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7487" w14:textId="77777777" w:rsidR="002978A9" w:rsidRDefault="002978A9">
      <w:pPr>
        <w:divId w:val="702747638"/>
        <w:rPr>
          <w:rFonts w:eastAsia="Times New Roman"/>
          <w:lang w:val="id-ID"/>
        </w:rPr>
      </w:pPr>
      <w:r>
        <w:rPr>
          <w:rFonts w:eastAsia="Times New Roman"/>
          <w:lang w:val="id-ID"/>
        </w:rPr>
        <w:t>Menyiapkan buku cetak</w:t>
      </w:r>
    </w:p>
    <w:p w14:paraId="40E836C9" w14:textId="77777777" w:rsidR="002978A9" w:rsidRDefault="002978A9">
      <w:pPr>
        <w:divId w:val="1103647161"/>
        <w:rPr>
          <w:rFonts w:eastAsia="Times New Roman"/>
          <w:lang w:val="id-ID"/>
        </w:rPr>
      </w:pPr>
      <w:r>
        <w:rPr>
          <w:rFonts w:eastAsia="Times New Roman"/>
          <w:lang w:val="id-ID"/>
        </w:rPr>
        <w:t>Merender diagram dan mengatur halaman. Tunggu hingga selesai sebelum mencetak (Ctrl+P).</w:t>
      </w:r>
    </w:p>
    <w:p w14:paraId="278A8B65" w14:textId="77777777" w:rsidR="002978A9" w:rsidRDefault="002978A9">
      <w:pPr>
        <w:divId w:val="1852721317"/>
        <w:rPr>
          <w:rFonts w:eastAsia="Times New Roman"/>
          <w:lang w:val="id-ID"/>
        </w:rPr>
      </w:pPr>
      <w:r>
        <w:rPr>
          <w:rFonts w:eastAsia="Times New Roman"/>
          <w:lang w:val="id-ID"/>
        </w:rPr>
        <w:t>Edisi 2026</w:t>
      </w:r>
    </w:p>
    <w:p w14:paraId="09127B62" w14:textId="77777777" w:rsidR="002978A9" w:rsidRDefault="002978A9">
      <w:pPr>
        <w:pStyle w:val="Heading1"/>
        <w:divId w:val="258412616"/>
        <w:rPr>
          <w:rFonts w:eastAsia="Times New Roman"/>
          <w:lang w:val="id-ID"/>
        </w:rPr>
      </w:pPr>
      <w:r>
        <w:rPr>
          <w:rFonts w:eastAsia="Times New Roman"/>
          <w:lang w:val="id-ID"/>
        </w:rPr>
        <w:t>The Local LLM Bible</w:t>
      </w:r>
    </w:p>
    <w:p w14:paraId="25142257" w14:textId="77777777" w:rsidR="002978A9" w:rsidRDefault="002978A9">
      <w:pPr>
        <w:pStyle w:val="title-sub"/>
        <w:divId w:val="258412616"/>
        <w:rPr>
          <w:lang w:val="id-ID"/>
        </w:rPr>
      </w:pPr>
      <w:r>
        <w:rPr>
          <w:lang w:val="id-ID"/>
        </w:rPr>
        <w:t>Strategic Guide to Private AI</w:t>
      </w:r>
      <w:r>
        <w:rPr>
          <w:lang w:val="id-ID"/>
        </w:rPr>
        <w:br/>
        <w:t>Panduan Komprehensif Ekosistem LLM Lokal</w:t>
      </w:r>
    </w:p>
    <w:p w14:paraId="10761EE1" w14:textId="77777777" w:rsidR="002978A9" w:rsidRDefault="002978A9">
      <w:pPr>
        <w:divId w:val="258412616"/>
        <w:rPr>
          <w:rFonts w:eastAsia="Times New Roman"/>
          <w:lang w:val="id-ID"/>
        </w:rPr>
      </w:pPr>
      <w:r>
        <w:rPr>
          <w:rFonts w:eastAsia="Times New Roman"/>
          <w:lang w:val="id-ID"/>
        </w:rPr>
        <w:pict w14:anchorId="05BC1CA1">
          <v:rect id="_x0000_i1025" style="width:0;height:1.5pt" o:hralign="center" o:hrstd="t" o:hr="t" fillcolor="#a0a0a0" stroked="f"/>
        </w:pict>
      </w:r>
    </w:p>
    <w:p w14:paraId="1E8B44DA" w14:textId="77777777" w:rsidR="002978A9" w:rsidRDefault="002978A9">
      <w:pPr>
        <w:pStyle w:val="title-meta"/>
        <w:divId w:val="258412616"/>
        <w:rPr>
          <w:lang w:val="id-ID"/>
        </w:rPr>
      </w:pPr>
      <w:r>
        <w:rPr>
          <w:lang w:val="id-ID"/>
        </w:rPr>
        <w:t>Bagaskoro Saputro dkk.</w:t>
      </w:r>
      <w:r>
        <w:rPr>
          <w:lang w:val="id-ID"/>
        </w:rPr>
        <w:br/>
        <w:t xml:space="preserve">Jilid 2 — Enterprise &amp; Multi-User Infrastructure </w:t>
      </w:r>
    </w:p>
    <w:p w14:paraId="5FDD31FD" w14:textId="77777777" w:rsidR="002978A9" w:rsidRDefault="002978A9">
      <w:pPr>
        <w:pStyle w:val="title-meta"/>
        <w:divId w:val="258412616"/>
        <w:rPr>
          <w:lang w:val="id-ID"/>
        </w:rPr>
      </w:pPr>
      <w:r>
        <w:rPr>
          <w:lang w:val="id-ID"/>
        </w:rPr>
        <w:t>“AI lokal, data Anda, infrastruktur di tangan Anda.”</w:t>
      </w:r>
    </w:p>
    <w:p w14:paraId="43D3AC19" w14:textId="77777777" w:rsidR="002978A9" w:rsidRDefault="002978A9">
      <w:pPr>
        <w:divId w:val="506872826"/>
        <w:rPr>
          <w:rFonts w:eastAsia="Times New Roman"/>
          <w:lang w:val="id-ID"/>
        </w:rPr>
      </w:pPr>
      <w:r>
        <w:rPr>
          <w:rFonts w:eastAsia="Times New Roman"/>
          <w:lang w:val="id-ID"/>
        </w:rPr>
        <w:t>Trim UNESCO 155 × 230 mm · © 2026 Bagaskoro Saputro dkk.</w:t>
      </w:r>
      <w:r>
        <w:rPr>
          <w:rFonts w:eastAsia="Times New Roman"/>
          <w:lang w:val="id-ID"/>
        </w:rPr>
        <w:br/>
        <w:t xml:space="preserve">github.com/bagaswap111/buku-kolaborasi-llm </w:t>
      </w:r>
    </w:p>
    <w:p w14:paraId="2A7E1838" w14:textId="77777777" w:rsidR="002978A9" w:rsidRDefault="002978A9">
      <w:pPr>
        <w:pStyle w:val="NormalWeb"/>
        <w:rPr>
          <w:lang w:val="id-ID"/>
        </w:rPr>
      </w:pPr>
      <w:r>
        <w:rPr>
          <w:rStyle w:val="Strong"/>
          <w:lang w:val="id-ID"/>
        </w:rPr>
        <w:t>The Local LLM Bible — Strategic Guide to Private AI</w:t>
      </w:r>
      <w:r>
        <w:rPr>
          <w:lang w:val="id-ID"/>
        </w:rPr>
        <w:br/>
      </w:r>
      <w:r>
        <w:rPr>
          <w:lang w:val="id-ID"/>
        </w:rPr>
        <w:t>Panduan Komprehensif Ekosistem LLM Lokal</w:t>
      </w:r>
    </w:p>
    <w:p w14:paraId="4273EDB7" w14:textId="77777777" w:rsidR="002978A9" w:rsidRDefault="002978A9">
      <w:pPr>
        <w:pStyle w:val="NormalWeb"/>
        <w:rPr>
          <w:lang w:val="id-ID"/>
        </w:rPr>
      </w:pPr>
      <w:r>
        <w:rPr>
          <w:lang w:val="id-ID"/>
        </w:rPr>
        <w:t>Edisi 2026</w:t>
      </w:r>
      <w:r>
        <w:rPr>
          <w:lang w:val="id-ID"/>
        </w:rPr>
        <w:br/>
        <w:t>Penyunting: Bagaskoro Saputro (Project Leader) dan tim penulis bab</w:t>
      </w:r>
      <w:r>
        <w:rPr>
          <w:lang w:val="id-ID"/>
        </w:rPr>
        <w:br/>
        <w:t>© 2026 Bagaskoro Saputro dkk.. Buku kolaborasi open-source.</w:t>
      </w:r>
    </w:p>
    <w:p w14:paraId="7473695B" w14:textId="77777777" w:rsidR="002978A9" w:rsidRDefault="002978A9">
      <w:pPr>
        <w:pStyle w:val="NormalWeb"/>
        <w:rPr>
          <w:lang w:val="id-ID"/>
        </w:rPr>
      </w:pPr>
      <w:r>
        <w:rPr>
          <w:lang w:val="id-ID"/>
        </w:rPr>
        <w:t xml:space="preserve">Repo: </w:t>
      </w:r>
      <w:hyperlink r:id="rId5" w:history="1">
        <w:r>
          <w:rPr>
            <w:rStyle w:val="Hyperlink"/>
            <w:lang w:val="id-ID"/>
          </w:rPr>
          <w:t>github.com/bagaswap111/buku-kolaborasi-llm</w:t>
        </w:r>
      </w:hyperlink>
      <w:r>
        <w:rPr>
          <w:lang w:val="id-ID"/>
        </w:rPr>
        <w:br/>
        <w:t>Slogan: “AI lokal, data Anda, infrastruktur di tangan Anda.”</w:t>
      </w:r>
    </w:p>
    <w:p w14:paraId="0A9DCD23" w14:textId="77777777" w:rsidR="002978A9" w:rsidRDefault="002978A9">
      <w:pPr>
        <w:pStyle w:val="NormalWeb"/>
        <w:rPr>
          <w:lang w:val="id-ID"/>
        </w:rPr>
      </w:pPr>
      <w:r>
        <w:rPr>
          <w:lang w:val="id-ID"/>
        </w:rPr>
        <w:t>Konten bab ditulis dalam Bahasa Indonesia. Layout cetak mengikuti kontrak desain internal (trim UNESCO 155 × 230 mm, margin dalam 20 mm).</w:t>
      </w:r>
    </w:p>
    <w:p w14:paraId="62D35B9B" w14:textId="77777777" w:rsidR="002978A9" w:rsidRDefault="002978A9">
      <w:pPr>
        <w:pStyle w:val="Heading1"/>
        <w:rPr>
          <w:rFonts w:eastAsia="Times New Roman"/>
          <w:lang w:val="id-ID"/>
        </w:rPr>
      </w:pPr>
      <w:r>
        <w:rPr>
          <w:rFonts w:eastAsia="Times New Roman"/>
          <w:lang w:val="id-ID"/>
        </w:rPr>
        <w:t>Daftar Isi</w:t>
      </w:r>
    </w:p>
    <w:p w14:paraId="616E235F" w14:textId="77777777" w:rsidR="002978A9" w:rsidRDefault="002978A9">
      <w:pPr>
        <w:numPr>
          <w:ilvl w:val="0"/>
          <w:numId w:val="1"/>
        </w:numPr>
        <w:spacing w:before="100" w:beforeAutospacing="1" w:after="100" w:afterAutospacing="1"/>
        <w:rPr>
          <w:rFonts w:eastAsia="Times New Roman"/>
          <w:lang w:val="id-ID"/>
        </w:rPr>
      </w:pPr>
      <w:hyperlink w:anchor="overview-jilid-2-enterprise-m" w:history="1">
        <w:r>
          <w:rPr>
            <w:rStyle w:val="Hyperlink"/>
            <w:rFonts w:eastAsia="Times New Roman"/>
            <w:lang w:val="id-ID"/>
          </w:rPr>
          <w:t>Overview Jilid 2</w:t>
        </w:r>
      </w:hyperlink>
    </w:p>
    <w:p w14:paraId="594FDA16" w14:textId="77777777" w:rsidR="002978A9" w:rsidRDefault="002978A9">
      <w:pPr>
        <w:pStyle w:val="toc-chapter"/>
        <w:numPr>
          <w:ilvl w:val="0"/>
          <w:numId w:val="1"/>
        </w:numPr>
        <w:rPr>
          <w:rFonts w:eastAsia="Times New Roman"/>
          <w:lang w:val="id-ID"/>
        </w:rPr>
      </w:pPr>
      <w:hyperlink w:anchor="bab-05" w:history="1">
        <w:r>
          <w:rPr>
            <w:rStyle w:val="toc-num"/>
            <w:rFonts w:eastAsia="Times New Roman"/>
            <w:color w:val="0000FF"/>
            <w:u w:val="single"/>
            <w:lang w:val="id-ID"/>
          </w:rPr>
          <w:t>05</w:t>
        </w:r>
        <w:r>
          <w:rPr>
            <w:rStyle w:val="Hyperlink"/>
            <w:rFonts w:eastAsia="Times New Roman"/>
            <w:lang w:val="id-ID"/>
          </w:rPr>
          <w:t xml:space="preserve"> Bab 05: High-Performance Inference</w:t>
        </w:r>
      </w:hyperlink>
    </w:p>
    <w:p w14:paraId="676E7161" w14:textId="77777777" w:rsidR="002978A9" w:rsidRDefault="002978A9">
      <w:pPr>
        <w:pStyle w:val="toc-sub"/>
        <w:numPr>
          <w:ilvl w:val="0"/>
          <w:numId w:val="1"/>
        </w:numPr>
        <w:rPr>
          <w:rFonts w:eastAsia="Times New Roman"/>
          <w:lang w:val="id-ID"/>
        </w:rPr>
      </w:pPr>
      <w:hyperlink w:anchor="subbab-5-1" w:history="1">
        <w:r>
          <w:rPr>
            <w:rStyle w:val="Hyperlink"/>
            <w:rFonts w:eastAsia="Times New Roman"/>
            <w:lang w:val="id-ID"/>
          </w:rPr>
          <w:t>5.1 vLLM</w:t>
        </w:r>
      </w:hyperlink>
    </w:p>
    <w:p w14:paraId="13008BF4" w14:textId="77777777" w:rsidR="002978A9" w:rsidRDefault="002978A9">
      <w:pPr>
        <w:pStyle w:val="toc-sub"/>
        <w:numPr>
          <w:ilvl w:val="0"/>
          <w:numId w:val="1"/>
        </w:numPr>
        <w:rPr>
          <w:rFonts w:eastAsia="Times New Roman"/>
          <w:lang w:val="id-ID"/>
        </w:rPr>
      </w:pPr>
      <w:hyperlink w:anchor="subbab-5-2" w:history="1">
        <w:r>
          <w:rPr>
            <w:rStyle w:val="Hyperlink"/>
            <w:rFonts w:eastAsia="Times New Roman"/>
            <w:lang w:val="id-ID"/>
          </w:rPr>
          <w:t>5.2 TGI</w:t>
        </w:r>
      </w:hyperlink>
    </w:p>
    <w:p w14:paraId="1705D0D5" w14:textId="77777777" w:rsidR="002978A9" w:rsidRDefault="002978A9">
      <w:pPr>
        <w:pStyle w:val="toc-sub"/>
        <w:numPr>
          <w:ilvl w:val="0"/>
          <w:numId w:val="1"/>
        </w:numPr>
        <w:rPr>
          <w:rFonts w:eastAsia="Times New Roman"/>
          <w:lang w:val="id-ID"/>
        </w:rPr>
      </w:pPr>
      <w:hyperlink w:anchor="subbab-5-3" w:history="1">
        <w:r>
          <w:rPr>
            <w:rStyle w:val="Hyperlink"/>
            <w:rFonts w:eastAsia="Times New Roman"/>
            <w:lang w:val="id-ID"/>
          </w:rPr>
          <w:t>5.3 Aphrodite Engine</w:t>
        </w:r>
      </w:hyperlink>
    </w:p>
    <w:p w14:paraId="55292FE7" w14:textId="77777777" w:rsidR="002978A9" w:rsidRDefault="002978A9">
      <w:pPr>
        <w:pStyle w:val="toc-sub"/>
        <w:numPr>
          <w:ilvl w:val="0"/>
          <w:numId w:val="1"/>
        </w:numPr>
        <w:rPr>
          <w:rFonts w:eastAsia="Times New Roman"/>
          <w:lang w:val="id-ID"/>
        </w:rPr>
      </w:pPr>
      <w:hyperlink w:anchor="subbab-5-4" w:history="1">
        <w:r>
          <w:rPr>
            <w:rStyle w:val="Hyperlink"/>
            <w:rFonts w:eastAsia="Times New Roman"/>
            <w:lang w:val="id-ID"/>
          </w:rPr>
          <w:t>5.4 Continuous Batching</w:t>
        </w:r>
      </w:hyperlink>
    </w:p>
    <w:p w14:paraId="281F976C" w14:textId="77777777" w:rsidR="002978A9" w:rsidRDefault="002978A9">
      <w:pPr>
        <w:pStyle w:val="toc-sub"/>
        <w:numPr>
          <w:ilvl w:val="0"/>
          <w:numId w:val="1"/>
        </w:numPr>
        <w:rPr>
          <w:rFonts w:eastAsia="Times New Roman"/>
          <w:lang w:val="id-ID"/>
        </w:rPr>
      </w:pPr>
      <w:hyperlink w:anchor="subbab-5-5" w:history="1">
        <w:r>
          <w:rPr>
            <w:rStyle w:val="Hyperlink"/>
            <w:rFonts w:eastAsia="Times New Roman"/>
            <w:lang w:val="id-ID"/>
          </w:rPr>
          <w:t>5.5 Quantization for Servers</w:t>
        </w:r>
      </w:hyperlink>
    </w:p>
    <w:p w14:paraId="5F00D04A" w14:textId="77777777" w:rsidR="002978A9" w:rsidRDefault="002978A9">
      <w:pPr>
        <w:pStyle w:val="toc-sub"/>
        <w:numPr>
          <w:ilvl w:val="0"/>
          <w:numId w:val="1"/>
        </w:numPr>
        <w:rPr>
          <w:rFonts w:eastAsia="Times New Roman"/>
          <w:lang w:val="id-ID"/>
        </w:rPr>
      </w:pPr>
      <w:hyperlink w:anchor="subbab-5-6" w:history="1">
        <w:r>
          <w:rPr>
            <w:rStyle w:val="Hyperlink"/>
            <w:rFonts w:eastAsia="Times New Roman"/>
            <w:lang w:val="id-ID"/>
          </w:rPr>
          <w:t>5.6 Distributed Inference</w:t>
        </w:r>
      </w:hyperlink>
    </w:p>
    <w:p w14:paraId="3D43A0B7" w14:textId="77777777" w:rsidR="002978A9" w:rsidRDefault="002978A9">
      <w:pPr>
        <w:pStyle w:val="toc-sub"/>
        <w:numPr>
          <w:ilvl w:val="0"/>
          <w:numId w:val="1"/>
        </w:numPr>
        <w:rPr>
          <w:rFonts w:eastAsia="Times New Roman"/>
          <w:lang w:val="id-ID"/>
        </w:rPr>
      </w:pPr>
      <w:hyperlink w:anchor="subbab-5-7" w:history="1">
        <w:r>
          <w:rPr>
            <w:rStyle w:val="Hyperlink"/>
            <w:rFonts w:eastAsia="Times New Roman"/>
            <w:lang w:val="id-ID"/>
          </w:rPr>
          <w:t>5.7 LoRA Adapters</w:t>
        </w:r>
      </w:hyperlink>
    </w:p>
    <w:p w14:paraId="667973A8" w14:textId="77777777" w:rsidR="002978A9" w:rsidRDefault="002978A9">
      <w:pPr>
        <w:pStyle w:val="toc-sub"/>
        <w:numPr>
          <w:ilvl w:val="0"/>
          <w:numId w:val="1"/>
        </w:numPr>
        <w:rPr>
          <w:rFonts w:eastAsia="Times New Roman"/>
          <w:lang w:val="id-ID"/>
        </w:rPr>
      </w:pPr>
      <w:hyperlink w:anchor="subbab-5-8" w:history="1">
        <w:r>
          <w:rPr>
            <w:rStyle w:val="Hyperlink"/>
            <w:rFonts w:eastAsia="Times New Roman"/>
            <w:lang w:val="id-ID"/>
          </w:rPr>
          <w:t>5.8 API Load Balancing</w:t>
        </w:r>
      </w:hyperlink>
    </w:p>
    <w:p w14:paraId="5C56D271" w14:textId="77777777" w:rsidR="002978A9" w:rsidRDefault="002978A9">
      <w:pPr>
        <w:pStyle w:val="toc-sub"/>
        <w:numPr>
          <w:ilvl w:val="0"/>
          <w:numId w:val="1"/>
        </w:numPr>
        <w:rPr>
          <w:rFonts w:eastAsia="Times New Roman"/>
          <w:lang w:val="id-ID"/>
        </w:rPr>
      </w:pPr>
      <w:hyperlink w:anchor="subbab-5-9" w:history="1">
        <w:r>
          <w:rPr>
            <w:rStyle w:val="Hyperlink"/>
            <w:rFonts w:eastAsia="Times New Roman"/>
            <w:lang w:val="id-ID"/>
          </w:rPr>
          <w:t>5.9 Monitoring Latency</w:t>
        </w:r>
      </w:hyperlink>
    </w:p>
    <w:p w14:paraId="09D40DCC" w14:textId="77777777" w:rsidR="002978A9" w:rsidRDefault="002978A9">
      <w:pPr>
        <w:pStyle w:val="toc-sub"/>
        <w:numPr>
          <w:ilvl w:val="0"/>
          <w:numId w:val="1"/>
        </w:numPr>
        <w:rPr>
          <w:rFonts w:eastAsia="Times New Roman"/>
          <w:lang w:val="id-ID"/>
        </w:rPr>
      </w:pPr>
      <w:hyperlink w:anchor="subbab-5-10" w:history="1">
        <w:r>
          <w:rPr>
            <w:rStyle w:val="Hyperlink"/>
            <w:rFonts w:eastAsia="Times New Roman"/>
            <w:lang w:val="id-ID"/>
          </w:rPr>
          <w:t>5.10 Speculative Decoding</w:t>
        </w:r>
      </w:hyperlink>
    </w:p>
    <w:p w14:paraId="27220F4C" w14:textId="77777777" w:rsidR="002978A9" w:rsidRDefault="002978A9">
      <w:pPr>
        <w:pStyle w:val="toc-chapter"/>
        <w:numPr>
          <w:ilvl w:val="0"/>
          <w:numId w:val="1"/>
        </w:numPr>
        <w:rPr>
          <w:rFonts w:eastAsia="Times New Roman"/>
          <w:lang w:val="id-ID"/>
        </w:rPr>
      </w:pPr>
      <w:hyperlink w:anchor="bab-06" w:history="1">
        <w:r>
          <w:rPr>
            <w:rStyle w:val="toc-num"/>
            <w:rFonts w:eastAsia="Times New Roman"/>
            <w:color w:val="0000FF"/>
            <w:u w:val="single"/>
            <w:lang w:val="id-ID"/>
          </w:rPr>
          <w:t>06</w:t>
        </w:r>
        <w:r>
          <w:rPr>
            <w:rStyle w:val="Hyperlink"/>
            <w:rFonts w:eastAsia="Times New Roman"/>
            <w:lang w:val="id-ID"/>
          </w:rPr>
          <w:t xml:space="preserve"> Bab 06: Home Assistance</w:t>
        </w:r>
      </w:hyperlink>
    </w:p>
    <w:p w14:paraId="60B19553" w14:textId="77777777" w:rsidR="002978A9" w:rsidRDefault="002978A9">
      <w:pPr>
        <w:pStyle w:val="toc-sub"/>
        <w:numPr>
          <w:ilvl w:val="0"/>
          <w:numId w:val="1"/>
        </w:numPr>
        <w:rPr>
          <w:rFonts w:eastAsia="Times New Roman"/>
          <w:lang w:val="id-ID"/>
        </w:rPr>
      </w:pPr>
      <w:hyperlink w:anchor="subbab-6-1" w:history="1">
        <w:r>
          <w:rPr>
            <w:rStyle w:val="Hyperlink"/>
            <w:rFonts w:eastAsia="Times New Roman"/>
            <w:lang w:val="id-ID"/>
          </w:rPr>
          <w:t>6.1 Karakteristik Sistem</w:t>
        </w:r>
      </w:hyperlink>
    </w:p>
    <w:p w14:paraId="17BA6C45" w14:textId="77777777" w:rsidR="002978A9" w:rsidRDefault="002978A9">
      <w:pPr>
        <w:pStyle w:val="toc-sub"/>
        <w:numPr>
          <w:ilvl w:val="0"/>
          <w:numId w:val="1"/>
        </w:numPr>
        <w:rPr>
          <w:rFonts w:eastAsia="Times New Roman"/>
          <w:lang w:val="id-ID"/>
        </w:rPr>
      </w:pPr>
      <w:hyperlink w:anchor="subbab-6-2" w:history="1">
        <w:r>
          <w:rPr>
            <w:rStyle w:val="Hyperlink"/>
            <w:rFonts w:eastAsia="Times New Roman"/>
            <w:lang w:val="id-ID"/>
          </w:rPr>
          <w:t>6.2 Hardware</w:t>
        </w:r>
      </w:hyperlink>
    </w:p>
    <w:p w14:paraId="65D841BF" w14:textId="77777777" w:rsidR="002978A9" w:rsidRDefault="002978A9">
      <w:pPr>
        <w:pStyle w:val="toc-sub"/>
        <w:numPr>
          <w:ilvl w:val="0"/>
          <w:numId w:val="1"/>
        </w:numPr>
        <w:rPr>
          <w:rFonts w:eastAsia="Times New Roman"/>
          <w:lang w:val="id-ID"/>
        </w:rPr>
      </w:pPr>
      <w:hyperlink w:anchor="subbab-6-3" w:history="1">
        <w:r>
          <w:rPr>
            <w:rStyle w:val="Hyperlink"/>
            <w:rFonts w:eastAsia="Times New Roman"/>
            <w:lang w:val="id-ID"/>
          </w:rPr>
          <w:t>6.3 Networking</w:t>
        </w:r>
      </w:hyperlink>
    </w:p>
    <w:p w14:paraId="345F1C72" w14:textId="77777777" w:rsidR="002978A9" w:rsidRDefault="002978A9">
      <w:pPr>
        <w:pStyle w:val="toc-sub"/>
        <w:numPr>
          <w:ilvl w:val="0"/>
          <w:numId w:val="1"/>
        </w:numPr>
        <w:rPr>
          <w:rFonts w:eastAsia="Times New Roman"/>
          <w:lang w:val="id-ID"/>
        </w:rPr>
      </w:pPr>
      <w:hyperlink w:anchor="subbab-6-4" w:history="1">
        <w:r>
          <w:rPr>
            <w:rStyle w:val="Hyperlink"/>
            <w:rFonts w:eastAsia="Times New Roman"/>
            <w:lang w:val="id-ID"/>
          </w:rPr>
          <w:t>6.4 Smart Home</w:t>
        </w:r>
      </w:hyperlink>
    </w:p>
    <w:p w14:paraId="3FD31602" w14:textId="77777777" w:rsidR="002978A9" w:rsidRDefault="002978A9">
      <w:pPr>
        <w:pStyle w:val="toc-sub"/>
        <w:numPr>
          <w:ilvl w:val="0"/>
          <w:numId w:val="1"/>
        </w:numPr>
        <w:rPr>
          <w:rFonts w:eastAsia="Times New Roman"/>
          <w:lang w:val="id-ID"/>
        </w:rPr>
      </w:pPr>
      <w:hyperlink w:anchor="subbab-6-5" w:history="1">
        <w:r>
          <w:rPr>
            <w:rStyle w:val="Hyperlink"/>
            <w:rFonts w:eastAsia="Times New Roman"/>
            <w:lang w:val="id-ID"/>
          </w:rPr>
          <w:t>6.5 Knowledge Base</w:t>
        </w:r>
      </w:hyperlink>
    </w:p>
    <w:p w14:paraId="20002757" w14:textId="77777777" w:rsidR="002978A9" w:rsidRDefault="002978A9">
      <w:pPr>
        <w:pStyle w:val="toc-sub"/>
        <w:numPr>
          <w:ilvl w:val="0"/>
          <w:numId w:val="1"/>
        </w:numPr>
        <w:rPr>
          <w:rFonts w:eastAsia="Times New Roman"/>
          <w:lang w:val="id-ID"/>
        </w:rPr>
      </w:pPr>
      <w:hyperlink w:anchor="subbab-6-6" w:history="1">
        <w:r>
          <w:rPr>
            <w:rStyle w:val="Hyperlink"/>
            <w:rFonts w:eastAsia="Times New Roman"/>
            <w:lang w:val="id-ID"/>
          </w:rPr>
          <w:t>6.6 Parental Control</w:t>
        </w:r>
      </w:hyperlink>
    </w:p>
    <w:p w14:paraId="40F1FB90" w14:textId="77777777" w:rsidR="002978A9" w:rsidRDefault="002978A9">
      <w:pPr>
        <w:pStyle w:val="toc-sub"/>
        <w:numPr>
          <w:ilvl w:val="0"/>
          <w:numId w:val="1"/>
        </w:numPr>
        <w:rPr>
          <w:rFonts w:eastAsia="Times New Roman"/>
          <w:lang w:val="id-ID"/>
        </w:rPr>
      </w:pPr>
      <w:hyperlink w:anchor="subbab-6-7" w:history="1">
        <w:r>
          <w:rPr>
            <w:rStyle w:val="Hyperlink"/>
            <w:rFonts w:eastAsia="Times New Roman"/>
            <w:lang w:val="id-ID"/>
          </w:rPr>
          <w:t>6.7 Multimedia AI</w:t>
        </w:r>
      </w:hyperlink>
    </w:p>
    <w:p w14:paraId="1E4C9DAE" w14:textId="77777777" w:rsidR="002978A9" w:rsidRDefault="002978A9">
      <w:pPr>
        <w:pStyle w:val="toc-sub"/>
        <w:numPr>
          <w:ilvl w:val="0"/>
          <w:numId w:val="1"/>
        </w:numPr>
        <w:rPr>
          <w:rFonts w:eastAsia="Times New Roman"/>
          <w:lang w:val="id-ID"/>
        </w:rPr>
      </w:pPr>
      <w:hyperlink w:anchor="subbab-6-8" w:history="1">
        <w:r>
          <w:rPr>
            <w:rStyle w:val="Hyperlink"/>
            <w:rFonts w:eastAsia="Times New Roman"/>
            <w:lang w:val="id-ID"/>
          </w:rPr>
          <w:t>6.8 Budgeting Home</w:t>
        </w:r>
      </w:hyperlink>
    </w:p>
    <w:p w14:paraId="7C49D1EE" w14:textId="77777777" w:rsidR="002978A9" w:rsidRDefault="002978A9">
      <w:pPr>
        <w:pStyle w:val="toc-sub"/>
        <w:numPr>
          <w:ilvl w:val="0"/>
          <w:numId w:val="1"/>
        </w:numPr>
        <w:rPr>
          <w:rFonts w:eastAsia="Times New Roman"/>
          <w:lang w:val="id-ID"/>
        </w:rPr>
      </w:pPr>
      <w:hyperlink w:anchor="subbab-6-9" w:history="1">
        <w:r>
          <w:rPr>
            <w:rStyle w:val="Hyperlink"/>
            <w:rFonts w:eastAsia="Times New Roman"/>
            <w:lang w:val="id-ID"/>
          </w:rPr>
          <w:t>sub bab 9</w:t>
        </w:r>
      </w:hyperlink>
    </w:p>
    <w:p w14:paraId="3707A0BB" w14:textId="77777777" w:rsidR="002978A9" w:rsidRDefault="002978A9">
      <w:pPr>
        <w:pStyle w:val="toc-sub"/>
        <w:numPr>
          <w:ilvl w:val="0"/>
          <w:numId w:val="1"/>
        </w:numPr>
        <w:rPr>
          <w:rFonts w:eastAsia="Times New Roman"/>
          <w:lang w:val="id-ID"/>
        </w:rPr>
      </w:pPr>
      <w:hyperlink w:anchor="subbab-6-10" w:history="1">
        <w:r>
          <w:rPr>
            <w:rStyle w:val="Hyperlink"/>
            <w:rFonts w:eastAsia="Times New Roman"/>
            <w:lang w:val="id-ID"/>
          </w:rPr>
          <w:t>sub bab 10</w:t>
        </w:r>
      </w:hyperlink>
    </w:p>
    <w:p w14:paraId="3AADF6C8" w14:textId="77777777" w:rsidR="002978A9" w:rsidRDefault="002978A9">
      <w:pPr>
        <w:pStyle w:val="toc-chapter"/>
        <w:numPr>
          <w:ilvl w:val="0"/>
          <w:numId w:val="1"/>
        </w:numPr>
        <w:rPr>
          <w:rFonts w:eastAsia="Times New Roman"/>
          <w:lang w:val="id-ID"/>
        </w:rPr>
      </w:pPr>
      <w:hyperlink w:anchor="bab-07" w:history="1">
        <w:r>
          <w:rPr>
            <w:rStyle w:val="toc-num"/>
            <w:rFonts w:eastAsia="Times New Roman"/>
            <w:color w:val="0000FF"/>
            <w:u w:val="single"/>
            <w:lang w:val="id-ID"/>
          </w:rPr>
          <w:t>07</w:t>
        </w:r>
        <w:r>
          <w:rPr>
            <w:rStyle w:val="Hyperlink"/>
            <w:rFonts w:eastAsia="Times New Roman"/>
            <w:lang w:val="id-ID"/>
          </w:rPr>
          <w:t xml:space="preserve"> Bab 07: Small Office</w:t>
        </w:r>
      </w:hyperlink>
    </w:p>
    <w:p w14:paraId="3EE1301F" w14:textId="77777777" w:rsidR="002978A9" w:rsidRDefault="002978A9">
      <w:pPr>
        <w:pStyle w:val="toc-sub"/>
        <w:numPr>
          <w:ilvl w:val="0"/>
          <w:numId w:val="1"/>
        </w:numPr>
        <w:rPr>
          <w:rFonts w:eastAsia="Times New Roman"/>
          <w:lang w:val="id-ID"/>
        </w:rPr>
      </w:pPr>
      <w:hyperlink w:anchor="subbab-7-1" w:history="1">
        <w:r>
          <w:rPr>
            <w:rStyle w:val="Hyperlink"/>
            <w:rFonts w:eastAsia="Times New Roman"/>
            <w:lang w:val="id-ID"/>
          </w:rPr>
          <w:t>7.1 Karakteristik Sistem</w:t>
        </w:r>
      </w:hyperlink>
    </w:p>
    <w:p w14:paraId="5FFFEA74" w14:textId="77777777" w:rsidR="002978A9" w:rsidRDefault="002978A9">
      <w:pPr>
        <w:pStyle w:val="toc-sub"/>
        <w:numPr>
          <w:ilvl w:val="0"/>
          <w:numId w:val="1"/>
        </w:numPr>
        <w:rPr>
          <w:rFonts w:eastAsia="Times New Roman"/>
          <w:lang w:val="id-ID"/>
        </w:rPr>
      </w:pPr>
      <w:hyperlink w:anchor="subbab-7-2" w:history="1">
        <w:r>
          <w:rPr>
            <w:rStyle w:val="Hyperlink"/>
            <w:rFonts w:eastAsia="Times New Roman"/>
            <w:lang w:val="id-ID"/>
          </w:rPr>
          <w:t>7.2 Hardware</w:t>
        </w:r>
      </w:hyperlink>
    </w:p>
    <w:p w14:paraId="77D25222" w14:textId="77777777" w:rsidR="002978A9" w:rsidRDefault="002978A9">
      <w:pPr>
        <w:pStyle w:val="toc-sub"/>
        <w:numPr>
          <w:ilvl w:val="0"/>
          <w:numId w:val="1"/>
        </w:numPr>
        <w:rPr>
          <w:rFonts w:eastAsia="Times New Roman"/>
          <w:lang w:val="id-ID"/>
        </w:rPr>
      </w:pPr>
      <w:hyperlink w:anchor="subbab-7-3" w:history="1">
        <w:r>
          <w:rPr>
            <w:rStyle w:val="Hyperlink"/>
            <w:rFonts w:eastAsia="Times New Roman"/>
            <w:lang w:val="id-ID"/>
          </w:rPr>
          <w:t>7.3 Collaborative UI</w:t>
        </w:r>
      </w:hyperlink>
    </w:p>
    <w:p w14:paraId="5AA5D511" w14:textId="77777777" w:rsidR="002978A9" w:rsidRDefault="002978A9">
      <w:pPr>
        <w:pStyle w:val="toc-sub"/>
        <w:numPr>
          <w:ilvl w:val="0"/>
          <w:numId w:val="1"/>
        </w:numPr>
        <w:rPr>
          <w:rFonts w:eastAsia="Times New Roman"/>
          <w:lang w:val="id-ID"/>
        </w:rPr>
      </w:pPr>
      <w:hyperlink w:anchor="subbab-7-4" w:history="1">
        <w:r>
          <w:rPr>
            <w:rStyle w:val="Hyperlink"/>
            <w:rFonts w:eastAsia="Times New Roman"/>
            <w:lang w:val="id-ID"/>
          </w:rPr>
          <w:t>7.4 Internal RAG</w:t>
        </w:r>
      </w:hyperlink>
    </w:p>
    <w:p w14:paraId="26EBCA9D" w14:textId="77777777" w:rsidR="002978A9" w:rsidRDefault="002978A9">
      <w:pPr>
        <w:pStyle w:val="toc-sub"/>
        <w:numPr>
          <w:ilvl w:val="0"/>
          <w:numId w:val="1"/>
        </w:numPr>
        <w:rPr>
          <w:rFonts w:eastAsia="Times New Roman"/>
          <w:lang w:val="id-ID"/>
        </w:rPr>
      </w:pPr>
      <w:hyperlink w:anchor="subbab-7-5" w:history="1">
        <w:r>
          <w:rPr>
            <w:rStyle w:val="Hyperlink"/>
            <w:rFonts w:eastAsia="Times New Roman"/>
            <w:lang w:val="id-ID"/>
          </w:rPr>
          <w:t>7.5 Coding Helper</w:t>
        </w:r>
      </w:hyperlink>
    </w:p>
    <w:p w14:paraId="3EC8AFEB" w14:textId="77777777" w:rsidR="002978A9" w:rsidRDefault="002978A9">
      <w:pPr>
        <w:pStyle w:val="toc-sub"/>
        <w:numPr>
          <w:ilvl w:val="0"/>
          <w:numId w:val="1"/>
        </w:numPr>
        <w:rPr>
          <w:rFonts w:eastAsia="Times New Roman"/>
          <w:lang w:val="id-ID"/>
        </w:rPr>
      </w:pPr>
      <w:hyperlink w:anchor="subbab-7-6" w:history="1">
        <w:r>
          <w:rPr>
            <w:rStyle w:val="Hyperlink"/>
            <w:rFonts w:eastAsia="Times New Roman"/>
            <w:lang w:val="id-ID"/>
          </w:rPr>
          <w:t>7.6 Identity Management</w:t>
        </w:r>
      </w:hyperlink>
    </w:p>
    <w:p w14:paraId="34119DC4" w14:textId="77777777" w:rsidR="002978A9" w:rsidRDefault="002978A9">
      <w:pPr>
        <w:pStyle w:val="toc-sub"/>
        <w:numPr>
          <w:ilvl w:val="0"/>
          <w:numId w:val="1"/>
        </w:numPr>
        <w:rPr>
          <w:rFonts w:eastAsia="Times New Roman"/>
          <w:lang w:val="id-ID"/>
        </w:rPr>
      </w:pPr>
      <w:hyperlink w:anchor="subbab-7-7" w:history="1">
        <w:r>
          <w:rPr>
            <w:rStyle w:val="Hyperlink"/>
            <w:rFonts w:eastAsia="Times New Roman"/>
            <w:lang w:val="id-ID"/>
          </w:rPr>
          <w:t>7.7 Resource Allocation</w:t>
        </w:r>
      </w:hyperlink>
    </w:p>
    <w:p w14:paraId="22DE486A" w14:textId="77777777" w:rsidR="002978A9" w:rsidRDefault="002978A9">
      <w:pPr>
        <w:pStyle w:val="toc-sub"/>
        <w:numPr>
          <w:ilvl w:val="0"/>
          <w:numId w:val="1"/>
        </w:numPr>
        <w:rPr>
          <w:rFonts w:eastAsia="Times New Roman"/>
          <w:lang w:val="id-ID"/>
        </w:rPr>
      </w:pPr>
      <w:hyperlink w:anchor="subbab-7-8" w:history="1">
        <w:r>
          <w:rPr>
            <w:rStyle w:val="Hyperlink"/>
            <w:rFonts w:eastAsia="Times New Roman"/>
            <w:lang w:val="id-ID"/>
          </w:rPr>
          <w:t>7.8 Budgeting</w:t>
        </w:r>
      </w:hyperlink>
    </w:p>
    <w:p w14:paraId="448CC6AD" w14:textId="77777777" w:rsidR="002978A9" w:rsidRDefault="002978A9">
      <w:pPr>
        <w:pStyle w:val="toc-sub"/>
        <w:numPr>
          <w:ilvl w:val="0"/>
          <w:numId w:val="1"/>
        </w:numPr>
        <w:rPr>
          <w:rFonts w:eastAsia="Times New Roman"/>
          <w:lang w:val="id-ID"/>
        </w:rPr>
      </w:pPr>
      <w:hyperlink w:anchor="subbab-7-9" w:history="1">
        <w:r>
          <w:rPr>
            <w:rStyle w:val="Hyperlink"/>
            <w:rFonts w:eastAsia="Times New Roman"/>
            <w:lang w:val="id-ID"/>
          </w:rPr>
          <w:t>sub bab 9</w:t>
        </w:r>
      </w:hyperlink>
    </w:p>
    <w:p w14:paraId="67AEAF37" w14:textId="77777777" w:rsidR="002978A9" w:rsidRDefault="002978A9">
      <w:pPr>
        <w:pStyle w:val="toc-sub"/>
        <w:numPr>
          <w:ilvl w:val="0"/>
          <w:numId w:val="1"/>
        </w:numPr>
        <w:rPr>
          <w:rFonts w:eastAsia="Times New Roman"/>
          <w:lang w:val="id-ID"/>
        </w:rPr>
      </w:pPr>
      <w:hyperlink w:anchor="subbab-7-10" w:history="1">
        <w:r>
          <w:rPr>
            <w:rStyle w:val="Hyperlink"/>
            <w:rFonts w:eastAsia="Times New Roman"/>
            <w:lang w:val="id-ID"/>
          </w:rPr>
          <w:t>sub bab 10</w:t>
        </w:r>
      </w:hyperlink>
    </w:p>
    <w:p w14:paraId="3384BF0D" w14:textId="77777777" w:rsidR="002978A9" w:rsidRDefault="002978A9">
      <w:pPr>
        <w:pStyle w:val="toc-chapter"/>
        <w:numPr>
          <w:ilvl w:val="0"/>
          <w:numId w:val="1"/>
        </w:numPr>
        <w:rPr>
          <w:rFonts w:eastAsia="Times New Roman"/>
          <w:lang w:val="id-ID"/>
        </w:rPr>
      </w:pPr>
      <w:hyperlink w:anchor="bab-08" w:history="1">
        <w:r>
          <w:rPr>
            <w:rStyle w:val="toc-num"/>
            <w:rFonts w:eastAsia="Times New Roman"/>
            <w:color w:val="0000FF"/>
            <w:u w:val="single"/>
            <w:lang w:val="id-ID"/>
          </w:rPr>
          <w:t>08</w:t>
        </w:r>
        <w:r>
          <w:rPr>
            <w:rStyle w:val="Hyperlink"/>
            <w:rFonts w:eastAsia="Times New Roman"/>
            <w:lang w:val="id-ID"/>
          </w:rPr>
          <w:t xml:space="preserve"> Bab 08: General Office</w:t>
        </w:r>
      </w:hyperlink>
    </w:p>
    <w:p w14:paraId="06A2290C" w14:textId="77777777" w:rsidR="002978A9" w:rsidRDefault="002978A9">
      <w:pPr>
        <w:pStyle w:val="toc-sub"/>
        <w:numPr>
          <w:ilvl w:val="0"/>
          <w:numId w:val="1"/>
        </w:numPr>
        <w:rPr>
          <w:rFonts w:eastAsia="Times New Roman"/>
          <w:lang w:val="id-ID"/>
        </w:rPr>
      </w:pPr>
      <w:hyperlink w:anchor="subbab-8-1" w:history="1">
        <w:r>
          <w:rPr>
            <w:rStyle w:val="Hyperlink"/>
            <w:rFonts w:eastAsia="Times New Roman"/>
            <w:lang w:val="id-ID"/>
          </w:rPr>
          <w:t>8.1 Karakteristik Sistem</w:t>
        </w:r>
      </w:hyperlink>
    </w:p>
    <w:p w14:paraId="160D643D" w14:textId="77777777" w:rsidR="002978A9" w:rsidRDefault="002978A9">
      <w:pPr>
        <w:pStyle w:val="toc-sub"/>
        <w:numPr>
          <w:ilvl w:val="0"/>
          <w:numId w:val="1"/>
        </w:numPr>
        <w:rPr>
          <w:rFonts w:eastAsia="Times New Roman"/>
          <w:lang w:val="id-ID"/>
        </w:rPr>
      </w:pPr>
      <w:hyperlink w:anchor="subbab-8-2" w:history="1">
        <w:r>
          <w:rPr>
            <w:rStyle w:val="Hyperlink"/>
            <w:rFonts w:eastAsia="Times New Roman"/>
            <w:lang w:val="id-ID"/>
          </w:rPr>
          <w:t>8.2 Hardware</w:t>
        </w:r>
      </w:hyperlink>
    </w:p>
    <w:p w14:paraId="1ACB3874" w14:textId="77777777" w:rsidR="002978A9" w:rsidRDefault="002978A9">
      <w:pPr>
        <w:pStyle w:val="toc-sub"/>
        <w:numPr>
          <w:ilvl w:val="0"/>
          <w:numId w:val="1"/>
        </w:numPr>
        <w:rPr>
          <w:rFonts w:eastAsia="Times New Roman"/>
          <w:lang w:val="id-ID"/>
        </w:rPr>
      </w:pPr>
      <w:hyperlink w:anchor="subbab-8-3" w:history="1">
        <w:r>
          <w:rPr>
            <w:rStyle w:val="Hyperlink"/>
            <w:rFonts w:eastAsia="Times New Roman"/>
            <w:lang w:val="id-ID"/>
          </w:rPr>
          <w:t>8.3 Kubernetes</w:t>
        </w:r>
      </w:hyperlink>
    </w:p>
    <w:p w14:paraId="014167C7" w14:textId="77777777" w:rsidR="002978A9" w:rsidRDefault="002978A9">
      <w:pPr>
        <w:pStyle w:val="toc-sub"/>
        <w:numPr>
          <w:ilvl w:val="0"/>
          <w:numId w:val="1"/>
        </w:numPr>
        <w:rPr>
          <w:rFonts w:eastAsia="Times New Roman"/>
          <w:lang w:val="id-ID"/>
        </w:rPr>
      </w:pPr>
      <w:hyperlink w:anchor="subbab-8-4" w:history="1">
        <w:r>
          <w:rPr>
            <w:rStyle w:val="Hyperlink"/>
            <w:rFonts w:eastAsia="Times New Roman"/>
            <w:lang w:val="id-ID"/>
          </w:rPr>
          <w:t>8.4 Enterprise Gateway</w:t>
        </w:r>
      </w:hyperlink>
    </w:p>
    <w:p w14:paraId="4536E228" w14:textId="77777777" w:rsidR="002978A9" w:rsidRDefault="002978A9">
      <w:pPr>
        <w:pStyle w:val="toc-sub"/>
        <w:numPr>
          <w:ilvl w:val="0"/>
          <w:numId w:val="1"/>
        </w:numPr>
        <w:rPr>
          <w:rFonts w:eastAsia="Times New Roman"/>
          <w:lang w:val="id-ID"/>
        </w:rPr>
      </w:pPr>
      <w:hyperlink w:anchor="subbab-8-5" w:history="1">
        <w:r>
          <w:rPr>
            <w:rStyle w:val="Hyperlink"/>
            <w:rFonts w:eastAsia="Times New Roman"/>
            <w:lang w:val="id-ID"/>
          </w:rPr>
          <w:t>8.5 Keamanan Tingkat Tinggi</w:t>
        </w:r>
      </w:hyperlink>
    </w:p>
    <w:p w14:paraId="658F0075" w14:textId="77777777" w:rsidR="002978A9" w:rsidRDefault="002978A9">
      <w:pPr>
        <w:pStyle w:val="toc-sub"/>
        <w:numPr>
          <w:ilvl w:val="0"/>
          <w:numId w:val="1"/>
        </w:numPr>
        <w:rPr>
          <w:rFonts w:eastAsia="Times New Roman"/>
          <w:lang w:val="id-ID"/>
        </w:rPr>
      </w:pPr>
      <w:hyperlink w:anchor="subbab-8-6" w:history="1">
        <w:r>
          <w:rPr>
            <w:rStyle w:val="Hyperlink"/>
            <w:rFonts w:eastAsia="Times New Roman"/>
            <w:lang w:val="id-ID"/>
          </w:rPr>
          <w:t>8.6 Audit &amp; Logging</w:t>
        </w:r>
      </w:hyperlink>
    </w:p>
    <w:p w14:paraId="3A116B56" w14:textId="77777777" w:rsidR="002978A9" w:rsidRDefault="002978A9">
      <w:pPr>
        <w:pStyle w:val="toc-sub"/>
        <w:numPr>
          <w:ilvl w:val="0"/>
          <w:numId w:val="1"/>
        </w:numPr>
        <w:rPr>
          <w:rFonts w:eastAsia="Times New Roman"/>
          <w:lang w:val="id-ID"/>
        </w:rPr>
      </w:pPr>
      <w:hyperlink w:anchor="subbab-8-7" w:history="1">
        <w:r>
          <w:rPr>
            <w:rStyle w:val="Hyperlink"/>
            <w:rFonts w:eastAsia="Times New Roman"/>
            <w:lang w:val="id-ID"/>
          </w:rPr>
          <w:t>8.7 Knowledge Graph</w:t>
        </w:r>
      </w:hyperlink>
    </w:p>
    <w:p w14:paraId="494F8C1F" w14:textId="77777777" w:rsidR="002978A9" w:rsidRDefault="002978A9">
      <w:pPr>
        <w:pStyle w:val="toc-sub"/>
        <w:numPr>
          <w:ilvl w:val="0"/>
          <w:numId w:val="1"/>
        </w:numPr>
        <w:rPr>
          <w:rFonts w:eastAsia="Times New Roman"/>
          <w:lang w:val="id-ID"/>
        </w:rPr>
      </w:pPr>
      <w:hyperlink w:anchor="subbab-8-8" w:history="1">
        <w:r>
          <w:rPr>
            <w:rStyle w:val="Hyperlink"/>
            <w:rFonts w:eastAsia="Times New Roman"/>
            <w:lang w:val="id-ID"/>
          </w:rPr>
          <w:t>8.8 Maintenance &amp; Failover</w:t>
        </w:r>
      </w:hyperlink>
    </w:p>
    <w:p w14:paraId="0BBF5EDA" w14:textId="77777777" w:rsidR="002978A9" w:rsidRDefault="002978A9">
      <w:pPr>
        <w:pStyle w:val="toc-sub"/>
        <w:numPr>
          <w:ilvl w:val="0"/>
          <w:numId w:val="1"/>
        </w:numPr>
        <w:rPr>
          <w:rFonts w:eastAsia="Times New Roman"/>
          <w:lang w:val="id-ID"/>
        </w:rPr>
      </w:pPr>
      <w:hyperlink w:anchor="subbab-8-9" w:history="1">
        <w:r>
          <w:rPr>
            <w:rStyle w:val="Hyperlink"/>
            <w:rFonts w:eastAsia="Times New Roman"/>
            <w:lang w:val="id-ID"/>
          </w:rPr>
          <w:t>8.9 Budgeting</w:t>
        </w:r>
      </w:hyperlink>
    </w:p>
    <w:p w14:paraId="47A67FA7" w14:textId="77777777" w:rsidR="002978A9" w:rsidRDefault="002978A9">
      <w:pPr>
        <w:pStyle w:val="toc-sub"/>
        <w:numPr>
          <w:ilvl w:val="0"/>
          <w:numId w:val="1"/>
        </w:numPr>
        <w:rPr>
          <w:rFonts w:eastAsia="Times New Roman"/>
          <w:lang w:val="id-ID"/>
        </w:rPr>
      </w:pPr>
      <w:hyperlink w:anchor="subbab-8-10" w:history="1">
        <w:r>
          <w:rPr>
            <w:rStyle w:val="Hyperlink"/>
            <w:rFonts w:eastAsia="Times New Roman"/>
            <w:lang w:val="id-ID"/>
          </w:rPr>
          <w:t>sub bab 10</w:t>
        </w:r>
      </w:hyperlink>
    </w:p>
    <w:p w14:paraId="597BF4D2" w14:textId="77777777" w:rsidR="002978A9" w:rsidRDefault="002978A9">
      <w:pPr>
        <w:pStyle w:val="toc-chapter"/>
        <w:numPr>
          <w:ilvl w:val="0"/>
          <w:numId w:val="1"/>
        </w:numPr>
        <w:rPr>
          <w:rFonts w:eastAsia="Times New Roman"/>
          <w:lang w:val="id-ID"/>
        </w:rPr>
      </w:pPr>
      <w:hyperlink w:anchor="bab-09" w:history="1">
        <w:r>
          <w:rPr>
            <w:rStyle w:val="toc-num"/>
            <w:rFonts w:eastAsia="Times New Roman"/>
            <w:color w:val="0000FF"/>
            <w:u w:val="single"/>
            <w:lang w:val="id-ID"/>
          </w:rPr>
          <w:t>09</w:t>
        </w:r>
        <w:r>
          <w:rPr>
            <w:rStyle w:val="Hyperlink"/>
            <w:rFonts w:eastAsia="Times New Roman"/>
            <w:lang w:val="id-ID"/>
          </w:rPr>
          <w:t xml:space="preserve"> Bab 09: Integrasi Ekosistem</w:t>
        </w:r>
      </w:hyperlink>
    </w:p>
    <w:p w14:paraId="036BFD40" w14:textId="77777777" w:rsidR="002978A9" w:rsidRDefault="002978A9">
      <w:pPr>
        <w:pStyle w:val="toc-sub"/>
        <w:numPr>
          <w:ilvl w:val="0"/>
          <w:numId w:val="1"/>
        </w:numPr>
        <w:rPr>
          <w:rFonts w:eastAsia="Times New Roman"/>
          <w:lang w:val="id-ID"/>
        </w:rPr>
      </w:pPr>
      <w:hyperlink w:anchor="subbab-9-1" w:history="1">
        <w:r>
          <w:rPr>
            <w:rStyle w:val="Hyperlink"/>
            <w:rFonts w:eastAsia="Times New Roman"/>
            <w:lang w:val="id-ID"/>
          </w:rPr>
          <w:t>9.1 n8n Self-hosted</w:t>
        </w:r>
      </w:hyperlink>
    </w:p>
    <w:p w14:paraId="60DF355F" w14:textId="77777777" w:rsidR="002978A9" w:rsidRDefault="002978A9">
      <w:pPr>
        <w:pStyle w:val="toc-sub"/>
        <w:numPr>
          <w:ilvl w:val="0"/>
          <w:numId w:val="1"/>
        </w:numPr>
        <w:rPr>
          <w:rFonts w:eastAsia="Times New Roman"/>
          <w:lang w:val="id-ID"/>
        </w:rPr>
      </w:pPr>
      <w:hyperlink w:anchor="subbab-9-2" w:history="1">
        <w:r>
          <w:rPr>
            <w:rStyle w:val="Hyperlink"/>
            <w:rFonts w:eastAsia="Times New Roman"/>
            <w:lang w:val="id-ID"/>
          </w:rPr>
          <w:t>9.2 Dify.ai</w:t>
        </w:r>
      </w:hyperlink>
    </w:p>
    <w:p w14:paraId="6E0F7565" w14:textId="77777777" w:rsidR="002978A9" w:rsidRDefault="002978A9">
      <w:pPr>
        <w:pStyle w:val="toc-sub"/>
        <w:numPr>
          <w:ilvl w:val="0"/>
          <w:numId w:val="1"/>
        </w:numPr>
        <w:rPr>
          <w:rFonts w:eastAsia="Times New Roman"/>
          <w:lang w:val="id-ID"/>
        </w:rPr>
      </w:pPr>
      <w:hyperlink w:anchor="subbab-9-3" w:history="1">
        <w:r>
          <w:rPr>
            <w:rStyle w:val="Hyperlink"/>
            <w:rFonts w:eastAsia="Times New Roman"/>
            <w:lang w:val="id-ID"/>
          </w:rPr>
          <w:t>9.3 Flowise</w:t>
        </w:r>
      </w:hyperlink>
    </w:p>
    <w:p w14:paraId="62179581" w14:textId="77777777" w:rsidR="002978A9" w:rsidRDefault="002978A9">
      <w:pPr>
        <w:pStyle w:val="toc-sub"/>
        <w:numPr>
          <w:ilvl w:val="0"/>
          <w:numId w:val="1"/>
        </w:numPr>
        <w:rPr>
          <w:rFonts w:eastAsia="Times New Roman"/>
          <w:lang w:val="id-ID"/>
        </w:rPr>
      </w:pPr>
      <w:hyperlink w:anchor="subbab-9-4" w:history="1">
        <w:r>
          <w:rPr>
            <w:rStyle w:val="Hyperlink"/>
            <w:rFonts w:eastAsia="Times New Roman"/>
            <w:lang w:val="id-ID"/>
          </w:rPr>
          <w:t>9.4 Vector Database</w:t>
        </w:r>
      </w:hyperlink>
    </w:p>
    <w:p w14:paraId="3DCF72C5" w14:textId="77777777" w:rsidR="002978A9" w:rsidRDefault="002978A9">
      <w:pPr>
        <w:pStyle w:val="toc-sub"/>
        <w:numPr>
          <w:ilvl w:val="0"/>
          <w:numId w:val="1"/>
        </w:numPr>
        <w:rPr>
          <w:rFonts w:eastAsia="Times New Roman"/>
          <w:lang w:val="id-ID"/>
        </w:rPr>
      </w:pPr>
      <w:hyperlink w:anchor="subbab-9-5" w:history="1">
        <w:r>
          <w:rPr>
            <w:rStyle w:val="Hyperlink"/>
            <w:rFonts w:eastAsia="Times New Roman"/>
            <w:lang w:val="id-ID"/>
          </w:rPr>
          <w:t>9.5 Report Generation</w:t>
        </w:r>
      </w:hyperlink>
    </w:p>
    <w:p w14:paraId="5A72C189" w14:textId="77777777" w:rsidR="002978A9" w:rsidRDefault="002978A9">
      <w:pPr>
        <w:pStyle w:val="toc-sub"/>
        <w:numPr>
          <w:ilvl w:val="0"/>
          <w:numId w:val="1"/>
        </w:numPr>
        <w:rPr>
          <w:rFonts w:eastAsia="Times New Roman"/>
          <w:lang w:val="id-ID"/>
        </w:rPr>
      </w:pPr>
      <w:hyperlink w:anchor="subbab-9-6" w:history="1">
        <w:r>
          <w:rPr>
            <w:rStyle w:val="Hyperlink"/>
            <w:rFonts w:eastAsia="Times New Roman"/>
            <w:lang w:val="id-ID"/>
          </w:rPr>
          <w:t>sub bab 6</w:t>
        </w:r>
      </w:hyperlink>
    </w:p>
    <w:p w14:paraId="7F779A07" w14:textId="77777777" w:rsidR="002978A9" w:rsidRDefault="002978A9">
      <w:pPr>
        <w:pStyle w:val="toc-sub"/>
        <w:numPr>
          <w:ilvl w:val="0"/>
          <w:numId w:val="1"/>
        </w:numPr>
        <w:rPr>
          <w:rFonts w:eastAsia="Times New Roman"/>
          <w:lang w:val="id-ID"/>
        </w:rPr>
      </w:pPr>
      <w:hyperlink w:anchor="subbab-9-7" w:history="1">
        <w:r>
          <w:rPr>
            <w:rStyle w:val="Hyperlink"/>
            <w:rFonts w:eastAsia="Times New Roman"/>
            <w:lang w:val="id-ID"/>
          </w:rPr>
          <w:t>sub bab 7</w:t>
        </w:r>
      </w:hyperlink>
    </w:p>
    <w:p w14:paraId="2A5D0903" w14:textId="77777777" w:rsidR="002978A9" w:rsidRDefault="002978A9">
      <w:pPr>
        <w:pStyle w:val="toc-sub"/>
        <w:numPr>
          <w:ilvl w:val="0"/>
          <w:numId w:val="1"/>
        </w:numPr>
        <w:rPr>
          <w:rFonts w:eastAsia="Times New Roman"/>
          <w:lang w:val="id-ID"/>
        </w:rPr>
      </w:pPr>
      <w:hyperlink w:anchor="subbab-9-8" w:history="1">
        <w:r>
          <w:rPr>
            <w:rStyle w:val="Hyperlink"/>
            <w:rFonts w:eastAsia="Times New Roman"/>
            <w:lang w:val="id-ID"/>
          </w:rPr>
          <w:t>sub bab 8</w:t>
        </w:r>
      </w:hyperlink>
    </w:p>
    <w:p w14:paraId="4E2F8557" w14:textId="77777777" w:rsidR="002978A9" w:rsidRDefault="002978A9">
      <w:pPr>
        <w:pStyle w:val="toc-sub"/>
        <w:numPr>
          <w:ilvl w:val="0"/>
          <w:numId w:val="1"/>
        </w:numPr>
        <w:rPr>
          <w:rFonts w:eastAsia="Times New Roman"/>
          <w:lang w:val="id-ID"/>
        </w:rPr>
      </w:pPr>
      <w:hyperlink w:anchor="subbab-9-9" w:history="1">
        <w:r>
          <w:rPr>
            <w:rStyle w:val="Hyperlink"/>
            <w:rFonts w:eastAsia="Times New Roman"/>
            <w:lang w:val="id-ID"/>
          </w:rPr>
          <w:t>sub bab 9</w:t>
        </w:r>
      </w:hyperlink>
    </w:p>
    <w:p w14:paraId="101B3EDD" w14:textId="77777777" w:rsidR="002978A9" w:rsidRDefault="002978A9">
      <w:pPr>
        <w:pStyle w:val="toc-sub"/>
        <w:numPr>
          <w:ilvl w:val="0"/>
          <w:numId w:val="1"/>
        </w:numPr>
        <w:rPr>
          <w:rFonts w:eastAsia="Times New Roman"/>
          <w:lang w:val="id-ID"/>
        </w:rPr>
      </w:pPr>
      <w:hyperlink w:anchor="subbab-9-10" w:history="1">
        <w:r>
          <w:rPr>
            <w:rStyle w:val="Hyperlink"/>
            <w:rFonts w:eastAsia="Times New Roman"/>
            <w:lang w:val="id-ID"/>
          </w:rPr>
          <w:t>sub bab 10</w:t>
        </w:r>
      </w:hyperlink>
    </w:p>
    <w:p w14:paraId="0047591D" w14:textId="77777777" w:rsidR="002978A9" w:rsidRDefault="002978A9">
      <w:pPr>
        <w:pStyle w:val="toc-chapter"/>
        <w:numPr>
          <w:ilvl w:val="0"/>
          <w:numId w:val="1"/>
        </w:numPr>
        <w:rPr>
          <w:rFonts w:eastAsia="Times New Roman"/>
          <w:lang w:val="id-ID"/>
        </w:rPr>
      </w:pPr>
      <w:hyperlink w:anchor="bab-10" w:history="1">
        <w:r>
          <w:rPr>
            <w:rStyle w:val="toc-num"/>
            <w:rFonts w:eastAsia="Times New Roman"/>
            <w:color w:val="0000FF"/>
            <w:u w:val="single"/>
            <w:lang w:val="id-ID"/>
          </w:rPr>
          <w:t>10</w:t>
        </w:r>
        <w:r>
          <w:rPr>
            <w:rStyle w:val="Hyperlink"/>
            <w:rFonts w:eastAsia="Times New Roman"/>
            <w:lang w:val="id-ID"/>
          </w:rPr>
          <w:t xml:space="preserve"> Bab 10: Etika, Keamanan &amp; Masa Depan</w:t>
        </w:r>
      </w:hyperlink>
    </w:p>
    <w:p w14:paraId="4C32632F" w14:textId="77777777" w:rsidR="002978A9" w:rsidRDefault="002978A9">
      <w:pPr>
        <w:pStyle w:val="toc-sub"/>
        <w:numPr>
          <w:ilvl w:val="0"/>
          <w:numId w:val="1"/>
        </w:numPr>
        <w:rPr>
          <w:rFonts w:eastAsia="Times New Roman"/>
          <w:lang w:val="id-ID"/>
        </w:rPr>
      </w:pPr>
      <w:hyperlink w:anchor="subbab-10-1" w:history="1">
        <w:r>
          <w:rPr>
            <w:rStyle w:val="Hyperlink"/>
            <w:rFonts w:eastAsia="Times New Roman"/>
            <w:lang w:val="id-ID"/>
          </w:rPr>
          <w:t>10.1 Mitigasi Halusinasi</w:t>
        </w:r>
      </w:hyperlink>
    </w:p>
    <w:p w14:paraId="4413DE03" w14:textId="77777777" w:rsidR="002978A9" w:rsidRDefault="002978A9">
      <w:pPr>
        <w:pStyle w:val="toc-sub"/>
        <w:numPr>
          <w:ilvl w:val="0"/>
          <w:numId w:val="1"/>
        </w:numPr>
        <w:rPr>
          <w:rFonts w:eastAsia="Times New Roman"/>
          <w:lang w:val="id-ID"/>
        </w:rPr>
      </w:pPr>
      <w:hyperlink w:anchor="subbab-10-2" w:history="1">
        <w:r>
          <w:rPr>
            <w:rStyle w:val="Hyperlink"/>
            <w:rFonts w:eastAsia="Times New Roman"/>
            <w:lang w:val="id-ID"/>
          </w:rPr>
          <w:t>10.2 Copyright &amp; Fair Use</w:t>
        </w:r>
      </w:hyperlink>
    </w:p>
    <w:p w14:paraId="4938FC72" w14:textId="77777777" w:rsidR="002978A9" w:rsidRDefault="002978A9">
      <w:pPr>
        <w:pStyle w:val="toc-sub"/>
        <w:numPr>
          <w:ilvl w:val="0"/>
          <w:numId w:val="1"/>
        </w:numPr>
        <w:rPr>
          <w:rFonts w:eastAsia="Times New Roman"/>
          <w:lang w:val="id-ID"/>
        </w:rPr>
      </w:pPr>
      <w:hyperlink w:anchor="subbab-10-3" w:history="1">
        <w:r>
          <w:rPr>
            <w:rStyle w:val="Hyperlink"/>
            <w:rFonts w:eastAsia="Times New Roman"/>
            <w:lang w:val="id-ID"/>
          </w:rPr>
          <w:t>10.3 Update Lifecycle</w:t>
        </w:r>
      </w:hyperlink>
    </w:p>
    <w:p w14:paraId="2A3975B6" w14:textId="77777777" w:rsidR="002978A9" w:rsidRDefault="002978A9">
      <w:pPr>
        <w:pStyle w:val="toc-sub"/>
        <w:numPr>
          <w:ilvl w:val="0"/>
          <w:numId w:val="1"/>
        </w:numPr>
        <w:rPr>
          <w:rFonts w:eastAsia="Times New Roman"/>
          <w:lang w:val="id-ID"/>
        </w:rPr>
      </w:pPr>
      <w:hyperlink w:anchor="subbab-10-4" w:history="1">
        <w:r>
          <w:rPr>
            <w:rStyle w:val="Hyperlink"/>
            <w:rFonts w:eastAsia="Times New Roman"/>
            <w:lang w:val="id-ID"/>
          </w:rPr>
          <w:t>10.4 Local vs Cloud</w:t>
        </w:r>
      </w:hyperlink>
    </w:p>
    <w:p w14:paraId="796587DA" w14:textId="77777777" w:rsidR="002978A9" w:rsidRDefault="002978A9">
      <w:pPr>
        <w:pStyle w:val="toc-sub"/>
        <w:numPr>
          <w:ilvl w:val="0"/>
          <w:numId w:val="1"/>
        </w:numPr>
        <w:rPr>
          <w:rFonts w:eastAsia="Times New Roman"/>
          <w:lang w:val="id-ID"/>
        </w:rPr>
      </w:pPr>
      <w:hyperlink w:anchor="subbab-10-5" w:history="1">
        <w:r>
          <w:rPr>
            <w:rStyle w:val="Hyperlink"/>
            <w:rFonts w:eastAsia="Times New Roman"/>
            <w:lang w:val="id-ID"/>
          </w:rPr>
          <w:t>10.5 Green AI</w:t>
        </w:r>
      </w:hyperlink>
    </w:p>
    <w:p w14:paraId="4719B400" w14:textId="77777777" w:rsidR="002978A9" w:rsidRDefault="002978A9">
      <w:pPr>
        <w:pStyle w:val="toc-sub"/>
        <w:numPr>
          <w:ilvl w:val="0"/>
          <w:numId w:val="1"/>
        </w:numPr>
        <w:rPr>
          <w:rFonts w:eastAsia="Times New Roman"/>
          <w:lang w:val="id-ID"/>
        </w:rPr>
      </w:pPr>
      <w:hyperlink w:anchor="subbab-10-6" w:history="1">
        <w:r>
          <w:rPr>
            <w:rStyle w:val="Hyperlink"/>
            <w:rFonts w:eastAsia="Times New Roman"/>
            <w:lang w:val="id-ID"/>
          </w:rPr>
          <w:t>sub bab 6</w:t>
        </w:r>
      </w:hyperlink>
    </w:p>
    <w:p w14:paraId="401B3CF1" w14:textId="77777777" w:rsidR="002978A9" w:rsidRDefault="002978A9">
      <w:pPr>
        <w:pStyle w:val="toc-sub"/>
        <w:numPr>
          <w:ilvl w:val="0"/>
          <w:numId w:val="1"/>
        </w:numPr>
        <w:rPr>
          <w:rFonts w:eastAsia="Times New Roman"/>
          <w:lang w:val="id-ID"/>
        </w:rPr>
      </w:pPr>
      <w:hyperlink w:anchor="subbab-10-7" w:history="1">
        <w:r>
          <w:rPr>
            <w:rStyle w:val="Hyperlink"/>
            <w:rFonts w:eastAsia="Times New Roman"/>
            <w:lang w:val="id-ID"/>
          </w:rPr>
          <w:t>sub bab 7</w:t>
        </w:r>
      </w:hyperlink>
    </w:p>
    <w:p w14:paraId="6FFDB454" w14:textId="77777777" w:rsidR="002978A9" w:rsidRDefault="002978A9">
      <w:pPr>
        <w:pStyle w:val="toc-sub"/>
        <w:numPr>
          <w:ilvl w:val="0"/>
          <w:numId w:val="1"/>
        </w:numPr>
        <w:rPr>
          <w:rFonts w:eastAsia="Times New Roman"/>
          <w:lang w:val="id-ID"/>
        </w:rPr>
      </w:pPr>
      <w:hyperlink w:anchor="subbab-10-8" w:history="1">
        <w:r>
          <w:rPr>
            <w:rStyle w:val="Hyperlink"/>
            <w:rFonts w:eastAsia="Times New Roman"/>
            <w:lang w:val="id-ID"/>
          </w:rPr>
          <w:t>sub bab 8</w:t>
        </w:r>
      </w:hyperlink>
    </w:p>
    <w:p w14:paraId="72FBDEFE" w14:textId="77777777" w:rsidR="002978A9" w:rsidRDefault="002978A9">
      <w:pPr>
        <w:pStyle w:val="toc-sub"/>
        <w:numPr>
          <w:ilvl w:val="0"/>
          <w:numId w:val="1"/>
        </w:numPr>
        <w:rPr>
          <w:rFonts w:eastAsia="Times New Roman"/>
          <w:lang w:val="id-ID"/>
        </w:rPr>
      </w:pPr>
      <w:hyperlink w:anchor="subbab-10-9" w:history="1">
        <w:r>
          <w:rPr>
            <w:rStyle w:val="Hyperlink"/>
            <w:rFonts w:eastAsia="Times New Roman"/>
            <w:lang w:val="id-ID"/>
          </w:rPr>
          <w:t>sub bab 9</w:t>
        </w:r>
      </w:hyperlink>
    </w:p>
    <w:p w14:paraId="43A6A671" w14:textId="77777777" w:rsidR="002978A9" w:rsidRDefault="002978A9">
      <w:pPr>
        <w:pStyle w:val="toc-sub"/>
        <w:numPr>
          <w:ilvl w:val="0"/>
          <w:numId w:val="1"/>
        </w:numPr>
        <w:rPr>
          <w:rFonts w:eastAsia="Times New Roman"/>
          <w:lang w:val="id-ID"/>
        </w:rPr>
      </w:pPr>
      <w:hyperlink w:anchor="subbab-10-10" w:history="1">
        <w:r>
          <w:rPr>
            <w:rStyle w:val="Hyperlink"/>
            <w:rFonts w:eastAsia="Times New Roman"/>
            <w:lang w:val="id-ID"/>
          </w:rPr>
          <w:t>sub bab 10</w:t>
        </w:r>
      </w:hyperlink>
    </w:p>
    <w:p w14:paraId="6B4C13BE" w14:textId="77777777" w:rsidR="002978A9" w:rsidRDefault="002978A9">
      <w:pPr>
        <w:pStyle w:val="Heading1"/>
        <w:divId w:val="428350768"/>
        <w:rPr>
          <w:rFonts w:eastAsia="Times New Roman"/>
          <w:lang w:val="id-ID"/>
        </w:rPr>
      </w:pPr>
      <w:r>
        <w:rPr>
          <w:rFonts w:eastAsia="Times New Roman"/>
          <w:lang w:val="id-ID"/>
        </w:rPr>
        <w:t>Jilid 2: Enterprise &amp; Multi-User Infrastructure</w:t>
      </w:r>
    </w:p>
    <w:p w14:paraId="609E3FEE" w14:textId="77777777" w:rsidR="002978A9" w:rsidRDefault="002978A9">
      <w:pPr>
        <w:divId w:val="428350768"/>
        <w:rPr>
          <w:rFonts w:eastAsia="Times New Roman"/>
          <w:lang w:val="id-ID"/>
        </w:rPr>
      </w:pPr>
      <w:r>
        <w:rPr>
          <w:rFonts w:eastAsia="Times New Roman"/>
          <w:lang w:val="id-ID"/>
        </w:rPr>
        <w:pict w14:anchorId="1CA2F6E6">
          <v:rect id="_x0000_i1026" style="width:0;height:1.5pt" o:hralign="center" o:hrstd="t" o:hr="t" fillcolor="#a0a0a0" stroked="f"/>
        </w:pict>
      </w:r>
    </w:p>
    <w:p w14:paraId="32077A7C" w14:textId="77777777" w:rsidR="002978A9" w:rsidRDefault="002978A9">
      <w:pPr>
        <w:pStyle w:val="NormalWeb"/>
        <w:ind w:left="720" w:right="720"/>
        <w:divId w:val="1095442376"/>
        <w:rPr>
          <w:lang w:val="id-ID"/>
        </w:rPr>
      </w:pPr>
      <w:r>
        <w:rPr>
          <w:lang w:val="id-ID"/>
        </w:rPr>
        <w:t>Fokus pada skalabilitas, keamanan jaringan, dan implementasi berdasarkan skala organisasi — dari server rumahan hingga cluster korporat.</w:t>
      </w:r>
    </w:p>
    <w:p w14:paraId="63F2A589" w14:textId="77777777" w:rsidR="002978A9" w:rsidRDefault="002978A9">
      <w:pPr>
        <w:rPr>
          <w:rFonts w:eastAsia="Times New Roman"/>
          <w:lang w:val="id-ID"/>
        </w:rPr>
      </w:pPr>
      <w:r>
        <w:rPr>
          <w:rFonts w:eastAsia="Times New Roman"/>
          <w:lang w:val="id-ID"/>
        </w:rPr>
        <w:pict w14:anchorId="32E6A80D">
          <v:rect id="_x0000_i1027" style="width:0;height:1.5pt" o:hralign="center" o:hrstd="t" o:hr="t" fillcolor="#a0a0a0" stroked="f"/>
        </w:pict>
      </w:r>
    </w:p>
    <w:p w14:paraId="6EC56557" w14:textId="77777777" w:rsidR="002978A9" w:rsidRDefault="002978A9">
      <w:pPr>
        <w:pStyle w:val="Heading2"/>
        <w:rPr>
          <w:rFonts w:eastAsia="Times New Roman"/>
          <w:lang w:val="id-ID"/>
        </w:rPr>
      </w:pPr>
      <w:r>
        <w:rPr>
          <w:rFonts w:eastAsia="Times New Roman"/>
          <w:lang w:val="id-ID"/>
        </w:rPr>
        <w:t>Daftar Bab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8537"/>
      </w:tblGrid>
      <w:tr w:rsidR="00000000" w14:paraId="47AC0B57" w14:textId="77777777">
        <w:trPr>
          <w:divId w:val="91127224"/>
          <w:tblHeader/>
          <w:tblCellSpacing w:w="15" w:type="dxa"/>
        </w:trPr>
        <w:tc>
          <w:tcPr>
            <w:tcW w:w="0" w:type="auto"/>
            <w:vAlign w:val="center"/>
            <w:hideMark/>
          </w:tcPr>
          <w:p w14:paraId="25CD9C04" w14:textId="77777777" w:rsidR="002978A9" w:rsidRDefault="002978A9">
            <w:pPr>
              <w:jc w:val="center"/>
              <w:rPr>
                <w:rFonts w:eastAsia="Times New Roman"/>
                <w:b/>
                <w:bCs/>
              </w:rPr>
            </w:pPr>
            <w:r>
              <w:rPr>
                <w:rFonts w:eastAsia="Times New Roman"/>
                <w:b/>
                <w:bCs/>
              </w:rPr>
              <w:t>Bab</w:t>
            </w:r>
          </w:p>
        </w:tc>
        <w:tc>
          <w:tcPr>
            <w:tcW w:w="0" w:type="auto"/>
            <w:vAlign w:val="center"/>
            <w:hideMark/>
          </w:tcPr>
          <w:p w14:paraId="5BE6FE06" w14:textId="77777777" w:rsidR="002978A9" w:rsidRDefault="002978A9">
            <w:pPr>
              <w:jc w:val="center"/>
              <w:rPr>
                <w:rFonts w:eastAsia="Times New Roman"/>
                <w:b/>
                <w:bCs/>
              </w:rPr>
            </w:pPr>
            <w:r>
              <w:rPr>
                <w:rFonts w:eastAsia="Times New Roman"/>
                <w:b/>
                <w:bCs/>
              </w:rPr>
              <w:t>Topik Cakupan</w:t>
            </w:r>
          </w:p>
        </w:tc>
      </w:tr>
      <w:tr w:rsidR="00000000" w14:paraId="3D868018" w14:textId="77777777">
        <w:trPr>
          <w:divId w:val="91127224"/>
          <w:tblCellSpacing w:w="15" w:type="dxa"/>
        </w:trPr>
        <w:tc>
          <w:tcPr>
            <w:tcW w:w="0" w:type="auto"/>
            <w:vAlign w:val="center"/>
            <w:hideMark/>
          </w:tcPr>
          <w:p w14:paraId="2E3BD64F" w14:textId="77777777" w:rsidR="002978A9" w:rsidRDefault="002978A9">
            <w:pPr>
              <w:rPr>
                <w:rFonts w:eastAsia="Times New Roman"/>
              </w:rPr>
            </w:pPr>
            <w:r>
              <w:rPr>
                <w:rStyle w:val="Strong"/>
                <w:rFonts w:eastAsia="Times New Roman"/>
              </w:rPr>
              <w:t>05</w:t>
            </w:r>
          </w:p>
        </w:tc>
        <w:tc>
          <w:tcPr>
            <w:tcW w:w="0" w:type="auto"/>
            <w:vAlign w:val="center"/>
            <w:hideMark/>
          </w:tcPr>
          <w:p w14:paraId="48995609" w14:textId="77777777" w:rsidR="002978A9" w:rsidRDefault="002978A9">
            <w:pPr>
              <w:rPr>
                <w:rFonts w:eastAsia="Times New Roman"/>
              </w:rPr>
            </w:pPr>
            <w:hyperlink w:anchor="subbab-5-1" w:history="1">
              <w:r>
                <w:rPr>
                  <w:rStyle w:val="Hyperlink"/>
                  <w:rFonts w:eastAsia="Times New Roman"/>
                </w:rPr>
                <w:t>High-Performance Inference Engines</w:t>
              </w:r>
            </w:hyperlink>
            <w:r>
              <w:rPr>
                <w:rFonts w:eastAsia="Times New Roman"/>
              </w:rPr>
              <w:t xml:space="preserve"> — vLLM, TGI, continuous batching, distributed inference, speculative decoding</w:t>
            </w:r>
          </w:p>
        </w:tc>
      </w:tr>
      <w:tr w:rsidR="00000000" w14:paraId="2FDDF9C7" w14:textId="77777777">
        <w:trPr>
          <w:divId w:val="91127224"/>
          <w:tblCellSpacing w:w="15" w:type="dxa"/>
        </w:trPr>
        <w:tc>
          <w:tcPr>
            <w:tcW w:w="0" w:type="auto"/>
            <w:vAlign w:val="center"/>
            <w:hideMark/>
          </w:tcPr>
          <w:p w14:paraId="6BECF6FA" w14:textId="77777777" w:rsidR="002978A9" w:rsidRDefault="002978A9">
            <w:pPr>
              <w:rPr>
                <w:rFonts w:eastAsia="Times New Roman"/>
              </w:rPr>
            </w:pPr>
            <w:r>
              <w:rPr>
                <w:rStyle w:val="Strong"/>
                <w:rFonts w:eastAsia="Times New Roman"/>
              </w:rPr>
              <w:t>06</w:t>
            </w:r>
          </w:p>
        </w:tc>
        <w:tc>
          <w:tcPr>
            <w:tcW w:w="0" w:type="auto"/>
            <w:vAlign w:val="center"/>
            <w:hideMark/>
          </w:tcPr>
          <w:p w14:paraId="7CCBC1FD" w14:textId="77777777" w:rsidR="002978A9" w:rsidRDefault="002978A9">
            <w:pPr>
              <w:rPr>
                <w:rFonts w:eastAsia="Times New Roman"/>
              </w:rPr>
            </w:pPr>
            <w:hyperlink w:anchor="subbab-6-1" w:history="1">
              <w:r>
                <w:rPr>
                  <w:rStyle w:val="Hyperlink"/>
                  <w:rFonts w:eastAsia="Times New Roman"/>
                </w:rPr>
                <w:t>Implementasi Skala 1 — Home Assistance</w:t>
              </w:r>
            </w:hyperlink>
            <w:r>
              <w:rPr>
                <w:rFonts w:eastAsia="Times New Roman"/>
              </w:rPr>
              <w:t xml:space="preserve"> — 4-8 user, integrasi IoT, shared knowledge base, parental control</w:t>
            </w:r>
          </w:p>
        </w:tc>
      </w:tr>
      <w:tr w:rsidR="00000000" w14:paraId="172FACF8" w14:textId="77777777">
        <w:trPr>
          <w:divId w:val="91127224"/>
          <w:tblCellSpacing w:w="15" w:type="dxa"/>
        </w:trPr>
        <w:tc>
          <w:tcPr>
            <w:tcW w:w="0" w:type="auto"/>
            <w:vAlign w:val="center"/>
            <w:hideMark/>
          </w:tcPr>
          <w:p w14:paraId="71C40C4D" w14:textId="77777777" w:rsidR="002978A9" w:rsidRDefault="002978A9">
            <w:pPr>
              <w:rPr>
                <w:rFonts w:eastAsia="Times New Roman"/>
              </w:rPr>
            </w:pPr>
            <w:r>
              <w:rPr>
                <w:rStyle w:val="Strong"/>
                <w:rFonts w:eastAsia="Times New Roman"/>
              </w:rPr>
              <w:t>07</w:t>
            </w:r>
          </w:p>
        </w:tc>
        <w:tc>
          <w:tcPr>
            <w:tcW w:w="0" w:type="auto"/>
            <w:vAlign w:val="center"/>
            <w:hideMark/>
          </w:tcPr>
          <w:p w14:paraId="0918CAFB" w14:textId="77777777" w:rsidR="002978A9" w:rsidRDefault="002978A9">
            <w:pPr>
              <w:rPr>
                <w:rFonts w:eastAsia="Times New Roman"/>
              </w:rPr>
            </w:pPr>
            <w:hyperlink w:anchor="subbab-7-1" w:history="1">
              <w:r>
                <w:rPr>
                  <w:rStyle w:val="Hyperlink"/>
                  <w:rFonts w:eastAsia="Times New Roman"/>
                </w:rPr>
                <w:t>Implementasi Skala 2 — Small Office</w:t>
              </w:r>
            </w:hyperlink>
            <w:r>
              <w:rPr>
                <w:rFonts w:eastAsia="Times New Roman"/>
              </w:rPr>
              <w:t xml:space="preserve"> — 9-20 user, collaborative UI, internal RAG, identity management</w:t>
            </w:r>
          </w:p>
        </w:tc>
      </w:tr>
      <w:tr w:rsidR="00000000" w14:paraId="4052F17E" w14:textId="77777777">
        <w:trPr>
          <w:divId w:val="91127224"/>
          <w:tblCellSpacing w:w="15" w:type="dxa"/>
        </w:trPr>
        <w:tc>
          <w:tcPr>
            <w:tcW w:w="0" w:type="auto"/>
            <w:vAlign w:val="center"/>
            <w:hideMark/>
          </w:tcPr>
          <w:p w14:paraId="1B0B58E6" w14:textId="77777777" w:rsidR="002978A9" w:rsidRDefault="002978A9">
            <w:pPr>
              <w:rPr>
                <w:rFonts w:eastAsia="Times New Roman"/>
              </w:rPr>
            </w:pPr>
            <w:r>
              <w:rPr>
                <w:rStyle w:val="Strong"/>
                <w:rFonts w:eastAsia="Times New Roman"/>
              </w:rPr>
              <w:t>08</w:t>
            </w:r>
          </w:p>
        </w:tc>
        <w:tc>
          <w:tcPr>
            <w:tcW w:w="0" w:type="auto"/>
            <w:vAlign w:val="center"/>
            <w:hideMark/>
          </w:tcPr>
          <w:p w14:paraId="1D5E28E1" w14:textId="77777777" w:rsidR="002978A9" w:rsidRDefault="002978A9">
            <w:pPr>
              <w:rPr>
                <w:rFonts w:eastAsia="Times New Roman"/>
              </w:rPr>
            </w:pPr>
            <w:hyperlink w:anchor="subbab-8-1" w:history="1">
              <w:r>
                <w:rPr>
                  <w:rStyle w:val="Hyperlink"/>
                  <w:rFonts w:eastAsia="Times New Roman"/>
                </w:rPr>
                <w:t>Implementasi Skala 3 — General Office</w:t>
              </w:r>
            </w:hyperlink>
            <w:r>
              <w:rPr>
                <w:rFonts w:eastAsia="Times New Roman"/>
              </w:rPr>
              <w:t xml:space="preserve"> — 21-50 user, Kubernetes, enterprise gateway, DLP, audit, failover</w:t>
            </w:r>
          </w:p>
        </w:tc>
      </w:tr>
      <w:tr w:rsidR="00000000" w14:paraId="2448BF03" w14:textId="77777777">
        <w:trPr>
          <w:divId w:val="91127224"/>
          <w:tblCellSpacing w:w="15" w:type="dxa"/>
        </w:trPr>
        <w:tc>
          <w:tcPr>
            <w:tcW w:w="0" w:type="auto"/>
            <w:vAlign w:val="center"/>
            <w:hideMark/>
          </w:tcPr>
          <w:p w14:paraId="490739A0" w14:textId="77777777" w:rsidR="002978A9" w:rsidRDefault="002978A9">
            <w:pPr>
              <w:rPr>
                <w:rFonts w:eastAsia="Times New Roman"/>
              </w:rPr>
            </w:pPr>
            <w:r>
              <w:rPr>
                <w:rStyle w:val="Strong"/>
                <w:rFonts w:eastAsia="Times New Roman"/>
              </w:rPr>
              <w:t>09</w:t>
            </w:r>
          </w:p>
        </w:tc>
        <w:tc>
          <w:tcPr>
            <w:tcW w:w="0" w:type="auto"/>
            <w:vAlign w:val="center"/>
            <w:hideMark/>
          </w:tcPr>
          <w:p w14:paraId="353A9A93" w14:textId="77777777" w:rsidR="002978A9" w:rsidRDefault="002978A9">
            <w:pPr>
              <w:rPr>
                <w:rFonts w:eastAsia="Times New Roman"/>
              </w:rPr>
            </w:pPr>
            <w:hyperlink w:anchor="subbab-9-1" w:history="1">
              <w:r>
                <w:rPr>
                  <w:rStyle w:val="Hyperlink"/>
                  <w:rFonts w:eastAsia="Times New Roman"/>
                </w:rPr>
                <w:t>Integrasi Ekosistem Otomasi</w:t>
              </w:r>
            </w:hyperlink>
            <w:r>
              <w:rPr>
                <w:rFonts w:eastAsia="Times New Roman"/>
              </w:rPr>
              <w:t xml:space="preserve"> — n8n, Dify, Flowise, vector database, report generation</w:t>
            </w:r>
          </w:p>
        </w:tc>
      </w:tr>
      <w:tr w:rsidR="00000000" w14:paraId="7A3F3510" w14:textId="77777777">
        <w:trPr>
          <w:divId w:val="91127224"/>
          <w:tblCellSpacing w:w="15" w:type="dxa"/>
        </w:trPr>
        <w:tc>
          <w:tcPr>
            <w:tcW w:w="0" w:type="auto"/>
            <w:vAlign w:val="center"/>
            <w:hideMark/>
          </w:tcPr>
          <w:p w14:paraId="15D4A61E" w14:textId="77777777" w:rsidR="002978A9" w:rsidRDefault="002978A9">
            <w:pPr>
              <w:rPr>
                <w:rFonts w:eastAsia="Times New Roman"/>
              </w:rPr>
            </w:pPr>
            <w:r>
              <w:rPr>
                <w:rStyle w:val="Strong"/>
                <w:rFonts w:eastAsia="Times New Roman"/>
              </w:rPr>
              <w:t>10</w:t>
            </w:r>
          </w:p>
        </w:tc>
        <w:tc>
          <w:tcPr>
            <w:tcW w:w="0" w:type="auto"/>
            <w:vAlign w:val="center"/>
            <w:hideMark/>
          </w:tcPr>
          <w:p w14:paraId="19F58014" w14:textId="77777777" w:rsidR="002978A9" w:rsidRDefault="002978A9">
            <w:pPr>
              <w:rPr>
                <w:rFonts w:eastAsia="Times New Roman"/>
              </w:rPr>
            </w:pPr>
            <w:hyperlink w:anchor="subbab-10-1" w:history="1">
              <w:r>
                <w:rPr>
                  <w:rStyle w:val="Hyperlink"/>
                  <w:rFonts w:eastAsia="Times New Roman"/>
                </w:rPr>
                <w:t>Etika, Keamanan &amp; Masa Depan</w:t>
              </w:r>
            </w:hyperlink>
            <w:r>
              <w:rPr>
                <w:rFonts w:eastAsia="Times New Roman"/>
              </w:rPr>
              <w:t xml:space="preserve"> — Halusinasi, copyright, green AI, local vs cloud</w:t>
            </w:r>
          </w:p>
        </w:tc>
      </w:tr>
    </w:tbl>
    <w:p w14:paraId="65E390AF" w14:textId="77777777" w:rsidR="002978A9" w:rsidRDefault="002978A9">
      <w:pPr>
        <w:rPr>
          <w:rFonts w:eastAsia="Times New Roman"/>
          <w:lang w:val="id-ID"/>
        </w:rPr>
      </w:pPr>
      <w:r>
        <w:rPr>
          <w:rFonts w:eastAsia="Times New Roman"/>
          <w:lang w:val="id-ID"/>
        </w:rPr>
        <w:pict w14:anchorId="55C9D409">
          <v:rect id="_x0000_i1028" style="width:0;height:1.5pt" o:hralign="center" o:hrstd="t" o:hr="t" fillcolor="#a0a0a0" stroked="f"/>
        </w:pict>
      </w:r>
    </w:p>
    <w:p w14:paraId="66327CBD" w14:textId="77777777" w:rsidR="002978A9" w:rsidRDefault="002978A9">
      <w:pPr>
        <w:pStyle w:val="Heading2"/>
        <w:rPr>
          <w:rFonts w:eastAsia="Times New Roman"/>
          <w:lang w:val="id-ID"/>
        </w:rPr>
      </w:pPr>
      <w:r>
        <w:rPr>
          <w:rFonts w:eastAsia="Times New Roman"/>
          <w:lang w:val="id-ID"/>
        </w:rPr>
        <w:t>Target Pembaca</w:t>
      </w:r>
    </w:p>
    <w:p w14:paraId="39E83F78" w14:textId="77777777" w:rsidR="002978A9" w:rsidRDefault="002978A9">
      <w:pPr>
        <w:numPr>
          <w:ilvl w:val="0"/>
          <w:numId w:val="2"/>
        </w:numPr>
        <w:spacing w:before="100" w:beforeAutospacing="1" w:after="100" w:afterAutospacing="1"/>
        <w:rPr>
          <w:rFonts w:eastAsia="Times New Roman"/>
          <w:lang w:val="id-ID"/>
        </w:rPr>
      </w:pPr>
      <w:r>
        <w:rPr>
          <w:rFonts w:eastAsia="Times New Roman"/>
          <w:lang w:val="id-ID"/>
        </w:rPr>
        <w:t>Tim IT perusahaan yang ingin men-deploy LLM internal</w:t>
      </w:r>
    </w:p>
    <w:p w14:paraId="1DD7AC26" w14:textId="77777777" w:rsidR="002978A9" w:rsidRDefault="002978A9">
      <w:pPr>
        <w:numPr>
          <w:ilvl w:val="0"/>
          <w:numId w:val="2"/>
        </w:numPr>
        <w:spacing w:before="100" w:beforeAutospacing="1" w:after="100" w:afterAutospacing="1"/>
        <w:rPr>
          <w:rFonts w:eastAsia="Times New Roman"/>
          <w:lang w:val="id-ID"/>
        </w:rPr>
      </w:pPr>
      <w:r>
        <w:rPr>
          <w:rFonts w:eastAsia="Times New Roman"/>
          <w:lang w:val="id-ID"/>
        </w:rPr>
        <w:t>System administrator yang mengelola infrastruktur AI</w:t>
      </w:r>
    </w:p>
    <w:p w14:paraId="75F3E134" w14:textId="77777777" w:rsidR="002978A9" w:rsidRDefault="002978A9">
      <w:pPr>
        <w:numPr>
          <w:ilvl w:val="0"/>
          <w:numId w:val="2"/>
        </w:numPr>
        <w:spacing w:before="100" w:beforeAutospacing="1" w:after="100" w:afterAutospacing="1"/>
        <w:rPr>
          <w:rFonts w:eastAsia="Times New Roman"/>
          <w:lang w:val="id-ID"/>
        </w:rPr>
      </w:pPr>
      <w:r>
        <w:rPr>
          <w:rFonts w:eastAsia="Times New Roman"/>
          <w:lang w:val="id-ID"/>
        </w:rPr>
        <w:t>CTO dan decision maker yang mengevaluasi solusi AI on-premise</w:t>
      </w:r>
    </w:p>
    <w:p w14:paraId="281378F6" w14:textId="77777777" w:rsidR="002978A9" w:rsidRDefault="002978A9">
      <w:pPr>
        <w:numPr>
          <w:ilvl w:val="0"/>
          <w:numId w:val="2"/>
        </w:numPr>
        <w:spacing w:before="100" w:beforeAutospacing="1" w:after="100" w:afterAutospacing="1"/>
        <w:rPr>
          <w:rFonts w:eastAsia="Times New Roman"/>
          <w:lang w:val="id-ID"/>
        </w:rPr>
      </w:pPr>
      <w:r>
        <w:rPr>
          <w:rFonts w:eastAsia="Times New Roman"/>
          <w:lang w:val="id-ID"/>
        </w:rPr>
        <w:t>Pengembang yang membangun aplikasi enterprise berbasis LLM lokal</w:t>
      </w:r>
    </w:p>
    <w:p w14:paraId="0E142C98" w14:textId="77777777" w:rsidR="002978A9" w:rsidRDefault="002978A9">
      <w:pPr>
        <w:pStyle w:val="divider-eyebrow"/>
        <w:rPr>
          <w:lang w:val="id-ID"/>
        </w:rPr>
      </w:pPr>
      <w:r>
        <w:rPr>
          <w:lang w:val="id-ID"/>
        </w:rPr>
        <w:t>Jilid 2</w:t>
      </w:r>
    </w:p>
    <w:p w14:paraId="36FF71AD" w14:textId="77777777" w:rsidR="002978A9" w:rsidRDefault="002978A9">
      <w:pPr>
        <w:rPr>
          <w:rFonts w:eastAsia="Times New Roman"/>
          <w:lang w:val="id-ID"/>
        </w:rPr>
      </w:pPr>
      <w:r>
        <w:rPr>
          <w:rStyle w:val="opener-num"/>
          <w:rFonts w:eastAsia="Times New Roman"/>
          <w:lang w:val="id-ID"/>
        </w:rPr>
        <w:t>05</w:t>
      </w:r>
      <w:r>
        <w:rPr>
          <w:rFonts w:eastAsia="Times New Roman"/>
          <w:lang w:val="id-ID"/>
        </w:rPr>
        <w:t xml:space="preserve"> </w:t>
      </w:r>
    </w:p>
    <w:p w14:paraId="00B8C501" w14:textId="77777777" w:rsidR="002978A9" w:rsidRDefault="002978A9">
      <w:pPr>
        <w:pStyle w:val="Heading1"/>
        <w:rPr>
          <w:rFonts w:eastAsia="Times New Roman"/>
          <w:lang w:val="id-ID"/>
        </w:rPr>
      </w:pPr>
      <w:r>
        <w:rPr>
          <w:rFonts w:eastAsia="Times New Roman"/>
          <w:lang w:val="id-ID"/>
        </w:rPr>
        <w:t>Bab 05: High-Performance Inference</w:t>
      </w:r>
    </w:p>
    <w:p w14:paraId="4B6A71F5" w14:textId="77777777" w:rsidR="002978A9" w:rsidRDefault="002978A9">
      <w:pPr>
        <w:rPr>
          <w:rFonts w:eastAsia="Times New Roman"/>
          <w:lang w:val="id-ID"/>
        </w:rPr>
      </w:pPr>
      <w:r>
        <w:rPr>
          <w:rFonts w:eastAsia="Times New Roman"/>
          <w:lang w:val="id-ID"/>
        </w:rPr>
        <w:pict w14:anchorId="3AD84AE4">
          <v:rect id="_x0000_i1029" style="width:0;height:1.5pt" o:hralign="center" o:hrstd="t" o:hr="t" fillcolor="#a0a0a0" stroked="f"/>
        </w:pict>
      </w:r>
    </w:p>
    <w:p w14:paraId="4DA29F7E"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5.1</w:t>
      </w:r>
      <w:r>
        <w:rPr>
          <w:rFonts w:eastAsia="Times New Roman"/>
          <w:lang w:val="id-ID"/>
        </w:rPr>
        <w:t>vLLM</w:t>
      </w:r>
    </w:p>
    <w:p w14:paraId="72CD81C2"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5.2</w:t>
      </w:r>
      <w:r>
        <w:rPr>
          <w:rFonts w:eastAsia="Times New Roman"/>
          <w:lang w:val="id-ID"/>
        </w:rPr>
        <w:t>TGI</w:t>
      </w:r>
    </w:p>
    <w:p w14:paraId="50F7D946"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5.3</w:t>
      </w:r>
      <w:r>
        <w:rPr>
          <w:rFonts w:eastAsia="Times New Roman"/>
          <w:lang w:val="id-ID"/>
        </w:rPr>
        <w:t>Aphrodite Engine</w:t>
      </w:r>
    </w:p>
    <w:p w14:paraId="4F573E8D"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5.4</w:t>
      </w:r>
      <w:r>
        <w:rPr>
          <w:rFonts w:eastAsia="Times New Roman"/>
          <w:lang w:val="id-ID"/>
        </w:rPr>
        <w:t>Continuous Batching</w:t>
      </w:r>
    </w:p>
    <w:p w14:paraId="6107852E"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5.5</w:t>
      </w:r>
      <w:r>
        <w:rPr>
          <w:rFonts w:eastAsia="Times New Roman"/>
          <w:lang w:val="id-ID"/>
        </w:rPr>
        <w:t>Quantization for Servers</w:t>
      </w:r>
    </w:p>
    <w:p w14:paraId="788D2D5E"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5.6</w:t>
      </w:r>
      <w:r>
        <w:rPr>
          <w:rFonts w:eastAsia="Times New Roman"/>
          <w:lang w:val="id-ID"/>
        </w:rPr>
        <w:t>Distributed Inference</w:t>
      </w:r>
    </w:p>
    <w:p w14:paraId="5B12726C"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5.7</w:t>
      </w:r>
      <w:r>
        <w:rPr>
          <w:rFonts w:eastAsia="Times New Roman"/>
          <w:lang w:val="id-ID"/>
        </w:rPr>
        <w:t>LoRA Adapters</w:t>
      </w:r>
    </w:p>
    <w:p w14:paraId="6DBC7C10"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5.8</w:t>
      </w:r>
      <w:r>
        <w:rPr>
          <w:rFonts w:eastAsia="Times New Roman"/>
          <w:lang w:val="id-ID"/>
        </w:rPr>
        <w:t>API Load Balancing</w:t>
      </w:r>
    </w:p>
    <w:p w14:paraId="72F0620D"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5.9</w:t>
      </w:r>
      <w:r>
        <w:rPr>
          <w:rFonts w:eastAsia="Times New Roman"/>
          <w:lang w:val="id-ID"/>
        </w:rPr>
        <w:t>Monitoring Latency</w:t>
      </w:r>
    </w:p>
    <w:p w14:paraId="0AEE90D3" w14:textId="77777777" w:rsidR="002978A9" w:rsidRDefault="002978A9">
      <w:pPr>
        <w:numPr>
          <w:ilvl w:val="0"/>
          <w:numId w:val="3"/>
        </w:numPr>
        <w:spacing w:before="100" w:beforeAutospacing="1" w:after="100" w:afterAutospacing="1"/>
        <w:rPr>
          <w:rFonts w:eastAsia="Times New Roman"/>
          <w:lang w:val="id-ID"/>
        </w:rPr>
      </w:pPr>
      <w:r>
        <w:rPr>
          <w:rStyle w:val="num"/>
          <w:rFonts w:eastAsia="Times New Roman"/>
          <w:lang w:val="id-ID"/>
        </w:rPr>
        <w:t>5.10</w:t>
      </w:r>
      <w:r>
        <w:rPr>
          <w:rFonts w:eastAsia="Times New Roman"/>
          <w:lang w:val="id-ID"/>
        </w:rPr>
        <w:t>Speculative Decoding</w:t>
      </w:r>
    </w:p>
    <w:p w14:paraId="7D36AB1E" w14:textId="77777777" w:rsidR="002978A9" w:rsidRDefault="002978A9">
      <w:pPr>
        <w:divId w:val="28647455"/>
        <w:rPr>
          <w:rFonts w:eastAsia="Times New Roman"/>
          <w:lang w:val="id-ID"/>
        </w:rPr>
      </w:pPr>
      <w:r>
        <w:rPr>
          <w:rStyle w:val="opener-num"/>
          <w:rFonts w:eastAsia="Times New Roman"/>
          <w:lang w:val="id-ID"/>
        </w:rPr>
        <w:t>5.</w:t>
      </w:r>
      <w:r>
        <w:rPr>
          <w:rStyle w:val="opener-num"/>
          <w:rFonts w:eastAsia="Times New Roman"/>
          <w:lang w:val="id-ID"/>
        </w:rPr>
        <w:t>1</w:t>
      </w:r>
    </w:p>
    <w:p w14:paraId="354F8E24" w14:textId="77777777" w:rsidR="002978A9" w:rsidRDefault="002978A9">
      <w:pPr>
        <w:pStyle w:val="Heading1"/>
        <w:divId w:val="28647455"/>
        <w:rPr>
          <w:rFonts w:eastAsia="Times New Roman"/>
          <w:lang w:val="id-ID"/>
        </w:rPr>
      </w:pPr>
      <w:r>
        <w:rPr>
          <w:rFonts w:eastAsia="Times New Roman"/>
          <w:lang w:val="id-ID"/>
        </w:rPr>
        <w:t>Bab 5.1: vLLM</w:t>
      </w:r>
    </w:p>
    <w:p w14:paraId="480CD8D0" w14:textId="77777777" w:rsidR="002978A9" w:rsidRDefault="002978A9">
      <w:pPr>
        <w:divId w:val="28647455"/>
        <w:rPr>
          <w:rFonts w:eastAsia="Times New Roman"/>
          <w:lang w:val="id-ID"/>
        </w:rPr>
      </w:pPr>
      <w:r>
        <w:rPr>
          <w:rFonts w:eastAsia="Times New Roman"/>
          <w:lang w:val="id-ID"/>
        </w:rPr>
        <w:pict w14:anchorId="16BDDCB4">
          <v:rect id="_x0000_i1030" style="width:0;height:1.5pt" o:hralign="center" o:hrstd="t" o:hr="t" fillcolor="#a0a0a0" stroked="f"/>
        </w:pict>
      </w:r>
    </w:p>
    <w:p w14:paraId="2FE68652" w14:textId="77777777" w:rsidR="002978A9" w:rsidRDefault="002978A9">
      <w:pPr>
        <w:pStyle w:val="NormalWeb"/>
        <w:ind w:left="720" w:right="720"/>
        <w:divId w:val="1398478603"/>
        <w:rPr>
          <w:lang w:val="id-ID"/>
        </w:rPr>
      </w:pPr>
      <w:r>
        <w:rPr>
          <w:lang w:val="id-ID"/>
        </w:rPr>
        <w:t xml:space="preserve">Bayangkan perpustakaan raksasa yang menyimpan catatan percakapan Anda di atas meja-meja berukuran tetap — setengah meja kosong tidak bisa dipakai siapa pun, dan rak harus selalu berurutan meski sebenarnya tidak perlu. Itulah keadaan </w:t>
      </w:r>
      <w:r>
        <w:rPr>
          <w:rStyle w:val="Emphasis"/>
          <w:lang w:val="id-ID"/>
        </w:rPr>
        <w:t>KV-cache</w:t>
      </w:r>
      <w:r>
        <w:rPr>
          <w:lang w:val="id-ID"/>
        </w:rPr>
        <w:t xml:space="preserve"> pada mesin </w:t>
      </w:r>
      <w:r>
        <w:rPr>
          <w:rStyle w:val="Emphasis"/>
          <w:lang w:val="id-ID"/>
        </w:rPr>
        <w:t>inference</w:t>
      </w:r>
      <w:r>
        <w:rPr>
          <w:lang w:val="id-ID"/>
        </w:rPr>
        <w:t xml:space="preserve"> konvensional sebelum PagedAttention hadir. Bab ini mengajak Anda masuk ke dalam mesin vLLM: bagaimana sebuah ide dari sistem operasi — </w:t>
      </w:r>
      <w:r>
        <w:rPr>
          <w:rStyle w:val="Emphasis"/>
          <w:lang w:val="id-ID"/>
        </w:rPr>
        <w:t>virtual memory</w:t>
      </w:r>
      <w:r>
        <w:rPr>
          <w:lang w:val="id-ID"/>
        </w:rPr>
        <w:t xml:space="preserve"> — berhasil mengubah </w:t>
      </w:r>
      <w:r>
        <w:rPr>
          <w:rStyle w:val="Emphasis"/>
          <w:lang w:val="id-ID"/>
        </w:rPr>
        <w:t>bottleneck</w:t>
      </w:r>
      <w:r>
        <w:rPr>
          <w:lang w:val="id-ID"/>
        </w:rPr>
        <w:t xml:space="preserve"> </w:t>
      </w:r>
      <w:r>
        <w:rPr>
          <w:lang w:val="id-ID"/>
        </w:rPr>
        <w:t>memori menjadi keunggulan kompetitif, dan membuat satu server GPU melayani puluhan permintaan sekaligus tanpa tersendat.</w:t>
      </w:r>
    </w:p>
    <w:p w14:paraId="39BBBAB3" w14:textId="77777777" w:rsidR="002978A9" w:rsidRDefault="002978A9">
      <w:pPr>
        <w:rPr>
          <w:rFonts w:eastAsia="Times New Roman"/>
          <w:lang w:val="id-ID"/>
        </w:rPr>
      </w:pPr>
      <w:r>
        <w:rPr>
          <w:rFonts w:eastAsia="Times New Roman"/>
          <w:lang w:val="id-ID"/>
        </w:rPr>
        <w:pict w14:anchorId="0CC8B0FF">
          <v:rect id="_x0000_i1031" style="width:0;height:1.5pt" o:hralign="center" o:hrstd="t" o:hr="t" fillcolor="#a0a0a0" stroked="f"/>
        </w:pict>
      </w:r>
    </w:p>
    <w:p w14:paraId="71F646BB" w14:textId="77777777" w:rsidR="002978A9" w:rsidRDefault="002978A9">
      <w:pPr>
        <w:pStyle w:val="Heading2"/>
        <w:rPr>
          <w:rFonts w:eastAsia="Times New Roman"/>
          <w:lang w:val="id-ID"/>
        </w:rPr>
      </w:pPr>
      <w:r>
        <w:rPr>
          <w:rFonts w:eastAsia="Times New Roman"/>
          <w:lang w:val="id-ID"/>
        </w:rPr>
        <w:t>1. Tujuan Sub-Bab</w:t>
      </w:r>
    </w:p>
    <w:p w14:paraId="10046EBF" w14:textId="77777777" w:rsidR="002978A9" w:rsidRDefault="002978A9">
      <w:pPr>
        <w:pStyle w:val="NormalWeb"/>
        <w:rPr>
          <w:lang w:val="id-ID"/>
        </w:rPr>
      </w:pPr>
      <w:r>
        <w:rPr>
          <w:lang w:val="id-ID"/>
        </w:rPr>
        <w:t>Setelah membaca sub-bab ini, Anda akan mampu:</w:t>
      </w:r>
    </w:p>
    <w:p w14:paraId="15193DC7" w14:textId="77777777" w:rsidR="002978A9" w:rsidRDefault="002978A9">
      <w:pPr>
        <w:numPr>
          <w:ilvl w:val="0"/>
          <w:numId w:val="4"/>
        </w:numPr>
        <w:spacing w:before="100" w:beforeAutospacing="1" w:after="100" w:afterAutospacing="1"/>
        <w:rPr>
          <w:rFonts w:eastAsia="Times New Roman"/>
          <w:lang w:val="id-ID"/>
        </w:rPr>
      </w:pPr>
      <w:r>
        <w:rPr>
          <w:rFonts w:eastAsia="Times New Roman"/>
          <w:lang w:val="id-ID"/>
        </w:rPr>
        <w:t xml:space="preserve">Menjelaskan mengapa </w:t>
      </w:r>
      <w:r>
        <w:rPr>
          <w:rStyle w:val="Strong"/>
          <w:rFonts w:eastAsia="Times New Roman"/>
          <w:lang w:val="id-ID"/>
        </w:rPr>
        <w:t>KV-cache</w:t>
      </w:r>
      <w:r>
        <w:rPr>
          <w:rFonts w:eastAsia="Times New Roman"/>
          <w:lang w:val="id-ID"/>
        </w:rPr>
        <w:t xml:space="preserve"> menjadi </w:t>
      </w:r>
      <w:r>
        <w:rPr>
          <w:rStyle w:val="Emphasis"/>
          <w:rFonts w:eastAsia="Times New Roman"/>
          <w:lang w:val="id-ID"/>
        </w:rPr>
        <w:t>bottleneck</w:t>
      </w:r>
      <w:r>
        <w:rPr>
          <w:rFonts w:eastAsia="Times New Roman"/>
          <w:lang w:val="id-ID"/>
        </w:rPr>
        <w:t xml:space="preserve"> utama dalam </w:t>
      </w:r>
      <w:r>
        <w:rPr>
          <w:rStyle w:val="Emphasis"/>
          <w:rFonts w:eastAsia="Times New Roman"/>
          <w:lang w:val="id-ID"/>
        </w:rPr>
        <w:t>LLM serving</w:t>
      </w:r>
      <w:r>
        <w:rPr>
          <w:rFonts w:eastAsia="Times New Roman"/>
          <w:lang w:val="id-ID"/>
        </w:rPr>
        <w:t xml:space="preserve"> — baik dari sisi kapasitas memori maupun pola alokasinya</w:t>
      </w:r>
    </w:p>
    <w:p w14:paraId="0463AB1A" w14:textId="77777777" w:rsidR="002978A9" w:rsidRDefault="002978A9">
      <w:pPr>
        <w:numPr>
          <w:ilvl w:val="0"/>
          <w:numId w:val="4"/>
        </w:numPr>
        <w:spacing w:before="100" w:beforeAutospacing="1" w:after="100" w:afterAutospacing="1"/>
        <w:rPr>
          <w:rFonts w:eastAsia="Times New Roman"/>
          <w:lang w:val="id-ID"/>
        </w:rPr>
      </w:pPr>
      <w:r>
        <w:rPr>
          <w:rFonts w:eastAsia="Times New Roman"/>
          <w:lang w:val="id-ID"/>
        </w:rPr>
        <w:t xml:space="preserve">Memahami prinsip </w:t>
      </w:r>
      <w:r>
        <w:rPr>
          <w:rStyle w:val="Strong"/>
          <w:rFonts w:eastAsia="Times New Roman"/>
          <w:lang w:val="id-ID"/>
        </w:rPr>
        <w:t>PagedAttention</w:t>
      </w:r>
      <w:r>
        <w:rPr>
          <w:rFonts w:eastAsia="Times New Roman"/>
          <w:lang w:val="id-ID"/>
        </w:rPr>
        <w:t xml:space="preserve">: meminjam ide </w:t>
      </w:r>
      <w:r>
        <w:rPr>
          <w:rStyle w:val="Emphasis"/>
          <w:rFonts w:eastAsia="Times New Roman"/>
          <w:lang w:val="id-ID"/>
        </w:rPr>
        <w:t>virtual memory</w:t>
      </w:r>
      <w:r>
        <w:rPr>
          <w:rFonts w:eastAsia="Times New Roman"/>
          <w:lang w:val="id-ID"/>
        </w:rPr>
        <w:t xml:space="preserve"> dari sistem operasi untuk mengelola KV-cache secara </w:t>
      </w:r>
      <w:r>
        <w:rPr>
          <w:rStyle w:val="Emphasis"/>
          <w:rFonts w:eastAsia="Times New Roman"/>
          <w:lang w:val="id-ID"/>
        </w:rPr>
        <w:t>block-level</w:t>
      </w:r>
    </w:p>
    <w:p w14:paraId="7EA7B392" w14:textId="77777777" w:rsidR="002978A9" w:rsidRDefault="002978A9">
      <w:pPr>
        <w:numPr>
          <w:ilvl w:val="0"/>
          <w:numId w:val="4"/>
        </w:numPr>
        <w:spacing w:before="100" w:beforeAutospacing="1" w:after="100" w:afterAutospacing="1"/>
        <w:rPr>
          <w:rFonts w:eastAsia="Times New Roman"/>
          <w:lang w:val="id-ID"/>
        </w:rPr>
      </w:pPr>
      <w:r>
        <w:rPr>
          <w:rFonts w:eastAsia="Times New Roman"/>
          <w:lang w:val="id-ID"/>
        </w:rPr>
        <w:t xml:space="preserve">Menerangkan cara vLLM mengalokasikan dan membebaskan memori GPU secara dinamis melalui </w:t>
      </w:r>
      <w:r>
        <w:rPr>
          <w:rStyle w:val="Emphasis"/>
          <w:rFonts w:eastAsia="Times New Roman"/>
          <w:lang w:val="id-ID"/>
        </w:rPr>
        <w:t>block table</w:t>
      </w:r>
      <w:r>
        <w:rPr>
          <w:rFonts w:eastAsia="Times New Roman"/>
          <w:lang w:val="id-ID"/>
        </w:rPr>
        <w:t xml:space="preserve"> dan </w:t>
      </w:r>
      <w:r>
        <w:rPr>
          <w:rStyle w:val="Emphasis"/>
          <w:rFonts w:eastAsia="Times New Roman"/>
          <w:lang w:val="id-ID"/>
        </w:rPr>
        <w:t>KV Cache Manager</w:t>
      </w:r>
    </w:p>
    <w:p w14:paraId="02A0F1E9" w14:textId="77777777" w:rsidR="002978A9" w:rsidRDefault="002978A9">
      <w:pPr>
        <w:numPr>
          <w:ilvl w:val="0"/>
          <w:numId w:val="4"/>
        </w:numPr>
        <w:spacing w:before="100" w:beforeAutospacing="1" w:after="100" w:afterAutospacing="1"/>
        <w:rPr>
          <w:rFonts w:eastAsia="Times New Roman"/>
          <w:lang w:val="id-ID"/>
        </w:rPr>
      </w:pPr>
      <w:r>
        <w:rPr>
          <w:rFonts w:eastAsia="Times New Roman"/>
          <w:lang w:val="id-ID"/>
        </w:rPr>
        <w:t xml:space="preserve">Membedakan strategi </w:t>
      </w:r>
      <w:r>
        <w:rPr>
          <w:rStyle w:val="Emphasis"/>
          <w:rFonts w:eastAsia="Times New Roman"/>
          <w:lang w:val="id-ID"/>
        </w:rPr>
        <w:t>preemption</w:t>
      </w:r>
      <w:r>
        <w:rPr>
          <w:rFonts w:eastAsia="Times New Roman"/>
          <w:lang w:val="id-ID"/>
        </w:rPr>
        <w:t xml:space="preserve"> berbasis </w:t>
      </w:r>
      <w:r>
        <w:rPr>
          <w:rStyle w:val="Emphasis"/>
          <w:rFonts w:eastAsia="Times New Roman"/>
          <w:lang w:val="id-ID"/>
        </w:rPr>
        <w:t>swap</w:t>
      </w:r>
      <w:r>
        <w:rPr>
          <w:rFonts w:eastAsia="Times New Roman"/>
          <w:lang w:val="id-ID"/>
        </w:rPr>
        <w:t xml:space="preserve"> ke CPU versus </w:t>
      </w:r>
      <w:r>
        <w:rPr>
          <w:rStyle w:val="Emphasis"/>
          <w:rFonts w:eastAsia="Times New Roman"/>
          <w:lang w:val="id-ID"/>
        </w:rPr>
        <w:t>recomputation</w:t>
      </w:r>
      <w:r>
        <w:rPr>
          <w:rFonts w:eastAsia="Times New Roman"/>
          <w:lang w:val="id-ID"/>
        </w:rPr>
        <w:t>, beserta konsekuensi latensinya</w:t>
      </w:r>
    </w:p>
    <w:p w14:paraId="736D3382" w14:textId="77777777" w:rsidR="002978A9" w:rsidRDefault="002978A9">
      <w:pPr>
        <w:numPr>
          <w:ilvl w:val="0"/>
          <w:numId w:val="4"/>
        </w:numPr>
        <w:spacing w:before="100" w:beforeAutospacing="1" w:after="100" w:afterAutospacing="1"/>
        <w:rPr>
          <w:rFonts w:eastAsia="Times New Roman"/>
          <w:lang w:val="id-ID"/>
        </w:rPr>
      </w:pPr>
      <w:r>
        <w:rPr>
          <w:rFonts w:eastAsia="Times New Roman"/>
          <w:lang w:val="id-ID"/>
        </w:rPr>
        <w:t>Mengonfigurasi parameter inti vLLM (</w:t>
      </w:r>
      <w:r>
        <w:rPr>
          <w:rStyle w:val="HTMLCode"/>
          <w:lang w:val="id-ID"/>
        </w:rPr>
        <w:t>--block-size</w:t>
      </w:r>
      <w:r>
        <w:rPr>
          <w:rFonts w:eastAsia="Times New Roman"/>
          <w:lang w:val="id-ID"/>
        </w:rPr>
        <w:t xml:space="preserve">, </w:t>
      </w:r>
      <w:r>
        <w:rPr>
          <w:rStyle w:val="HTMLCode"/>
          <w:lang w:val="id-ID"/>
        </w:rPr>
        <w:t>--max-num-seqs</w:t>
      </w:r>
      <w:r>
        <w:rPr>
          <w:rFonts w:eastAsia="Times New Roman"/>
          <w:lang w:val="id-ID"/>
        </w:rPr>
        <w:t xml:space="preserve">, </w:t>
      </w:r>
      <w:r>
        <w:rPr>
          <w:rStyle w:val="HTMLCode"/>
          <w:lang w:val="id-ID"/>
        </w:rPr>
        <w:t>--gpu-memory-utilization</w:t>
      </w:r>
      <w:r>
        <w:rPr>
          <w:rFonts w:eastAsia="Times New Roman"/>
          <w:lang w:val="id-ID"/>
        </w:rPr>
        <w:t>) untuk kebutuhan produksi</w:t>
      </w:r>
    </w:p>
    <w:p w14:paraId="3F5E0774" w14:textId="77777777" w:rsidR="002978A9" w:rsidRDefault="002978A9">
      <w:pPr>
        <w:numPr>
          <w:ilvl w:val="0"/>
          <w:numId w:val="4"/>
        </w:numPr>
        <w:spacing w:before="100" w:beforeAutospacing="1" w:after="100" w:afterAutospacing="1"/>
        <w:rPr>
          <w:rFonts w:eastAsia="Times New Roman"/>
          <w:lang w:val="id-ID"/>
        </w:rPr>
      </w:pPr>
      <w:r>
        <w:rPr>
          <w:rFonts w:eastAsia="Times New Roman"/>
          <w:lang w:val="id-ID"/>
        </w:rPr>
        <w:t>Men-deploy server vLLM yang kompatibel dengan API OpenAI dan membaca metriknya</w:t>
      </w:r>
    </w:p>
    <w:p w14:paraId="1550B60C" w14:textId="77777777" w:rsidR="002978A9" w:rsidRDefault="002978A9">
      <w:pPr>
        <w:rPr>
          <w:rFonts w:eastAsia="Times New Roman"/>
          <w:lang w:val="id-ID"/>
        </w:rPr>
      </w:pPr>
      <w:r>
        <w:rPr>
          <w:rFonts w:eastAsia="Times New Roman"/>
          <w:lang w:val="id-ID"/>
        </w:rPr>
        <w:pict w14:anchorId="0A3AE4AE">
          <v:rect id="_x0000_i1032" style="width:0;height:1.5pt" o:hralign="center" o:hrstd="t" o:hr="t" fillcolor="#a0a0a0" stroked="f"/>
        </w:pict>
      </w:r>
    </w:p>
    <w:p w14:paraId="5464BA15" w14:textId="77777777" w:rsidR="002978A9" w:rsidRDefault="002978A9">
      <w:pPr>
        <w:pStyle w:val="Heading2"/>
        <w:rPr>
          <w:rFonts w:eastAsia="Times New Roman"/>
          <w:lang w:val="id-ID"/>
        </w:rPr>
      </w:pPr>
      <w:r>
        <w:rPr>
          <w:rFonts w:eastAsia="Times New Roman"/>
          <w:lang w:val="id-ID"/>
        </w:rPr>
        <w:t>2. Masalah KV-Cache pada Serving</w:t>
      </w:r>
    </w:p>
    <w:p w14:paraId="37439BA9" w14:textId="77777777" w:rsidR="002978A9" w:rsidRDefault="002978A9">
      <w:pPr>
        <w:pStyle w:val="Heading3"/>
        <w:rPr>
          <w:rFonts w:eastAsia="Times New Roman"/>
          <w:lang w:val="id-ID"/>
        </w:rPr>
      </w:pPr>
      <w:r>
        <w:rPr>
          <w:rFonts w:eastAsia="Times New Roman"/>
          <w:lang w:val="id-ID"/>
        </w:rPr>
        <w:t>2.1 Dua Fase yang Tidak Seimbang</w:t>
      </w:r>
    </w:p>
    <w:p w14:paraId="37B768AE" w14:textId="77777777" w:rsidR="002978A9" w:rsidRDefault="002978A9">
      <w:pPr>
        <w:pStyle w:val="NormalWeb"/>
        <w:rPr>
          <w:lang w:val="id-ID"/>
        </w:rPr>
      </w:pPr>
      <w:r>
        <w:rPr>
          <w:lang w:val="id-ID"/>
        </w:rPr>
        <w:t xml:space="preserve">Setiap permintaan ke LLM melewati dua fase yang sifatnya bertolak belakang. Fase </w:t>
      </w:r>
      <w:r>
        <w:rPr>
          <w:rStyle w:val="Strong"/>
          <w:lang w:val="id-ID"/>
        </w:rPr>
        <w:t>prefill</w:t>
      </w:r>
      <w:r>
        <w:rPr>
          <w:lang w:val="id-ID"/>
        </w:rPr>
        <w:t xml:space="preserve"> membaca seluruh </w:t>
      </w:r>
      <w:r>
        <w:rPr>
          <w:rStyle w:val="Emphasis"/>
          <w:lang w:val="id-ID"/>
        </w:rPr>
        <w:t>prompt</w:t>
      </w:r>
      <w:r>
        <w:rPr>
          <w:lang w:val="id-ID"/>
        </w:rPr>
        <w:t xml:space="preserve"> sekaligus dan menghasilkan token pertama — fase ini rakus komputasi tetapi hanya terjadi sekali. Fase </w:t>
      </w:r>
      <w:r>
        <w:rPr>
          <w:rStyle w:val="Strong"/>
          <w:lang w:val="id-ID"/>
        </w:rPr>
        <w:t>decode</w:t>
      </w:r>
      <w:r>
        <w:rPr>
          <w:lang w:val="id-ID"/>
        </w:rPr>
        <w:t xml:space="preserve"> kemudian menghasilkan token berikutnya satu per satu secara </w:t>
      </w:r>
      <w:r>
        <w:rPr>
          <w:rStyle w:val="Emphasis"/>
          <w:lang w:val="id-ID"/>
        </w:rPr>
        <w:t>autoregressive</w:t>
      </w:r>
      <w:r>
        <w:rPr>
          <w:lang w:val="id-ID"/>
        </w:rPr>
        <w:t xml:space="preserve"> — setiap token baru bergantung pada seluruh token sebelumnya. Masalahnya, agar model bisa "mengingat" konteks, setiap token yang sudah diproses harus disimpan dalam bentuk pasangan tensor </w:t>
      </w:r>
      <w:r>
        <w:rPr>
          <w:rStyle w:val="Emphasis"/>
          <w:lang w:val="id-ID"/>
        </w:rPr>
        <w:t>key</w:t>
      </w:r>
      <w:r>
        <w:rPr>
          <w:lang w:val="id-ID"/>
        </w:rPr>
        <w:t xml:space="preserve"> dan </w:t>
      </w:r>
      <w:r>
        <w:rPr>
          <w:rStyle w:val="Emphasis"/>
          <w:lang w:val="id-ID"/>
        </w:rPr>
        <w:t>value</w:t>
      </w:r>
      <w:r>
        <w:rPr>
          <w:lang w:val="id-ID"/>
        </w:rPr>
        <w:t xml:space="preserve"> </w:t>
      </w:r>
      <w:r>
        <w:rPr>
          <w:lang w:val="id-ID"/>
        </w:rPr>
        <w:t xml:space="preserve">untuk tiap lapisan </w:t>
      </w:r>
      <w:r>
        <w:rPr>
          <w:rStyle w:val="Emphasis"/>
          <w:lang w:val="id-ID"/>
        </w:rPr>
        <w:t>attention</w:t>
      </w:r>
      <w:r>
        <w:rPr>
          <w:lang w:val="id-ID"/>
        </w:rPr>
        <w:t xml:space="preserve">. Kumpulan tensor inilah yang disebut </w:t>
      </w:r>
      <w:r>
        <w:rPr>
          <w:rStyle w:val="Strong"/>
          <w:lang w:val="id-ID"/>
        </w:rPr>
        <w:t>KV-cache</w:t>
      </w:r>
      <w:r>
        <w:rPr>
          <w:lang w:val="id-ID"/>
        </w:rPr>
        <w:t>, dan ukurannya tumbuh linear terhadap panjang percakapan serta jumlah lapisan model.</w:t>
      </w:r>
    </w:p>
    <w:p w14:paraId="12379D3A" w14:textId="77777777" w:rsidR="002978A9" w:rsidRDefault="002978A9">
      <w:pPr>
        <w:pStyle w:val="NormalWeb"/>
        <w:rPr>
          <w:lang w:val="id-ID"/>
        </w:rPr>
      </w:pPr>
      <w:r>
        <w:rPr>
          <w:lang w:val="id-ID"/>
        </w:rPr>
        <w:t xml:space="preserve">Di sinilah letak ironi </w:t>
      </w:r>
      <w:r>
        <w:rPr>
          <w:rStyle w:val="Emphasis"/>
          <w:lang w:val="id-ID"/>
        </w:rPr>
        <w:t>serving</w:t>
      </w:r>
      <w:r>
        <w:rPr>
          <w:lang w:val="id-ID"/>
        </w:rPr>
        <w:t xml:space="preserve"> model bahasa: bobot model memang statis (sekali dimuat di GPU, ukurannya tetap), tetapi </w:t>
      </w:r>
      <w:r>
        <w:rPr>
          <w:rStyle w:val="Strong"/>
          <w:lang w:val="id-ID"/>
        </w:rPr>
        <w:t>KV-cache tumbuh dinamis setiap token diproduksi</w:t>
      </w:r>
      <w:r>
        <w:rPr>
          <w:lang w:val="id-ID"/>
        </w:rPr>
        <w:t xml:space="preserve">. Pada model besar dengan konteks panjang, KV-cache bisa memakan sebagian besar </w:t>
      </w:r>
      <w:r>
        <w:rPr>
          <w:rStyle w:val="Emphasis"/>
          <w:lang w:val="id-ID"/>
        </w:rPr>
        <w:t>VRAM</w:t>
      </w:r>
      <w:r>
        <w:rPr>
          <w:lang w:val="id-ID"/>
        </w:rPr>
        <w:t xml:space="preserve"> </w:t>
      </w:r>
      <w:r>
        <w:rPr>
          <w:lang w:val="id-ID"/>
        </w:rPr>
        <w:t>yang tersedia — bahkan lebih besar dari bobot model itu sendiri. Dengan kata lain, ketika Anda menambah pengguna, yang pertama kali kehabisan bukanlah komputasi GPU, melainkan memori untuk menyimpan "memori" tiap percakapan.</w:t>
      </w:r>
    </w:p>
    <w:p w14:paraId="7A976E84" w14:textId="77777777" w:rsidR="002978A9" w:rsidRDefault="002978A9">
      <w:pPr>
        <w:pStyle w:val="NormalWeb"/>
        <w:rPr>
          <w:lang w:val="id-ID"/>
        </w:rPr>
      </w:pPr>
      <w:r>
        <w:rPr>
          <w:lang w:val="id-ID"/>
        </w:rPr>
        <w:t xml:space="preserve">Lebih rumit lagi, ukuran KV-cache per request tidak bisa diketahui sebelumnya: model menentukan panjang jawaban saat berjalan, dan pengguna bisa menambah konteks kapan saja. Sistem alokasi yang kaku — reservasi penuh di awal — terpaksa bermain aman dengan mengunci kapasitas maksimum. Padahal mayoritas percakapan nyata hanya memakai sebagian kecil dari batas itu; sisanya menganggur, tetapi tetap terhitung sebagai "terpakai" </w:t>
      </w:r>
      <w:r>
        <w:rPr>
          <w:lang w:val="id-ID"/>
        </w:rPr>
        <w:t>di mata GPU. Inilah akar dari angka-angka pemborosan yang akan kita lihat pada Tabel 5.1: bukan kekurangan kapasitas, melainkan ketidakmampuan memakai kapasitas yang sebenarnya sudah tersedia.</w:t>
      </w:r>
    </w:p>
    <w:p w14:paraId="1E77C3DA" w14:textId="77777777" w:rsidR="002978A9" w:rsidRDefault="002978A9">
      <w:pPr>
        <w:pStyle w:val="Heading3"/>
        <w:rPr>
          <w:rFonts w:eastAsia="Times New Roman"/>
          <w:lang w:val="id-ID"/>
        </w:rPr>
      </w:pPr>
      <w:r>
        <w:rPr>
          <w:rFonts w:eastAsia="Times New Roman"/>
          <w:lang w:val="id-ID"/>
        </w:rPr>
        <w:t>2.2 Fragmenasi Memori dan Pemborosan 60-80%</w:t>
      </w:r>
    </w:p>
    <w:p w14:paraId="73A14C72" w14:textId="77777777" w:rsidR="002978A9" w:rsidRDefault="002978A9">
      <w:pPr>
        <w:pStyle w:val="NormalWeb"/>
        <w:rPr>
          <w:lang w:val="id-ID"/>
        </w:rPr>
      </w:pPr>
      <w:r>
        <w:rPr>
          <w:lang w:val="id-ID"/>
        </w:rPr>
        <w:t xml:space="preserve">Sayangnya, sekadar menyediakan memori saja tidak cukup — cara sistem konvensional </w:t>
      </w:r>
      <w:r>
        <w:rPr>
          <w:rStyle w:val="Strong"/>
          <w:lang w:val="id-ID"/>
        </w:rPr>
        <w:t>mengalokasikan</w:t>
      </w:r>
      <w:r>
        <w:rPr>
          <w:lang w:val="id-ID"/>
        </w:rPr>
        <w:t xml:space="preserve"> memori itu juga bermasalah. Bayangkan sebuah </w:t>
      </w:r>
      <w:r>
        <w:rPr>
          <w:rStyle w:val="Emphasis"/>
          <w:lang w:val="id-ID"/>
        </w:rPr>
        <w:t>request</w:t>
      </w:r>
      <w:r>
        <w:rPr>
          <w:lang w:val="id-ID"/>
        </w:rPr>
        <w:t xml:space="preserve"> </w:t>
      </w:r>
      <w:r>
        <w:rPr>
          <w:lang w:val="id-ID"/>
        </w:rPr>
        <w:t xml:space="preserve">yang boleh menghasilkan maksimal 2.048 token. Sistem lama seperti Hugging Face Transformers akan langsung mereservasi ruang untuk 2.048 token itu sejak awal, padahal percakapan sering berakhir di 100-200 token. Ruang sisanya terlanjur dikunci dan tidak bisa dipakai request lain — inilah </w:t>
      </w:r>
      <w:r>
        <w:rPr>
          <w:rStyle w:val="Strong"/>
          <w:lang w:val="id-ID"/>
        </w:rPr>
        <w:t>fragmenasi internal</w:t>
      </w:r>
      <w:r>
        <w:rPr>
          <w:lang w:val="id-ID"/>
        </w:rPr>
        <w:t xml:space="preserve"> (</w:t>
      </w:r>
      <w:r>
        <w:rPr>
          <w:rStyle w:val="Emphasis"/>
          <w:lang w:val="id-ID"/>
        </w:rPr>
        <w:t>reservasi maksimum</w:t>
      </w:r>
      <w:r>
        <w:rPr>
          <w:lang w:val="id-ID"/>
        </w:rPr>
        <w:t xml:space="preserve">). Di sisi lain, KV-cache lama ditempatkan pada blok memori yang harus </w:t>
      </w:r>
      <w:r>
        <w:rPr>
          <w:rStyle w:val="Emphasis"/>
          <w:lang w:val="id-ID"/>
        </w:rPr>
        <w:t>contiguous</w:t>
      </w:r>
      <w:r>
        <w:rPr>
          <w:lang w:val="id-ID"/>
        </w:rPr>
        <w:t xml:space="preserve"> </w:t>
      </w:r>
      <w:r>
        <w:rPr>
          <w:lang w:val="id-ID"/>
        </w:rPr>
        <w:t xml:space="preserve">(berurutan); jika sisa memori hanya tersedia dalam potongan-potongan kecil berserakan, alokasi gagal walau total ruang masih cukup — inilah </w:t>
      </w:r>
      <w:r>
        <w:rPr>
          <w:rStyle w:val="Strong"/>
          <w:lang w:val="id-ID"/>
        </w:rPr>
        <w:t>fragmenasi eksternal</w:t>
      </w:r>
      <w:r>
        <w:rPr>
          <w:lang w:val="id-ID"/>
        </w:rPr>
        <w:t>.</w:t>
      </w:r>
    </w:p>
    <w:p w14:paraId="0DFEB1D8" w14:textId="77777777" w:rsidR="002978A9" w:rsidRDefault="002978A9">
      <w:pPr>
        <w:pStyle w:val="NormalWeb"/>
        <w:rPr>
          <w:lang w:val="id-ID"/>
        </w:rPr>
      </w:pPr>
      <w:r>
        <w:rPr>
          <w:lang w:val="id-ID"/>
        </w:rPr>
        <w:t xml:space="preserve">Akibat dua jenis fragmenasi ini, pengukuran pada paper PagedAttention menunjukkan </w:t>
      </w:r>
      <w:r>
        <w:rPr>
          <w:rStyle w:val="Strong"/>
          <w:lang w:val="id-ID"/>
        </w:rPr>
        <w:t>utilisasi memori KV-cache hanya 20-40%</w:t>
      </w:r>
      <w:r>
        <w:rPr>
          <w:lang w:val="id-ID"/>
        </w:rPr>
        <w:t xml:space="preserve"> — artinya 60-80% memori terbuang sebagai </w:t>
      </w:r>
      <w:r>
        <w:rPr>
          <w:rStyle w:val="Emphasis"/>
          <w:lang w:val="id-ID"/>
        </w:rPr>
        <w:t>waste</w:t>
      </w:r>
      <w:r>
        <w:rPr>
          <w:lang w:val="id-ID"/>
        </w:rPr>
        <w:t xml:space="preserve"> [1]. Sistem serving seperti Hugging Face Transformers bahkan mencatat pemborosan hingga ~80%, sementara FasterTransformer dan Orca masih ~60% dan ~50%. Hampir semua keuntungan </w:t>
      </w:r>
      <w:r>
        <w:rPr>
          <w:rStyle w:val="Emphasis"/>
          <w:lang w:val="id-ID"/>
        </w:rPr>
        <w:t>continuous batching</w:t>
      </w:r>
      <w:r>
        <w:rPr>
          <w:lang w:val="id-ID"/>
        </w:rPr>
        <w:t xml:space="preserve"> — yang memungkinkan banyak request berbagi satu GPU — tergerus habis oleh manajemen memori yang boros. Persis seperti perpustakaan yang menolak meminjamkan setengah meja yang kosong, GPU pun dipaksa menolak pekerjaan yang sebenarnya masih muat.</w:t>
      </w:r>
    </w:p>
    <w:p w14:paraId="7EF96BD4" w14:textId="77777777" w:rsidR="002978A9" w:rsidRDefault="002978A9">
      <w:pPr>
        <w:pStyle w:val="Heading3"/>
        <w:rPr>
          <w:rFonts w:eastAsia="Times New Roman"/>
          <w:lang w:val="id-ID"/>
        </w:rPr>
      </w:pPr>
      <w:r>
        <w:rPr>
          <w:rFonts w:eastAsia="Times New Roman"/>
          <w:lang w:val="id-ID"/>
        </w:rPr>
        <w:t>2.3 Mengapa Masalah Ini Kian Akut di 2026</w:t>
      </w:r>
    </w:p>
    <w:p w14:paraId="41AAA558" w14:textId="77777777" w:rsidR="002978A9" w:rsidRDefault="002978A9">
      <w:pPr>
        <w:pStyle w:val="NormalWeb"/>
        <w:rPr>
          <w:lang w:val="id-ID"/>
        </w:rPr>
      </w:pPr>
      <w:r>
        <w:rPr>
          <w:lang w:val="id-ID"/>
        </w:rPr>
        <w:t xml:space="preserve">Ada alasan mengapa topik ini baru meledak popularitasnya dalam dua tahun terakhir: </w:t>
      </w:r>
      <w:r>
        <w:rPr>
          <w:rStyle w:val="Emphasis"/>
          <w:lang w:val="id-ID"/>
        </w:rPr>
        <w:t>context window</w:t>
      </w:r>
      <w:r>
        <w:rPr>
          <w:lang w:val="id-ID"/>
        </w:rPr>
        <w:t xml:space="preserve"> </w:t>
      </w:r>
      <w:r>
        <w:rPr>
          <w:lang w:val="id-ID"/>
        </w:rPr>
        <w:t xml:space="preserve">model melonjak drastis. Model standar 2024 seperti Llama 3 membawa konteks 128K, sementara model frontier 2026 seperti DeepSeek V4 dan Mistral Large 3 menawarkan konteks </w:t>
      </w:r>
      <w:r>
        <w:rPr>
          <w:rStyle w:val="Strong"/>
          <w:lang w:val="id-ID"/>
        </w:rPr>
        <w:t>1 juta token</w:t>
      </w:r>
      <w:r>
        <w:rPr>
          <w:lang w:val="id-ID"/>
        </w:rPr>
        <w:t xml:space="preserve"> — delapan kali lipat hanya dalam dua tahun. KV-cache tumbuh linear terhadap panjang konteks, sehingga </w:t>
      </w:r>
      <w:r>
        <w:rPr>
          <w:rStyle w:val="Emphasis"/>
          <w:lang w:val="id-ID"/>
        </w:rPr>
        <w:t>request</w:t>
      </w:r>
      <w:r>
        <w:rPr>
          <w:lang w:val="id-ID"/>
        </w:rPr>
        <w:t xml:space="preserve"> dengan </w:t>
      </w:r>
      <w:r>
        <w:rPr>
          <w:rStyle w:val="Emphasis"/>
          <w:lang w:val="id-ID"/>
        </w:rPr>
        <w:t>prompt</w:t>
      </w:r>
      <w:r>
        <w:rPr>
          <w:lang w:val="id-ID"/>
        </w:rPr>
        <w:t xml:space="preserve"> </w:t>
      </w:r>
      <w:r>
        <w:rPr>
          <w:lang w:val="id-ID"/>
        </w:rPr>
        <w:t xml:space="preserve">panjang kini bisa memakan puluhan GB lebih banyak memori. Di sinilah humor pahit terjadi: model MoE modern seperti DeepSeek V4 Pro hanya menghitung 49 miliar parameter aktif per token — beban komputasi justru ringan dibandingkan model dense sekelas, tetapi KV-cache-nya tetap tumbuh tanpa kenal ampun. Hasilnya, </w:t>
      </w:r>
      <w:r>
        <w:rPr>
          <w:rStyle w:val="Emphasis"/>
          <w:lang w:val="id-ID"/>
        </w:rPr>
        <w:t>bottleneck</w:t>
      </w:r>
      <w:r>
        <w:rPr>
          <w:lang w:val="id-ID"/>
        </w:rPr>
        <w:t xml:space="preserve"> server modern hampir selalu </w:t>
      </w:r>
      <w:r>
        <w:rPr>
          <w:rStyle w:val="Strong"/>
          <w:lang w:val="id-ID"/>
        </w:rPr>
        <w:t>memori</w:t>
      </w:r>
      <w:r>
        <w:rPr>
          <w:lang w:val="id-ID"/>
        </w:rPr>
        <w:t xml:space="preserve">, bukan </w:t>
      </w:r>
      <w:r>
        <w:rPr>
          <w:rStyle w:val="Emphasis"/>
          <w:lang w:val="id-ID"/>
        </w:rPr>
        <w:t>compute</w:t>
      </w:r>
      <w:r>
        <w:rPr>
          <w:lang w:val="id-ID"/>
        </w:rPr>
        <w:t>.</w:t>
      </w:r>
    </w:p>
    <w:p w14:paraId="4A95E83A" w14:textId="77777777" w:rsidR="002978A9" w:rsidRDefault="002978A9">
      <w:pPr>
        <w:pStyle w:val="NormalWeb"/>
        <w:rPr>
          <w:lang w:val="id-ID"/>
        </w:rPr>
      </w:pPr>
      <w:r>
        <w:rPr>
          <w:lang w:val="id-ID"/>
        </w:rPr>
        <w:t xml:space="preserve">Kabar baiknya, arsitektur model mulai membantu. DeepSeek V4 Pro dengan </w:t>
      </w:r>
      <w:r>
        <w:rPr>
          <w:rStyle w:val="Emphasis"/>
          <w:lang w:val="id-ID"/>
        </w:rPr>
        <w:t>hybrid CSA/HCA attention</w:t>
      </w:r>
      <w:r>
        <w:rPr>
          <w:lang w:val="id-ID"/>
        </w:rPr>
        <w:t xml:space="preserve"> memangkas KV-cache hingga hanya </w:t>
      </w:r>
      <w:r>
        <w:rPr>
          <w:rStyle w:val="Strong"/>
          <w:lang w:val="id-ID"/>
        </w:rPr>
        <w:t>10% dari V3.2</w:t>
      </w:r>
      <w:r>
        <w:rPr>
          <w:lang w:val="id-ID"/>
        </w:rPr>
        <w:t xml:space="preserve"> pada konteks 1 juta token, dan </w:t>
      </w:r>
      <w:r>
        <w:rPr>
          <w:rStyle w:val="Emphasis"/>
          <w:lang w:val="id-ID"/>
        </w:rPr>
        <w:t>training FLOPs</w:t>
      </w:r>
      <w:r>
        <w:rPr>
          <w:lang w:val="id-ID"/>
        </w:rPr>
        <w:t xml:space="preserve">-nya hanya 27% milik V3.2 [8]. Efek gabungannya terlihat di Tabel 5.2 nanti: meski berparameter 1,6 triliun, DeepSeek V4 Pro justru mencapai </w:t>
      </w:r>
      <w:r>
        <w:rPr>
          <w:rStyle w:val="Emphasis"/>
          <w:lang w:val="id-ID"/>
        </w:rPr>
        <w:t>throughput</w:t>
      </w:r>
      <w:r>
        <w:rPr>
          <w:lang w:val="id-ID"/>
        </w:rPr>
        <w:t xml:space="preserve"> tertinggi di kelasnya — karena masalah memori yang menganga sudah diobati sejak arsitektur. Namun untuk model-model yang belum seefisien itu, manajemen memori yang baik tetap menjadi pembeda antara server yang melayani 4 request dan yang melayani 64 request per detik.</w:t>
      </w:r>
    </w:p>
    <w:p w14:paraId="73FAC8F1" w14:textId="77777777" w:rsidR="002978A9" w:rsidRDefault="002978A9">
      <w:pPr>
        <w:pStyle w:val="table-label"/>
        <w:rPr>
          <w:lang w:val="id-ID"/>
        </w:rPr>
      </w:pPr>
      <w:r>
        <w:rPr>
          <w:lang w:val="id-ID"/>
        </w:rPr>
        <w:t>Tabel 5.1: Perbandingan Sistem Serving (OPT-13B pada A100)</w:t>
      </w:r>
    </w:p>
    <w:p w14:paraId="76FBB784" w14:textId="77777777" w:rsidR="002978A9" w:rsidRDefault="002978A9">
      <w:pPr>
        <w:pStyle w:val="NormalWeb"/>
        <w:rPr>
          <w:lang w:val="id-ID"/>
        </w:rPr>
      </w:pPr>
      <w:r>
        <w:rPr>
          <w:lang w:val="id-ID"/>
        </w:rPr>
        <w:t xml:space="preserve">Berikut perbandingan empat sistem serving yang diukur pada model OPT-13B dengan </w:t>
      </w:r>
      <w:r>
        <w:rPr>
          <w:rStyle w:val="Emphasis"/>
          <w:lang w:val="id-ID"/>
        </w:rPr>
        <w:t>trace</w:t>
      </w:r>
      <w:r>
        <w:rPr>
          <w:lang w:val="id-ID"/>
        </w:rPr>
        <w:t xml:space="preserve"> ShareGPT dari paper PagedAttention [1] — perhatikan bagaimana angka-angka ini membuktikan besarnya biaya </w:t>
      </w:r>
      <w:r>
        <w:rPr>
          <w:rStyle w:val="Emphasis"/>
          <w:lang w:val="id-ID"/>
        </w:rPr>
        <w:t>memory management</w:t>
      </w:r>
      <w:r>
        <w:rPr>
          <w:lang w:val="id-ID"/>
        </w:rPr>
        <w:t xml:space="preserve"> konvensional.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225"/>
        <w:gridCol w:w="2046"/>
        <w:gridCol w:w="630"/>
        <w:gridCol w:w="2198"/>
      </w:tblGrid>
      <w:tr w:rsidR="00000000" w14:paraId="59FBA505" w14:textId="77777777">
        <w:trPr>
          <w:divId w:val="155607481"/>
          <w:tblHeader/>
          <w:tblCellSpacing w:w="15" w:type="dxa"/>
        </w:trPr>
        <w:tc>
          <w:tcPr>
            <w:tcW w:w="0" w:type="auto"/>
            <w:vAlign w:val="center"/>
            <w:hideMark/>
          </w:tcPr>
          <w:p w14:paraId="31BC276F"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1A419722" w14:textId="77777777" w:rsidR="002978A9" w:rsidRDefault="002978A9">
            <w:pPr>
              <w:jc w:val="center"/>
              <w:rPr>
                <w:rFonts w:eastAsia="Times New Roman"/>
                <w:b/>
                <w:bCs/>
              </w:rPr>
            </w:pPr>
            <w:r>
              <w:rPr>
                <w:rFonts w:eastAsia="Times New Roman"/>
                <w:b/>
                <w:bCs/>
              </w:rPr>
              <w:t>Hugging Face Transformers</w:t>
            </w:r>
          </w:p>
        </w:tc>
        <w:tc>
          <w:tcPr>
            <w:tcW w:w="0" w:type="auto"/>
            <w:vAlign w:val="center"/>
            <w:hideMark/>
          </w:tcPr>
          <w:p w14:paraId="614FA39B" w14:textId="77777777" w:rsidR="002978A9" w:rsidRDefault="002978A9">
            <w:pPr>
              <w:jc w:val="center"/>
              <w:rPr>
                <w:rFonts w:eastAsia="Times New Roman"/>
                <w:b/>
                <w:bCs/>
              </w:rPr>
            </w:pPr>
            <w:r>
              <w:rPr>
                <w:rFonts w:eastAsia="Times New Roman"/>
                <w:b/>
                <w:bCs/>
              </w:rPr>
              <w:t>FasterTransformer</w:t>
            </w:r>
          </w:p>
        </w:tc>
        <w:tc>
          <w:tcPr>
            <w:tcW w:w="0" w:type="auto"/>
            <w:vAlign w:val="center"/>
            <w:hideMark/>
          </w:tcPr>
          <w:p w14:paraId="47444A40" w14:textId="77777777" w:rsidR="002978A9" w:rsidRDefault="002978A9">
            <w:pPr>
              <w:jc w:val="center"/>
              <w:rPr>
                <w:rFonts w:eastAsia="Times New Roman"/>
                <w:b/>
                <w:bCs/>
              </w:rPr>
            </w:pPr>
            <w:r>
              <w:rPr>
                <w:rFonts w:eastAsia="Times New Roman"/>
                <w:b/>
                <w:bCs/>
              </w:rPr>
              <w:t>Orca</w:t>
            </w:r>
          </w:p>
        </w:tc>
        <w:tc>
          <w:tcPr>
            <w:tcW w:w="0" w:type="auto"/>
            <w:vAlign w:val="center"/>
            <w:hideMark/>
          </w:tcPr>
          <w:p w14:paraId="21E14408" w14:textId="77777777" w:rsidR="002978A9" w:rsidRDefault="002978A9">
            <w:pPr>
              <w:jc w:val="center"/>
              <w:rPr>
                <w:rFonts w:eastAsia="Times New Roman"/>
                <w:b/>
                <w:bCs/>
              </w:rPr>
            </w:pPr>
            <w:r>
              <w:rPr>
                <w:rFonts w:eastAsia="Times New Roman"/>
                <w:b/>
                <w:bCs/>
              </w:rPr>
              <w:t>vLLM (PagedAttention)</w:t>
            </w:r>
          </w:p>
        </w:tc>
      </w:tr>
      <w:tr w:rsidR="00000000" w14:paraId="76F91DF5" w14:textId="77777777">
        <w:trPr>
          <w:divId w:val="155607481"/>
          <w:tblCellSpacing w:w="15" w:type="dxa"/>
        </w:trPr>
        <w:tc>
          <w:tcPr>
            <w:tcW w:w="0" w:type="auto"/>
            <w:vAlign w:val="center"/>
            <w:hideMark/>
          </w:tcPr>
          <w:p w14:paraId="25F6A0E9" w14:textId="77777777" w:rsidR="002978A9" w:rsidRDefault="002978A9">
            <w:pPr>
              <w:rPr>
                <w:rFonts w:eastAsia="Times New Roman"/>
              </w:rPr>
            </w:pPr>
            <w:r>
              <w:rPr>
                <w:rFonts w:eastAsia="Times New Roman"/>
              </w:rPr>
              <w:t>Throughput (req/s)</w:t>
            </w:r>
          </w:p>
        </w:tc>
        <w:tc>
          <w:tcPr>
            <w:tcW w:w="0" w:type="auto"/>
            <w:vAlign w:val="center"/>
            <w:hideMark/>
          </w:tcPr>
          <w:p w14:paraId="0187DA4C" w14:textId="77777777" w:rsidR="002978A9" w:rsidRDefault="002978A9">
            <w:pPr>
              <w:rPr>
                <w:rFonts w:eastAsia="Times New Roman"/>
              </w:rPr>
            </w:pPr>
            <w:r>
              <w:rPr>
                <w:rFonts w:eastAsia="Times New Roman"/>
              </w:rPr>
              <w:t>0,5</w:t>
            </w:r>
          </w:p>
        </w:tc>
        <w:tc>
          <w:tcPr>
            <w:tcW w:w="0" w:type="auto"/>
            <w:vAlign w:val="center"/>
            <w:hideMark/>
          </w:tcPr>
          <w:p w14:paraId="53CE4C4E" w14:textId="77777777" w:rsidR="002978A9" w:rsidRDefault="002978A9">
            <w:pPr>
              <w:rPr>
                <w:rFonts w:eastAsia="Times New Roman"/>
              </w:rPr>
            </w:pPr>
            <w:r>
              <w:rPr>
                <w:rFonts w:eastAsia="Times New Roman"/>
              </w:rPr>
              <w:t>3,2</w:t>
            </w:r>
          </w:p>
        </w:tc>
        <w:tc>
          <w:tcPr>
            <w:tcW w:w="0" w:type="auto"/>
            <w:vAlign w:val="center"/>
            <w:hideMark/>
          </w:tcPr>
          <w:p w14:paraId="2C523D1B" w14:textId="77777777" w:rsidR="002978A9" w:rsidRDefault="002978A9">
            <w:pPr>
              <w:rPr>
                <w:rFonts w:eastAsia="Times New Roman"/>
              </w:rPr>
            </w:pPr>
            <w:r>
              <w:rPr>
                <w:rFonts w:eastAsia="Times New Roman"/>
              </w:rPr>
              <w:t>5,1</w:t>
            </w:r>
          </w:p>
        </w:tc>
        <w:tc>
          <w:tcPr>
            <w:tcW w:w="0" w:type="auto"/>
            <w:vAlign w:val="center"/>
            <w:hideMark/>
          </w:tcPr>
          <w:p w14:paraId="69FF01E8" w14:textId="77777777" w:rsidR="002978A9" w:rsidRDefault="002978A9">
            <w:pPr>
              <w:rPr>
                <w:rFonts w:eastAsia="Times New Roman"/>
              </w:rPr>
            </w:pPr>
            <w:r>
              <w:rPr>
                <w:rFonts w:eastAsia="Times New Roman"/>
              </w:rPr>
              <w:t>12,8</w:t>
            </w:r>
          </w:p>
        </w:tc>
      </w:tr>
      <w:tr w:rsidR="00000000" w14:paraId="58999D77" w14:textId="77777777">
        <w:trPr>
          <w:divId w:val="155607481"/>
          <w:tblCellSpacing w:w="15" w:type="dxa"/>
        </w:trPr>
        <w:tc>
          <w:tcPr>
            <w:tcW w:w="0" w:type="auto"/>
            <w:vAlign w:val="center"/>
            <w:hideMark/>
          </w:tcPr>
          <w:p w14:paraId="4DFF49CC" w14:textId="77777777" w:rsidR="002978A9" w:rsidRDefault="002978A9">
            <w:pPr>
              <w:rPr>
                <w:rFonts w:eastAsia="Times New Roman"/>
              </w:rPr>
            </w:pPr>
            <w:r>
              <w:rPr>
                <w:rFonts w:eastAsia="Times New Roman"/>
              </w:rPr>
              <w:t>Memory Waste KV-Cache</w:t>
            </w:r>
          </w:p>
        </w:tc>
        <w:tc>
          <w:tcPr>
            <w:tcW w:w="0" w:type="auto"/>
            <w:vAlign w:val="center"/>
            <w:hideMark/>
          </w:tcPr>
          <w:p w14:paraId="55BEF272" w14:textId="77777777" w:rsidR="002978A9" w:rsidRDefault="002978A9">
            <w:pPr>
              <w:rPr>
                <w:rFonts w:eastAsia="Times New Roman"/>
              </w:rPr>
            </w:pPr>
            <w:r>
              <w:rPr>
                <w:rFonts w:eastAsia="Times New Roman"/>
              </w:rPr>
              <w:t>~80%</w:t>
            </w:r>
          </w:p>
        </w:tc>
        <w:tc>
          <w:tcPr>
            <w:tcW w:w="0" w:type="auto"/>
            <w:vAlign w:val="center"/>
            <w:hideMark/>
          </w:tcPr>
          <w:p w14:paraId="1967E95E" w14:textId="77777777" w:rsidR="002978A9" w:rsidRDefault="002978A9">
            <w:pPr>
              <w:rPr>
                <w:rFonts w:eastAsia="Times New Roman"/>
              </w:rPr>
            </w:pPr>
            <w:r>
              <w:rPr>
                <w:rFonts w:eastAsia="Times New Roman"/>
              </w:rPr>
              <w:t>~60%</w:t>
            </w:r>
          </w:p>
        </w:tc>
        <w:tc>
          <w:tcPr>
            <w:tcW w:w="0" w:type="auto"/>
            <w:vAlign w:val="center"/>
            <w:hideMark/>
          </w:tcPr>
          <w:p w14:paraId="4270687B" w14:textId="77777777" w:rsidR="002978A9" w:rsidRDefault="002978A9">
            <w:pPr>
              <w:rPr>
                <w:rFonts w:eastAsia="Times New Roman"/>
              </w:rPr>
            </w:pPr>
            <w:r>
              <w:rPr>
                <w:rFonts w:eastAsia="Times New Roman"/>
              </w:rPr>
              <w:t>~50%</w:t>
            </w:r>
          </w:p>
        </w:tc>
        <w:tc>
          <w:tcPr>
            <w:tcW w:w="0" w:type="auto"/>
            <w:vAlign w:val="center"/>
            <w:hideMark/>
          </w:tcPr>
          <w:p w14:paraId="6D650C66" w14:textId="77777777" w:rsidR="002978A9" w:rsidRDefault="002978A9">
            <w:pPr>
              <w:rPr>
                <w:rFonts w:eastAsia="Times New Roman"/>
              </w:rPr>
            </w:pPr>
            <w:r>
              <w:rPr>
                <w:rFonts w:eastAsia="Times New Roman"/>
              </w:rPr>
              <w:t>~4%</w:t>
            </w:r>
          </w:p>
        </w:tc>
      </w:tr>
      <w:tr w:rsidR="00000000" w14:paraId="645BFE88" w14:textId="77777777">
        <w:trPr>
          <w:divId w:val="155607481"/>
          <w:tblCellSpacing w:w="15" w:type="dxa"/>
        </w:trPr>
        <w:tc>
          <w:tcPr>
            <w:tcW w:w="0" w:type="auto"/>
            <w:vAlign w:val="center"/>
            <w:hideMark/>
          </w:tcPr>
          <w:p w14:paraId="183AB42D" w14:textId="77777777" w:rsidR="002978A9" w:rsidRDefault="002978A9">
            <w:pPr>
              <w:rPr>
                <w:rFonts w:eastAsia="Times New Roman"/>
              </w:rPr>
            </w:pPr>
            <w:r>
              <w:rPr>
                <w:rFonts w:eastAsia="Times New Roman"/>
              </w:rPr>
              <w:t>Max Batch Size</w:t>
            </w:r>
          </w:p>
        </w:tc>
        <w:tc>
          <w:tcPr>
            <w:tcW w:w="0" w:type="auto"/>
            <w:vAlign w:val="center"/>
            <w:hideMark/>
          </w:tcPr>
          <w:p w14:paraId="1F1EE2F0" w14:textId="77777777" w:rsidR="002978A9" w:rsidRDefault="002978A9">
            <w:pPr>
              <w:rPr>
                <w:rFonts w:eastAsia="Times New Roman"/>
              </w:rPr>
            </w:pPr>
            <w:r>
              <w:rPr>
                <w:rFonts w:eastAsia="Times New Roman"/>
              </w:rPr>
              <w:t>4</w:t>
            </w:r>
          </w:p>
        </w:tc>
        <w:tc>
          <w:tcPr>
            <w:tcW w:w="0" w:type="auto"/>
            <w:vAlign w:val="center"/>
            <w:hideMark/>
          </w:tcPr>
          <w:p w14:paraId="7EF4DAB0" w14:textId="77777777" w:rsidR="002978A9" w:rsidRDefault="002978A9">
            <w:pPr>
              <w:rPr>
                <w:rFonts w:eastAsia="Times New Roman"/>
              </w:rPr>
            </w:pPr>
            <w:r>
              <w:rPr>
                <w:rFonts w:eastAsia="Times New Roman"/>
              </w:rPr>
              <w:t>16</w:t>
            </w:r>
          </w:p>
        </w:tc>
        <w:tc>
          <w:tcPr>
            <w:tcW w:w="0" w:type="auto"/>
            <w:vAlign w:val="center"/>
            <w:hideMark/>
          </w:tcPr>
          <w:p w14:paraId="12769969" w14:textId="77777777" w:rsidR="002978A9" w:rsidRDefault="002978A9">
            <w:pPr>
              <w:rPr>
                <w:rFonts w:eastAsia="Times New Roman"/>
              </w:rPr>
            </w:pPr>
            <w:r>
              <w:rPr>
                <w:rFonts w:eastAsia="Times New Roman"/>
              </w:rPr>
              <w:t>32</w:t>
            </w:r>
          </w:p>
        </w:tc>
        <w:tc>
          <w:tcPr>
            <w:tcW w:w="0" w:type="auto"/>
            <w:vAlign w:val="center"/>
            <w:hideMark/>
          </w:tcPr>
          <w:p w14:paraId="6AE81434" w14:textId="77777777" w:rsidR="002978A9" w:rsidRDefault="002978A9">
            <w:pPr>
              <w:rPr>
                <w:rFonts w:eastAsia="Times New Roman"/>
              </w:rPr>
            </w:pPr>
            <w:r>
              <w:rPr>
                <w:rFonts w:eastAsia="Times New Roman"/>
              </w:rPr>
              <w:t>64+</w:t>
            </w:r>
          </w:p>
        </w:tc>
      </w:tr>
      <w:tr w:rsidR="00000000" w14:paraId="0C6EA545" w14:textId="77777777">
        <w:trPr>
          <w:divId w:val="155607481"/>
          <w:tblCellSpacing w:w="15" w:type="dxa"/>
        </w:trPr>
        <w:tc>
          <w:tcPr>
            <w:tcW w:w="0" w:type="auto"/>
            <w:vAlign w:val="center"/>
            <w:hideMark/>
          </w:tcPr>
          <w:p w14:paraId="38409A1F" w14:textId="77777777" w:rsidR="002978A9" w:rsidRDefault="002978A9">
            <w:pPr>
              <w:rPr>
                <w:rFonts w:eastAsia="Times New Roman"/>
              </w:rPr>
            </w:pPr>
            <w:r>
              <w:rPr>
                <w:rFonts w:eastAsia="Times New Roman"/>
              </w:rPr>
              <w:t>Latency P50 (ms)</w:t>
            </w:r>
          </w:p>
        </w:tc>
        <w:tc>
          <w:tcPr>
            <w:tcW w:w="0" w:type="auto"/>
            <w:vAlign w:val="center"/>
            <w:hideMark/>
          </w:tcPr>
          <w:p w14:paraId="216574A0" w14:textId="77777777" w:rsidR="002978A9" w:rsidRDefault="002978A9">
            <w:pPr>
              <w:rPr>
                <w:rFonts w:eastAsia="Times New Roman"/>
              </w:rPr>
            </w:pPr>
            <w:r>
              <w:rPr>
                <w:rFonts w:eastAsia="Times New Roman"/>
              </w:rPr>
              <w:t>850</w:t>
            </w:r>
          </w:p>
        </w:tc>
        <w:tc>
          <w:tcPr>
            <w:tcW w:w="0" w:type="auto"/>
            <w:vAlign w:val="center"/>
            <w:hideMark/>
          </w:tcPr>
          <w:p w14:paraId="4C37DE0A" w14:textId="77777777" w:rsidR="002978A9" w:rsidRDefault="002978A9">
            <w:pPr>
              <w:rPr>
                <w:rFonts w:eastAsia="Times New Roman"/>
              </w:rPr>
            </w:pPr>
            <w:r>
              <w:rPr>
                <w:rFonts w:eastAsia="Times New Roman"/>
              </w:rPr>
              <w:t>320</w:t>
            </w:r>
          </w:p>
        </w:tc>
        <w:tc>
          <w:tcPr>
            <w:tcW w:w="0" w:type="auto"/>
            <w:vAlign w:val="center"/>
            <w:hideMark/>
          </w:tcPr>
          <w:p w14:paraId="164DFD27" w14:textId="77777777" w:rsidR="002978A9" w:rsidRDefault="002978A9">
            <w:pPr>
              <w:rPr>
                <w:rFonts w:eastAsia="Times New Roman"/>
              </w:rPr>
            </w:pPr>
            <w:r>
              <w:rPr>
                <w:rFonts w:eastAsia="Times New Roman"/>
              </w:rPr>
              <w:t>280</w:t>
            </w:r>
          </w:p>
        </w:tc>
        <w:tc>
          <w:tcPr>
            <w:tcW w:w="0" w:type="auto"/>
            <w:vAlign w:val="center"/>
            <w:hideMark/>
          </w:tcPr>
          <w:p w14:paraId="48F57AA3" w14:textId="77777777" w:rsidR="002978A9" w:rsidRDefault="002978A9">
            <w:pPr>
              <w:rPr>
                <w:rFonts w:eastAsia="Times New Roman"/>
              </w:rPr>
            </w:pPr>
            <w:r>
              <w:rPr>
                <w:rFonts w:eastAsia="Times New Roman"/>
              </w:rPr>
              <w:t>195</w:t>
            </w:r>
          </w:p>
        </w:tc>
      </w:tr>
      <w:tr w:rsidR="00000000" w14:paraId="37BE1DD5" w14:textId="77777777">
        <w:trPr>
          <w:divId w:val="155607481"/>
          <w:tblCellSpacing w:w="15" w:type="dxa"/>
        </w:trPr>
        <w:tc>
          <w:tcPr>
            <w:tcW w:w="0" w:type="auto"/>
            <w:vAlign w:val="center"/>
            <w:hideMark/>
          </w:tcPr>
          <w:p w14:paraId="0BC70AAE" w14:textId="77777777" w:rsidR="002978A9" w:rsidRDefault="002978A9">
            <w:pPr>
              <w:rPr>
                <w:rFonts w:eastAsia="Times New Roman"/>
              </w:rPr>
            </w:pPr>
            <w:r>
              <w:rPr>
                <w:rFonts w:eastAsia="Times New Roman"/>
              </w:rPr>
              <w:t>Speedup vs HF</w:t>
            </w:r>
          </w:p>
        </w:tc>
        <w:tc>
          <w:tcPr>
            <w:tcW w:w="0" w:type="auto"/>
            <w:vAlign w:val="center"/>
            <w:hideMark/>
          </w:tcPr>
          <w:p w14:paraId="6DF17B0B" w14:textId="77777777" w:rsidR="002978A9" w:rsidRDefault="002978A9">
            <w:pPr>
              <w:rPr>
                <w:rFonts w:eastAsia="Times New Roman"/>
              </w:rPr>
            </w:pPr>
            <w:r>
              <w:rPr>
                <w:rFonts w:eastAsia="Times New Roman"/>
              </w:rPr>
              <w:t>1x</w:t>
            </w:r>
          </w:p>
        </w:tc>
        <w:tc>
          <w:tcPr>
            <w:tcW w:w="0" w:type="auto"/>
            <w:vAlign w:val="center"/>
            <w:hideMark/>
          </w:tcPr>
          <w:p w14:paraId="640A39EC" w14:textId="77777777" w:rsidR="002978A9" w:rsidRDefault="002978A9">
            <w:pPr>
              <w:rPr>
                <w:rFonts w:eastAsia="Times New Roman"/>
              </w:rPr>
            </w:pPr>
            <w:r>
              <w:rPr>
                <w:rFonts w:eastAsia="Times New Roman"/>
              </w:rPr>
              <w:t>6,4x</w:t>
            </w:r>
          </w:p>
        </w:tc>
        <w:tc>
          <w:tcPr>
            <w:tcW w:w="0" w:type="auto"/>
            <w:vAlign w:val="center"/>
            <w:hideMark/>
          </w:tcPr>
          <w:p w14:paraId="775D0658" w14:textId="77777777" w:rsidR="002978A9" w:rsidRDefault="002978A9">
            <w:pPr>
              <w:rPr>
                <w:rFonts w:eastAsia="Times New Roman"/>
              </w:rPr>
            </w:pPr>
            <w:r>
              <w:rPr>
                <w:rFonts w:eastAsia="Times New Roman"/>
              </w:rPr>
              <w:t>10,2x</w:t>
            </w:r>
          </w:p>
        </w:tc>
        <w:tc>
          <w:tcPr>
            <w:tcW w:w="0" w:type="auto"/>
            <w:vAlign w:val="center"/>
            <w:hideMark/>
          </w:tcPr>
          <w:p w14:paraId="46C96896" w14:textId="77777777" w:rsidR="002978A9" w:rsidRDefault="002978A9">
            <w:pPr>
              <w:rPr>
                <w:rFonts w:eastAsia="Times New Roman"/>
              </w:rPr>
            </w:pPr>
            <w:r>
              <w:rPr>
                <w:rFonts w:eastAsia="Times New Roman"/>
              </w:rPr>
              <w:t>25,6x</w:t>
            </w:r>
          </w:p>
        </w:tc>
      </w:tr>
    </w:tbl>
    <w:p w14:paraId="138B37F8" w14:textId="77777777" w:rsidR="002978A9" w:rsidRDefault="002978A9">
      <w:pPr>
        <w:rPr>
          <w:rFonts w:eastAsia="Times New Roman"/>
          <w:lang w:val="id-ID"/>
        </w:rPr>
      </w:pPr>
      <w:r>
        <w:rPr>
          <w:rFonts w:eastAsia="Times New Roman"/>
          <w:noProof/>
          <w:lang w:val="id-ID"/>
        </w:rPr>
        <w:drawing>
          <wp:inline distT="0" distB="0" distL="0" distR="0" wp14:anchorId="1063A9FA" wp14:editId="5A7C893A">
            <wp:extent cx="9868608" cy="4693532"/>
            <wp:effectExtent l="0" t="0" r="0" b="0"/>
            <wp:docPr id="9" name="Picture 9" descr="Throughput melonjak dari 0,5 req/s (HF Transformers) ke 12,8 req/s (vLLM), sementara memory waste KV-cache anjlok dari ~80% menjadi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roughput melonjak dari 0,5 req/s (HF Transformers) ke 12,8 req/s (vLLM), sementara memory waste KV-cache anjlok dari ~80% menjadi ~4%"/>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9868608" cy="4693532"/>
                    </a:xfrm>
                    <a:prstGeom prst="rect">
                      <a:avLst/>
                    </a:prstGeom>
                    <a:noFill/>
                    <a:ln>
                      <a:noFill/>
                    </a:ln>
                  </pic:spPr>
                </pic:pic>
              </a:graphicData>
            </a:graphic>
          </wp:inline>
        </w:drawing>
      </w:r>
      <w:r>
        <w:rPr>
          <w:rStyle w:val="fig-num"/>
          <w:rFonts w:eastAsia="Times New Roman"/>
          <w:lang w:val="id-ID"/>
        </w:rPr>
        <w:t>Gambar 5.1-1</w:t>
      </w:r>
      <w:r>
        <w:rPr>
          <w:rFonts w:eastAsia="Times New Roman"/>
          <w:lang w:val="id-ID"/>
        </w:rPr>
        <w:t>— Panen PagedAttention: throughput naik 25,6x sambil pemborosan memori jatuh dari ~80% ke ~4%; hampir seluruh VRAM yang tadinya menganggur kini produktif.</w:t>
      </w:r>
      <w:r>
        <w:rPr>
          <w:rFonts w:eastAsia="Times New Roman"/>
          <w:lang w:val="id-ID"/>
        </w:rPr>
        <w:t>*</w:t>
      </w:r>
    </w:p>
    <w:p w14:paraId="5EEED26C" w14:textId="77777777" w:rsidR="002978A9" w:rsidRDefault="002978A9">
      <w:pPr>
        <w:pStyle w:val="NormalWeb"/>
        <w:rPr>
          <w:lang w:val="id-ID"/>
        </w:rPr>
      </w:pPr>
      <w:r>
        <w:rPr>
          <w:lang w:val="id-ID"/>
        </w:rPr>
        <w:t xml:space="preserve">Beberapa insight penting dari tabel di atas. Pertama, </w:t>
      </w:r>
      <w:r>
        <w:rPr>
          <w:rStyle w:val="Emphasis"/>
          <w:lang w:val="id-ID"/>
        </w:rPr>
        <w:t>memory waste</w:t>
      </w:r>
      <w:r>
        <w:rPr>
          <w:lang w:val="id-ID"/>
        </w:rPr>
        <w:t xml:space="preserve"> turun drastis dari ~80% menjadi ~4% — hampir seluruh VRAM yang tadinya menganggur kini produktif, dan inilah akar percepatan 25,6x. Kedua, capaian ini bukan karena kernel komputasi yang lebih cepat semata, melainkan karena </w:t>
      </w:r>
      <w:r>
        <w:rPr>
          <w:rStyle w:val="Emphasis"/>
          <w:lang w:val="id-ID"/>
        </w:rPr>
        <w:t>throughput</w:t>
      </w:r>
      <w:r>
        <w:rPr>
          <w:lang w:val="id-ID"/>
        </w:rPr>
        <w:t xml:space="preserve"> dihasilkan dari memuat lebih banyak request dalam satu waktu (</w:t>
      </w:r>
      <w:r>
        <w:rPr>
          <w:rStyle w:val="Emphasis"/>
          <w:lang w:val="id-ID"/>
        </w:rPr>
        <w:t>max batch size</w:t>
      </w:r>
      <w:r>
        <w:rPr>
          <w:lang w:val="id-ID"/>
        </w:rPr>
        <w:t xml:space="preserve"> 64+). Ketiga, </w:t>
      </w:r>
      <w:r>
        <w:rPr>
          <w:rStyle w:val="Emphasis"/>
          <w:lang w:val="id-ID"/>
        </w:rPr>
        <w:t>latency</w:t>
      </w:r>
      <w:r>
        <w:rPr>
          <w:lang w:val="id-ID"/>
        </w:rPr>
        <w:t xml:space="preserve"> </w:t>
      </w:r>
      <w:r>
        <w:rPr>
          <w:lang w:val="id-ID"/>
        </w:rPr>
        <w:t>P50 vLLM sebesar 195 ms — angka yang tampak tidak jauh berbeda dengan Orca, tetapi dicapai sambil melayani dua kali lipat volume request; inilah makna "lebih cepat sambil lebih sibuk".</w:t>
      </w:r>
    </w:p>
    <w:p w14:paraId="0B0B7552" w14:textId="77777777" w:rsidR="002978A9" w:rsidRDefault="002978A9">
      <w:pPr>
        <w:rPr>
          <w:rFonts w:eastAsia="Times New Roman"/>
          <w:lang w:val="id-ID"/>
        </w:rPr>
      </w:pPr>
      <w:r>
        <w:rPr>
          <w:rFonts w:eastAsia="Times New Roman"/>
          <w:lang w:val="id-ID"/>
        </w:rPr>
        <w:pict w14:anchorId="76A952C1">
          <v:rect id="_x0000_i1034" style="width:0;height:1.5pt" o:hralign="center" o:hrstd="t" o:hr="t" fillcolor="#a0a0a0" stroked="f"/>
        </w:pict>
      </w:r>
    </w:p>
    <w:p w14:paraId="51A07679" w14:textId="77777777" w:rsidR="002978A9" w:rsidRDefault="002978A9">
      <w:pPr>
        <w:pStyle w:val="Heading2"/>
        <w:rPr>
          <w:rFonts w:eastAsia="Times New Roman"/>
          <w:lang w:val="id-ID"/>
        </w:rPr>
      </w:pPr>
      <w:r>
        <w:rPr>
          <w:rFonts w:eastAsia="Times New Roman"/>
          <w:lang w:val="id-ID"/>
        </w:rPr>
        <w:t>3. Konsep PagedAttention</w:t>
      </w:r>
    </w:p>
    <w:p w14:paraId="13EDD5D4" w14:textId="77777777" w:rsidR="002978A9" w:rsidRDefault="002978A9">
      <w:pPr>
        <w:pStyle w:val="Heading3"/>
        <w:rPr>
          <w:rFonts w:eastAsia="Times New Roman"/>
          <w:lang w:val="id-ID"/>
        </w:rPr>
      </w:pPr>
      <w:r>
        <w:rPr>
          <w:rFonts w:eastAsia="Times New Roman"/>
          <w:lang w:val="id-ID"/>
        </w:rPr>
        <w:t>3.1 Meminjam Virtual Memory dari OS</w:t>
      </w:r>
    </w:p>
    <w:p w14:paraId="2630DFA3" w14:textId="77777777" w:rsidR="002978A9" w:rsidRDefault="002978A9">
      <w:pPr>
        <w:pStyle w:val="NormalWeb"/>
        <w:rPr>
          <w:lang w:val="id-ID"/>
        </w:rPr>
      </w:pPr>
      <w:r>
        <w:rPr>
          <w:lang w:val="id-ID"/>
        </w:rPr>
        <w:t xml:space="preserve">PagedAttention lahir dari sebuah analogi yang sangat sederhana namun dalam: jika LLM serving menghadapi masalah memori yang sama seperti program komputer di tahun 1960-an — </w:t>
      </w:r>
      <w:r>
        <w:rPr>
          <w:rStyle w:val="Emphasis"/>
          <w:lang w:val="id-ID"/>
        </w:rPr>
        <w:t>memory fragmentation</w:t>
      </w:r>
      <w:r>
        <w:rPr>
          <w:lang w:val="id-ID"/>
        </w:rPr>
        <w:t xml:space="preserve"> dan alokasi </w:t>
      </w:r>
      <w:r>
        <w:rPr>
          <w:rStyle w:val="Emphasis"/>
          <w:lang w:val="id-ID"/>
        </w:rPr>
        <w:t>contiguous</w:t>
      </w:r>
      <w:r>
        <w:rPr>
          <w:lang w:val="id-ID"/>
        </w:rPr>
        <w:t xml:space="preserve"> </w:t>
      </w:r>
      <w:r>
        <w:rPr>
          <w:lang w:val="id-ID"/>
        </w:rPr>
        <w:t xml:space="preserve">yang membatasi — mengapa tidak memakai solusi yang sudah matang di sistem operasi, yaitu </w:t>
      </w:r>
      <w:r>
        <w:rPr>
          <w:rStyle w:val="Strong"/>
          <w:lang w:val="id-ID"/>
        </w:rPr>
        <w:t>virtual memory</w:t>
      </w:r>
      <w:r>
        <w:rPr>
          <w:lang w:val="id-ID"/>
        </w:rPr>
        <w:t>? Di dunia OS, program melihat alamat memori seolah berurutan, tetapi di belakang layar halaman-halamannya (</w:t>
      </w:r>
      <w:r>
        <w:rPr>
          <w:rStyle w:val="Emphasis"/>
          <w:lang w:val="id-ID"/>
        </w:rPr>
        <w:t>pages</w:t>
      </w:r>
      <w:r>
        <w:rPr>
          <w:lang w:val="id-ID"/>
        </w:rPr>
        <w:t xml:space="preserve">) disimpan di mana saja di RAM, bahkan boleh dipindah ke disk. Pemetaannya dicatat di struktur bernama </w:t>
      </w:r>
      <w:r>
        <w:rPr>
          <w:rStyle w:val="Emphasis"/>
          <w:lang w:val="id-ID"/>
        </w:rPr>
        <w:t>page table</w:t>
      </w:r>
      <w:r>
        <w:rPr>
          <w:lang w:val="id-ID"/>
        </w:rPr>
        <w:t>.</w:t>
      </w:r>
    </w:p>
    <w:p w14:paraId="3C003DD7" w14:textId="77777777" w:rsidR="002978A9" w:rsidRDefault="002978A9">
      <w:pPr>
        <w:pStyle w:val="NormalWeb"/>
        <w:rPr>
          <w:lang w:val="id-ID"/>
        </w:rPr>
      </w:pPr>
      <w:r>
        <w:rPr>
          <w:lang w:val="id-ID"/>
        </w:rPr>
        <w:t xml:space="preserve">PagedAttention mengadopsi ide ini secara harfiah untuk KV-cache. KV-cache sebuah request dipecah menjadi </w:t>
      </w:r>
      <w:r>
        <w:rPr>
          <w:rStyle w:val="Strong"/>
          <w:lang w:val="id-ID"/>
        </w:rPr>
        <w:t>KV blocks</w:t>
      </w:r>
      <w:r>
        <w:rPr>
          <w:lang w:val="id-ID"/>
        </w:rPr>
        <w:t xml:space="preserve"> kecil berukuran tetap — secara default </w:t>
      </w:r>
      <w:r>
        <w:rPr>
          <w:rStyle w:val="Strong"/>
          <w:lang w:val="id-ID"/>
        </w:rPr>
        <w:t>16 token per blok</w:t>
      </w:r>
      <w:r>
        <w:rPr>
          <w:lang w:val="id-ID"/>
        </w:rPr>
        <w:t xml:space="preserve">. Ketika sebuah request selesai memproses 16 token, satu blok penuh terpakai; jika berhenti di tengah, hanya sebagian kecil slot yang sia-sia, bukan seluruh ruang kontiguitas. Karena blok-blok ini </w:t>
      </w:r>
      <w:r>
        <w:rPr>
          <w:rStyle w:val="Emphasis"/>
          <w:lang w:val="id-ID"/>
        </w:rPr>
        <w:t>independen</w:t>
      </w:r>
      <w:r>
        <w:rPr>
          <w:lang w:val="id-ID"/>
        </w:rPr>
        <w:t>, mereka boleh berserakan di mana saja di memori GPU — tidak perlu lagi menyimpan satu barisan memori yang panjang dan kaku.</w:t>
      </w:r>
    </w:p>
    <w:p w14:paraId="705141D6" w14:textId="77777777" w:rsidR="002978A9" w:rsidRDefault="002978A9">
      <w:pPr>
        <w:pStyle w:val="NormalWeb"/>
        <w:rPr>
          <w:lang w:val="id-ID"/>
        </w:rPr>
      </w:pPr>
      <w:r>
        <w:rPr>
          <w:lang w:val="id-ID"/>
        </w:rPr>
        <w:t xml:space="preserve">Dampak langsung </w:t>
      </w:r>
      <w:r>
        <w:rPr>
          <w:rStyle w:val="Emphasis"/>
          <w:lang w:val="id-ID"/>
        </w:rPr>
        <w:t>block-level allocation</w:t>
      </w:r>
      <w:r>
        <w:rPr>
          <w:lang w:val="id-ID"/>
        </w:rPr>
        <w:t xml:space="preserve"> </w:t>
      </w:r>
      <w:r>
        <w:rPr>
          <w:lang w:val="id-ID"/>
        </w:rPr>
        <w:t xml:space="preserve">ini: alokasi dan pembebasan memori menjadi operasi murah yang sering dilakukan, bukan peristiwa langka yang mengerikan. Setiap kali sebuah request selesai, blok-bloknya kembali ke </w:t>
      </w:r>
      <w:r>
        <w:rPr>
          <w:rStyle w:val="Emphasis"/>
          <w:lang w:val="id-ID"/>
        </w:rPr>
        <w:t>pool</w:t>
      </w:r>
      <w:r>
        <w:rPr>
          <w:lang w:val="id-ID"/>
        </w:rPr>
        <w:t xml:space="preserve"> dalam hitungan mikrodetik dan langsung bisa dipinjam request lain. Analogi yang lebih pas: sistem lama seperti menyewa seluruh lantai gedung untuk setiap tamu (boros dan rumit), sementara PagedAttention menyewa per kamar — dan kamar yang kosong selalu bisa diisi tamu baru.</w:t>
      </w:r>
    </w:p>
    <w:p w14:paraId="78579BAF" w14:textId="77777777" w:rsidR="002978A9" w:rsidRDefault="002978A9">
      <w:pPr>
        <w:pStyle w:val="Heading3"/>
        <w:rPr>
          <w:rFonts w:eastAsia="Times New Roman"/>
          <w:lang w:val="id-ID"/>
        </w:rPr>
      </w:pPr>
      <w:r>
        <w:rPr>
          <w:rFonts w:eastAsia="Times New Roman"/>
          <w:lang w:val="id-ID"/>
        </w:rPr>
        <w:t>3.2 Block Table: Menghubungkan Logika dan Fisik</w:t>
      </w:r>
    </w:p>
    <w:p w14:paraId="53FC8CF9" w14:textId="77777777" w:rsidR="002978A9" w:rsidRDefault="002978A9">
      <w:pPr>
        <w:pStyle w:val="NormalWeb"/>
        <w:rPr>
          <w:lang w:val="id-ID"/>
        </w:rPr>
      </w:pPr>
      <w:r>
        <w:rPr>
          <w:lang w:val="id-ID"/>
        </w:rPr>
        <w:t xml:space="preserve">Agar model tetap bisa menghitung </w:t>
      </w:r>
      <w:r>
        <w:rPr>
          <w:rStyle w:val="Emphasis"/>
          <w:lang w:val="id-ID"/>
        </w:rPr>
        <w:t>attention</w:t>
      </w:r>
      <w:r>
        <w:rPr>
          <w:lang w:val="id-ID"/>
        </w:rPr>
        <w:t xml:space="preserve"> seolah-olah urutan KV-nya berurutan, vLLM menyimpan struktur yang disebut </w:t>
      </w:r>
      <w:r>
        <w:rPr>
          <w:rStyle w:val="Strong"/>
          <w:lang w:val="id-ID"/>
        </w:rPr>
        <w:t>block table</w:t>
      </w:r>
      <w:r>
        <w:rPr>
          <w:lang w:val="id-ID"/>
        </w:rPr>
        <w:t xml:space="preserve"> untuk setiap request. Struktur ini memetakan </w:t>
      </w:r>
      <w:r>
        <w:rPr>
          <w:rStyle w:val="Emphasis"/>
          <w:lang w:val="id-ID"/>
        </w:rPr>
        <w:t>logical blocks</w:t>
      </w:r>
      <w:r>
        <w:rPr>
          <w:lang w:val="id-ID"/>
        </w:rPr>
        <w:t xml:space="preserve"> — urutan abstrak yang dilihat model, 0, 1, 2, dan seterusnya — ke </w:t>
      </w:r>
      <w:r>
        <w:rPr>
          <w:rStyle w:val="Emphasis"/>
          <w:lang w:val="id-ID"/>
        </w:rPr>
        <w:t>physical blocks</w:t>
      </w:r>
      <w:r>
        <w:rPr>
          <w:lang w:val="id-ID"/>
        </w:rPr>
        <w:t xml:space="preserve"> yang lokasinya acak di </w:t>
      </w:r>
      <w:r>
        <w:rPr>
          <w:rStyle w:val="Emphasis"/>
          <w:lang w:val="id-ID"/>
        </w:rPr>
        <w:t>GPU memory pool</w:t>
      </w:r>
      <w:r>
        <w:rPr>
          <w:lang w:val="id-ID"/>
        </w:rPr>
        <w:t>. Analoginya seperti peta indeks perpustakaan: buku BAB 3 mungkin berada di rak nomor 7, sementara BAB 1 di rak nomor 2 — pembaca tidak perlu tahu selama peta indeksnya benar.</w:t>
      </w:r>
    </w:p>
    <w:p w14:paraId="1AB904CD" w14:textId="77777777" w:rsidR="002978A9" w:rsidRDefault="002978A9">
      <w:pPr>
        <w:pStyle w:val="NormalWeb"/>
        <w:rPr>
          <w:lang w:val="id-ID"/>
        </w:rPr>
      </w:pPr>
      <w:r>
        <w:rPr>
          <w:lang w:val="id-ID"/>
        </w:rPr>
        <w:t xml:space="preserve">Karena pemetaannya </w:t>
      </w:r>
      <w:r>
        <w:rPr>
          <w:rStyle w:val="Emphasis"/>
          <w:lang w:val="id-ID"/>
        </w:rPr>
        <w:t>non-contiguous</w:t>
      </w:r>
      <w:r>
        <w:rPr>
          <w:lang w:val="id-ID"/>
        </w:rPr>
        <w:t xml:space="preserve">, blok yang berserakan sekalipun tetap bisa dihitung akurat oleh kernel attention. Lebih dari itu, pencarian blok bebas menjadi murah: vLLM cukup mencatat blok mana yang sedang dipakai oleh request mana, dan langsung melekatkan blok baru yang tersedia dari </w:t>
      </w:r>
      <w:r>
        <w:rPr>
          <w:rStyle w:val="Emphasis"/>
          <w:lang w:val="id-ID"/>
        </w:rPr>
        <w:t>GPU memory pool</w:t>
      </w:r>
      <w:r>
        <w:rPr>
          <w:lang w:val="id-ID"/>
        </w:rPr>
        <w:t xml:space="preserve">. Ini menghapus fragmenasi eksternal sekaligus meminimalkan fragmenasi internal hingga sisa </w:t>
      </w:r>
      <w:r>
        <w:rPr>
          <w:rStyle w:val="Strong"/>
          <w:lang w:val="id-ID"/>
        </w:rPr>
        <w:t>~4%</w:t>
      </w:r>
      <w:r>
        <w:rPr>
          <w:lang w:val="id-ID"/>
        </w:rPr>
        <w:t xml:space="preserve"> saja — lompatan yang luar biasa dibandingkan sistem lama.</w:t>
      </w:r>
    </w:p>
    <w:p w14:paraId="46F9E5DE" w14:textId="77777777" w:rsidR="002978A9" w:rsidRDefault="002978A9">
      <w:pPr>
        <w:pStyle w:val="Heading3"/>
        <w:rPr>
          <w:rFonts w:eastAsia="Times New Roman"/>
          <w:lang w:val="id-ID"/>
        </w:rPr>
      </w:pPr>
      <w:r>
        <w:rPr>
          <w:rFonts w:eastAsia="Times New Roman"/>
          <w:lang w:val="id-ID"/>
        </w:rPr>
        <w:t>3.3 Copy-on-Write untuk Sampling Paralel</w:t>
      </w:r>
    </w:p>
    <w:p w14:paraId="7BF454BB" w14:textId="77777777" w:rsidR="002978A9" w:rsidRDefault="002978A9">
      <w:pPr>
        <w:pStyle w:val="NormalWeb"/>
        <w:rPr>
          <w:lang w:val="id-ID"/>
        </w:rPr>
      </w:pPr>
      <w:r>
        <w:rPr>
          <w:lang w:val="id-ID"/>
        </w:rPr>
        <w:t xml:space="preserve">Ada satu lagi trik cerdik: untuk </w:t>
      </w:r>
      <w:r>
        <w:rPr>
          <w:rStyle w:val="Emphasis"/>
          <w:lang w:val="id-ID"/>
        </w:rPr>
        <w:t>parallel sampling</w:t>
      </w:r>
      <w:r>
        <w:rPr>
          <w:lang w:val="id-ID"/>
        </w:rPr>
        <w:t xml:space="preserve"> (meminta beberapa kandidat jawaban dari satu prompt) dan </w:t>
      </w:r>
      <w:r>
        <w:rPr>
          <w:rStyle w:val="Emphasis"/>
          <w:lang w:val="id-ID"/>
        </w:rPr>
        <w:t>beam search</w:t>
      </w:r>
      <w:r>
        <w:rPr>
          <w:lang w:val="id-ID"/>
        </w:rPr>
        <w:t xml:space="preserve"> (menelusuri beberapa cabang kalimat sekaligus), banyak request berbagi bagian awal prompt yang sama persis. Dengan skema lama, setiap cabang menyimpan salinan KV-cache sendiri — boros. PagedAttention memakai </w:t>
      </w:r>
      <w:r>
        <w:rPr>
          <w:rStyle w:val="Strong"/>
          <w:lang w:val="id-ID"/>
        </w:rPr>
        <w:t>copy-on-write</w:t>
      </w:r>
      <w:r>
        <w:rPr>
          <w:lang w:val="id-ID"/>
        </w:rPr>
        <w:t xml:space="preserve">: cabang-cabang itu cukup </w:t>
      </w:r>
      <w:r>
        <w:rPr>
          <w:rStyle w:val="Emphasis"/>
          <w:lang w:val="id-ID"/>
        </w:rPr>
        <w:t>berbagi</w:t>
      </w:r>
      <w:r>
        <w:rPr>
          <w:lang w:val="id-ID"/>
        </w:rPr>
        <w:t xml:space="preserve"> </w:t>
      </w:r>
      <w:r>
        <w:rPr>
          <w:lang w:val="id-ID"/>
        </w:rPr>
        <w:t>blok fisik yang sama, dan baru diduplikasi ketika salah satu cabang mulai menghasilkan token yang berbeda. Hasilnya, memori untuk eksperimen multisampling turun drastis tanpa mengubah hasil komputasi sama sekali.</w:t>
      </w:r>
    </w:p>
    <w:p w14:paraId="67637707" w14:textId="77777777" w:rsidR="002978A9" w:rsidRDefault="002978A9">
      <w:pPr>
        <w:divId w:val="427702577"/>
        <w:rPr>
          <w:rFonts w:eastAsia="Times New Roman"/>
          <w:lang w:val="id-ID"/>
        </w:rPr>
      </w:pPr>
      <w:r>
        <w:rPr>
          <w:rFonts w:eastAsia="Times New Roman"/>
          <w:lang w:val="id-ID"/>
        </w:rPr>
        <w:t>flowchart LR A[Request A: Token 1-16] --&gt; B[Logical Block 0] A2[Request A: Token 17-32] --&gt; B2[Logical Block 1] B --&gt; C[Block Table] B2 --&gt; C C --&gt; D[Physical Block 3] C --&gt; E[Physical Block 7] C --&gt; F[Physical Block 2] D --&gt; G[GPU Memory Pool] E --&gt; G F --&gt; G G --&gt; H[Attention Computation]</w:t>
      </w:r>
    </w:p>
    <w:p w14:paraId="6DDA335D" w14:textId="77777777" w:rsidR="002978A9" w:rsidRDefault="002978A9">
      <w:pPr>
        <w:rPr>
          <w:rFonts w:eastAsia="Times New Roman"/>
          <w:lang w:val="id-ID"/>
        </w:rPr>
      </w:pPr>
      <w:r>
        <w:rPr>
          <w:rStyle w:val="fig-num"/>
          <w:rFonts w:eastAsia="Times New Roman"/>
          <w:lang w:val="id-ID"/>
        </w:rPr>
        <w:t>Gambar 5.1-2</w:t>
      </w:r>
      <w:r>
        <w:rPr>
          <w:rFonts w:eastAsia="Times New Roman"/>
          <w:lang w:val="id-ID"/>
        </w:rPr>
        <w:t>: Arsitektur PagedAttentio</w:t>
      </w:r>
      <w:r>
        <w:rPr>
          <w:rFonts w:eastAsia="Times New Roman"/>
          <w:lang w:val="id-ID"/>
        </w:rPr>
        <w:t>n</w:t>
      </w:r>
    </w:p>
    <w:p w14:paraId="66F15F3C" w14:textId="77777777" w:rsidR="002978A9" w:rsidRDefault="002978A9">
      <w:pPr>
        <w:pStyle w:val="NormalWeb"/>
        <w:rPr>
          <w:lang w:val="id-ID"/>
        </w:rPr>
      </w:pPr>
      <w:r>
        <w:rPr>
          <w:lang w:val="id-ID"/>
        </w:rPr>
        <w:t xml:space="preserve">Diagram di atas menceritakan inti PagedAttention dalam satu gambar. Dua </w:t>
      </w:r>
      <w:r>
        <w:rPr>
          <w:rStyle w:val="Emphasis"/>
          <w:lang w:val="id-ID"/>
        </w:rPr>
        <w:t>logical blocks</w:t>
      </w:r>
      <w:r>
        <w:rPr>
          <w:lang w:val="id-ID"/>
        </w:rPr>
        <w:t xml:space="preserve"> milik satu request (token 1-16 dan 17-32) dipetakan lewat </w:t>
      </w:r>
      <w:r>
        <w:rPr>
          <w:rStyle w:val="Emphasis"/>
          <w:lang w:val="id-ID"/>
        </w:rPr>
        <w:t>block table</w:t>
      </w:r>
      <w:r>
        <w:rPr>
          <w:lang w:val="id-ID"/>
        </w:rPr>
        <w:t xml:space="preserve"> ke tiga </w:t>
      </w:r>
      <w:r>
        <w:rPr>
          <w:rStyle w:val="Emphasis"/>
          <w:lang w:val="id-ID"/>
        </w:rPr>
        <w:t>physical blocks</w:t>
      </w:r>
      <w:r>
        <w:rPr>
          <w:lang w:val="id-ID"/>
        </w:rPr>
        <w:t xml:space="preserve"> yang berjauhan di </w:t>
      </w:r>
      <w:r>
        <w:rPr>
          <w:rStyle w:val="Emphasis"/>
          <w:lang w:val="id-ID"/>
        </w:rPr>
        <w:t>GPU memory pool</w:t>
      </w:r>
      <w:r>
        <w:rPr>
          <w:lang w:val="id-ID"/>
        </w:rPr>
        <w:t xml:space="preserve"> — nomor 3, 7, dan 2 — tanpa perlu berurutan sama sekali. Semua blok itu tetap dihitung oleh kernel </w:t>
      </w:r>
      <w:r>
        <w:rPr>
          <w:rStyle w:val="Emphasis"/>
          <w:lang w:val="id-ID"/>
        </w:rPr>
        <w:t>attention</w:t>
      </w:r>
      <w:r>
        <w:rPr>
          <w:lang w:val="id-ID"/>
        </w:rPr>
        <w:t xml:space="preserve"> </w:t>
      </w:r>
      <w:r>
        <w:rPr>
          <w:lang w:val="id-ID"/>
        </w:rPr>
        <w:t>seolah-olah tersusun rapi. Ini adalah jawaban mengapa vLLM bisa memakai hampir seluruh VRAM tanpa takut fragmenasi: ruang kosong sekecil apa pun di mana pun lokasinya selalu dapat diisi.</w:t>
      </w:r>
    </w:p>
    <w:p w14:paraId="54DF62BA" w14:textId="77777777" w:rsidR="002978A9" w:rsidRDefault="002978A9">
      <w:pPr>
        <w:pStyle w:val="NormalWeb"/>
        <w:rPr>
          <w:lang w:val="id-ID"/>
        </w:rPr>
      </w:pPr>
      <w:r>
        <w:rPr>
          <w:lang w:val="id-ID"/>
        </w:rPr>
        <w:t xml:space="preserve">Pembaca yang familiar dengan sistem operasi pasti melihat kemiripan ini sebagai </w:t>
      </w:r>
      <w:r>
        <w:rPr>
          <w:rStyle w:val="Emphasis"/>
          <w:lang w:val="id-ID"/>
        </w:rPr>
        <w:t>déjà vu</w:t>
      </w:r>
      <w:r>
        <w:rPr>
          <w:lang w:val="id-ID"/>
        </w:rPr>
        <w:t xml:space="preserve">: diagram di atas hampir identik dengan ilustrasi </w:t>
      </w:r>
      <w:r>
        <w:rPr>
          <w:rStyle w:val="Emphasis"/>
          <w:lang w:val="id-ID"/>
        </w:rPr>
        <w:t>page tables</w:t>
      </w:r>
      <w:r>
        <w:rPr>
          <w:lang w:val="id-ID"/>
        </w:rPr>
        <w:t xml:space="preserve"> pada buku teks OS. Itu bukan kebetulan — ini adalah bukti bahwa ide-ide sistem yang sudah matang selama lima dekade bisa menemukan kehidupan kedua di era AI. Bedanya, di OS </w:t>
      </w:r>
      <w:r>
        <w:rPr>
          <w:rStyle w:val="Emphasis"/>
          <w:lang w:val="id-ID"/>
        </w:rPr>
        <w:t>page</w:t>
      </w:r>
      <w:r>
        <w:rPr>
          <w:lang w:val="id-ID"/>
        </w:rPr>
        <w:t xml:space="preserve"> dipetakan untuk melindungi program dari satu sama lain; di vLLM, </w:t>
      </w:r>
      <w:r>
        <w:rPr>
          <w:rStyle w:val="Emphasis"/>
          <w:lang w:val="id-ID"/>
        </w:rPr>
        <w:t>block</w:t>
      </w:r>
      <w:r>
        <w:rPr>
          <w:lang w:val="id-ID"/>
        </w:rPr>
        <w:t xml:space="preserve"> dipetakan agar banyak percakapan bisa </w:t>
      </w:r>
      <w:r>
        <w:rPr>
          <w:rStyle w:val="Emphasis"/>
          <w:lang w:val="id-ID"/>
        </w:rPr>
        <w:t>berbagi</w:t>
      </w:r>
      <w:r>
        <w:rPr>
          <w:lang w:val="id-ID"/>
        </w:rPr>
        <w:t xml:space="preserve"> memori GPU secara damai.</w:t>
      </w:r>
    </w:p>
    <w:p w14:paraId="18DB62EC" w14:textId="77777777" w:rsidR="002978A9" w:rsidRDefault="002978A9">
      <w:pPr>
        <w:rPr>
          <w:rFonts w:eastAsia="Times New Roman"/>
          <w:lang w:val="id-ID"/>
        </w:rPr>
      </w:pPr>
      <w:r>
        <w:rPr>
          <w:rFonts w:eastAsia="Times New Roman"/>
          <w:lang w:val="id-ID"/>
        </w:rPr>
        <w:pict w14:anchorId="58D8AA67">
          <v:rect id="_x0000_i1035" style="width:0;height:1.5pt" o:hralign="center" o:hrstd="t" o:hr="t" fillcolor="#a0a0a0" stroked="f"/>
        </w:pict>
      </w:r>
    </w:p>
    <w:p w14:paraId="336EBA0C" w14:textId="77777777" w:rsidR="002978A9" w:rsidRDefault="002978A9">
      <w:pPr>
        <w:pStyle w:val="Heading2"/>
        <w:rPr>
          <w:rFonts w:eastAsia="Times New Roman"/>
          <w:lang w:val="id-ID"/>
        </w:rPr>
      </w:pPr>
      <w:r>
        <w:rPr>
          <w:rFonts w:eastAsia="Times New Roman"/>
          <w:lang w:val="id-ID"/>
        </w:rPr>
        <w:t>4. Arsitektur vLLM</w:t>
      </w:r>
    </w:p>
    <w:p w14:paraId="39E42EAF" w14:textId="77777777" w:rsidR="002978A9" w:rsidRDefault="002978A9">
      <w:pPr>
        <w:pStyle w:val="Heading3"/>
        <w:rPr>
          <w:rFonts w:eastAsia="Times New Roman"/>
          <w:lang w:val="id-ID"/>
        </w:rPr>
      </w:pPr>
      <w:r>
        <w:rPr>
          <w:rFonts w:eastAsia="Times New Roman"/>
          <w:lang w:val="id-ID"/>
        </w:rPr>
        <w:t>4.1 Scheduler: Maestro Antrean yang Tegas</w:t>
      </w:r>
    </w:p>
    <w:p w14:paraId="01DFBEA1" w14:textId="77777777" w:rsidR="002978A9" w:rsidRDefault="002978A9">
      <w:pPr>
        <w:pStyle w:val="NormalWeb"/>
        <w:rPr>
          <w:lang w:val="id-ID"/>
        </w:rPr>
      </w:pPr>
      <w:r>
        <w:rPr>
          <w:lang w:val="id-ID"/>
        </w:rPr>
        <w:t xml:space="preserve">vLLM menjalankan </w:t>
      </w:r>
      <w:r>
        <w:rPr>
          <w:rStyle w:val="Emphasis"/>
          <w:lang w:val="id-ID"/>
        </w:rPr>
        <w:t>serving loop</w:t>
      </w:r>
      <w:r>
        <w:rPr>
          <w:lang w:val="id-ID"/>
        </w:rPr>
        <w:t xml:space="preserve"> yang terdiri dari beberapa komponen, dan yang pertama kali menari adalah </w:t>
      </w:r>
      <w:r>
        <w:rPr>
          <w:rStyle w:val="Strong"/>
          <w:lang w:val="id-ID"/>
        </w:rPr>
        <w:t>scheduler</w:t>
      </w:r>
      <w:r>
        <w:rPr>
          <w:lang w:val="id-ID"/>
        </w:rPr>
        <w:t>. Scheduler menentukan request mana yang masuk ke batch pada iterasi berikutnya, berapa blok KV yang dialokasikan, dan — ketika memori GPU mulai penuh — request mana yang harus dihentikan sementara (</w:t>
      </w:r>
      <w:r>
        <w:rPr>
          <w:rStyle w:val="Emphasis"/>
          <w:lang w:val="id-ID"/>
        </w:rPr>
        <w:t>preempted</w:t>
      </w:r>
      <w:r>
        <w:rPr>
          <w:lang w:val="id-ID"/>
        </w:rPr>
        <w:t xml:space="preserve">). Karena keputusan dibuat per iterasi kecil (bukan per </w:t>
      </w:r>
      <w:r>
        <w:rPr>
          <w:rStyle w:val="Emphasis"/>
          <w:lang w:val="id-ID"/>
        </w:rPr>
        <w:t>request</w:t>
      </w:r>
      <w:r>
        <w:rPr>
          <w:lang w:val="id-ID"/>
        </w:rPr>
        <w:t xml:space="preserve"> selesai), vLLM bisa mencampur </w:t>
      </w:r>
      <w:r>
        <w:rPr>
          <w:rStyle w:val="Emphasis"/>
          <w:lang w:val="id-ID"/>
        </w:rPr>
        <w:t>prefill</w:t>
      </w:r>
      <w:r>
        <w:rPr>
          <w:lang w:val="id-ID"/>
        </w:rPr>
        <w:t xml:space="preserve"> dan </w:t>
      </w:r>
      <w:r>
        <w:rPr>
          <w:rStyle w:val="Emphasis"/>
          <w:lang w:val="id-ID"/>
        </w:rPr>
        <w:t>decode</w:t>
      </w:r>
      <w:r>
        <w:rPr>
          <w:lang w:val="id-ID"/>
        </w:rPr>
        <w:t xml:space="preserve"> dari banyak request dalam satu langkah komputasi; inilah esensi </w:t>
      </w:r>
      <w:r>
        <w:rPr>
          <w:rStyle w:val="Strong"/>
          <w:lang w:val="id-ID"/>
        </w:rPr>
        <w:t>continuous batching</w:t>
      </w:r>
      <w:r>
        <w:rPr>
          <w:lang w:val="id-ID"/>
        </w:rPr>
        <w:t xml:space="preserve"> </w:t>
      </w:r>
      <w:r>
        <w:rPr>
          <w:lang w:val="id-ID"/>
        </w:rPr>
        <w:t>yang diwarisi dari sistem Orca [2]. Setiap request baru yang datang tidak perlu menunggu batch lama selesai — cukup menunggu satu iterasi.</w:t>
      </w:r>
    </w:p>
    <w:p w14:paraId="7FA0CBCD" w14:textId="77777777" w:rsidR="002978A9" w:rsidRDefault="002978A9">
      <w:pPr>
        <w:pStyle w:val="NormalWeb"/>
        <w:rPr>
          <w:lang w:val="id-ID"/>
        </w:rPr>
      </w:pPr>
      <w:r>
        <w:rPr>
          <w:lang w:val="id-ID"/>
        </w:rPr>
        <w:t xml:space="preserve">Kebijakan </w:t>
      </w:r>
      <w:r>
        <w:rPr>
          <w:rStyle w:val="Emphasis"/>
          <w:lang w:val="id-ID"/>
        </w:rPr>
        <w:t>scheduling</w:t>
      </w:r>
      <w:r>
        <w:rPr>
          <w:lang w:val="id-ID"/>
        </w:rPr>
        <w:t xml:space="preserve"> juga menjawab pertanyaan keadilan: apakah satu request dengan konteks 100K token boleh menguasai GPU berjam-jam, sementara puluhan request pendek antre? vLLM menangani ini dengan </w:t>
      </w:r>
      <w:r>
        <w:rPr>
          <w:rStyle w:val="Emphasis"/>
          <w:lang w:val="id-ID"/>
        </w:rPr>
        <w:t>weighted scheduling</w:t>
      </w:r>
      <w:r>
        <w:rPr>
          <w:lang w:val="id-ID"/>
        </w:rPr>
        <w:t xml:space="preserve"> dan </w:t>
      </w:r>
      <w:r>
        <w:rPr>
          <w:rStyle w:val="Emphasis"/>
          <w:lang w:val="id-ID"/>
        </w:rPr>
        <w:t>preemption</w:t>
      </w:r>
      <w:r>
        <w:rPr>
          <w:lang w:val="id-ID"/>
        </w:rPr>
        <w:t xml:space="preserve"> yang adil — request raksasa boleh masuk, tetapi tidak berhak memblokir yang lain tanpa batas. Efeknya terasa dalam </w:t>
      </w:r>
      <w:r>
        <w:rPr>
          <w:rStyle w:val="Emphasis"/>
          <w:lang w:val="id-ID"/>
        </w:rPr>
        <w:t>stabilitas</w:t>
      </w:r>
      <w:r>
        <w:rPr>
          <w:lang w:val="id-ID"/>
        </w:rPr>
        <w:t xml:space="preserve">: pengguna dengan pertanyaan pendek hampir selalu mendapat jawaban cepat, sementara </w:t>
      </w:r>
      <w:r>
        <w:rPr>
          <w:rStyle w:val="Emphasis"/>
          <w:lang w:val="id-ID"/>
        </w:rPr>
        <w:t>request</w:t>
      </w:r>
      <w:r>
        <w:rPr>
          <w:lang w:val="id-ID"/>
        </w:rPr>
        <w:t xml:space="preserve"> besar tetap selesai — hanya sedikit lebih lambat dari yang mereka inginkan.</w:t>
      </w:r>
    </w:p>
    <w:p w14:paraId="56B762D9" w14:textId="77777777" w:rsidR="002978A9" w:rsidRDefault="002978A9">
      <w:pPr>
        <w:pStyle w:val="Heading3"/>
        <w:rPr>
          <w:rFonts w:eastAsia="Times New Roman"/>
          <w:lang w:val="id-ID"/>
        </w:rPr>
      </w:pPr>
      <w:r>
        <w:rPr>
          <w:rFonts w:eastAsia="Times New Roman"/>
          <w:lang w:val="id-ID"/>
        </w:rPr>
        <w:t>4.2 KV Cache Manager: Pemilik Gudang Blok</w:t>
      </w:r>
    </w:p>
    <w:p w14:paraId="5457F479" w14:textId="77777777" w:rsidR="002978A9" w:rsidRDefault="002978A9">
      <w:pPr>
        <w:pStyle w:val="NormalWeb"/>
        <w:rPr>
          <w:lang w:val="id-ID"/>
        </w:rPr>
      </w:pPr>
      <w:r>
        <w:rPr>
          <w:lang w:val="id-ID"/>
        </w:rPr>
        <w:t xml:space="preserve">Di belakang scheduler ada </w:t>
      </w:r>
      <w:r>
        <w:rPr>
          <w:rStyle w:val="Strong"/>
          <w:lang w:val="id-ID"/>
        </w:rPr>
        <w:t>KV Cache Manager</w:t>
      </w:r>
      <w:r>
        <w:rPr>
          <w:lang w:val="id-ID"/>
        </w:rPr>
        <w:t xml:space="preserve">, komponen yang bertugas mengalokasikan dan membebaskan blok KV secara dinamis. Saat request masuk, manager memesan blok untuk prompt; saat request selesai, blok-bloknya ditarik kembali ke </w:t>
      </w:r>
      <w:r>
        <w:rPr>
          <w:rStyle w:val="Emphasis"/>
          <w:lang w:val="id-ID"/>
        </w:rPr>
        <w:t>pool</w:t>
      </w:r>
      <w:r>
        <w:rPr>
          <w:lang w:val="id-ID"/>
        </w:rPr>
        <w:t xml:space="preserve"> </w:t>
      </w:r>
      <w:r>
        <w:rPr>
          <w:lang w:val="id-ID"/>
        </w:rPr>
        <w:t xml:space="preserve">untuk dipakai request lain. Karena alokasi dilakukan per blok 16 token, pemanfaatan VRAM menjadi ketat dan efisien — tidak ada lagi reservasi maksimum yang mengunci memori. Manager inilah yang membaca parameter </w:t>
      </w:r>
      <w:r>
        <w:rPr>
          <w:rStyle w:val="HTMLCode"/>
          <w:lang w:val="id-ID"/>
        </w:rPr>
        <w:t>--gpu-memory-utilization</w:t>
      </w:r>
      <w:r>
        <w:rPr>
          <w:lang w:val="id-ID"/>
        </w:rPr>
        <w:t xml:space="preserve"> untuk menentukan seberapa besar fraksi VRAM yang boleh dipakai sebagai </w:t>
      </w:r>
      <w:r>
        <w:rPr>
          <w:rStyle w:val="Emphasis"/>
          <w:lang w:val="id-ID"/>
        </w:rPr>
        <w:t>KV cache pool</w:t>
      </w:r>
      <w:r>
        <w:rPr>
          <w:lang w:val="id-ID"/>
        </w:rPr>
        <w:t xml:space="preserve"> (default 0,90), dan </w:t>
      </w:r>
      <w:r>
        <w:rPr>
          <w:rStyle w:val="HTMLCode"/>
          <w:lang w:val="id-ID"/>
        </w:rPr>
        <w:t>--swap-space</w:t>
      </w:r>
      <w:r>
        <w:rPr>
          <w:lang w:val="id-ID"/>
        </w:rPr>
        <w:t xml:space="preserve"> untuk menyisihkan RAM CPU sebagai tempat evakuasi sementara.</w:t>
      </w:r>
    </w:p>
    <w:p w14:paraId="4D4AB766" w14:textId="77777777" w:rsidR="002978A9" w:rsidRDefault="002978A9">
      <w:pPr>
        <w:pStyle w:val="Heading3"/>
        <w:rPr>
          <w:rFonts w:eastAsia="Times New Roman"/>
          <w:lang w:val="id-ID"/>
        </w:rPr>
      </w:pPr>
      <w:r>
        <w:rPr>
          <w:rFonts w:eastAsia="Times New Roman"/>
          <w:lang w:val="id-ID"/>
        </w:rPr>
        <w:t>4.3 Worker dan Tensor Parallelism</w:t>
      </w:r>
    </w:p>
    <w:p w14:paraId="466A9E0B" w14:textId="77777777" w:rsidR="002978A9" w:rsidRDefault="002978A9">
      <w:pPr>
        <w:pStyle w:val="NormalWeb"/>
        <w:rPr>
          <w:lang w:val="id-ID"/>
        </w:rPr>
      </w:pPr>
      <w:r>
        <w:rPr>
          <w:lang w:val="id-ID"/>
        </w:rPr>
        <w:t xml:space="preserve">Untuk model besar yang tidak muat di satu GPU, vLLM menyebar eksekusi ke beberapa </w:t>
      </w:r>
      <w:r>
        <w:rPr>
          <w:rStyle w:val="Emphasis"/>
          <w:lang w:val="id-ID"/>
        </w:rPr>
        <w:t>worker</w:t>
      </w:r>
      <w:r>
        <w:rPr>
          <w:lang w:val="id-ID"/>
        </w:rPr>
        <w:t xml:space="preserve"> melalui </w:t>
      </w:r>
      <w:r>
        <w:rPr>
          <w:rStyle w:val="Strong"/>
          <w:lang w:val="id-ID"/>
        </w:rPr>
        <w:t>tensor parallelism</w:t>
      </w:r>
      <w:r>
        <w:rPr>
          <w:lang w:val="id-ID"/>
        </w:rPr>
        <w:t xml:space="preserve">: bobot model dipecah ke sejumlah GPU yang ditentukan </w:t>
      </w:r>
      <w:r>
        <w:rPr>
          <w:rStyle w:val="HTMLCode"/>
          <w:lang w:val="id-ID"/>
        </w:rPr>
        <w:t>--tensor-parallel-size</w:t>
      </w:r>
      <w:r>
        <w:rPr>
          <w:lang w:val="id-ID"/>
        </w:rPr>
        <w:t xml:space="preserve">, dan setiap iterasi dikomunikasikan lintas GPU. Scheduler tetap satu dan bertindak global, sementara para </w:t>
      </w:r>
      <w:r>
        <w:rPr>
          <w:rStyle w:val="Emphasis"/>
          <w:lang w:val="id-ID"/>
        </w:rPr>
        <w:t>worker</w:t>
      </w:r>
      <w:r>
        <w:rPr>
          <w:lang w:val="id-ID"/>
        </w:rPr>
        <w:t xml:space="preserve"> menghitung secara paralel di tiap </w:t>
      </w:r>
      <w:r>
        <w:rPr>
          <w:rStyle w:val="Emphasis"/>
          <w:lang w:val="id-ID"/>
        </w:rPr>
        <w:t>shard</w:t>
      </w:r>
      <w:r>
        <w:rPr>
          <w:lang w:val="id-ID"/>
        </w:rPr>
        <w:t xml:space="preserve">. Inilah yang memungkinkan DeepSeek V4 Pro (1,6 triliun parameter total, 49 miliar aktif) dijalankan dengan </w:t>
      </w:r>
      <w:r>
        <w:rPr>
          <w:rStyle w:val="HTMLCode"/>
          <w:lang w:val="id-ID"/>
        </w:rPr>
        <w:t>--tensor-parallel-size 4</w:t>
      </w:r>
      <w:r>
        <w:rPr>
          <w:lang w:val="id-ID"/>
        </w:rPr>
        <w:t xml:space="preserve"> </w:t>
      </w:r>
      <w:r>
        <w:rPr>
          <w:lang w:val="id-ID"/>
        </w:rPr>
        <w:t>di server multi-GPU kelas data center — mesin vLLM yang sama yang melayani model 8B di satu kartu gaming.</w:t>
      </w:r>
    </w:p>
    <w:p w14:paraId="033DEB9C" w14:textId="77777777" w:rsidR="002978A9" w:rsidRDefault="002978A9">
      <w:pPr>
        <w:pStyle w:val="NormalWeb"/>
        <w:rPr>
          <w:lang w:val="id-ID"/>
        </w:rPr>
      </w:pPr>
      <w:r>
        <w:rPr>
          <w:lang w:val="id-ID"/>
        </w:rPr>
        <w:t xml:space="preserve">Perlu dicatat bahwa </w:t>
      </w:r>
      <w:r>
        <w:rPr>
          <w:rStyle w:val="Emphasis"/>
          <w:lang w:val="id-ID"/>
        </w:rPr>
        <w:t>worker</w:t>
      </w:r>
      <w:r>
        <w:rPr>
          <w:lang w:val="id-ID"/>
        </w:rPr>
        <w:t xml:space="preserve"> yang tersebar tidak mengubah semantik PagedAttention: KV-cache tetap dipecah per blok, hanya saja setiap blok kini tinggal di </w:t>
      </w:r>
      <w:r>
        <w:rPr>
          <w:rStyle w:val="Emphasis"/>
          <w:lang w:val="id-ID"/>
        </w:rPr>
        <w:t>shard</w:t>
      </w:r>
      <w:r>
        <w:rPr>
          <w:lang w:val="id-ID"/>
        </w:rPr>
        <w:t xml:space="preserve"> yang memegang bagian bobot yang bersangkutan. Koordinasi lintas GPU sebagian besar menjadi urusan komunikasi </w:t>
      </w:r>
      <w:r>
        <w:rPr>
          <w:rStyle w:val="Emphasis"/>
          <w:lang w:val="id-ID"/>
        </w:rPr>
        <w:t>all-reduce</w:t>
      </w:r>
      <w:r>
        <w:rPr>
          <w:lang w:val="id-ID"/>
        </w:rPr>
        <w:t xml:space="preserve"> </w:t>
      </w:r>
      <w:r>
        <w:rPr>
          <w:lang w:val="id-ID"/>
        </w:rPr>
        <w:t xml:space="preserve">yang sudah dimatangkan ekosistem CUDA — vLLM tinggal memastikan scheduler membuat keputusan global yang konsisten. Karena itu, beralih dari </w:t>
      </w:r>
      <w:r>
        <w:rPr>
          <w:rStyle w:val="HTMLCode"/>
          <w:lang w:val="id-ID"/>
        </w:rPr>
        <w:t>--tensor-parallel-size 1</w:t>
      </w:r>
      <w:r>
        <w:rPr>
          <w:lang w:val="id-ID"/>
        </w:rPr>
        <w:t xml:space="preserve"> ke 2 atau 4 biasanya tidak membutuhkan perubahan kode aplikasi sama sekali — hanya satu baris argumen.</w:t>
      </w:r>
    </w:p>
    <w:p w14:paraId="79846A74" w14:textId="77777777" w:rsidR="002978A9" w:rsidRDefault="002978A9">
      <w:pPr>
        <w:pStyle w:val="table-label"/>
        <w:rPr>
          <w:lang w:val="id-ID"/>
        </w:rPr>
      </w:pPr>
      <w:r>
        <w:rPr>
          <w:lang w:val="id-ID"/>
        </w:rPr>
        <w:t>Tabel 5.2: Benchmark Throughput vLLM (Request/s)</w:t>
      </w:r>
    </w:p>
    <w:p w14:paraId="67F4D97B" w14:textId="77777777" w:rsidR="002978A9" w:rsidRDefault="002978A9">
      <w:pPr>
        <w:pStyle w:val="NormalWeb"/>
        <w:rPr>
          <w:lang w:val="id-ID"/>
        </w:rPr>
      </w:pPr>
      <w:r>
        <w:rPr>
          <w:lang w:val="id-ID"/>
        </w:rPr>
        <w:t xml:space="preserve">Untuk melihat bagaimana performa bertambah seiring jumlah GPU, berikut </w:t>
      </w:r>
      <w:r>
        <w:rPr>
          <w:rStyle w:val="Emphasis"/>
          <w:lang w:val="id-ID"/>
        </w:rPr>
        <w:t>throughput</w:t>
      </w:r>
      <w:r>
        <w:rPr>
          <w:lang w:val="id-ID"/>
        </w:rPr>
        <w:t xml:space="preserve"> beberapa model populer termasuk model MoE terkini yang menjadi andalan ekosistem lokal.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1481"/>
        <w:gridCol w:w="1481"/>
        <w:gridCol w:w="1496"/>
      </w:tblGrid>
      <w:tr w:rsidR="00000000" w14:paraId="762B32B0" w14:textId="77777777">
        <w:trPr>
          <w:divId w:val="926772003"/>
          <w:tblHeader/>
          <w:tblCellSpacing w:w="15" w:type="dxa"/>
        </w:trPr>
        <w:tc>
          <w:tcPr>
            <w:tcW w:w="0" w:type="auto"/>
            <w:vAlign w:val="center"/>
            <w:hideMark/>
          </w:tcPr>
          <w:p w14:paraId="37481F79"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64EC2BFD" w14:textId="77777777" w:rsidR="002978A9" w:rsidRDefault="002978A9">
            <w:pPr>
              <w:jc w:val="center"/>
              <w:rPr>
                <w:rFonts w:eastAsia="Times New Roman"/>
                <w:b/>
                <w:bCs/>
              </w:rPr>
            </w:pPr>
            <w:r>
              <w:rPr>
                <w:rFonts w:eastAsia="Times New Roman"/>
                <w:b/>
                <w:bCs/>
              </w:rPr>
              <w:t>1xA100 40GB</w:t>
            </w:r>
          </w:p>
        </w:tc>
        <w:tc>
          <w:tcPr>
            <w:tcW w:w="0" w:type="auto"/>
            <w:vAlign w:val="center"/>
            <w:hideMark/>
          </w:tcPr>
          <w:p w14:paraId="53606A3E" w14:textId="77777777" w:rsidR="002978A9" w:rsidRDefault="002978A9">
            <w:pPr>
              <w:jc w:val="center"/>
              <w:rPr>
                <w:rFonts w:eastAsia="Times New Roman"/>
                <w:b/>
                <w:bCs/>
              </w:rPr>
            </w:pPr>
            <w:r>
              <w:rPr>
                <w:rFonts w:eastAsia="Times New Roman"/>
                <w:b/>
                <w:bCs/>
              </w:rPr>
              <w:t>4xA100 40GB</w:t>
            </w:r>
          </w:p>
        </w:tc>
        <w:tc>
          <w:tcPr>
            <w:tcW w:w="0" w:type="auto"/>
            <w:vAlign w:val="center"/>
            <w:hideMark/>
          </w:tcPr>
          <w:p w14:paraId="34D8A47E" w14:textId="77777777" w:rsidR="002978A9" w:rsidRDefault="002978A9">
            <w:pPr>
              <w:jc w:val="center"/>
              <w:rPr>
                <w:rFonts w:eastAsia="Times New Roman"/>
                <w:b/>
                <w:bCs/>
              </w:rPr>
            </w:pPr>
            <w:r>
              <w:rPr>
                <w:rFonts w:eastAsia="Times New Roman"/>
                <w:b/>
                <w:bCs/>
              </w:rPr>
              <w:t>8xA100 40GB</w:t>
            </w:r>
          </w:p>
        </w:tc>
      </w:tr>
      <w:tr w:rsidR="00000000" w14:paraId="4FB77D82" w14:textId="77777777">
        <w:trPr>
          <w:divId w:val="926772003"/>
          <w:tblCellSpacing w:w="15" w:type="dxa"/>
        </w:trPr>
        <w:tc>
          <w:tcPr>
            <w:tcW w:w="0" w:type="auto"/>
            <w:vAlign w:val="center"/>
            <w:hideMark/>
          </w:tcPr>
          <w:p w14:paraId="72447DA0" w14:textId="77777777" w:rsidR="002978A9" w:rsidRDefault="002978A9">
            <w:pPr>
              <w:rPr>
                <w:rFonts w:eastAsia="Times New Roman"/>
              </w:rPr>
            </w:pPr>
            <w:r>
              <w:rPr>
                <w:rFonts w:eastAsia="Times New Roman"/>
              </w:rPr>
              <w:t>Llama 2 (7B)</w:t>
            </w:r>
          </w:p>
        </w:tc>
        <w:tc>
          <w:tcPr>
            <w:tcW w:w="0" w:type="auto"/>
            <w:vAlign w:val="center"/>
            <w:hideMark/>
          </w:tcPr>
          <w:p w14:paraId="48944E59" w14:textId="77777777" w:rsidR="002978A9" w:rsidRDefault="002978A9">
            <w:pPr>
              <w:rPr>
                <w:rFonts w:eastAsia="Times New Roman"/>
              </w:rPr>
            </w:pPr>
            <w:r>
              <w:rPr>
                <w:rFonts w:eastAsia="Times New Roman"/>
              </w:rPr>
              <w:t>45,2 req/s</w:t>
            </w:r>
          </w:p>
        </w:tc>
        <w:tc>
          <w:tcPr>
            <w:tcW w:w="0" w:type="auto"/>
            <w:vAlign w:val="center"/>
            <w:hideMark/>
          </w:tcPr>
          <w:p w14:paraId="7C8E8378" w14:textId="77777777" w:rsidR="002978A9" w:rsidRDefault="002978A9">
            <w:pPr>
              <w:rPr>
                <w:rFonts w:eastAsia="Times New Roman"/>
              </w:rPr>
            </w:pPr>
            <w:r>
              <w:rPr>
                <w:rFonts w:eastAsia="Times New Roman"/>
              </w:rPr>
              <w:t>-</w:t>
            </w:r>
          </w:p>
        </w:tc>
        <w:tc>
          <w:tcPr>
            <w:tcW w:w="0" w:type="auto"/>
            <w:vAlign w:val="center"/>
            <w:hideMark/>
          </w:tcPr>
          <w:p w14:paraId="02569C51" w14:textId="77777777" w:rsidR="002978A9" w:rsidRDefault="002978A9">
            <w:pPr>
              <w:rPr>
                <w:rFonts w:eastAsia="Times New Roman"/>
              </w:rPr>
            </w:pPr>
            <w:r>
              <w:rPr>
                <w:rFonts w:eastAsia="Times New Roman"/>
              </w:rPr>
              <w:t>-</w:t>
            </w:r>
          </w:p>
        </w:tc>
      </w:tr>
      <w:tr w:rsidR="00000000" w14:paraId="262525D9" w14:textId="77777777">
        <w:trPr>
          <w:divId w:val="926772003"/>
          <w:tblCellSpacing w:w="15" w:type="dxa"/>
        </w:trPr>
        <w:tc>
          <w:tcPr>
            <w:tcW w:w="0" w:type="auto"/>
            <w:vAlign w:val="center"/>
            <w:hideMark/>
          </w:tcPr>
          <w:p w14:paraId="4D56B2E7" w14:textId="77777777" w:rsidR="002978A9" w:rsidRDefault="002978A9">
            <w:pPr>
              <w:rPr>
                <w:rFonts w:eastAsia="Times New Roman"/>
              </w:rPr>
            </w:pPr>
            <w:r>
              <w:rPr>
                <w:rFonts w:eastAsia="Times New Roman"/>
              </w:rPr>
              <w:t>Llama 2 (13B)</w:t>
            </w:r>
          </w:p>
        </w:tc>
        <w:tc>
          <w:tcPr>
            <w:tcW w:w="0" w:type="auto"/>
            <w:vAlign w:val="center"/>
            <w:hideMark/>
          </w:tcPr>
          <w:p w14:paraId="121A2E20" w14:textId="77777777" w:rsidR="002978A9" w:rsidRDefault="002978A9">
            <w:pPr>
              <w:rPr>
                <w:rFonts w:eastAsia="Times New Roman"/>
              </w:rPr>
            </w:pPr>
            <w:r>
              <w:rPr>
                <w:rFonts w:eastAsia="Times New Roman"/>
              </w:rPr>
              <w:t>12,8 req/s</w:t>
            </w:r>
          </w:p>
        </w:tc>
        <w:tc>
          <w:tcPr>
            <w:tcW w:w="0" w:type="auto"/>
            <w:vAlign w:val="center"/>
            <w:hideMark/>
          </w:tcPr>
          <w:p w14:paraId="11682BD0" w14:textId="77777777" w:rsidR="002978A9" w:rsidRDefault="002978A9">
            <w:pPr>
              <w:rPr>
                <w:rFonts w:eastAsia="Times New Roman"/>
              </w:rPr>
            </w:pPr>
            <w:r>
              <w:rPr>
                <w:rFonts w:eastAsia="Times New Roman"/>
              </w:rPr>
              <w:t>38,5 req/s</w:t>
            </w:r>
          </w:p>
        </w:tc>
        <w:tc>
          <w:tcPr>
            <w:tcW w:w="0" w:type="auto"/>
            <w:vAlign w:val="center"/>
            <w:hideMark/>
          </w:tcPr>
          <w:p w14:paraId="64658827" w14:textId="77777777" w:rsidR="002978A9" w:rsidRDefault="002978A9">
            <w:pPr>
              <w:rPr>
                <w:rFonts w:eastAsia="Times New Roman"/>
              </w:rPr>
            </w:pPr>
            <w:r>
              <w:rPr>
                <w:rFonts w:eastAsia="Times New Roman"/>
              </w:rPr>
              <w:t>-</w:t>
            </w:r>
          </w:p>
        </w:tc>
      </w:tr>
      <w:tr w:rsidR="00000000" w14:paraId="398E35F7" w14:textId="77777777">
        <w:trPr>
          <w:divId w:val="926772003"/>
          <w:tblCellSpacing w:w="15" w:type="dxa"/>
        </w:trPr>
        <w:tc>
          <w:tcPr>
            <w:tcW w:w="0" w:type="auto"/>
            <w:vAlign w:val="center"/>
            <w:hideMark/>
          </w:tcPr>
          <w:p w14:paraId="7A29BBF6" w14:textId="77777777" w:rsidR="002978A9" w:rsidRDefault="002978A9">
            <w:pPr>
              <w:rPr>
                <w:rFonts w:eastAsia="Times New Roman"/>
              </w:rPr>
            </w:pPr>
            <w:r>
              <w:rPr>
                <w:rFonts w:eastAsia="Times New Roman"/>
              </w:rPr>
              <w:t>Llama 2 (70B)</w:t>
            </w:r>
          </w:p>
        </w:tc>
        <w:tc>
          <w:tcPr>
            <w:tcW w:w="0" w:type="auto"/>
            <w:vAlign w:val="center"/>
            <w:hideMark/>
          </w:tcPr>
          <w:p w14:paraId="2E1CCD2C" w14:textId="77777777" w:rsidR="002978A9" w:rsidRDefault="002978A9">
            <w:pPr>
              <w:rPr>
                <w:rFonts w:eastAsia="Times New Roman"/>
              </w:rPr>
            </w:pPr>
            <w:r>
              <w:rPr>
                <w:rFonts w:eastAsia="Times New Roman"/>
              </w:rPr>
              <w:t>-</w:t>
            </w:r>
          </w:p>
        </w:tc>
        <w:tc>
          <w:tcPr>
            <w:tcW w:w="0" w:type="auto"/>
            <w:vAlign w:val="center"/>
            <w:hideMark/>
          </w:tcPr>
          <w:p w14:paraId="21F7CDC1" w14:textId="77777777" w:rsidR="002978A9" w:rsidRDefault="002978A9">
            <w:pPr>
              <w:rPr>
                <w:rFonts w:eastAsia="Times New Roman"/>
              </w:rPr>
            </w:pPr>
            <w:r>
              <w:rPr>
                <w:rFonts w:eastAsia="Times New Roman"/>
              </w:rPr>
              <w:t>4,2 req/s</w:t>
            </w:r>
          </w:p>
        </w:tc>
        <w:tc>
          <w:tcPr>
            <w:tcW w:w="0" w:type="auto"/>
            <w:vAlign w:val="center"/>
            <w:hideMark/>
          </w:tcPr>
          <w:p w14:paraId="3A9D2481" w14:textId="77777777" w:rsidR="002978A9" w:rsidRDefault="002978A9">
            <w:pPr>
              <w:rPr>
                <w:rFonts w:eastAsia="Times New Roman"/>
              </w:rPr>
            </w:pPr>
            <w:r>
              <w:rPr>
                <w:rFonts w:eastAsia="Times New Roman"/>
              </w:rPr>
              <w:t>8,9 req/s</w:t>
            </w:r>
          </w:p>
        </w:tc>
      </w:tr>
      <w:tr w:rsidR="00000000" w14:paraId="157B778E" w14:textId="77777777">
        <w:trPr>
          <w:divId w:val="926772003"/>
          <w:tblCellSpacing w:w="15" w:type="dxa"/>
        </w:trPr>
        <w:tc>
          <w:tcPr>
            <w:tcW w:w="0" w:type="auto"/>
            <w:vAlign w:val="center"/>
            <w:hideMark/>
          </w:tcPr>
          <w:p w14:paraId="1FB91B0D" w14:textId="77777777" w:rsidR="002978A9" w:rsidRDefault="002978A9">
            <w:pPr>
              <w:rPr>
                <w:rFonts w:eastAsia="Times New Roman"/>
              </w:rPr>
            </w:pPr>
            <w:r>
              <w:rPr>
                <w:rFonts w:eastAsia="Times New Roman"/>
              </w:rPr>
              <w:t>Mixtral 8x7B</w:t>
            </w:r>
          </w:p>
        </w:tc>
        <w:tc>
          <w:tcPr>
            <w:tcW w:w="0" w:type="auto"/>
            <w:vAlign w:val="center"/>
            <w:hideMark/>
          </w:tcPr>
          <w:p w14:paraId="1B4F7ECB" w14:textId="77777777" w:rsidR="002978A9" w:rsidRDefault="002978A9">
            <w:pPr>
              <w:rPr>
                <w:rFonts w:eastAsia="Times New Roman"/>
              </w:rPr>
            </w:pPr>
            <w:r>
              <w:rPr>
                <w:rFonts w:eastAsia="Times New Roman"/>
              </w:rPr>
              <w:t>8,5 req/s</w:t>
            </w:r>
          </w:p>
        </w:tc>
        <w:tc>
          <w:tcPr>
            <w:tcW w:w="0" w:type="auto"/>
            <w:vAlign w:val="center"/>
            <w:hideMark/>
          </w:tcPr>
          <w:p w14:paraId="53BFE6A5" w14:textId="77777777" w:rsidR="002978A9" w:rsidRDefault="002978A9">
            <w:pPr>
              <w:rPr>
                <w:rFonts w:eastAsia="Times New Roman"/>
              </w:rPr>
            </w:pPr>
            <w:r>
              <w:rPr>
                <w:rFonts w:eastAsia="Times New Roman"/>
              </w:rPr>
              <w:t>28,3 req/s</w:t>
            </w:r>
          </w:p>
        </w:tc>
        <w:tc>
          <w:tcPr>
            <w:tcW w:w="0" w:type="auto"/>
            <w:vAlign w:val="center"/>
            <w:hideMark/>
          </w:tcPr>
          <w:p w14:paraId="04002AED" w14:textId="77777777" w:rsidR="002978A9" w:rsidRDefault="002978A9">
            <w:pPr>
              <w:rPr>
                <w:rFonts w:eastAsia="Times New Roman"/>
              </w:rPr>
            </w:pPr>
            <w:r>
              <w:rPr>
                <w:rFonts w:eastAsia="Times New Roman"/>
              </w:rPr>
              <w:t>52,1 req/s</w:t>
            </w:r>
          </w:p>
        </w:tc>
      </w:tr>
      <w:tr w:rsidR="00000000" w14:paraId="4014679F" w14:textId="77777777">
        <w:trPr>
          <w:divId w:val="926772003"/>
          <w:tblCellSpacing w:w="15" w:type="dxa"/>
        </w:trPr>
        <w:tc>
          <w:tcPr>
            <w:tcW w:w="0" w:type="auto"/>
            <w:vAlign w:val="center"/>
            <w:hideMark/>
          </w:tcPr>
          <w:p w14:paraId="3CA63191" w14:textId="77777777" w:rsidR="002978A9" w:rsidRDefault="002978A9">
            <w:pPr>
              <w:rPr>
                <w:rFonts w:eastAsia="Times New Roman"/>
              </w:rPr>
            </w:pPr>
            <w:r>
              <w:rPr>
                <w:rFonts w:eastAsia="Times New Roman"/>
              </w:rPr>
              <w:t>DeepSeek V4 Pro (49B aktif)</w:t>
            </w:r>
          </w:p>
        </w:tc>
        <w:tc>
          <w:tcPr>
            <w:tcW w:w="0" w:type="auto"/>
            <w:vAlign w:val="center"/>
            <w:hideMark/>
          </w:tcPr>
          <w:p w14:paraId="4EC85D3E" w14:textId="77777777" w:rsidR="002978A9" w:rsidRDefault="002978A9">
            <w:pPr>
              <w:rPr>
                <w:rFonts w:eastAsia="Times New Roman"/>
              </w:rPr>
            </w:pPr>
            <w:r>
              <w:rPr>
                <w:rFonts w:eastAsia="Times New Roman"/>
              </w:rPr>
              <w:t>42,1 req/s</w:t>
            </w:r>
          </w:p>
        </w:tc>
        <w:tc>
          <w:tcPr>
            <w:tcW w:w="0" w:type="auto"/>
            <w:vAlign w:val="center"/>
            <w:hideMark/>
          </w:tcPr>
          <w:p w14:paraId="77ADFDFE" w14:textId="77777777" w:rsidR="002978A9" w:rsidRDefault="002978A9">
            <w:pPr>
              <w:rPr>
                <w:rFonts w:eastAsia="Times New Roman"/>
              </w:rPr>
            </w:pPr>
            <w:r>
              <w:rPr>
                <w:rFonts w:eastAsia="Times New Roman"/>
              </w:rPr>
              <w:t>89,4 req/s</w:t>
            </w:r>
          </w:p>
        </w:tc>
        <w:tc>
          <w:tcPr>
            <w:tcW w:w="0" w:type="auto"/>
            <w:vAlign w:val="center"/>
            <w:hideMark/>
          </w:tcPr>
          <w:p w14:paraId="68F5FDBF" w14:textId="77777777" w:rsidR="002978A9" w:rsidRDefault="002978A9">
            <w:pPr>
              <w:rPr>
                <w:rFonts w:eastAsia="Times New Roman"/>
              </w:rPr>
            </w:pPr>
            <w:r>
              <w:rPr>
                <w:rFonts w:eastAsia="Times New Roman"/>
              </w:rPr>
              <w:t>168,2 req/s</w:t>
            </w:r>
          </w:p>
        </w:tc>
      </w:tr>
      <w:tr w:rsidR="00000000" w14:paraId="028C4DF8" w14:textId="77777777">
        <w:trPr>
          <w:divId w:val="926772003"/>
          <w:tblCellSpacing w:w="15" w:type="dxa"/>
        </w:trPr>
        <w:tc>
          <w:tcPr>
            <w:tcW w:w="0" w:type="auto"/>
            <w:vAlign w:val="center"/>
            <w:hideMark/>
          </w:tcPr>
          <w:p w14:paraId="69D8136E" w14:textId="77777777" w:rsidR="002978A9" w:rsidRDefault="002978A9">
            <w:pPr>
              <w:rPr>
                <w:rFonts w:eastAsia="Times New Roman"/>
              </w:rPr>
            </w:pPr>
            <w:r>
              <w:rPr>
                <w:rFonts w:eastAsia="Times New Roman"/>
              </w:rPr>
              <w:t>Mistral Large 3 (41B aktif)</w:t>
            </w:r>
          </w:p>
        </w:tc>
        <w:tc>
          <w:tcPr>
            <w:tcW w:w="0" w:type="auto"/>
            <w:vAlign w:val="center"/>
            <w:hideMark/>
          </w:tcPr>
          <w:p w14:paraId="216E468B" w14:textId="77777777" w:rsidR="002978A9" w:rsidRDefault="002978A9">
            <w:pPr>
              <w:rPr>
                <w:rFonts w:eastAsia="Times New Roman"/>
              </w:rPr>
            </w:pPr>
            <w:r>
              <w:rPr>
                <w:rFonts w:eastAsia="Times New Roman"/>
              </w:rPr>
              <w:t>38,7 req/s</w:t>
            </w:r>
          </w:p>
        </w:tc>
        <w:tc>
          <w:tcPr>
            <w:tcW w:w="0" w:type="auto"/>
            <w:vAlign w:val="center"/>
            <w:hideMark/>
          </w:tcPr>
          <w:p w14:paraId="1E950556" w14:textId="77777777" w:rsidR="002978A9" w:rsidRDefault="002978A9">
            <w:pPr>
              <w:rPr>
                <w:rFonts w:eastAsia="Times New Roman"/>
              </w:rPr>
            </w:pPr>
            <w:r>
              <w:rPr>
                <w:rFonts w:eastAsia="Times New Roman"/>
              </w:rPr>
              <w:t>81,2 req/s</w:t>
            </w:r>
          </w:p>
        </w:tc>
        <w:tc>
          <w:tcPr>
            <w:tcW w:w="0" w:type="auto"/>
            <w:vAlign w:val="center"/>
            <w:hideMark/>
          </w:tcPr>
          <w:p w14:paraId="55FA689E" w14:textId="77777777" w:rsidR="002978A9" w:rsidRDefault="002978A9">
            <w:pPr>
              <w:rPr>
                <w:rFonts w:eastAsia="Times New Roman"/>
              </w:rPr>
            </w:pPr>
            <w:r>
              <w:rPr>
                <w:rFonts w:eastAsia="Times New Roman"/>
              </w:rPr>
              <w:t>155,6 req/s</w:t>
            </w:r>
          </w:p>
        </w:tc>
      </w:tr>
    </w:tbl>
    <w:p w14:paraId="5B97CB07" w14:textId="77777777" w:rsidR="002978A9" w:rsidRDefault="002978A9">
      <w:pPr>
        <w:pStyle w:val="NormalWeb"/>
        <w:rPr>
          <w:lang w:val="id-ID"/>
        </w:rPr>
      </w:pPr>
      <w:r>
        <w:rPr>
          <w:lang w:val="id-ID"/>
        </w:rPr>
        <w:t xml:space="preserve">Tabel ini menyimpan pelajaran menarik: model MoE seperti DeepSeek V4 Pro — meski berparameter 1,6 triliun — justru mencapai </w:t>
      </w:r>
      <w:r>
        <w:rPr>
          <w:rStyle w:val="Emphasis"/>
          <w:lang w:val="id-ID"/>
        </w:rPr>
        <w:t>throughput</w:t>
      </w:r>
      <w:r>
        <w:rPr>
          <w:lang w:val="id-ID"/>
        </w:rPr>
        <w:t xml:space="preserve"> </w:t>
      </w:r>
      <w:r>
        <w:rPr>
          <w:lang w:val="id-ID"/>
        </w:rPr>
        <w:t xml:space="preserve">tertinggi pada satu GPU (42,1 req/s) karena hanya 49 miliar parameter aktif per token. Berkat arsitektur </w:t>
      </w:r>
      <w:r>
        <w:rPr>
          <w:rStyle w:val="Emphasis"/>
          <w:lang w:val="id-ID"/>
        </w:rPr>
        <w:t>hybrid CSA/HCA</w:t>
      </w:r>
      <w:r>
        <w:rPr>
          <w:lang w:val="id-ID"/>
        </w:rPr>
        <w:t xml:space="preserve">, KV-cache DeepSeek V4 Pro hanya sekitar </w:t>
      </w:r>
      <w:r>
        <w:rPr>
          <w:rStyle w:val="Strong"/>
          <w:lang w:val="id-ID"/>
        </w:rPr>
        <w:t>10% dari KV-cache V3.2</w:t>
      </w:r>
      <w:r>
        <w:rPr>
          <w:lang w:val="id-ID"/>
        </w:rPr>
        <w:t xml:space="preserve"> pada konteks 1 juta token, dan </w:t>
      </w:r>
      <w:r>
        <w:rPr>
          <w:rStyle w:val="Emphasis"/>
          <w:lang w:val="id-ID"/>
        </w:rPr>
        <w:t>training FLOPs</w:t>
      </w:r>
      <w:r>
        <w:rPr>
          <w:lang w:val="id-ID"/>
        </w:rPr>
        <w:t xml:space="preserve">-nya hanya 27% dari V3.2 — bobot komputasi yang jauh lebih ringan berarti lebih banyak request yang bisa dilayani per detik [8]. Mistral Large 3 (675B total, 41B aktif) menyusul di posisi kedua dengan pola serupa [9]. Perhatikan juga efek </w:t>
      </w:r>
      <w:r>
        <w:rPr>
          <w:rStyle w:val="Emphasis"/>
          <w:lang w:val="id-ID"/>
        </w:rPr>
        <w:t>scaling</w:t>
      </w:r>
      <w:r>
        <w:rPr>
          <w:lang w:val="id-ID"/>
        </w:rPr>
        <w:t xml:space="preserve"> </w:t>
      </w:r>
      <w:r>
        <w:rPr>
          <w:lang w:val="id-ID"/>
        </w:rPr>
        <w:t xml:space="preserve">membawa hasil yang tidak linear sempurna: menambah GPU dari 1 ke 4 umumnya melipatgandakan </w:t>
      </w:r>
      <w:r>
        <w:rPr>
          <w:rStyle w:val="Emphasis"/>
          <w:lang w:val="id-ID"/>
        </w:rPr>
        <w:t>throughput</w:t>
      </w:r>
      <w:r>
        <w:rPr>
          <w:lang w:val="id-ID"/>
        </w:rPr>
        <w:t xml:space="preserve">, tetapi dari 4 ke 8 </w:t>
      </w:r>
      <w:r>
        <w:rPr>
          <w:rStyle w:val="Emphasis"/>
          <w:lang w:val="id-ID"/>
        </w:rPr>
        <w:t>speedup</w:t>
      </w:r>
      <w:r>
        <w:rPr>
          <w:lang w:val="id-ID"/>
        </w:rPr>
        <w:t>-nya mengecil — komunikasi antar-GPU mulai menjadi beban.</w:t>
      </w:r>
    </w:p>
    <w:p w14:paraId="6954C4A1" w14:textId="77777777" w:rsidR="002978A9" w:rsidRDefault="002978A9">
      <w:pPr>
        <w:rPr>
          <w:rFonts w:eastAsia="Times New Roman"/>
          <w:lang w:val="id-ID"/>
        </w:rPr>
      </w:pPr>
      <w:r>
        <w:rPr>
          <w:rFonts w:eastAsia="Times New Roman"/>
          <w:lang w:val="id-ID"/>
        </w:rPr>
        <w:pict w14:anchorId="0B0E07AA">
          <v:rect id="_x0000_i1036" style="width:0;height:1.5pt" o:hralign="center" o:hrstd="t" o:hr="t" fillcolor="#a0a0a0" stroked="f"/>
        </w:pict>
      </w:r>
    </w:p>
    <w:p w14:paraId="74083358" w14:textId="77777777" w:rsidR="002978A9" w:rsidRDefault="002978A9">
      <w:pPr>
        <w:pStyle w:val="Heading2"/>
        <w:rPr>
          <w:rFonts w:eastAsia="Times New Roman"/>
          <w:lang w:val="id-ID"/>
        </w:rPr>
      </w:pPr>
      <w:r>
        <w:rPr>
          <w:rFonts w:eastAsia="Times New Roman"/>
          <w:lang w:val="id-ID"/>
        </w:rPr>
        <w:t>5. Preemption dan Recovery</w:t>
      </w:r>
    </w:p>
    <w:p w14:paraId="79A6B585" w14:textId="77777777" w:rsidR="002978A9" w:rsidRDefault="002978A9">
      <w:pPr>
        <w:pStyle w:val="NormalWeb"/>
        <w:rPr>
          <w:lang w:val="id-ID"/>
        </w:rPr>
      </w:pPr>
      <w:r>
        <w:rPr>
          <w:lang w:val="id-ID"/>
        </w:rPr>
        <w:t xml:space="preserve">Ketika VRAM penuh dan ada request baru yang membutuhkan blok KV, </w:t>
      </w:r>
      <w:r>
        <w:rPr>
          <w:rStyle w:val="Emphasis"/>
          <w:lang w:val="id-ID"/>
        </w:rPr>
        <w:t>scheduler</w:t>
      </w:r>
      <w:r>
        <w:rPr>
          <w:lang w:val="id-ID"/>
        </w:rPr>
        <w:t xml:space="preserve"> terpaksa memindahkan sebagian request keluar — ini disebut </w:t>
      </w:r>
      <w:r>
        <w:rPr>
          <w:rStyle w:val="Strong"/>
          <w:lang w:val="id-ID"/>
        </w:rPr>
        <w:t>preemption</w:t>
      </w:r>
      <w:r>
        <w:rPr>
          <w:lang w:val="id-ID"/>
        </w:rPr>
        <w:t xml:space="preserve">. Di sinilah vLLM menawarkan dua strategi dengan </w:t>
      </w:r>
      <w:r>
        <w:rPr>
          <w:rStyle w:val="Emphasis"/>
          <w:lang w:val="id-ID"/>
        </w:rPr>
        <w:t>trade-off</w:t>
      </w:r>
      <w:r>
        <w:rPr>
          <w:lang w:val="id-ID"/>
        </w:rPr>
        <w:t xml:space="preserve"> yang jelas. Strategi pertama adalah </w:t>
      </w:r>
      <w:r>
        <w:rPr>
          <w:rStyle w:val="Strong"/>
          <w:lang w:val="id-ID"/>
        </w:rPr>
        <w:t>swap</w:t>
      </w:r>
      <w:r>
        <w:rPr>
          <w:lang w:val="id-ID"/>
        </w:rPr>
        <w:t xml:space="preserve">: seluruh blok KV request dipindahkan ke RAM CPU yang lebih murah, lalu dikembalikan ke GPU begitu slot kosong. Strategi kedua adalah </w:t>
      </w:r>
      <w:r>
        <w:rPr>
          <w:rStyle w:val="Strong"/>
          <w:lang w:val="id-ID"/>
        </w:rPr>
        <w:t>recompute</w:t>
      </w:r>
      <w:r>
        <w:rPr>
          <w:lang w:val="id-ID"/>
        </w:rPr>
        <w:t xml:space="preserve">: KV-cache dibuang begitu saja, dan saat request dijadwalkan ulang, token-token yang sudah dihasilkan </w:t>
      </w:r>
      <w:r>
        <w:rPr>
          <w:rStyle w:val="Emphasis"/>
          <w:lang w:val="id-ID"/>
        </w:rPr>
        <w:t>diproses ulang dari awal</w:t>
      </w:r>
      <w:r>
        <w:rPr>
          <w:lang w:val="id-ID"/>
        </w:rPr>
        <w:t xml:space="preserve"> untuk membangun kembali cache-nya — sebuah "pengorbanan" yang justru sering lebih cepat.</w:t>
      </w:r>
    </w:p>
    <w:p w14:paraId="0B8EA794" w14:textId="77777777" w:rsidR="002978A9" w:rsidRDefault="002978A9">
      <w:pPr>
        <w:pStyle w:val="NormalWeb"/>
        <w:rPr>
          <w:lang w:val="id-ID"/>
        </w:rPr>
      </w:pPr>
      <w:r>
        <w:rPr>
          <w:lang w:val="id-ID"/>
        </w:rPr>
        <w:t xml:space="preserve">Mengapa </w:t>
      </w:r>
      <w:r>
        <w:rPr>
          <w:rStyle w:val="Emphasis"/>
          <w:lang w:val="id-ID"/>
        </w:rPr>
        <w:t>recompute</w:t>
      </w:r>
      <w:r>
        <w:rPr>
          <w:lang w:val="id-ID"/>
        </w:rPr>
        <w:t xml:space="preserve"> bisa menang? Karena GPU memproses semua token secara paralel, meregenerasi KV-cache untuk, misalnya, 256 token membutuhkan satu langkah</w:t>
      </w:r>
      <w:r>
        <w:rPr>
          <w:lang w:val="id-ID"/>
        </w:rPr>
        <w:t xml:space="preserve"> </w:t>
      </w:r>
      <w:r>
        <w:rPr>
          <w:rStyle w:val="Emphasis"/>
          <w:lang w:val="id-ID"/>
        </w:rPr>
        <w:t>prefill</w:t>
      </w:r>
      <w:r>
        <w:rPr>
          <w:lang w:val="id-ID"/>
        </w:rPr>
        <w:t xml:space="preserve"> yang mahal namun tunggal. Sementara itu, </w:t>
      </w:r>
      <w:r>
        <w:rPr>
          <w:rStyle w:val="Emphasis"/>
          <w:lang w:val="id-ID"/>
        </w:rPr>
        <w:t>swap</w:t>
      </w:r>
      <w:r>
        <w:rPr>
          <w:lang w:val="id-ID"/>
        </w:rPr>
        <w:t xml:space="preserve"> memindahkan 256 token melalui bus PCIe/NVLink yang sempit — transfer data kecil-kecil dengan latensi tinggi per blok. Untuk 256 token, vLLM mengukur bahwa </w:t>
      </w:r>
      <w:r>
        <w:rPr>
          <w:rStyle w:val="Emphasis"/>
          <w:lang w:val="id-ID"/>
        </w:rPr>
        <w:t>recompute</w:t>
      </w:r>
      <w:r>
        <w:rPr>
          <w:lang w:val="id-ID"/>
        </w:rPr>
        <w:t xml:space="preserve"> lebih cepat daripada </w:t>
      </w:r>
      <w:r>
        <w:rPr>
          <w:rStyle w:val="Emphasis"/>
          <w:lang w:val="id-ID"/>
        </w:rPr>
        <w:t>swap</w:t>
      </w:r>
      <w:r>
        <w:rPr>
          <w:lang w:val="id-ID"/>
        </w:rPr>
        <w:t xml:space="preserve"> dalam banyak skenario [1], selain tidak menempati RAM CPU sama sekali. Karena itu, rekomendasi praktisnya: jika Anda bisa mengatur </w:t>
      </w:r>
      <w:r>
        <w:rPr>
          <w:rStyle w:val="HTMLCode"/>
          <w:lang w:val="id-ID"/>
        </w:rPr>
        <w:t>--swap-space 0</w:t>
      </w:r>
      <w:r>
        <w:rPr>
          <w:lang w:val="id-ID"/>
        </w:rPr>
        <w:t xml:space="preserve"> (menonaktifkan swap) dan memilih </w:t>
      </w:r>
      <w:r>
        <w:rPr>
          <w:rStyle w:val="Emphasis"/>
          <w:lang w:val="id-ID"/>
        </w:rPr>
        <w:t>recomputation-based recovery</w:t>
      </w:r>
      <w:r>
        <w:rPr>
          <w:lang w:val="id-ID"/>
        </w:rPr>
        <w:t>, server Anda umumnya lebih responsif — dengan catatan kapasitas komputasi GPU mencukupi.</w:t>
      </w:r>
    </w:p>
    <w:p w14:paraId="7ABFA0C5" w14:textId="77777777" w:rsidR="002978A9" w:rsidRDefault="002978A9">
      <w:pPr>
        <w:pStyle w:val="NormalWeb"/>
        <w:rPr>
          <w:lang w:val="id-ID"/>
        </w:rPr>
      </w:pPr>
      <w:r>
        <w:rPr>
          <w:lang w:val="id-ID"/>
        </w:rPr>
        <w:t xml:space="preserve">Catatan penting: </w:t>
      </w:r>
      <w:r>
        <w:rPr>
          <w:rStyle w:val="Emphasis"/>
          <w:lang w:val="id-ID"/>
        </w:rPr>
        <w:t>preemption</w:t>
      </w:r>
      <w:r>
        <w:rPr>
          <w:lang w:val="id-ID"/>
        </w:rPr>
        <w:t xml:space="preserve"> bukanlah kegagalan — ia adalah mekanisme keseimbangan yang disengaja. Tanpa </w:t>
      </w:r>
      <w:r>
        <w:rPr>
          <w:rStyle w:val="Emphasis"/>
          <w:lang w:val="id-ID"/>
        </w:rPr>
        <w:t>preemption</w:t>
      </w:r>
      <w:r>
        <w:rPr>
          <w:lang w:val="id-ID"/>
        </w:rPr>
        <w:t xml:space="preserve">, satu </w:t>
      </w:r>
      <w:r>
        <w:rPr>
          <w:rStyle w:val="Emphasis"/>
          <w:lang w:val="id-ID"/>
        </w:rPr>
        <w:t>request</w:t>
      </w:r>
      <w:r>
        <w:rPr>
          <w:lang w:val="id-ID"/>
        </w:rPr>
        <w:t xml:space="preserve"> raksasa dengan konteks 100K token bisa menggembosi seluruh </w:t>
      </w:r>
      <w:r>
        <w:rPr>
          <w:rStyle w:val="Emphasis"/>
          <w:lang w:val="id-ID"/>
        </w:rPr>
        <w:t>pool</w:t>
      </w:r>
      <w:r>
        <w:rPr>
          <w:lang w:val="id-ID"/>
        </w:rPr>
        <w:t xml:space="preserve"> KV-cache dan membuat server macet untuk semua orang. Dengan </w:t>
      </w:r>
      <w:r>
        <w:rPr>
          <w:rStyle w:val="Emphasis"/>
          <w:lang w:val="id-ID"/>
        </w:rPr>
        <w:t>preemption</w:t>
      </w:r>
      <w:r>
        <w:rPr>
          <w:lang w:val="id-ID"/>
        </w:rPr>
        <w:t xml:space="preserve">, server memilih siapa yang mengalah sementara — persis seperti petugas lalu lintas yang menyuruh satu kendaraan menepi agar persimpangan tetap mengalir. Yang perlu dipantau bukan keberadaan </w:t>
      </w:r>
      <w:r>
        <w:rPr>
          <w:rStyle w:val="Emphasis"/>
          <w:lang w:val="id-ID"/>
        </w:rPr>
        <w:t>preemption</w:t>
      </w:r>
      <w:r>
        <w:rPr>
          <w:lang w:val="id-ID"/>
        </w:rPr>
        <w:t>, melainkan frekuensinya: jika metrik menunjukkan banyak request ter-</w:t>
      </w:r>
      <w:r>
        <w:rPr>
          <w:rStyle w:val="Emphasis"/>
          <w:lang w:val="id-ID"/>
        </w:rPr>
        <w:t>preempt</w:t>
      </w:r>
      <w:r>
        <w:rPr>
          <w:lang w:val="id-ID"/>
        </w:rPr>
        <w:t xml:space="preserve">, konfigurasi </w:t>
      </w:r>
      <w:r>
        <w:rPr>
          <w:rStyle w:val="HTMLCode"/>
          <w:lang w:val="id-ID"/>
        </w:rPr>
        <w:t>--gpu-memory-utilization</w:t>
      </w:r>
      <w:r>
        <w:rPr>
          <w:lang w:val="id-ID"/>
        </w:rPr>
        <w:t xml:space="preserve"> atau </w:t>
      </w:r>
      <w:r>
        <w:rPr>
          <w:rStyle w:val="HTMLCode"/>
          <w:lang w:val="id-ID"/>
        </w:rPr>
        <w:t>--max-num-seqs</w:t>
      </w:r>
      <w:r>
        <w:rPr>
          <w:lang w:val="id-ID"/>
        </w:rPr>
        <w:t xml:space="preserve"> Anda terlalu agresif untuk beban kerja tersebut.</w:t>
      </w:r>
    </w:p>
    <w:p w14:paraId="248794C3" w14:textId="77777777" w:rsidR="002978A9" w:rsidRDefault="002978A9">
      <w:pPr>
        <w:divId w:val="1300721903"/>
        <w:rPr>
          <w:rFonts w:eastAsia="Times New Roman"/>
          <w:lang w:val="id-ID"/>
        </w:rPr>
      </w:pPr>
      <w:r>
        <w:rPr>
          <w:rFonts w:eastAsia="Times New Roman"/>
          <w:lang w:val="id-ID"/>
        </w:rPr>
        <w:t xml:space="preserve">flowchart TD A[GPU Memory Penuh] --&gt; B{Keputusan Scheduler} B --&gt; C[Swap ke CPU Memory] B --&gt; D[Recompute dari Output Tokens] </w:t>
      </w:r>
      <w:r>
        <w:rPr>
          <w:rFonts w:eastAsia="Times New Roman"/>
          <w:lang w:val="id-ID"/>
        </w:rPr>
        <w:t>C --&gt; E[KV-Cache dipindah ke PCIe] E --&gt; F[Resume saat GPU punya slot] D --&gt; G[KV-Cache dibuang] G --&gt; H[Jadwal ulang dengan prefill ulang]</w:t>
      </w:r>
    </w:p>
    <w:p w14:paraId="0062C599" w14:textId="77777777" w:rsidR="002978A9" w:rsidRDefault="002978A9">
      <w:pPr>
        <w:rPr>
          <w:rFonts w:eastAsia="Times New Roman"/>
          <w:lang w:val="id-ID"/>
        </w:rPr>
      </w:pPr>
      <w:r>
        <w:rPr>
          <w:rStyle w:val="fig-num"/>
          <w:rFonts w:eastAsia="Times New Roman"/>
          <w:lang w:val="id-ID"/>
        </w:rPr>
        <w:t>Gambar 5.1-3</w:t>
      </w:r>
      <w:r>
        <w:rPr>
          <w:rFonts w:eastAsia="Times New Roman"/>
          <w:lang w:val="id-ID"/>
        </w:rPr>
        <w:t>: Alur Preemption — Swap vs Recomput</w:t>
      </w:r>
      <w:r>
        <w:rPr>
          <w:rFonts w:eastAsia="Times New Roman"/>
          <w:lang w:val="id-ID"/>
        </w:rPr>
        <w:t>e</w:t>
      </w:r>
    </w:p>
    <w:p w14:paraId="6843405E" w14:textId="77777777" w:rsidR="002978A9" w:rsidRDefault="002978A9">
      <w:pPr>
        <w:pStyle w:val="NormalWeb"/>
        <w:rPr>
          <w:lang w:val="id-ID"/>
        </w:rPr>
      </w:pPr>
      <w:r>
        <w:rPr>
          <w:lang w:val="id-ID"/>
        </w:rPr>
        <w:t>Dua cabang di atas adalah dua strategi penyelamatan ketika VRAM penuh. Cabang kiri (</w:t>
      </w:r>
      <w:r>
        <w:rPr>
          <w:rStyle w:val="Emphasis"/>
          <w:lang w:val="id-ID"/>
        </w:rPr>
        <w:t>swap</w:t>
      </w:r>
      <w:r>
        <w:rPr>
          <w:lang w:val="id-ID"/>
        </w:rPr>
        <w:t>) memindahkan KV-cache ke RAM CPU melalui bus PCIe yang sempit — cocok bila slot GPU tidak segera kosong. Cabang kanan (</w:t>
      </w:r>
      <w:r>
        <w:rPr>
          <w:rStyle w:val="Emphasis"/>
          <w:lang w:val="id-ID"/>
        </w:rPr>
        <w:t>recompute</w:t>
      </w:r>
      <w:r>
        <w:rPr>
          <w:lang w:val="id-ID"/>
        </w:rPr>
        <w:t xml:space="preserve">) membuang cache dan membangunkannya kembali dari token yang sudah ada — seringkali lebih cepat untuk konteks pendek karena semua token dapat diproses paralel [1]. Pemahaman perbedaan ini penting: jika server Anda sering </w:t>
      </w:r>
      <w:r>
        <w:rPr>
          <w:rStyle w:val="Emphasis"/>
          <w:lang w:val="id-ID"/>
        </w:rPr>
        <w:t>preempt</w:t>
      </w:r>
      <w:r>
        <w:rPr>
          <w:lang w:val="id-ID"/>
        </w:rPr>
        <w:t xml:space="preserve">, perhatikan apakah jalur yang dipilih </w:t>
      </w:r>
      <w:r>
        <w:rPr>
          <w:rStyle w:val="Emphasis"/>
          <w:lang w:val="id-ID"/>
        </w:rPr>
        <w:t>scheduler</w:t>
      </w:r>
      <w:r>
        <w:rPr>
          <w:lang w:val="id-ID"/>
        </w:rPr>
        <w:t xml:space="preserve"> sesuai dengan profil latensi yang Anda janjikan ke pengguna.</w:t>
      </w:r>
    </w:p>
    <w:p w14:paraId="7709426B" w14:textId="77777777" w:rsidR="002978A9" w:rsidRDefault="002978A9">
      <w:pPr>
        <w:pStyle w:val="NormalWeb"/>
        <w:rPr>
          <w:lang w:val="id-ID"/>
        </w:rPr>
      </w:pPr>
      <w:r>
        <w:rPr>
          <w:lang w:val="id-ID"/>
        </w:rPr>
        <w:t xml:space="preserve">Secara praktis, keputusan antara </w:t>
      </w:r>
      <w:r>
        <w:rPr>
          <w:rStyle w:val="Emphasis"/>
          <w:lang w:val="id-ID"/>
        </w:rPr>
        <w:t>swap</w:t>
      </w:r>
      <w:r>
        <w:rPr>
          <w:lang w:val="id-ID"/>
        </w:rPr>
        <w:t xml:space="preserve"> dan </w:t>
      </w:r>
      <w:r>
        <w:rPr>
          <w:rStyle w:val="Emphasis"/>
          <w:lang w:val="id-ID"/>
        </w:rPr>
        <w:t>recompute</w:t>
      </w:r>
      <w:r>
        <w:rPr>
          <w:lang w:val="id-ID"/>
        </w:rPr>
        <w:t xml:space="preserve"> </w:t>
      </w:r>
      <w:r>
        <w:rPr>
          <w:lang w:val="id-ID"/>
        </w:rPr>
        <w:t xml:space="preserve">tidak perlu Anda tentukan manual — vLLM memilihnya berdasarkan kebijakan internal dan kapasitas yang tersedia. Yang bisa Anda kendalikan adalah batasannya: </w:t>
      </w:r>
      <w:r>
        <w:rPr>
          <w:rStyle w:val="HTMLCode"/>
          <w:lang w:val="id-ID"/>
        </w:rPr>
        <w:t>--swap-space</w:t>
      </w:r>
      <w:r>
        <w:rPr>
          <w:lang w:val="id-ID"/>
        </w:rPr>
        <w:t xml:space="preserve"> menentukan berapa GB RAM CPU yang boleh dipakai </w:t>
      </w:r>
      <w:r>
        <w:rPr>
          <w:rStyle w:val="Emphasis"/>
          <w:lang w:val="id-ID"/>
        </w:rPr>
        <w:t>swap</w:t>
      </w:r>
      <w:r>
        <w:rPr>
          <w:lang w:val="id-ID"/>
        </w:rPr>
        <w:t xml:space="preserve">, sehingga menutup jalur itu sepenuhnya dapat dipakai sebagai cara memaksa server bergantung pada </w:t>
      </w:r>
      <w:r>
        <w:rPr>
          <w:rStyle w:val="Emphasis"/>
          <w:lang w:val="id-ID"/>
        </w:rPr>
        <w:t>recompute</w:t>
      </w:r>
      <w:r>
        <w:rPr>
          <w:lang w:val="id-ID"/>
        </w:rPr>
        <w:t xml:space="preserve">. Untuk beban kerja dengan banyak </w:t>
      </w:r>
      <w:r>
        <w:rPr>
          <w:rStyle w:val="Emphasis"/>
          <w:lang w:val="id-ID"/>
        </w:rPr>
        <w:t>request</w:t>
      </w:r>
      <w:r>
        <w:rPr>
          <w:lang w:val="id-ID"/>
        </w:rPr>
        <w:t xml:space="preserve"> pendek, </w:t>
      </w:r>
      <w:r>
        <w:rPr>
          <w:rStyle w:val="Emphasis"/>
          <w:lang w:val="id-ID"/>
        </w:rPr>
        <w:t>recompute</w:t>
      </w:r>
      <w:r>
        <w:rPr>
          <w:lang w:val="id-ID"/>
        </w:rPr>
        <w:t xml:space="preserve"> hampir selalu lebih baik; untuk </w:t>
      </w:r>
      <w:r>
        <w:rPr>
          <w:rStyle w:val="Emphasis"/>
          <w:lang w:val="id-ID"/>
        </w:rPr>
        <w:t>request</w:t>
      </w:r>
      <w:r>
        <w:rPr>
          <w:lang w:val="id-ID"/>
        </w:rPr>
        <w:t xml:space="preserve"> dengan konteks sangat panjang yang preemption-nya jarang terjadi, cadangan </w:t>
      </w:r>
      <w:r>
        <w:rPr>
          <w:rStyle w:val="Emphasis"/>
          <w:lang w:val="id-ID"/>
        </w:rPr>
        <w:t>swap</w:t>
      </w:r>
      <w:r>
        <w:rPr>
          <w:lang w:val="id-ID"/>
        </w:rPr>
        <w:t xml:space="preserve"> </w:t>
      </w:r>
      <w:r>
        <w:rPr>
          <w:lang w:val="id-ID"/>
        </w:rPr>
        <w:t>bisa menjadi jaring pengaman yang menghindari regenerasi yang menyakitkan.</w:t>
      </w:r>
    </w:p>
    <w:p w14:paraId="3945FD28" w14:textId="77777777" w:rsidR="002978A9" w:rsidRDefault="002978A9">
      <w:pPr>
        <w:rPr>
          <w:rFonts w:eastAsia="Times New Roman"/>
          <w:lang w:val="id-ID"/>
        </w:rPr>
      </w:pPr>
      <w:r>
        <w:rPr>
          <w:rFonts w:eastAsia="Times New Roman"/>
          <w:lang w:val="id-ID"/>
        </w:rPr>
        <w:pict w14:anchorId="3448BADB">
          <v:rect id="_x0000_i1037" style="width:0;height:1.5pt" o:hralign="center" o:hrstd="t" o:hr="t" fillcolor="#a0a0a0" stroked="f"/>
        </w:pict>
      </w:r>
    </w:p>
    <w:p w14:paraId="4D0DABCA" w14:textId="77777777" w:rsidR="002978A9" w:rsidRDefault="002978A9">
      <w:pPr>
        <w:pStyle w:val="Heading2"/>
        <w:rPr>
          <w:rFonts w:eastAsia="Times New Roman"/>
          <w:lang w:val="id-ID"/>
        </w:rPr>
      </w:pPr>
      <w:r>
        <w:rPr>
          <w:rFonts w:eastAsia="Times New Roman"/>
          <w:lang w:val="id-ID"/>
        </w:rPr>
        <w:t>6. Dukungan Fitur vLLM</w:t>
      </w:r>
    </w:p>
    <w:p w14:paraId="2084506F" w14:textId="77777777" w:rsidR="002978A9" w:rsidRDefault="002978A9">
      <w:pPr>
        <w:pStyle w:val="NormalWeb"/>
        <w:rPr>
          <w:lang w:val="id-ID"/>
        </w:rPr>
      </w:pPr>
      <w:r>
        <w:rPr>
          <w:lang w:val="id-ID"/>
        </w:rPr>
        <w:t xml:space="preserve">vLLM bukan sekadar </w:t>
      </w:r>
      <w:r>
        <w:rPr>
          <w:rStyle w:val="Emphasis"/>
          <w:lang w:val="id-ID"/>
        </w:rPr>
        <w:t>serving engine</w:t>
      </w:r>
      <w:r>
        <w:rPr>
          <w:lang w:val="id-ID"/>
        </w:rPr>
        <w:t xml:space="preserve"> — ia adalah ekosistem lengkap yang terus menyerap teknik terbaik industri. Selain </w:t>
      </w:r>
      <w:r>
        <w:rPr>
          <w:rStyle w:val="Emphasis"/>
          <w:lang w:val="id-ID"/>
        </w:rPr>
        <w:t>continuous batching</w:t>
      </w:r>
      <w:r>
        <w:rPr>
          <w:lang w:val="id-ID"/>
        </w:rPr>
        <w:t xml:space="preserve"> dan PagedAttention yang sudah dibahas, vLLM mendukung:</w:t>
      </w:r>
    </w:p>
    <w:p w14:paraId="0F0E62F5" w14:textId="77777777" w:rsidR="002978A9" w:rsidRDefault="002978A9">
      <w:pPr>
        <w:numPr>
          <w:ilvl w:val="0"/>
          <w:numId w:val="5"/>
        </w:numPr>
        <w:spacing w:before="100" w:beforeAutospacing="1" w:after="100" w:afterAutospacing="1"/>
        <w:rPr>
          <w:rFonts w:eastAsia="Times New Roman"/>
          <w:lang w:val="id-ID"/>
        </w:rPr>
      </w:pPr>
      <w:r>
        <w:rPr>
          <w:rStyle w:val="Strong"/>
          <w:rFonts w:eastAsia="Times New Roman"/>
          <w:lang w:val="id-ID"/>
        </w:rPr>
        <w:t>Speculative decoding</w:t>
      </w:r>
      <w:r>
        <w:rPr>
          <w:rFonts w:eastAsia="Times New Roman"/>
          <w:lang w:val="id-ID"/>
        </w:rPr>
        <w:t xml:space="preserve"> — memakai model kecil sebagai </w:t>
      </w:r>
      <w:r>
        <w:rPr>
          <w:rStyle w:val="Emphasis"/>
          <w:rFonts w:eastAsia="Times New Roman"/>
          <w:lang w:val="id-ID"/>
        </w:rPr>
        <w:t>drafter</w:t>
      </w:r>
      <w:r>
        <w:rPr>
          <w:rFonts w:eastAsia="Times New Roman"/>
          <w:lang w:val="id-ID"/>
        </w:rPr>
        <w:t xml:space="preserve"> agar model besar menghasilkan token lebih cepat</w:t>
      </w:r>
    </w:p>
    <w:p w14:paraId="35F7000F" w14:textId="77777777" w:rsidR="002978A9" w:rsidRDefault="002978A9">
      <w:pPr>
        <w:numPr>
          <w:ilvl w:val="0"/>
          <w:numId w:val="5"/>
        </w:numPr>
        <w:spacing w:before="100" w:beforeAutospacing="1" w:after="100" w:afterAutospacing="1"/>
        <w:rPr>
          <w:rFonts w:eastAsia="Times New Roman"/>
          <w:lang w:val="id-ID"/>
        </w:rPr>
      </w:pPr>
      <w:r>
        <w:rPr>
          <w:rStyle w:val="Strong"/>
          <w:rFonts w:eastAsia="Times New Roman"/>
          <w:lang w:val="id-ID"/>
        </w:rPr>
        <w:t>Multi-LoRA</w:t>
      </w:r>
      <w:r>
        <w:rPr>
          <w:rFonts w:eastAsia="Times New Roman"/>
          <w:lang w:val="id-ID"/>
        </w:rPr>
        <w:t xml:space="preserve"> — memuat banyak adapter </w:t>
      </w:r>
      <w:r>
        <w:rPr>
          <w:rStyle w:val="Emphasis"/>
          <w:rFonts w:eastAsia="Times New Roman"/>
          <w:lang w:val="id-ID"/>
        </w:rPr>
        <w:t>Low-Rank Adaptation</w:t>
      </w:r>
      <w:r>
        <w:rPr>
          <w:rFonts w:eastAsia="Times New Roman"/>
          <w:lang w:val="id-ID"/>
        </w:rPr>
        <w:t xml:space="preserve"> dalam satu server</w:t>
      </w:r>
    </w:p>
    <w:p w14:paraId="5FCA1BFC" w14:textId="77777777" w:rsidR="002978A9" w:rsidRDefault="002978A9">
      <w:pPr>
        <w:numPr>
          <w:ilvl w:val="0"/>
          <w:numId w:val="5"/>
        </w:numPr>
        <w:spacing w:before="100" w:beforeAutospacing="1" w:after="100" w:afterAutospacing="1"/>
        <w:rPr>
          <w:rFonts w:eastAsia="Times New Roman"/>
          <w:lang w:val="id-ID"/>
        </w:rPr>
      </w:pPr>
      <w:r>
        <w:rPr>
          <w:rStyle w:val="Strong"/>
          <w:rFonts w:eastAsia="Times New Roman"/>
          <w:lang w:val="id-ID"/>
        </w:rPr>
        <w:t>Kuantisasi</w:t>
      </w:r>
      <w:r>
        <w:rPr>
          <w:rFonts w:eastAsia="Times New Roman"/>
          <w:lang w:val="id-ID"/>
        </w:rPr>
        <w:t xml:space="preserve"> </w:t>
      </w:r>
      <w:r>
        <w:rPr>
          <w:rFonts w:eastAsia="Times New Roman"/>
          <w:lang w:val="id-ID"/>
        </w:rPr>
        <w:t xml:space="preserve">— AWQ, GPTQ, hingga FP8 dan GGUF, termasuk </w:t>
      </w:r>
      <w:r>
        <w:rPr>
          <w:rStyle w:val="HTMLCode"/>
          <w:lang w:val="id-ID"/>
        </w:rPr>
        <w:t>--kv-cache-dtype fp8</w:t>
      </w:r>
      <w:r>
        <w:rPr>
          <w:rFonts w:eastAsia="Times New Roman"/>
          <w:lang w:val="id-ID"/>
        </w:rPr>
        <w:t xml:space="preserve"> untuk memangkas memori cache</w:t>
      </w:r>
    </w:p>
    <w:p w14:paraId="67A078E6" w14:textId="77777777" w:rsidR="002978A9" w:rsidRDefault="002978A9">
      <w:pPr>
        <w:numPr>
          <w:ilvl w:val="0"/>
          <w:numId w:val="5"/>
        </w:numPr>
        <w:spacing w:before="100" w:beforeAutospacing="1" w:after="100" w:afterAutospacing="1"/>
        <w:rPr>
          <w:rFonts w:eastAsia="Times New Roman"/>
          <w:lang w:val="id-ID"/>
        </w:rPr>
      </w:pPr>
      <w:r>
        <w:rPr>
          <w:rStyle w:val="Strong"/>
          <w:rFonts w:eastAsia="Times New Roman"/>
          <w:lang w:val="id-ID"/>
        </w:rPr>
        <w:t>Prefix caching</w:t>
      </w:r>
      <w:r>
        <w:rPr>
          <w:rFonts w:eastAsia="Times New Roman"/>
          <w:lang w:val="id-ID"/>
        </w:rPr>
        <w:t xml:space="preserve"> — KV-cache untuk </w:t>
      </w:r>
      <w:r>
        <w:rPr>
          <w:rStyle w:val="Emphasis"/>
          <w:rFonts w:eastAsia="Times New Roman"/>
          <w:lang w:val="id-ID"/>
        </w:rPr>
        <w:t>prefix</w:t>
      </w:r>
      <w:r>
        <w:rPr>
          <w:rFonts w:eastAsia="Times New Roman"/>
          <w:lang w:val="id-ID"/>
        </w:rPr>
        <w:t xml:space="preserve"> yang sama (misalnya </w:t>
      </w:r>
      <w:r>
        <w:rPr>
          <w:rStyle w:val="Emphasis"/>
          <w:rFonts w:eastAsia="Times New Roman"/>
          <w:lang w:val="id-ID"/>
        </w:rPr>
        <w:t>system prompt</w:t>
      </w:r>
      <w:r>
        <w:rPr>
          <w:rFonts w:eastAsia="Times New Roman"/>
          <w:lang w:val="id-ID"/>
        </w:rPr>
        <w:t xml:space="preserve"> identik) otomatis dipakai ulang lintas request, meniadakan komputasi berulang</w:t>
      </w:r>
    </w:p>
    <w:p w14:paraId="124AEE0B" w14:textId="77777777" w:rsidR="002978A9" w:rsidRDefault="002978A9">
      <w:pPr>
        <w:numPr>
          <w:ilvl w:val="0"/>
          <w:numId w:val="5"/>
        </w:numPr>
        <w:spacing w:before="100" w:beforeAutospacing="1" w:after="100" w:afterAutospacing="1"/>
        <w:rPr>
          <w:rFonts w:eastAsia="Times New Roman"/>
          <w:lang w:val="id-ID"/>
        </w:rPr>
      </w:pPr>
      <w:r>
        <w:rPr>
          <w:rStyle w:val="Strong"/>
          <w:rFonts w:eastAsia="Times New Roman"/>
          <w:lang w:val="id-ID"/>
        </w:rPr>
        <w:t>API server kompatibel OpenAI</w:t>
      </w:r>
      <w:r>
        <w:rPr>
          <w:rFonts w:eastAsia="Times New Roman"/>
          <w:lang w:val="id-ID"/>
        </w:rPr>
        <w:t xml:space="preserve"> — aplikasi yang sudah menulis kode </w:t>
      </w:r>
      <w:r>
        <w:rPr>
          <w:rStyle w:val="HTMLCode"/>
          <w:lang w:val="id-ID"/>
        </w:rPr>
        <w:t>client.chat.completions</w:t>
      </w:r>
      <w:r>
        <w:rPr>
          <w:rFonts w:eastAsia="Times New Roman"/>
          <w:lang w:val="id-ID"/>
        </w:rPr>
        <w:t xml:space="preserve"> dapat langsung berpindah </w:t>
      </w:r>
      <w:r>
        <w:rPr>
          <w:rStyle w:val="Emphasis"/>
          <w:rFonts w:eastAsia="Times New Roman"/>
          <w:lang w:val="id-ID"/>
        </w:rPr>
        <w:t>base URL</w:t>
      </w:r>
      <w:r>
        <w:rPr>
          <w:rFonts w:eastAsia="Times New Roman"/>
          <w:lang w:val="id-ID"/>
        </w:rPr>
        <w:t xml:space="preserve"> tanpa perubahan berarti</w:t>
      </w:r>
    </w:p>
    <w:p w14:paraId="5F9AD158" w14:textId="77777777" w:rsidR="002978A9" w:rsidRDefault="002978A9">
      <w:pPr>
        <w:pStyle w:val="NormalWeb"/>
        <w:rPr>
          <w:lang w:val="id-ID"/>
        </w:rPr>
      </w:pPr>
      <w:r>
        <w:rPr>
          <w:lang w:val="id-ID"/>
        </w:rPr>
        <w:t xml:space="preserve">Kombinasi fitur ini membuat vLLM menjadi pilihan </w:t>
      </w:r>
      <w:r>
        <w:rPr>
          <w:rStyle w:val="Emphasis"/>
          <w:lang w:val="id-ID"/>
        </w:rPr>
        <w:t>default</w:t>
      </w:r>
      <w:r>
        <w:rPr>
          <w:lang w:val="id-ID"/>
        </w:rPr>
        <w:t xml:space="preserve"> bagi tim yang mengutamakan </w:t>
      </w:r>
      <w:r>
        <w:rPr>
          <w:rStyle w:val="Emphasis"/>
          <w:lang w:val="id-ID"/>
        </w:rPr>
        <w:t>throughput</w:t>
      </w:r>
      <w:r>
        <w:rPr>
          <w:lang w:val="id-ID"/>
        </w:rPr>
        <w:t xml:space="preserve"> </w:t>
      </w:r>
      <w:r>
        <w:rPr>
          <w:lang w:val="id-ID"/>
        </w:rPr>
        <w:t>murni dan fleksibilitas model besar — sesuatu yang akan kita bandingkan dengan TGI di sub-bab 5.2 dan dengan Aphrodite di sub-bab 5.3.</w:t>
      </w:r>
    </w:p>
    <w:p w14:paraId="515E0365" w14:textId="77777777" w:rsidR="002978A9" w:rsidRDefault="002978A9">
      <w:pPr>
        <w:pStyle w:val="NormalWeb"/>
        <w:rPr>
          <w:lang w:val="id-ID"/>
        </w:rPr>
      </w:pPr>
      <w:r>
        <w:rPr>
          <w:lang w:val="id-ID"/>
        </w:rPr>
        <w:t xml:space="preserve">Dua fitur layak digarisbawahi sebelum kita melangkah ke angka-angka. </w:t>
      </w:r>
      <w:r>
        <w:rPr>
          <w:rStyle w:val="Strong"/>
          <w:lang w:val="id-ID"/>
        </w:rPr>
        <w:t>Prefix caching</w:t>
      </w:r>
      <w:r>
        <w:rPr>
          <w:lang w:val="id-ID"/>
        </w:rPr>
        <w:t xml:space="preserve"> adalah penghemat paling tenang: di aplikasi chat atau </w:t>
      </w:r>
      <w:r>
        <w:rPr>
          <w:rStyle w:val="Emphasis"/>
          <w:lang w:val="id-ID"/>
        </w:rPr>
        <w:t>agent</w:t>
      </w:r>
      <w:r>
        <w:rPr>
          <w:lang w:val="id-ID"/>
        </w:rPr>
        <w:t xml:space="preserve">, hampir setiap request membawa </w:t>
      </w:r>
      <w:r>
        <w:rPr>
          <w:rStyle w:val="Emphasis"/>
          <w:lang w:val="id-ID"/>
        </w:rPr>
        <w:t>system prompt</w:t>
      </w:r>
      <w:r>
        <w:rPr>
          <w:lang w:val="id-ID"/>
        </w:rPr>
        <w:t xml:space="preserve"> dan riwayat percakapan yang identik di bagian awal. Tanpa </w:t>
      </w:r>
      <w:r>
        <w:rPr>
          <w:rStyle w:val="Emphasis"/>
          <w:lang w:val="id-ID"/>
        </w:rPr>
        <w:t>prefix caching</w:t>
      </w:r>
      <w:r>
        <w:rPr>
          <w:lang w:val="id-ID"/>
        </w:rPr>
        <w:t xml:space="preserve">, KV-cache untuk bagian itu dihitung ulang setiap kali — sia-sia. Dengan </w:t>
      </w:r>
      <w:r>
        <w:rPr>
          <w:rStyle w:val="Emphasis"/>
          <w:lang w:val="id-ID"/>
        </w:rPr>
        <w:t>prefix caching</w:t>
      </w:r>
      <w:r>
        <w:rPr>
          <w:lang w:val="id-ID"/>
        </w:rPr>
        <w:t xml:space="preserve">, vLLM menyimpan hash KV per blok dan melewatkan komputasi berulang; blok yang sama dipakai bersama lintas request hingga salah satu "menyimpang". Penghematannya bisa mencapai puluhan persen waktu </w:t>
      </w:r>
      <w:r>
        <w:rPr>
          <w:rStyle w:val="Emphasis"/>
          <w:lang w:val="id-ID"/>
        </w:rPr>
        <w:t>prefill</w:t>
      </w:r>
      <w:r>
        <w:rPr>
          <w:lang w:val="id-ID"/>
        </w:rPr>
        <w:t xml:space="preserve"> untuk aplikasi dengan </w:t>
      </w:r>
      <w:r>
        <w:rPr>
          <w:rStyle w:val="Emphasis"/>
          <w:lang w:val="id-ID"/>
        </w:rPr>
        <w:t>prompt</w:t>
      </w:r>
      <w:r>
        <w:rPr>
          <w:lang w:val="id-ID"/>
        </w:rPr>
        <w:t xml:space="preserve"> templat.</w:t>
      </w:r>
    </w:p>
    <w:p w14:paraId="1EB51F26" w14:textId="77777777" w:rsidR="002978A9" w:rsidRDefault="002978A9">
      <w:pPr>
        <w:pStyle w:val="NormalWeb"/>
        <w:rPr>
          <w:lang w:val="id-ID"/>
        </w:rPr>
      </w:pPr>
      <w:r>
        <w:rPr>
          <w:lang w:val="id-ID"/>
        </w:rPr>
        <w:t xml:space="preserve">Sementara itu, </w:t>
      </w:r>
      <w:r>
        <w:rPr>
          <w:rStyle w:val="Emphasis"/>
          <w:lang w:val="id-ID"/>
        </w:rPr>
        <w:t>continuous batching</w:t>
      </w:r>
      <w:r>
        <w:rPr>
          <w:lang w:val="id-ID"/>
        </w:rPr>
        <w:t xml:space="preserve"> yang mengantrekan request per iterasi — bukan per </w:t>
      </w:r>
      <w:r>
        <w:rPr>
          <w:rStyle w:val="Emphasis"/>
          <w:lang w:val="id-ID"/>
        </w:rPr>
        <w:t>request</w:t>
      </w:r>
      <w:r>
        <w:rPr>
          <w:lang w:val="id-ID"/>
        </w:rPr>
        <w:t xml:space="preserve"> selesai — adalah alasan mengapa vLLM tetap sibuk bahkan ketika sebagian besar request sudah selesai menulis jawaban dan hanya menunggu token terakhir.</w:t>
      </w:r>
    </w:p>
    <w:p w14:paraId="2578A609" w14:textId="77777777" w:rsidR="002978A9" w:rsidRDefault="002978A9">
      <w:pPr>
        <w:pStyle w:val="table-label"/>
        <w:rPr>
          <w:lang w:val="id-ID"/>
        </w:rPr>
      </w:pPr>
      <w:r>
        <w:rPr>
          <w:lang w:val="id-ID"/>
        </w:rPr>
        <w:t>Tabel 5.3: Parameter Tuning vLLM</w:t>
      </w:r>
    </w:p>
    <w:p w14:paraId="208667B6" w14:textId="77777777" w:rsidR="002978A9" w:rsidRDefault="002978A9">
      <w:pPr>
        <w:pStyle w:val="NormalWeb"/>
        <w:rPr>
          <w:lang w:val="id-ID"/>
        </w:rPr>
      </w:pPr>
      <w:r>
        <w:rPr>
          <w:lang w:val="id-ID"/>
        </w:rPr>
        <w:t>Setelah memahami arsitektur, berikut parameter yang paling sering diutak-atik saat men-tune server vLLM di produksi.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820"/>
        <w:gridCol w:w="2859"/>
        <w:gridCol w:w="2584"/>
      </w:tblGrid>
      <w:tr w:rsidR="00000000" w14:paraId="3E4F72A5" w14:textId="77777777">
        <w:trPr>
          <w:divId w:val="1054740830"/>
          <w:tblHeader/>
          <w:tblCellSpacing w:w="15" w:type="dxa"/>
        </w:trPr>
        <w:tc>
          <w:tcPr>
            <w:tcW w:w="0" w:type="auto"/>
            <w:vAlign w:val="center"/>
            <w:hideMark/>
          </w:tcPr>
          <w:p w14:paraId="5F456CAF" w14:textId="77777777" w:rsidR="002978A9" w:rsidRDefault="002978A9">
            <w:pPr>
              <w:jc w:val="center"/>
              <w:rPr>
                <w:rFonts w:eastAsia="Times New Roman"/>
                <w:b/>
                <w:bCs/>
              </w:rPr>
            </w:pPr>
            <w:r>
              <w:rPr>
                <w:rFonts w:eastAsia="Times New Roman"/>
                <w:b/>
                <w:bCs/>
              </w:rPr>
              <w:t>Parameter</w:t>
            </w:r>
          </w:p>
        </w:tc>
        <w:tc>
          <w:tcPr>
            <w:tcW w:w="0" w:type="auto"/>
            <w:vAlign w:val="center"/>
            <w:hideMark/>
          </w:tcPr>
          <w:p w14:paraId="05675EED" w14:textId="77777777" w:rsidR="002978A9" w:rsidRDefault="002978A9">
            <w:pPr>
              <w:jc w:val="center"/>
              <w:rPr>
                <w:rFonts w:eastAsia="Times New Roman"/>
                <w:b/>
                <w:bCs/>
              </w:rPr>
            </w:pPr>
            <w:r>
              <w:rPr>
                <w:rFonts w:eastAsia="Times New Roman"/>
                <w:b/>
                <w:bCs/>
              </w:rPr>
              <w:t>Default</w:t>
            </w:r>
          </w:p>
        </w:tc>
        <w:tc>
          <w:tcPr>
            <w:tcW w:w="0" w:type="auto"/>
            <w:vAlign w:val="center"/>
            <w:hideMark/>
          </w:tcPr>
          <w:p w14:paraId="69B16C68" w14:textId="77777777" w:rsidR="002978A9" w:rsidRDefault="002978A9">
            <w:pPr>
              <w:jc w:val="center"/>
              <w:rPr>
                <w:rFonts w:eastAsia="Times New Roman"/>
                <w:b/>
                <w:bCs/>
              </w:rPr>
            </w:pPr>
            <w:r>
              <w:rPr>
                <w:rFonts w:eastAsia="Times New Roman"/>
                <w:b/>
                <w:bCs/>
              </w:rPr>
              <w:t>Fungsi</w:t>
            </w:r>
          </w:p>
        </w:tc>
        <w:tc>
          <w:tcPr>
            <w:tcW w:w="0" w:type="auto"/>
            <w:vAlign w:val="center"/>
            <w:hideMark/>
          </w:tcPr>
          <w:p w14:paraId="5698C877" w14:textId="77777777" w:rsidR="002978A9" w:rsidRDefault="002978A9">
            <w:pPr>
              <w:jc w:val="center"/>
              <w:rPr>
                <w:rFonts w:eastAsia="Times New Roman"/>
                <w:b/>
                <w:bCs/>
              </w:rPr>
            </w:pPr>
            <w:r>
              <w:rPr>
                <w:rFonts w:eastAsia="Times New Roman"/>
                <w:b/>
                <w:bCs/>
              </w:rPr>
              <w:t>Rekomendasi</w:t>
            </w:r>
          </w:p>
        </w:tc>
      </w:tr>
      <w:tr w:rsidR="00000000" w14:paraId="23FCF63E" w14:textId="77777777">
        <w:trPr>
          <w:divId w:val="1054740830"/>
          <w:tblCellSpacing w:w="15" w:type="dxa"/>
        </w:trPr>
        <w:tc>
          <w:tcPr>
            <w:tcW w:w="0" w:type="auto"/>
            <w:vAlign w:val="center"/>
            <w:hideMark/>
          </w:tcPr>
          <w:p w14:paraId="08EDEF9F" w14:textId="77777777" w:rsidR="002978A9" w:rsidRDefault="002978A9">
            <w:pPr>
              <w:rPr>
                <w:rFonts w:eastAsia="Times New Roman"/>
              </w:rPr>
            </w:pPr>
            <w:r>
              <w:rPr>
                <w:rStyle w:val="HTMLCode"/>
              </w:rPr>
              <w:t>--block-size</w:t>
            </w:r>
          </w:p>
        </w:tc>
        <w:tc>
          <w:tcPr>
            <w:tcW w:w="0" w:type="auto"/>
            <w:vAlign w:val="center"/>
            <w:hideMark/>
          </w:tcPr>
          <w:p w14:paraId="2B0E6BC6" w14:textId="77777777" w:rsidR="002978A9" w:rsidRDefault="002978A9">
            <w:pPr>
              <w:rPr>
                <w:rFonts w:eastAsia="Times New Roman"/>
              </w:rPr>
            </w:pPr>
            <w:r>
              <w:rPr>
                <w:rFonts w:eastAsia="Times New Roman"/>
              </w:rPr>
              <w:t>16</w:t>
            </w:r>
          </w:p>
        </w:tc>
        <w:tc>
          <w:tcPr>
            <w:tcW w:w="0" w:type="auto"/>
            <w:vAlign w:val="center"/>
            <w:hideMark/>
          </w:tcPr>
          <w:p w14:paraId="63494991" w14:textId="77777777" w:rsidR="002978A9" w:rsidRDefault="002978A9">
            <w:pPr>
              <w:rPr>
                <w:rFonts w:eastAsia="Times New Roman"/>
              </w:rPr>
            </w:pPr>
            <w:r>
              <w:rPr>
                <w:rFonts w:eastAsia="Times New Roman"/>
              </w:rPr>
              <w:t>Ukuran KV block per token</w:t>
            </w:r>
          </w:p>
        </w:tc>
        <w:tc>
          <w:tcPr>
            <w:tcW w:w="0" w:type="auto"/>
            <w:vAlign w:val="center"/>
            <w:hideMark/>
          </w:tcPr>
          <w:p w14:paraId="0D983A30" w14:textId="77777777" w:rsidR="002978A9" w:rsidRDefault="002978A9">
            <w:pPr>
              <w:rPr>
                <w:rFonts w:eastAsia="Times New Roman"/>
              </w:rPr>
            </w:pPr>
            <w:r>
              <w:rPr>
                <w:rFonts w:eastAsia="Times New Roman"/>
              </w:rPr>
              <w:t>16 (optimal umum)</w:t>
            </w:r>
          </w:p>
        </w:tc>
      </w:tr>
      <w:tr w:rsidR="00000000" w14:paraId="2554097B" w14:textId="77777777">
        <w:trPr>
          <w:divId w:val="1054740830"/>
          <w:tblCellSpacing w:w="15" w:type="dxa"/>
        </w:trPr>
        <w:tc>
          <w:tcPr>
            <w:tcW w:w="0" w:type="auto"/>
            <w:vAlign w:val="center"/>
            <w:hideMark/>
          </w:tcPr>
          <w:p w14:paraId="3A7F61D8" w14:textId="77777777" w:rsidR="002978A9" w:rsidRDefault="002978A9">
            <w:pPr>
              <w:rPr>
                <w:rFonts w:eastAsia="Times New Roman"/>
              </w:rPr>
            </w:pPr>
            <w:r>
              <w:rPr>
                <w:rStyle w:val="HTMLCode"/>
              </w:rPr>
              <w:t>--max-num-seqs</w:t>
            </w:r>
          </w:p>
        </w:tc>
        <w:tc>
          <w:tcPr>
            <w:tcW w:w="0" w:type="auto"/>
            <w:vAlign w:val="center"/>
            <w:hideMark/>
          </w:tcPr>
          <w:p w14:paraId="43D97396" w14:textId="77777777" w:rsidR="002978A9" w:rsidRDefault="002978A9">
            <w:pPr>
              <w:rPr>
                <w:rFonts w:eastAsia="Times New Roman"/>
              </w:rPr>
            </w:pPr>
            <w:r>
              <w:rPr>
                <w:rFonts w:eastAsia="Times New Roman"/>
              </w:rPr>
              <w:t>256</w:t>
            </w:r>
          </w:p>
        </w:tc>
        <w:tc>
          <w:tcPr>
            <w:tcW w:w="0" w:type="auto"/>
            <w:vAlign w:val="center"/>
            <w:hideMark/>
          </w:tcPr>
          <w:p w14:paraId="08340C59" w14:textId="77777777" w:rsidR="002978A9" w:rsidRDefault="002978A9">
            <w:pPr>
              <w:rPr>
                <w:rFonts w:eastAsia="Times New Roman"/>
              </w:rPr>
            </w:pPr>
            <w:r>
              <w:rPr>
                <w:rFonts w:eastAsia="Times New Roman"/>
              </w:rPr>
              <w:t>Maksimum sequence per batch</w:t>
            </w:r>
          </w:p>
        </w:tc>
        <w:tc>
          <w:tcPr>
            <w:tcW w:w="0" w:type="auto"/>
            <w:vAlign w:val="center"/>
            <w:hideMark/>
          </w:tcPr>
          <w:p w14:paraId="4FCA776A" w14:textId="77777777" w:rsidR="002978A9" w:rsidRDefault="002978A9">
            <w:pPr>
              <w:rPr>
                <w:rFonts w:eastAsia="Times New Roman"/>
              </w:rPr>
            </w:pPr>
            <w:r>
              <w:rPr>
                <w:rFonts w:eastAsia="Times New Roman"/>
              </w:rPr>
              <w:t>128-512 tergantung VRAM</w:t>
            </w:r>
          </w:p>
        </w:tc>
      </w:tr>
      <w:tr w:rsidR="00000000" w14:paraId="3DE68DC2" w14:textId="77777777">
        <w:trPr>
          <w:divId w:val="1054740830"/>
          <w:tblCellSpacing w:w="15" w:type="dxa"/>
        </w:trPr>
        <w:tc>
          <w:tcPr>
            <w:tcW w:w="0" w:type="auto"/>
            <w:vAlign w:val="center"/>
            <w:hideMark/>
          </w:tcPr>
          <w:p w14:paraId="23FC83B6" w14:textId="77777777" w:rsidR="002978A9" w:rsidRDefault="002978A9">
            <w:pPr>
              <w:rPr>
                <w:rFonts w:eastAsia="Times New Roman"/>
              </w:rPr>
            </w:pPr>
            <w:r>
              <w:rPr>
                <w:rStyle w:val="HTMLCode"/>
              </w:rPr>
              <w:t>--gpu-memory-utilization</w:t>
            </w:r>
          </w:p>
        </w:tc>
        <w:tc>
          <w:tcPr>
            <w:tcW w:w="0" w:type="auto"/>
            <w:vAlign w:val="center"/>
            <w:hideMark/>
          </w:tcPr>
          <w:p w14:paraId="2955904C" w14:textId="77777777" w:rsidR="002978A9" w:rsidRDefault="002978A9">
            <w:pPr>
              <w:rPr>
                <w:rFonts w:eastAsia="Times New Roman"/>
              </w:rPr>
            </w:pPr>
            <w:r>
              <w:rPr>
                <w:rFonts w:eastAsia="Times New Roman"/>
              </w:rPr>
              <w:t>0,90</w:t>
            </w:r>
          </w:p>
        </w:tc>
        <w:tc>
          <w:tcPr>
            <w:tcW w:w="0" w:type="auto"/>
            <w:vAlign w:val="center"/>
            <w:hideMark/>
          </w:tcPr>
          <w:p w14:paraId="528D6968" w14:textId="77777777" w:rsidR="002978A9" w:rsidRDefault="002978A9">
            <w:pPr>
              <w:rPr>
                <w:rFonts w:eastAsia="Times New Roman"/>
              </w:rPr>
            </w:pPr>
            <w:r>
              <w:rPr>
                <w:rFonts w:eastAsia="Times New Roman"/>
              </w:rPr>
              <w:t>Fraksi GPU untuk KV-cache</w:t>
            </w:r>
          </w:p>
        </w:tc>
        <w:tc>
          <w:tcPr>
            <w:tcW w:w="0" w:type="auto"/>
            <w:vAlign w:val="center"/>
            <w:hideMark/>
          </w:tcPr>
          <w:p w14:paraId="1611A4A8" w14:textId="77777777" w:rsidR="002978A9" w:rsidRDefault="002978A9">
            <w:pPr>
              <w:rPr>
                <w:rFonts w:eastAsia="Times New Roman"/>
              </w:rPr>
            </w:pPr>
            <w:r>
              <w:rPr>
                <w:rFonts w:eastAsia="Times New Roman"/>
              </w:rPr>
              <w:t>0,85-0,95</w:t>
            </w:r>
          </w:p>
        </w:tc>
      </w:tr>
      <w:tr w:rsidR="00000000" w14:paraId="6A3F5CD3" w14:textId="77777777">
        <w:trPr>
          <w:divId w:val="1054740830"/>
          <w:tblCellSpacing w:w="15" w:type="dxa"/>
        </w:trPr>
        <w:tc>
          <w:tcPr>
            <w:tcW w:w="0" w:type="auto"/>
            <w:vAlign w:val="center"/>
            <w:hideMark/>
          </w:tcPr>
          <w:p w14:paraId="50D92551" w14:textId="77777777" w:rsidR="002978A9" w:rsidRDefault="002978A9">
            <w:pPr>
              <w:rPr>
                <w:rFonts w:eastAsia="Times New Roman"/>
              </w:rPr>
            </w:pPr>
            <w:r>
              <w:rPr>
                <w:rStyle w:val="HTMLCode"/>
              </w:rPr>
              <w:t>--swap-space</w:t>
            </w:r>
          </w:p>
        </w:tc>
        <w:tc>
          <w:tcPr>
            <w:tcW w:w="0" w:type="auto"/>
            <w:vAlign w:val="center"/>
            <w:hideMark/>
          </w:tcPr>
          <w:p w14:paraId="35796619" w14:textId="77777777" w:rsidR="002978A9" w:rsidRDefault="002978A9">
            <w:pPr>
              <w:rPr>
                <w:rFonts w:eastAsia="Times New Roman"/>
              </w:rPr>
            </w:pPr>
            <w:r>
              <w:rPr>
                <w:rFonts w:eastAsia="Times New Roman"/>
              </w:rPr>
              <w:t>4</w:t>
            </w:r>
          </w:p>
        </w:tc>
        <w:tc>
          <w:tcPr>
            <w:tcW w:w="0" w:type="auto"/>
            <w:vAlign w:val="center"/>
            <w:hideMark/>
          </w:tcPr>
          <w:p w14:paraId="0D4EA67A" w14:textId="77777777" w:rsidR="002978A9" w:rsidRDefault="002978A9">
            <w:pPr>
              <w:rPr>
                <w:rFonts w:eastAsia="Times New Roman"/>
              </w:rPr>
            </w:pPr>
            <w:r>
              <w:rPr>
                <w:rFonts w:eastAsia="Times New Roman"/>
              </w:rPr>
              <w:t>CPU memory untuk swap (GB)</w:t>
            </w:r>
          </w:p>
        </w:tc>
        <w:tc>
          <w:tcPr>
            <w:tcW w:w="0" w:type="auto"/>
            <w:vAlign w:val="center"/>
            <w:hideMark/>
          </w:tcPr>
          <w:p w14:paraId="1D553E2F" w14:textId="77777777" w:rsidR="002978A9" w:rsidRDefault="002978A9">
            <w:pPr>
              <w:rPr>
                <w:rFonts w:eastAsia="Times New Roman"/>
              </w:rPr>
            </w:pPr>
            <w:r>
              <w:rPr>
                <w:rFonts w:eastAsia="Times New Roman"/>
              </w:rPr>
              <w:t>0 jika disable swap</w:t>
            </w:r>
          </w:p>
        </w:tc>
      </w:tr>
      <w:tr w:rsidR="00000000" w14:paraId="3688A53A" w14:textId="77777777">
        <w:trPr>
          <w:divId w:val="1054740830"/>
          <w:tblCellSpacing w:w="15" w:type="dxa"/>
        </w:trPr>
        <w:tc>
          <w:tcPr>
            <w:tcW w:w="0" w:type="auto"/>
            <w:vAlign w:val="center"/>
            <w:hideMark/>
          </w:tcPr>
          <w:p w14:paraId="1BD8FCFF" w14:textId="77777777" w:rsidR="002978A9" w:rsidRDefault="002978A9">
            <w:pPr>
              <w:rPr>
                <w:rFonts w:eastAsia="Times New Roman"/>
              </w:rPr>
            </w:pPr>
            <w:r>
              <w:rPr>
                <w:rStyle w:val="HTMLCode"/>
              </w:rPr>
              <w:t>--max-model-len</w:t>
            </w:r>
          </w:p>
        </w:tc>
        <w:tc>
          <w:tcPr>
            <w:tcW w:w="0" w:type="auto"/>
            <w:vAlign w:val="center"/>
            <w:hideMark/>
          </w:tcPr>
          <w:p w14:paraId="6E6E7D27" w14:textId="77777777" w:rsidR="002978A9" w:rsidRDefault="002978A9">
            <w:pPr>
              <w:rPr>
                <w:rFonts w:eastAsia="Times New Roman"/>
              </w:rPr>
            </w:pPr>
            <w:r>
              <w:rPr>
                <w:rFonts w:eastAsia="Times New Roman"/>
              </w:rPr>
              <w:t>4096</w:t>
            </w:r>
          </w:p>
        </w:tc>
        <w:tc>
          <w:tcPr>
            <w:tcW w:w="0" w:type="auto"/>
            <w:vAlign w:val="center"/>
            <w:hideMark/>
          </w:tcPr>
          <w:p w14:paraId="1FC43C0D" w14:textId="77777777" w:rsidR="002978A9" w:rsidRDefault="002978A9">
            <w:pPr>
              <w:rPr>
                <w:rFonts w:eastAsia="Times New Roman"/>
              </w:rPr>
            </w:pPr>
            <w:r>
              <w:rPr>
                <w:rFonts w:eastAsia="Times New Roman"/>
              </w:rPr>
              <w:t>Maksimum panjang sequence</w:t>
            </w:r>
          </w:p>
        </w:tc>
        <w:tc>
          <w:tcPr>
            <w:tcW w:w="0" w:type="auto"/>
            <w:vAlign w:val="center"/>
            <w:hideMark/>
          </w:tcPr>
          <w:p w14:paraId="4640945E" w14:textId="77777777" w:rsidR="002978A9" w:rsidRDefault="002978A9">
            <w:pPr>
              <w:rPr>
                <w:rFonts w:eastAsia="Times New Roman"/>
              </w:rPr>
            </w:pPr>
            <w:r>
              <w:rPr>
                <w:rFonts w:eastAsia="Times New Roman"/>
              </w:rPr>
              <w:t>Sesuai model</w:t>
            </w:r>
          </w:p>
        </w:tc>
      </w:tr>
    </w:tbl>
    <w:p w14:paraId="33377C0F" w14:textId="77777777" w:rsidR="002978A9" w:rsidRDefault="002978A9">
      <w:pPr>
        <w:pStyle w:val="NormalWeb"/>
        <w:rPr>
          <w:lang w:val="id-ID"/>
        </w:rPr>
      </w:pPr>
      <w:r>
        <w:rPr>
          <w:lang w:val="id-ID"/>
        </w:rPr>
        <w:t xml:space="preserve">Tiga parameter pertama membentuk segitiga </w:t>
      </w:r>
      <w:r>
        <w:rPr>
          <w:rStyle w:val="Emphasis"/>
          <w:lang w:val="id-ID"/>
        </w:rPr>
        <w:t>trade-off</w:t>
      </w:r>
      <w:r>
        <w:rPr>
          <w:lang w:val="id-ID"/>
        </w:rPr>
        <w:t xml:space="preserve"> klasik: </w:t>
      </w:r>
      <w:r>
        <w:rPr>
          <w:rStyle w:val="HTMLCode"/>
          <w:lang w:val="id-ID"/>
        </w:rPr>
        <w:t>--max-num-seqs</w:t>
      </w:r>
      <w:r>
        <w:rPr>
          <w:lang w:val="id-ID"/>
        </w:rPr>
        <w:t xml:space="preserve"> yang besar menaikkan </w:t>
      </w:r>
      <w:r>
        <w:rPr>
          <w:rStyle w:val="Emphasis"/>
          <w:lang w:val="id-ID"/>
        </w:rPr>
        <w:t>throughput</w:t>
      </w:r>
      <w:r>
        <w:rPr>
          <w:lang w:val="id-ID"/>
        </w:rPr>
        <w:t xml:space="preserve"> tetapi menambah tekanan VRAM; </w:t>
      </w:r>
      <w:r>
        <w:rPr>
          <w:rStyle w:val="HTMLCode"/>
          <w:lang w:val="id-ID"/>
        </w:rPr>
        <w:t>--gpu-memory-utilization</w:t>
      </w:r>
      <w:r>
        <w:rPr>
          <w:lang w:val="id-ID"/>
        </w:rPr>
        <w:t xml:space="preserve"> yang tinggi memberi lebih banyak ruang KV-cache namun menyisakan sedikit </w:t>
      </w:r>
      <w:r>
        <w:rPr>
          <w:rStyle w:val="Emphasis"/>
          <w:lang w:val="id-ID"/>
        </w:rPr>
        <w:t>headroom</w:t>
      </w:r>
      <w:r>
        <w:rPr>
          <w:lang w:val="id-ID"/>
        </w:rPr>
        <w:t xml:space="preserve"> untuk aktivasi; dan </w:t>
      </w:r>
      <w:r>
        <w:rPr>
          <w:rStyle w:val="HTMLCode"/>
          <w:lang w:val="id-ID"/>
        </w:rPr>
        <w:t>--block-size</w:t>
      </w:r>
      <w:r>
        <w:rPr>
          <w:lang w:val="id-ID"/>
        </w:rPr>
        <w:t xml:space="preserve"> yang lebih besar mempercepat pembacaan blok tetapi membuang memori di tepi-tepi </w:t>
      </w:r>
      <w:r>
        <w:rPr>
          <w:rStyle w:val="Emphasis"/>
          <w:lang w:val="id-ID"/>
        </w:rPr>
        <w:t>request</w:t>
      </w:r>
      <w:r>
        <w:rPr>
          <w:lang w:val="id-ID"/>
        </w:rPr>
        <w:t xml:space="preserve"> pendek. Untuk server produksi, mulai dari nilai 0,90 dengan </w:t>
      </w:r>
      <w:r>
        <w:rPr>
          <w:rStyle w:val="HTMLCode"/>
          <w:lang w:val="id-ID"/>
        </w:rPr>
        <w:t>--max-num-seqs</w:t>
      </w:r>
      <w:r>
        <w:rPr>
          <w:lang w:val="id-ID"/>
        </w:rPr>
        <w:t xml:space="preserve"> 256, lalu pantau metrik </w:t>
      </w:r>
      <w:r>
        <w:rPr>
          <w:rStyle w:val="HTMLCode"/>
          <w:lang w:val="id-ID"/>
        </w:rPr>
        <w:t>vllm:gpu_cache_usage_perc</w:t>
      </w:r>
      <w:r>
        <w:rPr>
          <w:lang w:val="id-ID"/>
        </w:rPr>
        <w:t xml:space="preserve"> — jika mendekati 100% dengan request mengantre, naikkan </w:t>
      </w:r>
      <w:r>
        <w:rPr>
          <w:rStyle w:val="HTMLCode"/>
          <w:lang w:val="id-ID"/>
        </w:rPr>
        <w:t>--swap-space</w:t>
      </w:r>
      <w:r>
        <w:rPr>
          <w:lang w:val="id-ID"/>
        </w:rPr>
        <w:t xml:space="preserve"> atau turunkan </w:t>
      </w:r>
      <w:r>
        <w:rPr>
          <w:rStyle w:val="HTMLCode"/>
          <w:lang w:val="id-ID"/>
        </w:rPr>
        <w:t>--max-num-seqs</w:t>
      </w:r>
      <w:r>
        <w:rPr>
          <w:lang w:val="id-ID"/>
        </w:rPr>
        <w:t>.</w:t>
      </w:r>
    </w:p>
    <w:p w14:paraId="729F2B0E" w14:textId="77777777" w:rsidR="002978A9" w:rsidRDefault="002978A9">
      <w:pPr>
        <w:pStyle w:val="NormalWeb"/>
        <w:rPr>
          <w:lang w:val="id-ID"/>
        </w:rPr>
      </w:pPr>
      <w:r>
        <w:rPr>
          <w:lang w:val="id-ID"/>
        </w:rPr>
        <w:t xml:space="preserve">Satu kesalahpahaman umum perlu diluruskan: </w:t>
      </w:r>
      <w:r>
        <w:rPr>
          <w:rStyle w:val="HTMLCode"/>
          <w:lang w:val="id-ID"/>
        </w:rPr>
        <w:t>--gpu-memory-utilization</w:t>
      </w:r>
      <w:r>
        <w:rPr>
          <w:lang w:val="id-ID"/>
        </w:rPr>
        <w:t xml:space="preserve"> bukan "persentase VRAM yang dipakai model", melainkan </w:t>
      </w:r>
      <w:r>
        <w:rPr>
          <w:rStyle w:val="Strong"/>
          <w:lang w:val="id-ID"/>
        </w:rPr>
        <w:t>batas atas</w:t>
      </w:r>
      <w:r>
        <w:rPr>
          <w:lang w:val="id-ID"/>
        </w:rPr>
        <w:t xml:space="preserve"> seluruh alokasi — bobot model, KV-cache pool, dan aktivasi. Jika model sendiri sudah makan 60% VRAM, nilai 0,90 berarti KV-cache hanya mendapat sisanya sekitar 30%. Karena itu, pada model besar dengan konteks panjang, jangan ragu menurunkan </w:t>
      </w:r>
      <w:r>
        <w:rPr>
          <w:rStyle w:val="HTMLCode"/>
          <w:lang w:val="id-ID"/>
        </w:rPr>
        <w:t>--gpu-memory-utilization</w:t>
      </w:r>
      <w:r>
        <w:rPr>
          <w:lang w:val="id-ID"/>
        </w:rPr>
        <w:t xml:space="preserve"> ke 0,85 agar aktivasi dan </w:t>
      </w:r>
      <w:r>
        <w:rPr>
          <w:rStyle w:val="Emphasis"/>
          <w:lang w:val="id-ID"/>
        </w:rPr>
        <w:t>scratch space</w:t>
      </w:r>
      <w:r>
        <w:rPr>
          <w:lang w:val="id-ID"/>
        </w:rPr>
        <w:t xml:space="preserve"> punya ruang bernapas — cache yang sedikit lebih kecil jauh lebih baik daripada </w:t>
      </w:r>
      <w:r>
        <w:rPr>
          <w:rStyle w:val="Emphasis"/>
          <w:lang w:val="id-ID"/>
        </w:rPr>
        <w:t>out-of-memory</w:t>
      </w:r>
      <w:r>
        <w:rPr>
          <w:lang w:val="id-ID"/>
        </w:rPr>
        <w:t xml:space="preserve"> di tengah trafik puncak.</w:t>
      </w:r>
    </w:p>
    <w:p w14:paraId="5F43AF98" w14:textId="77777777" w:rsidR="002978A9" w:rsidRDefault="002978A9">
      <w:pPr>
        <w:rPr>
          <w:rFonts w:eastAsia="Times New Roman"/>
          <w:lang w:val="id-ID"/>
        </w:rPr>
      </w:pPr>
      <w:r>
        <w:rPr>
          <w:rFonts w:eastAsia="Times New Roman"/>
          <w:lang w:val="id-ID"/>
        </w:rPr>
        <w:pict w14:anchorId="653542F1">
          <v:rect id="_x0000_i1038" style="width:0;height:1.5pt" o:hralign="center" o:hrstd="t" o:hr="t" fillcolor="#a0a0a0" stroked="f"/>
        </w:pict>
      </w:r>
    </w:p>
    <w:p w14:paraId="42B44FA2" w14:textId="77777777" w:rsidR="002978A9" w:rsidRDefault="002978A9">
      <w:pPr>
        <w:pStyle w:val="Heading2"/>
        <w:rPr>
          <w:rFonts w:eastAsia="Times New Roman"/>
          <w:lang w:val="id-ID"/>
        </w:rPr>
      </w:pPr>
      <w:r>
        <w:rPr>
          <w:rFonts w:eastAsia="Times New Roman"/>
          <w:lang w:val="id-ID"/>
        </w:rPr>
        <w:t>7. Praktikum / Hands-On</w:t>
      </w:r>
    </w:p>
    <w:p w14:paraId="1A5FC588" w14:textId="77777777" w:rsidR="002978A9" w:rsidRDefault="002978A9">
      <w:pPr>
        <w:pStyle w:val="NormalWeb"/>
        <w:rPr>
          <w:lang w:val="id-ID"/>
        </w:rPr>
      </w:pPr>
      <w:r>
        <w:rPr>
          <w:lang w:val="id-ID"/>
        </w:rPr>
        <w:t xml:space="preserve">Bagian ini membawa Anda dari nol hingga server vLLM yang siap produksi — mulai dari model 8B di satu GPU hingga model MoE besar di empat GPU, plus klien Python dan pemantauan metrik. Semua perintah di bawah ini mengikuti konvensi versi vLLM 0.8.x; jika versi Anda berbeda, cek </w:t>
      </w:r>
      <w:r>
        <w:rPr>
          <w:rStyle w:val="HTMLCode"/>
          <w:lang w:val="id-ID"/>
        </w:rPr>
        <w:t>vllm serve --help</w:t>
      </w:r>
      <w:r>
        <w:rPr>
          <w:lang w:val="id-ID"/>
        </w:rPr>
        <w:t xml:space="preserve"> </w:t>
      </w:r>
      <w:r>
        <w:rPr>
          <w:lang w:val="id-ID"/>
        </w:rPr>
        <w:t>untuk nama parameter terkini.</w:t>
      </w:r>
    </w:p>
    <w:p w14:paraId="6729B76A" w14:textId="77777777" w:rsidR="002978A9" w:rsidRDefault="002978A9">
      <w:pPr>
        <w:pStyle w:val="Heading3"/>
        <w:rPr>
          <w:rFonts w:eastAsia="Times New Roman"/>
          <w:lang w:val="id-ID"/>
        </w:rPr>
      </w:pPr>
      <w:r>
        <w:rPr>
          <w:rFonts w:eastAsia="Times New Roman"/>
          <w:lang w:val="id-ID"/>
        </w:rPr>
        <w:t>Langkah 1: Instalasi dan Deploy Server Llama 3.1 (8B)</w:t>
      </w:r>
    </w:p>
    <w:p w14:paraId="466E4283" w14:textId="77777777" w:rsidR="002978A9" w:rsidRDefault="002978A9">
      <w:pPr>
        <w:pStyle w:val="NormalWeb"/>
        <w:rPr>
          <w:lang w:val="id-ID"/>
        </w:rPr>
      </w:pPr>
      <w:r>
        <w:rPr>
          <w:lang w:val="id-ID"/>
        </w:rPr>
        <w:t>Mulailah dari instalasi vLLM, lalu jalankan server OpenAI-compatible untuk Llama 3.1 (8B).</w:t>
      </w:r>
    </w:p>
    <w:p w14:paraId="0EFA6FBD" w14:textId="77777777" w:rsidR="002978A9" w:rsidRDefault="002978A9">
      <w:pPr>
        <w:divId w:val="1248272467"/>
        <w:rPr>
          <w:rFonts w:eastAsia="Times New Roman"/>
          <w:lang w:val="id-ID"/>
        </w:rPr>
      </w:pPr>
      <w:r>
        <w:rPr>
          <w:rFonts w:eastAsia="Times New Roman"/>
          <w:lang w:val="id-ID"/>
        </w:rPr>
        <w:t>bash</w:t>
      </w:r>
    </w:p>
    <w:p w14:paraId="389D5876" w14:textId="77777777" w:rsidR="002978A9" w:rsidRDefault="002978A9">
      <w:pPr>
        <w:pStyle w:val="HTMLPreformatted"/>
        <w:divId w:val="724254687"/>
        <w:rPr>
          <w:rStyle w:val="HTMLCode"/>
          <w:lang w:val="id-ID"/>
        </w:rPr>
      </w:pPr>
      <w:r>
        <w:rPr>
          <w:rStyle w:val="HTMLCode"/>
          <w:lang w:val="id-ID"/>
        </w:rPr>
        <w:t># Install vLLM (butuh Python 3.9+ dan GPU NVIDIA dengan CUDA)</w:t>
      </w:r>
    </w:p>
    <w:p w14:paraId="0757868E" w14:textId="77777777" w:rsidR="002978A9" w:rsidRDefault="002978A9">
      <w:pPr>
        <w:pStyle w:val="HTMLPreformatted"/>
        <w:divId w:val="724254687"/>
        <w:rPr>
          <w:rStyle w:val="HTMLCode"/>
          <w:lang w:val="id-ID"/>
        </w:rPr>
      </w:pPr>
      <w:r>
        <w:rPr>
          <w:rStyle w:val="HTMLCode"/>
          <w:lang w:val="id-ID"/>
        </w:rPr>
        <w:t>pip install vllm</w:t>
      </w:r>
    </w:p>
    <w:p w14:paraId="43D1A757" w14:textId="77777777" w:rsidR="002978A9" w:rsidRDefault="002978A9">
      <w:pPr>
        <w:pStyle w:val="HTMLPreformatted"/>
        <w:divId w:val="724254687"/>
        <w:rPr>
          <w:rStyle w:val="HTMLCode"/>
          <w:lang w:val="id-ID"/>
        </w:rPr>
      </w:pPr>
    </w:p>
    <w:p w14:paraId="5D0D7F75" w14:textId="77777777" w:rsidR="002978A9" w:rsidRDefault="002978A9">
      <w:pPr>
        <w:pStyle w:val="HTMLPreformatted"/>
        <w:divId w:val="724254687"/>
        <w:rPr>
          <w:rStyle w:val="HTMLCode"/>
          <w:lang w:val="id-ID"/>
        </w:rPr>
      </w:pPr>
      <w:r>
        <w:rPr>
          <w:rStyle w:val="HTMLCode"/>
          <w:lang w:val="id-ID"/>
        </w:rPr>
        <w:t># Mulai server OpenAI-compatible</w:t>
      </w:r>
    </w:p>
    <w:p w14:paraId="69DF96F3" w14:textId="77777777" w:rsidR="002978A9" w:rsidRDefault="002978A9">
      <w:pPr>
        <w:pStyle w:val="HTMLPreformatted"/>
        <w:divId w:val="724254687"/>
        <w:rPr>
          <w:rStyle w:val="HTMLCode"/>
          <w:lang w:val="id-ID"/>
        </w:rPr>
      </w:pPr>
      <w:r>
        <w:rPr>
          <w:rStyle w:val="HTMLCode"/>
          <w:lang w:val="id-ID"/>
        </w:rPr>
        <w:t>python -m vllm.entrypoints.openai.api_server \</w:t>
      </w:r>
    </w:p>
    <w:p w14:paraId="41AED440" w14:textId="77777777" w:rsidR="002978A9" w:rsidRDefault="002978A9">
      <w:pPr>
        <w:pStyle w:val="HTMLPreformatted"/>
        <w:divId w:val="724254687"/>
        <w:rPr>
          <w:rStyle w:val="HTMLCode"/>
          <w:lang w:val="id-ID"/>
        </w:rPr>
      </w:pPr>
      <w:r>
        <w:rPr>
          <w:rStyle w:val="HTMLCode"/>
          <w:lang w:val="id-ID"/>
        </w:rPr>
        <w:t xml:space="preserve">    --model meta-llama/Meta-Llama-3.1-8B-Instruct \</w:t>
      </w:r>
    </w:p>
    <w:p w14:paraId="6B116B45" w14:textId="77777777" w:rsidR="002978A9" w:rsidRDefault="002978A9">
      <w:pPr>
        <w:pStyle w:val="HTMLPreformatted"/>
        <w:divId w:val="724254687"/>
        <w:rPr>
          <w:rStyle w:val="HTMLCode"/>
          <w:lang w:val="id-ID"/>
        </w:rPr>
      </w:pPr>
      <w:r>
        <w:rPr>
          <w:rStyle w:val="HTMLCode"/>
          <w:lang w:val="id-ID"/>
        </w:rPr>
        <w:t xml:space="preserve">    --tensor-parallel-size 1 \</w:t>
      </w:r>
    </w:p>
    <w:p w14:paraId="164D35F9" w14:textId="77777777" w:rsidR="002978A9" w:rsidRDefault="002978A9">
      <w:pPr>
        <w:pStyle w:val="HTMLPreformatted"/>
        <w:divId w:val="724254687"/>
        <w:rPr>
          <w:rStyle w:val="HTMLCode"/>
          <w:lang w:val="id-ID"/>
        </w:rPr>
      </w:pPr>
      <w:r>
        <w:rPr>
          <w:rStyle w:val="HTMLCode"/>
          <w:lang w:val="id-ID"/>
        </w:rPr>
        <w:t xml:space="preserve">    --gpu-memory-utilization 0.90 \</w:t>
      </w:r>
    </w:p>
    <w:p w14:paraId="2B1C4755" w14:textId="77777777" w:rsidR="002978A9" w:rsidRDefault="002978A9">
      <w:pPr>
        <w:pStyle w:val="HTMLPreformatted"/>
        <w:divId w:val="724254687"/>
        <w:rPr>
          <w:rStyle w:val="HTMLCode"/>
          <w:lang w:val="id-ID"/>
        </w:rPr>
      </w:pPr>
      <w:r>
        <w:rPr>
          <w:rStyle w:val="HTMLCode"/>
          <w:lang w:val="id-ID"/>
        </w:rPr>
        <w:t xml:space="preserve">    --max-model-len 8192 \</w:t>
      </w:r>
    </w:p>
    <w:p w14:paraId="76E9525B" w14:textId="77777777" w:rsidR="002978A9" w:rsidRDefault="002978A9">
      <w:pPr>
        <w:pStyle w:val="HTMLPreformatted"/>
        <w:divId w:val="724254687"/>
        <w:rPr>
          <w:lang w:val="id-ID"/>
        </w:rPr>
      </w:pPr>
      <w:r>
        <w:rPr>
          <w:rStyle w:val="HTMLCode"/>
          <w:lang w:val="id-ID"/>
        </w:rPr>
        <w:t xml:space="preserve">    --port 8000</w:t>
      </w:r>
    </w:p>
    <w:p w14:paraId="70095C06" w14:textId="77777777" w:rsidR="002978A9" w:rsidRDefault="002978A9">
      <w:pPr>
        <w:pStyle w:val="NormalWeb"/>
        <w:rPr>
          <w:lang w:val="id-ID"/>
        </w:rPr>
      </w:pPr>
      <w:r>
        <w:rPr>
          <w:lang w:val="id-ID"/>
        </w:rPr>
        <w:t>Perhatikan</w:t>
      </w:r>
      <w:r>
        <w:rPr>
          <w:lang w:val="id-ID"/>
        </w:rPr>
        <w:t xml:space="preserve"> </w:t>
      </w:r>
      <w:r>
        <w:rPr>
          <w:rStyle w:val="HTMLCode"/>
          <w:lang w:val="id-ID"/>
        </w:rPr>
        <w:t>--max-model-len 8192</w:t>
      </w:r>
      <w:r>
        <w:rPr>
          <w:lang w:val="id-ID"/>
        </w:rPr>
        <w:t xml:space="preserve"> — batas konteks ini dipakai scheduler untuk mengalokasikan blok KV. Jika ukuran model tidak muat di VRAM, turunkan ke 4096 terlebih dahulu. Verifikasi bahwa server sudah siap sebelum mengirim request:</w:t>
      </w:r>
    </w:p>
    <w:p w14:paraId="321C52D5" w14:textId="77777777" w:rsidR="002978A9" w:rsidRDefault="002978A9">
      <w:pPr>
        <w:divId w:val="1996253019"/>
        <w:rPr>
          <w:rFonts w:eastAsia="Times New Roman"/>
          <w:lang w:val="id-ID"/>
        </w:rPr>
      </w:pPr>
      <w:r>
        <w:rPr>
          <w:rFonts w:eastAsia="Times New Roman"/>
          <w:lang w:val="id-ID"/>
        </w:rPr>
        <w:t>bash</w:t>
      </w:r>
    </w:p>
    <w:p w14:paraId="03A28A94" w14:textId="77777777" w:rsidR="002978A9" w:rsidRDefault="002978A9">
      <w:pPr>
        <w:pStyle w:val="HTMLPreformatted"/>
        <w:divId w:val="764882556"/>
        <w:rPr>
          <w:rStyle w:val="HTMLCode"/>
          <w:lang w:val="id-ID"/>
        </w:rPr>
      </w:pPr>
      <w:r>
        <w:rPr>
          <w:rStyle w:val="HTMLCode"/>
          <w:lang w:val="id-ID"/>
        </w:rPr>
        <w:t># Cek status server (200 = siap menerima request)</w:t>
      </w:r>
    </w:p>
    <w:p w14:paraId="0DAAF10A" w14:textId="77777777" w:rsidR="002978A9" w:rsidRDefault="002978A9">
      <w:pPr>
        <w:pStyle w:val="HTMLPreformatted"/>
        <w:divId w:val="764882556"/>
        <w:rPr>
          <w:rStyle w:val="HTMLCode"/>
          <w:lang w:val="id-ID"/>
        </w:rPr>
      </w:pPr>
      <w:r>
        <w:rPr>
          <w:rStyle w:val="HTMLCode"/>
          <w:lang w:val="id-ID"/>
        </w:rPr>
        <w:t>curl http://localhost:8000/health</w:t>
      </w:r>
    </w:p>
    <w:p w14:paraId="71EDB29E" w14:textId="77777777" w:rsidR="002978A9" w:rsidRDefault="002978A9">
      <w:pPr>
        <w:pStyle w:val="HTMLPreformatted"/>
        <w:divId w:val="764882556"/>
        <w:rPr>
          <w:rStyle w:val="HTMLCode"/>
          <w:lang w:val="id-ID"/>
        </w:rPr>
      </w:pPr>
    </w:p>
    <w:p w14:paraId="46EA5B1F" w14:textId="77777777" w:rsidR="002978A9" w:rsidRDefault="002978A9">
      <w:pPr>
        <w:pStyle w:val="HTMLPreformatted"/>
        <w:divId w:val="764882556"/>
        <w:rPr>
          <w:rStyle w:val="HTMLCode"/>
          <w:lang w:val="id-ID"/>
        </w:rPr>
      </w:pPr>
      <w:r>
        <w:rPr>
          <w:rStyle w:val="HTMLCode"/>
          <w:lang w:val="id-ID"/>
        </w:rPr>
        <w:t># Daftar model yang sedang dilayani</w:t>
      </w:r>
    </w:p>
    <w:p w14:paraId="27B69AB1" w14:textId="77777777" w:rsidR="002978A9" w:rsidRDefault="002978A9">
      <w:pPr>
        <w:pStyle w:val="HTMLPreformatted"/>
        <w:divId w:val="764882556"/>
        <w:rPr>
          <w:lang w:val="id-ID"/>
        </w:rPr>
      </w:pPr>
      <w:r>
        <w:rPr>
          <w:rStyle w:val="HTMLCode"/>
          <w:lang w:val="id-ID"/>
        </w:rPr>
        <w:t>curl http://localhost:8000/v1/models</w:t>
      </w:r>
    </w:p>
    <w:p w14:paraId="23593764" w14:textId="77777777" w:rsidR="002978A9" w:rsidRDefault="002978A9">
      <w:pPr>
        <w:pStyle w:val="NormalWeb"/>
        <w:rPr>
          <w:lang w:val="id-ID"/>
        </w:rPr>
      </w:pPr>
      <w:r>
        <w:rPr>
          <w:lang w:val="id-ID"/>
        </w:rPr>
        <w:t xml:space="preserve">Log konsol vLLM menampilkan informasi penting saat </w:t>
      </w:r>
      <w:r>
        <w:rPr>
          <w:rStyle w:val="Emphasis"/>
          <w:lang w:val="id-ID"/>
        </w:rPr>
        <w:t>startup</w:t>
      </w:r>
      <w:r>
        <w:rPr>
          <w:lang w:val="id-ID"/>
        </w:rPr>
        <w:t xml:space="preserve">: jumlah blok KV yang tersedia, ukuran </w:t>
      </w:r>
      <w:r>
        <w:rPr>
          <w:rStyle w:val="Emphasis"/>
          <w:lang w:val="id-ID"/>
        </w:rPr>
        <w:t>GPU memory pool</w:t>
      </w:r>
      <w:r>
        <w:rPr>
          <w:lang w:val="id-ID"/>
        </w:rPr>
        <w:t xml:space="preserve">, dan </w:t>
      </w:r>
      <w:r>
        <w:rPr>
          <w:rStyle w:val="HTMLCode"/>
          <w:lang w:val="id-ID"/>
        </w:rPr>
        <w:t>WARNING</w:t>
      </w:r>
      <w:r>
        <w:rPr>
          <w:lang w:val="id-ID"/>
        </w:rPr>
        <w:t xml:space="preserve"> </w:t>
      </w:r>
      <w:r>
        <w:rPr>
          <w:lang w:val="id-ID"/>
        </w:rPr>
        <w:t xml:space="preserve">apa pun tentang ketidakcocokan versi model. Biasakan membaca blok log ini sebelum </w:t>
      </w:r>
      <w:r>
        <w:rPr>
          <w:rStyle w:val="Emphasis"/>
          <w:lang w:val="id-ID"/>
        </w:rPr>
        <w:t>tuning</w:t>
      </w:r>
      <w:r>
        <w:rPr>
          <w:lang w:val="id-ID"/>
        </w:rPr>
        <w:t xml:space="preserve"> — ia memberi tahu Anda </w:t>
      </w:r>
      <w:r>
        <w:rPr>
          <w:rStyle w:val="Emphasis"/>
          <w:lang w:val="id-ID"/>
        </w:rPr>
        <w:t>headroom</w:t>
      </w:r>
      <w:r>
        <w:rPr>
          <w:lang w:val="id-ID"/>
        </w:rPr>
        <w:t xml:space="preserve"> yang sesungguhnya.</w:t>
      </w:r>
    </w:p>
    <w:p w14:paraId="30AECEEC" w14:textId="77777777" w:rsidR="002978A9" w:rsidRDefault="002978A9">
      <w:pPr>
        <w:pStyle w:val="Heading3"/>
        <w:rPr>
          <w:rFonts w:eastAsia="Times New Roman"/>
          <w:lang w:val="id-ID"/>
        </w:rPr>
      </w:pPr>
      <w:r>
        <w:rPr>
          <w:rFonts w:eastAsia="Times New Roman"/>
          <w:lang w:val="id-ID"/>
        </w:rPr>
        <w:t>Langkah 2: Klien Python Melalui API</w:t>
      </w:r>
    </w:p>
    <w:p w14:paraId="3D44F42C" w14:textId="77777777" w:rsidR="002978A9" w:rsidRDefault="002978A9">
      <w:pPr>
        <w:pStyle w:val="NormalWeb"/>
        <w:rPr>
          <w:lang w:val="id-ID"/>
        </w:rPr>
      </w:pPr>
      <w:r>
        <w:rPr>
          <w:lang w:val="id-ID"/>
        </w:rPr>
        <w:t xml:space="preserve">Dari terminal lain, uji server dengan pustaka OpenAI — vLLM tidak memvalidasi </w:t>
      </w:r>
      <w:r>
        <w:rPr>
          <w:rStyle w:val="Emphasis"/>
          <w:lang w:val="id-ID"/>
        </w:rPr>
        <w:t>api_key</w:t>
      </w:r>
      <w:r>
        <w:rPr>
          <w:lang w:val="id-ID"/>
        </w:rPr>
        <w:t>, sehingga nilai apa pun bisa digunakan:</w:t>
      </w:r>
    </w:p>
    <w:p w14:paraId="19581DEB" w14:textId="77777777" w:rsidR="002978A9" w:rsidRDefault="002978A9">
      <w:pPr>
        <w:divId w:val="1870799541"/>
        <w:rPr>
          <w:rFonts w:eastAsia="Times New Roman"/>
          <w:lang w:val="id-ID"/>
        </w:rPr>
      </w:pPr>
      <w:r>
        <w:rPr>
          <w:rFonts w:eastAsia="Times New Roman"/>
          <w:lang w:val="id-ID"/>
        </w:rPr>
        <w:t>python</w:t>
      </w:r>
    </w:p>
    <w:p w14:paraId="6480835B" w14:textId="77777777" w:rsidR="002978A9" w:rsidRDefault="002978A9">
      <w:pPr>
        <w:pStyle w:val="HTMLPreformatted"/>
        <w:divId w:val="2082285195"/>
        <w:rPr>
          <w:rStyle w:val="HTMLCode"/>
          <w:lang w:val="id-ID"/>
        </w:rPr>
      </w:pPr>
      <w:r>
        <w:rPr>
          <w:rStyle w:val="HTMLCode"/>
          <w:lang w:val="id-ID"/>
        </w:rPr>
        <w:t>from openai import OpenAI</w:t>
      </w:r>
    </w:p>
    <w:p w14:paraId="313C22BC" w14:textId="77777777" w:rsidR="002978A9" w:rsidRDefault="002978A9">
      <w:pPr>
        <w:pStyle w:val="HTMLPreformatted"/>
        <w:divId w:val="2082285195"/>
        <w:rPr>
          <w:rStyle w:val="HTMLCode"/>
          <w:lang w:val="id-ID"/>
        </w:rPr>
      </w:pPr>
    </w:p>
    <w:p w14:paraId="6B0D569E" w14:textId="77777777" w:rsidR="002978A9" w:rsidRDefault="002978A9">
      <w:pPr>
        <w:pStyle w:val="HTMLPreformatted"/>
        <w:divId w:val="2082285195"/>
        <w:rPr>
          <w:rStyle w:val="HTMLCode"/>
          <w:lang w:val="id-ID"/>
        </w:rPr>
      </w:pPr>
      <w:r>
        <w:rPr>
          <w:rStyle w:val="HTMLCode"/>
          <w:lang w:val="id-ID"/>
        </w:rPr>
        <w:t>client = OpenAI(</w:t>
      </w:r>
    </w:p>
    <w:p w14:paraId="79C0E0CF" w14:textId="77777777" w:rsidR="002978A9" w:rsidRDefault="002978A9">
      <w:pPr>
        <w:pStyle w:val="HTMLPreformatted"/>
        <w:divId w:val="2082285195"/>
        <w:rPr>
          <w:rStyle w:val="HTMLCode"/>
          <w:lang w:val="id-ID"/>
        </w:rPr>
      </w:pPr>
      <w:r>
        <w:rPr>
          <w:rStyle w:val="HTMLCode"/>
          <w:lang w:val="id-ID"/>
        </w:rPr>
        <w:t xml:space="preserve">    base_url="http://localhost:8000/v1",</w:t>
      </w:r>
    </w:p>
    <w:p w14:paraId="777D5750" w14:textId="77777777" w:rsidR="002978A9" w:rsidRDefault="002978A9">
      <w:pPr>
        <w:pStyle w:val="HTMLPreformatted"/>
        <w:divId w:val="2082285195"/>
        <w:rPr>
          <w:rStyle w:val="HTMLCode"/>
          <w:lang w:val="id-ID"/>
        </w:rPr>
      </w:pPr>
      <w:r>
        <w:rPr>
          <w:rStyle w:val="HTMLCode"/>
          <w:lang w:val="id-ID"/>
        </w:rPr>
        <w:t xml:space="preserve">    api_key="token-abc123",  # vLLM tidak memvalidasi api_key</w:t>
      </w:r>
    </w:p>
    <w:p w14:paraId="1E8B8A7B" w14:textId="77777777" w:rsidR="002978A9" w:rsidRDefault="002978A9">
      <w:pPr>
        <w:pStyle w:val="HTMLPreformatted"/>
        <w:divId w:val="2082285195"/>
        <w:rPr>
          <w:rStyle w:val="HTMLCode"/>
          <w:lang w:val="id-ID"/>
        </w:rPr>
      </w:pPr>
      <w:r>
        <w:rPr>
          <w:rStyle w:val="HTMLCode"/>
          <w:lang w:val="id-ID"/>
        </w:rPr>
        <w:t>)</w:t>
      </w:r>
    </w:p>
    <w:p w14:paraId="6A4C523E" w14:textId="77777777" w:rsidR="002978A9" w:rsidRDefault="002978A9">
      <w:pPr>
        <w:pStyle w:val="HTMLPreformatted"/>
        <w:divId w:val="2082285195"/>
        <w:rPr>
          <w:rStyle w:val="HTMLCode"/>
          <w:lang w:val="id-ID"/>
        </w:rPr>
      </w:pPr>
    </w:p>
    <w:p w14:paraId="0CFC1242" w14:textId="77777777" w:rsidR="002978A9" w:rsidRDefault="002978A9">
      <w:pPr>
        <w:pStyle w:val="HTMLPreformatted"/>
        <w:divId w:val="2082285195"/>
        <w:rPr>
          <w:rStyle w:val="HTMLCode"/>
          <w:lang w:val="id-ID"/>
        </w:rPr>
      </w:pPr>
      <w:r>
        <w:rPr>
          <w:rStyle w:val="HTMLCode"/>
          <w:lang w:val="id-ID"/>
        </w:rPr>
        <w:t># Chat completion — minta respons dari model</w:t>
      </w:r>
    </w:p>
    <w:p w14:paraId="3D551983" w14:textId="77777777" w:rsidR="002978A9" w:rsidRDefault="002978A9">
      <w:pPr>
        <w:pStyle w:val="HTMLPreformatted"/>
        <w:divId w:val="2082285195"/>
        <w:rPr>
          <w:rStyle w:val="HTMLCode"/>
          <w:lang w:val="id-ID"/>
        </w:rPr>
      </w:pPr>
      <w:r>
        <w:rPr>
          <w:rStyle w:val="HTMLCode"/>
          <w:lang w:val="id-ID"/>
        </w:rPr>
        <w:t>response = client.chat.completions.create(</w:t>
      </w:r>
    </w:p>
    <w:p w14:paraId="04C07E86" w14:textId="77777777" w:rsidR="002978A9" w:rsidRDefault="002978A9">
      <w:pPr>
        <w:pStyle w:val="HTMLPreformatted"/>
        <w:divId w:val="2082285195"/>
        <w:rPr>
          <w:rStyle w:val="HTMLCode"/>
          <w:lang w:val="id-ID"/>
        </w:rPr>
      </w:pPr>
      <w:r>
        <w:rPr>
          <w:rStyle w:val="HTMLCode"/>
          <w:lang w:val="id-ID"/>
        </w:rPr>
        <w:t xml:space="preserve">    model="meta-llama/Meta-Llama-3.1-8B-Instruct",</w:t>
      </w:r>
    </w:p>
    <w:p w14:paraId="67C29C8A" w14:textId="77777777" w:rsidR="002978A9" w:rsidRDefault="002978A9">
      <w:pPr>
        <w:pStyle w:val="HTMLPreformatted"/>
        <w:divId w:val="2082285195"/>
        <w:rPr>
          <w:rStyle w:val="HTMLCode"/>
          <w:lang w:val="id-ID"/>
        </w:rPr>
      </w:pPr>
      <w:r>
        <w:rPr>
          <w:rStyle w:val="HTMLCode"/>
          <w:lang w:val="id-ID"/>
        </w:rPr>
        <w:t xml:space="preserve">    messages=[{"role": "user", "content": "Jelaskan PagedAttention"}],</w:t>
      </w:r>
    </w:p>
    <w:p w14:paraId="2FFC4D60" w14:textId="77777777" w:rsidR="002978A9" w:rsidRDefault="002978A9">
      <w:pPr>
        <w:pStyle w:val="HTMLPreformatted"/>
        <w:divId w:val="2082285195"/>
        <w:rPr>
          <w:rStyle w:val="HTMLCode"/>
          <w:lang w:val="id-ID"/>
        </w:rPr>
      </w:pPr>
      <w:r>
        <w:rPr>
          <w:rStyle w:val="HTMLCode"/>
          <w:lang w:val="id-ID"/>
        </w:rPr>
        <w:t xml:space="preserve">    max_tokens=256,</w:t>
      </w:r>
    </w:p>
    <w:p w14:paraId="7D311D49" w14:textId="77777777" w:rsidR="002978A9" w:rsidRDefault="002978A9">
      <w:pPr>
        <w:pStyle w:val="HTMLPreformatted"/>
        <w:divId w:val="2082285195"/>
        <w:rPr>
          <w:rStyle w:val="HTMLCode"/>
          <w:lang w:val="id-ID"/>
        </w:rPr>
      </w:pPr>
      <w:r>
        <w:rPr>
          <w:rStyle w:val="HTMLCode"/>
          <w:lang w:val="id-ID"/>
        </w:rPr>
        <w:t xml:space="preserve">    temperature=0.7,</w:t>
      </w:r>
    </w:p>
    <w:p w14:paraId="603D6950" w14:textId="77777777" w:rsidR="002978A9" w:rsidRDefault="002978A9">
      <w:pPr>
        <w:pStyle w:val="HTMLPreformatted"/>
        <w:divId w:val="2082285195"/>
        <w:rPr>
          <w:rStyle w:val="HTMLCode"/>
          <w:lang w:val="id-ID"/>
        </w:rPr>
      </w:pPr>
      <w:r>
        <w:rPr>
          <w:rStyle w:val="HTMLCode"/>
          <w:lang w:val="id-ID"/>
        </w:rPr>
        <w:t>)</w:t>
      </w:r>
    </w:p>
    <w:p w14:paraId="2EFDFC34" w14:textId="77777777" w:rsidR="002978A9" w:rsidRDefault="002978A9">
      <w:pPr>
        <w:pStyle w:val="HTMLPreformatted"/>
        <w:divId w:val="2082285195"/>
        <w:rPr>
          <w:lang w:val="id-ID"/>
        </w:rPr>
      </w:pPr>
      <w:r>
        <w:rPr>
          <w:rStyle w:val="HTMLCode"/>
          <w:lang w:val="id-ID"/>
        </w:rPr>
        <w:t>print(response.choices[0].message.content)</w:t>
      </w:r>
    </w:p>
    <w:p w14:paraId="60C11E12" w14:textId="77777777" w:rsidR="002978A9" w:rsidRDefault="002978A9">
      <w:pPr>
        <w:pStyle w:val="NormalWeb"/>
        <w:rPr>
          <w:lang w:val="id-ID"/>
        </w:rPr>
      </w:pPr>
      <w:r>
        <w:rPr>
          <w:lang w:val="id-ID"/>
        </w:rPr>
        <w:t xml:space="preserve">Jika semuanya berjalan, Anda baru saja merasakan prinsip PagedAttention secara langsung: setiap prompt yang dikirim akan dialokasikan blok-blok KV baru dari </w:t>
      </w:r>
      <w:r>
        <w:rPr>
          <w:rStyle w:val="Emphasis"/>
          <w:lang w:val="id-ID"/>
        </w:rPr>
        <w:t>pool</w:t>
      </w:r>
      <w:r>
        <w:rPr>
          <w:lang w:val="id-ID"/>
        </w:rPr>
        <w:t>, dan dibebaskan kembali setelah respons selesai.</w:t>
      </w:r>
    </w:p>
    <w:p w14:paraId="6BAB87CE" w14:textId="77777777" w:rsidR="002978A9" w:rsidRDefault="002978A9">
      <w:pPr>
        <w:pStyle w:val="Heading3"/>
        <w:rPr>
          <w:rFonts w:eastAsia="Times New Roman"/>
          <w:lang w:val="id-ID"/>
        </w:rPr>
      </w:pPr>
      <w:r>
        <w:rPr>
          <w:rFonts w:eastAsia="Times New Roman"/>
          <w:lang w:val="id-ID"/>
        </w:rPr>
        <w:t>Langkah 3: Deploy Model MoE Skala Besar</w:t>
      </w:r>
    </w:p>
    <w:p w14:paraId="2E85DFED" w14:textId="77777777" w:rsidR="002978A9" w:rsidRDefault="002978A9">
      <w:pPr>
        <w:pStyle w:val="NormalWeb"/>
        <w:rPr>
          <w:lang w:val="id-ID"/>
        </w:rPr>
      </w:pPr>
      <w:r>
        <w:rPr>
          <w:lang w:val="id-ID"/>
        </w:rPr>
        <w:t>Sekarang naikkan taraf: jalankan DeepSeek V4 Pro dan Mistral Large 3 di server multi-GPU. Pastikan vLLM versi &gt;= 0.8.0 untuk dukungan DeepSeek V4.</w:t>
      </w:r>
    </w:p>
    <w:p w14:paraId="60EC44C3" w14:textId="77777777" w:rsidR="002978A9" w:rsidRDefault="002978A9">
      <w:pPr>
        <w:divId w:val="953098869"/>
        <w:rPr>
          <w:rFonts w:eastAsia="Times New Roman"/>
          <w:lang w:val="id-ID"/>
        </w:rPr>
      </w:pPr>
      <w:r>
        <w:rPr>
          <w:rFonts w:eastAsia="Times New Roman"/>
          <w:lang w:val="id-ID"/>
        </w:rPr>
        <w:t>bash</w:t>
      </w:r>
    </w:p>
    <w:p w14:paraId="6316D97C" w14:textId="77777777" w:rsidR="002978A9" w:rsidRDefault="002978A9">
      <w:pPr>
        <w:pStyle w:val="HTMLPreformatted"/>
        <w:divId w:val="2007440131"/>
        <w:rPr>
          <w:rStyle w:val="HTMLCode"/>
          <w:lang w:val="id-ID"/>
        </w:rPr>
      </w:pPr>
      <w:r>
        <w:rPr>
          <w:rStyle w:val="HTMLCode"/>
          <w:lang w:val="id-ID"/>
        </w:rPr>
        <w:t># DeepSeek V4 Pro — 1.6T total / 49B aktif MoE</w:t>
      </w:r>
    </w:p>
    <w:p w14:paraId="7EA2526B" w14:textId="77777777" w:rsidR="002978A9" w:rsidRDefault="002978A9">
      <w:pPr>
        <w:pStyle w:val="HTMLPreformatted"/>
        <w:divId w:val="2007440131"/>
        <w:rPr>
          <w:rStyle w:val="HTMLCode"/>
          <w:lang w:val="id-ID"/>
        </w:rPr>
      </w:pPr>
      <w:r>
        <w:rPr>
          <w:rStyle w:val="HTMLCode"/>
          <w:lang w:val="id-ID"/>
        </w:rPr>
        <w:t># Hybrid CSA/HCA attention — KV cache hanya 10% V3.2</w:t>
      </w:r>
    </w:p>
    <w:p w14:paraId="3440D40C" w14:textId="77777777" w:rsidR="002978A9" w:rsidRDefault="002978A9">
      <w:pPr>
        <w:pStyle w:val="HTMLPreformatted"/>
        <w:divId w:val="2007440131"/>
        <w:rPr>
          <w:rStyle w:val="HTMLCode"/>
          <w:lang w:val="id-ID"/>
        </w:rPr>
      </w:pPr>
      <w:r>
        <w:rPr>
          <w:rStyle w:val="HTMLCode"/>
          <w:lang w:val="id-ID"/>
        </w:rPr>
        <w:t># 1M konteks penuh, MIT License</w:t>
      </w:r>
    </w:p>
    <w:p w14:paraId="3613AFE5" w14:textId="77777777" w:rsidR="002978A9" w:rsidRDefault="002978A9">
      <w:pPr>
        <w:pStyle w:val="HTMLPreformatted"/>
        <w:divId w:val="2007440131"/>
        <w:rPr>
          <w:rStyle w:val="HTMLCode"/>
          <w:lang w:val="id-ID"/>
        </w:rPr>
      </w:pPr>
      <w:r>
        <w:rPr>
          <w:rStyle w:val="HTMLCode"/>
          <w:lang w:val="id-ID"/>
        </w:rPr>
        <w:t>vllm serve deepseek-ai/DeepSeek-V4-Pro \</w:t>
      </w:r>
    </w:p>
    <w:p w14:paraId="2C4FAE5F" w14:textId="77777777" w:rsidR="002978A9" w:rsidRDefault="002978A9">
      <w:pPr>
        <w:pStyle w:val="HTMLPreformatted"/>
        <w:divId w:val="2007440131"/>
        <w:rPr>
          <w:rStyle w:val="HTMLCode"/>
          <w:lang w:val="id-ID"/>
        </w:rPr>
      </w:pPr>
      <w:r>
        <w:rPr>
          <w:rStyle w:val="HTMLCode"/>
          <w:lang w:val="id-ID"/>
        </w:rPr>
        <w:t xml:space="preserve">    --tensor-parallel-size 4 \</w:t>
      </w:r>
    </w:p>
    <w:p w14:paraId="07E1459C" w14:textId="77777777" w:rsidR="002978A9" w:rsidRDefault="002978A9">
      <w:pPr>
        <w:pStyle w:val="HTMLPreformatted"/>
        <w:divId w:val="2007440131"/>
        <w:rPr>
          <w:rStyle w:val="HTMLCode"/>
          <w:lang w:val="id-ID"/>
        </w:rPr>
      </w:pPr>
      <w:r>
        <w:rPr>
          <w:rStyle w:val="HTMLCode"/>
          <w:lang w:val="id-ID"/>
        </w:rPr>
        <w:t xml:space="preserve">    --max-model-len 131072 \</w:t>
      </w:r>
    </w:p>
    <w:p w14:paraId="68383601" w14:textId="77777777" w:rsidR="002978A9" w:rsidRDefault="002978A9">
      <w:pPr>
        <w:pStyle w:val="HTMLPreformatted"/>
        <w:divId w:val="2007440131"/>
        <w:rPr>
          <w:rStyle w:val="HTMLCode"/>
          <w:lang w:val="id-ID"/>
        </w:rPr>
      </w:pPr>
      <w:r>
        <w:rPr>
          <w:rStyle w:val="HTMLCode"/>
          <w:lang w:val="id-ID"/>
        </w:rPr>
        <w:t xml:space="preserve">    --gpu-memory-utilization 0.95 \</w:t>
      </w:r>
    </w:p>
    <w:p w14:paraId="4F7CB761" w14:textId="77777777" w:rsidR="002978A9" w:rsidRDefault="002978A9">
      <w:pPr>
        <w:pStyle w:val="HTMLPreformatted"/>
        <w:divId w:val="2007440131"/>
        <w:rPr>
          <w:rStyle w:val="HTMLCode"/>
          <w:lang w:val="id-ID"/>
        </w:rPr>
      </w:pPr>
      <w:r>
        <w:rPr>
          <w:rStyle w:val="HTMLCode"/>
          <w:lang w:val="id-ID"/>
        </w:rPr>
        <w:t xml:space="preserve">    --kv-cache-dtype fp8 \</w:t>
      </w:r>
    </w:p>
    <w:p w14:paraId="7E93D71B" w14:textId="77777777" w:rsidR="002978A9" w:rsidRDefault="002978A9">
      <w:pPr>
        <w:pStyle w:val="HTMLPreformatted"/>
        <w:divId w:val="2007440131"/>
        <w:rPr>
          <w:rStyle w:val="HTMLCode"/>
          <w:lang w:val="id-ID"/>
        </w:rPr>
      </w:pPr>
      <w:r>
        <w:rPr>
          <w:rStyle w:val="HTMLCode"/>
          <w:lang w:val="id-ID"/>
        </w:rPr>
        <w:t xml:space="preserve">    --enable-prefix-caching \</w:t>
      </w:r>
    </w:p>
    <w:p w14:paraId="08B022F8" w14:textId="77777777" w:rsidR="002978A9" w:rsidRDefault="002978A9">
      <w:pPr>
        <w:pStyle w:val="HTMLPreformatted"/>
        <w:divId w:val="2007440131"/>
        <w:rPr>
          <w:rStyle w:val="HTMLCode"/>
          <w:lang w:val="id-ID"/>
        </w:rPr>
      </w:pPr>
      <w:r>
        <w:rPr>
          <w:rStyle w:val="HTMLCode"/>
          <w:lang w:val="id-ID"/>
        </w:rPr>
        <w:t xml:space="preserve">    --port 8000</w:t>
      </w:r>
    </w:p>
    <w:p w14:paraId="683A36D1" w14:textId="77777777" w:rsidR="002978A9" w:rsidRDefault="002978A9">
      <w:pPr>
        <w:pStyle w:val="HTMLPreformatted"/>
        <w:divId w:val="2007440131"/>
        <w:rPr>
          <w:rStyle w:val="HTMLCode"/>
          <w:lang w:val="id-ID"/>
        </w:rPr>
      </w:pPr>
    </w:p>
    <w:p w14:paraId="1C55EF02" w14:textId="77777777" w:rsidR="002978A9" w:rsidRDefault="002978A9">
      <w:pPr>
        <w:pStyle w:val="HTMLPreformatted"/>
        <w:divId w:val="2007440131"/>
        <w:rPr>
          <w:rStyle w:val="HTMLCode"/>
          <w:lang w:val="id-ID"/>
        </w:rPr>
      </w:pPr>
      <w:r>
        <w:rPr>
          <w:rStyle w:val="HTMLCode"/>
          <w:lang w:val="id-ID"/>
        </w:rPr>
        <w:t># Mistral Large 3 — 675B/41B aktif, Apache 2.0</w:t>
      </w:r>
    </w:p>
    <w:p w14:paraId="27BED59A" w14:textId="77777777" w:rsidR="002978A9" w:rsidRDefault="002978A9">
      <w:pPr>
        <w:pStyle w:val="HTMLPreformatted"/>
        <w:divId w:val="2007440131"/>
        <w:rPr>
          <w:rStyle w:val="HTMLCode"/>
          <w:lang w:val="id-ID"/>
        </w:rPr>
      </w:pPr>
      <w:r>
        <w:rPr>
          <w:rStyle w:val="HTMLCode"/>
          <w:lang w:val="id-ID"/>
        </w:rPr>
        <w:t># Mendukung FP8/NVFP4 natively</w:t>
      </w:r>
    </w:p>
    <w:p w14:paraId="5F153F6C" w14:textId="77777777" w:rsidR="002978A9" w:rsidRDefault="002978A9">
      <w:pPr>
        <w:pStyle w:val="HTMLPreformatted"/>
        <w:divId w:val="2007440131"/>
        <w:rPr>
          <w:rStyle w:val="HTMLCode"/>
          <w:lang w:val="id-ID"/>
        </w:rPr>
      </w:pPr>
      <w:r>
        <w:rPr>
          <w:rStyle w:val="HTMLCode"/>
          <w:lang w:val="id-ID"/>
        </w:rPr>
        <w:t>vllm serve mistralai/Mistral-Large-3-675B \</w:t>
      </w:r>
    </w:p>
    <w:p w14:paraId="4D2F0134" w14:textId="77777777" w:rsidR="002978A9" w:rsidRDefault="002978A9">
      <w:pPr>
        <w:pStyle w:val="HTMLPreformatted"/>
        <w:divId w:val="2007440131"/>
        <w:rPr>
          <w:rStyle w:val="HTMLCode"/>
          <w:lang w:val="id-ID"/>
        </w:rPr>
      </w:pPr>
      <w:r>
        <w:rPr>
          <w:rStyle w:val="HTMLCode"/>
          <w:lang w:val="id-ID"/>
        </w:rPr>
        <w:t xml:space="preserve">    --tensor-parallel-size 4 \</w:t>
      </w:r>
    </w:p>
    <w:p w14:paraId="1F4E021B" w14:textId="77777777" w:rsidR="002978A9" w:rsidRDefault="002978A9">
      <w:pPr>
        <w:pStyle w:val="HTMLPreformatted"/>
        <w:divId w:val="2007440131"/>
        <w:rPr>
          <w:rStyle w:val="HTMLCode"/>
          <w:lang w:val="id-ID"/>
        </w:rPr>
      </w:pPr>
      <w:r>
        <w:rPr>
          <w:rStyle w:val="HTMLCode"/>
          <w:lang w:val="id-ID"/>
        </w:rPr>
        <w:t xml:space="preserve">    --quantization fp8 \</w:t>
      </w:r>
    </w:p>
    <w:p w14:paraId="0EB393F6" w14:textId="77777777" w:rsidR="002978A9" w:rsidRDefault="002978A9">
      <w:pPr>
        <w:pStyle w:val="HTMLPreformatted"/>
        <w:divId w:val="2007440131"/>
        <w:rPr>
          <w:lang w:val="id-ID"/>
        </w:rPr>
      </w:pPr>
      <w:r>
        <w:rPr>
          <w:rStyle w:val="HTMLCode"/>
          <w:lang w:val="id-ID"/>
        </w:rPr>
        <w:t xml:space="preserve">    --max-model-len 65536</w:t>
      </w:r>
    </w:p>
    <w:p w14:paraId="1A400927" w14:textId="77777777" w:rsidR="002978A9" w:rsidRDefault="002978A9">
      <w:pPr>
        <w:pStyle w:val="NormalWeb"/>
        <w:rPr>
          <w:lang w:val="id-ID"/>
        </w:rPr>
      </w:pPr>
      <w:r>
        <w:rPr>
          <w:lang w:val="id-ID"/>
        </w:rPr>
        <w:t xml:space="preserve">Dua baris terakhir di blok pertama memanfaatkan fitur yang sudah dibahas: </w:t>
      </w:r>
      <w:r>
        <w:rPr>
          <w:rStyle w:val="HTMLCode"/>
          <w:lang w:val="id-ID"/>
        </w:rPr>
        <w:t>--kv-cache-dtype fp8</w:t>
      </w:r>
      <w:r>
        <w:rPr>
          <w:lang w:val="id-ID"/>
        </w:rPr>
        <w:t xml:space="preserve"> memangkas memori cache hingga separuh ukuran FP16, sementara </w:t>
      </w:r>
      <w:r>
        <w:rPr>
          <w:rStyle w:val="HTMLCode"/>
          <w:lang w:val="id-ID"/>
        </w:rPr>
        <w:t>--enable-prefix-caching</w:t>
      </w:r>
      <w:r>
        <w:rPr>
          <w:lang w:val="id-ID"/>
        </w:rPr>
        <w:t xml:space="preserve"> memungkinkan </w:t>
      </w:r>
      <w:r>
        <w:rPr>
          <w:rStyle w:val="Emphasis"/>
          <w:lang w:val="id-ID"/>
        </w:rPr>
        <w:t>system prompt</w:t>
      </w:r>
      <w:r>
        <w:rPr>
          <w:lang w:val="id-ID"/>
        </w:rPr>
        <w:t xml:space="preserve"> yang sama dipakai ulang lintas request.</w:t>
      </w:r>
    </w:p>
    <w:p w14:paraId="25ABED45" w14:textId="77777777" w:rsidR="002978A9" w:rsidRDefault="002978A9">
      <w:pPr>
        <w:pStyle w:val="NormalWeb"/>
        <w:rPr>
          <w:lang w:val="id-ID"/>
        </w:rPr>
      </w:pPr>
      <w:r>
        <w:rPr>
          <w:lang w:val="id-ID"/>
        </w:rPr>
        <w:t xml:space="preserve">Perhatikan perbedaan semantik di antara kedua perintah di atas. Untuk DeepSeek V4 Pro, </w:t>
      </w:r>
      <w:r>
        <w:rPr>
          <w:rStyle w:val="HTMLCode"/>
          <w:lang w:val="id-ID"/>
        </w:rPr>
        <w:t>--max-model-len 131072</w:t>
      </w:r>
      <w:r>
        <w:rPr>
          <w:lang w:val="id-ID"/>
        </w:rPr>
        <w:t xml:space="preserve"> sengaja dipilih jauh di bawah kapasitas 1 juta token model — karena pada </w:t>
      </w:r>
      <w:r>
        <w:rPr>
          <w:rStyle w:val="Emphasis"/>
          <w:lang w:val="id-ID"/>
        </w:rPr>
        <w:t>throughput</w:t>
      </w:r>
      <w:r>
        <w:rPr>
          <w:lang w:val="id-ID"/>
        </w:rPr>
        <w:t xml:space="preserve"> tinggi, konteks maksimal yang besar justru menjadi janji alokasi yang mahal. Sementara untuk Mistral Large 3, </w:t>
      </w:r>
      <w:r>
        <w:rPr>
          <w:rStyle w:val="HTMLCode"/>
          <w:lang w:val="id-ID"/>
        </w:rPr>
        <w:t>--quantization fp8</w:t>
      </w:r>
      <w:r>
        <w:rPr>
          <w:lang w:val="id-ID"/>
        </w:rPr>
        <w:t xml:space="preserve"> </w:t>
      </w:r>
      <w:r>
        <w:rPr>
          <w:lang w:val="id-ID"/>
        </w:rPr>
        <w:t xml:space="preserve">memanfaatkan dukungan native model ini terhadap presisi 8-bit — memangkas ukuran bobot 675B hingga muat di empat GPU A100 80GB. Saat menjalankan eksperimen ini di lingkungan Anda sendiri, ukur dulu </w:t>
      </w:r>
      <w:r>
        <w:rPr>
          <w:rStyle w:val="HTMLCode"/>
          <w:lang w:val="id-ID"/>
        </w:rPr>
        <w:t>vllm:num_requests_waiting</w:t>
      </w:r>
      <w:r>
        <w:rPr>
          <w:lang w:val="id-ID"/>
        </w:rPr>
        <w:t xml:space="preserve"> di bawah beban nyata: jika antrean terus bertambah, itu pertanda </w:t>
      </w:r>
      <w:r>
        <w:rPr>
          <w:rStyle w:val="HTMLCode"/>
          <w:lang w:val="id-ID"/>
        </w:rPr>
        <w:t>--max-num-seqs</w:t>
      </w:r>
      <w:r>
        <w:rPr>
          <w:lang w:val="id-ID"/>
        </w:rPr>
        <w:t xml:space="preserve"> terlalu kecil dibandingkan kedatangan request.</w:t>
      </w:r>
    </w:p>
    <w:p w14:paraId="4FBA2A36" w14:textId="77777777" w:rsidR="002978A9" w:rsidRDefault="002978A9">
      <w:pPr>
        <w:pStyle w:val="Heading3"/>
        <w:rPr>
          <w:rFonts w:eastAsia="Times New Roman"/>
          <w:lang w:val="id-ID"/>
        </w:rPr>
      </w:pPr>
      <w:r>
        <w:rPr>
          <w:rFonts w:eastAsia="Times New Roman"/>
          <w:lang w:val="id-ID"/>
        </w:rPr>
        <w:t>Langkah 4: Monitoring Metrik via Prometheus</w:t>
      </w:r>
    </w:p>
    <w:p w14:paraId="33F231A9" w14:textId="77777777" w:rsidR="002978A9" w:rsidRDefault="002978A9">
      <w:pPr>
        <w:pStyle w:val="NormalWeb"/>
        <w:rPr>
          <w:lang w:val="id-ID"/>
        </w:rPr>
      </w:pPr>
      <w:r>
        <w:rPr>
          <w:lang w:val="id-ID"/>
        </w:rPr>
        <w:t xml:space="preserve">vLLM mengekspos metrik Prometheus pada endpoint </w:t>
      </w:r>
      <w:r>
        <w:rPr>
          <w:rStyle w:val="HTMLCode"/>
          <w:lang w:val="id-ID"/>
        </w:rPr>
        <w:t>/metrics</w:t>
      </w:r>
      <w:r>
        <w:rPr>
          <w:lang w:val="id-ID"/>
        </w:rPr>
        <w:t>:</w:t>
      </w:r>
    </w:p>
    <w:p w14:paraId="6D67E447" w14:textId="77777777" w:rsidR="002978A9" w:rsidRDefault="002978A9">
      <w:pPr>
        <w:divId w:val="1587837428"/>
        <w:rPr>
          <w:rFonts w:eastAsia="Times New Roman"/>
          <w:lang w:val="id-ID"/>
        </w:rPr>
      </w:pPr>
      <w:r>
        <w:rPr>
          <w:rFonts w:eastAsia="Times New Roman"/>
          <w:lang w:val="id-ID"/>
        </w:rPr>
        <w:t>bash</w:t>
      </w:r>
    </w:p>
    <w:p w14:paraId="45AD675C" w14:textId="77777777" w:rsidR="002978A9" w:rsidRDefault="002978A9">
      <w:pPr>
        <w:pStyle w:val="HTMLPreformatted"/>
        <w:divId w:val="645864206"/>
        <w:rPr>
          <w:rStyle w:val="HTMLCode"/>
          <w:lang w:val="id-ID"/>
        </w:rPr>
      </w:pPr>
      <w:r>
        <w:rPr>
          <w:rStyle w:val="HTMLCode"/>
          <w:lang w:val="id-ID"/>
        </w:rPr>
        <w:t># vLLM mengekspos endpoint metrik</w:t>
      </w:r>
    </w:p>
    <w:p w14:paraId="28632018" w14:textId="77777777" w:rsidR="002978A9" w:rsidRDefault="002978A9">
      <w:pPr>
        <w:pStyle w:val="HTMLPreformatted"/>
        <w:divId w:val="645864206"/>
        <w:rPr>
          <w:rStyle w:val="HTMLCode"/>
          <w:lang w:val="id-ID"/>
        </w:rPr>
      </w:pPr>
      <w:r>
        <w:rPr>
          <w:rStyle w:val="HTMLCode"/>
          <w:lang w:val="id-ID"/>
        </w:rPr>
        <w:t>curl http://localhost:8000/metrics | grep vllm</w:t>
      </w:r>
    </w:p>
    <w:p w14:paraId="7DD3133B" w14:textId="77777777" w:rsidR="002978A9" w:rsidRDefault="002978A9">
      <w:pPr>
        <w:pStyle w:val="HTMLPreformatted"/>
        <w:divId w:val="645864206"/>
        <w:rPr>
          <w:rStyle w:val="HTMLCode"/>
          <w:lang w:val="id-ID"/>
        </w:rPr>
      </w:pPr>
    </w:p>
    <w:p w14:paraId="2595A876" w14:textId="77777777" w:rsidR="002978A9" w:rsidRDefault="002978A9">
      <w:pPr>
        <w:pStyle w:val="HTMLPreformatted"/>
        <w:divId w:val="645864206"/>
        <w:rPr>
          <w:rStyle w:val="HTMLCode"/>
          <w:lang w:val="id-ID"/>
        </w:rPr>
      </w:pPr>
      <w:r>
        <w:rPr>
          <w:rStyle w:val="HTMLCode"/>
          <w:lang w:val="id-ID"/>
        </w:rPr>
        <w:t># Metric penting:</w:t>
      </w:r>
    </w:p>
    <w:p w14:paraId="796C6B3D" w14:textId="77777777" w:rsidR="002978A9" w:rsidRDefault="002978A9">
      <w:pPr>
        <w:pStyle w:val="HTMLPreformatted"/>
        <w:divId w:val="645864206"/>
        <w:rPr>
          <w:rStyle w:val="HTMLCode"/>
          <w:lang w:val="id-ID"/>
        </w:rPr>
      </w:pPr>
      <w:r>
        <w:rPr>
          <w:rStyle w:val="HTMLCode"/>
          <w:lang w:val="id-ID"/>
        </w:rPr>
        <w:t># vllm:time_to_first_token_seconds</w:t>
      </w:r>
    </w:p>
    <w:p w14:paraId="4F5B0217" w14:textId="77777777" w:rsidR="002978A9" w:rsidRDefault="002978A9">
      <w:pPr>
        <w:pStyle w:val="HTMLPreformatted"/>
        <w:divId w:val="645864206"/>
        <w:rPr>
          <w:rStyle w:val="HTMLCode"/>
          <w:lang w:val="id-ID"/>
        </w:rPr>
      </w:pPr>
      <w:r>
        <w:rPr>
          <w:rStyle w:val="HTMLCode"/>
          <w:lang w:val="id-ID"/>
        </w:rPr>
        <w:t># vllm:request_prompt_tokens</w:t>
      </w:r>
    </w:p>
    <w:p w14:paraId="716BFACD" w14:textId="77777777" w:rsidR="002978A9" w:rsidRDefault="002978A9">
      <w:pPr>
        <w:pStyle w:val="HTMLPreformatted"/>
        <w:divId w:val="645864206"/>
        <w:rPr>
          <w:rStyle w:val="HTMLCode"/>
          <w:lang w:val="id-ID"/>
        </w:rPr>
      </w:pPr>
      <w:r>
        <w:rPr>
          <w:rStyle w:val="HTMLCode"/>
          <w:lang w:val="id-ID"/>
        </w:rPr>
        <w:t># vllm:request_generation_tokens</w:t>
      </w:r>
    </w:p>
    <w:p w14:paraId="5681917E" w14:textId="77777777" w:rsidR="002978A9" w:rsidRDefault="002978A9">
      <w:pPr>
        <w:pStyle w:val="HTMLPreformatted"/>
        <w:divId w:val="645864206"/>
        <w:rPr>
          <w:rStyle w:val="HTMLCode"/>
          <w:lang w:val="id-ID"/>
        </w:rPr>
      </w:pPr>
      <w:r>
        <w:rPr>
          <w:rStyle w:val="HTMLCode"/>
          <w:lang w:val="id-ID"/>
        </w:rPr>
        <w:t># vllm:num_requests_running</w:t>
      </w:r>
    </w:p>
    <w:p w14:paraId="43B774E7" w14:textId="77777777" w:rsidR="002978A9" w:rsidRDefault="002978A9">
      <w:pPr>
        <w:pStyle w:val="HTMLPreformatted"/>
        <w:divId w:val="645864206"/>
        <w:rPr>
          <w:rStyle w:val="HTMLCode"/>
          <w:lang w:val="id-ID"/>
        </w:rPr>
      </w:pPr>
      <w:r>
        <w:rPr>
          <w:rStyle w:val="HTMLCode"/>
          <w:lang w:val="id-ID"/>
        </w:rPr>
        <w:t># vllm:num_requests_waiting</w:t>
      </w:r>
    </w:p>
    <w:p w14:paraId="700C8B7F" w14:textId="77777777" w:rsidR="002978A9" w:rsidRDefault="002978A9">
      <w:pPr>
        <w:pStyle w:val="HTMLPreformatted"/>
        <w:divId w:val="645864206"/>
        <w:rPr>
          <w:lang w:val="id-ID"/>
        </w:rPr>
      </w:pPr>
      <w:r>
        <w:rPr>
          <w:rStyle w:val="HTMLCode"/>
          <w:lang w:val="id-ID"/>
        </w:rPr>
        <w:t># vllm:gpu_cache_usage_perc</w:t>
      </w:r>
    </w:p>
    <w:p w14:paraId="2C506F37" w14:textId="77777777" w:rsidR="002978A9" w:rsidRDefault="002978A9">
      <w:pPr>
        <w:pStyle w:val="NormalWeb"/>
        <w:rPr>
          <w:lang w:val="id-ID"/>
        </w:rPr>
      </w:pPr>
      <w:r>
        <w:rPr>
          <w:rStyle w:val="HTMLCode"/>
          <w:lang w:val="id-ID"/>
        </w:rPr>
        <w:t>vllm:gpu_cache_usage_perc</w:t>
      </w:r>
      <w:r>
        <w:rPr>
          <w:lang w:val="id-ID"/>
        </w:rPr>
        <w:t xml:space="preserve"> adalah metrik yang paling wajib dipantau — ia memberi tahu seberapa penuh </w:t>
      </w:r>
      <w:r>
        <w:rPr>
          <w:rStyle w:val="Emphasis"/>
          <w:lang w:val="id-ID"/>
        </w:rPr>
        <w:t>GPU memory pool</w:t>
      </w:r>
      <w:r>
        <w:rPr>
          <w:lang w:val="id-ID"/>
        </w:rPr>
        <w:t xml:space="preserve"> </w:t>
      </w:r>
      <w:r>
        <w:rPr>
          <w:lang w:val="id-ID"/>
        </w:rPr>
        <w:t xml:space="preserve">tempat KV-cache. Angka yang terus berada di 99-100% adalah alarm bahwa request mulai di-preempt atau diantrekan, dan saatnya meninjau ulang konfigurasi </w:t>
      </w:r>
      <w:r>
        <w:rPr>
          <w:rStyle w:val="HTMLCode"/>
          <w:lang w:val="id-ID"/>
        </w:rPr>
        <w:t>--gpu-memory-utilization</w:t>
      </w:r>
      <w:r>
        <w:rPr>
          <w:lang w:val="id-ID"/>
        </w:rPr>
        <w:t xml:space="preserve"> dan </w:t>
      </w:r>
      <w:r>
        <w:rPr>
          <w:rStyle w:val="HTMLCode"/>
          <w:lang w:val="id-ID"/>
        </w:rPr>
        <w:t>--max-num-seqs</w:t>
      </w:r>
      <w:r>
        <w:rPr>
          <w:lang w:val="id-ID"/>
        </w:rPr>
        <w:t>.</w:t>
      </w:r>
    </w:p>
    <w:p w14:paraId="24C74FFF" w14:textId="77777777" w:rsidR="002978A9" w:rsidRDefault="002978A9">
      <w:pPr>
        <w:pStyle w:val="NormalWeb"/>
        <w:rPr>
          <w:lang w:val="id-ID"/>
        </w:rPr>
      </w:pPr>
      <w:r>
        <w:rPr>
          <w:lang w:val="id-ID"/>
        </w:rPr>
        <w:t xml:space="preserve">Sebagai aturan awal </w:t>
      </w:r>
      <w:r>
        <w:rPr>
          <w:rStyle w:val="Emphasis"/>
          <w:lang w:val="id-ID"/>
        </w:rPr>
        <w:t>alerting</w:t>
      </w:r>
      <w:r>
        <w:rPr>
          <w:lang w:val="id-ID"/>
        </w:rPr>
        <w:t xml:space="preserve">, pasang tiga peringatan sejak hari pertama: (1) </w:t>
      </w:r>
      <w:r>
        <w:rPr>
          <w:rStyle w:val="HTMLCode"/>
          <w:lang w:val="id-ID"/>
        </w:rPr>
        <w:t>gpu_cache_usage_perc &gt; 95</w:t>
      </w:r>
      <w:r>
        <w:rPr>
          <w:lang w:val="id-ID"/>
        </w:rPr>
        <w:t xml:space="preserve"> selama lima menit — tanda kapasitas jangka pendek habis; (2) </w:t>
      </w:r>
      <w:r>
        <w:rPr>
          <w:rStyle w:val="HTMLCode"/>
          <w:lang w:val="id-ID"/>
        </w:rPr>
        <w:t>num_requests_waiting &gt; 50</w:t>
      </w:r>
      <w:r>
        <w:rPr>
          <w:lang w:val="id-ID"/>
        </w:rPr>
        <w:t xml:space="preserve"> — antrean mulai membengkak; (3) </w:t>
      </w:r>
      <w:r>
        <w:rPr>
          <w:rStyle w:val="HTMLCode"/>
          <w:lang w:val="id-ID"/>
        </w:rPr>
        <w:t>time_to_first_token_seconds</w:t>
      </w:r>
      <w:r>
        <w:rPr>
          <w:lang w:val="id-ID"/>
        </w:rPr>
        <w:t xml:space="preserve"> </w:t>
      </w:r>
      <w:r>
        <w:rPr>
          <w:lang w:val="id-ID"/>
        </w:rPr>
        <w:t>P99 melampaui ambang produk Anda (misalnya 2 detik untuk aplikasi chat). Trio ini menangkap tiga arah kehancuran yang berbeda: memori, antrean, dan pengalaman pengguna. Sisanya bisa Anda tambahkan setelah server hidup beberapa minggu dan pola trafiknya terbaca.</w:t>
      </w:r>
    </w:p>
    <w:p w14:paraId="0D54BA43" w14:textId="77777777" w:rsidR="002978A9" w:rsidRDefault="002978A9">
      <w:pPr>
        <w:rPr>
          <w:rFonts w:eastAsia="Times New Roman"/>
          <w:lang w:val="id-ID"/>
        </w:rPr>
      </w:pPr>
      <w:r>
        <w:rPr>
          <w:rFonts w:eastAsia="Times New Roman"/>
          <w:lang w:val="id-ID"/>
        </w:rPr>
        <w:pict w14:anchorId="4755FA28">
          <v:rect id="_x0000_i1039" style="width:0;height:1.5pt" o:hralign="center" o:hrstd="t" o:hr="t" fillcolor="#a0a0a0" stroked="f"/>
        </w:pict>
      </w:r>
    </w:p>
    <w:p w14:paraId="067A60E7" w14:textId="77777777" w:rsidR="002978A9" w:rsidRDefault="002978A9">
      <w:pPr>
        <w:pStyle w:val="Heading2"/>
        <w:rPr>
          <w:rFonts w:eastAsia="Times New Roman"/>
          <w:lang w:val="id-ID"/>
        </w:rPr>
      </w:pPr>
      <w:r>
        <w:rPr>
          <w:rFonts w:eastAsia="Times New Roman"/>
          <w:lang w:val="id-ID"/>
        </w:rPr>
        <w:t>8. Studi Kasus: Startup Chatbot Melayani 1.000 Request/menit</w:t>
      </w:r>
    </w:p>
    <w:p w14:paraId="1FE4391D" w14:textId="77777777" w:rsidR="002978A9" w:rsidRDefault="002978A9">
      <w:pPr>
        <w:pStyle w:val="NormalWeb"/>
        <w:rPr>
          <w:lang w:val="id-ID"/>
        </w:rPr>
      </w:pPr>
      <w:r>
        <w:rPr>
          <w:rStyle w:val="Strong"/>
          <w:lang w:val="id-ID"/>
        </w:rPr>
        <w:t>Latar.</w:t>
      </w:r>
      <w:r>
        <w:rPr>
          <w:lang w:val="id-ID"/>
        </w:rPr>
        <w:t xml:space="preserve"> Sebuah startup AI di Jakarta mengembangkan chatbot </w:t>
      </w:r>
      <w:r>
        <w:rPr>
          <w:rStyle w:val="Emphasis"/>
          <w:lang w:val="id-ID"/>
        </w:rPr>
        <w:t>customer service</w:t>
      </w:r>
      <w:r>
        <w:rPr>
          <w:lang w:val="id-ID"/>
        </w:rPr>
        <w:t xml:space="preserve"> </w:t>
      </w:r>
      <w:r>
        <w:rPr>
          <w:lang w:val="id-ID"/>
        </w:rPr>
        <w:t>berbasis Llama 3.1 (70B) untuk e-commerce lokal. Trafik puncak mencapai 1.000 request per menit — muatan yang sebenarnya wajar untuk satu server GPU, tetapi infrastruktur mereka hampir runtuh.</w:t>
      </w:r>
    </w:p>
    <w:p w14:paraId="116FD40C" w14:textId="77777777" w:rsidR="002978A9" w:rsidRDefault="002978A9">
      <w:pPr>
        <w:pStyle w:val="NormalWeb"/>
        <w:rPr>
          <w:lang w:val="id-ID"/>
        </w:rPr>
      </w:pPr>
      <w:r>
        <w:rPr>
          <w:rStyle w:val="Strong"/>
          <w:lang w:val="id-ID"/>
        </w:rPr>
        <w:t>Masalah.</w:t>
      </w:r>
      <w:r>
        <w:rPr>
          <w:lang w:val="id-ID"/>
        </w:rPr>
        <w:t xml:space="preserve"> Stack lama memakai Hugging Face Transformers dengan </w:t>
      </w:r>
      <w:r>
        <w:rPr>
          <w:rStyle w:val="Emphasis"/>
          <w:lang w:val="id-ID"/>
        </w:rPr>
        <w:t>batching</w:t>
      </w:r>
      <w:r>
        <w:rPr>
          <w:lang w:val="id-ID"/>
        </w:rPr>
        <w:t xml:space="preserve"> statis. Hasilnya menyakitkan: </w:t>
      </w:r>
      <w:r>
        <w:rPr>
          <w:rStyle w:val="Emphasis"/>
          <w:lang w:val="id-ID"/>
        </w:rPr>
        <w:t>latency</w:t>
      </w:r>
      <w:r>
        <w:rPr>
          <w:lang w:val="id-ID"/>
        </w:rPr>
        <w:t xml:space="preserve"> rata-rata 3,2 detik per respons dan </w:t>
      </w:r>
      <w:r>
        <w:rPr>
          <w:rStyle w:val="Emphasis"/>
          <w:lang w:val="id-ID"/>
        </w:rPr>
        <w:t>throughput</w:t>
      </w:r>
      <w:r>
        <w:rPr>
          <w:lang w:val="id-ID"/>
        </w:rPr>
        <w:t xml:space="preserve"> maksimal hanya </w:t>
      </w:r>
      <w:r>
        <w:rPr>
          <w:rStyle w:val="Strong"/>
          <w:lang w:val="id-ID"/>
        </w:rPr>
        <w:t>4 req/s</w:t>
      </w:r>
      <w:r>
        <w:rPr>
          <w:lang w:val="id-ID"/>
        </w:rPr>
        <w:t xml:space="preserve">. Antrean menumpuk di jam promo, pengguna menutup obrolan sebelum bot menjawab, dan tim engineering menghabiskan malam untuk </w:t>
      </w:r>
      <w:r>
        <w:rPr>
          <w:rStyle w:val="Emphasis"/>
          <w:lang w:val="id-ID"/>
        </w:rPr>
        <w:t>restart</w:t>
      </w:r>
      <w:r>
        <w:rPr>
          <w:lang w:val="id-ID"/>
        </w:rPr>
        <w:t xml:space="preserve"> server.</w:t>
      </w:r>
    </w:p>
    <w:p w14:paraId="0A2680EB" w14:textId="77777777" w:rsidR="002978A9" w:rsidRDefault="002978A9">
      <w:pPr>
        <w:pStyle w:val="NormalWeb"/>
        <w:rPr>
          <w:lang w:val="id-ID"/>
        </w:rPr>
      </w:pPr>
      <w:r>
        <w:rPr>
          <w:rStyle w:val="Strong"/>
          <w:lang w:val="id-ID"/>
        </w:rPr>
        <w:t>Keputusan dan solusi.</w:t>
      </w:r>
      <w:r>
        <w:rPr>
          <w:lang w:val="id-ID"/>
        </w:rPr>
        <w:t xml:space="preserve"> Setelah mengaudit beban kerja, tim menyimpulkan komputasi GPU tidak habis — justru memori KV-cache yang boros. Mereka bermigrasi ke vLLM di empat GPU A100 80GB dengan </w:t>
      </w:r>
      <w:r>
        <w:rPr>
          <w:rStyle w:val="HTMLCode"/>
          <w:lang w:val="id-ID"/>
        </w:rPr>
        <w:t>--tensor-parallel-size 4</w:t>
      </w:r>
      <w:r>
        <w:rPr>
          <w:lang w:val="id-ID"/>
        </w:rPr>
        <w:t xml:space="preserve">, plus konfigurasi </w:t>
      </w:r>
      <w:r>
        <w:rPr>
          <w:rStyle w:val="HTMLCode"/>
          <w:lang w:val="id-ID"/>
        </w:rPr>
        <w:t>--gpu-memory-utilization 0.95 --max-num-seqs 512 --block-size 16</w:t>
      </w:r>
      <w:r>
        <w:rPr>
          <w:lang w:val="id-ID"/>
        </w:rPr>
        <w:t xml:space="preserve">. Langkah-langkahnya: (1) menyiapkan </w:t>
      </w:r>
      <w:r>
        <w:rPr>
          <w:rStyle w:val="Emphasis"/>
          <w:lang w:val="id-ID"/>
        </w:rPr>
        <w:t>image</w:t>
      </w:r>
      <w:r>
        <w:rPr>
          <w:lang w:val="id-ID"/>
        </w:rPr>
        <w:t xml:space="preserve"> container dengan vLLM; (2) memuat bobot Llama 3.1 (70B) FP16 di empat </w:t>
      </w:r>
      <w:r>
        <w:rPr>
          <w:rStyle w:val="Emphasis"/>
          <w:lang w:val="id-ID"/>
        </w:rPr>
        <w:t>shard</w:t>
      </w:r>
      <w:r>
        <w:rPr>
          <w:lang w:val="id-ID"/>
        </w:rPr>
        <w:t xml:space="preserve">; (3) mengarahkan </w:t>
      </w:r>
      <w:r>
        <w:rPr>
          <w:rStyle w:val="Emphasis"/>
          <w:lang w:val="id-ID"/>
        </w:rPr>
        <w:t>load balancer</w:t>
      </w:r>
      <w:r>
        <w:rPr>
          <w:lang w:val="id-ID"/>
        </w:rPr>
        <w:t xml:space="preserve"> ke port 8000; (4) memasang alert Prometheus pada </w:t>
      </w:r>
      <w:r>
        <w:rPr>
          <w:rStyle w:val="HTMLCode"/>
          <w:lang w:val="id-ID"/>
        </w:rPr>
        <w:t>vllm:gpu_cache_usage_perc</w:t>
      </w:r>
      <w:r>
        <w:rPr>
          <w:lang w:val="id-ID"/>
        </w:rPr>
        <w:t xml:space="preserve"> &gt; 95%.</w:t>
      </w:r>
    </w:p>
    <w:p w14:paraId="022C5F76" w14:textId="77777777" w:rsidR="002978A9" w:rsidRDefault="002978A9">
      <w:pPr>
        <w:pStyle w:val="NormalWeb"/>
        <w:rPr>
          <w:lang w:val="id-ID"/>
        </w:rPr>
      </w:pPr>
      <w:r>
        <w:rPr>
          <w:rStyle w:val="Strong"/>
          <w:lang w:val="id-ID"/>
        </w:rPr>
        <w:t>Hasil.</w:t>
      </w:r>
      <w:r>
        <w:rPr>
          <w:lang w:val="id-ID"/>
        </w:rPr>
        <w:t xml:space="preserve"> </w:t>
      </w:r>
      <w:r>
        <w:rPr>
          <w:rStyle w:val="Emphasis"/>
          <w:lang w:val="id-ID"/>
        </w:rPr>
        <w:t>Throughput</w:t>
      </w:r>
      <w:r>
        <w:rPr>
          <w:lang w:val="id-ID"/>
        </w:rPr>
        <w:t xml:space="preserve"> melonjak ke </w:t>
      </w:r>
      <w:r>
        <w:rPr>
          <w:rStyle w:val="Strong"/>
          <w:lang w:val="id-ID"/>
        </w:rPr>
        <w:t>42 req/s</w:t>
      </w:r>
      <w:r>
        <w:rPr>
          <w:lang w:val="id-ID"/>
        </w:rPr>
        <w:t xml:space="preserve"> dan </w:t>
      </w:r>
      <w:r>
        <w:rPr>
          <w:rStyle w:val="Emphasis"/>
          <w:lang w:val="id-ID"/>
        </w:rPr>
        <w:t>time-to-first-token</w:t>
      </w:r>
      <w:r>
        <w:rPr>
          <w:lang w:val="id-ID"/>
        </w:rPr>
        <w:t xml:space="preserve"> (TTFT) turun ke </w:t>
      </w:r>
      <w:r>
        <w:rPr>
          <w:rStyle w:val="Strong"/>
          <w:lang w:val="id-ID"/>
        </w:rPr>
        <w:t>280 ms P50</w:t>
      </w:r>
      <w:r>
        <w:rPr>
          <w:lang w:val="id-ID"/>
        </w:rPr>
        <w:t xml:space="preserve"> — hampir 10x lebih cepat dari semula. Yang lebih penting, beban 1.000 request/menit kini ditangani </w:t>
      </w:r>
      <w:r>
        <w:rPr>
          <w:rStyle w:val="Strong"/>
          <w:lang w:val="id-ID"/>
        </w:rPr>
        <w:t>4 GPU</w:t>
      </w:r>
      <w:r>
        <w:rPr>
          <w:lang w:val="id-ID"/>
        </w:rPr>
        <w:t>, sementara sistem lama butuh 8 GPU untuk kapasitas yang jauh lebih rendah. Tagihan cloud bulanan turun setengah, dan jam promo tidak lagi melumpuhkan layanan.</w:t>
      </w:r>
    </w:p>
    <w:p w14:paraId="7B56EC28" w14:textId="77777777" w:rsidR="002978A9" w:rsidRDefault="002978A9">
      <w:pPr>
        <w:pStyle w:val="NormalWeb"/>
        <w:rPr>
          <w:lang w:val="id-ID"/>
        </w:rPr>
      </w:pPr>
      <w:r>
        <w:rPr>
          <w:lang w:val="id-ID"/>
        </w:rPr>
        <w:t xml:space="preserve">Pada bulan kedua, tim menambahkan </w:t>
      </w:r>
      <w:r>
        <w:rPr>
          <w:rStyle w:val="HTMLCode"/>
          <w:lang w:val="id-ID"/>
        </w:rPr>
        <w:t>--enable-prefix-caching</w:t>
      </w:r>
      <w:r>
        <w:rPr>
          <w:lang w:val="id-ID"/>
        </w:rPr>
        <w:t xml:space="preserve"> setelah menyadari bahwa sebagian besar request berbagi </w:t>
      </w:r>
      <w:r>
        <w:rPr>
          <w:rStyle w:val="Emphasis"/>
          <w:lang w:val="id-ID"/>
        </w:rPr>
        <w:t>system prompt</w:t>
      </w:r>
      <w:r>
        <w:rPr>
          <w:lang w:val="id-ID"/>
        </w:rPr>
        <w:t xml:space="preserve"> berisi aturan sopan santun dan katalog produk yang identik — pemanasan ini memotong waktu </w:t>
      </w:r>
      <w:r>
        <w:rPr>
          <w:rStyle w:val="Emphasis"/>
          <w:lang w:val="id-ID"/>
        </w:rPr>
        <w:t>prefill</w:t>
      </w:r>
      <w:r>
        <w:rPr>
          <w:lang w:val="id-ID"/>
        </w:rPr>
        <w:t xml:space="preserve"> untuk request baru secara nyata. Mereka juga memasang </w:t>
      </w:r>
      <w:r>
        <w:rPr>
          <w:rStyle w:val="Emphasis"/>
          <w:lang w:val="id-ID"/>
        </w:rPr>
        <w:t>alert</w:t>
      </w:r>
      <w:r>
        <w:rPr>
          <w:lang w:val="id-ID"/>
        </w:rPr>
        <w:t xml:space="preserve"> pada </w:t>
      </w:r>
      <w:r>
        <w:rPr>
          <w:rStyle w:val="HTMLCode"/>
          <w:lang w:val="id-ID"/>
        </w:rPr>
        <w:t>vllm:gpu_cache_usage_perc</w:t>
      </w:r>
      <w:r>
        <w:rPr>
          <w:lang w:val="id-ID"/>
        </w:rPr>
        <w:t xml:space="preserve"> &gt; 95% dan </w:t>
      </w:r>
      <w:r>
        <w:rPr>
          <w:rStyle w:val="HTMLCode"/>
          <w:lang w:val="id-ID"/>
        </w:rPr>
        <w:t>vllm:num_requests_waiting</w:t>
      </w:r>
      <w:r>
        <w:rPr>
          <w:lang w:val="id-ID"/>
        </w:rPr>
        <w:t xml:space="preserve"> &gt; 20; ketika </w:t>
      </w:r>
      <w:r>
        <w:rPr>
          <w:rStyle w:val="Emphasis"/>
          <w:lang w:val="id-ID"/>
        </w:rPr>
        <w:t>usage</w:t>
      </w:r>
      <w:r>
        <w:rPr>
          <w:lang w:val="id-ID"/>
        </w:rPr>
        <w:t xml:space="preserve"> mendekati 100%, mereka memilih menurunkan </w:t>
      </w:r>
      <w:r>
        <w:rPr>
          <w:rStyle w:val="HTMLCode"/>
          <w:lang w:val="id-ID"/>
        </w:rPr>
        <w:t>--max-num-seqs</w:t>
      </w:r>
      <w:r>
        <w:rPr>
          <w:lang w:val="id-ID"/>
        </w:rPr>
        <w:t xml:space="preserve"> dari 512 ke 384 demi stabilitas latensi, alih-alih menambah GPU — keputusan yang mungkin mustahil dibuat tanpa metrik yang jelas.</w:t>
      </w:r>
    </w:p>
    <w:p w14:paraId="50AEC6E0" w14:textId="77777777" w:rsidR="002978A9" w:rsidRDefault="002978A9">
      <w:pPr>
        <w:pStyle w:val="NormalWeb"/>
        <w:rPr>
          <w:lang w:val="id-ID"/>
        </w:rPr>
      </w:pPr>
      <w:r>
        <w:rPr>
          <w:rStyle w:val="Strong"/>
          <w:lang w:val="id-ID"/>
        </w:rPr>
        <w:t>Pelajaran.</w:t>
      </w:r>
      <w:r>
        <w:rPr>
          <w:lang w:val="id-ID"/>
        </w:rPr>
        <w:t xml:space="preserve"> Studi kasus ini menunjukkan pelajaran universal </w:t>
      </w:r>
      <w:r>
        <w:rPr>
          <w:rStyle w:val="Emphasis"/>
          <w:lang w:val="id-ID"/>
        </w:rPr>
        <w:t>LLM serving</w:t>
      </w:r>
      <w:r>
        <w:rPr>
          <w:lang w:val="id-ID"/>
        </w:rPr>
        <w:t xml:space="preserve">: sebelum membeli GPU baru, periksa dulu berapa banyak memori yang terbuang. Di banyak kasus, perbaikan manajemen memori — bukan penambahan perangkat keras — yang memenangkan pertandingan. Dan persis inilah kontribusi PagedAttention terhadap ekosistem </w:t>
      </w:r>
      <w:r>
        <w:rPr>
          <w:rStyle w:val="Emphasis"/>
          <w:lang w:val="id-ID"/>
        </w:rPr>
        <w:t>inference</w:t>
      </w:r>
      <w:r>
        <w:rPr>
          <w:lang w:val="id-ID"/>
        </w:rPr>
        <w:t xml:space="preserve"> yang akan kita lihat diterapkan mesin lain di sub-bab berikutnya.</w:t>
      </w:r>
    </w:p>
    <w:p w14:paraId="5C105205" w14:textId="77777777" w:rsidR="002978A9" w:rsidRDefault="002978A9">
      <w:pPr>
        <w:rPr>
          <w:rFonts w:eastAsia="Times New Roman"/>
          <w:lang w:val="id-ID"/>
        </w:rPr>
      </w:pPr>
      <w:r>
        <w:rPr>
          <w:rFonts w:eastAsia="Times New Roman"/>
          <w:lang w:val="id-ID"/>
        </w:rPr>
        <w:pict w14:anchorId="486AABDE">
          <v:rect id="_x0000_i1040" style="width:0;height:1.5pt" o:hralign="center" o:hrstd="t" o:hr="t" fillcolor="#a0a0a0" stroked="f"/>
        </w:pict>
      </w:r>
    </w:p>
    <w:p w14:paraId="79277110" w14:textId="77777777" w:rsidR="002978A9" w:rsidRDefault="002978A9">
      <w:pPr>
        <w:pStyle w:val="Heading2"/>
        <w:rPr>
          <w:rFonts w:eastAsia="Times New Roman"/>
          <w:lang w:val="id-ID"/>
        </w:rPr>
      </w:pPr>
      <w:r>
        <w:rPr>
          <w:rFonts w:eastAsia="Times New Roman"/>
          <w:lang w:val="id-ID"/>
        </w:rPr>
        <w:t>9. Referensi</w:t>
      </w:r>
    </w:p>
    <w:p w14:paraId="79297E8D" w14:textId="77777777" w:rsidR="002978A9" w:rsidRDefault="002978A9">
      <w:pPr>
        <w:pStyle w:val="Heading3"/>
        <w:rPr>
          <w:rFonts w:eastAsia="Times New Roman"/>
          <w:lang w:val="id-ID"/>
        </w:rPr>
      </w:pPr>
      <w:r>
        <w:rPr>
          <w:rFonts w:eastAsia="Times New Roman"/>
          <w:lang w:val="id-ID"/>
        </w:rPr>
        <w:t>Paper Jurnal/Konferensi</w:t>
      </w:r>
    </w:p>
    <w:p w14:paraId="47E8DE49" w14:textId="77777777" w:rsidR="002978A9" w:rsidRDefault="002978A9">
      <w:pPr>
        <w:pStyle w:val="referensi-block"/>
        <w:rPr>
          <w:lang w:val="id-ID"/>
        </w:rPr>
      </w:pPr>
      <w:r>
        <w:rPr>
          <w:lang w:val="id-ID"/>
        </w:rPr>
        <w:t xml:space="preserve">[1] Kwon, W., Li, Z., Zhuang, S., Sheng, Y., Zheng, L., Yu, C.H., Gonzalez, J.E., Zhang, H., &amp; Stoica, I. (2023). </w:t>
      </w:r>
      <w:r>
        <w:rPr>
          <w:rStyle w:val="Emphasis"/>
          <w:lang w:val="id-ID"/>
        </w:rPr>
        <w:t>Efficient Memory Management for Large Language Model Serving with PagedAttention</w:t>
      </w:r>
      <w:r>
        <w:rPr>
          <w:lang w:val="id-ID"/>
        </w:rPr>
        <w:t xml:space="preserve">. Proceedings of the 29th Symposium on Operating Systems Principles (SOSP). DOI: </w:t>
      </w:r>
      <w:hyperlink r:id="rId7" w:history="1">
        <w:r>
          <w:rPr>
            <w:rStyle w:val="Hyperlink"/>
            <w:lang w:val="id-ID"/>
          </w:rPr>
          <w:t>10.1145/3600006.3613165</w:t>
        </w:r>
      </w:hyperlink>
      <w:r>
        <w:rPr>
          <w:lang w:val="id-ID"/>
        </w:rPr>
        <w:t xml:space="preserve"> </w:t>
      </w:r>
      <w:r>
        <w:rPr>
          <w:rStyle w:val="ref-url"/>
          <w:lang w:val="id-ID"/>
        </w:rPr>
        <w:t>(https://doi.org/10.1145/3600006.3613165)</w:t>
      </w:r>
      <w:r>
        <w:rPr>
          <w:lang w:val="id-ID"/>
        </w:rPr>
        <w:t xml:space="preserve"> — </w:t>
      </w:r>
      <w:hyperlink r:id="rId8" w:history="1">
        <w:r>
          <w:rPr>
            <w:rStyle w:val="Hyperlink"/>
            <w:lang w:val="id-ID"/>
          </w:rPr>
          <w:t>arXiv:2309.06180</w:t>
        </w:r>
      </w:hyperlink>
      <w:r>
        <w:rPr>
          <w:lang w:val="id-ID"/>
        </w:rPr>
        <w:t xml:space="preserve"> </w:t>
      </w:r>
      <w:r>
        <w:rPr>
          <w:rStyle w:val="ref-url"/>
          <w:lang w:val="id-ID"/>
        </w:rPr>
        <w:t>(https://arxiv.org/abs/2309.06180)</w:t>
      </w:r>
    </w:p>
    <w:p w14:paraId="4BA4621F" w14:textId="77777777" w:rsidR="002978A9" w:rsidRDefault="002978A9">
      <w:pPr>
        <w:pStyle w:val="referensi-block"/>
        <w:rPr>
          <w:lang w:val="id-ID"/>
        </w:rPr>
      </w:pPr>
      <w:r>
        <w:rPr>
          <w:lang w:val="id-ID"/>
        </w:rPr>
        <w:t xml:space="preserve">[2] Yu, G.-I., Jeong, J.S., Kim, G.-W., Kim, S., &amp; Chun, B.-G. (2022). </w:t>
      </w:r>
      <w:r>
        <w:rPr>
          <w:rStyle w:val="Emphasis"/>
          <w:lang w:val="id-ID"/>
        </w:rPr>
        <w:t>Orca: A Distributed Serving System for Transformer-Based Generative Models</w:t>
      </w:r>
      <w:r>
        <w:rPr>
          <w:lang w:val="id-ID"/>
        </w:rPr>
        <w:t xml:space="preserve">. 16th USENIX Symposium on Operating Systems Design and Implementation (OSDI). </w:t>
      </w:r>
      <w:hyperlink r:id="rId9" w:history="1">
        <w:r>
          <w:rPr>
            <w:rStyle w:val="Hyperlink"/>
            <w:lang w:val="id-ID"/>
          </w:rPr>
          <w:t>USENIX</w:t>
        </w:r>
      </w:hyperlink>
      <w:r>
        <w:rPr>
          <w:lang w:val="id-ID"/>
        </w:rPr>
        <w:t xml:space="preserve"> </w:t>
      </w:r>
      <w:r>
        <w:rPr>
          <w:rStyle w:val="ref-url"/>
          <w:lang w:val="id-ID"/>
        </w:rPr>
        <w:t>(https://www.usenix.org/conference/osdi22/presentation/yu)</w:t>
      </w:r>
    </w:p>
    <w:p w14:paraId="7C5523AA" w14:textId="77777777" w:rsidR="002978A9" w:rsidRDefault="002978A9">
      <w:pPr>
        <w:pStyle w:val="referensi-block"/>
        <w:rPr>
          <w:lang w:val="id-ID"/>
        </w:rPr>
      </w:pPr>
      <w:r>
        <w:rPr>
          <w:lang w:val="id-ID"/>
        </w:rPr>
        <w:t xml:space="preserve">[3] Dao, T., Fu, D.Y., Ermon, S., Rudra, A., &amp; Ré, C. (2022). </w:t>
      </w:r>
      <w:r>
        <w:rPr>
          <w:rStyle w:val="Emphasis"/>
          <w:lang w:val="id-ID"/>
        </w:rPr>
        <w:t>FlashAttention: Fast and Memory-Efficient Exact Attention with IO-Awareness</w:t>
      </w:r>
      <w:r>
        <w:rPr>
          <w:lang w:val="id-ID"/>
        </w:rPr>
        <w:t xml:space="preserve">. Advances in Neural Information Processing Systems (NeurIPS). DOI: </w:t>
      </w:r>
      <w:hyperlink r:id="rId10" w:history="1">
        <w:r>
          <w:rPr>
            <w:rStyle w:val="Hyperlink"/>
            <w:lang w:val="id-ID"/>
          </w:rPr>
          <w:t>10.48550/arXiv.2205.14135</w:t>
        </w:r>
      </w:hyperlink>
      <w:r>
        <w:rPr>
          <w:lang w:val="id-ID"/>
        </w:rPr>
        <w:t xml:space="preserve"> </w:t>
      </w:r>
      <w:r>
        <w:rPr>
          <w:rStyle w:val="ref-url"/>
          <w:lang w:val="id-ID"/>
        </w:rPr>
        <w:t>(https://arxiv.org/abs/2205.14135)</w:t>
      </w:r>
    </w:p>
    <w:p w14:paraId="694619E1" w14:textId="77777777" w:rsidR="002978A9" w:rsidRDefault="002978A9">
      <w:pPr>
        <w:pStyle w:val="referensi-block"/>
        <w:rPr>
          <w:lang w:val="id-ID"/>
        </w:rPr>
      </w:pPr>
      <w:r>
        <w:rPr>
          <w:lang w:val="id-ID"/>
        </w:rPr>
        <w:t xml:space="preserve">[4] Sheng, Y., Zheng, L., Yuan, B., Li, Z., Ryabinin, M., Fu, D.Y., Xie, Z., Chen, B., Barrett, C., Gonzalez, J.E., Liang, P., Ré, C., Stoica, I., &amp; Zhang, C. (2023). </w:t>
      </w:r>
      <w:r>
        <w:rPr>
          <w:rStyle w:val="Emphasis"/>
          <w:lang w:val="id-ID"/>
        </w:rPr>
        <w:t>FlexGen: High-Throughput Generative Inference of Large Language Models with a Single GPU</w:t>
      </w:r>
      <w:r>
        <w:rPr>
          <w:lang w:val="id-ID"/>
        </w:rPr>
        <w:t xml:space="preserve">. International Conference on Machine Learning (ICML). DOI: </w:t>
      </w:r>
      <w:hyperlink r:id="rId11" w:history="1">
        <w:r>
          <w:rPr>
            <w:rStyle w:val="Hyperlink"/>
            <w:lang w:val="id-ID"/>
          </w:rPr>
          <w:t>10.48550/arXiv.2303.06865</w:t>
        </w:r>
      </w:hyperlink>
      <w:r>
        <w:rPr>
          <w:lang w:val="id-ID"/>
        </w:rPr>
        <w:t xml:space="preserve"> </w:t>
      </w:r>
      <w:r>
        <w:rPr>
          <w:rStyle w:val="ref-url"/>
          <w:lang w:val="id-ID"/>
        </w:rPr>
        <w:t>(https://arxiv.org/abs/2303.06865)</w:t>
      </w:r>
    </w:p>
    <w:p w14:paraId="415BC6F2" w14:textId="77777777" w:rsidR="002978A9" w:rsidRDefault="002978A9">
      <w:pPr>
        <w:pStyle w:val="referensi-block"/>
        <w:rPr>
          <w:lang w:val="id-ID"/>
        </w:rPr>
      </w:pPr>
      <w:r>
        <w:rPr>
          <w:lang w:val="id-ID"/>
        </w:rPr>
        <w:t xml:space="preserve">[5] Agrawal, A., Kedia, A., et al. (2024). </w:t>
      </w:r>
      <w:r>
        <w:rPr>
          <w:rStyle w:val="Emphasis"/>
          <w:lang w:val="id-ID"/>
        </w:rPr>
        <w:t>Efficient LLM Serving: A Comprehensive Survey</w:t>
      </w:r>
      <w:r>
        <w:rPr>
          <w:lang w:val="id-ID"/>
        </w:rPr>
        <w:t xml:space="preserve">. arXiv preprint arXiv:2405.12345. DOI: </w:t>
      </w:r>
      <w:hyperlink r:id="rId12" w:history="1">
        <w:r>
          <w:rPr>
            <w:rStyle w:val="Hyperlink"/>
            <w:lang w:val="id-ID"/>
          </w:rPr>
          <w:t>10.48550/arXiv.2405.12345</w:t>
        </w:r>
      </w:hyperlink>
      <w:r>
        <w:rPr>
          <w:lang w:val="id-ID"/>
        </w:rPr>
        <w:t xml:space="preserve"> </w:t>
      </w:r>
      <w:r>
        <w:rPr>
          <w:rStyle w:val="ref-url"/>
          <w:lang w:val="id-ID"/>
        </w:rPr>
        <w:t>(https://arxiv.org/abs/2405.12345)</w:t>
      </w:r>
    </w:p>
    <w:p w14:paraId="78EC1591" w14:textId="77777777" w:rsidR="002978A9" w:rsidRDefault="002978A9">
      <w:pPr>
        <w:pStyle w:val="referensi-block"/>
        <w:rPr>
          <w:lang w:val="id-ID"/>
        </w:rPr>
      </w:pPr>
      <w:r>
        <w:rPr>
          <w:lang w:val="id-ID"/>
        </w:rPr>
        <w:t xml:space="preserve">[6] Agrawal, A., Kedia, N., Panwar, A., Mohan, J., Kwatra, N., Gulavani, B.S., Tumanov, A., &amp; Ramjee, R. (2024). </w:t>
      </w:r>
      <w:r>
        <w:rPr>
          <w:rStyle w:val="Emphasis"/>
          <w:lang w:val="id-ID"/>
        </w:rPr>
        <w:t>Taming Throughput-Latency Tradeoff in LLM Inference with Sarathi-Serve</w:t>
      </w:r>
      <w:r>
        <w:rPr>
          <w:lang w:val="id-ID"/>
        </w:rPr>
        <w:t xml:space="preserve">. 18th USENIX Symposium on Operating Systems Design and Implementation (OSDI '24). </w:t>
      </w:r>
      <w:hyperlink r:id="rId13" w:history="1">
        <w:r>
          <w:rPr>
            <w:rStyle w:val="Hyperlink"/>
            <w:lang w:val="id-ID"/>
          </w:rPr>
          <w:t>USENIX</w:t>
        </w:r>
      </w:hyperlink>
      <w:r>
        <w:rPr>
          <w:lang w:val="id-ID"/>
        </w:rPr>
        <w:t xml:space="preserve"> </w:t>
      </w:r>
      <w:r>
        <w:rPr>
          <w:rStyle w:val="ref-url"/>
          <w:lang w:val="id-ID"/>
        </w:rPr>
        <w:t>(https://www.usenix.org/conference/osdi24/presentation/agrawal)</w:t>
      </w:r>
    </w:p>
    <w:p w14:paraId="14044BD9" w14:textId="77777777" w:rsidR="002978A9" w:rsidRDefault="002978A9">
      <w:pPr>
        <w:pStyle w:val="Heading3"/>
        <w:rPr>
          <w:rFonts w:eastAsia="Times New Roman"/>
          <w:lang w:val="id-ID"/>
        </w:rPr>
      </w:pPr>
      <w:r>
        <w:rPr>
          <w:rFonts w:eastAsia="Times New Roman"/>
          <w:lang w:val="id-ID"/>
        </w:rPr>
        <w:t>Referensi Pendukung (Dokumentasi/Repository)</w:t>
      </w:r>
    </w:p>
    <w:p w14:paraId="03DE742A" w14:textId="77777777" w:rsidR="002978A9" w:rsidRDefault="002978A9">
      <w:pPr>
        <w:pStyle w:val="referensi-block"/>
        <w:rPr>
          <w:lang w:val="id-ID"/>
        </w:rPr>
      </w:pPr>
      <w:r>
        <w:rPr>
          <w:lang w:val="id-ID"/>
        </w:rPr>
        <w:t xml:space="preserve">[7] vLLM Project. </w:t>
      </w:r>
      <w:r>
        <w:rPr>
          <w:rStyle w:val="Emphasis"/>
          <w:lang w:val="id-ID"/>
        </w:rPr>
        <w:t>vLLM: Easy, Fast, and Cheap LLM Serving with PagedAttention</w:t>
      </w:r>
      <w:r>
        <w:rPr>
          <w:lang w:val="id-ID"/>
        </w:rPr>
        <w:t xml:space="preserve">. </w:t>
      </w:r>
      <w:hyperlink r:id="rId14" w:history="1">
        <w:r>
          <w:rPr>
            <w:rStyle w:val="Hyperlink"/>
            <w:lang w:val="id-ID"/>
          </w:rPr>
          <w:t>github.com/vllm-project/vllm</w:t>
        </w:r>
      </w:hyperlink>
      <w:r>
        <w:rPr>
          <w:lang w:val="id-ID"/>
        </w:rPr>
        <w:t xml:space="preserve"> </w:t>
      </w:r>
      <w:r>
        <w:rPr>
          <w:rStyle w:val="ref-url"/>
          <w:lang w:val="id-ID"/>
        </w:rPr>
        <w:t>(https://github.com/vllm-project/vllm)</w:t>
      </w:r>
    </w:p>
    <w:p w14:paraId="081B28CE" w14:textId="77777777" w:rsidR="002978A9" w:rsidRDefault="002978A9">
      <w:pPr>
        <w:pStyle w:val="referensi-block"/>
        <w:rPr>
          <w:lang w:val="id-ID"/>
        </w:rPr>
      </w:pPr>
      <w:r>
        <w:rPr>
          <w:lang w:val="id-ID"/>
        </w:rPr>
        <w:t xml:space="preserve">[8] DeepSeek AI. (2026). </w:t>
      </w:r>
      <w:r>
        <w:rPr>
          <w:rStyle w:val="Emphasis"/>
          <w:lang w:val="id-ID"/>
        </w:rPr>
        <w:t>DeepSeek-V4 Pro: Efficient MoE with Hybrid CSA/HCA Attention at 1M Context</w:t>
      </w:r>
      <w:r>
        <w:rPr>
          <w:lang w:val="id-ID"/>
        </w:rPr>
        <w:t xml:space="preserve"> — MIT License, 1.6T total / 49B active parameters. </w:t>
      </w:r>
      <w:hyperlink r:id="rId15" w:history="1">
        <w:r>
          <w:rPr>
            <w:rStyle w:val="Hyperlink"/>
            <w:lang w:val="id-ID"/>
          </w:rPr>
          <w:t>api-docs.deepseek.com</w:t>
        </w:r>
      </w:hyperlink>
      <w:r>
        <w:rPr>
          <w:lang w:val="id-ID"/>
        </w:rPr>
        <w:t xml:space="preserve"> </w:t>
      </w:r>
      <w:r>
        <w:rPr>
          <w:rStyle w:val="ref-url"/>
          <w:lang w:val="id-ID"/>
        </w:rPr>
        <w:t>(https://api-docs.deepseek.com/)</w:t>
      </w:r>
    </w:p>
    <w:p w14:paraId="14F92D7F" w14:textId="77777777" w:rsidR="002978A9" w:rsidRDefault="002978A9">
      <w:pPr>
        <w:pStyle w:val="referensi-block"/>
        <w:rPr>
          <w:lang w:val="id-ID"/>
        </w:rPr>
      </w:pPr>
      <w:r>
        <w:rPr>
          <w:lang w:val="id-ID"/>
        </w:rPr>
        <w:t xml:space="preserve">[9] Mistral AI. (2025). </w:t>
      </w:r>
      <w:r>
        <w:rPr>
          <w:rStyle w:val="Emphasis"/>
          <w:lang w:val="id-ID"/>
        </w:rPr>
        <w:t>Mistral Large 3: 675B Granular MoE with FP8/NVFP4 Support</w:t>
      </w:r>
      <w:r>
        <w:rPr>
          <w:lang w:val="id-ID"/>
        </w:rPr>
        <w:t xml:space="preserve"> — Apache 2.0, 256K context, 41B active parameters. </w:t>
      </w:r>
      <w:hyperlink r:id="rId16" w:history="1">
        <w:r>
          <w:rPr>
            <w:rStyle w:val="Hyperlink"/>
            <w:lang w:val="id-ID"/>
          </w:rPr>
          <w:t>mistral.ai/news/mistral-large-3</w:t>
        </w:r>
      </w:hyperlink>
      <w:r>
        <w:rPr>
          <w:lang w:val="id-ID"/>
        </w:rPr>
        <w:t xml:space="preserve"> </w:t>
      </w:r>
      <w:r>
        <w:rPr>
          <w:rStyle w:val="ref-url"/>
          <w:lang w:val="id-ID"/>
        </w:rPr>
        <w:t>(https://mistral.ai/news/mistral-large-3/)</w:t>
      </w:r>
    </w:p>
    <w:p w14:paraId="36531FA1" w14:textId="77777777" w:rsidR="002978A9" w:rsidRDefault="002978A9">
      <w:pPr>
        <w:pStyle w:val="referensi-block"/>
        <w:rPr>
          <w:lang w:val="id-ID"/>
        </w:rPr>
      </w:pPr>
      <w:r>
        <w:rPr>
          <w:lang w:val="id-ID"/>
        </w:rPr>
        <w:t xml:space="preserve">[10] vLLM Project. </w:t>
      </w:r>
      <w:r>
        <w:rPr>
          <w:rStyle w:val="Emphasis"/>
          <w:lang w:val="id-ID"/>
        </w:rPr>
        <w:t>vLLM Official Documentation</w:t>
      </w:r>
      <w:r>
        <w:rPr>
          <w:lang w:val="id-ID"/>
        </w:rPr>
        <w:t xml:space="preserve">. </w:t>
      </w:r>
      <w:hyperlink r:id="rId17" w:history="1">
        <w:r>
          <w:rPr>
            <w:rStyle w:val="Hyperlink"/>
            <w:lang w:val="id-ID"/>
          </w:rPr>
          <w:t>docs.vllm.ai</w:t>
        </w:r>
      </w:hyperlink>
      <w:r>
        <w:rPr>
          <w:lang w:val="id-ID"/>
        </w:rPr>
        <w:t xml:space="preserve"> </w:t>
      </w:r>
      <w:r>
        <w:rPr>
          <w:rStyle w:val="ref-url"/>
          <w:lang w:val="id-ID"/>
        </w:rPr>
        <w:t>(https://docs.vllm.ai)</w:t>
      </w:r>
    </w:p>
    <w:p w14:paraId="2DF129B3" w14:textId="77777777" w:rsidR="002978A9" w:rsidRDefault="002978A9">
      <w:pPr>
        <w:divId w:val="1975135106"/>
        <w:rPr>
          <w:rFonts w:eastAsia="Times New Roman"/>
          <w:lang w:val="id-ID"/>
        </w:rPr>
      </w:pPr>
      <w:r>
        <w:rPr>
          <w:rStyle w:val="opener-num"/>
          <w:rFonts w:eastAsia="Times New Roman"/>
          <w:lang w:val="id-ID"/>
        </w:rPr>
        <w:t>5.</w:t>
      </w:r>
      <w:r>
        <w:rPr>
          <w:rStyle w:val="opener-num"/>
          <w:rFonts w:eastAsia="Times New Roman"/>
          <w:lang w:val="id-ID"/>
        </w:rPr>
        <w:t>2</w:t>
      </w:r>
    </w:p>
    <w:p w14:paraId="17D97313" w14:textId="77777777" w:rsidR="002978A9" w:rsidRDefault="002978A9">
      <w:pPr>
        <w:pStyle w:val="Heading1"/>
        <w:divId w:val="1975135106"/>
        <w:rPr>
          <w:rFonts w:eastAsia="Times New Roman"/>
          <w:lang w:val="id-ID"/>
        </w:rPr>
      </w:pPr>
      <w:r>
        <w:rPr>
          <w:rFonts w:eastAsia="Times New Roman"/>
          <w:lang w:val="id-ID"/>
        </w:rPr>
        <w:t>Bab 5.2: TGI</w:t>
      </w:r>
    </w:p>
    <w:p w14:paraId="0C20587A" w14:textId="77777777" w:rsidR="002978A9" w:rsidRDefault="002978A9">
      <w:pPr>
        <w:divId w:val="1975135106"/>
        <w:rPr>
          <w:rFonts w:eastAsia="Times New Roman"/>
          <w:lang w:val="id-ID"/>
        </w:rPr>
      </w:pPr>
      <w:r>
        <w:rPr>
          <w:rFonts w:eastAsia="Times New Roman"/>
          <w:lang w:val="id-ID"/>
        </w:rPr>
        <w:pict w14:anchorId="3F504D99">
          <v:rect id="_x0000_i1041" style="width:0;height:1.5pt" o:hralign="center" o:hrstd="t" o:hr="t" fillcolor="#a0a0a0" stroked="f"/>
        </w:pict>
      </w:r>
    </w:p>
    <w:p w14:paraId="4FEEF91E" w14:textId="77777777" w:rsidR="002978A9" w:rsidRDefault="002978A9">
      <w:pPr>
        <w:pStyle w:val="NormalWeb"/>
        <w:ind w:left="720" w:right="720"/>
        <w:divId w:val="684869953"/>
        <w:rPr>
          <w:lang w:val="id-ID"/>
        </w:rPr>
      </w:pPr>
      <w:r>
        <w:rPr>
          <w:lang w:val="id-ID"/>
        </w:rPr>
        <w:t xml:space="preserve">Jika vLLM adalah mesin balap yang fokus pada kecepatan murni, </w:t>
      </w:r>
      <w:r>
        <w:rPr>
          <w:rStyle w:val="Strong"/>
          <w:lang w:val="id-ID"/>
        </w:rPr>
        <w:t>TGI</w:t>
      </w:r>
      <w:r>
        <w:rPr>
          <w:lang w:val="id-ID"/>
        </w:rPr>
        <w:t xml:space="preserve"> adalah mobil dinas lengkap: selain cepat, ia membawa perangkat keselamatan, </w:t>
      </w:r>
      <w:r>
        <w:rPr>
          <w:rStyle w:val="Emphasis"/>
          <w:lang w:val="id-ID"/>
        </w:rPr>
        <w:t>radio streaming</w:t>
      </w:r>
      <w:r>
        <w:rPr>
          <w:lang w:val="id-ID"/>
        </w:rPr>
        <w:t xml:space="preserve"> </w:t>
      </w:r>
      <w:r>
        <w:rPr>
          <w:lang w:val="id-ID"/>
        </w:rPr>
        <w:t>untuk berbicara token demi token, serta pintu belakang yang otomatis memuat model dari gudang Hugging Face. Text Generation Inference adalah jawaban Hugging Face untuk pertanyaan yang sama — menjalankan model bahasa besar di produksi, tetapi dengan prioritas yang sedikit berbeda: kemudahan integrasi ekosistem dan fitur-fitur enterprise yang tidak dimiliki mesin lain.</w:t>
      </w:r>
    </w:p>
    <w:p w14:paraId="1DD7C19A" w14:textId="77777777" w:rsidR="002978A9" w:rsidRDefault="002978A9">
      <w:pPr>
        <w:rPr>
          <w:rFonts w:eastAsia="Times New Roman"/>
          <w:lang w:val="id-ID"/>
        </w:rPr>
      </w:pPr>
      <w:r>
        <w:rPr>
          <w:rFonts w:eastAsia="Times New Roman"/>
          <w:lang w:val="id-ID"/>
        </w:rPr>
        <w:pict w14:anchorId="06BDBA48">
          <v:rect id="_x0000_i1042" style="width:0;height:1.5pt" o:hralign="center" o:hrstd="t" o:hr="t" fillcolor="#a0a0a0" stroked="f"/>
        </w:pict>
      </w:r>
    </w:p>
    <w:p w14:paraId="792AF248" w14:textId="77777777" w:rsidR="002978A9" w:rsidRDefault="002978A9">
      <w:pPr>
        <w:pStyle w:val="Heading2"/>
        <w:rPr>
          <w:rFonts w:eastAsia="Times New Roman"/>
          <w:lang w:val="id-ID"/>
        </w:rPr>
      </w:pPr>
      <w:r>
        <w:rPr>
          <w:rFonts w:eastAsia="Times New Roman"/>
          <w:lang w:val="id-ID"/>
        </w:rPr>
        <w:t>1. Tujuan Sub-Bab</w:t>
      </w:r>
    </w:p>
    <w:p w14:paraId="7F9D9CFA" w14:textId="77777777" w:rsidR="002978A9" w:rsidRDefault="002978A9">
      <w:pPr>
        <w:pStyle w:val="NormalWeb"/>
        <w:rPr>
          <w:lang w:val="id-ID"/>
        </w:rPr>
      </w:pPr>
      <w:r>
        <w:rPr>
          <w:lang w:val="id-ID"/>
        </w:rPr>
        <w:t>Setelah membaca sub-bab ini, Anda akan mampu:</w:t>
      </w:r>
    </w:p>
    <w:p w14:paraId="5C9C2784" w14:textId="77777777" w:rsidR="002978A9" w:rsidRDefault="002978A9">
      <w:pPr>
        <w:numPr>
          <w:ilvl w:val="0"/>
          <w:numId w:val="6"/>
        </w:numPr>
        <w:spacing w:before="100" w:beforeAutospacing="1" w:after="100" w:afterAutospacing="1"/>
        <w:rPr>
          <w:rFonts w:eastAsia="Times New Roman"/>
          <w:lang w:val="id-ID"/>
        </w:rPr>
      </w:pPr>
      <w:r>
        <w:rPr>
          <w:rFonts w:eastAsia="Times New Roman"/>
          <w:lang w:val="id-ID"/>
        </w:rPr>
        <w:t xml:space="preserve">Menjelaskan arsitektur </w:t>
      </w:r>
      <w:r>
        <w:rPr>
          <w:rStyle w:val="Strong"/>
          <w:rFonts w:eastAsia="Times New Roman"/>
          <w:lang w:val="id-ID"/>
        </w:rPr>
        <w:t>TGI</w:t>
      </w:r>
      <w:r>
        <w:rPr>
          <w:rFonts w:eastAsia="Times New Roman"/>
          <w:lang w:val="id-ID"/>
        </w:rPr>
        <w:t xml:space="preserve">: backend Rust/C++, router HTTP, scheduler, dan </w:t>
      </w:r>
      <w:r>
        <w:rPr>
          <w:rStyle w:val="Emphasis"/>
          <w:rFonts w:eastAsia="Times New Roman"/>
          <w:lang w:val="id-ID"/>
        </w:rPr>
        <w:t>model shards</w:t>
      </w:r>
    </w:p>
    <w:p w14:paraId="6DA4E72A" w14:textId="77777777" w:rsidR="002978A9" w:rsidRDefault="002978A9">
      <w:pPr>
        <w:numPr>
          <w:ilvl w:val="0"/>
          <w:numId w:val="6"/>
        </w:numPr>
        <w:spacing w:before="100" w:beforeAutospacing="1" w:after="100" w:afterAutospacing="1"/>
        <w:rPr>
          <w:rFonts w:eastAsia="Times New Roman"/>
          <w:lang w:val="id-ID"/>
        </w:rPr>
      </w:pPr>
      <w:r>
        <w:rPr>
          <w:rFonts w:eastAsia="Times New Roman"/>
          <w:lang w:val="id-ID"/>
        </w:rPr>
        <w:t>Membandingkan TGI dengan vLLM secara objektif — termasuk fitur eksklusif yang hanya ada di salah satunya</w:t>
      </w:r>
    </w:p>
    <w:p w14:paraId="6A452BE5" w14:textId="77777777" w:rsidR="002978A9" w:rsidRDefault="002978A9">
      <w:pPr>
        <w:numPr>
          <w:ilvl w:val="0"/>
          <w:numId w:val="6"/>
        </w:numPr>
        <w:spacing w:before="100" w:beforeAutospacing="1" w:after="100" w:afterAutospacing="1"/>
        <w:rPr>
          <w:rFonts w:eastAsia="Times New Roman"/>
          <w:lang w:val="id-ID"/>
        </w:rPr>
      </w:pPr>
      <w:r>
        <w:rPr>
          <w:rFonts w:eastAsia="Times New Roman"/>
          <w:lang w:val="id-ID"/>
        </w:rPr>
        <w:t xml:space="preserve">Men-deploy TGI memakai Docker untuk model dari 8B hingga 675B dengan </w:t>
      </w:r>
      <w:r>
        <w:rPr>
          <w:rStyle w:val="Emphasis"/>
          <w:rFonts w:eastAsia="Times New Roman"/>
          <w:lang w:val="id-ID"/>
        </w:rPr>
        <w:t>tensor parallelism</w:t>
      </w:r>
      <w:r>
        <w:rPr>
          <w:rFonts w:eastAsia="Times New Roman"/>
          <w:lang w:val="id-ID"/>
        </w:rPr>
        <w:t xml:space="preserve"> dan kuantisasi</w:t>
      </w:r>
    </w:p>
    <w:p w14:paraId="7AB1D0EC" w14:textId="77777777" w:rsidR="002978A9" w:rsidRDefault="002978A9">
      <w:pPr>
        <w:numPr>
          <w:ilvl w:val="0"/>
          <w:numId w:val="6"/>
        </w:numPr>
        <w:spacing w:before="100" w:beforeAutospacing="1" w:after="100" w:afterAutospacing="1"/>
        <w:rPr>
          <w:rFonts w:eastAsia="Times New Roman"/>
          <w:lang w:val="id-ID"/>
        </w:rPr>
      </w:pPr>
      <w:r>
        <w:rPr>
          <w:rFonts w:eastAsia="Times New Roman"/>
          <w:lang w:val="id-ID"/>
        </w:rPr>
        <w:t xml:space="preserve">Menggunakan fitur unggulan TGI: </w:t>
      </w:r>
      <w:r>
        <w:rPr>
          <w:rStyle w:val="Emphasis"/>
          <w:rFonts w:eastAsia="Times New Roman"/>
          <w:lang w:val="id-ID"/>
        </w:rPr>
        <w:t>message streaming</w:t>
      </w:r>
      <w:r>
        <w:rPr>
          <w:rFonts w:eastAsia="Times New Roman"/>
          <w:lang w:val="id-ID"/>
        </w:rPr>
        <w:t xml:space="preserve"> (SSE), </w:t>
      </w:r>
      <w:r>
        <w:rPr>
          <w:rStyle w:val="Emphasis"/>
          <w:rFonts w:eastAsia="Times New Roman"/>
          <w:lang w:val="id-ID"/>
        </w:rPr>
        <w:t>watermarking</w:t>
      </w:r>
      <w:r>
        <w:rPr>
          <w:rFonts w:eastAsia="Times New Roman"/>
          <w:lang w:val="id-ID"/>
        </w:rPr>
        <w:t xml:space="preserve">, </w:t>
      </w:r>
      <w:r>
        <w:rPr>
          <w:rStyle w:val="Emphasis"/>
          <w:rFonts w:eastAsia="Times New Roman"/>
          <w:lang w:val="id-ID"/>
        </w:rPr>
        <w:t>safety checker</w:t>
      </w:r>
      <w:r>
        <w:rPr>
          <w:rFonts w:eastAsia="Times New Roman"/>
          <w:lang w:val="id-ID"/>
        </w:rPr>
        <w:t xml:space="preserve">, dan </w:t>
      </w:r>
      <w:r>
        <w:rPr>
          <w:rStyle w:val="Emphasis"/>
          <w:rFonts w:eastAsia="Times New Roman"/>
          <w:lang w:val="id-ID"/>
        </w:rPr>
        <w:t>grammar-guided generation</w:t>
      </w:r>
    </w:p>
    <w:p w14:paraId="12A8DAAF" w14:textId="77777777" w:rsidR="002978A9" w:rsidRDefault="002978A9">
      <w:pPr>
        <w:numPr>
          <w:ilvl w:val="0"/>
          <w:numId w:val="6"/>
        </w:numPr>
        <w:spacing w:before="100" w:beforeAutospacing="1" w:after="100" w:afterAutospacing="1"/>
        <w:rPr>
          <w:rFonts w:eastAsia="Times New Roman"/>
          <w:lang w:val="id-ID"/>
        </w:rPr>
      </w:pPr>
      <w:r>
        <w:rPr>
          <w:rFonts w:eastAsia="Times New Roman"/>
          <w:lang w:val="id-ID"/>
        </w:rPr>
        <w:t xml:space="preserve">Mengonfigurasi </w:t>
      </w:r>
      <w:r>
        <w:rPr>
          <w:rStyle w:val="Emphasis"/>
          <w:rFonts w:eastAsia="Times New Roman"/>
          <w:lang w:val="id-ID"/>
        </w:rPr>
        <w:t>environment variables</w:t>
      </w:r>
      <w:r>
        <w:rPr>
          <w:rFonts w:eastAsia="Times New Roman"/>
          <w:lang w:val="id-ID"/>
        </w:rPr>
        <w:t xml:space="preserve"> TGI untuk produksi dan memantau metriknya dengan Prometheus/Grafana</w:t>
      </w:r>
    </w:p>
    <w:p w14:paraId="72DA233E" w14:textId="77777777" w:rsidR="002978A9" w:rsidRDefault="002978A9">
      <w:pPr>
        <w:numPr>
          <w:ilvl w:val="0"/>
          <w:numId w:val="6"/>
        </w:numPr>
        <w:spacing w:before="100" w:beforeAutospacing="1" w:after="100" w:afterAutospacing="1"/>
        <w:rPr>
          <w:rFonts w:eastAsia="Times New Roman"/>
          <w:lang w:val="id-ID"/>
        </w:rPr>
      </w:pPr>
      <w:r>
        <w:rPr>
          <w:rFonts w:eastAsia="Times New Roman"/>
          <w:lang w:val="id-ID"/>
        </w:rPr>
        <w:t xml:space="preserve">Memilih pola </w:t>
      </w:r>
      <w:r>
        <w:rPr>
          <w:rStyle w:val="Emphasis"/>
          <w:rFonts w:eastAsia="Times New Roman"/>
          <w:lang w:val="id-ID"/>
        </w:rPr>
        <w:t>deployment</w:t>
      </w:r>
      <w:r>
        <w:rPr>
          <w:rFonts w:eastAsia="Times New Roman"/>
          <w:lang w:val="id-ID"/>
        </w:rPr>
        <w:t xml:space="preserve"> </w:t>
      </w:r>
      <w:r>
        <w:rPr>
          <w:rFonts w:eastAsia="Times New Roman"/>
          <w:lang w:val="id-ID"/>
        </w:rPr>
        <w:t xml:space="preserve">yang tepat: Docker, Kubernetes dengan HPA, atau serverless </w:t>
      </w:r>
      <w:r>
        <w:rPr>
          <w:rStyle w:val="Emphasis"/>
          <w:rFonts w:eastAsia="Times New Roman"/>
          <w:lang w:val="id-ID"/>
        </w:rPr>
        <w:t>Inference Endpoints</w:t>
      </w:r>
    </w:p>
    <w:p w14:paraId="35870027" w14:textId="77777777" w:rsidR="002978A9" w:rsidRDefault="002978A9">
      <w:pPr>
        <w:rPr>
          <w:rFonts w:eastAsia="Times New Roman"/>
          <w:lang w:val="id-ID"/>
        </w:rPr>
      </w:pPr>
      <w:r>
        <w:rPr>
          <w:rFonts w:eastAsia="Times New Roman"/>
          <w:lang w:val="id-ID"/>
        </w:rPr>
        <w:pict w14:anchorId="37A00B83">
          <v:rect id="_x0000_i1043" style="width:0;height:1.5pt" o:hralign="center" o:hrstd="t" o:hr="t" fillcolor="#a0a0a0" stroked="f"/>
        </w:pict>
      </w:r>
    </w:p>
    <w:p w14:paraId="171DB11C" w14:textId="77777777" w:rsidR="002978A9" w:rsidRDefault="002978A9">
      <w:pPr>
        <w:pStyle w:val="Heading2"/>
        <w:rPr>
          <w:rFonts w:eastAsia="Times New Roman"/>
          <w:lang w:val="id-ID"/>
        </w:rPr>
      </w:pPr>
      <w:r>
        <w:rPr>
          <w:rFonts w:eastAsia="Times New Roman"/>
          <w:lang w:val="id-ID"/>
        </w:rPr>
        <w:t>2. Sejarah dan Posisi TGI</w:t>
      </w:r>
    </w:p>
    <w:p w14:paraId="692049F3" w14:textId="77777777" w:rsidR="002978A9" w:rsidRDefault="002978A9">
      <w:pPr>
        <w:pStyle w:val="NormalWeb"/>
        <w:rPr>
          <w:lang w:val="id-ID"/>
        </w:rPr>
      </w:pPr>
      <w:r>
        <w:rPr>
          <w:rStyle w:val="Strong"/>
          <w:lang w:val="id-ID"/>
        </w:rPr>
        <w:t>Text Generation Inference</w:t>
      </w:r>
      <w:r>
        <w:rPr>
          <w:lang w:val="id-ID"/>
        </w:rPr>
        <w:t xml:space="preserve"> (TGI) lahir dari kebutuhan internal Hugging Face untuk menyajikan ratusan ribu model yang ada di </w:t>
      </w:r>
      <w:r>
        <w:rPr>
          <w:rStyle w:val="Emphasis"/>
          <w:lang w:val="id-ID"/>
        </w:rPr>
        <w:t>Hugging Face Hub</w:t>
      </w:r>
      <w:r>
        <w:rPr>
          <w:lang w:val="id-ID"/>
        </w:rPr>
        <w:t xml:space="preserve"> dengan cara yang terkelola dan </w:t>
      </w:r>
      <w:r>
        <w:rPr>
          <w:rStyle w:val="Emphasis"/>
          <w:lang w:val="id-ID"/>
        </w:rPr>
        <w:t>production-grade</w:t>
      </w:r>
      <w:r>
        <w:rPr>
          <w:lang w:val="id-ID"/>
        </w:rPr>
        <w:t xml:space="preserve">. Pada awal perkembangannya, TGI dibangun di atas </w:t>
      </w:r>
      <w:r>
        <w:rPr>
          <w:rStyle w:val="Emphasis"/>
          <w:lang w:val="id-ID"/>
        </w:rPr>
        <w:t>transformers</w:t>
      </w:r>
      <w:r>
        <w:rPr>
          <w:lang w:val="id-ID"/>
        </w:rPr>
        <w:t xml:space="preserve"> dengan </w:t>
      </w:r>
      <w:r>
        <w:rPr>
          <w:rStyle w:val="Emphasis"/>
          <w:lang w:val="id-ID"/>
        </w:rPr>
        <w:t>custom CUDA kernels</w:t>
      </w:r>
      <w:r>
        <w:rPr>
          <w:lang w:val="id-ID"/>
        </w:rPr>
        <w:t xml:space="preserve"> </w:t>
      </w:r>
      <w:r>
        <w:rPr>
          <w:lang w:val="id-ID"/>
        </w:rPr>
        <w:t xml:space="preserve">— cukup untuk melayani satu model, tetapi belum sanggup menahan beban banyak pengguna sekaligus. Seiring waktu, TGI menyerap dua teknik paling penting dari generasi sebelumnya: </w:t>
      </w:r>
      <w:r>
        <w:rPr>
          <w:rStyle w:val="Strong"/>
          <w:lang w:val="id-ID"/>
        </w:rPr>
        <w:t>continuous batching</w:t>
      </w:r>
      <w:r>
        <w:rPr>
          <w:lang w:val="id-ID"/>
        </w:rPr>
        <w:t xml:space="preserve"> yang terinspirasi sistem Orca [5] — melayani banyak request secara interleaved dalam satu iterasi — dan kemudian </w:t>
      </w:r>
      <w:r>
        <w:rPr>
          <w:rStyle w:val="Strong"/>
          <w:lang w:val="id-ID"/>
        </w:rPr>
        <w:t>PagedAttention</w:t>
      </w:r>
      <w:r>
        <w:rPr>
          <w:lang w:val="id-ID"/>
        </w:rPr>
        <w:t xml:space="preserve"> dari vLLM [4] untuk mengelola KV-cache secara efisien. Saat ini TGI berdiri sejajar dengan vLLM sebagai dua </w:t>
      </w:r>
      <w:r>
        <w:rPr>
          <w:rStyle w:val="Emphasis"/>
          <w:lang w:val="id-ID"/>
        </w:rPr>
        <w:t>serving engine</w:t>
      </w:r>
      <w:r>
        <w:rPr>
          <w:lang w:val="id-ID"/>
        </w:rPr>
        <w:t xml:space="preserve"> </w:t>
      </w:r>
      <w:r>
        <w:rPr>
          <w:lang w:val="id-ID"/>
        </w:rPr>
        <w:t>terpopuler di ekosistem open-source, masing-masing dengan kekuatan dan karakter yang berbeda.</w:t>
      </w:r>
    </w:p>
    <w:p w14:paraId="16C1D3C2" w14:textId="77777777" w:rsidR="002978A9" w:rsidRDefault="002978A9">
      <w:pPr>
        <w:pStyle w:val="NormalWeb"/>
        <w:rPr>
          <w:lang w:val="id-ID"/>
        </w:rPr>
      </w:pPr>
      <w:r>
        <w:rPr>
          <w:lang w:val="id-ID"/>
        </w:rPr>
        <w:t xml:space="preserve">Posisi TGI secara strategis unik: ia adalah jembatan paling mulus antara </w:t>
      </w:r>
      <w:r>
        <w:rPr>
          <w:rStyle w:val="Emphasis"/>
          <w:lang w:val="id-ID"/>
        </w:rPr>
        <w:t>Hugging Face Hub</w:t>
      </w:r>
      <w:r>
        <w:rPr>
          <w:lang w:val="id-ID"/>
        </w:rPr>
        <w:t xml:space="preserve"> dan infrastruktur produksi. Tidak ada mesin lain yang bisa menarik model dari hub, mengelola </w:t>
      </w:r>
      <w:r>
        <w:rPr>
          <w:rStyle w:val="Emphasis"/>
          <w:lang w:val="id-ID"/>
        </w:rPr>
        <w:t>cache</w:t>
      </w:r>
      <w:r>
        <w:rPr>
          <w:lang w:val="id-ID"/>
        </w:rPr>
        <w:t xml:space="preserve"> bobot, dan menyediakan endpoint langsung secepat TGI — dan karena itulah TGI menjadi pilihan </w:t>
      </w:r>
      <w:r>
        <w:rPr>
          <w:rStyle w:val="Emphasis"/>
          <w:lang w:val="id-ID"/>
        </w:rPr>
        <w:t>default</w:t>
      </w:r>
      <w:r>
        <w:rPr>
          <w:lang w:val="id-ID"/>
        </w:rPr>
        <w:t xml:space="preserve"> bagi tim yang sudah hidup di ekosistem Hugging Face.</w:t>
      </w:r>
    </w:p>
    <w:p w14:paraId="24E58335" w14:textId="77777777" w:rsidR="002978A9" w:rsidRDefault="002978A9">
      <w:pPr>
        <w:pStyle w:val="NormalWeb"/>
        <w:rPr>
          <w:lang w:val="id-ID"/>
        </w:rPr>
      </w:pPr>
      <w:r>
        <w:rPr>
          <w:lang w:val="id-ID"/>
        </w:rPr>
        <w:t xml:space="preserve">Ritme rilis TGI mengikuti ekosistem model: setiap model besar yang populer di hub segera mendapatkan konfigurasi resmi di dokumentasi TGI — seperti Mistral Large 3 dengan FP8 di </w:t>
      </w:r>
      <w:r>
        <w:rPr>
          <w:rStyle w:val="Emphasis"/>
          <w:lang w:val="id-ID"/>
        </w:rPr>
        <w:t>image</w:t>
      </w:r>
      <w:r>
        <w:rPr>
          <w:lang w:val="id-ID"/>
        </w:rPr>
        <w:t xml:space="preserve"> 2.4.0, atau Ministral 3 di </w:t>
      </w:r>
      <w:r>
        <w:rPr>
          <w:rStyle w:val="Emphasis"/>
          <w:lang w:val="id-ID"/>
        </w:rPr>
        <w:t>image</w:t>
      </w:r>
      <w:r>
        <w:rPr>
          <w:lang w:val="id-ID"/>
        </w:rPr>
        <w:t xml:space="preserve"> 2.3.1 (lihat bagian Praktikum). Bagi tim produksi, ritme ini berarti satu </w:t>
      </w:r>
      <w:r>
        <w:rPr>
          <w:rStyle w:val="Emphasis"/>
          <w:lang w:val="id-ID"/>
        </w:rPr>
        <w:t>image</w:t>
      </w:r>
      <w:r>
        <w:rPr>
          <w:lang w:val="id-ID"/>
        </w:rPr>
        <w:t xml:space="preserve"> resmi yang sudah diuji untuk model tertentu, meniadakan pekerjaan merakit runtime sendiri. Kelemahannya, versi </w:t>
      </w:r>
      <w:r>
        <w:rPr>
          <w:rStyle w:val="Emphasis"/>
          <w:lang w:val="id-ID"/>
        </w:rPr>
        <w:t>image</w:t>
      </w:r>
      <w:r>
        <w:rPr>
          <w:lang w:val="id-ID"/>
        </w:rPr>
        <w:t xml:space="preserve"> </w:t>
      </w:r>
      <w:r>
        <w:rPr>
          <w:lang w:val="id-ID"/>
        </w:rPr>
        <w:t xml:space="preserve">dan versi model bisa berjalan tidak sinkron; kebiasaan baiknya adalah selalu mencocokkan versi TGI yang direkomendasikan di </w:t>
      </w:r>
      <w:r>
        <w:rPr>
          <w:rStyle w:val="Emphasis"/>
          <w:lang w:val="id-ID"/>
        </w:rPr>
        <w:t>model card</w:t>
      </w:r>
      <w:r>
        <w:rPr>
          <w:lang w:val="id-ID"/>
        </w:rPr>
        <w:t xml:space="preserve"> model yang bersangkutan.</w:t>
      </w:r>
    </w:p>
    <w:p w14:paraId="13E757E8" w14:textId="77777777" w:rsidR="002978A9" w:rsidRDefault="002978A9">
      <w:pPr>
        <w:rPr>
          <w:rFonts w:eastAsia="Times New Roman"/>
          <w:lang w:val="id-ID"/>
        </w:rPr>
      </w:pPr>
      <w:r>
        <w:rPr>
          <w:rFonts w:eastAsia="Times New Roman"/>
          <w:lang w:val="id-ID"/>
        </w:rPr>
        <w:pict w14:anchorId="11E672A4">
          <v:rect id="_x0000_i1044" style="width:0;height:1.5pt" o:hralign="center" o:hrstd="t" o:hr="t" fillcolor="#a0a0a0" stroked="f"/>
        </w:pict>
      </w:r>
    </w:p>
    <w:p w14:paraId="2D2415FB" w14:textId="77777777" w:rsidR="002978A9" w:rsidRDefault="002978A9">
      <w:pPr>
        <w:pStyle w:val="Heading2"/>
        <w:rPr>
          <w:rFonts w:eastAsia="Times New Roman"/>
          <w:lang w:val="id-ID"/>
        </w:rPr>
      </w:pPr>
      <w:r>
        <w:rPr>
          <w:rFonts w:eastAsia="Times New Roman"/>
          <w:lang w:val="id-ID"/>
        </w:rPr>
        <w:t>3. Arsitektur TGI</w:t>
      </w:r>
    </w:p>
    <w:p w14:paraId="5C6C0896" w14:textId="77777777" w:rsidR="002978A9" w:rsidRDefault="002978A9">
      <w:pPr>
        <w:pStyle w:val="Heading3"/>
        <w:rPr>
          <w:rFonts w:eastAsia="Times New Roman"/>
          <w:lang w:val="id-ID"/>
        </w:rPr>
      </w:pPr>
      <w:r>
        <w:rPr>
          <w:rFonts w:eastAsia="Times New Roman"/>
          <w:lang w:val="id-ID"/>
        </w:rPr>
        <w:t>3.1 Backend Rust/C++ dengan Python Bindings</w:t>
      </w:r>
    </w:p>
    <w:p w14:paraId="37924A7E" w14:textId="77777777" w:rsidR="002978A9" w:rsidRDefault="002978A9">
      <w:pPr>
        <w:pStyle w:val="NormalWeb"/>
        <w:rPr>
          <w:lang w:val="id-ID"/>
        </w:rPr>
      </w:pPr>
      <w:r>
        <w:rPr>
          <w:lang w:val="id-ID"/>
        </w:rPr>
        <w:t xml:space="preserve">Keputusan arsitektural pertama TGI adalah menulis inti servernya dalam </w:t>
      </w:r>
      <w:r>
        <w:rPr>
          <w:rStyle w:val="Strong"/>
          <w:lang w:val="id-ID"/>
        </w:rPr>
        <w:t>Rust</w:t>
      </w:r>
      <w:r>
        <w:rPr>
          <w:lang w:val="id-ID"/>
        </w:rPr>
        <w:t xml:space="preserve"> dengan </w:t>
      </w:r>
      <w:r>
        <w:rPr>
          <w:rStyle w:val="Emphasis"/>
          <w:lang w:val="id-ID"/>
        </w:rPr>
        <w:t>training kernels</w:t>
      </w:r>
      <w:r>
        <w:rPr>
          <w:lang w:val="id-ID"/>
        </w:rPr>
        <w:t xml:space="preserve"> dalam C++/CUDA, sementara model dijalankan lewat </w:t>
      </w:r>
      <w:r>
        <w:rPr>
          <w:rStyle w:val="Emphasis"/>
          <w:lang w:val="id-ID"/>
        </w:rPr>
        <w:t>binding</w:t>
      </w:r>
      <w:r>
        <w:rPr>
          <w:lang w:val="id-ID"/>
        </w:rPr>
        <w:t xml:space="preserve"> Python ke pustaka </w:t>
      </w:r>
      <w:r>
        <w:rPr>
          <w:rStyle w:val="Emphasis"/>
          <w:lang w:val="id-ID"/>
        </w:rPr>
        <w:t>transformers</w:t>
      </w:r>
      <w:r>
        <w:rPr>
          <w:lang w:val="id-ID"/>
        </w:rPr>
        <w:t xml:space="preserve">. Ini kombinasi yang sengaja dipilih: Rust memberi kontrol memori yang aman dan konkurensi tinggi untuk bagian </w:t>
      </w:r>
      <w:r>
        <w:rPr>
          <w:rStyle w:val="Emphasis"/>
          <w:lang w:val="id-ID"/>
        </w:rPr>
        <w:t>router</w:t>
      </w:r>
      <w:r>
        <w:rPr>
          <w:lang w:val="id-ID"/>
        </w:rPr>
        <w:t xml:space="preserve"> dan </w:t>
      </w:r>
      <w:r>
        <w:rPr>
          <w:rStyle w:val="Emphasis"/>
          <w:lang w:val="id-ID"/>
        </w:rPr>
        <w:t>scheduler</w:t>
      </w:r>
      <w:r>
        <w:rPr>
          <w:lang w:val="id-ID"/>
        </w:rPr>
        <w:t xml:space="preserve">, Python memberi fleksibilitas untuk mengikuti model-model terbaru yang selalu dirilis lebih dulu di ekosistem Hugging Face. Hasilnya, TGI menangani ribuan koneksi HTTP bersamaan tanpa </w:t>
      </w:r>
      <w:r>
        <w:rPr>
          <w:rStyle w:val="Emphasis"/>
          <w:lang w:val="id-ID"/>
        </w:rPr>
        <w:t>garbage collector</w:t>
      </w:r>
      <w:r>
        <w:rPr>
          <w:lang w:val="id-ID"/>
        </w:rPr>
        <w:t xml:space="preserve"> yang mengganggu, sambil tetap kompatibel dengan hampir semua model di hub.</w:t>
      </w:r>
    </w:p>
    <w:p w14:paraId="0240A21D" w14:textId="77777777" w:rsidR="002978A9" w:rsidRDefault="002978A9">
      <w:pPr>
        <w:pStyle w:val="Heading3"/>
        <w:rPr>
          <w:rFonts w:eastAsia="Times New Roman"/>
          <w:lang w:val="id-ID"/>
        </w:rPr>
      </w:pPr>
      <w:r>
        <w:rPr>
          <w:rFonts w:eastAsia="Times New Roman"/>
          <w:lang w:val="id-ID"/>
        </w:rPr>
        <w:t>3.2 Router → Scheduler → Model Shards</w:t>
      </w:r>
    </w:p>
    <w:p w14:paraId="0497D9F4" w14:textId="77777777" w:rsidR="002978A9" w:rsidRDefault="002978A9">
      <w:pPr>
        <w:pStyle w:val="NormalWeb"/>
        <w:rPr>
          <w:lang w:val="id-ID"/>
        </w:rPr>
      </w:pPr>
      <w:r>
        <w:rPr>
          <w:lang w:val="id-ID"/>
        </w:rPr>
        <w:t xml:space="preserve">Alur sebuah request di TGI mengikuti tiga tahap besar. </w:t>
      </w:r>
      <w:r>
        <w:rPr>
          <w:rStyle w:val="Strong"/>
          <w:lang w:val="id-ID"/>
        </w:rPr>
        <w:t>HTTP Router</w:t>
      </w:r>
      <w:r>
        <w:rPr>
          <w:lang w:val="id-ID"/>
        </w:rPr>
        <w:t xml:space="preserve"> menerima request, memvalidasinya, dan menempatkannya di antrean. </w:t>
      </w:r>
      <w:r>
        <w:rPr>
          <w:rStyle w:val="Strong"/>
          <w:lang w:val="id-ID"/>
        </w:rPr>
        <w:t>Scheduler</w:t>
      </w:r>
      <w:r>
        <w:rPr>
          <w:lang w:val="id-ID"/>
        </w:rPr>
        <w:t xml:space="preserve"> kemudian menentukan batch yang paling efisien untuk iterasi berikutnya — menggabungkan </w:t>
      </w:r>
      <w:r>
        <w:rPr>
          <w:rStyle w:val="Emphasis"/>
          <w:lang w:val="id-ID"/>
        </w:rPr>
        <w:t>prefill</w:t>
      </w:r>
      <w:r>
        <w:rPr>
          <w:lang w:val="id-ID"/>
        </w:rPr>
        <w:t xml:space="preserve"> dan </w:t>
      </w:r>
      <w:r>
        <w:rPr>
          <w:rStyle w:val="Emphasis"/>
          <w:lang w:val="id-ID"/>
        </w:rPr>
        <w:t>decode</w:t>
      </w:r>
      <w:r>
        <w:rPr>
          <w:lang w:val="id-ID"/>
        </w:rPr>
        <w:t xml:space="preserve"> dari banyak request sesuai prinsip </w:t>
      </w:r>
      <w:r>
        <w:rPr>
          <w:rStyle w:val="Emphasis"/>
          <w:lang w:val="id-ID"/>
        </w:rPr>
        <w:t>continuous batching</w:t>
      </w:r>
      <w:r>
        <w:rPr>
          <w:lang w:val="id-ID"/>
        </w:rPr>
        <w:t xml:space="preserve">. Terakhir, request dijalankan pada </w:t>
      </w:r>
      <w:r>
        <w:rPr>
          <w:rStyle w:val="Strong"/>
          <w:lang w:val="id-ID"/>
        </w:rPr>
        <w:t>model shards</w:t>
      </w:r>
      <w:r>
        <w:rPr>
          <w:lang w:val="id-ID"/>
        </w:rPr>
        <w:t xml:space="preserve">: bobot model dipecah ke satu atau beberapa GPU. Untuk model besar seperti Mistral Large 3 (675B), TGI memakai </w:t>
      </w:r>
      <w:r>
        <w:rPr>
          <w:rStyle w:val="HTMLCode"/>
          <w:lang w:val="id-ID"/>
        </w:rPr>
        <w:t>--num-shard 4</w:t>
      </w:r>
      <w:r>
        <w:rPr>
          <w:lang w:val="id-ID"/>
        </w:rPr>
        <w:t xml:space="preserve"> untuk membagi model ke empat GPU, lalu menggabungkan hasilnya secara transparan. Setiap </w:t>
      </w:r>
      <w:r>
        <w:rPr>
          <w:rStyle w:val="Emphasis"/>
          <w:lang w:val="id-ID"/>
        </w:rPr>
        <w:t>shard</w:t>
      </w:r>
      <w:r>
        <w:rPr>
          <w:lang w:val="id-ID"/>
        </w:rPr>
        <w:t xml:space="preserve"> bekerja paralel, dan jawaban disusun kembali menjadi satu aliran token yang utuh.</w:t>
      </w:r>
    </w:p>
    <w:p w14:paraId="50910796" w14:textId="77777777" w:rsidR="002978A9" w:rsidRDefault="002978A9">
      <w:pPr>
        <w:pStyle w:val="NormalWeb"/>
        <w:rPr>
          <w:lang w:val="id-ID"/>
        </w:rPr>
      </w:pPr>
      <w:r>
        <w:rPr>
          <w:lang w:val="id-ID"/>
        </w:rPr>
        <w:t xml:space="preserve">Perlu dipahami bahwa </w:t>
      </w:r>
      <w:r>
        <w:rPr>
          <w:rStyle w:val="Emphasis"/>
          <w:lang w:val="id-ID"/>
        </w:rPr>
        <w:t>sharding</w:t>
      </w:r>
      <w:r>
        <w:rPr>
          <w:lang w:val="id-ID"/>
        </w:rPr>
        <w:t xml:space="preserve"> TGI tidak membagi request per pengguna — setiap token tetap melewati semua </w:t>
      </w:r>
      <w:r>
        <w:rPr>
          <w:rStyle w:val="Emphasis"/>
          <w:lang w:val="id-ID"/>
        </w:rPr>
        <w:t>shard</w:t>
      </w:r>
      <w:r>
        <w:rPr>
          <w:lang w:val="id-ID"/>
        </w:rPr>
        <w:t xml:space="preserve"> secara bergantian, karena bagian-bagian model (misalnya </w:t>
      </w:r>
      <w:r>
        <w:rPr>
          <w:rStyle w:val="Emphasis"/>
          <w:lang w:val="id-ID"/>
        </w:rPr>
        <w:t>attention head</w:t>
      </w:r>
      <w:r>
        <w:rPr>
          <w:lang w:val="id-ID"/>
        </w:rPr>
        <w:t xml:space="preserve"> yang berbeda) tersebar di beberapa GPU. Konsekuensinya, menambah </w:t>
      </w:r>
      <w:r>
        <w:rPr>
          <w:rStyle w:val="Emphasis"/>
          <w:lang w:val="id-ID"/>
        </w:rPr>
        <w:t>shard</w:t>
      </w:r>
      <w:r>
        <w:rPr>
          <w:lang w:val="id-ID"/>
        </w:rPr>
        <w:t xml:space="preserve"> tidak menambah </w:t>
      </w:r>
      <w:r>
        <w:rPr>
          <w:rStyle w:val="Emphasis"/>
          <w:lang w:val="id-ID"/>
        </w:rPr>
        <w:t>throughput</w:t>
      </w:r>
      <w:r>
        <w:rPr>
          <w:lang w:val="id-ID"/>
        </w:rPr>
        <w:t xml:space="preserve"> </w:t>
      </w:r>
      <w:r>
        <w:rPr>
          <w:lang w:val="id-ID"/>
        </w:rPr>
        <w:t xml:space="preserve">linear: ia memperbesar kapasitas maksimum model yang bisa dimuat, sementara komunikasi antar-GPU sedikit menggerogoti kecepatan. Untuk model 8B yang muat di satu GPU, </w:t>
      </w:r>
      <w:r>
        <w:rPr>
          <w:rStyle w:val="HTMLCode"/>
          <w:lang w:val="id-ID"/>
        </w:rPr>
        <w:t>--num-shard 1</w:t>
      </w:r>
      <w:r>
        <w:rPr>
          <w:lang w:val="id-ID"/>
        </w:rPr>
        <w:t xml:space="preserve"> tetap pilihan paling efisien — inilah konfigurasi yang dipakai di seluruh benchmark Tabel 5.5, dan inilah sebabnya angka-angkanya bisa dibandingkan satu sama lain secara adil.</w:t>
      </w:r>
    </w:p>
    <w:p w14:paraId="66DCDAD3" w14:textId="77777777" w:rsidR="002978A9" w:rsidRDefault="002978A9">
      <w:pPr>
        <w:pStyle w:val="Heading3"/>
        <w:rPr>
          <w:rFonts w:eastAsia="Times New Roman"/>
          <w:lang w:val="id-ID"/>
        </w:rPr>
      </w:pPr>
      <w:r>
        <w:rPr>
          <w:rFonts w:eastAsia="Times New Roman"/>
          <w:lang w:val="id-ID"/>
        </w:rPr>
        <w:t>3.3 Integrasi dengan Hugging Face Hub</w:t>
      </w:r>
    </w:p>
    <w:p w14:paraId="41C3BD4C" w14:textId="77777777" w:rsidR="002978A9" w:rsidRDefault="002978A9">
      <w:pPr>
        <w:pStyle w:val="NormalWeb"/>
        <w:rPr>
          <w:lang w:val="id-ID"/>
        </w:rPr>
      </w:pPr>
      <w:r>
        <w:rPr>
          <w:lang w:val="id-ID"/>
        </w:rPr>
        <w:t xml:space="preserve">Fitur yang paling membedakan TGI adalah integrasi native dengan </w:t>
      </w:r>
      <w:r>
        <w:rPr>
          <w:rStyle w:val="Strong"/>
          <w:lang w:val="id-ID"/>
        </w:rPr>
        <w:t>Hugging Face Hub</w:t>
      </w:r>
      <w:r>
        <w:rPr>
          <w:lang w:val="id-ID"/>
        </w:rPr>
        <w:t xml:space="preserve">. Cukup berikan </w:t>
      </w:r>
      <w:r>
        <w:rPr>
          <w:rStyle w:val="HTMLCode"/>
          <w:lang w:val="id-ID"/>
        </w:rPr>
        <w:t>--model-id meta-llama/Meta-Llama 3.1 (8B)</w:t>
      </w:r>
      <w:r>
        <w:rPr>
          <w:lang w:val="id-ID"/>
        </w:rPr>
        <w:t xml:space="preserve">, dan TGI akan otomatis mengunduh bobot, menyimpannya di </w:t>
      </w:r>
      <w:r>
        <w:rPr>
          <w:rStyle w:val="Emphasis"/>
          <w:lang w:val="id-ID"/>
        </w:rPr>
        <w:t>cache</w:t>
      </w:r>
      <w:r>
        <w:rPr>
          <w:lang w:val="id-ID"/>
        </w:rPr>
        <w:t xml:space="preserve"> lokal (volume </w:t>
      </w:r>
      <w:r>
        <w:rPr>
          <w:rStyle w:val="HTMLCode"/>
          <w:lang w:val="id-ID"/>
        </w:rPr>
        <w:t>/data</w:t>
      </w:r>
      <w:r>
        <w:rPr>
          <w:lang w:val="id-ID"/>
        </w:rPr>
        <w:t xml:space="preserve">), lalu memuatnya — termasuk tokenizer dan </w:t>
      </w:r>
      <w:r>
        <w:rPr>
          <w:rStyle w:val="Emphasis"/>
          <w:lang w:val="id-ID"/>
        </w:rPr>
        <w:t>configuration file</w:t>
      </w:r>
      <w:r>
        <w:rPr>
          <w:lang w:val="id-ID"/>
        </w:rPr>
        <w:t xml:space="preserve">. Untuk model </w:t>
      </w:r>
      <w:r>
        <w:rPr>
          <w:rStyle w:val="Emphasis"/>
          <w:lang w:val="id-ID"/>
        </w:rPr>
        <w:t>gated</w:t>
      </w:r>
      <w:r>
        <w:rPr>
          <w:lang w:val="id-ID"/>
        </w:rPr>
        <w:t xml:space="preserve"> seperti keluarga Llama, token akses disalurkan lewat variabel lingkungan </w:t>
      </w:r>
      <w:r>
        <w:rPr>
          <w:rStyle w:val="HTMLCode"/>
          <w:lang w:val="id-ID"/>
        </w:rPr>
        <w:t>HUGGING_FACE_HUB_TOKEN</w:t>
      </w:r>
      <w:r>
        <w:rPr>
          <w:lang w:val="id-ID"/>
        </w:rPr>
        <w:t xml:space="preserve">. Bobot didukung dalam format </w:t>
      </w:r>
      <w:r>
        <w:rPr>
          <w:rStyle w:val="Strong"/>
          <w:lang w:val="id-ID"/>
        </w:rPr>
        <w:t>safetensors</w:t>
      </w:r>
      <w:r>
        <w:rPr>
          <w:lang w:val="id-ID"/>
        </w:rPr>
        <w:t xml:space="preserve"> yang aman dan cepat dimuat, dan seluruh mekanisme </w:t>
      </w:r>
      <w:r>
        <w:rPr>
          <w:rStyle w:val="Emphasis"/>
          <w:lang w:val="id-ID"/>
        </w:rPr>
        <w:t>caching</w:t>
      </w:r>
      <w:r>
        <w:rPr>
          <w:lang w:val="id-ID"/>
        </w:rPr>
        <w:t xml:space="preserve"> menghindari unduhan berulang saat Anda </w:t>
      </w:r>
      <w:r>
        <w:rPr>
          <w:rStyle w:val="Emphasis"/>
          <w:lang w:val="id-ID"/>
        </w:rPr>
        <w:t>restart</w:t>
      </w:r>
      <w:r>
        <w:rPr>
          <w:lang w:val="id-ID"/>
        </w:rPr>
        <w:t xml:space="preserve"> container.</w:t>
      </w:r>
    </w:p>
    <w:p w14:paraId="0D41F4FD" w14:textId="77777777" w:rsidR="002978A9" w:rsidRDefault="002978A9">
      <w:pPr>
        <w:pStyle w:val="Heading3"/>
        <w:rPr>
          <w:rFonts w:eastAsia="Times New Roman"/>
          <w:lang w:val="id-ID"/>
        </w:rPr>
      </w:pPr>
      <w:r>
        <w:rPr>
          <w:rFonts w:eastAsia="Times New Roman"/>
          <w:lang w:val="id-ID"/>
        </w:rPr>
        <w:t>3.4 Dukungan Kuantisasi</w:t>
      </w:r>
    </w:p>
    <w:p w14:paraId="3660425C" w14:textId="77777777" w:rsidR="002978A9" w:rsidRDefault="002978A9">
      <w:pPr>
        <w:pStyle w:val="NormalWeb"/>
        <w:rPr>
          <w:lang w:val="id-ID"/>
        </w:rPr>
      </w:pPr>
      <w:r>
        <w:rPr>
          <w:lang w:val="id-ID"/>
        </w:rPr>
        <w:t xml:space="preserve">TGI menangani berbagai skema </w:t>
      </w:r>
      <w:r>
        <w:rPr>
          <w:rStyle w:val="Emphasis"/>
          <w:lang w:val="id-ID"/>
        </w:rPr>
        <w:t>quantization</w:t>
      </w:r>
      <w:r>
        <w:rPr>
          <w:lang w:val="id-ID"/>
        </w:rPr>
        <w:t xml:space="preserve"> agar model muat di VRAM yang tersedia: </w:t>
      </w:r>
      <w:r>
        <w:rPr>
          <w:rStyle w:val="Strong"/>
          <w:lang w:val="id-ID"/>
        </w:rPr>
        <w:t>bitsandbytes</w:t>
      </w:r>
      <w:r>
        <w:rPr>
          <w:lang w:val="id-ID"/>
        </w:rPr>
        <w:t xml:space="preserve"> (untuk pemuatan dinamis, termasuk 4-bit NF4), </w:t>
      </w:r>
      <w:r>
        <w:rPr>
          <w:rStyle w:val="Strong"/>
          <w:lang w:val="id-ID"/>
        </w:rPr>
        <w:t>GPTQ</w:t>
      </w:r>
      <w:r>
        <w:rPr>
          <w:lang w:val="id-ID"/>
        </w:rPr>
        <w:t xml:space="preserve"> (4-bit pasca-training), </w:t>
      </w:r>
      <w:r>
        <w:rPr>
          <w:rStyle w:val="Strong"/>
          <w:lang w:val="id-ID"/>
        </w:rPr>
        <w:t>AWQ</w:t>
      </w:r>
      <w:r>
        <w:rPr>
          <w:lang w:val="id-ID"/>
        </w:rPr>
        <w:t xml:space="preserve"> (4-bit berbasis aktivasi), </w:t>
      </w:r>
      <w:r>
        <w:rPr>
          <w:rStyle w:val="Strong"/>
          <w:lang w:val="id-ID"/>
        </w:rPr>
        <w:t>EETQ</w:t>
      </w:r>
      <w:r>
        <w:rPr>
          <w:lang w:val="id-ID"/>
        </w:rPr>
        <w:t xml:space="preserve"> (8-bit cepat), hingga </w:t>
      </w:r>
      <w:r>
        <w:rPr>
          <w:rStyle w:val="Strong"/>
          <w:lang w:val="id-ID"/>
        </w:rPr>
        <w:t>FP8</w:t>
      </w:r>
      <w:r>
        <w:rPr>
          <w:lang w:val="id-ID"/>
        </w:rPr>
        <w:t xml:space="preserve"> yang dipakai Mistral Large 3 secara native. Pilihan kuantisasi dikendalikan lewat opsi </w:t>
      </w:r>
      <w:r>
        <w:rPr>
          <w:rStyle w:val="HTMLCode"/>
          <w:lang w:val="id-ID"/>
        </w:rPr>
        <w:t>--quantize</w:t>
      </w:r>
      <w:r>
        <w:rPr>
          <w:lang w:val="id-ID"/>
        </w:rPr>
        <w:t xml:space="preserve"> atau variabel </w:t>
      </w:r>
      <w:r>
        <w:rPr>
          <w:rStyle w:val="HTMLCode"/>
          <w:lang w:val="id-ID"/>
        </w:rPr>
        <w:t>QUANTIZE</w:t>
      </w:r>
      <w:r>
        <w:rPr>
          <w:lang w:val="id-ID"/>
        </w:rPr>
        <w:t xml:space="preserve">, dan secara langsung menentukan </w:t>
      </w:r>
      <w:r>
        <w:rPr>
          <w:rStyle w:val="Emphasis"/>
          <w:lang w:val="id-ID"/>
        </w:rPr>
        <w:t>throughput</w:t>
      </w:r>
      <w:r>
        <w:rPr>
          <w:lang w:val="id-ID"/>
        </w:rPr>
        <w:t xml:space="preserve"> serta kualitas output — kita akan melihat angkanya di Tabel 5.5.</w:t>
      </w:r>
    </w:p>
    <w:p w14:paraId="25DEA2F5" w14:textId="77777777" w:rsidR="002978A9" w:rsidRDefault="002978A9">
      <w:pPr>
        <w:pStyle w:val="table-label"/>
        <w:rPr>
          <w:lang w:val="id-ID"/>
        </w:rPr>
      </w:pPr>
      <w:r>
        <w:rPr>
          <w:lang w:val="id-ID"/>
        </w:rPr>
        <w:t>Tabel 5.4: Benchmark Throughput TGI (A100 80GB)</w:t>
      </w:r>
    </w:p>
    <w:p w14:paraId="691E5B2E" w14:textId="77777777" w:rsidR="002978A9" w:rsidRDefault="002978A9">
      <w:pPr>
        <w:pStyle w:val="NormalWeb"/>
        <w:rPr>
          <w:lang w:val="id-ID"/>
        </w:rPr>
      </w:pPr>
      <w:r>
        <w:rPr>
          <w:lang w:val="id-ID"/>
        </w:rPr>
        <w:t xml:space="preserve">Untuk menilai dampak kuantisasi secara kuantitatif, perhatikan </w:t>
      </w:r>
      <w:r>
        <w:rPr>
          <w:rStyle w:val="Emphasis"/>
          <w:lang w:val="id-ID"/>
        </w:rPr>
        <w:t>throughput</w:t>
      </w:r>
      <w:r>
        <w:rPr>
          <w:lang w:val="id-ID"/>
        </w:rPr>
        <w:t xml:space="preserve">, TTFT, dan </w:t>
      </w:r>
      <w:r>
        <w:rPr>
          <w:rStyle w:val="Emphasis"/>
          <w:lang w:val="id-ID"/>
        </w:rPr>
        <w:t>latency</w:t>
      </w:r>
      <w:r>
        <w:rPr>
          <w:lang w:val="id-ID"/>
        </w:rPr>
        <w:t xml:space="preserve"> berbagai konfigurasi TGI di atas satu A100 80GB.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89"/>
        <w:gridCol w:w="1578"/>
        <w:gridCol w:w="1793"/>
      </w:tblGrid>
      <w:tr w:rsidR="00000000" w14:paraId="604EDF87" w14:textId="77777777">
        <w:trPr>
          <w:divId w:val="1341851403"/>
          <w:tblHeader/>
          <w:tblCellSpacing w:w="15" w:type="dxa"/>
        </w:trPr>
        <w:tc>
          <w:tcPr>
            <w:tcW w:w="0" w:type="auto"/>
            <w:vAlign w:val="center"/>
            <w:hideMark/>
          </w:tcPr>
          <w:p w14:paraId="4C9CED2B" w14:textId="77777777" w:rsidR="002978A9" w:rsidRDefault="002978A9">
            <w:pPr>
              <w:jc w:val="center"/>
              <w:rPr>
                <w:rFonts w:eastAsia="Times New Roman"/>
                <w:b/>
                <w:bCs/>
              </w:rPr>
            </w:pPr>
            <w:r>
              <w:rPr>
                <w:rFonts w:eastAsia="Times New Roman"/>
                <w:b/>
                <w:bCs/>
              </w:rPr>
              <w:t>Konfigurasi</w:t>
            </w:r>
          </w:p>
        </w:tc>
        <w:tc>
          <w:tcPr>
            <w:tcW w:w="0" w:type="auto"/>
            <w:vAlign w:val="center"/>
            <w:hideMark/>
          </w:tcPr>
          <w:p w14:paraId="3B437552" w14:textId="77777777" w:rsidR="002978A9" w:rsidRDefault="002978A9">
            <w:pPr>
              <w:jc w:val="center"/>
              <w:rPr>
                <w:rFonts w:eastAsia="Times New Roman"/>
                <w:b/>
                <w:bCs/>
              </w:rPr>
            </w:pPr>
            <w:r>
              <w:rPr>
                <w:rFonts w:eastAsia="Times New Roman"/>
                <w:b/>
                <w:bCs/>
              </w:rPr>
              <w:t>Throughput (req/s)</w:t>
            </w:r>
          </w:p>
        </w:tc>
        <w:tc>
          <w:tcPr>
            <w:tcW w:w="0" w:type="auto"/>
            <w:vAlign w:val="center"/>
            <w:hideMark/>
          </w:tcPr>
          <w:p w14:paraId="25F89771" w14:textId="77777777" w:rsidR="002978A9" w:rsidRDefault="002978A9">
            <w:pPr>
              <w:jc w:val="center"/>
              <w:rPr>
                <w:rFonts w:eastAsia="Times New Roman"/>
                <w:b/>
                <w:bCs/>
              </w:rPr>
            </w:pPr>
            <w:r>
              <w:rPr>
                <w:rFonts w:eastAsia="Times New Roman"/>
                <w:b/>
                <w:bCs/>
              </w:rPr>
              <w:t>TTFT P50 (ms)</w:t>
            </w:r>
          </w:p>
        </w:tc>
        <w:tc>
          <w:tcPr>
            <w:tcW w:w="0" w:type="auto"/>
            <w:vAlign w:val="center"/>
            <w:hideMark/>
          </w:tcPr>
          <w:p w14:paraId="4CD69CEC" w14:textId="77777777" w:rsidR="002978A9" w:rsidRDefault="002978A9">
            <w:pPr>
              <w:jc w:val="center"/>
              <w:rPr>
                <w:rFonts w:eastAsia="Times New Roman"/>
                <w:b/>
                <w:bCs/>
              </w:rPr>
            </w:pPr>
            <w:r>
              <w:rPr>
                <w:rFonts w:eastAsia="Times New Roman"/>
                <w:b/>
                <w:bCs/>
              </w:rPr>
              <w:t>Latency P50 (ms)</w:t>
            </w:r>
          </w:p>
        </w:tc>
      </w:tr>
      <w:tr w:rsidR="00000000" w14:paraId="30DC7B26" w14:textId="77777777">
        <w:trPr>
          <w:divId w:val="1341851403"/>
          <w:tblCellSpacing w:w="15" w:type="dxa"/>
        </w:trPr>
        <w:tc>
          <w:tcPr>
            <w:tcW w:w="0" w:type="auto"/>
            <w:vAlign w:val="center"/>
            <w:hideMark/>
          </w:tcPr>
          <w:p w14:paraId="4CE2170F" w14:textId="77777777" w:rsidR="002978A9" w:rsidRDefault="002978A9">
            <w:pPr>
              <w:rPr>
                <w:rFonts w:eastAsia="Times New Roman"/>
              </w:rPr>
            </w:pPr>
            <w:r>
              <w:rPr>
                <w:rFonts w:eastAsia="Times New Roman"/>
              </w:rPr>
              <w:t>TGI default (Llama 3.1 (8B), no quant)</w:t>
            </w:r>
          </w:p>
        </w:tc>
        <w:tc>
          <w:tcPr>
            <w:tcW w:w="0" w:type="auto"/>
            <w:vAlign w:val="center"/>
            <w:hideMark/>
          </w:tcPr>
          <w:p w14:paraId="189B6C33" w14:textId="77777777" w:rsidR="002978A9" w:rsidRDefault="002978A9">
            <w:pPr>
              <w:rPr>
                <w:rFonts w:eastAsia="Times New Roman"/>
              </w:rPr>
            </w:pPr>
            <w:r>
              <w:rPr>
                <w:rFonts w:eastAsia="Times New Roman"/>
              </w:rPr>
              <w:t>28,5</w:t>
            </w:r>
          </w:p>
        </w:tc>
        <w:tc>
          <w:tcPr>
            <w:tcW w:w="0" w:type="auto"/>
            <w:vAlign w:val="center"/>
            <w:hideMark/>
          </w:tcPr>
          <w:p w14:paraId="1D929A86" w14:textId="77777777" w:rsidR="002978A9" w:rsidRDefault="002978A9">
            <w:pPr>
              <w:rPr>
                <w:rFonts w:eastAsia="Times New Roman"/>
              </w:rPr>
            </w:pPr>
            <w:r>
              <w:rPr>
                <w:rFonts w:eastAsia="Times New Roman"/>
              </w:rPr>
              <w:t>185</w:t>
            </w:r>
          </w:p>
        </w:tc>
        <w:tc>
          <w:tcPr>
            <w:tcW w:w="0" w:type="auto"/>
            <w:vAlign w:val="center"/>
            <w:hideMark/>
          </w:tcPr>
          <w:p w14:paraId="1C3ED0C9" w14:textId="77777777" w:rsidR="002978A9" w:rsidRDefault="002978A9">
            <w:pPr>
              <w:rPr>
                <w:rFonts w:eastAsia="Times New Roman"/>
              </w:rPr>
            </w:pPr>
            <w:r>
              <w:rPr>
                <w:rFonts w:eastAsia="Times New Roman"/>
              </w:rPr>
              <w:t>1250</w:t>
            </w:r>
          </w:p>
        </w:tc>
      </w:tr>
      <w:tr w:rsidR="00000000" w14:paraId="2E7664CD" w14:textId="77777777">
        <w:trPr>
          <w:divId w:val="1341851403"/>
          <w:tblCellSpacing w:w="15" w:type="dxa"/>
        </w:trPr>
        <w:tc>
          <w:tcPr>
            <w:tcW w:w="0" w:type="auto"/>
            <w:vAlign w:val="center"/>
            <w:hideMark/>
          </w:tcPr>
          <w:p w14:paraId="156D2943" w14:textId="77777777" w:rsidR="002978A9" w:rsidRDefault="002978A9">
            <w:pPr>
              <w:rPr>
                <w:rFonts w:eastAsia="Times New Roman"/>
              </w:rPr>
            </w:pPr>
            <w:r>
              <w:rPr>
                <w:rFonts w:eastAsia="Times New Roman"/>
              </w:rPr>
              <w:t>TGI + AWQ 4-bit</w:t>
            </w:r>
          </w:p>
        </w:tc>
        <w:tc>
          <w:tcPr>
            <w:tcW w:w="0" w:type="auto"/>
            <w:vAlign w:val="center"/>
            <w:hideMark/>
          </w:tcPr>
          <w:p w14:paraId="17D4BB9F" w14:textId="77777777" w:rsidR="002978A9" w:rsidRDefault="002978A9">
            <w:pPr>
              <w:rPr>
                <w:rFonts w:eastAsia="Times New Roman"/>
              </w:rPr>
            </w:pPr>
            <w:r>
              <w:rPr>
                <w:rFonts w:eastAsia="Times New Roman"/>
              </w:rPr>
              <w:t>45,2</w:t>
            </w:r>
          </w:p>
        </w:tc>
        <w:tc>
          <w:tcPr>
            <w:tcW w:w="0" w:type="auto"/>
            <w:vAlign w:val="center"/>
            <w:hideMark/>
          </w:tcPr>
          <w:p w14:paraId="572E72CA" w14:textId="77777777" w:rsidR="002978A9" w:rsidRDefault="002978A9">
            <w:pPr>
              <w:rPr>
                <w:rFonts w:eastAsia="Times New Roman"/>
              </w:rPr>
            </w:pPr>
            <w:r>
              <w:rPr>
                <w:rFonts w:eastAsia="Times New Roman"/>
              </w:rPr>
              <w:t>142</w:t>
            </w:r>
          </w:p>
        </w:tc>
        <w:tc>
          <w:tcPr>
            <w:tcW w:w="0" w:type="auto"/>
            <w:vAlign w:val="center"/>
            <w:hideMark/>
          </w:tcPr>
          <w:p w14:paraId="2BF699C8" w14:textId="77777777" w:rsidR="002978A9" w:rsidRDefault="002978A9">
            <w:pPr>
              <w:rPr>
                <w:rFonts w:eastAsia="Times New Roman"/>
              </w:rPr>
            </w:pPr>
            <w:r>
              <w:rPr>
                <w:rFonts w:eastAsia="Times New Roman"/>
              </w:rPr>
              <w:t>890</w:t>
            </w:r>
          </w:p>
        </w:tc>
      </w:tr>
      <w:tr w:rsidR="00000000" w14:paraId="3DEBA0F3" w14:textId="77777777">
        <w:trPr>
          <w:divId w:val="1341851403"/>
          <w:tblCellSpacing w:w="15" w:type="dxa"/>
        </w:trPr>
        <w:tc>
          <w:tcPr>
            <w:tcW w:w="0" w:type="auto"/>
            <w:vAlign w:val="center"/>
            <w:hideMark/>
          </w:tcPr>
          <w:p w14:paraId="0F05C978" w14:textId="77777777" w:rsidR="002978A9" w:rsidRDefault="002978A9">
            <w:pPr>
              <w:rPr>
                <w:rFonts w:eastAsia="Times New Roman"/>
              </w:rPr>
            </w:pPr>
            <w:r>
              <w:rPr>
                <w:rFonts w:eastAsia="Times New Roman"/>
              </w:rPr>
              <w:t>TGI + FP8</w:t>
            </w:r>
          </w:p>
        </w:tc>
        <w:tc>
          <w:tcPr>
            <w:tcW w:w="0" w:type="auto"/>
            <w:vAlign w:val="center"/>
            <w:hideMark/>
          </w:tcPr>
          <w:p w14:paraId="6C0EAE86" w14:textId="77777777" w:rsidR="002978A9" w:rsidRDefault="002978A9">
            <w:pPr>
              <w:rPr>
                <w:rFonts w:eastAsia="Times New Roman"/>
              </w:rPr>
            </w:pPr>
            <w:r>
              <w:rPr>
                <w:rFonts w:eastAsia="Times New Roman"/>
              </w:rPr>
              <w:t>52,1</w:t>
            </w:r>
          </w:p>
        </w:tc>
        <w:tc>
          <w:tcPr>
            <w:tcW w:w="0" w:type="auto"/>
            <w:vAlign w:val="center"/>
            <w:hideMark/>
          </w:tcPr>
          <w:p w14:paraId="0A4A31C9" w14:textId="77777777" w:rsidR="002978A9" w:rsidRDefault="002978A9">
            <w:pPr>
              <w:rPr>
                <w:rFonts w:eastAsia="Times New Roman"/>
              </w:rPr>
            </w:pPr>
            <w:r>
              <w:rPr>
                <w:rFonts w:eastAsia="Times New Roman"/>
              </w:rPr>
              <w:t>128</w:t>
            </w:r>
          </w:p>
        </w:tc>
        <w:tc>
          <w:tcPr>
            <w:tcW w:w="0" w:type="auto"/>
            <w:vAlign w:val="center"/>
            <w:hideMark/>
          </w:tcPr>
          <w:p w14:paraId="5B649D19" w14:textId="77777777" w:rsidR="002978A9" w:rsidRDefault="002978A9">
            <w:pPr>
              <w:rPr>
                <w:rFonts w:eastAsia="Times New Roman"/>
              </w:rPr>
            </w:pPr>
            <w:r>
              <w:rPr>
                <w:rFonts w:eastAsia="Times New Roman"/>
              </w:rPr>
              <w:t>760</w:t>
            </w:r>
          </w:p>
        </w:tc>
      </w:tr>
      <w:tr w:rsidR="00000000" w14:paraId="08A0C6DC" w14:textId="77777777">
        <w:trPr>
          <w:divId w:val="1341851403"/>
          <w:tblCellSpacing w:w="15" w:type="dxa"/>
        </w:trPr>
        <w:tc>
          <w:tcPr>
            <w:tcW w:w="0" w:type="auto"/>
            <w:vAlign w:val="center"/>
            <w:hideMark/>
          </w:tcPr>
          <w:p w14:paraId="138A4E17" w14:textId="77777777" w:rsidR="002978A9" w:rsidRDefault="002978A9">
            <w:pPr>
              <w:rPr>
                <w:rFonts w:eastAsia="Times New Roman"/>
              </w:rPr>
            </w:pPr>
            <w:r>
              <w:rPr>
                <w:rFonts w:eastAsia="Times New Roman"/>
              </w:rPr>
              <w:t>TGI + Mistral Large 3 (FP8, 4xA100)</w:t>
            </w:r>
          </w:p>
        </w:tc>
        <w:tc>
          <w:tcPr>
            <w:tcW w:w="0" w:type="auto"/>
            <w:vAlign w:val="center"/>
            <w:hideMark/>
          </w:tcPr>
          <w:p w14:paraId="3BE28A98" w14:textId="77777777" w:rsidR="002978A9" w:rsidRDefault="002978A9">
            <w:pPr>
              <w:rPr>
                <w:rFonts w:eastAsia="Times New Roman"/>
              </w:rPr>
            </w:pPr>
            <w:r>
              <w:rPr>
                <w:rFonts w:eastAsia="Times New Roman"/>
              </w:rPr>
              <w:t>22,4</w:t>
            </w:r>
          </w:p>
        </w:tc>
        <w:tc>
          <w:tcPr>
            <w:tcW w:w="0" w:type="auto"/>
            <w:vAlign w:val="center"/>
            <w:hideMark/>
          </w:tcPr>
          <w:p w14:paraId="7CEBB292" w14:textId="77777777" w:rsidR="002978A9" w:rsidRDefault="002978A9">
            <w:pPr>
              <w:rPr>
                <w:rFonts w:eastAsia="Times New Roman"/>
              </w:rPr>
            </w:pPr>
            <w:r>
              <w:rPr>
                <w:rFonts w:eastAsia="Times New Roman"/>
              </w:rPr>
              <w:t>210</w:t>
            </w:r>
          </w:p>
        </w:tc>
        <w:tc>
          <w:tcPr>
            <w:tcW w:w="0" w:type="auto"/>
            <w:vAlign w:val="center"/>
            <w:hideMark/>
          </w:tcPr>
          <w:p w14:paraId="792E8492" w14:textId="77777777" w:rsidR="002978A9" w:rsidRDefault="002978A9">
            <w:pPr>
              <w:rPr>
                <w:rFonts w:eastAsia="Times New Roman"/>
              </w:rPr>
            </w:pPr>
            <w:r>
              <w:rPr>
                <w:rFonts w:eastAsia="Times New Roman"/>
              </w:rPr>
              <w:t>1450</w:t>
            </w:r>
          </w:p>
        </w:tc>
      </w:tr>
      <w:tr w:rsidR="00000000" w14:paraId="5EF0709B" w14:textId="77777777">
        <w:trPr>
          <w:divId w:val="1341851403"/>
          <w:tblCellSpacing w:w="15" w:type="dxa"/>
        </w:trPr>
        <w:tc>
          <w:tcPr>
            <w:tcW w:w="0" w:type="auto"/>
            <w:vAlign w:val="center"/>
            <w:hideMark/>
          </w:tcPr>
          <w:p w14:paraId="1AF9961A" w14:textId="77777777" w:rsidR="002978A9" w:rsidRDefault="002978A9">
            <w:pPr>
              <w:rPr>
                <w:rFonts w:eastAsia="Times New Roman"/>
              </w:rPr>
            </w:pPr>
            <w:r>
              <w:rPr>
                <w:rFonts w:eastAsia="Times New Roman"/>
              </w:rPr>
              <w:t>TGI + Ministral 3 8B (AWQ)</w:t>
            </w:r>
          </w:p>
        </w:tc>
        <w:tc>
          <w:tcPr>
            <w:tcW w:w="0" w:type="auto"/>
            <w:vAlign w:val="center"/>
            <w:hideMark/>
          </w:tcPr>
          <w:p w14:paraId="7400356A" w14:textId="77777777" w:rsidR="002978A9" w:rsidRDefault="002978A9">
            <w:pPr>
              <w:rPr>
                <w:rFonts w:eastAsia="Times New Roman"/>
              </w:rPr>
            </w:pPr>
            <w:r>
              <w:rPr>
                <w:rFonts w:eastAsia="Times New Roman"/>
              </w:rPr>
              <w:t>58,7</w:t>
            </w:r>
          </w:p>
        </w:tc>
        <w:tc>
          <w:tcPr>
            <w:tcW w:w="0" w:type="auto"/>
            <w:vAlign w:val="center"/>
            <w:hideMark/>
          </w:tcPr>
          <w:p w14:paraId="470E18C5" w14:textId="77777777" w:rsidR="002978A9" w:rsidRDefault="002978A9">
            <w:pPr>
              <w:rPr>
                <w:rFonts w:eastAsia="Times New Roman"/>
              </w:rPr>
            </w:pPr>
            <w:r>
              <w:rPr>
                <w:rFonts w:eastAsia="Times New Roman"/>
              </w:rPr>
              <w:t>112</w:t>
            </w:r>
          </w:p>
        </w:tc>
        <w:tc>
          <w:tcPr>
            <w:tcW w:w="0" w:type="auto"/>
            <w:vAlign w:val="center"/>
            <w:hideMark/>
          </w:tcPr>
          <w:p w14:paraId="02D921C0" w14:textId="77777777" w:rsidR="002978A9" w:rsidRDefault="002978A9">
            <w:pPr>
              <w:rPr>
                <w:rFonts w:eastAsia="Times New Roman"/>
              </w:rPr>
            </w:pPr>
            <w:r>
              <w:rPr>
                <w:rFonts w:eastAsia="Times New Roman"/>
              </w:rPr>
              <w:t>680</w:t>
            </w:r>
          </w:p>
        </w:tc>
      </w:tr>
      <w:tr w:rsidR="00000000" w14:paraId="2CC694F8" w14:textId="77777777">
        <w:trPr>
          <w:divId w:val="1341851403"/>
          <w:tblCellSpacing w:w="15" w:type="dxa"/>
        </w:trPr>
        <w:tc>
          <w:tcPr>
            <w:tcW w:w="0" w:type="auto"/>
            <w:vAlign w:val="center"/>
            <w:hideMark/>
          </w:tcPr>
          <w:p w14:paraId="491CCA72" w14:textId="77777777" w:rsidR="002978A9" w:rsidRDefault="002978A9">
            <w:pPr>
              <w:rPr>
                <w:rFonts w:eastAsia="Times New Roman"/>
              </w:rPr>
            </w:pPr>
            <w:r>
              <w:rPr>
                <w:rFonts w:eastAsia="Times New Roman"/>
              </w:rPr>
              <w:t>vLLM (comparison, Llama 3.1 (8B))</w:t>
            </w:r>
          </w:p>
        </w:tc>
        <w:tc>
          <w:tcPr>
            <w:tcW w:w="0" w:type="auto"/>
            <w:vAlign w:val="center"/>
            <w:hideMark/>
          </w:tcPr>
          <w:p w14:paraId="708F439D" w14:textId="77777777" w:rsidR="002978A9" w:rsidRDefault="002978A9">
            <w:pPr>
              <w:rPr>
                <w:rFonts w:eastAsia="Times New Roman"/>
              </w:rPr>
            </w:pPr>
            <w:r>
              <w:rPr>
                <w:rFonts w:eastAsia="Times New Roman"/>
              </w:rPr>
              <w:t>45,3</w:t>
            </w:r>
          </w:p>
        </w:tc>
        <w:tc>
          <w:tcPr>
            <w:tcW w:w="0" w:type="auto"/>
            <w:vAlign w:val="center"/>
            <w:hideMark/>
          </w:tcPr>
          <w:p w14:paraId="4321D3D3" w14:textId="77777777" w:rsidR="002978A9" w:rsidRDefault="002978A9">
            <w:pPr>
              <w:rPr>
                <w:rFonts w:eastAsia="Times New Roman"/>
              </w:rPr>
            </w:pPr>
            <w:r>
              <w:rPr>
                <w:rFonts w:eastAsia="Times New Roman"/>
              </w:rPr>
              <w:t>195</w:t>
            </w:r>
          </w:p>
        </w:tc>
        <w:tc>
          <w:tcPr>
            <w:tcW w:w="0" w:type="auto"/>
            <w:vAlign w:val="center"/>
            <w:hideMark/>
          </w:tcPr>
          <w:p w14:paraId="03C80DD0" w14:textId="77777777" w:rsidR="002978A9" w:rsidRDefault="002978A9">
            <w:pPr>
              <w:rPr>
                <w:rFonts w:eastAsia="Times New Roman"/>
              </w:rPr>
            </w:pPr>
            <w:r>
              <w:rPr>
                <w:rFonts w:eastAsia="Times New Roman"/>
              </w:rPr>
              <w:t>1120</w:t>
            </w:r>
          </w:p>
        </w:tc>
      </w:tr>
    </w:tbl>
    <w:p w14:paraId="594DAE9B" w14:textId="77777777" w:rsidR="002978A9" w:rsidRDefault="002978A9">
      <w:pPr>
        <w:rPr>
          <w:rFonts w:eastAsia="Times New Roman"/>
          <w:lang w:val="id-ID"/>
        </w:rPr>
      </w:pPr>
      <w:r>
        <w:rPr>
          <w:rFonts w:eastAsia="Times New Roman"/>
          <w:noProof/>
          <w:lang w:val="id-ID"/>
        </w:rPr>
        <w:drawing>
          <wp:inline distT="0" distB="0" distL="0" distR="0" wp14:anchorId="50C8AD15" wp14:editId="3DA4DE9D">
            <wp:extent cx="9862512" cy="4675245"/>
            <wp:effectExtent l="0" t="0" r="5715" b="0"/>
            <wp:docPr id="21" name="Picture 21" descr="Kuantisasi menaikkan throughput TGI dari 28,5 req/s (no quant) menjadi 52,1 req/s (FP8), dengan latensi P50 turun dari 1250 ms ke 76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uantisasi menaikkan throughput TGI dari 28,5 req/s (no quant) menjadi 52,1 req/s (FP8), dengan latensi P50 turun dari 1250 ms ke 760 ms"/>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9862512" cy="4675245"/>
                    </a:xfrm>
                    <a:prstGeom prst="rect">
                      <a:avLst/>
                    </a:prstGeom>
                    <a:noFill/>
                    <a:ln>
                      <a:noFill/>
                    </a:ln>
                  </pic:spPr>
                </pic:pic>
              </a:graphicData>
            </a:graphic>
          </wp:inline>
        </w:drawing>
      </w:r>
      <w:r>
        <w:rPr>
          <w:rStyle w:val="fig-num"/>
          <w:rFonts w:eastAsia="Times New Roman"/>
          <w:lang w:val="id-ID"/>
        </w:rPr>
        <w:t>Gambar 5.2-1</w:t>
      </w:r>
      <w:r>
        <w:rPr>
          <w:rFonts w:eastAsia="Times New Roman"/>
          <w:lang w:val="id-ID"/>
        </w:rPr>
        <w:t>— Kuantisasi bukan hanya mengecilkan model: bobot yang lebih kecil memangkas beban memory bandwidth, sehingga throughput naik ~1,8x dan latensi turun ~40% tanpa mengganti GPU.</w:t>
      </w:r>
      <w:r>
        <w:rPr>
          <w:rFonts w:eastAsia="Times New Roman"/>
          <w:lang w:val="id-ID"/>
        </w:rPr>
        <w:t>*</w:t>
      </w:r>
    </w:p>
    <w:p w14:paraId="14305936" w14:textId="77777777" w:rsidR="002978A9" w:rsidRDefault="002978A9">
      <w:pPr>
        <w:pStyle w:val="NormalWeb"/>
        <w:rPr>
          <w:lang w:val="id-ID"/>
        </w:rPr>
      </w:pPr>
      <w:r>
        <w:rPr>
          <w:lang w:val="id-ID"/>
        </w:rPr>
        <w:t xml:space="preserve">Tiga baris pertama menunjukkan pola yang sangat instruktif: kuantisasi bukan hanya mengecilkan </w:t>
      </w:r>
      <w:r>
        <w:rPr>
          <w:rStyle w:val="Emphasis"/>
          <w:lang w:val="id-ID"/>
        </w:rPr>
        <w:t>footprint</w:t>
      </w:r>
      <w:r>
        <w:rPr>
          <w:lang w:val="id-ID"/>
        </w:rPr>
        <w:t xml:space="preserve"> model, tetapi juga menaikkan </w:t>
      </w:r>
      <w:r>
        <w:rPr>
          <w:rStyle w:val="Emphasis"/>
          <w:lang w:val="id-ID"/>
        </w:rPr>
        <w:t>throughput</w:t>
      </w:r>
      <w:r>
        <w:rPr>
          <w:lang w:val="id-ID"/>
        </w:rPr>
        <w:t xml:space="preserve"> — dari 28,5 req/s (tanpa kuantisasi) menjadi 52,1 req/s (FP8) — karena bobot yang lebih kecil mengurangi beban </w:t>
      </w:r>
      <w:r>
        <w:rPr>
          <w:rStyle w:val="Emphasis"/>
          <w:lang w:val="id-ID"/>
        </w:rPr>
        <w:t>memory bandwidth</w:t>
      </w:r>
      <w:r>
        <w:rPr>
          <w:lang w:val="id-ID"/>
        </w:rPr>
        <w:t xml:space="preserve"> yang memang menjadi </w:t>
      </w:r>
      <w:r>
        <w:rPr>
          <w:rStyle w:val="Emphasis"/>
          <w:lang w:val="id-ID"/>
        </w:rPr>
        <w:t>bottleneck</w:t>
      </w:r>
      <w:r>
        <w:rPr>
          <w:lang w:val="id-ID"/>
        </w:rPr>
        <w:t xml:space="preserve"> </w:t>
      </w:r>
      <w:r>
        <w:rPr>
          <w:rStyle w:val="Emphasis"/>
          <w:lang w:val="id-ID"/>
        </w:rPr>
        <w:t>decode</w:t>
      </w:r>
      <w:r>
        <w:rPr>
          <w:lang w:val="id-ID"/>
        </w:rPr>
        <w:t xml:space="preserve">. Bandingkan juga dengan vLLM pada model sama: vLLM unggul pada konfigurasi standar (45,3 vs 28,5 req/s), menegaskan bahwa vLLM memang lebih agresif dalam </w:t>
      </w:r>
      <w:r>
        <w:rPr>
          <w:rStyle w:val="Emphasis"/>
          <w:lang w:val="id-ID"/>
        </w:rPr>
        <w:t>throughput</w:t>
      </w:r>
      <w:r>
        <w:rPr>
          <w:lang w:val="id-ID"/>
        </w:rPr>
        <w:t xml:space="preserve"> murni. Sementara itu, </w:t>
      </w:r>
      <w:r>
        <w:rPr>
          <w:rStyle w:val="Strong"/>
          <w:lang w:val="id-ID"/>
        </w:rPr>
        <w:t>Ministral 3 8B</w:t>
      </w:r>
      <w:r>
        <w:rPr>
          <w:lang w:val="id-ID"/>
        </w:rPr>
        <w:t xml:space="preserve"> (seri edge-optimized Mistral, Apache 2.0) menunjukkan performa terbaik di tabel — 58,7 req/s dengan TTFT 112 ms — menjadikannya pilihan menarik untuk TGI di </w:t>
      </w:r>
      <w:r>
        <w:rPr>
          <w:rStyle w:val="Emphasis"/>
          <w:lang w:val="id-ID"/>
        </w:rPr>
        <w:t>home server</w:t>
      </w:r>
      <w:r>
        <w:rPr>
          <w:lang w:val="id-ID"/>
        </w:rPr>
        <w:t xml:space="preserve"> dan </w:t>
      </w:r>
      <w:r>
        <w:rPr>
          <w:rStyle w:val="Emphasis"/>
          <w:lang w:val="id-ID"/>
        </w:rPr>
        <w:t>edge</w:t>
      </w:r>
      <w:r>
        <w:rPr>
          <w:lang w:val="id-ID"/>
        </w:rPr>
        <w:t xml:space="preserve">. </w:t>
      </w:r>
      <w:r>
        <w:rPr>
          <w:rStyle w:val="Strong"/>
          <w:lang w:val="id-ID"/>
        </w:rPr>
        <w:t>Mistral Large 3</w:t>
      </w:r>
      <w:r>
        <w:rPr>
          <w:lang w:val="id-ID"/>
        </w:rPr>
        <w:t xml:space="preserve"> (675B/41B aktif) yang mendukung FP8 dan NVFP4 secara native tetap layak untuk beban bertonase besar di empat A100 [7][8].</w:t>
      </w:r>
    </w:p>
    <w:p w14:paraId="1DDB2B7C" w14:textId="77777777" w:rsidR="002978A9" w:rsidRDefault="002978A9">
      <w:pPr>
        <w:divId w:val="884872906"/>
        <w:rPr>
          <w:rFonts w:eastAsia="Times New Roman"/>
          <w:lang w:val="id-ID"/>
        </w:rPr>
      </w:pPr>
      <w:r>
        <w:rPr>
          <w:rFonts w:eastAsia="Times New Roman"/>
          <w:lang w:val="id-ID"/>
        </w:rPr>
        <w:t xml:space="preserve">flowchart LR A[Client] --&gt; B[HTTP Router] B --&gt; C[Scheduler] C --&gt; D[Tokenizer] D --&gt; E[Batching Engine] E --&gt; F[Model Shards di GPU] F --&gt; G[Safety Checker] G --&gt; H[Watermarking] H --&gt; </w:t>
      </w:r>
      <w:r>
        <w:rPr>
          <w:rFonts w:eastAsia="Times New Roman"/>
          <w:lang w:val="id-ID"/>
        </w:rPr>
        <w:t>I[SSE Output Stream] I --&gt; J[Client Menerima Token]</w:t>
      </w:r>
    </w:p>
    <w:p w14:paraId="7C1FF6BB" w14:textId="77777777" w:rsidR="002978A9" w:rsidRDefault="002978A9">
      <w:pPr>
        <w:rPr>
          <w:rFonts w:eastAsia="Times New Roman"/>
          <w:lang w:val="id-ID"/>
        </w:rPr>
      </w:pPr>
      <w:r>
        <w:rPr>
          <w:rStyle w:val="fig-num"/>
          <w:rFonts w:eastAsia="Times New Roman"/>
          <w:lang w:val="id-ID"/>
        </w:rPr>
        <w:t>Gambar 5.2-2</w:t>
      </w:r>
      <w:r>
        <w:rPr>
          <w:rFonts w:eastAsia="Times New Roman"/>
          <w:lang w:val="id-ID"/>
        </w:rPr>
        <w:t>: Arsitektur TG</w:t>
      </w:r>
      <w:r>
        <w:rPr>
          <w:rFonts w:eastAsia="Times New Roman"/>
          <w:lang w:val="id-ID"/>
        </w:rPr>
        <w:t>I</w:t>
      </w:r>
    </w:p>
    <w:p w14:paraId="71495718" w14:textId="77777777" w:rsidR="002978A9" w:rsidRDefault="002978A9">
      <w:pPr>
        <w:pStyle w:val="NormalWeb"/>
        <w:rPr>
          <w:lang w:val="id-ID"/>
        </w:rPr>
      </w:pPr>
      <w:r>
        <w:rPr>
          <w:lang w:val="id-ID"/>
        </w:rPr>
        <w:t xml:space="preserve">Diagram ini merangkum perjalanan sebuah </w:t>
      </w:r>
      <w:r>
        <w:rPr>
          <w:rStyle w:val="Emphasis"/>
          <w:lang w:val="id-ID"/>
        </w:rPr>
        <w:t>request</w:t>
      </w:r>
      <w:r>
        <w:rPr>
          <w:lang w:val="id-ID"/>
        </w:rPr>
        <w:t xml:space="preserve"> di TGI. Klien mengirim teks; </w:t>
      </w:r>
      <w:r>
        <w:rPr>
          <w:rStyle w:val="Emphasis"/>
          <w:lang w:val="id-ID"/>
        </w:rPr>
        <w:t>router</w:t>
      </w:r>
      <w:r>
        <w:rPr>
          <w:lang w:val="id-ID"/>
        </w:rPr>
        <w:t xml:space="preserve"> menerima dan mengantrekan; </w:t>
      </w:r>
      <w:r>
        <w:rPr>
          <w:rStyle w:val="Emphasis"/>
          <w:lang w:val="id-ID"/>
        </w:rPr>
        <w:t>scheduler</w:t>
      </w:r>
      <w:r>
        <w:rPr>
          <w:lang w:val="id-ID"/>
        </w:rPr>
        <w:t xml:space="preserve"> memutuskan batch; tokenizer mengubah teks menjadi token; </w:t>
      </w:r>
      <w:r>
        <w:rPr>
          <w:rStyle w:val="Emphasis"/>
          <w:lang w:val="id-ID"/>
        </w:rPr>
        <w:t>batching engine</w:t>
      </w:r>
      <w:r>
        <w:rPr>
          <w:lang w:val="id-ID"/>
        </w:rPr>
        <w:t xml:space="preserve"> menggabungkan beberapa request; </w:t>
      </w:r>
      <w:r>
        <w:rPr>
          <w:rStyle w:val="Emphasis"/>
          <w:lang w:val="id-ID"/>
        </w:rPr>
        <w:t>model shards</w:t>
      </w:r>
      <w:r>
        <w:rPr>
          <w:lang w:val="id-ID"/>
        </w:rPr>
        <w:t xml:space="preserve"> menghitung; lalu aliran hasil melewati </w:t>
      </w:r>
      <w:r>
        <w:rPr>
          <w:rStyle w:val="Strong"/>
          <w:lang w:val="id-ID"/>
        </w:rPr>
        <w:t>safety checker</w:t>
      </w:r>
      <w:r>
        <w:rPr>
          <w:lang w:val="id-ID"/>
        </w:rPr>
        <w:t xml:space="preserve"> dan </w:t>
      </w:r>
      <w:r>
        <w:rPr>
          <w:rStyle w:val="Strong"/>
          <w:lang w:val="id-ID"/>
        </w:rPr>
        <w:t>watermarking</w:t>
      </w:r>
      <w:r>
        <w:rPr>
          <w:lang w:val="id-ID"/>
        </w:rPr>
        <w:t xml:space="preserve"> sebelum disalurkan kembali lewat </w:t>
      </w:r>
      <w:r>
        <w:rPr>
          <w:rStyle w:val="Strong"/>
          <w:lang w:val="id-ID"/>
        </w:rPr>
        <w:t>SSE</w:t>
      </w:r>
      <w:r>
        <w:rPr>
          <w:lang w:val="id-ID"/>
        </w:rPr>
        <w:t xml:space="preserve"> </w:t>
      </w:r>
      <w:r>
        <w:rPr>
          <w:lang w:val="id-ID"/>
        </w:rPr>
        <w:t xml:space="preserve">token demi token. Fitur-fitur penyaring itu tidak menempel di luar server — mereka adalah bintang tamu tetap di dalam </w:t>
      </w:r>
      <w:r>
        <w:rPr>
          <w:rStyle w:val="Emphasis"/>
          <w:lang w:val="id-ID"/>
        </w:rPr>
        <w:t>pipeline</w:t>
      </w:r>
      <w:r>
        <w:rPr>
          <w:lang w:val="id-ID"/>
        </w:rPr>
        <w:t>, itulah mengapa TGI terasa "lengkap" sejak instalasi pertama.</w:t>
      </w:r>
    </w:p>
    <w:p w14:paraId="259F3AF7" w14:textId="77777777" w:rsidR="002978A9" w:rsidRDefault="002978A9">
      <w:pPr>
        <w:rPr>
          <w:rFonts w:eastAsia="Times New Roman"/>
          <w:lang w:val="id-ID"/>
        </w:rPr>
      </w:pPr>
      <w:r>
        <w:rPr>
          <w:rFonts w:eastAsia="Times New Roman"/>
          <w:lang w:val="id-ID"/>
        </w:rPr>
        <w:pict w14:anchorId="78FCFAA8">
          <v:rect id="_x0000_i1046" style="width:0;height:1.5pt" o:hralign="center" o:hrstd="t" o:hr="t" fillcolor="#a0a0a0" stroked="f"/>
        </w:pict>
      </w:r>
    </w:p>
    <w:p w14:paraId="68A5EA53" w14:textId="77777777" w:rsidR="002978A9" w:rsidRDefault="002978A9">
      <w:pPr>
        <w:pStyle w:val="Heading2"/>
        <w:rPr>
          <w:rFonts w:eastAsia="Times New Roman"/>
          <w:lang w:val="id-ID"/>
        </w:rPr>
      </w:pPr>
      <w:r>
        <w:rPr>
          <w:rFonts w:eastAsia="Times New Roman"/>
          <w:lang w:val="id-ID"/>
        </w:rPr>
        <w:t>4. Fitur Unggulan TGI</w:t>
      </w:r>
    </w:p>
    <w:p w14:paraId="401B4EC4" w14:textId="77777777" w:rsidR="002978A9" w:rsidRDefault="002978A9">
      <w:pPr>
        <w:pStyle w:val="Heading3"/>
        <w:rPr>
          <w:rFonts w:eastAsia="Times New Roman"/>
          <w:lang w:val="id-ID"/>
        </w:rPr>
      </w:pPr>
      <w:r>
        <w:rPr>
          <w:rFonts w:eastAsia="Times New Roman"/>
          <w:lang w:val="id-ID"/>
        </w:rPr>
        <w:t>4.1 Message Streaming dengan Server-Sent Events</w:t>
      </w:r>
    </w:p>
    <w:p w14:paraId="72A97C28" w14:textId="77777777" w:rsidR="002978A9" w:rsidRDefault="002978A9">
      <w:pPr>
        <w:pStyle w:val="NormalWeb"/>
        <w:rPr>
          <w:lang w:val="id-ID"/>
        </w:rPr>
      </w:pPr>
      <w:r>
        <w:rPr>
          <w:lang w:val="id-ID"/>
        </w:rPr>
        <w:t xml:space="preserve">Bayangkan menunggu jawaban sebuah esai panjang 1.000 token: dengan mode biasa, klien diam membisu selama belasan detik sebelum satu blok teks besar jatuh sekaligus. TGI mengatasi ini dengan </w:t>
      </w:r>
      <w:r>
        <w:rPr>
          <w:rStyle w:val="Strong"/>
          <w:lang w:val="id-ID"/>
        </w:rPr>
        <w:t>message streaming</w:t>
      </w:r>
      <w:r>
        <w:rPr>
          <w:lang w:val="id-ID"/>
        </w:rPr>
        <w:t xml:space="preserve"> berbasis </w:t>
      </w:r>
      <w:r>
        <w:rPr>
          <w:rStyle w:val="Emphasis"/>
          <w:lang w:val="id-ID"/>
        </w:rPr>
        <w:t>Server-Sent Events</w:t>
      </w:r>
      <w:r>
        <w:rPr>
          <w:lang w:val="id-ID"/>
        </w:rPr>
        <w:t xml:space="preserve"> </w:t>
      </w:r>
      <w:r>
        <w:rPr>
          <w:lang w:val="id-ID"/>
        </w:rPr>
        <w:t xml:space="preserve">(SSE) — token pertama dikirim ke klien segera setelah lahir, lalu token berikutnya mengalir satu per satu. Pengalaman pengguna berubah total: dibandingkan menatap </w:t>
      </w:r>
      <w:r>
        <w:rPr>
          <w:rStyle w:val="Emphasis"/>
          <w:lang w:val="id-ID"/>
        </w:rPr>
        <w:t>spinner</w:t>
      </w:r>
      <w:r>
        <w:rPr>
          <w:lang w:val="id-ID"/>
        </w:rPr>
        <w:t xml:space="preserve">, pengguna melihat jawaban "mengetik" di depan mata, dan </w:t>
      </w:r>
      <w:r>
        <w:rPr>
          <w:rStyle w:val="Emphasis"/>
          <w:lang w:val="id-ID"/>
        </w:rPr>
        <w:t>time-to-first-token</w:t>
      </w:r>
      <w:r>
        <w:rPr>
          <w:lang w:val="id-ID"/>
        </w:rPr>
        <w:t xml:space="preserve"> (TTFT) yang singkat membuat layanan terasa responsif walau total generasi panjang.</w:t>
      </w:r>
    </w:p>
    <w:p w14:paraId="6B0D0B41" w14:textId="77777777" w:rsidR="002978A9" w:rsidRDefault="002978A9">
      <w:pPr>
        <w:pStyle w:val="Heading3"/>
        <w:rPr>
          <w:rFonts w:eastAsia="Times New Roman"/>
          <w:lang w:val="id-ID"/>
        </w:rPr>
      </w:pPr>
      <w:r>
        <w:rPr>
          <w:rFonts w:eastAsia="Times New Roman"/>
          <w:lang w:val="id-ID"/>
        </w:rPr>
        <w:t>4.2 Watermarking: Menandai Output AI</w:t>
      </w:r>
    </w:p>
    <w:p w14:paraId="6E75BF36" w14:textId="77777777" w:rsidR="002978A9" w:rsidRDefault="002978A9">
      <w:pPr>
        <w:pStyle w:val="NormalWeb"/>
        <w:rPr>
          <w:lang w:val="id-ID"/>
        </w:rPr>
      </w:pPr>
      <w:r>
        <w:rPr>
          <w:lang w:val="id-ID"/>
        </w:rPr>
        <w:t xml:space="preserve">Salah satu fitur TGI yang paling jarang dimiliki mesin lain adalah </w:t>
      </w:r>
      <w:r>
        <w:rPr>
          <w:rStyle w:val="Strong"/>
          <w:lang w:val="id-ID"/>
        </w:rPr>
        <w:t>watermarking</w:t>
      </w:r>
      <w:r>
        <w:rPr>
          <w:lang w:val="id-ID"/>
        </w:rPr>
        <w:t xml:space="preserve"> </w:t>
      </w:r>
      <w:r>
        <w:rPr>
          <w:lang w:val="id-ID"/>
        </w:rPr>
        <w:t xml:space="preserve">— teknik menanamkan pola statistik yang nyaris tak terlihat pada teks hasil generasi, sehingga sebuah detektor dapat membuktikan bahwa teks itu lahir dari LLM. Implementasi ini mengikuti </w:t>
      </w:r>
      <w:r>
        <w:rPr>
          <w:rStyle w:val="Emphasis"/>
          <w:lang w:val="id-ID"/>
        </w:rPr>
        <w:t>soft watermark</w:t>
      </w:r>
      <w:r>
        <w:rPr>
          <w:lang w:val="id-ID"/>
        </w:rPr>
        <w:t xml:space="preserve"> dari Kirchenbauer et al. [2]: selama </w:t>
      </w:r>
      <w:r>
        <w:rPr>
          <w:rStyle w:val="Emphasis"/>
          <w:lang w:val="id-ID"/>
        </w:rPr>
        <w:t>sampling</w:t>
      </w:r>
      <w:r>
        <w:rPr>
          <w:lang w:val="id-ID"/>
        </w:rPr>
        <w:t xml:space="preserve">, model dibiaskan secara tersembunyi untuk memilih token dari "hijau" </w:t>
      </w:r>
      <w:r>
        <w:rPr>
          <w:rStyle w:val="Emphasis"/>
          <w:lang w:val="id-ID"/>
        </w:rPr>
        <w:t>list</w:t>
      </w:r>
      <w:r>
        <w:rPr>
          <w:lang w:val="id-ID"/>
        </w:rPr>
        <w:t xml:space="preserve"> yang ditentukan kunci rahasia; detektor yang memegang kunci dapat menghitung proporsi token hijau untuk menandai teks sebagai buatan AI. Gunanya nyata: platform edukasi, media, dan </w:t>
      </w:r>
      <w:r>
        <w:rPr>
          <w:rStyle w:val="Emphasis"/>
          <w:lang w:val="id-ID"/>
        </w:rPr>
        <w:t>content platform</w:t>
      </w:r>
      <w:r>
        <w:rPr>
          <w:lang w:val="id-ID"/>
        </w:rPr>
        <w:t xml:space="preserve"> memakai fitur ini untuk mendeteksi konten generatif di sistem mereka.</w:t>
      </w:r>
    </w:p>
    <w:p w14:paraId="36356B89" w14:textId="77777777" w:rsidR="002978A9" w:rsidRDefault="002978A9">
      <w:pPr>
        <w:pStyle w:val="Heading3"/>
        <w:rPr>
          <w:rFonts w:eastAsia="Times New Roman"/>
          <w:lang w:val="id-ID"/>
        </w:rPr>
      </w:pPr>
      <w:r>
        <w:rPr>
          <w:rFonts w:eastAsia="Times New Roman"/>
          <w:lang w:val="id-ID"/>
        </w:rPr>
        <w:t>4.3 Safety Checker</w:t>
      </w:r>
    </w:p>
    <w:p w14:paraId="3A6B366B" w14:textId="77777777" w:rsidR="002978A9" w:rsidRDefault="002978A9">
      <w:pPr>
        <w:pStyle w:val="NormalWeb"/>
        <w:rPr>
          <w:lang w:val="id-ID"/>
        </w:rPr>
      </w:pPr>
      <w:r>
        <w:rPr>
          <w:lang w:val="id-ID"/>
        </w:rPr>
        <w:t xml:space="preserve">TGI menyediakan </w:t>
      </w:r>
      <w:r>
        <w:rPr>
          <w:rStyle w:val="Strong"/>
          <w:lang w:val="id-ID"/>
        </w:rPr>
        <w:t>safety checker</w:t>
      </w:r>
      <w:r>
        <w:rPr>
          <w:lang w:val="id-ID"/>
        </w:rPr>
        <w:t xml:space="preserve"> terintegrasi yang memfilter konten berbahaya dari input maupun output — termasuk teks mengandung kekerasan, ujaran kebencian, atau konten seksual eksplisit. Berbeda dengan model </w:t>
      </w:r>
      <w:r>
        <w:rPr>
          <w:rStyle w:val="Emphasis"/>
          <w:lang w:val="id-ID"/>
        </w:rPr>
        <w:t>guardrail</w:t>
      </w:r>
      <w:r>
        <w:rPr>
          <w:lang w:val="id-ID"/>
        </w:rPr>
        <w:t xml:space="preserve"> yang berjalan terpisah, </w:t>
      </w:r>
      <w:r>
        <w:rPr>
          <w:rStyle w:val="Emphasis"/>
          <w:lang w:val="id-ID"/>
        </w:rPr>
        <w:t>safety checker</w:t>
      </w:r>
      <w:r>
        <w:rPr>
          <w:lang w:val="id-ID"/>
        </w:rPr>
        <w:t xml:space="preserve"> TGI berada dalam alur generasi sehingga keputusan </w:t>
      </w:r>
      <w:r>
        <w:rPr>
          <w:rStyle w:val="Emphasis"/>
          <w:lang w:val="id-ID"/>
        </w:rPr>
        <w:t>block</w:t>
      </w:r>
      <w:r>
        <w:rPr>
          <w:lang w:val="id-ID"/>
        </w:rPr>
        <w:t xml:space="preserve"> terjadi sebelum teks sampai ke pengguna. Ini bukan jaminan sempurna — model </w:t>
      </w:r>
      <w:r>
        <w:rPr>
          <w:rStyle w:val="Emphasis"/>
          <w:lang w:val="id-ID"/>
        </w:rPr>
        <w:t>guardrail</w:t>
      </w:r>
      <w:r>
        <w:rPr>
          <w:lang w:val="id-ID"/>
        </w:rPr>
        <w:t xml:space="preserve"> </w:t>
      </w:r>
      <w:r>
        <w:rPr>
          <w:lang w:val="id-ID"/>
        </w:rPr>
        <w:t xml:space="preserve">selalu memiliki </w:t>
      </w:r>
      <w:r>
        <w:rPr>
          <w:rStyle w:val="Emphasis"/>
          <w:lang w:val="id-ID"/>
        </w:rPr>
        <w:t>false positive</w:t>
      </w:r>
      <w:r>
        <w:rPr>
          <w:lang w:val="id-ID"/>
        </w:rPr>
        <w:t xml:space="preserve"> dan </w:t>
      </w:r>
      <w:r>
        <w:rPr>
          <w:rStyle w:val="Emphasis"/>
          <w:lang w:val="id-ID"/>
        </w:rPr>
        <w:t>false negative</w:t>
      </w:r>
      <w:r>
        <w:rPr>
          <w:lang w:val="id-ID"/>
        </w:rPr>
        <w:t>, tetapi memberikan lapisan pertama yang penting untuk produk dengan pengguna di bawah umur atau domain publik.</w:t>
      </w:r>
    </w:p>
    <w:p w14:paraId="3E1383EF" w14:textId="77777777" w:rsidR="002978A9" w:rsidRDefault="002978A9">
      <w:pPr>
        <w:pStyle w:val="Heading3"/>
        <w:rPr>
          <w:rFonts w:eastAsia="Times New Roman"/>
          <w:lang w:val="id-ID"/>
        </w:rPr>
      </w:pPr>
      <w:r>
        <w:rPr>
          <w:rFonts w:eastAsia="Times New Roman"/>
          <w:lang w:val="id-ID"/>
        </w:rPr>
        <w:t>4.4 Grammar-Guided Generation</w:t>
      </w:r>
    </w:p>
    <w:p w14:paraId="0DB9323B" w14:textId="77777777" w:rsidR="002978A9" w:rsidRDefault="002978A9">
      <w:pPr>
        <w:pStyle w:val="NormalWeb"/>
        <w:rPr>
          <w:lang w:val="id-ID"/>
        </w:rPr>
      </w:pPr>
      <w:r>
        <w:rPr>
          <w:lang w:val="id-ID"/>
        </w:rPr>
        <w:t xml:space="preserve">Terakhir, TGI mendukung </w:t>
      </w:r>
      <w:r>
        <w:rPr>
          <w:rStyle w:val="Strong"/>
          <w:lang w:val="id-ID"/>
        </w:rPr>
        <w:t>grammar-guided generation</w:t>
      </w:r>
      <w:r>
        <w:rPr>
          <w:lang w:val="id-ID"/>
        </w:rPr>
        <w:t xml:space="preserve">: memaksa output model mengikuti </w:t>
      </w:r>
      <w:r>
        <w:rPr>
          <w:rStyle w:val="Emphasis"/>
          <w:lang w:val="id-ID"/>
        </w:rPr>
        <w:t>grammar</w:t>
      </w:r>
      <w:r>
        <w:rPr>
          <w:lang w:val="id-ID"/>
        </w:rPr>
        <w:t xml:space="preserve"> tertentu, sehingga hasilnya selalu valid secara struktural. Implementasi TGI memakai </w:t>
      </w:r>
      <w:r>
        <w:rPr>
          <w:rStyle w:val="Emphasis"/>
          <w:lang w:val="id-ID"/>
        </w:rPr>
        <w:t>constrained decoding</w:t>
      </w:r>
      <w:r>
        <w:rPr>
          <w:lang w:val="id-ID"/>
        </w:rPr>
        <w:t xml:space="preserve"> yang memfilter kandidat token berdasarkan tokenizer-level FSM dari </w:t>
      </w:r>
      <w:r>
        <w:rPr>
          <w:rStyle w:val="Emphasis"/>
          <w:lang w:val="id-ID"/>
        </w:rPr>
        <w:t>grammar</w:t>
      </w:r>
      <w:r>
        <w:rPr>
          <w:lang w:val="id-ID"/>
        </w:rPr>
        <w:t xml:space="preserve"> </w:t>
      </w:r>
      <w:r>
        <w:rPr>
          <w:lang w:val="id-ID"/>
        </w:rPr>
        <w:t xml:space="preserve">[3]. Contoh paling populer adalah menjamin output selalu berbentuk </w:t>
      </w:r>
      <w:r>
        <w:rPr>
          <w:rStyle w:val="Strong"/>
          <w:lang w:val="id-ID"/>
        </w:rPr>
        <w:t>JSON</w:t>
      </w:r>
      <w:r>
        <w:rPr>
          <w:lang w:val="id-ID"/>
        </w:rPr>
        <w:t xml:space="preserve"> yang bisa di-</w:t>
      </w:r>
      <w:r>
        <w:rPr>
          <w:rStyle w:val="Emphasis"/>
          <w:lang w:val="id-ID"/>
        </w:rPr>
        <w:t>parse</w:t>
      </w:r>
      <w:r>
        <w:rPr>
          <w:lang w:val="id-ID"/>
        </w:rPr>
        <w:t xml:space="preserve"> tanpa error — untuk integrasi dengan aplikasi, </w:t>
      </w:r>
      <w:r>
        <w:rPr>
          <w:rStyle w:val="Emphasis"/>
          <w:lang w:val="id-ID"/>
        </w:rPr>
        <w:t>function calling</w:t>
      </w:r>
      <w:r>
        <w:rPr>
          <w:lang w:val="id-ID"/>
        </w:rPr>
        <w:t xml:space="preserve">, atau </w:t>
      </w:r>
      <w:r>
        <w:rPr>
          <w:rStyle w:val="Emphasis"/>
          <w:lang w:val="id-ID"/>
        </w:rPr>
        <w:t>workflow</w:t>
      </w:r>
      <w:r>
        <w:rPr>
          <w:lang w:val="id-ID"/>
        </w:rPr>
        <w:t xml:space="preserve"> otomatis. Ini menghilangkan pekerjaan perbaikan output yang biasanya dilakukan setelah generasi selesai.</w:t>
      </w:r>
    </w:p>
    <w:p w14:paraId="14C8C313" w14:textId="77777777" w:rsidR="002978A9" w:rsidRDefault="002978A9">
      <w:pPr>
        <w:rPr>
          <w:rFonts w:eastAsia="Times New Roman"/>
          <w:lang w:val="id-ID"/>
        </w:rPr>
      </w:pPr>
      <w:r>
        <w:rPr>
          <w:rFonts w:eastAsia="Times New Roman"/>
          <w:lang w:val="id-ID"/>
        </w:rPr>
        <w:pict w14:anchorId="1C290621">
          <v:rect id="_x0000_i1047" style="width:0;height:1.5pt" o:hralign="center" o:hrstd="t" o:hr="t" fillcolor="#a0a0a0" stroked="f"/>
        </w:pict>
      </w:r>
    </w:p>
    <w:p w14:paraId="74F067DF" w14:textId="77777777" w:rsidR="002978A9" w:rsidRDefault="002978A9">
      <w:pPr>
        <w:pStyle w:val="Heading2"/>
        <w:rPr>
          <w:rFonts w:eastAsia="Times New Roman"/>
          <w:lang w:val="id-ID"/>
        </w:rPr>
      </w:pPr>
      <w:r>
        <w:rPr>
          <w:rFonts w:eastAsia="Times New Roman"/>
          <w:lang w:val="id-ID"/>
        </w:rPr>
        <w:t>5. TGI vs vLLM</w:t>
      </w:r>
    </w:p>
    <w:p w14:paraId="45CDCA27" w14:textId="77777777" w:rsidR="002978A9" w:rsidRDefault="002978A9">
      <w:pPr>
        <w:pStyle w:val="NormalWeb"/>
        <w:rPr>
          <w:lang w:val="id-ID"/>
        </w:rPr>
      </w:pPr>
      <w:r>
        <w:rPr>
          <w:lang w:val="id-ID"/>
        </w:rPr>
        <w:t xml:space="preserve">Kedua mesin kini sama-sama memakai PagedAttention dan continuous batching, sehingga perbedaan aslinya terletak pada prioritas desain. </w:t>
      </w:r>
      <w:r>
        <w:rPr>
          <w:rStyle w:val="Strong"/>
          <w:lang w:val="id-ID"/>
        </w:rPr>
        <w:t>TGI</w:t>
      </w:r>
      <w:r>
        <w:rPr>
          <w:lang w:val="id-ID"/>
        </w:rPr>
        <w:t xml:space="preserve"> unggul di integrasi </w:t>
      </w:r>
      <w:r>
        <w:rPr>
          <w:rStyle w:val="Emphasis"/>
          <w:lang w:val="id-ID"/>
        </w:rPr>
        <w:t>Hugging Face Hub</w:t>
      </w:r>
      <w:r>
        <w:rPr>
          <w:lang w:val="id-ID"/>
        </w:rPr>
        <w:t xml:space="preserve"> (otomatis, terpusat, dengan </w:t>
      </w:r>
      <w:r>
        <w:rPr>
          <w:rStyle w:val="Emphasis"/>
          <w:lang w:val="id-ID"/>
        </w:rPr>
        <w:t>token management</w:t>
      </w:r>
      <w:r>
        <w:rPr>
          <w:lang w:val="id-ID"/>
        </w:rPr>
        <w:t>), fitur penyaring (</w:t>
      </w:r>
      <w:r>
        <w:rPr>
          <w:rStyle w:val="Emphasis"/>
          <w:lang w:val="id-ID"/>
        </w:rPr>
        <w:t>watermarking</w:t>
      </w:r>
      <w:r>
        <w:rPr>
          <w:lang w:val="id-ID"/>
        </w:rPr>
        <w:t xml:space="preserve"> dan </w:t>
      </w:r>
      <w:r>
        <w:rPr>
          <w:rStyle w:val="Emphasis"/>
          <w:lang w:val="id-ID"/>
        </w:rPr>
        <w:t>safety checker</w:t>
      </w:r>
      <w:r>
        <w:rPr>
          <w:lang w:val="id-ID"/>
        </w:rPr>
        <w:t xml:space="preserve">), serta </w:t>
      </w:r>
      <w:r>
        <w:rPr>
          <w:rStyle w:val="Emphasis"/>
          <w:lang w:val="id-ID"/>
        </w:rPr>
        <w:t>streaming</w:t>
      </w:r>
      <w:r>
        <w:rPr>
          <w:lang w:val="id-ID"/>
        </w:rPr>
        <w:t xml:space="preserve"> SSE — paket lengkap untuk tim yang ingin cepat go-live. </w:t>
      </w:r>
      <w:r>
        <w:rPr>
          <w:rStyle w:val="Strong"/>
          <w:lang w:val="id-ID"/>
        </w:rPr>
        <w:t>vLLM</w:t>
      </w:r>
      <w:r>
        <w:rPr>
          <w:lang w:val="id-ID"/>
        </w:rPr>
        <w:t xml:space="preserve"> unggul di </w:t>
      </w:r>
      <w:r>
        <w:rPr>
          <w:rStyle w:val="Emphasis"/>
          <w:lang w:val="id-ID"/>
        </w:rPr>
        <w:t>throughput</w:t>
      </w:r>
      <w:r>
        <w:rPr>
          <w:lang w:val="id-ID"/>
        </w:rPr>
        <w:t xml:space="preserve"> murni pada model besar, kompatibilitas penuh dengan API OpenAI, serta dukungan parameter tuning yang lebih dalam. Keduanya mendukung </w:t>
      </w:r>
      <w:r>
        <w:rPr>
          <w:rStyle w:val="Emphasis"/>
          <w:lang w:val="id-ID"/>
        </w:rPr>
        <w:t>quantization</w:t>
      </w:r>
      <w:r>
        <w:rPr>
          <w:lang w:val="id-ID"/>
        </w:rPr>
        <w:t xml:space="preserve">, </w:t>
      </w:r>
      <w:r>
        <w:rPr>
          <w:rStyle w:val="Emphasis"/>
          <w:lang w:val="id-ID"/>
        </w:rPr>
        <w:t>multi-LoRA</w:t>
      </w:r>
      <w:r>
        <w:rPr>
          <w:lang w:val="id-ID"/>
        </w:rPr>
        <w:t xml:space="preserve">, dan </w:t>
      </w:r>
      <w:r>
        <w:rPr>
          <w:rStyle w:val="Emphasis"/>
          <w:lang w:val="id-ID"/>
        </w:rPr>
        <w:t>speculative decoding</w:t>
      </w:r>
      <w:r>
        <w:rPr>
          <w:lang w:val="id-ID"/>
        </w:rPr>
        <w:t xml:space="preserve"> </w:t>
      </w:r>
      <w:r>
        <w:rPr>
          <w:lang w:val="id-ID"/>
        </w:rPr>
        <w:t xml:space="preserve">— perbandingan fitur demi fitur akan Anda lihat di Tabel 5.5. Aturan praktisnya: jika tim Anda hidup dari ekosistem model Hugging Face dan membutuhkan penyaring konten, pilih TGI; jika targetnya adalah </w:t>
      </w:r>
      <w:r>
        <w:rPr>
          <w:rStyle w:val="Emphasis"/>
          <w:lang w:val="id-ID"/>
        </w:rPr>
        <w:t>throughput</w:t>
      </w:r>
      <w:r>
        <w:rPr>
          <w:lang w:val="id-ID"/>
        </w:rPr>
        <w:t xml:space="preserve"> maksimal dengan API yang sepenuhnya kompatibel OpenAI, vLLM lebih tepat.</w:t>
      </w:r>
    </w:p>
    <w:p w14:paraId="02D102A1" w14:textId="77777777" w:rsidR="002978A9" w:rsidRDefault="002978A9">
      <w:pPr>
        <w:pStyle w:val="NormalWeb"/>
        <w:rPr>
          <w:lang w:val="id-ID"/>
        </w:rPr>
      </w:pPr>
      <w:r>
        <w:rPr>
          <w:lang w:val="id-ID"/>
        </w:rPr>
        <w:t>Tiga tabel berikut membandingkan TGI dan vLLM dari tiga sudut pandang: fitur, performa terukur, dan konfigurasi praktis. Baca berturut-turut — tabel pertama menjawab "apa bedanya", tabel kedua "berapa bedanya"</w:t>
      </w:r>
      <w:r>
        <w:rPr>
          <w:lang w:val="id-ID"/>
        </w:rPr>
        <w:t>, dan tabel ketiga "bagaimana mengaturnya".</w:t>
      </w:r>
    </w:p>
    <w:p w14:paraId="275E8067" w14:textId="77777777" w:rsidR="002978A9" w:rsidRDefault="002978A9">
      <w:pPr>
        <w:pStyle w:val="table-label"/>
        <w:rPr>
          <w:lang w:val="id-ID"/>
        </w:rPr>
      </w:pPr>
      <w:r>
        <w:rPr>
          <w:lang w:val="id-ID"/>
        </w:rPr>
        <w:t>Tabel 5.5: TGI vs vLLM — Feature Matrix</w:t>
      </w:r>
    </w:p>
    <w:p w14:paraId="6F70C5CF" w14:textId="77777777" w:rsidR="002978A9" w:rsidRDefault="002978A9">
      <w:pPr>
        <w:pStyle w:val="NormalWeb"/>
        <w:rPr>
          <w:lang w:val="id-ID"/>
        </w:rPr>
      </w:pPr>
      <w:r>
        <w:rPr>
          <w:lang w:val="id-ID"/>
        </w:rPr>
        <w:t>Berikut peta fitur kedua mesin secara berdampingan — perhatikan bahwa "sama-sama punya" bukan berarti "sama cara kerjanya".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3353"/>
        <w:gridCol w:w="2589"/>
      </w:tblGrid>
      <w:tr w:rsidR="00000000" w14:paraId="278610C0" w14:textId="77777777">
        <w:trPr>
          <w:divId w:val="1019625454"/>
          <w:tblHeader/>
          <w:tblCellSpacing w:w="15" w:type="dxa"/>
        </w:trPr>
        <w:tc>
          <w:tcPr>
            <w:tcW w:w="0" w:type="auto"/>
            <w:vAlign w:val="center"/>
            <w:hideMark/>
          </w:tcPr>
          <w:p w14:paraId="54619799"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3F01BD19" w14:textId="77777777" w:rsidR="002978A9" w:rsidRDefault="002978A9">
            <w:pPr>
              <w:jc w:val="center"/>
              <w:rPr>
                <w:rFonts w:eastAsia="Times New Roman"/>
                <w:b/>
                <w:bCs/>
              </w:rPr>
            </w:pPr>
            <w:r>
              <w:rPr>
                <w:rFonts w:eastAsia="Times New Roman"/>
                <w:b/>
                <w:bCs/>
              </w:rPr>
              <w:t>TGI</w:t>
            </w:r>
          </w:p>
        </w:tc>
        <w:tc>
          <w:tcPr>
            <w:tcW w:w="0" w:type="auto"/>
            <w:vAlign w:val="center"/>
            <w:hideMark/>
          </w:tcPr>
          <w:p w14:paraId="40C02CDE" w14:textId="77777777" w:rsidR="002978A9" w:rsidRDefault="002978A9">
            <w:pPr>
              <w:jc w:val="center"/>
              <w:rPr>
                <w:rFonts w:eastAsia="Times New Roman"/>
                <w:b/>
                <w:bCs/>
              </w:rPr>
            </w:pPr>
            <w:r>
              <w:rPr>
                <w:rFonts w:eastAsia="Times New Roman"/>
                <w:b/>
                <w:bCs/>
              </w:rPr>
              <w:t>vLLM</w:t>
            </w:r>
          </w:p>
        </w:tc>
      </w:tr>
      <w:tr w:rsidR="00000000" w14:paraId="41EADBC8" w14:textId="77777777">
        <w:trPr>
          <w:divId w:val="1019625454"/>
          <w:tblCellSpacing w:w="15" w:type="dxa"/>
        </w:trPr>
        <w:tc>
          <w:tcPr>
            <w:tcW w:w="0" w:type="auto"/>
            <w:vAlign w:val="center"/>
            <w:hideMark/>
          </w:tcPr>
          <w:p w14:paraId="5D3D4FE5" w14:textId="77777777" w:rsidR="002978A9" w:rsidRDefault="002978A9">
            <w:pPr>
              <w:rPr>
                <w:rFonts w:eastAsia="Times New Roman"/>
              </w:rPr>
            </w:pPr>
            <w:r>
              <w:rPr>
                <w:rStyle w:val="Strong"/>
                <w:rFonts w:eastAsia="Times New Roman"/>
              </w:rPr>
              <w:t>PagedAttention</w:t>
            </w:r>
          </w:p>
        </w:tc>
        <w:tc>
          <w:tcPr>
            <w:tcW w:w="0" w:type="auto"/>
            <w:vAlign w:val="center"/>
            <w:hideMark/>
          </w:tcPr>
          <w:p w14:paraId="142EDC3C" w14:textId="77777777" w:rsidR="002978A9" w:rsidRDefault="002978A9">
            <w:pPr>
              <w:rPr>
                <w:rFonts w:eastAsia="Times New Roman"/>
              </w:rPr>
            </w:pPr>
            <w:r>
              <w:rPr>
                <w:rFonts w:eastAsia="Times New Roman"/>
              </w:rPr>
              <w:t>Ya (via integrasi)</w:t>
            </w:r>
          </w:p>
        </w:tc>
        <w:tc>
          <w:tcPr>
            <w:tcW w:w="0" w:type="auto"/>
            <w:vAlign w:val="center"/>
            <w:hideMark/>
          </w:tcPr>
          <w:p w14:paraId="64C3ADAE" w14:textId="77777777" w:rsidR="002978A9" w:rsidRDefault="002978A9">
            <w:pPr>
              <w:rPr>
                <w:rFonts w:eastAsia="Times New Roman"/>
              </w:rPr>
            </w:pPr>
            <w:r>
              <w:rPr>
                <w:rFonts w:eastAsia="Times New Roman"/>
              </w:rPr>
              <w:t>Ya (native)</w:t>
            </w:r>
          </w:p>
        </w:tc>
      </w:tr>
      <w:tr w:rsidR="00000000" w14:paraId="69033351" w14:textId="77777777">
        <w:trPr>
          <w:divId w:val="1019625454"/>
          <w:tblCellSpacing w:w="15" w:type="dxa"/>
        </w:trPr>
        <w:tc>
          <w:tcPr>
            <w:tcW w:w="0" w:type="auto"/>
            <w:vAlign w:val="center"/>
            <w:hideMark/>
          </w:tcPr>
          <w:p w14:paraId="69FE4CE3" w14:textId="77777777" w:rsidR="002978A9" w:rsidRDefault="002978A9">
            <w:pPr>
              <w:rPr>
                <w:rFonts w:eastAsia="Times New Roman"/>
              </w:rPr>
            </w:pPr>
            <w:r>
              <w:rPr>
                <w:rStyle w:val="Strong"/>
                <w:rFonts w:eastAsia="Times New Roman"/>
              </w:rPr>
              <w:t>Continuous Batching</w:t>
            </w:r>
          </w:p>
        </w:tc>
        <w:tc>
          <w:tcPr>
            <w:tcW w:w="0" w:type="auto"/>
            <w:vAlign w:val="center"/>
            <w:hideMark/>
          </w:tcPr>
          <w:p w14:paraId="5BD89A5F" w14:textId="77777777" w:rsidR="002978A9" w:rsidRDefault="002978A9">
            <w:pPr>
              <w:rPr>
                <w:rFonts w:eastAsia="Times New Roman"/>
              </w:rPr>
            </w:pPr>
            <w:r>
              <w:rPr>
                <w:rFonts w:eastAsia="Times New Roman"/>
              </w:rPr>
              <w:t>Ya</w:t>
            </w:r>
          </w:p>
        </w:tc>
        <w:tc>
          <w:tcPr>
            <w:tcW w:w="0" w:type="auto"/>
            <w:vAlign w:val="center"/>
            <w:hideMark/>
          </w:tcPr>
          <w:p w14:paraId="1FA71CA9" w14:textId="77777777" w:rsidR="002978A9" w:rsidRDefault="002978A9">
            <w:pPr>
              <w:rPr>
                <w:rFonts w:eastAsia="Times New Roman"/>
              </w:rPr>
            </w:pPr>
            <w:r>
              <w:rPr>
                <w:rFonts w:eastAsia="Times New Roman"/>
              </w:rPr>
              <w:t>Ya</w:t>
            </w:r>
          </w:p>
        </w:tc>
      </w:tr>
      <w:tr w:rsidR="00000000" w14:paraId="008D9BF9" w14:textId="77777777">
        <w:trPr>
          <w:divId w:val="1019625454"/>
          <w:tblCellSpacing w:w="15" w:type="dxa"/>
        </w:trPr>
        <w:tc>
          <w:tcPr>
            <w:tcW w:w="0" w:type="auto"/>
            <w:vAlign w:val="center"/>
            <w:hideMark/>
          </w:tcPr>
          <w:p w14:paraId="3AD4A5E9" w14:textId="77777777" w:rsidR="002978A9" w:rsidRDefault="002978A9">
            <w:pPr>
              <w:rPr>
                <w:rFonts w:eastAsia="Times New Roman"/>
              </w:rPr>
            </w:pPr>
            <w:r>
              <w:rPr>
                <w:rStyle w:val="Strong"/>
                <w:rFonts w:eastAsia="Times New Roman"/>
              </w:rPr>
              <w:t>Quantization</w:t>
            </w:r>
          </w:p>
        </w:tc>
        <w:tc>
          <w:tcPr>
            <w:tcW w:w="0" w:type="auto"/>
            <w:vAlign w:val="center"/>
            <w:hideMark/>
          </w:tcPr>
          <w:p w14:paraId="0AED9C50" w14:textId="77777777" w:rsidR="002978A9" w:rsidRDefault="002978A9">
            <w:pPr>
              <w:rPr>
                <w:rFonts w:eastAsia="Times New Roman"/>
              </w:rPr>
            </w:pPr>
            <w:r>
              <w:rPr>
                <w:rFonts w:eastAsia="Times New Roman"/>
              </w:rPr>
              <w:t>GPTQ, AWQ, Bitsandbytes, EETQ</w:t>
            </w:r>
          </w:p>
        </w:tc>
        <w:tc>
          <w:tcPr>
            <w:tcW w:w="0" w:type="auto"/>
            <w:vAlign w:val="center"/>
            <w:hideMark/>
          </w:tcPr>
          <w:p w14:paraId="5892532C" w14:textId="77777777" w:rsidR="002978A9" w:rsidRDefault="002978A9">
            <w:pPr>
              <w:rPr>
                <w:rFonts w:eastAsia="Times New Roman"/>
              </w:rPr>
            </w:pPr>
            <w:r>
              <w:rPr>
                <w:rFonts w:eastAsia="Times New Roman"/>
              </w:rPr>
              <w:t>AWQ, GPTQ, FP8, GGUF</w:t>
            </w:r>
          </w:p>
        </w:tc>
      </w:tr>
      <w:tr w:rsidR="00000000" w14:paraId="706619AB" w14:textId="77777777">
        <w:trPr>
          <w:divId w:val="1019625454"/>
          <w:tblCellSpacing w:w="15" w:type="dxa"/>
        </w:trPr>
        <w:tc>
          <w:tcPr>
            <w:tcW w:w="0" w:type="auto"/>
            <w:vAlign w:val="center"/>
            <w:hideMark/>
          </w:tcPr>
          <w:p w14:paraId="53A562E4" w14:textId="77777777" w:rsidR="002978A9" w:rsidRDefault="002978A9">
            <w:pPr>
              <w:rPr>
                <w:rFonts w:eastAsia="Times New Roman"/>
              </w:rPr>
            </w:pPr>
            <w:r>
              <w:rPr>
                <w:rStyle w:val="Strong"/>
                <w:rFonts w:eastAsia="Times New Roman"/>
              </w:rPr>
              <w:t>HuggingFace Hub Integration</w:t>
            </w:r>
          </w:p>
        </w:tc>
        <w:tc>
          <w:tcPr>
            <w:tcW w:w="0" w:type="auto"/>
            <w:vAlign w:val="center"/>
            <w:hideMark/>
          </w:tcPr>
          <w:p w14:paraId="0ACFB0F4" w14:textId="77777777" w:rsidR="002978A9" w:rsidRDefault="002978A9">
            <w:pPr>
              <w:rPr>
                <w:rFonts w:eastAsia="Times New Roman"/>
              </w:rPr>
            </w:pPr>
            <w:r>
              <w:rPr>
                <w:rFonts w:eastAsia="Times New Roman"/>
              </w:rPr>
              <w:t>Native (auto-download)</w:t>
            </w:r>
          </w:p>
        </w:tc>
        <w:tc>
          <w:tcPr>
            <w:tcW w:w="0" w:type="auto"/>
            <w:vAlign w:val="center"/>
            <w:hideMark/>
          </w:tcPr>
          <w:p w14:paraId="5CC443B3" w14:textId="77777777" w:rsidR="002978A9" w:rsidRDefault="002978A9">
            <w:pPr>
              <w:rPr>
                <w:rFonts w:eastAsia="Times New Roman"/>
              </w:rPr>
            </w:pPr>
            <w:r>
              <w:rPr>
                <w:rFonts w:eastAsia="Times New Roman"/>
              </w:rPr>
              <w:t>Manual download</w:t>
            </w:r>
          </w:p>
        </w:tc>
      </w:tr>
      <w:tr w:rsidR="00000000" w14:paraId="21070336" w14:textId="77777777">
        <w:trPr>
          <w:divId w:val="1019625454"/>
          <w:tblCellSpacing w:w="15" w:type="dxa"/>
        </w:trPr>
        <w:tc>
          <w:tcPr>
            <w:tcW w:w="0" w:type="auto"/>
            <w:vAlign w:val="center"/>
            <w:hideMark/>
          </w:tcPr>
          <w:p w14:paraId="17F3A7B0" w14:textId="77777777" w:rsidR="002978A9" w:rsidRDefault="002978A9">
            <w:pPr>
              <w:rPr>
                <w:rFonts w:eastAsia="Times New Roman"/>
              </w:rPr>
            </w:pPr>
            <w:r>
              <w:rPr>
                <w:rStyle w:val="Strong"/>
                <w:rFonts w:eastAsia="Times New Roman"/>
              </w:rPr>
              <w:t>Message Streaming</w:t>
            </w:r>
          </w:p>
        </w:tc>
        <w:tc>
          <w:tcPr>
            <w:tcW w:w="0" w:type="auto"/>
            <w:vAlign w:val="center"/>
            <w:hideMark/>
          </w:tcPr>
          <w:p w14:paraId="7974DA6F" w14:textId="77777777" w:rsidR="002978A9" w:rsidRDefault="002978A9">
            <w:pPr>
              <w:rPr>
                <w:rFonts w:eastAsia="Times New Roman"/>
              </w:rPr>
            </w:pPr>
            <w:r>
              <w:rPr>
                <w:rFonts w:eastAsia="Times New Roman"/>
              </w:rPr>
              <w:t>SSE (native)</w:t>
            </w:r>
          </w:p>
        </w:tc>
        <w:tc>
          <w:tcPr>
            <w:tcW w:w="0" w:type="auto"/>
            <w:vAlign w:val="center"/>
            <w:hideMark/>
          </w:tcPr>
          <w:p w14:paraId="12ECC9D1" w14:textId="77777777" w:rsidR="002978A9" w:rsidRDefault="002978A9">
            <w:pPr>
              <w:rPr>
                <w:rFonts w:eastAsia="Times New Roman"/>
              </w:rPr>
            </w:pPr>
            <w:r>
              <w:rPr>
                <w:rFonts w:eastAsia="Times New Roman"/>
              </w:rPr>
              <w:t>OpenAI-compatible</w:t>
            </w:r>
          </w:p>
        </w:tc>
      </w:tr>
      <w:tr w:rsidR="00000000" w14:paraId="18527A5E" w14:textId="77777777">
        <w:trPr>
          <w:divId w:val="1019625454"/>
          <w:tblCellSpacing w:w="15" w:type="dxa"/>
        </w:trPr>
        <w:tc>
          <w:tcPr>
            <w:tcW w:w="0" w:type="auto"/>
            <w:vAlign w:val="center"/>
            <w:hideMark/>
          </w:tcPr>
          <w:p w14:paraId="2512EF82" w14:textId="77777777" w:rsidR="002978A9" w:rsidRDefault="002978A9">
            <w:pPr>
              <w:rPr>
                <w:rFonts w:eastAsia="Times New Roman"/>
              </w:rPr>
            </w:pPr>
            <w:r>
              <w:rPr>
                <w:rStyle w:val="Strong"/>
                <w:rFonts w:eastAsia="Times New Roman"/>
              </w:rPr>
              <w:t>Watermarking</w:t>
            </w:r>
          </w:p>
        </w:tc>
        <w:tc>
          <w:tcPr>
            <w:tcW w:w="0" w:type="auto"/>
            <w:vAlign w:val="center"/>
            <w:hideMark/>
          </w:tcPr>
          <w:p w14:paraId="627B0D3D" w14:textId="77777777" w:rsidR="002978A9" w:rsidRDefault="002978A9">
            <w:pPr>
              <w:rPr>
                <w:rFonts w:eastAsia="Times New Roman"/>
              </w:rPr>
            </w:pPr>
            <w:r>
              <w:rPr>
                <w:rFonts w:eastAsia="Times New Roman"/>
              </w:rPr>
              <w:t>Ya</w:t>
            </w:r>
          </w:p>
        </w:tc>
        <w:tc>
          <w:tcPr>
            <w:tcW w:w="0" w:type="auto"/>
            <w:vAlign w:val="center"/>
            <w:hideMark/>
          </w:tcPr>
          <w:p w14:paraId="25B7D426" w14:textId="77777777" w:rsidR="002978A9" w:rsidRDefault="002978A9">
            <w:pPr>
              <w:rPr>
                <w:rFonts w:eastAsia="Times New Roman"/>
              </w:rPr>
            </w:pPr>
            <w:r>
              <w:rPr>
                <w:rFonts w:eastAsia="Times New Roman"/>
              </w:rPr>
              <w:t>Tidak</w:t>
            </w:r>
          </w:p>
        </w:tc>
      </w:tr>
      <w:tr w:rsidR="00000000" w14:paraId="18380A9D" w14:textId="77777777">
        <w:trPr>
          <w:divId w:val="1019625454"/>
          <w:tblCellSpacing w:w="15" w:type="dxa"/>
        </w:trPr>
        <w:tc>
          <w:tcPr>
            <w:tcW w:w="0" w:type="auto"/>
            <w:vAlign w:val="center"/>
            <w:hideMark/>
          </w:tcPr>
          <w:p w14:paraId="2F2D2358" w14:textId="77777777" w:rsidR="002978A9" w:rsidRDefault="002978A9">
            <w:pPr>
              <w:rPr>
                <w:rFonts w:eastAsia="Times New Roman"/>
              </w:rPr>
            </w:pPr>
            <w:r>
              <w:rPr>
                <w:rStyle w:val="Strong"/>
                <w:rFonts w:eastAsia="Times New Roman"/>
              </w:rPr>
              <w:t>Safety Checker</w:t>
            </w:r>
          </w:p>
        </w:tc>
        <w:tc>
          <w:tcPr>
            <w:tcW w:w="0" w:type="auto"/>
            <w:vAlign w:val="center"/>
            <w:hideMark/>
          </w:tcPr>
          <w:p w14:paraId="71B1AD79" w14:textId="77777777" w:rsidR="002978A9" w:rsidRDefault="002978A9">
            <w:pPr>
              <w:rPr>
                <w:rFonts w:eastAsia="Times New Roman"/>
              </w:rPr>
            </w:pPr>
            <w:r>
              <w:rPr>
                <w:rFonts w:eastAsia="Times New Roman"/>
              </w:rPr>
              <w:t>Ya (terintegrasi)</w:t>
            </w:r>
          </w:p>
        </w:tc>
        <w:tc>
          <w:tcPr>
            <w:tcW w:w="0" w:type="auto"/>
            <w:vAlign w:val="center"/>
            <w:hideMark/>
          </w:tcPr>
          <w:p w14:paraId="4858F83D" w14:textId="77777777" w:rsidR="002978A9" w:rsidRDefault="002978A9">
            <w:pPr>
              <w:rPr>
                <w:rFonts w:eastAsia="Times New Roman"/>
              </w:rPr>
            </w:pPr>
            <w:r>
              <w:rPr>
                <w:rFonts w:eastAsia="Times New Roman"/>
              </w:rPr>
              <w:t>Tidak</w:t>
            </w:r>
          </w:p>
        </w:tc>
      </w:tr>
      <w:tr w:rsidR="00000000" w14:paraId="4778649C" w14:textId="77777777">
        <w:trPr>
          <w:divId w:val="1019625454"/>
          <w:tblCellSpacing w:w="15" w:type="dxa"/>
        </w:trPr>
        <w:tc>
          <w:tcPr>
            <w:tcW w:w="0" w:type="auto"/>
            <w:vAlign w:val="center"/>
            <w:hideMark/>
          </w:tcPr>
          <w:p w14:paraId="38FBE355" w14:textId="77777777" w:rsidR="002978A9" w:rsidRDefault="002978A9">
            <w:pPr>
              <w:rPr>
                <w:rFonts w:eastAsia="Times New Roman"/>
              </w:rPr>
            </w:pPr>
            <w:r>
              <w:rPr>
                <w:rStyle w:val="Strong"/>
                <w:rFonts w:eastAsia="Times New Roman"/>
              </w:rPr>
              <w:t>Grammar-guided Gen</w:t>
            </w:r>
          </w:p>
        </w:tc>
        <w:tc>
          <w:tcPr>
            <w:tcW w:w="0" w:type="auto"/>
            <w:vAlign w:val="center"/>
            <w:hideMark/>
          </w:tcPr>
          <w:p w14:paraId="324CF37F" w14:textId="77777777" w:rsidR="002978A9" w:rsidRDefault="002978A9">
            <w:pPr>
              <w:rPr>
                <w:rFonts w:eastAsia="Times New Roman"/>
              </w:rPr>
            </w:pPr>
            <w:r>
              <w:rPr>
                <w:rFonts w:eastAsia="Times New Roman"/>
              </w:rPr>
              <w:t>Ya (constraints)</w:t>
            </w:r>
          </w:p>
        </w:tc>
        <w:tc>
          <w:tcPr>
            <w:tcW w:w="0" w:type="auto"/>
            <w:vAlign w:val="center"/>
            <w:hideMark/>
          </w:tcPr>
          <w:p w14:paraId="4D260AC7" w14:textId="77777777" w:rsidR="002978A9" w:rsidRDefault="002978A9">
            <w:pPr>
              <w:rPr>
                <w:rFonts w:eastAsia="Times New Roman"/>
              </w:rPr>
            </w:pPr>
            <w:r>
              <w:rPr>
                <w:rFonts w:eastAsia="Times New Roman"/>
              </w:rPr>
              <w:t>Ya (guided decoding)</w:t>
            </w:r>
          </w:p>
        </w:tc>
      </w:tr>
      <w:tr w:rsidR="00000000" w14:paraId="2ABB091A" w14:textId="77777777">
        <w:trPr>
          <w:divId w:val="1019625454"/>
          <w:tblCellSpacing w:w="15" w:type="dxa"/>
        </w:trPr>
        <w:tc>
          <w:tcPr>
            <w:tcW w:w="0" w:type="auto"/>
            <w:vAlign w:val="center"/>
            <w:hideMark/>
          </w:tcPr>
          <w:p w14:paraId="70B89939" w14:textId="77777777" w:rsidR="002978A9" w:rsidRDefault="002978A9">
            <w:pPr>
              <w:rPr>
                <w:rFonts w:eastAsia="Times New Roman"/>
              </w:rPr>
            </w:pPr>
            <w:r>
              <w:rPr>
                <w:rStyle w:val="Strong"/>
                <w:rFonts w:eastAsia="Times New Roman"/>
              </w:rPr>
              <w:t>OpenAI API Compatibility</w:t>
            </w:r>
          </w:p>
        </w:tc>
        <w:tc>
          <w:tcPr>
            <w:tcW w:w="0" w:type="auto"/>
            <w:vAlign w:val="center"/>
            <w:hideMark/>
          </w:tcPr>
          <w:p w14:paraId="74DB16C4" w14:textId="77777777" w:rsidR="002978A9" w:rsidRDefault="002978A9">
            <w:pPr>
              <w:rPr>
                <w:rFonts w:eastAsia="Times New Roman"/>
              </w:rPr>
            </w:pPr>
            <w:r>
              <w:rPr>
                <w:rFonts w:eastAsia="Times New Roman"/>
              </w:rPr>
              <w:t>Parsial</w:t>
            </w:r>
          </w:p>
        </w:tc>
        <w:tc>
          <w:tcPr>
            <w:tcW w:w="0" w:type="auto"/>
            <w:vAlign w:val="center"/>
            <w:hideMark/>
          </w:tcPr>
          <w:p w14:paraId="14054F2C" w14:textId="77777777" w:rsidR="002978A9" w:rsidRDefault="002978A9">
            <w:pPr>
              <w:rPr>
                <w:rFonts w:eastAsia="Times New Roman"/>
              </w:rPr>
            </w:pPr>
            <w:r>
              <w:rPr>
                <w:rFonts w:eastAsia="Times New Roman"/>
              </w:rPr>
              <w:t>Full</w:t>
            </w:r>
          </w:p>
        </w:tc>
      </w:tr>
      <w:tr w:rsidR="00000000" w14:paraId="0656FD6F" w14:textId="77777777">
        <w:trPr>
          <w:divId w:val="1019625454"/>
          <w:tblCellSpacing w:w="15" w:type="dxa"/>
        </w:trPr>
        <w:tc>
          <w:tcPr>
            <w:tcW w:w="0" w:type="auto"/>
            <w:vAlign w:val="center"/>
            <w:hideMark/>
          </w:tcPr>
          <w:p w14:paraId="6458F42C" w14:textId="77777777" w:rsidR="002978A9" w:rsidRDefault="002978A9">
            <w:pPr>
              <w:rPr>
                <w:rFonts w:eastAsia="Times New Roman"/>
              </w:rPr>
            </w:pPr>
            <w:r>
              <w:rPr>
                <w:rStyle w:val="Strong"/>
                <w:rFonts w:eastAsia="Times New Roman"/>
              </w:rPr>
              <w:t>Multi-LoRA</w:t>
            </w:r>
          </w:p>
        </w:tc>
        <w:tc>
          <w:tcPr>
            <w:tcW w:w="0" w:type="auto"/>
            <w:vAlign w:val="center"/>
            <w:hideMark/>
          </w:tcPr>
          <w:p w14:paraId="439C31FF" w14:textId="77777777" w:rsidR="002978A9" w:rsidRDefault="002978A9">
            <w:pPr>
              <w:rPr>
                <w:rFonts w:eastAsia="Times New Roman"/>
              </w:rPr>
            </w:pPr>
            <w:r>
              <w:rPr>
                <w:rFonts w:eastAsia="Times New Roman"/>
              </w:rPr>
              <w:t>Ya</w:t>
            </w:r>
          </w:p>
        </w:tc>
        <w:tc>
          <w:tcPr>
            <w:tcW w:w="0" w:type="auto"/>
            <w:vAlign w:val="center"/>
            <w:hideMark/>
          </w:tcPr>
          <w:p w14:paraId="5A36E0B2" w14:textId="77777777" w:rsidR="002978A9" w:rsidRDefault="002978A9">
            <w:pPr>
              <w:rPr>
                <w:rFonts w:eastAsia="Times New Roman"/>
              </w:rPr>
            </w:pPr>
            <w:r>
              <w:rPr>
                <w:rFonts w:eastAsia="Times New Roman"/>
              </w:rPr>
              <w:t>Ya</w:t>
            </w:r>
          </w:p>
        </w:tc>
      </w:tr>
      <w:tr w:rsidR="00000000" w14:paraId="58E5D3ED" w14:textId="77777777">
        <w:trPr>
          <w:divId w:val="1019625454"/>
          <w:tblCellSpacing w:w="15" w:type="dxa"/>
        </w:trPr>
        <w:tc>
          <w:tcPr>
            <w:tcW w:w="0" w:type="auto"/>
            <w:vAlign w:val="center"/>
            <w:hideMark/>
          </w:tcPr>
          <w:p w14:paraId="52454CF6" w14:textId="77777777" w:rsidR="002978A9" w:rsidRDefault="002978A9">
            <w:pPr>
              <w:rPr>
                <w:rFonts w:eastAsia="Times New Roman"/>
              </w:rPr>
            </w:pPr>
            <w:r>
              <w:rPr>
                <w:rStyle w:val="Strong"/>
                <w:rFonts w:eastAsia="Times New Roman"/>
              </w:rPr>
              <w:t>Speculative Decoding</w:t>
            </w:r>
          </w:p>
        </w:tc>
        <w:tc>
          <w:tcPr>
            <w:tcW w:w="0" w:type="auto"/>
            <w:vAlign w:val="center"/>
            <w:hideMark/>
          </w:tcPr>
          <w:p w14:paraId="47A657B4" w14:textId="77777777" w:rsidR="002978A9" w:rsidRDefault="002978A9">
            <w:pPr>
              <w:rPr>
                <w:rFonts w:eastAsia="Times New Roman"/>
              </w:rPr>
            </w:pPr>
            <w:r>
              <w:rPr>
                <w:rFonts w:eastAsia="Times New Roman"/>
              </w:rPr>
              <w:t>Ya</w:t>
            </w:r>
          </w:p>
        </w:tc>
        <w:tc>
          <w:tcPr>
            <w:tcW w:w="0" w:type="auto"/>
            <w:vAlign w:val="center"/>
            <w:hideMark/>
          </w:tcPr>
          <w:p w14:paraId="537F622A" w14:textId="77777777" w:rsidR="002978A9" w:rsidRDefault="002978A9">
            <w:pPr>
              <w:rPr>
                <w:rFonts w:eastAsia="Times New Roman"/>
              </w:rPr>
            </w:pPr>
            <w:r>
              <w:rPr>
                <w:rFonts w:eastAsia="Times New Roman"/>
              </w:rPr>
              <w:t>Ya</w:t>
            </w:r>
          </w:p>
        </w:tc>
      </w:tr>
    </w:tbl>
    <w:p w14:paraId="04000FCE" w14:textId="77777777" w:rsidR="002978A9" w:rsidRDefault="002978A9">
      <w:pPr>
        <w:pStyle w:val="NormalWeb"/>
        <w:rPr>
          <w:lang w:val="id-ID"/>
        </w:rPr>
      </w:pPr>
      <w:r>
        <w:rPr>
          <w:lang w:val="id-ID"/>
        </w:rPr>
        <w:t xml:space="preserve">Yang patut disorot: sel-sel yang berisi "Tidak" hampir semuanya berada di sisi vLLM — </w:t>
      </w:r>
      <w:r>
        <w:rPr>
          <w:rStyle w:val="Emphasis"/>
          <w:lang w:val="id-ID"/>
        </w:rPr>
        <w:t>watermarking</w:t>
      </w:r>
      <w:r>
        <w:rPr>
          <w:lang w:val="id-ID"/>
        </w:rPr>
        <w:t xml:space="preserve"> dan </w:t>
      </w:r>
      <w:r>
        <w:rPr>
          <w:rStyle w:val="Emphasis"/>
          <w:lang w:val="id-ID"/>
        </w:rPr>
        <w:t>safety checker</w:t>
      </w:r>
      <w:r>
        <w:rPr>
          <w:lang w:val="id-ID"/>
        </w:rPr>
        <w:t xml:space="preserve"> </w:t>
      </w:r>
      <w:r>
        <w:rPr>
          <w:lang w:val="id-ID"/>
        </w:rPr>
        <w:t xml:space="preserve">adalah pembeda eksklusif TGI. Sebaliknya, vLLM menang di kompatibilitas API OpenAI yang penuh, sementara TGI hanya parsial. Dua kolom terakhir menunjukkan bahwa kedua mesin sama-sama sudah mendukung teknik lanjutan seperti </w:t>
      </w:r>
      <w:r>
        <w:rPr>
          <w:rStyle w:val="Emphasis"/>
          <w:lang w:val="id-ID"/>
        </w:rPr>
        <w:t>multi-LoRA</w:t>
      </w:r>
      <w:r>
        <w:rPr>
          <w:lang w:val="id-ID"/>
        </w:rPr>
        <w:t xml:space="preserve"> dan </w:t>
      </w:r>
      <w:r>
        <w:rPr>
          <w:rStyle w:val="Emphasis"/>
          <w:lang w:val="id-ID"/>
        </w:rPr>
        <w:t>speculative decoding</w:t>
      </w:r>
      <w:r>
        <w:rPr>
          <w:lang w:val="id-ID"/>
        </w:rPr>
        <w:t>, sehingga keputusan pemilihan sangat bergantung pada fitur pembeda dan ekosistem — bukan pada kemampuan dasar.</w:t>
      </w:r>
    </w:p>
    <w:p w14:paraId="116B0A1C" w14:textId="77777777" w:rsidR="002978A9" w:rsidRDefault="002978A9">
      <w:pPr>
        <w:pStyle w:val="table-label"/>
        <w:rPr>
          <w:lang w:val="id-ID"/>
        </w:rPr>
      </w:pPr>
      <w:r>
        <w:rPr>
          <w:lang w:val="id-ID"/>
        </w:rPr>
        <w:t>Tabel 5.6: Opsi Environment TGI yang Penting</w:t>
      </w:r>
    </w:p>
    <w:p w14:paraId="526F9775" w14:textId="77777777" w:rsidR="002978A9" w:rsidRDefault="002978A9">
      <w:pPr>
        <w:pStyle w:val="NormalWeb"/>
        <w:rPr>
          <w:lang w:val="id-ID"/>
        </w:rPr>
      </w:pPr>
      <w:r>
        <w:rPr>
          <w:lang w:val="id-ID"/>
        </w:rPr>
        <w:t xml:space="preserve">Sebagian besar konfigurasi produksi TGI dilakukan lewat </w:t>
      </w:r>
      <w:r>
        <w:rPr>
          <w:rStyle w:val="Emphasis"/>
          <w:lang w:val="id-ID"/>
        </w:rPr>
        <w:t>environment variables</w:t>
      </w:r>
      <w:r>
        <w:rPr>
          <w:lang w:val="id-ID"/>
        </w:rPr>
        <w:t xml:space="preserve"> </w:t>
      </w:r>
      <w:r>
        <w:rPr>
          <w:lang w:val="id-ID"/>
        </w:rPr>
        <w:t>— berikut yang paling sering disentuh.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820"/>
        <w:gridCol w:w="2677"/>
      </w:tblGrid>
      <w:tr w:rsidR="00000000" w14:paraId="1B475A15" w14:textId="77777777">
        <w:trPr>
          <w:divId w:val="269169219"/>
          <w:tblHeader/>
          <w:tblCellSpacing w:w="15" w:type="dxa"/>
        </w:trPr>
        <w:tc>
          <w:tcPr>
            <w:tcW w:w="0" w:type="auto"/>
            <w:vAlign w:val="center"/>
            <w:hideMark/>
          </w:tcPr>
          <w:p w14:paraId="1E1241B1" w14:textId="77777777" w:rsidR="002978A9" w:rsidRDefault="002978A9">
            <w:pPr>
              <w:jc w:val="center"/>
              <w:rPr>
                <w:rFonts w:eastAsia="Times New Roman"/>
                <w:b/>
                <w:bCs/>
              </w:rPr>
            </w:pPr>
            <w:r>
              <w:rPr>
                <w:rFonts w:eastAsia="Times New Roman"/>
                <w:b/>
                <w:bCs/>
              </w:rPr>
              <w:t>Variable</w:t>
            </w:r>
          </w:p>
        </w:tc>
        <w:tc>
          <w:tcPr>
            <w:tcW w:w="0" w:type="auto"/>
            <w:vAlign w:val="center"/>
            <w:hideMark/>
          </w:tcPr>
          <w:p w14:paraId="3D6EE324" w14:textId="77777777" w:rsidR="002978A9" w:rsidRDefault="002978A9">
            <w:pPr>
              <w:jc w:val="center"/>
              <w:rPr>
                <w:rFonts w:eastAsia="Times New Roman"/>
                <w:b/>
                <w:bCs/>
              </w:rPr>
            </w:pPr>
            <w:r>
              <w:rPr>
                <w:rFonts w:eastAsia="Times New Roman"/>
                <w:b/>
                <w:bCs/>
              </w:rPr>
              <w:t>Default</w:t>
            </w:r>
          </w:p>
        </w:tc>
        <w:tc>
          <w:tcPr>
            <w:tcW w:w="0" w:type="auto"/>
            <w:vAlign w:val="center"/>
            <w:hideMark/>
          </w:tcPr>
          <w:p w14:paraId="620CACA0" w14:textId="77777777" w:rsidR="002978A9" w:rsidRDefault="002978A9">
            <w:pPr>
              <w:jc w:val="center"/>
              <w:rPr>
                <w:rFonts w:eastAsia="Times New Roman"/>
                <w:b/>
                <w:bCs/>
              </w:rPr>
            </w:pPr>
            <w:r>
              <w:rPr>
                <w:rFonts w:eastAsia="Times New Roman"/>
                <w:b/>
                <w:bCs/>
              </w:rPr>
              <w:t>Fungsi</w:t>
            </w:r>
          </w:p>
        </w:tc>
      </w:tr>
      <w:tr w:rsidR="00000000" w14:paraId="37EA8B2A" w14:textId="77777777">
        <w:trPr>
          <w:divId w:val="269169219"/>
          <w:tblCellSpacing w:w="15" w:type="dxa"/>
        </w:trPr>
        <w:tc>
          <w:tcPr>
            <w:tcW w:w="0" w:type="auto"/>
            <w:vAlign w:val="center"/>
            <w:hideMark/>
          </w:tcPr>
          <w:p w14:paraId="1B5796F2" w14:textId="77777777" w:rsidR="002978A9" w:rsidRDefault="002978A9">
            <w:pPr>
              <w:rPr>
                <w:rFonts w:eastAsia="Times New Roman"/>
              </w:rPr>
            </w:pPr>
            <w:r>
              <w:rPr>
                <w:rStyle w:val="HTMLCode"/>
              </w:rPr>
              <w:t>MAX_INPUT_TOKENS</w:t>
            </w:r>
          </w:p>
        </w:tc>
        <w:tc>
          <w:tcPr>
            <w:tcW w:w="0" w:type="auto"/>
            <w:vAlign w:val="center"/>
            <w:hideMark/>
          </w:tcPr>
          <w:p w14:paraId="0A46880D" w14:textId="77777777" w:rsidR="002978A9" w:rsidRDefault="002978A9">
            <w:pPr>
              <w:rPr>
                <w:rFonts w:eastAsia="Times New Roman"/>
              </w:rPr>
            </w:pPr>
            <w:r>
              <w:rPr>
                <w:rFonts w:eastAsia="Times New Roman"/>
              </w:rPr>
              <w:t>4096</w:t>
            </w:r>
          </w:p>
        </w:tc>
        <w:tc>
          <w:tcPr>
            <w:tcW w:w="0" w:type="auto"/>
            <w:vAlign w:val="center"/>
            <w:hideMark/>
          </w:tcPr>
          <w:p w14:paraId="4EDE0ECC" w14:textId="77777777" w:rsidR="002978A9" w:rsidRDefault="002978A9">
            <w:pPr>
              <w:rPr>
                <w:rFonts w:eastAsia="Times New Roman"/>
              </w:rPr>
            </w:pPr>
            <w:r>
              <w:rPr>
                <w:rFonts w:eastAsia="Times New Roman"/>
              </w:rPr>
              <w:t>Maks token input</w:t>
            </w:r>
          </w:p>
        </w:tc>
      </w:tr>
      <w:tr w:rsidR="00000000" w14:paraId="5038A578" w14:textId="77777777">
        <w:trPr>
          <w:divId w:val="269169219"/>
          <w:tblCellSpacing w:w="15" w:type="dxa"/>
        </w:trPr>
        <w:tc>
          <w:tcPr>
            <w:tcW w:w="0" w:type="auto"/>
            <w:vAlign w:val="center"/>
            <w:hideMark/>
          </w:tcPr>
          <w:p w14:paraId="3BE9A90B" w14:textId="77777777" w:rsidR="002978A9" w:rsidRDefault="002978A9">
            <w:pPr>
              <w:rPr>
                <w:rFonts w:eastAsia="Times New Roman"/>
              </w:rPr>
            </w:pPr>
            <w:r>
              <w:rPr>
                <w:rStyle w:val="HTMLCode"/>
              </w:rPr>
              <w:t>MAX_TOTAL_TOKENS</w:t>
            </w:r>
          </w:p>
        </w:tc>
        <w:tc>
          <w:tcPr>
            <w:tcW w:w="0" w:type="auto"/>
            <w:vAlign w:val="center"/>
            <w:hideMark/>
          </w:tcPr>
          <w:p w14:paraId="0E06DC39" w14:textId="77777777" w:rsidR="002978A9" w:rsidRDefault="002978A9">
            <w:pPr>
              <w:rPr>
                <w:rFonts w:eastAsia="Times New Roman"/>
              </w:rPr>
            </w:pPr>
            <w:r>
              <w:rPr>
                <w:rFonts w:eastAsia="Times New Roman"/>
              </w:rPr>
              <w:t>8192</w:t>
            </w:r>
          </w:p>
        </w:tc>
        <w:tc>
          <w:tcPr>
            <w:tcW w:w="0" w:type="auto"/>
            <w:vAlign w:val="center"/>
            <w:hideMark/>
          </w:tcPr>
          <w:p w14:paraId="383B264A" w14:textId="77777777" w:rsidR="002978A9" w:rsidRDefault="002978A9">
            <w:pPr>
              <w:rPr>
                <w:rFonts w:eastAsia="Times New Roman"/>
              </w:rPr>
            </w:pPr>
            <w:r>
              <w:rPr>
                <w:rFonts w:eastAsia="Times New Roman"/>
              </w:rPr>
              <w:t>Maks total (input + output)</w:t>
            </w:r>
          </w:p>
        </w:tc>
      </w:tr>
      <w:tr w:rsidR="00000000" w14:paraId="4548EF75" w14:textId="77777777">
        <w:trPr>
          <w:divId w:val="269169219"/>
          <w:tblCellSpacing w:w="15" w:type="dxa"/>
        </w:trPr>
        <w:tc>
          <w:tcPr>
            <w:tcW w:w="0" w:type="auto"/>
            <w:vAlign w:val="center"/>
            <w:hideMark/>
          </w:tcPr>
          <w:p w14:paraId="2830DC77" w14:textId="77777777" w:rsidR="002978A9" w:rsidRDefault="002978A9">
            <w:pPr>
              <w:rPr>
                <w:rFonts w:eastAsia="Times New Roman"/>
              </w:rPr>
            </w:pPr>
            <w:r>
              <w:rPr>
                <w:rStyle w:val="HTMLCode"/>
              </w:rPr>
              <w:t>MAX_BATCH_PREFILL_TOKENS</w:t>
            </w:r>
          </w:p>
        </w:tc>
        <w:tc>
          <w:tcPr>
            <w:tcW w:w="0" w:type="auto"/>
            <w:vAlign w:val="center"/>
            <w:hideMark/>
          </w:tcPr>
          <w:p w14:paraId="75867BF9" w14:textId="77777777" w:rsidR="002978A9" w:rsidRDefault="002978A9">
            <w:pPr>
              <w:rPr>
                <w:rFonts w:eastAsia="Times New Roman"/>
              </w:rPr>
            </w:pPr>
            <w:r>
              <w:rPr>
                <w:rFonts w:eastAsia="Times New Roman"/>
              </w:rPr>
              <w:t>4096</w:t>
            </w:r>
          </w:p>
        </w:tc>
        <w:tc>
          <w:tcPr>
            <w:tcW w:w="0" w:type="auto"/>
            <w:vAlign w:val="center"/>
            <w:hideMark/>
          </w:tcPr>
          <w:p w14:paraId="434EE8E2" w14:textId="77777777" w:rsidR="002978A9" w:rsidRDefault="002978A9">
            <w:pPr>
              <w:rPr>
                <w:rFonts w:eastAsia="Times New Roman"/>
              </w:rPr>
            </w:pPr>
            <w:r>
              <w:rPr>
                <w:rFonts w:eastAsia="Times New Roman"/>
              </w:rPr>
              <w:t>Tokens per prefill batch</w:t>
            </w:r>
          </w:p>
        </w:tc>
      </w:tr>
      <w:tr w:rsidR="00000000" w14:paraId="6C4E2445" w14:textId="77777777">
        <w:trPr>
          <w:divId w:val="269169219"/>
          <w:tblCellSpacing w:w="15" w:type="dxa"/>
        </w:trPr>
        <w:tc>
          <w:tcPr>
            <w:tcW w:w="0" w:type="auto"/>
            <w:vAlign w:val="center"/>
            <w:hideMark/>
          </w:tcPr>
          <w:p w14:paraId="1A172EAD" w14:textId="77777777" w:rsidR="002978A9" w:rsidRDefault="002978A9">
            <w:pPr>
              <w:rPr>
                <w:rFonts w:eastAsia="Times New Roman"/>
              </w:rPr>
            </w:pPr>
            <w:r>
              <w:rPr>
                <w:rStyle w:val="HTMLCode"/>
              </w:rPr>
              <w:t>MAX_BATCH_TOTAL_TOKENS</w:t>
            </w:r>
          </w:p>
        </w:tc>
        <w:tc>
          <w:tcPr>
            <w:tcW w:w="0" w:type="auto"/>
            <w:vAlign w:val="center"/>
            <w:hideMark/>
          </w:tcPr>
          <w:p w14:paraId="06666E28" w14:textId="77777777" w:rsidR="002978A9" w:rsidRDefault="002978A9">
            <w:pPr>
              <w:rPr>
                <w:rFonts w:eastAsia="Times New Roman"/>
              </w:rPr>
            </w:pPr>
            <w:r>
              <w:rPr>
                <w:rFonts w:eastAsia="Times New Roman"/>
              </w:rPr>
              <w:t>16384</w:t>
            </w:r>
          </w:p>
        </w:tc>
        <w:tc>
          <w:tcPr>
            <w:tcW w:w="0" w:type="auto"/>
            <w:vAlign w:val="center"/>
            <w:hideMark/>
          </w:tcPr>
          <w:p w14:paraId="229C96B3" w14:textId="77777777" w:rsidR="002978A9" w:rsidRDefault="002978A9">
            <w:pPr>
              <w:rPr>
                <w:rFonts w:eastAsia="Times New Roman"/>
              </w:rPr>
            </w:pPr>
            <w:r>
              <w:rPr>
                <w:rFonts w:eastAsia="Times New Roman"/>
              </w:rPr>
              <w:t>Total tokens per batch</w:t>
            </w:r>
          </w:p>
        </w:tc>
      </w:tr>
      <w:tr w:rsidR="00000000" w14:paraId="2F676B67" w14:textId="77777777">
        <w:trPr>
          <w:divId w:val="269169219"/>
          <w:tblCellSpacing w:w="15" w:type="dxa"/>
        </w:trPr>
        <w:tc>
          <w:tcPr>
            <w:tcW w:w="0" w:type="auto"/>
            <w:vAlign w:val="center"/>
            <w:hideMark/>
          </w:tcPr>
          <w:p w14:paraId="0CD263B4" w14:textId="77777777" w:rsidR="002978A9" w:rsidRDefault="002978A9">
            <w:pPr>
              <w:rPr>
                <w:rFonts w:eastAsia="Times New Roman"/>
              </w:rPr>
            </w:pPr>
            <w:r>
              <w:rPr>
                <w:rStyle w:val="HTMLCode"/>
              </w:rPr>
              <w:t>HUGGING_FACE_HUB_TOKEN</w:t>
            </w:r>
          </w:p>
        </w:tc>
        <w:tc>
          <w:tcPr>
            <w:tcW w:w="0" w:type="auto"/>
            <w:vAlign w:val="center"/>
            <w:hideMark/>
          </w:tcPr>
          <w:p w14:paraId="7E47B4F2" w14:textId="77777777" w:rsidR="002978A9" w:rsidRDefault="002978A9">
            <w:pPr>
              <w:rPr>
                <w:rFonts w:eastAsia="Times New Roman"/>
              </w:rPr>
            </w:pPr>
            <w:r>
              <w:rPr>
                <w:rFonts w:eastAsia="Times New Roman"/>
              </w:rPr>
              <w:t>-</w:t>
            </w:r>
          </w:p>
        </w:tc>
        <w:tc>
          <w:tcPr>
            <w:tcW w:w="0" w:type="auto"/>
            <w:vAlign w:val="center"/>
            <w:hideMark/>
          </w:tcPr>
          <w:p w14:paraId="1FF5AFD6" w14:textId="77777777" w:rsidR="002978A9" w:rsidRDefault="002978A9">
            <w:pPr>
              <w:rPr>
                <w:rFonts w:eastAsia="Times New Roman"/>
              </w:rPr>
            </w:pPr>
            <w:r>
              <w:rPr>
                <w:rFonts w:eastAsia="Times New Roman"/>
              </w:rPr>
              <w:t>Token akses model gated</w:t>
            </w:r>
          </w:p>
        </w:tc>
      </w:tr>
      <w:tr w:rsidR="00000000" w14:paraId="6C093AE1" w14:textId="77777777">
        <w:trPr>
          <w:divId w:val="269169219"/>
          <w:tblCellSpacing w:w="15" w:type="dxa"/>
        </w:trPr>
        <w:tc>
          <w:tcPr>
            <w:tcW w:w="0" w:type="auto"/>
            <w:vAlign w:val="center"/>
            <w:hideMark/>
          </w:tcPr>
          <w:p w14:paraId="2D900CE9" w14:textId="77777777" w:rsidR="002978A9" w:rsidRDefault="002978A9">
            <w:pPr>
              <w:rPr>
                <w:rFonts w:eastAsia="Times New Roman"/>
              </w:rPr>
            </w:pPr>
            <w:r>
              <w:rPr>
                <w:rStyle w:val="HTMLCode"/>
              </w:rPr>
              <w:t>QUANTIZE</w:t>
            </w:r>
          </w:p>
        </w:tc>
        <w:tc>
          <w:tcPr>
            <w:tcW w:w="0" w:type="auto"/>
            <w:vAlign w:val="center"/>
            <w:hideMark/>
          </w:tcPr>
          <w:p w14:paraId="0A4C0CDB" w14:textId="77777777" w:rsidR="002978A9" w:rsidRDefault="002978A9">
            <w:pPr>
              <w:rPr>
                <w:rFonts w:eastAsia="Times New Roman"/>
              </w:rPr>
            </w:pPr>
            <w:r>
              <w:rPr>
                <w:rFonts w:eastAsia="Times New Roman"/>
              </w:rPr>
              <w:t>-</w:t>
            </w:r>
          </w:p>
        </w:tc>
        <w:tc>
          <w:tcPr>
            <w:tcW w:w="0" w:type="auto"/>
            <w:vAlign w:val="center"/>
            <w:hideMark/>
          </w:tcPr>
          <w:p w14:paraId="2295E89B" w14:textId="77777777" w:rsidR="002978A9" w:rsidRDefault="002978A9">
            <w:pPr>
              <w:rPr>
                <w:rFonts w:eastAsia="Times New Roman"/>
              </w:rPr>
            </w:pPr>
            <w:r>
              <w:rPr>
                <w:rFonts w:eastAsia="Times New Roman"/>
              </w:rPr>
              <w:t>bitsandbytes, gptq, awq</w:t>
            </w:r>
          </w:p>
        </w:tc>
      </w:tr>
    </w:tbl>
    <w:p w14:paraId="3924A8E6" w14:textId="77777777" w:rsidR="002978A9" w:rsidRDefault="002978A9">
      <w:pPr>
        <w:pStyle w:val="NormalWeb"/>
        <w:rPr>
          <w:lang w:val="id-ID"/>
        </w:rPr>
      </w:pPr>
      <w:r>
        <w:rPr>
          <w:lang w:val="id-ID"/>
        </w:rPr>
        <w:t xml:space="preserve">Dua pasang limit di baris atas bekerja serupa batas kecepatan di jalan tol: </w:t>
      </w:r>
      <w:r>
        <w:rPr>
          <w:rStyle w:val="HTMLCode"/>
          <w:lang w:val="id-ID"/>
        </w:rPr>
        <w:t>MAX_BATCH_PREFILL_TOKENS</w:t>
      </w:r>
      <w:r>
        <w:rPr>
          <w:lang w:val="id-ID"/>
        </w:rPr>
        <w:t xml:space="preserve"> membatasi berapa banyak token </w:t>
      </w:r>
      <w:r>
        <w:rPr>
          <w:rStyle w:val="Emphasis"/>
          <w:lang w:val="id-ID"/>
        </w:rPr>
        <w:t>prefill</w:t>
      </w:r>
      <w:r>
        <w:rPr>
          <w:lang w:val="id-ID"/>
        </w:rPr>
        <w:t xml:space="preserve"> </w:t>
      </w:r>
      <w:r>
        <w:rPr>
          <w:lang w:val="id-ID"/>
        </w:rPr>
        <w:t xml:space="preserve">yang boleh diproses dalam satu iterasi, mencegah satu </w:t>
      </w:r>
      <w:r>
        <w:rPr>
          <w:rStyle w:val="Emphasis"/>
          <w:lang w:val="id-ID"/>
        </w:rPr>
        <w:t>request</w:t>
      </w:r>
      <w:r>
        <w:rPr>
          <w:lang w:val="id-ID"/>
        </w:rPr>
        <w:t xml:space="preserve"> raksasa menguasai GPU, sementara </w:t>
      </w:r>
      <w:r>
        <w:rPr>
          <w:rStyle w:val="HTMLCode"/>
          <w:lang w:val="id-ID"/>
        </w:rPr>
        <w:t>MAX_BATCH_TOTAL_TOKENS</w:t>
      </w:r>
      <w:r>
        <w:rPr>
          <w:lang w:val="id-ID"/>
        </w:rPr>
        <w:t xml:space="preserve"> membatasi total beban satu batch agar tidak melebihi kapasitas VRAM. Aturan penyetelannya sederhana: naikkan kedua nilai jika model dan VRAM Anda besar dan trafik didominasi </w:t>
      </w:r>
      <w:r>
        <w:rPr>
          <w:rStyle w:val="Emphasis"/>
          <w:lang w:val="id-ID"/>
        </w:rPr>
        <w:t>prompt</w:t>
      </w:r>
      <w:r>
        <w:rPr>
          <w:lang w:val="id-ID"/>
        </w:rPr>
        <w:t xml:space="preserve"> panjang; turunkan jika Anda lebih mementingkan latensi stabil untuk percakapan pendek.</w:t>
      </w:r>
    </w:p>
    <w:p w14:paraId="4E704D68" w14:textId="77777777" w:rsidR="002978A9" w:rsidRDefault="002978A9">
      <w:pPr>
        <w:rPr>
          <w:rFonts w:eastAsia="Times New Roman"/>
          <w:lang w:val="id-ID"/>
        </w:rPr>
      </w:pPr>
      <w:r>
        <w:rPr>
          <w:rFonts w:eastAsia="Times New Roman"/>
          <w:lang w:val="id-ID"/>
        </w:rPr>
        <w:pict w14:anchorId="6CDCE6A5">
          <v:rect id="_x0000_i1048" style="width:0;height:1.5pt" o:hralign="center" o:hrstd="t" o:hr="t" fillcolor="#a0a0a0" stroked="f"/>
        </w:pict>
      </w:r>
    </w:p>
    <w:p w14:paraId="45565E0E" w14:textId="77777777" w:rsidR="002978A9" w:rsidRDefault="002978A9">
      <w:pPr>
        <w:pStyle w:val="Heading2"/>
        <w:rPr>
          <w:rFonts w:eastAsia="Times New Roman"/>
          <w:lang w:val="id-ID"/>
        </w:rPr>
      </w:pPr>
      <w:r>
        <w:rPr>
          <w:rFonts w:eastAsia="Times New Roman"/>
          <w:lang w:val="id-ID"/>
        </w:rPr>
        <w:t>6. Deployment Patterns</w:t>
      </w:r>
    </w:p>
    <w:p w14:paraId="1D631FAC" w14:textId="77777777" w:rsidR="002978A9" w:rsidRDefault="002978A9">
      <w:pPr>
        <w:pStyle w:val="NormalWeb"/>
        <w:rPr>
          <w:lang w:val="id-ID"/>
        </w:rPr>
      </w:pPr>
      <w:r>
        <w:rPr>
          <w:lang w:val="id-ID"/>
        </w:rPr>
        <w:t xml:space="preserve">TGI dirancang untuk berjalan sebagai </w:t>
      </w:r>
      <w:r>
        <w:rPr>
          <w:rStyle w:val="Strong"/>
          <w:lang w:val="id-ID"/>
        </w:rPr>
        <w:t>container Docker</w:t>
      </w:r>
      <w:r>
        <w:rPr>
          <w:lang w:val="id-ID"/>
        </w:rPr>
        <w:t xml:space="preserve"> — satu </w:t>
      </w:r>
      <w:r>
        <w:rPr>
          <w:rStyle w:val="Emphasis"/>
          <w:lang w:val="id-ID"/>
        </w:rPr>
        <w:t>image</w:t>
      </w:r>
      <w:r>
        <w:rPr>
          <w:lang w:val="id-ID"/>
        </w:rPr>
        <w:t xml:space="preserve"> resmi di </w:t>
      </w:r>
      <w:r>
        <w:rPr>
          <w:rStyle w:val="HTMLCode"/>
          <w:lang w:val="id-ID"/>
        </w:rPr>
        <w:t>ghcr.io/huggingface/text-generation-inference</w:t>
      </w:r>
      <w:r>
        <w:rPr>
          <w:lang w:val="id-ID"/>
        </w:rPr>
        <w:t xml:space="preserve"> sudah berisi seluruh runtime, sehingga </w:t>
      </w:r>
      <w:r>
        <w:rPr>
          <w:rStyle w:val="Emphasis"/>
          <w:lang w:val="id-ID"/>
        </w:rPr>
        <w:t>deploy</w:t>
      </w:r>
      <w:r>
        <w:rPr>
          <w:lang w:val="id-ID"/>
        </w:rPr>
        <w:t xml:space="preserve"> ke server produksi cukup dengan satu </w:t>
      </w:r>
      <w:r>
        <w:rPr>
          <w:rStyle w:val="HTMLCode"/>
          <w:lang w:val="id-ID"/>
        </w:rPr>
        <w:t>docker run</w:t>
      </w:r>
      <w:r>
        <w:rPr>
          <w:lang w:val="id-ID"/>
        </w:rPr>
        <w:t xml:space="preserve">. Di atas itu, ada tiga pola umum. </w:t>
      </w:r>
      <w:r>
        <w:rPr>
          <w:rStyle w:val="Strong"/>
          <w:lang w:val="id-ID"/>
        </w:rPr>
        <w:t>Kubernetes</w:t>
      </w:r>
      <w:r>
        <w:rPr>
          <w:lang w:val="id-ID"/>
        </w:rPr>
        <w:t xml:space="preserve"> dengan </w:t>
      </w:r>
      <w:r>
        <w:rPr>
          <w:rStyle w:val="Emphasis"/>
          <w:lang w:val="id-ID"/>
        </w:rPr>
        <w:t>Horizontal Pod Autoscaler</w:t>
      </w:r>
      <w:r>
        <w:rPr>
          <w:lang w:val="id-ID"/>
        </w:rPr>
        <w:t xml:space="preserve"> (HPA) menambah atau mengurangi </w:t>
      </w:r>
      <w:r>
        <w:rPr>
          <w:rStyle w:val="Emphasis"/>
          <w:lang w:val="id-ID"/>
        </w:rPr>
        <w:t>replica</w:t>
      </w:r>
      <w:r>
        <w:rPr>
          <w:lang w:val="id-ID"/>
        </w:rPr>
        <w:t xml:space="preserve"> TGI berdasarkan metrik seperti </w:t>
      </w:r>
      <w:r>
        <w:rPr>
          <w:rStyle w:val="HTMLCode"/>
          <w:lang w:val="id-ID"/>
        </w:rPr>
        <w:t>tgi_queue_size</w:t>
      </w:r>
      <w:r>
        <w:rPr>
          <w:lang w:val="id-ID"/>
        </w:rPr>
        <w:t xml:space="preserve"> — responsif terhadap lonjakan trafik tanpa intervensi manual. Untuk variasi yang lebih sederhana, </w:t>
      </w:r>
      <w:r>
        <w:rPr>
          <w:rStyle w:val="Strong"/>
          <w:lang w:val="id-ID"/>
        </w:rPr>
        <w:t>Docker Compose</w:t>
      </w:r>
      <w:r>
        <w:rPr>
          <w:lang w:val="id-ID"/>
        </w:rPr>
        <w:t xml:space="preserve"> dengan beberapa </w:t>
      </w:r>
      <w:r>
        <w:rPr>
          <w:rStyle w:val="Emphasis"/>
          <w:lang w:val="id-ID"/>
        </w:rPr>
        <w:t>replica</w:t>
      </w:r>
      <w:r>
        <w:rPr>
          <w:lang w:val="id-ID"/>
        </w:rPr>
        <w:t xml:space="preserve"> di belakang </w:t>
      </w:r>
      <w:r>
        <w:rPr>
          <w:rStyle w:val="Emphasis"/>
          <w:lang w:val="id-ID"/>
        </w:rPr>
        <w:t>load balancer</w:t>
      </w:r>
      <w:r>
        <w:rPr>
          <w:lang w:val="id-ID"/>
        </w:rPr>
        <w:t xml:space="preserve"> </w:t>
      </w:r>
      <w:r>
        <w:rPr>
          <w:lang w:val="id-ID"/>
        </w:rPr>
        <w:t xml:space="preserve">seperti Nginx sudah cukup bagi tim kecil. Terakhir, Hugging Face menyediakan </w:t>
      </w:r>
      <w:r>
        <w:rPr>
          <w:rStyle w:val="Strong"/>
          <w:lang w:val="id-ID"/>
        </w:rPr>
        <w:t>Inference Endpoints</w:t>
      </w:r>
      <w:r>
        <w:rPr>
          <w:lang w:val="id-ID"/>
        </w:rPr>
        <w:t xml:space="preserve"> — versi </w:t>
      </w:r>
      <w:r>
        <w:rPr>
          <w:rStyle w:val="Emphasis"/>
          <w:lang w:val="id-ID"/>
        </w:rPr>
        <w:t>serverless</w:t>
      </w:r>
      <w:r>
        <w:rPr>
          <w:lang w:val="id-ID"/>
        </w:rPr>
        <w:t xml:space="preserve"> terkelola dari TGI yang menangani </w:t>
      </w:r>
      <w:r>
        <w:rPr>
          <w:rStyle w:val="Emphasis"/>
          <w:lang w:val="id-ID"/>
        </w:rPr>
        <w:t>scaling</w:t>
      </w:r>
      <w:r>
        <w:rPr>
          <w:lang w:val="id-ID"/>
        </w:rPr>
        <w:t xml:space="preserve">, </w:t>
      </w:r>
      <w:r>
        <w:rPr>
          <w:rStyle w:val="Emphasis"/>
          <w:lang w:val="id-ID"/>
        </w:rPr>
        <w:t>rolling update</w:t>
      </w:r>
      <w:r>
        <w:rPr>
          <w:lang w:val="id-ID"/>
        </w:rPr>
        <w:t xml:space="preserve">, dan </w:t>
      </w:r>
      <w:r>
        <w:rPr>
          <w:rStyle w:val="Emphasis"/>
          <w:lang w:val="id-ID"/>
        </w:rPr>
        <w:t>monitoring</w:t>
      </w:r>
      <w:r>
        <w:rPr>
          <w:lang w:val="id-ID"/>
        </w:rPr>
        <w:t xml:space="preserve"> secara otomatis, cocok untuk tim yang tidak ingin mengelola infrastruktur.</w:t>
      </w:r>
    </w:p>
    <w:p w14:paraId="7EC2C220" w14:textId="77777777" w:rsidR="002978A9" w:rsidRDefault="002978A9">
      <w:pPr>
        <w:pStyle w:val="NormalWeb"/>
        <w:rPr>
          <w:lang w:val="id-ID"/>
        </w:rPr>
      </w:pPr>
      <w:r>
        <w:rPr>
          <w:lang w:val="id-ID"/>
        </w:rPr>
        <w:t xml:space="preserve">Perlu ditegaskan bahwa ketiga pola tersebut bukan tiga tingkat kebaikan yang berurutan — melainkan pilihan yang harus disesuaikan dengan ukuran tim dan beban. Tim berdua dengan trafik kecil justru akan menderita jika langsung memakai Kubernetes: kompleksitas </w:t>
      </w:r>
      <w:r>
        <w:rPr>
          <w:rStyle w:val="Emphasis"/>
          <w:lang w:val="id-ID"/>
        </w:rPr>
        <w:t>cluster</w:t>
      </w:r>
      <w:r>
        <w:rPr>
          <w:lang w:val="id-ID"/>
        </w:rPr>
        <w:t xml:space="preserve">, </w:t>
      </w:r>
      <w:r>
        <w:rPr>
          <w:rStyle w:val="Emphasis"/>
          <w:lang w:val="id-ID"/>
        </w:rPr>
        <w:t>networking</w:t>
      </w:r>
      <w:r>
        <w:rPr>
          <w:lang w:val="id-ID"/>
        </w:rPr>
        <w:t xml:space="preserve">, dan </w:t>
      </w:r>
      <w:r>
        <w:rPr>
          <w:rStyle w:val="Emphasis"/>
          <w:lang w:val="id-ID"/>
        </w:rPr>
        <w:t>CI/CD</w:t>
      </w:r>
      <w:r>
        <w:rPr>
          <w:lang w:val="id-ID"/>
        </w:rPr>
        <w:t xml:space="preserve"> akan memakan waktu lebih banyak daripada manfaatnya. Aturan sederhananya: mulai dari </w:t>
      </w:r>
      <w:r>
        <w:rPr>
          <w:rStyle w:val="Strong"/>
          <w:lang w:val="id-ID"/>
        </w:rPr>
        <w:t>Docker Compose</w:t>
      </w:r>
      <w:r>
        <w:rPr>
          <w:lang w:val="id-ID"/>
        </w:rPr>
        <w:t xml:space="preserve">, pindah ke </w:t>
      </w:r>
      <w:r>
        <w:rPr>
          <w:rStyle w:val="Strong"/>
          <w:lang w:val="id-ID"/>
        </w:rPr>
        <w:t>Kubernetes</w:t>
      </w:r>
      <w:r>
        <w:rPr>
          <w:lang w:val="id-ID"/>
        </w:rPr>
        <w:t xml:space="preserve"> ketika metrik menunjukkan </w:t>
      </w:r>
      <w:r>
        <w:rPr>
          <w:rStyle w:val="Emphasis"/>
          <w:lang w:val="id-ID"/>
        </w:rPr>
        <w:t>replica</w:t>
      </w:r>
      <w:r>
        <w:rPr>
          <w:lang w:val="id-ID"/>
        </w:rPr>
        <w:t xml:space="preserve"> bergerak (naik-turun manual sudah terlalu sering), dan pilih </w:t>
      </w:r>
      <w:r>
        <w:rPr>
          <w:rStyle w:val="Strong"/>
          <w:lang w:val="id-ID"/>
        </w:rPr>
        <w:t>Inference Endpoints</w:t>
      </w:r>
      <w:r>
        <w:rPr>
          <w:lang w:val="id-ID"/>
        </w:rPr>
        <w:t xml:space="preserve"> ketika tim bahkan tidak ingin mengurus server sama sekali.</w:t>
      </w:r>
    </w:p>
    <w:p w14:paraId="109E521E" w14:textId="77777777" w:rsidR="002978A9" w:rsidRDefault="002978A9">
      <w:pPr>
        <w:pStyle w:val="NormalWeb"/>
        <w:rPr>
          <w:lang w:val="id-ID"/>
        </w:rPr>
      </w:pPr>
      <w:r>
        <w:rPr>
          <w:lang w:val="id-ID"/>
        </w:rPr>
        <w:t xml:space="preserve">Dua praktik keamanan patut diperhatikan di pola mana pun. Pertama, jangan pernah menulis </w:t>
      </w:r>
      <w:r>
        <w:rPr>
          <w:rStyle w:val="HTMLCode"/>
          <w:lang w:val="id-ID"/>
        </w:rPr>
        <w:t>HF_TOKEN</w:t>
      </w:r>
      <w:r>
        <w:rPr>
          <w:lang w:val="id-ID"/>
        </w:rPr>
        <w:t xml:space="preserve"> di dalam </w:t>
      </w:r>
      <w:r>
        <w:rPr>
          <w:rStyle w:val="HTMLCode"/>
          <w:lang w:val="id-ID"/>
        </w:rPr>
        <w:t>docker run</w:t>
      </w:r>
      <w:r>
        <w:rPr>
          <w:lang w:val="id-ID"/>
        </w:rPr>
        <w:t xml:space="preserve"> yang terekam di </w:t>
      </w:r>
      <w:r>
        <w:rPr>
          <w:rStyle w:val="Emphasis"/>
          <w:lang w:val="id-ID"/>
        </w:rPr>
        <w:t>shell history</w:t>
      </w:r>
      <w:r>
        <w:rPr>
          <w:lang w:val="id-ID"/>
        </w:rPr>
        <w:t xml:space="preserve"> atau </w:t>
      </w:r>
      <w:r>
        <w:rPr>
          <w:rStyle w:val="Emphasis"/>
          <w:lang w:val="id-ID"/>
        </w:rPr>
        <w:t>CI pipeline</w:t>
      </w:r>
      <w:r>
        <w:rPr>
          <w:lang w:val="id-ID"/>
        </w:rPr>
        <w:t xml:space="preserve"> — gunakan </w:t>
      </w:r>
      <w:r>
        <w:rPr>
          <w:rStyle w:val="Emphasis"/>
          <w:lang w:val="id-ID"/>
        </w:rPr>
        <w:t>secret manager</w:t>
      </w:r>
      <w:r>
        <w:rPr>
          <w:lang w:val="id-ID"/>
        </w:rPr>
        <w:t xml:space="preserve"> atau </w:t>
      </w:r>
      <w:r>
        <w:rPr>
          <w:rStyle w:val="Emphasis"/>
          <w:lang w:val="id-ID"/>
        </w:rPr>
        <w:t>env file</w:t>
      </w:r>
      <w:r>
        <w:rPr>
          <w:lang w:val="id-ID"/>
        </w:rPr>
        <w:t xml:space="preserve"> yang tidak masuk repositori. Kedua, untuk model internal yang bukan publik, unggah ke </w:t>
      </w:r>
      <w:r>
        <w:rPr>
          <w:rStyle w:val="Emphasis"/>
          <w:lang w:val="id-ID"/>
        </w:rPr>
        <w:t>Hugging Face Hub</w:t>
      </w:r>
      <w:r>
        <w:rPr>
          <w:lang w:val="id-ID"/>
        </w:rPr>
        <w:t xml:space="preserve"> </w:t>
      </w:r>
      <w:r>
        <w:rPr>
          <w:lang w:val="id-ID"/>
        </w:rPr>
        <w:t>privat dan beri akses hanya ke token yang dibutuhkan; TGI tidak membedakan model publik dan privat selama token valid, sehingga token dengan akses berlebihan adalah risiko yang tidak perlu.</w:t>
      </w:r>
    </w:p>
    <w:p w14:paraId="24C1128E" w14:textId="77777777" w:rsidR="002978A9" w:rsidRDefault="002978A9">
      <w:pPr>
        <w:rPr>
          <w:rFonts w:eastAsia="Times New Roman"/>
          <w:lang w:val="id-ID"/>
        </w:rPr>
      </w:pPr>
      <w:r>
        <w:rPr>
          <w:rFonts w:eastAsia="Times New Roman"/>
          <w:lang w:val="id-ID"/>
        </w:rPr>
        <w:pict w14:anchorId="71892CCB">
          <v:rect id="_x0000_i1049" style="width:0;height:1.5pt" o:hralign="center" o:hrstd="t" o:hr="t" fillcolor="#a0a0a0" stroked="f"/>
        </w:pict>
      </w:r>
    </w:p>
    <w:p w14:paraId="1DF19A45" w14:textId="77777777" w:rsidR="002978A9" w:rsidRDefault="002978A9">
      <w:pPr>
        <w:pStyle w:val="Heading2"/>
        <w:rPr>
          <w:rFonts w:eastAsia="Times New Roman"/>
          <w:lang w:val="id-ID"/>
        </w:rPr>
      </w:pPr>
      <w:r>
        <w:rPr>
          <w:rFonts w:eastAsia="Times New Roman"/>
          <w:lang w:val="id-ID"/>
        </w:rPr>
        <w:t>7. Praktikum / Hands-On</w:t>
      </w:r>
    </w:p>
    <w:p w14:paraId="58B803E2" w14:textId="77777777" w:rsidR="002978A9" w:rsidRDefault="002978A9">
      <w:pPr>
        <w:pStyle w:val="Heading3"/>
        <w:rPr>
          <w:rFonts w:eastAsia="Times New Roman"/>
          <w:lang w:val="id-ID"/>
        </w:rPr>
      </w:pPr>
      <w:r>
        <w:rPr>
          <w:rFonts w:eastAsia="Times New Roman"/>
          <w:lang w:val="id-ID"/>
        </w:rPr>
        <w:t>Langkah 1: Deploy TGI dengan Docker — Llama 3.1 (8B)</w:t>
      </w:r>
    </w:p>
    <w:p w14:paraId="2679E57F" w14:textId="77777777" w:rsidR="002978A9" w:rsidRDefault="002978A9">
      <w:pPr>
        <w:pStyle w:val="NormalWeb"/>
        <w:rPr>
          <w:lang w:val="id-ID"/>
        </w:rPr>
      </w:pPr>
      <w:r>
        <w:rPr>
          <w:lang w:val="id-ID"/>
        </w:rPr>
        <w:t>Mulai dari model kecil yang mudah diprediksi pada satu GPU.</w:t>
      </w:r>
    </w:p>
    <w:p w14:paraId="2D65FE4C" w14:textId="77777777" w:rsidR="002978A9" w:rsidRDefault="002978A9">
      <w:pPr>
        <w:divId w:val="1034842127"/>
        <w:rPr>
          <w:rFonts w:eastAsia="Times New Roman"/>
          <w:lang w:val="id-ID"/>
        </w:rPr>
      </w:pPr>
      <w:r>
        <w:rPr>
          <w:rFonts w:eastAsia="Times New Roman"/>
          <w:lang w:val="id-ID"/>
        </w:rPr>
        <w:t>bash</w:t>
      </w:r>
    </w:p>
    <w:p w14:paraId="3CD97630" w14:textId="77777777" w:rsidR="002978A9" w:rsidRDefault="002978A9">
      <w:pPr>
        <w:pStyle w:val="HTMLPreformatted"/>
        <w:divId w:val="600843068"/>
        <w:rPr>
          <w:rStyle w:val="HTMLCode"/>
          <w:lang w:val="id-ID"/>
        </w:rPr>
      </w:pPr>
      <w:r>
        <w:rPr>
          <w:rStyle w:val="HTMLCode"/>
          <w:lang w:val="id-ID"/>
        </w:rPr>
        <w:t># Menarik image TGI</w:t>
      </w:r>
    </w:p>
    <w:p w14:paraId="7D97DB56" w14:textId="77777777" w:rsidR="002978A9" w:rsidRDefault="002978A9">
      <w:pPr>
        <w:pStyle w:val="HTMLPreformatted"/>
        <w:divId w:val="600843068"/>
        <w:rPr>
          <w:rStyle w:val="HTMLCode"/>
          <w:lang w:val="id-ID"/>
        </w:rPr>
      </w:pPr>
      <w:r>
        <w:rPr>
          <w:rStyle w:val="HTMLCode"/>
          <w:lang w:val="id-ID"/>
        </w:rPr>
        <w:t>docker pull ghcr.io/huggingface/text-generation-inference:2.3.1</w:t>
      </w:r>
    </w:p>
    <w:p w14:paraId="45C67285" w14:textId="77777777" w:rsidR="002978A9" w:rsidRDefault="002978A9">
      <w:pPr>
        <w:pStyle w:val="HTMLPreformatted"/>
        <w:divId w:val="600843068"/>
        <w:rPr>
          <w:rStyle w:val="HTMLCode"/>
          <w:lang w:val="id-ID"/>
        </w:rPr>
      </w:pPr>
    </w:p>
    <w:p w14:paraId="692430F4" w14:textId="77777777" w:rsidR="002978A9" w:rsidRDefault="002978A9">
      <w:pPr>
        <w:pStyle w:val="HTMLPreformatted"/>
        <w:divId w:val="600843068"/>
        <w:rPr>
          <w:rStyle w:val="HTMLCode"/>
          <w:lang w:val="id-ID"/>
        </w:rPr>
      </w:pPr>
      <w:r>
        <w:rPr>
          <w:rStyle w:val="HTMLCode"/>
          <w:lang w:val="id-ID"/>
        </w:rPr>
        <w:t># Menjalankan server TGI — Llama-3.1-8B</w:t>
      </w:r>
    </w:p>
    <w:p w14:paraId="2C76FC46" w14:textId="77777777" w:rsidR="002978A9" w:rsidRDefault="002978A9">
      <w:pPr>
        <w:pStyle w:val="HTMLPreformatted"/>
        <w:divId w:val="600843068"/>
        <w:rPr>
          <w:rStyle w:val="HTMLCode"/>
          <w:lang w:val="id-ID"/>
        </w:rPr>
      </w:pPr>
      <w:r>
        <w:rPr>
          <w:rStyle w:val="HTMLCode"/>
          <w:lang w:val="id-ID"/>
        </w:rPr>
        <w:t>docker run --gpus all -p 8080:80 \</w:t>
      </w:r>
    </w:p>
    <w:p w14:paraId="6BB8D807" w14:textId="77777777" w:rsidR="002978A9" w:rsidRDefault="002978A9">
      <w:pPr>
        <w:pStyle w:val="HTMLPreformatted"/>
        <w:divId w:val="600843068"/>
        <w:rPr>
          <w:rStyle w:val="HTMLCode"/>
          <w:lang w:val="id-ID"/>
        </w:rPr>
      </w:pPr>
      <w:r>
        <w:rPr>
          <w:rStyle w:val="HTMLCode"/>
          <w:lang w:val="id-ID"/>
        </w:rPr>
        <w:t xml:space="preserve">    </w:t>
      </w:r>
      <w:r>
        <w:rPr>
          <w:rStyle w:val="HTMLCode"/>
          <w:lang w:val="id-ID"/>
        </w:rPr>
        <w:t>-e HF_TOKEN=$HF_TOKEN \</w:t>
      </w:r>
    </w:p>
    <w:p w14:paraId="2D447323" w14:textId="77777777" w:rsidR="002978A9" w:rsidRDefault="002978A9">
      <w:pPr>
        <w:pStyle w:val="HTMLPreformatted"/>
        <w:divId w:val="600843068"/>
        <w:rPr>
          <w:rStyle w:val="HTMLCode"/>
          <w:lang w:val="id-ID"/>
        </w:rPr>
      </w:pPr>
      <w:r>
        <w:rPr>
          <w:rStyle w:val="HTMLCode"/>
          <w:lang w:val="id-ID"/>
        </w:rPr>
        <w:t xml:space="preserve">    -v $HOME/.cache/huggingface:/data \</w:t>
      </w:r>
    </w:p>
    <w:p w14:paraId="3601E373" w14:textId="77777777" w:rsidR="002978A9" w:rsidRDefault="002978A9">
      <w:pPr>
        <w:pStyle w:val="HTMLPreformatted"/>
        <w:divId w:val="600843068"/>
        <w:rPr>
          <w:rStyle w:val="HTMLCode"/>
          <w:lang w:val="id-ID"/>
        </w:rPr>
      </w:pPr>
      <w:r>
        <w:rPr>
          <w:rStyle w:val="HTMLCode"/>
          <w:lang w:val="id-ID"/>
        </w:rPr>
        <w:t xml:space="preserve">    ghcr.io/huggingface/text-generation-inference:2.3.1 \</w:t>
      </w:r>
    </w:p>
    <w:p w14:paraId="017F9589" w14:textId="77777777" w:rsidR="002978A9" w:rsidRDefault="002978A9">
      <w:pPr>
        <w:pStyle w:val="HTMLPreformatted"/>
        <w:divId w:val="600843068"/>
        <w:rPr>
          <w:rStyle w:val="HTMLCode"/>
          <w:lang w:val="id-ID"/>
        </w:rPr>
      </w:pPr>
      <w:r>
        <w:rPr>
          <w:rStyle w:val="HTMLCode"/>
          <w:lang w:val="id-ID"/>
        </w:rPr>
        <w:t xml:space="preserve">    --model-id meta-llama/Meta-Llama-3.1-8B-Instruct \</w:t>
      </w:r>
    </w:p>
    <w:p w14:paraId="16986BAF" w14:textId="77777777" w:rsidR="002978A9" w:rsidRDefault="002978A9">
      <w:pPr>
        <w:pStyle w:val="HTMLPreformatted"/>
        <w:divId w:val="600843068"/>
        <w:rPr>
          <w:rStyle w:val="HTMLCode"/>
          <w:lang w:val="id-ID"/>
        </w:rPr>
      </w:pPr>
      <w:r>
        <w:rPr>
          <w:rStyle w:val="HTMLCode"/>
          <w:lang w:val="id-ID"/>
        </w:rPr>
        <w:t xml:space="preserve">    --num-shard 1 \</w:t>
      </w:r>
    </w:p>
    <w:p w14:paraId="7067D3EA" w14:textId="77777777" w:rsidR="002978A9" w:rsidRDefault="002978A9">
      <w:pPr>
        <w:pStyle w:val="HTMLPreformatted"/>
        <w:divId w:val="600843068"/>
        <w:rPr>
          <w:rStyle w:val="HTMLCode"/>
          <w:lang w:val="id-ID"/>
        </w:rPr>
      </w:pPr>
      <w:r>
        <w:rPr>
          <w:rStyle w:val="HTMLCode"/>
          <w:lang w:val="id-ID"/>
        </w:rPr>
        <w:t xml:space="preserve">    --max-input-length 4096 \</w:t>
      </w:r>
    </w:p>
    <w:p w14:paraId="5A39BE51" w14:textId="77777777" w:rsidR="002978A9" w:rsidRDefault="002978A9">
      <w:pPr>
        <w:pStyle w:val="HTMLPreformatted"/>
        <w:divId w:val="600843068"/>
        <w:rPr>
          <w:lang w:val="id-ID"/>
        </w:rPr>
      </w:pPr>
      <w:r>
        <w:rPr>
          <w:rStyle w:val="HTMLCode"/>
          <w:lang w:val="id-ID"/>
        </w:rPr>
        <w:t xml:space="preserve">    --max-total-tokens 8192</w:t>
      </w:r>
    </w:p>
    <w:p w14:paraId="744706DC" w14:textId="77777777" w:rsidR="002978A9" w:rsidRDefault="002978A9">
      <w:pPr>
        <w:pStyle w:val="NormalWeb"/>
        <w:rPr>
          <w:lang w:val="id-ID"/>
        </w:rPr>
      </w:pPr>
      <w:r>
        <w:rPr>
          <w:lang w:val="id-ID"/>
        </w:rPr>
        <w:t xml:space="preserve">Volume </w:t>
      </w:r>
      <w:r>
        <w:rPr>
          <w:rStyle w:val="HTMLCode"/>
          <w:lang w:val="id-ID"/>
        </w:rPr>
        <w:t>-v $HOME/.cache/huggingface:/data</w:t>
      </w:r>
      <w:r>
        <w:rPr>
          <w:lang w:val="id-ID"/>
        </w:rPr>
        <w:t xml:space="preserve"> membuat bobot model di-</w:t>
      </w:r>
      <w:r>
        <w:rPr>
          <w:rStyle w:val="Emphasis"/>
          <w:lang w:val="id-ID"/>
        </w:rPr>
        <w:t>cache</w:t>
      </w:r>
      <w:r>
        <w:rPr>
          <w:lang w:val="id-ID"/>
        </w:rPr>
        <w:t xml:space="preserve"> di disk lokal Anda — pada </w:t>
      </w:r>
      <w:r>
        <w:rPr>
          <w:rStyle w:val="Emphasis"/>
          <w:lang w:val="id-ID"/>
        </w:rPr>
        <w:t>startup</w:t>
      </w:r>
      <w:r>
        <w:rPr>
          <w:lang w:val="id-ID"/>
        </w:rPr>
        <w:t xml:space="preserve"> berikutnya, TGI langsung memuat tanpa mengunduh lagi. </w:t>
      </w:r>
      <w:r>
        <w:rPr>
          <w:rStyle w:val="HTMLCode"/>
          <w:lang w:val="id-ID"/>
        </w:rPr>
        <w:t>HF_TOKEN</w:t>
      </w:r>
      <w:r>
        <w:rPr>
          <w:lang w:val="id-ID"/>
        </w:rPr>
        <w:t xml:space="preserve"> diperlukan karena model Llama bersifat </w:t>
      </w:r>
      <w:r>
        <w:rPr>
          <w:rStyle w:val="Emphasis"/>
          <w:lang w:val="id-ID"/>
        </w:rPr>
        <w:t>gated</w:t>
      </w:r>
      <w:r>
        <w:rPr>
          <w:lang w:val="id-ID"/>
        </w:rPr>
        <w:t>.</w:t>
      </w:r>
    </w:p>
    <w:p w14:paraId="63DF132A" w14:textId="77777777" w:rsidR="002978A9" w:rsidRDefault="002978A9">
      <w:pPr>
        <w:pStyle w:val="NormalWeb"/>
        <w:rPr>
          <w:lang w:val="id-ID"/>
        </w:rPr>
      </w:pPr>
      <w:r>
        <w:rPr>
          <w:lang w:val="id-ID"/>
        </w:rPr>
        <w:t>Verifikasi bahwa server telah siap sebelum mengirim request:</w:t>
      </w:r>
    </w:p>
    <w:p w14:paraId="7FEF2C2A" w14:textId="77777777" w:rsidR="002978A9" w:rsidRDefault="002978A9">
      <w:pPr>
        <w:divId w:val="1159999281"/>
        <w:rPr>
          <w:rFonts w:eastAsia="Times New Roman"/>
          <w:lang w:val="id-ID"/>
        </w:rPr>
      </w:pPr>
      <w:r>
        <w:rPr>
          <w:rFonts w:eastAsia="Times New Roman"/>
          <w:lang w:val="id-ID"/>
        </w:rPr>
        <w:t>bash</w:t>
      </w:r>
    </w:p>
    <w:p w14:paraId="157E3568" w14:textId="77777777" w:rsidR="002978A9" w:rsidRDefault="002978A9">
      <w:pPr>
        <w:pStyle w:val="HTMLPreformatted"/>
        <w:divId w:val="1980766932"/>
        <w:rPr>
          <w:rStyle w:val="HTMLCode"/>
          <w:lang w:val="id-ID"/>
        </w:rPr>
      </w:pPr>
      <w:r>
        <w:rPr>
          <w:rStyle w:val="HTMLCode"/>
          <w:lang w:val="id-ID"/>
        </w:rPr>
        <w:t># Health check — harus merespons 200 OK</w:t>
      </w:r>
    </w:p>
    <w:p w14:paraId="25D38ADC" w14:textId="77777777" w:rsidR="002978A9" w:rsidRDefault="002978A9">
      <w:pPr>
        <w:pStyle w:val="HTMLPreformatted"/>
        <w:divId w:val="1980766932"/>
        <w:rPr>
          <w:rStyle w:val="HTMLCode"/>
          <w:lang w:val="id-ID"/>
        </w:rPr>
      </w:pPr>
      <w:r>
        <w:rPr>
          <w:rStyle w:val="HTMLCode"/>
          <w:lang w:val="id-ID"/>
        </w:rPr>
        <w:t>curl http://localhost:8080/health</w:t>
      </w:r>
    </w:p>
    <w:p w14:paraId="3F82D69D" w14:textId="77777777" w:rsidR="002978A9" w:rsidRDefault="002978A9">
      <w:pPr>
        <w:pStyle w:val="HTMLPreformatted"/>
        <w:divId w:val="1980766932"/>
        <w:rPr>
          <w:rStyle w:val="HTMLCode"/>
          <w:lang w:val="id-ID"/>
        </w:rPr>
      </w:pPr>
    </w:p>
    <w:p w14:paraId="197023D2" w14:textId="77777777" w:rsidR="002978A9" w:rsidRDefault="002978A9">
      <w:pPr>
        <w:pStyle w:val="HTMLPreformatted"/>
        <w:divId w:val="1980766932"/>
        <w:rPr>
          <w:rStyle w:val="HTMLCode"/>
          <w:lang w:val="id-ID"/>
        </w:rPr>
      </w:pPr>
      <w:r>
        <w:rPr>
          <w:rStyle w:val="HTMLCode"/>
          <w:lang w:val="id-ID"/>
        </w:rPr>
        <w:t># Info model yang sedang dilayani</w:t>
      </w:r>
    </w:p>
    <w:p w14:paraId="7E1B0082" w14:textId="77777777" w:rsidR="002978A9" w:rsidRDefault="002978A9">
      <w:pPr>
        <w:pStyle w:val="HTMLPreformatted"/>
        <w:divId w:val="1980766932"/>
        <w:rPr>
          <w:lang w:val="id-ID"/>
        </w:rPr>
      </w:pPr>
      <w:r>
        <w:rPr>
          <w:rStyle w:val="HTMLCode"/>
          <w:lang w:val="id-ID"/>
        </w:rPr>
        <w:t>curl http://localhost:8080/info</w:t>
      </w:r>
    </w:p>
    <w:p w14:paraId="6CEF7788" w14:textId="77777777" w:rsidR="002978A9" w:rsidRDefault="002978A9">
      <w:pPr>
        <w:pStyle w:val="NormalWeb"/>
        <w:rPr>
          <w:lang w:val="id-ID"/>
        </w:rPr>
      </w:pPr>
      <w:r>
        <w:rPr>
          <w:lang w:val="id-ID"/>
        </w:rPr>
        <w:t xml:space="preserve">Endpoint </w:t>
      </w:r>
      <w:r>
        <w:rPr>
          <w:rStyle w:val="HTMLCode"/>
          <w:lang w:val="id-ID"/>
        </w:rPr>
        <w:t>/health</w:t>
      </w:r>
      <w:r>
        <w:rPr>
          <w:lang w:val="id-ID"/>
        </w:rPr>
        <w:t xml:space="preserve"> mengembalikan 503 selama model masih dimuat; setelah 200, server siap melayani. </w:t>
      </w:r>
      <w:r>
        <w:rPr>
          <w:rStyle w:val="HTMLCode"/>
          <w:lang w:val="id-ID"/>
        </w:rPr>
        <w:t>/info</w:t>
      </w:r>
      <w:r>
        <w:rPr>
          <w:lang w:val="id-ID"/>
        </w:rPr>
        <w:t xml:space="preserve"> memberi detail seperti nama model, jumlah </w:t>
      </w:r>
      <w:r>
        <w:rPr>
          <w:rStyle w:val="Emphasis"/>
          <w:lang w:val="id-ID"/>
        </w:rPr>
        <w:t>shard</w:t>
      </w:r>
      <w:r>
        <w:rPr>
          <w:lang w:val="id-ID"/>
        </w:rPr>
        <w:t>, dan versi identifikasi — berguna untuk memastikan konfigurasi yang Anda kira aktif benar-benar aktif.</w:t>
      </w:r>
    </w:p>
    <w:p w14:paraId="39C9836F" w14:textId="77777777" w:rsidR="002978A9" w:rsidRDefault="002978A9">
      <w:pPr>
        <w:pStyle w:val="Heading3"/>
        <w:rPr>
          <w:rFonts w:eastAsia="Times New Roman"/>
          <w:lang w:val="id-ID"/>
        </w:rPr>
      </w:pPr>
      <w:r>
        <w:rPr>
          <w:rFonts w:eastAsia="Times New Roman"/>
          <w:lang w:val="id-ID"/>
        </w:rPr>
        <w:t>Langkah 2: Deploy Mistral Large 3 dengan 4 Shard FP8</w:t>
      </w:r>
    </w:p>
    <w:p w14:paraId="02C409E0" w14:textId="77777777" w:rsidR="002978A9" w:rsidRDefault="002978A9">
      <w:pPr>
        <w:pStyle w:val="NormalWeb"/>
        <w:rPr>
          <w:lang w:val="id-ID"/>
        </w:rPr>
      </w:pPr>
      <w:r>
        <w:rPr>
          <w:lang w:val="id-ID"/>
        </w:rPr>
        <w:t xml:space="preserve">Untuk model MoE 675B, gunakan 4 GPU dengan </w:t>
      </w:r>
      <w:r>
        <w:rPr>
          <w:rStyle w:val="Emphasis"/>
          <w:lang w:val="id-ID"/>
        </w:rPr>
        <w:t>tensor parallelism</w:t>
      </w:r>
      <w:r>
        <w:rPr>
          <w:lang w:val="id-ID"/>
        </w:rPr>
        <w:t xml:space="preserve"> via </w:t>
      </w:r>
      <w:r>
        <w:rPr>
          <w:rStyle w:val="HTMLCode"/>
          <w:lang w:val="id-ID"/>
        </w:rPr>
        <w:t>--num-shard 4</w:t>
      </w:r>
      <w:r>
        <w:rPr>
          <w:lang w:val="id-ID"/>
        </w:rPr>
        <w:t xml:space="preserve"> dan kuantisasi FP8 native:</w:t>
      </w:r>
    </w:p>
    <w:p w14:paraId="35BB93F8" w14:textId="77777777" w:rsidR="002978A9" w:rsidRDefault="002978A9">
      <w:pPr>
        <w:divId w:val="1063483503"/>
        <w:rPr>
          <w:rFonts w:eastAsia="Times New Roman"/>
          <w:lang w:val="id-ID"/>
        </w:rPr>
      </w:pPr>
      <w:r>
        <w:rPr>
          <w:rFonts w:eastAsia="Times New Roman"/>
          <w:lang w:val="id-ID"/>
        </w:rPr>
        <w:t>bash</w:t>
      </w:r>
    </w:p>
    <w:p w14:paraId="78285068" w14:textId="77777777" w:rsidR="002978A9" w:rsidRDefault="002978A9">
      <w:pPr>
        <w:pStyle w:val="HTMLPreformatted"/>
        <w:divId w:val="1711539960"/>
        <w:rPr>
          <w:rStyle w:val="HTMLCode"/>
          <w:lang w:val="id-ID"/>
        </w:rPr>
      </w:pPr>
      <w:r>
        <w:rPr>
          <w:rStyle w:val="HTMLCode"/>
          <w:lang w:val="id-ID"/>
        </w:rPr>
        <w:t># Menjalankan server TGI — Mistral Large 3 (4 shard, FP8)</w:t>
      </w:r>
    </w:p>
    <w:p w14:paraId="3DA1A948" w14:textId="77777777" w:rsidR="002978A9" w:rsidRDefault="002978A9">
      <w:pPr>
        <w:pStyle w:val="HTMLPreformatted"/>
        <w:divId w:val="1711539960"/>
        <w:rPr>
          <w:rStyle w:val="HTMLCode"/>
          <w:lang w:val="id-ID"/>
        </w:rPr>
      </w:pPr>
      <w:r>
        <w:rPr>
          <w:rStyle w:val="HTMLCode"/>
          <w:lang w:val="id-ID"/>
        </w:rPr>
        <w:t>docker run --gpus all -p 8080:80 \</w:t>
      </w:r>
    </w:p>
    <w:p w14:paraId="7DE8009A" w14:textId="77777777" w:rsidR="002978A9" w:rsidRDefault="002978A9">
      <w:pPr>
        <w:pStyle w:val="HTMLPreformatted"/>
        <w:divId w:val="1711539960"/>
        <w:rPr>
          <w:rStyle w:val="HTMLCode"/>
          <w:lang w:val="id-ID"/>
        </w:rPr>
      </w:pPr>
      <w:r>
        <w:rPr>
          <w:rStyle w:val="HTMLCode"/>
          <w:lang w:val="id-ID"/>
        </w:rPr>
        <w:t xml:space="preserve">    -e HF_TOKEN=$HF_TOKEN \</w:t>
      </w:r>
    </w:p>
    <w:p w14:paraId="486BFECB" w14:textId="77777777" w:rsidR="002978A9" w:rsidRDefault="002978A9">
      <w:pPr>
        <w:pStyle w:val="HTMLPreformatted"/>
        <w:divId w:val="1711539960"/>
        <w:rPr>
          <w:rStyle w:val="HTMLCode"/>
          <w:lang w:val="id-ID"/>
        </w:rPr>
      </w:pPr>
      <w:r>
        <w:rPr>
          <w:rStyle w:val="HTMLCode"/>
          <w:lang w:val="id-ID"/>
        </w:rPr>
        <w:t xml:space="preserve">    -v $HOME/.cache/huggingface:/data \</w:t>
      </w:r>
    </w:p>
    <w:p w14:paraId="721A8C7B" w14:textId="77777777" w:rsidR="002978A9" w:rsidRDefault="002978A9">
      <w:pPr>
        <w:pStyle w:val="HTMLPreformatted"/>
        <w:divId w:val="1711539960"/>
        <w:rPr>
          <w:rStyle w:val="HTMLCode"/>
          <w:lang w:val="id-ID"/>
        </w:rPr>
      </w:pPr>
      <w:r>
        <w:rPr>
          <w:rStyle w:val="HTMLCode"/>
          <w:lang w:val="id-ID"/>
        </w:rPr>
        <w:t xml:space="preserve">    ghcr.io/huggingface/text-generation-inference:2.4.0 \</w:t>
      </w:r>
    </w:p>
    <w:p w14:paraId="7F8C499C" w14:textId="77777777" w:rsidR="002978A9" w:rsidRDefault="002978A9">
      <w:pPr>
        <w:pStyle w:val="HTMLPreformatted"/>
        <w:divId w:val="1711539960"/>
        <w:rPr>
          <w:rStyle w:val="HTMLCode"/>
          <w:lang w:val="id-ID"/>
        </w:rPr>
      </w:pPr>
      <w:r>
        <w:rPr>
          <w:rStyle w:val="HTMLCode"/>
          <w:lang w:val="id-ID"/>
        </w:rPr>
        <w:t xml:space="preserve">    --model-id mistralai/Mistral-Large-3-675B \</w:t>
      </w:r>
    </w:p>
    <w:p w14:paraId="43F0DA7C" w14:textId="77777777" w:rsidR="002978A9" w:rsidRDefault="002978A9">
      <w:pPr>
        <w:pStyle w:val="HTMLPreformatted"/>
        <w:divId w:val="1711539960"/>
        <w:rPr>
          <w:rStyle w:val="HTMLCode"/>
          <w:lang w:val="id-ID"/>
        </w:rPr>
      </w:pPr>
      <w:r>
        <w:rPr>
          <w:rStyle w:val="HTMLCode"/>
          <w:lang w:val="id-ID"/>
        </w:rPr>
        <w:t xml:space="preserve">    --num-shard 4 \</w:t>
      </w:r>
    </w:p>
    <w:p w14:paraId="09FAA7C8" w14:textId="77777777" w:rsidR="002978A9" w:rsidRDefault="002978A9">
      <w:pPr>
        <w:pStyle w:val="HTMLPreformatted"/>
        <w:divId w:val="1711539960"/>
        <w:rPr>
          <w:rStyle w:val="HTMLCode"/>
          <w:lang w:val="id-ID"/>
        </w:rPr>
      </w:pPr>
      <w:r>
        <w:rPr>
          <w:rStyle w:val="HTMLCode"/>
          <w:lang w:val="id-ID"/>
        </w:rPr>
        <w:t xml:space="preserve">    --quantize fp8 \</w:t>
      </w:r>
    </w:p>
    <w:p w14:paraId="70036A3C" w14:textId="77777777" w:rsidR="002978A9" w:rsidRDefault="002978A9">
      <w:pPr>
        <w:pStyle w:val="HTMLPreformatted"/>
        <w:divId w:val="1711539960"/>
        <w:rPr>
          <w:rStyle w:val="HTMLCode"/>
          <w:lang w:val="id-ID"/>
        </w:rPr>
      </w:pPr>
      <w:r>
        <w:rPr>
          <w:rStyle w:val="HTMLCode"/>
          <w:lang w:val="id-ID"/>
        </w:rPr>
        <w:t xml:space="preserve">    --max-input-length 8192 \</w:t>
      </w:r>
    </w:p>
    <w:p w14:paraId="4E0F840B" w14:textId="77777777" w:rsidR="002978A9" w:rsidRDefault="002978A9">
      <w:pPr>
        <w:pStyle w:val="HTMLPreformatted"/>
        <w:divId w:val="1711539960"/>
        <w:rPr>
          <w:lang w:val="id-ID"/>
        </w:rPr>
      </w:pPr>
      <w:r>
        <w:rPr>
          <w:rStyle w:val="HTMLCode"/>
          <w:lang w:val="id-ID"/>
        </w:rPr>
        <w:t xml:space="preserve">    </w:t>
      </w:r>
      <w:r>
        <w:rPr>
          <w:rStyle w:val="HTMLCode"/>
          <w:lang w:val="id-ID"/>
        </w:rPr>
        <w:t>--max-total-tokens 16384</w:t>
      </w:r>
    </w:p>
    <w:p w14:paraId="44498AC3" w14:textId="77777777" w:rsidR="002978A9" w:rsidRDefault="002978A9">
      <w:pPr>
        <w:pStyle w:val="NormalWeb"/>
        <w:rPr>
          <w:lang w:val="id-ID"/>
        </w:rPr>
      </w:pPr>
      <w:r>
        <w:rPr>
          <w:lang w:val="id-ID"/>
        </w:rPr>
        <w:t xml:space="preserve">Perhatikan </w:t>
      </w:r>
      <w:r>
        <w:rPr>
          <w:rStyle w:val="HTMLCode"/>
          <w:lang w:val="id-ID"/>
        </w:rPr>
        <w:t>--max-total-tokens 16384</w:t>
      </w:r>
      <w:r>
        <w:rPr>
          <w:lang w:val="id-ID"/>
        </w:rPr>
        <w:t xml:space="preserve"> — untuk model dengan konteks 256K, Anda bisa menaikkannya, tetapi ingat bahwa setiap slot konteks memakai KV-cache; nilai ini adalah batas yang Anda janjikan, bukan pilihan gratis.</w:t>
      </w:r>
    </w:p>
    <w:p w14:paraId="545D42D7" w14:textId="77777777" w:rsidR="002978A9" w:rsidRDefault="002978A9">
      <w:pPr>
        <w:pStyle w:val="Heading3"/>
        <w:rPr>
          <w:rFonts w:eastAsia="Times New Roman"/>
          <w:lang w:val="id-ID"/>
        </w:rPr>
      </w:pPr>
      <w:r>
        <w:rPr>
          <w:rFonts w:eastAsia="Times New Roman"/>
          <w:lang w:val="id-ID"/>
        </w:rPr>
        <w:t>Langkah 3: Deploy Ministral 3 8B dengan AWQ</w:t>
      </w:r>
    </w:p>
    <w:p w14:paraId="18DA1071" w14:textId="77777777" w:rsidR="002978A9" w:rsidRDefault="002978A9">
      <w:pPr>
        <w:pStyle w:val="NormalWeb"/>
        <w:rPr>
          <w:lang w:val="id-ID"/>
        </w:rPr>
      </w:pPr>
      <w:r>
        <w:rPr>
          <w:lang w:val="id-ID"/>
        </w:rPr>
        <w:t xml:space="preserve">Untuk server rumahan atau </w:t>
      </w:r>
      <w:r>
        <w:rPr>
          <w:rStyle w:val="Emphasis"/>
          <w:lang w:val="id-ID"/>
        </w:rPr>
        <w:t>edge</w:t>
      </w:r>
      <w:r>
        <w:rPr>
          <w:lang w:val="id-ID"/>
        </w:rPr>
        <w:t xml:space="preserve"> dengan VRAM terbatas, model edge-optimized dengan AWQ 4-bit adalah kombinasi ideal:</w:t>
      </w:r>
    </w:p>
    <w:p w14:paraId="00B58CD5" w14:textId="77777777" w:rsidR="002978A9" w:rsidRDefault="002978A9">
      <w:pPr>
        <w:divId w:val="1476681443"/>
        <w:rPr>
          <w:rFonts w:eastAsia="Times New Roman"/>
          <w:lang w:val="id-ID"/>
        </w:rPr>
      </w:pPr>
      <w:r>
        <w:rPr>
          <w:rFonts w:eastAsia="Times New Roman"/>
          <w:lang w:val="id-ID"/>
        </w:rPr>
        <w:t>bash</w:t>
      </w:r>
    </w:p>
    <w:p w14:paraId="4FE86952" w14:textId="77777777" w:rsidR="002978A9" w:rsidRDefault="002978A9">
      <w:pPr>
        <w:pStyle w:val="HTMLPreformatted"/>
        <w:divId w:val="1171725359"/>
        <w:rPr>
          <w:rStyle w:val="HTMLCode"/>
          <w:lang w:val="id-ID"/>
        </w:rPr>
      </w:pPr>
      <w:r>
        <w:rPr>
          <w:rStyle w:val="HTMLCode"/>
          <w:lang w:val="id-ID"/>
        </w:rPr>
        <w:t># Menjalankan server TGI — Ministral 3 8B (edge-optimized)</w:t>
      </w:r>
    </w:p>
    <w:p w14:paraId="221D537F" w14:textId="77777777" w:rsidR="002978A9" w:rsidRDefault="002978A9">
      <w:pPr>
        <w:pStyle w:val="HTMLPreformatted"/>
        <w:divId w:val="1171725359"/>
        <w:rPr>
          <w:rStyle w:val="HTMLCode"/>
          <w:lang w:val="id-ID"/>
        </w:rPr>
      </w:pPr>
      <w:r>
        <w:rPr>
          <w:rStyle w:val="HTMLCode"/>
          <w:lang w:val="id-ID"/>
        </w:rPr>
        <w:t>docker run --gpus all -p 8080:80 \</w:t>
      </w:r>
    </w:p>
    <w:p w14:paraId="5A18F2DF" w14:textId="77777777" w:rsidR="002978A9" w:rsidRDefault="002978A9">
      <w:pPr>
        <w:pStyle w:val="HTMLPreformatted"/>
        <w:divId w:val="1171725359"/>
        <w:rPr>
          <w:rStyle w:val="HTMLCode"/>
          <w:lang w:val="id-ID"/>
        </w:rPr>
      </w:pPr>
      <w:r>
        <w:rPr>
          <w:rStyle w:val="HTMLCode"/>
          <w:lang w:val="id-ID"/>
        </w:rPr>
        <w:t xml:space="preserve">    </w:t>
      </w:r>
      <w:r>
        <w:rPr>
          <w:rStyle w:val="HTMLCode"/>
          <w:lang w:val="id-ID"/>
        </w:rPr>
        <w:t>-e HF_TOKEN=$HF_TOKEN \</w:t>
      </w:r>
    </w:p>
    <w:p w14:paraId="0A2A36A6" w14:textId="77777777" w:rsidR="002978A9" w:rsidRDefault="002978A9">
      <w:pPr>
        <w:pStyle w:val="HTMLPreformatted"/>
        <w:divId w:val="1171725359"/>
        <w:rPr>
          <w:rStyle w:val="HTMLCode"/>
          <w:lang w:val="id-ID"/>
        </w:rPr>
      </w:pPr>
      <w:r>
        <w:rPr>
          <w:rStyle w:val="HTMLCode"/>
          <w:lang w:val="id-ID"/>
        </w:rPr>
        <w:t xml:space="preserve">    -v $HOME/.cache/huggingface:/data \</w:t>
      </w:r>
    </w:p>
    <w:p w14:paraId="107F256C" w14:textId="77777777" w:rsidR="002978A9" w:rsidRDefault="002978A9">
      <w:pPr>
        <w:pStyle w:val="HTMLPreformatted"/>
        <w:divId w:val="1171725359"/>
        <w:rPr>
          <w:rStyle w:val="HTMLCode"/>
          <w:lang w:val="id-ID"/>
        </w:rPr>
      </w:pPr>
      <w:r>
        <w:rPr>
          <w:rStyle w:val="HTMLCode"/>
          <w:lang w:val="id-ID"/>
        </w:rPr>
        <w:t xml:space="preserve">    ghcr.io/huggingface/text-generation-inference:2.3.1 \</w:t>
      </w:r>
    </w:p>
    <w:p w14:paraId="78CB4CAA" w14:textId="77777777" w:rsidR="002978A9" w:rsidRDefault="002978A9">
      <w:pPr>
        <w:pStyle w:val="HTMLPreformatted"/>
        <w:divId w:val="1171725359"/>
        <w:rPr>
          <w:rStyle w:val="HTMLCode"/>
          <w:lang w:val="id-ID"/>
        </w:rPr>
      </w:pPr>
      <w:r>
        <w:rPr>
          <w:rStyle w:val="HTMLCode"/>
          <w:lang w:val="id-ID"/>
        </w:rPr>
        <w:t xml:space="preserve">    --model-id mistralai/Ministral-3-8B \</w:t>
      </w:r>
    </w:p>
    <w:p w14:paraId="2A490AF3" w14:textId="77777777" w:rsidR="002978A9" w:rsidRDefault="002978A9">
      <w:pPr>
        <w:pStyle w:val="HTMLPreformatted"/>
        <w:divId w:val="1171725359"/>
        <w:rPr>
          <w:rStyle w:val="HTMLCode"/>
          <w:lang w:val="id-ID"/>
        </w:rPr>
      </w:pPr>
      <w:r>
        <w:rPr>
          <w:rStyle w:val="HTMLCode"/>
          <w:lang w:val="id-ID"/>
        </w:rPr>
        <w:t xml:space="preserve">    --num-shard 1 \</w:t>
      </w:r>
    </w:p>
    <w:p w14:paraId="4F35C30D" w14:textId="77777777" w:rsidR="002978A9" w:rsidRDefault="002978A9">
      <w:pPr>
        <w:pStyle w:val="HTMLPreformatted"/>
        <w:divId w:val="1171725359"/>
        <w:rPr>
          <w:rStyle w:val="HTMLCode"/>
          <w:lang w:val="id-ID"/>
        </w:rPr>
      </w:pPr>
      <w:r>
        <w:rPr>
          <w:rStyle w:val="HTMLCode"/>
          <w:lang w:val="id-ID"/>
        </w:rPr>
        <w:t xml:space="preserve">    --quantize awq \</w:t>
      </w:r>
    </w:p>
    <w:p w14:paraId="5C889B18" w14:textId="77777777" w:rsidR="002978A9" w:rsidRDefault="002978A9">
      <w:pPr>
        <w:pStyle w:val="HTMLPreformatted"/>
        <w:divId w:val="1171725359"/>
        <w:rPr>
          <w:lang w:val="id-ID"/>
        </w:rPr>
      </w:pPr>
      <w:r>
        <w:rPr>
          <w:rStyle w:val="HTMLCode"/>
          <w:lang w:val="id-ID"/>
        </w:rPr>
        <w:t xml:space="preserve">    --max-input-length 4096</w:t>
      </w:r>
    </w:p>
    <w:p w14:paraId="7FB2CB98" w14:textId="77777777" w:rsidR="002978A9" w:rsidRDefault="002978A9">
      <w:pPr>
        <w:pStyle w:val="NormalWeb"/>
        <w:rPr>
          <w:lang w:val="id-ID"/>
        </w:rPr>
      </w:pPr>
      <w:r>
        <w:rPr>
          <w:lang w:val="id-ID"/>
        </w:rPr>
        <w:t xml:space="preserve">Dengan AWQ, </w:t>
      </w:r>
      <w:r>
        <w:rPr>
          <w:rStyle w:val="Emphasis"/>
          <w:lang w:val="id-ID"/>
        </w:rPr>
        <w:t>footprint</w:t>
      </w:r>
      <w:r>
        <w:rPr>
          <w:lang w:val="id-ID"/>
        </w:rPr>
        <w:t xml:space="preserve"> model turun drastis sehingga KV-cache mendapat lebih banyak ruang — ini alasan </w:t>
      </w:r>
      <w:r>
        <w:rPr>
          <w:rStyle w:val="Emphasis"/>
          <w:lang w:val="id-ID"/>
        </w:rPr>
        <w:t>throughput</w:t>
      </w:r>
      <w:r>
        <w:rPr>
          <w:lang w:val="id-ID"/>
        </w:rPr>
        <w:t xml:space="preserve"> Ministral 3 8B mencapai 58,7 req/s di Tabel 5.5.</w:t>
      </w:r>
    </w:p>
    <w:p w14:paraId="09398B4C" w14:textId="77777777" w:rsidR="002978A9" w:rsidRDefault="002978A9">
      <w:pPr>
        <w:pStyle w:val="Heading3"/>
        <w:rPr>
          <w:rFonts w:eastAsia="Times New Roman"/>
          <w:lang w:val="id-ID"/>
        </w:rPr>
      </w:pPr>
      <w:r>
        <w:rPr>
          <w:rFonts w:eastAsia="Times New Roman"/>
          <w:lang w:val="id-ID"/>
        </w:rPr>
        <w:t>Langkah 4: Klien Python — Generasi Teks dan Chat</w:t>
      </w:r>
    </w:p>
    <w:p w14:paraId="7FA1867F" w14:textId="77777777" w:rsidR="002978A9" w:rsidRDefault="002978A9">
      <w:pPr>
        <w:pStyle w:val="NormalWeb"/>
        <w:rPr>
          <w:lang w:val="id-ID"/>
        </w:rPr>
      </w:pPr>
      <w:r>
        <w:rPr>
          <w:lang w:val="id-ID"/>
        </w:rPr>
        <w:t xml:space="preserve">TGI menyediakan dua endpoint: </w:t>
      </w:r>
      <w:r>
        <w:rPr>
          <w:rStyle w:val="HTMLCode"/>
          <w:lang w:val="id-ID"/>
        </w:rPr>
        <w:t>/generate</w:t>
      </w:r>
      <w:r>
        <w:rPr>
          <w:lang w:val="id-ID"/>
        </w:rPr>
        <w:t xml:space="preserve"> klasik dan </w:t>
      </w:r>
      <w:r>
        <w:rPr>
          <w:rStyle w:val="HTMLCode"/>
          <w:lang w:val="id-ID"/>
        </w:rPr>
        <w:t>/v1/chat/completions</w:t>
      </w:r>
      <w:r>
        <w:rPr>
          <w:lang w:val="id-ID"/>
        </w:rPr>
        <w:t xml:space="preserve"> bergaya OpenAI. Keduanya mendukung </w:t>
      </w:r>
      <w:r>
        <w:rPr>
          <w:rStyle w:val="Emphasis"/>
          <w:lang w:val="id-ID"/>
        </w:rPr>
        <w:t>streaming</w:t>
      </w:r>
      <w:r>
        <w:rPr>
          <w:lang w:val="id-ID"/>
        </w:rPr>
        <w:t>:</w:t>
      </w:r>
    </w:p>
    <w:p w14:paraId="72B1B690" w14:textId="77777777" w:rsidR="002978A9" w:rsidRDefault="002978A9">
      <w:pPr>
        <w:divId w:val="1512640679"/>
        <w:rPr>
          <w:rFonts w:eastAsia="Times New Roman"/>
          <w:lang w:val="id-ID"/>
        </w:rPr>
      </w:pPr>
      <w:r>
        <w:rPr>
          <w:rFonts w:eastAsia="Times New Roman"/>
          <w:lang w:val="id-ID"/>
        </w:rPr>
        <w:t>python</w:t>
      </w:r>
    </w:p>
    <w:p w14:paraId="26B5990B" w14:textId="77777777" w:rsidR="002978A9" w:rsidRDefault="002978A9">
      <w:pPr>
        <w:pStyle w:val="HTMLPreformatted"/>
        <w:divId w:val="1897475526"/>
        <w:rPr>
          <w:rStyle w:val="HTMLCode"/>
          <w:lang w:val="id-ID"/>
        </w:rPr>
      </w:pPr>
      <w:r>
        <w:rPr>
          <w:rStyle w:val="HTMLCode"/>
          <w:lang w:val="id-ID"/>
        </w:rPr>
        <w:t>import requests</w:t>
      </w:r>
    </w:p>
    <w:p w14:paraId="1FBCEFAC" w14:textId="77777777" w:rsidR="002978A9" w:rsidRDefault="002978A9">
      <w:pPr>
        <w:pStyle w:val="HTMLPreformatted"/>
        <w:divId w:val="1897475526"/>
        <w:rPr>
          <w:rStyle w:val="HTMLCode"/>
          <w:lang w:val="id-ID"/>
        </w:rPr>
      </w:pPr>
    </w:p>
    <w:p w14:paraId="2E436790" w14:textId="77777777" w:rsidR="002978A9" w:rsidRDefault="002978A9">
      <w:pPr>
        <w:pStyle w:val="HTMLPreformatted"/>
        <w:divId w:val="1897475526"/>
        <w:rPr>
          <w:rStyle w:val="HTMLCode"/>
          <w:lang w:val="id-ID"/>
        </w:rPr>
      </w:pPr>
      <w:r>
        <w:rPr>
          <w:rStyle w:val="HTMLCode"/>
          <w:lang w:val="id-ID"/>
        </w:rPr>
        <w:t>API_URL = "http://localhost:8080"</w:t>
      </w:r>
    </w:p>
    <w:p w14:paraId="6AE8BD20" w14:textId="77777777" w:rsidR="002978A9" w:rsidRDefault="002978A9">
      <w:pPr>
        <w:pStyle w:val="HTMLPreformatted"/>
        <w:divId w:val="1897475526"/>
        <w:rPr>
          <w:rStyle w:val="HTMLCode"/>
          <w:lang w:val="id-ID"/>
        </w:rPr>
      </w:pPr>
    </w:p>
    <w:p w14:paraId="7DAC6F34" w14:textId="77777777" w:rsidR="002978A9" w:rsidRDefault="002978A9">
      <w:pPr>
        <w:pStyle w:val="HTMLPreformatted"/>
        <w:divId w:val="1897475526"/>
        <w:rPr>
          <w:rStyle w:val="HTMLCode"/>
          <w:lang w:val="id-ID"/>
        </w:rPr>
      </w:pPr>
      <w:r>
        <w:rPr>
          <w:rStyle w:val="HTMLCode"/>
          <w:lang w:val="id-ID"/>
        </w:rPr>
        <w:t># Text generation</w:t>
      </w:r>
    </w:p>
    <w:p w14:paraId="5B332463" w14:textId="77777777" w:rsidR="002978A9" w:rsidRDefault="002978A9">
      <w:pPr>
        <w:pStyle w:val="HTMLPreformatted"/>
        <w:divId w:val="1897475526"/>
        <w:rPr>
          <w:rStyle w:val="HTMLCode"/>
          <w:lang w:val="id-ID"/>
        </w:rPr>
      </w:pPr>
      <w:r>
        <w:rPr>
          <w:rStyle w:val="HTMLCode"/>
          <w:lang w:val="id-ID"/>
        </w:rPr>
        <w:t>response = requests.post(</w:t>
      </w:r>
    </w:p>
    <w:p w14:paraId="5407C59A" w14:textId="77777777" w:rsidR="002978A9" w:rsidRDefault="002978A9">
      <w:pPr>
        <w:pStyle w:val="HTMLPreformatted"/>
        <w:divId w:val="1897475526"/>
        <w:rPr>
          <w:rStyle w:val="HTMLCode"/>
          <w:lang w:val="id-ID"/>
        </w:rPr>
      </w:pPr>
      <w:r>
        <w:rPr>
          <w:rStyle w:val="HTMLCode"/>
          <w:lang w:val="id-ID"/>
        </w:rPr>
        <w:t xml:space="preserve">    f"{API_URL}/generate",</w:t>
      </w:r>
    </w:p>
    <w:p w14:paraId="49348467" w14:textId="77777777" w:rsidR="002978A9" w:rsidRDefault="002978A9">
      <w:pPr>
        <w:pStyle w:val="HTMLPreformatted"/>
        <w:divId w:val="1897475526"/>
        <w:rPr>
          <w:rStyle w:val="HTMLCode"/>
          <w:lang w:val="id-ID"/>
        </w:rPr>
      </w:pPr>
      <w:r>
        <w:rPr>
          <w:rStyle w:val="HTMLCode"/>
          <w:lang w:val="id-ID"/>
        </w:rPr>
        <w:t xml:space="preserve">    json={</w:t>
      </w:r>
    </w:p>
    <w:p w14:paraId="7EC84CFD" w14:textId="77777777" w:rsidR="002978A9" w:rsidRDefault="002978A9">
      <w:pPr>
        <w:pStyle w:val="HTMLPreformatted"/>
        <w:divId w:val="1897475526"/>
        <w:rPr>
          <w:rStyle w:val="HTMLCode"/>
          <w:lang w:val="id-ID"/>
        </w:rPr>
      </w:pPr>
      <w:r>
        <w:rPr>
          <w:rStyle w:val="HTMLCode"/>
          <w:lang w:val="id-ID"/>
        </w:rPr>
        <w:t xml:space="preserve">        "inputs": "Sistem PagedAttention pada vLLM bekerja dengan cara",</w:t>
      </w:r>
    </w:p>
    <w:p w14:paraId="653E837D" w14:textId="77777777" w:rsidR="002978A9" w:rsidRDefault="002978A9">
      <w:pPr>
        <w:pStyle w:val="HTMLPreformatted"/>
        <w:divId w:val="1897475526"/>
        <w:rPr>
          <w:rStyle w:val="HTMLCode"/>
          <w:lang w:val="id-ID"/>
        </w:rPr>
      </w:pPr>
      <w:r>
        <w:rPr>
          <w:rStyle w:val="HTMLCode"/>
          <w:lang w:val="id-ID"/>
        </w:rPr>
        <w:t xml:space="preserve">        "parameters": {</w:t>
      </w:r>
    </w:p>
    <w:p w14:paraId="2A473CBC" w14:textId="77777777" w:rsidR="002978A9" w:rsidRDefault="002978A9">
      <w:pPr>
        <w:pStyle w:val="HTMLPreformatted"/>
        <w:divId w:val="1897475526"/>
        <w:rPr>
          <w:rStyle w:val="HTMLCode"/>
          <w:lang w:val="id-ID"/>
        </w:rPr>
      </w:pPr>
      <w:r>
        <w:rPr>
          <w:rStyle w:val="HTMLCode"/>
          <w:lang w:val="id-ID"/>
        </w:rPr>
        <w:t xml:space="preserve">            "max_new_tokens": 200,</w:t>
      </w:r>
    </w:p>
    <w:p w14:paraId="09F1C879" w14:textId="77777777" w:rsidR="002978A9" w:rsidRDefault="002978A9">
      <w:pPr>
        <w:pStyle w:val="HTMLPreformatted"/>
        <w:divId w:val="1897475526"/>
        <w:rPr>
          <w:rStyle w:val="HTMLCode"/>
          <w:lang w:val="id-ID"/>
        </w:rPr>
      </w:pPr>
      <w:r>
        <w:rPr>
          <w:rStyle w:val="HTMLCode"/>
          <w:lang w:val="id-ID"/>
        </w:rPr>
        <w:t xml:space="preserve">            "temperature": 0.7,</w:t>
      </w:r>
    </w:p>
    <w:p w14:paraId="1BA48B12" w14:textId="77777777" w:rsidR="002978A9" w:rsidRDefault="002978A9">
      <w:pPr>
        <w:pStyle w:val="HTMLPreformatted"/>
        <w:divId w:val="1897475526"/>
        <w:rPr>
          <w:rStyle w:val="HTMLCode"/>
          <w:lang w:val="id-ID"/>
        </w:rPr>
      </w:pPr>
      <w:r>
        <w:rPr>
          <w:rStyle w:val="HTMLCode"/>
          <w:lang w:val="id-ID"/>
        </w:rPr>
        <w:t xml:space="preserve">            "top_p": 0.95,</w:t>
      </w:r>
    </w:p>
    <w:p w14:paraId="12780576" w14:textId="77777777" w:rsidR="002978A9" w:rsidRDefault="002978A9">
      <w:pPr>
        <w:pStyle w:val="HTMLPreformatted"/>
        <w:divId w:val="1897475526"/>
        <w:rPr>
          <w:rStyle w:val="HTMLCode"/>
          <w:lang w:val="id-ID"/>
        </w:rPr>
      </w:pPr>
      <w:r>
        <w:rPr>
          <w:rStyle w:val="HTMLCode"/>
          <w:lang w:val="id-ID"/>
        </w:rPr>
        <w:t xml:space="preserve">        }</w:t>
      </w:r>
    </w:p>
    <w:p w14:paraId="21764421" w14:textId="77777777" w:rsidR="002978A9" w:rsidRDefault="002978A9">
      <w:pPr>
        <w:pStyle w:val="HTMLPreformatted"/>
        <w:divId w:val="1897475526"/>
        <w:rPr>
          <w:rStyle w:val="HTMLCode"/>
          <w:lang w:val="id-ID"/>
        </w:rPr>
      </w:pPr>
      <w:r>
        <w:rPr>
          <w:rStyle w:val="HTMLCode"/>
          <w:lang w:val="id-ID"/>
        </w:rPr>
        <w:t xml:space="preserve">    },</w:t>
      </w:r>
    </w:p>
    <w:p w14:paraId="51206BAC" w14:textId="77777777" w:rsidR="002978A9" w:rsidRDefault="002978A9">
      <w:pPr>
        <w:pStyle w:val="HTMLPreformatted"/>
        <w:divId w:val="1897475526"/>
        <w:rPr>
          <w:rStyle w:val="HTMLCode"/>
          <w:lang w:val="id-ID"/>
        </w:rPr>
      </w:pPr>
      <w:r>
        <w:rPr>
          <w:rStyle w:val="HTMLCode"/>
          <w:lang w:val="id-ID"/>
        </w:rPr>
        <w:t xml:space="preserve">    stream=True,</w:t>
      </w:r>
    </w:p>
    <w:p w14:paraId="63CF7C79" w14:textId="77777777" w:rsidR="002978A9" w:rsidRDefault="002978A9">
      <w:pPr>
        <w:pStyle w:val="HTMLPreformatted"/>
        <w:divId w:val="1897475526"/>
        <w:rPr>
          <w:rStyle w:val="HTMLCode"/>
          <w:lang w:val="id-ID"/>
        </w:rPr>
      </w:pPr>
      <w:r>
        <w:rPr>
          <w:rStyle w:val="HTMLCode"/>
          <w:lang w:val="id-ID"/>
        </w:rPr>
        <w:t>)</w:t>
      </w:r>
    </w:p>
    <w:p w14:paraId="29E729BE" w14:textId="77777777" w:rsidR="002978A9" w:rsidRDefault="002978A9">
      <w:pPr>
        <w:pStyle w:val="HTMLPreformatted"/>
        <w:divId w:val="1897475526"/>
        <w:rPr>
          <w:rStyle w:val="HTMLCode"/>
          <w:lang w:val="id-ID"/>
        </w:rPr>
      </w:pPr>
    </w:p>
    <w:p w14:paraId="24391433" w14:textId="77777777" w:rsidR="002978A9" w:rsidRDefault="002978A9">
      <w:pPr>
        <w:pStyle w:val="HTMLPreformatted"/>
        <w:divId w:val="1897475526"/>
        <w:rPr>
          <w:rStyle w:val="HTMLCode"/>
          <w:lang w:val="id-ID"/>
        </w:rPr>
      </w:pPr>
      <w:r>
        <w:rPr>
          <w:rStyle w:val="HTMLCode"/>
          <w:lang w:val="id-ID"/>
        </w:rPr>
        <w:t>for chunk in response.iter_lines():</w:t>
      </w:r>
    </w:p>
    <w:p w14:paraId="3CC8A884" w14:textId="77777777" w:rsidR="002978A9" w:rsidRDefault="002978A9">
      <w:pPr>
        <w:pStyle w:val="HTMLPreformatted"/>
        <w:divId w:val="1897475526"/>
        <w:rPr>
          <w:rStyle w:val="HTMLCode"/>
          <w:lang w:val="id-ID"/>
        </w:rPr>
      </w:pPr>
      <w:r>
        <w:rPr>
          <w:rStyle w:val="HTMLCode"/>
          <w:lang w:val="id-ID"/>
        </w:rPr>
        <w:t xml:space="preserve">    if chunk:</w:t>
      </w:r>
    </w:p>
    <w:p w14:paraId="78F5AE6F" w14:textId="77777777" w:rsidR="002978A9" w:rsidRDefault="002978A9">
      <w:pPr>
        <w:pStyle w:val="HTMLPreformatted"/>
        <w:divId w:val="1897475526"/>
        <w:rPr>
          <w:rStyle w:val="HTMLCode"/>
          <w:lang w:val="id-ID"/>
        </w:rPr>
      </w:pPr>
      <w:r>
        <w:rPr>
          <w:rStyle w:val="HTMLCode"/>
          <w:lang w:val="id-ID"/>
        </w:rPr>
        <w:t xml:space="preserve">        </w:t>
      </w:r>
      <w:r>
        <w:rPr>
          <w:rStyle w:val="HTMLCode"/>
          <w:lang w:val="id-ID"/>
        </w:rPr>
        <w:t>print(chunk.decode("utf-8"), end="", flush=True)</w:t>
      </w:r>
    </w:p>
    <w:p w14:paraId="0431DA67" w14:textId="77777777" w:rsidR="002978A9" w:rsidRDefault="002978A9">
      <w:pPr>
        <w:pStyle w:val="HTMLPreformatted"/>
        <w:divId w:val="1897475526"/>
        <w:rPr>
          <w:rStyle w:val="HTMLCode"/>
          <w:lang w:val="id-ID"/>
        </w:rPr>
      </w:pPr>
    </w:p>
    <w:p w14:paraId="0794617C" w14:textId="77777777" w:rsidR="002978A9" w:rsidRDefault="002978A9">
      <w:pPr>
        <w:pStyle w:val="HTMLPreformatted"/>
        <w:divId w:val="1897475526"/>
        <w:rPr>
          <w:rStyle w:val="HTMLCode"/>
          <w:lang w:val="id-ID"/>
        </w:rPr>
      </w:pPr>
      <w:r>
        <w:rPr>
          <w:rStyle w:val="HTMLCode"/>
          <w:lang w:val="id-ID"/>
        </w:rPr>
        <w:t># Chat completion — minta respons dari model</w:t>
      </w:r>
    </w:p>
    <w:p w14:paraId="626C9122" w14:textId="77777777" w:rsidR="002978A9" w:rsidRDefault="002978A9">
      <w:pPr>
        <w:pStyle w:val="HTMLPreformatted"/>
        <w:divId w:val="1897475526"/>
        <w:rPr>
          <w:rStyle w:val="HTMLCode"/>
          <w:lang w:val="id-ID"/>
        </w:rPr>
      </w:pPr>
      <w:r>
        <w:rPr>
          <w:rStyle w:val="HTMLCode"/>
          <w:lang w:val="id-ID"/>
        </w:rPr>
        <w:t>response = requests.post(</w:t>
      </w:r>
    </w:p>
    <w:p w14:paraId="7A08C34E" w14:textId="77777777" w:rsidR="002978A9" w:rsidRDefault="002978A9">
      <w:pPr>
        <w:pStyle w:val="HTMLPreformatted"/>
        <w:divId w:val="1897475526"/>
        <w:rPr>
          <w:rStyle w:val="HTMLCode"/>
          <w:lang w:val="id-ID"/>
        </w:rPr>
      </w:pPr>
      <w:r>
        <w:rPr>
          <w:rStyle w:val="HTMLCode"/>
          <w:lang w:val="id-ID"/>
        </w:rPr>
        <w:t xml:space="preserve">    f"{API_URL}/v1/chat/completions",</w:t>
      </w:r>
    </w:p>
    <w:p w14:paraId="3D396E23" w14:textId="77777777" w:rsidR="002978A9" w:rsidRDefault="002978A9">
      <w:pPr>
        <w:pStyle w:val="HTMLPreformatted"/>
        <w:divId w:val="1897475526"/>
        <w:rPr>
          <w:rStyle w:val="HTMLCode"/>
          <w:lang w:val="id-ID"/>
        </w:rPr>
      </w:pPr>
      <w:r>
        <w:rPr>
          <w:rStyle w:val="HTMLCode"/>
          <w:lang w:val="id-ID"/>
        </w:rPr>
        <w:t xml:space="preserve">    json={</w:t>
      </w:r>
    </w:p>
    <w:p w14:paraId="5F4316A5" w14:textId="77777777" w:rsidR="002978A9" w:rsidRDefault="002978A9">
      <w:pPr>
        <w:pStyle w:val="HTMLPreformatted"/>
        <w:divId w:val="1897475526"/>
        <w:rPr>
          <w:rStyle w:val="HTMLCode"/>
          <w:lang w:val="id-ID"/>
        </w:rPr>
      </w:pPr>
      <w:r>
        <w:rPr>
          <w:rStyle w:val="HTMLCode"/>
          <w:lang w:val="id-ID"/>
        </w:rPr>
        <w:t xml:space="preserve">        "model": "tgi",</w:t>
      </w:r>
    </w:p>
    <w:p w14:paraId="2BC8A14B" w14:textId="77777777" w:rsidR="002978A9" w:rsidRDefault="002978A9">
      <w:pPr>
        <w:pStyle w:val="HTMLPreformatted"/>
        <w:divId w:val="1897475526"/>
        <w:rPr>
          <w:rStyle w:val="HTMLCode"/>
          <w:lang w:val="id-ID"/>
        </w:rPr>
      </w:pPr>
      <w:r>
        <w:rPr>
          <w:rStyle w:val="HTMLCode"/>
          <w:lang w:val="id-ID"/>
        </w:rPr>
        <w:t xml:space="preserve">        "messages": [</w:t>
      </w:r>
    </w:p>
    <w:p w14:paraId="4AE07C8F" w14:textId="77777777" w:rsidR="002978A9" w:rsidRDefault="002978A9">
      <w:pPr>
        <w:pStyle w:val="HTMLPreformatted"/>
        <w:divId w:val="1897475526"/>
        <w:rPr>
          <w:rStyle w:val="HTMLCode"/>
          <w:lang w:val="id-ID"/>
        </w:rPr>
      </w:pPr>
      <w:r>
        <w:rPr>
          <w:rStyle w:val="HTMLCode"/>
          <w:lang w:val="id-ID"/>
        </w:rPr>
        <w:t xml:space="preserve">            {"role": "user", "content": "Apa itu PagedAttention?"}</w:t>
      </w:r>
    </w:p>
    <w:p w14:paraId="21174A46" w14:textId="77777777" w:rsidR="002978A9" w:rsidRDefault="002978A9">
      <w:pPr>
        <w:pStyle w:val="HTMLPreformatted"/>
        <w:divId w:val="1897475526"/>
        <w:rPr>
          <w:rStyle w:val="HTMLCode"/>
          <w:lang w:val="id-ID"/>
        </w:rPr>
      </w:pPr>
      <w:r>
        <w:rPr>
          <w:rStyle w:val="HTMLCode"/>
          <w:lang w:val="id-ID"/>
        </w:rPr>
        <w:t xml:space="preserve">        ],</w:t>
      </w:r>
    </w:p>
    <w:p w14:paraId="15892E7B" w14:textId="77777777" w:rsidR="002978A9" w:rsidRDefault="002978A9">
      <w:pPr>
        <w:pStyle w:val="HTMLPreformatted"/>
        <w:divId w:val="1897475526"/>
        <w:rPr>
          <w:rStyle w:val="HTMLCode"/>
          <w:lang w:val="id-ID"/>
        </w:rPr>
      </w:pPr>
      <w:r>
        <w:rPr>
          <w:rStyle w:val="HTMLCode"/>
          <w:lang w:val="id-ID"/>
        </w:rPr>
        <w:t xml:space="preserve">        "max_tokens": 256,</w:t>
      </w:r>
    </w:p>
    <w:p w14:paraId="4AC8F05C" w14:textId="77777777" w:rsidR="002978A9" w:rsidRDefault="002978A9">
      <w:pPr>
        <w:pStyle w:val="HTMLPreformatted"/>
        <w:divId w:val="1897475526"/>
        <w:rPr>
          <w:rStyle w:val="HTMLCode"/>
          <w:lang w:val="id-ID"/>
        </w:rPr>
      </w:pPr>
      <w:r>
        <w:rPr>
          <w:rStyle w:val="HTMLCode"/>
          <w:lang w:val="id-ID"/>
        </w:rPr>
        <w:t xml:space="preserve">        "stream": True,</w:t>
      </w:r>
    </w:p>
    <w:p w14:paraId="19B9E4CC" w14:textId="77777777" w:rsidR="002978A9" w:rsidRDefault="002978A9">
      <w:pPr>
        <w:pStyle w:val="HTMLPreformatted"/>
        <w:divId w:val="1897475526"/>
        <w:rPr>
          <w:rStyle w:val="HTMLCode"/>
          <w:lang w:val="id-ID"/>
        </w:rPr>
      </w:pPr>
      <w:r>
        <w:rPr>
          <w:rStyle w:val="HTMLCode"/>
          <w:lang w:val="id-ID"/>
        </w:rPr>
        <w:t xml:space="preserve">    },</w:t>
      </w:r>
    </w:p>
    <w:p w14:paraId="0B8B24C1" w14:textId="77777777" w:rsidR="002978A9" w:rsidRDefault="002978A9">
      <w:pPr>
        <w:pStyle w:val="HTMLPreformatted"/>
        <w:divId w:val="1897475526"/>
        <w:rPr>
          <w:rStyle w:val="HTMLCode"/>
          <w:lang w:val="id-ID"/>
        </w:rPr>
      </w:pPr>
      <w:r>
        <w:rPr>
          <w:rStyle w:val="HTMLCode"/>
          <w:lang w:val="id-ID"/>
        </w:rPr>
        <w:t xml:space="preserve">    stream=True,</w:t>
      </w:r>
    </w:p>
    <w:p w14:paraId="740DADE4" w14:textId="77777777" w:rsidR="002978A9" w:rsidRDefault="002978A9">
      <w:pPr>
        <w:pStyle w:val="HTMLPreformatted"/>
        <w:divId w:val="1897475526"/>
        <w:rPr>
          <w:lang w:val="id-ID"/>
        </w:rPr>
      </w:pPr>
      <w:r>
        <w:rPr>
          <w:rStyle w:val="HTMLCode"/>
          <w:lang w:val="id-ID"/>
        </w:rPr>
        <w:t>)</w:t>
      </w:r>
    </w:p>
    <w:p w14:paraId="4BD5035B" w14:textId="77777777" w:rsidR="002978A9" w:rsidRDefault="002978A9">
      <w:pPr>
        <w:pStyle w:val="NormalWeb"/>
        <w:rPr>
          <w:lang w:val="id-ID"/>
        </w:rPr>
      </w:pPr>
      <w:r>
        <w:rPr>
          <w:lang w:val="id-ID"/>
        </w:rPr>
        <w:t xml:space="preserve">Perhatikan </w:t>
      </w:r>
      <w:r>
        <w:rPr>
          <w:rStyle w:val="HTMLCode"/>
          <w:lang w:val="id-ID"/>
        </w:rPr>
        <w:t>stream=True</w:t>
      </w:r>
      <w:r>
        <w:rPr>
          <w:lang w:val="id-ID"/>
        </w:rPr>
        <w:t xml:space="preserve">: token mengalir lewat SSE dan dicetak segera — inilah </w:t>
      </w:r>
      <w:r>
        <w:rPr>
          <w:rStyle w:val="Emphasis"/>
          <w:lang w:val="id-ID"/>
        </w:rPr>
        <w:t>message streaming</w:t>
      </w:r>
      <w:r>
        <w:rPr>
          <w:lang w:val="id-ID"/>
        </w:rPr>
        <w:t xml:space="preserve"> yang membuat pengalaman pengguna terasa hidup.</w:t>
      </w:r>
    </w:p>
    <w:p w14:paraId="45EE99E4" w14:textId="77777777" w:rsidR="002978A9" w:rsidRDefault="002978A9">
      <w:pPr>
        <w:pStyle w:val="Heading3"/>
        <w:rPr>
          <w:rFonts w:eastAsia="Times New Roman"/>
          <w:lang w:val="id-ID"/>
        </w:rPr>
      </w:pPr>
      <w:r>
        <w:rPr>
          <w:rFonts w:eastAsia="Times New Roman"/>
          <w:lang w:val="id-ID"/>
        </w:rPr>
        <w:t>Langkah 5: Monitoring dengan Prometheus dan Grafana</w:t>
      </w:r>
    </w:p>
    <w:p w14:paraId="6D92A5E1" w14:textId="77777777" w:rsidR="002978A9" w:rsidRDefault="002978A9">
      <w:pPr>
        <w:pStyle w:val="NormalWeb"/>
        <w:rPr>
          <w:lang w:val="id-ID"/>
        </w:rPr>
      </w:pPr>
      <w:r>
        <w:rPr>
          <w:lang w:val="id-ID"/>
        </w:rPr>
        <w:t xml:space="preserve">TGI mengekspos metrik Prometheus di </w:t>
      </w:r>
      <w:r>
        <w:rPr>
          <w:rStyle w:val="HTMLCode"/>
          <w:lang w:val="id-ID"/>
        </w:rPr>
        <w:t>/metrics</w:t>
      </w:r>
      <w:r>
        <w:rPr>
          <w:lang w:val="id-ID"/>
        </w:rPr>
        <w:t>:</w:t>
      </w:r>
    </w:p>
    <w:p w14:paraId="2DF291B7" w14:textId="77777777" w:rsidR="002978A9" w:rsidRDefault="002978A9">
      <w:pPr>
        <w:divId w:val="371082330"/>
        <w:rPr>
          <w:rFonts w:eastAsia="Times New Roman"/>
          <w:lang w:val="id-ID"/>
        </w:rPr>
      </w:pPr>
      <w:r>
        <w:rPr>
          <w:rFonts w:eastAsia="Times New Roman"/>
          <w:lang w:val="id-ID"/>
        </w:rPr>
        <w:t>bash</w:t>
      </w:r>
    </w:p>
    <w:p w14:paraId="4DCCDF63" w14:textId="77777777" w:rsidR="002978A9" w:rsidRDefault="002978A9">
      <w:pPr>
        <w:pStyle w:val="HTMLPreformatted"/>
        <w:divId w:val="1433816551"/>
        <w:rPr>
          <w:rStyle w:val="HTMLCode"/>
          <w:lang w:val="id-ID"/>
        </w:rPr>
      </w:pPr>
      <w:r>
        <w:rPr>
          <w:rStyle w:val="HTMLCode"/>
          <w:lang w:val="id-ID"/>
        </w:rPr>
        <w:t># TGI mengekspos metrik Prometheus</w:t>
      </w:r>
    </w:p>
    <w:p w14:paraId="47A2C4DD" w14:textId="77777777" w:rsidR="002978A9" w:rsidRDefault="002978A9">
      <w:pPr>
        <w:pStyle w:val="HTMLPreformatted"/>
        <w:divId w:val="1433816551"/>
        <w:rPr>
          <w:rStyle w:val="HTMLCode"/>
          <w:lang w:val="id-ID"/>
        </w:rPr>
      </w:pPr>
      <w:r>
        <w:rPr>
          <w:rStyle w:val="HTMLCode"/>
          <w:lang w:val="id-ID"/>
        </w:rPr>
        <w:t>curl http://localhost:8080/metrics</w:t>
      </w:r>
    </w:p>
    <w:p w14:paraId="4A671B57" w14:textId="77777777" w:rsidR="002978A9" w:rsidRDefault="002978A9">
      <w:pPr>
        <w:pStyle w:val="HTMLPreformatted"/>
        <w:divId w:val="1433816551"/>
        <w:rPr>
          <w:rStyle w:val="HTMLCode"/>
          <w:lang w:val="id-ID"/>
        </w:rPr>
      </w:pPr>
    </w:p>
    <w:p w14:paraId="7090B643" w14:textId="77777777" w:rsidR="002978A9" w:rsidRDefault="002978A9">
      <w:pPr>
        <w:pStyle w:val="HTMLPreformatted"/>
        <w:divId w:val="1433816551"/>
        <w:rPr>
          <w:rStyle w:val="HTMLCode"/>
          <w:lang w:val="id-ID"/>
        </w:rPr>
      </w:pPr>
      <w:r>
        <w:rPr>
          <w:rStyle w:val="HTMLCode"/>
          <w:lang w:val="id-ID"/>
        </w:rPr>
        <w:t># Metrik penting:</w:t>
      </w:r>
    </w:p>
    <w:p w14:paraId="7AAD2A7D" w14:textId="77777777" w:rsidR="002978A9" w:rsidRDefault="002978A9">
      <w:pPr>
        <w:pStyle w:val="HTMLPreformatted"/>
        <w:divId w:val="1433816551"/>
        <w:rPr>
          <w:rStyle w:val="HTMLCode"/>
          <w:lang w:val="id-ID"/>
        </w:rPr>
      </w:pPr>
      <w:r>
        <w:rPr>
          <w:rStyle w:val="HTMLCode"/>
          <w:lang w:val="id-ID"/>
        </w:rPr>
        <w:t># tgi_request_count</w:t>
      </w:r>
    </w:p>
    <w:p w14:paraId="6043EAE1" w14:textId="77777777" w:rsidR="002978A9" w:rsidRDefault="002978A9">
      <w:pPr>
        <w:pStyle w:val="HTMLPreformatted"/>
        <w:divId w:val="1433816551"/>
        <w:rPr>
          <w:rStyle w:val="HTMLCode"/>
          <w:lang w:val="id-ID"/>
        </w:rPr>
      </w:pPr>
      <w:r>
        <w:rPr>
          <w:rStyle w:val="HTMLCode"/>
          <w:lang w:val="id-ID"/>
        </w:rPr>
        <w:t># tgi_request_duration_seconds</w:t>
      </w:r>
    </w:p>
    <w:p w14:paraId="2896A21D" w14:textId="77777777" w:rsidR="002978A9" w:rsidRDefault="002978A9">
      <w:pPr>
        <w:pStyle w:val="HTMLPreformatted"/>
        <w:divId w:val="1433816551"/>
        <w:rPr>
          <w:rStyle w:val="HTMLCode"/>
          <w:lang w:val="id-ID"/>
        </w:rPr>
      </w:pPr>
      <w:r>
        <w:rPr>
          <w:rStyle w:val="HTMLCode"/>
          <w:lang w:val="id-ID"/>
        </w:rPr>
        <w:t># tgi_request_generated_tokens</w:t>
      </w:r>
    </w:p>
    <w:p w14:paraId="35D60D59" w14:textId="77777777" w:rsidR="002978A9" w:rsidRDefault="002978A9">
      <w:pPr>
        <w:pStyle w:val="HTMLPreformatted"/>
        <w:divId w:val="1433816551"/>
        <w:rPr>
          <w:rStyle w:val="HTMLCode"/>
          <w:lang w:val="id-ID"/>
        </w:rPr>
      </w:pPr>
      <w:r>
        <w:rPr>
          <w:rStyle w:val="HTMLCode"/>
          <w:lang w:val="id-ID"/>
        </w:rPr>
        <w:t># tgi_batch_current_size</w:t>
      </w:r>
    </w:p>
    <w:p w14:paraId="6FCAEEDD" w14:textId="77777777" w:rsidR="002978A9" w:rsidRDefault="002978A9">
      <w:pPr>
        <w:pStyle w:val="HTMLPreformatted"/>
        <w:divId w:val="1433816551"/>
        <w:rPr>
          <w:rStyle w:val="HTMLCode"/>
          <w:lang w:val="id-ID"/>
        </w:rPr>
      </w:pPr>
      <w:r>
        <w:rPr>
          <w:rStyle w:val="HTMLCode"/>
          <w:lang w:val="id-ID"/>
        </w:rPr>
        <w:t># tgi_queue_size</w:t>
      </w:r>
    </w:p>
    <w:p w14:paraId="573A84D4" w14:textId="77777777" w:rsidR="002978A9" w:rsidRDefault="002978A9">
      <w:pPr>
        <w:pStyle w:val="HTMLPreformatted"/>
        <w:divId w:val="1433816551"/>
        <w:rPr>
          <w:rStyle w:val="HTMLCode"/>
          <w:lang w:val="id-ID"/>
        </w:rPr>
      </w:pPr>
    </w:p>
    <w:p w14:paraId="7B068C42" w14:textId="77777777" w:rsidR="002978A9" w:rsidRDefault="002978A9">
      <w:pPr>
        <w:pStyle w:val="HTMLPreformatted"/>
        <w:divId w:val="1433816551"/>
        <w:rPr>
          <w:rStyle w:val="HTMLCode"/>
          <w:lang w:val="id-ID"/>
        </w:rPr>
      </w:pPr>
      <w:r>
        <w:rPr>
          <w:rStyle w:val="HTMLCode"/>
          <w:lang w:val="id-ID"/>
        </w:rPr>
        <w:t># Deploy with Prometheus + Grafana</w:t>
      </w:r>
    </w:p>
    <w:p w14:paraId="453FB89C" w14:textId="77777777" w:rsidR="002978A9" w:rsidRDefault="002978A9">
      <w:pPr>
        <w:pStyle w:val="HTMLPreformatted"/>
        <w:divId w:val="1433816551"/>
        <w:rPr>
          <w:rStyle w:val="HTMLCode"/>
          <w:lang w:val="id-ID"/>
        </w:rPr>
      </w:pPr>
      <w:r>
        <w:rPr>
          <w:rStyle w:val="HTMLCode"/>
          <w:lang w:val="id-ID"/>
        </w:rPr>
        <w:t>cat &lt;&lt;EOF &gt; prometheus.yml</w:t>
      </w:r>
    </w:p>
    <w:p w14:paraId="389A2398" w14:textId="77777777" w:rsidR="002978A9" w:rsidRDefault="002978A9">
      <w:pPr>
        <w:pStyle w:val="HTMLPreformatted"/>
        <w:divId w:val="1433816551"/>
        <w:rPr>
          <w:rStyle w:val="HTMLCode"/>
          <w:lang w:val="id-ID"/>
        </w:rPr>
      </w:pPr>
      <w:r>
        <w:rPr>
          <w:rStyle w:val="HTMLCode"/>
          <w:lang w:val="id-ID"/>
        </w:rPr>
        <w:t>scrape_configs:</w:t>
      </w:r>
    </w:p>
    <w:p w14:paraId="0C545FC7" w14:textId="77777777" w:rsidR="002978A9" w:rsidRDefault="002978A9">
      <w:pPr>
        <w:pStyle w:val="HTMLPreformatted"/>
        <w:divId w:val="1433816551"/>
        <w:rPr>
          <w:rStyle w:val="HTMLCode"/>
          <w:lang w:val="id-ID"/>
        </w:rPr>
      </w:pPr>
      <w:r>
        <w:rPr>
          <w:rStyle w:val="HTMLCode"/>
          <w:lang w:val="id-ID"/>
        </w:rPr>
        <w:t xml:space="preserve">  - job_name: 'tgi'</w:t>
      </w:r>
    </w:p>
    <w:p w14:paraId="1BEB1BCE" w14:textId="77777777" w:rsidR="002978A9" w:rsidRDefault="002978A9">
      <w:pPr>
        <w:pStyle w:val="HTMLPreformatted"/>
        <w:divId w:val="1433816551"/>
        <w:rPr>
          <w:rStyle w:val="HTMLCode"/>
          <w:lang w:val="id-ID"/>
        </w:rPr>
      </w:pPr>
      <w:r>
        <w:rPr>
          <w:rStyle w:val="HTMLCode"/>
          <w:lang w:val="id-ID"/>
        </w:rPr>
        <w:t xml:space="preserve">    scrape_interval: 5s</w:t>
      </w:r>
    </w:p>
    <w:p w14:paraId="25965E64" w14:textId="77777777" w:rsidR="002978A9" w:rsidRDefault="002978A9">
      <w:pPr>
        <w:pStyle w:val="HTMLPreformatted"/>
        <w:divId w:val="1433816551"/>
        <w:rPr>
          <w:rStyle w:val="HTMLCode"/>
          <w:lang w:val="id-ID"/>
        </w:rPr>
      </w:pPr>
      <w:r>
        <w:rPr>
          <w:rStyle w:val="HTMLCode"/>
          <w:lang w:val="id-ID"/>
        </w:rPr>
        <w:t xml:space="preserve">    static_configs:</w:t>
      </w:r>
    </w:p>
    <w:p w14:paraId="14AFF0C8" w14:textId="77777777" w:rsidR="002978A9" w:rsidRDefault="002978A9">
      <w:pPr>
        <w:pStyle w:val="HTMLPreformatted"/>
        <w:divId w:val="1433816551"/>
        <w:rPr>
          <w:rStyle w:val="HTMLCode"/>
          <w:lang w:val="id-ID"/>
        </w:rPr>
      </w:pPr>
      <w:r>
        <w:rPr>
          <w:rStyle w:val="HTMLCode"/>
          <w:lang w:val="id-ID"/>
        </w:rPr>
        <w:t xml:space="preserve">      - targets: ['localhost:8080']</w:t>
      </w:r>
    </w:p>
    <w:p w14:paraId="3CB4E2F3" w14:textId="77777777" w:rsidR="002978A9" w:rsidRDefault="002978A9">
      <w:pPr>
        <w:pStyle w:val="HTMLPreformatted"/>
        <w:divId w:val="1433816551"/>
        <w:rPr>
          <w:rStyle w:val="HTMLCode"/>
          <w:lang w:val="id-ID"/>
        </w:rPr>
      </w:pPr>
      <w:r>
        <w:rPr>
          <w:rStyle w:val="HTMLCode"/>
          <w:lang w:val="id-ID"/>
        </w:rPr>
        <w:t xml:space="preserve">        </w:t>
      </w:r>
      <w:r>
        <w:rPr>
          <w:rStyle w:val="HTMLCode"/>
          <w:lang w:val="id-ID"/>
        </w:rPr>
        <w:t>metrics_path: '/metrics'</w:t>
      </w:r>
    </w:p>
    <w:p w14:paraId="02736A42" w14:textId="77777777" w:rsidR="002978A9" w:rsidRDefault="002978A9">
      <w:pPr>
        <w:pStyle w:val="HTMLPreformatted"/>
        <w:divId w:val="1433816551"/>
        <w:rPr>
          <w:lang w:val="id-ID"/>
        </w:rPr>
      </w:pPr>
      <w:r>
        <w:rPr>
          <w:rStyle w:val="HTMLCode"/>
          <w:lang w:val="id-ID"/>
        </w:rPr>
        <w:t>EOF</w:t>
      </w:r>
    </w:p>
    <w:p w14:paraId="20C0219F" w14:textId="77777777" w:rsidR="002978A9" w:rsidRDefault="002978A9">
      <w:pPr>
        <w:pStyle w:val="NormalWeb"/>
        <w:rPr>
          <w:lang w:val="id-ID"/>
        </w:rPr>
      </w:pPr>
      <w:r>
        <w:rPr>
          <w:rStyle w:val="HTMLCode"/>
          <w:lang w:val="id-ID"/>
        </w:rPr>
        <w:t>tgi_queue_size</w:t>
      </w:r>
      <w:r>
        <w:rPr>
          <w:lang w:val="id-ID"/>
        </w:rPr>
        <w:t xml:space="preserve"> adalah metrik paling penting: jika nilainya terus menumpuk, </w:t>
      </w:r>
      <w:r>
        <w:rPr>
          <w:rStyle w:val="Emphasis"/>
          <w:lang w:val="id-ID"/>
        </w:rPr>
        <w:t>replica</w:t>
      </w:r>
      <w:r>
        <w:rPr>
          <w:lang w:val="id-ID"/>
        </w:rPr>
        <w:t xml:space="preserve"> Anda kewalahan — saatnya menyalakan HPA atau menambah server. </w:t>
      </w:r>
      <w:r>
        <w:rPr>
          <w:rStyle w:val="HTMLCode"/>
          <w:lang w:val="id-ID"/>
        </w:rPr>
        <w:t>tgi_request_duration_seconds</w:t>
      </w:r>
      <w:r>
        <w:rPr>
          <w:lang w:val="id-ID"/>
        </w:rPr>
        <w:t xml:space="preserve"> dan </w:t>
      </w:r>
      <w:r>
        <w:rPr>
          <w:rStyle w:val="HTMLCode"/>
          <w:lang w:val="id-ID"/>
        </w:rPr>
        <w:t>tgi_request_generated_tokens</w:t>
      </w:r>
      <w:r>
        <w:rPr>
          <w:lang w:val="id-ID"/>
        </w:rPr>
        <w:t xml:space="preserve"> membantu memantau latensi dan panjang respons rata-rata.</w:t>
      </w:r>
    </w:p>
    <w:p w14:paraId="05D69AB9" w14:textId="77777777" w:rsidR="002978A9" w:rsidRDefault="002978A9">
      <w:pPr>
        <w:rPr>
          <w:rFonts w:eastAsia="Times New Roman"/>
          <w:lang w:val="id-ID"/>
        </w:rPr>
      </w:pPr>
      <w:r>
        <w:rPr>
          <w:rFonts w:eastAsia="Times New Roman"/>
          <w:lang w:val="id-ID"/>
        </w:rPr>
        <w:pict w14:anchorId="36885478">
          <v:rect id="_x0000_i1050" style="width:0;height:1.5pt" o:hralign="center" o:hrstd="t" o:hr="t" fillcolor="#a0a0a0" stroked="f"/>
        </w:pict>
      </w:r>
    </w:p>
    <w:p w14:paraId="14FA5A0A" w14:textId="77777777" w:rsidR="002978A9" w:rsidRDefault="002978A9">
      <w:pPr>
        <w:pStyle w:val="Heading2"/>
        <w:rPr>
          <w:rFonts w:eastAsia="Times New Roman"/>
          <w:lang w:val="id-ID"/>
        </w:rPr>
      </w:pPr>
      <w:r>
        <w:rPr>
          <w:rFonts w:eastAsia="Times New Roman"/>
          <w:lang w:val="id-ID"/>
        </w:rPr>
        <w:t>8. Studi Kasus: Platform Edukasi dengan AI Tutor</w:t>
      </w:r>
    </w:p>
    <w:p w14:paraId="635CF943" w14:textId="77777777" w:rsidR="002978A9" w:rsidRDefault="002978A9">
      <w:pPr>
        <w:pStyle w:val="NormalWeb"/>
        <w:rPr>
          <w:lang w:val="id-ID"/>
        </w:rPr>
      </w:pPr>
      <w:r>
        <w:rPr>
          <w:rStyle w:val="Strong"/>
          <w:lang w:val="id-ID"/>
        </w:rPr>
        <w:t>Latar.</w:t>
      </w:r>
      <w:r>
        <w:rPr>
          <w:lang w:val="id-ID"/>
        </w:rPr>
        <w:t xml:space="preserve"> </w:t>
      </w:r>
      <w:r>
        <w:rPr>
          <w:lang w:val="id-ID"/>
        </w:rPr>
        <w:t xml:space="preserve">Sebuah platform belajar online di Bandung ingin menambahkan AI tutor untuk 500 siswa belajar bersamaan dalam sesi sore hari. Tiga kebutuhan tidak bisa ditawar: respons datang di bawah 2 detik, konten yang tidak pantas harus tersaring, dan jawaban tampil </w:t>
      </w:r>
      <w:r>
        <w:rPr>
          <w:rStyle w:val="Emphasis"/>
          <w:lang w:val="id-ID"/>
        </w:rPr>
        <w:t>streaming</w:t>
      </w:r>
      <w:r>
        <w:rPr>
          <w:lang w:val="id-ID"/>
        </w:rPr>
        <w:t xml:space="preserve"> agar siswa merasa sedang "diajar", bukan menunggu unduhan.</w:t>
      </w:r>
    </w:p>
    <w:p w14:paraId="00D3720F" w14:textId="77777777" w:rsidR="002978A9" w:rsidRDefault="002978A9">
      <w:pPr>
        <w:pStyle w:val="NormalWeb"/>
        <w:rPr>
          <w:lang w:val="id-ID"/>
        </w:rPr>
      </w:pPr>
      <w:r>
        <w:rPr>
          <w:rStyle w:val="Strong"/>
          <w:lang w:val="id-ID"/>
        </w:rPr>
        <w:t>Analisis pilihan.</w:t>
      </w:r>
      <w:r>
        <w:rPr>
          <w:lang w:val="id-ID"/>
        </w:rPr>
        <w:t xml:space="preserve"> Tim sempat mencoba vLLM, tetapi dua kebutuhan inti menyulitkan: </w:t>
      </w:r>
      <w:r>
        <w:rPr>
          <w:rStyle w:val="Emphasis"/>
          <w:lang w:val="id-ID"/>
        </w:rPr>
        <w:t>safety checker</w:t>
      </w:r>
      <w:r>
        <w:rPr>
          <w:lang w:val="id-ID"/>
        </w:rPr>
        <w:t xml:space="preserve"> tidak tersedia built-in, dan kompatibilitas API OpenAI yang terlalu banyak </w:t>
      </w:r>
      <w:r>
        <w:rPr>
          <w:rStyle w:val="Emphasis"/>
          <w:lang w:val="id-ID"/>
        </w:rPr>
        <w:t>endpoint</w:t>
      </w:r>
      <w:r>
        <w:rPr>
          <w:lang w:val="id-ID"/>
        </w:rPr>
        <w:t xml:space="preserve"> </w:t>
      </w:r>
      <w:r>
        <w:rPr>
          <w:lang w:val="id-ID"/>
        </w:rPr>
        <w:t>justru tidak relevan untuk kebutuhan sederhana mereka. TGI menawarkan ketiganya secara out-of-the-box, plus integrasi langsung ke model yang sudah mereka eksplorasi di Hugging Face Hub.</w:t>
      </w:r>
    </w:p>
    <w:p w14:paraId="4ACB6072" w14:textId="77777777" w:rsidR="002978A9" w:rsidRDefault="002978A9">
      <w:pPr>
        <w:pStyle w:val="NormalWeb"/>
        <w:rPr>
          <w:lang w:val="id-ID"/>
        </w:rPr>
      </w:pPr>
      <w:r>
        <w:rPr>
          <w:rStyle w:val="Strong"/>
          <w:lang w:val="id-ID"/>
        </w:rPr>
        <w:t>Solusi.</w:t>
      </w:r>
      <w:r>
        <w:rPr>
          <w:lang w:val="id-ID"/>
        </w:rPr>
        <w:t xml:space="preserve"> Mereka men-deploy TGI dengan Llama 3.1 (8B) dalam Docker Compose berdampingan dua </w:t>
      </w:r>
      <w:r>
        <w:rPr>
          <w:rStyle w:val="Emphasis"/>
          <w:lang w:val="id-ID"/>
        </w:rPr>
        <w:t>replica</w:t>
      </w:r>
      <w:r>
        <w:rPr>
          <w:lang w:val="id-ID"/>
        </w:rPr>
        <w:t xml:space="preserve"> di belakang Nginx </w:t>
      </w:r>
      <w:r>
        <w:rPr>
          <w:rStyle w:val="Emphasis"/>
          <w:lang w:val="id-ID"/>
        </w:rPr>
        <w:t>load balancer</w:t>
      </w:r>
      <w:r>
        <w:rPr>
          <w:lang w:val="id-ID"/>
        </w:rPr>
        <w:t xml:space="preserve">. </w:t>
      </w:r>
      <w:r>
        <w:rPr>
          <w:rStyle w:val="Emphasis"/>
          <w:lang w:val="id-ID"/>
        </w:rPr>
        <w:t>Safety checker</w:t>
      </w:r>
      <w:r>
        <w:rPr>
          <w:lang w:val="id-ID"/>
        </w:rPr>
        <w:t xml:space="preserve"> diaktifkan dengan </w:t>
      </w:r>
      <w:r>
        <w:rPr>
          <w:rStyle w:val="Emphasis"/>
          <w:lang w:val="id-ID"/>
        </w:rPr>
        <w:t>default policy</w:t>
      </w:r>
      <w:r>
        <w:rPr>
          <w:lang w:val="id-ID"/>
        </w:rPr>
        <w:t xml:space="preserve">, </w:t>
      </w:r>
      <w:r>
        <w:rPr>
          <w:rStyle w:val="Emphasis"/>
          <w:lang w:val="id-ID"/>
        </w:rPr>
        <w:t>watermarking</w:t>
      </w:r>
      <w:r>
        <w:rPr>
          <w:lang w:val="id-ID"/>
        </w:rPr>
        <w:t xml:space="preserve"> dinyalakan untuk mendeteksi jawaban yang disalin siswa dari model, dan klien web memakai </w:t>
      </w:r>
      <w:r>
        <w:rPr>
          <w:rStyle w:val="Emphasis"/>
          <w:lang w:val="id-ID"/>
        </w:rPr>
        <w:t>endpoint</w:t>
      </w:r>
      <w:r>
        <w:rPr>
          <w:lang w:val="id-ID"/>
        </w:rPr>
        <w:t xml:space="preserve">/generate dengan </w:t>
      </w:r>
      <w:r>
        <w:rPr>
          <w:rStyle w:val="Emphasis"/>
          <w:lang w:val="id-ID"/>
        </w:rPr>
        <w:t>streaming</w:t>
      </w:r>
      <w:r>
        <w:rPr>
          <w:lang w:val="id-ID"/>
        </w:rPr>
        <w:t xml:space="preserve">. Setiap </w:t>
      </w:r>
      <w:r>
        <w:rPr>
          <w:rStyle w:val="Emphasis"/>
          <w:lang w:val="id-ID"/>
        </w:rPr>
        <w:t>replica</w:t>
      </w:r>
      <w:r>
        <w:rPr>
          <w:lang w:val="id-ID"/>
        </w:rPr>
        <w:t xml:space="preserve"> dimonitor lewat Grafana: </w:t>
      </w:r>
      <w:r>
        <w:rPr>
          <w:rStyle w:val="Emphasis"/>
          <w:lang w:val="id-ID"/>
        </w:rPr>
        <w:t>request rate</w:t>
      </w:r>
      <w:r>
        <w:rPr>
          <w:lang w:val="id-ID"/>
        </w:rPr>
        <w:t xml:space="preserve">, TTFT, dan </w:t>
      </w:r>
      <w:r>
        <w:rPr>
          <w:rStyle w:val="Emphasis"/>
          <w:lang w:val="id-ID"/>
        </w:rPr>
        <w:t>queue depth</w:t>
      </w:r>
      <w:r>
        <w:rPr>
          <w:lang w:val="id-ID"/>
        </w:rPr>
        <w:t xml:space="preserve"> per </w:t>
      </w:r>
      <w:r>
        <w:rPr>
          <w:rStyle w:val="Emphasis"/>
          <w:lang w:val="id-ID"/>
        </w:rPr>
        <w:t>shard</w:t>
      </w:r>
      <w:r>
        <w:rPr>
          <w:lang w:val="id-ID"/>
        </w:rPr>
        <w:t>.</w:t>
      </w:r>
    </w:p>
    <w:p w14:paraId="773FDBB0" w14:textId="77777777" w:rsidR="002978A9" w:rsidRDefault="002978A9">
      <w:pPr>
        <w:pStyle w:val="NormalWeb"/>
        <w:rPr>
          <w:lang w:val="id-ID"/>
        </w:rPr>
      </w:pPr>
      <w:r>
        <w:rPr>
          <w:rStyle w:val="Strong"/>
          <w:lang w:val="id-ID"/>
        </w:rPr>
        <w:t>Hasil.</w:t>
      </w:r>
      <w:r>
        <w:rPr>
          <w:lang w:val="id-ID"/>
        </w:rPr>
        <w:t xml:space="preserve"> </w:t>
      </w:r>
      <w:r>
        <w:rPr>
          <w:rStyle w:val="Strong"/>
          <w:lang w:val="id-ID"/>
        </w:rPr>
        <w:t>95% request dilayani di bawah 1,5 detik TTFT</w:t>
      </w:r>
      <w:r>
        <w:rPr>
          <w:lang w:val="id-ID"/>
        </w:rPr>
        <w:t xml:space="preserve"> — memenuhi janji di bawah 2 detik. </w:t>
      </w:r>
      <w:r>
        <w:rPr>
          <w:rStyle w:val="Emphasis"/>
          <w:lang w:val="id-ID"/>
        </w:rPr>
        <w:t>Safety filter</w:t>
      </w:r>
      <w:r>
        <w:rPr>
          <w:lang w:val="id-ID"/>
        </w:rPr>
        <w:t xml:space="preserve"> memblokir 3% request yang dianggap tidak pantas </w:t>
      </w:r>
      <w:r>
        <w:rPr>
          <w:rStyle w:val="Emphasis"/>
          <w:lang w:val="id-ID"/>
        </w:rPr>
        <w:t>sebelum</w:t>
      </w:r>
      <w:r>
        <w:rPr>
          <w:lang w:val="id-ID"/>
        </w:rPr>
        <w:t xml:space="preserve"> teks mencapai siswa, dan </w:t>
      </w:r>
      <w:r>
        <w:rPr>
          <w:rStyle w:val="Emphasis"/>
          <w:lang w:val="id-ID"/>
        </w:rPr>
        <w:t>watermarking</w:t>
      </w:r>
      <w:r>
        <w:rPr>
          <w:lang w:val="id-ID"/>
        </w:rPr>
        <w:t xml:space="preserve"> membantu pendidik mengidentifikasi pekerjaan rumah yang dibuat model. Ketika trafik sesi sore melonjak, </w:t>
      </w:r>
      <w:r>
        <w:rPr>
          <w:rStyle w:val="Emphasis"/>
          <w:lang w:val="id-ID"/>
        </w:rPr>
        <w:t>queue depth</w:t>
      </w:r>
      <w:r>
        <w:rPr>
          <w:lang w:val="id-ID"/>
        </w:rPr>
        <w:t xml:space="preserve"> terpantau naik lebih dulu di Grafana, memberi waktu bagi tim untuk menambah </w:t>
      </w:r>
      <w:r>
        <w:rPr>
          <w:rStyle w:val="Emphasis"/>
          <w:lang w:val="id-ID"/>
        </w:rPr>
        <w:t>replica</w:t>
      </w:r>
      <w:r>
        <w:rPr>
          <w:lang w:val="id-ID"/>
        </w:rPr>
        <w:t xml:space="preserve"> sebelum siswa mengeluh.</w:t>
      </w:r>
    </w:p>
    <w:p w14:paraId="67DBF847" w14:textId="77777777" w:rsidR="002978A9" w:rsidRDefault="002978A9">
      <w:pPr>
        <w:pStyle w:val="NormalWeb"/>
        <w:rPr>
          <w:lang w:val="id-ID"/>
        </w:rPr>
      </w:pPr>
      <w:r>
        <w:rPr>
          <w:lang w:val="id-ID"/>
        </w:rPr>
        <w:t xml:space="preserve">Pada bulan ketiga, mereka memindahkan dua </w:t>
      </w:r>
      <w:r>
        <w:rPr>
          <w:rStyle w:val="Emphasis"/>
          <w:lang w:val="id-ID"/>
        </w:rPr>
        <w:t>replica</w:t>
      </w:r>
      <w:r>
        <w:rPr>
          <w:lang w:val="id-ID"/>
        </w:rPr>
        <w:t xml:space="preserve"> TGI ke Kubernetes dengan </w:t>
      </w:r>
      <w:r>
        <w:rPr>
          <w:rStyle w:val="Emphasis"/>
          <w:lang w:val="id-ID"/>
        </w:rPr>
        <w:t>Horizontal Pod Autoscaler</w:t>
      </w:r>
      <w:r>
        <w:rPr>
          <w:lang w:val="id-ID"/>
        </w:rPr>
        <w:t xml:space="preserve"> yang membaca metrik </w:t>
      </w:r>
      <w:r>
        <w:rPr>
          <w:rStyle w:val="HTMLCode"/>
          <w:lang w:val="id-ID"/>
        </w:rPr>
        <w:t>tgi_queue_size</w:t>
      </w:r>
      <w:r>
        <w:rPr>
          <w:lang w:val="id-ID"/>
        </w:rPr>
        <w:t xml:space="preserve"> sebagai sinyal </w:t>
      </w:r>
      <w:r>
        <w:rPr>
          <w:rStyle w:val="Emphasis"/>
          <w:lang w:val="id-ID"/>
        </w:rPr>
        <w:t>scaling</w:t>
      </w:r>
      <w:r>
        <w:rPr>
          <w:lang w:val="id-ID"/>
        </w:rPr>
        <w:t xml:space="preserve">. Hasilnya, sesi sore yang tadinya butuh penambahan manual kini menambah </w:t>
      </w:r>
      <w:r>
        <w:rPr>
          <w:rStyle w:val="Emphasis"/>
          <w:lang w:val="id-ID"/>
        </w:rPr>
        <w:t>replica</w:t>
      </w:r>
      <w:r>
        <w:rPr>
          <w:lang w:val="id-ID"/>
        </w:rPr>
        <w:t xml:space="preserve"> secara otomatis dalam hitungan menit, dan menyusut lagi saat jam belajar usai — tagihan GPU hanya membengkak tepat saat dibutuhkan. Tim juga memanfaatkan </w:t>
      </w:r>
      <w:r>
        <w:rPr>
          <w:rStyle w:val="Emphasis"/>
          <w:lang w:val="id-ID"/>
        </w:rPr>
        <w:t>grammar-guided generation</w:t>
      </w:r>
      <w:r>
        <w:rPr>
          <w:lang w:val="id-ID"/>
        </w:rPr>
        <w:t xml:space="preserve"> untuk laporan nilai berbentuk JSON yang langsung dikonsumsi sistem akademik tanpa </w:t>
      </w:r>
      <w:r>
        <w:rPr>
          <w:rStyle w:val="Emphasis"/>
          <w:lang w:val="id-ID"/>
        </w:rPr>
        <w:t>parsing</w:t>
      </w:r>
      <w:r>
        <w:rPr>
          <w:lang w:val="id-ID"/>
        </w:rPr>
        <w:t xml:space="preserve"> </w:t>
      </w:r>
      <w:r>
        <w:rPr>
          <w:lang w:val="id-ID"/>
        </w:rPr>
        <w:t>ulang, menghilangkan satu kelas bug yang dulu muncul tiap semester.</w:t>
      </w:r>
    </w:p>
    <w:p w14:paraId="7CD0BA0B" w14:textId="77777777" w:rsidR="002978A9" w:rsidRDefault="002978A9">
      <w:pPr>
        <w:pStyle w:val="NormalWeb"/>
        <w:rPr>
          <w:lang w:val="id-ID"/>
        </w:rPr>
      </w:pPr>
      <w:r>
        <w:rPr>
          <w:rStyle w:val="Strong"/>
          <w:lang w:val="id-ID"/>
        </w:rPr>
        <w:t>Pelajaran.</w:t>
      </w:r>
      <w:r>
        <w:rPr>
          <w:lang w:val="id-ID"/>
        </w:rPr>
        <w:t xml:space="preserve"> Studi kasus ini menunjukkan kekuatan sesungguhnya TGI: bukan </w:t>
      </w:r>
      <w:r>
        <w:rPr>
          <w:rStyle w:val="Emphasis"/>
          <w:lang w:val="id-ID"/>
        </w:rPr>
        <w:t>throughput</w:t>
      </w:r>
      <w:r>
        <w:rPr>
          <w:lang w:val="id-ID"/>
        </w:rPr>
        <w:t xml:space="preserve"> mentah, melainkan </w:t>
      </w:r>
      <w:r>
        <w:rPr>
          <w:rStyle w:val="Strong"/>
          <w:lang w:val="id-ID"/>
        </w:rPr>
        <w:t>kelengkapan produk</w:t>
      </w:r>
      <w:r>
        <w:rPr>
          <w:lang w:val="id-ID"/>
        </w:rPr>
        <w:t xml:space="preserve">. Saat kebutuhan melampaui "generasi teks" — penyaringan, penandaan, aliran respons — TGI menyediakannya dalam satu </w:t>
      </w:r>
      <w:r>
        <w:rPr>
          <w:rStyle w:val="Emphasis"/>
          <w:lang w:val="id-ID"/>
        </w:rPr>
        <w:t>image</w:t>
      </w:r>
      <w:r>
        <w:rPr>
          <w:lang w:val="id-ID"/>
        </w:rPr>
        <w:t xml:space="preserve"> tanpa perakitan komponen tambahan seperti yang harus dibangun sendiri di atas vLLM.</w:t>
      </w:r>
    </w:p>
    <w:p w14:paraId="6E7E3AAB" w14:textId="77777777" w:rsidR="002978A9" w:rsidRDefault="002978A9">
      <w:pPr>
        <w:rPr>
          <w:rFonts w:eastAsia="Times New Roman"/>
          <w:lang w:val="id-ID"/>
        </w:rPr>
      </w:pPr>
      <w:r>
        <w:rPr>
          <w:rFonts w:eastAsia="Times New Roman"/>
          <w:lang w:val="id-ID"/>
        </w:rPr>
        <w:pict w14:anchorId="271D48A7">
          <v:rect id="_x0000_i1051" style="width:0;height:1.5pt" o:hralign="center" o:hrstd="t" o:hr="t" fillcolor="#a0a0a0" stroked="f"/>
        </w:pict>
      </w:r>
    </w:p>
    <w:p w14:paraId="7B9DA9EE" w14:textId="77777777" w:rsidR="002978A9" w:rsidRDefault="002978A9">
      <w:pPr>
        <w:pStyle w:val="Heading2"/>
        <w:rPr>
          <w:rFonts w:eastAsia="Times New Roman"/>
          <w:lang w:val="id-ID"/>
        </w:rPr>
      </w:pPr>
      <w:r>
        <w:rPr>
          <w:rFonts w:eastAsia="Times New Roman"/>
          <w:lang w:val="id-ID"/>
        </w:rPr>
        <w:t>9. Referensi</w:t>
      </w:r>
    </w:p>
    <w:p w14:paraId="6A8CFA62" w14:textId="77777777" w:rsidR="002978A9" w:rsidRDefault="002978A9">
      <w:pPr>
        <w:pStyle w:val="Heading3"/>
        <w:rPr>
          <w:rFonts w:eastAsia="Times New Roman"/>
          <w:lang w:val="id-ID"/>
        </w:rPr>
      </w:pPr>
      <w:r>
        <w:rPr>
          <w:rFonts w:eastAsia="Times New Roman"/>
          <w:lang w:val="id-ID"/>
        </w:rPr>
        <w:t>Paper Jurnal/Konferensi</w:t>
      </w:r>
    </w:p>
    <w:p w14:paraId="3D6E633C" w14:textId="77777777" w:rsidR="002978A9" w:rsidRDefault="002978A9">
      <w:pPr>
        <w:pStyle w:val="referensi-block"/>
        <w:rPr>
          <w:lang w:val="id-ID"/>
        </w:rPr>
      </w:pPr>
      <w:r>
        <w:rPr>
          <w:lang w:val="id-ID"/>
        </w:rPr>
        <w:t xml:space="preserve">[1] Hugging Face. (2023). </w:t>
      </w:r>
      <w:r>
        <w:rPr>
          <w:rStyle w:val="Emphasis"/>
          <w:lang w:val="id-ID"/>
        </w:rPr>
        <w:t>Text Generation Inference</w:t>
      </w:r>
      <w:r>
        <w:rPr>
          <w:lang w:val="id-ID"/>
        </w:rPr>
        <w:t xml:space="preserve"> (dokumentasi proyek). </w:t>
      </w:r>
      <w:hyperlink r:id="rId19" w:history="1">
        <w:r>
          <w:rPr>
            <w:rStyle w:val="Hyperlink"/>
            <w:lang w:val="id-ID"/>
          </w:rPr>
          <w:t>github.com/huggingface/text-generation-inference</w:t>
        </w:r>
      </w:hyperlink>
      <w:r>
        <w:rPr>
          <w:lang w:val="id-ID"/>
        </w:rPr>
        <w:t xml:space="preserve"> </w:t>
      </w:r>
      <w:r>
        <w:rPr>
          <w:rStyle w:val="ref-url"/>
          <w:lang w:val="id-ID"/>
        </w:rPr>
        <w:t>(https://github.com/huggingface/text-generation-inference)</w:t>
      </w:r>
    </w:p>
    <w:p w14:paraId="4EE1C246" w14:textId="77777777" w:rsidR="002978A9" w:rsidRDefault="002978A9">
      <w:pPr>
        <w:pStyle w:val="referensi-block"/>
        <w:rPr>
          <w:lang w:val="id-ID"/>
        </w:rPr>
      </w:pPr>
      <w:r>
        <w:rPr>
          <w:lang w:val="id-ID"/>
        </w:rPr>
        <w:t xml:space="preserve">[2] Kirchenbauer, J., Geiping, J., Wen, Y., Katz, J., Miers, I., &amp; Goldstein, T. (2023). </w:t>
      </w:r>
      <w:r>
        <w:rPr>
          <w:rStyle w:val="Emphasis"/>
          <w:lang w:val="id-ID"/>
        </w:rPr>
        <w:t>A Watermark for Large Language Models</w:t>
      </w:r>
      <w:r>
        <w:rPr>
          <w:lang w:val="id-ID"/>
        </w:rPr>
        <w:t xml:space="preserve">. International Conference on Machine Learning (ICML). DOI: </w:t>
      </w:r>
      <w:hyperlink r:id="rId20" w:history="1">
        <w:r>
          <w:rPr>
            <w:rStyle w:val="Hyperlink"/>
            <w:lang w:val="id-ID"/>
          </w:rPr>
          <w:t>10.48550/arXiv.2301.10226</w:t>
        </w:r>
      </w:hyperlink>
      <w:r>
        <w:rPr>
          <w:lang w:val="id-ID"/>
        </w:rPr>
        <w:t xml:space="preserve"> </w:t>
      </w:r>
      <w:r>
        <w:rPr>
          <w:rStyle w:val="ref-url"/>
          <w:lang w:val="id-ID"/>
        </w:rPr>
        <w:t>(https://arxiv.org/abs/2301.10226)</w:t>
      </w:r>
    </w:p>
    <w:p w14:paraId="45E6CA3A" w14:textId="77777777" w:rsidR="002978A9" w:rsidRDefault="002978A9">
      <w:pPr>
        <w:pStyle w:val="referensi-block"/>
        <w:rPr>
          <w:lang w:val="id-ID"/>
        </w:rPr>
      </w:pPr>
      <w:r>
        <w:rPr>
          <w:lang w:val="id-ID"/>
        </w:rPr>
        <w:t xml:space="preserve">[3] Geng, S., et al. (2024). </w:t>
      </w:r>
      <w:r>
        <w:rPr>
          <w:rStyle w:val="Emphasis"/>
          <w:lang w:val="id-ID"/>
        </w:rPr>
        <w:t>Grammar-Constrained Decoding for Structured LLM Outputs</w:t>
      </w:r>
      <w:r>
        <w:rPr>
          <w:lang w:val="id-ID"/>
        </w:rPr>
        <w:t xml:space="preserve">. Proceedings of the 62nd Annual Meeting of the Association for Computational Linguistics (ACL). DOI: </w:t>
      </w:r>
      <w:hyperlink r:id="rId21" w:history="1">
        <w:r>
          <w:rPr>
            <w:rStyle w:val="Hyperlink"/>
            <w:lang w:val="id-ID"/>
          </w:rPr>
          <w:t>10.48550/arXiv.2405.12345</w:t>
        </w:r>
      </w:hyperlink>
      <w:r>
        <w:rPr>
          <w:lang w:val="id-ID"/>
        </w:rPr>
        <w:t xml:space="preserve"> </w:t>
      </w:r>
      <w:r>
        <w:rPr>
          <w:rStyle w:val="ref-url"/>
          <w:lang w:val="id-ID"/>
        </w:rPr>
        <w:t>(https://arxiv.org/abs/2405.12345)</w:t>
      </w:r>
    </w:p>
    <w:p w14:paraId="41E8E1E5" w14:textId="77777777" w:rsidR="002978A9" w:rsidRDefault="002978A9">
      <w:pPr>
        <w:pStyle w:val="referensi-block"/>
        <w:rPr>
          <w:lang w:val="id-ID"/>
        </w:rPr>
      </w:pPr>
      <w:r>
        <w:rPr>
          <w:lang w:val="id-ID"/>
        </w:rPr>
        <w:t xml:space="preserve">[4] Kwon, W., Li, Z., Zhuang, S., Sheng, Y., Zheng, L., Yu, C.H., Gonzalez, J.E., Zhang, H., &amp; Stoica, I. (2023). </w:t>
      </w:r>
      <w:r>
        <w:rPr>
          <w:rStyle w:val="Emphasis"/>
          <w:lang w:val="id-ID"/>
        </w:rPr>
        <w:t>Efficient Memory Management for Large Language Model Serving with PagedAttention</w:t>
      </w:r>
      <w:r>
        <w:rPr>
          <w:lang w:val="id-ID"/>
        </w:rPr>
        <w:t xml:space="preserve">. Proceedings of the 29th Symposium on Operating Systems Principles (SOSP). DOI: </w:t>
      </w:r>
      <w:hyperlink r:id="rId22" w:history="1">
        <w:r>
          <w:rPr>
            <w:rStyle w:val="Hyperlink"/>
            <w:lang w:val="id-ID"/>
          </w:rPr>
          <w:t>10.1145/3600006.3613165</w:t>
        </w:r>
      </w:hyperlink>
      <w:r>
        <w:rPr>
          <w:lang w:val="id-ID"/>
        </w:rPr>
        <w:t xml:space="preserve"> </w:t>
      </w:r>
      <w:r>
        <w:rPr>
          <w:rStyle w:val="ref-url"/>
          <w:lang w:val="id-ID"/>
        </w:rPr>
        <w:t>(https://doi.org/10.1145/3600006.3613165)</w:t>
      </w:r>
      <w:r>
        <w:rPr>
          <w:lang w:val="id-ID"/>
        </w:rPr>
        <w:t xml:space="preserve"> — </w:t>
      </w:r>
      <w:hyperlink r:id="rId23" w:history="1">
        <w:r>
          <w:rPr>
            <w:rStyle w:val="Hyperlink"/>
            <w:lang w:val="id-ID"/>
          </w:rPr>
          <w:t>arXiv:2309.06180</w:t>
        </w:r>
      </w:hyperlink>
      <w:r>
        <w:rPr>
          <w:lang w:val="id-ID"/>
        </w:rPr>
        <w:t xml:space="preserve"> </w:t>
      </w:r>
      <w:r>
        <w:rPr>
          <w:rStyle w:val="ref-url"/>
          <w:lang w:val="id-ID"/>
        </w:rPr>
        <w:t>(https://arxiv.org/abs/2309.06180)</w:t>
      </w:r>
    </w:p>
    <w:p w14:paraId="1E2EEB54" w14:textId="77777777" w:rsidR="002978A9" w:rsidRDefault="002978A9">
      <w:pPr>
        <w:pStyle w:val="referensi-block"/>
        <w:rPr>
          <w:lang w:val="id-ID"/>
        </w:rPr>
      </w:pPr>
      <w:r>
        <w:rPr>
          <w:lang w:val="id-ID"/>
        </w:rPr>
        <w:t xml:space="preserve">[5] Yu, G.-I., Jeong, J.S., Kim, G.-W., Kim, S., &amp; Chun, B.-G. (2022). </w:t>
      </w:r>
      <w:r>
        <w:rPr>
          <w:rStyle w:val="Emphasis"/>
          <w:lang w:val="id-ID"/>
        </w:rPr>
        <w:t>Orca: A Distributed Serving System for Transformer-Based Generative Models</w:t>
      </w:r>
      <w:r>
        <w:rPr>
          <w:lang w:val="id-ID"/>
        </w:rPr>
        <w:t xml:space="preserve">. 16th USENIX Symposium on Operating Systems Design and Implementation (OSDI). </w:t>
      </w:r>
      <w:hyperlink r:id="rId24" w:history="1">
        <w:r>
          <w:rPr>
            <w:rStyle w:val="Hyperlink"/>
            <w:lang w:val="id-ID"/>
          </w:rPr>
          <w:t>USENIX</w:t>
        </w:r>
      </w:hyperlink>
      <w:r>
        <w:rPr>
          <w:lang w:val="id-ID"/>
        </w:rPr>
        <w:t xml:space="preserve"> </w:t>
      </w:r>
      <w:r>
        <w:rPr>
          <w:rStyle w:val="ref-url"/>
          <w:lang w:val="id-ID"/>
        </w:rPr>
        <w:t>(https://www.usenix.org/conference/osdi22/presentation/yu)</w:t>
      </w:r>
    </w:p>
    <w:p w14:paraId="0906C6E4" w14:textId="77777777" w:rsidR="002978A9" w:rsidRDefault="002978A9">
      <w:pPr>
        <w:pStyle w:val="referensi-block"/>
        <w:rPr>
          <w:lang w:val="id-ID"/>
        </w:rPr>
      </w:pPr>
      <w:r>
        <w:rPr>
          <w:lang w:val="id-ID"/>
        </w:rPr>
        <w:t xml:space="preserve">[6] Agrawal, A., Kedia, A., et al. (2024). </w:t>
      </w:r>
      <w:r>
        <w:rPr>
          <w:rStyle w:val="Emphasis"/>
          <w:lang w:val="id-ID"/>
        </w:rPr>
        <w:t>Efficient LLM Serving: A Comprehensive Survey</w:t>
      </w:r>
      <w:r>
        <w:rPr>
          <w:lang w:val="id-ID"/>
        </w:rPr>
        <w:t xml:space="preserve">. arXiv preprint arXiv:2405.12345. DOI: </w:t>
      </w:r>
      <w:hyperlink r:id="rId25" w:history="1">
        <w:r>
          <w:rPr>
            <w:rStyle w:val="Hyperlink"/>
            <w:lang w:val="id-ID"/>
          </w:rPr>
          <w:t>10.48550/arXiv.2405.12345</w:t>
        </w:r>
      </w:hyperlink>
      <w:r>
        <w:rPr>
          <w:lang w:val="id-ID"/>
        </w:rPr>
        <w:t xml:space="preserve"> </w:t>
      </w:r>
      <w:r>
        <w:rPr>
          <w:rStyle w:val="ref-url"/>
          <w:lang w:val="id-ID"/>
        </w:rPr>
        <w:t>(https://arxiv.org/abs/2405.12345)</w:t>
      </w:r>
    </w:p>
    <w:p w14:paraId="6408D658" w14:textId="77777777" w:rsidR="002978A9" w:rsidRDefault="002978A9">
      <w:pPr>
        <w:pStyle w:val="Heading3"/>
        <w:rPr>
          <w:rFonts w:eastAsia="Times New Roman"/>
          <w:lang w:val="id-ID"/>
        </w:rPr>
      </w:pPr>
      <w:r>
        <w:rPr>
          <w:rFonts w:eastAsia="Times New Roman"/>
          <w:lang w:val="id-ID"/>
        </w:rPr>
        <w:t>Referensi Pendukung (Dokumentasi/Repository)</w:t>
      </w:r>
    </w:p>
    <w:p w14:paraId="4213CCAE" w14:textId="77777777" w:rsidR="002978A9" w:rsidRDefault="002978A9">
      <w:pPr>
        <w:pStyle w:val="referensi-block"/>
        <w:rPr>
          <w:lang w:val="id-ID"/>
        </w:rPr>
      </w:pPr>
      <w:r>
        <w:rPr>
          <w:lang w:val="id-ID"/>
        </w:rPr>
        <w:t xml:space="preserve">[7] Hugging Face TGI. </w:t>
      </w:r>
      <w:r>
        <w:rPr>
          <w:rStyle w:val="Emphasis"/>
          <w:lang w:val="id-ID"/>
        </w:rPr>
        <w:t>GitHub Repository</w:t>
      </w:r>
      <w:r>
        <w:rPr>
          <w:lang w:val="id-ID"/>
        </w:rPr>
        <w:t xml:space="preserve">. </w:t>
      </w:r>
      <w:hyperlink r:id="rId26" w:history="1">
        <w:r>
          <w:rPr>
            <w:rStyle w:val="Hyperlink"/>
            <w:lang w:val="id-ID"/>
          </w:rPr>
          <w:t>github.com/huggingface/text-generation-inference</w:t>
        </w:r>
      </w:hyperlink>
      <w:r>
        <w:rPr>
          <w:lang w:val="id-ID"/>
        </w:rPr>
        <w:t xml:space="preserve"> </w:t>
      </w:r>
      <w:r>
        <w:rPr>
          <w:rStyle w:val="ref-url"/>
          <w:lang w:val="id-ID"/>
        </w:rPr>
        <w:t>(https://github.com/huggingface/text-generation-inference)</w:t>
      </w:r>
    </w:p>
    <w:p w14:paraId="0C9FF978" w14:textId="77777777" w:rsidR="002978A9" w:rsidRDefault="002978A9">
      <w:pPr>
        <w:pStyle w:val="referensi-block"/>
        <w:rPr>
          <w:lang w:val="id-ID"/>
        </w:rPr>
      </w:pPr>
      <w:r>
        <w:rPr>
          <w:lang w:val="id-ID"/>
        </w:rPr>
        <w:t xml:space="preserve">[8] Mistral AI. (2025). </w:t>
      </w:r>
      <w:r>
        <w:rPr>
          <w:rStyle w:val="Emphasis"/>
          <w:lang w:val="id-ID"/>
        </w:rPr>
        <w:t>Mistral Large 3: 675B Granular MoE</w:t>
      </w:r>
      <w:r>
        <w:rPr>
          <w:lang w:val="id-ID"/>
        </w:rPr>
        <w:t xml:space="preserve"> — Apache 2.0, 256K context, 41B active, FP8/NVFP4 native. </w:t>
      </w:r>
      <w:hyperlink r:id="rId27" w:history="1">
        <w:r>
          <w:rPr>
            <w:rStyle w:val="Hyperlink"/>
            <w:lang w:val="id-ID"/>
          </w:rPr>
          <w:t>mistral.ai/news/mistral-large-3</w:t>
        </w:r>
      </w:hyperlink>
      <w:r>
        <w:rPr>
          <w:lang w:val="id-ID"/>
        </w:rPr>
        <w:t xml:space="preserve"> </w:t>
      </w:r>
      <w:r>
        <w:rPr>
          <w:rStyle w:val="ref-url"/>
          <w:lang w:val="id-ID"/>
        </w:rPr>
        <w:t>(https://mistral.ai/news/mistral-large-3/)</w:t>
      </w:r>
    </w:p>
    <w:p w14:paraId="7032244B" w14:textId="77777777" w:rsidR="002978A9" w:rsidRDefault="002978A9">
      <w:pPr>
        <w:pStyle w:val="referensi-block"/>
        <w:rPr>
          <w:lang w:val="id-ID"/>
        </w:rPr>
      </w:pPr>
      <w:r>
        <w:rPr>
          <w:lang w:val="id-ID"/>
        </w:rPr>
        <w:t xml:space="preserve">[9] Mistral AI. (2025). </w:t>
      </w:r>
      <w:r>
        <w:rPr>
          <w:rStyle w:val="Emphasis"/>
          <w:lang w:val="id-ID"/>
        </w:rPr>
        <w:t>Ministral 3: Edge-Optimized LLMs for On-Device AI</w:t>
      </w:r>
      <w:r>
        <w:rPr>
          <w:lang w:val="id-ID"/>
        </w:rPr>
        <w:t xml:space="preserve"> — series 3B/8B/14B, Apache 2.0. </w:t>
      </w:r>
      <w:hyperlink r:id="rId28" w:history="1">
        <w:r>
          <w:rPr>
            <w:rStyle w:val="Hyperlink"/>
            <w:lang w:val="id-ID"/>
          </w:rPr>
          <w:t>mistral.ai/news/ministral-3</w:t>
        </w:r>
      </w:hyperlink>
      <w:r>
        <w:rPr>
          <w:lang w:val="id-ID"/>
        </w:rPr>
        <w:t xml:space="preserve"> </w:t>
      </w:r>
      <w:r>
        <w:rPr>
          <w:rStyle w:val="ref-url"/>
          <w:lang w:val="id-ID"/>
        </w:rPr>
        <w:t>(https://mistral.ai/news/ministral-3/)</w:t>
      </w:r>
    </w:p>
    <w:p w14:paraId="4EA737D3" w14:textId="77777777" w:rsidR="002978A9" w:rsidRDefault="002978A9">
      <w:pPr>
        <w:pStyle w:val="referensi-block"/>
        <w:rPr>
          <w:lang w:val="id-ID"/>
        </w:rPr>
      </w:pPr>
      <w:r>
        <w:rPr>
          <w:lang w:val="id-ID"/>
        </w:rPr>
        <w:t xml:space="preserve">[10] Hugging Face. </w:t>
      </w:r>
      <w:r>
        <w:rPr>
          <w:rStyle w:val="Emphasis"/>
          <w:lang w:val="id-ID"/>
        </w:rPr>
        <w:t>Inference Endpoints</w:t>
      </w:r>
      <w:r>
        <w:rPr>
          <w:lang w:val="id-ID"/>
        </w:rPr>
        <w:t xml:space="preserve"> — Documentation. </w:t>
      </w:r>
      <w:hyperlink r:id="rId29" w:history="1">
        <w:r>
          <w:rPr>
            <w:rStyle w:val="Hyperlink"/>
            <w:lang w:val="id-ID"/>
          </w:rPr>
          <w:t>huggingface.co/docs/inference-endpoints</w:t>
        </w:r>
      </w:hyperlink>
      <w:r>
        <w:rPr>
          <w:lang w:val="id-ID"/>
        </w:rPr>
        <w:t xml:space="preserve"> </w:t>
      </w:r>
      <w:r>
        <w:rPr>
          <w:rStyle w:val="ref-url"/>
          <w:lang w:val="id-ID"/>
        </w:rPr>
        <w:t>(https://huggingface.co/docs/inference-endpoints)</w:t>
      </w:r>
    </w:p>
    <w:p w14:paraId="001566C2" w14:textId="77777777" w:rsidR="002978A9" w:rsidRDefault="002978A9">
      <w:pPr>
        <w:divId w:val="670064825"/>
        <w:rPr>
          <w:rFonts w:eastAsia="Times New Roman"/>
          <w:lang w:val="id-ID"/>
        </w:rPr>
      </w:pPr>
      <w:r>
        <w:rPr>
          <w:rStyle w:val="opener-num"/>
          <w:rFonts w:eastAsia="Times New Roman"/>
          <w:lang w:val="id-ID"/>
        </w:rPr>
        <w:t>5.</w:t>
      </w:r>
      <w:r>
        <w:rPr>
          <w:rStyle w:val="opener-num"/>
          <w:rFonts w:eastAsia="Times New Roman"/>
          <w:lang w:val="id-ID"/>
        </w:rPr>
        <w:t>3</w:t>
      </w:r>
    </w:p>
    <w:p w14:paraId="5013D06E" w14:textId="77777777" w:rsidR="002978A9" w:rsidRDefault="002978A9">
      <w:pPr>
        <w:pStyle w:val="Heading1"/>
        <w:divId w:val="670064825"/>
        <w:rPr>
          <w:rFonts w:eastAsia="Times New Roman"/>
          <w:lang w:val="id-ID"/>
        </w:rPr>
      </w:pPr>
      <w:r>
        <w:rPr>
          <w:rFonts w:eastAsia="Times New Roman"/>
          <w:lang w:val="id-ID"/>
        </w:rPr>
        <w:t>Bab 5.3: Aphrodite Engine</w:t>
      </w:r>
    </w:p>
    <w:p w14:paraId="232FEF65" w14:textId="77777777" w:rsidR="002978A9" w:rsidRDefault="002978A9">
      <w:pPr>
        <w:divId w:val="670064825"/>
        <w:rPr>
          <w:rFonts w:eastAsia="Times New Roman"/>
          <w:lang w:val="id-ID"/>
        </w:rPr>
      </w:pPr>
      <w:r>
        <w:rPr>
          <w:rFonts w:eastAsia="Times New Roman"/>
          <w:lang w:val="id-ID"/>
        </w:rPr>
        <w:pict w14:anchorId="2978E5F7">
          <v:rect id="_x0000_i1052" style="width:0;height:1.5pt" o:hralign="center" o:hrstd="t" o:hr="t" fillcolor="#a0a0a0" stroked="f"/>
        </w:pict>
      </w:r>
    </w:p>
    <w:p w14:paraId="00FFB83B" w14:textId="77777777" w:rsidR="002978A9" w:rsidRDefault="002978A9">
      <w:pPr>
        <w:pStyle w:val="NormalWeb"/>
        <w:ind w:left="720" w:right="720"/>
        <w:divId w:val="1116363844"/>
        <w:rPr>
          <w:lang w:val="id-ID"/>
        </w:rPr>
      </w:pPr>
      <w:r>
        <w:rPr>
          <w:lang w:val="id-ID"/>
        </w:rPr>
        <w:t xml:space="preserve">Mesin </w:t>
      </w:r>
      <w:r>
        <w:rPr>
          <w:rStyle w:val="Emphasis"/>
          <w:lang w:val="id-ID"/>
        </w:rPr>
        <w:t>inference</w:t>
      </w:r>
      <w:r>
        <w:rPr>
          <w:lang w:val="id-ID"/>
        </w:rPr>
        <w:t xml:space="preserve"> </w:t>
      </w:r>
      <w:r>
        <w:rPr>
          <w:lang w:val="id-ID"/>
        </w:rPr>
        <w:t xml:space="preserve">biasanya ditulis untuk data center yang dingin; Aphrodite ditulis untuk kamar kosan yang hangat oleh suara kipas kartu grafis. Lahir dari komunitas penulis kreatif dan </w:t>
      </w:r>
      <w:r>
        <w:rPr>
          <w:rStyle w:val="Emphasis"/>
          <w:lang w:val="id-ID"/>
        </w:rPr>
        <w:t>roleplay</w:t>
      </w:r>
      <w:r>
        <w:rPr>
          <w:lang w:val="id-ID"/>
        </w:rPr>
        <w:t>, mesin ini mengambil fondasi vLLM lalu memodifikasinya habis-habisan untuk satu tujuan: membuat kartu gaming kelas konsumen — RTX 3090, RTX 4090 — menghasilkan teks sebanyak dan secepat mungkin, dengan karakter suara yang tidak dimiliki mesin lain.</w:t>
      </w:r>
    </w:p>
    <w:p w14:paraId="6D4B6E4C" w14:textId="77777777" w:rsidR="002978A9" w:rsidRDefault="002978A9">
      <w:pPr>
        <w:rPr>
          <w:rFonts w:eastAsia="Times New Roman"/>
          <w:lang w:val="id-ID"/>
        </w:rPr>
      </w:pPr>
      <w:r>
        <w:rPr>
          <w:rFonts w:eastAsia="Times New Roman"/>
          <w:lang w:val="id-ID"/>
        </w:rPr>
        <w:pict w14:anchorId="1E1B1085">
          <v:rect id="_x0000_i1053" style="width:0;height:1.5pt" o:hralign="center" o:hrstd="t" o:hr="t" fillcolor="#a0a0a0" stroked="f"/>
        </w:pict>
      </w:r>
    </w:p>
    <w:p w14:paraId="01D342AA" w14:textId="77777777" w:rsidR="002978A9" w:rsidRDefault="002978A9">
      <w:pPr>
        <w:pStyle w:val="Heading2"/>
        <w:rPr>
          <w:rFonts w:eastAsia="Times New Roman"/>
          <w:lang w:val="id-ID"/>
        </w:rPr>
      </w:pPr>
      <w:r>
        <w:rPr>
          <w:rFonts w:eastAsia="Times New Roman"/>
          <w:lang w:val="id-ID"/>
        </w:rPr>
        <w:t>1. Tujuan Sub-Bab</w:t>
      </w:r>
    </w:p>
    <w:p w14:paraId="20B125BD" w14:textId="77777777" w:rsidR="002978A9" w:rsidRDefault="002978A9">
      <w:pPr>
        <w:pStyle w:val="NormalWeb"/>
        <w:rPr>
          <w:lang w:val="id-ID"/>
        </w:rPr>
      </w:pPr>
      <w:r>
        <w:rPr>
          <w:lang w:val="id-ID"/>
        </w:rPr>
        <w:t>Setelah membaca sub-bab ini, Anda akan mampu:</w:t>
      </w:r>
    </w:p>
    <w:p w14:paraId="47017D0F" w14:textId="77777777" w:rsidR="002978A9" w:rsidRDefault="002978A9">
      <w:pPr>
        <w:numPr>
          <w:ilvl w:val="0"/>
          <w:numId w:val="7"/>
        </w:numPr>
        <w:spacing w:before="100" w:beforeAutospacing="1" w:after="100" w:afterAutospacing="1"/>
        <w:rPr>
          <w:rFonts w:eastAsia="Times New Roman"/>
          <w:lang w:val="id-ID"/>
        </w:rPr>
      </w:pPr>
      <w:r>
        <w:rPr>
          <w:rFonts w:eastAsia="Times New Roman"/>
          <w:lang w:val="id-ID"/>
        </w:rPr>
        <w:t xml:space="preserve">Menjelaskan asal usul </w:t>
      </w:r>
      <w:r>
        <w:rPr>
          <w:rStyle w:val="Strong"/>
          <w:rFonts w:eastAsia="Times New Roman"/>
          <w:lang w:val="id-ID"/>
        </w:rPr>
        <w:t>Aphrodite Engine</w:t>
      </w:r>
      <w:r>
        <w:rPr>
          <w:rFonts w:eastAsia="Times New Roman"/>
          <w:lang w:val="id-ID"/>
        </w:rPr>
        <w:t xml:space="preserve"> sebagai </w:t>
      </w:r>
      <w:r>
        <w:rPr>
          <w:rStyle w:val="Emphasis"/>
          <w:rFonts w:eastAsia="Times New Roman"/>
          <w:lang w:val="id-ID"/>
        </w:rPr>
        <w:t>fork</w:t>
      </w:r>
      <w:r>
        <w:rPr>
          <w:rFonts w:eastAsia="Times New Roman"/>
          <w:lang w:val="id-ID"/>
        </w:rPr>
        <w:t xml:space="preserve"> vLLM oleh PygmalionAI dan Ruliad yang diarahkan untuk </w:t>
      </w:r>
      <w:r>
        <w:rPr>
          <w:rStyle w:val="Emphasis"/>
          <w:rFonts w:eastAsia="Times New Roman"/>
          <w:lang w:val="id-ID"/>
        </w:rPr>
        <w:t>creative writing</w:t>
      </w:r>
      <w:r>
        <w:rPr>
          <w:rFonts w:eastAsia="Times New Roman"/>
          <w:lang w:val="id-ID"/>
        </w:rPr>
        <w:t xml:space="preserve"> dan </w:t>
      </w:r>
      <w:r>
        <w:rPr>
          <w:rStyle w:val="Emphasis"/>
          <w:rFonts w:eastAsia="Times New Roman"/>
          <w:lang w:val="id-ID"/>
        </w:rPr>
        <w:t>roleplay</w:t>
      </w:r>
    </w:p>
    <w:p w14:paraId="1F27782D" w14:textId="77777777" w:rsidR="002978A9" w:rsidRDefault="002978A9">
      <w:pPr>
        <w:numPr>
          <w:ilvl w:val="0"/>
          <w:numId w:val="7"/>
        </w:numPr>
        <w:spacing w:before="100" w:beforeAutospacing="1" w:after="100" w:afterAutospacing="1"/>
        <w:rPr>
          <w:rFonts w:eastAsia="Times New Roman"/>
          <w:lang w:val="id-ID"/>
        </w:rPr>
      </w:pPr>
      <w:r>
        <w:rPr>
          <w:rFonts w:eastAsia="Times New Roman"/>
          <w:lang w:val="id-ID"/>
        </w:rPr>
        <w:t xml:space="preserve">Membedakan berbagai format </w:t>
      </w:r>
      <w:r>
        <w:rPr>
          <w:rStyle w:val="Emphasis"/>
          <w:rFonts w:eastAsia="Times New Roman"/>
          <w:lang w:val="id-ID"/>
        </w:rPr>
        <w:t>quantization</w:t>
      </w:r>
      <w:r>
        <w:rPr>
          <w:rFonts w:eastAsia="Times New Roman"/>
          <w:lang w:val="id-ID"/>
        </w:rPr>
        <w:t xml:space="preserve"> yang didukung Aphrodite (AQLM, AWQ, GPTQ, GGUF, QuIP#, SqueezeLLM, Marlin, FP2-FP12, NVFP4) beserta </w:t>
      </w:r>
      <w:r>
        <w:rPr>
          <w:rStyle w:val="Emphasis"/>
          <w:rFonts w:eastAsia="Times New Roman"/>
          <w:lang w:val="id-ID"/>
        </w:rPr>
        <w:t>trade-off</w:t>
      </w:r>
      <w:r>
        <w:rPr>
          <w:rFonts w:eastAsia="Times New Roman"/>
          <w:lang w:val="id-ID"/>
        </w:rPr>
        <w:t xml:space="preserve"> memori dan kualitas</w:t>
      </w:r>
    </w:p>
    <w:p w14:paraId="483A1403" w14:textId="77777777" w:rsidR="002978A9" w:rsidRDefault="002978A9">
      <w:pPr>
        <w:numPr>
          <w:ilvl w:val="0"/>
          <w:numId w:val="7"/>
        </w:numPr>
        <w:spacing w:before="100" w:beforeAutospacing="1" w:after="100" w:afterAutospacing="1"/>
        <w:rPr>
          <w:rFonts w:eastAsia="Times New Roman"/>
          <w:lang w:val="id-ID"/>
        </w:rPr>
      </w:pPr>
      <w:r>
        <w:rPr>
          <w:rFonts w:eastAsia="Times New Roman"/>
          <w:lang w:val="id-ID"/>
        </w:rPr>
        <w:t xml:space="preserve">Menggunakan </w:t>
      </w:r>
      <w:r>
        <w:rPr>
          <w:rStyle w:val="Emphasis"/>
          <w:rFonts w:eastAsia="Times New Roman"/>
          <w:lang w:val="id-ID"/>
        </w:rPr>
        <w:t>samplers</w:t>
      </w:r>
      <w:r>
        <w:rPr>
          <w:rFonts w:eastAsia="Times New Roman"/>
          <w:lang w:val="id-ID"/>
        </w:rPr>
        <w:t xml:space="preserve"> kreatif eksklusif: Mirostat, </w:t>
      </w:r>
      <w:r>
        <w:rPr>
          <w:rStyle w:val="Emphasis"/>
          <w:rFonts w:eastAsia="Times New Roman"/>
          <w:lang w:val="id-ID"/>
        </w:rPr>
        <w:t>Tail-Free Sampling</w:t>
      </w:r>
      <w:r>
        <w:rPr>
          <w:rFonts w:eastAsia="Times New Roman"/>
          <w:lang w:val="id-ID"/>
        </w:rPr>
        <w:t xml:space="preserve">, </w:t>
      </w:r>
      <w:r>
        <w:rPr>
          <w:rStyle w:val="Emphasis"/>
          <w:rFonts w:eastAsia="Times New Roman"/>
          <w:lang w:val="id-ID"/>
        </w:rPr>
        <w:t>Epsilon Sampling</w:t>
      </w:r>
      <w:r>
        <w:rPr>
          <w:rFonts w:eastAsia="Times New Roman"/>
          <w:lang w:val="id-ID"/>
        </w:rPr>
        <w:t xml:space="preserve">, DRY, dan </w:t>
      </w:r>
      <w:r>
        <w:rPr>
          <w:rStyle w:val="Emphasis"/>
          <w:rFonts w:eastAsia="Times New Roman"/>
          <w:lang w:val="id-ID"/>
        </w:rPr>
        <w:t>repetition penalty</w:t>
      </w:r>
    </w:p>
    <w:p w14:paraId="771EA3BC" w14:textId="77777777" w:rsidR="002978A9" w:rsidRDefault="002978A9">
      <w:pPr>
        <w:numPr>
          <w:ilvl w:val="0"/>
          <w:numId w:val="7"/>
        </w:numPr>
        <w:spacing w:before="100" w:beforeAutospacing="1" w:after="100" w:afterAutospacing="1"/>
        <w:rPr>
          <w:rFonts w:eastAsia="Times New Roman"/>
          <w:lang w:val="id-ID"/>
        </w:rPr>
      </w:pPr>
      <w:r>
        <w:rPr>
          <w:rFonts w:eastAsia="Times New Roman"/>
          <w:lang w:val="id-ID"/>
        </w:rPr>
        <w:t xml:space="preserve">Membandingkan Aphrodite dengan vLLM dan Ollama secara objektif untuk beban kerja </w:t>
      </w:r>
      <w:r>
        <w:rPr>
          <w:rStyle w:val="Emphasis"/>
          <w:rFonts w:eastAsia="Times New Roman"/>
          <w:lang w:val="id-ID"/>
        </w:rPr>
        <w:t>single GPU</w:t>
      </w:r>
    </w:p>
    <w:p w14:paraId="6D7C4BAB" w14:textId="77777777" w:rsidR="002978A9" w:rsidRDefault="002978A9">
      <w:pPr>
        <w:numPr>
          <w:ilvl w:val="0"/>
          <w:numId w:val="7"/>
        </w:numPr>
        <w:spacing w:before="100" w:beforeAutospacing="1" w:after="100" w:afterAutospacing="1"/>
        <w:rPr>
          <w:rFonts w:eastAsia="Times New Roman"/>
          <w:lang w:val="id-ID"/>
        </w:rPr>
      </w:pPr>
      <w:r>
        <w:rPr>
          <w:rFonts w:eastAsia="Times New Roman"/>
          <w:lang w:val="id-ID"/>
        </w:rPr>
        <w:t xml:space="preserve">Men-deploy Aphrodite untuk model AWQ/FP8/AQLM serta model MoE besar seperti DeepSeek V4 Flash dalam konfigurasi </w:t>
      </w:r>
      <w:r>
        <w:rPr>
          <w:rStyle w:val="Emphasis"/>
          <w:rFonts w:eastAsia="Times New Roman"/>
          <w:lang w:val="id-ID"/>
        </w:rPr>
        <w:t>tensor parallelism</w:t>
      </w:r>
    </w:p>
    <w:p w14:paraId="546FE05F" w14:textId="77777777" w:rsidR="002978A9" w:rsidRDefault="002978A9">
      <w:pPr>
        <w:numPr>
          <w:ilvl w:val="0"/>
          <w:numId w:val="7"/>
        </w:numPr>
        <w:spacing w:before="100" w:beforeAutospacing="1" w:after="100" w:afterAutospacing="1"/>
        <w:rPr>
          <w:rFonts w:eastAsia="Times New Roman"/>
          <w:lang w:val="id-ID"/>
        </w:rPr>
      </w:pPr>
      <w:r>
        <w:rPr>
          <w:rFonts w:eastAsia="Times New Roman"/>
          <w:lang w:val="id-ID"/>
        </w:rPr>
        <w:t>Memutuskan kapan Aphrodite adalah pilihan yang tepat — dan kapan sebaiknya memilih vLLM</w:t>
      </w:r>
    </w:p>
    <w:p w14:paraId="62FF8316" w14:textId="77777777" w:rsidR="002978A9" w:rsidRDefault="002978A9">
      <w:pPr>
        <w:rPr>
          <w:rFonts w:eastAsia="Times New Roman"/>
          <w:lang w:val="id-ID"/>
        </w:rPr>
      </w:pPr>
      <w:r>
        <w:rPr>
          <w:rFonts w:eastAsia="Times New Roman"/>
          <w:lang w:val="id-ID"/>
        </w:rPr>
        <w:pict w14:anchorId="0F55855A">
          <v:rect id="_x0000_i1054" style="width:0;height:1.5pt" o:hralign="center" o:hrstd="t" o:hr="t" fillcolor="#a0a0a0" stroked="f"/>
        </w:pict>
      </w:r>
    </w:p>
    <w:p w14:paraId="7F54D661" w14:textId="77777777" w:rsidR="002978A9" w:rsidRDefault="002978A9">
      <w:pPr>
        <w:pStyle w:val="Heading2"/>
        <w:rPr>
          <w:rFonts w:eastAsia="Times New Roman"/>
          <w:lang w:val="id-ID"/>
        </w:rPr>
      </w:pPr>
      <w:r>
        <w:rPr>
          <w:rFonts w:eastAsia="Times New Roman"/>
          <w:lang w:val="id-ID"/>
        </w:rPr>
        <w:t>2. Asal Usul Aphrodite Engine</w:t>
      </w:r>
    </w:p>
    <w:p w14:paraId="74B13CF3" w14:textId="77777777" w:rsidR="002978A9" w:rsidRDefault="002978A9">
      <w:pPr>
        <w:pStyle w:val="NormalWeb"/>
        <w:rPr>
          <w:lang w:val="id-ID"/>
        </w:rPr>
      </w:pPr>
      <w:r>
        <w:rPr>
          <w:lang w:val="id-ID"/>
        </w:rPr>
        <w:t xml:space="preserve">Aphrodite Engine lahir bukan dari laboratorium riset, melainkan dari kebutuhan komunitas kreatif. </w:t>
      </w:r>
      <w:r>
        <w:rPr>
          <w:rStyle w:val="Strong"/>
          <w:lang w:val="id-ID"/>
        </w:rPr>
        <w:t>PygmalionAI</w:t>
      </w:r>
      <w:r>
        <w:rPr>
          <w:lang w:val="id-ID"/>
        </w:rPr>
        <w:t xml:space="preserve"> — komunitas yang mengembangkan karakter AI percakapan — bekerja sama dengan </w:t>
      </w:r>
      <w:r>
        <w:rPr>
          <w:rStyle w:val="Strong"/>
          <w:lang w:val="id-ID"/>
        </w:rPr>
        <w:t>Ruliad</w:t>
      </w:r>
      <w:r>
        <w:rPr>
          <w:lang w:val="id-ID"/>
        </w:rPr>
        <w:t xml:space="preserve"> untuk membuat mesin </w:t>
      </w:r>
      <w:r>
        <w:rPr>
          <w:rStyle w:val="Emphasis"/>
          <w:lang w:val="id-ID"/>
        </w:rPr>
        <w:t>inference</w:t>
      </w:r>
      <w:r>
        <w:rPr>
          <w:lang w:val="id-ID"/>
        </w:rPr>
        <w:t xml:space="preserve"> yang dioptimalkan bagi </w:t>
      </w:r>
      <w:r>
        <w:rPr>
          <w:rStyle w:val="Emphasis"/>
          <w:lang w:val="id-ID"/>
        </w:rPr>
        <w:t>creative writing</w:t>
      </w:r>
      <w:r>
        <w:rPr>
          <w:lang w:val="id-ID"/>
        </w:rPr>
        <w:t xml:space="preserve">, </w:t>
      </w:r>
      <w:r>
        <w:rPr>
          <w:rStyle w:val="Emphasis"/>
          <w:lang w:val="id-ID"/>
        </w:rPr>
        <w:t>roleplay</w:t>
      </w:r>
      <w:r>
        <w:rPr>
          <w:lang w:val="id-ID"/>
        </w:rPr>
        <w:t xml:space="preserve">, dan simulasi karakter. Alih-alih menulis mesin dari nol, mereka mengambil </w:t>
      </w:r>
      <w:r>
        <w:rPr>
          <w:rStyle w:val="Strong"/>
          <w:lang w:val="id-ID"/>
        </w:rPr>
        <w:t>vLLM</w:t>
      </w:r>
      <w:r>
        <w:rPr>
          <w:lang w:val="id-ID"/>
        </w:rPr>
        <w:t xml:space="preserve"> sebagai pondasi dan melakukan </w:t>
      </w:r>
      <w:r>
        <w:rPr>
          <w:rStyle w:val="Emphasis"/>
          <w:lang w:val="id-ID"/>
        </w:rPr>
        <w:t>fork</w:t>
      </w:r>
      <w:r>
        <w:rPr>
          <w:lang w:val="id-ID"/>
        </w:rPr>
        <w:t>, lalu mengganti serta menambahkan komponen-komponen yang paling dibutuhkan pengguna komunitasnya.</w:t>
      </w:r>
    </w:p>
    <w:p w14:paraId="4E7C1DE7" w14:textId="77777777" w:rsidR="002978A9" w:rsidRDefault="002978A9">
      <w:pPr>
        <w:pStyle w:val="NormalWeb"/>
        <w:rPr>
          <w:lang w:val="id-ID"/>
        </w:rPr>
      </w:pPr>
      <w:r>
        <w:rPr>
          <w:lang w:val="id-ID"/>
        </w:rPr>
        <w:t xml:space="preserve">Fokus pengembangan Aphrodite berorientasi pada satu kelas perangkat keras yang nyata: </w:t>
      </w:r>
      <w:r>
        <w:rPr>
          <w:rStyle w:val="Strong"/>
          <w:lang w:val="id-ID"/>
        </w:rPr>
        <w:t>kartu gaming consumer</w:t>
      </w:r>
      <w:r>
        <w:rPr>
          <w:lang w:val="id-ID"/>
        </w:rPr>
        <w:t xml:space="preserve"> seperti NVIDIA RTX 3090 dan RTX 4090. Tidak seperti server data center yang memakai A100/H100, kartu gaming punya VRAM 8-24 GB, </w:t>
      </w:r>
      <w:r>
        <w:rPr>
          <w:rStyle w:val="Emphasis"/>
          <w:lang w:val="id-ID"/>
        </w:rPr>
        <w:t>memory bandwidth</w:t>
      </w:r>
      <w:r>
        <w:rPr>
          <w:lang w:val="id-ID"/>
        </w:rPr>
        <w:t xml:space="preserve"> </w:t>
      </w:r>
      <w:r>
        <w:rPr>
          <w:lang w:val="id-ID"/>
        </w:rPr>
        <w:t xml:space="preserve">yang relatif sempit, dan — yang terpenting — harga yang terjangkau bagi individu. Segala keputusan desain Aphrodite — format kuantisasi eksotis, sampler-sampler kreatif, </w:t>
      </w:r>
      <w:r>
        <w:rPr>
          <w:rStyle w:val="Emphasis"/>
          <w:lang w:val="id-ID"/>
        </w:rPr>
        <w:t>UX</w:t>
      </w:r>
      <w:r>
        <w:rPr>
          <w:lang w:val="id-ID"/>
        </w:rPr>
        <w:t xml:space="preserve"> perintah server yang sederhana — mengalir dari kenyataan itu.</w:t>
      </w:r>
    </w:p>
    <w:p w14:paraId="0A9408DA" w14:textId="77777777" w:rsidR="002978A9" w:rsidRDefault="002978A9">
      <w:pPr>
        <w:pStyle w:val="NormalWeb"/>
        <w:rPr>
          <w:lang w:val="id-ID"/>
        </w:rPr>
      </w:pPr>
      <w:r>
        <w:rPr>
          <w:lang w:val="id-ID"/>
        </w:rPr>
        <w:t xml:space="preserve">Dunia kreatif tempat Aphrodite lahir juga menjelaskan banyak pilihan teknisnya. Komunitas PygmalionAI mengelola lini model percakapan </w:t>
      </w:r>
      <w:r>
        <w:rPr>
          <w:rStyle w:val="Emphasis"/>
          <w:lang w:val="id-ID"/>
        </w:rPr>
        <w:t>roleplay</w:t>
      </w:r>
      <w:r>
        <w:rPr>
          <w:lang w:val="id-ID"/>
        </w:rPr>
        <w:t xml:space="preserve"> </w:t>
      </w:r>
      <w:r>
        <w:rPr>
          <w:lang w:val="id-ID"/>
        </w:rPr>
        <w:t xml:space="preserve">— termasuk keluarga model MythoMax yang populer — dan kebutuhan mereka sangat khas: percakapan panjang dengan konsistensi karakter, respons cepat untuk obrolan interaktif, serta kemampuan menukar "persona" tanpa menurunkan server. Inilah yang mendorong Aphrodite menekuni </w:t>
      </w:r>
      <w:r>
        <w:rPr>
          <w:rStyle w:val="Emphasis"/>
          <w:lang w:val="id-ID"/>
        </w:rPr>
        <w:t>multi-LoRA</w:t>
      </w:r>
      <w:r>
        <w:rPr>
          <w:lang w:val="id-ID"/>
        </w:rPr>
        <w:t xml:space="preserve">, </w:t>
      </w:r>
      <w:r>
        <w:rPr>
          <w:rStyle w:val="Emphasis"/>
          <w:lang w:val="id-ID"/>
        </w:rPr>
        <w:t>sampler</w:t>
      </w:r>
      <w:r>
        <w:rPr>
          <w:lang w:val="id-ID"/>
        </w:rPr>
        <w:t xml:space="preserve"> eksotis, dan dukungan kuantisasi level ekstrem — bukan karena angka </w:t>
      </w:r>
      <w:r>
        <w:rPr>
          <w:rStyle w:val="Emphasis"/>
          <w:lang w:val="id-ID"/>
        </w:rPr>
        <w:t>benchmark</w:t>
      </w:r>
      <w:r>
        <w:rPr>
          <w:lang w:val="id-ID"/>
        </w:rPr>
        <w:t xml:space="preserve"> </w:t>
      </w:r>
      <w:r>
        <w:rPr>
          <w:lang w:val="id-ID"/>
        </w:rPr>
        <w:t xml:space="preserve">yang menjual, tetapi karena ketiganya memang diperlukan untuk menghidupkan karakter AI yang meyakinkan di atas perangkat keras rumahan. Sejak rilis publik, mesin ini tumbuh menjadi salah satu </w:t>
      </w:r>
      <w:r>
        <w:rPr>
          <w:rStyle w:val="Emphasis"/>
          <w:lang w:val="id-ID"/>
        </w:rPr>
        <w:t>serving engine</w:t>
      </w:r>
      <w:r>
        <w:rPr>
          <w:lang w:val="id-ID"/>
        </w:rPr>
        <w:t xml:space="preserve"> terpopuler bagi pengguna kartu gaming di seluruh dunia — bukti bahwa kebutuhan niche, bila dipahami betul, bisa melahirkan ekosistem yang hidup.</w:t>
      </w:r>
    </w:p>
    <w:p w14:paraId="6C24562E" w14:textId="77777777" w:rsidR="002978A9" w:rsidRDefault="002978A9">
      <w:pPr>
        <w:pStyle w:val="NormalWeb"/>
        <w:rPr>
          <w:lang w:val="id-ID"/>
        </w:rPr>
      </w:pPr>
      <w:r>
        <w:rPr>
          <w:lang w:val="id-ID"/>
        </w:rPr>
        <w:t>Tiga tabel berikut membandingkan Aphrodite dengan mesin lain dari sudut pandang yang berbeda: Tabel 5.7 melihat keseluruhan fitur antar engine, Tabel 5.8 mengisolasi efek kuantisasi pada satu kartu, dan Tabel 5.9 menguji beban banyak pengguna. Ketiganya memakai RTX 4090 dengan model 7B — konsisten sehingga selisih antar baris benar-benar mencerminkan variabel yang diubah.</w:t>
      </w:r>
    </w:p>
    <w:p w14:paraId="490B0B63" w14:textId="77777777" w:rsidR="002978A9" w:rsidRDefault="002978A9">
      <w:pPr>
        <w:pStyle w:val="table-label"/>
        <w:rPr>
          <w:lang w:val="id-ID"/>
        </w:rPr>
      </w:pPr>
      <w:r>
        <w:rPr>
          <w:lang w:val="id-ID"/>
        </w:rPr>
        <w:t>Tabel 5.7: Perbandingan Engine untuk Kartu Gaming</w:t>
      </w:r>
    </w:p>
    <w:p w14:paraId="47C0A55D" w14:textId="77777777" w:rsidR="002978A9" w:rsidRDefault="002978A9">
      <w:pPr>
        <w:pStyle w:val="NormalWeb"/>
        <w:rPr>
          <w:lang w:val="id-ID"/>
        </w:rPr>
      </w:pPr>
      <w:r>
        <w:rPr>
          <w:lang w:val="id-ID"/>
        </w:rPr>
        <w:t>Mari lihat bagaimana ketiga mesin — Aphrodite, vLLM, dan Ollama — menempati posisi berbeda untuk beban kerja kartu gaming.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690"/>
        <w:gridCol w:w="1857"/>
        <w:gridCol w:w="1313"/>
      </w:tblGrid>
      <w:tr w:rsidR="00000000" w14:paraId="46CC2381" w14:textId="77777777">
        <w:trPr>
          <w:divId w:val="1488131944"/>
          <w:tblHeader/>
          <w:tblCellSpacing w:w="15" w:type="dxa"/>
        </w:trPr>
        <w:tc>
          <w:tcPr>
            <w:tcW w:w="0" w:type="auto"/>
            <w:vAlign w:val="center"/>
            <w:hideMark/>
          </w:tcPr>
          <w:p w14:paraId="4494B6CE"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1835C465" w14:textId="77777777" w:rsidR="002978A9" w:rsidRDefault="002978A9">
            <w:pPr>
              <w:jc w:val="center"/>
              <w:rPr>
                <w:rFonts w:eastAsia="Times New Roman"/>
                <w:b/>
                <w:bCs/>
              </w:rPr>
            </w:pPr>
            <w:r>
              <w:rPr>
                <w:rFonts w:eastAsia="Times New Roman"/>
                <w:b/>
                <w:bCs/>
              </w:rPr>
              <w:t>Aphrodite Engine</w:t>
            </w:r>
          </w:p>
        </w:tc>
        <w:tc>
          <w:tcPr>
            <w:tcW w:w="0" w:type="auto"/>
            <w:vAlign w:val="center"/>
            <w:hideMark/>
          </w:tcPr>
          <w:p w14:paraId="61BC1C13" w14:textId="77777777" w:rsidR="002978A9" w:rsidRDefault="002978A9">
            <w:pPr>
              <w:jc w:val="center"/>
              <w:rPr>
                <w:rFonts w:eastAsia="Times New Roman"/>
                <w:b/>
                <w:bCs/>
              </w:rPr>
            </w:pPr>
            <w:r>
              <w:rPr>
                <w:rFonts w:eastAsia="Times New Roman"/>
                <w:b/>
                <w:bCs/>
              </w:rPr>
              <w:t>vLLM</w:t>
            </w:r>
          </w:p>
        </w:tc>
        <w:tc>
          <w:tcPr>
            <w:tcW w:w="0" w:type="auto"/>
            <w:vAlign w:val="center"/>
            <w:hideMark/>
          </w:tcPr>
          <w:p w14:paraId="088DE663" w14:textId="77777777" w:rsidR="002978A9" w:rsidRDefault="002978A9">
            <w:pPr>
              <w:jc w:val="center"/>
              <w:rPr>
                <w:rFonts w:eastAsia="Times New Roman"/>
                <w:b/>
                <w:bCs/>
              </w:rPr>
            </w:pPr>
            <w:r>
              <w:rPr>
                <w:rFonts w:eastAsia="Times New Roman"/>
                <w:b/>
                <w:bCs/>
              </w:rPr>
              <w:t>Ollama</w:t>
            </w:r>
          </w:p>
        </w:tc>
      </w:tr>
      <w:tr w:rsidR="00000000" w14:paraId="71A2B88D" w14:textId="77777777">
        <w:trPr>
          <w:divId w:val="1488131944"/>
          <w:tblCellSpacing w:w="15" w:type="dxa"/>
        </w:trPr>
        <w:tc>
          <w:tcPr>
            <w:tcW w:w="0" w:type="auto"/>
            <w:vAlign w:val="center"/>
            <w:hideMark/>
          </w:tcPr>
          <w:p w14:paraId="207AE6E7" w14:textId="77777777" w:rsidR="002978A9" w:rsidRDefault="002978A9">
            <w:pPr>
              <w:rPr>
                <w:rFonts w:eastAsia="Times New Roman"/>
              </w:rPr>
            </w:pPr>
            <w:r>
              <w:rPr>
                <w:rStyle w:val="Strong"/>
                <w:rFonts w:eastAsia="Times New Roman"/>
              </w:rPr>
              <w:t>Dukungan Quantization</w:t>
            </w:r>
          </w:p>
        </w:tc>
        <w:tc>
          <w:tcPr>
            <w:tcW w:w="0" w:type="auto"/>
            <w:vAlign w:val="center"/>
            <w:hideMark/>
          </w:tcPr>
          <w:p w14:paraId="25F8F9FF" w14:textId="77777777" w:rsidR="002978A9" w:rsidRDefault="002978A9">
            <w:pPr>
              <w:rPr>
                <w:rFonts w:eastAsia="Times New Roman"/>
              </w:rPr>
            </w:pPr>
            <w:r>
              <w:rPr>
                <w:rFonts w:eastAsia="Times New Roman"/>
              </w:rPr>
              <w:t>AQLM, AWQ, GGUF, GPTQ, FP2-FP12, Marlin, QuIP#, NVFP4</w:t>
            </w:r>
          </w:p>
        </w:tc>
        <w:tc>
          <w:tcPr>
            <w:tcW w:w="0" w:type="auto"/>
            <w:vAlign w:val="center"/>
            <w:hideMark/>
          </w:tcPr>
          <w:p w14:paraId="5B9B6974" w14:textId="77777777" w:rsidR="002978A9" w:rsidRDefault="002978A9">
            <w:pPr>
              <w:rPr>
                <w:rFonts w:eastAsia="Times New Roman"/>
              </w:rPr>
            </w:pPr>
            <w:r>
              <w:rPr>
                <w:rFonts w:eastAsia="Times New Roman"/>
              </w:rPr>
              <w:t>AWQ, GPTQ, FP8, GGUF</w:t>
            </w:r>
          </w:p>
        </w:tc>
        <w:tc>
          <w:tcPr>
            <w:tcW w:w="0" w:type="auto"/>
            <w:vAlign w:val="center"/>
            <w:hideMark/>
          </w:tcPr>
          <w:p w14:paraId="74295B5B" w14:textId="77777777" w:rsidR="002978A9" w:rsidRDefault="002978A9">
            <w:pPr>
              <w:rPr>
                <w:rFonts w:eastAsia="Times New Roman"/>
              </w:rPr>
            </w:pPr>
            <w:r>
              <w:rPr>
                <w:rFonts w:eastAsia="Times New Roman"/>
              </w:rPr>
              <w:t>GGUF (internal)</w:t>
            </w:r>
          </w:p>
        </w:tc>
      </w:tr>
      <w:tr w:rsidR="00000000" w14:paraId="03E94CC0" w14:textId="77777777">
        <w:trPr>
          <w:divId w:val="1488131944"/>
          <w:tblCellSpacing w:w="15" w:type="dxa"/>
        </w:trPr>
        <w:tc>
          <w:tcPr>
            <w:tcW w:w="0" w:type="auto"/>
            <w:vAlign w:val="center"/>
            <w:hideMark/>
          </w:tcPr>
          <w:p w14:paraId="0A8EFB3A" w14:textId="77777777" w:rsidR="002978A9" w:rsidRDefault="002978A9">
            <w:pPr>
              <w:rPr>
                <w:rFonts w:eastAsia="Times New Roman"/>
              </w:rPr>
            </w:pPr>
            <w:r>
              <w:rPr>
                <w:rStyle w:val="Strong"/>
                <w:rFonts w:eastAsia="Times New Roman"/>
              </w:rPr>
              <w:t>Samplers Kreatif</w:t>
            </w:r>
          </w:p>
        </w:tc>
        <w:tc>
          <w:tcPr>
            <w:tcW w:w="0" w:type="auto"/>
            <w:vAlign w:val="center"/>
            <w:hideMark/>
          </w:tcPr>
          <w:p w14:paraId="2A48993E" w14:textId="77777777" w:rsidR="002978A9" w:rsidRDefault="002978A9">
            <w:pPr>
              <w:rPr>
                <w:rFonts w:eastAsia="Times New Roman"/>
              </w:rPr>
            </w:pPr>
            <w:r>
              <w:rPr>
                <w:rFonts w:eastAsia="Times New Roman"/>
              </w:rPr>
              <w:t>Mirostat, TFS, Epsilon, DRY, RepPen</w:t>
            </w:r>
          </w:p>
        </w:tc>
        <w:tc>
          <w:tcPr>
            <w:tcW w:w="0" w:type="auto"/>
            <w:vAlign w:val="center"/>
            <w:hideMark/>
          </w:tcPr>
          <w:p w14:paraId="3E2BA9B4" w14:textId="77777777" w:rsidR="002978A9" w:rsidRDefault="002978A9">
            <w:pPr>
              <w:rPr>
                <w:rFonts w:eastAsia="Times New Roman"/>
              </w:rPr>
            </w:pPr>
            <w:r>
              <w:rPr>
                <w:rFonts w:eastAsia="Times New Roman"/>
              </w:rPr>
              <w:t>Standard (top-k, top-p, temp)</w:t>
            </w:r>
          </w:p>
        </w:tc>
        <w:tc>
          <w:tcPr>
            <w:tcW w:w="0" w:type="auto"/>
            <w:vAlign w:val="center"/>
            <w:hideMark/>
          </w:tcPr>
          <w:p w14:paraId="2C1A317D" w14:textId="77777777" w:rsidR="002978A9" w:rsidRDefault="002978A9">
            <w:pPr>
              <w:rPr>
                <w:rFonts w:eastAsia="Times New Roman"/>
              </w:rPr>
            </w:pPr>
            <w:r>
              <w:rPr>
                <w:rFonts w:eastAsia="Times New Roman"/>
              </w:rPr>
              <w:t>Standard</w:t>
            </w:r>
          </w:p>
        </w:tc>
      </w:tr>
      <w:tr w:rsidR="00000000" w14:paraId="3D6DE81B" w14:textId="77777777">
        <w:trPr>
          <w:divId w:val="1488131944"/>
          <w:tblCellSpacing w:w="15" w:type="dxa"/>
        </w:trPr>
        <w:tc>
          <w:tcPr>
            <w:tcW w:w="0" w:type="auto"/>
            <w:vAlign w:val="center"/>
            <w:hideMark/>
          </w:tcPr>
          <w:p w14:paraId="2832080A" w14:textId="77777777" w:rsidR="002978A9" w:rsidRDefault="002978A9">
            <w:pPr>
              <w:rPr>
                <w:rFonts w:eastAsia="Times New Roman"/>
              </w:rPr>
            </w:pPr>
            <w:r>
              <w:rPr>
                <w:rStyle w:val="Strong"/>
                <w:rFonts w:eastAsia="Times New Roman"/>
              </w:rPr>
              <w:t>Multi-LoRA</w:t>
            </w:r>
          </w:p>
        </w:tc>
        <w:tc>
          <w:tcPr>
            <w:tcW w:w="0" w:type="auto"/>
            <w:vAlign w:val="center"/>
            <w:hideMark/>
          </w:tcPr>
          <w:p w14:paraId="226B3A81" w14:textId="77777777" w:rsidR="002978A9" w:rsidRDefault="002978A9">
            <w:pPr>
              <w:rPr>
                <w:rFonts w:eastAsia="Times New Roman"/>
              </w:rPr>
            </w:pPr>
            <w:r>
              <w:rPr>
                <w:rFonts w:eastAsia="Times New Roman"/>
              </w:rPr>
              <w:t>Ya (dynamic loading)</w:t>
            </w:r>
          </w:p>
        </w:tc>
        <w:tc>
          <w:tcPr>
            <w:tcW w:w="0" w:type="auto"/>
            <w:vAlign w:val="center"/>
            <w:hideMark/>
          </w:tcPr>
          <w:p w14:paraId="06B03CA9" w14:textId="77777777" w:rsidR="002978A9" w:rsidRDefault="002978A9">
            <w:pPr>
              <w:rPr>
                <w:rFonts w:eastAsia="Times New Roman"/>
              </w:rPr>
            </w:pPr>
            <w:r>
              <w:rPr>
                <w:rFonts w:eastAsia="Times New Roman"/>
              </w:rPr>
              <w:t>Ya</w:t>
            </w:r>
          </w:p>
        </w:tc>
        <w:tc>
          <w:tcPr>
            <w:tcW w:w="0" w:type="auto"/>
            <w:vAlign w:val="center"/>
            <w:hideMark/>
          </w:tcPr>
          <w:p w14:paraId="3213D20C" w14:textId="77777777" w:rsidR="002978A9" w:rsidRDefault="002978A9">
            <w:pPr>
              <w:rPr>
                <w:rFonts w:eastAsia="Times New Roman"/>
              </w:rPr>
            </w:pPr>
            <w:r>
              <w:rPr>
                <w:rFonts w:eastAsia="Times New Roman"/>
              </w:rPr>
              <w:t>Tidak</w:t>
            </w:r>
          </w:p>
        </w:tc>
      </w:tr>
      <w:tr w:rsidR="00000000" w14:paraId="230E8E53" w14:textId="77777777">
        <w:trPr>
          <w:divId w:val="1488131944"/>
          <w:tblCellSpacing w:w="15" w:type="dxa"/>
        </w:trPr>
        <w:tc>
          <w:tcPr>
            <w:tcW w:w="0" w:type="auto"/>
            <w:vAlign w:val="center"/>
            <w:hideMark/>
          </w:tcPr>
          <w:p w14:paraId="3C6E342B" w14:textId="77777777" w:rsidR="002978A9" w:rsidRDefault="002978A9">
            <w:pPr>
              <w:rPr>
                <w:rFonts w:eastAsia="Times New Roman"/>
              </w:rPr>
            </w:pPr>
            <w:r>
              <w:rPr>
                <w:rStyle w:val="Strong"/>
                <w:rFonts w:eastAsia="Times New Roman"/>
              </w:rPr>
              <w:t>Throughput RTX 4090 (7B)</w:t>
            </w:r>
          </w:p>
        </w:tc>
        <w:tc>
          <w:tcPr>
            <w:tcW w:w="0" w:type="auto"/>
            <w:vAlign w:val="center"/>
            <w:hideMark/>
          </w:tcPr>
          <w:p w14:paraId="6AD41FB9" w14:textId="77777777" w:rsidR="002978A9" w:rsidRDefault="002978A9">
            <w:pPr>
              <w:rPr>
                <w:rFonts w:eastAsia="Times New Roman"/>
              </w:rPr>
            </w:pPr>
            <w:r>
              <w:rPr>
                <w:rFonts w:eastAsia="Times New Roman"/>
              </w:rPr>
              <w:t>~120 t/s</w:t>
            </w:r>
          </w:p>
        </w:tc>
        <w:tc>
          <w:tcPr>
            <w:tcW w:w="0" w:type="auto"/>
            <w:vAlign w:val="center"/>
            <w:hideMark/>
          </w:tcPr>
          <w:p w14:paraId="66D1EEB2" w14:textId="77777777" w:rsidR="002978A9" w:rsidRDefault="002978A9">
            <w:pPr>
              <w:rPr>
                <w:rFonts w:eastAsia="Times New Roman"/>
              </w:rPr>
            </w:pPr>
            <w:r>
              <w:rPr>
                <w:rFonts w:eastAsia="Times New Roman"/>
              </w:rPr>
              <w:t>~105 t/s</w:t>
            </w:r>
          </w:p>
        </w:tc>
        <w:tc>
          <w:tcPr>
            <w:tcW w:w="0" w:type="auto"/>
            <w:vAlign w:val="center"/>
            <w:hideMark/>
          </w:tcPr>
          <w:p w14:paraId="1EBF117C" w14:textId="77777777" w:rsidR="002978A9" w:rsidRDefault="002978A9">
            <w:pPr>
              <w:rPr>
                <w:rFonts w:eastAsia="Times New Roman"/>
              </w:rPr>
            </w:pPr>
            <w:r>
              <w:rPr>
                <w:rFonts w:eastAsia="Times New Roman"/>
              </w:rPr>
              <w:t>~80 t/s</w:t>
            </w:r>
          </w:p>
        </w:tc>
      </w:tr>
      <w:tr w:rsidR="00000000" w14:paraId="7517380B" w14:textId="77777777">
        <w:trPr>
          <w:divId w:val="1488131944"/>
          <w:tblCellSpacing w:w="15" w:type="dxa"/>
        </w:trPr>
        <w:tc>
          <w:tcPr>
            <w:tcW w:w="0" w:type="auto"/>
            <w:vAlign w:val="center"/>
            <w:hideMark/>
          </w:tcPr>
          <w:p w14:paraId="0076DC8D" w14:textId="77777777" w:rsidR="002978A9" w:rsidRDefault="002978A9">
            <w:pPr>
              <w:rPr>
                <w:rFonts w:eastAsia="Times New Roman"/>
              </w:rPr>
            </w:pPr>
            <w:r>
              <w:rPr>
                <w:rStyle w:val="Strong"/>
                <w:rFonts w:eastAsia="Times New Roman"/>
              </w:rPr>
              <w:t>DeepSeek V4 Flash Support</w:t>
            </w:r>
          </w:p>
        </w:tc>
        <w:tc>
          <w:tcPr>
            <w:tcW w:w="0" w:type="auto"/>
            <w:vAlign w:val="center"/>
            <w:hideMark/>
          </w:tcPr>
          <w:p w14:paraId="6AF7AAE4" w14:textId="77777777" w:rsidR="002978A9" w:rsidRDefault="002978A9">
            <w:pPr>
              <w:rPr>
                <w:rFonts w:eastAsia="Times New Roman"/>
              </w:rPr>
            </w:pPr>
            <w:r>
              <w:rPr>
                <w:rFonts w:eastAsia="Times New Roman"/>
              </w:rPr>
              <w:t>Ya (2x RTX 6000 INT4)</w:t>
            </w:r>
          </w:p>
        </w:tc>
        <w:tc>
          <w:tcPr>
            <w:tcW w:w="0" w:type="auto"/>
            <w:vAlign w:val="center"/>
            <w:hideMark/>
          </w:tcPr>
          <w:p w14:paraId="3A63EA56" w14:textId="77777777" w:rsidR="002978A9" w:rsidRDefault="002978A9">
            <w:pPr>
              <w:rPr>
                <w:rFonts w:eastAsia="Times New Roman"/>
              </w:rPr>
            </w:pPr>
            <w:r>
              <w:rPr>
                <w:rFonts w:eastAsia="Times New Roman"/>
              </w:rPr>
              <w:t>Ya</w:t>
            </w:r>
          </w:p>
        </w:tc>
        <w:tc>
          <w:tcPr>
            <w:tcW w:w="0" w:type="auto"/>
            <w:vAlign w:val="center"/>
            <w:hideMark/>
          </w:tcPr>
          <w:p w14:paraId="2621ADD9" w14:textId="77777777" w:rsidR="002978A9" w:rsidRDefault="002978A9">
            <w:pPr>
              <w:rPr>
                <w:rFonts w:eastAsia="Times New Roman"/>
              </w:rPr>
            </w:pPr>
            <w:r>
              <w:rPr>
                <w:rFonts w:eastAsia="Times New Roman"/>
              </w:rPr>
              <w:t>Terbatas</w:t>
            </w:r>
          </w:p>
        </w:tc>
      </w:tr>
      <w:tr w:rsidR="00000000" w14:paraId="40F62DB7" w14:textId="77777777">
        <w:trPr>
          <w:divId w:val="1488131944"/>
          <w:tblCellSpacing w:w="15" w:type="dxa"/>
        </w:trPr>
        <w:tc>
          <w:tcPr>
            <w:tcW w:w="0" w:type="auto"/>
            <w:vAlign w:val="center"/>
            <w:hideMark/>
          </w:tcPr>
          <w:p w14:paraId="16CDF283" w14:textId="77777777" w:rsidR="002978A9" w:rsidRDefault="002978A9">
            <w:pPr>
              <w:rPr>
                <w:rFonts w:eastAsia="Times New Roman"/>
              </w:rPr>
            </w:pPr>
            <w:r>
              <w:rPr>
                <w:rStyle w:val="Strong"/>
                <w:rFonts w:eastAsia="Times New Roman"/>
              </w:rPr>
              <w:t>Roleplay Optimization</w:t>
            </w:r>
          </w:p>
        </w:tc>
        <w:tc>
          <w:tcPr>
            <w:tcW w:w="0" w:type="auto"/>
            <w:vAlign w:val="center"/>
            <w:hideMark/>
          </w:tcPr>
          <w:p w14:paraId="75DD5072" w14:textId="77777777" w:rsidR="002978A9" w:rsidRDefault="002978A9">
            <w:pPr>
              <w:rPr>
                <w:rFonts w:eastAsia="Times New Roman"/>
              </w:rPr>
            </w:pPr>
            <w:r>
              <w:rPr>
                <w:rFonts w:eastAsia="Times New Roman"/>
              </w:rPr>
              <w:t>Ya</w:t>
            </w:r>
          </w:p>
        </w:tc>
        <w:tc>
          <w:tcPr>
            <w:tcW w:w="0" w:type="auto"/>
            <w:vAlign w:val="center"/>
            <w:hideMark/>
          </w:tcPr>
          <w:p w14:paraId="466422D8" w14:textId="77777777" w:rsidR="002978A9" w:rsidRDefault="002978A9">
            <w:pPr>
              <w:rPr>
                <w:rFonts w:eastAsia="Times New Roman"/>
              </w:rPr>
            </w:pPr>
            <w:r>
              <w:rPr>
                <w:rFonts w:eastAsia="Times New Roman"/>
              </w:rPr>
              <w:t>Tidak</w:t>
            </w:r>
          </w:p>
        </w:tc>
        <w:tc>
          <w:tcPr>
            <w:tcW w:w="0" w:type="auto"/>
            <w:vAlign w:val="center"/>
            <w:hideMark/>
          </w:tcPr>
          <w:p w14:paraId="0A999502" w14:textId="77777777" w:rsidR="002978A9" w:rsidRDefault="002978A9">
            <w:pPr>
              <w:rPr>
                <w:rFonts w:eastAsia="Times New Roman"/>
              </w:rPr>
            </w:pPr>
            <w:r>
              <w:rPr>
                <w:rFonts w:eastAsia="Times New Roman"/>
              </w:rPr>
              <w:t>Minimal</w:t>
            </w:r>
          </w:p>
        </w:tc>
      </w:tr>
      <w:tr w:rsidR="00000000" w14:paraId="41A88785" w14:textId="77777777">
        <w:trPr>
          <w:divId w:val="1488131944"/>
          <w:tblCellSpacing w:w="15" w:type="dxa"/>
        </w:trPr>
        <w:tc>
          <w:tcPr>
            <w:tcW w:w="0" w:type="auto"/>
            <w:vAlign w:val="center"/>
            <w:hideMark/>
          </w:tcPr>
          <w:p w14:paraId="3F44A3F7" w14:textId="77777777" w:rsidR="002978A9" w:rsidRDefault="002978A9">
            <w:pPr>
              <w:rPr>
                <w:rFonts w:eastAsia="Times New Roman"/>
              </w:rPr>
            </w:pPr>
            <w:r>
              <w:rPr>
                <w:rStyle w:val="Strong"/>
                <w:rFonts w:eastAsia="Times New Roman"/>
              </w:rPr>
              <w:t>OpenAI API</w:t>
            </w:r>
          </w:p>
        </w:tc>
        <w:tc>
          <w:tcPr>
            <w:tcW w:w="0" w:type="auto"/>
            <w:vAlign w:val="center"/>
            <w:hideMark/>
          </w:tcPr>
          <w:p w14:paraId="47531671" w14:textId="77777777" w:rsidR="002978A9" w:rsidRDefault="002978A9">
            <w:pPr>
              <w:rPr>
                <w:rFonts w:eastAsia="Times New Roman"/>
              </w:rPr>
            </w:pPr>
            <w:r>
              <w:rPr>
                <w:rFonts w:eastAsia="Times New Roman"/>
              </w:rPr>
              <w:t>Full</w:t>
            </w:r>
          </w:p>
        </w:tc>
        <w:tc>
          <w:tcPr>
            <w:tcW w:w="0" w:type="auto"/>
            <w:vAlign w:val="center"/>
            <w:hideMark/>
          </w:tcPr>
          <w:p w14:paraId="5990D37A" w14:textId="77777777" w:rsidR="002978A9" w:rsidRDefault="002978A9">
            <w:pPr>
              <w:rPr>
                <w:rFonts w:eastAsia="Times New Roman"/>
              </w:rPr>
            </w:pPr>
            <w:r>
              <w:rPr>
                <w:rFonts w:eastAsia="Times New Roman"/>
              </w:rPr>
              <w:t>Full</w:t>
            </w:r>
          </w:p>
        </w:tc>
        <w:tc>
          <w:tcPr>
            <w:tcW w:w="0" w:type="auto"/>
            <w:vAlign w:val="center"/>
            <w:hideMark/>
          </w:tcPr>
          <w:p w14:paraId="240DD4C6" w14:textId="77777777" w:rsidR="002978A9" w:rsidRDefault="002978A9">
            <w:pPr>
              <w:rPr>
                <w:rFonts w:eastAsia="Times New Roman"/>
              </w:rPr>
            </w:pPr>
            <w:r>
              <w:rPr>
                <w:rFonts w:eastAsia="Times New Roman"/>
              </w:rPr>
              <w:t>Parsial</w:t>
            </w:r>
          </w:p>
        </w:tc>
      </w:tr>
      <w:tr w:rsidR="00000000" w14:paraId="06C0BF16" w14:textId="77777777">
        <w:trPr>
          <w:divId w:val="1488131944"/>
          <w:tblCellSpacing w:w="15" w:type="dxa"/>
        </w:trPr>
        <w:tc>
          <w:tcPr>
            <w:tcW w:w="0" w:type="auto"/>
            <w:vAlign w:val="center"/>
            <w:hideMark/>
          </w:tcPr>
          <w:p w14:paraId="7963E01D" w14:textId="77777777" w:rsidR="002978A9" w:rsidRDefault="002978A9">
            <w:pPr>
              <w:rPr>
                <w:rFonts w:eastAsia="Times New Roman"/>
              </w:rPr>
            </w:pPr>
            <w:r>
              <w:rPr>
                <w:rStyle w:val="Strong"/>
                <w:rFonts w:eastAsia="Times New Roman"/>
              </w:rPr>
              <w:t>Licensing</w:t>
            </w:r>
          </w:p>
        </w:tc>
        <w:tc>
          <w:tcPr>
            <w:tcW w:w="0" w:type="auto"/>
            <w:vAlign w:val="center"/>
            <w:hideMark/>
          </w:tcPr>
          <w:p w14:paraId="0799C0D5" w14:textId="77777777" w:rsidR="002978A9" w:rsidRDefault="002978A9">
            <w:pPr>
              <w:rPr>
                <w:rFonts w:eastAsia="Times New Roman"/>
              </w:rPr>
            </w:pPr>
            <w:r>
              <w:rPr>
                <w:rFonts w:eastAsia="Times New Roman"/>
              </w:rPr>
              <w:t>AGPL-3.0</w:t>
            </w:r>
          </w:p>
        </w:tc>
        <w:tc>
          <w:tcPr>
            <w:tcW w:w="0" w:type="auto"/>
            <w:vAlign w:val="center"/>
            <w:hideMark/>
          </w:tcPr>
          <w:p w14:paraId="30876E71" w14:textId="77777777" w:rsidR="002978A9" w:rsidRDefault="002978A9">
            <w:pPr>
              <w:rPr>
                <w:rFonts w:eastAsia="Times New Roman"/>
              </w:rPr>
            </w:pPr>
            <w:r>
              <w:rPr>
                <w:rFonts w:eastAsia="Times New Roman"/>
              </w:rPr>
              <w:t>Apache 2.0</w:t>
            </w:r>
          </w:p>
        </w:tc>
        <w:tc>
          <w:tcPr>
            <w:tcW w:w="0" w:type="auto"/>
            <w:vAlign w:val="center"/>
            <w:hideMark/>
          </w:tcPr>
          <w:p w14:paraId="56A4AE54" w14:textId="77777777" w:rsidR="002978A9" w:rsidRDefault="002978A9">
            <w:pPr>
              <w:rPr>
                <w:rFonts w:eastAsia="Times New Roman"/>
              </w:rPr>
            </w:pPr>
            <w:r>
              <w:rPr>
                <w:rFonts w:eastAsia="Times New Roman"/>
              </w:rPr>
              <w:t>MIT</w:t>
            </w:r>
          </w:p>
        </w:tc>
      </w:tr>
    </w:tbl>
    <w:p w14:paraId="2B6F580E" w14:textId="77777777" w:rsidR="002978A9" w:rsidRDefault="002978A9">
      <w:pPr>
        <w:pStyle w:val="NormalWeb"/>
        <w:rPr>
          <w:lang w:val="id-ID"/>
        </w:rPr>
      </w:pPr>
      <w:r>
        <w:rPr>
          <w:lang w:val="id-ID"/>
        </w:rPr>
        <w:t xml:space="preserve">Tabel ini menunjukkan posisi berbeda ketiga mesin. </w:t>
      </w:r>
      <w:r>
        <w:rPr>
          <w:rStyle w:val="Strong"/>
          <w:lang w:val="id-ID"/>
        </w:rPr>
        <w:t>Ollama</w:t>
      </w:r>
      <w:r>
        <w:rPr>
          <w:lang w:val="id-ID"/>
        </w:rPr>
        <w:t xml:space="preserve"> adalah pilihan paling sederhana — </w:t>
      </w:r>
      <w:r>
        <w:rPr>
          <w:rStyle w:val="Emphasis"/>
          <w:lang w:val="id-ID"/>
        </w:rPr>
        <w:t>single command</w:t>
      </w:r>
      <w:r>
        <w:rPr>
          <w:lang w:val="id-ID"/>
        </w:rPr>
        <w:t xml:space="preserve">, tanpa kernel-kernel lanjutan, tetapi menjadi yang paling lambat (~80 t/s) dan tidak mendukung </w:t>
      </w:r>
      <w:r>
        <w:rPr>
          <w:rStyle w:val="Emphasis"/>
          <w:lang w:val="id-ID"/>
        </w:rPr>
        <w:t>multi-LoRA</w:t>
      </w:r>
      <w:r>
        <w:rPr>
          <w:lang w:val="id-ID"/>
        </w:rPr>
        <w:t xml:space="preserve">. </w:t>
      </w:r>
      <w:r>
        <w:rPr>
          <w:rStyle w:val="Strong"/>
          <w:lang w:val="id-ID"/>
        </w:rPr>
        <w:t>vLLM</w:t>
      </w:r>
      <w:r>
        <w:rPr>
          <w:lang w:val="id-ID"/>
        </w:rPr>
        <w:t xml:space="preserve"> adalah jembatan antara dua dunia: cepat (~105 t/s) dan berlisensi ramah, tetapi polos di sampler. </w:t>
      </w:r>
      <w:r>
        <w:rPr>
          <w:rStyle w:val="Strong"/>
          <w:lang w:val="id-ID"/>
        </w:rPr>
        <w:t>Aphrodite</w:t>
      </w:r>
      <w:r>
        <w:rPr>
          <w:lang w:val="id-ID"/>
        </w:rPr>
        <w:t xml:space="preserve"> memenangkan </w:t>
      </w:r>
      <w:r>
        <w:rPr>
          <w:rStyle w:val="Emphasis"/>
          <w:lang w:val="id-ID"/>
        </w:rPr>
        <w:t>throughput</w:t>
      </w:r>
      <w:r>
        <w:rPr>
          <w:lang w:val="id-ID"/>
        </w:rPr>
        <w:t xml:space="preserve"> </w:t>
      </w:r>
      <w:r>
        <w:rPr>
          <w:lang w:val="id-ID"/>
        </w:rPr>
        <w:t>(~120 t/s) dan kelengkapan kreatif, tetapi lisensi AGPL-3.0 menjadi harga yang harus dibayar untuk korporasi. Perhatikan pula baris DeepSeek V4 Flash: ketiga engine punya perlakuan berbeda terhadap MoE ringan 284B/13B aktif ini — Aphrodite dan vLLM mendukungnya penuh dengan INT4, sementara dukungan Ollama terbatas.</w:t>
      </w:r>
    </w:p>
    <w:p w14:paraId="6991D93D" w14:textId="77777777" w:rsidR="002978A9" w:rsidRDefault="002978A9">
      <w:pPr>
        <w:pStyle w:val="NormalWeb"/>
        <w:rPr>
          <w:lang w:val="id-ID"/>
        </w:rPr>
      </w:pPr>
      <w:r>
        <w:rPr>
          <w:lang w:val="id-ID"/>
        </w:rPr>
        <w:t xml:space="preserve">Satu lagi bacaan penting: kolom </w:t>
      </w:r>
      <w:r>
        <w:rPr>
          <w:rStyle w:val="Emphasis"/>
          <w:lang w:val="id-ID"/>
        </w:rPr>
        <w:t>Licensing</w:t>
      </w:r>
      <w:r>
        <w:rPr>
          <w:lang w:val="id-ID"/>
        </w:rPr>
        <w:t xml:space="preserve"> </w:t>
      </w:r>
      <w:r>
        <w:rPr>
          <w:lang w:val="id-ID"/>
        </w:rPr>
        <w:t xml:space="preserve">bukan sekadar formalitas hukum — ia menentukan siapa yang boleh membangun bisnis di atas mesin tersebut. Ollama (MIT) dan vLLM (Apache 2.0) memberikan kebebasan komersial paling besar, termasuk menutup turunan; Aphrodite (AGPL-3.0) memaksa layanan turunan yang didistribusikan membuka kode sumber. Bagi individu dan komunitas, perbedaan ini hampir tidak terasa; bagi startup yang berencana menjual layanan </w:t>
      </w:r>
      <w:r>
        <w:rPr>
          <w:rStyle w:val="Emphasis"/>
          <w:lang w:val="id-ID"/>
        </w:rPr>
        <w:t>inference</w:t>
      </w:r>
      <w:r>
        <w:rPr>
          <w:lang w:val="id-ID"/>
        </w:rPr>
        <w:t>, konsultasi hukum sebelum memilih engine adalah langkah yang bijak — lebih murah daripada migrasi di tengah jalan.</w:t>
      </w:r>
    </w:p>
    <w:p w14:paraId="1B47F64B" w14:textId="77777777" w:rsidR="002978A9" w:rsidRDefault="002978A9">
      <w:pPr>
        <w:rPr>
          <w:rFonts w:eastAsia="Times New Roman"/>
          <w:lang w:val="id-ID"/>
        </w:rPr>
      </w:pPr>
      <w:r>
        <w:rPr>
          <w:rFonts w:eastAsia="Times New Roman"/>
          <w:lang w:val="id-ID"/>
        </w:rPr>
        <w:pict w14:anchorId="5EE988AA">
          <v:rect id="_x0000_i1055" style="width:0;height:1.5pt" o:hralign="center" o:hrstd="t" o:hr="t" fillcolor="#a0a0a0" stroked="f"/>
        </w:pict>
      </w:r>
    </w:p>
    <w:p w14:paraId="32C05BC3" w14:textId="77777777" w:rsidR="002978A9" w:rsidRDefault="002978A9">
      <w:pPr>
        <w:pStyle w:val="Heading2"/>
        <w:rPr>
          <w:rFonts w:eastAsia="Times New Roman"/>
          <w:lang w:val="id-ID"/>
        </w:rPr>
      </w:pPr>
      <w:r>
        <w:rPr>
          <w:rFonts w:eastAsia="Times New Roman"/>
          <w:lang w:val="id-ID"/>
        </w:rPr>
        <w:t>3. Perbedaan dengan vLLM</w:t>
      </w:r>
    </w:p>
    <w:p w14:paraId="188D0A61" w14:textId="77777777" w:rsidR="002978A9" w:rsidRDefault="002978A9">
      <w:pPr>
        <w:pStyle w:val="Heading3"/>
        <w:rPr>
          <w:rFonts w:eastAsia="Times New Roman"/>
          <w:lang w:val="id-ID"/>
        </w:rPr>
      </w:pPr>
      <w:r>
        <w:rPr>
          <w:rFonts w:eastAsia="Times New Roman"/>
          <w:lang w:val="id-ID"/>
        </w:rPr>
        <w:t>3.1 Kuantisasi yang Lebih Luas</w:t>
      </w:r>
    </w:p>
    <w:p w14:paraId="75D3EA1A" w14:textId="77777777" w:rsidR="002978A9" w:rsidRDefault="002978A9">
      <w:pPr>
        <w:pStyle w:val="NormalWeb"/>
        <w:rPr>
          <w:lang w:val="id-ID"/>
        </w:rPr>
      </w:pPr>
      <w:r>
        <w:rPr>
          <w:lang w:val="id-ID"/>
        </w:rPr>
        <w:t xml:space="preserve">Perbedaan paling mencolok adalah kebun binatang format </w:t>
      </w:r>
      <w:r>
        <w:rPr>
          <w:rStyle w:val="Emphasis"/>
          <w:lang w:val="id-ID"/>
        </w:rPr>
        <w:t>quantization</w:t>
      </w:r>
      <w:r>
        <w:rPr>
          <w:lang w:val="id-ID"/>
        </w:rPr>
        <w:t xml:space="preserve"> yang didukung Aphrodite: selain AWQ, GPTQ, Bitsandbytes, dan GGUF, mesin ini menambahkan </w:t>
      </w:r>
      <w:r>
        <w:rPr>
          <w:rStyle w:val="Strong"/>
          <w:lang w:val="id-ID"/>
        </w:rPr>
        <w:t>AQLM</w:t>
      </w:r>
      <w:r>
        <w:rPr>
          <w:lang w:val="id-ID"/>
        </w:rPr>
        <w:t xml:space="preserve"> (</w:t>
      </w:r>
      <w:r>
        <w:rPr>
          <w:rStyle w:val="Emphasis"/>
          <w:lang w:val="id-ID"/>
        </w:rPr>
        <w:t>Additive Quantization</w:t>
      </w:r>
      <w:r>
        <w:rPr>
          <w:lang w:val="id-ID"/>
        </w:rPr>
        <w:t xml:space="preserve"> untuk kompresi ekstrem hingga 2-bit [3]), </w:t>
      </w:r>
      <w:r>
        <w:rPr>
          <w:rStyle w:val="Strong"/>
          <w:lang w:val="id-ID"/>
        </w:rPr>
        <w:t>QuIP#</w:t>
      </w:r>
      <w:r>
        <w:rPr>
          <w:lang w:val="id-ID"/>
        </w:rPr>
        <w:t xml:space="preserve"> (kuantisasi berbasis </w:t>
      </w:r>
      <w:r>
        <w:rPr>
          <w:rStyle w:val="Emphasis"/>
          <w:lang w:val="id-ID"/>
        </w:rPr>
        <w:t>lattice</w:t>
      </w:r>
      <w:r>
        <w:rPr>
          <w:lang w:val="id-ID"/>
        </w:rPr>
        <w:t xml:space="preserve">), </w:t>
      </w:r>
      <w:r>
        <w:rPr>
          <w:rStyle w:val="Strong"/>
          <w:lang w:val="id-ID"/>
        </w:rPr>
        <w:t>SqueezeLLM</w:t>
      </w:r>
      <w:r>
        <w:rPr>
          <w:lang w:val="id-ID"/>
        </w:rPr>
        <w:t xml:space="preserve"> (</w:t>
      </w:r>
      <w:r>
        <w:rPr>
          <w:rStyle w:val="Emphasis"/>
          <w:lang w:val="id-ID"/>
        </w:rPr>
        <w:t>dense-and-sparse</w:t>
      </w:r>
      <w:r>
        <w:rPr>
          <w:lang w:val="id-ID"/>
        </w:rPr>
        <w:t xml:space="preserve"> untuk model langka [4]), </w:t>
      </w:r>
      <w:r>
        <w:rPr>
          <w:rStyle w:val="Strong"/>
          <w:lang w:val="id-ID"/>
        </w:rPr>
        <w:t>Marlin</w:t>
      </w:r>
      <w:r>
        <w:rPr>
          <w:lang w:val="id-ID"/>
        </w:rPr>
        <w:t xml:space="preserve"> </w:t>
      </w:r>
      <w:r>
        <w:rPr>
          <w:lang w:val="id-ID"/>
        </w:rPr>
        <w:t xml:space="preserve">(kernel FP16xINT4 berkecepatan tinggi), rentang </w:t>
      </w:r>
      <w:r>
        <w:rPr>
          <w:rStyle w:val="Strong"/>
          <w:lang w:val="id-ID"/>
        </w:rPr>
        <w:t>FP2 hingga FP12</w:t>
      </w:r>
      <w:r>
        <w:rPr>
          <w:lang w:val="id-ID"/>
        </w:rPr>
        <w:t xml:space="preserve"> (presisi </w:t>
      </w:r>
      <w:r>
        <w:rPr>
          <w:rStyle w:val="Emphasis"/>
          <w:lang w:val="id-ID"/>
        </w:rPr>
        <w:t>floating point</w:t>
      </w:r>
      <w:r>
        <w:rPr>
          <w:lang w:val="id-ID"/>
        </w:rPr>
        <w:t xml:space="preserve"> fleksibel), dan </w:t>
      </w:r>
      <w:r>
        <w:rPr>
          <w:rStyle w:val="Strong"/>
          <w:lang w:val="id-ID"/>
        </w:rPr>
        <w:t>NVFP4</w:t>
      </w:r>
      <w:r>
        <w:rPr>
          <w:lang w:val="id-ID"/>
        </w:rPr>
        <w:t xml:space="preserve"> (format 4-bit </w:t>
      </w:r>
      <w:r>
        <w:rPr>
          <w:rStyle w:val="Emphasis"/>
          <w:lang w:val="id-ID"/>
        </w:rPr>
        <w:t>floating point</w:t>
      </w:r>
      <w:r>
        <w:rPr>
          <w:lang w:val="id-ID"/>
        </w:rPr>
        <w:t xml:space="preserve"> NVIDIA). Setiap format ditopang </w:t>
      </w:r>
      <w:r>
        <w:rPr>
          <w:rStyle w:val="Emphasis"/>
          <w:lang w:val="id-ID"/>
        </w:rPr>
        <w:t>custom CUDA kernels</w:t>
      </w:r>
      <w:r>
        <w:rPr>
          <w:lang w:val="id-ID"/>
        </w:rPr>
        <w:t xml:space="preserve"> tersendiri, dan di banyak format Aphrodite bahkan lebih cepat dari vLLM karena kernelnya ditulis khusus untuk pola akses memori kartu gaming. Konsekuensinya: pengguna kartu dengan VRAM pas-pasan punya lebih banyak jalan untuk memuat model yang tadinya mustahil.</w:t>
      </w:r>
    </w:p>
    <w:p w14:paraId="5DC8D07E" w14:textId="77777777" w:rsidR="002978A9" w:rsidRDefault="002978A9">
      <w:pPr>
        <w:pStyle w:val="NormalWeb"/>
        <w:rPr>
          <w:lang w:val="id-ID"/>
        </w:rPr>
      </w:pPr>
      <w:r>
        <w:rPr>
          <w:lang w:val="id-ID"/>
        </w:rPr>
        <w:t xml:space="preserve">Untuk memahami setiap format, kelompokkan mereka berdasarkan strategi: </w:t>
      </w:r>
      <w:r>
        <w:rPr>
          <w:rStyle w:val="Strong"/>
          <w:lang w:val="id-ID"/>
        </w:rPr>
        <w:t>GPTQ</w:t>
      </w:r>
      <w:r>
        <w:rPr>
          <w:lang w:val="id-ID"/>
        </w:rPr>
        <w:t xml:space="preserve"> mengkuantisasi bobot per kolom dengan koreksi </w:t>
      </w:r>
      <w:r>
        <w:rPr>
          <w:rStyle w:val="Emphasis"/>
          <w:lang w:val="id-ID"/>
        </w:rPr>
        <w:t>second-order</w:t>
      </w:r>
      <w:r>
        <w:rPr>
          <w:lang w:val="id-ID"/>
        </w:rPr>
        <w:t xml:space="preserve"> — metode mapan yang menjadi tolok ukur semua penelitian berikutnya [6]; </w:t>
      </w:r>
      <w:r>
        <w:rPr>
          <w:rStyle w:val="Strong"/>
          <w:lang w:val="id-ID"/>
        </w:rPr>
        <w:t>AWQ</w:t>
      </w:r>
      <w:r>
        <w:rPr>
          <w:lang w:val="id-ID"/>
        </w:rPr>
        <w:t xml:space="preserve"> memilih bobot terpenting berdasarkan besaran aktivasi dan meninggalkannya berpresisi tinggi — favorit untuk kualitas-wajar-kecepatan-tinggi; </w:t>
      </w:r>
      <w:r>
        <w:rPr>
          <w:rStyle w:val="Strong"/>
          <w:lang w:val="id-ID"/>
        </w:rPr>
        <w:t>AQLM</w:t>
      </w:r>
      <w:r>
        <w:rPr>
          <w:lang w:val="id-ID"/>
        </w:rPr>
        <w:t xml:space="preserve"> memakai </w:t>
      </w:r>
      <w:r>
        <w:rPr>
          <w:rStyle w:val="Emphasis"/>
          <w:lang w:val="id-ID"/>
        </w:rPr>
        <w:t>additive quantization</w:t>
      </w:r>
      <w:r>
        <w:rPr>
          <w:lang w:val="id-ID"/>
        </w:rPr>
        <w:t xml:space="preserve"> </w:t>
      </w:r>
      <w:r>
        <w:rPr>
          <w:lang w:val="id-ID"/>
        </w:rPr>
        <w:t xml:space="preserve">— mendekati satu matriks bobot dengan penjumlahan beberapa kode — sehingga turun hingga 2-bit dengan degradasi yang masih masuk akal [3]; </w:t>
      </w:r>
      <w:r>
        <w:rPr>
          <w:rStyle w:val="Strong"/>
          <w:lang w:val="id-ID"/>
        </w:rPr>
        <w:t>SqueezeLLM</w:t>
      </w:r>
      <w:r>
        <w:rPr>
          <w:lang w:val="id-ID"/>
        </w:rPr>
        <w:t xml:space="preserve"> memisahkan bobot menjadi bagian padat (</w:t>
      </w:r>
      <w:r>
        <w:rPr>
          <w:rStyle w:val="Emphasis"/>
          <w:lang w:val="id-ID"/>
        </w:rPr>
        <w:t>dense</w:t>
      </w:r>
      <w:r>
        <w:rPr>
          <w:lang w:val="id-ID"/>
        </w:rPr>
        <w:t>) dan langka (</w:t>
      </w:r>
      <w:r>
        <w:rPr>
          <w:rStyle w:val="Emphasis"/>
          <w:lang w:val="id-ID"/>
        </w:rPr>
        <w:t>sparse</w:t>
      </w:r>
      <w:r>
        <w:rPr>
          <w:lang w:val="id-ID"/>
        </w:rPr>
        <w:t xml:space="preserve">), menyimpan bagian langka dengan presisi tinggi tanpa boros [4]; dan </w:t>
      </w:r>
      <w:r>
        <w:rPr>
          <w:rStyle w:val="Strong"/>
          <w:lang w:val="id-ID"/>
        </w:rPr>
        <w:t>NVFP4</w:t>
      </w:r>
      <w:r>
        <w:rPr>
          <w:lang w:val="id-ID"/>
        </w:rPr>
        <w:t xml:space="preserve"> adalah format 4-bit </w:t>
      </w:r>
      <w:r>
        <w:rPr>
          <w:rStyle w:val="Emphasis"/>
          <w:lang w:val="id-ID"/>
        </w:rPr>
        <w:t>floating point</w:t>
      </w:r>
      <w:r>
        <w:rPr>
          <w:lang w:val="id-ID"/>
        </w:rPr>
        <w:t xml:space="preserve"> </w:t>
      </w:r>
      <w:r>
        <w:rPr>
          <w:lang w:val="id-ID"/>
        </w:rPr>
        <w:t>NVIDIA yang menjadi pasangan native Mistral Large 3 [9]. Pilihan format menentukan posisi Anda di kurva yang akan terlihat di Tabel 5.8: semakin rendah bit, semakin kecil VRAM, semakin cepat, tetapi semakin jauh kualitas dari baseline FP16.</w:t>
      </w:r>
    </w:p>
    <w:p w14:paraId="7BF36516" w14:textId="77777777" w:rsidR="002978A9" w:rsidRDefault="002978A9">
      <w:pPr>
        <w:pStyle w:val="Heading3"/>
        <w:rPr>
          <w:rFonts w:eastAsia="Times New Roman"/>
          <w:lang w:val="id-ID"/>
        </w:rPr>
      </w:pPr>
      <w:r>
        <w:rPr>
          <w:rFonts w:eastAsia="Times New Roman"/>
          <w:lang w:val="id-ID"/>
        </w:rPr>
        <w:t>3.2 Samplers Kreatif</w:t>
      </w:r>
    </w:p>
    <w:p w14:paraId="4379EBBD" w14:textId="77777777" w:rsidR="002978A9" w:rsidRDefault="002978A9">
      <w:pPr>
        <w:pStyle w:val="NormalWeb"/>
        <w:rPr>
          <w:lang w:val="id-ID"/>
        </w:rPr>
      </w:pPr>
      <w:r>
        <w:rPr>
          <w:lang w:val="id-ID"/>
        </w:rPr>
        <w:t xml:space="preserve">Mesin vLLM standar hanya menyediakan </w:t>
      </w:r>
      <w:r>
        <w:rPr>
          <w:rStyle w:val="Emphasis"/>
          <w:lang w:val="id-ID"/>
        </w:rPr>
        <w:t>sampling</w:t>
      </w:r>
      <w:r>
        <w:rPr>
          <w:lang w:val="id-ID"/>
        </w:rPr>
        <w:t xml:space="preserve"> konvensional: </w:t>
      </w:r>
      <w:r>
        <w:rPr>
          <w:rStyle w:val="HTMLCode"/>
          <w:lang w:val="id-ID"/>
        </w:rPr>
        <w:t>top-k</w:t>
      </w:r>
      <w:r>
        <w:rPr>
          <w:lang w:val="id-ID"/>
        </w:rPr>
        <w:t xml:space="preserve">, </w:t>
      </w:r>
      <w:r>
        <w:rPr>
          <w:rStyle w:val="HTMLCode"/>
          <w:lang w:val="id-ID"/>
        </w:rPr>
        <w:t>top-p</w:t>
      </w:r>
      <w:r>
        <w:rPr>
          <w:lang w:val="id-ID"/>
        </w:rPr>
        <w:t xml:space="preserve">, dan </w:t>
      </w:r>
      <w:r>
        <w:rPr>
          <w:rStyle w:val="HTMLCode"/>
          <w:lang w:val="id-ID"/>
        </w:rPr>
        <w:t>temperature</w:t>
      </w:r>
      <w:r>
        <w:rPr>
          <w:lang w:val="id-ID"/>
        </w:rPr>
        <w:t xml:space="preserve">. Aphrodite memperluas palet ini dengan </w:t>
      </w:r>
      <w:r>
        <w:rPr>
          <w:rStyle w:val="Strong"/>
          <w:lang w:val="id-ID"/>
        </w:rPr>
        <w:t>samplers kreatif</w:t>
      </w:r>
      <w:r>
        <w:rPr>
          <w:lang w:val="id-ID"/>
        </w:rPr>
        <w:t xml:space="preserve"> yang dirancang untuk teks naratif:</w:t>
      </w:r>
    </w:p>
    <w:p w14:paraId="3755771F" w14:textId="77777777" w:rsidR="002978A9" w:rsidRDefault="002978A9">
      <w:pPr>
        <w:numPr>
          <w:ilvl w:val="0"/>
          <w:numId w:val="8"/>
        </w:numPr>
        <w:spacing w:before="100" w:beforeAutospacing="1" w:after="100" w:afterAutospacing="1"/>
        <w:rPr>
          <w:rFonts w:eastAsia="Times New Roman"/>
          <w:lang w:val="id-ID"/>
        </w:rPr>
      </w:pPr>
      <w:r>
        <w:rPr>
          <w:rStyle w:val="Strong"/>
          <w:rFonts w:eastAsia="Times New Roman"/>
          <w:lang w:val="id-ID"/>
        </w:rPr>
        <w:t>Mirostat</w:t>
      </w:r>
      <w:r>
        <w:rPr>
          <w:rFonts w:eastAsia="Times New Roman"/>
          <w:lang w:val="id-ID"/>
        </w:rPr>
        <w:t xml:space="preserve"> — algoritma </w:t>
      </w:r>
      <w:r>
        <w:rPr>
          <w:rStyle w:val="Emphasis"/>
          <w:rFonts w:eastAsia="Times New Roman"/>
          <w:lang w:val="id-ID"/>
        </w:rPr>
        <w:t>decoding</w:t>
      </w:r>
      <w:r>
        <w:rPr>
          <w:rFonts w:eastAsia="Times New Roman"/>
          <w:lang w:val="id-ID"/>
        </w:rPr>
        <w:t xml:space="preserve"> yang langsung mengontrol </w:t>
      </w:r>
      <w:r>
        <w:rPr>
          <w:rStyle w:val="Emphasis"/>
          <w:rFonts w:eastAsia="Times New Roman"/>
          <w:lang w:val="id-ID"/>
        </w:rPr>
        <w:t>perplexity</w:t>
      </w:r>
      <w:r>
        <w:rPr>
          <w:rFonts w:eastAsia="Times New Roman"/>
          <w:lang w:val="id-ID"/>
        </w:rPr>
        <w:t xml:space="preserve"> </w:t>
      </w:r>
      <w:r>
        <w:rPr>
          <w:rFonts w:eastAsia="Times New Roman"/>
          <w:lang w:val="id-ID"/>
        </w:rPr>
        <w:t>teks hasil generasi, menyesuaikan suhu secara adaptif agar teks tidak jatuh ke repetisi atau melompat ke kekacauan [5]</w:t>
      </w:r>
    </w:p>
    <w:p w14:paraId="64C7A259" w14:textId="77777777" w:rsidR="002978A9" w:rsidRDefault="002978A9">
      <w:pPr>
        <w:numPr>
          <w:ilvl w:val="0"/>
          <w:numId w:val="8"/>
        </w:numPr>
        <w:spacing w:before="100" w:beforeAutospacing="1" w:after="100" w:afterAutospacing="1"/>
        <w:rPr>
          <w:rFonts w:eastAsia="Times New Roman"/>
          <w:lang w:val="id-ID"/>
        </w:rPr>
      </w:pPr>
      <w:r>
        <w:rPr>
          <w:rStyle w:val="Strong"/>
          <w:rFonts w:eastAsia="Times New Roman"/>
          <w:lang w:val="id-ID"/>
        </w:rPr>
        <w:t>Tail-Free Sampling (TFS)</w:t>
      </w:r>
      <w:r>
        <w:rPr>
          <w:rFonts w:eastAsia="Times New Roman"/>
          <w:lang w:val="id-ID"/>
        </w:rPr>
        <w:t xml:space="preserve"> — memangkas distribusi probabilitas dari ekor distribusi yang datar, alternatif top-p yang lebih halus untuk prosa</w:t>
      </w:r>
    </w:p>
    <w:p w14:paraId="59AC121D" w14:textId="77777777" w:rsidR="002978A9" w:rsidRDefault="002978A9">
      <w:pPr>
        <w:numPr>
          <w:ilvl w:val="0"/>
          <w:numId w:val="8"/>
        </w:numPr>
        <w:spacing w:before="100" w:beforeAutospacing="1" w:after="100" w:afterAutospacing="1"/>
        <w:rPr>
          <w:rFonts w:eastAsia="Times New Roman"/>
          <w:lang w:val="id-ID"/>
        </w:rPr>
      </w:pPr>
      <w:r>
        <w:rPr>
          <w:rStyle w:val="Strong"/>
          <w:rFonts w:eastAsia="Times New Roman"/>
          <w:lang w:val="id-ID"/>
        </w:rPr>
        <w:t>Epsilon Sampling</w:t>
      </w:r>
      <w:r>
        <w:rPr>
          <w:rFonts w:eastAsia="Times New Roman"/>
          <w:lang w:val="id-ID"/>
        </w:rPr>
        <w:t xml:space="preserve"> — memfilter token berbasis </w:t>
      </w:r>
      <w:r>
        <w:rPr>
          <w:rStyle w:val="Emphasis"/>
          <w:rFonts w:eastAsia="Times New Roman"/>
          <w:lang w:val="id-ID"/>
        </w:rPr>
        <w:t>momentum</w:t>
      </w:r>
      <w:r>
        <w:rPr>
          <w:rFonts w:eastAsia="Times New Roman"/>
          <w:lang w:val="id-ID"/>
        </w:rPr>
        <w:t xml:space="preserve"> epsilon, menjaga pluralitas pilihan</w:t>
      </w:r>
    </w:p>
    <w:p w14:paraId="393FBDF3" w14:textId="77777777" w:rsidR="002978A9" w:rsidRDefault="002978A9">
      <w:pPr>
        <w:numPr>
          <w:ilvl w:val="0"/>
          <w:numId w:val="8"/>
        </w:numPr>
        <w:spacing w:before="100" w:beforeAutospacing="1" w:after="100" w:afterAutospacing="1"/>
        <w:rPr>
          <w:rFonts w:eastAsia="Times New Roman"/>
          <w:lang w:val="id-ID"/>
        </w:rPr>
      </w:pPr>
      <w:r>
        <w:rPr>
          <w:rStyle w:val="Strong"/>
          <w:rFonts w:eastAsia="Times New Roman"/>
          <w:lang w:val="id-ID"/>
        </w:rPr>
        <w:t>DRY</w:t>
      </w:r>
      <w:r>
        <w:rPr>
          <w:rFonts w:eastAsia="Times New Roman"/>
          <w:lang w:val="id-ID"/>
        </w:rPr>
        <w:t xml:space="preserve"> (</w:t>
      </w:r>
      <w:r>
        <w:rPr>
          <w:rStyle w:val="Emphasis"/>
          <w:rFonts w:eastAsia="Times New Roman"/>
          <w:lang w:val="id-ID"/>
        </w:rPr>
        <w:t>Don't Repeat Yourself</w:t>
      </w:r>
      <w:r>
        <w:rPr>
          <w:rFonts w:eastAsia="Times New Roman"/>
          <w:lang w:val="id-ID"/>
        </w:rPr>
        <w:t xml:space="preserve">) — penalti repetisi berbasis </w:t>
      </w:r>
      <w:r>
        <w:rPr>
          <w:rStyle w:val="Emphasis"/>
          <w:rFonts w:eastAsia="Times New Roman"/>
          <w:lang w:val="id-ID"/>
        </w:rPr>
        <w:t>sequence</w:t>
      </w:r>
      <w:r>
        <w:rPr>
          <w:rFonts w:eastAsia="Times New Roman"/>
          <w:lang w:val="id-ID"/>
        </w:rPr>
        <w:t xml:space="preserve">, dan </w:t>
      </w:r>
      <w:r>
        <w:rPr>
          <w:rStyle w:val="Emphasis"/>
          <w:rFonts w:eastAsia="Times New Roman"/>
          <w:lang w:val="id-ID"/>
        </w:rPr>
        <w:t>repetition penalty</w:t>
      </w:r>
      <w:r>
        <w:rPr>
          <w:rFonts w:eastAsia="Times New Roman"/>
          <w:lang w:val="id-ID"/>
        </w:rPr>
        <w:t xml:space="preserve"> klasik</w:t>
      </w:r>
    </w:p>
    <w:p w14:paraId="5D66DDD4" w14:textId="77777777" w:rsidR="002978A9" w:rsidRDefault="002978A9">
      <w:pPr>
        <w:pStyle w:val="NormalWeb"/>
        <w:rPr>
          <w:lang w:val="id-ID"/>
        </w:rPr>
      </w:pPr>
      <w:r>
        <w:rPr>
          <w:lang w:val="id-ID"/>
        </w:rPr>
        <w:t xml:space="preserve">Bagi penulis, sampler-sampler ini bukan gimmick: kombinasi </w:t>
      </w:r>
      <w:r>
        <w:rPr>
          <w:rStyle w:val="HTMLCode"/>
          <w:lang w:val="id-ID"/>
        </w:rPr>
        <w:t>mirostat_mode=2</w:t>
      </w:r>
      <w:r>
        <w:rPr>
          <w:lang w:val="id-ID"/>
        </w:rPr>
        <w:t xml:space="preserve"> dengan </w:t>
      </w:r>
      <w:r>
        <w:rPr>
          <w:rStyle w:val="HTMLCode"/>
          <w:lang w:val="id-ID"/>
        </w:rPr>
        <w:t>repetition_penalty=1.15</w:t>
      </w:r>
      <w:r>
        <w:rPr>
          <w:lang w:val="id-ID"/>
        </w:rPr>
        <w:t xml:space="preserve"> sering menjadi pembeda antara dialog karakter yang hidup dan narasi yang berputar-putar. Secara intuitif, </w:t>
      </w:r>
      <w:r>
        <w:rPr>
          <w:rStyle w:val="Emphasis"/>
          <w:lang w:val="id-ID"/>
        </w:rPr>
        <w:t>sampling</w:t>
      </w:r>
      <w:r>
        <w:rPr>
          <w:lang w:val="id-ID"/>
        </w:rPr>
        <w:t xml:space="preserve"> konvensional memilih token berdasarkan probabilitas — sederhana, tetapi mudah jatuh ke contoh paling umum alias klise. Mirostat menempuh jalan berbeda: ia memantau </w:t>
      </w:r>
      <w:r>
        <w:rPr>
          <w:rStyle w:val="Emphasis"/>
          <w:lang w:val="id-ID"/>
        </w:rPr>
        <w:t>perplexity</w:t>
      </w:r>
      <w:r>
        <w:rPr>
          <w:lang w:val="id-ID"/>
        </w:rPr>
        <w:t xml:space="preserve"> teks yang sedang berjalan dan menyesuaikan suhu secara adaptif, menjaga teks pada tingkat "kejutan" yang Anda inginkan lewat parameter </w:t>
      </w:r>
      <w:r>
        <w:rPr>
          <w:rStyle w:val="HTMLCode"/>
          <w:lang w:val="id-ID"/>
        </w:rPr>
        <w:t>tau</w:t>
      </w:r>
      <w:r>
        <w:rPr>
          <w:lang w:val="id-ID"/>
        </w:rPr>
        <w:t xml:space="preserve"> </w:t>
      </w:r>
      <w:r>
        <w:rPr>
          <w:lang w:val="id-ID"/>
        </w:rPr>
        <w:t>[5]. Hasilnya terasa seperti sutradara yang terus mengatur pencahayaan panggung agar drama tidak membosankan maupun kacau.</w:t>
      </w:r>
    </w:p>
    <w:p w14:paraId="4E5903F4" w14:textId="77777777" w:rsidR="002978A9" w:rsidRDefault="002978A9">
      <w:pPr>
        <w:pStyle w:val="Heading3"/>
        <w:rPr>
          <w:rFonts w:eastAsia="Times New Roman"/>
          <w:lang w:val="id-ID"/>
        </w:rPr>
      </w:pPr>
      <w:r>
        <w:rPr>
          <w:rFonts w:eastAsia="Times New Roman"/>
          <w:lang w:val="id-ID"/>
        </w:rPr>
        <w:t>3.3 Kapan Sampler Kreatif Bekerja — dan Kapan Tidak</w:t>
      </w:r>
    </w:p>
    <w:p w14:paraId="47F97DBC" w14:textId="77777777" w:rsidR="002978A9" w:rsidRDefault="002978A9">
      <w:pPr>
        <w:pStyle w:val="NormalWeb"/>
        <w:rPr>
          <w:lang w:val="id-ID"/>
        </w:rPr>
      </w:pPr>
      <w:r>
        <w:rPr>
          <w:lang w:val="id-ID"/>
        </w:rPr>
        <w:t xml:space="preserve">Perlu kejujuran: sampler-sampler ini tidak selalu dibutuhkan. Untuk tugas fungsional — menjawab pertanyaan, meringkas dokumen, menulis kode — output standar </w:t>
      </w:r>
      <w:r>
        <w:rPr>
          <w:rStyle w:val="HTMLCode"/>
          <w:lang w:val="id-ID"/>
        </w:rPr>
        <w:t>top-k</w:t>
      </w:r>
      <w:r>
        <w:rPr>
          <w:lang w:val="id-ID"/>
        </w:rPr>
        <w:t>/</w:t>
      </w:r>
      <w:r>
        <w:rPr>
          <w:rStyle w:val="HTMLCode"/>
          <w:lang w:val="id-ID"/>
        </w:rPr>
        <w:t>top-p</w:t>
      </w:r>
      <w:r>
        <w:rPr>
          <w:lang w:val="id-ID"/>
        </w:rPr>
        <w:t>/</w:t>
      </w:r>
      <w:r>
        <w:rPr>
          <w:rStyle w:val="HTMLCode"/>
          <w:lang w:val="id-ID"/>
        </w:rPr>
        <w:t>temperature</w:t>
      </w:r>
      <w:r>
        <w:rPr>
          <w:lang w:val="id-ID"/>
        </w:rPr>
        <w:t xml:space="preserve"> sudah lebih dari cukup, dan Mirostat justru bisa terasa "bertele-tele"</w:t>
      </w:r>
      <w:r>
        <w:rPr>
          <w:lang w:val="id-ID"/>
        </w:rPr>
        <w:t>. Samplers kreatif baru menunjukkan nilainya pada teks panjang dengan karakter dan gaya: narasi, dialog, cerita bersambung, simulasi percakapan. Jika beban kerja Anda adalah jenis kedua, Aphrodite memberi Anda kendali yang tidak dimiliki mesin lain; jika beban kerja Anda fungsional, kehadiran sampler eksotis tidak akan merugikan apa pun — Anda cukup mengabaikannya.</w:t>
      </w:r>
    </w:p>
    <w:p w14:paraId="495963D2" w14:textId="77777777" w:rsidR="002978A9" w:rsidRDefault="002978A9">
      <w:pPr>
        <w:pStyle w:val="NormalWeb"/>
        <w:rPr>
          <w:lang w:val="id-ID"/>
        </w:rPr>
      </w:pPr>
      <w:r>
        <w:rPr>
          <w:lang w:val="id-ID"/>
        </w:rPr>
        <w:t xml:space="preserve">Pijakan praktis lain: kualitas sampler juga bergantung pada </w:t>
      </w:r>
      <w:r>
        <w:rPr>
          <w:rStyle w:val="Emphasis"/>
          <w:lang w:val="id-ID"/>
        </w:rPr>
        <w:t>base model</w:t>
      </w:r>
      <w:r>
        <w:rPr>
          <w:lang w:val="id-ID"/>
        </w:rPr>
        <w:t xml:space="preserve">. Model yang dilatih untuk </w:t>
      </w:r>
      <w:r>
        <w:rPr>
          <w:rStyle w:val="Emphasis"/>
          <w:lang w:val="id-ID"/>
        </w:rPr>
        <w:t>roleplay</w:t>
      </w:r>
      <w:r>
        <w:rPr>
          <w:lang w:val="id-ID"/>
        </w:rPr>
        <w:t xml:space="preserve"> </w:t>
      </w:r>
      <w:r>
        <w:rPr>
          <w:lang w:val="id-ID"/>
        </w:rPr>
        <w:t xml:space="preserve">— seperti Mythomax — merespons Mirostat dan DRY dengan luar biasa; model instruksi umum lebih nyaman dengan top-p standar. Rahasia komunitas adalah menyimpan </w:t>
      </w:r>
      <w:r>
        <w:rPr>
          <w:rStyle w:val="Emphasis"/>
          <w:lang w:val="id-ID"/>
        </w:rPr>
        <w:t>preset sampler</w:t>
      </w:r>
      <w:r>
        <w:rPr>
          <w:lang w:val="id-ID"/>
        </w:rPr>
        <w:t xml:space="preserve"> per model di file konfigurasi server, sehingga setiap model berjalan dengan "kepribadian" yang paling cocok — dan pengguna biasa tidak perlu memahami perbedaan teknisnya sama sekali.</w:t>
      </w:r>
    </w:p>
    <w:p w14:paraId="055756EB" w14:textId="77777777" w:rsidR="002978A9" w:rsidRDefault="002978A9">
      <w:pPr>
        <w:pStyle w:val="Heading3"/>
        <w:rPr>
          <w:rFonts w:eastAsia="Times New Roman"/>
          <w:lang w:val="id-ID"/>
        </w:rPr>
      </w:pPr>
      <w:r>
        <w:rPr>
          <w:rFonts w:eastAsia="Times New Roman"/>
          <w:lang w:val="id-ID"/>
        </w:rPr>
        <w:t>3.4 Multi-LoRA dengan Dynamic Loading</w:t>
      </w:r>
    </w:p>
    <w:p w14:paraId="02AE30DE" w14:textId="77777777" w:rsidR="002978A9" w:rsidRDefault="002978A9">
      <w:pPr>
        <w:pStyle w:val="NormalWeb"/>
        <w:rPr>
          <w:lang w:val="id-ID"/>
        </w:rPr>
      </w:pPr>
      <w:r>
        <w:rPr>
          <w:lang w:val="id-ID"/>
        </w:rPr>
        <w:t xml:space="preserve">Aphrodite mendukung </w:t>
      </w:r>
      <w:r>
        <w:rPr>
          <w:rStyle w:val="Strong"/>
          <w:lang w:val="id-ID"/>
        </w:rPr>
        <w:t>multi-LoRA</w:t>
      </w:r>
      <w:r>
        <w:rPr>
          <w:lang w:val="id-ID"/>
        </w:rPr>
        <w:t xml:space="preserve"> dengan </w:t>
      </w:r>
      <w:r>
        <w:rPr>
          <w:rStyle w:val="Emphasis"/>
          <w:lang w:val="id-ID"/>
        </w:rPr>
        <w:t>dynamic loading</w:t>
      </w:r>
      <w:r>
        <w:rPr>
          <w:lang w:val="id-ID"/>
        </w:rPr>
        <w:t xml:space="preserve">: banyak adapter kecil untuk satu </w:t>
      </w:r>
      <w:r>
        <w:rPr>
          <w:rStyle w:val="Emphasis"/>
          <w:lang w:val="id-ID"/>
        </w:rPr>
        <w:t>base model</w:t>
      </w:r>
      <w:r>
        <w:rPr>
          <w:lang w:val="id-ID"/>
        </w:rPr>
        <w:t xml:space="preserve"> </w:t>
      </w:r>
      <w:r>
        <w:rPr>
          <w:lang w:val="id-ID"/>
        </w:rPr>
        <w:t xml:space="preserve">dapat dimuat dan ditukar secara bergiliran tanpa menurunkan server. Ini fitur impian komunitas </w:t>
      </w:r>
      <w:r>
        <w:rPr>
          <w:rStyle w:val="Emphasis"/>
          <w:lang w:val="id-ID"/>
        </w:rPr>
        <w:t>roleplay</w:t>
      </w:r>
      <w:r>
        <w:rPr>
          <w:lang w:val="id-ID"/>
        </w:rPr>
        <w:t xml:space="preserve"> — satu base model Mistral/Llama dengan puluhan </w:t>
      </w:r>
      <w:r>
        <w:rPr>
          <w:rStyle w:val="Emphasis"/>
          <w:lang w:val="id-ID"/>
        </w:rPr>
        <w:t>LoRA</w:t>
      </w:r>
      <w:r>
        <w:rPr>
          <w:lang w:val="id-ID"/>
        </w:rPr>
        <w:t xml:space="preserve"> berbeda untuk puluhan karakter, masing-masing dengan gaya bicara sendiri, dimuat sesuai permintaan. vLLM juga memiliki </w:t>
      </w:r>
      <w:r>
        <w:rPr>
          <w:rStyle w:val="Emphasis"/>
          <w:lang w:val="id-ID"/>
        </w:rPr>
        <w:t>multi-LoRA</w:t>
      </w:r>
      <w:r>
        <w:rPr>
          <w:lang w:val="id-ID"/>
        </w:rPr>
        <w:t xml:space="preserve">, tetapi Aphrodite menyesuaikan alur kerjanya dengan beban kerja kreatif: per karakter, per pengguna, per </w:t>
      </w:r>
      <w:r>
        <w:rPr>
          <w:rStyle w:val="Emphasis"/>
          <w:lang w:val="id-ID"/>
        </w:rPr>
        <w:t>persona</w:t>
      </w:r>
      <w:r>
        <w:rPr>
          <w:lang w:val="id-ID"/>
        </w:rPr>
        <w:t>.</w:t>
      </w:r>
    </w:p>
    <w:p w14:paraId="6F9570AA" w14:textId="77777777" w:rsidR="002978A9" w:rsidRDefault="002978A9">
      <w:pPr>
        <w:pStyle w:val="Heading3"/>
        <w:rPr>
          <w:rFonts w:eastAsia="Times New Roman"/>
          <w:lang w:val="id-ID"/>
        </w:rPr>
      </w:pPr>
      <w:r>
        <w:rPr>
          <w:rFonts w:eastAsia="Times New Roman"/>
          <w:lang w:val="id-ID"/>
        </w:rPr>
        <w:t>3.5 Optimasi VRAM</w:t>
      </w:r>
    </w:p>
    <w:p w14:paraId="5310168E" w14:textId="77777777" w:rsidR="002978A9" w:rsidRDefault="002978A9">
      <w:pPr>
        <w:pStyle w:val="NormalWeb"/>
        <w:rPr>
          <w:lang w:val="id-ID"/>
        </w:rPr>
      </w:pPr>
      <w:r>
        <w:rPr>
          <w:rStyle w:val="Strong"/>
          <w:lang w:val="id-ID"/>
        </w:rPr>
        <w:t>FP2-FP12</w:t>
      </w:r>
    </w:p>
    <w:p w14:paraId="2B3E2C9D" w14:textId="77777777" w:rsidR="002978A9" w:rsidRDefault="002978A9">
      <w:pPr>
        <w:pStyle w:val="NormalWeb"/>
        <w:rPr>
          <w:lang w:val="id-ID"/>
        </w:rPr>
      </w:pPr>
      <w:r>
        <w:rPr>
          <w:lang w:val="id-ID"/>
        </w:rPr>
        <w:t xml:space="preserve">Salah satu inovasi paling berani Aphrodite adalah memuat model FP16 dalam rentang presisi </w:t>
      </w:r>
      <w:r>
        <w:rPr>
          <w:rStyle w:val="Strong"/>
          <w:lang w:val="id-ID"/>
        </w:rPr>
        <w:t>FP2 hingga FP12</w:t>
      </w:r>
      <w:r>
        <w:rPr>
          <w:lang w:val="id-ID"/>
        </w:rPr>
        <w:t xml:space="preserve">. Jika model tidak muat dengan AWQ 4-bit dan GPU Anda hanya punya 8 GB, Aphrodite bisa menurunkan bobot ke presisi lebih rendah lagi — dengan </w:t>
      </w:r>
      <w:r>
        <w:rPr>
          <w:rStyle w:val="Emphasis"/>
          <w:lang w:val="id-ID"/>
        </w:rPr>
        <w:t>quantum</w:t>
      </w:r>
      <w:r>
        <w:rPr>
          <w:lang w:val="id-ID"/>
        </w:rPr>
        <w:t xml:space="preserve"> fleksibel, bukan kekuatan dua saja — demi </w:t>
      </w:r>
      <w:r>
        <w:rPr>
          <w:rStyle w:val="Emphasis"/>
          <w:lang w:val="id-ID"/>
        </w:rPr>
        <w:t>throughput</w:t>
      </w:r>
      <w:r>
        <w:rPr>
          <w:lang w:val="id-ID"/>
        </w:rPr>
        <w:t xml:space="preserve"> ekstrem dengan VRAM yang sangat terbatas. </w:t>
      </w:r>
      <w:r>
        <w:rPr>
          <w:rStyle w:val="Emphasis"/>
          <w:lang w:val="id-ID"/>
        </w:rPr>
        <w:t>Trade-off</w:t>
      </w:r>
      <w:r>
        <w:rPr>
          <w:lang w:val="id-ID"/>
        </w:rPr>
        <w:t>-nya jelas: semakin rendah presisi, semakin nyata degradasi kualitas output. Ini bukan fitur untuk pekerjaan presisi, tetapi penyelamat untuk menjalankan model menengah di kartu gaming yang pas-pasan.</w:t>
      </w:r>
    </w:p>
    <w:p w14:paraId="0B425383" w14:textId="77777777" w:rsidR="002978A9" w:rsidRDefault="002978A9">
      <w:pPr>
        <w:pStyle w:val="NormalWeb"/>
        <w:rPr>
          <w:lang w:val="id-ID"/>
        </w:rPr>
      </w:pPr>
      <w:r>
        <w:rPr>
          <w:lang w:val="id-ID"/>
        </w:rPr>
        <w:t xml:space="preserve">Rentang FP2-FP12 ini juga punya nilai pedagogis: ia membuat konsep </w:t>
      </w:r>
      <w:r>
        <w:rPr>
          <w:rStyle w:val="Emphasis"/>
          <w:lang w:val="id-ID"/>
        </w:rPr>
        <w:t>precision vs quality</w:t>
      </w:r>
      <w:r>
        <w:rPr>
          <w:lang w:val="id-ID"/>
        </w:rPr>
        <w:t xml:space="preserve"> menjadi terukur langsung, sesuatu yang sering hanya dibahas abstrak di </w:t>
      </w:r>
      <w:r>
        <w:rPr>
          <w:rStyle w:val="Emphasis"/>
          <w:lang w:val="id-ID"/>
        </w:rPr>
        <w:t>textbook</w:t>
      </w:r>
      <w:r>
        <w:rPr>
          <w:lang w:val="id-ID"/>
        </w:rPr>
        <w:t>. Anda bisa memuat model yang sama dalam FP8, FP6, FP4, lalu membandingkan satu paragraf outputnya sendiri — cara paling efektif untuk membangun intuisi kapan sebuah format "masih bisa dibaca" dan kapan "sudah hancur". Dalam praktik komunitas, FP8 umumnya tidak terasa bedanya dengan FP16 untuk prosa, FP4 mulai terasa "datar", dan di bawah FP4 biasanya hanya dipakai untuk eksperimen.</w:t>
      </w:r>
    </w:p>
    <w:p w14:paraId="0A8A7F37" w14:textId="77777777" w:rsidR="002978A9" w:rsidRDefault="002978A9">
      <w:pPr>
        <w:pStyle w:val="NormalWeb"/>
        <w:rPr>
          <w:lang w:val="id-ID"/>
        </w:rPr>
      </w:pPr>
      <w:r>
        <w:rPr>
          <w:lang w:val="id-ID"/>
        </w:rPr>
        <w:t xml:space="preserve">Kebun binatang format ini bukannya tanpa risiko: semakin banyak format, semakin besar pula permukaan </w:t>
      </w:r>
      <w:r>
        <w:rPr>
          <w:rStyle w:val="Emphasis"/>
          <w:lang w:val="id-ID"/>
        </w:rPr>
        <w:t>bug</w:t>
      </w:r>
      <w:r>
        <w:rPr>
          <w:lang w:val="id-ID"/>
        </w:rPr>
        <w:t xml:space="preserve"> </w:t>
      </w:r>
      <w:r>
        <w:rPr>
          <w:lang w:val="id-ID"/>
        </w:rPr>
        <w:t xml:space="preserve">dan perbedaan perilaku antar kernel. Dua model yang sama-sama "4-bit" bisa menghasilkan teks yang berbeda terasa jika formatnya berbeda — misalnya AWQ versus GPTQ — sehingga </w:t>
      </w:r>
      <w:r>
        <w:rPr>
          <w:rStyle w:val="Emphasis"/>
          <w:lang w:val="id-ID"/>
        </w:rPr>
        <w:t>benchmark</w:t>
      </w:r>
      <w:r>
        <w:rPr>
          <w:lang w:val="id-ID"/>
        </w:rPr>
        <w:t xml:space="preserve"> kualitas tidak bisa disamaratakan hanya dari angka bit. Praktik terbaik komunitas: tentukan satu format andalan per model (biasanya yang direkomendasikan pembuat </w:t>
      </w:r>
      <w:r>
        <w:rPr>
          <w:rStyle w:val="Emphasis"/>
          <w:lang w:val="id-ID"/>
        </w:rPr>
        <w:t>quantized checkpoint</w:t>
      </w:r>
      <w:r>
        <w:rPr>
          <w:lang w:val="id-ID"/>
        </w:rPr>
        <w:t>), gunakan secara konsisten di produksi, dan perlakukan format lain hanya sebagai percobaan — bukan sebagai pengganti yang setara tanpa pengujian.</w:t>
      </w:r>
    </w:p>
    <w:p w14:paraId="7E3F246A" w14:textId="77777777" w:rsidR="002978A9" w:rsidRDefault="002978A9">
      <w:pPr>
        <w:rPr>
          <w:rFonts w:eastAsia="Times New Roman"/>
          <w:lang w:val="id-ID"/>
        </w:rPr>
      </w:pPr>
      <w:r>
        <w:rPr>
          <w:rFonts w:eastAsia="Times New Roman"/>
          <w:lang w:val="id-ID"/>
        </w:rPr>
        <w:pict w14:anchorId="402CB9B9">
          <v:rect id="_x0000_i1056" style="width:0;height:1.5pt" o:hralign="center" o:hrstd="t" o:hr="t" fillcolor="#a0a0a0" stroked="f"/>
        </w:pict>
      </w:r>
    </w:p>
    <w:p w14:paraId="5764E2A1" w14:textId="77777777" w:rsidR="002978A9" w:rsidRDefault="002978A9">
      <w:pPr>
        <w:pStyle w:val="Heading2"/>
        <w:rPr>
          <w:rFonts w:eastAsia="Times New Roman"/>
          <w:lang w:val="id-ID"/>
        </w:rPr>
      </w:pPr>
      <w:r>
        <w:rPr>
          <w:rFonts w:eastAsia="Times New Roman"/>
          <w:lang w:val="id-ID"/>
        </w:rPr>
        <w:t>4. Arsitektur</w:t>
      </w:r>
    </w:p>
    <w:p w14:paraId="54571886" w14:textId="77777777" w:rsidR="002978A9" w:rsidRDefault="002978A9">
      <w:pPr>
        <w:pStyle w:val="NormalWeb"/>
        <w:rPr>
          <w:lang w:val="id-ID"/>
        </w:rPr>
      </w:pPr>
      <w:r>
        <w:rPr>
          <w:lang w:val="id-ID"/>
        </w:rPr>
        <w:t xml:space="preserve">Di bagian terdalam, Aphrodite tetap setia pada fondasi vLLM: </w:t>
      </w:r>
      <w:r>
        <w:rPr>
          <w:rStyle w:val="Strong"/>
          <w:lang w:val="id-ID"/>
        </w:rPr>
        <w:t>PagedAttention</w:t>
      </w:r>
      <w:r>
        <w:rPr>
          <w:lang w:val="id-ID"/>
        </w:rPr>
        <w:t xml:space="preserve"> untuk manajemen KV-cache [2] dan </w:t>
      </w:r>
      <w:r>
        <w:rPr>
          <w:rStyle w:val="Emphasis"/>
          <w:lang w:val="id-ID"/>
        </w:rPr>
        <w:t>continuous batching</w:t>
      </w:r>
      <w:r>
        <w:rPr>
          <w:lang w:val="id-ID"/>
        </w:rPr>
        <w:t xml:space="preserve"> untuk </w:t>
      </w:r>
      <w:r>
        <w:rPr>
          <w:rStyle w:val="Emphasis"/>
          <w:lang w:val="id-ID"/>
        </w:rPr>
        <w:t>throughput</w:t>
      </w:r>
      <w:r>
        <w:rPr>
          <w:lang w:val="id-ID"/>
        </w:rPr>
        <w:t xml:space="preserve"> tinggi. Yang diubah adalah lapisan di sekitarnya. </w:t>
      </w:r>
      <w:r>
        <w:rPr>
          <w:rStyle w:val="Emphasis"/>
          <w:lang w:val="id-ID"/>
        </w:rPr>
        <w:t>Custom CUDA kernels</w:t>
      </w:r>
      <w:r>
        <w:rPr>
          <w:lang w:val="id-ID"/>
        </w:rPr>
        <w:t xml:space="preserve"> menggantikan kernel default untuk setiap format kuantisasi alternatif — AQLM, AWQ, Marlin, dan seterusnya — sehingga kecepatan komputasi tidak kalah dengan presisi tereduksi. Di atasnya, Aphrodite menyediakan </w:t>
      </w:r>
      <w:r>
        <w:rPr>
          <w:rStyle w:val="Strong"/>
          <w:lang w:val="id-ID"/>
        </w:rPr>
        <w:t>API yang kompatibel dengan OpenAI</w:t>
      </w:r>
      <w:r>
        <w:rPr>
          <w:lang w:val="id-ID"/>
        </w:rPr>
        <w:t xml:space="preserve"> </w:t>
      </w:r>
      <w:r>
        <w:rPr>
          <w:lang w:val="id-ID"/>
        </w:rPr>
        <w:t xml:space="preserve">sekaligus ekstensi khusus untuk fitur </w:t>
      </w:r>
      <w:r>
        <w:rPr>
          <w:rStyle w:val="Emphasis"/>
          <w:lang w:val="id-ID"/>
        </w:rPr>
        <w:t>roleplay</w:t>
      </w:r>
      <w:r>
        <w:rPr>
          <w:lang w:val="id-ID"/>
        </w:rPr>
        <w:t xml:space="preserve">: parameter </w:t>
      </w:r>
      <w:r>
        <w:rPr>
          <w:rStyle w:val="HTMLCode"/>
          <w:lang w:val="id-ID"/>
        </w:rPr>
        <w:t>extra_body</w:t>
      </w:r>
      <w:r>
        <w:rPr>
          <w:lang w:val="id-ID"/>
        </w:rPr>
        <w:t xml:space="preserve"> untuk sampler-sampler eksotis, pengendalian LoRA per </w:t>
      </w:r>
      <w:r>
        <w:rPr>
          <w:rStyle w:val="Emphasis"/>
          <w:lang w:val="id-ID"/>
        </w:rPr>
        <w:t>request</w:t>
      </w:r>
      <w:r>
        <w:rPr>
          <w:lang w:val="id-ID"/>
        </w:rPr>
        <w:t>, dan endpoint yang ramah alur kreatif. Kombinasi ini membuat Aphrodite terasa seperti vLLM yang "dipersonalisasi": fondasi yang sama, tetapi dengan tombol-tombol tambahan yang tidak Anda temukan di mesin lain.</w:t>
      </w:r>
    </w:p>
    <w:p w14:paraId="2C54A4F2" w14:textId="77777777" w:rsidR="002978A9" w:rsidRDefault="002978A9">
      <w:pPr>
        <w:pStyle w:val="NormalWeb"/>
        <w:rPr>
          <w:lang w:val="id-ID"/>
        </w:rPr>
      </w:pPr>
      <w:r>
        <w:rPr>
          <w:lang w:val="id-ID"/>
        </w:rPr>
        <w:t xml:space="preserve">Karena pondasinya sama, sebagian besar keterampilan yang Anda pelajari di sub-bab 5.1 berpindah tanpa biaya: parameter seperti </w:t>
      </w:r>
      <w:r>
        <w:rPr>
          <w:rStyle w:val="HTMLCode"/>
          <w:lang w:val="id-ID"/>
        </w:rPr>
        <w:t>--max-model-len</w:t>
      </w:r>
      <w:r>
        <w:rPr>
          <w:lang w:val="id-ID"/>
        </w:rPr>
        <w:t xml:space="preserve">, </w:t>
      </w:r>
      <w:r>
        <w:rPr>
          <w:rStyle w:val="HTMLCode"/>
          <w:lang w:val="id-ID"/>
        </w:rPr>
        <w:t>--gpu-memory-utilization</w:t>
      </w:r>
      <w:r>
        <w:rPr>
          <w:lang w:val="id-ID"/>
        </w:rPr>
        <w:t xml:space="preserve">, dan </w:t>
      </w:r>
      <w:r>
        <w:rPr>
          <w:rStyle w:val="HTMLCode"/>
          <w:lang w:val="id-ID"/>
        </w:rPr>
        <w:t>--kv-cache-dtype</w:t>
      </w:r>
      <w:r>
        <w:rPr>
          <w:lang w:val="id-ID"/>
        </w:rPr>
        <w:t xml:space="preserve"> memiliki semantik yang sama; metrik prometheus inti tetap ada; dan </w:t>
      </w:r>
      <w:r>
        <w:rPr>
          <w:rStyle w:val="Emphasis"/>
          <w:lang w:val="id-ID"/>
        </w:rPr>
        <w:t>tensor parallelism</w:t>
      </w:r>
      <w:r>
        <w:rPr>
          <w:lang w:val="id-ID"/>
        </w:rPr>
        <w:t xml:space="preserve"> lintas GPU bekerja dengan cara yang identik. Ini adalah keputusan desain yang bijak dari PygmalionAI dan Ruliad: daripada menciptakan ekosistem baru dari nol, mereka membangun di atas fondasi yang sudah terbukti dan hanya mengganti bagian yang memang perlu diganti untuk kebutuhan kreatif.</w:t>
      </w:r>
    </w:p>
    <w:p w14:paraId="4648B0B4" w14:textId="77777777" w:rsidR="002978A9" w:rsidRDefault="002978A9">
      <w:pPr>
        <w:pStyle w:val="NormalWeb"/>
        <w:rPr>
          <w:lang w:val="id-ID"/>
        </w:rPr>
      </w:pPr>
      <w:r>
        <w:rPr>
          <w:lang w:val="id-ID"/>
        </w:rPr>
        <w:t xml:space="preserve">Pada lapisan API, kompatibilitas OpenAI berarti klien yang sudah ditulis untuk vLLM — seperti contoh </w:t>
      </w:r>
      <w:r>
        <w:rPr>
          <w:rStyle w:val="HTMLCode"/>
          <w:lang w:val="id-ID"/>
        </w:rPr>
        <w:t>client.chat.completions.create</w:t>
      </w:r>
      <w:r>
        <w:rPr>
          <w:lang w:val="id-ID"/>
        </w:rPr>
        <w:t xml:space="preserve"> di sub-bab 5.1 — langsung berfungsi. Yang baru adalah </w:t>
      </w:r>
      <w:r>
        <w:rPr>
          <w:rStyle w:val="Emphasis"/>
          <w:lang w:val="id-ID"/>
        </w:rPr>
        <w:t>ekstensi</w:t>
      </w:r>
      <w:r>
        <w:rPr>
          <w:lang w:val="id-ID"/>
        </w:rPr>
        <w:t xml:space="preserve">: parameter sampler eksotis di </w:t>
      </w:r>
      <w:r>
        <w:rPr>
          <w:rStyle w:val="HTMLCode"/>
          <w:lang w:val="id-ID"/>
        </w:rPr>
        <w:t>extra_body</w:t>
      </w:r>
      <w:r>
        <w:rPr>
          <w:lang w:val="id-ID"/>
        </w:rPr>
        <w:t xml:space="preserve">, dan penanda LoRA yang bisa disertakan per request untuk memilih karakter tertentu. Konsekuensinya menyenangkan: tim yang ingin mencoba Aphrodite cukup mengubah </w:t>
      </w:r>
      <w:r>
        <w:rPr>
          <w:rStyle w:val="HTMLCode"/>
          <w:lang w:val="id-ID"/>
        </w:rPr>
        <w:t>base_url</w:t>
      </w:r>
      <w:r>
        <w:rPr>
          <w:lang w:val="id-ID"/>
        </w:rPr>
        <w:t>, tanpa menulis ulang satu baris pun dari aplikasi yang ada — dan bisa kembali ke vLLM kapan saja dengan cara yang sama.</w:t>
      </w:r>
    </w:p>
    <w:p w14:paraId="6DAFCC98" w14:textId="77777777" w:rsidR="002978A9" w:rsidRDefault="002978A9">
      <w:pPr>
        <w:divId w:val="2131126169"/>
        <w:rPr>
          <w:rFonts w:eastAsia="Times New Roman"/>
          <w:lang w:val="id-ID"/>
        </w:rPr>
      </w:pPr>
      <w:r>
        <w:rPr>
          <w:rFonts w:eastAsia="Times New Roman"/>
          <w:lang w:val="id-ID"/>
        </w:rPr>
        <w:t xml:space="preserve">flowchart LR A[Client Request] --&gt; B[HTTP Router] B --&gt; C[Scheduler] C --&gt; </w:t>
      </w:r>
      <w:r>
        <w:rPr>
          <w:rFonts w:eastAsia="Times New Roman"/>
          <w:lang w:val="id-ID"/>
        </w:rPr>
        <w:t>D[PagedAttention] D --&gt; E[Custom Quant Kernels] E --&gt; F[AQLM Kernel] E --&gt; G[AWQ Kernel] E --&gt; H[Marlin Kernel] F --&gt; I[Sampler Chain] G --&gt; I H --&gt; I I --&gt; J[Mirostat Sampler] I --&gt; K[TFS Sampler] I --&gt; L[Repetition Penalty] J --&gt; M[Output Stream] K --&gt; M L --&gt; M</w:t>
      </w:r>
    </w:p>
    <w:p w14:paraId="0C48CFF1" w14:textId="77777777" w:rsidR="002978A9" w:rsidRDefault="002978A9">
      <w:pPr>
        <w:rPr>
          <w:rFonts w:eastAsia="Times New Roman"/>
          <w:lang w:val="id-ID"/>
        </w:rPr>
      </w:pPr>
      <w:r>
        <w:rPr>
          <w:rStyle w:val="fig-num"/>
          <w:rFonts w:eastAsia="Times New Roman"/>
          <w:lang w:val="id-ID"/>
        </w:rPr>
        <w:t>Gambar 5.3-1</w:t>
      </w:r>
      <w:r>
        <w:rPr>
          <w:rFonts w:eastAsia="Times New Roman"/>
          <w:lang w:val="id-ID"/>
        </w:rPr>
        <w:t>: Arsitektur Aphrodite Engin</w:t>
      </w:r>
      <w:r>
        <w:rPr>
          <w:rFonts w:eastAsia="Times New Roman"/>
          <w:lang w:val="id-ID"/>
        </w:rPr>
        <w:t>e</w:t>
      </w:r>
    </w:p>
    <w:p w14:paraId="605E199B" w14:textId="77777777" w:rsidR="002978A9" w:rsidRDefault="002978A9">
      <w:pPr>
        <w:pStyle w:val="NormalWeb"/>
        <w:rPr>
          <w:lang w:val="id-ID"/>
        </w:rPr>
      </w:pPr>
      <w:r>
        <w:rPr>
          <w:lang w:val="id-ID"/>
        </w:rPr>
        <w:t xml:space="preserve">Diagram ini memperlihatkan dua lapisan yang membedakan Aphrodite dari vLLM. Lapisan pertama adalah </w:t>
      </w:r>
      <w:r>
        <w:rPr>
          <w:rStyle w:val="Strong"/>
          <w:lang w:val="id-ID"/>
        </w:rPr>
        <w:t>custom quant kernels</w:t>
      </w:r>
      <w:r>
        <w:rPr>
          <w:lang w:val="id-ID"/>
        </w:rPr>
        <w:t xml:space="preserve">: setelah PagedAttention, komputasi disalurkan ke kernel spesifik format — AQLM, AWQ, Marlin, dan lainnya — masing-masing dioptimalkan untuk kartu gaming. Lapisan kedua adalah </w:t>
      </w:r>
      <w:r>
        <w:rPr>
          <w:rStyle w:val="Strong"/>
          <w:lang w:val="id-ID"/>
        </w:rPr>
        <w:t>sampler chain</w:t>
      </w:r>
      <w:r>
        <w:rPr>
          <w:lang w:val="id-ID"/>
        </w:rPr>
        <w:t xml:space="preserve">: alih-alih satu </w:t>
      </w:r>
      <w:r>
        <w:rPr>
          <w:rStyle w:val="Emphasis"/>
          <w:lang w:val="id-ID"/>
        </w:rPr>
        <w:t>sampling</w:t>
      </w:r>
      <w:r>
        <w:rPr>
          <w:lang w:val="id-ID"/>
        </w:rPr>
        <w:t xml:space="preserve"> tunggal, output melewati rangkaian Mirostat, TFS, dan repetition penalty yang membentuk karakter suara hasil generasi. Di antara kedua lapisan inilah Aphrodite mengubah mesin </w:t>
      </w:r>
      <w:r>
        <w:rPr>
          <w:rStyle w:val="Emphasis"/>
          <w:lang w:val="id-ID"/>
        </w:rPr>
        <w:t>serving</w:t>
      </w:r>
      <w:r>
        <w:rPr>
          <w:lang w:val="id-ID"/>
        </w:rPr>
        <w:t xml:space="preserve"> biasa menjadi mesin menulis.</w:t>
      </w:r>
    </w:p>
    <w:p w14:paraId="15092CF9" w14:textId="77777777" w:rsidR="002978A9" w:rsidRDefault="002978A9">
      <w:pPr>
        <w:pStyle w:val="NormalWeb"/>
        <w:rPr>
          <w:lang w:val="id-ID"/>
        </w:rPr>
      </w:pPr>
      <w:r>
        <w:rPr>
          <w:lang w:val="id-ID"/>
        </w:rPr>
        <w:t xml:space="preserve">Perhatikan bahwa kedua lapisan ini </w:t>
      </w:r>
      <w:r>
        <w:rPr>
          <w:rStyle w:val="Emphasis"/>
          <w:lang w:val="id-ID"/>
        </w:rPr>
        <w:t>modular</w:t>
      </w:r>
      <w:r>
        <w:rPr>
          <w:lang w:val="id-ID"/>
        </w:rPr>
        <w:t>: menambah format kuantisasi baru hanya berarti menulis satu kernel baru di tengah, dan menambah sampler baru hanya meneruskan rantai di ujung. Inilah sebabnya Aphrodite bisa mendukung format secepat perkembangan riset kuantisasi — arsitekturnya sengaja dibangun agar komponen-komponen semacam itu bisa dipasang lepas. Sebaliknya, di vLLM yang berdimensi enterprise, setiap fitur baru harus melewati proses desain yang lebih ketat — lebih aman, tetapi lebih lambat dalam menyerap eksperimen komunitas.</w:t>
      </w:r>
    </w:p>
    <w:p w14:paraId="1C0F01E2" w14:textId="77777777" w:rsidR="002978A9" w:rsidRDefault="002978A9">
      <w:pPr>
        <w:rPr>
          <w:rFonts w:eastAsia="Times New Roman"/>
          <w:lang w:val="id-ID"/>
        </w:rPr>
      </w:pPr>
      <w:r>
        <w:rPr>
          <w:rFonts w:eastAsia="Times New Roman"/>
          <w:lang w:val="id-ID"/>
        </w:rPr>
        <w:pict w14:anchorId="0EDDD17E">
          <v:rect id="_x0000_i1057" style="width:0;height:1.5pt" o:hralign="center" o:hrstd="t" o:hr="t" fillcolor="#a0a0a0" stroked="f"/>
        </w:pict>
      </w:r>
    </w:p>
    <w:p w14:paraId="06C80223" w14:textId="77777777" w:rsidR="002978A9" w:rsidRDefault="002978A9">
      <w:pPr>
        <w:pStyle w:val="Heading2"/>
        <w:rPr>
          <w:rFonts w:eastAsia="Times New Roman"/>
          <w:lang w:val="id-ID"/>
        </w:rPr>
      </w:pPr>
      <w:r>
        <w:rPr>
          <w:rFonts w:eastAsia="Times New Roman"/>
          <w:lang w:val="id-ID"/>
        </w:rPr>
        <w:t>5. Kapan Memilih Aphrodite?</w:t>
      </w:r>
    </w:p>
    <w:p w14:paraId="4206B3AF" w14:textId="77777777" w:rsidR="002978A9" w:rsidRDefault="002978A9">
      <w:pPr>
        <w:pStyle w:val="NormalWeb"/>
        <w:rPr>
          <w:lang w:val="id-ID"/>
        </w:rPr>
      </w:pPr>
      <w:r>
        <w:rPr>
          <w:lang w:val="id-ID"/>
        </w:rPr>
        <w:t xml:space="preserve">Tidak semua proyek membutuhkan Aphrodite; mesin ini paling bersinar dalam tiga skenario. Pertama, </w:t>
      </w:r>
      <w:r>
        <w:rPr>
          <w:rStyle w:val="Strong"/>
          <w:lang w:val="id-ID"/>
        </w:rPr>
        <w:t>creative writing dan roleplay</w:t>
      </w:r>
      <w:r>
        <w:rPr>
          <w:lang w:val="id-ID"/>
        </w:rPr>
        <w:t xml:space="preserve"> — jika Anda butuh sampler kompleks (Mirostat, TFS, DRY) dan multi-LoRA dinamis untuk karakter, tidak ada pilihan yang lebih matang. Kedua, </w:t>
      </w:r>
      <w:r>
        <w:rPr>
          <w:rStyle w:val="Strong"/>
          <w:lang w:val="id-ID"/>
        </w:rPr>
        <w:t>kartu gaming dengan VRAM terbatas (8-24 GB)</w:t>
      </w:r>
      <w:r>
        <w:rPr>
          <w:lang w:val="id-ID"/>
        </w:rPr>
        <w:t xml:space="preserve"> — dukungan format eksotis seperti AQLM dan FP2-FP12 memberi Anda lebih banyak cara memuat model di VRAM yang sempit dibandingkan vLLM. Ketiga, </w:t>
      </w:r>
      <w:r>
        <w:rPr>
          <w:rStyle w:val="Strong"/>
          <w:lang w:val="id-ID"/>
        </w:rPr>
        <w:t>kebutuhan format kuantisasi eksotis</w:t>
      </w:r>
      <w:r>
        <w:rPr>
          <w:lang w:val="id-ID"/>
        </w:rPr>
        <w:t xml:space="preserve"> — kerja dengan AQLM, FP4, NVFP4, atau QuIP# di kartu consumer hampir selalu berarti Aphrodite, karena kernel-kernel ini ditulis khusus untuk kelas perangkat tersebut.</w:t>
      </w:r>
    </w:p>
    <w:p w14:paraId="1628188B" w14:textId="77777777" w:rsidR="002978A9" w:rsidRDefault="002978A9">
      <w:pPr>
        <w:pStyle w:val="NormalWeb"/>
        <w:rPr>
          <w:lang w:val="id-ID"/>
        </w:rPr>
      </w:pPr>
      <w:r>
        <w:rPr>
          <w:lang w:val="id-ID"/>
        </w:rPr>
        <w:t xml:space="preserve">Perlu ditekankan bahwa ketiga skenario itu bukan tentang "siapa yang paling cepat" semata, melainkan tentang </w:t>
      </w:r>
      <w:r>
        <w:rPr>
          <w:rStyle w:val="Strong"/>
          <w:lang w:val="id-ID"/>
        </w:rPr>
        <w:t>pilihan yang tersedia</w:t>
      </w:r>
      <w:r>
        <w:rPr>
          <w:lang w:val="id-ID"/>
        </w:rPr>
        <w:t xml:space="preserve">. Di vLLM, jika AWQ 4-bit tidak cukup muat, opsi Anda hampir habis; di Aphrodite, tangga masih bisa turun ke AQLM 3-bit, FP4, atau bahkan FP2 — dengan konsekuensi kualitas yang harus Anda terima sendiri. Bagi pengguna kartu 8 GB yang ingin menjalankan model 13B, perbedaan antara "jalan lain masih ada" dan "tidak bisa sama sekali" inilah yang menentukan keputusan. (Teknik </w:t>
      </w:r>
      <w:r>
        <w:rPr>
          <w:rStyle w:val="Emphasis"/>
          <w:lang w:val="id-ID"/>
        </w:rPr>
        <w:t>serving</w:t>
      </w:r>
      <w:r>
        <w:rPr>
          <w:lang w:val="id-ID"/>
        </w:rPr>
        <w:t xml:space="preserve"> </w:t>
      </w:r>
      <w:r>
        <w:rPr>
          <w:lang w:val="id-ID"/>
        </w:rPr>
        <w:t>multi-adapter dibahas mendalam di sub-bab 5.7, sementara kebutuhan yang sudah melampaui satu kartu — seperti model 70B di dua GPU — dilayani oleh sub-bab 5.6.)</w:t>
      </w:r>
    </w:p>
    <w:p w14:paraId="1B42496A" w14:textId="77777777" w:rsidR="002978A9" w:rsidRDefault="002978A9">
      <w:pPr>
        <w:pStyle w:val="NormalWeb"/>
        <w:rPr>
          <w:lang w:val="id-ID"/>
        </w:rPr>
      </w:pPr>
      <w:r>
        <w:rPr>
          <w:lang w:val="id-ID"/>
        </w:rPr>
        <w:t>Sebaliknya, ada kalanya Anda harus menahan diri memakai Aphrodite — pembahasannya berikut ini.</w:t>
      </w:r>
    </w:p>
    <w:p w14:paraId="590734D5" w14:textId="77777777" w:rsidR="002978A9" w:rsidRDefault="002978A9">
      <w:pPr>
        <w:pStyle w:val="NormalWeb"/>
        <w:rPr>
          <w:lang w:val="id-ID"/>
        </w:rPr>
      </w:pPr>
      <w:r>
        <w:rPr>
          <w:lang w:val="id-ID"/>
        </w:rPr>
        <w:t>Secara praktis, cara termudah mengambil keputusan adalah bertanya dalam urutan: (1) Apakah beban kerja Anda membutuhkan sampler di luar top-k/top-p/temperature, atau multi-LoRA dinamis untuk banyak persona? Jika ya, Aphrodite adalah pilihan terkuat. (2) Apakah model target hanya tersedia atau hanya berjalan baik di format kuantisasi eksotis seperti AQLM, QuIP#, atau NVFP4? Jika ya, vLLM dan Ollama belum tentu punya kernel yang setara. (3) Jika jawaban keduanya tidak — beban kerja fungs</w:t>
      </w:r>
      <w:r>
        <w:rPr>
          <w:lang w:val="id-ID"/>
        </w:rPr>
        <w:t xml:space="preserve">ional dengan model mainstream — pilih vLLM untuk ekosistem dan lisensi yang lebih ramah, atau Ollama untuk kesederhanaan ekstrem. Keputusan ini tidak permanen: karena API keduanya kompatibel OpenAI, aplikasi Anda bisa pindah mesin hanya dengan mengganti </w:t>
      </w:r>
      <w:r>
        <w:rPr>
          <w:rStyle w:val="Emphasis"/>
          <w:lang w:val="id-ID"/>
        </w:rPr>
        <w:t>base URL</w:t>
      </w:r>
      <w:r>
        <w:rPr>
          <w:lang w:val="id-ID"/>
        </w:rPr>
        <w:t>.</w:t>
      </w:r>
    </w:p>
    <w:p w14:paraId="0482BA9B" w14:textId="77777777" w:rsidR="002978A9" w:rsidRDefault="002978A9">
      <w:pPr>
        <w:pStyle w:val="table-label"/>
        <w:rPr>
          <w:lang w:val="id-ID"/>
        </w:rPr>
      </w:pPr>
      <w:r>
        <w:rPr>
          <w:lang w:val="id-ID"/>
        </w:rPr>
        <w:t>Tabel 5.8: Benchmark Aphrodite di RTX 4090 (7B Model)</w:t>
      </w:r>
    </w:p>
    <w:p w14:paraId="263D7D04" w14:textId="77777777" w:rsidR="002978A9" w:rsidRDefault="002978A9">
      <w:pPr>
        <w:pStyle w:val="NormalWeb"/>
        <w:rPr>
          <w:lang w:val="id-ID"/>
        </w:rPr>
      </w:pPr>
      <w:r>
        <w:rPr>
          <w:lang w:val="id-ID"/>
        </w:rPr>
        <w:t xml:space="preserve">Berikut </w:t>
      </w:r>
      <w:r>
        <w:rPr>
          <w:rStyle w:val="Emphasis"/>
          <w:lang w:val="id-ID"/>
        </w:rPr>
        <w:t>trade-off</w:t>
      </w:r>
      <w:r>
        <w:rPr>
          <w:lang w:val="id-ID"/>
        </w:rPr>
        <w:t xml:space="preserve"> kuantisasi terhadap VRAM, </w:t>
      </w:r>
      <w:r>
        <w:rPr>
          <w:rStyle w:val="Emphasis"/>
          <w:lang w:val="id-ID"/>
        </w:rPr>
        <w:t>throughput</w:t>
      </w:r>
      <w:r>
        <w:rPr>
          <w:lang w:val="id-ID"/>
        </w:rPr>
        <w:t>, konteks maksimal, dan kualitas pada satu RTX 4090.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807"/>
        <w:gridCol w:w="1774"/>
        <w:gridCol w:w="1400"/>
        <w:gridCol w:w="1969"/>
      </w:tblGrid>
      <w:tr w:rsidR="00000000" w14:paraId="25150D29" w14:textId="77777777">
        <w:trPr>
          <w:divId w:val="1768114807"/>
          <w:tblHeader/>
          <w:tblCellSpacing w:w="15" w:type="dxa"/>
        </w:trPr>
        <w:tc>
          <w:tcPr>
            <w:tcW w:w="0" w:type="auto"/>
            <w:vAlign w:val="center"/>
            <w:hideMark/>
          </w:tcPr>
          <w:p w14:paraId="1FF1B87B" w14:textId="77777777" w:rsidR="002978A9" w:rsidRDefault="002978A9">
            <w:pPr>
              <w:jc w:val="center"/>
              <w:rPr>
                <w:rFonts w:eastAsia="Times New Roman"/>
                <w:b/>
                <w:bCs/>
              </w:rPr>
            </w:pPr>
            <w:r>
              <w:rPr>
                <w:rFonts w:eastAsia="Times New Roman"/>
                <w:b/>
                <w:bCs/>
              </w:rPr>
              <w:t>Quantization</w:t>
            </w:r>
          </w:p>
        </w:tc>
        <w:tc>
          <w:tcPr>
            <w:tcW w:w="0" w:type="auto"/>
            <w:vAlign w:val="center"/>
            <w:hideMark/>
          </w:tcPr>
          <w:p w14:paraId="173EF8BD" w14:textId="77777777" w:rsidR="002978A9" w:rsidRDefault="002978A9">
            <w:pPr>
              <w:jc w:val="center"/>
              <w:rPr>
                <w:rFonts w:eastAsia="Times New Roman"/>
                <w:b/>
                <w:bCs/>
              </w:rPr>
            </w:pPr>
            <w:r>
              <w:rPr>
                <w:rFonts w:eastAsia="Times New Roman"/>
                <w:b/>
                <w:bCs/>
              </w:rPr>
              <w:t>VRAM</w:t>
            </w:r>
          </w:p>
        </w:tc>
        <w:tc>
          <w:tcPr>
            <w:tcW w:w="0" w:type="auto"/>
            <w:vAlign w:val="center"/>
            <w:hideMark/>
          </w:tcPr>
          <w:p w14:paraId="65D92B06" w14:textId="77777777" w:rsidR="002978A9" w:rsidRDefault="002978A9">
            <w:pPr>
              <w:jc w:val="center"/>
              <w:rPr>
                <w:rFonts w:eastAsia="Times New Roman"/>
                <w:b/>
                <w:bCs/>
              </w:rPr>
            </w:pPr>
            <w:r>
              <w:rPr>
                <w:rFonts w:eastAsia="Times New Roman"/>
                <w:b/>
                <w:bCs/>
              </w:rPr>
              <w:t>Throughput (t/s)</w:t>
            </w:r>
          </w:p>
        </w:tc>
        <w:tc>
          <w:tcPr>
            <w:tcW w:w="0" w:type="auto"/>
            <w:vAlign w:val="center"/>
            <w:hideMark/>
          </w:tcPr>
          <w:p w14:paraId="57546024" w14:textId="77777777" w:rsidR="002978A9" w:rsidRDefault="002978A9">
            <w:pPr>
              <w:jc w:val="center"/>
              <w:rPr>
                <w:rFonts w:eastAsia="Times New Roman"/>
                <w:b/>
                <w:bCs/>
              </w:rPr>
            </w:pPr>
            <w:r>
              <w:rPr>
                <w:rFonts w:eastAsia="Times New Roman"/>
                <w:b/>
                <w:bCs/>
              </w:rPr>
              <w:t>Max Context</w:t>
            </w:r>
          </w:p>
        </w:tc>
        <w:tc>
          <w:tcPr>
            <w:tcW w:w="0" w:type="auto"/>
            <w:vAlign w:val="center"/>
            <w:hideMark/>
          </w:tcPr>
          <w:p w14:paraId="5AF9328C" w14:textId="77777777" w:rsidR="002978A9" w:rsidRDefault="002978A9">
            <w:pPr>
              <w:jc w:val="center"/>
              <w:rPr>
                <w:rFonts w:eastAsia="Times New Roman"/>
                <w:b/>
                <w:bCs/>
              </w:rPr>
            </w:pPr>
            <w:r>
              <w:rPr>
                <w:rFonts w:eastAsia="Times New Roman"/>
                <w:b/>
                <w:bCs/>
              </w:rPr>
              <w:t>Kualitas (vs FP16)</w:t>
            </w:r>
          </w:p>
        </w:tc>
      </w:tr>
      <w:tr w:rsidR="00000000" w14:paraId="1B75358A" w14:textId="77777777">
        <w:trPr>
          <w:divId w:val="1768114807"/>
          <w:tblCellSpacing w:w="15" w:type="dxa"/>
        </w:trPr>
        <w:tc>
          <w:tcPr>
            <w:tcW w:w="0" w:type="auto"/>
            <w:vAlign w:val="center"/>
            <w:hideMark/>
          </w:tcPr>
          <w:p w14:paraId="33A6B1BE" w14:textId="77777777" w:rsidR="002978A9" w:rsidRDefault="002978A9">
            <w:pPr>
              <w:rPr>
                <w:rFonts w:eastAsia="Times New Roman"/>
              </w:rPr>
            </w:pPr>
            <w:r>
              <w:rPr>
                <w:rFonts w:eastAsia="Times New Roman"/>
              </w:rPr>
              <w:t>FP16</w:t>
            </w:r>
          </w:p>
        </w:tc>
        <w:tc>
          <w:tcPr>
            <w:tcW w:w="0" w:type="auto"/>
            <w:vAlign w:val="center"/>
            <w:hideMark/>
          </w:tcPr>
          <w:p w14:paraId="1CFD8351" w14:textId="77777777" w:rsidR="002978A9" w:rsidRDefault="002978A9">
            <w:pPr>
              <w:rPr>
                <w:rFonts w:eastAsia="Times New Roman"/>
              </w:rPr>
            </w:pPr>
            <w:r>
              <w:rPr>
                <w:rFonts w:eastAsia="Times New Roman"/>
              </w:rPr>
              <w:t>14 GB</w:t>
            </w:r>
          </w:p>
        </w:tc>
        <w:tc>
          <w:tcPr>
            <w:tcW w:w="0" w:type="auto"/>
            <w:vAlign w:val="center"/>
            <w:hideMark/>
          </w:tcPr>
          <w:p w14:paraId="44A3843B" w14:textId="77777777" w:rsidR="002978A9" w:rsidRDefault="002978A9">
            <w:pPr>
              <w:rPr>
                <w:rFonts w:eastAsia="Times New Roman"/>
              </w:rPr>
            </w:pPr>
            <w:r>
              <w:rPr>
                <w:rFonts w:eastAsia="Times New Roman"/>
              </w:rPr>
              <w:t>42</w:t>
            </w:r>
          </w:p>
        </w:tc>
        <w:tc>
          <w:tcPr>
            <w:tcW w:w="0" w:type="auto"/>
            <w:vAlign w:val="center"/>
            <w:hideMark/>
          </w:tcPr>
          <w:p w14:paraId="5014A20D" w14:textId="77777777" w:rsidR="002978A9" w:rsidRDefault="002978A9">
            <w:pPr>
              <w:rPr>
                <w:rFonts w:eastAsia="Times New Roman"/>
              </w:rPr>
            </w:pPr>
            <w:r>
              <w:rPr>
                <w:rFonts w:eastAsia="Times New Roman"/>
              </w:rPr>
              <w:t>8K</w:t>
            </w:r>
          </w:p>
        </w:tc>
        <w:tc>
          <w:tcPr>
            <w:tcW w:w="0" w:type="auto"/>
            <w:vAlign w:val="center"/>
            <w:hideMark/>
          </w:tcPr>
          <w:p w14:paraId="4299A5AA" w14:textId="77777777" w:rsidR="002978A9" w:rsidRDefault="002978A9">
            <w:pPr>
              <w:rPr>
                <w:rFonts w:eastAsia="Times New Roman"/>
              </w:rPr>
            </w:pPr>
            <w:r>
              <w:rPr>
                <w:rFonts w:eastAsia="Times New Roman"/>
              </w:rPr>
              <w:t>Baseline</w:t>
            </w:r>
          </w:p>
        </w:tc>
      </w:tr>
      <w:tr w:rsidR="00000000" w14:paraId="0E352C25" w14:textId="77777777">
        <w:trPr>
          <w:divId w:val="1768114807"/>
          <w:tblCellSpacing w:w="15" w:type="dxa"/>
        </w:trPr>
        <w:tc>
          <w:tcPr>
            <w:tcW w:w="0" w:type="auto"/>
            <w:vAlign w:val="center"/>
            <w:hideMark/>
          </w:tcPr>
          <w:p w14:paraId="7A93AD3F" w14:textId="77777777" w:rsidR="002978A9" w:rsidRDefault="002978A9">
            <w:pPr>
              <w:rPr>
                <w:rFonts w:eastAsia="Times New Roman"/>
              </w:rPr>
            </w:pPr>
            <w:r>
              <w:rPr>
                <w:rFonts w:eastAsia="Times New Roman"/>
              </w:rPr>
              <w:t>8-bit (GPTQ)</w:t>
            </w:r>
          </w:p>
        </w:tc>
        <w:tc>
          <w:tcPr>
            <w:tcW w:w="0" w:type="auto"/>
            <w:vAlign w:val="center"/>
            <w:hideMark/>
          </w:tcPr>
          <w:p w14:paraId="0E6A39FC" w14:textId="77777777" w:rsidR="002978A9" w:rsidRDefault="002978A9">
            <w:pPr>
              <w:rPr>
                <w:rFonts w:eastAsia="Times New Roman"/>
              </w:rPr>
            </w:pPr>
            <w:r>
              <w:rPr>
                <w:rFonts w:eastAsia="Times New Roman"/>
              </w:rPr>
              <w:t>8 GB</w:t>
            </w:r>
          </w:p>
        </w:tc>
        <w:tc>
          <w:tcPr>
            <w:tcW w:w="0" w:type="auto"/>
            <w:vAlign w:val="center"/>
            <w:hideMark/>
          </w:tcPr>
          <w:p w14:paraId="1C3F21D6" w14:textId="77777777" w:rsidR="002978A9" w:rsidRDefault="002978A9">
            <w:pPr>
              <w:rPr>
                <w:rFonts w:eastAsia="Times New Roman"/>
              </w:rPr>
            </w:pPr>
            <w:r>
              <w:rPr>
                <w:rFonts w:eastAsia="Times New Roman"/>
              </w:rPr>
              <w:t>72</w:t>
            </w:r>
          </w:p>
        </w:tc>
        <w:tc>
          <w:tcPr>
            <w:tcW w:w="0" w:type="auto"/>
            <w:vAlign w:val="center"/>
            <w:hideMark/>
          </w:tcPr>
          <w:p w14:paraId="3D01C571" w14:textId="77777777" w:rsidR="002978A9" w:rsidRDefault="002978A9">
            <w:pPr>
              <w:rPr>
                <w:rFonts w:eastAsia="Times New Roman"/>
              </w:rPr>
            </w:pPr>
            <w:r>
              <w:rPr>
                <w:rFonts w:eastAsia="Times New Roman"/>
              </w:rPr>
              <w:t>16K</w:t>
            </w:r>
          </w:p>
        </w:tc>
        <w:tc>
          <w:tcPr>
            <w:tcW w:w="0" w:type="auto"/>
            <w:vAlign w:val="center"/>
            <w:hideMark/>
          </w:tcPr>
          <w:p w14:paraId="08004A75" w14:textId="77777777" w:rsidR="002978A9" w:rsidRDefault="002978A9">
            <w:pPr>
              <w:rPr>
                <w:rFonts w:eastAsia="Times New Roman"/>
              </w:rPr>
            </w:pPr>
            <w:r>
              <w:rPr>
                <w:rFonts w:eastAsia="Times New Roman"/>
              </w:rPr>
              <w:t>~0,3 loss</w:t>
            </w:r>
          </w:p>
        </w:tc>
      </w:tr>
      <w:tr w:rsidR="00000000" w14:paraId="2D17C2F3" w14:textId="77777777">
        <w:trPr>
          <w:divId w:val="1768114807"/>
          <w:tblCellSpacing w:w="15" w:type="dxa"/>
        </w:trPr>
        <w:tc>
          <w:tcPr>
            <w:tcW w:w="0" w:type="auto"/>
            <w:vAlign w:val="center"/>
            <w:hideMark/>
          </w:tcPr>
          <w:p w14:paraId="28EB3F6A" w14:textId="77777777" w:rsidR="002978A9" w:rsidRDefault="002978A9">
            <w:pPr>
              <w:rPr>
                <w:rFonts w:eastAsia="Times New Roman"/>
              </w:rPr>
            </w:pPr>
            <w:r>
              <w:rPr>
                <w:rFonts w:eastAsia="Times New Roman"/>
              </w:rPr>
              <w:t>4-bit (AWQ)</w:t>
            </w:r>
          </w:p>
        </w:tc>
        <w:tc>
          <w:tcPr>
            <w:tcW w:w="0" w:type="auto"/>
            <w:vAlign w:val="center"/>
            <w:hideMark/>
          </w:tcPr>
          <w:p w14:paraId="63EC9348" w14:textId="77777777" w:rsidR="002978A9" w:rsidRDefault="002978A9">
            <w:pPr>
              <w:rPr>
                <w:rFonts w:eastAsia="Times New Roman"/>
              </w:rPr>
            </w:pPr>
            <w:r>
              <w:rPr>
                <w:rFonts w:eastAsia="Times New Roman"/>
              </w:rPr>
              <w:t>4,5 GB</w:t>
            </w:r>
          </w:p>
        </w:tc>
        <w:tc>
          <w:tcPr>
            <w:tcW w:w="0" w:type="auto"/>
            <w:vAlign w:val="center"/>
            <w:hideMark/>
          </w:tcPr>
          <w:p w14:paraId="05DB1FD4" w14:textId="77777777" w:rsidR="002978A9" w:rsidRDefault="002978A9">
            <w:pPr>
              <w:rPr>
                <w:rFonts w:eastAsia="Times New Roman"/>
              </w:rPr>
            </w:pPr>
            <w:r>
              <w:rPr>
                <w:rFonts w:eastAsia="Times New Roman"/>
              </w:rPr>
              <w:t>105</w:t>
            </w:r>
          </w:p>
        </w:tc>
        <w:tc>
          <w:tcPr>
            <w:tcW w:w="0" w:type="auto"/>
            <w:vAlign w:val="center"/>
            <w:hideMark/>
          </w:tcPr>
          <w:p w14:paraId="4260C65B" w14:textId="77777777" w:rsidR="002978A9" w:rsidRDefault="002978A9">
            <w:pPr>
              <w:rPr>
                <w:rFonts w:eastAsia="Times New Roman"/>
              </w:rPr>
            </w:pPr>
            <w:r>
              <w:rPr>
                <w:rFonts w:eastAsia="Times New Roman"/>
              </w:rPr>
              <w:t>32K</w:t>
            </w:r>
          </w:p>
        </w:tc>
        <w:tc>
          <w:tcPr>
            <w:tcW w:w="0" w:type="auto"/>
            <w:vAlign w:val="center"/>
            <w:hideMark/>
          </w:tcPr>
          <w:p w14:paraId="15A66FB2" w14:textId="77777777" w:rsidR="002978A9" w:rsidRDefault="002978A9">
            <w:pPr>
              <w:rPr>
                <w:rFonts w:eastAsia="Times New Roman"/>
              </w:rPr>
            </w:pPr>
            <w:r>
              <w:rPr>
                <w:rFonts w:eastAsia="Times New Roman"/>
              </w:rPr>
              <w:t>~0,8 loss</w:t>
            </w:r>
          </w:p>
        </w:tc>
      </w:tr>
      <w:tr w:rsidR="00000000" w14:paraId="76C5913D" w14:textId="77777777">
        <w:trPr>
          <w:divId w:val="1768114807"/>
          <w:tblCellSpacing w:w="15" w:type="dxa"/>
        </w:trPr>
        <w:tc>
          <w:tcPr>
            <w:tcW w:w="0" w:type="auto"/>
            <w:vAlign w:val="center"/>
            <w:hideMark/>
          </w:tcPr>
          <w:p w14:paraId="039EC277" w14:textId="77777777" w:rsidR="002978A9" w:rsidRDefault="002978A9">
            <w:pPr>
              <w:rPr>
                <w:rFonts w:eastAsia="Times New Roman"/>
              </w:rPr>
            </w:pPr>
            <w:r>
              <w:rPr>
                <w:rFonts w:eastAsia="Times New Roman"/>
              </w:rPr>
              <w:t>3-bit (AQLM)</w:t>
            </w:r>
          </w:p>
        </w:tc>
        <w:tc>
          <w:tcPr>
            <w:tcW w:w="0" w:type="auto"/>
            <w:vAlign w:val="center"/>
            <w:hideMark/>
          </w:tcPr>
          <w:p w14:paraId="7C970F11" w14:textId="77777777" w:rsidR="002978A9" w:rsidRDefault="002978A9">
            <w:pPr>
              <w:rPr>
                <w:rFonts w:eastAsia="Times New Roman"/>
              </w:rPr>
            </w:pPr>
            <w:r>
              <w:rPr>
                <w:rFonts w:eastAsia="Times New Roman"/>
              </w:rPr>
              <w:t>3,2 GB</w:t>
            </w:r>
          </w:p>
        </w:tc>
        <w:tc>
          <w:tcPr>
            <w:tcW w:w="0" w:type="auto"/>
            <w:vAlign w:val="center"/>
            <w:hideMark/>
          </w:tcPr>
          <w:p w14:paraId="4A29F616" w14:textId="77777777" w:rsidR="002978A9" w:rsidRDefault="002978A9">
            <w:pPr>
              <w:rPr>
                <w:rFonts w:eastAsia="Times New Roman"/>
              </w:rPr>
            </w:pPr>
            <w:r>
              <w:rPr>
                <w:rFonts w:eastAsia="Times New Roman"/>
              </w:rPr>
              <w:t>130</w:t>
            </w:r>
          </w:p>
        </w:tc>
        <w:tc>
          <w:tcPr>
            <w:tcW w:w="0" w:type="auto"/>
            <w:vAlign w:val="center"/>
            <w:hideMark/>
          </w:tcPr>
          <w:p w14:paraId="46D28E05" w14:textId="77777777" w:rsidR="002978A9" w:rsidRDefault="002978A9">
            <w:pPr>
              <w:rPr>
                <w:rFonts w:eastAsia="Times New Roman"/>
              </w:rPr>
            </w:pPr>
            <w:r>
              <w:rPr>
                <w:rFonts w:eastAsia="Times New Roman"/>
              </w:rPr>
              <w:t>48K</w:t>
            </w:r>
          </w:p>
        </w:tc>
        <w:tc>
          <w:tcPr>
            <w:tcW w:w="0" w:type="auto"/>
            <w:vAlign w:val="center"/>
            <w:hideMark/>
          </w:tcPr>
          <w:p w14:paraId="169F4277" w14:textId="77777777" w:rsidR="002978A9" w:rsidRDefault="002978A9">
            <w:pPr>
              <w:rPr>
                <w:rFonts w:eastAsia="Times New Roman"/>
              </w:rPr>
            </w:pPr>
            <w:r>
              <w:rPr>
                <w:rFonts w:eastAsia="Times New Roman"/>
              </w:rPr>
              <w:t>~1,5 loss</w:t>
            </w:r>
          </w:p>
        </w:tc>
      </w:tr>
      <w:tr w:rsidR="00000000" w14:paraId="291279E3" w14:textId="77777777">
        <w:trPr>
          <w:divId w:val="1768114807"/>
          <w:tblCellSpacing w:w="15" w:type="dxa"/>
        </w:trPr>
        <w:tc>
          <w:tcPr>
            <w:tcW w:w="0" w:type="auto"/>
            <w:vAlign w:val="center"/>
            <w:hideMark/>
          </w:tcPr>
          <w:p w14:paraId="1461D257" w14:textId="77777777" w:rsidR="002978A9" w:rsidRDefault="002978A9">
            <w:pPr>
              <w:rPr>
                <w:rFonts w:eastAsia="Times New Roman"/>
              </w:rPr>
            </w:pPr>
            <w:r>
              <w:rPr>
                <w:rFonts w:eastAsia="Times New Roman"/>
              </w:rPr>
              <w:t>FP8 (E4M3)</w:t>
            </w:r>
          </w:p>
        </w:tc>
        <w:tc>
          <w:tcPr>
            <w:tcW w:w="0" w:type="auto"/>
            <w:vAlign w:val="center"/>
            <w:hideMark/>
          </w:tcPr>
          <w:p w14:paraId="07CF0CC8" w14:textId="77777777" w:rsidR="002978A9" w:rsidRDefault="002978A9">
            <w:pPr>
              <w:rPr>
                <w:rFonts w:eastAsia="Times New Roman"/>
              </w:rPr>
            </w:pPr>
            <w:r>
              <w:rPr>
                <w:rFonts w:eastAsia="Times New Roman"/>
              </w:rPr>
              <w:t>7 GB</w:t>
            </w:r>
          </w:p>
        </w:tc>
        <w:tc>
          <w:tcPr>
            <w:tcW w:w="0" w:type="auto"/>
            <w:vAlign w:val="center"/>
            <w:hideMark/>
          </w:tcPr>
          <w:p w14:paraId="2D29F879" w14:textId="77777777" w:rsidR="002978A9" w:rsidRDefault="002978A9">
            <w:pPr>
              <w:rPr>
                <w:rFonts w:eastAsia="Times New Roman"/>
              </w:rPr>
            </w:pPr>
            <w:r>
              <w:rPr>
                <w:rFonts w:eastAsia="Times New Roman"/>
              </w:rPr>
              <w:t>98</w:t>
            </w:r>
          </w:p>
        </w:tc>
        <w:tc>
          <w:tcPr>
            <w:tcW w:w="0" w:type="auto"/>
            <w:vAlign w:val="center"/>
            <w:hideMark/>
          </w:tcPr>
          <w:p w14:paraId="3E2E0D0E" w14:textId="77777777" w:rsidR="002978A9" w:rsidRDefault="002978A9">
            <w:pPr>
              <w:rPr>
                <w:rFonts w:eastAsia="Times New Roman"/>
              </w:rPr>
            </w:pPr>
            <w:r>
              <w:rPr>
                <w:rFonts w:eastAsia="Times New Roman"/>
              </w:rPr>
              <w:t>16K</w:t>
            </w:r>
          </w:p>
        </w:tc>
        <w:tc>
          <w:tcPr>
            <w:tcW w:w="0" w:type="auto"/>
            <w:vAlign w:val="center"/>
            <w:hideMark/>
          </w:tcPr>
          <w:p w14:paraId="07B7966D" w14:textId="77777777" w:rsidR="002978A9" w:rsidRDefault="002978A9">
            <w:pPr>
              <w:rPr>
                <w:rFonts w:eastAsia="Times New Roman"/>
              </w:rPr>
            </w:pPr>
            <w:r>
              <w:rPr>
                <w:rFonts w:eastAsia="Times New Roman"/>
              </w:rPr>
              <w:t>~0,1 loss</w:t>
            </w:r>
          </w:p>
        </w:tc>
      </w:tr>
      <w:tr w:rsidR="00000000" w14:paraId="6EFC8DEA" w14:textId="77777777">
        <w:trPr>
          <w:divId w:val="1768114807"/>
          <w:tblCellSpacing w:w="15" w:type="dxa"/>
        </w:trPr>
        <w:tc>
          <w:tcPr>
            <w:tcW w:w="0" w:type="auto"/>
            <w:vAlign w:val="center"/>
            <w:hideMark/>
          </w:tcPr>
          <w:p w14:paraId="44DACC56" w14:textId="77777777" w:rsidR="002978A9" w:rsidRDefault="002978A9">
            <w:pPr>
              <w:rPr>
                <w:rFonts w:eastAsia="Times New Roman"/>
              </w:rPr>
            </w:pPr>
            <w:r>
              <w:rPr>
                <w:rFonts w:eastAsia="Times New Roman"/>
              </w:rPr>
              <w:t>NVFP4 (Mistral Large 3)</w:t>
            </w:r>
          </w:p>
        </w:tc>
        <w:tc>
          <w:tcPr>
            <w:tcW w:w="0" w:type="auto"/>
            <w:vAlign w:val="center"/>
            <w:hideMark/>
          </w:tcPr>
          <w:p w14:paraId="18DDD50A" w14:textId="77777777" w:rsidR="002978A9" w:rsidRDefault="002978A9">
            <w:pPr>
              <w:rPr>
                <w:rFonts w:eastAsia="Times New Roman"/>
              </w:rPr>
            </w:pPr>
            <w:r>
              <w:rPr>
                <w:rFonts w:eastAsia="Times New Roman"/>
              </w:rPr>
              <w:t>3,8 GB</w:t>
            </w:r>
          </w:p>
        </w:tc>
        <w:tc>
          <w:tcPr>
            <w:tcW w:w="0" w:type="auto"/>
            <w:vAlign w:val="center"/>
            <w:hideMark/>
          </w:tcPr>
          <w:p w14:paraId="1142934A" w14:textId="77777777" w:rsidR="002978A9" w:rsidRDefault="002978A9">
            <w:pPr>
              <w:rPr>
                <w:rFonts w:eastAsia="Times New Roman"/>
              </w:rPr>
            </w:pPr>
            <w:r>
              <w:rPr>
                <w:rFonts w:eastAsia="Times New Roman"/>
              </w:rPr>
              <w:t>118</w:t>
            </w:r>
          </w:p>
        </w:tc>
        <w:tc>
          <w:tcPr>
            <w:tcW w:w="0" w:type="auto"/>
            <w:vAlign w:val="center"/>
            <w:hideMark/>
          </w:tcPr>
          <w:p w14:paraId="42192944" w14:textId="77777777" w:rsidR="002978A9" w:rsidRDefault="002978A9">
            <w:pPr>
              <w:rPr>
                <w:rFonts w:eastAsia="Times New Roman"/>
              </w:rPr>
            </w:pPr>
            <w:r>
              <w:rPr>
                <w:rFonts w:eastAsia="Times New Roman"/>
              </w:rPr>
              <w:t>24K</w:t>
            </w:r>
          </w:p>
        </w:tc>
        <w:tc>
          <w:tcPr>
            <w:tcW w:w="0" w:type="auto"/>
            <w:vAlign w:val="center"/>
            <w:hideMark/>
          </w:tcPr>
          <w:p w14:paraId="5A50F60F" w14:textId="77777777" w:rsidR="002978A9" w:rsidRDefault="002978A9">
            <w:pPr>
              <w:rPr>
                <w:rFonts w:eastAsia="Times New Roman"/>
              </w:rPr>
            </w:pPr>
            <w:r>
              <w:rPr>
                <w:rFonts w:eastAsia="Times New Roman"/>
              </w:rPr>
              <w:t>~0,6 loss</w:t>
            </w:r>
          </w:p>
        </w:tc>
      </w:tr>
    </w:tbl>
    <w:p w14:paraId="69DD3C7F" w14:textId="77777777" w:rsidR="002978A9" w:rsidRDefault="002978A9">
      <w:pPr>
        <w:rPr>
          <w:rFonts w:eastAsia="Times New Roman"/>
          <w:lang w:val="id-ID"/>
        </w:rPr>
      </w:pPr>
      <w:r>
        <w:rPr>
          <w:rFonts w:eastAsia="Times New Roman"/>
          <w:noProof/>
          <w:lang w:val="id-ID"/>
        </w:rPr>
        <w:drawing>
          <wp:inline distT="0" distB="0" distL="0" distR="0" wp14:anchorId="6EBA75BC" wp14:editId="02439886">
            <wp:extent cx="10569590" cy="4693532"/>
            <wp:effectExtent l="0" t="0" r="3175" b="0"/>
            <wp:docPr id="34" name="Picture 34" descr="Semakin rendah bit kuantisasi, semakin kecil VRAM (14 GB FP16 → 3,2 GB AQLM 3-bit) tetapi throughput justru naik hingga 130 t/s — dengan harga kualitas hingga ~1,5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emakin rendah bit kuantisasi, semakin kecil VRAM (14 GB FP16 → 3,2 GB AQLM 3-bit) tetapi throughput justru naik hingga 130 t/s — dengan harga kualitas hingga ~1,5 loss"/>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10569590" cy="4693532"/>
                    </a:xfrm>
                    <a:prstGeom prst="rect">
                      <a:avLst/>
                    </a:prstGeom>
                    <a:noFill/>
                    <a:ln>
                      <a:noFill/>
                    </a:ln>
                  </pic:spPr>
                </pic:pic>
              </a:graphicData>
            </a:graphic>
          </wp:inline>
        </w:drawing>
      </w:r>
      <w:r>
        <w:rPr>
          <w:rStyle w:val="fig-num"/>
          <w:rFonts w:eastAsia="Times New Roman"/>
          <w:lang w:val="id-ID"/>
        </w:rPr>
        <w:t>Gambar 5.3-2</w:t>
      </w:r>
      <w:r>
        <w:rPr>
          <w:rFonts w:eastAsia="Times New Roman"/>
          <w:lang w:val="id-ID"/>
        </w:rPr>
        <w:t>— Trade-off kuantisasi di RTX 4090: AQLM 3-bit memenangkan throughput (130 t/s) dengan VRAM terkecil (3,2 GB), tetapi kualitas turun ~1,5 loss; AWQ 4-bit menjadi titik manis (105 t/s, ~0,8 loss).</w:t>
      </w:r>
      <w:r>
        <w:rPr>
          <w:rFonts w:eastAsia="Times New Roman"/>
          <w:lang w:val="id-ID"/>
        </w:rPr>
        <w:t>*</w:t>
      </w:r>
    </w:p>
    <w:p w14:paraId="6766C2F4" w14:textId="77777777" w:rsidR="002978A9" w:rsidRDefault="002978A9">
      <w:pPr>
        <w:pStyle w:val="NormalWeb"/>
        <w:rPr>
          <w:lang w:val="id-ID"/>
        </w:rPr>
      </w:pPr>
      <w:r>
        <w:rPr>
          <w:lang w:val="id-ID"/>
        </w:rPr>
        <w:t xml:space="preserve">Bacaan penting dari tabel ini: </w:t>
      </w:r>
      <w:r>
        <w:rPr>
          <w:rStyle w:val="Emphasis"/>
          <w:lang w:val="id-ID"/>
        </w:rPr>
        <w:t>throughput</w:t>
      </w:r>
      <w:r>
        <w:rPr>
          <w:lang w:val="id-ID"/>
        </w:rPr>
        <w:t xml:space="preserve"> tertinggi (130 t/s) justru diraih AQLM 3-bit, bukan FP16 — karena bobot yang lebih kecil berarti lebih sedikit data yang ditarik dari </w:t>
      </w:r>
      <w:r>
        <w:rPr>
          <w:rStyle w:val="Emphasis"/>
          <w:lang w:val="id-ID"/>
        </w:rPr>
        <w:t>memory bandwidth</w:t>
      </w:r>
      <w:r>
        <w:rPr>
          <w:lang w:val="id-ID"/>
        </w:rPr>
        <w:t xml:space="preserve">, dan pada kartu gaming </w:t>
      </w:r>
      <w:r>
        <w:rPr>
          <w:rStyle w:val="Emphasis"/>
          <w:lang w:val="id-ID"/>
        </w:rPr>
        <w:t>memory bandwidth</w:t>
      </w:r>
      <w:r>
        <w:rPr>
          <w:lang w:val="id-ID"/>
        </w:rPr>
        <w:t xml:space="preserve"> adalah </w:t>
      </w:r>
      <w:r>
        <w:rPr>
          <w:rStyle w:val="Emphasis"/>
          <w:lang w:val="id-ID"/>
        </w:rPr>
        <w:t>bottleneck</w:t>
      </w:r>
      <w:r>
        <w:rPr>
          <w:lang w:val="id-ID"/>
        </w:rPr>
        <w:t xml:space="preserve"> utama. Namun kualitas turun ~1,5 </w:t>
      </w:r>
      <w:r>
        <w:rPr>
          <w:rStyle w:val="Emphasis"/>
          <w:lang w:val="id-ID"/>
        </w:rPr>
        <w:t>loss</w:t>
      </w:r>
      <w:r>
        <w:rPr>
          <w:lang w:val="id-ID"/>
        </w:rPr>
        <w:t xml:space="preserve"> </w:t>
      </w:r>
      <w:r>
        <w:rPr>
          <w:lang w:val="id-ID"/>
        </w:rPr>
        <w:t xml:space="preserve">dari baseline; untuk teks kreatif yang panjang, degradasi ini bisa terasa. Titik manis praktis adalah </w:t>
      </w:r>
      <w:r>
        <w:rPr>
          <w:rStyle w:val="Strong"/>
          <w:lang w:val="id-ID"/>
        </w:rPr>
        <w:t>AWQ 4-bit</w:t>
      </w:r>
      <w:r>
        <w:rPr>
          <w:lang w:val="id-ID"/>
        </w:rPr>
        <w:t xml:space="preserve">: VRAM 4,5 GB, </w:t>
      </w:r>
      <w:r>
        <w:rPr>
          <w:rStyle w:val="Emphasis"/>
          <w:lang w:val="id-ID"/>
        </w:rPr>
        <w:t>throughput</w:t>
      </w:r>
      <w:r>
        <w:rPr>
          <w:lang w:val="id-ID"/>
        </w:rPr>
        <w:t xml:space="preserve"> 105 t/s, konteks 32K, dengan penalti kualitas yang masih terkendali (~0,8). Sementara itu </w:t>
      </w:r>
      <w:r>
        <w:rPr>
          <w:rStyle w:val="Strong"/>
          <w:lang w:val="id-ID"/>
        </w:rPr>
        <w:t>NVFP4</w:t>
      </w:r>
      <w:r>
        <w:rPr>
          <w:lang w:val="id-ID"/>
        </w:rPr>
        <w:t xml:space="preserve"> — format 4-bit </w:t>
      </w:r>
      <w:r>
        <w:rPr>
          <w:rStyle w:val="Emphasis"/>
          <w:lang w:val="id-ID"/>
        </w:rPr>
        <w:t>floating point</w:t>
      </w:r>
      <w:r>
        <w:rPr>
          <w:lang w:val="id-ID"/>
        </w:rPr>
        <w:t xml:space="preserve"> NVIDIA yang didukung native oleh Mistral Large 3 — menjadi opsi menarik modern: 118 t/s dengan hanya ~0,6 loss [9]. Aphrodite adalah engine pertama yang membawa NVFP4 ke kartu gaming consumer.</w:t>
      </w:r>
    </w:p>
    <w:p w14:paraId="6C51FD47" w14:textId="77777777" w:rsidR="002978A9" w:rsidRDefault="002978A9">
      <w:pPr>
        <w:pStyle w:val="NormalWeb"/>
        <w:rPr>
          <w:lang w:val="id-ID"/>
        </w:rPr>
      </w:pPr>
      <w:r>
        <w:rPr>
          <w:lang w:val="id-ID"/>
        </w:rPr>
        <w:t xml:space="preserve">Perhatikan juga kolom </w:t>
      </w:r>
      <w:r>
        <w:rPr>
          <w:rStyle w:val="Emphasis"/>
          <w:lang w:val="id-ID"/>
        </w:rPr>
        <w:t>Max Context</w:t>
      </w:r>
      <w:r>
        <w:rPr>
          <w:lang w:val="id-ID"/>
        </w:rPr>
        <w:t xml:space="preserve">: kuantisasi yang lebih kecil secara tidak langsung membuka konteks yang lebih panjang. Ini efek domino memori — model FP16 memakai 14 GB hanya untuk bobot, menyisakan sedikit ruang KV-cache, sehingga batas konteks tersendat di 8K; sebaliknya AQLM 3-bit memakan 3,2 GB dan membiarkan konteks membengkak ke 48K. Jika kebutuhan Anda adalah percakapan panjang dengan memori karakter, pilihan format kuantisasi sama pentingnya dengan pilihan model itu sendiri. Untuk konteks setara, jumlah VRAM yang tersisa setelah </w:t>
      </w:r>
      <w:r>
        <w:rPr>
          <w:lang w:val="id-ID"/>
        </w:rPr>
        <w:t>bobot, dibagi kebutuhan KV-cache per token, menentukan</w:t>
      </w:r>
      <w:r>
        <w:rPr>
          <w:lang w:val="id-ID"/>
        </w:rPr>
        <w:t xml:space="preserve"> "umur" percakapan Anda.</w:t>
      </w:r>
    </w:p>
    <w:p w14:paraId="206E898D" w14:textId="77777777" w:rsidR="002978A9" w:rsidRDefault="002978A9">
      <w:pPr>
        <w:rPr>
          <w:rFonts w:eastAsia="Times New Roman"/>
          <w:lang w:val="id-ID"/>
        </w:rPr>
      </w:pPr>
      <w:r>
        <w:rPr>
          <w:rFonts w:eastAsia="Times New Roman"/>
          <w:lang w:val="id-ID"/>
        </w:rPr>
        <w:pict w14:anchorId="763EFD74">
          <v:rect id="_x0000_i1059" style="width:0;height:1.5pt" o:hralign="center" o:hrstd="t" o:hr="t" fillcolor="#a0a0a0" stroked="f"/>
        </w:pict>
      </w:r>
    </w:p>
    <w:p w14:paraId="4B9FAA55" w14:textId="77777777" w:rsidR="002978A9" w:rsidRDefault="002978A9">
      <w:pPr>
        <w:pStyle w:val="Heading2"/>
        <w:rPr>
          <w:rFonts w:eastAsia="Times New Roman"/>
          <w:lang w:val="id-ID"/>
        </w:rPr>
      </w:pPr>
      <w:r>
        <w:rPr>
          <w:rFonts w:eastAsia="Times New Roman"/>
          <w:lang w:val="id-ID"/>
        </w:rPr>
        <w:t>6. Keterbatasan</w:t>
      </w:r>
    </w:p>
    <w:p w14:paraId="47565CFD" w14:textId="77777777" w:rsidR="002978A9" w:rsidRDefault="002978A9">
      <w:pPr>
        <w:pStyle w:val="NormalWeb"/>
        <w:rPr>
          <w:lang w:val="id-ID"/>
        </w:rPr>
      </w:pPr>
      <w:r>
        <w:rPr>
          <w:lang w:val="id-ID"/>
        </w:rPr>
        <w:t xml:space="preserve">Harga dari kekuatan komunitas adalah ukuran komunitas itu sendiri. </w:t>
      </w:r>
      <w:r>
        <w:rPr>
          <w:rStyle w:val="Emphasis"/>
          <w:lang w:val="id-ID"/>
        </w:rPr>
        <w:t>Update</w:t>
      </w:r>
      <w:r>
        <w:rPr>
          <w:lang w:val="id-ID"/>
        </w:rPr>
        <w:t xml:space="preserve"> Aphrodite bisa lebih lambat daripada vLLM yang digarap tim besar dan banyak kontributor, sehingga model terbaru kadang butuh waktu sebelum didukung. Dokumentasinya juga tidak selengkap vLLM — sebagian besar pengetahuan tersebar di </w:t>
      </w:r>
      <w:r>
        <w:rPr>
          <w:rStyle w:val="Emphasis"/>
          <w:lang w:val="id-ID"/>
        </w:rPr>
        <w:t>discord</w:t>
      </w:r>
      <w:r>
        <w:rPr>
          <w:lang w:val="id-ID"/>
        </w:rPr>
        <w:t xml:space="preserve"> komunitas dan </w:t>
      </w:r>
      <w:r>
        <w:rPr>
          <w:rStyle w:val="Emphasis"/>
          <w:lang w:val="id-ID"/>
        </w:rPr>
        <w:t>issue tracker</w:t>
      </w:r>
      <w:r>
        <w:rPr>
          <w:lang w:val="id-ID"/>
        </w:rPr>
        <w:t xml:space="preserve">. Dan beberapa fitur enterprise tidak ada di Aphrodite: misalnya </w:t>
      </w:r>
      <w:r>
        <w:rPr>
          <w:rStyle w:val="Emphasis"/>
          <w:lang w:val="id-ID"/>
        </w:rPr>
        <w:t>batch API</w:t>
      </w:r>
      <w:r>
        <w:rPr>
          <w:lang w:val="id-ID"/>
        </w:rPr>
        <w:t xml:space="preserve"> bergaya OpenAI, </w:t>
      </w:r>
      <w:r>
        <w:rPr>
          <w:rStyle w:val="Emphasis"/>
          <w:lang w:val="id-ID"/>
        </w:rPr>
        <w:t>prefix caching</w:t>
      </w:r>
      <w:r>
        <w:rPr>
          <w:lang w:val="id-ID"/>
        </w:rPr>
        <w:t xml:space="preserve"> </w:t>
      </w:r>
      <w:r>
        <w:rPr>
          <w:lang w:val="id-ID"/>
        </w:rPr>
        <w:t xml:space="preserve">yang sepenuhnya otomatis, dan integrasi ekosistem seperti </w:t>
      </w:r>
      <w:r>
        <w:rPr>
          <w:rStyle w:val="Emphasis"/>
          <w:lang w:val="id-ID"/>
        </w:rPr>
        <w:t>monitoring</w:t>
      </w:r>
      <w:r>
        <w:rPr>
          <w:lang w:val="id-ID"/>
        </w:rPr>
        <w:t xml:space="preserve"> Prometheus siap pakai. Terakhir, lisensi </w:t>
      </w:r>
      <w:r>
        <w:rPr>
          <w:rStyle w:val="Strong"/>
          <w:lang w:val="id-ID"/>
        </w:rPr>
        <w:t>AGPL-3.0</w:t>
      </w:r>
      <w:r>
        <w:rPr>
          <w:lang w:val="id-ID"/>
        </w:rPr>
        <w:t xml:space="preserve"> (berbeda dengan Apache 2.0 milik vLLM) berarti turunan yang didistribusikan sebagai layanan harus membuka sumbernya — pertimbangan penting bagi perusahaan tertutup.</w:t>
      </w:r>
    </w:p>
    <w:p w14:paraId="573A3525" w14:textId="77777777" w:rsidR="002978A9" w:rsidRDefault="002978A9">
      <w:pPr>
        <w:pStyle w:val="NormalWeb"/>
        <w:rPr>
          <w:lang w:val="id-ID"/>
        </w:rPr>
      </w:pPr>
      <w:r>
        <w:rPr>
          <w:lang w:val="id-ID"/>
        </w:rPr>
        <w:t xml:space="preserve">Perlu ditambahkan catatan tentang kestabilan: sebagai proyek komunitas dengan rilis yang digerakkan sukarelawan, </w:t>
      </w:r>
      <w:r>
        <w:rPr>
          <w:rStyle w:val="Emphasis"/>
          <w:lang w:val="id-ID"/>
        </w:rPr>
        <w:t>breaking change</w:t>
      </w:r>
      <w:r>
        <w:rPr>
          <w:lang w:val="id-ID"/>
        </w:rPr>
        <w:t xml:space="preserve"> antar versi lebih sering terjadi daripada vLLM, dan dokumentasi </w:t>
      </w:r>
      <w:r>
        <w:rPr>
          <w:rStyle w:val="Emphasis"/>
          <w:lang w:val="id-ID"/>
        </w:rPr>
        <w:t>upgrade path</w:t>
      </w:r>
      <w:r>
        <w:rPr>
          <w:lang w:val="id-ID"/>
        </w:rPr>
        <w:t xml:space="preserve"> </w:t>
      </w:r>
      <w:r>
        <w:rPr>
          <w:lang w:val="id-ID"/>
        </w:rPr>
        <w:t xml:space="preserve">kadang tertinggal. Praktik terbaik bagi pengguna produksi adalah </w:t>
      </w:r>
      <w:r>
        <w:rPr>
          <w:rStyle w:val="Emphasis"/>
          <w:lang w:val="id-ID"/>
        </w:rPr>
        <w:t>mengunci</w:t>
      </w:r>
      <w:r>
        <w:rPr>
          <w:lang w:val="id-ID"/>
        </w:rPr>
        <w:t xml:space="preserve"> versi Aphrodite yang sudah terbukti stabil (seperti v0.6.0 di studi kasus nanti) dan baru naik versi setelah </w:t>
      </w:r>
      <w:r>
        <w:rPr>
          <w:rStyle w:val="Emphasis"/>
          <w:lang w:val="id-ID"/>
        </w:rPr>
        <w:t>changelog</w:t>
      </w:r>
      <w:r>
        <w:rPr>
          <w:lang w:val="id-ID"/>
        </w:rPr>
        <w:t xml:space="preserve"> diperiksa. Ini bukan kelemahan yang mematikan — banyak proyek </w:t>
      </w:r>
      <w:r>
        <w:rPr>
          <w:rStyle w:val="Emphasis"/>
          <w:lang w:val="id-ID"/>
        </w:rPr>
        <w:t>roleplay</w:t>
      </w:r>
      <w:r>
        <w:rPr>
          <w:lang w:val="id-ID"/>
        </w:rPr>
        <w:t xml:space="preserve"> besar berjalan berbulan-bulan tanpa masalah — melainkan sekadar pengingat bahwa </w:t>
      </w:r>
      <w:r>
        <w:rPr>
          <w:rStyle w:val="Emphasis"/>
          <w:lang w:val="id-ID"/>
        </w:rPr>
        <w:t>support</w:t>
      </w:r>
      <w:r>
        <w:rPr>
          <w:lang w:val="id-ID"/>
        </w:rPr>
        <w:t xml:space="preserve"> Anda adalah komunitas itu sendiri.</w:t>
      </w:r>
    </w:p>
    <w:p w14:paraId="6F15A11C" w14:textId="77777777" w:rsidR="002978A9" w:rsidRDefault="002978A9">
      <w:pPr>
        <w:pStyle w:val="table-label"/>
        <w:rPr>
          <w:lang w:val="id-ID"/>
        </w:rPr>
      </w:pPr>
      <w:r>
        <w:rPr>
          <w:lang w:val="id-ID"/>
        </w:rPr>
        <w:t>Tabel 5.9: Benchmark Multi-User Concurrent (RTX 4090, AWQ 4-bit)</w:t>
      </w:r>
    </w:p>
    <w:p w14:paraId="2BD292C1" w14:textId="77777777" w:rsidR="002978A9" w:rsidRDefault="002978A9">
      <w:pPr>
        <w:pStyle w:val="NormalWeb"/>
        <w:rPr>
          <w:lang w:val="id-ID"/>
        </w:rPr>
      </w:pPr>
      <w:r>
        <w:rPr>
          <w:lang w:val="id-ID"/>
        </w:rPr>
        <w:t>Terakhir, bagaimana Aphrodite bertahan ketika beberapa pengguna memakai model yang sama sekaligus?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774"/>
        <w:gridCol w:w="1647"/>
        <w:gridCol w:w="1389"/>
      </w:tblGrid>
      <w:tr w:rsidR="00000000" w14:paraId="397EB1DC" w14:textId="77777777">
        <w:trPr>
          <w:divId w:val="710687101"/>
          <w:tblHeader/>
          <w:tblCellSpacing w:w="15" w:type="dxa"/>
        </w:trPr>
        <w:tc>
          <w:tcPr>
            <w:tcW w:w="0" w:type="auto"/>
            <w:vAlign w:val="center"/>
            <w:hideMark/>
          </w:tcPr>
          <w:p w14:paraId="4854B906" w14:textId="77777777" w:rsidR="002978A9" w:rsidRDefault="002978A9">
            <w:pPr>
              <w:jc w:val="center"/>
              <w:rPr>
                <w:rFonts w:eastAsia="Times New Roman"/>
                <w:b/>
                <w:bCs/>
              </w:rPr>
            </w:pPr>
            <w:r>
              <w:rPr>
                <w:rFonts w:eastAsia="Times New Roman"/>
                <w:b/>
                <w:bCs/>
              </w:rPr>
              <w:t>Concurrent Users</w:t>
            </w:r>
          </w:p>
        </w:tc>
        <w:tc>
          <w:tcPr>
            <w:tcW w:w="0" w:type="auto"/>
            <w:vAlign w:val="center"/>
            <w:hideMark/>
          </w:tcPr>
          <w:p w14:paraId="754AFCE2" w14:textId="77777777" w:rsidR="002978A9" w:rsidRDefault="002978A9">
            <w:pPr>
              <w:jc w:val="center"/>
              <w:rPr>
                <w:rFonts w:eastAsia="Times New Roman"/>
                <w:b/>
                <w:bCs/>
              </w:rPr>
            </w:pPr>
            <w:r>
              <w:rPr>
                <w:rFonts w:eastAsia="Times New Roman"/>
                <w:b/>
                <w:bCs/>
              </w:rPr>
              <w:t>Throughput (t/s)</w:t>
            </w:r>
          </w:p>
        </w:tc>
        <w:tc>
          <w:tcPr>
            <w:tcW w:w="0" w:type="auto"/>
            <w:vAlign w:val="center"/>
            <w:hideMark/>
          </w:tcPr>
          <w:p w14:paraId="58D464E8" w14:textId="77777777" w:rsidR="002978A9" w:rsidRDefault="002978A9">
            <w:pPr>
              <w:jc w:val="center"/>
              <w:rPr>
                <w:rFonts w:eastAsia="Times New Roman"/>
                <w:b/>
                <w:bCs/>
              </w:rPr>
            </w:pPr>
            <w:r>
              <w:rPr>
                <w:rFonts w:eastAsia="Times New Roman"/>
                <w:b/>
                <w:bCs/>
              </w:rPr>
              <w:t>TTFT P50 (ms)</w:t>
            </w:r>
          </w:p>
        </w:tc>
        <w:tc>
          <w:tcPr>
            <w:tcW w:w="0" w:type="auto"/>
            <w:vAlign w:val="center"/>
            <w:hideMark/>
          </w:tcPr>
          <w:p w14:paraId="67300D64" w14:textId="77777777" w:rsidR="002978A9" w:rsidRDefault="002978A9">
            <w:pPr>
              <w:jc w:val="center"/>
              <w:rPr>
                <w:rFonts w:eastAsia="Times New Roman"/>
                <w:b/>
                <w:bCs/>
              </w:rPr>
            </w:pPr>
            <w:r>
              <w:rPr>
                <w:rFonts w:eastAsia="Times New Roman"/>
                <w:b/>
                <w:bCs/>
              </w:rPr>
              <w:t>VRAM Used</w:t>
            </w:r>
          </w:p>
        </w:tc>
      </w:tr>
      <w:tr w:rsidR="00000000" w14:paraId="33D72C80" w14:textId="77777777">
        <w:trPr>
          <w:divId w:val="710687101"/>
          <w:tblCellSpacing w:w="15" w:type="dxa"/>
        </w:trPr>
        <w:tc>
          <w:tcPr>
            <w:tcW w:w="0" w:type="auto"/>
            <w:vAlign w:val="center"/>
            <w:hideMark/>
          </w:tcPr>
          <w:p w14:paraId="4C7A1A6A" w14:textId="77777777" w:rsidR="002978A9" w:rsidRDefault="002978A9">
            <w:pPr>
              <w:rPr>
                <w:rFonts w:eastAsia="Times New Roman"/>
              </w:rPr>
            </w:pPr>
            <w:r>
              <w:rPr>
                <w:rFonts w:eastAsia="Times New Roman"/>
              </w:rPr>
              <w:t>1</w:t>
            </w:r>
          </w:p>
        </w:tc>
        <w:tc>
          <w:tcPr>
            <w:tcW w:w="0" w:type="auto"/>
            <w:vAlign w:val="center"/>
            <w:hideMark/>
          </w:tcPr>
          <w:p w14:paraId="03543804" w14:textId="77777777" w:rsidR="002978A9" w:rsidRDefault="002978A9">
            <w:pPr>
              <w:rPr>
                <w:rFonts w:eastAsia="Times New Roman"/>
              </w:rPr>
            </w:pPr>
            <w:r>
              <w:rPr>
                <w:rFonts w:eastAsia="Times New Roman"/>
              </w:rPr>
              <w:t>105</w:t>
            </w:r>
          </w:p>
        </w:tc>
        <w:tc>
          <w:tcPr>
            <w:tcW w:w="0" w:type="auto"/>
            <w:vAlign w:val="center"/>
            <w:hideMark/>
          </w:tcPr>
          <w:p w14:paraId="50F5AD52" w14:textId="77777777" w:rsidR="002978A9" w:rsidRDefault="002978A9">
            <w:pPr>
              <w:rPr>
                <w:rFonts w:eastAsia="Times New Roman"/>
              </w:rPr>
            </w:pPr>
            <w:r>
              <w:rPr>
                <w:rFonts w:eastAsia="Times New Roman"/>
              </w:rPr>
              <w:t>120</w:t>
            </w:r>
          </w:p>
        </w:tc>
        <w:tc>
          <w:tcPr>
            <w:tcW w:w="0" w:type="auto"/>
            <w:vAlign w:val="center"/>
            <w:hideMark/>
          </w:tcPr>
          <w:p w14:paraId="7C0701A6" w14:textId="77777777" w:rsidR="002978A9" w:rsidRDefault="002978A9">
            <w:pPr>
              <w:rPr>
                <w:rFonts w:eastAsia="Times New Roman"/>
              </w:rPr>
            </w:pPr>
            <w:r>
              <w:rPr>
                <w:rFonts w:eastAsia="Times New Roman"/>
              </w:rPr>
              <w:t>4,5 GB</w:t>
            </w:r>
          </w:p>
        </w:tc>
      </w:tr>
      <w:tr w:rsidR="00000000" w14:paraId="0A7A0A99" w14:textId="77777777">
        <w:trPr>
          <w:divId w:val="710687101"/>
          <w:tblCellSpacing w:w="15" w:type="dxa"/>
        </w:trPr>
        <w:tc>
          <w:tcPr>
            <w:tcW w:w="0" w:type="auto"/>
            <w:vAlign w:val="center"/>
            <w:hideMark/>
          </w:tcPr>
          <w:p w14:paraId="60D2F341" w14:textId="77777777" w:rsidR="002978A9" w:rsidRDefault="002978A9">
            <w:pPr>
              <w:rPr>
                <w:rFonts w:eastAsia="Times New Roman"/>
              </w:rPr>
            </w:pPr>
            <w:r>
              <w:rPr>
                <w:rFonts w:eastAsia="Times New Roman"/>
              </w:rPr>
              <w:t>4</w:t>
            </w:r>
          </w:p>
        </w:tc>
        <w:tc>
          <w:tcPr>
            <w:tcW w:w="0" w:type="auto"/>
            <w:vAlign w:val="center"/>
            <w:hideMark/>
          </w:tcPr>
          <w:p w14:paraId="17CAECC4" w14:textId="77777777" w:rsidR="002978A9" w:rsidRDefault="002978A9">
            <w:pPr>
              <w:rPr>
                <w:rFonts w:eastAsia="Times New Roman"/>
              </w:rPr>
            </w:pPr>
            <w:r>
              <w:rPr>
                <w:rFonts w:eastAsia="Times New Roman"/>
              </w:rPr>
              <w:t>68</w:t>
            </w:r>
          </w:p>
        </w:tc>
        <w:tc>
          <w:tcPr>
            <w:tcW w:w="0" w:type="auto"/>
            <w:vAlign w:val="center"/>
            <w:hideMark/>
          </w:tcPr>
          <w:p w14:paraId="5EE9E11C" w14:textId="77777777" w:rsidR="002978A9" w:rsidRDefault="002978A9">
            <w:pPr>
              <w:rPr>
                <w:rFonts w:eastAsia="Times New Roman"/>
              </w:rPr>
            </w:pPr>
            <w:r>
              <w:rPr>
                <w:rFonts w:eastAsia="Times New Roman"/>
              </w:rPr>
              <w:t>210</w:t>
            </w:r>
          </w:p>
        </w:tc>
        <w:tc>
          <w:tcPr>
            <w:tcW w:w="0" w:type="auto"/>
            <w:vAlign w:val="center"/>
            <w:hideMark/>
          </w:tcPr>
          <w:p w14:paraId="4D6DDB11" w14:textId="77777777" w:rsidR="002978A9" w:rsidRDefault="002978A9">
            <w:pPr>
              <w:rPr>
                <w:rFonts w:eastAsia="Times New Roman"/>
              </w:rPr>
            </w:pPr>
            <w:r>
              <w:rPr>
                <w:rFonts w:eastAsia="Times New Roman"/>
              </w:rPr>
              <w:t>8,2 GB</w:t>
            </w:r>
          </w:p>
        </w:tc>
      </w:tr>
      <w:tr w:rsidR="00000000" w14:paraId="1FF5FEC4" w14:textId="77777777">
        <w:trPr>
          <w:divId w:val="710687101"/>
          <w:tblCellSpacing w:w="15" w:type="dxa"/>
        </w:trPr>
        <w:tc>
          <w:tcPr>
            <w:tcW w:w="0" w:type="auto"/>
            <w:vAlign w:val="center"/>
            <w:hideMark/>
          </w:tcPr>
          <w:p w14:paraId="06F546E2" w14:textId="77777777" w:rsidR="002978A9" w:rsidRDefault="002978A9">
            <w:pPr>
              <w:rPr>
                <w:rFonts w:eastAsia="Times New Roman"/>
              </w:rPr>
            </w:pPr>
            <w:r>
              <w:rPr>
                <w:rFonts w:eastAsia="Times New Roman"/>
              </w:rPr>
              <w:t>8</w:t>
            </w:r>
          </w:p>
        </w:tc>
        <w:tc>
          <w:tcPr>
            <w:tcW w:w="0" w:type="auto"/>
            <w:vAlign w:val="center"/>
            <w:hideMark/>
          </w:tcPr>
          <w:p w14:paraId="0AAD0187" w14:textId="77777777" w:rsidR="002978A9" w:rsidRDefault="002978A9">
            <w:pPr>
              <w:rPr>
                <w:rFonts w:eastAsia="Times New Roman"/>
              </w:rPr>
            </w:pPr>
            <w:r>
              <w:rPr>
                <w:rFonts w:eastAsia="Times New Roman"/>
              </w:rPr>
              <w:t>41</w:t>
            </w:r>
          </w:p>
        </w:tc>
        <w:tc>
          <w:tcPr>
            <w:tcW w:w="0" w:type="auto"/>
            <w:vAlign w:val="center"/>
            <w:hideMark/>
          </w:tcPr>
          <w:p w14:paraId="2A205F14" w14:textId="77777777" w:rsidR="002978A9" w:rsidRDefault="002978A9">
            <w:pPr>
              <w:rPr>
                <w:rFonts w:eastAsia="Times New Roman"/>
              </w:rPr>
            </w:pPr>
            <w:r>
              <w:rPr>
                <w:rFonts w:eastAsia="Times New Roman"/>
              </w:rPr>
              <w:t>380</w:t>
            </w:r>
          </w:p>
        </w:tc>
        <w:tc>
          <w:tcPr>
            <w:tcW w:w="0" w:type="auto"/>
            <w:vAlign w:val="center"/>
            <w:hideMark/>
          </w:tcPr>
          <w:p w14:paraId="36EC3D3C" w14:textId="77777777" w:rsidR="002978A9" w:rsidRDefault="002978A9">
            <w:pPr>
              <w:rPr>
                <w:rFonts w:eastAsia="Times New Roman"/>
              </w:rPr>
            </w:pPr>
            <w:r>
              <w:rPr>
                <w:rFonts w:eastAsia="Times New Roman"/>
              </w:rPr>
              <w:t>12,1 GB</w:t>
            </w:r>
          </w:p>
        </w:tc>
      </w:tr>
      <w:tr w:rsidR="00000000" w14:paraId="5C629731" w14:textId="77777777">
        <w:trPr>
          <w:divId w:val="710687101"/>
          <w:tblCellSpacing w:w="15" w:type="dxa"/>
        </w:trPr>
        <w:tc>
          <w:tcPr>
            <w:tcW w:w="0" w:type="auto"/>
            <w:vAlign w:val="center"/>
            <w:hideMark/>
          </w:tcPr>
          <w:p w14:paraId="3B3B621F" w14:textId="77777777" w:rsidR="002978A9" w:rsidRDefault="002978A9">
            <w:pPr>
              <w:rPr>
                <w:rFonts w:eastAsia="Times New Roman"/>
              </w:rPr>
            </w:pPr>
            <w:r>
              <w:rPr>
                <w:rFonts w:eastAsia="Times New Roman"/>
              </w:rPr>
              <w:t>16</w:t>
            </w:r>
          </w:p>
        </w:tc>
        <w:tc>
          <w:tcPr>
            <w:tcW w:w="0" w:type="auto"/>
            <w:vAlign w:val="center"/>
            <w:hideMark/>
          </w:tcPr>
          <w:p w14:paraId="70300C96" w14:textId="77777777" w:rsidR="002978A9" w:rsidRDefault="002978A9">
            <w:pPr>
              <w:rPr>
                <w:rFonts w:eastAsia="Times New Roman"/>
              </w:rPr>
            </w:pPr>
            <w:r>
              <w:rPr>
                <w:rFonts w:eastAsia="Times New Roman"/>
              </w:rPr>
              <w:t>22</w:t>
            </w:r>
          </w:p>
        </w:tc>
        <w:tc>
          <w:tcPr>
            <w:tcW w:w="0" w:type="auto"/>
            <w:vAlign w:val="center"/>
            <w:hideMark/>
          </w:tcPr>
          <w:p w14:paraId="7E5FC1B6" w14:textId="77777777" w:rsidR="002978A9" w:rsidRDefault="002978A9">
            <w:pPr>
              <w:rPr>
                <w:rFonts w:eastAsia="Times New Roman"/>
              </w:rPr>
            </w:pPr>
            <w:r>
              <w:rPr>
                <w:rFonts w:eastAsia="Times New Roman"/>
              </w:rPr>
              <w:t>720</w:t>
            </w:r>
          </w:p>
        </w:tc>
        <w:tc>
          <w:tcPr>
            <w:tcW w:w="0" w:type="auto"/>
            <w:vAlign w:val="center"/>
            <w:hideMark/>
          </w:tcPr>
          <w:p w14:paraId="3A97609F" w14:textId="77777777" w:rsidR="002978A9" w:rsidRDefault="002978A9">
            <w:pPr>
              <w:rPr>
                <w:rFonts w:eastAsia="Times New Roman"/>
              </w:rPr>
            </w:pPr>
            <w:r>
              <w:rPr>
                <w:rFonts w:eastAsia="Times New Roman"/>
              </w:rPr>
              <w:t>18,5 GB</w:t>
            </w:r>
          </w:p>
        </w:tc>
      </w:tr>
    </w:tbl>
    <w:p w14:paraId="4D4F0E10" w14:textId="77777777" w:rsidR="002978A9" w:rsidRDefault="002978A9">
      <w:pPr>
        <w:pStyle w:val="NormalWeb"/>
        <w:rPr>
          <w:lang w:val="id-ID"/>
        </w:rPr>
      </w:pPr>
      <w:r>
        <w:rPr>
          <w:lang w:val="id-ID"/>
        </w:rPr>
        <w:t xml:space="preserve">Pola yang terlihat sangat wajar: </w:t>
      </w:r>
      <w:r>
        <w:rPr>
          <w:rStyle w:val="Emphasis"/>
          <w:lang w:val="id-ID"/>
        </w:rPr>
        <w:t>throughput</w:t>
      </w:r>
      <w:r>
        <w:rPr>
          <w:lang w:val="id-ID"/>
        </w:rPr>
        <w:t xml:space="preserve"> </w:t>
      </w:r>
      <w:r>
        <w:rPr>
          <w:lang w:val="id-ID"/>
        </w:rPr>
        <w:t>per pengguna turun seiring bertambahnya pengguna (dari 105 menjadi 22 t/s), TTFT membengkak (120 → 720 ms), dan VRAM naik karena setiap percakapan membutuhkan KV-cache sendiri. Pelajaran utamanya: hingga</w:t>
      </w:r>
      <w:r>
        <w:rPr>
          <w:lang w:val="id-ID"/>
        </w:rPr>
        <w:t xml:space="preserve"> </w:t>
      </w:r>
      <w:r>
        <w:rPr>
          <w:rStyle w:val="Strong"/>
          <w:lang w:val="id-ID"/>
        </w:rPr>
        <w:t>8 pengguna simultan</w:t>
      </w:r>
      <w:r>
        <w:rPr>
          <w:lang w:val="id-ID"/>
        </w:rPr>
        <w:t xml:space="preserve">, pengalaman masih sangat layak — sekitar 41 t/s per pengguna terasa responsif untuk percakapan. Di atas itu, </w:t>
      </w:r>
      <w:r>
        <w:rPr>
          <w:rStyle w:val="Emphasis"/>
          <w:lang w:val="id-ID"/>
        </w:rPr>
        <w:t>throughput</w:t>
      </w:r>
      <w:r>
        <w:rPr>
          <w:lang w:val="id-ID"/>
        </w:rPr>
        <w:t xml:space="preserve"> per pengguna anjlok dan TTFT mendekati satu detik; saat itulah saatnya membagi beban ke GPU kedua atau menyebut "mulai dari sini Anda butuh server". Angka-angka ini juga menjelaskan mengapa komunitas </w:t>
      </w:r>
      <w:r>
        <w:rPr>
          <w:rStyle w:val="Emphasis"/>
          <w:lang w:val="id-ID"/>
        </w:rPr>
        <w:t>roleplay</w:t>
      </w:r>
      <w:r>
        <w:rPr>
          <w:lang w:val="id-ID"/>
        </w:rPr>
        <w:t xml:space="preserve"> umumnya membatasi server mereka pada 8-16 pengguna per GPU.</w:t>
      </w:r>
    </w:p>
    <w:p w14:paraId="6CDB5ECA" w14:textId="77777777" w:rsidR="002978A9" w:rsidRDefault="002978A9">
      <w:pPr>
        <w:pStyle w:val="NormalWeb"/>
        <w:rPr>
          <w:lang w:val="id-ID"/>
        </w:rPr>
      </w:pPr>
      <w:r>
        <w:rPr>
          <w:lang w:val="id-ID"/>
        </w:rPr>
        <w:t>Kolom VRAM juga menjawab pertanyaan yang sering muncul: mengapa memakai dua kartu 24 GB jika satu saja cukup untuk model AWQ? Karena VRAM yang bertambah tidak dipakai untuk bobot model — yang hanya 4,5 GB — melainkan untuk KV-cache dari banyak percakapan paralel. Pada 16 pengguna, penggunaan VRAM sudah 18,5 GB; dengan dua GPU, Anda bisa menggandakan kapasitas pengguna tersebut, atau memberi ruang untuk konteks yang lebih panjang per percakapan. Dengan kata lain, untuk mesin kreatif, target belanja GPU selan</w:t>
      </w:r>
      <w:r>
        <w:rPr>
          <w:lang w:val="id-ID"/>
        </w:rPr>
        <w:t>jutnya ditentukan oleh</w:t>
      </w:r>
      <w:r>
        <w:rPr>
          <w:lang w:val="id-ID"/>
        </w:rPr>
        <w:t xml:space="preserve"> </w:t>
      </w:r>
      <w:r>
        <w:rPr>
          <w:rStyle w:val="Emphasis"/>
          <w:lang w:val="id-ID"/>
        </w:rPr>
        <w:t>banyaknya pengguna</w:t>
      </w:r>
      <w:r>
        <w:rPr>
          <w:lang w:val="id-ID"/>
        </w:rPr>
        <w:t>, bukan oleh ukuran model.</w:t>
      </w:r>
    </w:p>
    <w:p w14:paraId="36D06990" w14:textId="77777777" w:rsidR="002978A9" w:rsidRDefault="002978A9">
      <w:pPr>
        <w:rPr>
          <w:rFonts w:eastAsia="Times New Roman"/>
          <w:lang w:val="id-ID"/>
        </w:rPr>
      </w:pPr>
      <w:r>
        <w:rPr>
          <w:rFonts w:eastAsia="Times New Roman"/>
          <w:lang w:val="id-ID"/>
        </w:rPr>
        <w:pict w14:anchorId="698E54DC">
          <v:rect id="_x0000_i1060" style="width:0;height:1.5pt" o:hralign="center" o:hrstd="t" o:hr="t" fillcolor="#a0a0a0" stroked="f"/>
        </w:pict>
      </w:r>
    </w:p>
    <w:p w14:paraId="746E8EA7" w14:textId="77777777" w:rsidR="002978A9" w:rsidRDefault="002978A9">
      <w:pPr>
        <w:pStyle w:val="Heading2"/>
        <w:rPr>
          <w:rFonts w:eastAsia="Times New Roman"/>
          <w:lang w:val="id-ID"/>
        </w:rPr>
      </w:pPr>
      <w:r>
        <w:rPr>
          <w:rFonts w:eastAsia="Times New Roman"/>
          <w:lang w:val="id-ID"/>
        </w:rPr>
        <w:t>7. Praktikum / Hands-On</w:t>
      </w:r>
    </w:p>
    <w:p w14:paraId="50639899" w14:textId="77777777" w:rsidR="002978A9" w:rsidRDefault="002978A9">
      <w:pPr>
        <w:pStyle w:val="NormalWeb"/>
        <w:rPr>
          <w:lang w:val="id-ID"/>
        </w:rPr>
      </w:pPr>
      <w:r>
        <w:rPr>
          <w:lang w:val="id-ID"/>
        </w:rPr>
        <w:t xml:space="preserve">Praktikum ini membawa Anda dari instalasi hingga menjalankan model dengan kuantisasi eksotis — lima langkah yang saling membangun: install, server AWQ, klien kreatif, model MoE besar, dan format kuantisasi pinggiran. Semua perintah ditulis untuk antarmuka </w:t>
      </w:r>
      <w:r>
        <w:rPr>
          <w:rStyle w:val="HTMLCode"/>
          <w:lang w:val="id-ID"/>
        </w:rPr>
        <w:t>aphrodite run</w:t>
      </w:r>
      <w:r>
        <w:rPr>
          <w:lang w:val="id-ID"/>
        </w:rPr>
        <w:t xml:space="preserve"> versi 0.6.x; periksa </w:t>
      </w:r>
      <w:r>
        <w:rPr>
          <w:rStyle w:val="HTMLCode"/>
          <w:lang w:val="id-ID"/>
        </w:rPr>
        <w:t>aphrodite run --help</w:t>
      </w:r>
      <w:r>
        <w:rPr>
          <w:lang w:val="id-ID"/>
        </w:rPr>
        <w:t xml:space="preserve"> jika keluaran versi Anda berbeda.</w:t>
      </w:r>
    </w:p>
    <w:p w14:paraId="17E21035" w14:textId="77777777" w:rsidR="002978A9" w:rsidRDefault="002978A9">
      <w:pPr>
        <w:pStyle w:val="Heading3"/>
        <w:rPr>
          <w:rFonts w:eastAsia="Times New Roman"/>
          <w:lang w:val="id-ID"/>
        </w:rPr>
      </w:pPr>
      <w:r>
        <w:rPr>
          <w:rFonts w:eastAsia="Times New Roman"/>
          <w:lang w:val="id-ID"/>
        </w:rPr>
        <w:t>Langkah 1: Instalasi Aphrodite Engine</w:t>
      </w:r>
    </w:p>
    <w:p w14:paraId="569486F0" w14:textId="77777777" w:rsidR="002978A9" w:rsidRDefault="002978A9">
      <w:pPr>
        <w:divId w:val="26687254"/>
        <w:rPr>
          <w:rFonts w:eastAsia="Times New Roman"/>
          <w:lang w:val="id-ID"/>
        </w:rPr>
      </w:pPr>
      <w:r>
        <w:rPr>
          <w:rFonts w:eastAsia="Times New Roman"/>
          <w:lang w:val="id-ID"/>
        </w:rPr>
        <w:t>bash</w:t>
      </w:r>
    </w:p>
    <w:p w14:paraId="1B097C2F" w14:textId="77777777" w:rsidR="002978A9" w:rsidRDefault="002978A9">
      <w:pPr>
        <w:pStyle w:val="HTMLPreformatted"/>
        <w:divId w:val="1545217204"/>
        <w:rPr>
          <w:rStyle w:val="HTMLCode"/>
          <w:lang w:val="id-ID"/>
        </w:rPr>
      </w:pPr>
      <w:r>
        <w:rPr>
          <w:rStyle w:val="HTMLCode"/>
          <w:lang w:val="id-ID"/>
        </w:rPr>
        <w:t># Install dari PyPI</w:t>
      </w:r>
    </w:p>
    <w:p w14:paraId="55EDC621" w14:textId="77777777" w:rsidR="002978A9" w:rsidRDefault="002978A9">
      <w:pPr>
        <w:pStyle w:val="HTMLPreformatted"/>
        <w:divId w:val="1545217204"/>
        <w:rPr>
          <w:rStyle w:val="HTMLCode"/>
          <w:lang w:val="id-ID"/>
        </w:rPr>
      </w:pPr>
      <w:r>
        <w:rPr>
          <w:rStyle w:val="HTMLCode"/>
          <w:lang w:val="id-ID"/>
        </w:rPr>
        <w:t>pip install aphrodite-engine</w:t>
      </w:r>
    </w:p>
    <w:p w14:paraId="1DD6BC87" w14:textId="77777777" w:rsidR="002978A9" w:rsidRDefault="002978A9">
      <w:pPr>
        <w:pStyle w:val="HTMLPreformatted"/>
        <w:divId w:val="1545217204"/>
        <w:rPr>
          <w:rStyle w:val="HTMLCode"/>
          <w:lang w:val="id-ID"/>
        </w:rPr>
      </w:pPr>
    </w:p>
    <w:p w14:paraId="520B4708" w14:textId="77777777" w:rsidR="002978A9" w:rsidRDefault="002978A9">
      <w:pPr>
        <w:pStyle w:val="HTMLPreformatted"/>
        <w:divId w:val="1545217204"/>
        <w:rPr>
          <w:rStyle w:val="HTMLCode"/>
          <w:lang w:val="id-ID"/>
        </w:rPr>
      </w:pPr>
      <w:r>
        <w:rPr>
          <w:rStyle w:val="HTMLCode"/>
          <w:lang w:val="id-ID"/>
        </w:rPr>
        <w:t># Atau dari source (untuk custom kernels)</w:t>
      </w:r>
    </w:p>
    <w:p w14:paraId="15B0DC65" w14:textId="77777777" w:rsidR="002978A9" w:rsidRDefault="002978A9">
      <w:pPr>
        <w:pStyle w:val="HTMLPreformatted"/>
        <w:divId w:val="1545217204"/>
        <w:rPr>
          <w:rStyle w:val="HTMLCode"/>
          <w:lang w:val="id-ID"/>
        </w:rPr>
      </w:pPr>
      <w:r>
        <w:rPr>
          <w:rStyle w:val="HTMLCode"/>
          <w:lang w:val="id-ID"/>
        </w:rPr>
        <w:t>git clone https://github.com/aphrodite-engine/aphrodite-engine</w:t>
      </w:r>
    </w:p>
    <w:p w14:paraId="3D03C40A" w14:textId="77777777" w:rsidR="002978A9" w:rsidRDefault="002978A9">
      <w:pPr>
        <w:pStyle w:val="HTMLPreformatted"/>
        <w:divId w:val="1545217204"/>
        <w:rPr>
          <w:rStyle w:val="HTMLCode"/>
          <w:lang w:val="id-ID"/>
        </w:rPr>
      </w:pPr>
      <w:r>
        <w:rPr>
          <w:rStyle w:val="HTMLCode"/>
          <w:lang w:val="id-ID"/>
        </w:rPr>
        <w:t>cd aphrodite-engine</w:t>
      </w:r>
    </w:p>
    <w:p w14:paraId="54849A0F" w14:textId="77777777" w:rsidR="002978A9" w:rsidRDefault="002978A9">
      <w:pPr>
        <w:pStyle w:val="HTMLPreformatted"/>
        <w:divId w:val="1545217204"/>
        <w:rPr>
          <w:lang w:val="id-ID"/>
        </w:rPr>
      </w:pPr>
      <w:r>
        <w:rPr>
          <w:rStyle w:val="HTMLCode"/>
          <w:lang w:val="id-ID"/>
        </w:rPr>
        <w:t>pip install -e .</w:t>
      </w:r>
    </w:p>
    <w:p w14:paraId="7E1716E6" w14:textId="77777777" w:rsidR="002978A9" w:rsidRDefault="002978A9">
      <w:pPr>
        <w:pStyle w:val="NormalWeb"/>
        <w:rPr>
          <w:lang w:val="id-ID"/>
        </w:rPr>
      </w:pPr>
      <w:r>
        <w:rPr>
          <w:lang w:val="id-ID"/>
        </w:rPr>
        <w:t xml:space="preserve">Instalasi dari </w:t>
      </w:r>
      <w:r>
        <w:rPr>
          <w:rStyle w:val="Emphasis"/>
          <w:lang w:val="id-ID"/>
        </w:rPr>
        <w:t>source</w:t>
      </w:r>
      <w:r>
        <w:rPr>
          <w:lang w:val="id-ID"/>
        </w:rPr>
        <w:t xml:space="preserve"> disarankan jika Anda ingin mencoba kernel paling baru; pastikan CUDA toolkit yang terpasang kompatibel dengan driver GPU Anda. Setelah instalasi, verifikasi bahwa perintah </w:t>
      </w:r>
      <w:r>
        <w:rPr>
          <w:rStyle w:val="HTMLCode"/>
          <w:lang w:val="id-ID"/>
        </w:rPr>
        <w:t>aphrodite</w:t>
      </w:r>
      <w:r>
        <w:rPr>
          <w:lang w:val="id-ID"/>
        </w:rPr>
        <w:t xml:space="preserve"> sudah tersedia:</w:t>
      </w:r>
    </w:p>
    <w:p w14:paraId="56D67382" w14:textId="77777777" w:rsidR="002978A9" w:rsidRDefault="002978A9">
      <w:pPr>
        <w:divId w:val="754211344"/>
        <w:rPr>
          <w:rFonts w:eastAsia="Times New Roman"/>
          <w:lang w:val="id-ID"/>
        </w:rPr>
      </w:pPr>
      <w:r>
        <w:rPr>
          <w:rFonts w:eastAsia="Times New Roman"/>
          <w:lang w:val="id-ID"/>
        </w:rPr>
        <w:t>bash</w:t>
      </w:r>
    </w:p>
    <w:p w14:paraId="7C1A291A" w14:textId="77777777" w:rsidR="002978A9" w:rsidRDefault="002978A9">
      <w:pPr>
        <w:pStyle w:val="HTMLPreformatted"/>
        <w:divId w:val="1301879937"/>
        <w:rPr>
          <w:rStyle w:val="HTMLCode"/>
          <w:lang w:val="id-ID"/>
        </w:rPr>
      </w:pPr>
      <w:r>
        <w:rPr>
          <w:rStyle w:val="HTMLCode"/>
          <w:lang w:val="id-ID"/>
        </w:rPr>
        <w:t># Verifikasi instalasi dan versi</w:t>
      </w:r>
    </w:p>
    <w:p w14:paraId="12A7B359" w14:textId="77777777" w:rsidR="002978A9" w:rsidRDefault="002978A9">
      <w:pPr>
        <w:pStyle w:val="HTMLPreformatted"/>
        <w:divId w:val="1301879937"/>
        <w:rPr>
          <w:rStyle w:val="HTMLCode"/>
          <w:lang w:val="id-ID"/>
        </w:rPr>
      </w:pPr>
      <w:r>
        <w:rPr>
          <w:rStyle w:val="HTMLCode"/>
          <w:lang w:val="id-ID"/>
        </w:rPr>
        <w:t>aphrodite --version</w:t>
      </w:r>
    </w:p>
    <w:p w14:paraId="46981C32" w14:textId="77777777" w:rsidR="002978A9" w:rsidRDefault="002978A9">
      <w:pPr>
        <w:pStyle w:val="HTMLPreformatted"/>
        <w:divId w:val="1301879937"/>
        <w:rPr>
          <w:lang w:val="id-ID"/>
        </w:rPr>
      </w:pPr>
      <w:r>
        <w:rPr>
          <w:rStyle w:val="HTMLCode"/>
          <w:lang w:val="id-ID"/>
        </w:rPr>
        <w:t>python -c "import aphrodite; print(aphrodite.__version__)"</w:t>
      </w:r>
    </w:p>
    <w:p w14:paraId="547E9336" w14:textId="77777777" w:rsidR="002978A9" w:rsidRDefault="002978A9">
      <w:pPr>
        <w:pStyle w:val="NormalWeb"/>
        <w:rPr>
          <w:lang w:val="id-ID"/>
        </w:rPr>
      </w:pPr>
      <w:r>
        <w:rPr>
          <w:lang w:val="id-ID"/>
        </w:rPr>
        <w:t xml:space="preserve">Jika </w:t>
      </w:r>
      <w:r>
        <w:rPr>
          <w:rStyle w:val="HTMLCode"/>
          <w:lang w:val="id-ID"/>
        </w:rPr>
        <w:t>aphrodite --version</w:t>
      </w:r>
      <w:r>
        <w:rPr>
          <w:lang w:val="id-ID"/>
        </w:rPr>
        <w:t xml:space="preserve"> </w:t>
      </w:r>
      <w:r>
        <w:rPr>
          <w:lang w:val="id-ID"/>
        </w:rPr>
        <w:t>merespons, langkah berikutnya tinggal menjalankan server. Untuk pengguna pertama kali, mulailah dengan model kecil yang sudah populer dan didukung luas — misalnya Llama 3.1 (8B) — sebelum mencoba model MoE besar; ini memisahkan masalah instalasi dari masalah konfigurasi model.</w:t>
      </w:r>
    </w:p>
    <w:p w14:paraId="16E271C9" w14:textId="77777777" w:rsidR="002978A9" w:rsidRDefault="002978A9">
      <w:pPr>
        <w:pStyle w:val="Heading3"/>
        <w:rPr>
          <w:rFonts w:eastAsia="Times New Roman"/>
          <w:lang w:val="id-ID"/>
        </w:rPr>
      </w:pPr>
      <w:r>
        <w:rPr>
          <w:rFonts w:eastAsia="Times New Roman"/>
          <w:lang w:val="id-ID"/>
        </w:rPr>
        <w:t>Langkah 2: Menjalankan Server dengan AWQ</w:t>
      </w:r>
    </w:p>
    <w:p w14:paraId="0833E678" w14:textId="77777777" w:rsidR="002978A9" w:rsidRDefault="002978A9">
      <w:pPr>
        <w:divId w:val="28800162"/>
        <w:rPr>
          <w:rFonts w:eastAsia="Times New Roman"/>
          <w:lang w:val="id-ID"/>
        </w:rPr>
      </w:pPr>
      <w:r>
        <w:rPr>
          <w:rFonts w:eastAsia="Times New Roman"/>
          <w:lang w:val="id-ID"/>
        </w:rPr>
        <w:t>bash</w:t>
      </w:r>
    </w:p>
    <w:p w14:paraId="4A1D30C8" w14:textId="77777777" w:rsidR="002978A9" w:rsidRDefault="002978A9">
      <w:pPr>
        <w:pStyle w:val="HTMLPreformatted"/>
        <w:divId w:val="429815621"/>
        <w:rPr>
          <w:rStyle w:val="HTMLCode"/>
          <w:lang w:val="id-ID"/>
        </w:rPr>
      </w:pPr>
      <w:r>
        <w:rPr>
          <w:rStyle w:val="HTMLCode"/>
          <w:lang w:val="id-ID"/>
        </w:rPr>
        <w:t># Menjalankan server</w:t>
      </w:r>
    </w:p>
    <w:p w14:paraId="5CE5426B" w14:textId="77777777" w:rsidR="002978A9" w:rsidRDefault="002978A9">
      <w:pPr>
        <w:pStyle w:val="HTMLPreformatted"/>
        <w:divId w:val="429815621"/>
        <w:rPr>
          <w:rStyle w:val="HTMLCode"/>
          <w:lang w:val="id-ID"/>
        </w:rPr>
      </w:pPr>
      <w:r>
        <w:rPr>
          <w:rStyle w:val="HTMLCode"/>
          <w:lang w:val="id-ID"/>
        </w:rPr>
        <w:t>aphrodite run meta-llama/Meta-Llama-3.1-8B-Instruct \</w:t>
      </w:r>
    </w:p>
    <w:p w14:paraId="6231F3F0" w14:textId="77777777" w:rsidR="002978A9" w:rsidRDefault="002978A9">
      <w:pPr>
        <w:pStyle w:val="HTMLPreformatted"/>
        <w:divId w:val="429815621"/>
        <w:rPr>
          <w:rStyle w:val="HTMLCode"/>
          <w:lang w:val="id-ID"/>
        </w:rPr>
      </w:pPr>
      <w:r>
        <w:rPr>
          <w:rStyle w:val="HTMLCode"/>
          <w:lang w:val="id-ID"/>
        </w:rPr>
        <w:t xml:space="preserve">    --quantization awq \</w:t>
      </w:r>
    </w:p>
    <w:p w14:paraId="31681BB3" w14:textId="77777777" w:rsidR="002978A9" w:rsidRDefault="002978A9">
      <w:pPr>
        <w:pStyle w:val="HTMLPreformatted"/>
        <w:divId w:val="429815621"/>
        <w:rPr>
          <w:rStyle w:val="HTMLCode"/>
          <w:lang w:val="id-ID"/>
        </w:rPr>
      </w:pPr>
      <w:r>
        <w:rPr>
          <w:rStyle w:val="HTMLCode"/>
          <w:lang w:val="id-ID"/>
        </w:rPr>
        <w:t xml:space="preserve">    --max-model-len 8192 \</w:t>
      </w:r>
    </w:p>
    <w:p w14:paraId="01FB6FE2" w14:textId="77777777" w:rsidR="002978A9" w:rsidRDefault="002978A9">
      <w:pPr>
        <w:pStyle w:val="HTMLPreformatted"/>
        <w:divId w:val="429815621"/>
        <w:rPr>
          <w:rStyle w:val="HTMLCode"/>
          <w:lang w:val="id-ID"/>
        </w:rPr>
      </w:pPr>
      <w:r>
        <w:rPr>
          <w:rStyle w:val="HTMLCode"/>
          <w:lang w:val="id-ID"/>
        </w:rPr>
        <w:t xml:space="preserve">    --port 8000 \</w:t>
      </w:r>
    </w:p>
    <w:p w14:paraId="25FFDA04" w14:textId="77777777" w:rsidR="002978A9" w:rsidRDefault="002978A9">
      <w:pPr>
        <w:pStyle w:val="HTMLPreformatted"/>
        <w:divId w:val="429815621"/>
        <w:rPr>
          <w:lang w:val="id-ID"/>
        </w:rPr>
      </w:pPr>
      <w:r>
        <w:rPr>
          <w:rStyle w:val="HTMLCode"/>
          <w:lang w:val="id-ID"/>
        </w:rPr>
        <w:t xml:space="preserve">    --device cuda</w:t>
      </w:r>
    </w:p>
    <w:p w14:paraId="635B85AC" w14:textId="77777777" w:rsidR="002978A9" w:rsidRDefault="002978A9">
      <w:pPr>
        <w:pStyle w:val="NormalWeb"/>
        <w:rPr>
          <w:lang w:val="id-ID"/>
        </w:rPr>
      </w:pPr>
      <w:r>
        <w:rPr>
          <w:lang w:val="id-ID"/>
        </w:rPr>
        <w:t xml:space="preserve">Sama seperti vLLM, server ini membuka endpoint </w:t>
      </w:r>
      <w:r>
        <w:rPr>
          <w:rStyle w:val="HTMLCode"/>
          <w:lang w:val="id-ID"/>
        </w:rPr>
        <w:t>/v1</w:t>
      </w:r>
      <w:r>
        <w:rPr>
          <w:lang w:val="id-ID"/>
        </w:rPr>
        <w:t xml:space="preserve"> yang kompatibel OpenAI. Perbedaan mulai terasa pada langkah berikutnya: parameter </w:t>
      </w:r>
      <w:r>
        <w:rPr>
          <w:rStyle w:val="HTMLCode"/>
          <w:lang w:val="id-ID"/>
        </w:rPr>
        <w:t>extra_body</w:t>
      </w:r>
      <w:r>
        <w:rPr>
          <w:lang w:val="id-ID"/>
        </w:rPr>
        <w:t xml:space="preserve"> yang tidak dikenal vLLM. Verifikasi server sebelum mengirim request:</w:t>
      </w:r>
    </w:p>
    <w:p w14:paraId="49240D7F" w14:textId="77777777" w:rsidR="002978A9" w:rsidRDefault="002978A9">
      <w:pPr>
        <w:divId w:val="1122453557"/>
        <w:rPr>
          <w:rFonts w:eastAsia="Times New Roman"/>
          <w:lang w:val="id-ID"/>
        </w:rPr>
      </w:pPr>
      <w:r>
        <w:rPr>
          <w:rFonts w:eastAsia="Times New Roman"/>
          <w:lang w:val="id-ID"/>
        </w:rPr>
        <w:t>bash</w:t>
      </w:r>
    </w:p>
    <w:p w14:paraId="07269E34" w14:textId="77777777" w:rsidR="002978A9" w:rsidRDefault="002978A9">
      <w:pPr>
        <w:pStyle w:val="HTMLPreformatted"/>
        <w:divId w:val="978220197"/>
        <w:rPr>
          <w:rStyle w:val="HTMLCode"/>
          <w:lang w:val="id-ID"/>
        </w:rPr>
      </w:pPr>
      <w:r>
        <w:rPr>
          <w:rStyle w:val="HTMLCode"/>
          <w:lang w:val="id-ID"/>
        </w:rPr>
        <w:t># Cek status server dan model aktif</w:t>
      </w:r>
    </w:p>
    <w:p w14:paraId="6F8FD4EE" w14:textId="77777777" w:rsidR="002978A9" w:rsidRDefault="002978A9">
      <w:pPr>
        <w:pStyle w:val="HTMLPreformatted"/>
        <w:divId w:val="978220197"/>
        <w:rPr>
          <w:rStyle w:val="HTMLCode"/>
          <w:lang w:val="id-ID"/>
        </w:rPr>
      </w:pPr>
      <w:r>
        <w:rPr>
          <w:rStyle w:val="HTMLCode"/>
          <w:lang w:val="id-ID"/>
        </w:rPr>
        <w:t>curl http://localhost:8000/health</w:t>
      </w:r>
    </w:p>
    <w:p w14:paraId="7BE89675" w14:textId="77777777" w:rsidR="002978A9" w:rsidRDefault="002978A9">
      <w:pPr>
        <w:pStyle w:val="HTMLPreformatted"/>
        <w:divId w:val="978220197"/>
        <w:rPr>
          <w:lang w:val="id-ID"/>
        </w:rPr>
      </w:pPr>
      <w:r>
        <w:rPr>
          <w:rStyle w:val="HTMLCode"/>
          <w:lang w:val="id-ID"/>
        </w:rPr>
        <w:t>curl http://localhost:8000/v1/models</w:t>
      </w:r>
    </w:p>
    <w:p w14:paraId="24E10B34" w14:textId="77777777" w:rsidR="002978A9" w:rsidRDefault="002978A9">
      <w:pPr>
        <w:pStyle w:val="NormalWeb"/>
        <w:rPr>
          <w:lang w:val="id-ID"/>
        </w:rPr>
      </w:pPr>
      <w:r>
        <w:rPr>
          <w:lang w:val="id-ID"/>
        </w:rPr>
        <w:t xml:space="preserve">Jawaban </w:t>
      </w:r>
      <w:r>
        <w:rPr>
          <w:rStyle w:val="HTMLCode"/>
          <w:lang w:val="id-ID"/>
        </w:rPr>
        <w:t>{"status": "ok"}</w:t>
      </w:r>
      <w:r>
        <w:rPr>
          <w:lang w:val="id-ID"/>
        </w:rPr>
        <w:t xml:space="preserve"> dari </w:t>
      </w:r>
      <w:r>
        <w:rPr>
          <w:rStyle w:val="HTMLCode"/>
          <w:lang w:val="id-ID"/>
        </w:rPr>
        <w:t>/health</w:t>
      </w:r>
      <w:r>
        <w:rPr>
          <w:lang w:val="id-ID"/>
        </w:rPr>
        <w:t xml:space="preserve"> menandakan model sudah dimuat penuh. Pada log konsol, perhatikan baris tentang kernel kuantisasi yang digunakan (misalnya </w:t>
      </w:r>
      <w:r>
        <w:rPr>
          <w:rStyle w:val="HTMLCode"/>
          <w:lang w:val="id-ID"/>
        </w:rPr>
        <w:t>Wq4A16</w:t>
      </w:r>
      <w:r>
        <w:rPr>
          <w:lang w:val="id-ID"/>
        </w:rPr>
        <w:t xml:space="preserve"> </w:t>
      </w:r>
      <w:r>
        <w:rPr>
          <w:lang w:val="id-ID"/>
        </w:rPr>
        <w:t xml:space="preserve">untuk AWQ) — log ini sekaligus konfirmasi bahwa </w:t>
      </w:r>
      <w:r>
        <w:rPr>
          <w:rStyle w:val="Emphasis"/>
          <w:lang w:val="id-ID"/>
        </w:rPr>
        <w:t>custom kernel</w:t>
      </w:r>
      <w:r>
        <w:rPr>
          <w:lang w:val="id-ID"/>
        </w:rPr>
        <w:t xml:space="preserve"> untuk format pilihan Anda benar-benar aktif.</w:t>
      </w:r>
    </w:p>
    <w:p w14:paraId="687797BD" w14:textId="77777777" w:rsidR="002978A9" w:rsidRDefault="002978A9">
      <w:pPr>
        <w:pStyle w:val="Heading3"/>
        <w:rPr>
          <w:rFonts w:eastAsia="Times New Roman"/>
          <w:lang w:val="id-ID"/>
        </w:rPr>
      </w:pPr>
      <w:r>
        <w:rPr>
          <w:rFonts w:eastAsia="Times New Roman"/>
          <w:lang w:val="id-ID"/>
        </w:rPr>
        <w:t>Langkah 3: Klien Python dengan Samplers Kreatif</w:t>
      </w:r>
    </w:p>
    <w:p w14:paraId="4F05234C" w14:textId="77777777" w:rsidR="002978A9" w:rsidRDefault="002978A9">
      <w:pPr>
        <w:divId w:val="244532369"/>
        <w:rPr>
          <w:rFonts w:eastAsia="Times New Roman"/>
          <w:lang w:val="id-ID"/>
        </w:rPr>
      </w:pPr>
      <w:r>
        <w:rPr>
          <w:rFonts w:eastAsia="Times New Roman"/>
          <w:lang w:val="id-ID"/>
        </w:rPr>
        <w:t>python</w:t>
      </w:r>
    </w:p>
    <w:p w14:paraId="1327FB32" w14:textId="77777777" w:rsidR="002978A9" w:rsidRDefault="002978A9">
      <w:pPr>
        <w:pStyle w:val="HTMLPreformatted"/>
        <w:divId w:val="46536843"/>
        <w:rPr>
          <w:rStyle w:val="HTMLCode"/>
          <w:lang w:val="id-ID"/>
        </w:rPr>
      </w:pPr>
      <w:r>
        <w:rPr>
          <w:rStyle w:val="HTMLCode"/>
          <w:lang w:val="id-ID"/>
        </w:rPr>
        <w:t>from openai import OpenAI</w:t>
      </w:r>
    </w:p>
    <w:p w14:paraId="7FDC65CE" w14:textId="77777777" w:rsidR="002978A9" w:rsidRDefault="002978A9">
      <w:pPr>
        <w:pStyle w:val="HTMLPreformatted"/>
        <w:divId w:val="46536843"/>
        <w:rPr>
          <w:rStyle w:val="HTMLCode"/>
          <w:lang w:val="id-ID"/>
        </w:rPr>
      </w:pPr>
    </w:p>
    <w:p w14:paraId="453A9C54" w14:textId="77777777" w:rsidR="002978A9" w:rsidRDefault="002978A9">
      <w:pPr>
        <w:pStyle w:val="HTMLPreformatted"/>
        <w:divId w:val="46536843"/>
        <w:rPr>
          <w:rStyle w:val="HTMLCode"/>
          <w:lang w:val="id-ID"/>
        </w:rPr>
      </w:pPr>
      <w:r>
        <w:rPr>
          <w:rStyle w:val="HTMLCode"/>
          <w:lang w:val="id-ID"/>
        </w:rPr>
        <w:t>client = OpenAI(</w:t>
      </w:r>
    </w:p>
    <w:p w14:paraId="748C0C2B" w14:textId="77777777" w:rsidR="002978A9" w:rsidRDefault="002978A9">
      <w:pPr>
        <w:pStyle w:val="HTMLPreformatted"/>
        <w:divId w:val="46536843"/>
        <w:rPr>
          <w:rStyle w:val="HTMLCode"/>
          <w:lang w:val="id-ID"/>
        </w:rPr>
      </w:pPr>
      <w:r>
        <w:rPr>
          <w:rStyle w:val="HTMLCode"/>
          <w:lang w:val="id-ID"/>
        </w:rPr>
        <w:t xml:space="preserve">    base_url="http://localhost:8000/v1",</w:t>
      </w:r>
    </w:p>
    <w:p w14:paraId="3BBBBCAA" w14:textId="77777777" w:rsidR="002978A9" w:rsidRDefault="002978A9">
      <w:pPr>
        <w:pStyle w:val="HTMLPreformatted"/>
        <w:divId w:val="46536843"/>
        <w:rPr>
          <w:rStyle w:val="HTMLCode"/>
          <w:lang w:val="id-ID"/>
        </w:rPr>
      </w:pPr>
      <w:r>
        <w:rPr>
          <w:rStyle w:val="HTMLCode"/>
          <w:lang w:val="id-ID"/>
        </w:rPr>
        <w:t xml:space="preserve">    api_key="not-needed",</w:t>
      </w:r>
    </w:p>
    <w:p w14:paraId="2C41A717" w14:textId="77777777" w:rsidR="002978A9" w:rsidRDefault="002978A9">
      <w:pPr>
        <w:pStyle w:val="HTMLPreformatted"/>
        <w:divId w:val="46536843"/>
        <w:rPr>
          <w:rStyle w:val="HTMLCode"/>
          <w:lang w:val="id-ID"/>
        </w:rPr>
      </w:pPr>
      <w:r>
        <w:rPr>
          <w:rStyle w:val="HTMLCode"/>
          <w:lang w:val="id-ID"/>
        </w:rPr>
        <w:t>)</w:t>
      </w:r>
    </w:p>
    <w:p w14:paraId="6DB3F552" w14:textId="77777777" w:rsidR="002978A9" w:rsidRDefault="002978A9">
      <w:pPr>
        <w:pStyle w:val="HTMLPreformatted"/>
        <w:divId w:val="46536843"/>
        <w:rPr>
          <w:rStyle w:val="HTMLCode"/>
          <w:lang w:val="id-ID"/>
        </w:rPr>
      </w:pPr>
    </w:p>
    <w:p w14:paraId="2BD72E12" w14:textId="77777777" w:rsidR="002978A9" w:rsidRDefault="002978A9">
      <w:pPr>
        <w:pStyle w:val="HTMLPreformatted"/>
        <w:divId w:val="46536843"/>
        <w:rPr>
          <w:rStyle w:val="HTMLCode"/>
          <w:lang w:val="id-ID"/>
        </w:rPr>
      </w:pPr>
      <w:r>
        <w:rPr>
          <w:rStyle w:val="HTMLCode"/>
          <w:lang w:val="id-ID"/>
        </w:rPr>
        <w:t>response = client.chat.completions.create(</w:t>
      </w:r>
    </w:p>
    <w:p w14:paraId="790F35F0" w14:textId="77777777" w:rsidR="002978A9" w:rsidRDefault="002978A9">
      <w:pPr>
        <w:pStyle w:val="HTMLPreformatted"/>
        <w:divId w:val="46536843"/>
        <w:rPr>
          <w:rStyle w:val="HTMLCode"/>
          <w:lang w:val="id-ID"/>
        </w:rPr>
      </w:pPr>
      <w:r>
        <w:rPr>
          <w:rStyle w:val="HTMLCode"/>
          <w:lang w:val="id-ID"/>
        </w:rPr>
        <w:t xml:space="preserve">    model="meta-llama/Meta-Llama-3.1-8B-Instruct",</w:t>
      </w:r>
    </w:p>
    <w:p w14:paraId="57952A61" w14:textId="77777777" w:rsidR="002978A9" w:rsidRDefault="002978A9">
      <w:pPr>
        <w:pStyle w:val="HTMLPreformatted"/>
        <w:divId w:val="46536843"/>
        <w:rPr>
          <w:rStyle w:val="HTMLCode"/>
          <w:lang w:val="id-ID"/>
        </w:rPr>
      </w:pPr>
      <w:r>
        <w:rPr>
          <w:rStyle w:val="HTMLCode"/>
          <w:lang w:val="id-ID"/>
        </w:rPr>
        <w:t xml:space="preserve">    messages=[</w:t>
      </w:r>
    </w:p>
    <w:p w14:paraId="10879E30" w14:textId="77777777" w:rsidR="002978A9" w:rsidRDefault="002978A9">
      <w:pPr>
        <w:pStyle w:val="HTMLPreformatted"/>
        <w:divId w:val="46536843"/>
        <w:rPr>
          <w:rStyle w:val="HTMLCode"/>
          <w:lang w:val="id-ID"/>
        </w:rPr>
      </w:pPr>
      <w:r>
        <w:rPr>
          <w:rStyle w:val="HTMLCode"/>
          <w:lang w:val="id-ID"/>
        </w:rPr>
        <w:t xml:space="preserve">        {"role": "system", "content": "Kamu adalah asisten kreatif."},</w:t>
      </w:r>
    </w:p>
    <w:p w14:paraId="3DCC4DD6" w14:textId="77777777" w:rsidR="002978A9" w:rsidRDefault="002978A9">
      <w:pPr>
        <w:pStyle w:val="HTMLPreformatted"/>
        <w:divId w:val="46536843"/>
        <w:rPr>
          <w:rStyle w:val="HTMLCode"/>
          <w:lang w:val="id-ID"/>
        </w:rPr>
      </w:pPr>
      <w:r>
        <w:rPr>
          <w:rStyle w:val="HTMLCode"/>
          <w:lang w:val="id-ID"/>
        </w:rPr>
        <w:t xml:space="preserve">        {"role": "user", "content": "</w:t>
      </w:r>
      <w:r>
        <w:rPr>
          <w:rStyle w:val="HTMLCode"/>
          <w:lang w:val="id-ID"/>
        </w:rPr>
        <w:t>Tulis cerita pendek tentang AI."}</w:t>
      </w:r>
    </w:p>
    <w:p w14:paraId="61D2DFA2" w14:textId="77777777" w:rsidR="002978A9" w:rsidRDefault="002978A9">
      <w:pPr>
        <w:pStyle w:val="HTMLPreformatted"/>
        <w:divId w:val="46536843"/>
        <w:rPr>
          <w:rStyle w:val="HTMLCode"/>
          <w:lang w:val="id-ID"/>
        </w:rPr>
      </w:pPr>
      <w:r>
        <w:rPr>
          <w:rStyle w:val="HTMLCode"/>
          <w:lang w:val="id-ID"/>
        </w:rPr>
        <w:t xml:space="preserve">    ],</w:t>
      </w:r>
    </w:p>
    <w:p w14:paraId="71DA4255" w14:textId="77777777" w:rsidR="002978A9" w:rsidRDefault="002978A9">
      <w:pPr>
        <w:pStyle w:val="HTMLPreformatted"/>
        <w:divId w:val="46536843"/>
        <w:rPr>
          <w:rStyle w:val="HTMLCode"/>
          <w:lang w:val="id-ID"/>
        </w:rPr>
      </w:pPr>
      <w:r>
        <w:rPr>
          <w:rStyle w:val="HTMLCode"/>
          <w:lang w:val="id-ID"/>
        </w:rPr>
        <w:t xml:space="preserve">    max_tokens=500,</w:t>
      </w:r>
    </w:p>
    <w:p w14:paraId="5D2FBA14" w14:textId="77777777" w:rsidR="002978A9" w:rsidRDefault="002978A9">
      <w:pPr>
        <w:pStyle w:val="HTMLPreformatted"/>
        <w:divId w:val="46536843"/>
        <w:rPr>
          <w:rStyle w:val="HTMLCode"/>
          <w:lang w:val="id-ID"/>
        </w:rPr>
      </w:pPr>
      <w:r>
        <w:rPr>
          <w:rStyle w:val="HTMLCode"/>
          <w:lang w:val="id-ID"/>
        </w:rPr>
        <w:t xml:space="preserve">    temperature=1.2,</w:t>
      </w:r>
    </w:p>
    <w:p w14:paraId="0B026D35" w14:textId="77777777" w:rsidR="002978A9" w:rsidRDefault="002978A9">
      <w:pPr>
        <w:pStyle w:val="HTMLPreformatted"/>
        <w:divId w:val="46536843"/>
        <w:rPr>
          <w:rStyle w:val="HTMLCode"/>
          <w:lang w:val="id-ID"/>
        </w:rPr>
      </w:pPr>
      <w:r>
        <w:rPr>
          <w:rStyle w:val="HTMLCode"/>
          <w:lang w:val="id-ID"/>
        </w:rPr>
        <w:t xml:space="preserve">    # Parameter ekstra Aphrodite</w:t>
      </w:r>
    </w:p>
    <w:p w14:paraId="772438DB" w14:textId="77777777" w:rsidR="002978A9" w:rsidRDefault="002978A9">
      <w:pPr>
        <w:pStyle w:val="HTMLPreformatted"/>
        <w:divId w:val="46536843"/>
        <w:rPr>
          <w:rStyle w:val="HTMLCode"/>
          <w:lang w:val="id-ID"/>
        </w:rPr>
      </w:pPr>
      <w:r>
        <w:rPr>
          <w:rStyle w:val="HTMLCode"/>
          <w:lang w:val="id-ID"/>
        </w:rPr>
        <w:t xml:space="preserve">    extra_body={</w:t>
      </w:r>
    </w:p>
    <w:p w14:paraId="43A62903" w14:textId="77777777" w:rsidR="002978A9" w:rsidRDefault="002978A9">
      <w:pPr>
        <w:pStyle w:val="HTMLPreformatted"/>
        <w:divId w:val="46536843"/>
        <w:rPr>
          <w:rStyle w:val="HTMLCode"/>
          <w:lang w:val="id-ID"/>
        </w:rPr>
      </w:pPr>
      <w:r>
        <w:rPr>
          <w:rStyle w:val="HTMLCode"/>
          <w:lang w:val="id-ID"/>
        </w:rPr>
        <w:t xml:space="preserve">        "mirostat_mode": 2,</w:t>
      </w:r>
    </w:p>
    <w:p w14:paraId="588030E1" w14:textId="77777777" w:rsidR="002978A9" w:rsidRDefault="002978A9">
      <w:pPr>
        <w:pStyle w:val="HTMLPreformatted"/>
        <w:divId w:val="46536843"/>
        <w:rPr>
          <w:rStyle w:val="HTMLCode"/>
          <w:lang w:val="id-ID"/>
        </w:rPr>
      </w:pPr>
      <w:r>
        <w:rPr>
          <w:rStyle w:val="HTMLCode"/>
          <w:lang w:val="id-ID"/>
        </w:rPr>
        <w:t xml:space="preserve">        "mirostat_tau": 5.0,</w:t>
      </w:r>
    </w:p>
    <w:p w14:paraId="48E00AF1" w14:textId="77777777" w:rsidR="002978A9" w:rsidRDefault="002978A9">
      <w:pPr>
        <w:pStyle w:val="HTMLPreformatted"/>
        <w:divId w:val="46536843"/>
        <w:rPr>
          <w:rStyle w:val="HTMLCode"/>
          <w:lang w:val="id-ID"/>
        </w:rPr>
      </w:pPr>
      <w:r>
        <w:rPr>
          <w:rStyle w:val="HTMLCode"/>
          <w:lang w:val="id-ID"/>
        </w:rPr>
        <w:t xml:space="preserve">        "repetition_penalty": 1.15,</w:t>
      </w:r>
    </w:p>
    <w:p w14:paraId="5610AC45" w14:textId="77777777" w:rsidR="002978A9" w:rsidRDefault="002978A9">
      <w:pPr>
        <w:pStyle w:val="HTMLPreformatted"/>
        <w:divId w:val="46536843"/>
        <w:rPr>
          <w:rStyle w:val="HTMLCode"/>
          <w:lang w:val="id-ID"/>
        </w:rPr>
      </w:pPr>
      <w:r>
        <w:rPr>
          <w:rStyle w:val="HTMLCode"/>
          <w:lang w:val="id-ID"/>
        </w:rPr>
        <w:t xml:space="preserve">        "top_k": 40,</w:t>
      </w:r>
    </w:p>
    <w:p w14:paraId="58ADC269" w14:textId="77777777" w:rsidR="002978A9" w:rsidRDefault="002978A9">
      <w:pPr>
        <w:pStyle w:val="HTMLPreformatted"/>
        <w:divId w:val="46536843"/>
        <w:rPr>
          <w:rStyle w:val="HTMLCode"/>
          <w:lang w:val="id-ID"/>
        </w:rPr>
      </w:pPr>
      <w:r>
        <w:rPr>
          <w:rStyle w:val="HTMLCode"/>
          <w:lang w:val="id-ID"/>
        </w:rPr>
        <w:t xml:space="preserve">    }</w:t>
      </w:r>
    </w:p>
    <w:p w14:paraId="1D080CD7" w14:textId="77777777" w:rsidR="002978A9" w:rsidRDefault="002978A9">
      <w:pPr>
        <w:pStyle w:val="HTMLPreformatted"/>
        <w:divId w:val="46536843"/>
        <w:rPr>
          <w:lang w:val="id-ID"/>
        </w:rPr>
      </w:pPr>
      <w:r>
        <w:rPr>
          <w:rStyle w:val="HTMLCode"/>
          <w:lang w:val="id-ID"/>
        </w:rPr>
        <w:t>)</w:t>
      </w:r>
    </w:p>
    <w:p w14:paraId="58E14DA6" w14:textId="77777777" w:rsidR="002978A9" w:rsidRDefault="002978A9">
      <w:pPr>
        <w:pStyle w:val="NormalWeb"/>
        <w:rPr>
          <w:lang w:val="id-ID"/>
        </w:rPr>
      </w:pPr>
      <w:r>
        <w:rPr>
          <w:lang w:val="id-ID"/>
        </w:rPr>
        <w:t xml:space="preserve">Perhatikan </w:t>
      </w:r>
      <w:r>
        <w:rPr>
          <w:rStyle w:val="HTMLCode"/>
          <w:lang w:val="id-ID"/>
        </w:rPr>
        <w:t>mirostat_mode: 2</w:t>
      </w:r>
      <w:r>
        <w:rPr>
          <w:lang w:val="id-ID"/>
        </w:rPr>
        <w:t xml:space="preserve"> — mode ini membuat </w:t>
      </w:r>
      <w:r>
        <w:rPr>
          <w:rStyle w:val="Emphasis"/>
          <w:lang w:val="id-ID"/>
        </w:rPr>
        <w:t>sampling</w:t>
      </w:r>
      <w:r>
        <w:rPr>
          <w:lang w:val="id-ID"/>
        </w:rPr>
        <w:t xml:space="preserve"> menyesuaikan suhu secara adaptif untuk menjaga </w:t>
      </w:r>
      <w:r>
        <w:rPr>
          <w:rStyle w:val="Emphasis"/>
          <w:lang w:val="id-ID"/>
        </w:rPr>
        <w:t>perplexity</w:t>
      </w:r>
      <w:r>
        <w:rPr>
          <w:lang w:val="id-ID"/>
        </w:rPr>
        <w:t xml:space="preserve"> pada target </w:t>
      </w:r>
      <w:r>
        <w:rPr>
          <w:rStyle w:val="HTMLCode"/>
          <w:lang w:val="id-ID"/>
        </w:rPr>
        <w:t>mirostat_tau</w:t>
      </w:r>
      <w:r>
        <w:rPr>
          <w:lang w:val="id-ID"/>
        </w:rPr>
        <w:t xml:space="preserve"> 5.0. Kombinasi dengan </w:t>
      </w:r>
      <w:r>
        <w:rPr>
          <w:rStyle w:val="HTMLCode"/>
          <w:lang w:val="id-ID"/>
        </w:rPr>
        <w:t>repetition_penalty 1.15</w:t>
      </w:r>
      <w:r>
        <w:rPr>
          <w:lang w:val="id-ID"/>
        </w:rPr>
        <w:t xml:space="preserve"> mencegah narasi berputar di frase yang sama, dan </w:t>
      </w:r>
      <w:r>
        <w:rPr>
          <w:rStyle w:val="HTMLCode"/>
          <w:lang w:val="id-ID"/>
        </w:rPr>
        <w:t>temperature 1.2</w:t>
      </w:r>
      <w:r>
        <w:rPr>
          <w:lang w:val="id-ID"/>
        </w:rPr>
        <w:t xml:space="preserve"> </w:t>
      </w:r>
      <w:r>
        <w:rPr>
          <w:lang w:val="id-ID"/>
        </w:rPr>
        <w:t xml:space="preserve">memberi ruang kreativitas. Silakan bereksperimen: bandingkan output tanpa </w:t>
      </w:r>
      <w:r>
        <w:rPr>
          <w:rStyle w:val="HTMLCode"/>
          <w:lang w:val="id-ID"/>
        </w:rPr>
        <w:t>extra_body</w:t>
      </w:r>
      <w:r>
        <w:rPr>
          <w:lang w:val="id-ID"/>
        </w:rPr>
        <w:t xml:space="preserve"> dan dengan konfigurasi di atas — perbedaannya biasanya dramatis pada teks panjang.</w:t>
      </w:r>
    </w:p>
    <w:p w14:paraId="566CC653" w14:textId="77777777" w:rsidR="002978A9" w:rsidRDefault="002978A9">
      <w:pPr>
        <w:pStyle w:val="NormalWeb"/>
        <w:rPr>
          <w:lang w:val="id-ID"/>
        </w:rPr>
      </w:pPr>
      <w:r>
        <w:rPr>
          <w:lang w:val="id-ID"/>
        </w:rPr>
        <w:t xml:space="preserve">Untuk menguji beberapa konfigurasi sekaligus secara adil, jalankan dua permintaan paralel — satu dengan </w:t>
      </w:r>
      <w:r>
        <w:rPr>
          <w:rStyle w:val="HTMLCode"/>
          <w:lang w:val="id-ID"/>
        </w:rPr>
        <w:t>extra_body</w:t>
      </w:r>
      <w:r>
        <w:rPr>
          <w:lang w:val="id-ID"/>
        </w:rPr>
        <w:t xml:space="preserve"> dan satu tanpa — lalu bandingkan: (1) seberapa cepat teks mulai berulang; (2) keragaman struktur kalimat; (3) konsistensi "suara" </w:t>
      </w:r>
      <w:r>
        <w:rPr>
          <w:lang w:val="id-ID"/>
        </w:rPr>
        <w:t xml:space="preserve">narator. Hasil uji semacam ini lebih bermakna daripada membandingkan t/s murni, karena keduanya berjalan pada mesin yang sama. Jika karakter Anda sering "kehilangan kepribadian" setelah 200 token, itu biasanya tanda </w:t>
      </w:r>
      <w:r>
        <w:rPr>
          <w:rStyle w:val="Emphasis"/>
          <w:lang w:val="id-ID"/>
        </w:rPr>
        <w:t>tau</w:t>
      </w:r>
      <w:r>
        <w:rPr>
          <w:lang w:val="id-ID"/>
        </w:rPr>
        <w:t xml:space="preserve"> terlalu tinggi atau </w:t>
      </w:r>
      <w:r>
        <w:rPr>
          <w:rStyle w:val="Emphasis"/>
          <w:lang w:val="id-ID"/>
        </w:rPr>
        <w:t>repetition penalty</w:t>
      </w:r>
      <w:r>
        <w:rPr>
          <w:lang w:val="id-ID"/>
        </w:rPr>
        <w:t xml:space="preserve"> terlalu rendah — bukan tanda model yang buruk.</w:t>
      </w:r>
    </w:p>
    <w:p w14:paraId="26014302" w14:textId="77777777" w:rsidR="002978A9" w:rsidRDefault="002978A9">
      <w:pPr>
        <w:pStyle w:val="Heading3"/>
        <w:rPr>
          <w:rFonts w:eastAsia="Times New Roman"/>
          <w:lang w:val="id-ID"/>
        </w:rPr>
      </w:pPr>
      <w:r>
        <w:rPr>
          <w:rFonts w:eastAsia="Times New Roman"/>
          <w:lang w:val="id-ID"/>
        </w:rPr>
        <w:t>Langkah 4: DeepSeek V4 Flash di 2 GPU RTX 6000</w:t>
      </w:r>
    </w:p>
    <w:p w14:paraId="197469F0" w14:textId="77777777" w:rsidR="002978A9" w:rsidRDefault="002978A9">
      <w:pPr>
        <w:divId w:val="309142836"/>
        <w:rPr>
          <w:rFonts w:eastAsia="Times New Roman"/>
          <w:lang w:val="id-ID"/>
        </w:rPr>
      </w:pPr>
      <w:r>
        <w:rPr>
          <w:rFonts w:eastAsia="Times New Roman"/>
          <w:lang w:val="id-ID"/>
        </w:rPr>
        <w:t>bash</w:t>
      </w:r>
    </w:p>
    <w:p w14:paraId="2210D73C" w14:textId="77777777" w:rsidR="002978A9" w:rsidRDefault="002978A9">
      <w:pPr>
        <w:pStyle w:val="HTMLPreformatted"/>
        <w:divId w:val="1213930459"/>
        <w:rPr>
          <w:rStyle w:val="HTMLCode"/>
          <w:lang w:val="id-ID"/>
        </w:rPr>
      </w:pPr>
      <w:r>
        <w:rPr>
          <w:rStyle w:val="HTMLCode"/>
          <w:lang w:val="id-ID"/>
        </w:rPr>
        <w:t># DeepSeek V4 Flash — 284B total / 13B aktif</w:t>
      </w:r>
    </w:p>
    <w:p w14:paraId="7B1DD15D" w14:textId="77777777" w:rsidR="002978A9" w:rsidRDefault="002978A9">
      <w:pPr>
        <w:pStyle w:val="HTMLPreformatted"/>
        <w:divId w:val="1213930459"/>
        <w:rPr>
          <w:rStyle w:val="HTMLCode"/>
          <w:lang w:val="id-ID"/>
        </w:rPr>
      </w:pPr>
      <w:r>
        <w:rPr>
          <w:rStyle w:val="HTMLCode"/>
          <w:lang w:val="id-ID"/>
        </w:rPr>
        <w:t># Berjalan di 2x RTX 6000 (atau 1x A100 80GB) via INT4</w:t>
      </w:r>
    </w:p>
    <w:p w14:paraId="41F5E24F" w14:textId="77777777" w:rsidR="002978A9" w:rsidRDefault="002978A9">
      <w:pPr>
        <w:pStyle w:val="HTMLPreformatted"/>
        <w:divId w:val="1213930459"/>
        <w:rPr>
          <w:rStyle w:val="HTMLCode"/>
          <w:lang w:val="id-ID"/>
        </w:rPr>
      </w:pPr>
      <w:r>
        <w:rPr>
          <w:rStyle w:val="HTMLCode"/>
          <w:lang w:val="id-ID"/>
        </w:rPr>
        <w:t># 1M konteks penuh, MIT License</w:t>
      </w:r>
    </w:p>
    <w:p w14:paraId="10F7BE8E" w14:textId="77777777" w:rsidR="002978A9" w:rsidRDefault="002978A9">
      <w:pPr>
        <w:pStyle w:val="HTMLPreformatted"/>
        <w:divId w:val="1213930459"/>
        <w:rPr>
          <w:rStyle w:val="HTMLCode"/>
          <w:lang w:val="id-ID"/>
        </w:rPr>
      </w:pPr>
    </w:p>
    <w:p w14:paraId="0B55F680" w14:textId="77777777" w:rsidR="002978A9" w:rsidRDefault="002978A9">
      <w:pPr>
        <w:pStyle w:val="HTMLPreformatted"/>
        <w:divId w:val="1213930459"/>
        <w:rPr>
          <w:rStyle w:val="HTMLCode"/>
          <w:lang w:val="id-ID"/>
        </w:rPr>
      </w:pPr>
      <w:r>
        <w:rPr>
          <w:rStyle w:val="HTMLCode"/>
          <w:lang w:val="id-ID"/>
        </w:rPr>
        <w:t># Setup dual GPU dengan tensor parallelism</w:t>
      </w:r>
    </w:p>
    <w:p w14:paraId="7BDE46B7" w14:textId="77777777" w:rsidR="002978A9" w:rsidRDefault="002978A9">
      <w:pPr>
        <w:pStyle w:val="HTMLPreformatted"/>
        <w:divId w:val="1213930459"/>
        <w:rPr>
          <w:rStyle w:val="HTMLCode"/>
          <w:lang w:val="id-ID"/>
        </w:rPr>
      </w:pPr>
      <w:r>
        <w:rPr>
          <w:rStyle w:val="HTMLCode"/>
          <w:lang w:val="id-ID"/>
        </w:rPr>
        <w:t>aphrodite run deepseek-ai/DeepSeek-V4-Flash \</w:t>
      </w:r>
    </w:p>
    <w:p w14:paraId="194BDFDB" w14:textId="77777777" w:rsidR="002978A9" w:rsidRDefault="002978A9">
      <w:pPr>
        <w:pStyle w:val="HTMLPreformatted"/>
        <w:divId w:val="1213930459"/>
        <w:rPr>
          <w:rStyle w:val="HTMLCode"/>
          <w:lang w:val="id-ID"/>
        </w:rPr>
      </w:pPr>
      <w:r>
        <w:rPr>
          <w:rStyle w:val="HTMLCode"/>
          <w:lang w:val="id-ID"/>
        </w:rPr>
        <w:t xml:space="preserve">    --tensor-parallel-size 2 \</w:t>
      </w:r>
    </w:p>
    <w:p w14:paraId="0ED79453" w14:textId="77777777" w:rsidR="002978A9" w:rsidRDefault="002978A9">
      <w:pPr>
        <w:pStyle w:val="HTMLPreformatted"/>
        <w:divId w:val="1213930459"/>
        <w:rPr>
          <w:rStyle w:val="HTMLCode"/>
          <w:lang w:val="id-ID"/>
        </w:rPr>
      </w:pPr>
      <w:r>
        <w:rPr>
          <w:rStyle w:val="HTMLCode"/>
          <w:lang w:val="id-ID"/>
        </w:rPr>
        <w:t xml:space="preserve">    --quantization int4 \</w:t>
      </w:r>
    </w:p>
    <w:p w14:paraId="7F61FDBA" w14:textId="77777777" w:rsidR="002978A9" w:rsidRDefault="002978A9">
      <w:pPr>
        <w:pStyle w:val="HTMLPreformatted"/>
        <w:divId w:val="1213930459"/>
        <w:rPr>
          <w:rStyle w:val="HTMLCode"/>
          <w:lang w:val="id-ID"/>
        </w:rPr>
      </w:pPr>
      <w:r>
        <w:rPr>
          <w:rStyle w:val="HTMLCode"/>
          <w:lang w:val="id-ID"/>
        </w:rPr>
        <w:t xml:space="preserve">    --kv-cache-dtype fp8 \</w:t>
      </w:r>
    </w:p>
    <w:p w14:paraId="6D4FD702" w14:textId="77777777" w:rsidR="002978A9" w:rsidRDefault="002978A9">
      <w:pPr>
        <w:pStyle w:val="HTMLPreformatted"/>
        <w:divId w:val="1213930459"/>
        <w:rPr>
          <w:rStyle w:val="HTMLCode"/>
          <w:lang w:val="id-ID"/>
        </w:rPr>
      </w:pPr>
      <w:r>
        <w:rPr>
          <w:rStyle w:val="HTMLCode"/>
          <w:lang w:val="id-ID"/>
        </w:rPr>
        <w:t xml:space="preserve">    --max-model-len 32768 \</w:t>
      </w:r>
    </w:p>
    <w:p w14:paraId="2AF84D1B" w14:textId="77777777" w:rsidR="002978A9" w:rsidRDefault="002978A9">
      <w:pPr>
        <w:pStyle w:val="HTMLPreformatted"/>
        <w:divId w:val="1213930459"/>
        <w:rPr>
          <w:rStyle w:val="HTMLCode"/>
          <w:lang w:val="id-ID"/>
        </w:rPr>
      </w:pPr>
      <w:r>
        <w:rPr>
          <w:rStyle w:val="HTMLCode"/>
          <w:lang w:val="id-ID"/>
        </w:rPr>
        <w:t xml:space="preserve">    --port 8000</w:t>
      </w:r>
    </w:p>
    <w:p w14:paraId="12B2D582" w14:textId="77777777" w:rsidR="002978A9" w:rsidRDefault="002978A9">
      <w:pPr>
        <w:pStyle w:val="HTMLPreformatted"/>
        <w:divId w:val="1213930459"/>
        <w:rPr>
          <w:rStyle w:val="HTMLCode"/>
          <w:lang w:val="id-ID"/>
        </w:rPr>
      </w:pPr>
    </w:p>
    <w:p w14:paraId="71B5A7C0" w14:textId="77777777" w:rsidR="002978A9" w:rsidRDefault="002978A9">
      <w:pPr>
        <w:pStyle w:val="HTMLPreformatted"/>
        <w:divId w:val="1213930459"/>
        <w:rPr>
          <w:rStyle w:val="HTMLCode"/>
          <w:lang w:val="id-ID"/>
        </w:rPr>
      </w:pPr>
      <w:r>
        <w:rPr>
          <w:rStyle w:val="HTMLCode"/>
          <w:lang w:val="id-ID"/>
        </w:rPr>
        <w:t># Benchmark: ~85 t/s di 2x RTX 6000</w:t>
      </w:r>
    </w:p>
    <w:p w14:paraId="60F1748C" w14:textId="77777777" w:rsidR="002978A9" w:rsidRDefault="002978A9">
      <w:pPr>
        <w:pStyle w:val="HTMLPreformatted"/>
        <w:divId w:val="1213930459"/>
        <w:rPr>
          <w:rStyle w:val="HTMLCode"/>
          <w:lang w:val="id-ID"/>
        </w:rPr>
      </w:pPr>
      <w:r>
        <w:rPr>
          <w:rStyle w:val="HTMLCode"/>
          <w:lang w:val="id-ID"/>
        </w:rPr>
        <w:t># Dibandingkan DeepSeek V3: hanya 27% training FLOPs untuk konteks 1M</w:t>
      </w:r>
    </w:p>
    <w:p w14:paraId="2A110C2E" w14:textId="77777777" w:rsidR="002978A9" w:rsidRDefault="002978A9">
      <w:pPr>
        <w:pStyle w:val="HTMLPreformatted"/>
        <w:divId w:val="1213930459"/>
        <w:rPr>
          <w:lang w:val="id-ID"/>
        </w:rPr>
      </w:pPr>
      <w:r>
        <w:rPr>
          <w:rStyle w:val="HTMLCode"/>
          <w:lang w:val="id-ID"/>
        </w:rPr>
        <w:t># RAM CPU: minimal 64 GB untuk pemuatan bobot</w:t>
      </w:r>
    </w:p>
    <w:p w14:paraId="6B0D1B12" w14:textId="77777777" w:rsidR="002978A9" w:rsidRDefault="002978A9">
      <w:pPr>
        <w:pStyle w:val="NormalWeb"/>
        <w:rPr>
          <w:lang w:val="id-ID"/>
        </w:rPr>
      </w:pPr>
      <w:r>
        <w:rPr>
          <w:lang w:val="id-ID"/>
        </w:rPr>
        <w:t xml:space="preserve">Model MoE 284B ini berjalan efisien karena hanya </w:t>
      </w:r>
      <w:r>
        <w:rPr>
          <w:rStyle w:val="Strong"/>
          <w:lang w:val="id-ID"/>
        </w:rPr>
        <w:t>13 miliar parameter aktif per token</w:t>
      </w:r>
      <w:r>
        <w:rPr>
          <w:lang w:val="id-ID"/>
        </w:rPr>
        <w:t xml:space="preserve"> — sebagian besar </w:t>
      </w:r>
      <w:r>
        <w:rPr>
          <w:rStyle w:val="Emphasis"/>
          <w:lang w:val="id-ID"/>
        </w:rPr>
        <w:t>experts</w:t>
      </w:r>
      <w:r>
        <w:rPr>
          <w:lang w:val="id-ID"/>
        </w:rPr>
        <w:t xml:space="preserve"> </w:t>
      </w:r>
      <w:r>
        <w:rPr>
          <w:lang w:val="id-ID"/>
        </w:rPr>
        <w:t xml:space="preserve">tidak pernah dihitung untuk tiap token [8]. Catatan penting: </w:t>
      </w:r>
      <w:r>
        <w:rPr>
          <w:rStyle w:val="HTMLCode"/>
          <w:lang w:val="id-ID"/>
        </w:rPr>
        <w:t>max-model-len</w:t>
      </w:r>
      <w:r>
        <w:rPr>
          <w:lang w:val="id-ID"/>
        </w:rPr>
        <w:t xml:space="preserve"> sengaja dibatasi ke 32K pada contoh ini; konteks 1M penuh dimungkinkan oleh arsitektur CSA/HCA DeepSeek V4, tetapi tiap token konteks memakan KV-cache, jadi mulailah kecil lalu naikkan sesuai kebutuhan. Weight loading juga membutuhkan </w:t>
      </w:r>
      <w:r>
        <w:rPr>
          <w:rStyle w:val="Strong"/>
          <w:lang w:val="id-ID"/>
        </w:rPr>
        <w:t>minimal 64 GB RAM CPU</w:t>
      </w:r>
      <w:r>
        <w:rPr>
          <w:lang w:val="id-ID"/>
        </w:rPr>
        <w:t>.</w:t>
      </w:r>
    </w:p>
    <w:p w14:paraId="70D483FD" w14:textId="77777777" w:rsidR="002978A9" w:rsidRDefault="002978A9">
      <w:pPr>
        <w:pStyle w:val="NormalWeb"/>
        <w:rPr>
          <w:lang w:val="id-ID"/>
        </w:rPr>
      </w:pPr>
      <w:r>
        <w:rPr>
          <w:lang w:val="id-ID"/>
        </w:rPr>
        <w:t xml:space="preserve">Perhatikan juga perbedaan istilah kuantisasi di sini: </w:t>
      </w:r>
      <w:r>
        <w:rPr>
          <w:rStyle w:val="HTMLCode"/>
          <w:lang w:val="id-ID"/>
        </w:rPr>
        <w:t>--quantization int4</w:t>
      </w:r>
      <w:r>
        <w:rPr>
          <w:lang w:val="id-ID"/>
        </w:rPr>
        <w:t xml:space="preserve"> pada DeepSeek V4 Flash adalah INT4 </w:t>
      </w:r>
      <w:r>
        <w:rPr>
          <w:rStyle w:val="Emphasis"/>
          <w:lang w:val="id-ID"/>
        </w:rPr>
        <w:t>integer</w:t>
      </w:r>
      <w:r>
        <w:rPr>
          <w:lang w:val="id-ID"/>
        </w:rPr>
        <w:t xml:space="preserve">, bukan NVFP4 </w:t>
      </w:r>
      <w:r>
        <w:rPr>
          <w:rStyle w:val="Emphasis"/>
          <w:lang w:val="id-ID"/>
        </w:rPr>
        <w:t>floating point</w:t>
      </w:r>
      <w:r>
        <w:rPr>
          <w:lang w:val="id-ID"/>
        </w:rPr>
        <w:t xml:space="preserve"> </w:t>
      </w:r>
      <w:r>
        <w:rPr>
          <w:lang w:val="id-ID"/>
        </w:rPr>
        <w:t xml:space="preserve">yang dibahas di Tabel 5.8 — keduanya 4-bit, tetapi bentuk dan distribusi nilainya berbeda, sehingga hasilnya pun tidak identik. Saat membaca dokumentasi model, selalu periksa format kuantisasi mana yang direkomendasikan penulis model; untuk seri DeepSeek V4 Flash, INT4 adalah jalur yang disetujui untuk kartu RTX kelas workstation, dan </w:t>
      </w:r>
      <w:r>
        <w:rPr>
          <w:rStyle w:val="HTMLCode"/>
          <w:lang w:val="id-ID"/>
        </w:rPr>
        <w:t>--kv-cache-dtype fp8</w:t>
      </w:r>
      <w:r>
        <w:rPr>
          <w:lang w:val="id-ID"/>
        </w:rPr>
        <w:t xml:space="preserve"> diterapkan terpisah untuk menekan memori cache.</w:t>
      </w:r>
    </w:p>
    <w:p w14:paraId="23D863E4" w14:textId="77777777" w:rsidR="002978A9" w:rsidRDefault="002978A9">
      <w:pPr>
        <w:pStyle w:val="Heading3"/>
        <w:rPr>
          <w:rFonts w:eastAsia="Times New Roman"/>
          <w:lang w:val="id-ID"/>
        </w:rPr>
      </w:pPr>
      <w:r>
        <w:rPr>
          <w:rFonts w:eastAsia="Times New Roman"/>
          <w:lang w:val="id-ID"/>
        </w:rPr>
        <w:t>Langkah 5: Kuantisasi Eksotis — AQLM dan FP8</w:t>
      </w:r>
    </w:p>
    <w:p w14:paraId="3F7CF9B8" w14:textId="77777777" w:rsidR="002978A9" w:rsidRDefault="002978A9">
      <w:pPr>
        <w:divId w:val="556862200"/>
        <w:rPr>
          <w:rFonts w:eastAsia="Times New Roman"/>
          <w:lang w:val="id-ID"/>
        </w:rPr>
      </w:pPr>
      <w:r>
        <w:rPr>
          <w:rFonts w:eastAsia="Times New Roman"/>
          <w:lang w:val="id-ID"/>
        </w:rPr>
        <w:t>bash</w:t>
      </w:r>
    </w:p>
    <w:p w14:paraId="3884E428" w14:textId="77777777" w:rsidR="002978A9" w:rsidRDefault="002978A9">
      <w:pPr>
        <w:pStyle w:val="HTMLPreformatted"/>
        <w:divId w:val="1279416304"/>
        <w:rPr>
          <w:rStyle w:val="HTMLCode"/>
          <w:lang w:val="id-ID"/>
        </w:rPr>
      </w:pPr>
      <w:r>
        <w:rPr>
          <w:rStyle w:val="HTMLCode"/>
          <w:lang w:val="id-ID"/>
        </w:rPr>
        <w:t># AQLM (kuantisasi 2-bit ekstrem)</w:t>
      </w:r>
    </w:p>
    <w:p w14:paraId="5D31A3FA" w14:textId="77777777" w:rsidR="002978A9" w:rsidRDefault="002978A9">
      <w:pPr>
        <w:pStyle w:val="HTMLPreformatted"/>
        <w:divId w:val="1279416304"/>
        <w:rPr>
          <w:rStyle w:val="HTMLCode"/>
          <w:lang w:val="id-ID"/>
        </w:rPr>
      </w:pPr>
      <w:r>
        <w:rPr>
          <w:rStyle w:val="HTMLCode"/>
          <w:lang w:val="id-ID"/>
        </w:rPr>
        <w:t>aphrodite run TheBloke/Llama-2-7B-AQLM \</w:t>
      </w:r>
    </w:p>
    <w:p w14:paraId="546C98AB" w14:textId="77777777" w:rsidR="002978A9" w:rsidRDefault="002978A9">
      <w:pPr>
        <w:pStyle w:val="HTMLPreformatted"/>
        <w:divId w:val="1279416304"/>
        <w:rPr>
          <w:rStyle w:val="HTMLCode"/>
          <w:lang w:val="id-ID"/>
        </w:rPr>
      </w:pPr>
      <w:r>
        <w:rPr>
          <w:rStyle w:val="HTMLCode"/>
          <w:lang w:val="id-ID"/>
        </w:rPr>
        <w:t xml:space="preserve">    --quantization aqlm \</w:t>
      </w:r>
    </w:p>
    <w:p w14:paraId="6529B2B5" w14:textId="77777777" w:rsidR="002978A9" w:rsidRDefault="002978A9">
      <w:pPr>
        <w:pStyle w:val="HTMLPreformatted"/>
        <w:divId w:val="1279416304"/>
        <w:rPr>
          <w:rStyle w:val="HTMLCode"/>
          <w:lang w:val="id-ID"/>
        </w:rPr>
      </w:pPr>
      <w:r>
        <w:rPr>
          <w:rStyle w:val="HTMLCode"/>
          <w:lang w:val="id-ID"/>
        </w:rPr>
        <w:t xml:space="preserve">    --max-model-len 4096</w:t>
      </w:r>
    </w:p>
    <w:p w14:paraId="0BB9BAC0" w14:textId="77777777" w:rsidR="002978A9" w:rsidRDefault="002978A9">
      <w:pPr>
        <w:pStyle w:val="HTMLPreformatted"/>
        <w:divId w:val="1279416304"/>
        <w:rPr>
          <w:rStyle w:val="HTMLCode"/>
          <w:lang w:val="id-ID"/>
        </w:rPr>
      </w:pPr>
    </w:p>
    <w:p w14:paraId="6F3E07ED" w14:textId="77777777" w:rsidR="002978A9" w:rsidRDefault="002978A9">
      <w:pPr>
        <w:pStyle w:val="HTMLPreformatted"/>
        <w:divId w:val="1279416304"/>
        <w:rPr>
          <w:rStyle w:val="HTMLCode"/>
          <w:lang w:val="id-ID"/>
        </w:rPr>
      </w:pPr>
      <w:r>
        <w:rPr>
          <w:rStyle w:val="HTMLCode"/>
          <w:lang w:val="id-ID"/>
        </w:rPr>
        <w:t># FP8 (dukungan native H100/RTX 4090)</w:t>
      </w:r>
    </w:p>
    <w:p w14:paraId="39C3076F" w14:textId="77777777" w:rsidR="002978A9" w:rsidRDefault="002978A9">
      <w:pPr>
        <w:pStyle w:val="HTMLPreformatted"/>
        <w:divId w:val="1279416304"/>
        <w:rPr>
          <w:rStyle w:val="HTMLCode"/>
          <w:lang w:val="id-ID"/>
        </w:rPr>
      </w:pPr>
      <w:r>
        <w:rPr>
          <w:rStyle w:val="HTMLCode"/>
          <w:lang w:val="id-ID"/>
        </w:rPr>
        <w:t>aphrodite run meta-llama/Meta-Llama-3.1-8B-Instruct \</w:t>
      </w:r>
    </w:p>
    <w:p w14:paraId="0A00FC61" w14:textId="77777777" w:rsidR="002978A9" w:rsidRDefault="002978A9">
      <w:pPr>
        <w:pStyle w:val="HTMLPreformatted"/>
        <w:divId w:val="1279416304"/>
        <w:rPr>
          <w:rStyle w:val="HTMLCode"/>
          <w:lang w:val="id-ID"/>
        </w:rPr>
      </w:pPr>
      <w:r>
        <w:rPr>
          <w:rStyle w:val="HTMLCode"/>
          <w:lang w:val="id-ID"/>
        </w:rPr>
        <w:t xml:space="preserve">    --quantization fp8 \</w:t>
      </w:r>
    </w:p>
    <w:p w14:paraId="62DEBA8D" w14:textId="77777777" w:rsidR="002978A9" w:rsidRDefault="002978A9">
      <w:pPr>
        <w:pStyle w:val="HTMLPreformatted"/>
        <w:divId w:val="1279416304"/>
        <w:rPr>
          <w:lang w:val="id-ID"/>
        </w:rPr>
      </w:pPr>
      <w:r>
        <w:rPr>
          <w:rStyle w:val="HTMLCode"/>
          <w:lang w:val="id-ID"/>
        </w:rPr>
        <w:t xml:space="preserve">    --kv-cache-dtype fp8</w:t>
      </w:r>
    </w:p>
    <w:p w14:paraId="15A79E99" w14:textId="77777777" w:rsidR="002978A9" w:rsidRDefault="002978A9">
      <w:pPr>
        <w:pStyle w:val="NormalWeb"/>
        <w:rPr>
          <w:lang w:val="id-ID"/>
        </w:rPr>
      </w:pPr>
      <w:r>
        <w:rPr>
          <w:lang w:val="id-ID"/>
        </w:rPr>
        <w:t xml:space="preserve">AQLM 2-bit adalah contoh format yang praktis mustahil dijalankan efisien di vLLM standar [3]; dengan Aphrodite, model 7B cukup muat di 3,2 GB VRAM (Tabel 5.8). Baris kedua menunjukkan FP8 — pada RTX 4090, dukungan FP8 berjalan di </w:t>
      </w:r>
      <w:r>
        <w:rPr>
          <w:rStyle w:val="Emphasis"/>
          <w:lang w:val="id-ID"/>
        </w:rPr>
        <w:t>hardware</w:t>
      </w:r>
      <w:r>
        <w:rPr>
          <w:lang w:val="id-ID"/>
        </w:rPr>
        <w:t xml:space="preserve">, dan </w:t>
      </w:r>
      <w:r>
        <w:rPr>
          <w:rStyle w:val="HTMLCode"/>
          <w:lang w:val="id-ID"/>
        </w:rPr>
        <w:t>--kv-cache-dtype fp8</w:t>
      </w:r>
      <w:r>
        <w:rPr>
          <w:lang w:val="id-ID"/>
        </w:rPr>
        <w:t xml:space="preserve"> </w:t>
      </w:r>
      <w:r>
        <w:rPr>
          <w:lang w:val="id-ID"/>
        </w:rPr>
        <w:t>memangkas memori cache hingga separuh.</w:t>
      </w:r>
    </w:p>
    <w:p w14:paraId="5A7C1239" w14:textId="77777777" w:rsidR="002978A9" w:rsidRDefault="002978A9">
      <w:pPr>
        <w:pStyle w:val="NormalWeb"/>
        <w:rPr>
          <w:lang w:val="id-ID"/>
        </w:rPr>
      </w:pPr>
      <w:r>
        <w:rPr>
          <w:lang w:val="id-ID"/>
        </w:rPr>
        <w:t xml:space="preserve">Sebagai penutup praktikum, mari kaitkan semua perintah yang sudah Anda jalankan dengan teori di awal bab: PagedAttention memastikan KV-cache terkelola efisien (Gambar 5.3-1), </w:t>
      </w:r>
      <w:r>
        <w:rPr>
          <w:rStyle w:val="Emphasis"/>
          <w:lang w:val="id-ID"/>
        </w:rPr>
        <w:t>custom quant kernels</w:t>
      </w:r>
      <w:r>
        <w:rPr>
          <w:lang w:val="id-ID"/>
        </w:rPr>
        <w:t xml:space="preserve"> memastikan setiap format berjalan secepat mungkin (bagian 3.1), dan </w:t>
      </w:r>
      <w:r>
        <w:rPr>
          <w:rStyle w:val="Emphasis"/>
          <w:lang w:val="id-ID"/>
        </w:rPr>
        <w:t>sampler chain</w:t>
      </w:r>
      <w:r>
        <w:rPr>
          <w:lang w:val="id-ID"/>
        </w:rPr>
        <w:t xml:space="preserve"> menentukan warna akhir teks (bagian 3.2). Ketika Anda mengganti </w:t>
      </w:r>
      <w:r>
        <w:rPr>
          <w:rStyle w:val="HTMLCode"/>
          <w:lang w:val="id-ID"/>
        </w:rPr>
        <w:t>--quantization</w:t>
      </w:r>
      <w:r>
        <w:rPr>
          <w:lang w:val="id-ID"/>
        </w:rPr>
        <w:t>, pada dasarnya Anda hanya mengganti kernel yang aktif di tengah diagram — pilihan format memengaruhi memori dan kecepatan, sementara pengalaman menulis ditentukan oleh sampler di ujung alur. Memahami pembagian kerja inilah inti penguasaan Aphrodite.</w:t>
      </w:r>
    </w:p>
    <w:p w14:paraId="64D3E8D9" w14:textId="77777777" w:rsidR="002978A9" w:rsidRDefault="002978A9">
      <w:pPr>
        <w:rPr>
          <w:rFonts w:eastAsia="Times New Roman"/>
          <w:lang w:val="id-ID"/>
        </w:rPr>
      </w:pPr>
      <w:r>
        <w:rPr>
          <w:rFonts w:eastAsia="Times New Roman"/>
          <w:lang w:val="id-ID"/>
        </w:rPr>
        <w:pict w14:anchorId="145A674C">
          <v:rect id="_x0000_i1061" style="width:0;height:1.5pt" o:hralign="center" o:hrstd="t" o:hr="t" fillcolor="#a0a0a0" stroked="f"/>
        </w:pict>
      </w:r>
    </w:p>
    <w:p w14:paraId="3098CC5C" w14:textId="77777777" w:rsidR="002978A9" w:rsidRDefault="002978A9">
      <w:pPr>
        <w:pStyle w:val="Heading2"/>
        <w:rPr>
          <w:rFonts w:eastAsia="Times New Roman"/>
          <w:lang w:val="id-ID"/>
        </w:rPr>
      </w:pPr>
      <w:r>
        <w:rPr>
          <w:rFonts w:eastAsia="Times New Roman"/>
          <w:lang w:val="id-ID"/>
        </w:rPr>
        <w:t>8. Studi Kasus: Roleplay Server untuk Komunitas Kreatif</w:t>
      </w:r>
    </w:p>
    <w:p w14:paraId="70E4C51A" w14:textId="77777777" w:rsidR="002978A9" w:rsidRDefault="002978A9">
      <w:pPr>
        <w:pStyle w:val="NormalWeb"/>
        <w:rPr>
          <w:lang w:val="id-ID"/>
        </w:rPr>
      </w:pPr>
      <w:r>
        <w:rPr>
          <w:rStyle w:val="Strong"/>
          <w:lang w:val="id-ID"/>
        </w:rPr>
        <w:t>Latar.</w:t>
      </w:r>
      <w:r>
        <w:rPr>
          <w:lang w:val="id-ID"/>
        </w:rPr>
        <w:t xml:space="preserve"> Sebuah komunitas </w:t>
      </w:r>
      <w:r>
        <w:rPr>
          <w:rStyle w:val="Emphasis"/>
          <w:lang w:val="id-ID"/>
        </w:rPr>
        <w:t>roleplay</w:t>
      </w:r>
      <w:r>
        <w:rPr>
          <w:lang w:val="id-ID"/>
        </w:rPr>
        <w:t xml:space="preserve"> berbahasa Indonesia dengan 500 anggota ingin membangun server AI karakter interaktif: setiap anggota bisa "berbicara" </w:t>
      </w:r>
      <w:r>
        <w:rPr>
          <w:lang w:val="id-ID"/>
        </w:rPr>
        <w:t xml:space="preserve">dengan tokoh fiksi yang kepribadiannya dijaga ketat. Dua GPU RTX 4090 (total 48 GB VRAM) tersedia di rumah salah satu admin, dan modalnya adalah semangat — bukan anggaran data center. Kebutuhan tambahan yang disepakati: konteks percakapan minimal 16K token agar karakter "mengingat" peristiwa lama, suhu yang bervariasi agar adegan romantis, aksi, dan misteri terasa berbeda, serta pergantian karakter tanpa </w:t>
      </w:r>
      <w:r>
        <w:rPr>
          <w:rStyle w:val="Emphasis"/>
          <w:lang w:val="id-ID"/>
        </w:rPr>
        <w:t>restart</w:t>
      </w:r>
      <w:r>
        <w:rPr>
          <w:lang w:val="id-ID"/>
        </w:rPr>
        <w:t xml:space="preserve"> server.</w:t>
      </w:r>
    </w:p>
    <w:p w14:paraId="136A74ED" w14:textId="77777777" w:rsidR="002978A9" w:rsidRDefault="002978A9">
      <w:pPr>
        <w:pStyle w:val="NormalWeb"/>
        <w:rPr>
          <w:lang w:val="id-ID"/>
        </w:rPr>
      </w:pPr>
      <w:r>
        <w:rPr>
          <w:rStyle w:val="Strong"/>
          <w:lang w:val="id-ID"/>
        </w:rPr>
        <w:t>Analisis pilihan.</w:t>
      </w:r>
      <w:r>
        <w:rPr>
          <w:lang w:val="id-ID"/>
        </w:rPr>
        <w:t xml:space="preserve"> Tim sempat mencoba vLLM untuk </w:t>
      </w:r>
      <w:r>
        <w:rPr>
          <w:rStyle w:val="Emphasis"/>
          <w:lang w:val="id-ID"/>
        </w:rPr>
        <w:t>base model</w:t>
      </w:r>
      <w:r>
        <w:rPr>
          <w:lang w:val="id-ID"/>
        </w:rPr>
        <w:t xml:space="preserve"> </w:t>
      </w:r>
      <w:r>
        <w:rPr>
          <w:lang w:val="id-ID"/>
        </w:rPr>
        <w:t xml:space="preserve">Mythomax-L2 (turunan Llama-2 yang populer di komunitas kreatif) dengan AWQ 4-bit. Masalahnya muncul dari keterbatasan sampler: karakter kehilangan kepribadian karena mudah jatuh ke repetisi, dan memuat LoRA per karakter yang berbeda memaksa </w:t>
      </w:r>
      <w:r>
        <w:rPr>
          <w:rStyle w:val="Emphasis"/>
          <w:lang w:val="id-ID"/>
        </w:rPr>
        <w:t>restart</w:t>
      </w:r>
      <w:r>
        <w:rPr>
          <w:lang w:val="id-ID"/>
        </w:rPr>
        <w:t xml:space="preserve"> server. Ollama tidak didiskusikan lama karena tidak mendukung multi-LoRA sama sekali. Pilihan jatuh pada </w:t>
      </w:r>
      <w:r>
        <w:rPr>
          <w:rStyle w:val="Strong"/>
          <w:lang w:val="id-ID"/>
        </w:rPr>
        <w:t>Aphrodite Engine v0.6.0</w:t>
      </w:r>
      <w:r>
        <w:rPr>
          <w:lang w:val="id-ID"/>
        </w:rPr>
        <w:t>.</w:t>
      </w:r>
    </w:p>
    <w:p w14:paraId="761472F3" w14:textId="77777777" w:rsidR="002978A9" w:rsidRDefault="002978A9">
      <w:pPr>
        <w:pStyle w:val="NormalWeb"/>
        <w:rPr>
          <w:lang w:val="id-ID"/>
        </w:rPr>
      </w:pPr>
      <w:r>
        <w:rPr>
          <w:rStyle w:val="Strong"/>
          <w:lang w:val="id-ID"/>
        </w:rPr>
        <w:t>Solusi.</w:t>
      </w:r>
      <w:r>
        <w:rPr>
          <w:lang w:val="id-ID"/>
        </w:rPr>
        <w:t xml:space="preserve"> </w:t>
      </w:r>
      <w:r>
        <w:rPr>
          <w:lang w:val="id-ID"/>
        </w:rPr>
        <w:t xml:space="preserve">Server dijalankan dengan Mythomax-L2-13B (AWQ 4-bit) pada satu RTX 4090 sebagai GPU utama, GPU kedua dijadikan cadangan beban saat trafik tinggi. LoRA adapters terpisah dimuat dinamis untuk puluhan karakter — satu untuk karakter samurai, satu untuk detektif, dan seterusnya. Konfigurasi sampler dibuat konsisten: </w:t>
      </w:r>
      <w:r>
        <w:rPr>
          <w:rStyle w:val="Strong"/>
          <w:lang w:val="id-ID"/>
        </w:rPr>
        <w:t>Mirostat v2 (tau=5.0), rep_penalty=1.13, top_k=40</w:t>
      </w:r>
      <w:r>
        <w:rPr>
          <w:lang w:val="id-ID"/>
        </w:rPr>
        <w:t xml:space="preserve"> — sebuah </w:t>
      </w:r>
      <w:r>
        <w:rPr>
          <w:rStyle w:val="Emphasis"/>
          <w:lang w:val="id-ID"/>
        </w:rPr>
        <w:t>preset</w:t>
      </w:r>
      <w:r>
        <w:rPr>
          <w:lang w:val="id-ID"/>
        </w:rPr>
        <w:t xml:space="preserve"> yang dikenal komunitas sebagai "karakter stabil".</w:t>
      </w:r>
    </w:p>
    <w:p w14:paraId="098ABFBA" w14:textId="77777777" w:rsidR="002978A9" w:rsidRDefault="002978A9">
      <w:pPr>
        <w:pStyle w:val="NormalWeb"/>
        <w:rPr>
          <w:lang w:val="id-ID"/>
        </w:rPr>
      </w:pPr>
      <w:r>
        <w:rPr>
          <w:lang w:val="id-ID"/>
        </w:rPr>
        <w:t xml:space="preserve">Langkah teknis </w:t>
      </w:r>
      <w:r>
        <w:rPr>
          <w:rStyle w:val="Emphasis"/>
          <w:lang w:val="id-ID"/>
        </w:rPr>
        <w:t>deployment</w:t>
      </w:r>
      <w:r>
        <w:rPr>
          <w:lang w:val="id-ID"/>
        </w:rPr>
        <w:t xml:space="preserve">-nya berjalan dalam empat tahap: (1) menyiapkan model AWQ dan adapter LoRA di direktori lokal; (2) menjalankan </w:t>
      </w:r>
      <w:r>
        <w:rPr>
          <w:rStyle w:val="HTMLCode"/>
          <w:lang w:val="id-ID"/>
        </w:rPr>
        <w:t>aphrodite run</w:t>
      </w:r>
      <w:r>
        <w:rPr>
          <w:lang w:val="id-ID"/>
        </w:rPr>
        <w:t xml:space="preserve"> dengan </w:t>
      </w:r>
      <w:r>
        <w:rPr>
          <w:rStyle w:val="HTMLCode"/>
          <w:lang w:val="id-ID"/>
        </w:rPr>
        <w:t>--quantization awq</w:t>
      </w:r>
      <w:r>
        <w:rPr>
          <w:lang w:val="id-ID"/>
        </w:rPr>
        <w:t xml:space="preserve"> dan konteks 16K; (3) menyetel </w:t>
      </w:r>
      <w:r>
        <w:rPr>
          <w:rStyle w:val="Emphasis"/>
          <w:lang w:val="id-ID"/>
        </w:rPr>
        <w:t>preset</w:t>
      </w:r>
      <w:r>
        <w:rPr>
          <w:lang w:val="id-ID"/>
        </w:rPr>
        <w:t xml:space="preserve"> sampler di klien yang digunakan anggota; (4) menulis </w:t>
      </w:r>
      <w:r>
        <w:rPr>
          <w:rStyle w:val="Emphasis"/>
          <w:lang w:val="id-ID"/>
        </w:rPr>
        <w:t>panduan singkat</w:t>
      </w:r>
      <w:r>
        <w:rPr>
          <w:lang w:val="id-ID"/>
        </w:rPr>
        <w:t xml:space="preserve"> berbahasa Indonesia agar anggota baru bisa langsung mencoba. Seluruh proses memakan waktu kurang dari satu hari — jauh dari perkiraan tim yang awalnya mengira butuh proyek dua minggu.</w:t>
      </w:r>
    </w:p>
    <w:p w14:paraId="2AEA0855" w14:textId="77777777" w:rsidR="002978A9" w:rsidRDefault="002978A9">
      <w:pPr>
        <w:pStyle w:val="NormalWeb"/>
        <w:rPr>
          <w:lang w:val="id-ID"/>
        </w:rPr>
      </w:pPr>
      <w:r>
        <w:rPr>
          <w:rStyle w:val="Strong"/>
          <w:lang w:val="id-ID"/>
        </w:rPr>
        <w:t>Hasil.</w:t>
      </w:r>
      <w:r>
        <w:rPr>
          <w:lang w:val="id-ID"/>
        </w:rPr>
        <w:t xml:space="preserve"> </w:t>
      </w:r>
      <w:r>
        <w:rPr>
          <w:rStyle w:val="Strong"/>
          <w:lang w:val="id-ID"/>
        </w:rPr>
        <w:t>8 pengguna simultan berjalan stabil dengan ~45 t/s per pengguna dan TTFT di bawah 300 ms</w:t>
      </w:r>
      <w:r>
        <w:rPr>
          <w:lang w:val="id-ID"/>
        </w:rPr>
        <w:t xml:space="preserve"> — sesuai proyeksi Tabel 5.9. Perbandingan langsung dengan vLLM pada hardware yang sama mencatat hanya </w:t>
      </w:r>
      <w:r>
        <w:rPr>
          <w:rStyle w:val="Strong"/>
          <w:lang w:val="id-ID"/>
        </w:rPr>
        <w:t>~30 t/s</w:t>
      </w:r>
      <w:r>
        <w:rPr>
          <w:lang w:val="id-ID"/>
        </w:rPr>
        <w:t xml:space="preserve"> karena sampler terbatas dan LoRA yang tidak dinamis; lebih penting lagi, kualitas karakter — parameter yang tidak terlihat di tabel mana pun — terasa lebih hidup. Anggota komunitas tidak lagi mengeluhkan jawaban yang berulang.</w:t>
      </w:r>
    </w:p>
    <w:p w14:paraId="6F4E5C79" w14:textId="77777777" w:rsidR="002978A9" w:rsidRDefault="002978A9">
      <w:pPr>
        <w:pStyle w:val="NormalWeb"/>
        <w:rPr>
          <w:lang w:val="id-ID"/>
        </w:rPr>
      </w:pPr>
      <w:r>
        <w:rPr>
          <w:lang w:val="id-ID"/>
        </w:rPr>
        <w:t xml:space="preserve">Beberapa detail operasional melengkapi cerita ini. LoRA per karakter disimpan di direktori adapter dan dimuat lewat parameter nama saat request; karena </w:t>
      </w:r>
      <w:r>
        <w:rPr>
          <w:rStyle w:val="Emphasis"/>
          <w:lang w:val="id-ID"/>
        </w:rPr>
        <w:t>loading</w:t>
      </w:r>
      <w:r>
        <w:rPr>
          <w:lang w:val="id-ID"/>
        </w:rPr>
        <w:t xml:space="preserve">-nya dinamis, menambah karakter baru tidak pernah menurunkan server bahkan di tengah sesi ramai. Preset sampler disepakati bersama komunitas dan ditulis di dokumentasi server — sehingga pengalaman antar pengguna konsisten, dan keluhan "karakternya berubah sifat" bisa dilacak ke perubahan preset, bukan ke model. GPU kedua akhirnya digunakan sebagai </w:t>
      </w:r>
      <w:r>
        <w:rPr>
          <w:rStyle w:val="Emphasis"/>
          <w:lang w:val="id-ID"/>
        </w:rPr>
        <w:t>failover</w:t>
      </w:r>
      <w:r>
        <w:rPr>
          <w:lang w:val="id-ID"/>
        </w:rPr>
        <w:t xml:space="preserve"> dan untuk </w:t>
      </w:r>
      <w:r>
        <w:rPr>
          <w:rStyle w:val="Emphasis"/>
          <w:lang w:val="id-ID"/>
        </w:rPr>
        <w:t>batch</w:t>
      </w:r>
      <w:r>
        <w:rPr>
          <w:lang w:val="id-ID"/>
        </w:rPr>
        <w:t xml:space="preserve"> eksperimen menulis — bukan untuk beban utama, membuktikan bahwa satu kartu pun cukup untuk komunitas sebesar itu.</w:t>
      </w:r>
    </w:p>
    <w:p w14:paraId="2C3E859E" w14:textId="77777777" w:rsidR="002978A9" w:rsidRDefault="002978A9">
      <w:pPr>
        <w:pStyle w:val="NormalWeb"/>
        <w:rPr>
          <w:lang w:val="id-ID"/>
        </w:rPr>
      </w:pPr>
      <w:r>
        <w:rPr>
          <w:rStyle w:val="Strong"/>
          <w:lang w:val="id-ID"/>
        </w:rPr>
        <w:t>Pelajaran.</w:t>
      </w:r>
      <w:r>
        <w:rPr>
          <w:lang w:val="id-ID"/>
        </w:rPr>
        <w:t xml:space="preserve"> Kasus ini menunjukkan bahwa untuk beban kerja kreatif, </w:t>
      </w:r>
      <w:r>
        <w:rPr>
          <w:rStyle w:val="Emphasis"/>
          <w:lang w:val="id-ID"/>
        </w:rPr>
        <w:t>throughput</w:t>
      </w:r>
      <w:r>
        <w:rPr>
          <w:lang w:val="id-ID"/>
        </w:rPr>
        <w:t xml:space="preserve"> bukan satu-satunya mata uang. Kemampuan memuat LoRA dinamis dan mengendalikan gaya bahasa lewat sampler mengubah pengalaman pengguna secara fundamental — nilai yang tidak bisa dihitung hanya dari t/s, dan tidak tersedia di mesin </w:t>
      </w:r>
      <w:r>
        <w:rPr>
          <w:rStyle w:val="Emphasis"/>
          <w:lang w:val="id-ID"/>
        </w:rPr>
        <w:t>serving</w:t>
      </w:r>
      <w:r>
        <w:rPr>
          <w:lang w:val="id-ID"/>
        </w:rPr>
        <w:t xml:space="preserve"> </w:t>
      </w:r>
      <w:r>
        <w:rPr>
          <w:lang w:val="id-ID"/>
        </w:rPr>
        <w:t>yang lebih generik. Dari sisi operasional, server ini juga mengajarkan bahwa satu GPU rumahan mampu menghidupi komunitas ratusan orang selama konfigurasi disesuaikan dengan beban — sebuah kenyataan yang semakin relevan seiring menjamurnya model efisien seperti DeepSeek V4 Flash yang bisa berjalan di workstation kelas konsumen.</w:t>
      </w:r>
    </w:p>
    <w:p w14:paraId="7598DB62" w14:textId="77777777" w:rsidR="002978A9" w:rsidRDefault="002978A9">
      <w:pPr>
        <w:rPr>
          <w:rFonts w:eastAsia="Times New Roman"/>
          <w:lang w:val="id-ID"/>
        </w:rPr>
      </w:pPr>
      <w:r>
        <w:rPr>
          <w:rFonts w:eastAsia="Times New Roman"/>
          <w:lang w:val="id-ID"/>
        </w:rPr>
        <w:pict w14:anchorId="6B398D3F">
          <v:rect id="_x0000_i1062" style="width:0;height:1.5pt" o:hralign="center" o:hrstd="t" o:hr="t" fillcolor="#a0a0a0" stroked="f"/>
        </w:pict>
      </w:r>
    </w:p>
    <w:p w14:paraId="04252867" w14:textId="77777777" w:rsidR="002978A9" w:rsidRDefault="002978A9">
      <w:pPr>
        <w:pStyle w:val="Heading2"/>
        <w:rPr>
          <w:rFonts w:eastAsia="Times New Roman"/>
          <w:lang w:val="id-ID"/>
        </w:rPr>
      </w:pPr>
      <w:r>
        <w:rPr>
          <w:rFonts w:eastAsia="Times New Roman"/>
          <w:lang w:val="id-ID"/>
        </w:rPr>
        <w:t>9. Referensi</w:t>
      </w:r>
    </w:p>
    <w:p w14:paraId="208BBD2E" w14:textId="77777777" w:rsidR="002978A9" w:rsidRDefault="002978A9">
      <w:pPr>
        <w:pStyle w:val="Heading3"/>
        <w:rPr>
          <w:rFonts w:eastAsia="Times New Roman"/>
          <w:lang w:val="id-ID"/>
        </w:rPr>
      </w:pPr>
      <w:r>
        <w:rPr>
          <w:rFonts w:eastAsia="Times New Roman"/>
          <w:lang w:val="id-ID"/>
        </w:rPr>
        <w:t>Paper Jurnal/Konferensi</w:t>
      </w:r>
    </w:p>
    <w:p w14:paraId="2BE5454F" w14:textId="77777777" w:rsidR="002978A9" w:rsidRDefault="002978A9">
      <w:pPr>
        <w:pStyle w:val="referensi-block"/>
        <w:rPr>
          <w:lang w:val="id-ID"/>
        </w:rPr>
      </w:pPr>
      <w:r>
        <w:rPr>
          <w:lang w:val="id-ID"/>
        </w:rPr>
        <w:t xml:space="preserve">[1] PygmalionAI &amp; Ruliad. (2024). </w:t>
      </w:r>
      <w:r>
        <w:rPr>
          <w:rStyle w:val="Emphasis"/>
          <w:lang w:val="id-ID"/>
        </w:rPr>
        <w:t>Aphrodite Engine: Large-Scale LLM Inference Engine</w:t>
      </w:r>
      <w:r>
        <w:rPr>
          <w:lang w:val="id-ID"/>
        </w:rPr>
        <w:t xml:space="preserve"> (dokumentasi proyek). </w:t>
      </w:r>
      <w:hyperlink r:id="rId31" w:history="1">
        <w:r>
          <w:rPr>
            <w:rStyle w:val="Hyperlink"/>
            <w:lang w:val="id-ID"/>
          </w:rPr>
          <w:t>github.com/aphrodite-engine/aphrodite-engine</w:t>
        </w:r>
      </w:hyperlink>
      <w:r>
        <w:rPr>
          <w:lang w:val="id-ID"/>
        </w:rPr>
        <w:t xml:space="preserve"> </w:t>
      </w:r>
      <w:r>
        <w:rPr>
          <w:rStyle w:val="ref-url"/>
          <w:lang w:val="id-ID"/>
        </w:rPr>
        <w:t>(https://github.com/aphrodite-engine/aphrodite-engine)</w:t>
      </w:r>
    </w:p>
    <w:p w14:paraId="15A0B900" w14:textId="77777777" w:rsidR="002978A9" w:rsidRDefault="002978A9">
      <w:pPr>
        <w:pStyle w:val="referensi-block"/>
        <w:rPr>
          <w:lang w:val="id-ID"/>
        </w:rPr>
      </w:pPr>
      <w:r>
        <w:rPr>
          <w:lang w:val="id-ID"/>
        </w:rPr>
        <w:t xml:space="preserve">[2] Kwon, W., Li, Z., Zhuang, S., Sheng, Y., Zheng, L., Yu, C.H., Gonzalez, J.E., Zhang, H., &amp; Stoica, I. (2023). </w:t>
      </w:r>
      <w:r>
        <w:rPr>
          <w:rStyle w:val="Emphasis"/>
          <w:lang w:val="id-ID"/>
        </w:rPr>
        <w:t>Efficient Memory Management for Large Language Model Serving with PagedAttention</w:t>
      </w:r>
      <w:r>
        <w:rPr>
          <w:lang w:val="id-ID"/>
        </w:rPr>
        <w:t xml:space="preserve">. Proceedings of the 29th Symposium on Operating Systems Principles (SOSP). DOI: </w:t>
      </w:r>
      <w:hyperlink r:id="rId32" w:history="1">
        <w:r>
          <w:rPr>
            <w:rStyle w:val="Hyperlink"/>
            <w:lang w:val="id-ID"/>
          </w:rPr>
          <w:t>10.1145/3600006.3613165</w:t>
        </w:r>
      </w:hyperlink>
      <w:r>
        <w:rPr>
          <w:lang w:val="id-ID"/>
        </w:rPr>
        <w:t xml:space="preserve"> </w:t>
      </w:r>
      <w:r>
        <w:rPr>
          <w:rStyle w:val="ref-url"/>
          <w:lang w:val="id-ID"/>
        </w:rPr>
        <w:t>(https://doi.org/10.1145/3600006.3613165)</w:t>
      </w:r>
      <w:r>
        <w:rPr>
          <w:lang w:val="id-ID"/>
        </w:rPr>
        <w:t xml:space="preserve"> — </w:t>
      </w:r>
      <w:hyperlink r:id="rId33" w:history="1">
        <w:r>
          <w:rPr>
            <w:rStyle w:val="Hyperlink"/>
            <w:lang w:val="id-ID"/>
          </w:rPr>
          <w:t>arXiv:2309.06180</w:t>
        </w:r>
      </w:hyperlink>
      <w:r>
        <w:rPr>
          <w:lang w:val="id-ID"/>
        </w:rPr>
        <w:t xml:space="preserve"> </w:t>
      </w:r>
      <w:r>
        <w:rPr>
          <w:rStyle w:val="ref-url"/>
          <w:lang w:val="id-ID"/>
        </w:rPr>
        <w:t>(https://arxiv.org/abs/2309.06180)</w:t>
      </w:r>
    </w:p>
    <w:p w14:paraId="51E5EB8C" w14:textId="77777777" w:rsidR="002978A9" w:rsidRDefault="002978A9">
      <w:pPr>
        <w:pStyle w:val="referensi-block"/>
        <w:rPr>
          <w:lang w:val="id-ID"/>
        </w:rPr>
      </w:pPr>
      <w:r>
        <w:rPr>
          <w:lang w:val="id-ID"/>
        </w:rPr>
        <w:t xml:space="preserve">[3] Egiazarian, V., et al. (2024). </w:t>
      </w:r>
      <w:r>
        <w:rPr>
          <w:rStyle w:val="Emphasis"/>
          <w:lang w:val="id-ID"/>
        </w:rPr>
        <w:t>Extreme Compression of Large Language Models via Additive Quantization</w:t>
      </w:r>
      <w:r>
        <w:rPr>
          <w:lang w:val="id-ID"/>
        </w:rPr>
        <w:t xml:space="preserve">. International Conference on Machine Learning (ICML). DOI: </w:t>
      </w:r>
      <w:hyperlink r:id="rId34" w:history="1">
        <w:r>
          <w:rPr>
            <w:rStyle w:val="Hyperlink"/>
            <w:lang w:val="id-ID"/>
          </w:rPr>
          <w:t>10.48550/arXiv.2401.06118</w:t>
        </w:r>
      </w:hyperlink>
      <w:r>
        <w:rPr>
          <w:lang w:val="id-ID"/>
        </w:rPr>
        <w:t xml:space="preserve"> </w:t>
      </w:r>
      <w:r>
        <w:rPr>
          <w:rStyle w:val="ref-url"/>
          <w:lang w:val="id-ID"/>
        </w:rPr>
        <w:t>(https://arxiv.org/abs/2401.06118)</w:t>
      </w:r>
    </w:p>
    <w:p w14:paraId="7C8A3CB0" w14:textId="77777777" w:rsidR="002978A9" w:rsidRDefault="002978A9">
      <w:pPr>
        <w:pStyle w:val="referensi-block"/>
        <w:rPr>
          <w:lang w:val="id-ID"/>
        </w:rPr>
      </w:pPr>
      <w:r>
        <w:rPr>
          <w:lang w:val="id-ID"/>
        </w:rPr>
        <w:t xml:space="preserve">[4] Kim, S., et al. (2024). </w:t>
      </w:r>
      <w:r>
        <w:rPr>
          <w:rStyle w:val="Emphasis"/>
          <w:lang w:val="id-ID"/>
        </w:rPr>
        <w:t>SqueezeLLM: Dense-and-Sparse Quantization</w:t>
      </w:r>
      <w:r>
        <w:rPr>
          <w:lang w:val="id-ID"/>
        </w:rPr>
        <w:t xml:space="preserve">. Proceedings of Machine Learning and Systems (MLSys). DOI: </w:t>
      </w:r>
      <w:hyperlink r:id="rId35" w:history="1">
        <w:r>
          <w:rPr>
            <w:rStyle w:val="Hyperlink"/>
            <w:lang w:val="id-ID"/>
          </w:rPr>
          <w:t>10.48550/arXiv.2306.07629</w:t>
        </w:r>
      </w:hyperlink>
      <w:r>
        <w:rPr>
          <w:lang w:val="id-ID"/>
        </w:rPr>
        <w:t xml:space="preserve"> </w:t>
      </w:r>
      <w:r>
        <w:rPr>
          <w:rStyle w:val="ref-url"/>
          <w:lang w:val="id-ID"/>
        </w:rPr>
        <w:t>(https://arxiv.org/abs/2306.07629)</w:t>
      </w:r>
    </w:p>
    <w:p w14:paraId="5E471C2E" w14:textId="77777777" w:rsidR="002978A9" w:rsidRDefault="002978A9">
      <w:pPr>
        <w:pStyle w:val="referensi-block"/>
        <w:rPr>
          <w:lang w:val="id-ID"/>
        </w:rPr>
      </w:pPr>
      <w:r>
        <w:rPr>
          <w:lang w:val="id-ID"/>
        </w:rPr>
        <w:t xml:space="preserve">[5] Basu, S., et al. (2021). </w:t>
      </w:r>
      <w:r>
        <w:rPr>
          <w:rStyle w:val="Emphasis"/>
          <w:lang w:val="id-ID"/>
        </w:rPr>
        <w:t>Mirostat: A Neural Text Decoding Algorithm that Directly Controls Perplexity</w:t>
      </w:r>
      <w:r>
        <w:rPr>
          <w:lang w:val="id-ID"/>
        </w:rPr>
        <w:t xml:space="preserve">. International Conference on Learning Representations (ICLR). DOI: </w:t>
      </w:r>
      <w:hyperlink r:id="rId36" w:history="1">
        <w:r>
          <w:rPr>
            <w:rStyle w:val="Hyperlink"/>
            <w:lang w:val="id-ID"/>
          </w:rPr>
          <w:t>10.48550/arXiv.2007.14966</w:t>
        </w:r>
      </w:hyperlink>
      <w:r>
        <w:rPr>
          <w:lang w:val="id-ID"/>
        </w:rPr>
        <w:t xml:space="preserve"> </w:t>
      </w:r>
      <w:r>
        <w:rPr>
          <w:rStyle w:val="ref-url"/>
          <w:lang w:val="id-ID"/>
        </w:rPr>
        <w:t>(https://arxiv.org/abs/2007.14966)</w:t>
      </w:r>
    </w:p>
    <w:p w14:paraId="6910EE72" w14:textId="77777777" w:rsidR="002978A9" w:rsidRDefault="002978A9">
      <w:pPr>
        <w:pStyle w:val="referensi-block"/>
        <w:rPr>
          <w:lang w:val="id-ID"/>
        </w:rPr>
      </w:pPr>
      <w:r>
        <w:rPr>
          <w:lang w:val="id-ID"/>
        </w:rPr>
        <w:t xml:space="preserve">[6] Frantar, E., Ashkboos, S., Hoefler, T., &amp; </w:t>
      </w:r>
      <w:r>
        <w:rPr>
          <w:lang w:val="id-ID"/>
        </w:rPr>
        <w:t xml:space="preserve">Alistarh, D. (2023). </w:t>
      </w:r>
      <w:r>
        <w:rPr>
          <w:rStyle w:val="Emphasis"/>
          <w:lang w:val="id-ID"/>
        </w:rPr>
        <w:t>GPTQ: Accurate Post-Training Quantization for Generative Pre-trained Transformers</w:t>
      </w:r>
      <w:r>
        <w:rPr>
          <w:lang w:val="id-ID"/>
        </w:rPr>
        <w:t xml:space="preserve">. International Conference on Learning Representations (ICLR). DOI: </w:t>
      </w:r>
      <w:hyperlink r:id="rId37" w:history="1">
        <w:r>
          <w:rPr>
            <w:rStyle w:val="Hyperlink"/>
            <w:lang w:val="id-ID"/>
          </w:rPr>
          <w:t>10.48550/arXiv.2210.17323</w:t>
        </w:r>
      </w:hyperlink>
      <w:r>
        <w:rPr>
          <w:lang w:val="id-ID"/>
        </w:rPr>
        <w:t xml:space="preserve"> </w:t>
      </w:r>
      <w:r>
        <w:rPr>
          <w:rStyle w:val="ref-url"/>
          <w:lang w:val="id-ID"/>
        </w:rPr>
        <w:t>(https://arxiv.org/abs/2210.17323)</w:t>
      </w:r>
    </w:p>
    <w:p w14:paraId="49986E2B" w14:textId="77777777" w:rsidR="002978A9" w:rsidRDefault="002978A9">
      <w:pPr>
        <w:pStyle w:val="Heading3"/>
        <w:rPr>
          <w:rFonts w:eastAsia="Times New Roman"/>
          <w:lang w:val="id-ID"/>
        </w:rPr>
      </w:pPr>
      <w:r>
        <w:rPr>
          <w:rFonts w:eastAsia="Times New Roman"/>
          <w:lang w:val="id-ID"/>
        </w:rPr>
        <w:t>Referensi Pendukung (Dokumentasi/Repository)</w:t>
      </w:r>
    </w:p>
    <w:p w14:paraId="77C750E4" w14:textId="77777777" w:rsidR="002978A9" w:rsidRDefault="002978A9">
      <w:pPr>
        <w:pStyle w:val="referensi-block"/>
        <w:rPr>
          <w:lang w:val="id-ID"/>
        </w:rPr>
      </w:pPr>
      <w:r>
        <w:rPr>
          <w:lang w:val="id-ID"/>
        </w:rPr>
        <w:t xml:space="preserve">[7] Aphrodite Engine. </w:t>
      </w:r>
      <w:r>
        <w:rPr>
          <w:rStyle w:val="Emphasis"/>
          <w:lang w:val="id-ID"/>
        </w:rPr>
        <w:t>GitHub Repository</w:t>
      </w:r>
      <w:r>
        <w:rPr>
          <w:lang w:val="id-ID"/>
        </w:rPr>
        <w:t xml:space="preserve">. </w:t>
      </w:r>
      <w:hyperlink r:id="rId38" w:history="1">
        <w:r>
          <w:rPr>
            <w:rStyle w:val="Hyperlink"/>
            <w:lang w:val="id-ID"/>
          </w:rPr>
          <w:t>github.com/aphrodite-engine/aphrodite-engine</w:t>
        </w:r>
      </w:hyperlink>
      <w:r>
        <w:rPr>
          <w:lang w:val="id-ID"/>
        </w:rPr>
        <w:t xml:space="preserve"> </w:t>
      </w:r>
      <w:r>
        <w:rPr>
          <w:rStyle w:val="ref-url"/>
          <w:lang w:val="id-ID"/>
        </w:rPr>
        <w:t>(https://github.com/aphrodite-engine/aphrodite-engine)</w:t>
      </w:r>
    </w:p>
    <w:p w14:paraId="347742E6" w14:textId="77777777" w:rsidR="002978A9" w:rsidRDefault="002978A9">
      <w:pPr>
        <w:pStyle w:val="referensi-block"/>
        <w:rPr>
          <w:lang w:val="id-ID"/>
        </w:rPr>
      </w:pPr>
      <w:r>
        <w:rPr>
          <w:lang w:val="id-ID"/>
        </w:rPr>
        <w:t xml:space="preserve">[8] DeepSeek AI. (2026). </w:t>
      </w:r>
      <w:r>
        <w:rPr>
          <w:rStyle w:val="Emphasis"/>
          <w:lang w:val="id-ID"/>
        </w:rPr>
        <w:t>DeepSeek-V4 Flash: 284B MoE with 13B Active Parameters</w:t>
      </w:r>
      <w:r>
        <w:rPr>
          <w:lang w:val="id-ID"/>
        </w:rPr>
        <w:t xml:space="preserve"> — MIT License, runs on 2xRTX 6000 via INT4. </w:t>
      </w:r>
      <w:hyperlink r:id="rId39" w:history="1">
        <w:r>
          <w:rPr>
            <w:rStyle w:val="Hyperlink"/>
            <w:lang w:val="id-ID"/>
          </w:rPr>
          <w:t>api-docs.deepseek.com</w:t>
        </w:r>
      </w:hyperlink>
      <w:r>
        <w:rPr>
          <w:lang w:val="id-ID"/>
        </w:rPr>
        <w:t xml:space="preserve"> </w:t>
      </w:r>
      <w:r>
        <w:rPr>
          <w:rStyle w:val="ref-url"/>
          <w:lang w:val="id-ID"/>
        </w:rPr>
        <w:t>(https://api-docs.deepseek.com/)</w:t>
      </w:r>
    </w:p>
    <w:p w14:paraId="5E4E45FF" w14:textId="77777777" w:rsidR="002978A9" w:rsidRDefault="002978A9">
      <w:pPr>
        <w:pStyle w:val="referensi-block"/>
        <w:rPr>
          <w:lang w:val="id-ID"/>
        </w:rPr>
      </w:pPr>
      <w:r>
        <w:rPr>
          <w:lang w:val="id-ID"/>
        </w:rPr>
        <w:t xml:space="preserve">[9] NVIDIA. (2025). </w:t>
      </w:r>
      <w:r>
        <w:rPr>
          <w:rStyle w:val="Emphasis"/>
          <w:lang w:val="id-ID"/>
        </w:rPr>
        <w:t>NVFP4: 4-bit Floating Point for LLM Inference</w:t>
      </w:r>
      <w:r>
        <w:rPr>
          <w:lang w:val="id-ID"/>
        </w:rPr>
        <w:t xml:space="preserve">. </w:t>
      </w:r>
      <w:hyperlink r:id="rId40" w:history="1">
        <w:r>
          <w:rPr>
            <w:rStyle w:val="Hyperlink"/>
            <w:lang w:val="id-ID"/>
          </w:rPr>
          <w:t>developer.nvidia.com/nvfp4</w:t>
        </w:r>
      </w:hyperlink>
      <w:r>
        <w:rPr>
          <w:lang w:val="id-ID"/>
        </w:rPr>
        <w:t xml:space="preserve"> </w:t>
      </w:r>
      <w:r>
        <w:rPr>
          <w:rStyle w:val="ref-url"/>
          <w:lang w:val="id-ID"/>
        </w:rPr>
        <w:t>(https://developer.nvidia.com/nvfp4)</w:t>
      </w:r>
    </w:p>
    <w:p w14:paraId="7BE03CAC" w14:textId="77777777" w:rsidR="002978A9" w:rsidRDefault="002978A9">
      <w:pPr>
        <w:pStyle w:val="referensi-block"/>
        <w:rPr>
          <w:lang w:val="id-ID"/>
        </w:rPr>
      </w:pPr>
      <w:r>
        <w:rPr>
          <w:lang w:val="id-ID"/>
        </w:rPr>
        <w:t xml:space="preserve">[10] PygmalionAI. </w:t>
      </w:r>
      <w:r>
        <w:rPr>
          <w:rStyle w:val="Emphasis"/>
          <w:lang w:val="id-ID"/>
        </w:rPr>
        <w:t>Community &amp; Documentation</w:t>
      </w:r>
      <w:r>
        <w:rPr>
          <w:lang w:val="id-ID"/>
        </w:rPr>
        <w:t xml:space="preserve">. </w:t>
      </w:r>
      <w:hyperlink r:id="rId41" w:history="1">
        <w:r>
          <w:rPr>
            <w:rStyle w:val="Hyperlink"/>
            <w:lang w:val="id-ID"/>
          </w:rPr>
          <w:t>pygmalion.chat</w:t>
        </w:r>
      </w:hyperlink>
      <w:r>
        <w:rPr>
          <w:lang w:val="id-ID"/>
        </w:rPr>
        <w:t xml:space="preserve"> </w:t>
      </w:r>
      <w:r>
        <w:rPr>
          <w:rStyle w:val="ref-url"/>
          <w:lang w:val="id-ID"/>
        </w:rPr>
        <w:t>(https://pygmalion.chat)</w:t>
      </w:r>
    </w:p>
    <w:p w14:paraId="6484880C" w14:textId="77777777" w:rsidR="002978A9" w:rsidRDefault="002978A9">
      <w:pPr>
        <w:divId w:val="1176075973"/>
        <w:rPr>
          <w:rFonts w:eastAsia="Times New Roman"/>
          <w:lang w:val="id-ID"/>
        </w:rPr>
      </w:pPr>
      <w:r>
        <w:rPr>
          <w:rStyle w:val="opener-num"/>
          <w:rFonts w:eastAsia="Times New Roman"/>
          <w:lang w:val="id-ID"/>
        </w:rPr>
        <w:t>5.</w:t>
      </w:r>
      <w:r>
        <w:rPr>
          <w:rStyle w:val="opener-num"/>
          <w:rFonts w:eastAsia="Times New Roman"/>
          <w:lang w:val="id-ID"/>
        </w:rPr>
        <w:t>4</w:t>
      </w:r>
    </w:p>
    <w:p w14:paraId="4B640E0C" w14:textId="77777777" w:rsidR="002978A9" w:rsidRDefault="002978A9">
      <w:pPr>
        <w:pStyle w:val="Heading1"/>
        <w:divId w:val="1176075973"/>
        <w:rPr>
          <w:rFonts w:eastAsia="Times New Roman"/>
          <w:lang w:val="id-ID"/>
        </w:rPr>
      </w:pPr>
      <w:r>
        <w:rPr>
          <w:rFonts w:eastAsia="Times New Roman"/>
          <w:lang w:val="id-ID"/>
        </w:rPr>
        <w:t>Bab 5.4: Continuous Batching</w:t>
      </w:r>
    </w:p>
    <w:p w14:paraId="587BCC75" w14:textId="77777777" w:rsidR="002978A9" w:rsidRDefault="002978A9">
      <w:pPr>
        <w:divId w:val="1176075973"/>
        <w:rPr>
          <w:rFonts w:eastAsia="Times New Roman"/>
          <w:lang w:val="id-ID"/>
        </w:rPr>
      </w:pPr>
      <w:r>
        <w:rPr>
          <w:rFonts w:eastAsia="Times New Roman"/>
          <w:lang w:val="id-ID"/>
        </w:rPr>
        <w:pict w14:anchorId="19ECA466">
          <v:rect id="_x0000_i1063" style="width:0;height:1.5pt" o:hralign="center" o:hrstd="t" o:hr="t" fillcolor="#a0a0a0" stroked="f"/>
        </w:pict>
      </w:r>
    </w:p>
    <w:p w14:paraId="205F8623" w14:textId="77777777" w:rsidR="002978A9" w:rsidRDefault="002978A9">
      <w:pPr>
        <w:pStyle w:val="NormalWeb"/>
        <w:ind w:left="720" w:right="720"/>
        <w:divId w:val="1992174648"/>
        <w:rPr>
          <w:lang w:val="id-ID"/>
        </w:rPr>
      </w:pPr>
      <w:r>
        <w:rPr>
          <w:lang w:val="id-ID"/>
        </w:rPr>
        <w:t>Bayangkan satu barisan kasir di minimarket: semua pelanggan harus menunggu pelanggan paling lambat selesai berbelanja sebelum antrean bergeser. Itulah nasib request Anda di inference engine tradisional. Continuous batching mengubah aturan mainnya — setiap pelanggan maju selangkah setiap detik, selesai kapan pun, tanpa membuat yang lain menunggu.</w:t>
      </w:r>
    </w:p>
    <w:p w14:paraId="0BA9BA32" w14:textId="77777777" w:rsidR="002978A9" w:rsidRDefault="002978A9">
      <w:pPr>
        <w:rPr>
          <w:rFonts w:eastAsia="Times New Roman"/>
          <w:lang w:val="id-ID"/>
        </w:rPr>
      </w:pPr>
      <w:r>
        <w:rPr>
          <w:rFonts w:eastAsia="Times New Roman"/>
          <w:lang w:val="id-ID"/>
        </w:rPr>
        <w:pict w14:anchorId="266B8FEF">
          <v:rect id="_x0000_i1064" style="width:0;height:1.5pt" o:hralign="center" o:hrstd="t" o:hr="t" fillcolor="#a0a0a0" stroked="f"/>
        </w:pict>
      </w:r>
    </w:p>
    <w:p w14:paraId="0958BC9A" w14:textId="77777777" w:rsidR="002978A9" w:rsidRDefault="002978A9">
      <w:pPr>
        <w:pStyle w:val="Heading2"/>
        <w:rPr>
          <w:rFonts w:eastAsia="Times New Roman"/>
          <w:lang w:val="id-ID"/>
        </w:rPr>
      </w:pPr>
      <w:r>
        <w:rPr>
          <w:rFonts w:eastAsia="Times New Roman"/>
          <w:lang w:val="id-ID"/>
        </w:rPr>
        <w:t>1. Tujuan Sub-Bab</w:t>
      </w:r>
    </w:p>
    <w:p w14:paraId="2C480868" w14:textId="77777777" w:rsidR="002978A9" w:rsidRDefault="002978A9">
      <w:pPr>
        <w:pStyle w:val="NormalWeb"/>
        <w:rPr>
          <w:lang w:val="id-ID"/>
        </w:rPr>
      </w:pPr>
      <w:r>
        <w:rPr>
          <w:lang w:val="id-ID"/>
        </w:rPr>
        <w:t>Setelah membaca sub-bab ini, Anda akan mampu:</w:t>
      </w:r>
    </w:p>
    <w:p w14:paraId="62775AEA" w14:textId="77777777" w:rsidR="002978A9" w:rsidRDefault="002978A9">
      <w:pPr>
        <w:numPr>
          <w:ilvl w:val="0"/>
          <w:numId w:val="9"/>
        </w:numPr>
        <w:spacing w:before="100" w:beforeAutospacing="1" w:after="100" w:afterAutospacing="1"/>
        <w:rPr>
          <w:rFonts w:eastAsia="Times New Roman"/>
          <w:lang w:val="id-ID"/>
        </w:rPr>
      </w:pPr>
      <w:r>
        <w:rPr>
          <w:rFonts w:eastAsia="Times New Roman"/>
          <w:lang w:val="id-ID"/>
        </w:rPr>
        <w:t xml:space="preserve">Menjelaskan perbedaan mendasar antara </w:t>
      </w:r>
      <w:r>
        <w:rPr>
          <w:rStyle w:val="Emphasis"/>
          <w:rFonts w:eastAsia="Times New Roman"/>
          <w:lang w:val="id-ID"/>
        </w:rPr>
        <w:t>static batching</w:t>
      </w:r>
      <w:r>
        <w:rPr>
          <w:rFonts w:eastAsia="Times New Roman"/>
          <w:lang w:val="id-ID"/>
        </w:rPr>
        <w:t xml:space="preserve"> dan </w:t>
      </w:r>
      <w:r>
        <w:rPr>
          <w:rStyle w:val="Emphasis"/>
          <w:rFonts w:eastAsia="Times New Roman"/>
          <w:lang w:val="id-ID"/>
        </w:rPr>
        <w:t>continuous batching</w:t>
      </w:r>
      <w:r>
        <w:rPr>
          <w:rFonts w:eastAsia="Times New Roman"/>
          <w:lang w:val="id-ID"/>
        </w:rPr>
        <w:t xml:space="preserve"> (atau </w:t>
      </w:r>
      <w:r>
        <w:rPr>
          <w:rStyle w:val="Emphasis"/>
          <w:rFonts w:eastAsia="Times New Roman"/>
          <w:lang w:val="id-ID"/>
        </w:rPr>
        <w:t>iteration-level scheduling</w:t>
      </w:r>
      <w:r>
        <w:rPr>
          <w:rFonts w:eastAsia="Times New Roman"/>
          <w:lang w:val="id-ID"/>
        </w:rPr>
        <w:t>) serta mengapa keduanya berbeda drastis dalam hal pemanfaatan GPU</w:t>
      </w:r>
    </w:p>
    <w:p w14:paraId="17E7BABF" w14:textId="77777777" w:rsidR="002978A9" w:rsidRDefault="002978A9">
      <w:pPr>
        <w:numPr>
          <w:ilvl w:val="0"/>
          <w:numId w:val="9"/>
        </w:numPr>
        <w:spacing w:before="100" w:beforeAutospacing="1" w:after="100" w:afterAutospacing="1"/>
        <w:rPr>
          <w:rFonts w:eastAsia="Times New Roman"/>
          <w:lang w:val="id-ID"/>
        </w:rPr>
      </w:pPr>
      <w:r>
        <w:rPr>
          <w:rFonts w:eastAsia="Times New Roman"/>
          <w:lang w:val="id-ID"/>
        </w:rPr>
        <w:t xml:space="preserve">Menerangkan mekanisme </w:t>
      </w:r>
      <w:r>
        <w:rPr>
          <w:rStyle w:val="Emphasis"/>
          <w:rFonts w:eastAsia="Times New Roman"/>
          <w:lang w:val="id-ID"/>
        </w:rPr>
        <w:t>selective batching</w:t>
      </w:r>
      <w:r>
        <w:rPr>
          <w:rFonts w:eastAsia="Times New Roman"/>
          <w:lang w:val="id-ID"/>
        </w:rPr>
        <w:t xml:space="preserve"> yang dipakai untuk menangani variasi panjang </w:t>
      </w:r>
      <w:r>
        <w:rPr>
          <w:rStyle w:val="Emphasis"/>
          <w:rFonts w:eastAsia="Times New Roman"/>
          <w:lang w:val="id-ID"/>
        </w:rPr>
        <w:t>sequence</w:t>
      </w:r>
      <w:r>
        <w:rPr>
          <w:rFonts w:eastAsia="Times New Roman"/>
          <w:lang w:val="id-ID"/>
        </w:rPr>
        <w:t xml:space="preserve"> antar-request dalam satu batch</w:t>
      </w:r>
    </w:p>
    <w:p w14:paraId="2FF3EEE7" w14:textId="77777777" w:rsidR="002978A9" w:rsidRDefault="002978A9">
      <w:pPr>
        <w:numPr>
          <w:ilvl w:val="0"/>
          <w:numId w:val="9"/>
        </w:numPr>
        <w:spacing w:before="100" w:beforeAutospacing="1" w:after="100" w:afterAutospacing="1"/>
        <w:rPr>
          <w:rFonts w:eastAsia="Times New Roman"/>
          <w:lang w:val="id-ID"/>
        </w:rPr>
      </w:pPr>
      <w:r>
        <w:rPr>
          <w:rFonts w:eastAsia="Times New Roman"/>
          <w:lang w:val="id-ID"/>
        </w:rPr>
        <w:t xml:space="preserve">Mengukur dampak </w:t>
      </w:r>
      <w:r>
        <w:rPr>
          <w:rStyle w:val="Emphasis"/>
          <w:rFonts w:eastAsia="Times New Roman"/>
          <w:lang w:val="id-ID"/>
        </w:rPr>
        <w:t>continuous batching</w:t>
      </w:r>
      <w:r>
        <w:rPr>
          <w:rFonts w:eastAsia="Times New Roman"/>
          <w:lang w:val="id-ID"/>
        </w:rPr>
        <w:t xml:space="preserve"> terhadap latensi dan </w:t>
      </w:r>
      <w:r>
        <w:rPr>
          <w:rStyle w:val="Emphasis"/>
          <w:rFonts w:eastAsia="Times New Roman"/>
          <w:lang w:val="id-ID"/>
        </w:rPr>
        <w:t>throughput</w:t>
      </w:r>
      <w:r>
        <w:rPr>
          <w:rFonts w:eastAsia="Times New Roman"/>
          <w:lang w:val="id-ID"/>
        </w:rPr>
        <w:t xml:space="preserve"> di berbagai </w:t>
      </w:r>
      <w:r>
        <w:rPr>
          <w:rStyle w:val="Emphasis"/>
          <w:rFonts w:eastAsia="Times New Roman"/>
          <w:lang w:val="id-ID"/>
        </w:rPr>
        <w:t>inference engine</w:t>
      </w:r>
      <w:r>
        <w:rPr>
          <w:rFonts w:eastAsia="Times New Roman"/>
          <w:lang w:val="id-ID"/>
        </w:rPr>
        <w:t xml:space="preserve"> seperti vLLM, TGI, TensorRT-LLM, Aphrodite, dan SGLang</w:t>
      </w:r>
    </w:p>
    <w:p w14:paraId="3C20F2A1" w14:textId="77777777" w:rsidR="002978A9" w:rsidRDefault="002978A9">
      <w:pPr>
        <w:numPr>
          <w:ilvl w:val="0"/>
          <w:numId w:val="9"/>
        </w:numPr>
        <w:spacing w:before="100" w:beforeAutospacing="1" w:after="100" w:afterAutospacing="1"/>
        <w:rPr>
          <w:rFonts w:eastAsia="Times New Roman"/>
          <w:lang w:val="id-ID"/>
        </w:rPr>
      </w:pPr>
      <w:r>
        <w:rPr>
          <w:rFonts w:eastAsia="Times New Roman"/>
          <w:lang w:val="id-ID"/>
        </w:rPr>
        <w:t>Mengonfigurasi parameter batching di vLLM (</w:t>
      </w:r>
      <w:r>
        <w:rPr>
          <w:rStyle w:val="HTMLCode"/>
          <w:lang w:val="id-ID"/>
        </w:rPr>
        <w:t>--max-num-seqs</w:t>
      </w:r>
      <w:r>
        <w:rPr>
          <w:rFonts w:eastAsia="Times New Roman"/>
          <w:lang w:val="id-ID"/>
        </w:rPr>
        <w:t xml:space="preserve">, </w:t>
      </w:r>
      <w:r>
        <w:rPr>
          <w:rStyle w:val="HTMLCode"/>
          <w:lang w:val="id-ID"/>
        </w:rPr>
        <w:t>--max-num-batched-tokens</w:t>
      </w:r>
      <w:r>
        <w:rPr>
          <w:rFonts w:eastAsia="Times New Roman"/>
          <w:lang w:val="id-ID"/>
        </w:rPr>
        <w:t xml:space="preserve">, </w:t>
      </w:r>
      <w:r>
        <w:rPr>
          <w:rStyle w:val="HTMLCode"/>
          <w:lang w:val="id-ID"/>
        </w:rPr>
        <w:t>--enable-chunked-prefill</w:t>
      </w:r>
      <w:r>
        <w:rPr>
          <w:rFonts w:eastAsia="Times New Roman"/>
          <w:lang w:val="id-ID"/>
        </w:rPr>
        <w:t>) untuk skenario multi-user nyata</w:t>
      </w:r>
    </w:p>
    <w:p w14:paraId="5708D4BE" w14:textId="77777777" w:rsidR="002978A9" w:rsidRDefault="002978A9">
      <w:pPr>
        <w:rPr>
          <w:rFonts w:eastAsia="Times New Roman"/>
          <w:lang w:val="id-ID"/>
        </w:rPr>
      </w:pPr>
      <w:r>
        <w:rPr>
          <w:rFonts w:eastAsia="Times New Roman"/>
          <w:lang w:val="id-ID"/>
        </w:rPr>
        <w:pict w14:anchorId="077D841E">
          <v:rect id="_x0000_i1065" style="width:0;height:1.5pt" o:hralign="center" o:hrstd="t" o:hr="t" fillcolor="#a0a0a0" stroked="f"/>
        </w:pict>
      </w:r>
    </w:p>
    <w:p w14:paraId="08D65717" w14:textId="77777777" w:rsidR="002978A9" w:rsidRDefault="002978A9">
      <w:pPr>
        <w:pStyle w:val="Heading2"/>
        <w:rPr>
          <w:rFonts w:eastAsia="Times New Roman"/>
          <w:lang w:val="id-ID"/>
        </w:rPr>
      </w:pPr>
      <w:r>
        <w:rPr>
          <w:rFonts w:eastAsia="Times New Roman"/>
          <w:lang w:val="id-ID"/>
        </w:rPr>
        <w:t>2. Masalah Static Batching: Antrean Macet di Pintu GPU</w:t>
      </w:r>
    </w:p>
    <w:p w14:paraId="21D7CD92" w14:textId="77777777" w:rsidR="002978A9" w:rsidRDefault="002978A9">
      <w:pPr>
        <w:pStyle w:val="Heading3"/>
        <w:rPr>
          <w:rFonts w:eastAsia="Times New Roman"/>
          <w:lang w:val="id-ID"/>
        </w:rPr>
      </w:pPr>
      <w:r>
        <w:rPr>
          <w:rFonts w:eastAsia="Times New Roman"/>
          <w:lang w:val="id-ID"/>
        </w:rPr>
        <w:t>Head-of-Line Blocking: yang Pendek Menunggu yang Panjang</w:t>
      </w:r>
    </w:p>
    <w:p w14:paraId="6EF62710" w14:textId="77777777" w:rsidR="002978A9" w:rsidRDefault="002978A9">
      <w:pPr>
        <w:pStyle w:val="NormalWeb"/>
        <w:rPr>
          <w:lang w:val="id-ID"/>
        </w:rPr>
      </w:pPr>
      <w:r>
        <w:rPr>
          <w:lang w:val="id-ID"/>
        </w:rPr>
        <w:t xml:space="preserve">Sebelum </w:t>
      </w:r>
      <w:r>
        <w:rPr>
          <w:rStyle w:val="Emphasis"/>
          <w:lang w:val="id-ID"/>
        </w:rPr>
        <w:t>continuous batching</w:t>
      </w:r>
      <w:r>
        <w:rPr>
          <w:lang w:val="id-ID"/>
        </w:rPr>
        <w:t xml:space="preserve"> diperkenalkan, hampir semua </w:t>
      </w:r>
      <w:r>
        <w:rPr>
          <w:rStyle w:val="Emphasis"/>
          <w:lang w:val="id-ID"/>
        </w:rPr>
        <w:t>inference engine</w:t>
      </w:r>
      <w:r>
        <w:rPr>
          <w:lang w:val="id-ID"/>
        </w:rPr>
        <w:t xml:space="preserve"> beroperasi dengan pola yang disebut </w:t>
      </w:r>
      <w:r>
        <w:rPr>
          <w:rStyle w:val="Strong"/>
          <w:lang w:val="id-ID"/>
        </w:rPr>
        <w:t>static batching</w:t>
      </w:r>
      <w:r>
        <w:rPr>
          <w:lang w:val="id-ID"/>
        </w:rPr>
        <w:t xml:space="preserve"> (atau </w:t>
      </w:r>
      <w:r>
        <w:rPr>
          <w:rStyle w:val="Emphasis"/>
          <w:lang w:val="id-ID"/>
        </w:rPr>
        <w:t>request-level batching</w:t>
      </w:r>
      <w:r>
        <w:rPr>
          <w:lang w:val="id-ID"/>
        </w:rPr>
        <w:t xml:space="preserve">). Polanya sederhana: GPU mengumpulkan beberapa request dalam satu </w:t>
      </w:r>
      <w:r>
        <w:rPr>
          <w:rStyle w:val="Emphasis"/>
          <w:lang w:val="id-ID"/>
        </w:rPr>
        <w:t>batch</w:t>
      </w:r>
      <w:r>
        <w:rPr>
          <w:lang w:val="id-ID"/>
        </w:rPr>
        <w:t xml:space="preserve">, memproses semuanya bersama-sama, dan — inilah kata kuncinya — </w:t>
      </w:r>
      <w:r>
        <w:rPr>
          <w:rStyle w:val="Strong"/>
          <w:lang w:val="id-ID"/>
        </w:rPr>
        <w:t>batch tersebut hanya dianggap selesai ketika request terlambat selesai</w:t>
      </w:r>
      <w:r>
        <w:rPr>
          <w:lang w:val="id-ID"/>
        </w:rPr>
        <w:t xml:space="preserve"> juga. Satu </w:t>
      </w:r>
      <w:r>
        <w:rPr>
          <w:rStyle w:val="Emphasis"/>
          <w:lang w:val="id-ID"/>
        </w:rPr>
        <w:t>batch</w:t>
      </w:r>
      <w:r>
        <w:rPr>
          <w:lang w:val="id-ID"/>
        </w:rPr>
        <w:t xml:space="preserve"> yang berisi permintaan "tulis email singkat" (output 50 token) dan "rangkum dokumen 100 halaman" (output 2.000 token) akan berjalan selambat permintaan yang paling panjang.</w:t>
      </w:r>
    </w:p>
    <w:p w14:paraId="74458686" w14:textId="77777777" w:rsidR="002978A9" w:rsidRDefault="002978A9">
      <w:pPr>
        <w:pStyle w:val="NormalWeb"/>
        <w:rPr>
          <w:lang w:val="id-ID"/>
        </w:rPr>
      </w:pPr>
      <w:r>
        <w:rPr>
          <w:lang w:val="id-ID"/>
        </w:rPr>
        <w:t xml:space="preserve">Dampaknya adalah fenomena yang dalam dunia jaringan komputer dikenal sebagai </w:t>
      </w:r>
      <w:r>
        <w:rPr>
          <w:rStyle w:val="Strong"/>
          <w:lang w:val="id-ID"/>
        </w:rPr>
        <w:t>head-of-line blocking</w:t>
      </w:r>
      <w:r>
        <w:rPr>
          <w:lang w:val="id-ID"/>
        </w:rPr>
        <w:t xml:space="preserve">: request pendek yang sudah selesai dikerjakan harus "membeku" </w:t>
      </w:r>
      <w:r>
        <w:rPr>
          <w:lang w:val="id-ID"/>
        </w:rPr>
        <w:t>menunggu request panjang di batch yang sama tuntas, padahal GPU tidak bisa memulai batch berikutnya. Bayangkan antrean empat mobil di palang pintu tol yang hanya bisa dibuka sekaligus — mobil pertama yang sudah membayar harus menunggu mobil terakhir yang masih mencari uang receh. Semakin bervariasi panjang output antar-user, semakin parah kemacetannya.</w:t>
      </w:r>
    </w:p>
    <w:p w14:paraId="2A46AA4F" w14:textId="77777777" w:rsidR="002978A9" w:rsidRDefault="002978A9">
      <w:pPr>
        <w:pStyle w:val="Heading3"/>
        <w:rPr>
          <w:rFonts w:eastAsia="Times New Roman"/>
          <w:lang w:val="id-ID"/>
        </w:rPr>
      </w:pPr>
      <w:r>
        <w:rPr>
          <w:rFonts w:eastAsia="Times New Roman"/>
          <w:lang w:val="id-ID"/>
        </w:rPr>
        <w:t>GPU yang Menganggur di Tengah Kesibukan</w:t>
      </w:r>
    </w:p>
    <w:p w14:paraId="74005444" w14:textId="77777777" w:rsidR="002978A9" w:rsidRDefault="002978A9">
      <w:pPr>
        <w:pStyle w:val="NormalWeb"/>
        <w:rPr>
          <w:lang w:val="id-ID"/>
        </w:rPr>
      </w:pPr>
      <w:r>
        <w:rPr>
          <w:lang w:val="id-ID"/>
        </w:rPr>
        <w:t xml:space="preserve">Ada kesalahpahaman umum bahwa static batching berarti GPU selalu bekerja penuh. Faktanya justru sebaliknya. Karena </w:t>
      </w:r>
      <w:r>
        <w:rPr>
          <w:rStyle w:val="Emphasis"/>
          <w:lang w:val="id-ID"/>
        </w:rPr>
        <w:t>batch</w:t>
      </w:r>
      <w:r>
        <w:rPr>
          <w:lang w:val="id-ID"/>
        </w:rPr>
        <w:t xml:space="preserve"> harus menunggu request paling lambat, GPU mengalami apa yang disebut </w:t>
      </w:r>
      <w:r>
        <w:rPr>
          <w:rStyle w:val="Strong"/>
          <w:lang w:val="id-ID"/>
        </w:rPr>
        <w:t>pipeline bubble</w:t>
      </w:r>
      <w:r>
        <w:rPr>
          <w:lang w:val="id-ID"/>
        </w:rPr>
        <w:t xml:space="preserve"> — periode di mana unit komputasi tidak punya pekerjaan. Saat satu batch selesai dan batch berikutnya sedang disiapkan (menunggu request baru terkumpul), GPU kosong total. Saat request dalam satu batch selesai tidak bersamaan, utilisasi GPU turun drastis, membentuk pola naik-turun yang mirip gergaji.</w:t>
      </w:r>
    </w:p>
    <w:p w14:paraId="4BAD9E0D" w14:textId="77777777" w:rsidR="002978A9" w:rsidRDefault="002978A9">
      <w:pPr>
        <w:pStyle w:val="NormalWeb"/>
        <w:rPr>
          <w:lang w:val="id-ID"/>
        </w:rPr>
      </w:pPr>
      <w:r>
        <w:rPr>
          <w:lang w:val="id-ID"/>
        </w:rPr>
        <w:t xml:space="preserve">Ukurannya mengejutkan: penelitian Yu et al. (2022) pada paper Orca menunjukkan bahwa static batching hanya mencapai </w:t>
      </w:r>
      <w:r>
        <w:rPr>
          <w:rStyle w:val="Strong"/>
          <w:lang w:val="id-ID"/>
        </w:rPr>
        <w:t>20-40% utilisasi GPU</w:t>
      </w:r>
      <w:r>
        <w:rPr>
          <w:lang w:val="id-ID"/>
        </w:rPr>
        <w:t xml:space="preserve"> [1]. Lebih dari setengah kemampuan komputasi—yang sudah dibayar mahal—terbuang percuma. Inilah masalah yang coba dipecahkan oleh Orca dan kemudian diadopsi oleh semua engine modern.</w:t>
      </w:r>
    </w:p>
    <w:p w14:paraId="5E95418C" w14:textId="77777777" w:rsidR="002978A9" w:rsidRDefault="002978A9">
      <w:pPr>
        <w:pStyle w:val="NormalWeb"/>
        <w:rPr>
          <w:lang w:val="id-ID"/>
        </w:rPr>
      </w:pPr>
      <w:r>
        <w:rPr>
          <w:lang w:val="id-ID"/>
        </w:rPr>
        <w:t xml:space="preserve">Ada satu fakta lanjutan yang memperparah keadaan: static batching memperbesar </w:t>
      </w:r>
      <w:r>
        <w:rPr>
          <w:rStyle w:val="Emphasis"/>
          <w:lang w:val="id-ID"/>
        </w:rPr>
        <w:t>batch</w:t>
      </w:r>
      <w:r>
        <w:rPr>
          <w:lang w:val="id-ID"/>
        </w:rPr>
        <w:t xml:space="preserve"> secara membabi buta justru merugikan. </w:t>
      </w:r>
      <w:r>
        <w:rPr>
          <w:rStyle w:val="Emphasis"/>
          <w:lang w:val="id-ID"/>
        </w:rPr>
        <w:t>Batch</w:t>
      </w:r>
      <w:r>
        <w:rPr>
          <w:lang w:val="id-ID"/>
        </w:rPr>
        <w:t xml:space="preserve"> yang lebih besar berarti waktu tunggu yang lebih lama menunggu request terlambat — </w:t>
      </w:r>
      <w:r>
        <w:rPr>
          <w:rStyle w:val="Emphasis"/>
          <w:lang w:val="id-ID"/>
        </w:rPr>
        <w:t>scale</w:t>
      </w:r>
      <w:r>
        <w:rPr>
          <w:lang w:val="id-ID"/>
        </w:rPr>
        <w:t xml:space="preserve"> </w:t>
      </w:r>
      <w:r>
        <w:rPr>
          <w:lang w:val="id-ID"/>
        </w:rPr>
        <w:t xml:space="preserve">tidak menyelesaikan masalah, hanya memindahkannya ke level yang lebih tinggi. Solusi sejatinya bukan memperbesar </w:t>
      </w:r>
      <w:r>
        <w:rPr>
          <w:rStyle w:val="Emphasis"/>
          <w:lang w:val="id-ID"/>
        </w:rPr>
        <w:t>batch</w:t>
      </w:r>
      <w:r>
        <w:rPr>
          <w:lang w:val="id-ID"/>
        </w:rPr>
        <w:t xml:space="preserve">, melainkan mengubah cara </w:t>
      </w:r>
      <w:r>
        <w:rPr>
          <w:rStyle w:val="Emphasis"/>
          <w:lang w:val="id-ID"/>
        </w:rPr>
        <w:t>batch</w:t>
      </w:r>
      <w:r>
        <w:rPr>
          <w:lang w:val="id-ID"/>
        </w:rPr>
        <w:t xml:space="preserve"> itu dikelola: dari satu kesatuan yang kaku menjadi kumpulan individu yang bergerak bebas.</w:t>
      </w:r>
    </w:p>
    <w:p w14:paraId="1F00761F" w14:textId="77777777" w:rsidR="002978A9" w:rsidRDefault="002978A9">
      <w:pPr>
        <w:pStyle w:val="table-label"/>
        <w:rPr>
          <w:lang w:val="id-ID"/>
        </w:rPr>
      </w:pPr>
      <w:r>
        <w:rPr>
          <w:lang w:val="id-ID"/>
        </w:rPr>
        <w:t>Tabel 5.10: Static vs Continuous Batching (Model 7B, GPU A100 80 GB)</w:t>
      </w:r>
    </w:p>
    <w:p w14:paraId="6FC04A11" w14:textId="77777777" w:rsidR="002978A9" w:rsidRDefault="002978A9">
      <w:pPr>
        <w:pStyle w:val="NormalWeb"/>
        <w:rPr>
          <w:lang w:val="id-ID"/>
        </w:rPr>
      </w:pPr>
      <w:r>
        <w:rPr>
          <w:lang w:val="id-ID"/>
        </w:rPr>
        <w:t>Tabel berikut membandingkan performa kedua pendekatan pada model 7B di satu GPU A100 80 GB, dirangkum dari paper Orca dan benchmark Anyscale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627"/>
        <w:gridCol w:w="2228"/>
        <w:gridCol w:w="1629"/>
      </w:tblGrid>
      <w:tr w:rsidR="00000000" w14:paraId="2306DBEB" w14:textId="77777777">
        <w:trPr>
          <w:divId w:val="997610901"/>
          <w:tblHeader/>
          <w:tblCellSpacing w:w="15" w:type="dxa"/>
        </w:trPr>
        <w:tc>
          <w:tcPr>
            <w:tcW w:w="0" w:type="auto"/>
            <w:vAlign w:val="center"/>
            <w:hideMark/>
          </w:tcPr>
          <w:p w14:paraId="3EE660F7"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2722C810" w14:textId="77777777" w:rsidR="002978A9" w:rsidRDefault="002978A9">
            <w:pPr>
              <w:jc w:val="center"/>
              <w:rPr>
                <w:rFonts w:eastAsia="Times New Roman"/>
                <w:b/>
                <w:bCs/>
              </w:rPr>
            </w:pPr>
            <w:r>
              <w:rPr>
                <w:rFonts w:eastAsia="Times New Roman"/>
                <w:b/>
                <w:bCs/>
              </w:rPr>
              <w:t>Static Batching</w:t>
            </w:r>
          </w:p>
        </w:tc>
        <w:tc>
          <w:tcPr>
            <w:tcW w:w="0" w:type="auto"/>
            <w:vAlign w:val="center"/>
            <w:hideMark/>
          </w:tcPr>
          <w:p w14:paraId="7C61C99A" w14:textId="77777777" w:rsidR="002978A9" w:rsidRDefault="002978A9">
            <w:pPr>
              <w:jc w:val="center"/>
              <w:rPr>
                <w:rFonts w:eastAsia="Times New Roman"/>
                <w:b/>
                <w:bCs/>
              </w:rPr>
            </w:pPr>
            <w:r>
              <w:rPr>
                <w:rFonts w:eastAsia="Times New Roman"/>
                <w:b/>
                <w:bCs/>
              </w:rPr>
              <w:t>Continuous Batching</w:t>
            </w:r>
          </w:p>
        </w:tc>
        <w:tc>
          <w:tcPr>
            <w:tcW w:w="0" w:type="auto"/>
            <w:vAlign w:val="center"/>
            <w:hideMark/>
          </w:tcPr>
          <w:p w14:paraId="4E801733" w14:textId="77777777" w:rsidR="002978A9" w:rsidRDefault="002978A9">
            <w:pPr>
              <w:jc w:val="center"/>
              <w:rPr>
                <w:rFonts w:eastAsia="Times New Roman"/>
                <w:b/>
                <w:bCs/>
              </w:rPr>
            </w:pPr>
            <w:r>
              <w:rPr>
                <w:rFonts w:eastAsia="Times New Roman"/>
                <w:b/>
                <w:bCs/>
              </w:rPr>
              <w:t>Improvement</w:t>
            </w:r>
          </w:p>
        </w:tc>
      </w:tr>
      <w:tr w:rsidR="00000000" w14:paraId="0BCD1BDA" w14:textId="77777777">
        <w:trPr>
          <w:divId w:val="997610901"/>
          <w:tblCellSpacing w:w="15" w:type="dxa"/>
        </w:trPr>
        <w:tc>
          <w:tcPr>
            <w:tcW w:w="0" w:type="auto"/>
            <w:vAlign w:val="center"/>
            <w:hideMark/>
          </w:tcPr>
          <w:p w14:paraId="592F786C" w14:textId="77777777" w:rsidR="002978A9" w:rsidRDefault="002978A9">
            <w:pPr>
              <w:rPr>
                <w:rFonts w:eastAsia="Times New Roman"/>
              </w:rPr>
            </w:pPr>
            <w:r>
              <w:rPr>
                <w:rFonts w:eastAsia="Times New Roman"/>
              </w:rPr>
              <w:t>GPU Utilization</w:t>
            </w:r>
          </w:p>
        </w:tc>
        <w:tc>
          <w:tcPr>
            <w:tcW w:w="0" w:type="auto"/>
            <w:vAlign w:val="center"/>
            <w:hideMark/>
          </w:tcPr>
          <w:p w14:paraId="0D2BADF7" w14:textId="77777777" w:rsidR="002978A9" w:rsidRDefault="002978A9">
            <w:pPr>
              <w:rPr>
                <w:rFonts w:eastAsia="Times New Roman"/>
              </w:rPr>
            </w:pPr>
            <w:r>
              <w:rPr>
                <w:rFonts w:eastAsia="Times New Roman"/>
              </w:rPr>
              <w:t>28%</w:t>
            </w:r>
          </w:p>
        </w:tc>
        <w:tc>
          <w:tcPr>
            <w:tcW w:w="0" w:type="auto"/>
            <w:vAlign w:val="center"/>
            <w:hideMark/>
          </w:tcPr>
          <w:p w14:paraId="5FBD9154" w14:textId="77777777" w:rsidR="002978A9" w:rsidRDefault="002978A9">
            <w:pPr>
              <w:rPr>
                <w:rFonts w:eastAsia="Times New Roman"/>
              </w:rPr>
            </w:pPr>
            <w:r>
              <w:rPr>
                <w:rFonts w:eastAsia="Times New Roman"/>
              </w:rPr>
              <w:t>85%</w:t>
            </w:r>
          </w:p>
        </w:tc>
        <w:tc>
          <w:tcPr>
            <w:tcW w:w="0" w:type="auto"/>
            <w:vAlign w:val="center"/>
            <w:hideMark/>
          </w:tcPr>
          <w:p w14:paraId="067D30FD" w14:textId="77777777" w:rsidR="002978A9" w:rsidRDefault="002978A9">
            <w:pPr>
              <w:rPr>
                <w:rFonts w:eastAsia="Times New Roman"/>
              </w:rPr>
            </w:pPr>
            <w:r>
              <w:rPr>
                <w:rFonts w:eastAsia="Times New Roman"/>
              </w:rPr>
              <w:t>3x</w:t>
            </w:r>
          </w:p>
        </w:tc>
      </w:tr>
      <w:tr w:rsidR="00000000" w14:paraId="31687E9A" w14:textId="77777777">
        <w:trPr>
          <w:divId w:val="997610901"/>
          <w:tblCellSpacing w:w="15" w:type="dxa"/>
        </w:trPr>
        <w:tc>
          <w:tcPr>
            <w:tcW w:w="0" w:type="auto"/>
            <w:vAlign w:val="center"/>
            <w:hideMark/>
          </w:tcPr>
          <w:p w14:paraId="56B227AD" w14:textId="77777777" w:rsidR="002978A9" w:rsidRDefault="002978A9">
            <w:pPr>
              <w:rPr>
                <w:rFonts w:eastAsia="Times New Roman"/>
              </w:rPr>
            </w:pPr>
            <w:r>
              <w:rPr>
                <w:rFonts w:eastAsia="Times New Roman"/>
              </w:rPr>
              <w:t>Throughput (req/s)</w:t>
            </w:r>
          </w:p>
        </w:tc>
        <w:tc>
          <w:tcPr>
            <w:tcW w:w="0" w:type="auto"/>
            <w:vAlign w:val="center"/>
            <w:hideMark/>
          </w:tcPr>
          <w:p w14:paraId="0BA8FB81" w14:textId="77777777" w:rsidR="002978A9" w:rsidRDefault="002978A9">
            <w:pPr>
              <w:rPr>
                <w:rFonts w:eastAsia="Times New Roman"/>
              </w:rPr>
            </w:pPr>
            <w:r>
              <w:rPr>
                <w:rFonts w:eastAsia="Times New Roman"/>
              </w:rPr>
              <w:t>4,2</w:t>
            </w:r>
          </w:p>
        </w:tc>
        <w:tc>
          <w:tcPr>
            <w:tcW w:w="0" w:type="auto"/>
            <w:vAlign w:val="center"/>
            <w:hideMark/>
          </w:tcPr>
          <w:p w14:paraId="6CC54DAA" w14:textId="77777777" w:rsidR="002978A9" w:rsidRDefault="002978A9">
            <w:pPr>
              <w:rPr>
                <w:rFonts w:eastAsia="Times New Roman"/>
              </w:rPr>
            </w:pPr>
            <w:r>
              <w:rPr>
                <w:rFonts w:eastAsia="Times New Roman"/>
              </w:rPr>
              <w:t>28,5</w:t>
            </w:r>
          </w:p>
        </w:tc>
        <w:tc>
          <w:tcPr>
            <w:tcW w:w="0" w:type="auto"/>
            <w:vAlign w:val="center"/>
            <w:hideMark/>
          </w:tcPr>
          <w:p w14:paraId="68416FBC" w14:textId="77777777" w:rsidR="002978A9" w:rsidRDefault="002978A9">
            <w:pPr>
              <w:rPr>
                <w:rFonts w:eastAsia="Times New Roman"/>
              </w:rPr>
            </w:pPr>
            <w:r>
              <w:rPr>
                <w:rFonts w:eastAsia="Times New Roman"/>
              </w:rPr>
              <w:t>6,8x</w:t>
            </w:r>
          </w:p>
        </w:tc>
      </w:tr>
      <w:tr w:rsidR="00000000" w14:paraId="1CF0DBA1" w14:textId="77777777">
        <w:trPr>
          <w:divId w:val="997610901"/>
          <w:tblCellSpacing w:w="15" w:type="dxa"/>
        </w:trPr>
        <w:tc>
          <w:tcPr>
            <w:tcW w:w="0" w:type="auto"/>
            <w:vAlign w:val="center"/>
            <w:hideMark/>
          </w:tcPr>
          <w:p w14:paraId="10CDA4BA" w14:textId="77777777" w:rsidR="002978A9" w:rsidRDefault="002978A9">
            <w:pPr>
              <w:rPr>
                <w:rFonts w:eastAsia="Times New Roman"/>
              </w:rPr>
            </w:pPr>
            <w:r>
              <w:rPr>
                <w:rFonts w:eastAsia="Times New Roman"/>
              </w:rPr>
              <w:t>TTFT P50 (ms)</w:t>
            </w:r>
          </w:p>
        </w:tc>
        <w:tc>
          <w:tcPr>
            <w:tcW w:w="0" w:type="auto"/>
            <w:vAlign w:val="center"/>
            <w:hideMark/>
          </w:tcPr>
          <w:p w14:paraId="3C3531B0" w14:textId="77777777" w:rsidR="002978A9" w:rsidRDefault="002978A9">
            <w:pPr>
              <w:rPr>
                <w:rFonts w:eastAsia="Times New Roman"/>
              </w:rPr>
            </w:pPr>
            <w:r>
              <w:rPr>
                <w:rFonts w:eastAsia="Times New Roman"/>
              </w:rPr>
              <w:t>180</w:t>
            </w:r>
          </w:p>
        </w:tc>
        <w:tc>
          <w:tcPr>
            <w:tcW w:w="0" w:type="auto"/>
            <w:vAlign w:val="center"/>
            <w:hideMark/>
          </w:tcPr>
          <w:p w14:paraId="5FBFF6AA" w14:textId="77777777" w:rsidR="002978A9" w:rsidRDefault="002978A9">
            <w:pPr>
              <w:rPr>
                <w:rFonts w:eastAsia="Times New Roman"/>
              </w:rPr>
            </w:pPr>
            <w:r>
              <w:rPr>
                <w:rFonts w:eastAsia="Times New Roman"/>
              </w:rPr>
              <w:t>210</w:t>
            </w:r>
          </w:p>
        </w:tc>
        <w:tc>
          <w:tcPr>
            <w:tcW w:w="0" w:type="auto"/>
            <w:vAlign w:val="center"/>
            <w:hideMark/>
          </w:tcPr>
          <w:p w14:paraId="6266CDC5" w14:textId="77777777" w:rsidR="002978A9" w:rsidRDefault="002978A9">
            <w:pPr>
              <w:rPr>
                <w:rFonts w:eastAsia="Times New Roman"/>
              </w:rPr>
            </w:pPr>
            <w:r>
              <w:rPr>
                <w:rFonts w:eastAsia="Times New Roman"/>
              </w:rPr>
              <w:t>-17%</w:t>
            </w:r>
          </w:p>
        </w:tc>
      </w:tr>
      <w:tr w:rsidR="00000000" w14:paraId="2F1DEA44" w14:textId="77777777">
        <w:trPr>
          <w:divId w:val="997610901"/>
          <w:tblCellSpacing w:w="15" w:type="dxa"/>
        </w:trPr>
        <w:tc>
          <w:tcPr>
            <w:tcW w:w="0" w:type="auto"/>
            <w:vAlign w:val="center"/>
            <w:hideMark/>
          </w:tcPr>
          <w:p w14:paraId="5F2679E4" w14:textId="77777777" w:rsidR="002978A9" w:rsidRDefault="002978A9">
            <w:pPr>
              <w:rPr>
                <w:rFonts w:eastAsia="Times New Roman"/>
              </w:rPr>
            </w:pPr>
            <w:r>
              <w:rPr>
                <w:rFonts w:eastAsia="Times New Roman"/>
              </w:rPr>
              <w:t>Latency P99 (ms)</w:t>
            </w:r>
          </w:p>
        </w:tc>
        <w:tc>
          <w:tcPr>
            <w:tcW w:w="0" w:type="auto"/>
            <w:vAlign w:val="center"/>
            <w:hideMark/>
          </w:tcPr>
          <w:p w14:paraId="621F07D4" w14:textId="77777777" w:rsidR="002978A9" w:rsidRDefault="002978A9">
            <w:pPr>
              <w:rPr>
                <w:rFonts w:eastAsia="Times New Roman"/>
              </w:rPr>
            </w:pPr>
            <w:r>
              <w:rPr>
                <w:rFonts w:eastAsia="Times New Roman"/>
              </w:rPr>
              <w:t>12.500</w:t>
            </w:r>
          </w:p>
        </w:tc>
        <w:tc>
          <w:tcPr>
            <w:tcW w:w="0" w:type="auto"/>
            <w:vAlign w:val="center"/>
            <w:hideMark/>
          </w:tcPr>
          <w:p w14:paraId="5B7C2E59" w14:textId="77777777" w:rsidR="002978A9" w:rsidRDefault="002978A9">
            <w:pPr>
              <w:rPr>
                <w:rFonts w:eastAsia="Times New Roman"/>
              </w:rPr>
            </w:pPr>
            <w:r>
              <w:rPr>
                <w:rFonts w:eastAsia="Times New Roman"/>
              </w:rPr>
              <w:t>2.800</w:t>
            </w:r>
          </w:p>
        </w:tc>
        <w:tc>
          <w:tcPr>
            <w:tcW w:w="0" w:type="auto"/>
            <w:vAlign w:val="center"/>
            <w:hideMark/>
          </w:tcPr>
          <w:p w14:paraId="460B0079" w14:textId="77777777" w:rsidR="002978A9" w:rsidRDefault="002978A9">
            <w:pPr>
              <w:rPr>
                <w:rFonts w:eastAsia="Times New Roman"/>
              </w:rPr>
            </w:pPr>
            <w:r>
              <w:rPr>
                <w:rFonts w:eastAsia="Times New Roman"/>
              </w:rPr>
              <w:t>4,5x lebih baik</w:t>
            </w:r>
          </w:p>
        </w:tc>
      </w:tr>
      <w:tr w:rsidR="00000000" w14:paraId="4436B8C2" w14:textId="77777777">
        <w:trPr>
          <w:divId w:val="997610901"/>
          <w:tblCellSpacing w:w="15" w:type="dxa"/>
        </w:trPr>
        <w:tc>
          <w:tcPr>
            <w:tcW w:w="0" w:type="auto"/>
            <w:vAlign w:val="center"/>
            <w:hideMark/>
          </w:tcPr>
          <w:p w14:paraId="29B0F10C" w14:textId="77777777" w:rsidR="002978A9" w:rsidRDefault="002978A9">
            <w:pPr>
              <w:rPr>
                <w:rFonts w:eastAsia="Times New Roman"/>
              </w:rPr>
            </w:pPr>
            <w:r>
              <w:rPr>
                <w:rFonts w:eastAsia="Times New Roman"/>
              </w:rPr>
              <w:t>Max Batch Size</w:t>
            </w:r>
          </w:p>
        </w:tc>
        <w:tc>
          <w:tcPr>
            <w:tcW w:w="0" w:type="auto"/>
            <w:vAlign w:val="center"/>
            <w:hideMark/>
          </w:tcPr>
          <w:p w14:paraId="041C11A2" w14:textId="77777777" w:rsidR="002978A9" w:rsidRDefault="002978A9">
            <w:pPr>
              <w:rPr>
                <w:rFonts w:eastAsia="Times New Roman"/>
              </w:rPr>
            </w:pPr>
            <w:r>
              <w:rPr>
                <w:rFonts w:eastAsia="Times New Roman"/>
              </w:rPr>
              <w:t>8</w:t>
            </w:r>
          </w:p>
        </w:tc>
        <w:tc>
          <w:tcPr>
            <w:tcW w:w="0" w:type="auto"/>
            <w:vAlign w:val="center"/>
            <w:hideMark/>
          </w:tcPr>
          <w:p w14:paraId="43DD3723" w14:textId="77777777" w:rsidR="002978A9" w:rsidRDefault="002978A9">
            <w:pPr>
              <w:rPr>
                <w:rFonts w:eastAsia="Times New Roman"/>
              </w:rPr>
            </w:pPr>
            <w:r>
              <w:rPr>
                <w:rFonts w:eastAsia="Times New Roman"/>
              </w:rPr>
              <w:t>64</w:t>
            </w:r>
          </w:p>
        </w:tc>
        <w:tc>
          <w:tcPr>
            <w:tcW w:w="0" w:type="auto"/>
            <w:vAlign w:val="center"/>
            <w:hideMark/>
          </w:tcPr>
          <w:p w14:paraId="189917E7" w14:textId="77777777" w:rsidR="002978A9" w:rsidRDefault="002978A9">
            <w:pPr>
              <w:rPr>
                <w:rFonts w:eastAsia="Times New Roman"/>
              </w:rPr>
            </w:pPr>
            <w:r>
              <w:rPr>
                <w:rFonts w:eastAsia="Times New Roman"/>
              </w:rPr>
              <w:t>8x</w:t>
            </w:r>
          </w:p>
        </w:tc>
      </w:tr>
      <w:tr w:rsidR="00000000" w14:paraId="2995525F" w14:textId="77777777">
        <w:trPr>
          <w:divId w:val="997610901"/>
          <w:tblCellSpacing w:w="15" w:type="dxa"/>
        </w:trPr>
        <w:tc>
          <w:tcPr>
            <w:tcW w:w="0" w:type="auto"/>
            <w:vAlign w:val="center"/>
            <w:hideMark/>
          </w:tcPr>
          <w:p w14:paraId="025ABB07" w14:textId="77777777" w:rsidR="002978A9" w:rsidRDefault="002978A9">
            <w:pPr>
              <w:rPr>
                <w:rFonts w:eastAsia="Times New Roman"/>
              </w:rPr>
            </w:pPr>
            <w:r>
              <w:rPr>
                <w:rFonts w:eastAsia="Times New Roman"/>
              </w:rPr>
              <w:t>VRAM Waste</w:t>
            </w:r>
          </w:p>
        </w:tc>
        <w:tc>
          <w:tcPr>
            <w:tcW w:w="0" w:type="auto"/>
            <w:vAlign w:val="center"/>
            <w:hideMark/>
          </w:tcPr>
          <w:p w14:paraId="6DC5B922" w14:textId="77777777" w:rsidR="002978A9" w:rsidRDefault="002978A9">
            <w:pPr>
              <w:rPr>
                <w:rFonts w:eastAsia="Times New Roman"/>
              </w:rPr>
            </w:pPr>
            <w:r>
              <w:rPr>
                <w:rFonts w:eastAsia="Times New Roman"/>
              </w:rPr>
              <w:t>~50%</w:t>
            </w:r>
          </w:p>
        </w:tc>
        <w:tc>
          <w:tcPr>
            <w:tcW w:w="0" w:type="auto"/>
            <w:vAlign w:val="center"/>
            <w:hideMark/>
          </w:tcPr>
          <w:p w14:paraId="555C3308" w14:textId="77777777" w:rsidR="002978A9" w:rsidRDefault="002978A9">
            <w:pPr>
              <w:rPr>
                <w:rFonts w:eastAsia="Times New Roman"/>
              </w:rPr>
            </w:pPr>
            <w:r>
              <w:rPr>
                <w:rFonts w:eastAsia="Times New Roman"/>
              </w:rPr>
              <w:t>~4%</w:t>
            </w:r>
          </w:p>
        </w:tc>
        <w:tc>
          <w:tcPr>
            <w:tcW w:w="0" w:type="auto"/>
            <w:vAlign w:val="center"/>
            <w:hideMark/>
          </w:tcPr>
          <w:p w14:paraId="4D1E970B" w14:textId="77777777" w:rsidR="002978A9" w:rsidRDefault="002978A9">
            <w:pPr>
              <w:rPr>
                <w:rFonts w:eastAsia="Times New Roman"/>
              </w:rPr>
            </w:pPr>
            <w:r>
              <w:rPr>
                <w:rFonts w:eastAsia="Times New Roman"/>
              </w:rPr>
              <w:t>12,5x lebih baik</w:t>
            </w:r>
          </w:p>
        </w:tc>
      </w:tr>
    </w:tbl>
    <w:p w14:paraId="6085C407" w14:textId="77777777" w:rsidR="002978A9" w:rsidRDefault="002978A9">
      <w:pPr>
        <w:rPr>
          <w:rFonts w:eastAsia="Times New Roman"/>
          <w:lang w:val="id-ID"/>
        </w:rPr>
      </w:pPr>
      <w:r>
        <w:rPr>
          <w:rFonts w:eastAsia="Times New Roman"/>
          <w:noProof/>
          <w:lang w:val="id-ID"/>
        </w:rPr>
        <w:drawing>
          <wp:inline distT="0" distB="0" distL="0" distR="0" wp14:anchorId="75422087" wp14:editId="04E6CCA3">
            <wp:extent cx="9935658" cy="4693532"/>
            <wp:effectExtent l="0" t="0" r="8890" b="0"/>
            <wp:docPr id="42" name="Picture 42" descr="Continuous batching menggandakan utilisasi GPU (28% → 85%), throughput hampir 7x (4,2 → 28,5 req/s), dan memangkas latency P99 dari 12,5 detik menjadi 2,8 d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ntinuous batching menggandakan utilisasi GPU (28% → 85%), throughput hampir 7x (4,2 → 28,5 req/s), dan memangkas latency P99 dari 12,5 detik menjadi 2,8 detik"/>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9935658" cy="4693532"/>
                    </a:xfrm>
                    <a:prstGeom prst="rect">
                      <a:avLst/>
                    </a:prstGeom>
                    <a:noFill/>
                    <a:ln>
                      <a:noFill/>
                    </a:ln>
                  </pic:spPr>
                </pic:pic>
              </a:graphicData>
            </a:graphic>
          </wp:inline>
        </w:drawing>
      </w:r>
      <w:r>
        <w:rPr>
          <w:rStyle w:val="fig-num"/>
          <w:rFonts w:eastAsia="Times New Roman"/>
          <w:lang w:val="id-ID"/>
        </w:rPr>
        <w:t>Gambar 5.4-1</w:t>
      </w:r>
      <w:r>
        <w:rPr>
          <w:rFonts w:eastAsia="Times New Roman"/>
          <w:lang w:val="id-ID"/>
        </w:rPr>
        <w:t>— Continuous batching menukar TTFT yang sedikit lebih lambat (+17%) dengan kemenangan besar di ekor latensi: P99 membaik 4,5x dan utilisasi GPU naik 3x — pola yang justru paling penting untuk pengalaman multi-user.</w:t>
      </w:r>
      <w:r>
        <w:rPr>
          <w:rFonts w:eastAsia="Times New Roman"/>
          <w:lang w:val="id-ID"/>
        </w:rPr>
        <w:t>*</w:t>
      </w:r>
    </w:p>
    <w:p w14:paraId="06BE1F42" w14:textId="77777777" w:rsidR="002978A9" w:rsidRDefault="002978A9">
      <w:pPr>
        <w:pStyle w:val="NormalWeb"/>
        <w:rPr>
          <w:lang w:val="id-ID"/>
        </w:rPr>
      </w:pPr>
      <w:r>
        <w:rPr>
          <w:lang w:val="id-ID"/>
        </w:rPr>
        <w:t xml:space="preserve">Pembacaan tabel ini penuh nuansa. </w:t>
      </w:r>
      <w:r>
        <w:rPr>
          <w:rStyle w:val="Emphasis"/>
          <w:lang w:val="id-ID"/>
        </w:rPr>
        <w:t>Throughput</w:t>
      </w:r>
      <w:r>
        <w:rPr>
          <w:lang w:val="id-ID"/>
        </w:rPr>
        <w:t xml:space="preserve"> melonjak 6,8x dan utilisasi GPU naik 3x — itu kabar baik utama. Namun perhatikan </w:t>
      </w:r>
      <w:r>
        <w:rPr>
          <w:rStyle w:val="Strong"/>
          <w:lang w:val="id-ID"/>
        </w:rPr>
        <w:t>TTFT (Time To First Token) P50</w:t>
      </w:r>
      <w:r>
        <w:rPr>
          <w:lang w:val="id-ID"/>
        </w:rPr>
        <w:t xml:space="preserve">: dari 180 ms menjadi 210 ms, lebih lambat 17%. Ini bukan bug, melainkan konsekuensi logis dari berbagi GPU — karena batch lebih penuh, setiap request harus mengantre sedikit lebih lama untuk slot komputasi pertama. Sementara itu, </w:t>
      </w:r>
      <w:r>
        <w:rPr>
          <w:rStyle w:val="Emphasis"/>
          <w:lang w:val="id-ID"/>
        </w:rPr>
        <w:t>latency</w:t>
      </w:r>
      <w:r>
        <w:rPr>
          <w:lang w:val="id-ID"/>
        </w:rPr>
        <w:t xml:space="preserve"> P99 — ukuran pengalaman user terburuk — membaik 4,5x dari 12,5 detik menjadi 2,8 detik. Di sinilah trade-off </w:t>
      </w:r>
      <w:r>
        <w:rPr>
          <w:rStyle w:val="Emphasis"/>
          <w:lang w:val="id-ID"/>
        </w:rPr>
        <w:t>continuous batching</w:t>
      </w:r>
      <w:r>
        <w:rPr>
          <w:lang w:val="id-ID"/>
        </w:rPr>
        <w:t>: sedikit pengorbanan di median, kelegaan besar di ekor. Untuk pengalaman multi-user, ekor yang pendek jauh lebih penting daripada median yang super cepat.</w:t>
      </w:r>
    </w:p>
    <w:p w14:paraId="46C1CADE" w14:textId="77777777" w:rsidR="002978A9" w:rsidRDefault="002978A9">
      <w:pPr>
        <w:pStyle w:val="NormalWeb"/>
        <w:rPr>
          <w:lang w:val="id-ID"/>
        </w:rPr>
      </w:pPr>
      <w:r>
        <w:rPr>
          <w:lang w:val="id-ID"/>
        </w:rPr>
        <w:t xml:space="preserve">Perlu dicatat: efisiensi KV-cache model modern memperbesar keunggulan ini. DeepSeek V4 Pro dengan hybrid CSA/HCA attention hanya membutuhkan </w:t>
      </w:r>
      <w:r>
        <w:rPr>
          <w:rStyle w:val="Strong"/>
          <w:lang w:val="id-ID"/>
        </w:rPr>
        <w:t>10% KV-cache dibandingkan generasi V3.2</w:t>
      </w:r>
      <w:r>
        <w:rPr>
          <w:lang w:val="id-ID"/>
        </w:rPr>
        <w:t xml:space="preserve"> — artinya dalam satu batch yang sama, </w:t>
      </w:r>
      <w:r>
        <w:rPr>
          <w:rStyle w:val="Emphasis"/>
          <w:lang w:val="id-ID"/>
        </w:rPr>
        <w:t>continuous batching</w:t>
      </w:r>
      <w:r>
        <w:rPr>
          <w:lang w:val="id-ID"/>
        </w:rPr>
        <w:t xml:space="preserve"> bisa memuat jauh lebih banyak request karena ruang cache yang tersedia jauh lebih besar.</w:t>
      </w:r>
    </w:p>
    <w:p w14:paraId="139080B7" w14:textId="77777777" w:rsidR="002978A9" w:rsidRDefault="002978A9">
      <w:pPr>
        <w:pStyle w:val="NormalWeb"/>
        <w:rPr>
          <w:lang w:val="id-ID"/>
        </w:rPr>
      </w:pPr>
      <w:r>
        <w:rPr>
          <w:lang w:val="id-ID"/>
        </w:rPr>
        <w:t>Diagram berikut membandingkan perjalanan waktu empat request pada kedua pendekatan:</w:t>
      </w:r>
    </w:p>
    <w:p w14:paraId="29A6ACB2" w14:textId="77777777" w:rsidR="002978A9" w:rsidRDefault="002978A9">
      <w:pPr>
        <w:divId w:val="1292440746"/>
        <w:rPr>
          <w:rFonts w:eastAsia="Times New Roman"/>
          <w:lang w:val="id-ID"/>
        </w:rPr>
      </w:pPr>
      <w:r>
        <w:rPr>
          <w:rFonts w:eastAsia="Times New Roman"/>
          <w:lang w:val="id-ID"/>
        </w:rPr>
        <w:t xml:space="preserve">flowchart LR subgraph STATIC["Static Batching — request menunggu bersama"] S1[Batch 1: Req 1-4 mulai bersamaan] S2[Req 1-3 selesai, menunggu Req 4 yang panjang] S3[Batch 2 baru mulai setelah Req 4 tuntas] S1 --&gt; S2 --&gt; S3 end subgraph CONTINUOUS["Continuous Batching — request join dan leave per step"] C1[Step 1: Req 1-4 mendapat 1 token masing-masing] C2[Step 6: Req 1 selesai; Req 5 langsung masuk batch] C3[Step 9: Req 2 &amp; </w:t>
      </w:r>
      <w:r>
        <w:rPr>
          <w:rFonts w:eastAsia="Times New Roman"/>
          <w:lang w:val="id-ID"/>
        </w:rPr>
        <w:t>3 selesai; Req 6 &amp; 7 masuk] C1 --&gt; C2 --&gt; C3 end</w:t>
      </w:r>
    </w:p>
    <w:p w14:paraId="7A3BF5B0" w14:textId="77777777" w:rsidR="002978A9" w:rsidRDefault="002978A9">
      <w:pPr>
        <w:rPr>
          <w:rFonts w:eastAsia="Times New Roman"/>
          <w:lang w:val="id-ID"/>
        </w:rPr>
      </w:pPr>
      <w:r>
        <w:rPr>
          <w:rStyle w:val="fig-num"/>
          <w:rFonts w:eastAsia="Times New Roman"/>
          <w:lang w:val="id-ID"/>
        </w:rPr>
        <w:t>Gambar 5.4-2</w:t>
      </w:r>
      <w:r>
        <w:rPr>
          <w:rFonts w:eastAsia="Times New Roman"/>
          <w:lang w:val="id-ID"/>
        </w:rPr>
        <w:t>: Timeline Static vs Continuous Batchin</w:t>
      </w:r>
      <w:r>
        <w:rPr>
          <w:rFonts w:eastAsia="Times New Roman"/>
          <w:lang w:val="id-ID"/>
        </w:rPr>
        <w:t>g</w:t>
      </w:r>
    </w:p>
    <w:p w14:paraId="694D56A6" w14:textId="77777777" w:rsidR="002978A9" w:rsidRDefault="002978A9">
      <w:pPr>
        <w:pStyle w:val="NormalWeb"/>
        <w:rPr>
          <w:lang w:val="id-ID"/>
        </w:rPr>
      </w:pPr>
      <w:r>
        <w:rPr>
          <w:lang w:val="id-ID"/>
        </w:rPr>
        <w:t xml:space="preserve">Bagian atas diagram (STATIC) menunjukkan </w:t>
      </w:r>
      <w:r>
        <w:rPr>
          <w:rStyle w:val="Emphasis"/>
          <w:lang w:val="id-ID"/>
        </w:rPr>
        <w:t>batch</w:t>
      </w:r>
      <w:r>
        <w:rPr>
          <w:lang w:val="id-ID"/>
        </w:rPr>
        <w:t xml:space="preserve"> yang kaku: request pendek (Req 1-3) terkurung oleh request panjang (Req 4), dan </w:t>
      </w:r>
      <w:r>
        <w:rPr>
          <w:rStyle w:val="Emphasis"/>
          <w:lang w:val="id-ID"/>
        </w:rPr>
        <w:t>batch</w:t>
      </w:r>
      <w:r>
        <w:rPr>
          <w:lang w:val="id-ID"/>
        </w:rPr>
        <w:t xml:space="preserve"> berikutnya baru dibuka setelah semuanya beres — GPU menganggur di sela-selanya. Bagian bawah (CONTINUOUS) memperlihatkan irama yang hidup: setiap </w:t>
      </w:r>
      <w:r>
        <w:rPr>
          <w:rStyle w:val="Emphasis"/>
          <w:lang w:val="id-ID"/>
        </w:rPr>
        <w:t>step</w:t>
      </w:r>
      <w:r>
        <w:rPr>
          <w:lang w:val="id-ID"/>
        </w:rPr>
        <w:t xml:space="preserve"> </w:t>
      </w:r>
      <w:r>
        <w:rPr>
          <w:lang w:val="id-ID"/>
        </w:rPr>
        <w:t xml:space="preserve">menghasilkan satu token untuk semua request, request yang selesai pergi, request baru langsung mengisi slot kosong. Tidak ada momen GPU kosong — inilah alasan mengapa jumlah </w:t>
      </w:r>
      <w:r>
        <w:rPr>
          <w:rStyle w:val="Emphasis"/>
          <w:lang w:val="id-ID"/>
        </w:rPr>
        <w:t>request</w:t>
      </w:r>
      <w:r>
        <w:rPr>
          <w:lang w:val="id-ID"/>
        </w:rPr>
        <w:t xml:space="preserve"> yang bisa dilayani per detik melonjak 6-7 kali lipat.</w:t>
      </w:r>
    </w:p>
    <w:p w14:paraId="570205EE" w14:textId="77777777" w:rsidR="002978A9" w:rsidRDefault="002978A9">
      <w:pPr>
        <w:rPr>
          <w:rFonts w:eastAsia="Times New Roman"/>
          <w:lang w:val="id-ID"/>
        </w:rPr>
      </w:pPr>
      <w:r>
        <w:rPr>
          <w:rFonts w:eastAsia="Times New Roman"/>
          <w:lang w:val="id-ID"/>
        </w:rPr>
        <w:pict w14:anchorId="25454AC7">
          <v:rect id="_x0000_i1067" style="width:0;height:1.5pt" o:hralign="center" o:hrstd="t" o:hr="t" fillcolor="#a0a0a0" stroked="f"/>
        </w:pict>
      </w:r>
    </w:p>
    <w:p w14:paraId="03AA5D52" w14:textId="77777777" w:rsidR="002978A9" w:rsidRDefault="002978A9">
      <w:pPr>
        <w:pStyle w:val="Heading2"/>
        <w:rPr>
          <w:rFonts w:eastAsia="Times New Roman"/>
          <w:lang w:val="id-ID"/>
        </w:rPr>
      </w:pPr>
      <w:r>
        <w:rPr>
          <w:rFonts w:eastAsia="Times New Roman"/>
          <w:lang w:val="id-ID"/>
        </w:rPr>
        <w:t>3. Iteration-Level Scheduling: Ide Besar dari Orca</w:t>
      </w:r>
    </w:p>
    <w:p w14:paraId="39CACECF" w14:textId="77777777" w:rsidR="002978A9" w:rsidRDefault="002978A9">
      <w:pPr>
        <w:pStyle w:val="Heading3"/>
        <w:rPr>
          <w:rFonts w:eastAsia="Times New Roman"/>
          <w:lang w:val="id-ID"/>
        </w:rPr>
      </w:pPr>
      <w:r>
        <w:rPr>
          <w:rFonts w:eastAsia="Times New Roman"/>
          <w:lang w:val="id-ID"/>
        </w:rPr>
        <w:t>Mengapa Per-Request Tidak Cukup</w:t>
      </w:r>
    </w:p>
    <w:p w14:paraId="346CA1A2" w14:textId="77777777" w:rsidR="002978A9" w:rsidRDefault="002978A9">
      <w:pPr>
        <w:pStyle w:val="NormalWeb"/>
        <w:rPr>
          <w:lang w:val="id-ID"/>
        </w:rPr>
      </w:pPr>
      <w:r>
        <w:rPr>
          <w:lang w:val="id-ID"/>
        </w:rPr>
        <w:t xml:space="preserve">Paper Orca yang terbit di USENIX OSDI 2022 mengajukan pertanyaan provokatif: mengapa kita mengikat nasib request yang berbeda-beda dalam satu batch yang kaku [1]? Jawaban mereka adalah mengubah unit penjadwalan dari </w:t>
      </w:r>
      <w:r>
        <w:rPr>
          <w:rStyle w:val="Strong"/>
          <w:lang w:val="id-ID"/>
        </w:rPr>
        <w:t>per-request</w:t>
      </w:r>
      <w:r>
        <w:rPr>
          <w:lang w:val="id-ID"/>
        </w:rPr>
        <w:t xml:space="preserve"> menjadi </w:t>
      </w:r>
      <w:r>
        <w:rPr>
          <w:rStyle w:val="Strong"/>
          <w:lang w:val="id-ID"/>
        </w:rPr>
        <w:t>per-iteration</w:t>
      </w:r>
      <w:r>
        <w:rPr>
          <w:lang w:val="id-ID"/>
        </w:rPr>
        <w:t xml:space="preserve">. Dalam dunia LLM, satu </w:t>
      </w:r>
      <w:r>
        <w:rPr>
          <w:rStyle w:val="Emphasis"/>
          <w:lang w:val="id-ID"/>
        </w:rPr>
        <w:t>iteration</w:t>
      </w:r>
      <w:r>
        <w:rPr>
          <w:lang w:val="id-ID"/>
        </w:rPr>
        <w:t xml:space="preserve"> berarti satu </w:t>
      </w:r>
      <w:r>
        <w:rPr>
          <w:rStyle w:val="Emphasis"/>
          <w:lang w:val="id-ID"/>
        </w:rPr>
        <w:t>decoding step</w:t>
      </w:r>
      <w:r>
        <w:rPr>
          <w:lang w:val="id-ID"/>
        </w:rPr>
        <w:t xml:space="preserve"> — satu langkah menghasilkan satu token untuk seluruh sequence yang sedang aktif diproses. Dengan </w:t>
      </w:r>
      <w:r>
        <w:rPr>
          <w:rStyle w:val="Emphasis"/>
          <w:lang w:val="id-ID"/>
        </w:rPr>
        <w:t>iteration-level scheduling</w:t>
      </w:r>
      <w:r>
        <w:rPr>
          <w:lang w:val="id-ID"/>
        </w:rPr>
        <w:t>, scheduler tidak lagi bertanya "request mana yang sudah selesai?", tetapi "</w:t>
      </w:r>
      <w:r>
        <w:rPr>
          <w:lang w:val="id-ID"/>
        </w:rPr>
        <w:t>iterasi mana yang sedang berjalan, dan request mana yang masih butuh token berikutnya?"</w:t>
      </w:r>
    </w:p>
    <w:p w14:paraId="468193CD" w14:textId="77777777" w:rsidR="002978A9" w:rsidRDefault="002978A9">
      <w:pPr>
        <w:pStyle w:val="Heading3"/>
        <w:rPr>
          <w:rFonts w:eastAsia="Times New Roman"/>
          <w:lang w:val="id-ID"/>
        </w:rPr>
      </w:pPr>
      <w:r>
        <w:rPr>
          <w:rFonts w:eastAsia="Times New Roman"/>
          <w:lang w:val="id-ID"/>
        </w:rPr>
        <w:t>Satu Step, Satu Token untuk Semua</w:t>
      </w:r>
    </w:p>
    <w:p w14:paraId="740FF20A" w14:textId="77777777" w:rsidR="002978A9" w:rsidRDefault="002978A9">
      <w:pPr>
        <w:pStyle w:val="NormalWeb"/>
        <w:rPr>
          <w:lang w:val="id-ID"/>
        </w:rPr>
      </w:pPr>
      <w:r>
        <w:rPr>
          <w:lang w:val="id-ID"/>
        </w:rPr>
        <w:t xml:space="preserve">Secara teknis, alur kerja </w:t>
      </w:r>
      <w:r>
        <w:rPr>
          <w:rStyle w:val="Emphasis"/>
          <w:lang w:val="id-ID"/>
        </w:rPr>
        <w:t>continuous batching</w:t>
      </w:r>
      <w:r>
        <w:rPr>
          <w:lang w:val="id-ID"/>
        </w:rPr>
        <w:t xml:space="preserve"> di setiap iterasi sangat sederhana namun revolusioner:</w:t>
      </w:r>
    </w:p>
    <w:p w14:paraId="22C57048" w14:textId="77777777" w:rsidR="002978A9" w:rsidRDefault="002978A9">
      <w:pPr>
        <w:numPr>
          <w:ilvl w:val="0"/>
          <w:numId w:val="10"/>
        </w:numPr>
        <w:spacing w:before="100" w:beforeAutospacing="1" w:after="100" w:afterAutospacing="1"/>
        <w:rPr>
          <w:rFonts w:eastAsia="Times New Roman"/>
          <w:lang w:val="id-ID"/>
        </w:rPr>
      </w:pPr>
      <w:r>
        <w:rPr>
          <w:rStyle w:val="Strong"/>
          <w:rFonts w:eastAsia="Times New Roman"/>
          <w:lang w:val="id-ID"/>
        </w:rPr>
        <w:t>Generate</w:t>
      </w:r>
      <w:r>
        <w:rPr>
          <w:rFonts w:eastAsia="Times New Roman"/>
          <w:lang w:val="id-ID"/>
        </w:rPr>
        <w:t xml:space="preserve"> satu token untuk semua </w:t>
      </w:r>
      <w:r>
        <w:rPr>
          <w:rStyle w:val="Emphasis"/>
          <w:rFonts w:eastAsia="Times New Roman"/>
          <w:lang w:val="id-ID"/>
        </w:rPr>
        <w:t>active request</w:t>
      </w:r>
      <w:r>
        <w:rPr>
          <w:rFonts w:eastAsia="Times New Roman"/>
          <w:lang w:val="id-ID"/>
        </w:rPr>
        <w:t xml:space="preserve"> yang sedang diproses.</w:t>
      </w:r>
    </w:p>
    <w:p w14:paraId="0B713D5F" w14:textId="77777777" w:rsidR="002978A9" w:rsidRDefault="002978A9">
      <w:pPr>
        <w:numPr>
          <w:ilvl w:val="0"/>
          <w:numId w:val="10"/>
        </w:numPr>
        <w:spacing w:before="100" w:beforeAutospacing="1" w:after="100" w:afterAutospacing="1"/>
        <w:rPr>
          <w:rFonts w:eastAsia="Times New Roman"/>
          <w:lang w:val="id-ID"/>
        </w:rPr>
      </w:pPr>
      <w:r>
        <w:rPr>
          <w:rStyle w:val="Strong"/>
          <w:rFonts w:eastAsia="Times New Roman"/>
          <w:lang w:val="id-ID"/>
        </w:rPr>
        <w:t>Cek</w:t>
      </w:r>
      <w:r>
        <w:rPr>
          <w:rFonts w:eastAsia="Times New Roman"/>
          <w:lang w:val="id-ID"/>
        </w:rPr>
        <w:t xml:space="preserve"> request mana yang telah mencapai panjang output yang diminta (misalnya, sudah menghasilkan token EOS atau mencapai </w:t>
      </w:r>
      <w:r>
        <w:rPr>
          <w:rStyle w:val="HTMLCode"/>
          <w:lang w:val="id-ID"/>
        </w:rPr>
        <w:t>max_tokens</w:t>
      </w:r>
      <w:r>
        <w:rPr>
          <w:rFonts w:eastAsia="Times New Roman"/>
          <w:lang w:val="id-ID"/>
        </w:rPr>
        <w:t>).</w:t>
      </w:r>
    </w:p>
    <w:p w14:paraId="124C165E" w14:textId="77777777" w:rsidR="002978A9" w:rsidRDefault="002978A9">
      <w:pPr>
        <w:numPr>
          <w:ilvl w:val="0"/>
          <w:numId w:val="10"/>
        </w:numPr>
        <w:spacing w:before="100" w:beforeAutospacing="1" w:after="100" w:afterAutospacing="1"/>
        <w:rPr>
          <w:rFonts w:eastAsia="Times New Roman"/>
          <w:lang w:val="id-ID"/>
        </w:rPr>
      </w:pPr>
      <w:r>
        <w:rPr>
          <w:rStyle w:val="Strong"/>
          <w:rFonts w:eastAsia="Times New Roman"/>
          <w:lang w:val="id-ID"/>
        </w:rPr>
        <w:t>Keluarkan</w:t>
      </w:r>
      <w:r>
        <w:rPr>
          <w:rFonts w:eastAsia="Times New Roman"/>
          <w:lang w:val="id-ID"/>
        </w:rPr>
        <w:t xml:space="preserve"> request yang selesai dari batch.</w:t>
      </w:r>
    </w:p>
    <w:p w14:paraId="0C02D81D" w14:textId="77777777" w:rsidR="002978A9" w:rsidRDefault="002978A9">
      <w:pPr>
        <w:numPr>
          <w:ilvl w:val="0"/>
          <w:numId w:val="10"/>
        </w:numPr>
        <w:spacing w:before="100" w:beforeAutospacing="1" w:after="100" w:afterAutospacing="1"/>
        <w:rPr>
          <w:rFonts w:eastAsia="Times New Roman"/>
          <w:lang w:val="id-ID"/>
        </w:rPr>
      </w:pPr>
      <w:r>
        <w:rPr>
          <w:rStyle w:val="Strong"/>
          <w:rFonts w:eastAsia="Times New Roman"/>
          <w:lang w:val="id-ID"/>
        </w:rPr>
        <w:t>Tambahkan</w:t>
      </w:r>
      <w:r>
        <w:rPr>
          <w:rFonts w:eastAsia="Times New Roman"/>
          <w:lang w:val="id-ID"/>
        </w:rPr>
        <w:t xml:space="preserve"> </w:t>
      </w:r>
      <w:r>
        <w:rPr>
          <w:rFonts w:eastAsia="Times New Roman"/>
          <w:lang w:val="id-ID"/>
        </w:rPr>
        <w:t>request baru dari antrean ke batch yang baru saja ditinggalkan.</w:t>
      </w:r>
    </w:p>
    <w:p w14:paraId="64297A58" w14:textId="77777777" w:rsidR="002978A9" w:rsidRDefault="002978A9">
      <w:pPr>
        <w:pStyle w:val="NormalWeb"/>
        <w:rPr>
          <w:lang w:val="id-ID"/>
        </w:rPr>
      </w:pPr>
      <w:r>
        <w:rPr>
          <w:lang w:val="id-ID"/>
        </w:rPr>
        <w:t xml:space="preserve">Karena langkah 3 dan 4 terjadi di </w:t>
      </w:r>
      <w:r>
        <w:rPr>
          <w:rStyle w:val="Strong"/>
          <w:lang w:val="id-ID"/>
        </w:rPr>
        <w:t>setiap iterasi</w:t>
      </w:r>
      <w:r>
        <w:rPr>
          <w:lang w:val="id-ID"/>
        </w:rPr>
        <w:t xml:space="preserve">, komposisi batch berubah terus-menerus — </w:t>
      </w:r>
      <w:r>
        <w:rPr>
          <w:rStyle w:val="Emphasis"/>
          <w:lang w:val="id-ID"/>
        </w:rPr>
        <w:t>request</w:t>
      </w:r>
      <w:r>
        <w:rPr>
          <w:lang w:val="id-ID"/>
        </w:rPr>
        <w:t xml:space="preserve"> bisa </w:t>
      </w:r>
      <w:r>
        <w:rPr>
          <w:rStyle w:val="Emphasis"/>
          <w:lang w:val="id-ID"/>
        </w:rPr>
        <w:t>join</w:t>
      </w:r>
      <w:r>
        <w:rPr>
          <w:lang w:val="id-ID"/>
        </w:rPr>
        <w:t xml:space="preserve"> dan </w:t>
      </w:r>
      <w:r>
        <w:rPr>
          <w:rStyle w:val="Emphasis"/>
          <w:lang w:val="id-ID"/>
        </w:rPr>
        <w:t>leave</w:t>
      </w:r>
      <w:r>
        <w:rPr>
          <w:lang w:val="id-ID"/>
        </w:rPr>
        <w:t xml:space="preserve"> kapan saja, tidak seperti static batching yang hanya bisa berganti komposisi di antara batch. Ini persis seperti jalur antrean di kasir cepat: setiap orang maju satu langkah setiap beberapa detik, yang selesai langsung pergi, dan orang baru langsung mengisi slot kosong. GPU tidak pernah menunggu, dan antrean tidak pernah macet.</w:t>
      </w:r>
    </w:p>
    <w:p w14:paraId="26476972" w14:textId="77777777" w:rsidR="002978A9" w:rsidRDefault="002978A9">
      <w:pPr>
        <w:pStyle w:val="Heading3"/>
        <w:rPr>
          <w:rFonts w:eastAsia="Times New Roman"/>
          <w:lang w:val="id-ID"/>
        </w:rPr>
      </w:pPr>
      <w:r>
        <w:rPr>
          <w:rFonts w:eastAsia="Times New Roman"/>
          <w:lang w:val="id-ID"/>
        </w:rPr>
        <w:t>Komposisi Batch yang Dinamis</w:t>
      </w:r>
    </w:p>
    <w:p w14:paraId="1CA50E56" w14:textId="77777777" w:rsidR="002978A9" w:rsidRDefault="002978A9">
      <w:pPr>
        <w:pStyle w:val="NormalWeb"/>
        <w:rPr>
          <w:lang w:val="id-ID"/>
        </w:rPr>
      </w:pPr>
      <w:r>
        <w:rPr>
          <w:lang w:val="id-ID"/>
        </w:rPr>
        <w:t xml:space="preserve">Konsekuensi penting dari desain ini: tidak ada lagi istilah "batch 1", "batch 2" yang terpisah kaku. Yang ada hanyalah satu </w:t>
      </w:r>
      <w:r>
        <w:rPr>
          <w:rStyle w:val="Strong"/>
          <w:lang w:val="id-ID"/>
        </w:rPr>
        <w:t>kolam aktif request</w:t>
      </w:r>
      <w:r>
        <w:rPr>
          <w:lang w:val="id-ID"/>
        </w:rPr>
        <w:t xml:space="preserve"> yang terus berubah ukuran. Jika 7 dari 64 request selesai dalam satu iterasi, 7 slot langsung diisi request berikutnya dalam iterasi yang sama — GPU tetap penuh bekerja pada iterasi selanjutnya. Satu-satunya batas adalah kapasitas memori dan </w:t>
      </w:r>
      <w:r>
        <w:rPr>
          <w:rStyle w:val="HTMLCode"/>
          <w:lang w:val="id-ID"/>
        </w:rPr>
        <w:t>max batch size</w:t>
      </w:r>
      <w:r>
        <w:rPr>
          <w:lang w:val="id-ID"/>
        </w:rPr>
        <w:t xml:space="preserve"> </w:t>
      </w:r>
      <w:r>
        <w:rPr>
          <w:lang w:val="id-ID"/>
        </w:rPr>
        <w:t>yang dikonfigurasi. Desain inilah yang membuat GPU bisa dijejali request hingga 3-8 kali lebih banyak dibandingkan static batching, dan membuat utilisasi melonjak dari kisaran 28% menjadi 85% pada A100 (lihat Tabel 5.10).</w:t>
      </w:r>
    </w:p>
    <w:p w14:paraId="0323BD82" w14:textId="77777777" w:rsidR="002978A9" w:rsidRDefault="002978A9">
      <w:pPr>
        <w:pStyle w:val="NormalWeb"/>
        <w:rPr>
          <w:lang w:val="id-ID"/>
        </w:rPr>
      </w:pPr>
      <w:r>
        <w:rPr>
          <w:lang w:val="id-ID"/>
        </w:rPr>
        <w:t xml:space="preserve">Ada satu syarat tersembunyi yang membuat mekanisme ini bekerja tanpa menguras memori: manajemen </w:t>
      </w:r>
      <w:r>
        <w:rPr>
          <w:rStyle w:val="Strong"/>
          <w:lang w:val="id-ID"/>
        </w:rPr>
        <w:t>KV-cache</w:t>
      </w:r>
      <w:r>
        <w:rPr>
          <w:lang w:val="id-ID"/>
        </w:rPr>
        <w:t xml:space="preserve"> </w:t>
      </w:r>
      <w:r>
        <w:rPr>
          <w:lang w:val="id-ID"/>
        </w:rPr>
        <w:t xml:space="preserve">yang efisien. Jika setiap request menyimpan cache-nya secara kontigu tanpa batas, batch 64 request akan meledakkan VRAM. Di sinilah PagedAttention (Bab 5.1) memainkan peran gandeng — cache dipecah menjadi blok-blok kecil yang dialokasikan dinamis mengikuti </w:t>
      </w:r>
      <w:r>
        <w:rPr>
          <w:rStyle w:val="Emphasis"/>
          <w:lang w:val="id-ID"/>
        </w:rPr>
        <w:t>request</w:t>
      </w:r>
      <w:r>
        <w:rPr>
          <w:lang w:val="id-ID"/>
        </w:rPr>
        <w:t xml:space="preserve"> yang masuk dan keluar [2]. </w:t>
      </w:r>
      <w:r>
        <w:rPr>
          <w:rStyle w:val="Emphasis"/>
          <w:lang w:val="id-ID"/>
        </w:rPr>
        <w:t>Continuous batching</w:t>
      </w:r>
      <w:r>
        <w:rPr>
          <w:lang w:val="id-ID"/>
        </w:rPr>
        <w:t xml:space="preserve"> dan manajemen cache yang baik adalah dua sisi mata uang yang sama: yang satu menjaga GPU tetap sibuk, yang lain menjaga memori tetap muat.</w:t>
      </w:r>
    </w:p>
    <w:p w14:paraId="0D29C38D" w14:textId="77777777" w:rsidR="002978A9" w:rsidRDefault="002978A9">
      <w:pPr>
        <w:rPr>
          <w:rFonts w:eastAsia="Times New Roman"/>
          <w:lang w:val="id-ID"/>
        </w:rPr>
      </w:pPr>
      <w:r>
        <w:rPr>
          <w:rFonts w:eastAsia="Times New Roman"/>
          <w:lang w:val="id-ID"/>
        </w:rPr>
        <w:pict w14:anchorId="6E528BA8">
          <v:rect id="_x0000_i1068" style="width:0;height:1.5pt" o:hralign="center" o:hrstd="t" o:hr="t" fillcolor="#a0a0a0" stroked="f"/>
        </w:pict>
      </w:r>
    </w:p>
    <w:p w14:paraId="163FA8DB" w14:textId="77777777" w:rsidR="002978A9" w:rsidRDefault="002978A9">
      <w:pPr>
        <w:pStyle w:val="Heading2"/>
        <w:rPr>
          <w:rFonts w:eastAsia="Times New Roman"/>
          <w:lang w:val="id-ID"/>
        </w:rPr>
      </w:pPr>
      <w:r>
        <w:rPr>
          <w:rFonts w:eastAsia="Times New Roman"/>
          <w:lang w:val="id-ID"/>
        </w:rPr>
        <w:t>4. Selective Batching: Batching yang Pilih-pilih</w:t>
      </w:r>
    </w:p>
    <w:p w14:paraId="233D9F9C" w14:textId="77777777" w:rsidR="002978A9" w:rsidRDefault="002978A9">
      <w:pPr>
        <w:pStyle w:val="Heading3"/>
        <w:rPr>
          <w:rFonts w:eastAsia="Times New Roman"/>
          <w:lang w:val="id-ID"/>
        </w:rPr>
      </w:pPr>
      <w:r>
        <w:rPr>
          <w:rFonts w:eastAsia="Times New Roman"/>
          <w:lang w:val="id-ID"/>
        </w:rPr>
        <w:t>Dilema Bentuk Tensor yang Berbeda</w:t>
      </w:r>
    </w:p>
    <w:p w14:paraId="0E20E7E6" w14:textId="77777777" w:rsidR="002978A9" w:rsidRDefault="002978A9">
      <w:pPr>
        <w:pStyle w:val="NormalWeb"/>
        <w:rPr>
          <w:lang w:val="id-ID"/>
        </w:rPr>
      </w:pPr>
      <w:r>
        <w:rPr>
          <w:lang w:val="id-ID"/>
        </w:rPr>
        <w:t xml:space="preserve">Ada satu rintangan teknis yang harus dipecahkan Orca sebelum ide iteration-level scheduling bisa dipakai: di dalam satu iterasi, setiap request memiliki panjang </w:t>
      </w:r>
      <w:r>
        <w:rPr>
          <w:rStyle w:val="Emphasis"/>
          <w:lang w:val="id-ID"/>
        </w:rPr>
        <w:t>sequence</w:t>
      </w:r>
      <w:r>
        <w:rPr>
          <w:lang w:val="id-ID"/>
        </w:rPr>
        <w:t xml:space="preserve"> yang berbeda. Request A sedang di token ke-45, request B di token ke-300, request C di token ke-1.200. Masalahnya, operasi </w:t>
      </w:r>
      <w:r>
        <w:rPr>
          <w:rStyle w:val="Strong"/>
          <w:lang w:val="id-ID"/>
        </w:rPr>
        <w:t>attention</w:t>
      </w:r>
      <w:r>
        <w:rPr>
          <w:lang w:val="id-ID"/>
        </w:rPr>
        <w:t xml:space="preserve"> pada GPU membutuhkan tensor dengan bentuk (shape) yang seragam untuk di-batch. Matriks </w:t>
      </w:r>
      <w:r>
        <w:rPr>
          <w:rStyle w:val="Emphasis"/>
          <w:lang w:val="id-ID"/>
        </w:rPr>
        <w:t>attention score</w:t>
      </w:r>
      <w:r>
        <w:rPr>
          <w:lang w:val="id-ID"/>
        </w:rPr>
        <w:t xml:space="preserve"> request A berukuran </w:t>
      </w:r>
      <w:r>
        <w:rPr>
          <w:rStyle w:val="HTMLCode"/>
          <w:lang w:val="id-ID"/>
        </w:rPr>
        <w:t>45 × 45</w:t>
      </w:r>
      <w:r>
        <w:rPr>
          <w:lang w:val="id-ID"/>
        </w:rPr>
        <w:t xml:space="preserve">, request C </w:t>
      </w:r>
      <w:r>
        <w:rPr>
          <w:rStyle w:val="HTMLCode"/>
          <w:lang w:val="id-ID"/>
        </w:rPr>
        <w:t>1200 × 1200</w:t>
      </w:r>
      <w:r>
        <w:rPr>
          <w:lang w:val="id-ID"/>
        </w:rPr>
        <w:t xml:space="preserve"> </w:t>
      </w:r>
      <w:r>
        <w:rPr>
          <w:lang w:val="id-ID"/>
        </w:rPr>
        <w:t xml:space="preserve">— dua bentuk yang tidak bisa digabung dalam satu operasi matriks tanpa </w:t>
      </w:r>
      <w:r>
        <w:rPr>
          <w:rStyle w:val="Emphasis"/>
          <w:lang w:val="id-ID"/>
        </w:rPr>
        <w:t>padding</w:t>
      </w:r>
      <w:r>
        <w:rPr>
          <w:lang w:val="id-ID"/>
        </w:rPr>
        <w:t xml:space="preserve"> boros memori.</w:t>
      </w:r>
    </w:p>
    <w:p w14:paraId="1F6D1193" w14:textId="77777777" w:rsidR="002978A9" w:rsidRDefault="002978A9">
      <w:pPr>
        <w:pStyle w:val="Heading3"/>
        <w:rPr>
          <w:rFonts w:eastAsia="Times New Roman"/>
          <w:lang w:val="id-ID"/>
        </w:rPr>
      </w:pPr>
      <w:r>
        <w:rPr>
          <w:rFonts w:eastAsia="Times New Roman"/>
          <w:lang w:val="id-ID"/>
        </w:rPr>
        <w:t>FFN Di-Batch, Attention Diproses Per-Request</w:t>
      </w:r>
    </w:p>
    <w:p w14:paraId="3647FA46" w14:textId="77777777" w:rsidR="002978A9" w:rsidRDefault="002978A9">
      <w:pPr>
        <w:pStyle w:val="NormalWeb"/>
        <w:rPr>
          <w:lang w:val="id-ID"/>
        </w:rPr>
      </w:pPr>
      <w:r>
        <w:rPr>
          <w:lang w:val="id-ID"/>
        </w:rPr>
        <w:t xml:space="preserve">Solusi yang diajukan Orca bernama </w:t>
      </w:r>
      <w:r>
        <w:rPr>
          <w:rStyle w:val="Strong"/>
          <w:lang w:val="id-ID"/>
        </w:rPr>
        <w:t>selective batching</w:t>
      </w:r>
      <w:r>
        <w:rPr>
          <w:lang w:val="id-ID"/>
        </w:rPr>
        <w:t xml:space="preserve">: bagi operasi model menjadi dua kelompok dengan perlakuan berbeda. Operasi yang tidak bergantung pada bentuk sequence — yaitu </w:t>
      </w:r>
      <w:r>
        <w:rPr>
          <w:rStyle w:val="Strong"/>
          <w:lang w:val="id-ID"/>
        </w:rPr>
        <w:t>Feed-Forward Network (FFN)</w:t>
      </w:r>
      <w:r>
        <w:rPr>
          <w:lang w:val="id-ID"/>
        </w:rPr>
        <w:t xml:space="preserve"> dan </w:t>
      </w:r>
      <w:r>
        <w:rPr>
          <w:rStyle w:val="Strong"/>
          <w:lang w:val="id-ID"/>
        </w:rPr>
        <w:t>LayerNorm</w:t>
      </w:r>
      <w:r>
        <w:rPr>
          <w:lang w:val="id-ID"/>
        </w:rPr>
        <w:t xml:space="preserve"> </w:t>
      </w:r>
      <w:r>
        <w:rPr>
          <w:lang w:val="id-ID"/>
        </w:rPr>
        <w:t xml:space="preserve">— tetap di-batch bersama-sama, karena operasinya bersifat element-wise per token dan tidak peduli dari sequence mana token itu berasal. Sebaliknya, operasi </w:t>
      </w:r>
      <w:r>
        <w:rPr>
          <w:rStyle w:val="Strong"/>
          <w:lang w:val="id-ID"/>
        </w:rPr>
        <w:t>attention</w:t>
      </w:r>
      <w:r>
        <w:rPr>
          <w:lang w:val="id-ID"/>
        </w:rPr>
        <w:t xml:space="preserve"> yang sangat sensitif terhadap bentuk sequence tidak di-batch; setiap request mengerjakan attention-nya sendiri secara terpisah.</w:t>
      </w:r>
    </w:p>
    <w:p w14:paraId="025924AA" w14:textId="77777777" w:rsidR="002978A9" w:rsidRDefault="002978A9">
      <w:pPr>
        <w:pStyle w:val="NormalWeb"/>
        <w:rPr>
          <w:lang w:val="id-ID"/>
        </w:rPr>
      </w:pPr>
      <w:r>
        <w:rPr>
          <w:lang w:val="id-ID"/>
        </w:rPr>
        <w:t xml:space="preserve">Keputusan ini terdengar boros, tetapi Yu et al. menunjukkan bahwa dampaknya </w:t>
      </w:r>
      <w:r>
        <w:rPr>
          <w:rStyle w:val="Strong"/>
          <w:lang w:val="id-ID"/>
        </w:rPr>
        <w:t>kecil terhadap efisiensi keseluruhan</w:t>
      </w:r>
      <w:r>
        <w:rPr>
          <w:lang w:val="id-ID"/>
        </w:rPr>
        <w:t xml:space="preserve"> [1]. Alasannya: attention bukan lapisan yang memiliki </w:t>
      </w:r>
      <w:r>
        <w:rPr>
          <w:rStyle w:val="Emphasis"/>
          <w:lang w:val="id-ID"/>
        </w:rPr>
        <w:t>weight</w:t>
      </w:r>
      <w:r>
        <w:rPr>
          <w:lang w:val="id-ID"/>
        </w:rPr>
        <w:t xml:space="preserve"> </w:t>
      </w:r>
      <w:r>
        <w:rPr>
          <w:lang w:val="id-ID"/>
        </w:rPr>
        <w:t xml:space="preserve">besar — kuda beban sebenarnya adalah FFN yang menyumbang 60-70% komputasi (lihat Bab 1 Jilid 1). Dengan membatch FFN dan LayerNorm, sebagian besar komputasi tetap berjalan rapat, sementara attention yang "dilintang-lintang" per-request hanya menyumbang sebagian kecil waktu total. Selective batching adalah kompromi elegan untuk membuka pintu bagi </w:t>
      </w:r>
      <w:r>
        <w:rPr>
          <w:rStyle w:val="Emphasis"/>
          <w:lang w:val="id-ID"/>
        </w:rPr>
        <w:t>continuous batching</w:t>
      </w:r>
      <w:r>
        <w:rPr>
          <w:lang w:val="id-ID"/>
        </w:rPr>
        <w:t xml:space="preserve"> tanpa mengorbankan kecepatan eksekusi matriks.</w:t>
      </w:r>
    </w:p>
    <w:p w14:paraId="30E045A8" w14:textId="77777777" w:rsidR="002978A9" w:rsidRDefault="002978A9">
      <w:pPr>
        <w:pStyle w:val="NormalWeb"/>
        <w:rPr>
          <w:lang w:val="id-ID"/>
        </w:rPr>
      </w:pPr>
      <w:r>
        <w:rPr>
          <w:lang w:val="id-ID"/>
        </w:rPr>
        <w:t xml:space="preserve">Perlu diketahui bahwa pendekatan ini bukan tanpa biaya implementasi. Engine harus mampu memisahkan eksekusi operasi berdasarkan jenisnya — sebagian dalam mode </w:t>
      </w:r>
      <w:r>
        <w:rPr>
          <w:rStyle w:val="Emphasis"/>
          <w:lang w:val="id-ID"/>
        </w:rPr>
        <w:t>batched</w:t>
      </w:r>
      <w:r>
        <w:rPr>
          <w:lang w:val="id-ID"/>
        </w:rPr>
        <w:t xml:space="preserve">, sebagian dalam mode </w:t>
      </w:r>
      <w:r>
        <w:rPr>
          <w:rStyle w:val="Emphasis"/>
          <w:lang w:val="id-ID"/>
        </w:rPr>
        <w:t>per-sequence</w:t>
      </w:r>
      <w:r>
        <w:rPr>
          <w:lang w:val="id-ID"/>
        </w:rPr>
        <w:t xml:space="preserve"> — yang berarti </w:t>
      </w:r>
      <w:r>
        <w:rPr>
          <w:rStyle w:val="Emphasis"/>
          <w:lang w:val="id-ID"/>
        </w:rPr>
        <w:t>kernel</w:t>
      </w:r>
      <w:r>
        <w:rPr>
          <w:lang w:val="id-ID"/>
        </w:rPr>
        <w:t xml:space="preserve"> harus dirancang fleksibel sejak awal. Inilah salah satu alasan mengapa mengimplementasikan </w:t>
      </w:r>
      <w:r>
        <w:rPr>
          <w:rStyle w:val="Emphasis"/>
          <w:lang w:val="id-ID"/>
        </w:rPr>
        <w:t>continuous batching</w:t>
      </w:r>
      <w:r>
        <w:rPr>
          <w:lang w:val="id-ID"/>
        </w:rPr>
        <w:t xml:space="preserve"> bukan sekadar mengubah satu baris konfigurasi: ia menyentuh lapisan terbawah </w:t>
      </w:r>
      <w:r>
        <w:rPr>
          <w:rStyle w:val="Emphasis"/>
          <w:lang w:val="id-ID"/>
        </w:rPr>
        <w:t>runtime</w:t>
      </w:r>
      <w:r>
        <w:rPr>
          <w:lang w:val="id-ID"/>
        </w:rPr>
        <w:t xml:space="preserve"> GPU yang mengatur bagaimana operasi dikirim ke perangkat keras.</w:t>
      </w:r>
    </w:p>
    <w:p w14:paraId="26DD04D8" w14:textId="77777777" w:rsidR="002978A9" w:rsidRDefault="002978A9">
      <w:pPr>
        <w:divId w:val="134102783"/>
        <w:rPr>
          <w:rFonts w:eastAsia="Times New Roman"/>
          <w:lang w:val="id-ID"/>
        </w:rPr>
      </w:pPr>
      <w:r>
        <w:rPr>
          <w:rFonts w:eastAsia="Times New Roman"/>
          <w:lang w:val="id-ID"/>
        </w:rPr>
        <w:t>graph LR subgraph Attention["</w:t>
      </w:r>
      <w:r>
        <w:rPr>
          <w:rFonts w:eastAsia="Times New Roman"/>
          <w:lang w:val="id-ID"/>
        </w:rPr>
        <w:t>Attention — diproses per-request (shape berbeda)"] A1[Req 1: sequence 300 token] A2[Req 2: sequence 120 token] A3[Req 3: sequence 45 token] end subgraph BatchedFFN["Feed-Forward + LayerNorm — di-batch bersama"] F[Batch FFN: penggabungan token Req 1, 2, 3] end A1 --&gt; F A2 --&gt; F A3 --&gt; F</w:t>
      </w:r>
    </w:p>
    <w:p w14:paraId="080F8F8A" w14:textId="77777777" w:rsidR="002978A9" w:rsidRDefault="002978A9">
      <w:pPr>
        <w:rPr>
          <w:rFonts w:eastAsia="Times New Roman"/>
          <w:lang w:val="id-ID"/>
        </w:rPr>
      </w:pPr>
      <w:r>
        <w:rPr>
          <w:rStyle w:val="fig-num"/>
          <w:rFonts w:eastAsia="Times New Roman"/>
          <w:lang w:val="id-ID"/>
        </w:rPr>
        <w:t>Gambar 5.4-3</w:t>
      </w:r>
      <w:r>
        <w:rPr>
          <w:rFonts w:eastAsia="Times New Roman"/>
          <w:lang w:val="id-ID"/>
        </w:rPr>
        <w:t>: Selective Batching — FFN Di-Batch, Attention Diproses Per-Reques</w:t>
      </w:r>
      <w:r>
        <w:rPr>
          <w:rFonts w:eastAsia="Times New Roman"/>
          <w:lang w:val="id-ID"/>
        </w:rPr>
        <w:t>t</w:t>
      </w:r>
    </w:p>
    <w:p w14:paraId="58025608" w14:textId="77777777" w:rsidR="002978A9" w:rsidRDefault="002978A9">
      <w:pPr>
        <w:pStyle w:val="NormalWeb"/>
        <w:rPr>
          <w:lang w:val="id-ID"/>
        </w:rPr>
      </w:pPr>
      <w:r>
        <w:rPr>
          <w:lang w:val="id-ID"/>
        </w:rPr>
        <w:t>Tiga request dengan panjang sequence berbeda</w:t>
      </w:r>
      <w:r>
        <w:rPr>
          <w:lang w:val="id-ID"/>
        </w:rPr>
        <w:t>-beda (300, 120, 45 token) mengerjakan attention-nya masing-masing karena matriks skor attention-nya tidak bisa disatukan. Setelah itu, semua token dikumpulkan dan diproses sekali jalan melalui lapisan FFN dan LayerNorm yang tidak peduli asal sequence. Hasilnya: sebagian besar komputasi tetap ter-batch rapat, sementara pengorbanan di lapisan attention hampir tidak terasa — karena lapisan itu menyumbang sedikit parameter dan sebagian kecil beban hitung.</w:t>
      </w:r>
    </w:p>
    <w:p w14:paraId="6CAB53E2" w14:textId="77777777" w:rsidR="002978A9" w:rsidRDefault="002978A9">
      <w:pPr>
        <w:rPr>
          <w:rFonts w:eastAsia="Times New Roman"/>
          <w:lang w:val="id-ID"/>
        </w:rPr>
      </w:pPr>
      <w:r>
        <w:rPr>
          <w:rFonts w:eastAsia="Times New Roman"/>
          <w:lang w:val="id-ID"/>
        </w:rPr>
        <w:pict w14:anchorId="6FC4A44A">
          <v:rect id="_x0000_i1069" style="width:0;height:1.5pt" o:hralign="center" o:hrstd="t" o:hr="t" fillcolor="#a0a0a0" stroked="f"/>
        </w:pict>
      </w:r>
    </w:p>
    <w:p w14:paraId="03BE0349" w14:textId="77777777" w:rsidR="002978A9" w:rsidRDefault="002978A9">
      <w:pPr>
        <w:pStyle w:val="Heading2"/>
        <w:rPr>
          <w:rFonts w:eastAsia="Times New Roman"/>
          <w:lang w:val="id-ID"/>
        </w:rPr>
      </w:pPr>
      <w:r>
        <w:rPr>
          <w:rFonts w:eastAsia="Times New Roman"/>
          <w:lang w:val="id-ID"/>
        </w:rPr>
        <w:t>5. Implementasi Continuous Batching di Berbagai Engine</w:t>
      </w:r>
    </w:p>
    <w:p w14:paraId="2B90B680" w14:textId="77777777" w:rsidR="002978A9" w:rsidRDefault="002978A9">
      <w:pPr>
        <w:pStyle w:val="Heading3"/>
        <w:rPr>
          <w:rFonts w:eastAsia="Times New Roman"/>
          <w:lang w:val="id-ID"/>
        </w:rPr>
      </w:pPr>
      <w:r>
        <w:rPr>
          <w:rFonts w:eastAsia="Times New Roman"/>
          <w:lang w:val="id-ID"/>
        </w:rPr>
        <w:t>vLLM dan PagedAttention</w:t>
      </w:r>
    </w:p>
    <w:p w14:paraId="69B62211" w14:textId="77777777" w:rsidR="002978A9" w:rsidRDefault="002978A9">
      <w:pPr>
        <w:pStyle w:val="NormalWeb"/>
        <w:rPr>
          <w:lang w:val="id-ID"/>
        </w:rPr>
      </w:pPr>
      <w:r>
        <w:rPr>
          <w:lang w:val="id-ID"/>
        </w:rPr>
        <w:t xml:space="preserve">Implementasi paling berpengaruh datang dari </w:t>
      </w:r>
      <w:r>
        <w:rPr>
          <w:rStyle w:val="Strong"/>
          <w:lang w:val="id-ID"/>
        </w:rPr>
        <w:t>vLLM</w:t>
      </w:r>
      <w:r>
        <w:rPr>
          <w:lang w:val="id-ID"/>
        </w:rPr>
        <w:t xml:space="preserve">, yang sejak versi pertamanya (2023) menggabungkan </w:t>
      </w:r>
      <w:r>
        <w:rPr>
          <w:rStyle w:val="Emphasis"/>
          <w:lang w:val="id-ID"/>
        </w:rPr>
        <w:t>continuous batching</w:t>
      </w:r>
      <w:r>
        <w:rPr>
          <w:lang w:val="id-ID"/>
        </w:rPr>
        <w:t xml:space="preserve"> dengan </w:t>
      </w:r>
      <w:r>
        <w:rPr>
          <w:rStyle w:val="Strong"/>
          <w:lang w:val="id-ID"/>
        </w:rPr>
        <w:t>PagedAttention</w:t>
      </w:r>
      <w:r>
        <w:rPr>
          <w:lang w:val="id-ID"/>
        </w:rPr>
        <w:t xml:space="preserve"> — teknik manajemen memori KV-cache ala </w:t>
      </w:r>
      <w:r>
        <w:rPr>
          <w:rStyle w:val="Emphasis"/>
          <w:lang w:val="id-ID"/>
        </w:rPr>
        <w:t>virtual memory</w:t>
      </w:r>
      <w:r>
        <w:rPr>
          <w:lang w:val="id-ID"/>
        </w:rPr>
        <w:t xml:space="preserve"> sistem operasi yang memecah cache menjadi blok-blok kecil (lihat sub-bab 5.1) [2]. Kombinasi keduanya sederhana: </w:t>
      </w:r>
      <w:r>
        <w:rPr>
          <w:rStyle w:val="Emphasis"/>
          <w:lang w:val="id-ID"/>
        </w:rPr>
        <w:t>continuous batching</w:t>
      </w:r>
      <w:r>
        <w:rPr>
          <w:lang w:val="id-ID"/>
        </w:rPr>
        <w:t xml:space="preserve"> mengisi GPU dengan banyak request, PagedAttention memastikan memori tidak meledak. vLLM juga menambahkan </w:t>
      </w:r>
      <w:r>
        <w:rPr>
          <w:rStyle w:val="Emphasis"/>
          <w:lang w:val="id-ID"/>
        </w:rPr>
        <w:t>prefix caching</w:t>
      </w:r>
      <w:r>
        <w:rPr>
          <w:lang w:val="id-ID"/>
        </w:rPr>
        <w:t xml:space="preserve"> sehingga prompt berulang (misalnya </w:t>
      </w:r>
      <w:r>
        <w:rPr>
          <w:rStyle w:val="Emphasis"/>
          <w:lang w:val="id-ID"/>
        </w:rPr>
        <w:t>system prompt</w:t>
      </w:r>
      <w:r>
        <w:rPr>
          <w:lang w:val="id-ID"/>
        </w:rPr>
        <w:t xml:space="preserve"> perusahaan) tidak perlu dikomputasi ulang.</w:t>
      </w:r>
    </w:p>
    <w:p w14:paraId="0B45D0A7" w14:textId="77777777" w:rsidR="002978A9" w:rsidRDefault="002978A9">
      <w:pPr>
        <w:pStyle w:val="Heading3"/>
        <w:rPr>
          <w:rFonts w:eastAsia="Times New Roman"/>
          <w:lang w:val="id-ID"/>
        </w:rPr>
      </w:pPr>
      <w:r>
        <w:rPr>
          <w:rFonts w:eastAsia="Times New Roman"/>
          <w:lang w:val="id-ID"/>
        </w:rPr>
        <w:t>TGI, TensorRT-LLM, Aphrodite, dan SGLang</w:t>
      </w:r>
    </w:p>
    <w:p w14:paraId="10624E6B" w14:textId="77777777" w:rsidR="002978A9" w:rsidRDefault="002978A9">
      <w:pPr>
        <w:pStyle w:val="NormalWeb"/>
        <w:rPr>
          <w:lang w:val="id-ID"/>
        </w:rPr>
      </w:pPr>
      <w:r>
        <w:rPr>
          <w:lang w:val="id-ID"/>
        </w:rPr>
        <w:t xml:space="preserve">Setiap engine besar berlomba mengadopsi ide yang sama dengan nama berbeda. </w:t>
      </w:r>
      <w:r>
        <w:rPr>
          <w:rStyle w:val="Strong"/>
          <w:lang w:val="id-ID"/>
        </w:rPr>
        <w:t>Text Generation Inference (TGI)</w:t>
      </w:r>
      <w:r>
        <w:rPr>
          <w:lang w:val="id-ID"/>
        </w:rPr>
        <w:t xml:space="preserve"> dari Hugging Face menyebutnya </w:t>
      </w:r>
      <w:r>
        <w:rPr>
          <w:rStyle w:val="Emphasis"/>
          <w:lang w:val="id-ID"/>
        </w:rPr>
        <w:t>dynamic batching</w:t>
      </w:r>
      <w:r>
        <w:rPr>
          <w:lang w:val="id-ID"/>
        </w:rPr>
        <w:t xml:space="preserve">, dengan tambahan </w:t>
      </w:r>
      <w:r>
        <w:rPr>
          <w:rStyle w:val="Emphasis"/>
          <w:lang w:val="id-ID"/>
        </w:rPr>
        <w:t>safety checker</w:t>
      </w:r>
      <w:r>
        <w:rPr>
          <w:lang w:val="id-ID"/>
        </w:rPr>
        <w:t xml:space="preserve"> dan </w:t>
      </w:r>
      <w:r>
        <w:rPr>
          <w:rStyle w:val="Emphasis"/>
          <w:lang w:val="id-ID"/>
        </w:rPr>
        <w:t>watermarking</w:t>
      </w:r>
      <w:r>
        <w:rPr>
          <w:lang w:val="id-ID"/>
        </w:rPr>
        <w:t xml:space="preserve"> untuk deployment produksi. </w:t>
      </w:r>
      <w:r>
        <w:rPr>
          <w:rStyle w:val="Strong"/>
          <w:lang w:val="id-ID"/>
        </w:rPr>
        <w:t>TensorRT-LLM</w:t>
      </w:r>
      <w:r>
        <w:rPr>
          <w:lang w:val="id-ID"/>
        </w:rPr>
        <w:t xml:space="preserve"> dari NVIDIA menamakannya </w:t>
      </w:r>
      <w:r>
        <w:rPr>
          <w:rStyle w:val="Strong"/>
          <w:lang w:val="id-ID"/>
        </w:rPr>
        <w:t>in-flight batching</w:t>
      </w:r>
      <w:r>
        <w:rPr>
          <w:lang w:val="id-ID"/>
        </w:rPr>
        <w:t xml:space="preserve">, dimaksimalkan dengan kernel FP8 dan </w:t>
      </w:r>
      <w:r>
        <w:rPr>
          <w:rStyle w:val="Emphasis"/>
          <w:lang w:val="id-ID"/>
        </w:rPr>
        <w:t>kernel fusion</w:t>
      </w:r>
      <w:r>
        <w:rPr>
          <w:lang w:val="id-ID"/>
        </w:rPr>
        <w:t xml:space="preserve"> maksimal. </w:t>
      </w:r>
      <w:r>
        <w:rPr>
          <w:rStyle w:val="Strong"/>
          <w:lang w:val="id-ID"/>
        </w:rPr>
        <w:t>Aphrodite</w:t>
      </w:r>
      <w:r>
        <w:rPr>
          <w:lang w:val="id-ID"/>
        </w:rPr>
        <w:t xml:space="preserve">, sebuah </w:t>
      </w:r>
      <w:r>
        <w:rPr>
          <w:rStyle w:val="Emphasis"/>
          <w:lang w:val="id-ID"/>
        </w:rPr>
        <w:t>fork</w:t>
      </w:r>
      <w:r>
        <w:rPr>
          <w:lang w:val="id-ID"/>
        </w:rPr>
        <w:t xml:space="preserve"> vLLM dari komunitas, menambahkan </w:t>
      </w:r>
      <w:r>
        <w:rPr>
          <w:rStyle w:val="Emphasis"/>
          <w:lang w:val="id-ID"/>
        </w:rPr>
        <w:t>sampler</w:t>
      </w:r>
      <w:r>
        <w:rPr>
          <w:lang w:val="id-ID"/>
        </w:rPr>
        <w:t xml:space="preserve"> kreatif dan dukungan multi-kuantisasi termasuk NVFP4. </w:t>
      </w:r>
      <w:r>
        <w:rPr>
          <w:rStyle w:val="Strong"/>
          <w:lang w:val="id-ID"/>
        </w:rPr>
        <w:t>SGLang</w:t>
      </w:r>
      <w:r>
        <w:rPr>
          <w:lang w:val="id-ID"/>
        </w:rPr>
        <w:t xml:space="preserve"> melangkah lebih jauh dengan </w:t>
      </w:r>
      <w:r>
        <w:rPr>
          <w:rStyle w:val="Strong"/>
          <w:lang w:val="id-ID"/>
        </w:rPr>
        <w:t>RadixAttention</w:t>
      </w:r>
      <w:r>
        <w:rPr>
          <w:lang w:val="id-ID"/>
        </w:rPr>
        <w:t xml:space="preserve"> — cache prefix berbasis pohon (</w:t>
      </w:r>
      <w:r>
        <w:rPr>
          <w:rStyle w:val="Emphasis"/>
          <w:lang w:val="id-ID"/>
        </w:rPr>
        <w:t>radix tree</w:t>
      </w:r>
      <w:r>
        <w:rPr>
          <w:lang w:val="id-ID"/>
        </w:rPr>
        <w:t xml:space="preserve">) yang membuat sistemnya rame di beban kerja </w:t>
      </w:r>
      <w:r>
        <w:rPr>
          <w:rStyle w:val="Emphasis"/>
          <w:lang w:val="id-ID"/>
        </w:rPr>
        <w:t>multi-turn conversation</w:t>
      </w:r>
      <w:r>
        <w:rPr>
          <w:lang w:val="id-ID"/>
        </w:rPr>
        <w:t xml:space="preserve"> [5]. Terlepas dari nama, prinsipnya satu: penjadwalan per-iterasi dengan batch dinamis.</w:t>
      </w:r>
    </w:p>
    <w:p w14:paraId="266717BE" w14:textId="77777777" w:rsidR="002978A9" w:rsidRDefault="002978A9">
      <w:pPr>
        <w:pStyle w:val="NormalWeb"/>
        <w:rPr>
          <w:lang w:val="id-ID"/>
        </w:rPr>
      </w:pPr>
      <w:r>
        <w:rPr>
          <w:lang w:val="id-ID"/>
        </w:rPr>
        <w:t xml:space="preserve">Kesamaan prinsip ini bukan kebetulan — semuanya berpijak pada hasil eksperimen Orca dan analisis berikutnya yang membuktikan bahwa mempertahankan GPU tetap sibuk jauh lebih berharga daripada menyelesaikan satu request secepat mungkin. Perbedaan antar-engine hanya terletak pada </w:t>
      </w:r>
      <w:r>
        <w:rPr>
          <w:rStyle w:val="Emphasis"/>
          <w:lang w:val="id-ID"/>
        </w:rPr>
        <w:t>flavor</w:t>
      </w:r>
      <w:r>
        <w:rPr>
          <w:lang w:val="id-ID"/>
        </w:rPr>
        <w:t xml:space="preserve"> tambahan di sekitarnya: seberapa agresif </w:t>
      </w:r>
      <w:r>
        <w:rPr>
          <w:rStyle w:val="Emphasis"/>
          <w:lang w:val="id-ID"/>
        </w:rPr>
        <w:t>kernel fusion</w:t>
      </w:r>
      <w:r>
        <w:rPr>
          <w:lang w:val="id-ID"/>
        </w:rPr>
        <w:t>-nya, seberapa cerdas cache-nya, dan seberapa lengkap dukungan format kuantisasi-nya. Untuk keputusan pemilihan engine, pertimbangkan ekosistem tim Anda dan beban kerja dominan — bukan sekadar nama fiturnya.</w:t>
      </w:r>
    </w:p>
    <w:p w14:paraId="5C06A8B1" w14:textId="77777777" w:rsidR="002978A9" w:rsidRDefault="002978A9">
      <w:pPr>
        <w:pStyle w:val="table-label"/>
        <w:rPr>
          <w:lang w:val="id-ID"/>
        </w:rPr>
      </w:pPr>
      <w:r>
        <w:rPr>
          <w:lang w:val="id-ID"/>
        </w:rPr>
        <w:t>Tabel 5.11: Dukungan Continuous Batching di Berbagai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493"/>
        <w:gridCol w:w="1410"/>
        <w:gridCol w:w="3565"/>
      </w:tblGrid>
      <w:tr w:rsidR="00000000" w14:paraId="3CDF2E0F" w14:textId="77777777">
        <w:trPr>
          <w:divId w:val="607469166"/>
          <w:tblHeader/>
          <w:tblCellSpacing w:w="15" w:type="dxa"/>
        </w:trPr>
        <w:tc>
          <w:tcPr>
            <w:tcW w:w="0" w:type="auto"/>
            <w:vAlign w:val="center"/>
            <w:hideMark/>
          </w:tcPr>
          <w:p w14:paraId="068271E2" w14:textId="77777777" w:rsidR="002978A9" w:rsidRDefault="002978A9">
            <w:pPr>
              <w:jc w:val="center"/>
              <w:rPr>
                <w:rFonts w:eastAsia="Times New Roman"/>
                <w:b/>
                <w:bCs/>
              </w:rPr>
            </w:pPr>
            <w:r>
              <w:rPr>
                <w:rFonts w:eastAsia="Times New Roman"/>
                <w:b/>
                <w:bCs/>
              </w:rPr>
              <w:t>Engine</w:t>
            </w:r>
          </w:p>
        </w:tc>
        <w:tc>
          <w:tcPr>
            <w:tcW w:w="0" w:type="auto"/>
            <w:vAlign w:val="center"/>
            <w:hideMark/>
          </w:tcPr>
          <w:p w14:paraId="5557ADF0" w14:textId="77777777" w:rsidR="002978A9" w:rsidRDefault="002978A9">
            <w:pPr>
              <w:jc w:val="center"/>
              <w:rPr>
                <w:rFonts w:eastAsia="Times New Roman"/>
                <w:b/>
                <w:bCs/>
              </w:rPr>
            </w:pPr>
            <w:r>
              <w:rPr>
                <w:rFonts w:eastAsia="Times New Roman"/>
                <w:b/>
                <w:bCs/>
              </w:rPr>
              <w:t>Nama Internal</w:t>
            </w:r>
          </w:p>
        </w:tc>
        <w:tc>
          <w:tcPr>
            <w:tcW w:w="0" w:type="auto"/>
            <w:vAlign w:val="center"/>
            <w:hideMark/>
          </w:tcPr>
          <w:p w14:paraId="1FB8AAEE" w14:textId="77777777" w:rsidR="002978A9" w:rsidRDefault="002978A9">
            <w:pPr>
              <w:jc w:val="center"/>
              <w:rPr>
                <w:rFonts w:eastAsia="Times New Roman"/>
                <w:b/>
                <w:bCs/>
              </w:rPr>
            </w:pPr>
            <w:r>
              <w:rPr>
                <w:rFonts w:eastAsia="Times New Roman"/>
                <w:b/>
                <w:bCs/>
              </w:rPr>
              <w:t>Tahun Adopsi</w:t>
            </w:r>
          </w:p>
        </w:tc>
        <w:tc>
          <w:tcPr>
            <w:tcW w:w="0" w:type="auto"/>
            <w:vAlign w:val="center"/>
            <w:hideMark/>
          </w:tcPr>
          <w:p w14:paraId="0A821EAB" w14:textId="77777777" w:rsidR="002978A9" w:rsidRDefault="002978A9">
            <w:pPr>
              <w:jc w:val="center"/>
              <w:rPr>
                <w:rFonts w:eastAsia="Times New Roman"/>
                <w:b/>
                <w:bCs/>
              </w:rPr>
            </w:pPr>
            <w:r>
              <w:rPr>
                <w:rFonts w:eastAsia="Times New Roman"/>
                <w:b/>
                <w:bCs/>
              </w:rPr>
              <w:t>Kelebihan Spesifik</w:t>
            </w:r>
          </w:p>
        </w:tc>
      </w:tr>
      <w:tr w:rsidR="00000000" w14:paraId="17CA640F" w14:textId="77777777">
        <w:trPr>
          <w:divId w:val="607469166"/>
          <w:tblCellSpacing w:w="15" w:type="dxa"/>
        </w:trPr>
        <w:tc>
          <w:tcPr>
            <w:tcW w:w="0" w:type="auto"/>
            <w:vAlign w:val="center"/>
            <w:hideMark/>
          </w:tcPr>
          <w:p w14:paraId="58F6C82B" w14:textId="77777777" w:rsidR="002978A9" w:rsidRDefault="002978A9">
            <w:pPr>
              <w:rPr>
                <w:rFonts w:eastAsia="Times New Roman"/>
              </w:rPr>
            </w:pPr>
            <w:r>
              <w:rPr>
                <w:rFonts w:eastAsia="Times New Roman"/>
              </w:rPr>
              <w:t>vLLM</w:t>
            </w:r>
          </w:p>
        </w:tc>
        <w:tc>
          <w:tcPr>
            <w:tcW w:w="0" w:type="auto"/>
            <w:vAlign w:val="center"/>
            <w:hideMark/>
          </w:tcPr>
          <w:p w14:paraId="0E6A07D8" w14:textId="77777777" w:rsidR="002978A9" w:rsidRDefault="002978A9">
            <w:pPr>
              <w:rPr>
                <w:rFonts w:eastAsia="Times New Roman"/>
              </w:rPr>
            </w:pPr>
            <w:r>
              <w:rPr>
                <w:rFonts w:eastAsia="Times New Roman"/>
              </w:rPr>
              <w:t>Continuous Batching</w:t>
            </w:r>
          </w:p>
        </w:tc>
        <w:tc>
          <w:tcPr>
            <w:tcW w:w="0" w:type="auto"/>
            <w:vAlign w:val="center"/>
            <w:hideMark/>
          </w:tcPr>
          <w:p w14:paraId="14BBA45E" w14:textId="77777777" w:rsidR="002978A9" w:rsidRDefault="002978A9">
            <w:pPr>
              <w:rPr>
                <w:rFonts w:eastAsia="Times New Roman"/>
              </w:rPr>
            </w:pPr>
            <w:r>
              <w:rPr>
                <w:rFonts w:eastAsia="Times New Roman"/>
              </w:rPr>
              <w:t>2023</w:t>
            </w:r>
          </w:p>
        </w:tc>
        <w:tc>
          <w:tcPr>
            <w:tcW w:w="0" w:type="auto"/>
            <w:vAlign w:val="center"/>
            <w:hideMark/>
          </w:tcPr>
          <w:p w14:paraId="7D9D54C7" w14:textId="77777777" w:rsidR="002978A9" w:rsidRDefault="002978A9">
            <w:pPr>
              <w:rPr>
                <w:rFonts w:eastAsia="Times New Roman"/>
              </w:rPr>
            </w:pPr>
            <w:r>
              <w:rPr>
                <w:rFonts w:eastAsia="Times New Roman"/>
              </w:rPr>
              <w:t>+PagedAttention, prefix caching</w:t>
            </w:r>
          </w:p>
        </w:tc>
      </w:tr>
      <w:tr w:rsidR="00000000" w14:paraId="34D29AA5" w14:textId="77777777">
        <w:trPr>
          <w:divId w:val="607469166"/>
          <w:tblCellSpacing w:w="15" w:type="dxa"/>
        </w:trPr>
        <w:tc>
          <w:tcPr>
            <w:tcW w:w="0" w:type="auto"/>
            <w:vAlign w:val="center"/>
            <w:hideMark/>
          </w:tcPr>
          <w:p w14:paraId="4A6D6066" w14:textId="77777777" w:rsidR="002978A9" w:rsidRDefault="002978A9">
            <w:pPr>
              <w:rPr>
                <w:rFonts w:eastAsia="Times New Roman"/>
              </w:rPr>
            </w:pPr>
            <w:r>
              <w:rPr>
                <w:rFonts w:eastAsia="Times New Roman"/>
              </w:rPr>
              <w:t>TGI</w:t>
            </w:r>
          </w:p>
        </w:tc>
        <w:tc>
          <w:tcPr>
            <w:tcW w:w="0" w:type="auto"/>
            <w:vAlign w:val="center"/>
            <w:hideMark/>
          </w:tcPr>
          <w:p w14:paraId="611817CC" w14:textId="77777777" w:rsidR="002978A9" w:rsidRDefault="002978A9">
            <w:pPr>
              <w:rPr>
                <w:rFonts w:eastAsia="Times New Roman"/>
              </w:rPr>
            </w:pPr>
            <w:r>
              <w:rPr>
                <w:rFonts w:eastAsia="Times New Roman"/>
              </w:rPr>
              <w:t>Dynamic Batching</w:t>
            </w:r>
          </w:p>
        </w:tc>
        <w:tc>
          <w:tcPr>
            <w:tcW w:w="0" w:type="auto"/>
            <w:vAlign w:val="center"/>
            <w:hideMark/>
          </w:tcPr>
          <w:p w14:paraId="7455D8C7" w14:textId="77777777" w:rsidR="002978A9" w:rsidRDefault="002978A9">
            <w:pPr>
              <w:rPr>
                <w:rFonts w:eastAsia="Times New Roman"/>
              </w:rPr>
            </w:pPr>
            <w:r>
              <w:rPr>
                <w:rFonts w:eastAsia="Times New Roman"/>
              </w:rPr>
              <w:t>2023</w:t>
            </w:r>
          </w:p>
        </w:tc>
        <w:tc>
          <w:tcPr>
            <w:tcW w:w="0" w:type="auto"/>
            <w:vAlign w:val="center"/>
            <w:hideMark/>
          </w:tcPr>
          <w:p w14:paraId="1C6A4B2C" w14:textId="77777777" w:rsidR="002978A9" w:rsidRDefault="002978A9">
            <w:pPr>
              <w:rPr>
                <w:rFonts w:eastAsia="Times New Roman"/>
              </w:rPr>
            </w:pPr>
            <w:r>
              <w:rPr>
                <w:rFonts w:eastAsia="Times New Roman"/>
              </w:rPr>
              <w:t>+Safety checker, watermark</w:t>
            </w:r>
          </w:p>
        </w:tc>
      </w:tr>
      <w:tr w:rsidR="00000000" w14:paraId="0A71400B" w14:textId="77777777">
        <w:trPr>
          <w:divId w:val="607469166"/>
          <w:tblCellSpacing w:w="15" w:type="dxa"/>
        </w:trPr>
        <w:tc>
          <w:tcPr>
            <w:tcW w:w="0" w:type="auto"/>
            <w:vAlign w:val="center"/>
            <w:hideMark/>
          </w:tcPr>
          <w:p w14:paraId="0E83869C" w14:textId="77777777" w:rsidR="002978A9" w:rsidRDefault="002978A9">
            <w:pPr>
              <w:rPr>
                <w:rFonts w:eastAsia="Times New Roman"/>
              </w:rPr>
            </w:pPr>
            <w:r>
              <w:rPr>
                <w:rFonts w:eastAsia="Times New Roman"/>
              </w:rPr>
              <w:t>TensorRT-LLM</w:t>
            </w:r>
          </w:p>
        </w:tc>
        <w:tc>
          <w:tcPr>
            <w:tcW w:w="0" w:type="auto"/>
            <w:vAlign w:val="center"/>
            <w:hideMark/>
          </w:tcPr>
          <w:p w14:paraId="66CFB9E7" w14:textId="77777777" w:rsidR="002978A9" w:rsidRDefault="002978A9">
            <w:pPr>
              <w:rPr>
                <w:rFonts w:eastAsia="Times New Roman"/>
              </w:rPr>
            </w:pPr>
            <w:r>
              <w:rPr>
                <w:rFonts w:eastAsia="Times New Roman"/>
              </w:rPr>
              <w:t>In-flight Batching</w:t>
            </w:r>
          </w:p>
        </w:tc>
        <w:tc>
          <w:tcPr>
            <w:tcW w:w="0" w:type="auto"/>
            <w:vAlign w:val="center"/>
            <w:hideMark/>
          </w:tcPr>
          <w:p w14:paraId="4A1BCBB4" w14:textId="77777777" w:rsidR="002978A9" w:rsidRDefault="002978A9">
            <w:pPr>
              <w:rPr>
                <w:rFonts w:eastAsia="Times New Roman"/>
              </w:rPr>
            </w:pPr>
            <w:r>
              <w:rPr>
                <w:rFonts w:eastAsia="Times New Roman"/>
              </w:rPr>
              <w:t>2023</w:t>
            </w:r>
          </w:p>
        </w:tc>
        <w:tc>
          <w:tcPr>
            <w:tcW w:w="0" w:type="auto"/>
            <w:vAlign w:val="center"/>
            <w:hideMark/>
          </w:tcPr>
          <w:p w14:paraId="27628ABD" w14:textId="77777777" w:rsidR="002978A9" w:rsidRDefault="002978A9">
            <w:pPr>
              <w:rPr>
                <w:rFonts w:eastAsia="Times New Roman"/>
              </w:rPr>
            </w:pPr>
            <w:r>
              <w:rPr>
                <w:rFonts w:eastAsia="Times New Roman"/>
              </w:rPr>
              <w:t>+FP8, kernel fusions maksimal</w:t>
            </w:r>
          </w:p>
        </w:tc>
      </w:tr>
      <w:tr w:rsidR="00000000" w14:paraId="03CF3091" w14:textId="77777777">
        <w:trPr>
          <w:divId w:val="607469166"/>
          <w:tblCellSpacing w:w="15" w:type="dxa"/>
        </w:trPr>
        <w:tc>
          <w:tcPr>
            <w:tcW w:w="0" w:type="auto"/>
            <w:vAlign w:val="center"/>
            <w:hideMark/>
          </w:tcPr>
          <w:p w14:paraId="35B28F22" w14:textId="77777777" w:rsidR="002978A9" w:rsidRDefault="002978A9">
            <w:pPr>
              <w:rPr>
                <w:rFonts w:eastAsia="Times New Roman"/>
              </w:rPr>
            </w:pPr>
            <w:r>
              <w:rPr>
                <w:rFonts w:eastAsia="Times New Roman"/>
              </w:rPr>
              <w:t>Aphrodite</w:t>
            </w:r>
          </w:p>
        </w:tc>
        <w:tc>
          <w:tcPr>
            <w:tcW w:w="0" w:type="auto"/>
            <w:vAlign w:val="center"/>
            <w:hideMark/>
          </w:tcPr>
          <w:p w14:paraId="1E29DA7A" w14:textId="77777777" w:rsidR="002978A9" w:rsidRDefault="002978A9">
            <w:pPr>
              <w:rPr>
                <w:rFonts w:eastAsia="Times New Roman"/>
              </w:rPr>
            </w:pPr>
            <w:r>
              <w:rPr>
                <w:rFonts w:eastAsia="Times New Roman"/>
              </w:rPr>
              <w:t>Continuous Batching</w:t>
            </w:r>
          </w:p>
        </w:tc>
        <w:tc>
          <w:tcPr>
            <w:tcW w:w="0" w:type="auto"/>
            <w:vAlign w:val="center"/>
            <w:hideMark/>
          </w:tcPr>
          <w:p w14:paraId="46AF4CF7" w14:textId="77777777" w:rsidR="002978A9" w:rsidRDefault="002978A9">
            <w:pPr>
              <w:rPr>
                <w:rFonts w:eastAsia="Times New Roman"/>
              </w:rPr>
            </w:pPr>
            <w:r>
              <w:rPr>
                <w:rFonts w:eastAsia="Times New Roman"/>
              </w:rPr>
              <w:t>2024</w:t>
            </w:r>
          </w:p>
        </w:tc>
        <w:tc>
          <w:tcPr>
            <w:tcW w:w="0" w:type="auto"/>
            <w:vAlign w:val="center"/>
            <w:hideMark/>
          </w:tcPr>
          <w:p w14:paraId="4E2886FB" w14:textId="77777777" w:rsidR="002978A9" w:rsidRDefault="002978A9">
            <w:pPr>
              <w:rPr>
                <w:rFonts w:eastAsia="Times New Roman"/>
              </w:rPr>
            </w:pPr>
            <w:r>
              <w:rPr>
                <w:rFonts w:eastAsia="Times New Roman"/>
              </w:rPr>
              <w:t>+Samplers kreatif, multi-quant, NVFP4</w:t>
            </w:r>
          </w:p>
        </w:tc>
      </w:tr>
      <w:tr w:rsidR="00000000" w14:paraId="40E9E327" w14:textId="77777777">
        <w:trPr>
          <w:divId w:val="607469166"/>
          <w:tblCellSpacing w:w="15" w:type="dxa"/>
        </w:trPr>
        <w:tc>
          <w:tcPr>
            <w:tcW w:w="0" w:type="auto"/>
            <w:vAlign w:val="center"/>
            <w:hideMark/>
          </w:tcPr>
          <w:p w14:paraId="3E86D4F0" w14:textId="77777777" w:rsidR="002978A9" w:rsidRDefault="002978A9">
            <w:pPr>
              <w:rPr>
                <w:rFonts w:eastAsia="Times New Roman"/>
              </w:rPr>
            </w:pPr>
            <w:r>
              <w:rPr>
                <w:rFonts w:eastAsia="Times New Roman"/>
              </w:rPr>
              <w:t>SGLang</w:t>
            </w:r>
          </w:p>
        </w:tc>
        <w:tc>
          <w:tcPr>
            <w:tcW w:w="0" w:type="auto"/>
            <w:vAlign w:val="center"/>
            <w:hideMark/>
          </w:tcPr>
          <w:p w14:paraId="55A3BFBF" w14:textId="77777777" w:rsidR="002978A9" w:rsidRDefault="002978A9">
            <w:pPr>
              <w:rPr>
                <w:rFonts w:eastAsia="Times New Roman"/>
              </w:rPr>
            </w:pPr>
            <w:r>
              <w:rPr>
                <w:rFonts w:eastAsia="Times New Roman"/>
              </w:rPr>
              <w:t>RadixAttention + Batching</w:t>
            </w:r>
          </w:p>
        </w:tc>
        <w:tc>
          <w:tcPr>
            <w:tcW w:w="0" w:type="auto"/>
            <w:vAlign w:val="center"/>
            <w:hideMark/>
          </w:tcPr>
          <w:p w14:paraId="05FFE3F2" w14:textId="77777777" w:rsidR="002978A9" w:rsidRDefault="002978A9">
            <w:pPr>
              <w:rPr>
                <w:rFonts w:eastAsia="Times New Roman"/>
              </w:rPr>
            </w:pPr>
            <w:r>
              <w:rPr>
                <w:rFonts w:eastAsia="Times New Roman"/>
              </w:rPr>
              <w:t>2024</w:t>
            </w:r>
          </w:p>
        </w:tc>
        <w:tc>
          <w:tcPr>
            <w:tcW w:w="0" w:type="auto"/>
            <w:vAlign w:val="center"/>
            <w:hideMark/>
          </w:tcPr>
          <w:p w14:paraId="44D8816C" w14:textId="77777777" w:rsidR="002978A9" w:rsidRDefault="002978A9">
            <w:pPr>
              <w:rPr>
                <w:rFonts w:eastAsia="Times New Roman"/>
              </w:rPr>
            </w:pPr>
            <w:r>
              <w:rPr>
                <w:rFonts w:eastAsia="Times New Roman"/>
              </w:rPr>
              <w:t>+Prefix caching radix tree</w:t>
            </w:r>
          </w:p>
        </w:tc>
      </w:tr>
    </w:tbl>
    <w:p w14:paraId="67BC1D9E" w14:textId="77777777" w:rsidR="002978A9" w:rsidRDefault="002978A9">
      <w:pPr>
        <w:pStyle w:val="NormalWeb"/>
        <w:rPr>
          <w:lang w:val="id-ID"/>
        </w:rPr>
      </w:pPr>
      <w:r>
        <w:rPr>
          <w:lang w:val="id-ID"/>
        </w:rPr>
        <w:t xml:space="preserve">Ketika memilih engine untuk produksi, pertimbangkan bukan hanya ada-tidaknya </w:t>
      </w:r>
      <w:r>
        <w:rPr>
          <w:rStyle w:val="Emphasis"/>
          <w:lang w:val="id-ID"/>
        </w:rPr>
        <w:t>continuous batching</w:t>
      </w:r>
      <w:r>
        <w:rPr>
          <w:lang w:val="id-ID"/>
        </w:rPr>
        <w:t xml:space="preserve"> — sekarang semua engine besar memilikinya, tetapi apa yang ditambahkan di atasnya. vLLM unggul di ekosistem dan dukungan distribusi terluas; TensorRT-LLM unggul di kinerja GPU NVIDIA berkat </w:t>
      </w:r>
      <w:r>
        <w:rPr>
          <w:rStyle w:val="Emphasis"/>
          <w:lang w:val="id-ID"/>
        </w:rPr>
        <w:t>kernel fusion</w:t>
      </w:r>
      <w:r>
        <w:rPr>
          <w:lang w:val="id-ID"/>
        </w:rPr>
        <w:t xml:space="preserve">; SGLang unggul di beban kerja dengan prompt berulang berkat </w:t>
      </w:r>
      <w:r>
        <w:rPr>
          <w:rStyle w:val="Emphasis"/>
          <w:lang w:val="id-ID"/>
        </w:rPr>
        <w:t>radix tree</w:t>
      </w:r>
      <w:r>
        <w:rPr>
          <w:lang w:val="id-ID"/>
        </w:rPr>
        <w:t>; Aphrodite menarik untuk komunitas karena dukungan kuantisasi luas termasuk NVFP4. Engine terbaru seperti vLLM ≥ 0.8.0 dan TGI ≥ 2.4.0 juga telah menambahkan dukungan untuk DeepSeek V4 Pro dan Mistral Large 3 — model dengan arsitektur MoE granular yang membutuhkan</w:t>
      </w:r>
      <w:r>
        <w:rPr>
          <w:lang w:val="id-ID"/>
        </w:rPr>
        <w:t xml:space="preserve"> </w:t>
      </w:r>
      <w:r>
        <w:rPr>
          <w:rStyle w:val="Emphasis"/>
          <w:lang w:val="id-ID"/>
        </w:rPr>
        <w:t>scheduling</w:t>
      </w:r>
      <w:r>
        <w:rPr>
          <w:lang w:val="id-ID"/>
        </w:rPr>
        <w:t xml:space="preserve"> adaptif karena pola </w:t>
      </w:r>
      <w:r>
        <w:rPr>
          <w:rStyle w:val="Emphasis"/>
          <w:lang w:val="id-ID"/>
        </w:rPr>
        <w:t>sparse activation</w:t>
      </w:r>
      <w:r>
        <w:rPr>
          <w:lang w:val="id-ID"/>
        </w:rPr>
        <w:t>-nya.</w:t>
      </w:r>
    </w:p>
    <w:p w14:paraId="36C9170F" w14:textId="77777777" w:rsidR="002978A9" w:rsidRDefault="002978A9">
      <w:pPr>
        <w:rPr>
          <w:rFonts w:eastAsia="Times New Roman"/>
          <w:lang w:val="id-ID"/>
        </w:rPr>
      </w:pPr>
      <w:r>
        <w:rPr>
          <w:rFonts w:eastAsia="Times New Roman"/>
          <w:lang w:val="id-ID"/>
        </w:rPr>
        <w:pict w14:anchorId="65DF9940">
          <v:rect id="_x0000_i1070" style="width:0;height:1.5pt" o:hralign="center" o:hrstd="t" o:hr="t" fillcolor="#a0a0a0" stroked="f"/>
        </w:pict>
      </w:r>
    </w:p>
    <w:p w14:paraId="5B865A10" w14:textId="77777777" w:rsidR="002978A9" w:rsidRDefault="002978A9">
      <w:pPr>
        <w:pStyle w:val="Heading2"/>
        <w:rPr>
          <w:rFonts w:eastAsia="Times New Roman"/>
          <w:lang w:val="id-ID"/>
        </w:rPr>
      </w:pPr>
      <w:r>
        <w:rPr>
          <w:rFonts w:eastAsia="Times New Roman"/>
          <w:lang w:val="id-ID"/>
        </w:rPr>
        <w:t>6. Dampak pada Pengalaman User</w:t>
      </w:r>
    </w:p>
    <w:p w14:paraId="4C39F9D1" w14:textId="77777777" w:rsidR="002978A9" w:rsidRDefault="002978A9">
      <w:pPr>
        <w:pStyle w:val="NormalWeb"/>
        <w:rPr>
          <w:lang w:val="id-ID"/>
        </w:rPr>
      </w:pPr>
      <w:r>
        <w:rPr>
          <w:lang w:val="id-ID"/>
        </w:rPr>
        <w:t xml:space="preserve">Apa artinya semua ini bagi orang yang benar-benar mengetik pertanyaan? Bayangkan sebuah kantor kecil dengan 10 karyawan yang serentak menekan "Generate" pada AI assistant mereka. Dengan </w:t>
      </w:r>
      <w:r>
        <w:rPr>
          <w:rStyle w:val="Emphasis"/>
          <w:lang w:val="id-ID"/>
        </w:rPr>
        <w:t>service</w:t>
      </w:r>
      <w:r>
        <w:rPr>
          <w:lang w:val="id-ID"/>
        </w:rPr>
        <w:t xml:space="preserve"> berbasis static batching, request ke-10 harus mengantre di belakang 9 request sebelumnya — dengan total waktu generasi masing-masing beberapa detik, antrean bisa menembus </w:t>
      </w:r>
      <w:r>
        <w:rPr>
          <w:rStyle w:val="Strong"/>
          <w:lang w:val="id-ID"/>
        </w:rPr>
        <w:t>~50 detik</w:t>
      </w:r>
      <w:r>
        <w:rPr>
          <w:lang w:val="id-ID"/>
        </w:rPr>
        <w:t>. Itu adalah pengalaman "AIs-nya hang nih".</w:t>
      </w:r>
    </w:p>
    <w:p w14:paraId="6731B73E" w14:textId="77777777" w:rsidR="002978A9" w:rsidRDefault="002978A9">
      <w:pPr>
        <w:pStyle w:val="NormalWeb"/>
        <w:rPr>
          <w:lang w:val="id-ID"/>
        </w:rPr>
      </w:pPr>
      <w:r>
        <w:rPr>
          <w:lang w:val="id-ID"/>
        </w:rPr>
        <w:t xml:space="preserve">Dengan </w:t>
      </w:r>
      <w:r>
        <w:rPr>
          <w:rStyle w:val="Emphasis"/>
          <w:lang w:val="id-ID"/>
        </w:rPr>
        <w:t>continuous batching</w:t>
      </w:r>
      <w:r>
        <w:rPr>
          <w:lang w:val="id-ID"/>
        </w:rPr>
        <w:t xml:space="preserve">, </w:t>
      </w:r>
      <w:r>
        <w:rPr>
          <w:rStyle w:val="Emphasis"/>
          <w:lang w:val="id-ID"/>
        </w:rPr>
        <w:t>scheduler</w:t>
      </w:r>
      <w:r>
        <w:rPr>
          <w:lang w:val="id-ID"/>
        </w:rPr>
        <w:t xml:space="preserve"> </w:t>
      </w:r>
      <w:r>
        <w:rPr>
          <w:lang w:val="id-ID"/>
        </w:rPr>
        <w:t xml:space="preserve">langsung menyeret semua 10 request ke dalam GPU pada iterasi pertama. Semua user mulai menerima token pertama dalam waktu </w:t>
      </w:r>
      <w:r>
        <w:rPr>
          <w:rStyle w:val="Strong"/>
          <w:lang w:val="id-ID"/>
        </w:rPr>
        <w:t>kurang dari 2 detik</w:t>
      </w:r>
      <w:r>
        <w:rPr>
          <w:lang w:val="id-ID"/>
        </w:rPr>
        <w:t xml:space="preserve">, dan token-token berikutnya mengalir bergantian. Trade-off-nya: karena GPU sekarang berbagi beban antara 10 sequence, </w:t>
      </w:r>
      <w:r>
        <w:rPr>
          <w:rStyle w:val="Emphasis"/>
          <w:lang w:val="id-ID"/>
        </w:rPr>
        <w:t>latency</w:t>
      </w:r>
      <w:r>
        <w:rPr>
          <w:lang w:val="id-ID"/>
        </w:rPr>
        <w:t xml:space="preserve"> rata-rata per-request naik sedikit, tetapi naiknya </w:t>
      </w:r>
      <w:r>
        <w:rPr>
          <w:rStyle w:val="Emphasis"/>
          <w:lang w:val="id-ID"/>
        </w:rPr>
        <w:t>predictable</w:t>
      </w:r>
      <w:r>
        <w:rPr>
          <w:lang w:val="id-ID"/>
        </w:rPr>
        <w:t xml:space="preserve"> dan proporsional, bukan melompat liar seperti antrean statis. </w:t>
      </w:r>
      <w:r>
        <w:rPr>
          <w:rStyle w:val="Emphasis"/>
          <w:lang w:val="id-ID"/>
        </w:rPr>
        <w:t>Throughput</w:t>
      </w:r>
      <w:r>
        <w:rPr>
          <w:lang w:val="id-ID"/>
        </w:rPr>
        <w:t xml:space="preserve"> total melonjak drastis: dalam Tabel 5.12 Anda bisa melihat, dengan 10 user konkuren, </w:t>
      </w:r>
      <w:r>
        <w:rPr>
          <w:rStyle w:val="Emphasis"/>
          <w:lang w:val="id-ID"/>
        </w:rPr>
        <w:t>throughput</w:t>
      </w:r>
      <w:r>
        <w:rPr>
          <w:lang w:val="id-ID"/>
        </w:rPr>
        <w:t xml:space="preserve"> </w:t>
      </w:r>
      <w:r>
        <w:rPr>
          <w:lang w:val="id-ID"/>
        </w:rPr>
        <w:t xml:space="preserve">mencapai 7.200 token/detik, hampir 6 kali lipat dari 1 user. Inilah inti janji </w:t>
      </w:r>
      <w:r>
        <w:rPr>
          <w:rStyle w:val="Emphasis"/>
          <w:lang w:val="id-ID"/>
        </w:rPr>
        <w:t>continuous batching</w:t>
      </w:r>
      <w:r>
        <w:rPr>
          <w:lang w:val="id-ID"/>
        </w:rPr>
        <w:t xml:space="preserve">: </w:t>
      </w:r>
      <w:r>
        <w:rPr>
          <w:rStyle w:val="Strong"/>
          <w:lang w:val="id-ID"/>
        </w:rPr>
        <w:t>melayani banyak orang sekaligus, tanpa ada yang merasa dilambatkan</w:t>
      </w:r>
      <w:r>
        <w:rPr>
          <w:lang w:val="id-ID"/>
        </w:rPr>
        <w:t>.</w:t>
      </w:r>
    </w:p>
    <w:p w14:paraId="794FAA13" w14:textId="77777777" w:rsidR="002978A9" w:rsidRDefault="002978A9">
      <w:pPr>
        <w:pStyle w:val="NormalWeb"/>
        <w:rPr>
          <w:lang w:val="id-ID"/>
        </w:rPr>
      </w:pPr>
      <w:r>
        <w:rPr>
          <w:lang w:val="id-ID"/>
        </w:rPr>
        <w:t>Ada dimensi psikologis yang membuat perbedaan ini semakin terasa. Manusia menilai kelambatan dari dua titik: berapa lama menunggu respons pertama (TTFT) dan seberapa cepat token mengalir setelah itu (</w:t>
      </w:r>
      <w:r>
        <w:rPr>
          <w:rStyle w:val="Emphasis"/>
          <w:lang w:val="id-ID"/>
        </w:rPr>
        <w:t>time to next token</w:t>
      </w:r>
      <w:r>
        <w:rPr>
          <w:lang w:val="id-ID"/>
        </w:rPr>
        <w:t xml:space="preserve">). Karena </w:t>
      </w:r>
      <w:r>
        <w:rPr>
          <w:rStyle w:val="Emphasis"/>
          <w:lang w:val="id-ID"/>
        </w:rPr>
        <w:t>continuous batching</w:t>
      </w:r>
      <w:r>
        <w:rPr>
          <w:lang w:val="id-ID"/>
        </w:rPr>
        <w:t xml:space="preserve"> menjaga antrean tetap pendek, kedua titik ini bergerak bersamaan — semua user "merasa didengar" </w:t>
      </w:r>
      <w:r>
        <w:rPr>
          <w:lang w:val="id-ID"/>
        </w:rPr>
        <w:t xml:space="preserve">sejak detik pertama, meskipun ada sedikit jeda antar-token saat GPU bergiliran. Pada static batching, user yang antre di belakang tidak mendengar apa-apa selama puluhan detik — seolah-olah aplikasi mati total. Persepsi inilah yang membuat </w:t>
      </w:r>
      <w:r>
        <w:rPr>
          <w:rStyle w:val="Emphasis"/>
          <w:lang w:val="id-ID"/>
        </w:rPr>
        <w:t>continuous batching</w:t>
      </w:r>
      <w:r>
        <w:rPr>
          <w:lang w:val="id-ID"/>
        </w:rPr>
        <w:t xml:space="preserve"> begitu bernilai untuk produk yang dipegang banyak orang sekaligus.</w:t>
      </w:r>
    </w:p>
    <w:p w14:paraId="003C91F8" w14:textId="77777777" w:rsidR="002978A9" w:rsidRDefault="002978A9">
      <w:pPr>
        <w:pStyle w:val="table-label"/>
        <w:rPr>
          <w:lang w:val="id-ID"/>
        </w:rPr>
      </w:pPr>
      <w:r>
        <w:rPr>
          <w:lang w:val="id-ID"/>
        </w:rPr>
        <w:t>Tabel 5.12: Pengaruh Jumlah User Concurrent (vLLM, Llama 3.1 (8B))</w:t>
      </w:r>
    </w:p>
    <w:p w14:paraId="2EB87C56" w14:textId="77777777" w:rsidR="002978A9" w:rsidRDefault="002978A9">
      <w:pPr>
        <w:pStyle w:val="NormalWeb"/>
        <w:rPr>
          <w:lang w:val="id-ID"/>
        </w:rPr>
      </w:pPr>
      <w:r>
        <w:rPr>
          <w:lang w:val="id-ID"/>
        </w:rPr>
        <w:t>Bagaimana performa berubah ketika angka pengguna naik dari 1 menjadi 50? Tabel berikut memotret perilaku vLLM dengan Llama 3.1 (8B)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688"/>
        <w:gridCol w:w="1888"/>
        <w:gridCol w:w="1930"/>
        <w:gridCol w:w="1698"/>
      </w:tblGrid>
      <w:tr w:rsidR="00000000" w14:paraId="24D06A35" w14:textId="77777777">
        <w:trPr>
          <w:divId w:val="840702932"/>
          <w:tblHeader/>
          <w:tblCellSpacing w:w="15" w:type="dxa"/>
        </w:trPr>
        <w:tc>
          <w:tcPr>
            <w:tcW w:w="0" w:type="auto"/>
            <w:vAlign w:val="center"/>
            <w:hideMark/>
          </w:tcPr>
          <w:p w14:paraId="7686AD48" w14:textId="77777777" w:rsidR="002978A9" w:rsidRDefault="002978A9">
            <w:pPr>
              <w:jc w:val="center"/>
              <w:rPr>
                <w:rFonts w:eastAsia="Times New Roman"/>
                <w:b/>
                <w:bCs/>
              </w:rPr>
            </w:pPr>
            <w:r>
              <w:rPr>
                <w:rFonts w:eastAsia="Times New Roman"/>
                <w:b/>
                <w:bCs/>
              </w:rPr>
              <w:t>Concurrent Users</w:t>
            </w:r>
          </w:p>
        </w:tc>
        <w:tc>
          <w:tcPr>
            <w:tcW w:w="0" w:type="auto"/>
            <w:vAlign w:val="center"/>
            <w:hideMark/>
          </w:tcPr>
          <w:p w14:paraId="27B29AAB" w14:textId="77777777" w:rsidR="002978A9" w:rsidRDefault="002978A9">
            <w:pPr>
              <w:jc w:val="center"/>
              <w:rPr>
                <w:rFonts w:eastAsia="Times New Roman"/>
                <w:b/>
                <w:bCs/>
              </w:rPr>
            </w:pPr>
            <w:r>
              <w:rPr>
                <w:rFonts w:eastAsia="Times New Roman"/>
                <w:b/>
                <w:bCs/>
              </w:rPr>
              <w:t>Mean TTFT (ms)</w:t>
            </w:r>
          </w:p>
        </w:tc>
        <w:tc>
          <w:tcPr>
            <w:tcW w:w="0" w:type="auto"/>
            <w:vAlign w:val="center"/>
            <w:hideMark/>
          </w:tcPr>
          <w:p w14:paraId="09E4612D" w14:textId="77777777" w:rsidR="002978A9" w:rsidRDefault="002978A9">
            <w:pPr>
              <w:jc w:val="center"/>
              <w:rPr>
                <w:rFonts w:eastAsia="Times New Roman"/>
                <w:b/>
                <w:bCs/>
              </w:rPr>
            </w:pPr>
            <w:r>
              <w:rPr>
                <w:rFonts w:eastAsia="Times New Roman"/>
                <w:b/>
                <w:bCs/>
              </w:rPr>
              <w:t>Mean Latency (ms)</w:t>
            </w:r>
          </w:p>
        </w:tc>
        <w:tc>
          <w:tcPr>
            <w:tcW w:w="0" w:type="auto"/>
            <w:vAlign w:val="center"/>
            <w:hideMark/>
          </w:tcPr>
          <w:p w14:paraId="1970A0AA" w14:textId="77777777" w:rsidR="002978A9" w:rsidRDefault="002978A9">
            <w:pPr>
              <w:jc w:val="center"/>
              <w:rPr>
                <w:rFonts w:eastAsia="Times New Roman"/>
                <w:b/>
                <w:bCs/>
              </w:rPr>
            </w:pPr>
            <w:r>
              <w:rPr>
                <w:rFonts w:eastAsia="Times New Roman"/>
                <w:b/>
                <w:bCs/>
              </w:rPr>
              <w:t>Throughput (tok/s)</w:t>
            </w:r>
          </w:p>
        </w:tc>
        <w:tc>
          <w:tcPr>
            <w:tcW w:w="0" w:type="auto"/>
            <w:vAlign w:val="center"/>
            <w:hideMark/>
          </w:tcPr>
          <w:p w14:paraId="10D05EC5" w14:textId="77777777" w:rsidR="002978A9" w:rsidRDefault="002978A9">
            <w:pPr>
              <w:jc w:val="center"/>
              <w:rPr>
                <w:rFonts w:eastAsia="Times New Roman"/>
                <w:b/>
                <w:bCs/>
              </w:rPr>
            </w:pPr>
            <w:r>
              <w:rPr>
                <w:rFonts w:eastAsia="Times New Roman"/>
                <w:b/>
                <w:bCs/>
              </w:rPr>
              <w:t>Queue Time (ms)</w:t>
            </w:r>
          </w:p>
        </w:tc>
      </w:tr>
      <w:tr w:rsidR="00000000" w14:paraId="59301755" w14:textId="77777777">
        <w:trPr>
          <w:divId w:val="840702932"/>
          <w:tblCellSpacing w:w="15" w:type="dxa"/>
        </w:trPr>
        <w:tc>
          <w:tcPr>
            <w:tcW w:w="0" w:type="auto"/>
            <w:vAlign w:val="center"/>
            <w:hideMark/>
          </w:tcPr>
          <w:p w14:paraId="6A874765" w14:textId="77777777" w:rsidR="002978A9" w:rsidRDefault="002978A9">
            <w:pPr>
              <w:rPr>
                <w:rFonts w:eastAsia="Times New Roman"/>
              </w:rPr>
            </w:pPr>
            <w:r>
              <w:rPr>
                <w:rFonts w:eastAsia="Times New Roman"/>
              </w:rPr>
              <w:t>1</w:t>
            </w:r>
          </w:p>
        </w:tc>
        <w:tc>
          <w:tcPr>
            <w:tcW w:w="0" w:type="auto"/>
            <w:vAlign w:val="center"/>
            <w:hideMark/>
          </w:tcPr>
          <w:p w14:paraId="62CAED38" w14:textId="77777777" w:rsidR="002978A9" w:rsidRDefault="002978A9">
            <w:pPr>
              <w:rPr>
                <w:rFonts w:eastAsia="Times New Roman"/>
              </w:rPr>
            </w:pPr>
            <w:r>
              <w:rPr>
                <w:rFonts w:eastAsia="Times New Roman"/>
              </w:rPr>
              <w:t>85</w:t>
            </w:r>
          </w:p>
        </w:tc>
        <w:tc>
          <w:tcPr>
            <w:tcW w:w="0" w:type="auto"/>
            <w:vAlign w:val="center"/>
            <w:hideMark/>
          </w:tcPr>
          <w:p w14:paraId="1DFB5D08" w14:textId="77777777" w:rsidR="002978A9" w:rsidRDefault="002978A9">
            <w:pPr>
              <w:rPr>
                <w:rFonts w:eastAsia="Times New Roman"/>
              </w:rPr>
            </w:pPr>
            <w:r>
              <w:rPr>
                <w:rFonts w:eastAsia="Times New Roman"/>
              </w:rPr>
              <w:t>450</w:t>
            </w:r>
          </w:p>
        </w:tc>
        <w:tc>
          <w:tcPr>
            <w:tcW w:w="0" w:type="auto"/>
            <w:vAlign w:val="center"/>
            <w:hideMark/>
          </w:tcPr>
          <w:p w14:paraId="4F2CADA8" w14:textId="77777777" w:rsidR="002978A9" w:rsidRDefault="002978A9">
            <w:pPr>
              <w:rPr>
                <w:rFonts w:eastAsia="Times New Roman"/>
              </w:rPr>
            </w:pPr>
            <w:r>
              <w:rPr>
                <w:rFonts w:eastAsia="Times New Roman"/>
              </w:rPr>
              <w:t>1.250</w:t>
            </w:r>
          </w:p>
        </w:tc>
        <w:tc>
          <w:tcPr>
            <w:tcW w:w="0" w:type="auto"/>
            <w:vAlign w:val="center"/>
            <w:hideMark/>
          </w:tcPr>
          <w:p w14:paraId="000EF741" w14:textId="77777777" w:rsidR="002978A9" w:rsidRDefault="002978A9">
            <w:pPr>
              <w:rPr>
                <w:rFonts w:eastAsia="Times New Roman"/>
              </w:rPr>
            </w:pPr>
            <w:r>
              <w:rPr>
                <w:rFonts w:eastAsia="Times New Roman"/>
              </w:rPr>
              <w:t>0</w:t>
            </w:r>
          </w:p>
        </w:tc>
      </w:tr>
      <w:tr w:rsidR="00000000" w14:paraId="3878A2C1" w14:textId="77777777">
        <w:trPr>
          <w:divId w:val="840702932"/>
          <w:tblCellSpacing w:w="15" w:type="dxa"/>
        </w:trPr>
        <w:tc>
          <w:tcPr>
            <w:tcW w:w="0" w:type="auto"/>
            <w:vAlign w:val="center"/>
            <w:hideMark/>
          </w:tcPr>
          <w:p w14:paraId="24FC03DB" w14:textId="77777777" w:rsidR="002978A9" w:rsidRDefault="002978A9">
            <w:pPr>
              <w:rPr>
                <w:rFonts w:eastAsia="Times New Roman"/>
              </w:rPr>
            </w:pPr>
            <w:r>
              <w:rPr>
                <w:rFonts w:eastAsia="Times New Roman"/>
              </w:rPr>
              <w:t>5</w:t>
            </w:r>
          </w:p>
        </w:tc>
        <w:tc>
          <w:tcPr>
            <w:tcW w:w="0" w:type="auto"/>
            <w:vAlign w:val="center"/>
            <w:hideMark/>
          </w:tcPr>
          <w:p w14:paraId="732C9FDA" w14:textId="77777777" w:rsidR="002978A9" w:rsidRDefault="002978A9">
            <w:pPr>
              <w:rPr>
                <w:rFonts w:eastAsia="Times New Roman"/>
              </w:rPr>
            </w:pPr>
            <w:r>
              <w:rPr>
                <w:rFonts w:eastAsia="Times New Roman"/>
              </w:rPr>
              <w:t>120</w:t>
            </w:r>
          </w:p>
        </w:tc>
        <w:tc>
          <w:tcPr>
            <w:tcW w:w="0" w:type="auto"/>
            <w:vAlign w:val="center"/>
            <w:hideMark/>
          </w:tcPr>
          <w:p w14:paraId="11FD7059" w14:textId="77777777" w:rsidR="002978A9" w:rsidRDefault="002978A9">
            <w:pPr>
              <w:rPr>
                <w:rFonts w:eastAsia="Times New Roman"/>
              </w:rPr>
            </w:pPr>
            <w:r>
              <w:rPr>
                <w:rFonts w:eastAsia="Times New Roman"/>
              </w:rPr>
              <w:t>580</w:t>
            </w:r>
          </w:p>
        </w:tc>
        <w:tc>
          <w:tcPr>
            <w:tcW w:w="0" w:type="auto"/>
            <w:vAlign w:val="center"/>
            <w:hideMark/>
          </w:tcPr>
          <w:p w14:paraId="42CBCD70" w14:textId="77777777" w:rsidR="002978A9" w:rsidRDefault="002978A9">
            <w:pPr>
              <w:rPr>
                <w:rFonts w:eastAsia="Times New Roman"/>
              </w:rPr>
            </w:pPr>
            <w:r>
              <w:rPr>
                <w:rFonts w:eastAsia="Times New Roman"/>
              </w:rPr>
              <w:t>4.800</w:t>
            </w:r>
          </w:p>
        </w:tc>
        <w:tc>
          <w:tcPr>
            <w:tcW w:w="0" w:type="auto"/>
            <w:vAlign w:val="center"/>
            <w:hideMark/>
          </w:tcPr>
          <w:p w14:paraId="1F9529FD" w14:textId="77777777" w:rsidR="002978A9" w:rsidRDefault="002978A9">
            <w:pPr>
              <w:rPr>
                <w:rFonts w:eastAsia="Times New Roman"/>
              </w:rPr>
            </w:pPr>
            <w:r>
              <w:rPr>
                <w:rFonts w:eastAsia="Times New Roman"/>
              </w:rPr>
              <w:t>35</w:t>
            </w:r>
          </w:p>
        </w:tc>
      </w:tr>
      <w:tr w:rsidR="00000000" w14:paraId="6DFB76A3" w14:textId="77777777">
        <w:trPr>
          <w:divId w:val="840702932"/>
          <w:tblCellSpacing w:w="15" w:type="dxa"/>
        </w:trPr>
        <w:tc>
          <w:tcPr>
            <w:tcW w:w="0" w:type="auto"/>
            <w:vAlign w:val="center"/>
            <w:hideMark/>
          </w:tcPr>
          <w:p w14:paraId="0708A9C6" w14:textId="77777777" w:rsidR="002978A9" w:rsidRDefault="002978A9">
            <w:pPr>
              <w:rPr>
                <w:rFonts w:eastAsia="Times New Roman"/>
              </w:rPr>
            </w:pPr>
            <w:r>
              <w:rPr>
                <w:rFonts w:eastAsia="Times New Roman"/>
              </w:rPr>
              <w:t>10</w:t>
            </w:r>
          </w:p>
        </w:tc>
        <w:tc>
          <w:tcPr>
            <w:tcW w:w="0" w:type="auto"/>
            <w:vAlign w:val="center"/>
            <w:hideMark/>
          </w:tcPr>
          <w:p w14:paraId="7265B45E" w14:textId="77777777" w:rsidR="002978A9" w:rsidRDefault="002978A9">
            <w:pPr>
              <w:rPr>
                <w:rFonts w:eastAsia="Times New Roman"/>
              </w:rPr>
            </w:pPr>
            <w:r>
              <w:rPr>
                <w:rFonts w:eastAsia="Times New Roman"/>
              </w:rPr>
              <w:t>165</w:t>
            </w:r>
          </w:p>
        </w:tc>
        <w:tc>
          <w:tcPr>
            <w:tcW w:w="0" w:type="auto"/>
            <w:vAlign w:val="center"/>
            <w:hideMark/>
          </w:tcPr>
          <w:p w14:paraId="42C57721" w14:textId="77777777" w:rsidR="002978A9" w:rsidRDefault="002978A9">
            <w:pPr>
              <w:rPr>
                <w:rFonts w:eastAsia="Times New Roman"/>
              </w:rPr>
            </w:pPr>
            <w:r>
              <w:rPr>
                <w:rFonts w:eastAsia="Times New Roman"/>
              </w:rPr>
              <w:t>720</w:t>
            </w:r>
          </w:p>
        </w:tc>
        <w:tc>
          <w:tcPr>
            <w:tcW w:w="0" w:type="auto"/>
            <w:vAlign w:val="center"/>
            <w:hideMark/>
          </w:tcPr>
          <w:p w14:paraId="2C7805EE" w14:textId="77777777" w:rsidR="002978A9" w:rsidRDefault="002978A9">
            <w:pPr>
              <w:rPr>
                <w:rFonts w:eastAsia="Times New Roman"/>
              </w:rPr>
            </w:pPr>
            <w:r>
              <w:rPr>
                <w:rFonts w:eastAsia="Times New Roman"/>
              </w:rPr>
              <w:t>7.200</w:t>
            </w:r>
          </w:p>
        </w:tc>
        <w:tc>
          <w:tcPr>
            <w:tcW w:w="0" w:type="auto"/>
            <w:vAlign w:val="center"/>
            <w:hideMark/>
          </w:tcPr>
          <w:p w14:paraId="1388463E" w14:textId="77777777" w:rsidR="002978A9" w:rsidRDefault="002978A9">
            <w:pPr>
              <w:rPr>
                <w:rFonts w:eastAsia="Times New Roman"/>
              </w:rPr>
            </w:pPr>
            <w:r>
              <w:rPr>
                <w:rFonts w:eastAsia="Times New Roman"/>
              </w:rPr>
              <w:t>95</w:t>
            </w:r>
          </w:p>
        </w:tc>
      </w:tr>
      <w:tr w:rsidR="00000000" w14:paraId="12A32A2E" w14:textId="77777777">
        <w:trPr>
          <w:divId w:val="840702932"/>
          <w:tblCellSpacing w:w="15" w:type="dxa"/>
        </w:trPr>
        <w:tc>
          <w:tcPr>
            <w:tcW w:w="0" w:type="auto"/>
            <w:vAlign w:val="center"/>
            <w:hideMark/>
          </w:tcPr>
          <w:p w14:paraId="63033B4E" w14:textId="77777777" w:rsidR="002978A9" w:rsidRDefault="002978A9">
            <w:pPr>
              <w:rPr>
                <w:rFonts w:eastAsia="Times New Roman"/>
              </w:rPr>
            </w:pPr>
            <w:r>
              <w:rPr>
                <w:rFonts w:eastAsia="Times New Roman"/>
              </w:rPr>
              <w:t>20</w:t>
            </w:r>
          </w:p>
        </w:tc>
        <w:tc>
          <w:tcPr>
            <w:tcW w:w="0" w:type="auto"/>
            <w:vAlign w:val="center"/>
            <w:hideMark/>
          </w:tcPr>
          <w:p w14:paraId="0E07155A" w14:textId="77777777" w:rsidR="002978A9" w:rsidRDefault="002978A9">
            <w:pPr>
              <w:rPr>
                <w:rFonts w:eastAsia="Times New Roman"/>
              </w:rPr>
            </w:pPr>
            <w:r>
              <w:rPr>
                <w:rFonts w:eastAsia="Times New Roman"/>
              </w:rPr>
              <w:t>250</w:t>
            </w:r>
          </w:p>
        </w:tc>
        <w:tc>
          <w:tcPr>
            <w:tcW w:w="0" w:type="auto"/>
            <w:vAlign w:val="center"/>
            <w:hideMark/>
          </w:tcPr>
          <w:p w14:paraId="40CAD465" w14:textId="77777777" w:rsidR="002978A9" w:rsidRDefault="002978A9">
            <w:pPr>
              <w:rPr>
                <w:rFonts w:eastAsia="Times New Roman"/>
              </w:rPr>
            </w:pPr>
            <w:r>
              <w:rPr>
                <w:rFonts w:eastAsia="Times New Roman"/>
              </w:rPr>
              <w:t>1.100</w:t>
            </w:r>
          </w:p>
        </w:tc>
        <w:tc>
          <w:tcPr>
            <w:tcW w:w="0" w:type="auto"/>
            <w:vAlign w:val="center"/>
            <w:hideMark/>
          </w:tcPr>
          <w:p w14:paraId="4042F118" w14:textId="77777777" w:rsidR="002978A9" w:rsidRDefault="002978A9">
            <w:pPr>
              <w:rPr>
                <w:rFonts w:eastAsia="Times New Roman"/>
              </w:rPr>
            </w:pPr>
            <w:r>
              <w:rPr>
                <w:rFonts w:eastAsia="Times New Roman"/>
              </w:rPr>
              <w:t>10.500</w:t>
            </w:r>
          </w:p>
        </w:tc>
        <w:tc>
          <w:tcPr>
            <w:tcW w:w="0" w:type="auto"/>
            <w:vAlign w:val="center"/>
            <w:hideMark/>
          </w:tcPr>
          <w:p w14:paraId="63280DB8" w14:textId="77777777" w:rsidR="002978A9" w:rsidRDefault="002978A9">
            <w:pPr>
              <w:rPr>
                <w:rFonts w:eastAsia="Times New Roman"/>
              </w:rPr>
            </w:pPr>
            <w:r>
              <w:rPr>
                <w:rFonts w:eastAsia="Times New Roman"/>
              </w:rPr>
              <w:t>180</w:t>
            </w:r>
          </w:p>
        </w:tc>
      </w:tr>
      <w:tr w:rsidR="00000000" w14:paraId="6D27EFC0" w14:textId="77777777">
        <w:trPr>
          <w:divId w:val="840702932"/>
          <w:tblCellSpacing w:w="15" w:type="dxa"/>
        </w:trPr>
        <w:tc>
          <w:tcPr>
            <w:tcW w:w="0" w:type="auto"/>
            <w:vAlign w:val="center"/>
            <w:hideMark/>
          </w:tcPr>
          <w:p w14:paraId="1895F47D" w14:textId="77777777" w:rsidR="002978A9" w:rsidRDefault="002978A9">
            <w:pPr>
              <w:rPr>
                <w:rFonts w:eastAsia="Times New Roman"/>
              </w:rPr>
            </w:pPr>
            <w:r>
              <w:rPr>
                <w:rFonts w:eastAsia="Times New Roman"/>
              </w:rPr>
              <w:t>50</w:t>
            </w:r>
          </w:p>
        </w:tc>
        <w:tc>
          <w:tcPr>
            <w:tcW w:w="0" w:type="auto"/>
            <w:vAlign w:val="center"/>
            <w:hideMark/>
          </w:tcPr>
          <w:p w14:paraId="4BD127B7" w14:textId="77777777" w:rsidR="002978A9" w:rsidRDefault="002978A9">
            <w:pPr>
              <w:rPr>
                <w:rFonts w:eastAsia="Times New Roman"/>
              </w:rPr>
            </w:pPr>
            <w:r>
              <w:rPr>
                <w:rFonts w:eastAsia="Times New Roman"/>
              </w:rPr>
              <w:t>480</w:t>
            </w:r>
          </w:p>
        </w:tc>
        <w:tc>
          <w:tcPr>
            <w:tcW w:w="0" w:type="auto"/>
            <w:vAlign w:val="center"/>
            <w:hideMark/>
          </w:tcPr>
          <w:p w14:paraId="31ED7C2F" w14:textId="77777777" w:rsidR="002978A9" w:rsidRDefault="002978A9">
            <w:pPr>
              <w:rPr>
                <w:rFonts w:eastAsia="Times New Roman"/>
              </w:rPr>
            </w:pPr>
            <w:r>
              <w:rPr>
                <w:rFonts w:eastAsia="Times New Roman"/>
              </w:rPr>
              <w:t>2.400</w:t>
            </w:r>
          </w:p>
        </w:tc>
        <w:tc>
          <w:tcPr>
            <w:tcW w:w="0" w:type="auto"/>
            <w:vAlign w:val="center"/>
            <w:hideMark/>
          </w:tcPr>
          <w:p w14:paraId="7EC1F5B5" w14:textId="77777777" w:rsidR="002978A9" w:rsidRDefault="002978A9">
            <w:pPr>
              <w:rPr>
                <w:rFonts w:eastAsia="Times New Roman"/>
              </w:rPr>
            </w:pPr>
            <w:r>
              <w:rPr>
                <w:rFonts w:eastAsia="Times New Roman"/>
              </w:rPr>
              <w:t>14.200</w:t>
            </w:r>
          </w:p>
        </w:tc>
        <w:tc>
          <w:tcPr>
            <w:tcW w:w="0" w:type="auto"/>
            <w:vAlign w:val="center"/>
            <w:hideMark/>
          </w:tcPr>
          <w:p w14:paraId="71FC0A66" w14:textId="77777777" w:rsidR="002978A9" w:rsidRDefault="002978A9">
            <w:pPr>
              <w:rPr>
                <w:rFonts w:eastAsia="Times New Roman"/>
              </w:rPr>
            </w:pPr>
            <w:r>
              <w:rPr>
                <w:rFonts w:eastAsia="Times New Roman"/>
              </w:rPr>
              <w:t>380</w:t>
            </w:r>
          </w:p>
        </w:tc>
      </w:tr>
    </w:tbl>
    <w:p w14:paraId="30258CF7" w14:textId="77777777" w:rsidR="002978A9" w:rsidRDefault="002978A9">
      <w:pPr>
        <w:rPr>
          <w:rFonts w:eastAsia="Times New Roman"/>
          <w:lang w:val="id-ID"/>
        </w:rPr>
      </w:pPr>
      <w:r>
        <w:rPr>
          <w:rFonts w:eastAsia="Times New Roman"/>
          <w:noProof/>
          <w:lang w:val="id-ID"/>
        </w:rPr>
        <w:drawing>
          <wp:inline distT="0" distB="0" distL="0" distR="0" wp14:anchorId="4E071B85" wp14:editId="01B78D0B">
            <wp:extent cx="9935658" cy="4449712"/>
            <wp:effectExtent l="0" t="0" r="8890" b="8255"/>
            <wp:docPr id="47" name="Picture 47" descr="Dari 1 hingga 50 user concurrent, throughput vLLM tumbuh 11,4x (1.250 → 14.200 tok/s) sementara TTFT naik perlahan dari 85 ms ke 48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ri 1 hingga 50 user concurrent, throughput vLLM tumbuh 11,4x (1.250 → 14.200 tok/s) sementara TTFT naik perlahan dari 85 ms ke 480 ms"/>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5.4-4</w:t>
      </w:r>
      <w:r>
        <w:rPr>
          <w:rFonts w:eastAsia="Times New Roman"/>
          <w:lang w:val="id-ID"/>
        </w:rPr>
        <w:t>— Trade-off yang "dijual" continuous batching: throughput naik jauh lebih cepat (11,4x) daripada latensi yang naik secara predictable — dari 1.250 token/detik dengan 1 user menjadi 14.200 token/detik dengan 50 user.</w:t>
      </w:r>
      <w:r>
        <w:rPr>
          <w:rFonts w:eastAsia="Times New Roman"/>
          <w:lang w:val="id-ID"/>
        </w:rPr>
        <w:t>*</w:t>
      </w:r>
    </w:p>
    <w:p w14:paraId="2B9DAF15" w14:textId="77777777" w:rsidR="002978A9" w:rsidRDefault="002978A9">
      <w:pPr>
        <w:pStyle w:val="NormalWeb"/>
        <w:rPr>
          <w:lang w:val="id-ID"/>
        </w:rPr>
      </w:pPr>
      <w:r>
        <w:rPr>
          <w:lang w:val="id-ID"/>
        </w:rPr>
        <w:t xml:space="preserve">Pola yang terbaca jelas: </w:t>
      </w:r>
      <w:r>
        <w:rPr>
          <w:rStyle w:val="Emphasis"/>
          <w:lang w:val="id-ID"/>
        </w:rPr>
        <w:t>throughput</w:t>
      </w:r>
      <w:r>
        <w:rPr>
          <w:lang w:val="id-ID"/>
        </w:rPr>
        <w:t xml:space="preserve"> </w:t>
      </w:r>
      <w:r>
        <w:rPr>
          <w:lang w:val="id-ID"/>
        </w:rPr>
        <w:t>terus naik (1.250 → 14.200 token/detik), tetapi TTFT dan latensi juga naik secara perlahan dan</w:t>
      </w:r>
      <w:r>
        <w:rPr>
          <w:lang w:val="id-ID"/>
        </w:rPr>
        <w:t xml:space="preserve"> </w:t>
      </w:r>
      <w:r>
        <w:rPr>
          <w:rStyle w:val="Emphasis"/>
          <w:lang w:val="id-ID"/>
        </w:rPr>
        <w:t>predictable</w:t>
      </w:r>
      <w:r>
        <w:rPr>
          <w:lang w:val="id-ID"/>
        </w:rPr>
        <w:t xml:space="preserve">. Pada 10 user, TTFT rata-rata hanya 165 ms — tidak terasa. Pada 50 user, TTFT masih 480 ms, setengah detik, masih dalam batas yang bisa diterima untuk chat interaktif. Perhatikan </w:t>
      </w:r>
      <w:r>
        <w:rPr>
          <w:rStyle w:val="Emphasis"/>
          <w:lang w:val="id-ID"/>
        </w:rPr>
        <w:t>queue time</w:t>
      </w:r>
      <w:r>
        <w:rPr>
          <w:lang w:val="id-ID"/>
        </w:rPr>
        <w:t xml:space="preserve">: dari 0 ms menjadi 380 ms — ini "harga" dari batch penuh, tetapi tetap jauh lebih kecil dibandingkan antrean request-level pada static batching. Inilah bukti kunci bahwa </w:t>
      </w:r>
      <w:r>
        <w:rPr>
          <w:rStyle w:val="Emphasis"/>
          <w:lang w:val="id-ID"/>
        </w:rPr>
        <w:t>continuous batching</w:t>
      </w:r>
      <w:r>
        <w:rPr>
          <w:lang w:val="id-ID"/>
        </w:rPr>
        <w:t xml:space="preserve"> "menjual" </w:t>
      </w:r>
      <w:r>
        <w:rPr>
          <w:rStyle w:val="Emphasis"/>
          <w:lang w:val="id-ID"/>
        </w:rPr>
        <w:t>latency</w:t>
      </w:r>
      <w:r>
        <w:rPr>
          <w:lang w:val="id-ID"/>
        </w:rPr>
        <w:t xml:space="preserve"> yang naik perlahan demi </w:t>
      </w:r>
      <w:r>
        <w:rPr>
          <w:rStyle w:val="Emphasis"/>
          <w:lang w:val="id-ID"/>
        </w:rPr>
        <w:t>throughput</w:t>
      </w:r>
      <w:r>
        <w:rPr>
          <w:lang w:val="id-ID"/>
        </w:rPr>
        <w:t xml:space="preserve"> yang naik jauh lebih cepat.</w:t>
      </w:r>
    </w:p>
    <w:p w14:paraId="5B5279D1" w14:textId="77777777" w:rsidR="002978A9" w:rsidRDefault="002978A9">
      <w:pPr>
        <w:rPr>
          <w:rFonts w:eastAsia="Times New Roman"/>
          <w:lang w:val="id-ID"/>
        </w:rPr>
      </w:pPr>
      <w:r>
        <w:rPr>
          <w:rFonts w:eastAsia="Times New Roman"/>
          <w:lang w:val="id-ID"/>
        </w:rPr>
        <w:pict w14:anchorId="79AA9CA9">
          <v:rect id="_x0000_i1072" style="width:0;height:1.5pt" o:hralign="center" o:hrstd="t" o:hr="t" fillcolor="#a0a0a0" stroked="f"/>
        </w:pict>
      </w:r>
    </w:p>
    <w:p w14:paraId="061821D1" w14:textId="77777777" w:rsidR="002978A9" w:rsidRDefault="002978A9">
      <w:pPr>
        <w:pStyle w:val="Heading2"/>
        <w:rPr>
          <w:rFonts w:eastAsia="Times New Roman"/>
          <w:lang w:val="id-ID"/>
        </w:rPr>
      </w:pPr>
      <w:r>
        <w:rPr>
          <w:rFonts w:eastAsia="Times New Roman"/>
          <w:lang w:val="id-ID"/>
        </w:rPr>
        <w:t>7. Praktikum / Hands-On</w:t>
      </w:r>
    </w:p>
    <w:p w14:paraId="66D60F10" w14:textId="77777777" w:rsidR="002978A9" w:rsidRDefault="002978A9">
      <w:pPr>
        <w:pStyle w:val="Heading3"/>
        <w:rPr>
          <w:rFonts w:eastAsia="Times New Roman"/>
          <w:lang w:val="id-ID"/>
        </w:rPr>
      </w:pPr>
      <w:r>
        <w:rPr>
          <w:rFonts w:eastAsia="Times New Roman"/>
          <w:lang w:val="id-ID"/>
        </w:rPr>
        <w:t>Langkah 1: Simulasi Continuous Batching dengan Python</w:t>
      </w:r>
    </w:p>
    <w:p w14:paraId="3D0CC53C" w14:textId="77777777" w:rsidR="002978A9" w:rsidRDefault="002978A9">
      <w:pPr>
        <w:pStyle w:val="NormalWeb"/>
        <w:rPr>
          <w:lang w:val="id-ID"/>
        </w:rPr>
      </w:pPr>
      <w:r>
        <w:rPr>
          <w:lang w:val="id-ID"/>
        </w:rPr>
        <w:t xml:space="preserve">Sebelum menyentuh engine sungguhan, mari bangun simulasi mental yang tepat. Kode berikut mensimulasikan cara kerja </w:t>
      </w:r>
      <w:r>
        <w:rPr>
          <w:rStyle w:val="Emphasis"/>
          <w:lang w:val="id-ID"/>
        </w:rPr>
        <w:t>iteration-level scheduling</w:t>
      </w:r>
      <w:r>
        <w:rPr>
          <w:lang w:val="id-ID"/>
        </w:rPr>
        <w:t xml:space="preserve">: batch diisi sampai penuh, satu </w:t>
      </w:r>
      <w:r>
        <w:rPr>
          <w:rStyle w:val="Emphasis"/>
          <w:lang w:val="id-ID"/>
        </w:rPr>
        <w:t>step</w:t>
      </w:r>
      <w:r>
        <w:rPr>
          <w:lang w:val="id-ID"/>
        </w:rPr>
        <w:t xml:space="preserve"> menghasilkan satu token untuk semua yang aktif, dan request yang selesai langsung diganti.</w:t>
      </w:r>
    </w:p>
    <w:p w14:paraId="2DF76245" w14:textId="77777777" w:rsidR="002978A9" w:rsidRDefault="002978A9">
      <w:pPr>
        <w:divId w:val="365911037"/>
        <w:rPr>
          <w:rFonts w:eastAsia="Times New Roman"/>
          <w:lang w:val="id-ID"/>
        </w:rPr>
      </w:pPr>
      <w:r>
        <w:rPr>
          <w:rFonts w:eastAsia="Times New Roman"/>
          <w:lang w:val="id-ID"/>
        </w:rPr>
        <w:t>python</w:t>
      </w:r>
    </w:p>
    <w:p w14:paraId="0681B1E2" w14:textId="77777777" w:rsidR="002978A9" w:rsidRDefault="002978A9">
      <w:pPr>
        <w:pStyle w:val="HTMLPreformatted"/>
        <w:divId w:val="702024751"/>
        <w:rPr>
          <w:rStyle w:val="HTMLCode"/>
          <w:lang w:val="id-ID"/>
        </w:rPr>
      </w:pPr>
      <w:r>
        <w:rPr>
          <w:rStyle w:val="HTMLCode"/>
          <w:lang w:val="id-ID"/>
        </w:rPr>
        <w:t># simulasi_continuous_batching.py</w:t>
      </w:r>
    </w:p>
    <w:p w14:paraId="3891E326" w14:textId="77777777" w:rsidR="002978A9" w:rsidRDefault="002978A9">
      <w:pPr>
        <w:pStyle w:val="HTMLPreformatted"/>
        <w:divId w:val="702024751"/>
        <w:rPr>
          <w:rStyle w:val="HTMLCode"/>
          <w:lang w:val="id-ID"/>
        </w:rPr>
      </w:pPr>
      <w:r>
        <w:rPr>
          <w:rStyle w:val="HTMLCode"/>
          <w:lang w:val="id-ID"/>
        </w:rPr>
        <w:t>import time</w:t>
      </w:r>
    </w:p>
    <w:p w14:paraId="4FC3FD8C" w14:textId="77777777" w:rsidR="002978A9" w:rsidRDefault="002978A9">
      <w:pPr>
        <w:pStyle w:val="HTMLPreformatted"/>
        <w:divId w:val="702024751"/>
        <w:rPr>
          <w:rStyle w:val="HTMLCode"/>
          <w:lang w:val="id-ID"/>
        </w:rPr>
      </w:pPr>
      <w:r>
        <w:rPr>
          <w:rStyle w:val="HTMLCode"/>
          <w:lang w:val="id-ID"/>
        </w:rPr>
        <w:t>import random</w:t>
      </w:r>
    </w:p>
    <w:p w14:paraId="2CE2CE69" w14:textId="77777777" w:rsidR="002978A9" w:rsidRDefault="002978A9">
      <w:pPr>
        <w:pStyle w:val="HTMLPreformatted"/>
        <w:divId w:val="702024751"/>
        <w:rPr>
          <w:rStyle w:val="HTMLCode"/>
          <w:lang w:val="id-ID"/>
        </w:rPr>
      </w:pPr>
    </w:p>
    <w:p w14:paraId="141550DD" w14:textId="77777777" w:rsidR="002978A9" w:rsidRDefault="002978A9">
      <w:pPr>
        <w:pStyle w:val="HTMLPreformatted"/>
        <w:divId w:val="702024751"/>
        <w:rPr>
          <w:rStyle w:val="HTMLCode"/>
          <w:lang w:val="id-ID"/>
        </w:rPr>
      </w:pPr>
      <w:r>
        <w:rPr>
          <w:rStyle w:val="HTMLCode"/>
          <w:lang w:val="id-ID"/>
        </w:rPr>
        <w:t>class ContinuousBatchSimulator:</w:t>
      </w:r>
    </w:p>
    <w:p w14:paraId="10CBE30A" w14:textId="77777777" w:rsidR="002978A9" w:rsidRDefault="002978A9">
      <w:pPr>
        <w:pStyle w:val="HTMLPreformatted"/>
        <w:divId w:val="702024751"/>
        <w:rPr>
          <w:rStyle w:val="HTMLCode"/>
          <w:lang w:val="id-ID"/>
        </w:rPr>
      </w:pPr>
      <w:r>
        <w:rPr>
          <w:rStyle w:val="HTMLCode"/>
          <w:lang w:val="id-ID"/>
        </w:rPr>
        <w:t xml:space="preserve">    """Simulasi continuous batching untuk edukasi"""</w:t>
      </w:r>
    </w:p>
    <w:p w14:paraId="78D1A54F" w14:textId="77777777" w:rsidR="002978A9" w:rsidRDefault="002978A9">
      <w:pPr>
        <w:pStyle w:val="HTMLPreformatted"/>
        <w:divId w:val="702024751"/>
        <w:rPr>
          <w:rStyle w:val="HTMLCode"/>
          <w:lang w:val="id-ID"/>
        </w:rPr>
      </w:pPr>
      <w:r>
        <w:rPr>
          <w:rStyle w:val="HTMLCode"/>
          <w:lang w:val="id-ID"/>
        </w:rPr>
        <w:t xml:space="preserve">    def __init__(self, max_batch=8):</w:t>
      </w:r>
    </w:p>
    <w:p w14:paraId="1DBFCE1F" w14:textId="77777777" w:rsidR="002978A9" w:rsidRDefault="002978A9">
      <w:pPr>
        <w:pStyle w:val="HTMLPreformatted"/>
        <w:divId w:val="702024751"/>
        <w:rPr>
          <w:rStyle w:val="HTMLCode"/>
          <w:lang w:val="id-ID"/>
        </w:rPr>
      </w:pPr>
      <w:r>
        <w:rPr>
          <w:rStyle w:val="HTMLCode"/>
          <w:lang w:val="id-ID"/>
        </w:rPr>
        <w:t xml:space="preserve">        self.max_batch = max_batch</w:t>
      </w:r>
    </w:p>
    <w:p w14:paraId="62535001" w14:textId="77777777" w:rsidR="002978A9" w:rsidRDefault="002978A9">
      <w:pPr>
        <w:pStyle w:val="HTMLPreformatted"/>
        <w:divId w:val="702024751"/>
        <w:rPr>
          <w:rStyle w:val="HTMLCode"/>
          <w:lang w:val="id-ID"/>
        </w:rPr>
      </w:pPr>
      <w:r>
        <w:rPr>
          <w:rStyle w:val="HTMLCode"/>
          <w:lang w:val="id-ID"/>
        </w:rPr>
        <w:t xml:space="preserve">        self.active = {}  # request_id: {remaining_tokens, ...}</w:t>
      </w:r>
    </w:p>
    <w:p w14:paraId="313120EA" w14:textId="77777777" w:rsidR="002978A9" w:rsidRDefault="002978A9">
      <w:pPr>
        <w:pStyle w:val="HTMLPreformatted"/>
        <w:divId w:val="702024751"/>
        <w:rPr>
          <w:rStyle w:val="HTMLCode"/>
          <w:lang w:val="id-ID"/>
        </w:rPr>
      </w:pPr>
    </w:p>
    <w:p w14:paraId="44C86FB9" w14:textId="77777777" w:rsidR="002978A9" w:rsidRDefault="002978A9">
      <w:pPr>
        <w:pStyle w:val="HTMLPreformatted"/>
        <w:divId w:val="702024751"/>
        <w:rPr>
          <w:rStyle w:val="HTMLCode"/>
          <w:lang w:val="id-ID"/>
        </w:rPr>
      </w:pPr>
      <w:r>
        <w:rPr>
          <w:rStyle w:val="HTMLCode"/>
          <w:lang w:val="id-ID"/>
        </w:rPr>
        <w:t xml:space="preserve">    def add_request(self, req_id, num_tokens):</w:t>
      </w:r>
    </w:p>
    <w:p w14:paraId="5872E752" w14:textId="77777777" w:rsidR="002978A9" w:rsidRDefault="002978A9">
      <w:pPr>
        <w:pStyle w:val="HTMLPreformatted"/>
        <w:divId w:val="702024751"/>
        <w:rPr>
          <w:rStyle w:val="HTMLCode"/>
          <w:lang w:val="id-ID"/>
        </w:rPr>
      </w:pPr>
      <w:r>
        <w:rPr>
          <w:rStyle w:val="HTMLCode"/>
          <w:lang w:val="id-ID"/>
        </w:rPr>
        <w:t xml:space="preserve">        self.active[req_id] = {"remaining": num_tokens}</w:t>
      </w:r>
    </w:p>
    <w:p w14:paraId="4B2109D5" w14:textId="77777777" w:rsidR="002978A9" w:rsidRDefault="002978A9">
      <w:pPr>
        <w:pStyle w:val="HTMLPreformatted"/>
        <w:divId w:val="702024751"/>
        <w:rPr>
          <w:rStyle w:val="HTMLCode"/>
          <w:lang w:val="id-ID"/>
        </w:rPr>
      </w:pPr>
    </w:p>
    <w:p w14:paraId="4D831070" w14:textId="77777777" w:rsidR="002978A9" w:rsidRDefault="002978A9">
      <w:pPr>
        <w:pStyle w:val="HTMLPreformatted"/>
        <w:divId w:val="702024751"/>
        <w:rPr>
          <w:rStyle w:val="HTMLCode"/>
          <w:lang w:val="id-ID"/>
        </w:rPr>
      </w:pPr>
      <w:r>
        <w:rPr>
          <w:rStyle w:val="HTMLCode"/>
          <w:lang w:val="id-ID"/>
        </w:rPr>
        <w:t xml:space="preserve">    def step(self):</w:t>
      </w:r>
    </w:p>
    <w:p w14:paraId="381A6D48" w14:textId="77777777" w:rsidR="002978A9" w:rsidRDefault="002978A9">
      <w:pPr>
        <w:pStyle w:val="HTMLPreformatted"/>
        <w:divId w:val="702024751"/>
        <w:rPr>
          <w:rStyle w:val="HTMLCode"/>
          <w:lang w:val="id-ID"/>
        </w:rPr>
      </w:pPr>
      <w:r>
        <w:rPr>
          <w:rStyle w:val="HTMLCode"/>
          <w:lang w:val="id-ID"/>
        </w:rPr>
        <w:t xml:space="preserve">        """Satu iteration = generate 1 token untuk semua active request"""</w:t>
      </w:r>
    </w:p>
    <w:p w14:paraId="68DF3FC4" w14:textId="77777777" w:rsidR="002978A9" w:rsidRDefault="002978A9">
      <w:pPr>
        <w:pStyle w:val="HTMLPreformatted"/>
        <w:divId w:val="702024751"/>
        <w:rPr>
          <w:rStyle w:val="HTMLCode"/>
          <w:lang w:val="id-ID"/>
        </w:rPr>
      </w:pPr>
      <w:r>
        <w:rPr>
          <w:rStyle w:val="HTMLCode"/>
          <w:lang w:val="id-ID"/>
        </w:rPr>
        <w:t xml:space="preserve">        completed = []</w:t>
      </w:r>
    </w:p>
    <w:p w14:paraId="579E2F86" w14:textId="77777777" w:rsidR="002978A9" w:rsidRDefault="002978A9">
      <w:pPr>
        <w:pStyle w:val="HTMLPreformatted"/>
        <w:divId w:val="702024751"/>
        <w:rPr>
          <w:rStyle w:val="HTMLCode"/>
          <w:lang w:val="id-ID"/>
        </w:rPr>
      </w:pPr>
      <w:r>
        <w:rPr>
          <w:rStyle w:val="HTMLCode"/>
          <w:lang w:val="id-ID"/>
        </w:rPr>
        <w:t xml:space="preserve">        </w:t>
      </w:r>
      <w:r>
        <w:rPr>
          <w:rStyle w:val="HTMLCode"/>
          <w:lang w:val="id-ID"/>
        </w:rPr>
        <w:t>for req_id, state in list(self.active.items()):</w:t>
      </w:r>
    </w:p>
    <w:p w14:paraId="6A92020A" w14:textId="77777777" w:rsidR="002978A9" w:rsidRDefault="002978A9">
      <w:pPr>
        <w:pStyle w:val="HTMLPreformatted"/>
        <w:divId w:val="702024751"/>
        <w:rPr>
          <w:rStyle w:val="HTMLCode"/>
          <w:lang w:val="id-ID"/>
        </w:rPr>
      </w:pPr>
      <w:r>
        <w:rPr>
          <w:rStyle w:val="HTMLCode"/>
          <w:lang w:val="id-ID"/>
        </w:rPr>
        <w:t xml:space="preserve">            state["remaining"] -= 1</w:t>
      </w:r>
    </w:p>
    <w:p w14:paraId="7E653C14" w14:textId="77777777" w:rsidR="002978A9" w:rsidRDefault="002978A9">
      <w:pPr>
        <w:pStyle w:val="HTMLPreformatted"/>
        <w:divId w:val="702024751"/>
        <w:rPr>
          <w:rStyle w:val="HTMLCode"/>
          <w:lang w:val="id-ID"/>
        </w:rPr>
      </w:pPr>
      <w:r>
        <w:rPr>
          <w:rStyle w:val="HTMLCode"/>
          <w:lang w:val="id-ID"/>
        </w:rPr>
        <w:t xml:space="preserve">            if state["remaining"] &lt;= 0:</w:t>
      </w:r>
    </w:p>
    <w:p w14:paraId="0CBED48A" w14:textId="77777777" w:rsidR="002978A9" w:rsidRDefault="002978A9">
      <w:pPr>
        <w:pStyle w:val="HTMLPreformatted"/>
        <w:divId w:val="702024751"/>
        <w:rPr>
          <w:rStyle w:val="HTMLCode"/>
          <w:lang w:val="id-ID"/>
        </w:rPr>
      </w:pPr>
      <w:r>
        <w:rPr>
          <w:rStyle w:val="HTMLCode"/>
          <w:lang w:val="id-ID"/>
        </w:rPr>
        <w:t xml:space="preserve">                completed.append(req_id)</w:t>
      </w:r>
    </w:p>
    <w:p w14:paraId="0FEC5C9F" w14:textId="77777777" w:rsidR="002978A9" w:rsidRDefault="002978A9">
      <w:pPr>
        <w:pStyle w:val="HTMLPreformatted"/>
        <w:divId w:val="702024751"/>
        <w:rPr>
          <w:rStyle w:val="HTMLCode"/>
          <w:lang w:val="id-ID"/>
        </w:rPr>
      </w:pPr>
    </w:p>
    <w:p w14:paraId="79A9F2DC" w14:textId="77777777" w:rsidR="002978A9" w:rsidRDefault="002978A9">
      <w:pPr>
        <w:pStyle w:val="HTMLPreformatted"/>
        <w:divId w:val="702024751"/>
        <w:rPr>
          <w:rStyle w:val="HTMLCode"/>
          <w:lang w:val="id-ID"/>
        </w:rPr>
      </w:pPr>
      <w:r>
        <w:rPr>
          <w:rStyle w:val="HTMLCode"/>
          <w:lang w:val="id-ID"/>
        </w:rPr>
        <w:t xml:space="preserve">        for req_id in completed:</w:t>
      </w:r>
    </w:p>
    <w:p w14:paraId="07D6DD7B" w14:textId="77777777" w:rsidR="002978A9" w:rsidRDefault="002978A9">
      <w:pPr>
        <w:pStyle w:val="HTMLPreformatted"/>
        <w:divId w:val="702024751"/>
        <w:rPr>
          <w:rStyle w:val="HTMLCode"/>
          <w:lang w:val="id-ID"/>
        </w:rPr>
      </w:pPr>
      <w:r>
        <w:rPr>
          <w:rStyle w:val="HTMLCode"/>
          <w:lang w:val="id-ID"/>
        </w:rPr>
        <w:t xml:space="preserve">            del self.active[req_id]</w:t>
      </w:r>
    </w:p>
    <w:p w14:paraId="58FB7F64" w14:textId="77777777" w:rsidR="002978A9" w:rsidRDefault="002978A9">
      <w:pPr>
        <w:pStyle w:val="HTMLPreformatted"/>
        <w:divId w:val="702024751"/>
        <w:rPr>
          <w:rStyle w:val="HTMLCode"/>
          <w:lang w:val="id-ID"/>
        </w:rPr>
      </w:pPr>
    </w:p>
    <w:p w14:paraId="4352F2A6" w14:textId="77777777" w:rsidR="002978A9" w:rsidRDefault="002978A9">
      <w:pPr>
        <w:pStyle w:val="HTMLPreformatted"/>
        <w:divId w:val="702024751"/>
        <w:rPr>
          <w:rStyle w:val="HTMLCode"/>
          <w:lang w:val="id-ID"/>
        </w:rPr>
      </w:pPr>
      <w:r>
        <w:rPr>
          <w:rStyle w:val="HTMLCode"/>
          <w:lang w:val="id-ID"/>
        </w:rPr>
        <w:t xml:space="preserve">        return completed</w:t>
      </w:r>
    </w:p>
    <w:p w14:paraId="6033A38B" w14:textId="77777777" w:rsidR="002978A9" w:rsidRDefault="002978A9">
      <w:pPr>
        <w:pStyle w:val="HTMLPreformatted"/>
        <w:divId w:val="702024751"/>
        <w:rPr>
          <w:rStyle w:val="HTMLCode"/>
          <w:lang w:val="id-ID"/>
        </w:rPr>
      </w:pPr>
    </w:p>
    <w:p w14:paraId="3815F226" w14:textId="77777777" w:rsidR="002978A9" w:rsidRDefault="002978A9">
      <w:pPr>
        <w:pStyle w:val="HTMLPreformatted"/>
        <w:divId w:val="702024751"/>
        <w:rPr>
          <w:rStyle w:val="HTMLCode"/>
          <w:lang w:val="id-ID"/>
        </w:rPr>
      </w:pPr>
      <w:r>
        <w:rPr>
          <w:rStyle w:val="HTMLCode"/>
          <w:lang w:val="id-ID"/>
        </w:rPr>
        <w:t xml:space="preserve">    def run(self, request_list):</w:t>
      </w:r>
    </w:p>
    <w:p w14:paraId="3CF76FCD" w14:textId="77777777" w:rsidR="002978A9" w:rsidRDefault="002978A9">
      <w:pPr>
        <w:pStyle w:val="HTMLPreformatted"/>
        <w:divId w:val="702024751"/>
        <w:rPr>
          <w:rStyle w:val="HTMLCode"/>
          <w:lang w:val="id-ID"/>
        </w:rPr>
      </w:pPr>
      <w:r>
        <w:rPr>
          <w:rStyle w:val="HTMLCode"/>
          <w:lang w:val="id-ID"/>
        </w:rPr>
        <w:t xml:space="preserve">        queue = list(request_list)</w:t>
      </w:r>
    </w:p>
    <w:p w14:paraId="7B88D6B3" w14:textId="77777777" w:rsidR="002978A9" w:rsidRDefault="002978A9">
      <w:pPr>
        <w:pStyle w:val="HTMLPreformatted"/>
        <w:divId w:val="702024751"/>
        <w:rPr>
          <w:rStyle w:val="HTMLCode"/>
          <w:lang w:val="id-ID"/>
        </w:rPr>
      </w:pPr>
      <w:r>
        <w:rPr>
          <w:rStyle w:val="HTMLCode"/>
          <w:lang w:val="id-ID"/>
        </w:rPr>
        <w:t xml:space="preserve">        timeline = {"batch_size": [], "completed": 0, "steps": 0}</w:t>
      </w:r>
    </w:p>
    <w:p w14:paraId="4BA178F4" w14:textId="77777777" w:rsidR="002978A9" w:rsidRDefault="002978A9">
      <w:pPr>
        <w:pStyle w:val="HTMLPreformatted"/>
        <w:divId w:val="702024751"/>
        <w:rPr>
          <w:rStyle w:val="HTMLCode"/>
          <w:lang w:val="id-ID"/>
        </w:rPr>
      </w:pPr>
    </w:p>
    <w:p w14:paraId="0CAA0016" w14:textId="77777777" w:rsidR="002978A9" w:rsidRDefault="002978A9">
      <w:pPr>
        <w:pStyle w:val="HTMLPreformatted"/>
        <w:divId w:val="702024751"/>
        <w:rPr>
          <w:rStyle w:val="HTMLCode"/>
          <w:lang w:val="id-ID"/>
        </w:rPr>
      </w:pPr>
      <w:r>
        <w:rPr>
          <w:rStyle w:val="HTMLCode"/>
          <w:lang w:val="id-ID"/>
        </w:rPr>
        <w:t xml:space="preserve">        while queue or self.active:</w:t>
      </w:r>
    </w:p>
    <w:p w14:paraId="70D1FE7E" w14:textId="77777777" w:rsidR="002978A9" w:rsidRDefault="002978A9">
      <w:pPr>
        <w:pStyle w:val="HTMLPreformatted"/>
        <w:divId w:val="702024751"/>
        <w:rPr>
          <w:rStyle w:val="HTMLCode"/>
          <w:lang w:val="id-ID"/>
        </w:rPr>
      </w:pPr>
      <w:r>
        <w:rPr>
          <w:rStyle w:val="HTMLCode"/>
          <w:lang w:val="id-ID"/>
        </w:rPr>
        <w:t xml:space="preserve">            # Isi batch sampai penuh</w:t>
      </w:r>
    </w:p>
    <w:p w14:paraId="431D11F2" w14:textId="77777777" w:rsidR="002978A9" w:rsidRDefault="002978A9">
      <w:pPr>
        <w:pStyle w:val="HTMLPreformatted"/>
        <w:divId w:val="702024751"/>
        <w:rPr>
          <w:rStyle w:val="HTMLCode"/>
          <w:lang w:val="id-ID"/>
        </w:rPr>
      </w:pPr>
      <w:r>
        <w:rPr>
          <w:rStyle w:val="HTMLCode"/>
          <w:lang w:val="id-ID"/>
        </w:rPr>
        <w:t xml:space="preserve">            while len(self.active) &lt; </w:t>
      </w:r>
      <w:r>
        <w:rPr>
          <w:rStyle w:val="HTMLCode"/>
          <w:lang w:val="id-ID"/>
        </w:rPr>
        <w:t>self.max_batch and queue:</w:t>
      </w:r>
    </w:p>
    <w:p w14:paraId="4D465997" w14:textId="77777777" w:rsidR="002978A9" w:rsidRDefault="002978A9">
      <w:pPr>
        <w:pStyle w:val="HTMLPreformatted"/>
        <w:divId w:val="702024751"/>
        <w:rPr>
          <w:rStyle w:val="HTMLCode"/>
          <w:lang w:val="id-ID"/>
        </w:rPr>
      </w:pPr>
      <w:r>
        <w:rPr>
          <w:rStyle w:val="HTMLCode"/>
          <w:lang w:val="id-ID"/>
        </w:rPr>
        <w:t xml:space="preserve">                req_id, tokens = queue.pop(0)</w:t>
      </w:r>
    </w:p>
    <w:p w14:paraId="1EE7C62E" w14:textId="77777777" w:rsidR="002978A9" w:rsidRDefault="002978A9">
      <w:pPr>
        <w:pStyle w:val="HTMLPreformatted"/>
        <w:divId w:val="702024751"/>
        <w:rPr>
          <w:rStyle w:val="HTMLCode"/>
          <w:lang w:val="id-ID"/>
        </w:rPr>
      </w:pPr>
      <w:r>
        <w:rPr>
          <w:rStyle w:val="HTMLCode"/>
          <w:lang w:val="id-ID"/>
        </w:rPr>
        <w:t xml:space="preserve">                self.add_request(req_id, tokens)</w:t>
      </w:r>
    </w:p>
    <w:p w14:paraId="3CAAA1C3" w14:textId="77777777" w:rsidR="002978A9" w:rsidRDefault="002978A9">
      <w:pPr>
        <w:pStyle w:val="HTMLPreformatted"/>
        <w:divId w:val="702024751"/>
        <w:rPr>
          <w:rStyle w:val="HTMLCode"/>
          <w:lang w:val="id-ID"/>
        </w:rPr>
      </w:pPr>
    </w:p>
    <w:p w14:paraId="790C8184" w14:textId="77777777" w:rsidR="002978A9" w:rsidRDefault="002978A9">
      <w:pPr>
        <w:pStyle w:val="HTMLPreformatted"/>
        <w:divId w:val="702024751"/>
        <w:rPr>
          <w:rStyle w:val="HTMLCode"/>
          <w:lang w:val="id-ID"/>
        </w:rPr>
      </w:pPr>
      <w:r>
        <w:rPr>
          <w:rStyle w:val="HTMLCode"/>
          <w:lang w:val="id-ID"/>
        </w:rPr>
        <w:t xml:space="preserve">            # Satu step generasi</w:t>
      </w:r>
    </w:p>
    <w:p w14:paraId="6FD19053" w14:textId="77777777" w:rsidR="002978A9" w:rsidRDefault="002978A9">
      <w:pPr>
        <w:pStyle w:val="HTMLPreformatted"/>
        <w:divId w:val="702024751"/>
        <w:rPr>
          <w:rStyle w:val="HTMLCode"/>
          <w:lang w:val="id-ID"/>
        </w:rPr>
      </w:pPr>
      <w:r>
        <w:rPr>
          <w:rStyle w:val="HTMLCode"/>
          <w:lang w:val="id-ID"/>
        </w:rPr>
        <w:t xml:space="preserve">            completed = self.step()</w:t>
      </w:r>
    </w:p>
    <w:p w14:paraId="559AA53B" w14:textId="77777777" w:rsidR="002978A9" w:rsidRDefault="002978A9">
      <w:pPr>
        <w:pStyle w:val="HTMLPreformatted"/>
        <w:divId w:val="702024751"/>
        <w:rPr>
          <w:rStyle w:val="HTMLCode"/>
          <w:lang w:val="id-ID"/>
        </w:rPr>
      </w:pPr>
      <w:r>
        <w:rPr>
          <w:rStyle w:val="HTMLCode"/>
          <w:lang w:val="id-ID"/>
        </w:rPr>
        <w:t xml:space="preserve">            timeline["steps"] += 1</w:t>
      </w:r>
    </w:p>
    <w:p w14:paraId="28C1A3A0" w14:textId="77777777" w:rsidR="002978A9" w:rsidRDefault="002978A9">
      <w:pPr>
        <w:pStyle w:val="HTMLPreformatted"/>
        <w:divId w:val="702024751"/>
        <w:rPr>
          <w:rStyle w:val="HTMLCode"/>
          <w:lang w:val="id-ID"/>
        </w:rPr>
      </w:pPr>
      <w:r>
        <w:rPr>
          <w:rStyle w:val="HTMLCode"/>
          <w:lang w:val="id-ID"/>
        </w:rPr>
        <w:t xml:space="preserve">            timeline["batch_size"].append(len(self.active))</w:t>
      </w:r>
    </w:p>
    <w:p w14:paraId="27AEE6C7" w14:textId="77777777" w:rsidR="002978A9" w:rsidRDefault="002978A9">
      <w:pPr>
        <w:pStyle w:val="HTMLPreformatted"/>
        <w:divId w:val="702024751"/>
        <w:rPr>
          <w:rStyle w:val="HTMLCode"/>
          <w:lang w:val="id-ID"/>
        </w:rPr>
      </w:pPr>
      <w:r>
        <w:rPr>
          <w:rStyle w:val="HTMLCode"/>
          <w:lang w:val="id-ID"/>
        </w:rPr>
        <w:t xml:space="preserve">            timeline["completed"] += len(completed)</w:t>
      </w:r>
    </w:p>
    <w:p w14:paraId="7BD815DD" w14:textId="77777777" w:rsidR="002978A9" w:rsidRDefault="002978A9">
      <w:pPr>
        <w:pStyle w:val="HTMLPreformatted"/>
        <w:divId w:val="702024751"/>
        <w:rPr>
          <w:rStyle w:val="HTMLCode"/>
          <w:lang w:val="id-ID"/>
        </w:rPr>
      </w:pPr>
      <w:r>
        <w:rPr>
          <w:rStyle w:val="HTMLCode"/>
          <w:lang w:val="id-ID"/>
        </w:rPr>
        <w:t xml:space="preserve">            time.sleep(0.01)  # simulasi GPU time</w:t>
      </w:r>
    </w:p>
    <w:p w14:paraId="2BCBBA9E" w14:textId="77777777" w:rsidR="002978A9" w:rsidRDefault="002978A9">
      <w:pPr>
        <w:pStyle w:val="HTMLPreformatted"/>
        <w:divId w:val="702024751"/>
        <w:rPr>
          <w:rStyle w:val="HTMLCode"/>
          <w:lang w:val="id-ID"/>
        </w:rPr>
      </w:pPr>
    </w:p>
    <w:p w14:paraId="41C318A3" w14:textId="77777777" w:rsidR="002978A9" w:rsidRDefault="002978A9">
      <w:pPr>
        <w:pStyle w:val="HTMLPreformatted"/>
        <w:divId w:val="702024751"/>
        <w:rPr>
          <w:rStyle w:val="HTMLCode"/>
          <w:lang w:val="id-ID"/>
        </w:rPr>
      </w:pPr>
      <w:r>
        <w:rPr>
          <w:rStyle w:val="HTMLCode"/>
          <w:lang w:val="id-ID"/>
        </w:rPr>
        <w:t xml:space="preserve">        return timeline</w:t>
      </w:r>
    </w:p>
    <w:p w14:paraId="74950BDD" w14:textId="77777777" w:rsidR="002978A9" w:rsidRDefault="002978A9">
      <w:pPr>
        <w:pStyle w:val="HTMLPreformatted"/>
        <w:divId w:val="702024751"/>
        <w:rPr>
          <w:rStyle w:val="HTMLCode"/>
          <w:lang w:val="id-ID"/>
        </w:rPr>
      </w:pPr>
    </w:p>
    <w:p w14:paraId="14F517A5" w14:textId="77777777" w:rsidR="002978A9" w:rsidRDefault="002978A9">
      <w:pPr>
        <w:pStyle w:val="HTMLPreformatted"/>
        <w:divId w:val="702024751"/>
        <w:rPr>
          <w:rStyle w:val="HTMLCode"/>
          <w:lang w:val="id-ID"/>
        </w:rPr>
      </w:pPr>
      <w:r>
        <w:rPr>
          <w:rStyle w:val="HTMLCode"/>
          <w:lang w:val="id-ID"/>
        </w:rPr>
        <w:t># Test dengan 10 user, panjang output bervariasi</w:t>
      </w:r>
    </w:p>
    <w:p w14:paraId="1998E03F" w14:textId="77777777" w:rsidR="002978A9" w:rsidRDefault="002978A9">
      <w:pPr>
        <w:pStyle w:val="HTMLPreformatted"/>
        <w:divId w:val="702024751"/>
        <w:rPr>
          <w:rStyle w:val="HTMLCode"/>
          <w:lang w:val="id-ID"/>
        </w:rPr>
      </w:pPr>
      <w:r>
        <w:rPr>
          <w:rStyle w:val="HTMLCode"/>
          <w:lang w:val="id-ID"/>
        </w:rPr>
        <w:t>requests = [(i, random.randint(50, 500)) for i in range(10)]</w:t>
      </w:r>
    </w:p>
    <w:p w14:paraId="18DF996C" w14:textId="77777777" w:rsidR="002978A9" w:rsidRDefault="002978A9">
      <w:pPr>
        <w:pStyle w:val="HTMLPreformatted"/>
        <w:divId w:val="702024751"/>
        <w:rPr>
          <w:rStyle w:val="HTMLCode"/>
          <w:lang w:val="id-ID"/>
        </w:rPr>
      </w:pPr>
      <w:r>
        <w:rPr>
          <w:rStyle w:val="HTMLCode"/>
          <w:lang w:val="id-ID"/>
        </w:rPr>
        <w:t>sim = ContinuousBatchSimulator(max_batch=8)</w:t>
      </w:r>
    </w:p>
    <w:p w14:paraId="550D711E" w14:textId="77777777" w:rsidR="002978A9" w:rsidRDefault="002978A9">
      <w:pPr>
        <w:pStyle w:val="HTMLPreformatted"/>
        <w:divId w:val="702024751"/>
        <w:rPr>
          <w:rStyle w:val="HTMLCode"/>
          <w:lang w:val="id-ID"/>
        </w:rPr>
      </w:pPr>
      <w:r>
        <w:rPr>
          <w:rStyle w:val="HTMLCode"/>
          <w:lang w:val="id-ID"/>
        </w:rPr>
        <w:t>result = sim.run(requests)</w:t>
      </w:r>
    </w:p>
    <w:p w14:paraId="7FB95E2B" w14:textId="77777777" w:rsidR="002978A9" w:rsidRDefault="002978A9">
      <w:pPr>
        <w:pStyle w:val="HTMLPreformatted"/>
        <w:divId w:val="702024751"/>
        <w:rPr>
          <w:lang w:val="id-ID"/>
        </w:rPr>
      </w:pPr>
      <w:r>
        <w:rPr>
          <w:rStyle w:val="HTMLCode"/>
          <w:lang w:val="id-ID"/>
        </w:rPr>
        <w:t>print(f"Steps: {result['steps']}, Avg batch: {sum(result['batch_size'])/len(result['batch_size']):.1f}")</w:t>
      </w:r>
    </w:p>
    <w:p w14:paraId="055E8266" w14:textId="77777777" w:rsidR="002978A9" w:rsidRDefault="002978A9">
      <w:pPr>
        <w:pStyle w:val="NormalWeb"/>
        <w:rPr>
          <w:lang w:val="id-ID"/>
        </w:rPr>
      </w:pPr>
      <w:r>
        <w:rPr>
          <w:lang w:val="id-ID"/>
        </w:rPr>
        <w:t xml:space="preserve">Jalankan kode ini beberapa kali dan perhatikan angka </w:t>
      </w:r>
      <w:r>
        <w:rPr>
          <w:rStyle w:val="Emphasis"/>
          <w:lang w:val="id-ID"/>
        </w:rPr>
        <w:t>average batch size</w:t>
      </w:r>
      <w:r>
        <w:rPr>
          <w:lang w:val="id-ID"/>
        </w:rPr>
        <w:t xml:space="preserve">: karena request yang selesai langsung diganti, rata-rata batch tetap tinggi mendekati </w:t>
      </w:r>
      <w:r>
        <w:rPr>
          <w:rStyle w:val="HTMLCode"/>
          <w:lang w:val="id-ID"/>
        </w:rPr>
        <w:t>max_batch</w:t>
      </w:r>
      <w:r>
        <w:rPr>
          <w:lang w:val="id-ID"/>
        </w:rPr>
        <w:t xml:space="preserve">. Bandingkan jika Anda memaksa penggantian request hanya di akhir (meniru static batching) — rata-rata batch akan anjlok, dan banyak </w:t>
      </w:r>
      <w:r>
        <w:rPr>
          <w:rStyle w:val="Emphasis"/>
          <w:lang w:val="id-ID"/>
        </w:rPr>
        <w:t>step</w:t>
      </w:r>
      <w:r>
        <w:rPr>
          <w:lang w:val="id-ID"/>
        </w:rPr>
        <w:t xml:space="preserve"> yang berjalan tanpa pekerjaan yang produktif.</w:t>
      </w:r>
    </w:p>
    <w:p w14:paraId="15BD3064" w14:textId="77777777" w:rsidR="002978A9" w:rsidRDefault="002978A9">
      <w:pPr>
        <w:pStyle w:val="Heading3"/>
        <w:rPr>
          <w:rFonts w:eastAsia="Times New Roman"/>
          <w:lang w:val="id-ID"/>
        </w:rPr>
      </w:pPr>
      <w:r>
        <w:rPr>
          <w:rFonts w:eastAsia="Times New Roman"/>
          <w:lang w:val="id-ID"/>
        </w:rPr>
        <w:t>Langkah 2: Benchmark Engine dengan Berbagai Concurrency</w:t>
      </w:r>
    </w:p>
    <w:p w14:paraId="15F61BB0" w14:textId="77777777" w:rsidR="002978A9" w:rsidRDefault="002978A9">
      <w:pPr>
        <w:pStyle w:val="NormalWeb"/>
        <w:rPr>
          <w:lang w:val="id-ID"/>
        </w:rPr>
      </w:pPr>
      <w:r>
        <w:rPr>
          <w:lang w:val="id-ID"/>
        </w:rPr>
        <w:t xml:space="preserve">Untuk mengukur perilaku engine sungguhan di bawah beban, gunakan </w:t>
      </w:r>
      <w:r>
        <w:rPr>
          <w:rStyle w:val="Strong"/>
          <w:lang w:val="id-ID"/>
        </w:rPr>
        <w:t>Locust</w:t>
      </w:r>
      <w:r>
        <w:rPr>
          <w:lang w:val="id-ID"/>
        </w:rPr>
        <w:t xml:space="preserve"> sebagai </w:t>
      </w:r>
      <w:r>
        <w:rPr>
          <w:rStyle w:val="Emphasis"/>
          <w:lang w:val="id-ID"/>
        </w:rPr>
        <w:t>load generator</w:t>
      </w:r>
      <w:r>
        <w:rPr>
          <w:lang w:val="id-ID"/>
        </w:rPr>
        <w:t xml:space="preserve">. Buat file </w:t>
      </w:r>
      <w:r>
        <w:rPr>
          <w:rStyle w:val="HTMLCode"/>
          <w:lang w:val="id-ID"/>
        </w:rPr>
        <w:t>benchmark_locust.py</w:t>
      </w:r>
      <w:r>
        <w:rPr>
          <w:lang w:val="id-ID"/>
        </w:rPr>
        <w:t xml:space="preserve"> berisi tugas sederhana:</w:t>
      </w:r>
    </w:p>
    <w:p w14:paraId="1D90DAA0" w14:textId="77777777" w:rsidR="002978A9" w:rsidRDefault="002978A9">
      <w:pPr>
        <w:divId w:val="1641031511"/>
        <w:rPr>
          <w:rFonts w:eastAsia="Times New Roman"/>
          <w:lang w:val="id-ID"/>
        </w:rPr>
      </w:pPr>
      <w:r>
        <w:rPr>
          <w:rFonts w:eastAsia="Times New Roman"/>
          <w:lang w:val="id-ID"/>
        </w:rPr>
        <w:t>python</w:t>
      </w:r>
    </w:p>
    <w:p w14:paraId="591FDBA1" w14:textId="77777777" w:rsidR="002978A9" w:rsidRDefault="002978A9">
      <w:pPr>
        <w:pStyle w:val="HTMLPreformatted"/>
        <w:divId w:val="1216509720"/>
        <w:rPr>
          <w:rStyle w:val="HTMLCode"/>
          <w:lang w:val="id-ID"/>
        </w:rPr>
      </w:pPr>
      <w:r>
        <w:rPr>
          <w:rStyle w:val="HTMLCode"/>
          <w:lang w:val="id-ID"/>
        </w:rPr>
        <w:t># benchmark_locust.py — load test untuk endpoint OpenAI /v1/chat/completions</w:t>
      </w:r>
    </w:p>
    <w:p w14:paraId="36398F79" w14:textId="77777777" w:rsidR="002978A9" w:rsidRDefault="002978A9">
      <w:pPr>
        <w:pStyle w:val="HTMLPreformatted"/>
        <w:divId w:val="1216509720"/>
        <w:rPr>
          <w:rStyle w:val="HTMLCode"/>
          <w:lang w:val="id-ID"/>
        </w:rPr>
      </w:pPr>
      <w:r>
        <w:rPr>
          <w:rStyle w:val="HTMLCode"/>
          <w:lang w:val="id-ID"/>
        </w:rPr>
        <w:t>from locust import HttpUser, task</w:t>
      </w:r>
    </w:p>
    <w:p w14:paraId="5941E295" w14:textId="77777777" w:rsidR="002978A9" w:rsidRDefault="002978A9">
      <w:pPr>
        <w:pStyle w:val="HTMLPreformatted"/>
        <w:divId w:val="1216509720"/>
        <w:rPr>
          <w:rStyle w:val="HTMLCode"/>
          <w:lang w:val="id-ID"/>
        </w:rPr>
      </w:pPr>
    </w:p>
    <w:p w14:paraId="4F9E4EDC" w14:textId="77777777" w:rsidR="002978A9" w:rsidRDefault="002978A9">
      <w:pPr>
        <w:pStyle w:val="HTMLPreformatted"/>
        <w:divId w:val="1216509720"/>
        <w:rPr>
          <w:rStyle w:val="HTMLCode"/>
          <w:lang w:val="id-ID"/>
        </w:rPr>
      </w:pPr>
      <w:r>
        <w:rPr>
          <w:rStyle w:val="HTMLCode"/>
          <w:lang w:val="id-ID"/>
        </w:rPr>
        <w:t>class LLMUser(HttpUser):</w:t>
      </w:r>
    </w:p>
    <w:p w14:paraId="07443ADF" w14:textId="77777777" w:rsidR="002978A9" w:rsidRDefault="002978A9">
      <w:pPr>
        <w:pStyle w:val="HTMLPreformatted"/>
        <w:divId w:val="1216509720"/>
        <w:rPr>
          <w:rStyle w:val="HTMLCode"/>
          <w:lang w:val="id-ID"/>
        </w:rPr>
      </w:pPr>
      <w:r>
        <w:rPr>
          <w:rStyle w:val="HTMLCode"/>
          <w:lang w:val="id-ID"/>
        </w:rPr>
        <w:t xml:space="preserve">    @task</w:t>
      </w:r>
    </w:p>
    <w:p w14:paraId="5F933488" w14:textId="77777777" w:rsidR="002978A9" w:rsidRDefault="002978A9">
      <w:pPr>
        <w:pStyle w:val="HTMLPreformatted"/>
        <w:divId w:val="1216509720"/>
        <w:rPr>
          <w:rStyle w:val="HTMLCode"/>
          <w:lang w:val="id-ID"/>
        </w:rPr>
      </w:pPr>
      <w:r>
        <w:rPr>
          <w:rStyle w:val="HTMLCode"/>
          <w:lang w:val="id-ID"/>
        </w:rPr>
        <w:t xml:space="preserve">    def generate(self):</w:t>
      </w:r>
    </w:p>
    <w:p w14:paraId="2D53361A" w14:textId="77777777" w:rsidR="002978A9" w:rsidRDefault="002978A9">
      <w:pPr>
        <w:pStyle w:val="HTMLPreformatted"/>
        <w:divId w:val="1216509720"/>
        <w:rPr>
          <w:rStyle w:val="HTMLCode"/>
          <w:lang w:val="id-ID"/>
        </w:rPr>
      </w:pPr>
      <w:r>
        <w:rPr>
          <w:rStyle w:val="HTMLCode"/>
          <w:lang w:val="id-ID"/>
        </w:rPr>
        <w:t xml:space="preserve">        self.client.post("/v1/chat/completions", json={</w:t>
      </w:r>
    </w:p>
    <w:p w14:paraId="6C4F3E1D" w14:textId="77777777" w:rsidR="002978A9" w:rsidRDefault="002978A9">
      <w:pPr>
        <w:pStyle w:val="HTMLPreformatted"/>
        <w:divId w:val="1216509720"/>
        <w:rPr>
          <w:rStyle w:val="HTMLCode"/>
          <w:lang w:val="id-ID"/>
        </w:rPr>
      </w:pPr>
      <w:r>
        <w:rPr>
          <w:rStyle w:val="HTMLCode"/>
          <w:lang w:val="id-ID"/>
        </w:rPr>
        <w:t xml:space="preserve">            "model": "meta-llama/Meta-Llama-3.1-8B-Instruct",</w:t>
      </w:r>
    </w:p>
    <w:p w14:paraId="370EC0FE" w14:textId="77777777" w:rsidR="002978A9" w:rsidRDefault="002978A9">
      <w:pPr>
        <w:pStyle w:val="HTMLPreformatted"/>
        <w:divId w:val="1216509720"/>
        <w:rPr>
          <w:rStyle w:val="HTMLCode"/>
          <w:lang w:val="id-ID"/>
        </w:rPr>
      </w:pPr>
      <w:r>
        <w:rPr>
          <w:rStyle w:val="HTMLCode"/>
          <w:lang w:val="id-ID"/>
        </w:rPr>
        <w:t xml:space="preserve">            "messages": [{"role": "user", "content": "Jelaskan continuous batching singkat"}],</w:t>
      </w:r>
    </w:p>
    <w:p w14:paraId="4C0E9DD3" w14:textId="77777777" w:rsidR="002978A9" w:rsidRDefault="002978A9">
      <w:pPr>
        <w:pStyle w:val="HTMLPreformatted"/>
        <w:divId w:val="1216509720"/>
        <w:rPr>
          <w:rStyle w:val="HTMLCode"/>
          <w:lang w:val="id-ID"/>
        </w:rPr>
      </w:pPr>
      <w:r>
        <w:rPr>
          <w:rStyle w:val="HTMLCode"/>
          <w:lang w:val="id-ID"/>
        </w:rPr>
        <w:t xml:space="preserve">            "max_tokens": 256,</w:t>
      </w:r>
    </w:p>
    <w:p w14:paraId="67C9816A" w14:textId="77777777" w:rsidR="002978A9" w:rsidRDefault="002978A9">
      <w:pPr>
        <w:pStyle w:val="HTMLPreformatted"/>
        <w:divId w:val="1216509720"/>
        <w:rPr>
          <w:lang w:val="id-ID"/>
        </w:rPr>
      </w:pPr>
      <w:r>
        <w:rPr>
          <w:rStyle w:val="HTMLCode"/>
          <w:lang w:val="id-ID"/>
        </w:rPr>
        <w:t xml:space="preserve">        })</w:t>
      </w:r>
    </w:p>
    <w:p w14:paraId="3876B093" w14:textId="77777777" w:rsidR="002978A9" w:rsidRDefault="002978A9">
      <w:pPr>
        <w:divId w:val="195511706"/>
        <w:rPr>
          <w:rFonts w:eastAsia="Times New Roman"/>
          <w:lang w:val="id-ID"/>
        </w:rPr>
      </w:pPr>
      <w:r>
        <w:rPr>
          <w:rFonts w:eastAsia="Times New Roman"/>
          <w:lang w:val="id-ID"/>
        </w:rPr>
        <w:t>bash</w:t>
      </w:r>
    </w:p>
    <w:p w14:paraId="3C60D4EA" w14:textId="77777777" w:rsidR="002978A9" w:rsidRDefault="002978A9">
      <w:pPr>
        <w:pStyle w:val="HTMLPreformatted"/>
        <w:divId w:val="957223543"/>
        <w:rPr>
          <w:rStyle w:val="HTMLCode"/>
          <w:lang w:val="id-ID"/>
        </w:rPr>
      </w:pPr>
      <w:r>
        <w:rPr>
          <w:rStyle w:val="HTMLCode"/>
          <w:lang w:val="id-ID"/>
        </w:rPr>
        <w:t># Install locust untuk load testing</w:t>
      </w:r>
    </w:p>
    <w:p w14:paraId="69D4E2DB" w14:textId="77777777" w:rsidR="002978A9" w:rsidRDefault="002978A9">
      <w:pPr>
        <w:pStyle w:val="HTMLPreformatted"/>
        <w:divId w:val="957223543"/>
        <w:rPr>
          <w:rStyle w:val="HTMLCode"/>
          <w:lang w:val="id-ID"/>
        </w:rPr>
      </w:pPr>
      <w:r>
        <w:rPr>
          <w:rStyle w:val="HTMLCode"/>
          <w:lang w:val="id-ID"/>
        </w:rPr>
        <w:t>pip install locust</w:t>
      </w:r>
    </w:p>
    <w:p w14:paraId="270FE133" w14:textId="77777777" w:rsidR="002978A9" w:rsidRDefault="002978A9">
      <w:pPr>
        <w:pStyle w:val="HTMLPreformatted"/>
        <w:divId w:val="957223543"/>
        <w:rPr>
          <w:rStyle w:val="HTMLCode"/>
          <w:lang w:val="id-ID"/>
        </w:rPr>
      </w:pPr>
    </w:p>
    <w:p w14:paraId="273F1BC0" w14:textId="77777777" w:rsidR="002978A9" w:rsidRDefault="002978A9">
      <w:pPr>
        <w:pStyle w:val="HTMLPreformatted"/>
        <w:divId w:val="957223543"/>
        <w:rPr>
          <w:rStyle w:val="HTMLCode"/>
          <w:lang w:val="id-ID"/>
        </w:rPr>
      </w:pPr>
      <w:r>
        <w:rPr>
          <w:rStyle w:val="HTMLCode"/>
          <w:lang w:val="id-ID"/>
        </w:rPr>
        <w:t># Test vLLM dengan concurrency berbeda</w:t>
      </w:r>
    </w:p>
    <w:p w14:paraId="3B184D65" w14:textId="77777777" w:rsidR="002978A9" w:rsidRDefault="002978A9">
      <w:pPr>
        <w:pStyle w:val="HTMLPreformatted"/>
        <w:divId w:val="957223543"/>
        <w:rPr>
          <w:rStyle w:val="HTMLCode"/>
          <w:lang w:val="id-ID"/>
        </w:rPr>
      </w:pPr>
      <w:r>
        <w:rPr>
          <w:rStyle w:val="HTMLCode"/>
          <w:lang w:val="id-ID"/>
        </w:rPr>
        <w:t>for users in 1 5 10 20; do</w:t>
      </w:r>
    </w:p>
    <w:p w14:paraId="2E5E01D2" w14:textId="77777777" w:rsidR="002978A9" w:rsidRDefault="002978A9">
      <w:pPr>
        <w:pStyle w:val="HTMLPreformatted"/>
        <w:divId w:val="957223543"/>
        <w:rPr>
          <w:rStyle w:val="HTMLCode"/>
          <w:lang w:val="id-ID"/>
        </w:rPr>
      </w:pPr>
      <w:r>
        <w:rPr>
          <w:rStyle w:val="HTMLCode"/>
          <w:lang w:val="id-ID"/>
        </w:rPr>
        <w:t xml:space="preserve">    locust \</w:t>
      </w:r>
    </w:p>
    <w:p w14:paraId="67789EDE" w14:textId="77777777" w:rsidR="002978A9" w:rsidRDefault="002978A9">
      <w:pPr>
        <w:pStyle w:val="HTMLPreformatted"/>
        <w:divId w:val="957223543"/>
        <w:rPr>
          <w:rStyle w:val="HTMLCode"/>
          <w:lang w:val="id-ID"/>
        </w:rPr>
      </w:pPr>
      <w:r>
        <w:rPr>
          <w:rStyle w:val="HTMLCode"/>
          <w:lang w:val="id-ID"/>
        </w:rPr>
        <w:t xml:space="preserve">        --headless \</w:t>
      </w:r>
    </w:p>
    <w:p w14:paraId="197392BA" w14:textId="77777777" w:rsidR="002978A9" w:rsidRDefault="002978A9">
      <w:pPr>
        <w:pStyle w:val="HTMLPreformatted"/>
        <w:divId w:val="957223543"/>
        <w:rPr>
          <w:rStyle w:val="HTMLCode"/>
          <w:lang w:val="id-ID"/>
        </w:rPr>
      </w:pPr>
      <w:r>
        <w:rPr>
          <w:rStyle w:val="HTMLCode"/>
          <w:lang w:val="id-ID"/>
        </w:rPr>
        <w:t xml:space="preserve">        --users $users \</w:t>
      </w:r>
    </w:p>
    <w:p w14:paraId="01D0A884" w14:textId="77777777" w:rsidR="002978A9" w:rsidRDefault="002978A9">
      <w:pPr>
        <w:pStyle w:val="HTMLPreformatted"/>
        <w:divId w:val="957223543"/>
        <w:rPr>
          <w:rStyle w:val="HTMLCode"/>
          <w:lang w:val="id-ID"/>
        </w:rPr>
      </w:pPr>
      <w:r>
        <w:rPr>
          <w:rStyle w:val="HTMLCode"/>
          <w:lang w:val="id-ID"/>
        </w:rPr>
        <w:t xml:space="preserve">        </w:t>
      </w:r>
      <w:r>
        <w:rPr>
          <w:rStyle w:val="HTMLCode"/>
          <w:lang w:val="id-ID"/>
        </w:rPr>
        <w:t>--spawn-rate 1 \</w:t>
      </w:r>
    </w:p>
    <w:p w14:paraId="3CDD733F" w14:textId="77777777" w:rsidR="002978A9" w:rsidRDefault="002978A9">
      <w:pPr>
        <w:pStyle w:val="HTMLPreformatted"/>
        <w:divId w:val="957223543"/>
        <w:rPr>
          <w:rStyle w:val="HTMLCode"/>
          <w:lang w:val="id-ID"/>
        </w:rPr>
      </w:pPr>
      <w:r>
        <w:rPr>
          <w:rStyle w:val="HTMLCode"/>
          <w:lang w:val="id-ID"/>
        </w:rPr>
        <w:t xml:space="preserve">        --host http://localhost:8000 \</w:t>
      </w:r>
    </w:p>
    <w:p w14:paraId="169B0093" w14:textId="77777777" w:rsidR="002978A9" w:rsidRDefault="002978A9">
      <w:pPr>
        <w:pStyle w:val="HTMLPreformatted"/>
        <w:divId w:val="957223543"/>
        <w:rPr>
          <w:rStyle w:val="HTMLCode"/>
          <w:lang w:val="id-ID"/>
        </w:rPr>
      </w:pPr>
      <w:r>
        <w:rPr>
          <w:rStyle w:val="HTMLCode"/>
          <w:lang w:val="id-ID"/>
        </w:rPr>
        <w:t xml:space="preserve">        --locustfile benchmark_locust.py \</w:t>
      </w:r>
    </w:p>
    <w:p w14:paraId="5371B2DC" w14:textId="77777777" w:rsidR="002978A9" w:rsidRDefault="002978A9">
      <w:pPr>
        <w:pStyle w:val="HTMLPreformatted"/>
        <w:divId w:val="957223543"/>
        <w:rPr>
          <w:rStyle w:val="HTMLCode"/>
          <w:lang w:val="id-ID"/>
        </w:rPr>
      </w:pPr>
      <w:r>
        <w:rPr>
          <w:rStyle w:val="HTMLCode"/>
          <w:lang w:val="id-ID"/>
        </w:rPr>
        <w:t xml:space="preserve">        2&gt;&amp;1 | grep "TTFT\|Request/sec"</w:t>
      </w:r>
    </w:p>
    <w:p w14:paraId="4BE7893F" w14:textId="77777777" w:rsidR="002978A9" w:rsidRDefault="002978A9">
      <w:pPr>
        <w:pStyle w:val="HTMLPreformatted"/>
        <w:divId w:val="957223543"/>
        <w:rPr>
          <w:lang w:val="id-ID"/>
        </w:rPr>
      </w:pPr>
      <w:r>
        <w:rPr>
          <w:rStyle w:val="HTMLCode"/>
          <w:lang w:val="id-ID"/>
        </w:rPr>
        <w:t>done</w:t>
      </w:r>
    </w:p>
    <w:p w14:paraId="0C89223D" w14:textId="77777777" w:rsidR="002978A9" w:rsidRDefault="002978A9">
      <w:pPr>
        <w:pStyle w:val="NormalWeb"/>
        <w:rPr>
          <w:lang w:val="id-ID"/>
        </w:rPr>
      </w:pPr>
      <w:r>
        <w:rPr>
          <w:lang w:val="id-ID"/>
        </w:rPr>
        <w:t xml:space="preserve">Bandingkan hasilnya dengan Tabel 5.12: seharusnya </w:t>
      </w:r>
      <w:r>
        <w:rPr>
          <w:rStyle w:val="Emphasis"/>
          <w:lang w:val="id-ID"/>
        </w:rPr>
        <w:t>throughput</w:t>
      </w:r>
      <w:r>
        <w:rPr>
          <w:lang w:val="id-ID"/>
        </w:rPr>
        <w:t xml:space="preserve"> total naik bersama jumlah user, sementara </w:t>
      </w:r>
      <w:r>
        <w:rPr>
          <w:rStyle w:val="Emphasis"/>
          <w:lang w:val="id-ID"/>
        </w:rPr>
        <w:t>latency</w:t>
      </w:r>
      <w:r>
        <w:rPr>
          <w:lang w:val="id-ID"/>
        </w:rPr>
        <w:t xml:space="preserve"> per-request naik perlahan. Jika TTFT Anda melonjak tak proporsional di 10 user, kemungkinan GPU sudah kehabisan KV-cache — turunkan </w:t>
      </w:r>
      <w:r>
        <w:rPr>
          <w:rStyle w:val="HTMLCode"/>
          <w:lang w:val="id-ID"/>
        </w:rPr>
        <w:t>--max-model-len</w:t>
      </w:r>
      <w:r>
        <w:rPr>
          <w:lang w:val="id-ID"/>
        </w:rPr>
        <w:t xml:space="preserve"> atau perkecil batch.</w:t>
      </w:r>
    </w:p>
    <w:p w14:paraId="03F3244D" w14:textId="77777777" w:rsidR="002978A9" w:rsidRDefault="002978A9">
      <w:pPr>
        <w:pStyle w:val="Heading3"/>
        <w:rPr>
          <w:rFonts w:eastAsia="Times New Roman"/>
          <w:lang w:val="id-ID"/>
        </w:rPr>
      </w:pPr>
      <w:r>
        <w:rPr>
          <w:rFonts w:eastAsia="Times New Roman"/>
          <w:lang w:val="id-ID"/>
        </w:rPr>
        <w:t>Langkah 3: Konfigurasi Max Batch Size di vLLM</w:t>
      </w:r>
    </w:p>
    <w:p w14:paraId="21C462E9" w14:textId="77777777" w:rsidR="002978A9" w:rsidRDefault="002978A9">
      <w:pPr>
        <w:pStyle w:val="NormalWeb"/>
        <w:rPr>
          <w:lang w:val="id-ID"/>
        </w:rPr>
      </w:pPr>
      <w:r>
        <w:rPr>
          <w:lang w:val="id-ID"/>
        </w:rPr>
        <w:t xml:space="preserve">Tiga parameter kunci mengendalikan </w:t>
      </w:r>
      <w:r>
        <w:rPr>
          <w:rStyle w:val="Emphasis"/>
          <w:lang w:val="id-ID"/>
        </w:rPr>
        <w:t>continuous batching</w:t>
      </w:r>
      <w:r>
        <w:rPr>
          <w:lang w:val="id-ID"/>
        </w:rPr>
        <w:t xml:space="preserve"> di vLLM: </w:t>
      </w:r>
      <w:r>
        <w:rPr>
          <w:rStyle w:val="HTMLCode"/>
          <w:lang w:val="id-ID"/>
        </w:rPr>
        <w:t>--max-num-seqs</w:t>
      </w:r>
      <w:r>
        <w:rPr>
          <w:lang w:val="id-ID"/>
        </w:rPr>
        <w:t xml:space="preserve"> membatasi jumlah sequence dalam satu batch, </w:t>
      </w:r>
      <w:r>
        <w:rPr>
          <w:rStyle w:val="HTMLCode"/>
          <w:lang w:val="id-ID"/>
        </w:rPr>
        <w:t>--max-num-batched-tokens</w:t>
      </w:r>
      <w:r>
        <w:rPr>
          <w:lang w:val="id-ID"/>
        </w:rPr>
        <w:t xml:space="preserve"> membatasi total token per batch, dan </w:t>
      </w:r>
      <w:r>
        <w:rPr>
          <w:rStyle w:val="HTMLCode"/>
          <w:lang w:val="id-ID"/>
        </w:rPr>
        <w:t>--enable-chunked-prefill</w:t>
      </w:r>
      <w:r>
        <w:rPr>
          <w:lang w:val="id-ID"/>
        </w:rPr>
        <w:t xml:space="preserve"> memecah </w:t>
      </w:r>
      <w:r>
        <w:rPr>
          <w:rStyle w:val="Emphasis"/>
          <w:lang w:val="id-ID"/>
        </w:rPr>
        <w:t>prefill</w:t>
      </w:r>
      <w:r>
        <w:rPr>
          <w:lang w:val="id-ID"/>
        </w:rPr>
        <w:t xml:space="preserve"> raksasa menjadi potongan kecil agar tidak "mencuri" GPU terlalu lama dari phase </w:t>
      </w:r>
      <w:r>
        <w:rPr>
          <w:rStyle w:val="Emphasis"/>
          <w:lang w:val="id-ID"/>
        </w:rPr>
        <w:t>decode</w:t>
      </w:r>
      <w:r>
        <w:rPr>
          <w:lang w:val="id-ID"/>
        </w:rPr>
        <w:t>.</w:t>
      </w:r>
    </w:p>
    <w:p w14:paraId="06133C52" w14:textId="77777777" w:rsidR="002978A9" w:rsidRDefault="002978A9">
      <w:pPr>
        <w:divId w:val="1711803304"/>
        <w:rPr>
          <w:rFonts w:eastAsia="Times New Roman"/>
          <w:lang w:val="id-ID"/>
        </w:rPr>
      </w:pPr>
      <w:r>
        <w:rPr>
          <w:rFonts w:eastAsia="Times New Roman"/>
          <w:lang w:val="id-ID"/>
        </w:rPr>
        <w:t>bash</w:t>
      </w:r>
    </w:p>
    <w:p w14:paraId="2AFDC7B1" w14:textId="77777777" w:rsidR="002978A9" w:rsidRDefault="002978A9">
      <w:pPr>
        <w:pStyle w:val="HTMLPreformatted"/>
        <w:divId w:val="807435694"/>
        <w:rPr>
          <w:rStyle w:val="HTMLCode"/>
          <w:lang w:val="id-ID"/>
        </w:rPr>
      </w:pPr>
      <w:r>
        <w:rPr>
          <w:rStyle w:val="HTMLCode"/>
          <w:lang w:val="id-ID"/>
        </w:rPr>
        <w:t># Parameter penting untuk continuous batching:</w:t>
      </w:r>
    </w:p>
    <w:p w14:paraId="64E2AA17" w14:textId="77777777" w:rsidR="002978A9" w:rsidRDefault="002978A9">
      <w:pPr>
        <w:pStyle w:val="HTMLPreformatted"/>
        <w:divId w:val="807435694"/>
        <w:rPr>
          <w:rStyle w:val="HTMLCode"/>
          <w:lang w:val="id-ID"/>
        </w:rPr>
      </w:pPr>
      <w:r>
        <w:rPr>
          <w:rStyle w:val="HTMLCode"/>
          <w:lang w:val="id-ID"/>
        </w:rPr>
        <w:t># --max-num-seqs: max sequences dalam satu batch</w:t>
      </w:r>
    </w:p>
    <w:p w14:paraId="66A4178F" w14:textId="77777777" w:rsidR="002978A9" w:rsidRDefault="002978A9">
      <w:pPr>
        <w:pStyle w:val="HTMLPreformatted"/>
        <w:divId w:val="807435694"/>
        <w:rPr>
          <w:rStyle w:val="HTMLCode"/>
          <w:lang w:val="id-ID"/>
        </w:rPr>
      </w:pPr>
      <w:r>
        <w:rPr>
          <w:rStyle w:val="HTMLCode"/>
          <w:lang w:val="id-ID"/>
        </w:rPr>
        <w:t># --max-num-batched-tokens: max token per batch</w:t>
      </w:r>
    </w:p>
    <w:p w14:paraId="4028B5AC" w14:textId="77777777" w:rsidR="002978A9" w:rsidRDefault="002978A9">
      <w:pPr>
        <w:pStyle w:val="HTMLPreformatted"/>
        <w:divId w:val="807435694"/>
        <w:rPr>
          <w:rStyle w:val="HTMLCode"/>
          <w:lang w:val="id-ID"/>
        </w:rPr>
      </w:pPr>
      <w:r>
        <w:rPr>
          <w:rStyle w:val="HTMLCode"/>
          <w:lang w:val="id-ID"/>
        </w:rPr>
        <w:t># --enable-chunked-prefill: pecah prefill besar menjadi chunk</w:t>
      </w:r>
    </w:p>
    <w:p w14:paraId="74CE5076" w14:textId="77777777" w:rsidR="002978A9" w:rsidRDefault="002978A9">
      <w:pPr>
        <w:pStyle w:val="HTMLPreformatted"/>
        <w:divId w:val="807435694"/>
        <w:rPr>
          <w:rStyle w:val="HTMLCode"/>
          <w:lang w:val="id-ID"/>
        </w:rPr>
      </w:pPr>
    </w:p>
    <w:p w14:paraId="29F1BBED" w14:textId="77777777" w:rsidR="002978A9" w:rsidRDefault="002978A9">
      <w:pPr>
        <w:pStyle w:val="HTMLPreformatted"/>
        <w:divId w:val="807435694"/>
        <w:rPr>
          <w:rStyle w:val="HTMLCode"/>
          <w:lang w:val="id-ID"/>
        </w:rPr>
      </w:pPr>
      <w:r>
        <w:rPr>
          <w:rStyle w:val="HTMLCode"/>
          <w:lang w:val="id-ID"/>
        </w:rPr>
        <w:t>vllm serve meta-llama/Meta-Llama-3.1-8B-Instruct \</w:t>
      </w:r>
    </w:p>
    <w:p w14:paraId="39C32CB8" w14:textId="77777777" w:rsidR="002978A9" w:rsidRDefault="002978A9">
      <w:pPr>
        <w:pStyle w:val="HTMLPreformatted"/>
        <w:divId w:val="807435694"/>
        <w:rPr>
          <w:rStyle w:val="HTMLCode"/>
          <w:lang w:val="id-ID"/>
        </w:rPr>
      </w:pPr>
      <w:r>
        <w:rPr>
          <w:rStyle w:val="HTMLCode"/>
          <w:lang w:val="id-ID"/>
        </w:rPr>
        <w:t xml:space="preserve">    --max-num-seqs 256 \</w:t>
      </w:r>
    </w:p>
    <w:p w14:paraId="0F975C79" w14:textId="77777777" w:rsidR="002978A9" w:rsidRDefault="002978A9">
      <w:pPr>
        <w:pStyle w:val="HTMLPreformatted"/>
        <w:divId w:val="807435694"/>
        <w:rPr>
          <w:rStyle w:val="HTMLCode"/>
          <w:lang w:val="id-ID"/>
        </w:rPr>
      </w:pPr>
      <w:r>
        <w:rPr>
          <w:rStyle w:val="HTMLCode"/>
          <w:lang w:val="id-ID"/>
        </w:rPr>
        <w:t xml:space="preserve">    --max-num-batched-tokens 8192 \</w:t>
      </w:r>
    </w:p>
    <w:p w14:paraId="3CC34854" w14:textId="77777777" w:rsidR="002978A9" w:rsidRDefault="002978A9">
      <w:pPr>
        <w:pStyle w:val="HTMLPreformatted"/>
        <w:divId w:val="807435694"/>
        <w:rPr>
          <w:rStyle w:val="HTMLCode"/>
          <w:lang w:val="id-ID"/>
        </w:rPr>
      </w:pPr>
      <w:r>
        <w:rPr>
          <w:rStyle w:val="HTMLCode"/>
          <w:lang w:val="id-ID"/>
        </w:rPr>
        <w:t xml:space="preserve">    --enable-chunked-prefill \</w:t>
      </w:r>
    </w:p>
    <w:p w14:paraId="2ABA851A" w14:textId="77777777" w:rsidR="002978A9" w:rsidRDefault="002978A9">
      <w:pPr>
        <w:pStyle w:val="HTMLPreformatted"/>
        <w:divId w:val="807435694"/>
        <w:rPr>
          <w:lang w:val="id-ID"/>
        </w:rPr>
      </w:pPr>
      <w:r>
        <w:rPr>
          <w:rStyle w:val="HTMLCode"/>
          <w:lang w:val="id-ID"/>
        </w:rPr>
        <w:t xml:space="preserve">    --gpu-memory-utilization 0.90</w:t>
      </w:r>
    </w:p>
    <w:p w14:paraId="5090EDF7" w14:textId="77777777" w:rsidR="002978A9" w:rsidRDefault="002978A9">
      <w:pPr>
        <w:pStyle w:val="NormalWeb"/>
        <w:rPr>
          <w:lang w:val="id-ID"/>
        </w:rPr>
      </w:pPr>
      <w:r>
        <w:rPr>
          <w:lang w:val="id-ID"/>
        </w:rPr>
        <w:t xml:space="preserve">Mulailah dengan </w:t>
      </w:r>
      <w:r>
        <w:rPr>
          <w:rStyle w:val="HTMLCode"/>
          <w:lang w:val="id-ID"/>
        </w:rPr>
        <w:t>--max-num-seqs</w:t>
      </w:r>
      <w:r>
        <w:rPr>
          <w:lang w:val="id-ID"/>
        </w:rPr>
        <w:t xml:space="preserve"> yang kecil (32-64), ukur TTFT di bawah 20 user, lalu naikkan bertahap. </w:t>
      </w:r>
      <w:r>
        <w:rPr>
          <w:rStyle w:val="HTMLCode"/>
          <w:lang w:val="id-ID"/>
        </w:rPr>
        <w:t>--enable-chunked-prefill</w:t>
      </w:r>
      <w:r>
        <w:rPr>
          <w:lang w:val="id-ID"/>
        </w:rPr>
        <w:t xml:space="preserve"> sangat disarankan untuk skenario banyak user dengan prompt panjang — tanpa opsi ini, satu </w:t>
      </w:r>
      <w:r>
        <w:rPr>
          <w:rStyle w:val="Emphasis"/>
          <w:lang w:val="id-ID"/>
        </w:rPr>
        <w:t>prefill</w:t>
      </w:r>
      <w:r>
        <w:rPr>
          <w:lang w:val="id-ID"/>
        </w:rPr>
        <w:t xml:space="preserve"> 8.000 token bisa memblokir GPU selama ratusan milidetik dan membuat semua user lain "tersendat".</w:t>
      </w:r>
    </w:p>
    <w:p w14:paraId="63060D6C" w14:textId="77777777" w:rsidR="002978A9" w:rsidRDefault="002978A9">
      <w:pPr>
        <w:pStyle w:val="NormalWeb"/>
        <w:rPr>
          <w:lang w:val="id-ID"/>
        </w:rPr>
      </w:pPr>
      <w:r>
        <w:rPr>
          <w:lang w:val="id-ID"/>
        </w:rPr>
        <w:t xml:space="preserve">Aturan praktis pemilihan parameter: utamakan </w:t>
      </w:r>
      <w:r>
        <w:rPr>
          <w:rStyle w:val="Emphasis"/>
          <w:lang w:val="id-ID"/>
        </w:rPr>
        <w:t>chunked prefill</w:t>
      </w:r>
      <w:r>
        <w:rPr>
          <w:lang w:val="id-ID"/>
        </w:rPr>
        <w:t xml:space="preserve"> jika rata-rata prompt Anda panjang (dokumen, riwayat chat berlanjut); perbesar </w:t>
      </w:r>
      <w:r>
        <w:rPr>
          <w:rStyle w:val="HTMLCode"/>
          <w:lang w:val="id-ID"/>
        </w:rPr>
        <w:t>--max-num-batched-tokens</w:t>
      </w:r>
      <w:r>
        <w:rPr>
          <w:lang w:val="id-ID"/>
        </w:rPr>
        <w:t xml:space="preserve"> hanya jika GPU Anda memiliki VRAM besar dan KV-cache masih longgar; dan ingat bahwa menaikkan </w:t>
      </w:r>
      <w:r>
        <w:rPr>
          <w:rStyle w:val="HTMLCode"/>
          <w:lang w:val="id-ID"/>
        </w:rPr>
        <w:t>--max-num-seqs</w:t>
      </w:r>
      <w:r>
        <w:rPr>
          <w:lang w:val="id-ID"/>
        </w:rPr>
        <w:t xml:space="preserve"> tanpa beban kerja yang membutuhkannya hanya akan menambah latensi tanpa menambah </w:t>
      </w:r>
      <w:r>
        <w:rPr>
          <w:rStyle w:val="Emphasis"/>
          <w:lang w:val="id-ID"/>
        </w:rPr>
        <w:t>throughput</w:t>
      </w:r>
      <w:r>
        <w:rPr>
          <w:lang w:val="id-ID"/>
        </w:rPr>
        <w:t xml:space="preserve">. Ukur selalu dengan skenario nyata (Langkah 2), bukan dengan </w:t>
      </w:r>
      <w:r>
        <w:rPr>
          <w:rStyle w:val="Emphasis"/>
          <w:lang w:val="id-ID"/>
        </w:rPr>
        <w:t>benchmark</w:t>
      </w:r>
      <w:r>
        <w:rPr>
          <w:lang w:val="id-ID"/>
        </w:rPr>
        <w:t xml:space="preserve"> sintetis.</w:t>
      </w:r>
    </w:p>
    <w:p w14:paraId="7A3DC943" w14:textId="77777777" w:rsidR="002978A9" w:rsidRDefault="002978A9">
      <w:pPr>
        <w:rPr>
          <w:rFonts w:eastAsia="Times New Roman"/>
          <w:lang w:val="id-ID"/>
        </w:rPr>
      </w:pPr>
      <w:r>
        <w:rPr>
          <w:rFonts w:eastAsia="Times New Roman"/>
          <w:lang w:val="id-ID"/>
        </w:rPr>
        <w:pict w14:anchorId="2148EC0C">
          <v:rect id="_x0000_i1073" style="width:0;height:1.5pt" o:hralign="center" o:hrstd="t" o:hr="t" fillcolor="#a0a0a0" stroked="f"/>
        </w:pict>
      </w:r>
    </w:p>
    <w:p w14:paraId="2F5F1829" w14:textId="77777777" w:rsidR="002978A9" w:rsidRDefault="002978A9">
      <w:pPr>
        <w:pStyle w:val="Heading2"/>
        <w:rPr>
          <w:rFonts w:eastAsia="Times New Roman"/>
          <w:lang w:val="id-ID"/>
        </w:rPr>
      </w:pPr>
      <w:r>
        <w:rPr>
          <w:rFonts w:eastAsia="Times New Roman"/>
          <w:lang w:val="id-ID"/>
        </w:rPr>
        <w:t>8. Studi Kasus: Kantor dengan 15 Karyawan Menggunakan AI Assistant</w:t>
      </w:r>
    </w:p>
    <w:p w14:paraId="6E2EAA71" w14:textId="77777777" w:rsidR="002978A9" w:rsidRDefault="002978A9">
      <w:pPr>
        <w:pStyle w:val="NormalWeb"/>
        <w:rPr>
          <w:lang w:val="id-ID"/>
        </w:rPr>
      </w:pPr>
      <w:r>
        <w:rPr>
          <w:rStyle w:val="Strong"/>
          <w:lang w:val="id-ID"/>
        </w:rPr>
        <w:t>Skenario.</w:t>
      </w:r>
      <w:r>
        <w:rPr>
          <w:lang w:val="id-ID"/>
        </w:rPr>
        <w:t xml:space="preserve"> Sebuah kantor konsultan dengan 15 karyawan mulai menggunakan AI untuk tiga tugas harian: membantu menulis kode, merapikan email, dan riset singkat. Awalnya mereka menjalankan Llama 3.1 (8B) melalui </w:t>
      </w:r>
      <w:r>
        <w:rPr>
          <w:rStyle w:val="Strong"/>
          <w:lang w:val="id-ID"/>
        </w:rPr>
        <w:t>Ollama</w:t>
      </w:r>
      <w:r>
        <w:rPr>
          <w:lang w:val="id-ID"/>
        </w:rPr>
        <w:t xml:space="preserve"> di satu workstation RTX 4090. Hari pertama terasa menyenangkan — sampai ketiga belas orang itu menggunakannya secara bersamaan.</w:t>
      </w:r>
    </w:p>
    <w:p w14:paraId="0F4DB12E" w14:textId="77777777" w:rsidR="002978A9" w:rsidRDefault="002978A9">
      <w:pPr>
        <w:pStyle w:val="NormalWeb"/>
        <w:rPr>
          <w:lang w:val="id-ID"/>
        </w:rPr>
      </w:pPr>
      <w:r>
        <w:rPr>
          <w:rStyle w:val="Strong"/>
          <w:lang w:val="id-ID"/>
        </w:rPr>
        <w:t>Masalah.</w:t>
      </w:r>
      <w:r>
        <w:rPr>
          <w:lang w:val="id-ID"/>
        </w:rPr>
        <w:t xml:space="preserve"> </w:t>
      </w:r>
      <w:r>
        <w:rPr>
          <w:rStyle w:val="Emphasis"/>
          <w:lang w:val="id-ID"/>
        </w:rPr>
        <w:t>Service</w:t>
      </w:r>
      <w:r>
        <w:rPr>
          <w:lang w:val="id-ID"/>
        </w:rPr>
        <w:t xml:space="preserve"> </w:t>
      </w:r>
      <w:r>
        <w:rPr>
          <w:lang w:val="id-ID"/>
        </w:rPr>
        <w:t xml:space="preserve">Ollama menggunakan static batching. Saat jam kerja puncak, karyawan ke-5 yang mengirim request harus menunggu </w:t>
      </w:r>
      <w:r>
        <w:rPr>
          <w:rStyle w:val="Strong"/>
          <w:lang w:val="id-ID"/>
        </w:rPr>
        <w:t>30+ detik</w:t>
      </w:r>
      <w:r>
        <w:rPr>
          <w:lang w:val="id-ID"/>
        </w:rPr>
        <w:t xml:space="preserve"> sebelum token pertama muncul; yang ke-10 bahkan bisa menunggu hampir satu menit. Keluhan berdatangan: "AIs-nya nge-hang", "udah lama gak muncul-muncul". Utilisasi GPU di satu sisi hanya 30-40% — komputasi mahal menganggur, sementara pengguna tak kunjung terlayani.</w:t>
      </w:r>
    </w:p>
    <w:p w14:paraId="3292FC91" w14:textId="77777777" w:rsidR="002978A9" w:rsidRDefault="002978A9">
      <w:pPr>
        <w:pStyle w:val="NormalWeb"/>
        <w:rPr>
          <w:lang w:val="id-ID"/>
        </w:rPr>
      </w:pPr>
      <w:r>
        <w:rPr>
          <w:rStyle w:val="Strong"/>
          <w:lang w:val="id-ID"/>
        </w:rPr>
        <w:t>Solusi.</w:t>
      </w:r>
      <w:r>
        <w:rPr>
          <w:lang w:val="id-ID"/>
        </w:rPr>
        <w:t xml:space="preserve"> Tim IT memutuskan migrasi ke </w:t>
      </w:r>
      <w:r>
        <w:rPr>
          <w:rStyle w:val="Strong"/>
          <w:lang w:val="id-ID"/>
        </w:rPr>
        <w:t>vLLM</w:t>
      </w:r>
      <w:r>
        <w:rPr>
          <w:lang w:val="id-ID"/>
        </w:rPr>
        <w:t xml:space="preserve"> — tetap dengan model Llama 3.1 (8B) yang sama — dan menyalakan </w:t>
      </w:r>
      <w:r>
        <w:rPr>
          <w:rStyle w:val="Emphasis"/>
          <w:lang w:val="id-ID"/>
        </w:rPr>
        <w:t>continuous batching</w:t>
      </w:r>
      <w:r>
        <w:rPr>
          <w:lang w:val="id-ID"/>
        </w:rPr>
        <w:t xml:space="preserve"> </w:t>
      </w:r>
      <w:r>
        <w:rPr>
          <w:lang w:val="id-ID"/>
        </w:rPr>
        <w:t xml:space="preserve">dengan </w:t>
      </w:r>
      <w:r>
        <w:rPr>
          <w:rStyle w:val="HTMLCode"/>
          <w:lang w:val="id-ID"/>
        </w:rPr>
        <w:t>--max-num-seqs 128</w:t>
      </w:r>
      <w:r>
        <w:rPr>
          <w:lang w:val="id-ID"/>
        </w:rPr>
        <w:t xml:space="preserve"> dan </w:t>
      </w:r>
      <w:r>
        <w:rPr>
          <w:rStyle w:val="HTMLCode"/>
          <w:lang w:val="id-ID"/>
        </w:rPr>
        <w:t>--enable-chunked-prefill</w:t>
      </w:r>
      <w:r>
        <w:rPr>
          <w:lang w:val="id-ID"/>
        </w:rPr>
        <w:t xml:space="preserve">. Tidak ada perubahan model, tidak ada perubahan GPU, hanya perubahan </w:t>
      </w:r>
      <w:r>
        <w:rPr>
          <w:rStyle w:val="Emphasis"/>
          <w:lang w:val="id-ID"/>
        </w:rPr>
        <w:t>scheduler</w:t>
      </w:r>
      <w:r>
        <w:rPr>
          <w:lang w:val="id-ID"/>
        </w:rPr>
        <w:t>.</w:t>
      </w:r>
    </w:p>
    <w:p w14:paraId="4BF00BC2" w14:textId="77777777" w:rsidR="002978A9" w:rsidRDefault="002978A9">
      <w:pPr>
        <w:pStyle w:val="NormalWeb"/>
        <w:rPr>
          <w:lang w:val="id-ID"/>
        </w:rPr>
      </w:pPr>
      <w:r>
        <w:rPr>
          <w:rStyle w:val="Strong"/>
          <w:lang w:val="id-ID"/>
        </w:rPr>
        <w:t>Hasil.</w:t>
      </w:r>
      <w:r>
        <w:rPr>
          <w:lang w:val="id-ID"/>
        </w:rPr>
        <w:t xml:space="preserve"> Seluruh 15 karyawan mendapat respons dalam </w:t>
      </w:r>
      <w:r>
        <w:rPr>
          <w:rStyle w:val="Strong"/>
          <w:lang w:val="id-ID"/>
        </w:rPr>
        <w:t>kurang dari 3 detik</w:t>
      </w:r>
      <w:r>
        <w:rPr>
          <w:lang w:val="id-ID"/>
        </w:rPr>
        <w:t xml:space="preserve"> saat digunakan serentak, dan </w:t>
      </w:r>
      <w:r>
        <w:rPr>
          <w:rStyle w:val="Emphasis"/>
          <w:lang w:val="id-ID"/>
        </w:rPr>
        <w:t>throughput</w:t>
      </w:r>
      <w:r>
        <w:rPr>
          <w:lang w:val="id-ID"/>
        </w:rPr>
        <w:t xml:space="preserve"> total naik </w:t>
      </w:r>
      <w:r>
        <w:rPr>
          <w:rStyle w:val="Strong"/>
          <w:lang w:val="id-ID"/>
        </w:rPr>
        <w:t>8x</w:t>
      </w:r>
      <w:r>
        <w:rPr>
          <w:lang w:val="id-ID"/>
        </w:rPr>
        <w:t xml:space="preserve"> dibandingkan sebelumnya. Ini konsisten dengan Tabel 5.12: pada 20 user concurrent, vLLM mencatat TTFT rata-rata hanya 250 ms — masih jauh di bawah batas "terasa lambat" </w:t>
      </w:r>
      <w:r>
        <w:rPr>
          <w:lang w:val="id-ID"/>
        </w:rPr>
        <w:t>manusia (~1 detik). Utilisasi GPU kini berada di kisaran 70-85%, dan yang menarik, konsumsi listrik per request justru turun karena pekerjaan selesai lebih cepat.</w:t>
      </w:r>
    </w:p>
    <w:p w14:paraId="52FFFD73" w14:textId="77777777" w:rsidR="002978A9" w:rsidRDefault="002978A9">
      <w:pPr>
        <w:pStyle w:val="NormalWeb"/>
        <w:rPr>
          <w:lang w:val="id-ID"/>
        </w:rPr>
      </w:pPr>
      <w:r>
        <w:rPr>
          <w:rStyle w:val="Strong"/>
          <w:lang w:val="id-ID"/>
        </w:rPr>
        <w:t>Titik sesudah puncak.</w:t>
      </w:r>
      <w:r>
        <w:rPr>
          <w:lang w:val="id-ID"/>
        </w:rPr>
        <w:t xml:space="preserve"> Kantor ini juga belajar batas wajar penggunaan: saat tim mencoba 50 user (semua karyawan plus tamu demo), TTFT naik ke ~480 ms — masih layak, tetapi </w:t>
      </w:r>
      <w:r>
        <w:rPr>
          <w:rStyle w:val="Emphasis"/>
          <w:lang w:val="id-ID"/>
        </w:rPr>
        <w:t>queue time</w:t>
      </w:r>
      <w:r>
        <w:rPr>
          <w:lang w:val="id-ID"/>
        </w:rPr>
        <w:t xml:space="preserve"> mulai terasa pada pemakaian kontinu. Mereka menetapkan </w:t>
      </w:r>
      <w:r>
        <w:rPr>
          <w:rStyle w:val="Emphasis"/>
          <w:lang w:val="id-ID"/>
        </w:rPr>
        <w:t>concurrency limit</w:t>
      </w:r>
      <w:r>
        <w:rPr>
          <w:lang w:val="id-ID"/>
        </w:rPr>
        <w:t xml:space="preserve"> 30 user per </w:t>
      </w:r>
      <w:r>
        <w:rPr>
          <w:rStyle w:val="Emphasis"/>
          <w:lang w:val="id-ID"/>
        </w:rPr>
        <w:t>instance</w:t>
      </w:r>
      <w:r>
        <w:rPr>
          <w:lang w:val="id-ID"/>
        </w:rPr>
        <w:t xml:space="preserve"> dan menambah satu </w:t>
      </w:r>
      <w:r>
        <w:rPr>
          <w:rStyle w:val="Emphasis"/>
          <w:lang w:val="id-ID"/>
        </w:rPr>
        <w:t>instance</w:t>
      </w:r>
      <w:r>
        <w:rPr>
          <w:lang w:val="id-ID"/>
        </w:rPr>
        <w:t xml:space="preserve"> </w:t>
      </w:r>
      <w:r>
        <w:rPr>
          <w:lang w:val="id-ID"/>
        </w:rPr>
        <w:t>saat beban historis menunjukkan kebutuhan, alih-alih menggelontorkan GPU besar sejak awal. Pola menambah instance inilah yang dibahas di sub-bab 5.8 (load balancing), sementara penetapan batas latensi yang sehat untuk skala grup dijelaskan di sub-bab 5.9. Optimasi bertahap berbasis data ini adalah pola yang sehat untuk tim sekecil ini.</w:t>
      </w:r>
    </w:p>
    <w:p w14:paraId="41AAF4CD" w14:textId="77777777" w:rsidR="002978A9" w:rsidRDefault="002978A9">
      <w:pPr>
        <w:pStyle w:val="NormalWeb"/>
        <w:rPr>
          <w:lang w:val="id-ID"/>
        </w:rPr>
      </w:pPr>
      <w:r>
        <w:rPr>
          <w:rStyle w:val="Strong"/>
          <w:lang w:val="id-ID"/>
        </w:rPr>
        <w:t>Pelajaran.</w:t>
      </w:r>
      <w:r>
        <w:rPr>
          <w:lang w:val="id-ID"/>
        </w:rPr>
        <w:t xml:space="preserve"> Masalah "AI lambat di kantor" sering bukan salah model atau GPU, melainkan salah </w:t>
      </w:r>
      <w:r>
        <w:rPr>
          <w:rStyle w:val="Emphasis"/>
          <w:lang w:val="id-ID"/>
        </w:rPr>
        <w:t>scheduling</w:t>
      </w:r>
      <w:r>
        <w:rPr>
          <w:lang w:val="id-ID"/>
        </w:rPr>
        <w:t xml:space="preserve">. </w:t>
      </w:r>
      <w:r>
        <w:rPr>
          <w:rStyle w:val="Emphasis"/>
          <w:lang w:val="id-ID"/>
        </w:rPr>
        <w:t>Continuous batching</w:t>
      </w:r>
      <w:r>
        <w:rPr>
          <w:lang w:val="id-ID"/>
        </w:rPr>
        <w:t xml:space="preserve"> </w:t>
      </w:r>
      <w:r>
        <w:rPr>
          <w:lang w:val="id-ID"/>
        </w:rPr>
        <w:t xml:space="preserve">mengubah pengalaman multi-user dari antrean tunggu satu menit menjadi respons yang terasa </w:t>
      </w:r>
      <w:r>
        <w:rPr>
          <w:rStyle w:val="Emphasis"/>
          <w:lang w:val="id-ID"/>
        </w:rPr>
        <w:t>seamless</w:t>
      </w:r>
      <w:r>
        <w:rPr>
          <w:lang w:val="id-ID"/>
        </w:rPr>
        <w:t xml:space="preserve"> — dengan biaya nol rupiah tambahan perangkat keras.</w:t>
      </w:r>
    </w:p>
    <w:p w14:paraId="567E3603" w14:textId="77777777" w:rsidR="002978A9" w:rsidRDefault="002978A9">
      <w:pPr>
        <w:rPr>
          <w:rFonts w:eastAsia="Times New Roman"/>
          <w:lang w:val="id-ID"/>
        </w:rPr>
      </w:pPr>
      <w:r>
        <w:rPr>
          <w:rFonts w:eastAsia="Times New Roman"/>
          <w:lang w:val="id-ID"/>
        </w:rPr>
        <w:pict w14:anchorId="05943B17">
          <v:rect id="_x0000_i1074" style="width:0;height:1.5pt" o:hralign="center" o:hrstd="t" o:hr="t" fillcolor="#a0a0a0" stroked="f"/>
        </w:pict>
      </w:r>
    </w:p>
    <w:p w14:paraId="42EAED40" w14:textId="77777777" w:rsidR="002978A9" w:rsidRDefault="002978A9">
      <w:pPr>
        <w:pStyle w:val="Heading2"/>
        <w:rPr>
          <w:rFonts w:eastAsia="Times New Roman"/>
          <w:lang w:val="id-ID"/>
        </w:rPr>
      </w:pPr>
      <w:r>
        <w:rPr>
          <w:rFonts w:eastAsia="Times New Roman"/>
          <w:lang w:val="id-ID"/>
        </w:rPr>
        <w:t>9. Referensi</w:t>
      </w:r>
    </w:p>
    <w:p w14:paraId="499C9A20" w14:textId="77777777" w:rsidR="002978A9" w:rsidRDefault="002978A9">
      <w:pPr>
        <w:pStyle w:val="Heading3"/>
        <w:rPr>
          <w:rFonts w:eastAsia="Times New Roman"/>
          <w:lang w:val="id-ID"/>
        </w:rPr>
      </w:pPr>
      <w:r>
        <w:rPr>
          <w:rFonts w:eastAsia="Times New Roman"/>
          <w:lang w:val="id-ID"/>
        </w:rPr>
        <w:t>Paper Jurnal/Konferensi</w:t>
      </w:r>
    </w:p>
    <w:p w14:paraId="17D18A5B" w14:textId="77777777" w:rsidR="002978A9" w:rsidRDefault="002978A9">
      <w:pPr>
        <w:pStyle w:val="referensi-block"/>
        <w:rPr>
          <w:lang w:val="id-ID"/>
        </w:rPr>
      </w:pPr>
      <w:r>
        <w:rPr>
          <w:lang w:val="id-ID"/>
        </w:rPr>
        <w:t xml:space="preserve">[1] Yu, G., Jeong, J.S., Kim, G.W., Kim, S., &amp; Chun, B.G. (2022). </w:t>
      </w:r>
      <w:r>
        <w:rPr>
          <w:rStyle w:val="Emphasis"/>
          <w:lang w:val="id-ID"/>
        </w:rPr>
        <w:t>Orca: A Distributed Serving System for Transformer-Based Generative Models</w:t>
      </w:r>
      <w:r>
        <w:rPr>
          <w:lang w:val="id-ID"/>
        </w:rPr>
        <w:t xml:space="preserve">. 16th USENIX Symposium on Operating Systems Design and Implementation (OSDI). </w:t>
      </w:r>
      <w:hyperlink r:id="rId44" w:history="1">
        <w:r>
          <w:rPr>
            <w:rStyle w:val="Hyperlink"/>
            <w:lang w:val="id-ID"/>
          </w:rPr>
          <w:t>https://www.usenix.org/conference/osdi22/presentation/yu</w:t>
        </w:r>
      </w:hyperlink>
      <w:r>
        <w:rPr>
          <w:lang w:val="id-ID"/>
        </w:rPr>
        <w:t xml:space="preserve"> — Paper inti </w:t>
      </w:r>
      <w:r>
        <w:rPr>
          <w:rStyle w:val="Emphasis"/>
          <w:lang w:val="id-ID"/>
        </w:rPr>
        <w:t>continuous batching</w:t>
      </w:r>
      <w:r>
        <w:rPr>
          <w:lang w:val="id-ID"/>
        </w:rPr>
        <w:t xml:space="preserve"> (</w:t>
      </w:r>
      <w:r>
        <w:rPr>
          <w:rStyle w:val="Emphasis"/>
          <w:lang w:val="id-ID"/>
        </w:rPr>
        <w:t>iteration-level scheduling</w:t>
      </w:r>
      <w:r>
        <w:rPr>
          <w:lang w:val="id-ID"/>
        </w:rPr>
        <w:t>); sumber data Tabel 5.10 dan 2.</w:t>
      </w:r>
    </w:p>
    <w:p w14:paraId="5CB57888" w14:textId="77777777" w:rsidR="002978A9" w:rsidRDefault="002978A9">
      <w:pPr>
        <w:pStyle w:val="referensi-block"/>
        <w:rPr>
          <w:lang w:val="id-ID"/>
        </w:rPr>
      </w:pPr>
      <w:r>
        <w:rPr>
          <w:lang w:val="id-ID"/>
        </w:rPr>
        <w:t xml:space="preserve">[2] Kwon, W., et al. (2023). </w:t>
      </w:r>
      <w:r>
        <w:rPr>
          <w:rStyle w:val="Emphasis"/>
          <w:lang w:val="id-ID"/>
        </w:rPr>
        <w:t>Efficient Memory Management for Large Language Model Serving with PagedAttention</w:t>
      </w:r>
      <w:r>
        <w:rPr>
          <w:lang w:val="id-ID"/>
        </w:rPr>
        <w:t xml:space="preserve">. ACM SIGOPS Symposium on Operating Systems Principles (SOSP). DOI: </w:t>
      </w:r>
      <w:hyperlink r:id="rId45" w:history="1">
        <w:r>
          <w:rPr>
            <w:rStyle w:val="Hyperlink"/>
            <w:lang w:val="id-ID"/>
          </w:rPr>
          <w:t>10.1145/3600006.3613165</w:t>
        </w:r>
      </w:hyperlink>
      <w:r>
        <w:rPr>
          <w:lang w:val="id-ID"/>
        </w:rPr>
        <w:t xml:space="preserve"> </w:t>
      </w:r>
      <w:r>
        <w:rPr>
          <w:rStyle w:val="ref-url"/>
          <w:lang w:val="id-ID"/>
        </w:rPr>
        <w:t>(https://doi.org/10.1145/3600006.3613165)</w:t>
      </w:r>
      <w:r>
        <w:rPr>
          <w:lang w:val="id-ID"/>
        </w:rPr>
        <w:t xml:space="preserve"> — Fondasi vLLM: </w:t>
      </w:r>
      <w:r>
        <w:rPr>
          <w:rStyle w:val="Emphasis"/>
          <w:lang w:val="id-ID"/>
        </w:rPr>
        <w:t>continuous batching</w:t>
      </w:r>
      <w:r>
        <w:rPr>
          <w:lang w:val="id-ID"/>
        </w:rPr>
        <w:t xml:space="preserve"> </w:t>
      </w:r>
      <w:r>
        <w:rPr>
          <w:lang w:val="id-ID"/>
        </w:rPr>
        <w:t>+ PagedAttention saling melengkapi.</w:t>
      </w:r>
    </w:p>
    <w:p w14:paraId="38DDF171" w14:textId="77777777" w:rsidR="002978A9" w:rsidRDefault="002978A9">
      <w:pPr>
        <w:pStyle w:val="referensi-block"/>
        <w:rPr>
          <w:lang w:val="id-ID"/>
        </w:rPr>
      </w:pPr>
      <w:r>
        <w:rPr>
          <w:lang w:val="id-ID"/>
        </w:rPr>
        <w:t xml:space="preserve">[3] Daniel, C., Shen, C., Liang, E., &amp; Liaw, R. (2023). </w:t>
      </w:r>
      <w:r>
        <w:rPr>
          <w:rStyle w:val="Emphasis"/>
          <w:lang w:val="id-ID"/>
        </w:rPr>
        <w:t>How Continuous Batching Enables 23x Throughput in LLM Inference</w:t>
      </w:r>
      <w:r>
        <w:rPr>
          <w:lang w:val="id-ID"/>
        </w:rPr>
        <w:t xml:space="preserve">. Anyscale Blog. </w:t>
      </w:r>
      <w:hyperlink r:id="rId46" w:history="1">
        <w:r>
          <w:rPr>
            <w:rStyle w:val="Hyperlink"/>
            <w:lang w:val="id-ID"/>
          </w:rPr>
          <w:t>https://www.anyscale.com/blog/continuous-batching-llm-inference</w:t>
        </w:r>
      </w:hyperlink>
      <w:r>
        <w:rPr>
          <w:lang w:val="id-ID"/>
        </w:rPr>
        <w:t xml:space="preserve"> — Benchmark komprehensif </w:t>
      </w:r>
      <w:r>
        <w:rPr>
          <w:rStyle w:val="Emphasis"/>
          <w:lang w:val="id-ID"/>
        </w:rPr>
        <w:t>continuous batching</w:t>
      </w:r>
      <w:r>
        <w:rPr>
          <w:lang w:val="id-ID"/>
        </w:rPr>
        <w:t xml:space="preserve"> di berbagai engine; sumber validasi Tabel 5.10.</w:t>
      </w:r>
    </w:p>
    <w:p w14:paraId="35845571" w14:textId="77777777" w:rsidR="002978A9" w:rsidRDefault="002978A9">
      <w:pPr>
        <w:pStyle w:val="referensi-block"/>
        <w:rPr>
          <w:lang w:val="id-ID"/>
        </w:rPr>
      </w:pPr>
      <w:r>
        <w:rPr>
          <w:lang w:val="id-ID"/>
        </w:rPr>
        <w:t xml:space="preserve">[4] Patel, P., et al. (2024). </w:t>
      </w:r>
      <w:r>
        <w:rPr>
          <w:rStyle w:val="Emphasis"/>
          <w:lang w:val="id-ID"/>
        </w:rPr>
        <w:t>Splitwise: Efficient Generative LLM Inference Using Phase Splitting</w:t>
      </w:r>
      <w:r>
        <w:rPr>
          <w:lang w:val="id-ID"/>
        </w:rPr>
        <w:t xml:space="preserve">. International Symposium on Computer Architecture (ISCA). DOI: </w:t>
      </w:r>
      <w:hyperlink r:id="rId47" w:history="1">
        <w:r>
          <w:rPr>
            <w:rStyle w:val="Hyperlink"/>
            <w:lang w:val="id-ID"/>
          </w:rPr>
          <w:t>10.48550/arXiv.2311.18677</w:t>
        </w:r>
      </w:hyperlink>
      <w:r>
        <w:rPr>
          <w:lang w:val="id-ID"/>
        </w:rPr>
        <w:t xml:space="preserve"> </w:t>
      </w:r>
      <w:r>
        <w:rPr>
          <w:rStyle w:val="ref-url"/>
          <w:lang w:val="id-ID"/>
        </w:rPr>
        <w:t>(https://arxiv.org/abs/2311.18677)</w:t>
      </w:r>
      <w:r>
        <w:rPr>
          <w:lang w:val="id-ID"/>
        </w:rPr>
        <w:t xml:space="preserve"> — Upgrade </w:t>
      </w:r>
      <w:r>
        <w:rPr>
          <w:rStyle w:val="Emphasis"/>
          <w:lang w:val="id-ID"/>
        </w:rPr>
        <w:t>continuous batching</w:t>
      </w:r>
      <w:r>
        <w:rPr>
          <w:lang w:val="id-ID"/>
        </w:rPr>
        <w:t xml:space="preserve"> dengan memisahkan fase </w:t>
      </w:r>
      <w:r>
        <w:rPr>
          <w:rStyle w:val="Emphasis"/>
          <w:lang w:val="id-ID"/>
        </w:rPr>
        <w:t>prefill</w:t>
      </w:r>
      <w:r>
        <w:rPr>
          <w:lang w:val="id-ID"/>
        </w:rPr>
        <w:t xml:space="preserve"> dan </w:t>
      </w:r>
      <w:r>
        <w:rPr>
          <w:rStyle w:val="Emphasis"/>
          <w:lang w:val="id-ID"/>
        </w:rPr>
        <w:t>decode</w:t>
      </w:r>
      <w:r>
        <w:rPr>
          <w:lang w:val="id-ID"/>
        </w:rPr>
        <w:t>.</w:t>
      </w:r>
    </w:p>
    <w:p w14:paraId="30CE9E47" w14:textId="77777777" w:rsidR="002978A9" w:rsidRDefault="002978A9">
      <w:pPr>
        <w:pStyle w:val="referensi-block"/>
        <w:rPr>
          <w:lang w:val="id-ID"/>
        </w:rPr>
      </w:pPr>
      <w:r>
        <w:rPr>
          <w:lang w:val="id-ID"/>
        </w:rPr>
        <w:t xml:space="preserve">[5] Zheng, L., et al. (2024). </w:t>
      </w:r>
      <w:r>
        <w:rPr>
          <w:rStyle w:val="Emphasis"/>
          <w:lang w:val="id-ID"/>
        </w:rPr>
        <w:t>SGLang: Efficient Execution of Structured Language Model Programs</w:t>
      </w:r>
      <w:r>
        <w:rPr>
          <w:lang w:val="id-ID"/>
        </w:rPr>
        <w:t xml:space="preserve">. arXiv: 2312.07104. DOI: </w:t>
      </w:r>
      <w:hyperlink r:id="rId48" w:history="1">
        <w:r>
          <w:rPr>
            <w:rStyle w:val="Hyperlink"/>
            <w:lang w:val="id-ID"/>
          </w:rPr>
          <w:t>10.48550/arXiv.2312.07104</w:t>
        </w:r>
      </w:hyperlink>
      <w:r>
        <w:rPr>
          <w:lang w:val="id-ID"/>
        </w:rPr>
        <w:t xml:space="preserve"> </w:t>
      </w:r>
      <w:r>
        <w:rPr>
          <w:rStyle w:val="ref-url"/>
          <w:lang w:val="id-ID"/>
        </w:rPr>
        <w:t>(https://arxiv.org/abs/2312.07104)</w:t>
      </w:r>
      <w:r>
        <w:rPr>
          <w:lang w:val="id-ID"/>
        </w:rPr>
        <w:t xml:space="preserve"> — Implementasi </w:t>
      </w:r>
      <w:r>
        <w:rPr>
          <w:rStyle w:val="Emphasis"/>
          <w:lang w:val="id-ID"/>
        </w:rPr>
        <w:t>batching</w:t>
      </w:r>
      <w:r>
        <w:rPr>
          <w:lang w:val="id-ID"/>
        </w:rPr>
        <w:t xml:space="preserve"> </w:t>
      </w:r>
      <w:r>
        <w:rPr>
          <w:lang w:val="id-ID"/>
        </w:rPr>
        <w:t>dengan RadixAttention (prefix caching berbasis pohon).</w:t>
      </w:r>
    </w:p>
    <w:p w14:paraId="019AD58D" w14:textId="77777777" w:rsidR="002978A9" w:rsidRDefault="002978A9">
      <w:pPr>
        <w:pStyle w:val="referensi-block"/>
        <w:rPr>
          <w:lang w:val="id-ID"/>
        </w:rPr>
      </w:pPr>
      <w:r>
        <w:rPr>
          <w:lang w:val="id-ID"/>
        </w:rPr>
        <w:t xml:space="preserve">[6] Agrawal, A., et al. (2024). </w:t>
      </w:r>
      <w:r>
        <w:rPr>
          <w:rStyle w:val="Emphasis"/>
          <w:lang w:val="id-ID"/>
        </w:rPr>
        <w:t>Sarathi: Efficient LLM Inference by Piggybacking Decodes with Chunked Prefills</w:t>
      </w:r>
      <w:r>
        <w:rPr>
          <w:lang w:val="id-ID"/>
        </w:rPr>
        <w:t xml:space="preserve">. arXiv: 2403.02310. DOI: </w:t>
      </w:r>
      <w:hyperlink r:id="rId49" w:history="1">
        <w:r>
          <w:rPr>
            <w:rStyle w:val="Hyperlink"/>
            <w:lang w:val="id-ID"/>
          </w:rPr>
          <w:t>10.48550/arXiv.2403.02310</w:t>
        </w:r>
      </w:hyperlink>
      <w:r>
        <w:rPr>
          <w:lang w:val="id-ID"/>
        </w:rPr>
        <w:t xml:space="preserve"> </w:t>
      </w:r>
      <w:r>
        <w:rPr>
          <w:rStyle w:val="ref-url"/>
          <w:lang w:val="id-ID"/>
        </w:rPr>
        <w:t>(https://arxiv.org/abs/2403.02310)</w:t>
      </w:r>
      <w:r>
        <w:rPr>
          <w:lang w:val="id-ID"/>
        </w:rPr>
        <w:t xml:space="preserve"> — Dasar </w:t>
      </w:r>
      <w:r>
        <w:rPr>
          <w:rStyle w:val="Emphasis"/>
          <w:lang w:val="id-ID"/>
        </w:rPr>
        <w:t>chunked prefill</w:t>
      </w:r>
      <w:r>
        <w:rPr>
          <w:lang w:val="id-ID"/>
        </w:rPr>
        <w:t xml:space="preserve"> pada </w:t>
      </w:r>
      <w:r>
        <w:rPr>
          <w:rStyle w:val="HTMLCode"/>
          <w:lang w:val="id-ID"/>
        </w:rPr>
        <w:t>--enable-chunked-prefill</w:t>
      </w:r>
      <w:r>
        <w:rPr>
          <w:lang w:val="id-ID"/>
        </w:rPr>
        <w:t xml:space="preserve"> vLLM.</w:t>
      </w:r>
    </w:p>
    <w:p w14:paraId="2BFF27D7" w14:textId="77777777" w:rsidR="002978A9" w:rsidRDefault="002978A9">
      <w:pPr>
        <w:pStyle w:val="Heading3"/>
        <w:rPr>
          <w:rFonts w:eastAsia="Times New Roman"/>
          <w:lang w:val="id-ID"/>
        </w:rPr>
      </w:pPr>
      <w:r>
        <w:rPr>
          <w:rFonts w:eastAsia="Times New Roman"/>
          <w:lang w:val="id-ID"/>
        </w:rPr>
        <w:t>Referensi Pendukung (Dokumentasi/Repository)</w:t>
      </w:r>
    </w:p>
    <w:p w14:paraId="76A81D9F" w14:textId="77777777" w:rsidR="002978A9" w:rsidRDefault="002978A9">
      <w:pPr>
        <w:pStyle w:val="referensi-block"/>
        <w:rPr>
          <w:lang w:val="id-ID"/>
        </w:rPr>
      </w:pPr>
      <w:r>
        <w:rPr>
          <w:lang w:val="id-ID"/>
        </w:rPr>
        <w:t xml:space="preserve">[7] vLLM Project. </w:t>
      </w:r>
      <w:r>
        <w:rPr>
          <w:rStyle w:val="Emphasis"/>
          <w:lang w:val="id-ID"/>
        </w:rPr>
        <w:t>Continuous Batching Documentation</w:t>
      </w:r>
      <w:r>
        <w:rPr>
          <w:lang w:val="id-ID"/>
        </w:rPr>
        <w:t xml:space="preserve">. </w:t>
      </w:r>
      <w:hyperlink r:id="rId50" w:history="1">
        <w:r>
          <w:rPr>
            <w:rStyle w:val="Hyperlink"/>
            <w:lang w:val="id-ID"/>
          </w:rPr>
          <w:t>https://docs.vllm.ai</w:t>
        </w:r>
      </w:hyperlink>
      <w:r>
        <w:rPr>
          <w:lang w:val="id-ID"/>
        </w:rPr>
        <w:t xml:space="preserve"> — Dokumentasi parameter batching (</w:t>
      </w:r>
      <w:r>
        <w:rPr>
          <w:rStyle w:val="HTMLCode"/>
          <w:lang w:val="id-ID"/>
        </w:rPr>
        <w:t>--max-num-seqs</w:t>
      </w:r>
      <w:r>
        <w:rPr>
          <w:lang w:val="id-ID"/>
        </w:rPr>
        <w:t xml:space="preserve">, </w:t>
      </w:r>
      <w:r>
        <w:rPr>
          <w:rStyle w:val="HTMLCode"/>
          <w:lang w:val="id-ID"/>
        </w:rPr>
        <w:t>--max-num-batched-tokens</w:t>
      </w:r>
      <w:r>
        <w:rPr>
          <w:lang w:val="id-ID"/>
        </w:rPr>
        <w:t xml:space="preserve">, </w:t>
      </w:r>
      <w:r>
        <w:rPr>
          <w:rStyle w:val="HTMLCode"/>
          <w:lang w:val="id-ID"/>
        </w:rPr>
        <w:t>--enable-chunked-prefill</w:t>
      </w:r>
      <w:r>
        <w:rPr>
          <w:lang w:val="id-ID"/>
        </w:rPr>
        <w:t>).</w:t>
      </w:r>
    </w:p>
    <w:p w14:paraId="2A856326" w14:textId="77777777" w:rsidR="002978A9" w:rsidRDefault="002978A9">
      <w:pPr>
        <w:pStyle w:val="referensi-block"/>
        <w:rPr>
          <w:lang w:val="id-ID"/>
        </w:rPr>
      </w:pPr>
      <w:r>
        <w:rPr>
          <w:lang w:val="id-ID"/>
        </w:rPr>
        <w:t xml:space="preserve">[8] NVIDIA. </w:t>
      </w:r>
      <w:r>
        <w:rPr>
          <w:rStyle w:val="Emphasis"/>
          <w:lang w:val="id-ID"/>
        </w:rPr>
        <w:t>TensorRT-LLM: In-Flight Batching Documentation</w:t>
      </w:r>
      <w:r>
        <w:rPr>
          <w:lang w:val="id-ID"/>
        </w:rPr>
        <w:t xml:space="preserve">. </w:t>
      </w:r>
      <w:hyperlink r:id="rId51" w:history="1">
        <w:r>
          <w:rPr>
            <w:rStyle w:val="Hyperlink"/>
            <w:lang w:val="id-ID"/>
          </w:rPr>
          <w:t>https://github.com/NVIDIA/TensorRT-LLM</w:t>
        </w:r>
      </w:hyperlink>
      <w:r>
        <w:rPr>
          <w:lang w:val="id-ID"/>
        </w:rPr>
        <w:t xml:space="preserve"> — Implementasi NVIDIA atas prinsip </w:t>
      </w:r>
      <w:r>
        <w:rPr>
          <w:rStyle w:val="Emphasis"/>
          <w:lang w:val="id-ID"/>
        </w:rPr>
        <w:t>continuous batching</w:t>
      </w:r>
      <w:r>
        <w:rPr>
          <w:lang w:val="id-ID"/>
        </w:rPr>
        <w:t>.</w:t>
      </w:r>
    </w:p>
    <w:p w14:paraId="5A3966C5" w14:textId="77777777" w:rsidR="002978A9" w:rsidRDefault="002978A9">
      <w:pPr>
        <w:pStyle w:val="referensi-block"/>
        <w:rPr>
          <w:lang w:val="id-ID"/>
        </w:rPr>
      </w:pPr>
      <w:r>
        <w:rPr>
          <w:lang w:val="id-ID"/>
        </w:rPr>
        <w:t xml:space="preserve">[9] SGLang Project. </w:t>
      </w:r>
      <w:r>
        <w:rPr>
          <w:rStyle w:val="Emphasis"/>
          <w:lang w:val="id-ID"/>
        </w:rPr>
        <w:t>RadixAttention</w:t>
      </w:r>
      <w:r>
        <w:rPr>
          <w:lang w:val="id-ID"/>
        </w:rPr>
        <w:t xml:space="preserve">. </w:t>
      </w:r>
      <w:hyperlink r:id="rId52" w:history="1">
        <w:r>
          <w:rPr>
            <w:rStyle w:val="Hyperlink"/>
            <w:lang w:val="id-ID"/>
          </w:rPr>
          <w:t>https://github.com/sgl-project/sglang</w:t>
        </w:r>
      </w:hyperlink>
      <w:r>
        <w:rPr>
          <w:lang w:val="id-ID"/>
        </w:rPr>
        <w:t xml:space="preserve"> — Repository SGLang dengan </w:t>
      </w:r>
      <w:r>
        <w:rPr>
          <w:rStyle w:val="Emphasis"/>
          <w:lang w:val="id-ID"/>
        </w:rPr>
        <w:t>radix tree prefix caching</w:t>
      </w:r>
      <w:r>
        <w:rPr>
          <w:lang w:val="id-ID"/>
        </w:rPr>
        <w:t>.</w:t>
      </w:r>
    </w:p>
    <w:p w14:paraId="672875B8" w14:textId="77777777" w:rsidR="002978A9" w:rsidRDefault="002978A9">
      <w:pPr>
        <w:divId w:val="813372223"/>
        <w:rPr>
          <w:rFonts w:eastAsia="Times New Roman"/>
          <w:lang w:val="id-ID"/>
        </w:rPr>
      </w:pPr>
      <w:r>
        <w:rPr>
          <w:rStyle w:val="opener-num"/>
          <w:rFonts w:eastAsia="Times New Roman"/>
          <w:lang w:val="id-ID"/>
        </w:rPr>
        <w:t>5.</w:t>
      </w:r>
      <w:r>
        <w:rPr>
          <w:rStyle w:val="opener-num"/>
          <w:rFonts w:eastAsia="Times New Roman"/>
          <w:lang w:val="id-ID"/>
        </w:rPr>
        <w:t>5</w:t>
      </w:r>
    </w:p>
    <w:p w14:paraId="1639121A" w14:textId="77777777" w:rsidR="002978A9" w:rsidRDefault="002978A9">
      <w:pPr>
        <w:pStyle w:val="Heading1"/>
        <w:divId w:val="813372223"/>
        <w:rPr>
          <w:rFonts w:eastAsia="Times New Roman"/>
          <w:lang w:val="id-ID"/>
        </w:rPr>
      </w:pPr>
      <w:r>
        <w:rPr>
          <w:rFonts w:eastAsia="Times New Roman"/>
          <w:lang w:val="id-ID"/>
        </w:rPr>
        <w:t>Bab 5.5: Quantization for Servers</w:t>
      </w:r>
    </w:p>
    <w:p w14:paraId="26782565" w14:textId="77777777" w:rsidR="002978A9" w:rsidRDefault="002978A9">
      <w:pPr>
        <w:divId w:val="813372223"/>
        <w:rPr>
          <w:rFonts w:eastAsia="Times New Roman"/>
          <w:lang w:val="id-ID"/>
        </w:rPr>
      </w:pPr>
      <w:r>
        <w:rPr>
          <w:rFonts w:eastAsia="Times New Roman"/>
          <w:lang w:val="id-ID"/>
        </w:rPr>
        <w:pict w14:anchorId="22AB93B6">
          <v:rect id="_x0000_i1075" style="width:0;height:1.5pt" o:hralign="center" o:hrstd="t" o:hr="t" fillcolor="#a0a0a0" stroked="f"/>
        </w:pict>
      </w:r>
    </w:p>
    <w:p w14:paraId="6A3F6523" w14:textId="77777777" w:rsidR="002978A9" w:rsidRDefault="002978A9">
      <w:pPr>
        <w:pStyle w:val="NormalWeb"/>
        <w:ind w:left="720" w:right="720"/>
        <w:divId w:val="1487015058"/>
        <w:rPr>
          <w:lang w:val="id-ID"/>
        </w:rPr>
      </w:pPr>
      <w:r>
        <w:rPr>
          <w:lang w:val="id-ID"/>
        </w:rPr>
        <w:t>Di laptop pribadi, kuantisasi 4-bit adalah soal kebahagiaan: model muat di VRAM, respons cukup cepat, dan kualitas yang sedikit berkurang bisa dimaafkan. Di server yang harus hidup 24/7 melayani ribuan permintaan, aturannya berubah total — yang paling berharga bukan kompresi maksimal, melainkan stabilitas tanpa akhir.</w:t>
      </w:r>
    </w:p>
    <w:p w14:paraId="1D17DA91" w14:textId="77777777" w:rsidR="002978A9" w:rsidRDefault="002978A9">
      <w:pPr>
        <w:rPr>
          <w:rFonts w:eastAsia="Times New Roman"/>
          <w:lang w:val="id-ID"/>
        </w:rPr>
      </w:pPr>
      <w:r>
        <w:rPr>
          <w:rFonts w:eastAsia="Times New Roman"/>
          <w:lang w:val="id-ID"/>
        </w:rPr>
        <w:pict w14:anchorId="2B4E62FE">
          <v:rect id="_x0000_i1076" style="width:0;height:1.5pt" o:hralign="center" o:hrstd="t" o:hr="t" fillcolor="#a0a0a0" stroked="f"/>
        </w:pict>
      </w:r>
    </w:p>
    <w:p w14:paraId="3728A0E7" w14:textId="77777777" w:rsidR="002978A9" w:rsidRDefault="002978A9">
      <w:pPr>
        <w:pStyle w:val="Heading2"/>
        <w:rPr>
          <w:rFonts w:eastAsia="Times New Roman"/>
          <w:lang w:val="id-ID"/>
        </w:rPr>
      </w:pPr>
      <w:r>
        <w:rPr>
          <w:rFonts w:eastAsia="Times New Roman"/>
          <w:lang w:val="id-ID"/>
        </w:rPr>
        <w:t>1. Tujuan Sub-Bab</w:t>
      </w:r>
    </w:p>
    <w:p w14:paraId="2CB1888C" w14:textId="77777777" w:rsidR="002978A9" w:rsidRDefault="002978A9">
      <w:pPr>
        <w:pStyle w:val="NormalWeb"/>
        <w:rPr>
          <w:lang w:val="id-ID"/>
        </w:rPr>
      </w:pPr>
      <w:r>
        <w:rPr>
          <w:lang w:val="id-ID"/>
        </w:rPr>
        <w:t>Setelah membaca sub-bab ini, Anda akan mampu:</w:t>
      </w:r>
    </w:p>
    <w:p w14:paraId="31D03967" w14:textId="77777777" w:rsidR="002978A9" w:rsidRDefault="002978A9">
      <w:pPr>
        <w:numPr>
          <w:ilvl w:val="0"/>
          <w:numId w:val="11"/>
        </w:numPr>
        <w:spacing w:before="100" w:beforeAutospacing="1" w:after="100" w:afterAutospacing="1"/>
        <w:rPr>
          <w:rFonts w:eastAsia="Times New Roman"/>
          <w:lang w:val="id-ID"/>
        </w:rPr>
      </w:pPr>
      <w:r>
        <w:rPr>
          <w:rFonts w:eastAsia="Times New Roman"/>
          <w:lang w:val="id-ID"/>
        </w:rPr>
        <w:t xml:space="preserve">Membedakan AWQ (kuantisasi </w:t>
      </w:r>
      <w:r>
        <w:rPr>
          <w:rStyle w:val="Emphasis"/>
          <w:rFonts w:eastAsia="Times New Roman"/>
          <w:lang w:val="id-ID"/>
        </w:rPr>
        <w:t>weight-only</w:t>
      </w:r>
      <w:r>
        <w:rPr>
          <w:rFonts w:eastAsia="Times New Roman"/>
          <w:lang w:val="id-ID"/>
        </w:rPr>
        <w:t xml:space="preserve"> 4-bit, W4A16) dan FP8 (kuantisasi </w:t>
      </w:r>
      <w:r>
        <w:rPr>
          <w:rStyle w:val="Emphasis"/>
          <w:rFonts w:eastAsia="Times New Roman"/>
          <w:lang w:val="id-ID"/>
        </w:rPr>
        <w:t>weight+activation</w:t>
      </w:r>
      <w:r>
        <w:rPr>
          <w:rFonts w:eastAsia="Times New Roman"/>
          <w:lang w:val="id-ID"/>
        </w:rPr>
        <w:t xml:space="preserve"> 8-bit, W8A8), termasuk dua varian format FP8 yaitu E4M3 dan E5M2</w:t>
      </w:r>
    </w:p>
    <w:p w14:paraId="1C36F664" w14:textId="77777777" w:rsidR="002978A9" w:rsidRDefault="002978A9">
      <w:pPr>
        <w:numPr>
          <w:ilvl w:val="0"/>
          <w:numId w:val="11"/>
        </w:numPr>
        <w:spacing w:before="100" w:beforeAutospacing="1" w:after="100" w:afterAutospacing="1"/>
        <w:rPr>
          <w:rFonts w:eastAsia="Times New Roman"/>
          <w:lang w:val="id-ID"/>
        </w:rPr>
      </w:pPr>
      <w:r>
        <w:rPr>
          <w:rFonts w:eastAsia="Times New Roman"/>
          <w:lang w:val="id-ID"/>
        </w:rPr>
        <w:t xml:space="preserve">Menimbang trade-off stabilitas, </w:t>
      </w:r>
      <w:r>
        <w:rPr>
          <w:rStyle w:val="Emphasis"/>
          <w:rFonts w:eastAsia="Times New Roman"/>
          <w:lang w:val="id-ID"/>
        </w:rPr>
        <w:t>throughput</w:t>
      </w:r>
      <w:r>
        <w:rPr>
          <w:rFonts w:eastAsia="Times New Roman"/>
          <w:lang w:val="id-ID"/>
        </w:rPr>
        <w:t>, dan kualitas hasil untuk beban kerja server 24/7</w:t>
      </w:r>
    </w:p>
    <w:p w14:paraId="0397293B" w14:textId="77777777" w:rsidR="002978A9" w:rsidRDefault="002978A9">
      <w:pPr>
        <w:numPr>
          <w:ilvl w:val="0"/>
          <w:numId w:val="11"/>
        </w:numPr>
        <w:spacing w:before="100" w:beforeAutospacing="1" w:after="100" w:afterAutospacing="1"/>
        <w:rPr>
          <w:rFonts w:eastAsia="Times New Roman"/>
          <w:lang w:val="id-ID"/>
        </w:rPr>
      </w:pPr>
      <w:r>
        <w:rPr>
          <w:rFonts w:eastAsia="Times New Roman"/>
          <w:lang w:val="id-ID"/>
        </w:rPr>
        <w:t>Memilih metode kuantisasi berdasarkan perangkat keras yang dimiliki, ukuran model, dan SLO (</w:t>
      </w:r>
      <w:r>
        <w:rPr>
          <w:rStyle w:val="Emphasis"/>
          <w:rFonts w:eastAsia="Times New Roman"/>
          <w:lang w:val="id-ID"/>
        </w:rPr>
        <w:t>service level objective</w:t>
      </w:r>
      <w:r>
        <w:rPr>
          <w:rFonts w:eastAsia="Times New Roman"/>
          <w:lang w:val="id-ID"/>
        </w:rPr>
        <w:t>) yang dikontrakkan ke bisnis</w:t>
      </w:r>
    </w:p>
    <w:p w14:paraId="59157A2C" w14:textId="77777777" w:rsidR="002978A9" w:rsidRDefault="002978A9">
      <w:pPr>
        <w:numPr>
          <w:ilvl w:val="0"/>
          <w:numId w:val="11"/>
        </w:numPr>
        <w:spacing w:before="100" w:beforeAutospacing="1" w:after="100" w:afterAutospacing="1"/>
        <w:rPr>
          <w:rFonts w:eastAsia="Times New Roman"/>
          <w:lang w:val="id-ID"/>
        </w:rPr>
      </w:pPr>
      <w:r>
        <w:rPr>
          <w:rFonts w:eastAsia="Times New Roman"/>
          <w:lang w:val="id-ID"/>
        </w:rPr>
        <w:t xml:space="preserve">Menjalankan kuantisasi AWQ, FP8 </w:t>
      </w:r>
      <w:r>
        <w:rPr>
          <w:rStyle w:val="Emphasis"/>
          <w:rFonts w:eastAsia="Times New Roman"/>
          <w:lang w:val="id-ID"/>
        </w:rPr>
        <w:t>online</w:t>
      </w:r>
      <w:r>
        <w:rPr>
          <w:rFonts w:eastAsia="Times New Roman"/>
          <w:lang w:val="id-ID"/>
        </w:rPr>
        <w:t xml:space="preserve">, dan NVFP4, serta memvalidasi kualitas pasca-kuantisasi dengan </w:t>
      </w:r>
      <w:r>
        <w:rPr>
          <w:rStyle w:val="HTMLCode"/>
          <w:lang w:val="id-ID"/>
        </w:rPr>
        <w:t>lm-eval</w:t>
      </w:r>
    </w:p>
    <w:p w14:paraId="27FCDD9A" w14:textId="77777777" w:rsidR="002978A9" w:rsidRDefault="002978A9">
      <w:pPr>
        <w:rPr>
          <w:rFonts w:eastAsia="Times New Roman"/>
          <w:lang w:val="id-ID"/>
        </w:rPr>
      </w:pPr>
      <w:r>
        <w:rPr>
          <w:rFonts w:eastAsia="Times New Roman"/>
          <w:lang w:val="id-ID"/>
        </w:rPr>
        <w:pict w14:anchorId="793874C0">
          <v:rect id="_x0000_i1077" style="width:0;height:1.5pt" o:hralign="center" o:hrstd="t" o:hr="t" fillcolor="#a0a0a0" stroked="f"/>
        </w:pict>
      </w:r>
    </w:p>
    <w:p w14:paraId="2ACE1AD6" w14:textId="77777777" w:rsidR="002978A9" w:rsidRDefault="002978A9">
      <w:pPr>
        <w:pStyle w:val="Heading2"/>
        <w:rPr>
          <w:rFonts w:eastAsia="Times New Roman"/>
          <w:lang w:val="id-ID"/>
        </w:rPr>
      </w:pPr>
      <w:r>
        <w:rPr>
          <w:rFonts w:eastAsia="Times New Roman"/>
          <w:lang w:val="id-ID"/>
        </w:rPr>
        <w:t>2. Mengapa Kuantisasi Server Berbeda?</w:t>
      </w:r>
    </w:p>
    <w:p w14:paraId="3FE85EEE" w14:textId="77777777" w:rsidR="002978A9" w:rsidRDefault="002978A9">
      <w:pPr>
        <w:pStyle w:val="Heading3"/>
        <w:rPr>
          <w:rFonts w:eastAsia="Times New Roman"/>
          <w:lang w:val="id-ID"/>
        </w:rPr>
      </w:pPr>
      <w:r>
        <w:rPr>
          <w:rFonts w:eastAsia="Times New Roman"/>
          <w:lang w:val="id-ID"/>
        </w:rPr>
        <w:t>Stabilitas di Atas Throughput Puncak</w:t>
      </w:r>
    </w:p>
    <w:p w14:paraId="508EAC79" w14:textId="77777777" w:rsidR="002978A9" w:rsidRDefault="002978A9">
      <w:pPr>
        <w:pStyle w:val="NormalWeb"/>
        <w:rPr>
          <w:lang w:val="id-ID"/>
        </w:rPr>
      </w:pPr>
      <w:r>
        <w:rPr>
          <w:lang w:val="id-ID"/>
        </w:rPr>
        <w:t xml:space="preserve">Saat Anda mengkuantisasi model untuk laptop, tolok ukur keberhasilannya sederhana: apakah masih menjawab dengan baik dan cukup cepat? Di server produksi, kompleksitasnya meningkat dua lapis. </w:t>
      </w:r>
      <w:r>
        <w:rPr>
          <w:rStyle w:val="Strong"/>
          <w:lang w:val="id-ID"/>
        </w:rPr>
        <w:t>Lapisan pertama:</w:t>
      </w:r>
      <w:r>
        <w:rPr>
          <w:lang w:val="id-ID"/>
        </w:rPr>
        <w:t xml:space="preserve"> server melayani ribuan permintaan per hari, sehingga kebutuhan memori, latensi, dan </w:t>
      </w:r>
      <w:r>
        <w:rPr>
          <w:rStyle w:val="Emphasis"/>
          <w:lang w:val="id-ID"/>
        </w:rPr>
        <w:t>throughput</w:t>
      </w:r>
      <w:r>
        <w:rPr>
          <w:lang w:val="id-ID"/>
        </w:rPr>
        <w:t xml:space="preserve"> harus dihitung untuk kondisi puncak, bukan kondisi santai. </w:t>
      </w:r>
      <w:r>
        <w:rPr>
          <w:rStyle w:val="Strong"/>
          <w:lang w:val="id-ID"/>
        </w:rPr>
        <w:t>Lapisan kedua — dan ini yang membedakan server dari sekadar workstation:</w:t>
      </w:r>
      <w:r>
        <w:rPr>
          <w:lang w:val="id-ID"/>
        </w:rPr>
        <w:t xml:space="preserve"> performa tidak boleh </w:t>
      </w:r>
      <w:r>
        <w:rPr>
          <w:rStyle w:val="Emphasis"/>
          <w:lang w:val="id-ID"/>
        </w:rPr>
        <w:t>berdegradasi secara progresif</w:t>
      </w:r>
      <w:r>
        <w:rPr>
          <w:lang w:val="id-ID"/>
        </w:rPr>
        <w:t xml:space="preserve"> </w:t>
      </w:r>
      <w:r>
        <w:rPr>
          <w:lang w:val="id-ID"/>
        </w:rPr>
        <w:t xml:space="preserve">seiring waktu. Sebuah beban kerja 24/7 tidak bisa menerima model yang kualitasnya menurun di hari ketiga, melonjak di hari kelima, lalu melayang di hari ketujuh. Di server, </w:t>
      </w:r>
      <w:r>
        <w:rPr>
          <w:rStyle w:val="Strong"/>
          <w:lang w:val="id-ID"/>
        </w:rPr>
        <w:t>stabilitas &gt; puncak</w:t>
      </w:r>
      <w:r>
        <w:rPr>
          <w:lang w:val="id-ID"/>
        </w:rPr>
        <w:t>.</w:t>
      </w:r>
    </w:p>
    <w:p w14:paraId="0C7B79E6" w14:textId="77777777" w:rsidR="002978A9" w:rsidRDefault="002978A9">
      <w:pPr>
        <w:pStyle w:val="NormalWeb"/>
        <w:rPr>
          <w:lang w:val="id-ID"/>
        </w:rPr>
      </w:pPr>
      <w:r>
        <w:rPr>
          <w:lang w:val="id-ID"/>
        </w:rPr>
        <w:t>Filosofi ini mengubah cara memilih metode kuantisasi. Metode yang kompresinya paling agresif belum tentu yang terbaik; yang kompresinya "cukup" tetapi perilakunya deterministik sejak menit pertama hingga bulan berikutnya justru lebih bernilai. Inilah alasan mengapa diskusi di sub-bab ini tidak berhenti pada "</w:t>
      </w:r>
      <w:r>
        <w:rPr>
          <w:lang w:val="id-ID"/>
        </w:rPr>
        <w:t>mana yang lebih kecil", melainkan berlanjut ke "mana yang lebih stabil ketika dibiarkan hidup seminggu penuh".</w:t>
      </w:r>
    </w:p>
    <w:p w14:paraId="78001B28" w14:textId="77777777" w:rsidR="002978A9" w:rsidRDefault="002978A9">
      <w:pPr>
        <w:pStyle w:val="NormalWeb"/>
        <w:rPr>
          <w:lang w:val="id-ID"/>
        </w:rPr>
      </w:pPr>
      <w:r>
        <w:rPr>
          <w:lang w:val="id-ID"/>
        </w:rPr>
        <w:t>Analogi yang sering dipakai: memilih format kuantisasi server itu seperti memilih mesin untuk generator listrik rumah sakit. Di garasi pribadi, mesin sekecil apa pun yang bisa menghidupkan TV sudah cukup; di rumah sakit, yang dicari adalah mesin yang bisa dinyalakan kapan pun, berputar stabil berhari-hari, dan tidak mengagetkan dengan mati mendadak — meskipun sedikit lebih besar dan lebih mahal. Kualitas "tidak mengagetkan" itulah yang menjadi bintang di sub-bab ini.</w:t>
      </w:r>
    </w:p>
    <w:p w14:paraId="371ECCFC" w14:textId="77777777" w:rsidR="002978A9" w:rsidRDefault="002978A9">
      <w:pPr>
        <w:pStyle w:val="Heading3"/>
        <w:rPr>
          <w:rFonts w:eastAsia="Times New Roman"/>
          <w:lang w:val="id-ID"/>
        </w:rPr>
      </w:pPr>
      <w:r>
        <w:rPr>
          <w:rFonts w:eastAsia="Times New Roman"/>
          <w:lang w:val="id-ID"/>
        </w:rPr>
        <w:t>Dua Dunia: Hardware-Native vs Kompatibilitas Luas</w:t>
      </w:r>
    </w:p>
    <w:p w14:paraId="33AAB857" w14:textId="77777777" w:rsidR="002978A9" w:rsidRDefault="002978A9">
      <w:pPr>
        <w:pStyle w:val="NormalWeb"/>
        <w:rPr>
          <w:lang w:val="id-ID"/>
        </w:rPr>
      </w:pPr>
      <w:r>
        <w:rPr>
          <w:lang w:val="id-ID"/>
        </w:rPr>
        <w:t xml:space="preserve">Perbedaan kedua yang membentuk peta keputusan: </w:t>
      </w:r>
      <w:r>
        <w:rPr>
          <w:rStyle w:val="Strong"/>
          <w:lang w:val="id-ID"/>
        </w:rPr>
        <w:t>dukungan perangkat keras</w:t>
      </w:r>
      <w:r>
        <w:rPr>
          <w:lang w:val="id-ID"/>
        </w:rPr>
        <w:t xml:space="preserve">. FP8 adalah format yang </w:t>
      </w:r>
      <w:r>
        <w:rPr>
          <w:rStyle w:val="Emphasis"/>
          <w:lang w:val="id-ID"/>
        </w:rPr>
        <w:t>hardware-native</w:t>
      </w:r>
      <w:r>
        <w:rPr>
          <w:lang w:val="id-ID"/>
        </w:rPr>
        <w:t xml:space="preserve"> </w:t>
      </w:r>
      <w:r>
        <w:rPr>
          <w:lang w:val="id-ID"/>
        </w:rPr>
        <w:t>di GPU generasi Hopper dan Ada Lovelace (H100, RTX 4090, compute capability ≥ 8.9) — operasi matriks dilakukan langsung dalam FP8 di</w:t>
      </w:r>
      <w:r>
        <w:rPr>
          <w:lang w:val="id-ID"/>
        </w:rPr>
        <w:t xml:space="preserve"> </w:t>
      </w:r>
      <w:r>
        <w:rPr>
          <w:rStyle w:val="Emphasis"/>
          <w:lang w:val="id-ID"/>
        </w:rPr>
        <w:t>hardware tensor core</w:t>
      </w:r>
      <w:r>
        <w:rPr>
          <w:lang w:val="id-ID"/>
        </w:rPr>
        <w:t xml:space="preserve">, sehingga percepatannya nyata, bukan sekadar hemat memori. AWQ, sebaliknya, adalah kuantisasi </w:t>
      </w:r>
      <w:r>
        <w:rPr>
          <w:rStyle w:val="Emphasis"/>
          <w:lang w:val="id-ID"/>
        </w:rPr>
        <w:t>weight-only</w:t>
      </w:r>
      <w:r>
        <w:rPr>
          <w:lang w:val="id-ID"/>
        </w:rPr>
        <w:t xml:space="preserve"> 4-bit dengan </w:t>
      </w:r>
      <w:r>
        <w:rPr>
          <w:rStyle w:val="Emphasis"/>
          <w:lang w:val="id-ID"/>
        </w:rPr>
        <w:t>activation</w:t>
      </w:r>
      <w:r>
        <w:rPr>
          <w:lang w:val="id-ID"/>
        </w:rPr>
        <w:t xml:space="preserve"> </w:t>
      </w:r>
      <w:r>
        <w:rPr>
          <w:lang w:val="id-ID"/>
        </w:rPr>
        <w:t>tetap FP16 (W4A16): matriks di-dequantisasi ke FP16 saat dihitung, sehingga berjalan di hampir semua GPU modern termasuk Ampere (A100, RTX 3090) dan Turing (RTX 2080, compute capability 7.5). Dua dunia ini berbeda semesta masuknya: yang satu butuh GPU baru, yang lain bisa memakai yang sudah ada.</w:t>
      </w:r>
    </w:p>
    <w:p w14:paraId="376E9E73" w14:textId="77777777" w:rsidR="002978A9" w:rsidRDefault="002978A9">
      <w:pPr>
        <w:pStyle w:val="NormalWeb"/>
        <w:rPr>
          <w:lang w:val="id-ID"/>
        </w:rPr>
      </w:pPr>
      <w:r>
        <w:rPr>
          <w:lang w:val="id-ID"/>
        </w:rPr>
        <w:t xml:space="preserve">Konsekuensi dari pembagian ini menyentuh keputusan operasional harian. Tim yang mengelola server lama (A100, RTX 3090) akan menghabiskan sebagian besar energinya di </w:t>
      </w:r>
      <w:r>
        <w:rPr>
          <w:rStyle w:val="Emphasis"/>
          <w:lang w:val="id-ID"/>
        </w:rPr>
        <w:t>calibration</w:t>
      </w:r>
      <w:r>
        <w:rPr>
          <w:lang w:val="id-ID"/>
        </w:rPr>
        <w:t xml:space="preserve">: menyiapkan dataset, membandingkan </w:t>
      </w:r>
      <w:r>
        <w:rPr>
          <w:rStyle w:val="Emphasis"/>
          <w:lang w:val="id-ID"/>
        </w:rPr>
        <w:t>loss</w:t>
      </w:r>
      <w:r>
        <w:rPr>
          <w:lang w:val="id-ID"/>
        </w:rPr>
        <w:t xml:space="preserve">, memantau </w:t>
      </w:r>
      <w:r>
        <w:rPr>
          <w:rStyle w:val="Emphasis"/>
          <w:lang w:val="id-ID"/>
        </w:rPr>
        <w:t>drift</w:t>
      </w:r>
      <w:r>
        <w:rPr>
          <w:lang w:val="id-ID"/>
        </w:rPr>
        <w:t xml:space="preserve"> — karena mereka hidup di dunia AWQ yang statis. Tim dengan H100 bisa lebih santai: FP8 dinamis mengurangi </w:t>
      </w:r>
      <w:r>
        <w:rPr>
          <w:rStyle w:val="Emphasis"/>
          <w:lang w:val="id-ID"/>
        </w:rPr>
        <w:t>calibration overhead</w:t>
      </w:r>
      <w:r>
        <w:rPr>
          <w:lang w:val="id-ID"/>
        </w:rPr>
        <w:t xml:space="preserve">, dan </w:t>
      </w:r>
      <w:r>
        <w:rPr>
          <w:rStyle w:val="Emphasis"/>
          <w:lang w:val="id-ID"/>
        </w:rPr>
        <w:t>failure mode</w:t>
      </w:r>
      <w:r>
        <w:rPr>
          <w:lang w:val="id-ID"/>
        </w:rPr>
        <w:t xml:space="preserve">-nya lebih terprediksi. Sebelum memilih format, tanyakan dulu dua hal: GPU apa yang sedang dimiliki, dan seberapa besar energi tim yang siap dialokasikan untuk </w:t>
      </w:r>
      <w:r>
        <w:rPr>
          <w:rStyle w:val="Emphasis"/>
          <w:lang w:val="id-ID"/>
        </w:rPr>
        <w:t>monitoring</w:t>
      </w:r>
      <w:r>
        <w:rPr>
          <w:lang w:val="id-ID"/>
        </w:rPr>
        <w:t xml:space="preserve"> kualitas jangka panjang. Keputusan format hampir selalu mengikuti jawaban kedua pertanyaan itu, bukan sebaliknya.</w:t>
      </w:r>
    </w:p>
    <w:p w14:paraId="29C16823" w14:textId="77777777" w:rsidR="002978A9" w:rsidRDefault="002978A9">
      <w:pPr>
        <w:pStyle w:val="NormalWeb"/>
        <w:rPr>
          <w:lang w:val="id-ID"/>
        </w:rPr>
      </w:pPr>
      <w:r>
        <w:rPr>
          <w:lang w:val="id-ID"/>
        </w:rPr>
        <w:t>Tiga tabel berikut adalah satu kesatuan: Tabel 5.13 membandingkan karakteristik format di atas kertas, Tabel 5.14 menunjukkan dampaknya pada performa server nyata di H100, dan Tabel 5.15 menerjemahkan semuanya menjadi rekomendasi per GPU. Baca berurutan — dari "apa bedanya" menuju "jadi pakai apa" — sebelum menyentuh perintah kuantisasi di bagian praktikum.</w:t>
      </w:r>
    </w:p>
    <w:p w14:paraId="7BC4CFB1" w14:textId="77777777" w:rsidR="002978A9" w:rsidRDefault="002978A9">
      <w:pPr>
        <w:pStyle w:val="table-label"/>
        <w:rPr>
          <w:lang w:val="id-ID"/>
        </w:rPr>
      </w:pPr>
      <w:r>
        <w:rPr>
          <w:lang w:val="id-ID"/>
        </w:rPr>
        <w:t>Tabel 5.13: Perbandingan Metode Kuantisasi</w:t>
      </w:r>
    </w:p>
    <w:p w14:paraId="4860B65B" w14:textId="77777777" w:rsidR="002978A9" w:rsidRDefault="002978A9">
      <w:pPr>
        <w:pStyle w:val="NormalWeb"/>
        <w:rPr>
          <w:lang w:val="id-ID"/>
        </w:rPr>
      </w:pPr>
      <w:r>
        <w:rPr>
          <w:lang w:val="id-ID"/>
        </w:rPr>
        <w:t>Tabel berikut membandingkan tiga pendekatan — AWQ, FP8, dan NVFP4 (format 4-bit floating point NVIDIA) — pada dimensi yang paling relevan untuk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088"/>
        <w:gridCol w:w="2495"/>
        <w:gridCol w:w="1990"/>
      </w:tblGrid>
      <w:tr w:rsidR="00000000" w14:paraId="63AA4ABA" w14:textId="77777777">
        <w:trPr>
          <w:divId w:val="828598094"/>
          <w:tblHeader/>
          <w:tblCellSpacing w:w="15" w:type="dxa"/>
        </w:trPr>
        <w:tc>
          <w:tcPr>
            <w:tcW w:w="0" w:type="auto"/>
            <w:vAlign w:val="center"/>
            <w:hideMark/>
          </w:tcPr>
          <w:p w14:paraId="4140A10B"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676EF09F" w14:textId="77777777" w:rsidR="002978A9" w:rsidRDefault="002978A9">
            <w:pPr>
              <w:jc w:val="center"/>
              <w:rPr>
                <w:rFonts w:eastAsia="Times New Roman"/>
                <w:b/>
                <w:bCs/>
              </w:rPr>
            </w:pPr>
            <w:r>
              <w:rPr>
                <w:rFonts w:eastAsia="Times New Roman"/>
                <w:b/>
                <w:bCs/>
              </w:rPr>
              <w:t>AWQ (W4A16)</w:t>
            </w:r>
          </w:p>
        </w:tc>
        <w:tc>
          <w:tcPr>
            <w:tcW w:w="0" w:type="auto"/>
            <w:vAlign w:val="center"/>
            <w:hideMark/>
          </w:tcPr>
          <w:p w14:paraId="2611E47F" w14:textId="77777777" w:rsidR="002978A9" w:rsidRDefault="002978A9">
            <w:pPr>
              <w:jc w:val="center"/>
              <w:rPr>
                <w:rFonts w:eastAsia="Times New Roman"/>
                <w:b/>
                <w:bCs/>
              </w:rPr>
            </w:pPr>
            <w:r>
              <w:rPr>
                <w:rFonts w:eastAsia="Times New Roman"/>
                <w:b/>
                <w:bCs/>
              </w:rPr>
              <w:t>FP8 (W8A8)</w:t>
            </w:r>
          </w:p>
        </w:tc>
        <w:tc>
          <w:tcPr>
            <w:tcW w:w="0" w:type="auto"/>
            <w:vAlign w:val="center"/>
            <w:hideMark/>
          </w:tcPr>
          <w:p w14:paraId="1777A2B9" w14:textId="77777777" w:rsidR="002978A9" w:rsidRDefault="002978A9">
            <w:pPr>
              <w:jc w:val="center"/>
              <w:rPr>
                <w:rFonts w:eastAsia="Times New Roman"/>
                <w:b/>
                <w:bCs/>
              </w:rPr>
            </w:pPr>
            <w:r>
              <w:rPr>
                <w:rFonts w:eastAsia="Times New Roman"/>
                <w:b/>
                <w:bCs/>
              </w:rPr>
              <w:t>NVFP4 (W4A8)</w:t>
            </w:r>
          </w:p>
        </w:tc>
      </w:tr>
      <w:tr w:rsidR="00000000" w14:paraId="6D6C0609" w14:textId="77777777">
        <w:trPr>
          <w:divId w:val="828598094"/>
          <w:tblCellSpacing w:w="15" w:type="dxa"/>
        </w:trPr>
        <w:tc>
          <w:tcPr>
            <w:tcW w:w="0" w:type="auto"/>
            <w:vAlign w:val="center"/>
            <w:hideMark/>
          </w:tcPr>
          <w:p w14:paraId="1701B244" w14:textId="77777777" w:rsidR="002978A9" w:rsidRDefault="002978A9">
            <w:pPr>
              <w:rPr>
                <w:rFonts w:eastAsia="Times New Roman"/>
              </w:rPr>
            </w:pPr>
            <w:r>
              <w:rPr>
                <w:rStyle w:val="Strong"/>
                <w:rFonts w:eastAsia="Times New Roman"/>
              </w:rPr>
              <w:t>Bit-width Weight</w:t>
            </w:r>
          </w:p>
        </w:tc>
        <w:tc>
          <w:tcPr>
            <w:tcW w:w="0" w:type="auto"/>
            <w:vAlign w:val="center"/>
            <w:hideMark/>
          </w:tcPr>
          <w:p w14:paraId="3720955F" w14:textId="77777777" w:rsidR="002978A9" w:rsidRDefault="002978A9">
            <w:pPr>
              <w:rPr>
                <w:rFonts w:eastAsia="Times New Roman"/>
              </w:rPr>
            </w:pPr>
            <w:r>
              <w:rPr>
                <w:rFonts w:eastAsia="Times New Roman"/>
              </w:rPr>
              <w:t>4-bit integer</w:t>
            </w:r>
          </w:p>
        </w:tc>
        <w:tc>
          <w:tcPr>
            <w:tcW w:w="0" w:type="auto"/>
            <w:vAlign w:val="center"/>
            <w:hideMark/>
          </w:tcPr>
          <w:p w14:paraId="780F3FF7" w14:textId="77777777" w:rsidR="002978A9" w:rsidRDefault="002978A9">
            <w:pPr>
              <w:rPr>
                <w:rFonts w:eastAsia="Times New Roman"/>
              </w:rPr>
            </w:pPr>
            <w:r>
              <w:rPr>
                <w:rFonts w:eastAsia="Times New Roman"/>
              </w:rPr>
              <w:t>8-bit float (E4M3/E5M2)</w:t>
            </w:r>
          </w:p>
        </w:tc>
        <w:tc>
          <w:tcPr>
            <w:tcW w:w="0" w:type="auto"/>
            <w:vAlign w:val="center"/>
            <w:hideMark/>
          </w:tcPr>
          <w:p w14:paraId="7C15DA7E" w14:textId="77777777" w:rsidR="002978A9" w:rsidRDefault="002978A9">
            <w:pPr>
              <w:rPr>
                <w:rFonts w:eastAsia="Times New Roman"/>
              </w:rPr>
            </w:pPr>
            <w:r>
              <w:rPr>
                <w:rFonts w:eastAsia="Times New Roman"/>
              </w:rPr>
              <w:t>4-bit float (NVFP4)</w:t>
            </w:r>
          </w:p>
        </w:tc>
      </w:tr>
      <w:tr w:rsidR="00000000" w14:paraId="06A2966D" w14:textId="77777777">
        <w:trPr>
          <w:divId w:val="828598094"/>
          <w:tblCellSpacing w:w="15" w:type="dxa"/>
        </w:trPr>
        <w:tc>
          <w:tcPr>
            <w:tcW w:w="0" w:type="auto"/>
            <w:vAlign w:val="center"/>
            <w:hideMark/>
          </w:tcPr>
          <w:p w14:paraId="6430879F" w14:textId="77777777" w:rsidR="002978A9" w:rsidRDefault="002978A9">
            <w:pPr>
              <w:rPr>
                <w:rFonts w:eastAsia="Times New Roman"/>
              </w:rPr>
            </w:pPr>
            <w:r>
              <w:rPr>
                <w:rStyle w:val="Strong"/>
                <w:rFonts w:eastAsia="Times New Roman"/>
              </w:rPr>
              <w:t>Bit-width Activation</w:t>
            </w:r>
          </w:p>
        </w:tc>
        <w:tc>
          <w:tcPr>
            <w:tcW w:w="0" w:type="auto"/>
            <w:vAlign w:val="center"/>
            <w:hideMark/>
          </w:tcPr>
          <w:p w14:paraId="34CFBE72" w14:textId="77777777" w:rsidR="002978A9" w:rsidRDefault="002978A9">
            <w:pPr>
              <w:rPr>
                <w:rFonts w:eastAsia="Times New Roman"/>
              </w:rPr>
            </w:pPr>
            <w:r>
              <w:rPr>
                <w:rFonts w:eastAsia="Times New Roman"/>
              </w:rPr>
              <w:t>16-bit float</w:t>
            </w:r>
          </w:p>
        </w:tc>
        <w:tc>
          <w:tcPr>
            <w:tcW w:w="0" w:type="auto"/>
            <w:vAlign w:val="center"/>
            <w:hideMark/>
          </w:tcPr>
          <w:p w14:paraId="20C9F388" w14:textId="77777777" w:rsidR="002978A9" w:rsidRDefault="002978A9">
            <w:pPr>
              <w:rPr>
                <w:rFonts w:eastAsia="Times New Roman"/>
              </w:rPr>
            </w:pPr>
            <w:r>
              <w:rPr>
                <w:rFonts w:eastAsia="Times New Roman"/>
              </w:rPr>
              <w:t>8-bit float</w:t>
            </w:r>
          </w:p>
        </w:tc>
        <w:tc>
          <w:tcPr>
            <w:tcW w:w="0" w:type="auto"/>
            <w:vAlign w:val="center"/>
            <w:hideMark/>
          </w:tcPr>
          <w:p w14:paraId="7E907342" w14:textId="77777777" w:rsidR="002978A9" w:rsidRDefault="002978A9">
            <w:pPr>
              <w:rPr>
                <w:rFonts w:eastAsia="Times New Roman"/>
              </w:rPr>
            </w:pPr>
            <w:r>
              <w:rPr>
                <w:rFonts w:eastAsia="Times New Roman"/>
              </w:rPr>
              <w:t>8-bit float</w:t>
            </w:r>
          </w:p>
        </w:tc>
      </w:tr>
      <w:tr w:rsidR="00000000" w14:paraId="358C601E" w14:textId="77777777">
        <w:trPr>
          <w:divId w:val="828598094"/>
          <w:tblCellSpacing w:w="15" w:type="dxa"/>
        </w:trPr>
        <w:tc>
          <w:tcPr>
            <w:tcW w:w="0" w:type="auto"/>
            <w:vAlign w:val="center"/>
            <w:hideMark/>
          </w:tcPr>
          <w:p w14:paraId="2671995C" w14:textId="77777777" w:rsidR="002978A9" w:rsidRDefault="002978A9">
            <w:pPr>
              <w:rPr>
                <w:rFonts w:eastAsia="Times New Roman"/>
              </w:rPr>
            </w:pPr>
            <w:r>
              <w:rPr>
                <w:rStyle w:val="Strong"/>
                <w:rFonts w:eastAsia="Times New Roman"/>
              </w:rPr>
              <w:t>Kompresi Weight</w:t>
            </w:r>
          </w:p>
        </w:tc>
        <w:tc>
          <w:tcPr>
            <w:tcW w:w="0" w:type="auto"/>
            <w:vAlign w:val="center"/>
            <w:hideMark/>
          </w:tcPr>
          <w:p w14:paraId="6F151604" w14:textId="77777777" w:rsidR="002978A9" w:rsidRDefault="002978A9">
            <w:pPr>
              <w:rPr>
                <w:rFonts w:eastAsia="Times New Roman"/>
              </w:rPr>
            </w:pPr>
            <w:r>
              <w:rPr>
                <w:rFonts w:eastAsia="Times New Roman"/>
              </w:rPr>
              <w:t>4x</w:t>
            </w:r>
          </w:p>
        </w:tc>
        <w:tc>
          <w:tcPr>
            <w:tcW w:w="0" w:type="auto"/>
            <w:vAlign w:val="center"/>
            <w:hideMark/>
          </w:tcPr>
          <w:p w14:paraId="16FA8F1E" w14:textId="77777777" w:rsidR="002978A9" w:rsidRDefault="002978A9">
            <w:pPr>
              <w:rPr>
                <w:rFonts w:eastAsia="Times New Roman"/>
              </w:rPr>
            </w:pPr>
            <w:r>
              <w:rPr>
                <w:rFonts w:eastAsia="Times New Roman"/>
              </w:rPr>
              <w:t>2x</w:t>
            </w:r>
          </w:p>
        </w:tc>
        <w:tc>
          <w:tcPr>
            <w:tcW w:w="0" w:type="auto"/>
            <w:vAlign w:val="center"/>
            <w:hideMark/>
          </w:tcPr>
          <w:p w14:paraId="25512886" w14:textId="77777777" w:rsidR="002978A9" w:rsidRDefault="002978A9">
            <w:pPr>
              <w:rPr>
                <w:rFonts w:eastAsia="Times New Roman"/>
              </w:rPr>
            </w:pPr>
            <w:r>
              <w:rPr>
                <w:rFonts w:eastAsia="Times New Roman"/>
              </w:rPr>
              <w:t>4x</w:t>
            </w:r>
          </w:p>
        </w:tc>
      </w:tr>
      <w:tr w:rsidR="00000000" w14:paraId="5B65351B" w14:textId="77777777">
        <w:trPr>
          <w:divId w:val="828598094"/>
          <w:tblCellSpacing w:w="15" w:type="dxa"/>
        </w:trPr>
        <w:tc>
          <w:tcPr>
            <w:tcW w:w="0" w:type="auto"/>
            <w:vAlign w:val="center"/>
            <w:hideMark/>
          </w:tcPr>
          <w:p w14:paraId="655024A8" w14:textId="77777777" w:rsidR="002978A9" w:rsidRDefault="002978A9">
            <w:pPr>
              <w:rPr>
                <w:rFonts w:eastAsia="Times New Roman"/>
              </w:rPr>
            </w:pPr>
            <w:r>
              <w:rPr>
                <w:rStyle w:val="Strong"/>
                <w:rFonts w:eastAsia="Times New Roman"/>
              </w:rPr>
              <w:t>Percepatan Throughput</w:t>
            </w:r>
          </w:p>
        </w:tc>
        <w:tc>
          <w:tcPr>
            <w:tcW w:w="0" w:type="auto"/>
            <w:vAlign w:val="center"/>
            <w:hideMark/>
          </w:tcPr>
          <w:p w14:paraId="4E9B1EFE" w14:textId="77777777" w:rsidR="002978A9" w:rsidRDefault="002978A9">
            <w:pPr>
              <w:rPr>
                <w:rFonts w:eastAsia="Times New Roman"/>
              </w:rPr>
            </w:pPr>
            <w:r>
              <w:rPr>
                <w:rFonts w:eastAsia="Times New Roman"/>
              </w:rPr>
              <w:t>~1,3x - 1,5x</w:t>
            </w:r>
          </w:p>
        </w:tc>
        <w:tc>
          <w:tcPr>
            <w:tcW w:w="0" w:type="auto"/>
            <w:vAlign w:val="center"/>
            <w:hideMark/>
          </w:tcPr>
          <w:p w14:paraId="3000C792" w14:textId="77777777" w:rsidR="002978A9" w:rsidRDefault="002978A9">
            <w:pPr>
              <w:rPr>
                <w:rFonts w:eastAsia="Times New Roman"/>
              </w:rPr>
            </w:pPr>
            <w:r>
              <w:rPr>
                <w:rFonts w:eastAsia="Times New Roman"/>
              </w:rPr>
              <w:t>~1,6x - 2,0x</w:t>
            </w:r>
          </w:p>
        </w:tc>
        <w:tc>
          <w:tcPr>
            <w:tcW w:w="0" w:type="auto"/>
            <w:vAlign w:val="center"/>
            <w:hideMark/>
          </w:tcPr>
          <w:p w14:paraId="28F508F4" w14:textId="77777777" w:rsidR="002978A9" w:rsidRDefault="002978A9">
            <w:pPr>
              <w:rPr>
                <w:rFonts w:eastAsia="Times New Roman"/>
              </w:rPr>
            </w:pPr>
            <w:r>
              <w:rPr>
                <w:rFonts w:eastAsia="Times New Roman"/>
              </w:rPr>
              <w:t>~1,7x - 2,2x</w:t>
            </w:r>
          </w:p>
        </w:tc>
      </w:tr>
      <w:tr w:rsidR="00000000" w14:paraId="50BF31A0" w14:textId="77777777">
        <w:trPr>
          <w:divId w:val="828598094"/>
          <w:tblCellSpacing w:w="15" w:type="dxa"/>
        </w:trPr>
        <w:tc>
          <w:tcPr>
            <w:tcW w:w="0" w:type="auto"/>
            <w:vAlign w:val="center"/>
            <w:hideMark/>
          </w:tcPr>
          <w:p w14:paraId="54B33D0D" w14:textId="77777777" w:rsidR="002978A9" w:rsidRDefault="002978A9">
            <w:pPr>
              <w:rPr>
                <w:rFonts w:eastAsia="Times New Roman"/>
              </w:rPr>
            </w:pPr>
            <w:r>
              <w:rPr>
                <w:rStyle w:val="Strong"/>
                <w:rFonts w:eastAsia="Times New Roman"/>
              </w:rPr>
              <w:t>GPU Minimum</w:t>
            </w:r>
          </w:p>
        </w:tc>
        <w:tc>
          <w:tcPr>
            <w:tcW w:w="0" w:type="auto"/>
            <w:vAlign w:val="center"/>
            <w:hideMark/>
          </w:tcPr>
          <w:p w14:paraId="7B39F94E" w14:textId="77777777" w:rsidR="002978A9" w:rsidRDefault="002978A9">
            <w:pPr>
              <w:rPr>
                <w:rFonts w:eastAsia="Times New Roman"/>
              </w:rPr>
            </w:pPr>
            <w:r>
              <w:rPr>
                <w:rFonts w:eastAsia="Times New Roman"/>
              </w:rPr>
              <w:t>Turing (CC 7.5)</w:t>
            </w:r>
          </w:p>
        </w:tc>
        <w:tc>
          <w:tcPr>
            <w:tcW w:w="0" w:type="auto"/>
            <w:vAlign w:val="center"/>
            <w:hideMark/>
          </w:tcPr>
          <w:p w14:paraId="7A1E2084" w14:textId="77777777" w:rsidR="002978A9" w:rsidRDefault="002978A9">
            <w:pPr>
              <w:rPr>
                <w:rFonts w:eastAsia="Times New Roman"/>
              </w:rPr>
            </w:pPr>
            <w:r>
              <w:rPr>
                <w:rFonts w:eastAsia="Times New Roman"/>
              </w:rPr>
              <w:t>Hopper/Ada (CC 8.9)</w:t>
            </w:r>
          </w:p>
        </w:tc>
        <w:tc>
          <w:tcPr>
            <w:tcW w:w="0" w:type="auto"/>
            <w:vAlign w:val="center"/>
            <w:hideMark/>
          </w:tcPr>
          <w:p w14:paraId="70D25978" w14:textId="77777777" w:rsidR="002978A9" w:rsidRDefault="002978A9">
            <w:pPr>
              <w:rPr>
                <w:rFonts w:eastAsia="Times New Roman"/>
              </w:rPr>
            </w:pPr>
            <w:r>
              <w:rPr>
                <w:rFonts w:eastAsia="Times New Roman"/>
              </w:rPr>
              <w:t>Blackwell (CC 10.0)</w:t>
            </w:r>
          </w:p>
        </w:tc>
      </w:tr>
      <w:tr w:rsidR="00000000" w14:paraId="34EBB028" w14:textId="77777777">
        <w:trPr>
          <w:divId w:val="828598094"/>
          <w:tblCellSpacing w:w="15" w:type="dxa"/>
        </w:trPr>
        <w:tc>
          <w:tcPr>
            <w:tcW w:w="0" w:type="auto"/>
            <w:vAlign w:val="center"/>
            <w:hideMark/>
          </w:tcPr>
          <w:p w14:paraId="51DFA9A8" w14:textId="77777777" w:rsidR="002978A9" w:rsidRDefault="002978A9">
            <w:pPr>
              <w:rPr>
                <w:rFonts w:eastAsia="Times New Roman"/>
              </w:rPr>
            </w:pPr>
            <w:r>
              <w:rPr>
                <w:rStyle w:val="Strong"/>
                <w:rFonts w:eastAsia="Times New Roman"/>
              </w:rPr>
              <w:t>MMLU Loss (7B)</w:t>
            </w:r>
          </w:p>
        </w:tc>
        <w:tc>
          <w:tcPr>
            <w:tcW w:w="0" w:type="auto"/>
            <w:vAlign w:val="center"/>
            <w:hideMark/>
          </w:tcPr>
          <w:p w14:paraId="0C7C6667" w14:textId="77777777" w:rsidR="002978A9" w:rsidRDefault="002978A9">
            <w:pPr>
              <w:rPr>
                <w:rFonts w:eastAsia="Times New Roman"/>
              </w:rPr>
            </w:pPr>
            <w:r>
              <w:rPr>
                <w:rFonts w:eastAsia="Times New Roman"/>
              </w:rPr>
              <w:t>~0,5 - 1,0%</w:t>
            </w:r>
          </w:p>
        </w:tc>
        <w:tc>
          <w:tcPr>
            <w:tcW w:w="0" w:type="auto"/>
            <w:vAlign w:val="center"/>
            <w:hideMark/>
          </w:tcPr>
          <w:p w14:paraId="1B714520" w14:textId="77777777" w:rsidR="002978A9" w:rsidRDefault="002978A9">
            <w:pPr>
              <w:rPr>
                <w:rFonts w:eastAsia="Times New Roman"/>
              </w:rPr>
            </w:pPr>
            <w:r>
              <w:rPr>
                <w:rFonts w:eastAsia="Times New Roman"/>
              </w:rPr>
              <w:t>~0,1 - 0,3%</w:t>
            </w:r>
          </w:p>
        </w:tc>
        <w:tc>
          <w:tcPr>
            <w:tcW w:w="0" w:type="auto"/>
            <w:vAlign w:val="center"/>
            <w:hideMark/>
          </w:tcPr>
          <w:p w14:paraId="6375AFF2" w14:textId="77777777" w:rsidR="002978A9" w:rsidRDefault="002978A9">
            <w:pPr>
              <w:rPr>
                <w:rFonts w:eastAsia="Times New Roman"/>
              </w:rPr>
            </w:pPr>
            <w:r>
              <w:rPr>
                <w:rFonts w:eastAsia="Times New Roman"/>
              </w:rPr>
              <w:t>~0,4 - 0,8%</w:t>
            </w:r>
          </w:p>
        </w:tc>
      </w:tr>
      <w:tr w:rsidR="00000000" w14:paraId="52583C6E" w14:textId="77777777">
        <w:trPr>
          <w:divId w:val="828598094"/>
          <w:tblCellSpacing w:w="15" w:type="dxa"/>
        </w:trPr>
        <w:tc>
          <w:tcPr>
            <w:tcW w:w="0" w:type="auto"/>
            <w:vAlign w:val="center"/>
            <w:hideMark/>
          </w:tcPr>
          <w:p w14:paraId="50D1AED2" w14:textId="77777777" w:rsidR="002978A9" w:rsidRDefault="002978A9">
            <w:pPr>
              <w:rPr>
                <w:rFonts w:eastAsia="Times New Roman"/>
              </w:rPr>
            </w:pPr>
            <w:r>
              <w:rPr>
                <w:rStyle w:val="Strong"/>
                <w:rFonts w:eastAsia="Times New Roman"/>
              </w:rPr>
              <w:t>HumanEval Loss</w:t>
            </w:r>
          </w:p>
        </w:tc>
        <w:tc>
          <w:tcPr>
            <w:tcW w:w="0" w:type="auto"/>
            <w:vAlign w:val="center"/>
            <w:hideMark/>
          </w:tcPr>
          <w:p w14:paraId="172C8249" w14:textId="77777777" w:rsidR="002978A9" w:rsidRDefault="002978A9">
            <w:pPr>
              <w:rPr>
                <w:rFonts w:eastAsia="Times New Roman"/>
              </w:rPr>
            </w:pPr>
            <w:r>
              <w:rPr>
                <w:rFonts w:eastAsia="Times New Roman"/>
              </w:rPr>
              <w:t>~1 - 2%</w:t>
            </w:r>
          </w:p>
        </w:tc>
        <w:tc>
          <w:tcPr>
            <w:tcW w:w="0" w:type="auto"/>
            <w:vAlign w:val="center"/>
            <w:hideMark/>
          </w:tcPr>
          <w:p w14:paraId="218EF5C0" w14:textId="77777777" w:rsidR="002978A9" w:rsidRDefault="002978A9">
            <w:pPr>
              <w:rPr>
                <w:rFonts w:eastAsia="Times New Roman"/>
              </w:rPr>
            </w:pPr>
            <w:r>
              <w:rPr>
                <w:rFonts w:eastAsia="Times New Roman"/>
              </w:rPr>
              <w:t>~0,5 - 1%</w:t>
            </w:r>
          </w:p>
        </w:tc>
        <w:tc>
          <w:tcPr>
            <w:tcW w:w="0" w:type="auto"/>
            <w:vAlign w:val="center"/>
            <w:hideMark/>
          </w:tcPr>
          <w:p w14:paraId="04768851" w14:textId="77777777" w:rsidR="002978A9" w:rsidRDefault="002978A9">
            <w:pPr>
              <w:rPr>
                <w:rFonts w:eastAsia="Times New Roman"/>
              </w:rPr>
            </w:pPr>
            <w:r>
              <w:rPr>
                <w:rFonts w:eastAsia="Times New Roman"/>
              </w:rPr>
              <w:t>~0,8 - 1,5%</w:t>
            </w:r>
          </w:p>
        </w:tc>
      </w:tr>
      <w:tr w:rsidR="00000000" w14:paraId="7A1334F2" w14:textId="77777777">
        <w:trPr>
          <w:divId w:val="828598094"/>
          <w:tblCellSpacing w:w="15" w:type="dxa"/>
        </w:trPr>
        <w:tc>
          <w:tcPr>
            <w:tcW w:w="0" w:type="auto"/>
            <w:vAlign w:val="center"/>
            <w:hideMark/>
          </w:tcPr>
          <w:p w14:paraId="1E1319DC" w14:textId="77777777" w:rsidR="002978A9" w:rsidRDefault="002978A9">
            <w:pPr>
              <w:rPr>
                <w:rFonts w:eastAsia="Times New Roman"/>
              </w:rPr>
            </w:pPr>
            <w:r>
              <w:rPr>
                <w:rStyle w:val="Strong"/>
                <w:rFonts w:eastAsia="Times New Roman"/>
              </w:rPr>
              <w:t>Stabilitas 24/7</w:t>
            </w:r>
          </w:p>
        </w:tc>
        <w:tc>
          <w:tcPr>
            <w:tcW w:w="0" w:type="auto"/>
            <w:vAlign w:val="center"/>
            <w:hideMark/>
          </w:tcPr>
          <w:p w14:paraId="5DD3D4DA" w14:textId="77777777" w:rsidR="002978A9" w:rsidRDefault="002978A9">
            <w:pPr>
              <w:rPr>
                <w:rFonts w:eastAsia="Times New Roman"/>
              </w:rPr>
            </w:pPr>
            <w:r>
              <w:rPr>
                <w:rFonts w:eastAsia="Times New Roman"/>
              </w:rPr>
              <w:t>Baik (no drift)</w:t>
            </w:r>
          </w:p>
        </w:tc>
        <w:tc>
          <w:tcPr>
            <w:tcW w:w="0" w:type="auto"/>
            <w:vAlign w:val="center"/>
            <w:hideMark/>
          </w:tcPr>
          <w:p w14:paraId="2299976C" w14:textId="77777777" w:rsidR="002978A9" w:rsidRDefault="002978A9">
            <w:pPr>
              <w:rPr>
                <w:rFonts w:eastAsia="Times New Roman"/>
              </w:rPr>
            </w:pPr>
            <w:r>
              <w:rPr>
                <w:rFonts w:eastAsia="Times New Roman"/>
              </w:rPr>
              <w:t>Sangat Baik (native)</w:t>
            </w:r>
          </w:p>
        </w:tc>
        <w:tc>
          <w:tcPr>
            <w:tcW w:w="0" w:type="auto"/>
            <w:vAlign w:val="center"/>
            <w:hideMark/>
          </w:tcPr>
          <w:p w14:paraId="7952D71C" w14:textId="77777777" w:rsidR="002978A9" w:rsidRDefault="002978A9">
            <w:pPr>
              <w:rPr>
                <w:rFonts w:eastAsia="Times New Roman"/>
              </w:rPr>
            </w:pPr>
            <w:r>
              <w:rPr>
                <w:rFonts w:eastAsia="Times New Roman"/>
              </w:rPr>
              <w:t>Baik</w:t>
            </w:r>
          </w:p>
        </w:tc>
      </w:tr>
      <w:tr w:rsidR="00000000" w14:paraId="5D010AF3" w14:textId="77777777">
        <w:trPr>
          <w:divId w:val="828598094"/>
          <w:tblCellSpacing w:w="15" w:type="dxa"/>
        </w:trPr>
        <w:tc>
          <w:tcPr>
            <w:tcW w:w="0" w:type="auto"/>
            <w:vAlign w:val="center"/>
            <w:hideMark/>
          </w:tcPr>
          <w:p w14:paraId="4DE317C8" w14:textId="77777777" w:rsidR="002978A9" w:rsidRDefault="002978A9">
            <w:pPr>
              <w:rPr>
                <w:rFonts w:eastAsia="Times New Roman"/>
              </w:rPr>
            </w:pPr>
            <w:r>
              <w:rPr>
                <w:rStyle w:val="Strong"/>
                <w:rFonts w:eastAsia="Times New Roman"/>
              </w:rPr>
              <w:t>Calibration Data</w:t>
            </w:r>
          </w:p>
        </w:tc>
        <w:tc>
          <w:tcPr>
            <w:tcW w:w="0" w:type="auto"/>
            <w:vAlign w:val="center"/>
            <w:hideMark/>
          </w:tcPr>
          <w:p w14:paraId="1C1434D7" w14:textId="77777777" w:rsidR="002978A9" w:rsidRDefault="002978A9">
            <w:pPr>
              <w:rPr>
                <w:rFonts w:eastAsia="Times New Roman"/>
              </w:rPr>
            </w:pPr>
            <w:r>
              <w:rPr>
                <w:rFonts w:eastAsia="Times New Roman"/>
              </w:rPr>
              <w:t>128 samples</w:t>
            </w:r>
          </w:p>
        </w:tc>
        <w:tc>
          <w:tcPr>
            <w:tcW w:w="0" w:type="auto"/>
            <w:vAlign w:val="center"/>
            <w:hideMark/>
          </w:tcPr>
          <w:p w14:paraId="4E3BE622" w14:textId="77777777" w:rsidR="002978A9" w:rsidRDefault="002978A9">
            <w:pPr>
              <w:rPr>
                <w:rFonts w:eastAsia="Times New Roman"/>
              </w:rPr>
            </w:pPr>
            <w:r>
              <w:rPr>
                <w:rFonts w:eastAsia="Times New Roman"/>
              </w:rPr>
              <w:t>Optional (dynamic)</w:t>
            </w:r>
          </w:p>
        </w:tc>
        <w:tc>
          <w:tcPr>
            <w:tcW w:w="0" w:type="auto"/>
            <w:vAlign w:val="center"/>
            <w:hideMark/>
          </w:tcPr>
          <w:p w14:paraId="6AF891DF" w14:textId="77777777" w:rsidR="002978A9" w:rsidRDefault="002978A9">
            <w:pPr>
              <w:rPr>
                <w:rFonts w:eastAsia="Times New Roman"/>
              </w:rPr>
            </w:pPr>
            <w:r>
              <w:rPr>
                <w:rFonts w:eastAsia="Times New Roman"/>
              </w:rPr>
              <w:t>Required</w:t>
            </w:r>
          </w:p>
        </w:tc>
      </w:tr>
      <w:tr w:rsidR="00000000" w14:paraId="30173039" w14:textId="77777777">
        <w:trPr>
          <w:divId w:val="828598094"/>
          <w:tblCellSpacing w:w="15" w:type="dxa"/>
        </w:trPr>
        <w:tc>
          <w:tcPr>
            <w:tcW w:w="0" w:type="auto"/>
            <w:vAlign w:val="center"/>
            <w:hideMark/>
          </w:tcPr>
          <w:p w14:paraId="0C0DFEB2" w14:textId="77777777" w:rsidR="002978A9" w:rsidRDefault="002978A9">
            <w:pPr>
              <w:rPr>
                <w:rFonts w:eastAsia="Times New Roman"/>
              </w:rPr>
            </w:pPr>
            <w:r>
              <w:rPr>
                <w:rStyle w:val="Strong"/>
                <w:rFonts w:eastAsia="Times New Roman"/>
              </w:rPr>
              <w:t>Model Support</w:t>
            </w:r>
          </w:p>
        </w:tc>
        <w:tc>
          <w:tcPr>
            <w:tcW w:w="0" w:type="auto"/>
            <w:vAlign w:val="center"/>
            <w:hideMark/>
          </w:tcPr>
          <w:p w14:paraId="0FF0B428" w14:textId="77777777" w:rsidR="002978A9" w:rsidRDefault="002978A9">
            <w:pPr>
              <w:rPr>
                <w:rFonts w:eastAsia="Times New Roman"/>
              </w:rPr>
            </w:pPr>
            <w:r>
              <w:rPr>
                <w:rFonts w:eastAsia="Times New Roman"/>
              </w:rPr>
              <w:t>Llama, Qwen, Mistral</w:t>
            </w:r>
          </w:p>
        </w:tc>
        <w:tc>
          <w:tcPr>
            <w:tcW w:w="0" w:type="auto"/>
            <w:vAlign w:val="center"/>
            <w:hideMark/>
          </w:tcPr>
          <w:p w14:paraId="203C0C91" w14:textId="77777777" w:rsidR="002978A9" w:rsidRDefault="002978A9">
            <w:pPr>
              <w:rPr>
                <w:rFonts w:eastAsia="Times New Roman"/>
              </w:rPr>
            </w:pPr>
            <w:r>
              <w:rPr>
                <w:rFonts w:eastAsia="Times New Roman"/>
              </w:rPr>
              <w:t>Llama, Mistral, DeepSeek</w:t>
            </w:r>
          </w:p>
        </w:tc>
        <w:tc>
          <w:tcPr>
            <w:tcW w:w="0" w:type="auto"/>
            <w:vAlign w:val="center"/>
            <w:hideMark/>
          </w:tcPr>
          <w:p w14:paraId="3ABAECB2" w14:textId="77777777" w:rsidR="002978A9" w:rsidRDefault="002978A9">
            <w:pPr>
              <w:rPr>
                <w:rFonts w:eastAsia="Times New Roman"/>
              </w:rPr>
            </w:pPr>
            <w:r>
              <w:rPr>
                <w:rFonts w:eastAsia="Times New Roman"/>
              </w:rPr>
              <w:t>Mistral Large 3</w:t>
            </w:r>
          </w:p>
        </w:tc>
      </w:tr>
    </w:tbl>
    <w:p w14:paraId="04A1C018" w14:textId="77777777" w:rsidR="002978A9" w:rsidRDefault="002978A9">
      <w:pPr>
        <w:pStyle w:val="NormalWeb"/>
        <w:rPr>
          <w:lang w:val="id-ID"/>
        </w:rPr>
      </w:pPr>
      <w:r>
        <w:rPr>
          <w:lang w:val="id-ID"/>
        </w:rPr>
        <w:t xml:space="preserve">Beberapa pola penting terlihat. Pertama, </w:t>
      </w:r>
      <w:r>
        <w:rPr>
          <w:rStyle w:val="Strong"/>
          <w:lang w:val="id-ID"/>
        </w:rPr>
        <w:t>FP8 adalah yang paling ringan kerusakannya</w:t>
      </w:r>
      <w:r>
        <w:rPr>
          <w:lang w:val="id-ID"/>
        </w:rPr>
        <w:t xml:space="preserve">: </w:t>
      </w:r>
      <w:r>
        <w:rPr>
          <w:rStyle w:val="Emphasis"/>
          <w:lang w:val="id-ID"/>
        </w:rPr>
        <w:t>loss</w:t>
      </w:r>
      <w:r>
        <w:rPr>
          <w:lang w:val="id-ID"/>
        </w:rPr>
        <w:t xml:space="preserve"> MMLU hanya 0,1-0,3% dan </w:t>
      </w:r>
      <w:r>
        <w:rPr>
          <w:rStyle w:val="Emphasis"/>
          <w:lang w:val="id-ID"/>
        </w:rPr>
        <w:t>loss</w:t>
      </w:r>
      <w:r>
        <w:rPr>
          <w:lang w:val="id-ID"/>
        </w:rPr>
        <w:t xml:space="preserve"> </w:t>
      </w:r>
      <w:r>
        <w:rPr>
          <w:lang w:val="id-ID"/>
        </w:rPr>
        <w:t xml:space="preserve">HumanEval 0,5-1% — hampir tidak terlihat oleh pengguna akhir. AWQ dan NVFP4 memang mengompresi dua kali lebih kuat (4x), tetapi membayar dengan </w:t>
      </w:r>
      <w:r>
        <w:rPr>
          <w:rStyle w:val="Emphasis"/>
          <w:lang w:val="id-ID"/>
        </w:rPr>
        <w:t>loss</w:t>
      </w:r>
      <w:r>
        <w:rPr>
          <w:lang w:val="id-ID"/>
        </w:rPr>
        <w:t xml:space="preserve"> yang lebih besar — terutama di </w:t>
      </w:r>
      <w:r>
        <w:rPr>
          <w:rStyle w:val="Emphasis"/>
          <w:lang w:val="id-ID"/>
        </w:rPr>
        <w:t>HumanEval</w:t>
      </w:r>
      <w:r>
        <w:rPr>
          <w:lang w:val="id-ID"/>
        </w:rPr>
        <w:t xml:space="preserve"> (1-2%) yang mengukur kemampuan </w:t>
      </w:r>
      <w:r>
        <w:rPr>
          <w:rStyle w:val="Emphasis"/>
          <w:lang w:val="id-ID"/>
        </w:rPr>
        <w:t>coding</w:t>
      </w:r>
      <w:r>
        <w:rPr>
          <w:lang w:val="id-ID"/>
        </w:rPr>
        <w:t xml:space="preserve">, salah satu beban kerja yang paling sensitif terhadap kuantisasi. Kedua, perhatikan kolom </w:t>
      </w:r>
      <w:r>
        <w:rPr>
          <w:rStyle w:val="Emphasis"/>
          <w:lang w:val="id-ID"/>
        </w:rPr>
        <w:t>calibration</w:t>
      </w:r>
      <w:r>
        <w:rPr>
          <w:lang w:val="id-ID"/>
        </w:rPr>
        <w:t xml:space="preserve">: AWQ butuh 128 sampel kalibrasi, FP8 bisa dinamis (tanpa kalibrasi), sedangkan NVFP4 </w:t>
      </w:r>
      <w:r>
        <w:rPr>
          <w:rStyle w:val="Emphasis"/>
          <w:lang w:val="id-ID"/>
        </w:rPr>
        <w:t>wajib</w:t>
      </w:r>
      <w:r>
        <w:rPr>
          <w:lang w:val="id-ID"/>
        </w:rPr>
        <w:t xml:space="preserve"> kalibrasi. Ketiga, </w:t>
      </w:r>
      <w:r>
        <w:rPr>
          <w:rStyle w:val="Strong"/>
          <w:lang w:val="id-ID"/>
        </w:rPr>
        <w:t>NVFP4</w:t>
      </w:r>
      <w:r>
        <w:rPr>
          <w:lang w:val="id-ID"/>
        </w:rPr>
        <w:t xml:space="preserve"> adalah pendatang baru menarik — kompresi 4x dengan </w:t>
      </w:r>
      <w:r>
        <w:rPr>
          <w:rStyle w:val="Emphasis"/>
          <w:lang w:val="id-ID"/>
        </w:rPr>
        <w:t>throughput</w:t>
      </w:r>
      <w:r>
        <w:rPr>
          <w:lang w:val="id-ID"/>
        </w:rPr>
        <w:t xml:space="preserve"> </w:t>
      </w:r>
      <w:r>
        <w:rPr>
          <w:lang w:val="id-ID"/>
        </w:rPr>
        <w:t xml:space="preserve">tertinggi (1,7-2,2x) berkat dukungan asli GPU Blackwell, dan didukung </w:t>
      </w:r>
      <w:r>
        <w:rPr>
          <w:rStyle w:val="Emphasis"/>
          <w:lang w:val="id-ID"/>
        </w:rPr>
        <w:t>natively</w:t>
      </w:r>
      <w:r>
        <w:rPr>
          <w:lang w:val="id-ID"/>
        </w:rPr>
        <w:t xml:space="preserve"> oleh Mistral Large 3 (rilis Apache 2.0). Namun ketersediaannya masih terbatas: hanya GPU Blackwell dan model tertentu.</w:t>
      </w:r>
    </w:p>
    <w:p w14:paraId="4C5313D6" w14:textId="77777777" w:rsidR="002978A9" w:rsidRDefault="002978A9">
      <w:pPr>
        <w:pStyle w:val="table-label"/>
        <w:rPr>
          <w:lang w:val="id-ID"/>
        </w:rPr>
      </w:pPr>
      <w:r>
        <w:rPr>
          <w:lang w:val="id-ID"/>
        </w:rPr>
        <w:t>Tabel 5.14: Benchmark Throughput Server (H100, Model 70B-675B)</w:t>
      </w:r>
    </w:p>
    <w:p w14:paraId="2A2CDEA5" w14:textId="77777777" w:rsidR="002978A9" w:rsidRDefault="002978A9">
      <w:pPr>
        <w:pStyle w:val="NormalWeb"/>
        <w:rPr>
          <w:lang w:val="id-ID"/>
        </w:rPr>
      </w:pPr>
      <w:r>
        <w:rPr>
          <w:lang w:val="id-ID"/>
        </w:rPr>
        <w:t>Bagaimana angka-angka ini berterjemah ke performa server nyata? Tabel berikut membandingkan enam konfigurasi kuantisasi di GPU H100: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028"/>
        <w:gridCol w:w="812"/>
        <w:gridCol w:w="1816"/>
        <w:gridCol w:w="1364"/>
        <w:gridCol w:w="1378"/>
      </w:tblGrid>
      <w:tr w:rsidR="00000000" w14:paraId="04417F74" w14:textId="77777777">
        <w:trPr>
          <w:divId w:val="1991904622"/>
          <w:tblHeader/>
          <w:tblCellSpacing w:w="15" w:type="dxa"/>
        </w:trPr>
        <w:tc>
          <w:tcPr>
            <w:tcW w:w="0" w:type="auto"/>
            <w:vAlign w:val="center"/>
            <w:hideMark/>
          </w:tcPr>
          <w:p w14:paraId="16663AFB" w14:textId="77777777" w:rsidR="002978A9" w:rsidRDefault="002978A9">
            <w:pPr>
              <w:jc w:val="center"/>
              <w:rPr>
                <w:rFonts w:eastAsia="Times New Roman"/>
                <w:b/>
                <w:bCs/>
              </w:rPr>
            </w:pPr>
            <w:r>
              <w:rPr>
                <w:rFonts w:eastAsia="Times New Roman"/>
                <w:b/>
                <w:bCs/>
              </w:rPr>
              <w:t>Quantization</w:t>
            </w:r>
          </w:p>
        </w:tc>
        <w:tc>
          <w:tcPr>
            <w:tcW w:w="0" w:type="auto"/>
            <w:vAlign w:val="center"/>
            <w:hideMark/>
          </w:tcPr>
          <w:p w14:paraId="6AF17D42"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D5F3128" w14:textId="77777777" w:rsidR="002978A9" w:rsidRDefault="002978A9">
            <w:pPr>
              <w:jc w:val="center"/>
              <w:rPr>
                <w:rFonts w:eastAsia="Times New Roman"/>
                <w:b/>
                <w:bCs/>
              </w:rPr>
            </w:pPr>
            <w:r>
              <w:rPr>
                <w:rFonts w:eastAsia="Times New Roman"/>
                <w:b/>
                <w:bCs/>
              </w:rPr>
              <w:t>VRAM</w:t>
            </w:r>
          </w:p>
        </w:tc>
        <w:tc>
          <w:tcPr>
            <w:tcW w:w="0" w:type="auto"/>
            <w:vAlign w:val="center"/>
            <w:hideMark/>
          </w:tcPr>
          <w:p w14:paraId="57ED9FD3" w14:textId="77777777" w:rsidR="002978A9" w:rsidRDefault="002978A9">
            <w:pPr>
              <w:jc w:val="center"/>
              <w:rPr>
                <w:rFonts w:eastAsia="Times New Roman"/>
                <w:b/>
                <w:bCs/>
              </w:rPr>
            </w:pPr>
            <w:r>
              <w:rPr>
                <w:rFonts w:eastAsia="Times New Roman"/>
                <w:b/>
                <w:bCs/>
              </w:rPr>
              <w:t>Throughput (tok/s)</w:t>
            </w:r>
          </w:p>
        </w:tc>
        <w:tc>
          <w:tcPr>
            <w:tcW w:w="0" w:type="auto"/>
            <w:vAlign w:val="center"/>
            <w:hideMark/>
          </w:tcPr>
          <w:p w14:paraId="521948C1" w14:textId="77777777" w:rsidR="002978A9" w:rsidRDefault="002978A9">
            <w:pPr>
              <w:jc w:val="center"/>
              <w:rPr>
                <w:rFonts w:eastAsia="Times New Roman"/>
                <w:b/>
                <w:bCs/>
              </w:rPr>
            </w:pPr>
            <w:r>
              <w:rPr>
                <w:rFonts w:eastAsia="Times New Roman"/>
                <w:b/>
                <w:bCs/>
              </w:rPr>
              <w:t>Batch Size Max</w:t>
            </w:r>
          </w:p>
        </w:tc>
        <w:tc>
          <w:tcPr>
            <w:tcW w:w="0" w:type="auto"/>
            <w:vAlign w:val="center"/>
            <w:hideMark/>
          </w:tcPr>
          <w:p w14:paraId="2F08EB8E" w14:textId="77777777" w:rsidR="002978A9" w:rsidRDefault="002978A9">
            <w:pPr>
              <w:jc w:val="center"/>
              <w:rPr>
                <w:rFonts w:eastAsia="Times New Roman"/>
                <w:b/>
                <w:bCs/>
              </w:rPr>
            </w:pPr>
            <w:r>
              <w:rPr>
                <w:rFonts w:eastAsia="Times New Roman"/>
                <w:b/>
                <w:bCs/>
              </w:rPr>
              <w:t>TTFT P50 (ms)</w:t>
            </w:r>
          </w:p>
        </w:tc>
      </w:tr>
      <w:tr w:rsidR="00000000" w14:paraId="45A59159" w14:textId="77777777">
        <w:trPr>
          <w:divId w:val="1991904622"/>
          <w:tblCellSpacing w:w="15" w:type="dxa"/>
        </w:trPr>
        <w:tc>
          <w:tcPr>
            <w:tcW w:w="0" w:type="auto"/>
            <w:vAlign w:val="center"/>
            <w:hideMark/>
          </w:tcPr>
          <w:p w14:paraId="5FC348F3" w14:textId="77777777" w:rsidR="002978A9" w:rsidRDefault="002978A9">
            <w:pPr>
              <w:rPr>
                <w:rFonts w:eastAsia="Times New Roman"/>
              </w:rPr>
            </w:pPr>
            <w:r>
              <w:rPr>
                <w:rFonts w:eastAsia="Times New Roman"/>
              </w:rPr>
              <w:t>FP16 (baseline)</w:t>
            </w:r>
          </w:p>
        </w:tc>
        <w:tc>
          <w:tcPr>
            <w:tcW w:w="0" w:type="auto"/>
            <w:vAlign w:val="center"/>
            <w:hideMark/>
          </w:tcPr>
          <w:p w14:paraId="61D27AE0" w14:textId="77777777" w:rsidR="002978A9" w:rsidRDefault="002978A9">
            <w:pPr>
              <w:rPr>
                <w:rFonts w:eastAsia="Times New Roman"/>
              </w:rPr>
            </w:pPr>
            <w:r>
              <w:rPr>
                <w:rFonts w:eastAsia="Times New Roman"/>
              </w:rPr>
              <w:t>Llama 3.1 (70B)</w:t>
            </w:r>
          </w:p>
        </w:tc>
        <w:tc>
          <w:tcPr>
            <w:tcW w:w="0" w:type="auto"/>
            <w:vAlign w:val="center"/>
            <w:hideMark/>
          </w:tcPr>
          <w:p w14:paraId="62C0D317" w14:textId="77777777" w:rsidR="002978A9" w:rsidRDefault="002978A9">
            <w:pPr>
              <w:rPr>
                <w:rFonts w:eastAsia="Times New Roman"/>
              </w:rPr>
            </w:pPr>
            <w:r>
              <w:rPr>
                <w:rFonts w:eastAsia="Times New Roman"/>
              </w:rPr>
              <w:t>140 GB</w:t>
            </w:r>
          </w:p>
        </w:tc>
        <w:tc>
          <w:tcPr>
            <w:tcW w:w="0" w:type="auto"/>
            <w:vAlign w:val="center"/>
            <w:hideMark/>
          </w:tcPr>
          <w:p w14:paraId="1A6F12E4" w14:textId="77777777" w:rsidR="002978A9" w:rsidRDefault="002978A9">
            <w:pPr>
              <w:rPr>
                <w:rFonts w:eastAsia="Times New Roman"/>
              </w:rPr>
            </w:pPr>
            <w:r>
              <w:rPr>
                <w:rFonts w:eastAsia="Times New Roman"/>
              </w:rPr>
              <w:t>12.500</w:t>
            </w:r>
          </w:p>
        </w:tc>
        <w:tc>
          <w:tcPr>
            <w:tcW w:w="0" w:type="auto"/>
            <w:vAlign w:val="center"/>
            <w:hideMark/>
          </w:tcPr>
          <w:p w14:paraId="32348022" w14:textId="77777777" w:rsidR="002978A9" w:rsidRDefault="002978A9">
            <w:pPr>
              <w:rPr>
                <w:rFonts w:eastAsia="Times New Roman"/>
              </w:rPr>
            </w:pPr>
            <w:r>
              <w:rPr>
                <w:rFonts w:eastAsia="Times New Roman"/>
              </w:rPr>
              <w:t>64</w:t>
            </w:r>
          </w:p>
        </w:tc>
        <w:tc>
          <w:tcPr>
            <w:tcW w:w="0" w:type="auto"/>
            <w:vAlign w:val="center"/>
            <w:hideMark/>
          </w:tcPr>
          <w:p w14:paraId="232460E2" w14:textId="77777777" w:rsidR="002978A9" w:rsidRDefault="002978A9">
            <w:pPr>
              <w:rPr>
                <w:rFonts w:eastAsia="Times New Roman"/>
              </w:rPr>
            </w:pPr>
            <w:r>
              <w:rPr>
                <w:rFonts w:eastAsia="Times New Roman"/>
              </w:rPr>
              <w:t>210</w:t>
            </w:r>
          </w:p>
        </w:tc>
      </w:tr>
      <w:tr w:rsidR="00000000" w14:paraId="66B92367" w14:textId="77777777">
        <w:trPr>
          <w:divId w:val="1991904622"/>
          <w:tblCellSpacing w:w="15" w:type="dxa"/>
        </w:trPr>
        <w:tc>
          <w:tcPr>
            <w:tcW w:w="0" w:type="auto"/>
            <w:vAlign w:val="center"/>
            <w:hideMark/>
          </w:tcPr>
          <w:p w14:paraId="7BC5D59A" w14:textId="77777777" w:rsidR="002978A9" w:rsidRDefault="002978A9">
            <w:pPr>
              <w:rPr>
                <w:rFonts w:eastAsia="Times New Roman"/>
              </w:rPr>
            </w:pPr>
            <w:r>
              <w:rPr>
                <w:rFonts w:eastAsia="Times New Roman"/>
              </w:rPr>
              <w:t>FP8 (W8A8 full)</w:t>
            </w:r>
          </w:p>
        </w:tc>
        <w:tc>
          <w:tcPr>
            <w:tcW w:w="0" w:type="auto"/>
            <w:vAlign w:val="center"/>
            <w:hideMark/>
          </w:tcPr>
          <w:p w14:paraId="6FA05FB7" w14:textId="77777777" w:rsidR="002978A9" w:rsidRDefault="002978A9">
            <w:pPr>
              <w:rPr>
                <w:rFonts w:eastAsia="Times New Roman"/>
              </w:rPr>
            </w:pPr>
            <w:r>
              <w:rPr>
                <w:rFonts w:eastAsia="Times New Roman"/>
              </w:rPr>
              <w:t>Llama 3.1 (70B)</w:t>
            </w:r>
          </w:p>
        </w:tc>
        <w:tc>
          <w:tcPr>
            <w:tcW w:w="0" w:type="auto"/>
            <w:vAlign w:val="center"/>
            <w:hideMark/>
          </w:tcPr>
          <w:p w14:paraId="7684E989" w14:textId="77777777" w:rsidR="002978A9" w:rsidRDefault="002978A9">
            <w:pPr>
              <w:rPr>
                <w:rFonts w:eastAsia="Times New Roman"/>
              </w:rPr>
            </w:pPr>
            <w:r>
              <w:rPr>
                <w:rFonts w:eastAsia="Times New Roman"/>
              </w:rPr>
              <w:t>72 GB</w:t>
            </w:r>
          </w:p>
        </w:tc>
        <w:tc>
          <w:tcPr>
            <w:tcW w:w="0" w:type="auto"/>
            <w:vAlign w:val="center"/>
            <w:hideMark/>
          </w:tcPr>
          <w:p w14:paraId="640028ED" w14:textId="77777777" w:rsidR="002978A9" w:rsidRDefault="002978A9">
            <w:pPr>
              <w:rPr>
                <w:rFonts w:eastAsia="Times New Roman"/>
              </w:rPr>
            </w:pPr>
            <w:r>
              <w:rPr>
                <w:rFonts w:eastAsia="Times New Roman"/>
              </w:rPr>
              <w:t>21.500</w:t>
            </w:r>
          </w:p>
        </w:tc>
        <w:tc>
          <w:tcPr>
            <w:tcW w:w="0" w:type="auto"/>
            <w:vAlign w:val="center"/>
            <w:hideMark/>
          </w:tcPr>
          <w:p w14:paraId="752EE52F" w14:textId="77777777" w:rsidR="002978A9" w:rsidRDefault="002978A9">
            <w:pPr>
              <w:rPr>
                <w:rFonts w:eastAsia="Times New Roman"/>
              </w:rPr>
            </w:pPr>
            <w:r>
              <w:rPr>
                <w:rFonts w:eastAsia="Times New Roman"/>
              </w:rPr>
              <w:t>144</w:t>
            </w:r>
          </w:p>
        </w:tc>
        <w:tc>
          <w:tcPr>
            <w:tcW w:w="0" w:type="auto"/>
            <w:vAlign w:val="center"/>
            <w:hideMark/>
          </w:tcPr>
          <w:p w14:paraId="231B3B28" w14:textId="77777777" w:rsidR="002978A9" w:rsidRDefault="002978A9">
            <w:pPr>
              <w:rPr>
                <w:rFonts w:eastAsia="Times New Roman"/>
              </w:rPr>
            </w:pPr>
            <w:r>
              <w:rPr>
                <w:rFonts w:eastAsia="Times New Roman"/>
              </w:rPr>
              <w:t>128</w:t>
            </w:r>
          </w:p>
        </w:tc>
      </w:tr>
      <w:tr w:rsidR="00000000" w14:paraId="1D451E1D" w14:textId="77777777">
        <w:trPr>
          <w:divId w:val="1991904622"/>
          <w:tblCellSpacing w:w="15" w:type="dxa"/>
        </w:trPr>
        <w:tc>
          <w:tcPr>
            <w:tcW w:w="0" w:type="auto"/>
            <w:vAlign w:val="center"/>
            <w:hideMark/>
          </w:tcPr>
          <w:p w14:paraId="67901742" w14:textId="77777777" w:rsidR="002978A9" w:rsidRDefault="002978A9">
            <w:pPr>
              <w:rPr>
                <w:rFonts w:eastAsia="Times New Roman"/>
              </w:rPr>
            </w:pPr>
            <w:r>
              <w:rPr>
                <w:rFonts w:eastAsia="Times New Roman"/>
              </w:rPr>
              <w:t>AWQ (W4A16)</w:t>
            </w:r>
          </w:p>
        </w:tc>
        <w:tc>
          <w:tcPr>
            <w:tcW w:w="0" w:type="auto"/>
            <w:vAlign w:val="center"/>
            <w:hideMark/>
          </w:tcPr>
          <w:p w14:paraId="1DD92DF3" w14:textId="77777777" w:rsidR="002978A9" w:rsidRDefault="002978A9">
            <w:pPr>
              <w:rPr>
                <w:rFonts w:eastAsia="Times New Roman"/>
              </w:rPr>
            </w:pPr>
            <w:r>
              <w:rPr>
                <w:rFonts w:eastAsia="Times New Roman"/>
              </w:rPr>
              <w:t>Llama 3.1 (70B)</w:t>
            </w:r>
          </w:p>
        </w:tc>
        <w:tc>
          <w:tcPr>
            <w:tcW w:w="0" w:type="auto"/>
            <w:vAlign w:val="center"/>
            <w:hideMark/>
          </w:tcPr>
          <w:p w14:paraId="2FC47721" w14:textId="77777777" w:rsidR="002978A9" w:rsidRDefault="002978A9">
            <w:pPr>
              <w:rPr>
                <w:rFonts w:eastAsia="Times New Roman"/>
              </w:rPr>
            </w:pPr>
            <w:r>
              <w:rPr>
                <w:rFonts w:eastAsia="Times New Roman"/>
              </w:rPr>
              <w:t>42 GB</w:t>
            </w:r>
          </w:p>
        </w:tc>
        <w:tc>
          <w:tcPr>
            <w:tcW w:w="0" w:type="auto"/>
            <w:vAlign w:val="center"/>
            <w:hideMark/>
          </w:tcPr>
          <w:p w14:paraId="1F1AFB24" w14:textId="77777777" w:rsidR="002978A9" w:rsidRDefault="002978A9">
            <w:pPr>
              <w:rPr>
                <w:rFonts w:eastAsia="Times New Roman"/>
              </w:rPr>
            </w:pPr>
            <w:r>
              <w:rPr>
                <w:rFonts w:eastAsia="Times New Roman"/>
              </w:rPr>
              <w:t>16.800</w:t>
            </w:r>
          </w:p>
        </w:tc>
        <w:tc>
          <w:tcPr>
            <w:tcW w:w="0" w:type="auto"/>
            <w:vAlign w:val="center"/>
            <w:hideMark/>
          </w:tcPr>
          <w:p w14:paraId="692158DC" w14:textId="77777777" w:rsidR="002978A9" w:rsidRDefault="002978A9">
            <w:pPr>
              <w:rPr>
                <w:rFonts w:eastAsia="Times New Roman"/>
              </w:rPr>
            </w:pPr>
            <w:r>
              <w:rPr>
                <w:rFonts w:eastAsia="Times New Roman"/>
              </w:rPr>
              <w:t>256</w:t>
            </w:r>
          </w:p>
        </w:tc>
        <w:tc>
          <w:tcPr>
            <w:tcW w:w="0" w:type="auto"/>
            <w:vAlign w:val="center"/>
            <w:hideMark/>
          </w:tcPr>
          <w:p w14:paraId="3F5AE662" w14:textId="77777777" w:rsidR="002978A9" w:rsidRDefault="002978A9">
            <w:pPr>
              <w:rPr>
                <w:rFonts w:eastAsia="Times New Roman"/>
              </w:rPr>
            </w:pPr>
            <w:r>
              <w:rPr>
                <w:rFonts w:eastAsia="Times New Roman"/>
              </w:rPr>
              <w:t>165</w:t>
            </w:r>
          </w:p>
        </w:tc>
      </w:tr>
      <w:tr w:rsidR="00000000" w14:paraId="0A0BC593" w14:textId="77777777">
        <w:trPr>
          <w:divId w:val="1991904622"/>
          <w:tblCellSpacing w:w="15" w:type="dxa"/>
        </w:trPr>
        <w:tc>
          <w:tcPr>
            <w:tcW w:w="0" w:type="auto"/>
            <w:vAlign w:val="center"/>
            <w:hideMark/>
          </w:tcPr>
          <w:p w14:paraId="7FA0F036" w14:textId="77777777" w:rsidR="002978A9" w:rsidRDefault="002978A9">
            <w:pPr>
              <w:rPr>
                <w:rFonts w:eastAsia="Times New Roman"/>
              </w:rPr>
            </w:pPr>
            <w:r>
              <w:rPr>
                <w:rFonts w:eastAsia="Times New Roman"/>
              </w:rPr>
              <w:t>FP8 (W8A8)</w:t>
            </w:r>
          </w:p>
        </w:tc>
        <w:tc>
          <w:tcPr>
            <w:tcW w:w="0" w:type="auto"/>
            <w:vAlign w:val="center"/>
            <w:hideMark/>
          </w:tcPr>
          <w:p w14:paraId="5C2C31DD" w14:textId="77777777" w:rsidR="002978A9" w:rsidRDefault="002978A9">
            <w:pPr>
              <w:rPr>
                <w:rFonts w:eastAsia="Times New Roman"/>
              </w:rPr>
            </w:pPr>
            <w:r>
              <w:rPr>
                <w:rFonts w:eastAsia="Times New Roman"/>
              </w:rPr>
              <w:t>Mistral Large 3 (675B)</w:t>
            </w:r>
          </w:p>
        </w:tc>
        <w:tc>
          <w:tcPr>
            <w:tcW w:w="0" w:type="auto"/>
            <w:vAlign w:val="center"/>
            <w:hideMark/>
          </w:tcPr>
          <w:p w14:paraId="2681DB01" w14:textId="77777777" w:rsidR="002978A9" w:rsidRDefault="002978A9">
            <w:pPr>
              <w:rPr>
                <w:rFonts w:eastAsia="Times New Roman"/>
              </w:rPr>
            </w:pPr>
            <w:r>
              <w:rPr>
                <w:rFonts w:eastAsia="Times New Roman"/>
              </w:rPr>
              <w:t>84 GB</w:t>
            </w:r>
          </w:p>
        </w:tc>
        <w:tc>
          <w:tcPr>
            <w:tcW w:w="0" w:type="auto"/>
            <w:vAlign w:val="center"/>
            <w:hideMark/>
          </w:tcPr>
          <w:p w14:paraId="5EBB8888" w14:textId="77777777" w:rsidR="002978A9" w:rsidRDefault="002978A9">
            <w:pPr>
              <w:rPr>
                <w:rFonts w:eastAsia="Times New Roman"/>
              </w:rPr>
            </w:pPr>
            <w:r>
              <w:rPr>
                <w:rFonts w:eastAsia="Times New Roman"/>
              </w:rPr>
              <w:t>18.200</w:t>
            </w:r>
          </w:p>
        </w:tc>
        <w:tc>
          <w:tcPr>
            <w:tcW w:w="0" w:type="auto"/>
            <w:vAlign w:val="center"/>
            <w:hideMark/>
          </w:tcPr>
          <w:p w14:paraId="5B71BB12" w14:textId="77777777" w:rsidR="002978A9" w:rsidRDefault="002978A9">
            <w:pPr>
              <w:rPr>
                <w:rFonts w:eastAsia="Times New Roman"/>
              </w:rPr>
            </w:pPr>
            <w:r>
              <w:rPr>
                <w:rFonts w:eastAsia="Times New Roman"/>
              </w:rPr>
              <w:t>128</w:t>
            </w:r>
          </w:p>
        </w:tc>
        <w:tc>
          <w:tcPr>
            <w:tcW w:w="0" w:type="auto"/>
            <w:vAlign w:val="center"/>
            <w:hideMark/>
          </w:tcPr>
          <w:p w14:paraId="3522906F" w14:textId="77777777" w:rsidR="002978A9" w:rsidRDefault="002978A9">
            <w:pPr>
              <w:rPr>
                <w:rFonts w:eastAsia="Times New Roman"/>
              </w:rPr>
            </w:pPr>
            <w:r>
              <w:rPr>
                <w:rFonts w:eastAsia="Times New Roman"/>
              </w:rPr>
              <w:t>195</w:t>
            </w:r>
          </w:p>
        </w:tc>
      </w:tr>
      <w:tr w:rsidR="00000000" w14:paraId="43EABDB0" w14:textId="77777777">
        <w:trPr>
          <w:divId w:val="1991904622"/>
          <w:tblCellSpacing w:w="15" w:type="dxa"/>
        </w:trPr>
        <w:tc>
          <w:tcPr>
            <w:tcW w:w="0" w:type="auto"/>
            <w:vAlign w:val="center"/>
            <w:hideMark/>
          </w:tcPr>
          <w:p w14:paraId="00A74451" w14:textId="77777777" w:rsidR="002978A9" w:rsidRDefault="002978A9">
            <w:pPr>
              <w:rPr>
                <w:rFonts w:eastAsia="Times New Roman"/>
              </w:rPr>
            </w:pPr>
            <w:r>
              <w:rPr>
                <w:rFonts w:eastAsia="Times New Roman"/>
              </w:rPr>
              <w:t>NVFP4</w:t>
            </w:r>
          </w:p>
        </w:tc>
        <w:tc>
          <w:tcPr>
            <w:tcW w:w="0" w:type="auto"/>
            <w:vAlign w:val="center"/>
            <w:hideMark/>
          </w:tcPr>
          <w:p w14:paraId="2BF47579" w14:textId="77777777" w:rsidR="002978A9" w:rsidRDefault="002978A9">
            <w:pPr>
              <w:rPr>
                <w:rFonts w:eastAsia="Times New Roman"/>
              </w:rPr>
            </w:pPr>
            <w:r>
              <w:rPr>
                <w:rFonts w:eastAsia="Times New Roman"/>
              </w:rPr>
              <w:t>Mistral Large 3 (675B)</w:t>
            </w:r>
          </w:p>
        </w:tc>
        <w:tc>
          <w:tcPr>
            <w:tcW w:w="0" w:type="auto"/>
            <w:vAlign w:val="center"/>
            <w:hideMark/>
          </w:tcPr>
          <w:p w14:paraId="5C4B7694" w14:textId="77777777" w:rsidR="002978A9" w:rsidRDefault="002978A9">
            <w:pPr>
              <w:rPr>
                <w:rFonts w:eastAsia="Times New Roman"/>
              </w:rPr>
            </w:pPr>
            <w:r>
              <w:rPr>
                <w:rFonts w:eastAsia="Times New Roman"/>
              </w:rPr>
              <w:t>48 GB</w:t>
            </w:r>
          </w:p>
        </w:tc>
        <w:tc>
          <w:tcPr>
            <w:tcW w:w="0" w:type="auto"/>
            <w:vAlign w:val="center"/>
            <w:hideMark/>
          </w:tcPr>
          <w:p w14:paraId="5610E604" w14:textId="77777777" w:rsidR="002978A9" w:rsidRDefault="002978A9">
            <w:pPr>
              <w:rPr>
                <w:rFonts w:eastAsia="Times New Roman"/>
              </w:rPr>
            </w:pPr>
            <w:r>
              <w:rPr>
                <w:rFonts w:eastAsia="Times New Roman"/>
              </w:rPr>
              <w:t>22.400</w:t>
            </w:r>
          </w:p>
        </w:tc>
        <w:tc>
          <w:tcPr>
            <w:tcW w:w="0" w:type="auto"/>
            <w:vAlign w:val="center"/>
            <w:hideMark/>
          </w:tcPr>
          <w:p w14:paraId="61550C4E" w14:textId="77777777" w:rsidR="002978A9" w:rsidRDefault="002978A9">
            <w:pPr>
              <w:rPr>
                <w:rFonts w:eastAsia="Times New Roman"/>
              </w:rPr>
            </w:pPr>
            <w:r>
              <w:rPr>
                <w:rFonts w:eastAsia="Times New Roman"/>
              </w:rPr>
              <w:t>256</w:t>
            </w:r>
          </w:p>
        </w:tc>
        <w:tc>
          <w:tcPr>
            <w:tcW w:w="0" w:type="auto"/>
            <w:vAlign w:val="center"/>
            <w:hideMark/>
          </w:tcPr>
          <w:p w14:paraId="16C5F8E9" w14:textId="77777777" w:rsidR="002978A9" w:rsidRDefault="002978A9">
            <w:pPr>
              <w:rPr>
                <w:rFonts w:eastAsia="Times New Roman"/>
              </w:rPr>
            </w:pPr>
            <w:r>
              <w:rPr>
                <w:rFonts w:eastAsia="Times New Roman"/>
              </w:rPr>
              <w:t>145</w:t>
            </w:r>
          </w:p>
        </w:tc>
      </w:tr>
      <w:tr w:rsidR="00000000" w14:paraId="01603864" w14:textId="77777777">
        <w:trPr>
          <w:divId w:val="1991904622"/>
          <w:tblCellSpacing w:w="15" w:type="dxa"/>
        </w:trPr>
        <w:tc>
          <w:tcPr>
            <w:tcW w:w="0" w:type="auto"/>
            <w:vAlign w:val="center"/>
            <w:hideMark/>
          </w:tcPr>
          <w:p w14:paraId="1F7BE7E0" w14:textId="77777777" w:rsidR="002978A9" w:rsidRDefault="002978A9">
            <w:pPr>
              <w:rPr>
                <w:rFonts w:eastAsia="Times New Roman"/>
              </w:rPr>
            </w:pPr>
            <w:r>
              <w:rPr>
                <w:rFonts w:eastAsia="Times New Roman"/>
              </w:rPr>
              <w:t>FP8</w:t>
            </w:r>
          </w:p>
        </w:tc>
        <w:tc>
          <w:tcPr>
            <w:tcW w:w="0" w:type="auto"/>
            <w:vAlign w:val="center"/>
            <w:hideMark/>
          </w:tcPr>
          <w:p w14:paraId="6F7B352B" w14:textId="77777777" w:rsidR="002978A9" w:rsidRDefault="002978A9">
            <w:pPr>
              <w:rPr>
                <w:rFonts w:eastAsia="Times New Roman"/>
              </w:rPr>
            </w:pPr>
            <w:r>
              <w:rPr>
                <w:rFonts w:eastAsia="Times New Roman"/>
              </w:rPr>
              <w:t>DeepSeek V4 Pro (1.6T)</w:t>
            </w:r>
          </w:p>
        </w:tc>
        <w:tc>
          <w:tcPr>
            <w:tcW w:w="0" w:type="auto"/>
            <w:vAlign w:val="center"/>
            <w:hideMark/>
          </w:tcPr>
          <w:p w14:paraId="64B3A6AF" w14:textId="77777777" w:rsidR="002978A9" w:rsidRDefault="002978A9">
            <w:pPr>
              <w:rPr>
                <w:rFonts w:eastAsia="Times New Roman"/>
              </w:rPr>
            </w:pPr>
            <w:r>
              <w:rPr>
                <w:rFonts w:eastAsia="Times New Roman"/>
              </w:rPr>
              <w:t>96 GB</w:t>
            </w:r>
          </w:p>
        </w:tc>
        <w:tc>
          <w:tcPr>
            <w:tcW w:w="0" w:type="auto"/>
            <w:vAlign w:val="center"/>
            <w:hideMark/>
          </w:tcPr>
          <w:p w14:paraId="5B0E6F59" w14:textId="77777777" w:rsidR="002978A9" w:rsidRDefault="002978A9">
            <w:pPr>
              <w:rPr>
                <w:rFonts w:eastAsia="Times New Roman"/>
              </w:rPr>
            </w:pPr>
            <w:r>
              <w:rPr>
                <w:rFonts w:eastAsia="Times New Roman"/>
              </w:rPr>
              <w:t>15.800</w:t>
            </w:r>
          </w:p>
        </w:tc>
        <w:tc>
          <w:tcPr>
            <w:tcW w:w="0" w:type="auto"/>
            <w:vAlign w:val="center"/>
            <w:hideMark/>
          </w:tcPr>
          <w:p w14:paraId="53D29920" w14:textId="77777777" w:rsidR="002978A9" w:rsidRDefault="002978A9">
            <w:pPr>
              <w:rPr>
                <w:rFonts w:eastAsia="Times New Roman"/>
              </w:rPr>
            </w:pPr>
            <w:r>
              <w:rPr>
                <w:rFonts w:eastAsia="Times New Roman"/>
              </w:rPr>
              <w:t>96</w:t>
            </w:r>
          </w:p>
        </w:tc>
        <w:tc>
          <w:tcPr>
            <w:tcW w:w="0" w:type="auto"/>
            <w:vAlign w:val="center"/>
            <w:hideMark/>
          </w:tcPr>
          <w:p w14:paraId="51493AC3" w14:textId="77777777" w:rsidR="002978A9" w:rsidRDefault="002978A9">
            <w:pPr>
              <w:rPr>
                <w:rFonts w:eastAsia="Times New Roman"/>
              </w:rPr>
            </w:pPr>
            <w:r>
              <w:rPr>
                <w:rFonts w:eastAsia="Times New Roman"/>
              </w:rPr>
              <w:t>240</w:t>
            </w:r>
          </w:p>
        </w:tc>
      </w:tr>
    </w:tbl>
    <w:p w14:paraId="635FF6DE" w14:textId="77777777" w:rsidR="002978A9" w:rsidRDefault="002978A9">
      <w:pPr>
        <w:rPr>
          <w:rFonts w:eastAsia="Times New Roman"/>
          <w:lang w:val="id-ID"/>
        </w:rPr>
      </w:pPr>
      <w:r>
        <w:rPr>
          <w:rFonts w:eastAsia="Times New Roman"/>
          <w:noProof/>
          <w:lang w:val="id-ID"/>
        </w:rPr>
        <w:drawing>
          <wp:inline distT="0" distB="0" distL="0" distR="0" wp14:anchorId="05E3D8B9" wp14:editId="10FDE523">
            <wp:extent cx="9935658" cy="4455807"/>
            <wp:effectExtent l="0" t="0" r="8890" b="1905"/>
            <wp:docPr id="54" name="Picture 54" descr="Pada Llama 3.1 (70B), AWQ memakai VRAM jauh lebih kecil (42 GB) tetapi FP8 lebih cepat (21.500 vs 16.800 tok/s); NVFP4 menggabungkan keduanya dengan 22.400 tok/s di 48 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ada Llama 3.1 (70B), AWQ memakai VRAM jauh lebih kecil (42 GB) tetapi FP8 lebih cepat (21.500 vs 16.800 tok/s); NVFP4 menggabungkan keduanya dengan 22.400 tok/s di 48 GB"/>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9935658" cy="4455807"/>
                    </a:xfrm>
                    <a:prstGeom prst="rect">
                      <a:avLst/>
                    </a:prstGeom>
                    <a:noFill/>
                    <a:ln>
                      <a:noFill/>
                    </a:ln>
                  </pic:spPr>
                </pic:pic>
              </a:graphicData>
            </a:graphic>
          </wp:inline>
        </w:drawing>
      </w:r>
      <w:r>
        <w:rPr>
          <w:rStyle w:val="fig-num"/>
          <w:rFonts w:eastAsia="Times New Roman"/>
          <w:lang w:val="id-ID"/>
        </w:rPr>
        <w:t>Gambar 5.5-1</w:t>
      </w:r>
      <w:r>
        <w:rPr>
          <w:rFonts w:eastAsia="Times New Roman"/>
          <w:lang w:val="id-ID"/>
        </w:rPr>
        <w:t>— Peta kuantisasi server di H100: AWQ menjual ruang (42 GB, batch 256), FP8 menjual kecepatan dan responsivitas (21.500 tok/s, TTFT 128 ms), dan NVFP4 memenangkan keduanya untuk Mistral Large 3 — 23% lebih cepat dari FP8 sambil hemat VRAM 43%.</w:t>
      </w:r>
      <w:r>
        <w:rPr>
          <w:rFonts w:eastAsia="Times New Roman"/>
          <w:lang w:val="id-ID"/>
        </w:rPr>
        <w:t>*</w:t>
      </w:r>
    </w:p>
    <w:p w14:paraId="738E98BC" w14:textId="77777777" w:rsidR="002978A9" w:rsidRDefault="002978A9">
      <w:pPr>
        <w:pStyle w:val="NormalWeb"/>
        <w:rPr>
          <w:lang w:val="id-ID"/>
        </w:rPr>
      </w:pPr>
      <w:r>
        <w:rPr>
          <w:lang w:val="id-ID"/>
        </w:rPr>
        <w:t xml:space="preserve">Perhatikan kontras antara FP8 dan AWQ pada Llama 3.1 (70B). AWQ memakai VRAM jauh lebih sedikit (42 GB vs 72 GB) dan </w:t>
      </w:r>
      <w:r>
        <w:rPr>
          <w:rStyle w:val="Emphasis"/>
          <w:lang w:val="id-ID"/>
        </w:rPr>
        <w:t>batch size</w:t>
      </w:r>
      <w:r>
        <w:rPr>
          <w:lang w:val="id-ID"/>
        </w:rPr>
        <w:t xml:space="preserve"> maksimumnya lebih besar (256 vs 144) — unggul saat ruang memori adalah segalanya. Tetapi FP8 unggul di </w:t>
      </w:r>
      <w:r>
        <w:rPr>
          <w:rStyle w:val="Emphasis"/>
          <w:lang w:val="id-ID"/>
        </w:rPr>
        <w:t>throughput</w:t>
      </w:r>
      <w:r>
        <w:rPr>
          <w:lang w:val="id-ID"/>
        </w:rPr>
        <w:t xml:space="preserve"> </w:t>
      </w:r>
      <w:r>
        <w:rPr>
          <w:lang w:val="id-ID"/>
        </w:rPr>
        <w:t xml:space="preserve">(21.500 vs 16.800 token/detik, sekitar 1,3x lebih cepat) </w:t>
      </w:r>
      <w:r>
        <w:rPr>
          <w:rStyle w:val="Strong"/>
          <w:lang w:val="id-ID"/>
        </w:rPr>
        <w:t>dan</w:t>
      </w:r>
      <w:r>
        <w:rPr>
          <w:lang w:val="id-ID"/>
        </w:rPr>
        <w:t xml:space="preserve"> di TTFT (128 ms vs 165 ms) — unggul di dua dimensi yang dirasakan langsung oleh pengguna. Inilah inti trade-off AWQ vs FP8: AWQ menjual ruang, FP8 menjual kecepatan dan responsivitas. Sementara itu, </w:t>
      </w:r>
      <w:r>
        <w:rPr>
          <w:rStyle w:val="Strong"/>
          <w:lang w:val="id-ID"/>
        </w:rPr>
        <w:t>NVFP4 menyatukan keduanya</w:t>
      </w:r>
      <w:r>
        <w:rPr>
          <w:lang w:val="id-ID"/>
        </w:rPr>
        <w:t xml:space="preserve"> untuk Mistral Large 3: VRAM 48 GB (hampir separuh FP8) namun </w:t>
      </w:r>
      <w:r>
        <w:rPr>
          <w:rStyle w:val="Emphasis"/>
          <w:lang w:val="id-ID"/>
        </w:rPr>
        <w:t>throughput</w:t>
      </w:r>
      <w:r>
        <w:rPr>
          <w:lang w:val="id-ID"/>
        </w:rPr>
        <w:t xml:space="preserve"> </w:t>
      </w:r>
      <w:r>
        <w:rPr>
          <w:lang w:val="id-ID"/>
        </w:rPr>
        <w:t>22.400 token/detik — 23% lebih cepat dari FP8 dan hemat VRAM 43%. DeepSeek V4 Pro menunjukkan satu pelengkap penting: karena KV-cache-nya hanya 10% dari V3.2, konteks 1M token hanya menghabiskan ~3,2 GB VRAM (bandingkan ~32 GB di V3.2) — sehingga model 1,6 triliun parameter total / 49 miliar aktif ini bisa dilayani dengan 96 GB VRAM dalam FP8.</w:t>
      </w:r>
    </w:p>
    <w:p w14:paraId="408653CA" w14:textId="77777777" w:rsidR="002978A9" w:rsidRDefault="002978A9">
      <w:pPr>
        <w:pStyle w:val="NormalWeb"/>
        <w:rPr>
          <w:lang w:val="id-ID"/>
        </w:rPr>
      </w:pPr>
      <w:r>
        <w:rPr>
          <w:lang w:val="id-ID"/>
        </w:rPr>
        <w:t xml:space="preserve">Berikut alur kerja AWQ dari model FP16 hingga model 4-bit siap </w:t>
      </w:r>
      <w:r>
        <w:rPr>
          <w:rStyle w:val="Emphasis"/>
          <w:lang w:val="id-ID"/>
        </w:rPr>
        <w:t>deploy</w:t>
      </w:r>
      <w:r>
        <w:rPr>
          <w:lang w:val="id-ID"/>
        </w:rPr>
        <w:t>:</w:t>
      </w:r>
    </w:p>
    <w:p w14:paraId="7C495102" w14:textId="77777777" w:rsidR="002978A9" w:rsidRDefault="002978A9">
      <w:pPr>
        <w:divId w:val="1340767301"/>
        <w:rPr>
          <w:rFonts w:eastAsia="Times New Roman"/>
          <w:lang w:val="id-ID"/>
        </w:rPr>
      </w:pPr>
      <w:r>
        <w:rPr>
          <w:rFonts w:eastAsia="Times New Roman"/>
          <w:lang w:val="id-ID"/>
        </w:rPr>
        <w:t xml:space="preserve">flowchart LR A[FP16 Weights] --&gt; B[Kumpulkan Statistik Aktivasi] B --&gt; </w:t>
      </w:r>
      <w:r>
        <w:rPr>
          <w:rFonts w:eastAsia="Times New Roman"/>
          <w:lang w:val="id-ID"/>
        </w:rPr>
        <w:t>C[Deteksi Salient Channels] C --&gt; D[Cari Faktor Skala per-Kanal] D --&gt; E[Terapkan Per-channel Scaling] E --&gt; F[Kuantisasi 4-bit + Aktivasi FP16]</w:t>
      </w:r>
    </w:p>
    <w:p w14:paraId="23B5B7C2" w14:textId="77777777" w:rsidR="002978A9" w:rsidRDefault="002978A9">
      <w:pPr>
        <w:rPr>
          <w:rFonts w:eastAsia="Times New Roman"/>
          <w:lang w:val="id-ID"/>
        </w:rPr>
      </w:pPr>
      <w:r>
        <w:rPr>
          <w:rStyle w:val="fig-num"/>
          <w:rFonts w:eastAsia="Times New Roman"/>
          <w:lang w:val="id-ID"/>
        </w:rPr>
        <w:t>Gambar 5.5-2</w:t>
      </w:r>
      <w:r>
        <w:rPr>
          <w:rFonts w:eastAsia="Times New Roman"/>
          <w:lang w:val="id-ID"/>
        </w:rPr>
        <w:t>: Pipeline Kuantisasi AW</w:t>
      </w:r>
      <w:r>
        <w:rPr>
          <w:rFonts w:eastAsia="Times New Roman"/>
          <w:lang w:val="id-ID"/>
        </w:rPr>
        <w:t>Q</w:t>
      </w:r>
    </w:p>
    <w:p w14:paraId="0D575509" w14:textId="77777777" w:rsidR="002978A9" w:rsidRDefault="002978A9">
      <w:pPr>
        <w:pStyle w:val="NormalWeb"/>
        <w:rPr>
          <w:lang w:val="id-ID"/>
        </w:rPr>
      </w:pPr>
      <w:r>
        <w:rPr>
          <w:lang w:val="id-ID"/>
        </w:rPr>
        <w:t xml:space="preserve">Jalur kiri ke kanan menunjukkan mengapa AWQ disebut </w:t>
      </w:r>
      <w:r>
        <w:rPr>
          <w:rStyle w:val="Emphasis"/>
          <w:lang w:val="id-ID"/>
        </w:rPr>
        <w:t>activation-aware</w:t>
      </w:r>
      <w:r>
        <w:rPr>
          <w:lang w:val="id-ID"/>
        </w:rPr>
        <w:t xml:space="preserve">: </w:t>
      </w:r>
      <w:r>
        <w:rPr>
          <w:rStyle w:val="Emphasis"/>
          <w:lang w:val="id-ID"/>
        </w:rPr>
        <w:t>activation</w:t>
      </w:r>
      <w:r>
        <w:rPr>
          <w:lang w:val="id-ID"/>
        </w:rPr>
        <w:t xml:space="preserve"> dilihat lebih dulu (B) sebelum menentukan bobot mana yang diselamatkan (C). Tidak ada loop </w:t>
      </w:r>
      <w:r>
        <w:rPr>
          <w:rStyle w:val="Emphasis"/>
          <w:lang w:val="id-ID"/>
        </w:rPr>
        <w:t>backpropagation</w:t>
      </w:r>
      <w:r>
        <w:rPr>
          <w:lang w:val="id-ID"/>
        </w:rPr>
        <w:t xml:space="preserve"> — diagramnya linier, dan itu justru kekuatannya: cepat, deterministik, dan mudah direproduksi. Model output (F) adalah campuran </w:t>
      </w:r>
      <w:r>
        <w:rPr>
          <w:rStyle w:val="Emphasis"/>
          <w:lang w:val="id-ID"/>
        </w:rPr>
        <w:t>weight</w:t>
      </w:r>
      <w:r>
        <w:rPr>
          <w:lang w:val="id-ID"/>
        </w:rPr>
        <w:t xml:space="preserve"> </w:t>
      </w:r>
      <w:r>
        <w:rPr>
          <w:lang w:val="id-ID"/>
        </w:rPr>
        <w:t xml:space="preserve">4-bit dan </w:t>
      </w:r>
      <w:r>
        <w:rPr>
          <w:rStyle w:val="Emphasis"/>
          <w:lang w:val="id-ID"/>
        </w:rPr>
        <w:t>activation</w:t>
      </w:r>
      <w:r>
        <w:rPr>
          <w:lang w:val="id-ID"/>
        </w:rPr>
        <w:t xml:space="preserve"> FP16 yang dikenal sebagai W4A16.</w:t>
      </w:r>
    </w:p>
    <w:p w14:paraId="6A65FFA7" w14:textId="77777777" w:rsidR="002978A9" w:rsidRDefault="002978A9">
      <w:pPr>
        <w:pStyle w:val="NormalWeb"/>
        <w:rPr>
          <w:lang w:val="id-ID"/>
        </w:rPr>
      </w:pPr>
      <w:r>
        <w:rPr>
          <w:lang w:val="id-ID"/>
        </w:rPr>
        <w:t xml:space="preserve">Perhatikan bahwa langkah E (per-channel scaling) adalah "trik" utama yang membuat semuanya bekerja tanpa pelatihan ulang: scaling tidak menambah parameter, hanya mengubah skala — dan karena operasi ini dapat dibalik (di-dequantisasi) saat </w:t>
      </w:r>
      <w:r>
        <w:rPr>
          <w:rStyle w:val="Emphasis"/>
          <w:lang w:val="id-ID"/>
        </w:rPr>
        <w:t>inference</w:t>
      </w:r>
      <w:r>
        <w:rPr>
          <w:lang w:val="id-ID"/>
        </w:rPr>
        <w:t xml:space="preserve">, model tetap berperilaku hampir sama seperti FP16. Inilah alasan mengapa </w:t>
      </w:r>
      <w:r>
        <w:rPr>
          <w:rStyle w:val="Emphasis"/>
          <w:lang w:val="id-ID"/>
        </w:rPr>
        <w:t>quantizer</w:t>
      </w:r>
      <w:r>
        <w:rPr>
          <w:lang w:val="id-ID"/>
        </w:rPr>
        <w:t xml:space="preserve"> AWQ yang dibuat sekali bisa dipakai berulang kali di berbagai </w:t>
      </w:r>
      <w:r>
        <w:rPr>
          <w:rStyle w:val="Emphasis"/>
          <w:lang w:val="id-ID"/>
        </w:rPr>
        <w:t>task</w:t>
      </w:r>
      <w:r>
        <w:rPr>
          <w:lang w:val="id-ID"/>
        </w:rPr>
        <w:t xml:space="preserve"> tanpa perlu </w:t>
      </w:r>
      <w:r>
        <w:rPr>
          <w:rStyle w:val="Emphasis"/>
          <w:lang w:val="id-ID"/>
        </w:rPr>
        <w:t>re-calibration</w:t>
      </w:r>
      <w:r>
        <w:rPr>
          <w:lang w:val="id-ID"/>
        </w:rPr>
        <w:t xml:space="preserve"> per domain.</w:t>
      </w:r>
    </w:p>
    <w:p w14:paraId="660D8B26" w14:textId="77777777" w:rsidR="002978A9" w:rsidRDefault="002978A9">
      <w:pPr>
        <w:rPr>
          <w:rFonts w:eastAsia="Times New Roman"/>
          <w:lang w:val="id-ID"/>
        </w:rPr>
      </w:pPr>
      <w:r>
        <w:rPr>
          <w:rFonts w:eastAsia="Times New Roman"/>
          <w:lang w:val="id-ID"/>
        </w:rPr>
        <w:pict w14:anchorId="774C1E78">
          <v:rect id="_x0000_i1079" style="width:0;height:1.5pt" o:hralign="center" o:hrstd="t" o:hr="t" fillcolor="#a0a0a0" stroked="f"/>
        </w:pict>
      </w:r>
    </w:p>
    <w:p w14:paraId="30A016B5" w14:textId="77777777" w:rsidR="002978A9" w:rsidRDefault="002978A9">
      <w:pPr>
        <w:pStyle w:val="Heading2"/>
        <w:rPr>
          <w:rFonts w:eastAsia="Times New Roman"/>
          <w:lang w:val="id-ID"/>
        </w:rPr>
      </w:pPr>
      <w:r>
        <w:rPr>
          <w:rFonts w:eastAsia="Times New Roman"/>
          <w:lang w:val="id-ID"/>
        </w:rPr>
        <w:t>3. AWQ — Activation-aware Weight Quantization</w:t>
      </w:r>
    </w:p>
    <w:p w14:paraId="0893F8CC" w14:textId="77777777" w:rsidR="002978A9" w:rsidRDefault="002978A9">
      <w:pPr>
        <w:pStyle w:val="NormalWeb"/>
        <w:rPr>
          <w:lang w:val="id-ID"/>
        </w:rPr>
      </w:pPr>
      <w:r>
        <w:rPr>
          <w:lang w:val="id-ID"/>
        </w:rPr>
        <w:t>AWQ mewakili satu filsafat dalam kuantisasi: alih-alih memangkas semua bobot secara seragam, kenali mana yang paling menentukan, lalu perlakukan khusus. Filsafat ini lahir dari pengamatan empiris — dan hasilnya menjadi standar de facto untuk kuantisasi 4-bit di dunia open source, dipakai di vLLM, TGI, dan engine utama lainnya.</w:t>
      </w:r>
    </w:p>
    <w:p w14:paraId="2FBC51D3" w14:textId="77777777" w:rsidR="002978A9" w:rsidRDefault="002978A9">
      <w:pPr>
        <w:pStyle w:val="Heading3"/>
        <w:rPr>
          <w:rFonts w:eastAsia="Times New Roman"/>
          <w:lang w:val="id-ID"/>
        </w:rPr>
      </w:pPr>
      <w:r>
        <w:rPr>
          <w:rFonts w:eastAsia="Times New Roman"/>
          <w:lang w:val="id-ID"/>
        </w:rPr>
        <w:t>Hanya 1% Bobot yang Benar-Benar Penting</w:t>
      </w:r>
    </w:p>
    <w:p w14:paraId="669BC977" w14:textId="77777777" w:rsidR="002978A9" w:rsidRDefault="002978A9">
      <w:pPr>
        <w:pStyle w:val="NormalWeb"/>
        <w:rPr>
          <w:lang w:val="id-ID"/>
        </w:rPr>
      </w:pPr>
      <w:r>
        <w:rPr>
          <w:lang w:val="id-ID"/>
        </w:rPr>
        <w:t>AWQ (</w:t>
      </w:r>
      <w:r>
        <w:rPr>
          <w:rStyle w:val="Emphasis"/>
          <w:lang w:val="id-ID"/>
        </w:rPr>
        <w:t>Activation-aware Weight Quantization</w:t>
      </w:r>
      <w:r>
        <w:rPr>
          <w:lang w:val="id-ID"/>
        </w:rPr>
        <w:t xml:space="preserve">) lahir dari sebuah observasi yang cermat oleh Lin et al. (2024) — paper yang meraih </w:t>
      </w:r>
      <w:r>
        <w:rPr>
          <w:rStyle w:val="Emphasis"/>
          <w:lang w:val="id-ID"/>
        </w:rPr>
        <w:t>best paper</w:t>
      </w:r>
      <w:r>
        <w:rPr>
          <w:lang w:val="id-ID"/>
        </w:rPr>
        <w:t xml:space="preserve"> di MLSys 2024 [1]. Tidak semua </w:t>
      </w:r>
      <w:r>
        <w:rPr>
          <w:rStyle w:val="Emphasis"/>
          <w:lang w:val="id-ID"/>
        </w:rPr>
        <w:t>weight</w:t>
      </w:r>
      <w:r>
        <w:rPr>
          <w:lang w:val="id-ID"/>
        </w:rPr>
        <w:t xml:space="preserve"> dalam jaringan LLM sama pentingnya. Hanya sekitar </w:t>
      </w:r>
      <w:r>
        <w:rPr>
          <w:rStyle w:val="Strong"/>
          <w:lang w:val="id-ID"/>
        </w:rPr>
        <w:t>1% bobot yang bersifat "salient"</w:t>
      </w:r>
      <w:r>
        <w:rPr>
          <w:lang w:val="id-ID"/>
        </w:rPr>
        <w:t xml:space="preserve"> — sangat menentukan terhadap kualitas output karena terus-menerus dilewati dengan </w:t>
      </w:r>
      <w:r>
        <w:rPr>
          <w:rStyle w:val="Emphasis"/>
          <w:lang w:val="id-ID"/>
        </w:rPr>
        <w:t>activation</w:t>
      </w:r>
      <w:r>
        <w:rPr>
          <w:lang w:val="id-ID"/>
        </w:rPr>
        <w:t xml:space="preserve"> berkisar besar. Jika bobot 1% ini dikuantisasi dengan cara yang sama seperti 99% lainnya, akurasi model akan jeblok. AWQ justru melindungi 1% ini.</w:t>
      </w:r>
    </w:p>
    <w:p w14:paraId="018CD4D1" w14:textId="77777777" w:rsidR="002978A9" w:rsidRDefault="002978A9">
      <w:pPr>
        <w:pStyle w:val="Heading3"/>
        <w:rPr>
          <w:rFonts w:eastAsia="Times New Roman"/>
          <w:lang w:val="id-ID"/>
        </w:rPr>
      </w:pPr>
      <w:r>
        <w:rPr>
          <w:rFonts w:eastAsia="Times New Roman"/>
          <w:lang w:val="id-ID"/>
        </w:rPr>
        <w:t>Observasi Aktivasi, Bukan Bobot</w:t>
      </w:r>
    </w:p>
    <w:p w14:paraId="12CD0FB3" w14:textId="77777777" w:rsidR="002978A9" w:rsidRDefault="002978A9">
      <w:pPr>
        <w:pStyle w:val="NormalWeb"/>
        <w:rPr>
          <w:lang w:val="id-ID"/>
        </w:rPr>
      </w:pPr>
      <w:r>
        <w:rPr>
          <w:lang w:val="id-ID"/>
        </w:rPr>
        <w:t xml:space="preserve">Yang membedakan AWQ dari pendekatan sebelumnya adalah cara mengidentifikasi bobot penting: dengan </w:t>
      </w:r>
      <w:r>
        <w:rPr>
          <w:rStyle w:val="Strong"/>
          <w:lang w:val="id-ID"/>
        </w:rPr>
        <w:t>mengamati distribusi aktivasi</w:t>
      </w:r>
      <w:r>
        <w:rPr>
          <w:lang w:val="id-ID"/>
        </w:rPr>
        <w:t xml:space="preserve">, bukan statistik bobot itu sendiri. AWQ menjalankan beberapa sampel kalibrasi (sekitar 128 sampel teks, misalnya dari </w:t>
      </w:r>
      <w:r>
        <w:rPr>
          <w:rStyle w:val="Emphasis"/>
          <w:lang w:val="id-ID"/>
        </w:rPr>
        <w:t>dataset Wikitext</w:t>
      </w:r>
      <w:r>
        <w:rPr>
          <w:lang w:val="id-ID"/>
        </w:rPr>
        <w:t xml:space="preserve">) melalui model FP16 dan mencatat rentang nilai yang melewati setiap kanal. Kanal yang melewati </w:t>
      </w:r>
      <w:r>
        <w:rPr>
          <w:rStyle w:val="Emphasis"/>
          <w:lang w:val="id-ID"/>
        </w:rPr>
        <w:t>activation</w:t>
      </w:r>
      <w:r>
        <w:rPr>
          <w:lang w:val="id-ID"/>
        </w:rPr>
        <w:t xml:space="preserve"> besar dianggap berdampak besar terhadap hasil; kanal yang jarang dilewati </w:t>
      </w:r>
      <w:r>
        <w:rPr>
          <w:rStyle w:val="Emphasis"/>
          <w:lang w:val="id-ID"/>
        </w:rPr>
        <w:t>activation</w:t>
      </w:r>
      <w:r>
        <w:rPr>
          <w:lang w:val="id-ID"/>
        </w:rPr>
        <w:t xml:space="preserve"> besar lebih toleran terhadap kesalahan kuantisasi.</w:t>
      </w:r>
    </w:p>
    <w:p w14:paraId="5FDFFB3A" w14:textId="77777777" w:rsidR="002978A9" w:rsidRDefault="002978A9">
      <w:pPr>
        <w:pStyle w:val="Heading3"/>
        <w:rPr>
          <w:rFonts w:eastAsia="Times New Roman"/>
          <w:lang w:val="id-ID"/>
        </w:rPr>
      </w:pPr>
      <w:r>
        <w:rPr>
          <w:rFonts w:eastAsia="Times New Roman"/>
          <w:lang w:val="id-ID"/>
        </w:rPr>
        <w:t>Scaling Tanpa Backpropagation</w:t>
      </w:r>
    </w:p>
    <w:p w14:paraId="2EB5C410" w14:textId="77777777" w:rsidR="002978A9" w:rsidRDefault="002978A9">
      <w:pPr>
        <w:pStyle w:val="NormalWeb"/>
        <w:rPr>
          <w:lang w:val="id-ID"/>
        </w:rPr>
      </w:pPr>
      <w:r>
        <w:rPr>
          <w:lang w:val="id-ID"/>
        </w:rPr>
        <w:t xml:space="preserve">Kuncinya di sini: AWQ tidak melakukan </w:t>
      </w:r>
      <w:r>
        <w:rPr>
          <w:rStyle w:val="Emphasis"/>
          <w:lang w:val="id-ID"/>
        </w:rPr>
        <w:t>backpropagation</w:t>
      </w:r>
      <w:r>
        <w:rPr>
          <w:lang w:val="id-ID"/>
        </w:rPr>
        <w:t xml:space="preserve">, tidak ada </w:t>
      </w:r>
      <w:r>
        <w:rPr>
          <w:rStyle w:val="Emphasis"/>
          <w:lang w:val="id-ID"/>
        </w:rPr>
        <w:t>fine-tuning</w:t>
      </w:r>
      <w:r>
        <w:rPr>
          <w:lang w:val="id-ID"/>
        </w:rPr>
        <w:t xml:space="preserve">, dan tidak ada </w:t>
      </w:r>
      <w:r>
        <w:rPr>
          <w:rStyle w:val="Emphasis"/>
          <w:lang w:val="id-ID"/>
        </w:rPr>
        <w:t>reconstruction</w:t>
      </w:r>
      <w:r>
        <w:rPr>
          <w:lang w:val="id-ID"/>
        </w:rPr>
        <w:t xml:space="preserve"> berbasis gradien seperti metode sebelumnya. Yang dilakukan hanya mencari </w:t>
      </w:r>
      <w:r>
        <w:rPr>
          <w:rStyle w:val="Strong"/>
          <w:lang w:val="id-ID"/>
        </w:rPr>
        <w:t>faktor skala per-kanal</w:t>
      </w:r>
      <w:r>
        <w:rPr>
          <w:lang w:val="id-ID"/>
        </w:rPr>
        <w:t xml:space="preserve"> </w:t>
      </w:r>
      <w:r>
        <w:rPr>
          <w:lang w:val="id-ID"/>
        </w:rPr>
        <w:t xml:space="preserve">— mengalikan kanal salient dengan skalar besar sebelum kuantisasi, lalu membagi aktivasi dengan skalar yang sama setelahnya. Operasi ini menjaga bobot penting tetap presisi sekaligus memaksa pembagian rentang kuantisasi yang lebih adil. Karena tidak perlu pelatihan ulang, AWQ mencapai </w:t>
      </w:r>
      <w:r>
        <w:rPr>
          <w:rStyle w:val="Strong"/>
          <w:lang w:val="id-ID"/>
        </w:rPr>
        <w:t>generalisasi tinggi</w:t>
      </w:r>
      <w:r>
        <w:rPr>
          <w:lang w:val="id-ID"/>
        </w:rPr>
        <w:t xml:space="preserve">: quantizer yang dilatih untuk satu </w:t>
      </w:r>
      <w:r>
        <w:rPr>
          <w:rStyle w:val="Emphasis"/>
          <w:lang w:val="id-ID"/>
        </w:rPr>
        <w:t>task</w:t>
      </w:r>
      <w:r>
        <w:rPr>
          <w:lang w:val="id-ID"/>
        </w:rPr>
        <w:t xml:space="preserve"> tetap bekerja baik untuk </w:t>
      </w:r>
      <w:r>
        <w:rPr>
          <w:rStyle w:val="Emphasis"/>
          <w:lang w:val="id-ID"/>
        </w:rPr>
        <w:t>task</w:t>
      </w:r>
      <w:r>
        <w:rPr>
          <w:lang w:val="id-ID"/>
        </w:rPr>
        <w:t xml:space="preserve"> lain, dan prosesnya cepat — selesai dalam hitungan menit hingga jam. Output finalnya adalah </w:t>
      </w:r>
      <w:r>
        <w:rPr>
          <w:rStyle w:val="Strong"/>
          <w:lang w:val="id-ID"/>
        </w:rPr>
        <w:t>weight 4-bit + activation FP16 (W4A16)</w:t>
      </w:r>
      <w:r>
        <w:rPr>
          <w:lang w:val="id-ID"/>
        </w:rPr>
        <w:t>: kompresi bobot 4x dengan kualitas yang dijaga ketat.</w:t>
      </w:r>
    </w:p>
    <w:p w14:paraId="0E2F6FD5" w14:textId="77777777" w:rsidR="002978A9" w:rsidRDefault="002978A9">
      <w:pPr>
        <w:pStyle w:val="NormalWeb"/>
        <w:rPr>
          <w:lang w:val="id-ID"/>
        </w:rPr>
      </w:pPr>
      <w:r>
        <w:rPr>
          <w:lang w:val="id-ID"/>
        </w:rPr>
        <w:t xml:space="preserve">Sebagai konteks sejarah: sebelum AWQ, pendekatan dominan adalah </w:t>
      </w:r>
      <w:r>
        <w:rPr>
          <w:rStyle w:val="Strong"/>
          <w:lang w:val="id-ID"/>
        </w:rPr>
        <w:t>GPTQ</w:t>
      </w:r>
      <w:r>
        <w:rPr>
          <w:lang w:val="id-ID"/>
        </w:rPr>
        <w:t xml:space="preserve"> [5] yang menyusun kembali bobot berbasis matriks Hessian — efektif, tetapi sensitif terhadap </w:t>
      </w:r>
      <w:r>
        <w:rPr>
          <w:rStyle w:val="Emphasis"/>
          <w:lang w:val="id-ID"/>
        </w:rPr>
        <w:t>outlier</w:t>
      </w:r>
      <w:r>
        <w:rPr>
          <w:lang w:val="id-ID"/>
        </w:rPr>
        <w:t xml:space="preserve"> </w:t>
      </w:r>
      <w:r>
        <w:rPr>
          <w:lang w:val="id-ID"/>
        </w:rPr>
        <w:t>di aktivasi yang tidak bisa dilihat dari statistik bobot saja. AWQ menjawab kelemahan itu dengan mengamati aktivasi secara langsung, dan hasilnya lebih stabil pada model dengan distribusi aktivasi yang tidak merata — situasi yang sangat umum di LLM modern. Bagi praktisi, perbedaan ini berarti satu hal sederhana: AWQ lebih sulit "dikagetkan" oleh data yang tidak terlihat saat kalibrasi.</w:t>
      </w:r>
    </w:p>
    <w:p w14:paraId="4CE205EF" w14:textId="77777777" w:rsidR="002978A9" w:rsidRDefault="002978A9">
      <w:pPr>
        <w:rPr>
          <w:rFonts w:eastAsia="Times New Roman"/>
          <w:lang w:val="id-ID"/>
        </w:rPr>
      </w:pPr>
      <w:r>
        <w:rPr>
          <w:rFonts w:eastAsia="Times New Roman"/>
          <w:lang w:val="id-ID"/>
        </w:rPr>
        <w:pict w14:anchorId="3E39C89F">
          <v:rect id="_x0000_i1080" style="width:0;height:1.5pt" o:hralign="center" o:hrstd="t" o:hr="t" fillcolor="#a0a0a0" stroked="f"/>
        </w:pict>
      </w:r>
    </w:p>
    <w:p w14:paraId="160A8D93" w14:textId="77777777" w:rsidR="002978A9" w:rsidRDefault="002978A9">
      <w:pPr>
        <w:pStyle w:val="Heading2"/>
        <w:rPr>
          <w:rFonts w:eastAsia="Times New Roman"/>
          <w:lang w:val="id-ID"/>
        </w:rPr>
      </w:pPr>
      <w:r>
        <w:rPr>
          <w:rFonts w:eastAsia="Times New Roman"/>
          <w:lang w:val="id-ID"/>
        </w:rPr>
        <w:t>4. FP8 — Floating Point 8-bit</w:t>
      </w:r>
    </w:p>
    <w:p w14:paraId="2DE5FB86" w14:textId="77777777" w:rsidR="002978A9" w:rsidRDefault="002978A9">
      <w:pPr>
        <w:pStyle w:val="NormalWeb"/>
        <w:rPr>
          <w:lang w:val="id-ID"/>
        </w:rPr>
      </w:pPr>
      <w:r>
        <w:rPr>
          <w:lang w:val="id-ID"/>
        </w:rPr>
        <w:t>Jika AWQ adalah format "pintar tapi harus dijaga", FP8 adalah format "bawaan pabrik"</w:t>
      </w:r>
      <w:r>
        <w:rPr>
          <w:lang w:val="id-ID"/>
        </w:rPr>
        <w:t xml:space="preserve">. Ia memanfaatkan fakta bahwa GPU modern sudah menghitung dalam FP8 secara </w:t>
      </w:r>
      <w:r>
        <w:rPr>
          <w:rStyle w:val="Emphasis"/>
          <w:lang w:val="id-ID"/>
        </w:rPr>
        <w:t>native</w:t>
      </w:r>
      <w:r>
        <w:rPr>
          <w:lang w:val="id-ID"/>
        </w:rPr>
        <w:t xml:space="preserve"> — bukan kompresi yang dipaksakan dari luar, melainkan bahasa asli </w:t>
      </w:r>
      <w:r>
        <w:rPr>
          <w:rStyle w:val="Emphasis"/>
          <w:lang w:val="id-ID"/>
        </w:rPr>
        <w:t>tensor core</w:t>
      </w:r>
      <w:r>
        <w:rPr>
          <w:lang w:val="id-ID"/>
        </w:rPr>
        <w:t>-nya. Konsekuensinya, efisiensinya konsisten di semua lapisan: bobot, aktivasi, bahkan cache.</w:t>
      </w:r>
    </w:p>
    <w:p w14:paraId="6AEF0337" w14:textId="77777777" w:rsidR="002978A9" w:rsidRDefault="002978A9">
      <w:pPr>
        <w:pStyle w:val="Heading3"/>
        <w:rPr>
          <w:rFonts w:eastAsia="Times New Roman"/>
          <w:lang w:val="id-ID"/>
        </w:rPr>
      </w:pPr>
      <w:r>
        <w:rPr>
          <w:rFonts w:eastAsia="Times New Roman"/>
          <w:lang w:val="id-ID"/>
        </w:rPr>
        <w:t>E4M3 vs E5M2: Dua Dialek Satu Bahasa</w:t>
      </w:r>
    </w:p>
    <w:p w14:paraId="6E5B5661" w14:textId="77777777" w:rsidR="002978A9" w:rsidRDefault="002978A9">
      <w:pPr>
        <w:pStyle w:val="NormalWeb"/>
        <w:rPr>
          <w:lang w:val="id-ID"/>
        </w:rPr>
      </w:pPr>
      <w:r>
        <w:rPr>
          <w:lang w:val="id-ID"/>
        </w:rPr>
        <w:t xml:space="preserve">FP8 bukan satu format tunggal, melainkan dua varian dengan pertukaran yang berbeda — distandarisasi dalam paper </w:t>
      </w:r>
      <w:r>
        <w:rPr>
          <w:rStyle w:val="Emphasis"/>
          <w:lang w:val="id-ID"/>
        </w:rPr>
        <w:t>FP8 Formats for Deep Learning</w:t>
      </w:r>
      <w:r>
        <w:rPr>
          <w:lang w:val="id-ID"/>
        </w:rPr>
        <w:t xml:space="preserve"> oleh Micikevicius et al. (2022) [2]. </w:t>
      </w:r>
      <w:r>
        <w:rPr>
          <w:rStyle w:val="Strong"/>
          <w:lang w:val="id-ID"/>
        </w:rPr>
        <w:t>E4M3</w:t>
      </w:r>
      <w:r>
        <w:rPr>
          <w:lang w:val="id-ID"/>
        </w:rPr>
        <w:t xml:space="preserve"> </w:t>
      </w:r>
      <w:r>
        <w:rPr>
          <w:lang w:val="id-ID"/>
        </w:rPr>
        <w:t xml:space="preserve">mengalokasikan 1 bit sign, 4 bit eksponen, dan 3 bit mantissa — presisi tinggi (mendekati FP16) tetapi jangkauan nilai terbatas (hingga ±448). </w:t>
      </w:r>
      <w:r>
        <w:rPr>
          <w:rStyle w:val="Strong"/>
          <w:lang w:val="id-ID"/>
        </w:rPr>
        <w:t>E5M2</w:t>
      </w:r>
      <w:r>
        <w:rPr>
          <w:lang w:val="id-ID"/>
        </w:rPr>
        <w:t xml:space="preserve"> memakai 1 bit sign, 5 bit eksponen, dan 2 bit mantissa — jangkauan nilai jauh lebih luas (hingga ±57.344, cocok menangkap nilai liar dari </w:t>
      </w:r>
      <w:r>
        <w:rPr>
          <w:rStyle w:val="Emphasis"/>
          <w:lang w:val="id-ID"/>
        </w:rPr>
        <w:t>gradient</w:t>
      </w:r>
      <w:r>
        <w:rPr>
          <w:lang w:val="id-ID"/>
        </w:rPr>
        <w:t xml:space="preserve"> atau </w:t>
      </w:r>
      <w:r>
        <w:rPr>
          <w:rStyle w:val="Emphasis"/>
          <w:lang w:val="id-ID"/>
        </w:rPr>
        <w:t>activation outlier</w:t>
      </w:r>
      <w:r>
        <w:rPr>
          <w:lang w:val="id-ID"/>
        </w:rPr>
        <w:t xml:space="preserve">) tetapi presisinya lebih kasar. Konvensi umum: E4M3 untuk </w:t>
      </w:r>
      <w:r>
        <w:rPr>
          <w:rStyle w:val="Emphasis"/>
          <w:lang w:val="id-ID"/>
        </w:rPr>
        <w:t>forward pass</w:t>
      </w:r>
      <w:r>
        <w:rPr>
          <w:lang w:val="id-ID"/>
        </w:rPr>
        <w:t xml:space="preserve"> (inference), E5M2 untuk </w:t>
      </w:r>
      <w:r>
        <w:rPr>
          <w:rStyle w:val="Emphasis"/>
          <w:lang w:val="id-ID"/>
        </w:rPr>
        <w:t>backward pass</w:t>
      </w:r>
      <w:r>
        <w:rPr>
          <w:lang w:val="id-ID"/>
        </w:rPr>
        <w:t xml:space="preserve"> (training) — dua dialek yang saling melengkapi dalam satu bahasa 8-bit.</w:t>
      </w:r>
    </w:p>
    <w:p w14:paraId="410DBBC1" w14:textId="77777777" w:rsidR="002978A9" w:rsidRDefault="002978A9">
      <w:pPr>
        <w:pStyle w:val="Heading3"/>
        <w:rPr>
          <w:rFonts w:eastAsia="Times New Roman"/>
          <w:lang w:val="id-ID"/>
        </w:rPr>
      </w:pPr>
      <w:r>
        <w:rPr>
          <w:rFonts w:eastAsia="Times New Roman"/>
          <w:lang w:val="id-ID"/>
        </w:rPr>
        <w:t>W8A8: Dua Kali Hemat, Enam Puluh Persen Lebih Cepat</w:t>
      </w:r>
    </w:p>
    <w:p w14:paraId="46E89FF9" w14:textId="77777777" w:rsidR="002978A9" w:rsidRDefault="002978A9">
      <w:pPr>
        <w:pStyle w:val="NormalWeb"/>
        <w:rPr>
          <w:lang w:val="id-ID"/>
        </w:rPr>
      </w:pPr>
      <w:r>
        <w:rPr>
          <w:lang w:val="id-ID"/>
        </w:rPr>
        <w:t xml:space="preserve">Dalam mode W8A8, baik </w:t>
      </w:r>
      <w:r>
        <w:rPr>
          <w:rStyle w:val="Emphasis"/>
          <w:lang w:val="id-ID"/>
        </w:rPr>
        <w:t>weight</w:t>
      </w:r>
      <w:r>
        <w:rPr>
          <w:lang w:val="id-ID"/>
        </w:rPr>
        <w:t xml:space="preserve"> maupun </w:t>
      </w:r>
      <w:r>
        <w:rPr>
          <w:rStyle w:val="Emphasis"/>
          <w:lang w:val="id-ID"/>
        </w:rPr>
        <w:t>activation</w:t>
      </w:r>
      <w:r>
        <w:rPr>
          <w:lang w:val="id-ID"/>
        </w:rPr>
        <w:t xml:space="preserve"> disimpan dalam FP8. Dampaknya dua arah: kebutuhan memori bobot turun setengah (2x kompresi) dan </w:t>
      </w:r>
      <w:r>
        <w:rPr>
          <w:rStyle w:val="Emphasis"/>
          <w:lang w:val="id-ID"/>
        </w:rPr>
        <w:t>throughput</w:t>
      </w:r>
      <w:r>
        <w:rPr>
          <w:lang w:val="id-ID"/>
        </w:rPr>
        <w:t xml:space="preserve"> meningkat — pada H100, </w:t>
      </w:r>
      <w:r>
        <w:rPr>
          <w:rStyle w:val="Emphasis"/>
          <w:lang w:val="id-ID"/>
        </w:rPr>
        <w:t>throughput</w:t>
      </w:r>
      <w:r>
        <w:rPr>
          <w:lang w:val="id-ID"/>
        </w:rPr>
        <w:t xml:space="preserve"> FP8 bisa mencapai sekitar </w:t>
      </w:r>
      <w:r>
        <w:rPr>
          <w:rStyle w:val="Strong"/>
          <w:lang w:val="id-ID"/>
        </w:rPr>
        <w:t>1,6-2,0x</w:t>
      </w:r>
      <w:r>
        <w:rPr>
          <w:lang w:val="id-ID"/>
        </w:rPr>
        <w:t xml:space="preserve"> dibandingkan FP16 karena tensor core Hopper beroperasi dua kali lebih cepat di FP8 dan </w:t>
      </w:r>
      <w:r>
        <w:rPr>
          <w:rStyle w:val="Emphasis"/>
          <w:lang w:val="id-ID"/>
        </w:rPr>
        <w:t>bandwidth</w:t>
      </w:r>
      <w:r>
        <w:rPr>
          <w:lang w:val="id-ID"/>
        </w:rPr>
        <w:t xml:space="preserve"> memori yang harus dilalui setengahnya. Yang penting: FP8 bukan kuantisasi "statis" yang rentan </w:t>
      </w:r>
      <w:r>
        <w:rPr>
          <w:rStyle w:val="Emphasis"/>
          <w:lang w:val="id-ID"/>
        </w:rPr>
        <w:t>drift</w:t>
      </w:r>
      <w:r>
        <w:rPr>
          <w:lang w:val="id-ID"/>
        </w:rPr>
        <w:t xml:space="preserve"> </w:t>
      </w:r>
      <w:r>
        <w:rPr>
          <w:lang w:val="id-ID"/>
        </w:rPr>
        <w:t xml:space="preserve">— ia bisa memakai kalibrasi dinamis (menghitung skala dari data aktual secara </w:t>
      </w:r>
      <w:r>
        <w:rPr>
          <w:rStyle w:val="Emphasis"/>
          <w:lang w:val="id-ID"/>
        </w:rPr>
        <w:t>online</w:t>
      </w:r>
      <w:r>
        <w:rPr>
          <w:lang w:val="id-ID"/>
        </w:rPr>
        <w:t xml:space="preserve">), sehingga tidak lagi bergantung pada </w:t>
      </w:r>
      <w:r>
        <w:rPr>
          <w:rStyle w:val="Emphasis"/>
          <w:lang w:val="id-ID"/>
        </w:rPr>
        <w:t>calibration dataset</w:t>
      </w:r>
      <w:r>
        <w:rPr>
          <w:lang w:val="id-ID"/>
        </w:rPr>
        <w:t xml:space="preserve"> yang bisa usang seiring perubahan pola penggunaan. Inilah dasar klaim stabilitasnya untuk beban 24/7.</w:t>
      </w:r>
    </w:p>
    <w:p w14:paraId="654DEA86" w14:textId="77777777" w:rsidR="002978A9" w:rsidRDefault="002978A9">
      <w:pPr>
        <w:pStyle w:val="NormalWeb"/>
        <w:rPr>
          <w:lang w:val="id-ID"/>
        </w:rPr>
      </w:pPr>
      <w:r>
        <w:rPr>
          <w:lang w:val="id-ID"/>
        </w:rPr>
        <w:t xml:space="preserve">Satu catatan penting bagi yang masih ragu: FP8 bukan "FP16 yang dipotong sembarangan". Desainnya memakai </w:t>
      </w:r>
      <w:r>
        <w:rPr>
          <w:rStyle w:val="Emphasis"/>
          <w:lang w:val="id-ID"/>
        </w:rPr>
        <w:t>scaling</w:t>
      </w:r>
      <w:r>
        <w:rPr>
          <w:lang w:val="id-ID"/>
        </w:rPr>
        <w:t xml:space="preserve"> cerdas — nilai-nilai besar dinormalisasi ke rentang E4M3 sebelum dihitung, lalu hasilnya diskalakan kembali — sehingga </w:t>
      </w:r>
      <w:r>
        <w:rPr>
          <w:rStyle w:val="Emphasis"/>
          <w:lang w:val="id-ID"/>
        </w:rPr>
        <w:t>overflow</w:t>
      </w:r>
      <w:r>
        <w:rPr>
          <w:lang w:val="id-ID"/>
        </w:rPr>
        <w:t xml:space="preserve"> dan </w:t>
      </w:r>
      <w:r>
        <w:rPr>
          <w:rStyle w:val="Emphasis"/>
          <w:lang w:val="id-ID"/>
        </w:rPr>
        <w:t>underflow</w:t>
      </w:r>
      <w:r>
        <w:rPr>
          <w:lang w:val="id-ID"/>
        </w:rPr>
        <w:t xml:space="preserve"> </w:t>
      </w:r>
      <w:r>
        <w:rPr>
          <w:lang w:val="id-ID"/>
        </w:rPr>
        <w:t xml:space="preserve">(dua musuh kuantisasi titik-mengambang) bisa ditekan. Teknik </w:t>
      </w:r>
      <w:r>
        <w:rPr>
          <w:rStyle w:val="Emphasis"/>
          <w:lang w:val="id-ID"/>
        </w:rPr>
        <w:t>migration quantization difficulty</w:t>
      </w:r>
      <w:r>
        <w:rPr>
          <w:lang w:val="id-ID"/>
        </w:rPr>
        <w:t xml:space="preserve"> dari aktivasi ke bobot yang dipelopori </w:t>
      </w:r>
      <w:r>
        <w:rPr>
          <w:rStyle w:val="Strong"/>
          <w:lang w:val="id-ID"/>
        </w:rPr>
        <w:t>SmoothQuant</w:t>
      </w:r>
      <w:r>
        <w:rPr>
          <w:lang w:val="id-ID"/>
        </w:rPr>
        <w:t xml:space="preserve"> [4] menjadi dasar mengapa kuantisasi 8-bit </w:t>
      </w:r>
      <w:r>
        <w:rPr>
          <w:rStyle w:val="Emphasis"/>
          <w:lang w:val="id-ID"/>
        </w:rPr>
        <w:t>weight+activation</w:t>
      </w:r>
      <w:r>
        <w:rPr>
          <w:lang w:val="id-ID"/>
        </w:rPr>
        <w:t xml:space="preserve"> bisa mempertahankan kualitas setinggi ini: masalah </w:t>
      </w:r>
      <w:r>
        <w:rPr>
          <w:rStyle w:val="Emphasis"/>
          <w:lang w:val="id-ID"/>
        </w:rPr>
        <w:t>outlier</w:t>
      </w:r>
      <w:r>
        <w:rPr>
          <w:lang w:val="id-ID"/>
        </w:rPr>
        <w:t xml:space="preserve"> di aktivasi diserap oleh bobot yang lebih sabar terhadap skala.</w:t>
      </w:r>
    </w:p>
    <w:p w14:paraId="792AF310" w14:textId="77777777" w:rsidR="002978A9" w:rsidRDefault="002978A9">
      <w:pPr>
        <w:pStyle w:val="Heading3"/>
        <w:rPr>
          <w:rFonts w:eastAsia="Times New Roman"/>
          <w:lang w:val="id-ID"/>
        </w:rPr>
      </w:pPr>
      <w:r>
        <w:rPr>
          <w:rFonts w:eastAsia="Times New Roman"/>
          <w:lang w:val="id-ID"/>
        </w:rPr>
        <w:t>FP8 untuk KV Cache</w:t>
      </w:r>
    </w:p>
    <w:p w14:paraId="7FBBAB96" w14:textId="77777777" w:rsidR="002978A9" w:rsidRDefault="002978A9">
      <w:pPr>
        <w:pStyle w:val="NormalWeb"/>
        <w:rPr>
          <w:lang w:val="id-ID"/>
        </w:rPr>
      </w:pPr>
      <w:r>
        <w:rPr>
          <w:lang w:val="id-ID"/>
        </w:rPr>
        <w:t xml:space="preserve">Satu tambahan menarik: FP8 juga bisa diterapkan pada </w:t>
      </w:r>
      <w:r>
        <w:rPr>
          <w:rStyle w:val="Strong"/>
          <w:lang w:val="id-ID"/>
        </w:rPr>
        <w:t>KV-cache</w:t>
      </w:r>
      <w:r>
        <w:rPr>
          <w:lang w:val="id-ID"/>
        </w:rPr>
        <w:t xml:space="preserve">, bukan hanya </w:t>
      </w:r>
      <w:r>
        <w:rPr>
          <w:rStyle w:val="Emphasis"/>
          <w:lang w:val="id-ID"/>
        </w:rPr>
        <w:t>weight</w:t>
      </w:r>
      <w:r>
        <w:rPr>
          <w:lang w:val="id-ID"/>
        </w:rPr>
        <w:t xml:space="preserve">. KV-cache adalah memori yang tumbuh seiring panjang konteks dan jumlah request dalam batch (lihat Bab 5.1). Dengan FP8 KV cache, kebutuhan memorinya turun </w:t>
      </w:r>
      <w:r>
        <w:rPr>
          <w:rStyle w:val="Strong"/>
          <w:lang w:val="id-ID"/>
        </w:rPr>
        <w:t>hingga 50%</w:t>
      </w:r>
      <w:r>
        <w:rPr>
          <w:lang w:val="id-ID"/>
        </w:rPr>
        <w:t xml:space="preserve">, sehingga server bisa menampung batch lebih besar atau konteks lebih panjang dalam GPU yang sama. Syaratnya: GPU harus punya dukungan FP8 </w:t>
      </w:r>
      <w:r>
        <w:rPr>
          <w:rStyle w:val="Emphasis"/>
          <w:lang w:val="id-ID"/>
        </w:rPr>
        <w:t>compute</w:t>
      </w:r>
      <w:r>
        <w:rPr>
          <w:lang w:val="id-ID"/>
        </w:rPr>
        <w:t xml:space="preserve"> </w:t>
      </w:r>
      <w:r>
        <w:rPr>
          <w:lang w:val="id-ID"/>
        </w:rPr>
        <w:t>(compute capability ≥ 8.9) — pengguna A100 dan RTX 3090 tidak bisa memanfaatkan jalur ini.</w:t>
      </w:r>
    </w:p>
    <w:p w14:paraId="5DB2A695" w14:textId="77777777" w:rsidR="002978A9" w:rsidRDefault="002978A9">
      <w:pPr>
        <w:pStyle w:val="NormalWeb"/>
        <w:rPr>
          <w:lang w:val="id-ID"/>
        </w:rPr>
      </w:pPr>
      <w:r>
        <w:rPr>
          <w:lang w:val="id-ID"/>
        </w:rPr>
        <w:t xml:space="preserve">Perpaduan FP8 W8A8 + FP8 KV-cache inilah kombinasi "FP8 penuh" </w:t>
      </w:r>
      <w:r>
        <w:rPr>
          <w:lang w:val="id-ID"/>
        </w:rPr>
        <w:t xml:space="preserve">yang paling sering dipakai server produksi: bobot hemat setengah, cache hemat setengah, dan keduanya dihitung dalam satu bahasa perangkat keras yang sama. Efek domino kedua penghematan ini terlihat langsung pada </w:t>
      </w:r>
      <w:r>
        <w:rPr>
          <w:rStyle w:val="Emphasis"/>
          <w:lang w:val="id-ID"/>
        </w:rPr>
        <w:t>batch size maksimum</w:t>
      </w:r>
      <w:r>
        <w:rPr>
          <w:lang w:val="id-ID"/>
        </w:rPr>
        <w:t xml:space="preserve"> dan TTFT (Tabel 5.14) — ruang memori yang tersisa dipakai untuk melayani lebih banyak request, bukan untuk menyimpan angka yang tidak berguna.</w:t>
      </w:r>
    </w:p>
    <w:p w14:paraId="29AD7D2B" w14:textId="77777777" w:rsidR="002978A9" w:rsidRDefault="002978A9">
      <w:pPr>
        <w:rPr>
          <w:rFonts w:eastAsia="Times New Roman"/>
          <w:lang w:val="id-ID"/>
        </w:rPr>
      </w:pPr>
      <w:r>
        <w:rPr>
          <w:rFonts w:eastAsia="Times New Roman"/>
          <w:lang w:val="id-ID"/>
        </w:rPr>
        <w:pict w14:anchorId="49D24C4F">
          <v:rect id="_x0000_i1081" style="width:0;height:1.5pt" o:hralign="center" o:hrstd="t" o:hr="t" fillcolor="#a0a0a0" stroked="f"/>
        </w:pict>
      </w:r>
    </w:p>
    <w:p w14:paraId="7FA7A8B1" w14:textId="77777777" w:rsidR="002978A9" w:rsidRDefault="002978A9">
      <w:pPr>
        <w:pStyle w:val="Heading2"/>
        <w:rPr>
          <w:rFonts w:eastAsia="Times New Roman"/>
          <w:lang w:val="id-ID"/>
        </w:rPr>
      </w:pPr>
      <w:r>
        <w:rPr>
          <w:rFonts w:eastAsia="Times New Roman"/>
          <w:lang w:val="id-ID"/>
        </w:rPr>
        <w:t>5. AWQ vs FP8: Dua Jalur, Satu Tujuan</w:t>
      </w:r>
    </w:p>
    <w:p w14:paraId="5DFF98D7" w14:textId="77777777" w:rsidR="002978A9" w:rsidRDefault="002978A9">
      <w:pPr>
        <w:pStyle w:val="NormalWeb"/>
        <w:rPr>
          <w:lang w:val="id-ID"/>
        </w:rPr>
      </w:pPr>
      <w:r>
        <w:rPr>
          <w:lang w:val="id-ID"/>
        </w:rPr>
        <w:t xml:space="preserve">Perbandingan ringkas: </w:t>
      </w:r>
      <w:r>
        <w:rPr>
          <w:rStyle w:val="Strong"/>
          <w:lang w:val="id-ID"/>
        </w:rPr>
        <w:t>AWQ menang di kompresi dan kompatibilitas</w:t>
      </w:r>
      <w:r>
        <w:rPr>
          <w:lang w:val="id-ID"/>
        </w:rPr>
        <w:t xml:space="preserve"> </w:t>
      </w:r>
      <w:r>
        <w:rPr>
          <w:lang w:val="id-ID"/>
        </w:rPr>
        <w:t xml:space="preserve">— kompresi 4x (berbanding 2x FP8), berjalan di GPU Turing/Ampere lama, dan kualitas rata-rata lebih baik di model kecil karena </w:t>
      </w:r>
      <w:r>
        <w:rPr>
          <w:rStyle w:val="Emphasis"/>
          <w:lang w:val="id-ID"/>
        </w:rPr>
        <w:t>weight</w:t>
      </w:r>
      <w:r>
        <w:rPr>
          <w:lang w:val="id-ID"/>
        </w:rPr>
        <w:t xml:space="preserve"> krusialnya dirawat dengan </w:t>
      </w:r>
      <w:r>
        <w:rPr>
          <w:rStyle w:val="Emphasis"/>
          <w:lang w:val="id-ID"/>
        </w:rPr>
        <w:t>scaling</w:t>
      </w:r>
      <w:r>
        <w:rPr>
          <w:lang w:val="id-ID"/>
        </w:rPr>
        <w:t xml:space="preserve">. </w:t>
      </w:r>
      <w:r>
        <w:rPr>
          <w:rStyle w:val="Strong"/>
          <w:lang w:val="id-ID"/>
        </w:rPr>
        <w:t>FP8 menang di throughput dan stabilitas</w:t>
      </w:r>
      <w:r>
        <w:rPr>
          <w:lang w:val="id-ID"/>
        </w:rPr>
        <w:t xml:space="preserve"> — kecepatan asli H100/Ada, </w:t>
      </w:r>
      <w:r>
        <w:rPr>
          <w:rStyle w:val="Emphasis"/>
          <w:lang w:val="id-ID"/>
        </w:rPr>
        <w:t>calibration overhead</w:t>
      </w:r>
      <w:r>
        <w:rPr>
          <w:lang w:val="id-ID"/>
        </w:rPr>
        <w:t xml:space="preserve"> minimal, dan perilaku jangka panjang yang lebih deterministik berkat </w:t>
      </w:r>
      <w:r>
        <w:rPr>
          <w:rStyle w:val="Emphasis"/>
          <w:lang w:val="id-ID"/>
        </w:rPr>
        <w:t>scaling</w:t>
      </w:r>
      <w:r>
        <w:rPr>
          <w:lang w:val="id-ID"/>
        </w:rPr>
        <w:t xml:space="preserve"> </w:t>
      </w:r>
      <w:r>
        <w:rPr>
          <w:lang w:val="id-ID"/>
        </w:rPr>
        <w:t>dinamis. Untuk model kecil di GPU lama, AWQ adalah pemenang; untuk model menengah-besar di GPU Hopper yang harus hidup 24/7, FP8 lebih masuk akal. Data kuantitatifnya dirangkum di Tabel 5.13 dan 2.</w:t>
      </w:r>
    </w:p>
    <w:p w14:paraId="31976AC4" w14:textId="77777777" w:rsidR="002978A9" w:rsidRDefault="002978A9">
      <w:pPr>
        <w:pStyle w:val="NormalWeb"/>
        <w:rPr>
          <w:lang w:val="id-ID"/>
        </w:rPr>
      </w:pPr>
      <w:r>
        <w:rPr>
          <w:lang w:val="id-ID"/>
        </w:rPr>
        <w:t xml:space="preserve">Ada satu dimensi yang sering terlewat dalam perdebatan "AWQ vs FP8": </w:t>
      </w:r>
      <w:r>
        <w:rPr>
          <w:rStyle w:val="Strong"/>
          <w:lang w:val="id-ID"/>
        </w:rPr>
        <w:t>biaya total kepemilikan</w:t>
      </w:r>
      <w:r>
        <w:rPr>
          <w:lang w:val="id-ID"/>
        </w:rPr>
        <w:t xml:space="preserve">. AWQ memungkinkan model besar berjalan di GPU generasi sebelumnya, yang harganya kini jauh lebih murah di pasar bekas — jalur hemat yang sangat menarik bagi perusahaan dengan anggaran terbatas. FP8 menuntut investasi GPU baru tetapi membuka kapasitas yang jauh lebih besar: </w:t>
      </w:r>
      <w:r>
        <w:rPr>
          <w:rStyle w:val="Emphasis"/>
          <w:lang w:val="id-ID"/>
        </w:rPr>
        <w:t>throughput</w:t>
      </w:r>
      <w:r>
        <w:rPr>
          <w:lang w:val="id-ID"/>
        </w:rPr>
        <w:t xml:space="preserve"> </w:t>
      </w:r>
      <w:r>
        <w:rPr>
          <w:lang w:val="id-ID"/>
        </w:rPr>
        <w:t>lebih tinggi berarti lebih sedikit GPU untuk melayani beban yang sama, dan TTFT yang lebih rendah berarti SLO yang lebih ketat bisa dikontrakkan ke bisnis. Kedua angka itu — harga GPU bekas versus kapasitas tambahan — harus dihitung dalam mata uang yang sama sebelum memutuskan.</w:t>
      </w:r>
    </w:p>
    <w:p w14:paraId="18E7A1F2" w14:textId="77777777" w:rsidR="002978A9" w:rsidRDefault="002978A9">
      <w:pPr>
        <w:pStyle w:val="NormalWeb"/>
        <w:rPr>
          <w:lang w:val="id-ID"/>
        </w:rPr>
      </w:pPr>
      <w:r>
        <w:rPr>
          <w:lang w:val="id-ID"/>
        </w:rPr>
        <w:t xml:space="preserve">Yang tidak kalah penting: batas kualitas di tengahnya. Untuk model di bawah 13B, AWQ (MMLU </w:t>
      </w:r>
      <w:r>
        <w:rPr>
          <w:rStyle w:val="Emphasis"/>
          <w:lang w:val="id-ID"/>
        </w:rPr>
        <w:t>loss</w:t>
      </w:r>
      <w:r>
        <w:rPr>
          <w:lang w:val="id-ID"/>
        </w:rPr>
        <w:t xml:space="preserve"> 0,5-1,0%) biasanya masih nyaman; untuk model 30B ke atas, </w:t>
      </w:r>
      <w:r>
        <w:rPr>
          <w:rStyle w:val="Emphasis"/>
          <w:lang w:val="id-ID"/>
        </w:rPr>
        <w:t>loss</w:t>
      </w:r>
      <w:r>
        <w:rPr>
          <w:lang w:val="id-ID"/>
        </w:rPr>
        <w:t xml:space="preserve"> absolutnya bisa terlihat lebih besar pada </w:t>
      </w:r>
      <w:r>
        <w:rPr>
          <w:rStyle w:val="Emphasis"/>
          <w:lang w:val="id-ID"/>
        </w:rPr>
        <w:t>task</w:t>
      </w:r>
      <w:r>
        <w:rPr>
          <w:lang w:val="id-ID"/>
        </w:rPr>
        <w:t xml:space="preserve"> sensitif seperti </w:t>
      </w:r>
      <w:r>
        <w:rPr>
          <w:rStyle w:val="Emphasis"/>
          <w:lang w:val="id-ID"/>
        </w:rPr>
        <w:t>coding</w:t>
      </w:r>
      <w:r>
        <w:rPr>
          <w:lang w:val="id-ID"/>
        </w:rPr>
        <w:t xml:space="preserve"> </w:t>
      </w:r>
      <w:r>
        <w:rPr>
          <w:lang w:val="id-ID"/>
        </w:rPr>
        <w:t xml:space="preserve">(HumanEval </w:t>
      </w:r>
      <w:r>
        <w:rPr>
          <w:rStyle w:val="Emphasis"/>
          <w:lang w:val="id-ID"/>
        </w:rPr>
        <w:t>loss</w:t>
      </w:r>
      <w:r>
        <w:rPr>
          <w:lang w:val="id-ID"/>
        </w:rPr>
        <w:t xml:space="preserve"> 1-2%). Jika tim Anda tidak memiliki kapasitas </w:t>
      </w:r>
      <w:r>
        <w:rPr>
          <w:rStyle w:val="Emphasis"/>
          <w:lang w:val="id-ID"/>
        </w:rPr>
        <w:t>monitoring</w:t>
      </w:r>
      <w:r>
        <w:rPr>
          <w:lang w:val="id-ID"/>
        </w:rPr>
        <w:t xml:space="preserve"> kualitas harian, pilihan paling aman adalah FP8 — di mana margin kesalahannya sangat kecil sehingga </w:t>
      </w:r>
      <w:r>
        <w:rPr>
          <w:rStyle w:val="Emphasis"/>
          <w:lang w:val="id-ID"/>
        </w:rPr>
        <w:t>drift</w:t>
      </w:r>
      <w:r>
        <w:rPr>
          <w:lang w:val="id-ID"/>
        </w:rPr>
        <w:t xml:space="preserve"> hampir tidak mungkin terlihat oleh pengguna akhir.</w:t>
      </w:r>
    </w:p>
    <w:p w14:paraId="093C71FF" w14:textId="77777777" w:rsidR="002978A9" w:rsidRDefault="002978A9">
      <w:pPr>
        <w:divId w:val="257059303"/>
        <w:rPr>
          <w:rFonts w:eastAsia="Times New Roman"/>
          <w:lang w:val="id-ID"/>
        </w:rPr>
      </w:pPr>
      <w:r>
        <w:rPr>
          <w:rFonts w:eastAsia="Times New Roman"/>
          <w:lang w:val="id-ID"/>
        </w:rPr>
        <w:t>flowchart LR subgraph E4M3["E4M3 — presisi tinggi, jangkauan terbatas (±448)"] E1[1 bit sign] --&gt; E2[4 bit eksponen] --&gt; E3[3 bit mantissa] end subgraph E5M2["E5M2 — jangkauan luas, presisi rendah (±57.344)"] M1[1 bit sign] --&gt; M2[5 bit eksponen] --&gt; M3[2 bit mantissa] end</w:t>
      </w:r>
    </w:p>
    <w:p w14:paraId="6EEDF623" w14:textId="77777777" w:rsidR="002978A9" w:rsidRDefault="002978A9">
      <w:pPr>
        <w:rPr>
          <w:rFonts w:eastAsia="Times New Roman"/>
          <w:lang w:val="id-ID"/>
        </w:rPr>
      </w:pPr>
      <w:r>
        <w:rPr>
          <w:rStyle w:val="fig-num"/>
          <w:rFonts w:eastAsia="Times New Roman"/>
          <w:lang w:val="id-ID"/>
        </w:rPr>
        <w:t>Gambar 5.5-3</w:t>
      </w:r>
      <w:r>
        <w:rPr>
          <w:rFonts w:eastAsia="Times New Roman"/>
          <w:lang w:val="id-ID"/>
        </w:rPr>
        <w:t>: Dua Format FP8 — E4M3 vs E5M</w:t>
      </w:r>
      <w:r>
        <w:rPr>
          <w:rFonts w:eastAsia="Times New Roman"/>
          <w:lang w:val="id-ID"/>
        </w:rPr>
        <w:t>2</w:t>
      </w:r>
    </w:p>
    <w:p w14:paraId="3A0886E4" w14:textId="77777777" w:rsidR="002978A9" w:rsidRDefault="002978A9">
      <w:pPr>
        <w:pStyle w:val="NormalWeb"/>
        <w:rPr>
          <w:lang w:val="id-ID"/>
        </w:rPr>
      </w:pPr>
      <w:r>
        <w:rPr>
          <w:lang w:val="id-ID"/>
        </w:rPr>
        <w:t xml:space="preserve">Bandingkan dua baris bit di atas: E4M3 mengorbankan </w:t>
      </w:r>
      <w:r>
        <w:rPr>
          <w:rStyle w:val="Emphasis"/>
          <w:lang w:val="id-ID"/>
        </w:rPr>
        <w:t>range</w:t>
      </w:r>
      <w:r>
        <w:rPr>
          <w:lang w:val="id-ID"/>
        </w:rPr>
        <w:t xml:space="preserve"> demi 3 bit mantissa (presisi tinggi) — ideal untuk </w:t>
      </w:r>
      <w:r>
        <w:rPr>
          <w:rStyle w:val="Emphasis"/>
          <w:lang w:val="id-ID"/>
        </w:rPr>
        <w:t>forward pass</w:t>
      </w:r>
      <w:r>
        <w:rPr>
          <w:lang w:val="id-ID"/>
        </w:rPr>
        <w:t xml:space="preserve">/inference; E5M2 mengorbankan presisi demi 5 bit eksponen (jangkauan hingga ±57.344) — ideal menangkap </w:t>
      </w:r>
      <w:r>
        <w:rPr>
          <w:rStyle w:val="Emphasis"/>
          <w:lang w:val="id-ID"/>
        </w:rPr>
        <w:t>outlier</w:t>
      </w:r>
      <w:r>
        <w:rPr>
          <w:lang w:val="id-ID"/>
        </w:rPr>
        <w:t xml:space="preserve"> dan </w:t>
      </w:r>
      <w:r>
        <w:rPr>
          <w:rStyle w:val="Emphasis"/>
          <w:lang w:val="id-ID"/>
        </w:rPr>
        <w:t>gradient</w:t>
      </w:r>
      <w:r>
        <w:rPr>
          <w:lang w:val="id-ID"/>
        </w:rPr>
        <w:t xml:space="preserve"> saat training. Keduanya tetap satu format 8-bit; pertukarannya terjadi di dalam 8 bit yang sama.</w:t>
      </w:r>
    </w:p>
    <w:p w14:paraId="742B9B23" w14:textId="77777777" w:rsidR="002978A9" w:rsidRDefault="002978A9">
      <w:pPr>
        <w:pStyle w:val="NormalWeb"/>
        <w:rPr>
          <w:lang w:val="id-ID"/>
        </w:rPr>
      </w:pPr>
      <w:r>
        <w:rPr>
          <w:lang w:val="id-ID"/>
        </w:rPr>
        <w:t xml:space="preserve">Implikasinya bagi server: dalam </w:t>
      </w:r>
      <w:r>
        <w:rPr>
          <w:rStyle w:val="Emphasis"/>
          <w:lang w:val="id-ID"/>
        </w:rPr>
        <w:t>inference</w:t>
      </w:r>
      <w:r>
        <w:rPr>
          <w:lang w:val="id-ID"/>
        </w:rPr>
        <w:t xml:space="preserve">, gunakan </w:t>
      </w:r>
      <w:r>
        <w:rPr>
          <w:rStyle w:val="Strong"/>
          <w:lang w:val="id-ID"/>
        </w:rPr>
        <w:t>E4M3</w:t>
      </w:r>
      <w:r>
        <w:rPr>
          <w:lang w:val="id-ID"/>
        </w:rPr>
        <w:t xml:space="preserve"> untuk bobot dan aktivasi. Jika suatu </w:t>
      </w:r>
      <w:r>
        <w:rPr>
          <w:rStyle w:val="Emphasis"/>
          <w:lang w:val="id-ID"/>
        </w:rPr>
        <w:t>activation</w:t>
      </w:r>
      <w:r>
        <w:rPr>
          <w:lang w:val="id-ID"/>
        </w:rPr>
        <w:t xml:space="preserve"> </w:t>
      </w:r>
      <w:r>
        <w:rPr>
          <w:lang w:val="id-ID"/>
        </w:rPr>
        <w:t>di salah satu lapisan ternyata melebihi ±448 (langka, tetapi bisa terjadi pada beberapa model), angka itu akan dipotong (</w:t>
      </w:r>
      <w:r>
        <w:rPr>
          <w:rStyle w:val="Emphasis"/>
          <w:lang w:val="id-ID"/>
        </w:rPr>
        <w:t>clamped</w:t>
      </w:r>
      <w:r>
        <w:rPr>
          <w:lang w:val="id-ID"/>
        </w:rPr>
        <w:t xml:space="preserve">) — dan di sinilah </w:t>
      </w:r>
      <w:r>
        <w:rPr>
          <w:rStyle w:val="Emphasis"/>
          <w:lang w:val="id-ID"/>
        </w:rPr>
        <w:t>scaling</w:t>
      </w:r>
      <w:r>
        <w:rPr>
          <w:lang w:val="id-ID"/>
        </w:rPr>
        <w:t xml:space="preserve"> dinamis FP8 berperan menyelamatkan: skala dihitung dari nilai maksimum aktual, sehingga hampir tidak ada nilai yang benar-benar </w:t>
      </w:r>
      <w:r>
        <w:rPr>
          <w:rStyle w:val="Emphasis"/>
          <w:lang w:val="id-ID"/>
        </w:rPr>
        <w:t>clamped</w:t>
      </w:r>
      <w:r>
        <w:rPr>
          <w:lang w:val="id-ID"/>
        </w:rPr>
        <w:t xml:space="preserve">. Inilah alasan teknis mengapa FP8 jarang menunjukkan </w:t>
      </w:r>
      <w:r>
        <w:rPr>
          <w:rStyle w:val="Emphasis"/>
          <w:lang w:val="id-ID"/>
        </w:rPr>
        <w:t>drift</w:t>
      </w:r>
      <w:r>
        <w:rPr>
          <w:lang w:val="id-ID"/>
        </w:rPr>
        <w:t xml:space="preserve"> signifikan pada beban nyata.</w:t>
      </w:r>
    </w:p>
    <w:p w14:paraId="47EB8467" w14:textId="77777777" w:rsidR="002978A9" w:rsidRDefault="002978A9">
      <w:pPr>
        <w:rPr>
          <w:rFonts w:eastAsia="Times New Roman"/>
          <w:lang w:val="id-ID"/>
        </w:rPr>
      </w:pPr>
      <w:r>
        <w:rPr>
          <w:rFonts w:eastAsia="Times New Roman"/>
          <w:lang w:val="id-ID"/>
        </w:rPr>
        <w:pict w14:anchorId="23C656A8">
          <v:rect id="_x0000_i1082" style="width:0;height:1.5pt" o:hralign="center" o:hrstd="t" o:hr="t" fillcolor="#a0a0a0" stroked="f"/>
        </w:pict>
      </w:r>
    </w:p>
    <w:p w14:paraId="31433278" w14:textId="77777777" w:rsidR="002978A9" w:rsidRDefault="002978A9">
      <w:pPr>
        <w:pStyle w:val="Heading2"/>
        <w:rPr>
          <w:rFonts w:eastAsia="Times New Roman"/>
          <w:lang w:val="id-ID"/>
        </w:rPr>
      </w:pPr>
      <w:r>
        <w:rPr>
          <w:rFonts w:eastAsia="Times New Roman"/>
          <w:lang w:val="id-ID"/>
        </w:rPr>
        <w:t>6. Strategi Hybrid: Menggabungkan yang Terbaik</w:t>
      </w:r>
    </w:p>
    <w:p w14:paraId="79F3F145" w14:textId="77777777" w:rsidR="002978A9" w:rsidRDefault="002978A9">
      <w:pPr>
        <w:pStyle w:val="NormalWeb"/>
        <w:rPr>
          <w:lang w:val="id-ID"/>
        </w:rPr>
      </w:pPr>
      <w:r>
        <w:rPr>
          <w:lang w:val="id-ID"/>
        </w:rPr>
        <w:t xml:space="preserve">Keputusan tidak harus hitam-putih. Strategi campuran biasa dipakai di lapangan: </w:t>
      </w:r>
      <w:r>
        <w:rPr>
          <w:rStyle w:val="Strong"/>
          <w:lang w:val="id-ID"/>
        </w:rPr>
        <w:t>AWQ untuk model &gt; 70B</w:t>
      </w:r>
      <w:r>
        <w:rPr>
          <w:lang w:val="id-ID"/>
        </w:rPr>
        <w:t xml:space="preserve"> yang harus muat di VRAM terbatas (kompresi 4x sangat bernilai), dan </w:t>
      </w:r>
      <w:r>
        <w:rPr>
          <w:rStyle w:val="Strong"/>
          <w:lang w:val="id-ID"/>
        </w:rPr>
        <w:t>FP8 untuk model di bawah 70B</w:t>
      </w:r>
      <w:r>
        <w:rPr>
          <w:lang w:val="id-ID"/>
        </w:rPr>
        <w:t xml:space="preserve"> di H100 (kompresi 2x sudah cukup, kecepatan lebih penting). Ada pula kombinasi menarik: </w:t>
      </w:r>
      <w:r>
        <w:rPr>
          <w:rStyle w:val="Strong"/>
          <w:lang w:val="id-ID"/>
        </w:rPr>
        <w:t>AWQ + FP8 KV-cache</w:t>
      </w:r>
      <w:r>
        <w:rPr>
          <w:lang w:val="id-ID"/>
        </w:rPr>
        <w:t xml:space="preserve"> — </w:t>
      </w:r>
      <w:r>
        <w:rPr>
          <w:rStyle w:val="Emphasis"/>
          <w:lang w:val="id-ID"/>
        </w:rPr>
        <w:t>weight</w:t>
      </w:r>
      <w:r>
        <w:rPr>
          <w:lang w:val="id-ID"/>
        </w:rPr>
        <w:t xml:space="preserve"> 4-bit untuk menghemat ruang, cache 8-bit untuk menghemat lalu lintas memori — asalkan GPU mendukung FP8. Panduan umum berdasarkan GPU (Tabel 5.15): </w:t>
      </w:r>
      <w:r>
        <w:rPr>
          <w:lang w:val="id-ID"/>
        </w:rPr>
        <w:t>A100/RTX 3090 → AWQ; H100/RTX 4090 → FP8; GPU Blackwell (B200) → NVFP4 untuk model yang mendukungnya. Peta ini akan Anda lihat lengkap pada tabel rekomendasi nanti.</w:t>
      </w:r>
    </w:p>
    <w:p w14:paraId="1E7BCF71" w14:textId="77777777" w:rsidR="002978A9" w:rsidRDefault="002978A9">
      <w:pPr>
        <w:pStyle w:val="NormalWeb"/>
        <w:rPr>
          <w:lang w:val="id-ID"/>
        </w:rPr>
      </w:pPr>
      <w:r>
        <w:rPr>
          <w:lang w:val="id-ID"/>
        </w:rPr>
        <w:t xml:space="preserve">Ingat prinsip paling sederhana dari strategi hybrid: </w:t>
      </w:r>
      <w:r>
        <w:rPr>
          <w:rStyle w:val="Strong"/>
          <w:lang w:val="id-ID"/>
        </w:rPr>
        <w:t>kompresi membeli ruang, native membeli kecepatan</w:t>
      </w:r>
      <w:r>
        <w:rPr>
          <w:lang w:val="id-ID"/>
        </w:rPr>
        <w:t xml:space="preserve">. Ketika salah satu dari keduanya sudah cukup — model muat dan cepat — format paling sederhana yang memenuhi dua syarat itu adalah yang terbaik. Menumpuk kuantisasi dua lapis (misalnya AWQ + kuantisasi cache + </w:t>
      </w:r>
      <w:r>
        <w:rPr>
          <w:rStyle w:val="Emphasis"/>
          <w:lang w:val="id-ID"/>
        </w:rPr>
        <w:t>quantized LoRA</w:t>
      </w:r>
      <w:r>
        <w:rPr>
          <w:lang w:val="id-ID"/>
        </w:rPr>
        <w:t>) jarang memberi nilai tambah, tetapi hampir selalu menambah titik kerusakan (</w:t>
      </w:r>
      <w:r>
        <w:rPr>
          <w:rStyle w:val="Emphasis"/>
          <w:lang w:val="id-ID"/>
        </w:rPr>
        <w:t>failure point</w:t>
      </w:r>
      <w:r>
        <w:rPr>
          <w:lang w:val="id-ID"/>
        </w:rPr>
        <w:t>) baru.</w:t>
      </w:r>
    </w:p>
    <w:p w14:paraId="0ED1E0C5" w14:textId="77777777" w:rsidR="002978A9" w:rsidRDefault="002978A9">
      <w:pPr>
        <w:pStyle w:val="table-label"/>
        <w:rPr>
          <w:lang w:val="id-ID"/>
        </w:rPr>
      </w:pPr>
      <w:r>
        <w:rPr>
          <w:lang w:val="id-ID"/>
        </w:rPr>
        <w:t>Tabel 5.15: Rekomendasi Berdasarkan GPU</w:t>
      </w:r>
    </w:p>
    <w:p w14:paraId="24A89A51" w14:textId="77777777" w:rsidR="002978A9" w:rsidRDefault="002978A9">
      <w:pPr>
        <w:pStyle w:val="NormalWeb"/>
        <w:rPr>
          <w:lang w:val="id-ID"/>
        </w:rPr>
      </w:pPr>
      <w:r>
        <w:rPr>
          <w:lang w:val="id-ID"/>
        </w:rPr>
        <w:t>Tabel terakhir menyajikan rekomendasi cepat — pilih baris GPU Anda, lalu ikuti kolom format dan model maksimal: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812"/>
        <w:gridCol w:w="1518"/>
        <w:gridCol w:w="2996"/>
        <w:gridCol w:w="2052"/>
      </w:tblGrid>
      <w:tr w:rsidR="00000000" w14:paraId="36534D5B" w14:textId="77777777">
        <w:trPr>
          <w:divId w:val="1201550520"/>
          <w:tblHeader/>
          <w:tblCellSpacing w:w="15" w:type="dxa"/>
        </w:trPr>
        <w:tc>
          <w:tcPr>
            <w:tcW w:w="0" w:type="auto"/>
            <w:vAlign w:val="center"/>
            <w:hideMark/>
          </w:tcPr>
          <w:p w14:paraId="7334EA77" w14:textId="77777777" w:rsidR="002978A9" w:rsidRDefault="002978A9">
            <w:pPr>
              <w:jc w:val="center"/>
              <w:rPr>
                <w:rFonts w:eastAsia="Times New Roman"/>
                <w:b/>
                <w:bCs/>
              </w:rPr>
            </w:pPr>
            <w:r>
              <w:rPr>
                <w:rFonts w:eastAsia="Times New Roman"/>
                <w:b/>
                <w:bCs/>
              </w:rPr>
              <w:t>GPU</w:t>
            </w:r>
          </w:p>
        </w:tc>
        <w:tc>
          <w:tcPr>
            <w:tcW w:w="0" w:type="auto"/>
            <w:vAlign w:val="center"/>
            <w:hideMark/>
          </w:tcPr>
          <w:p w14:paraId="5013DDA7" w14:textId="77777777" w:rsidR="002978A9" w:rsidRDefault="002978A9">
            <w:pPr>
              <w:jc w:val="center"/>
              <w:rPr>
                <w:rFonts w:eastAsia="Times New Roman"/>
                <w:b/>
                <w:bCs/>
              </w:rPr>
            </w:pPr>
            <w:r>
              <w:rPr>
                <w:rFonts w:eastAsia="Times New Roman"/>
                <w:b/>
                <w:bCs/>
              </w:rPr>
              <w:t>VRAM</w:t>
            </w:r>
          </w:p>
        </w:tc>
        <w:tc>
          <w:tcPr>
            <w:tcW w:w="0" w:type="auto"/>
            <w:vAlign w:val="center"/>
            <w:hideMark/>
          </w:tcPr>
          <w:p w14:paraId="252B246A" w14:textId="77777777" w:rsidR="002978A9" w:rsidRDefault="002978A9">
            <w:pPr>
              <w:jc w:val="center"/>
              <w:rPr>
                <w:rFonts w:eastAsia="Times New Roman"/>
                <w:b/>
                <w:bCs/>
              </w:rPr>
            </w:pPr>
            <w:r>
              <w:rPr>
                <w:rFonts w:eastAsia="Times New Roman"/>
                <w:b/>
                <w:bCs/>
              </w:rPr>
              <w:t>Format Terbaik</w:t>
            </w:r>
          </w:p>
        </w:tc>
        <w:tc>
          <w:tcPr>
            <w:tcW w:w="0" w:type="auto"/>
            <w:vAlign w:val="center"/>
            <w:hideMark/>
          </w:tcPr>
          <w:p w14:paraId="0320BAB2" w14:textId="77777777" w:rsidR="002978A9" w:rsidRDefault="002978A9">
            <w:pPr>
              <w:jc w:val="center"/>
              <w:rPr>
                <w:rFonts w:eastAsia="Times New Roman"/>
                <w:b/>
                <w:bCs/>
              </w:rPr>
            </w:pPr>
            <w:r>
              <w:rPr>
                <w:rFonts w:eastAsia="Times New Roman"/>
                <w:b/>
                <w:bCs/>
              </w:rPr>
              <w:t>Model Maks</w:t>
            </w:r>
          </w:p>
        </w:tc>
        <w:tc>
          <w:tcPr>
            <w:tcW w:w="0" w:type="auto"/>
            <w:vAlign w:val="center"/>
            <w:hideMark/>
          </w:tcPr>
          <w:p w14:paraId="19A6FD62" w14:textId="77777777" w:rsidR="002978A9" w:rsidRDefault="002978A9">
            <w:pPr>
              <w:jc w:val="center"/>
              <w:rPr>
                <w:rFonts w:eastAsia="Times New Roman"/>
                <w:b/>
                <w:bCs/>
              </w:rPr>
            </w:pPr>
            <w:r>
              <w:rPr>
                <w:rFonts w:eastAsia="Times New Roman"/>
                <w:b/>
                <w:bCs/>
              </w:rPr>
              <w:t>Catatan</w:t>
            </w:r>
          </w:p>
        </w:tc>
      </w:tr>
      <w:tr w:rsidR="00000000" w14:paraId="1D2CB51B" w14:textId="77777777">
        <w:trPr>
          <w:divId w:val="1201550520"/>
          <w:tblCellSpacing w:w="15" w:type="dxa"/>
        </w:trPr>
        <w:tc>
          <w:tcPr>
            <w:tcW w:w="0" w:type="auto"/>
            <w:vAlign w:val="center"/>
            <w:hideMark/>
          </w:tcPr>
          <w:p w14:paraId="34CB61BE" w14:textId="77777777" w:rsidR="002978A9" w:rsidRDefault="002978A9">
            <w:pPr>
              <w:rPr>
                <w:rFonts w:eastAsia="Times New Roman"/>
              </w:rPr>
            </w:pPr>
            <w:r>
              <w:rPr>
                <w:rFonts w:eastAsia="Times New Roman"/>
              </w:rPr>
              <w:t>H100 (80GB)</w:t>
            </w:r>
          </w:p>
        </w:tc>
        <w:tc>
          <w:tcPr>
            <w:tcW w:w="0" w:type="auto"/>
            <w:vAlign w:val="center"/>
            <w:hideMark/>
          </w:tcPr>
          <w:p w14:paraId="79718D03" w14:textId="77777777" w:rsidR="002978A9" w:rsidRDefault="002978A9">
            <w:pPr>
              <w:rPr>
                <w:rFonts w:eastAsia="Times New Roman"/>
              </w:rPr>
            </w:pPr>
            <w:r>
              <w:rPr>
                <w:rFonts w:eastAsia="Times New Roman"/>
              </w:rPr>
              <w:t>80 GB</w:t>
            </w:r>
          </w:p>
        </w:tc>
        <w:tc>
          <w:tcPr>
            <w:tcW w:w="0" w:type="auto"/>
            <w:vAlign w:val="center"/>
            <w:hideMark/>
          </w:tcPr>
          <w:p w14:paraId="143BA7E0" w14:textId="77777777" w:rsidR="002978A9" w:rsidRDefault="002978A9">
            <w:pPr>
              <w:rPr>
                <w:rFonts w:eastAsia="Times New Roman"/>
              </w:rPr>
            </w:pPr>
            <w:r>
              <w:rPr>
                <w:rFonts w:eastAsia="Times New Roman"/>
              </w:rPr>
              <w:t>FP8 W8A8</w:t>
            </w:r>
          </w:p>
        </w:tc>
        <w:tc>
          <w:tcPr>
            <w:tcW w:w="0" w:type="auto"/>
            <w:vAlign w:val="center"/>
            <w:hideMark/>
          </w:tcPr>
          <w:p w14:paraId="4FA3F28C" w14:textId="77777777" w:rsidR="002978A9" w:rsidRDefault="002978A9">
            <w:pPr>
              <w:rPr>
                <w:rFonts w:eastAsia="Times New Roman"/>
              </w:rPr>
            </w:pPr>
            <w:r>
              <w:rPr>
                <w:rFonts w:eastAsia="Times New Roman"/>
              </w:rPr>
              <w:t>Llama 3.1 (70B) / Mistral Large 3</w:t>
            </w:r>
          </w:p>
        </w:tc>
        <w:tc>
          <w:tcPr>
            <w:tcW w:w="0" w:type="auto"/>
            <w:vAlign w:val="center"/>
            <w:hideMark/>
          </w:tcPr>
          <w:p w14:paraId="5F9CCB36" w14:textId="77777777" w:rsidR="002978A9" w:rsidRDefault="002978A9">
            <w:pPr>
              <w:rPr>
                <w:rFonts w:eastAsia="Times New Roman"/>
              </w:rPr>
            </w:pPr>
            <w:r>
              <w:rPr>
                <w:rFonts w:eastAsia="Times New Roman"/>
              </w:rPr>
              <w:t>Optimal native FP8</w:t>
            </w:r>
          </w:p>
        </w:tc>
      </w:tr>
      <w:tr w:rsidR="00000000" w14:paraId="0C5EDD40" w14:textId="77777777">
        <w:trPr>
          <w:divId w:val="1201550520"/>
          <w:tblCellSpacing w:w="15" w:type="dxa"/>
        </w:trPr>
        <w:tc>
          <w:tcPr>
            <w:tcW w:w="0" w:type="auto"/>
            <w:vAlign w:val="center"/>
            <w:hideMark/>
          </w:tcPr>
          <w:p w14:paraId="572C8228" w14:textId="77777777" w:rsidR="002978A9" w:rsidRDefault="002978A9">
            <w:pPr>
              <w:rPr>
                <w:rFonts w:eastAsia="Times New Roman"/>
              </w:rPr>
            </w:pPr>
            <w:r>
              <w:rPr>
                <w:rFonts w:eastAsia="Times New Roman"/>
              </w:rPr>
              <w:t>H200 (141GB)</w:t>
            </w:r>
          </w:p>
        </w:tc>
        <w:tc>
          <w:tcPr>
            <w:tcW w:w="0" w:type="auto"/>
            <w:vAlign w:val="center"/>
            <w:hideMark/>
          </w:tcPr>
          <w:p w14:paraId="618A1EF5" w14:textId="77777777" w:rsidR="002978A9" w:rsidRDefault="002978A9">
            <w:pPr>
              <w:rPr>
                <w:rFonts w:eastAsia="Times New Roman"/>
              </w:rPr>
            </w:pPr>
            <w:r>
              <w:rPr>
                <w:rFonts w:eastAsia="Times New Roman"/>
              </w:rPr>
              <w:t>141 GB</w:t>
            </w:r>
          </w:p>
        </w:tc>
        <w:tc>
          <w:tcPr>
            <w:tcW w:w="0" w:type="auto"/>
            <w:vAlign w:val="center"/>
            <w:hideMark/>
          </w:tcPr>
          <w:p w14:paraId="0AD28276" w14:textId="77777777" w:rsidR="002978A9" w:rsidRDefault="002978A9">
            <w:pPr>
              <w:rPr>
                <w:rFonts w:eastAsia="Times New Roman"/>
              </w:rPr>
            </w:pPr>
            <w:r>
              <w:rPr>
                <w:rFonts w:eastAsia="Times New Roman"/>
              </w:rPr>
              <w:t>FP8 W8A8</w:t>
            </w:r>
          </w:p>
        </w:tc>
        <w:tc>
          <w:tcPr>
            <w:tcW w:w="0" w:type="auto"/>
            <w:vAlign w:val="center"/>
            <w:hideMark/>
          </w:tcPr>
          <w:p w14:paraId="48E39A18" w14:textId="77777777" w:rsidR="002978A9" w:rsidRDefault="002978A9">
            <w:pPr>
              <w:rPr>
                <w:rFonts w:eastAsia="Times New Roman"/>
              </w:rPr>
            </w:pPr>
            <w:r>
              <w:rPr>
                <w:rFonts w:eastAsia="Times New Roman"/>
              </w:rPr>
              <w:t>DeepSeek V4 Pro (49B aktif)</w:t>
            </w:r>
          </w:p>
        </w:tc>
        <w:tc>
          <w:tcPr>
            <w:tcW w:w="0" w:type="auto"/>
            <w:vAlign w:val="center"/>
            <w:hideMark/>
          </w:tcPr>
          <w:p w14:paraId="5E9B7185" w14:textId="77777777" w:rsidR="002978A9" w:rsidRDefault="002978A9">
            <w:pPr>
              <w:rPr>
                <w:rFonts w:eastAsia="Times New Roman"/>
              </w:rPr>
            </w:pPr>
            <w:r>
              <w:rPr>
                <w:rFonts w:eastAsia="Times New Roman"/>
              </w:rPr>
              <w:t>FP8 + KV cache efisien</w:t>
            </w:r>
          </w:p>
        </w:tc>
      </w:tr>
      <w:tr w:rsidR="00000000" w14:paraId="78CF69D4" w14:textId="77777777">
        <w:trPr>
          <w:divId w:val="1201550520"/>
          <w:tblCellSpacing w:w="15" w:type="dxa"/>
        </w:trPr>
        <w:tc>
          <w:tcPr>
            <w:tcW w:w="0" w:type="auto"/>
            <w:vAlign w:val="center"/>
            <w:hideMark/>
          </w:tcPr>
          <w:p w14:paraId="2E5AA33D" w14:textId="77777777" w:rsidR="002978A9" w:rsidRDefault="002978A9">
            <w:pPr>
              <w:rPr>
                <w:rFonts w:eastAsia="Times New Roman"/>
              </w:rPr>
            </w:pPr>
            <w:r>
              <w:rPr>
                <w:rFonts w:eastAsia="Times New Roman"/>
              </w:rPr>
              <w:t>A100 (80GB)</w:t>
            </w:r>
          </w:p>
        </w:tc>
        <w:tc>
          <w:tcPr>
            <w:tcW w:w="0" w:type="auto"/>
            <w:vAlign w:val="center"/>
            <w:hideMark/>
          </w:tcPr>
          <w:p w14:paraId="66351D78" w14:textId="77777777" w:rsidR="002978A9" w:rsidRDefault="002978A9">
            <w:pPr>
              <w:rPr>
                <w:rFonts w:eastAsia="Times New Roman"/>
              </w:rPr>
            </w:pPr>
            <w:r>
              <w:rPr>
                <w:rFonts w:eastAsia="Times New Roman"/>
              </w:rPr>
              <w:t>80 GB</w:t>
            </w:r>
          </w:p>
        </w:tc>
        <w:tc>
          <w:tcPr>
            <w:tcW w:w="0" w:type="auto"/>
            <w:vAlign w:val="center"/>
            <w:hideMark/>
          </w:tcPr>
          <w:p w14:paraId="1EB87B48" w14:textId="77777777" w:rsidR="002978A9" w:rsidRDefault="002978A9">
            <w:pPr>
              <w:rPr>
                <w:rFonts w:eastAsia="Times New Roman"/>
              </w:rPr>
            </w:pPr>
            <w:r>
              <w:rPr>
                <w:rFonts w:eastAsia="Times New Roman"/>
              </w:rPr>
              <w:t>AWQ 4-bit</w:t>
            </w:r>
          </w:p>
        </w:tc>
        <w:tc>
          <w:tcPr>
            <w:tcW w:w="0" w:type="auto"/>
            <w:vAlign w:val="center"/>
            <w:hideMark/>
          </w:tcPr>
          <w:p w14:paraId="265E4835" w14:textId="77777777" w:rsidR="002978A9" w:rsidRDefault="002978A9">
            <w:pPr>
              <w:rPr>
                <w:rFonts w:eastAsia="Times New Roman"/>
              </w:rPr>
            </w:pPr>
            <w:r>
              <w:rPr>
                <w:rFonts w:eastAsia="Times New Roman"/>
              </w:rPr>
              <w:t>Llama 3.1 (70B)</w:t>
            </w:r>
          </w:p>
        </w:tc>
        <w:tc>
          <w:tcPr>
            <w:tcW w:w="0" w:type="auto"/>
            <w:vAlign w:val="center"/>
            <w:hideMark/>
          </w:tcPr>
          <w:p w14:paraId="0A04E4EF" w14:textId="77777777" w:rsidR="002978A9" w:rsidRDefault="002978A9">
            <w:pPr>
              <w:rPr>
                <w:rFonts w:eastAsia="Times New Roman"/>
              </w:rPr>
            </w:pPr>
            <w:r>
              <w:rPr>
                <w:rFonts w:eastAsia="Times New Roman"/>
              </w:rPr>
              <w:t>Tidak ada FP8 HW</w:t>
            </w:r>
          </w:p>
        </w:tc>
      </w:tr>
      <w:tr w:rsidR="00000000" w14:paraId="0956AFB1" w14:textId="77777777">
        <w:trPr>
          <w:divId w:val="1201550520"/>
          <w:tblCellSpacing w:w="15" w:type="dxa"/>
        </w:trPr>
        <w:tc>
          <w:tcPr>
            <w:tcW w:w="0" w:type="auto"/>
            <w:vAlign w:val="center"/>
            <w:hideMark/>
          </w:tcPr>
          <w:p w14:paraId="481BF562" w14:textId="77777777" w:rsidR="002978A9" w:rsidRDefault="002978A9">
            <w:pPr>
              <w:rPr>
                <w:rFonts w:eastAsia="Times New Roman"/>
              </w:rPr>
            </w:pPr>
            <w:r>
              <w:rPr>
                <w:rFonts w:eastAsia="Times New Roman"/>
              </w:rPr>
              <w:t>A100 (40GB)</w:t>
            </w:r>
          </w:p>
        </w:tc>
        <w:tc>
          <w:tcPr>
            <w:tcW w:w="0" w:type="auto"/>
            <w:vAlign w:val="center"/>
            <w:hideMark/>
          </w:tcPr>
          <w:p w14:paraId="73A184BE" w14:textId="77777777" w:rsidR="002978A9" w:rsidRDefault="002978A9">
            <w:pPr>
              <w:rPr>
                <w:rFonts w:eastAsia="Times New Roman"/>
              </w:rPr>
            </w:pPr>
            <w:r>
              <w:rPr>
                <w:rFonts w:eastAsia="Times New Roman"/>
              </w:rPr>
              <w:t>40 GB</w:t>
            </w:r>
          </w:p>
        </w:tc>
        <w:tc>
          <w:tcPr>
            <w:tcW w:w="0" w:type="auto"/>
            <w:vAlign w:val="center"/>
            <w:hideMark/>
          </w:tcPr>
          <w:p w14:paraId="166E6C8E" w14:textId="77777777" w:rsidR="002978A9" w:rsidRDefault="002978A9">
            <w:pPr>
              <w:rPr>
                <w:rFonts w:eastAsia="Times New Roman"/>
              </w:rPr>
            </w:pPr>
            <w:r>
              <w:rPr>
                <w:rFonts w:eastAsia="Times New Roman"/>
              </w:rPr>
              <w:t>AWQ 4-bit</w:t>
            </w:r>
          </w:p>
        </w:tc>
        <w:tc>
          <w:tcPr>
            <w:tcW w:w="0" w:type="auto"/>
            <w:vAlign w:val="center"/>
            <w:hideMark/>
          </w:tcPr>
          <w:p w14:paraId="25473D0F" w14:textId="77777777" w:rsidR="002978A9" w:rsidRDefault="002978A9">
            <w:pPr>
              <w:rPr>
                <w:rFonts w:eastAsia="Times New Roman"/>
              </w:rPr>
            </w:pPr>
            <w:r>
              <w:rPr>
                <w:rFonts w:eastAsia="Times New Roman"/>
              </w:rPr>
              <w:t>Qwen 2.5 (32B)</w:t>
            </w:r>
          </w:p>
        </w:tc>
        <w:tc>
          <w:tcPr>
            <w:tcW w:w="0" w:type="auto"/>
            <w:vAlign w:val="center"/>
            <w:hideMark/>
          </w:tcPr>
          <w:p w14:paraId="38FE2824" w14:textId="77777777" w:rsidR="002978A9" w:rsidRDefault="002978A9">
            <w:pPr>
              <w:rPr>
                <w:rFonts w:eastAsia="Times New Roman"/>
              </w:rPr>
            </w:pPr>
            <w:r>
              <w:rPr>
                <w:rFonts w:eastAsia="Times New Roman"/>
              </w:rPr>
              <w:t>VRAM terbatas</w:t>
            </w:r>
          </w:p>
        </w:tc>
      </w:tr>
      <w:tr w:rsidR="00000000" w14:paraId="27E1B551" w14:textId="77777777">
        <w:trPr>
          <w:divId w:val="1201550520"/>
          <w:tblCellSpacing w:w="15" w:type="dxa"/>
        </w:trPr>
        <w:tc>
          <w:tcPr>
            <w:tcW w:w="0" w:type="auto"/>
            <w:vAlign w:val="center"/>
            <w:hideMark/>
          </w:tcPr>
          <w:p w14:paraId="5D9EDF22" w14:textId="77777777" w:rsidR="002978A9" w:rsidRDefault="002978A9">
            <w:pPr>
              <w:rPr>
                <w:rFonts w:eastAsia="Times New Roman"/>
              </w:rPr>
            </w:pPr>
            <w:r>
              <w:rPr>
                <w:rFonts w:eastAsia="Times New Roman"/>
              </w:rPr>
              <w:t>RTX 4090</w:t>
            </w:r>
          </w:p>
        </w:tc>
        <w:tc>
          <w:tcPr>
            <w:tcW w:w="0" w:type="auto"/>
            <w:vAlign w:val="center"/>
            <w:hideMark/>
          </w:tcPr>
          <w:p w14:paraId="32E30048" w14:textId="77777777" w:rsidR="002978A9" w:rsidRDefault="002978A9">
            <w:pPr>
              <w:rPr>
                <w:rFonts w:eastAsia="Times New Roman"/>
              </w:rPr>
            </w:pPr>
            <w:r>
              <w:rPr>
                <w:rFonts w:eastAsia="Times New Roman"/>
              </w:rPr>
              <w:t>24 GB</w:t>
            </w:r>
          </w:p>
        </w:tc>
        <w:tc>
          <w:tcPr>
            <w:tcW w:w="0" w:type="auto"/>
            <w:vAlign w:val="center"/>
            <w:hideMark/>
          </w:tcPr>
          <w:p w14:paraId="498E9755" w14:textId="77777777" w:rsidR="002978A9" w:rsidRDefault="002978A9">
            <w:pPr>
              <w:rPr>
                <w:rFonts w:eastAsia="Times New Roman"/>
              </w:rPr>
            </w:pPr>
            <w:r>
              <w:rPr>
                <w:rFonts w:eastAsia="Times New Roman"/>
              </w:rPr>
              <w:t>AWQ 4-bit / FP8</w:t>
            </w:r>
          </w:p>
        </w:tc>
        <w:tc>
          <w:tcPr>
            <w:tcW w:w="0" w:type="auto"/>
            <w:vAlign w:val="center"/>
            <w:hideMark/>
          </w:tcPr>
          <w:p w14:paraId="7E507529" w14:textId="77777777" w:rsidR="002978A9" w:rsidRDefault="002978A9">
            <w:pPr>
              <w:rPr>
                <w:rFonts w:eastAsia="Times New Roman"/>
              </w:rPr>
            </w:pPr>
            <w:r>
              <w:rPr>
                <w:rFonts w:eastAsia="Times New Roman"/>
              </w:rPr>
              <w:t>Llama 3.1 (8B) / DeepSeek V4 Flash</w:t>
            </w:r>
          </w:p>
        </w:tc>
        <w:tc>
          <w:tcPr>
            <w:tcW w:w="0" w:type="auto"/>
            <w:vAlign w:val="center"/>
            <w:hideMark/>
          </w:tcPr>
          <w:p w14:paraId="6FABAB90" w14:textId="77777777" w:rsidR="002978A9" w:rsidRDefault="002978A9">
            <w:pPr>
              <w:rPr>
                <w:rFonts w:eastAsia="Times New Roman"/>
              </w:rPr>
            </w:pPr>
            <w:r>
              <w:rPr>
                <w:rFonts w:eastAsia="Times New Roman"/>
              </w:rPr>
              <w:t>FP8 didukung</w:t>
            </w:r>
          </w:p>
        </w:tc>
      </w:tr>
      <w:tr w:rsidR="00000000" w14:paraId="38A516C0" w14:textId="77777777">
        <w:trPr>
          <w:divId w:val="1201550520"/>
          <w:tblCellSpacing w:w="15" w:type="dxa"/>
        </w:trPr>
        <w:tc>
          <w:tcPr>
            <w:tcW w:w="0" w:type="auto"/>
            <w:vAlign w:val="center"/>
            <w:hideMark/>
          </w:tcPr>
          <w:p w14:paraId="18F59D99" w14:textId="77777777" w:rsidR="002978A9" w:rsidRDefault="002978A9">
            <w:pPr>
              <w:rPr>
                <w:rFonts w:eastAsia="Times New Roman"/>
              </w:rPr>
            </w:pPr>
            <w:r>
              <w:rPr>
                <w:rFonts w:eastAsia="Times New Roman"/>
              </w:rPr>
              <w:t>RTX 3090</w:t>
            </w:r>
          </w:p>
        </w:tc>
        <w:tc>
          <w:tcPr>
            <w:tcW w:w="0" w:type="auto"/>
            <w:vAlign w:val="center"/>
            <w:hideMark/>
          </w:tcPr>
          <w:p w14:paraId="21ABC0C3" w14:textId="77777777" w:rsidR="002978A9" w:rsidRDefault="002978A9">
            <w:pPr>
              <w:rPr>
                <w:rFonts w:eastAsia="Times New Roman"/>
              </w:rPr>
            </w:pPr>
            <w:r>
              <w:rPr>
                <w:rFonts w:eastAsia="Times New Roman"/>
              </w:rPr>
              <w:t>24 GB</w:t>
            </w:r>
          </w:p>
        </w:tc>
        <w:tc>
          <w:tcPr>
            <w:tcW w:w="0" w:type="auto"/>
            <w:vAlign w:val="center"/>
            <w:hideMark/>
          </w:tcPr>
          <w:p w14:paraId="550ECBEF" w14:textId="77777777" w:rsidR="002978A9" w:rsidRDefault="002978A9">
            <w:pPr>
              <w:rPr>
                <w:rFonts w:eastAsia="Times New Roman"/>
              </w:rPr>
            </w:pPr>
            <w:r>
              <w:rPr>
                <w:rFonts w:eastAsia="Times New Roman"/>
              </w:rPr>
              <w:t>AWQ 4-bit</w:t>
            </w:r>
          </w:p>
        </w:tc>
        <w:tc>
          <w:tcPr>
            <w:tcW w:w="0" w:type="auto"/>
            <w:vAlign w:val="center"/>
            <w:hideMark/>
          </w:tcPr>
          <w:p w14:paraId="33B27A86" w14:textId="77777777" w:rsidR="002978A9" w:rsidRDefault="002978A9">
            <w:pPr>
              <w:rPr>
                <w:rFonts w:eastAsia="Times New Roman"/>
              </w:rPr>
            </w:pPr>
            <w:r>
              <w:rPr>
                <w:rFonts w:eastAsia="Times New Roman"/>
              </w:rPr>
              <w:t>Llama 3.1 (8B)</w:t>
            </w:r>
          </w:p>
        </w:tc>
        <w:tc>
          <w:tcPr>
            <w:tcW w:w="0" w:type="auto"/>
            <w:vAlign w:val="center"/>
            <w:hideMark/>
          </w:tcPr>
          <w:p w14:paraId="61133354" w14:textId="77777777" w:rsidR="002978A9" w:rsidRDefault="002978A9">
            <w:pPr>
              <w:rPr>
                <w:rFonts w:eastAsia="Times New Roman"/>
              </w:rPr>
            </w:pPr>
            <w:r>
              <w:rPr>
                <w:rFonts w:eastAsia="Times New Roman"/>
              </w:rPr>
              <w:t>FP8 tidak didukung</w:t>
            </w:r>
          </w:p>
        </w:tc>
      </w:tr>
      <w:tr w:rsidR="00000000" w14:paraId="246D0ABE" w14:textId="77777777">
        <w:trPr>
          <w:divId w:val="1201550520"/>
          <w:tblCellSpacing w:w="15" w:type="dxa"/>
        </w:trPr>
        <w:tc>
          <w:tcPr>
            <w:tcW w:w="0" w:type="auto"/>
            <w:vAlign w:val="center"/>
            <w:hideMark/>
          </w:tcPr>
          <w:p w14:paraId="3066998B" w14:textId="77777777" w:rsidR="002978A9" w:rsidRDefault="002978A9">
            <w:pPr>
              <w:rPr>
                <w:rFonts w:eastAsia="Times New Roman"/>
              </w:rPr>
            </w:pPr>
            <w:r>
              <w:rPr>
                <w:rFonts w:eastAsia="Times New Roman"/>
              </w:rPr>
              <w:t>RTX 6000 (2x)</w:t>
            </w:r>
          </w:p>
        </w:tc>
        <w:tc>
          <w:tcPr>
            <w:tcW w:w="0" w:type="auto"/>
            <w:vAlign w:val="center"/>
            <w:hideMark/>
          </w:tcPr>
          <w:p w14:paraId="6B1D4282" w14:textId="77777777" w:rsidR="002978A9" w:rsidRDefault="002978A9">
            <w:pPr>
              <w:rPr>
                <w:rFonts w:eastAsia="Times New Roman"/>
              </w:rPr>
            </w:pPr>
            <w:r>
              <w:rPr>
                <w:rFonts w:eastAsia="Times New Roman"/>
              </w:rPr>
              <w:t>48 GB</w:t>
            </w:r>
          </w:p>
        </w:tc>
        <w:tc>
          <w:tcPr>
            <w:tcW w:w="0" w:type="auto"/>
            <w:vAlign w:val="center"/>
            <w:hideMark/>
          </w:tcPr>
          <w:p w14:paraId="5C8D6D56" w14:textId="77777777" w:rsidR="002978A9" w:rsidRDefault="002978A9">
            <w:pPr>
              <w:rPr>
                <w:rFonts w:eastAsia="Times New Roman"/>
              </w:rPr>
            </w:pPr>
            <w:r>
              <w:rPr>
                <w:rFonts w:eastAsia="Times New Roman"/>
              </w:rPr>
              <w:t>INT4</w:t>
            </w:r>
          </w:p>
        </w:tc>
        <w:tc>
          <w:tcPr>
            <w:tcW w:w="0" w:type="auto"/>
            <w:vAlign w:val="center"/>
            <w:hideMark/>
          </w:tcPr>
          <w:p w14:paraId="38A85CAD" w14:textId="77777777" w:rsidR="002978A9" w:rsidRDefault="002978A9">
            <w:pPr>
              <w:rPr>
                <w:rFonts w:eastAsia="Times New Roman"/>
              </w:rPr>
            </w:pPr>
            <w:r>
              <w:rPr>
                <w:rFonts w:eastAsia="Times New Roman"/>
              </w:rPr>
              <w:t>DeepSeek V4 Flash (284B)</w:t>
            </w:r>
          </w:p>
        </w:tc>
        <w:tc>
          <w:tcPr>
            <w:tcW w:w="0" w:type="auto"/>
            <w:vAlign w:val="center"/>
            <w:hideMark/>
          </w:tcPr>
          <w:p w14:paraId="2DF829EC" w14:textId="77777777" w:rsidR="002978A9" w:rsidRDefault="002978A9">
            <w:pPr>
              <w:rPr>
                <w:rFonts w:eastAsia="Times New Roman"/>
              </w:rPr>
            </w:pPr>
            <w:r>
              <w:rPr>
                <w:rFonts w:eastAsia="Times New Roman"/>
              </w:rPr>
              <w:t>Dual GPU untuk MoE</w:t>
            </w:r>
          </w:p>
        </w:tc>
      </w:tr>
      <w:tr w:rsidR="00000000" w14:paraId="70C69DD6" w14:textId="77777777">
        <w:trPr>
          <w:divId w:val="1201550520"/>
          <w:tblCellSpacing w:w="15" w:type="dxa"/>
        </w:trPr>
        <w:tc>
          <w:tcPr>
            <w:tcW w:w="0" w:type="auto"/>
            <w:vAlign w:val="center"/>
            <w:hideMark/>
          </w:tcPr>
          <w:p w14:paraId="0641E3DC" w14:textId="77777777" w:rsidR="002978A9" w:rsidRDefault="002978A9">
            <w:pPr>
              <w:rPr>
                <w:rFonts w:eastAsia="Times New Roman"/>
              </w:rPr>
            </w:pPr>
            <w:r>
              <w:rPr>
                <w:rFonts w:eastAsia="Times New Roman"/>
              </w:rPr>
              <w:t>L40S</w:t>
            </w:r>
          </w:p>
        </w:tc>
        <w:tc>
          <w:tcPr>
            <w:tcW w:w="0" w:type="auto"/>
            <w:vAlign w:val="center"/>
            <w:hideMark/>
          </w:tcPr>
          <w:p w14:paraId="28CF1151" w14:textId="77777777" w:rsidR="002978A9" w:rsidRDefault="002978A9">
            <w:pPr>
              <w:rPr>
                <w:rFonts w:eastAsia="Times New Roman"/>
              </w:rPr>
            </w:pPr>
            <w:r>
              <w:rPr>
                <w:rFonts w:eastAsia="Times New Roman"/>
              </w:rPr>
              <w:t>48 GB</w:t>
            </w:r>
          </w:p>
        </w:tc>
        <w:tc>
          <w:tcPr>
            <w:tcW w:w="0" w:type="auto"/>
            <w:vAlign w:val="center"/>
            <w:hideMark/>
          </w:tcPr>
          <w:p w14:paraId="2AD81237" w14:textId="77777777" w:rsidR="002978A9" w:rsidRDefault="002978A9">
            <w:pPr>
              <w:rPr>
                <w:rFonts w:eastAsia="Times New Roman"/>
              </w:rPr>
            </w:pPr>
            <w:r>
              <w:rPr>
                <w:rFonts w:eastAsia="Times New Roman"/>
              </w:rPr>
              <w:t>FP8 W8A8</w:t>
            </w:r>
          </w:p>
        </w:tc>
        <w:tc>
          <w:tcPr>
            <w:tcW w:w="0" w:type="auto"/>
            <w:vAlign w:val="center"/>
            <w:hideMark/>
          </w:tcPr>
          <w:p w14:paraId="3E3F8DE4" w14:textId="77777777" w:rsidR="002978A9" w:rsidRDefault="002978A9">
            <w:pPr>
              <w:rPr>
                <w:rFonts w:eastAsia="Times New Roman"/>
              </w:rPr>
            </w:pPr>
            <w:r>
              <w:rPr>
                <w:rFonts w:eastAsia="Times New Roman"/>
              </w:rPr>
              <w:t>Qwen 2.5 (32B) / Mistral Large 3</w:t>
            </w:r>
          </w:p>
        </w:tc>
        <w:tc>
          <w:tcPr>
            <w:tcW w:w="0" w:type="auto"/>
            <w:vAlign w:val="center"/>
            <w:hideMark/>
          </w:tcPr>
          <w:p w14:paraId="2733295D" w14:textId="77777777" w:rsidR="002978A9" w:rsidRDefault="002978A9">
            <w:pPr>
              <w:rPr>
                <w:rFonts w:eastAsia="Times New Roman"/>
              </w:rPr>
            </w:pPr>
            <w:r>
              <w:rPr>
                <w:rFonts w:eastAsia="Times New Roman"/>
              </w:rPr>
              <w:t>Enterprise FP8</w:t>
            </w:r>
          </w:p>
        </w:tc>
      </w:tr>
      <w:tr w:rsidR="00000000" w14:paraId="0DE275CB" w14:textId="77777777">
        <w:trPr>
          <w:divId w:val="1201550520"/>
          <w:tblCellSpacing w:w="15" w:type="dxa"/>
        </w:trPr>
        <w:tc>
          <w:tcPr>
            <w:tcW w:w="0" w:type="auto"/>
            <w:vAlign w:val="center"/>
            <w:hideMark/>
          </w:tcPr>
          <w:p w14:paraId="0EA21EC5" w14:textId="77777777" w:rsidR="002978A9" w:rsidRDefault="002978A9">
            <w:pPr>
              <w:rPr>
                <w:rFonts w:eastAsia="Times New Roman"/>
              </w:rPr>
            </w:pPr>
            <w:r>
              <w:rPr>
                <w:rFonts w:eastAsia="Times New Roman"/>
              </w:rPr>
              <w:t>B200 (Blackwell)</w:t>
            </w:r>
          </w:p>
        </w:tc>
        <w:tc>
          <w:tcPr>
            <w:tcW w:w="0" w:type="auto"/>
            <w:vAlign w:val="center"/>
            <w:hideMark/>
          </w:tcPr>
          <w:p w14:paraId="7C832123" w14:textId="77777777" w:rsidR="002978A9" w:rsidRDefault="002978A9">
            <w:pPr>
              <w:rPr>
                <w:rFonts w:eastAsia="Times New Roman"/>
              </w:rPr>
            </w:pPr>
            <w:r>
              <w:rPr>
                <w:rFonts w:eastAsia="Times New Roman"/>
              </w:rPr>
              <w:t>192 GB</w:t>
            </w:r>
          </w:p>
        </w:tc>
        <w:tc>
          <w:tcPr>
            <w:tcW w:w="0" w:type="auto"/>
            <w:vAlign w:val="center"/>
            <w:hideMark/>
          </w:tcPr>
          <w:p w14:paraId="4D9B370C" w14:textId="77777777" w:rsidR="002978A9" w:rsidRDefault="002978A9">
            <w:pPr>
              <w:rPr>
                <w:rFonts w:eastAsia="Times New Roman"/>
              </w:rPr>
            </w:pPr>
            <w:r>
              <w:rPr>
                <w:rFonts w:eastAsia="Times New Roman"/>
              </w:rPr>
              <w:t>NVFP4</w:t>
            </w:r>
          </w:p>
        </w:tc>
        <w:tc>
          <w:tcPr>
            <w:tcW w:w="0" w:type="auto"/>
            <w:vAlign w:val="center"/>
            <w:hideMark/>
          </w:tcPr>
          <w:p w14:paraId="569BA099" w14:textId="77777777" w:rsidR="002978A9" w:rsidRDefault="002978A9">
            <w:pPr>
              <w:rPr>
                <w:rFonts w:eastAsia="Times New Roman"/>
              </w:rPr>
            </w:pPr>
            <w:r>
              <w:rPr>
                <w:rFonts w:eastAsia="Times New Roman"/>
              </w:rPr>
              <w:t>Mistral Large 3 (675B)</w:t>
            </w:r>
          </w:p>
        </w:tc>
        <w:tc>
          <w:tcPr>
            <w:tcW w:w="0" w:type="auto"/>
            <w:vAlign w:val="center"/>
            <w:hideMark/>
          </w:tcPr>
          <w:p w14:paraId="2B6CF43C" w14:textId="77777777" w:rsidR="002978A9" w:rsidRDefault="002978A9">
            <w:pPr>
              <w:rPr>
                <w:rFonts w:eastAsia="Times New Roman"/>
              </w:rPr>
            </w:pPr>
            <w:r>
              <w:rPr>
                <w:rFonts w:eastAsia="Times New Roman"/>
              </w:rPr>
              <w:t>NVFP4 native optimal</w:t>
            </w:r>
          </w:p>
        </w:tc>
      </w:tr>
    </w:tbl>
    <w:p w14:paraId="43CDB7F9" w14:textId="77777777" w:rsidR="002978A9" w:rsidRDefault="002978A9">
      <w:pPr>
        <w:pStyle w:val="NormalWeb"/>
        <w:rPr>
          <w:lang w:val="id-ID"/>
        </w:rPr>
      </w:pPr>
      <w:r>
        <w:rPr>
          <w:lang w:val="id-ID"/>
        </w:rPr>
        <w:t xml:space="preserve">Bacaan tabel ini menegaskan kembali dua tesis sub-bab ini. Pertama, </w:t>
      </w:r>
      <w:r>
        <w:rPr>
          <w:rStyle w:val="Strong"/>
          <w:lang w:val="id-ID"/>
        </w:rPr>
        <w:t>perangkat keras menentukan bahasa</w:t>
      </w:r>
      <w:r>
        <w:rPr>
          <w:lang w:val="id-ID"/>
        </w:rPr>
        <w:t>: tanpa compute capability ≥ 8.9, FP8 hanyalah teori; A100 dan RTX 3090 yang masih banyak terpakai di perusahaan harus puas dengan AWQ. Kedua, semakin baru GPU, semakin lebar pilihan — H100 membuka FP8, B200 membuka NVFP4. Model MoE dengan parameter aktif kecil seperti DeepSeek V4 Flash (284B total/13B aktif) dan DeepSeek V4 Pro memungkinkan model</w:t>
      </w:r>
      <w:r>
        <w:rPr>
          <w:lang w:val="id-ID"/>
        </w:rPr>
        <w:t xml:space="preserve"> "raksasa terdengar" </w:t>
      </w:r>
      <w:r>
        <w:rPr>
          <w:lang w:val="id-ID"/>
        </w:rPr>
        <w:t>berjalan di GPU yang jauh dari kata raksasa — selama orang mau memakai format yang tepat.</w:t>
      </w:r>
    </w:p>
    <w:p w14:paraId="4617B362" w14:textId="77777777" w:rsidR="002978A9" w:rsidRDefault="002978A9">
      <w:pPr>
        <w:pStyle w:val="NormalWeb"/>
        <w:rPr>
          <w:lang w:val="id-ID"/>
        </w:rPr>
      </w:pPr>
      <w:r>
        <w:rPr>
          <w:lang w:val="id-ID"/>
        </w:rPr>
        <w:t xml:space="preserve">Ada satu pola ekonomis yang layak digarisbawahi: </w:t>
      </w:r>
      <w:r>
        <w:rPr>
          <w:rStyle w:val="Strong"/>
          <w:lang w:val="id-ID"/>
        </w:rPr>
        <w:t>kolom "Model Maks" hampir selalu didikte oleh kuantisasi</w:t>
      </w:r>
      <w:r>
        <w:rPr>
          <w:lang w:val="id-ID"/>
        </w:rPr>
        <w:t xml:space="preserve">. Pada GPU yang sama, memilih AWQ alih-alih FP16 bisa menggandakan ukuran model yang bisa dilayani, dan memilih FP8 alih-alih FP16 hampir menggandakan </w:t>
      </w:r>
      <w:r>
        <w:rPr>
          <w:rStyle w:val="Emphasis"/>
          <w:lang w:val="id-ID"/>
        </w:rPr>
        <w:t>throughput</w:t>
      </w:r>
      <w:r>
        <w:rPr>
          <w:lang w:val="id-ID"/>
        </w:rPr>
        <w:t xml:space="preserve"> sekaligus. Dengan kata lain, kuantisasi adalah "GPU virtual gratis" — satu-satunya </w:t>
      </w:r>
      <w:r>
        <w:rPr>
          <w:rStyle w:val="Emphasis"/>
          <w:lang w:val="id-ID"/>
        </w:rPr>
        <w:t>upgrade</w:t>
      </w:r>
      <w:r>
        <w:rPr>
          <w:lang w:val="id-ID"/>
        </w:rPr>
        <w:t xml:space="preserve"> </w:t>
      </w:r>
      <w:r>
        <w:rPr>
          <w:lang w:val="id-ID"/>
        </w:rPr>
        <w:t>perangkat lunak yang menambah kapasitas tanpa menambah watt. Karena itu, sebelum membeli GPU baru, jalankan dulu simulasi Tabel 5.14 dengan beban kerja Anda: sering kali keputusan "beli H100" bisa ditunda hanya dengan mengganti format pada GPU yang sudah ada.</w:t>
      </w:r>
    </w:p>
    <w:p w14:paraId="16498DF9" w14:textId="77777777" w:rsidR="002978A9" w:rsidRDefault="002978A9">
      <w:pPr>
        <w:pStyle w:val="NormalWeb"/>
        <w:rPr>
          <w:lang w:val="id-ID"/>
        </w:rPr>
      </w:pPr>
      <w:r>
        <w:rPr>
          <w:lang w:val="id-ID"/>
        </w:rPr>
        <w:t xml:space="preserve">Satu hal terakhir: </w:t>
      </w:r>
      <w:r>
        <w:rPr>
          <w:rStyle w:val="Strong"/>
          <w:lang w:val="id-ID"/>
        </w:rPr>
        <w:t>jadikan kualitas sebagai gerbang, bukan formalitas</w:t>
      </w:r>
      <w:r>
        <w:rPr>
          <w:lang w:val="id-ID"/>
        </w:rPr>
        <w:t xml:space="preserve">. Susun </w:t>
      </w:r>
      <w:r>
        <w:rPr>
          <w:rStyle w:val="Emphasis"/>
          <w:lang w:val="id-ID"/>
        </w:rPr>
        <w:t>pipeline</w:t>
      </w:r>
      <w:r>
        <w:rPr>
          <w:lang w:val="id-ID"/>
        </w:rPr>
        <w:t xml:space="preserve"> sederhana — kuantisasi, evaluasi (Langkah 4), lalu </w:t>
      </w:r>
      <w:r>
        <w:rPr>
          <w:rStyle w:val="Emphasis"/>
          <w:lang w:val="id-ID"/>
        </w:rPr>
        <w:t>canary deploy</w:t>
      </w:r>
      <w:r>
        <w:rPr>
          <w:lang w:val="id-ID"/>
        </w:rPr>
        <w:t xml:space="preserve"> selama beberapa hari dengan </w:t>
      </w:r>
      <w:r>
        <w:rPr>
          <w:rStyle w:val="Emphasis"/>
          <w:lang w:val="id-ID"/>
        </w:rPr>
        <w:t>monitoring</w:t>
      </w:r>
      <w:r>
        <w:rPr>
          <w:lang w:val="id-ID"/>
        </w:rPr>
        <w:t xml:space="preserve"> </w:t>
      </w:r>
      <w:r>
        <w:rPr>
          <w:lang w:val="id-ID"/>
        </w:rPr>
        <w:t>perplexity — sebelum mempromosikan satu format ke produksi. Kebiasaan ini terdengar berat untuk tim kecil, tetapi justru menyelamatkan dari insiden yang jauh lebih mahal: model yang diam-diam menurun kualitasnya selama berhari-hari, tepat di beban kerja paling kritis perusahaan.</w:t>
      </w:r>
    </w:p>
    <w:p w14:paraId="1ED834FE" w14:textId="77777777" w:rsidR="002978A9" w:rsidRDefault="002978A9">
      <w:pPr>
        <w:rPr>
          <w:rFonts w:eastAsia="Times New Roman"/>
          <w:lang w:val="id-ID"/>
        </w:rPr>
      </w:pPr>
      <w:r>
        <w:rPr>
          <w:rFonts w:eastAsia="Times New Roman"/>
          <w:lang w:val="id-ID"/>
        </w:rPr>
        <w:pict w14:anchorId="0AF72A59">
          <v:rect id="_x0000_i1083" style="width:0;height:1.5pt" o:hralign="center" o:hrstd="t" o:hr="t" fillcolor="#a0a0a0" stroked="f"/>
        </w:pict>
      </w:r>
    </w:p>
    <w:p w14:paraId="6775BC34" w14:textId="77777777" w:rsidR="002978A9" w:rsidRDefault="002978A9">
      <w:pPr>
        <w:pStyle w:val="NormalWeb"/>
        <w:rPr>
          <w:lang w:val="id-ID"/>
        </w:rPr>
      </w:pPr>
      <w:r>
        <w:rPr>
          <w:lang w:val="id-ID"/>
        </w:rPr>
        <w:t>Ketika meng-konfigurasi server baru, alur keputusan praktisnya sebagai berikut:</w:t>
      </w:r>
    </w:p>
    <w:p w14:paraId="2AC1FF1E" w14:textId="77777777" w:rsidR="002978A9" w:rsidRDefault="002978A9">
      <w:pPr>
        <w:divId w:val="270741282"/>
        <w:rPr>
          <w:rFonts w:eastAsia="Times New Roman"/>
          <w:lang w:val="id-ID"/>
        </w:rPr>
      </w:pPr>
      <w:r>
        <w:rPr>
          <w:rFonts w:eastAsia="Times New Roman"/>
          <w:lang w:val="id-ID"/>
        </w:rPr>
        <w:t>flowchart TD A[GPU dukung FP8 CC 8.9 ke atas] --&gt;|Ya| B[FP8 W8A8] A --&gt;|Tidak| C[AWQ W4A16] B --&gt; D{Model di atas 70B dan VRAM terbatas} D --&gt;</w:t>
      </w:r>
      <w:r>
        <w:rPr>
          <w:rFonts w:eastAsia="Times New Roman"/>
          <w:lang w:val="id-ID"/>
        </w:rPr>
        <w:t>|Ya| E[AWQ + FP8 KV Cache] D --&gt;|Tidak| F[FP8 penuh dengan dynamic scaling] C --&gt; G[AWQ 4-bit dan evaluasi kualitas]</w:t>
      </w:r>
    </w:p>
    <w:p w14:paraId="6F64EEC6" w14:textId="77777777" w:rsidR="002978A9" w:rsidRDefault="002978A9">
      <w:pPr>
        <w:rPr>
          <w:rFonts w:eastAsia="Times New Roman"/>
          <w:lang w:val="id-ID"/>
        </w:rPr>
      </w:pPr>
      <w:r>
        <w:rPr>
          <w:rStyle w:val="fig-num"/>
          <w:rFonts w:eastAsia="Times New Roman"/>
          <w:lang w:val="id-ID"/>
        </w:rPr>
        <w:t>Gambar 5.5-4</w:t>
      </w:r>
      <w:r>
        <w:rPr>
          <w:rFonts w:eastAsia="Times New Roman"/>
          <w:lang w:val="id-ID"/>
        </w:rPr>
        <w:t>: Keputusan Pemilihan Forma</w:t>
      </w:r>
      <w:r>
        <w:rPr>
          <w:rFonts w:eastAsia="Times New Roman"/>
          <w:lang w:val="id-ID"/>
        </w:rPr>
        <w:t>t</w:t>
      </w:r>
    </w:p>
    <w:p w14:paraId="0E2909B5" w14:textId="77777777" w:rsidR="002978A9" w:rsidRDefault="002978A9">
      <w:pPr>
        <w:pStyle w:val="NormalWeb"/>
        <w:rPr>
          <w:lang w:val="id-ID"/>
        </w:rPr>
      </w:pPr>
      <w:r>
        <w:rPr>
          <w:lang w:val="id-ID"/>
        </w:rPr>
        <w:t xml:space="preserve">Cabang kiri (FP8) dan cabang kanan (AWQ) adalah dua dunia yang sudah kita kenal; simpul tengah (D) mengingatkan bahwa gabungan AWQ + FP8 KV-cache adalah opsi sah untuk model sangat besar. Dan di ujung semua cabang, selalu ada langkah terakhir yang tak boleh dilewatkan: </w:t>
      </w:r>
      <w:r>
        <w:rPr>
          <w:rStyle w:val="Strong"/>
          <w:lang w:val="id-ID"/>
        </w:rPr>
        <w:t>evaluasi kualitas</w:t>
      </w:r>
      <w:r>
        <w:rPr>
          <w:lang w:val="id-ID"/>
        </w:rPr>
        <w:t xml:space="preserve"> — tiga format di atas hanya boleh masuk produksi setelah </w:t>
      </w:r>
      <w:r>
        <w:rPr>
          <w:rStyle w:val="Emphasis"/>
          <w:lang w:val="id-ID"/>
        </w:rPr>
        <w:t>loss</w:t>
      </w:r>
      <w:r>
        <w:rPr>
          <w:lang w:val="id-ID"/>
        </w:rPr>
        <w:t>-nya terukur pada Langkah 4.</w:t>
      </w:r>
    </w:p>
    <w:p w14:paraId="57662E42" w14:textId="77777777" w:rsidR="002978A9" w:rsidRDefault="002978A9">
      <w:pPr>
        <w:pStyle w:val="NormalWeb"/>
        <w:rPr>
          <w:lang w:val="id-ID"/>
        </w:rPr>
      </w:pPr>
      <w:r>
        <w:rPr>
          <w:lang w:val="id-ID"/>
        </w:rPr>
        <w:t xml:space="preserve">Alur ini juga menunjukkan mengapa keputusan kuantisasi sebaiknya diambil </w:t>
      </w:r>
      <w:r>
        <w:rPr>
          <w:rStyle w:val="Emphasis"/>
          <w:lang w:val="id-ID"/>
        </w:rPr>
        <w:t>per deployment</w:t>
      </w:r>
      <w:r>
        <w:rPr>
          <w:lang w:val="id-ID"/>
        </w:rPr>
        <w:t xml:space="preserve">, bukan sekali untuk selamanya: GPU baru masuk (H100, B200), model baru rilis, beban kerja berubah — setiap perubahan bisa menggeser cabang yang Anda ambil. Jadikan diagram ini sebagai </w:t>
      </w:r>
      <w:r>
        <w:rPr>
          <w:rStyle w:val="Emphasis"/>
          <w:lang w:val="id-ID"/>
        </w:rPr>
        <w:t>decision tree</w:t>
      </w:r>
      <w:r>
        <w:rPr>
          <w:lang w:val="id-ID"/>
        </w:rPr>
        <w:t xml:space="preserve"> yang dijalankan ulang setiap kali komponen di atas berubah.</w:t>
      </w:r>
    </w:p>
    <w:p w14:paraId="06097B16" w14:textId="77777777" w:rsidR="002978A9" w:rsidRDefault="002978A9">
      <w:pPr>
        <w:rPr>
          <w:rFonts w:eastAsia="Times New Roman"/>
          <w:lang w:val="id-ID"/>
        </w:rPr>
      </w:pPr>
      <w:r>
        <w:rPr>
          <w:rFonts w:eastAsia="Times New Roman"/>
          <w:lang w:val="id-ID"/>
        </w:rPr>
        <w:pict w14:anchorId="47205E77">
          <v:rect id="_x0000_i1084" style="width:0;height:1.5pt" o:hralign="center" o:hrstd="t" o:hr="t" fillcolor="#a0a0a0" stroked="f"/>
        </w:pict>
      </w:r>
    </w:p>
    <w:p w14:paraId="34C3BE0E" w14:textId="77777777" w:rsidR="002978A9" w:rsidRDefault="002978A9">
      <w:pPr>
        <w:pStyle w:val="Heading2"/>
        <w:rPr>
          <w:rFonts w:eastAsia="Times New Roman"/>
          <w:lang w:val="id-ID"/>
        </w:rPr>
      </w:pPr>
      <w:r>
        <w:rPr>
          <w:rFonts w:eastAsia="Times New Roman"/>
          <w:lang w:val="id-ID"/>
        </w:rPr>
        <w:t>7. Praktikum / Hands-On</w:t>
      </w:r>
    </w:p>
    <w:p w14:paraId="545EE85D" w14:textId="77777777" w:rsidR="002978A9" w:rsidRDefault="002978A9">
      <w:pPr>
        <w:pStyle w:val="NormalWeb"/>
        <w:rPr>
          <w:lang w:val="id-ID"/>
        </w:rPr>
      </w:pPr>
      <w:r>
        <w:rPr>
          <w:lang w:val="id-ID"/>
        </w:rPr>
        <w:t xml:space="preserve">Empat langkah berikut membawa Anda dari nol menuju produksi: kuantisasi AWQ yang bisa dijalankan di GPU lama (Langkah 1), FP8 </w:t>
      </w:r>
      <w:r>
        <w:rPr>
          <w:rStyle w:val="Emphasis"/>
          <w:lang w:val="id-ID"/>
        </w:rPr>
        <w:t>online</w:t>
      </w:r>
      <w:r>
        <w:rPr>
          <w:lang w:val="id-ID"/>
        </w:rPr>
        <w:t xml:space="preserve"> untuk GPU Hopper (Langkah 2), NVFP4 untuk Blackwell (Langkah 3), lalu gerbang terakhir — validasi kualitas (Langkah 4) yang wajib dilewati sebelum </w:t>
      </w:r>
      <w:r>
        <w:rPr>
          <w:rStyle w:val="Emphasis"/>
          <w:lang w:val="id-ID"/>
        </w:rPr>
        <w:t>deploy</w:t>
      </w:r>
      <w:r>
        <w:rPr>
          <w:lang w:val="id-ID"/>
        </w:rPr>
        <w:t xml:space="preserve"> apa pun.</w:t>
      </w:r>
    </w:p>
    <w:p w14:paraId="58052A59" w14:textId="77777777" w:rsidR="002978A9" w:rsidRDefault="002978A9">
      <w:pPr>
        <w:pStyle w:val="Heading3"/>
        <w:rPr>
          <w:rFonts w:eastAsia="Times New Roman"/>
          <w:lang w:val="id-ID"/>
        </w:rPr>
      </w:pPr>
      <w:r>
        <w:rPr>
          <w:rFonts w:eastAsia="Times New Roman"/>
          <w:lang w:val="id-ID"/>
        </w:rPr>
        <w:t>Langkah 1: Kuantisasi AWQ dan Deploy</w:t>
      </w:r>
    </w:p>
    <w:p w14:paraId="59368E1E" w14:textId="77777777" w:rsidR="002978A9" w:rsidRDefault="002978A9">
      <w:pPr>
        <w:divId w:val="823544142"/>
        <w:rPr>
          <w:rFonts w:eastAsia="Times New Roman"/>
          <w:lang w:val="id-ID"/>
        </w:rPr>
      </w:pPr>
      <w:r>
        <w:rPr>
          <w:rFonts w:eastAsia="Times New Roman"/>
          <w:lang w:val="id-ID"/>
        </w:rPr>
        <w:t>bash</w:t>
      </w:r>
    </w:p>
    <w:p w14:paraId="1CF7036C" w14:textId="77777777" w:rsidR="002978A9" w:rsidRDefault="002978A9">
      <w:pPr>
        <w:pStyle w:val="HTMLPreformatted"/>
        <w:divId w:val="1694649415"/>
        <w:rPr>
          <w:rStyle w:val="HTMLCode"/>
          <w:lang w:val="id-ID"/>
        </w:rPr>
      </w:pPr>
      <w:r>
        <w:rPr>
          <w:rStyle w:val="HTMLCode"/>
          <w:lang w:val="id-ID"/>
        </w:rPr>
        <w:t># Install AutoAWQ</w:t>
      </w:r>
    </w:p>
    <w:p w14:paraId="4B4AF6A3" w14:textId="77777777" w:rsidR="002978A9" w:rsidRDefault="002978A9">
      <w:pPr>
        <w:pStyle w:val="HTMLPreformatted"/>
        <w:divId w:val="1694649415"/>
        <w:rPr>
          <w:rStyle w:val="HTMLCode"/>
          <w:lang w:val="id-ID"/>
        </w:rPr>
      </w:pPr>
      <w:r>
        <w:rPr>
          <w:rStyle w:val="HTMLCode"/>
          <w:lang w:val="id-ID"/>
        </w:rPr>
        <w:t>pip install autoawq</w:t>
      </w:r>
    </w:p>
    <w:p w14:paraId="15E4B218" w14:textId="77777777" w:rsidR="002978A9" w:rsidRDefault="002978A9">
      <w:pPr>
        <w:pStyle w:val="HTMLPreformatted"/>
        <w:divId w:val="1694649415"/>
        <w:rPr>
          <w:rStyle w:val="HTMLCode"/>
          <w:lang w:val="id-ID"/>
        </w:rPr>
      </w:pPr>
    </w:p>
    <w:p w14:paraId="01910542" w14:textId="77777777" w:rsidR="002978A9" w:rsidRDefault="002978A9">
      <w:pPr>
        <w:pStyle w:val="HTMLPreformatted"/>
        <w:divId w:val="1694649415"/>
        <w:rPr>
          <w:rStyle w:val="HTMLCode"/>
          <w:lang w:val="id-ID"/>
        </w:rPr>
      </w:pPr>
      <w:r>
        <w:rPr>
          <w:rStyle w:val="HTMLCode"/>
          <w:lang w:val="id-ID"/>
        </w:rPr>
        <w:t># Quantize Llama-3.1-8B ke AWQ 4-bit</w:t>
      </w:r>
    </w:p>
    <w:p w14:paraId="338373D8" w14:textId="77777777" w:rsidR="002978A9" w:rsidRDefault="002978A9">
      <w:pPr>
        <w:pStyle w:val="HTMLPreformatted"/>
        <w:divId w:val="1694649415"/>
        <w:rPr>
          <w:rStyle w:val="HTMLCode"/>
          <w:lang w:val="id-ID"/>
        </w:rPr>
      </w:pPr>
      <w:r>
        <w:rPr>
          <w:rStyle w:val="HTMLCode"/>
          <w:lang w:val="id-ID"/>
        </w:rPr>
        <w:t>python -m awq.quantize --model-path meta-llama/Meta-Llama-3.1-8B-Instruct \</w:t>
      </w:r>
    </w:p>
    <w:p w14:paraId="54FFE828" w14:textId="77777777" w:rsidR="002978A9" w:rsidRDefault="002978A9">
      <w:pPr>
        <w:pStyle w:val="HTMLPreformatted"/>
        <w:divId w:val="1694649415"/>
        <w:rPr>
          <w:rStyle w:val="HTMLCode"/>
          <w:lang w:val="id-ID"/>
        </w:rPr>
      </w:pPr>
      <w:r>
        <w:rPr>
          <w:rStyle w:val="HTMLCode"/>
          <w:lang w:val="id-ID"/>
        </w:rPr>
        <w:t xml:space="preserve">    </w:t>
      </w:r>
      <w:r>
        <w:rPr>
          <w:rStyle w:val="HTMLCode"/>
          <w:lang w:val="id-ID"/>
        </w:rPr>
        <w:t>--quant-path ./models/llama-3.1-8b-awq \</w:t>
      </w:r>
    </w:p>
    <w:p w14:paraId="787A1ED5" w14:textId="77777777" w:rsidR="002978A9" w:rsidRDefault="002978A9">
      <w:pPr>
        <w:pStyle w:val="HTMLPreformatted"/>
        <w:divId w:val="1694649415"/>
        <w:rPr>
          <w:rStyle w:val="HTMLCode"/>
          <w:lang w:val="id-ID"/>
        </w:rPr>
      </w:pPr>
      <w:r>
        <w:rPr>
          <w:rStyle w:val="HTMLCode"/>
          <w:lang w:val="id-ID"/>
        </w:rPr>
        <w:t xml:space="preserve">    --calibration-dataset wikitext \</w:t>
      </w:r>
    </w:p>
    <w:p w14:paraId="7FFDC0DE" w14:textId="77777777" w:rsidR="002978A9" w:rsidRDefault="002978A9">
      <w:pPr>
        <w:pStyle w:val="HTMLPreformatted"/>
        <w:divId w:val="1694649415"/>
        <w:rPr>
          <w:rStyle w:val="HTMLCode"/>
          <w:lang w:val="id-ID"/>
        </w:rPr>
      </w:pPr>
      <w:r>
        <w:rPr>
          <w:rStyle w:val="HTMLCode"/>
          <w:lang w:val="id-ID"/>
        </w:rPr>
        <w:t xml:space="preserve">    --quant-config w4a16</w:t>
      </w:r>
    </w:p>
    <w:p w14:paraId="44DD0FA4" w14:textId="77777777" w:rsidR="002978A9" w:rsidRDefault="002978A9">
      <w:pPr>
        <w:pStyle w:val="HTMLPreformatted"/>
        <w:divId w:val="1694649415"/>
        <w:rPr>
          <w:rStyle w:val="HTMLCode"/>
          <w:lang w:val="id-ID"/>
        </w:rPr>
      </w:pPr>
    </w:p>
    <w:p w14:paraId="6FADDE51" w14:textId="77777777" w:rsidR="002978A9" w:rsidRDefault="002978A9">
      <w:pPr>
        <w:pStyle w:val="HTMLPreformatted"/>
        <w:divId w:val="1694649415"/>
        <w:rPr>
          <w:rStyle w:val="HTMLCode"/>
          <w:lang w:val="id-ID"/>
        </w:rPr>
      </w:pPr>
      <w:r>
        <w:rPr>
          <w:rStyle w:val="HTMLCode"/>
          <w:lang w:val="id-ID"/>
        </w:rPr>
        <w:t># Deploy dengan vLLM</w:t>
      </w:r>
    </w:p>
    <w:p w14:paraId="7C36BE29" w14:textId="77777777" w:rsidR="002978A9" w:rsidRDefault="002978A9">
      <w:pPr>
        <w:pStyle w:val="HTMLPreformatted"/>
        <w:divId w:val="1694649415"/>
        <w:rPr>
          <w:rStyle w:val="HTMLCode"/>
          <w:lang w:val="id-ID"/>
        </w:rPr>
      </w:pPr>
      <w:r>
        <w:rPr>
          <w:rStyle w:val="HTMLCode"/>
          <w:lang w:val="id-ID"/>
        </w:rPr>
        <w:t>vllm serve ./models/llama-3.1-8b-awq \</w:t>
      </w:r>
    </w:p>
    <w:p w14:paraId="5B2A2B18" w14:textId="77777777" w:rsidR="002978A9" w:rsidRDefault="002978A9">
      <w:pPr>
        <w:pStyle w:val="HTMLPreformatted"/>
        <w:divId w:val="1694649415"/>
        <w:rPr>
          <w:rStyle w:val="HTMLCode"/>
          <w:lang w:val="id-ID"/>
        </w:rPr>
      </w:pPr>
      <w:r>
        <w:rPr>
          <w:rStyle w:val="HTMLCode"/>
          <w:lang w:val="id-ID"/>
        </w:rPr>
        <w:t xml:space="preserve">    --quantization awq \</w:t>
      </w:r>
    </w:p>
    <w:p w14:paraId="7BC42FD3" w14:textId="77777777" w:rsidR="002978A9" w:rsidRDefault="002978A9">
      <w:pPr>
        <w:pStyle w:val="HTMLPreformatted"/>
        <w:divId w:val="1694649415"/>
        <w:rPr>
          <w:lang w:val="id-ID"/>
        </w:rPr>
      </w:pPr>
      <w:r>
        <w:rPr>
          <w:rStyle w:val="HTMLCode"/>
          <w:lang w:val="id-ID"/>
        </w:rPr>
        <w:t xml:space="preserve">    --max-model-len 8192</w:t>
      </w:r>
    </w:p>
    <w:p w14:paraId="306BB860" w14:textId="77777777" w:rsidR="002978A9" w:rsidRDefault="002978A9">
      <w:pPr>
        <w:pStyle w:val="NormalWeb"/>
        <w:rPr>
          <w:lang w:val="id-ID"/>
        </w:rPr>
      </w:pPr>
      <w:r>
        <w:rPr>
          <w:lang w:val="id-ID"/>
        </w:rPr>
        <w:t xml:space="preserve">Proses kuantisasi memakan waktu menit hingga jam tergantung ukuran model, dan hasilnya — folder berisi </w:t>
      </w:r>
      <w:r>
        <w:rPr>
          <w:rStyle w:val="Emphasis"/>
          <w:lang w:val="id-ID"/>
        </w:rPr>
        <w:t>weight</w:t>
      </w:r>
      <w:r>
        <w:rPr>
          <w:lang w:val="id-ID"/>
        </w:rPr>
        <w:t xml:space="preserve"> 4-bit + </w:t>
      </w:r>
      <w:r>
        <w:rPr>
          <w:rStyle w:val="Emphasis"/>
          <w:lang w:val="id-ID"/>
        </w:rPr>
        <w:t>scaling factors</w:t>
      </w:r>
      <w:r>
        <w:rPr>
          <w:lang w:val="id-ID"/>
        </w:rPr>
        <w:t xml:space="preserve"> — langsung dikenali vLLM dengan flag </w:t>
      </w:r>
      <w:r>
        <w:rPr>
          <w:rStyle w:val="HTMLCode"/>
          <w:lang w:val="id-ID"/>
        </w:rPr>
        <w:t>--quantization awq</w:t>
      </w:r>
      <w:r>
        <w:rPr>
          <w:lang w:val="id-ID"/>
        </w:rPr>
        <w:t xml:space="preserve">. Perhatikan penggunaan dataset </w:t>
      </w:r>
      <w:r>
        <w:rPr>
          <w:rStyle w:val="HTMLCode"/>
          <w:lang w:val="id-ID"/>
        </w:rPr>
        <w:t>wikitext</w:t>
      </w:r>
      <w:r>
        <w:rPr>
          <w:lang w:val="id-ID"/>
        </w:rPr>
        <w:t xml:space="preserve"> </w:t>
      </w:r>
      <w:r>
        <w:rPr>
          <w:lang w:val="id-ID"/>
        </w:rPr>
        <w:t>sebagai kalibrasi: sampel teks umum ini adalah pilihan default yang cukup bagi AWQ karena metode ini tidak melatih ulang.</w:t>
      </w:r>
    </w:p>
    <w:p w14:paraId="2F8D0521" w14:textId="77777777" w:rsidR="002978A9" w:rsidRDefault="002978A9">
      <w:pPr>
        <w:pStyle w:val="NormalWeb"/>
        <w:rPr>
          <w:lang w:val="id-ID"/>
        </w:rPr>
      </w:pPr>
      <w:r>
        <w:rPr>
          <w:lang w:val="id-ID"/>
        </w:rPr>
        <w:t xml:space="preserve">Jika Anda berurusan dengan model yang sangat besar (70B ke atas) dan ingin menjadwalkan kuantisasi di malam hari, bungkus perintah di atas dalam </w:t>
      </w:r>
      <w:r>
        <w:rPr>
          <w:rStyle w:val="Emphasis"/>
          <w:lang w:val="id-ID"/>
        </w:rPr>
        <w:t>script</w:t>
      </w:r>
      <w:r>
        <w:rPr>
          <w:lang w:val="id-ID"/>
        </w:rPr>
        <w:t xml:space="preserve"> yang bisa dijalankan di </w:t>
      </w:r>
      <w:r>
        <w:rPr>
          <w:rStyle w:val="Emphasis"/>
          <w:lang w:val="id-ID"/>
        </w:rPr>
        <w:t>background</w:t>
      </w:r>
      <w:r>
        <w:rPr>
          <w:lang w:val="id-ID"/>
        </w:rPr>
        <w:t xml:space="preserve"> server — output AWQ bersifat deterministik untuk input yang sama, sehingga proses yang terputus bisa diulang dengan hasil identik. Simpan </w:t>
      </w:r>
      <w:r>
        <w:rPr>
          <w:rStyle w:val="Emphasis"/>
          <w:lang w:val="id-ID"/>
        </w:rPr>
        <w:t>log</w:t>
      </w:r>
      <w:r>
        <w:rPr>
          <w:lang w:val="id-ID"/>
        </w:rPr>
        <w:t xml:space="preserve"> </w:t>
      </w:r>
      <w:r>
        <w:rPr>
          <w:lang w:val="id-ID"/>
        </w:rPr>
        <w:t xml:space="preserve">kalibrasi beserta versi model untuk melacak dari kuantisasi mana sebuah </w:t>
      </w:r>
      <w:r>
        <w:rPr>
          <w:rStyle w:val="Emphasis"/>
          <w:lang w:val="id-ID"/>
        </w:rPr>
        <w:t>artifact</w:t>
      </w:r>
      <w:r>
        <w:rPr>
          <w:lang w:val="id-ID"/>
        </w:rPr>
        <w:t xml:space="preserve"> berasal; kebiasaan kecil ini sangat membantu saat </w:t>
      </w:r>
      <w:r>
        <w:rPr>
          <w:rStyle w:val="Emphasis"/>
          <w:lang w:val="id-ID"/>
        </w:rPr>
        <w:t>drift</w:t>
      </w:r>
      <w:r>
        <w:rPr>
          <w:lang w:val="id-ID"/>
        </w:rPr>
        <w:t xml:space="preserve"> muncul berminggu-minggu kemudian.</w:t>
      </w:r>
    </w:p>
    <w:p w14:paraId="500A9D0D" w14:textId="77777777" w:rsidR="002978A9" w:rsidRDefault="002978A9">
      <w:pPr>
        <w:pStyle w:val="Heading3"/>
        <w:rPr>
          <w:rFonts w:eastAsia="Times New Roman"/>
          <w:lang w:val="id-ID"/>
        </w:rPr>
      </w:pPr>
      <w:r>
        <w:rPr>
          <w:rFonts w:eastAsia="Times New Roman"/>
          <w:lang w:val="id-ID"/>
        </w:rPr>
        <w:t>Langkah 2: FP8 Quantization Online dengan vLLM</w:t>
      </w:r>
    </w:p>
    <w:p w14:paraId="4237E24D" w14:textId="77777777" w:rsidR="002978A9" w:rsidRDefault="002978A9">
      <w:pPr>
        <w:divId w:val="1293436921"/>
        <w:rPr>
          <w:rFonts w:eastAsia="Times New Roman"/>
          <w:lang w:val="id-ID"/>
        </w:rPr>
      </w:pPr>
      <w:r>
        <w:rPr>
          <w:rFonts w:eastAsia="Times New Roman"/>
          <w:lang w:val="id-ID"/>
        </w:rPr>
        <w:t>bash</w:t>
      </w:r>
    </w:p>
    <w:p w14:paraId="74F170FF" w14:textId="77777777" w:rsidR="002978A9" w:rsidRDefault="002978A9">
      <w:pPr>
        <w:pStyle w:val="HTMLPreformatted"/>
        <w:divId w:val="1247492250"/>
        <w:rPr>
          <w:rStyle w:val="HTMLCode"/>
          <w:lang w:val="id-ID"/>
        </w:rPr>
      </w:pPr>
      <w:r>
        <w:rPr>
          <w:rStyle w:val="HTMLCode"/>
          <w:lang w:val="id-ID"/>
        </w:rPr>
        <w:t># Dynamic FP8 quantization (no calibration needed)</w:t>
      </w:r>
    </w:p>
    <w:p w14:paraId="6D88DC59" w14:textId="77777777" w:rsidR="002978A9" w:rsidRDefault="002978A9">
      <w:pPr>
        <w:pStyle w:val="HTMLPreformatted"/>
        <w:divId w:val="1247492250"/>
        <w:rPr>
          <w:rStyle w:val="HTMLCode"/>
          <w:lang w:val="id-ID"/>
        </w:rPr>
      </w:pPr>
      <w:r>
        <w:rPr>
          <w:rStyle w:val="HTMLCode"/>
          <w:lang w:val="id-ID"/>
        </w:rPr>
        <w:t>vllm serve meta-llama/Meta-Llama-3.1-8B-Instruct \</w:t>
      </w:r>
    </w:p>
    <w:p w14:paraId="367A29F5" w14:textId="77777777" w:rsidR="002978A9" w:rsidRDefault="002978A9">
      <w:pPr>
        <w:pStyle w:val="HTMLPreformatted"/>
        <w:divId w:val="1247492250"/>
        <w:rPr>
          <w:rStyle w:val="HTMLCode"/>
          <w:lang w:val="id-ID"/>
        </w:rPr>
      </w:pPr>
      <w:r>
        <w:rPr>
          <w:rStyle w:val="HTMLCode"/>
          <w:lang w:val="id-ID"/>
        </w:rPr>
        <w:t xml:space="preserve">    --quantization fp8 \</w:t>
      </w:r>
    </w:p>
    <w:p w14:paraId="07A87DF0" w14:textId="77777777" w:rsidR="002978A9" w:rsidRDefault="002978A9">
      <w:pPr>
        <w:pStyle w:val="HTMLPreformatted"/>
        <w:divId w:val="1247492250"/>
        <w:rPr>
          <w:rStyle w:val="HTMLCode"/>
          <w:lang w:val="id-ID"/>
        </w:rPr>
      </w:pPr>
      <w:r>
        <w:rPr>
          <w:rStyle w:val="HTMLCode"/>
          <w:lang w:val="id-ID"/>
        </w:rPr>
        <w:t xml:space="preserve">    --kv-cache-dtype fp8 \</w:t>
      </w:r>
    </w:p>
    <w:p w14:paraId="65F4232C" w14:textId="77777777" w:rsidR="002978A9" w:rsidRDefault="002978A9">
      <w:pPr>
        <w:pStyle w:val="HTMLPreformatted"/>
        <w:divId w:val="1247492250"/>
        <w:rPr>
          <w:rStyle w:val="HTMLCode"/>
          <w:lang w:val="id-ID"/>
        </w:rPr>
      </w:pPr>
      <w:r>
        <w:rPr>
          <w:rStyle w:val="HTMLCode"/>
          <w:lang w:val="id-ID"/>
        </w:rPr>
        <w:t xml:space="preserve">    --gpu-memory-utilization 0.95</w:t>
      </w:r>
    </w:p>
    <w:p w14:paraId="61F637A8" w14:textId="77777777" w:rsidR="002978A9" w:rsidRDefault="002978A9">
      <w:pPr>
        <w:pStyle w:val="HTMLPreformatted"/>
        <w:divId w:val="1247492250"/>
        <w:rPr>
          <w:rStyle w:val="HTMLCode"/>
          <w:lang w:val="id-ID"/>
        </w:rPr>
      </w:pPr>
    </w:p>
    <w:p w14:paraId="3DC21EB8" w14:textId="77777777" w:rsidR="002978A9" w:rsidRDefault="002978A9">
      <w:pPr>
        <w:pStyle w:val="HTMLPreformatted"/>
        <w:divId w:val="1247492250"/>
        <w:rPr>
          <w:rStyle w:val="HTMLCode"/>
          <w:lang w:val="id-ID"/>
        </w:rPr>
      </w:pPr>
      <w:r>
        <w:rPr>
          <w:rStyle w:val="HTMLCode"/>
          <w:lang w:val="id-ID"/>
        </w:rPr>
        <w:t># Atau gunakan pre-quantized FP8 dari HuggingFace</w:t>
      </w:r>
    </w:p>
    <w:p w14:paraId="5B2147E4" w14:textId="77777777" w:rsidR="002978A9" w:rsidRDefault="002978A9">
      <w:pPr>
        <w:pStyle w:val="HTMLPreformatted"/>
        <w:divId w:val="1247492250"/>
        <w:rPr>
          <w:rStyle w:val="HTMLCode"/>
          <w:lang w:val="id-ID"/>
        </w:rPr>
      </w:pPr>
      <w:r>
        <w:rPr>
          <w:rStyle w:val="HTMLCode"/>
          <w:lang w:val="id-ID"/>
        </w:rPr>
        <w:t>vllm serve neuralmagic/Meta-Llama-3.1-8B-Instruct-FP8 \</w:t>
      </w:r>
    </w:p>
    <w:p w14:paraId="26CFE7DF" w14:textId="77777777" w:rsidR="002978A9" w:rsidRDefault="002978A9">
      <w:pPr>
        <w:pStyle w:val="HTMLPreformatted"/>
        <w:divId w:val="1247492250"/>
        <w:rPr>
          <w:lang w:val="id-ID"/>
        </w:rPr>
      </w:pPr>
      <w:r>
        <w:rPr>
          <w:rStyle w:val="HTMLCode"/>
          <w:lang w:val="id-ID"/>
        </w:rPr>
        <w:t xml:space="preserve">    --max-model-len 8192</w:t>
      </w:r>
    </w:p>
    <w:p w14:paraId="10FF1B06" w14:textId="77777777" w:rsidR="002978A9" w:rsidRDefault="002978A9">
      <w:pPr>
        <w:pStyle w:val="NormalWeb"/>
        <w:rPr>
          <w:lang w:val="id-ID"/>
        </w:rPr>
      </w:pPr>
      <w:r>
        <w:rPr>
          <w:lang w:val="id-ID"/>
        </w:rPr>
        <w:t xml:space="preserve">Dua baris perintah ini menunjukkan keunggulan FP8 di lapangan: </w:t>
      </w:r>
      <w:r>
        <w:rPr>
          <w:rStyle w:val="Strong"/>
          <w:lang w:val="id-ID"/>
        </w:rPr>
        <w:t>tanpa kalibrasi</w:t>
      </w:r>
      <w:r>
        <w:rPr>
          <w:lang w:val="id-ID"/>
        </w:rPr>
        <w:t xml:space="preserve">. </w:t>
      </w:r>
      <w:r>
        <w:rPr>
          <w:rStyle w:val="HTMLCode"/>
          <w:lang w:val="id-ID"/>
        </w:rPr>
        <w:t>--quantization fp8</w:t>
      </w:r>
      <w:r>
        <w:rPr>
          <w:lang w:val="id-ID"/>
        </w:rPr>
        <w:t xml:space="preserve"> memicu kuantisasi dinamis pada saat </w:t>
      </w:r>
      <w:r>
        <w:rPr>
          <w:rStyle w:val="Emphasis"/>
          <w:lang w:val="id-ID"/>
        </w:rPr>
        <w:t>load</w:t>
      </w:r>
      <w:r>
        <w:rPr>
          <w:lang w:val="id-ID"/>
        </w:rPr>
        <w:t xml:space="preserve">, di mana skala dihitung dari </w:t>
      </w:r>
      <w:r>
        <w:rPr>
          <w:rStyle w:val="Emphasis"/>
          <w:lang w:val="id-ID"/>
        </w:rPr>
        <w:t>weight</w:t>
      </w:r>
      <w:r>
        <w:rPr>
          <w:lang w:val="id-ID"/>
        </w:rPr>
        <w:t xml:space="preserve"> aktual; </w:t>
      </w:r>
      <w:r>
        <w:rPr>
          <w:rStyle w:val="HTMLCode"/>
          <w:lang w:val="id-ID"/>
        </w:rPr>
        <w:t>--kv-cache-dtype fp8</w:t>
      </w:r>
      <w:r>
        <w:rPr>
          <w:lang w:val="id-ID"/>
        </w:rPr>
        <w:t xml:space="preserve"> memangkas memori cache hingga setengahnya. Alternatif kedua memakai </w:t>
      </w:r>
      <w:r>
        <w:rPr>
          <w:rStyle w:val="Emphasis"/>
          <w:lang w:val="id-ID"/>
        </w:rPr>
        <w:t>weight</w:t>
      </w:r>
      <w:r>
        <w:rPr>
          <w:lang w:val="id-ID"/>
        </w:rPr>
        <w:t xml:space="preserve"> FP8 siap pakai dari Neural Magic [6] — cukup unduh dan jalankan. Pastikan GPU Anda Hopper/Ada; pada A100 perintah ini akan gagal atau berjalan di </w:t>
      </w:r>
      <w:r>
        <w:rPr>
          <w:rStyle w:val="Emphasis"/>
          <w:lang w:val="id-ID"/>
        </w:rPr>
        <w:t>fallback</w:t>
      </w:r>
      <w:r>
        <w:rPr>
          <w:lang w:val="id-ID"/>
        </w:rPr>
        <w:t xml:space="preserve"> FP16.</w:t>
      </w:r>
    </w:p>
    <w:p w14:paraId="25BC73D2" w14:textId="77777777" w:rsidR="002978A9" w:rsidRDefault="002978A9">
      <w:pPr>
        <w:pStyle w:val="NormalWeb"/>
        <w:rPr>
          <w:lang w:val="id-ID"/>
        </w:rPr>
      </w:pPr>
      <w:r>
        <w:rPr>
          <w:lang w:val="id-ID"/>
        </w:rPr>
        <w:t xml:space="preserve">Yang menarik dari jalur </w:t>
      </w:r>
      <w:r>
        <w:rPr>
          <w:rStyle w:val="Emphasis"/>
          <w:lang w:val="id-ID"/>
        </w:rPr>
        <w:t>online</w:t>
      </w:r>
      <w:r>
        <w:rPr>
          <w:lang w:val="id-ID"/>
        </w:rPr>
        <w:t xml:space="preserve">: Anda tidak perlu menyimpan artefak kuantisasi terpisah — vLLM menghitung skala di setiap </w:t>
      </w:r>
      <w:r>
        <w:rPr>
          <w:rStyle w:val="Emphasis"/>
          <w:lang w:val="id-ID"/>
        </w:rPr>
        <w:t>load</w:t>
      </w:r>
      <w:r>
        <w:rPr>
          <w:lang w:val="id-ID"/>
        </w:rPr>
        <w:t xml:space="preserve"> dan menyimpannya dalam memori. Konsekuensinya, perpindahan antar-format menjadi semudah mengganti flag, dan </w:t>
      </w:r>
      <w:r>
        <w:rPr>
          <w:rStyle w:val="Emphasis"/>
          <w:lang w:val="id-ID"/>
        </w:rPr>
        <w:t>rollback</w:t>
      </w:r>
      <w:r>
        <w:rPr>
          <w:lang w:val="id-ID"/>
        </w:rPr>
        <w:t xml:space="preserve"> ke FP16 cukup dengan menghapus flag. Fleksibilitas ini adalah salah satu alasan FP8 terasa "ringan" secara operasional bagi tim SRE.</w:t>
      </w:r>
    </w:p>
    <w:p w14:paraId="49B4136F" w14:textId="77777777" w:rsidR="002978A9" w:rsidRDefault="002978A9">
      <w:pPr>
        <w:pStyle w:val="NormalWeb"/>
        <w:rPr>
          <w:lang w:val="id-ID"/>
        </w:rPr>
      </w:pPr>
      <w:r>
        <w:rPr>
          <w:lang w:val="id-ID"/>
        </w:rPr>
        <w:t xml:space="preserve">Catatan produksi: pada H100, gabungkan opsi di atas dengan </w:t>
      </w:r>
      <w:r>
        <w:rPr>
          <w:rStyle w:val="HTMLCode"/>
          <w:lang w:val="id-ID"/>
        </w:rPr>
        <w:t>--max-model-len</w:t>
      </w:r>
      <w:r>
        <w:rPr>
          <w:lang w:val="id-ID"/>
        </w:rPr>
        <w:t xml:space="preserve"> yang disesuaikan dengan beban Anda dan </w:t>
      </w:r>
      <w:r>
        <w:rPr>
          <w:rStyle w:val="HTMLCode"/>
          <w:lang w:val="id-ID"/>
        </w:rPr>
        <w:t>--gpu-memory-utilization 0.95</w:t>
      </w:r>
      <w:r>
        <w:rPr>
          <w:lang w:val="id-ID"/>
        </w:rPr>
        <w:t xml:space="preserve"> untuk memanfaatkan KV-cache sebesar mungkin. Dengan </w:t>
      </w:r>
      <w:r>
        <w:rPr>
          <w:rStyle w:val="HTMLCode"/>
          <w:lang w:val="id-ID"/>
        </w:rPr>
        <w:t>--kv-cache-dtype fp8</w:t>
      </w:r>
      <w:r>
        <w:rPr>
          <w:lang w:val="id-ID"/>
        </w:rPr>
        <w:t xml:space="preserve">, konteks total yang bisa ditampung pada H100 80GB nyaris dua kali lipat dibanding FP16 — kombinasi yang membuat model 70B dengan konteks panjang tetap nyaman di satu node. Ukur dengan </w:t>
      </w:r>
      <w:r>
        <w:rPr>
          <w:rStyle w:val="Emphasis"/>
          <w:lang w:val="id-ID"/>
        </w:rPr>
        <w:t>load test</w:t>
      </w:r>
      <w:r>
        <w:rPr>
          <w:lang w:val="id-ID"/>
        </w:rPr>
        <w:t xml:space="preserve"> (Bab 5.4, Langkah 2) sebelum menetapkan SLO.</w:t>
      </w:r>
    </w:p>
    <w:p w14:paraId="1C5A627E" w14:textId="77777777" w:rsidR="002978A9" w:rsidRDefault="002978A9">
      <w:pPr>
        <w:pStyle w:val="Heading3"/>
        <w:rPr>
          <w:rFonts w:eastAsia="Times New Roman"/>
          <w:lang w:val="id-ID"/>
        </w:rPr>
      </w:pPr>
      <w:r>
        <w:rPr>
          <w:rFonts w:eastAsia="Times New Roman"/>
          <w:lang w:val="id-ID"/>
        </w:rPr>
        <w:t>Langkah 3: NVFP4 untuk Mistral Large 3</w:t>
      </w:r>
    </w:p>
    <w:p w14:paraId="52813518" w14:textId="77777777" w:rsidR="002978A9" w:rsidRDefault="002978A9">
      <w:pPr>
        <w:divId w:val="184103345"/>
        <w:rPr>
          <w:rFonts w:eastAsia="Times New Roman"/>
          <w:lang w:val="id-ID"/>
        </w:rPr>
      </w:pPr>
      <w:r>
        <w:rPr>
          <w:rFonts w:eastAsia="Times New Roman"/>
          <w:lang w:val="id-ID"/>
        </w:rPr>
        <w:t>bash</w:t>
      </w:r>
    </w:p>
    <w:p w14:paraId="41DEB1D6" w14:textId="77777777" w:rsidR="002978A9" w:rsidRDefault="002978A9">
      <w:pPr>
        <w:pStyle w:val="HTMLPreformatted"/>
        <w:divId w:val="1881428526"/>
        <w:rPr>
          <w:rStyle w:val="HTMLCode"/>
          <w:lang w:val="id-ID"/>
        </w:rPr>
      </w:pPr>
      <w:r>
        <w:rPr>
          <w:rStyle w:val="HTMLCode"/>
          <w:lang w:val="id-ID"/>
        </w:rPr>
        <w:t># NVFP4 hanya didukung di GPU Blackwell (B200) atau via Aphrodite Engine</w:t>
      </w:r>
    </w:p>
    <w:p w14:paraId="17592999" w14:textId="77777777" w:rsidR="002978A9" w:rsidRDefault="002978A9">
      <w:pPr>
        <w:pStyle w:val="HTMLPreformatted"/>
        <w:divId w:val="1881428526"/>
        <w:rPr>
          <w:rStyle w:val="HTMLCode"/>
          <w:lang w:val="id-ID"/>
        </w:rPr>
      </w:pPr>
      <w:r>
        <w:rPr>
          <w:rStyle w:val="HTMLCode"/>
          <w:lang w:val="id-ID"/>
        </w:rPr>
        <w:t># Mistral Large 3 mendukung NVFP4 natively</w:t>
      </w:r>
    </w:p>
    <w:p w14:paraId="529D97AA" w14:textId="77777777" w:rsidR="002978A9" w:rsidRDefault="002978A9">
      <w:pPr>
        <w:pStyle w:val="HTMLPreformatted"/>
        <w:divId w:val="1881428526"/>
        <w:rPr>
          <w:rStyle w:val="HTMLCode"/>
          <w:lang w:val="id-ID"/>
        </w:rPr>
      </w:pPr>
    </w:p>
    <w:p w14:paraId="02D040BC" w14:textId="77777777" w:rsidR="002978A9" w:rsidRDefault="002978A9">
      <w:pPr>
        <w:pStyle w:val="HTMLPreformatted"/>
        <w:divId w:val="1881428526"/>
        <w:rPr>
          <w:rStyle w:val="HTMLCode"/>
          <w:lang w:val="id-ID"/>
        </w:rPr>
      </w:pPr>
      <w:r>
        <w:rPr>
          <w:rStyle w:val="HTMLCode"/>
          <w:lang w:val="id-ID"/>
        </w:rPr>
        <w:t># Via vLLM (dengan dukungan NVFP4)</w:t>
      </w:r>
    </w:p>
    <w:p w14:paraId="0A5015F6" w14:textId="77777777" w:rsidR="002978A9" w:rsidRDefault="002978A9">
      <w:pPr>
        <w:pStyle w:val="HTMLPreformatted"/>
        <w:divId w:val="1881428526"/>
        <w:rPr>
          <w:rStyle w:val="HTMLCode"/>
          <w:lang w:val="id-ID"/>
        </w:rPr>
      </w:pPr>
      <w:r>
        <w:rPr>
          <w:rStyle w:val="HTMLCode"/>
          <w:lang w:val="id-ID"/>
        </w:rPr>
        <w:t>vllm serve mistralai/Mistral-Large-3-675B \</w:t>
      </w:r>
    </w:p>
    <w:p w14:paraId="3D67318C" w14:textId="77777777" w:rsidR="002978A9" w:rsidRDefault="002978A9">
      <w:pPr>
        <w:pStyle w:val="HTMLPreformatted"/>
        <w:divId w:val="1881428526"/>
        <w:rPr>
          <w:rStyle w:val="HTMLCode"/>
          <w:lang w:val="id-ID"/>
        </w:rPr>
      </w:pPr>
      <w:r>
        <w:rPr>
          <w:rStyle w:val="HTMLCode"/>
          <w:lang w:val="id-ID"/>
        </w:rPr>
        <w:t xml:space="preserve">    --quantization nvfp4 \</w:t>
      </w:r>
    </w:p>
    <w:p w14:paraId="3AE494A7" w14:textId="77777777" w:rsidR="002978A9" w:rsidRDefault="002978A9">
      <w:pPr>
        <w:pStyle w:val="HTMLPreformatted"/>
        <w:divId w:val="1881428526"/>
        <w:rPr>
          <w:rStyle w:val="HTMLCode"/>
          <w:lang w:val="id-ID"/>
        </w:rPr>
      </w:pPr>
      <w:r>
        <w:rPr>
          <w:rStyle w:val="HTMLCode"/>
          <w:lang w:val="id-ID"/>
        </w:rPr>
        <w:t xml:space="preserve">    --kv-cache-dtype fp8 \</w:t>
      </w:r>
    </w:p>
    <w:p w14:paraId="6E279C30" w14:textId="77777777" w:rsidR="002978A9" w:rsidRDefault="002978A9">
      <w:pPr>
        <w:pStyle w:val="HTMLPreformatted"/>
        <w:divId w:val="1881428526"/>
        <w:rPr>
          <w:rStyle w:val="HTMLCode"/>
          <w:lang w:val="id-ID"/>
        </w:rPr>
      </w:pPr>
      <w:r>
        <w:rPr>
          <w:rStyle w:val="HTMLCode"/>
          <w:lang w:val="id-ID"/>
        </w:rPr>
        <w:t xml:space="preserve">    --max-model-len 65536 \</w:t>
      </w:r>
    </w:p>
    <w:p w14:paraId="009FCF42" w14:textId="77777777" w:rsidR="002978A9" w:rsidRDefault="002978A9">
      <w:pPr>
        <w:pStyle w:val="HTMLPreformatted"/>
        <w:divId w:val="1881428526"/>
        <w:rPr>
          <w:rStyle w:val="HTMLCode"/>
          <w:lang w:val="id-ID"/>
        </w:rPr>
      </w:pPr>
      <w:r>
        <w:rPr>
          <w:rStyle w:val="HTMLCode"/>
          <w:lang w:val="id-ID"/>
        </w:rPr>
        <w:t xml:space="preserve">    --tensor-parallel-size 4</w:t>
      </w:r>
    </w:p>
    <w:p w14:paraId="0DDEC729" w14:textId="77777777" w:rsidR="002978A9" w:rsidRDefault="002978A9">
      <w:pPr>
        <w:pStyle w:val="HTMLPreformatted"/>
        <w:divId w:val="1881428526"/>
        <w:rPr>
          <w:rStyle w:val="HTMLCode"/>
          <w:lang w:val="id-ID"/>
        </w:rPr>
      </w:pPr>
    </w:p>
    <w:p w14:paraId="368B1B81" w14:textId="77777777" w:rsidR="002978A9" w:rsidRDefault="002978A9">
      <w:pPr>
        <w:pStyle w:val="HTMLPreformatted"/>
        <w:divId w:val="1881428526"/>
        <w:rPr>
          <w:rStyle w:val="HTMLCode"/>
          <w:lang w:val="id-ID"/>
        </w:rPr>
      </w:pPr>
      <w:r>
        <w:rPr>
          <w:rStyle w:val="HTMLCode"/>
          <w:lang w:val="id-ID"/>
        </w:rPr>
        <w:t># Via Aphrodite (kartu gaming, NVFP4 via custom kernel)</w:t>
      </w:r>
    </w:p>
    <w:p w14:paraId="11AAFE44" w14:textId="77777777" w:rsidR="002978A9" w:rsidRDefault="002978A9">
      <w:pPr>
        <w:pStyle w:val="HTMLPreformatted"/>
        <w:divId w:val="1881428526"/>
        <w:rPr>
          <w:rStyle w:val="HTMLCode"/>
          <w:lang w:val="id-ID"/>
        </w:rPr>
      </w:pPr>
      <w:r>
        <w:rPr>
          <w:rStyle w:val="HTMLCode"/>
          <w:lang w:val="id-ID"/>
        </w:rPr>
        <w:t>aphrodite run mistralai/Mistral-Large-3-675B \</w:t>
      </w:r>
    </w:p>
    <w:p w14:paraId="67E94321" w14:textId="77777777" w:rsidR="002978A9" w:rsidRDefault="002978A9">
      <w:pPr>
        <w:pStyle w:val="HTMLPreformatted"/>
        <w:divId w:val="1881428526"/>
        <w:rPr>
          <w:rStyle w:val="HTMLCode"/>
          <w:lang w:val="id-ID"/>
        </w:rPr>
      </w:pPr>
      <w:r>
        <w:rPr>
          <w:rStyle w:val="HTMLCode"/>
          <w:lang w:val="id-ID"/>
        </w:rPr>
        <w:t xml:space="preserve">    --quantization nvfp4 \</w:t>
      </w:r>
    </w:p>
    <w:p w14:paraId="7AC12D50" w14:textId="77777777" w:rsidR="002978A9" w:rsidRDefault="002978A9">
      <w:pPr>
        <w:pStyle w:val="HTMLPreformatted"/>
        <w:divId w:val="1881428526"/>
        <w:rPr>
          <w:rStyle w:val="HTMLCode"/>
          <w:lang w:val="id-ID"/>
        </w:rPr>
      </w:pPr>
      <w:r>
        <w:rPr>
          <w:rStyle w:val="HTMLCode"/>
          <w:lang w:val="id-ID"/>
        </w:rPr>
        <w:t xml:space="preserve">    --max-model-len 32768 \</w:t>
      </w:r>
    </w:p>
    <w:p w14:paraId="5FF45E95" w14:textId="77777777" w:rsidR="002978A9" w:rsidRDefault="002978A9">
      <w:pPr>
        <w:pStyle w:val="HTMLPreformatted"/>
        <w:divId w:val="1881428526"/>
        <w:rPr>
          <w:rStyle w:val="HTMLCode"/>
          <w:lang w:val="id-ID"/>
        </w:rPr>
      </w:pPr>
      <w:r>
        <w:rPr>
          <w:rStyle w:val="HTMLCode"/>
          <w:lang w:val="id-ID"/>
        </w:rPr>
        <w:t xml:space="preserve">    --tensor-parallel-size 2</w:t>
      </w:r>
    </w:p>
    <w:p w14:paraId="3CDD522C" w14:textId="77777777" w:rsidR="002978A9" w:rsidRDefault="002978A9">
      <w:pPr>
        <w:pStyle w:val="HTMLPreformatted"/>
        <w:divId w:val="1881428526"/>
        <w:rPr>
          <w:rStyle w:val="HTMLCode"/>
          <w:lang w:val="id-ID"/>
        </w:rPr>
      </w:pPr>
    </w:p>
    <w:p w14:paraId="11A625DF" w14:textId="77777777" w:rsidR="002978A9" w:rsidRDefault="002978A9">
      <w:pPr>
        <w:pStyle w:val="HTMLPreformatted"/>
        <w:divId w:val="1881428526"/>
        <w:rPr>
          <w:rStyle w:val="HTMLCode"/>
          <w:lang w:val="id-ID"/>
        </w:rPr>
      </w:pPr>
      <w:r>
        <w:rPr>
          <w:rStyle w:val="HTMLCode"/>
          <w:lang w:val="id-ID"/>
        </w:rPr>
        <w:t># Benchmark throughput vs FP8:</w:t>
      </w:r>
    </w:p>
    <w:p w14:paraId="2E07A538" w14:textId="77777777" w:rsidR="002978A9" w:rsidRDefault="002978A9">
      <w:pPr>
        <w:pStyle w:val="HTMLPreformatted"/>
        <w:divId w:val="1881428526"/>
        <w:rPr>
          <w:rStyle w:val="HTMLCode"/>
          <w:lang w:val="id-ID"/>
        </w:rPr>
      </w:pPr>
      <w:r>
        <w:rPr>
          <w:rStyle w:val="HTMLCode"/>
          <w:lang w:val="id-ID"/>
        </w:rPr>
        <w:t># FP8: 18.200 tok/s (84 GB VRAM)</w:t>
      </w:r>
    </w:p>
    <w:p w14:paraId="765A1A93" w14:textId="77777777" w:rsidR="002978A9" w:rsidRDefault="002978A9">
      <w:pPr>
        <w:pStyle w:val="HTMLPreformatted"/>
        <w:divId w:val="1881428526"/>
        <w:rPr>
          <w:lang w:val="id-ID"/>
        </w:rPr>
      </w:pPr>
      <w:r>
        <w:rPr>
          <w:rStyle w:val="HTMLCode"/>
          <w:lang w:val="id-ID"/>
        </w:rPr>
        <w:t># NVFP4: 22.400 tok/s (48 GB VRAM) — 23% lebih cepat, 43% lebih hemat VRAM</w:t>
      </w:r>
    </w:p>
    <w:p w14:paraId="79BA734F" w14:textId="77777777" w:rsidR="002978A9" w:rsidRDefault="002978A9">
      <w:pPr>
        <w:pStyle w:val="NormalWeb"/>
        <w:rPr>
          <w:lang w:val="id-ID"/>
        </w:rPr>
      </w:pPr>
      <w:r>
        <w:rPr>
          <w:lang w:val="id-ID"/>
        </w:rPr>
        <w:t xml:space="preserve">NVFP4 adalah format 4-bit floating point NVIDIA yang memerlukan dukungan </w:t>
      </w:r>
      <w:r>
        <w:rPr>
          <w:rStyle w:val="Emphasis"/>
          <w:lang w:val="id-ID"/>
        </w:rPr>
        <w:t>hardware</w:t>
      </w:r>
      <w:r>
        <w:rPr>
          <w:lang w:val="id-ID"/>
        </w:rPr>
        <w:t xml:space="preserve"> Blackwell — atau, untuk kartu gaming, </w:t>
      </w:r>
      <w:r>
        <w:rPr>
          <w:rStyle w:val="Emphasis"/>
          <w:lang w:val="id-ID"/>
        </w:rPr>
        <w:t>custom kernel</w:t>
      </w:r>
      <w:r>
        <w:rPr>
          <w:lang w:val="id-ID"/>
        </w:rPr>
        <w:t xml:space="preserve"> dari engine Aphrodite. Keuntungannya terlihat dari benchmark komentar di atas: lebih cepat 23% dan lebih hemat VRAM 43% dibandingkan FP8 pada model yang sama. Perhatikan bahwa </w:t>
      </w:r>
      <w:r>
        <w:rPr>
          <w:rStyle w:val="Emphasis"/>
          <w:lang w:val="id-ID"/>
        </w:rPr>
        <w:t>tensor parallel size</w:t>
      </w:r>
      <w:r>
        <w:rPr>
          <w:lang w:val="id-ID"/>
        </w:rPr>
        <w:t xml:space="preserve"> 4 tetap diperlukan — model 675B harus dihamparkan ke 4 GPU apa pun formatnya.</w:t>
      </w:r>
    </w:p>
    <w:p w14:paraId="00E68BEC" w14:textId="77777777" w:rsidR="002978A9" w:rsidRDefault="002978A9">
      <w:pPr>
        <w:pStyle w:val="NormalWeb"/>
        <w:rPr>
          <w:lang w:val="id-ID"/>
        </w:rPr>
      </w:pPr>
      <w:r>
        <w:rPr>
          <w:lang w:val="id-ID"/>
        </w:rPr>
        <w:t xml:space="preserve">Yang perlu dicatat: meskipun namanya "4-bit", NVFP4 berbeda dari AWQ yang </w:t>
      </w:r>
      <w:r>
        <w:rPr>
          <w:rStyle w:val="Emphasis"/>
          <w:lang w:val="id-ID"/>
        </w:rPr>
        <w:t>integer</w:t>
      </w:r>
      <w:r>
        <w:rPr>
          <w:lang w:val="id-ID"/>
        </w:rPr>
        <w:t xml:space="preserve">. NVFP4 menyimpan </w:t>
      </w:r>
      <w:r>
        <w:rPr>
          <w:rStyle w:val="Emphasis"/>
          <w:lang w:val="id-ID"/>
        </w:rPr>
        <w:t>weight</w:t>
      </w:r>
      <w:r>
        <w:rPr>
          <w:lang w:val="id-ID"/>
        </w:rPr>
        <w:t xml:space="preserve"> dalam floating point 4-bit (dua varian: 1 bit eksponen + 2 bit mantissa, dan 0 eksponen + 3 mantissa), sehingga </w:t>
      </w:r>
      <w:r>
        <w:rPr>
          <w:rStyle w:val="Emphasis"/>
          <w:lang w:val="id-ID"/>
        </w:rPr>
        <w:t>range</w:t>
      </w:r>
      <w:r>
        <w:rPr>
          <w:lang w:val="id-ID"/>
        </w:rPr>
        <w:t xml:space="preserve"> numeriknya tetap memadai untuk bobot dengan variasi besar — salah satu alasan </w:t>
      </w:r>
      <w:r>
        <w:rPr>
          <w:rStyle w:val="Emphasis"/>
          <w:lang w:val="id-ID"/>
        </w:rPr>
        <w:t>loss</w:t>
      </w:r>
      <w:r>
        <w:rPr>
          <w:lang w:val="id-ID"/>
        </w:rPr>
        <w:t>-nya (MMLU 0,4-0,8%) lebih rendah dari AWQ pada model yang sama. Namun dukungannya masih terbatas pada model tertentu; cek daftar model yang mendukung NVFP4 sebelum berinvestasi di GPU Blackwell.</w:t>
      </w:r>
    </w:p>
    <w:p w14:paraId="279297B4" w14:textId="77777777" w:rsidR="002978A9" w:rsidRDefault="002978A9">
      <w:pPr>
        <w:pStyle w:val="Heading3"/>
        <w:rPr>
          <w:rFonts w:eastAsia="Times New Roman"/>
          <w:lang w:val="id-ID"/>
        </w:rPr>
      </w:pPr>
      <w:r>
        <w:rPr>
          <w:rFonts w:eastAsia="Times New Roman"/>
          <w:lang w:val="id-ID"/>
        </w:rPr>
        <w:t>Langkah 4: Validasi Kualitas Pasca-Kuantisasi</w:t>
      </w:r>
    </w:p>
    <w:p w14:paraId="3DD2AC5C" w14:textId="77777777" w:rsidR="002978A9" w:rsidRDefault="002978A9">
      <w:pPr>
        <w:divId w:val="1527061785"/>
        <w:rPr>
          <w:rFonts w:eastAsia="Times New Roman"/>
          <w:lang w:val="id-ID"/>
        </w:rPr>
      </w:pPr>
      <w:r>
        <w:rPr>
          <w:rFonts w:eastAsia="Times New Roman"/>
          <w:lang w:val="id-ID"/>
        </w:rPr>
        <w:t>python</w:t>
      </w:r>
    </w:p>
    <w:p w14:paraId="562B0DD7" w14:textId="77777777" w:rsidR="002978A9" w:rsidRDefault="002978A9">
      <w:pPr>
        <w:pStyle w:val="HTMLPreformatted"/>
        <w:divId w:val="1251700109"/>
        <w:rPr>
          <w:rStyle w:val="HTMLCode"/>
          <w:lang w:val="id-ID"/>
        </w:rPr>
      </w:pPr>
      <w:r>
        <w:rPr>
          <w:rStyle w:val="HTMLCode"/>
          <w:lang w:val="id-ID"/>
        </w:rPr>
        <w:t># validate_quant.py</w:t>
      </w:r>
    </w:p>
    <w:p w14:paraId="4CBECD1E" w14:textId="77777777" w:rsidR="002978A9" w:rsidRDefault="002978A9">
      <w:pPr>
        <w:pStyle w:val="HTMLPreformatted"/>
        <w:divId w:val="1251700109"/>
        <w:rPr>
          <w:rStyle w:val="HTMLCode"/>
          <w:lang w:val="id-ID"/>
        </w:rPr>
      </w:pPr>
      <w:r>
        <w:rPr>
          <w:rStyle w:val="HTMLCode"/>
          <w:lang w:val="id-ID"/>
        </w:rPr>
        <w:t>from lm_eval import evaluator</w:t>
      </w:r>
    </w:p>
    <w:p w14:paraId="4ECFD3D6" w14:textId="77777777" w:rsidR="002978A9" w:rsidRDefault="002978A9">
      <w:pPr>
        <w:pStyle w:val="HTMLPreformatted"/>
        <w:divId w:val="1251700109"/>
        <w:rPr>
          <w:rStyle w:val="HTMLCode"/>
          <w:lang w:val="id-ID"/>
        </w:rPr>
      </w:pPr>
    </w:p>
    <w:p w14:paraId="15FE8DB7" w14:textId="77777777" w:rsidR="002978A9" w:rsidRDefault="002978A9">
      <w:pPr>
        <w:pStyle w:val="HTMLPreformatted"/>
        <w:divId w:val="1251700109"/>
        <w:rPr>
          <w:rStyle w:val="HTMLCode"/>
          <w:lang w:val="id-ID"/>
        </w:rPr>
      </w:pPr>
      <w:r>
        <w:rPr>
          <w:rStyle w:val="HTMLCode"/>
          <w:lang w:val="id-ID"/>
        </w:rPr>
        <w:t>models = {</w:t>
      </w:r>
    </w:p>
    <w:p w14:paraId="618F5835" w14:textId="77777777" w:rsidR="002978A9" w:rsidRDefault="002978A9">
      <w:pPr>
        <w:pStyle w:val="HTMLPreformatted"/>
        <w:divId w:val="1251700109"/>
        <w:rPr>
          <w:rStyle w:val="HTMLCode"/>
          <w:lang w:val="id-ID"/>
        </w:rPr>
      </w:pPr>
      <w:r>
        <w:rPr>
          <w:rStyle w:val="HTMLCode"/>
          <w:lang w:val="id-ID"/>
        </w:rPr>
        <w:t xml:space="preserve">    "FP16": "meta-llama/Meta-Llama-3.1-8B-Instruct",</w:t>
      </w:r>
    </w:p>
    <w:p w14:paraId="5337C1F8" w14:textId="77777777" w:rsidR="002978A9" w:rsidRDefault="002978A9">
      <w:pPr>
        <w:pStyle w:val="HTMLPreformatted"/>
        <w:divId w:val="1251700109"/>
        <w:rPr>
          <w:rStyle w:val="HTMLCode"/>
          <w:lang w:val="id-ID"/>
        </w:rPr>
      </w:pPr>
      <w:r>
        <w:rPr>
          <w:rStyle w:val="HTMLCode"/>
          <w:lang w:val="id-ID"/>
        </w:rPr>
        <w:t xml:space="preserve">    "AWQ": "./models/llama-3.1-8b-awq",</w:t>
      </w:r>
    </w:p>
    <w:p w14:paraId="1D192355" w14:textId="77777777" w:rsidR="002978A9" w:rsidRDefault="002978A9">
      <w:pPr>
        <w:pStyle w:val="HTMLPreformatted"/>
        <w:divId w:val="1251700109"/>
        <w:rPr>
          <w:rStyle w:val="HTMLCode"/>
          <w:lang w:val="id-ID"/>
        </w:rPr>
      </w:pPr>
      <w:r>
        <w:rPr>
          <w:rStyle w:val="HTMLCode"/>
          <w:lang w:val="id-ID"/>
        </w:rPr>
        <w:t xml:space="preserve">    "FP8": "neuralmagic/Meta-Llama-3.1-8B-Instruct-FP8",</w:t>
      </w:r>
    </w:p>
    <w:p w14:paraId="686D3E5B" w14:textId="77777777" w:rsidR="002978A9" w:rsidRDefault="002978A9">
      <w:pPr>
        <w:pStyle w:val="HTMLPreformatted"/>
        <w:divId w:val="1251700109"/>
        <w:rPr>
          <w:rStyle w:val="HTMLCode"/>
          <w:lang w:val="id-ID"/>
        </w:rPr>
      </w:pPr>
      <w:r>
        <w:rPr>
          <w:rStyle w:val="HTMLCode"/>
          <w:lang w:val="id-ID"/>
        </w:rPr>
        <w:t>}</w:t>
      </w:r>
    </w:p>
    <w:p w14:paraId="41FE1807" w14:textId="77777777" w:rsidR="002978A9" w:rsidRDefault="002978A9">
      <w:pPr>
        <w:pStyle w:val="HTMLPreformatted"/>
        <w:divId w:val="1251700109"/>
        <w:rPr>
          <w:rStyle w:val="HTMLCode"/>
          <w:lang w:val="id-ID"/>
        </w:rPr>
      </w:pPr>
    </w:p>
    <w:p w14:paraId="4BEC9EC2" w14:textId="77777777" w:rsidR="002978A9" w:rsidRDefault="002978A9">
      <w:pPr>
        <w:pStyle w:val="HTMLPreformatted"/>
        <w:divId w:val="1251700109"/>
        <w:rPr>
          <w:rStyle w:val="HTMLCode"/>
          <w:lang w:val="id-ID"/>
        </w:rPr>
      </w:pPr>
      <w:r>
        <w:rPr>
          <w:rStyle w:val="HTMLCode"/>
          <w:lang w:val="id-ID"/>
        </w:rPr>
        <w:t>for name, model in models.items():</w:t>
      </w:r>
    </w:p>
    <w:p w14:paraId="4F9346A0" w14:textId="77777777" w:rsidR="002978A9" w:rsidRDefault="002978A9">
      <w:pPr>
        <w:pStyle w:val="HTMLPreformatted"/>
        <w:divId w:val="1251700109"/>
        <w:rPr>
          <w:rStyle w:val="HTMLCode"/>
          <w:lang w:val="id-ID"/>
        </w:rPr>
      </w:pPr>
      <w:r>
        <w:rPr>
          <w:rStyle w:val="HTMLCode"/>
          <w:lang w:val="id-ID"/>
        </w:rPr>
        <w:t xml:space="preserve">    results = evaluator.simple_evaluate(</w:t>
      </w:r>
    </w:p>
    <w:p w14:paraId="60095345" w14:textId="77777777" w:rsidR="002978A9" w:rsidRDefault="002978A9">
      <w:pPr>
        <w:pStyle w:val="HTMLPreformatted"/>
        <w:divId w:val="1251700109"/>
        <w:rPr>
          <w:rStyle w:val="HTMLCode"/>
          <w:lang w:val="id-ID"/>
        </w:rPr>
      </w:pPr>
      <w:r>
        <w:rPr>
          <w:rStyle w:val="HTMLCode"/>
          <w:lang w:val="id-ID"/>
        </w:rPr>
        <w:t xml:space="preserve">        model="hf",</w:t>
      </w:r>
    </w:p>
    <w:p w14:paraId="60CC7487" w14:textId="77777777" w:rsidR="002978A9" w:rsidRDefault="002978A9">
      <w:pPr>
        <w:pStyle w:val="HTMLPreformatted"/>
        <w:divId w:val="1251700109"/>
        <w:rPr>
          <w:rStyle w:val="HTMLCode"/>
          <w:lang w:val="id-ID"/>
        </w:rPr>
      </w:pPr>
      <w:r>
        <w:rPr>
          <w:rStyle w:val="HTMLCode"/>
          <w:lang w:val="id-ID"/>
        </w:rPr>
        <w:t xml:space="preserve">        model_args=f"pretrained={model}",</w:t>
      </w:r>
    </w:p>
    <w:p w14:paraId="1E9F3F8E" w14:textId="77777777" w:rsidR="002978A9" w:rsidRDefault="002978A9">
      <w:pPr>
        <w:pStyle w:val="HTMLPreformatted"/>
        <w:divId w:val="1251700109"/>
        <w:rPr>
          <w:rStyle w:val="HTMLCode"/>
          <w:lang w:val="id-ID"/>
        </w:rPr>
      </w:pPr>
      <w:r>
        <w:rPr>
          <w:rStyle w:val="HTMLCode"/>
          <w:lang w:val="id-ID"/>
        </w:rPr>
        <w:t xml:space="preserve">        tasks=["mmlu", "gsm8k"],</w:t>
      </w:r>
    </w:p>
    <w:p w14:paraId="5E55DC43" w14:textId="77777777" w:rsidR="002978A9" w:rsidRDefault="002978A9">
      <w:pPr>
        <w:pStyle w:val="HTMLPreformatted"/>
        <w:divId w:val="1251700109"/>
        <w:rPr>
          <w:rStyle w:val="HTMLCode"/>
          <w:lang w:val="id-ID"/>
        </w:rPr>
      </w:pPr>
      <w:r>
        <w:rPr>
          <w:rStyle w:val="HTMLCode"/>
          <w:lang w:val="id-ID"/>
        </w:rPr>
        <w:t xml:space="preserve">        batch_size=8,</w:t>
      </w:r>
    </w:p>
    <w:p w14:paraId="1EEFE097" w14:textId="77777777" w:rsidR="002978A9" w:rsidRDefault="002978A9">
      <w:pPr>
        <w:pStyle w:val="HTMLPreformatted"/>
        <w:divId w:val="1251700109"/>
        <w:rPr>
          <w:rStyle w:val="HTMLCode"/>
          <w:lang w:val="id-ID"/>
        </w:rPr>
      </w:pPr>
      <w:r>
        <w:rPr>
          <w:rStyle w:val="HTMLCode"/>
          <w:lang w:val="id-ID"/>
        </w:rPr>
        <w:t xml:space="preserve">    )</w:t>
      </w:r>
    </w:p>
    <w:p w14:paraId="7387CA0F" w14:textId="77777777" w:rsidR="002978A9" w:rsidRDefault="002978A9">
      <w:pPr>
        <w:pStyle w:val="HTMLPreformatted"/>
        <w:divId w:val="1251700109"/>
        <w:rPr>
          <w:rStyle w:val="HTMLCode"/>
          <w:lang w:val="id-ID"/>
        </w:rPr>
      </w:pPr>
      <w:r>
        <w:rPr>
          <w:rStyle w:val="HTMLCode"/>
          <w:lang w:val="id-ID"/>
        </w:rPr>
        <w:t xml:space="preserve">    print(f"{name}: MMLU={results['results'][</w:t>
      </w:r>
      <w:r>
        <w:rPr>
          <w:rStyle w:val="HTMLCode"/>
          <w:lang w:val="id-ID"/>
        </w:rPr>
        <w:t>'mmlu']['acc']:.3f}, "</w:t>
      </w:r>
    </w:p>
    <w:p w14:paraId="3B5F8D0C" w14:textId="77777777" w:rsidR="002978A9" w:rsidRDefault="002978A9">
      <w:pPr>
        <w:pStyle w:val="HTMLPreformatted"/>
        <w:divId w:val="1251700109"/>
        <w:rPr>
          <w:lang w:val="id-ID"/>
        </w:rPr>
      </w:pPr>
      <w:r>
        <w:rPr>
          <w:rStyle w:val="HTMLCode"/>
          <w:lang w:val="id-ID"/>
        </w:rPr>
        <w:t xml:space="preserve">          f"GSM8K={results['results']['gsm8k']['acc']:.3f}")</w:t>
      </w:r>
    </w:p>
    <w:p w14:paraId="5BB2D8E7" w14:textId="77777777" w:rsidR="002978A9" w:rsidRDefault="002978A9">
      <w:pPr>
        <w:pStyle w:val="NormalWeb"/>
        <w:rPr>
          <w:lang w:val="id-ID"/>
        </w:rPr>
      </w:pPr>
      <w:r>
        <w:rPr>
          <w:lang w:val="id-ID"/>
        </w:rPr>
        <w:t xml:space="preserve">Skrip ini membandingkan tiga versi model yang sama — FP16 (baseline), AWQ, dan FP8 — pada dua </w:t>
      </w:r>
      <w:r>
        <w:rPr>
          <w:rStyle w:val="Emphasis"/>
          <w:lang w:val="id-ID"/>
        </w:rPr>
        <w:t>task</w:t>
      </w:r>
      <w:r>
        <w:rPr>
          <w:lang w:val="id-ID"/>
        </w:rPr>
        <w:t xml:space="preserve"> yang saling melengkapi: MMLU (pengetahuan dunia) dan GSM8K (matematika). Bandingkan hasilnya dengan Tabel 5.13: perbedaan MMLU sekitar 0,1-1,0% dari FP16 adalah normal; jika </w:t>
      </w:r>
      <w:r>
        <w:rPr>
          <w:rStyle w:val="Emphasis"/>
          <w:lang w:val="id-ID"/>
        </w:rPr>
        <w:t>loss</w:t>
      </w:r>
      <w:r>
        <w:rPr>
          <w:lang w:val="id-ID"/>
        </w:rPr>
        <w:t xml:space="preserve">-nya melebihi rentang itu, periksa dataset kalibrasi atau pertimbangkan FP8. Aturan praktis produksi: </w:t>
      </w:r>
      <w:r>
        <w:rPr>
          <w:rStyle w:val="Emphasis"/>
          <w:lang w:val="id-ID"/>
        </w:rPr>
        <w:t>loss</w:t>
      </w:r>
      <w:r>
        <w:rPr>
          <w:lang w:val="id-ID"/>
        </w:rPr>
        <w:t xml:space="preserve"> MMLU &lt; 1% dan </w:t>
      </w:r>
      <w:r>
        <w:rPr>
          <w:rStyle w:val="Emphasis"/>
          <w:lang w:val="id-ID"/>
        </w:rPr>
        <w:t>loss</w:t>
      </w:r>
      <w:r>
        <w:rPr>
          <w:lang w:val="id-ID"/>
        </w:rPr>
        <w:t xml:space="preserve"> GSM8K &lt; </w:t>
      </w:r>
      <w:r>
        <w:rPr>
          <w:lang w:val="id-ID"/>
        </w:rPr>
        <w:t>2% adalah batas aman untuk beban 24/7 — di atas itu, kualitas yang bisa dikomplain pengguna mulai terasa.</w:t>
      </w:r>
    </w:p>
    <w:p w14:paraId="7738040F" w14:textId="77777777" w:rsidR="002978A9" w:rsidRDefault="002978A9">
      <w:pPr>
        <w:pStyle w:val="NormalWeb"/>
        <w:rPr>
          <w:lang w:val="id-ID"/>
        </w:rPr>
      </w:pPr>
      <w:r>
        <w:rPr>
          <w:lang w:val="id-ID"/>
        </w:rPr>
        <w:t xml:space="preserve">Jangan lupa menyimpan </w:t>
      </w:r>
      <w:r>
        <w:rPr>
          <w:rStyle w:val="Emphasis"/>
          <w:lang w:val="id-ID"/>
        </w:rPr>
        <w:t>baseline</w:t>
      </w:r>
      <w:r>
        <w:rPr>
          <w:lang w:val="id-ID"/>
        </w:rPr>
        <w:t xml:space="preserve">: simpan hasil evaluasi FP16 sebagai angka acuan tetap. Seiring waktu, </w:t>
      </w:r>
      <w:r>
        <w:rPr>
          <w:rStyle w:val="Emphasis"/>
          <w:lang w:val="id-ID"/>
        </w:rPr>
        <w:t>library</w:t>
      </w:r>
      <w:r>
        <w:rPr>
          <w:lang w:val="id-ID"/>
        </w:rPr>
        <w:t xml:space="preserve"> model berubah (tokenizer, </w:t>
      </w:r>
      <w:r>
        <w:rPr>
          <w:rStyle w:val="Emphasis"/>
          <w:lang w:val="id-ID"/>
        </w:rPr>
        <w:t>template chat</w:t>
      </w:r>
      <w:r>
        <w:rPr>
          <w:lang w:val="id-ID"/>
        </w:rPr>
        <w:t xml:space="preserve">), dan tanpa </w:t>
      </w:r>
      <w:r>
        <w:rPr>
          <w:rStyle w:val="Emphasis"/>
          <w:lang w:val="id-ID"/>
        </w:rPr>
        <w:t>baseline</w:t>
      </w:r>
      <w:r>
        <w:rPr>
          <w:lang w:val="id-ID"/>
        </w:rPr>
        <w:t xml:space="preserve"> yang stabil Anda tidak akan tahu apakah penurunan skor berasal dari kuantisasi atau dari perubahan </w:t>
      </w:r>
      <w:r>
        <w:rPr>
          <w:rStyle w:val="Emphasis"/>
          <w:lang w:val="id-ID"/>
        </w:rPr>
        <w:t>pipeline</w:t>
      </w:r>
      <w:r>
        <w:rPr>
          <w:lang w:val="id-ID"/>
        </w:rPr>
        <w:t xml:space="preserve"> lain. Satu file CSV berisi tanggal, versi model, format, MMLU, dan GSM8K sudah cukup menjadi akar </w:t>
      </w:r>
      <w:r>
        <w:rPr>
          <w:rStyle w:val="Emphasis"/>
          <w:lang w:val="id-ID"/>
        </w:rPr>
        <w:t>monitoring</w:t>
      </w:r>
      <w:r>
        <w:rPr>
          <w:lang w:val="id-ID"/>
        </w:rPr>
        <w:t xml:space="preserve"> </w:t>
      </w:r>
      <w:r>
        <w:rPr>
          <w:lang w:val="id-ID"/>
        </w:rPr>
        <w:t>kualitas jangka panjang tim Anda.</w:t>
      </w:r>
    </w:p>
    <w:p w14:paraId="3B00B41A" w14:textId="77777777" w:rsidR="002978A9" w:rsidRDefault="002978A9">
      <w:pPr>
        <w:rPr>
          <w:rFonts w:eastAsia="Times New Roman"/>
          <w:lang w:val="id-ID"/>
        </w:rPr>
      </w:pPr>
      <w:r>
        <w:rPr>
          <w:rFonts w:eastAsia="Times New Roman"/>
          <w:lang w:val="id-ID"/>
        </w:rPr>
        <w:pict w14:anchorId="3FD4D5AB">
          <v:rect id="_x0000_i1085" style="width:0;height:1.5pt" o:hralign="center" o:hrstd="t" o:hr="t" fillcolor="#a0a0a0" stroked="f"/>
        </w:pict>
      </w:r>
    </w:p>
    <w:p w14:paraId="250A1EA4" w14:textId="77777777" w:rsidR="002978A9" w:rsidRDefault="002978A9">
      <w:pPr>
        <w:pStyle w:val="Heading2"/>
        <w:rPr>
          <w:rFonts w:eastAsia="Times New Roman"/>
          <w:lang w:val="id-ID"/>
        </w:rPr>
      </w:pPr>
      <w:r>
        <w:rPr>
          <w:rFonts w:eastAsia="Times New Roman"/>
          <w:lang w:val="id-ID"/>
        </w:rPr>
        <w:t>8. Studi Kasus: Perusahaan Fintech — Stabilitas 24/7 Prioritas Utama</w:t>
      </w:r>
    </w:p>
    <w:p w14:paraId="10464136" w14:textId="77777777" w:rsidR="002978A9" w:rsidRDefault="002978A9">
      <w:pPr>
        <w:pStyle w:val="NormalWeb"/>
        <w:rPr>
          <w:lang w:val="id-ID"/>
        </w:rPr>
      </w:pPr>
      <w:r>
        <w:rPr>
          <w:rStyle w:val="Strong"/>
          <w:lang w:val="id-ID"/>
        </w:rPr>
        <w:t>Latar belakang.</w:t>
      </w:r>
      <w:r>
        <w:rPr>
          <w:lang w:val="id-ID"/>
        </w:rPr>
        <w:t xml:space="preserve"> Sebuah platform </w:t>
      </w:r>
      <w:r>
        <w:rPr>
          <w:rStyle w:val="Emphasis"/>
          <w:lang w:val="id-ID"/>
        </w:rPr>
        <w:t>fintech</w:t>
      </w:r>
      <w:r>
        <w:rPr>
          <w:lang w:val="id-ID"/>
        </w:rPr>
        <w:t xml:space="preserve"> mengoperasikan Llama 3.1 (70B) untuk tugas kritis: menganalisis dokumen transaksi, mengekstrak klausul kontrak, dan meringkas notulen rapat investasi. Konsekuensi kesalahan kecil bukan sekadar jawaban aneh — bisa menjadi keputusan bisnis yang salah. SLO yang dikontrakkan ke manajemen: </w:t>
      </w:r>
      <w:r>
        <w:rPr>
          <w:rStyle w:val="Strong"/>
          <w:lang w:val="id-ID"/>
        </w:rPr>
        <w:t>uptime 99,9%</w:t>
      </w:r>
      <w:r>
        <w:rPr>
          <w:lang w:val="id-ID"/>
        </w:rPr>
        <w:t xml:space="preserve">, </w:t>
      </w:r>
      <w:r>
        <w:rPr>
          <w:rStyle w:val="Strong"/>
          <w:lang w:val="id-ID"/>
        </w:rPr>
        <w:t>tidak ada degradasi kualitas</w:t>
      </w:r>
      <w:r>
        <w:rPr>
          <w:lang w:val="id-ID"/>
        </w:rPr>
        <w:t xml:space="preserve">, dan </w:t>
      </w:r>
      <w:r>
        <w:rPr>
          <w:rStyle w:val="Strong"/>
          <w:lang w:val="id-ID"/>
        </w:rPr>
        <w:t>latensi &lt; 2 detik</w:t>
      </w:r>
      <w:r>
        <w:rPr>
          <w:lang w:val="id-ID"/>
        </w:rPr>
        <w:t>.</w:t>
      </w:r>
    </w:p>
    <w:p w14:paraId="724080F7" w14:textId="77777777" w:rsidR="002978A9" w:rsidRDefault="002978A9">
      <w:pPr>
        <w:pStyle w:val="NormalWeb"/>
        <w:rPr>
          <w:lang w:val="id-ID"/>
        </w:rPr>
      </w:pPr>
      <w:r>
        <w:rPr>
          <w:rStyle w:val="Strong"/>
          <w:lang w:val="id-ID"/>
        </w:rPr>
        <w:t>Pilihan awal.</w:t>
      </w:r>
      <w:r>
        <w:rPr>
          <w:lang w:val="id-ID"/>
        </w:rPr>
        <w:t xml:space="preserve"> </w:t>
      </w:r>
      <w:r>
        <w:rPr>
          <w:lang w:val="id-ID"/>
        </w:rPr>
        <w:t xml:space="preserve">Tim infra memiliki dua GPU A100 80GB (total 160 GB VRAM). Model 70B FP16 butuh 140 GB untuk bobot saja, plus KV-cache dan </w:t>
      </w:r>
      <w:r>
        <w:rPr>
          <w:rStyle w:val="Emphasis"/>
          <w:lang w:val="id-ID"/>
        </w:rPr>
        <w:t>overhead</w:t>
      </w:r>
      <w:r>
        <w:rPr>
          <w:lang w:val="id-ID"/>
        </w:rPr>
        <w:t xml:space="preserve"> — tidak muat. Kuantisasi wajib. A100 tidak mendukung FP8 </w:t>
      </w:r>
      <w:r>
        <w:rPr>
          <w:rStyle w:val="Emphasis"/>
          <w:lang w:val="id-ID"/>
        </w:rPr>
        <w:t>hardware</w:t>
      </w:r>
      <w:r>
        <w:rPr>
          <w:lang w:val="id-ID"/>
        </w:rPr>
        <w:t xml:space="preserve"> (compute capability 8.0 &lt; 8.9), sehingga pilihan jatuh pada </w:t>
      </w:r>
      <w:r>
        <w:rPr>
          <w:rStyle w:val="Strong"/>
          <w:lang w:val="id-ID"/>
        </w:rPr>
        <w:t>AWQ 4-bit</w:t>
      </w:r>
      <w:r>
        <w:rPr>
          <w:lang w:val="id-ID"/>
        </w:rPr>
        <w:t>: 42 GB untuk bobot, sangat muat di 160 GB, kompatibel penuh. Keputusan ini sejalan dengan Tabel 5.15 — AWQ adalah format terbaik untuk A100.</w:t>
      </w:r>
    </w:p>
    <w:p w14:paraId="2FA08775" w14:textId="77777777" w:rsidR="002978A9" w:rsidRDefault="002978A9">
      <w:pPr>
        <w:pStyle w:val="NormalWeb"/>
        <w:rPr>
          <w:lang w:val="id-ID"/>
        </w:rPr>
      </w:pPr>
      <w:r>
        <w:rPr>
          <w:rStyle w:val="Strong"/>
          <w:lang w:val="id-ID"/>
        </w:rPr>
        <w:t>Masalah.</w:t>
      </w:r>
      <w:r>
        <w:rPr>
          <w:lang w:val="id-ID"/>
        </w:rPr>
        <w:t xml:space="preserve"> Setelah tiga hari berjalan, tim </w:t>
      </w:r>
      <w:r>
        <w:rPr>
          <w:rStyle w:val="Emphasis"/>
          <w:lang w:val="id-ID"/>
        </w:rPr>
        <w:t>monitoring</w:t>
      </w:r>
      <w:r>
        <w:rPr>
          <w:lang w:val="id-ID"/>
        </w:rPr>
        <w:t xml:space="preserve"> menangkap sesuatu yang mengganggu: </w:t>
      </w:r>
      <w:r>
        <w:rPr>
          <w:rStyle w:val="Strong"/>
          <w:lang w:val="id-ID"/>
        </w:rPr>
        <w:t>perplexity drift</w:t>
      </w:r>
      <w:r>
        <w:rPr>
          <w:lang w:val="id-ID"/>
        </w:rPr>
        <w:t xml:space="preserve"> </w:t>
      </w:r>
      <w:r>
        <w:rPr>
          <w:lang w:val="id-ID"/>
        </w:rPr>
        <w:t xml:space="preserve">terdeteksi pada sebagian dokumen keuangan — terutama yang kaya angka dan istilah terspesialisasi. Skor </w:t>
      </w:r>
      <w:r>
        <w:rPr>
          <w:rStyle w:val="Emphasis"/>
          <w:lang w:val="id-ID"/>
        </w:rPr>
        <w:t>certainty</w:t>
      </w:r>
      <w:r>
        <w:rPr>
          <w:lang w:val="id-ID"/>
        </w:rPr>
        <w:t xml:space="preserve"> model pada ekstraksi klausul turun perlahan, dan beberapa jawaban mulai kehilangan detail. Tidak ada </w:t>
      </w:r>
      <w:r>
        <w:rPr>
          <w:rStyle w:val="Emphasis"/>
          <w:lang w:val="id-ID"/>
        </w:rPr>
        <w:t>crash</w:t>
      </w:r>
      <w:r>
        <w:rPr>
          <w:lang w:val="id-ID"/>
        </w:rPr>
        <w:t xml:space="preserve">, tetapi kualitasnya menggerogoti kepercayaan pengguna internal. Analisis menunjukkan kombinasi dua faktor: kuantisasi </w:t>
      </w:r>
      <w:r>
        <w:rPr>
          <w:rStyle w:val="Emphasis"/>
          <w:lang w:val="id-ID"/>
        </w:rPr>
        <w:t>weight-only</w:t>
      </w:r>
      <w:r>
        <w:rPr>
          <w:lang w:val="id-ID"/>
        </w:rPr>
        <w:t xml:space="preserve"> 4-bit yang agresif pada bagian sentiment-ekstrim dokumen keuangan, dan </w:t>
      </w:r>
      <w:r>
        <w:rPr>
          <w:rStyle w:val="Emphasis"/>
          <w:lang w:val="id-ID"/>
        </w:rPr>
        <w:t>scaling factor</w:t>
      </w:r>
      <w:r>
        <w:rPr>
          <w:lang w:val="id-ID"/>
        </w:rPr>
        <w:t xml:space="preserve"> hasil kalibrasi </w:t>
      </w:r>
      <w:r>
        <w:rPr>
          <w:rStyle w:val="HTMLCode"/>
          <w:lang w:val="id-ID"/>
        </w:rPr>
        <w:t>wikitext</w:t>
      </w:r>
      <w:r>
        <w:rPr>
          <w:lang w:val="id-ID"/>
        </w:rPr>
        <w:t xml:space="preserve"> yang kurang mewakili distribusi teks keuangan.</w:t>
      </w:r>
    </w:p>
    <w:p w14:paraId="3C795391" w14:textId="77777777" w:rsidR="002978A9" w:rsidRDefault="002978A9">
      <w:pPr>
        <w:pStyle w:val="NormalWeb"/>
        <w:rPr>
          <w:lang w:val="id-ID"/>
        </w:rPr>
      </w:pPr>
      <w:r>
        <w:rPr>
          <w:lang w:val="id-ID"/>
        </w:rPr>
        <w:t xml:space="preserve">Perlu ditegaskan: ini bukan kegagalan AWQ secara umum — AWQ tetap format terbaik yang tersedia untuk A100 — melainkan pelajaran tentang </w:t>
      </w:r>
      <w:r>
        <w:rPr>
          <w:rStyle w:val="Strong"/>
          <w:lang w:val="id-ID"/>
        </w:rPr>
        <w:t>kesenjangan domain</w:t>
      </w:r>
      <w:r>
        <w:rPr>
          <w:lang w:val="id-ID"/>
        </w:rPr>
        <w:t xml:space="preserve">: dataset kalibrasi yang ideal harus meniru distribusi data produksi. Tim fintech itu baru menyadarinya setelah </w:t>
      </w:r>
      <w:r>
        <w:rPr>
          <w:rStyle w:val="Emphasis"/>
          <w:lang w:val="id-ID"/>
        </w:rPr>
        <w:t>drift</w:t>
      </w:r>
      <w:r>
        <w:rPr>
          <w:lang w:val="id-ID"/>
        </w:rPr>
        <w:t xml:space="preserve"> terlihat. Pengalaman ini juga menunjukkan pentingnya </w:t>
      </w:r>
      <w:r>
        <w:rPr>
          <w:rStyle w:val="Emphasis"/>
          <w:lang w:val="id-ID"/>
        </w:rPr>
        <w:t>monitoring</w:t>
      </w:r>
      <w:r>
        <w:rPr>
          <w:lang w:val="id-ID"/>
        </w:rPr>
        <w:t xml:space="preserve"> kualitas sejak hari pertama, bukan setelah ada keluhan — </w:t>
      </w:r>
      <w:r>
        <w:rPr>
          <w:rStyle w:val="Emphasis"/>
          <w:lang w:val="id-ID"/>
        </w:rPr>
        <w:t>drift</w:t>
      </w:r>
      <w:r>
        <w:rPr>
          <w:lang w:val="id-ID"/>
        </w:rPr>
        <w:t xml:space="preserve"> yang terjadi selama tiga hari tanpa terdeteksi adalah tiga hari output yang tidak bisa dikoreksi.</w:t>
      </w:r>
    </w:p>
    <w:p w14:paraId="1587C722" w14:textId="77777777" w:rsidR="002978A9" w:rsidRDefault="002978A9">
      <w:pPr>
        <w:pStyle w:val="NormalWeb"/>
        <w:rPr>
          <w:lang w:val="id-ID"/>
        </w:rPr>
      </w:pPr>
      <w:r>
        <w:rPr>
          <w:rStyle w:val="Strong"/>
          <w:lang w:val="id-ID"/>
        </w:rPr>
        <w:t>Solusi akhir.</w:t>
      </w:r>
      <w:r>
        <w:rPr>
          <w:lang w:val="id-ID"/>
        </w:rPr>
        <w:t xml:space="preserve"> </w:t>
      </w:r>
      <w:r>
        <w:rPr>
          <w:lang w:val="id-ID"/>
        </w:rPr>
        <w:t xml:space="preserve">Tim meng-upgrade ke </w:t>
      </w:r>
      <w:r>
        <w:rPr>
          <w:rStyle w:val="Strong"/>
          <w:lang w:val="id-ID"/>
        </w:rPr>
        <w:t>2x H100 80GB</w:t>
      </w:r>
      <w:r>
        <w:rPr>
          <w:lang w:val="id-ID"/>
        </w:rPr>
        <w:t xml:space="preserve"> dan bermigrasi ke </w:t>
      </w:r>
      <w:r>
        <w:rPr>
          <w:rStyle w:val="Strong"/>
          <w:lang w:val="id-ID"/>
        </w:rPr>
        <w:t>FP8 W8A8</w:t>
      </w:r>
      <w:r>
        <w:rPr>
          <w:lang w:val="id-ID"/>
        </w:rPr>
        <w:t xml:space="preserve"> (72 GB untuk bobot — nyaman muat). Tidak hanya </w:t>
      </w:r>
      <w:r>
        <w:rPr>
          <w:rStyle w:val="Emphasis"/>
          <w:lang w:val="id-ID"/>
        </w:rPr>
        <w:t>drift</w:t>
      </w:r>
      <w:r>
        <w:rPr>
          <w:lang w:val="id-ID"/>
        </w:rPr>
        <w:t xml:space="preserve"> hilang — dengan </w:t>
      </w:r>
      <w:r>
        <w:rPr>
          <w:rStyle w:val="Emphasis"/>
          <w:lang w:val="id-ID"/>
        </w:rPr>
        <w:t>scaling</w:t>
      </w:r>
      <w:r>
        <w:rPr>
          <w:lang w:val="id-ID"/>
        </w:rPr>
        <w:t xml:space="preserve"> dinamis FP8, tidak ada lagi kalibrasi statis yang bisa usang, tetapi </w:t>
      </w:r>
      <w:r>
        <w:rPr>
          <w:rStyle w:val="Emphasis"/>
          <w:lang w:val="id-ID"/>
        </w:rPr>
        <w:t>throughput</w:t>
      </w:r>
      <w:r>
        <w:rPr>
          <w:lang w:val="id-ID"/>
        </w:rPr>
        <w:t xml:space="preserve"> naik </w:t>
      </w:r>
      <w:r>
        <w:rPr>
          <w:rStyle w:val="Strong"/>
          <w:lang w:val="id-ID"/>
        </w:rPr>
        <w:t>1,5x</w:t>
      </w:r>
      <w:r>
        <w:rPr>
          <w:lang w:val="id-ID"/>
        </w:rPr>
        <w:t xml:space="preserve"> dibandingkan AWQ (21.500 vs 16.800 token/detik per Tabel 5.14), dan TTFT P50 turun dari 165 ms ke 128 ms. Latensi tetap jauh di bawah SLO 2 detik bahkan di jam puncak.</w:t>
      </w:r>
    </w:p>
    <w:p w14:paraId="14EF1495" w14:textId="77777777" w:rsidR="002978A9" w:rsidRDefault="002978A9">
      <w:pPr>
        <w:pStyle w:val="NormalWeb"/>
        <w:rPr>
          <w:lang w:val="id-ID"/>
        </w:rPr>
      </w:pPr>
      <w:r>
        <w:rPr>
          <w:rStyle w:val="Strong"/>
          <w:lang w:val="id-ID"/>
        </w:rPr>
        <w:t>Pelajaran.</w:t>
      </w:r>
      <w:r>
        <w:rPr>
          <w:lang w:val="id-ID"/>
        </w:rPr>
        <w:t xml:space="preserve"> Untuk beban kerja 24/7 yang kritis, </w:t>
      </w:r>
      <w:r>
        <w:rPr>
          <w:rStyle w:val="Strong"/>
          <w:lang w:val="id-ID"/>
        </w:rPr>
        <w:t>FP8 lebih unggul karena stabilitasnya yang lebih tinggi, meskipun kompresinya lebih rendah</w:t>
      </w:r>
      <w:r>
        <w:rPr>
          <w:lang w:val="id-ID"/>
        </w:rPr>
        <w:t xml:space="preserve"> (2x vs 4x). Dua faktor penentu tambahan layak dicatat: (1) investasi hardware H100 terbayar karena membuka akses ke FP8 </w:t>
      </w:r>
      <w:r>
        <w:rPr>
          <w:rStyle w:val="Emphasis"/>
          <w:lang w:val="id-ID"/>
        </w:rPr>
        <w:t>native</w:t>
      </w:r>
      <w:r>
        <w:rPr>
          <w:lang w:val="id-ID"/>
        </w:rPr>
        <w:t xml:space="preserve">; (2) latensi memori keuangan yang spesifik penting — </w:t>
      </w:r>
      <w:r>
        <w:rPr>
          <w:rStyle w:val="Emphasis"/>
          <w:lang w:val="id-ID"/>
        </w:rPr>
        <w:t>calibration set</w:t>
      </w:r>
      <w:r>
        <w:rPr>
          <w:lang w:val="id-ID"/>
        </w:rPr>
        <w:t xml:space="preserve"> yang tidak mewakili domain menjadi bom waktu. Jika anggaran belum memungkinkan H100, strategi darurat yang bisa dipertimbangkan adalah AWQ dengan </w:t>
      </w:r>
      <w:r>
        <w:rPr>
          <w:rStyle w:val="Emphasis"/>
          <w:lang w:val="id-ID"/>
        </w:rPr>
        <w:t>calibration set</w:t>
      </w:r>
      <w:r>
        <w:rPr>
          <w:lang w:val="id-ID"/>
        </w:rPr>
        <w:t xml:space="preserve"> dari data keuangan internal, ditambah </w:t>
      </w:r>
      <w:r>
        <w:rPr>
          <w:rStyle w:val="Emphasis"/>
          <w:lang w:val="id-ID"/>
        </w:rPr>
        <w:t>monitoring</w:t>
      </w:r>
      <w:r>
        <w:rPr>
          <w:lang w:val="id-ID"/>
        </w:rPr>
        <w:t xml:space="preserve"> </w:t>
      </w:r>
      <w:r>
        <w:rPr>
          <w:lang w:val="id-ID"/>
        </w:rPr>
        <w:t xml:space="preserve">perplexity harian (inspirasi: Gambar 5.5-4 stabilitas 7 hari) agar </w:t>
      </w:r>
      <w:r>
        <w:rPr>
          <w:rStyle w:val="Emphasis"/>
          <w:lang w:val="id-ID"/>
        </w:rPr>
        <w:t>drift</w:t>
      </w:r>
      <w:r>
        <w:rPr>
          <w:lang w:val="id-ID"/>
        </w:rPr>
        <w:t xml:space="preserve"> tertangkap sebelum merusak layanan.</w:t>
      </w:r>
    </w:p>
    <w:p w14:paraId="32F55892" w14:textId="77777777" w:rsidR="002978A9" w:rsidRDefault="002978A9">
      <w:pPr>
        <w:pStyle w:val="NormalWeb"/>
        <w:rPr>
          <w:lang w:val="id-ID"/>
        </w:rPr>
      </w:pPr>
      <w:r>
        <w:rPr>
          <w:rStyle w:val="Strong"/>
          <w:lang w:val="id-ID"/>
        </w:rPr>
        <w:t>Enam bulan kemudian.</w:t>
      </w:r>
      <w:r>
        <w:rPr>
          <w:lang w:val="id-ID"/>
        </w:rPr>
        <w:t xml:space="preserve"> Tim menambahkan dua metrik baru ke </w:t>
      </w:r>
      <w:r>
        <w:rPr>
          <w:rStyle w:val="Emphasis"/>
          <w:lang w:val="id-ID"/>
        </w:rPr>
        <w:t>dashboard</w:t>
      </w:r>
      <w:r>
        <w:rPr>
          <w:lang w:val="id-ID"/>
        </w:rPr>
        <w:t xml:space="preserve"> mereka: skor GSM8K mingguan pada sampel dokumen transaksi, dan penghitungan </w:t>
      </w:r>
      <w:r>
        <w:rPr>
          <w:rStyle w:val="Emphasis"/>
          <w:lang w:val="id-ID"/>
        </w:rPr>
        <w:t>request timeout</w:t>
      </w:r>
      <w:r>
        <w:rPr>
          <w:lang w:val="id-ID"/>
        </w:rPr>
        <w:t xml:space="preserve"> per jam. Keduanya dijalankan otomatis setiap Minggu pagi. Saat sebuah </w:t>
      </w:r>
      <w:r>
        <w:rPr>
          <w:rStyle w:val="Emphasis"/>
          <w:lang w:val="id-ID"/>
        </w:rPr>
        <w:t>release</w:t>
      </w:r>
      <w:r>
        <w:rPr>
          <w:lang w:val="id-ID"/>
        </w:rPr>
        <w:t xml:space="preserve"> </w:t>
      </w:r>
      <w:r>
        <w:rPr>
          <w:lang w:val="id-ID"/>
        </w:rPr>
        <w:t xml:space="preserve">baru model tiba, mereka tidak langsung men-deploy; versi FP8 dan versi NVFP4 (setelah menguji satu node B200) dijalankan berdampingan selama seminggu, lalu yang terbaik secara </w:t>
      </w:r>
      <w:r>
        <w:rPr>
          <w:rStyle w:val="Emphasis"/>
          <w:lang w:val="id-ID"/>
        </w:rPr>
        <w:t>loss</w:t>
      </w:r>
      <w:r>
        <w:rPr>
          <w:lang w:val="id-ID"/>
        </w:rPr>
        <w:t xml:space="preserve"> dan biaya yang dipromosikan. Kebiasaan </w:t>
      </w:r>
      <w:r>
        <w:rPr>
          <w:rStyle w:val="Emphasis"/>
          <w:lang w:val="id-ID"/>
        </w:rPr>
        <w:t>evaluate-then-promote</w:t>
      </w:r>
      <w:r>
        <w:rPr>
          <w:lang w:val="id-ID"/>
        </w:rPr>
        <w:t xml:space="preserve"> ini, bukan satu pilihan format saja, yang akhirnya menjaga platform fintech tersebut tetap di atas SLO 99,9% mereka.</w:t>
      </w:r>
    </w:p>
    <w:p w14:paraId="0953949C" w14:textId="77777777" w:rsidR="002978A9" w:rsidRDefault="002978A9">
      <w:pPr>
        <w:pStyle w:val="NormalWeb"/>
        <w:rPr>
          <w:lang w:val="id-ID"/>
        </w:rPr>
      </w:pPr>
      <w:r>
        <w:rPr>
          <w:rStyle w:val="Strong"/>
          <w:lang w:val="id-ID"/>
        </w:rPr>
        <w:t>Titik akhir yang patut diingat:</w:t>
      </w:r>
      <w:r>
        <w:rPr>
          <w:lang w:val="id-ID"/>
        </w:rPr>
        <w:t xml:space="preserve"> kuantisasi server adalah keputusan sistem, bukan keputusan satu file. Format (AWQ/FP8/NVFP4), GPU, model, dan budaya </w:t>
      </w:r>
      <w:r>
        <w:rPr>
          <w:rStyle w:val="Emphasis"/>
          <w:lang w:val="id-ID"/>
        </w:rPr>
        <w:t>monitoring</w:t>
      </w:r>
      <w:r>
        <w:rPr>
          <w:lang w:val="id-ID"/>
        </w:rPr>
        <w:t xml:space="preserve"> tim bekerja sebagai satu paket — mengubah salah satunya tanpa menyesuaikan yang lain hampir selalu berujung pada insiden. Bacalah sub-bab ini sebagai peta: Tabel 5.13 dan 2 memberi data, Tabel 5.15 memberi arah, dan studi kasus fintech memberi gambaran apa yang terjadi ketika keputusan itu keluar keseimbangan. Selamat memilih format — dan selamat membangun </w:t>
      </w:r>
      <w:r>
        <w:rPr>
          <w:rStyle w:val="Emphasis"/>
          <w:lang w:val="id-ID"/>
        </w:rPr>
        <w:t>monitoring</w:t>
      </w:r>
      <w:r>
        <w:rPr>
          <w:lang w:val="id-ID"/>
        </w:rPr>
        <w:t>-nya sejak hari pertama.</w:t>
      </w:r>
    </w:p>
    <w:p w14:paraId="6678E7A8" w14:textId="77777777" w:rsidR="002978A9" w:rsidRDefault="002978A9">
      <w:pPr>
        <w:rPr>
          <w:rFonts w:eastAsia="Times New Roman"/>
          <w:lang w:val="id-ID"/>
        </w:rPr>
      </w:pPr>
      <w:r>
        <w:rPr>
          <w:rFonts w:eastAsia="Times New Roman"/>
          <w:lang w:val="id-ID"/>
        </w:rPr>
        <w:pict w14:anchorId="6315E42D">
          <v:rect id="_x0000_i1086" style="width:0;height:1.5pt" o:hralign="center" o:hrstd="t" o:hr="t" fillcolor="#a0a0a0" stroked="f"/>
        </w:pict>
      </w:r>
    </w:p>
    <w:p w14:paraId="475C00B5" w14:textId="77777777" w:rsidR="002978A9" w:rsidRDefault="002978A9">
      <w:pPr>
        <w:pStyle w:val="Heading2"/>
        <w:rPr>
          <w:rFonts w:eastAsia="Times New Roman"/>
          <w:lang w:val="id-ID"/>
        </w:rPr>
      </w:pPr>
      <w:r>
        <w:rPr>
          <w:rFonts w:eastAsia="Times New Roman"/>
          <w:lang w:val="id-ID"/>
        </w:rPr>
        <w:t>9. Referensi</w:t>
      </w:r>
    </w:p>
    <w:p w14:paraId="2F93F014" w14:textId="77777777" w:rsidR="002978A9" w:rsidRDefault="002978A9">
      <w:pPr>
        <w:pStyle w:val="Heading3"/>
        <w:rPr>
          <w:rFonts w:eastAsia="Times New Roman"/>
          <w:lang w:val="id-ID"/>
        </w:rPr>
      </w:pPr>
      <w:r>
        <w:rPr>
          <w:rFonts w:eastAsia="Times New Roman"/>
          <w:lang w:val="id-ID"/>
        </w:rPr>
        <w:t>Paper Jurnal/Konferensi</w:t>
      </w:r>
    </w:p>
    <w:p w14:paraId="596DFE50" w14:textId="77777777" w:rsidR="002978A9" w:rsidRDefault="002978A9">
      <w:pPr>
        <w:pStyle w:val="referensi-block"/>
        <w:rPr>
          <w:lang w:val="id-ID"/>
        </w:rPr>
      </w:pPr>
      <w:r>
        <w:rPr>
          <w:lang w:val="id-ID"/>
        </w:rPr>
        <w:t xml:space="preserve">[1] Lin, J., Tang, J., Tang, H., Yang, S., Chen, W.M., Wang, W.C., Xiao, G., Dang, X., Gan, C., &amp; Han, S. (2024). </w:t>
      </w:r>
      <w:r>
        <w:rPr>
          <w:rStyle w:val="Emphasis"/>
          <w:lang w:val="id-ID"/>
        </w:rPr>
        <w:t>AWQ: Activation-aware Weight Quantization for LLM Compression and Acceleration</w:t>
      </w:r>
      <w:r>
        <w:rPr>
          <w:lang w:val="id-ID"/>
        </w:rPr>
        <w:t xml:space="preserve">. Proceedings of Machine Learning and Systems (MLSys). DOI: </w:t>
      </w:r>
      <w:hyperlink r:id="rId54" w:history="1">
        <w:r>
          <w:rPr>
            <w:rStyle w:val="Hyperlink"/>
            <w:lang w:val="id-ID"/>
          </w:rPr>
          <w:t>10.48550/arXiv.2306.00978</w:t>
        </w:r>
      </w:hyperlink>
      <w:r>
        <w:rPr>
          <w:lang w:val="id-ID"/>
        </w:rPr>
        <w:t xml:space="preserve"> </w:t>
      </w:r>
      <w:r>
        <w:rPr>
          <w:rStyle w:val="ref-url"/>
          <w:lang w:val="id-ID"/>
        </w:rPr>
        <w:t>(https://arxiv.org/abs/2306.00978)</w:t>
      </w:r>
      <w:r>
        <w:rPr>
          <w:lang w:val="id-ID"/>
        </w:rPr>
        <w:t xml:space="preserve"> — Paper inti AWQ, </w:t>
      </w:r>
      <w:r>
        <w:rPr>
          <w:rStyle w:val="Emphasis"/>
          <w:lang w:val="id-ID"/>
        </w:rPr>
        <w:t>best paper</w:t>
      </w:r>
      <w:r>
        <w:rPr>
          <w:lang w:val="id-ID"/>
        </w:rPr>
        <w:t xml:space="preserve"> MLSys 2024; sumber data Tabel 5.13 dan 3.</w:t>
      </w:r>
    </w:p>
    <w:p w14:paraId="6BC2351A" w14:textId="77777777" w:rsidR="002978A9" w:rsidRDefault="002978A9">
      <w:pPr>
        <w:pStyle w:val="referensi-block"/>
        <w:rPr>
          <w:lang w:val="id-ID"/>
        </w:rPr>
      </w:pPr>
      <w:r>
        <w:rPr>
          <w:lang w:val="id-ID"/>
        </w:rPr>
        <w:t xml:space="preserve">[2] Micikevicius, P., et al. (2022). </w:t>
      </w:r>
      <w:r>
        <w:rPr>
          <w:rStyle w:val="Emphasis"/>
          <w:lang w:val="id-ID"/>
        </w:rPr>
        <w:t>FP8 Formats for Deep Learning</w:t>
      </w:r>
      <w:r>
        <w:rPr>
          <w:lang w:val="id-ID"/>
        </w:rPr>
        <w:t xml:space="preserve">. Advances in Neural Information Processing Systems (NeurIPS). DOI: </w:t>
      </w:r>
      <w:hyperlink r:id="rId55" w:history="1">
        <w:r>
          <w:rPr>
            <w:rStyle w:val="Hyperlink"/>
            <w:lang w:val="id-ID"/>
          </w:rPr>
          <w:t>10.48550/arXiv.2209.05433</w:t>
        </w:r>
      </w:hyperlink>
      <w:r>
        <w:rPr>
          <w:lang w:val="id-ID"/>
        </w:rPr>
        <w:t xml:space="preserve"> </w:t>
      </w:r>
      <w:r>
        <w:rPr>
          <w:rStyle w:val="ref-url"/>
          <w:lang w:val="id-ID"/>
        </w:rPr>
        <w:t>(https://arxiv.org/abs/2209.05433)</w:t>
      </w:r>
      <w:r>
        <w:rPr>
          <w:lang w:val="id-ID"/>
        </w:rPr>
        <w:t xml:space="preserve"> — Standarisasi format FP8 E4M3/E5M2 oleh NVIDIA; fundamental untuk pembahasan format FP8.</w:t>
      </w:r>
    </w:p>
    <w:p w14:paraId="147C11D2" w14:textId="77777777" w:rsidR="002978A9" w:rsidRDefault="002978A9">
      <w:pPr>
        <w:pStyle w:val="referensi-block"/>
        <w:rPr>
          <w:lang w:val="id-ID"/>
        </w:rPr>
      </w:pPr>
      <w:r>
        <w:rPr>
          <w:lang w:val="id-ID"/>
        </w:rPr>
        <w:t xml:space="preserve">[3] Peng, H., et al. (2023). </w:t>
      </w:r>
      <w:r>
        <w:rPr>
          <w:rStyle w:val="Emphasis"/>
          <w:lang w:val="id-ID"/>
        </w:rPr>
        <w:t>FP8-LM: Training FP8 Large Language Models</w:t>
      </w:r>
      <w:r>
        <w:rPr>
          <w:lang w:val="id-ID"/>
        </w:rPr>
        <w:t xml:space="preserve">. arXiv: 2310.18313. DOI: </w:t>
      </w:r>
      <w:hyperlink r:id="rId56" w:history="1">
        <w:r>
          <w:rPr>
            <w:rStyle w:val="Hyperlink"/>
            <w:lang w:val="id-ID"/>
          </w:rPr>
          <w:t>10.48550/arXiv.2310.18313</w:t>
        </w:r>
      </w:hyperlink>
      <w:r>
        <w:rPr>
          <w:lang w:val="id-ID"/>
        </w:rPr>
        <w:t xml:space="preserve"> </w:t>
      </w:r>
      <w:r>
        <w:rPr>
          <w:rStyle w:val="ref-url"/>
          <w:lang w:val="id-ID"/>
        </w:rPr>
        <w:t>(https://arxiv.org/abs/2310.18313)</w:t>
      </w:r>
      <w:r>
        <w:rPr>
          <w:lang w:val="id-ID"/>
        </w:rPr>
        <w:t xml:space="preserve"> — Framework FP8 </w:t>
      </w:r>
      <w:r>
        <w:rPr>
          <w:rStyle w:val="Emphasis"/>
          <w:lang w:val="id-ID"/>
        </w:rPr>
        <w:t>mixed precision</w:t>
      </w:r>
      <w:r>
        <w:rPr>
          <w:lang w:val="id-ID"/>
        </w:rPr>
        <w:t xml:space="preserve">; relevan untuk implementasi FP8 </w:t>
      </w:r>
      <w:r>
        <w:rPr>
          <w:rStyle w:val="Emphasis"/>
          <w:lang w:val="id-ID"/>
        </w:rPr>
        <w:t>inference</w:t>
      </w:r>
      <w:r>
        <w:rPr>
          <w:lang w:val="id-ID"/>
        </w:rPr>
        <w:t>.</w:t>
      </w:r>
    </w:p>
    <w:p w14:paraId="76C46400" w14:textId="77777777" w:rsidR="002978A9" w:rsidRDefault="002978A9">
      <w:pPr>
        <w:pStyle w:val="referensi-block"/>
        <w:rPr>
          <w:lang w:val="id-ID"/>
        </w:rPr>
      </w:pPr>
      <w:r>
        <w:rPr>
          <w:lang w:val="id-ID"/>
        </w:rPr>
        <w:t xml:space="preserve">[4] Xiao, G., Lin, J., Seznec, M., Wu, H., Demouth, J., &amp; Han, S. (2023). </w:t>
      </w:r>
      <w:r>
        <w:rPr>
          <w:rStyle w:val="Emphasis"/>
          <w:lang w:val="id-ID"/>
        </w:rPr>
        <w:t>SmoothQuant: Accurate and Efficient Post-Training Quantization for Large Language Models</w:t>
      </w:r>
      <w:r>
        <w:rPr>
          <w:lang w:val="id-ID"/>
        </w:rPr>
        <w:t xml:space="preserve">. International Conference on Machine Learning (ICML). DOI: </w:t>
      </w:r>
      <w:hyperlink r:id="rId57" w:history="1">
        <w:r>
          <w:rPr>
            <w:rStyle w:val="Hyperlink"/>
            <w:lang w:val="id-ID"/>
          </w:rPr>
          <w:t>10.48550/arXiv.2211.10438</w:t>
        </w:r>
      </w:hyperlink>
      <w:r>
        <w:rPr>
          <w:lang w:val="id-ID"/>
        </w:rPr>
        <w:t xml:space="preserve"> </w:t>
      </w:r>
      <w:r>
        <w:rPr>
          <w:rStyle w:val="ref-url"/>
          <w:lang w:val="id-ID"/>
        </w:rPr>
        <w:t>(https://arxiv.org/abs/2211.10438)</w:t>
      </w:r>
      <w:r>
        <w:rPr>
          <w:lang w:val="id-ID"/>
        </w:rPr>
        <w:t xml:space="preserve"> — Teknik memindahkan kesulitan kuantisasi dari </w:t>
      </w:r>
      <w:r>
        <w:rPr>
          <w:rStyle w:val="Emphasis"/>
          <w:lang w:val="id-ID"/>
        </w:rPr>
        <w:t>activation</w:t>
      </w:r>
      <w:r>
        <w:rPr>
          <w:lang w:val="id-ID"/>
        </w:rPr>
        <w:t xml:space="preserve"> ke </w:t>
      </w:r>
      <w:r>
        <w:rPr>
          <w:rStyle w:val="Emphasis"/>
          <w:lang w:val="id-ID"/>
        </w:rPr>
        <w:t>weight</w:t>
      </w:r>
      <w:r>
        <w:rPr>
          <w:lang w:val="id-ID"/>
        </w:rPr>
        <w:t>; menjelaskan mengapa FP8 mampu mempertahankan kualitas.</w:t>
      </w:r>
    </w:p>
    <w:p w14:paraId="673D5579" w14:textId="77777777" w:rsidR="002978A9" w:rsidRDefault="002978A9">
      <w:pPr>
        <w:pStyle w:val="referensi-block"/>
        <w:rPr>
          <w:lang w:val="id-ID"/>
        </w:rPr>
      </w:pPr>
      <w:r>
        <w:rPr>
          <w:lang w:val="id-ID"/>
        </w:rPr>
        <w:t xml:space="preserve">[5] Frantar, E., et al. (2023). </w:t>
      </w:r>
      <w:r>
        <w:rPr>
          <w:rStyle w:val="Emphasis"/>
          <w:lang w:val="id-ID"/>
        </w:rPr>
        <w:t>GPTQ: Accurate Post-Training Quantization for Generative Pre-trained Transformers</w:t>
      </w:r>
      <w:r>
        <w:rPr>
          <w:lang w:val="id-ID"/>
        </w:rPr>
        <w:t xml:space="preserve">. International Conference on Learning Representations (ICLR). DOI: </w:t>
      </w:r>
      <w:hyperlink r:id="rId58" w:history="1">
        <w:r>
          <w:rPr>
            <w:rStyle w:val="Hyperlink"/>
            <w:lang w:val="id-ID"/>
          </w:rPr>
          <w:t>10.48550/arXiv.2210.17323</w:t>
        </w:r>
      </w:hyperlink>
      <w:r>
        <w:rPr>
          <w:lang w:val="id-ID"/>
        </w:rPr>
        <w:t xml:space="preserve"> </w:t>
      </w:r>
      <w:r>
        <w:rPr>
          <w:rStyle w:val="ref-url"/>
          <w:lang w:val="id-ID"/>
        </w:rPr>
        <w:t>(https://arxiv.org/abs/2210.17323)</w:t>
      </w:r>
      <w:r>
        <w:rPr>
          <w:lang w:val="id-ID"/>
        </w:rPr>
        <w:t xml:space="preserve"> — </w:t>
      </w:r>
      <w:r>
        <w:rPr>
          <w:rStyle w:val="Emphasis"/>
          <w:lang w:val="id-ID"/>
        </w:rPr>
        <w:t>Baseline</w:t>
      </w:r>
      <w:r>
        <w:rPr>
          <w:lang w:val="id-ID"/>
        </w:rPr>
        <w:t xml:space="preserve"> perbandingan; fondasi AWQ dan teknik post-training lainnya.</w:t>
      </w:r>
    </w:p>
    <w:p w14:paraId="3704FE5D" w14:textId="77777777" w:rsidR="002978A9" w:rsidRDefault="002978A9">
      <w:pPr>
        <w:pStyle w:val="Heading3"/>
        <w:rPr>
          <w:rFonts w:eastAsia="Times New Roman"/>
          <w:lang w:val="id-ID"/>
        </w:rPr>
      </w:pPr>
      <w:r>
        <w:rPr>
          <w:rFonts w:eastAsia="Times New Roman"/>
          <w:lang w:val="id-ID"/>
        </w:rPr>
        <w:t>Referensi Pendukung (Dokumentasi/Repository)</w:t>
      </w:r>
    </w:p>
    <w:p w14:paraId="559F15D8" w14:textId="77777777" w:rsidR="002978A9" w:rsidRDefault="002978A9">
      <w:pPr>
        <w:pStyle w:val="referensi-block"/>
        <w:rPr>
          <w:lang w:val="id-ID"/>
        </w:rPr>
      </w:pPr>
      <w:r>
        <w:rPr>
          <w:lang w:val="id-ID"/>
        </w:rPr>
        <w:t xml:space="preserve">[6] Neural Magic. </w:t>
      </w:r>
      <w:r>
        <w:rPr>
          <w:rStyle w:val="Emphasis"/>
          <w:lang w:val="id-ID"/>
        </w:rPr>
        <w:t>FP8 LLMs for vLLM Collection</w:t>
      </w:r>
      <w:r>
        <w:rPr>
          <w:lang w:val="id-ID"/>
        </w:rPr>
        <w:t xml:space="preserve">. </w:t>
      </w:r>
      <w:hyperlink r:id="rId59" w:history="1">
        <w:r>
          <w:rPr>
            <w:rStyle w:val="Hyperlink"/>
            <w:lang w:val="id-ID"/>
          </w:rPr>
          <w:t>https://huggingface.co/collections/neuralmagic</w:t>
        </w:r>
      </w:hyperlink>
      <w:r>
        <w:rPr>
          <w:lang w:val="id-ID"/>
        </w:rPr>
        <w:t xml:space="preserve"> — Koleksi model FP8 siap pakai untuk vLLM.</w:t>
      </w:r>
    </w:p>
    <w:p w14:paraId="5315D410" w14:textId="77777777" w:rsidR="002978A9" w:rsidRDefault="002978A9">
      <w:pPr>
        <w:pStyle w:val="referensi-block"/>
        <w:rPr>
          <w:lang w:val="id-ID"/>
        </w:rPr>
      </w:pPr>
      <w:r>
        <w:rPr>
          <w:lang w:val="id-ID"/>
        </w:rPr>
        <w:t xml:space="preserve">[7] NVIDIA. </w:t>
      </w:r>
      <w:r>
        <w:rPr>
          <w:rStyle w:val="Emphasis"/>
          <w:lang w:val="id-ID"/>
        </w:rPr>
        <w:t>FP8 Primer</w:t>
      </w:r>
      <w:r>
        <w:rPr>
          <w:lang w:val="id-ID"/>
        </w:rPr>
        <w:t xml:space="preserve">. </w:t>
      </w:r>
      <w:hyperlink r:id="rId60" w:history="1">
        <w:r>
          <w:rPr>
            <w:rStyle w:val="Hyperlink"/>
            <w:lang w:val="id-ID"/>
          </w:rPr>
          <w:t>https://docs.nvidia.com/deeplearning/transformer-engine/user-guide/examples/fp8_primer.html</w:t>
        </w:r>
      </w:hyperlink>
      <w:r>
        <w:rPr>
          <w:lang w:val="id-ID"/>
        </w:rPr>
        <w:t xml:space="preserve"> — Panduan resmi format FP8 dan penggunaannya di Transformer Engine.</w:t>
      </w:r>
    </w:p>
    <w:p w14:paraId="0775466D" w14:textId="77777777" w:rsidR="002978A9" w:rsidRDefault="002978A9">
      <w:pPr>
        <w:divId w:val="1398044896"/>
        <w:rPr>
          <w:rFonts w:eastAsia="Times New Roman"/>
          <w:lang w:val="id-ID"/>
        </w:rPr>
      </w:pPr>
      <w:r>
        <w:rPr>
          <w:rStyle w:val="opener-num"/>
          <w:rFonts w:eastAsia="Times New Roman"/>
          <w:lang w:val="id-ID"/>
        </w:rPr>
        <w:t>5.</w:t>
      </w:r>
      <w:r>
        <w:rPr>
          <w:rStyle w:val="opener-num"/>
          <w:rFonts w:eastAsia="Times New Roman"/>
          <w:lang w:val="id-ID"/>
        </w:rPr>
        <w:t>6</w:t>
      </w:r>
    </w:p>
    <w:p w14:paraId="391B8A8E" w14:textId="77777777" w:rsidR="002978A9" w:rsidRDefault="002978A9">
      <w:pPr>
        <w:pStyle w:val="Heading1"/>
        <w:divId w:val="1398044896"/>
        <w:rPr>
          <w:rFonts w:eastAsia="Times New Roman"/>
          <w:lang w:val="id-ID"/>
        </w:rPr>
      </w:pPr>
      <w:r>
        <w:rPr>
          <w:rFonts w:eastAsia="Times New Roman"/>
          <w:lang w:val="id-ID"/>
        </w:rPr>
        <w:t>Bab 5.6: Distributed Inference</w:t>
      </w:r>
    </w:p>
    <w:p w14:paraId="709F43F2" w14:textId="77777777" w:rsidR="002978A9" w:rsidRDefault="002978A9">
      <w:pPr>
        <w:divId w:val="1398044896"/>
        <w:rPr>
          <w:rFonts w:eastAsia="Times New Roman"/>
          <w:lang w:val="id-ID"/>
        </w:rPr>
      </w:pPr>
      <w:r>
        <w:rPr>
          <w:rFonts w:eastAsia="Times New Roman"/>
          <w:lang w:val="id-ID"/>
        </w:rPr>
        <w:pict w14:anchorId="59DF7121">
          <v:rect id="_x0000_i1087" style="width:0;height:1.5pt" o:hralign="center" o:hrstd="t" o:hr="t" fillcolor="#a0a0a0" stroked="f"/>
        </w:pict>
      </w:r>
    </w:p>
    <w:p w14:paraId="28FE9D5E" w14:textId="77777777" w:rsidR="002978A9" w:rsidRDefault="002978A9">
      <w:pPr>
        <w:pStyle w:val="NormalWeb"/>
        <w:ind w:left="720" w:right="720"/>
        <w:divId w:val="1601793435"/>
        <w:rPr>
          <w:lang w:val="id-ID"/>
        </w:rPr>
      </w:pPr>
      <w:r>
        <w:rPr>
          <w:lang w:val="id-ID"/>
        </w:rPr>
        <w:t>Sebuah lemari buku raksasa tidak bisa masuk ke dalam satu kamar kecil — ia harus dibongkar, dibawa per bagian, lalu dirakit kembali di tempat tujuan. Demikian pula model 405B: tidak muat di satu GPU mana pun, dan satu-satunya jalan adalah memecahnya dengan cerdas ke banyak GPU — bahkan ke banyak komputer sekaligus.</w:t>
      </w:r>
    </w:p>
    <w:p w14:paraId="4AE7DBC4" w14:textId="77777777" w:rsidR="002978A9" w:rsidRDefault="002978A9">
      <w:pPr>
        <w:rPr>
          <w:rFonts w:eastAsia="Times New Roman"/>
          <w:lang w:val="id-ID"/>
        </w:rPr>
      </w:pPr>
      <w:r>
        <w:rPr>
          <w:rFonts w:eastAsia="Times New Roman"/>
          <w:lang w:val="id-ID"/>
        </w:rPr>
        <w:pict w14:anchorId="6C03F692">
          <v:rect id="_x0000_i1088" style="width:0;height:1.5pt" o:hralign="center" o:hrstd="t" o:hr="t" fillcolor="#a0a0a0" stroked="f"/>
        </w:pict>
      </w:r>
    </w:p>
    <w:p w14:paraId="3BE6C605" w14:textId="77777777" w:rsidR="002978A9" w:rsidRDefault="002978A9">
      <w:pPr>
        <w:pStyle w:val="Heading2"/>
        <w:rPr>
          <w:rFonts w:eastAsia="Times New Roman"/>
          <w:lang w:val="id-ID"/>
        </w:rPr>
      </w:pPr>
      <w:r>
        <w:rPr>
          <w:rFonts w:eastAsia="Times New Roman"/>
          <w:lang w:val="id-ID"/>
        </w:rPr>
        <w:t>1. Tujuan Sub-Bab</w:t>
      </w:r>
    </w:p>
    <w:p w14:paraId="1F478329" w14:textId="77777777" w:rsidR="002978A9" w:rsidRDefault="002978A9">
      <w:pPr>
        <w:pStyle w:val="NormalWeb"/>
        <w:rPr>
          <w:lang w:val="id-ID"/>
        </w:rPr>
      </w:pPr>
      <w:r>
        <w:rPr>
          <w:lang w:val="id-ID"/>
        </w:rPr>
        <w:t>Setelah membaca sub-bab ini, Anda akan mampu:</w:t>
      </w:r>
    </w:p>
    <w:p w14:paraId="157F9177" w14:textId="77777777" w:rsidR="002978A9" w:rsidRDefault="002978A9">
      <w:pPr>
        <w:numPr>
          <w:ilvl w:val="0"/>
          <w:numId w:val="12"/>
        </w:numPr>
        <w:spacing w:before="100" w:beforeAutospacing="1" w:after="100" w:afterAutospacing="1"/>
        <w:rPr>
          <w:rFonts w:eastAsia="Times New Roman"/>
          <w:lang w:val="id-ID"/>
        </w:rPr>
      </w:pPr>
      <w:r>
        <w:rPr>
          <w:rFonts w:eastAsia="Times New Roman"/>
          <w:lang w:val="id-ID"/>
        </w:rPr>
        <w:t xml:space="preserve">Menjelaskan tiga strategi paralelisme — </w:t>
      </w:r>
      <w:r>
        <w:rPr>
          <w:rStyle w:val="Emphasis"/>
          <w:rFonts w:eastAsia="Times New Roman"/>
          <w:lang w:val="id-ID"/>
        </w:rPr>
        <w:t>tensor parallelism</w:t>
      </w:r>
      <w:r>
        <w:rPr>
          <w:rFonts w:eastAsia="Times New Roman"/>
          <w:lang w:val="id-ID"/>
        </w:rPr>
        <w:t xml:space="preserve"> (TP), </w:t>
      </w:r>
      <w:r>
        <w:rPr>
          <w:rStyle w:val="Emphasis"/>
          <w:rFonts w:eastAsia="Times New Roman"/>
          <w:lang w:val="id-ID"/>
        </w:rPr>
        <w:t>pipeline parallelism</w:t>
      </w:r>
      <w:r>
        <w:rPr>
          <w:rFonts w:eastAsia="Times New Roman"/>
          <w:lang w:val="id-ID"/>
        </w:rPr>
        <w:t xml:space="preserve"> (PP), dan </w:t>
      </w:r>
      <w:r>
        <w:rPr>
          <w:rStyle w:val="Emphasis"/>
          <w:rFonts w:eastAsia="Times New Roman"/>
          <w:lang w:val="id-ID"/>
        </w:rPr>
        <w:t>sequence parallelism</w:t>
      </w:r>
      <w:r>
        <w:rPr>
          <w:rFonts w:eastAsia="Times New Roman"/>
          <w:lang w:val="id-ID"/>
        </w:rPr>
        <w:t xml:space="preserve"> </w:t>
      </w:r>
      <w:r>
        <w:rPr>
          <w:rFonts w:eastAsia="Times New Roman"/>
          <w:lang w:val="id-ID"/>
        </w:rPr>
        <w:t>(SP) — beserta kekuatan dan keterbatasan masing-masing</w:t>
      </w:r>
    </w:p>
    <w:p w14:paraId="59FC4657" w14:textId="77777777" w:rsidR="002978A9" w:rsidRDefault="002978A9">
      <w:pPr>
        <w:numPr>
          <w:ilvl w:val="0"/>
          <w:numId w:val="12"/>
        </w:numPr>
        <w:spacing w:before="100" w:beforeAutospacing="1" w:after="100" w:afterAutospacing="1"/>
        <w:rPr>
          <w:rFonts w:eastAsia="Times New Roman"/>
          <w:lang w:val="id-ID"/>
        </w:rPr>
      </w:pPr>
      <w:r>
        <w:rPr>
          <w:rFonts w:eastAsia="Times New Roman"/>
          <w:lang w:val="id-ID"/>
        </w:rPr>
        <w:t xml:space="preserve">Menyusun </w:t>
      </w:r>
      <w:r>
        <w:rPr>
          <w:rStyle w:val="Emphasis"/>
          <w:rFonts w:eastAsia="Times New Roman"/>
          <w:lang w:val="id-ID"/>
        </w:rPr>
        <w:t>Ray cluster</w:t>
      </w:r>
      <w:r>
        <w:rPr>
          <w:rFonts w:eastAsia="Times New Roman"/>
          <w:lang w:val="id-ID"/>
        </w:rPr>
        <w:t xml:space="preserve"> multi-node dan menjalankan vLLM di atasnya dengan kombinasi TP dan PP yang tepat</w:t>
      </w:r>
    </w:p>
    <w:p w14:paraId="3E2355B7" w14:textId="77777777" w:rsidR="002978A9" w:rsidRDefault="002978A9">
      <w:pPr>
        <w:numPr>
          <w:ilvl w:val="0"/>
          <w:numId w:val="12"/>
        </w:numPr>
        <w:spacing w:before="100" w:beforeAutospacing="1" w:after="100" w:afterAutospacing="1"/>
        <w:rPr>
          <w:rFonts w:eastAsia="Times New Roman"/>
          <w:lang w:val="id-ID"/>
        </w:rPr>
      </w:pPr>
      <w:r>
        <w:rPr>
          <w:rFonts w:eastAsia="Times New Roman"/>
          <w:lang w:val="id-ID"/>
        </w:rPr>
        <w:t xml:space="preserve">Mengidentifikasi kapan </w:t>
      </w:r>
      <w:r>
        <w:rPr>
          <w:rStyle w:val="Emphasis"/>
          <w:rFonts w:eastAsia="Times New Roman"/>
          <w:lang w:val="id-ID"/>
        </w:rPr>
        <w:t>SkyPilot</w:t>
      </w:r>
      <w:r>
        <w:rPr>
          <w:rFonts w:eastAsia="Times New Roman"/>
          <w:lang w:val="id-ID"/>
        </w:rPr>
        <w:t xml:space="preserve"> adalah pilihan yang lebih baik untuk </w:t>
      </w:r>
      <w:r>
        <w:rPr>
          <w:rStyle w:val="Emphasis"/>
          <w:rFonts w:eastAsia="Times New Roman"/>
          <w:lang w:val="id-ID"/>
        </w:rPr>
        <w:t>deploy</w:t>
      </w:r>
      <w:r>
        <w:rPr>
          <w:rFonts w:eastAsia="Times New Roman"/>
          <w:lang w:val="id-ID"/>
        </w:rPr>
        <w:t xml:space="preserve"> multi-cloud yang hemat biaya</w:t>
      </w:r>
    </w:p>
    <w:p w14:paraId="6C9C2CB6" w14:textId="77777777" w:rsidR="002978A9" w:rsidRDefault="002978A9">
      <w:pPr>
        <w:numPr>
          <w:ilvl w:val="0"/>
          <w:numId w:val="12"/>
        </w:numPr>
        <w:spacing w:before="100" w:beforeAutospacing="1" w:after="100" w:afterAutospacing="1"/>
        <w:rPr>
          <w:rFonts w:eastAsia="Times New Roman"/>
          <w:lang w:val="id-ID"/>
        </w:rPr>
      </w:pPr>
      <w:r>
        <w:rPr>
          <w:rFonts w:eastAsia="Times New Roman"/>
          <w:lang w:val="id-ID"/>
        </w:rPr>
        <w:t xml:space="preserve">Membaca dan membedah </w:t>
      </w:r>
      <w:r>
        <w:rPr>
          <w:rStyle w:val="Emphasis"/>
          <w:rFonts w:eastAsia="Times New Roman"/>
          <w:lang w:val="id-ID"/>
        </w:rPr>
        <w:t>benchmark</w:t>
      </w:r>
      <w:r>
        <w:rPr>
          <w:rFonts w:eastAsia="Times New Roman"/>
          <w:lang w:val="id-ID"/>
        </w:rPr>
        <w:t xml:space="preserve"> efisiensi </w:t>
      </w:r>
      <w:r>
        <w:rPr>
          <w:rStyle w:val="Emphasis"/>
          <w:rFonts w:eastAsia="Times New Roman"/>
          <w:lang w:val="id-ID"/>
        </w:rPr>
        <w:t>scaling</w:t>
      </w:r>
      <w:r>
        <w:rPr>
          <w:rFonts w:eastAsia="Times New Roman"/>
          <w:lang w:val="id-ID"/>
        </w:rPr>
        <w:t xml:space="preserve"> (seperti Tabel 5.16 pada sub-bab ini) serta memprediksi efek perubahan kombinasi TP/PP pada </w:t>
      </w:r>
      <w:r>
        <w:rPr>
          <w:rStyle w:val="Emphasis"/>
          <w:rFonts w:eastAsia="Times New Roman"/>
          <w:lang w:val="id-ID"/>
        </w:rPr>
        <w:t>throughput</w:t>
      </w:r>
    </w:p>
    <w:p w14:paraId="3E6C3D26" w14:textId="77777777" w:rsidR="002978A9" w:rsidRDefault="002978A9">
      <w:pPr>
        <w:rPr>
          <w:rFonts w:eastAsia="Times New Roman"/>
          <w:lang w:val="id-ID"/>
        </w:rPr>
      </w:pPr>
      <w:r>
        <w:rPr>
          <w:rFonts w:eastAsia="Times New Roman"/>
          <w:lang w:val="id-ID"/>
        </w:rPr>
        <w:pict w14:anchorId="6F173B58">
          <v:rect id="_x0000_i1089" style="width:0;height:1.5pt" o:hralign="center" o:hrstd="t" o:hr="t" fillcolor="#a0a0a0" stroked="f"/>
        </w:pict>
      </w:r>
    </w:p>
    <w:p w14:paraId="5972BE88" w14:textId="77777777" w:rsidR="002978A9" w:rsidRDefault="002978A9">
      <w:pPr>
        <w:pStyle w:val="Heading2"/>
        <w:rPr>
          <w:rFonts w:eastAsia="Times New Roman"/>
          <w:lang w:val="id-ID"/>
        </w:rPr>
      </w:pPr>
      <w:r>
        <w:rPr>
          <w:rFonts w:eastAsia="Times New Roman"/>
          <w:lang w:val="id-ID"/>
        </w:rPr>
        <w:t>2. Mengapa Distributed Inference?</w:t>
      </w:r>
    </w:p>
    <w:p w14:paraId="22045E8B" w14:textId="77777777" w:rsidR="002978A9" w:rsidRDefault="002978A9">
      <w:pPr>
        <w:pStyle w:val="Heading3"/>
        <w:rPr>
          <w:rFonts w:eastAsia="Times New Roman"/>
          <w:lang w:val="id-ID"/>
        </w:rPr>
      </w:pPr>
      <w:r>
        <w:rPr>
          <w:rFonts w:eastAsia="Times New Roman"/>
          <w:lang w:val="id-ID"/>
        </w:rPr>
        <w:t>Memory Wall: Dinding yang Tidak Bisa Dilompati</w:t>
      </w:r>
    </w:p>
    <w:p w14:paraId="1CABCCFF" w14:textId="77777777" w:rsidR="002978A9" w:rsidRDefault="002978A9">
      <w:pPr>
        <w:pStyle w:val="NormalWeb"/>
        <w:rPr>
          <w:lang w:val="id-ID"/>
        </w:rPr>
      </w:pPr>
      <w:r>
        <w:rPr>
          <w:lang w:val="id-ID"/>
        </w:rPr>
        <w:t xml:space="preserve">Setiap GPU — sebesar apa pun — punya batas VRAM. H100 80GB adalah kartu yang sangat mahal, tetapi Llama 3.1 (405B) dalam FP16 saja membutuhkan </w:t>
      </w:r>
      <w:r>
        <w:rPr>
          <w:rStyle w:val="Strong"/>
          <w:lang w:val="id-ID"/>
        </w:rPr>
        <w:t>810 GB</w:t>
      </w:r>
      <w:r>
        <w:rPr>
          <w:lang w:val="id-ID"/>
        </w:rPr>
        <w:t xml:space="preserve"> — setara 10 buah H100 80GB sekaligus hanya untuk menyimpan bobot, belum termasuk KV-cache dan </w:t>
      </w:r>
      <w:r>
        <w:rPr>
          <w:rStyle w:val="Emphasis"/>
          <w:lang w:val="id-ID"/>
        </w:rPr>
        <w:t>overhead</w:t>
      </w:r>
      <w:r>
        <w:rPr>
          <w:lang w:val="id-ID"/>
        </w:rPr>
        <w:t xml:space="preserve"> runtime. Ini adalah apa yang disebut </w:t>
      </w:r>
      <w:r>
        <w:rPr>
          <w:rStyle w:val="Strong"/>
          <w:lang w:val="id-ID"/>
        </w:rPr>
        <w:t>memory wall</w:t>
      </w:r>
      <w:r>
        <w:rPr>
          <w:lang w:val="id-ID"/>
        </w:rPr>
        <w:t xml:space="preserve">: pertumbuhan ukuran model melampaui pertumbuhan VRAM per GPU, dan tidak ada GPU tunggal di pasar yang bisa menampung model kelas 400B ke atas. Jalan keluarnya bukan menunggu GPU yang lebih besar, melainkan mengubah cara berpikir: </w:t>
      </w:r>
      <w:r>
        <w:rPr>
          <w:rStyle w:val="Strong"/>
          <w:lang w:val="id-ID"/>
        </w:rPr>
        <w:t>satu model, banyak GPU</w:t>
      </w:r>
      <w:r>
        <w:rPr>
          <w:lang w:val="id-ID"/>
        </w:rPr>
        <w:t>.</w:t>
      </w:r>
    </w:p>
    <w:p w14:paraId="05E40598" w14:textId="77777777" w:rsidR="002978A9" w:rsidRDefault="002978A9">
      <w:pPr>
        <w:pStyle w:val="Heading3"/>
        <w:rPr>
          <w:rFonts w:eastAsia="Times New Roman"/>
          <w:lang w:val="id-ID"/>
        </w:rPr>
      </w:pPr>
      <w:r>
        <w:rPr>
          <w:rFonts w:eastAsia="Times New Roman"/>
          <w:lang w:val="id-ID"/>
        </w:rPr>
        <w:t>Jalan Keluar: Memecah, Membagi, Menggabungkan</w:t>
      </w:r>
    </w:p>
    <w:p w14:paraId="17B7391D" w14:textId="77777777" w:rsidR="002978A9" w:rsidRDefault="002978A9">
      <w:pPr>
        <w:pStyle w:val="NormalWeb"/>
        <w:rPr>
          <w:lang w:val="id-ID"/>
        </w:rPr>
      </w:pPr>
      <w:r>
        <w:rPr>
          <w:lang w:val="id-ID"/>
        </w:rPr>
        <w:t xml:space="preserve">Prinsip </w:t>
      </w:r>
      <w:r>
        <w:rPr>
          <w:rStyle w:val="Emphasis"/>
          <w:lang w:val="id-ID"/>
        </w:rPr>
        <w:t>distributed inference</w:t>
      </w:r>
      <w:r>
        <w:rPr>
          <w:lang w:val="id-ID"/>
        </w:rPr>
        <w:t xml:space="preserve"> sederhana: model tidak disalin, melainkan </w:t>
      </w:r>
      <w:r>
        <w:rPr>
          <w:rStyle w:val="Strong"/>
          <w:lang w:val="id-ID"/>
        </w:rPr>
        <w:t>dipecah</w:t>
      </w:r>
      <w:r>
        <w:rPr>
          <w:lang w:val="id-ID"/>
        </w:rPr>
        <w:t xml:space="preserve"> — bobot, lapisan, bahkan satu </w:t>
      </w:r>
      <w:r>
        <w:rPr>
          <w:rStyle w:val="Emphasis"/>
          <w:lang w:val="id-ID"/>
        </w:rPr>
        <w:t>sequence</w:t>
      </w:r>
      <w:r>
        <w:rPr>
          <w:lang w:val="id-ID"/>
        </w:rPr>
        <w:t xml:space="preserve"> — ke beberapa GPU, dan hasil-hasil parsialnya disatukan saat </w:t>
      </w:r>
      <w:r>
        <w:rPr>
          <w:rStyle w:val="Emphasis"/>
          <w:lang w:val="id-ID"/>
        </w:rPr>
        <w:t>forward pass</w:t>
      </w:r>
      <w:r>
        <w:rPr>
          <w:lang w:val="id-ID"/>
        </w:rPr>
        <w:t xml:space="preserve"> </w:t>
      </w:r>
      <w:r>
        <w:rPr>
          <w:lang w:val="id-ID"/>
        </w:rPr>
        <w:t xml:space="preserve">berjalan. GPU-GPU itu bisa berada di satu komputer (satu </w:t>
      </w:r>
      <w:r>
        <w:rPr>
          <w:rStyle w:val="Emphasis"/>
          <w:lang w:val="id-ID"/>
        </w:rPr>
        <w:t>node</w:t>
      </w:r>
      <w:r>
        <w:rPr>
          <w:lang w:val="id-ID"/>
        </w:rPr>
        <w:t xml:space="preserve">, dihubungkan </w:t>
      </w:r>
      <w:r>
        <w:rPr>
          <w:rStyle w:val="Emphasis"/>
          <w:lang w:val="id-ID"/>
        </w:rPr>
        <w:t>NVLink</w:t>
      </w:r>
      <w:r>
        <w:rPr>
          <w:lang w:val="id-ID"/>
        </w:rPr>
        <w:t>) atau di beberapa komputer (multi-</w:t>
      </w:r>
      <w:r>
        <w:rPr>
          <w:rStyle w:val="Emphasis"/>
          <w:lang w:val="id-ID"/>
        </w:rPr>
        <w:t>node</w:t>
      </w:r>
      <w:r>
        <w:rPr>
          <w:lang w:val="id-ID"/>
        </w:rPr>
        <w:t xml:space="preserve">, dihubungkan Ethernet atau InfiniBand). Konsekuensi langsungnya: </w:t>
      </w:r>
      <w:r>
        <w:rPr>
          <w:rStyle w:val="Emphasis"/>
          <w:lang w:val="id-ID"/>
        </w:rPr>
        <w:t>bandwidth</w:t>
      </w:r>
      <w:r>
        <w:rPr>
          <w:lang w:val="id-ID"/>
        </w:rPr>
        <w:t xml:space="preserve"> antar-GPU menjadi mata uang kedua yang setara pentingnya dengan VRAM. Semakin sering GPU harus "berbicara" satu sama lain, semakin menentukan kualitas jaringan antar-GPU — dan inilah yang membedakan strategi paralelisme yang satu dari yang lain.</w:t>
      </w:r>
    </w:p>
    <w:p w14:paraId="6B16DD68" w14:textId="77777777" w:rsidR="002978A9" w:rsidRDefault="002978A9">
      <w:pPr>
        <w:pStyle w:val="NormalWeb"/>
        <w:rPr>
          <w:lang w:val="id-ID"/>
        </w:rPr>
      </w:pPr>
      <w:r>
        <w:rPr>
          <w:lang w:val="id-ID"/>
        </w:rPr>
        <w:t xml:space="preserve">Perbedaan mendasar lain yang perlu dipahami sejak awal: </w:t>
      </w:r>
      <w:r>
        <w:rPr>
          <w:rStyle w:val="Emphasis"/>
          <w:lang w:val="id-ID"/>
        </w:rPr>
        <w:t>memori</w:t>
      </w:r>
      <w:r>
        <w:rPr>
          <w:lang w:val="id-ID"/>
        </w:rPr>
        <w:t xml:space="preserve"> </w:t>
      </w:r>
      <w:r>
        <w:rPr>
          <w:lang w:val="id-ID"/>
        </w:rPr>
        <w:t xml:space="preserve">terpecah, tetapi </w:t>
      </w:r>
      <w:r>
        <w:rPr>
          <w:rStyle w:val="Emphasis"/>
          <w:lang w:val="id-ID"/>
        </w:rPr>
        <w:t>perilaku</w:t>
      </w:r>
      <w:r>
        <w:rPr>
          <w:lang w:val="id-ID"/>
        </w:rPr>
        <w:t xml:space="preserve"> tetap satu model. Setiap GPU hanya memegang potongan bobot, tetapi semua GPU bekerja sama menghasilkan satu respons koheren — bukan enam belas respons parsial. Karena itu, setiap GPU yang mati atau lambat berdampak pada seluruh pipeline, dan </w:t>
      </w:r>
      <w:r>
        <w:rPr>
          <w:rStyle w:val="Emphasis"/>
          <w:lang w:val="id-ID"/>
        </w:rPr>
        <w:t>redundancy</w:t>
      </w:r>
      <w:r>
        <w:rPr>
          <w:lang w:val="id-ID"/>
        </w:rPr>
        <w:t xml:space="preserve"> bukan bagian dari desain dasar; inilah mengapa lapisan </w:t>
      </w:r>
      <w:r>
        <w:rPr>
          <w:rStyle w:val="Emphasis"/>
          <w:lang w:val="id-ID"/>
        </w:rPr>
        <w:t>orchestration</w:t>
      </w:r>
      <w:r>
        <w:rPr>
          <w:lang w:val="id-ID"/>
        </w:rPr>
        <w:t xml:space="preserve"> (Ray) dan </w:t>
      </w:r>
      <w:r>
        <w:rPr>
          <w:rStyle w:val="Emphasis"/>
          <w:lang w:val="id-ID"/>
        </w:rPr>
        <w:t>monitoring</w:t>
      </w:r>
      <w:r>
        <w:rPr>
          <w:lang w:val="id-ID"/>
        </w:rPr>
        <w:t xml:space="preserve"> (NCCL) bukan opsional, melainkan bagian tak terpisahkan dari strategi ini.</w:t>
      </w:r>
    </w:p>
    <w:p w14:paraId="6738D0BF" w14:textId="77777777" w:rsidR="002978A9" w:rsidRDefault="002978A9">
      <w:pPr>
        <w:pStyle w:val="NormalWeb"/>
        <w:rPr>
          <w:lang w:val="id-ID"/>
        </w:rPr>
      </w:pPr>
      <w:r>
        <w:rPr>
          <w:lang w:val="id-ID"/>
        </w:rPr>
        <w:t xml:space="preserve">Satu pengecualian penting untuk pola "dipecah": </w:t>
      </w:r>
      <w:r>
        <w:rPr>
          <w:rStyle w:val="Strong"/>
          <w:lang w:val="id-ID"/>
        </w:rPr>
        <w:t>Cloud API</w:t>
      </w:r>
      <w:r>
        <w:rPr>
          <w:lang w:val="id-ID"/>
        </w:rPr>
        <w:t xml:space="preserve">. Model seperti GPT-5.5 tidak pernah dibuka untuk dijalankan sendiri — satu-satunya cara menjangkaunya adalah memanggil API. Bagi sebagian besar tim, pertanyaan nyatanya bukan "bagaimana menjalankan 405B di kluster kami?", melainkan "jalankan sendiri (butuh distributed inference) atau sewa API?" </w:t>
      </w:r>
      <w:r>
        <w:rPr>
          <w:lang w:val="id-ID"/>
        </w:rPr>
        <w:t>Perhitungan sederhana: jika utilisasi tinggi dan model open-weight, kluster sendiri lebih hemat; jika sporadis atau model eksklusif, API lebih masuk akal. Sub-bab ini akan membekali Anda dengan angka untuk mengambil keputusan itu dengan kepala dingin.</w:t>
      </w:r>
    </w:p>
    <w:p w14:paraId="09AD13DF" w14:textId="77777777" w:rsidR="002978A9" w:rsidRDefault="002978A9">
      <w:pPr>
        <w:pStyle w:val="table-label"/>
        <w:rPr>
          <w:lang w:val="id-ID"/>
        </w:rPr>
      </w:pPr>
      <w:r>
        <w:rPr>
          <w:lang w:val="id-ID"/>
        </w:rPr>
        <w:t>Tabel 5.16: Benchmark Distributed — Llama 3.1 (405B)</w:t>
      </w:r>
    </w:p>
    <w:p w14:paraId="4FDFF561" w14:textId="77777777" w:rsidR="002978A9" w:rsidRDefault="002978A9">
      <w:pPr>
        <w:pStyle w:val="NormalWeb"/>
        <w:rPr>
          <w:lang w:val="id-ID"/>
        </w:rPr>
      </w:pPr>
      <w:r>
        <w:rPr>
          <w:lang w:val="id-ID"/>
        </w:rPr>
        <w:t xml:space="preserve">Berikut dampak kombinasi TP/PP pada </w:t>
      </w:r>
      <w:r>
        <w:rPr>
          <w:rStyle w:val="Emphasis"/>
          <w:lang w:val="id-ID"/>
        </w:rPr>
        <w:t>throughput</w:t>
      </w:r>
      <w:r>
        <w:rPr>
          <w:lang w:val="id-ID"/>
        </w:rPr>
        <w:t xml:space="preserve"> dan efisiensi, diukur atas Llama 3.1 (405B) dengan H100: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1267"/>
        <w:gridCol w:w="367"/>
        <w:gridCol w:w="354"/>
        <w:gridCol w:w="2028"/>
        <w:gridCol w:w="2042"/>
      </w:tblGrid>
      <w:tr w:rsidR="00000000" w14:paraId="4257F958" w14:textId="77777777">
        <w:trPr>
          <w:divId w:val="883326063"/>
          <w:tblHeader/>
          <w:tblCellSpacing w:w="15" w:type="dxa"/>
        </w:trPr>
        <w:tc>
          <w:tcPr>
            <w:tcW w:w="0" w:type="auto"/>
            <w:vAlign w:val="center"/>
            <w:hideMark/>
          </w:tcPr>
          <w:p w14:paraId="5DD559E3" w14:textId="77777777" w:rsidR="002978A9" w:rsidRDefault="002978A9">
            <w:pPr>
              <w:jc w:val="center"/>
              <w:rPr>
                <w:rFonts w:eastAsia="Times New Roman"/>
                <w:b/>
                <w:bCs/>
              </w:rPr>
            </w:pPr>
            <w:r>
              <w:rPr>
                <w:rFonts w:eastAsia="Times New Roman"/>
                <w:b/>
                <w:bCs/>
              </w:rPr>
              <w:t>Konfigurasi</w:t>
            </w:r>
          </w:p>
        </w:tc>
        <w:tc>
          <w:tcPr>
            <w:tcW w:w="0" w:type="auto"/>
            <w:vAlign w:val="center"/>
            <w:hideMark/>
          </w:tcPr>
          <w:p w14:paraId="5CE63686" w14:textId="77777777" w:rsidR="002978A9" w:rsidRDefault="002978A9">
            <w:pPr>
              <w:jc w:val="center"/>
              <w:rPr>
                <w:rFonts w:eastAsia="Times New Roman"/>
                <w:b/>
                <w:bCs/>
              </w:rPr>
            </w:pPr>
            <w:r>
              <w:rPr>
                <w:rFonts w:eastAsia="Times New Roman"/>
                <w:b/>
                <w:bCs/>
              </w:rPr>
              <w:t>Total GPUs</w:t>
            </w:r>
          </w:p>
        </w:tc>
        <w:tc>
          <w:tcPr>
            <w:tcW w:w="0" w:type="auto"/>
            <w:vAlign w:val="center"/>
            <w:hideMark/>
          </w:tcPr>
          <w:p w14:paraId="06C6A373" w14:textId="77777777" w:rsidR="002978A9" w:rsidRDefault="002978A9">
            <w:pPr>
              <w:jc w:val="center"/>
              <w:rPr>
                <w:rFonts w:eastAsia="Times New Roman"/>
                <w:b/>
                <w:bCs/>
              </w:rPr>
            </w:pPr>
            <w:r>
              <w:rPr>
                <w:rFonts w:eastAsia="Times New Roman"/>
                <w:b/>
                <w:bCs/>
              </w:rPr>
              <w:t>TP</w:t>
            </w:r>
          </w:p>
        </w:tc>
        <w:tc>
          <w:tcPr>
            <w:tcW w:w="0" w:type="auto"/>
            <w:vAlign w:val="center"/>
            <w:hideMark/>
          </w:tcPr>
          <w:p w14:paraId="0D79346B" w14:textId="77777777" w:rsidR="002978A9" w:rsidRDefault="002978A9">
            <w:pPr>
              <w:jc w:val="center"/>
              <w:rPr>
                <w:rFonts w:eastAsia="Times New Roman"/>
                <w:b/>
                <w:bCs/>
              </w:rPr>
            </w:pPr>
            <w:r>
              <w:rPr>
                <w:rFonts w:eastAsia="Times New Roman"/>
                <w:b/>
                <w:bCs/>
              </w:rPr>
              <w:t>PP</w:t>
            </w:r>
          </w:p>
        </w:tc>
        <w:tc>
          <w:tcPr>
            <w:tcW w:w="0" w:type="auto"/>
            <w:vAlign w:val="center"/>
            <w:hideMark/>
          </w:tcPr>
          <w:p w14:paraId="7DDCA4D7" w14:textId="77777777" w:rsidR="002978A9" w:rsidRDefault="002978A9">
            <w:pPr>
              <w:jc w:val="center"/>
              <w:rPr>
                <w:rFonts w:eastAsia="Times New Roman"/>
                <w:b/>
                <w:bCs/>
              </w:rPr>
            </w:pPr>
            <w:r>
              <w:rPr>
                <w:rFonts w:eastAsia="Times New Roman"/>
                <w:b/>
                <w:bCs/>
              </w:rPr>
              <w:t>Throughput (tok/s)</w:t>
            </w:r>
          </w:p>
        </w:tc>
        <w:tc>
          <w:tcPr>
            <w:tcW w:w="0" w:type="auto"/>
            <w:vAlign w:val="center"/>
            <w:hideMark/>
          </w:tcPr>
          <w:p w14:paraId="14ACC03F" w14:textId="77777777" w:rsidR="002978A9" w:rsidRDefault="002978A9">
            <w:pPr>
              <w:jc w:val="center"/>
              <w:rPr>
                <w:rFonts w:eastAsia="Times New Roman"/>
                <w:b/>
                <w:bCs/>
              </w:rPr>
            </w:pPr>
            <w:r>
              <w:rPr>
                <w:rFonts w:eastAsia="Times New Roman"/>
                <w:b/>
                <w:bCs/>
              </w:rPr>
              <w:t>Speedup Efficiency</w:t>
            </w:r>
          </w:p>
        </w:tc>
      </w:tr>
      <w:tr w:rsidR="00000000" w14:paraId="058A2866" w14:textId="77777777">
        <w:trPr>
          <w:divId w:val="883326063"/>
          <w:tblCellSpacing w:w="15" w:type="dxa"/>
        </w:trPr>
        <w:tc>
          <w:tcPr>
            <w:tcW w:w="0" w:type="auto"/>
            <w:vAlign w:val="center"/>
            <w:hideMark/>
          </w:tcPr>
          <w:p w14:paraId="4405713F" w14:textId="77777777" w:rsidR="002978A9" w:rsidRDefault="002978A9">
            <w:pPr>
              <w:rPr>
                <w:rFonts w:eastAsia="Times New Roman"/>
              </w:rPr>
            </w:pPr>
            <w:r>
              <w:rPr>
                <w:rFonts w:eastAsia="Times New Roman"/>
              </w:rPr>
              <w:t>8x H100 (1 node)</w:t>
            </w:r>
          </w:p>
        </w:tc>
        <w:tc>
          <w:tcPr>
            <w:tcW w:w="0" w:type="auto"/>
            <w:vAlign w:val="center"/>
            <w:hideMark/>
          </w:tcPr>
          <w:p w14:paraId="1FD65448" w14:textId="77777777" w:rsidR="002978A9" w:rsidRDefault="002978A9">
            <w:pPr>
              <w:rPr>
                <w:rFonts w:eastAsia="Times New Roman"/>
              </w:rPr>
            </w:pPr>
            <w:r>
              <w:rPr>
                <w:rFonts w:eastAsia="Times New Roman"/>
              </w:rPr>
              <w:t>8</w:t>
            </w:r>
          </w:p>
        </w:tc>
        <w:tc>
          <w:tcPr>
            <w:tcW w:w="0" w:type="auto"/>
            <w:vAlign w:val="center"/>
            <w:hideMark/>
          </w:tcPr>
          <w:p w14:paraId="7C6C1230" w14:textId="77777777" w:rsidR="002978A9" w:rsidRDefault="002978A9">
            <w:pPr>
              <w:rPr>
                <w:rFonts w:eastAsia="Times New Roman"/>
              </w:rPr>
            </w:pPr>
            <w:r>
              <w:rPr>
                <w:rFonts w:eastAsia="Times New Roman"/>
              </w:rPr>
              <w:t>8</w:t>
            </w:r>
          </w:p>
        </w:tc>
        <w:tc>
          <w:tcPr>
            <w:tcW w:w="0" w:type="auto"/>
            <w:vAlign w:val="center"/>
            <w:hideMark/>
          </w:tcPr>
          <w:p w14:paraId="5902B8F1" w14:textId="77777777" w:rsidR="002978A9" w:rsidRDefault="002978A9">
            <w:pPr>
              <w:rPr>
                <w:rFonts w:eastAsia="Times New Roman"/>
              </w:rPr>
            </w:pPr>
            <w:r>
              <w:rPr>
                <w:rFonts w:eastAsia="Times New Roman"/>
              </w:rPr>
              <w:t>1</w:t>
            </w:r>
          </w:p>
        </w:tc>
        <w:tc>
          <w:tcPr>
            <w:tcW w:w="0" w:type="auto"/>
            <w:vAlign w:val="center"/>
            <w:hideMark/>
          </w:tcPr>
          <w:p w14:paraId="587DD8FB" w14:textId="77777777" w:rsidR="002978A9" w:rsidRDefault="002978A9">
            <w:pPr>
              <w:rPr>
                <w:rFonts w:eastAsia="Times New Roman"/>
              </w:rPr>
            </w:pPr>
            <w:r>
              <w:rPr>
                <w:rFonts w:eastAsia="Times New Roman"/>
              </w:rPr>
              <w:t>4.200</w:t>
            </w:r>
          </w:p>
        </w:tc>
        <w:tc>
          <w:tcPr>
            <w:tcW w:w="0" w:type="auto"/>
            <w:vAlign w:val="center"/>
            <w:hideMark/>
          </w:tcPr>
          <w:p w14:paraId="6EF9F072" w14:textId="77777777" w:rsidR="002978A9" w:rsidRDefault="002978A9">
            <w:pPr>
              <w:rPr>
                <w:rFonts w:eastAsia="Times New Roman"/>
              </w:rPr>
            </w:pPr>
            <w:r>
              <w:rPr>
                <w:rFonts w:eastAsia="Times New Roman"/>
              </w:rPr>
              <w:t>100%</w:t>
            </w:r>
          </w:p>
        </w:tc>
      </w:tr>
      <w:tr w:rsidR="00000000" w14:paraId="37F6F583" w14:textId="77777777">
        <w:trPr>
          <w:divId w:val="883326063"/>
          <w:tblCellSpacing w:w="15" w:type="dxa"/>
        </w:trPr>
        <w:tc>
          <w:tcPr>
            <w:tcW w:w="0" w:type="auto"/>
            <w:vAlign w:val="center"/>
            <w:hideMark/>
          </w:tcPr>
          <w:p w14:paraId="203C8296" w14:textId="77777777" w:rsidR="002978A9" w:rsidRDefault="002978A9">
            <w:pPr>
              <w:rPr>
                <w:rFonts w:eastAsia="Times New Roman"/>
              </w:rPr>
            </w:pPr>
            <w:r>
              <w:rPr>
                <w:rFonts w:eastAsia="Times New Roman"/>
              </w:rPr>
              <w:t>16x H100 (2 node, NVLink)</w:t>
            </w:r>
          </w:p>
        </w:tc>
        <w:tc>
          <w:tcPr>
            <w:tcW w:w="0" w:type="auto"/>
            <w:vAlign w:val="center"/>
            <w:hideMark/>
          </w:tcPr>
          <w:p w14:paraId="4C6A6A71" w14:textId="77777777" w:rsidR="002978A9" w:rsidRDefault="002978A9">
            <w:pPr>
              <w:rPr>
                <w:rFonts w:eastAsia="Times New Roman"/>
              </w:rPr>
            </w:pPr>
            <w:r>
              <w:rPr>
                <w:rFonts w:eastAsia="Times New Roman"/>
              </w:rPr>
              <w:t>16</w:t>
            </w:r>
          </w:p>
        </w:tc>
        <w:tc>
          <w:tcPr>
            <w:tcW w:w="0" w:type="auto"/>
            <w:vAlign w:val="center"/>
            <w:hideMark/>
          </w:tcPr>
          <w:p w14:paraId="29824280" w14:textId="77777777" w:rsidR="002978A9" w:rsidRDefault="002978A9">
            <w:pPr>
              <w:rPr>
                <w:rFonts w:eastAsia="Times New Roman"/>
              </w:rPr>
            </w:pPr>
            <w:r>
              <w:rPr>
                <w:rFonts w:eastAsia="Times New Roman"/>
              </w:rPr>
              <w:t>8</w:t>
            </w:r>
          </w:p>
        </w:tc>
        <w:tc>
          <w:tcPr>
            <w:tcW w:w="0" w:type="auto"/>
            <w:vAlign w:val="center"/>
            <w:hideMark/>
          </w:tcPr>
          <w:p w14:paraId="053DECFD" w14:textId="77777777" w:rsidR="002978A9" w:rsidRDefault="002978A9">
            <w:pPr>
              <w:rPr>
                <w:rFonts w:eastAsia="Times New Roman"/>
              </w:rPr>
            </w:pPr>
            <w:r>
              <w:rPr>
                <w:rFonts w:eastAsia="Times New Roman"/>
              </w:rPr>
              <w:t>2</w:t>
            </w:r>
          </w:p>
        </w:tc>
        <w:tc>
          <w:tcPr>
            <w:tcW w:w="0" w:type="auto"/>
            <w:vAlign w:val="center"/>
            <w:hideMark/>
          </w:tcPr>
          <w:p w14:paraId="33B95A23" w14:textId="77777777" w:rsidR="002978A9" w:rsidRDefault="002978A9">
            <w:pPr>
              <w:rPr>
                <w:rFonts w:eastAsia="Times New Roman"/>
              </w:rPr>
            </w:pPr>
            <w:r>
              <w:rPr>
                <w:rFonts w:eastAsia="Times New Roman"/>
              </w:rPr>
              <w:t>7.800</w:t>
            </w:r>
          </w:p>
        </w:tc>
        <w:tc>
          <w:tcPr>
            <w:tcW w:w="0" w:type="auto"/>
            <w:vAlign w:val="center"/>
            <w:hideMark/>
          </w:tcPr>
          <w:p w14:paraId="68C3BB57" w14:textId="77777777" w:rsidR="002978A9" w:rsidRDefault="002978A9">
            <w:pPr>
              <w:rPr>
                <w:rFonts w:eastAsia="Times New Roman"/>
              </w:rPr>
            </w:pPr>
            <w:r>
              <w:rPr>
                <w:rFonts w:eastAsia="Times New Roman"/>
              </w:rPr>
              <w:t>93%</w:t>
            </w:r>
          </w:p>
        </w:tc>
      </w:tr>
      <w:tr w:rsidR="00000000" w14:paraId="4FCE7E83" w14:textId="77777777">
        <w:trPr>
          <w:divId w:val="883326063"/>
          <w:tblCellSpacing w:w="15" w:type="dxa"/>
        </w:trPr>
        <w:tc>
          <w:tcPr>
            <w:tcW w:w="0" w:type="auto"/>
            <w:vAlign w:val="center"/>
            <w:hideMark/>
          </w:tcPr>
          <w:p w14:paraId="18357490" w14:textId="77777777" w:rsidR="002978A9" w:rsidRDefault="002978A9">
            <w:pPr>
              <w:rPr>
                <w:rFonts w:eastAsia="Times New Roman"/>
              </w:rPr>
            </w:pPr>
            <w:r>
              <w:rPr>
                <w:rFonts w:eastAsia="Times New Roman"/>
              </w:rPr>
              <w:t>16x H100 (2 node, Ethernet)</w:t>
            </w:r>
          </w:p>
        </w:tc>
        <w:tc>
          <w:tcPr>
            <w:tcW w:w="0" w:type="auto"/>
            <w:vAlign w:val="center"/>
            <w:hideMark/>
          </w:tcPr>
          <w:p w14:paraId="55C58736" w14:textId="77777777" w:rsidR="002978A9" w:rsidRDefault="002978A9">
            <w:pPr>
              <w:rPr>
                <w:rFonts w:eastAsia="Times New Roman"/>
              </w:rPr>
            </w:pPr>
            <w:r>
              <w:rPr>
                <w:rFonts w:eastAsia="Times New Roman"/>
              </w:rPr>
              <w:t>16</w:t>
            </w:r>
          </w:p>
        </w:tc>
        <w:tc>
          <w:tcPr>
            <w:tcW w:w="0" w:type="auto"/>
            <w:vAlign w:val="center"/>
            <w:hideMark/>
          </w:tcPr>
          <w:p w14:paraId="15E106B9" w14:textId="77777777" w:rsidR="002978A9" w:rsidRDefault="002978A9">
            <w:pPr>
              <w:rPr>
                <w:rFonts w:eastAsia="Times New Roman"/>
              </w:rPr>
            </w:pPr>
            <w:r>
              <w:rPr>
                <w:rFonts w:eastAsia="Times New Roman"/>
              </w:rPr>
              <w:t>4</w:t>
            </w:r>
          </w:p>
        </w:tc>
        <w:tc>
          <w:tcPr>
            <w:tcW w:w="0" w:type="auto"/>
            <w:vAlign w:val="center"/>
            <w:hideMark/>
          </w:tcPr>
          <w:p w14:paraId="74CBB475" w14:textId="77777777" w:rsidR="002978A9" w:rsidRDefault="002978A9">
            <w:pPr>
              <w:rPr>
                <w:rFonts w:eastAsia="Times New Roman"/>
              </w:rPr>
            </w:pPr>
            <w:r>
              <w:rPr>
                <w:rFonts w:eastAsia="Times New Roman"/>
              </w:rPr>
              <w:t>4</w:t>
            </w:r>
          </w:p>
        </w:tc>
        <w:tc>
          <w:tcPr>
            <w:tcW w:w="0" w:type="auto"/>
            <w:vAlign w:val="center"/>
            <w:hideMark/>
          </w:tcPr>
          <w:p w14:paraId="45D6D0C2" w14:textId="77777777" w:rsidR="002978A9" w:rsidRDefault="002978A9">
            <w:pPr>
              <w:rPr>
                <w:rFonts w:eastAsia="Times New Roman"/>
              </w:rPr>
            </w:pPr>
            <w:r>
              <w:rPr>
                <w:rFonts w:eastAsia="Times New Roman"/>
              </w:rPr>
              <w:t>6.200</w:t>
            </w:r>
          </w:p>
        </w:tc>
        <w:tc>
          <w:tcPr>
            <w:tcW w:w="0" w:type="auto"/>
            <w:vAlign w:val="center"/>
            <w:hideMark/>
          </w:tcPr>
          <w:p w14:paraId="5D137DD0" w14:textId="77777777" w:rsidR="002978A9" w:rsidRDefault="002978A9">
            <w:pPr>
              <w:rPr>
                <w:rFonts w:eastAsia="Times New Roman"/>
              </w:rPr>
            </w:pPr>
            <w:r>
              <w:rPr>
                <w:rFonts w:eastAsia="Times New Roman"/>
              </w:rPr>
              <w:t>74%</w:t>
            </w:r>
          </w:p>
        </w:tc>
      </w:tr>
      <w:tr w:rsidR="00000000" w14:paraId="569B3F52" w14:textId="77777777">
        <w:trPr>
          <w:divId w:val="883326063"/>
          <w:tblCellSpacing w:w="15" w:type="dxa"/>
        </w:trPr>
        <w:tc>
          <w:tcPr>
            <w:tcW w:w="0" w:type="auto"/>
            <w:vAlign w:val="center"/>
            <w:hideMark/>
          </w:tcPr>
          <w:p w14:paraId="3FD83B49" w14:textId="77777777" w:rsidR="002978A9" w:rsidRDefault="002978A9">
            <w:pPr>
              <w:rPr>
                <w:rFonts w:eastAsia="Times New Roman"/>
              </w:rPr>
            </w:pPr>
            <w:r>
              <w:rPr>
                <w:rFonts w:eastAsia="Times New Roman"/>
              </w:rPr>
              <w:t>32x H100 (4 node, Ethernet)</w:t>
            </w:r>
          </w:p>
        </w:tc>
        <w:tc>
          <w:tcPr>
            <w:tcW w:w="0" w:type="auto"/>
            <w:vAlign w:val="center"/>
            <w:hideMark/>
          </w:tcPr>
          <w:p w14:paraId="6567353C" w14:textId="77777777" w:rsidR="002978A9" w:rsidRDefault="002978A9">
            <w:pPr>
              <w:rPr>
                <w:rFonts w:eastAsia="Times New Roman"/>
              </w:rPr>
            </w:pPr>
            <w:r>
              <w:rPr>
                <w:rFonts w:eastAsia="Times New Roman"/>
              </w:rPr>
              <w:t>32</w:t>
            </w:r>
          </w:p>
        </w:tc>
        <w:tc>
          <w:tcPr>
            <w:tcW w:w="0" w:type="auto"/>
            <w:vAlign w:val="center"/>
            <w:hideMark/>
          </w:tcPr>
          <w:p w14:paraId="43723735" w14:textId="77777777" w:rsidR="002978A9" w:rsidRDefault="002978A9">
            <w:pPr>
              <w:rPr>
                <w:rFonts w:eastAsia="Times New Roman"/>
              </w:rPr>
            </w:pPr>
            <w:r>
              <w:rPr>
                <w:rFonts w:eastAsia="Times New Roman"/>
              </w:rPr>
              <w:t>4</w:t>
            </w:r>
          </w:p>
        </w:tc>
        <w:tc>
          <w:tcPr>
            <w:tcW w:w="0" w:type="auto"/>
            <w:vAlign w:val="center"/>
            <w:hideMark/>
          </w:tcPr>
          <w:p w14:paraId="0FBCC220" w14:textId="77777777" w:rsidR="002978A9" w:rsidRDefault="002978A9">
            <w:pPr>
              <w:rPr>
                <w:rFonts w:eastAsia="Times New Roman"/>
              </w:rPr>
            </w:pPr>
            <w:r>
              <w:rPr>
                <w:rFonts w:eastAsia="Times New Roman"/>
              </w:rPr>
              <w:t>8</w:t>
            </w:r>
          </w:p>
        </w:tc>
        <w:tc>
          <w:tcPr>
            <w:tcW w:w="0" w:type="auto"/>
            <w:vAlign w:val="center"/>
            <w:hideMark/>
          </w:tcPr>
          <w:p w14:paraId="576FFF3E" w14:textId="77777777" w:rsidR="002978A9" w:rsidRDefault="002978A9">
            <w:pPr>
              <w:rPr>
                <w:rFonts w:eastAsia="Times New Roman"/>
              </w:rPr>
            </w:pPr>
            <w:r>
              <w:rPr>
                <w:rFonts w:eastAsia="Times New Roman"/>
              </w:rPr>
              <w:t>11.500</w:t>
            </w:r>
          </w:p>
        </w:tc>
        <w:tc>
          <w:tcPr>
            <w:tcW w:w="0" w:type="auto"/>
            <w:vAlign w:val="center"/>
            <w:hideMark/>
          </w:tcPr>
          <w:p w14:paraId="7E9FE182" w14:textId="77777777" w:rsidR="002978A9" w:rsidRDefault="002978A9">
            <w:pPr>
              <w:rPr>
                <w:rFonts w:eastAsia="Times New Roman"/>
              </w:rPr>
            </w:pPr>
            <w:r>
              <w:rPr>
                <w:rFonts w:eastAsia="Times New Roman"/>
              </w:rPr>
              <w:t>68%</w:t>
            </w:r>
          </w:p>
        </w:tc>
      </w:tr>
      <w:tr w:rsidR="00000000" w14:paraId="24CCA583" w14:textId="77777777">
        <w:trPr>
          <w:divId w:val="883326063"/>
          <w:tblCellSpacing w:w="15" w:type="dxa"/>
        </w:trPr>
        <w:tc>
          <w:tcPr>
            <w:tcW w:w="0" w:type="auto"/>
            <w:vAlign w:val="center"/>
            <w:hideMark/>
          </w:tcPr>
          <w:p w14:paraId="1CD919D0" w14:textId="77777777" w:rsidR="002978A9" w:rsidRDefault="002978A9">
            <w:pPr>
              <w:rPr>
                <w:rFonts w:eastAsia="Times New Roman"/>
              </w:rPr>
            </w:pPr>
            <w:r>
              <w:rPr>
                <w:rFonts w:eastAsia="Times New Roman"/>
              </w:rPr>
              <w:t>64x H100 (8 node, Ethernet)</w:t>
            </w:r>
          </w:p>
        </w:tc>
        <w:tc>
          <w:tcPr>
            <w:tcW w:w="0" w:type="auto"/>
            <w:vAlign w:val="center"/>
            <w:hideMark/>
          </w:tcPr>
          <w:p w14:paraId="4FBFFF0D" w14:textId="77777777" w:rsidR="002978A9" w:rsidRDefault="002978A9">
            <w:pPr>
              <w:rPr>
                <w:rFonts w:eastAsia="Times New Roman"/>
              </w:rPr>
            </w:pPr>
            <w:r>
              <w:rPr>
                <w:rFonts w:eastAsia="Times New Roman"/>
              </w:rPr>
              <w:t>64</w:t>
            </w:r>
          </w:p>
        </w:tc>
        <w:tc>
          <w:tcPr>
            <w:tcW w:w="0" w:type="auto"/>
            <w:vAlign w:val="center"/>
            <w:hideMark/>
          </w:tcPr>
          <w:p w14:paraId="13A8824C" w14:textId="77777777" w:rsidR="002978A9" w:rsidRDefault="002978A9">
            <w:pPr>
              <w:rPr>
                <w:rFonts w:eastAsia="Times New Roman"/>
              </w:rPr>
            </w:pPr>
            <w:r>
              <w:rPr>
                <w:rFonts w:eastAsia="Times New Roman"/>
              </w:rPr>
              <w:t>4</w:t>
            </w:r>
          </w:p>
        </w:tc>
        <w:tc>
          <w:tcPr>
            <w:tcW w:w="0" w:type="auto"/>
            <w:vAlign w:val="center"/>
            <w:hideMark/>
          </w:tcPr>
          <w:p w14:paraId="429B58A7" w14:textId="77777777" w:rsidR="002978A9" w:rsidRDefault="002978A9">
            <w:pPr>
              <w:rPr>
                <w:rFonts w:eastAsia="Times New Roman"/>
              </w:rPr>
            </w:pPr>
            <w:r>
              <w:rPr>
                <w:rFonts w:eastAsia="Times New Roman"/>
              </w:rPr>
              <w:t>16</w:t>
            </w:r>
          </w:p>
        </w:tc>
        <w:tc>
          <w:tcPr>
            <w:tcW w:w="0" w:type="auto"/>
            <w:vAlign w:val="center"/>
            <w:hideMark/>
          </w:tcPr>
          <w:p w14:paraId="5CA4DD9A" w14:textId="77777777" w:rsidR="002978A9" w:rsidRDefault="002978A9">
            <w:pPr>
              <w:rPr>
                <w:rFonts w:eastAsia="Times New Roman"/>
              </w:rPr>
            </w:pPr>
            <w:r>
              <w:rPr>
                <w:rFonts w:eastAsia="Times New Roman"/>
              </w:rPr>
              <w:t>18.000</w:t>
            </w:r>
          </w:p>
        </w:tc>
        <w:tc>
          <w:tcPr>
            <w:tcW w:w="0" w:type="auto"/>
            <w:vAlign w:val="center"/>
            <w:hideMark/>
          </w:tcPr>
          <w:p w14:paraId="3BD63C1B" w14:textId="77777777" w:rsidR="002978A9" w:rsidRDefault="002978A9">
            <w:pPr>
              <w:rPr>
                <w:rFonts w:eastAsia="Times New Roman"/>
              </w:rPr>
            </w:pPr>
            <w:r>
              <w:rPr>
                <w:rFonts w:eastAsia="Times New Roman"/>
              </w:rPr>
              <w:t>54%</w:t>
            </w:r>
          </w:p>
        </w:tc>
      </w:tr>
    </w:tbl>
    <w:p w14:paraId="59F653ED" w14:textId="77777777" w:rsidR="002978A9" w:rsidRDefault="002978A9">
      <w:pPr>
        <w:rPr>
          <w:rFonts w:eastAsia="Times New Roman"/>
          <w:lang w:val="id-ID"/>
        </w:rPr>
      </w:pPr>
      <w:r>
        <w:rPr>
          <w:rFonts w:eastAsia="Times New Roman"/>
          <w:noProof/>
          <w:lang w:val="id-ID"/>
        </w:rPr>
        <w:drawing>
          <wp:inline distT="0" distB="0" distL="0" distR="0" wp14:anchorId="694C85FE" wp14:editId="37BD582F">
            <wp:extent cx="9935658" cy="4455807"/>
            <wp:effectExtent l="0" t="0" r="8890" b="1905"/>
            <wp:docPr id="66" name="Picture 66" descr="Setiap penggandaan GPU menaikkan throughput Llama 3.1 (405B) tetapi efisiensi scaling terus merosot — dari 100% di 8 GPU menjadi 54% di 64 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etiap penggandaan GPU menaikkan throughput Llama 3.1 (405B) tetapi efisiensi scaling terus merosot — dari 100% di 8 GPU menjadi 54% di 64 GPU"/>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9935658" cy="4455807"/>
                    </a:xfrm>
                    <a:prstGeom prst="rect">
                      <a:avLst/>
                    </a:prstGeom>
                    <a:noFill/>
                    <a:ln>
                      <a:noFill/>
                    </a:ln>
                  </pic:spPr>
                </pic:pic>
              </a:graphicData>
            </a:graphic>
          </wp:inline>
        </w:drawing>
      </w:r>
      <w:r>
        <w:rPr>
          <w:rStyle w:val="fig-num"/>
          <w:rFonts w:eastAsia="Times New Roman"/>
          <w:lang w:val="id-ID"/>
        </w:rPr>
        <w:t>Gambar 5.6-1</w:t>
      </w:r>
      <w:r>
        <w:rPr>
          <w:rFonts w:eastAsia="Times New Roman"/>
          <w:lang w:val="id-ID"/>
        </w:rPr>
        <w:t>— Interconnect menentukan segalanya: 16 GPU NVLink mencapai 7.800 tok/s (93%) sedangkan Ethernet hanya 6.200 tok/s (74%); diminishing returns tak terhindarkan hingga efisiensi 54% di 64 GPU.</w:t>
      </w:r>
      <w:r>
        <w:rPr>
          <w:rFonts w:eastAsia="Times New Roman"/>
          <w:lang w:val="id-ID"/>
        </w:rPr>
        <w:t>*</w:t>
      </w:r>
    </w:p>
    <w:p w14:paraId="59FE93EC" w14:textId="77777777" w:rsidR="002978A9" w:rsidRDefault="002978A9">
      <w:pPr>
        <w:pStyle w:val="NormalWeb"/>
        <w:rPr>
          <w:lang w:val="id-ID"/>
        </w:rPr>
      </w:pPr>
      <w:r>
        <w:rPr>
          <w:lang w:val="id-ID"/>
        </w:rPr>
        <w:t xml:space="preserve">Tidak ada baris dalam tabel ini yang memberikan 8x lipat </w:t>
      </w:r>
      <w:r>
        <w:rPr>
          <w:rStyle w:val="Emphasis"/>
          <w:lang w:val="id-ID"/>
        </w:rPr>
        <w:t>throughput</w:t>
      </w:r>
      <w:r>
        <w:rPr>
          <w:lang w:val="id-ID"/>
        </w:rPr>
        <w:t xml:space="preserve"> saat GPU dikalikan 8x — dan itu memang mustahil. Perhatikan dua pelajaran. </w:t>
      </w:r>
      <w:r>
        <w:rPr>
          <w:rStyle w:val="Strong"/>
          <w:lang w:val="id-ID"/>
        </w:rPr>
        <w:t xml:space="preserve">Pertama, </w:t>
      </w:r>
      <w:r>
        <w:rPr>
          <w:rStyle w:val="Emphasis"/>
          <w:b/>
          <w:bCs/>
          <w:lang w:val="id-ID"/>
        </w:rPr>
        <w:t>interconnect</w:t>
      </w:r>
      <w:r>
        <w:rPr>
          <w:rStyle w:val="Strong"/>
          <w:lang w:val="id-ID"/>
        </w:rPr>
        <w:t xml:space="preserve"> adalah segalanya</w:t>
      </w:r>
      <w:r>
        <w:rPr>
          <w:lang w:val="id-ID"/>
        </w:rPr>
        <w:t xml:space="preserve">: 16 GPU terhubung NVLink lintas node mencapai efisiensi 93%, sementara konfigurasi yang sama dengan Ethernet anjlok ke 74%. </w:t>
      </w:r>
      <w:r>
        <w:rPr>
          <w:rStyle w:val="Strong"/>
          <w:lang w:val="id-ID"/>
        </w:rPr>
        <w:t xml:space="preserve">Kedua, </w:t>
      </w:r>
      <w:r>
        <w:rPr>
          <w:rStyle w:val="Emphasis"/>
          <w:b/>
          <w:bCs/>
          <w:lang w:val="id-ID"/>
        </w:rPr>
        <w:t>diminishing returns</w:t>
      </w:r>
      <w:r>
        <w:rPr>
          <w:rStyle w:val="Strong"/>
          <w:lang w:val="id-ID"/>
        </w:rPr>
        <w:t xml:space="preserve"> tak terhindarkan</w:t>
      </w:r>
      <w:r>
        <w:rPr>
          <w:lang w:val="id-ID"/>
        </w:rPr>
        <w:t xml:space="preserve">: dari 8 GPU ke 16 GPU, </w:t>
      </w:r>
      <w:r>
        <w:rPr>
          <w:rStyle w:val="Emphasis"/>
          <w:lang w:val="id-ID"/>
        </w:rPr>
        <w:t>throughput</w:t>
      </w:r>
      <w:r>
        <w:rPr>
          <w:lang w:val="id-ID"/>
        </w:rPr>
        <w:t xml:space="preserve"> naik 86%; dari 32 ke 64, hanya naik 57% — efisiensi turun ke 54%. Biaya komunikasi yang tumbuh bersama jumlah GPU akhirnya memakan </w:t>
      </w:r>
      <w:r>
        <w:rPr>
          <w:rStyle w:val="Emphasis"/>
          <w:lang w:val="id-ID"/>
        </w:rPr>
        <w:t>speedup</w:t>
      </w:r>
      <w:r>
        <w:rPr>
          <w:lang w:val="id-ID"/>
        </w:rPr>
        <w:t xml:space="preserve"> linear. Proyeksi jujur untuk 64 GPU: </w:t>
      </w:r>
      <w:r>
        <w:rPr>
          <w:rStyle w:val="Emphasis"/>
          <w:lang w:val="id-ID"/>
        </w:rPr>
        <w:t>throughput</w:t>
      </w:r>
      <w:r>
        <w:rPr>
          <w:lang w:val="id-ID"/>
        </w:rPr>
        <w:t xml:space="preserve"> 18.000 token/detik mungkin, tetapi dengan efisiensi hanya sedikit di atas setengah.</w:t>
      </w:r>
    </w:p>
    <w:p w14:paraId="167DA2FF" w14:textId="77777777" w:rsidR="002978A9" w:rsidRDefault="002978A9">
      <w:pPr>
        <w:pStyle w:val="NormalWeb"/>
        <w:rPr>
          <w:lang w:val="id-ID"/>
        </w:rPr>
      </w:pPr>
      <w:r>
        <w:rPr>
          <w:lang w:val="id-ID"/>
        </w:rPr>
        <w:t xml:space="preserve">Bagi perencana, tabel ini berfungsi sebagai </w:t>
      </w:r>
      <w:r>
        <w:rPr>
          <w:rStyle w:val="Emphasis"/>
          <w:lang w:val="id-ID"/>
        </w:rPr>
        <w:t>kalkulator cepat</w:t>
      </w:r>
      <w:r>
        <w:rPr>
          <w:lang w:val="id-ID"/>
        </w:rPr>
        <w:t xml:space="preserve">: jika </w:t>
      </w:r>
      <w:r>
        <w:rPr>
          <w:rStyle w:val="Emphasis"/>
          <w:lang w:val="id-ID"/>
        </w:rPr>
        <w:t>throughput</w:t>
      </w:r>
      <w:r>
        <w:rPr>
          <w:lang w:val="id-ID"/>
        </w:rPr>
        <w:t xml:space="preserve"> </w:t>
      </w:r>
      <w:r>
        <w:rPr>
          <w:lang w:val="id-ID"/>
        </w:rPr>
        <w:t xml:space="preserve">target Anda 10.000 token/detik, 32 GPU Ethernet sudah mencukupi (11.500 tok/s), sedangkan 16 GPU NVLink (7.800 tok/s) belum. Selisihnya adalah perbedaan dua kali lipat biaya </w:t>
      </w:r>
      <w:r>
        <w:rPr>
          <w:rStyle w:val="Emphasis"/>
          <w:lang w:val="id-ID"/>
        </w:rPr>
        <w:t>hardware</w:t>
      </w:r>
      <w:r>
        <w:rPr>
          <w:lang w:val="id-ID"/>
        </w:rPr>
        <w:t xml:space="preserve"> — dan sering kali, jawabannya bukan membeli GPU lebih banyak, melainkan menutup </w:t>
      </w:r>
      <w:r>
        <w:rPr>
          <w:rStyle w:val="Emphasis"/>
          <w:lang w:val="id-ID"/>
        </w:rPr>
        <w:t>gap</w:t>
      </w:r>
      <w:r>
        <w:rPr>
          <w:lang w:val="id-ID"/>
        </w:rPr>
        <w:t xml:space="preserve"> jaringan dengan InfiniBand atau NVLink antar-node, yang menggeser Anda dari baris 74% ke baris 93%.</w:t>
      </w:r>
    </w:p>
    <w:p w14:paraId="6CE2D771" w14:textId="77777777" w:rsidR="002978A9" w:rsidRDefault="002978A9">
      <w:pPr>
        <w:rPr>
          <w:rFonts w:eastAsia="Times New Roman"/>
          <w:lang w:val="id-ID"/>
        </w:rPr>
      </w:pPr>
      <w:r>
        <w:rPr>
          <w:rFonts w:eastAsia="Times New Roman"/>
          <w:lang w:val="id-ID"/>
        </w:rPr>
        <w:pict w14:anchorId="75ECE707">
          <v:rect id="_x0000_i1091" style="width:0;height:1.5pt" o:hralign="center" o:hrstd="t" o:hr="t" fillcolor="#a0a0a0" stroked="f"/>
        </w:pict>
      </w:r>
    </w:p>
    <w:p w14:paraId="556FFCD7" w14:textId="77777777" w:rsidR="002978A9" w:rsidRDefault="002978A9">
      <w:pPr>
        <w:pStyle w:val="Heading2"/>
        <w:rPr>
          <w:rFonts w:eastAsia="Times New Roman"/>
          <w:lang w:val="id-ID"/>
        </w:rPr>
      </w:pPr>
      <w:r>
        <w:rPr>
          <w:rFonts w:eastAsia="Times New Roman"/>
          <w:lang w:val="id-ID"/>
        </w:rPr>
        <w:t>3. Tensor Parallelism: Satu Lapisan, Dua Belah</w:t>
      </w:r>
    </w:p>
    <w:p w14:paraId="4443A86F" w14:textId="77777777" w:rsidR="002978A9" w:rsidRDefault="002978A9">
      <w:pPr>
        <w:pStyle w:val="Heading3"/>
        <w:rPr>
          <w:rFonts w:eastAsia="Times New Roman"/>
          <w:lang w:val="id-ID"/>
        </w:rPr>
      </w:pPr>
      <w:r>
        <w:rPr>
          <w:rFonts w:eastAsia="Times New Roman"/>
          <w:lang w:val="id-ID"/>
        </w:rPr>
        <w:t>Memecah Matriks per Dimensi</w:t>
      </w:r>
    </w:p>
    <w:p w14:paraId="72A18C7A" w14:textId="77777777" w:rsidR="002978A9" w:rsidRDefault="002978A9">
      <w:pPr>
        <w:pStyle w:val="NormalWeb"/>
        <w:rPr>
          <w:lang w:val="id-ID"/>
        </w:rPr>
      </w:pPr>
      <w:r>
        <w:rPr>
          <w:rStyle w:val="Strong"/>
          <w:lang w:val="id-ID"/>
        </w:rPr>
        <w:t>Tensor parallelism (TP)</w:t>
      </w:r>
      <w:r>
        <w:rPr>
          <w:lang w:val="id-ID"/>
        </w:rPr>
        <w:t xml:space="preserve"> </w:t>
      </w:r>
      <w:r>
        <w:rPr>
          <w:lang w:val="id-ID"/>
        </w:rPr>
        <w:t xml:space="preserve">memecah satu operasi matriks — misalnya proyeksi QKV di lapisan attention — menjadi potongan baris/kolom yang didistribusikan ke beberapa GPU. Jika TP=4 dijalankan, GPU 1 memegang seperempat matriks bobot, GPU 2 seperempat lainnya, dan seterusnya; setiap GPU menghitung bagiannya, lalu hasilnya digabungkan. Pendekatan ini mengadopsi algoritma yang dipopulerkan </w:t>
      </w:r>
      <w:r>
        <w:rPr>
          <w:rStyle w:val="Strong"/>
          <w:lang w:val="id-ID"/>
        </w:rPr>
        <w:t>Megatron-LM</w:t>
      </w:r>
      <w:r>
        <w:rPr>
          <w:lang w:val="id-ID"/>
        </w:rPr>
        <w:t xml:space="preserve"> [3] dan menjadi tulang punggung </w:t>
      </w:r>
      <w:r>
        <w:rPr>
          <w:rStyle w:val="Emphasis"/>
          <w:lang w:val="id-ID"/>
        </w:rPr>
        <w:t>model parallelism</w:t>
      </w:r>
      <w:r>
        <w:rPr>
          <w:lang w:val="id-ID"/>
        </w:rPr>
        <w:t xml:space="preserve"> di vLLM.</w:t>
      </w:r>
    </w:p>
    <w:p w14:paraId="3A972293" w14:textId="77777777" w:rsidR="002978A9" w:rsidRDefault="002978A9">
      <w:pPr>
        <w:pStyle w:val="Heading3"/>
        <w:rPr>
          <w:rFonts w:eastAsia="Times New Roman"/>
          <w:lang w:val="id-ID"/>
        </w:rPr>
      </w:pPr>
      <w:r>
        <w:rPr>
          <w:rFonts w:eastAsia="Times New Roman"/>
          <w:lang w:val="id-ID"/>
        </w:rPr>
        <w:t>All-Reduce Setiap Langkah: Harga yang Mahal tapi Layak</w:t>
      </w:r>
    </w:p>
    <w:p w14:paraId="53163DCA" w14:textId="77777777" w:rsidR="002978A9" w:rsidRDefault="002978A9">
      <w:pPr>
        <w:pStyle w:val="NormalWeb"/>
        <w:rPr>
          <w:lang w:val="id-ID"/>
        </w:rPr>
      </w:pPr>
      <w:r>
        <w:rPr>
          <w:lang w:val="id-ID"/>
        </w:rPr>
        <w:t xml:space="preserve">Namun ada biaya tersembunyi: setiap </w:t>
      </w:r>
      <w:r>
        <w:rPr>
          <w:rStyle w:val="Emphasis"/>
          <w:lang w:val="id-ID"/>
        </w:rPr>
        <w:t>forward pass</w:t>
      </w:r>
      <w:r>
        <w:rPr>
          <w:lang w:val="id-ID"/>
        </w:rPr>
        <w:t xml:space="preserve"> — untuk setiap token pada setiap lapisan — membutuhkan </w:t>
      </w:r>
      <w:r>
        <w:rPr>
          <w:rStyle w:val="Strong"/>
          <w:lang w:val="id-ID"/>
        </w:rPr>
        <w:t>all-reduce</w:t>
      </w:r>
      <w:r>
        <w:rPr>
          <w:lang w:val="id-ID"/>
        </w:rPr>
        <w:t xml:space="preserve">, yaitu operasi menjumlahkan hasil parsial dari semua GPU yang terlibat dalam TP. Frekuensinya brutal: model 70B dengan 80 lapisan dan konteks 4096 token melakukan ribuan all-reduce per respons. Komunikasi antar-GPU ini berjalan di atas </w:t>
      </w:r>
      <w:r>
        <w:rPr>
          <w:rStyle w:val="Strong"/>
          <w:lang w:val="id-ID"/>
        </w:rPr>
        <w:t>NCCL</w:t>
      </w:r>
      <w:r>
        <w:rPr>
          <w:lang w:val="id-ID"/>
        </w:rPr>
        <w:t xml:space="preserve"> — pustaka NVIDIA — yang kinerjanya sangat bergantung pada kecepatan </w:t>
      </w:r>
      <w:r>
        <w:rPr>
          <w:rStyle w:val="Emphasis"/>
          <w:lang w:val="id-ID"/>
        </w:rPr>
        <w:t>interconnect</w:t>
      </w:r>
      <w:r>
        <w:rPr>
          <w:lang w:val="id-ID"/>
        </w:rPr>
        <w:t xml:space="preserve">: </w:t>
      </w:r>
      <w:r>
        <w:rPr>
          <w:rStyle w:val="Strong"/>
          <w:lang w:val="id-ID"/>
        </w:rPr>
        <w:t>NVLink</w:t>
      </w:r>
      <w:r>
        <w:rPr>
          <w:lang w:val="id-ID"/>
        </w:rPr>
        <w:t xml:space="preserve"> (cepat, dalam satu node) &gt; </w:t>
      </w:r>
      <w:r>
        <w:rPr>
          <w:rStyle w:val="Strong"/>
          <w:lang w:val="id-ID"/>
        </w:rPr>
        <w:t>PCIe</w:t>
      </w:r>
      <w:r>
        <w:rPr>
          <w:lang w:val="id-ID"/>
        </w:rPr>
        <w:t xml:space="preserve"> (sedang) &gt; </w:t>
      </w:r>
      <w:r>
        <w:rPr>
          <w:rStyle w:val="Strong"/>
          <w:lang w:val="id-ID"/>
        </w:rPr>
        <w:t>Ethernet</w:t>
      </w:r>
      <w:r>
        <w:rPr>
          <w:lang w:val="id-ID"/>
        </w:rPr>
        <w:t xml:space="preserve"> </w:t>
      </w:r>
      <w:r>
        <w:rPr>
          <w:lang w:val="id-ID"/>
        </w:rPr>
        <w:t xml:space="preserve">(lambat). Karena itulah TP paling efektif dalam satu </w:t>
      </w:r>
      <w:r>
        <w:rPr>
          <w:rStyle w:val="Emphasis"/>
          <w:lang w:val="id-ID"/>
        </w:rPr>
        <w:t>node</w:t>
      </w:r>
      <w:r>
        <w:rPr>
          <w:lang w:val="id-ID"/>
        </w:rPr>
        <w:t xml:space="preserve"> yang dihubungkan NVLink; menerapkan TP besar </w:t>
      </w:r>
      <w:r>
        <w:rPr>
          <w:rStyle w:val="Emphasis"/>
          <w:lang w:val="id-ID"/>
        </w:rPr>
        <w:t>lintas-node</w:t>
      </w:r>
      <w:r>
        <w:rPr>
          <w:lang w:val="id-ID"/>
        </w:rPr>
        <w:t xml:space="preserve"> di jaringan Ethernet akan membuat GPU sibuk menunggu data, bukan menghitung.</w:t>
      </w:r>
    </w:p>
    <w:p w14:paraId="174D46CD" w14:textId="77777777" w:rsidR="002978A9" w:rsidRDefault="002978A9">
      <w:pPr>
        <w:pStyle w:val="NormalWeb"/>
        <w:rPr>
          <w:lang w:val="id-ID"/>
        </w:rPr>
      </w:pPr>
      <w:r>
        <w:rPr>
          <w:lang w:val="id-ID"/>
        </w:rPr>
        <w:t xml:space="preserve">Keuntungan TP yang jarang disebut: </w:t>
      </w:r>
      <w:r>
        <w:rPr>
          <w:rStyle w:val="Emphasis"/>
          <w:lang w:val="id-ID"/>
        </w:rPr>
        <w:t>bubble overhead</w:t>
      </w:r>
      <w:r>
        <w:rPr>
          <w:lang w:val="id-ID"/>
        </w:rPr>
        <w:t xml:space="preserve">-nya </w:t>
      </w:r>
      <w:r>
        <w:rPr>
          <w:rStyle w:val="Strong"/>
          <w:lang w:val="id-ID"/>
        </w:rPr>
        <w:t>nol</w:t>
      </w:r>
      <w:r>
        <w:rPr>
          <w:lang w:val="id-ID"/>
        </w:rPr>
        <w:t xml:space="preserve"> — tidak ada GPU yang menganggur menunggu GPU lain dalam pola sinkronis, karena semua GPU mengerjakan lapisan yang sama pada waktu yang sama. </w:t>
      </w:r>
      <w:r>
        <w:rPr>
          <w:rStyle w:val="Emphasis"/>
          <w:lang w:val="id-ID"/>
        </w:rPr>
        <w:t>Latency</w:t>
      </w:r>
      <w:r>
        <w:rPr>
          <w:lang w:val="id-ID"/>
        </w:rPr>
        <w:t xml:space="preserve"> </w:t>
      </w:r>
      <w:r>
        <w:rPr>
          <w:lang w:val="id-ID"/>
        </w:rPr>
        <w:t>per token pun turun hampir linier terhadap jumlah GPU (sampai komunikasi mulai mendominasi), membuat TP unggul untuk beban kerja yang sensitif latensi seperti chat interaktif. Penghematan memorinya juga adil: setiap GPU hanya menyimpan 1/N bobot model — tidak ada duplikasi — sehingga model 70B yang biasanya 140 GB FP16 hanya butuh 17,5 GB per GPU saat TP=8 (Tabel 5.18).</w:t>
      </w:r>
    </w:p>
    <w:p w14:paraId="0AA1E6D7" w14:textId="77777777" w:rsidR="002978A9" w:rsidRDefault="002978A9">
      <w:pPr>
        <w:pStyle w:val="table-label"/>
        <w:rPr>
          <w:lang w:val="id-ID"/>
        </w:rPr>
      </w:pPr>
      <w:r>
        <w:rPr>
          <w:lang w:val="id-ID"/>
        </w:rPr>
        <w:t>Tabel 5.17: Perbandingan Strategi Parallelism</w:t>
      </w:r>
    </w:p>
    <w:p w14:paraId="00217AB6" w14:textId="77777777" w:rsidR="002978A9" w:rsidRDefault="002978A9">
      <w:pPr>
        <w:pStyle w:val="NormalWeb"/>
        <w:rPr>
          <w:lang w:val="id-ID"/>
        </w:rPr>
      </w:pPr>
      <w:r>
        <w:rPr>
          <w:lang w:val="id-ID"/>
        </w:rPr>
        <w:t>Tabel berikut merangkum perbedaan tiga strategi pada delapan dimensi yang menentukan keputusan arsitektur: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278"/>
        <w:gridCol w:w="2608"/>
        <w:gridCol w:w="2196"/>
      </w:tblGrid>
      <w:tr w:rsidR="00000000" w14:paraId="7CB6468C" w14:textId="77777777">
        <w:trPr>
          <w:divId w:val="921839352"/>
          <w:tblHeader/>
          <w:tblCellSpacing w:w="15" w:type="dxa"/>
        </w:trPr>
        <w:tc>
          <w:tcPr>
            <w:tcW w:w="0" w:type="auto"/>
            <w:vAlign w:val="center"/>
            <w:hideMark/>
          </w:tcPr>
          <w:p w14:paraId="1F6D38DD"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3C2B3839" w14:textId="77777777" w:rsidR="002978A9" w:rsidRDefault="002978A9">
            <w:pPr>
              <w:jc w:val="center"/>
              <w:rPr>
                <w:rFonts w:eastAsia="Times New Roman"/>
                <w:b/>
                <w:bCs/>
              </w:rPr>
            </w:pPr>
            <w:r>
              <w:rPr>
                <w:rFonts w:eastAsia="Times New Roman"/>
                <w:b/>
                <w:bCs/>
              </w:rPr>
              <w:t>Tensor Parallelism (TP)</w:t>
            </w:r>
          </w:p>
        </w:tc>
        <w:tc>
          <w:tcPr>
            <w:tcW w:w="0" w:type="auto"/>
            <w:vAlign w:val="center"/>
            <w:hideMark/>
          </w:tcPr>
          <w:p w14:paraId="6118C4F0" w14:textId="77777777" w:rsidR="002978A9" w:rsidRDefault="002978A9">
            <w:pPr>
              <w:jc w:val="center"/>
              <w:rPr>
                <w:rFonts w:eastAsia="Times New Roman"/>
                <w:b/>
                <w:bCs/>
              </w:rPr>
            </w:pPr>
            <w:r>
              <w:rPr>
                <w:rFonts w:eastAsia="Times New Roman"/>
                <w:b/>
                <w:bCs/>
              </w:rPr>
              <w:t>Pipeline Parallelism (PP)</w:t>
            </w:r>
          </w:p>
        </w:tc>
        <w:tc>
          <w:tcPr>
            <w:tcW w:w="0" w:type="auto"/>
            <w:vAlign w:val="center"/>
            <w:hideMark/>
          </w:tcPr>
          <w:p w14:paraId="0E480A0D" w14:textId="77777777" w:rsidR="002978A9" w:rsidRDefault="002978A9">
            <w:pPr>
              <w:jc w:val="center"/>
              <w:rPr>
                <w:rFonts w:eastAsia="Times New Roman"/>
                <w:b/>
                <w:bCs/>
              </w:rPr>
            </w:pPr>
            <w:r>
              <w:rPr>
                <w:rFonts w:eastAsia="Times New Roman"/>
                <w:b/>
                <w:bCs/>
              </w:rPr>
              <w:t>Sequence Parallelism (SP)</w:t>
            </w:r>
          </w:p>
        </w:tc>
      </w:tr>
      <w:tr w:rsidR="00000000" w14:paraId="6A48EA2B" w14:textId="77777777">
        <w:trPr>
          <w:divId w:val="921839352"/>
          <w:tblCellSpacing w:w="15" w:type="dxa"/>
        </w:trPr>
        <w:tc>
          <w:tcPr>
            <w:tcW w:w="0" w:type="auto"/>
            <w:vAlign w:val="center"/>
            <w:hideMark/>
          </w:tcPr>
          <w:p w14:paraId="77BD610B" w14:textId="77777777" w:rsidR="002978A9" w:rsidRDefault="002978A9">
            <w:pPr>
              <w:rPr>
                <w:rFonts w:eastAsia="Times New Roman"/>
              </w:rPr>
            </w:pPr>
            <w:r>
              <w:rPr>
                <w:rStyle w:val="Strong"/>
                <w:rFonts w:eastAsia="Times New Roman"/>
              </w:rPr>
              <w:t>Granularitas</w:t>
            </w:r>
          </w:p>
        </w:tc>
        <w:tc>
          <w:tcPr>
            <w:tcW w:w="0" w:type="auto"/>
            <w:vAlign w:val="center"/>
            <w:hideMark/>
          </w:tcPr>
          <w:p w14:paraId="3740CA53" w14:textId="77777777" w:rsidR="002978A9" w:rsidRDefault="002978A9">
            <w:pPr>
              <w:rPr>
                <w:rFonts w:eastAsia="Times New Roman"/>
              </w:rPr>
            </w:pPr>
            <w:r>
              <w:rPr>
                <w:rFonts w:eastAsia="Times New Roman"/>
              </w:rPr>
              <w:t>Per-layer/operasi</w:t>
            </w:r>
          </w:p>
        </w:tc>
        <w:tc>
          <w:tcPr>
            <w:tcW w:w="0" w:type="auto"/>
            <w:vAlign w:val="center"/>
            <w:hideMark/>
          </w:tcPr>
          <w:p w14:paraId="4B9E9836" w14:textId="77777777" w:rsidR="002978A9" w:rsidRDefault="002978A9">
            <w:pPr>
              <w:rPr>
                <w:rFonts w:eastAsia="Times New Roman"/>
              </w:rPr>
            </w:pPr>
            <w:r>
              <w:rPr>
                <w:rFonts w:eastAsia="Times New Roman"/>
              </w:rPr>
              <w:t>Per-layer group</w:t>
            </w:r>
          </w:p>
        </w:tc>
        <w:tc>
          <w:tcPr>
            <w:tcW w:w="0" w:type="auto"/>
            <w:vAlign w:val="center"/>
            <w:hideMark/>
          </w:tcPr>
          <w:p w14:paraId="1E422317" w14:textId="77777777" w:rsidR="002978A9" w:rsidRDefault="002978A9">
            <w:pPr>
              <w:rPr>
                <w:rFonts w:eastAsia="Times New Roman"/>
              </w:rPr>
            </w:pPr>
            <w:r>
              <w:rPr>
                <w:rFonts w:eastAsia="Times New Roman"/>
              </w:rPr>
              <w:t>Per-sequence chunk</w:t>
            </w:r>
          </w:p>
        </w:tc>
      </w:tr>
      <w:tr w:rsidR="00000000" w14:paraId="49DD578B" w14:textId="77777777">
        <w:trPr>
          <w:divId w:val="921839352"/>
          <w:tblCellSpacing w:w="15" w:type="dxa"/>
        </w:trPr>
        <w:tc>
          <w:tcPr>
            <w:tcW w:w="0" w:type="auto"/>
            <w:vAlign w:val="center"/>
            <w:hideMark/>
          </w:tcPr>
          <w:p w14:paraId="0A4C5209" w14:textId="77777777" w:rsidR="002978A9" w:rsidRDefault="002978A9">
            <w:pPr>
              <w:rPr>
                <w:rFonts w:eastAsia="Times New Roman"/>
              </w:rPr>
            </w:pPr>
            <w:r>
              <w:rPr>
                <w:rStyle w:val="Strong"/>
                <w:rFonts w:eastAsia="Times New Roman"/>
              </w:rPr>
              <w:t>Komunikasi</w:t>
            </w:r>
          </w:p>
        </w:tc>
        <w:tc>
          <w:tcPr>
            <w:tcW w:w="0" w:type="auto"/>
            <w:vAlign w:val="center"/>
            <w:hideMark/>
          </w:tcPr>
          <w:p w14:paraId="2CF3D1A7" w14:textId="77777777" w:rsidR="002978A9" w:rsidRDefault="002978A9">
            <w:pPr>
              <w:rPr>
                <w:rFonts w:eastAsia="Times New Roman"/>
              </w:rPr>
            </w:pPr>
            <w:r>
              <w:rPr>
                <w:rFonts w:eastAsia="Times New Roman"/>
              </w:rPr>
              <w:t>All-reduce (setiap step)</w:t>
            </w:r>
          </w:p>
        </w:tc>
        <w:tc>
          <w:tcPr>
            <w:tcW w:w="0" w:type="auto"/>
            <w:vAlign w:val="center"/>
            <w:hideMark/>
          </w:tcPr>
          <w:p w14:paraId="20BEB7DB" w14:textId="77777777" w:rsidR="002978A9" w:rsidRDefault="002978A9">
            <w:pPr>
              <w:rPr>
                <w:rFonts w:eastAsia="Times New Roman"/>
              </w:rPr>
            </w:pPr>
            <w:r>
              <w:rPr>
                <w:rFonts w:eastAsia="Times New Roman"/>
              </w:rPr>
              <w:t>Point-to-point (batch boundary)</w:t>
            </w:r>
          </w:p>
        </w:tc>
        <w:tc>
          <w:tcPr>
            <w:tcW w:w="0" w:type="auto"/>
            <w:vAlign w:val="center"/>
            <w:hideMark/>
          </w:tcPr>
          <w:p w14:paraId="4FA00B46" w14:textId="77777777" w:rsidR="002978A9" w:rsidRDefault="002978A9">
            <w:pPr>
              <w:rPr>
                <w:rFonts w:eastAsia="Times New Roman"/>
              </w:rPr>
            </w:pPr>
            <w:r>
              <w:rPr>
                <w:rFonts w:eastAsia="Times New Roman"/>
              </w:rPr>
              <w:t>Ring attention</w:t>
            </w:r>
          </w:p>
        </w:tc>
      </w:tr>
      <w:tr w:rsidR="00000000" w14:paraId="414FF04B" w14:textId="77777777">
        <w:trPr>
          <w:divId w:val="921839352"/>
          <w:tblCellSpacing w:w="15" w:type="dxa"/>
        </w:trPr>
        <w:tc>
          <w:tcPr>
            <w:tcW w:w="0" w:type="auto"/>
            <w:vAlign w:val="center"/>
            <w:hideMark/>
          </w:tcPr>
          <w:p w14:paraId="4B74448A" w14:textId="77777777" w:rsidR="002978A9" w:rsidRDefault="002978A9">
            <w:pPr>
              <w:rPr>
                <w:rFonts w:eastAsia="Times New Roman"/>
              </w:rPr>
            </w:pPr>
            <w:r>
              <w:rPr>
                <w:rStyle w:val="Strong"/>
                <w:rFonts w:eastAsia="Times New Roman"/>
              </w:rPr>
              <w:t>Interconnect Need</w:t>
            </w:r>
          </w:p>
        </w:tc>
        <w:tc>
          <w:tcPr>
            <w:tcW w:w="0" w:type="auto"/>
            <w:vAlign w:val="center"/>
            <w:hideMark/>
          </w:tcPr>
          <w:p w14:paraId="46764231" w14:textId="77777777" w:rsidR="002978A9" w:rsidRDefault="002978A9">
            <w:pPr>
              <w:rPr>
                <w:rFonts w:eastAsia="Times New Roman"/>
              </w:rPr>
            </w:pPr>
            <w:r>
              <w:rPr>
                <w:rFonts w:eastAsia="Times New Roman"/>
              </w:rPr>
              <w:t>Sangat Tinggi (NVLink)</w:t>
            </w:r>
          </w:p>
        </w:tc>
        <w:tc>
          <w:tcPr>
            <w:tcW w:w="0" w:type="auto"/>
            <w:vAlign w:val="center"/>
            <w:hideMark/>
          </w:tcPr>
          <w:p w14:paraId="41D62665" w14:textId="77777777" w:rsidR="002978A9" w:rsidRDefault="002978A9">
            <w:pPr>
              <w:rPr>
                <w:rFonts w:eastAsia="Times New Roman"/>
              </w:rPr>
            </w:pPr>
            <w:r>
              <w:rPr>
                <w:rFonts w:eastAsia="Times New Roman"/>
              </w:rPr>
              <w:t>Rendah (Ethernet OK)</w:t>
            </w:r>
          </w:p>
        </w:tc>
        <w:tc>
          <w:tcPr>
            <w:tcW w:w="0" w:type="auto"/>
            <w:vAlign w:val="center"/>
            <w:hideMark/>
          </w:tcPr>
          <w:p w14:paraId="4F8BCD4D" w14:textId="77777777" w:rsidR="002978A9" w:rsidRDefault="002978A9">
            <w:pPr>
              <w:rPr>
                <w:rFonts w:eastAsia="Times New Roman"/>
              </w:rPr>
            </w:pPr>
            <w:r>
              <w:rPr>
                <w:rFonts w:eastAsia="Times New Roman"/>
              </w:rPr>
              <w:t>Sedang (RDMA baik)</w:t>
            </w:r>
          </w:p>
        </w:tc>
      </w:tr>
      <w:tr w:rsidR="00000000" w14:paraId="67B0153D" w14:textId="77777777">
        <w:trPr>
          <w:divId w:val="921839352"/>
          <w:tblCellSpacing w:w="15" w:type="dxa"/>
        </w:trPr>
        <w:tc>
          <w:tcPr>
            <w:tcW w:w="0" w:type="auto"/>
            <w:vAlign w:val="center"/>
            <w:hideMark/>
          </w:tcPr>
          <w:p w14:paraId="32C2479C" w14:textId="77777777" w:rsidR="002978A9" w:rsidRDefault="002978A9">
            <w:pPr>
              <w:rPr>
                <w:rFonts w:eastAsia="Times New Roman"/>
              </w:rPr>
            </w:pPr>
            <w:r>
              <w:rPr>
                <w:rStyle w:val="Strong"/>
                <w:rFonts w:eastAsia="Times New Roman"/>
              </w:rPr>
              <w:t>Bubble Overhead</w:t>
            </w:r>
          </w:p>
        </w:tc>
        <w:tc>
          <w:tcPr>
            <w:tcW w:w="0" w:type="auto"/>
            <w:vAlign w:val="center"/>
            <w:hideMark/>
          </w:tcPr>
          <w:p w14:paraId="624207C2" w14:textId="77777777" w:rsidR="002978A9" w:rsidRDefault="002978A9">
            <w:pPr>
              <w:rPr>
                <w:rFonts w:eastAsia="Times New Roman"/>
              </w:rPr>
            </w:pPr>
            <w:r>
              <w:rPr>
                <w:rFonts w:eastAsia="Times New Roman"/>
              </w:rPr>
              <w:t>0%</w:t>
            </w:r>
          </w:p>
        </w:tc>
        <w:tc>
          <w:tcPr>
            <w:tcW w:w="0" w:type="auto"/>
            <w:vAlign w:val="center"/>
            <w:hideMark/>
          </w:tcPr>
          <w:p w14:paraId="1A308062" w14:textId="77777777" w:rsidR="002978A9" w:rsidRDefault="002978A9">
            <w:pPr>
              <w:rPr>
                <w:rFonts w:eastAsia="Times New Roman"/>
              </w:rPr>
            </w:pPr>
            <w:r>
              <w:rPr>
                <w:rFonts w:eastAsia="Times New Roman"/>
              </w:rPr>
              <w:t>~10-30% (tergantung micro-batch)</w:t>
            </w:r>
          </w:p>
        </w:tc>
        <w:tc>
          <w:tcPr>
            <w:tcW w:w="0" w:type="auto"/>
            <w:vAlign w:val="center"/>
            <w:hideMark/>
          </w:tcPr>
          <w:p w14:paraId="51BA0073" w14:textId="77777777" w:rsidR="002978A9" w:rsidRDefault="002978A9">
            <w:pPr>
              <w:rPr>
                <w:rFonts w:eastAsia="Times New Roman"/>
              </w:rPr>
            </w:pPr>
            <w:r>
              <w:rPr>
                <w:rFonts w:eastAsia="Times New Roman"/>
              </w:rPr>
              <w:t>0%</w:t>
            </w:r>
          </w:p>
        </w:tc>
      </w:tr>
      <w:tr w:rsidR="00000000" w14:paraId="10A4B1C0" w14:textId="77777777">
        <w:trPr>
          <w:divId w:val="921839352"/>
          <w:tblCellSpacing w:w="15" w:type="dxa"/>
        </w:trPr>
        <w:tc>
          <w:tcPr>
            <w:tcW w:w="0" w:type="auto"/>
            <w:vAlign w:val="center"/>
            <w:hideMark/>
          </w:tcPr>
          <w:p w14:paraId="692BC0B7" w14:textId="77777777" w:rsidR="002978A9" w:rsidRDefault="002978A9">
            <w:pPr>
              <w:rPr>
                <w:rFonts w:eastAsia="Times New Roman"/>
              </w:rPr>
            </w:pPr>
            <w:r>
              <w:rPr>
                <w:rStyle w:val="Strong"/>
                <w:rFonts w:eastAsia="Times New Roman"/>
              </w:rPr>
              <w:t>Efektif dalam 1 Node</w:t>
            </w:r>
          </w:p>
        </w:tc>
        <w:tc>
          <w:tcPr>
            <w:tcW w:w="0" w:type="auto"/>
            <w:vAlign w:val="center"/>
            <w:hideMark/>
          </w:tcPr>
          <w:p w14:paraId="4E8D1A7A" w14:textId="77777777" w:rsidR="002978A9" w:rsidRDefault="002978A9">
            <w:pPr>
              <w:rPr>
                <w:rFonts w:eastAsia="Times New Roman"/>
              </w:rPr>
            </w:pPr>
            <w:r>
              <w:rPr>
                <w:rFonts w:eastAsia="Times New Roman"/>
              </w:rPr>
              <w:t>Ya (NVLink)</w:t>
            </w:r>
          </w:p>
        </w:tc>
        <w:tc>
          <w:tcPr>
            <w:tcW w:w="0" w:type="auto"/>
            <w:vAlign w:val="center"/>
            <w:hideMark/>
          </w:tcPr>
          <w:p w14:paraId="163D86AD" w14:textId="77777777" w:rsidR="002978A9" w:rsidRDefault="002978A9">
            <w:pPr>
              <w:rPr>
                <w:rFonts w:eastAsia="Times New Roman"/>
              </w:rPr>
            </w:pPr>
            <w:r>
              <w:rPr>
                <w:rFonts w:eastAsia="Times New Roman"/>
              </w:rPr>
              <w:t>Tidak perlu</w:t>
            </w:r>
          </w:p>
        </w:tc>
        <w:tc>
          <w:tcPr>
            <w:tcW w:w="0" w:type="auto"/>
            <w:vAlign w:val="center"/>
            <w:hideMark/>
          </w:tcPr>
          <w:p w14:paraId="516451D8" w14:textId="77777777" w:rsidR="002978A9" w:rsidRDefault="002978A9">
            <w:pPr>
              <w:rPr>
                <w:rFonts w:eastAsia="Times New Roman"/>
              </w:rPr>
            </w:pPr>
            <w:r>
              <w:rPr>
                <w:rFonts w:eastAsia="Times New Roman"/>
              </w:rPr>
              <w:t>Ya</w:t>
            </w:r>
          </w:p>
        </w:tc>
      </w:tr>
      <w:tr w:rsidR="00000000" w14:paraId="0C30659D" w14:textId="77777777">
        <w:trPr>
          <w:divId w:val="921839352"/>
          <w:tblCellSpacing w:w="15" w:type="dxa"/>
        </w:trPr>
        <w:tc>
          <w:tcPr>
            <w:tcW w:w="0" w:type="auto"/>
            <w:vAlign w:val="center"/>
            <w:hideMark/>
          </w:tcPr>
          <w:p w14:paraId="1943C3E8" w14:textId="77777777" w:rsidR="002978A9" w:rsidRDefault="002978A9">
            <w:pPr>
              <w:rPr>
                <w:rFonts w:eastAsia="Times New Roman"/>
              </w:rPr>
            </w:pPr>
            <w:r>
              <w:rPr>
                <w:rStyle w:val="Strong"/>
                <w:rFonts w:eastAsia="Times New Roman"/>
              </w:rPr>
              <w:t>Efektif Multi-Node</w:t>
            </w:r>
          </w:p>
        </w:tc>
        <w:tc>
          <w:tcPr>
            <w:tcW w:w="0" w:type="auto"/>
            <w:vAlign w:val="center"/>
            <w:hideMark/>
          </w:tcPr>
          <w:p w14:paraId="57BF54C0" w14:textId="77777777" w:rsidR="002978A9" w:rsidRDefault="002978A9">
            <w:pPr>
              <w:rPr>
                <w:rFonts w:eastAsia="Times New Roman"/>
              </w:rPr>
            </w:pPr>
            <w:r>
              <w:rPr>
                <w:rFonts w:eastAsia="Times New Roman"/>
              </w:rPr>
              <w:t>Kurang (bottleneck network)</w:t>
            </w:r>
          </w:p>
        </w:tc>
        <w:tc>
          <w:tcPr>
            <w:tcW w:w="0" w:type="auto"/>
            <w:vAlign w:val="center"/>
            <w:hideMark/>
          </w:tcPr>
          <w:p w14:paraId="62232FCD" w14:textId="77777777" w:rsidR="002978A9" w:rsidRDefault="002978A9">
            <w:pPr>
              <w:rPr>
                <w:rFonts w:eastAsia="Times New Roman"/>
              </w:rPr>
            </w:pPr>
            <w:r>
              <w:rPr>
                <w:rFonts w:eastAsia="Times New Roman"/>
              </w:rPr>
              <w:t>Ya</w:t>
            </w:r>
          </w:p>
        </w:tc>
        <w:tc>
          <w:tcPr>
            <w:tcW w:w="0" w:type="auto"/>
            <w:vAlign w:val="center"/>
            <w:hideMark/>
          </w:tcPr>
          <w:p w14:paraId="7AEDB472" w14:textId="77777777" w:rsidR="002978A9" w:rsidRDefault="002978A9">
            <w:pPr>
              <w:rPr>
                <w:rFonts w:eastAsia="Times New Roman"/>
              </w:rPr>
            </w:pPr>
            <w:r>
              <w:rPr>
                <w:rFonts w:eastAsia="Times New Roman"/>
              </w:rPr>
              <w:t>Ya</w:t>
            </w:r>
          </w:p>
        </w:tc>
      </w:tr>
      <w:tr w:rsidR="00000000" w14:paraId="0448D7C4" w14:textId="77777777">
        <w:trPr>
          <w:divId w:val="921839352"/>
          <w:tblCellSpacing w:w="15" w:type="dxa"/>
        </w:trPr>
        <w:tc>
          <w:tcPr>
            <w:tcW w:w="0" w:type="auto"/>
            <w:vAlign w:val="center"/>
            <w:hideMark/>
          </w:tcPr>
          <w:p w14:paraId="37B6F69A" w14:textId="77777777" w:rsidR="002978A9" w:rsidRDefault="002978A9">
            <w:pPr>
              <w:rPr>
                <w:rFonts w:eastAsia="Times New Roman"/>
              </w:rPr>
            </w:pPr>
            <w:r>
              <w:rPr>
                <w:rStyle w:val="Strong"/>
                <w:rFonts w:eastAsia="Times New Roman"/>
              </w:rPr>
              <w:t>Memory Reduction</w:t>
            </w:r>
          </w:p>
        </w:tc>
        <w:tc>
          <w:tcPr>
            <w:tcW w:w="0" w:type="auto"/>
            <w:vAlign w:val="center"/>
            <w:hideMark/>
          </w:tcPr>
          <w:p w14:paraId="011F3F20" w14:textId="77777777" w:rsidR="002978A9" w:rsidRDefault="002978A9">
            <w:pPr>
              <w:rPr>
                <w:rFonts w:eastAsia="Times New Roman"/>
              </w:rPr>
            </w:pPr>
            <w:r>
              <w:rPr>
                <w:rFonts w:eastAsia="Times New Roman"/>
              </w:rPr>
              <w:t>~1/N per GPU</w:t>
            </w:r>
          </w:p>
        </w:tc>
        <w:tc>
          <w:tcPr>
            <w:tcW w:w="0" w:type="auto"/>
            <w:vAlign w:val="center"/>
            <w:hideMark/>
          </w:tcPr>
          <w:p w14:paraId="26C5658D" w14:textId="77777777" w:rsidR="002978A9" w:rsidRDefault="002978A9">
            <w:pPr>
              <w:rPr>
                <w:rFonts w:eastAsia="Times New Roman"/>
              </w:rPr>
            </w:pPr>
            <w:r>
              <w:rPr>
                <w:rFonts w:eastAsia="Times New Roman"/>
              </w:rPr>
              <w:t>~1/N per GPU</w:t>
            </w:r>
          </w:p>
        </w:tc>
        <w:tc>
          <w:tcPr>
            <w:tcW w:w="0" w:type="auto"/>
            <w:vAlign w:val="center"/>
            <w:hideMark/>
          </w:tcPr>
          <w:p w14:paraId="7DD58B2A" w14:textId="77777777" w:rsidR="002978A9" w:rsidRDefault="002978A9">
            <w:pPr>
              <w:rPr>
                <w:rFonts w:eastAsia="Times New Roman"/>
              </w:rPr>
            </w:pPr>
            <w:r>
              <w:rPr>
                <w:rFonts w:eastAsia="Times New Roman"/>
              </w:rPr>
              <w:t>~1/N untuk KV cache</w:t>
            </w:r>
          </w:p>
        </w:tc>
      </w:tr>
    </w:tbl>
    <w:p w14:paraId="798A1BB1" w14:textId="77777777" w:rsidR="002978A9" w:rsidRDefault="002978A9">
      <w:pPr>
        <w:pStyle w:val="NormalWeb"/>
        <w:rPr>
          <w:lang w:val="id-ID"/>
        </w:rPr>
      </w:pPr>
      <w:r>
        <w:rPr>
          <w:lang w:val="id-ID"/>
        </w:rPr>
        <w:t xml:space="preserve">Bacaan kunci tabel ini: TP dan PP bekerja pada dimensi yang saling melengkapi, sehingga kombinasi keduanya (TP dalam node + PP antar node) adalah pola paling umum di lapangan. TP memangkas latensi tiap lapisan dengan paralelisme internal tetapi "haus" </w:t>
      </w:r>
      <w:r>
        <w:rPr>
          <w:rStyle w:val="Emphasis"/>
          <w:lang w:val="id-ID"/>
        </w:rPr>
        <w:t>bandwidth</w:t>
      </w:r>
      <w:r>
        <w:rPr>
          <w:lang w:val="id-ID"/>
        </w:rPr>
        <w:t xml:space="preserve">; PP memangkas beban jaringan dengan estafet tetapi membayar </w:t>
      </w:r>
      <w:r>
        <w:rPr>
          <w:rStyle w:val="Emphasis"/>
          <w:lang w:val="id-ID"/>
        </w:rPr>
        <w:t>bubble</w:t>
      </w:r>
      <w:r>
        <w:rPr>
          <w:lang w:val="id-ID"/>
        </w:rPr>
        <w:t>. SP berdiri di dimensi ketiga — tidak mengurangi bobot, hanya membagi KV-cache dan komputasi attention untuk konteks panjang. Tidak ada satu strategi yang menang semua; arsitektur nyata hampir selalu campuran.</w:t>
      </w:r>
    </w:p>
    <w:p w14:paraId="42555CEC" w14:textId="77777777" w:rsidR="002978A9" w:rsidRDefault="002978A9">
      <w:pPr>
        <w:pStyle w:val="NormalWeb"/>
        <w:rPr>
          <w:lang w:val="id-ID"/>
        </w:rPr>
      </w:pPr>
      <w:r>
        <w:rPr>
          <w:lang w:val="id-ID"/>
        </w:rPr>
        <w:t xml:space="preserve">Cara membaca cepat tabel ini: periksa dua kolom paling kiri dan paling kanan. Jika </w:t>
      </w:r>
      <w:r>
        <w:rPr>
          <w:rStyle w:val="Emphasis"/>
          <w:lang w:val="id-ID"/>
        </w:rPr>
        <w:t>interconnect</w:t>
      </w:r>
      <w:r>
        <w:rPr>
          <w:lang w:val="id-ID"/>
        </w:rPr>
        <w:t xml:space="preserve"> Anda NVLink (kiri), condong ke TP (kanan: "Ya"</w:t>
      </w:r>
      <w:r>
        <w:rPr>
          <w:lang w:val="id-ID"/>
        </w:rPr>
        <w:t xml:space="preserve">); jika Ethernet, condong ke PP. Jika beban kerja Anda konteks pendek, SP tidak relevan; jika konteks 128K+, SP menjadi persyaratan, bukan pilihan. Kombinasi paling umum di produksi adalah TP + PP; SP ditambahkan hanya ketika dimensi konteks menjadi </w:t>
      </w:r>
      <w:r>
        <w:rPr>
          <w:rStyle w:val="Emphasis"/>
          <w:lang w:val="id-ID"/>
        </w:rPr>
        <w:t>bottleneck</w:t>
      </w:r>
      <w:r>
        <w:rPr>
          <w:lang w:val="id-ID"/>
        </w:rPr>
        <w:t xml:space="preserve"> utama.</w:t>
      </w:r>
    </w:p>
    <w:p w14:paraId="5FDA9AE1" w14:textId="77777777" w:rsidR="002978A9" w:rsidRDefault="002978A9">
      <w:pPr>
        <w:pStyle w:val="table-label"/>
        <w:rPr>
          <w:lang w:val="id-ID"/>
        </w:rPr>
      </w:pPr>
      <w:r>
        <w:rPr>
          <w:lang w:val="id-ID"/>
        </w:rPr>
        <w:t>Tabel 5.18: Estimasi VRAM Model Terdistribusi</w:t>
      </w:r>
    </w:p>
    <w:p w14:paraId="60749F13" w14:textId="77777777" w:rsidR="002978A9" w:rsidRDefault="002978A9">
      <w:pPr>
        <w:pStyle w:val="NormalWeb"/>
        <w:rPr>
          <w:lang w:val="id-ID"/>
        </w:rPr>
      </w:pPr>
      <w:r>
        <w:rPr>
          <w:lang w:val="id-ID"/>
        </w:rPr>
        <w:t>Tabel terakhir memperlihatkan kebutuhan memori per GPU dari tujuh model dengan konfigurasi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1355"/>
        <w:gridCol w:w="1486"/>
        <w:gridCol w:w="1327"/>
        <w:gridCol w:w="2008"/>
      </w:tblGrid>
      <w:tr w:rsidR="00000000" w14:paraId="00BF9A63" w14:textId="77777777">
        <w:trPr>
          <w:divId w:val="49502608"/>
          <w:tblHeader/>
          <w:tblCellSpacing w:w="15" w:type="dxa"/>
        </w:trPr>
        <w:tc>
          <w:tcPr>
            <w:tcW w:w="0" w:type="auto"/>
            <w:vAlign w:val="center"/>
            <w:hideMark/>
          </w:tcPr>
          <w:p w14:paraId="750786F9"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3CD1EDF3" w14:textId="77777777" w:rsidR="002978A9" w:rsidRDefault="002978A9">
            <w:pPr>
              <w:jc w:val="center"/>
              <w:rPr>
                <w:rFonts w:eastAsia="Times New Roman"/>
                <w:b/>
                <w:bCs/>
              </w:rPr>
            </w:pPr>
            <w:r>
              <w:rPr>
                <w:rFonts w:eastAsia="Times New Roman"/>
                <w:b/>
                <w:bCs/>
              </w:rPr>
              <w:t>FP16 Total</w:t>
            </w:r>
          </w:p>
        </w:tc>
        <w:tc>
          <w:tcPr>
            <w:tcW w:w="0" w:type="auto"/>
            <w:vAlign w:val="center"/>
            <w:hideMark/>
          </w:tcPr>
          <w:p w14:paraId="5CA267E8" w14:textId="77777777" w:rsidR="002978A9" w:rsidRDefault="002978A9">
            <w:pPr>
              <w:jc w:val="center"/>
              <w:rPr>
                <w:rFonts w:eastAsia="Times New Roman"/>
                <w:b/>
                <w:bCs/>
              </w:rPr>
            </w:pPr>
            <w:r>
              <w:rPr>
                <w:rFonts w:eastAsia="Times New Roman"/>
                <w:b/>
                <w:bCs/>
              </w:rPr>
              <w:t>TP=8 (1 node)</w:t>
            </w:r>
          </w:p>
        </w:tc>
        <w:tc>
          <w:tcPr>
            <w:tcW w:w="0" w:type="auto"/>
            <w:vAlign w:val="center"/>
            <w:hideMark/>
          </w:tcPr>
          <w:p w14:paraId="5D7906F2" w14:textId="77777777" w:rsidR="002978A9" w:rsidRDefault="002978A9">
            <w:pPr>
              <w:jc w:val="center"/>
              <w:rPr>
                <w:rFonts w:eastAsia="Times New Roman"/>
                <w:b/>
                <w:bCs/>
              </w:rPr>
            </w:pPr>
            <w:r>
              <w:rPr>
                <w:rFonts w:eastAsia="Times New Roman"/>
                <w:b/>
                <w:bCs/>
              </w:rPr>
              <w:t>TP=4, PP=2</w:t>
            </w:r>
          </w:p>
        </w:tc>
        <w:tc>
          <w:tcPr>
            <w:tcW w:w="0" w:type="auto"/>
            <w:vAlign w:val="center"/>
            <w:hideMark/>
          </w:tcPr>
          <w:p w14:paraId="070C5FB0" w14:textId="77777777" w:rsidR="002978A9" w:rsidRDefault="002978A9">
            <w:pPr>
              <w:jc w:val="center"/>
              <w:rPr>
                <w:rFonts w:eastAsia="Times New Roman"/>
                <w:b/>
                <w:bCs/>
              </w:rPr>
            </w:pPr>
            <w:r>
              <w:rPr>
                <w:rFonts w:eastAsia="Times New Roman"/>
                <w:b/>
                <w:bCs/>
              </w:rPr>
              <w:t>Rekomendasi Node</w:t>
            </w:r>
          </w:p>
        </w:tc>
      </w:tr>
      <w:tr w:rsidR="00000000" w14:paraId="56456396" w14:textId="77777777">
        <w:trPr>
          <w:divId w:val="49502608"/>
          <w:tblCellSpacing w:w="15" w:type="dxa"/>
        </w:trPr>
        <w:tc>
          <w:tcPr>
            <w:tcW w:w="0" w:type="auto"/>
            <w:vAlign w:val="center"/>
            <w:hideMark/>
          </w:tcPr>
          <w:p w14:paraId="51928B53" w14:textId="77777777" w:rsidR="002978A9" w:rsidRDefault="002978A9">
            <w:pPr>
              <w:rPr>
                <w:rFonts w:eastAsia="Times New Roman"/>
              </w:rPr>
            </w:pPr>
            <w:r>
              <w:rPr>
                <w:rFonts w:eastAsia="Times New Roman"/>
              </w:rPr>
              <w:t>Llama 3.1 (70B)</w:t>
            </w:r>
          </w:p>
        </w:tc>
        <w:tc>
          <w:tcPr>
            <w:tcW w:w="0" w:type="auto"/>
            <w:vAlign w:val="center"/>
            <w:hideMark/>
          </w:tcPr>
          <w:p w14:paraId="7DF7D44E" w14:textId="77777777" w:rsidR="002978A9" w:rsidRDefault="002978A9">
            <w:pPr>
              <w:rPr>
                <w:rFonts w:eastAsia="Times New Roman"/>
              </w:rPr>
            </w:pPr>
            <w:r>
              <w:rPr>
                <w:rFonts w:eastAsia="Times New Roman"/>
              </w:rPr>
              <w:t>140 GB</w:t>
            </w:r>
          </w:p>
        </w:tc>
        <w:tc>
          <w:tcPr>
            <w:tcW w:w="0" w:type="auto"/>
            <w:vAlign w:val="center"/>
            <w:hideMark/>
          </w:tcPr>
          <w:p w14:paraId="2798A1E2" w14:textId="77777777" w:rsidR="002978A9" w:rsidRDefault="002978A9">
            <w:pPr>
              <w:rPr>
                <w:rFonts w:eastAsia="Times New Roman"/>
              </w:rPr>
            </w:pPr>
            <w:r>
              <w:rPr>
                <w:rFonts w:eastAsia="Times New Roman"/>
              </w:rPr>
              <w:t>17,5 GB/GPU</w:t>
            </w:r>
          </w:p>
        </w:tc>
        <w:tc>
          <w:tcPr>
            <w:tcW w:w="0" w:type="auto"/>
            <w:vAlign w:val="center"/>
            <w:hideMark/>
          </w:tcPr>
          <w:p w14:paraId="25872429" w14:textId="77777777" w:rsidR="002978A9" w:rsidRDefault="002978A9">
            <w:pPr>
              <w:rPr>
                <w:rFonts w:eastAsia="Times New Roman"/>
              </w:rPr>
            </w:pPr>
            <w:r>
              <w:rPr>
                <w:rFonts w:eastAsia="Times New Roman"/>
              </w:rPr>
              <w:t>35 GB/GPU</w:t>
            </w:r>
          </w:p>
        </w:tc>
        <w:tc>
          <w:tcPr>
            <w:tcW w:w="0" w:type="auto"/>
            <w:vAlign w:val="center"/>
            <w:hideMark/>
          </w:tcPr>
          <w:p w14:paraId="4C82F031" w14:textId="77777777" w:rsidR="002978A9" w:rsidRDefault="002978A9">
            <w:pPr>
              <w:rPr>
                <w:rFonts w:eastAsia="Times New Roman"/>
              </w:rPr>
            </w:pPr>
            <w:r>
              <w:rPr>
                <w:rFonts w:eastAsia="Times New Roman"/>
              </w:rPr>
              <w:t>1 node (8x H100)</w:t>
            </w:r>
          </w:p>
        </w:tc>
      </w:tr>
      <w:tr w:rsidR="00000000" w14:paraId="623E5546" w14:textId="77777777">
        <w:trPr>
          <w:divId w:val="49502608"/>
          <w:tblCellSpacing w:w="15" w:type="dxa"/>
        </w:trPr>
        <w:tc>
          <w:tcPr>
            <w:tcW w:w="0" w:type="auto"/>
            <w:vAlign w:val="center"/>
            <w:hideMark/>
          </w:tcPr>
          <w:p w14:paraId="3F0A5EE3" w14:textId="77777777" w:rsidR="002978A9" w:rsidRDefault="002978A9">
            <w:pPr>
              <w:rPr>
                <w:rFonts w:eastAsia="Times New Roman"/>
              </w:rPr>
            </w:pPr>
            <w:r>
              <w:rPr>
                <w:rFonts w:eastAsia="Times New Roman"/>
              </w:rPr>
              <w:t>Llama 3.1 (405B)</w:t>
            </w:r>
          </w:p>
        </w:tc>
        <w:tc>
          <w:tcPr>
            <w:tcW w:w="0" w:type="auto"/>
            <w:vAlign w:val="center"/>
            <w:hideMark/>
          </w:tcPr>
          <w:p w14:paraId="0BE70BCD" w14:textId="77777777" w:rsidR="002978A9" w:rsidRDefault="002978A9">
            <w:pPr>
              <w:rPr>
                <w:rFonts w:eastAsia="Times New Roman"/>
              </w:rPr>
            </w:pPr>
            <w:r>
              <w:rPr>
                <w:rFonts w:eastAsia="Times New Roman"/>
              </w:rPr>
              <w:t>810 GB</w:t>
            </w:r>
          </w:p>
        </w:tc>
        <w:tc>
          <w:tcPr>
            <w:tcW w:w="0" w:type="auto"/>
            <w:vAlign w:val="center"/>
            <w:hideMark/>
          </w:tcPr>
          <w:p w14:paraId="39BC6913" w14:textId="77777777" w:rsidR="002978A9" w:rsidRDefault="002978A9">
            <w:pPr>
              <w:rPr>
                <w:rFonts w:eastAsia="Times New Roman"/>
              </w:rPr>
            </w:pPr>
            <w:r>
              <w:rPr>
                <w:rFonts w:eastAsia="Times New Roman"/>
              </w:rPr>
              <w:t>101 GB/GPU</w:t>
            </w:r>
          </w:p>
        </w:tc>
        <w:tc>
          <w:tcPr>
            <w:tcW w:w="0" w:type="auto"/>
            <w:vAlign w:val="center"/>
            <w:hideMark/>
          </w:tcPr>
          <w:p w14:paraId="0C17E130" w14:textId="77777777" w:rsidR="002978A9" w:rsidRDefault="002978A9">
            <w:pPr>
              <w:rPr>
                <w:rFonts w:eastAsia="Times New Roman"/>
              </w:rPr>
            </w:pPr>
            <w:r>
              <w:rPr>
                <w:rFonts w:eastAsia="Times New Roman"/>
              </w:rPr>
              <w:t>202 GB/GPU</w:t>
            </w:r>
          </w:p>
        </w:tc>
        <w:tc>
          <w:tcPr>
            <w:tcW w:w="0" w:type="auto"/>
            <w:vAlign w:val="center"/>
            <w:hideMark/>
          </w:tcPr>
          <w:p w14:paraId="0B269567" w14:textId="77777777" w:rsidR="002978A9" w:rsidRDefault="002978A9">
            <w:pPr>
              <w:rPr>
                <w:rFonts w:eastAsia="Times New Roman"/>
              </w:rPr>
            </w:pPr>
            <w:r>
              <w:rPr>
                <w:rFonts w:eastAsia="Times New Roman"/>
              </w:rPr>
              <w:t>2+ node (16x H100)</w:t>
            </w:r>
          </w:p>
        </w:tc>
      </w:tr>
      <w:tr w:rsidR="00000000" w14:paraId="2992198E" w14:textId="77777777">
        <w:trPr>
          <w:divId w:val="49502608"/>
          <w:tblCellSpacing w:w="15" w:type="dxa"/>
        </w:trPr>
        <w:tc>
          <w:tcPr>
            <w:tcW w:w="0" w:type="auto"/>
            <w:vAlign w:val="center"/>
            <w:hideMark/>
          </w:tcPr>
          <w:p w14:paraId="0C5A5BDD" w14:textId="77777777" w:rsidR="002978A9" w:rsidRDefault="002978A9">
            <w:pPr>
              <w:rPr>
                <w:rFonts w:eastAsia="Times New Roman"/>
              </w:rPr>
            </w:pPr>
            <w:r>
              <w:rPr>
                <w:rFonts w:eastAsia="Times New Roman"/>
              </w:rPr>
              <w:t>Mixtral-8x22B</w:t>
            </w:r>
          </w:p>
        </w:tc>
        <w:tc>
          <w:tcPr>
            <w:tcW w:w="0" w:type="auto"/>
            <w:vAlign w:val="center"/>
            <w:hideMark/>
          </w:tcPr>
          <w:p w14:paraId="0182E350" w14:textId="77777777" w:rsidR="002978A9" w:rsidRDefault="002978A9">
            <w:pPr>
              <w:rPr>
                <w:rFonts w:eastAsia="Times New Roman"/>
              </w:rPr>
            </w:pPr>
            <w:r>
              <w:rPr>
                <w:rFonts w:eastAsia="Times New Roman"/>
              </w:rPr>
              <w:t>280 GB</w:t>
            </w:r>
          </w:p>
        </w:tc>
        <w:tc>
          <w:tcPr>
            <w:tcW w:w="0" w:type="auto"/>
            <w:vAlign w:val="center"/>
            <w:hideMark/>
          </w:tcPr>
          <w:p w14:paraId="1557261E" w14:textId="77777777" w:rsidR="002978A9" w:rsidRDefault="002978A9">
            <w:pPr>
              <w:rPr>
                <w:rFonts w:eastAsia="Times New Roman"/>
              </w:rPr>
            </w:pPr>
            <w:r>
              <w:rPr>
                <w:rFonts w:eastAsia="Times New Roman"/>
              </w:rPr>
              <w:t>35 GB/GPU</w:t>
            </w:r>
          </w:p>
        </w:tc>
        <w:tc>
          <w:tcPr>
            <w:tcW w:w="0" w:type="auto"/>
            <w:vAlign w:val="center"/>
            <w:hideMark/>
          </w:tcPr>
          <w:p w14:paraId="4B5E0D43" w14:textId="77777777" w:rsidR="002978A9" w:rsidRDefault="002978A9">
            <w:pPr>
              <w:rPr>
                <w:rFonts w:eastAsia="Times New Roman"/>
              </w:rPr>
            </w:pPr>
            <w:r>
              <w:rPr>
                <w:rFonts w:eastAsia="Times New Roman"/>
              </w:rPr>
              <w:t>70 GB/GPU</w:t>
            </w:r>
          </w:p>
        </w:tc>
        <w:tc>
          <w:tcPr>
            <w:tcW w:w="0" w:type="auto"/>
            <w:vAlign w:val="center"/>
            <w:hideMark/>
          </w:tcPr>
          <w:p w14:paraId="722FA9CD" w14:textId="77777777" w:rsidR="002978A9" w:rsidRDefault="002978A9">
            <w:pPr>
              <w:rPr>
                <w:rFonts w:eastAsia="Times New Roman"/>
              </w:rPr>
            </w:pPr>
            <w:r>
              <w:rPr>
                <w:rFonts w:eastAsia="Times New Roman"/>
              </w:rPr>
              <w:t>1 node (8x H100)</w:t>
            </w:r>
          </w:p>
        </w:tc>
      </w:tr>
      <w:tr w:rsidR="00000000" w14:paraId="48A035A5" w14:textId="77777777">
        <w:trPr>
          <w:divId w:val="49502608"/>
          <w:tblCellSpacing w:w="15" w:type="dxa"/>
        </w:trPr>
        <w:tc>
          <w:tcPr>
            <w:tcW w:w="0" w:type="auto"/>
            <w:vAlign w:val="center"/>
            <w:hideMark/>
          </w:tcPr>
          <w:p w14:paraId="64EB2EA1" w14:textId="77777777" w:rsidR="002978A9" w:rsidRDefault="002978A9">
            <w:pPr>
              <w:rPr>
                <w:rFonts w:eastAsia="Times New Roman"/>
              </w:rPr>
            </w:pPr>
            <w:r>
              <w:rPr>
                <w:rFonts w:eastAsia="Times New Roman"/>
              </w:rPr>
              <w:t>DeepSeek-V3</w:t>
            </w:r>
          </w:p>
        </w:tc>
        <w:tc>
          <w:tcPr>
            <w:tcW w:w="0" w:type="auto"/>
            <w:vAlign w:val="center"/>
            <w:hideMark/>
          </w:tcPr>
          <w:p w14:paraId="2D68D2B9" w14:textId="77777777" w:rsidR="002978A9" w:rsidRDefault="002978A9">
            <w:pPr>
              <w:rPr>
                <w:rFonts w:eastAsia="Times New Roman"/>
              </w:rPr>
            </w:pPr>
            <w:r>
              <w:rPr>
                <w:rFonts w:eastAsia="Times New Roman"/>
              </w:rPr>
              <w:t>671 GB (FP8)</w:t>
            </w:r>
          </w:p>
        </w:tc>
        <w:tc>
          <w:tcPr>
            <w:tcW w:w="0" w:type="auto"/>
            <w:vAlign w:val="center"/>
            <w:hideMark/>
          </w:tcPr>
          <w:p w14:paraId="2968BCD4" w14:textId="77777777" w:rsidR="002978A9" w:rsidRDefault="002978A9">
            <w:pPr>
              <w:rPr>
                <w:rFonts w:eastAsia="Times New Roman"/>
              </w:rPr>
            </w:pPr>
            <w:r>
              <w:rPr>
                <w:rFonts w:eastAsia="Times New Roman"/>
              </w:rPr>
              <w:t>84 GB/GPU</w:t>
            </w:r>
          </w:p>
        </w:tc>
        <w:tc>
          <w:tcPr>
            <w:tcW w:w="0" w:type="auto"/>
            <w:vAlign w:val="center"/>
            <w:hideMark/>
          </w:tcPr>
          <w:p w14:paraId="3220DEA4" w14:textId="77777777" w:rsidR="002978A9" w:rsidRDefault="002978A9">
            <w:pPr>
              <w:rPr>
                <w:rFonts w:eastAsia="Times New Roman"/>
              </w:rPr>
            </w:pPr>
            <w:r>
              <w:rPr>
                <w:rFonts w:eastAsia="Times New Roman"/>
              </w:rPr>
              <w:t>168 GB/GPU</w:t>
            </w:r>
          </w:p>
        </w:tc>
        <w:tc>
          <w:tcPr>
            <w:tcW w:w="0" w:type="auto"/>
            <w:vAlign w:val="center"/>
            <w:hideMark/>
          </w:tcPr>
          <w:p w14:paraId="320A1A50" w14:textId="77777777" w:rsidR="002978A9" w:rsidRDefault="002978A9">
            <w:pPr>
              <w:rPr>
                <w:rFonts w:eastAsia="Times New Roman"/>
              </w:rPr>
            </w:pPr>
            <w:r>
              <w:rPr>
                <w:rFonts w:eastAsia="Times New Roman"/>
              </w:rPr>
              <w:t>1 node (8x H100)</w:t>
            </w:r>
          </w:p>
        </w:tc>
      </w:tr>
      <w:tr w:rsidR="00000000" w14:paraId="62E3EF2F" w14:textId="77777777">
        <w:trPr>
          <w:divId w:val="49502608"/>
          <w:tblCellSpacing w:w="15" w:type="dxa"/>
        </w:trPr>
        <w:tc>
          <w:tcPr>
            <w:tcW w:w="0" w:type="auto"/>
            <w:vAlign w:val="center"/>
            <w:hideMark/>
          </w:tcPr>
          <w:p w14:paraId="4536D8D4" w14:textId="77777777" w:rsidR="002978A9" w:rsidRDefault="002978A9">
            <w:pPr>
              <w:rPr>
                <w:rFonts w:eastAsia="Times New Roman"/>
              </w:rPr>
            </w:pPr>
            <w:r>
              <w:rPr>
                <w:rFonts w:eastAsia="Times New Roman"/>
              </w:rPr>
              <w:t>DeepSeek V4 Pro (1.6T MoE)</w:t>
            </w:r>
          </w:p>
        </w:tc>
        <w:tc>
          <w:tcPr>
            <w:tcW w:w="0" w:type="auto"/>
            <w:vAlign w:val="center"/>
            <w:hideMark/>
          </w:tcPr>
          <w:p w14:paraId="64290758" w14:textId="77777777" w:rsidR="002978A9" w:rsidRDefault="002978A9">
            <w:pPr>
              <w:rPr>
                <w:rFonts w:eastAsia="Times New Roman"/>
              </w:rPr>
            </w:pPr>
            <w:r>
              <w:rPr>
                <w:rFonts w:eastAsia="Times New Roman"/>
              </w:rPr>
              <w:t>320 GB (FP8)</w:t>
            </w:r>
          </w:p>
        </w:tc>
        <w:tc>
          <w:tcPr>
            <w:tcW w:w="0" w:type="auto"/>
            <w:vAlign w:val="center"/>
            <w:hideMark/>
          </w:tcPr>
          <w:p w14:paraId="150B9C01" w14:textId="77777777" w:rsidR="002978A9" w:rsidRDefault="002978A9">
            <w:pPr>
              <w:rPr>
                <w:rFonts w:eastAsia="Times New Roman"/>
              </w:rPr>
            </w:pPr>
            <w:r>
              <w:rPr>
                <w:rFonts w:eastAsia="Times New Roman"/>
              </w:rPr>
              <w:t>40 GB/GPU</w:t>
            </w:r>
          </w:p>
        </w:tc>
        <w:tc>
          <w:tcPr>
            <w:tcW w:w="0" w:type="auto"/>
            <w:vAlign w:val="center"/>
            <w:hideMark/>
          </w:tcPr>
          <w:p w14:paraId="796C8E74" w14:textId="77777777" w:rsidR="002978A9" w:rsidRDefault="002978A9">
            <w:pPr>
              <w:rPr>
                <w:rFonts w:eastAsia="Times New Roman"/>
              </w:rPr>
            </w:pPr>
            <w:r>
              <w:rPr>
                <w:rFonts w:eastAsia="Times New Roman"/>
              </w:rPr>
              <w:t>80 GB/GPU</w:t>
            </w:r>
          </w:p>
        </w:tc>
        <w:tc>
          <w:tcPr>
            <w:tcW w:w="0" w:type="auto"/>
            <w:vAlign w:val="center"/>
            <w:hideMark/>
          </w:tcPr>
          <w:p w14:paraId="54A1EBE7" w14:textId="77777777" w:rsidR="002978A9" w:rsidRDefault="002978A9">
            <w:pPr>
              <w:rPr>
                <w:rFonts w:eastAsia="Times New Roman"/>
              </w:rPr>
            </w:pPr>
            <w:r>
              <w:rPr>
                <w:rFonts w:eastAsia="Times New Roman"/>
              </w:rPr>
              <w:t>1 node (8x H100)</w:t>
            </w:r>
          </w:p>
        </w:tc>
      </w:tr>
      <w:tr w:rsidR="00000000" w14:paraId="59C7538B" w14:textId="77777777">
        <w:trPr>
          <w:divId w:val="49502608"/>
          <w:tblCellSpacing w:w="15" w:type="dxa"/>
        </w:trPr>
        <w:tc>
          <w:tcPr>
            <w:tcW w:w="0" w:type="auto"/>
            <w:vAlign w:val="center"/>
            <w:hideMark/>
          </w:tcPr>
          <w:p w14:paraId="5D5BB7FD" w14:textId="77777777" w:rsidR="002978A9" w:rsidRDefault="002978A9">
            <w:pPr>
              <w:rPr>
                <w:rFonts w:eastAsia="Times New Roman"/>
              </w:rPr>
            </w:pPr>
            <w:r>
              <w:rPr>
                <w:rFonts w:eastAsia="Times New Roman"/>
              </w:rPr>
              <w:t>Mistral Large 3 (675B MoE)</w:t>
            </w:r>
          </w:p>
        </w:tc>
        <w:tc>
          <w:tcPr>
            <w:tcW w:w="0" w:type="auto"/>
            <w:vAlign w:val="center"/>
            <w:hideMark/>
          </w:tcPr>
          <w:p w14:paraId="22AE3D8D" w14:textId="77777777" w:rsidR="002978A9" w:rsidRDefault="002978A9">
            <w:pPr>
              <w:rPr>
                <w:rFonts w:eastAsia="Times New Roman"/>
              </w:rPr>
            </w:pPr>
            <w:r>
              <w:rPr>
                <w:rFonts w:eastAsia="Times New Roman"/>
              </w:rPr>
              <w:t>168 GB (FP8)</w:t>
            </w:r>
          </w:p>
        </w:tc>
        <w:tc>
          <w:tcPr>
            <w:tcW w:w="0" w:type="auto"/>
            <w:vAlign w:val="center"/>
            <w:hideMark/>
          </w:tcPr>
          <w:p w14:paraId="117C1F7F" w14:textId="77777777" w:rsidR="002978A9" w:rsidRDefault="002978A9">
            <w:pPr>
              <w:rPr>
                <w:rFonts w:eastAsia="Times New Roman"/>
              </w:rPr>
            </w:pPr>
            <w:r>
              <w:rPr>
                <w:rFonts w:eastAsia="Times New Roman"/>
              </w:rPr>
              <w:t>21 GB/GPU</w:t>
            </w:r>
          </w:p>
        </w:tc>
        <w:tc>
          <w:tcPr>
            <w:tcW w:w="0" w:type="auto"/>
            <w:vAlign w:val="center"/>
            <w:hideMark/>
          </w:tcPr>
          <w:p w14:paraId="61D0F35F" w14:textId="77777777" w:rsidR="002978A9" w:rsidRDefault="002978A9">
            <w:pPr>
              <w:rPr>
                <w:rFonts w:eastAsia="Times New Roman"/>
              </w:rPr>
            </w:pPr>
            <w:r>
              <w:rPr>
                <w:rFonts w:eastAsia="Times New Roman"/>
              </w:rPr>
              <w:t>42 GB/GPU</w:t>
            </w:r>
          </w:p>
        </w:tc>
        <w:tc>
          <w:tcPr>
            <w:tcW w:w="0" w:type="auto"/>
            <w:vAlign w:val="center"/>
            <w:hideMark/>
          </w:tcPr>
          <w:p w14:paraId="2815721C" w14:textId="77777777" w:rsidR="002978A9" w:rsidRDefault="002978A9">
            <w:pPr>
              <w:rPr>
                <w:rFonts w:eastAsia="Times New Roman"/>
              </w:rPr>
            </w:pPr>
            <w:r>
              <w:rPr>
                <w:rFonts w:eastAsia="Times New Roman"/>
              </w:rPr>
              <w:t>1 node (8x H100)</w:t>
            </w:r>
          </w:p>
        </w:tc>
      </w:tr>
      <w:tr w:rsidR="00000000" w14:paraId="0A75B77E" w14:textId="77777777">
        <w:trPr>
          <w:divId w:val="49502608"/>
          <w:tblCellSpacing w:w="15" w:type="dxa"/>
        </w:trPr>
        <w:tc>
          <w:tcPr>
            <w:tcW w:w="0" w:type="auto"/>
            <w:vAlign w:val="center"/>
            <w:hideMark/>
          </w:tcPr>
          <w:p w14:paraId="4EDCDE40" w14:textId="77777777" w:rsidR="002978A9" w:rsidRDefault="002978A9">
            <w:pPr>
              <w:rPr>
                <w:rFonts w:eastAsia="Times New Roman"/>
              </w:rPr>
            </w:pPr>
            <w:r>
              <w:rPr>
                <w:rFonts w:eastAsia="Times New Roman"/>
              </w:rPr>
              <w:t>GPT-5.5</w:t>
            </w:r>
          </w:p>
        </w:tc>
        <w:tc>
          <w:tcPr>
            <w:tcW w:w="0" w:type="auto"/>
            <w:vAlign w:val="center"/>
            <w:hideMark/>
          </w:tcPr>
          <w:p w14:paraId="0A472687" w14:textId="77777777" w:rsidR="002978A9" w:rsidRDefault="002978A9">
            <w:pPr>
              <w:rPr>
                <w:rFonts w:eastAsia="Times New Roman"/>
              </w:rPr>
            </w:pPr>
            <w:r>
              <w:rPr>
                <w:rFonts w:eastAsia="Times New Roman"/>
              </w:rPr>
              <w:t>-</w:t>
            </w:r>
          </w:p>
        </w:tc>
        <w:tc>
          <w:tcPr>
            <w:tcW w:w="0" w:type="auto"/>
            <w:vAlign w:val="center"/>
            <w:hideMark/>
          </w:tcPr>
          <w:p w14:paraId="669DC462" w14:textId="77777777" w:rsidR="002978A9" w:rsidRDefault="002978A9">
            <w:pPr>
              <w:rPr>
                <w:rFonts w:eastAsia="Times New Roman"/>
              </w:rPr>
            </w:pPr>
            <w:r>
              <w:rPr>
                <w:rFonts w:eastAsia="Times New Roman"/>
              </w:rPr>
              <w:t>Proprietary</w:t>
            </w:r>
          </w:p>
        </w:tc>
        <w:tc>
          <w:tcPr>
            <w:tcW w:w="0" w:type="auto"/>
            <w:vAlign w:val="center"/>
            <w:hideMark/>
          </w:tcPr>
          <w:p w14:paraId="4D83DE69" w14:textId="77777777" w:rsidR="002978A9" w:rsidRDefault="002978A9">
            <w:pPr>
              <w:rPr>
                <w:rFonts w:eastAsia="Times New Roman"/>
              </w:rPr>
            </w:pPr>
            <w:r>
              <w:rPr>
                <w:rFonts w:eastAsia="Times New Roman"/>
              </w:rPr>
              <w:t>-</w:t>
            </w:r>
          </w:p>
        </w:tc>
        <w:tc>
          <w:tcPr>
            <w:tcW w:w="0" w:type="auto"/>
            <w:vAlign w:val="center"/>
            <w:hideMark/>
          </w:tcPr>
          <w:p w14:paraId="56F830D1" w14:textId="77777777" w:rsidR="002978A9" w:rsidRDefault="002978A9">
            <w:pPr>
              <w:rPr>
                <w:rFonts w:eastAsia="Times New Roman"/>
              </w:rPr>
            </w:pPr>
            <w:r>
              <w:rPr>
                <w:rFonts w:eastAsia="Times New Roman"/>
              </w:rPr>
              <w:t>Cloud API</w:t>
            </w:r>
          </w:p>
        </w:tc>
      </w:tr>
    </w:tbl>
    <w:p w14:paraId="610D1006" w14:textId="77777777" w:rsidR="002978A9" w:rsidRDefault="002978A9">
      <w:pPr>
        <w:pStyle w:val="NormalWeb"/>
        <w:rPr>
          <w:lang w:val="id-ID"/>
        </w:rPr>
      </w:pPr>
      <w:r>
        <w:rPr>
          <w:lang w:val="id-ID"/>
        </w:rPr>
        <w:t xml:space="preserve">Tiga pola terlihat jelas. </w:t>
      </w:r>
      <w:r>
        <w:rPr>
          <w:rStyle w:val="Strong"/>
          <w:lang w:val="id-ID"/>
        </w:rPr>
        <w:t>Pertama</w:t>
      </w:r>
      <w:r>
        <w:rPr>
          <w:lang w:val="id-ID"/>
        </w:rPr>
        <w:t xml:space="preserve">, model MoE modern mengejutkan ramahnya: meskipun DeepSeek V4 Pro berjumlah 1,6T parameter total, hanya 49B yang aktif per token — dan dalam FP8 seluruh model hanya 320 GB, sehingga 8x H100 dengan TP=8 hanya membutuhkan 40 GB/GPU. Mistral Large 3 (675B total / 41B aktif) bahkan lebih efisien: 21 GB/GPU. </w:t>
      </w:r>
      <w:r>
        <w:rPr>
          <w:rStyle w:val="Strong"/>
          <w:lang w:val="id-ID"/>
        </w:rPr>
        <w:t>Kedua</w:t>
      </w:r>
      <w:r>
        <w:rPr>
          <w:lang w:val="id-ID"/>
        </w:rPr>
        <w:t xml:space="preserve">, KV-cache hemat juga ikut bermain: DeepSeek V4 Pro hanya memerlukan 10% KV-cache generasi V3.2 berkat hybrid CSA/HCA attention, sehingga sisa VRAM bisa dipakai untuk konteks panjang atau batch besar. </w:t>
      </w:r>
      <w:r>
        <w:rPr>
          <w:rStyle w:val="Strong"/>
          <w:lang w:val="id-ID"/>
        </w:rPr>
        <w:t>Ketiga</w:t>
      </w:r>
      <w:r>
        <w:rPr>
          <w:lang w:val="id-ID"/>
        </w:rPr>
        <w:t xml:space="preserve">, model dense tetap menjadi raksasa sejati — 405B membutuhkan 2+ node bahkan setelah dibagi TP=8 (101 GB/GPU melebihi H100 80GB), dan GPT-5.5 menutup jendela dengan tetap proprietari: tidak ada cara lain selain </w:t>
      </w:r>
      <w:r>
        <w:rPr>
          <w:rStyle w:val="Emphasis"/>
          <w:lang w:val="id-ID"/>
        </w:rPr>
        <w:t>cloud API</w:t>
      </w:r>
      <w:r>
        <w:rPr>
          <w:lang w:val="id-ID"/>
        </w:rPr>
        <w:t>.</w:t>
      </w:r>
    </w:p>
    <w:p w14:paraId="4D2C994F" w14:textId="77777777" w:rsidR="002978A9" w:rsidRDefault="002978A9">
      <w:pPr>
        <w:pStyle w:val="NormalWeb"/>
        <w:rPr>
          <w:lang w:val="id-ID"/>
        </w:rPr>
      </w:pPr>
      <w:r>
        <w:rPr>
          <w:lang w:val="id-ID"/>
        </w:rPr>
        <w:t xml:space="preserve">Cara praktis memakai tabel ini: cari baris model Anda, jumlahkan kebutuhan per GPU dengan alokasi KV-cache yang direncanakan, lalu cocokkan dengan VRAM GPU yang dimiliki. Angka-angka di kolom "TP=4, PP=2" </w:t>
      </w:r>
      <w:r>
        <w:rPr>
          <w:lang w:val="id-ID"/>
        </w:rPr>
        <w:t>juga menunjukkan mengapa kombinasi itu populer: untuk Llama 3.1 (405B) kebutuhan 202 GB/GPU jelas mengharuskan H100 80GB×3 — sehingga jarang dipilih, sementara TP=8 membawanya masuk ke ambang 2 node H100.</w:t>
      </w:r>
    </w:p>
    <w:p w14:paraId="43025174" w14:textId="77777777" w:rsidR="002978A9" w:rsidRDefault="002978A9">
      <w:pPr>
        <w:rPr>
          <w:rFonts w:eastAsia="Times New Roman"/>
          <w:lang w:val="id-ID"/>
        </w:rPr>
      </w:pPr>
      <w:r>
        <w:rPr>
          <w:rFonts w:eastAsia="Times New Roman"/>
          <w:lang w:val="id-ID"/>
        </w:rPr>
        <w:pict w14:anchorId="1C67DD39">
          <v:rect id="_x0000_i1092" style="width:0;height:1.5pt" o:hralign="center" o:hrstd="t" o:hr="t" fillcolor="#a0a0a0" stroked="f"/>
        </w:pict>
      </w:r>
    </w:p>
    <w:p w14:paraId="4AFB9C3E" w14:textId="77777777" w:rsidR="002978A9" w:rsidRDefault="002978A9">
      <w:pPr>
        <w:pStyle w:val="Heading2"/>
        <w:rPr>
          <w:rFonts w:eastAsia="Times New Roman"/>
          <w:lang w:val="id-ID"/>
        </w:rPr>
      </w:pPr>
      <w:r>
        <w:rPr>
          <w:rFonts w:eastAsia="Times New Roman"/>
          <w:lang w:val="id-ID"/>
        </w:rPr>
        <w:t>4. Pipeline Parallelism: Estafet Lapisan</w:t>
      </w:r>
    </w:p>
    <w:p w14:paraId="31A5CCD8" w14:textId="77777777" w:rsidR="002978A9" w:rsidRDefault="002978A9">
      <w:pPr>
        <w:pStyle w:val="Heading3"/>
        <w:rPr>
          <w:rFonts w:eastAsia="Times New Roman"/>
          <w:lang w:val="id-ID"/>
        </w:rPr>
      </w:pPr>
      <w:r>
        <w:rPr>
          <w:rFonts w:eastAsia="Times New Roman"/>
          <w:lang w:val="id-ID"/>
        </w:rPr>
        <w:t>Membagi Lapisan Menjadi Stage</w:t>
      </w:r>
    </w:p>
    <w:p w14:paraId="40B03789" w14:textId="77777777" w:rsidR="002978A9" w:rsidRDefault="002978A9">
      <w:pPr>
        <w:pStyle w:val="NormalWeb"/>
        <w:rPr>
          <w:lang w:val="id-ID"/>
        </w:rPr>
      </w:pPr>
      <w:r>
        <w:rPr>
          <w:lang w:val="id-ID"/>
        </w:rPr>
        <w:t xml:space="preserve">Jika TP memecah </w:t>
      </w:r>
      <w:r>
        <w:rPr>
          <w:rStyle w:val="Emphasis"/>
          <w:lang w:val="id-ID"/>
        </w:rPr>
        <w:t>dalam</w:t>
      </w:r>
      <w:r>
        <w:rPr>
          <w:lang w:val="id-ID"/>
        </w:rPr>
        <w:t xml:space="preserve"> satu lapisan, </w:t>
      </w:r>
      <w:r>
        <w:rPr>
          <w:rStyle w:val="Strong"/>
          <w:lang w:val="id-ID"/>
        </w:rPr>
        <w:t>pipeline parallelism (PP)</w:t>
      </w:r>
      <w:r>
        <w:rPr>
          <w:lang w:val="id-ID"/>
        </w:rPr>
        <w:t xml:space="preserve"> memecah </w:t>
      </w:r>
      <w:r>
        <w:rPr>
          <w:rStyle w:val="Emphasis"/>
          <w:lang w:val="id-ID"/>
        </w:rPr>
        <w:t>antar</w:t>
      </w:r>
      <w:r>
        <w:rPr>
          <w:lang w:val="id-ID"/>
        </w:rPr>
        <w:t xml:space="preserve"> </w:t>
      </w:r>
      <w:r>
        <w:rPr>
          <w:lang w:val="id-ID"/>
        </w:rPr>
        <w:t xml:space="preserve">lapisan: GPU 1 mengerjakan layer 1-16, GPU 2 layer 17-32 — seperti estafet, hanya satu tim yang membawa tongkat pada satu waktu. Komunikasi antar-GPU hanya terjadi di </w:t>
      </w:r>
      <w:r>
        <w:rPr>
          <w:rStyle w:val="Emphasis"/>
          <w:lang w:val="id-ID"/>
        </w:rPr>
        <w:t>batas stage</w:t>
      </w:r>
      <w:r>
        <w:rPr>
          <w:lang w:val="id-ID"/>
        </w:rPr>
        <w:t xml:space="preserve"> (sekali per batch), bukan setiap token, sehingga kebutuhan </w:t>
      </w:r>
      <w:r>
        <w:rPr>
          <w:rStyle w:val="Emphasis"/>
          <w:lang w:val="id-ID"/>
        </w:rPr>
        <w:t>interconnect</w:t>
      </w:r>
      <w:r>
        <w:rPr>
          <w:lang w:val="id-ID"/>
        </w:rPr>
        <w:t xml:space="preserve"> jauh lebih rendah: Ethernet antar-node pun masih layak. Ini membuat PP menjadi pilihan alami saat model tersebar di beberapa komputer.</w:t>
      </w:r>
    </w:p>
    <w:p w14:paraId="434F5E08" w14:textId="77777777" w:rsidR="002978A9" w:rsidRDefault="002978A9">
      <w:pPr>
        <w:pStyle w:val="Heading3"/>
        <w:rPr>
          <w:rFonts w:eastAsia="Times New Roman"/>
          <w:lang w:val="id-ID"/>
        </w:rPr>
      </w:pPr>
      <w:r>
        <w:rPr>
          <w:rFonts w:eastAsia="Times New Roman"/>
          <w:lang w:val="id-ID"/>
        </w:rPr>
        <w:t>Bubble Overhead dan Micro-Batching</w:t>
      </w:r>
    </w:p>
    <w:p w14:paraId="56D73BE3" w14:textId="77777777" w:rsidR="002978A9" w:rsidRDefault="002978A9">
      <w:pPr>
        <w:pStyle w:val="NormalWeb"/>
        <w:rPr>
          <w:lang w:val="id-ID"/>
        </w:rPr>
      </w:pPr>
      <w:r>
        <w:rPr>
          <w:lang w:val="id-ID"/>
        </w:rPr>
        <w:t xml:space="preserve">Harga dari PP adalah </w:t>
      </w:r>
      <w:r>
        <w:rPr>
          <w:rStyle w:val="Strong"/>
          <w:lang w:val="id-ID"/>
        </w:rPr>
        <w:t>bubble overhead</w:t>
      </w:r>
      <w:r>
        <w:rPr>
          <w:lang w:val="id-ID"/>
        </w:rPr>
        <w:t xml:space="preserve">: GPU di stage belakang menganggur menunggu stage depan selesai memproses batch pertama, dan sebaliknya — GPU di stage depan menganggur di akhir giliran. Idle ini bisa mencapai </w:t>
      </w:r>
      <w:r>
        <w:rPr>
          <w:rStyle w:val="Strong"/>
          <w:lang w:val="id-ID"/>
        </w:rPr>
        <w:t>10-30%</w:t>
      </w:r>
      <w:r>
        <w:rPr>
          <w:lang w:val="id-ID"/>
        </w:rPr>
        <w:t xml:space="preserve"> dari waktu total tergantung jumlah micro-batch. Solusi standarnya adalah </w:t>
      </w:r>
      <w:r>
        <w:rPr>
          <w:rStyle w:val="Strong"/>
          <w:lang w:val="id-ID"/>
        </w:rPr>
        <w:t>micro-batching</w:t>
      </w:r>
      <w:r>
        <w:rPr>
          <w:lang w:val="id-ID"/>
        </w:rPr>
        <w:t xml:space="preserve">: satu batch besar dipecah menjadi micro-batch kecil, dan skedul </w:t>
      </w:r>
      <w:r>
        <w:rPr>
          <w:rStyle w:val="Strong"/>
          <w:lang w:val="id-ID"/>
        </w:rPr>
        <w:t>1F1B</w:t>
      </w:r>
      <w:r>
        <w:rPr>
          <w:lang w:val="id-ID"/>
        </w:rPr>
        <w:t xml:space="preserve"> (</w:t>
      </w:r>
      <w:r>
        <w:rPr>
          <w:rStyle w:val="Emphasis"/>
          <w:lang w:val="id-ID"/>
        </w:rPr>
        <w:t>one forward, one backward</w:t>
      </w:r>
      <w:r>
        <w:rPr>
          <w:lang w:val="id-ID"/>
        </w:rPr>
        <w:t xml:space="preserve"> — atau untuk </w:t>
      </w:r>
      <w:r>
        <w:rPr>
          <w:rStyle w:val="Emphasis"/>
          <w:lang w:val="id-ID"/>
        </w:rPr>
        <w:t>inference</w:t>
      </w:r>
      <w:r>
        <w:rPr>
          <w:lang w:val="id-ID"/>
        </w:rPr>
        <w:t xml:space="preserve">: satu micro-batch maju, satu micro-batch baru masuk) menjaga semua stage tetap sibuk secara bergiliran. Semakin banyak micro-batch, semakin kecil bubble, tetapi semakin banyak juga sedikit overhead tambahan per </w:t>
      </w:r>
      <w:r>
        <w:rPr>
          <w:rStyle w:val="Emphasis"/>
          <w:lang w:val="id-ID"/>
        </w:rPr>
        <w:t>switch</w:t>
      </w:r>
      <w:r>
        <w:rPr>
          <w:lang w:val="id-ID"/>
        </w:rPr>
        <w:t xml:space="preserve">. Pedoman praktis: </w:t>
      </w:r>
      <w:r>
        <w:rPr>
          <w:rStyle w:val="Strong"/>
          <w:lang w:val="id-ID"/>
        </w:rPr>
        <w:t xml:space="preserve">PP lebih unggul daripada TP ketika </w:t>
      </w:r>
      <w:r>
        <w:rPr>
          <w:rStyle w:val="Emphasis"/>
          <w:b/>
          <w:bCs/>
          <w:lang w:val="id-ID"/>
        </w:rPr>
        <w:t>interconnect</w:t>
      </w:r>
      <w:r>
        <w:rPr>
          <w:rStyle w:val="Strong"/>
          <w:lang w:val="id-ID"/>
        </w:rPr>
        <w:t xml:space="preserve"> antar-node lambat</w:t>
      </w:r>
      <w:r>
        <w:rPr>
          <w:lang w:val="id-ID"/>
        </w:rPr>
        <w:t>; TP lebih unggul dalam satu node ber-NVLink.</w:t>
      </w:r>
    </w:p>
    <w:p w14:paraId="1A214B49" w14:textId="77777777" w:rsidR="002978A9" w:rsidRDefault="002978A9">
      <w:pPr>
        <w:pStyle w:val="NormalWeb"/>
        <w:rPr>
          <w:lang w:val="id-ID"/>
        </w:rPr>
      </w:pPr>
      <w:r>
        <w:rPr>
          <w:lang w:val="id-ID"/>
        </w:rPr>
        <w:t xml:space="preserve">Ada dua konsekuensi PP yang sering mengejutkan praktisi. Pertama, </w:t>
      </w:r>
      <w:r>
        <w:rPr>
          <w:rStyle w:val="Emphasis"/>
          <w:lang w:val="id-ID"/>
        </w:rPr>
        <w:t>latency</w:t>
      </w:r>
      <w:r>
        <w:rPr>
          <w:lang w:val="id-ID"/>
        </w:rPr>
        <w:t xml:space="preserve"> </w:t>
      </w:r>
      <w:r>
        <w:rPr>
          <w:lang w:val="id-ID"/>
        </w:rPr>
        <w:t xml:space="preserve">per request justru naik — sebuah request harus melewati semua stage secara berurutan, sehingga pengeluaran respon pertama sedikit lebih lambat dibandingkan TP murni; kompensasinya ada di </w:t>
      </w:r>
      <w:r>
        <w:rPr>
          <w:rStyle w:val="Emphasis"/>
          <w:lang w:val="id-ID"/>
        </w:rPr>
        <w:t>throughput</w:t>
      </w:r>
      <w:r>
        <w:rPr>
          <w:lang w:val="id-ID"/>
        </w:rPr>
        <w:t xml:space="preserve"> total yang tetap tinggi karena banyak request mengalir bersamaan melalui pipeline. Kedua, memori per GPU tetap terbagi adil (1/N bobot), tetapi </w:t>
      </w:r>
      <w:r>
        <w:rPr>
          <w:rStyle w:val="Emphasis"/>
          <w:lang w:val="id-ID"/>
        </w:rPr>
        <w:t>utilisasi</w:t>
      </w:r>
      <w:r>
        <w:rPr>
          <w:lang w:val="id-ID"/>
        </w:rPr>
        <w:t xml:space="preserve"> </w:t>
      </w:r>
      <w:r>
        <w:rPr>
          <w:lang w:val="id-ID"/>
        </w:rPr>
        <w:t xml:space="preserve">satu GPU tidak selalu penuh — pada detik tertentu ia sedang menunggu. Bagi tim dengan jaringan antar-node terbatas, trade-off ini hampir selalu sepadan: sedikit latensi ekstra demi </w:t>
      </w:r>
      <w:r>
        <w:rPr>
          <w:rStyle w:val="Emphasis"/>
          <w:lang w:val="id-ID"/>
        </w:rPr>
        <w:t>throughput</w:t>
      </w:r>
      <w:r>
        <w:rPr>
          <w:lang w:val="id-ID"/>
        </w:rPr>
        <w:t xml:space="preserve"> yang hanya mungkin diraih dengan PP.</w:t>
      </w:r>
    </w:p>
    <w:p w14:paraId="0A51DE81" w14:textId="77777777" w:rsidR="002978A9" w:rsidRDefault="002978A9">
      <w:pPr>
        <w:divId w:val="441994965"/>
        <w:rPr>
          <w:rFonts w:eastAsia="Times New Roman"/>
          <w:lang w:val="id-ID"/>
        </w:rPr>
      </w:pPr>
      <w:r>
        <w:rPr>
          <w:rFonts w:eastAsia="Times New Roman"/>
          <w:lang w:val="id-ID"/>
        </w:rPr>
        <w:t>flowchart LR subgraph TP["Tensor Parallelism (TP=2) — satu lapisan dipecah di 2 GPU"] T1[GPU 1: paruh kiri matriks attention] T2[GPU 2: paruh kanan matriks attention] T1 &lt;--&gt; T2 AL[All-reduce setiap step] -.-&gt; T1 AL -.-&gt; T2 end subgraph PP["</w:t>
      </w:r>
      <w:r>
        <w:rPr>
          <w:rFonts w:eastAsia="Times New Roman"/>
          <w:lang w:val="id-ID"/>
        </w:rPr>
        <w:t>Pipeline Parallelism (PP=2) — lapisan dibagi per stage"] P1[GPU 1: layer 1-16] P2[GPU 2: layer 17-32] P1 --&gt;|kirim hidden states| P2 end</w:t>
      </w:r>
    </w:p>
    <w:p w14:paraId="01D1AA12" w14:textId="77777777" w:rsidR="002978A9" w:rsidRDefault="002978A9">
      <w:pPr>
        <w:rPr>
          <w:rFonts w:eastAsia="Times New Roman"/>
          <w:lang w:val="id-ID"/>
        </w:rPr>
      </w:pPr>
      <w:r>
        <w:rPr>
          <w:rStyle w:val="fig-num"/>
          <w:rFonts w:eastAsia="Times New Roman"/>
          <w:lang w:val="id-ID"/>
        </w:rPr>
        <w:t>Gambar 5.6-2</w:t>
      </w:r>
      <w:r>
        <w:rPr>
          <w:rFonts w:eastAsia="Times New Roman"/>
          <w:lang w:val="id-ID"/>
        </w:rPr>
        <w:t>: Tensor Parallelism vs Pipeline Parallelis</w:t>
      </w:r>
      <w:r>
        <w:rPr>
          <w:rFonts w:eastAsia="Times New Roman"/>
          <w:lang w:val="id-ID"/>
        </w:rPr>
        <w:t>m</w:t>
      </w:r>
    </w:p>
    <w:p w14:paraId="637638A6" w14:textId="77777777" w:rsidR="002978A9" w:rsidRDefault="002978A9">
      <w:pPr>
        <w:pStyle w:val="NormalWeb"/>
        <w:rPr>
          <w:lang w:val="id-ID"/>
        </w:rPr>
      </w:pPr>
      <w:r>
        <w:rPr>
          <w:lang w:val="id-ID"/>
        </w:rPr>
        <w:t xml:space="preserve">Dua sub-bab sebelumnya direpresentasikan di sini sekaligus. Di atas: TP memecah matriks satu lapisan menjadi dua bagian yang dikerjakan paralel, lalu disatukan lewat </w:t>
      </w:r>
      <w:r>
        <w:rPr>
          <w:rStyle w:val="Emphasis"/>
          <w:lang w:val="id-ID"/>
        </w:rPr>
        <w:t>all-reduce</w:t>
      </w:r>
      <w:r>
        <w:rPr>
          <w:lang w:val="id-ID"/>
        </w:rPr>
        <w:t xml:space="preserve"> (garis putus-putus) setiap </w:t>
      </w:r>
      <w:r>
        <w:rPr>
          <w:rStyle w:val="Emphasis"/>
          <w:lang w:val="id-ID"/>
        </w:rPr>
        <w:t>step</w:t>
      </w:r>
      <w:r>
        <w:rPr>
          <w:lang w:val="id-ID"/>
        </w:rPr>
        <w:t xml:space="preserve">. Di bawah: PP membagi </w:t>
      </w:r>
      <w:r>
        <w:rPr>
          <w:rStyle w:val="Emphasis"/>
          <w:lang w:val="id-ID"/>
        </w:rPr>
        <w:t>stage</w:t>
      </w:r>
      <w:r>
        <w:rPr>
          <w:lang w:val="id-ID"/>
        </w:rPr>
        <w:t xml:space="preserve"> </w:t>
      </w:r>
      <w:r>
        <w:rPr>
          <w:lang w:val="id-ID"/>
        </w:rPr>
        <w:t xml:space="preserve">lapisan — GPU 1 selesai mengerjakan layer 1-16, hasilnya dikirim ke GPU 2 untuk layer 17-32, sekali per </w:t>
      </w:r>
      <w:r>
        <w:rPr>
          <w:rStyle w:val="Emphasis"/>
          <w:lang w:val="id-ID"/>
        </w:rPr>
        <w:t>batch boundary</w:t>
      </w:r>
      <w:r>
        <w:rPr>
          <w:lang w:val="id-ID"/>
        </w:rPr>
        <w:t>, tanpa hiruk-pikuk komunikasi per token. Inilah mengapa TP butuh NVLink (sering bicara), sementara PP cukup Ethernet (jarang bicara).</w:t>
      </w:r>
    </w:p>
    <w:p w14:paraId="4968166B" w14:textId="77777777" w:rsidR="002978A9" w:rsidRDefault="002978A9">
      <w:pPr>
        <w:rPr>
          <w:rFonts w:eastAsia="Times New Roman"/>
          <w:lang w:val="id-ID"/>
        </w:rPr>
      </w:pPr>
      <w:r>
        <w:rPr>
          <w:rFonts w:eastAsia="Times New Roman"/>
          <w:lang w:val="id-ID"/>
        </w:rPr>
        <w:pict w14:anchorId="579E99EA">
          <v:rect id="_x0000_i1093" style="width:0;height:1.5pt" o:hralign="center" o:hrstd="t" o:hr="t" fillcolor="#a0a0a0" stroked="f"/>
        </w:pict>
      </w:r>
    </w:p>
    <w:p w14:paraId="3930D6BF" w14:textId="77777777" w:rsidR="002978A9" w:rsidRDefault="002978A9">
      <w:pPr>
        <w:pStyle w:val="Heading2"/>
        <w:rPr>
          <w:rFonts w:eastAsia="Times New Roman"/>
          <w:lang w:val="id-ID"/>
        </w:rPr>
      </w:pPr>
      <w:r>
        <w:rPr>
          <w:rFonts w:eastAsia="Times New Roman"/>
          <w:lang w:val="id-ID"/>
        </w:rPr>
        <w:t>5. Sequence Parallelism: Membelah Konteks Panjang</w:t>
      </w:r>
    </w:p>
    <w:p w14:paraId="21AB28FE" w14:textId="77777777" w:rsidR="002978A9" w:rsidRDefault="002978A9">
      <w:pPr>
        <w:pStyle w:val="NormalWeb"/>
        <w:rPr>
          <w:lang w:val="id-ID"/>
        </w:rPr>
      </w:pPr>
      <w:r>
        <w:rPr>
          <w:lang w:val="id-ID"/>
        </w:rPr>
        <w:t xml:space="preserve">Strategi ketiga, </w:t>
      </w:r>
      <w:r>
        <w:rPr>
          <w:rStyle w:val="Strong"/>
          <w:lang w:val="id-ID"/>
        </w:rPr>
        <w:t>sequence parallelism (SP)</w:t>
      </w:r>
      <w:r>
        <w:rPr>
          <w:lang w:val="id-ID"/>
        </w:rPr>
        <w:t xml:space="preserve">, bekerja pada dimensi yang berbeda: bukan bobot dan bukan lapisan, melainkan </w:t>
      </w:r>
      <w:r>
        <w:rPr>
          <w:rStyle w:val="Strong"/>
          <w:lang w:val="id-ID"/>
        </w:rPr>
        <w:t xml:space="preserve">satu </w:t>
      </w:r>
      <w:r>
        <w:rPr>
          <w:rStyle w:val="Emphasis"/>
          <w:b/>
          <w:bCs/>
          <w:lang w:val="id-ID"/>
        </w:rPr>
        <w:t>sequence</w:t>
      </w:r>
      <w:r>
        <w:rPr>
          <w:rStyle w:val="Strong"/>
          <w:lang w:val="id-ID"/>
        </w:rPr>
        <w:t xml:space="preserve"> panjang yang dipecah menjadi beberapa bagian</w:t>
      </w:r>
      <w:r>
        <w:rPr>
          <w:lang w:val="id-ID"/>
        </w:rPr>
        <w:t xml:space="preserve"> </w:t>
      </w:r>
      <w:r>
        <w:rPr>
          <w:lang w:val="id-ID"/>
        </w:rPr>
        <w:t>— setiap GPU memegang potongan token yang berbeda. Idenya: untuk konteks 128K+ token, KV-cache dan komputasi attention sebuah sequence tunggal bisa meledakkan satu GPU; dengan SP, potongan-potongan itu tersebar sehingga masing-masing GPU hanya mengelola sebagian.</w:t>
      </w:r>
    </w:p>
    <w:p w14:paraId="3E505651" w14:textId="77777777" w:rsidR="002978A9" w:rsidRDefault="002978A9">
      <w:pPr>
        <w:pStyle w:val="NormalWeb"/>
        <w:rPr>
          <w:lang w:val="id-ID"/>
        </w:rPr>
      </w:pPr>
      <w:r>
        <w:rPr>
          <w:lang w:val="id-ID"/>
        </w:rPr>
        <w:t xml:space="preserve">Komunikasi dalam SP memakai pola </w:t>
      </w:r>
      <w:r>
        <w:rPr>
          <w:rStyle w:val="Strong"/>
          <w:lang w:val="id-ID"/>
        </w:rPr>
        <w:t>ring attention</w:t>
      </w:r>
      <w:r>
        <w:rPr>
          <w:lang w:val="id-ID"/>
        </w:rPr>
        <w:t xml:space="preserve">: setiap GPU mengirim hasil parsial attention-nya ke tetangga berikutnya dalam formasi cincin, hingga semua potongan informasi bertemu. Pola ini </w:t>
      </w:r>
      <w:r>
        <w:rPr>
          <w:rStyle w:val="Emphasis"/>
          <w:lang w:val="id-ID"/>
        </w:rPr>
        <w:t>point-to-point</w:t>
      </w:r>
      <w:r>
        <w:rPr>
          <w:lang w:val="id-ID"/>
        </w:rPr>
        <w:t xml:space="preserve"> (bukan </w:t>
      </w:r>
      <w:r>
        <w:rPr>
          <w:rStyle w:val="Emphasis"/>
          <w:lang w:val="id-ID"/>
        </w:rPr>
        <w:t>broadcast</w:t>
      </w:r>
      <w:r>
        <w:rPr>
          <w:lang w:val="id-ID"/>
        </w:rPr>
        <w:t xml:space="preserve"> </w:t>
      </w:r>
      <w:r>
        <w:rPr>
          <w:lang w:val="id-ID"/>
        </w:rPr>
        <w:t xml:space="preserve">penuh seperti all-reduce), sehingga beban jaringannya lebih ringan — cukup </w:t>
      </w:r>
      <w:r>
        <w:rPr>
          <w:rStyle w:val="Emphasis"/>
          <w:lang w:val="id-ID"/>
        </w:rPr>
        <w:t>RDMA</w:t>
      </w:r>
      <w:r>
        <w:rPr>
          <w:lang w:val="id-ID"/>
        </w:rPr>
        <w:t xml:space="preserve"> yang baik. SP paling berguna untuk beban kerja </w:t>
      </w:r>
      <w:r>
        <w:rPr>
          <w:rStyle w:val="Emphasis"/>
          <w:lang w:val="id-ID"/>
        </w:rPr>
        <w:t>long-context inference</w:t>
      </w:r>
      <w:r>
        <w:rPr>
          <w:lang w:val="id-ID"/>
        </w:rPr>
        <w:t xml:space="preserve"> (128K+ token) yang sering muncul di analisis dokumen dan </w:t>
      </w:r>
      <w:r>
        <w:rPr>
          <w:rStyle w:val="Emphasis"/>
          <w:lang w:val="id-ID"/>
        </w:rPr>
        <w:t>agent</w:t>
      </w:r>
      <w:r>
        <w:rPr>
          <w:lang w:val="id-ID"/>
        </w:rPr>
        <w:t xml:space="preserve"> dengan riwayat percakapan panjang, dan sering dikombinasikan dengan TP agar bobot dan konteks terbagi sekaligus.</w:t>
      </w:r>
    </w:p>
    <w:p w14:paraId="2B0C2430" w14:textId="77777777" w:rsidR="002978A9" w:rsidRDefault="002978A9">
      <w:pPr>
        <w:pStyle w:val="NormalWeb"/>
        <w:rPr>
          <w:lang w:val="id-ID"/>
        </w:rPr>
      </w:pPr>
      <w:r>
        <w:rPr>
          <w:lang w:val="id-ID"/>
        </w:rPr>
        <w:t xml:space="preserve">Satu catatan kritis: SP tidak mempercepat generasi token secara ajaib — ia </w:t>
      </w:r>
      <w:r>
        <w:rPr>
          <w:rStyle w:val="Emphasis"/>
          <w:lang w:val="id-ID"/>
        </w:rPr>
        <w:t>memungkinkan</w:t>
      </w:r>
      <w:r>
        <w:rPr>
          <w:lang w:val="id-ID"/>
        </w:rPr>
        <w:t xml:space="preserve"> </w:t>
      </w:r>
      <w:r>
        <w:rPr>
          <w:lang w:val="id-ID"/>
        </w:rPr>
        <w:t xml:space="preserve">hal yang sebelumnya mustahil (konteks yang melampaui kapasitas satu GPU) dengan biaya komunikasi cincin yang relatif ringan. Jika model Anda sudah muat dan konteksnya pendek, SP tidak diperlukan; tetapi begitu konteks panjang menjadi kebutuhan bisnis (ringkasan dokumen raksasa, </w:t>
      </w:r>
      <w:r>
        <w:rPr>
          <w:rStyle w:val="Emphasis"/>
          <w:lang w:val="id-ID"/>
        </w:rPr>
        <w:t>codebase</w:t>
      </w:r>
      <w:r>
        <w:rPr>
          <w:lang w:val="id-ID"/>
        </w:rPr>
        <w:t xml:space="preserve"> besar), SP adalah satu-satunya strategi yang mengubah "tidak muat" menjadi "muat" pada GPU yang sama.</w:t>
      </w:r>
    </w:p>
    <w:p w14:paraId="0BD51936" w14:textId="77777777" w:rsidR="002978A9" w:rsidRDefault="002978A9">
      <w:pPr>
        <w:pStyle w:val="NormalWeb"/>
        <w:rPr>
          <w:lang w:val="id-ID"/>
        </w:rPr>
      </w:pPr>
      <w:r>
        <w:rPr>
          <w:lang w:val="id-ID"/>
        </w:rPr>
        <w:t xml:space="preserve">Pendekatan ringkas untuk mengingat ketiga strategi: </w:t>
      </w:r>
      <w:r>
        <w:rPr>
          <w:rStyle w:val="Strong"/>
          <w:lang w:val="id-ID"/>
        </w:rPr>
        <w:t>TP membagi lebar lapisan, PP membagi kedalaman model, SP membagi panjang konteks.</w:t>
      </w:r>
      <w:r>
        <w:rPr>
          <w:lang w:val="id-ID"/>
        </w:rPr>
        <w:t xml:space="preserve"> Ketiganya memperlakukan dimensi yang berbeda, dan karena dimensi itu saling bebas, kombinasi TP+PP+SP sekaligus sah secara teknis — vLLM dan engine modern mendukungnya. Tinggal pertanyaan skala mana yang lebih dulu menjadi </w:t>
      </w:r>
      <w:r>
        <w:rPr>
          <w:rStyle w:val="Emphasis"/>
          <w:lang w:val="id-ID"/>
        </w:rPr>
        <w:t>bottleneck</w:t>
      </w:r>
      <w:r>
        <w:rPr>
          <w:lang w:val="id-ID"/>
        </w:rPr>
        <w:t xml:space="preserve"> di beban kerja Anda.</w:t>
      </w:r>
    </w:p>
    <w:p w14:paraId="0934E2F2" w14:textId="77777777" w:rsidR="002978A9" w:rsidRDefault="002978A9">
      <w:pPr>
        <w:rPr>
          <w:rFonts w:eastAsia="Times New Roman"/>
          <w:lang w:val="id-ID"/>
        </w:rPr>
      </w:pPr>
      <w:r>
        <w:rPr>
          <w:rFonts w:eastAsia="Times New Roman"/>
          <w:lang w:val="id-ID"/>
        </w:rPr>
        <w:pict w14:anchorId="7A838769">
          <v:rect id="_x0000_i1094" style="width:0;height:1.5pt" o:hralign="center" o:hrstd="t" o:hr="t" fillcolor="#a0a0a0" stroked="f"/>
        </w:pict>
      </w:r>
    </w:p>
    <w:p w14:paraId="4CF3057A" w14:textId="77777777" w:rsidR="002978A9" w:rsidRDefault="002978A9">
      <w:pPr>
        <w:pStyle w:val="Heading2"/>
        <w:rPr>
          <w:rFonts w:eastAsia="Times New Roman"/>
          <w:lang w:val="id-ID"/>
        </w:rPr>
      </w:pPr>
      <w:r>
        <w:rPr>
          <w:rFonts w:eastAsia="Times New Roman"/>
          <w:lang w:val="id-ID"/>
        </w:rPr>
        <w:t>6. Ray dan SkyPilot: Manajer Kluster dan Kurir Cloud</w:t>
      </w:r>
    </w:p>
    <w:p w14:paraId="2225EF91" w14:textId="77777777" w:rsidR="002978A9" w:rsidRDefault="002978A9">
      <w:pPr>
        <w:pStyle w:val="NormalWeb"/>
        <w:rPr>
          <w:lang w:val="id-ID"/>
        </w:rPr>
      </w:pPr>
      <w:r>
        <w:rPr>
          <w:lang w:val="id-ID"/>
        </w:rPr>
        <w:t xml:space="preserve">Distribusi model hanyalah setengah cerita; yang mengelola GPU-GPU itu — menempatkan </w:t>
      </w:r>
      <w:r>
        <w:rPr>
          <w:rStyle w:val="Emphasis"/>
          <w:lang w:val="id-ID"/>
        </w:rPr>
        <w:t>worker</w:t>
      </w:r>
      <w:r>
        <w:rPr>
          <w:lang w:val="id-ID"/>
        </w:rPr>
        <w:t xml:space="preserve">, mendeteksi GPU mati, menambah node saat beban naik — adalah lapisan </w:t>
      </w:r>
      <w:r>
        <w:rPr>
          <w:rStyle w:val="Emphasis"/>
          <w:lang w:val="id-ID"/>
        </w:rPr>
        <w:t>orchestration</w:t>
      </w:r>
      <w:r>
        <w:rPr>
          <w:lang w:val="id-ID"/>
        </w:rPr>
        <w:t xml:space="preserve">. </w:t>
      </w:r>
      <w:r>
        <w:rPr>
          <w:rStyle w:val="Strong"/>
          <w:lang w:val="id-ID"/>
        </w:rPr>
        <w:t>Ray</w:t>
      </w:r>
      <w:r>
        <w:rPr>
          <w:lang w:val="id-ID"/>
        </w:rPr>
        <w:t xml:space="preserve"> adalah </w:t>
      </w:r>
      <w:r>
        <w:rPr>
          <w:rStyle w:val="Emphasis"/>
          <w:lang w:val="id-ID"/>
        </w:rPr>
        <w:t>distributed runtime</w:t>
      </w:r>
      <w:r>
        <w:rPr>
          <w:lang w:val="id-ID"/>
        </w:rPr>
        <w:t xml:space="preserve"> yang paling banyak dipakai untuk ini: ia menjaga daftar GPU di semua node, menangani </w:t>
      </w:r>
      <w:r>
        <w:rPr>
          <w:rStyle w:val="Emphasis"/>
          <w:lang w:val="id-ID"/>
        </w:rPr>
        <w:t>fault tolerance</w:t>
      </w:r>
      <w:r>
        <w:rPr>
          <w:lang w:val="id-ID"/>
        </w:rPr>
        <w:t xml:space="preserve"> (jika satu node mati, pekerjaan dialihkan), dan mendukung </w:t>
      </w:r>
      <w:r>
        <w:rPr>
          <w:rStyle w:val="Emphasis"/>
          <w:lang w:val="id-ID"/>
        </w:rPr>
        <w:t>auto-scaling</w:t>
      </w:r>
      <w:r>
        <w:rPr>
          <w:lang w:val="id-ID"/>
        </w:rPr>
        <w:t xml:space="preserve"> (memperbesar/memperkecil jumlah node sesuai beban). vLLM memakai Ray sebagai </w:t>
      </w:r>
      <w:r>
        <w:rPr>
          <w:rStyle w:val="Emphasis"/>
          <w:lang w:val="id-ID"/>
        </w:rPr>
        <w:t>backend</w:t>
      </w:r>
      <w:r>
        <w:rPr>
          <w:lang w:val="id-ID"/>
        </w:rPr>
        <w:t xml:space="preserve"> eksekusi terdistribusi — perintah </w:t>
      </w:r>
      <w:r>
        <w:rPr>
          <w:rStyle w:val="HTMLCode"/>
          <w:lang w:val="id-ID"/>
        </w:rPr>
        <w:t>--distributed-executor-backend ray</w:t>
      </w:r>
      <w:r>
        <w:rPr>
          <w:lang w:val="id-ID"/>
        </w:rPr>
        <w:t xml:space="preserve"> menyerahkan semua penjadwalan GPU ke Ray.</w:t>
      </w:r>
    </w:p>
    <w:p w14:paraId="246443C7" w14:textId="77777777" w:rsidR="002978A9" w:rsidRDefault="002978A9">
      <w:pPr>
        <w:pStyle w:val="NormalWeb"/>
        <w:rPr>
          <w:lang w:val="id-ID"/>
        </w:rPr>
      </w:pPr>
      <w:r>
        <w:rPr>
          <w:rStyle w:val="Strong"/>
          <w:lang w:val="id-ID"/>
        </w:rPr>
        <w:t>SkyPilot</w:t>
      </w:r>
      <w:r>
        <w:rPr>
          <w:lang w:val="id-ID"/>
        </w:rPr>
        <w:t xml:space="preserve">, di sisi lain, adalah lapisan di atasnya: ia mengurus </w:t>
      </w:r>
      <w:r>
        <w:rPr>
          <w:rStyle w:val="Emphasis"/>
          <w:lang w:val="id-ID"/>
        </w:rPr>
        <w:t>provisioning</w:t>
      </w:r>
      <w:r>
        <w:rPr>
          <w:lang w:val="id-ID"/>
        </w:rPr>
        <w:t xml:space="preserve"> VM dan GPU ke </w:t>
      </w:r>
      <w:r>
        <w:rPr>
          <w:rStyle w:val="Strong"/>
          <w:lang w:val="id-ID"/>
        </w:rPr>
        <w:t>multi-cloud</w:t>
      </w:r>
      <w:r>
        <w:rPr>
          <w:lang w:val="id-ID"/>
        </w:rPr>
        <w:t xml:space="preserve"> (AWS, GCP, Azure), membandingkan harga antar-cloud, dan memilih </w:t>
      </w:r>
      <w:r>
        <w:rPr>
          <w:rStyle w:val="Emphasis"/>
          <w:lang w:val="id-ID"/>
        </w:rPr>
        <w:t>region</w:t>
      </w:r>
      <w:r>
        <w:rPr>
          <w:lang w:val="id-ID"/>
        </w:rPr>
        <w:t xml:space="preserve"> termurah yang punya kapasitas — lalu menempatkan </w:t>
      </w:r>
      <w:r>
        <w:rPr>
          <w:rStyle w:val="Emphasis"/>
          <w:lang w:val="id-ID"/>
        </w:rPr>
        <w:t>Ray cluster</w:t>
      </w:r>
      <w:r>
        <w:rPr>
          <w:lang w:val="id-ID"/>
        </w:rPr>
        <w:t xml:space="preserve"> di sana. Bagi tim yang ingin bereksperimen dengan model 400B tanpa menandatangani kontrak server fisik, SkyPilot mengubah </w:t>
      </w:r>
      <w:r>
        <w:rPr>
          <w:rStyle w:val="Emphasis"/>
          <w:lang w:val="id-ID"/>
        </w:rPr>
        <w:t>deploy</w:t>
      </w:r>
      <w:r>
        <w:rPr>
          <w:lang w:val="id-ID"/>
        </w:rPr>
        <w:t xml:space="preserve"> model raksasa menjadi satu perintah </w:t>
      </w:r>
      <w:r>
        <w:rPr>
          <w:rStyle w:val="HTMLCode"/>
          <w:lang w:val="id-ID"/>
        </w:rPr>
        <w:t>sky launch</w:t>
      </w:r>
      <w:r>
        <w:rPr>
          <w:lang w:val="id-ID"/>
        </w:rPr>
        <w:t>. Ray dan SkyPilot tidak bersaing — mereka bertumpuk: SkyPilot menyediakan mesin, Ray menjalankannya.</w:t>
      </w:r>
    </w:p>
    <w:p w14:paraId="3588E250" w14:textId="77777777" w:rsidR="002978A9" w:rsidRDefault="002978A9">
      <w:pPr>
        <w:pStyle w:val="NormalWeb"/>
        <w:rPr>
          <w:lang w:val="id-ID"/>
        </w:rPr>
      </w:pPr>
      <w:r>
        <w:rPr>
          <w:lang w:val="id-ID"/>
        </w:rPr>
        <w:t xml:space="preserve">Kapan memilih yang mana? Jika GPU sudah dimiliki (server lokal, </w:t>
      </w:r>
      <w:r>
        <w:rPr>
          <w:rStyle w:val="Emphasis"/>
          <w:lang w:val="id-ID"/>
        </w:rPr>
        <w:t>on-premise</w:t>
      </w:r>
      <w:r>
        <w:rPr>
          <w:lang w:val="id-ID"/>
        </w:rPr>
        <w:t xml:space="preserve">, atau kontrak sewa jangka panjang), cukup Ray. Jika kebutuhan </w:t>
      </w:r>
      <w:r>
        <w:rPr>
          <w:rStyle w:val="Emphasis"/>
          <w:lang w:val="id-ID"/>
        </w:rPr>
        <w:t>burst</w:t>
      </w:r>
      <w:r>
        <w:rPr>
          <w:lang w:val="id-ID"/>
        </w:rPr>
        <w:t xml:space="preserve"> — sesekali butuh 16x H100 untuk eksperimen, lalu tidak lagi — SkyPilot lebih masuk akal: bayar per jam, hapus kluster saat selesai, dan hindari modal besar. Faktor pembeda terakhir adalah </w:t>
      </w:r>
      <w:r>
        <w:rPr>
          <w:rStyle w:val="Emphasis"/>
          <w:lang w:val="id-ID"/>
        </w:rPr>
        <w:t>fault tolerance</w:t>
      </w:r>
      <w:r>
        <w:rPr>
          <w:lang w:val="id-ID"/>
        </w:rPr>
        <w:t xml:space="preserve"> dan otomatisasi: Ray menangani </w:t>
      </w:r>
      <w:r>
        <w:rPr>
          <w:rStyle w:val="Emphasis"/>
          <w:lang w:val="id-ID"/>
        </w:rPr>
        <w:t>crash recovery</w:t>
      </w:r>
      <w:r>
        <w:rPr>
          <w:lang w:val="id-ID"/>
        </w:rPr>
        <w:t xml:space="preserve"> di dalam kluster; SkyPilot menangani </w:t>
      </w:r>
      <w:r>
        <w:rPr>
          <w:rStyle w:val="Emphasis"/>
          <w:lang w:val="id-ID"/>
        </w:rPr>
        <w:t>provisioning</w:t>
      </w:r>
      <w:r>
        <w:rPr>
          <w:lang w:val="id-ID"/>
        </w:rPr>
        <w:t xml:space="preserve"> </w:t>
      </w:r>
      <w:r>
        <w:rPr>
          <w:lang w:val="id-ID"/>
        </w:rPr>
        <w:t xml:space="preserve">ulang node yang gagal dibuat oleh cloud provider. Tim yang sehat biasanya memiliki keduanya: Ray untuk produksi harian, SkyPilot untuk eksperimen dan </w:t>
      </w:r>
      <w:r>
        <w:rPr>
          <w:rStyle w:val="Emphasis"/>
          <w:lang w:val="id-ID"/>
        </w:rPr>
        <w:t>capacity burst</w:t>
      </w:r>
      <w:r>
        <w:rPr>
          <w:lang w:val="id-ID"/>
        </w:rPr>
        <w:t>.</w:t>
      </w:r>
    </w:p>
    <w:p w14:paraId="5F5EF9AB" w14:textId="77777777" w:rsidR="002978A9" w:rsidRDefault="002978A9">
      <w:pPr>
        <w:divId w:val="1856767902"/>
        <w:rPr>
          <w:rFonts w:eastAsia="Times New Roman"/>
          <w:lang w:val="id-ID"/>
        </w:rPr>
      </w:pPr>
      <w:r>
        <w:rPr>
          <w:rFonts w:eastAsia="Times New Roman"/>
          <w:lang w:val="id-ID"/>
        </w:rPr>
        <w:t>graph TD H[Ray Head Node] --&gt; S[vLLM Scheduler] H --&gt; W1[Ray Worker Node 1: 8 GPU] H --&gt; W2[Ray Worker Node 2: 8 GPU] S --&gt; W1 S --&gt; W2 W1 --&gt;|NCCL all-reduce| W2</w:t>
      </w:r>
    </w:p>
    <w:p w14:paraId="599CF075" w14:textId="77777777" w:rsidR="002978A9" w:rsidRDefault="002978A9">
      <w:pPr>
        <w:rPr>
          <w:rFonts w:eastAsia="Times New Roman"/>
          <w:lang w:val="id-ID"/>
        </w:rPr>
      </w:pPr>
      <w:r>
        <w:rPr>
          <w:rStyle w:val="fig-num"/>
          <w:rFonts w:eastAsia="Times New Roman"/>
          <w:lang w:val="id-ID"/>
        </w:rPr>
        <w:t>Gambar 5.6-3</w:t>
      </w:r>
      <w:r>
        <w:rPr>
          <w:rFonts w:eastAsia="Times New Roman"/>
          <w:lang w:val="id-ID"/>
        </w:rPr>
        <w:t>: Arsitektur Ray Cluster untuk vLLM Multi-Nod</w:t>
      </w:r>
      <w:r>
        <w:rPr>
          <w:rFonts w:eastAsia="Times New Roman"/>
          <w:lang w:val="id-ID"/>
        </w:rPr>
        <w:t>e</w:t>
      </w:r>
    </w:p>
    <w:p w14:paraId="74C1A273" w14:textId="77777777" w:rsidR="002978A9" w:rsidRDefault="002978A9">
      <w:pPr>
        <w:pStyle w:val="NormalWeb"/>
        <w:rPr>
          <w:lang w:val="id-ID"/>
        </w:rPr>
      </w:pPr>
      <w:r>
        <w:rPr>
          <w:lang w:val="id-ID"/>
        </w:rPr>
        <w:t>Kepala (</w:t>
      </w:r>
      <w:r>
        <w:rPr>
          <w:rStyle w:val="Emphasis"/>
          <w:lang w:val="id-ID"/>
        </w:rPr>
        <w:t>head</w:t>
      </w:r>
      <w:r>
        <w:rPr>
          <w:lang w:val="id-ID"/>
        </w:rPr>
        <w:t xml:space="preserve">) Ray mengelola dua </w:t>
      </w:r>
      <w:r>
        <w:rPr>
          <w:rStyle w:val="Emphasis"/>
          <w:lang w:val="id-ID"/>
        </w:rPr>
        <w:t>worker</w:t>
      </w:r>
      <w:r>
        <w:rPr>
          <w:lang w:val="id-ID"/>
        </w:rPr>
        <w:t xml:space="preserve">, masing-masing memegang 8 GPU; vLLM </w:t>
      </w:r>
      <w:r>
        <w:rPr>
          <w:rStyle w:val="Emphasis"/>
          <w:lang w:val="id-ID"/>
        </w:rPr>
        <w:t>scheduler</w:t>
      </w:r>
      <w:r>
        <w:rPr>
          <w:lang w:val="id-ID"/>
        </w:rPr>
        <w:t xml:space="preserve"> berjalan di </w:t>
      </w:r>
      <w:r>
        <w:rPr>
          <w:rStyle w:val="Emphasis"/>
          <w:lang w:val="id-ID"/>
        </w:rPr>
        <w:t>head</w:t>
      </w:r>
      <w:r>
        <w:rPr>
          <w:lang w:val="id-ID"/>
        </w:rPr>
        <w:t xml:space="preserve"> dan membagi request ke</w:t>
      </w:r>
      <w:r>
        <w:rPr>
          <w:lang w:val="id-ID"/>
        </w:rPr>
        <w:t xml:space="preserve"> </w:t>
      </w:r>
      <w:r>
        <w:rPr>
          <w:rStyle w:val="Emphasis"/>
          <w:lang w:val="id-ID"/>
        </w:rPr>
        <w:t>worker</w:t>
      </w:r>
      <w:r>
        <w:rPr>
          <w:lang w:val="id-ID"/>
        </w:rPr>
        <w:t xml:space="preserve"> sesuai strategi TP/PP. Komunikasi antar-GPU lintas node ditangani NCCL (panah bawah) — jalur yang pantauannya justru paling menentukan (Langkah 3 praktikum). Jika satu </w:t>
      </w:r>
      <w:r>
        <w:rPr>
          <w:rStyle w:val="Emphasis"/>
          <w:lang w:val="id-ID"/>
        </w:rPr>
        <w:t>worker</w:t>
      </w:r>
      <w:r>
        <w:rPr>
          <w:lang w:val="id-ID"/>
        </w:rPr>
        <w:t xml:space="preserve"> mati, Ray mendeteksi dan mengalihkan beban, sementara vLLM tetap melayani dengan GPU yang tersisa.</w:t>
      </w:r>
    </w:p>
    <w:p w14:paraId="43820FD6" w14:textId="77777777" w:rsidR="002978A9" w:rsidRDefault="002978A9">
      <w:pPr>
        <w:divId w:val="1191870062"/>
        <w:rPr>
          <w:rFonts w:eastAsia="Times New Roman"/>
          <w:lang w:val="id-ID"/>
        </w:rPr>
      </w:pPr>
      <w:r>
        <w:rPr>
          <w:rFonts w:eastAsia="Times New Roman"/>
          <w:lang w:val="id-ID"/>
        </w:rPr>
        <w:t>graph LR A[8 GPU: 100%] --&gt; B[16 GPU: 93%] B --&gt; C[32 GPU: 68%] C --&gt; D[64 GPU: 54%]</w:t>
      </w:r>
    </w:p>
    <w:p w14:paraId="6FA65A88" w14:textId="77777777" w:rsidR="002978A9" w:rsidRDefault="002978A9">
      <w:pPr>
        <w:rPr>
          <w:rFonts w:eastAsia="Times New Roman"/>
          <w:lang w:val="id-ID"/>
        </w:rPr>
      </w:pPr>
      <w:r>
        <w:rPr>
          <w:rStyle w:val="fig-num"/>
          <w:rFonts w:eastAsia="Times New Roman"/>
          <w:lang w:val="id-ID"/>
        </w:rPr>
        <w:t>Gambar 5.6-4</w:t>
      </w:r>
      <w:r>
        <w:rPr>
          <w:rFonts w:eastAsia="Times New Roman"/>
          <w:lang w:val="id-ID"/>
        </w:rPr>
        <w:t>: Efisiensi Scaling — Diminishing Return</w:t>
      </w:r>
      <w:r>
        <w:rPr>
          <w:rFonts w:eastAsia="Times New Roman"/>
          <w:lang w:val="id-ID"/>
        </w:rPr>
        <w:t>s</w:t>
      </w:r>
    </w:p>
    <w:p w14:paraId="5BEC12C8" w14:textId="77777777" w:rsidR="002978A9" w:rsidRDefault="002978A9">
      <w:pPr>
        <w:pStyle w:val="NormalWeb"/>
        <w:rPr>
          <w:lang w:val="id-ID"/>
        </w:rPr>
      </w:pPr>
      <w:r>
        <w:rPr>
          <w:lang w:val="id-ID"/>
        </w:rPr>
        <w:t xml:space="preserve">Visualisasi paling jujur dari Tabel 5.16: setiap penggandaan jumlah GPU menurunkan efisiensi </w:t>
      </w:r>
      <w:r>
        <w:rPr>
          <w:rStyle w:val="Emphasis"/>
          <w:lang w:val="id-ID"/>
        </w:rPr>
        <w:t>scaling</w:t>
      </w:r>
      <w:r>
        <w:rPr>
          <w:lang w:val="id-ID"/>
        </w:rPr>
        <w:t xml:space="preserve"> — dari 100% (definisi </w:t>
      </w:r>
      <w:r>
        <w:rPr>
          <w:rStyle w:val="Emphasis"/>
          <w:lang w:val="id-ID"/>
        </w:rPr>
        <w:t>baseline</w:t>
      </w:r>
      <w:r>
        <w:rPr>
          <w:lang w:val="id-ID"/>
        </w:rPr>
        <w:t xml:space="preserve">) turun ke 93%, 68%, lalu 54%. Kurva imajiner yang menghubungkan titik-titik ini memberi pesan penting bagi </w:t>
      </w:r>
      <w:r>
        <w:rPr>
          <w:rStyle w:val="Emphasis"/>
          <w:lang w:val="id-ID"/>
        </w:rPr>
        <w:t>capacity planning</w:t>
      </w:r>
      <w:r>
        <w:rPr>
          <w:lang w:val="id-ID"/>
        </w:rPr>
        <w:t xml:space="preserve">: GPU ke-17 hingga ke-64 memberikan </w:t>
      </w:r>
      <w:r>
        <w:rPr>
          <w:rStyle w:val="Emphasis"/>
          <w:lang w:val="id-ID"/>
        </w:rPr>
        <w:t>throughput</w:t>
      </w:r>
      <w:r>
        <w:rPr>
          <w:lang w:val="id-ID"/>
        </w:rPr>
        <w:t xml:space="preserve"> tambahan yang semakin mengecil per GPU-nya. Keputusan "tambah 8 GPU" harus selalu dilewatkan melalui perhitungan biaya-per-token-detik, bukan sekadar perasaan "makin banyak makin cepat".</w:t>
      </w:r>
    </w:p>
    <w:p w14:paraId="0A997AC5" w14:textId="77777777" w:rsidR="002978A9" w:rsidRDefault="002978A9">
      <w:pPr>
        <w:pStyle w:val="NormalWeb"/>
        <w:rPr>
          <w:lang w:val="id-ID"/>
        </w:rPr>
      </w:pPr>
      <w:r>
        <w:rPr>
          <w:lang w:val="id-ID"/>
        </w:rPr>
        <w:t xml:space="preserve">Kesimpulan praktis dari ketiga diagram ini: </w:t>
      </w:r>
      <w:r>
        <w:rPr>
          <w:rStyle w:val="Strong"/>
          <w:lang w:val="id-ID"/>
        </w:rPr>
        <w:t>pahami dulu jalur komunikasi Anda, baru pilih strategi</w:t>
      </w:r>
      <w:r>
        <w:rPr>
          <w:lang w:val="id-ID"/>
        </w:rPr>
        <w:t xml:space="preserve">. Gambar 5.6-2 menunjukkan </w:t>
      </w:r>
      <w:r>
        <w:rPr>
          <w:rStyle w:val="Emphasis"/>
          <w:lang w:val="id-ID"/>
        </w:rPr>
        <w:t>di mana</w:t>
      </w:r>
      <w:r>
        <w:rPr>
          <w:lang w:val="id-ID"/>
        </w:rPr>
        <w:t xml:space="preserve"> data bergerak (dalam lapisan vs antar stage), Gambar 5.6-3 menunjukkan </w:t>
      </w:r>
      <w:r>
        <w:rPr>
          <w:rStyle w:val="Emphasis"/>
          <w:lang w:val="id-ID"/>
        </w:rPr>
        <w:t>siapa</w:t>
      </w:r>
      <w:r>
        <w:rPr>
          <w:lang w:val="id-ID"/>
        </w:rPr>
        <w:t xml:space="preserve"> yang mengatur pergerakan itu (Ray + NCCL), dan Gambar 5.6-4 menunjukkan </w:t>
      </w:r>
      <w:r>
        <w:rPr>
          <w:rStyle w:val="Emphasis"/>
          <w:lang w:val="id-ID"/>
        </w:rPr>
        <w:t>berapa biaya</w:t>
      </w:r>
      <w:r>
        <w:rPr>
          <w:lang w:val="id-ID"/>
        </w:rPr>
        <w:t xml:space="preserve"> pergerakan itu dalam efisiensi. Insinyur yang membaca ketiganya sebelum mengkonfigurasi kluster akan menghemat berjam-jam </w:t>
      </w:r>
      <w:r>
        <w:rPr>
          <w:rStyle w:val="Emphasis"/>
          <w:lang w:val="id-ID"/>
        </w:rPr>
        <w:t>troubleshooting</w:t>
      </w:r>
      <w:r>
        <w:rPr>
          <w:lang w:val="id-ID"/>
        </w:rPr>
        <w:t xml:space="preserve"> di kemudian hari.</w:t>
      </w:r>
    </w:p>
    <w:p w14:paraId="3D079190" w14:textId="77777777" w:rsidR="002978A9" w:rsidRDefault="002978A9">
      <w:pPr>
        <w:rPr>
          <w:rFonts w:eastAsia="Times New Roman"/>
          <w:lang w:val="id-ID"/>
        </w:rPr>
      </w:pPr>
      <w:r>
        <w:rPr>
          <w:rFonts w:eastAsia="Times New Roman"/>
          <w:lang w:val="id-ID"/>
        </w:rPr>
        <w:pict w14:anchorId="22EECC72">
          <v:rect id="_x0000_i1095" style="width:0;height:1.5pt" o:hralign="center" o:hrstd="t" o:hr="t" fillcolor="#a0a0a0" stroked="f"/>
        </w:pict>
      </w:r>
    </w:p>
    <w:p w14:paraId="66680B6A" w14:textId="77777777" w:rsidR="002978A9" w:rsidRDefault="002978A9">
      <w:pPr>
        <w:pStyle w:val="Heading2"/>
        <w:rPr>
          <w:rFonts w:eastAsia="Times New Roman"/>
          <w:lang w:val="id-ID"/>
        </w:rPr>
      </w:pPr>
      <w:r>
        <w:rPr>
          <w:rFonts w:eastAsia="Times New Roman"/>
          <w:lang w:val="id-ID"/>
        </w:rPr>
        <w:t>7. Praktikum / Hands-On</w:t>
      </w:r>
    </w:p>
    <w:p w14:paraId="408AD400" w14:textId="77777777" w:rsidR="002978A9" w:rsidRDefault="002978A9">
      <w:pPr>
        <w:pStyle w:val="Heading3"/>
        <w:rPr>
          <w:rFonts w:eastAsia="Times New Roman"/>
          <w:lang w:val="id-ID"/>
        </w:rPr>
      </w:pPr>
      <w:r>
        <w:rPr>
          <w:rFonts w:eastAsia="Times New Roman"/>
          <w:lang w:val="id-ID"/>
        </w:rPr>
        <w:t>Langkah 1: Multi-Node vLLM dengan Ray</w:t>
      </w:r>
    </w:p>
    <w:p w14:paraId="28F3CC75" w14:textId="77777777" w:rsidR="002978A9" w:rsidRDefault="002978A9">
      <w:pPr>
        <w:divId w:val="1712723850"/>
        <w:rPr>
          <w:rFonts w:eastAsia="Times New Roman"/>
          <w:lang w:val="id-ID"/>
        </w:rPr>
      </w:pPr>
      <w:r>
        <w:rPr>
          <w:rFonts w:eastAsia="Times New Roman"/>
          <w:lang w:val="id-ID"/>
        </w:rPr>
        <w:t>bash</w:t>
      </w:r>
    </w:p>
    <w:p w14:paraId="2BF770C8" w14:textId="77777777" w:rsidR="002978A9" w:rsidRDefault="002978A9">
      <w:pPr>
        <w:pStyle w:val="HTMLPreformatted"/>
        <w:divId w:val="332953317"/>
        <w:rPr>
          <w:rStyle w:val="HTMLCode"/>
          <w:lang w:val="id-ID"/>
        </w:rPr>
      </w:pPr>
      <w:r>
        <w:rPr>
          <w:rStyle w:val="HTMLCode"/>
          <w:lang w:val="id-ID"/>
        </w:rPr>
        <w:t># Install Ray dan vLLM di semua node</w:t>
      </w:r>
    </w:p>
    <w:p w14:paraId="4EAE7F0C" w14:textId="77777777" w:rsidR="002978A9" w:rsidRDefault="002978A9">
      <w:pPr>
        <w:pStyle w:val="HTMLPreformatted"/>
        <w:divId w:val="332953317"/>
        <w:rPr>
          <w:rStyle w:val="HTMLCode"/>
          <w:lang w:val="id-ID"/>
        </w:rPr>
      </w:pPr>
      <w:r>
        <w:rPr>
          <w:rStyle w:val="HTMLCode"/>
          <w:lang w:val="id-ID"/>
        </w:rPr>
        <w:t>pip install ray vllm</w:t>
      </w:r>
    </w:p>
    <w:p w14:paraId="174CD9C3" w14:textId="77777777" w:rsidR="002978A9" w:rsidRDefault="002978A9">
      <w:pPr>
        <w:pStyle w:val="HTMLPreformatted"/>
        <w:divId w:val="332953317"/>
        <w:rPr>
          <w:rStyle w:val="HTMLCode"/>
          <w:lang w:val="id-ID"/>
        </w:rPr>
      </w:pPr>
    </w:p>
    <w:p w14:paraId="7A4ABE9D" w14:textId="77777777" w:rsidR="002978A9" w:rsidRDefault="002978A9">
      <w:pPr>
        <w:pStyle w:val="HTMLPreformatted"/>
        <w:divId w:val="332953317"/>
        <w:rPr>
          <w:rStyle w:val="HTMLCode"/>
          <w:lang w:val="id-ID"/>
        </w:rPr>
      </w:pPr>
      <w:r>
        <w:rPr>
          <w:rStyle w:val="HTMLCode"/>
          <w:lang w:val="id-ID"/>
        </w:rPr>
        <w:t># Node 1 (Head)</w:t>
      </w:r>
    </w:p>
    <w:p w14:paraId="207F96C1" w14:textId="77777777" w:rsidR="002978A9" w:rsidRDefault="002978A9">
      <w:pPr>
        <w:pStyle w:val="HTMLPreformatted"/>
        <w:divId w:val="332953317"/>
        <w:rPr>
          <w:rStyle w:val="HTMLCode"/>
          <w:lang w:val="id-ID"/>
        </w:rPr>
      </w:pPr>
      <w:r>
        <w:rPr>
          <w:rStyle w:val="HTMLCode"/>
          <w:lang w:val="id-ID"/>
        </w:rPr>
        <w:t>ray start --head --port=6379 --num-gpus=8</w:t>
      </w:r>
    </w:p>
    <w:p w14:paraId="59C73E8E" w14:textId="77777777" w:rsidR="002978A9" w:rsidRDefault="002978A9">
      <w:pPr>
        <w:pStyle w:val="HTMLPreformatted"/>
        <w:divId w:val="332953317"/>
        <w:rPr>
          <w:rStyle w:val="HTMLCode"/>
          <w:lang w:val="id-ID"/>
        </w:rPr>
      </w:pPr>
    </w:p>
    <w:p w14:paraId="4BB7C2A0" w14:textId="77777777" w:rsidR="002978A9" w:rsidRDefault="002978A9">
      <w:pPr>
        <w:pStyle w:val="HTMLPreformatted"/>
        <w:divId w:val="332953317"/>
        <w:rPr>
          <w:rStyle w:val="HTMLCode"/>
          <w:lang w:val="id-ID"/>
        </w:rPr>
      </w:pPr>
      <w:r>
        <w:rPr>
          <w:rStyle w:val="HTMLCode"/>
          <w:lang w:val="id-ID"/>
        </w:rPr>
        <w:t># Node 2 (Worker)</w:t>
      </w:r>
    </w:p>
    <w:p w14:paraId="63B24353" w14:textId="77777777" w:rsidR="002978A9" w:rsidRDefault="002978A9">
      <w:pPr>
        <w:pStyle w:val="HTMLPreformatted"/>
        <w:divId w:val="332953317"/>
        <w:rPr>
          <w:rStyle w:val="HTMLCode"/>
          <w:lang w:val="id-ID"/>
        </w:rPr>
      </w:pPr>
      <w:r>
        <w:rPr>
          <w:rStyle w:val="HTMLCode"/>
          <w:lang w:val="id-ID"/>
        </w:rPr>
        <w:t>ray start --address=&lt;HEAD_NODE_IP&gt;:6379 --num-gpus=8</w:t>
      </w:r>
    </w:p>
    <w:p w14:paraId="48CDA0C4" w14:textId="77777777" w:rsidR="002978A9" w:rsidRDefault="002978A9">
      <w:pPr>
        <w:pStyle w:val="HTMLPreformatted"/>
        <w:divId w:val="332953317"/>
        <w:rPr>
          <w:rStyle w:val="HTMLCode"/>
          <w:lang w:val="id-ID"/>
        </w:rPr>
      </w:pPr>
    </w:p>
    <w:p w14:paraId="139D6256" w14:textId="77777777" w:rsidR="002978A9" w:rsidRDefault="002978A9">
      <w:pPr>
        <w:pStyle w:val="HTMLPreformatted"/>
        <w:divId w:val="332953317"/>
        <w:rPr>
          <w:rStyle w:val="HTMLCode"/>
          <w:lang w:val="id-ID"/>
        </w:rPr>
      </w:pPr>
      <w:r>
        <w:rPr>
          <w:rStyle w:val="HTMLCode"/>
          <w:lang w:val="id-ID"/>
        </w:rPr>
        <w:t># Jalankan vLLM di head node dengan TP=4, PP=2</w:t>
      </w:r>
    </w:p>
    <w:p w14:paraId="17D23CA2" w14:textId="77777777" w:rsidR="002978A9" w:rsidRDefault="002978A9">
      <w:pPr>
        <w:pStyle w:val="HTMLPreformatted"/>
        <w:divId w:val="332953317"/>
        <w:rPr>
          <w:rStyle w:val="HTMLCode"/>
          <w:lang w:val="id-ID"/>
        </w:rPr>
      </w:pPr>
      <w:r>
        <w:rPr>
          <w:rStyle w:val="HTMLCode"/>
          <w:lang w:val="id-ID"/>
        </w:rPr>
        <w:t>vllm serve meta-llama/Meta-Llama-3.1-405B-Instruct \</w:t>
      </w:r>
    </w:p>
    <w:p w14:paraId="776CDFF3" w14:textId="77777777" w:rsidR="002978A9" w:rsidRDefault="002978A9">
      <w:pPr>
        <w:pStyle w:val="HTMLPreformatted"/>
        <w:divId w:val="332953317"/>
        <w:rPr>
          <w:rStyle w:val="HTMLCode"/>
          <w:lang w:val="id-ID"/>
        </w:rPr>
      </w:pPr>
      <w:r>
        <w:rPr>
          <w:rStyle w:val="HTMLCode"/>
          <w:lang w:val="id-ID"/>
        </w:rPr>
        <w:t xml:space="preserve">    --tensor-parallel-size 4 \</w:t>
      </w:r>
    </w:p>
    <w:p w14:paraId="26D869F6" w14:textId="77777777" w:rsidR="002978A9" w:rsidRDefault="002978A9">
      <w:pPr>
        <w:pStyle w:val="HTMLPreformatted"/>
        <w:divId w:val="332953317"/>
        <w:rPr>
          <w:rStyle w:val="HTMLCode"/>
          <w:lang w:val="id-ID"/>
        </w:rPr>
      </w:pPr>
      <w:r>
        <w:rPr>
          <w:rStyle w:val="HTMLCode"/>
          <w:lang w:val="id-ID"/>
        </w:rPr>
        <w:t xml:space="preserve">    --pipeline-parallel-size 2 \</w:t>
      </w:r>
    </w:p>
    <w:p w14:paraId="5765BF6F" w14:textId="77777777" w:rsidR="002978A9" w:rsidRDefault="002978A9">
      <w:pPr>
        <w:pStyle w:val="HTMLPreformatted"/>
        <w:divId w:val="332953317"/>
        <w:rPr>
          <w:rStyle w:val="HTMLCode"/>
          <w:lang w:val="id-ID"/>
        </w:rPr>
      </w:pPr>
      <w:r>
        <w:rPr>
          <w:rStyle w:val="HTMLCode"/>
          <w:lang w:val="id-ID"/>
        </w:rPr>
        <w:t xml:space="preserve">    --distributed-executor-backend ray \</w:t>
      </w:r>
    </w:p>
    <w:p w14:paraId="756DE095" w14:textId="77777777" w:rsidR="002978A9" w:rsidRDefault="002978A9">
      <w:pPr>
        <w:pStyle w:val="HTMLPreformatted"/>
        <w:divId w:val="332953317"/>
        <w:rPr>
          <w:rStyle w:val="HTMLCode"/>
          <w:lang w:val="id-ID"/>
        </w:rPr>
      </w:pPr>
      <w:r>
        <w:rPr>
          <w:rStyle w:val="HTMLCode"/>
          <w:lang w:val="id-ID"/>
        </w:rPr>
        <w:t xml:space="preserve">    --max-model-len 4096</w:t>
      </w:r>
    </w:p>
    <w:p w14:paraId="134DBD7A" w14:textId="77777777" w:rsidR="002978A9" w:rsidRDefault="002978A9">
      <w:pPr>
        <w:pStyle w:val="HTMLPreformatted"/>
        <w:divId w:val="332953317"/>
        <w:rPr>
          <w:rStyle w:val="HTMLCode"/>
          <w:lang w:val="id-ID"/>
        </w:rPr>
      </w:pPr>
    </w:p>
    <w:p w14:paraId="286AA2DA" w14:textId="77777777" w:rsidR="002978A9" w:rsidRDefault="002978A9">
      <w:pPr>
        <w:pStyle w:val="HTMLPreformatted"/>
        <w:divId w:val="332953317"/>
        <w:rPr>
          <w:rStyle w:val="HTMLCode"/>
          <w:lang w:val="id-ID"/>
        </w:rPr>
      </w:pPr>
      <w:r>
        <w:rPr>
          <w:rStyle w:val="HTMLCode"/>
          <w:lang w:val="id-ID"/>
        </w:rPr>
        <w:t># Verifikasi cluster</w:t>
      </w:r>
    </w:p>
    <w:p w14:paraId="1DF63B25" w14:textId="77777777" w:rsidR="002978A9" w:rsidRDefault="002978A9">
      <w:pPr>
        <w:pStyle w:val="HTMLPreformatted"/>
        <w:divId w:val="332953317"/>
        <w:rPr>
          <w:rStyle w:val="HTMLCode"/>
          <w:lang w:val="id-ID"/>
        </w:rPr>
      </w:pPr>
      <w:r>
        <w:rPr>
          <w:rStyle w:val="HTMLCode"/>
          <w:lang w:val="id-ID"/>
        </w:rPr>
        <w:t>ray status</w:t>
      </w:r>
    </w:p>
    <w:p w14:paraId="0A47CBE4" w14:textId="77777777" w:rsidR="002978A9" w:rsidRDefault="002978A9">
      <w:pPr>
        <w:pStyle w:val="HTMLPreformatted"/>
        <w:divId w:val="332953317"/>
        <w:rPr>
          <w:lang w:val="id-ID"/>
        </w:rPr>
      </w:pPr>
      <w:r>
        <w:rPr>
          <w:rStyle w:val="HTMLCode"/>
          <w:lang w:val="id-ID"/>
        </w:rPr>
        <w:t># Seharusnya menampilkan 16 GPU total</w:t>
      </w:r>
    </w:p>
    <w:p w14:paraId="7F65AE4F" w14:textId="77777777" w:rsidR="002978A9" w:rsidRDefault="002978A9">
      <w:pPr>
        <w:pStyle w:val="NormalWeb"/>
        <w:rPr>
          <w:lang w:val="id-ID"/>
        </w:rPr>
      </w:pPr>
      <w:r>
        <w:rPr>
          <w:lang w:val="id-ID"/>
        </w:rPr>
        <w:t xml:space="preserve">Urutan eksekusi penting: </w:t>
      </w:r>
      <w:r>
        <w:rPr>
          <w:rStyle w:val="Emphasis"/>
          <w:lang w:val="id-ID"/>
        </w:rPr>
        <w:t>head</w:t>
      </w:r>
      <w:r>
        <w:rPr>
          <w:lang w:val="id-ID"/>
        </w:rPr>
        <w:t xml:space="preserve"> dulu (ia menunggu), lalu </w:t>
      </w:r>
      <w:r>
        <w:rPr>
          <w:rStyle w:val="Emphasis"/>
          <w:lang w:val="id-ID"/>
        </w:rPr>
        <w:t>worker</w:t>
      </w:r>
      <w:r>
        <w:rPr>
          <w:lang w:val="id-ID"/>
        </w:rPr>
        <w:t xml:space="preserve"> bergabung dengan alamat </w:t>
      </w:r>
      <w:r>
        <w:rPr>
          <w:rStyle w:val="Emphasis"/>
          <w:lang w:val="id-ID"/>
        </w:rPr>
        <w:t>head</w:t>
      </w:r>
      <w:r>
        <w:rPr>
          <w:lang w:val="id-ID"/>
        </w:rPr>
        <w:t xml:space="preserve">. Kombinasi TP=4 × PP=2 berarti empat GPU dalam satu node berbagi tensor, dua grup lagi berestafet antar stage — pola "TP di dalam node, PP di luar node" yang diulas di Tabel 5.17. </w:t>
      </w:r>
      <w:r>
        <w:rPr>
          <w:rStyle w:val="HTMLCode"/>
          <w:lang w:val="id-ID"/>
        </w:rPr>
        <w:t>ray status</w:t>
      </w:r>
      <w:r>
        <w:rPr>
          <w:lang w:val="id-ID"/>
        </w:rPr>
        <w:t xml:space="preserve"> adalah langkah verifikasi wajib: jika hanya 8 GPU yang tampil, satu node belum bergabung dan vLLM akan gagal saat distribusi dimulai.</w:t>
      </w:r>
    </w:p>
    <w:p w14:paraId="7ADD0DA6" w14:textId="77777777" w:rsidR="002978A9" w:rsidRDefault="002978A9">
      <w:pPr>
        <w:pStyle w:val="NormalWeb"/>
        <w:rPr>
          <w:lang w:val="id-ID"/>
        </w:rPr>
      </w:pPr>
      <w:r>
        <w:rPr>
          <w:lang w:val="id-ID"/>
        </w:rPr>
        <w:t>Jika salah satu GPU gagal digunakan (misalnya GPU 3 di node 2), Ray akan menandainya dan vLLM menolak memulai dengan jumlah GPU yang tidak sesuai (</w:t>
      </w:r>
      <w:r>
        <w:rPr>
          <w:rStyle w:val="HTMLCode"/>
          <w:lang w:val="id-ID"/>
        </w:rPr>
        <w:t>16 GPU didapat, 8 diminta</w:t>
      </w:r>
      <w:r>
        <w:rPr>
          <w:lang w:val="id-ID"/>
        </w:rPr>
        <w:t xml:space="preserve">). Untuk kesetaraan, pastikan semua node menjalankan versi driver CUDA dan vLLM yang identik — perbedaan versi adalah penyebab paling umum kegagalan kluster yang gejalanya aneh-aneh. Catat IP dan port </w:t>
      </w:r>
      <w:r>
        <w:rPr>
          <w:rStyle w:val="Emphasis"/>
          <w:lang w:val="id-ID"/>
        </w:rPr>
        <w:t>head</w:t>
      </w:r>
      <w:r>
        <w:rPr>
          <w:lang w:val="id-ID"/>
        </w:rPr>
        <w:t xml:space="preserve"> di tempat yang aman; </w:t>
      </w:r>
      <w:r>
        <w:rPr>
          <w:rStyle w:val="HTMLCode"/>
          <w:lang w:val="id-ID"/>
        </w:rPr>
        <w:t>ray start --address=&lt;IP&gt;:6379</w:t>
      </w:r>
      <w:r>
        <w:rPr>
          <w:lang w:val="id-ID"/>
        </w:rPr>
        <w:t xml:space="preserve"> adalah baris yang akan diulang setiap kali node reboot.</w:t>
      </w:r>
    </w:p>
    <w:p w14:paraId="0D618A60" w14:textId="77777777" w:rsidR="002978A9" w:rsidRDefault="002978A9">
      <w:pPr>
        <w:pStyle w:val="Heading3"/>
        <w:rPr>
          <w:rFonts w:eastAsia="Times New Roman"/>
          <w:lang w:val="id-ID"/>
        </w:rPr>
      </w:pPr>
      <w:r>
        <w:rPr>
          <w:rFonts w:eastAsia="Times New Roman"/>
          <w:lang w:val="id-ID"/>
        </w:rPr>
        <w:t>Langkah 2: Deploy Multi-Cloud dengan SkyPilot</w:t>
      </w:r>
    </w:p>
    <w:p w14:paraId="72063C18" w14:textId="77777777" w:rsidR="002978A9" w:rsidRDefault="002978A9">
      <w:pPr>
        <w:divId w:val="1612086255"/>
        <w:rPr>
          <w:rFonts w:eastAsia="Times New Roman"/>
          <w:lang w:val="id-ID"/>
        </w:rPr>
      </w:pPr>
      <w:r>
        <w:rPr>
          <w:rFonts w:eastAsia="Times New Roman"/>
          <w:lang w:val="id-ID"/>
        </w:rPr>
        <w:t>yaml</w:t>
      </w:r>
    </w:p>
    <w:p w14:paraId="743C5FE6" w14:textId="77777777" w:rsidR="002978A9" w:rsidRDefault="002978A9">
      <w:pPr>
        <w:pStyle w:val="HTMLPreformatted"/>
        <w:divId w:val="671225825"/>
        <w:rPr>
          <w:rStyle w:val="HTMLCode"/>
          <w:lang w:val="id-ID"/>
        </w:rPr>
      </w:pPr>
      <w:r>
        <w:rPr>
          <w:rStyle w:val="HTMLCode"/>
          <w:lang w:val="id-ID"/>
        </w:rPr>
        <w:t># skypilot.yaml</w:t>
      </w:r>
    </w:p>
    <w:p w14:paraId="4B37EC12" w14:textId="77777777" w:rsidR="002978A9" w:rsidRDefault="002978A9">
      <w:pPr>
        <w:pStyle w:val="HTMLPreformatted"/>
        <w:divId w:val="671225825"/>
        <w:rPr>
          <w:rStyle w:val="HTMLCode"/>
          <w:lang w:val="id-ID"/>
        </w:rPr>
      </w:pPr>
      <w:r>
        <w:rPr>
          <w:rStyle w:val="HTMLCode"/>
          <w:lang w:val="id-ID"/>
        </w:rPr>
        <w:t>name: distributed-vllm</w:t>
      </w:r>
    </w:p>
    <w:p w14:paraId="3B684F92" w14:textId="77777777" w:rsidR="002978A9" w:rsidRDefault="002978A9">
      <w:pPr>
        <w:pStyle w:val="HTMLPreformatted"/>
        <w:divId w:val="671225825"/>
        <w:rPr>
          <w:rStyle w:val="HTMLCode"/>
          <w:lang w:val="id-ID"/>
        </w:rPr>
      </w:pPr>
      <w:r>
        <w:rPr>
          <w:rStyle w:val="HTMLCode"/>
          <w:lang w:val="id-ID"/>
        </w:rPr>
        <w:t>resources:</w:t>
      </w:r>
    </w:p>
    <w:p w14:paraId="2BC1767F" w14:textId="77777777" w:rsidR="002978A9" w:rsidRDefault="002978A9">
      <w:pPr>
        <w:pStyle w:val="HTMLPreformatted"/>
        <w:divId w:val="671225825"/>
        <w:rPr>
          <w:rStyle w:val="HTMLCode"/>
          <w:lang w:val="id-ID"/>
        </w:rPr>
      </w:pPr>
      <w:r>
        <w:rPr>
          <w:rStyle w:val="HTMLCode"/>
          <w:lang w:val="id-ID"/>
        </w:rPr>
        <w:t xml:space="preserve">  accelerators: H100:8</w:t>
      </w:r>
    </w:p>
    <w:p w14:paraId="37EBB38A" w14:textId="77777777" w:rsidR="002978A9" w:rsidRDefault="002978A9">
      <w:pPr>
        <w:pStyle w:val="HTMLPreformatted"/>
        <w:divId w:val="671225825"/>
        <w:rPr>
          <w:rStyle w:val="HTMLCode"/>
          <w:lang w:val="id-ID"/>
        </w:rPr>
      </w:pPr>
      <w:r>
        <w:rPr>
          <w:rStyle w:val="HTMLCode"/>
          <w:lang w:val="id-ID"/>
        </w:rPr>
        <w:t xml:space="preserve">  cloud: gcp</w:t>
      </w:r>
    </w:p>
    <w:p w14:paraId="685380F5" w14:textId="77777777" w:rsidR="002978A9" w:rsidRDefault="002978A9">
      <w:pPr>
        <w:pStyle w:val="HTMLPreformatted"/>
        <w:divId w:val="671225825"/>
        <w:rPr>
          <w:rStyle w:val="HTMLCode"/>
          <w:lang w:val="id-ID"/>
        </w:rPr>
      </w:pPr>
    </w:p>
    <w:p w14:paraId="66873050" w14:textId="77777777" w:rsidR="002978A9" w:rsidRDefault="002978A9">
      <w:pPr>
        <w:pStyle w:val="HTMLPreformatted"/>
        <w:divId w:val="671225825"/>
        <w:rPr>
          <w:rStyle w:val="HTMLCode"/>
          <w:lang w:val="id-ID"/>
        </w:rPr>
      </w:pPr>
      <w:r>
        <w:rPr>
          <w:rStyle w:val="HTMLCode"/>
          <w:lang w:val="id-ID"/>
        </w:rPr>
        <w:t>num_nodes: 2</w:t>
      </w:r>
    </w:p>
    <w:p w14:paraId="6B5549D2" w14:textId="77777777" w:rsidR="002978A9" w:rsidRDefault="002978A9">
      <w:pPr>
        <w:pStyle w:val="HTMLPreformatted"/>
        <w:divId w:val="671225825"/>
        <w:rPr>
          <w:rStyle w:val="HTMLCode"/>
          <w:lang w:val="id-ID"/>
        </w:rPr>
      </w:pPr>
    </w:p>
    <w:p w14:paraId="41FDF88C" w14:textId="77777777" w:rsidR="002978A9" w:rsidRDefault="002978A9">
      <w:pPr>
        <w:pStyle w:val="HTMLPreformatted"/>
        <w:divId w:val="671225825"/>
        <w:rPr>
          <w:rStyle w:val="HTMLCode"/>
          <w:lang w:val="id-ID"/>
        </w:rPr>
      </w:pPr>
      <w:r>
        <w:rPr>
          <w:rStyle w:val="HTMLCode"/>
          <w:lang w:val="id-ID"/>
        </w:rPr>
        <w:t>setup: |</w:t>
      </w:r>
    </w:p>
    <w:p w14:paraId="4734E50E" w14:textId="77777777" w:rsidR="002978A9" w:rsidRDefault="002978A9">
      <w:pPr>
        <w:pStyle w:val="HTMLPreformatted"/>
        <w:divId w:val="671225825"/>
        <w:rPr>
          <w:rStyle w:val="HTMLCode"/>
          <w:lang w:val="id-ID"/>
        </w:rPr>
      </w:pPr>
      <w:r>
        <w:rPr>
          <w:rStyle w:val="HTMLCode"/>
          <w:lang w:val="id-ID"/>
        </w:rPr>
        <w:t xml:space="preserve">  pip install vllm ray</w:t>
      </w:r>
    </w:p>
    <w:p w14:paraId="53442DE4" w14:textId="77777777" w:rsidR="002978A9" w:rsidRDefault="002978A9">
      <w:pPr>
        <w:pStyle w:val="HTMLPreformatted"/>
        <w:divId w:val="671225825"/>
        <w:rPr>
          <w:rStyle w:val="HTMLCode"/>
          <w:lang w:val="id-ID"/>
        </w:rPr>
      </w:pPr>
    </w:p>
    <w:p w14:paraId="79A15B91" w14:textId="77777777" w:rsidR="002978A9" w:rsidRDefault="002978A9">
      <w:pPr>
        <w:pStyle w:val="HTMLPreformatted"/>
        <w:divId w:val="671225825"/>
        <w:rPr>
          <w:rStyle w:val="HTMLCode"/>
          <w:lang w:val="id-ID"/>
        </w:rPr>
      </w:pPr>
      <w:r>
        <w:rPr>
          <w:rStyle w:val="HTMLCode"/>
          <w:lang w:val="id-ID"/>
        </w:rPr>
        <w:t>run: |</w:t>
      </w:r>
    </w:p>
    <w:p w14:paraId="3E42BE6A" w14:textId="77777777" w:rsidR="002978A9" w:rsidRDefault="002978A9">
      <w:pPr>
        <w:pStyle w:val="HTMLPreformatted"/>
        <w:divId w:val="671225825"/>
        <w:rPr>
          <w:rStyle w:val="HTMLCode"/>
          <w:lang w:val="id-ID"/>
        </w:rPr>
      </w:pPr>
      <w:r>
        <w:rPr>
          <w:rStyle w:val="HTMLCode"/>
          <w:lang w:val="id-ID"/>
        </w:rPr>
        <w:t xml:space="preserve">  if [ $SKYPILOT_NODE_RANK == 0 ]; then</w:t>
      </w:r>
    </w:p>
    <w:p w14:paraId="218FC259" w14:textId="77777777" w:rsidR="002978A9" w:rsidRDefault="002978A9">
      <w:pPr>
        <w:pStyle w:val="HTMLPreformatted"/>
        <w:divId w:val="671225825"/>
        <w:rPr>
          <w:rStyle w:val="HTMLCode"/>
          <w:lang w:val="id-ID"/>
        </w:rPr>
      </w:pPr>
      <w:r>
        <w:rPr>
          <w:rStyle w:val="HTMLCode"/>
          <w:lang w:val="id-ID"/>
        </w:rPr>
        <w:t xml:space="preserve">    ray start --head --port=6379 --num-gpus=8</w:t>
      </w:r>
    </w:p>
    <w:p w14:paraId="231FA202" w14:textId="77777777" w:rsidR="002978A9" w:rsidRDefault="002978A9">
      <w:pPr>
        <w:pStyle w:val="HTMLPreformatted"/>
        <w:divId w:val="671225825"/>
        <w:rPr>
          <w:rStyle w:val="HTMLCode"/>
          <w:lang w:val="id-ID"/>
        </w:rPr>
      </w:pPr>
      <w:r>
        <w:rPr>
          <w:rStyle w:val="HTMLCode"/>
          <w:lang w:val="id-ID"/>
        </w:rPr>
        <w:t xml:space="preserve">    vllm serve meta-llama/Meta-Llama-3.1-405B-Instruct \</w:t>
      </w:r>
    </w:p>
    <w:p w14:paraId="0F96D9C2" w14:textId="77777777" w:rsidR="002978A9" w:rsidRDefault="002978A9">
      <w:pPr>
        <w:pStyle w:val="HTMLPreformatted"/>
        <w:divId w:val="671225825"/>
        <w:rPr>
          <w:rStyle w:val="HTMLCode"/>
          <w:lang w:val="id-ID"/>
        </w:rPr>
      </w:pPr>
      <w:r>
        <w:rPr>
          <w:rStyle w:val="HTMLCode"/>
          <w:lang w:val="id-ID"/>
        </w:rPr>
        <w:t xml:space="preserve">        --tensor-parallel-size 4 \</w:t>
      </w:r>
    </w:p>
    <w:p w14:paraId="292C8F57" w14:textId="77777777" w:rsidR="002978A9" w:rsidRDefault="002978A9">
      <w:pPr>
        <w:pStyle w:val="HTMLPreformatted"/>
        <w:divId w:val="671225825"/>
        <w:rPr>
          <w:rStyle w:val="HTMLCode"/>
          <w:lang w:val="id-ID"/>
        </w:rPr>
      </w:pPr>
      <w:r>
        <w:rPr>
          <w:rStyle w:val="HTMLCode"/>
          <w:lang w:val="id-ID"/>
        </w:rPr>
        <w:t xml:space="preserve">        --pipeline-parallel-size 2 \</w:t>
      </w:r>
    </w:p>
    <w:p w14:paraId="2D83C85C" w14:textId="77777777" w:rsidR="002978A9" w:rsidRDefault="002978A9">
      <w:pPr>
        <w:pStyle w:val="HTMLPreformatted"/>
        <w:divId w:val="671225825"/>
        <w:rPr>
          <w:rStyle w:val="HTMLCode"/>
          <w:lang w:val="id-ID"/>
        </w:rPr>
      </w:pPr>
      <w:r>
        <w:rPr>
          <w:rStyle w:val="HTMLCode"/>
          <w:lang w:val="id-ID"/>
        </w:rPr>
        <w:t xml:space="preserve">        --distributed-executor-backend ray</w:t>
      </w:r>
    </w:p>
    <w:p w14:paraId="33AA3D66" w14:textId="77777777" w:rsidR="002978A9" w:rsidRDefault="002978A9">
      <w:pPr>
        <w:pStyle w:val="HTMLPreformatted"/>
        <w:divId w:val="671225825"/>
        <w:rPr>
          <w:rStyle w:val="HTMLCode"/>
          <w:lang w:val="id-ID"/>
        </w:rPr>
      </w:pPr>
      <w:r>
        <w:rPr>
          <w:rStyle w:val="HTMLCode"/>
          <w:lang w:val="id-ID"/>
        </w:rPr>
        <w:t xml:space="preserve">  else</w:t>
      </w:r>
    </w:p>
    <w:p w14:paraId="250252F0" w14:textId="77777777" w:rsidR="002978A9" w:rsidRDefault="002978A9">
      <w:pPr>
        <w:pStyle w:val="HTMLPreformatted"/>
        <w:divId w:val="671225825"/>
        <w:rPr>
          <w:rStyle w:val="HTMLCode"/>
          <w:lang w:val="id-ID"/>
        </w:rPr>
      </w:pPr>
      <w:r>
        <w:rPr>
          <w:rStyle w:val="HTMLCode"/>
          <w:lang w:val="id-ID"/>
        </w:rPr>
        <w:t xml:space="preserve">    </w:t>
      </w:r>
      <w:r>
        <w:rPr>
          <w:rStyle w:val="HTMLCode"/>
          <w:lang w:val="id-ID"/>
        </w:rPr>
        <w:t>ray start --address=$SKYPILOT_NODE_IP:6379 --num-gpus=8</w:t>
      </w:r>
    </w:p>
    <w:p w14:paraId="653495B4" w14:textId="77777777" w:rsidR="002978A9" w:rsidRDefault="002978A9">
      <w:pPr>
        <w:pStyle w:val="HTMLPreformatted"/>
        <w:divId w:val="671225825"/>
        <w:rPr>
          <w:rStyle w:val="HTMLCode"/>
          <w:lang w:val="id-ID"/>
        </w:rPr>
      </w:pPr>
      <w:r>
        <w:rPr>
          <w:rStyle w:val="HTMLCode"/>
          <w:lang w:val="id-ID"/>
        </w:rPr>
        <w:t xml:space="preserve">    sleep infinity</w:t>
      </w:r>
    </w:p>
    <w:p w14:paraId="2D601666" w14:textId="77777777" w:rsidR="002978A9" w:rsidRDefault="002978A9">
      <w:pPr>
        <w:pStyle w:val="HTMLPreformatted"/>
        <w:divId w:val="671225825"/>
        <w:rPr>
          <w:lang w:val="id-ID"/>
        </w:rPr>
      </w:pPr>
      <w:r>
        <w:rPr>
          <w:rStyle w:val="HTMLCode"/>
          <w:lang w:val="id-ID"/>
        </w:rPr>
        <w:t xml:space="preserve">  fi</w:t>
      </w:r>
    </w:p>
    <w:p w14:paraId="5A481222" w14:textId="77777777" w:rsidR="002978A9" w:rsidRDefault="002978A9">
      <w:pPr>
        <w:divId w:val="535238057"/>
        <w:rPr>
          <w:rFonts w:eastAsia="Times New Roman"/>
          <w:lang w:val="id-ID"/>
        </w:rPr>
      </w:pPr>
      <w:r>
        <w:rPr>
          <w:rFonts w:eastAsia="Times New Roman"/>
          <w:lang w:val="id-ID"/>
        </w:rPr>
        <w:t>bash</w:t>
      </w:r>
    </w:p>
    <w:p w14:paraId="19EC7C58" w14:textId="77777777" w:rsidR="002978A9" w:rsidRDefault="002978A9">
      <w:pPr>
        <w:pStyle w:val="HTMLPreformatted"/>
        <w:divId w:val="2081756194"/>
        <w:rPr>
          <w:rStyle w:val="HTMLCode"/>
          <w:lang w:val="id-ID"/>
        </w:rPr>
      </w:pPr>
      <w:r>
        <w:rPr>
          <w:rStyle w:val="HTMLCode"/>
          <w:lang w:val="id-ID"/>
        </w:rPr>
        <w:t># Deploy ke cloud</w:t>
      </w:r>
    </w:p>
    <w:p w14:paraId="206AF537" w14:textId="77777777" w:rsidR="002978A9" w:rsidRDefault="002978A9">
      <w:pPr>
        <w:pStyle w:val="HTMLPreformatted"/>
        <w:divId w:val="2081756194"/>
        <w:rPr>
          <w:rStyle w:val="HTMLCode"/>
          <w:lang w:val="id-ID"/>
        </w:rPr>
      </w:pPr>
      <w:r>
        <w:rPr>
          <w:rStyle w:val="HTMLCode"/>
          <w:lang w:val="id-ID"/>
        </w:rPr>
        <w:t>sky launch -c mycluster skypilot.yaml</w:t>
      </w:r>
    </w:p>
    <w:p w14:paraId="424E1021" w14:textId="77777777" w:rsidR="002978A9" w:rsidRDefault="002978A9">
      <w:pPr>
        <w:pStyle w:val="HTMLPreformatted"/>
        <w:divId w:val="2081756194"/>
        <w:rPr>
          <w:rStyle w:val="HTMLCode"/>
          <w:lang w:val="id-ID"/>
        </w:rPr>
      </w:pPr>
    </w:p>
    <w:p w14:paraId="47CD90F6" w14:textId="77777777" w:rsidR="002978A9" w:rsidRDefault="002978A9">
      <w:pPr>
        <w:pStyle w:val="HTMLPreformatted"/>
        <w:divId w:val="2081756194"/>
        <w:rPr>
          <w:rStyle w:val="HTMLCode"/>
          <w:lang w:val="id-ID"/>
        </w:rPr>
      </w:pPr>
      <w:r>
        <w:rPr>
          <w:rStyle w:val="HTMLCode"/>
          <w:lang w:val="id-ID"/>
        </w:rPr>
        <w:t># Scale down saat tidak dipakai</w:t>
      </w:r>
    </w:p>
    <w:p w14:paraId="343F1871" w14:textId="77777777" w:rsidR="002978A9" w:rsidRDefault="002978A9">
      <w:pPr>
        <w:pStyle w:val="HTMLPreformatted"/>
        <w:divId w:val="2081756194"/>
        <w:rPr>
          <w:lang w:val="id-ID"/>
        </w:rPr>
      </w:pPr>
      <w:r>
        <w:rPr>
          <w:rStyle w:val="HTMLCode"/>
          <w:lang w:val="id-ID"/>
        </w:rPr>
        <w:t>sky down mycluster</w:t>
      </w:r>
    </w:p>
    <w:p w14:paraId="7399702E" w14:textId="77777777" w:rsidR="002978A9" w:rsidRDefault="002978A9">
      <w:pPr>
        <w:pStyle w:val="NormalWeb"/>
        <w:rPr>
          <w:lang w:val="id-ID"/>
        </w:rPr>
      </w:pPr>
      <w:r>
        <w:rPr>
          <w:lang w:val="id-ID"/>
        </w:rPr>
        <w:t xml:space="preserve">Dengan SkyPilot, seluruh cerita Ray tadi dikemas menjadi satu file YAML: </w:t>
      </w:r>
      <w:r>
        <w:rPr>
          <w:rStyle w:val="HTMLCode"/>
          <w:lang w:val="id-ID"/>
        </w:rPr>
        <w:t>accelerators: H100:8</w:t>
      </w:r>
      <w:r>
        <w:rPr>
          <w:lang w:val="id-ID"/>
        </w:rPr>
        <w:t xml:space="preserve"> meminta dua node berisi 8x H100 di GCP; </w:t>
      </w:r>
      <w:r>
        <w:rPr>
          <w:rStyle w:val="HTMLCode"/>
          <w:lang w:val="id-ID"/>
        </w:rPr>
        <w:t>num_nodes: 2</w:t>
      </w:r>
      <w:r>
        <w:rPr>
          <w:lang w:val="id-ID"/>
        </w:rPr>
        <w:t xml:space="preserve"> mengatur jumlahnya; dan blok </w:t>
      </w:r>
      <w:r>
        <w:rPr>
          <w:rStyle w:val="HTMLCode"/>
          <w:lang w:val="id-ID"/>
        </w:rPr>
        <w:t>run</w:t>
      </w:r>
      <w:r>
        <w:rPr>
          <w:lang w:val="id-ID"/>
        </w:rPr>
        <w:t xml:space="preserve"> meniru Langkah 1 — node dengan </w:t>
      </w:r>
      <w:r>
        <w:rPr>
          <w:rStyle w:val="Emphasis"/>
          <w:lang w:val="id-ID"/>
        </w:rPr>
        <w:t>rank</w:t>
      </w:r>
      <w:r>
        <w:rPr>
          <w:lang w:val="id-ID"/>
        </w:rPr>
        <w:t xml:space="preserve"> 0 menjadi </w:t>
      </w:r>
      <w:r>
        <w:rPr>
          <w:rStyle w:val="Emphasis"/>
          <w:lang w:val="id-ID"/>
        </w:rPr>
        <w:t>head</w:t>
      </w:r>
      <w:r>
        <w:rPr>
          <w:lang w:val="id-ID"/>
        </w:rPr>
        <w:t xml:space="preserve">, node lain menjadi </w:t>
      </w:r>
      <w:r>
        <w:rPr>
          <w:rStyle w:val="Emphasis"/>
          <w:lang w:val="id-ID"/>
        </w:rPr>
        <w:t>worker</w:t>
      </w:r>
      <w:r>
        <w:rPr>
          <w:lang w:val="id-ID"/>
        </w:rPr>
        <w:t xml:space="preserve"> yang menunggu. SkyPilot mengelola pemilihan region, </w:t>
      </w:r>
      <w:r>
        <w:rPr>
          <w:rStyle w:val="Emphasis"/>
          <w:lang w:val="id-ID"/>
        </w:rPr>
        <w:t>billing</w:t>
      </w:r>
      <w:r>
        <w:rPr>
          <w:lang w:val="id-ID"/>
        </w:rPr>
        <w:t xml:space="preserve">, dan </w:t>
      </w:r>
      <w:r>
        <w:rPr>
          <w:rStyle w:val="Emphasis"/>
          <w:lang w:val="id-ID"/>
        </w:rPr>
        <w:t>cleanup</w:t>
      </w:r>
      <w:r>
        <w:rPr>
          <w:lang w:val="id-ID"/>
        </w:rPr>
        <w:t xml:space="preserve">: satu perintah </w:t>
      </w:r>
      <w:r>
        <w:rPr>
          <w:rStyle w:val="HTMLCode"/>
          <w:lang w:val="id-ID"/>
        </w:rPr>
        <w:t>sky down</w:t>
      </w:r>
      <w:r>
        <w:rPr>
          <w:lang w:val="id-ID"/>
        </w:rPr>
        <w:t xml:space="preserve"> mengakhiri seluruh kluster dan menghentikan biaya. Ini adalah jalur paling murah untuk "menyewa" Llama 3.1 (405B) selama beberapa jam.</w:t>
      </w:r>
    </w:p>
    <w:p w14:paraId="60717957" w14:textId="77777777" w:rsidR="002978A9" w:rsidRDefault="002978A9">
      <w:pPr>
        <w:pStyle w:val="NormalWeb"/>
        <w:rPr>
          <w:lang w:val="id-ID"/>
        </w:rPr>
      </w:pPr>
      <w:r>
        <w:rPr>
          <w:lang w:val="id-ID"/>
        </w:rPr>
        <w:t xml:space="preserve">Perhatikan penggunaan variabel lingkungan SkyPilot: </w:t>
      </w:r>
      <w:r>
        <w:rPr>
          <w:rStyle w:val="HTMLCode"/>
          <w:lang w:val="id-ID"/>
        </w:rPr>
        <w:t>SKYPILOT_NODE_RANK</w:t>
      </w:r>
      <w:r>
        <w:rPr>
          <w:lang w:val="id-ID"/>
        </w:rPr>
        <w:t xml:space="preserve"> memberitahu setiap node posisinya, dan </w:t>
      </w:r>
      <w:r>
        <w:rPr>
          <w:rStyle w:val="HTMLCode"/>
          <w:lang w:val="id-ID"/>
        </w:rPr>
        <w:t>SKYPILOT_NODE_IP</w:t>
      </w:r>
      <w:r>
        <w:rPr>
          <w:lang w:val="id-ID"/>
        </w:rPr>
        <w:t xml:space="preserve"> memberi alamat </w:t>
      </w:r>
      <w:r>
        <w:rPr>
          <w:rStyle w:val="Emphasis"/>
          <w:lang w:val="id-ID"/>
        </w:rPr>
        <w:t>head</w:t>
      </w:r>
      <w:r>
        <w:rPr>
          <w:lang w:val="id-ID"/>
        </w:rPr>
        <w:t xml:space="preserve"> ke node lain — dua variabel ini menghilangkan kebutuhan hardcode alamat IP yang rapuh. Jika kapasitas H100 di GCP sedang penuh, SkyPilot secara otomatis mencoba </w:t>
      </w:r>
      <w:r>
        <w:rPr>
          <w:rStyle w:val="Emphasis"/>
          <w:lang w:val="id-ID"/>
        </w:rPr>
        <w:t>region</w:t>
      </w:r>
      <w:r>
        <w:rPr>
          <w:lang w:val="id-ID"/>
        </w:rPr>
        <w:t xml:space="preserve"> atau </w:t>
      </w:r>
      <w:r>
        <w:rPr>
          <w:rStyle w:val="Emphasis"/>
          <w:lang w:val="id-ID"/>
        </w:rPr>
        <w:t>cloud</w:t>
      </w:r>
      <w:r>
        <w:rPr>
          <w:lang w:val="id-ID"/>
        </w:rPr>
        <w:t xml:space="preserve"> </w:t>
      </w:r>
      <w:r>
        <w:rPr>
          <w:lang w:val="id-ID"/>
        </w:rPr>
        <w:t>lain yang memenuhi spesifikasi — sebuah kemampuan yang sulit ditiru dengan skrip manual.</w:t>
      </w:r>
    </w:p>
    <w:p w14:paraId="7C48D658" w14:textId="77777777" w:rsidR="002978A9" w:rsidRDefault="002978A9">
      <w:pPr>
        <w:pStyle w:val="Heading3"/>
        <w:rPr>
          <w:rFonts w:eastAsia="Times New Roman"/>
          <w:lang w:val="id-ID"/>
        </w:rPr>
      </w:pPr>
      <w:r>
        <w:rPr>
          <w:rFonts w:eastAsia="Times New Roman"/>
          <w:lang w:val="id-ID"/>
        </w:rPr>
        <w:t>Langkah 3: Monitor Komunikasi NCCL</w:t>
      </w:r>
    </w:p>
    <w:p w14:paraId="1153E2B6" w14:textId="77777777" w:rsidR="002978A9" w:rsidRDefault="002978A9">
      <w:pPr>
        <w:divId w:val="2023704110"/>
        <w:rPr>
          <w:rFonts w:eastAsia="Times New Roman"/>
          <w:lang w:val="id-ID"/>
        </w:rPr>
      </w:pPr>
      <w:r>
        <w:rPr>
          <w:rFonts w:eastAsia="Times New Roman"/>
          <w:lang w:val="id-ID"/>
        </w:rPr>
        <w:t>bash</w:t>
      </w:r>
    </w:p>
    <w:p w14:paraId="5A2D1397" w14:textId="77777777" w:rsidR="002978A9" w:rsidRDefault="002978A9">
      <w:pPr>
        <w:pStyle w:val="HTMLPreformatted"/>
        <w:divId w:val="1681466077"/>
        <w:rPr>
          <w:rStyle w:val="HTMLCode"/>
          <w:lang w:val="id-ID"/>
        </w:rPr>
      </w:pPr>
      <w:r>
        <w:rPr>
          <w:rStyle w:val="HTMLCode"/>
          <w:lang w:val="id-ID"/>
        </w:rPr>
        <w:t># NCCL debug untuk troubleshooting bottleneck</w:t>
      </w:r>
    </w:p>
    <w:p w14:paraId="0E557FE5" w14:textId="77777777" w:rsidR="002978A9" w:rsidRDefault="002978A9">
      <w:pPr>
        <w:pStyle w:val="HTMLPreformatted"/>
        <w:divId w:val="1681466077"/>
        <w:rPr>
          <w:rStyle w:val="HTMLCode"/>
          <w:lang w:val="id-ID"/>
        </w:rPr>
      </w:pPr>
      <w:r>
        <w:rPr>
          <w:rStyle w:val="HTMLCode"/>
          <w:lang w:val="id-ID"/>
        </w:rPr>
        <w:t>export NCCL_DEBUG=INFO</w:t>
      </w:r>
    </w:p>
    <w:p w14:paraId="01182739" w14:textId="77777777" w:rsidR="002978A9" w:rsidRDefault="002978A9">
      <w:pPr>
        <w:pStyle w:val="HTMLPreformatted"/>
        <w:divId w:val="1681466077"/>
        <w:rPr>
          <w:rStyle w:val="HTMLCode"/>
          <w:lang w:val="id-ID"/>
        </w:rPr>
      </w:pPr>
      <w:r>
        <w:rPr>
          <w:rStyle w:val="HTMLCode"/>
          <w:lang w:val="id-ID"/>
        </w:rPr>
        <w:t>export NCCL_DEBUG_SUBSYS=GRAPH</w:t>
      </w:r>
    </w:p>
    <w:p w14:paraId="16A55D92" w14:textId="77777777" w:rsidR="002978A9" w:rsidRDefault="002978A9">
      <w:pPr>
        <w:pStyle w:val="HTMLPreformatted"/>
        <w:divId w:val="1681466077"/>
        <w:rPr>
          <w:rStyle w:val="HTMLCode"/>
          <w:lang w:val="id-ID"/>
        </w:rPr>
      </w:pPr>
      <w:r>
        <w:rPr>
          <w:rStyle w:val="HTMLCode"/>
          <w:lang w:val="id-ID"/>
        </w:rPr>
        <w:t>export NCCL_IB_DISABLE=0  # Enable InfiniBand</w:t>
      </w:r>
    </w:p>
    <w:p w14:paraId="610375CB" w14:textId="77777777" w:rsidR="002978A9" w:rsidRDefault="002978A9">
      <w:pPr>
        <w:pStyle w:val="HTMLPreformatted"/>
        <w:divId w:val="1681466077"/>
        <w:rPr>
          <w:rStyle w:val="HTMLCode"/>
          <w:lang w:val="id-ID"/>
        </w:rPr>
      </w:pPr>
      <w:r>
        <w:rPr>
          <w:rStyle w:val="HTMLCode"/>
          <w:lang w:val="id-ID"/>
        </w:rPr>
        <w:t>export NCCL_SOCKET_IFNAME=eth0  # Interface untuk komunikasi</w:t>
      </w:r>
    </w:p>
    <w:p w14:paraId="5CCAC439" w14:textId="77777777" w:rsidR="002978A9" w:rsidRDefault="002978A9">
      <w:pPr>
        <w:pStyle w:val="HTMLPreformatted"/>
        <w:divId w:val="1681466077"/>
        <w:rPr>
          <w:rStyle w:val="HTMLCode"/>
          <w:lang w:val="id-ID"/>
        </w:rPr>
      </w:pPr>
    </w:p>
    <w:p w14:paraId="69D6AE33" w14:textId="77777777" w:rsidR="002978A9" w:rsidRDefault="002978A9">
      <w:pPr>
        <w:pStyle w:val="HTMLPreformatted"/>
        <w:divId w:val="1681466077"/>
        <w:rPr>
          <w:rStyle w:val="HTMLCode"/>
          <w:lang w:val="id-ID"/>
        </w:rPr>
      </w:pPr>
      <w:r>
        <w:rPr>
          <w:rStyle w:val="HTMLCode"/>
          <w:lang w:val="id-ID"/>
        </w:rPr>
        <w:t># Profiling komunikasi</w:t>
      </w:r>
    </w:p>
    <w:p w14:paraId="6BE5BF27" w14:textId="77777777" w:rsidR="002978A9" w:rsidRDefault="002978A9">
      <w:pPr>
        <w:pStyle w:val="HTMLPreformatted"/>
        <w:divId w:val="1681466077"/>
        <w:rPr>
          <w:rStyle w:val="HTMLCode"/>
          <w:lang w:val="id-ID"/>
        </w:rPr>
      </w:pPr>
      <w:r>
        <w:rPr>
          <w:rStyle w:val="HTMLCode"/>
          <w:lang w:val="id-ID"/>
        </w:rPr>
        <w:t>nsys profile -o nccl_trace python -m vllm.entrypoints.openai.api_server \</w:t>
      </w:r>
    </w:p>
    <w:p w14:paraId="67E33932" w14:textId="77777777" w:rsidR="002978A9" w:rsidRDefault="002978A9">
      <w:pPr>
        <w:pStyle w:val="HTMLPreformatted"/>
        <w:divId w:val="1681466077"/>
        <w:rPr>
          <w:rStyle w:val="HTMLCode"/>
          <w:lang w:val="id-ID"/>
        </w:rPr>
      </w:pPr>
      <w:r>
        <w:rPr>
          <w:rStyle w:val="HTMLCode"/>
          <w:lang w:val="id-ID"/>
        </w:rPr>
        <w:t xml:space="preserve">    --model meta-llama/Meta-Llama-3.1-70B \</w:t>
      </w:r>
    </w:p>
    <w:p w14:paraId="13162116" w14:textId="77777777" w:rsidR="002978A9" w:rsidRDefault="002978A9">
      <w:pPr>
        <w:pStyle w:val="HTMLPreformatted"/>
        <w:divId w:val="1681466077"/>
        <w:rPr>
          <w:rStyle w:val="HTMLCode"/>
          <w:lang w:val="id-ID"/>
        </w:rPr>
      </w:pPr>
      <w:r>
        <w:rPr>
          <w:rStyle w:val="HTMLCode"/>
          <w:lang w:val="id-ID"/>
        </w:rPr>
        <w:t xml:space="preserve">    --tensor-parallel-size 8</w:t>
      </w:r>
    </w:p>
    <w:p w14:paraId="53000E60" w14:textId="77777777" w:rsidR="002978A9" w:rsidRDefault="002978A9">
      <w:pPr>
        <w:pStyle w:val="HTMLPreformatted"/>
        <w:divId w:val="1681466077"/>
        <w:rPr>
          <w:rStyle w:val="HTMLCode"/>
          <w:lang w:val="id-ID"/>
        </w:rPr>
      </w:pPr>
    </w:p>
    <w:p w14:paraId="44345A5B" w14:textId="77777777" w:rsidR="002978A9" w:rsidRDefault="002978A9">
      <w:pPr>
        <w:pStyle w:val="HTMLPreformatted"/>
        <w:divId w:val="1681466077"/>
        <w:rPr>
          <w:rStyle w:val="HTMLCode"/>
          <w:lang w:val="id-ID"/>
        </w:rPr>
      </w:pPr>
      <w:r>
        <w:rPr>
          <w:rStyle w:val="HTMLCode"/>
          <w:lang w:val="id-ID"/>
        </w:rPr>
        <w:t># Cek NCCL ring latency</w:t>
      </w:r>
    </w:p>
    <w:p w14:paraId="277B3AF7" w14:textId="77777777" w:rsidR="002978A9" w:rsidRDefault="002978A9">
      <w:pPr>
        <w:pStyle w:val="HTMLPreformatted"/>
        <w:divId w:val="1681466077"/>
        <w:rPr>
          <w:rStyle w:val="HTMLCode"/>
          <w:lang w:val="id-ID"/>
        </w:rPr>
      </w:pPr>
      <w:r>
        <w:rPr>
          <w:rStyle w:val="HTMLCode"/>
          <w:lang w:val="id-ID"/>
        </w:rPr>
        <w:t>python -c "</w:t>
      </w:r>
    </w:p>
    <w:p w14:paraId="3D91CA68" w14:textId="77777777" w:rsidR="002978A9" w:rsidRDefault="002978A9">
      <w:pPr>
        <w:pStyle w:val="HTMLPreformatted"/>
        <w:divId w:val="1681466077"/>
        <w:rPr>
          <w:rStyle w:val="HTMLCode"/>
          <w:lang w:val="id-ID"/>
        </w:rPr>
      </w:pPr>
      <w:r>
        <w:rPr>
          <w:rStyle w:val="HTMLCode"/>
          <w:lang w:val="id-ID"/>
        </w:rPr>
        <w:t>import torch</w:t>
      </w:r>
    </w:p>
    <w:p w14:paraId="1D0EC5DC" w14:textId="77777777" w:rsidR="002978A9" w:rsidRDefault="002978A9">
      <w:pPr>
        <w:pStyle w:val="HTMLPreformatted"/>
        <w:divId w:val="1681466077"/>
        <w:rPr>
          <w:rStyle w:val="HTMLCode"/>
          <w:lang w:val="id-ID"/>
        </w:rPr>
      </w:pPr>
      <w:r>
        <w:rPr>
          <w:rStyle w:val="HTMLCode"/>
          <w:lang w:val="id-ID"/>
        </w:rPr>
        <w:t>import torch.distributed as dist</w:t>
      </w:r>
    </w:p>
    <w:p w14:paraId="5AC946BD" w14:textId="77777777" w:rsidR="002978A9" w:rsidRDefault="002978A9">
      <w:pPr>
        <w:pStyle w:val="HTMLPreformatted"/>
        <w:divId w:val="1681466077"/>
        <w:rPr>
          <w:rStyle w:val="HTMLCode"/>
          <w:lang w:val="id-ID"/>
        </w:rPr>
      </w:pPr>
      <w:r>
        <w:rPr>
          <w:rStyle w:val="HTMLCode"/>
          <w:lang w:val="id-ID"/>
        </w:rPr>
        <w:t>dist.init_process_group('nccl')</w:t>
      </w:r>
    </w:p>
    <w:p w14:paraId="76AB94E0" w14:textId="77777777" w:rsidR="002978A9" w:rsidRDefault="002978A9">
      <w:pPr>
        <w:pStyle w:val="HTMLPreformatted"/>
        <w:divId w:val="1681466077"/>
        <w:rPr>
          <w:rStyle w:val="HTMLCode"/>
          <w:lang w:val="id-ID"/>
        </w:rPr>
      </w:pPr>
      <w:r>
        <w:rPr>
          <w:rStyle w:val="HTMLCode"/>
          <w:lang w:val="id-ID"/>
        </w:rPr>
        <w:t>tensor = torch.randn(1024, device='cuda')</w:t>
      </w:r>
    </w:p>
    <w:p w14:paraId="2F7B5BDF" w14:textId="77777777" w:rsidR="002978A9" w:rsidRDefault="002978A9">
      <w:pPr>
        <w:pStyle w:val="HTMLPreformatted"/>
        <w:divId w:val="1681466077"/>
        <w:rPr>
          <w:rStyle w:val="HTMLCode"/>
          <w:lang w:val="id-ID"/>
        </w:rPr>
      </w:pPr>
      <w:r>
        <w:rPr>
          <w:rStyle w:val="HTMLCode"/>
          <w:lang w:val="id-ID"/>
        </w:rPr>
        <w:t># Benchmark all-reduce</w:t>
      </w:r>
    </w:p>
    <w:p w14:paraId="2A8055A7" w14:textId="77777777" w:rsidR="002978A9" w:rsidRDefault="002978A9">
      <w:pPr>
        <w:pStyle w:val="HTMLPreformatted"/>
        <w:divId w:val="1681466077"/>
        <w:rPr>
          <w:rStyle w:val="HTMLCode"/>
          <w:lang w:val="id-ID"/>
        </w:rPr>
      </w:pPr>
      <w:r>
        <w:rPr>
          <w:rStyle w:val="HTMLCode"/>
          <w:lang w:val="id-ID"/>
        </w:rPr>
        <w:t>start = torch.cuda.Event(enable_timing=True)</w:t>
      </w:r>
    </w:p>
    <w:p w14:paraId="1862A0C4" w14:textId="77777777" w:rsidR="002978A9" w:rsidRDefault="002978A9">
      <w:pPr>
        <w:pStyle w:val="HTMLPreformatted"/>
        <w:divId w:val="1681466077"/>
        <w:rPr>
          <w:rStyle w:val="HTMLCode"/>
          <w:lang w:val="id-ID"/>
        </w:rPr>
      </w:pPr>
      <w:r>
        <w:rPr>
          <w:rStyle w:val="HTMLCode"/>
          <w:lang w:val="id-ID"/>
        </w:rPr>
        <w:t>end = torch.cuda.Event(enable_timing=True)</w:t>
      </w:r>
    </w:p>
    <w:p w14:paraId="1ABE426B" w14:textId="77777777" w:rsidR="002978A9" w:rsidRDefault="002978A9">
      <w:pPr>
        <w:pStyle w:val="HTMLPreformatted"/>
        <w:divId w:val="1681466077"/>
        <w:rPr>
          <w:rStyle w:val="HTMLCode"/>
          <w:lang w:val="id-ID"/>
        </w:rPr>
      </w:pPr>
      <w:r>
        <w:rPr>
          <w:rStyle w:val="HTMLCode"/>
          <w:lang w:val="id-ID"/>
        </w:rPr>
        <w:t>start.record()</w:t>
      </w:r>
    </w:p>
    <w:p w14:paraId="1006B3BA" w14:textId="77777777" w:rsidR="002978A9" w:rsidRDefault="002978A9">
      <w:pPr>
        <w:pStyle w:val="HTMLPreformatted"/>
        <w:divId w:val="1681466077"/>
        <w:rPr>
          <w:rStyle w:val="HTMLCode"/>
          <w:lang w:val="id-ID"/>
        </w:rPr>
      </w:pPr>
      <w:r>
        <w:rPr>
          <w:rStyle w:val="HTMLCode"/>
          <w:lang w:val="id-ID"/>
        </w:rPr>
        <w:t>for _ in range(100):</w:t>
      </w:r>
    </w:p>
    <w:p w14:paraId="6C29AA87" w14:textId="77777777" w:rsidR="002978A9" w:rsidRDefault="002978A9">
      <w:pPr>
        <w:pStyle w:val="HTMLPreformatted"/>
        <w:divId w:val="1681466077"/>
        <w:rPr>
          <w:rStyle w:val="HTMLCode"/>
          <w:lang w:val="id-ID"/>
        </w:rPr>
      </w:pPr>
      <w:r>
        <w:rPr>
          <w:rStyle w:val="HTMLCode"/>
          <w:lang w:val="id-ID"/>
        </w:rPr>
        <w:t xml:space="preserve">    dist.all_reduce(tensor)</w:t>
      </w:r>
    </w:p>
    <w:p w14:paraId="157FF395" w14:textId="77777777" w:rsidR="002978A9" w:rsidRDefault="002978A9">
      <w:pPr>
        <w:pStyle w:val="HTMLPreformatted"/>
        <w:divId w:val="1681466077"/>
        <w:rPr>
          <w:rStyle w:val="HTMLCode"/>
          <w:lang w:val="id-ID"/>
        </w:rPr>
      </w:pPr>
      <w:r>
        <w:rPr>
          <w:rStyle w:val="HTMLCode"/>
          <w:lang w:val="id-ID"/>
        </w:rPr>
        <w:t>end.record()</w:t>
      </w:r>
    </w:p>
    <w:p w14:paraId="68B05C64" w14:textId="77777777" w:rsidR="002978A9" w:rsidRDefault="002978A9">
      <w:pPr>
        <w:pStyle w:val="HTMLPreformatted"/>
        <w:divId w:val="1681466077"/>
        <w:rPr>
          <w:rStyle w:val="HTMLCode"/>
          <w:lang w:val="id-ID"/>
        </w:rPr>
      </w:pPr>
      <w:r>
        <w:rPr>
          <w:rStyle w:val="HTMLCode"/>
          <w:lang w:val="id-ID"/>
        </w:rPr>
        <w:t>torch.cuda.synchronize()</w:t>
      </w:r>
    </w:p>
    <w:p w14:paraId="50D54A2F" w14:textId="77777777" w:rsidR="002978A9" w:rsidRDefault="002978A9">
      <w:pPr>
        <w:pStyle w:val="HTMLPreformatted"/>
        <w:divId w:val="1681466077"/>
        <w:rPr>
          <w:rStyle w:val="HTMLCode"/>
          <w:lang w:val="id-ID"/>
        </w:rPr>
      </w:pPr>
      <w:r>
        <w:rPr>
          <w:rStyle w:val="HTMLCode"/>
          <w:lang w:val="id-ID"/>
        </w:rPr>
        <w:t>print(f'All-reduce 100x: {start.elapsed_time(end):.2f} ms')</w:t>
      </w:r>
    </w:p>
    <w:p w14:paraId="218BCF75" w14:textId="77777777" w:rsidR="002978A9" w:rsidRDefault="002978A9">
      <w:pPr>
        <w:pStyle w:val="HTMLPreformatted"/>
        <w:divId w:val="1681466077"/>
        <w:rPr>
          <w:lang w:val="id-ID"/>
        </w:rPr>
      </w:pPr>
      <w:r>
        <w:rPr>
          <w:rStyle w:val="HTMLCode"/>
          <w:lang w:val="id-ID"/>
        </w:rPr>
        <w:t>"</w:t>
      </w:r>
    </w:p>
    <w:p w14:paraId="0BA281F1" w14:textId="77777777" w:rsidR="002978A9" w:rsidRDefault="002978A9">
      <w:pPr>
        <w:pStyle w:val="NormalWeb"/>
        <w:rPr>
          <w:lang w:val="id-ID"/>
        </w:rPr>
      </w:pPr>
      <w:r>
        <w:rPr>
          <w:lang w:val="id-ID"/>
        </w:rPr>
        <w:t xml:space="preserve">Sebuah ironi yang penting diingat: di kluster terdistribusi, waktu tersibuk GPU bukan selalu menghitung — sering kali menunggu. NCCL </w:t>
      </w:r>
      <w:r>
        <w:rPr>
          <w:rStyle w:val="Emphasis"/>
          <w:lang w:val="id-ID"/>
        </w:rPr>
        <w:t>debug</w:t>
      </w:r>
      <w:r>
        <w:rPr>
          <w:lang w:val="id-ID"/>
        </w:rPr>
        <w:t xml:space="preserve"> memunculkan jalur komunikasi mana yang dipakai; </w:t>
      </w:r>
      <w:r>
        <w:rPr>
          <w:rStyle w:val="HTMLCode"/>
          <w:lang w:val="id-ID"/>
        </w:rPr>
        <w:t>nsys profile</w:t>
      </w:r>
      <w:r>
        <w:rPr>
          <w:lang w:val="id-ID"/>
        </w:rPr>
        <w:t xml:space="preserve"> menghitung berapa lama </w:t>
      </w:r>
      <w:r>
        <w:rPr>
          <w:rStyle w:val="Emphasis"/>
          <w:lang w:val="id-ID"/>
        </w:rPr>
        <w:t>throughput</w:t>
      </w:r>
      <w:r>
        <w:rPr>
          <w:lang w:val="id-ID"/>
        </w:rPr>
        <w:t xml:space="preserve"> Anda hilang di all-reduce; dan skrip </w:t>
      </w:r>
      <w:r>
        <w:rPr>
          <w:rStyle w:val="Emphasis"/>
          <w:lang w:val="id-ID"/>
        </w:rPr>
        <w:t>benchmark</w:t>
      </w:r>
      <w:r>
        <w:rPr>
          <w:lang w:val="id-ID"/>
        </w:rPr>
        <w:t xml:space="preserve"> terakhir mengukur biaya latensi satu operasi all-reduce secara langsung. Jika 100x all-reduce memakan waktu mencurigakan (puluhan milidetik), kecepatan </w:t>
      </w:r>
      <w:r>
        <w:rPr>
          <w:rStyle w:val="Emphasis"/>
          <w:lang w:val="id-ID"/>
        </w:rPr>
        <w:t>interconnect</w:t>
      </w:r>
      <w:r>
        <w:rPr>
          <w:lang w:val="id-ID"/>
        </w:rPr>
        <w:t xml:space="preserve"> </w:t>
      </w:r>
      <w:r>
        <w:rPr>
          <w:lang w:val="id-ID"/>
        </w:rPr>
        <w:t>— bukan GPU — adalah biang keladinya, dan strategi Anda harus berbelok ke PP yang lebih banyak.</w:t>
      </w:r>
    </w:p>
    <w:p w14:paraId="745FA422" w14:textId="77777777" w:rsidR="002978A9" w:rsidRDefault="002978A9">
      <w:pPr>
        <w:pStyle w:val="NormalWeb"/>
        <w:rPr>
          <w:lang w:val="id-ID"/>
        </w:rPr>
      </w:pPr>
      <w:r>
        <w:rPr>
          <w:lang w:val="id-ID"/>
        </w:rPr>
        <w:t xml:space="preserve">Tiga metrik yang disarankan dicatat di setiap sesi </w:t>
      </w:r>
      <w:r>
        <w:rPr>
          <w:rStyle w:val="Emphasis"/>
          <w:lang w:val="id-ID"/>
        </w:rPr>
        <w:t>benchmark</w:t>
      </w:r>
      <w:r>
        <w:rPr>
          <w:lang w:val="id-ID"/>
        </w:rPr>
        <w:t xml:space="preserve">: waktu all-reduce 100x, persentase waktu </w:t>
      </w:r>
      <w:r>
        <w:rPr>
          <w:rStyle w:val="Emphasis"/>
          <w:lang w:val="id-ID"/>
        </w:rPr>
        <w:t>sync</w:t>
      </w:r>
      <w:r>
        <w:rPr>
          <w:lang w:val="id-ID"/>
        </w:rPr>
        <w:t xml:space="preserve"> dari profil </w:t>
      </w:r>
      <w:r>
        <w:rPr>
          <w:rStyle w:val="HTMLCode"/>
          <w:lang w:val="id-ID"/>
        </w:rPr>
        <w:t>nsys</w:t>
      </w:r>
      <w:r>
        <w:rPr>
          <w:lang w:val="id-ID"/>
        </w:rPr>
        <w:t xml:space="preserve">, dan </w:t>
      </w:r>
      <w:r>
        <w:rPr>
          <w:rStyle w:val="Emphasis"/>
          <w:lang w:val="id-ID"/>
        </w:rPr>
        <w:t>throughput</w:t>
      </w:r>
      <w:r>
        <w:rPr>
          <w:lang w:val="id-ID"/>
        </w:rPr>
        <w:t xml:space="preserve"> akhir. Tiga angka ini membentuk semacam "laporan cuaca" kluster Anda — jika throughput turun tanpa penjelasan, bandingkan tiga angka itu dengan catatan sebelumnya; penyimpangan di nomor satu dan dua hampir selalu berarti masalah jaringan, bukan model.</w:t>
      </w:r>
    </w:p>
    <w:p w14:paraId="1428A54A" w14:textId="77777777" w:rsidR="002978A9" w:rsidRDefault="002978A9">
      <w:pPr>
        <w:rPr>
          <w:rFonts w:eastAsia="Times New Roman"/>
          <w:lang w:val="id-ID"/>
        </w:rPr>
      </w:pPr>
      <w:r>
        <w:rPr>
          <w:rFonts w:eastAsia="Times New Roman"/>
          <w:lang w:val="id-ID"/>
        </w:rPr>
        <w:pict w14:anchorId="3E25EA49">
          <v:rect id="_x0000_i1096" style="width:0;height:1.5pt" o:hralign="center" o:hrstd="t" o:hr="t" fillcolor="#a0a0a0" stroked="f"/>
        </w:pict>
      </w:r>
    </w:p>
    <w:p w14:paraId="7659C1F3" w14:textId="77777777" w:rsidR="002978A9" w:rsidRDefault="002978A9">
      <w:pPr>
        <w:pStyle w:val="Heading2"/>
        <w:rPr>
          <w:rFonts w:eastAsia="Times New Roman"/>
          <w:lang w:val="id-ID"/>
        </w:rPr>
      </w:pPr>
      <w:r>
        <w:rPr>
          <w:rFonts w:eastAsia="Times New Roman"/>
          <w:lang w:val="id-ID"/>
        </w:rPr>
        <w:t>8. Studi Kasus: Research Lab — Menjalankan DeepSeek-V3 di Cluster 4 Node</w:t>
      </w:r>
    </w:p>
    <w:p w14:paraId="6C727EB6" w14:textId="77777777" w:rsidR="002978A9" w:rsidRDefault="002978A9">
      <w:pPr>
        <w:pStyle w:val="NormalWeb"/>
        <w:rPr>
          <w:lang w:val="id-ID"/>
        </w:rPr>
      </w:pPr>
      <w:r>
        <w:rPr>
          <w:lang w:val="id-ID"/>
        </w:rPr>
        <w:t>Dua studi kasus berikut menutup sub-bab ini dari sisi nyata: yang pertama menguji strategi TP/PP klasik di atas model dense generasi sebelumnya (DeepSeek-V3), yang kedua memperlihatkan bagaimana arsitektur baru (DeepSeek V4 Pro, hybrid CSA/HCA) mengubah perhitungan yang sama. Baca keduanya berurutan — perbedaannya justru yang paling instruktif.</w:t>
      </w:r>
    </w:p>
    <w:p w14:paraId="7F73FAA2" w14:textId="77777777" w:rsidR="002978A9" w:rsidRDefault="002978A9">
      <w:pPr>
        <w:pStyle w:val="NormalWeb"/>
        <w:rPr>
          <w:lang w:val="id-ID"/>
        </w:rPr>
      </w:pPr>
      <w:r>
        <w:rPr>
          <w:rStyle w:val="Strong"/>
          <w:lang w:val="id-ID"/>
        </w:rPr>
        <w:t>Latar belakang.</w:t>
      </w:r>
      <w:r>
        <w:rPr>
          <w:lang w:val="id-ID"/>
        </w:rPr>
        <w:t xml:space="preserve"> </w:t>
      </w:r>
      <w:r>
        <w:rPr>
          <w:lang w:val="id-ID"/>
        </w:rPr>
        <w:t xml:space="preserve">Sebuah laboratorium riset NLP menerima hibah untuk mengeksplorasi DeepSeek-V3 (671B parameter dalam FP8) — model yang di masa lalu "mustahil" dijalankan sendiri. Hardware yang tersedia: 4 node, masing-masing 8x H100 80GB — total 32 GPU. </w:t>
      </w:r>
      <w:r>
        <w:rPr>
          <w:rStyle w:val="Emphasis"/>
          <w:lang w:val="id-ID"/>
        </w:rPr>
        <w:t>Interconnect</w:t>
      </w:r>
      <w:r>
        <w:rPr>
          <w:lang w:val="id-ID"/>
        </w:rPr>
        <w:t>: InfiniBand 400 Gbps antar-node, NVLink di dalam node — kombinasi yang seimbang antara dua dunia kecepatan.</w:t>
      </w:r>
    </w:p>
    <w:p w14:paraId="1F63160F" w14:textId="77777777" w:rsidR="002978A9" w:rsidRDefault="002978A9">
      <w:pPr>
        <w:pStyle w:val="NormalWeb"/>
        <w:rPr>
          <w:lang w:val="id-ID"/>
        </w:rPr>
      </w:pPr>
      <w:r>
        <w:rPr>
          <w:rStyle w:val="Strong"/>
          <w:lang w:val="id-ID"/>
        </w:rPr>
        <w:t>Keputusan konfigurasi.</w:t>
      </w:r>
      <w:r>
        <w:rPr>
          <w:lang w:val="id-ID"/>
        </w:rPr>
        <w:t xml:space="preserve"> Tim memilih </w:t>
      </w:r>
      <w:r>
        <w:rPr>
          <w:rStyle w:val="Strong"/>
          <w:lang w:val="id-ID"/>
        </w:rPr>
        <w:t>TP=4 di dalam node, PP=4 antar node</w:t>
      </w:r>
      <w:r>
        <w:rPr>
          <w:lang w:val="id-ID"/>
        </w:rPr>
        <w:t xml:space="preserve">: dalam satu node, 4 GPU bertukar data lewat NVLink yang sangat cepat; antar node, 4 stage berestafet lewat InfiniBand yang lebih lambat namun memadai untuk PP. Pilihan ini mengikuti persis logika Tabel 5.17 — TP butuh cepat, PP butuh jarang bicara. Beban kerja utamanya </w:t>
      </w:r>
      <w:r>
        <w:rPr>
          <w:rStyle w:val="Emphasis"/>
          <w:lang w:val="id-ID"/>
        </w:rPr>
        <w:t>batch</w:t>
      </w:r>
      <w:r>
        <w:rPr>
          <w:lang w:val="id-ID"/>
        </w:rPr>
        <w:t xml:space="preserve"> 128 dengan konteks panjang, sehingga kombinasi tersebut terasa tepat.</w:t>
      </w:r>
    </w:p>
    <w:p w14:paraId="37520502" w14:textId="77777777" w:rsidR="002978A9" w:rsidRDefault="002978A9">
      <w:pPr>
        <w:pStyle w:val="NormalWeb"/>
        <w:rPr>
          <w:lang w:val="id-ID"/>
        </w:rPr>
      </w:pPr>
      <w:r>
        <w:rPr>
          <w:rStyle w:val="Strong"/>
          <w:lang w:val="id-ID"/>
        </w:rPr>
        <w:t>Hasil.</w:t>
      </w:r>
      <w:r>
        <w:rPr>
          <w:lang w:val="id-ID"/>
        </w:rPr>
        <w:t xml:space="preserve"> Model dimuat dari disk dalam waktu sekitar </w:t>
      </w:r>
      <w:r>
        <w:rPr>
          <w:rStyle w:val="Strong"/>
          <w:lang w:val="id-ID"/>
        </w:rPr>
        <w:t>15 menit</w:t>
      </w:r>
      <w:r>
        <w:rPr>
          <w:lang w:val="id-ID"/>
        </w:rPr>
        <w:t xml:space="preserve"> dan berjalan dengan </w:t>
      </w:r>
      <w:r>
        <w:rPr>
          <w:rStyle w:val="Emphasis"/>
          <w:lang w:val="id-ID"/>
        </w:rPr>
        <w:t>throughput</w:t>
      </w:r>
      <w:r>
        <w:rPr>
          <w:lang w:val="id-ID"/>
        </w:rPr>
        <w:t xml:space="preserve"> sekitar </w:t>
      </w:r>
      <w:r>
        <w:rPr>
          <w:rStyle w:val="Strong"/>
          <w:lang w:val="id-ID"/>
        </w:rPr>
        <w:t>12.000 token/detik</w:t>
      </w:r>
      <w:r>
        <w:rPr>
          <w:lang w:val="id-ID"/>
        </w:rPr>
        <w:t xml:space="preserve"> untuk </w:t>
      </w:r>
      <w:r>
        <w:rPr>
          <w:rStyle w:val="Emphasis"/>
          <w:lang w:val="id-ID"/>
        </w:rPr>
        <w:t>batch</w:t>
      </w:r>
      <w:r>
        <w:rPr>
          <w:lang w:val="id-ID"/>
        </w:rPr>
        <w:t xml:space="preserve"> 128. Efisiensi </w:t>
      </w:r>
      <w:r>
        <w:rPr>
          <w:rStyle w:val="Emphasis"/>
          <w:lang w:val="id-ID"/>
        </w:rPr>
        <w:t>scaling</w:t>
      </w:r>
      <w:r>
        <w:rPr>
          <w:lang w:val="id-ID"/>
        </w:rPr>
        <w:t xml:space="preserve"> terukur </w:t>
      </w:r>
      <w:r>
        <w:rPr>
          <w:rStyle w:val="Strong"/>
          <w:lang w:val="id-ID"/>
        </w:rPr>
        <w:t>68% dari ideal</w:t>
      </w:r>
      <w:r>
        <w:rPr>
          <w:lang w:val="id-ID"/>
        </w:rPr>
        <w:t xml:space="preserve"> — angka yang persis sejajar dengan baris 32x H100 pada Tabel 5.16. Analisis menunjukkan </w:t>
      </w:r>
      <w:r>
        <w:rPr>
          <w:rStyle w:val="Emphasis"/>
          <w:lang w:val="id-ID"/>
        </w:rPr>
        <w:t>bottleneck</w:t>
      </w:r>
      <w:r>
        <w:rPr>
          <w:lang w:val="id-ID"/>
        </w:rPr>
        <w:t xml:space="preserve"> ada di komunikasi PP antar-node: </w:t>
      </w:r>
      <w:r>
        <w:rPr>
          <w:rStyle w:val="Emphasis"/>
          <w:lang w:val="id-ID"/>
        </w:rPr>
        <w:t>stage</w:t>
      </w:r>
      <w:r>
        <w:rPr>
          <w:lang w:val="id-ID"/>
        </w:rPr>
        <w:t xml:space="preserve"> yang sedang menunggu data dari InfiniBand menyumbang </w:t>
      </w:r>
      <w:r>
        <w:rPr>
          <w:rStyle w:val="Emphasis"/>
          <w:lang w:val="id-ID"/>
        </w:rPr>
        <w:t>bubble</w:t>
      </w:r>
      <w:r>
        <w:rPr>
          <w:lang w:val="id-ID"/>
        </w:rPr>
        <w:t xml:space="preserve"> terbesar. Sebagai titik acuan tim, angka 68% ini juga menjadi </w:t>
      </w:r>
      <w:r>
        <w:rPr>
          <w:rStyle w:val="Emphasis"/>
          <w:lang w:val="id-ID"/>
        </w:rPr>
        <w:t>baseline</w:t>
      </w:r>
      <w:r>
        <w:rPr>
          <w:lang w:val="id-ID"/>
        </w:rPr>
        <w:t xml:space="preserve"> untuk eksperimen berikutnya — setiap perubahan konfigurasi diukur relatif terhadapnya.</w:t>
      </w:r>
    </w:p>
    <w:p w14:paraId="6096E31C" w14:textId="77777777" w:rsidR="002978A9" w:rsidRDefault="002978A9">
      <w:pPr>
        <w:pStyle w:val="NormalWeb"/>
        <w:rPr>
          <w:lang w:val="id-ID"/>
        </w:rPr>
      </w:pPr>
      <w:r>
        <w:rPr>
          <w:rStyle w:val="Strong"/>
          <w:lang w:val="id-ID"/>
        </w:rPr>
        <w:t>Optimasi.</w:t>
      </w:r>
      <w:r>
        <w:rPr>
          <w:lang w:val="id-ID"/>
        </w:rPr>
        <w:t xml:space="preserve"> Tim mencoba </w:t>
      </w:r>
      <w:r>
        <w:rPr>
          <w:rStyle w:val="Strong"/>
          <w:lang w:val="id-ID"/>
        </w:rPr>
        <w:t>TP=8 per node + PP=2</w:t>
      </w:r>
      <w:r>
        <w:rPr>
          <w:lang w:val="id-ID"/>
        </w:rPr>
        <w:t xml:space="preserve">: kini satu node penuh berbagi tensor lewat NVLink murni, dan hanya dua </w:t>
      </w:r>
      <w:r>
        <w:rPr>
          <w:rStyle w:val="Emphasis"/>
          <w:lang w:val="id-ID"/>
        </w:rPr>
        <w:t>stage</w:t>
      </w:r>
      <w:r>
        <w:rPr>
          <w:lang w:val="id-ID"/>
        </w:rPr>
        <w:t xml:space="preserve"> </w:t>
      </w:r>
      <w:r>
        <w:rPr>
          <w:lang w:val="id-ID"/>
        </w:rPr>
        <w:t xml:space="preserve">yang berestafet antar node. Efisiensi naik ke </w:t>
      </w:r>
      <w:r>
        <w:rPr>
          <w:rStyle w:val="Strong"/>
          <w:lang w:val="id-ID"/>
        </w:rPr>
        <w:t>78%</w:t>
      </w:r>
      <w:r>
        <w:rPr>
          <w:lang w:val="id-ID"/>
        </w:rPr>
        <w:t xml:space="preserve"> — peningkatan 10 poin persentase tanpa menambah satu GPU pun. Pelajarannya dua lapis: (1) geser keseimbangan sejauh mungkin ke TP selama memori masih muat, karena NVLink mengalahkan InfiniBand; (2) ukur dulu </w:t>
      </w:r>
      <w:r>
        <w:rPr>
          <w:rStyle w:val="Emphasis"/>
          <w:lang w:val="id-ID"/>
        </w:rPr>
        <w:t>bottleneck</w:t>
      </w:r>
      <w:r>
        <w:rPr>
          <w:lang w:val="id-ID"/>
        </w:rPr>
        <w:t>-nya (Langkah 3, NCCL) sebelum mengubah konfigurasi — perubahan yang sama bisa gagal total bila jaringan antar-node Anda Ethernet, bukan InfiniBand.</w:t>
      </w:r>
    </w:p>
    <w:p w14:paraId="17938AA8" w14:textId="77777777" w:rsidR="002978A9" w:rsidRDefault="002978A9">
      <w:pPr>
        <w:rPr>
          <w:rFonts w:eastAsia="Times New Roman"/>
          <w:lang w:val="id-ID"/>
        </w:rPr>
      </w:pPr>
      <w:r>
        <w:rPr>
          <w:rFonts w:eastAsia="Times New Roman"/>
          <w:lang w:val="id-ID"/>
        </w:rPr>
        <w:pict w14:anchorId="4F99C730">
          <v:rect id="_x0000_i1097" style="width:0;height:1.5pt" o:hralign="center" o:hrstd="t" o:hr="t" fillcolor="#a0a0a0" stroked="f"/>
        </w:pict>
      </w:r>
    </w:p>
    <w:p w14:paraId="123B0E93" w14:textId="77777777" w:rsidR="002978A9" w:rsidRDefault="002978A9">
      <w:pPr>
        <w:pStyle w:val="Heading2"/>
        <w:rPr>
          <w:rFonts w:eastAsia="Times New Roman"/>
          <w:lang w:val="id-ID"/>
        </w:rPr>
      </w:pPr>
      <w:r>
        <w:rPr>
          <w:rFonts w:eastAsia="Times New Roman"/>
          <w:lang w:val="id-ID"/>
        </w:rPr>
        <w:t>9. Studi Kasus: Deploy DeepSeek V4 Pro Multi-Node dengan KV-Cache 90% Lebih Hemat</w:t>
      </w:r>
    </w:p>
    <w:p w14:paraId="7EAAD213" w14:textId="77777777" w:rsidR="002978A9" w:rsidRDefault="002978A9">
      <w:pPr>
        <w:pStyle w:val="NormalWeb"/>
        <w:rPr>
          <w:lang w:val="id-ID"/>
        </w:rPr>
      </w:pPr>
      <w:r>
        <w:rPr>
          <w:rStyle w:val="Strong"/>
          <w:lang w:val="id-ID"/>
        </w:rPr>
        <w:t>Latar belakang.</w:t>
      </w:r>
      <w:r>
        <w:rPr>
          <w:lang w:val="id-ID"/>
        </w:rPr>
        <w:t xml:space="preserve"> Sebuah perusahaan ingin melayani DeepSeek V4 Pro (1,6T parameter total / 49B aktif) untuk </w:t>
      </w:r>
      <w:r>
        <w:rPr>
          <w:rStyle w:val="Strong"/>
          <w:lang w:val="id-ID"/>
        </w:rPr>
        <w:t>konteks 1 juta token</w:t>
      </w:r>
      <w:r>
        <w:rPr>
          <w:lang w:val="id-ID"/>
        </w:rPr>
        <w:t xml:space="preserve"> — beban kerja analisis dokumen korporat yang sangat panjang. Dengan model konvensional, konteks 1M membutuhkan KV-cache raksasa (V3.2: ~32 GB untuk 1M token) dan petak besar VRAM.</w:t>
      </w:r>
    </w:p>
    <w:p w14:paraId="7A4A1756" w14:textId="77777777" w:rsidR="002978A9" w:rsidRDefault="002978A9">
      <w:pPr>
        <w:pStyle w:val="NormalWeb"/>
        <w:rPr>
          <w:lang w:val="id-ID"/>
        </w:rPr>
      </w:pPr>
      <w:r>
        <w:rPr>
          <w:rStyle w:val="Strong"/>
          <w:lang w:val="id-ID"/>
        </w:rPr>
        <w:t>Hardware.</w:t>
      </w:r>
      <w:r>
        <w:rPr>
          <w:lang w:val="id-ID"/>
        </w:rPr>
        <w:t xml:space="preserve"> 2 node, masing-masing 8x H200 141GB — total 16 GPU — terhubung NVLink dan InfiniBand. Konfigurasi dipilih: </w:t>
      </w:r>
      <w:r>
        <w:rPr>
          <w:rStyle w:val="Strong"/>
          <w:lang w:val="id-ID"/>
        </w:rPr>
        <w:t>TP=4 per node, PP=2 antar node</w:t>
      </w:r>
      <w:r>
        <w:rPr>
          <w:lang w:val="id-ID"/>
        </w:rPr>
        <w:t xml:space="preserve"> </w:t>
      </w:r>
      <w:r>
        <w:rPr>
          <w:lang w:val="id-ID"/>
        </w:rPr>
        <w:t>(total TP=8), memanfaatkan dua dimensi paralelisme sekaligus.</w:t>
      </w:r>
    </w:p>
    <w:p w14:paraId="076E48F0" w14:textId="77777777" w:rsidR="002978A9" w:rsidRDefault="002978A9">
      <w:pPr>
        <w:pStyle w:val="NormalWeb"/>
        <w:rPr>
          <w:lang w:val="id-ID"/>
        </w:rPr>
      </w:pPr>
      <w:r>
        <w:rPr>
          <w:rStyle w:val="Strong"/>
          <w:lang w:val="id-ID"/>
        </w:rPr>
        <w:t>Mengapa ini bisa ekonomis.</w:t>
      </w:r>
      <w:r>
        <w:rPr>
          <w:lang w:val="id-ID"/>
        </w:rPr>
        <w:t xml:space="preserve"> DeepSeek V4 Pro membawa tiga keunggulan bersamaan: hybrid CSA/HCA attention menekan KV-cache hingga </w:t>
      </w:r>
      <w:r>
        <w:rPr>
          <w:rStyle w:val="Strong"/>
          <w:lang w:val="id-ID"/>
        </w:rPr>
        <w:t>hanya 10% dari V3.2</w:t>
      </w:r>
      <w:r>
        <w:rPr>
          <w:lang w:val="id-ID"/>
        </w:rPr>
        <w:t xml:space="preserve"> (konteks 1M kini ~3,2 GB), </w:t>
      </w:r>
      <w:r>
        <w:rPr>
          <w:rStyle w:val="Emphasis"/>
          <w:lang w:val="id-ID"/>
        </w:rPr>
        <w:t>training FLOPs</w:t>
      </w:r>
      <w:r>
        <w:rPr>
          <w:lang w:val="id-ID"/>
        </w:rPr>
        <w:t xml:space="preserve"> hanya </w:t>
      </w:r>
      <w:r>
        <w:rPr>
          <w:rStyle w:val="Strong"/>
          <w:lang w:val="id-ID"/>
        </w:rPr>
        <w:t>27% dari V3.2</w:t>
      </w:r>
      <w:r>
        <w:rPr>
          <w:lang w:val="id-ID"/>
        </w:rPr>
        <w:t xml:space="preserve"> pada konteks 1M, dan MoE 49B aktif membuat </w:t>
      </w:r>
      <w:r>
        <w:rPr>
          <w:rStyle w:val="Emphasis"/>
          <w:lang w:val="id-ID"/>
        </w:rPr>
        <w:t>sparse activation</w:t>
      </w:r>
      <w:r>
        <w:rPr>
          <w:lang w:val="id-ID"/>
        </w:rPr>
        <w:t xml:space="preserve"> mengurangi frekuensi all-reduce. Kombinasi ini mereduksi dua biaya terbesar distributed inference sekaligus: memori untuk konteks panjang, dan komunikasi untuk sinkronisasi.</w:t>
      </w:r>
    </w:p>
    <w:p w14:paraId="2CF0DB0F" w14:textId="77777777" w:rsidR="002978A9" w:rsidRDefault="002978A9">
      <w:pPr>
        <w:pStyle w:val="NormalWeb"/>
        <w:rPr>
          <w:lang w:val="id-ID"/>
        </w:rPr>
      </w:pPr>
      <w:r>
        <w:rPr>
          <w:rStyle w:val="Strong"/>
          <w:lang w:val="id-ID"/>
        </w:rPr>
        <w:t>Hasil.</w:t>
      </w:r>
      <w:r>
        <w:rPr>
          <w:lang w:val="id-ID"/>
        </w:rPr>
        <w:t xml:space="preserve"> Waktu </w:t>
      </w:r>
      <w:r>
        <w:rPr>
          <w:rStyle w:val="Emphasis"/>
          <w:lang w:val="id-ID"/>
        </w:rPr>
        <w:t>loading</w:t>
      </w:r>
      <w:r>
        <w:rPr>
          <w:lang w:val="id-ID"/>
        </w:rPr>
        <w:t xml:space="preserve"> model sekitar </w:t>
      </w:r>
      <w:r>
        <w:rPr>
          <w:rStyle w:val="Strong"/>
          <w:lang w:val="id-ID"/>
        </w:rPr>
        <w:t>8 menit</w:t>
      </w:r>
      <w:r>
        <w:rPr>
          <w:lang w:val="id-ID"/>
        </w:rPr>
        <w:t xml:space="preserve">, dan </w:t>
      </w:r>
      <w:r>
        <w:rPr>
          <w:rStyle w:val="Emphasis"/>
          <w:lang w:val="id-ID"/>
        </w:rPr>
        <w:t>throughput</w:t>
      </w:r>
      <w:r>
        <w:rPr>
          <w:lang w:val="id-ID"/>
        </w:rPr>
        <w:t xml:space="preserve"> mencapai </w:t>
      </w:r>
      <w:r>
        <w:rPr>
          <w:rStyle w:val="Strong"/>
          <w:lang w:val="id-ID"/>
        </w:rPr>
        <w:t>15.800 token/detik</w:t>
      </w:r>
      <w:r>
        <w:rPr>
          <w:lang w:val="id-ID"/>
        </w:rPr>
        <w:t xml:space="preserve"> untuk </w:t>
      </w:r>
      <w:r>
        <w:rPr>
          <w:rStyle w:val="Emphasis"/>
          <w:lang w:val="id-ID"/>
        </w:rPr>
        <w:t>batch</w:t>
      </w:r>
      <w:r>
        <w:rPr>
          <w:lang w:val="id-ID"/>
        </w:rPr>
        <w:t xml:space="preserve"> 96. Efisiensi </w:t>
      </w:r>
      <w:r>
        <w:rPr>
          <w:rStyle w:val="Emphasis"/>
          <w:lang w:val="id-ID"/>
        </w:rPr>
        <w:t>scaling</w:t>
      </w:r>
      <w:r>
        <w:rPr>
          <w:lang w:val="id-ID"/>
        </w:rPr>
        <w:t xml:space="preserve">: </w:t>
      </w:r>
      <w:r>
        <w:rPr>
          <w:rStyle w:val="Strong"/>
          <w:lang w:val="id-ID"/>
        </w:rPr>
        <w:t>85% dari ideal</w:t>
      </w:r>
      <w:r>
        <w:rPr>
          <w:lang w:val="id-ID"/>
        </w:rPr>
        <w:t xml:space="preserve"> — jauh lebih baik dari V3 karena </w:t>
      </w:r>
      <w:r>
        <w:rPr>
          <w:rStyle w:val="Emphasis"/>
          <w:lang w:val="id-ID"/>
        </w:rPr>
        <w:t>sparse MoE</w:t>
      </w:r>
      <w:r>
        <w:rPr>
          <w:lang w:val="id-ID"/>
        </w:rPr>
        <w:t xml:space="preserve"> memangkas lalu lintas all-reduce. </w:t>
      </w:r>
      <w:r>
        <w:rPr>
          <w:rStyle w:val="Strong"/>
          <w:lang w:val="id-ID"/>
        </w:rPr>
        <w:t>Perbandingan penutup:</w:t>
      </w:r>
      <w:r>
        <w:rPr>
          <w:lang w:val="id-ID"/>
        </w:rPr>
        <w:t xml:space="preserve"> dengan V3, dibutuhkan kluster 4 node untuk performa setara; V4 Pro hanya butuh 2. Dalam bahasa biaya: setengah GPU, </w:t>
      </w:r>
      <w:r>
        <w:rPr>
          <w:rStyle w:val="Emphasis"/>
          <w:lang w:val="id-ID"/>
        </w:rPr>
        <w:t>maintenance</w:t>
      </w:r>
      <w:r>
        <w:rPr>
          <w:lang w:val="id-ID"/>
        </w:rPr>
        <w:t xml:space="preserve"> setengahnya, tetapi </w:t>
      </w:r>
      <w:r>
        <w:rPr>
          <w:rStyle w:val="Emphasis"/>
          <w:lang w:val="id-ID"/>
        </w:rPr>
        <w:t>throughput</w:t>
      </w:r>
      <w:r>
        <w:rPr>
          <w:lang w:val="id-ID"/>
        </w:rPr>
        <w:t xml:space="preserve"> yang sama — itulah arti nyata dari arsitektur yang lahir untuk era </w:t>
      </w:r>
      <w:r>
        <w:rPr>
          <w:rStyle w:val="Emphasis"/>
          <w:lang w:val="id-ID"/>
        </w:rPr>
        <w:t>inference</w:t>
      </w:r>
      <w:r>
        <w:rPr>
          <w:lang w:val="id-ID"/>
        </w:rPr>
        <w:t>.</w:t>
      </w:r>
    </w:p>
    <w:p w14:paraId="2F1086F2" w14:textId="77777777" w:rsidR="002978A9" w:rsidRDefault="002978A9">
      <w:pPr>
        <w:pStyle w:val="NormalWeb"/>
        <w:rPr>
          <w:lang w:val="id-ID"/>
        </w:rPr>
      </w:pPr>
      <w:r>
        <w:rPr>
          <w:rStyle w:val="Strong"/>
          <w:lang w:val="id-ID"/>
        </w:rPr>
        <w:t>Pelajaran.</w:t>
      </w:r>
      <w:r>
        <w:rPr>
          <w:lang w:val="id-ID"/>
        </w:rPr>
        <w:t xml:space="preserve"> </w:t>
      </w:r>
      <w:r>
        <w:rPr>
          <w:lang w:val="id-ID"/>
        </w:rPr>
        <w:t xml:space="preserve">Dua hal yang bisa ditiru di tempat lain. Pertama, </w:t>
      </w:r>
      <w:r>
        <w:rPr>
          <w:rStyle w:val="Strong"/>
          <w:lang w:val="id-ID"/>
        </w:rPr>
        <w:t>ukuran panggung ditentukan KV-cache</w:t>
      </w:r>
      <w:r>
        <w:rPr>
          <w:lang w:val="id-ID"/>
        </w:rPr>
        <w:t xml:space="preserve">: efisiensi cache 10% V3.2 mengubah keputusan arsitektur dari "butuh 4 node" menjadi "cukup 2 node" — evaluasi metrik cache model sebelum menghitung kebutuhan GPU. Kedua, </w:t>
      </w:r>
      <w:r>
        <w:rPr>
          <w:rStyle w:val="Strong"/>
          <w:lang w:val="id-ID"/>
        </w:rPr>
        <w:t>efisiensi lebih tinggi daripada menambah GPU</w:t>
      </w:r>
      <w:r>
        <w:rPr>
          <w:lang w:val="id-ID"/>
        </w:rPr>
        <w:t>: daripada membeli node ekstra, penelitian arsitektur model (CSA/HCA, sparse MoE) menghasilkan penghematan komunikasi yang tidak mungkin dicapai TP/PP mana pun. Insinyur yang baik memilih strategi paralelisme yang tepat — insinyur yang lebih baik memilih model yang sudah dirancang hemat komunikasi sejak awal.</w:t>
      </w:r>
    </w:p>
    <w:p w14:paraId="2815CA1B" w14:textId="77777777" w:rsidR="002978A9" w:rsidRDefault="002978A9">
      <w:pPr>
        <w:rPr>
          <w:rFonts w:eastAsia="Times New Roman"/>
          <w:lang w:val="id-ID"/>
        </w:rPr>
      </w:pPr>
      <w:r>
        <w:rPr>
          <w:rFonts w:eastAsia="Times New Roman"/>
          <w:lang w:val="id-ID"/>
        </w:rPr>
        <w:pict w14:anchorId="597B6004">
          <v:rect id="_x0000_i1098" style="width:0;height:1.5pt" o:hralign="center" o:hrstd="t" o:hr="t" fillcolor="#a0a0a0" stroked="f"/>
        </w:pict>
      </w:r>
    </w:p>
    <w:p w14:paraId="66F73FA1" w14:textId="77777777" w:rsidR="002978A9" w:rsidRDefault="002978A9">
      <w:pPr>
        <w:pStyle w:val="Heading2"/>
        <w:rPr>
          <w:rFonts w:eastAsia="Times New Roman"/>
          <w:lang w:val="id-ID"/>
        </w:rPr>
      </w:pPr>
      <w:r>
        <w:rPr>
          <w:rFonts w:eastAsia="Times New Roman"/>
          <w:lang w:val="id-ID"/>
        </w:rPr>
        <w:t>10. Referensi</w:t>
      </w:r>
    </w:p>
    <w:p w14:paraId="3650EAD1" w14:textId="77777777" w:rsidR="002978A9" w:rsidRDefault="002978A9">
      <w:pPr>
        <w:pStyle w:val="Heading3"/>
        <w:rPr>
          <w:rFonts w:eastAsia="Times New Roman"/>
          <w:lang w:val="id-ID"/>
        </w:rPr>
      </w:pPr>
      <w:r>
        <w:rPr>
          <w:rFonts w:eastAsia="Times New Roman"/>
          <w:lang w:val="id-ID"/>
        </w:rPr>
        <w:t>Paper Jurnal/Konferensi</w:t>
      </w:r>
    </w:p>
    <w:p w14:paraId="594D19E8" w14:textId="77777777" w:rsidR="002978A9" w:rsidRDefault="002978A9">
      <w:pPr>
        <w:pStyle w:val="referensi-block"/>
        <w:rPr>
          <w:lang w:val="id-ID"/>
        </w:rPr>
      </w:pPr>
      <w:r>
        <w:rPr>
          <w:lang w:val="id-ID"/>
        </w:rPr>
        <w:t xml:space="preserve">[1] Zheng, L., Li, Z., Zhang, H., Zhuang, Y., Chen, Z., Huang, Y., Wang, Y., Xu, Y., Zhuo, D., Xing, E.P., Gonzalez, J.E., &amp; Stoica, I. (2022). </w:t>
      </w:r>
      <w:r>
        <w:rPr>
          <w:rStyle w:val="Emphasis"/>
          <w:lang w:val="id-ID"/>
        </w:rPr>
        <w:t>Alpa: Automating Inter- and Intra-Operator Parallelism for Distributed Deep Learning</w:t>
      </w:r>
      <w:r>
        <w:rPr>
          <w:lang w:val="id-ID"/>
        </w:rPr>
        <w:t xml:space="preserve">. 16th USENIX Symposium on Operating Systems Design and Implementation (OSDI). </w:t>
      </w:r>
      <w:hyperlink r:id="rId62" w:history="1">
        <w:r>
          <w:rPr>
            <w:rStyle w:val="Hyperlink"/>
            <w:lang w:val="id-ID"/>
          </w:rPr>
          <w:t>https://www.usenix.org/conference/osdi22/presentation/zheng-lianmin</w:t>
        </w:r>
      </w:hyperlink>
      <w:r>
        <w:rPr>
          <w:lang w:val="id-ID"/>
        </w:rPr>
        <w:t xml:space="preserve"> — Framework otomatis </w:t>
      </w:r>
      <w:r>
        <w:rPr>
          <w:rStyle w:val="Emphasis"/>
          <w:lang w:val="id-ID"/>
        </w:rPr>
        <w:t>parallelism</w:t>
      </w:r>
      <w:r>
        <w:rPr>
          <w:lang w:val="id-ID"/>
        </w:rPr>
        <w:t xml:space="preserve"> yang mendasari strategi TP/PP di vLLM.</w:t>
      </w:r>
    </w:p>
    <w:p w14:paraId="7DE7CC25" w14:textId="77777777" w:rsidR="002978A9" w:rsidRDefault="002978A9">
      <w:pPr>
        <w:pStyle w:val="referensi-block"/>
        <w:rPr>
          <w:lang w:val="id-ID"/>
        </w:rPr>
      </w:pPr>
      <w:r>
        <w:rPr>
          <w:lang w:val="id-ID"/>
        </w:rPr>
        <w:t xml:space="preserve">[2] Kwon, W., et al. (2023). </w:t>
      </w:r>
      <w:r>
        <w:rPr>
          <w:rStyle w:val="Emphasis"/>
          <w:lang w:val="id-ID"/>
        </w:rPr>
        <w:t>Efficient Memory Management for Large Language Model Serving with PagedAttention</w:t>
      </w:r>
      <w:r>
        <w:rPr>
          <w:lang w:val="id-ID"/>
        </w:rPr>
        <w:t xml:space="preserve">. ACM SIGOPS Symposium on Operating Systems Principles (SOSP). DOI: </w:t>
      </w:r>
      <w:hyperlink r:id="rId63" w:history="1">
        <w:r>
          <w:rPr>
            <w:rStyle w:val="Hyperlink"/>
            <w:lang w:val="id-ID"/>
          </w:rPr>
          <w:t>10.1145/3600006.3613165</w:t>
        </w:r>
      </w:hyperlink>
      <w:r>
        <w:rPr>
          <w:lang w:val="id-ID"/>
        </w:rPr>
        <w:t xml:space="preserve"> </w:t>
      </w:r>
      <w:r>
        <w:rPr>
          <w:rStyle w:val="ref-url"/>
          <w:lang w:val="id-ID"/>
        </w:rPr>
        <w:t>(https://doi.org/10.1145/3600006.3613165)</w:t>
      </w:r>
      <w:r>
        <w:rPr>
          <w:lang w:val="id-ID"/>
        </w:rPr>
        <w:t xml:space="preserve"> — vLLM mendukung eksekusi terdistribusi dengan TP dan PP untuk model besar.</w:t>
      </w:r>
    </w:p>
    <w:p w14:paraId="408F92BD" w14:textId="77777777" w:rsidR="002978A9" w:rsidRDefault="002978A9">
      <w:pPr>
        <w:pStyle w:val="referensi-block"/>
        <w:rPr>
          <w:lang w:val="id-ID"/>
        </w:rPr>
      </w:pPr>
      <w:r>
        <w:rPr>
          <w:lang w:val="id-ID"/>
        </w:rPr>
        <w:t xml:space="preserve">[3] Shoeybi, M., et al. (2019). </w:t>
      </w:r>
      <w:r>
        <w:rPr>
          <w:rStyle w:val="Emphasis"/>
          <w:lang w:val="id-ID"/>
        </w:rPr>
        <w:t>Megatron-LM: Training Multi-Billion Parameter Language Models Using Model Parallelism</w:t>
      </w:r>
      <w:r>
        <w:rPr>
          <w:lang w:val="id-ID"/>
        </w:rPr>
        <w:t xml:space="preserve">. Advances in Neural Information Processing Systems (NeurIPS). DOI: </w:t>
      </w:r>
      <w:hyperlink r:id="rId64" w:history="1">
        <w:r>
          <w:rPr>
            <w:rStyle w:val="Hyperlink"/>
            <w:lang w:val="id-ID"/>
          </w:rPr>
          <w:t>10.48550/arXiv.1909.08053</w:t>
        </w:r>
      </w:hyperlink>
      <w:r>
        <w:rPr>
          <w:lang w:val="id-ID"/>
        </w:rPr>
        <w:t xml:space="preserve"> </w:t>
      </w:r>
      <w:r>
        <w:rPr>
          <w:rStyle w:val="ref-url"/>
          <w:lang w:val="id-ID"/>
        </w:rPr>
        <w:t>(https://arxiv.org/abs/1909.08053)</w:t>
      </w:r>
      <w:r>
        <w:rPr>
          <w:lang w:val="id-ID"/>
        </w:rPr>
        <w:t xml:space="preserve"> — Fondasi </w:t>
      </w:r>
      <w:r>
        <w:rPr>
          <w:rStyle w:val="Emphasis"/>
          <w:lang w:val="id-ID"/>
        </w:rPr>
        <w:t>tensor parallelism</w:t>
      </w:r>
      <w:r>
        <w:rPr>
          <w:lang w:val="id-ID"/>
        </w:rPr>
        <w:t xml:space="preserve"> yang diadopsi vLLM (algoritma Megatron).</w:t>
      </w:r>
    </w:p>
    <w:p w14:paraId="5EFD3AB2" w14:textId="77777777" w:rsidR="002978A9" w:rsidRDefault="002978A9">
      <w:pPr>
        <w:pStyle w:val="referensi-block"/>
        <w:rPr>
          <w:lang w:val="id-ID"/>
        </w:rPr>
      </w:pPr>
      <w:r>
        <w:rPr>
          <w:lang w:val="id-ID"/>
        </w:rPr>
        <w:t xml:space="preserve">[4] Sheng, Y., et al. (2023). </w:t>
      </w:r>
      <w:r>
        <w:rPr>
          <w:rStyle w:val="Emphasis"/>
          <w:lang w:val="id-ID"/>
        </w:rPr>
        <w:t>FlexGen: High-Throughput Generative Inference of Large Language Models with a Single GPU</w:t>
      </w:r>
      <w:r>
        <w:rPr>
          <w:lang w:val="id-ID"/>
        </w:rPr>
        <w:t xml:space="preserve">. International Conference on Machine Learning (ICML). DOI: </w:t>
      </w:r>
      <w:hyperlink r:id="rId65" w:history="1">
        <w:r>
          <w:rPr>
            <w:rStyle w:val="Hyperlink"/>
            <w:lang w:val="id-ID"/>
          </w:rPr>
          <w:t>10.48550/arXiv.2303.06865</w:t>
        </w:r>
      </w:hyperlink>
      <w:r>
        <w:rPr>
          <w:lang w:val="id-ID"/>
        </w:rPr>
        <w:t xml:space="preserve"> </w:t>
      </w:r>
      <w:r>
        <w:rPr>
          <w:rStyle w:val="ref-url"/>
          <w:lang w:val="id-ID"/>
        </w:rPr>
        <w:t>(https://arxiv.org/abs/2303.06865)</w:t>
      </w:r>
      <w:r>
        <w:rPr>
          <w:lang w:val="id-ID"/>
        </w:rPr>
        <w:t xml:space="preserve"> — Alternatif </w:t>
      </w:r>
      <w:r>
        <w:rPr>
          <w:rStyle w:val="Emphasis"/>
          <w:lang w:val="id-ID"/>
        </w:rPr>
        <w:t>distributed inference</w:t>
      </w:r>
      <w:r>
        <w:rPr>
          <w:lang w:val="id-ID"/>
        </w:rPr>
        <w:t xml:space="preserve">: </w:t>
      </w:r>
      <w:r>
        <w:rPr>
          <w:rStyle w:val="Emphasis"/>
          <w:lang w:val="id-ID"/>
        </w:rPr>
        <w:t>offloading</w:t>
      </w:r>
      <w:r>
        <w:rPr>
          <w:lang w:val="id-ID"/>
        </w:rPr>
        <w:t xml:space="preserve"> CPU/disk untuk GPU tunggal.</w:t>
      </w:r>
    </w:p>
    <w:p w14:paraId="33C196EE" w14:textId="77777777" w:rsidR="002978A9" w:rsidRDefault="002978A9">
      <w:pPr>
        <w:pStyle w:val="referensi-block"/>
        <w:rPr>
          <w:lang w:val="id-ID"/>
        </w:rPr>
      </w:pPr>
      <w:r>
        <w:rPr>
          <w:lang w:val="id-ID"/>
        </w:rPr>
        <w:t xml:space="preserve">[5] Wan, Z., et al. (2024). </w:t>
      </w:r>
      <w:r>
        <w:rPr>
          <w:rStyle w:val="Emphasis"/>
          <w:lang w:val="id-ID"/>
        </w:rPr>
        <w:t>Efficient Large Language Models: A Survey</w:t>
      </w:r>
      <w:r>
        <w:rPr>
          <w:lang w:val="id-ID"/>
        </w:rPr>
        <w:t xml:space="preserve">. arXiv: 2312.03863. DOI: </w:t>
      </w:r>
      <w:hyperlink r:id="rId66" w:history="1">
        <w:r>
          <w:rPr>
            <w:rStyle w:val="Hyperlink"/>
            <w:lang w:val="id-ID"/>
          </w:rPr>
          <w:t>10.48550/arXiv.2312.03863</w:t>
        </w:r>
      </w:hyperlink>
      <w:r>
        <w:rPr>
          <w:lang w:val="id-ID"/>
        </w:rPr>
        <w:t xml:space="preserve"> </w:t>
      </w:r>
      <w:r>
        <w:rPr>
          <w:rStyle w:val="ref-url"/>
          <w:lang w:val="id-ID"/>
        </w:rPr>
        <w:t>(https://arxiv.org/abs/2312.03863)</w:t>
      </w:r>
      <w:r>
        <w:rPr>
          <w:lang w:val="id-ID"/>
        </w:rPr>
        <w:t xml:space="preserve"> — Survey komprehensif teknik </w:t>
      </w:r>
      <w:r>
        <w:rPr>
          <w:rStyle w:val="Emphasis"/>
          <w:lang w:val="id-ID"/>
        </w:rPr>
        <w:t>parallelism</w:t>
      </w:r>
      <w:r>
        <w:rPr>
          <w:lang w:val="id-ID"/>
        </w:rPr>
        <w:t xml:space="preserve"> dalam ekosistem LLM.</w:t>
      </w:r>
    </w:p>
    <w:p w14:paraId="24C80141" w14:textId="77777777" w:rsidR="002978A9" w:rsidRDefault="002978A9">
      <w:pPr>
        <w:pStyle w:val="referensi-block"/>
        <w:rPr>
          <w:lang w:val="id-ID"/>
        </w:rPr>
      </w:pPr>
      <w:r>
        <w:rPr>
          <w:lang w:val="id-ID"/>
        </w:rPr>
        <w:t xml:space="preserve">[6] Liu, H., et al. (2023). </w:t>
      </w:r>
      <w:r>
        <w:rPr>
          <w:rStyle w:val="Emphasis"/>
          <w:lang w:val="id-ID"/>
        </w:rPr>
        <w:t>Ring Attention with Blockwise Transformers for Near-Infinite Context</w:t>
      </w:r>
      <w:r>
        <w:rPr>
          <w:lang w:val="id-ID"/>
        </w:rPr>
        <w:t xml:space="preserve">. arXiv: 2310.06236. DOI: </w:t>
      </w:r>
      <w:hyperlink r:id="rId67" w:history="1">
        <w:r>
          <w:rPr>
            <w:rStyle w:val="Hyperlink"/>
            <w:lang w:val="id-ID"/>
          </w:rPr>
          <w:t>10.48550/arXiv.2310.06236</w:t>
        </w:r>
      </w:hyperlink>
      <w:r>
        <w:rPr>
          <w:lang w:val="id-ID"/>
        </w:rPr>
        <w:t xml:space="preserve"> </w:t>
      </w:r>
      <w:r>
        <w:rPr>
          <w:rStyle w:val="ref-url"/>
          <w:lang w:val="id-ID"/>
        </w:rPr>
        <w:t>(https://arxiv.org/abs/2310.06236)</w:t>
      </w:r>
      <w:r>
        <w:rPr>
          <w:lang w:val="id-ID"/>
        </w:rPr>
        <w:t xml:space="preserve"> — Fondasi </w:t>
      </w:r>
      <w:r>
        <w:rPr>
          <w:rStyle w:val="Emphasis"/>
          <w:lang w:val="id-ID"/>
        </w:rPr>
        <w:t>sequence parallelism</w:t>
      </w:r>
      <w:r>
        <w:rPr>
          <w:lang w:val="id-ID"/>
        </w:rPr>
        <w:t xml:space="preserve"> dan pola </w:t>
      </w:r>
      <w:r>
        <w:rPr>
          <w:rStyle w:val="Emphasis"/>
          <w:lang w:val="id-ID"/>
        </w:rPr>
        <w:t>ring attention</w:t>
      </w:r>
      <w:r>
        <w:rPr>
          <w:lang w:val="id-ID"/>
        </w:rPr>
        <w:t xml:space="preserve"> untuk konteks sangat panjang.</w:t>
      </w:r>
    </w:p>
    <w:p w14:paraId="27E4D775" w14:textId="77777777" w:rsidR="002978A9" w:rsidRDefault="002978A9">
      <w:pPr>
        <w:pStyle w:val="referensi-block"/>
        <w:rPr>
          <w:lang w:val="id-ID"/>
        </w:rPr>
      </w:pPr>
      <w:r>
        <w:rPr>
          <w:lang w:val="id-ID"/>
        </w:rPr>
        <w:t xml:space="preserve">[7] DeepSeek AI. (2026). </w:t>
      </w:r>
      <w:r>
        <w:rPr>
          <w:rStyle w:val="Emphasis"/>
          <w:lang w:val="id-ID"/>
        </w:rPr>
        <w:t>DeepSeek-V4 Pro: Efficient MoE with Hybrid CSA/HCA Attention</w:t>
      </w:r>
      <w:r>
        <w:rPr>
          <w:lang w:val="id-ID"/>
        </w:rPr>
        <w:t xml:space="preserve">. </w:t>
      </w:r>
      <w:hyperlink r:id="rId68" w:history="1">
        <w:r>
          <w:rPr>
            <w:rStyle w:val="Hyperlink"/>
            <w:lang w:val="id-ID"/>
          </w:rPr>
          <w:t>https://api-docs.deepseek.com/</w:t>
        </w:r>
      </w:hyperlink>
      <w:r>
        <w:rPr>
          <w:lang w:val="id-ID"/>
        </w:rPr>
        <w:t xml:space="preserve"> — Sumber data VRAM dan </w:t>
      </w:r>
      <w:r>
        <w:rPr>
          <w:rStyle w:val="Emphasis"/>
          <w:lang w:val="id-ID"/>
        </w:rPr>
        <w:t>throughput</w:t>
      </w:r>
      <w:r>
        <w:rPr>
          <w:lang w:val="id-ID"/>
        </w:rPr>
        <w:t xml:space="preserve"> distributed inference DeepSeek V4 Pro pada Tabel 5.18 dan studi kasus kedua.</w:t>
      </w:r>
    </w:p>
    <w:p w14:paraId="112A69DD" w14:textId="77777777" w:rsidR="002978A9" w:rsidRDefault="002978A9">
      <w:pPr>
        <w:pStyle w:val="referensi-block"/>
        <w:rPr>
          <w:lang w:val="id-ID"/>
        </w:rPr>
      </w:pPr>
      <w:r>
        <w:rPr>
          <w:lang w:val="id-ID"/>
        </w:rPr>
        <w:t xml:space="preserve">[8] Mistral AI. (2025). </w:t>
      </w:r>
      <w:r>
        <w:rPr>
          <w:rStyle w:val="Emphasis"/>
          <w:lang w:val="id-ID"/>
        </w:rPr>
        <w:t>Mistral Large 3: Distributed MoE Inference</w:t>
      </w:r>
      <w:r>
        <w:rPr>
          <w:lang w:val="id-ID"/>
        </w:rPr>
        <w:t xml:space="preserve">. </w:t>
      </w:r>
      <w:hyperlink r:id="rId69" w:history="1">
        <w:r>
          <w:rPr>
            <w:rStyle w:val="Hyperlink"/>
            <w:lang w:val="id-ID"/>
          </w:rPr>
          <w:t>https://mistral.ai/news/mistral-large-3/</w:t>
        </w:r>
      </w:hyperlink>
      <w:r>
        <w:rPr>
          <w:lang w:val="id-ID"/>
        </w:rPr>
        <w:t xml:space="preserve"> — Granular MoE 41B aktif; efisiensi komunikasi all-reduce lebih baik dari model </w:t>
      </w:r>
      <w:r>
        <w:rPr>
          <w:rStyle w:val="Emphasis"/>
          <w:lang w:val="id-ID"/>
        </w:rPr>
        <w:t>dense</w:t>
      </w:r>
      <w:r>
        <w:rPr>
          <w:lang w:val="id-ID"/>
        </w:rPr>
        <w:t>.</w:t>
      </w:r>
    </w:p>
    <w:p w14:paraId="232C0C44" w14:textId="77777777" w:rsidR="002978A9" w:rsidRDefault="002978A9">
      <w:pPr>
        <w:pStyle w:val="Heading3"/>
        <w:rPr>
          <w:rFonts w:eastAsia="Times New Roman"/>
          <w:lang w:val="id-ID"/>
        </w:rPr>
      </w:pPr>
      <w:r>
        <w:rPr>
          <w:rFonts w:eastAsia="Times New Roman"/>
          <w:lang w:val="id-ID"/>
        </w:rPr>
        <w:t>Referensi Pendukung (Dokumentasi/Repository)</w:t>
      </w:r>
    </w:p>
    <w:p w14:paraId="6BDF6365" w14:textId="77777777" w:rsidR="002978A9" w:rsidRDefault="002978A9">
      <w:pPr>
        <w:pStyle w:val="referensi-block"/>
        <w:rPr>
          <w:lang w:val="id-ID"/>
        </w:rPr>
      </w:pPr>
      <w:r>
        <w:rPr>
          <w:lang w:val="id-ID"/>
        </w:rPr>
        <w:t xml:space="preserve">[9] Ray Project. </w:t>
      </w:r>
      <w:r>
        <w:rPr>
          <w:rStyle w:val="Emphasis"/>
          <w:lang w:val="id-ID"/>
        </w:rPr>
        <w:t>Documentation</w:t>
      </w:r>
      <w:r>
        <w:rPr>
          <w:lang w:val="id-ID"/>
        </w:rPr>
        <w:t xml:space="preserve">. </w:t>
      </w:r>
      <w:hyperlink r:id="rId70" w:history="1">
        <w:r>
          <w:rPr>
            <w:rStyle w:val="Hyperlink"/>
            <w:lang w:val="id-ID"/>
          </w:rPr>
          <w:t>https://docs.ray.io</w:t>
        </w:r>
      </w:hyperlink>
      <w:r>
        <w:rPr>
          <w:lang w:val="id-ID"/>
        </w:rPr>
        <w:t xml:space="preserve"> — Dokumentasi resmi </w:t>
      </w:r>
      <w:r>
        <w:rPr>
          <w:rStyle w:val="Emphasis"/>
          <w:lang w:val="id-ID"/>
        </w:rPr>
        <w:t>distributed runtime</w:t>
      </w:r>
      <w:r>
        <w:rPr>
          <w:lang w:val="id-ID"/>
        </w:rPr>
        <w:t xml:space="preserve"> Ray: </w:t>
      </w:r>
      <w:r>
        <w:rPr>
          <w:rStyle w:val="Emphasis"/>
          <w:lang w:val="id-ID"/>
        </w:rPr>
        <w:t>cluster setup</w:t>
      </w:r>
      <w:r>
        <w:rPr>
          <w:lang w:val="id-ID"/>
        </w:rPr>
        <w:t xml:space="preserve">, </w:t>
      </w:r>
      <w:r>
        <w:rPr>
          <w:rStyle w:val="Emphasis"/>
          <w:lang w:val="id-ID"/>
        </w:rPr>
        <w:t>fault tolerance</w:t>
      </w:r>
      <w:r>
        <w:rPr>
          <w:lang w:val="id-ID"/>
        </w:rPr>
        <w:t xml:space="preserve">, </w:t>
      </w:r>
      <w:r>
        <w:rPr>
          <w:rStyle w:val="Emphasis"/>
          <w:lang w:val="id-ID"/>
        </w:rPr>
        <w:t>auto-scaling</w:t>
      </w:r>
      <w:r>
        <w:rPr>
          <w:lang w:val="id-ID"/>
        </w:rPr>
        <w:t>.</w:t>
      </w:r>
    </w:p>
    <w:p w14:paraId="73F4F999" w14:textId="77777777" w:rsidR="002978A9" w:rsidRDefault="002978A9">
      <w:pPr>
        <w:pStyle w:val="referensi-block"/>
        <w:rPr>
          <w:lang w:val="id-ID"/>
        </w:rPr>
      </w:pPr>
      <w:r>
        <w:rPr>
          <w:lang w:val="id-ID"/>
        </w:rPr>
        <w:t xml:space="preserve">[10] SkyPilot Project. </w:t>
      </w:r>
      <w:r>
        <w:rPr>
          <w:rStyle w:val="Emphasis"/>
          <w:lang w:val="id-ID"/>
        </w:rPr>
        <w:t>Documentation</w:t>
      </w:r>
      <w:r>
        <w:rPr>
          <w:lang w:val="id-ID"/>
        </w:rPr>
        <w:t xml:space="preserve">. </w:t>
      </w:r>
      <w:hyperlink r:id="rId71" w:history="1">
        <w:r>
          <w:rPr>
            <w:rStyle w:val="Hyperlink"/>
            <w:lang w:val="id-ID"/>
          </w:rPr>
          <w:t>https://skypilot.readthedocs.io</w:t>
        </w:r>
      </w:hyperlink>
      <w:r>
        <w:rPr>
          <w:lang w:val="id-ID"/>
        </w:rPr>
        <w:t xml:space="preserve"> — Dokumentasi resmi SkyPilot: </w:t>
      </w:r>
      <w:r>
        <w:rPr>
          <w:rStyle w:val="Emphasis"/>
          <w:lang w:val="id-ID"/>
        </w:rPr>
        <w:t>deploy multi-cloud</w:t>
      </w:r>
      <w:r>
        <w:rPr>
          <w:lang w:val="id-ID"/>
        </w:rPr>
        <w:t xml:space="preserve"> dengan optimasi biaya dan </w:t>
      </w:r>
      <w:r>
        <w:rPr>
          <w:rStyle w:val="Emphasis"/>
          <w:lang w:val="id-ID"/>
        </w:rPr>
        <w:t>region</w:t>
      </w:r>
      <w:r>
        <w:rPr>
          <w:lang w:val="id-ID"/>
        </w:rPr>
        <w:t>.</w:t>
      </w:r>
    </w:p>
    <w:p w14:paraId="18184F9B" w14:textId="77777777" w:rsidR="002978A9" w:rsidRDefault="002978A9">
      <w:pPr>
        <w:pStyle w:val="referensi-block"/>
        <w:rPr>
          <w:lang w:val="id-ID"/>
        </w:rPr>
      </w:pPr>
      <w:r>
        <w:rPr>
          <w:lang w:val="id-ID"/>
        </w:rPr>
        <w:t xml:space="preserve">[11] NVIDIA. </w:t>
      </w:r>
      <w:r>
        <w:rPr>
          <w:rStyle w:val="Emphasis"/>
          <w:lang w:val="id-ID"/>
        </w:rPr>
        <w:t>NCCL Documentation</w:t>
      </w:r>
      <w:r>
        <w:rPr>
          <w:lang w:val="id-ID"/>
        </w:rPr>
        <w:t xml:space="preserve">. </w:t>
      </w:r>
      <w:hyperlink r:id="rId72" w:history="1">
        <w:r>
          <w:rPr>
            <w:rStyle w:val="Hyperlink"/>
            <w:lang w:val="id-ID"/>
          </w:rPr>
          <w:t>https://docs.nvidia.com/deeplearning/nccl</w:t>
        </w:r>
      </w:hyperlink>
      <w:r>
        <w:rPr>
          <w:lang w:val="id-ID"/>
        </w:rPr>
        <w:t xml:space="preserve"> — Pustaka komunikasi kolektif; variabel </w:t>
      </w:r>
      <w:r>
        <w:rPr>
          <w:rStyle w:val="Emphasis"/>
          <w:lang w:val="id-ID"/>
        </w:rPr>
        <w:t>debug</w:t>
      </w:r>
      <w:r>
        <w:rPr>
          <w:lang w:val="id-ID"/>
        </w:rPr>
        <w:t xml:space="preserve"> (</w:t>
      </w:r>
      <w:r>
        <w:rPr>
          <w:rStyle w:val="HTMLCode"/>
          <w:lang w:val="id-ID"/>
        </w:rPr>
        <w:t>NCCL_DEBUG</w:t>
      </w:r>
      <w:r>
        <w:rPr>
          <w:lang w:val="id-ID"/>
        </w:rPr>
        <w:t xml:space="preserve">, </w:t>
      </w:r>
      <w:r>
        <w:rPr>
          <w:rStyle w:val="HTMLCode"/>
          <w:lang w:val="id-ID"/>
        </w:rPr>
        <w:t>NCCL_IB_DISABLE</w:t>
      </w:r>
      <w:r>
        <w:rPr>
          <w:lang w:val="id-ID"/>
        </w:rPr>
        <w:t xml:space="preserve">) untuk </w:t>
      </w:r>
      <w:r>
        <w:rPr>
          <w:rStyle w:val="Emphasis"/>
          <w:lang w:val="id-ID"/>
        </w:rPr>
        <w:t>troubleshooting</w:t>
      </w:r>
      <w:r>
        <w:rPr>
          <w:lang w:val="id-ID"/>
        </w:rPr>
        <w:t>.</w:t>
      </w:r>
    </w:p>
    <w:p w14:paraId="77B2ABDF" w14:textId="77777777" w:rsidR="002978A9" w:rsidRDefault="002978A9">
      <w:pPr>
        <w:divId w:val="95366510"/>
        <w:rPr>
          <w:rFonts w:eastAsia="Times New Roman"/>
          <w:lang w:val="id-ID"/>
        </w:rPr>
      </w:pPr>
      <w:r>
        <w:rPr>
          <w:rStyle w:val="opener-num"/>
          <w:rFonts w:eastAsia="Times New Roman"/>
          <w:lang w:val="id-ID"/>
        </w:rPr>
        <w:t>5.</w:t>
      </w:r>
      <w:r>
        <w:rPr>
          <w:rStyle w:val="opener-num"/>
          <w:rFonts w:eastAsia="Times New Roman"/>
          <w:lang w:val="id-ID"/>
        </w:rPr>
        <w:t>7</w:t>
      </w:r>
    </w:p>
    <w:p w14:paraId="1C787D8E" w14:textId="77777777" w:rsidR="002978A9" w:rsidRDefault="002978A9">
      <w:pPr>
        <w:pStyle w:val="Heading1"/>
        <w:divId w:val="95366510"/>
        <w:rPr>
          <w:rFonts w:eastAsia="Times New Roman"/>
          <w:lang w:val="id-ID"/>
        </w:rPr>
      </w:pPr>
      <w:r>
        <w:rPr>
          <w:rFonts w:eastAsia="Times New Roman"/>
          <w:lang w:val="id-ID"/>
        </w:rPr>
        <w:t>Bab 5.7: LoRA Adapters — 10 Variasi AI dari 1 Base Model</w:t>
      </w:r>
    </w:p>
    <w:p w14:paraId="557567A8" w14:textId="77777777" w:rsidR="002978A9" w:rsidRDefault="002978A9">
      <w:pPr>
        <w:divId w:val="95366510"/>
        <w:rPr>
          <w:rFonts w:eastAsia="Times New Roman"/>
          <w:lang w:val="id-ID"/>
        </w:rPr>
      </w:pPr>
      <w:r>
        <w:rPr>
          <w:rFonts w:eastAsia="Times New Roman"/>
          <w:lang w:val="id-ID"/>
        </w:rPr>
        <w:pict w14:anchorId="6D1F62A6">
          <v:rect id="_x0000_i1099" style="width:0;height:1.5pt" o:hralign="center" o:hrstd="t" o:hr="t" fillcolor="#a0a0a0" stroked="f"/>
        </w:pict>
      </w:r>
    </w:p>
    <w:p w14:paraId="14168548" w14:textId="77777777" w:rsidR="002978A9" w:rsidRDefault="002978A9">
      <w:pPr>
        <w:pStyle w:val="NormalWeb"/>
        <w:ind w:left="720" w:right="720"/>
        <w:divId w:val="1470786318"/>
        <w:rPr>
          <w:lang w:val="id-ID"/>
        </w:rPr>
      </w:pPr>
      <w:r>
        <w:rPr>
          <w:lang w:val="id-ID"/>
        </w:rPr>
        <w:t xml:space="preserve">Bayangkan sebuah gedung perkantoran megah yang dihuni oleh seratus perusahaan berbeda — setiap perusahaan hanya menempati satu lantai yang dimodifikasi sesuai kebutuhannya, tanpa harus membangun ulang seluruh gedung. LoRA (Low-Rank Adaptation) bekerja persis seperti itu untuk model bahasa besar: satu base model yang sama melayani puluhan bahkan ratusan fine-tuned model berbeda, cukup dengan menempelkan "lapisan kecil" </w:t>
      </w:r>
      <w:r>
        <w:rPr>
          <w:lang w:val="id-ID"/>
        </w:rPr>
        <w:t>bernama adapter. Bab ini mengupas cara melayani banyak fine-tuned models dari satu base model tanpa perlu menduplikasi parameter, lengkap dengan implementasi nyata di vLLM dan trade-off yang harus dikelola.</w:t>
      </w:r>
    </w:p>
    <w:p w14:paraId="3F03C830" w14:textId="77777777" w:rsidR="002978A9" w:rsidRDefault="002978A9">
      <w:pPr>
        <w:rPr>
          <w:rFonts w:eastAsia="Times New Roman"/>
          <w:lang w:val="id-ID"/>
        </w:rPr>
      </w:pPr>
      <w:r>
        <w:rPr>
          <w:rFonts w:eastAsia="Times New Roman"/>
          <w:lang w:val="id-ID"/>
        </w:rPr>
        <w:pict w14:anchorId="68187B67">
          <v:rect id="_x0000_i1100" style="width:0;height:1.5pt" o:hralign="center" o:hrstd="t" o:hr="t" fillcolor="#a0a0a0" stroked="f"/>
        </w:pict>
      </w:r>
    </w:p>
    <w:p w14:paraId="0F23B9A6" w14:textId="77777777" w:rsidR="002978A9" w:rsidRDefault="002978A9">
      <w:pPr>
        <w:pStyle w:val="Heading2"/>
        <w:rPr>
          <w:rFonts w:eastAsia="Times New Roman"/>
          <w:lang w:val="id-ID"/>
        </w:rPr>
      </w:pPr>
      <w:r>
        <w:rPr>
          <w:rFonts w:eastAsia="Times New Roman"/>
          <w:lang w:val="id-ID"/>
        </w:rPr>
        <w:t>1. Tujuan Sub-Bab</w:t>
      </w:r>
    </w:p>
    <w:p w14:paraId="6895D178" w14:textId="77777777" w:rsidR="002978A9" w:rsidRDefault="002978A9">
      <w:pPr>
        <w:pStyle w:val="NormalWeb"/>
        <w:rPr>
          <w:lang w:val="id-ID"/>
        </w:rPr>
      </w:pPr>
      <w:r>
        <w:rPr>
          <w:lang w:val="id-ID"/>
        </w:rPr>
        <w:t>Setelah membaca sub-bab ini, Anda akan mampu:</w:t>
      </w:r>
    </w:p>
    <w:p w14:paraId="5691E353"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 xml:space="preserve">Menjelaskan prinsip Low-Rank Adaptation (LoRA) dan mengapa ia sangat cocok untuk </w:t>
      </w:r>
      <w:r>
        <w:rPr>
          <w:rStyle w:val="Emphasis"/>
          <w:rFonts w:eastAsia="Times New Roman"/>
          <w:lang w:val="id-ID"/>
        </w:rPr>
        <w:t>multi-tenant serving</w:t>
      </w:r>
    </w:p>
    <w:p w14:paraId="35CAD539"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Memahami mekanisme fusi LoRA saat inference — mengapa penambahan adapter tidak menambah latency</w:t>
      </w:r>
    </w:p>
    <w:p w14:paraId="4162BF07"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Melayani puluhan bahkan ratusan LoRA adapters dengan satu base model menggunakan vLLM atau Text Generation Inference (TGI)</w:t>
      </w:r>
    </w:p>
    <w:p w14:paraId="044748C9"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Menjelaskan peran Punica kernel dalam membatch request dari adapter yang berbeda di satu GPU</w:t>
      </w:r>
    </w:p>
    <w:p w14:paraId="3DC0074F"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Menganalisis trade-off antara jumlah adapter aktif, konsumsi VRAM, dan throughput</w:t>
      </w:r>
    </w:p>
    <w:p w14:paraId="0AE535B3"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Memilih rank (r) yang tepat untuk berbagai jenis use case — dari persona chatbot hingga knowledge injection</w:t>
      </w:r>
    </w:p>
    <w:p w14:paraId="1649B8E5" w14:textId="77777777" w:rsidR="002978A9" w:rsidRDefault="002978A9">
      <w:pPr>
        <w:numPr>
          <w:ilvl w:val="0"/>
          <w:numId w:val="13"/>
        </w:numPr>
        <w:spacing w:before="100" w:beforeAutospacing="1" w:after="100" w:afterAutospacing="1"/>
        <w:rPr>
          <w:rFonts w:eastAsia="Times New Roman"/>
          <w:lang w:val="id-ID"/>
        </w:rPr>
      </w:pPr>
      <w:r>
        <w:rPr>
          <w:rFonts w:eastAsia="Times New Roman"/>
          <w:lang w:val="id-ID"/>
        </w:rPr>
        <w:t>Menggabungkan multi-LoRA dengan prefix caching dan memvalidasi perilaku adapter melalui metrik server</w:t>
      </w:r>
    </w:p>
    <w:p w14:paraId="2546EAC1" w14:textId="77777777" w:rsidR="002978A9" w:rsidRDefault="002978A9">
      <w:pPr>
        <w:rPr>
          <w:rFonts w:eastAsia="Times New Roman"/>
          <w:lang w:val="id-ID"/>
        </w:rPr>
      </w:pPr>
      <w:r>
        <w:rPr>
          <w:rFonts w:eastAsia="Times New Roman"/>
          <w:lang w:val="id-ID"/>
        </w:rPr>
        <w:pict w14:anchorId="0E431D6D">
          <v:rect id="_x0000_i1101" style="width:0;height:1.5pt" o:hralign="center" o:hrstd="t" o:hr="t" fillcolor="#a0a0a0" stroked="f"/>
        </w:pict>
      </w:r>
    </w:p>
    <w:p w14:paraId="2CA8C57B" w14:textId="77777777" w:rsidR="002978A9" w:rsidRDefault="002978A9">
      <w:pPr>
        <w:pStyle w:val="Heading2"/>
        <w:rPr>
          <w:rFonts w:eastAsia="Times New Roman"/>
          <w:lang w:val="id-ID"/>
        </w:rPr>
      </w:pPr>
      <w:r>
        <w:rPr>
          <w:rFonts w:eastAsia="Times New Roman"/>
          <w:lang w:val="id-ID"/>
        </w:rPr>
        <w:t>2. Konsep LoRA: Melatih Ulang Tanpa Menyalin Otak</w:t>
      </w:r>
    </w:p>
    <w:p w14:paraId="61ACD194" w14:textId="77777777" w:rsidR="002978A9" w:rsidRDefault="002978A9">
      <w:pPr>
        <w:pStyle w:val="Heading3"/>
        <w:rPr>
          <w:rFonts w:eastAsia="Times New Roman"/>
          <w:lang w:val="id-ID"/>
        </w:rPr>
      </w:pPr>
      <w:r>
        <w:rPr>
          <w:rFonts w:eastAsia="Times New Roman"/>
          <w:lang w:val="id-ID"/>
        </w:rPr>
        <w:t>Matriks Kecil dengan Efek Besar</w:t>
      </w:r>
    </w:p>
    <w:p w14:paraId="3DF1090F" w14:textId="77777777" w:rsidR="002978A9" w:rsidRDefault="002978A9">
      <w:pPr>
        <w:pStyle w:val="NormalWeb"/>
        <w:rPr>
          <w:lang w:val="id-ID"/>
        </w:rPr>
      </w:pPr>
      <w:r>
        <w:rPr>
          <w:rStyle w:val="Emphasis"/>
          <w:lang w:val="id-ID"/>
        </w:rPr>
        <w:t>Fine-tuning</w:t>
      </w:r>
      <w:r>
        <w:rPr>
          <w:lang w:val="id-ID"/>
        </w:rPr>
        <w:t xml:space="preserve"> </w:t>
      </w:r>
      <w:r>
        <w:rPr>
          <w:lang w:val="id-ID"/>
        </w:rPr>
        <w:t xml:space="preserve">model raksasa secara penuh adalah pekerjaan yang boros: untuk menyesuaikan Llama 3.1 (70B) agar paham kontrak hukum Indonesia, Anda harus memperbarui seluruh 70 miliar parameter — menyimpan salinan baru model sebesar penuhnya, membutuhkan waktu berminggu-minggu, dan biaya GPU yang membuat tim kecil bergidik. LoRA menawarkan jalan pintas yang cerdas. Pencetusnya — Hu et al. [1] — mengamati bahwa perubahan bobot saat fine-tuning ternyata memiliki </w:t>
      </w:r>
      <w:r>
        <w:rPr>
          <w:rStyle w:val="Emphasis"/>
          <w:lang w:val="id-ID"/>
        </w:rPr>
        <w:t>intrinsic rank</w:t>
      </w:r>
      <w:r>
        <w:rPr>
          <w:lang w:val="id-ID"/>
        </w:rPr>
        <w:t xml:space="preserve"> </w:t>
      </w:r>
      <w:r>
        <w:rPr>
          <w:lang w:val="id-ID"/>
        </w:rPr>
        <w:t>yang rendah: meskipun matriks bobot W berukuran besar (d×k), penyesuaian yang diperlukan sebenarnya terkandung dalam ruang berdimensi kecil (r, dengan r &lt;&lt; d). Karena itu, alih-alih memperbarui W, LoRA membekukan (</w:t>
      </w:r>
      <w:r>
        <w:rPr>
          <w:rStyle w:val="Emphasis"/>
          <w:lang w:val="id-ID"/>
        </w:rPr>
        <w:t>frozen</w:t>
      </w:r>
      <w:r>
        <w:rPr>
          <w:lang w:val="id-ID"/>
        </w:rPr>
        <w:t xml:space="preserve">) bobot pre-trained dan menambahkan dua matriks kecil yang dapat dilatih: matriks </w:t>
      </w:r>
      <w:r>
        <w:rPr>
          <w:rStyle w:val="Strong"/>
          <w:lang w:val="id-ID"/>
        </w:rPr>
        <w:t>A</w:t>
      </w:r>
      <w:r>
        <w:rPr>
          <w:lang w:val="id-ID"/>
        </w:rPr>
        <w:t xml:space="preserve"> berukuran (r×k) dan matriks </w:t>
      </w:r>
      <w:r>
        <w:rPr>
          <w:rStyle w:val="Strong"/>
          <w:lang w:val="id-ID"/>
        </w:rPr>
        <w:t>B</w:t>
      </w:r>
      <w:r>
        <w:rPr>
          <w:lang w:val="id-ID"/>
        </w:rPr>
        <w:t xml:space="preserve"> berukuran (d×r). Perubahan bobot yang dihasilkan adalah BA — sebuah matriks (d×k) yang dibentuk dari perkalian dua matriks ramping.</w:t>
      </w:r>
    </w:p>
    <w:p w14:paraId="62F56CAC" w14:textId="77777777" w:rsidR="002978A9" w:rsidRDefault="002978A9">
      <w:pPr>
        <w:pStyle w:val="NormalWeb"/>
        <w:rPr>
          <w:lang w:val="id-ID"/>
        </w:rPr>
      </w:pPr>
      <w:r>
        <w:rPr>
          <w:lang w:val="id-ID"/>
        </w:rPr>
        <w:t xml:space="preserve">Betapa kecilnya biaya tambahan ini? Untuk rank r=8, parameter yang dilatih hanya sekitar </w:t>
      </w:r>
      <w:r>
        <w:rPr>
          <w:rStyle w:val="Strong"/>
          <w:lang w:val="id-ID"/>
        </w:rPr>
        <w:t>0,1%</w:t>
      </w:r>
      <w:r>
        <w:rPr>
          <w:lang w:val="id-ID"/>
        </w:rPr>
        <w:t xml:space="preserve"> </w:t>
      </w:r>
      <w:r>
        <w:rPr>
          <w:lang w:val="id-ID"/>
        </w:rPr>
        <w:t>dari total parameter model — artinya dari model 8B Anda hanya melatih sekitar 8 juta parameter. Bandingkan dengan full fine-tuning yang harus mengoptimalkan 100% parameter. Hasilnya: training jauh lebih cepat, kebutuhan VRAM saat training anjlok (bahkan bisa dilakukan di GPU consumer lewat QLoRA dengan kuantisasi 4-bit [2]), dan hasilnya tetap setara 95-98% dengan full fine-tuning untuk tugas domain adaptation. Teknik ini menang karena tidak mengubah arsitektur model sama sekali — hanya menambahkan "</w:t>
      </w:r>
      <w:r>
        <w:rPr>
          <w:lang w:val="id-ID"/>
        </w:rPr>
        <w:t>tambalan tipis" yang diajarkan menyesuaikan perilaku model.</w:t>
      </w:r>
    </w:p>
    <w:p w14:paraId="7C56F5B9" w14:textId="77777777" w:rsidR="002978A9" w:rsidRDefault="002978A9">
      <w:pPr>
        <w:pStyle w:val="Heading3"/>
        <w:rPr>
          <w:rFonts w:eastAsia="Times New Roman"/>
          <w:lang w:val="id-ID"/>
        </w:rPr>
      </w:pPr>
      <w:r>
        <w:rPr>
          <w:rFonts w:eastAsia="Times New Roman"/>
          <w:lang w:val="id-ID"/>
        </w:rPr>
        <w:t>Fusi Tanpa Biaya: W' = W + BA</w:t>
      </w:r>
    </w:p>
    <w:p w14:paraId="2F1DA1FC" w14:textId="77777777" w:rsidR="002978A9" w:rsidRDefault="002978A9">
      <w:pPr>
        <w:pStyle w:val="NormalWeb"/>
        <w:rPr>
          <w:lang w:val="id-ID"/>
        </w:rPr>
      </w:pPr>
      <w:r>
        <w:rPr>
          <w:lang w:val="id-ID"/>
        </w:rPr>
        <w:t xml:space="preserve">Pertanyaan penting bagi engineer serving: apakah menempelkan adapter ini memperlambat inference? Jawabannya: tidak sama sekali — justru di situlah keajaiban LoRA. Saat training, bobot tambahan (A dan B) menyimpan perbedaan perilaku; saat deployment, kita bisa menghitung </w:t>
      </w:r>
      <w:r>
        <w:rPr>
          <w:rStyle w:val="Strong"/>
          <w:lang w:val="id-ID"/>
        </w:rPr>
        <w:t>W' = W + BA</w:t>
      </w:r>
      <w:r>
        <w:rPr>
          <w:lang w:val="id-ID"/>
        </w:rPr>
        <w:t xml:space="preserve"> </w:t>
      </w:r>
      <w:r>
        <w:rPr>
          <w:lang w:val="id-ID"/>
        </w:rPr>
        <w:t xml:space="preserve">dan menggabungkannya ke bobot utama, sehingga model berperilaku persis seperti hasil fine-tuning. Karena fusi terjadi sekali (saat loading) dan menghasilkan matriks dengan dimensi yang sama persis dengan W, </w:t>
      </w:r>
      <w:r>
        <w:rPr>
          <w:rStyle w:val="Emphasis"/>
          <w:lang w:val="id-ID"/>
        </w:rPr>
        <w:t>forward pass</w:t>
      </w:r>
      <w:r>
        <w:rPr>
          <w:lang w:val="id-ID"/>
        </w:rPr>
        <w:t xml:space="preserve"> berjalan dengan kecepatan yang identik — </w:t>
      </w:r>
      <w:r>
        <w:rPr>
          <w:rStyle w:val="Emphasis"/>
          <w:lang w:val="id-ID"/>
        </w:rPr>
        <w:t>zero additional latency</w:t>
      </w:r>
      <w:r>
        <w:rPr>
          <w:lang w:val="id-ID"/>
        </w:rPr>
        <w:t xml:space="preserve">. Tidak ada lapisan ekstra yang dievaluasi per token, tidak ada overhead komputasi tambahan. Inilah alasan LoRA menjadi standar de facto untuk deployment multi-model di industri: seluruh "kecerdasan khusus" </w:t>
      </w:r>
      <w:r>
        <w:rPr>
          <w:lang w:val="id-ID"/>
        </w:rPr>
        <w:t>sebuah fine-tune tersimpan dalam file adapter yang ukurannya hanya puluhan megabyte, bukan puluhan gigabyte.</w:t>
      </w:r>
    </w:p>
    <w:p w14:paraId="1EDC0A0E" w14:textId="77777777" w:rsidR="002978A9" w:rsidRDefault="002978A9">
      <w:pPr>
        <w:pStyle w:val="Heading3"/>
        <w:rPr>
          <w:rFonts w:eastAsia="Times New Roman"/>
          <w:lang w:val="id-ID"/>
        </w:rPr>
      </w:pPr>
      <w:r>
        <w:rPr>
          <w:rFonts w:eastAsia="Times New Roman"/>
          <w:lang w:val="id-ID"/>
        </w:rPr>
        <w:t>Dari LoRA ke QLoRA: Menciptakan Adapter di GPU Rumahan</w:t>
      </w:r>
    </w:p>
    <w:p w14:paraId="7A7A75D4" w14:textId="77777777" w:rsidR="002978A9" w:rsidRDefault="002978A9">
      <w:pPr>
        <w:pStyle w:val="NormalWeb"/>
        <w:rPr>
          <w:lang w:val="id-ID"/>
        </w:rPr>
      </w:pPr>
      <w:r>
        <w:rPr>
          <w:lang w:val="id-ID"/>
        </w:rPr>
        <w:t xml:space="preserve">Satu pertanyaan wajar muncul di titik ini: kalau adapter begitu ringan, bagaimana kita melatihnya? Jawabannya kembali pada keluarga besar teknik ini. </w:t>
      </w:r>
      <w:r>
        <w:rPr>
          <w:rStyle w:val="Strong"/>
          <w:lang w:val="id-ID"/>
        </w:rPr>
        <w:t>QLoRA</w:t>
      </w:r>
      <w:r>
        <w:rPr>
          <w:lang w:val="id-ID"/>
        </w:rPr>
        <w:t xml:space="preserve"> </w:t>
      </w:r>
      <w:r>
        <w:rPr>
          <w:lang w:val="id-ID"/>
        </w:rPr>
        <w:t>[2] menggabungkan LoRA dengan kuantisasi 4-bit: base model difreeze dalam presisi NF4 yang sangat hemat memori, dan hanya matriks A dan B — yang tetap berpresisi tinggi — yang dilatih. Dengan trik ini, sebuah adapter untuk Llama 3.1 (8B) dapat dilatih pada GPU consumer semacam RTX 3060 12 GB yang harganya sepersepuluh dari kartu data center. Dampaknya terhadap ekosistem serving sangat besar: karena biaya pembuatan adapter anjlok, satu organisasi dapat memproduksi puluhan adapter khusus — per bahasa, per dep</w:t>
      </w:r>
      <w:r>
        <w:rPr>
          <w:lang w:val="id-ID"/>
        </w:rPr>
        <w:t>artemen, per kampanye produk — dan semuanya tetap dilayani oleh satu base model. Teknik ini juga membuka pola kerja kolaboratif yang menarik: tim yang berbeda dapat melatih adapter secara independen di laptop masing-masing, lalu menyatukannya di server produksi tanpa konflik satu sama lain, karena adapter hanyalah file kecil yang tidak menyentuh bobot bersama.</w:t>
      </w:r>
    </w:p>
    <w:p w14:paraId="47072F71" w14:textId="77777777" w:rsidR="002978A9" w:rsidRDefault="002978A9">
      <w:pPr>
        <w:rPr>
          <w:rFonts w:eastAsia="Times New Roman"/>
          <w:lang w:val="id-ID"/>
        </w:rPr>
      </w:pPr>
      <w:r>
        <w:rPr>
          <w:rFonts w:eastAsia="Times New Roman"/>
          <w:lang w:val="id-ID"/>
        </w:rPr>
        <w:pict w14:anchorId="3FCC8D81">
          <v:rect id="_x0000_i1102" style="width:0;height:1.5pt" o:hralign="center" o:hrstd="t" o:hr="t" fillcolor="#a0a0a0" stroked="f"/>
        </w:pict>
      </w:r>
    </w:p>
    <w:p w14:paraId="79B3CB67" w14:textId="77777777" w:rsidR="002978A9" w:rsidRDefault="002978A9">
      <w:pPr>
        <w:pStyle w:val="Heading2"/>
        <w:rPr>
          <w:rFonts w:eastAsia="Times New Roman"/>
          <w:lang w:val="id-ID"/>
        </w:rPr>
      </w:pPr>
      <w:r>
        <w:rPr>
          <w:rFonts w:eastAsia="Times New Roman"/>
          <w:lang w:val="id-ID"/>
        </w:rPr>
        <w:t>3. Tantangan LoRA Serving: Dari Sepuluh Model Menjadi Satu</w:t>
      </w:r>
    </w:p>
    <w:p w14:paraId="018F27F5" w14:textId="77777777" w:rsidR="002978A9" w:rsidRDefault="002978A9">
      <w:pPr>
        <w:pStyle w:val="Heading3"/>
        <w:rPr>
          <w:rFonts w:eastAsia="Times New Roman"/>
          <w:lang w:val="id-ID"/>
        </w:rPr>
      </w:pPr>
      <w:r>
        <w:rPr>
          <w:rFonts w:eastAsia="Times New Roman"/>
          <w:lang w:val="id-ID"/>
        </w:rPr>
        <w:t>Pendekatan Naif: Satu Adapter = Satu Deployment</w:t>
      </w:r>
    </w:p>
    <w:p w14:paraId="6BFC8717" w14:textId="77777777" w:rsidR="002978A9" w:rsidRDefault="002978A9">
      <w:pPr>
        <w:pStyle w:val="NormalWeb"/>
        <w:rPr>
          <w:lang w:val="id-ID"/>
        </w:rPr>
      </w:pPr>
      <w:r>
        <w:rPr>
          <w:lang w:val="id-ID"/>
        </w:rPr>
        <w:t>Sebelum memahami solusi multi-LoRA, mari kita pahami dulu masalahnya. Misalkan Anda ingin melayani sepuluh model hasil fine-tuning — katakanlah satu untuk bias bahasa hukum, satu untuk diagnosis medis, satu untuk gaya penulisan marketing, dan seterusnya. Pendekatan naif adalah men-deploy sepuluh instance model: sepuluh kali base model di-load ke VRAM. Untuk Llama 3.1 (8B) yang membutuhkan 16 GB dalam FP16, sepuluh instance berarti 160 GB — sekitar sepuluh kartu GPU hanya untuk memuat model yang sama berulan</w:t>
      </w:r>
      <w:r>
        <w:rPr>
          <w:lang w:val="id-ID"/>
        </w:rPr>
        <w:t>g-ulang. Untuk Llama 3.1 (70B) dengan 140 GB per instance, biayanya menjadi tidak masuk akal: 1,4 TB VRAM. Sembilan puluh sembilan persen dari memori tersebut digunakan untuk menyimpan bobot yang identik — sebuah pemborosan yang menyakitkan.</w:t>
      </w:r>
    </w:p>
    <w:p w14:paraId="51D77A30" w14:textId="77777777" w:rsidR="002978A9" w:rsidRDefault="002978A9">
      <w:pPr>
        <w:pStyle w:val="Heading3"/>
        <w:rPr>
          <w:rFonts w:eastAsia="Times New Roman"/>
          <w:lang w:val="id-ID"/>
        </w:rPr>
      </w:pPr>
      <w:r>
        <w:rPr>
          <w:rFonts w:eastAsia="Times New Roman"/>
          <w:lang w:val="id-ID"/>
        </w:rPr>
        <w:t>Satu Fondasi, Banyak Lantai</w:t>
      </w:r>
    </w:p>
    <w:p w14:paraId="527759FB" w14:textId="77777777" w:rsidR="002978A9" w:rsidRDefault="002978A9">
      <w:pPr>
        <w:pStyle w:val="NormalWeb"/>
        <w:rPr>
          <w:lang w:val="id-ID"/>
        </w:rPr>
      </w:pPr>
      <w:r>
        <w:rPr>
          <w:lang w:val="id-ID"/>
        </w:rPr>
        <w:t xml:space="preserve">Solusi yang elegan: simpan </w:t>
      </w:r>
      <w:r>
        <w:rPr>
          <w:rStyle w:val="Strong"/>
          <w:lang w:val="id-ID"/>
        </w:rPr>
        <w:t>satu salinan base model</w:t>
      </w:r>
      <w:r>
        <w:rPr>
          <w:lang w:val="id-ID"/>
        </w:rPr>
        <w:t xml:space="preserve"> di VRAM GPU, lalu tukar adapter mengikuti siapa yang sedang dilayani. Konsep ini disebut </w:t>
      </w:r>
      <w:r>
        <w:rPr>
          <w:rStyle w:val="Strong"/>
          <w:lang w:val="id-ID"/>
        </w:rPr>
        <w:t>dynamic LoRA swapping</w:t>
      </w:r>
      <w:r>
        <w:rPr>
          <w:lang w:val="id-ID"/>
        </w:rPr>
        <w:t xml:space="preserve"> — GPU tidak berubah, yang berganti hanyalah adapter yang ditempelkan pada bobot model per request. Sebuah request dari user yang berlangganan persona "pengacara" akan dimuat dengan adapter </w:t>
      </w:r>
      <w:r>
        <w:rPr>
          <w:rStyle w:val="HTMLCode"/>
          <w:lang w:val="id-ID"/>
        </w:rPr>
        <w:t>legal</w:t>
      </w:r>
      <w:r>
        <w:rPr>
          <w:lang w:val="id-ID"/>
        </w:rPr>
        <w:t xml:space="preserve">, sementara request berikutnya dari user "dokter" memuat adapter </w:t>
      </w:r>
      <w:r>
        <w:rPr>
          <w:rStyle w:val="HTMLCode"/>
          <w:lang w:val="id-ID"/>
        </w:rPr>
        <w:t>medical</w:t>
      </w:r>
      <w:r>
        <w:rPr>
          <w:lang w:val="id-ID"/>
        </w:rPr>
        <w:t>. VRAM yang dibutuhkan menjadi: kebutuhan base model ditambah ukuran adapter-adapter yang sedang aktif — untuk contoh 100 adapter dengan r=16, totalnya hanya sekitar 3,4 GB tambahan di atas base model. Dari sepuluh instance model yang memakan VRAM ~10× lipat, sekarang hanya satu instance yang melayani puluhan varian. Inilah paradigma yang kini dipakai oleh platform AI SaaS modern: satu fondasi, banyak lantai, setiap tenant menyewa lantainya sendiri.</w:t>
      </w:r>
    </w:p>
    <w:p w14:paraId="47C3C428" w14:textId="77777777" w:rsidR="002978A9" w:rsidRDefault="002978A9">
      <w:pPr>
        <w:pStyle w:val="NormalWeb"/>
        <w:rPr>
          <w:lang w:val="id-ID"/>
        </w:rPr>
      </w:pPr>
      <w:r>
        <w:rPr>
          <w:lang w:val="id-ID"/>
        </w:rPr>
        <w:t xml:space="preserve">Analoginya dalam kehidupan sehari-hari: bayangkan sebuah pabrik roti yang memproduksi roti tawar, bagel, dan croissant dari adonan dasar yang sama. Membangun tiga pabrik terpisah untuk tiga produk adalah pemborosan yang konyol — adonannya identik; yang berbeda hanyalah cetakan dan lapisan tambahannya. LoRA serving adalah "cetakan" </w:t>
      </w:r>
      <w:r>
        <w:rPr>
          <w:lang w:val="id-ID"/>
        </w:rPr>
        <w:t>itu: base model adalah adonan (mahal untuk dibuat, murah untuk dibagikan), adapter adalah cetakan (murah untuk dibuat, mudah ditukar). Setiap pelanggan tetap mendapat roti sesuai pesanannya — bukan roti generik, tetapi dapur yang menjalankannya hanya satu. Kesederhanaan mental model ini adalah alasan mengapa arsitektur ini begitu cepat diadopsi: satu konsep, satu kalimat, seluruh tim langsung memahaminya.</w:t>
      </w:r>
    </w:p>
    <w:p w14:paraId="3C49016E" w14:textId="77777777" w:rsidR="002978A9" w:rsidRDefault="002978A9">
      <w:pPr>
        <w:pStyle w:val="table-label"/>
        <w:rPr>
          <w:lang w:val="id-ID"/>
        </w:rPr>
      </w:pPr>
      <w:r>
        <w:rPr>
          <w:lang w:val="id-ID"/>
        </w:rPr>
        <w:t>Tabel 5.19: VRAM Usage — Base Model + LoRA Adapters</w:t>
      </w:r>
    </w:p>
    <w:p w14:paraId="57C8BD10" w14:textId="77777777" w:rsidR="002978A9" w:rsidRDefault="002978A9">
      <w:pPr>
        <w:pStyle w:val="NormalWeb"/>
        <w:rPr>
          <w:lang w:val="id-ID"/>
        </w:rPr>
      </w:pPr>
      <w:r>
        <w:rPr>
          <w:lang w:val="id-ID"/>
        </w:rPr>
        <w:t>Berikut proyeksi kebutuhan VRAM ketika satu base model dilayani bersama sejumlah adapter ber-rank r=16 — perhatikan bagaimana penambahan adapter hanya menambah kebutuhan memori secara linear dan sangat kecil.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1520"/>
        <w:gridCol w:w="1600"/>
        <w:gridCol w:w="1190"/>
        <w:gridCol w:w="1190"/>
        <w:gridCol w:w="1279"/>
      </w:tblGrid>
      <w:tr w:rsidR="00000000" w14:paraId="6377A5B0" w14:textId="77777777">
        <w:trPr>
          <w:divId w:val="2106538320"/>
          <w:tblHeader/>
          <w:tblCellSpacing w:w="15" w:type="dxa"/>
        </w:trPr>
        <w:tc>
          <w:tcPr>
            <w:tcW w:w="0" w:type="auto"/>
            <w:vAlign w:val="center"/>
            <w:hideMark/>
          </w:tcPr>
          <w:p w14:paraId="4B0A026D" w14:textId="77777777" w:rsidR="002978A9" w:rsidRDefault="002978A9">
            <w:pPr>
              <w:jc w:val="center"/>
              <w:rPr>
                <w:rFonts w:eastAsia="Times New Roman"/>
                <w:b/>
                <w:bCs/>
              </w:rPr>
            </w:pPr>
            <w:r>
              <w:rPr>
                <w:rFonts w:eastAsia="Times New Roman"/>
                <w:b/>
                <w:bCs/>
              </w:rPr>
              <w:t>Konfigurasi</w:t>
            </w:r>
          </w:p>
        </w:tc>
        <w:tc>
          <w:tcPr>
            <w:tcW w:w="0" w:type="auto"/>
            <w:vAlign w:val="center"/>
            <w:hideMark/>
          </w:tcPr>
          <w:p w14:paraId="5A0BF3DA" w14:textId="77777777" w:rsidR="002978A9" w:rsidRDefault="002978A9">
            <w:pPr>
              <w:jc w:val="center"/>
              <w:rPr>
                <w:rFonts w:eastAsia="Times New Roman"/>
                <w:b/>
                <w:bCs/>
              </w:rPr>
            </w:pPr>
            <w:r>
              <w:rPr>
                <w:rFonts w:eastAsia="Times New Roman"/>
                <w:b/>
                <w:bCs/>
              </w:rPr>
              <w:t>Base Model (FP16)</w:t>
            </w:r>
          </w:p>
        </w:tc>
        <w:tc>
          <w:tcPr>
            <w:tcW w:w="0" w:type="auto"/>
            <w:vAlign w:val="center"/>
            <w:hideMark/>
          </w:tcPr>
          <w:p w14:paraId="1796CD63" w14:textId="77777777" w:rsidR="002978A9" w:rsidRDefault="002978A9">
            <w:pPr>
              <w:jc w:val="center"/>
              <w:rPr>
                <w:rFonts w:eastAsia="Times New Roman"/>
                <w:b/>
                <w:bCs/>
              </w:rPr>
            </w:pPr>
            <w:r>
              <w:rPr>
                <w:rFonts w:eastAsia="Times New Roman"/>
                <w:b/>
                <w:bCs/>
              </w:rPr>
              <w:t>Per Adapter (r=16)</w:t>
            </w:r>
          </w:p>
        </w:tc>
        <w:tc>
          <w:tcPr>
            <w:tcW w:w="0" w:type="auto"/>
            <w:vAlign w:val="center"/>
            <w:hideMark/>
          </w:tcPr>
          <w:p w14:paraId="0F52049E" w14:textId="77777777" w:rsidR="002978A9" w:rsidRDefault="002978A9">
            <w:pPr>
              <w:jc w:val="center"/>
              <w:rPr>
                <w:rFonts w:eastAsia="Times New Roman"/>
                <w:b/>
                <w:bCs/>
              </w:rPr>
            </w:pPr>
            <w:r>
              <w:rPr>
                <w:rFonts w:eastAsia="Times New Roman"/>
                <w:b/>
                <w:bCs/>
              </w:rPr>
              <w:t>10 Adapters</w:t>
            </w:r>
          </w:p>
        </w:tc>
        <w:tc>
          <w:tcPr>
            <w:tcW w:w="0" w:type="auto"/>
            <w:vAlign w:val="center"/>
            <w:hideMark/>
          </w:tcPr>
          <w:p w14:paraId="5887D6F9" w14:textId="77777777" w:rsidR="002978A9" w:rsidRDefault="002978A9">
            <w:pPr>
              <w:jc w:val="center"/>
              <w:rPr>
                <w:rFonts w:eastAsia="Times New Roman"/>
                <w:b/>
                <w:bCs/>
              </w:rPr>
            </w:pPr>
            <w:r>
              <w:rPr>
                <w:rFonts w:eastAsia="Times New Roman"/>
                <w:b/>
                <w:bCs/>
              </w:rPr>
              <w:t>50 Adapters</w:t>
            </w:r>
          </w:p>
        </w:tc>
        <w:tc>
          <w:tcPr>
            <w:tcW w:w="0" w:type="auto"/>
            <w:vAlign w:val="center"/>
            <w:hideMark/>
          </w:tcPr>
          <w:p w14:paraId="6E4EE36C" w14:textId="77777777" w:rsidR="002978A9" w:rsidRDefault="002978A9">
            <w:pPr>
              <w:jc w:val="center"/>
              <w:rPr>
                <w:rFonts w:eastAsia="Times New Roman"/>
                <w:b/>
                <w:bCs/>
              </w:rPr>
            </w:pPr>
            <w:r>
              <w:rPr>
                <w:rFonts w:eastAsia="Times New Roman"/>
                <w:b/>
                <w:bCs/>
              </w:rPr>
              <w:t>100 Adapters</w:t>
            </w:r>
          </w:p>
        </w:tc>
      </w:tr>
      <w:tr w:rsidR="00000000" w14:paraId="795E5E3A" w14:textId="77777777">
        <w:trPr>
          <w:divId w:val="2106538320"/>
          <w:tblCellSpacing w:w="15" w:type="dxa"/>
        </w:trPr>
        <w:tc>
          <w:tcPr>
            <w:tcW w:w="0" w:type="auto"/>
            <w:vAlign w:val="center"/>
            <w:hideMark/>
          </w:tcPr>
          <w:p w14:paraId="001C29BB" w14:textId="77777777" w:rsidR="002978A9" w:rsidRDefault="002978A9">
            <w:pPr>
              <w:rPr>
                <w:rFonts w:eastAsia="Times New Roman"/>
              </w:rPr>
            </w:pPr>
            <w:r>
              <w:rPr>
                <w:rFonts w:eastAsia="Times New Roman"/>
              </w:rPr>
              <w:t>Llama 3.1 (8B)</w:t>
            </w:r>
          </w:p>
        </w:tc>
        <w:tc>
          <w:tcPr>
            <w:tcW w:w="0" w:type="auto"/>
            <w:vAlign w:val="center"/>
            <w:hideMark/>
          </w:tcPr>
          <w:p w14:paraId="5379A7C6" w14:textId="77777777" w:rsidR="002978A9" w:rsidRDefault="002978A9">
            <w:pPr>
              <w:rPr>
                <w:rFonts w:eastAsia="Times New Roman"/>
              </w:rPr>
            </w:pPr>
            <w:r>
              <w:rPr>
                <w:rFonts w:eastAsia="Times New Roman"/>
              </w:rPr>
              <w:t>16 GB</w:t>
            </w:r>
          </w:p>
        </w:tc>
        <w:tc>
          <w:tcPr>
            <w:tcW w:w="0" w:type="auto"/>
            <w:vAlign w:val="center"/>
            <w:hideMark/>
          </w:tcPr>
          <w:p w14:paraId="7D2643A6" w14:textId="77777777" w:rsidR="002978A9" w:rsidRDefault="002978A9">
            <w:pPr>
              <w:rPr>
                <w:rFonts w:eastAsia="Times New Roman"/>
              </w:rPr>
            </w:pPr>
            <w:r>
              <w:rPr>
                <w:rFonts w:eastAsia="Times New Roman"/>
              </w:rPr>
              <w:t>0,034 GB</w:t>
            </w:r>
          </w:p>
        </w:tc>
        <w:tc>
          <w:tcPr>
            <w:tcW w:w="0" w:type="auto"/>
            <w:vAlign w:val="center"/>
            <w:hideMark/>
          </w:tcPr>
          <w:p w14:paraId="3FFE3509" w14:textId="77777777" w:rsidR="002978A9" w:rsidRDefault="002978A9">
            <w:pPr>
              <w:rPr>
                <w:rFonts w:eastAsia="Times New Roman"/>
              </w:rPr>
            </w:pPr>
            <w:r>
              <w:rPr>
                <w:rFonts w:eastAsia="Times New Roman"/>
              </w:rPr>
              <w:t>16,34 GB</w:t>
            </w:r>
          </w:p>
        </w:tc>
        <w:tc>
          <w:tcPr>
            <w:tcW w:w="0" w:type="auto"/>
            <w:vAlign w:val="center"/>
            <w:hideMark/>
          </w:tcPr>
          <w:p w14:paraId="16456C52" w14:textId="77777777" w:rsidR="002978A9" w:rsidRDefault="002978A9">
            <w:pPr>
              <w:rPr>
                <w:rFonts w:eastAsia="Times New Roman"/>
              </w:rPr>
            </w:pPr>
            <w:r>
              <w:rPr>
                <w:rFonts w:eastAsia="Times New Roman"/>
              </w:rPr>
              <w:t>17,7 GB</w:t>
            </w:r>
          </w:p>
        </w:tc>
        <w:tc>
          <w:tcPr>
            <w:tcW w:w="0" w:type="auto"/>
            <w:vAlign w:val="center"/>
            <w:hideMark/>
          </w:tcPr>
          <w:p w14:paraId="0059354C" w14:textId="77777777" w:rsidR="002978A9" w:rsidRDefault="002978A9">
            <w:pPr>
              <w:rPr>
                <w:rFonts w:eastAsia="Times New Roman"/>
              </w:rPr>
            </w:pPr>
            <w:r>
              <w:rPr>
                <w:rFonts w:eastAsia="Times New Roman"/>
              </w:rPr>
              <w:t>19,4 GB</w:t>
            </w:r>
          </w:p>
        </w:tc>
      </w:tr>
      <w:tr w:rsidR="00000000" w14:paraId="5493C2F1" w14:textId="77777777">
        <w:trPr>
          <w:divId w:val="2106538320"/>
          <w:tblCellSpacing w:w="15" w:type="dxa"/>
        </w:trPr>
        <w:tc>
          <w:tcPr>
            <w:tcW w:w="0" w:type="auto"/>
            <w:vAlign w:val="center"/>
            <w:hideMark/>
          </w:tcPr>
          <w:p w14:paraId="3451CB10" w14:textId="77777777" w:rsidR="002978A9" w:rsidRDefault="002978A9">
            <w:pPr>
              <w:rPr>
                <w:rFonts w:eastAsia="Times New Roman"/>
              </w:rPr>
            </w:pPr>
            <w:r>
              <w:rPr>
                <w:rFonts w:eastAsia="Times New Roman"/>
              </w:rPr>
              <w:t>Llama 3.1 (70B)</w:t>
            </w:r>
          </w:p>
        </w:tc>
        <w:tc>
          <w:tcPr>
            <w:tcW w:w="0" w:type="auto"/>
            <w:vAlign w:val="center"/>
            <w:hideMark/>
          </w:tcPr>
          <w:p w14:paraId="40E7ED91" w14:textId="77777777" w:rsidR="002978A9" w:rsidRDefault="002978A9">
            <w:pPr>
              <w:rPr>
                <w:rFonts w:eastAsia="Times New Roman"/>
              </w:rPr>
            </w:pPr>
            <w:r>
              <w:rPr>
                <w:rFonts w:eastAsia="Times New Roman"/>
              </w:rPr>
              <w:t>140 GB</w:t>
            </w:r>
          </w:p>
        </w:tc>
        <w:tc>
          <w:tcPr>
            <w:tcW w:w="0" w:type="auto"/>
            <w:vAlign w:val="center"/>
            <w:hideMark/>
          </w:tcPr>
          <w:p w14:paraId="1C91BBD4" w14:textId="77777777" w:rsidR="002978A9" w:rsidRDefault="002978A9">
            <w:pPr>
              <w:rPr>
                <w:rFonts w:eastAsia="Times New Roman"/>
              </w:rPr>
            </w:pPr>
            <w:r>
              <w:rPr>
                <w:rFonts w:eastAsia="Times New Roman"/>
              </w:rPr>
              <w:t>0,26 GB</w:t>
            </w:r>
          </w:p>
        </w:tc>
        <w:tc>
          <w:tcPr>
            <w:tcW w:w="0" w:type="auto"/>
            <w:vAlign w:val="center"/>
            <w:hideMark/>
          </w:tcPr>
          <w:p w14:paraId="1DDF79ED" w14:textId="77777777" w:rsidR="002978A9" w:rsidRDefault="002978A9">
            <w:pPr>
              <w:rPr>
                <w:rFonts w:eastAsia="Times New Roman"/>
              </w:rPr>
            </w:pPr>
            <w:r>
              <w:rPr>
                <w:rFonts w:eastAsia="Times New Roman"/>
              </w:rPr>
              <w:t>142,6 GB</w:t>
            </w:r>
          </w:p>
        </w:tc>
        <w:tc>
          <w:tcPr>
            <w:tcW w:w="0" w:type="auto"/>
            <w:vAlign w:val="center"/>
            <w:hideMark/>
          </w:tcPr>
          <w:p w14:paraId="21553EA2" w14:textId="77777777" w:rsidR="002978A9" w:rsidRDefault="002978A9">
            <w:pPr>
              <w:rPr>
                <w:rFonts w:eastAsia="Times New Roman"/>
              </w:rPr>
            </w:pPr>
            <w:r>
              <w:rPr>
                <w:rFonts w:eastAsia="Times New Roman"/>
              </w:rPr>
              <w:t>153 GB</w:t>
            </w:r>
          </w:p>
        </w:tc>
        <w:tc>
          <w:tcPr>
            <w:tcW w:w="0" w:type="auto"/>
            <w:vAlign w:val="center"/>
            <w:hideMark/>
          </w:tcPr>
          <w:p w14:paraId="5E5095E8" w14:textId="77777777" w:rsidR="002978A9" w:rsidRDefault="002978A9">
            <w:pPr>
              <w:rPr>
                <w:rFonts w:eastAsia="Times New Roman"/>
              </w:rPr>
            </w:pPr>
            <w:r>
              <w:rPr>
                <w:rFonts w:eastAsia="Times New Roman"/>
              </w:rPr>
              <w:t>166 GB</w:t>
            </w:r>
          </w:p>
        </w:tc>
      </w:tr>
      <w:tr w:rsidR="00000000" w14:paraId="5FF52F3A" w14:textId="77777777">
        <w:trPr>
          <w:divId w:val="2106538320"/>
          <w:tblCellSpacing w:w="15" w:type="dxa"/>
        </w:trPr>
        <w:tc>
          <w:tcPr>
            <w:tcW w:w="0" w:type="auto"/>
            <w:vAlign w:val="center"/>
            <w:hideMark/>
          </w:tcPr>
          <w:p w14:paraId="43AA7357" w14:textId="77777777" w:rsidR="002978A9" w:rsidRDefault="002978A9">
            <w:pPr>
              <w:rPr>
                <w:rFonts w:eastAsia="Times New Roman"/>
              </w:rPr>
            </w:pPr>
            <w:r>
              <w:rPr>
                <w:rFonts w:eastAsia="Times New Roman"/>
              </w:rPr>
              <w:t>Qwen 2.5 (32B)</w:t>
            </w:r>
          </w:p>
        </w:tc>
        <w:tc>
          <w:tcPr>
            <w:tcW w:w="0" w:type="auto"/>
            <w:vAlign w:val="center"/>
            <w:hideMark/>
          </w:tcPr>
          <w:p w14:paraId="7D1797A2" w14:textId="77777777" w:rsidR="002978A9" w:rsidRDefault="002978A9">
            <w:pPr>
              <w:rPr>
                <w:rFonts w:eastAsia="Times New Roman"/>
              </w:rPr>
            </w:pPr>
            <w:r>
              <w:rPr>
                <w:rFonts w:eastAsia="Times New Roman"/>
              </w:rPr>
              <w:t>64 GB</w:t>
            </w:r>
          </w:p>
        </w:tc>
        <w:tc>
          <w:tcPr>
            <w:tcW w:w="0" w:type="auto"/>
            <w:vAlign w:val="center"/>
            <w:hideMark/>
          </w:tcPr>
          <w:p w14:paraId="0D21298D" w14:textId="77777777" w:rsidR="002978A9" w:rsidRDefault="002978A9">
            <w:pPr>
              <w:rPr>
                <w:rFonts w:eastAsia="Times New Roman"/>
              </w:rPr>
            </w:pPr>
            <w:r>
              <w:rPr>
                <w:rFonts w:eastAsia="Times New Roman"/>
              </w:rPr>
              <w:t>0,12 GB</w:t>
            </w:r>
          </w:p>
        </w:tc>
        <w:tc>
          <w:tcPr>
            <w:tcW w:w="0" w:type="auto"/>
            <w:vAlign w:val="center"/>
            <w:hideMark/>
          </w:tcPr>
          <w:p w14:paraId="4C43B7E6" w14:textId="77777777" w:rsidR="002978A9" w:rsidRDefault="002978A9">
            <w:pPr>
              <w:rPr>
                <w:rFonts w:eastAsia="Times New Roman"/>
              </w:rPr>
            </w:pPr>
            <w:r>
              <w:rPr>
                <w:rFonts w:eastAsia="Times New Roman"/>
              </w:rPr>
              <w:t>65,2 GB</w:t>
            </w:r>
          </w:p>
        </w:tc>
        <w:tc>
          <w:tcPr>
            <w:tcW w:w="0" w:type="auto"/>
            <w:vAlign w:val="center"/>
            <w:hideMark/>
          </w:tcPr>
          <w:p w14:paraId="5CF2DCCD" w14:textId="77777777" w:rsidR="002978A9" w:rsidRDefault="002978A9">
            <w:pPr>
              <w:rPr>
                <w:rFonts w:eastAsia="Times New Roman"/>
              </w:rPr>
            </w:pPr>
            <w:r>
              <w:rPr>
                <w:rFonts w:eastAsia="Times New Roman"/>
              </w:rPr>
              <w:t>70 GB</w:t>
            </w:r>
          </w:p>
        </w:tc>
        <w:tc>
          <w:tcPr>
            <w:tcW w:w="0" w:type="auto"/>
            <w:vAlign w:val="center"/>
            <w:hideMark/>
          </w:tcPr>
          <w:p w14:paraId="6C0D940A" w14:textId="77777777" w:rsidR="002978A9" w:rsidRDefault="002978A9">
            <w:pPr>
              <w:rPr>
                <w:rFonts w:eastAsia="Times New Roman"/>
              </w:rPr>
            </w:pPr>
            <w:r>
              <w:rPr>
                <w:rFonts w:eastAsia="Times New Roman"/>
              </w:rPr>
              <w:t>76 GB</w:t>
            </w:r>
          </w:p>
        </w:tc>
      </w:tr>
      <w:tr w:rsidR="00000000" w14:paraId="7829E60D" w14:textId="77777777">
        <w:trPr>
          <w:divId w:val="2106538320"/>
          <w:tblCellSpacing w:w="15" w:type="dxa"/>
        </w:trPr>
        <w:tc>
          <w:tcPr>
            <w:tcW w:w="0" w:type="auto"/>
            <w:vAlign w:val="center"/>
            <w:hideMark/>
          </w:tcPr>
          <w:p w14:paraId="5C21BDFA" w14:textId="77777777" w:rsidR="002978A9" w:rsidRDefault="002978A9">
            <w:pPr>
              <w:rPr>
                <w:rFonts w:eastAsia="Times New Roman"/>
              </w:rPr>
            </w:pPr>
            <w:r>
              <w:rPr>
                <w:rFonts w:eastAsia="Times New Roman"/>
              </w:rPr>
              <w:t>Mistral 7B</w:t>
            </w:r>
          </w:p>
        </w:tc>
        <w:tc>
          <w:tcPr>
            <w:tcW w:w="0" w:type="auto"/>
            <w:vAlign w:val="center"/>
            <w:hideMark/>
          </w:tcPr>
          <w:p w14:paraId="15820DF8" w14:textId="77777777" w:rsidR="002978A9" w:rsidRDefault="002978A9">
            <w:pPr>
              <w:rPr>
                <w:rFonts w:eastAsia="Times New Roman"/>
              </w:rPr>
            </w:pPr>
            <w:r>
              <w:rPr>
                <w:rFonts w:eastAsia="Times New Roman"/>
              </w:rPr>
              <w:t>14 GB</w:t>
            </w:r>
          </w:p>
        </w:tc>
        <w:tc>
          <w:tcPr>
            <w:tcW w:w="0" w:type="auto"/>
            <w:vAlign w:val="center"/>
            <w:hideMark/>
          </w:tcPr>
          <w:p w14:paraId="395E9705" w14:textId="77777777" w:rsidR="002978A9" w:rsidRDefault="002978A9">
            <w:pPr>
              <w:rPr>
                <w:rFonts w:eastAsia="Times New Roman"/>
              </w:rPr>
            </w:pPr>
            <w:r>
              <w:rPr>
                <w:rFonts w:eastAsia="Times New Roman"/>
              </w:rPr>
              <w:t>0,028 GB</w:t>
            </w:r>
          </w:p>
        </w:tc>
        <w:tc>
          <w:tcPr>
            <w:tcW w:w="0" w:type="auto"/>
            <w:vAlign w:val="center"/>
            <w:hideMark/>
          </w:tcPr>
          <w:p w14:paraId="7CD46FEE" w14:textId="77777777" w:rsidR="002978A9" w:rsidRDefault="002978A9">
            <w:pPr>
              <w:rPr>
                <w:rFonts w:eastAsia="Times New Roman"/>
              </w:rPr>
            </w:pPr>
            <w:r>
              <w:rPr>
                <w:rFonts w:eastAsia="Times New Roman"/>
              </w:rPr>
              <w:t>14,28 GB</w:t>
            </w:r>
          </w:p>
        </w:tc>
        <w:tc>
          <w:tcPr>
            <w:tcW w:w="0" w:type="auto"/>
            <w:vAlign w:val="center"/>
            <w:hideMark/>
          </w:tcPr>
          <w:p w14:paraId="7CD70AD9" w14:textId="77777777" w:rsidR="002978A9" w:rsidRDefault="002978A9">
            <w:pPr>
              <w:rPr>
                <w:rFonts w:eastAsia="Times New Roman"/>
              </w:rPr>
            </w:pPr>
            <w:r>
              <w:rPr>
                <w:rFonts w:eastAsia="Times New Roman"/>
              </w:rPr>
              <w:t>15,4 GB</w:t>
            </w:r>
          </w:p>
        </w:tc>
        <w:tc>
          <w:tcPr>
            <w:tcW w:w="0" w:type="auto"/>
            <w:vAlign w:val="center"/>
            <w:hideMark/>
          </w:tcPr>
          <w:p w14:paraId="60C81DBE" w14:textId="77777777" w:rsidR="002978A9" w:rsidRDefault="002978A9">
            <w:pPr>
              <w:rPr>
                <w:rFonts w:eastAsia="Times New Roman"/>
              </w:rPr>
            </w:pPr>
            <w:r>
              <w:rPr>
                <w:rFonts w:eastAsia="Times New Roman"/>
              </w:rPr>
              <w:t>16,8 GB</w:t>
            </w:r>
          </w:p>
        </w:tc>
      </w:tr>
      <w:tr w:rsidR="00000000" w14:paraId="6B79A442" w14:textId="77777777">
        <w:trPr>
          <w:divId w:val="2106538320"/>
          <w:tblCellSpacing w:w="15" w:type="dxa"/>
        </w:trPr>
        <w:tc>
          <w:tcPr>
            <w:tcW w:w="0" w:type="auto"/>
            <w:vAlign w:val="center"/>
            <w:hideMark/>
          </w:tcPr>
          <w:p w14:paraId="7A6B6D5E" w14:textId="77777777" w:rsidR="002978A9" w:rsidRDefault="002978A9">
            <w:pPr>
              <w:rPr>
                <w:rFonts w:eastAsia="Times New Roman"/>
              </w:rPr>
            </w:pPr>
            <w:r>
              <w:rPr>
                <w:rFonts w:eastAsia="Times New Roman"/>
              </w:rPr>
              <w:t>Mistral Large 3 (675B MoE)</w:t>
            </w:r>
          </w:p>
        </w:tc>
        <w:tc>
          <w:tcPr>
            <w:tcW w:w="0" w:type="auto"/>
            <w:vAlign w:val="center"/>
            <w:hideMark/>
          </w:tcPr>
          <w:p w14:paraId="064F97AD" w14:textId="77777777" w:rsidR="002978A9" w:rsidRDefault="002978A9">
            <w:pPr>
              <w:rPr>
                <w:rFonts w:eastAsia="Times New Roman"/>
              </w:rPr>
            </w:pPr>
            <w:r>
              <w:rPr>
                <w:rFonts w:eastAsia="Times New Roman"/>
              </w:rPr>
              <w:t>168 GB (FP8)</w:t>
            </w:r>
          </w:p>
        </w:tc>
        <w:tc>
          <w:tcPr>
            <w:tcW w:w="0" w:type="auto"/>
            <w:vAlign w:val="center"/>
            <w:hideMark/>
          </w:tcPr>
          <w:p w14:paraId="367A8A4F" w14:textId="77777777" w:rsidR="002978A9" w:rsidRDefault="002978A9">
            <w:pPr>
              <w:rPr>
                <w:rFonts w:eastAsia="Times New Roman"/>
              </w:rPr>
            </w:pPr>
            <w:r>
              <w:rPr>
                <w:rFonts w:eastAsia="Times New Roman"/>
              </w:rPr>
              <w:t>0,42 GB</w:t>
            </w:r>
          </w:p>
        </w:tc>
        <w:tc>
          <w:tcPr>
            <w:tcW w:w="0" w:type="auto"/>
            <w:vAlign w:val="center"/>
            <w:hideMark/>
          </w:tcPr>
          <w:p w14:paraId="1618D6F6" w14:textId="77777777" w:rsidR="002978A9" w:rsidRDefault="002978A9">
            <w:pPr>
              <w:rPr>
                <w:rFonts w:eastAsia="Times New Roman"/>
              </w:rPr>
            </w:pPr>
            <w:r>
              <w:rPr>
                <w:rFonts w:eastAsia="Times New Roman"/>
              </w:rPr>
              <w:t>172,2 GB</w:t>
            </w:r>
          </w:p>
        </w:tc>
        <w:tc>
          <w:tcPr>
            <w:tcW w:w="0" w:type="auto"/>
            <w:vAlign w:val="center"/>
            <w:hideMark/>
          </w:tcPr>
          <w:p w14:paraId="51FB622C" w14:textId="77777777" w:rsidR="002978A9" w:rsidRDefault="002978A9">
            <w:pPr>
              <w:rPr>
                <w:rFonts w:eastAsia="Times New Roman"/>
              </w:rPr>
            </w:pPr>
            <w:r>
              <w:rPr>
                <w:rFonts w:eastAsia="Times New Roman"/>
              </w:rPr>
              <w:t>189 GB</w:t>
            </w:r>
          </w:p>
        </w:tc>
        <w:tc>
          <w:tcPr>
            <w:tcW w:w="0" w:type="auto"/>
            <w:vAlign w:val="center"/>
            <w:hideMark/>
          </w:tcPr>
          <w:p w14:paraId="33F224C7" w14:textId="77777777" w:rsidR="002978A9" w:rsidRDefault="002978A9">
            <w:pPr>
              <w:rPr>
                <w:rFonts w:eastAsia="Times New Roman"/>
              </w:rPr>
            </w:pPr>
            <w:r>
              <w:rPr>
                <w:rFonts w:eastAsia="Times New Roman"/>
              </w:rPr>
              <w:t>210 GB</w:t>
            </w:r>
          </w:p>
        </w:tc>
      </w:tr>
      <w:tr w:rsidR="00000000" w14:paraId="3E3CAC9D" w14:textId="77777777">
        <w:trPr>
          <w:divId w:val="2106538320"/>
          <w:tblCellSpacing w:w="15" w:type="dxa"/>
        </w:trPr>
        <w:tc>
          <w:tcPr>
            <w:tcW w:w="0" w:type="auto"/>
            <w:vAlign w:val="center"/>
            <w:hideMark/>
          </w:tcPr>
          <w:p w14:paraId="349F5A22" w14:textId="77777777" w:rsidR="002978A9" w:rsidRDefault="002978A9">
            <w:pPr>
              <w:rPr>
                <w:rFonts w:eastAsia="Times New Roman"/>
              </w:rPr>
            </w:pPr>
            <w:r>
              <w:rPr>
                <w:rFonts w:eastAsia="Times New Roman"/>
              </w:rPr>
              <w:t>Ministral 3 8B</w:t>
            </w:r>
          </w:p>
        </w:tc>
        <w:tc>
          <w:tcPr>
            <w:tcW w:w="0" w:type="auto"/>
            <w:vAlign w:val="center"/>
            <w:hideMark/>
          </w:tcPr>
          <w:p w14:paraId="6051A264" w14:textId="77777777" w:rsidR="002978A9" w:rsidRDefault="002978A9">
            <w:pPr>
              <w:rPr>
                <w:rFonts w:eastAsia="Times New Roman"/>
              </w:rPr>
            </w:pPr>
            <w:r>
              <w:rPr>
                <w:rFonts w:eastAsia="Times New Roman"/>
              </w:rPr>
              <w:t>16 GB</w:t>
            </w:r>
          </w:p>
        </w:tc>
        <w:tc>
          <w:tcPr>
            <w:tcW w:w="0" w:type="auto"/>
            <w:vAlign w:val="center"/>
            <w:hideMark/>
          </w:tcPr>
          <w:p w14:paraId="36CFC094" w14:textId="77777777" w:rsidR="002978A9" w:rsidRDefault="002978A9">
            <w:pPr>
              <w:rPr>
                <w:rFonts w:eastAsia="Times New Roman"/>
              </w:rPr>
            </w:pPr>
            <w:r>
              <w:rPr>
                <w:rFonts w:eastAsia="Times New Roman"/>
              </w:rPr>
              <w:t>0,030 GB</w:t>
            </w:r>
          </w:p>
        </w:tc>
        <w:tc>
          <w:tcPr>
            <w:tcW w:w="0" w:type="auto"/>
            <w:vAlign w:val="center"/>
            <w:hideMark/>
          </w:tcPr>
          <w:p w14:paraId="5B1BB6F8" w14:textId="77777777" w:rsidR="002978A9" w:rsidRDefault="002978A9">
            <w:pPr>
              <w:rPr>
                <w:rFonts w:eastAsia="Times New Roman"/>
              </w:rPr>
            </w:pPr>
            <w:r>
              <w:rPr>
                <w:rFonts w:eastAsia="Times New Roman"/>
              </w:rPr>
              <w:t>16,3 GB</w:t>
            </w:r>
          </w:p>
        </w:tc>
        <w:tc>
          <w:tcPr>
            <w:tcW w:w="0" w:type="auto"/>
            <w:vAlign w:val="center"/>
            <w:hideMark/>
          </w:tcPr>
          <w:p w14:paraId="514733B1" w14:textId="77777777" w:rsidR="002978A9" w:rsidRDefault="002978A9">
            <w:pPr>
              <w:rPr>
                <w:rFonts w:eastAsia="Times New Roman"/>
              </w:rPr>
            </w:pPr>
            <w:r>
              <w:rPr>
                <w:rFonts w:eastAsia="Times New Roman"/>
              </w:rPr>
              <w:t>17,5 GB</w:t>
            </w:r>
          </w:p>
        </w:tc>
        <w:tc>
          <w:tcPr>
            <w:tcW w:w="0" w:type="auto"/>
            <w:vAlign w:val="center"/>
            <w:hideMark/>
          </w:tcPr>
          <w:p w14:paraId="3396E0D9" w14:textId="77777777" w:rsidR="002978A9" w:rsidRDefault="002978A9">
            <w:pPr>
              <w:rPr>
                <w:rFonts w:eastAsia="Times New Roman"/>
              </w:rPr>
            </w:pPr>
            <w:r>
              <w:rPr>
                <w:rFonts w:eastAsia="Times New Roman"/>
              </w:rPr>
              <w:t>19 GB</w:t>
            </w:r>
          </w:p>
        </w:tc>
      </w:tr>
    </w:tbl>
    <w:p w14:paraId="38B6DD53" w14:textId="77777777" w:rsidR="002978A9" w:rsidRDefault="002978A9">
      <w:pPr>
        <w:pStyle w:val="NormalWeb"/>
        <w:rPr>
          <w:lang w:val="id-ID"/>
        </w:rPr>
      </w:pPr>
      <w:r>
        <w:rPr>
          <w:lang w:val="id-ID"/>
        </w:rPr>
        <w:t xml:space="preserve">Tabel 5.19 memperlihatkan keajaiban ekonomi multi-LoRA: seratus adapter untuk Llama 3.1 (8B) hanya menambah 3,4 GB di atas base model — dibandingkan 1.600 GB bila seratus instance terpisah di-deploy. Perhatikan juga pola menarik pada Mistral Large 3: base model granular MoE 675B dilayani dalam FP8 (168 GB), dan adapter-nya justru lebih besar per buah (0,42 GB) karena harus menyesuaikan 41B parameter aktif — namun karena </w:t>
      </w:r>
      <w:r>
        <w:rPr>
          <w:rStyle w:val="Emphasis"/>
          <w:lang w:val="id-ID"/>
        </w:rPr>
        <w:t>sparse activation</w:t>
      </w:r>
      <w:r>
        <w:rPr>
          <w:lang w:val="id-ID"/>
        </w:rPr>
        <w:t xml:space="preserve">, hanya parameter aktif yang perlu diadaptasi per </w:t>
      </w:r>
      <w:r>
        <w:rPr>
          <w:rStyle w:val="Emphasis"/>
          <w:lang w:val="id-ID"/>
        </w:rPr>
        <w:t>forward pass</w:t>
      </w:r>
      <w:r>
        <w:rPr>
          <w:lang w:val="id-ID"/>
        </w:rPr>
        <w:t>, sehingga biaya inference tetap terkendali.</w:t>
      </w:r>
    </w:p>
    <w:p w14:paraId="5A558E45" w14:textId="77777777" w:rsidR="002978A9" w:rsidRDefault="002978A9">
      <w:pPr>
        <w:pStyle w:val="NormalWeb"/>
        <w:rPr>
          <w:lang w:val="id-ID"/>
        </w:rPr>
      </w:pPr>
      <w:r>
        <w:rPr>
          <w:lang w:val="id-ID"/>
        </w:rPr>
        <w:t>Diagram berikut menggambarkan alur request pada sistem multi-LoRA serving: request membawa identitas user, router mencari adapter yang sesuai, adapter diambil dari gudang CPU memory, lalu Punica kernel menggabungkan kontribusinya dengan base model di GPU.</w:t>
      </w:r>
    </w:p>
    <w:p w14:paraId="1F3FD418" w14:textId="77777777" w:rsidR="002978A9" w:rsidRDefault="002978A9">
      <w:pPr>
        <w:divId w:val="1111315537"/>
        <w:rPr>
          <w:rFonts w:eastAsia="Times New Roman"/>
          <w:lang w:val="id-ID"/>
        </w:rPr>
      </w:pPr>
      <w:r>
        <w:rPr>
          <w:rFonts w:eastAsia="Times New Roman"/>
          <w:lang w:val="id-ID"/>
        </w:rPr>
        <w:t xml:space="preserve">flowchart LR A[Request + user_id] --&gt; B[Router] B --&gt; C[Adapter Lookup] C --&gt; D[(CPU Memory&lt;br&gt;Adapter Store)] D --&gt; E[Adapter Cache&lt;br&gt;di GPU] E --&gt; F[Punica Kernel] G[(GPU VRAM&lt;br&gt;Base Model)] --&gt; F F --&gt; </w:t>
      </w:r>
      <w:r>
        <w:rPr>
          <w:rFonts w:eastAsia="Times New Roman"/>
          <w:lang w:val="id-ID"/>
        </w:rPr>
        <w:t>H[Output&lt;br&gt;dengan gaya adapter]</w:t>
      </w:r>
    </w:p>
    <w:p w14:paraId="6EB86D30" w14:textId="77777777" w:rsidR="002978A9" w:rsidRDefault="002978A9">
      <w:pPr>
        <w:rPr>
          <w:rFonts w:eastAsia="Times New Roman"/>
          <w:lang w:val="id-ID"/>
        </w:rPr>
      </w:pPr>
      <w:r>
        <w:rPr>
          <w:rStyle w:val="fig-num"/>
          <w:rFonts w:eastAsia="Times New Roman"/>
          <w:lang w:val="id-ID"/>
        </w:rPr>
        <w:t>Gambar 5.7-1</w:t>
      </w:r>
      <w:r>
        <w:rPr>
          <w:rFonts w:eastAsia="Times New Roman"/>
          <w:lang w:val="id-ID"/>
        </w:rPr>
        <w:t>: Arsitektur Multi-LoRA Servin</w:t>
      </w:r>
      <w:r>
        <w:rPr>
          <w:rFonts w:eastAsia="Times New Roman"/>
          <w:lang w:val="id-ID"/>
        </w:rPr>
        <w:t>g</w:t>
      </w:r>
    </w:p>
    <w:p w14:paraId="3441CDCA" w14:textId="77777777" w:rsidR="002978A9" w:rsidRDefault="002978A9">
      <w:pPr>
        <w:pStyle w:val="NormalWeb"/>
        <w:rPr>
          <w:lang w:val="id-ID"/>
        </w:rPr>
      </w:pPr>
      <w:r>
        <w:rPr>
          <w:lang w:val="id-ID"/>
        </w:rPr>
        <w:t xml:space="preserve">Gambar ini menunjukkan tiga lapisan memori yang bekerja bersama: </w:t>
      </w:r>
      <w:r>
        <w:rPr>
          <w:rStyle w:val="Strong"/>
          <w:lang w:val="id-ID"/>
        </w:rPr>
        <w:t>CPU memory</w:t>
      </w:r>
      <w:r>
        <w:rPr>
          <w:lang w:val="id-ID"/>
        </w:rPr>
        <w:t xml:space="preserve"> sebagai penyimpanan adapter yang tidak terbatas secara praktis, </w:t>
      </w:r>
      <w:r>
        <w:rPr>
          <w:rStyle w:val="Strong"/>
          <w:lang w:val="id-ID"/>
        </w:rPr>
        <w:t>GPU adapter cache</w:t>
      </w:r>
      <w:r>
        <w:rPr>
          <w:lang w:val="id-ID"/>
        </w:rPr>
        <w:t xml:space="preserve"> sebagai etalase untuk adapter yang sedang aktif, dan </w:t>
      </w:r>
      <w:r>
        <w:rPr>
          <w:rStyle w:val="Strong"/>
          <w:lang w:val="id-ID"/>
        </w:rPr>
        <w:t>GPU VRAM</w:t>
      </w:r>
      <w:r>
        <w:rPr>
          <w:lang w:val="id-ID"/>
        </w:rPr>
        <w:t xml:space="preserve"> untuk base model yang dibagikan semua tenant. Perhatikan bahwa base model tidak pernah dimuat ulang — inilah sumber penghematan VRAM hingga 300% dibandingkan deployment terpisah.</w:t>
      </w:r>
    </w:p>
    <w:p w14:paraId="5B8081E4" w14:textId="77777777" w:rsidR="002978A9" w:rsidRDefault="002978A9">
      <w:pPr>
        <w:pStyle w:val="NormalWeb"/>
        <w:rPr>
          <w:lang w:val="id-ID"/>
        </w:rPr>
      </w:pPr>
      <w:r>
        <w:rPr>
          <w:lang w:val="id-ID"/>
        </w:rPr>
        <w:t xml:space="preserve">Poin desain yang perlu dicermati adalah bagaimana </w:t>
      </w:r>
      <w:r>
        <w:rPr>
          <w:rStyle w:val="Emphasis"/>
          <w:lang w:val="id-ID"/>
        </w:rPr>
        <w:t>lookup</w:t>
      </w:r>
      <w:r>
        <w:rPr>
          <w:lang w:val="id-ID"/>
        </w:rPr>
        <w:t xml:space="preserve"> dan </w:t>
      </w:r>
      <w:r>
        <w:rPr>
          <w:rStyle w:val="Emphasis"/>
          <w:lang w:val="id-ID"/>
        </w:rPr>
        <w:t>routing</w:t>
      </w:r>
      <w:r>
        <w:rPr>
          <w:lang w:val="id-ID"/>
        </w:rPr>
        <w:t xml:space="preserve"> terjadi di lapisan aplikasi, bukan di dalam engine inference. Router di depan vLLM memetakan </w:t>
      </w:r>
      <w:r>
        <w:rPr>
          <w:rStyle w:val="HTMLCode"/>
          <w:lang w:val="id-ID"/>
        </w:rPr>
        <w:t>user_id</w:t>
      </w:r>
      <w:r>
        <w:rPr>
          <w:lang w:val="id-ID"/>
        </w:rPr>
        <w:t xml:space="preserve"> </w:t>
      </w:r>
      <w:r>
        <w:rPr>
          <w:lang w:val="id-ID"/>
        </w:rPr>
        <w:t>ke nama adapter (misalnya user dari klien hukum →</w:t>
      </w:r>
      <w:r>
        <w:rPr>
          <w:lang w:val="id-ID"/>
        </w:rPr>
        <w:t xml:space="preserve"> </w:t>
      </w:r>
      <w:r>
        <w:rPr>
          <w:rStyle w:val="HTMLCode"/>
          <w:lang w:val="id-ID"/>
        </w:rPr>
        <w:t>legal</w:t>
      </w:r>
      <w:r>
        <w:rPr>
          <w:lang w:val="id-ID"/>
        </w:rPr>
        <w:t xml:space="preserve">), lalu meneruskannya sebagai </w:t>
      </w:r>
      <w:r>
        <w:rPr>
          <w:rStyle w:val="HTMLCode"/>
          <w:lang w:val="id-ID"/>
        </w:rPr>
        <w:t>lora_name</w:t>
      </w:r>
      <w:r>
        <w:rPr>
          <w:lang w:val="id-ID"/>
        </w:rPr>
        <w:t xml:space="preserve"> </w:t>
      </w:r>
      <w:r>
        <w:rPr>
          <w:lang w:val="id-ID"/>
        </w:rPr>
        <w:t>pada request. Engine tidak perlu tahu bisnis Anda; ia hanya perlu tahu adapter mana yang harus diaktifkan. Pemisahan tanggung jawab ini membuat sistem mudah dirawat: daftar adapter dapat bertambah tanpa menyentuh kode engine, dan kebijakan routing (siapa berhak adapter mana) hidup di satu tempat yang bisa diaudit — sama pentingnya untuk keamanan tenant dan untuk pengujian A/B perilaku antar persona.</w:t>
      </w:r>
    </w:p>
    <w:p w14:paraId="6C03FAEA" w14:textId="77777777" w:rsidR="002978A9" w:rsidRDefault="002978A9">
      <w:pPr>
        <w:rPr>
          <w:rFonts w:eastAsia="Times New Roman"/>
          <w:lang w:val="id-ID"/>
        </w:rPr>
      </w:pPr>
      <w:r>
        <w:rPr>
          <w:rFonts w:eastAsia="Times New Roman"/>
          <w:lang w:val="id-ID"/>
        </w:rPr>
        <w:pict w14:anchorId="255D5C77">
          <v:rect id="_x0000_i1103" style="width:0;height:1.5pt" o:hralign="center" o:hrstd="t" o:hr="t" fillcolor="#a0a0a0" stroked="f"/>
        </w:pict>
      </w:r>
    </w:p>
    <w:p w14:paraId="6FBDE335" w14:textId="77777777" w:rsidR="002978A9" w:rsidRDefault="002978A9">
      <w:pPr>
        <w:pStyle w:val="Heading2"/>
        <w:rPr>
          <w:rFonts w:eastAsia="Times New Roman"/>
          <w:lang w:val="id-ID"/>
        </w:rPr>
      </w:pPr>
      <w:r>
        <w:rPr>
          <w:rFonts w:eastAsia="Times New Roman"/>
          <w:lang w:val="id-ID"/>
        </w:rPr>
        <w:t>4. Multi-LoRA di vLLM: Mesin Itu Satu, Adapter Banyak</w:t>
      </w:r>
    </w:p>
    <w:p w14:paraId="62C2605D" w14:textId="77777777" w:rsidR="002978A9" w:rsidRDefault="002978A9">
      <w:pPr>
        <w:pStyle w:val="Heading3"/>
        <w:rPr>
          <w:rFonts w:eastAsia="Times New Roman"/>
          <w:lang w:val="id-ID"/>
        </w:rPr>
      </w:pPr>
      <w:r>
        <w:rPr>
          <w:rFonts w:eastAsia="Times New Roman"/>
          <w:lang w:val="id-ID"/>
        </w:rPr>
        <w:t>Punica Kernel: Jantung Batch Multi-Adapter</w:t>
      </w:r>
    </w:p>
    <w:p w14:paraId="55F7B038" w14:textId="77777777" w:rsidR="002978A9" w:rsidRDefault="002978A9">
      <w:pPr>
        <w:pStyle w:val="NormalWeb"/>
        <w:rPr>
          <w:lang w:val="id-ID"/>
        </w:rPr>
      </w:pPr>
      <w:r>
        <w:rPr>
          <w:lang w:val="id-ID"/>
        </w:rPr>
        <w:t xml:space="preserve">vLLM mengadopsi arsitektur dari sistem bernama </w:t>
      </w:r>
      <w:r>
        <w:rPr>
          <w:rStyle w:val="Strong"/>
          <w:lang w:val="id-ID"/>
        </w:rPr>
        <w:t>Punica</w:t>
      </w:r>
      <w:r>
        <w:rPr>
          <w:lang w:val="id-ID"/>
        </w:rPr>
        <w:t xml:space="preserve"> [3] — sebuah sistem </w:t>
      </w:r>
      <w:r>
        <w:rPr>
          <w:rStyle w:val="Emphasis"/>
          <w:lang w:val="id-ID"/>
        </w:rPr>
        <w:t>multi-tenant LoRA serving</w:t>
      </w:r>
      <w:r>
        <w:rPr>
          <w:lang w:val="id-ID"/>
        </w:rPr>
        <w:t xml:space="preserve"> </w:t>
      </w:r>
      <w:r>
        <w:rPr>
          <w:lang w:val="id-ID"/>
        </w:rPr>
        <w:t>yang memperkenalkan CUDA kernel khusus untuk menangani satu batch berisi request-request yang menggunakan adapter berbeda. Bayangkan Punica kernel sebagai mesin press yang bisa mencetak produk berbeda dalam satu siklus kerja: alih-alih memproses batch per adapter secara berurutan (yang membuang waktu), kernel ini memproses semua request dalam satu batch dengan menambahkan kontribusi matriks A dan B dari adapter masing-masing secara paralel. Setiap request membawa identitas adapter-nya sendiri, dan kernel me</w:t>
      </w:r>
      <w:r>
        <w:rPr>
          <w:lang w:val="id-ID"/>
        </w:rPr>
        <w:t>mastikan kontribusi adapter tersebut diterapkan tepat pada baris milik request itu di dalam batch. Inilah yang membuat multi-LoRA serving tidak sekadar</w:t>
      </w:r>
      <w:r>
        <w:rPr>
          <w:lang w:val="id-ID"/>
        </w:rPr>
        <w:t xml:space="preserve"> "bisa", tetapi juga efisien pada skala industri.</w:t>
      </w:r>
    </w:p>
    <w:p w14:paraId="1A30256B" w14:textId="77777777" w:rsidR="002978A9" w:rsidRDefault="002978A9">
      <w:pPr>
        <w:pStyle w:val="Heading3"/>
        <w:rPr>
          <w:rFonts w:eastAsia="Times New Roman"/>
          <w:lang w:val="id-ID"/>
        </w:rPr>
      </w:pPr>
      <w:r>
        <w:rPr>
          <w:rFonts w:eastAsia="Times New Roman"/>
          <w:lang w:val="id-ID"/>
        </w:rPr>
        <w:t>Scheduler dan Co-Batching</w:t>
      </w:r>
    </w:p>
    <w:p w14:paraId="441841E1" w14:textId="77777777" w:rsidR="002978A9" w:rsidRDefault="002978A9">
      <w:pPr>
        <w:pStyle w:val="NormalWeb"/>
        <w:rPr>
          <w:lang w:val="id-ID"/>
        </w:rPr>
      </w:pPr>
      <w:r>
        <w:rPr>
          <w:lang w:val="id-ID"/>
        </w:rPr>
        <w:t>Di atas kernel tersebut, scheduler vLLM menerapkan strategi cerdas: mengelompokkan (</w:t>
      </w:r>
      <w:r>
        <w:rPr>
          <w:rStyle w:val="Emphasis"/>
          <w:lang w:val="id-ID"/>
        </w:rPr>
        <w:t>group</w:t>
      </w:r>
      <w:r>
        <w:rPr>
          <w:lang w:val="id-ID"/>
        </w:rPr>
        <w:t xml:space="preserve">) request yang menggunakan adapter yang sama untuk diproses bersama dalam satu batch. Analogi yang pas: sebuah travel agent yang mengumpulkan penumpang dengan tujuan kota yang sama ke dalam satu bus — bus tetap penuh, perjalanan tetap efisien, tidak ada kursi yang sia-sia. Kebijakan ini memaksimalkan </w:t>
      </w:r>
      <w:r>
        <w:rPr>
          <w:rStyle w:val="Emphasis"/>
          <w:lang w:val="id-ID"/>
        </w:rPr>
        <w:t>cache locality</w:t>
      </w:r>
      <w:r>
        <w:rPr>
          <w:lang w:val="id-ID"/>
        </w:rPr>
        <w:t xml:space="preserve"> </w:t>
      </w:r>
      <w:r>
        <w:rPr>
          <w:lang w:val="id-ID"/>
        </w:rPr>
        <w:t xml:space="preserve">matriks adapter: ketika adapter </w:t>
      </w:r>
      <w:r>
        <w:rPr>
          <w:rStyle w:val="HTMLCode"/>
          <w:lang w:val="id-ID"/>
        </w:rPr>
        <w:t>legal</w:t>
      </w:r>
      <w:r>
        <w:rPr>
          <w:lang w:val="id-ID"/>
        </w:rPr>
        <w:t xml:space="preserve"> dimuat ke GPU untuk satu request, request lain yang juga memakai adapter </w:t>
      </w:r>
      <w:r>
        <w:rPr>
          <w:rStyle w:val="HTMLCode"/>
          <w:lang w:val="id-ID"/>
        </w:rPr>
        <w:t>legal</w:t>
      </w:r>
      <w:r>
        <w:rPr>
          <w:lang w:val="id-ID"/>
        </w:rPr>
        <w:t xml:space="preserve"> ikut mendapat manfaat tanpa perlu memuat ulang. Konsekuensinya adalah trade-off yang menarik — semakin sedikit adapter yang aktif dalam satu waktu, semakin tinggi efisiensi batching; semakin banyak adapter yang bercampur dalam satu batch, semakin besar </w:t>
      </w:r>
      <w:r>
        <w:rPr>
          <w:rStyle w:val="Emphasis"/>
          <w:lang w:val="id-ID"/>
        </w:rPr>
        <w:t>batch fragmentation</w:t>
      </w:r>
      <w:r>
        <w:rPr>
          <w:lang w:val="id-ID"/>
        </w:rPr>
        <w:t xml:space="preserve"> yang harus dibayar.</w:t>
      </w:r>
    </w:p>
    <w:p w14:paraId="71A41D91" w14:textId="77777777" w:rsidR="002978A9" w:rsidRDefault="002978A9">
      <w:pPr>
        <w:pStyle w:val="Heading3"/>
        <w:rPr>
          <w:rFonts w:eastAsia="Times New Roman"/>
          <w:lang w:val="id-ID"/>
        </w:rPr>
      </w:pPr>
      <w:r>
        <w:rPr>
          <w:rFonts w:eastAsia="Times New Roman"/>
          <w:lang w:val="id-ID"/>
        </w:rPr>
        <w:t>Adapter Store di CPU, Cache di GPU</w:t>
      </w:r>
    </w:p>
    <w:p w14:paraId="400F32CB" w14:textId="77777777" w:rsidR="002978A9" w:rsidRDefault="002978A9">
      <w:pPr>
        <w:pStyle w:val="NormalWeb"/>
        <w:rPr>
          <w:lang w:val="id-ID"/>
        </w:rPr>
      </w:pPr>
      <w:r>
        <w:rPr>
          <w:lang w:val="id-ID"/>
        </w:rPr>
        <w:t xml:space="preserve">Memori GPU adalah sumber daya paling langka, sedangkan memori CPU murah dan melimpah. Karena itu, vLLM menyimpan seluruh koleksi adapter di </w:t>
      </w:r>
      <w:r>
        <w:rPr>
          <w:rStyle w:val="Strong"/>
          <w:lang w:val="id-ID"/>
        </w:rPr>
        <w:t>CPU memory</w:t>
      </w:r>
      <w:r>
        <w:rPr>
          <w:lang w:val="id-ID"/>
        </w:rPr>
        <w:t xml:space="preserve"> sebagai "gudang", dan hanya memuat adapter yang sedang dibutuhkan ke </w:t>
      </w:r>
      <w:r>
        <w:rPr>
          <w:rStyle w:val="Strong"/>
          <w:lang w:val="id-ID"/>
        </w:rPr>
        <w:t>GPU memory</w:t>
      </w:r>
      <w:r>
        <w:rPr>
          <w:lang w:val="id-ID"/>
        </w:rPr>
        <w:t xml:space="preserve"> sebagai "etalase". Proses ini disebut </w:t>
      </w:r>
      <w:r>
        <w:rPr>
          <w:rStyle w:val="Emphasis"/>
          <w:lang w:val="id-ID"/>
        </w:rPr>
        <w:t>adapter loading</w:t>
      </w:r>
      <w:r>
        <w:rPr>
          <w:lang w:val="id-ID"/>
        </w:rPr>
        <w:t xml:space="preserve">: saat request dengan adapter baru masuk dan adapter tersebut belum ada di GPU, GPU menjalankan swap — mengeluarkan adapter yang tidak lagi dipakai, memasukkan adapter baru. Dengan strategi ini, tidak ada batas keras pada jumlah adapter yang dapat Anda daftarkan; batasnya bergantung pada VRAM untuk menampung adapter yang aktif bersamaan. Pada praktiknya, satu GPU dapat menangani </w:t>
      </w:r>
      <w:r>
        <w:rPr>
          <w:rStyle w:val="Strong"/>
          <w:lang w:val="id-ID"/>
        </w:rPr>
        <w:t>100+ adapter</w:t>
      </w:r>
      <w:r>
        <w:rPr>
          <w:lang w:val="id-ID"/>
        </w:rPr>
        <w:t xml:space="preserve"> secara realistis — untuk base model 8B dengan adapter r=16, seratus adapter hanya menelan 3,4 GB di atas base model.</w:t>
      </w:r>
    </w:p>
    <w:p w14:paraId="221C7DF9" w14:textId="77777777" w:rsidR="002978A9" w:rsidRDefault="002978A9">
      <w:pPr>
        <w:pStyle w:val="Heading3"/>
        <w:rPr>
          <w:rFonts w:eastAsia="Times New Roman"/>
          <w:lang w:val="id-ID"/>
        </w:rPr>
      </w:pPr>
      <w:r>
        <w:rPr>
          <w:rFonts w:eastAsia="Times New Roman"/>
          <w:lang w:val="id-ID"/>
        </w:rPr>
        <w:t>Prefix Caching: Sahabat Setia di Lingkungan Multi-Adapter</w:t>
      </w:r>
    </w:p>
    <w:p w14:paraId="3A198656" w14:textId="77777777" w:rsidR="002978A9" w:rsidRDefault="002978A9">
      <w:pPr>
        <w:pStyle w:val="NormalWeb"/>
        <w:rPr>
          <w:lang w:val="id-ID"/>
        </w:rPr>
      </w:pPr>
      <w:r>
        <w:rPr>
          <w:lang w:val="id-ID"/>
        </w:rPr>
        <w:t xml:space="preserve">Salah satu keuntungan yang sering tidak terduga dari multi-LoRA serving adalah sinerginya dengan </w:t>
      </w:r>
      <w:r>
        <w:rPr>
          <w:rStyle w:val="Strong"/>
          <w:lang w:val="id-ID"/>
        </w:rPr>
        <w:t>prefix caching</w:t>
      </w:r>
      <w:r>
        <w:rPr>
          <w:lang w:val="id-ID"/>
        </w:rPr>
        <w:t xml:space="preserve">. Prefix caching bekerja dengan menyimpan hasil komputasi KV cache dari segmen prompt yang identik, sehingga segmen tersebut tidak perlu dihitung ulang. Dalam lingkungan multi-adapter, sistem prompt yang sama — misalnya instruksi sistem perusahaan, aturan keamanan, atau konteks dokumen yang dibagikan — sering menjadi awal dari semua request, apa pun adapter yang melayaninya. Karena prefix dihitung pada </w:t>
      </w:r>
      <w:r>
        <w:rPr>
          <w:rStyle w:val="Emphasis"/>
          <w:lang w:val="id-ID"/>
        </w:rPr>
        <w:t>base model</w:t>
      </w:r>
      <w:r>
        <w:rPr>
          <w:lang w:val="id-ID"/>
        </w:rPr>
        <w:t xml:space="preserve"> </w:t>
      </w:r>
      <w:r>
        <w:rPr>
          <w:lang w:val="id-ID"/>
        </w:rPr>
        <w:t>(bukan pada adapter), hasil cached-nya berlaku untuk semua adapter sekaligus. Efeknya dua arah yang saling menguatkan: prefix caching menekan biaya prefill yang harus dibayar setiap kali request masuk, sementara LoRA menekan biaya parameter — keduanya bekerja di lapisan berbeda dan tidak saling mengganggu. Inilah salah satu alasan mengapa kombinasi keduanya menjadi konfigurasi standar pada platform AI multi-tenant kelas industri.</w:t>
      </w:r>
    </w:p>
    <w:p w14:paraId="004352A9" w14:textId="77777777" w:rsidR="002978A9" w:rsidRDefault="002978A9">
      <w:pPr>
        <w:pStyle w:val="Heading3"/>
        <w:rPr>
          <w:rFonts w:eastAsia="Times New Roman"/>
          <w:lang w:val="id-ID"/>
        </w:rPr>
      </w:pPr>
      <w:r>
        <w:rPr>
          <w:rFonts w:eastAsia="Times New Roman"/>
          <w:lang w:val="id-ID"/>
        </w:rPr>
        <w:t>vLLM dan TGI: Dua Rute Menuju Tujuan yang Sama</w:t>
      </w:r>
    </w:p>
    <w:p w14:paraId="31C6C076" w14:textId="77777777" w:rsidR="002978A9" w:rsidRDefault="002978A9">
      <w:pPr>
        <w:pStyle w:val="NormalWeb"/>
        <w:rPr>
          <w:lang w:val="id-ID"/>
        </w:rPr>
      </w:pPr>
      <w:r>
        <w:rPr>
          <w:lang w:val="id-ID"/>
        </w:rPr>
        <w:t xml:space="preserve">Dua engine inference utama menawarkan dukungan multi-LoRA dengan filosofi yang sedikit berbeda. </w:t>
      </w:r>
      <w:r>
        <w:rPr>
          <w:rStyle w:val="Strong"/>
          <w:lang w:val="id-ID"/>
        </w:rPr>
        <w:t>vLLM</w:t>
      </w:r>
      <w:r>
        <w:rPr>
          <w:lang w:val="id-ID"/>
        </w:rPr>
        <w:t xml:space="preserve">, yang mengadopsi arsitektur Punica [3], menonjol dalam hal </w:t>
      </w:r>
      <w:r>
        <w:rPr>
          <w:rStyle w:val="Emphasis"/>
          <w:lang w:val="id-ID"/>
        </w:rPr>
        <w:t>performance engineering</w:t>
      </w:r>
      <w:r>
        <w:rPr>
          <w:lang w:val="id-ID"/>
        </w:rPr>
        <w:t xml:space="preserve">: kernel CUDA khusus, scheduling berbasis continuous batching, dan fleksibilitas konfigurasi yang tinggi — pilihan utama untuk beban tinggi di GPU data center. </w:t>
      </w:r>
      <w:r>
        <w:rPr>
          <w:rStyle w:val="Strong"/>
          <w:lang w:val="id-ID"/>
        </w:rPr>
        <w:t>TGI (Text Generation Inference)</w:t>
      </w:r>
      <w:r>
        <w:rPr>
          <w:lang w:val="id-ID"/>
        </w:rPr>
        <w:t xml:space="preserve"> dari Hugging Face menawarkan jalur yang lebih sederhana: dukungan adapter via parameter </w:t>
      </w:r>
      <w:r>
        <w:rPr>
          <w:rStyle w:val="HTMLCode"/>
          <w:lang w:val="id-ID"/>
        </w:rPr>
        <w:t>--lora-modules</w:t>
      </w:r>
      <w:r>
        <w:rPr>
          <w:lang w:val="id-ID"/>
        </w:rPr>
        <w:t xml:space="preserve"> </w:t>
      </w:r>
      <w:r>
        <w:rPr>
          <w:lang w:val="id-ID"/>
        </w:rPr>
        <w:t>pada versi modern, manajemen adapter di memori CPU yang mirip, dan integrasi yang rapat dengan ekosistem Hugging Face — cocok bagi tim yang sudah hidup di ekosistem tersebut dan menginginkan startup yang cepat. Keduanya berbagi prinsip yang sama: satu base model, banyak adapter, dan swap yang dinamis. Keputusan antara keduanya lebih banyak ditentukan oleh ekosistem sekitar — observability yang sudah ada, familiaritas tim, dan kebutuhan integrasi dengan framework lain — daripada kemampuan dasar yang sama-sam</w:t>
      </w:r>
      <w:r>
        <w:rPr>
          <w:lang w:val="id-ID"/>
        </w:rPr>
        <w:t>a dikuasai keduanya.</w:t>
      </w:r>
    </w:p>
    <w:p w14:paraId="30D24902" w14:textId="77777777" w:rsidR="002978A9" w:rsidRDefault="002978A9">
      <w:pPr>
        <w:pStyle w:val="table-label"/>
        <w:rPr>
          <w:lang w:val="id-ID"/>
        </w:rPr>
      </w:pPr>
      <w:r>
        <w:rPr>
          <w:lang w:val="id-ID"/>
        </w:rPr>
        <w:t>Tabel 5.20: Performance Impact — Multi-LoRA Serving (vLLM, 8B, A100)</w:t>
      </w:r>
    </w:p>
    <w:p w14:paraId="0E47A74C" w14:textId="77777777" w:rsidR="002978A9" w:rsidRDefault="002978A9">
      <w:pPr>
        <w:pStyle w:val="NormalWeb"/>
        <w:rPr>
          <w:lang w:val="id-ID"/>
        </w:rPr>
      </w:pPr>
      <w:r>
        <w:rPr>
          <w:lang w:val="id-ID"/>
        </w:rPr>
        <w:t>Tabel berikut menunjukkan harga yang harus dibayar dalam throughput dan latency ketika adapter aktif bertambah banyak — data diukur pada vLLM dengan base model 8B di atas A100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888"/>
        <w:gridCol w:w="1644"/>
        <w:gridCol w:w="1875"/>
        <w:gridCol w:w="1565"/>
      </w:tblGrid>
      <w:tr w:rsidR="00000000" w14:paraId="12EED0AE" w14:textId="77777777">
        <w:trPr>
          <w:divId w:val="987981070"/>
          <w:tblHeader/>
          <w:tblCellSpacing w:w="15" w:type="dxa"/>
        </w:trPr>
        <w:tc>
          <w:tcPr>
            <w:tcW w:w="0" w:type="auto"/>
            <w:vAlign w:val="center"/>
            <w:hideMark/>
          </w:tcPr>
          <w:p w14:paraId="6DE9D2B7" w14:textId="77777777" w:rsidR="002978A9" w:rsidRDefault="002978A9">
            <w:pPr>
              <w:jc w:val="center"/>
              <w:rPr>
                <w:rFonts w:eastAsia="Times New Roman"/>
                <w:b/>
                <w:bCs/>
              </w:rPr>
            </w:pPr>
            <w:r>
              <w:rPr>
                <w:rFonts w:eastAsia="Times New Roman"/>
                <w:b/>
                <w:bCs/>
              </w:rPr>
              <w:t>Jumlah Adapter Aktif</w:t>
            </w:r>
          </w:p>
        </w:tc>
        <w:tc>
          <w:tcPr>
            <w:tcW w:w="0" w:type="auto"/>
            <w:vAlign w:val="center"/>
            <w:hideMark/>
          </w:tcPr>
          <w:p w14:paraId="3E45BAF4" w14:textId="77777777" w:rsidR="002978A9" w:rsidRDefault="002978A9">
            <w:pPr>
              <w:jc w:val="center"/>
              <w:rPr>
                <w:rFonts w:eastAsia="Times New Roman"/>
                <w:b/>
                <w:bCs/>
              </w:rPr>
            </w:pPr>
            <w:r>
              <w:rPr>
                <w:rFonts w:eastAsia="Times New Roman"/>
                <w:b/>
                <w:bCs/>
              </w:rPr>
              <w:t>Throughput (req/s)</w:t>
            </w:r>
          </w:p>
        </w:tc>
        <w:tc>
          <w:tcPr>
            <w:tcW w:w="0" w:type="auto"/>
            <w:vAlign w:val="center"/>
            <w:hideMark/>
          </w:tcPr>
          <w:p w14:paraId="142201E1" w14:textId="77777777" w:rsidR="002978A9" w:rsidRDefault="002978A9">
            <w:pPr>
              <w:jc w:val="center"/>
              <w:rPr>
                <w:rFonts w:eastAsia="Times New Roman"/>
                <w:b/>
                <w:bCs/>
              </w:rPr>
            </w:pPr>
            <w:r>
              <w:rPr>
                <w:rFonts w:eastAsia="Times New Roman"/>
                <w:b/>
                <w:bCs/>
              </w:rPr>
              <w:t>Latency P50 (ms)</w:t>
            </w:r>
          </w:p>
        </w:tc>
        <w:tc>
          <w:tcPr>
            <w:tcW w:w="0" w:type="auto"/>
            <w:vAlign w:val="center"/>
            <w:hideMark/>
          </w:tcPr>
          <w:p w14:paraId="77AEC30A" w14:textId="77777777" w:rsidR="002978A9" w:rsidRDefault="002978A9">
            <w:pPr>
              <w:jc w:val="center"/>
              <w:rPr>
                <w:rFonts w:eastAsia="Times New Roman"/>
                <w:b/>
                <w:bCs/>
              </w:rPr>
            </w:pPr>
            <w:r>
              <w:rPr>
                <w:rFonts w:eastAsia="Times New Roman"/>
                <w:b/>
                <w:bCs/>
              </w:rPr>
              <w:t>Batch Fragmentasi</w:t>
            </w:r>
          </w:p>
        </w:tc>
        <w:tc>
          <w:tcPr>
            <w:tcW w:w="0" w:type="auto"/>
            <w:vAlign w:val="center"/>
            <w:hideMark/>
          </w:tcPr>
          <w:p w14:paraId="067D6094" w14:textId="77777777" w:rsidR="002978A9" w:rsidRDefault="002978A9">
            <w:pPr>
              <w:jc w:val="center"/>
              <w:rPr>
                <w:rFonts w:eastAsia="Times New Roman"/>
                <w:b/>
                <w:bCs/>
              </w:rPr>
            </w:pPr>
            <w:r>
              <w:rPr>
                <w:rFonts w:eastAsia="Times New Roman"/>
                <w:b/>
                <w:bCs/>
              </w:rPr>
              <w:t>VRAM Adapter</w:t>
            </w:r>
          </w:p>
        </w:tc>
      </w:tr>
      <w:tr w:rsidR="00000000" w14:paraId="5D5B3752" w14:textId="77777777">
        <w:trPr>
          <w:divId w:val="987981070"/>
          <w:tblCellSpacing w:w="15" w:type="dxa"/>
        </w:trPr>
        <w:tc>
          <w:tcPr>
            <w:tcW w:w="0" w:type="auto"/>
            <w:vAlign w:val="center"/>
            <w:hideMark/>
          </w:tcPr>
          <w:p w14:paraId="6EC85E8D" w14:textId="77777777" w:rsidR="002978A9" w:rsidRDefault="002978A9">
            <w:pPr>
              <w:rPr>
                <w:rFonts w:eastAsia="Times New Roman"/>
              </w:rPr>
            </w:pPr>
            <w:r>
              <w:rPr>
                <w:rFonts w:eastAsia="Times New Roman"/>
              </w:rPr>
              <w:t>0 (base only)</w:t>
            </w:r>
          </w:p>
        </w:tc>
        <w:tc>
          <w:tcPr>
            <w:tcW w:w="0" w:type="auto"/>
            <w:vAlign w:val="center"/>
            <w:hideMark/>
          </w:tcPr>
          <w:p w14:paraId="17E04208" w14:textId="77777777" w:rsidR="002978A9" w:rsidRDefault="002978A9">
            <w:pPr>
              <w:rPr>
                <w:rFonts w:eastAsia="Times New Roman"/>
              </w:rPr>
            </w:pPr>
            <w:r>
              <w:rPr>
                <w:rFonts w:eastAsia="Times New Roman"/>
              </w:rPr>
              <w:t>45,2</w:t>
            </w:r>
          </w:p>
        </w:tc>
        <w:tc>
          <w:tcPr>
            <w:tcW w:w="0" w:type="auto"/>
            <w:vAlign w:val="center"/>
            <w:hideMark/>
          </w:tcPr>
          <w:p w14:paraId="1151FBA9" w14:textId="77777777" w:rsidR="002978A9" w:rsidRDefault="002978A9">
            <w:pPr>
              <w:rPr>
                <w:rFonts w:eastAsia="Times New Roman"/>
              </w:rPr>
            </w:pPr>
            <w:r>
              <w:rPr>
                <w:rFonts w:eastAsia="Times New Roman"/>
              </w:rPr>
              <w:t>180</w:t>
            </w:r>
          </w:p>
        </w:tc>
        <w:tc>
          <w:tcPr>
            <w:tcW w:w="0" w:type="auto"/>
            <w:vAlign w:val="center"/>
            <w:hideMark/>
          </w:tcPr>
          <w:p w14:paraId="11303234" w14:textId="77777777" w:rsidR="002978A9" w:rsidRDefault="002978A9">
            <w:pPr>
              <w:rPr>
                <w:rFonts w:eastAsia="Times New Roman"/>
              </w:rPr>
            </w:pPr>
            <w:r>
              <w:rPr>
                <w:rFonts w:eastAsia="Times New Roman"/>
              </w:rPr>
              <w:t>0%</w:t>
            </w:r>
          </w:p>
        </w:tc>
        <w:tc>
          <w:tcPr>
            <w:tcW w:w="0" w:type="auto"/>
            <w:vAlign w:val="center"/>
            <w:hideMark/>
          </w:tcPr>
          <w:p w14:paraId="0102A406" w14:textId="77777777" w:rsidR="002978A9" w:rsidRDefault="002978A9">
            <w:pPr>
              <w:rPr>
                <w:rFonts w:eastAsia="Times New Roman"/>
              </w:rPr>
            </w:pPr>
            <w:r>
              <w:rPr>
                <w:rFonts w:eastAsia="Times New Roman"/>
              </w:rPr>
              <w:t>0 GB</w:t>
            </w:r>
          </w:p>
        </w:tc>
      </w:tr>
      <w:tr w:rsidR="00000000" w14:paraId="72B08908" w14:textId="77777777">
        <w:trPr>
          <w:divId w:val="987981070"/>
          <w:tblCellSpacing w:w="15" w:type="dxa"/>
        </w:trPr>
        <w:tc>
          <w:tcPr>
            <w:tcW w:w="0" w:type="auto"/>
            <w:vAlign w:val="center"/>
            <w:hideMark/>
          </w:tcPr>
          <w:p w14:paraId="0F662706" w14:textId="77777777" w:rsidR="002978A9" w:rsidRDefault="002978A9">
            <w:pPr>
              <w:rPr>
                <w:rFonts w:eastAsia="Times New Roman"/>
              </w:rPr>
            </w:pPr>
            <w:r>
              <w:rPr>
                <w:rFonts w:eastAsia="Times New Roman"/>
              </w:rPr>
              <w:t>1</w:t>
            </w:r>
          </w:p>
        </w:tc>
        <w:tc>
          <w:tcPr>
            <w:tcW w:w="0" w:type="auto"/>
            <w:vAlign w:val="center"/>
            <w:hideMark/>
          </w:tcPr>
          <w:p w14:paraId="5CF3D523" w14:textId="77777777" w:rsidR="002978A9" w:rsidRDefault="002978A9">
            <w:pPr>
              <w:rPr>
                <w:rFonts w:eastAsia="Times New Roman"/>
              </w:rPr>
            </w:pPr>
            <w:r>
              <w:rPr>
                <w:rFonts w:eastAsia="Times New Roman"/>
              </w:rPr>
              <w:t>44,8</w:t>
            </w:r>
          </w:p>
        </w:tc>
        <w:tc>
          <w:tcPr>
            <w:tcW w:w="0" w:type="auto"/>
            <w:vAlign w:val="center"/>
            <w:hideMark/>
          </w:tcPr>
          <w:p w14:paraId="11449641" w14:textId="77777777" w:rsidR="002978A9" w:rsidRDefault="002978A9">
            <w:pPr>
              <w:rPr>
                <w:rFonts w:eastAsia="Times New Roman"/>
              </w:rPr>
            </w:pPr>
            <w:r>
              <w:rPr>
                <w:rFonts w:eastAsia="Times New Roman"/>
              </w:rPr>
              <w:t>185</w:t>
            </w:r>
          </w:p>
        </w:tc>
        <w:tc>
          <w:tcPr>
            <w:tcW w:w="0" w:type="auto"/>
            <w:vAlign w:val="center"/>
            <w:hideMark/>
          </w:tcPr>
          <w:p w14:paraId="0F44FCBB" w14:textId="77777777" w:rsidR="002978A9" w:rsidRDefault="002978A9">
            <w:pPr>
              <w:rPr>
                <w:rFonts w:eastAsia="Times New Roman"/>
              </w:rPr>
            </w:pPr>
            <w:r>
              <w:rPr>
                <w:rFonts w:eastAsia="Times New Roman"/>
              </w:rPr>
              <w:t>0%</w:t>
            </w:r>
          </w:p>
        </w:tc>
        <w:tc>
          <w:tcPr>
            <w:tcW w:w="0" w:type="auto"/>
            <w:vAlign w:val="center"/>
            <w:hideMark/>
          </w:tcPr>
          <w:p w14:paraId="64A03F7D" w14:textId="77777777" w:rsidR="002978A9" w:rsidRDefault="002978A9">
            <w:pPr>
              <w:rPr>
                <w:rFonts w:eastAsia="Times New Roman"/>
              </w:rPr>
            </w:pPr>
            <w:r>
              <w:rPr>
                <w:rFonts w:eastAsia="Times New Roman"/>
              </w:rPr>
              <w:t>0,034 GB</w:t>
            </w:r>
          </w:p>
        </w:tc>
      </w:tr>
      <w:tr w:rsidR="00000000" w14:paraId="7CBEA7C6" w14:textId="77777777">
        <w:trPr>
          <w:divId w:val="987981070"/>
          <w:tblCellSpacing w:w="15" w:type="dxa"/>
        </w:trPr>
        <w:tc>
          <w:tcPr>
            <w:tcW w:w="0" w:type="auto"/>
            <w:vAlign w:val="center"/>
            <w:hideMark/>
          </w:tcPr>
          <w:p w14:paraId="7985E3F3" w14:textId="77777777" w:rsidR="002978A9" w:rsidRDefault="002978A9">
            <w:pPr>
              <w:rPr>
                <w:rFonts w:eastAsia="Times New Roman"/>
              </w:rPr>
            </w:pPr>
            <w:r>
              <w:rPr>
                <w:rFonts w:eastAsia="Times New Roman"/>
              </w:rPr>
              <w:t>5</w:t>
            </w:r>
          </w:p>
        </w:tc>
        <w:tc>
          <w:tcPr>
            <w:tcW w:w="0" w:type="auto"/>
            <w:vAlign w:val="center"/>
            <w:hideMark/>
          </w:tcPr>
          <w:p w14:paraId="2086DEC9" w14:textId="77777777" w:rsidR="002978A9" w:rsidRDefault="002978A9">
            <w:pPr>
              <w:rPr>
                <w:rFonts w:eastAsia="Times New Roman"/>
              </w:rPr>
            </w:pPr>
            <w:r>
              <w:rPr>
                <w:rFonts w:eastAsia="Times New Roman"/>
              </w:rPr>
              <w:t>42,1</w:t>
            </w:r>
          </w:p>
        </w:tc>
        <w:tc>
          <w:tcPr>
            <w:tcW w:w="0" w:type="auto"/>
            <w:vAlign w:val="center"/>
            <w:hideMark/>
          </w:tcPr>
          <w:p w14:paraId="711D8215" w14:textId="77777777" w:rsidR="002978A9" w:rsidRDefault="002978A9">
            <w:pPr>
              <w:rPr>
                <w:rFonts w:eastAsia="Times New Roman"/>
              </w:rPr>
            </w:pPr>
            <w:r>
              <w:rPr>
                <w:rFonts w:eastAsia="Times New Roman"/>
              </w:rPr>
              <w:t>210</w:t>
            </w:r>
          </w:p>
        </w:tc>
        <w:tc>
          <w:tcPr>
            <w:tcW w:w="0" w:type="auto"/>
            <w:vAlign w:val="center"/>
            <w:hideMark/>
          </w:tcPr>
          <w:p w14:paraId="14146142" w14:textId="77777777" w:rsidR="002978A9" w:rsidRDefault="002978A9">
            <w:pPr>
              <w:rPr>
                <w:rFonts w:eastAsia="Times New Roman"/>
              </w:rPr>
            </w:pPr>
            <w:r>
              <w:rPr>
                <w:rFonts w:eastAsia="Times New Roman"/>
              </w:rPr>
              <w:t>5%</w:t>
            </w:r>
          </w:p>
        </w:tc>
        <w:tc>
          <w:tcPr>
            <w:tcW w:w="0" w:type="auto"/>
            <w:vAlign w:val="center"/>
            <w:hideMark/>
          </w:tcPr>
          <w:p w14:paraId="6CE3DDBE" w14:textId="77777777" w:rsidR="002978A9" w:rsidRDefault="002978A9">
            <w:pPr>
              <w:rPr>
                <w:rFonts w:eastAsia="Times New Roman"/>
              </w:rPr>
            </w:pPr>
            <w:r>
              <w:rPr>
                <w:rFonts w:eastAsia="Times New Roman"/>
              </w:rPr>
              <w:t>0,17 GB</w:t>
            </w:r>
          </w:p>
        </w:tc>
      </w:tr>
      <w:tr w:rsidR="00000000" w14:paraId="58386670" w14:textId="77777777">
        <w:trPr>
          <w:divId w:val="987981070"/>
          <w:tblCellSpacing w:w="15" w:type="dxa"/>
        </w:trPr>
        <w:tc>
          <w:tcPr>
            <w:tcW w:w="0" w:type="auto"/>
            <w:vAlign w:val="center"/>
            <w:hideMark/>
          </w:tcPr>
          <w:p w14:paraId="39374A8B" w14:textId="77777777" w:rsidR="002978A9" w:rsidRDefault="002978A9">
            <w:pPr>
              <w:rPr>
                <w:rFonts w:eastAsia="Times New Roman"/>
              </w:rPr>
            </w:pPr>
            <w:r>
              <w:rPr>
                <w:rFonts w:eastAsia="Times New Roman"/>
              </w:rPr>
              <w:t>10</w:t>
            </w:r>
          </w:p>
        </w:tc>
        <w:tc>
          <w:tcPr>
            <w:tcW w:w="0" w:type="auto"/>
            <w:vAlign w:val="center"/>
            <w:hideMark/>
          </w:tcPr>
          <w:p w14:paraId="19339AD4" w14:textId="77777777" w:rsidR="002978A9" w:rsidRDefault="002978A9">
            <w:pPr>
              <w:rPr>
                <w:rFonts w:eastAsia="Times New Roman"/>
              </w:rPr>
            </w:pPr>
            <w:r>
              <w:rPr>
                <w:rFonts w:eastAsia="Times New Roman"/>
              </w:rPr>
              <w:t>38,5</w:t>
            </w:r>
          </w:p>
        </w:tc>
        <w:tc>
          <w:tcPr>
            <w:tcW w:w="0" w:type="auto"/>
            <w:vAlign w:val="center"/>
            <w:hideMark/>
          </w:tcPr>
          <w:p w14:paraId="6BC772CE" w14:textId="77777777" w:rsidR="002978A9" w:rsidRDefault="002978A9">
            <w:pPr>
              <w:rPr>
                <w:rFonts w:eastAsia="Times New Roman"/>
              </w:rPr>
            </w:pPr>
            <w:r>
              <w:rPr>
                <w:rFonts w:eastAsia="Times New Roman"/>
              </w:rPr>
              <w:t>245</w:t>
            </w:r>
          </w:p>
        </w:tc>
        <w:tc>
          <w:tcPr>
            <w:tcW w:w="0" w:type="auto"/>
            <w:vAlign w:val="center"/>
            <w:hideMark/>
          </w:tcPr>
          <w:p w14:paraId="5D8C4717" w14:textId="77777777" w:rsidR="002978A9" w:rsidRDefault="002978A9">
            <w:pPr>
              <w:rPr>
                <w:rFonts w:eastAsia="Times New Roman"/>
              </w:rPr>
            </w:pPr>
            <w:r>
              <w:rPr>
                <w:rFonts w:eastAsia="Times New Roman"/>
              </w:rPr>
              <w:t>12%</w:t>
            </w:r>
          </w:p>
        </w:tc>
        <w:tc>
          <w:tcPr>
            <w:tcW w:w="0" w:type="auto"/>
            <w:vAlign w:val="center"/>
            <w:hideMark/>
          </w:tcPr>
          <w:p w14:paraId="699019BD" w14:textId="77777777" w:rsidR="002978A9" w:rsidRDefault="002978A9">
            <w:pPr>
              <w:rPr>
                <w:rFonts w:eastAsia="Times New Roman"/>
              </w:rPr>
            </w:pPr>
            <w:r>
              <w:rPr>
                <w:rFonts w:eastAsia="Times New Roman"/>
              </w:rPr>
              <w:t>0,34 GB</w:t>
            </w:r>
          </w:p>
        </w:tc>
      </w:tr>
      <w:tr w:rsidR="00000000" w14:paraId="0CFF79F9" w14:textId="77777777">
        <w:trPr>
          <w:divId w:val="987981070"/>
          <w:tblCellSpacing w:w="15" w:type="dxa"/>
        </w:trPr>
        <w:tc>
          <w:tcPr>
            <w:tcW w:w="0" w:type="auto"/>
            <w:vAlign w:val="center"/>
            <w:hideMark/>
          </w:tcPr>
          <w:p w14:paraId="06BEBD6B" w14:textId="77777777" w:rsidR="002978A9" w:rsidRDefault="002978A9">
            <w:pPr>
              <w:rPr>
                <w:rFonts w:eastAsia="Times New Roman"/>
              </w:rPr>
            </w:pPr>
            <w:r>
              <w:rPr>
                <w:rFonts w:eastAsia="Times New Roman"/>
              </w:rPr>
              <w:t>50</w:t>
            </w:r>
          </w:p>
        </w:tc>
        <w:tc>
          <w:tcPr>
            <w:tcW w:w="0" w:type="auto"/>
            <w:vAlign w:val="center"/>
            <w:hideMark/>
          </w:tcPr>
          <w:p w14:paraId="5E756678" w14:textId="77777777" w:rsidR="002978A9" w:rsidRDefault="002978A9">
            <w:pPr>
              <w:rPr>
                <w:rFonts w:eastAsia="Times New Roman"/>
              </w:rPr>
            </w:pPr>
            <w:r>
              <w:rPr>
                <w:rFonts w:eastAsia="Times New Roman"/>
              </w:rPr>
              <w:t>25,3</w:t>
            </w:r>
          </w:p>
        </w:tc>
        <w:tc>
          <w:tcPr>
            <w:tcW w:w="0" w:type="auto"/>
            <w:vAlign w:val="center"/>
            <w:hideMark/>
          </w:tcPr>
          <w:p w14:paraId="58E8F710" w14:textId="77777777" w:rsidR="002978A9" w:rsidRDefault="002978A9">
            <w:pPr>
              <w:rPr>
                <w:rFonts w:eastAsia="Times New Roman"/>
              </w:rPr>
            </w:pPr>
            <w:r>
              <w:rPr>
                <w:rFonts w:eastAsia="Times New Roman"/>
              </w:rPr>
              <w:t>410</w:t>
            </w:r>
          </w:p>
        </w:tc>
        <w:tc>
          <w:tcPr>
            <w:tcW w:w="0" w:type="auto"/>
            <w:vAlign w:val="center"/>
            <w:hideMark/>
          </w:tcPr>
          <w:p w14:paraId="7C5B091C" w14:textId="77777777" w:rsidR="002978A9" w:rsidRDefault="002978A9">
            <w:pPr>
              <w:rPr>
                <w:rFonts w:eastAsia="Times New Roman"/>
              </w:rPr>
            </w:pPr>
            <w:r>
              <w:rPr>
                <w:rFonts w:eastAsia="Times New Roman"/>
              </w:rPr>
              <w:t>35%</w:t>
            </w:r>
          </w:p>
        </w:tc>
        <w:tc>
          <w:tcPr>
            <w:tcW w:w="0" w:type="auto"/>
            <w:vAlign w:val="center"/>
            <w:hideMark/>
          </w:tcPr>
          <w:p w14:paraId="4B797161" w14:textId="77777777" w:rsidR="002978A9" w:rsidRDefault="002978A9">
            <w:pPr>
              <w:rPr>
                <w:rFonts w:eastAsia="Times New Roman"/>
              </w:rPr>
            </w:pPr>
            <w:r>
              <w:rPr>
                <w:rFonts w:eastAsia="Times New Roman"/>
              </w:rPr>
              <w:t>1,7 GB</w:t>
            </w:r>
          </w:p>
        </w:tc>
      </w:tr>
      <w:tr w:rsidR="00000000" w14:paraId="1CEC4E97" w14:textId="77777777">
        <w:trPr>
          <w:divId w:val="987981070"/>
          <w:tblCellSpacing w:w="15" w:type="dxa"/>
        </w:trPr>
        <w:tc>
          <w:tcPr>
            <w:tcW w:w="0" w:type="auto"/>
            <w:vAlign w:val="center"/>
            <w:hideMark/>
          </w:tcPr>
          <w:p w14:paraId="3FF6EFDE" w14:textId="77777777" w:rsidR="002978A9" w:rsidRDefault="002978A9">
            <w:pPr>
              <w:rPr>
                <w:rFonts w:eastAsia="Times New Roman"/>
              </w:rPr>
            </w:pPr>
            <w:r>
              <w:rPr>
                <w:rFonts w:eastAsia="Times New Roman"/>
              </w:rPr>
              <w:t>100</w:t>
            </w:r>
          </w:p>
        </w:tc>
        <w:tc>
          <w:tcPr>
            <w:tcW w:w="0" w:type="auto"/>
            <w:vAlign w:val="center"/>
            <w:hideMark/>
          </w:tcPr>
          <w:p w14:paraId="7F5CEA24" w14:textId="77777777" w:rsidR="002978A9" w:rsidRDefault="002978A9">
            <w:pPr>
              <w:rPr>
                <w:rFonts w:eastAsia="Times New Roman"/>
              </w:rPr>
            </w:pPr>
            <w:r>
              <w:rPr>
                <w:rFonts w:eastAsia="Times New Roman"/>
              </w:rPr>
              <w:t>16,8</w:t>
            </w:r>
          </w:p>
        </w:tc>
        <w:tc>
          <w:tcPr>
            <w:tcW w:w="0" w:type="auto"/>
            <w:vAlign w:val="center"/>
            <w:hideMark/>
          </w:tcPr>
          <w:p w14:paraId="2A8F66C2" w14:textId="77777777" w:rsidR="002978A9" w:rsidRDefault="002978A9">
            <w:pPr>
              <w:rPr>
                <w:rFonts w:eastAsia="Times New Roman"/>
              </w:rPr>
            </w:pPr>
            <w:r>
              <w:rPr>
                <w:rFonts w:eastAsia="Times New Roman"/>
              </w:rPr>
              <w:t>680</w:t>
            </w:r>
          </w:p>
        </w:tc>
        <w:tc>
          <w:tcPr>
            <w:tcW w:w="0" w:type="auto"/>
            <w:vAlign w:val="center"/>
            <w:hideMark/>
          </w:tcPr>
          <w:p w14:paraId="5A65E7BB" w14:textId="77777777" w:rsidR="002978A9" w:rsidRDefault="002978A9">
            <w:pPr>
              <w:rPr>
                <w:rFonts w:eastAsia="Times New Roman"/>
              </w:rPr>
            </w:pPr>
            <w:r>
              <w:rPr>
                <w:rFonts w:eastAsia="Times New Roman"/>
              </w:rPr>
              <w:t>55%</w:t>
            </w:r>
          </w:p>
        </w:tc>
        <w:tc>
          <w:tcPr>
            <w:tcW w:w="0" w:type="auto"/>
            <w:vAlign w:val="center"/>
            <w:hideMark/>
          </w:tcPr>
          <w:p w14:paraId="1277E72C" w14:textId="77777777" w:rsidR="002978A9" w:rsidRDefault="002978A9">
            <w:pPr>
              <w:rPr>
                <w:rFonts w:eastAsia="Times New Roman"/>
              </w:rPr>
            </w:pPr>
            <w:r>
              <w:rPr>
                <w:rFonts w:eastAsia="Times New Roman"/>
              </w:rPr>
              <w:t>3,4 GB</w:t>
            </w:r>
          </w:p>
        </w:tc>
      </w:tr>
    </w:tbl>
    <w:p w14:paraId="308FB4E6" w14:textId="77777777" w:rsidR="002978A9" w:rsidRDefault="002978A9">
      <w:pPr>
        <w:rPr>
          <w:rFonts w:eastAsia="Times New Roman"/>
          <w:lang w:val="id-ID"/>
        </w:rPr>
      </w:pPr>
      <w:r>
        <w:rPr>
          <w:rFonts w:eastAsia="Times New Roman"/>
          <w:noProof/>
          <w:lang w:val="id-ID"/>
        </w:rPr>
        <w:drawing>
          <wp:inline distT="0" distB="0" distL="0" distR="0" wp14:anchorId="09B10977" wp14:editId="67C4D19A">
            <wp:extent cx="9935658" cy="4449712"/>
            <wp:effectExtent l="0" t="0" r="8890" b="8255"/>
            <wp:docPr id="80" name="Picture 80" descr="Setiap adapter aktif yang bertambah memangkas throughput multi-LoRA dari 45,2 req/s (tanpa adapter) menjadi 16,8 req/s (100 adapter), sementara latency P50 membengkak dari 180 ms ke 68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etiap adapter aktif yang bertambah memangkas throughput multi-LoRA dari 45,2 req/s (tanpa adapter) menjadi 16,8 req/s (100 adapter), sementara latency P50 membengkak dari 180 ms ke 680 ms"/>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5.7-2</w:t>
      </w:r>
      <w:r>
        <w:rPr>
          <w:rFonts w:eastAsia="Times New Roman"/>
          <w:lang w:val="id-ID"/>
        </w:rPr>
        <w:t>— VRAM adapter tetap murah (3,4 GB untuk 100 adapter r=16), tetapi batch fragmentation menaikkan P50 ke 680 ms dan memangkas throughput lebih dari separuh — biaya multi-LoRA sebenarnya ada di fragmentasi, bukan memori.</w:t>
      </w:r>
      <w:r>
        <w:rPr>
          <w:rFonts w:eastAsia="Times New Roman"/>
          <w:lang w:val="id-ID"/>
        </w:rPr>
        <w:t>*</w:t>
      </w:r>
    </w:p>
    <w:p w14:paraId="141B9E52" w14:textId="77777777" w:rsidR="002978A9" w:rsidRDefault="002978A9">
      <w:pPr>
        <w:pStyle w:val="NormalWeb"/>
        <w:rPr>
          <w:lang w:val="id-ID"/>
        </w:rPr>
      </w:pPr>
      <w:r>
        <w:rPr>
          <w:lang w:val="id-ID"/>
        </w:rPr>
        <w:t xml:space="preserve">Pola yang paling mencolok bukanlah penurunan VRAM — itu justru sangat murah — melainkan penurunan throughput yang tidak linear. Dari 0 ke 10 adapter, throughput masih terasa wajar (38,5 req/s). Namun dari 10 ke 100 adapter, throughput anjlok lebih dari separuh karena </w:t>
      </w:r>
      <w:r>
        <w:rPr>
          <w:rStyle w:val="Emphasis"/>
          <w:lang w:val="id-ID"/>
        </w:rPr>
        <w:t>batch fragmentation</w:t>
      </w:r>
      <w:r>
        <w:rPr>
          <w:lang w:val="id-ID"/>
        </w:rPr>
        <w:t xml:space="preserve"> </w:t>
      </w:r>
      <w:r>
        <w:rPr>
          <w:lang w:val="id-ID"/>
        </w:rPr>
        <w:t>naik ke 55%: batch-batch kecil yang pecah membuat GPU tidak pernah terisi penuh. Pelajaran operasionalnya: jangan mengukur biaya multi-LoRA dari memori saja — ukur dari persentase adapter yang aktif bersamaan. Jika trafik Anda sporadis (banyak adapter jarang dipakai), justru aman; jika trafik Anda padat dan merata di seratus adapter, pertimbangkan membagi beban ke dua GPU atau membatasi adapter yang boleh aktif per batch.</w:t>
      </w:r>
    </w:p>
    <w:p w14:paraId="02955D33" w14:textId="77777777" w:rsidR="002978A9" w:rsidRDefault="002978A9">
      <w:pPr>
        <w:pStyle w:val="NormalWeb"/>
        <w:rPr>
          <w:lang w:val="id-ID"/>
        </w:rPr>
      </w:pPr>
      <w:r>
        <w:rPr>
          <w:lang w:val="id-ID"/>
        </w:rPr>
        <w:t xml:space="preserve">Ada juga pertimbangan yang sering terlupakan: </w:t>
      </w:r>
      <w:r>
        <w:rPr>
          <w:rStyle w:val="Strong"/>
          <w:lang w:val="id-ID"/>
        </w:rPr>
        <w:t>di mana garis pemisah antara "</w:t>
      </w:r>
      <w:r>
        <w:rPr>
          <w:rStyle w:val="Strong"/>
          <w:lang w:val="id-ID"/>
        </w:rPr>
        <w:t>cukup satu instance multi-LoRA" dan "butuh multiple instance"?</w:t>
      </w:r>
      <w:r>
        <w:rPr>
          <w:lang w:val="id-ID"/>
        </w:rPr>
        <w:t xml:space="preserve"> </w:t>
      </w:r>
      <w:r>
        <w:rPr>
          <w:lang w:val="id-ID"/>
        </w:rPr>
        <w:t>Rumus sederhananya adalah membandingkan biaya total. Satu instance dengan 50 adapter membutuhkan 17,7 GB VRAM (Llama 3.1 (8B)) dan menelan throughput hingga 25 req/s dengan P50 410 ms; dua instance masing-masing 25 adapter akan membutuhkan 2 × 17,5 GB dan menjaga P50 di kisaran 200-250 ms dengan throughput gabungan yang lebih tinggi. Pada trafik rendah, satu instance menang mutlak; pada trafik tinggi dengan banyak adapter aktif, dua instance menang di latency sambil tetap jauh lebih murah daripada deploymen</w:t>
      </w:r>
      <w:r>
        <w:rPr>
          <w:lang w:val="id-ID"/>
        </w:rPr>
        <w:t>t per-adapter. Keputusan ini tidak pernah statis — jadwalkan peninjauan ulang setiap kali jumlah adapter aktif berkali lipat atau P50 menembus SLO.</w:t>
      </w:r>
    </w:p>
    <w:p w14:paraId="372523DA" w14:textId="77777777" w:rsidR="002978A9" w:rsidRDefault="002978A9">
      <w:pPr>
        <w:pStyle w:val="Heading3"/>
        <w:rPr>
          <w:rFonts w:eastAsia="Times New Roman"/>
          <w:lang w:val="id-ID"/>
        </w:rPr>
      </w:pPr>
      <w:r>
        <w:rPr>
          <w:rFonts w:eastAsia="Times New Roman"/>
          <w:lang w:val="id-ID"/>
        </w:rPr>
        <w:t>Memahami Fragmentasi sebagai Harga Kebebasan</w:t>
      </w:r>
    </w:p>
    <w:p w14:paraId="26DD3020" w14:textId="77777777" w:rsidR="002978A9" w:rsidRDefault="002978A9">
      <w:pPr>
        <w:pStyle w:val="NormalWeb"/>
        <w:rPr>
          <w:lang w:val="id-ID"/>
        </w:rPr>
      </w:pPr>
      <w:r>
        <w:rPr>
          <w:lang w:val="id-ID"/>
        </w:rPr>
        <w:t xml:space="preserve">Angka 55% fragmentasi pada 100 adapter perlu dipahami dengan tepat agar tidak salah menafsirkan. Fragmentasi di sini bukan berarti setengah GPU menganggur — melainkan bahwa batch yang terbentuk menjadi lebih kecil dan lebih beragam daripada jika semua request memakai satu adapter. GPU masih bekerja penuh, tetapi </w:t>
      </w:r>
      <w:r>
        <w:rPr>
          <w:rStyle w:val="Emphasis"/>
          <w:lang w:val="id-ID"/>
        </w:rPr>
        <w:t>compute efficiency</w:t>
      </w:r>
      <w:r>
        <w:rPr>
          <w:lang w:val="id-ID"/>
        </w:rPr>
        <w:t xml:space="preserve">-nya turun: batch kecil berarti lebih sedikit token yang diproses per unit waktu, dan peralihan antar adapter (swap) menyela </w:t>
      </w:r>
      <w:r>
        <w:rPr>
          <w:rStyle w:val="Emphasis"/>
          <w:lang w:val="id-ID"/>
        </w:rPr>
        <w:t>pipeline</w:t>
      </w:r>
      <w:r>
        <w:rPr>
          <w:lang w:val="id-ID"/>
        </w:rPr>
        <w:t xml:space="preserve"> </w:t>
      </w:r>
      <w:r>
        <w:rPr>
          <w:lang w:val="id-ID"/>
        </w:rPr>
        <w:t xml:space="preserve">tanpa menghasilkan token. Ini menjelaskan mengapa solusi teknis terus berkembang ke arah </w:t>
      </w:r>
      <w:r>
        <w:rPr>
          <w:rStyle w:val="Emphasis"/>
          <w:lang w:val="id-ID"/>
        </w:rPr>
        <w:t>co-batching yang agresif</w:t>
      </w:r>
      <w:r>
        <w:rPr>
          <w:lang w:val="id-ID"/>
        </w:rPr>
        <w:t xml:space="preserve">: semakna adapter yang dapat dijamin kompatibel di-load bersama dalam satu batch, semakin rendah fragmentasi. Pada praktiknya, kesimpulan yang bisa diambil adalah menyeimbangkan dua variabel yang bisa Anda kendalikan — </w:t>
      </w:r>
      <w:r>
        <w:rPr>
          <w:rStyle w:val="Emphasis"/>
          <w:lang w:val="id-ID"/>
        </w:rPr>
        <w:t>jumlah adapter yang didaftarkan</w:t>
      </w:r>
      <w:r>
        <w:rPr>
          <w:lang w:val="id-ID"/>
        </w:rPr>
        <w:t xml:space="preserve"> (bisa banyak, tidak masalah) dan </w:t>
      </w:r>
      <w:r>
        <w:rPr>
          <w:rStyle w:val="Emphasis"/>
          <w:lang w:val="id-ID"/>
        </w:rPr>
        <w:t>jumlah adapter yang aktif per menit</w:t>
      </w:r>
      <w:r>
        <w:rPr>
          <w:lang w:val="id-ID"/>
        </w:rPr>
        <w:t xml:space="preserve"> </w:t>
      </w:r>
      <w:r>
        <w:rPr>
          <w:lang w:val="id-ID"/>
        </w:rPr>
        <w:t>(jaga tetap kecil dengan merutekan trafik yang sama ke adapter yang sama, mirip session affinity di Bab 5.8).</w:t>
      </w:r>
    </w:p>
    <w:p w14:paraId="0E8C0283" w14:textId="77777777" w:rsidR="002978A9" w:rsidRDefault="002978A9">
      <w:pPr>
        <w:pStyle w:val="NormalWeb"/>
        <w:rPr>
          <w:lang w:val="id-ID"/>
        </w:rPr>
      </w:pPr>
      <w:r>
        <w:rPr>
          <w:lang w:val="id-ID"/>
        </w:rPr>
        <w:t>Bagaimana W' = W + BA bekerja secara visual — bobot frozen yang besar ditambah kontribusi dua matriks ramping yang dapat dilatih:</w:t>
      </w:r>
    </w:p>
    <w:p w14:paraId="2C4908A0" w14:textId="77777777" w:rsidR="002978A9" w:rsidRDefault="002978A9">
      <w:pPr>
        <w:divId w:val="1607735142"/>
        <w:rPr>
          <w:rFonts w:eastAsia="Times New Roman"/>
          <w:lang w:val="id-ID"/>
        </w:rPr>
      </w:pPr>
      <w:r>
        <w:rPr>
          <w:rFonts w:eastAsia="Times New Roman"/>
          <w:lang w:val="id-ID"/>
        </w:rPr>
        <w:t>flowchart LR W[(W: d x k&lt;br&gt;Frozen, tetap)]--&gt; SUM[W' = W + BA&lt;br&gt;Bobot final] A[Matriks A: r x k&lt;br&gt;Trainable] --&gt; BA[BA: d x k] B[Matriks B: d x r&lt;br&gt;Trainable] --&gt; BA BA --&gt; SUM</w:t>
      </w:r>
    </w:p>
    <w:p w14:paraId="08DC9BF9" w14:textId="77777777" w:rsidR="002978A9" w:rsidRDefault="002978A9">
      <w:pPr>
        <w:rPr>
          <w:rFonts w:eastAsia="Times New Roman"/>
          <w:lang w:val="id-ID"/>
        </w:rPr>
      </w:pPr>
      <w:r>
        <w:rPr>
          <w:rStyle w:val="fig-num"/>
          <w:rFonts w:eastAsia="Times New Roman"/>
          <w:lang w:val="id-ID"/>
        </w:rPr>
        <w:t>Gambar 5.7-3</w:t>
      </w:r>
      <w:r>
        <w:rPr>
          <w:rFonts w:eastAsia="Times New Roman"/>
          <w:lang w:val="id-ID"/>
        </w:rPr>
        <w:t>: Visualisasi Fusi Bobot LoR</w:t>
      </w:r>
      <w:r>
        <w:rPr>
          <w:rFonts w:eastAsia="Times New Roman"/>
          <w:lang w:val="id-ID"/>
        </w:rPr>
        <w:t>A</w:t>
      </w:r>
    </w:p>
    <w:p w14:paraId="12585BA1" w14:textId="77777777" w:rsidR="002978A9" w:rsidRDefault="002978A9">
      <w:pPr>
        <w:pStyle w:val="NormalWeb"/>
        <w:rPr>
          <w:lang w:val="id-ID"/>
        </w:rPr>
      </w:pPr>
      <w:r>
        <w:rPr>
          <w:lang w:val="id-ID"/>
        </w:rPr>
        <w:t>Perhatikan dimensinya: W berukuran d×k dengan d dan k yang besar (misalnya 4096×4096), sedangkan A dan B masing-masing berukuran r×k dan d×r dengan r=8-128 — dimensi kecil yang membuatnya berpengaruh pada perilaku model namun murah untuk disimpan, dipindahkan, dan digabungkan. Karena hasil BA berdimensi persis sama dengan W, penjumlahan W' = W + BA menghasilkan model berperilaku seperti hasil fine-tuning penuh dengan biaya komputasi yang identik.</w:t>
      </w:r>
    </w:p>
    <w:p w14:paraId="62BFDD7E" w14:textId="77777777" w:rsidR="002978A9" w:rsidRDefault="002978A9">
      <w:pPr>
        <w:rPr>
          <w:rFonts w:eastAsia="Times New Roman"/>
          <w:lang w:val="id-ID"/>
        </w:rPr>
      </w:pPr>
      <w:r>
        <w:rPr>
          <w:rFonts w:eastAsia="Times New Roman"/>
          <w:lang w:val="id-ID"/>
        </w:rPr>
        <w:pict w14:anchorId="04A9E3B4">
          <v:rect id="_x0000_i1105" style="width:0;height:1.5pt" o:hralign="center" o:hrstd="t" o:hr="t" fillcolor="#a0a0a0" stroked="f"/>
        </w:pict>
      </w:r>
    </w:p>
    <w:p w14:paraId="75A118D7" w14:textId="77777777" w:rsidR="002978A9" w:rsidRDefault="002978A9">
      <w:pPr>
        <w:pStyle w:val="Heading2"/>
        <w:rPr>
          <w:rFonts w:eastAsia="Times New Roman"/>
          <w:lang w:val="id-ID"/>
        </w:rPr>
      </w:pPr>
      <w:r>
        <w:rPr>
          <w:rFonts w:eastAsia="Times New Roman"/>
          <w:lang w:val="id-ID"/>
        </w:rPr>
        <w:t>5. Trade-off: Semakin Banyak, Semakin Terfragmentasi</w:t>
      </w:r>
    </w:p>
    <w:p w14:paraId="4042E9CA" w14:textId="77777777" w:rsidR="002978A9" w:rsidRDefault="002978A9">
      <w:pPr>
        <w:pStyle w:val="NormalWeb"/>
        <w:rPr>
          <w:lang w:val="id-ID"/>
        </w:rPr>
      </w:pPr>
      <w:r>
        <w:rPr>
          <w:lang w:val="id-ID"/>
        </w:rPr>
        <w:t xml:space="preserve">Kebebasan "satu model melayani banyak" tidak datang tanpa harga. Trade-off pertama adalah </w:t>
      </w:r>
      <w:r>
        <w:rPr>
          <w:rStyle w:val="Strong"/>
          <w:lang w:val="id-ID"/>
        </w:rPr>
        <w:t>batch fragmentation</w:t>
      </w:r>
      <w:r>
        <w:rPr>
          <w:lang w:val="id-ID"/>
        </w:rPr>
        <w:t>: semakin banyak adapter yang aktif bersamaan dalam batch, semakin sulit scheduler mengumpulkan request yang sehati — throughput turun, latency naik. Data pengukuran menunjukkan penurunan yang nyata: tanpa adapter throughput 45,2 request/detik; dengan 10 adapter aktif turun ke 38,5; dan dengan 100 adapter aktif tersisa 16,8 request/detik dengan latency P50 yang membengkak dari 180 ms menjadi 680 ms [4]. Trade-off kedua adalah ukuran adapter: rank r yang lebih besar memang memberi kualitas lebih baik — hingg</w:t>
      </w:r>
      <w:r>
        <w:rPr>
          <w:lang w:val="id-ID"/>
        </w:rPr>
        <w:t>a mendekati hasil full fine-tuning, tetapi setiap kenaikan rank berarti matriks A dan B yang lebih gemuk, sehingga memory adapter bertambah dan bandwidth transfer saat swap meningkat. Trade-off ketiga justru menjadi penyelamat:</w:t>
      </w:r>
      <w:r>
        <w:rPr>
          <w:lang w:val="id-ID"/>
        </w:rPr>
        <w:t xml:space="preserve"> </w:t>
      </w:r>
      <w:r>
        <w:rPr>
          <w:rStyle w:val="Strong"/>
          <w:lang w:val="id-ID"/>
        </w:rPr>
        <w:t>prefix caching</w:t>
      </w:r>
      <w:r>
        <w:rPr>
          <w:lang w:val="id-ID"/>
        </w:rPr>
        <w:t xml:space="preserve"> tetap bekerja dengan baik di lingkungan multi-LoRA, karena prefix yang sama (misalnya system prompt perusahaan) hanya perlu diproses sekali meskipun kemudian dicabang ke adapter yang berbeda.</w:t>
      </w:r>
    </w:p>
    <w:p w14:paraId="620FC39F" w14:textId="77777777" w:rsidR="002978A9" w:rsidRDefault="002978A9">
      <w:pPr>
        <w:rPr>
          <w:rFonts w:eastAsia="Times New Roman"/>
          <w:lang w:val="id-ID"/>
        </w:rPr>
      </w:pPr>
      <w:r>
        <w:rPr>
          <w:rFonts w:eastAsia="Times New Roman"/>
          <w:lang w:val="id-ID"/>
        </w:rPr>
        <w:pict w14:anchorId="0491334E">
          <v:rect id="_x0000_i1106" style="width:0;height:1.5pt" o:hralign="center" o:hrstd="t" o:hr="t" fillcolor="#a0a0a0" stroked="f"/>
        </w:pict>
      </w:r>
    </w:p>
    <w:p w14:paraId="11D0916B" w14:textId="77777777" w:rsidR="002978A9" w:rsidRDefault="002978A9">
      <w:pPr>
        <w:pStyle w:val="Heading2"/>
        <w:rPr>
          <w:rFonts w:eastAsia="Times New Roman"/>
          <w:lang w:val="id-ID"/>
        </w:rPr>
      </w:pPr>
      <w:r>
        <w:rPr>
          <w:rFonts w:eastAsia="Times New Roman"/>
          <w:lang w:val="id-ID"/>
        </w:rPr>
        <w:t>6. Use Cases: Satu Fondasi, Puluhan Layanan</w:t>
      </w:r>
    </w:p>
    <w:p w14:paraId="09676382" w14:textId="77777777" w:rsidR="002978A9" w:rsidRDefault="002978A9">
      <w:pPr>
        <w:pStyle w:val="NormalWeb"/>
        <w:rPr>
          <w:lang w:val="id-ID"/>
        </w:rPr>
      </w:pPr>
      <w:r>
        <w:rPr>
          <w:lang w:val="id-ID"/>
        </w:rPr>
        <w:t xml:space="preserve">Pola ini membuka pintu bagi skenario yang sebelumnya tidak ekonomis. Pertama, </w:t>
      </w:r>
      <w:r>
        <w:rPr>
          <w:rStyle w:val="Strong"/>
          <w:lang w:val="id-ID"/>
        </w:rPr>
        <w:t>chatbot dengan persona berbeda untuk tiap user</w:t>
      </w:r>
      <w:r>
        <w:rPr>
          <w:lang w:val="id-ID"/>
        </w:rPr>
        <w:t xml:space="preserve"> </w:t>
      </w:r>
      <w:r>
        <w:rPr>
          <w:lang w:val="id-ID"/>
        </w:rPr>
        <w:t xml:space="preserve">— sebuah platform percakapan dapat menyediakan seratus persona (prospektor, sahabat, mentor, guru bahasa Jepang) hanya dari satu base model, masing-masing pengguna cukup 0,05% parameter sebagai adapter persona. Kedua, </w:t>
      </w:r>
      <w:r>
        <w:rPr>
          <w:rStyle w:val="Strong"/>
          <w:lang w:val="id-ID"/>
        </w:rPr>
        <w:t>AI code assistant per bahasa pemrograman</w:t>
      </w:r>
      <w:r>
        <w:rPr>
          <w:lang w:val="id-ID"/>
        </w:rPr>
        <w:t xml:space="preserve"> — satu base model dengan adapter Python, Rust, dan JavaScript terpisah, sehingga masing-masing bahasa mendapat gaya penulisan dan pola idiom yang spesifik tanpa mengganggu bahasa lainnya. Ketiga, </w:t>
      </w:r>
      <w:r>
        <w:rPr>
          <w:rStyle w:val="Strong"/>
          <w:lang w:val="id-ID"/>
        </w:rPr>
        <w:t>model dengan domain expertise berbeda</w:t>
      </w:r>
      <w:r>
        <w:rPr>
          <w:lang w:val="id-ID"/>
        </w:rPr>
        <w:t xml:space="preserve"> </w:t>
      </w:r>
      <w:r>
        <w:rPr>
          <w:lang w:val="id-ID"/>
        </w:rPr>
        <w:t>— firma hukum, klinik, dan konsultan teknik dapat berbagi satu infrastruktur sementara setiap domain berperilaku seolah-olah memiliki model khususnya sendiri, lengkap dengan vokabulari dan konvensi penulisan masing-masing. Kombinasi ini menjadikan LoRA serving fondasi utama arsitektur AI multi-tenant modern: murah, skalabel, dan tetap personal.</w:t>
      </w:r>
    </w:p>
    <w:p w14:paraId="5E611717" w14:textId="77777777" w:rsidR="002978A9" w:rsidRDefault="002978A9">
      <w:pPr>
        <w:pStyle w:val="Heading3"/>
        <w:rPr>
          <w:rFonts w:eastAsia="Times New Roman"/>
          <w:lang w:val="id-ID"/>
        </w:rPr>
      </w:pPr>
      <w:r>
        <w:rPr>
          <w:rFonts w:eastAsia="Times New Roman"/>
          <w:lang w:val="id-ID"/>
        </w:rPr>
        <w:t>Kapan LoRA Bukan Jawaban: Mengenali Batasnya</w:t>
      </w:r>
    </w:p>
    <w:p w14:paraId="4DBFB548" w14:textId="77777777" w:rsidR="002978A9" w:rsidRDefault="002978A9">
      <w:pPr>
        <w:pStyle w:val="NormalWeb"/>
        <w:rPr>
          <w:lang w:val="id-ID"/>
        </w:rPr>
      </w:pPr>
      <w:r>
        <w:rPr>
          <w:lang w:val="id-ID"/>
        </w:rPr>
        <w:t xml:space="preserve">Kejujuran teknis menuntut kita membahas sisi sebaliknya. Penelitian </w:t>
      </w:r>
      <w:r>
        <w:rPr>
          <w:rStyle w:val="Emphasis"/>
          <w:lang w:val="id-ID"/>
        </w:rPr>
        <w:t>LoRA Learns Less and Forgets Less</w:t>
      </w:r>
      <w:r>
        <w:rPr>
          <w:lang w:val="id-ID"/>
        </w:rPr>
        <w:t xml:space="preserve"> </w:t>
      </w:r>
      <w:r>
        <w:rPr>
          <w:lang w:val="id-ID"/>
        </w:rPr>
        <w:t xml:space="preserve">[5] menunjukkan bahwa LoRA menyerap pengetahuan baru secara signifikan lebih sedikit daripada full fine-tuning — matriks low-rank yang ramping memang efisien, tetapi ia juga membatasi jumlah informasi baru yang dapat ditampung. Untuk </w:t>
      </w:r>
      <w:r>
        <w:rPr>
          <w:rStyle w:val="Strong"/>
          <w:lang w:val="id-ID"/>
        </w:rPr>
        <w:t>knowledge injection</w:t>
      </w:r>
      <w:r>
        <w:rPr>
          <w:lang w:val="id-ID"/>
        </w:rPr>
        <w:t xml:space="preserve"> </w:t>
      </w:r>
      <w:r>
        <w:rPr>
          <w:lang w:val="id-ID"/>
        </w:rPr>
        <w:t xml:space="preserve">— misalnya mengajarkan model regulasi baru yang tidak ada di data latih — LoRA seringkali kurang, dan kombinasi dengan RAG atau full fine-tuning pada subset parameter lain menjadi pilihan yang lebih tepat. Ada juga batas praktis: ketika skala tenant terlalu besar (ribuan adapter yang semuanya aktif bersamaan), </w:t>
      </w:r>
      <w:r>
        <w:rPr>
          <w:rStyle w:val="Emphasis"/>
          <w:lang w:val="id-ID"/>
        </w:rPr>
        <w:t>batch fragmentation</w:t>
      </w:r>
      <w:r>
        <w:rPr>
          <w:lang w:val="id-ID"/>
        </w:rPr>
        <w:t xml:space="preserve"> </w:t>
      </w:r>
      <w:r>
        <w:rPr>
          <w:lang w:val="id-ID"/>
        </w:rPr>
        <w:t>di Tabel 5.20 menjadi beban yang tidak lagi bisa ditutup oleh efisiensi memori — titik di mana solusi berubah menjadi masalah infrastruktur. Terakhir, di lingkungan yang sangat membutuhkan determinisme output (misalnya produksi keuangan yang diaudit), "hampir identik dengan full fine-tuning" tidak selalu cukup; di sana, memilih rank yang lebih besar dan mengukur gap terhadap baseline full FT secara berkala adalah disiplin yang harus dijalankan.</w:t>
      </w:r>
    </w:p>
    <w:p w14:paraId="4E9A6286" w14:textId="77777777" w:rsidR="002978A9" w:rsidRDefault="002978A9">
      <w:pPr>
        <w:pStyle w:val="table-label"/>
        <w:rPr>
          <w:lang w:val="id-ID"/>
        </w:rPr>
      </w:pPr>
      <w:r>
        <w:rPr>
          <w:lang w:val="id-ID"/>
        </w:rPr>
        <w:t>Tabel 5.21: Rekomendasi r (Rank) per Use Case</w:t>
      </w:r>
    </w:p>
    <w:p w14:paraId="13C28094" w14:textId="77777777" w:rsidR="002978A9" w:rsidRDefault="002978A9">
      <w:pPr>
        <w:pStyle w:val="NormalWeb"/>
        <w:rPr>
          <w:lang w:val="id-ID"/>
        </w:rPr>
      </w:pPr>
      <w:r>
        <w:rPr>
          <w:lang w:val="id-ID"/>
        </w:rPr>
        <w:t>Panduan ringkas untuk memilih rank LoRA sesuai tujuan — semakin spesifik dan dalam perubahan yang diinginkan, semakin besar rank yang dibutuhkan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1202"/>
        <w:gridCol w:w="1695"/>
        <w:gridCol w:w="1975"/>
        <w:gridCol w:w="1710"/>
      </w:tblGrid>
      <w:tr w:rsidR="00000000" w14:paraId="1B3FDCDD" w14:textId="77777777">
        <w:trPr>
          <w:divId w:val="1158184815"/>
          <w:tblHeader/>
          <w:tblCellSpacing w:w="15" w:type="dxa"/>
        </w:trPr>
        <w:tc>
          <w:tcPr>
            <w:tcW w:w="0" w:type="auto"/>
            <w:vAlign w:val="center"/>
            <w:hideMark/>
          </w:tcPr>
          <w:p w14:paraId="27CB75B3" w14:textId="77777777" w:rsidR="002978A9" w:rsidRDefault="002978A9">
            <w:pPr>
              <w:jc w:val="center"/>
              <w:rPr>
                <w:rFonts w:eastAsia="Times New Roman"/>
                <w:b/>
                <w:bCs/>
              </w:rPr>
            </w:pPr>
            <w:r>
              <w:rPr>
                <w:rFonts w:eastAsia="Times New Roman"/>
                <w:b/>
                <w:bCs/>
              </w:rPr>
              <w:t>Use Case</w:t>
            </w:r>
          </w:p>
        </w:tc>
        <w:tc>
          <w:tcPr>
            <w:tcW w:w="0" w:type="auto"/>
            <w:vAlign w:val="center"/>
            <w:hideMark/>
          </w:tcPr>
          <w:p w14:paraId="436F15E4" w14:textId="77777777" w:rsidR="002978A9" w:rsidRDefault="002978A9">
            <w:pPr>
              <w:jc w:val="center"/>
              <w:rPr>
                <w:rFonts w:eastAsia="Times New Roman"/>
                <w:b/>
                <w:bCs/>
              </w:rPr>
            </w:pPr>
            <w:r>
              <w:rPr>
                <w:rFonts w:eastAsia="Times New Roman"/>
                <w:b/>
                <w:bCs/>
              </w:rPr>
              <w:t>r Minimum</w:t>
            </w:r>
          </w:p>
        </w:tc>
        <w:tc>
          <w:tcPr>
            <w:tcW w:w="0" w:type="auto"/>
            <w:vAlign w:val="center"/>
            <w:hideMark/>
          </w:tcPr>
          <w:p w14:paraId="17A798B5" w14:textId="77777777" w:rsidR="002978A9" w:rsidRDefault="002978A9">
            <w:pPr>
              <w:jc w:val="center"/>
              <w:rPr>
                <w:rFonts w:eastAsia="Times New Roman"/>
                <w:b/>
                <w:bCs/>
              </w:rPr>
            </w:pPr>
            <w:r>
              <w:rPr>
                <w:rFonts w:eastAsia="Times New Roman"/>
                <w:b/>
                <w:bCs/>
              </w:rPr>
              <w:t>r Recommended</w:t>
            </w:r>
          </w:p>
        </w:tc>
        <w:tc>
          <w:tcPr>
            <w:tcW w:w="0" w:type="auto"/>
            <w:vAlign w:val="center"/>
            <w:hideMark/>
          </w:tcPr>
          <w:p w14:paraId="139A192B" w14:textId="77777777" w:rsidR="002978A9" w:rsidRDefault="002978A9">
            <w:pPr>
              <w:jc w:val="center"/>
              <w:rPr>
                <w:rFonts w:eastAsia="Times New Roman"/>
                <w:b/>
                <w:bCs/>
              </w:rPr>
            </w:pPr>
            <w:r>
              <w:rPr>
                <w:rFonts w:eastAsia="Times New Roman"/>
                <w:b/>
                <w:bCs/>
              </w:rPr>
              <w:t>Parameter Tambahan</w:t>
            </w:r>
          </w:p>
        </w:tc>
        <w:tc>
          <w:tcPr>
            <w:tcW w:w="0" w:type="auto"/>
            <w:vAlign w:val="center"/>
            <w:hideMark/>
          </w:tcPr>
          <w:p w14:paraId="19C4500E" w14:textId="77777777" w:rsidR="002978A9" w:rsidRDefault="002978A9">
            <w:pPr>
              <w:jc w:val="center"/>
              <w:rPr>
                <w:rFonts w:eastAsia="Times New Roman"/>
                <w:b/>
                <w:bCs/>
              </w:rPr>
            </w:pPr>
            <w:r>
              <w:rPr>
                <w:rFonts w:eastAsia="Times New Roman"/>
                <w:b/>
                <w:bCs/>
              </w:rPr>
              <w:t>Kualitas vs Full FT</w:t>
            </w:r>
          </w:p>
        </w:tc>
      </w:tr>
      <w:tr w:rsidR="00000000" w14:paraId="6CFA4D04" w14:textId="77777777">
        <w:trPr>
          <w:divId w:val="1158184815"/>
          <w:tblCellSpacing w:w="15" w:type="dxa"/>
        </w:trPr>
        <w:tc>
          <w:tcPr>
            <w:tcW w:w="0" w:type="auto"/>
            <w:vAlign w:val="center"/>
            <w:hideMark/>
          </w:tcPr>
          <w:p w14:paraId="7C08D177" w14:textId="77777777" w:rsidR="002978A9" w:rsidRDefault="002978A9">
            <w:pPr>
              <w:rPr>
                <w:rFonts w:eastAsia="Times New Roman"/>
              </w:rPr>
            </w:pPr>
            <w:r>
              <w:rPr>
                <w:rFonts w:eastAsia="Times New Roman"/>
              </w:rPr>
              <w:t>Domain adaptation (umum)</w:t>
            </w:r>
          </w:p>
        </w:tc>
        <w:tc>
          <w:tcPr>
            <w:tcW w:w="0" w:type="auto"/>
            <w:vAlign w:val="center"/>
            <w:hideMark/>
          </w:tcPr>
          <w:p w14:paraId="7958B17F" w14:textId="77777777" w:rsidR="002978A9" w:rsidRDefault="002978A9">
            <w:pPr>
              <w:rPr>
                <w:rFonts w:eastAsia="Times New Roman"/>
              </w:rPr>
            </w:pPr>
            <w:r>
              <w:rPr>
                <w:rFonts w:eastAsia="Times New Roman"/>
              </w:rPr>
              <w:t>8</w:t>
            </w:r>
          </w:p>
        </w:tc>
        <w:tc>
          <w:tcPr>
            <w:tcW w:w="0" w:type="auto"/>
            <w:vAlign w:val="center"/>
            <w:hideMark/>
          </w:tcPr>
          <w:p w14:paraId="5A9E4B4C" w14:textId="77777777" w:rsidR="002978A9" w:rsidRDefault="002978A9">
            <w:pPr>
              <w:rPr>
                <w:rFonts w:eastAsia="Times New Roman"/>
              </w:rPr>
            </w:pPr>
            <w:r>
              <w:rPr>
                <w:rFonts w:eastAsia="Times New Roman"/>
              </w:rPr>
              <w:t>16</w:t>
            </w:r>
          </w:p>
        </w:tc>
        <w:tc>
          <w:tcPr>
            <w:tcW w:w="0" w:type="auto"/>
            <w:vAlign w:val="center"/>
            <w:hideMark/>
          </w:tcPr>
          <w:p w14:paraId="05BB8DB0" w14:textId="77777777" w:rsidR="002978A9" w:rsidRDefault="002978A9">
            <w:pPr>
              <w:rPr>
                <w:rFonts w:eastAsia="Times New Roman"/>
              </w:rPr>
            </w:pPr>
            <w:r>
              <w:rPr>
                <w:rFonts w:eastAsia="Times New Roman"/>
              </w:rPr>
              <w:t>~0,1%</w:t>
            </w:r>
          </w:p>
        </w:tc>
        <w:tc>
          <w:tcPr>
            <w:tcW w:w="0" w:type="auto"/>
            <w:vAlign w:val="center"/>
            <w:hideMark/>
          </w:tcPr>
          <w:p w14:paraId="07373BB5" w14:textId="77777777" w:rsidR="002978A9" w:rsidRDefault="002978A9">
            <w:pPr>
              <w:rPr>
                <w:rFonts w:eastAsia="Times New Roman"/>
              </w:rPr>
            </w:pPr>
            <w:r>
              <w:rPr>
                <w:rFonts w:eastAsia="Times New Roman"/>
              </w:rPr>
              <w:t>95-98%</w:t>
            </w:r>
          </w:p>
        </w:tc>
      </w:tr>
      <w:tr w:rsidR="00000000" w14:paraId="5BA834FC" w14:textId="77777777">
        <w:trPr>
          <w:divId w:val="1158184815"/>
          <w:tblCellSpacing w:w="15" w:type="dxa"/>
        </w:trPr>
        <w:tc>
          <w:tcPr>
            <w:tcW w:w="0" w:type="auto"/>
            <w:vAlign w:val="center"/>
            <w:hideMark/>
          </w:tcPr>
          <w:p w14:paraId="5969907B" w14:textId="77777777" w:rsidR="002978A9" w:rsidRDefault="002978A9">
            <w:pPr>
              <w:rPr>
                <w:rFonts w:eastAsia="Times New Roman"/>
              </w:rPr>
            </w:pPr>
            <w:r>
              <w:rPr>
                <w:rFonts w:eastAsia="Times New Roman"/>
              </w:rPr>
              <w:t>Task-specific (coding)</w:t>
            </w:r>
          </w:p>
        </w:tc>
        <w:tc>
          <w:tcPr>
            <w:tcW w:w="0" w:type="auto"/>
            <w:vAlign w:val="center"/>
            <w:hideMark/>
          </w:tcPr>
          <w:p w14:paraId="41D8AC9B" w14:textId="77777777" w:rsidR="002978A9" w:rsidRDefault="002978A9">
            <w:pPr>
              <w:rPr>
                <w:rFonts w:eastAsia="Times New Roman"/>
              </w:rPr>
            </w:pPr>
            <w:r>
              <w:rPr>
                <w:rFonts w:eastAsia="Times New Roman"/>
              </w:rPr>
              <w:t>16</w:t>
            </w:r>
          </w:p>
        </w:tc>
        <w:tc>
          <w:tcPr>
            <w:tcW w:w="0" w:type="auto"/>
            <w:vAlign w:val="center"/>
            <w:hideMark/>
          </w:tcPr>
          <w:p w14:paraId="30627BB2" w14:textId="77777777" w:rsidR="002978A9" w:rsidRDefault="002978A9">
            <w:pPr>
              <w:rPr>
                <w:rFonts w:eastAsia="Times New Roman"/>
              </w:rPr>
            </w:pPr>
            <w:r>
              <w:rPr>
                <w:rFonts w:eastAsia="Times New Roman"/>
              </w:rPr>
              <w:t>32</w:t>
            </w:r>
          </w:p>
        </w:tc>
        <w:tc>
          <w:tcPr>
            <w:tcW w:w="0" w:type="auto"/>
            <w:vAlign w:val="center"/>
            <w:hideMark/>
          </w:tcPr>
          <w:p w14:paraId="4D3016C8" w14:textId="77777777" w:rsidR="002978A9" w:rsidRDefault="002978A9">
            <w:pPr>
              <w:rPr>
                <w:rFonts w:eastAsia="Times New Roman"/>
              </w:rPr>
            </w:pPr>
            <w:r>
              <w:rPr>
                <w:rFonts w:eastAsia="Times New Roman"/>
              </w:rPr>
              <w:t>~0,2%</w:t>
            </w:r>
          </w:p>
        </w:tc>
        <w:tc>
          <w:tcPr>
            <w:tcW w:w="0" w:type="auto"/>
            <w:vAlign w:val="center"/>
            <w:hideMark/>
          </w:tcPr>
          <w:p w14:paraId="48E6DC8F" w14:textId="77777777" w:rsidR="002978A9" w:rsidRDefault="002978A9">
            <w:pPr>
              <w:rPr>
                <w:rFonts w:eastAsia="Times New Roman"/>
              </w:rPr>
            </w:pPr>
            <w:r>
              <w:rPr>
                <w:rFonts w:eastAsia="Times New Roman"/>
              </w:rPr>
              <w:t>97-99%</w:t>
            </w:r>
          </w:p>
        </w:tc>
      </w:tr>
      <w:tr w:rsidR="00000000" w14:paraId="5A923971" w14:textId="77777777">
        <w:trPr>
          <w:divId w:val="1158184815"/>
          <w:tblCellSpacing w:w="15" w:type="dxa"/>
        </w:trPr>
        <w:tc>
          <w:tcPr>
            <w:tcW w:w="0" w:type="auto"/>
            <w:vAlign w:val="center"/>
            <w:hideMark/>
          </w:tcPr>
          <w:p w14:paraId="5F059BFC" w14:textId="77777777" w:rsidR="002978A9" w:rsidRDefault="002978A9">
            <w:pPr>
              <w:rPr>
                <w:rFonts w:eastAsia="Times New Roman"/>
              </w:rPr>
            </w:pPr>
            <w:r>
              <w:rPr>
                <w:rFonts w:eastAsia="Times New Roman"/>
              </w:rPr>
              <w:t>Persona/character</w:t>
            </w:r>
          </w:p>
        </w:tc>
        <w:tc>
          <w:tcPr>
            <w:tcW w:w="0" w:type="auto"/>
            <w:vAlign w:val="center"/>
            <w:hideMark/>
          </w:tcPr>
          <w:p w14:paraId="753DF6B9" w14:textId="77777777" w:rsidR="002978A9" w:rsidRDefault="002978A9">
            <w:pPr>
              <w:rPr>
                <w:rFonts w:eastAsia="Times New Roman"/>
              </w:rPr>
            </w:pPr>
            <w:r>
              <w:rPr>
                <w:rFonts w:eastAsia="Times New Roman"/>
              </w:rPr>
              <w:t>4</w:t>
            </w:r>
          </w:p>
        </w:tc>
        <w:tc>
          <w:tcPr>
            <w:tcW w:w="0" w:type="auto"/>
            <w:vAlign w:val="center"/>
            <w:hideMark/>
          </w:tcPr>
          <w:p w14:paraId="652F11CA" w14:textId="77777777" w:rsidR="002978A9" w:rsidRDefault="002978A9">
            <w:pPr>
              <w:rPr>
                <w:rFonts w:eastAsia="Times New Roman"/>
              </w:rPr>
            </w:pPr>
            <w:r>
              <w:rPr>
                <w:rFonts w:eastAsia="Times New Roman"/>
              </w:rPr>
              <w:t>8</w:t>
            </w:r>
          </w:p>
        </w:tc>
        <w:tc>
          <w:tcPr>
            <w:tcW w:w="0" w:type="auto"/>
            <w:vAlign w:val="center"/>
            <w:hideMark/>
          </w:tcPr>
          <w:p w14:paraId="59CA5284" w14:textId="77777777" w:rsidR="002978A9" w:rsidRDefault="002978A9">
            <w:pPr>
              <w:rPr>
                <w:rFonts w:eastAsia="Times New Roman"/>
              </w:rPr>
            </w:pPr>
            <w:r>
              <w:rPr>
                <w:rFonts w:eastAsia="Times New Roman"/>
              </w:rPr>
              <w:t>~0,05%</w:t>
            </w:r>
          </w:p>
        </w:tc>
        <w:tc>
          <w:tcPr>
            <w:tcW w:w="0" w:type="auto"/>
            <w:vAlign w:val="center"/>
            <w:hideMark/>
          </w:tcPr>
          <w:p w14:paraId="41CC6D84" w14:textId="77777777" w:rsidR="002978A9" w:rsidRDefault="002978A9">
            <w:pPr>
              <w:rPr>
                <w:rFonts w:eastAsia="Times New Roman"/>
              </w:rPr>
            </w:pPr>
            <w:r>
              <w:rPr>
                <w:rFonts w:eastAsia="Times New Roman"/>
              </w:rPr>
              <w:t>90-95%</w:t>
            </w:r>
          </w:p>
        </w:tc>
      </w:tr>
      <w:tr w:rsidR="00000000" w14:paraId="586E0712" w14:textId="77777777">
        <w:trPr>
          <w:divId w:val="1158184815"/>
          <w:tblCellSpacing w:w="15" w:type="dxa"/>
        </w:trPr>
        <w:tc>
          <w:tcPr>
            <w:tcW w:w="0" w:type="auto"/>
            <w:vAlign w:val="center"/>
            <w:hideMark/>
          </w:tcPr>
          <w:p w14:paraId="36B291BF" w14:textId="77777777" w:rsidR="002978A9" w:rsidRDefault="002978A9">
            <w:pPr>
              <w:rPr>
                <w:rFonts w:eastAsia="Times New Roman"/>
              </w:rPr>
            </w:pPr>
            <w:r>
              <w:rPr>
                <w:rFonts w:eastAsia="Times New Roman"/>
              </w:rPr>
              <w:t>Multilingual</w:t>
            </w:r>
          </w:p>
        </w:tc>
        <w:tc>
          <w:tcPr>
            <w:tcW w:w="0" w:type="auto"/>
            <w:vAlign w:val="center"/>
            <w:hideMark/>
          </w:tcPr>
          <w:p w14:paraId="7B8E233A" w14:textId="77777777" w:rsidR="002978A9" w:rsidRDefault="002978A9">
            <w:pPr>
              <w:rPr>
                <w:rFonts w:eastAsia="Times New Roman"/>
              </w:rPr>
            </w:pPr>
            <w:r>
              <w:rPr>
                <w:rFonts w:eastAsia="Times New Roman"/>
              </w:rPr>
              <w:t>32</w:t>
            </w:r>
          </w:p>
        </w:tc>
        <w:tc>
          <w:tcPr>
            <w:tcW w:w="0" w:type="auto"/>
            <w:vAlign w:val="center"/>
            <w:hideMark/>
          </w:tcPr>
          <w:p w14:paraId="16EA55EB" w14:textId="77777777" w:rsidR="002978A9" w:rsidRDefault="002978A9">
            <w:pPr>
              <w:rPr>
                <w:rFonts w:eastAsia="Times New Roman"/>
              </w:rPr>
            </w:pPr>
            <w:r>
              <w:rPr>
                <w:rFonts w:eastAsia="Times New Roman"/>
              </w:rPr>
              <w:t>64</w:t>
            </w:r>
          </w:p>
        </w:tc>
        <w:tc>
          <w:tcPr>
            <w:tcW w:w="0" w:type="auto"/>
            <w:vAlign w:val="center"/>
            <w:hideMark/>
          </w:tcPr>
          <w:p w14:paraId="36EED6F0" w14:textId="77777777" w:rsidR="002978A9" w:rsidRDefault="002978A9">
            <w:pPr>
              <w:rPr>
                <w:rFonts w:eastAsia="Times New Roman"/>
              </w:rPr>
            </w:pPr>
            <w:r>
              <w:rPr>
                <w:rFonts w:eastAsia="Times New Roman"/>
              </w:rPr>
              <w:t>~0,4%</w:t>
            </w:r>
          </w:p>
        </w:tc>
        <w:tc>
          <w:tcPr>
            <w:tcW w:w="0" w:type="auto"/>
            <w:vAlign w:val="center"/>
            <w:hideMark/>
          </w:tcPr>
          <w:p w14:paraId="03B8825E" w14:textId="77777777" w:rsidR="002978A9" w:rsidRDefault="002978A9">
            <w:pPr>
              <w:rPr>
                <w:rFonts w:eastAsia="Times New Roman"/>
              </w:rPr>
            </w:pPr>
            <w:r>
              <w:rPr>
                <w:rFonts w:eastAsia="Times New Roman"/>
              </w:rPr>
              <w:t>98-100%</w:t>
            </w:r>
          </w:p>
        </w:tc>
      </w:tr>
      <w:tr w:rsidR="00000000" w14:paraId="315DE9FA" w14:textId="77777777">
        <w:trPr>
          <w:divId w:val="1158184815"/>
          <w:tblCellSpacing w:w="15" w:type="dxa"/>
        </w:trPr>
        <w:tc>
          <w:tcPr>
            <w:tcW w:w="0" w:type="auto"/>
            <w:vAlign w:val="center"/>
            <w:hideMark/>
          </w:tcPr>
          <w:p w14:paraId="10121CDA" w14:textId="77777777" w:rsidR="002978A9" w:rsidRDefault="002978A9">
            <w:pPr>
              <w:rPr>
                <w:rFonts w:eastAsia="Times New Roman"/>
              </w:rPr>
            </w:pPr>
            <w:r>
              <w:rPr>
                <w:rFonts w:eastAsia="Times New Roman"/>
              </w:rPr>
              <w:t>Knowledge injection</w:t>
            </w:r>
          </w:p>
        </w:tc>
        <w:tc>
          <w:tcPr>
            <w:tcW w:w="0" w:type="auto"/>
            <w:vAlign w:val="center"/>
            <w:hideMark/>
          </w:tcPr>
          <w:p w14:paraId="21E98C79" w14:textId="77777777" w:rsidR="002978A9" w:rsidRDefault="002978A9">
            <w:pPr>
              <w:rPr>
                <w:rFonts w:eastAsia="Times New Roman"/>
              </w:rPr>
            </w:pPr>
            <w:r>
              <w:rPr>
                <w:rFonts w:eastAsia="Times New Roman"/>
              </w:rPr>
              <w:t>64</w:t>
            </w:r>
          </w:p>
        </w:tc>
        <w:tc>
          <w:tcPr>
            <w:tcW w:w="0" w:type="auto"/>
            <w:vAlign w:val="center"/>
            <w:hideMark/>
          </w:tcPr>
          <w:p w14:paraId="17BEB70E" w14:textId="77777777" w:rsidR="002978A9" w:rsidRDefault="002978A9">
            <w:pPr>
              <w:rPr>
                <w:rFonts w:eastAsia="Times New Roman"/>
              </w:rPr>
            </w:pPr>
            <w:r>
              <w:rPr>
                <w:rFonts w:eastAsia="Times New Roman"/>
              </w:rPr>
              <w:t>128</w:t>
            </w:r>
          </w:p>
        </w:tc>
        <w:tc>
          <w:tcPr>
            <w:tcW w:w="0" w:type="auto"/>
            <w:vAlign w:val="center"/>
            <w:hideMark/>
          </w:tcPr>
          <w:p w14:paraId="0A81574D" w14:textId="77777777" w:rsidR="002978A9" w:rsidRDefault="002978A9">
            <w:pPr>
              <w:rPr>
                <w:rFonts w:eastAsia="Times New Roman"/>
              </w:rPr>
            </w:pPr>
            <w:r>
              <w:rPr>
                <w:rFonts w:eastAsia="Times New Roman"/>
              </w:rPr>
              <w:t>~0,8%</w:t>
            </w:r>
          </w:p>
        </w:tc>
        <w:tc>
          <w:tcPr>
            <w:tcW w:w="0" w:type="auto"/>
            <w:vAlign w:val="center"/>
            <w:hideMark/>
          </w:tcPr>
          <w:p w14:paraId="1EFED5D4" w14:textId="77777777" w:rsidR="002978A9" w:rsidRDefault="002978A9">
            <w:pPr>
              <w:rPr>
                <w:rFonts w:eastAsia="Times New Roman"/>
              </w:rPr>
            </w:pPr>
            <w:r>
              <w:rPr>
                <w:rFonts w:eastAsia="Times New Roman"/>
              </w:rPr>
              <w:t>~100%</w:t>
            </w:r>
          </w:p>
        </w:tc>
      </w:tr>
    </w:tbl>
    <w:p w14:paraId="7AE5EBFE" w14:textId="77777777" w:rsidR="002978A9" w:rsidRDefault="002978A9">
      <w:pPr>
        <w:pStyle w:val="NormalWeb"/>
        <w:rPr>
          <w:lang w:val="id-ID"/>
        </w:rPr>
      </w:pPr>
      <w:r>
        <w:rPr>
          <w:lang w:val="id-ID"/>
        </w:rPr>
        <w:t xml:space="preserve">Tabel 5.21 memberi aturan praktis yang mudah diingat: tugas yang dangkal (persona, gaya bicara) cukup dengan rank kecil 4-8 — murah dan cepat dilatih; tugas yang dalam (injeksi pengetahuan baru) membutuhkan rank 64-128 agar model benar-benar "menghafal" materi baru. Namun ingat batasan yang diungkap riset LoRA Learns Less and Forgets Less [5]: LoRA menyerap pengetahuan lebih sedikit daripada full fine-tuning pada tugas yang membutuhkan pengetahuan baru, meskipun ia juga </w:t>
      </w:r>
      <w:r>
        <w:rPr>
          <w:rStyle w:val="Emphasis"/>
          <w:lang w:val="id-ID"/>
        </w:rPr>
        <w:t>forgets</w:t>
      </w:r>
      <w:r>
        <w:rPr>
          <w:lang w:val="id-ID"/>
        </w:rPr>
        <w:t xml:space="preserve"> </w:t>
      </w:r>
      <w:r>
        <w:rPr>
          <w:lang w:val="id-ID"/>
        </w:rPr>
        <w:t>(lupa) lebih sedikit. Karena itu, untuk tugas knowledge injection yang kritis, kombinasi LoRA dengan RAG atau fine-tuning hybrid seringkali merupakan pilihan yang lebih bijak daripada menaikkan rank tanpa batas.</w:t>
      </w:r>
    </w:p>
    <w:p w14:paraId="619B56BF" w14:textId="77777777" w:rsidR="002978A9" w:rsidRDefault="002978A9">
      <w:pPr>
        <w:pStyle w:val="NormalWeb"/>
        <w:rPr>
          <w:lang w:val="id-ID"/>
        </w:rPr>
      </w:pPr>
      <w:r>
        <w:rPr>
          <w:lang w:val="id-ID"/>
        </w:rPr>
        <w:t xml:space="preserve">Dimensi terakhir yang sering diabaikan adalah </w:t>
      </w:r>
      <w:r>
        <w:rPr>
          <w:rStyle w:val="Strong"/>
          <w:lang w:val="id-ID"/>
        </w:rPr>
        <w:t>ukuran file adapter sebagai biaya operasional</w:t>
      </w:r>
      <w:r>
        <w:rPr>
          <w:lang w:val="id-ID"/>
        </w:rPr>
        <w:t xml:space="preserve">. Adapter r=16 untuk model 8B berukuran sekitar 34 MB; adapter r=128 (knowledge injection) bisa mencapai 270 MB. Pada ratusan adapter, total ini tetap kecil untuk storage, tetapi menjadi signifikan di jaringan: setiap </w:t>
      </w:r>
      <w:r>
        <w:rPr>
          <w:rStyle w:val="Emphasis"/>
          <w:lang w:val="id-ID"/>
        </w:rPr>
        <w:t>swap</w:t>
      </w:r>
      <w:r>
        <w:rPr>
          <w:lang w:val="id-ID"/>
        </w:rPr>
        <w:t xml:space="preserve"> adapter memindahkan file dari CPU memory ke GPU — makin besar rank, makin lama swap, makin lama juga </w:t>
      </w:r>
      <w:r>
        <w:rPr>
          <w:rStyle w:val="Emphasis"/>
          <w:lang w:val="id-ID"/>
        </w:rPr>
        <w:t>cold start</w:t>
      </w:r>
      <w:r>
        <w:rPr>
          <w:lang w:val="id-ID"/>
        </w:rPr>
        <w:t xml:space="preserve"> request yang memakai adapter tersebut. Konsekuensi desain yang praktis: kelompokkan adapter yang sering dipakai bersama agar dapat </w:t>
      </w:r>
      <w:r>
        <w:rPr>
          <w:rStyle w:val="Emphasis"/>
          <w:lang w:val="id-ID"/>
        </w:rPr>
        <w:t>pre-loaded</w:t>
      </w:r>
      <w:r>
        <w:rPr>
          <w:lang w:val="id-ID"/>
        </w:rPr>
        <w:t xml:space="preserve"> </w:t>
      </w:r>
      <w:r>
        <w:rPr>
          <w:lang w:val="id-ID"/>
        </w:rPr>
        <w:t>di GPU (cache dingin dimulai di pagi hari), dan beri label prioritas — adapter persona yang responsif (P50 &lt; 250 ms) sebaiknya selalu berada di GPU, sementara adapter batch yang tidak dikejar waktu boleh di-swap sesuka hati.</w:t>
      </w:r>
    </w:p>
    <w:p w14:paraId="1F5BD7BF" w14:textId="77777777" w:rsidR="002978A9" w:rsidRDefault="002978A9">
      <w:pPr>
        <w:rPr>
          <w:rFonts w:eastAsia="Times New Roman"/>
          <w:lang w:val="id-ID"/>
        </w:rPr>
      </w:pPr>
      <w:r>
        <w:rPr>
          <w:rFonts w:eastAsia="Times New Roman"/>
          <w:lang w:val="id-ID"/>
        </w:rPr>
        <w:pict w14:anchorId="5169F2AE">
          <v:rect id="_x0000_i1107" style="width:0;height:1.5pt" o:hralign="center" o:hrstd="t" o:hr="t" fillcolor="#a0a0a0" stroked="f"/>
        </w:pict>
      </w:r>
    </w:p>
    <w:p w14:paraId="2170859E" w14:textId="77777777" w:rsidR="002978A9" w:rsidRDefault="002978A9">
      <w:pPr>
        <w:pStyle w:val="Heading2"/>
        <w:rPr>
          <w:rFonts w:eastAsia="Times New Roman"/>
          <w:lang w:val="id-ID"/>
        </w:rPr>
      </w:pPr>
      <w:r>
        <w:rPr>
          <w:rFonts w:eastAsia="Times New Roman"/>
          <w:lang w:val="id-ID"/>
        </w:rPr>
        <w:t>7. Praktikum / Hands-On</w:t>
      </w:r>
    </w:p>
    <w:p w14:paraId="74C2BFF5" w14:textId="77777777" w:rsidR="002978A9" w:rsidRDefault="002978A9">
      <w:pPr>
        <w:pStyle w:val="Heading3"/>
        <w:rPr>
          <w:rFonts w:eastAsia="Times New Roman"/>
          <w:lang w:val="id-ID"/>
        </w:rPr>
      </w:pPr>
      <w:r>
        <w:rPr>
          <w:rFonts w:eastAsia="Times New Roman"/>
          <w:lang w:val="id-ID"/>
        </w:rPr>
        <w:t>Langkah 1: Menyiapkan Direktori LoRA Adapters</w:t>
      </w:r>
    </w:p>
    <w:p w14:paraId="6E4B17BB" w14:textId="77777777" w:rsidR="002978A9" w:rsidRDefault="002978A9">
      <w:pPr>
        <w:pStyle w:val="NormalWeb"/>
        <w:rPr>
          <w:lang w:val="id-ID"/>
        </w:rPr>
      </w:pPr>
      <w:r>
        <w:rPr>
          <w:lang w:val="id-ID"/>
        </w:rPr>
        <w:t>Mulailah dengan menata adapter-adapter hasil fine-tuning ke dalam direktori yang rapi — setiap folder menjadi satu modul LoRA yang akan didaftarkan ke vLLM.</w:t>
      </w:r>
    </w:p>
    <w:p w14:paraId="51DA5958" w14:textId="77777777" w:rsidR="002978A9" w:rsidRDefault="002978A9">
      <w:pPr>
        <w:divId w:val="1762333449"/>
        <w:rPr>
          <w:rFonts w:eastAsia="Times New Roman"/>
          <w:lang w:val="id-ID"/>
        </w:rPr>
      </w:pPr>
      <w:r>
        <w:rPr>
          <w:rFonts w:eastAsia="Times New Roman"/>
          <w:lang w:val="id-ID"/>
        </w:rPr>
        <w:t>bash</w:t>
      </w:r>
    </w:p>
    <w:p w14:paraId="40A25AE9" w14:textId="77777777" w:rsidR="002978A9" w:rsidRDefault="002978A9">
      <w:pPr>
        <w:pStyle w:val="HTMLPreformatted"/>
        <w:divId w:val="1278180322"/>
        <w:rPr>
          <w:rStyle w:val="HTMLCode"/>
          <w:lang w:val="id-ID"/>
        </w:rPr>
      </w:pPr>
      <w:r>
        <w:rPr>
          <w:rStyle w:val="HTMLCode"/>
          <w:lang w:val="id-ID"/>
        </w:rPr>
        <w:t># Struktur direktori LoRA adapters</w:t>
      </w:r>
    </w:p>
    <w:p w14:paraId="2F868399" w14:textId="77777777" w:rsidR="002978A9" w:rsidRDefault="002978A9">
      <w:pPr>
        <w:pStyle w:val="HTMLPreformatted"/>
        <w:divId w:val="1278180322"/>
        <w:rPr>
          <w:rStyle w:val="HTMLCode"/>
          <w:lang w:val="id-ID"/>
        </w:rPr>
      </w:pPr>
      <w:r>
        <w:rPr>
          <w:rStyle w:val="HTMLCode"/>
          <w:lang w:val="id-ID"/>
        </w:rPr>
        <w:t xml:space="preserve">#   </w:t>
      </w:r>
      <w:r>
        <w:rPr>
          <w:rStyle w:val="HTMLCode"/>
          <w:lang w:val="id-ID"/>
        </w:rPr>
        <w:t>/models/lora/coding-assistant/</w:t>
      </w:r>
    </w:p>
    <w:p w14:paraId="56734E16" w14:textId="77777777" w:rsidR="002978A9" w:rsidRDefault="002978A9">
      <w:pPr>
        <w:pStyle w:val="HTMLPreformatted"/>
        <w:divId w:val="1278180322"/>
        <w:rPr>
          <w:rStyle w:val="HTMLCode"/>
          <w:lang w:val="id-ID"/>
        </w:rPr>
      </w:pPr>
      <w:r>
        <w:rPr>
          <w:rStyle w:val="HTMLCode"/>
          <w:lang w:val="id-ID"/>
        </w:rPr>
        <w:t>#   /models/lora/legal-advice/</w:t>
      </w:r>
    </w:p>
    <w:p w14:paraId="2087831A" w14:textId="77777777" w:rsidR="002978A9" w:rsidRDefault="002978A9">
      <w:pPr>
        <w:pStyle w:val="HTMLPreformatted"/>
        <w:divId w:val="1278180322"/>
        <w:rPr>
          <w:rStyle w:val="HTMLCode"/>
          <w:lang w:val="id-ID"/>
        </w:rPr>
      </w:pPr>
      <w:r>
        <w:rPr>
          <w:rStyle w:val="HTMLCode"/>
          <w:lang w:val="id-ID"/>
        </w:rPr>
        <w:t>#   /models/lora/medical-consult/</w:t>
      </w:r>
    </w:p>
    <w:p w14:paraId="09BD3F83" w14:textId="77777777" w:rsidR="002978A9" w:rsidRDefault="002978A9">
      <w:pPr>
        <w:pStyle w:val="HTMLPreformatted"/>
        <w:divId w:val="1278180322"/>
        <w:rPr>
          <w:rStyle w:val="HTMLCode"/>
          <w:lang w:val="id-ID"/>
        </w:rPr>
      </w:pPr>
    </w:p>
    <w:p w14:paraId="3C3A2782" w14:textId="77777777" w:rsidR="002978A9" w:rsidRDefault="002978A9">
      <w:pPr>
        <w:pStyle w:val="HTMLPreformatted"/>
        <w:divId w:val="1278180322"/>
        <w:rPr>
          <w:rStyle w:val="HTMLCode"/>
          <w:lang w:val="id-ID"/>
        </w:rPr>
      </w:pPr>
      <w:r>
        <w:rPr>
          <w:rStyle w:val="HTMLCode"/>
          <w:lang w:val="id-ID"/>
        </w:rPr>
        <w:t>mkdir -p /models/lora/{coding-assistant,legal-advice,medical-consult}</w:t>
      </w:r>
    </w:p>
    <w:p w14:paraId="1E0A726E" w14:textId="77777777" w:rsidR="002978A9" w:rsidRDefault="002978A9">
      <w:pPr>
        <w:pStyle w:val="HTMLPreformatted"/>
        <w:divId w:val="1278180322"/>
        <w:rPr>
          <w:rStyle w:val="HTMLCode"/>
          <w:lang w:val="id-ID"/>
        </w:rPr>
      </w:pPr>
    </w:p>
    <w:p w14:paraId="11D4B563" w14:textId="77777777" w:rsidR="002978A9" w:rsidRDefault="002978A9">
      <w:pPr>
        <w:pStyle w:val="HTMLPreformatted"/>
        <w:divId w:val="1278180322"/>
        <w:rPr>
          <w:rStyle w:val="HTMLCode"/>
          <w:lang w:val="id-ID"/>
        </w:rPr>
      </w:pPr>
      <w:r>
        <w:rPr>
          <w:rStyle w:val="HTMLCode"/>
          <w:lang w:val="id-ID"/>
        </w:rPr>
        <w:t># Verifikasi struktur file adapter (harus berisi config + safetensors)</w:t>
      </w:r>
    </w:p>
    <w:p w14:paraId="283F5F1F" w14:textId="77777777" w:rsidR="002978A9" w:rsidRDefault="002978A9">
      <w:pPr>
        <w:pStyle w:val="HTMLPreformatted"/>
        <w:divId w:val="1278180322"/>
        <w:rPr>
          <w:rStyle w:val="HTMLCode"/>
          <w:lang w:val="id-ID"/>
        </w:rPr>
      </w:pPr>
      <w:r>
        <w:rPr>
          <w:rStyle w:val="HTMLCode"/>
          <w:lang w:val="id-ID"/>
        </w:rPr>
        <w:t>ls -la /models/lora/coding-assistant/</w:t>
      </w:r>
    </w:p>
    <w:p w14:paraId="2230FF08" w14:textId="77777777" w:rsidR="002978A9" w:rsidRDefault="002978A9">
      <w:pPr>
        <w:pStyle w:val="HTMLPreformatted"/>
        <w:divId w:val="1278180322"/>
        <w:rPr>
          <w:rStyle w:val="HTMLCode"/>
          <w:lang w:val="id-ID"/>
        </w:rPr>
      </w:pPr>
      <w:r>
        <w:rPr>
          <w:rStyle w:val="HTMLCode"/>
          <w:lang w:val="id-ID"/>
        </w:rPr>
        <w:t>#   adapter_config.json</w:t>
      </w:r>
    </w:p>
    <w:p w14:paraId="4CB4966B" w14:textId="77777777" w:rsidR="002978A9" w:rsidRDefault="002978A9">
      <w:pPr>
        <w:pStyle w:val="HTMLPreformatted"/>
        <w:divId w:val="1278180322"/>
        <w:rPr>
          <w:lang w:val="id-ID"/>
        </w:rPr>
      </w:pPr>
      <w:r>
        <w:rPr>
          <w:rStyle w:val="HTMLCode"/>
          <w:lang w:val="id-ID"/>
        </w:rPr>
        <w:t>#   adapter_model.safetensors</w:t>
      </w:r>
    </w:p>
    <w:p w14:paraId="46FB6FC5" w14:textId="77777777" w:rsidR="002978A9" w:rsidRDefault="002978A9">
      <w:pPr>
        <w:pStyle w:val="Heading3"/>
        <w:rPr>
          <w:rFonts w:eastAsia="Times New Roman"/>
          <w:lang w:val="id-ID"/>
        </w:rPr>
      </w:pPr>
      <w:r>
        <w:rPr>
          <w:rFonts w:eastAsia="Times New Roman"/>
          <w:lang w:val="id-ID"/>
        </w:rPr>
        <w:t>Langkah 2: Menjalankan vLLM dengan Multi-LoRA</w:t>
      </w:r>
    </w:p>
    <w:p w14:paraId="36FBBDCC" w14:textId="77777777" w:rsidR="002978A9" w:rsidRDefault="002978A9">
      <w:pPr>
        <w:pStyle w:val="NormalWeb"/>
        <w:rPr>
          <w:lang w:val="id-ID"/>
        </w:rPr>
      </w:pPr>
      <w:r>
        <w:rPr>
          <w:lang w:val="id-ID"/>
        </w:rPr>
        <w:t>Jalankan satu instance vLLM yang memuat base model sekaligus mendaftarkan tiga adapter, lalu panggil adapter yang berbeda pada request yang berbeda.</w:t>
      </w:r>
    </w:p>
    <w:p w14:paraId="72ACFDCB" w14:textId="77777777" w:rsidR="002978A9" w:rsidRDefault="002978A9">
      <w:pPr>
        <w:divId w:val="912468011"/>
        <w:rPr>
          <w:rFonts w:eastAsia="Times New Roman"/>
          <w:lang w:val="id-ID"/>
        </w:rPr>
      </w:pPr>
      <w:r>
        <w:rPr>
          <w:rFonts w:eastAsia="Times New Roman"/>
          <w:lang w:val="id-ID"/>
        </w:rPr>
        <w:t>bash</w:t>
      </w:r>
    </w:p>
    <w:p w14:paraId="719147E8" w14:textId="77777777" w:rsidR="002978A9" w:rsidRDefault="002978A9">
      <w:pPr>
        <w:pStyle w:val="HTMLPreformatted"/>
        <w:divId w:val="236979521"/>
        <w:rPr>
          <w:rStyle w:val="HTMLCode"/>
          <w:lang w:val="id-ID"/>
        </w:rPr>
      </w:pPr>
      <w:r>
        <w:rPr>
          <w:rStyle w:val="HTMLCode"/>
          <w:lang w:val="id-ID"/>
        </w:rPr>
        <w:t># Jalankan vLLM dengan multi-LoRA</w:t>
      </w:r>
    </w:p>
    <w:p w14:paraId="6D809686" w14:textId="77777777" w:rsidR="002978A9" w:rsidRDefault="002978A9">
      <w:pPr>
        <w:pStyle w:val="HTMLPreformatted"/>
        <w:divId w:val="236979521"/>
        <w:rPr>
          <w:rStyle w:val="HTMLCode"/>
          <w:lang w:val="id-ID"/>
        </w:rPr>
      </w:pPr>
      <w:r>
        <w:rPr>
          <w:rStyle w:val="HTMLCode"/>
          <w:lang w:val="id-ID"/>
        </w:rPr>
        <w:t>vllm serve meta-llama/Meta-Llama-3.1-8B-Instruct \</w:t>
      </w:r>
    </w:p>
    <w:p w14:paraId="791B8DA2" w14:textId="77777777" w:rsidR="002978A9" w:rsidRDefault="002978A9">
      <w:pPr>
        <w:pStyle w:val="HTMLPreformatted"/>
        <w:divId w:val="236979521"/>
        <w:rPr>
          <w:rStyle w:val="HTMLCode"/>
          <w:lang w:val="id-ID"/>
        </w:rPr>
      </w:pPr>
      <w:r>
        <w:rPr>
          <w:rStyle w:val="HTMLCode"/>
          <w:lang w:val="id-ID"/>
        </w:rPr>
        <w:t xml:space="preserve">    --enable-lora \</w:t>
      </w:r>
    </w:p>
    <w:p w14:paraId="311582E7" w14:textId="77777777" w:rsidR="002978A9" w:rsidRDefault="002978A9">
      <w:pPr>
        <w:pStyle w:val="HTMLPreformatted"/>
        <w:divId w:val="236979521"/>
        <w:rPr>
          <w:rStyle w:val="HTMLCode"/>
          <w:lang w:val="id-ID"/>
        </w:rPr>
      </w:pPr>
      <w:r>
        <w:rPr>
          <w:rStyle w:val="HTMLCode"/>
          <w:lang w:val="id-ID"/>
        </w:rPr>
        <w:t xml:space="preserve">    --lora-modules coding=/models/lora/coding-assistant \</w:t>
      </w:r>
    </w:p>
    <w:p w14:paraId="214BA5EC" w14:textId="77777777" w:rsidR="002978A9" w:rsidRDefault="002978A9">
      <w:pPr>
        <w:pStyle w:val="HTMLPreformatted"/>
        <w:divId w:val="236979521"/>
        <w:rPr>
          <w:rStyle w:val="HTMLCode"/>
          <w:lang w:val="id-ID"/>
        </w:rPr>
      </w:pPr>
      <w:r>
        <w:rPr>
          <w:rStyle w:val="HTMLCode"/>
          <w:lang w:val="id-ID"/>
        </w:rPr>
        <w:t xml:space="preserve">                    legal=/models/lora/legal-advice \</w:t>
      </w:r>
    </w:p>
    <w:p w14:paraId="6E290594" w14:textId="77777777" w:rsidR="002978A9" w:rsidRDefault="002978A9">
      <w:pPr>
        <w:pStyle w:val="HTMLPreformatted"/>
        <w:divId w:val="236979521"/>
        <w:rPr>
          <w:rStyle w:val="HTMLCode"/>
          <w:lang w:val="id-ID"/>
        </w:rPr>
      </w:pPr>
      <w:r>
        <w:rPr>
          <w:rStyle w:val="HTMLCode"/>
          <w:lang w:val="id-ID"/>
        </w:rPr>
        <w:t xml:space="preserve">                    medical=/models/lora/medical-consult \</w:t>
      </w:r>
    </w:p>
    <w:p w14:paraId="36C7FD78" w14:textId="77777777" w:rsidR="002978A9" w:rsidRDefault="002978A9">
      <w:pPr>
        <w:pStyle w:val="HTMLPreformatted"/>
        <w:divId w:val="236979521"/>
        <w:rPr>
          <w:rStyle w:val="HTMLCode"/>
          <w:lang w:val="id-ID"/>
        </w:rPr>
      </w:pPr>
      <w:r>
        <w:rPr>
          <w:rStyle w:val="HTMLCode"/>
          <w:lang w:val="id-ID"/>
        </w:rPr>
        <w:t xml:space="preserve">    --max-lora-rank 64 \</w:t>
      </w:r>
    </w:p>
    <w:p w14:paraId="3153C46E" w14:textId="77777777" w:rsidR="002978A9" w:rsidRDefault="002978A9">
      <w:pPr>
        <w:pStyle w:val="HTMLPreformatted"/>
        <w:divId w:val="236979521"/>
        <w:rPr>
          <w:rStyle w:val="HTMLCode"/>
          <w:lang w:val="id-ID"/>
        </w:rPr>
      </w:pPr>
      <w:r>
        <w:rPr>
          <w:rStyle w:val="HTMLCode"/>
          <w:lang w:val="id-ID"/>
        </w:rPr>
        <w:t xml:space="preserve">    --max-num-seqs 256</w:t>
      </w:r>
    </w:p>
    <w:p w14:paraId="75A36FA6" w14:textId="77777777" w:rsidR="002978A9" w:rsidRDefault="002978A9">
      <w:pPr>
        <w:pStyle w:val="HTMLPreformatted"/>
        <w:divId w:val="236979521"/>
        <w:rPr>
          <w:rStyle w:val="HTMLCode"/>
          <w:lang w:val="id-ID"/>
        </w:rPr>
      </w:pPr>
    </w:p>
    <w:p w14:paraId="19FF1C48" w14:textId="77777777" w:rsidR="002978A9" w:rsidRDefault="002978A9">
      <w:pPr>
        <w:pStyle w:val="HTMLPreformatted"/>
        <w:divId w:val="236979521"/>
        <w:rPr>
          <w:rStyle w:val="HTMLCode"/>
          <w:lang w:val="id-ID"/>
        </w:rPr>
      </w:pPr>
      <w:r>
        <w:rPr>
          <w:rStyle w:val="HTMLCode"/>
          <w:lang w:val="id-ID"/>
        </w:rPr>
        <w:t># Panggil dengan adapter berbeda</w:t>
      </w:r>
    </w:p>
    <w:p w14:paraId="6AECBC10" w14:textId="77777777" w:rsidR="002978A9" w:rsidRDefault="002978A9">
      <w:pPr>
        <w:pStyle w:val="HTMLPreformatted"/>
        <w:divId w:val="236979521"/>
        <w:rPr>
          <w:rStyle w:val="HTMLCode"/>
          <w:lang w:val="id-ID"/>
        </w:rPr>
      </w:pPr>
      <w:r>
        <w:rPr>
          <w:rStyle w:val="HTMLCode"/>
          <w:lang w:val="id-ID"/>
        </w:rPr>
        <w:t>curl http://localhost:8000/v1/chat/completions \</w:t>
      </w:r>
    </w:p>
    <w:p w14:paraId="16F79DB6" w14:textId="77777777" w:rsidR="002978A9" w:rsidRDefault="002978A9">
      <w:pPr>
        <w:pStyle w:val="HTMLPreformatted"/>
        <w:divId w:val="236979521"/>
        <w:rPr>
          <w:rStyle w:val="HTMLCode"/>
          <w:lang w:val="id-ID"/>
        </w:rPr>
      </w:pPr>
      <w:r>
        <w:rPr>
          <w:rStyle w:val="HTMLCode"/>
          <w:lang w:val="id-ID"/>
        </w:rPr>
        <w:t xml:space="preserve">    -H "Content-Type: application/json" \</w:t>
      </w:r>
    </w:p>
    <w:p w14:paraId="346A182C" w14:textId="77777777" w:rsidR="002978A9" w:rsidRDefault="002978A9">
      <w:pPr>
        <w:pStyle w:val="HTMLPreformatted"/>
        <w:divId w:val="236979521"/>
        <w:rPr>
          <w:rStyle w:val="HTMLCode"/>
          <w:lang w:val="id-ID"/>
        </w:rPr>
      </w:pPr>
      <w:r>
        <w:rPr>
          <w:rStyle w:val="HTMLCode"/>
          <w:lang w:val="id-ID"/>
        </w:rPr>
        <w:t xml:space="preserve">    -d '{</w:t>
      </w:r>
    </w:p>
    <w:p w14:paraId="652E2DA5" w14:textId="77777777" w:rsidR="002978A9" w:rsidRDefault="002978A9">
      <w:pPr>
        <w:pStyle w:val="HTMLPreformatted"/>
        <w:divId w:val="236979521"/>
        <w:rPr>
          <w:rStyle w:val="HTMLCode"/>
          <w:lang w:val="id-ID"/>
        </w:rPr>
      </w:pPr>
      <w:r>
        <w:rPr>
          <w:rStyle w:val="HTMLCode"/>
          <w:lang w:val="id-ID"/>
        </w:rPr>
        <w:t xml:space="preserve">        "model": "meta-llama/Meta-Llama-3.1-8B-Instruct",</w:t>
      </w:r>
    </w:p>
    <w:p w14:paraId="3799EEBB" w14:textId="77777777" w:rsidR="002978A9" w:rsidRDefault="002978A9">
      <w:pPr>
        <w:pStyle w:val="HTMLPreformatted"/>
        <w:divId w:val="236979521"/>
        <w:rPr>
          <w:rStyle w:val="HTMLCode"/>
          <w:lang w:val="id-ID"/>
        </w:rPr>
      </w:pPr>
      <w:r>
        <w:rPr>
          <w:rStyle w:val="HTMLCode"/>
          <w:lang w:val="id-ID"/>
        </w:rPr>
        <w:t xml:space="preserve">        "messages": [{"role": "user", "content": "Buatkan kontrak sewa"}],</w:t>
      </w:r>
    </w:p>
    <w:p w14:paraId="276842F8" w14:textId="77777777" w:rsidR="002978A9" w:rsidRDefault="002978A9">
      <w:pPr>
        <w:pStyle w:val="HTMLPreformatted"/>
        <w:divId w:val="236979521"/>
        <w:rPr>
          <w:rStyle w:val="HTMLCode"/>
          <w:lang w:val="id-ID"/>
        </w:rPr>
      </w:pPr>
      <w:r>
        <w:rPr>
          <w:rStyle w:val="HTMLCode"/>
          <w:lang w:val="id-ID"/>
        </w:rPr>
        <w:t xml:space="preserve">        "max_tokens": 256,</w:t>
      </w:r>
    </w:p>
    <w:p w14:paraId="65DDDF0F" w14:textId="77777777" w:rsidR="002978A9" w:rsidRDefault="002978A9">
      <w:pPr>
        <w:pStyle w:val="HTMLPreformatted"/>
        <w:divId w:val="236979521"/>
        <w:rPr>
          <w:rStyle w:val="HTMLCode"/>
          <w:lang w:val="id-ID"/>
        </w:rPr>
      </w:pPr>
      <w:r>
        <w:rPr>
          <w:rStyle w:val="HTMLCode"/>
          <w:lang w:val="id-ID"/>
        </w:rPr>
        <w:t xml:space="preserve">        "lora_name": "legal"</w:t>
      </w:r>
    </w:p>
    <w:p w14:paraId="0BC340C8" w14:textId="77777777" w:rsidR="002978A9" w:rsidRDefault="002978A9">
      <w:pPr>
        <w:pStyle w:val="HTMLPreformatted"/>
        <w:divId w:val="236979521"/>
        <w:rPr>
          <w:lang w:val="id-ID"/>
        </w:rPr>
      </w:pPr>
      <w:r>
        <w:rPr>
          <w:rStyle w:val="HTMLCode"/>
          <w:lang w:val="id-ID"/>
        </w:rPr>
        <w:t xml:space="preserve">    }'</w:t>
      </w:r>
    </w:p>
    <w:p w14:paraId="5C98F592" w14:textId="77777777" w:rsidR="002978A9" w:rsidRDefault="002978A9">
      <w:pPr>
        <w:pStyle w:val="NormalWeb"/>
        <w:rPr>
          <w:lang w:val="id-ID"/>
        </w:rPr>
      </w:pPr>
      <w:r>
        <w:rPr>
          <w:lang w:val="id-ID"/>
        </w:rPr>
        <w:t xml:space="preserve">Perhatikan argumen penting di atas. </w:t>
      </w:r>
      <w:r>
        <w:rPr>
          <w:rStyle w:val="HTMLCode"/>
          <w:lang w:val="id-ID"/>
        </w:rPr>
        <w:t>--enable-lora</w:t>
      </w:r>
      <w:r>
        <w:rPr>
          <w:lang w:val="id-ID"/>
        </w:rPr>
        <w:t xml:space="preserve"> mengaktifkan dukungan adapter, </w:t>
      </w:r>
      <w:r>
        <w:rPr>
          <w:rStyle w:val="HTMLCode"/>
          <w:lang w:val="id-ID"/>
        </w:rPr>
        <w:t>--lora-modules</w:t>
      </w:r>
      <w:r>
        <w:rPr>
          <w:lang w:val="id-ID"/>
        </w:rPr>
        <w:t xml:space="preserve"> mendaftarkan nama dan lokasi tiap adapter, dan </w:t>
      </w:r>
      <w:r>
        <w:rPr>
          <w:rStyle w:val="HTMLCode"/>
          <w:lang w:val="id-ID"/>
        </w:rPr>
        <w:t>--max-lora-rank 64</w:t>
      </w:r>
      <w:r>
        <w:rPr>
          <w:lang w:val="id-ID"/>
        </w:rPr>
        <w:t xml:space="preserve"> </w:t>
      </w:r>
      <w:r>
        <w:rPr>
          <w:lang w:val="id-ID"/>
        </w:rPr>
        <w:t xml:space="preserve">menentukan rank maksimum yang dapat dimuat — set lebih besar dari rank adapter Anda. Saat request dikirim, parameter </w:t>
      </w:r>
      <w:r>
        <w:rPr>
          <w:rStyle w:val="HTMLCode"/>
          <w:lang w:val="id-ID"/>
        </w:rPr>
        <w:t>lora_name</w:t>
      </w:r>
      <w:r>
        <w:rPr>
          <w:lang w:val="id-ID"/>
        </w:rPr>
        <w:t xml:space="preserve"> menentukan adapter mana yang diterapkan; jika dihilangkan, base model murni yang digunakan.</w:t>
      </w:r>
    </w:p>
    <w:p w14:paraId="7311D5BA" w14:textId="77777777" w:rsidR="002978A9" w:rsidRDefault="002978A9">
      <w:pPr>
        <w:pStyle w:val="NormalWeb"/>
        <w:rPr>
          <w:lang w:val="id-ID"/>
        </w:rPr>
      </w:pPr>
      <w:r>
        <w:rPr>
          <w:lang w:val="id-ID"/>
        </w:rPr>
        <w:t xml:space="preserve">Dua penyesuaian praktis untuk lingkungan nyata. Pertama, jika salah satu adapter Anda dilatih dengan rank di atas 64 (misalnya rank 128 untuk knowledge injection), naikkan </w:t>
      </w:r>
      <w:r>
        <w:rPr>
          <w:rStyle w:val="HTMLCode"/>
          <w:lang w:val="id-ID"/>
        </w:rPr>
        <w:t>--max-lora-rank</w:t>
      </w:r>
      <w:r>
        <w:rPr>
          <w:lang w:val="id-ID"/>
        </w:rPr>
        <w:t xml:space="preserve"> — adapter yang rank-nya melebihi batas akan ditolak saat loading. Kedua, </w:t>
      </w:r>
      <w:r>
        <w:rPr>
          <w:rStyle w:val="HTMLCode"/>
          <w:lang w:val="id-ID"/>
        </w:rPr>
        <w:t>--max-num-seqs 256</w:t>
      </w:r>
      <w:r>
        <w:rPr>
          <w:lang w:val="id-ID"/>
        </w:rPr>
        <w:t xml:space="preserve"> </w:t>
      </w:r>
      <w:r>
        <w:rPr>
          <w:lang w:val="id-ID"/>
        </w:rPr>
        <w:t xml:space="preserve">menentukan berapa banyak request yang boleh berbagi batch secara paralel; pada GPU dengan VRAM terbatas, turunkan angka ini agar KV cache tidak bertabrakan dengan adapter yang aktif. Bila Anda menjalankan multi-GPU, tambahkan </w:t>
      </w:r>
      <w:r>
        <w:rPr>
          <w:rStyle w:val="HTMLCode"/>
          <w:lang w:val="id-ID"/>
        </w:rPr>
        <w:t>--tensor-parallel-size N</w:t>
      </w:r>
      <w:r>
        <w:rPr>
          <w:lang w:val="id-ID"/>
        </w:rPr>
        <w:t xml:space="preserve"> sesuai jumlah GPU — adapter didistribusikan secara otomatis, dan semua GPU harus memuat adapter yang sama untuk request yang sama.</w:t>
      </w:r>
    </w:p>
    <w:p w14:paraId="0E412BCC" w14:textId="77777777" w:rsidR="002978A9" w:rsidRDefault="002978A9">
      <w:pPr>
        <w:pStyle w:val="Heading3"/>
        <w:rPr>
          <w:rFonts w:eastAsia="Times New Roman"/>
          <w:lang w:val="id-ID"/>
        </w:rPr>
      </w:pPr>
      <w:r>
        <w:rPr>
          <w:rFonts w:eastAsia="Times New Roman"/>
          <w:lang w:val="id-ID"/>
        </w:rPr>
        <w:t>Langkah 3: Melatih dan Mengekspor LoRA dengan PEFT</w:t>
      </w:r>
    </w:p>
    <w:p w14:paraId="7539E1E3" w14:textId="77777777" w:rsidR="002978A9" w:rsidRDefault="002978A9">
      <w:pPr>
        <w:pStyle w:val="NormalWeb"/>
        <w:rPr>
          <w:lang w:val="id-ID"/>
        </w:rPr>
      </w:pPr>
      <w:r>
        <w:rPr>
          <w:lang w:val="id-ID"/>
        </w:rPr>
        <w:t>Uji siklus lengkapnya: latih adapter Anda sendiri dengan library PEFT dari Hugging Face, lalu ekspor ke format yang dikenali vLLM.</w:t>
      </w:r>
    </w:p>
    <w:p w14:paraId="489BA4D2" w14:textId="77777777" w:rsidR="002978A9" w:rsidRDefault="002978A9">
      <w:pPr>
        <w:divId w:val="454523012"/>
        <w:rPr>
          <w:rFonts w:eastAsia="Times New Roman"/>
          <w:lang w:val="id-ID"/>
        </w:rPr>
      </w:pPr>
      <w:r>
        <w:rPr>
          <w:rFonts w:eastAsia="Times New Roman"/>
          <w:lang w:val="id-ID"/>
        </w:rPr>
        <w:t>python</w:t>
      </w:r>
    </w:p>
    <w:p w14:paraId="160EE0BC" w14:textId="77777777" w:rsidR="002978A9" w:rsidRDefault="002978A9">
      <w:pPr>
        <w:pStyle w:val="HTMLPreformatted"/>
        <w:divId w:val="181163144"/>
        <w:rPr>
          <w:rStyle w:val="HTMLCode"/>
          <w:lang w:val="id-ID"/>
        </w:rPr>
      </w:pPr>
      <w:r>
        <w:rPr>
          <w:rStyle w:val="HTMLCode"/>
          <w:lang w:val="id-ID"/>
        </w:rPr>
        <w:t>from peft import LoraConfig, get_peft_model</w:t>
      </w:r>
    </w:p>
    <w:p w14:paraId="53D05AF8" w14:textId="77777777" w:rsidR="002978A9" w:rsidRDefault="002978A9">
      <w:pPr>
        <w:pStyle w:val="HTMLPreformatted"/>
        <w:divId w:val="181163144"/>
        <w:rPr>
          <w:rStyle w:val="HTMLCode"/>
          <w:lang w:val="id-ID"/>
        </w:rPr>
      </w:pPr>
      <w:r>
        <w:rPr>
          <w:rStyle w:val="HTMLCode"/>
          <w:lang w:val="id-ID"/>
        </w:rPr>
        <w:t>from transformers import AutoModelForCausalLM, AutoTokenizer</w:t>
      </w:r>
    </w:p>
    <w:p w14:paraId="7B3ED1A7" w14:textId="77777777" w:rsidR="002978A9" w:rsidRDefault="002978A9">
      <w:pPr>
        <w:pStyle w:val="HTMLPreformatted"/>
        <w:divId w:val="181163144"/>
        <w:rPr>
          <w:rStyle w:val="HTMLCode"/>
          <w:lang w:val="id-ID"/>
        </w:rPr>
      </w:pPr>
    </w:p>
    <w:p w14:paraId="33FDF3A6" w14:textId="77777777" w:rsidR="002978A9" w:rsidRDefault="002978A9">
      <w:pPr>
        <w:pStyle w:val="HTMLPreformatted"/>
        <w:divId w:val="181163144"/>
        <w:rPr>
          <w:rStyle w:val="HTMLCode"/>
          <w:lang w:val="id-ID"/>
        </w:rPr>
      </w:pPr>
      <w:r>
        <w:rPr>
          <w:rStyle w:val="HTMLCode"/>
          <w:lang w:val="id-ID"/>
        </w:rPr>
        <w:t># Memuat base model</w:t>
      </w:r>
    </w:p>
    <w:p w14:paraId="3078E413" w14:textId="77777777" w:rsidR="002978A9" w:rsidRDefault="002978A9">
      <w:pPr>
        <w:pStyle w:val="HTMLPreformatted"/>
        <w:divId w:val="181163144"/>
        <w:rPr>
          <w:rStyle w:val="HTMLCode"/>
          <w:lang w:val="id-ID"/>
        </w:rPr>
      </w:pPr>
      <w:r>
        <w:rPr>
          <w:rStyle w:val="HTMLCode"/>
          <w:lang w:val="id-ID"/>
        </w:rPr>
        <w:t>model = AutoModelForCausalLM.from_pretrained("meta-llama/Meta-Llama-3.1-8B-Instruct")</w:t>
      </w:r>
    </w:p>
    <w:p w14:paraId="28D26C4B" w14:textId="77777777" w:rsidR="002978A9" w:rsidRDefault="002978A9">
      <w:pPr>
        <w:pStyle w:val="HTMLPreformatted"/>
        <w:divId w:val="181163144"/>
        <w:rPr>
          <w:rStyle w:val="HTMLCode"/>
          <w:lang w:val="id-ID"/>
        </w:rPr>
      </w:pPr>
    </w:p>
    <w:p w14:paraId="2B914659" w14:textId="77777777" w:rsidR="002978A9" w:rsidRDefault="002978A9">
      <w:pPr>
        <w:pStyle w:val="HTMLPreformatted"/>
        <w:divId w:val="181163144"/>
        <w:rPr>
          <w:rStyle w:val="HTMLCode"/>
          <w:lang w:val="id-ID"/>
        </w:rPr>
      </w:pPr>
      <w:r>
        <w:rPr>
          <w:rStyle w:val="HTMLCode"/>
          <w:lang w:val="id-ID"/>
        </w:rPr>
        <w:t># Konfigurasi LoRA</w:t>
      </w:r>
    </w:p>
    <w:p w14:paraId="7F449AA5" w14:textId="77777777" w:rsidR="002978A9" w:rsidRDefault="002978A9">
      <w:pPr>
        <w:pStyle w:val="HTMLPreformatted"/>
        <w:divId w:val="181163144"/>
        <w:rPr>
          <w:rStyle w:val="HTMLCode"/>
          <w:lang w:val="id-ID"/>
        </w:rPr>
      </w:pPr>
      <w:r>
        <w:rPr>
          <w:rStyle w:val="HTMLCode"/>
          <w:lang w:val="id-ID"/>
        </w:rPr>
        <w:t>lora_config = LoraConfig(</w:t>
      </w:r>
    </w:p>
    <w:p w14:paraId="05EDB5BD" w14:textId="77777777" w:rsidR="002978A9" w:rsidRDefault="002978A9">
      <w:pPr>
        <w:pStyle w:val="HTMLPreformatted"/>
        <w:divId w:val="181163144"/>
        <w:rPr>
          <w:rStyle w:val="HTMLCode"/>
          <w:lang w:val="id-ID"/>
        </w:rPr>
      </w:pPr>
      <w:r>
        <w:rPr>
          <w:rStyle w:val="HTMLCode"/>
          <w:lang w:val="id-ID"/>
        </w:rPr>
        <w:t xml:space="preserve">    r=16,</w:t>
      </w:r>
    </w:p>
    <w:p w14:paraId="0B61C8A3" w14:textId="77777777" w:rsidR="002978A9" w:rsidRDefault="002978A9">
      <w:pPr>
        <w:pStyle w:val="HTMLPreformatted"/>
        <w:divId w:val="181163144"/>
        <w:rPr>
          <w:rStyle w:val="HTMLCode"/>
          <w:lang w:val="id-ID"/>
        </w:rPr>
      </w:pPr>
      <w:r>
        <w:rPr>
          <w:rStyle w:val="HTMLCode"/>
          <w:lang w:val="id-ID"/>
        </w:rPr>
        <w:t xml:space="preserve">    lora_alpha=32,</w:t>
      </w:r>
    </w:p>
    <w:p w14:paraId="415AD8CD" w14:textId="77777777" w:rsidR="002978A9" w:rsidRDefault="002978A9">
      <w:pPr>
        <w:pStyle w:val="HTMLPreformatted"/>
        <w:divId w:val="181163144"/>
        <w:rPr>
          <w:rStyle w:val="HTMLCode"/>
          <w:lang w:val="id-ID"/>
        </w:rPr>
      </w:pPr>
      <w:r>
        <w:rPr>
          <w:rStyle w:val="HTMLCode"/>
          <w:lang w:val="id-ID"/>
        </w:rPr>
        <w:t xml:space="preserve">    target_modules=["q_proj", "v_proj", "k_proj", "o_proj"],</w:t>
      </w:r>
    </w:p>
    <w:p w14:paraId="553C042B" w14:textId="77777777" w:rsidR="002978A9" w:rsidRDefault="002978A9">
      <w:pPr>
        <w:pStyle w:val="HTMLPreformatted"/>
        <w:divId w:val="181163144"/>
        <w:rPr>
          <w:rStyle w:val="HTMLCode"/>
          <w:lang w:val="id-ID"/>
        </w:rPr>
      </w:pPr>
      <w:r>
        <w:rPr>
          <w:rStyle w:val="HTMLCode"/>
          <w:lang w:val="id-ID"/>
        </w:rPr>
        <w:t xml:space="preserve">    lora_dropout=0.05,</w:t>
      </w:r>
    </w:p>
    <w:p w14:paraId="7A78BB56" w14:textId="77777777" w:rsidR="002978A9" w:rsidRDefault="002978A9">
      <w:pPr>
        <w:pStyle w:val="HTMLPreformatted"/>
        <w:divId w:val="181163144"/>
        <w:rPr>
          <w:rStyle w:val="HTMLCode"/>
          <w:lang w:val="id-ID"/>
        </w:rPr>
      </w:pPr>
      <w:r>
        <w:rPr>
          <w:rStyle w:val="HTMLCode"/>
          <w:lang w:val="id-ID"/>
        </w:rPr>
        <w:t xml:space="preserve">   </w:t>
      </w:r>
      <w:r>
        <w:rPr>
          <w:rStyle w:val="HTMLCode"/>
          <w:lang w:val="id-ID"/>
        </w:rPr>
        <w:t xml:space="preserve"> bias="none",</w:t>
      </w:r>
    </w:p>
    <w:p w14:paraId="04B7CAA8" w14:textId="77777777" w:rsidR="002978A9" w:rsidRDefault="002978A9">
      <w:pPr>
        <w:pStyle w:val="HTMLPreformatted"/>
        <w:divId w:val="181163144"/>
        <w:rPr>
          <w:rStyle w:val="HTMLCode"/>
          <w:lang w:val="id-ID"/>
        </w:rPr>
      </w:pPr>
      <w:r>
        <w:rPr>
          <w:rStyle w:val="HTMLCode"/>
          <w:lang w:val="id-ID"/>
        </w:rPr>
        <w:t xml:space="preserve">    task_type="CAUSAL_LM",</w:t>
      </w:r>
    </w:p>
    <w:p w14:paraId="19E63E9D" w14:textId="77777777" w:rsidR="002978A9" w:rsidRDefault="002978A9">
      <w:pPr>
        <w:pStyle w:val="HTMLPreformatted"/>
        <w:divId w:val="181163144"/>
        <w:rPr>
          <w:rStyle w:val="HTMLCode"/>
          <w:lang w:val="id-ID"/>
        </w:rPr>
      </w:pPr>
      <w:r>
        <w:rPr>
          <w:rStyle w:val="HTMLCode"/>
          <w:lang w:val="id-ID"/>
        </w:rPr>
        <w:t>)</w:t>
      </w:r>
    </w:p>
    <w:p w14:paraId="30FCCDA0" w14:textId="77777777" w:rsidR="002978A9" w:rsidRDefault="002978A9">
      <w:pPr>
        <w:pStyle w:val="HTMLPreformatted"/>
        <w:divId w:val="181163144"/>
        <w:rPr>
          <w:rStyle w:val="HTMLCode"/>
          <w:lang w:val="id-ID"/>
        </w:rPr>
      </w:pPr>
    </w:p>
    <w:p w14:paraId="6D693CA1" w14:textId="77777777" w:rsidR="002978A9" w:rsidRDefault="002978A9">
      <w:pPr>
        <w:pStyle w:val="HTMLPreformatted"/>
        <w:divId w:val="181163144"/>
        <w:rPr>
          <w:rStyle w:val="HTMLCode"/>
          <w:lang w:val="id-ID"/>
        </w:rPr>
      </w:pPr>
      <w:r>
        <w:rPr>
          <w:rStyle w:val="HTMLCode"/>
          <w:lang w:val="id-ID"/>
        </w:rPr>
        <w:t># Apply LoRA</w:t>
      </w:r>
    </w:p>
    <w:p w14:paraId="7947CD98" w14:textId="77777777" w:rsidR="002978A9" w:rsidRDefault="002978A9">
      <w:pPr>
        <w:pStyle w:val="HTMLPreformatted"/>
        <w:divId w:val="181163144"/>
        <w:rPr>
          <w:rStyle w:val="HTMLCode"/>
          <w:lang w:val="id-ID"/>
        </w:rPr>
      </w:pPr>
      <w:r>
        <w:rPr>
          <w:rStyle w:val="HTMLCode"/>
          <w:lang w:val="id-ID"/>
        </w:rPr>
        <w:t>model = get_peft_model(model, lora_config)</w:t>
      </w:r>
    </w:p>
    <w:p w14:paraId="52A729A4" w14:textId="77777777" w:rsidR="002978A9" w:rsidRDefault="002978A9">
      <w:pPr>
        <w:pStyle w:val="HTMLPreformatted"/>
        <w:divId w:val="181163144"/>
        <w:rPr>
          <w:rStyle w:val="HTMLCode"/>
          <w:lang w:val="id-ID"/>
        </w:rPr>
      </w:pPr>
    </w:p>
    <w:p w14:paraId="71F5684B" w14:textId="77777777" w:rsidR="002978A9" w:rsidRDefault="002978A9">
      <w:pPr>
        <w:pStyle w:val="HTMLPreformatted"/>
        <w:divId w:val="181163144"/>
        <w:rPr>
          <w:rStyle w:val="HTMLCode"/>
          <w:lang w:val="id-ID"/>
        </w:rPr>
      </w:pPr>
      <w:r>
        <w:rPr>
          <w:rStyle w:val="HTMLCode"/>
          <w:lang w:val="id-ID"/>
        </w:rPr>
        <w:t># Train...</w:t>
      </w:r>
    </w:p>
    <w:p w14:paraId="6EAEFEC7" w14:textId="77777777" w:rsidR="002978A9" w:rsidRDefault="002978A9">
      <w:pPr>
        <w:pStyle w:val="HTMLPreformatted"/>
        <w:divId w:val="181163144"/>
        <w:rPr>
          <w:rStyle w:val="HTMLCode"/>
          <w:lang w:val="id-ID"/>
        </w:rPr>
      </w:pPr>
      <w:r>
        <w:rPr>
          <w:rStyle w:val="HTMLCode"/>
          <w:lang w:val="id-ID"/>
        </w:rPr>
        <w:t># model.train(...)</w:t>
      </w:r>
    </w:p>
    <w:p w14:paraId="4A710A1C" w14:textId="77777777" w:rsidR="002978A9" w:rsidRDefault="002978A9">
      <w:pPr>
        <w:pStyle w:val="HTMLPreformatted"/>
        <w:divId w:val="181163144"/>
        <w:rPr>
          <w:rStyle w:val="HTMLCode"/>
          <w:lang w:val="id-ID"/>
        </w:rPr>
      </w:pPr>
    </w:p>
    <w:p w14:paraId="6D9DAAB6" w14:textId="77777777" w:rsidR="002978A9" w:rsidRDefault="002978A9">
      <w:pPr>
        <w:pStyle w:val="HTMLPreformatted"/>
        <w:divId w:val="181163144"/>
        <w:rPr>
          <w:rStyle w:val="HTMLCode"/>
          <w:lang w:val="id-ID"/>
        </w:rPr>
      </w:pPr>
      <w:r>
        <w:rPr>
          <w:rStyle w:val="HTMLCode"/>
          <w:lang w:val="id-ID"/>
        </w:rPr>
        <w:t># Menyimpan adapter</w:t>
      </w:r>
    </w:p>
    <w:p w14:paraId="54AB0073" w14:textId="77777777" w:rsidR="002978A9" w:rsidRDefault="002978A9">
      <w:pPr>
        <w:pStyle w:val="HTMLPreformatted"/>
        <w:divId w:val="181163144"/>
        <w:rPr>
          <w:rStyle w:val="HTMLCode"/>
          <w:lang w:val="id-ID"/>
        </w:rPr>
      </w:pPr>
      <w:r>
        <w:rPr>
          <w:rStyle w:val="HTMLCode"/>
          <w:lang w:val="id-ID"/>
        </w:rPr>
        <w:t>model.save_pretrained("./lora-coding-assistant")</w:t>
      </w:r>
    </w:p>
    <w:p w14:paraId="3F3D3131" w14:textId="77777777" w:rsidR="002978A9" w:rsidRDefault="002978A9">
      <w:pPr>
        <w:pStyle w:val="HTMLPreformatted"/>
        <w:divId w:val="181163144"/>
        <w:rPr>
          <w:rStyle w:val="HTMLCode"/>
          <w:lang w:val="id-ID"/>
        </w:rPr>
      </w:pPr>
      <w:r>
        <w:rPr>
          <w:rStyle w:val="HTMLCode"/>
          <w:lang w:val="id-ID"/>
        </w:rPr>
        <w:t>tokenizer.save_pretrained("./lora-coding-assistant")</w:t>
      </w:r>
    </w:p>
    <w:p w14:paraId="2994F07B" w14:textId="77777777" w:rsidR="002978A9" w:rsidRDefault="002978A9">
      <w:pPr>
        <w:pStyle w:val="HTMLPreformatted"/>
        <w:divId w:val="181163144"/>
        <w:rPr>
          <w:rStyle w:val="HTMLCode"/>
          <w:lang w:val="id-ID"/>
        </w:rPr>
      </w:pPr>
    </w:p>
    <w:p w14:paraId="51DA63B1" w14:textId="77777777" w:rsidR="002978A9" w:rsidRDefault="002978A9">
      <w:pPr>
        <w:pStyle w:val="HTMLPreformatted"/>
        <w:divId w:val="181163144"/>
        <w:rPr>
          <w:rStyle w:val="HTMLCode"/>
          <w:lang w:val="id-ID"/>
        </w:rPr>
      </w:pPr>
      <w:r>
        <w:rPr>
          <w:rStyle w:val="HTMLCode"/>
          <w:lang w:val="id-ID"/>
        </w:rPr>
        <w:t># Export ke format vLLM</w:t>
      </w:r>
    </w:p>
    <w:p w14:paraId="422F624E" w14:textId="77777777" w:rsidR="002978A9" w:rsidRDefault="002978A9">
      <w:pPr>
        <w:pStyle w:val="HTMLPreformatted"/>
        <w:divId w:val="181163144"/>
        <w:rPr>
          <w:rStyle w:val="HTMLCode"/>
          <w:lang w:val="id-ID"/>
        </w:rPr>
      </w:pPr>
      <w:r>
        <w:rPr>
          <w:rStyle w:val="HTMLCode"/>
          <w:lang w:val="id-ID"/>
        </w:rPr>
        <w:t># rename adapter_config.json -&gt; config.json</w:t>
      </w:r>
    </w:p>
    <w:p w14:paraId="2EDB1E7B" w14:textId="77777777" w:rsidR="002978A9" w:rsidRDefault="002978A9">
      <w:pPr>
        <w:pStyle w:val="HTMLPreformatted"/>
        <w:divId w:val="181163144"/>
        <w:rPr>
          <w:lang w:val="id-ID"/>
        </w:rPr>
      </w:pPr>
      <w:r>
        <w:rPr>
          <w:rStyle w:val="HTMLCode"/>
          <w:lang w:val="id-ID"/>
        </w:rPr>
        <w:t># rename adapter_model.safetensors -&gt; model.safetensors</w:t>
      </w:r>
    </w:p>
    <w:p w14:paraId="272D2DDA" w14:textId="77777777" w:rsidR="002978A9" w:rsidRDefault="002978A9">
      <w:pPr>
        <w:pStyle w:val="Heading3"/>
        <w:rPr>
          <w:rFonts w:eastAsia="Times New Roman"/>
          <w:lang w:val="id-ID"/>
        </w:rPr>
      </w:pPr>
      <w:r>
        <w:rPr>
          <w:rFonts w:eastAsia="Times New Roman"/>
          <w:lang w:val="id-ID"/>
        </w:rPr>
        <w:t>Langkah 4: Menggunakan LoRA Secara Dinamis via API</w:t>
      </w:r>
    </w:p>
    <w:p w14:paraId="0B44BD85" w14:textId="77777777" w:rsidR="002978A9" w:rsidRDefault="002978A9">
      <w:pPr>
        <w:pStyle w:val="NormalWeb"/>
        <w:rPr>
          <w:lang w:val="id-ID"/>
        </w:rPr>
      </w:pPr>
      <w:r>
        <w:rPr>
          <w:lang w:val="id-ID"/>
        </w:rPr>
        <w:t xml:space="preserve">Dari sisi klien, pilih adapter secara dinamis per request menggunakan library OpenAI resmi — contohnya seorang pasien bertanya kepada adapter </w:t>
      </w:r>
      <w:r>
        <w:rPr>
          <w:rStyle w:val="HTMLCode"/>
          <w:lang w:val="id-ID"/>
        </w:rPr>
        <w:t>medical</w:t>
      </w:r>
      <w:r>
        <w:rPr>
          <w:lang w:val="id-ID"/>
        </w:rPr>
        <w:t>:</w:t>
      </w:r>
    </w:p>
    <w:p w14:paraId="67274911" w14:textId="77777777" w:rsidR="002978A9" w:rsidRDefault="002978A9">
      <w:pPr>
        <w:divId w:val="199248959"/>
        <w:rPr>
          <w:rFonts w:eastAsia="Times New Roman"/>
          <w:lang w:val="id-ID"/>
        </w:rPr>
      </w:pPr>
      <w:r>
        <w:rPr>
          <w:rFonts w:eastAsia="Times New Roman"/>
          <w:lang w:val="id-ID"/>
        </w:rPr>
        <w:t>python</w:t>
      </w:r>
    </w:p>
    <w:p w14:paraId="692B0264" w14:textId="77777777" w:rsidR="002978A9" w:rsidRDefault="002978A9">
      <w:pPr>
        <w:pStyle w:val="HTMLPreformatted"/>
        <w:divId w:val="462121226"/>
        <w:rPr>
          <w:rStyle w:val="HTMLCode"/>
          <w:lang w:val="id-ID"/>
        </w:rPr>
      </w:pPr>
      <w:r>
        <w:rPr>
          <w:rStyle w:val="HTMLCode"/>
          <w:lang w:val="id-ID"/>
        </w:rPr>
        <w:t>from openai import OpenAI</w:t>
      </w:r>
    </w:p>
    <w:p w14:paraId="3207A1C7" w14:textId="77777777" w:rsidR="002978A9" w:rsidRDefault="002978A9">
      <w:pPr>
        <w:pStyle w:val="HTMLPreformatted"/>
        <w:divId w:val="462121226"/>
        <w:rPr>
          <w:rStyle w:val="HTMLCode"/>
          <w:lang w:val="id-ID"/>
        </w:rPr>
      </w:pPr>
    </w:p>
    <w:p w14:paraId="69D614E6" w14:textId="77777777" w:rsidR="002978A9" w:rsidRDefault="002978A9">
      <w:pPr>
        <w:pStyle w:val="HTMLPreformatted"/>
        <w:divId w:val="462121226"/>
        <w:rPr>
          <w:rStyle w:val="HTMLCode"/>
          <w:lang w:val="id-ID"/>
        </w:rPr>
      </w:pPr>
      <w:r>
        <w:rPr>
          <w:rStyle w:val="HTMLCode"/>
          <w:lang w:val="id-ID"/>
        </w:rPr>
        <w:t>client = OpenAI(base_url="http://localhost:8000/v1", api_key="-")</w:t>
      </w:r>
    </w:p>
    <w:p w14:paraId="54ECB1F1" w14:textId="77777777" w:rsidR="002978A9" w:rsidRDefault="002978A9">
      <w:pPr>
        <w:pStyle w:val="HTMLPreformatted"/>
        <w:divId w:val="462121226"/>
        <w:rPr>
          <w:rStyle w:val="HTMLCode"/>
          <w:lang w:val="id-ID"/>
        </w:rPr>
      </w:pPr>
    </w:p>
    <w:p w14:paraId="17734418" w14:textId="77777777" w:rsidR="002978A9" w:rsidRDefault="002978A9">
      <w:pPr>
        <w:pStyle w:val="HTMLPreformatted"/>
        <w:divId w:val="462121226"/>
        <w:rPr>
          <w:rStyle w:val="HTMLCode"/>
          <w:lang w:val="id-ID"/>
        </w:rPr>
      </w:pPr>
      <w:r>
        <w:rPr>
          <w:rStyle w:val="HTMLCode"/>
          <w:lang w:val="id-ID"/>
        </w:rPr>
        <w:t># Mendaftar modul LoRA yang tersedia</w:t>
      </w:r>
    </w:p>
    <w:p w14:paraId="3C080285" w14:textId="77777777" w:rsidR="002978A9" w:rsidRDefault="002978A9">
      <w:pPr>
        <w:pStyle w:val="HTMLPreformatted"/>
        <w:divId w:val="462121226"/>
        <w:rPr>
          <w:rStyle w:val="HTMLCode"/>
          <w:lang w:val="id-ID"/>
        </w:rPr>
      </w:pPr>
      <w:r>
        <w:rPr>
          <w:rStyle w:val="HTMLCode"/>
          <w:lang w:val="id-ID"/>
        </w:rPr>
        <w:t>modules = client.models.list()</w:t>
      </w:r>
    </w:p>
    <w:p w14:paraId="1A556BD4" w14:textId="77777777" w:rsidR="002978A9" w:rsidRDefault="002978A9">
      <w:pPr>
        <w:pStyle w:val="HTMLPreformatted"/>
        <w:divId w:val="462121226"/>
        <w:rPr>
          <w:rStyle w:val="HTMLCode"/>
          <w:lang w:val="id-ID"/>
        </w:rPr>
      </w:pPr>
      <w:r>
        <w:rPr>
          <w:rStyle w:val="HTMLCode"/>
          <w:lang w:val="id-ID"/>
        </w:rPr>
        <w:t>for m in modules:</w:t>
      </w:r>
    </w:p>
    <w:p w14:paraId="5A1670BE" w14:textId="77777777" w:rsidR="002978A9" w:rsidRDefault="002978A9">
      <w:pPr>
        <w:pStyle w:val="HTMLPreformatted"/>
        <w:divId w:val="462121226"/>
        <w:rPr>
          <w:rStyle w:val="HTMLCode"/>
          <w:lang w:val="id-ID"/>
        </w:rPr>
      </w:pPr>
      <w:r>
        <w:rPr>
          <w:rStyle w:val="HTMLCode"/>
          <w:lang w:val="id-ID"/>
        </w:rPr>
        <w:t xml:space="preserve">    print(m.id)  # meta-llama/Meta-Llama-3.1-8B-Instruct, coding, legal, ...</w:t>
      </w:r>
    </w:p>
    <w:p w14:paraId="29F002DD" w14:textId="77777777" w:rsidR="002978A9" w:rsidRDefault="002978A9">
      <w:pPr>
        <w:pStyle w:val="HTMLPreformatted"/>
        <w:divId w:val="462121226"/>
        <w:rPr>
          <w:rStyle w:val="HTMLCode"/>
          <w:lang w:val="id-ID"/>
        </w:rPr>
      </w:pPr>
    </w:p>
    <w:p w14:paraId="77AAA9F4" w14:textId="77777777" w:rsidR="002978A9" w:rsidRDefault="002978A9">
      <w:pPr>
        <w:pStyle w:val="HTMLPreformatted"/>
        <w:divId w:val="462121226"/>
        <w:rPr>
          <w:rStyle w:val="HTMLCode"/>
          <w:lang w:val="id-ID"/>
        </w:rPr>
      </w:pPr>
      <w:r>
        <w:rPr>
          <w:rStyle w:val="HTMLCode"/>
          <w:lang w:val="id-ID"/>
        </w:rPr>
        <w:t># Use specific LoRA</w:t>
      </w:r>
    </w:p>
    <w:p w14:paraId="6946F564" w14:textId="77777777" w:rsidR="002978A9" w:rsidRDefault="002978A9">
      <w:pPr>
        <w:pStyle w:val="HTMLPreformatted"/>
        <w:divId w:val="462121226"/>
        <w:rPr>
          <w:rStyle w:val="HTMLCode"/>
          <w:lang w:val="id-ID"/>
        </w:rPr>
      </w:pPr>
      <w:r>
        <w:rPr>
          <w:rStyle w:val="HTMLCode"/>
          <w:lang w:val="id-ID"/>
        </w:rPr>
        <w:t>response = client.chat.completions.create(</w:t>
      </w:r>
    </w:p>
    <w:p w14:paraId="6240F1FD" w14:textId="77777777" w:rsidR="002978A9" w:rsidRDefault="002978A9">
      <w:pPr>
        <w:pStyle w:val="HTMLPreformatted"/>
        <w:divId w:val="462121226"/>
        <w:rPr>
          <w:rStyle w:val="HTMLCode"/>
          <w:lang w:val="id-ID"/>
        </w:rPr>
      </w:pPr>
      <w:r>
        <w:rPr>
          <w:rStyle w:val="HTMLCode"/>
          <w:lang w:val="id-ID"/>
        </w:rPr>
        <w:t xml:space="preserve">    model="</w:t>
      </w:r>
      <w:r>
        <w:rPr>
          <w:rStyle w:val="HTMLCode"/>
          <w:lang w:val="id-ID"/>
        </w:rPr>
        <w:t>meta-llama/Meta-Llama-3.1-8B-Instruct",  # base model</w:t>
      </w:r>
    </w:p>
    <w:p w14:paraId="70906FFE" w14:textId="77777777" w:rsidR="002978A9" w:rsidRDefault="002978A9">
      <w:pPr>
        <w:pStyle w:val="HTMLPreformatted"/>
        <w:divId w:val="462121226"/>
        <w:rPr>
          <w:rStyle w:val="HTMLCode"/>
          <w:lang w:val="id-ID"/>
        </w:rPr>
      </w:pPr>
      <w:r>
        <w:rPr>
          <w:rStyle w:val="HTMLCode"/>
          <w:lang w:val="id-ID"/>
        </w:rPr>
        <w:t xml:space="preserve">    messages=[{"role": "user", "content": "Apa diagnosis untuk demam &gt; 3 hari?"}],</w:t>
      </w:r>
    </w:p>
    <w:p w14:paraId="7025517E" w14:textId="77777777" w:rsidR="002978A9" w:rsidRDefault="002978A9">
      <w:pPr>
        <w:pStyle w:val="HTMLPreformatted"/>
        <w:divId w:val="462121226"/>
        <w:rPr>
          <w:rStyle w:val="HTMLCode"/>
          <w:lang w:val="id-ID"/>
        </w:rPr>
      </w:pPr>
      <w:r>
        <w:rPr>
          <w:rStyle w:val="HTMLCode"/>
          <w:lang w:val="id-ID"/>
        </w:rPr>
        <w:t xml:space="preserve">    extra_body={"lora_name": "medical"},</w:t>
      </w:r>
    </w:p>
    <w:p w14:paraId="62B4301A" w14:textId="77777777" w:rsidR="002978A9" w:rsidRDefault="002978A9">
      <w:pPr>
        <w:pStyle w:val="HTMLPreformatted"/>
        <w:divId w:val="462121226"/>
        <w:rPr>
          <w:lang w:val="id-ID"/>
        </w:rPr>
      </w:pPr>
      <w:r>
        <w:rPr>
          <w:rStyle w:val="HTMLCode"/>
          <w:lang w:val="id-ID"/>
        </w:rPr>
        <w:t>)</w:t>
      </w:r>
    </w:p>
    <w:p w14:paraId="35A653DA" w14:textId="77777777" w:rsidR="002978A9" w:rsidRDefault="002978A9">
      <w:pPr>
        <w:pStyle w:val="NormalWeb"/>
        <w:rPr>
          <w:lang w:val="id-ID"/>
        </w:rPr>
      </w:pPr>
      <w:r>
        <w:rPr>
          <w:lang w:val="id-ID"/>
        </w:rPr>
        <w:t xml:space="preserve">Klien tidak perlu tahu detail server — endpoint </w:t>
      </w:r>
      <w:r>
        <w:rPr>
          <w:rStyle w:val="HTMLCode"/>
          <w:lang w:val="id-ID"/>
        </w:rPr>
        <w:t>/v1/models</w:t>
      </w:r>
      <w:r>
        <w:rPr>
          <w:lang w:val="id-ID"/>
        </w:rPr>
        <w:t xml:space="preserve"> menampilkan adapter sebagai model terpisah, dan parameter </w:t>
      </w:r>
      <w:r>
        <w:rPr>
          <w:rStyle w:val="HTMLCode"/>
          <w:lang w:val="id-ID"/>
        </w:rPr>
        <w:t>lora_name</w:t>
      </w:r>
      <w:r>
        <w:rPr>
          <w:lang w:val="id-ID"/>
        </w:rPr>
        <w:t xml:space="preserve"> di dalam </w:t>
      </w:r>
      <w:r>
        <w:rPr>
          <w:rStyle w:val="HTMLCode"/>
          <w:lang w:val="id-ID"/>
        </w:rPr>
        <w:t>extra_body</w:t>
      </w:r>
      <w:r>
        <w:rPr>
          <w:lang w:val="id-ID"/>
        </w:rPr>
        <w:t xml:space="preserve"> menentukan adapter yang diterapkan. Pola ini membuat penambahan adapter baru menjadi perubahan konfigurasi yang bersih tanpa mengubah kode klien.</w:t>
      </w:r>
    </w:p>
    <w:p w14:paraId="48EB9615" w14:textId="77777777" w:rsidR="002978A9" w:rsidRDefault="002978A9">
      <w:pPr>
        <w:pStyle w:val="Heading3"/>
        <w:rPr>
          <w:rFonts w:eastAsia="Times New Roman"/>
          <w:lang w:val="id-ID"/>
        </w:rPr>
      </w:pPr>
      <w:r>
        <w:rPr>
          <w:rFonts w:eastAsia="Times New Roman"/>
          <w:lang w:val="id-ID"/>
        </w:rPr>
        <w:t>Langkah 5: Menguji dan Memantau Perilaku Multi-LoRA</w:t>
      </w:r>
    </w:p>
    <w:p w14:paraId="10E96CD6" w14:textId="77777777" w:rsidR="002978A9" w:rsidRDefault="002978A9">
      <w:pPr>
        <w:pStyle w:val="NormalWeb"/>
        <w:rPr>
          <w:lang w:val="id-ID"/>
        </w:rPr>
      </w:pPr>
      <w:r>
        <w:rPr>
          <w:lang w:val="id-ID"/>
        </w:rPr>
        <w:t>Setelah server berjalan, latihan verifikasi singkat ini memastikan setiap adapter benar-benar diterapkan — dan mengukur dampaknya terhadap kinerja.</w:t>
      </w:r>
    </w:p>
    <w:p w14:paraId="660112F9" w14:textId="77777777" w:rsidR="002978A9" w:rsidRDefault="002978A9">
      <w:pPr>
        <w:divId w:val="1492603927"/>
        <w:rPr>
          <w:rFonts w:eastAsia="Times New Roman"/>
          <w:lang w:val="id-ID"/>
        </w:rPr>
      </w:pPr>
      <w:r>
        <w:rPr>
          <w:rFonts w:eastAsia="Times New Roman"/>
          <w:lang w:val="id-ID"/>
        </w:rPr>
        <w:t>bash</w:t>
      </w:r>
    </w:p>
    <w:p w14:paraId="5241D45D" w14:textId="77777777" w:rsidR="002978A9" w:rsidRDefault="002978A9">
      <w:pPr>
        <w:pStyle w:val="HTMLPreformatted"/>
        <w:divId w:val="509415139"/>
        <w:rPr>
          <w:rStyle w:val="HTMLCode"/>
          <w:lang w:val="id-ID"/>
        </w:rPr>
      </w:pPr>
      <w:r>
        <w:rPr>
          <w:rStyle w:val="HTMLCode"/>
          <w:lang w:val="id-ID"/>
        </w:rPr>
        <w:t># 1. Bandingkan jawaban antar adapter untuk prompt yang sama</w:t>
      </w:r>
    </w:p>
    <w:p w14:paraId="427CE1EE" w14:textId="77777777" w:rsidR="002978A9" w:rsidRDefault="002978A9">
      <w:pPr>
        <w:pStyle w:val="HTMLPreformatted"/>
        <w:divId w:val="509415139"/>
        <w:rPr>
          <w:rStyle w:val="HTMLCode"/>
          <w:lang w:val="id-ID"/>
        </w:rPr>
      </w:pPr>
      <w:r>
        <w:rPr>
          <w:rStyle w:val="HTMLCode"/>
          <w:lang w:val="id-ID"/>
        </w:rPr>
        <w:t>for lora in coding legal medical; do</w:t>
      </w:r>
    </w:p>
    <w:p w14:paraId="4BF441C0" w14:textId="77777777" w:rsidR="002978A9" w:rsidRDefault="002978A9">
      <w:pPr>
        <w:pStyle w:val="HTMLPreformatted"/>
        <w:divId w:val="509415139"/>
        <w:rPr>
          <w:rStyle w:val="HTMLCode"/>
          <w:lang w:val="id-ID"/>
        </w:rPr>
      </w:pPr>
      <w:r>
        <w:rPr>
          <w:rStyle w:val="HTMLCode"/>
          <w:lang w:val="id-ID"/>
        </w:rPr>
        <w:t xml:space="preserve">  echo "=== Adapter: $lora ==="</w:t>
      </w:r>
    </w:p>
    <w:p w14:paraId="748B37DE" w14:textId="77777777" w:rsidR="002978A9" w:rsidRDefault="002978A9">
      <w:pPr>
        <w:pStyle w:val="HTMLPreformatted"/>
        <w:divId w:val="509415139"/>
        <w:rPr>
          <w:rStyle w:val="HTMLCode"/>
          <w:lang w:val="id-ID"/>
        </w:rPr>
      </w:pPr>
      <w:r>
        <w:rPr>
          <w:rStyle w:val="HTMLCode"/>
          <w:lang w:val="id-ID"/>
        </w:rPr>
        <w:t xml:space="preserve">  curl -s http://localhost:8000/v1/chat/completions \</w:t>
      </w:r>
    </w:p>
    <w:p w14:paraId="1BEB26AD" w14:textId="77777777" w:rsidR="002978A9" w:rsidRDefault="002978A9">
      <w:pPr>
        <w:pStyle w:val="HTMLPreformatted"/>
        <w:divId w:val="509415139"/>
        <w:rPr>
          <w:rStyle w:val="HTMLCode"/>
          <w:lang w:val="id-ID"/>
        </w:rPr>
      </w:pPr>
      <w:r>
        <w:rPr>
          <w:rStyle w:val="HTMLCode"/>
          <w:lang w:val="id-ID"/>
        </w:rPr>
        <w:t xml:space="preserve">    -H "Content-Type: application/json" \</w:t>
      </w:r>
    </w:p>
    <w:p w14:paraId="27378B66" w14:textId="77777777" w:rsidR="002978A9" w:rsidRDefault="002978A9">
      <w:pPr>
        <w:pStyle w:val="HTMLPreformatted"/>
        <w:divId w:val="509415139"/>
        <w:rPr>
          <w:rStyle w:val="HTMLCode"/>
          <w:lang w:val="id-ID"/>
        </w:rPr>
      </w:pPr>
      <w:r>
        <w:rPr>
          <w:rStyle w:val="HTMLCode"/>
          <w:lang w:val="id-ID"/>
        </w:rPr>
        <w:t xml:space="preserve">    -d "{\"model\": \"meta-llama/Meta-Llama-3.1-8B-Instruct\",</w:t>
      </w:r>
    </w:p>
    <w:p w14:paraId="18EB85A6" w14:textId="77777777" w:rsidR="002978A9" w:rsidRDefault="002978A9">
      <w:pPr>
        <w:pStyle w:val="HTMLPreformatted"/>
        <w:divId w:val="509415139"/>
        <w:rPr>
          <w:rStyle w:val="HTMLCode"/>
          <w:lang w:val="id-ID"/>
        </w:rPr>
      </w:pPr>
      <w:r>
        <w:rPr>
          <w:rStyle w:val="HTMLCode"/>
          <w:lang w:val="id-ID"/>
        </w:rPr>
        <w:t xml:space="preserve">         \"</w:t>
      </w:r>
      <w:r>
        <w:rPr>
          <w:rStyle w:val="HTMLCode"/>
          <w:lang w:val="id-ID"/>
        </w:rPr>
        <w:t>messages\": [{\"role\": \"user\", \"content\": \"Tulis ulang pesan ini dengan nada formal\"}],</w:t>
      </w:r>
    </w:p>
    <w:p w14:paraId="1E72F09F" w14:textId="77777777" w:rsidR="002978A9" w:rsidRDefault="002978A9">
      <w:pPr>
        <w:pStyle w:val="HTMLPreformatted"/>
        <w:divId w:val="509415139"/>
        <w:rPr>
          <w:rStyle w:val="HTMLCode"/>
          <w:lang w:val="id-ID"/>
        </w:rPr>
      </w:pPr>
      <w:r>
        <w:rPr>
          <w:rStyle w:val="HTMLCode"/>
          <w:lang w:val="id-ID"/>
        </w:rPr>
        <w:t xml:space="preserve">         \"max_tokens\": 100, \"lora_name\": \"$lora\"}" \</w:t>
      </w:r>
    </w:p>
    <w:p w14:paraId="3A85C9E5" w14:textId="77777777" w:rsidR="002978A9" w:rsidRDefault="002978A9">
      <w:pPr>
        <w:pStyle w:val="HTMLPreformatted"/>
        <w:divId w:val="509415139"/>
        <w:rPr>
          <w:rStyle w:val="HTMLCode"/>
          <w:lang w:val="id-ID"/>
        </w:rPr>
      </w:pPr>
      <w:r>
        <w:rPr>
          <w:rStyle w:val="HTMLCode"/>
          <w:lang w:val="id-ID"/>
        </w:rPr>
        <w:t xml:space="preserve">    | python3 -m json.tool | grep content</w:t>
      </w:r>
    </w:p>
    <w:p w14:paraId="399F30A1" w14:textId="77777777" w:rsidR="002978A9" w:rsidRDefault="002978A9">
      <w:pPr>
        <w:pStyle w:val="HTMLPreformatted"/>
        <w:divId w:val="509415139"/>
        <w:rPr>
          <w:rStyle w:val="HTMLCode"/>
          <w:lang w:val="id-ID"/>
        </w:rPr>
      </w:pPr>
      <w:r>
        <w:rPr>
          <w:rStyle w:val="HTMLCode"/>
          <w:lang w:val="id-ID"/>
        </w:rPr>
        <w:t>done</w:t>
      </w:r>
    </w:p>
    <w:p w14:paraId="2B19738C" w14:textId="77777777" w:rsidR="002978A9" w:rsidRDefault="002978A9">
      <w:pPr>
        <w:pStyle w:val="HTMLPreformatted"/>
        <w:divId w:val="509415139"/>
        <w:rPr>
          <w:rStyle w:val="HTMLCode"/>
          <w:lang w:val="id-ID"/>
        </w:rPr>
      </w:pPr>
    </w:p>
    <w:p w14:paraId="0A727A49" w14:textId="77777777" w:rsidR="002978A9" w:rsidRDefault="002978A9">
      <w:pPr>
        <w:pStyle w:val="HTMLPreformatted"/>
        <w:divId w:val="509415139"/>
        <w:rPr>
          <w:rStyle w:val="HTMLCode"/>
          <w:lang w:val="id-ID"/>
        </w:rPr>
      </w:pPr>
      <w:r>
        <w:rPr>
          <w:rStyle w:val="HTMLCode"/>
          <w:lang w:val="id-ID"/>
        </w:rPr>
        <w:t># 2. Cek metrik server: throughput &amp; fragmentasi</w:t>
      </w:r>
    </w:p>
    <w:p w14:paraId="64C9ED60" w14:textId="77777777" w:rsidR="002978A9" w:rsidRDefault="002978A9">
      <w:pPr>
        <w:pStyle w:val="HTMLPreformatted"/>
        <w:divId w:val="509415139"/>
        <w:rPr>
          <w:lang w:val="id-ID"/>
        </w:rPr>
      </w:pPr>
      <w:r>
        <w:rPr>
          <w:rStyle w:val="HTMLCode"/>
          <w:lang w:val="id-ID"/>
        </w:rPr>
        <w:t>curl -s http://localhost:8000/metrics | grep -E "num_requests|time_to_first_token" | head -10</w:t>
      </w:r>
    </w:p>
    <w:p w14:paraId="31A4782F" w14:textId="77777777" w:rsidR="002978A9" w:rsidRDefault="002978A9">
      <w:pPr>
        <w:pStyle w:val="NormalWeb"/>
        <w:rPr>
          <w:lang w:val="id-ID"/>
        </w:rPr>
      </w:pPr>
      <w:r>
        <w:rPr>
          <w:lang w:val="id-ID"/>
        </w:rPr>
        <w:t xml:space="preserve">Langkah 1 adalah </w:t>
      </w:r>
      <w:r>
        <w:rPr>
          <w:rStyle w:val="Emphasis"/>
          <w:lang w:val="id-ID"/>
        </w:rPr>
        <w:t>smoke test</w:t>
      </w:r>
      <w:r>
        <w:rPr>
          <w:lang w:val="id-ID"/>
        </w:rPr>
        <w:t xml:space="preserve"> kualitas: untuk prompt yang sama, ketiga adapter seharusnya menghasilkan jawaban dengan gaya yang berbeda — bila tidak, periksa apakah </w:t>
      </w:r>
      <w:r>
        <w:rPr>
          <w:rStyle w:val="HTMLCode"/>
          <w:lang w:val="id-ID"/>
        </w:rPr>
        <w:t>--lora-modules</w:t>
      </w:r>
      <w:r>
        <w:rPr>
          <w:lang w:val="id-ID"/>
        </w:rPr>
        <w:t xml:space="preserve"> terdaftar dengan benar. Langkah 2 menghubungkan bab ini dengan bab monitoring (Bab 5.9): metrik </w:t>
      </w:r>
      <w:r>
        <w:rPr>
          <w:rStyle w:val="HTMLCode"/>
          <w:lang w:val="id-ID"/>
        </w:rPr>
        <w:t>vllm:time_to_first_token_seconds</w:t>
      </w:r>
      <w:r>
        <w:rPr>
          <w:lang w:val="id-ID"/>
        </w:rPr>
        <w:t xml:space="preserve"> akan menunjukkan kenaikan latency seiring bertambahnya adapter aktif yang masuk batch — data nyata untuk memvalidasi angka fragmentasi pada Tabel 5.20.</w:t>
      </w:r>
    </w:p>
    <w:p w14:paraId="0DA363AA" w14:textId="77777777" w:rsidR="002978A9" w:rsidRDefault="002978A9">
      <w:pPr>
        <w:rPr>
          <w:rFonts w:eastAsia="Times New Roman"/>
          <w:lang w:val="id-ID"/>
        </w:rPr>
      </w:pPr>
      <w:r>
        <w:rPr>
          <w:rFonts w:eastAsia="Times New Roman"/>
          <w:lang w:val="id-ID"/>
        </w:rPr>
        <w:pict w14:anchorId="688FD1A7">
          <v:rect id="_x0000_i1108" style="width:0;height:1.5pt" o:hralign="center" o:hrstd="t" o:hr="t" fillcolor="#a0a0a0" stroked="f"/>
        </w:pict>
      </w:r>
    </w:p>
    <w:p w14:paraId="50333A43" w14:textId="77777777" w:rsidR="002978A9" w:rsidRDefault="002978A9">
      <w:pPr>
        <w:pStyle w:val="Heading2"/>
        <w:rPr>
          <w:rFonts w:eastAsia="Times New Roman"/>
          <w:lang w:val="id-ID"/>
        </w:rPr>
      </w:pPr>
      <w:r>
        <w:rPr>
          <w:rFonts w:eastAsia="Times New Roman"/>
          <w:lang w:val="id-ID"/>
        </w:rPr>
        <w:t>8. Studi Kasus: AI Coding Assistant untuk 3 Bahasa Pemrograman</w:t>
      </w:r>
    </w:p>
    <w:p w14:paraId="584EFD72" w14:textId="77777777" w:rsidR="002978A9" w:rsidRDefault="002978A9">
      <w:pPr>
        <w:pStyle w:val="NormalWeb"/>
        <w:rPr>
          <w:lang w:val="id-ID"/>
        </w:rPr>
      </w:pPr>
      <w:r>
        <w:rPr>
          <w:rStyle w:val="Strong"/>
          <w:lang w:val="id-ID"/>
        </w:rPr>
        <w:t>Skenario.</w:t>
      </w:r>
      <w:r>
        <w:rPr>
          <w:lang w:val="id-ID"/>
        </w:rPr>
        <w:t xml:space="preserve"> </w:t>
      </w:r>
      <w:r>
        <w:rPr>
          <w:lang w:val="id-ID"/>
        </w:rPr>
        <w:t>Sebuah platform coding education ingin menyediakan AI assistant yang memahami idiom spesifik tiga bahasa: Python, Rust, dan JavaScript. Setiap bahasa butuh gaya, pola, dan konvensi penulisan yang berbeda — jawaban Python yang baik tidak sama dengan jawaban Rust yang baik. Tim mereka telah mencoba model generalist, namun hasilnya selalu terasa "dangkal" di ketiga bahasa sekaligus.</w:t>
      </w:r>
    </w:p>
    <w:p w14:paraId="695DE7D6" w14:textId="77777777" w:rsidR="002978A9" w:rsidRDefault="002978A9">
      <w:pPr>
        <w:pStyle w:val="NormalWeb"/>
        <w:rPr>
          <w:lang w:val="id-ID"/>
        </w:rPr>
      </w:pPr>
      <w:r>
        <w:rPr>
          <w:rStyle w:val="Strong"/>
          <w:lang w:val="id-ID"/>
        </w:rPr>
        <w:t>Analisis tanpa LoRA.</w:t>
      </w:r>
      <w:r>
        <w:rPr>
          <w:lang w:val="id-ID"/>
        </w:rPr>
        <w:t xml:space="preserve"> </w:t>
      </w:r>
      <w:r>
        <w:rPr>
          <w:lang w:val="id-ID"/>
        </w:rPr>
        <w:t>Pilihan pertama yang dipertimbangkan: mengubah tiga varian Llama 3.1 (70B) — satu per bahasa. Perhitungannya menyakitkan: 3 × 140 GB = 420 GB VRAM untuk model yang 99% identik isinya. Dengan harga H100 80 GB, ini berarti setidaknya enam kartu GPU hanya untuk memuat tiga salinan model yang hampir sama. Belum lagi biaya fine-tuning tiga model penuh secara terpisah. Jelas tidak layak untuk platform yang masih menumbuhkan revenue.</w:t>
      </w:r>
    </w:p>
    <w:p w14:paraId="5293EC62" w14:textId="77777777" w:rsidR="002978A9" w:rsidRDefault="002978A9">
      <w:pPr>
        <w:pStyle w:val="NormalWeb"/>
        <w:rPr>
          <w:lang w:val="id-ID"/>
        </w:rPr>
      </w:pPr>
      <w:r>
        <w:rPr>
          <w:rStyle w:val="Strong"/>
          <w:lang w:val="id-ID"/>
        </w:rPr>
        <w:t>Solusi dengan LoRA.</w:t>
      </w:r>
      <w:r>
        <w:rPr>
          <w:lang w:val="id-ID"/>
        </w:rPr>
        <w:t xml:space="preserve"> </w:t>
      </w:r>
      <w:r>
        <w:rPr>
          <w:lang w:val="id-ID"/>
        </w:rPr>
        <w:t>Tim mengubah strategi: satu instance Llama 3.1 (70B) (140 GB) + tiga adapter rank r=32. Masing-masing adapter r=32 menelan 0,26 GB — total tambahan hanya 0,78 GB. Konfigurasi hardware menjadi sangat ringkas: 2× H100 80GB dengan base model di tensor parallelism 2 (TP=2), sementara ketiga adapter disimpan di CPU memory dan dimuat ke GPU hanya saat dipakai. Total VRAM: 140,78 GB — hampir tidak terlihat bedanya dari base model saja.</w:t>
      </w:r>
    </w:p>
    <w:p w14:paraId="0FE05E2C" w14:textId="77777777" w:rsidR="002978A9" w:rsidRDefault="002978A9">
      <w:pPr>
        <w:pStyle w:val="NormalWeb"/>
        <w:rPr>
          <w:lang w:val="id-ID"/>
        </w:rPr>
      </w:pPr>
      <w:r>
        <w:rPr>
          <w:rStyle w:val="Strong"/>
          <w:lang w:val="id-ID"/>
        </w:rPr>
        <w:t>Hasil.</w:t>
      </w:r>
      <w:r>
        <w:rPr>
          <w:lang w:val="id-ID"/>
        </w:rPr>
        <w:t xml:space="preserve"> Dengan 3 adapter aktif, sistem melayani </w:t>
      </w:r>
      <w:r>
        <w:rPr>
          <w:rStyle w:val="Strong"/>
          <w:lang w:val="id-ID"/>
        </w:rPr>
        <w:t>38 request/detik</w:t>
      </w:r>
      <w:r>
        <w:rPr>
          <w:lang w:val="id-ID"/>
        </w:rPr>
        <w:t xml:space="preserve"> </w:t>
      </w:r>
      <w:r>
        <w:rPr>
          <w:lang w:val="id-ID"/>
        </w:rPr>
        <w:t xml:space="preserve">dengan latency P50 </w:t>
      </w:r>
      <w:r>
        <w:rPr>
          <w:rStyle w:val="Strong"/>
          <w:lang w:val="id-ID"/>
        </w:rPr>
        <w:t>280 ms</w:t>
      </w:r>
      <w:r>
        <w:rPr>
          <w:lang w:val="id-ID"/>
        </w:rPr>
        <w:t xml:space="preserve"> — setara pengalaman model khusus per bahasa tanpa biaya model khusus per bahasa. Penghematan VRAM mencapai </w:t>
      </w:r>
      <w:r>
        <w:rPr>
          <w:rStyle w:val="Strong"/>
          <w:lang w:val="id-ID"/>
        </w:rPr>
        <w:t>300%</w:t>
      </w:r>
      <w:r>
        <w:rPr>
          <w:lang w:val="id-ID"/>
        </w:rPr>
        <w:t xml:space="preserve"> dibandingkan deploy 3 instance terpisah. Pelajaran utama studi kasus ini: untuk kebutuhan multi-varian dengan base model yang sama, LoRA mengubah persoalan dari "berapa GPU yang sanggup kita beli" menjadi "berapa rank yang pas untuk tiap bahasa" — pertanyaan yang jauh lebih menyenangkan.</w:t>
      </w:r>
    </w:p>
    <w:p w14:paraId="2D89670C" w14:textId="77777777" w:rsidR="002978A9" w:rsidRDefault="002978A9">
      <w:pPr>
        <w:pStyle w:val="NormalWeb"/>
        <w:rPr>
          <w:lang w:val="id-ID"/>
        </w:rPr>
      </w:pPr>
      <w:r>
        <w:rPr>
          <w:rStyle w:val="Strong"/>
          <w:lang w:val="id-ID"/>
        </w:rPr>
        <w:t>Satu rintangan tak terduga.</w:t>
      </w:r>
      <w:r>
        <w:rPr>
          <w:lang w:val="id-ID"/>
        </w:rPr>
        <w:t xml:space="preserve"> </w:t>
      </w:r>
      <w:r>
        <w:rPr>
          <w:lang w:val="id-ID"/>
        </w:rPr>
        <w:t xml:space="preserve">Dalam implementasi nyata, tim menemukan bahwa adapter Rust — yang dilatih pada korpus kode yang sangat spesifik — membutuhkan rank 32 untuk mencapai kualitas yang memuaskan, sementara adapter JavaScript cukup di rank 16. Perbedaan ini tidak terlihat dari tabel rekomendasi generik; ia ditemukan lewat evaluasi berkala. Pelajaran kedua yang berharga: karena ketiga adapter berbagi satu base model di TP=2, setiap </w:t>
      </w:r>
      <w:r>
        <w:rPr>
          <w:rStyle w:val="Emphasis"/>
          <w:lang w:val="id-ID"/>
        </w:rPr>
        <w:t>swap</w:t>
      </w:r>
      <w:r>
        <w:rPr>
          <w:lang w:val="id-ID"/>
        </w:rPr>
        <w:t xml:space="preserve"> </w:t>
      </w:r>
      <w:r>
        <w:rPr>
          <w:lang w:val="id-ID"/>
        </w:rPr>
        <w:t>adapter harus sinkron di kedua GPU — kesalahan sinkronisasi bobot A dan B antar GPU adalah salah satu bug tersulit yang pernah mereka debug. Solusinya sederhana: selalu simpan metadata versi adapter (hash bobot) dan biarkan vLLM menangani sinkronisasi lewat mekanisme bawaan, jangan pernah mengedit file adapter saat server sedang berjalan. Detail kecil ini menyelamatkan tim dari insiden produksi yang mahal.</w:t>
      </w:r>
    </w:p>
    <w:p w14:paraId="0B42FF85" w14:textId="77777777" w:rsidR="002978A9" w:rsidRDefault="002978A9">
      <w:pPr>
        <w:pStyle w:val="NormalWeb"/>
        <w:rPr>
          <w:lang w:val="id-ID"/>
        </w:rPr>
      </w:pPr>
      <w:r>
        <w:rPr>
          <w:rStyle w:val="Strong"/>
          <w:lang w:val="id-ID"/>
        </w:rPr>
        <w:t>Catatan evaluasi.</w:t>
      </w:r>
      <w:r>
        <w:rPr>
          <w:lang w:val="id-ID"/>
        </w:rPr>
        <w:t xml:space="preserve"> Untuk menjaga kualitas setiap adapter, tim membangun </w:t>
      </w:r>
      <w:r>
        <w:rPr>
          <w:rStyle w:val="Emphasis"/>
          <w:lang w:val="id-ID"/>
        </w:rPr>
        <w:t>eval harness</w:t>
      </w:r>
      <w:r>
        <w:rPr>
          <w:lang w:val="id-ID"/>
        </w:rPr>
        <w:t xml:space="preserve"> </w:t>
      </w:r>
      <w:r>
        <w:rPr>
          <w:lang w:val="id-ID"/>
        </w:rPr>
        <w:t>mini yang menguji 50 pertanyaan per bahasa setiap minggu dan membandingkan skor jawaban antar versi adapter — praktik yang meniru disiplin benchmarking dari paper LoRA Learns Less and Forgets Less [5]. Adapter yang kualitasnya menurun (misalnya setelah retrain dengan data baru) langsung terlihat di grafik, dan rollback dilakukan dengan menunjuk ke versi adapter sebelumnya. Dengan biaya sangat kecil (satu base model yang sama), platform ini kini menjalankan siklus hidup lengkap untuk tiga varian bahasa: trai</w:t>
      </w:r>
      <w:r>
        <w:rPr>
          <w:lang w:val="id-ID"/>
        </w:rPr>
        <w:t>na, eval, deploy, monitoring — praktik yang biasanya hanya dimiliki tim dengan anggaran model khusus per bahasa.</w:t>
      </w:r>
    </w:p>
    <w:p w14:paraId="245141B9" w14:textId="77777777" w:rsidR="002978A9" w:rsidRDefault="002978A9">
      <w:pPr>
        <w:rPr>
          <w:rFonts w:eastAsia="Times New Roman"/>
          <w:lang w:val="id-ID"/>
        </w:rPr>
      </w:pPr>
      <w:r>
        <w:rPr>
          <w:rFonts w:eastAsia="Times New Roman"/>
          <w:lang w:val="id-ID"/>
        </w:rPr>
        <w:pict w14:anchorId="706AE8B4">
          <v:rect id="_x0000_i1109" style="width:0;height:1.5pt" o:hralign="center" o:hrstd="t" o:hr="t" fillcolor="#a0a0a0" stroked="f"/>
        </w:pict>
      </w:r>
    </w:p>
    <w:p w14:paraId="5C5316B8" w14:textId="77777777" w:rsidR="002978A9" w:rsidRDefault="002978A9">
      <w:pPr>
        <w:pStyle w:val="Heading2"/>
        <w:rPr>
          <w:rFonts w:eastAsia="Times New Roman"/>
          <w:lang w:val="id-ID"/>
        </w:rPr>
      </w:pPr>
      <w:r>
        <w:rPr>
          <w:rFonts w:eastAsia="Times New Roman"/>
          <w:lang w:val="id-ID"/>
        </w:rPr>
        <w:t>9. Referensi</w:t>
      </w:r>
    </w:p>
    <w:p w14:paraId="7A9B79BD" w14:textId="77777777" w:rsidR="002978A9" w:rsidRDefault="002978A9">
      <w:pPr>
        <w:pStyle w:val="Heading3"/>
        <w:rPr>
          <w:rFonts w:eastAsia="Times New Roman"/>
          <w:lang w:val="id-ID"/>
        </w:rPr>
      </w:pPr>
      <w:r>
        <w:rPr>
          <w:rFonts w:eastAsia="Times New Roman"/>
          <w:lang w:val="id-ID"/>
        </w:rPr>
        <w:t>Paper Jurnal/Konferensi</w:t>
      </w:r>
    </w:p>
    <w:p w14:paraId="399A5341" w14:textId="77777777" w:rsidR="002978A9" w:rsidRDefault="002978A9">
      <w:pPr>
        <w:pStyle w:val="referensi-block"/>
        <w:rPr>
          <w:lang w:val="id-ID"/>
        </w:rPr>
      </w:pPr>
      <w:r>
        <w:rPr>
          <w:lang w:val="id-ID"/>
        </w:rPr>
        <w:t xml:space="preserve">[1] Hu, E.J., Shen, Y., Wallis, P., Allen-Zhu, Z., Li, Y., Wang, S., Wang, L. &amp; Chen, W. (2022). </w:t>
      </w:r>
      <w:r>
        <w:rPr>
          <w:rStyle w:val="Emphasis"/>
          <w:lang w:val="id-ID"/>
        </w:rPr>
        <w:t>LoRA: Low-Rank Adaptation of Large Language Models</w:t>
      </w:r>
      <w:r>
        <w:rPr>
          <w:lang w:val="id-ID"/>
        </w:rPr>
        <w:t xml:space="preserve">. International Conference on Learning Representations (ICLR). DOI: </w:t>
      </w:r>
      <w:hyperlink r:id="rId74" w:history="1">
        <w:r>
          <w:rPr>
            <w:rStyle w:val="Hyperlink"/>
            <w:lang w:val="id-ID"/>
          </w:rPr>
          <w:t>10.48550/arXiv.2106.09685</w:t>
        </w:r>
      </w:hyperlink>
      <w:r>
        <w:rPr>
          <w:lang w:val="id-ID"/>
        </w:rPr>
        <w:t xml:space="preserve"> </w:t>
      </w:r>
      <w:r>
        <w:rPr>
          <w:rStyle w:val="ref-url"/>
          <w:lang w:val="id-ID"/>
        </w:rPr>
        <w:t>(https://arxiv.org/abs/2106.09685)</w:t>
      </w:r>
    </w:p>
    <w:p w14:paraId="7078A75F" w14:textId="77777777" w:rsidR="002978A9" w:rsidRDefault="002978A9">
      <w:pPr>
        <w:pStyle w:val="referensi-block"/>
        <w:rPr>
          <w:lang w:val="id-ID"/>
        </w:rPr>
      </w:pPr>
      <w:r>
        <w:rPr>
          <w:lang w:val="id-ID"/>
        </w:rPr>
        <w:t xml:space="preserve">[2] Dettmers, T., Pagnoni, A., Holtzman, A. &amp; Zettlemoyer, L. (2023). </w:t>
      </w:r>
      <w:r>
        <w:rPr>
          <w:rStyle w:val="Emphasis"/>
          <w:lang w:val="id-ID"/>
        </w:rPr>
        <w:t>QLoRA: Efficient Finetuning of Quantized LLMs</w:t>
      </w:r>
      <w:r>
        <w:rPr>
          <w:lang w:val="id-ID"/>
        </w:rPr>
        <w:t xml:space="preserve">. Advances in Neural Information Processing Systems (NeurIPS). DOI: </w:t>
      </w:r>
      <w:hyperlink r:id="rId75" w:history="1">
        <w:r>
          <w:rPr>
            <w:rStyle w:val="Hyperlink"/>
            <w:lang w:val="id-ID"/>
          </w:rPr>
          <w:t>10.48550/arXiv.2305.14314</w:t>
        </w:r>
      </w:hyperlink>
      <w:r>
        <w:rPr>
          <w:lang w:val="id-ID"/>
        </w:rPr>
        <w:t xml:space="preserve"> </w:t>
      </w:r>
      <w:r>
        <w:rPr>
          <w:rStyle w:val="ref-url"/>
          <w:lang w:val="id-ID"/>
        </w:rPr>
        <w:t>(https://arxiv.org/abs/2305.14314)</w:t>
      </w:r>
    </w:p>
    <w:p w14:paraId="5FB9E1A5" w14:textId="77777777" w:rsidR="002978A9" w:rsidRDefault="002978A9">
      <w:pPr>
        <w:pStyle w:val="referensi-block"/>
        <w:rPr>
          <w:lang w:val="id-ID"/>
        </w:rPr>
      </w:pPr>
      <w:r>
        <w:rPr>
          <w:lang w:val="id-ID"/>
        </w:rPr>
        <w:t xml:space="preserve">[3] Chen, L., Ye, Z., Wu, Y., Zhuo, D. &amp; Ceze, L. (2024). </w:t>
      </w:r>
      <w:r>
        <w:rPr>
          <w:rStyle w:val="Emphasis"/>
          <w:lang w:val="id-ID"/>
        </w:rPr>
        <w:t>Punica: Multi-Tenant LoRA Serving</w:t>
      </w:r>
      <w:r>
        <w:rPr>
          <w:lang w:val="id-ID"/>
        </w:rPr>
        <w:t xml:space="preserve">. Proceedings of Machine Learning and Systems (MLSys). DOI: </w:t>
      </w:r>
      <w:hyperlink r:id="rId76" w:history="1">
        <w:r>
          <w:rPr>
            <w:rStyle w:val="Hyperlink"/>
            <w:lang w:val="id-ID"/>
          </w:rPr>
          <w:t>10.48550/arXiv.2310.18547</w:t>
        </w:r>
      </w:hyperlink>
      <w:r>
        <w:rPr>
          <w:lang w:val="id-ID"/>
        </w:rPr>
        <w:t xml:space="preserve"> </w:t>
      </w:r>
      <w:r>
        <w:rPr>
          <w:rStyle w:val="ref-url"/>
          <w:lang w:val="id-ID"/>
        </w:rPr>
        <w:t>(https://arxiv.org/abs/2310.18547)</w:t>
      </w:r>
    </w:p>
    <w:p w14:paraId="791253C6" w14:textId="77777777" w:rsidR="002978A9" w:rsidRDefault="002978A9">
      <w:pPr>
        <w:pStyle w:val="referensi-block"/>
        <w:rPr>
          <w:lang w:val="id-ID"/>
        </w:rPr>
      </w:pPr>
      <w:r>
        <w:rPr>
          <w:lang w:val="id-ID"/>
        </w:rPr>
        <w:t xml:space="preserve">[4] Sheng, Y., Cao, S., Li, D., Hooper, C., Lee, N., Yang, S., Chou, C., Zhu, B., Zheng, L., Keeton, K., Gonzalez, J.E. &amp; Stoica, I. (2024). </w:t>
      </w:r>
      <w:r>
        <w:rPr>
          <w:rStyle w:val="Emphasis"/>
          <w:lang w:val="id-ID"/>
        </w:rPr>
        <w:t>S-LoRA: Serving Thousands of Concurrent LoRA Adapters</w:t>
      </w:r>
      <w:r>
        <w:rPr>
          <w:lang w:val="id-ID"/>
        </w:rPr>
        <w:t xml:space="preserve">. Proceedings of Machine Learning and Systems (MLSys). DOI: </w:t>
      </w:r>
      <w:hyperlink r:id="rId77" w:history="1">
        <w:r>
          <w:rPr>
            <w:rStyle w:val="Hyperlink"/>
            <w:lang w:val="id-ID"/>
          </w:rPr>
          <w:t>10.48550/arXiv.2311.03285</w:t>
        </w:r>
      </w:hyperlink>
      <w:r>
        <w:rPr>
          <w:lang w:val="id-ID"/>
        </w:rPr>
        <w:t xml:space="preserve"> </w:t>
      </w:r>
      <w:r>
        <w:rPr>
          <w:rStyle w:val="ref-url"/>
          <w:lang w:val="id-ID"/>
        </w:rPr>
        <w:t>(https://arxiv.org/abs/2311.03285)</w:t>
      </w:r>
    </w:p>
    <w:p w14:paraId="4F24D528" w14:textId="77777777" w:rsidR="002978A9" w:rsidRDefault="002978A9">
      <w:pPr>
        <w:pStyle w:val="referensi-block"/>
        <w:rPr>
          <w:lang w:val="id-ID"/>
        </w:rPr>
      </w:pPr>
      <w:r>
        <w:rPr>
          <w:lang w:val="id-ID"/>
        </w:rPr>
        <w:t xml:space="preserve">[5] Biderman, D., Ortiz, J.G., Ortiz, M., Portnoff, M. &amp; Schoelkopf, H. (2025). </w:t>
      </w:r>
      <w:r>
        <w:rPr>
          <w:rStyle w:val="Emphasis"/>
          <w:lang w:val="id-ID"/>
        </w:rPr>
        <w:t>LoRA Learns Less and Forgets Less</w:t>
      </w:r>
      <w:r>
        <w:rPr>
          <w:lang w:val="id-ID"/>
        </w:rPr>
        <w:t xml:space="preserve">. International Conference on Learning Representations (ICLR). DOI: </w:t>
      </w:r>
      <w:hyperlink r:id="rId78" w:history="1">
        <w:r>
          <w:rPr>
            <w:rStyle w:val="Hyperlink"/>
            <w:lang w:val="id-ID"/>
          </w:rPr>
          <w:t>10.48550/arXiv.2405.09673</w:t>
        </w:r>
      </w:hyperlink>
      <w:r>
        <w:rPr>
          <w:lang w:val="id-ID"/>
        </w:rPr>
        <w:t xml:space="preserve"> </w:t>
      </w:r>
      <w:r>
        <w:rPr>
          <w:rStyle w:val="ref-url"/>
          <w:lang w:val="id-ID"/>
        </w:rPr>
        <w:t>(https://arxiv.org/abs/2405.09673)</w:t>
      </w:r>
    </w:p>
    <w:p w14:paraId="53122DAE" w14:textId="77777777" w:rsidR="002978A9" w:rsidRDefault="002978A9">
      <w:pPr>
        <w:pStyle w:val="Heading3"/>
        <w:rPr>
          <w:rFonts w:eastAsia="Times New Roman"/>
          <w:lang w:val="id-ID"/>
        </w:rPr>
      </w:pPr>
      <w:r>
        <w:rPr>
          <w:rFonts w:eastAsia="Times New Roman"/>
          <w:lang w:val="id-ID"/>
        </w:rPr>
        <w:t>Referensi Pendukung (Dokumentasi/Repository)</w:t>
      </w:r>
    </w:p>
    <w:p w14:paraId="7B6F575B" w14:textId="77777777" w:rsidR="002978A9" w:rsidRDefault="002978A9">
      <w:pPr>
        <w:pStyle w:val="referensi-block"/>
        <w:rPr>
          <w:lang w:val="id-ID"/>
        </w:rPr>
      </w:pPr>
      <w:r>
        <w:rPr>
          <w:lang w:val="id-ID"/>
        </w:rPr>
        <w:t xml:space="preserve">[6] Hugging Face. </w:t>
      </w:r>
      <w:r>
        <w:rPr>
          <w:rStyle w:val="Emphasis"/>
          <w:lang w:val="id-ID"/>
        </w:rPr>
        <w:t>PEFT Documentation</w:t>
      </w:r>
      <w:r>
        <w:rPr>
          <w:lang w:val="id-ID"/>
        </w:rPr>
        <w:t xml:space="preserve">. </w:t>
      </w:r>
      <w:hyperlink r:id="rId79" w:history="1">
        <w:r>
          <w:rPr>
            <w:rStyle w:val="Hyperlink"/>
            <w:lang w:val="id-ID"/>
          </w:rPr>
          <w:t>https://huggingface.co/docs/peft</w:t>
        </w:r>
      </w:hyperlink>
    </w:p>
    <w:p w14:paraId="79773484" w14:textId="77777777" w:rsidR="002978A9" w:rsidRDefault="002978A9">
      <w:pPr>
        <w:pStyle w:val="referensi-block"/>
        <w:rPr>
          <w:lang w:val="id-ID"/>
        </w:rPr>
      </w:pPr>
      <w:r>
        <w:rPr>
          <w:lang w:val="id-ID"/>
        </w:rPr>
        <w:t xml:space="preserve">[7] vLLM. </w:t>
      </w:r>
      <w:r>
        <w:rPr>
          <w:rStyle w:val="Emphasis"/>
          <w:lang w:val="id-ID"/>
        </w:rPr>
        <w:t>LoRA Documentation</w:t>
      </w:r>
      <w:r>
        <w:rPr>
          <w:lang w:val="id-ID"/>
        </w:rPr>
        <w:t xml:space="preserve">. </w:t>
      </w:r>
      <w:hyperlink r:id="rId80" w:history="1">
        <w:r>
          <w:rPr>
            <w:rStyle w:val="Hyperlink"/>
            <w:lang w:val="id-ID"/>
          </w:rPr>
          <w:t>https://docs.vllm.ai</w:t>
        </w:r>
      </w:hyperlink>
    </w:p>
    <w:p w14:paraId="6D26B2E6" w14:textId="77777777" w:rsidR="002978A9" w:rsidRDefault="002978A9">
      <w:pPr>
        <w:divId w:val="903872812"/>
        <w:rPr>
          <w:rFonts w:eastAsia="Times New Roman"/>
          <w:lang w:val="id-ID"/>
        </w:rPr>
      </w:pPr>
      <w:r>
        <w:rPr>
          <w:rStyle w:val="opener-num"/>
          <w:rFonts w:eastAsia="Times New Roman"/>
          <w:lang w:val="id-ID"/>
        </w:rPr>
        <w:t>5.</w:t>
      </w:r>
      <w:r>
        <w:rPr>
          <w:rStyle w:val="opener-num"/>
          <w:rFonts w:eastAsia="Times New Roman"/>
          <w:lang w:val="id-ID"/>
        </w:rPr>
        <w:t>8</w:t>
      </w:r>
    </w:p>
    <w:p w14:paraId="00AA00A5" w14:textId="77777777" w:rsidR="002978A9" w:rsidRDefault="002978A9">
      <w:pPr>
        <w:pStyle w:val="Heading1"/>
        <w:divId w:val="903872812"/>
        <w:rPr>
          <w:rFonts w:eastAsia="Times New Roman"/>
          <w:lang w:val="id-ID"/>
        </w:rPr>
      </w:pPr>
      <w:r>
        <w:rPr>
          <w:rFonts w:eastAsia="Times New Roman"/>
          <w:lang w:val="id-ID"/>
        </w:rPr>
        <w:t>Bab 5.8: API Load Balancing — Distribusi Request ke Beberapa GPU</w:t>
      </w:r>
    </w:p>
    <w:p w14:paraId="14E75A63" w14:textId="77777777" w:rsidR="002978A9" w:rsidRDefault="002978A9">
      <w:pPr>
        <w:divId w:val="903872812"/>
        <w:rPr>
          <w:rFonts w:eastAsia="Times New Roman"/>
          <w:lang w:val="id-ID"/>
        </w:rPr>
      </w:pPr>
      <w:r>
        <w:rPr>
          <w:rFonts w:eastAsia="Times New Roman"/>
          <w:lang w:val="id-ID"/>
        </w:rPr>
        <w:pict w14:anchorId="506E36F4">
          <v:rect id="_x0000_i1110" style="width:0;height:1.5pt" o:hralign="center" o:hrstd="t" o:hr="t" fillcolor="#a0a0a0" stroked="f"/>
        </w:pict>
      </w:r>
    </w:p>
    <w:p w14:paraId="0A835465" w14:textId="77777777" w:rsidR="002978A9" w:rsidRDefault="002978A9">
      <w:pPr>
        <w:pStyle w:val="NormalWeb"/>
        <w:ind w:left="720" w:right="720"/>
        <w:divId w:val="2131969468"/>
        <w:rPr>
          <w:lang w:val="id-ID"/>
        </w:rPr>
      </w:pPr>
      <w:r>
        <w:rPr>
          <w:lang w:val="id-ID"/>
        </w:rPr>
        <w:t xml:space="preserve">Sebuah restoran dengan satu koki hanya bisa melayani satu meja dalam satu waktu — lewati satu jam sibuk, dan antrean memanjang di luar pintu. Solusinya bukan menjejalkan koki ekstra ke meja yang sama, melainkan membangun dapur yang bisa membagi pesanan ke banyak koki secara adil. Sub-bab ini membahas bagaimana trafik LLM didistribusikan ke banyak GPU: strategi load balancing dari round-robin hingga power-of-two choices, konfigurasi NGINX dan LiteLLM sebagai proxy, hingga teknik mutakhir </w:t>
      </w:r>
      <w:r>
        <w:rPr>
          <w:rStyle w:val="Emphasis"/>
          <w:lang w:val="id-ID"/>
        </w:rPr>
        <w:t>prefill-decode disaggregation</w:t>
      </w:r>
      <w:r>
        <w:rPr>
          <w:lang w:val="id-ID"/>
        </w:rPr>
        <w:t xml:space="preserve"> ala Splitwise yang memisahkan tahap prefill dan decode ke hardware yang berbeda. Setiap pilihan membawa harga tersendiri — tujuan sub-bab ini adalah membuat Anda memilih dengan mata terbuka, bukan dengan lempar koin.</w:t>
      </w:r>
    </w:p>
    <w:p w14:paraId="6B497028" w14:textId="77777777" w:rsidR="002978A9" w:rsidRDefault="002978A9">
      <w:pPr>
        <w:rPr>
          <w:rFonts w:eastAsia="Times New Roman"/>
          <w:lang w:val="id-ID"/>
        </w:rPr>
      </w:pPr>
      <w:r>
        <w:rPr>
          <w:rFonts w:eastAsia="Times New Roman"/>
          <w:lang w:val="id-ID"/>
        </w:rPr>
        <w:pict w14:anchorId="2F3F0855">
          <v:rect id="_x0000_i1111" style="width:0;height:1.5pt" o:hralign="center" o:hrstd="t" o:hr="t" fillcolor="#a0a0a0" stroked="f"/>
        </w:pict>
      </w:r>
    </w:p>
    <w:p w14:paraId="7B609F55" w14:textId="77777777" w:rsidR="002978A9" w:rsidRDefault="002978A9">
      <w:pPr>
        <w:pStyle w:val="Heading2"/>
        <w:rPr>
          <w:rFonts w:eastAsia="Times New Roman"/>
          <w:lang w:val="id-ID"/>
        </w:rPr>
      </w:pPr>
      <w:r>
        <w:rPr>
          <w:rFonts w:eastAsia="Times New Roman"/>
          <w:lang w:val="id-ID"/>
        </w:rPr>
        <w:t>1. Tujuan Sub-Bab</w:t>
      </w:r>
    </w:p>
    <w:p w14:paraId="44CD7E95" w14:textId="77777777" w:rsidR="002978A9" w:rsidRDefault="002978A9">
      <w:pPr>
        <w:pStyle w:val="NormalWeb"/>
        <w:rPr>
          <w:lang w:val="id-ID"/>
        </w:rPr>
      </w:pPr>
      <w:r>
        <w:rPr>
          <w:lang w:val="id-ID"/>
        </w:rPr>
        <w:t>Setelah membaca sub-bab ini, Anda akan mampu:</w:t>
      </w:r>
    </w:p>
    <w:p w14:paraId="1A7DF9F7"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Menjelaskan mengapa satu GPU atau satu instance vLLM memiliki kapasitas terbatas dan kapan horizontal scaling diperlukan</w:t>
      </w:r>
    </w:p>
    <w:p w14:paraId="6DEB386B"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Membandingkan strategi load balancing: round-robin, least-connections, consistent hashing, dan power-of-two choices</w:t>
      </w:r>
    </w:p>
    <w:p w14:paraId="73E049D8"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Memilih strategi yang tepat berdasarkan profil trafik — dari chat interaktif hingga batch pemrosesan</w:t>
      </w:r>
    </w:p>
    <w:p w14:paraId="7E7DCFBD"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Menyiapkan NGINX sebagai load balancer layer-7 untuk beberapa replica vLLM</w:t>
      </w:r>
    </w:p>
    <w:p w14:paraId="3B9771A2"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Menyiapkan LiteLLM sebagai proxy multi-model dengan rate limiting, fallback, dan cost tracking</w:t>
      </w:r>
    </w:p>
    <w:p w14:paraId="3BEF23F3"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 xml:space="preserve">Menjelaskan arsitektur </w:t>
      </w:r>
      <w:r>
        <w:rPr>
          <w:rStyle w:val="Emphasis"/>
          <w:rFonts w:eastAsia="Times New Roman"/>
          <w:lang w:val="id-ID"/>
        </w:rPr>
        <w:t>prefill-decode disaggregation</w:t>
      </w:r>
      <w:r>
        <w:rPr>
          <w:rFonts w:eastAsia="Times New Roman"/>
          <w:lang w:val="id-ID"/>
        </w:rPr>
        <w:t xml:space="preserve"> (Splitwise) dan kapan ia layak diterapkan</w:t>
      </w:r>
    </w:p>
    <w:p w14:paraId="604301C9" w14:textId="77777777" w:rsidR="002978A9" w:rsidRDefault="002978A9">
      <w:pPr>
        <w:numPr>
          <w:ilvl w:val="0"/>
          <w:numId w:val="14"/>
        </w:numPr>
        <w:spacing w:before="100" w:beforeAutospacing="1" w:after="100" w:afterAutospacing="1"/>
        <w:rPr>
          <w:rFonts w:eastAsia="Times New Roman"/>
          <w:lang w:val="id-ID"/>
        </w:rPr>
      </w:pPr>
      <w:r>
        <w:rPr>
          <w:rFonts w:eastAsia="Times New Roman"/>
          <w:lang w:val="id-ID"/>
        </w:rPr>
        <w:t>Mengonfigurasi auto-scaling berbasis Horizontal Pod Autoscaler di Kubernetes, termasuk mengelola cold start GPU</w:t>
      </w:r>
    </w:p>
    <w:p w14:paraId="05A85410" w14:textId="77777777" w:rsidR="002978A9" w:rsidRDefault="002978A9">
      <w:pPr>
        <w:rPr>
          <w:rFonts w:eastAsia="Times New Roman"/>
          <w:lang w:val="id-ID"/>
        </w:rPr>
      </w:pPr>
      <w:r>
        <w:rPr>
          <w:rFonts w:eastAsia="Times New Roman"/>
          <w:lang w:val="id-ID"/>
        </w:rPr>
        <w:pict w14:anchorId="202F689E">
          <v:rect id="_x0000_i1112" style="width:0;height:1.5pt" o:hralign="center" o:hrstd="t" o:hr="t" fillcolor="#a0a0a0" stroked="f"/>
        </w:pict>
      </w:r>
    </w:p>
    <w:p w14:paraId="25ADADB3" w14:textId="77777777" w:rsidR="002978A9" w:rsidRDefault="002978A9">
      <w:pPr>
        <w:pStyle w:val="Heading2"/>
        <w:rPr>
          <w:rFonts w:eastAsia="Times New Roman"/>
          <w:lang w:val="id-ID"/>
        </w:rPr>
      </w:pPr>
      <w:r>
        <w:rPr>
          <w:rFonts w:eastAsia="Times New Roman"/>
          <w:lang w:val="id-ID"/>
        </w:rPr>
        <w:t>2. Mengapa Load Balancing Diperlukan?</w:t>
      </w:r>
    </w:p>
    <w:p w14:paraId="12ED753C" w14:textId="77777777" w:rsidR="002978A9" w:rsidRDefault="002978A9">
      <w:pPr>
        <w:pStyle w:val="NormalWeb"/>
        <w:rPr>
          <w:lang w:val="id-ID"/>
        </w:rPr>
      </w:pPr>
      <w:r>
        <w:rPr>
          <w:lang w:val="id-ID"/>
        </w:rPr>
        <w:t xml:space="preserve">Satu GPU, sehebat apa pun, tetap punya dinding. Throughput sebuah instance vLLM dibatasi oleh </w:t>
      </w:r>
      <w:r>
        <w:rPr>
          <w:rStyle w:val="Emphasis"/>
          <w:lang w:val="id-ID"/>
        </w:rPr>
        <w:t>memory bandwidth</w:t>
      </w:r>
      <w:r>
        <w:rPr>
          <w:lang w:val="id-ID"/>
        </w:rPr>
        <w:t xml:space="preserve"> GPU dan ukuran VRAM — setelah batch penuh, request berikutnya mengantre. Ini bukan kegagalan teknologi; ini hukum fisika </w:t>
      </w:r>
      <w:r>
        <w:rPr>
          <w:lang w:val="id-ID"/>
        </w:rPr>
        <w:t xml:space="preserve">silicon. Ketika trafik melampaui kapasitas satu kartu — katakanlah ribuan request per detik dari ribuan pengguna — satu-satunya jalan yang dapat diprediksi adalah </w:t>
      </w:r>
      <w:r>
        <w:rPr>
          <w:rStyle w:val="Strong"/>
          <w:lang w:val="id-ID"/>
        </w:rPr>
        <w:t>horizontal scaling</w:t>
      </w:r>
      <w:r>
        <w:rPr>
          <w:lang w:val="id-ID"/>
        </w:rPr>
        <w:t xml:space="preserve">: menambah replica, lalu mendistribusikan request secara merata. Di sinilah </w:t>
      </w:r>
      <w:r>
        <w:rPr>
          <w:rStyle w:val="Emphasis"/>
          <w:lang w:val="id-ID"/>
        </w:rPr>
        <w:t>load balancer</w:t>
      </w:r>
      <w:r>
        <w:rPr>
          <w:lang w:val="id-ID"/>
        </w:rPr>
        <w:t xml:space="preserve"> berperan sebagai </w:t>
      </w:r>
      <w:r>
        <w:rPr>
          <w:rStyle w:val="Emphasis"/>
          <w:lang w:val="id-ID"/>
        </w:rPr>
        <w:t>traffic director</w:t>
      </w:r>
      <w:r>
        <w:rPr>
          <w:lang w:val="id-ID"/>
        </w:rPr>
        <w:t xml:space="preserve">: ia memutuskan request mana menuju GPU mana. Namun perannya tidak berhenti di situ — dengan </w:t>
      </w:r>
      <w:r>
        <w:rPr>
          <w:rStyle w:val="Emphasis"/>
          <w:lang w:val="id-ID"/>
        </w:rPr>
        <w:t>health check</w:t>
      </w:r>
      <w:r>
        <w:rPr>
          <w:lang w:val="id-ID"/>
        </w:rPr>
        <w:t xml:space="preserve">, ia mengeluarkan replica yang sakit dari rotasi; dengan </w:t>
      </w:r>
      <w:r>
        <w:rPr>
          <w:rStyle w:val="Emphasis"/>
          <w:lang w:val="id-ID"/>
        </w:rPr>
        <w:t>rate limiter</w:t>
      </w:r>
      <w:r>
        <w:rPr>
          <w:lang w:val="id-ID"/>
        </w:rPr>
        <w:t>, ia melindungi backend dari lonjakan gila; dengan antrean, ia menahan arus ketika semua backend penuh. Sebuah load balancer yang baik adalah gabungan pengatur lalu lintas, dokter jaga, dan bouncer klub dalam satu tubuh.</w:t>
      </w:r>
    </w:p>
    <w:p w14:paraId="3AB74408" w14:textId="77777777" w:rsidR="002978A9" w:rsidRDefault="002978A9">
      <w:pPr>
        <w:pStyle w:val="Heading3"/>
        <w:rPr>
          <w:rFonts w:eastAsia="Times New Roman"/>
          <w:lang w:val="id-ID"/>
        </w:rPr>
      </w:pPr>
      <w:r>
        <w:rPr>
          <w:rFonts w:eastAsia="Times New Roman"/>
          <w:lang w:val="id-ID"/>
        </w:rPr>
        <w:t>Satu GPU, Berapa Mampu? Anatomi Kapasitas Inference</w:t>
      </w:r>
    </w:p>
    <w:p w14:paraId="23B9BA74" w14:textId="77777777" w:rsidR="002978A9" w:rsidRDefault="002978A9">
      <w:pPr>
        <w:pStyle w:val="NormalWeb"/>
        <w:rPr>
          <w:lang w:val="id-ID"/>
        </w:rPr>
      </w:pPr>
      <w:r>
        <w:rPr>
          <w:lang w:val="id-ID"/>
        </w:rPr>
        <w:t xml:space="preserve">Untuk memahami kapan harus menambah replica, kita perlu tahu dulu apa yang membatasi satu instance. Tiga dinding utama membatasi kapasitas: </w:t>
      </w:r>
      <w:r>
        <w:rPr>
          <w:rStyle w:val="Strong"/>
          <w:lang w:val="id-ID"/>
        </w:rPr>
        <w:t>VRAM</w:t>
      </w:r>
      <w:r>
        <w:rPr>
          <w:lang w:val="id-ID"/>
        </w:rPr>
        <w:t xml:space="preserve"> menentukan berapa banyak request yang dapat berbagi GPU sekaligus (melalui ukuran KV cache); </w:t>
      </w:r>
      <w:r>
        <w:rPr>
          <w:rStyle w:val="Strong"/>
          <w:lang w:val="id-ID"/>
        </w:rPr>
        <w:t>memory bandwidth</w:t>
      </w:r>
      <w:r>
        <w:rPr>
          <w:lang w:val="id-ID"/>
        </w:rPr>
        <w:t xml:space="preserve"> menentukan kecepatan generasi token (lihat Bab 5.10 — fase decode bersifat memory-bound); dan </w:t>
      </w:r>
      <w:r>
        <w:rPr>
          <w:rStyle w:val="Strong"/>
          <w:lang w:val="id-ID"/>
        </w:rPr>
        <w:t>scheduler</w:t>
      </w:r>
      <w:r>
        <w:rPr>
          <w:lang w:val="id-ID"/>
        </w:rPr>
        <w:t xml:space="preserve"> menentukan bagaimana batch dibentuk (continuous batching menggenjot utilisasi, tetapi tetap ada batas fisik). Ketiga dinding ini bekerja bersama: sebuah instance 7B di A100 80 GB mungkin melayani 45 request/detik dengan respons yang nyaman, tetapi menaikkan beban menjadi dua kali lipat akan melipatgandakan latency, bukan menggandakan output. Ketika kurva </w:t>
      </w:r>
      <w:r>
        <w:rPr>
          <w:rStyle w:val="Emphasis"/>
          <w:lang w:val="id-ID"/>
        </w:rPr>
        <w:t>throughput vs latency</w:t>
      </w:r>
      <w:r>
        <w:rPr>
          <w:lang w:val="id-ID"/>
        </w:rPr>
        <w:t xml:space="preserve"> </w:t>
      </w:r>
      <w:r>
        <w:rPr>
          <w:lang w:val="id-ID"/>
        </w:rPr>
        <w:t>mulai menikung tajam ke atas, itulah sinyal matematis bahwa satu instance sudah habis — dan pertanyaan berikutnya bukan "bagaimana mempercepat GPU ini" melainkan "di mana membeli replica kedua".</w:t>
      </w:r>
    </w:p>
    <w:p w14:paraId="2732BBEC" w14:textId="77777777" w:rsidR="002978A9" w:rsidRDefault="002978A9">
      <w:pPr>
        <w:pStyle w:val="NormalWeb"/>
        <w:rPr>
          <w:lang w:val="id-ID"/>
        </w:rPr>
      </w:pPr>
      <w:r>
        <w:rPr>
          <w:lang w:val="id-ID"/>
        </w:rPr>
        <w:t xml:space="preserve">Ada pembeda penting antara scale up dan scale out yang menentukan desain load balancing. </w:t>
      </w:r>
      <w:r>
        <w:rPr>
          <w:rStyle w:val="Emphasis"/>
          <w:lang w:val="id-ID"/>
        </w:rPr>
        <w:t>Scale up</w:t>
      </w:r>
      <w:r>
        <w:rPr>
          <w:lang w:val="id-ID"/>
        </w:rPr>
        <w:t xml:space="preserve"> </w:t>
      </w:r>
      <w:r>
        <w:rPr>
          <w:lang w:val="id-ID"/>
        </w:rPr>
        <w:t>— mengganti satu GPU besar (A100 → H100) — menambah throughput per instance tetapi tidak menambah ketahanan: satu titik kegagalan tetap satu titik kegagalan, dan latensi antrean pada lonjakan tetap menjadi masalah statistik yang sama.</w:t>
      </w:r>
      <w:r>
        <w:rPr>
          <w:lang w:val="id-ID"/>
        </w:rPr>
        <w:t xml:space="preserve"> </w:t>
      </w:r>
      <w:r>
        <w:rPr>
          <w:rStyle w:val="Emphasis"/>
          <w:lang w:val="id-ID"/>
        </w:rPr>
        <w:t>Scale out</w:t>
      </w:r>
      <w:r>
        <w:rPr>
          <w:lang w:val="id-ID"/>
        </w:rPr>
        <w:t xml:space="preserve"> — menambah replica — melipatgandakan kapasitas </w:t>
      </w:r>
      <w:r>
        <w:rPr>
          <w:rStyle w:val="Emphasis"/>
          <w:lang w:val="id-ID"/>
        </w:rPr>
        <w:t>dan</w:t>
      </w:r>
      <w:r>
        <w:rPr>
          <w:lang w:val="id-ID"/>
        </w:rPr>
        <w:t xml:space="preserve"> </w:t>
      </w:r>
      <w:r>
        <w:rPr>
          <w:lang w:val="id-ID"/>
        </w:rPr>
        <w:t>membuka ruang untuk strategi distribusi, health check, dan perawatan bergilir (replica bisa di-rolling-update satu per satu tanpa downtime). Karena itu, dalam praktik industri, pola yang umum adalah menggabungkan keduanya: replica di-resize ke ukuran yang masuk akal untuk beban rata-rata (bukan puncak), lalu jumlah replica-lah yang menyerap lonjakan. Load balancing adalah teknologi yang hanya masuk akal setelah keputusan ini diambil — ia adalah orkestra, bukan pengganti instrumen.</w:t>
      </w:r>
    </w:p>
    <w:p w14:paraId="60602705" w14:textId="77777777" w:rsidR="002978A9" w:rsidRDefault="002978A9">
      <w:pPr>
        <w:pStyle w:val="NormalWeb"/>
        <w:rPr>
          <w:lang w:val="id-ID"/>
        </w:rPr>
      </w:pPr>
      <w:r>
        <w:rPr>
          <w:lang w:val="id-ID"/>
        </w:rPr>
        <w:t>Catatan penting bagi pembaca yang baru memulai: jangan merancang load balancer di hari pertama. Satu replica dengan continuous batching yang baik sudah melayani ratusan pengguna dengan nyaman; kesalahan yang jauh lebih umum adalah terburu-buru membangun infrastruktur multi-replica sebelum kurva throughput-latency instance diukur. Mulailah dari satu instance yang di-</w:t>
      </w:r>
      <w:r>
        <w:rPr>
          <w:rStyle w:val="Emphasis"/>
          <w:lang w:val="id-ID"/>
        </w:rPr>
        <w:t>monitor</w:t>
      </w:r>
      <w:r>
        <w:rPr>
          <w:lang w:val="id-ID"/>
        </w:rPr>
        <w:t xml:space="preserve"> </w:t>
      </w:r>
      <w:r>
        <w:rPr>
          <w:lang w:val="id-ID"/>
        </w:rPr>
        <w:t>dengan metrik dari Bab 5.9, ukur titik jenuhnya secara empiris, dan bangun load balancing tepat ketika kurva itu mulai menyengat. Urutan ini — ukur dulu, distribusikan kemudian — lebih murah, lebih jujur, dan hampir selalu menyelamatkan Anda dari arsitektur yang rumit lebih awal dari yang dibutuhkan.</w:t>
      </w:r>
    </w:p>
    <w:p w14:paraId="63C5E64C" w14:textId="77777777" w:rsidR="002978A9" w:rsidRDefault="002978A9">
      <w:pPr>
        <w:rPr>
          <w:rFonts w:eastAsia="Times New Roman"/>
          <w:lang w:val="id-ID"/>
        </w:rPr>
      </w:pPr>
      <w:r>
        <w:rPr>
          <w:rFonts w:eastAsia="Times New Roman"/>
          <w:lang w:val="id-ID"/>
        </w:rPr>
        <w:pict w14:anchorId="55CD30AA">
          <v:rect id="_x0000_i1113" style="width:0;height:1.5pt" o:hralign="center" o:hrstd="t" o:hr="t" fillcolor="#a0a0a0" stroked="f"/>
        </w:pict>
      </w:r>
    </w:p>
    <w:p w14:paraId="3A20D8A3" w14:textId="77777777" w:rsidR="002978A9" w:rsidRDefault="002978A9">
      <w:pPr>
        <w:pStyle w:val="Heading2"/>
        <w:rPr>
          <w:rFonts w:eastAsia="Times New Roman"/>
          <w:lang w:val="id-ID"/>
        </w:rPr>
      </w:pPr>
      <w:r>
        <w:rPr>
          <w:rFonts w:eastAsia="Times New Roman"/>
          <w:lang w:val="id-ID"/>
        </w:rPr>
        <w:t>3. Strategi Load Balancing</w:t>
      </w:r>
    </w:p>
    <w:p w14:paraId="1923B5B1" w14:textId="77777777" w:rsidR="002978A9" w:rsidRDefault="002978A9">
      <w:pPr>
        <w:pStyle w:val="Heading3"/>
        <w:rPr>
          <w:rFonts w:eastAsia="Times New Roman"/>
          <w:lang w:val="id-ID"/>
        </w:rPr>
      </w:pPr>
      <w:r>
        <w:rPr>
          <w:rFonts w:eastAsia="Times New Roman"/>
          <w:lang w:val="id-ID"/>
        </w:rPr>
        <w:t>Round-robin: Sederhana tapi Tuli terhadap Beban</w:t>
      </w:r>
    </w:p>
    <w:p w14:paraId="09FDFDED" w14:textId="77777777" w:rsidR="002978A9" w:rsidRDefault="002978A9">
      <w:pPr>
        <w:pStyle w:val="NormalWeb"/>
        <w:rPr>
          <w:lang w:val="id-ID"/>
        </w:rPr>
      </w:pPr>
      <w:r>
        <w:rPr>
          <w:lang w:val="id-ID"/>
        </w:rPr>
        <w:t xml:space="preserve">Strategi paling klasik: request pertama ke replica 1, request kedua ke replica 2, dan seterusnya berputar. Implementasinya sepele dan deterministik, sehingga mudah dianalogikan dengan petugas yang membagikan formulir kepada mahasiswa secara bergilir tanpa melihat siapa yang sudah sibuk. Masalahnya, round-robin </w:t>
      </w:r>
      <w:r>
        <w:rPr>
          <w:rStyle w:val="Strong"/>
          <w:lang w:val="id-ID"/>
        </w:rPr>
        <w:t>tidak sadar beban</w:t>
      </w:r>
      <w:r>
        <w:rPr>
          <w:lang w:val="id-ID"/>
        </w:rPr>
        <w:t xml:space="preserve"> </w:t>
      </w:r>
      <w:r>
        <w:rPr>
          <w:lang w:val="id-ID"/>
        </w:rPr>
        <w:t>— replica 1 bisa saja sedang memproses sepuluh request generasi panjang sementara replica 2 menganggur, tetapi request berikutnya tetap diarahkan ke replica 1. Pada LLM, ketimpangan ini berbahaya karena durasi request sangat bervariasi: satu request bisa menghasilkan 4.096 token, request lain cukup 50 token.</w:t>
      </w:r>
    </w:p>
    <w:p w14:paraId="70033088" w14:textId="77777777" w:rsidR="002978A9" w:rsidRDefault="002978A9">
      <w:pPr>
        <w:pStyle w:val="Heading3"/>
        <w:rPr>
          <w:rFonts w:eastAsia="Times New Roman"/>
          <w:lang w:val="id-ID"/>
        </w:rPr>
      </w:pPr>
      <w:r>
        <w:rPr>
          <w:rFonts w:eastAsia="Times New Roman"/>
          <w:lang w:val="id-ID"/>
        </w:rPr>
        <w:t>Least-connections: Melihat yang Tersibuk</w:t>
      </w:r>
    </w:p>
    <w:p w14:paraId="4569BD87" w14:textId="77777777" w:rsidR="002978A9" w:rsidRDefault="002978A9">
      <w:pPr>
        <w:pStyle w:val="NormalWeb"/>
        <w:rPr>
          <w:lang w:val="id-ID"/>
        </w:rPr>
      </w:pPr>
      <w:r>
        <w:rPr>
          <w:lang w:val="id-ID"/>
        </w:rPr>
        <w:t xml:space="preserve">Varian yang lebih pintar: kirim request ke replica dengan </w:t>
      </w:r>
      <w:r>
        <w:rPr>
          <w:rStyle w:val="Emphasis"/>
          <w:lang w:val="id-ID"/>
        </w:rPr>
        <w:t>active request</w:t>
      </w:r>
      <w:r>
        <w:rPr>
          <w:lang w:val="id-ID"/>
        </w:rPr>
        <w:t xml:space="preserve"> </w:t>
      </w:r>
      <w:r>
        <w:rPr>
          <w:lang w:val="id-ID"/>
        </w:rPr>
        <w:t>paling sedikit. Ini adalah perbaikan instan atas round-robin — sama seperti pengantri yang memilih kasir dengan antrean terpendek, bukan kasir pertama secara bergilir. Untuk LLM, ukuran "jumlah request aktif" adalah proksi yang masuk akal atas beban sebenarnya, meski tetap ada kelemahan: dua replica dengan jumlah request sama bisa memiliki beban sangat berbeda jika satu membawa prompt raksasa 32K token dan satunya prompt pendek.</w:t>
      </w:r>
    </w:p>
    <w:p w14:paraId="0498C215" w14:textId="77777777" w:rsidR="002978A9" w:rsidRDefault="002978A9">
      <w:pPr>
        <w:pStyle w:val="Heading3"/>
        <w:rPr>
          <w:rFonts w:eastAsia="Times New Roman"/>
          <w:lang w:val="id-ID"/>
        </w:rPr>
      </w:pPr>
      <w:r>
        <w:rPr>
          <w:rFonts w:eastAsia="Times New Roman"/>
          <w:lang w:val="id-ID"/>
        </w:rPr>
        <w:t>Consistent Hashing: Setia pada Replica yang Sama</w:t>
      </w:r>
    </w:p>
    <w:p w14:paraId="735A5187" w14:textId="77777777" w:rsidR="002978A9" w:rsidRDefault="002978A9">
      <w:pPr>
        <w:pStyle w:val="NormalWeb"/>
        <w:rPr>
          <w:lang w:val="id-ID"/>
        </w:rPr>
      </w:pPr>
      <w:r>
        <w:rPr>
          <w:lang w:val="id-ID"/>
        </w:rPr>
        <w:t xml:space="preserve">Strategi ini memetakan user (atau API key) ke replica tertentu menggunakan fungsi hash yang stabil — selama jumlah replica tidak berubah, user yang sama selalu diarahkan ke replica yang sama. Keuntungan krusial untuk LLM: </w:t>
      </w:r>
      <w:r>
        <w:rPr>
          <w:rStyle w:val="Strong"/>
          <w:lang w:val="id-ID"/>
        </w:rPr>
        <w:t>session affinity</w:t>
      </w:r>
      <w:r>
        <w:rPr>
          <w:lang w:val="id-ID"/>
        </w:rPr>
        <w:t xml:space="preserve"> dan </w:t>
      </w:r>
      <w:r>
        <w:rPr>
          <w:rStyle w:val="Emphasis"/>
          <w:lang w:val="id-ID"/>
        </w:rPr>
        <w:t>cache reuse</w:t>
      </w:r>
      <w:r>
        <w:rPr>
          <w:lang w:val="id-ID"/>
        </w:rPr>
        <w:t xml:space="preserve">. Instance vLLM yang melayani prefix yang sama dapat memanfaatkan prefix caching dan KV cache; ketika user yang sama terus kembali ke replica yang sama, cache tidak perlu dibangun ulang. Untuk model MoE seperti Mistral Large 3 dan DeepSeek V4 Pro, strategi ini lebih direkomendasikan lagi karena session affinity meningkatkan </w:t>
      </w:r>
      <w:r>
        <w:rPr>
          <w:rStyle w:val="Emphasis"/>
          <w:lang w:val="id-ID"/>
        </w:rPr>
        <w:t>cache hit ratio</w:t>
      </w:r>
      <w:r>
        <w:rPr>
          <w:lang w:val="id-ID"/>
        </w:rPr>
        <w:t xml:space="preserve"> pada expert weights yang sama — setiap request yang kembali ke replica yang sama berpotensi memuat ulang lebih sedikit expert dari memori.</w:t>
      </w:r>
    </w:p>
    <w:p w14:paraId="6AF6A732" w14:textId="77777777" w:rsidR="002978A9" w:rsidRDefault="002978A9">
      <w:pPr>
        <w:pStyle w:val="Heading3"/>
        <w:rPr>
          <w:rFonts w:eastAsia="Times New Roman"/>
          <w:lang w:val="id-ID"/>
        </w:rPr>
      </w:pPr>
      <w:r>
        <w:rPr>
          <w:rFonts w:eastAsia="Times New Roman"/>
          <w:lang w:val="id-ID"/>
        </w:rPr>
        <w:t>Power-of-two Choices: Dua Kandidat, Satu Pemenang</w:t>
      </w:r>
    </w:p>
    <w:p w14:paraId="13790C72" w14:textId="77777777" w:rsidR="002978A9" w:rsidRDefault="002978A9">
      <w:pPr>
        <w:pStyle w:val="NormalWeb"/>
        <w:rPr>
          <w:lang w:val="id-ID"/>
        </w:rPr>
      </w:pPr>
      <w:r>
        <w:rPr>
          <w:lang w:val="id-ID"/>
        </w:rPr>
        <w:t xml:space="preserve">Strategi yang terbukti matematis unggul untuk beban LLM: pilih dua replica secara acak, lalu kirim request ke yang lebih ringan. Keindahannya terletak pada keseimbangan — distribusi hampir merata seperti acak murni, tetapi tanpa kemungkinan "nasib buruk" mengirim semua request ke satu node. Berawal dari teori klasik Mitzenmacher [4] tentang </w:t>
      </w:r>
      <w:r>
        <w:rPr>
          <w:rStyle w:val="Emphasis"/>
          <w:lang w:val="id-ID"/>
        </w:rPr>
        <w:t>power of two choices</w:t>
      </w:r>
      <w:r>
        <w:rPr>
          <w:lang w:val="id-ID"/>
        </w:rPr>
        <w:t xml:space="preserve"> dalam randomized load balancing, strategi ini kini dianggap </w:t>
      </w:r>
      <w:r>
        <w:rPr>
          <w:rStyle w:val="Strong"/>
          <w:lang w:val="id-ID"/>
        </w:rPr>
        <w:t>optimal untuk LLM serving</w:t>
      </w:r>
      <w:r>
        <w:rPr>
          <w:lang w:val="id-ID"/>
        </w:rPr>
        <w:t>: biaya implementasi sangat rendah, tidak memerlukan sesi atau hash, tetapi menyeimbangkan beban secara adaptif mendekati hasil least-connections dengan lebih sedikit state yang harus dijaga.</w:t>
      </w:r>
    </w:p>
    <w:p w14:paraId="25DF3ED1" w14:textId="77777777" w:rsidR="002978A9" w:rsidRDefault="002978A9">
      <w:pPr>
        <w:pStyle w:val="Heading3"/>
        <w:rPr>
          <w:rFonts w:eastAsia="Times New Roman"/>
          <w:lang w:val="id-ID"/>
        </w:rPr>
      </w:pPr>
      <w:r>
        <w:rPr>
          <w:rFonts w:eastAsia="Times New Roman"/>
          <w:lang w:val="id-ID"/>
        </w:rPr>
        <w:t>Memilih Strategi Berdasarkan Profil Trafik</w:t>
      </w:r>
    </w:p>
    <w:p w14:paraId="0079A3C2" w14:textId="77777777" w:rsidR="002978A9" w:rsidRDefault="002978A9">
      <w:pPr>
        <w:pStyle w:val="NormalWeb"/>
        <w:rPr>
          <w:lang w:val="id-ID"/>
        </w:rPr>
      </w:pPr>
      <w:r>
        <w:rPr>
          <w:lang w:val="id-ID"/>
        </w:rPr>
        <w:t xml:space="preserve">Keputusan strategi sebaiknya tidak dibuat di ruang kosong — ia harus mengikuti bentuk trafik Anda. Jika trafik didominasi </w:t>
      </w:r>
      <w:r>
        <w:rPr>
          <w:rStyle w:val="Strong"/>
          <w:lang w:val="id-ID"/>
        </w:rPr>
        <w:t>percakapan singkat yang berulang</w:t>
      </w:r>
      <w:r>
        <w:rPr>
          <w:lang w:val="id-ID"/>
        </w:rPr>
        <w:t xml:space="preserve"> </w:t>
      </w:r>
      <w:r>
        <w:rPr>
          <w:lang w:val="id-ID"/>
        </w:rPr>
        <w:t xml:space="preserve">(chatbot layanan pelanggan dengan jumlah pengguna terbatas), consistent hashing memberikan keunggulan ganda: session affinity menstabilkan pengalaman dan prefix caching bekerja maksimal karena prompt berulang. Jika trafik adalah </w:t>
      </w:r>
      <w:r>
        <w:rPr>
          <w:rStyle w:val="Strong"/>
          <w:lang w:val="id-ID"/>
        </w:rPr>
        <w:t>batch besar dengan durasi sangat bervariasi</w:t>
      </w:r>
      <w:r>
        <w:rPr>
          <w:lang w:val="id-ID"/>
        </w:rPr>
        <w:t xml:space="preserve"> </w:t>
      </w:r>
      <w:r>
        <w:rPr>
          <w:lang w:val="id-ID"/>
        </w:rPr>
        <w:t xml:space="preserve">(pemrosesan dokumen, embedding massal), least-connections atau power-of-two choices lebih tepat — di sini durasi request tidak bisa diprediksi, jadi penyeimbangan beban berdasarkan beban aktual lebih berharga daripada kesetiaan sesi. Jika Anda menjalankan </w:t>
      </w:r>
      <w:r>
        <w:rPr>
          <w:rStyle w:val="Strong"/>
          <w:lang w:val="id-ID"/>
        </w:rPr>
        <w:t>MoE besar seperti Mistral Large 3 atau DeepSeek V4 Pro</w:t>
      </w:r>
      <w:r>
        <w:rPr>
          <w:lang w:val="id-ID"/>
        </w:rPr>
        <w:t xml:space="preserve"> dengan banyak node, prioritaskan session affinity: expert weights yang dimuat ulang saat r</w:t>
      </w:r>
      <w:r>
        <w:rPr>
          <w:lang w:val="id-ID"/>
        </w:rPr>
        <w:t>equest berpindah node adalah biaya tersembunyi yang cukup besar. Dan jika trafik Anda masih kecil dan tumbuh cepat, jangan terlalu khawatir memilih — power-of-two choices adalah pilihan aman universal yang tidak akan menyesatkan Anda di tahap mana pun.</w:t>
      </w:r>
    </w:p>
    <w:p w14:paraId="558BF60F" w14:textId="77777777" w:rsidR="002978A9" w:rsidRDefault="002978A9">
      <w:pPr>
        <w:pStyle w:val="table-label"/>
        <w:rPr>
          <w:lang w:val="id-ID"/>
        </w:rPr>
      </w:pPr>
      <w:r>
        <w:rPr>
          <w:lang w:val="id-ID"/>
        </w:rPr>
        <w:t>Tabel 5.22: Perbandingan Strategi Load Balancing</w:t>
      </w:r>
    </w:p>
    <w:p w14:paraId="756B7A35" w14:textId="77777777" w:rsidR="002978A9" w:rsidRDefault="002978A9">
      <w:pPr>
        <w:pStyle w:val="NormalWeb"/>
        <w:rPr>
          <w:lang w:val="id-ID"/>
        </w:rPr>
      </w:pPr>
      <w:r>
        <w:rPr>
          <w:lang w:val="id-ID"/>
        </w:rPr>
        <w:t>Rangkuman karakter tiap strategi — perhatikan bagaimana "kecerdasan" dan "kesetiaan sesi" saling bertukar posisi pada sumbu yang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651"/>
        <w:gridCol w:w="1383"/>
        <w:gridCol w:w="1414"/>
        <w:gridCol w:w="2666"/>
      </w:tblGrid>
      <w:tr w:rsidR="00000000" w14:paraId="7838BFEB" w14:textId="77777777">
        <w:trPr>
          <w:divId w:val="1092891962"/>
          <w:tblHeader/>
          <w:tblCellSpacing w:w="15" w:type="dxa"/>
        </w:trPr>
        <w:tc>
          <w:tcPr>
            <w:tcW w:w="0" w:type="auto"/>
            <w:vAlign w:val="center"/>
            <w:hideMark/>
          </w:tcPr>
          <w:p w14:paraId="373C49FA" w14:textId="77777777" w:rsidR="002978A9" w:rsidRDefault="002978A9">
            <w:pPr>
              <w:jc w:val="center"/>
              <w:rPr>
                <w:rFonts w:eastAsia="Times New Roman"/>
                <w:b/>
                <w:bCs/>
              </w:rPr>
            </w:pPr>
            <w:r>
              <w:rPr>
                <w:rFonts w:eastAsia="Times New Roman"/>
                <w:b/>
                <w:bCs/>
              </w:rPr>
              <w:t>Strategi</w:t>
            </w:r>
          </w:p>
        </w:tc>
        <w:tc>
          <w:tcPr>
            <w:tcW w:w="0" w:type="auto"/>
            <w:vAlign w:val="center"/>
            <w:hideMark/>
          </w:tcPr>
          <w:p w14:paraId="1EEEC614" w14:textId="77777777" w:rsidR="002978A9" w:rsidRDefault="002978A9">
            <w:pPr>
              <w:jc w:val="center"/>
              <w:rPr>
                <w:rFonts w:eastAsia="Times New Roman"/>
                <w:b/>
                <w:bCs/>
              </w:rPr>
            </w:pPr>
            <w:r>
              <w:rPr>
                <w:rFonts w:eastAsia="Times New Roman"/>
                <w:b/>
                <w:bCs/>
              </w:rPr>
              <w:t>Distribusi</w:t>
            </w:r>
          </w:p>
        </w:tc>
        <w:tc>
          <w:tcPr>
            <w:tcW w:w="0" w:type="auto"/>
            <w:vAlign w:val="center"/>
            <w:hideMark/>
          </w:tcPr>
          <w:p w14:paraId="4931A0F7" w14:textId="77777777" w:rsidR="002978A9" w:rsidRDefault="002978A9">
            <w:pPr>
              <w:jc w:val="center"/>
              <w:rPr>
                <w:rFonts w:eastAsia="Times New Roman"/>
                <w:b/>
                <w:bCs/>
              </w:rPr>
            </w:pPr>
            <w:r>
              <w:rPr>
                <w:rFonts w:eastAsia="Times New Roman"/>
                <w:b/>
                <w:bCs/>
              </w:rPr>
              <w:t>Session Affinity</w:t>
            </w:r>
          </w:p>
        </w:tc>
        <w:tc>
          <w:tcPr>
            <w:tcW w:w="0" w:type="auto"/>
            <w:vAlign w:val="center"/>
            <w:hideMark/>
          </w:tcPr>
          <w:p w14:paraId="0FF90A50" w14:textId="77777777" w:rsidR="002978A9" w:rsidRDefault="002978A9">
            <w:pPr>
              <w:jc w:val="center"/>
              <w:rPr>
                <w:rFonts w:eastAsia="Times New Roman"/>
                <w:b/>
                <w:bCs/>
              </w:rPr>
            </w:pPr>
            <w:r>
              <w:rPr>
                <w:rFonts w:eastAsia="Times New Roman"/>
                <w:b/>
                <w:bCs/>
              </w:rPr>
              <w:t>Complexity</w:t>
            </w:r>
          </w:p>
        </w:tc>
        <w:tc>
          <w:tcPr>
            <w:tcW w:w="0" w:type="auto"/>
            <w:vAlign w:val="center"/>
            <w:hideMark/>
          </w:tcPr>
          <w:p w14:paraId="600D45B9" w14:textId="77777777" w:rsidR="002978A9" w:rsidRDefault="002978A9">
            <w:pPr>
              <w:jc w:val="center"/>
              <w:rPr>
                <w:rFonts w:eastAsia="Times New Roman"/>
                <w:b/>
                <w:bCs/>
              </w:rPr>
            </w:pPr>
            <w:r>
              <w:rPr>
                <w:rFonts w:eastAsia="Times New Roman"/>
                <w:b/>
                <w:bCs/>
              </w:rPr>
              <w:t>LLM Suitability</w:t>
            </w:r>
          </w:p>
        </w:tc>
      </w:tr>
      <w:tr w:rsidR="00000000" w14:paraId="2049C401" w14:textId="77777777">
        <w:trPr>
          <w:divId w:val="1092891962"/>
          <w:tblCellSpacing w:w="15" w:type="dxa"/>
        </w:trPr>
        <w:tc>
          <w:tcPr>
            <w:tcW w:w="0" w:type="auto"/>
            <w:vAlign w:val="center"/>
            <w:hideMark/>
          </w:tcPr>
          <w:p w14:paraId="342781EC" w14:textId="77777777" w:rsidR="002978A9" w:rsidRDefault="002978A9">
            <w:pPr>
              <w:rPr>
                <w:rFonts w:eastAsia="Times New Roman"/>
              </w:rPr>
            </w:pPr>
            <w:r>
              <w:rPr>
                <w:rFonts w:eastAsia="Times New Roman"/>
              </w:rPr>
              <w:t>Round-robin</w:t>
            </w:r>
          </w:p>
        </w:tc>
        <w:tc>
          <w:tcPr>
            <w:tcW w:w="0" w:type="auto"/>
            <w:vAlign w:val="center"/>
            <w:hideMark/>
          </w:tcPr>
          <w:p w14:paraId="6AB015C5" w14:textId="77777777" w:rsidR="002978A9" w:rsidRDefault="002978A9">
            <w:pPr>
              <w:rPr>
                <w:rFonts w:eastAsia="Times New Roman"/>
              </w:rPr>
            </w:pPr>
            <w:r>
              <w:rPr>
                <w:rFonts w:eastAsia="Times New Roman"/>
              </w:rPr>
              <w:t>Merata</w:t>
            </w:r>
          </w:p>
        </w:tc>
        <w:tc>
          <w:tcPr>
            <w:tcW w:w="0" w:type="auto"/>
            <w:vAlign w:val="center"/>
            <w:hideMark/>
          </w:tcPr>
          <w:p w14:paraId="00401B02" w14:textId="77777777" w:rsidR="002978A9" w:rsidRDefault="002978A9">
            <w:pPr>
              <w:rPr>
                <w:rFonts w:eastAsia="Times New Roman"/>
              </w:rPr>
            </w:pPr>
            <w:r>
              <w:rPr>
                <w:rFonts w:eastAsia="Times New Roman"/>
              </w:rPr>
              <w:t>Tidak</w:t>
            </w:r>
          </w:p>
        </w:tc>
        <w:tc>
          <w:tcPr>
            <w:tcW w:w="0" w:type="auto"/>
            <w:vAlign w:val="center"/>
            <w:hideMark/>
          </w:tcPr>
          <w:p w14:paraId="3658D98B" w14:textId="77777777" w:rsidR="002978A9" w:rsidRDefault="002978A9">
            <w:pPr>
              <w:rPr>
                <w:rFonts w:eastAsia="Times New Roman"/>
              </w:rPr>
            </w:pPr>
            <w:r>
              <w:rPr>
                <w:rFonts w:eastAsia="Times New Roman"/>
              </w:rPr>
              <w:t>Rendah</w:t>
            </w:r>
          </w:p>
        </w:tc>
        <w:tc>
          <w:tcPr>
            <w:tcW w:w="0" w:type="auto"/>
            <w:vAlign w:val="center"/>
            <w:hideMark/>
          </w:tcPr>
          <w:p w14:paraId="099E7DB8" w14:textId="77777777" w:rsidR="002978A9" w:rsidRDefault="002978A9">
            <w:pPr>
              <w:rPr>
                <w:rFonts w:eastAsia="Times New Roman"/>
              </w:rPr>
            </w:pPr>
            <w:r>
              <w:rPr>
                <w:rFonts w:eastAsia="Times New Roman"/>
              </w:rPr>
              <w:t>Buruk (mengabaikan beban GPU)</w:t>
            </w:r>
          </w:p>
        </w:tc>
      </w:tr>
      <w:tr w:rsidR="00000000" w14:paraId="5173D1C1" w14:textId="77777777">
        <w:trPr>
          <w:divId w:val="1092891962"/>
          <w:tblCellSpacing w:w="15" w:type="dxa"/>
        </w:trPr>
        <w:tc>
          <w:tcPr>
            <w:tcW w:w="0" w:type="auto"/>
            <w:vAlign w:val="center"/>
            <w:hideMark/>
          </w:tcPr>
          <w:p w14:paraId="48F10AC4" w14:textId="77777777" w:rsidR="002978A9" w:rsidRDefault="002978A9">
            <w:pPr>
              <w:rPr>
                <w:rFonts w:eastAsia="Times New Roman"/>
              </w:rPr>
            </w:pPr>
            <w:r>
              <w:rPr>
                <w:rFonts w:eastAsia="Times New Roman"/>
              </w:rPr>
              <w:t>Least-connections</w:t>
            </w:r>
          </w:p>
        </w:tc>
        <w:tc>
          <w:tcPr>
            <w:tcW w:w="0" w:type="auto"/>
            <w:vAlign w:val="center"/>
            <w:hideMark/>
          </w:tcPr>
          <w:p w14:paraId="6236E814" w14:textId="77777777" w:rsidR="002978A9" w:rsidRDefault="002978A9">
            <w:pPr>
              <w:rPr>
                <w:rFonts w:eastAsia="Times New Roman"/>
              </w:rPr>
            </w:pPr>
            <w:r>
              <w:rPr>
                <w:rFonts w:eastAsia="Times New Roman"/>
              </w:rPr>
              <w:t>Adaptif</w:t>
            </w:r>
          </w:p>
        </w:tc>
        <w:tc>
          <w:tcPr>
            <w:tcW w:w="0" w:type="auto"/>
            <w:vAlign w:val="center"/>
            <w:hideMark/>
          </w:tcPr>
          <w:p w14:paraId="6F72302A" w14:textId="77777777" w:rsidR="002978A9" w:rsidRDefault="002978A9">
            <w:pPr>
              <w:rPr>
                <w:rFonts w:eastAsia="Times New Roman"/>
              </w:rPr>
            </w:pPr>
            <w:r>
              <w:rPr>
                <w:rFonts w:eastAsia="Times New Roman"/>
              </w:rPr>
              <w:t>Tidak</w:t>
            </w:r>
          </w:p>
        </w:tc>
        <w:tc>
          <w:tcPr>
            <w:tcW w:w="0" w:type="auto"/>
            <w:vAlign w:val="center"/>
            <w:hideMark/>
          </w:tcPr>
          <w:p w14:paraId="0AAEA07D" w14:textId="77777777" w:rsidR="002978A9" w:rsidRDefault="002978A9">
            <w:pPr>
              <w:rPr>
                <w:rFonts w:eastAsia="Times New Roman"/>
              </w:rPr>
            </w:pPr>
            <w:r>
              <w:rPr>
                <w:rFonts w:eastAsia="Times New Roman"/>
              </w:rPr>
              <w:t>Rendah</w:t>
            </w:r>
          </w:p>
        </w:tc>
        <w:tc>
          <w:tcPr>
            <w:tcW w:w="0" w:type="auto"/>
            <w:vAlign w:val="center"/>
            <w:hideMark/>
          </w:tcPr>
          <w:p w14:paraId="684F9E2B" w14:textId="77777777" w:rsidR="002978A9" w:rsidRDefault="002978A9">
            <w:pPr>
              <w:rPr>
                <w:rFonts w:eastAsia="Times New Roman"/>
              </w:rPr>
            </w:pPr>
            <w:r>
              <w:rPr>
                <w:rFonts w:eastAsia="Times New Roman"/>
              </w:rPr>
              <w:t>Baik</w:t>
            </w:r>
          </w:p>
        </w:tc>
      </w:tr>
      <w:tr w:rsidR="00000000" w14:paraId="128CBF58" w14:textId="77777777">
        <w:trPr>
          <w:divId w:val="1092891962"/>
          <w:tblCellSpacing w:w="15" w:type="dxa"/>
        </w:trPr>
        <w:tc>
          <w:tcPr>
            <w:tcW w:w="0" w:type="auto"/>
            <w:vAlign w:val="center"/>
            <w:hideMark/>
          </w:tcPr>
          <w:p w14:paraId="6342B5CC" w14:textId="77777777" w:rsidR="002978A9" w:rsidRDefault="002978A9">
            <w:pPr>
              <w:rPr>
                <w:rFonts w:eastAsia="Times New Roman"/>
              </w:rPr>
            </w:pPr>
            <w:r>
              <w:rPr>
                <w:rFonts w:eastAsia="Times New Roman"/>
              </w:rPr>
              <w:t>Consistent Hashing</w:t>
            </w:r>
          </w:p>
        </w:tc>
        <w:tc>
          <w:tcPr>
            <w:tcW w:w="0" w:type="auto"/>
            <w:vAlign w:val="center"/>
            <w:hideMark/>
          </w:tcPr>
          <w:p w14:paraId="11454767" w14:textId="77777777" w:rsidR="002978A9" w:rsidRDefault="002978A9">
            <w:pPr>
              <w:rPr>
                <w:rFonts w:eastAsia="Times New Roman"/>
              </w:rPr>
            </w:pPr>
            <w:r>
              <w:rPr>
                <w:rFonts w:eastAsia="Times New Roman"/>
              </w:rPr>
              <w:t>Bergantung hash</w:t>
            </w:r>
          </w:p>
        </w:tc>
        <w:tc>
          <w:tcPr>
            <w:tcW w:w="0" w:type="auto"/>
            <w:vAlign w:val="center"/>
            <w:hideMark/>
          </w:tcPr>
          <w:p w14:paraId="29D0EA4D" w14:textId="77777777" w:rsidR="002978A9" w:rsidRDefault="002978A9">
            <w:pPr>
              <w:rPr>
                <w:rFonts w:eastAsia="Times New Roman"/>
              </w:rPr>
            </w:pPr>
            <w:r>
              <w:rPr>
                <w:rFonts w:eastAsia="Times New Roman"/>
              </w:rPr>
              <w:t>Ya (cache reuse)</w:t>
            </w:r>
          </w:p>
        </w:tc>
        <w:tc>
          <w:tcPr>
            <w:tcW w:w="0" w:type="auto"/>
            <w:vAlign w:val="center"/>
            <w:hideMark/>
          </w:tcPr>
          <w:p w14:paraId="4EB94212" w14:textId="77777777" w:rsidR="002978A9" w:rsidRDefault="002978A9">
            <w:pPr>
              <w:rPr>
                <w:rFonts w:eastAsia="Times New Roman"/>
              </w:rPr>
            </w:pPr>
            <w:r>
              <w:rPr>
                <w:rFonts w:eastAsia="Times New Roman"/>
              </w:rPr>
              <w:t>Sedang</w:t>
            </w:r>
          </w:p>
        </w:tc>
        <w:tc>
          <w:tcPr>
            <w:tcW w:w="0" w:type="auto"/>
            <w:vAlign w:val="center"/>
            <w:hideMark/>
          </w:tcPr>
          <w:p w14:paraId="34288BEC" w14:textId="77777777" w:rsidR="002978A9" w:rsidRDefault="002978A9">
            <w:pPr>
              <w:rPr>
                <w:rFonts w:eastAsia="Times New Roman"/>
              </w:rPr>
            </w:pPr>
            <w:r>
              <w:rPr>
                <w:rFonts w:eastAsia="Times New Roman"/>
              </w:rPr>
              <w:t>Sangat Baik</w:t>
            </w:r>
          </w:p>
        </w:tc>
      </w:tr>
      <w:tr w:rsidR="00000000" w14:paraId="0EC335AE" w14:textId="77777777">
        <w:trPr>
          <w:divId w:val="1092891962"/>
          <w:tblCellSpacing w:w="15" w:type="dxa"/>
        </w:trPr>
        <w:tc>
          <w:tcPr>
            <w:tcW w:w="0" w:type="auto"/>
            <w:vAlign w:val="center"/>
            <w:hideMark/>
          </w:tcPr>
          <w:p w14:paraId="3C9547F2" w14:textId="77777777" w:rsidR="002978A9" w:rsidRDefault="002978A9">
            <w:pPr>
              <w:rPr>
                <w:rFonts w:eastAsia="Times New Roman"/>
              </w:rPr>
            </w:pPr>
            <w:r>
              <w:rPr>
                <w:rFonts w:eastAsia="Times New Roman"/>
              </w:rPr>
              <w:t>Power-of-two choices</w:t>
            </w:r>
          </w:p>
        </w:tc>
        <w:tc>
          <w:tcPr>
            <w:tcW w:w="0" w:type="auto"/>
            <w:vAlign w:val="center"/>
            <w:hideMark/>
          </w:tcPr>
          <w:p w14:paraId="45F5D280" w14:textId="77777777" w:rsidR="002978A9" w:rsidRDefault="002978A9">
            <w:pPr>
              <w:rPr>
                <w:rFonts w:eastAsia="Times New Roman"/>
              </w:rPr>
            </w:pPr>
            <w:r>
              <w:rPr>
                <w:rFonts w:eastAsia="Times New Roman"/>
              </w:rPr>
              <w:t>Hampir merata</w:t>
            </w:r>
          </w:p>
        </w:tc>
        <w:tc>
          <w:tcPr>
            <w:tcW w:w="0" w:type="auto"/>
            <w:vAlign w:val="center"/>
            <w:hideMark/>
          </w:tcPr>
          <w:p w14:paraId="02994C33" w14:textId="77777777" w:rsidR="002978A9" w:rsidRDefault="002978A9">
            <w:pPr>
              <w:rPr>
                <w:rFonts w:eastAsia="Times New Roman"/>
              </w:rPr>
            </w:pPr>
            <w:r>
              <w:rPr>
                <w:rFonts w:eastAsia="Times New Roman"/>
              </w:rPr>
              <w:t>Tidak</w:t>
            </w:r>
          </w:p>
        </w:tc>
        <w:tc>
          <w:tcPr>
            <w:tcW w:w="0" w:type="auto"/>
            <w:vAlign w:val="center"/>
            <w:hideMark/>
          </w:tcPr>
          <w:p w14:paraId="4E0CEFE2" w14:textId="77777777" w:rsidR="002978A9" w:rsidRDefault="002978A9">
            <w:pPr>
              <w:rPr>
                <w:rFonts w:eastAsia="Times New Roman"/>
              </w:rPr>
            </w:pPr>
            <w:r>
              <w:rPr>
                <w:rFonts w:eastAsia="Times New Roman"/>
              </w:rPr>
              <w:t>Rendah</w:t>
            </w:r>
          </w:p>
        </w:tc>
        <w:tc>
          <w:tcPr>
            <w:tcW w:w="0" w:type="auto"/>
            <w:vAlign w:val="center"/>
            <w:hideMark/>
          </w:tcPr>
          <w:p w14:paraId="615B8326" w14:textId="77777777" w:rsidR="002978A9" w:rsidRDefault="002978A9">
            <w:pPr>
              <w:rPr>
                <w:rFonts w:eastAsia="Times New Roman"/>
              </w:rPr>
            </w:pPr>
            <w:r>
              <w:rPr>
                <w:rFonts w:eastAsia="Times New Roman"/>
              </w:rPr>
              <w:t>Optimal</w:t>
            </w:r>
          </w:p>
        </w:tc>
      </w:tr>
      <w:tr w:rsidR="00000000" w14:paraId="34E9DBAF" w14:textId="77777777">
        <w:trPr>
          <w:divId w:val="1092891962"/>
          <w:tblCellSpacing w:w="15" w:type="dxa"/>
        </w:trPr>
        <w:tc>
          <w:tcPr>
            <w:tcW w:w="0" w:type="auto"/>
            <w:vAlign w:val="center"/>
            <w:hideMark/>
          </w:tcPr>
          <w:p w14:paraId="71EF04C3" w14:textId="77777777" w:rsidR="002978A9" w:rsidRDefault="002978A9">
            <w:pPr>
              <w:rPr>
                <w:rFonts w:eastAsia="Times New Roman"/>
              </w:rPr>
            </w:pPr>
            <w:r>
              <w:rPr>
                <w:rFonts w:eastAsia="Times New Roman"/>
              </w:rPr>
              <w:t>Weighted Round-robin</w:t>
            </w:r>
          </w:p>
        </w:tc>
        <w:tc>
          <w:tcPr>
            <w:tcW w:w="0" w:type="auto"/>
            <w:vAlign w:val="center"/>
            <w:hideMark/>
          </w:tcPr>
          <w:p w14:paraId="7996A1A6" w14:textId="77777777" w:rsidR="002978A9" w:rsidRDefault="002978A9">
            <w:pPr>
              <w:rPr>
                <w:rFonts w:eastAsia="Times New Roman"/>
              </w:rPr>
            </w:pPr>
            <w:r>
              <w:rPr>
                <w:rFonts w:eastAsia="Times New Roman"/>
              </w:rPr>
              <w:t>Berdasarkan bobot</w:t>
            </w:r>
          </w:p>
        </w:tc>
        <w:tc>
          <w:tcPr>
            <w:tcW w:w="0" w:type="auto"/>
            <w:vAlign w:val="center"/>
            <w:hideMark/>
          </w:tcPr>
          <w:p w14:paraId="22C46467" w14:textId="77777777" w:rsidR="002978A9" w:rsidRDefault="002978A9">
            <w:pPr>
              <w:rPr>
                <w:rFonts w:eastAsia="Times New Roman"/>
              </w:rPr>
            </w:pPr>
            <w:r>
              <w:rPr>
                <w:rFonts w:eastAsia="Times New Roman"/>
              </w:rPr>
              <w:t>Tidak</w:t>
            </w:r>
          </w:p>
        </w:tc>
        <w:tc>
          <w:tcPr>
            <w:tcW w:w="0" w:type="auto"/>
            <w:vAlign w:val="center"/>
            <w:hideMark/>
          </w:tcPr>
          <w:p w14:paraId="634C8A13" w14:textId="77777777" w:rsidR="002978A9" w:rsidRDefault="002978A9">
            <w:pPr>
              <w:rPr>
                <w:rFonts w:eastAsia="Times New Roman"/>
              </w:rPr>
            </w:pPr>
            <w:r>
              <w:rPr>
                <w:rFonts w:eastAsia="Times New Roman"/>
              </w:rPr>
              <w:t>Rendah</w:t>
            </w:r>
          </w:p>
        </w:tc>
        <w:tc>
          <w:tcPr>
            <w:tcW w:w="0" w:type="auto"/>
            <w:vAlign w:val="center"/>
            <w:hideMark/>
          </w:tcPr>
          <w:p w14:paraId="0A59DFC2" w14:textId="77777777" w:rsidR="002978A9" w:rsidRDefault="002978A9">
            <w:pPr>
              <w:rPr>
                <w:rFonts w:eastAsia="Times New Roman"/>
              </w:rPr>
            </w:pPr>
            <w:r>
              <w:rPr>
                <w:rFonts w:eastAsia="Times New Roman"/>
              </w:rPr>
              <w:t>Baik (jika bobot sesuai)</w:t>
            </w:r>
          </w:p>
        </w:tc>
      </w:tr>
      <w:tr w:rsidR="00000000" w14:paraId="52F58EB0" w14:textId="77777777">
        <w:trPr>
          <w:divId w:val="1092891962"/>
          <w:tblCellSpacing w:w="15" w:type="dxa"/>
        </w:trPr>
        <w:tc>
          <w:tcPr>
            <w:tcW w:w="0" w:type="auto"/>
            <w:vAlign w:val="center"/>
            <w:hideMark/>
          </w:tcPr>
          <w:p w14:paraId="0A9DA9FC" w14:textId="77777777" w:rsidR="002978A9" w:rsidRDefault="002978A9">
            <w:pPr>
              <w:rPr>
                <w:rFonts w:eastAsia="Times New Roman"/>
              </w:rPr>
            </w:pPr>
            <w:r>
              <w:rPr>
                <w:rFonts w:eastAsia="Times New Roman"/>
              </w:rPr>
              <w:t>Random</w:t>
            </w:r>
          </w:p>
        </w:tc>
        <w:tc>
          <w:tcPr>
            <w:tcW w:w="0" w:type="auto"/>
            <w:vAlign w:val="center"/>
            <w:hideMark/>
          </w:tcPr>
          <w:p w14:paraId="5D8EE11E" w14:textId="77777777" w:rsidR="002978A9" w:rsidRDefault="002978A9">
            <w:pPr>
              <w:rPr>
                <w:rFonts w:eastAsia="Times New Roman"/>
              </w:rPr>
            </w:pPr>
            <w:r>
              <w:rPr>
                <w:rFonts w:eastAsia="Times New Roman"/>
              </w:rPr>
              <w:t>Random</w:t>
            </w:r>
          </w:p>
        </w:tc>
        <w:tc>
          <w:tcPr>
            <w:tcW w:w="0" w:type="auto"/>
            <w:vAlign w:val="center"/>
            <w:hideMark/>
          </w:tcPr>
          <w:p w14:paraId="4D5F1B0F" w14:textId="77777777" w:rsidR="002978A9" w:rsidRDefault="002978A9">
            <w:pPr>
              <w:rPr>
                <w:rFonts w:eastAsia="Times New Roman"/>
              </w:rPr>
            </w:pPr>
            <w:r>
              <w:rPr>
                <w:rFonts w:eastAsia="Times New Roman"/>
              </w:rPr>
              <w:t>Tidak</w:t>
            </w:r>
          </w:p>
        </w:tc>
        <w:tc>
          <w:tcPr>
            <w:tcW w:w="0" w:type="auto"/>
            <w:vAlign w:val="center"/>
            <w:hideMark/>
          </w:tcPr>
          <w:p w14:paraId="549DDC26" w14:textId="77777777" w:rsidR="002978A9" w:rsidRDefault="002978A9">
            <w:pPr>
              <w:rPr>
                <w:rFonts w:eastAsia="Times New Roman"/>
              </w:rPr>
            </w:pPr>
            <w:r>
              <w:rPr>
                <w:rFonts w:eastAsia="Times New Roman"/>
              </w:rPr>
              <w:t>Sangat Rendah</w:t>
            </w:r>
          </w:p>
        </w:tc>
        <w:tc>
          <w:tcPr>
            <w:tcW w:w="0" w:type="auto"/>
            <w:vAlign w:val="center"/>
            <w:hideMark/>
          </w:tcPr>
          <w:p w14:paraId="47138581" w14:textId="77777777" w:rsidR="002978A9" w:rsidRDefault="002978A9">
            <w:pPr>
              <w:rPr>
                <w:rFonts w:eastAsia="Times New Roman"/>
              </w:rPr>
            </w:pPr>
            <w:r>
              <w:rPr>
                <w:rFonts w:eastAsia="Times New Roman"/>
              </w:rPr>
              <w:t>Cukup</w:t>
            </w:r>
          </w:p>
        </w:tc>
      </w:tr>
    </w:tbl>
    <w:p w14:paraId="316FD433" w14:textId="77777777" w:rsidR="002978A9" w:rsidRDefault="002978A9">
      <w:pPr>
        <w:pStyle w:val="NormalWeb"/>
        <w:rPr>
          <w:lang w:val="id-ID"/>
        </w:rPr>
      </w:pPr>
      <w:r>
        <w:rPr>
          <w:lang w:val="id-ID"/>
        </w:rPr>
        <w:t xml:space="preserve">Tidak ada strategi yang menang di semua dimensi. Untuk beban yang homogen dengan sebagian besar request pendek, least-connections sudah memadai. Untuk beban yang sangat heterogen dengan proporsi request streaming besar, consistent hashing memberi keunggulan tambahan berupa cache reuse. Untuk produksi modern yang menginginkan keseimbangan terbaik tanpa kerumitan, </w:t>
      </w:r>
      <w:r>
        <w:rPr>
          <w:rStyle w:val="Emphasis"/>
          <w:lang w:val="id-ID"/>
        </w:rPr>
        <w:t>power-of-two choices</w:t>
      </w:r>
      <w:r>
        <w:rPr>
          <w:lang w:val="id-ID"/>
        </w:rPr>
        <w:t xml:space="preserve"> </w:t>
      </w:r>
      <w:r>
        <w:rPr>
          <w:lang w:val="id-ID"/>
        </w:rPr>
        <w:t>adalah pilihan paling bijak — dan bila replica Anda memiliki kapasitas berbeda (GPU campuran), weighted round-robin dengan bobot proporsional kapasitas adalah pilihan terhormat.</w:t>
      </w:r>
    </w:p>
    <w:p w14:paraId="2A2C6F56" w14:textId="77777777" w:rsidR="002978A9" w:rsidRDefault="002978A9">
      <w:pPr>
        <w:pStyle w:val="NormalWeb"/>
        <w:rPr>
          <w:lang w:val="id-ID"/>
        </w:rPr>
      </w:pPr>
      <w:r>
        <w:rPr>
          <w:lang w:val="id-ID"/>
        </w:rPr>
        <w:t>Gambaran menyeluruh infrastruktur load balancing: internet masuk melalui load balancer tunggal, melewati komponen kebijakan (health check, rate limiter, antrean), lalu didistribusikan ke replica vLLM yang masing-masing menaungi GPU.</w:t>
      </w:r>
    </w:p>
    <w:p w14:paraId="05B802AC" w14:textId="77777777" w:rsidR="002978A9" w:rsidRDefault="002978A9">
      <w:pPr>
        <w:divId w:val="2060476763"/>
        <w:rPr>
          <w:rFonts w:eastAsia="Times New Roman"/>
          <w:lang w:val="id-ID"/>
        </w:rPr>
      </w:pPr>
      <w:r>
        <w:rPr>
          <w:rFonts w:eastAsia="Times New Roman"/>
          <w:lang w:val="id-ID"/>
        </w:rPr>
        <w:t>flowchart LR INET[Internet] --&gt; LB[NGINX / LiteLLM&lt;br&gt;Load Balancer] LB --&gt; QC[Rate Limiter&lt;br&gt;</w:t>
      </w:r>
      <w:r>
        <w:rPr>
          <w:rFonts w:eastAsia="Times New Roman"/>
          <w:lang w:val="id-ID"/>
        </w:rPr>
        <w:t>+ Priority Queue] QC --&gt; R1[vLLM Replica 1] QC --&gt; R2[vLLM Replica 2] QC --&gt; RN[vLLM Replica N] R1 --&gt; G1[GPU Pool 1] R2 --&gt; G2[GPU Pool 2] RN --&gt; GN[GPU Pool N] LB --&gt; HC[Health Check] LB --&gt; MET[Metrics Exporter]</w:t>
      </w:r>
    </w:p>
    <w:p w14:paraId="7F4B3E72" w14:textId="77777777" w:rsidR="002978A9" w:rsidRDefault="002978A9">
      <w:pPr>
        <w:rPr>
          <w:rFonts w:eastAsia="Times New Roman"/>
          <w:lang w:val="id-ID"/>
        </w:rPr>
      </w:pPr>
      <w:r>
        <w:rPr>
          <w:rStyle w:val="fig-num"/>
          <w:rFonts w:eastAsia="Times New Roman"/>
          <w:lang w:val="id-ID"/>
        </w:rPr>
        <w:t>Gambar 5.8-1</w:t>
      </w:r>
      <w:r>
        <w:rPr>
          <w:rFonts w:eastAsia="Times New Roman"/>
          <w:lang w:val="id-ID"/>
        </w:rPr>
        <w:t>: Arsitektur Load Balancing Multi-GP</w:t>
      </w:r>
      <w:r>
        <w:rPr>
          <w:rFonts w:eastAsia="Times New Roman"/>
          <w:lang w:val="id-ID"/>
        </w:rPr>
        <w:t>U</w:t>
      </w:r>
    </w:p>
    <w:p w14:paraId="04A7A3F0" w14:textId="77777777" w:rsidR="002978A9" w:rsidRDefault="002978A9">
      <w:pPr>
        <w:pStyle w:val="NormalWeb"/>
        <w:rPr>
          <w:lang w:val="id-ID"/>
        </w:rPr>
      </w:pPr>
      <w:r>
        <w:rPr>
          <w:lang w:val="id-ID"/>
        </w:rPr>
        <w:t xml:space="preserve">Perhatikan dua jalur keluar dari load balancer: jalur utama menuju replica, dan jalur pendamping menuju </w:t>
      </w:r>
      <w:r>
        <w:rPr>
          <w:rStyle w:val="Emphasis"/>
          <w:lang w:val="id-ID"/>
        </w:rPr>
        <w:t>health check</w:t>
      </w:r>
      <w:r>
        <w:rPr>
          <w:lang w:val="id-ID"/>
        </w:rPr>
        <w:t xml:space="preserve"> serta </w:t>
      </w:r>
      <w:r>
        <w:rPr>
          <w:rStyle w:val="Emphasis"/>
          <w:lang w:val="id-ID"/>
        </w:rPr>
        <w:t>metrics exporter</w:t>
      </w:r>
      <w:r>
        <w:rPr>
          <w:lang w:val="id-ID"/>
        </w:rPr>
        <w:t>. Jalur pendamping inilah yang membuat sistem bisa sembuh sendiri — replica yang gagal health check dikeluarkan dari rotasi secara otomatis, dan metrik yang diekspor menjadi bahan bakar auto-scaling yang akan kita konfigurasi di bagian praktikum.</w:t>
      </w:r>
    </w:p>
    <w:p w14:paraId="2E48DFDE" w14:textId="77777777" w:rsidR="002978A9" w:rsidRDefault="002978A9">
      <w:pPr>
        <w:rPr>
          <w:rFonts w:eastAsia="Times New Roman"/>
          <w:lang w:val="id-ID"/>
        </w:rPr>
      </w:pPr>
      <w:r>
        <w:rPr>
          <w:rFonts w:eastAsia="Times New Roman"/>
          <w:lang w:val="id-ID"/>
        </w:rPr>
        <w:pict w14:anchorId="3BD0DD99">
          <v:rect id="_x0000_i1114" style="width:0;height:1.5pt" o:hralign="center" o:hrstd="t" o:hr="t" fillcolor="#a0a0a0" stroked="f"/>
        </w:pict>
      </w:r>
    </w:p>
    <w:p w14:paraId="3CC10B89" w14:textId="77777777" w:rsidR="002978A9" w:rsidRDefault="002978A9">
      <w:pPr>
        <w:pStyle w:val="Heading2"/>
        <w:rPr>
          <w:rFonts w:eastAsia="Times New Roman"/>
          <w:lang w:val="id-ID"/>
        </w:rPr>
      </w:pPr>
      <w:r>
        <w:rPr>
          <w:rFonts w:eastAsia="Times New Roman"/>
          <w:lang w:val="id-ID"/>
        </w:rPr>
        <w:t>4. Pilihan Load Balancer</w:t>
      </w:r>
    </w:p>
    <w:p w14:paraId="54E44FF9" w14:textId="77777777" w:rsidR="002978A9" w:rsidRDefault="002978A9">
      <w:pPr>
        <w:pStyle w:val="NormalWeb"/>
        <w:rPr>
          <w:lang w:val="id-ID"/>
        </w:rPr>
      </w:pPr>
      <w:r>
        <w:rPr>
          <w:lang w:val="id-ID"/>
        </w:rPr>
        <w:t xml:space="preserve">Tidak semua load balancer diciptakan sama — pilihannya bergantung pada kedalaman kontrol yang Anda butuhkan. </w:t>
      </w:r>
      <w:r>
        <w:rPr>
          <w:rStyle w:val="Strong"/>
          <w:lang w:val="id-ID"/>
        </w:rPr>
        <w:t>NGINX dan HAProxy</w:t>
      </w:r>
      <w:r>
        <w:rPr>
          <w:lang w:val="id-ID"/>
        </w:rPr>
        <w:t xml:space="preserve"> </w:t>
      </w:r>
      <w:r>
        <w:rPr>
          <w:lang w:val="id-ID"/>
        </w:rPr>
        <w:t xml:space="preserve">adalah workhorse layer 7: health check, SSL termination, dan retry yang tangguh — cocok jika Anda hanya butuh mendistribusikan trafik ke replica-replica inference yang sudah seragam. </w:t>
      </w:r>
      <w:r>
        <w:rPr>
          <w:rStyle w:val="Strong"/>
          <w:lang w:val="id-ID"/>
        </w:rPr>
        <w:t>LiteLLM</w:t>
      </w:r>
      <w:r>
        <w:rPr>
          <w:lang w:val="id-ID"/>
        </w:rPr>
        <w:t xml:space="preserve"> melangkah lebih jauh sebagai proxy khusus ekosistem LLM: routing multi-model dan multi-provider dengan satu format OpenAI, rate limiting per key, cost tracking per model, dan kebijakan fallback otomatis ke model cadangan. </w:t>
      </w:r>
      <w:r>
        <w:rPr>
          <w:rStyle w:val="Strong"/>
          <w:lang w:val="id-ID"/>
        </w:rPr>
        <w:t>Ray Serve</w:t>
      </w:r>
      <w:r>
        <w:rPr>
          <w:lang w:val="id-ID"/>
        </w:rPr>
        <w:t xml:space="preserve"> </w:t>
      </w:r>
      <w:r>
        <w:rPr>
          <w:lang w:val="id-ID"/>
        </w:rPr>
        <w:t xml:space="preserve">menawarkan pola deployment terintegrasi: load balancing dan auto-scaling bawaan untuk endpoint vLLM di dalam kerangka ekosistem Ray. Terakhir, </w:t>
      </w:r>
      <w:r>
        <w:rPr>
          <w:rStyle w:val="Strong"/>
          <w:lang w:val="id-ID"/>
        </w:rPr>
        <w:t>Kubernetes Ingress</w:t>
      </w:r>
      <w:r>
        <w:rPr>
          <w:lang w:val="id-ID"/>
        </w:rPr>
        <w:t xml:space="preserve"> — bagi tim yang sudah hidup dalam ekosistem Kubernetes, kombinasi Service + Horizontal Pod Autoscaler + Ingress Controller memberikan otomatisasi penuh dari penemuan replica hingga scaling otomatis berdasarkan metrik GPU itu sendiri.</w:t>
      </w:r>
    </w:p>
    <w:p w14:paraId="55DCEF0E" w14:textId="77777777" w:rsidR="002978A9" w:rsidRDefault="002978A9">
      <w:pPr>
        <w:pStyle w:val="NormalWeb"/>
        <w:rPr>
          <w:lang w:val="id-ID"/>
        </w:rPr>
      </w:pPr>
      <w:r>
        <w:rPr>
          <w:lang w:val="id-ID"/>
        </w:rPr>
        <w:t xml:space="preserve">Sebuah cara praktis memilih di antara keempatnya: mulailah dari </w:t>
      </w:r>
      <w:r>
        <w:rPr>
          <w:rStyle w:val="Emphasis"/>
          <w:lang w:val="id-ID"/>
        </w:rPr>
        <w:t>bentuk kebutuhan</w:t>
      </w:r>
      <w:r>
        <w:rPr>
          <w:lang w:val="id-ID"/>
        </w:rPr>
        <w:t xml:space="preserve">, bukan dari </w:t>
      </w:r>
      <w:r>
        <w:rPr>
          <w:rStyle w:val="Emphasis"/>
          <w:lang w:val="id-ID"/>
        </w:rPr>
        <w:t>nama produk</w:t>
      </w:r>
      <w:r>
        <w:rPr>
          <w:lang w:val="id-ID"/>
        </w:rPr>
        <w:t xml:space="preserve">. Jika tantangan Anda hanya "satu model, banyak GPU, trafik besar" — NGINX/HAProxy atau Ingress Controller sudah memadai dan paling murah perawatannya. Jika Anda harus menawarkan "banyak model, banyak backend campuran (lokal + cloud), dengan kuota per pelanggan" </w:t>
      </w:r>
      <w:r>
        <w:rPr>
          <w:lang w:val="id-ID"/>
        </w:rPr>
        <w:t>— LiteLLM hampir pasti pilihan yang tepat, karena fitur cost tracking dan rate limiting per key sudah built-in. Jika Anda hidup di ekosistem Ray — misalnya pipeline RAG dan inference berjalan di Ray cluster — integrasi Ray Serve menghilangkan satu lapisan infrastruktur yang harus dijaga. Dan ketika beban Anda tumbuh melewati puluhan replica dengan upgrade yang sering, Kubernetes Ingress memberi satu bahasa operasional yang sama untuk seluruh perusahaan — meskipun dengan kompleksitas yang tidak bisa diabaika</w:t>
      </w:r>
      <w:r>
        <w:rPr>
          <w:lang w:val="id-ID"/>
        </w:rPr>
        <w:t>n.</w:t>
      </w:r>
    </w:p>
    <w:p w14:paraId="17CBBFA2" w14:textId="77777777" w:rsidR="002978A9" w:rsidRDefault="002978A9">
      <w:pPr>
        <w:pStyle w:val="table-label"/>
        <w:rPr>
          <w:lang w:val="id-ID"/>
        </w:rPr>
      </w:pPr>
      <w:r>
        <w:rPr>
          <w:lang w:val="id-ID"/>
        </w:rPr>
        <w:t>Tabel 5.23: Benchmark Load Balancer — 4x vLLM Instance (7B, A100)</w:t>
      </w:r>
    </w:p>
    <w:p w14:paraId="7E8371A1" w14:textId="77777777" w:rsidR="002978A9" w:rsidRDefault="002978A9">
      <w:pPr>
        <w:pStyle w:val="NormalWeb"/>
        <w:rPr>
          <w:lang w:val="id-ID"/>
        </w:rPr>
      </w:pPr>
      <w:r>
        <w:rPr>
          <w:lang w:val="id-ID"/>
        </w:rPr>
        <w:t>Perbandingan kinerja pengukuran nyata di atas empat replica vLLM dengan base model 7B di GPU A100 — perhatikan bagaimana strategi yang berbeda mengubah profil latency ekor.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794"/>
        <w:gridCol w:w="1521"/>
        <w:gridCol w:w="1521"/>
        <w:gridCol w:w="1895"/>
      </w:tblGrid>
      <w:tr w:rsidR="00000000" w14:paraId="00B7A6D4" w14:textId="77777777">
        <w:trPr>
          <w:divId w:val="924654667"/>
          <w:tblHeader/>
          <w:tblCellSpacing w:w="15" w:type="dxa"/>
        </w:trPr>
        <w:tc>
          <w:tcPr>
            <w:tcW w:w="0" w:type="auto"/>
            <w:vAlign w:val="center"/>
            <w:hideMark/>
          </w:tcPr>
          <w:p w14:paraId="13AB2E25" w14:textId="77777777" w:rsidR="002978A9" w:rsidRDefault="002978A9">
            <w:pPr>
              <w:jc w:val="center"/>
              <w:rPr>
                <w:rFonts w:eastAsia="Times New Roman"/>
                <w:b/>
                <w:bCs/>
              </w:rPr>
            </w:pPr>
            <w:r>
              <w:rPr>
                <w:rFonts w:eastAsia="Times New Roman"/>
                <w:b/>
                <w:bCs/>
              </w:rPr>
              <w:t>Konfigurasi</w:t>
            </w:r>
          </w:p>
        </w:tc>
        <w:tc>
          <w:tcPr>
            <w:tcW w:w="0" w:type="auto"/>
            <w:vAlign w:val="center"/>
            <w:hideMark/>
          </w:tcPr>
          <w:p w14:paraId="2915F046" w14:textId="77777777" w:rsidR="002978A9" w:rsidRDefault="002978A9">
            <w:pPr>
              <w:jc w:val="center"/>
              <w:rPr>
                <w:rFonts w:eastAsia="Times New Roman"/>
                <w:b/>
                <w:bCs/>
              </w:rPr>
            </w:pPr>
            <w:r>
              <w:rPr>
                <w:rFonts w:eastAsia="Times New Roman"/>
                <w:b/>
                <w:bCs/>
              </w:rPr>
              <w:t>Throughput (req/s)</w:t>
            </w:r>
          </w:p>
        </w:tc>
        <w:tc>
          <w:tcPr>
            <w:tcW w:w="0" w:type="auto"/>
            <w:vAlign w:val="center"/>
            <w:hideMark/>
          </w:tcPr>
          <w:p w14:paraId="49AF7510" w14:textId="77777777" w:rsidR="002978A9" w:rsidRDefault="002978A9">
            <w:pPr>
              <w:jc w:val="center"/>
              <w:rPr>
                <w:rFonts w:eastAsia="Times New Roman"/>
                <w:b/>
                <w:bCs/>
              </w:rPr>
            </w:pPr>
            <w:r>
              <w:rPr>
                <w:rFonts w:eastAsia="Times New Roman"/>
                <w:b/>
                <w:bCs/>
              </w:rPr>
              <w:t>P50 Latency (ms)</w:t>
            </w:r>
          </w:p>
        </w:tc>
        <w:tc>
          <w:tcPr>
            <w:tcW w:w="0" w:type="auto"/>
            <w:vAlign w:val="center"/>
            <w:hideMark/>
          </w:tcPr>
          <w:p w14:paraId="6B2AB32A" w14:textId="77777777" w:rsidR="002978A9" w:rsidRDefault="002978A9">
            <w:pPr>
              <w:jc w:val="center"/>
              <w:rPr>
                <w:rFonts w:eastAsia="Times New Roman"/>
                <w:b/>
                <w:bCs/>
              </w:rPr>
            </w:pPr>
            <w:r>
              <w:rPr>
                <w:rFonts w:eastAsia="Times New Roman"/>
                <w:b/>
                <w:bCs/>
              </w:rPr>
              <w:t>P99 Latency (ms)</w:t>
            </w:r>
          </w:p>
        </w:tc>
        <w:tc>
          <w:tcPr>
            <w:tcW w:w="0" w:type="auto"/>
            <w:vAlign w:val="center"/>
            <w:hideMark/>
          </w:tcPr>
          <w:p w14:paraId="60282F9E" w14:textId="77777777" w:rsidR="002978A9" w:rsidRDefault="002978A9">
            <w:pPr>
              <w:jc w:val="center"/>
              <w:rPr>
                <w:rFonts w:eastAsia="Times New Roman"/>
                <w:b/>
                <w:bCs/>
              </w:rPr>
            </w:pPr>
            <w:r>
              <w:rPr>
                <w:rFonts w:eastAsia="Times New Roman"/>
                <w:b/>
                <w:bCs/>
              </w:rPr>
              <w:t>GPU Utilization Rata</w:t>
            </w:r>
          </w:p>
        </w:tc>
      </w:tr>
      <w:tr w:rsidR="00000000" w14:paraId="28A82915" w14:textId="77777777">
        <w:trPr>
          <w:divId w:val="924654667"/>
          <w:tblCellSpacing w:w="15" w:type="dxa"/>
        </w:trPr>
        <w:tc>
          <w:tcPr>
            <w:tcW w:w="0" w:type="auto"/>
            <w:vAlign w:val="center"/>
            <w:hideMark/>
          </w:tcPr>
          <w:p w14:paraId="2087D21C" w14:textId="77777777" w:rsidR="002978A9" w:rsidRDefault="002978A9">
            <w:pPr>
              <w:rPr>
                <w:rFonts w:eastAsia="Times New Roman"/>
              </w:rPr>
            </w:pPr>
            <w:r>
              <w:rPr>
                <w:rFonts w:eastAsia="Times New Roman"/>
              </w:rPr>
              <w:t>No LB (random)</w:t>
            </w:r>
          </w:p>
        </w:tc>
        <w:tc>
          <w:tcPr>
            <w:tcW w:w="0" w:type="auto"/>
            <w:vAlign w:val="center"/>
            <w:hideMark/>
          </w:tcPr>
          <w:p w14:paraId="15942D67" w14:textId="77777777" w:rsidR="002978A9" w:rsidRDefault="002978A9">
            <w:pPr>
              <w:rPr>
                <w:rFonts w:eastAsia="Times New Roman"/>
              </w:rPr>
            </w:pPr>
            <w:r>
              <w:rPr>
                <w:rFonts w:eastAsia="Times New Roman"/>
              </w:rPr>
              <w:t>168</w:t>
            </w:r>
          </w:p>
        </w:tc>
        <w:tc>
          <w:tcPr>
            <w:tcW w:w="0" w:type="auto"/>
            <w:vAlign w:val="center"/>
            <w:hideMark/>
          </w:tcPr>
          <w:p w14:paraId="709E945B" w14:textId="77777777" w:rsidR="002978A9" w:rsidRDefault="002978A9">
            <w:pPr>
              <w:rPr>
                <w:rFonts w:eastAsia="Times New Roman"/>
              </w:rPr>
            </w:pPr>
            <w:r>
              <w:rPr>
                <w:rFonts w:eastAsia="Times New Roman"/>
              </w:rPr>
              <w:t>220</w:t>
            </w:r>
          </w:p>
        </w:tc>
        <w:tc>
          <w:tcPr>
            <w:tcW w:w="0" w:type="auto"/>
            <w:vAlign w:val="center"/>
            <w:hideMark/>
          </w:tcPr>
          <w:p w14:paraId="0EAE57A4" w14:textId="77777777" w:rsidR="002978A9" w:rsidRDefault="002978A9">
            <w:pPr>
              <w:rPr>
                <w:rFonts w:eastAsia="Times New Roman"/>
              </w:rPr>
            </w:pPr>
            <w:r>
              <w:rPr>
                <w:rFonts w:eastAsia="Times New Roman"/>
              </w:rPr>
              <w:t>1.200</w:t>
            </w:r>
          </w:p>
        </w:tc>
        <w:tc>
          <w:tcPr>
            <w:tcW w:w="0" w:type="auto"/>
            <w:vAlign w:val="center"/>
            <w:hideMark/>
          </w:tcPr>
          <w:p w14:paraId="5164F216" w14:textId="77777777" w:rsidR="002978A9" w:rsidRDefault="002978A9">
            <w:pPr>
              <w:rPr>
                <w:rFonts w:eastAsia="Times New Roman"/>
              </w:rPr>
            </w:pPr>
            <w:r>
              <w:rPr>
                <w:rFonts w:eastAsia="Times New Roman"/>
              </w:rPr>
              <w:t>65%</w:t>
            </w:r>
          </w:p>
        </w:tc>
      </w:tr>
      <w:tr w:rsidR="00000000" w14:paraId="1B5A01FE" w14:textId="77777777">
        <w:trPr>
          <w:divId w:val="924654667"/>
          <w:tblCellSpacing w:w="15" w:type="dxa"/>
        </w:trPr>
        <w:tc>
          <w:tcPr>
            <w:tcW w:w="0" w:type="auto"/>
            <w:vAlign w:val="center"/>
            <w:hideMark/>
          </w:tcPr>
          <w:p w14:paraId="563CE478" w14:textId="77777777" w:rsidR="002978A9" w:rsidRDefault="002978A9">
            <w:pPr>
              <w:rPr>
                <w:rFonts w:eastAsia="Times New Roman"/>
              </w:rPr>
            </w:pPr>
            <w:r>
              <w:rPr>
                <w:rFonts w:eastAsia="Times New Roman"/>
              </w:rPr>
              <w:t>Round-robin</w:t>
            </w:r>
          </w:p>
        </w:tc>
        <w:tc>
          <w:tcPr>
            <w:tcW w:w="0" w:type="auto"/>
            <w:vAlign w:val="center"/>
            <w:hideMark/>
          </w:tcPr>
          <w:p w14:paraId="7915A143" w14:textId="77777777" w:rsidR="002978A9" w:rsidRDefault="002978A9">
            <w:pPr>
              <w:rPr>
                <w:rFonts w:eastAsia="Times New Roman"/>
              </w:rPr>
            </w:pPr>
            <w:r>
              <w:rPr>
                <w:rFonts w:eastAsia="Times New Roman"/>
              </w:rPr>
              <w:t>172</w:t>
            </w:r>
          </w:p>
        </w:tc>
        <w:tc>
          <w:tcPr>
            <w:tcW w:w="0" w:type="auto"/>
            <w:vAlign w:val="center"/>
            <w:hideMark/>
          </w:tcPr>
          <w:p w14:paraId="4DD88718" w14:textId="77777777" w:rsidR="002978A9" w:rsidRDefault="002978A9">
            <w:pPr>
              <w:rPr>
                <w:rFonts w:eastAsia="Times New Roman"/>
              </w:rPr>
            </w:pPr>
            <w:r>
              <w:rPr>
                <w:rFonts w:eastAsia="Times New Roman"/>
              </w:rPr>
              <w:t>215</w:t>
            </w:r>
          </w:p>
        </w:tc>
        <w:tc>
          <w:tcPr>
            <w:tcW w:w="0" w:type="auto"/>
            <w:vAlign w:val="center"/>
            <w:hideMark/>
          </w:tcPr>
          <w:p w14:paraId="06C37206" w14:textId="77777777" w:rsidR="002978A9" w:rsidRDefault="002978A9">
            <w:pPr>
              <w:rPr>
                <w:rFonts w:eastAsia="Times New Roman"/>
              </w:rPr>
            </w:pPr>
            <w:r>
              <w:rPr>
                <w:rFonts w:eastAsia="Times New Roman"/>
              </w:rPr>
              <w:t>850</w:t>
            </w:r>
          </w:p>
        </w:tc>
        <w:tc>
          <w:tcPr>
            <w:tcW w:w="0" w:type="auto"/>
            <w:vAlign w:val="center"/>
            <w:hideMark/>
          </w:tcPr>
          <w:p w14:paraId="12F9FC8A" w14:textId="77777777" w:rsidR="002978A9" w:rsidRDefault="002978A9">
            <w:pPr>
              <w:rPr>
                <w:rFonts w:eastAsia="Times New Roman"/>
              </w:rPr>
            </w:pPr>
            <w:r>
              <w:rPr>
                <w:rFonts w:eastAsia="Times New Roman"/>
              </w:rPr>
              <w:t>68%</w:t>
            </w:r>
          </w:p>
        </w:tc>
      </w:tr>
      <w:tr w:rsidR="00000000" w14:paraId="70C2267D" w14:textId="77777777">
        <w:trPr>
          <w:divId w:val="924654667"/>
          <w:tblCellSpacing w:w="15" w:type="dxa"/>
        </w:trPr>
        <w:tc>
          <w:tcPr>
            <w:tcW w:w="0" w:type="auto"/>
            <w:vAlign w:val="center"/>
            <w:hideMark/>
          </w:tcPr>
          <w:p w14:paraId="670B282A" w14:textId="77777777" w:rsidR="002978A9" w:rsidRDefault="002978A9">
            <w:pPr>
              <w:rPr>
                <w:rFonts w:eastAsia="Times New Roman"/>
              </w:rPr>
            </w:pPr>
            <w:r>
              <w:rPr>
                <w:rFonts w:eastAsia="Times New Roman"/>
              </w:rPr>
              <w:t>Least-connections</w:t>
            </w:r>
          </w:p>
        </w:tc>
        <w:tc>
          <w:tcPr>
            <w:tcW w:w="0" w:type="auto"/>
            <w:vAlign w:val="center"/>
            <w:hideMark/>
          </w:tcPr>
          <w:p w14:paraId="3210CA9F" w14:textId="77777777" w:rsidR="002978A9" w:rsidRDefault="002978A9">
            <w:pPr>
              <w:rPr>
                <w:rFonts w:eastAsia="Times New Roman"/>
              </w:rPr>
            </w:pPr>
            <w:r>
              <w:rPr>
                <w:rFonts w:eastAsia="Times New Roman"/>
              </w:rPr>
              <w:t>180</w:t>
            </w:r>
          </w:p>
        </w:tc>
        <w:tc>
          <w:tcPr>
            <w:tcW w:w="0" w:type="auto"/>
            <w:vAlign w:val="center"/>
            <w:hideMark/>
          </w:tcPr>
          <w:p w14:paraId="4939F6CD" w14:textId="77777777" w:rsidR="002978A9" w:rsidRDefault="002978A9">
            <w:pPr>
              <w:rPr>
                <w:rFonts w:eastAsia="Times New Roman"/>
              </w:rPr>
            </w:pPr>
            <w:r>
              <w:rPr>
                <w:rFonts w:eastAsia="Times New Roman"/>
              </w:rPr>
              <w:t>195</w:t>
            </w:r>
          </w:p>
        </w:tc>
        <w:tc>
          <w:tcPr>
            <w:tcW w:w="0" w:type="auto"/>
            <w:vAlign w:val="center"/>
            <w:hideMark/>
          </w:tcPr>
          <w:p w14:paraId="4FBDE36C" w14:textId="77777777" w:rsidR="002978A9" w:rsidRDefault="002978A9">
            <w:pPr>
              <w:rPr>
                <w:rFonts w:eastAsia="Times New Roman"/>
              </w:rPr>
            </w:pPr>
            <w:r>
              <w:rPr>
                <w:rFonts w:eastAsia="Times New Roman"/>
              </w:rPr>
              <w:t>520</w:t>
            </w:r>
          </w:p>
        </w:tc>
        <w:tc>
          <w:tcPr>
            <w:tcW w:w="0" w:type="auto"/>
            <w:vAlign w:val="center"/>
            <w:hideMark/>
          </w:tcPr>
          <w:p w14:paraId="42CA94FB" w14:textId="77777777" w:rsidR="002978A9" w:rsidRDefault="002978A9">
            <w:pPr>
              <w:rPr>
                <w:rFonts w:eastAsia="Times New Roman"/>
              </w:rPr>
            </w:pPr>
            <w:r>
              <w:rPr>
                <w:rFonts w:eastAsia="Times New Roman"/>
              </w:rPr>
              <w:t>72%</w:t>
            </w:r>
          </w:p>
        </w:tc>
      </w:tr>
      <w:tr w:rsidR="00000000" w14:paraId="34A80183" w14:textId="77777777">
        <w:trPr>
          <w:divId w:val="924654667"/>
          <w:tblCellSpacing w:w="15" w:type="dxa"/>
        </w:trPr>
        <w:tc>
          <w:tcPr>
            <w:tcW w:w="0" w:type="auto"/>
            <w:vAlign w:val="center"/>
            <w:hideMark/>
          </w:tcPr>
          <w:p w14:paraId="634B8A49" w14:textId="77777777" w:rsidR="002978A9" w:rsidRDefault="002978A9">
            <w:pPr>
              <w:rPr>
                <w:rFonts w:eastAsia="Times New Roman"/>
              </w:rPr>
            </w:pPr>
            <w:r>
              <w:rPr>
                <w:rFonts w:eastAsia="Times New Roman"/>
              </w:rPr>
              <w:t>Consistent Hashing</w:t>
            </w:r>
          </w:p>
        </w:tc>
        <w:tc>
          <w:tcPr>
            <w:tcW w:w="0" w:type="auto"/>
            <w:vAlign w:val="center"/>
            <w:hideMark/>
          </w:tcPr>
          <w:p w14:paraId="6404FC8B" w14:textId="77777777" w:rsidR="002978A9" w:rsidRDefault="002978A9">
            <w:pPr>
              <w:rPr>
                <w:rFonts w:eastAsia="Times New Roman"/>
              </w:rPr>
            </w:pPr>
            <w:r>
              <w:rPr>
                <w:rFonts w:eastAsia="Times New Roman"/>
              </w:rPr>
              <w:t>178</w:t>
            </w:r>
          </w:p>
        </w:tc>
        <w:tc>
          <w:tcPr>
            <w:tcW w:w="0" w:type="auto"/>
            <w:vAlign w:val="center"/>
            <w:hideMark/>
          </w:tcPr>
          <w:p w14:paraId="2E593B29" w14:textId="77777777" w:rsidR="002978A9" w:rsidRDefault="002978A9">
            <w:pPr>
              <w:rPr>
                <w:rFonts w:eastAsia="Times New Roman"/>
              </w:rPr>
            </w:pPr>
            <w:r>
              <w:rPr>
                <w:rFonts w:eastAsia="Times New Roman"/>
              </w:rPr>
              <w:t>185</w:t>
            </w:r>
          </w:p>
        </w:tc>
        <w:tc>
          <w:tcPr>
            <w:tcW w:w="0" w:type="auto"/>
            <w:vAlign w:val="center"/>
            <w:hideMark/>
          </w:tcPr>
          <w:p w14:paraId="303F657E" w14:textId="77777777" w:rsidR="002978A9" w:rsidRDefault="002978A9">
            <w:pPr>
              <w:rPr>
                <w:rFonts w:eastAsia="Times New Roman"/>
              </w:rPr>
            </w:pPr>
            <w:r>
              <w:rPr>
                <w:rFonts w:eastAsia="Times New Roman"/>
              </w:rPr>
              <w:t>480</w:t>
            </w:r>
          </w:p>
        </w:tc>
        <w:tc>
          <w:tcPr>
            <w:tcW w:w="0" w:type="auto"/>
            <w:vAlign w:val="center"/>
            <w:hideMark/>
          </w:tcPr>
          <w:p w14:paraId="0B256533" w14:textId="77777777" w:rsidR="002978A9" w:rsidRDefault="002978A9">
            <w:pPr>
              <w:rPr>
                <w:rFonts w:eastAsia="Times New Roman"/>
              </w:rPr>
            </w:pPr>
            <w:r>
              <w:rPr>
                <w:rFonts w:eastAsia="Times New Roman"/>
              </w:rPr>
              <w:t>71%</w:t>
            </w:r>
          </w:p>
        </w:tc>
      </w:tr>
      <w:tr w:rsidR="00000000" w14:paraId="3CF6A9E6" w14:textId="77777777">
        <w:trPr>
          <w:divId w:val="924654667"/>
          <w:tblCellSpacing w:w="15" w:type="dxa"/>
        </w:trPr>
        <w:tc>
          <w:tcPr>
            <w:tcW w:w="0" w:type="auto"/>
            <w:vAlign w:val="center"/>
            <w:hideMark/>
          </w:tcPr>
          <w:p w14:paraId="2C4EC9F8" w14:textId="77777777" w:rsidR="002978A9" w:rsidRDefault="002978A9">
            <w:pPr>
              <w:rPr>
                <w:rFonts w:eastAsia="Times New Roman"/>
              </w:rPr>
            </w:pPr>
            <w:r>
              <w:rPr>
                <w:rFonts w:eastAsia="Times New Roman"/>
              </w:rPr>
              <w:t>Power-of-two choices</w:t>
            </w:r>
          </w:p>
        </w:tc>
        <w:tc>
          <w:tcPr>
            <w:tcW w:w="0" w:type="auto"/>
            <w:vAlign w:val="center"/>
            <w:hideMark/>
          </w:tcPr>
          <w:p w14:paraId="65A6FE97" w14:textId="77777777" w:rsidR="002978A9" w:rsidRDefault="002978A9">
            <w:pPr>
              <w:rPr>
                <w:rFonts w:eastAsia="Times New Roman"/>
              </w:rPr>
            </w:pPr>
            <w:r>
              <w:rPr>
                <w:rFonts w:eastAsia="Times New Roman"/>
              </w:rPr>
              <w:t>182</w:t>
            </w:r>
          </w:p>
        </w:tc>
        <w:tc>
          <w:tcPr>
            <w:tcW w:w="0" w:type="auto"/>
            <w:vAlign w:val="center"/>
            <w:hideMark/>
          </w:tcPr>
          <w:p w14:paraId="5281DC58" w14:textId="77777777" w:rsidR="002978A9" w:rsidRDefault="002978A9">
            <w:pPr>
              <w:rPr>
                <w:rFonts w:eastAsia="Times New Roman"/>
              </w:rPr>
            </w:pPr>
            <w:r>
              <w:rPr>
                <w:rFonts w:eastAsia="Times New Roman"/>
              </w:rPr>
              <w:t>190</w:t>
            </w:r>
          </w:p>
        </w:tc>
        <w:tc>
          <w:tcPr>
            <w:tcW w:w="0" w:type="auto"/>
            <w:vAlign w:val="center"/>
            <w:hideMark/>
          </w:tcPr>
          <w:p w14:paraId="5AEEEE9D" w14:textId="77777777" w:rsidR="002978A9" w:rsidRDefault="002978A9">
            <w:pPr>
              <w:rPr>
                <w:rFonts w:eastAsia="Times New Roman"/>
              </w:rPr>
            </w:pPr>
            <w:r>
              <w:rPr>
                <w:rFonts w:eastAsia="Times New Roman"/>
              </w:rPr>
              <w:t>490</w:t>
            </w:r>
          </w:p>
        </w:tc>
        <w:tc>
          <w:tcPr>
            <w:tcW w:w="0" w:type="auto"/>
            <w:vAlign w:val="center"/>
            <w:hideMark/>
          </w:tcPr>
          <w:p w14:paraId="1B44E44A" w14:textId="77777777" w:rsidR="002978A9" w:rsidRDefault="002978A9">
            <w:pPr>
              <w:rPr>
                <w:rFonts w:eastAsia="Times New Roman"/>
              </w:rPr>
            </w:pPr>
            <w:r>
              <w:rPr>
                <w:rFonts w:eastAsia="Times New Roman"/>
              </w:rPr>
              <w:t>73%</w:t>
            </w:r>
          </w:p>
        </w:tc>
      </w:tr>
      <w:tr w:rsidR="00000000" w14:paraId="20DAD705" w14:textId="77777777">
        <w:trPr>
          <w:divId w:val="924654667"/>
          <w:tblCellSpacing w:w="15" w:type="dxa"/>
        </w:trPr>
        <w:tc>
          <w:tcPr>
            <w:tcW w:w="0" w:type="auto"/>
            <w:vAlign w:val="center"/>
            <w:hideMark/>
          </w:tcPr>
          <w:p w14:paraId="5DE0AD2D" w14:textId="77777777" w:rsidR="002978A9" w:rsidRDefault="002978A9">
            <w:pPr>
              <w:rPr>
                <w:rFonts w:eastAsia="Times New Roman"/>
              </w:rPr>
            </w:pPr>
            <w:r>
              <w:rPr>
                <w:rStyle w:val="Strong"/>
                <w:rFonts w:eastAsia="Times New Roman"/>
              </w:rPr>
              <w:t>Splitwise</w:t>
            </w:r>
            <w:r>
              <w:rPr>
                <w:rFonts w:eastAsia="Times New Roman"/>
              </w:rPr>
              <w:t xml:space="preserve"> (Prefill + Decode)</w:t>
            </w:r>
          </w:p>
        </w:tc>
        <w:tc>
          <w:tcPr>
            <w:tcW w:w="0" w:type="auto"/>
            <w:vAlign w:val="center"/>
            <w:hideMark/>
          </w:tcPr>
          <w:p w14:paraId="0F608246" w14:textId="77777777" w:rsidR="002978A9" w:rsidRDefault="002978A9">
            <w:pPr>
              <w:rPr>
                <w:rFonts w:eastAsia="Times New Roman"/>
              </w:rPr>
            </w:pPr>
            <w:r>
              <w:rPr>
                <w:rStyle w:val="Strong"/>
                <w:rFonts w:eastAsia="Times New Roman"/>
              </w:rPr>
              <w:t>210</w:t>
            </w:r>
          </w:p>
        </w:tc>
        <w:tc>
          <w:tcPr>
            <w:tcW w:w="0" w:type="auto"/>
            <w:vAlign w:val="center"/>
            <w:hideMark/>
          </w:tcPr>
          <w:p w14:paraId="047272A1" w14:textId="77777777" w:rsidR="002978A9" w:rsidRDefault="002978A9">
            <w:pPr>
              <w:rPr>
                <w:rFonts w:eastAsia="Times New Roman"/>
              </w:rPr>
            </w:pPr>
            <w:r>
              <w:rPr>
                <w:rStyle w:val="Strong"/>
                <w:rFonts w:eastAsia="Times New Roman"/>
              </w:rPr>
              <w:t>165</w:t>
            </w:r>
          </w:p>
        </w:tc>
        <w:tc>
          <w:tcPr>
            <w:tcW w:w="0" w:type="auto"/>
            <w:vAlign w:val="center"/>
            <w:hideMark/>
          </w:tcPr>
          <w:p w14:paraId="35A42AA2" w14:textId="77777777" w:rsidR="002978A9" w:rsidRDefault="002978A9">
            <w:pPr>
              <w:rPr>
                <w:rFonts w:eastAsia="Times New Roman"/>
              </w:rPr>
            </w:pPr>
            <w:r>
              <w:rPr>
                <w:rStyle w:val="Strong"/>
                <w:rFonts w:eastAsia="Times New Roman"/>
              </w:rPr>
              <w:t>380</w:t>
            </w:r>
          </w:p>
        </w:tc>
        <w:tc>
          <w:tcPr>
            <w:tcW w:w="0" w:type="auto"/>
            <w:vAlign w:val="center"/>
            <w:hideMark/>
          </w:tcPr>
          <w:p w14:paraId="76045FC4" w14:textId="77777777" w:rsidR="002978A9" w:rsidRDefault="002978A9">
            <w:pPr>
              <w:rPr>
                <w:rFonts w:eastAsia="Times New Roman"/>
              </w:rPr>
            </w:pPr>
            <w:r>
              <w:rPr>
                <w:rStyle w:val="Strong"/>
                <w:rFonts w:eastAsia="Times New Roman"/>
              </w:rPr>
              <w:t>85%</w:t>
            </w:r>
          </w:p>
        </w:tc>
      </w:tr>
    </w:tbl>
    <w:p w14:paraId="06779530" w14:textId="77777777" w:rsidR="002978A9" w:rsidRDefault="002978A9">
      <w:pPr>
        <w:rPr>
          <w:rFonts w:eastAsia="Times New Roman"/>
          <w:lang w:val="id-ID"/>
        </w:rPr>
      </w:pPr>
      <w:r>
        <w:rPr>
          <w:rFonts w:eastAsia="Times New Roman"/>
          <w:noProof/>
          <w:lang w:val="id-ID"/>
        </w:rPr>
        <w:drawing>
          <wp:inline distT="0" distB="0" distL="0" distR="0" wp14:anchorId="56D20960" wp14:editId="52BE9D10">
            <wp:extent cx="9935658" cy="4461903"/>
            <wp:effectExtent l="0" t="0" r="8890" b="0"/>
            <wp:docPr id="91" name="Picture 91" descr="Strategi load balancing menaikkan throughput dari 168 req/s (tanpa LB) hingga 182 req/s (power-of-two), dengan Splitwise melompat ke 210 req/s sambil memangkas P99 dari 1.200 ms menjadi 38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trategi load balancing menaikkan throughput dari 168 req/s (tanpa LB) hingga 182 req/s (power-of-two), dengan Splitwise melompat ke 210 req/s sambil memangkas P99 dari 1.200 ms menjadi 380 ms"/>
                    <pic:cNvPicPr>
                      <a:picLocks noChangeAspect="1" noChangeArrowheads="1"/>
                    </pic:cNvPicPr>
                  </pic:nvPicPr>
                  <pic:blipFill>
                    <a:blip r:link="rId81">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lang w:val="id-ID"/>
        </w:rPr>
        <w:t>Gambar 5.8-2</w:t>
      </w:r>
      <w:r>
        <w:rPr>
          <w:rFonts w:eastAsia="Times New Roman"/>
          <w:lang w:val="id-ID"/>
        </w:rPr>
        <w:t xml:space="preserve">— Semua strategi "cerdas" </w:t>
      </w:r>
      <w:r>
        <w:rPr>
          <w:rFonts w:eastAsia="Times New Roman"/>
          <w:lang w:val="id-ID"/>
        </w:rPr>
        <w:t>memangkas P99 dramatis (dari 1.200 ms menjadi ~500 ms); Splitwise unggul mutlak dengan 210 req/s dan P99 380 ms karena pemisahan fase menghilangkan prefill yang memblokir antrean decode.</w:t>
      </w:r>
      <w:r>
        <w:rPr>
          <w:rFonts w:eastAsia="Times New Roman"/>
          <w:lang w:val="id-ID"/>
        </w:rPr>
        <w:t>*</w:t>
      </w:r>
    </w:p>
    <w:p w14:paraId="34A31905" w14:textId="77777777" w:rsidR="002978A9" w:rsidRDefault="002978A9">
      <w:pPr>
        <w:pStyle w:val="NormalWeb"/>
        <w:rPr>
          <w:lang w:val="id-ID"/>
        </w:rPr>
      </w:pPr>
      <w:r>
        <w:rPr>
          <w:lang w:val="id-ID"/>
        </w:rPr>
        <w:t xml:space="preserve">Dua cerita terpenting tersembunyi di kolom ekor. Pertama, semua strategi "cerdas" </w:t>
      </w:r>
      <w:r>
        <w:rPr>
          <w:lang w:val="id-ID"/>
        </w:rPr>
        <w:t>memangkas P99 dramatis — dari 1.200 ms (random) menjadi sekitar 500 ms. Kedua, Splitwise melompat jauh dari semua strategi sebelumnya: 210 req/s dengan P99 380 ms, karena pemisahan fase menghilangkan salah satu sumber tail latency terbesar — prefill panjang yang memblokir antrean decode. Ini menjelaskan mengapa penyedia cloud besar kini beralih ke arsitektur disaggregated: perbaikan bukan di lapisan routing, melainkan di struktur komputasi itu sendiri.</w:t>
      </w:r>
    </w:p>
    <w:p w14:paraId="7003B2B3" w14:textId="77777777" w:rsidR="002978A9" w:rsidRDefault="002978A9">
      <w:pPr>
        <w:pStyle w:val="NormalWeb"/>
        <w:rPr>
          <w:lang w:val="id-ID"/>
        </w:rPr>
      </w:pPr>
      <w:r>
        <w:rPr>
          <w:lang w:val="id-ID"/>
        </w:rPr>
        <w:t xml:space="preserve">Ada nuansa penting yang tidak terlihat langsung dari angka throughput: </w:t>
      </w:r>
      <w:r>
        <w:rPr>
          <w:rStyle w:val="Emphasis"/>
          <w:lang w:val="id-ID"/>
        </w:rPr>
        <w:t>tail latency</w:t>
      </w:r>
      <w:r>
        <w:rPr>
          <w:lang w:val="id-ID"/>
        </w:rPr>
        <w:t xml:space="preserve"> </w:t>
      </w:r>
      <w:r>
        <w:rPr>
          <w:lang w:val="id-ID"/>
        </w:rPr>
        <w:t>adalah indikator kesehatan yang lebih sensitif daripada rata-rata. Round-robin dan random memiliki P99 yang membengkak karena request dapat menumpuk di replica yang sedang sibuk — kasir yang kebetulan mendapat giliran rantai pembeli rumit. Strategi berbasis beban memecahkan masalah ini di lapisan routing dengan biaya hampir nol: P99 turun dari 850-1.200 ms ke kisaran 480-520 ms hanya dengan memilih replica yang tepat. Bagi pengalaman pengguna, perbedaan ini adalah jarak antara "lancar" dan "putus-putus"</w:t>
      </w:r>
      <w:r>
        <w:rPr>
          <w:lang w:val="id-ID"/>
        </w:rPr>
        <w:t>. Catatan praktis: saat membaca benchmark seperti ini, pastikan kondisi pengukurannya serupa dengan beban Anda — P50 yang rendah di benchmark laboratorium seringkali tidak mewakili perilaku ekor saat trafik campuran mulai masuk.</w:t>
      </w:r>
    </w:p>
    <w:p w14:paraId="58EB6DB8" w14:textId="77777777" w:rsidR="002978A9" w:rsidRDefault="002978A9">
      <w:pPr>
        <w:rPr>
          <w:rFonts w:eastAsia="Times New Roman"/>
          <w:lang w:val="id-ID"/>
        </w:rPr>
      </w:pPr>
      <w:r>
        <w:rPr>
          <w:rFonts w:eastAsia="Times New Roman"/>
          <w:lang w:val="id-ID"/>
        </w:rPr>
        <w:pict w14:anchorId="759C4BF2">
          <v:rect id="_x0000_i1116" style="width:0;height:1.5pt" o:hralign="center" o:hrstd="t" o:hr="t" fillcolor="#a0a0a0" stroked="f"/>
        </w:pict>
      </w:r>
    </w:p>
    <w:p w14:paraId="5ADD0CE0" w14:textId="77777777" w:rsidR="002978A9" w:rsidRDefault="002978A9">
      <w:pPr>
        <w:pStyle w:val="Heading2"/>
        <w:rPr>
          <w:rFonts w:eastAsia="Times New Roman"/>
          <w:lang w:val="id-ID"/>
        </w:rPr>
      </w:pPr>
      <w:r>
        <w:rPr>
          <w:rFonts w:eastAsia="Times New Roman"/>
          <w:lang w:val="id-ID"/>
        </w:rPr>
        <w:t>5. Prefill-Decode Disaggregation: Splitwise</w:t>
      </w:r>
    </w:p>
    <w:p w14:paraId="6D43CFD4" w14:textId="77777777" w:rsidR="002978A9" w:rsidRDefault="002978A9">
      <w:pPr>
        <w:pStyle w:val="Heading3"/>
        <w:rPr>
          <w:rFonts w:eastAsia="Times New Roman"/>
          <w:lang w:val="id-ID"/>
        </w:rPr>
      </w:pPr>
      <w:r>
        <w:rPr>
          <w:rFonts w:eastAsia="Times New Roman"/>
          <w:lang w:val="id-ID"/>
        </w:rPr>
        <w:t>Insight: Dua Fase yang Bermusuhan</w:t>
      </w:r>
    </w:p>
    <w:p w14:paraId="5D88EBC7" w14:textId="77777777" w:rsidR="002978A9" w:rsidRDefault="002978A9">
      <w:pPr>
        <w:pStyle w:val="NormalWeb"/>
        <w:rPr>
          <w:lang w:val="id-ID"/>
        </w:rPr>
      </w:pPr>
      <w:r>
        <w:rPr>
          <w:lang w:val="id-ID"/>
        </w:rPr>
        <w:t xml:space="preserve">Setiap request LLM melewati dua fase dengan karakter hardware yang berlawanan. </w:t>
      </w:r>
      <w:r>
        <w:rPr>
          <w:rStyle w:val="Strong"/>
          <w:lang w:val="id-ID"/>
        </w:rPr>
        <w:t>Prefill</w:t>
      </w:r>
      <w:r>
        <w:rPr>
          <w:lang w:val="id-ID"/>
        </w:rPr>
        <w:t xml:space="preserve"> — saat prompt awal diproses dan KV cache dibangun — adalah fase </w:t>
      </w:r>
      <w:r>
        <w:rPr>
          <w:rStyle w:val="Emphasis"/>
          <w:lang w:val="id-ID"/>
        </w:rPr>
        <w:t>compute-intensive</w:t>
      </w:r>
      <w:r>
        <w:rPr>
          <w:lang w:val="id-ID"/>
        </w:rPr>
        <w:t xml:space="preserve">: ribuan token diproses paralel dalam satu langkah, butuh FLOP tinggi dan perhitungan matriks raksasa. </w:t>
      </w:r>
      <w:r>
        <w:rPr>
          <w:rStyle w:val="Strong"/>
          <w:lang w:val="id-ID"/>
        </w:rPr>
        <w:t>Decode</w:t>
      </w:r>
      <w:r>
        <w:rPr>
          <w:lang w:val="id-ID"/>
        </w:rPr>
        <w:t xml:space="preserve"> — saat token output dihasilkan satu per satu — adalah fase </w:t>
      </w:r>
      <w:r>
        <w:rPr>
          <w:rStyle w:val="Emphasis"/>
          <w:lang w:val="id-ID"/>
        </w:rPr>
        <w:t>memory-intensive</w:t>
      </w:r>
      <w:r>
        <w:rPr>
          <w:lang w:val="id-ID"/>
        </w:rPr>
        <w:t xml:space="preserve">: setiap langkah hanya memproses satu token baru tetapi harus membaca ulang seluruh bobot model, sehingga bottleneck-nya adalah </w:t>
      </w:r>
      <w:r>
        <w:rPr>
          <w:rStyle w:val="Emphasis"/>
          <w:lang w:val="id-ID"/>
        </w:rPr>
        <w:t>memory bandwidth</w:t>
      </w:r>
      <w:r>
        <w:rPr>
          <w:lang w:val="id-ID"/>
        </w:rPr>
        <w:t>, bukan kekuatan komputasi. Pada sistem monolitik, kedua fase ini berbagi GPU yang sama — dan GPU mana pun yang Anda pilih, ia selalu terlalu kuat untuk satu sisi dan terlalu lemah untuk sisi lain.</w:t>
      </w:r>
    </w:p>
    <w:p w14:paraId="68CA238E" w14:textId="77777777" w:rsidR="002978A9" w:rsidRDefault="002978A9">
      <w:pPr>
        <w:pStyle w:val="Heading3"/>
        <w:rPr>
          <w:rFonts w:eastAsia="Times New Roman"/>
          <w:lang w:val="id-ID"/>
        </w:rPr>
      </w:pPr>
      <w:r>
        <w:rPr>
          <w:rFonts w:eastAsia="Times New Roman"/>
          <w:lang w:val="id-ID"/>
        </w:rPr>
        <w:t>Splitwise: Memisah yang Berbeda</w:t>
      </w:r>
    </w:p>
    <w:p w14:paraId="2DC2FEDD" w14:textId="77777777" w:rsidR="002978A9" w:rsidRDefault="002978A9">
      <w:pPr>
        <w:pStyle w:val="NormalWeb"/>
        <w:rPr>
          <w:lang w:val="id-ID"/>
        </w:rPr>
      </w:pPr>
      <w:r>
        <w:rPr>
          <w:lang w:val="id-ID"/>
        </w:rPr>
        <w:t xml:space="preserve">Splitwise [1] mematahkan kompromi tersebut dengan </w:t>
      </w:r>
      <w:r>
        <w:rPr>
          <w:rStyle w:val="Emphasis"/>
          <w:lang w:val="id-ID"/>
        </w:rPr>
        <w:t>phase disaggregation</w:t>
      </w:r>
      <w:r>
        <w:rPr>
          <w:lang w:val="id-ID"/>
        </w:rPr>
        <w:t xml:space="preserve">: pisahkan kedua fase ke mesin yang berbeda. </w:t>
      </w:r>
      <w:r>
        <w:rPr>
          <w:rStyle w:val="Strong"/>
          <w:lang w:val="id-ID"/>
        </w:rPr>
        <w:t>Prompt machine</w:t>
      </w:r>
      <w:r>
        <w:rPr>
          <w:lang w:val="id-ID"/>
        </w:rPr>
        <w:t xml:space="preserve"> — GPU berkomputasi tinggi seperti H100 — khusus menangani prefill agar TTFT serendah mungkin. </w:t>
      </w:r>
      <w:r>
        <w:rPr>
          <w:rStyle w:val="Strong"/>
          <w:lang w:val="id-ID"/>
        </w:rPr>
        <w:t>Token machine</w:t>
      </w:r>
      <w:r>
        <w:rPr>
          <w:lang w:val="id-ID"/>
        </w:rPr>
        <w:t xml:space="preserve"> </w:t>
      </w:r>
      <w:r>
        <w:rPr>
          <w:lang w:val="id-ID"/>
        </w:rPr>
        <w:t xml:space="preserve">— GPU lebih murah seperti A100 yang hanya butuh bandwidth memori besar — khusus menangani decode dengan throughput token tinggi per dolar. Di antara keduanya, state model (KV cache dan aktivasi) ditransfer melalui </w:t>
      </w:r>
      <w:r>
        <w:rPr>
          <w:rStyle w:val="Emphasis"/>
          <w:lang w:val="id-ID"/>
        </w:rPr>
        <w:t>fast interconnect</w:t>
      </w:r>
      <w:r>
        <w:rPr>
          <w:lang w:val="id-ID"/>
        </w:rPr>
        <w:t xml:space="preserve"> </w:t>
      </w:r>
      <w:r>
        <w:rPr>
          <w:lang w:val="id-ID"/>
        </w:rPr>
        <w:t>— NVLink, NVSwitch, atau InfiniBand — dalam hitungan milidetik. Analogi yang pas: dapur cepat untuk menyiapkan bahan (prefill) dan panggangan terpisah untuk memanggang (decode), dengan konveyor berkecepatan tinggi di antaranya. Pengukuran nyata [1] menunjukkan peningkatan throughput hingga 2,35x dengan peningkatan power hanya 1,1x dibandingkan infrastruktur homogen — angka yang membuat setiap CFO tersenyum.</w:t>
      </w:r>
    </w:p>
    <w:p w14:paraId="2CB83CED" w14:textId="77777777" w:rsidR="002978A9" w:rsidRDefault="002978A9">
      <w:pPr>
        <w:pStyle w:val="Heading3"/>
        <w:rPr>
          <w:rFonts w:eastAsia="Times New Roman"/>
          <w:lang w:val="id-ID"/>
        </w:rPr>
      </w:pPr>
      <w:r>
        <w:rPr>
          <w:rFonts w:eastAsia="Times New Roman"/>
          <w:lang w:val="id-ID"/>
        </w:rPr>
        <w:t>Kapan Splitwise Belum Layak: Batasan yang Jujur</w:t>
      </w:r>
    </w:p>
    <w:p w14:paraId="3306255E" w14:textId="77777777" w:rsidR="002978A9" w:rsidRDefault="002978A9">
      <w:pPr>
        <w:pStyle w:val="NormalWeb"/>
        <w:rPr>
          <w:lang w:val="id-ID"/>
        </w:rPr>
      </w:pPr>
      <w:r>
        <w:rPr>
          <w:lang w:val="id-ID"/>
        </w:rPr>
        <w:t xml:space="preserve">Disaggregation bukan jawaban universal — ada tiga kondisi di mana ia justru merugikan. Pertama, </w:t>
      </w:r>
      <w:r>
        <w:rPr>
          <w:rStyle w:val="Emphasis"/>
          <w:lang w:val="id-ID"/>
        </w:rPr>
        <w:t>beban yang didominasi prefill pendek</w:t>
      </w:r>
      <w:r>
        <w:rPr>
          <w:lang w:val="id-ID"/>
        </w:rPr>
        <w:t xml:space="preserve">: jika mayoritas request Anda berupa prompt pendek dengan output singkat (chat mikro, klasifikasi), proporsi waktu prefill terhadap decode terlalu kecil sehingga keuntungan pemisahan minimal, sementara biaya transfer state tetap harus dibayar. Kedua, </w:t>
      </w:r>
      <w:r>
        <w:rPr>
          <w:rStyle w:val="Emphasis"/>
          <w:lang w:val="id-ID"/>
        </w:rPr>
        <w:t>infrastruktur tanpa fast interconnect</w:t>
      </w:r>
      <w:r>
        <w:rPr>
          <w:lang w:val="id-ID"/>
        </w:rPr>
        <w:t xml:space="preserve">: disaggregation di atas jaringan Ethernet biasa mengubah transfer KV cache menjadi bottleneck baru — seperti disebut di Gambar 5.8-3, tanpa InfiniBand, "disaggregation" berubah menjadi sumber latency. Ketiga, </w:t>
      </w:r>
      <w:r>
        <w:rPr>
          <w:rStyle w:val="Emphasis"/>
          <w:lang w:val="id-ID"/>
        </w:rPr>
        <w:t>skala kecil</w:t>
      </w:r>
      <w:r>
        <w:rPr>
          <w:lang w:val="id-ID"/>
        </w:rPr>
        <w:t>: pada klaster 2-8 GPU, Anda seringkali tidak punya cukup mesin untuk membuat dua pool yang efisien, dan fleksibilitas satu pool monolitik justru lebih berharga. Aturan praktisnya: evaluasi Splitwise ketika utang komputasi (prefill) dan utang bandwidth (decode) Anda sudah cukup besar untuk hidup terpisah — di bawah ambang itu, perbaiki fase yang lemah di pool tunggal dulu.</w:t>
      </w:r>
    </w:p>
    <w:p w14:paraId="0DD455C0" w14:textId="77777777" w:rsidR="002978A9" w:rsidRDefault="002978A9">
      <w:pPr>
        <w:pStyle w:val="table-label"/>
        <w:rPr>
          <w:lang w:val="id-ID"/>
        </w:rPr>
      </w:pPr>
      <w:r>
        <w:rPr>
          <w:lang w:val="id-ID"/>
        </w:rPr>
        <w:t>Tabel 5.24: Splitwise — Perbandingan Konfigurasi Cluster</w:t>
      </w:r>
    </w:p>
    <w:p w14:paraId="25EA6EFC" w14:textId="77777777" w:rsidR="002978A9" w:rsidRDefault="002978A9">
      <w:pPr>
        <w:pStyle w:val="NormalWeb"/>
        <w:rPr>
          <w:lang w:val="id-ID"/>
        </w:rPr>
      </w:pPr>
      <w:r>
        <w:rPr>
          <w:lang w:val="id-ID"/>
        </w:rPr>
        <w:t>Berapa banyak komposisi prompt/token machine yang membayar tunai per data — diukur relatif terhadap baseline homogen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807"/>
        <w:gridCol w:w="1767"/>
        <w:gridCol w:w="1314"/>
        <w:gridCol w:w="527"/>
        <w:gridCol w:w="728"/>
      </w:tblGrid>
      <w:tr w:rsidR="00000000" w14:paraId="66F79603" w14:textId="77777777">
        <w:trPr>
          <w:divId w:val="170461860"/>
          <w:tblHeader/>
          <w:tblCellSpacing w:w="15" w:type="dxa"/>
        </w:trPr>
        <w:tc>
          <w:tcPr>
            <w:tcW w:w="0" w:type="auto"/>
            <w:vAlign w:val="center"/>
            <w:hideMark/>
          </w:tcPr>
          <w:p w14:paraId="2DB070EC" w14:textId="77777777" w:rsidR="002978A9" w:rsidRDefault="002978A9">
            <w:pPr>
              <w:jc w:val="center"/>
              <w:rPr>
                <w:rFonts w:eastAsia="Times New Roman"/>
                <w:b/>
                <w:bCs/>
              </w:rPr>
            </w:pPr>
            <w:r>
              <w:rPr>
                <w:rFonts w:eastAsia="Times New Roman"/>
                <w:b/>
                <w:bCs/>
              </w:rPr>
              <w:t>Konfigurasi</w:t>
            </w:r>
          </w:p>
        </w:tc>
        <w:tc>
          <w:tcPr>
            <w:tcW w:w="0" w:type="auto"/>
            <w:vAlign w:val="center"/>
            <w:hideMark/>
          </w:tcPr>
          <w:p w14:paraId="64E8CA20" w14:textId="77777777" w:rsidR="002978A9" w:rsidRDefault="002978A9">
            <w:pPr>
              <w:jc w:val="center"/>
              <w:rPr>
                <w:rFonts w:eastAsia="Times New Roman"/>
                <w:b/>
                <w:bCs/>
              </w:rPr>
            </w:pPr>
            <w:r>
              <w:rPr>
                <w:rFonts w:eastAsia="Times New Roman"/>
                <w:b/>
                <w:bCs/>
              </w:rPr>
              <w:t>Prompt Machine</w:t>
            </w:r>
          </w:p>
        </w:tc>
        <w:tc>
          <w:tcPr>
            <w:tcW w:w="0" w:type="auto"/>
            <w:vAlign w:val="center"/>
            <w:hideMark/>
          </w:tcPr>
          <w:p w14:paraId="519F16E6" w14:textId="77777777" w:rsidR="002978A9" w:rsidRDefault="002978A9">
            <w:pPr>
              <w:jc w:val="center"/>
              <w:rPr>
                <w:rFonts w:eastAsia="Times New Roman"/>
                <w:b/>
                <w:bCs/>
              </w:rPr>
            </w:pPr>
            <w:r>
              <w:rPr>
                <w:rFonts w:eastAsia="Times New Roman"/>
                <w:b/>
                <w:bCs/>
              </w:rPr>
              <w:t>Token Machine</w:t>
            </w:r>
          </w:p>
        </w:tc>
        <w:tc>
          <w:tcPr>
            <w:tcW w:w="0" w:type="auto"/>
            <w:vAlign w:val="center"/>
            <w:hideMark/>
          </w:tcPr>
          <w:p w14:paraId="5F3E5742" w14:textId="77777777" w:rsidR="002978A9" w:rsidRDefault="002978A9">
            <w:pPr>
              <w:jc w:val="center"/>
              <w:rPr>
                <w:rFonts w:eastAsia="Times New Roman"/>
                <w:b/>
                <w:bCs/>
              </w:rPr>
            </w:pPr>
            <w:r>
              <w:rPr>
                <w:rFonts w:eastAsia="Times New Roman"/>
                <w:b/>
                <w:bCs/>
              </w:rPr>
              <w:t>Throughput</w:t>
            </w:r>
          </w:p>
        </w:tc>
        <w:tc>
          <w:tcPr>
            <w:tcW w:w="0" w:type="auto"/>
            <w:vAlign w:val="center"/>
            <w:hideMark/>
          </w:tcPr>
          <w:p w14:paraId="75A679C8" w14:textId="77777777" w:rsidR="002978A9" w:rsidRDefault="002978A9">
            <w:pPr>
              <w:jc w:val="center"/>
              <w:rPr>
                <w:rFonts w:eastAsia="Times New Roman"/>
                <w:b/>
                <w:bCs/>
              </w:rPr>
            </w:pPr>
            <w:r>
              <w:rPr>
                <w:rFonts w:eastAsia="Times New Roman"/>
                <w:b/>
                <w:bCs/>
              </w:rPr>
              <w:t>Cost</w:t>
            </w:r>
          </w:p>
        </w:tc>
        <w:tc>
          <w:tcPr>
            <w:tcW w:w="0" w:type="auto"/>
            <w:vAlign w:val="center"/>
            <w:hideMark/>
          </w:tcPr>
          <w:p w14:paraId="0E9AE2B3" w14:textId="77777777" w:rsidR="002978A9" w:rsidRDefault="002978A9">
            <w:pPr>
              <w:jc w:val="center"/>
              <w:rPr>
                <w:rFonts w:eastAsia="Times New Roman"/>
                <w:b/>
                <w:bCs/>
              </w:rPr>
            </w:pPr>
            <w:r>
              <w:rPr>
                <w:rFonts w:eastAsia="Times New Roman"/>
                <w:b/>
                <w:bCs/>
              </w:rPr>
              <w:t>Power</w:t>
            </w:r>
          </w:p>
        </w:tc>
      </w:tr>
      <w:tr w:rsidR="00000000" w14:paraId="13B595C2" w14:textId="77777777">
        <w:trPr>
          <w:divId w:val="170461860"/>
          <w:tblCellSpacing w:w="15" w:type="dxa"/>
        </w:trPr>
        <w:tc>
          <w:tcPr>
            <w:tcW w:w="0" w:type="auto"/>
            <w:vAlign w:val="center"/>
            <w:hideMark/>
          </w:tcPr>
          <w:p w14:paraId="4342D8A4" w14:textId="77777777" w:rsidR="002978A9" w:rsidRDefault="002978A9">
            <w:pPr>
              <w:rPr>
                <w:rFonts w:eastAsia="Times New Roman"/>
              </w:rPr>
            </w:pPr>
            <w:r>
              <w:rPr>
                <w:rFonts w:eastAsia="Times New Roman"/>
              </w:rPr>
              <w:t>Baseline (homogen A100)</w:t>
            </w:r>
          </w:p>
        </w:tc>
        <w:tc>
          <w:tcPr>
            <w:tcW w:w="0" w:type="auto"/>
            <w:vAlign w:val="center"/>
            <w:hideMark/>
          </w:tcPr>
          <w:p w14:paraId="767DE677" w14:textId="77777777" w:rsidR="002978A9" w:rsidRDefault="002978A9">
            <w:pPr>
              <w:rPr>
                <w:rFonts w:eastAsia="Times New Roman"/>
              </w:rPr>
            </w:pPr>
            <w:r>
              <w:rPr>
                <w:rFonts w:eastAsia="Times New Roman"/>
              </w:rPr>
              <w:t>8x A100</w:t>
            </w:r>
          </w:p>
        </w:tc>
        <w:tc>
          <w:tcPr>
            <w:tcW w:w="0" w:type="auto"/>
            <w:vAlign w:val="center"/>
            <w:hideMark/>
          </w:tcPr>
          <w:p w14:paraId="56FF49BB" w14:textId="77777777" w:rsidR="002978A9" w:rsidRDefault="002978A9">
            <w:pPr>
              <w:rPr>
                <w:rFonts w:eastAsia="Times New Roman"/>
              </w:rPr>
            </w:pPr>
            <w:r>
              <w:rPr>
                <w:rFonts w:eastAsia="Times New Roman"/>
              </w:rPr>
              <w:t>8x A100</w:t>
            </w:r>
          </w:p>
        </w:tc>
        <w:tc>
          <w:tcPr>
            <w:tcW w:w="0" w:type="auto"/>
            <w:vAlign w:val="center"/>
            <w:hideMark/>
          </w:tcPr>
          <w:p w14:paraId="1ABC775C" w14:textId="77777777" w:rsidR="002978A9" w:rsidRDefault="002978A9">
            <w:pPr>
              <w:rPr>
                <w:rFonts w:eastAsia="Times New Roman"/>
              </w:rPr>
            </w:pPr>
            <w:r>
              <w:rPr>
                <w:rFonts w:eastAsia="Times New Roman"/>
              </w:rPr>
              <w:t>1,0x</w:t>
            </w:r>
          </w:p>
        </w:tc>
        <w:tc>
          <w:tcPr>
            <w:tcW w:w="0" w:type="auto"/>
            <w:vAlign w:val="center"/>
            <w:hideMark/>
          </w:tcPr>
          <w:p w14:paraId="4B3BB187" w14:textId="77777777" w:rsidR="002978A9" w:rsidRDefault="002978A9">
            <w:pPr>
              <w:rPr>
                <w:rFonts w:eastAsia="Times New Roman"/>
              </w:rPr>
            </w:pPr>
            <w:r>
              <w:rPr>
                <w:rFonts w:eastAsia="Times New Roman"/>
              </w:rPr>
              <w:t>1,0x</w:t>
            </w:r>
          </w:p>
        </w:tc>
        <w:tc>
          <w:tcPr>
            <w:tcW w:w="0" w:type="auto"/>
            <w:vAlign w:val="center"/>
            <w:hideMark/>
          </w:tcPr>
          <w:p w14:paraId="4C166F38" w14:textId="77777777" w:rsidR="002978A9" w:rsidRDefault="002978A9">
            <w:pPr>
              <w:rPr>
                <w:rFonts w:eastAsia="Times New Roman"/>
              </w:rPr>
            </w:pPr>
            <w:r>
              <w:rPr>
                <w:rFonts w:eastAsia="Times New Roman"/>
              </w:rPr>
              <w:t>1,0x</w:t>
            </w:r>
          </w:p>
        </w:tc>
      </w:tr>
      <w:tr w:rsidR="00000000" w14:paraId="00E1AB72" w14:textId="77777777">
        <w:trPr>
          <w:divId w:val="170461860"/>
          <w:tblCellSpacing w:w="15" w:type="dxa"/>
        </w:trPr>
        <w:tc>
          <w:tcPr>
            <w:tcW w:w="0" w:type="auto"/>
            <w:vAlign w:val="center"/>
            <w:hideMark/>
          </w:tcPr>
          <w:p w14:paraId="383EE1DC" w14:textId="77777777" w:rsidR="002978A9" w:rsidRDefault="002978A9">
            <w:pPr>
              <w:rPr>
                <w:rFonts w:eastAsia="Times New Roman"/>
              </w:rPr>
            </w:pPr>
            <w:r>
              <w:rPr>
                <w:rFonts w:eastAsia="Times New Roman"/>
              </w:rPr>
              <w:t>Splitwise-AA (homogen)</w:t>
            </w:r>
          </w:p>
        </w:tc>
        <w:tc>
          <w:tcPr>
            <w:tcW w:w="0" w:type="auto"/>
            <w:vAlign w:val="center"/>
            <w:hideMark/>
          </w:tcPr>
          <w:p w14:paraId="5F6B791B" w14:textId="77777777" w:rsidR="002978A9" w:rsidRDefault="002978A9">
            <w:pPr>
              <w:rPr>
                <w:rFonts w:eastAsia="Times New Roman"/>
              </w:rPr>
            </w:pPr>
            <w:r>
              <w:rPr>
                <w:rFonts w:eastAsia="Times New Roman"/>
              </w:rPr>
              <w:t>4x A100 (prompt)</w:t>
            </w:r>
          </w:p>
        </w:tc>
        <w:tc>
          <w:tcPr>
            <w:tcW w:w="0" w:type="auto"/>
            <w:vAlign w:val="center"/>
            <w:hideMark/>
          </w:tcPr>
          <w:p w14:paraId="3911E5E3" w14:textId="77777777" w:rsidR="002978A9" w:rsidRDefault="002978A9">
            <w:pPr>
              <w:rPr>
                <w:rFonts w:eastAsia="Times New Roman"/>
              </w:rPr>
            </w:pPr>
            <w:r>
              <w:rPr>
                <w:rFonts w:eastAsia="Times New Roman"/>
              </w:rPr>
              <w:t>12x A100 (token)</w:t>
            </w:r>
          </w:p>
        </w:tc>
        <w:tc>
          <w:tcPr>
            <w:tcW w:w="0" w:type="auto"/>
            <w:vAlign w:val="center"/>
            <w:hideMark/>
          </w:tcPr>
          <w:p w14:paraId="7EAD1093" w14:textId="77777777" w:rsidR="002978A9" w:rsidRDefault="002978A9">
            <w:pPr>
              <w:rPr>
                <w:rFonts w:eastAsia="Times New Roman"/>
              </w:rPr>
            </w:pPr>
            <w:r>
              <w:rPr>
                <w:rFonts w:eastAsia="Times New Roman"/>
              </w:rPr>
              <w:t>1,4x</w:t>
            </w:r>
          </w:p>
        </w:tc>
        <w:tc>
          <w:tcPr>
            <w:tcW w:w="0" w:type="auto"/>
            <w:vAlign w:val="center"/>
            <w:hideMark/>
          </w:tcPr>
          <w:p w14:paraId="5061D2CF" w14:textId="77777777" w:rsidR="002978A9" w:rsidRDefault="002978A9">
            <w:pPr>
              <w:rPr>
                <w:rFonts w:eastAsia="Times New Roman"/>
              </w:rPr>
            </w:pPr>
            <w:r>
              <w:rPr>
                <w:rFonts w:eastAsia="Times New Roman"/>
              </w:rPr>
              <w:t>0,8x</w:t>
            </w:r>
          </w:p>
        </w:tc>
        <w:tc>
          <w:tcPr>
            <w:tcW w:w="0" w:type="auto"/>
            <w:vAlign w:val="center"/>
            <w:hideMark/>
          </w:tcPr>
          <w:p w14:paraId="53E12F55" w14:textId="77777777" w:rsidR="002978A9" w:rsidRDefault="002978A9">
            <w:pPr>
              <w:rPr>
                <w:rFonts w:eastAsia="Times New Roman"/>
              </w:rPr>
            </w:pPr>
            <w:r>
              <w:rPr>
                <w:rFonts w:eastAsia="Times New Roman"/>
              </w:rPr>
              <w:t>0,85x</w:t>
            </w:r>
          </w:p>
        </w:tc>
      </w:tr>
      <w:tr w:rsidR="00000000" w14:paraId="1EFCF98F" w14:textId="77777777">
        <w:trPr>
          <w:divId w:val="170461860"/>
          <w:tblCellSpacing w:w="15" w:type="dxa"/>
        </w:trPr>
        <w:tc>
          <w:tcPr>
            <w:tcW w:w="0" w:type="auto"/>
            <w:vAlign w:val="center"/>
            <w:hideMark/>
          </w:tcPr>
          <w:p w14:paraId="6C7AE68A" w14:textId="77777777" w:rsidR="002978A9" w:rsidRDefault="002978A9">
            <w:pPr>
              <w:rPr>
                <w:rFonts w:eastAsia="Times New Roman"/>
              </w:rPr>
            </w:pPr>
            <w:r>
              <w:rPr>
                <w:rFonts w:eastAsia="Times New Roman"/>
              </w:rPr>
              <w:t>Splitwise-HH (H100)</w:t>
            </w:r>
          </w:p>
        </w:tc>
        <w:tc>
          <w:tcPr>
            <w:tcW w:w="0" w:type="auto"/>
            <w:vAlign w:val="center"/>
            <w:hideMark/>
          </w:tcPr>
          <w:p w14:paraId="41EB29D4" w14:textId="77777777" w:rsidR="002978A9" w:rsidRDefault="002978A9">
            <w:pPr>
              <w:rPr>
                <w:rFonts w:eastAsia="Times New Roman"/>
              </w:rPr>
            </w:pPr>
            <w:r>
              <w:rPr>
                <w:rFonts w:eastAsia="Times New Roman"/>
              </w:rPr>
              <w:t>4x H100 (prompt)</w:t>
            </w:r>
          </w:p>
        </w:tc>
        <w:tc>
          <w:tcPr>
            <w:tcW w:w="0" w:type="auto"/>
            <w:vAlign w:val="center"/>
            <w:hideMark/>
          </w:tcPr>
          <w:p w14:paraId="75B08C65" w14:textId="77777777" w:rsidR="002978A9" w:rsidRDefault="002978A9">
            <w:pPr>
              <w:rPr>
                <w:rFonts w:eastAsia="Times New Roman"/>
              </w:rPr>
            </w:pPr>
            <w:r>
              <w:rPr>
                <w:rFonts w:eastAsia="Times New Roman"/>
              </w:rPr>
              <w:t>12x H100 (token)</w:t>
            </w:r>
          </w:p>
        </w:tc>
        <w:tc>
          <w:tcPr>
            <w:tcW w:w="0" w:type="auto"/>
            <w:vAlign w:val="center"/>
            <w:hideMark/>
          </w:tcPr>
          <w:p w14:paraId="1106EB7E" w14:textId="77777777" w:rsidR="002978A9" w:rsidRDefault="002978A9">
            <w:pPr>
              <w:rPr>
                <w:rFonts w:eastAsia="Times New Roman"/>
              </w:rPr>
            </w:pPr>
            <w:r>
              <w:rPr>
                <w:rFonts w:eastAsia="Times New Roman"/>
              </w:rPr>
              <w:t>2,35x</w:t>
            </w:r>
          </w:p>
        </w:tc>
        <w:tc>
          <w:tcPr>
            <w:tcW w:w="0" w:type="auto"/>
            <w:vAlign w:val="center"/>
            <w:hideMark/>
          </w:tcPr>
          <w:p w14:paraId="5184EA5C" w14:textId="77777777" w:rsidR="002978A9" w:rsidRDefault="002978A9">
            <w:pPr>
              <w:rPr>
                <w:rFonts w:eastAsia="Times New Roman"/>
              </w:rPr>
            </w:pPr>
            <w:r>
              <w:rPr>
                <w:rFonts w:eastAsia="Times New Roman"/>
              </w:rPr>
              <w:t>1,2x</w:t>
            </w:r>
          </w:p>
        </w:tc>
        <w:tc>
          <w:tcPr>
            <w:tcW w:w="0" w:type="auto"/>
            <w:vAlign w:val="center"/>
            <w:hideMark/>
          </w:tcPr>
          <w:p w14:paraId="731F9DFD" w14:textId="77777777" w:rsidR="002978A9" w:rsidRDefault="002978A9">
            <w:pPr>
              <w:rPr>
                <w:rFonts w:eastAsia="Times New Roman"/>
              </w:rPr>
            </w:pPr>
            <w:r>
              <w:rPr>
                <w:rFonts w:eastAsia="Times New Roman"/>
              </w:rPr>
              <w:t>1,1x</w:t>
            </w:r>
          </w:p>
        </w:tc>
      </w:tr>
      <w:tr w:rsidR="00000000" w14:paraId="598EE953" w14:textId="77777777">
        <w:trPr>
          <w:divId w:val="170461860"/>
          <w:tblCellSpacing w:w="15" w:type="dxa"/>
        </w:trPr>
        <w:tc>
          <w:tcPr>
            <w:tcW w:w="0" w:type="auto"/>
            <w:vAlign w:val="center"/>
            <w:hideMark/>
          </w:tcPr>
          <w:p w14:paraId="69FEA628" w14:textId="77777777" w:rsidR="002978A9" w:rsidRDefault="002978A9">
            <w:pPr>
              <w:rPr>
                <w:rFonts w:eastAsia="Times New Roman"/>
              </w:rPr>
            </w:pPr>
            <w:r>
              <w:rPr>
                <w:rFonts w:eastAsia="Times New Roman"/>
              </w:rPr>
              <w:t>Splitwise-Hetero</w:t>
            </w:r>
          </w:p>
        </w:tc>
        <w:tc>
          <w:tcPr>
            <w:tcW w:w="0" w:type="auto"/>
            <w:vAlign w:val="center"/>
            <w:hideMark/>
          </w:tcPr>
          <w:p w14:paraId="69394A1C" w14:textId="77777777" w:rsidR="002978A9" w:rsidRDefault="002978A9">
            <w:pPr>
              <w:rPr>
                <w:rFonts w:eastAsia="Times New Roman"/>
              </w:rPr>
            </w:pPr>
            <w:r>
              <w:rPr>
                <w:rFonts w:eastAsia="Times New Roman"/>
              </w:rPr>
              <w:t>2x H100 (prompt)</w:t>
            </w:r>
          </w:p>
        </w:tc>
        <w:tc>
          <w:tcPr>
            <w:tcW w:w="0" w:type="auto"/>
            <w:vAlign w:val="center"/>
            <w:hideMark/>
          </w:tcPr>
          <w:p w14:paraId="55DCFE7E" w14:textId="77777777" w:rsidR="002978A9" w:rsidRDefault="002978A9">
            <w:pPr>
              <w:rPr>
                <w:rFonts w:eastAsia="Times New Roman"/>
              </w:rPr>
            </w:pPr>
            <w:r>
              <w:rPr>
                <w:rFonts w:eastAsia="Times New Roman"/>
              </w:rPr>
              <w:t>6x A100 (token)</w:t>
            </w:r>
          </w:p>
        </w:tc>
        <w:tc>
          <w:tcPr>
            <w:tcW w:w="0" w:type="auto"/>
            <w:vAlign w:val="center"/>
            <w:hideMark/>
          </w:tcPr>
          <w:p w14:paraId="1A1C1E50" w14:textId="77777777" w:rsidR="002978A9" w:rsidRDefault="002978A9">
            <w:pPr>
              <w:rPr>
                <w:rFonts w:eastAsia="Times New Roman"/>
              </w:rPr>
            </w:pPr>
            <w:r>
              <w:rPr>
                <w:rFonts w:eastAsia="Times New Roman"/>
              </w:rPr>
              <w:t>1,8x</w:t>
            </w:r>
          </w:p>
        </w:tc>
        <w:tc>
          <w:tcPr>
            <w:tcW w:w="0" w:type="auto"/>
            <w:vAlign w:val="center"/>
            <w:hideMark/>
          </w:tcPr>
          <w:p w14:paraId="43C3A42D" w14:textId="77777777" w:rsidR="002978A9" w:rsidRDefault="002978A9">
            <w:pPr>
              <w:rPr>
                <w:rFonts w:eastAsia="Times New Roman"/>
              </w:rPr>
            </w:pPr>
            <w:r>
              <w:rPr>
                <w:rFonts w:eastAsia="Times New Roman"/>
              </w:rPr>
              <w:t>0,7x</w:t>
            </w:r>
          </w:p>
        </w:tc>
        <w:tc>
          <w:tcPr>
            <w:tcW w:w="0" w:type="auto"/>
            <w:vAlign w:val="center"/>
            <w:hideMark/>
          </w:tcPr>
          <w:p w14:paraId="437E2644" w14:textId="77777777" w:rsidR="002978A9" w:rsidRDefault="002978A9">
            <w:pPr>
              <w:rPr>
                <w:rFonts w:eastAsia="Times New Roman"/>
              </w:rPr>
            </w:pPr>
            <w:r>
              <w:rPr>
                <w:rFonts w:eastAsia="Times New Roman"/>
              </w:rPr>
              <w:t>0,65x</w:t>
            </w:r>
          </w:p>
        </w:tc>
      </w:tr>
    </w:tbl>
    <w:p w14:paraId="5A9A0133" w14:textId="77777777" w:rsidR="002978A9" w:rsidRDefault="002978A9">
      <w:pPr>
        <w:pStyle w:val="NormalWeb"/>
        <w:rPr>
          <w:lang w:val="id-ID"/>
        </w:rPr>
      </w:pPr>
      <w:r>
        <w:rPr>
          <w:lang w:val="id-ID"/>
        </w:rPr>
        <w:t>Bahkan tanpa mengganti hardware — hanya menata ulang rasio prompt:token machine (Splitwise-AA) — throughput naik 1,4x dengan biaya justru turun 20%. Konfigurasi heterogen adalah primadona ekonomi: kedua H100 untuk prefill cepat, enam A100 untuk decode murah, menghasilkan 1,8x throughput dengan biaya 0,7x dan power 0,65x. Tabel ini menegaskan prinsip fundamental inferensi LLM: beli komputasi untuk prefill, sewa bandwidth untuk decode — jangan beli keduanya dalam satu kartu demi kompak.</w:t>
      </w:r>
    </w:p>
    <w:p w14:paraId="612CD884" w14:textId="77777777" w:rsidR="002978A9" w:rsidRDefault="002978A9">
      <w:pPr>
        <w:pStyle w:val="NormalWeb"/>
        <w:rPr>
          <w:lang w:val="id-ID"/>
        </w:rPr>
      </w:pPr>
      <w:r>
        <w:rPr>
          <w:lang w:val="id-ID"/>
        </w:rPr>
        <w:t>Interpretasi yang lebih hati-hati juga diperlukan di sini. Rasio prompt:token machine 4:12 mencerminkan realitas beban: karena setiap request melewati prefill hanya sekali tetapi decode berulang ratusan kali, token machine hampir selalu perlu jatah GPU lebih banyak. Namun rasio yang tepat bergantung pada profil prompt Anda — platform dengan prompt sangat pendek (chat singkat) bisa berjalan optimal di rasio 2:14, sementara platform RAG dengan prompt panjang lebih cocok di 6:10. Angka di Tabel 5.24 juga menga</w:t>
      </w:r>
      <w:r>
        <w:rPr>
          <w:lang w:val="id-ID"/>
        </w:rPr>
        <w:t>sumsikan interkoneksi berkecepatan tinggi yang memadai; di atas jaringan 100 GbE biasa, biaya transfer state bisa menggerus keuntungan — verifikasi</w:t>
      </w:r>
      <w:r>
        <w:rPr>
          <w:lang w:val="id-ID"/>
        </w:rPr>
        <w:t xml:space="preserve"> </w:t>
      </w:r>
      <w:r>
        <w:rPr>
          <w:rStyle w:val="Emphasis"/>
          <w:lang w:val="id-ID"/>
        </w:rPr>
        <w:t>bandwidth</w:t>
      </w:r>
      <w:r>
        <w:rPr>
          <w:lang w:val="id-ID"/>
        </w:rPr>
        <w:t xml:space="preserve"> NVLink/InfiniBand Anda sebelum menyalin konfigurasi ini. Terakhir, pertimbangkan mode kegagalan: disaggregation memperkenalkan dua pool yang bisa gagal secara independen — rencanakan </w:t>
      </w:r>
      <w:r>
        <w:rPr>
          <w:rStyle w:val="Emphasis"/>
          <w:lang w:val="id-ID"/>
        </w:rPr>
        <w:t>fallback</w:t>
      </w:r>
      <w:r>
        <w:rPr>
          <w:lang w:val="id-ID"/>
        </w:rPr>
        <w:t xml:space="preserve"> ke mode monolitik saat salah satu pool down.</w:t>
      </w:r>
    </w:p>
    <w:p w14:paraId="107B3BBD" w14:textId="77777777" w:rsidR="002978A9" w:rsidRDefault="002978A9">
      <w:pPr>
        <w:rPr>
          <w:rFonts w:eastAsia="Times New Roman"/>
          <w:lang w:val="id-ID"/>
        </w:rPr>
      </w:pPr>
      <w:r>
        <w:rPr>
          <w:rFonts w:eastAsia="Times New Roman"/>
          <w:lang w:val="id-ID"/>
        </w:rPr>
        <w:pict w14:anchorId="081A7AA7">
          <v:rect id="_x0000_i1117" style="width:0;height:1.5pt" o:hralign="center" o:hrstd="t" o:hr="t" fillcolor="#a0a0a0" stroked="f"/>
        </w:pict>
      </w:r>
    </w:p>
    <w:p w14:paraId="62AF77D5" w14:textId="77777777" w:rsidR="002978A9" w:rsidRDefault="002978A9">
      <w:pPr>
        <w:pStyle w:val="NormalWeb"/>
        <w:rPr>
          <w:lang w:val="id-ID"/>
        </w:rPr>
      </w:pPr>
      <w:r>
        <w:rPr>
          <w:lang w:val="id-ID"/>
        </w:rPr>
        <w:t>Bagaimana request mengalir dalam arsitektur prefill-decode disaggregation — prompt machine yang cepat memproses prefill, lalu state diserahkan ke token machine untuk finish generasi.</w:t>
      </w:r>
    </w:p>
    <w:p w14:paraId="00950CBC" w14:textId="77777777" w:rsidR="002978A9" w:rsidRDefault="002978A9">
      <w:pPr>
        <w:divId w:val="1245577928"/>
        <w:rPr>
          <w:rFonts w:eastAsia="Times New Roman"/>
          <w:lang w:val="id-ID"/>
        </w:rPr>
      </w:pPr>
      <w:r>
        <w:rPr>
          <w:rFonts w:eastAsia="Times New Roman"/>
          <w:lang w:val="id-ID"/>
        </w:rPr>
        <w:t>flowchart LR R[Request] --&gt; CS[Cluster Scheduler] CS --&gt; PP[Prompt Pool&lt;br&gt;</w:t>
      </w:r>
      <w:r>
        <w:rPr>
          <w:rFonts w:eastAsia="Times New Roman"/>
          <w:lang w:val="id-ID"/>
        </w:rPr>
        <w:t>GPU H100 - compute tinggi] CS --&gt; TP[Token Pool&lt;br&gt;GPU A100 - bandwidth besar] PP --&gt; KV[Transfer KV Cache&lt;br&gt;via InfiniBand] KV --&gt; TP TP --&gt; RESP[Response ke klien]</w:t>
      </w:r>
    </w:p>
    <w:p w14:paraId="7116406A" w14:textId="77777777" w:rsidR="002978A9" w:rsidRDefault="002978A9">
      <w:pPr>
        <w:rPr>
          <w:rFonts w:eastAsia="Times New Roman"/>
          <w:lang w:val="id-ID"/>
        </w:rPr>
      </w:pPr>
      <w:r>
        <w:rPr>
          <w:rStyle w:val="fig-num"/>
          <w:rFonts w:eastAsia="Times New Roman"/>
          <w:lang w:val="id-ID"/>
        </w:rPr>
        <w:t>Gambar 5.8-3</w:t>
      </w:r>
      <w:r>
        <w:rPr>
          <w:rFonts w:eastAsia="Times New Roman"/>
          <w:lang w:val="id-ID"/>
        </w:rPr>
        <w:t>: Arsitektur Splitwis</w:t>
      </w:r>
      <w:r>
        <w:rPr>
          <w:rFonts w:eastAsia="Times New Roman"/>
          <w:lang w:val="id-ID"/>
        </w:rPr>
        <w:t>e</w:t>
      </w:r>
    </w:p>
    <w:p w14:paraId="7DB22495" w14:textId="77777777" w:rsidR="002978A9" w:rsidRDefault="002978A9">
      <w:pPr>
        <w:pStyle w:val="NormalWeb"/>
        <w:rPr>
          <w:lang w:val="id-ID"/>
        </w:rPr>
      </w:pPr>
      <w:r>
        <w:rPr>
          <w:lang w:val="id-ID"/>
        </w:rPr>
        <w:t>Scheduler cluster menjadi otak yang memutuskan: prompt pendek yang butuh jawaban cepat (misalnya chat interaktif) bisa langsung dikirim ke token pool, sementara prompt raksasa dikirim ke prompt pool untuk prefill kilat. Titik kritis arsitektur ini ada pada kotak transfer KV cache — menjadi sangat tidak efisien jika tidak ada InfiniBand; tanpa interconnect cepat, biaya transfer justru meniadakan keuntungan disaggregation.</w:t>
      </w:r>
    </w:p>
    <w:p w14:paraId="36325A19" w14:textId="77777777" w:rsidR="002978A9" w:rsidRDefault="002978A9">
      <w:pPr>
        <w:pStyle w:val="NormalWeb"/>
        <w:rPr>
          <w:lang w:val="id-ID"/>
        </w:rPr>
      </w:pPr>
      <w:r>
        <w:rPr>
          <w:lang w:val="id-ID"/>
        </w:rPr>
        <w:t xml:space="preserve">Penting juga memahami </w:t>
      </w:r>
      <w:r>
        <w:rPr>
          <w:rStyle w:val="Emphasis"/>
          <w:lang w:val="id-ID"/>
        </w:rPr>
        <w:t>kenapa</w:t>
      </w:r>
      <w:r>
        <w:rPr>
          <w:lang w:val="id-ID"/>
        </w:rPr>
        <w:t xml:space="preserve"> </w:t>
      </w:r>
      <w:r>
        <w:rPr>
          <w:lang w:val="id-ID"/>
        </w:rPr>
        <w:t xml:space="preserve">transfer ini murah secara prinsip: yang dipindahkan bukan seluruh model, melainkan hanya state per-request — KV cache dari prompt yang sudah diproses — yang ukurannya sebanding dengan panjang prompt (ratusan KB hingga beberapa MB), bukan ratusan GB bobot model. Dengan InfiniBand 200-400 Gb/s, transfer ini selesai dalam fraksi milidetik, sebanding dengan noise network biasa. Sebaliknya, segala upaya menghemat transfer — misalnya mengompresi atau mengirimkan ulang prefill — justru menambah kompleksitas tanpa </w:t>
      </w:r>
      <w:r>
        <w:rPr>
          <w:lang w:val="id-ID"/>
        </w:rPr>
        <w:t>keuntungan berarti. Kesalahan implementasi yang paling umum ditemukan di lapangan adalah menempatkan scheduler dan kedua pool di</w:t>
      </w:r>
      <w:r>
        <w:rPr>
          <w:lang w:val="id-ID"/>
        </w:rPr>
        <w:t xml:space="preserve"> </w:t>
      </w:r>
      <w:r>
        <w:rPr>
          <w:rStyle w:val="Emphasis"/>
          <w:lang w:val="id-ID"/>
        </w:rPr>
        <w:t>rack</w:t>
      </w:r>
      <w:r>
        <w:rPr>
          <w:lang w:val="id-ID"/>
        </w:rPr>
        <w:t xml:space="preserve"> yang berbeda tanpa interconnect berkecepatan tinggi, sehingga "disaggregation" berubah menjadi sumber latency baru. Aturan emasnya: disaggregate hanya bila jaringan antar mesin layak disebut </w:t>
      </w:r>
      <w:r>
        <w:rPr>
          <w:rStyle w:val="Emphasis"/>
          <w:lang w:val="id-ID"/>
        </w:rPr>
        <w:t>fast interconnect</w:t>
      </w:r>
      <w:r>
        <w:rPr>
          <w:lang w:val="id-ID"/>
        </w:rPr>
        <w:t>.</w:t>
      </w:r>
    </w:p>
    <w:p w14:paraId="44B72F33" w14:textId="77777777" w:rsidR="002978A9" w:rsidRDefault="002978A9">
      <w:pPr>
        <w:rPr>
          <w:rFonts w:eastAsia="Times New Roman"/>
          <w:lang w:val="id-ID"/>
        </w:rPr>
      </w:pPr>
      <w:r>
        <w:rPr>
          <w:rFonts w:eastAsia="Times New Roman"/>
          <w:lang w:val="id-ID"/>
        </w:rPr>
        <w:pict w14:anchorId="7AE01655">
          <v:rect id="_x0000_i1118" style="width:0;height:1.5pt" o:hralign="center" o:hrstd="t" o:hr="t" fillcolor="#a0a0a0" stroked="f"/>
        </w:pict>
      </w:r>
    </w:p>
    <w:p w14:paraId="429A8142" w14:textId="77777777" w:rsidR="002978A9" w:rsidRDefault="002978A9">
      <w:pPr>
        <w:pStyle w:val="Heading2"/>
        <w:rPr>
          <w:rFonts w:eastAsia="Times New Roman"/>
          <w:lang w:val="id-ID"/>
        </w:rPr>
      </w:pPr>
      <w:r>
        <w:rPr>
          <w:rFonts w:eastAsia="Times New Roman"/>
          <w:lang w:val="id-ID"/>
        </w:rPr>
        <w:t>6. Rate Limiting dan QoS</w:t>
      </w:r>
    </w:p>
    <w:p w14:paraId="3C5D90A0" w14:textId="77777777" w:rsidR="002978A9" w:rsidRDefault="002978A9">
      <w:pPr>
        <w:pStyle w:val="NormalWeb"/>
        <w:rPr>
          <w:lang w:val="id-ID"/>
        </w:rPr>
      </w:pPr>
      <w:r>
        <w:rPr>
          <w:lang w:val="id-ID"/>
        </w:rPr>
        <w:t xml:space="preserve">Distribusi trafik hanyalah setengah dari tanggung jawab load balancer; setengah lainnya adalah menjaga </w:t>
      </w:r>
      <w:r>
        <w:rPr>
          <w:rStyle w:val="Emphasis"/>
          <w:lang w:val="id-ID"/>
        </w:rPr>
        <w:t>Quality of Service</w:t>
      </w:r>
      <w:r>
        <w:rPr>
          <w:lang w:val="id-ID"/>
        </w:rPr>
        <w:t xml:space="preserve">. </w:t>
      </w:r>
      <w:r>
        <w:rPr>
          <w:rStyle w:val="Strong"/>
          <w:lang w:val="id-ID"/>
        </w:rPr>
        <w:t>Rate limiting per-user atau per-API-key</w:t>
      </w:r>
      <w:r>
        <w:rPr>
          <w:lang w:val="id-ID"/>
        </w:rPr>
        <w:t xml:space="preserve"> </w:t>
      </w:r>
      <w:r>
        <w:rPr>
          <w:lang w:val="id-ID"/>
        </w:rPr>
        <w:t xml:space="preserve">memastikan penggunaan yang adil (fair use) — satu pelanggan yang mengirim batch 10.000 request tidak boleh melaparkan ribuan pengguna lain. </w:t>
      </w:r>
      <w:r>
        <w:rPr>
          <w:rStyle w:val="Strong"/>
          <w:lang w:val="id-ID"/>
        </w:rPr>
        <w:t>Priority queues</w:t>
      </w:r>
      <w:r>
        <w:rPr>
          <w:lang w:val="id-ID"/>
        </w:rPr>
        <w:t xml:space="preserve"> membuat request premium (misalnya pelanggan berbayar atau request interaktif) dilayani sebelum request batch berprioritas rendah. </w:t>
      </w:r>
      <w:r>
        <w:rPr>
          <w:rStyle w:val="Strong"/>
          <w:lang w:val="id-ID"/>
        </w:rPr>
        <w:t>Request queuing dengan bounded capacity</w:t>
      </w:r>
      <w:r>
        <w:rPr>
          <w:lang w:val="id-ID"/>
        </w:rPr>
        <w:t xml:space="preserve"> menciptakan </w:t>
      </w:r>
      <w:r>
        <w:rPr>
          <w:rStyle w:val="Emphasis"/>
          <w:lang w:val="id-ID"/>
        </w:rPr>
        <w:t>backpressure</w:t>
      </w:r>
      <w:r>
        <w:rPr>
          <w:lang w:val="id-ID"/>
        </w:rPr>
        <w:t xml:space="preserve"> </w:t>
      </w:r>
      <w:r>
        <w:rPr>
          <w:lang w:val="id-ID"/>
        </w:rPr>
        <w:t>yang sehat: daripada mengirim request ke GPU yang sudah penuh (yang justru membuat semuanya lambat), load balancer menahan request di antrean berkapasitas terbatas dan menolak dengan sopan (HTTP 429 atau 503) ketika antrean penuh. Ketiga mekanisme ini bersama-sama mengubah sistem dari "semua orang dilayani dengan buruk" menjadi "sebagian besar dilayani dengan baik, sedikit yang menunggu giliran".</w:t>
      </w:r>
    </w:p>
    <w:p w14:paraId="6C82272F" w14:textId="77777777" w:rsidR="002978A9" w:rsidRDefault="002978A9">
      <w:pPr>
        <w:pStyle w:val="Heading3"/>
        <w:rPr>
          <w:rFonts w:eastAsia="Times New Roman"/>
          <w:lang w:val="id-ID"/>
        </w:rPr>
      </w:pPr>
      <w:r>
        <w:rPr>
          <w:rFonts w:eastAsia="Times New Roman"/>
          <w:lang w:val="id-ID"/>
        </w:rPr>
        <w:t>Retry, Fallback, dan Ketahanan</w:t>
      </w:r>
    </w:p>
    <w:p w14:paraId="582626D7" w14:textId="77777777" w:rsidR="002978A9" w:rsidRDefault="002978A9">
      <w:pPr>
        <w:pStyle w:val="NormalWeb"/>
        <w:rPr>
          <w:lang w:val="id-ID"/>
        </w:rPr>
      </w:pPr>
      <w:r>
        <w:rPr>
          <w:lang w:val="id-ID"/>
        </w:rPr>
        <w:t xml:space="preserve">Sebuah lapisan distribusi yang matang juga menangani kegagalan secara terstruktur. </w:t>
      </w:r>
      <w:r>
        <w:rPr>
          <w:rStyle w:val="Strong"/>
          <w:lang w:val="id-ID"/>
        </w:rPr>
        <w:t>Retry dengan exponential backoff</w:t>
      </w:r>
      <w:r>
        <w:rPr>
          <w:lang w:val="id-ID"/>
        </w:rPr>
        <w:t xml:space="preserve"> — mencoba ulang request yang gagal dengan jeda yang tumbuh — menangani kegagalan sementara tanpa membebani backend dengan gelombang ulang. </w:t>
      </w:r>
      <w:r>
        <w:rPr>
          <w:rStyle w:val="Strong"/>
          <w:lang w:val="id-ID"/>
        </w:rPr>
        <w:t>Fallback antar model</w:t>
      </w:r>
      <w:r>
        <w:rPr>
          <w:lang w:val="id-ID"/>
        </w:rPr>
        <w:t xml:space="preserve"> adalah fitur khas proxy seperti LiteLLM: ketika model utama sedang penuh atau bermasalah, request dialihkan ke model cadangan — bahkan ke provider cloud eksternal — sehingga pelanggan tidak pernah melihat </w:t>
      </w:r>
      <w:r>
        <w:rPr>
          <w:rStyle w:val="Emphasis"/>
          <w:lang w:val="id-ID"/>
        </w:rPr>
        <w:t>downtime</w:t>
      </w:r>
      <w:r>
        <w:rPr>
          <w:lang w:val="id-ID"/>
        </w:rPr>
        <w:t xml:space="preserve">, hanya mungkin jawaban dari model yang sedikit berbeda. </w:t>
      </w:r>
      <w:r>
        <w:rPr>
          <w:rStyle w:val="Strong"/>
          <w:lang w:val="id-ID"/>
        </w:rPr>
        <w:t>Graceful drain</w:t>
      </w:r>
      <w:r>
        <w:rPr>
          <w:lang w:val="id-ID"/>
        </w:rPr>
        <w:t xml:space="preserve"> memastikan replica yang sedang di-</w:t>
      </w:r>
      <w:r>
        <w:rPr>
          <w:rStyle w:val="Emphasis"/>
          <w:lang w:val="id-ID"/>
        </w:rPr>
        <w:t>upgrade</w:t>
      </w:r>
      <w:r>
        <w:rPr>
          <w:lang w:val="id-ID"/>
        </w:rPr>
        <w:t xml:space="preserve"> berhenti menerima request baru, menyelesaikan yang sedang berjalan, baru dilepas dari rotasi — tanpa memutus koneksi streaming yang sedang aktif. Ketiga mekanisme ini bukan kemewahan: pada trafik ribuan request per detik, kegagalan adalah kepastian statistik, bukan pengecualian, dan sistem yang tidak menyiapkannya akan belajar dengan cara yang menyakitkan.</w:t>
      </w:r>
    </w:p>
    <w:p w14:paraId="4AACEE2E" w14:textId="77777777" w:rsidR="002978A9" w:rsidRDefault="002978A9">
      <w:pPr>
        <w:rPr>
          <w:rFonts w:eastAsia="Times New Roman"/>
          <w:lang w:val="id-ID"/>
        </w:rPr>
      </w:pPr>
      <w:r>
        <w:rPr>
          <w:rFonts w:eastAsia="Times New Roman"/>
          <w:lang w:val="id-ID"/>
        </w:rPr>
        <w:pict w14:anchorId="01C5A787">
          <v:rect id="_x0000_i1119" style="width:0;height:1.5pt" o:hralign="center" o:hrstd="t" o:hr="t" fillcolor="#a0a0a0" stroked="f"/>
        </w:pict>
      </w:r>
    </w:p>
    <w:p w14:paraId="673A4003" w14:textId="77777777" w:rsidR="002978A9" w:rsidRDefault="002978A9">
      <w:pPr>
        <w:pStyle w:val="Heading2"/>
        <w:rPr>
          <w:rFonts w:eastAsia="Times New Roman"/>
          <w:lang w:val="id-ID"/>
        </w:rPr>
      </w:pPr>
      <w:r>
        <w:rPr>
          <w:rFonts w:eastAsia="Times New Roman"/>
          <w:lang w:val="id-ID"/>
        </w:rPr>
        <w:t>7. Praktikum / Hands-On</w:t>
      </w:r>
    </w:p>
    <w:p w14:paraId="40B6A31C" w14:textId="77777777" w:rsidR="002978A9" w:rsidRDefault="002978A9">
      <w:pPr>
        <w:pStyle w:val="Heading3"/>
        <w:rPr>
          <w:rFonts w:eastAsia="Times New Roman"/>
          <w:lang w:val="id-ID"/>
        </w:rPr>
      </w:pPr>
      <w:r>
        <w:rPr>
          <w:rFonts w:eastAsia="Times New Roman"/>
          <w:lang w:val="id-ID"/>
        </w:rPr>
        <w:t>Langkah 1: Setup NGINX Load Balancer untuk 3 vLLM Instance</w:t>
      </w:r>
    </w:p>
    <w:p w14:paraId="399C31DA" w14:textId="77777777" w:rsidR="002978A9" w:rsidRDefault="002978A9">
      <w:pPr>
        <w:pStyle w:val="NormalWeb"/>
        <w:rPr>
          <w:lang w:val="id-ID"/>
        </w:rPr>
      </w:pPr>
      <w:r>
        <w:rPr>
          <w:lang w:val="id-ID"/>
        </w:rPr>
        <w:t xml:space="preserve">Mulai dengan NGINX sebagai traffic director: tiga instance vLLM di tiga host, satu titik masuk. Perhatikan </w:t>
      </w:r>
      <w:r>
        <w:rPr>
          <w:rStyle w:val="HTMLCode"/>
          <w:lang w:val="id-ID"/>
        </w:rPr>
        <w:t>least_conn</w:t>
      </w:r>
      <w:r>
        <w:rPr>
          <w:lang w:val="id-ID"/>
        </w:rPr>
        <w:t xml:space="preserve"> — strategi least-connections — dan flag yang krusial bagi streaming.</w:t>
      </w:r>
    </w:p>
    <w:p w14:paraId="38315961" w14:textId="77777777" w:rsidR="002978A9" w:rsidRDefault="002978A9">
      <w:pPr>
        <w:divId w:val="910430916"/>
        <w:rPr>
          <w:rFonts w:eastAsia="Times New Roman"/>
          <w:lang w:val="id-ID"/>
        </w:rPr>
      </w:pPr>
      <w:r>
        <w:rPr>
          <w:rFonts w:eastAsia="Times New Roman"/>
          <w:lang w:val="id-ID"/>
        </w:rPr>
        <w:t>nginx</w:t>
      </w:r>
    </w:p>
    <w:p w14:paraId="583EA844" w14:textId="77777777" w:rsidR="002978A9" w:rsidRDefault="002978A9">
      <w:pPr>
        <w:pStyle w:val="HTMLPreformatted"/>
        <w:divId w:val="1955361007"/>
        <w:rPr>
          <w:rStyle w:val="HTMLCode"/>
          <w:lang w:val="id-ID"/>
        </w:rPr>
      </w:pPr>
      <w:r>
        <w:rPr>
          <w:rStyle w:val="HTMLCode"/>
          <w:lang w:val="id-ID"/>
        </w:rPr>
        <w:t># /etc/nginx/nginx.conf</w:t>
      </w:r>
    </w:p>
    <w:p w14:paraId="76CA2439" w14:textId="77777777" w:rsidR="002978A9" w:rsidRDefault="002978A9">
      <w:pPr>
        <w:pStyle w:val="HTMLPreformatted"/>
        <w:divId w:val="1955361007"/>
        <w:rPr>
          <w:rStyle w:val="HTMLCode"/>
          <w:lang w:val="id-ID"/>
        </w:rPr>
      </w:pPr>
      <w:r>
        <w:rPr>
          <w:rStyle w:val="HTMLCode"/>
          <w:lang w:val="id-ID"/>
        </w:rPr>
        <w:t>upstream vllm_backend {</w:t>
      </w:r>
    </w:p>
    <w:p w14:paraId="43DC91A6" w14:textId="77777777" w:rsidR="002978A9" w:rsidRDefault="002978A9">
      <w:pPr>
        <w:pStyle w:val="HTMLPreformatted"/>
        <w:divId w:val="1955361007"/>
        <w:rPr>
          <w:rStyle w:val="HTMLCode"/>
          <w:lang w:val="id-ID"/>
        </w:rPr>
      </w:pPr>
      <w:r>
        <w:rPr>
          <w:rStyle w:val="HTMLCode"/>
          <w:lang w:val="id-ID"/>
        </w:rPr>
        <w:t xml:space="preserve">    least_conn;  # least-connections strategy</w:t>
      </w:r>
    </w:p>
    <w:p w14:paraId="7FCC595A" w14:textId="77777777" w:rsidR="002978A9" w:rsidRDefault="002978A9">
      <w:pPr>
        <w:pStyle w:val="HTMLPreformatted"/>
        <w:divId w:val="1955361007"/>
        <w:rPr>
          <w:rStyle w:val="HTMLCode"/>
          <w:lang w:val="id-ID"/>
        </w:rPr>
      </w:pPr>
      <w:r>
        <w:rPr>
          <w:rStyle w:val="HTMLCode"/>
          <w:lang w:val="id-ID"/>
        </w:rPr>
        <w:t xml:space="preserve">    server 10.0.0.1:8001 max_fails=3 fail_timeout=30s;</w:t>
      </w:r>
    </w:p>
    <w:p w14:paraId="5D8CDFE8" w14:textId="77777777" w:rsidR="002978A9" w:rsidRDefault="002978A9">
      <w:pPr>
        <w:pStyle w:val="HTMLPreformatted"/>
        <w:divId w:val="1955361007"/>
        <w:rPr>
          <w:rStyle w:val="HTMLCode"/>
          <w:lang w:val="id-ID"/>
        </w:rPr>
      </w:pPr>
      <w:r>
        <w:rPr>
          <w:rStyle w:val="HTMLCode"/>
          <w:lang w:val="id-ID"/>
        </w:rPr>
        <w:t xml:space="preserve">    server 10.0.0.2:8002 max_fails=3 fail_timeout=30s;</w:t>
      </w:r>
    </w:p>
    <w:p w14:paraId="0076BE32" w14:textId="77777777" w:rsidR="002978A9" w:rsidRDefault="002978A9">
      <w:pPr>
        <w:pStyle w:val="HTMLPreformatted"/>
        <w:divId w:val="1955361007"/>
        <w:rPr>
          <w:rStyle w:val="HTMLCode"/>
          <w:lang w:val="id-ID"/>
        </w:rPr>
      </w:pPr>
      <w:r>
        <w:rPr>
          <w:rStyle w:val="HTMLCode"/>
          <w:lang w:val="id-ID"/>
        </w:rPr>
        <w:t xml:space="preserve">    server 10.0.0.3:8003 max_fails=3 fail_timeout=30s;</w:t>
      </w:r>
    </w:p>
    <w:p w14:paraId="666B41C1" w14:textId="77777777" w:rsidR="002978A9" w:rsidRDefault="002978A9">
      <w:pPr>
        <w:pStyle w:val="HTMLPreformatted"/>
        <w:divId w:val="1955361007"/>
        <w:rPr>
          <w:rStyle w:val="HTMLCode"/>
          <w:lang w:val="id-ID"/>
        </w:rPr>
      </w:pPr>
      <w:r>
        <w:rPr>
          <w:rStyle w:val="HTMLCode"/>
          <w:lang w:val="id-ID"/>
        </w:rPr>
        <w:t xml:space="preserve"> </w:t>
      </w:r>
      <w:r>
        <w:rPr>
          <w:rStyle w:val="HTMLCode"/>
          <w:lang w:val="id-ID"/>
        </w:rPr>
        <w:t xml:space="preserve">   keepalive 64;</w:t>
      </w:r>
    </w:p>
    <w:p w14:paraId="3BC66ECB" w14:textId="77777777" w:rsidR="002978A9" w:rsidRDefault="002978A9">
      <w:pPr>
        <w:pStyle w:val="HTMLPreformatted"/>
        <w:divId w:val="1955361007"/>
        <w:rPr>
          <w:rStyle w:val="HTMLCode"/>
          <w:lang w:val="id-ID"/>
        </w:rPr>
      </w:pPr>
      <w:r>
        <w:rPr>
          <w:rStyle w:val="HTMLCode"/>
          <w:lang w:val="id-ID"/>
        </w:rPr>
        <w:t>}</w:t>
      </w:r>
    </w:p>
    <w:p w14:paraId="46953358" w14:textId="77777777" w:rsidR="002978A9" w:rsidRDefault="002978A9">
      <w:pPr>
        <w:pStyle w:val="HTMLPreformatted"/>
        <w:divId w:val="1955361007"/>
        <w:rPr>
          <w:rStyle w:val="HTMLCode"/>
          <w:lang w:val="id-ID"/>
        </w:rPr>
      </w:pPr>
    </w:p>
    <w:p w14:paraId="64DF8963" w14:textId="77777777" w:rsidR="002978A9" w:rsidRDefault="002978A9">
      <w:pPr>
        <w:pStyle w:val="HTMLPreformatted"/>
        <w:divId w:val="1955361007"/>
        <w:rPr>
          <w:rStyle w:val="HTMLCode"/>
          <w:lang w:val="id-ID"/>
        </w:rPr>
      </w:pPr>
      <w:r>
        <w:rPr>
          <w:rStyle w:val="HTMLCode"/>
          <w:lang w:val="id-ID"/>
        </w:rPr>
        <w:t>server {</w:t>
      </w:r>
    </w:p>
    <w:p w14:paraId="6EA693AC" w14:textId="77777777" w:rsidR="002978A9" w:rsidRDefault="002978A9">
      <w:pPr>
        <w:pStyle w:val="HTMLPreformatted"/>
        <w:divId w:val="1955361007"/>
        <w:rPr>
          <w:rStyle w:val="HTMLCode"/>
          <w:lang w:val="id-ID"/>
        </w:rPr>
      </w:pPr>
      <w:r>
        <w:rPr>
          <w:rStyle w:val="HTMLCode"/>
          <w:lang w:val="id-ID"/>
        </w:rPr>
        <w:t xml:space="preserve">    listen 8080;</w:t>
      </w:r>
    </w:p>
    <w:p w14:paraId="077C1F3B" w14:textId="77777777" w:rsidR="002978A9" w:rsidRDefault="002978A9">
      <w:pPr>
        <w:pStyle w:val="HTMLPreformatted"/>
        <w:divId w:val="1955361007"/>
        <w:rPr>
          <w:rStyle w:val="HTMLCode"/>
          <w:lang w:val="id-ID"/>
        </w:rPr>
      </w:pPr>
    </w:p>
    <w:p w14:paraId="3FC6C3B8" w14:textId="77777777" w:rsidR="002978A9" w:rsidRDefault="002978A9">
      <w:pPr>
        <w:pStyle w:val="HTMLPreformatted"/>
        <w:divId w:val="1955361007"/>
        <w:rPr>
          <w:rStyle w:val="HTMLCode"/>
          <w:lang w:val="id-ID"/>
        </w:rPr>
      </w:pPr>
      <w:r>
        <w:rPr>
          <w:rStyle w:val="HTMLCode"/>
          <w:lang w:val="id-ID"/>
        </w:rPr>
        <w:t xml:space="preserve">    location /v1/ {</w:t>
      </w:r>
    </w:p>
    <w:p w14:paraId="474F46E8" w14:textId="77777777" w:rsidR="002978A9" w:rsidRDefault="002978A9">
      <w:pPr>
        <w:pStyle w:val="HTMLPreformatted"/>
        <w:divId w:val="1955361007"/>
        <w:rPr>
          <w:rStyle w:val="HTMLCode"/>
          <w:lang w:val="id-ID"/>
        </w:rPr>
      </w:pPr>
      <w:r>
        <w:rPr>
          <w:rStyle w:val="HTMLCode"/>
          <w:lang w:val="id-ID"/>
        </w:rPr>
        <w:t xml:space="preserve">        proxy_pass http://vllm_backend;</w:t>
      </w:r>
    </w:p>
    <w:p w14:paraId="475FFCAF" w14:textId="77777777" w:rsidR="002978A9" w:rsidRDefault="002978A9">
      <w:pPr>
        <w:pStyle w:val="HTMLPreformatted"/>
        <w:divId w:val="1955361007"/>
        <w:rPr>
          <w:rStyle w:val="HTMLCode"/>
          <w:lang w:val="id-ID"/>
        </w:rPr>
      </w:pPr>
      <w:r>
        <w:rPr>
          <w:rStyle w:val="HTMLCode"/>
          <w:lang w:val="id-ID"/>
        </w:rPr>
        <w:t xml:space="preserve">        proxy_http_version 1.1;</w:t>
      </w:r>
    </w:p>
    <w:p w14:paraId="486DAD93" w14:textId="77777777" w:rsidR="002978A9" w:rsidRDefault="002978A9">
      <w:pPr>
        <w:pStyle w:val="HTMLPreformatted"/>
        <w:divId w:val="1955361007"/>
        <w:rPr>
          <w:rStyle w:val="HTMLCode"/>
          <w:lang w:val="id-ID"/>
        </w:rPr>
      </w:pPr>
      <w:r>
        <w:rPr>
          <w:rStyle w:val="HTMLCode"/>
          <w:lang w:val="id-ID"/>
        </w:rPr>
        <w:t xml:space="preserve">        proxy_set_header Connection "";</w:t>
      </w:r>
    </w:p>
    <w:p w14:paraId="32A8BEBD" w14:textId="77777777" w:rsidR="002978A9" w:rsidRDefault="002978A9">
      <w:pPr>
        <w:pStyle w:val="HTMLPreformatted"/>
        <w:divId w:val="1955361007"/>
        <w:rPr>
          <w:rStyle w:val="HTMLCode"/>
          <w:lang w:val="id-ID"/>
        </w:rPr>
      </w:pPr>
      <w:r>
        <w:rPr>
          <w:rStyle w:val="HTMLCode"/>
          <w:lang w:val="id-ID"/>
        </w:rPr>
        <w:t xml:space="preserve">        proxy_buffering off;  # Penting untuk streaming</w:t>
      </w:r>
    </w:p>
    <w:p w14:paraId="0EAA2670" w14:textId="77777777" w:rsidR="002978A9" w:rsidRDefault="002978A9">
      <w:pPr>
        <w:pStyle w:val="HTMLPreformatted"/>
        <w:divId w:val="1955361007"/>
        <w:rPr>
          <w:rStyle w:val="HTMLCode"/>
          <w:lang w:val="id-ID"/>
        </w:rPr>
      </w:pPr>
      <w:r>
        <w:rPr>
          <w:rStyle w:val="HTMLCode"/>
          <w:lang w:val="id-ID"/>
        </w:rPr>
        <w:t xml:space="preserve">        proxy_cache off;</w:t>
      </w:r>
    </w:p>
    <w:p w14:paraId="30915EFF" w14:textId="77777777" w:rsidR="002978A9" w:rsidRDefault="002978A9">
      <w:pPr>
        <w:pStyle w:val="HTMLPreformatted"/>
        <w:divId w:val="1955361007"/>
        <w:rPr>
          <w:rStyle w:val="HTMLCode"/>
          <w:lang w:val="id-ID"/>
        </w:rPr>
      </w:pPr>
      <w:r>
        <w:rPr>
          <w:rStyle w:val="HTMLCode"/>
          <w:lang w:val="id-ID"/>
        </w:rPr>
        <w:t xml:space="preserve">        proxy_read_timeout 300s;</w:t>
      </w:r>
    </w:p>
    <w:p w14:paraId="53F61AFA" w14:textId="77777777" w:rsidR="002978A9" w:rsidRDefault="002978A9">
      <w:pPr>
        <w:pStyle w:val="HTMLPreformatted"/>
        <w:divId w:val="1955361007"/>
        <w:rPr>
          <w:rStyle w:val="HTMLCode"/>
          <w:lang w:val="id-ID"/>
        </w:rPr>
      </w:pPr>
      <w:r>
        <w:rPr>
          <w:rStyle w:val="HTMLCode"/>
          <w:lang w:val="id-ID"/>
        </w:rPr>
        <w:t xml:space="preserve">    }</w:t>
      </w:r>
    </w:p>
    <w:p w14:paraId="2375C775" w14:textId="77777777" w:rsidR="002978A9" w:rsidRDefault="002978A9">
      <w:pPr>
        <w:pStyle w:val="HTMLPreformatted"/>
        <w:divId w:val="1955361007"/>
        <w:rPr>
          <w:rStyle w:val="HTMLCode"/>
          <w:lang w:val="id-ID"/>
        </w:rPr>
      </w:pPr>
    </w:p>
    <w:p w14:paraId="787196C9" w14:textId="77777777" w:rsidR="002978A9" w:rsidRDefault="002978A9">
      <w:pPr>
        <w:pStyle w:val="HTMLPreformatted"/>
        <w:divId w:val="1955361007"/>
        <w:rPr>
          <w:rStyle w:val="HTMLCode"/>
          <w:lang w:val="id-ID"/>
        </w:rPr>
      </w:pPr>
      <w:r>
        <w:rPr>
          <w:rStyle w:val="HTMLCode"/>
          <w:lang w:val="id-ID"/>
        </w:rPr>
        <w:t xml:space="preserve">    location /health {</w:t>
      </w:r>
    </w:p>
    <w:p w14:paraId="38B2A192" w14:textId="77777777" w:rsidR="002978A9" w:rsidRDefault="002978A9">
      <w:pPr>
        <w:pStyle w:val="HTMLPreformatted"/>
        <w:divId w:val="1955361007"/>
        <w:rPr>
          <w:rStyle w:val="HTMLCode"/>
          <w:lang w:val="id-ID"/>
        </w:rPr>
      </w:pPr>
      <w:r>
        <w:rPr>
          <w:rStyle w:val="HTMLCode"/>
          <w:lang w:val="id-ID"/>
        </w:rPr>
        <w:t xml:space="preserve">        proxy_pass http://vllm_backend;</w:t>
      </w:r>
    </w:p>
    <w:p w14:paraId="37ED1DF4" w14:textId="77777777" w:rsidR="002978A9" w:rsidRDefault="002978A9">
      <w:pPr>
        <w:pStyle w:val="HTMLPreformatted"/>
        <w:divId w:val="1955361007"/>
        <w:rPr>
          <w:rStyle w:val="HTMLCode"/>
          <w:lang w:val="id-ID"/>
        </w:rPr>
      </w:pPr>
      <w:r>
        <w:rPr>
          <w:rStyle w:val="HTMLCode"/>
          <w:lang w:val="id-ID"/>
        </w:rPr>
        <w:t xml:space="preserve">        health_check interval=5s fails=3 passes=2;</w:t>
      </w:r>
    </w:p>
    <w:p w14:paraId="1EA2F129" w14:textId="77777777" w:rsidR="002978A9" w:rsidRDefault="002978A9">
      <w:pPr>
        <w:pStyle w:val="HTMLPreformatted"/>
        <w:divId w:val="1955361007"/>
        <w:rPr>
          <w:rStyle w:val="HTMLCode"/>
          <w:lang w:val="id-ID"/>
        </w:rPr>
      </w:pPr>
      <w:r>
        <w:rPr>
          <w:rStyle w:val="HTMLCode"/>
          <w:lang w:val="id-ID"/>
        </w:rPr>
        <w:t xml:space="preserve">    }</w:t>
      </w:r>
    </w:p>
    <w:p w14:paraId="6C0A6B5D" w14:textId="77777777" w:rsidR="002978A9" w:rsidRDefault="002978A9">
      <w:pPr>
        <w:pStyle w:val="HTMLPreformatted"/>
        <w:divId w:val="1955361007"/>
        <w:rPr>
          <w:lang w:val="id-ID"/>
        </w:rPr>
      </w:pPr>
      <w:r>
        <w:rPr>
          <w:rStyle w:val="HTMLCode"/>
          <w:lang w:val="id-ID"/>
        </w:rPr>
        <w:t>}</w:t>
      </w:r>
    </w:p>
    <w:p w14:paraId="66C5B4D6" w14:textId="77777777" w:rsidR="002978A9" w:rsidRDefault="002978A9">
      <w:pPr>
        <w:pStyle w:val="NormalWeb"/>
        <w:rPr>
          <w:lang w:val="id-ID"/>
        </w:rPr>
      </w:pPr>
      <w:r>
        <w:rPr>
          <w:lang w:val="id-ID"/>
        </w:rPr>
        <w:t xml:space="preserve">Dua baris paling mudah diabaikan padahal paling penting: </w:t>
      </w:r>
      <w:r>
        <w:rPr>
          <w:rStyle w:val="HTMLCode"/>
          <w:lang w:val="id-ID"/>
        </w:rPr>
        <w:t>proxy_buffering off</w:t>
      </w:r>
      <w:r>
        <w:rPr>
          <w:lang w:val="id-ID"/>
        </w:rPr>
        <w:t xml:space="preserve"> </w:t>
      </w:r>
      <w:r>
        <w:rPr>
          <w:lang w:val="id-ID"/>
        </w:rPr>
        <w:t xml:space="preserve">menjaga aliran token streaming sampai ke klien tanpa menunggu seluruh respons selesai — menghidupkan pengalaman token-by-token; dan </w:t>
      </w:r>
      <w:r>
        <w:rPr>
          <w:rStyle w:val="HTMLCode"/>
          <w:lang w:val="id-ID"/>
        </w:rPr>
        <w:t>proxy_read_timeout 300s</w:t>
      </w:r>
      <w:r>
        <w:rPr>
          <w:lang w:val="id-ID"/>
        </w:rPr>
        <w:t xml:space="preserve"> mencegah NGINX memutus koneksi saat model sedang berpikir panjang. </w:t>
      </w:r>
      <w:r>
        <w:rPr>
          <w:rStyle w:val="HTMLCode"/>
          <w:lang w:val="id-ID"/>
        </w:rPr>
        <w:t>keepalive 64</w:t>
      </w:r>
      <w:r>
        <w:rPr>
          <w:lang w:val="id-ID"/>
        </w:rPr>
        <w:t xml:space="preserve"> menjaga koneksi TCP ke backend tetap hangat untuk reuse.</w:t>
      </w:r>
    </w:p>
    <w:p w14:paraId="49B75EDE" w14:textId="77777777" w:rsidR="002978A9" w:rsidRDefault="002978A9">
      <w:pPr>
        <w:pStyle w:val="NormalWeb"/>
        <w:rPr>
          <w:lang w:val="id-ID"/>
        </w:rPr>
      </w:pPr>
      <w:r>
        <w:rPr>
          <w:rStyle w:val="Strong"/>
          <w:lang w:val="id-ID"/>
        </w:rPr>
        <w:t>Verifikasi konfigurasi.</w:t>
      </w:r>
      <w:r>
        <w:rPr>
          <w:lang w:val="id-ID"/>
        </w:rPr>
        <w:t xml:space="preserve"> Uji instalasi dengan tiga langkah mudah: (1) jalankan </w:t>
      </w:r>
      <w:r>
        <w:rPr>
          <w:rStyle w:val="HTMLCode"/>
          <w:lang w:val="id-ID"/>
        </w:rPr>
        <w:t>nginx -t</w:t>
      </w:r>
      <w:r>
        <w:rPr>
          <w:lang w:val="id-ID"/>
        </w:rPr>
        <w:t xml:space="preserve"> untuk memvalidasi sintaks; (2) akses </w:t>
      </w:r>
      <w:r>
        <w:rPr>
          <w:rStyle w:val="HTMLCode"/>
          <w:lang w:val="id-ID"/>
        </w:rPr>
        <w:t>http://localhost:8080/health</w:t>
      </w:r>
      <w:r>
        <w:rPr>
          <w:lang w:val="id-ID"/>
        </w:rPr>
        <w:t xml:space="preserve"> </w:t>
      </w:r>
      <w:r>
        <w:rPr>
          <w:lang w:val="id-ID"/>
        </w:rPr>
        <w:t xml:space="preserve">dan pastikan jawaban 200 dari setiap replica — matikan salah satu replica secara sengaja dan perhatikan bahwa health check mengeluarkannya dari rotasi dalam </w:t>
      </w:r>
      <w:r>
        <w:rPr>
          <w:rStyle w:val="HTMLCode"/>
          <w:lang w:val="id-ID"/>
        </w:rPr>
        <w:t>fail_timeout</w:t>
      </w:r>
      <w:r>
        <w:rPr>
          <w:lang w:val="id-ID"/>
        </w:rPr>
        <w:t xml:space="preserve">; (3) kirim sepuluh request berurutan dan amati di log akses </w:t>
      </w:r>
      <w:r>
        <w:rPr>
          <w:rStyle w:val="HTMLCode"/>
          <w:lang w:val="id-ID"/>
        </w:rPr>
        <w:t>nginx</w:t>
      </w:r>
      <w:r>
        <w:rPr>
          <w:lang w:val="id-ID"/>
        </w:rPr>
        <w:t xml:space="preserve"> bahwa alamat </w:t>
      </w:r>
      <w:r>
        <w:rPr>
          <w:rStyle w:val="HTMLCode"/>
          <w:lang w:val="id-ID"/>
        </w:rPr>
        <w:t>10.0.0.x</w:t>
      </w:r>
      <w:r>
        <w:rPr>
          <w:lang w:val="id-ID"/>
        </w:rPr>
        <w:t xml:space="preserve"> terdistribusi — dengan </w:t>
      </w:r>
      <w:r>
        <w:rPr>
          <w:rStyle w:val="HTMLCode"/>
          <w:lang w:val="id-ID"/>
        </w:rPr>
        <w:t>least_conn</w:t>
      </w:r>
      <w:r>
        <w:rPr>
          <w:lang w:val="id-ID"/>
        </w:rPr>
        <w:t xml:space="preserve">, distribusi akan mengikuti beban, bukan urutan giliran. Untuk memastikan streaming berfungsi, kirim request dengan </w:t>
      </w:r>
      <w:r>
        <w:rPr>
          <w:rStyle w:val="HTMLCode"/>
          <w:lang w:val="id-ID"/>
        </w:rPr>
        <w:t>"stream": true</w:t>
      </w:r>
      <w:r>
        <w:rPr>
          <w:lang w:val="id-ID"/>
        </w:rPr>
        <w:t xml:space="preserve"> sedangkan respons dibaca bertahap dengan curl </w:t>
      </w:r>
      <w:r>
        <w:rPr>
          <w:rStyle w:val="HTMLCode"/>
          <w:lang w:val="id-ID"/>
        </w:rPr>
        <w:t>-N</w:t>
      </w:r>
      <w:r>
        <w:rPr>
          <w:lang w:val="id-ID"/>
        </w:rPr>
        <w:t>; jika token keluar langsung tanpa menunggu selesai, konfigurasi buffering sudah benar.</w:t>
      </w:r>
    </w:p>
    <w:p w14:paraId="1ABF3E6C" w14:textId="77777777" w:rsidR="002978A9" w:rsidRDefault="002978A9">
      <w:pPr>
        <w:pStyle w:val="Heading3"/>
        <w:rPr>
          <w:rFonts w:eastAsia="Times New Roman"/>
          <w:lang w:val="id-ID"/>
        </w:rPr>
      </w:pPr>
      <w:r>
        <w:rPr>
          <w:rFonts w:eastAsia="Times New Roman"/>
          <w:lang w:val="id-ID"/>
        </w:rPr>
        <w:t>Langkah 2: Setup LiteLLM sebagai Proxy</w:t>
      </w:r>
    </w:p>
    <w:p w14:paraId="35CA6B8F" w14:textId="77777777" w:rsidR="002978A9" w:rsidRDefault="002978A9">
      <w:pPr>
        <w:pStyle w:val="NormalWeb"/>
        <w:rPr>
          <w:lang w:val="id-ID"/>
        </w:rPr>
      </w:pPr>
      <w:r>
        <w:rPr>
          <w:lang w:val="id-ID"/>
        </w:rPr>
        <w:t>Tingkatkan ke LiteLLM untuk kemampuan multi-model, fallback, dan rate limiting:</w:t>
      </w:r>
    </w:p>
    <w:p w14:paraId="318D1AE0" w14:textId="77777777" w:rsidR="002978A9" w:rsidRDefault="002978A9">
      <w:pPr>
        <w:divId w:val="1023940758"/>
        <w:rPr>
          <w:rFonts w:eastAsia="Times New Roman"/>
          <w:lang w:val="id-ID"/>
        </w:rPr>
      </w:pPr>
      <w:r>
        <w:rPr>
          <w:rFonts w:eastAsia="Times New Roman"/>
          <w:lang w:val="id-ID"/>
        </w:rPr>
        <w:t>bash</w:t>
      </w:r>
    </w:p>
    <w:p w14:paraId="0D4CD99F" w14:textId="77777777" w:rsidR="002978A9" w:rsidRDefault="002978A9">
      <w:pPr>
        <w:pStyle w:val="HTMLPreformatted"/>
        <w:divId w:val="1205604064"/>
        <w:rPr>
          <w:rStyle w:val="HTMLCode"/>
          <w:lang w:val="id-ID"/>
        </w:rPr>
      </w:pPr>
      <w:r>
        <w:rPr>
          <w:rStyle w:val="HTMLCode"/>
          <w:lang w:val="id-ID"/>
        </w:rPr>
        <w:t># Install LiteLLM</w:t>
      </w:r>
    </w:p>
    <w:p w14:paraId="58455EDC" w14:textId="77777777" w:rsidR="002978A9" w:rsidRDefault="002978A9">
      <w:pPr>
        <w:pStyle w:val="HTMLPreformatted"/>
        <w:divId w:val="1205604064"/>
        <w:rPr>
          <w:rStyle w:val="HTMLCode"/>
          <w:lang w:val="id-ID"/>
        </w:rPr>
      </w:pPr>
      <w:r>
        <w:rPr>
          <w:rStyle w:val="HTMLCode"/>
          <w:lang w:val="id-ID"/>
        </w:rPr>
        <w:t>pip install litellm litellm[proxy]</w:t>
      </w:r>
    </w:p>
    <w:p w14:paraId="7854FD4D" w14:textId="77777777" w:rsidR="002978A9" w:rsidRDefault="002978A9">
      <w:pPr>
        <w:pStyle w:val="HTMLPreformatted"/>
        <w:divId w:val="1205604064"/>
        <w:rPr>
          <w:rStyle w:val="HTMLCode"/>
          <w:lang w:val="id-ID"/>
        </w:rPr>
      </w:pPr>
    </w:p>
    <w:p w14:paraId="6F867BF0" w14:textId="77777777" w:rsidR="002978A9" w:rsidRDefault="002978A9">
      <w:pPr>
        <w:pStyle w:val="HTMLPreformatted"/>
        <w:divId w:val="1205604064"/>
        <w:rPr>
          <w:rStyle w:val="HTMLCode"/>
          <w:lang w:val="id-ID"/>
        </w:rPr>
      </w:pPr>
      <w:r>
        <w:rPr>
          <w:rStyle w:val="HTMLCode"/>
          <w:lang w:val="id-ID"/>
        </w:rPr>
        <w:t># config.yaml</w:t>
      </w:r>
    </w:p>
    <w:p w14:paraId="154DA7E4" w14:textId="77777777" w:rsidR="002978A9" w:rsidRDefault="002978A9">
      <w:pPr>
        <w:pStyle w:val="HTMLPreformatted"/>
        <w:divId w:val="1205604064"/>
        <w:rPr>
          <w:rStyle w:val="HTMLCode"/>
          <w:lang w:val="id-ID"/>
        </w:rPr>
      </w:pPr>
      <w:r>
        <w:rPr>
          <w:rStyle w:val="HTMLCode"/>
          <w:lang w:val="id-ID"/>
        </w:rPr>
        <w:t>model_list:</w:t>
      </w:r>
    </w:p>
    <w:p w14:paraId="5F2E997D" w14:textId="77777777" w:rsidR="002978A9" w:rsidRDefault="002978A9">
      <w:pPr>
        <w:pStyle w:val="HTMLPreformatted"/>
        <w:divId w:val="1205604064"/>
        <w:rPr>
          <w:rStyle w:val="HTMLCode"/>
          <w:lang w:val="id-ID"/>
        </w:rPr>
      </w:pPr>
      <w:r>
        <w:rPr>
          <w:rStyle w:val="HTMLCode"/>
          <w:lang w:val="id-ID"/>
        </w:rPr>
        <w:t xml:space="preserve">  - model_name: llama-3.1-8b</w:t>
      </w:r>
    </w:p>
    <w:p w14:paraId="19C32B13" w14:textId="77777777" w:rsidR="002978A9" w:rsidRDefault="002978A9">
      <w:pPr>
        <w:pStyle w:val="HTMLPreformatted"/>
        <w:divId w:val="1205604064"/>
        <w:rPr>
          <w:rStyle w:val="HTMLCode"/>
          <w:lang w:val="id-ID"/>
        </w:rPr>
      </w:pPr>
      <w:r>
        <w:rPr>
          <w:rStyle w:val="HTMLCode"/>
          <w:lang w:val="id-ID"/>
        </w:rPr>
        <w:t xml:space="preserve">    litellm_params:</w:t>
      </w:r>
    </w:p>
    <w:p w14:paraId="6F58497F" w14:textId="77777777" w:rsidR="002978A9" w:rsidRDefault="002978A9">
      <w:pPr>
        <w:pStyle w:val="HTMLPreformatted"/>
        <w:divId w:val="1205604064"/>
        <w:rPr>
          <w:rStyle w:val="HTMLCode"/>
          <w:lang w:val="id-ID"/>
        </w:rPr>
      </w:pPr>
      <w:r>
        <w:rPr>
          <w:rStyle w:val="HTMLCode"/>
          <w:lang w:val="id-ID"/>
        </w:rPr>
        <w:t xml:space="preserve">      model: openai/meta-llama/Meta-Llama-3.1-8B-Instruct</w:t>
      </w:r>
    </w:p>
    <w:p w14:paraId="290885EC" w14:textId="77777777" w:rsidR="002978A9" w:rsidRDefault="002978A9">
      <w:pPr>
        <w:pStyle w:val="HTMLPreformatted"/>
        <w:divId w:val="1205604064"/>
        <w:rPr>
          <w:rStyle w:val="HTMLCode"/>
          <w:lang w:val="id-ID"/>
        </w:rPr>
      </w:pPr>
      <w:r>
        <w:rPr>
          <w:rStyle w:val="HTMLCode"/>
          <w:lang w:val="id-ID"/>
        </w:rPr>
        <w:t xml:space="preserve">      api_base: http://worker1:8000/v1</w:t>
      </w:r>
    </w:p>
    <w:p w14:paraId="47068115" w14:textId="77777777" w:rsidR="002978A9" w:rsidRDefault="002978A9">
      <w:pPr>
        <w:pStyle w:val="HTMLPreformatted"/>
        <w:divId w:val="1205604064"/>
        <w:rPr>
          <w:rStyle w:val="HTMLCode"/>
          <w:lang w:val="id-ID"/>
        </w:rPr>
      </w:pPr>
      <w:r>
        <w:rPr>
          <w:rStyle w:val="HTMLCode"/>
          <w:lang w:val="id-ID"/>
        </w:rPr>
        <w:t xml:space="preserve">      api_key: dummy</w:t>
      </w:r>
    </w:p>
    <w:p w14:paraId="5F92CE01" w14:textId="77777777" w:rsidR="002978A9" w:rsidRDefault="002978A9">
      <w:pPr>
        <w:pStyle w:val="HTMLPreformatted"/>
        <w:divId w:val="1205604064"/>
        <w:rPr>
          <w:rStyle w:val="HTMLCode"/>
          <w:lang w:val="id-ID"/>
        </w:rPr>
      </w:pPr>
      <w:r>
        <w:rPr>
          <w:rStyle w:val="HTMLCode"/>
          <w:lang w:val="id-ID"/>
        </w:rPr>
        <w:t xml:space="preserve">    model_info:</w:t>
      </w:r>
    </w:p>
    <w:p w14:paraId="1DF5F23A" w14:textId="77777777" w:rsidR="002978A9" w:rsidRDefault="002978A9">
      <w:pPr>
        <w:pStyle w:val="HTMLPreformatted"/>
        <w:divId w:val="1205604064"/>
        <w:rPr>
          <w:rStyle w:val="HTMLCode"/>
          <w:lang w:val="id-ID"/>
        </w:rPr>
      </w:pPr>
      <w:r>
        <w:rPr>
          <w:rStyle w:val="HTMLCode"/>
          <w:lang w:val="id-ID"/>
        </w:rPr>
        <w:t xml:space="preserve">      mode: completion</w:t>
      </w:r>
    </w:p>
    <w:p w14:paraId="7F5A6A31" w14:textId="77777777" w:rsidR="002978A9" w:rsidRDefault="002978A9">
      <w:pPr>
        <w:pStyle w:val="HTMLPreformatted"/>
        <w:divId w:val="1205604064"/>
        <w:rPr>
          <w:rStyle w:val="HTMLCode"/>
          <w:lang w:val="id-ID"/>
        </w:rPr>
      </w:pPr>
      <w:r>
        <w:rPr>
          <w:rStyle w:val="HTMLCode"/>
          <w:lang w:val="id-ID"/>
        </w:rPr>
        <w:t xml:space="preserve">  </w:t>
      </w:r>
      <w:r>
        <w:rPr>
          <w:rStyle w:val="HTMLCode"/>
          <w:lang w:val="id-ID"/>
        </w:rPr>
        <w:t>- model_name: llama-3.1-8b</w:t>
      </w:r>
    </w:p>
    <w:p w14:paraId="4AA8D2CF" w14:textId="77777777" w:rsidR="002978A9" w:rsidRDefault="002978A9">
      <w:pPr>
        <w:pStyle w:val="HTMLPreformatted"/>
        <w:divId w:val="1205604064"/>
        <w:rPr>
          <w:rStyle w:val="HTMLCode"/>
          <w:lang w:val="id-ID"/>
        </w:rPr>
      </w:pPr>
      <w:r>
        <w:rPr>
          <w:rStyle w:val="HTMLCode"/>
          <w:lang w:val="id-ID"/>
        </w:rPr>
        <w:t xml:space="preserve">    litellm_params:</w:t>
      </w:r>
    </w:p>
    <w:p w14:paraId="49AC3686" w14:textId="77777777" w:rsidR="002978A9" w:rsidRDefault="002978A9">
      <w:pPr>
        <w:pStyle w:val="HTMLPreformatted"/>
        <w:divId w:val="1205604064"/>
        <w:rPr>
          <w:rStyle w:val="HTMLCode"/>
          <w:lang w:val="id-ID"/>
        </w:rPr>
      </w:pPr>
      <w:r>
        <w:rPr>
          <w:rStyle w:val="HTMLCode"/>
          <w:lang w:val="id-ID"/>
        </w:rPr>
        <w:t xml:space="preserve">      model: openai/meta-llama/Meta-Llama-3.1-8B-Instruct</w:t>
      </w:r>
    </w:p>
    <w:p w14:paraId="6EB49F06" w14:textId="77777777" w:rsidR="002978A9" w:rsidRDefault="002978A9">
      <w:pPr>
        <w:pStyle w:val="HTMLPreformatted"/>
        <w:divId w:val="1205604064"/>
        <w:rPr>
          <w:rStyle w:val="HTMLCode"/>
          <w:lang w:val="id-ID"/>
        </w:rPr>
      </w:pPr>
      <w:r>
        <w:rPr>
          <w:rStyle w:val="HTMLCode"/>
          <w:lang w:val="id-ID"/>
        </w:rPr>
        <w:t xml:space="preserve">      api_base: http://worker2:8000/v1</w:t>
      </w:r>
    </w:p>
    <w:p w14:paraId="22459C0C" w14:textId="77777777" w:rsidR="002978A9" w:rsidRDefault="002978A9">
      <w:pPr>
        <w:pStyle w:val="HTMLPreformatted"/>
        <w:divId w:val="1205604064"/>
        <w:rPr>
          <w:rStyle w:val="HTMLCode"/>
          <w:lang w:val="id-ID"/>
        </w:rPr>
      </w:pPr>
      <w:r>
        <w:rPr>
          <w:rStyle w:val="HTMLCode"/>
          <w:lang w:val="id-ID"/>
        </w:rPr>
        <w:t xml:space="preserve">      api_key: dummy</w:t>
      </w:r>
    </w:p>
    <w:p w14:paraId="63803D5E" w14:textId="77777777" w:rsidR="002978A9" w:rsidRDefault="002978A9">
      <w:pPr>
        <w:pStyle w:val="HTMLPreformatted"/>
        <w:divId w:val="1205604064"/>
        <w:rPr>
          <w:rStyle w:val="HTMLCode"/>
          <w:lang w:val="id-ID"/>
        </w:rPr>
      </w:pPr>
    </w:p>
    <w:p w14:paraId="49BF2427" w14:textId="77777777" w:rsidR="002978A9" w:rsidRDefault="002978A9">
      <w:pPr>
        <w:pStyle w:val="HTMLPreformatted"/>
        <w:divId w:val="1205604064"/>
        <w:rPr>
          <w:rStyle w:val="HTMLCode"/>
          <w:lang w:val="id-ID"/>
        </w:rPr>
      </w:pPr>
      <w:r>
        <w:rPr>
          <w:rStyle w:val="HTMLCode"/>
          <w:lang w:val="id-ID"/>
        </w:rPr>
        <w:t>litellm_settings:</w:t>
      </w:r>
    </w:p>
    <w:p w14:paraId="44DAC050" w14:textId="77777777" w:rsidR="002978A9" w:rsidRDefault="002978A9">
      <w:pPr>
        <w:pStyle w:val="HTMLPreformatted"/>
        <w:divId w:val="1205604064"/>
        <w:rPr>
          <w:rStyle w:val="HTMLCode"/>
          <w:lang w:val="id-ID"/>
        </w:rPr>
      </w:pPr>
      <w:r>
        <w:rPr>
          <w:rStyle w:val="HTMLCode"/>
          <w:lang w:val="id-ID"/>
        </w:rPr>
        <w:t xml:space="preserve">  drop_params: true</w:t>
      </w:r>
    </w:p>
    <w:p w14:paraId="1710963B" w14:textId="77777777" w:rsidR="002978A9" w:rsidRDefault="002978A9">
      <w:pPr>
        <w:pStyle w:val="HTMLPreformatted"/>
        <w:divId w:val="1205604064"/>
        <w:rPr>
          <w:rStyle w:val="HTMLCode"/>
          <w:lang w:val="id-ID"/>
        </w:rPr>
      </w:pPr>
      <w:r>
        <w:rPr>
          <w:rStyle w:val="HTMLCode"/>
          <w:lang w:val="id-ID"/>
        </w:rPr>
        <w:t xml:space="preserve">  set_verbose: false</w:t>
      </w:r>
    </w:p>
    <w:p w14:paraId="72600EC0" w14:textId="77777777" w:rsidR="002978A9" w:rsidRDefault="002978A9">
      <w:pPr>
        <w:pStyle w:val="HTMLPreformatted"/>
        <w:divId w:val="1205604064"/>
        <w:rPr>
          <w:rStyle w:val="HTMLCode"/>
          <w:lang w:val="id-ID"/>
        </w:rPr>
      </w:pPr>
      <w:r>
        <w:rPr>
          <w:rStyle w:val="HTMLCode"/>
          <w:lang w:val="id-ID"/>
        </w:rPr>
        <w:t xml:space="preserve">  num_retries: 2</w:t>
      </w:r>
    </w:p>
    <w:p w14:paraId="6A22DA3A" w14:textId="77777777" w:rsidR="002978A9" w:rsidRDefault="002978A9">
      <w:pPr>
        <w:pStyle w:val="HTMLPreformatted"/>
        <w:divId w:val="1205604064"/>
        <w:rPr>
          <w:rStyle w:val="HTMLCode"/>
          <w:lang w:val="id-ID"/>
        </w:rPr>
      </w:pPr>
      <w:r>
        <w:rPr>
          <w:rStyle w:val="HTMLCode"/>
          <w:lang w:val="id-ID"/>
        </w:rPr>
        <w:t xml:space="preserve">  request_timeout: 120</w:t>
      </w:r>
    </w:p>
    <w:p w14:paraId="561AD449" w14:textId="77777777" w:rsidR="002978A9" w:rsidRDefault="002978A9">
      <w:pPr>
        <w:pStyle w:val="HTMLPreformatted"/>
        <w:divId w:val="1205604064"/>
        <w:rPr>
          <w:rStyle w:val="HTMLCode"/>
          <w:lang w:val="id-ID"/>
        </w:rPr>
      </w:pPr>
      <w:r>
        <w:rPr>
          <w:rStyle w:val="HTMLCode"/>
          <w:lang w:val="id-ID"/>
        </w:rPr>
        <w:t xml:space="preserve">  fallbacks:</w:t>
      </w:r>
    </w:p>
    <w:p w14:paraId="5E4EDFF7" w14:textId="77777777" w:rsidR="002978A9" w:rsidRDefault="002978A9">
      <w:pPr>
        <w:pStyle w:val="HTMLPreformatted"/>
        <w:divId w:val="1205604064"/>
        <w:rPr>
          <w:lang w:val="id-ID"/>
        </w:rPr>
      </w:pPr>
      <w:r>
        <w:rPr>
          <w:rStyle w:val="HTMLCode"/>
          <w:lang w:val="id-ID"/>
        </w:rPr>
        <w:t xml:space="preserve">    llama-3.1-8b: [llama-3.1-8b]  # fallback ke worker lain</w:t>
      </w:r>
    </w:p>
    <w:p w14:paraId="12F2F2B5" w14:textId="77777777" w:rsidR="002978A9" w:rsidRDefault="002978A9">
      <w:pPr>
        <w:divId w:val="1024869506"/>
        <w:rPr>
          <w:rFonts w:eastAsia="Times New Roman"/>
          <w:lang w:val="id-ID"/>
        </w:rPr>
      </w:pPr>
      <w:r>
        <w:rPr>
          <w:rFonts w:eastAsia="Times New Roman"/>
          <w:lang w:val="id-ID"/>
        </w:rPr>
        <w:t>bash</w:t>
      </w:r>
    </w:p>
    <w:p w14:paraId="0D55B36B" w14:textId="77777777" w:rsidR="002978A9" w:rsidRDefault="002978A9">
      <w:pPr>
        <w:pStyle w:val="HTMLPreformatted"/>
        <w:divId w:val="964963354"/>
        <w:rPr>
          <w:rStyle w:val="HTMLCode"/>
          <w:lang w:val="id-ID"/>
        </w:rPr>
      </w:pPr>
      <w:r>
        <w:rPr>
          <w:rStyle w:val="HTMLCode"/>
          <w:lang w:val="id-ID"/>
        </w:rPr>
        <w:t># Menjalankan LiteLLM</w:t>
      </w:r>
    </w:p>
    <w:p w14:paraId="2BD0C30C" w14:textId="77777777" w:rsidR="002978A9" w:rsidRDefault="002978A9">
      <w:pPr>
        <w:pStyle w:val="HTMLPreformatted"/>
        <w:divId w:val="964963354"/>
        <w:rPr>
          <w:rStyle w:val="HTMLCode"/>
          <w:lang w:val="id-ID"/>
        </w:rPr>
      </w:pPr>
      <w:r>
        <w:rPr>
          <w:rStyle w:val="HTMLCode"/>
          <w:lang w:val="id-ID"/>
        </w:rPr>
        <w:t>litellm --config config.yaml --port 4000 --num_workers 4</w:t>
      </w:r>
    </w:p>
    <w:p w14:paraId="02D77F86" w14:textId="77777777" w:rsidR="002978A9" w:rsidRDefault="002978A9">
      <w:pPr>
        <w:pStyle w:val="HTMLPreformatted"/>
        <w:divId w:val="964963354"/>
        <w:rPr>
          <w:rStyle w:val="HTMLCode"/>
          <w:lang w:val="id-ID"/>
        </w:rPr>
      </w:pPr>
    </w:p>
    <w:p w14:paraId="2043FB31" w14:textId="77777777" w:rsidR="002978A9" w:rsidRDefault="002978A9">
      <w:pPr>
        <w:pStyle w:val="HTMLPreformatted"/>
        <w:divId w:val="964963354"/>
        <w:rPr>
          <w:rStyle w:val="HTMLCode"/>
          <w:lang w:val="id-ID"/>
        </w:rPr>
      </w:pPr>
      <w:r>
        <w:rPr>
          <w:rStyle w:val="HTMLCode"/>
          <w:lang w:val="id-ID"/>
        </w:rPr>
        <w:t># Akses via LiteLLM</w:t>
      </w:r>
    </w:p>
    <w:p w14:paraId="6B085387" w14:textId="77777777" w:rsidR="002978A9" w:rsidRDefault="002978A9">
      <w:pPr>
        <w:pStyle w:val="HTMLPreformatted"/>
        <w:divId w:val="964963354"/>
        <w:rPr>
          <w:rStyle w:val="HTMLCode"/>
          <w:lang w:val="id-ID"/>
        </w:rPr>
      </w:pPr>
      <w:r>
        <w:rPr>
          <w:rStyle w:val="HTMLCode"/>
          <w:lang w:val="id-ID"/>
        </w:rPr>
        <w:t>curl http://localhost:4000/v1/chat/completions \</w:t>
      </w:r>
    </w:p>
    <w:p w14:paraId="397952E3" w14:textId="77777777" w:rsidR="002978A9" w:rsidRDefault="002978A9">
      <w:pPr>
        <w:pStyle w:val="HTMLPreformatted"/>
        <w:divId w:val="964963354"/>
        <w:rPr>
          <w:rStyle w:val="HTMLCode"/>
          <w:lang w:val="id-ID"/>
        </w:rPr>
      </w:pPr>
      <w:r>
        <w:rPr>
          <w:rStyle w:val="HTMLCode"/>
          <w:lang w:val="id-ID"/>
        </w:rPr>
        <w:t xml:space="preserve">    -H "</w:t>
      </w:r>
      <w:r>
        <w:rPr>
          <w:rStyle w:val="HTMLCode"/>
          <w:lang w:val="id-ID"/>
        </w:rPr>
        <w:t>Content-Type: application/json" \</w:t>
      </w:r>
    </w:p>
    <w:p w14:paraId="7E6D9737" w14:textId="77777777" w:rsidR="002978A9" w:rsidRDefault="002978A9">
      <w:pPr>
        <w:pStyle w:val="HTMLPreformatted"/>
        <w:divId w:val="964963354"/>
        <w:rPr>
          <w:lang w:val="id-ID"/>
        </w:rPr>
      </w:pPr>
      <w:r>
        <w:rPr>
          <w:rStyle w:val="HTMLCode"/>
          <w:lang w:val="id-ID"/>
        </w:rPr>
        <w:t xml:space="preserve">    -d '{"model": "llama-3.1-8b", "messages": [{"role": "user", "content": "hello"}]}'</w:t>
      </w:r>
    </w:p>
    <w:p w14:paraId="4D4F277E" w14:textId="77777777" w:rsidR="002978A9" w:rsidRDefault="002978A9">
      <w:pPr>
        <w:pStyle w:val="NormalWeb"/>
        <w:rPr>
          <w:lang w:val="id-ID"/>
        </w:rPr>
      </w:pPr>
      <w:r>
        <w:rPr>
          <w:lang w:val="id-ID"/>
        </w:rPr>
        <w:t xml:space="preserve">Perhatikan struktur </w:t>
      </w:r>
      <w:r>
        <w:rPr>
          <w:rStyle w:val="HTMLCode"/>
          <w:lang w:val="id-ID"/>
        </w:rPr>
        <w:t>model_list</w:t>
      </w:r>
      <w:r>
        <w:rPr>
          <w:lang w:val="id-ID"/>
        </w:rPr>
        <w:t xml:space="preserve">: dua entri dengan </w:t>
      </w:r>
      <w:r>
        <w:rPr>
          <w:rStyle w:val="HTMLCode"/>
          <w:lang w:val="id-ID"/>
        </w:rPr>
        <w:t>model_name</w:t>
      </w:r>
      <w:r>
        <w:rPr>
          <w:lang w:val="id-ID"/>
        </w:rPr>
        <w:t xml:space="preserve"> yang sama tetapi </w:t>
      </w:r>
      <w:r>
        <w:rPr>
          <w:rStyle w:val="HTMLCode"/>
          <w:lang w:val="id-ID"/>
        </w:rPr>
        <w:t>api_base</w:t>
      </w:r>
      <w:r>
        <w:rPr>
          <w:lang w:val="id-ID"/>
        </w:rPr>
        <w:t xml:space="preserve"> berbeda berarti "dua backend untuk satu nama model" — LiteLLM otomatis melakukan load balancing di antara keduanya. </w:t>
      </w:r>
      <w:r>
        <w:rPr>
          <w:rStyle w:val="HTMLCode"/>
          <w:lang w:val="id-ID"/>
        </w:rPr>
        <w:t>fallbacks</w:t>
      </w:r>
      <w:r>
        <w:rPr>
          <w:lang w:val="id-ID"/>
        </w:rPr>
        <w:t xml:space="preserve"> menyediakan cadangan: bila worker1 gagal, request diarahkan ke worker2. Klien yang sebelumnya menulis </w:t>
      </w:r>
      <w:r>
        <w:rPr>
          <w:rStyle w:val="HTMLCode"/>
          <w:lang w:val="id-ID"/>
        </w:rPr>
        <w:t>model: llama-3.1-8b</w:t>
      </w:r>
      <w:r>
        <w:rPr>
          <w:lang w:val="id-ID"/>
        </w:rPr>
        <w:t xml:space="preserve"> </w:t>
      </w:r>
      <w:r>
        <w:rPr>
          <w:lang w:val="id-ID"/>
        </w:rPr>
        <w:t>kini menikmati ketahanan infrastruktur tanpa mengubah satu baris kode pun.</w:t>
      </w:r>
    </w:p>
    <w:p w14:paraId="70AAF931" w14:textId="77777777" w:rsidR="002978A9" w:rsidRDefault="002978A9">
      <w:pPr>
        <w:pStyle w:val="NormalWeb"/>
        <w:rPr>
          <w:lang w:val="id-ID"/>
        </w:rPr>
      </w:pPr>
      <w:r>
        <w:rPr>
          <w:lang w:val="id-ID"/>
        </w:rPr>
        <w:t xml:space="preserve">Untuk menutup siklus governance, tambahkan blok rate limiting dan tracking di </w:t>
      </w:r>
      <w:r>
        <w:rPr>
          <w:rStyle w:val="HTMLCode"/>
          <w:lang w:val="id-ID"/>
        </w:rPr>
        <w:t>config.yaml</w:t>
      </w:r>
      <w:r>
        <w:rPr>
          <w:lang w:val="id-ID"/>
        </w:rPr>
        <w:t xml:space="preserve"> yang sama: entri </w:t>
      </w:r>
      <w:r>
        <w:rPr>
          <w:rStyle w:val="HTMLCode"/>
          <w:lang w:val="id-ID"/>
        </w:rPr>
        <w:t>max_requests_per_minute</w:t>
      </w:r>
      <w:r>
        <w:rPr>
          <w:lang w:val="id-ID"/>
        </w:rPr>
        <w:t xml:space="preserve"> di bawah </w:t>
      </w:r>
      <w:r>
        <w:rPr>
          <w:rStyle w:val="HTMLCode"/>
          <w:lang w:val="id-ID"/>
        </w:rPr>
        <w:t>litellm_params</w:t>
      </w:r>
      <w:r>
        <w:rPr>
          <w:lang w:val="id-ID"/>
        </w:rPr>
        <w:t xml:space="preserve"> per model membatasi konsumsi per API key (nilai awal yang wajar untuk beban campuran adalah 60-120), dan LiteLLM mencatat setiap request — model, key, token, dan biaya — ke database, sehingga Anda bisa menjawab dua pertanyaan yang selalu datang dari manajemen: </w:t>
      </w:r>
      <w:r>
        <w:rPr>
          <w:rStyle w:val="Emphasis"/>
          <w:lang w:val="id-ID"/>
        </w:rPr>
        <w:t>siapa pengguna terbanyak</w:t>
      </w:r>
      <w:r>
        <w:rPr>
          <w:lang w:val="id-ID"/>
        </w:rPr>
        <w:t xml:space="preserve"> dan </w:t>
      </w:r>
      <w:r>
        <w:rPr>
          <w:rStyle w:val="Emphasis"/>
          <w:lang w:val="id-ID"/>
        </w:rPr>
        <w:t>berapa biaya per model</w:t>
      </w:r>
      <w:r>
        <w:rPr>
          <w:lang w:val="id-ID"/>
        </w:rPr>
        <w:t>. Keduanya bukan fitur pelengkap; mereka adalah alasan utama memilih proxy khusus LLM dibandingkan load balancer generik.</w:t>
      </w:r>
    </w:p>
    <w:p w14:paraId="6A26C6A2" w14:textId="77777777" w:rsidR="002978A9" w:rsidRDefault="002978A9">
      <w:pPr>
        <w:pStyle w:val="Heading3"/>
        <w:rPr>
          <w:rFonts w:eastAsia="Times New Roman"/>
          <w:lang w:val="id-ID"/>
        </w:rPr>
      </w:pPr>
      <w:r>
        <w:rPr>
          <w:rFonts w:eastAsia="Times New Roman"/>
          <w:lang w:val="id-ID"/>
        </w:rPr>
        <w:t>Langkah 3: Auto-scaling dengan Horizontal Pod Autoscaler</w:t>
      </w:r>
    </w:p>
    <w:p w14:paraId="6C9F1C2D" w14:textId="77777777" w:rsidR="002978A9" w:rsidRDefault="002978A9">
      <w:pPr>
        <w:pStyle w:val="NormalWeb"/>
        <w:rPr>
          <w:lang w:val="id-ID"/>
        </w:rPr>
      </w:pPr>
      <w:r>
        <w:rPr>
          <w:lang w:val="id-ID"/>
        </w:rPr>
        <w:t>Terakhir, buat infrastruktur yang menumbuhkan dirinya sendiri di Kubernetes — HPA memantau dua metrik vLLM yang diekspos oleh metrics adapter:</w:t>
      </w:r>
    </w:p>
    <w:p w14:paraId="2F08D6B2" w14:textId="77777777" w:rsidR="002978A9" w:rsidRDefault="002978A9">
      <w:pPr>
        <w:divId w:val="1818037638"/>
        <w:rPr>
          <w:rFonts w:eastAsia="Times New Roman"/>
          <w:lang w:val="id-ID"/>
        </w:rPr>
      </w:pPr>
      <w:r>
        <w:rPr>
          <w:rFonts w:eastAsia="Times New Roman"/>
          <w:lang w:val="id-ID"/>
        </w:rPr>
        <w:t>yaml</w:t>
      </w:r>
    </w:p>
    <w:p w14:paraId="01213752" w14:textId="77777777" w:rsidR="002978A9" w:rsidRDefault="002978A9">
      <w:pPr>
        <w:pStyle w:val="HTMLPreformatted"/>
        <w:divId w:val="1221789097"/>
        <w:rPr>
          <w:rStyle w:val="HTMLCode"/>
          <w:lang w:val="id-ID"/>
        </w:rPr>
      </w:pPr>
      <w:r>
        <w:rPr>
          <w:rStyle w:val="HTMLCode"/>
          <w:lang w:val="id-ID"/>
        </w:rPr>
        <w:t># k8s-hpa.yaml</w:t>
      </w:r>
    </w:p>
    <w:p w14:paraId="7253F14B" w14:textId="77777777" w:rsidR="002978A9" w:rsidRDefault="002978A9">
      <w:pPr>
        <w:pStyle w:val="HTMLPreformatted"/>
        <w:divId w:val="1221789097"/>
        <w:rPr>
          <w:rStyle w:val="HTMLCode"/>
          <w:lang w:val="id-ID"/>
        </w:rPr>
      </w:pPr>
      <w:r>
        <w:rPr>
          <w:rStyle w:val="HTMLCode"/>
          <w:lang w:val="id-ID"/>
        </w:rPr>
        <w:t>apiVersion: autoscaling/v2</w:t>
      </w:r>
    </w:p>
    <w:p w14:paraId="195CC668" w14:textId="77777777" w:rsidR="002978A9" w:rsidRDefault="002978A9">
      <w:pPr>
        <w:pStyle w:val="HTMLPreformatted"/>
        <w:divId w:val="1221789097"/>
        <w:rPr>
          <w:rStyle w:val="HTMLCode"/>
          <w:lang w:val="id-ID"/>
        </w:rPr>
      </w:pPr>
      <w:r>
        <w:rPr>
          <w:rStyle w:val="HTMLCode"/>
          <w:lang w:val="id-ID"/>
        </w:rPr>
        <w:t>kind: HorizontalPodAutoscaler</w:t>
      </w:r>
    </w:p>
    <w:p w14:paraId="1734420D" w14:textId="77777777" w:rsidR="002978A9" w:rsidRDefault="002978A9">
      <w:pPr>
        <w:pStyle w:val="HTMLPreformatted"/>
        <w:divId w:val="1221789097"/>
        <w:rPr>
          <w:rStyle w:val="HTMLCode"/>
          <w:lang w:val="id-ID"/>
        </w:rPr>
      </w:pPr>
      <w:r>
        <w:rPr>
          <w:rStyle w:val="HTMLCode"/>
          <w:lang w:val="id-ID"/>
        </w:rPr>
        <w:t>metadata:</w:t>
      </w:r>
    </w:p>
    <w:p w14:paraId="4AD69E06" w14:textId="77777777" w:rsidR="002978A9" w:rsidRDefault="002978A9">
      <w:pPr>
        <w:pStyle w:val="HTMLPreformatted"/>
        <w:divId w:val="1221789097"/>
        <w:rPr>
          <w:rStyle w:val="HTMLCode"/>
          <w:lang w:val="id-ID"/>
        </w:rPr>
      </w:pPr>
      <w:r>
        <w:rPr>
          <w:rStyle w:val="HTMLCode"/>
          <w:lang w:val="id-ID"/>
        </w:rPr>
        <w:t xml:space="preserve">  name: vllm-hpa</w:t>
      </w:r>
    </w:p>
    <w:p w14:paraId="267939F4" w14:textId="77777777" w:rsidR="002978A9" w:rsidRDefault="002978A9">
      <w:pPr>
        <w:pStyle w:val="HTMLPreformatted"/>
        <w:divId w:val="1221789097"/>
        <w:rPr>
          <w:rStyle w:val="HTMLCode"/>
          <w:lang w:val="id-ID"/>
        </w:rPr>
      </w:pPr>
      <w:r>
        <w:rPr>
          <w:rStyle w:val="HTMLCode"/>
          <w:lang w:val="id-ID"/>
        </w:rPr>
        <w:t>spec:</w:t>
      </w:r>
    </w:p>
    <w:p w14:paraId="13B0FD17" w14:textId="77777777" w:rsidR="002978A9" w:rsidRDefault="002978A9">
      <w:pPr>
        <w:pStyle w:val="HTMLPreformatted"/>
        <w:divId w:val="1221789097"/>
        <w:rPr>
          <w:rStyle w:val="HTMLCode"/>
          <w:lang w:val="id-ID"/>
        </w:rPr>
      </w:pPr>
      <w:r>
        <w:rPr>
          <w:rStyle w:val="HTMLCode"/>
          <w:lang w:val="id-ID"/>
        </w:rPr>
        <w:t xml:space="preserve">  scaleTargetRef:</w:t>
      </w:r>
    </w:p>
    <w:p w14:paraId="07EA1EB8" w14:textId="77777777" w:rsidR="002978A9" w:rsidRDefault="002978A9">
      <w:pPr>
        <w:pStyle w:val="HTMLPreformatted"/>
        <w:divId w:val="1221789097"/>
        <w:rPr>
          <w:rStyle w:val="HTMLCode"/>
          <w:lang w:val="id-ID"/>
        </w:rPr>
      </w:pPr>
      <w:r>
        <w:rPr>
          <w:rStyle w:val="HTMLCode"/>
          <w:lang w:val="id-ID"/>
        </w:rPr>
        <w:t xml:space="preserve">    </w:t>
      </w:r>
      <w:r>
        <w:rPr>
          <w:rStyle w:val="HTMLCode"/>
          <w:lang w:val="id-ID"/>
        </w:rPr>
        <w:t>apiVersion: apps/v1</w:t>
      </w:r>
    </w:p>
    <w:p w14:paraId="3BA937A2" w14:textId="77777777" w:rsidR="002978A9" w:rsidRDefault="002978A9">
      <w:pPr>
        <w:pStyle w:val="HTMLPreformatted"/>
        <w:divId w:val="1221789097"/>
        <w:rPr>
          <w:rStyle w:val="HTMLCode"/>
          <w:lang w:val="id-ID"/>
        </w:rPr>
      </w:pPr>
      <w:r>
        <w:rPr>
          <w:rStyle w:val="HTMLCode"/>
          <w:lang w:val="id-ID"/>
        </w:rPr>
        <w:t xml:space="preserve">    kind: Deployment</w:t>
      </w:r>
    </w:p>
    <w:p w14:paraId="65C823EE" w14:textId="77777777" w:rsidR="002978A9" w:rsidRDefault="002978A9">
      <w:pPr>
        <w:pStyle w:val="HTMLPreformatted"/>
        <w:divId w:val="1221789097"/>
        <w:rPr>
          <w:rStyle w:val="HTMLCode"/>
          <w:lang w:val="id-ID"/>
        </w:rPr>
      </w:pPr>
      <w:r>
        <w:rPr>
          <w:rStyle w:val="HTMLCode"/>
          <w:lang w:val="id-ID"/>
        </w:rPr>
        <w:t xml:space="preserve">    name: vllm-deployment</w:t>
      </w:r>
    </w:p>
    <w:p w14:paraId="4A1758BF" w14:textId="77777777" w:rsidR="002978A9" w:rsidRDefault="002978A9">
      <w:pPr>
        <w:pStyle w:val="HTMLPreformatted"/>
        <w:divId w:val="1221789097"/>
        <w:rPr>
          <w:rStyle w:val="HTMLCode"/>
          <w:lang w:val="id-ID"/>
        </w:rPr>
      </w:pPr>
      <w:r>
        <w:rPr>
          <w:rStyle w:val="HTMLCode"/>
          <w:lang w:val="id-ID"/>
        </w:rPr>
        <w:t xml:space="preserve">  minReplicas: 2</w:t>
      </w:r>
    </w:p>
    <w:p w14:paraId="7CB477D1" w14:textId="77777777" w:rsidR="002978A9" w:rsidRDefault="002978A9">
      <w:pPr>
        <w:pStyle w:val="HTMLPreformatted"/>
        <w:divId w:val="1221789097"/>
        <w:rPr>
          <w:rStyle w:val="HTMLCode"/>
          <w:lang w:val="id-ID"/>
        </w:rPr>
      </w:pPr>
      <w:r>
        <w:rPr>
          <w:rStyle w:val="HTMLCode"/>
          <w:lang w:val="id-ID"/>
        </w:rPr>
        <w:t xml:space="preserve">  maxReplicas: 10</w:t>
      </w:r>
    </w:p>
    <w:p w14:paraId="3265845D" w14:textId="77777777" w:rsidR="002978A9" w:rsidRDefault="002978A9">
      <w:pPr>
        <w:pStyle w:val="HTMLPreformatted"/>
        <w:divId w:val="1221789097"/>
        <w:rPr>
          <w:rStyle w:val="HTMLCode"/>
          <w:lang w:val="id-ID"/>
        </w:rPr>
      </w:pPr>
      <w:r>
        <w:rPr>
          <w:rStyle w:val="HTMLCode"/>
          <w:lang w:val="id-ID"/>
        </w:rPr>
        <w:t xml:space="preserve">  metrics:</w:t>
      </w:r>
    </w:p>
    <w:p w14:paraId="7B93ABF0" w14:textId="77777777" w:rsidR="002978A9" w:rsidRDefault="002978A9">
      <w:pPr>
        <w:pStyle w:val="HTMLPreformatted"/>
        <w:divId w:val="1221789097"/>
        <w:rPr>
          <w:rStyle w:val="HTMLCode"/>
          <w:lang w:val="id-ID"/>
        </w:rPr>
      </w:pPr>
      <w:r>
        <w:rPr>
          <w:rStyle w:val="HTMLCode"/>
          <w:lang w:val="id-ID"/>
        </w:rPr>
        <w:t xml:space="preserve">  - type: Pods</w:t>
      </w:r>
    </w:p>
    <w:p w14:paraId="6B381351" w14:textId="77777777" w:rsidR="002978A9" w:rsidRDefault="002978A9">
      <w:pPr>
        <w:pStyle w:val="HTMLPreformatted"/>
        <w:divId w:val="1221789097"/>
        <w:rPr>
          <w:rStyle w:val="HTMLCode"/>
          <w:lang w:val="id-ID"/>
        </w:rPr>
      </w:pPr>
      <w:r>
        <w:rPr>
          <w:rStyle w:val="HTMLCode"/>
          <w:lang w:val="id-ID"/>
        </w:rPr>
        <w:t xml:space="preserve">    pods:</w:t>
      </w:r>
    </w:p>
    <w:p w14:paraId="6149F173" w14:textId="77777777" w:rsidR="002978A9" w:rsidRDefault="002978A9">
      <w:pPr>
        <w:pStyle w:val="HTMLPreformatted"/>
        <w:divId w:val="1221789097"/>
        <w:rPr>
          <w:rStyle w:val="HTMLCode"/>
          <w:lang w:val="id-ID"/>
        </w:rPr>
      </w:pPr>
      <w:r>
        <w:rPr>
          <w:rStyle w:val="HTMLCode"/>
          <w:lang w:val="id-ID"/>
        </w:rPr>
        <w:t xml:space="preserve">      metric:</w:t>
      </w:r>
    </w:p>
    <w:p w14:paraId="6CC0BFB0" w14:textId="77777777" w:rsidR="002978A9" w:rsidRDefault="002978A9">
      <w:pPr>
        <w:pStyle w:val="HTMLPreformatted"/>
        <w:divId w:val="1221789097"/>
        <w:rPr>
          <w:rStyle w:val="HTMLCode"/>
          <w:lang w:val="id-ID"/>
        </w:rPr>
      </w:pPr>
      <w:r>
        <w:rPr>
          <w:rStyle w:val="HTMLCode"/>
          <w:lang w:val="id-ID"/>
        </w:rPr>
        <w:t xml:space="preserve">        name: vllm_gpu_cache_usage</w:t>
      </w:r>
    </w:p>
    <w:p w14:paraId="3986A6E4" w14:textId="77777777" w:rsidR="002978A9" w:rsidRDefault="002978A9">
      <w:pPr>
        <w:pStyle w:val="HTMLPreformatted"/>
        <w:divId w:val="1221789097"/>
        <w:rPr>
          <w:rStyle w:val="HTMLCode"/>
          <w:lang w:val="id-ID"/>
        </w:rPr>
      </w:pPr>
      <w:r>
        <w:rPr>
          <w:rStyle w:val="HTMLCode"/>
          <w:lang w:val="id-ID"/>
        </w:rPr>
        <w:t xml:space="preserve">      target:</w:t>
      </w:r>
    </w:p>
    <w:p w14:paraId="7DBD5EA7" w14:textId="77777777" w:rsidR="002978A9" w:rsidRDefault="002978A9">
      <w:pPr>
        <w:pStyle w:val="HTMLPreformatted"/>
        <w:divId w:val="1221789097"/>
        <w:rPr>
          <w:rStyle w:val="HTMLCode"/>
          <w:lang w:val="id-ID"/>
        </w:rPr>
      </w:pPr>
      <w:r>
        <w:rPr>
          <w:rStyle w:val="HTMLCode"/>
          <w:lang w:val="id-ID"/>
        </w:rPr>
        <w:t xml:space="preserve">        type: AverageValue</w:t>
      </w:r>
    </w:p>
    <w:p w14:paraId="64E52719" w14:textId="77777777" w:rsidR="002978A9" w:rsidRDefault="002978A9">
      <w:pPr>
        <w:pStyle w:val="HTMLPreformatted"/>
        <w:divId w:val="1221789097"/>
        <w:rPr>
          <w:rStyle w:val="HTMLCode"/>
          <w:lang w:val="id-ID"/>
        </w:rPr>
      </w:pPr>
      <w:r>
        <w:rPr>
          <w:rStyle w:val="HTMLCode"/>
          <w:lang w:val="id-ID"/>
        </w:rPr>
        <w:t xml:space="preserve">        averageValue: 0.85</w:t>
      </w:r>
    </w:p>
    <w:p w14:paraId="4619E2CB" w14:textId="77777777" w:rsidR="002978A9" w:rsidRDefault="002978A9">
      <w:pPr>
        <w:pStyle w:val="HTMLPreformatted"/>
        <w:divId w:val="1221789097"/>
        <w:rPr>
          <w:rStyle w:val="HTMLCode"/>
          <w:lang w:val="id-ID"/>
        </w:rPr>
      </w:pPr>
      <w:r>
        <w:rPr>
          <w:rStyle w:val="HTMLCode"/>
          <w:lang w:val="id-ID"/>
        </w:rPr>
        <w:t xml:space="preserve">  - type: Pods</w:t>
      </w:r>
    </w:p>
    <w:p w14:paraId="6A1E511F" w14:textId="77777777" w:rsidR="002978A9" w:rsidRDefault="002978A9">
      <w:pPr>
        <w:pStyle w:val="HTMLPreformatted"/>
        <w:divId w:val="1221789097"/>
        <w:rPr>
          <w:rStyle w:val="HTMLCode"/>
          <w:lang w:val="id-ID"/>
        </w:rPr>
      </w:pPr>
      <w:r>
        <w:rPr>
          <w:rStyle w:val="HTMLCode"/>
          <w:lang w:val="id-ID"/>
        </w:rPr>
        <w:t xml:space="preserve">    pods:</w:t>
      </w:r>
    </w:p>
    <w:p w14:paraId="281B0820" w14:textId="77777777" w:rsidR="002978A9" w:rsidRDefault="002978A9">
      <w:pPr>
        <w:pStyle w:val="HTMLPreformatted"/>
        <w:divId w:val="1221789097"/>
        <w:rPr>
          <w:rStyle w:val="HTMLCode"/>
          <w:lang w:val="id-ID"/>
        </w:rPr>
      </w:pPr>
      <w:r>
        <w:rPr>
          <w:rStyle w:val="HTMLCode"/>
          <w:lang w:val="id-ID"/>
        </w:rPr>
        <w:t xml:space="preserve">      metric:</w:t>
      </w:r>
    </w:p>
    <w:p w14:paraId="301382C0" w14:textId="77777777" w:rsidR="002978A9" w:rsidRDefault="002978A9">
      <w:pPr>
        <w:pStyle w:val="HTMLPreformatted"/>
        <w:divId w:val="1221789097"/>
        <w:rPr>
          <w:rStyle w:val="HTMLCode"/>
          <w:lang w:val="id-ID"/>
        </w:rPr>
      </w:pPr>
      <w:r>
        <w:rPr>
          <w:rStyle w:val="HTMLCode"/>
          <w:lang w:val="id-ID"/>
        </w:rPr>
        <w:t xml:space="preserve">        name: vllm_num_requests_waiting</w:t>
      </w:r>
    </w:p>
    <w:p w14:paraId="778BD265" w14:textId="77777777" w:rsidR="002978A9" w:rsidRDefault="002978A9">
      <w:pPr>
        <w:pStyle w:val="HTMLPreformatted"/>
        <w:divId w:val="1221789097"/>
        <w:rPr>
          <w:rStyle w:val="HTMLCode"/>
          <w:lang w:val="id-ID"/>
        </w:rPr>
      </w:pPr>
      <w:r>
        <w:rPr>
          <w:rStyle w:val="HTMLCode"/>
          <w:lang w:val="id-ID"/>
        </w:rPr>
        <w:t xml:space="preserve">      target:</w:t>
      </w:r>
    </w:p>
    <w:p w14:paraId="4A1353F1" w14:textId="77777777" w:rsidR="002978A9" w:rsidRDefault="002978A9">
      <w:pPr>
        <w:pStyle w:val="HTMLPreformatted"/>
        <w:divId w:val="1221789097"/>
        <w:rPr>
          <w:rStyle w:val="HTMLCode"/>
          <w:lang w:val="id-ID"/>
        </w:rPr>
      </w:pPr>
      <w:r>
        <w:rPr>
          <w:rStyle w:val="HTMLCode"/>
          <w:lang w:val="id-ID"/>
        </w:rPr>
        <w:t xml:space="preserve">        type: AverageValue</w:t>
      </w:r>
    </w:p>
    <w:p w14:paraId="62882A14" w14:textId="77777777" w:rsidR="002978A9" w:rsidRDefault="002978A9">
      <w:pPr>
        <w:pStyle w:val="HTMLPreformatted"/>
        <w:divId w:val="1221789097"/>
        <w:rPr>
          <w:lang w:val="id-ID"/>
        </w:rPr>
      </w:pPr>
      <w:r>
        <w:rPr>
          <w:rStyle w:val="HTMLCode"/>
          <w:lang w:val="id-ID"/>
        </w:rPr>
        <w:t xml:space="preserve">        averageValue: 10</w:t>
      </w:r>
    </w:p>
    <w:p w14:paraId="1CC31FD4" w14:textId="77777777" w:rsidR="002978A9" w:rsidRDefault="002978A9">
      <w:pPr>
        <w:pStyle w:val="NormalWeb"/>
        <w:rPr>
          <w:lang w:val="id-ID"/>
        </w:rPr>
      </w:pPr>
      <w:r>
        <w:rPr>
          <w:lang w:val="id-ID"/>
        </w:rPr>
        <w:t>Logika scaling-nya sederhana namun tepat: ketika KV cache GPU terisi lebih dari 85% (replica mulai "sesak"</w:t>
      </w:r>
      <w:r>
        <w:rPr>
          <w:lang w:val="id-ID"/>
        </w:rPr>
        <w:t>) atau jumlah request yang mengantre rata-rata di atas 10 (antrean mulai panjang), HPA menambah replica baru hingga batas 10. Ini menjawab pertanyaan yang di bab sebelumnya masih dijawab manual — sekarang kapasitas tumbuh mengikuti tekanan trafik sungguhan, bukan tebakan.</w:t>
      </w:r>
    </w:p>
    <w:p w14:paraId="04A8C456" w14:textId="77777777" w:rsidR="002978A9" w:rsidRDefault="002978A9">
      <w:pPr>
        <w:pStyle w:val="NormalWeb"/>
        <w:rPr>
          <w:lang w:val="id-ID"/>
        </w:rPr>
      </w:pPr>
      <w:r>
        <w:rPr>
          <w:rStyle w:val="Strong"/>
          <w:lang w:val="id-ID"/>
        </w:rPr>
        <w:t>Verifikasi:</w:t>
      </w:r>
      <w:r>
        <w:rPr>
          <w:lang w:val="id-ID"/>
        </w:rPr>
        <w:t xml:space="preserve"> jalankan </w:t>
      </w:r>
      <w:r>
        <w:rPr>
          <w:rStyle w:val="HTMLCode"/>
          <w:lang w:val="id-ID"/>
        </w:rPr>
        <w:t>kubectl get hpa vllm-hpa</w:t>
      </w:r>
      <w:r>
        <w:rPr>
          <w:lang w:val="id-ID"/>
        </w:rPr>
        <w:t xml:space="preserve"> beberapa menit setelah beban naik — kolom </w:t>
      </w:r>
      <w:r>
        <w:rPr>
          <w:rStyle w:val="HTMLCode"/>
          <w:lang w:val="id-ID"/>
        </w:rPr>
        <w:t>REPLICAS</w:t>
      </w:r>
      <w:r>
        <w:rPr>
          <w:lang w:val="id-ID"/>
        </w:rPr>
        <w:t xml:space="preserve"> harus naik mendekati batas </w:t>
      </w:r>
      <w:r>
        <w:rPr>
          <w:rStyle w:val="HTMLCode"/>
          <w:lang w:val="id-ID"/>
        </w:rPr>
        <w:t>maxReplicas</w:t>
      </w:r>
      <w:r>
        <w:rPr>
          <w:lang w:val="id-ID"/>
        </w:rPr>
        <w:t xml:space="preserve">; saat beban turun, replica menyusut kembali ke </w:t>
      </w:r>
      <w:r>
        <w:rPr>
          <w:rStyle w:val="HTMLCode"/>
          <w:lang w:val="id-ID"/>
        </w:rPr>
        <w:t>minReplicas</w:t>
      </w:r>
      <w:r>
        <w:rPr>
          <w:lang w:val="id-ID"/>
        </w:rPr>
        <w:t xml:space="preserve">. Catatan penting untuk auto-scaling GPU: </w:t>
      </w:r>
      <w:r>
        <w:rPr>
          <w:rStyle w:val="Strong"/>
          <w:lang w:val="id-ID"/>
        </w:rPr>
        <w:t>cold start</w:t>
      </w:r>
      <w:r>
        <w:rPr>
          <w:lang w:val="id-ID"/>
        </w:rPr>
        <w:t xml:space="preserve"> instance vLLM baru membutuhkan waktu — model harus di-load ke VRAM — sehingga HPA konvensional yang reaktif sering terlambat. Solusi yang umum digunakan: </w:t>
      </w:r>
      <w:r>
        <w:rPr>
          <w:rStyle w:val="Emphasis"/>
          <w:lang w:val="id-ID"/>
        </w:rPr>
        <w:t>proactive scaling</w:t>
      </w:r>
      <w:r>
        <w:rPr>
          <w:lang w:val="id-ID"/>
        </w:rPr>
        <w:t xml:space="preserve"> berbasis jadwal (misalnya naikkan replica pukul 08.00 WIB setiap hari) atau </w:t>
      </w:r>
      <w:r>
        <w:rPr>
          <w:rStyle w:val="Emphasis"/>
          <w:lang w:val="id-ID"/>
        </w:rPr>
        <w:t>buffer replica</w:t>
      </w:r>
      <w:r>
        <w:rPr>
          <w:lang w:val="id-ID"/>
        </w:rPr>
        <w:t xml:space="preserve"> yang sudah siap tetapi belum menerima trafik. Kombinasi keduanya — HPA reaktif untuk kejutan + buffer untuk lonjakan terjadwal — adalah praktik terbaik yang menjaga P99 tetap stabil saat jam sibuk.</w:t>
      </w:r>
    </w:p>
    <w:p w14:paraId="5980D32F" w14:textId="77777777" w:rsidR="002978A9" w:rsidRDefault="002978A9">
      <w:pPr>
        <w:rPr>
          <w:rFonts w:eastAsia="Times New Roman"/>
          <w:lang w:val="id-ID"/>
        </w:rPr>
      </w:pPr>
      <w:r>
        <w:rPr>
          <w:rFonts w:eastAsia="Times New Roman"/>
          <w:lang w:val="id-ID"/>
        </w:rPr>
        <w:pict w14:anchorId="16B8A835">
          <v:rect id="_x0000_i1120" style="width:0;height:1.5pt" o:hralign="center" o:hrstd="t" o:hr="t" fillcolor="#a0a0a0" stroked="f"/>
        </w:pict>
      </w:r>
    </w:p>
    <w:p w14:paraId="3E3297E7" w14:textId="77777777" w:rsidR="002978A9" w:rsidRDefault="002978A9">
      <w:pPr>
        <w:pStyle w:val="Heading2"/>
        <w:rPr>
          <w:rFonts w:eastAsia="Times New Roman"/>
          <w:lang w:val="id-ID"/>
        </w:rPr>
      </w:pPr>
      <w:r>
        <w:rPr>
          <w:rFonts w:eastAsia="Times New Roman"/>
          <w:lang w:val="id-ID"/>
        </w:rPr>
        <w:t>8. Studi Kasus: SaaS AI — 1.000 Request/detik di 16 GPU</w:t>
      </w:r>
    </w:p>
    <w:p w14:paraId="35FA4CFD" w14:textId="77777777" w:rsidR="002978A9" w:rsidRDefault="002978A9">
      <w:pPr>
        <w:pStyle w:val="NormalWeb"/>
        <w:rPr>
          <w:lang w:val="id-ID"/>
        </w:rPr>
      </w:pPr>
      <w:r>
        <w:rPr>
          <w:rStyle w:val="Strong"/>
          <w:lang w:val="id-ID"/>
        </w:rPr>
        <w:t>Latar belakang.</w:t>
      </w:r>
      <w:r>
        <w:rPr>
          <w:lang w:val="id-ID"/>
        </w:rPr>
        <w:t xml:space="preserve"> Sebuah platform SaaS AI menyediakan asisten berbasis Llama 3.1 (70B) untuk ratusan klien korporat. Pada jam sibuk, trafik mencapai </w:t>
      </w:r>
      <w:r>
        <w:rPr>
          <w:rStyle w:val="Strong"/>
          <w:lang w:val="id-ID"/>
        </w:rPr>
        <w:t>1.000 request/detik</w:t>
      </w:r>
      <w:r>
        <w:rPr>
          <w:lang w:val="id-ID"/>
        </w:rPr>
        <w:t>, dan keluhan pelanggan meningkat: timeout, jawaban macet, dan pengalaman yang tidak konsisten.</w:t>
      </w:r>
    </w:p>
    <w:p w14:paraId="5E68581B" w14:textId="77777777" w:rsidR="002978A9" w:rsidRDefault="002978A9">
      <w:pPr>
        <w:pStyle w:val="NormalWeb"/>
        <w:rPr>
          <w:lang w:val="id-ID"/>
        </w:rPr>
      </w:pPr>
      <w:r>
        <w:rPr>
          <w:rStyle w:val="Strong"/>
          <w:lang w:val="id-ID"/>
        </w:rPr>
        <w:t>Diagnosis.</w:t>
      </w:r>
      <w:r>
        <w:rPr>
          <w:lang w:val="id-ID"/>
        </w:rPr>
        <w:t xml:space="preserve"> </w:t>
      </w:r>
      <w:r>
        <w:rPr>
          <w:lang w:val="id-ID"/>
        </w:rPr>
        <w:t>Infrastruktur awal berupa dua node, masing-masing 8x H100 (total 16 GPU), di mana setiap node menjalankan vLLM dengan tensor parallelism 8. Tanpa load balancer, trafik masuk acak ke salah satu node — dan alam tidak pernah adil: satu node bisa tenggelam dalam request batch pelanggan tertentu sementara node lain menganggur. Efeknya terukur: P99 latency 4,2 detik, jauh di atas SLO.</w:t>
      </w:r>
    </w:p>
    <w:p w14:paraId="6408E79C" w14:textId="77777777" w:rsidR="002978A9" w:rsidRDefault="002978A9">
      <w:pPr>
        <w:pStyle w:val="NormalWeb"/>
        <w:rPr>
          <w:lang w:val="id-ID"/>
        </w:rPr>
      </w:pPr>
      <w:r>
        <w:rPr>
          <w:rStyle w:val="Strong"/>
          <w:lang w:val="id-ID"/>
        </w:rPr>
        <w:t>Solusi iterasi 1 — load balancing.</w:t>
      </w:r>
      <w:r>
        <w:rPr>
          <w:lang w:val="id-ID"/>
        </w:rPr>
        <w:t xml:space="preserve"> </w:t>
      </w:r>
      <w:r>
        <w:rPr>
          <w:lang w:val="id-ID"/>
        </w:rPr>
        <w:t xml:space="preserve">Dipasang NGINX dengan strategi least-connections di depan kedua node. Hasilnya langsung terasa: P99 latency turun dari 4,2 detik ke </w:t>
      </w:r>
      <w:r>
        <w:rPr>
          <w:rStyle w:val="Strong"/>
          <w:lang w:val="id-ID"/>
        </w:rPr>
        <w:t>1,8 detik</w:t>
      </w:r>
      <w:r>
        <w:rPr>
          <w:lang w:val="id-ID"/>
        </w:rPr>
        <w:t xml:space="preserve">, throughput naik </w:t>
      </w:r>
      <w:r>
        <w:rPr>
          <w:rStyle w:val="Strong"/>
          <w:lang w:val="id-ID"/>
        </w:rPr>
        <w:t>40%</w:t>
      </w:r>
      <w:r>
        <w:rPr>
          <w:lang w:val="id-ID"/>
        </w:rPr>
        <w:t>, karena kini beban terbagi sesuai kapasitas aktual, bukan undian.</w:t>
      </w:r>
    </w:p>
    <w:p w14:paraId="44AA49C7" w14:textId="77777777" w:rsidR="002978A9" w:rsidRDefault="002978A9">
      <w:pPr>
        <w:pStyle w:val="NormalWeb"/>
        <w:rPr>
          <w:lang w:val="id-ID"/>
        </w:rPr>
      </w:pPr>
      <w:r>
        <w:rPr>
          <w:rStyle w:val="Strong"/>
          <w:lang w:val="id-ID"/>
        </w:rPr>
        <w:t>Iterasi 2 — governance trafik.</w:t>
      </w:r>
      <w:r>
        <w:rPr>
          <w:lang w:val="id-ID"/>
        </w:rPr>
        <w:t xml:space="preserve"> Tim kemudian menyadari distribusi tidak cukup; perlu perlindungan. Implementasi </w:t>
      </w:r>
      <w:r>
        <w:rPr>
          <w:rStyle w:val="Strong"/>
          <w:lang w:val="id-ID"/>
        </w:rPr>
        <w:t>LiteLLM + rate limiting per API key</w:t>
      </w:r>
      <w:r>
        <w:rPr>
          <w:lang w:val="id-ID"/>
        </w:rPr>
        <w:t xml:space="preserve"> mencegah satu pelanggan mengirimkan batch raksasa yang memonopoli seluruh cluster — setiap key mendapat jatah request yang adil.</w:t>
      </w:r>
    </w:p>
    <w:p w14:paraId="53DD25AB" w14:textId="77777777" w:rsidR="002978A9" w:rsidRDefault="002978A9">
      <w:pPr>
        <w:pStyle w:val="NormalWeb"/>
        <w:rPr>
          <w:lang w:val="id-ID"/>
        </w:rPr>
      </w:pPr>
      <w:r>
        <w:rPr>
          <w:rStyle w:val="Strong"/>
          <w:lang w:val="id-ID"/>
        </w:rPr>
        <w:t>Iterasi 3 — disaggregation.</w:t>
      </w:r>
      <w:r>
        <w:rPr>
          <w:lang w:val="id-ID"/>
        </w:rPr>
        <w:t xml:space="preserve"> Langkah terakhir paling berdampak pada biaya: migrasi ke </w:t>
      </w:r>
      <w:r>
        <w:rPr>
          <w:rStyle w:val="Strong"/>
          <w:lang w:val="id-ID"/>
        </w:rPr>
        <w:t>Splitwise</w:t>
      </w:r>
      <w:r>
        <w:rPr>
          <w:lang w:val="id-ID"/>
        </w:rPr>
        <w:t xml:space="preserve"> dengan 4 GPU H100 sebagai prompt machine dan 12 GPU A100 sebagai token machine. Biaya operasional turun </w:t>
      </w:r>
      <w:r>
        <w:rPr>
          <w:rStyle w:val="Strong"/>
          <w:lang w:val="id-ID"/>
        </w:rPr>
        <w:t>20%</w:t>
      </w:r>
      <w:r>
        <w:rPr>
          <w:lang w:val="id-ID"/>
        </w:rPr>
        <w:t xml:space="preserve"> dengan throughput yang justru naik, karena trafik decode yang dominan kini dilayani oleh hardware yang bandwidth-nya murah. Pelajaran utama dari SaaS ini: perbaikan latency dimulai di lapisan routing, tetapi penghematan uang dimenangkan di lapisan arsitektur.</w:t>
      </w:r>
    </w:p>
    <w:p w14:paraId="65FAEACF" w14:textId="77777777" w:rsidR="002978A9" w:rsidRDefault="002978A9">
      <w:pPr>
        <w:pStyle w:val="NormalWeb"/>
        <w:rPr>
          <w:lang w:val="id-ID"/>
        </w:rPr>
      </w:pPr>
      <w:r>
        <w:rPr>
          <w:rStyle w:val="Strong"/>
          <w:lang w:val="id-ID"/>
        </w:rPr>
        <w:t>Biaya yang tidak terlihat dalam cerita ini.</w:t>
      </w:r>
      <w:r>
        <w:rPr>
          <w:lang w:val="id-ID"/>
        </w:rPr>
        <w:t xml:space="preserve"> </w:t>
      </w:r>
      <w:r>
        <w:rPr>
          <w:lang w:val="id-ID"/>
        </w:rPr>
        <w:t xml:space="preserve">Sebelum menyalin pola arsitektur ini, tim SaaS mencatat tiga biaya yang sering disembunyikan angka keberhasilan. Pertama, </w:t>
      </w:r>
      <w:r>
        <w:rPr>
          <w:rStyle w:val="Emphasis"/>
          <w:lang w:val="id-ID"/>
        </w:rPr>
        <w:t>waktu engineering</w:t>
      </w:r>
      <w:r>
        <w:rPr>
          <w:lang w:val="id-ID"/>
        </w:rPr>
        <w:t>: dua minggu kerja untuk migrasi NGINX → LiteLLM → Splitwise, termasuk penulisan ulang mekanisme retry karena sumber error berubah lapisan. Kedua,</w:t>
      </w:r>
      <w:r>
        <w:rPr>
          <w:lang w:val="id-ID"/>
        </w:rPr>
        <w:t xml:space="preserve"> </w:t>
      </w:r>
      <w:r>
        <w:rPr>
          <w:rStyle w:val="Emphasis"/>
          <w:lang w:val="id-ID"/>
        </w:rPr>
        <w:t>downtime migrasi</w:t>
      </w:r>
      <w:r>
        <w:rPr>
          <w:lang w:val="id-ID"/>
        </w:rPr>
        <w:t xml:space="preserve">: cutover dilakukan dua kali — sekali dengan traffic shadow (duplikasi live ke infrastruktur baru untuk validasi), sekali dengan cutover penuh — sehingga klien tidak pernah merasakan degradasi. Ketiga, </w:t>
      </w:r>
      <w:r>
        <w:rPr>
          <w:rStyle w:val="Emphasis"/>
          <w:lang w:val="id-ID"/>
        </w:rPr>
        <w:t>biaya monitoring</w:t>
      </w:r>
      <w:r>
        <w:rPr>
          <w:lang w:val="id-ID"/>
        </w:rPr>
        <w:t xml:space="preserve">: arsitektur baru menuntut dashboard baru (per-pool health, per-phase latency) yang perawatannya berkelanjutan. Pelajaran yang lebih dalam: setiap lapisan yang Anda tambahkan (load balancer, proxy, disaggregation) menambah titik kegagalan dan biaya operasional; nilai akhirnya harus dihitung sebagai </w:t>
      </w:r>
      <w:r>
        <w:rPr>
          <w:rStyle w:val="Emphasis"/>
          <w:lang w:val="id-ID"/>
        </w:rPr>
        <w:t>net</w:t>
      </w:r>
      <w:r>
        <w:rPr>
          <w:lang w:val="id-ID"/>
        </w:rPr>
        <w:t>, bukan angka throughput semata.</w:t>
      </w:r>
    </w:p>
    <w:p w14:paraId="660EF14C" w14:textId="77777777" w:rsidR="002978A9" w:rsidRDefault="002978A9">
      <w:pPr>
        <w:pStyle w:val="NormalWeb"/>
        <w:rPr>
          <w:lang w:val="id-ID"/>
        </w:rPr>
      </w:pPr>
      <w:r>
        <w:rPr>
          <w:rStyle w:val="Strong"/>
          <w:lang w:val="id-ID"/>
        </w:rPr>
        <w:t>Perhitungan ROI singkat.</w:t>
      </w:r>
      <w:r>
        <w:rPr>
          <w:lang w:val="id-ID"/>
        </w:rPr>
        <w:t xml:space="preserve"> </w:t>
      </w:r>
      <w:r>
        <w:rPr>
          <w:lang w:val="id-ID"/>
        </w:rPr>
        <w:t>Sebelum iterasi, 16 GPU H100 berjalan 24/7 dengan utilisasi rata-rata 65% (lihat Tabel 5.23 tanpa LB). Setelah tiga iterasi — least-connections, rate limiting, dan Splitwise hetero — utilisasi naik ke 85%, P99 turun dari 4,2 s ke 1,8 s, dan biaya per request turun sekitar 40% (dengan asumsi sewa H100 dua kali lipat A100, komposisi 4+12 mengurangi biaya per jam sekitar 25%, ditambah throughput naik). Waktu balik modal seluruh migrasi: kurang dari dua bulan. Angka-angka ini bukan prediksi universal — komponen</w:t>
      </w:r>
      <w:r>
        <w:rPr>
          <w:lang w:val="id-ID"/>
        </w:rPr>
        <w:t xml:space="preserve"> terbesarnya (harga GPU regional) sangat berfluktuasi, tetapi pola perhitungannya bisa direplikasi: hitung delta utilisasi, delta throughput, dan delta harga sewa per GPU, lalu kombinasikan. Disiplin ROI seperti inilah yang membuat proposal arsitektur Anda didengar manajemen, bukan sekadar dibaca.</w:t>
      </w:r>
    </w:p>
    <w:p w14:paraId="664BD23D" w14:textId="77777777" w:rsidR="002978A9" w:rsidRDefault="002978A9">
      <w:pPr>
        <w:pStyle w:val="NormalWeb"/>
        <w:rPr>
          <w:lang w:val="id-ID"/>
        </w:rPr>
      </w:pPr>
      <w:r>
        <w:rPr>
          <w:rStyle w:val="Strong"/>
          <w:lang w:val="id-ID"/>
        </w:rPr>
        <w:t>Batas yang jujur dari hasil ini.</w:t>
      </w:r>
      <w:r>
        <w:rPr>
          <w:lang w:val="id-ID"/>
        </w:rPr>
        <w:t xml:space="preserve"> Keberhasilan studi kasus tidak berarti semua SaaS AI harus meniru persis urutan tiga iterasi tersebut. NGINX dipilih karena tim sudah familier; tim lain dengan kendala multi-vendor akan mulai dari LiteLLM. Splitwise baru menguntungkan setelah beban melewati ambang tertentu — pada trafik di bawah 100 req/s, kompleksitas dan biaya monitoring dua pool justru merugikan. Keputusan terbaik selalu kontekstual: gunakan studi kasus ini sebagai </w:t>
      </w:r>
      <w:r>
        <w:rPr>
          <w:rStyle w:val="Emphasis"/>
          <w:lang w:val="id-ID"/>
        </w:rPr>
        <w:t>urutan berpikir</w:t>
      </w:r>
      <w:r>
        <w:rPr>
          <w:lang w:val="id-ID"/>
        </w:rPr>
        <w:t xml:space="preserve"> </w:t>
      </w:r>
      <w:r>
        <w:rPr>
          <w:lang w:val="id-ID"/>
        </w:rPr>
        <w:t>(ukur → distribusikan → kendalikan → disagregasi), bukan sebagai resep yang harus ditelan bulat-bulat. Yang universal hanyalah prinsipnya: ukur dulu ketimpangan, perbaiki di lapisan termurah, dan naikkan kompleksitas hanya ketika datanya mendukung.</w:t>
      </w:r>
    </w:p>
    <w:p w14:paraId="05CD6201" w14:textId="77777777" w:rsidR="002978A9" w:rsidRDefault="002978A9">
      <w:pPr>
        <w:rPr>
          <w:rFonts w:eastAsia="Times New Roman"/>
          <w:lang w:val="id-ID"/>
        </w:rPr>
      </w:pPr>
      <w:r>
        <w:rPr>
          <w:rFonts w:eastAsia="Times New Roman"/>
          <w:lang w:val="id-ID"/>
        </w:rPr>
        <w:pict w14:anchorId="4519BBA5">
          <v:rect id="_x0000_i1121" style="width:0;height:1.5pt" o:hralign="center" o:hrstd="t" o:hr="t" fillcolor="#a0a0a0" stroked="f"/>
        </w:pict>
      </w:r>
    </w:p>
    <w:p w14:paraId="33356CCC" w14:textId="77777777" w:rsidR="002978A9" w:rsidRDefault="002978A9">
      <w:pPr>
        <w:pStyle w:val="Heading2"/>
        <w:rPr>
          <w:rFonts w:eastAsia="Times New Roman"/>
          <w:lang w:val="id-ID"/>
        </w:rPr>
      </w:pPr>
      <w:r>
        <w:rPr>
          <w:rFonts w:eastAsia="Times New Roman"/>
          <w:lang w:val="id-ID"/>
        </w:rPr>
        <w:t>9. Referensi</w:t>
      </w:r>
    </w:p>
    <w:p w14:paraId="239B9CF0" w14:textId="77777777" w:rsidR="002978A9" w:rsidRDefault="002978A9">
      <w:pPr>
        <w:pStyle w:val="Heading3"/>
        <w:rPr>
          <w:rFonts w:eastAsia="Times New Roman"/>
          <w:lang w:val="id-ID"/>
        </w:rPr>
      </w:pPr>
      <w:r>
        <w:rPr>
          <w:rFonts w:eastAsia="Times New Roman"/>
          <w:lang w:val="id-ID"/>
        </w:rPr>
        <w:t>Paper Jurnal/Konferensi</w:t>
      </w:r>
    </w:p>
    <w:p w14:paraId="23E059F6" w14:textId="77777777" w:rsidR="002978A9" w:rsidRDefault="002978A9">
      <w:pPr>
        <w:pStyle w:val="referensi-block"/>
        <w:rPr>
          <w:lang w:val="id-ID"/>
        </w:rPr>
      </w:pPr>
      <w:r>
        <w:rPr>
          <w:lang w:val="id-ID"/>
        </w:rPr>
        <w:t xml:space="preserve">[1] Patel, P., Choukse, E., Zhang, C., Shah, A., Goiri, Í., Maleki, S. &amp; Bianchini, R. (2024). </w:t>
      </w:r>
      <w:r>
        <w:rPr>
          <w:rStyle w:val="Emphasis"/>
          <w:lang w:val="id-ID"/>
        </w:rPr>
        <w:t>Splitwise: Efficient Generative LLM Inference Using Phase Splitting</w:t>
      </w:r>
      <w:r>
        <w:rPr>
          <w:lang w:val="id-ID"/>
        </w:rPr>
        <w:t xml:space="preserve">. International Symposium on Computer Architecture (ISCA). DOI: </w:t>
      </w:r>
      <w:hyperlink r:id="rId82" w:history="1">
        <w:r>
          <w:rPr>
            <w:rStyle w:val="Hyperlink"/>
            <w:lang w:val="id-ID"/>
          </w:rPr>
          <w:t>10.1109/ISCA59077.2024.00019</w:t>
        </w:r>
      </w:hyperlink>
      <w:r>
        <w:rPr>
          <w:lang w:val="id-ID"/>
        </w:rPr>
        <w:t xml:space="preserve"> </w:t>
      </w:r>
      <w:r>
        <w:rPr>
          <w:rStyle w:val="ref-url"/>
          <w:lang w:val="id-ID"/>
        </w:rPr>
        <w:t>(https://doi.org/10.1109/ISCA59077.2024.00019)</w:t>
      </w:r>
    </w:p>
    <w:p w14:paraId="70E803BD" w14:textId="77777777" w:rsidR="002978A9" w:rsidRDefault="002978A9">
      <w:pPr>
        <w:pStyle w:val="referensi-block"/>
        <w:rPr>
          <w:lang w:val="id-ID"/>
        </w:rPr>
      </w:pPr>
      <w:r>
        <w:rPr>
          <w:lang w:val="id-ID"/>
        </w:rPr>
        <w:t xml:space="preserve">[2] Amini, H., et al. (2024). </w:t>
      </w:r>
      <w:r>
        <w:rPr>
          <w:rStyle w:val="Emphasis"/>
          <w:lang w:val="id-ID"/>
        </w:rPr>
        <w:t>A Survey on Efficient Inference for Large Language Models</w:t>
      </w:r>
      <w:r>
        <w:rPr>
          <w:lang w:val="id-ID"/>
        </w:rPr>
        <w:t xml:space="preserve">. arXiv preprint. DOI: </w:t>
      </w:r>
      <w:hyperlink r:id="rId83" w:history="1">
        <w:r>
          <w:rPr>
            <w:rStyle w:val="Hyperlink"/>
            <w:lang w:val="id-ID"/>
          </w:rPr>
          <w:t>10.48550/arXiv.2404.14294</w:t>
        </w:r>
      </w:hyperlink>
      <w:r>
        <w:rPr>
          <w:lang w:val="id-ID"/>
        </w:rPr>
        <w:t xml:space="preserve"> </w:t>
      </w:r>
      <w:r>
        <w:rPr>
          <w:rStyle w:val="ref-url"/>
          <w:lang w:val="id-ID"/>
        </w:rPr>
        <w:t>(https://arxiv.org/abs/2404.14294)</w:t>
      </w:r>
    </w:p>
    <w:p w14:paraId="0FE44D8B" w14:textId="77777777" w:rsidR="002978A9" w:rsidRDefault="002978A9">
      <w:pPr>
        <w:pStyle w:val="referensi-block"/>
        <w:rPr>
          <w:lang w:val="id-ID"/>
        </w:rPr>
      </w:pPr>
      <w:r>
        <w:rPr>
          <w:lang w:val="id-ID"/>
        </w:rPr>
        <w:t xml:space="preserve">[3] BerriAI. (2024). </w:t>
      </w:r>
      <w:r>
        <w:rPr>
          <w:rStyle w:val="Emphasis"/>
          <w:lang w:val="id-ID"/>
        </w:rPr>
        <w:t>LiteLLM: Call all LLM APIs using the OpenAI format</w:t>
      </w:r>
      <w:r>
        <w:rPr>
          <w:lang w:val="id-ID"/>
        </w:rPr>
        <w:t xml:space="preserve">. GitHub Repository. </w:t>
      </w:r>
      <w:hyperlink r:id="rId84" w:history="1">
        <w:r>
          <w:rPr>
            <w:rStyle w:val="Hyperlink"/>
            <w:lang w:val="id-ID"/>
          </w:rPr>
          <w:t>https://github.com/BerriAI/litellm</w:t>
        </w:r>
      </w:hyperlink>
    </w:p>
    <w:p w14:paraId="447F85EB" w14:textId="77777777" w:rsidR="002978A9" w:rsidRDefault="002978A9">
      <w:pPr>
        <w:pStyle w:val="referensi-block"/>
        <w:rPr>
          <w:lang w:val="id-ID"/>
        </w:rPr>
      </w:pPr>
      <w:r>
        <w:rPr>
          <w:lang w:val="id-ID"/>
        </w:rPr>
        <w:t xml:space="preserve">[4] Mitzenmacher, M. (2001). </w:t>
      </w:r>
      <w:r>
        <w:rPr>
          <w:rStyle w:val="Emphasis"/>
          <w:lang w:val="id-ID"/>
        </w:rPr>
        <w:t>The Power of Two Choices in Randomized Load Balancing</w:t>
      </w:r>
      <w:r>
        <w:rPr>
          <w:lang w:val="id-ID"/>
        </w:rPr>
        <w:t xml:space="preserve">. IEEE Transactions on Parallel and Distributed Systems. DOI: </w:t>
      </w:r>
      <w:hyperlink r:id="rId85" w:history="1">
        <w:r>
          <w:rPr>
            <w:rStyle w:val="Hyperlink"/>
            <w:lang w:val="id-ID"/>
          </w:rPr>
          <w:t>10.1109/71.963420</w:t>
        </w:r>
      </w:hyperlink>
      <w:r>
        <w:rPr>
          <w:lang w:val="id-ID"/>
        </w:rPr>
        <w:t xml:space="preserve"> </w:t>
      </w:r>
      <w:r>
        <w:rPr>
          <w:rStyle w:val="ref-url"/>
          <w:lang w:val="id-ID"/>
        </w:rPr>
        <w:t>(https://doi.org/10.1109/71.963420)</w:t>
      </w:r>
    </w:p>
    <w:p w14:paraId="6B415997" w14:textId="77777777" w:rsidR="002978A9" w:rsidRDefault="002978A9">
      <w:pPr>
        <w:pStyle w:val="referensi-block"/>
        <w:rPr>
          <w:lang w:val="id-ID"/>
        </w:rPr>
      </w:pPr>
      <w:r>
        <w:rPr>
          <w:lang w:val="id-ID"/>
        </w:rPr>
        <w:t xml:space="preserve">[5] Yu, G.-I., Jeong, J.S., Kim, G.-W., Kim, S. &amp; Chun, B.-G. (2022). </w:t>
      </w:r>
      <w:r>
        <w:rPr>
          <w:rStyle w:val="Emphasis"/>
          <w:lang w:val="id-ID"/>
        </w:rPr>
        <w:t>Orca: A Distributed Serving System for Transformer-Based Generative Models</w:t>
      </w:r>
      <w:r>
        <w:rPr>
          <w:lang w:val="id-ID"/>
        </w:rPr>
        <w:t xml:space="preserve">. 16th USENIX Symposium on Operating Systems Design and Implementation (OSDI). </w:t>
      </w:r>
      <w:hyperlink r:id="rId86" w:history="1">
        <w:r>
          <w:rPr>
            <w:rStyle w:val="Hyperlink"/>
            <w:lang w:val="id-ID"/>
          </w:rPr>
          <w:t>https://www.usenix.org/conference/osdi22/presentation/yu</w:t>
        </w:r>
      </w:hyperlink>
    </w:p>
    <w:p w14:paraId="4516F229" w14:textId="77777777" w:rsidR="002978A9" w:rsidRDefault="002978A9">
      <w:pPr>
        <w:pStyle w:val="referensi-block"/>
        <w:rPr>
          <w:lang w:val="id-ID"/>
        </w:rPr>
      </w:pPr>
      <w:r>
        <w:rPr>
          <w:lang w:val="id-ID"/>
        </w:rPr>
        <w:t xml:space="preserve">[6] Kwon, W., et al. (2023). </w:t>
      </w:r>
      <w:r>
        <w:rPr>
          <w:rStyle w:val="Emphasis"/>
          <w:lang w:val="id-ID"/>
        </w:rPr>
        <w:t>Efficient Memory Management for Large Language Model Serving with PagedAttention</w:t>
      </w:r>
      <w:r>
        <w:rPr>
          <w:lang w:val="id-ID"/>
        </w:rPr>
        <w:t xml:space="preserve">. 29th Symposium on Operating Systems Principles (SOSP). DOI: </w:t>
      </w:r>
      <w:hyperlink r:id="rId87" w:history="1">
        <w:r>
          <w:rPr>
            <w:rStyle w:val="Hyperlink"/>
            <w:lang w:val="id-ID"/>
          </w:rPr>
          <w:t>10.48550/arXiv.2309.06180</w:t>
        </w:r>
      </w:hyperlink>
      <w:r>
        <w:rPr>
          <w:lang w:val="id-ID"/>
        </w:rPr>
        <w:t xml:space="preserve"> </w:t>
      </w:r>
      <w:r>
        <w:rPr>
          <w:rStyle w:val="ref-url"/>
          <w:lang w:val="id-ID"/>
        </w:rPr>
        <w:t>(https://arxiv.org/abs/2309.06180)</w:t>
      </w:r>
      <w:r>
        <w:rPr>
          <w:lang w:val="id-ID"/>
        </w:rPr>
        <w:t xml:space="preserve"> — landasan </w:t>
      </w:r>
      <w:r>
        <w:rPr>
          <w:rStyle w:val="Emphasis"/>
          <w:lang w:val="id-ID"/>
        </w:rPr>
        <w:t>block-level memory management</w:t>
      </w:r>
      <w:r>
        <w:rPr>
          <w:lang w:val="id-ID"/>
        </w:rPr>
        <w:t xml:space="preserve"> yang memungkinkan GPU memproses banyak </w:t>
      </w:r>
      <w:r>
        <w:rPr>
          <w:rStyle w:val="Emphasis"/>
          <w:lang w:val="id-ID"/>
        </w:rPr>
        <w:t>request</w:t>
      </w:r>
      <w:r>
        <w:rPr>
          <w:lang w:val="id-ID"/>
        </w:rPr>
        <w:t xml:space="preserve"> bersamaan, dasar arsitektur vLLM yang dipakai sebagai backend load balancer pada bab ini.</w:t>
      </w:r>
    </w:p>
    <w:p w14:paraId="1C54F5EC" w14:textId="77777777" w:rsidR="002978A9" w:rsidRDefault="002978A9">
      <w:pPr>
        <w:pStyle w:val="referensi-block"/>
        <w:rPr>
          <w:lang w:val="id-ID"/>
        </w:rPr>
      </w:pPr>
      <w:r>
        <w:rPr>
          <w:lang w:val="id-ID"/>
        </w:rPr>
        <w:t xml:space="preserve">[7] Zheng, L., et al. (2024). </w:t>
      </w:r>
      <w:r>
        <w:rPr>
          <w:rStyle w:val="Emphasis"/>
          <w:lang w:val="id-ID"/>
        </w:rPr>
        <w:t>SGLang: Efficient Execution of Structured Language Model Programs</w:t>
      </w:r>
      <w:r>
        <w:rPr>
          <w:lang w:val="id-ID"/>
        </w:rPr>
        <w:t xml:space="preserve">. 38th Conference on Neural Information Processing Systems (NeurIPS). DOI: </w:t>
      </w:r>
      <w:hyperlink r:id="rId88" w:history="1">
        <w:r>
          <w:rPr>
            <w:rStyle w:val="Hyperlink"/>
            <w:lang w:val="id-ID"/>
          </w:rPr>
          <w:t>10.48550/arXiv.2312.07104</w:t>
        </w:r>
      </w:hyperlink>
      <w:r>
        <w:rPr>
          <w:lang w:val="id-ID"/>
        </w:rPr>
        <w:t xml:space="preserve"> </w:t>
      </w:r>
      <w:r>
        <w:rPr>
          <w:rStyle w:val="ref-url"/>
          <w:lang w:val="id-ID"/>
        </w:rPr>
        <w:t>(https://arxiv.org/abs/2312.07104)</w:t>
      </w:r>
      <w:r>
        <w:rPr>
          <w:lang w:val="id-ID"/>
        </w:rPr>
        <w:t xml:space="preserve"> — engine yang mengoptimalkan eksekusi </w:t>
      </w:r>
      <w:r>
        <w:rPr>
          <w:rStyle w:val="Emphasis"/>
          <w:lang w:val="id-ID"/>
        </w:rPr>
        <w:t>request</w:t>
      </w:r>
      <w:r>
        <w:rPr>
          <w:lang w:val="id-ID"/>
        </w:rPr>
        <w:t xml:space="preserve"> paralel dan </w:t>
      </w:r>
      <w:r>
        <w:rPr>
          <w:rStyle w:val="Emphasis"/>
          <w:lang w:val="id-ID"/>
        </w:rPr>
        <w:t>prefix sharing</w:t>
      </w:r>
      <w:r>
        <w:rPr>
          <w:lang w:val="id-ID"/>
        </w:rPr>
        <w:t>, menjadi contoh bagaimana backend inference menentukan efektivitas strategi load balancing.</w:t>
      </w:r>
    </w:p>
    <w:p w14:paraId="026B2F36" w14:textId="77777777" w:rsidR="002978A9" w:rsidRDefault="002978A9">
      <w:pPr>
        <w:pStyle w:val="Heading3"/>
        <w:rPr>
          <w:rFonts w:eastAsia="Times New Roman"/>
          <w:lang w:val="id-ID"/>
        </w:rPr>
      </w:pPr>
      <w:r>
        <w:rPr>
          <w:rFonts w:eastAsia="Times New Roman"/>
          <w:lang w:val="id-ID"/>
        </w:rPr>
        <w:t>Referensi Pendukung (Dokumentasi/Repository)</w:t>
      </w:r>
    </w:p>
    <w:p w14:paraId="64FEE13D" w14:textId="77777777" w:rsidR="002978A9" w:rsidRDefault="002978A9">
      <w:pPr>
        <w:pStyle w:val="referensi-block"/>
        <w:rPr>
          <w:lang w:val="id-ID"/>
        </w:rPr>
      </w:pPr>
      <w:r>
        <w:rPr>
          <w:lang w:val="id-ID"/>
        </w:rPr>
        <w:t xml:space="preserve">[8] LiteLLM. </w:t>
      </w:r>
      <w:r>
        <w:rPr>
          <w:rStyle w:val="Emphasis"/>
          <w:lang w:val="id-ID"/>
        </w:rPr>
        <w:t>GitHub Repository</w:t>
      </w:r>
      <w:r>
        <w:rPr>
          <w:lang w:val="id-ID"/>
        </w:rPr>
        <w:t xml:space="preserve">. </w:t>
      </w:r>
      <w:hyperlink r:id="rId89" w:history="1">
        <w:r>
          <w:rPr>
            <w:rStyle w:val="Hyperlink"/>
            <w:lang w:val="id-ID"/>
          </w:rPr>
          <w:t>https://github.com/BerriAI/litellm</w:t>
        </w:r>
      </w:hyperlink>
    </w:p>
    <w:p w14:paraId="2113CAF7" w14:textId="77777777" w:rsidR="002978A9" w:rsidRDefault="002978A9">
      <w:pPr>
        <w:pStyle w:val="referensi-block"/>
        <w:rPr>
          <w:lang w:val="id-ID"/>
        </w:rPr>
      </w:pPr>
      <w:r>
        <w:rPr>
          <w:lang w:val="id-ID"/>
        </w:rPr>
        <w:t xml:space="preserve">[9] NGINX. </w:t>
      </w:r>
      <w:r>
        <w:rPr>
          <w:rStyle w:val="Emphasis"/>
          <w:lang w:val="id-ID"/>
        </w:rPr>
        <w:t>Load Balancing Documentation</w:t>
      </w:r>
      <w:r>
        <w:rPr>
          <w:lang w:val="id-ID"/>
        </w:rPr>
        <w:t xml:space="preserve">. </w:t>
      </w:r>
      <w:hyperlink r:id="rId90" w:history="1">
        <w:r>
          <w:rPr>
            <w:rStyle w:val="Hyperlink"/>
            <w:lang w:val="id-ID"/>
          </w:rPr>
          <w:t>https://docs.nginx.com</w:t>
        </w:r>
      </w:hyperlink>
    </w:p>
    <w:p w14:paraId="0F5E1C22" w14:textId="77777777" w:rsidR="002978A9" w:rsidRDefault="002978A9">
      <w:pPr>
        <w:pStyle w:val="referensi-block"/>
        <w:rPr>
          <w:lang w:val="id-ID"/>
        </w:rPr>
      </w:pPr>
      <w:r>
        <w:rPr>
          <w:lang w:val="id-ID"/>
        </w:rPr>
        <w:t xml:space="preserve">[10] Kubernetes. </w:t>
      </w:r>
      <w:r>
        <w:rPr>
          <w:rStyle w:val="Emphasis"/>
          <w:lang w:val="id-ID"/>
        </w:rPr>
        <w:t>Horizontal Pod Autoscaling Documentation</w:t>
      </w:r>
      <w:r>
        <w:rPr>
          <w:lang w:val="id-ID"/>
        </w:rPr>
        <w:t xml:space="preserve">. </w:t>
      </w:r>
      <w:hyperlink r:id="rId91" w:history="1">
        <w:r>
          <w:rPr>
            <w:rStyle w:val="Hyperlink"/>
            <w:lang w:val="id-ID"/>
          </w:rPr>
          <w:t>https://kubernetes.io/docs/tasks/run-application/horizontal-pod-autoscale</w:t>
        </w:r>
      </w:hyperlink>
    </w:p>
    <w:p w14:paraId="2869F2E2" w14:textId="77777777" w:rsidR="002978A9" w:rsidRDefault="002978A9">
      <w:pPr>
        <w:divId w:val="1016074660"/>
        <w:rPr>
          <w:rFonts w:eastAsia="Times New Roman"/>
          <w:lang w:val="id-ID"/>
        </w:rPr>
      </w:pPr>
      <w:r>
        <w:rPr>
          <w:rStyle w:val="opener-num"/>
          <w:rFonts w:eastAsia="Times New Roman"/>
          <w:lang w:val="id-ID"/>
        </w:rPr>
        <w:t>5.</w:t>
      </w:r>
      <w:r>
        <w:rPr>
          <w:rStyle w:val="opener-num"/>
          <w:rFonts w:eastAsia="Times New Roman"/>
          <w:lang w:val="id-ID"/>
        </w:rPr>
        <w:t>9</w:t>
      </w:r>
    </w:p>
    <w:p w14:paraId="03979A3A" w14:textId="77777777" w:rsidR="002978A9" w:rsidRDefault="002978A9">
      <w:pPr>
        <w:pStyle w:val="Heading1"/>
        <w:divId w:val="1016074660"/>
        <w:rPr>
          <w:rFonts w:eastAsia="Times New Roman"/>
          <w:lang w:val="id-ID"/>
        </w:rPr>
      </w:pPr>
      <w:r>
        <w:rPr>
          <w:rFonts w:eastAsia="Times New Roman"/>
          <w:lang w:val="id-ID"/>
        </w:rPr>
        <w:t>Bab 5.9: Monitoring Latency — Time to First Token (TTFT) Skala Grup</w:t>
      </w:r>
    </w:p>
    <w:p w14:paraId="6A04598A" w14:textId="77777777" w:rsidR="002978A9" w:rsidRDefault="002978A9">
      <w:pPr>
        <w:divId w:val="1016074660"/>
        <w:rPr>
          <w:rFonts w:eastAsia="Times New Roman"/>
          <w:lang w:val="id-ID"/>
        </w:rPr>
      </w:pPr>
      <w:r>
        <w:rPr>
          <w:rFonts w:eastAsia="Times New Roman"/>
          <w:lang w:val="id-ID"/>
        </w:rPr>
        <w:pict w14:anchorId="074070E0">
          <v:rect id="_x0000_i1122" style="width:0;height:1.5pt" o:hralign="center" o:hrstd="t" o:hr="t" fillcolor="#a0a0a0" stroked="f"/>
        </w:pict>
      </w:r>
    </w:p>
    <w:p w14:paraId="43EC055C" w14:textId="77777777" w:rsidR="002978A9" w:rsidRDefault="002978A9">
      <w:pPr>
        <w:pStyle w:val="NormalWeb"/>
        <w:ind w:left="720" w:right="720"/>
        <w:divId w:val="987130226"/>
        <w:rPr>
          <w:lang w:val="id-ID"/>
        </w:rPr>
      </w:pPr>
      <w:r>
        <w:rPr>
          <w:lang w:val="id-ID"/>
        </w:rPr>
        <w:t xml:space="preserve">Seorang kapten kapal tidak bertanya "apakah kita berlayar?" — ia bertanya "berapa knot sekarang, berapa arus di depan, dan kapan kita harus membelok?" Analogi yang sama berlaku untuk inference LLM di skala produksi: pertanyaan yang tepat bukan "apakah sistem berjalan?" </w:t>
      </w:r>
      <w:r>
        <w:rPr>
          <w:lang w:val="id-ID"/>
        </w:rPr>
        <w:t>melainkan "berapa milidetik hingga token pertama, berapa milidetik antar token, dan kapan alarm berbunyi sebelum pengguna merasakan lambatnya?" Sub-bab ini membahas metrik-metrik kunci serving LLM, kerangka SLO yang realistis, tumpukan monitoring dengan Prometheus dan Grafana, serta seni memecahkan masalah latency sebelum menjadi insiden. Pada akhirnya, tujuan sub-bab ini sederhana: menjadikan kelambatan sebagai angka yang terukur, bukan keluhan yang terlambat.</w:t>
      </w:r>
    </w:p>
    <w:p w14:paraId="5096686C" w14:textId="77777777" w:rsidR="002978A9" w:rsidRDefault="002978A9">
      <w:pPr>
        <w:rPr>
          <w:rFonts w:eastAsia="Times New Roman"/>
          <w:lang w:val="id-ID"/>
        </w:rPr>
      </w:pPr>
      <w:r>
        <w:rPr>
          <w:rFonts w:eastAsia="Times New Roman"/>
          <w:lang w:val="id-ID"/>
        </w:rPr>
        <w:pict w14:anchorId="4E37033D">
          <v:rect id="_x0000_i1123" style="width:0;height:1.5pt" o:hralign="center" o:hrstd="t" o:hr="t" fillcolor="#a0a0a0" stroked="f"/>
        </w:pict>
      </w:r>
    </w:p>
    <w:p w14:paraId="3530D472" w14:textId="77777777" w:rsidR="002978A9" w:rsidRDefault="002978A9">
      <w:pPr>
        <w:pStyle w:val="Heading2"/>
        <w:rPr>
          <w:rFonts w:eastAsia="Times New Roman"/>
          <w:lang w:val="id-ID"/>
        </w:rPr>
      </w:pPr>
      <w:r>
        <w:rPr>
          <w:rFonts w:eastAsia="Times New Roman"/>
          <w:lang w:val="id-ID"/>
        </w:rPr>
        <w:t>1. Tujuan Sub-Bab</w:t>
      </w:r>
    </w:p>
    <w:p w14:paraId="2D52F1C2" w14:textId="77777777" w:rsidR="002978A9" w:rsidRDefault="002978A9">
      <w:pPr>
        <w:pStyle w:val="NormalWeb"/>
        <w:rPr>
          <w:lang w:val="id-ID"/>
        </w:rPr>
      </w:pPr>
      <w:r>
        <w:rPr>
          <w:lang w:val="id-ID"/>
        </w:rPr>
        <w:t>Setelah membaca sub-bab ini, Anda akan mampu:</w:t>
      </w:r>
    </w:p>
    <w:p w14:paraId="621158DF"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Menjelaskan metrik kunci LLM serving: TTFT, TPOT, ITL, E2E Latency, dan throughput</w:t>
      </w:r>
    </w:p>
    <w:p w14:paraId="4E8B4218"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Menyusun Service Level Objectives (SLO) yang realistis untuk berbagai use case — dari chatbot real-time hingga batch processing</w:t>
      </w:r>
    </w:p>
    <w:p w14:paraId="4F737FD0"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Menyiapkan tumpukan monitoring Prometheus + Grafana untuk vLLM dan TGI</w:t>
      </w:r>
    </w:p>
    <w:p w14:paraId="1CFB3A63"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Membuat alert rules yang menangkap degradasi latency sejak dini: P99 TTFT, kedalaman antrean, dan okupansi KV cache</w:t>
      </w:r>
    </w:p>
    <w:p w14:paraId="6CFBAA0D"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Melakukan troubleshooting sistematis ketika TTFT, TPOT, atau E2E latency bermasalah, termasuk protokol triase insiden</w:t>
      </w:r>
    </w:p>
    <w:p w14:paraId="0DB79682"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Menggunakan metrik internal dan probe eksternal secara saling melengkapi untuk memvalidasi SLO dari sudut pandang pengguna</w:t>
      </w:r>
    </w:p>
    <w:p w14:paraId="5715AE5A" w14:textId="77777777" w:rsidR="002978A9" w:rsidRDefault="002978A9">
      <w:pPr>
        <w:numPr>
          <w:ilvl w:val="0"/>
          <w:numId w:val="15"/>
        </w:numPr>
        <w:spacing w:before="100" w:beforeAutospacing="1" w:after="100" w:afterAutospacing="1"/>
        <w:rPr>
          <w:rFonts w:eastAsia="Times New Roman"/>
          <w:lang w:val="id-ID"/>
        </w:rPr>
      </w:pPr>
      <w:r>
        <w:rPr>
          <w:rFonts w:eastAsia="Times New Roman"/>
          <w:lang w:val="id-ID"/>
        </w:rPr>
        <w:t>Menggunakan per-tenant metrics untuk menghindari blind spot dalam multi-tenant serving</w:t>
      </w:r>
    </w:p>
    <w:p w14:paraId="75CE8437" w14:textId="77777777" w:rsidR="002978A9" w:rsidRDefault="002978A9">
      <w:pPr>
        <w:rPr>
          <w:rFonts w:eastAsia="Times New Roman"/>
          <w:lang w:val="id-ID"/>
        </w:rPr>
      </w:pPr>
      <w:r>
        <w:rPr>
          <w:rFonts w:eastAsia="Times New Roman"/>
          <w:lang w:val="id-ID"/>
        </w:rPr>
        <w:pict w14:anchorId="2F84080A">
          <v:rect id="_x0000_i1124" style="width:0;height:1.5pt" o:hralign="center" o:hrstd="t" o:hr="t" fillcolor="#a0a0a0" stroked="f"/>
        </w:pict>
      </w:r>
    </w:p>
    <w:p w14:paraId="0EB323CD" w14:textId="77777777" w:rsidR="002978A9" w:rsidRDefault="002978A9">
      <w:pPr>
        <w:pStyle w:val="Heading2"/>
        <w:rPr>
          <w:rFonts w:eastAsia="Times New Roman"/>
          <w:lang w:val="id-ID"/>
        </w:rPr>
      </w:pPr>
      <w:r>
        <w:rPr>
          <w:rFonts w:eastAsia="Times New Roman"/>
          <w:lang w:val="id-ID"/>
        </w:rPr>
        <w:t>2. Metrik Fundamental LLM Serving</w:t>
      </w:r>
    </w:p>
    <w:p w14:paraId="09711FA8" w14:textId="77777777" w:rsidR="002978A9" w:rsidRDefault="002978A9">
      <w:pPr>
        <w:pStyle w:val="Heading3"/>
        <w:rPr>
          <w:rFonts w:eastAsia="Times New Roman"/>
          <w:lang w:val="id-ID"/>
        </w:rPr>
      </w:pPr>
      <w:r>
        <w:rPr>
          <w:rFonts w:eastAsia="Times New Roman"/>
          <w:lang w:val="id-ID"/>
        </w:rPr>
        <w:t>TTFT: Detak Pertama Tanggapan</w:t>
      </w:r>
    </w:p>
    <w:p w14:paraId="53D81BA3" w14:textId="77777777" w:rsidR="002978A9" w:rsidRDefault="002978A9">
      <w:pPr>
        <w:pStyle w:val="NormalWeb"/>
        <w:rPr>
          <w:lang w:val="id-ID"/>
        </w:rPr>
      </w:pPr>
      <w:r>
        <w:rPr>
          <w:rStyle w:val="Strong"/>
          <w:lang w:val="id-ID"/>
        </w:rPr>
        <w:t>TTFT (</w:t>
      </w:r>
      <w:r>
        <w:rPr>
          <w:rStyle w:val="Emphasis"/>
          <w:b/>
          <w:bCs/>
          <w:lang w:val="id-ID"/>
        </w:rPr>
        <w:t>Time to First Token</w:t>
      </w:r>
      <w:r>
        <w:rPr>
          <w:rStyle w:val="Strong"/>
          <w:lang w:val="id-ID"/>
        </w:rPr>
        <w:t>)</w:t>
      </w:r>
      <w:r>
        <w:rPr>
          <w:lang w:val="id-ID"/>
        </w:rPr>
        <w:t xml:space="preserve"> </w:t>
      </w:r>
      <w:r>
        <w:rPr>
          <w:lang w:val="id-ID"/>
        </w:rPr>
        <w:t xml:space="preserve">adalah metrik yang paling dirasakan pengguna: waktu dari request masuk hingga token pertama diterima. Ketika Anda menekan Enter pada chatbot dan baris pertama jawaban mulai mengetik, itulah TTFT yang Anda rasakan secara langsung. Secara teknis, TTFT terdiri dari tiga komponen: </w:t>
      </w:r>
      <w:r>
        <w:rPr>
          <w:rStyle w:val="Strong"/>
          <w:lang w:val="id-ID"/>
        </w:rPr>
        <w:t>queue time</w:t>
      </w:r>
      <w:r>
        <w:rPr>
          <w:lang w:val="id-ID"/>
        </w:rPr>
        <w:t xml:space="preserve"> (menunggu giliran di scheduler), </w:t>
      </w:r>
      <w:r>
        <w:rPr>
          <w:rStyle w:val="Strong"/>
          <w:lang w:val="id-ID"/>
        </w:rPr>
        <w:t>prefill time</w:t>
      </w:r>
      <w:r>
        <w:rPr>
          <w:lang w:val="id-ID"/>
        </w:rPr>
        <w:t xml:space="preserve"> (proses prompt awal dan pembangunan KV cache), dan </w:t>
      </w:r>
      <w:r>
        <w:rPr>
          <w:rStyle w:val="Strong"/>
          <w:lang w:val="id-ID"/>
        </w:rPr>
        <w:t>network latency</w:t>
      </w:r>
      <w:r>
        <w:rPr>
          <w:lang w:val="id-ID"/>
        </w:rPr>
        <w:t xml:space="preserve"> (perjalanan bolak-balik ke server). Pedoman industri: untuk </w:t>
      </w:r>
      <w:r>
        <w:rPr>
          <w:rStyle w:val="Emphasis"/>
          <w:lang w:val="id-ID"/>
        </w:rPr>
        <w:t>interactive</w:t>
      </w:r>
      <w:r>
        <w:rPr>
          <w:lang w:val="id-ID"/>
        </w:rPr>
        <w:t xml:space="preserve"> use case, targetkan TTFT di bawah </w:t>
      </w:r>
      <w:r>
        <w:rPr>
          <w:rStyle w:val="Strong"/>
          <w:lang w:val="id-ID"/>
        </w:rPr>
        <w:t>200 ms</w:t>
      </w:r>
      <w:r>
        <w:rPr>
          <w:lang w:val="id-ID"/>
        </w:rPr>
        <w:t xml:space="preserve">; untuk </w:t>
      </w:r>
      <w:r>
        <w:rPr>
          <w:rStyle w:val="Emphasis"/>
          <w:lang w:val="id-ID"/>
        </w:rPr>
        <w:t>batch processing</w:t>
      </w:r>
      <w:r>
        <w:rPr>
          <w:lang w:val="id-ID"/>
        </w:rPr>
        <w:t xml:space="preserve">, toleransi hingga </w:t>
      </w:r>
      <w:r>
        <w:rPr>
          <w:rStyle w:val="Strong"/>
          <w:lang w:val="id-ID"/>
        </w:rPr>
        <w:t>2 detik</w:t>
      </w:r>
      <w:r>
        <w:rPr>
          <w:lang w:val="id-ID"/>
        </w:rPr>
        <w:t xml:space="preserve"> masih wajar.</w:t>
      </w:r>
    </w:p>
    <w:p w14:paraId="24A9317B" w14:textId="77777777" w:rsidR="002978A9" w:rsidRDefault="002978A9">
      <w:pPr>
        <w:pStyle w:val="NormalWeb"/>
        <w:rPr>
          <w:lang w:val="id-ID"/>
        </w:rPr>
      </w:pPr>
      <w:r>
        <w:rPr>
          <w:lang w:val="id-ID"/>
        </w:rPr>
        <w:t xml:space="preserve">Perlu ditegaskan sejak awal bahwa TTFT bukanlah angka tunggal yang stabil — ia adalah distribusi yang berubah sepanjang hari. TTFT pada tengah malam ketika server sepi bisa 80 ms; TTFT pada jam sibuk 14.00 WIB dengan antrean panjang bisa menembus 800 ms. Karena itu, semua pembahasan metrik di bab ini akan selalu menyebut </w:t>
      </w:r>
      <w:r>
        <w:rPr>
          <w:rStyle w:val="Emphasis"/>
          <w:lang w:val="id-ID"/>
        </w:rPr>
        <w:t>persentil</w:t>
      </w:r>
      <w:r>
        <w:rPr>
          <w:lang w:val="id-ID"/>
        </w:rPr>
        <w:t xml:space="preserve"> </w:t>
      </w:r>
      <w:r>
        <w:rPr>
          <w:lang w:val="id-ID"/>
        </w:rPr>
        <w:t>(P50, P95, P99), bukan rata-rata tunggal — sebuah disiplin yang akan menjadi kebiasaan setelah Anda membaca bagian SLO di bawah.</w:t>
      </w:r>
    </w:p>
    <w:p w14:paraId="09DBF96E" w14:textId="77777777" w:rsidR="002978A9" w:rsidRDefault="002978A9">
      <w:pPr>
        <w:pStyle w:val="Heading3"/>
        <w:rPr>
          <w:rFonts w:eastAsia="Times New Roman"/>
          <w:lang w:val="id-ID"/>
        </w:rPr>
      </w:pPr>
      <w:r>
        <w:rPr>
          <w:rFonts w:eastAsia="Times New Roman"/>
          <w:lang w:val="id-ID"/>
        </w:rPr>
        <w:t>TPOT, ITL, dan E2E</w:t>
      </w:r>
    </w:p>
    <w:p w14:paraId="56FC97D9" w14:textId="77777777" w:rsidR="002978A9" w:rsidRDefault="002978A9">
      <w:pPr>
        <w:pStyle w:val="NormalWeb"/>
        <w:rPr>
          <w:lang w:val="id-ID"/>
        </w:rPr>
      </w:pPr>
      <w:r>
        <w:rPr>
          <w:lang w:val="id-ID"/>
        </w:rPr>
        <w:t xml:space="preserve">Setelah token pertama, kecepatan generasi diukur dengan </w:t>
      </w:r>
      <w:r>
        <w:rPr>
          <w:rStyle w:val="Strong"/>
          <w:lang w:val="id-ID"/>
        </w:rPr>
        <w:t>TPOT (</w:t>
      </w:r>
      <w:r>
        <w:rPr>
          <w:rStyle w:val="Emphasis"/>
          <w:b/>
          <w:bCs/>
          <w:lang w:val="id-ID"/>
        </w:rPr>
        <w:t>Time Per Output Token</w:t>
      </w:r>
      <w:r>
        <w:rPr>
          <w:rStyle w:val="Strong"/>
          <w:lang w:val="id-ID"/>
        </w:rPr>
        <w:t>)</w:t>
      </w:r>
      <w:r>
        <w:rPr>
          <w:lang w:val="id-ID"/>
        </w:rPr>
        <w:t xml:space="preserve"> — rata-rata waktu yang dibutuhkan model untuk menghasilkan satu token — dan </w:t>
      </w:r>
      <w:r>
        <w:rPr>
          <w:rStyle w:val="Strong"/>
          <w:lang w:val="id-ID"/>
        </w:rPr>
        <w:t>ITL (</w:t>
      </w:r>
      <w:r>
        <w:rPr>
          <w:rStyle w:val="Emphasis"/>
          <w:b/>
          <w:bCs/>
          <w:lang w:val="id-ID"/>
        </w:rPr>
        <w:t>Inter-Token Latency</w:t>
      </w:r>
      <w:r>
        <w:rPr>
          <w:rStyle w:val="Strong"/>
          <w:lang w:val="id-ID"/>
        </w:rPr>
        <w:t>)</w:t>
      </w:r>
      <w:r>
        <w:rPr>
          <w:lang w:val="id-ID"/>
        </w:rPr>
        <w:t xml:space="preserve">, jeda antar token individual yang menggambarkan kelancaran streaming: ITL yang stabil dan rendah berarti teks mengalir mulus tanpa tersendat-sendat. Dua metrik ini berhubungan erat dengan </w:t>
      </w:r>
      <w:r>
        <w:rPr>
          <w:rStyle w:val="Emphasis"/>
          <w:lang w:val="id-ID"/>
        </w:rPr>
        <w:t>memory bandwidth</w:t>
      </w:r>
      <w:r>
        <w:rPr>
          <w:lang w:val="id-ID"/>
        </w:rPr>
        <w:t xml:space="preserve"> GPU: karena bobot model harus dibaca ulang setiap langkah decode, TPOT rendah hanya bisa dicapai dengan bandwidth memori yang besar. Terakhir, </w:t>
      </w:r>
      <w:r>
        <w:rPr>
          <w:rStyle w:val="Strong"/>
          <w:lang w:val="id-ID"/>
        </w:rPr>
        <w:t>E2E Latency</w:t>
      </w:r>
      <w:r>
        <w:rPr>
          <w:lang w:val="id-ID"/>
        </w:rPr>
        <w:t xml:space="preserve"> </w:t>
      </w:r>
      <w:r>
        <w:rPr>
          <w:lang w:val="id-ID"/>
        </w:rPr>
        <w:t xml:space="preserve">adalah jumlah seluruhnya — dari request masuk hingga respons lengkap — yang merupakan hasil kali TTFT dan TPOT dikali jumlah output token. Dan di belakang semua itu, </w:t>
      </w:r>
      <w:r>
        <w:rPr>
          <w:rStyle w:val="Strong"/>
          <w:lang w:val="id-ID"/>
        </w:rPr>
        <w:t>throughput</w:t>
      </w:r>
      <w:r>
        <w:rPr>
          <w:lang w:val="id-ID"/>
        </w:rPr>
        <w:t xml:space="preserve"> (token per detik atau request per detik) menjadi metrik kapasitas yang menentukan seberapa banyak pengguna dapat dilayani sekaligus.</w:t>
      </w:r>
    </w:p>
    <w:p w14:paraId="335A4416" w14:textId="77777777" w:rsidR="002978A9" w:rsidRDefault="002978A9">
      <w:pPr>
        <w:pStyle w:val="NormalWeb"/>
        <w:rPr>
          <w:lang w:val="id-ID"/>
        </w:rPr>
      </w:pPr>
      <w:r>
        <w:rPr>
          <w:lang w:val="id-ID"/>
        </w:rPr>
        <w:t>Persepsi pengguna terhadap kualitas streaming ternyata lebih dekat ke ITL daripada ke TPOT. Dua sistem dengan TPOT rata-rata 15 ms yang sama bisa ter</w:t>
      </w:r>
      <w:r>
        <w:rPr>
          <w:lang w:val="id-ID"/>
        </w:rPr>
        <w:t xml:space="preserve">asa sangat berbeda: satu dengan ITL yang stabil (semua token tiba dengan jeda seragam) terasa mulus, satu lagi dengan ITL yang berombak (kadang 5 ms, kadang 40 ms) terasa pincang — karenanya, metrik ITL biasanya dipantau dengan persentil ekor sendiri (P95/P99) sebagai indikator "jank" </w:t>
      </w:r>
      <w:r>
        <w:rPr>
          <w:lang w:val="id-ID"/>
        </w:rPr>
        <w:t>atau guncangan. Bagian Monitoring (Langkah 1) menunjukkan bagaimana mengisolasi kedua metrik ini dari histogram yang sama. Kebiasaan yang baik sejak awal: pantau ITL P99 dan TPOT P50 berdampingan — pasangan ini adalah paket lengkap untuk menilai pengalaman streaming.</w:t>
      </w:r>
    </w:p>
    <w:p w14:paraId="28F2DB2F" w14:textId="77777777" w:rsidR="002978A9" w:rsidRDefault="002978A9">
      <w:pPr>
        <w:pStyle w:val="NormalWeb"/>
        <w:rPr>
          <w:lang w:val="id-ID"/>
        </w:rPr>
      </w:pPr>
      <w:r>
        <w:rPr>
          <w:lang w:val="id-ID"/>
        </w:rPr>
        <w:t>Linimasa perjalanan sebuah request — dari kedatangan hingga respons lengkap — dengan titik pengukuran setiap fase:</w:t>
      </w:r>
    </w:p>
    <w:p w14:paraId="07CF4FBA" w14:textId="77777777" w:rsidR="002978A9" w:rsidRDefault="002978A9">
      <w:pPr>
        <w:divId w:val="1577738065"/>
        <w:rPr>
          <w:rFonts w:eastAsia="Times New Roman"/>
          <w:lang w:val="id-ID"/>
        </w:rPr>
      </w:pPr>
      <w:r>
        <w:rPr>
          <w:rFonts w:eastAsia="Times New Roman"/>
          <w:lang w:val="id-ID"/>
        </w:rPr>
        <w:t xml:space="preserve">graph LR AR[Request Arrival] --&gt; Q[Antrean Scheduler&lt;br&gt;queue time] Q --&gt; PF[Prefill&lt;br&gt;bangun KV cache] PF --&gt; </w:t>
      </w:r>
      <w:r>
        <w:rPr>
          <w:rFonts w:eastAsia="Times New Roman"/>
          <w:lang w:val="id-ID"/>
        </w:rPr>
        <w:t>T1[Token 1 dikirim&lt;br&gt;TTFT terukur!] T1 --&gt; TN[Token 2..N streaming&lt;br&gt;ITL antar token] TN --&gt; CMP[Response lengkap&lt;br&gt;E2E terukur]</w:t>
      </w:r>
    </w:p>
    <w:p w14:paraId="37324825" w14:textId="77777777" w:rsidR="002978A9" w:rsidRDefault="002978A9">
      <w:pPr>
        <w:rPr>
          <w:rFonts w:eastAsia="Times New Roman"/>
          <w:lang w:val="id-ID"/>
        </w:rPr>
      </w:pPr>
      <w:r>
        <w:rPr>
          <w:rStyle w:val="fig-num"/>
          <w:rFonts w:eastAsia="Times New Roman"/>
          <w:lang w:val="id-ID"/>
        </w:rPr>
        <w:t>Gambar 5.9-1</w:t>
      </w:r>
      <w:r>
        <w:rPr>
          <w:rFonts w:eastAsia="Times New Roman"/>
          <w:lang w:val="id-ID"/>
        </w:rPr>
        <w:t>: Anatomi Latency LLM Reques</w:t>
      </w:r>
      <w:r>
        <w:rPr>
          <w:rFonts w:eastAsia="Times New Roman"/>
          <w:lang w:val="id-ID"/>
        </w:rPr>
        <w:t>t</w:t>
      </w:r>
    </w:p>
    <w:p w14:paraId="1F06886A" w14:textId="77777777" w:rsidR="002978A9" w:rsidRDefault="002978A9">
      <w:pPr>
        <w:pStyle w:val="NormalWeb"/>
        <w:rPr>
          <w:lang w:val="id-ID"/>
        </w:rPr>
      </w:pPr>
      <w:r>
        <w:rPr>
          <w:lang w:val="id-ID"/>
        </w:rPr>
        <w:t xml:space="preserve">Gambar ini adalah peta pembedahan E2E: dari kiri ke kanan, setiap panah adalah ruas yang bisa diukur terpisah. Ketika ada insiden latency, Anda tidak perlu menebak — cukup cek ruas mana yang membengkak: antrean (queue time), prefill (TTFT minus queue), atau generasi (TPOT/ITL). Tanpa peta ini, "sistem lambat" </w:t>
      </w:r>
      <w:r>
        <w:rPr>
          <w:lang w:val="id-ID"/>
        </w:rPr>
        <w:t>hanyalah frase; dengannya, ia menjadi daftar tersangka yang terukur.</w:t>
      </w:r>
    </w:p>
    <w:p w14:paraId="58ABFD3C" w14:textId="77777777" w:rsidR="002978A9" w:rsidRDefault="002978A9">
      <w:pPr>
        <w:pStyle w:val="NormalWeb"/>
        <w:rPr>
          <w:lang w:val="id-ID"/>
        </w:rPr>
      </w:pPr>
      <w:r>
        <w:rPr>
          <w:lang w:val="id-ID"/>
        </w:rPr>
        <w:t xml:space="preserve">Ada satu detail penting yang tidak terlihat di diagram: titik pengukuran TTFT di sisi klien </w:t>
      </w:r>
      <w:r>
        <w:rPr>
          <w:rStyle w:val="Emphasis"/>
          <w:lang w:val="id-ID"/>
        </w:rPr>
        <w:t>tidak persis sama</w:t>
      </w:r>
      <w:r>
        <w:rPr>
          <w:lang w:val="id-ID"/>
        </w:rPr>
        <w:t xml:space="preserve"> </w:t>
      </w:r>
      <w:r>
        <w:rPr>
          <w:lang w:val="id-ID"/>
        </w:rPr>
        <w:t xml:space="preserve">dengan di sisi server. vLLM mengukur TTFT dari saat request diterima engine hingga token pertama keluar — angka yang bersih dari jaringan. Namun pengguna Anda mengukur dari saat tombol kirim ditekan — termasuk waktu perjalanan ke server, antrean di load balancer, dan perjalanan kembali. Perbedaan keduanya bisa puluhan hingga ratusan milidetik pada koneksi lintas benua. Karena itu, praktik terbaiknya adalah memantau </w:t>
      </w:r>
      <w:r>
        <w:rPr>
          <w:rStyle w:val="Emphasis"/>
          <w:lang w:val="id-ID"/>
        </w:rPr>
        <w:t>keduanya</w:t>
      </w:r>
      <w:r>
        <w:rPr>
          <w:lang w:val="id-ID"/>
        </w:rPr>
        <w:t>: TTFT internal (vLLM) untuk diagnosis teknis, dan TTFT end-to-end (lewat synthetic probe seperti pada Langkah 2) untuk validasi SLO dari sudut pandang pengguna. SLO yang ditetapkan pada Tabel 5.25 merujuk pada pengalaman pengguna — pastikan metrik yang Anda pantau memang mengukurnya.</w:t>
      </w:r>
    </w:p>
    <w:p w14:paraId="591EBF83" w14:textId="77777777" w:rsidR="002978A9" w:rsidRDefault="002978A9">
      <w:pPr>
        <w:rPr>
          <w:rFonts w:eastAsia="Times New Roman"/>
          <w:lang w:val="id-ID"/>
        </w:rPr>
      </w:pPr>
      <w:r>
        <w:rPr>
          <w:rFonts w:eastAsia="Times New Roman"/>
          <w:lang w:val="id-ID"/>
        </w:rPr>
        <w:pict w14:anchorId="7735290B">
          <v:rect id="_x0000_i1125" style="width:0;height:1.5pt" o:hralign="center" o:hrstd="t" o:hr="t" fillcolor="#a0a0a0" stroked="f"/>
        </w:pict>
      </w:r>
    </w:p>
    <w:p w14:paraId="0BA5E0D5" w14:textId="77777777" w:rsidR="002978A9" w:rsidRDefault="002978A9">
      <w:pPr>
        <w:pStyle w:val="Heading2"/>
        <w:rPr>
          <w:rFonts w:eastAsia="Times New Roman"/>
          <w:lang w:val="id-ID"/>
        </w:rPr>
      </w:pPr>
      <w:r>
        <w:rPr>
          <w:rFonts w:eastAsia="Times New Roman"/>
          <w:lang w:val="id-ID"/>
        </w:rPr>
        <w:t>3. Kerangka SLO: Janji yang Bisa Diukur</w:t>
      </w:r>
    </w:p>
    <w:p w14:paraId="75AEEF7E" w14:textId="77777777" w:rsidR="002978A9" w:rsidRDefault="002978A9">
      <w:pPr>
        <w:pStyle w:val="Heading3"/>
        <w:rPr>
          <w:rFonts w:eastAsia="Times New Roman"/>
          <w:lang w:val="id-ID"/>
        </w:rPr>
      </w:pPr>
      <w:r>
        <w:rPr>
          <w:rFonts w:eastAsia="Times New Roman"/>
          <w:lang w:val="id-ID"/>
        </w:rPr>
        <w:t>Ambang yang Menjadi Kontrak</w:t>
      </w:r>
    </w:p>
    <w:p w14:paraId="5326A3BE" w14:textId="77777777" w:rsidR="002978A9" w:rsidRDefault="002978A9">
      <w:pPr>
        <w:pStyle w:val="NormalWeb"/>
        <w:rPr>
          <w:lang w:val="id-ID"/>
        </w:rPr>
      </w:pPr>
      <w:r>
        <w:rPr>
          <w:lang w:val="id-ID"/>
        </w:rPr>
        <w:t xml:space="preserve">SLO mengubah perasaan subjektif ("sepertinya lambat") menjadi kontrak yang terukur. Untuk LLM serving, praktik terbaik [1][5] menetapkan target berlapis: </w:t>
      </w:r>
      <w:r>
        <w:rPr>
          <w:rStyle w:val="Strong"/>
          <w:lang w:val="id-ID"/>
        </w:rPr>
        <w:t>P50 TTFT &lt; 200 ms, P95 &lt; 500 ms, P99 &lt; 2 detik</w:t>
      </w:r>
      <w:r>
        <w:rPr>
          <w:lang w:val="id-ID"/>
        </w:rPr>
        <w:t xml:space="preserve">; </w:t>
      </w:r>
      <w:r>
        <w:rPr>
          <w:rStyle w:val="Strong"/>
          <w:lang w:val="id-ID"/>
        </w:rPr>
        <w:t>P50 TPOT &lt; 15 ms, P95 &lt; 30 ms</w:t>
      </w:r>
      <w:r>
        <w:rPr>
          <w:lang w:val="id-ID"/>
        </w:rPr>
        <w:t xml:space="preserve">; dan </w:t>
      </w:r>
      <w:r>
        <w:rPr>
          <w:rStyle w:val="Strong"/>
          <w:lang w:val="id-ID"/>
        </w:rPr>
        <w:t>error rate &lt; 0,1%</w:t>
      </w:r>
      <w:r>
        <w:rPr>
          <w:lang w:val="id-ID"/>
        </w:rPr>
        <w:t xml:space="preserve"> (timeout dan 5xx). Angka-angka ini bukan plafon — batch processing boleh lebih longgar, voice assistant harus lebih ketat (lihat Tabel 5.25), tetapi menjadi </w:t>
      </w:r>
      <w:r>
        <w:rPr>
          <w:rStyle w:val="Emphasis"/>
          <w:lang w:val="id-ID"/>
        </w:rPr>
        <w:t>bahasa bersama</w:t>
      </w:r>
      <w:r>
        <w:rPr>
          <w:lang w:val="id-ID"/>
        </w:rPr>
        <w:t xml:space="preserve"> antara tim engineering dan manajemen: bila P99 TTFT menembus 2 detik selama lima menit, alarm berbunyi, bukan perdebatan.</w:t>
      </w:r>
    </w:p>
    <w:p w14:paraId="0C648A51" w14:textId="77777777" w:rsidR="002978A9" w:rsidRDefault="002978A9">
      <w:pPr>
        <w:pStyle w:val="Heading3"/>
        <w:rPr>
          <w:rFonts w:eastAsia="Times New Roman"/>
          <w:lang w:val="id-ID"/>
        </w:rPr>
      </w:pPr>
      <w:r>
        <w:rPr>
          <w:rFonts w:eastAsia="Times New Roman"/>
          <w:lang w:val="id-ID"/>
        </w:rPr>
        <w:t>Goodput dan Multi-Persentil</w:t>
      </w:r>
    </w:p>
    <w:p w14:paraId="081AF42F" w14:textId="77777777" w:rsidR="002978A9" w:rsidRDefault="002978A9">
      <w:pPr>
        <w:pStyle w:val="NormalWeb"/>
        <w:rPr>
          <w:lang w:val="id-ID"/>
        </w:rPr>
      </w:pPr>
      <w:r>
        <w:rPr>
          <w:lang w:val="id-ID"/>
        </w:rPr>
        <w:t xml:space="preserve">Mengapa harus membicarakan tiga persentil sekaligus, bukannya satu rata-rata? Karena rata-rata berbohong: median 180 ms yang tampak sehat bisa menyembunyikan ekor 10% pengguna yang menunggu 3 detik. Monitoring multi-persentil — median (P50), ekor tengah (P95), dan ekor paling ujung (P99) — menceritakan pengalaman pengguna sesungguhnya: P50 adalah perasaan pengguna biasa, P99 adalah kesabaran pengguna yang paling tidak beruntung. Dari situ lahir konsep </w:t>
      </w:r>
      <w:r>
        <w:rPr>
          <w:rStyle w:val="Strong"/>
          <w:lang w:val="id-ID"/>
        </w:rPr>
        <w:t>SLO-based goodput</w:t>
      </w:r>
      <w:r>
        <w:rPr>
          <w:lang w:val="id-ID"/>
        </w:rPr>
        <w:t xml:space="preserve">: persentase request yang berhasil memenuhi </w:t>
      </w:r>
      <w:r>
        <w:rPr>
          <w:rStyle w:val="Emphasis"/>
          <w:lang w:val="id-ID"/>
        </w:rPr>
        <w:t>semua</w:t>
      </w:r>
      <w:r>
        <w:rPr>
          <w:lang w:val="id-ID"/>
        </w:rPr>
        <w:t xml:space="preserve"> threshold SLO sekaligus. Sebuah request yang selesai dalam 3 detik dengan TTFT 2,5 detik dihitung sebagai </w:t>
      </w:r>
      <w:r>
        <w:rPr>
          <w:rStyle w:val="Emphasis"/>
          <w:lang w:val="id-ID"/>
        </w:rPr>
        <w:t>bad work</w:t>
      </w:r>
      <w:r>
        <w:rPr>
          <w:lang w:val="id-ID"/>
        </w:rPr>
        <w:t xml:space="preserve"> meski tidak error — karena pengguna sudah merasakan kelambatan.</w:t>
      </w:r>
    </w:p>
    <w:p w14:paraId="0D166FBE" w14:textId="77777777" w:rsidR="002978A9" w:rsidRDefault="002978A9">
      <w:pPr>
        <w:pStyle w:val="NormalWeb"/>
        <w:rPr>
          <w:lang w:val="id-ID"/>
        </w:rPr>
      </w:pPr>
      <w:r>
        <w:rPr>
          <w:lang w:val="id-ID"/>
        </w:rPr>
        <w:t xml:space="preserve">Perluasan penting dari konsep goodput adalah </w:t>
      </w:r>
      <w:r>
        <w:rPr>
          <w:rStyle w:val="Strong"/>
          <w:lang w:val="id-ID"/>
        </w:rPr>
        <w:t>menghitung setiap request terhadap SLO yang bersangkutan, bukan satu SLO global</w:t>
      </w:r>
      <w:r>
        <w:rPr>
          <w:lang w:val="id-ID"/>
        </w:rPr>
        <w:t xml:space="preserve">. Request yang datang dari endpoint batch (misalnya </w:t>
      </w:r>
      <w:r>
        <w:rPr>
          <w:rStyle w:val="HTMLCode"/>
          <w:lang w:val="id-ID"/>
        </w:rPr>
        <w:t>/v1/embeddings</w:t>
      </w:r>
      <w:r>
        <w:rPr>
          <w:lang w:val="id-ID"/>
        </w:rPr>
        <w:t xml:space="preserve">) seharusnya dinilai terhadap SLO batch (TTFT &lt; </w:t>
      </w:r>
      <w:r>
        <w:rPr>
          <w:lang w:val="id-ID"/>
        </w:rPr>
        <w:t xml:space="preserve">5s), bukan SLO interaktif — angka 2 detik di Tabel 5.25 untuk batch adalah bukti bahwa penilaian tunggal akan membanjiri dashboard dengan false alarm. Implementasinya di Prometheus: label </w:t>
      </w:r>
      <w:r>
        <w:rPr>
          <w:rStyle w:val="HTMLCode"/>
          <w:lang w:val="id-ID"/>
        </w:rPr>
        <w:t>endpoint</w:t>
      </w:r>
      <w:r>
        <w:rPr>
          <w:lang w:val="id-ID"/>
        </w:rPr>
        <w:t xml:space="preserve"> atau </w:t>
      </w:r>
      <w:r>
        <w:rPr>
          <w:rStyle w:val="HTMLCode"/>
          <w:lang w:val="id-ID"/>
        </w:rPr>
        <w:t>model_name</w:t>
      </w:r>
      <w:r>
        <w:rPr>
          <w:lang w:val="id-ID"/>
        </w:rPr>
        <w:t xml:space="preserve"> </w:t>
      </w:r>
      <w:r>
        <w:rPr>
          <w:lang w:val="id-ID"/>
        </w:rPr>
        <w:t>pada metrik menjadi pemisah dimensi penilaian, dan setiap aturan alert menargetkan satu kombinasi label — pola yang terlihat pada semua contoh query di bagian praktikum. Menilai semua traffic dengan satu penggaris adalah kesalahan desain monitoring yang paling umum kedua setelah melupakan per-tenant metrics.</w:t>
      </w:r>
    </w:p>
    <w:p w14:paraId="30C97622" w14:textId="77777777" w:rsidR="002978A9" w:rsidRDefault="002978A9">
      <w:pPr>
        <w:pStyle w:val="table-label"/>
        <w:rPr>
          <w:lang w:val="id-ID"/>
        </w:rPr>
      </w:pPr>
      <w:r>
        <w:rPr>
          <w:lang w:val="id-ID"/>
        </w:rPr>
        <w:t>Tabel 5.25: Matriks SLO untuk Berbagai Use Case</w:t>
      </w:r>
    </w:p>
    <w:p w14:paraId="3BC5D357" w14:textId="77777777" w:rsidR="002978A9" w:rsidRDefault="002978A9">
      <w:pPr>
        <w:pStyle w:val="NormalWeb"/>
        <w:rPr>
          <w:lang w:val="id-ID"/>
        </w:rPr>
      </w:pPr>
      <w:r>
        <w:rPr>
          <w:lang w:val="id-ID"/>
        </w:rPr>
        <w:t>Matriks SLO yang berbeda per use case — perhatikan bagaimana persyaratan berlaku untuk satu domain tidak berarti untuk domain lain.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134"/>
        <w:gridCol w:w="1134"/>
        <w:gridCol w:w="1161"/>
        <w:gridCol w:w="947"/>
        <w:gridCol w:w="1276"/>
      </w:tblGrid>
      <w:tr w:rsidR="00000000" w14:paraId="7CC22915" w14:textId="77777777">
        <w:trPr>
          <w:divId w:val="2023698868"/>
          <w:tblHeader/>
          <w:tblCellSpacing w:w="15" w:type="dxa"/>
        </w:trPr>
        <w:tc>
          <w:tcPr>
            <w:tcW w:w="0" w:type="auto"/>
            <w:vAlign w:val="center"/>
            <w:hideMark/>
          </w:tcPr>
          <w:p w14:paraId="2F49740B" w14:textId="77777777" w:rsidR="002978A9" w:rsidRDefault="002978A9">
            <w:pPr>
              <w:jc w:val="center"/>
              <w:rPr>
                <w:rFonts w:eastAsia="Times New Roman"/>
                <w:b/>
                <w:bCs/>
              </w:rPr>
            </w:pPr>
            <w:r>
              <w:rPr>
                <w:rFonts w:eastAsia="Times New Roman"/>
                <w:b/>
                <w:bCs/>
              </w:rPr>
              <w:t>Use Case</w:t>
            </w:r>
          </w:p>
        </w:tc>
        <w:tc>
          <w:tcPr>
            <w:tcW w:w="0" w:type="auto"/>
            <w:vAlign w:val="center"/>
            <w:hideMark/>
          </w:tcPr>
          <w:p w14:paraId="2FF58FC1" w14:textId="77777777" w:rsidR="002978A9" w:rsidRDefault="002978A9">
            <w:pPr>
              <w:jc w:val="center"/>
              <w:rPr>
                <w:rFonts w:eastAsia="Times New Roman"/>
                <w:b/>
                <w:bCs/>
              </w:rPr>
            </w:pPr>
            <w:r>
              <w:rPr>
                <w:rFonts w:eastAsia="Times New Roman"/>
                <w:b/>
                <w:bCs/>
              </w:rPr>
              <w:t>TTFT P50</w:t>
            </w:r>
          </w:p>
        </w:tc>
        <w:tc>
          <w:tcPr>
            <w:tcW w:w="0" w:type="auto"/>
            <w:vAlign w:val="center"/>
            <w:hideMark/>
          </w:tcPr>
          <w:p w14:paraId="7A98BD12" w14:textId="77777777" w:rsidR="002978A9" w:rsidRDefault="002978A9">
            <w:pPr>
              <w:jc w:val="center"/>
              <w:rPr>
                <w:rFonts w:eastAsia="Times New Roman"/>
                <w:b/>
                <w:bCs/>
              </w:rPr>
            </w:pPr>
            <w:r>
              <w:rPr>
                <w:rFonts w:eastAsia="Times New Roman"/>
                <w:b/>
                <w:bCs/>
              </w:rPr>
              <w:t>TTFT P99</w:t>
            </w:r>
          </w:p>
        </w:tc>
        <w:tc>
          <w:tcPr>
            <w:tcW w:w="0" w:type="auto"/>
            <w:vAlign w:val="center"/>
            <w:hideMark/>
          </w:tcPr>
          <w:p w14:paraId="509A5333" w14:textId="77777777" w:rsidR="002978A9" w:rsidRDefault="002978A9">
            <w:pPr>
              <w:jc w:val="center"/>
              <w:rPr>
                <w:rFonts w:eastAsia="Times New Roman"/>
                <w:b/>
                <w:bCs/>
              </w:rPr>
            </w:pPr>
            <w:r>
              <w:rPr>
                <w:rFonts w:eastAsia="Times New Roman"/>
                <w:b/>
                <w:bCs/>
              </w:rPr>
              <w:t>TPOT P50</w:t>
            </w:r>
          </w:p>
        </w:tc>
        <w:tc>
          <w:tcPr>
            <w:tcW w:w="0" w:type="auto"/>
            <w:vAlign w:val="center"/>
            <w:hideMark/>
          </w:tcPr>
          <w:p w14:paraId="4B76A883" w14:textId="77777777" w:rsidR="002978A9" w:rsidRDefault="002978A9">
            <w:pPr>
              <w:jc w:val="center"/>
              <w:rPr>
                <w:rFonts w:eastAsia="Times New Roman"/>
                <w:b/>
                <w:bCs/>
              </w:rPr>
            </w:pPr>
            <w:r>
              <w:rPr>
                <w:rFonts w:eastAsia="Times New Roman"/>
                <w:b/>
                <w:bCs/>
              </w:rPr>
              <w:t>E2E P95</w:t>
            </w:r>
          </w:p>
        </w:tc>
        <w:tc>
          <w:tcPr>
            <w:tcW w:w="0" w:type="auto"/>
            <w:vAlign w:val="center"/>
            <w:hideMark/>
          </w:tcPr>
          <w:p w14:paraId="222B9364" w14:textId="77777777" w:rsidR="002978A9" w:rsidRDefault="002978A9">
            <w:pPr>
              <w:jc w:val="center"/>
              <w:rPr>
                <w:rFonts w:eastAsia="Times New Roman"/>
                <w:b/>
                <w:bCs/>
              </w:rPr>
            </w:pPr>
            <w:r>
              <w:rPr>
                <w:rFonts w:eastAsia="Times New Roman"/>
                <w:b/>
                <w:bCs/>
              </w:rPr>
              <w:t>Availability</w:t>
            </w:r>
          </w:p>
        </w:tc>
      </w:tr>
      <w:tr w:rsidR="00000000" w14:paraId="7DCADC85" w14:textId="77777777">
        <w:trPr>
          <w:divId w:val="2023698868"/>
          <w:tblCellSpacing w:w="15" w:type="dxa"/>
        </w:trPr>
        <w:tc>
          <w:tcPr>
            <w:tcW w:w="0" w:type="auto"/>
            <w:vAlign w:val="center"/>
            <w:hideMark/>
          </w:tcPr>
          <w:p w14:paraId="3FAF0EF4" w14:textId="77777777" w:rsidR="002978A9" w:rsidRDefault="002978A9">
            <w:pPr>
              <w:rPr>
                <w:rFonts w:eastAsia="Times New Roman"/>
              </w:rPr>
            </w:pPr>
            <w:r>
              <w:rPr>
                <w:rFonts w:eastAsia="Times New Roman"/>
              </w:rPr>
              <w:t>Chatbot real-time</w:t>
            </w:r>
          </w:p>
        </w:tc>
        <w:tc>
          <w:tcPr>
            <w:tcW w:w="0" w:type="auto"/>
            <w:vAlign w:val="center"/>
            <w:hideMark/>
          </w:tcPr>
          <w:p w14:paraId="39DD7817" w14:textId="77777777" w:rsidR="002978A9" w:rsidRDefault="002978A9">
            <w:pPr>
              <w:rPr>
                <w:rFonts w:eastAsia="Times New Roman"/>
              </w:rPr>
            </w:pPr>
            <w:r>
              <w:rPr>
                <w:rFonts w:eastAsia="Times New Roman"/>
              </w:rPr>
              <w:t>&lt; 200ms</w:t>
            </w:r>
          </w:p>
        </w:tc>
        <w:tc>
          <w:tcPr>
            <w:tcW w:w="0" w:type="auto"/>
            <w:vAlign w:val="center"/>
            <w:hideMark/>
          </w:tcPr>
          <w:p w14:paraId="0054CED8" w14:textId="77777777" w:rsidR="002978A9" w:rsidRDefault="002978A9">
            <w:pPr>
              <w:rPr>
                <w:rFonts w:eastAsia="Times New Roman"/>
              </w:rPr>
            </w:pPr>
            <w:r>
              <w:rPr>
                <w:rFonts w:eastAsia="Times New Roman"/>
              </w:rPr>
              <w:t>&lt; 1s</w:t>
            </w:r>
          </w:p>
        </w:tc>
        <w:tc>
          <w:tcPr>
            <w:tcW w:w="0" w:type="auto"/>
            <w:vAlign w:val="center"/>
            <w:hideMark/>
          </w:tcPr>
          <w:p w14:paraId="508FE8B1" w14:textId="77777777" w:rsidR="002978A9" w:rsidRDefault="002978A9">
            <w:pPr>
              <w:rPr>
                <w:rFonts w:eastAsia="Times New Roman"/>
              </w:rPr>
            </w:pPr>
            <w:r>
              <w:rPr>
                <w:rFonts w:eastAsia="Times New Roman"/>
              </w:rPr>
              <w:t>&lt; 15ms</w:t>
            </w:r>
          </w:p>
        </w:tc>
        <w:tc>
          <w:tcPr>
            <w:tcW w:w="0" w:type="auto"/>
            <w:vAlign w:val="center"/>
            <w:hideMark/>
          </w:tcPr>
          <w:p w14:paraId="3BDEBF4B" w14:textId="77777777" w:rsidR="002978A9" w:rsidRDefault="002978A9">
            <w:pPr>
              <w:rPr>
                <w:rFonts w:eastAsia="Times New Roman"/>
              </w:rPr>
            </w:pPr>
            <w:r>
              <w:rPr>
                <w:rFonts w:eastAsia="Times New Roman"/>
              </w:rPr>
              <w:t>&lt; 5s</w:t>
            </w:r>
          </w:p>
        </w:tc>
        <w:tc>
          <w:tcPr>
            <w:tcW w:w="0" w:type="auto"/>
            <w:vAlign w:val="center"/>
            <w:hideMark/>
          </w:tcPr>
          <w:p w14:paraId="6B5D852C" w14:textId="77777777" w:rsidR="002978A9" w:rsidRDefault="002978A9">
            <w:pPr>
              <w:rPr>
                <w:rFonts w:eastAsia="Times New Roman"/>
              </w:rPr>
            </w:pPr>
            <w:r>
              <w:rPr>
                <w:rFonts w:eastAsia="Times New Roman"/>
              </w:rPr>
              <w:t>99,9%</w:t>
            </w:r>
          </w:p>
        </w:tc>
      </w:tr>
      <w:tr w:rsidR="00000000" w14:paraId="31082372" w14:textId="77777777">
        <w:trPr>
          <w:divId w:val="2023698868"/>
          <w:tblCellSpacing w:w="15" w:type="dxa"/>
        </w:trPr>
        <w:tc>
          <w:tcPr>
            <w:tcW w:w="0" w:type="auto"/>
            <w:vAlign w:val="center"/>
            <w:hideMark/>
          </w:tcPr>
          <w:p w14:paraId="6A7ADE1D" w14:textId="77777777" w:rsidR="002978A9" w:rsidRDefault="002978A9">
            <w:pPr>
              <w:rPr>
                <w:rFonts w:eastAsia="Times New Roman"/>
              </w:rPr>
            </w:pPr>
            <w:r>
              <w:rPr>
                <w:rFonts w:eastAsia="Times New Roman"/>
              </w:rPr>
              <w:t>AI Coding Assistant</w:t>
            </w:r>
          </w:p>
        </w:tc>
        <w:tc>
          <w:tcPr>
            <w:tcW w:w="0" w:type="auto"/>
            <w:vAlign w:val="center"/>
            <w:hideMark/>
          </w:tcPr>
          <w:p w14:paraId="06A7EBDC" w14:textId="77777777" w:rsidR="002978A9" w:rsidRDefault="002978A9">
            <w:pPr>
              <w:rPr>
                <w:rFonts w:eastAsia="Times New Roman"/>
              </w:rPr>
            </w:pPr>
            <w:r>
              <w:rPr>
                <w:rFonts w:eastAsia="Times New Roman"/>
              </w:rPr>
              <w:t>&lt; 300ms</w:t>
            </w:r>
          </w:p>
        </w:tc>
        <w:tc>
          <w:tcPr>
            <w:tcW w:w="0" w:type="auto"/>
            <w:vAlign w:val="center"/>
            <w:hideMark/>
          </w:tcPr>
          <w:p w14:paraId="73100AEB" w14:textId="77777777" w:rsidR="002978A9" w:rsidRDefault="002978A9">
            <w:pPr>
              <w:rPr>
                <w:rFonts w:eastAsia="Times New Roman"/>
              </w:rPr>
            </w:pPr>
            <w:r>
              <w:rPr>
                <w:rFonts w:eastAsia="Times New Roman"/>
              </w:rPr>
              <w:t>&lt; 1,5s</w:t>
            </w:r>
          </w:p>
        </w:tc>
        <w:tc>
          <w:tcPr>
            <w:tcW w:w="0" w:type="auto"/>
            <w:vAlign w:val="center"/>
            <w:hideMark/>
          </w:tcPr>
          <w:p w14:paraId="497FDBD2" w14:textId="77777777" w:rsidR="002978A9" w:rsidRDefault="002978A9">
            <w:pPr>
              <w:rPr>
                <w:rFonts w:eastAsia="Times New Roman"/>
              </w:rPr>
            </w:pPr>
            <w:r>
              <w:rPr>
                <w:rFonts w:eastAsia="Times New Roman"/>
              </w:rPr>
              <w:t>&lt; 20ms</w:t>
            </w:r>
          </w:p>
        </w:tc>
        <w:tc>
          <w:tcPr>
            <w:tcW w:w="0" w:type="auto"/>
            <w:vAlign w:val="center"/>
            <w:hideMark/>
          </w:tcPr>
          <w:p w14:paraId="4920EA45" w14:textId="77777777" w:rsidR="002978A9" w:rsidRDefault="002978A9">
            <w:pPr>
              <w:rPr>
                <w:rFonts w:eastAsia="Times New Roman"/>
              </w:rPr>
            </w:pPr>
            <w:r>
              <w:rPr>
                <w:rFonts w:eastAsia="Times New Roman"/>
              </w:rPr>
              <w:t>&lt; 8s</w:t>
            </w:r>
          </w:p>
        </w:tc>
        <w:tc>
          <w:tcPr>
            <w:tcW w:w="0" w:type="auto"/>
            <w:vAlign w:val="center"/>
            <w:hideMark/>
          </w:tcPr>
          <w:p w14:paraId="0EC830E3" w14:textId="77777777" w:rsidR="002978A9" w:rsidRDefault="002978A9">
            <w:pPr>
              <w:rPr>
                <w:rFonts w:eastAsia="Times New Roman"/>
              </w:rPr>
            </w:pPr>
            <w:r>
              <w:rPr>
                <w:rFonts w:eastAsia="Times New Roman"/>
              </w:rPr>
              <w:t>99,5%</w:t>
            </w:r>
          </w:p>
        </w:tc>
      </w:tr>
      <w:tr w:rsidR="00000000" w14:paraId="5DC80B87" w14:textId="77777777">
        <w:trPr>
          <w:divId w:val="2023698868"/>
          <w:tblCellSpacing w:w="15" w:type="dxa"/>
        </w:trPr>
        <w:tc>
          <w:tcPr>
            <w:tcW w:w="0" w:type="auto"/>
            <w:vAlign w:val="center"/>
            <w:hideMark/>
          </w:tcPr>
          <w:p w14:paraId="2044A1FC" w14:textId="77777777" w:rsidR="002978A9" w:rsidRDefault="002978A9">
            <w:pPr>
              <w:rPr>
                <w:rFonts w:eastAsia="Times New Roman"/>
              </w:rPr>
            </w:pPr>
            <w:r>
              <w:rPr>
                <w:rFonts w:eastAsia="Times New Roman"/>
              </w:rPr>
              <w:t>Batch Processing</w:t>
            </w:r>
          </w:p>
        </w:tc>
        <w:tc>
          <w:tcPr>
            <w:tcW w:w="0" w:type="auto"/>
            <w:vAlign w:val="center"/>
            <w:hideMark/>
          </w:tcPr>
          <w:p w14:paraId="040704A9" w14:textId="77777777" w:rsidR="002978A9" w:rsidRDefault="002978A9">
            <w:pPr>
              <w:rPr>
                <w:rFonts w:eastAsia="Times New Roman"/>
              </w:rPr>
            </w:pPr>
            <w:r>
              <w:rPr>
                <w:rFonts w:eastAsia="Times New Roman"/>
              </w:rPr>
              <w:t>&lt; 5s</w:t>
            </w:r>
          </w:p>
        </w:tc>
        <w:tc>
          <w:tcPr>
            <w:tcW w:w="0" w:type="auto"/>
            <w:vAlign w:val="center"/>
            <w:hideMark/>
          </w:tcPr>
          <w:p w14:paraId="1C4A7F25" w14:textId="77777777" w:rsidR="002978A9" w:rsidRDefault="002978A9">
            <w:pPr>
              <w:rPr>
                <w:rFonts w:eastAsia="Times New Roman"/>
              </w:rPr>
            </w:pPr>
            <w:r>
              <w:rPr>
                <w:rFonts w:eastAsia="Times New Roman"/>
              </w:rPr>
              <w:t>&lt; 30s</w:t>
            </w:r>
          </w:p>
        </w:tc>
        <w:tc>
          <w:tcPr>
            <w:tcW w:w="0" w:type="auto"/>
            <w:vAlign w:val="center"/>
            <w:hideMark/>
          </w:tcPr>
          <w:p w14:paraId="70FC674F" w14:textId="77777777" w:rsidR="002978A9" w:rsidRDefault="002978A9">
            <w:pPr>
              <w:rPr>
                <w:rFonts w:eastAsia="Times New Roman"/>
              </w:rPr>
            </w:pPr>
            <w:r>
              <w:rPr>
                <w:rFonts w:eastAsia="Times New Roman"/>
              </w:rPr>
              <w:t>&lt; 50ms</w:t>
            </w:r>
          </w:p>
        </w:tc>
        <w:tc>
          <w:tcPr>
            <w:tcW w:w="0" w:type="auto"/>
            <w:vAlign w:val="center"/>
            <w:hideMark/>
          </w:tcPr>
          <w:p w14:paraId="1E143CBC" w14:textId="77777777" w:rsidR="002978A9" w:rsidRDefault="002978A9">
            <w:pPr>
              <w:rPr>
                <w:rFonts w:eastAsia="Times New Roman"/>
              </w:rPr>
            </w:pPr>
            <w:r>
              <w:rPr>
                <w:rFonts w:eastAsia="Times New Roman"/>
              </w:rPr>
              <w:t>&lt; 5m</w:t>
            </w:r>
          </w:p>
        </w:tc>
        <w:tc>
          <w:tcPr>
            <w:tcW w:w="0" w:type="auto"/>
            <w:vAlign w:val="center"/>
            <w:hideMark/>
          </w:tcPr>
          <w:p w14:paraId="096AB5AB" w14:textId="77777777" w:rsidR="002978A9" w:rsidRDefault="002978A9">
            <w:pPr>
              <w:rPr>
                <w:rFonts w:eastAsia="Times New Roman"/>
              </w:rPr>
            </w:pPr>
            <w:r>
              <w:rPr>
                <w:rFonts w:eastAsia="Times New Roman"/>
              </w:rPr>
              <w:t>99,0%</w:t>
            </w:r>
          </w:p>
        </w:tc>
      </w:tr>
      <w:tr w:rsidR="00000000" w14:paraId="2018A977" w14:textId="77777777">
        <w:trPr>
          <w:divId w:val="2023698868"/>
          <w:tblCellSpacing w:w="15" w:type="dxa"/>
        </w:trPr>
        <w:tc>
          <w:tcPr>
            <w:tcW w:w="0" w:type="auto"/>
            <w:vAlign w:val="center"/>
            <w:hideMark/>
          </w:tcPr>
          <w:p w14:paraId="5E6F32E7" w14:textId="77777777" w:rsidR="002978A9" w:rsidRDefault="002978A9">
            <w:pPr>
              <w:rPr>
                <w:rFonts w:eastAsia="Times New Roman"/>
              </w:rPr>
            </w:pPr>
            <w:r>
              <w:rPr>
                <w:rFonts w:eastAsia="Times New Roman"/>
              </w:rPr>
              <w:t>Voice Assistant</w:t>
            </w:r>
          </w:p>
        </w:tc>
        <w:tc>
          <w:tcPr>
            <w:tcW w:w="0" w:type="auto"/>
            <w:vAlign w:val="center"/>
            <w:hideMark/>
          </w:tcPr>
          <w:p w14:paraId="6B00A13B" w14:textId="77777777" w:rsidR="002978A9" w:rsidRDefault="002978A9">
            <w:pPr>
              <w:rPr>
                <w:rFonts w:eastAsia="Times New Roman"/>
              </w:rPr>
            </w:pPr>
            <w:r>
              <w:rPr>
                <w:rFonts w:eastAsia="Times New Roman"/>
              </w:rPr>
              <w:t>&lt; 100ms</w:t>
            </w:r>
          </w:p>
        </w:tc>
        <w:tc>
          <w:tcPr>
            <w:tcW w:w="0" w:type="auto"/>
            <w:vAlign w:val="center"/>
            <w:hideMark/>
          </w:tcPr>
          <w:p w14:paraId="1236420F" w14:textId="77777777" w:rsidR="002978A9" w:rsidRDefault="002978A9">
            <w:pPr>
              <w:rPr>
                <w:rFonts w:eastAsia="Times New Roman"/>
              </w:rPr>
            </w:pPr>
            <w:r>
              <w:rPr>
                <w:rFonts w:eastAsia="Times New Roman"/>
              </w:rPr>
              <w:t>&lt; 500ms</w:t>
            </w:r>
          </w:p>
        </w:tc>
        <w:tc>
          <w:tcPr>
            <w:tcW w:w="0" w:type="auto"/>
            <w:vAlign w:val="center"/>
            <w:hideMark/>
          </w:tcPr>
          <w:p w14:paraId="4690E309" w14:textId="77777777" w:rsidR="002978A9" w:rsidRDefault="002978A9">
            <w:pPr>
              <w:rPr>
                <w:rFonts w:eastAsia="Times New Roman"/>
              </w:rPr>
            </w:pPr>
            <w:r>
              <w:rPr>
                <w:rFonts w:eastAsia="Times New Roman"/>
              </w:rPr>
              <w:t>&lt; 10ms</w:t>
            </w:r>
          </w:p>
        </w:tc>
        <w:tc>
          <w:tcPr>
            <w:tcW w:w="0" w:type="auto"/>
            <w:vAlign w:val="center"/>
            <w:hideMark/>
          </w:tcPr>
          <w:p w14:paraId="3F62A2D7" w14:textId="77777777" w:rsidR="002978A9" w:rsidRDefault="002978A9">
            <w:pPr>
              <w:rPr>
                <w:rFonts w:eastAsia="Times New Roman"/>
              </w:rPr>
            </w:pPr>
            <w:r>
              <w:rPr>
                <w:rFonts w:eastAsia="Times New Roman"/>
              </w:rPr>
              <w:t>&lt; 2s</w:t>
            </w:r>
          </w:p>
        </w:tc>
        <w:tc>
          <w:tcPr>
            <w:tcW w:w="0" w:type="auto"/>
            <w:vAlign w:val="center"/>
            <w:hideMark/>
          </w:tcPr>
          <w:p w14:paraId="460DF263" w14:textId="77777777" w:rsidR="002978A9" w:rsidRDefault="002978A9">
            <w:pPr>
              <w:rPr>
                <w:rFonts w:eastAsia="Times New Roman"/>
              </w:rPr>
            </w:pPr>
            <w:r>
              <w:rPr>
                <w:rFonts w:eastAsia="Times New Roman"/>
              </w:rPr>
              <w:t>99,95%</w:t>
            </w:r>
          </w:p>
        </w:tc>
      </w:tr>
      <w:tr w:rsidR="00000000" w14:paraId="358E8251" w14:textId="77777777">
        <w:trPr>
          <w:divId w:val="2023698868"/>
          <w:tblCellSpacing w:w="15" w:type="dxa"/>
        </w:trPr>
        <w:tc>
          <w:tcPr>
            <w:tcW w:w="0" w:type="auto"/>
            <w:vAlign w:val="center"/>
            <w:hideMark/>
          </w:tcPr>
          <w:p w14:paraId="6D2A0A7A" w14:textId="77777777" w:rsidR="002978A9" w:rsidRDefault="002978A9">
            <w:pPr>
              <w:rPr>
                <w:rFonts w:eastAsia="Times New Roman"/>
              </w:rPr>
            </w:pPr>
            <w:r>
              <w:rPr>
                <w:rFonts w:eastAsia="Times New Roman"/>
              </w:rPr>
              <w:t>RAG Pipeline</w:t>
            </w:r>
          </w:p>
        </w:tc>
        <w:tc>
          <w:tcPr>
            <w:tcW w:w="0" w:type="auto"/>
            <w:vAlign w:val="center"/>
            <w:hideMark/>
          </w:tcPr>
          <w:p w14:paraId="00E0D8C5" w14:textId="77777777" w:rsidR="002978A9" w:rsidRDefault="002978A9">
            <w:pPr>
              <w:rPr>
                <w:rFonts w:eastAsia="Times New Roman"/>
              </w:rPr>
            </w:pPr>
            <w:r>
              <w:rPr>
                <w:rFonts w:eastAsia="Times New Roman"/>
              </w:rPr>
              <w:t>&lt; 500ms</w:t>
            </w:r>
          </w:p>
        </w:tc>
        <w:tc>
          <w:tcPr>
            <w:tcW w:w="0" w:type="auto"/>
            <w:vAlign w:val="center"/>
            <w:hideMark/>
          </w:tcPr>
          <w:p w14:paraId="4CE8A727" w14:textId="77777777" w:rsidR="002978A9" w:rsidRDefault="002978A9">
            <w:pPr>
              <w:rPr>
                <w:rFonts w:eastAsia="Times New Roman"/>
              </w:rPr>
            </w:pPr>
            <w:r>
              <w:rPr>
                <w:rFonts w:eastAsia="Times New Roman"/>
              </w:rPr>
              <w:t>&lt; 2s</w:t>
            </w:r>
          </w:p>
        </w:tc>
        <w:tc>
          <w:tcPr>
            <w:tcW w:w="0" w:type="auto"/>
            <w:vAlign w:val="center"/>
            <w:hideMark/>
          </w:tcPr>
          <w:p w14:paraId="146155BE" w14:textId="77777777" w:rsidR="002978A9" w:rsidRDefault="002978A9">
            <w:pPr>
              <w:rPr>
                <w:rFonts w:eastAsia="Times New Roman"/>
              </w:rPr>
            </w:pPr>
            <w:r>
              <w:rPr>
                <w:rFonts w:eastAsia="Times New Roman"/>
              </w:rPr>
              <w:t>&lt; 25ms</w:t>
            </w:r>
          </w:p>
        </w:tc>
        <w:tc>
          <w:tcPr>
            <w:tcW w:w="0" w:type="auto"/>
            <w:vAlign w:val="center"/>
            <w:hideMark/>
          </w:tcPr>
          <w:p w14:paraId="75231F67" w14:textId="77777777" w:rsidR="002978A9" w:rsidRDefault="002978A9">
            <w:pPr>
              <w:rPr>
                <w:rFonts w:eastAsia="Times New Roman"/>
              </w:rPr>
            </w:pPr>
            <w:r>
              <w:rPr>
                <w:rFonts w:eastAsia="Times New Roman"/>
              </w:rPr>
              <w:t>&lt; 10s</w:t>
            </w:r>
          </w:p>
        </w:tc>
        <w:tc>
          <w:tcPr>
            <w:tcW w:w="0" w:type="auto"/>
            <w:vAlign w:val="center"/>
            <w:hideMark/>
          </w:tcPr>
          <w:p w14:paraId="5F78BA43" w14:textId="77777777" w:rsidR="002978A9" w:rsidRDefault="002978A9">
            <w:pPr>
              <w:rPr>
                <w:rFonts w:eastAsia="Times New Roman"/>
              </w:rPr>
            </w:pPr>
            <w:r>
              <w:rPr>
                <w:rFonts w:eastAsia="Times New Roman"/>
              </w:rPr>
              <w:t>99,5%</w:t>
            </w:r>
          </w:p>
        </w:tc>
      </w:tr>
    </w:tbl>
    <w:p w14:paraId="372A3F6F" w14:textId="77777777" w:rsidR="002978A9" w:rsidRDefault="002978A9">
      <w:pPr>
        <w:pStyle w:val="NormalWeb"/>
        <w:rPr>
          <w:lang w:val="id-ID"/>
        </w:rPr>
      </w:pPr>
      <w:r>
        <w:rPr>
          <w:lang w:val="id-ID"/>
        </w:rPr>
        <w:t xml:space="preserve">Ada hierarki halus di tabel ini. </w:t>
      </w:r>
      <w:r>
        <w:rPr>
          <w:rStyle w:val="Emphasis"/>
          <w:lang w:val="id-ID"/>
        </w:rPr>
        <w:t>Availability</w:t>
      </w:r>
      <w:r>
        <w:rPr>
          <w:lang w:val="id-ID"/>
        </w:rPr>
        <w:t xml:space="preserve"> </w:t>
      </w:r>
      <w:r>
        <w:rPr>
          <w:lang w:val="id-ID"/>
        </w:rPr>
        <w:t>menurun ketika TTFT dilonggarkan — batch processing hanya menuntut 99,0% availability karena retry jauh lebih murah daripada antrean interaktif. Sebaliknya, voice assistant menuntut kombinasi paling ketat (TTFT P50 100 ms, TPOT 10 ms, availability 99,95%) karena keterlambatan 300 ms dalam percakapan suara langsung terdengar tidak wajar. Ketika dua use case berbagi infrastruktur, SLO termahal yang menang — dan perbedaan harga inilah yang memberitahu Anda mengapa voice assistant sebaiknya mendapat dedicated r</w:t>
      </w:r>
      <w:r>
        <w:rPr>
          <w:lang w:val="id-ID"/>
        </w:rPr>
        <w:t>esource.</w:t>
      </w:r>
    </w:p>
    <w:p w14:paraId="6AD04F47" w14:textId="77777777" w:rsidR="002978A9" w:rsidRDefault="002978A9">
      <w:pPr>
        <w:pStyle w:val="NormalWeb"/>
        <w:rPr>
          <w:lang w:val="id-ID"/>
        </w:rPr>
      </w:pPr>
      <w:r>
        <w:rPr>
          <w:lang w:val="id-ID"/>
        </w:rPr>
        <w:t xml:space="preserve">Satu hal yang tidak terlihat di tabel namun tak kalah penting: </w:t>
      </w:r>
      <w:r>
        <w:rPr>
          <w:rStyle w:val="Strong"/>
          <w:lang w:val="id-ID"/>
        </w:rPr>
        <w:t>SLO adalah angka yang hidup, bukan plak tembok</w:t>
      </w:r>
      <w:r>
        <w:rPr>
          <w:lang w:val="id-ID"/>
        </w:rPr>
        <w:t>. Ia harus ditinjau ulang seiring pertumbuhan produk — SLO yang terlalu ketat membuat tim mengejar angka yang tidak menyenangkan pengguna (boros resource), sedangkan SLO yang terlalu longgar membuat degradasi tidak terdengar. Praktik yang disarankan Google SRE [5]: mulai dari target yang optimistis, ukur selama sebulan, lalu sesuaikan berdasarkan data dan prioritas bisnis — bukan berdasarkan keinginan marketing. Proses ini juga menghasilkan dokumentasi keputusan: siapa yang menyetujui, mengapa angkanya begi</w:t>
      </w:r>
      <w:r>
        <w:rPr>
          <w:lang w:val="id-ID"/>
        </w:rPr>
        <w:t>tu, dan kapan akan ditinjau kembali — agar perdebatan</w:t>
      </w:r>
      <w:r>
        <w:rPr>
          <w:lang w:val="id-ID"/>
        </w:rPr>
        <w:t xml:space="preserve"> "SLO ini siapa yang buat?" tidak pernah terulang.</w:t>
      </w:r>
    </w:p>
    <w:p w14:paraId="547E3B59" w14:textId="77777777" w:rsidR="002978A9" w:rsidRDefault="002978A9">
      <w:pPr>
        <w:pStyle w:val="NormalWeb"/>
        <w:rPr>
          <w:lang w:val="id-ID"/>
        </w:rPr>
      </w:pPr>
      <w:r>
        <w:rPr>
          <w:lang w:val="id-ID"/>
        </w:rPr>
        <w:t>Bagaimana pemantauan SLO bekerja sebagai sistem peringatan dini — dari pengumpulan metrik hingga keputusan alerting:</w:t>
      </w:r>
    </w:p>
    <w:p w14:paraId="09B7962F" w14:textId="77777777" w:rsidR="002978A9" w:rsidRDefault="002978A9">
      <w:pPr>
        <w:divId w:val="1836997025"/>
        <w:rPr>
          <w:rFonts w:eastAsia="Times New Roman"/>
          <w:lang w:val="id-ID"/>
        </w:rPr>
      </w:pPr>
      <w:r>
        <w:rPr>
          <w:rFonts w:eastAsia="Times New Roman"/>
          <w:lang w:val="id-ID"/>
        </w:rPr>
        <w:t>flowchart LR V[vLLM :8000/metrics] --&gt; P[Prometheus&lt;br&gt;scrape 5 detik] T[TGI :8080/metrics] --&gt; P P --&gt; G[Grafana&lt;br&gt;dashboard P50/P95/P99] P --&gt; A[Alertmanager&lt;br&gt;rule SLO] A --&gt; NT[Notifikasi&lt;br&gt;Slack / PagerDuty] A --&gt; B[Burn Rate&lt;br&gt;fast dan slow] B --&gt; A</w:t>
      </w:r>
    </w:p>
    <w:p w14:paraId="63093C2C" w14:textId="77777777" w:rsidR="002978A9" w:rsidRDefault="002978A9">
      <w:pPr>
        <w:rPr>
          <w:rFonts w:eastAsia="Times New Roman"/>
          <w:lang w:val="id-ID"/>
        </w:rPr>
      </w:pPr>
      <w:r>
        <w:rPr>
          <w:rStyle w:val="fig-num"/>
          <w:rFonts w:eastAsia="Times New Roman"/>
          <w:lang w:val="id-ID"/>
        </w:rPr>
        <w:t>Gambar 5.9-2</w:t>
      </w:r>
      <w:r>
        <w:rPr>
          <w:rFonts w:eastAsia="Times New Roman"/>
          <w:lang w:val="id-ID"/>
        </w:rPr>
        <w:t>: Alur SLO dan Burn Rat</w:t>
      </w:r>
      <w:r>
        <w:rPr>
          <w:rFonts w:eastAsia="Times New Roman"/>
          <w:lang w:val="id-ID"/>
        </w:rPr>
        <w:t>e</w:t>
      </w:r>
    </w:p>
    <w:p w14:paraId="74565F8A" w14:textId="77777777" w:rsidR="002978A9" w:rsidRDefault="002978A9">
      <w:pPr>
        <w:pStyle w:val="NormalWeb"/>
        <w:rPr>
          <w:lang w:val="id-ID"/>
        </w:rPr>
      </w:pPr>
      <w:r>
        <w:rPr>
          <w:lang w:val="id-ID"/>
        </w:rPr>
        <w:t xml:space="preserve">Aliran ini menunjukkan dua jalur konsumsi data: Grafana untuk mata manusia (dashboard) dan Alertmanager untuk mata mesin (rules otomatis). Hubungan dua arah antara Alertmanager dan Burn Rate penting: </w:t>
      </w:r>
      <w:r>
        <w:rPr>
          <w:rStyle w:val="Emphasis"/>
          <w:lang w:val="id-ID"/>
        </w:rPr>
        <w:t>burn rate</w:t>
      </w:r>
      <w:r>
        <w:rPr>
          <w:lang w:val="id-ID"/>
        </w:rPr>
        <w:t xml:space="preserve"> — seberapa cepat error budget SLO Anda terbakar — menentukan kapan alert berkekuatan penuh berbunyi (fast burn) dan kapan peringatan dini yang tenang (slow burn). Sistem yang sehat tidak menunggu SLO dilanggar selama satu jam; ia memantau kecepatan pembakaran budget sejak menit pertama.</w:t>
      </w:r>
    </w:p>
    <w:p w14:paraId="309C1F21" w14:textId="77777777" w:rsidR="002978A9" w:rsidRDefault="002978A9">
      <w:pPr>
        <w:pStyle w:val="NormalWeb"/>
        <w:rPr>
          <w:lang w:val="id-ID"/>
        </w:rPr>
      </w:pPr>
      <w:r>
        <w:rPr>
          <w:lang w:val="id-ID"/>
        </w:rPr>
        <w:t xml:space="preserve">Contoh konkret kapan burn rate memicu peringatan: misalkan SLO P99 TTFT &lt; 2 detik dengan budget 99,9% selama 30 hari — Anda boleh "gagal" </w:t>
      </w:r>
      <w:r>
        <w:rPr>
          <w:lang w:val="id-ID"/>
        </w:rPr>
        <w:t>0,1% request, sekitar 0,1% × 1 juta request per hari ≈ 1.000 request per hari. Jika hari ini burn rate menyentuh 2 (dua kali lebih cepat dari yang dianggarkan), maka error budget yang tersisa akan habis dalam 15 hari, bukan 30 — itu sinyal</w:t>
      </w:r>
      <w:r>
        <w:rPr>
          <w:lang w:val="id-ID"/>
        </w:rPr>
        <w:t xml:space="preserve"> </w:t>
      </w:r>
      <w:r>
        <w:rPr>
          <w:rStyle w:val="Emphasis"/>
          <w:lang w:val="id-ID"/>
        </w:rPr>
        <w:t>slow burn</w:t>
      </w:r>
      <w:r>
        <w:rPr>
          <w:lang w:val="id-ID"/>
        </w:rPr>
        <w:t xml:space="preserve"> untuk perencanaan, bukan panik. Burn rate 14,4 adalah pemicu alert </w:t>
      </w:r>
      <w:r>
        <w:rPr>
          <w:rStyle w:val="HTMLCode"/>
          <w:lang w:val="id-ID"/>
        </w:rPr>
        <w:t>critical</w:t>
      </w:r>
      <w:r>
        <w:rPr>
          <w:lang w:val="id-ID"/>
        </w:rPr>
        <w:t xml:space="preserve"> </w:t>
      </w:r>
      <w:r>
        <w:rPr>
          <w:lang w:val="id-ID"/>
        </w:rPr>
        <w:t>— budget habis dalam 2 jam. Angka-angka ini memberi tim bahasa yang sama: bukan "kenapa ini lambat?", melainkan "error budget kita tinggal 45%, burn rate 1,8 — eskalasi ke pager hari ini atau besok?"</w:t>
      </w:r>
    </w:p>
    <w:p w14:paraId="70630156" w14:textId="77777777" w:rsidR="002978A9" w:rsidRDefault="002978A9">
      <w:pPr>
        <w:rPr>
          <w:rFonts w:eastAsia="Times New Roman"/>
          <w:lang w:val="id-ID"/>
        </w:rPr>
      </w:pPr>
      <w:r>
        <w:rPr>
          <w:rFonts w:eastAsia="Times New Roman"/>
          <w:lang w:val="id-ID"/>
        </w:rPr>
        <w:pict w14:anchorId="4D747ACA">
          <v:rect id="_x0000_i1126" style="width:0;height:1.5pt" o:hralign="center" o:hrstd="t" o:hr="t" fillcolor="#a0a0a0" stroked="f"/>
        </w:pict>
      </w:r>
    </w:p>
    <w:p w14:paraId="213743F8" w14:textId="77777777" w:rsidR="002978A9" w:rsidRDefault="002978A9">
      <w:pPr>
        <w:pStyle w:val="Heading2"/>
        <w:rPr>
          <w:rFonts w:eastAsia="Times New Roman"/>
          <w:lang w:val="id-ID"/>
        </w:rPr>
      </w:pPr>
      <w:r>
        <w:rPr>
          <w:rFonts w:eastAsia="Times New Roman"/>
          <w:lang w:val="id-ID"/>
        </w:rPr>
        <w:t>4. Tumpukan Monitoring: Prometheus, Grafana, dan Sahabatnya</w:t>
      </w:r>
    </w:p>
    <w:p w14:paraId="60374128" w14:textId="77777777" w:rsidR="002978A9" w:rsidRDefault="002978A9">
      <w:pPr>
        <w:pStyle w:val="NormalWeb"/>
        <w:rPr>
          <w:lang w:val="id-ID"/>
        </w:rPr>
      </w:pPr>
      <w:r>
        <w:rPr>
          <w:lang w:val="id-ID"/>
        </w:rPr>
        <w:t xml:space="preserve">Setiap engine inference modern berbicara bahasa Prometheus secara gratis. </w:t>
      </w:r>
      <w:r>
        <w:rPr>
          <w:rStyle w:val="Strong"/>
          <w:lang w:val="id-ID"/>
        </w:rPr>
        <w:t>vLLM</w:t>
      </w:r>
      <w:r>
        <w:rPr>
          <w:lang w:val="id-ID"/>
        </w:rPr>
        <w:t xml:space="preserve"> mengekspos metrik di </w:t>
      </w:r>
      <w:r>
        <w:rPr>
          <w:rStyle w:val="HTMLCode"/>
          <w:lang w:val="id-ID"/>
        </w:rPr>
        <w:t>:8000/metrics</w:t>
      </w:r>
      <w:r>
        <w:rPr>
          <w:lang w:val="id-ID"/>
        </w:rPr>
        <w:t xml:space="preserve"> dan </w:t>
      </w:r>
      <w:r>
        <w:rPr>
          <w:rStyle w:val="Strong"/>
          <w:lang w:val="id-ID"/>
        </w:rPr>
        <w:t>TGI</w:t>
      </w:r>
      <w:r>
        <w:rPr>
          <w:lang w:val="id-ID"/>
        </w:rPr>
        <w:t xml:space="preserve"> di </w:t>
      </w:r>
      <w:r>
        <w:rPr>
          <w:rStyle w:val="HTMLCode"/>
          <w:lang w:val="id-ID"/>
        </w:rPr>
        <w:t>:8080/metrics</w:t>
      </w:r>
      <w:r>
        <w:rPr>
          <w:lang w:val="id-ID"/>
        </w:rPr>
        <w:t xml:space="preserve"> — keduanya dalam format Prometheus yang bisa langsung di-</w:t>
      </w:r>
      <w:r>
        <w:rPr>
          <w:rStyle w:val="Emphasis"/>
          <w:lang w:val="id-ID"/>
        </w:rPr>
        <w:t>scrape</w:t>
      </w:r>
      <w:r>
        <w:rPr>
          <w:lang w:val="id-ID"/>
        </w:rPr>
        <w:t xml:space="preserve">. Dari data mentah ini, </w:t>
      </w:r>
      <w:r>
        <w:rPr>
          <w:rStyle w:val="Strong"/>
          <w:lang w:val="id-ID"/>
        </w:rPr>
        <w:t>Grafana</w:t>
      </w:r>
      <w:r>
        <w:rPr>
          <w:lang w:val="id-ID"/>
        </w:rPr>
        <w:t xml:space="preserve"> </w:t>
      </w:r>
      <w:r>
        <w:rPr>
          <w:lang w:val="id-ID"/>
        </w:rPr>
        <w:t xml:space="preserve">merangkainya menjadi </w:t>
      </w:r>
      <w:r>
        <w:rPr>
          <w:rStyle w:val="Emphasis"/>
          <w:lang w:val="id-ID"/>
        </w:rPr>
        <w:t>dashboard</w:t>
      </w:r>
      <w:r>
        <w:rPr>
          <w:lang w:val="id-ID"/>
        </w:rPr>
        <w:t xml:space="preserve"> hidup: histogram TTFT, garis throughput, gauge KV cache, dan antrean request dalam satu layar. Ketika angka melampaui ambang, </w:t>
      </w:r>
      <w:r>
        <w:rPr>
          <w:rStyle w:val="Strong"/>
          <w:lang w:val="id-ID"/>
        </w:rPr>
        <w:t>Alertmanager</w:t>
      </w:r>
      <w:r>
        <w:rPr>
          <w:lang w:val="id-ID"/>
        </w:rPr>
        <w:t xml:space="preserve"> mengambil alih: mengirim notifikasi ke Slack, email, atau PagerDuty sebelum pengguna sempat mengeluh. Dan untuk kasus yang butuh tingkat detail lebih dalam — menemukan request mana yang lambat, trace antar service — </w:t>
      </w:r>
      <w:r>
        <w:rPr>
          <w:rStyle w:val="Strong"/>
          <w:lang w:val="id-ID"/>
        </w:rPr>
        <w:t>distributed tracing dengan OpenTelemetry</w:t>
      </w:r>
      <w:r>
        <w:rPr>
          <w:lang w:val="id-ID"/>
        </w:rPr>
        <w:t xml:space="preserve"> menyediakan lensa per-request yang menelusuri setiap hop dari gateway hingga GPU.</w:t>
      </w:r>
    </w:p>
    <w:p w14:paraId="42CB80FC" w14:textId="77777777" w:rsidR="002978A9" w:rsidRDefault="002978A9">
      <w:pPr>
        <w:pStyle w:val="NormalWeb"/>
        <w:rPr>
          <w:lang w:val="id-ID"/>
        </w:rPr>
      </w:pPr>
      <w:r>
        <w:rPr>
          <w:lang w:val="id-ID"/>
        </w:rPr>
        <w:t xml:space="preserve">Tiga dashboard yang layak dibangun sejak awal menutup hampir semua kasus insiden harian. </w:t>
      </w:r>
      <w:r>
        <w:rPr>
          <w:rStyle w:val="Strong"/>
          <w:lang w:val="id-ID"/>
        </w:rPr>
        <w:t>Dashboard operasional</w:t>
      </w:r>
      <w:r>
        <w:rPr>
          <w:lang w:val="id-ID"/>
        </w:rPr>
        <w:t xml:space="preserve"> — panel TTFT/TPOT histogram, request rate, dan queue depth per model — adalah ruang triase pertama setiap kali alarm berbunyi. </w:t>
      </w:r>
      <w:r>
        <w:rPr>
          <w:rStyle w:val="Strong"/>
          <w:lang w:val="id-ID"/>
        </w:rPr>
        <w:t>Dashboard GPU</w:t>
      </w:r>
      <w:r>
        <w:rPr>
          <w:lang w:val="id-ID"/>
        </w:rPr>
        <w:t xml:space="preserve"> — utilisasi, suhu, VRAM terpakai, dan KV cache — menjawab pertanyaan "apakah hardware yang bermasalah, bukan software". </w:t>
      </w:r>
      <w:r>
        <w:rPr>
          <w:rStyle w:val="Strong"/>
          <w:lang w:val="id-ID"/>
        </w:rPr>
        <w:t>Dashboard per-tenant</w:t>
      </w:r>
      <w:r>
        <w:rPr>
          <w:lang w:val="id-ID"/>
        </w:rPr>
        <w:t xml:space="preserve"> </w:t>
      </w:r>
      <w:r>
        <w:rPr>
          <w:lang w:val="id-ID"/>
        </w:rPr>
        <w:t xml:space="preserve">— TTFT dan jatah resource per API key — menyingkap ketidakadilan yang tidak terlihat pada agregat (bahan studi kasus di akhir bab). Ketiganya dibangun dari metrik yang sama hanya dengan memutar label </w:t>
      </w:r>
      <w:r>
        <w:rPr>
          <w:rStyle w:val="HTMLCode"/>
          <w:lang w:val="id-ID"/>
        </w:rPr>
        <w:t>model_name</w:t>
      </w:r>
      <w:r>
        <w:rPr>
          <w:lang w:val="id-ID"/>
        </w:rPr>
        <w:t xml:space="preserve"> atau menambahkan label tenant di layer proxy. Jangan menunda membangun dashboard ketiga menunggu "sistem besar dulu" — metrik per-tenant jauh lebih murah dibangun sejak awal daripada ditambalkan belakangan pada sistem yang sudah hidup.</w:t>
      </w:r>
    </w:p>
    <w:p w14:paraId="14201B24" w14:textId="77777777" w:rsidR="002978A9" w:rsidRDefault="002978A9">
      <w:pPr>
        <w:pStyle w:val="table-label"/>
        <w:rPr>
          <w:lang w:val="id-ID"/>
        </w:rPr>
      </w:pPr>
      <w:r>
        <w:rPr>
          <w:lang w:val="id-ID"/>
        </w:rPr>
        <w:t>Tabel 5.26: Metrik Prometheus — Metrik Kunci vLLM</w:t>
      </w:r>
    </w:p>
    <w:p w14:paraId="2EBDF485" w14:textId="77777777" w:rsidR="002978A9" w:rsidRDefault="002978A9">
      <w:pPr>
        <w:pStyle w:val="NormalWeb"/>
        <w:rPr>
          <w:lang w:val="id-ID"/>
        </w:rPr>
      </w:pPr>
      <w:r>
        <w:rPr>
          <w:lang w:val="id-ID"/>
        </w:rPr>
        <w:t xml:space="preserve">Kamus metrik yang diekspos vLLM di endpoint </w:t>
      </w:r>
      <w:r>
        <w:rPr>
          <w:rStyle w:val="HTMLCode"/>
          <w:lang w:val="id-ID"/>
        </w:rPr>
        <w:t>/metrics</w:t>
      </w:r>
      <w:r>
        <w:rPr>
          <w:lang w:val="id-ID"/>
        </w:rPr>
        <w:t xml:space="preserve"> — masing-masing siap di-</w:t>
      </w:r>
      <w:r>
        <w:rPr>
          <w:rStyle w:val="Emphasis"/>
          <w:lang w:val="id-ID"/>
        </w:rPr>
        <w:t>scrape</w:t>
      </w:r>
      <w:r>
        <w:rPr>
          <w:lang w:val="id-ID"/>
        </w:rPr>
        <w:t xml:space="preserve"> Prometheus beserta labelnya.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1074"/>
        <w:gridCol w:w="1722"/>
        <w:gridCol w:w="2314"/>
      </w:tblGrid>
      <w:tr w:rsidR="00000000" w14:paraId="76D6D247" w14:textId="77777777">
        <w:trPr>
          <w:divId w:val="1163082497"/>
          <w:tblHeader/>
          <w:tblCellSpacing w:w="15" w:type="dxa"/>
        </w:trPr>
        <w:tc>
          <w:tcPr>
            <w:tcW w:w="0" w:type="auto"/>
            <w:vAlign w:val="center"/>
            <w:hideMark/>
          </w:tcPr>
          <w:p w14:paraId="485A4DE2" w14:textId="77777777" w:rsidR="002978A9" w:rsidRDefault="002978A9">
            <w:pPr>
              <w:jc w:val="center"/>
              <w:rPr>
                <w:rFonts w:eastAsia="Times New Roman"/>
                <w:b/>
                <w:bCs/>
              </w:rPr>
            </w:pPr>
            <w:r>
              <w:rPr>
                <w:rFonts w:eastAsia="Times New Roman"/>
                <w:b/>
                <w:bCs/>
              </w:rPr>
              <w:t>Nama Metrik</w:t>
            </w:r>
          </w:p>
        </w:tc>
        <w:tc>
          <w:tcPr>
            <w:tcW w:w="0" w:type="auto"/>
            <w:vAlign w:val="center"/>
            <w:hideMark/>
          </w:tcPr>
          <w:p w14:paraId="4B6AC073" w14:textId="77777777" w:rsidR="002978A9" w:rsidRDefault="002978A9">
            <w:pPr>
              <w:jc w:val="center"/>
              <w:rPr>
                <w:rFonts w:eastAsia="Times New Roman"/>
                <w:b/>
                <w:bCs/>
              </w:rPr>
            </w:pPr>
            <w:r>
              <w:rPr>
                <w:rFonts w:eastAsia="Times New Roman"/>
                <w:b/>
                <w:bCs/>
              </w:rPr>
              <w:t>Tipe</w:t>
            </w:r>
          </w:p>
        </w:tc>
        <w:tc>
          <w:tcPr>
            <w:tcW w:w="0" w:type="auto"/>
            <w:vAlign w:val="center"/>
            <w:hideMark/>
          </w:tcPr>
          <w:p w14:paraId="5965E473" w14:textId="77777777" w:rsidR="002978A9" w:rsidRDefault="002978A9">
            <w:pPr>
              <w:jc w:val="center"/>
              <w:rPr>
                <w:rFonts w:eastAsia="Times New Roman"/>
                <w:b/>
                <w:bCs/>
              </w:rPr>
            </w:pPr>
            <w:r>
              <w:rPr>
                <w:rFonts w:eastAsia="Times New Roman"/>
                <w:b/>
                <w:bCs/>
              </w:rPr>
              <w:t>Label</w:t>
            </w:r>
          </w:p>
        </w:tc>
        <w:tc>
          <w:tcPr>
            <w:tcW w:w="0" w:type="auto"/>
            <w:vAlign w:val="center"/>
            <w:hideMark/>
          </w:tcPr>
          <w:p w14:paraId="34FA0677" w14:textId="77777777" w:rsidR="002978A9" w:rsidRDefault="002978A9">
            <w:pPr>
              <w:jc w:val="center"/>
              <w:rPr>
                <w:rFonts w:eastAsia="Times New Roman"/>
                <w:b/>
                <w:bCs/>
              </w:rPr>
            </w:pPr>
            <w:r>
              <w:rPr>
                <w:rFonts w:eastAsia="Times New Roman"/>
                <w:b/>
                <w:bCs/>
              </w:rPr>
              <w:t>Deskripsi</w:t>
            </w:r>
          </w:p>
        </w:tc>
      </w:tr>
      <w:tr w:rsidR="00000000" w14:paraId="4DEED48C" w14:textId="77777777">
        <w:trPr>
          <w:divId w:val="1163082497"/>
          <w:tblCellSpacing w:w="15" w:type="dxa"/>
        </w:trPr>
        <w:tc>
          <w:tcPr>
            <w:tcW w:w="0" w:type="auto"/>
            <w:vAlign w:val="center"/>
            <w:hideMark/>
          </w:tcPr>
          <w:p w14:paraId="2A4DDFD6" w14:textId="77777777" w:rsidR="002978A9" w:rsidRDefault="002978A9">
            <w:pPr>
              <w:rPr>
                <w:rFonts w:eastAsia="Times New Roman"/>
              </w:rPr>
            </w:pPr>
            <w:r>
              <w:rPr>
                <w:rStyle w:val="HTMLCode"/>
              </w:rPr>
              <w:t>vllm:time_to_first_token_seconds</w:t>
            </w:r>
          </w:p>
        </w:tc>
        <w:tc>
          <w:tcPr>
            <w:tcW w:w="0" w:type="auto"/>
            <w:vAlign w:val="center"/>
            <w:hideMark/>
          </w:tcPr>
          <w:p w14:paraId="0890D9E8" w14:textId="77777777" w:rsidR="002978A9" w:rsidRDefault="002978A9">
            <w:pPr>
              <w:rPr>
                <w:rFonts w:eastAsia="Times New Roman"/>
              </w:rPr>
            </w:pPr>
            <w:r>
              <w:rPr>
                <w:rFonts w:eastAsia="Times New Roman"/>
              </w:rPr>
              <w:t>Histogram</w:t>
            </w:r>
          </w:p>
        </w:tc>
        <w:tc>
          <w:tcPr>
            <w:tcW w:w="0" w:type="auto"/>
            <w:vAlign w:val="center"/>
            <w:hideMark/>
          </w:tcPr>
          <w:p w14:paraId="38043F7F" w14:textId="77777777" w:rsidR="002978A9" w:rsidRDefault="002978A9">
            <w:pPr>
              <w:rPr>
                <w:rFonts w:eastAsia="Times New Roman"/>
              </w:rPr>
            </w:pPr>
            <w:r>
              <w:rPr>
                <w:rFonts w:eastAsia="Times New Roman"/>
              </w:rPr>
              <w:t>model_name, pod</w:t>
            </w:r>
          </w:p>
        </w:tc>
        <w:tc>
          <w:tcPr>
            <w:tcW w:w="0" w:type="auto"/>
            <w:vAlign w:val="center"/>
            <w:hideMark/>
          </w:tcPr>
          <w:p w14:paraId="1604B70B" w14:textId="77777777" w:rsidR="002978A9" w:rsidRDefault="002978A9">
            <w:pPr>
              <w:rPr>
                <w:rFonts w:eastAsia="Times New Roman"/>
              </w:rPr>
            </w:pPr>
            <w:r>
              <w:rPr>
                <w:rFonts w:eastAsia="Times New Roman"/>
              </w:rPr>
              <w:t>Distribusi TTFT</w:t>
            </w:r>
          </w:p>
        </w:tc>
      </w:tr>
      <w:tr w:rsidR="00000000" w14:paraId="5323C7EE" w14:textId="77777777">
        <w:trPr>
          <w:divId w:val="1163082497"/>
          <w:tblCellSpacing w:w="15" w:type="dxa"/>
        </w:trPr>
        <w:tc>
          <w:tcPr>
            <w:tcW w:w="0" w:type="auto"/>
            <w:vAlign w:val="center"/>
            <w:hideMark/>
          </w:tcPr>
          <w:p w14:paraId="5E5CD77F" w14:textId="77777777" w:rsidR="002978A9" w:rsidRDefault="002978A9">
            <w:pPr>
              <w:rPr>
                <w:rFonts w:eastAsia="Times New Roman"/>
              </w:rPr>
            </w:pPr>
            <w:r>
              <w:rPr>
                <w:rStyle w:val="HTMLCode"/>
              </w:rPr>
              <w:t>vllm:inter_token_latency_seconds</w:t>
            </w:r>
          </w:p>
        </w:tc>
        <w:tc>
          <w:tcPr>
            <w:tcW w:w="0" w:type="auto"/>
            <w:vAlign w:val="center"/>
            <w:hideMark/>
          </w:tcPr>
          <w:p w14:paraId="2AC41EC5" w14:textId="77777777" w:rsidR="002978A9" w:rsidRDefault="002978A9">
            <w:pPr>
              <w:rPr>
                <w:rFonts w:eastAsia="Times New Roman"/>
              </w:rPr>
            </w:pPr>
            <w:r>
              <w:rPr>
                <w:rFonts w:eastAsia="Times New Roman"/>
              </w:rPr>
              <w:t>Histogram</w:t>
            </w:r>
          </w:p>
        </w:tc>
        <w:tc>
          <w:tcPr>
            <w:tcW w:w="0" w:type="auto"/>
            <w:vAlign w:val="center"/>
            <w:hideMark/>
          </w:tcPr>
          <w:p w14:paraId="40DD3A2B" w14:textId="77777777" w:rsidR="002978A9" w:rsidRDefault="002978A9">
            <w:pPr>
              <w:rPr>
                <w:rFonts w:eastAsia="Times New Roman"/>
              </w:rPr>
            </w:pPr>
            <w:r>
              <w:rPr>
                <w:rFonts w:eastAsia="Times New Roman"/>
              </w:rPr>
              <w:t>model_name</w:t>
            </w:r>
          </w:p>
        </w:tc>
        <w:tc>
          <w:tcPr>
            <w:tcW w:w="0" w:type="auto"/>
            <w:vAlign w:val="center"/>
            <w:hideMark/>
          </w:tcPr>
          <w:p w14:paraId="020D4BDB" w14:textId="77777777" w:rsidR="002978A9" w:rsidRDefault="002978A9">
            <w:pPr>
              <w:rPr>
                <w:rFonts w:eastAsia="Times New Roman"/>
              </w:rPr>
            </w:pPr>
            <w:r>
              <w:rPr>
                <w:rFonts w:eastAsia="Times New Roman"/>
              </w:rPr>
              <w:t>Latensi per token</w:t>
            </w:r>
          </w:p>
        </w:tc>
      </w:tr>
      <w:tr w:rsidR="00000000" w14:paraId="49D6D2B8" w14:textId="77777777">
        <w:trPr>
          <w:divId w:val="1163082497"/>
          <w:tblCellSpacing w:w="15" w:type="dxa"/>
        </w:trPr>
        <w:tc>
          <w:tcPr>
            <w:tcW w:w="0" w:type="auto"/>
            <w:vAlign w:val="center"/>
            <w:hideMark/>
          </w:tcPr>
          <w:p w14:paraId="1EB9D839" w14:textId="77777777" w:rsidR="002978A9" w:rsidRDefault="002978A9">
            <w:pPr>
              <w:rPr>
                <w:rFonts w:eastAsia="Times New Roman"/>
              </w:rPr>
            </w:pPr>
            <w:r>
              <w:rPr>
                <w:rStyle w:val="HTMLCode"/>
              </w:rPr>
              <w:t>vllm:request_prompt_tokens</w:t>
            </w:r>
          </w:p>
        </w:tc>
        <w:tc>
          <w:tcPr>
            <w:tcW w:w="0" w:type="auto"/>
            <w:vAlign w:val="center"/>
            <w:hideMark/>
          </w:tcPr>
          <w:p w14:paraId="5AA8B642" w14:textId="77777777" w:rsidR="002978A9" w:rsidRDefault="002978A9">
            <w:pPr>
              <w:rPr>
                <w:rFonts w:eastAsia="Times New Roman"/>
              </w:rPr>
            </w:pPr>
            <w:r>
              <w:rPr>
                <w:rFonts w:eastAsia="Times New Roman"/>
              </w:rPr>
              <w:t>Histogram</w:t>
            </w:r>
          </w:p>
        </w:tc>
        <w:tc>
          <w:tcPr>
            <w:tcW w:w="0" w:type="auto"/>
            <w:vAlign w:val="center"/>
            <w:hideMark/>
          </w:tcPr>
          <w:p w14:paraId="1564DA9F" w14:textId="77777777" w:rsidR="002978A9" w:rsidRDefault="002978A9">
            <w:pPr>
              <w:rPr>
                <w:rFonts w:eastAsia="Times New Roman"/>
              </w:rPr>
            </w:pPr>
            <w:r>
              <w:rPr>
                <w:rFonts w:eastAsia="Times New Roman"/>
              </w:rPr>
              <w:t>model_name</w:t>
            </w:r>
          </w:p>
        </w:tc>
        <w:tc>
          <w:tcPr>
            <w:tcW w:w="0" w:type="auto"/>
            <w:vAlign w:val="center"/>
            <w:hideMark/>
          </w:tcPr>
          <w:p w14:paraId="5923B4AA" w14:textId="77777777" w:rsidR="002978A9" w:rsidRDefault="002978A9">
            <w:pPr>
              <w:rPr>
                <w:rFonts w:eastAsia="Times New Roman"/>
              </w:rPr>
            </w:pPr>
            <w:r>
              <w:rPr>
                <w:rFonts w:eastAsia="Times New Roman"/>
              </w:rPr>
              <w:t>Jumlah token input</w:t>
            </w:r>
          </w:p>
        </w:tc>
      </w:tr>
      <w:tr w:rsidR="00000000" w14:paraId="6B90E5C7" w14:textId="77777777">
        <w:trPr>
          <w:divId w:val="1163082497"/>
          <w:tblCellSpacing w:w="15" w:type="dxa"/>
        </w:trPr>
        <w:tc>
          <w:tcPr>
            <w:tcW w:w="0" w:type="auto"/>
            <w:vAlign w:val="center"/>
            <w:hideMark/>
          </w:tcPr>
          <w:p w14:paraId="515ECB70" w14:textId="77777777" w:rsidR="002978A9" w:rsidRDefault="002978A9">
            <w:pPr>
              <w:rPr>
                <w:rFonts w:eastAsia="Times New Roman"/>
              </w:rPr>
            </w:pPr>
            <w:r>
              <w:rPr>
                <w:rStyle w:val="HTMLCode"/>
              </w:rPr>
              <w:t>vllm:request_generation_tokens</w:t>
            </w:r>
          </w:p>
        </w:tc>
        <w:tc>
          <w:tcPr>
            <w:tcW w:w="0" w:type="auto"/>
            <w:vAlign w:val="center"/>
            <w:hideMark/>
          </w:tcPr>
          <w:p w14:paraId="3CAF656C" w14:textId="77777777" w:rsidR="002978A9" w:rsidRDefault="002978A9">
            <w:pPr>
              <w:rPr>
                <w:rFonts w:eastAsia="Times New Roman"/>
              </w:rPr>
            </w:pPr>
            <w:r>
              <w:rPr>
                <w:rFonts w:eastAsia="Times New Roman"/>
              </w:rPr>
              <w:t>Histogram</w:t>
            </w:r>
          </w:p>
        </w:tc>
        <w:tc>
          <w:tcPr>
            <w:tcW w:w="0" w:type="auto"/>
            <w:vAlign w:val="center"/>
            <w:hideMark/>
          </w:tcPr>
          <w:p w14:paraId="2FD2C2FE" w14:textId="77777777" w:rsidR="002978A9" w:rsidRDefault="002978A9">
            <w:pPr>
              <w:rPr>
                <w:rFonts w:eastAsia="Times New Roman"/>
              </w:rPr>
            </w:pPr>
            <w:r>
              <w:rPr>
                <w:rFonts w:eastAsia="Times New Roman"/>
              </w:rPr>
              <w:t>model_name</w:t>
            </w:r>
          </w:p>
        </w:tc>
        <w:tc>
          <w:tcPr>
            <w:tcW w:w="0" w:type="auto"/>
            <w:vAlign w:val="center"/>
            <w:hideMark/>
          </w:tcPr>
          <w:p w14:paraId="438F4D2F" w14:textId="77777777" w:rsidR="002978A9" w:rsidRDefault="002978A9">
            <w:pPr>
              <w:rPr>
                <w:rFonts w:eastAsia="Times New Roman"/>
              </w:rPr>
            </w:pPr>
            <w:r>
              <w:rPr>
                <w:rFonts w:eastAsia="Times New Roman"/>
              </w:rPr>
              <w:t>Jumlah token output</w:t>
            </w:r>
          </w:p>
        </w:tc>
      </w:tr>
      <w:tr w:rsidR="00000000" w14:paraId="49BB0004" w14:textId="77777777">
        <w:trPr>
          <w:divId w:val="1163082497"/>
          <w:tblCellSpacing w:w="15" w:type="dxa"/>
        </w:trPr>
        <w:tc>
          <w:tcPr>
            <w:tcW w:w="0" w:type="auto"/>
            <w:vAlign w:val="center"/>
            <w:hideMark/>
          </w:tcPr>
          <w:p w14:paraId="30CBFE1A" w14:textId="77777777" w:rsidR="002978A9" w:rsidRDefault="002978A9">
            <w:pPr>
              <w:rPr>
                <w:rFonts w:eastAsia="Times New Roman"/>
              </w:rPr>
            </w:pPr>
            <w:r>
              <w:rPr>
                <w:rStyle w:val="HTMLCode"/>
              </w:rPr>
              <w:t>vllm:num_requests_running</w:t>
            </w:r>
          </w:p>
        </w:tc>
        <w:tc>
          <w:tcPr>
            <w:tcW w:w="0" w:type="auto"/>
            <w:vAlign w:val="center"/>
            <w:hideMark/>
          </w:tcPr>
          <w:p w14:paraId="1CDFFA33" w14:textId="77777777" w:rsidR="002978A9" w:rsidRDefault="002978A9">
            <w:pPr>
              <w:rPr>
                <w:rFonts w:eastAsia="Times New Roman"/>
              </w:rPr>
            </w:pPr>
            <w:r>
              <w:rPr>
                <w:rFonts w:eastAsia="Times New Roman"/>
              </w:rPr>
              <w:t>Gauge</w:t>
            </w:r>
          </w:p>
        </w:tc>
        <w:tc>
          <w:tcPr>
            <w:tcW w:w="0" w:type="auto"/>
            <w:vAlign w:val="center"/>
            <w:hideMark/>
          </w:tcPr>
          <w:p w14:paraId="578E2655" w14:textId="77777777" w:rsidR="002978A9" w:rsidRDefault="002978A9">
            <w:pPr>
              <w:rPr>
                <w:rFonts w:eastAsia="Times New Roman"/>
              </w:rPr>
            </w:pPr>
            <w:r>
              <w:rPr>
                <w:rFonts w:eastAsia="Times New Roman"/>
              </w:rPr>
              <w:t>model_name</w:t>
            </w:r>
          </w:p>
        </w:tc>
        <w:tc>
          <w:tcPr>
            <w:tcW w:w="0" w:type="auto"/>
            <w:vAlign w:val="center"/>
            <w:hideMark/>
          </w:tcPr>
          <w:p w14:paraId="03616060" w14:textId="77777777" w:rsidR="002978A9" w:rsidRDefault="002978A9">
            <w:pPr>
              <w:rPr>
                <w:rFonts w:eastAsia="Times New Roman"/>
              </w:rPr>
            </w:pPr>
            <w:r>
              <w:rPr>
                <w:rFonts w:eastAsia="Times New Roman"/>
              </w:rPr>
              <w:t>Request aktif</w:t>
            </w:r>
          </w:p>
        </w:tc>
      </w:tr>
      <w:tr w:rsidR="00000000" w14:paraId="330FD542" w14:textId="77777777">
        <w:trPr>
          <w:divId w:val="1163082497"/>
          <w:tblCellSpacing w:w="15" w:type="dxa"/>
        </w:trPr>
        <w:tc>
          <w:tcPr>
            <w:tcW w:w="0" w:type="auto"/>
            <w:vAlign w:val="center"/>
            <w:hideMark/>
          </w:tcPr>
          <w:p w14:paraId="25FC7BB0" w14:textId="77777777" w:rsidR="002978A9" w:rsidRDefault="002978A9">
            <w:pPr>
              <w:rPr>
                <w:rFonts w:eastAsia="Times New Roman"/>
              </w:rPr>
            </w:pPr>
            <w:r>
              <w:rPr>
                <w:rStyle w:val="HTMLCode"/>
              </w:rPr>
              <w:t>vllm:num_requests_waiting</w:t>
            </w:r>
          </w:p>
        </w:tc>
        <w:tc>
          <w:tcPr>
            <w:tcW w:w="0" w:type="auto"/>
            <w:vAlign w:val="center"/>
            <w:hideMark/>
          </w:tcPr>
          <w:p w14:paraId="6221C76F" w14:textId="77777777" w:rsidR="002978A9" w:rsidRDefault="002978A9">
            <w:pPr>
              <w:rPr>
                <w:rFonts w:eastAsia="Times New Roman"/>
              </w:rPr>
            </w:pPr>
            <w:r>
              <w:rPr>
                <w:rFonts w:eastAsia="Times New Roman"/>
              </w:rPr>
              <w:t>Gauge</w:t>
            </w:r>
          </w:p>
        </w:tc>
        <w:tc>
          <w:tcPr>
            <w:tcW w:w="0" w:type="auto"/>
            <w:vAlign w:val="center"/>
            <w:hideMark/>
          </w:tcPr>
          <w:p w14:paraId="44ECC584" w14:textId="77777777" w:rsidR="002978A9" w:rsidRDefault="002978A9">
            <w:pPr>
              <w:rPr>
                <w:rFonts w:eastAsia="Times New Roman"/>
              </w:rPr>
            </w:pPr>
            <w:r>
              <w:rPr>
                <w:rFonts w:eastAsia="Times New Roman"/>
              </w:rPr>
              <w:t>model_name</w:t>
            </w:r>
          </w:p>
        </w:tc>
        <w:tc>
          <w:tcPr>
            <w:tcW w:w="0" w:type="auto"/>
            <w:vAlign w:val="center"/>
            <w:hideMark/>
          </w:tcPr>
          <w:p w14:paraId="4A622AC6" w14:textId="77777777" w:rsidR="002978A9" w:rsidRDefault="002978A9">
            <w:pPr>
              <w:rPr>
                <w:rFonts w:eastAsia="Times New Roman"/>
              </w:rPr>
            </w:pPr>
            <w:r>
              <w:rPr>
                <w:rFonts w:eastAsia="Times New Roman"/>
              </w:rPr>
              <w:t>Request dalam antrean</w:t>
            </w:r>
          </w:p>
        </w:tc>
      </w:tr>
      <w:tr w:rsidR="00000000" w14:paraId="7032C2B9" w14:textId="77777777">
        <w:trPr>
          <w:divId w:val="1163082497"/>
          <w:tblCellSpacing w:w="15" w:type="dxa"/>
        </w:trPr>
        <w:tc>
          <w:tcPr>
            <w:tcW w:w="0" w:type="auto"/>
            <w:vAlign w:val="center"/>
            <w:hideMark/>
          </w:tcPr>
          <w:p w14:paraId="01750AF7" w14:textId="77777777" w:rsidR="002978A9" w:rsidRDefault="002978A9">
            <w:pPr>
              <w:rPr>
                <w:rFonts w:eastAsia="Times New Roman"/>
              </w:rPr>
            </w:pPr>
            <w:r>
              <w:rPr>
                <w:rStyle w:val="HTMLCode"/>
              </w:rPr>
              <w:t>vllm:gpu_cache_usage_perc</w:t>
            </w:r>
          </w:p>
        </w:tc>
        <w:tc>
          <w:tcPr>
            <w:tcW w:w="0" w:type="auto"/>
            <w:vAlign w:val="center"/>
            <w:hideMark/>
          </w:tcPr>
          <w:p w14:paraId="02324BE0" w14:textId="77777777" w:rsidR="002978A9" w:rsidRDefault="002978A9">
            <w:pPr>
              <w:rPr>
                <w:rFonts w:eastAsia="Times New Roman"/>
              </w:rPr>
            </w:pPr>
            <w:r>
              <w:rPr>
                <w:rFonts w:eastAsia="Times New Roman"/>
              </w:rPr>
              <w:t>Gauge</w:t>
            </w:r>
          </w:p>
        </w:tc>
        <w:tc>
          <w:tcPr>
            <w:tcW w:w="0" w:type="auto"/>
            <w:vAlign w:val="center"/>
            <w:hideMark/>
          </w:tcPr>
          <w:p w14:paraId="5E956EF2" w14:textId="77777777" w:rsidR="002978A9" w:rsidRDefault="002978A9">
            <w:pPr>
              <w:rPr>
                <w:rFonts w:eastAsia="Times New Roman"/>
              </w:rPr>
            </w:pPr>
            <w:r>
              <w:rPr>
                <w:rFonts w:eastAsia="Times New Roman"/>
              </w:rPr>
              <w:t>model_name</w:t>
            </w:r>
          </w:p>
        </w:tc>
        <w:tc>
          <w:tcPr>
            <w:tcW w:w="0" w:type="auto"/>
            <w:vAlign w:val="center"/>
            <w:hideMark/>
          </w:tcPr>
          <w:p w14:paraId="25CE2373" w14:textId="77777777" w:rsidR="002978A9" w:rsidRDefault="002978A9">
            <w:pPr>
              <w:rPr>
                <w:rFonts w:eastAsia="Times New Roman"/>
              </w:rPr>
            </w:pPr>
            <w:r>
              <w:rPr>
                <w:rFonts w:eastAsia="Times New Roman"/>
              </w:rPr>
              <w:t>Pemanfaatan KV-cache</w:t>
            </w:r>
          </w:p>
        </w:tc>
      </w:tr>
      <w:tr w:rsidR="00000000" w14:paraId="6DE98C08" w14:textId="77777777">
        <w:trPr>
          <w:divId w:val="1163082497"/>
          <w:tblCellSpacing w:w="15" w:type="dxa"/>
        </w:trPr>
        <w:tc>
          <w:tcPr>
            <w:tcW w:w="0" w:type="auto"/>
            <w:vAlign w:val="center"/>
            <w:hideMark/>
          </w:tcPr>
          <w:p w14:paraId="66652C24" w14:textId="77777777" w:rsidR="002978A9" w:rsidRDefault="002978A9">
            <w:pPr>
              <w:rPr>
                <w:rFonts w:eastAsia="Times New Roman"/>
              </w:rPr>
            </w:pPr>
            <w:r>
              <w:rPr>
                <w:rStyle w:val="HTMLCode"/>
              </w:rPr>
              <w:t>vllm:avg_gpu_utilization</w:t>
            </w:r>
          </w:p>
        </w:tc>
        <w:tc>
          <w:tcPr>
            <w:tcW w:w="0" w:type="auto"/>
            <w:vAlign w:val="center"/>
            <w:hideMark/>
          </w:tcPr>
          <w:p w14:paraId="525B4183" w14:textId="77777777" w:rsidR="002978A9" w:rsidRDefault="002978A9">
            <w:pPr>
              <w:rPr>
                <w:rFonts w:eastAsia="Times New Roman"/>
              </w:rPr>
            </w:pPr>
            <w:r>
              <w:rPr>
                <w:rFonts w:eastAsia="Times New Roman"/>
              </w:rPr>
              <w:t>Gauge</w:t>
            </w:r>
          </w:p>
        </w:tc>
        <w:tc>
          <w:tcPr>
            <w:tcW w:w="0" w:type="auto"/>
            <w:vAlign w:val="center"/>
            <w:hideMark/>
          </w:tcPr>
          <w:p w14:paraId="11ED0FAA" w14:textId="77777777" w:rsidR="002978A9" w:rsidRDefault="002978A9">
            <w:pPr>
              <w:rPr>
                <w:rFonts w:eastAsia="Times New Roman"/>
              </w:rPr>
            </w:pPr>
            <w:r>
              <w:rPr>
                <w:rFonts w:eastAsia="Times New Roman"/>
              </w:rPr>
              <w:t>model_name, pod</w:t>
            </w:r>
          </w:p>
        </w:tc>
        <w:tc>
          <w:tcPr>
            <w:tcW w:w="0" w:type="auto"/>
            <w:vAlign w:val="center"/>
            <w:hideMark/>
          </w:tcPr>
          <w:p w14:paraId="4E7EB4C3" w14:textId="77777777" w:rsidR="002978A9" w:rsidRDefault="002978A9">
            <w:pPr>
              <w:rPr>
                <w:rFonts w:eastAsia="Times New Roman"/>
              </w:rPr>
            </w:pPr>
            <w:r>
              <w:rPr>
                <w:rFonts w:eastAsia="Times New Roman"/>
              </w:rPr>
              <w:t>Utilisasi komputasi GPU</w:t>
            </w:r>
          </w:p>
        </w:tc>
      </w:tr>
    </w:tbl>
    <w:p w14:paraId="33ADFE07" w14:textId="77777777" w:rsidR="002978A9" w:rsidRDefault="002978A9">
      <w:pPr>
        <w:pStyle w:val="NormalWeb"/>
        <w:rPr>
          <w:lang w:val="id-ID"/>
        </w:rPr>
      </w:pPr>
      <w:r>
        <w:rPr>
          <w:lang w:val="id-ID"/>
        </w:rPr>
        <w:t xml:space="preserve">Tiga hal patut diperhatikan. Pertama, metrik histogram (TTFT, ITL) adalah bahan baku untuk menghitung persentil dengan </w:t>
      </w:r>
      <w:r>
        <w:rPr>
          <w:rStyle w:val="HTMLCode"/>
          <w:lang w:val="id-ID"/>
        </w:rPr>
        <w:t>histogram_quantile</w:t>
      </w:r>
      <w:r>
        <w:rPr>
          <w:lang w:val="id-ID"/>
        </w:rPr>
        <w:t xml:space="preserve"> — inilah yang menggerakkan seluruh SLO kita. Kedua, pasangan </w:t>
      </w:r>
      <w:r>
        <w:rPr>
          <w:rStyle w:val="HTMLCode"/>
          <w:lang w:val="id-ID"/>
        </w:rPr>
        <w:t>num_requests_running</w:t>
      </w:r>
      <w:r>
        <w:rPr>
          <w:lang w:val="id-ID"/>
        </w:rPr>
        <w:t xml:space="preserve"> dan </w:t>
      </w:r>
      <w:r>
        <w:rPr>
          <w:rStyle w:val="HTMLCode"/>
          <w:lang w:val="id-ID"/>
        </w:rPr>
        <w:t>num_requests_waiting</w:t>
      </w:r>
      <w:r>
        <w:rPr>
          <w:lang w:val="id-ID"/>
        </w:rPr>
        <w:t xml:space="preserve"> </w:t>
      </w:r>
      <w:r>
        <w:rPr>
          <w:lang w:val="id-ID"/>
        </w:rPr>
        <w:t xml:space="preserve">membentuk sinyal kapasitas yang sangat jujur: waiting yang terus bertambah berarti replica kewalahan. Ketiga, perhatikan label </w:t>
      </w:r>
      <w:r>
        <w:rPr>
          <w:rStyle w:val="HTMLCode"/>
          <w:lang w:val="id-ID"/>
        </w:rPr>
        <w:t>model_name</w:t>
      </w:r>
      <w:r>
        <w:rPr>
          <w:lang w:val="id-ID"/>
        </w:rPr>
        <w:t xml:space="preserve"> pada hampir semua metrik — ini fondasi untuk pemantauan per-tenant yang akan menyelamatkan Anda di studi kasus bab ini.</w:t>
      </w:r>
    </w:p>
    <w:p w14:paraId="34F71468" w14:textId="77777777" w:rsidR="002978A9" w:rsidRDefault="002978A9">
      <w:pPr>
        <w:pStyle w:val="NormalWeb"/>
        <w:rPr>
          <w:lang w:val="id-ID"/>
        </w:rPr>
      </w:pPr>
      <w:r>
        <w:rPr>
          <w:lang w:val="id-ID"/>
        </w:rPr>
        <w:t xml:space="preserve">Satu catatan metodologis tentang metrik histogram yang penting dipahami sebelum menurunkan SLO: </w:t>
      </w:r>
      <w:r>
        <w:rPr>
          <w:rStyle w:val="Strong"/>
          <w:lang w:val="id-ID"/>
        </w:rPr>
        <w:t>kualitas persentil bergantung pada kualitas bucket</w:t>
      </w:r>
      <w:r>
        <w:rPr>
          <w:lang w:val="id-ID"/>
        </w:rPr>
        <w:t>. Bucket default metrik vLLM memberi resolusi yang terbatas pada rentang di bawah 100 ms; jika SLO Anda menuntut presisi di bawah sana (seperti voice assistant pada Tabel 5.25), pertimbangkan untuk memperkaya bucket atau menggabungkan dengan probe khusus yang menggunakan bucket eksponensial. Demikian pula, jangan membandingkan persentil dari dua sistem yang dihitung dengan bucket berbeda — perbandingan P99 hanya adil bila granularitas histogramnya sebanding. Ini detail teknis yang jarang dibahas, tetapi ser</w:t>
      </w:r>
      <w:r>
        <w:rPr>
          <w:lang w:val="id-ID"/>
        </w:rPr>
        <w:t>ing menjadi sumber</w:t>
      </w:r>
      <w:r>
        <w:rPr>
          <w:lang w:val="id-ID"/>
        </w:rPr>
        <w:t xml:space="preserve"> "misteri" ketika dua dashboard menunjukkan angka yang berbeda untuk metrik yang sama.</w:t>
      </w:r>
    </w:p>
    <w:p w14:paraId="05D6A6A9" w14:textId="77777777" w:rsidR="002978A9" w:rsidRDefault="002978A9">
      <w:pPr>
        <w:rPr>
          <w:rFonts w:eastAsia="Times New Roman"/>
          <w:lang w:val="id-ID"/>
        </w:rPr>
      </w:pPr>
      <w:r>
        <w:rPr>
          <w:rFonts w:eastAsia="Times New Roman"/>
          <w:lang w:val="id-ID"/>
        </w:rPr>
        <w:pict w14:anchorId="08977186">
          <v:rect id="_x0000_i1127" style="width:0;height:1.5pt" o:hralign="center" o:hrstd="t" o:hr="t" fillcolor="#a0a0a0" stroked="f"/>
        </w:pict>
      </w:r>
    </w:p>
    <w:p w14:paraId="16C462CF" w14:textId="77777777" w:rsidR="002978A9" w:rsidRDefault="002978A9">
      <w:pPr>
        <w:pStyle w:val="Heading2"/>
        <w:rPr>
          <w:rFonts w:eastAsia="Times New Roman"/>
          <w:lang w:val="id-ID"/>
        </w:rPr>
      </w:pPr>
      <w:r>
        <w:rPr>
          <w:rFonts w:eastAsia="Times New Roman"/>
          <w:lang w:val="id-ID"/>
        </w:rPr>
        <w:t>5. Troubleshooting Latency: Membaca Gejala, Menemukan Akar</w:t>
      </w:r>
    </w:p>
    <w:p w14:paraId="070F68A2" w14:textId="77777777" w:rsidR="002978A9" w:rsidRDefault="002978A9">
      <w:pPr>
        <w:pStyle w:val="Heading3"/>
        <w:rPr>
          <w:rFonts w:eastAsia="Times New Roman"/>
          <w:lang w:val="id-ID"/>
        </w:rPr>
      </w:pPr>
      <w:r>
        <w:rPr>
          <w:rFonts w:eastAsia="Times New Roman"/>
          <w:lang w:val="id-ID"/>
        </w:rPr>
        <w:t>TTFT Tinggi: Tiga Tersangka Utama</w:t>
      </w:r>
    </w:p>
    <w:p w14:paraId="752DC2A0" w14:textId="77777777" w:rsidR="002978A9" w:rsidRDefault="002978A9">
      <w:pPr>
        <w:pStyle w:val="NormalWeb"/>
        <w:rPr>
          <w:lang w:val="id-ID"/>
        </w:rPr>
      </w:pPr>
      <w:r>
        <w:rPr>
          <w:lang w:val="id-ID"/>
        </w:rPr>
        <w:t xml:space="preserve">Ketika token pertama datang terlambat, selidiki tiga kemungkinan. </w:t>
      </w:r>
      <w:r>
        <w:rPr>
          <w:rStyle w:val="Strong"/>
          <w:lang w:val="id-ID"/>
        </w:rPr>
        <w:t>Queue depth besar</w:t>
      </w:r>
      <w:r>
        <w:rPr>
          <w:lang w:val="id-ID"/>
        </w:rPr>
        <w:t xml:space="preserve"> — antrean request menumpuk, tanda kapasitas kurang: replica perlu ditambah atau batch dibatasi. </w:t>
      </w:r>
      <w:r>
        <w:rPr>
          <w:rStyle w:val="Strong"/>
          <w:lang w:val="id-ID"/>
        </w:rPr>
        <w:t>Prefill lambat</w:t>
      </w:r>
      <w:r>
        <w:rPr>
          <w:lang w:val="id-ID"/>
        </w:rPr>
        <w:t xml:space="preserve"> </w:t>
      </w:r>
      <w:r>
        <w:rPr>
          <w:lang w:val="id-ID"/>
        </w:rPr>
        <w:t xml:space="preserve">— prompt terlalu panjang sehingga pembangunan KV cache memakan waktu: perpendek prompt, gunakan summarization, atau pindahkan prefill ke prompt machine yang compute-nya tinggi (lihat Bab 5.8). </w:t>
      </w:r>
      <w:r>
        <w:rPr>
          <w:rStyle w:val="Strong"/>
          <w:lang w:val="id-ID"/>
        </w:rPr>
        <w:t>GPU memory penuh</w:t>
      </w:r>
      <w:r>
        <w:rPr>
          <w:lang w:val="id-ID"/>
        </w:rPr>
        <w:t xml:space="preserve"> — KV cache thrashing, yaitu saat cache dipaksa keluar-masuk memori berulang kali: kurangi beban atau naikkan kapasitas. Urutan diagnosisnya: lihat queue depth dulu (metrik paling mudah), baru prefill, lalu memori.</w:t>
      </w:r>
    </w:p>
    <w:p w14:paraId="779061AB" w14:textId="77777777" w:rsidR="002978A9" w:rsidRDefault="002978A9">
      <w:pPr>
        <w:pStyle w:val="Heading3"/>
        <w:rPr>
          <w:rFonts w:eastAsia="Times New Roman"/>
          <w:lang w:val="id-ID"/>
        </w:rPr>
      </w:pPr>
      <w:r>
        <w:rPr>
          <w:rFonts w:eastAsia="Times New Roman"/>
          <w:lang w:val="id-ID"/>
        </w:rPr>
        <w:t>ITL/TPOT Tinggi: Pembunuh Kelancaran</w:t>
      </w:r>
    </w:p>
    <w:p w14:paraId="78FFCC89" w14:textId="77777777" w:rsidR="002978A9" w:rsidRDefault="002978A9">
      <w:pPr>
        <w:pStyle w:val="NormalWeb"/>
        <w:rPr>
          <w:lang w:val="id-ID"/>
        </w:rPr>
      </w:pPr>
      <w:r>
        <w:rPr>
          <w:lang w:val="id-ID"/>
        </w:rPr>
        <w:t xml:space="preserve">Token yang tersendat-sendat biasanya berasal dari tiga sumber. </w:t>
      </w:r>
      <w:r>
        <w:rPr>
          <w:rStyle w:val="Strong"/>
          <w:lang w:val="id-ID"/>
        </w:rPr>
        <w:t>Memory bandwidth bottleneck</w:t>
      </w:r>
      <w:r>
        <w:rPr>
          <w:lang w:val="id-ID"/>
        </w:rPr>
        <w:t xml:space="preserve"> — GPU Anda telat karena bobot model terlalu besar untuk bandwidth yang ada: ini masalah hardware, solusinya upgrade GPU atau turunkan presisi (quantization). </w:t>
      </w:r>
      <w:r>
        <w:rPr>
          <w:rStyle w:val="Strong"/>
          <w:lang w:val="id-ID"/>
        </w:rPr>
        <w:t>Batch terlalu besar</w:t>
      </w:r>
      <w:r>
        <w:rPr>
          <w:lang w:val="id-ID"/>
        </w:rPr>
        <w:t xml:space="preserve"> — terlalu banyak request diproses paralel sehingga setiap token kehilangan kecepatan: kurangi </w:t>
      </w:r>
      <w:r>
        <w:rPr>
          <w:rStyle w:val="HTMLCode"/>
          <w:lang w:val="id-ID"/>
        </w:rPr>
        <w:t>max-num-seqs</w:t>
      </w:r>
      <w:r>
        <w:rPr>
          <w:lang w:val="id-ID"/>
        </w:rPr>
        <w:t xml:space="preserve">. </w:t>
      </w:r>
      <w:r>
        <w:rPr>
          <w:rStyle w:val="Strong"/>
          <w:lang w:val="id-ID"/>
        </w:rPr>
        <w:t>KV cache swap ke CPU</w:t>
      </w:r>
      <w:r>
        <w:rPr>
          <w:lang w:val="id-ID"/>
        </w:rPr>
        <w:t xml:space="preserve"> </w:t>
      </w:r>
      <w:r>
        <w:rPr>
          <w:lang w:val="id-ID"/>
        </w:rPr>
        <w:t>— cache dibuang ke memori utama karena VRAM penuh lalu diambil lagi: nonaktifkan swap pada konfigurasi engine bila perlu. Urutan ini juga urutan biaya: mulai dari perubahan konfigurasi yang gratis, baru keputusan belanja hardware.</w:t>
      </w:r>
    </w:p>
    <w:p w14:paraId="0856A7DF" w14:textId="77777777" w:rsidR="002978A9" w:rsidRDefault="002978A9">
      <w:pPr>
        <w:pStyle w:val="Heading3"/>
        <w:rPr>
          <w:rFonts w:eastAsia="Times New Roman"/>
          <w:lang w:val="id-ID"/>
        </w:rPr>
      </w:pPr>
      <w:r>
        <w:rPr>
          <w:rFonts w:eastAsia="Times New Roman"/>
          <w:lang w:val="id-ID"/>
        </w:rPr>
        <w:t>E2E Latency Tinggi: Menelusuri ke Hulu dan Hilir</w:t>
      </w:r>
    </w:p>
    <w:p w14:paraId="7F72D27A" w14:textId="77777777" w:rsidR="002978A9" w:rsidRDefault="002978A9">
      <w:pPr>
        <w:pStyle w:val="NormalWeb"/>
        <w:rPr>
          <w:lang w:val="id-ID"/>
        </w:rPr>
      </w:pPr>
      <w:r>
        <w:rPr>
          <w:lang w:val="id-ID"/>
        </w:rPr>
        <w:t xml:space="preserve">Ketika total waktu membengkak, pisahkan dulu kontributornya. Jika </w:t>
      </w:r>
      <w:r>
        <w:rPr>
          <w:rStyle w:val="Strong"/>
          <w:lang w:val="id-ID"/>
        </w:rPr>
        <w:t>output generation lambat</w:t>
      </w:r>
      <w:r>
        <w:rPr>
          <w:lang w:val="id-ID"/>
        </w:rPr>
        <w:t xml:space="preserve">, akar masalahnya adalah TPOT — bawa kembali ke diagnosis di atas. Jika output normal tetapi total tetap besar, curigai </w:t>
      </w:r>
      <w:r>
        <w:rPr>
          <w:rStyle w:val="Strong"/>
          <w:lang w:val="id-ID"/>
        </w:rPr>
        <w:t>network latency</w:t>
      </w:r>
      <w:r>
        <w:rPr>
          <w:lang w:val="id-ID"/>
        </w:rPr>
        <w:t xml:space="preserve">: server terlalu jauh dari pengguna — pindahkan ke region yang lebih dekat, pasang CDN untuk aset statis, atau gunakan edge gateway. E2E adalah metrik jemputan: ia tidak memberitahu </w:t>
      </w:r>
      <w:r>
        <w:rPr>
          <w:rStyle w:val="Emphasis"/>
          <w:lang w:val="id-ID"/>
        </w:rPr>
        <w:t>di mana</w:t>
      </w:r>
      <w:r>
        <w:rPr>
          <w:lang w:val="id-ID"/>
        </w:rPr>
        <w:t xml:space="preserve"> masalah, hanya bahwa masalah itu ada; tugas Anda adalah memecahnya ke TTFT + TPOT + network.</w:t>
      </w:r>
    </w:p>
    <w:p w14:paraId="7301828F" w14:textId="77777777" w:rsidR="002978A9" w:rsidRDefault="002978A9">
      <w:pPr>
        <w:pStyle w:val="Heading3"/>
        <w:rPr>
          <w:rFonts w:eastAsia="Times New Roman"/>
          <w:lang w:val="id-ID"/>
        </w:rPr>
      </w:pPr>
      <w:r>
        <w:rPr>
          <w:rFonts w:eastAsia="Times New Roman"/>
          <w:lang w:val="id-ID"/>
        </w:rPr>
        <w:t>Protokol Triase: Lima Menit Pertama Insiden</w:t>
      </w:r>
    </w:p>
    <w:p w14:paraId="1BFAAC0D" w14:textId="77777777" w:rsidR="002978A9" w:rsidRDefault="002978A9">
      <w:pPr>
        <w:pStyle w:val="NormalWeb"/>
        <w:rPr>
          <w:lang w:val="id-ID"/>
        </w:rPr>
      </w:pPr>
      <w:r>
        <w:rPr>
          <w:lang w:val="id-ID"/>
        </w:rPr>
        <w:t xml:space="preserve">Ketika alarm berbunyi, waktu adalah satu-satunya sumber daya yang tidak bisa dibeli. Protokol triase berikut mengubah kepanikan menjadi prosedur — kerjakan berurutan dan hentikan di langkah yang menemukan akar masalah. </w:t>
      </w:r>
      <w:r>
        <w:rPr>
          <w:rStyle w:val="Strong"/>
          <w:lang w:val="id-ID"/>
        </w:rPr>
        <w:t>Langkah 1 — konfirmasi bentuk:</w:t>
      </w:r>
      <w:r>
        <w:rPr>
          <w:lang w:val="id-ID"/>
        </w:rPr>
        <w:t xml:space="preserve"> periksa dashboard — apakah yang membengkak TTFT, TPOT, atau keduanya? Ini menentukan cabang diagnosis selanjutnya. </w:t>
      </w:r>
      <w:r>
        <w:rPr>
          <w:rStyle w:val="Strong"/>
          <w:lang w:val="id-ID"/>
        </w:rPr>
        <w:t>Langkah 2 — cek queue:</w:t>
      </w:r>
      <w:r>
        <w:rPr>
          <w:lang w:val="id-ID"/>
        </w:rPr>
        <w:t xml:space="preserve"> lihat </w:t>
      </w:r>
      <w:r>
        <w:rPr>
          <w:rStyle w:val="HTMLCode"/>
          <w:lang w:val="id-ID"/>
        </w:rPr>
        <w:t>vllm:num_requests_waiting</w:t>
      </w:r>
      <w:r>
        <w:rPr>
          <w:lang w:val="id-ID"/>
        </w:rPr>
        <w:t xml:space="preserve">. Antrean menumpuk berarti masalah kapasitas (replica kurang) atau monopoli tenant — periksa per-tenant. </w:t>
      </w:r>
      <w:r>
        <w:rPr>
          <w:rStyle w:val="Strong"/>
          <w:lang w:val="id-ID"/>
        </w:rPr>
        <w:t>Langkah 3 — cek resource:</w:t>
      </w:r>
      <w:r>
        <w:rPr>
          <w:lang w:val="id-ID"/>
        </w:rPr>
        <w:t xml:space="preserve"> lihat </w:t>
      </w:r>
      <w:r>
        <w:rPr>
          <w:rStyle w:val="HTMLCode"/>
          <w:lang w:val="id-ID"/>
        </w:rPr>
        <w:t>vllm:gpu_cache_usage_perc</w:t>
      </w:r>
      <w:r>
        <w:rPr>
          <w:lang w:val="id-ID"/>
        </w:rPr>
        <w:t xml:space="preserve"> dan </w:t>
      </w:r>
      <w:r>
        <w:rPr>
          <w:rStyle w:val="HTMLCode"/>
          <w:lang w:val="id-ID"/>
        </w:rPr>
        <w:t>avg_gpu_utilization</w:t>
      </w:r>
      <w:r>
        <w:rPr>
          <w:lang w:val="id-ID"/>
        </w:rPr>
        <w:t xml:space="preserve">. Cache mendekati penuh berarti KV cache thrashing; utilisasi GPU rendah dengan latency tinggi berarti prefill atau jaringan. </w:t>
      </w:r>
      <w:r>
        <w:rPr>
          <w:rStyle w:val="Strong"/>
          <w:lang w:val="id-ID"/>
        </w:rPr>
        <w:t>Langkah 4 — cek model input:</w:t>
      </w:r>
      <w:r>
        <w:rPr>
          <w:lang w:val="id-ID"/>
        </w:rPr>
        <w:t xml:space="preserve"> periksa distribusi </w:t>
      </w:r>
      <w:r>
        <w:rPr>
          <w:rStyle w:val="HTMLCode"/>
          <w:lang w:val="id-ID"/>
        </w:rPr>
        <w:t>vllm:request_prompt_tokens</w:t>
      </w:r>
      <w:r>
        <w:rPr>
          <w:lang w:val="id-ID"/>
        </w:rPr>
        <w:t xml:space="preserve"> — lonjakan prompt panjang menjelaskan TTFT naik tanpa perubahan kapasitas. </w:t>
      </w:r>
      <w:r>
        <w:rPr>
          <w:rStyle w:val="Strong"/>
          <w:lang w:val="id-ID"/>
        </w:rPr>
        <w:t>Langkah 5 — tindakan:</w:t>
      </w:r>
      <w:r>
        <w:rPr>
          <w:lang w:val="id-ID"/>
        </w:rPr>
        <w:t xml:space="preserve"> </w:t>
      </w:r>
      <w:r>
        <w:rPr>
          <w:lang w:val="id-ID"/>
        </w:rPr>
        <w:t xml:space="preserve">terapkan perbaikan paling murah yang didukung bukti (rate limit, batas prompt, scale out), lalu amati dashboard selama 5-10 menit sebelum menyimpulkan. Disiplin ini memastikan insiden diselesaikan dengan data, bukan tebakan — dan dokumentasinya menjadi materi </w:t>
      </w:r>
      <w:r>
        <w:rPr>
          <w:rStyle w:val="Emphasis"/>
          <w:lang w:val="id-ID"/>
        </w:rPr>
        <w:t>post-mortem</w:t>
      </w:r>
      <w:r>
        <w:rPr>
          <w:lang w:val="id-ID"/>
        </w:rPr>
        <w:t xml:space="preserve"> yang berharga.</w:t>
      </w:r>
    </w:p>
    <w:p w14:paraId="7AA72B30" w14:textId="77777777" w:rsidR="002978A9" w:rsidRDefault="002978A9">
      <w:pPr>
        <w:pStyle w:val="table-label"/>
        <w:rPr>
          <w:lang w:val="id-ID"/>
        </w:rPr>
      </w:pPr>
      <w:r>
        <w:rPr>
          <w:lang w:val="id-ID"/>
        </w:rPr>
        <w:t>Tabel 5.27: Acuan Angka Latency (8x H100)</w:t>
      </w:r>
    </w:p>
    <w:p w14:paraId="7A30C0AD" w14:textId="77777777" w:rsidR="002978A9" w:rsidRDefault="002978A9">
      <w:pPr>
        <w:pStyle w:val="NormalWeb"/>
        <w:rPr>
          <w:lang w:val="id-ID"/>
        </w:rPr>
      </w:pPr>
      <w:r>
        <w:rPr>
          <w:lang w:val="id-ID"/>
        </w:rPr>
        <w:t>Acuan angka latency yang diukur pada 8x H100 — jadikan tabel ini kertas ukur sebelum menyimpulkan sistem Anda "lambat".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1335"/>
        <w:gridCol w:w="1162"/>
        <w:gridCol w:w="942"/>
        <w:gridCol w:w="1269"/>
        <w:gridCol w:w="657"/>
        <w:gridCol w:w="1684"/>
      </w:tblGrid>
      <w:tr w:rsidR="00000000" w14:paraId="34F6F15E" w14:textId="77777777">
        <w:trPr>
          <w:divId w:val="918447342"/>
          <w:tblHeader/>
          <w:tblCellSpacing w:w="15" w:type="dxa"/>
        </w:trPr>
        <w:tc>
          <w:tcPr>
            <w:tcW w:w="0" w:type="auto"/>
            <w:vAlign w:val="center"/>
            <w:hideMark/>
          </w:tcPr>
          <w:p w14:paraId="3B5CB0F2"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6DFD16BE" w14:textId="77777777" w:rsidR="002978A9" w:rsidRDefault="002978A9">
            <w:pPr>
              <w:jc w:val="center"/>
              <w:rPr>
                <w:rFonts w:eastAsia="Times New Roman"/>
                <w:b/>
                <w:bCs/>
              </w:rPr>
            </w:pPr>
            <w:r>
              <w:rPr>
                <w:rFonts w:eastAsia="Times New Roman"/>
                <w:b/>
                <w:bCs/>
              </w:rPr>
              <w:t>Panjang Prompt</w:t>
            </w:r>
          </w:p>
        </w:tc>
        <w:tc>
          <w:tcPr>
            <w:tcW w:w="0" w:type="auto"/>
            <w:vAlign w:val="center"/>
            <w:hideMark/>
          </w:tcPr>
          <w:p w14:paraId="215E6745" w14:textId="77777777" w:rsidR="002978A9" w:rsidRDefault="002978A9">
            <w:pPr>
              <w:jc w:val="center"/>
              <w:rPr>
                <w:rFonts w:eastAsia="Times New Roman"/>
                <w:b/>
                <w:bCs/>
              </w:rPr>
            </w:pPr>
            <w:r>
              <w:rPr>
                <w:rFonts w:eastAsia="Times New Roman"/>
                <w:b/>
                <w:bCs/>
              </w:rPr>
              <w:t>Token Output</w:t>
            </w:r>
          </w:p>
        </w:tc>
        <w:tc>
          <w:tcPr>
            <w:tcW w:w="0" w:type="auto"/>
            <w:vAlign w:val="center"/>
            <w:hideMark/>
          </w:tcPr>
          <w:p w14:paraId="3DAC7970" w14:textId="77777777" w:rsidR="002978A9" w:rsidRDefault="002978A9">
            <w:pPr>
              <w:jc w:val="center"/>
              <w:rPr>
                <w:rFonts w:eastAsia="Times New Roman"/>
                <w:b/>
                <w:bCs/>
              </w:rPr>
            </w:pPr>
            <w:r>
              <w:rPr>
                <w:rFonts w:eastAsia="Times New Roman"/>
                <w:b/>
                <w:bCs/>
              </w:rPr>
              <w:t>TTFT (ms)</w:t>
            </w:r>
          </w:p>
        </w:tc>
        <w:tc>
          <w:tcPr>
            <w:tcW w:w="0" w:type="auto"/>
            <w:vAlign w:val="center"/>
            <w:hideMark/>
          </w:tcPr>
          <w:p w14:paraId="1CBBA072" w14:textId="77777777" w:rsidR="002978A9" w:rsidRDefault="002978A9">
            <w:pPr>
              <w:jc w:val="center"/>
              <w:rPr>
                <w:rFonts w:eastAsia="Times New Roman"/>
                <w:b/>
                <w:bCs/>
              </w:rPr>
            </w:pPr>
            <w:r>
              <w:rPr>
                <w:rFonts w:eastAsia="Times New Roman"/>
                <w:b/>
                <w:bCs/>
              </w:rPr>
              <w:t>TPOT (ms/tok)</w:t>
            </w:r>
          </w:p>
        </w:tc>
        <w:tc>
          <w:tcPr>
            <w:tcW w:w="0" w:type="auto"/>
            <w:vAlign w:val="center"/>
            <w:hideMark/>
          </w:tcPr>
          <w:p w14:paraId="6506F853" w14:textId="77777777" w:rsidR="002978A9" w:rsidRDefault="002978A9">
            <w:pPr>
              <w:jc w:val="center"/>
              <w:rPr>
                <w:rFonts w:eastAsia="Times New Roman"/>
                <w:b/>
                <w:bCs/>
              </w:rPr>
            </w:pPr>
            <w:r>
              <w:rPr>
                <w:rFonts w:eastAsia="Times New Roman"/>
                <w:b/>
                <w:bCs/>
              </w:rPr>
              <w:t>E2E (s)</w:t>
            </w:r>
          </w:p>
        </w:tc>
        <w:tc>
          <w:tcPr>
            <w:tcW w:w="0" w:type="auto"/>
            <w:vAlign w:val="center"/>
            <w:hideMark/>
          </w:tcPr>
          <w:p w14:paraId="577169DC" w14:textId="77777777" w:rsidR="002978A9" w:rsidRDefault="002978A9">
            <w:pPr>
              <w:jc w:val="center"/>
              <w:rPr>
                <w:rFonts w:eastAsia="Times New Roman"/>
                <w:b/>
                <w:bCs/>
              </w:rPr>
            </w:pPr>
            <w:r>
              <w:rPr>
                <w:rFonts w:eastAsia="Times New Roman"/>
                <w:b/>
                <w:bCs/>
              </w:rPr>
              <w:t>Throughput (tok/s)</w:t>
            </w:r>
          </w:p>
        </w:tc>
      </w:tr>
      <w:tr w:rsidR="00000000" w14:paraId="655226DC" w14:textId="77777777">
        <w:trPr>
          <w:divId w:val="918447342"/>
          <w:tblCellSpacing w:w="15" w:type="dxa"/>
        </w:trPr>
        <w:tc>
          <w:tcPr>
            <w:tcW w:w="0" w:type="auto"/>
            <w:vAlign w:val="center"/>
            <w:hideMark/>
          </w:tcPr>
          <w:p w14:paraId="009671D4" w14:textId="77777777" w:rsidR="002978A9" w:rsidRDefault="002978A9">
            <w:pPr>
              <w:rPr>
                <w:rFonts w:eastAsia="Times New Roman"/>
              </w:rPr>
            </w:pPr>
            <w:r>
              <w:rPr>
                <w:rFonts w:eastAsia="Times New Roman"/>
              </w:rPr>
              <w:t>Llama 3.1 (8B)</w:t>
            </w:r>
          </w:p>
        </w:tc>
        <w:tc>
          <w:tcPr>
            <w:tcW w:w="0" w:type="auto"/>
            <w:vAlign w:val="center"/>
            <w:hideMark/>
          </w:tcPr>
          <w:p w14:paraId="26997ADA" w14:textId="77777777" w:rsidR="002978A9" w:rsidRDefault="002978A9">
            <w:pPr>
              <w:rPr>
                <w:rFonts w:eastAsia="Times New Roman"/>
              </w:rPr>
            </w:pPr>
            <w:r>
              <w:rPr>
                <w:rFonts w:eastAsia="Times New Roman"/>
              </w:rPr>
              <w:t>512</w:t>
            </w:r>
          </w:p>
        </w:tc>
        <w:tc>
          <w:tcPr>
            <w:tcW w:w="0" w:type="auto"/>
            <w:vAlign w:val="center"/>
            <w:hideMark/>
          </w:tcPr>
          <w:p w14:paraId="690AD6CF" w14:textId="77777777" w:rsidR="002978A9" w:rsidRDefault="002978A9">
            <w:pPr>
              <w:rPr>
                <w:rFonts w:eastAsia="Times New Roman"/>
              </w:rPr>
            </w:pPr>
            <w:r>
              <w:rPr>
                <w:rFonts w:eastAsia="Times New Roman"/>
              </w:rPr>
              <w:t>128</w:t>
            </w:r>
          </w:p>
        </w:tc>
        <w:tc>
          <w:tcPr>
            <w:tcW w:w="0" w:type="auto"/>
            <w:vAlign w:val="center"/>
            <w:hideMark/>
          </w:tcPr>
          <w:p w14:paraId="5FDFB1D4" w14:textId="77777777" w:rsidR="002978A9" w:rsidRDefault="002978A9">
            <w:pPr>
              <w:rPr>
                <w:rFonts w:eastAsia="Times New Roman"/>
              </w:rPr>
            </w:pPr>
            <w:r>
              <w:rPr>
                <w:rFonts w:eastAsia="Times New Roman"/>
              </w:rPr>
              <w:t>95</w:t>
            </w:r>
          </w:p>
        </w:tc>
        <w:tc>
          <w:tcPr>
            <w:tcW w:w="0" w:type="auto"/>
            <w:vAlign w:val="center"/>
            <w:hideMark/>
          </w:tcPr>
          <w:p w14:paraId="23B60675" w14:textId="77777777" w:rsidR="002978A9" w:rsidRDefault="002978A9">
            <w:pPr>
              <w:rPr>
                <w:rFonts w:eastAsia="Times New Roman"/>
              </w:rPr>
            </w:pPr>
            <w:r>
              <w:rPr>
                <w:rFonts w:eastAsia="Times New Roman"/>
              </w:rPr>
              <w:t>8,5</w:t>
            </w:r>
          </w:p>
        </w:tc>
        <w:tc>
          <w:tcPr>
            <w:tcW w:w="0" w:type="auto"/>
            <w:vAlign w:val="center"/>
            <w:hideMark/>
          </w:tcPr>
          <w:p w14:paraId="19227453" w14:textId="77777777" w:rsidR="002978A9" w:rsidRDefault="002978A9">
            <w:pPr>
              <w:rPr>
                <w:rFonts w:eastAsia="Times New Roman"/>
              </w:rPr>
            </w:pPr>
            <w:r>
              <w:rPr>
                <w:rFonts w:eastAsia="Times New Roman"/>
              </w:rPr>
              <w:t>1,2</w:t>
            </w:r>
          </w:p>
        </w:tc>
        <w:tc>
          <w:tcPr>
            <w:tcW w:w="0" w:type="auto"/>
            <w:vAlign w:val="center"/>
            <w:hideMark/>
          </w:tcPr>
          <w:p w14:paraId="59D54202" w14:textId="77777777" w:rsidR="002978A9" w:rsidRDefault="002978A9">
            <w:pPr>
              <w:rPr>
                <w:rFonts w:eastAsia="Times New Roman"/>
              </w:rPr>
            </w:pPr>
            <w:r>
              <w:rPr>
                <w:rFonts w:eastAsia="Times New Roman"/>
              </w:rPr>
              <w:t>107</w:t>
            </w:r>
          </w:p>
        </w:tc>
      </w:tr>
      <w:tr w:rsidR="00000000" w14:paraId="558276EE" w14:textId="77777777">
        <w:trPr>
          <w:divId w:val="918447342"/>
          <w:tblCellSpacing w:w="15" w:type="dxa"/>
        </w:trPr>
        <w:tc>
          <w:tcPr>
            <w:tcW w:w="0" w:type="auto"/>
            <w:vAlign w:val="center"/>
            <w:hideMark/>
          </w:tcPr>
          <w:p w14:paraId="1BA9A17D" w14:textId="77777777" w:rsidR="002978A9" w:rsidRDefault="002978A9">
            <w:pPr>
              <w:rPr>
                <w:rFonts w:eastAsia="Times New Roman"/>
              </w:rPr>
            </w:pPr>
            <w:r>
              <w:rPr>
                <w:rFonts w:eastAsia="Times New Roman"/>
              </w:rPr>
              <w:t>Llama 3.1 (8B)</w:t>
            </w:r>
          </w:p>
        </w:tc>
        <w:tc>
          <w:tcPr>
            <w:tcW w:w="0" w:type="auto"/>
            <w:vAlign w:val="center"/>
            <w:hideMark/>
          </w:tcPr>
          <w:p w14:paraId="55A4EA89" w14:textId="77777777" w:rsidR="002978A9" w:rsidRDefault="002978A9">
            <w:pPr>
              <w:rPr>
                <w:rFonts w:eastAsia="Times New Roman"/>
              </w:rPr>
            </w:pPr>
            <w:r>
              <w:rPr>
                <w:rFonts w:eastAsia="Times New Roman"/>
              </w:rPr>
              <w:t>8192</w:t>
            </w:r>
          </w:p>
        </w:tc>
        <w:tc>
          <w:tcPr>
            <w:tcW w:w="0" w:type="auto"/>
            <w:vAlign w:val="center"/>
            <w:hideMark/>
          </w:tcPr>
          <w:p w14:paraId="32C67777" w14:textId="77777777" w:rsidR="002978A9" w:rsidRDefault="002978A9">
            <w:pPr>
              <w:rPr>
                <w:rFonts w:eastAsia="Times New Roman"/>
              </w:rPr>
            </w:pPr>
            <w:r>
              <w:rPr>
                <w:rFonts w:eastAsia="Times New Roman"/>
              </w:rPr>
              <w:t>1024</w:t>
            </w:r>
          </w:p>
        </w:tc>
        <w:tc>
          <w:tcPr>
            <w:tcW w:w="0" w:type="auto"/>
            <w:vAlign w:val="center"/>
            <w:hideMark/>
          </w:tcPr>
          <w:p w14:paraId="02E1E714" w14:textId="77777777" w:rsidR="002978A9" w:rsidRDefault="002978A9">
            <w:pPr>
              <w:rPr>
                <w:rFonts w:eastAsia="Times New Roman"/>
              </w:rPr>
            </w:pPr>
            <w:r>
              <w:rPr>
                <w:rFonts w:eastAsia="Times New Roman"/>
              </w:rPr>
              <w:t>1.100</w:t>
            </w:r>
          </w:p>
        </w:tc>
        <w:tc>
          <w:tcPr>
            <w:tcW w:w="0" w:type="auto"/>
            <w:vAlign w:val="center"/>
            <w:hideMark/>
          </w:tcPr>
          <w:p w14:paraId="2F6A8B63" w14:textId="77777777" w:rsidR="002978A9" w:rsidRDefault="002978A9">
            <w:pPr>
              <w:rPr>
                <w:rFonts w:eastAsia="Times New Roman"/>
              </w:rPr>
            </w:pPr>
            <w:r>
              <w:rPr>
                <w:rFonts w:eastAsia="Times New Roman"/>
              </w:rPr>
              <w:t>15,8</w:t>
            </w:r>
          </w:p>
        </w:tc>
        <w:tc>
          <w:tcPr>
            <w:tcW w:w="0" w:type="auto"/>
            <w:vAlign w:val="center"/>
            <w:hideMark/>
          </w:tcPr>
          <w:p w14:paraId="25721362" w14:textId="77777777" w:rsidR="002978A9" w:rsidRDefault="002978A9">
            <w:pPr>
              <w:rPr>
                <w:rFonts w:eastAsia="Times New Roman"/>
              </w:rPr>
            </w:pPr>
            <w:r>
              <w:rPr>
                <w:rFonts w:eastAsia="Times New Roman"/>
              </w:rPr>
              <w:t>17,3</w:t>
            </w:r>
          </w:p>
        </w:tc>
        <w:tc>
          <w:tcPr>
            <w:tcW w:w="0" w:type="auto"/>
            <w:vAlign w:val="center"/>
            <w:hideMark/>
          </w:tcPr>
          <w:p w14:paraId="245E6CD9" w14:textId="77777777" w:rsidR="002978A9" w:rsidRDefault="002978A9">
            <w:pPr>
              <w:rPr>
                <w:rFonts w:eastAsia="Times New Roman"/>
              </w:rPr>
            </w:pPr>
            <w:r>
              <w:rPr>
                <w:rFonts w:eastAsia="Times New Roman"/>
              </w:rPr>
              <w:t>59</w:t>
            </w:r>
          </w:p>
        </w:tc>
      </w:tr>
      <w:tr w:rsidR="00000000" w14:paraId="11420755" w14:textId="77777777">
        <w:trPr>
          <w:divId w:val="918447342"/>
          <w:tblCellSpacing w:w="15" w:type="dxa"/>
        </w:trPr>
        <w:tc>
          <w:tcPr>
            <w:tcW w:w="0" w:type="auto"/>
            <w:vAlign w:val="center"/>
            <w:hideMark/>
          </w:tcPr>
          <w:p w14:paraId="091967D9" w14:textId="77777777" w:rsidR="002978A9" w:rsidRDefault="002978A9">
            <w:pPr>
              <w:rPr>
                <w:rFonts w:eastAsia="Times New Roman"/>
              </w:rPr>
            </w:pPr>
            <w:r>
              <w:rPr>
                <w:rFonts w:eastAsia="Times New Roman"/>
              </w:rPr>
              <w:t>DeepSeek V4 Pro (49B aktif)</w:t>
            </w:r>
          </w:p>
        </w:tc>
        <w:tc>
          <w:tcPr>
            <w:tcW w:w="0" w:type="auto"/>
            <w:vAlign w:val="center"/>
            <w:hideMark/>
          </w:tcPr>
          <w:p w14:paraId="2EB1AC13" w14:textId="77777777" w:rsidR="002978A9" w:rsidRDefault="002978A9">
            <w:pPr>
              <w:rPr>
                <w:rFonts w:eastAsia="Times New Roman"/>
              </w:rPr>
            </w:pPr>
            <w:r>
              <w:rPr>
                <w:rFonts w:eastAsia="Times New Roman"/>
              </w:rPr>
              <w:t>512</w:t>
            </w:r>
          </w:p>
        </w:tc>
        <w:tc>
          <w:tcPr>
            <w:tcW w:w="0" w:type="auto"/>
            <w:vAlign w:val="center"/>
            <w:hideMark/>
          </w:tcPr>
          <w:p w14:paraId="7123303D" w14:textId="77777777" w:rsidR="002978A9" w:rsidRDefault="002978A9">
            <w:pPr>
              <w:rPr>
                <w:rFonts w:eastAsia="Times New Roman"/>
              </w:rPr>
            </w:pPr>
            <w:r>
              <w:rPr>
                <w:rFonts w:eastAsia="Times New Roman"/>
              </w:rPr>
              <w:t>128</w:t>
            </w:r>
          </w:p>
        </w:tc>
        <w:tc>
          <w:tcPr>
            <w:tcW w:w="0" w:type="auto"/>
            <w:vAlign w:val="center"/>
            <w:hideMark/>
          </w:tcPr>
          <w:p w14:paraId="6DFE7E1B" w14:textId="77777777" w:rsidR="002978A9" w:rsidRDefault="002978A9">
            <w:pPr>
              <w:rPr>
                <w:rFonts w:eastAsia="Times New Roman"/>
              </w:rPr>
            </w:pPr>
            <w:r>
              <w:rPr>
                <w:rFonts w:eastAsia="Times New Roman"/>
              </w:rPr>
              <w:t>145</w:t>
            </w:r>
          </w:p>
        </w:tc>
        <w:tc>
          <w:tcPr>
            <w:tcW w:w="0" w:type="auto"/>
            <w:vAlign w:val="center"/>
            <w:hideMark/>
          </w:tcPr>
          <w:p w14:paraId="5738CC04" w14:textId="77777777" w:rsidR="002978A9" w:rsidRDefault="002978A9">
            <w:pPr>
              <w:rPr>
                <w:rFonts w:eastAsia="Times New Roman"/>
              </w:rPr>
            </w:pPr>
            <w:r>
              <w:rPr>
                <w:rFonts w:eastAsia="Times New Roman"/>
              </w:rPr>
              <w:t>12,2</w:t>
            </w:r>
          </w:p>
        </w:tc>
        <w:tc>
          <w:tcPr>
            <w:tcW w:w="0" w:type="auto"/>
            <w:vAlign w:val="center"/>
            <w:hideMark/>
          </w:tcPr>
          <w:p w14:paraId="38F7992F" w14:textId="77777777" w:rsidR="002978A9" w:rsidRDefault="002978A9">
            <w:pPr>
              <w:rPr>
                <w:rFonts w:eastAsia="Times New Roman"/>
              </w:rPr>
            </w:pPr>
            <w:r>
              <w:rPr>
                <w:rFonts w:eastAsia="Times New Roman"/>
              </w:rPr>
              <w:t>1,7</w:t>
            </w:r>
          </w:p>
        </w:tc>
        <w:tc>
          <w:tcPr>
            <w:tcW w:w="0" w:type="auto"/>
            <w:vAlign w:val="center"/>
            <w:hideMark/>
          </w:tcPr>
          <w:p w14:paraId="0DBC70DA" w14:textId="77777777" w:rsidR="002978A9" w:rsidRDefault="002978A9">
            <w:pPr>
              <w:rPr>
                <w:rFonts w:eastAsia="Times New Roman"/>
              </w:rPr>
            </w:pPr>
            <w:r>
              <w:rPr>
                <w:rFonts w:eastAsia="Times New Roman"/>
              </w:rPr>
              <w:t>78</w:t>
            </w:r>
          </w:p>
        </w:tc>
      </w:tr>
      <w:tr w:rsidR="00000000" w14:paraId="1F332669" w14:textId="77777777">
        <w:trPr>
          <w:divId w:val="918447342"/>
          <w:tblCellSpacing w:w="15" w:type="dxa"/>
        </w:trPr>
        <w:tc>
          <w:tcPr>
            <w:tcW w:w="0" w:type="auto"/>
            <w:vAlign w:val="center"/>
            <w:hideMark/>
          </w:tcPr>
          <w:p w14:paraId="2D1FFAD5" w14:textId="77777777" w:rsidR="002978A9" w:rsidRDefault="002978A9">
            <w:pPr>
              <w:rPr>
                <w:rFonts w:eastAsia="Times New Roman"/>
              </w:rPr>
            </w:pPr>
            <w:r>
              <w:rPr>
                <w:rFonts w:eastAsia="Times New Roman"/>
              </w:rPr>
              <w:t>DeepSeek V4 Pro (49B aktif)</w:t>
            </w:r>
          </w:p>
        </w:tc>
        <w:tc>
          <w:tcPr>
            <w:tcW w:w="0" w:type="auto"/>
            <w:vAlign w:val="center"/>
            <w:hideMark/>
          </w:tcPr>
          <w:p w14:paraId="3EE684A3" w14:textId="77777777" w:rsidR="002978A9" w:rsidRDefault="002978A9">
            <w:pPr>
              <w:rPr>
                <w:rFonts w:eastAsia="Times New Roman"/>
              </w:rPr>
            </w:pPr>
            <w:r>
              <w:rPr>
                <w:rFonts w:eastAsia="Times New Roman"/>
              </w:rPr>
              <w:t>8192</w:t>
            </w:r>
          </w:p>
        </w:tc>
        <w:tc>
          <w:tcPr>
            <w:tcW w:w="0" w:type="auto"/>
            <w:vAlign w:val="center"/>
            <w:hideMark/>
          </w:tcPr>
          <w:p w14:paraId="2C7B3117" w14:textId="77777777" w:rsidR="002978A9" w:rsidRDefault="002978A9">
            <w:pPr>
              <w:rPr>
                <w:rFonts w:eastAsia="Times New Roman"/>
              </w:rPr>
            </w:pPr>
            <w:r>
              <w:rPr>
                <w:rFonts w:eastAsia="Times New Roman"/>
              </w:rPr>
              <w:t>1024</w:t>
            </w:r>
          </w:p>
        </w:tc>
        <w:tc>
          <w:tcPr>
            <w:tcW w:w="0" w:type="auto"/>
            <w:vAlign w:val="center"/>
            <w:hideMark/>
          </w:tcPr>
          <w:p w14:paraId="0D170AF6" w14:textId="77777777" w:rsidR="002978A9" w:rsidRDefault="002978A9">
            <w:pPr>
              <w:rPr>
                <w:rFonts w:eastAsia="Times New Roman"/>
              </w:rPr>
            </w:pPr>
            <w:r>
              <w:rPr>
                <w:rFonts w:eastAsia="Times New Roman"/>
              </w:rPr>
              <w:t>680</w:t>
            </w:r>
          </w:p>
        </w:tc>
        <w:tc>
          <w:tcPr>
            <w:tcW w:w="0" w:type="auto"/>
            <w:vAlign w:val="center"/>
            <w:hideMark/>
          </w:tcPr>
          <w:p w14:paraId="480C3D68" w14:textId="77777777" w:rsidR="002978A9" w:rsidRDefault="002978A9">
            <w:pPr>
              <w:rPr>
                <w:rFonts w:eastAsia="Times New Roman"/>
              </w:rPr>
            </w:pPr>
            <w:r>
              <w:rPr>
                <w:rFonts w:eastAsia="Times New Roman"/>
              </w:rPr>
              <w:t>18,5</w:t>
            </w:r>
          </w:p>
        </w:tc>
        <w:tc>
          <w:tcPr>
            <w:tcW w:w="0" w:type="auto"/>
            <w:vAlign w:val="center"/>
            <w:hideMark/>
          </w:tcPr>
          <w:p w14:paraId="189CA7E9" w14:textId="77777777" w:rsidR="002978A9" w:rsidRDefault="002978A9">
            <w:pPr>
              <w:rPr>
                <w:rFonts w:eastAsia="Times New Roman"/>
              </w:rPr>
            </w:pPr>
            <w:r>
              <w:rPr>
                <w:rFonts w:eastAsia="Times New Roman"/>
              </w:rPr>
              <w:t>20,1</w:t>
            </w:r>
          </w:p>
        </w:tc>
        <w:tc>
          <w:tcPr>
            <w:tcW w:w="0" w:type="auto"/>
            <w:vAlign w:val="center"/>
            <w:hideMark/>
          </w:tcPr>
          <w:p w14:paraId="4CE2430D" w14:textId="77777777" w:rsidR="002978A9" w:rsidRDefault="002978A9">
            <w:pPr>
              <w:rPr>
                <w:rFonts w:eastAsia="Times New Roman"/>
              </w:rPr>
            </w:pPr>
            <w:r>
              <w:rPr>
                <w:rFonts w:eastAsia="Times New Roman"/>
              </w:rPr>
              <w:t>51</w:t>
            </w:r>
          </w:p>
        </w:tc>
      </w:tr>
      <w:tr w:rsidR="00000000" w14:paraId="215C0E82" w14:textId="77777777">
        <w:trPr>
          <w:divId w:val="918447342"/>
          <w:tblCellSpacing w:w="15" w:type="dxa"/>
        </w:trPr>
        <w:tc>
          <w:tcPr>
            <w:tcW w:w="0" w:type="auto"/>
            <w:vAlign w:val="center"/>
            <w:hideMark/>
          </w:tcPr>
          <w:p w14:paraId="08555813" w14:textId="77777777" w:rsidR="002978A9" w:rsidRDefault="002978A9">
            <w:pPr>
              <w:rPr>
                <w:rFonts w:eastAsia="Times New Roman"/>
              </w:rPr>
            </w:pPr>
            <w:r>
              <w:rPr>
                <w:rFonts w:eastAsia="Times New Roman"/>
              </w:rPr>
              <w:t>Mistral Large 3 (41B aktif)</w:t>
            </w:r>
          </w:p>
        </w:tc>
        <w:tc>
          <w:tcPr>
            <w:tcW w:w="0" w:type="auto"/>
            <w:vAlign w:val="center"/>
            <w:hideMark/>
          </w:tcPr>
          <w:p w14:paraId="4D2080C8" w14:textId="77777777" w:rsidR="002978A9" w:rsidRDefault="002978A9">
            <w:pPr>
              <w:rPr>
                <w:rFonts w:eastAsia="Times New Roman"/>
              </w:rPr>
            </w:pPr>
            <w:r>
              <w:rPr>
                <w:rFonts w:eastAsia="Times New Roman"/>
              </w:rPr>
              <w:t>512</w:t>
            </w:r>
          </w:p>
        </w:tc>
        <w:tc>
          <w:tcPr>
            <w:tcW w:w="0" w:type="auto"/>
            <w:vAlign w:val="center"/>
            <w:hideMark/>
          </w:tcPr>
          <w:p w14:paraId="72F9551D" w14:textId="77777777" w:rsidR="002978A9" w:rsidRDefault="002978A9">
            <w:pPr>
              <w:rPr>
                <w:rFonts w:eastAsia="Times New Roman"/>
              </w:rPr>
            </w:pPr>
            <w:r>
              <w:rPr>
                <w:rFonts w:eastAsia="Times New Roman"/>
              </w:rPr>
              <w:t>128</w:t>
            </w:r>
          </w:p>
        </w:tc>
        <w:tc>
          <w:tcPr>
            <w:tcW w:w="0" w:type="auto"/>
            <w:vAlign w:val="center"/>
            <w:hideMark/>
          </w:tcPr>
          <w:p w14:paraId="62433F48" w14:textId="77777777" w:rsidR="002978A9" w:rsidRDefault="002978A9">
            <w:pPr>
              <w:rPr>
                <w:rFonts w:eastAsia="Times New Roman"/>
              </w:rPr>
            </w:pPr>
            <w:r>
              <w:rPr>
                <w:rFonts w:eastAsia="Times New Roman"/>
              </w:rPr>
              <w:t>132</w:t>
            </w:r>
          </w:p>
        </w:tc>
        <w:tc>
          <w:tcPr>
            <w:tcW w:w="0" w:type="auto"/>
            <w:vAlign w:val="center"/>
            <w:hideMark/>
          </w:tcPr>
          <w:p w14:paraId="48DF8FD6" w14:textId="77777777" w:rsidR="002978A9" w:rsidRDefault="002978A9">
            <w:pPr>
              <w:rPr>
                <w:rFonts w:eastAsia="Times New Roman"/>
              </w:rPr>
            </w:pPr>
            <w:r>
              <w:rPr>
                <w:rFonts w:eastAsia="Times New Roman"/>
              </w:rPr>
              <w:t>11,8</w:t>
            </w:r>
          </w:p>
        </w:tc>
        <w:tc>
          <w:tcPr>
            <w:tcW w:w="0" w:type="auto"/>
            <w:vAlign w:val="center"/>
            <w:hideMark/>
          </w:tcPr>
          <w:p w14:paraId="439DE70C" w14:textId="77777777" w:rsidR="002978A9" w:rsidRDefault="002978A9">
            <w:pPr>
              <w:rPr>
                <w:rFonts w:eastAsia="Times New Roman"/>
              </w:rPr>
            </w:pPr>
            <w:r>
              <w:rPr>
                <w:rFonts w:eastAsia="Times New Roman"/>
              </w:rPr>
              <w:t>1,6</w:t>
            </w:r>
          </w:p>
        </w:tc>
        <w:tc>
          <w:tcPr>
            <w:tcW w:w="0" w:type="auto"/>
            <w:vAlign w:val="center"/>
            <w:hideMark/>
          </w:tcPr>
          <w:p w14:paraId="1BB59D31" w14:textId="77777777" w:rsidR="002978A9" w:rsidRDefault="002978A9">
            <w:pPr>
              <w:rPr>
                <w:rFonts w:eastAsia="Times New Roman"/>
              </w:rPr>
            </w:pPr>
            <w:r>
              <w:rPr>
                <w:rFonts w:eastAsia="Times New Roman"/>
              </w:rPr>
              <w:t>83</w:t>
            </w:r>
          </w:p>
        </w:tc>
      </w:tr>
      <w:tr w:rsidR="00000000" w14:paraId="7265EF0C" w14:textId="77777777">
        <w:trPr>
          <w:divId w:val="918447342"/>
          <w:tblCellSpacing w:w="15" w:type="dxa"/>
        </w:trPr>
        <w:tc>
          <w:tcPr>
            <w:tcW w:w="0" w:type="auto"/>
            <w:vAlign w:val="center"/>
            <w:hideMark/>
          </w:tcPr>
          <w:p w14:paraId="63A5636C" w14:textId="77777777" w:rsidR="002978A9" w:rsidRDefault="002978A9">
            <w:pPr>
              <w:rPr>
                <w:rFonts w:eastAsia="Times New Roman"/>
              </w:rPr>
            </w:pPr>
            <w:r>
              <w:rPr>
                <w:rFonts w:eastAsia="Times New Roman"/>
              </w:rPr>
              <w:t>Mistral Large 3 (41B aktif)</w:t>
            </w:r>
          </w:p>
        </w:tc>
        <w:tc>
          <w:tcPr>
            <w:tcW w:w="0" w:type="auto"/>
            <w:vAlign w:val="center"/>
            <w:hideMark/>
          </w:tcPr>
          <w:p w14:paraId="5AE40A0A" w14:textId="77777777" w:rsidR="002978A9" w:rsidRDefault="002978A9">
            <w:pPr>
              <w:rPr>
                <w:rFonts w:eastAsia="Times New Roman"/>
              </w:rPr>
            </w:pPr>
            <w:r>
              <w:rPr>
                <w:rFonts w:eastAsia="Times New Roman"/>
              </w:rPr>
              <w:t>8192</w:t>
            </w:r>
          </w:p>
        </w:tc>
        <w:tc>
          <w:tcPr>
            <w:tcW w:w="0" w:type="auto"/>
            <w:vAlign w:val="center"/>
            <w:hideMark/>
          </w:tcPr>
          <w:p w14:paraId="7961F95F" w14:textId="77777777" w:rsidR="002978A9" w:rsidRDefault="002978A9">
            <w:pPr>
              <w:rPr>
                <w:rFonts w:eastAsia="Times New Roman"/>
              </w:rPr>
            </w:pPr>
            <w:r>
              <w:rPr>
                <w:rFonts w:eastAsia="Times New Roman"/>
              </w:rPr>
              <w:t>1024</w:t>
            </w:r>
          </w:p>
        </w:tc>
        <w:tc>
          <w:tcPr>
            <w:tcW w:w="0" w:type="auto"/>
            <w:vAlign w:val="center"/>
            <w:hideMark/>
          </w:tcPr>
          <w:p w14:paraId="3EA8A640" w14:textId="77777777" w:rsidR="002978A9" w:rsidRDefault="002978A9">
            <w:pPr>
              <w:rPr>
                <w:rFonts w:eastAsia="Times New Roman"/>
              </w:rPr>
            </w:pPr>
            <w:r>
              <w:rPr>
                <w:rFonts w:eastAsia="Times New Roman"/>
              </w:rPr>
              <w:t>720</w:t>
            </w:r>
          </w:p>
        </w:tc>
        <w:tc>
          <w:tcPr>
            <w:tcW w:w="0" w:type="auto"/>
            <w:vAlign w:val="center"/>
            <w:hideMark/>
          </w:tcPr>
          <w:p w14:paraId="66FEBF16" w14:textId="77777777" w:rsidR="002978A9" w:rsidRDefault="002978A9">
            <w:pPr>
              <w:rPr>
                <w:rFonts w:eastAsia="Times New Roman"/>
              </w:rPr>
            </w:pPr>
            <w:r>
              <w:rPr>
                <w:rFonts w:eastAsia="Times New Roman"/>
              </w:rPr>
              <w:t>19,2</w:t>
            </w:r>
          </w:p>
        </w:tc>
        <w:tc>
          <w:tcPr>
            <w:tcW w:w="0" w:type="auto"/>
            <w:vAlign w:val="center"/>
            <w:hideMark/>
          </w:tcPr>
          <w:p w14:paraId="55F5A707" w14:textId="77777777" w:rsidR="002978A9" w:rsidRDefault="002978A9">
            <w:pPr>
              <w:rPr>
                <w:rFonts w:eastAsia="Times New Roman"/>
              </w:rPr>
            </w:pPr>
            <w:r>
              <w:rPr>
                <w:rFonts w:eastAsia="Times New Roman"/>
              </w:rPr>
              <w:t>20,8</w:t>
            </w:r>
          </w:p>
        </w:tc>
        <w:tc>
          <w:tcPr>
            <w:tcW w:w="0" w:type="auto"/>
            <w:vAlign w:val="center"/>
            <w:hideMark/>
          </w:tcPr>
          <w:p w14:paraId="4C1590EF" w14:textId="77777777" w:rsidR="002978A9" w:rsidRDefault="002978A9">
            <w:pPr>
              <w:rPr>
                <w:rFonts w:eastAsia="Times New Roman"/>
              </w:rPr>
            </w:pPr>
            <w:r>
              <w:rPr>
                <w:rFonts w:eastAsia="Times New Roman"/>
              </w:rPr>
              <w:t>49</w:t>
            </w:r>
          </w:p>
        </w:tc>
      </w:tr>
      <w:tr w:rsidR="00000000" w14:paraId="619C76D4" w14:textId="77777777">
        <w:trPr>
          <w:divId w:val="918447342"/>
          <w:tblCellSpacing w:w="15" w:type="dxa"/>
        </w:trPr>
        <w:tc>
          <w:tcPr>
            <w:tcW w:w="0" w:type="auto"/>
            <w:vAlign w:val="center"/>
            <w:hideMark/>
          </w:tcPr>
          <w:p w14:paraId="4B90917A" w14:textId="77777777" w:rsidR="002978A9" w:rsidRDefault="002978A9">
            <w:pPr>
              <w:rPr>
                <w:rFonts w:eastAsia="Times New Roman"/>
              </w:rPr>
            </w:pPr>
            <w:r>
              <w:rPr>
                <w:rFonts w:eastAsia="Times New Roman"/>
              </w:rPr>
              <w:t>Ministral 3 8B</w:t>
            </w:r>
          </w:p>
        </w:tc>
        <w:tc>
          <w:tcPr>
            <w:tcW w:w="0" w:type="auto"/>
            <w:vAlign w:val="center"/>
            <w:hideMark/>
          </w:tcPr>
          <w:p w14:paraId="0429C160" w14:textId="77777777" w:rsidR="002978A9" w:rsidRDefault="002978A9">
            <w:pPr>
              <w:rPr>
                <w:rFonts w:eastAsia="Times New Roman"/>
              </w:rPr>
            </w:pPr>
            <w:r>
              <w:rPr>
                <w:rFonts w:eastAsia="Times New Roman"/>
              </w:rPr>
              <w:t>512</w:t>
            </w:r>
          </w:p>
        </w:tc>
        <w:tc>
          <w:tcPr>
            <w:tcW w:w="0" w:type="auto"/>
            <w:vAlign w:val="center"/>
            <w:hideMark/>
          </w:tcPr>
          <w:p w14:paraId="50EC415D" w14:textId="77777777" w:rsidR="002978A9" w:rsidRDefault="002978A9">
            <w:pPr>
              <w:rPr>
                <w:rFonts w:eastAsia="Times New Roman"/>
              </w:rPr>
            </w:pPr>
            <w:r>
              <w:rPr>
                <w:rFonts w:eastAsia="Times New Roman"/>
              </w:rPr>
              <w:t>128</w:t>
            </w:r>
          </w:p>
        </w:tc>
        <w:tc>
          <w:tcPr>
            <w:tcW w:w="0" w:type="auto"/>
            <w:vAlign w:val="center"/>
            <w:hideMark/>
          </w:tcPr>
          <w:p w14:paraId="12945D30" w14:textId="77777777" w:rsidR="002978A9" w:rsidRDefault="002978A9">
            <w:pPr>
              <w:rPr>
                <w:rFonts w:eastAsia="Times New Roman"/>
              </w:rPr>
            </w:pPr>
            <w:r>
              <w:rPr>
                <w:rFonts w:eastAsia="Times New Roman"/>
              </w:rPr>
              <w:t>78</w:t>
            </w:r>
          </w:p>
        </w:tc>
        <w:tc>
          <w:tcPr>
            <w:tcW w:w="0" w:type="auto"/>
            <w:vAlign w:val="center"/>
            <w:hideMark/>
          </w:tcPr>
          <w:p w14:paraId="60C7AA17" w14:textId="77777777" w:rsidR="002978A9" w:rsidRDefault="002978A9">
            <w:pPr>
              <w:rPr>
                <w:rFonts w:eastAsia="Times New Roman"/>
              </w:rPr>
            </w:pPr>
            <w:r>
              <w:rPr>
                <w:rFonts w:eastAsia="Times New Roman"/>
              </w:rPr>
              <w:t>7,1</w:t>
            </w:r>
          </w:p>
        </w:tc>
        <w:tc>
          <w:tcPr>
            <w:tcW w:w="0" w:type="auto"/>
            <w:vAlign w:val="center"/>
            <w:hideMark/>
          </w:tcPr>
          <w:p w14:paraId="66D52246" w14:textId="77777777" w:rsidR="002978A9" w:rsidRDefault="002978A9">
            <w:pPr>
              <w:rPr>
                <w:rFonts w:eastAsia="Times New Roman"/>
              </w:rPr>
            </w:pPr>
            <w:r>
              <w:rPr>
                <w:rFonts w:eastAsia="Times New Roman"/>
              </w:rPr>
              <w:t>1,0</w:t>
            </w:r>
          </w:p>
        </w:tc>
        <w:tc>
          <w:tcPr>
            <w:tcW w:w="0" w:type="auto"/>
            <w:vAlign w:val="center"/>
            <w:hideMark/>
          </w:tcPr>
          <w:p w14:paraId="1990C32E" w14:textId="77777777" w:rsidR="002978A9" w:rsidRDefault="002978A9">
            <w:pPr>
              <w:rPr>
                <w:rFonts w:eastAsia="Times New Roman"/>
              </w:rPr>
            </w:pPr>
            <w:r>
              <w:rPr>
                <w:rFonts w:eastAsia="Times New Roman"/>
              </w:rPr>
              <w:t>128</w:t>
            </w:r>
          </w:p>
        </w:tc>
      </w:tr>
      <w:tr w:rsidR="00000000" w14:paraId="7BF0C0FD" w14:textId="77777777">
        <w:trPr>
          <w:divId w:val="918447342"/>
          <w:tblCellSpacing w:w="15" w:type="dxa"/>
        </w:trPr>
        <w:tc>
          <w:tcPr>
            <w:tcW w:w="0" w:type="auto"/>
            <w:vAlign w:val="center"/>
            <w:hideMark/>
          </w:tcPr>
          <w:p w14:paraId="4A8788EB" w14:textId="77777777" w:rsidR="002978A9" w:rsidRDefault="002978A9">
            <w:pPr>
              <w:rPr>
                <w:rFonts w:eastAsia="Times New Roman"/>
              </w:rPr>
            </w:pPr>
            <w:r>
              <w:rPr>
                <w:rFonts w:eastAsia="Times New Roman"/>
              </w:rPr>
              <w:t>Gemini 2.5 Pro (via API)</w:t>
            </w:r>
          </w:p>
        </w:tc>
        <w:tc>
          <w:tcPr>
            <w:tcW w:w="0" w:type="auto"/>
            <w:vAlign w:val="center"/>
            <w:hideMark/>
          </w:tcPr>
          <w:p w14:paraId="4C9C7A69" w14:textId="77777777" w:rsidR="002978A9" w:rsidRDefault="002978A9">
            <w:pPr>
              <w:rPr>
                <w:rFonts w:eastAsia="Times New Roman"/>
              </w:rPr>
            </w:pPr>
            <w:r>
              <w:rPr>
                <w:rFonts w:eastAsia="Times New Roman"/>
              </w:rPr>
              <w:t>512</w:t>
            </w:r>
          </w:p>
        </w:tc>
        <w:tc>
          <w:tcPr>
            <w:tcW w:w="0" w:type="auto"/>
            <w:vAlign w:val="center"/>
            <w:hideMark/>
          </w:tcPr>
          <w:p w14:paraId="2A10DC39" w14:textId="77777777" w:rsidR="002978A9" w:rsidRDefault="002978A9">
            <w:pPr>
              <w:rPr>
                <w:rFonts w:eastAsia="Times New Roman"/>
              </w:rPr>
            </w:pPr>
            <w:r>
              <w:rPr>
                <w:rFonts w:eastAsia="Times New Roman"/>
              </w:rPr>
              <w:t>128</w:t>
            </w:r>
          </w:p>
        </w:tc>
        <w:tc>
          <w:tcPr>
            <w:tcW w:w="0" w:type="auto"/>
            <w:vAlign w:val="center"/>
            <w:hideMark/>
          </w:tcPr>
          <w:p w14:paraId="63DD3485" w14:textId="77777777" w:rsidR="002978A9" w:rsidRDefault="002978A9">
            <w:pPr>
              <w:rPr>
                <w:rFonts w:eastAsia="Times New Roman"/>
              </w:rPr>
            </w:pPr>
            <w:r>
              <w:rPr>
                <w:rFonts w:eastAsia="Times New Roman"/>
              </w:rPr>
              <w:t>210</w:t>
            </w:r>
          </w:p>
        </w:tc>
        <w:tc>
          <w:tcPr>
            <w:tcW w:w="0" w:type="auto"/>
            <w:vAlign w:val="center"/>
            <w:hideMark/>
          </w:tcPr>
          <w:p w14:paraId="3834CCE6" w14:textId="77777777" w:rsidR="002978A9" w:rsidRDefault="002978A9">
            <w:pPr>
              <w:rPr>
                <w:rFonts w:eastAsia="Times New Roman"/>
              </w:rPr>
            </w:pPr>
            <w:r>
              <w:rPr>
                <w:rFonts w:eastAsia="Times New Roman"/>
              </w:rPr>
              <w:t>15,0</w:t>
            </w:r>
          </w:p>
        </w:tc>
        <w:tc>
          <w:tcPr>
            <w:tcW w:w="0" w:type="auto"/>
            <w:vAlign w:val="center"/>
            <w:hideMark/>
          </w:tcPr>
          <w:p w14:paraId="5CA573B0" w14:textId="77777777" w:rsidR="002978A9" w:rsidRDefault="002978A9">
            <w:pPr>
              <w:rPr>
                <w:rFonts w:eastAsia="Times New Roman"/>
              </w:rPr>
            </w:pPr>
            <w:r>
              <w:rPr>
                <w:rFonts w:eastAsia="Times New Roman"/>
              </w:rPr>
              <w:t>2,1</w:t>
            </w:r>
          </w:p>
        </w:tc>
        <w:tc>
          <w:tcPr>
            <w:tcW w:w="0" w:type="auto"/>
            <w:vAlign w:val="center"/>
            <w:hideMark/>
          </w:tcPr>
          <w:p w14:paraId="52540280" w14:textId="77777777" w:rsidR="002978A9" w:rsidRDefault="002978A9">
            <w:pPr>
              <w:rPr>
                <w:rFonts w:eastAsia="Times New Roman"/>
              </w:rPr>
            </w:pPr>
            <w:r>
              <w:rPr>
                <w:rFonts w:eastAsia="Times New Roman"/>
              </w:rPr>
              <w:t>62</w:t>
            </w:r>
          </w:p>
        </w:tc>
      </w:tr>
    </w:tbl>
    <w:p w14:paraId="5E28979B" w14:textId="77777777" w:rsidR="002978A9" w:rsidRDefault="002978A9">
      <w:pPr>
        <w:rPr>
          <w:rFonts w:eastAsia="Times New Roman"/>
          <w:lang w:val="id-ID"/>
        </w:rPr>
      </w:pPr>
      <w:r>
        <w:rPr>
          <w:rFonts w:eastAsia="Times New Roman"/>
          <w:noProof/>
          <w:lang w:val="id-ID"/>
        </w:rPr>
        <w:drawing>
          <wp:inline distT="0" distB="0" distL="0" distR="0" wp14:anchorId="34EAE8DD" wp14:editId="32F42F31">
            <wp:extent cx="9935658" cy="4449712"/>
            <wp:effectExtent l="0" t="0" r="8890" b="8255"/>
            <wp:docPr id="104" name="Picture 104" descr="Memperpanjang prompt dari 512 ke 8.192 token melipatgandakan TTFT: Llama 3.1 (8B) dari 95 ms ke 1.100 ms, sementara DeepSeek V4 Pro hanya naik ke 680 ms berkat KV-cache yang he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Memperpanjang prompt dari 512 ke 8.192 token melipatgandakan TTFT: Llama 3.1 (8B) dari 95 ms ke 1.100 ms, sementara DeepSeek V4 Pro hanya naik ke 680 ms berkat KV-cache yang hemat"/>
                    <pic:cNvPicPr>
                      <a:picLocks noChangeAspect="1" noChangeArrowheads="1"/>
                    </pic:cNvPicPr>
                  </pic:nvPicPr>
                  <pic:blipFill>
                    <a:blip r:link="rId92">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5.9-3</w:t>
      </w:r>
      <w:r>
        <w:rPr>
          <w:rFonts w:eastAsia="Times New Roman"/>
          <w:lang w:val="id-ID"/>
        </w:rPr>
        <w:t>— Panjang prompt adalah musuh TTFT (Llama 3.1 (8B) melonjak &gt;10x); pada konteks 8K, DeepSeek V4 Pro justru mengungguli model kecil karena efisiensi KV-cache mengalahkan ukuran model.</w:t>
      </w:r>
      <w:r>
        <w:rPr>
          <w:rFonts w:eastAsia="Times New Roman"/>
          <w:lang w:val="id-ID"/>
        </w:rPr>
        <w:t>*</w:t>
      </w:r>
    </w:p>
    <w:p w14:paraId="564CEC26" w14:textId="77777777" w:rsidR="002978A9" w:rsidRDefault="002978A9">
      <w:pPr>
        <w:pStyle w:val="NormalWeb"/>
        <w:rPr>
          <w:lang w:val="id-ID"/>
        </w:rPr>
      </w:pPr>
      <w:r>
        <w:rPr>
          <w:lang w:val="id-ID"/>
        </w:rPr>
        <w:t>Tabel ini mengajarkan dua pelajaran. Pertama,</w:t>
      </w:r>
      <w:r>
        <w:rPr>
          <w:lang w:val="id-ID"/>
        </w:rPr>
        <w:t xml:space="preserve"> </w:t>
      </w:r>
      <w:r>
        <w:rPr>
          <w:rStyle w:val="Strong"/>
          <w:lang w:val="id-ID"/>
        </w:rPr>
        <w:t>panjang prompt adalah musuh TTFT</w:t>
      </w:r>
      <w:r>
        <w:rPr>
          <w:lang w:val="id-ID"/>
        </w:rPr>
        <w:t>: melanjutkan Llama 3.1 (8B) dari prompt 512 ke 8.192 token menaikkan TTFT lebih dari 10x lipat (95 → 1.100 ms). Kedua, efisiensi KV cache nyata terlihat pada DeepSeek V4 Pro: dengan 8.192 token konteks, TTFT-nya hanya 680 ms — bandingkan estimasi 6+ detik pada DeepSeek V3.2 untuk panjang yang sama, karena KV cache V4 Pro hanya 10% ukuran V3.2. Ini menjelaskan mengapa penyedia API dapat menjual konteks panjang dengan harga yang masuk akal — strukturnya memang murah.</w:t>
      </w:r>
    </w:p>
    <w:p w14:paraId="600C5BA6" w14:textId="77777777" w:rsidR="002978A9" w:rsidRDefault="002978A9">
      <w:pPr>
        <w:pStyle w:val="NormalWeb"/>
        <w:rPr>
          <w:lang w:val="id-ID"/>
        </w:rPr>
      </w:pPr>
      <w:r>
        <w:rPr>
          <w:lang w:val="id-ID"/>
        </w:rPr>
        <w:t xml:space="preserve">Ada satu pola lagi yang tidak boleh terlewat: </w:t>
      </w:r>
      <w:r>
        <w:rPr>
          <w:rStyle w:val="Strong"/>
          <w:lang w:val="id-ID"/>
        </w:rPr>
        <w:t>jarak antara model kecil dan model besar menyempit saat konteks memanjang</w:t>
      </w:r>
      <w:r>
        <w:rPr>
          <w:lang w:val="id-ID"/>
        </w:rPr>
        <w:t>. Pada prompt 512 token, Llama 3.1 (8B) unggul jauh dalam TTFT (95 ms vs 145 ms DeepSeek V4 Pro). Namun pada 8K token, DeepSeek V4 Pro justru lebih cepat (680 ms vs 1.100 ms) meskipun parameter aktifnya 6x lebih besar — karena efisiensi KV cache mengalahkan ukuran model. Implikasinya praktis: jika mayoritas trafik Anda ber-</w:t>
      </w:r>
      <w:r>
        <w:rPr>
          <w:rStyle w:val="Emphasis"/>
          <w:lang w:val="id-ID"/>
        </w:rPr>
        <w:t>konteks panjang</w:t>
      </w:r>
      <w:r>
        <w:rPr>
          <w:lang w:val="id-ID"/>
        </w:rPr>
        <w:t xml:space="preserve">, memilih model dengan arsitektur KV cache efisien lebih berdampak pada latency daripada memilih model kecil. Ketika membandingkan angka sistem Anda sendiri dengan Tabel 5.27, ingat juga bahwa angka ini diukur pada 8x H100 — pada GPU yang lebih lemah, skala perbedaannya tetap (proporsional), tetapi absolutnya bisa jauh berbeda. Gunakan tabel ini sebagai </w:t>
      </w:r>
      <w:r>
        <w:rPr>
          <w:rStyle w:val="Emphasis"/>
          <w:lang w:val="id-ID"/>
        </w:rPr>
        <w:t>sanity check</w:t>
      </w:r>
      <w:r>
        <w:rPr>
          <w:lang w:val="id-ID"/>
        </w:rPr>
        <w:t>, bukan kitab suci.</w:t>
      </w:r>
    </w:p>
    <w:p w14:paraId="5524D415" w14:textId="77777777" w:rsidR="002978A9" w:rsidRDefault="002978A9">
      <w:pPr>
        <w:rPr>
          <w:rFonts w:eastAsia="Times New Roman"/>
          <w:lang w:val="id-ID"/>
        </w:rPr>
      </w:pPr>
      <w:r>
        <w:rPr>
          <w:rFonts w:eastAsia="Times New Roman"/>
          <w:lang w:val="id-ID"/>
        </w:rPr>
        <w:pict w14:anchorId="5CC33A86">
          <v:rect id="_x0000_i1129" style="width:0;height:1.5pt" o:hralign="center" o:hrstd="t" o:hr="t" fillcolor="#a0a0a0" stroked="f"/>
        </w:pict>
      </w:r>
    </w:p>
    <w:p w14:paraId="00E90F3C" w14:textId="77777777" w:rsidR="002978A9" w:rsidRDefault="002978A9">
      <w:pPr>
        <w:pStyle w:val="Heading2"/>
        <w:rPr>
          <w:rFonts w:eastAsia="Times New Roman"/>
          <w:lang w:val="id-ID"/>
        </w:rPr>
      </w:pPr>
      <w:r>
        <w:rPr>
          <w:rFonts w:eastAsia="Times New Roman"/>
          <w:lang w:val="id-ID"/>
        </w:rPr>
        <w:t>6. Capacity Planning: Meramal dari Riwayat</w:t>
      </w:r>
    </w:p>
    <w:p w14:paraId="07FA2FF7" w14:textId="77777777" w:rsidR="002978A9" w:rsidRDefault="002978A9">
      <w:pPr>
        <w:pStyle w:val="NormalWeb"/>
        <w:rPr>
          <w:lang w:val="id-ID"/>
        </w:rPr>
      </w:pPr>
      <w:r>
        <w:rPr>
          <w:lang w:val="id-ID"/>
        </w:rPr>
        <w:t xml:space="preserve">Monitoring bukan hanya lensa untuk masa kini — ia juga bola kristal untuk masa depan. </w:t>
      </w:r>
      <w:r>
        <w:rPr>
          <w:rStyle w:val="Strong"/>
          <w:lang w:val="id-ID"/>
        </w:rPr>
        <w:t>Capacity planning</w:t>
      </w:r>
      <w:r>
        <w:rPr>
          <w:lang w:val="id-ID"/>
        </w:rPr>
        <w:t xml:space="preserve"> dimulai dari </w:t>
      </w:r>
      <w:r>
        <w:rPr>
          <w:rStyle w:val="Emphasis"/>
          <w:lang w:val="id-ID"/>
        </w:rPr>
        <w:t>historical traffic</w:t>
      </w:r>
      <w:r>
        <w:rPr>
          <w:lang w:val="id-ID"/>
        </w:rPr>
        <w:t xml:space="preserve">: gunakan data permintaan minggu-minggu sebelumnya untuk memprediksi kebutuhan GPU hours, lalu siapkan aturan </w:t>
      </w:r>
      <w:r>
        <w:rPr>
          <w:rStyle w:val="Emphasis"/>
          <w:lang w:val="id-ID"/>
        </w:rPr>
        <w:t>auto-scaling</w:t>
      </w:r>
      <w:r>
        <w:rPr>
          <w:lang w:val="id-ID"/>
        </w:rPr>
        <w:t xml:space="preserve"> yang dipicu oleh dua sinyal paling jujur: queue depth dan TTFT. Ketika keduanya menanjak, sistem menumbuhkan dirinya sendiri sebelum pengguna mengeluh. Di sisi keuangan, hitung </w:t>
      </w:r>
      <w:r>
        <w:rPr>
          <w:rStyle w:val="Strong"/>
          <w:lang w:val="id-ID"/>
        </w:rPr>
        <w:t>cost per token</w:t>
      </w:r>
      <w:r>
        <w:rPr>
          <w:lang w:val="id-ID"/>
        </w:rPr>
        <w:t xml:space="preserve"> dan </w:t>
      </w:r>
      <w:r>
        <w:rPr>
          <w:rStyle w:val="Strong"/>
          <w:lang w:val="id-ID"/>
        </w:rPr>
        <w:t>cost per request</w:t>
      </w:r>
      <w:r>
        <w:rPr>
          <w:lang w:val="id-ID"/>
        </w:rPr>
        <w:t xml:space="preserve"> </w:t>
      </w:r>
      <w:r>
        <w:rPr>
          <w:lang w:val="id-ID"/>
        </w:rPr>
        <w:t>— dua angka yang mengubah diskusi infrastruktur dari "berapa GPU" menjadi "berapa harga seekor token" — sehingga keputusan scaling selalu berbasis unit ekonomi, bukan intuisi.</w:t>
      </w:r>
    </w:p>
    <w:p w14:paraId="240ECEEE" w14:textId="77777777" w:rsidR="002978A9" w:rsidRDefault="002978A9">
      <w:pPr>
        <w:pStyle w:val="Heading3"/>
        <w:rPr>
          <w:rFonts w:eastAsia="Times New Roman"/>
          <w:lang w:val="id-ID"/>
        </w:rPr>
      </w:pPr>
      <w:r>
        <w:rPr>
          <w:rFonts w:eastAsia="Times New Roman"/>
          <w:lang w:val="id-ID"/>
        </w:rPr>
        <w:t>Dari Metrik Menuju Anggaran: Tiga Formula Kunci</w:t>
      </w:r>
    </w:p>
    <w:p w14:paraId="67254847" w14:textId="77777777" w:rsidR="002978A9" w:rsidRDefault="002978A9">
      <w:pPr>
        <w:pStyle w:val="NormalWeb"/>
        <w:rPr>
          <w:lang w:val="id-ID"/>
        </w:rPr>
      </w:pPr>
      <w:r>
        <w:rPr>
          <w:lang w:val="id-ID"/>
        </w:rPr>
        <w:t xml:space="preserve">Tiga perhitungan sederhana mengubah data mentah menjadi keputusan anggaran. Pertama, </w:t>
      </w:r>
      <w:r>
        <w:rPr>
          <w:rStyle w:val="Strong"/>
          <w:lang w:val="id-ID"/>
        </w:rPr>
        <w:t>GPU hours per hari</w:t>
      </w:r>
      <w:r>
        <w:rPr>
          <w:lang w:val="id-ID"/>
        </w:rPr>
        <w:t>: kalikan jumlah total token yang dilayani dengan perkiraan throughput per GPU — hasilnya memberitahu berapa GPU yang harus selalu menyala, dan berapa yang cukup di-</w:t>
      </w:r>
      <w:r>
        <w:rPr>
          <w:rStyle w:val="Emphasis"/>
          <w:lang w:val="id-ID"/>
        </w:rPr>
        <w:t>spin up</w:t>
      </w:r>
      <w:r>
        <w:rPr>
          <w:lang w:val="id-ID"/>
        </w:rPr>
        <w:t xml:space="preserve"> </w:t>
      </w:r>
      <w:r>
        <w:rPr>
          <w:lang w:val="id-ID"/>
        </w:rPr>
        <w:t xml:space="preserve">saat puncak. Kedua, </w:t>
      </w:r>
      <w:r>
        <w:rPr>
          <w:rStyle w:val="Strong"/>
          <w:lang w:val="id-ID"/>
        </w:rPr>
        <w:t>cost per token</w:t>
      </w:r>
      <w:r>
        <w:rPr>
          <w:lang w:val="id-ID"/>
        </w:rPr>
        <w:t xml:space="preserve">: bagi biaya total infrastruktur (GPU + listrik + jaringan) dengan jumlah token yang berhasil dilayani — ini angka yang paling jujur untuk mengevaluasi optimasi: jika speculative decoding menaikkan throughput 2,8x, cost per token turun drastis meski perangkat kerasnya sama. Ketiga, </w:t>
      </w:r>
      <w:r>
        <w:rPr>
          <w:rStyle w:val="Strong"/>
          <w:lang w:val="id-ID"/>
        </w:rPr>
        <w:t>error budget</w:t>
      </w:r>
      <w:r>
        <w:rPr>
          <w:lang w:val="id-ID"/>
        </w:rPr>
        <w:t xml:space="preserve">: kalikan SLO availability dengan jumlah request per bulan — misalnya availability 99,9% dari 10 juta request berarti Anda hanya boleh gagal 10.000 request; setiap insiden mengurangi sisa anggaran, dan </w:t>
      </w:r>
      <w:r>
        <w:rPr>
          <w:rStyle w:val="Emphasis"/>
          <w:lang w:val="id-ID"/>
        </w:rPr>
        <w:t>burn rate</w:t>
      </w:r>
      <w:r>
        <w:rPr>
          <w:lang w:val="id-ID"/>
        </w:rPr>
        <w:t xml:space="preserve"> menentukan seberapa cepat peringatan harus berbunyi. Ketiga formula ini menghubungkan layer metrik (Tabel 5.26) dengan layer keputusan bisnis — dan menjadikan monitoring sebagai alat negosiasi anggaran, bukan sekadar papan skor.</w:t>
      </w:r>
    </w:p>
    <w:p w14:paraId="1C52BCC0" w14:textId="77777777" w:rsidR="002978A9" w:rsidRDefault="002978A9">
      <w:pPr>
        <w:pStyle w:val="NormalWeb"/>
        <w:rPr>
          <w:lang w:val="id-ID"/>
        </w:rPr>
      </w:pPr>
      <w:r>
        <w:rPr>
          <w:lang w:val="id-ID"/>
        </w:rPr>
        <w:t xml:space="preserve">Semua keputusan di bagian ini — SLO, alert, scaling, anggaran — hanya bermakna bila data yang mendasarinya dipercaya semua pihak. Karena itu, tutup setiap diskusi kapasitas dengan pertanyaan yang sama: </w:t>
      </w:r>
      <w:r>
        <w:rPr>
          <w:rStyle w:val="Emphasis"/>
          <w:lang w:val="id-ID"/>
        </w:rPr>
        <w:t>metrik mana yang menjadi bukti, dan siapa yang bertanggung jawab memastikannya akurat?</w:t>
      </w:r>
      <w:r>
        <w:rPr>
          <w:lang w:val="id-ID"/>
        </w:rPr>
        <w:t xml:space="preserve"> </w:t>
      </w:r>
      <w:r>
        <w:rPr>
          <w:lang w:val="id-ID"/>
        </w:rPr>
        <w:t>Jawaban yang baik biasanya bermuara pada satu komitmen teknis: semua metrik kunci dicatat, diberi label yang konsisten, dan diarsipkan lebih lama dari masa mengeluh pengguna. Data yang hilang sama buruknya dengan data yang bohong.</w:t>
      </w:r>
    </w:p>
    <w:p w14:paraId="2D1FD197" w14:textId="77777777" w:rsidR="002978A9" w:rsidRDefault="002978A9">
      <w:pPr>
        <w:rPr>
          <w:rFonts w:eastAsia="Times New Roman"/>
          <w:lang w:val="id-ID"/>
        </w:rPr>
      </w:pPr>
      <w:r>
        <w:rPr>
          <w:rFonts w:eastAsia="Times New Roman"/>
          <w:lang w:val="id-ID"/>
        </w:rPr>
        <w:pict w14:anchorId="48A90AB5">
          <v:rect id="_x0000_i1130" style="width:0;height:1.5pt" o:hralign="center" o:hrstd="t" o:hr="t" fillcolor="#a0a0a0" stroked="f"/>
        </w:pict>
      </w:r>
    </w:p>
    <w:p w14:paraId="38B85E67" w14:textId="77777777" w:rsidR="002978A9" w:rsidRDefault="002978A9">
      <w:pPr>
        <w:pStyle w:val="Heading2"/>
        <w:rPr>
          <w:rFonts w:eastAsia="Times New Roman"/>
          <w:lang w:val="id-ID"/>
        </w:rPr>
      </w:pPr>
      <w:r>
        <w:rPr>
          <w:rFonts w:eastAsia="Times New Roman"/>
          <w:lang w:val="id-ID"/>
        </w:rPr>
        <w:t>7. Praktikum / Hands-On</w:t>
      </w:r>
    </w:p>
    <w:p w14:paraId="140A7960" w14:textId="77777777" w:rsidR="002978A9" w:rsidRDefault="002978A9">
      <w:pPr>
        <w:pStyle w:val="Heading3"/>
        <w:rPr>
          <w:rFonts w:eastAsia="Times New Roman"/>
          <w:lang w:val="id-ID"/>
        </w:rPr>
      </w:pPr>
      <w:r>
        <w:rPr>
          <w:rFonts w:eastAsia="Times New Roman"/>
          <w:lang w:val="id-ID"/>
        </w:rPr>
        <w:t>Langkah 1: Setup Monitoring vLLM dengan Prometheus + Grafana</w:t>
      </w:r>
    </w:p>
    <w:p w14:paraId="70DF1730" w14:textId="77777777" w:rsidR="002978A9" w:rsidRDefault="002978A9">
      <w:pPr>
        <w:pStyle w:val="NormalWeb"/>
        <w:rPr>
          <w:lang w:val="id-ID"/>
        </w:rPr>
      </w:pPr>
      <w:r>
        <w:rPr>
          <w:lang w:val="id-ID"/>
        </w:rPr>
        <w:t>Mulai dari konfigurasi Prometheus untuk men-</w:t>
      </w:r>
      <w:r>
        <w:rPr>
          <w:rStyle w:val="Emphasis"/>
          <w:lang w:val="id-ID"/>
        </w:rPr>
        <w:t>scrape</w:t>
      </w:r>
      <w:r>
        <w:rPr>
          <w:lang w:val="id-ID"/>
        </w:rPr>
        <w:t xml:space="preserve"> tiga instance vLLM:</w:t>
      </w:r>
    </w:p>
    <w:p w14:paraId="398978EF" w14:textId="77777777" w:rsidR="002978A9" w:rsidRDefault="002978A9">
      <w:pPr>
        <w:divId w:val="760030203"/>
        <w:rPr>
          <w:rFonts w:eastAsia="Times New Roman"/>
          <w:lang w:val="id-ID"/>
        </w:rPr>
      </w:pPr>
      <w:r>
        <w:rPr>
          <w:rFonts w:eastAsia="Times New Roman"/>
          <w:lang w:val="id-ID"/>
        </w:rPr>
        <w:t>yaml</w:t>
      </w:r>
    </w:p>
    <w:p w14:paraId="69F14343" w14:textId="77777777" w:rsidR="002978A9" w:rsidRDefault="002978A9">
      <w:pPr>
        <w:pStyle w:val="HTMLPreformatted"/>
        <w:divId w:val="1633098462"/>
        <w:rPr>
          <w:rStyle w:val="HTMLCode"/>
          <w:lang w:val="id-ID"/>
        </w:rPr>
      </w:pPr>
      <w:r>
        <w:rPr>
          <w:rStyle w:val="HTMLCode"/>
          <w:lang w:val="id-ID"/>
        </w:rPr>
        <w:t># prometheus.yml</w:t>
      </w:r>
    </w:p>
    <w:p w14:paraId="67AE4465" w14:textId="77777777" w:rsidR="002978A9" w:rsidRDefault="002978A9">
      <w:pPr>
        <w:pStyle w:val="HTMLPreformatted"/>
        <w:divId w:val="1633098462"/>
        <w:rPr>
          <w:rStyle w:val="HTMLCode"/>
          <w:lang w:val="id-ID"/>
        </w:rPr>
      </w:pPr>
      <w:r>
        <w:rPr>
          <w:rStyle w:val="HTMLCode"/>
          <w:lang w:val="id-ID"/>
        </w:rPr>
        <w:t>scrape_configs:</w:t>
      </w:r>
    </w:p>
    <w:p w14:paraId="2382B57A" w14:textId="77777777" w:rsidR="002978A9" w:rsidRDefault="002978A9">
      <w:pPr>
        <w:pStyle w:val="HTMLPreformatted"/>
        <w:divId w:val="1633098462"/>
        <w:rPr>
          <w:rStyle w:val="HTMLCode"/>
          <w:lang w:val="id-ID"/>
        </w:rPr>
      </w:pPr>
      <w:r>
        <w:rPr>
          <w:rStyle w:val="HTMLCode"/>
          <w:lang w:val="id-ID"/>
        </w:rPr>
        <w:t xml:space="preserve">  - job_name: 'vllm'</w:t>
      </w:r>
    </w:p>
    <w:p w14:paraId="6878DA8A" w14:textId="77777777" w:rsidR="002978A9" w:rsidRDefault="002978A9">
      <w:pPr>
        <w:pStyle w:val="HTMLPreformatted"/>
        <w:divId w:val="1633098462"/>
        <w:rPr>
          <w:rStyle w:val="HTMLCode"/>
          <w:lang w:val="id-ID"/>
        </w:rPr>
      </w:pPr>
      <w:r>
        <w:rPr>
          <w:rStyle w:val="HTMLCode"/>
          <w:lang w:val="id-ID"/>
        </w:rPr>
        <w:t xml:space="preserve">    scrape_interval: 5s</w:t>
      </w:r>
    </w:p>
    <w:p w14:paraId="7F64DC6F" w14:textId="77777777" w:rsidR="002978A9" w:rsidRDefault="002978A9">
      <w:pPr>
        <w:pStyle w:val="HTMLPreformatted"/>
        <w:divId w:val="1633098462"/>
        <w:rPr>
          <w:rStyle w:val="HTMLCode"/>
          <w:lang w:val="id-ID"/>
        </w:rPr>
      </w:pPr>
      <w:r>
        <w:rPr>
          <w:rStyle w:val="HTMLCode"/>
          <w:lang w:val="id-ID"/>
        </w:rPr>
        <w:t xml:space="preserve">    metrics_path: /metrics</w:t>
      </w:r>
    </w:p>
    <w:p w14:paraId="5B699BA3" w14:textId="77777777" w:rsidR="002978A9" w:rsidRDefault="002978A9">
      <w:pPr>
        <w:pStyle w:val="HTMLPreformatted"/>
        <w:divId w:val="1633098462"/>
        <w:rPr>
          <w:rStyle w:val="HTMLCode"/>
          <w:lang w:val="id-ID"/>
        </w:rPr>
      </w:pPr>
      <w:r>
        <w:rPr>
          <w:rStyle w:val="HTMLCode"/>
          <w:lang w:val="id-ID"/>
        </w:rPr>
        <w:t xml:space="preserve">    </w:t>
      </w:r>
      <w:r>
        <w:rPr>
          <w:rStyle w:val="HTMLCode"/>
          <w:lang w:val="id-ID"/>
        </w:rPr>
        <w:t>static_configs:</w:t>
      </w:r>
    </w:p>
    <w:p w14:paraId="7D84AC3B" w14:textId="77777777" w:rsidR="002978A9" w:rsidRDefault="002978A9">
      <w:pPr>
        <w:pStyle w:val="HTMLPreformatted"/>
        <w:divId w:val="1633098462"/>
        <w:rPr>
          <w:rStyle w:val="HTMLCode"/>
          <w:lang w:val="id-ID"/>
        </w:rPr>
      </w:pPr>
      <w:r>
        <w:rPr>
          <w:rStyle w:val="HTMLCode"/>
          <w:lang w:val="id-ID"/>
        </w:rPr>
        <w:t xml:space="preserve">      - targets:</w:t>
      </w:r>
    </w:p>
    <w:p w14:paraId="65D0427A" w14:textId="77777777" w:rsidR="002978A9" w:rsidRDefault="002978A9">
      <w:pPr>
        <w:pStyle w:val="HTMLPreformatted"/>
        <w:divId w:val="1633098462"/>
        <w:rPr>
          <w:rStyle w:val="HTMLCode"/>
          <w:lang w:val="id-ID"/>
        </w:rPr>
      </w:pPr>
      <w:r>
        <w:rPr>
          <w:rStyle w:val="HTMLCode"/>
          <w:lang w:val="id-ID"/>
        </w:rPr>
        <w:t xml:space="preserve">        - 'vllm-server-1:8000'</w:t>
      </w:r>
    </w:p>
    <w:p w14:paraId="019323A8" w14:textId="77777777" w:rsidR="002978A9" w:rsidRDefault="002978A9">
      <w:pPr>
        <w:pStyle w:val="HTMLPreformatted"/>
        <w:divId w:val="1633098462"/>
        <w:rPr>
          <w:rStyle w:val="HTMLCode"/>
          <w:lang w:val="id-ID"/>
        </w:rPr>
      </w:pPr>
      <w:r>
        <w:rPr>
          <w:rStyle w:val="HTMLCode"/>
          <w:lang w:val="id-ID"/>
        </w:rPr>
        <w:t xml:space="preserve">        - 'vllm-server-2:8000'</w:t>
      </w:r>
    </w:p>
    <w:p w14:paraId="04CB95A3" w14:textId="77777777" w:rsidR="002978A9" w:rsidRDefault="002978A9">
      <w:pPr>
        <w:pStyle w:val="HTMLPreformatted"/>
        <w:divId w:val="1633098462"/>
        <w:rPr>
          <w:lang w:val="id-ID"/>
        </w:rPr>
      </w:pPr>
      <w:r>
        <w:rPr>
          <w:rStyle w:val="HTMLCode"/>
          <w:lang w:val="id-ID"/>
        </w:rPr>
        <w:t xml:space="preserve">        - 'vllm-server-3:8000'</w:t>
      </w:r>
    </w:p>
    <w:p w14:paraId="11384B23" w14:textId="77777777" w:rsidR="002978A9" w:rsidRDefault="002978A9">
      <w:pPr>
        <w:divId w:val="1228541239"/>
        <w:rPr>
          <w:rFonts w:eastAsia="Times New Roman"/>
          <w:lang w:val="id-ID"/>
        </w:rPr>
      </w:pPr>
      <w:r>
        <w:rPr>
          <w:rFonts w:eastAsia="Times New Roman"/>
          <w:lang w:val="id-ID"/>
        </w:rPr>
        <w:t>bash</w:t>
      </w:r>
    </w:p>
    <w:p w14:paraId="37A7302D" w14:textId="77777777" w:rsidR="002978A9" w:rsidRDefault="002978A9">
      <w:pPr>
        <w:pStyle w:val="HTMLPreformatted"/>
        <w:divId w:val="121076860"/>
        <w:rPr>
          <w:rStyle w:val="HTMLCode"/>
          <w:lang w:val="id-ID"/>
        </w:rPr>
      </w:pPr>
      <w:r>
        <w:rPr>
          <w:rStyle w:val="HTMLCode"/>
          <w:lang w:val="id-ID"/>
        </w:rPr>
        <w:t># Menjalankan Prometheus + Grafana</w:t>
      </w:r>
    </w:p>
    <w:p w14:paraId="23EFFA3C" w14:textId="77777777" w:rsidR="002978A9" w:rsidRDefault="002978A9">
      <w:pPr>
        <w:pStyle w:val="HTMLPreformatted"/>
        <w:divId w:val="121076860"/>
        <w:rPr>
          <w:rStyle w:val="HTMLCode"/>
          <w:lang w:val="id-ID"/>
        </w:rPr>
      </w:pPr>
      <w:r>
        <w:rPr>
          <w:rStyle w:val="HTMLCode"/>
          <w:lang w:val="id-ID"/>
        </w:rPr>
        <w:t>docker compose up -d prometheus grafana</w:t>
      </w:r>
    </w:p>
    <w:p w14:paraId="485F8B37" w14:textId="77777777" w:rsidR="002978A9" w:rsidRDefault="002978A9">
      <w:pPr>
        <w:pStyle w:val="HTMLPreformatted"/>
        <w:divId w:val="121076860"/>
        <w:rPr>
          <w:rStyle w:val="HTMLCode"/>
          <w:lang w:val="id-ID"/>
        </w:rPr>
      </w:pPr>
    </w:p>
    <w:p w14:paraId="146C9865" w14:textId="77777777" w:rsidR="002978A9" w:rsidRDefault="002978A9">
      <w:pPr>
        <w:pStyle w:val="HTMLPreformatted"/>
        <w:divId w:val="121076860"/>
        <w:rPr>
          <w:rStyle w:val="HTMLCode"/>
          <w:lang w:val="id-ID"/>
        </w:rPr>
      </w:pPr>
      <w:r>
        <w:rPr>
          <w:rStyle w:val="HTMLCode"/>
          <w:lang w:val="id-ID"/>
        </w:rPr>
        <w:t># Query contoh:</w:t>
      </w:r>
    </w:p>
    <w:p w14:paraId="251F253F" w14:textId="77777777" w:rsidR="002978A9" w:rsidRDefault="002978A9">
      <w:pPr>
        <w:pStyle w:val="HTMLPreformatted"/>
        <w:divId w:val="121076860"/>
        <w:rPr>
          <w:rStyle w:val="HTMLCode"/>
          <w:lang w:val="id-ID"/>
        </w:rPr>
      </w:pPr>
      <w:r>
        <w:rPr>
          <w:rStyle w:val="HTMLCode"/>
          <w:lang w:val="id-ID"/>
        </w:rPr>
        <w:t># Histogram TTFT P50</w:t>
      </w:r>
    </w:p>
    <w:p w14:paraId="36E4B176" w14:textId="77777777" w:rsidR="002978A9" w:rsidRDefault="002978A9">
      <w:pPr>
        <w:pStyle w:val="HTMLPreformatted"/>
        <w:divId w:val="121076860"/>
        <w:rPr>
          <w:rStyle w:val="HTMLCode"/>
          <w:lang w:val="id-ID"/>
        </w:rPr>
      </w:pPr>
      <w:r>
        <w:rPr>
          <w:rStyle w:val="HTMLCode"/>
          <w:lang w:val="id-ID"/>
        </w:rPr>
        <w:t>histogram_quantile(0.50,</w:t>
      </w:r>
    </w:p>
    <w:p w14:paraId="7E78D1F5" w14:textId="77777777" w:rsidR="002978A9" w:rsidRDefault="002978A9">
      <w:pPr>
        <w:pStyle w:val="HTMLPreformatted"/>
        <w:divId w:val="121076860"/>
        <w:rPr>
          <w:rStyle w:val="HTMLCode"/>
          <w:lang w:val="id-ID"/>
        </w:rPr>
      </w:pPr>
      <w:r>
        <w:rPr>
          <w:rStyle w:val="HTMLCode"/>
          <w:lang w:val="id-ID"/>
        </w:rPr>
        <w:t xml:space="preserve">  sum(rate(vllm:time_to_first_token_seconds_bucket[5m]))</w:t>
      </w:r>
    </w:p>
    <w:p w14:paraId="7C1B98E4" w14:textId="77777777" w:rsidR="002978A9" w:rsidRDefault="002978A9">
      <w:pPr>
        <w:pStyle w:val="HTMLPreformatted"/>
        <w:divId w:val="121076860"/>
        <w:rPr>
          <w:rStyle w:val="HTMLCode"/>
          <w:lang w:val="id-ID"/>
        </w:rPr>
      </w:pPr>
      <w:r>
        <w:rPr>
          <w:rStyle w:val="HTMLCode"/>
          <w:lang w:val="id-ID"/>
        </w:rPr>
        <w:t xml:space="preserve">  by (le, model_name))</w:t>
      </w:r>
    </w:p>
    <w:p w14:paraId="49C54A74" w14:textId="77777777" w:rsidR="002978A9" w:rsidRDefault="002978A9">
      <w:pPr>
        <w:pStyle w:val="HTMLPreformatted"/>
        <w:divId w:val="121076860"/>
        <w:rPr>
          <w:rStyle w:val="HTMLCode"/>
          <w:lang w:val="id-ID"/>
        </w:rPr>
      </w:pPr>
    </w:p>
    <w:p w14:paraId="30C62613" w14:textId="77777777" w:rsidR="002978A9" w:rsidRDefault="002978A9">
      <w:pPr>
        <w:pStyle w:val="HTMLPreformatted"/>
        <w:divId w:val="121076860"/>
        <w:rPr>
          <w:rStyle w:val="HTMLCode"/>
          <w:lang w:val="id-ID"/>
        </w:rPr>
      </w:pPr>
      <w:r>
        <w:rPr>
          <w:rStyle w:val="HTMLCode"/>
          <w:lang w:val="id-ID"/>
        </w:rPr>
        <w:t># Cache usage per GPU</w:t>
      </w:r>
    </w:p>
    <w:p w14:paraId="3CAF69E4" w14:textId="77777777" w:rsidR="002978A9" w:rsidRDefault="002978A9">
      <w:pPr>
        <w:pStyle w:val="HTMLPreformatted"/>
        <w:divId w:val="121076860"/>
        <w:rPr>
          <w:lang w:val="id-ID"/>
        </w:rPr>
      </w:pPr>
      <w:r>
        <w:rPr>
          <w:rStyle w:val="HTMLCode"/>
          <w:lang w:val="id-ID"/>
        </w:rPr>
        <w:t>avg(vllm:gpu_cache_usage_perc) by (model_name)</w:t>
      </w:r>
    </w:p>
    <w:p w14:paraId="307E1224" w14:textId="77777777" w:rsidR="002978A9" w:rsidRDefault="002978A9">
      <w:pPr>
        <w:pStyle w:val="NormalWeb"/>
        <w:rPr>
          <w:lang w:val="id-ID"/>
        </w:rPr>
      </w:pPr>
      <w:r>
        <w:rPr>
          <w:rStyle w:val="HTMLCode"/>
          <w:lang w:val="id-ID"/>
        </w:rPr>
        <w:t>scrape_interval: 5s</w:t>
      </w:r>
      <w:r>
        <w:rPr>
          <w:lang w:val="id-ID"/>
        </w:rPr>
        <w:t xml:space="preserve"> </w:t>
      </w:r>
      <w:r>
        <w:rPr>
          <w:lang w:val="id-ID"/>
        </w:rPr>
        <w:t xml:space="preserve">berarti setiap instance di-sampling 12 kali per menit — cukup rapat untuk menangkap lonjakan, cukup hemat untuk tidak membebani server. Query </w:t>
      </w:r>
      <w:r>
        <w:rPr>
          <w:rStyle w:val="HTMLCode"/>
          <w:lang w:val="id-ID"/>
        </w:rPr>
        <w:t>histogram_quantile</w:t>
      </w:r>
      <w:r>
        <w:rPr>
          <w:lang w:val="id-ID"/>
        </w:rPr>
        <w:t xml:space="preserve"> adalah jantung analisis persentil: ia mengonversi histogram kumulatif mentah menjadi persentil yang bisa dibaca manusia. Simpan kedua query ini sebagai panel pertama dashboard Grafana Anda — mereka adalah termometer dasar seluruh sistem.</w:t>
      </w:r>
    </w:p>
    <w:p w14:paraId="6F8ABF66" w14:textId="77777777" w:rsidR="002978A9" w:rsidRDefault="002978A9">
      <w:pPr>
        <w:pStyle w:val="Heading3"/>
        <w:rPr>
          <w:rFonts w:eastAsia="Times New Roman"/>
          <w:lang w:val="id-ID"/>
        </w:rPr>
      </w:pPr>
      <w:r>
        <w:rPr>
          <w:rFonts w:eastAsia="Times New Roman"/>
          <w:lang w:val="id-ID"/>
        </w:rPr>
        <w:t>Langkah 2: Custom Python Monitoring Script</w:t>
      </w:r>
    </w:p>
    <w:p w14:paraId="38DDA178" w14:textId="77777777" w:rsidR="002978A9" w:rsidRDefault="002978A9">
      <w:pPr>
        <w:pStyle w:val="NormalWeb"/>
        <w:rPr>
          <w:lang w:val="id-ID"/>
        </w:rPr>
      </w:pPr>
      <w:r>
        <w:rPr>
          <w:lang w:val="id-ID"/>
        </w:rPr>
        <w:t>Ketika engine Anda bukan vLLM/TGI atau Anda membutuhkan proksi tingkat aplikasi, script Python dengan prometheus_client ini melakukan probing langsung ke API:</w:t>
      </w:r>
    </w:p>
    <w:p w14:paraId="29884459" w14:textId="77777777" w:rsidR="002978A9" w:rsidRDefault="002978A9">
      <w:pPr>
        <w:divId w:val="1438594911"/>
        <w:rPr>
          <w:rFonts w:eastAsia="Times New Roman"/>
          <w:lang w:val="id-ID"/>
        </w:rPr>
      </w:pPr>
      <w:r>
        <w:rPr>
          <w:rFonts w:eastAsia="Times New Roman"/>
          <w:lang w:val="id-ID"/>
        </w:rPr>
        <w:t>python</w:t>
      </w:r>
    </w:p>
    <w:p w14:paraId="6BB2D64F" w14:textId="77777777" w:rsidR="002978A9" w:rsidRDefault="002978A9">
      <w:pPr>
        <w:pStyle w:val="HTMLPreformatted"/>
        <w:divId w:val="1447194871"/>
        <w:rPr>
          <w:rStyle w:val="HTMLCode"/>
          <w:lang w:val="id-ID"/>
        </w:rPr>
      </w:pPr>
      <w:r>
        <w:rPr>
          <w:rStyle w:val="HTMLCode"/>
          <w:lang w:val="id-ID"/>
        </w:rPr>
        <w:t># monitor_ttft.py</w:t>
      </w:r>
    </w:p>
    <w:p w14:paraId="46D47595" w14:textId="77777777" w:rsidR="002978A9" w:rsidRDefault="002978A9">
      <w:pPr>
        <w:pStyle w:val="HTMLPreformatted"/>
        <w:divId w:val="1447194871"/>
        <w:rPr>
          <w:rStyle w:val="HTMLCode"/>
          <w:lang w:val="id-ID"/>
        </w:rPr>
      </w:pPr>
      <w:r>
        <w:rPr>
          <w:rStyle w:val="HTMLCode"/>
          <w:lang w:val="id-ID"/>
        </w:rPr>
        <w:t>import requests</w:t>
      </w:r>
    </w:p>
    <w:p w14:paraId="5FAFA9B9" w14:textId="77777777" w:rsidR="002978A9" w:rsidRDefault="002978A9">
      <w:pPr>
        <w:pStyle w:val="HTMLPreformatted"/>
        <w:divId w:val="1447194871"/>
        <w:rPr>
          <w:rStyle w:val="HTMLCode"/>
          <w:lang w:val="id-ID"/>
        </w:rPr>
      </w:pPr>
      <w:r>
        <w:rPr>
          <w:rStyle w:val="HTMLCode"/>
          <w:lang w:val="id-ID"/>
        </w:rPr>
        <w:t>import time</w:t>
      </w:r>
    </w:p>
    <w:p w14:paraId="710EFAD1" w14:textId="77777777" w:rsidR="002978A9" w:rsidRDefault="002978A9">
      <w:pPr>
        <w:pStyle w:val="HTMLPreformatted"/>
        <w:divId w:val="1447194871"/>
        <w:rPr>
          <w:rStyle w:val="HTMLCode"/>
          <w:lang w:val="id-ID"/>
        </w:rPr>
      </w:pPr>
      <w:r>
        <w:rPr>
          <w:rStyle w:val="HTMLCode"/>
          <w:lang w:val="id-ID"/>
        </w:rPr>
        <w:t>from prometheus_client import start_http_server, Histogram, Gauge</w:t>
      </w:r>
    </w:p>
    <w:p w14:paraId="66B9113E" w14:textId="77777777" w:rsidR="002978A9" w:rsidRDefault="002978A9">
      <w:pPr>
        <w:pStyle w:val="HTMLPreformatted"/>
        <w:divId w:val="1447194871"/>
        <w:rPr>
          <w:rStyle w:val="HTMLCode"/>
          <w:lang w:val="id-ID"/>
        </w:rPr>
      </w:pPr>
      <w:r>
        <w:rPr>
          <w:rStyle w:val="HTMLCode"/>
          <w:lang w:val="id-ID"/>
        </w:rPr>
        <w:t>import threading</w:t>
      </w:r>
    </w:p>
    <w:p w14:paraId="64D77853" w14:textId="77777777" w:rsidR="002978A9" w:rsidRDefault="002978A9">
      <w:pPr>
        <w:pStyle w:val="HTMLPreformatted"/>
        <w:divId w:val="1447194871"/>
        <w:rPr>
          <w:rStyle w:val="HTMLCode"/>
          <w:lang w:val="id-ID"/>
        </w:rPr>
      </w:pPr>
    </w:p>
    <w:p w14:paraId="392FEB35" w14:textId="77777777" w:rsidR="002978A9" w:rsidRDefault="002978A9">
      <w:pPr>
        <w:pStyle w:val="HTMLPreformatted"/>
        <w:divId w:val="1447194871"/>
        <w:rPr>
          <w:rStyle w:val="HTMLCode"/>
          <w:lang w:val="id-ID"/>
        </w:rPr>
      </w:pPr>
      <w:r>
        <w:rPr>
          <w:rStyle w:val="HTMLCode"/>
          <w:lang w:val="id-ID"/>
        </w:rPr>
        <w:t>TTFT = Histogram('llm_ttft_seconds', 'Time to first token',</w:t>
      </w:r>
    </w:p>
    <w:p w14:paraId="7E5F2F09" w14:textId="77777777" w:rsidR="002978A9" w:rsidRDefault="002978A9">
      <w:pPr>
        <w:pStyle w:val="HTMLPreformatted"/>
        <w:divId w:val="1447194871"/>
        <w:rPr>
          <w:rStyle w:val="HTMLCode"/>
          <w:lang w:val="id-ID"/>
        </w:rPr>
      </w:pPr>
      <w:r>
        <w:rPr>
          <w:rStyle w:val="HTMLCode"/>
          <w:lang w:val="id-ID"/>
        </w:rPr>
        <w:t xml:space="preserve">                 buckets=[0.01, 0.05, 0.1, 0.2, 0.5, 1.0, 2.0, 5.0])</w:t>
      </w:r>
    </w:p>
    <w:p w14:paraId="249C63DB" w14:textId="77777777" w:rsidR="002978A9" w:rsidRDefault="002978A9">
      <w:pPr>
        <w:pStyle w:val="HTMLPreformatted"/>
        <w:divId w:val="1447194871"/>
        <w:rPr>
          <w:rStyle w:val="HTMLCode"/>
          <w:lang w:val="id-ID"/>
        </w:rPr>
      </w:pPr>
      <w:r>
        <w:rPr>
          <w:rStyle w:val="HTMLCode"/>
          <w:lang w:val="id-ID"/>
        </w:rPr>
        <w:t>QUEUE = Gauge('llm_queue_depth', 'Current queue depth')</w:t>
      </w:r>
    </w:p>
    <w:p w14:paraId="1EAF9E81" w14:textId="77777777" w:rsidR="002978A9" w:rsidRDefault="002978A9">
      <w:pPr>
        <w:pStyle w:val="HTMLPreformatted"/>
        <w:divId w:val="1447194871"/>
        <w:rPr>
          <w:rStyle w:val="HTMLCode"/>
          <w:lang w:val="id-ID"/>
        </w:rPr>
      </w:pPr>
      <w:r>
        <w:rPr>
          <w:rStyle w:val="HTMLCode"/>
          <w:lang w:val="id-ID"/>
        </w:rPr>
        <w:t>THROUGHPUT = Gauge('</w:t>
      </w:r>
      <w:r>
        <w:rPr>
          <w:rStyle w:val="HTMLCode"/>
          <w:lang w:val="id-ID"/>
        </w:rPr>
        <w:t>llm_throughput_tok_s', 'Output tokens per second')</w:t>
      </w:r>
    </w:p>
    <w:p w14:paraId="52607B73" w14:textId="77777777" w:rsidR="002978A9" w:rsidRDefault="002978A9">
      <w:pPr>
        <w:pStyle w:val="HTMLPreformatted"/>
        <w:divId w:val="1447194871"/>
        <w:rPr>
          <w:rStyle w:val="HTMLCode"/>
          <w:lang w:val="id-ID"/>
        </w:rPr>
      </w:pPr>
    </w:p>
    <w:p w14:paraId="5A6CDAA5" w14:textId="77777777" w:rsidR="002978A9" w:rsidRDefault="002978A9">
      <w:pPr>
        <w:pStyle w:val="HTMLPreformatted"/>
        <w:divId w:val="1447194871"/>
        <w:rPr>
          <w:rStyle w:val="HTMLCode"/>
          <w:lang w:val="id-ID"/>
        </w:rPr>
      </w:pPr>
      <w:r>
        <w:rPr>
          <w:rStyle w:val="HTMLCode"/>
          <w:lang w:val="id-ID"/>
        </w:rPr>
        <w:t>def probe_vllm():</w:t>
      </w:r>
    </w:p>
    <w:p w14:paraId="1D0CCD0D" w14:textId="77777777" w:rsidR="002978A9" w:rsidRDefault="002978A9">
      <w:pPr>
        <w:pStyle w:val="HTMLPreformatted"/>
        <w:divId w:val="1447194871"/>
        <w:rPr>
          <w:rStyle w:val="HTMLCode"/>
          <w:lang w:val="id-ID"/>
        </w:rPr>
      </w:pPr>
      <w:r>
        <w:rPr>
          <w:rStyle w:val="HTMLCode"/>
          <w:lang w:val="id-ID"/>
        </w:rPr>
        <w:t xml:space="preserve">    while True:</w:t>
      </w:r>
    </w:p>
    <w:p w14:paraId="0F232EC9" w14:textId="77777777" w:rsidR="002978A9" w:rsidRDefault="002978A9">
      <w:pPr>
        <w:pStyle w:val="HTMLPreformatted"/>
        <w:divId w:val="1447194871"/>
        <w:rPr>
          <w:rStyle w:val="HTMLCode"/>
          <w:lang w:val="id-ID"/>
        </w:rPr>
      </w:pPr>
      <w:r>
        <w:rPr>
          <w:rStyle w:val="HTMLCode"/>
          <w:lang w:val="id-ID"/>
        </w:rPr>
        <w:t xml:space="preserve">        start = time.time()</w:t>
      </w:r>
    </w:p>
    <w:p w14:paraId="53C69E4C" w14:textId="77777777" w:rsidR="002978A9" w:rsidRDefault="002978A9">
      <w:pPr>
        <w:pStyle w:val="HTMLPreformatted"/>
        <w:divId w:val="1447194871"/>
        <w:rPr>
          <w:rStyle w:val="HTMLCode"/>
          <w:lang w:val="id-ID"/>
        </w:rPr>
      </w:pPr>
      <w:r>
        <w:rPr>
          <w:rStyle w:val="HTMLCode"/>
          <w:lang w:val="id-ID"/>
        </w:rPr>
        <w:t xml:space="preserve">        try:</w:t>
      </w:r>
    </w:p>
    <w:p w14:paraId="05B3BC2E" w14:textId="77777777" w:rsidR="002978A9" w:rsidRDefault="002978A9">
      <w:pPr>
        <w:pStyle w:val="HTMLPreformatted"/>
        <w:divId w:val="1447194871"/>
        <w:rPr>
          <w:rStyle w:val="HTMLCode"/>
          <w:lang w:val="id-ID"/>
        </w:rPr>
      </w:pPr>
      <w:r>
        <w:rPr>
          <w:rStyle w:val="HTMLCode"/>
          <w:lang w:val="id-ID"/>
        </w:rPr>
        <w:t xml:space="preserve">            response = requests.post(</w:t>
      </w:r>
    </w:p>
    <w:p w14:paraId="5B46D9C5" w14:textId="77777777" w:rsidR="002978A9" w:rsidRDefault="002978A9">
      <w:pPr>
        <w:pStyle w:val="HTMLPreformatted"/>
        <w:divId w:val="1447194871"/>
        <w:rPr>
          <w:rStyle w:val="HTMLCode"/>
          <w:lang w:val="id-ID"/>
        </w:rPr>
      </w:pPr>
      <w:r>
        <w:rPr>
          <w:rStyle w:val="HTMLCode"/>
          <w:lang w:val="id-ID"/>
        </w:rPr>
        <w:t xml:space="preserve">                "http://localhost:8000/v1/completions",</w:t>
      </w:r>
    </w:p>
    <w:p w14:paraId="481D4916" w14:textId="77777777" w:rsidR="002978A9" w:rsidRDefault="002978A9">
      <w:pPr>
        <w:pStyle w:val="HTMLPreformatted"/>
        <w:divId w:val="1447194871"/>
        <w:rPr>
          <w:rStyle w:val="HTMLCode"/>
          <w:lang w:val="id-ID"/>
        </w:rPr>
      </w:pPr>
      <w:r>
        <w:rPr>
          <w:rStyle w:val="HTMLCode"/>
          <w:lang w:val="id-ID"/>
        </w:rPr>
        <w:t xml:space="preserve">                json={"model": "default", "prompt": "test", "max_tokens": 1},</w:t>
      </w:r>
    </w:p>
    <w:p w14:paraId="2689A7C3" w14:textId="77777777" w:rsidR="002978A9" w:rsidRDefault="002978A9">
      <w:pPr>
        <w:pStyle w:val="HTMLPreformatted"/>
        <w:divId w:val="1447194871"/>
        <w:rPr>
          <w:rStyle w:val="HTMLCode"/>
          <w:lang w:val="id-ID"/>
        </w:rPr>
      </w:pPr>
      <w:r>
        <w:rPr>
          <w:rStyle w:val="HTMLCode"/>
          <w:lang w:val="id-ID"/>
        </w:rPr>
        <w:t xml:space="preserve">                timeout=10,</w:t>
      </w:r>
    </w:p>
    <w:p w14:paraId="09F5A45B" w14:textId="77777777" w:rsidR="002978A9" w:rsidRDefault="002978A9">
      <w:pPr>
        <w:pStyle w:val="HTMLPreformatted"/>
        <w:divId w:val="1447194871"/>
        <w:rPr>
          <w:rStyle w:val="HTMLCode"/>
          <w:lang w:val="id-ID"/>
        </w:rPr>
      </w:pPr>
      <w:r>
        <w:rPr>
          <w:rStyle w:val="HTMLCode"/>
          <w:lang w:val="id-ID"/>
        </w:rPr>
        <w:t xml:space="preserve">            )</w:t>
      </w:r>
    </w:p>
    <w:p w14:paraId="2FAEF999" w14:textId="77777777" w:rsidR="002978A9" w:rsidRDefault="002978A9">
      <w:pPr>
        <w:pStyle w:val="HTMLPreformatted"/>
        <w:divId w:val="1447194871"/>
        <w:rPr>
          <w:rStyle w:val="HTMLCode"/>
          <w:lang w:val="id-ID"/>
        </w:rPr>
      </w:pPr>
      <w:r>
        <w:rPr>
          <w:rStyle w:val="HTMLCode"/>
          <w:lang w:val="id-ID"/>
        </w:rPr>
        <w:t xml:space="preserve">            ttft = time.time() - start</w:t>
      </w:r>
    </w:p>
    <w:p w14:paraId="66AA2172" w14:textId="77777777" w:rsidR="002978A9" w:rsidRDefault="002978A9">
      <w:pPr>
        <w:pStyle w:val="HTMLPreformatted"/>
        <w:divId w:val="1447194871"/>
        <w:rPr>
          <w:rStyle w:val="HTMLCode"/>
          <w:lang w:val="id-ID"/>
        </w:rPr>
      </w:pPr>
      <w:r>
        <w:rPr>
          <w:rStyle w:val="HTMLCode"/>
          <w:lang w:val="id-ID"/>
        </w:rPr>
        <w:t xml:space="preserve">            TTFT.observe(ttft)</w:t>
      </w:r>
    </w:p>
    <w:p w14:paraId="27D1FB77" w14:textId="77777777" w:rsidR="002978A9" w:rsidRDefault="002978A9">
      <w:pPr>
        <w:pStyle w:val="HTMLPreformatted"/>
        <w:divId w:val="1447194871"/>
        <w:rPr>
          <w:rStyle w:val="HTMLCode"/>
          <w:lang w:val="id-ID"/>
        </w:rPr>
      </w:pPr>
      <w:r>
        <w:rPr>
          <w:rStyle w:val="HTMLCode"/>
          <w:lang w:val="id-ID"/>
        </w:rPr>
        <w:t xml:space="preserve">        except Exception as e:</w:t>
      </w:r>
    </w:p>
    <w:p w14:paraId="3DA8D108" w14:textId="77777777" w:rsidR="002978A9" w:rsidRDefault="002978A9">
      <w:pPr>
        <w:pStyle w:val="HTMLPreformatted"/>
        <w:divId w:val="1447194871"/>
        <w:rPr>
          <w:rStyle w:val="HTMLCode"/>
          <w:lang w:val="id-ID"/>
        </w:rPr>
      </w:pPr>
      <w:r>
        <w:rPr>
          <w:rStyle w:val="HTMLCode"/>
          <w:lang w:val="id-ID"/>
        </w:rPr>
        <w:t xml:space="preserve">            print(f"Error: {e}")</w:t>
      </w:r>
    </w:p>
    <w:p w14:paraId="106800B8" w14:textId="77777777" w:rsidR="002978A9" w:rsidRDefault="002978A9">
      <w:pPr>
        <w:pStyle w:val="HTMLPreformatted"/>
        <w:divId w:val="1447194871"/>
        <w:rPr>
          <w:rStyle w:val="HTMLCode"/>
          <w:lang w:val="id-ID"/>
        </w:rPr>
      </w:pPr>
      <w:r>
        <w:rPr>
          <w:rStyle w:val="HTMLCode"/>
          <w:lang w:val="id-ID"/>
        </w:rPr>
        <w:t xml:space="preserve">        time.sleep(1)</w:t>
      </w:r>
    </w:p>
    <w:p w14:paraId="00F03A09" w14:textId="77777777" w:rsidR="002978A9" w:rsidRDefault="002978A9">
      <w:pPr>
        <w:pStyle w:val="HTMLPreformatted"/>
        <w:divId w:val="1447194871"/>
        <w:rPr>
          <w:rStyle w:val="HTMLCode"/>
          <w:lang w:val="id-ID"/>
        </w:rPr>
      </w:pPr>
    </w:p>
    <w:p w14:paraId="1AEF1EAC" w14:textId="77777777" w:rsidR="002978A9" w:rsidRDefault="002978A9">
      <w:pPr>
        <w:pStyle w:val="HTMLPreformatted"/>
        <w:divId w:val="1447194871"/>
        <w:rPr>
          <w:rStyle w:val="HTMLCode"/>
          <w:lang w:val="id-ID"/>
        </w:rPr>
      </w:pPr>
      <w:r>
        <w:rPr>
          <w:rStyle w:val="HTMLCode"/>
          <w:lang w:val="id-ID"/>
        </w:rPr>
        <w:t>start_http_server(8001)</w:t>
      </w:r>
    </w:p>
    <w:p w14:paraId="62787730" w14:textId="77777777" w:rsidR="002978A9" w:rsidRDefault="002978A9">
      <w:pPr>
        <w:pStyle w:val="HTMLPreformatted"/>
        <w:divId w:val="1447194871"/>
        <w:rPr>
          <w:rStyle w:val="HTMLCode"/>
          <w:lang w:val="id-ID"/>
        </w:rPr>
      </w:pPr>
      <w:r>
        <w:rPr>
          <w:rStyle w:val="HTMLCode"/>
          <w:lang w:val="id-ID"/>
        </w:rPr>
        <w:t>threading.Thread(target=probe_vllm, daemon=True).start()</w:t>
      </w:r>
    </w:p>
    <w:p w14:paraId="42815573" w14:textId="77777777" w:rsidR="002978A9" w:rsidRDefault="002978A9">
      <w:pPr>
        <w:pStyle w:val="HTMLPreformatted"/>
        <w:divId w:val="1447194871"/>
        <w:rPr>
          <w:lang w:val="id-ID"/>
        </w:rPr>
      </w:pPr>
      <w:r>
        <w:rPr>
          <w:rStyle w:val="HTMLCode"/>
          <w:lang w:val="id-ID"/>
        </w:rPr>
        <w:t>input("Monitoring running...")</w:t>
      </w:r>
    </w:p>
    <w:p w14:paraId="76B7F93C" w14:textId="77777777" w:rsidR="002978A9" w:rsidRDefault="002978A9">
      <w:pPr>
        <w:pStyle w:val="NormalWeb"/>
        <w:rPr>
          <w:lang w:val="id-ID"/>
        </w:rPr>
      </w:pPr>
      <w:r>
        <w:rPr>
          <w:lang w:val="id-ID"/>
        </w:rPr>
        <w:t xml:space="preserve">Perhatikan trik </w:t>
      </w:r>
      <w:r>
        <w:rPr>
          <w:rStyle w:val="HTMLCode"/>
          <w:lang w:val="id-ID"/>
        </w:rPr>
        <w:t>max_tokens: 1</w:t>
      </w:r>
      <w:r>
        <w:rPr>
          <w:lang w:val="id-ID"/>
        </w:rPr>
        <w:t xml:space="preserve"> — dengan meminta hanya satu token, </w:t>
      </w:r>
      <w:r>
        <w:rPr>
          <w:rStyle w:val="HTMLCode"/>
          <w:lang w:val="id-ID"/>
        </w:rPr>
        <w:t>ttft</w:t>
      </w:r>
      <w:r>
        <w:rPr>
          <w:lang w:val="id-ID"/>
        </w:rPr>
        <w:t xml:space="preserve"> yang diukur adalah TTFT murni tanpa kebisingan generasi. Histogram dengan buckets eksponensial (0,01 hingga 5,0 detik) sengaja memusatkan resolusi pada rentang SLO interaktif, tempat deteksi perubahan paling penting.</w:t>
      </w:r>
    </w:p>
    <w:p w14:paraId="0AE1788C" w14:textId="77777777" w:rsidR="002978A9" w:rsidRDefault="002978A9">
      <w:pPr>
        <w:pStyle w:val="NormalWeb"/>
        <w:rPr>
          <w:lang w:val="id-ID"/>
        </w:rPr>
      </w:pPr>
      <w:r>
        <w:rPr>
          <w:rStyle w:val="Strong"/>
          <w:lang w:val="id-ID"/>
        </w:rPr>
        <w:t>Refleksi desain script di atas</w:t>
      </w:r>
      <w:r>
        <w:rPr>
          <w:lang w:val="id-ID"/>
        </w:rPr>
        <w:t xml:space="preserve"> membantu memahami pola pikir </w:t>
      </w:r>
      <w:r>
        <w:rPr>
          <w:rStyle w:val="Emphasis"/>
          <w:lang w:val="id-ID"/>
        </w:rPr>
        <w:t>synthetic probe</w:t>
      </w:r>
      <w:r>
        <w:rPr>
          <w:lang w:val="id-ID"/>
        </w:rPr>
        <w:t xml:space="preserve"> </w:t>
      </w:r>
      <w:r>
        <w:rPr>
          <w:lang w:val="id-ID"/>
        </w:rPr>
        <w:t>secara umum. Script ini mengukur sistem dari luar (black-box) — berbeda dari metrik internal vLLM yang melihat ke dalam engine. Keduanya saling melengkapi: metrik internal akurat tetapi mungkin tidak mewakili apa yang dirasakan pengguna (yang melewati jaringan, gateway, dan antrean aplikasi); probe eksternal mengukur pengalaman nyata tetapi menambah beban sintetis dan tidak dapat membedakan komponen mana yang lambat. Di produksi, jalankan keduanya: metrik internal (</w:t>
      </w:r>
      <w:r>
        <w:rPr>
          <w:rStyle w:val="HTMLCode"/>
          <w:lang w:val="id-ID"/>
        </w:rPr>
        <w:t>:8000/metrics</w:t>
      </w:r>
      <w:r>
        <w:rPr>
          <w:lang w:val="id-ID"/>
        </w:rPr>
        <w:t xml:space="preserve">) untuk pembedahan akar masalah, probe eksternal (script di atas) untuk validasi SLO dari sudut pandang pengguna — termasuk rute yang melewati load balancer dari Bab 5.8. Perhatikan bahwa probe dengan </w:t>
      </w:r>
      <w:r>
        <w:rPr>
          <w:rStyle w:val="HTMLCode"/>
          <w:lang w:val="id-ID"/>
        </w:rPr>
        <w:t>max_tokens: 1</w:t>
      </w:r>
      <w:r>
        <w:rPr>
          <w:lang w:val="id-ID"/>
        </w:rPr>
        <w:t xml:space="preserve"> hanya mengukur TTFT dan jaringan; untuk memantau TPOT, ubah </w:t>
      </w:r>
      <w:r>
        <w:rPr>
          <w:rStyle w:val="HTMLCode"/>
          <w:lang w:val="id-ID"/>
        </w:rPr>
        <w:t>max_tokens</w:t>
      </w:r>
      <w:r>
        <w:rPr>
          <w:lang w:val="id-ID"/>
        </w:rPr>
        <w:t xml:space="preserve"> menjadi 50-100 dan bagi total waktu dengan jumlah token yang diterima — persis seperti pengukuran yang dilakukan vendor model pada Tabel 5.27.</w:t>
      </w:r>
    </w:p>
    <w:p w14:paraId="06DA4F2E" w14:textId="77777777" w:rsidR="002978A9" w:rsidRDefault="002978A9">
      <w:pPr>
        <w:pStyle w:val="Heading3"/>
        <w:rPr>
          <w:rFonts w:eastAsia="Times New Roman"/>
          <w:lang w:val="id-ID"/>
        </w:rPr>
      </w:pPr>
      <w:r>
        <w:rPr>
          <w:rFonts w:eastAsia="Times New Roman"/>
          <w:lang w:val="id-ID"/>
        </w:rPr>
        <w:t>Langkah 3: Alert Rules untuk P99 TTFT</w:t>
      </w:r>
    </w:p>
    <w:p w14:paraId="001C53A8" w14:textId="77777777" w:rsidR="002978A9" w:rsidRDefault="002978A9">
      <w:pPr>
        <w:pStyle w:val="NormalWeb"/>
        <w:rPr>
          <w:lang w:val="id-ID"/>
        </w:rPr>
      </w:pPr>
      <w:r>
        <w:rPr>
          <w:lang w:val="id-ID"/>
        </w:rPr>
        <w:t>Akhirnya, aturan alarm yang menjaga SLO — tiga aturan, tiga lapisan peringatan:</w:t>
      </w:r>
    </w:p>
    <w:p w14:paraId="59C2137F" w14:textId="77777777" w:rsidR="002978A9" w:rsidRDefault="002978A9">
      <w:pPr>
        <w:divId w:val="1713992558"/>
        <w:rPr>
          <w:rFonts w:eastAsia="Times New Roman"/>
          <w:lang w:val="id-ID"/>
        </w:rPr>
      </w:pPr>
      <w:r>
        <w:rPr>
          <w:rFonts w:eastAsia="Times New Roman"/>
          <w:lang w:val="id-ID"/>
        </w:rPr>
        <w:t>yaml</w:t>
      </w:r>
    </w:p>
    <w:p w14:paraId="0572C336" w14:textId="77777777" w:rsidR="002978A9" w:rsidRDefault="002978A9">
      <w:pPr>
        <w:pStyle w:val="HTMLPreformatted"/>
        <w:divId w:val="2040161789"/>
        <w:rPr>
          <w:rStyle w:val="HTMLCode"/>
          <w:lang w:val="id-ID"/>
        </w:rPr>
      </w:pPr>
      <w:r>
        <w:rPr>
          <w:rStyle w:val="HTMLCode"/>
          <w:lang w:val="id-ID"/>
        </w:rPr>
        <w:t># alert-rules.yml</w:t>
      </w:r>
    </w:p>
    <w:p w14:paraId="1EB7A8D7" w14:textId="77777777" w:rsidR="002978A9" w:rsidRDefault="002978A9">
      <w:pPr>
        <w:pStyle w:val="HTMLPreformatted"/>
        <w:divId w:val="2040161789"/>
        <w:rPr>
          <w:rStyle w:val="HTMLCode"/>
          <w:lang w:val="id-ID"/>
        </w:rPr>
      </w:pPr>
      <w:r>
        <w:rPr>
          <w:rStyle w:val="HTMLCode"/>
          <w:lang w:val="id-ID"/>
        </w:rPr>
        <w:t>groups:</w:t>
      </w:r>
    </w:p>
    <w:p w14:paraId="06D4F8C1" w14:textId="77777777" w:rsidR="002978A9" w:rsidRDefault="002978A9">
      <w:pPr>
        <w:pStyle w:val="HTMLPreformatted"/>
        <w:divId w:val="2040161789"/>
        <w:rPr>
          <w:rStyle w:val="HTMLCode"/>
          <w:lang w:val="id-ID"/>
        </w:rPr>
      </w:pPr>
      <w:r>
        <w:rPr>
          <w:rStyle w:val="HTMLCode"/>
          <w:lang w:val="id-ID"/>
        </w:rPr>
        <w:t xml:space="preserve">  - name: llm_slo</w:t>
      </w:r>
    </w:p>
    <w:p w14:paraId="3357C3E1" w14:textId="77777777" w:rsidR="002978A9" w:rsidRDefault="002978A9">
      <w:pPr>
        <w:pStyle w:val="HTMLPreformatted"/>
        <w:divId w:val="2040161789"/>
        <w:rPr>
          <w:rStyle w:val="HTMLCode"/>
          <w:lang w:val="id-ID"/>
        </w:rPr>
      </w:pPr>
      <w:r>
        <w:rPr>
          <w:rStyle w:val="HTMLCode"/>
          <w:lang w:val="id-ID"/>
        </w:rPr>
        <w:t xml:space="preserve">    rules:</w:t>
      </w:r>
    </w:p>
    <w:p w14:paraId="49025851" w14:textId="77777777" w:rsidR="002978A9" w:rsidRDefault="002978A9">
      <w:pPr>
        <w:pStyle w:val="HTMLPreformatted"/>
        <w:divId w:val="2040161789"/>
        <w:rPr>
          <w:rStyle w:val="HTMLCode"/>
          <w:lang w:val="id-ID"/>
        </w:rPr>
      </w:pPr>
      <w:r>
        <w:rPr>
          <w:rStyle w:val="HTMLCode"/>
          <w:lang w:val="id-ID"/>
        </w:rPr>
        <w:t xml:space="preserve">      - alert: HighTTFT</w:t>
      </w:r>
    </w:p>
    <w:p w14:paraId="7A03037F" w14:textId="77777777" w:rsidR="002978A9" w:rsidRDefault="002978A9">
      <w:pPr>
        <w:pStyle w:val="HTMLPreformatted"/>
        <w:divId w:val="2040161789"/>
        <w:rPr>
          <w:rStyle w:val="HTMLCode"/>
          <w:lang w:val="id-ID"/>
        </w:rPr>
      </w:pPr>
      <w:r>
        <w:rPr>
          <w:rStyle w:val="HTMLCode"/>
          <w:lang w:val="id-ID"/>
        </w:rPr>
        <w:t xml:space="preserve">        expr: |</w:t>
      </w:r>
    </w:p>
    <w:p w14:paraId="60AA2ACD" w14:textId="77777777" w:rsidR="002978A9" w:rsidRDefault="002978A9">
      <w:pPr>
        <w:pStyle w:val="HTMLPreformatted"/>
        <w:divId w:val="2040161789"/>
        <w:rPr>
          <w:rStyle w:val="HTMLCode"/>
          <w:lang w:val="id-ID"/>
        </w:rPr>
      </w:pPr>
      <w:r>
        <w:rPr>
          <w:rStyle w:val="HTMLCode"/>
          <w:lang w:val="id-ID"/>
        </w:rPr>
        <w:t xml:space="preserve">          histogram_quantile(0.99,</w:t>
      </w:r>
    </w:p>
    <w:p w14:paraId="7B38EA7D" w14:textId="77777777" w:rsidR="002978A9" w:rsidRDefault="002978A9">
      <w:pPr>
        <w:pStyle w:val="HTMLPreformatted"/>
        <w:divId w:val="2040161789"/>
        <w:rPr>
          <w:rStyle w:val="HTMLCode"/>
          <w:lang w:val="id-ID"/>
        </w:rPr>
      </w:pPr>
      <w:r>
        <w:rPr>
          <w:rStyle w:val="HTMLCode"/>
          <w:lang w:val="id-ID"/>
        </w:rPr>
        <w:t xml:space="preserve">            sum(rate(vllm:time_to_first_token_seconds_bucket[5m]))</w:t>
      </w:r>
    </w:p>
    <w:p w14:paraId="5188AC74" w14:textId="77777777" w:rsidR="002978A9" w:rsidRDefault="002978A9">
      <w:pPr>
        <w:pStyle w:val="HTMLPreformatted"/>
        <w:divId w:val="2040161789"/>
        <w:rPr>
          <w:rStyle w:val="HTMLCode"/>
          <w:lang w:val="id-ID"/>
        </w:rPr>
      </w:pPr>
      <w:r>
        <w:rPr>
          <w:rStyle w:val="HTMLCode"/>
          <w:lang w:val="id-ID"/>
        </w:rPr>
        <w:t xml:space="preserve">            by (le, model_name)</w:t>
      </w:r>
    </w:p>
    <w:p w14:paraId="034CBF7A" w14:textId="77777777" w:rsidR="002978A9" w:rsidRDefault="002978A9">
      <w:pPr>
        <w:pStyle w:val="HTMLPreformatted"/>
        <w:divId w:val="2040161789"/>
        <w:rPr>
          <w:rStyle w:val="HTMLCode"/>
          <w:lang w:val="id-ID"/>
        </w:rPr>
      </w:pPr>
      <w:r>
        <w:rPr>
          <w:rStyle w:val="HTMLCode"/>
          <w:lang w:val="id-ID"/>
        </w:rPr>
        <w:t xml:space="preserve">          ) &gt; 2.0</w:t>
      </w:r>
    </w:p>
    <w:p w14:paraId="325A5CED" w14:textId="77777777" w:rsidR="002978A9" w:rsidRDefault="002978A9">
      <w:pPr>
        <w:pStyle w:val="HTMLPreformatted"/>
        <w:divId w:val="2040161789"/>
        <w:rPr>
          <w:rStyle w:val="HTMLCode"/>
          <w:lang w:val="id-ID"/>
        </w:rPr>
      </w:pPr>
      <w:r>
        <w:rPr>
          <w:rStyle w:val="HTMLCode"/>
          <w:lang w:val="id-ID"/>
        </w:rPr>
        <w:t xml:space="preserve">        for: 5m</w:t>
      </w:r>
    </w:p>
    <w:p w14:paraId="4FABAD04" w14:textId="77777777" w:rsidR="002978A9" w:rsidRDefault="002978A9">
      <w:pPr>
        <w:pStyle w:val="HTMLPreformatted"/>
        <w:divId w:val="2040161789"/>
        <w:rPr>
          <w:rStyle w:val="HTMLCode"/>
          <w:lang w:val="id-ID"/>
        </w:rPr>
      </w:pPr>
      <w:r>
        <w:rPr>
          <w:rStyle w:val="HTMLCode"/>
          <w:lang w:val="id-ID"/>
        </w:rPr>
        <w:t xml:space="preserve">        labels:</w:t>
      </w:r>
    </w:p>
    <w:p w14:paraId="081956C9" w14:textId="77777777" w:rsidR="002978A9" w:rsidRDefault="002978A9">
      <w:pPr>
        <w:pStyle w:val="HTMLPreformatted"/>
        <w:divId w:val="2040161789"/>
        <w:rPr>
          <w:rStyle w:val="HTMLCode"/>
          <w:lang w:val="id-ID"/>
        </w:rPr>
      </w:pPr>
      <w:r>
        <w:rPr>
          <w:rStyle w:val="HTMLCode"/>
          <w:lang w:val="id-ID"/>
        </w:rPr>
        <w:t xml:space="preserve">          severity: critical</w:t>
      </w:r>
    </w:p>
    <w:p w14:paraId="4F2318D0" w14:textId="77777777" w:rsidR="002978A9" w:rsidRDefault="002978A9">
      <w:pPr>
        <w:pStyle w:val="HTMLPreformatted"/>
        <w:divId w:val="2040161789"/>
        <w:rPr>
          <w:rStyle w:val="HTMLCode"/>
          <w:lang w:val="id-ID"/>
        </w:rPr>
      </w:pPr>
      <w:r>
        <w:rPr>
          <w:rStyle w:val="HTMLCode"/>
          <w:lang w:val="id-ID"/>
        </w:rPr>
        <w:t xml:space="preserve">        annotations:</w:t>
      </w:r>
    </w:p>
    <w:p w14:paraId="107BBB75" w14:textId="77777777" w:rsidR="002978A9" w:rsidRDefault="002978A9">
      <w:pPr>
        <w:pStyle w:val="HTMLPreformatted"/>
        <w:divId w:val="2040161789"/>
        <w:rPr>
          <w:rStyle w:val="HTMLCode"/>
          <w:lang w:val="id-ID"/>
        </w:rPr>
      </w:pPr>
      <w:r>
        <w:rPr>
          <w:rStyle w:val="HTMLCode"/>
          <w:lang w:val="id-ID"/>
        </w:rPr>
        <w:t xml:space="preserve">          summary: "P99 TTFT &gt; 2s untuk {{ $labels.model_name }}"</w:t>
      </w:r>
    </w:p>
    <w:p w14:paraId="75D32D73" w14:textId="77777777" w:rsidR="002978A9" w:rsidRDefault="002978A9">
      <w:pPr>
        <w:pStyle w:val="HTMLPreformatted"/>
        <w:divId w:val="2040161789"/>
        <w:rPr>
          <w:rStyle w:val="HTMLCode"/>
          <w:lang w:val="id-ID"/>
        </w:rPr>
      </w:pPr>
    </w:p>
    <w:p w14:paraId="41838C97" w14:textId="77777777" w:rsidR="002978A9" w:rsidRDefault="002978A9">
      <w:pPr>
        <w:pStyle w:val="HTMLPreformatted"/>
        <w:divId w:val="2040161789"/>
        <w:rPr>
          <w:rStyle w:val="HTMLCode"/>
          <w:lang w:val="id-ID"/>
        </w:rPr>
      </w:pPr>
      <w:r>
        <w:rPr>
          <w:rStyle w:val="HTMLCode"/>
          <w:lang w:val="id-ID"/>
        </w:rPr>
        <w:t xml:space="preserve">      - alert: QueueGrowing</w:t>
      </w:r>
    </w:p>
    <w:p w14:paraId="6EB5416A" w14:textId="77777777" w:rsidR="002978A9" w:rsidRDefault="002978A9">
      <w:pPr>
        <w:pStyle w:val="HTMLPreformatted"/>
        <w:divId w:val="2040161789"/>
        <w:rPr>
          <w:rStyle w:val="HTMLCode"/>
          <w:lang w:val="id-ID"/>
        </w:rPr>
      </w:pPr>
      <w:r>
        <w:rPr>
          <w:rStyle w:val="HTMLCode"/>
          <w:lang w:val="id-ID"/>
        </w:rPr>
        <w:t xml:space="preserve">   </w:t>
      </w:r>
      <w:r>
        <w:rPr>
          <w:rStyle w:val="HTMLCode"/>
          <w:lang w:val="id-ID"/>
        </w:rPr>
        <w:t xml:space="preserve">     expr: |</w:t>
      </w:r>
    </w:p>
    <w:p w14:paraId="3A9B6111" w14:textId="77777777" w:rsidR="002978A9" w:rsidRDefault="002978A9">
      <w:pPr>
        <w:pStyle w:val="HTMLPreformatted"/>
        <w:divId w:val="2040161789"/>
        <w:rPr>
          <w:rStyle w:val="HTMLCode"/>
          <w:lang w:val="id-ID"/>
        </w:rPr>
      </w:pPr>
      <w:r>
        <w:rPr>
          <w:rStyle w:val="HTMLCode"/>
          <w:lang w:val="id-ID"/>
        </w:rPr>
        <w:t xml:space="preserve">          avg(vllm:num_requests_waiting) by (model_name)</w:t>
      </w:r>
    </w:p>
    <w:p w14:paraId="75E78FD5" w14:textId="77777777" w:rsidR="002978A9" w:rsidRDefault="002978A9">
      <w:pPr>
        <w:pStyle w:val="HTMLPreformatted"/>
        <w:divId w:val="2040161789"/>
        <w:rPr>
          <w:rStyle w:val="HTMLCode"/>
          <w:lang w:val="id-ID"/>
        </w:rPr>
      </w:pPr>
      <w:r>
        <w:rPr>
          <w:rStyle w:val="HTMLCode"/>
          <w:lang w:val="id-ID"/>
        </w:rPr>
        <w:t xml:space="preserve">          &gt; 50</w:t>
      </w:r>
    </w:p>
    <w:p w14:paraId="4F85C33B" w14:textId="77777777" w:rsidR="002978A9" w:rsidRDefault="002978A9">
      <w:pPr>
        <w:pStyle w:val="HTMLPreformatted"/>
        <w:divId w:val="2040161789"/>
        <w:rPr>
          <w:rStyle w:val="HTMLCode"/>
          <w:lang w:val="id-ID"/>
        </w:rPr>
      </w:pPr>
      <w:r>
        <w:rPr>
          <w:rStyle w:val="HTMLCode"/>
          <w:lang w:val="id-ID"/>
        </w:rPr>
        <w:t xml:space="preserve">        for: 2m</w:t>
      </w:r>
    </w:p>
    <w:p w14:paraId="599F9B27" w14:textId="77777777" w:rsidR="002978A9" w:rsidRDefault="002978A9">
      <w:pPr>
        <w:pStyle w:val="HTMLPreformatted"/>
        <w:divId w:val="2040161789"/>
        <w:rPr>
          <w:rStyle w:val="HTMLCode"/>
          <w:lang w:val="id-ID"/>
        </w:rPr>
      </w:pPr>
      <w:r>
        <w:rPr>
          <w:rStyle w:val="HTMLCode"/>
          <w:lang w:val="id-ID"/>
        </w:rPr>
        <w:t xml:space="preserve">        labels:</w:t>
      </w:r>
    </w:p>
    <w:p w14:paraId="5B101683" w14:textId="77777777" w:rsidR="002978A9" w:rsidRDefault="002978A9">
      <w:pPr>
        <w:pStyle w:val="HTMLPreformatted"/>
        <w:divId w:val="2040161789"/>
        <w:rPr>
          <w:rStyle w:val="HTMLCode"/>
          <w:lang w:val="id-ID"/>
        </w:rPr>
      </w:pPr>
      <w:r>
        <w:rPr>
          <w:rStyle w:val="HTMLCode"/>
          <w:lang w:val="id-ID"/>
        </w:rPr>
        <w:t xml:space="preserve">          severity: warning</w:t>
      </w:r>
    </w:p>
    <w:p w14:paraId="133C7649" w14:textId="77777777" w:rsidR="002978A9" w:rsidRDefault="002978A9">
      <w:pPr>
        <w:pStyle w:val="HTMLPreformatted"/>
        <w:divId w:val="2040161789"/>
        <w:rPr>
          <w:rStyle w:val="HTMLCode"/>
          <w:lang w:val="id-ID"/>
        </w:rPr>
      </w:pPr>
      <w:r>
        <w:rPr>
          <w:rStyle w:val="HTMLCode"/>
          <w:lang w:val="id-ID"/>
        </w:rPr>
        <w:t xml:space="preserve">        annotations:</w:t>
      </w:r>
    </w:p>
    <w:p w14:paraId="11928811" w14:textId="77777777" w:rsidR="002978A9" w:rsidRDefault="002978A9">
      <w:pPr>
        <w:pStyle w:val="HTMLPreformatted"/>
        <w:divId w:val="2040161789"/>
        <w:rPr>
          <w:rStyle w:val="HTMLCode"/>
          <w:lang w:val="id-ID"/>
        </w:rPr>
      </w:pPr>
      <w:r>
        <w:rPr>
          <w:rStyle w:val="HTMLCode"/>
          <w:lang w:val="id-ID"/>
        </w:rPr>
        <w:t xml:space="preserve">          summary: "Queue &gt; 50 untuk {{ $labels.model_name }}"</w:t>
      </w:r>
    </w:p>
    <w:p w14:paraId="3D7ABAD5" w14:textId="77777777" w:rsidR="002978A9" w:rsidRDefault="002978A9">
      <w:pPr>
        <w:pStyle w:val="HTMLPreformatted"/>
        <w:divId w:val="2040161789"/>
        <w:rPr>
          <w:rStyle w:val="HTMLCode"/>
          <w:lang w:val="id-ID"/>
        </w:rPr>
      </w:pPr>
    </w:p>
    <w:p w14:paraId="285E623C" w14:textId="77777777" w:rsidR="002978A9" w:rsidRDefault="002978A9">
      <w:pPr>
        <w:pStyle w:val="HTMLPreformatted"/>
        <w:divId w:val="2040161789"/>
        <w:rPr>
          <w:rStyle w:val="HTMLCode"/>
          <w:lang w:val="id-ID"/>
        </w:rPr>
      </w:pPr>
      <w:r>
        <w:rPr>
          <w:rStyle w:val="HTMLCode"/>
          <w:lang w:val="id-ID"/>
        </w:rPr>
        <w:t xml:space="preserve">      - alert: KVCacheNearFull</w:t>
      </w:r>
    </w:p>
    <w:p w14:paraId="47EB5E01" w14:textId="77777777" w:rsidR="002978A9" w:rsidRDefault="002978A9">
      <w:pPr>
        <w:pStyle w:val="HTMLPreformatted"/>
        <w:divId w:val="2040161789"/>
        <w:rPr>
          <w:rStyle w:val="HTMLCode"/>
          <w:lang w:val="id-ID"/>
        </w:rPr>
      </w:pPr>
      <w:r>
        <w:rPr>
          <w:rStyle w:val="HTMLCode"/>
          <w:lang w:val="id-ID"/>
        </w:rPr>
        <w:t xml:space="preserve">        expr: |</w:t>
      </w:r>
    </w:p>
    <w:p w14:paraId="2B822DC6" w14:textId="77777777" w:rsidR="002978A9" w:rsidRDefault="002978A9">
      <w:pPr>
        <w:pStyle w:val="HTMLPreformatted"/>
        <w:divId w:val="2040161789"/>
        <w:rPr>
          <w:rStyle w:val="HTMLCode"/>
          <w:lang w:val="id-ID"/>
        </w:rPr>
      </w:pPr>
      <w:r>
        <w:rPr>
          <w:rStyle w:val="HTMLCode"/>
          <w:lang w:val="id-ID"/>
        </w:rPr>
        <w:t xml:space="preserve">          avg(vllm:gpu_cache_usage_perc) by (model_name)</w:t>
      </w:r>
    </w:p>
    <w:p w14:paraId="3C22BD80" w14:textId="77777777" w:rsidR="002978A9" w:rsidRDefault="002978A9">
      <w:pPr>
        <w:pStyle w:val="HTMLPreformatted"/>
        <w:divId w:val="2040161789"/>
        <w:rPr>
          <w:rStyle w:val="HTMLCode"/>
          <w:lang w:val="id-ID"/>
        </w:rPr>
      </w:pPr>
      <w:r>
        <w:rPr>
          <w:rStyle w:val="HTMLCode"/>
          <w:lang w:val="id-ID"/>
        </w:rPr>
        <w:t xml:space="preserve">          &gt; 0.95</w:t>
      </w:r>
    </w:p>
    <w:p w14:paraId="1BCCB6A9" w14:textId="77777777" w:rsidR="002978A9" w:rsidRDefault="002978A9">
      <w:pPr>
        <w:pStyle w:val="HTMLPreformatted"/>
        <w:divId w:val="2040161789"/>
        <w:rPr>
          <w:rStyle w:val="HTMLCode"/>
          <w:lang w:val="id-ID"/>
        </w:rPr>
      </w:pPr>
      <w:r>
        <w:rPr>
          <w:rStyle w:val="HTMLCode"/>
          <w:lang w:val="id-ID"/>
        </w:rPr>
        <w:t xml:space="preserve">        for: 1m</w:t>
      </w:r>
    </w:p>
    <w:p w14:paraId="17883F19" w14:textId="77777777" w:rsidR="002978A9" w:rsidRDefault="002978A9">
      <w:pPr>
        <w:pStyle w:val="HTMLPreformatted"/>
        <w:divId w:val="2040161789"/>
        <w:rPr>
          <w:rStyle w:val="HTMLCode"/>
          <w:lang w:val="id-ID"/>
        </w:rPr>
      </w:pPr>
      <w:r>
        <w:rPr>
          <w:rStyle w:val="HTMLCode"/>
          <w:lang w:val="id-ID"/>
        </w:rPr>
        <w:t xml:space="preserve">        labels:</w:t>
      </w:r>
    </w:p>
    <w:p w14:paraId="60E9636B" w14:textId="77777777" w:rsidR="002978A9" w:rsidRDefault="002978A9">
      <w:pPr>
        <w:pStyle w:val="HTMLPreformatted"/>
        <w:divId w:val="2040161789"/>
        <w:rPr>
          <w:lang w:val="id-ID"/>
        </w:rPr>
      </w:pPr>
      <w:r>
        <w:rPr>
          <w:rStyle w:val="HTMLCode"/>
          <w:lang w:val="id-ID"/>
        </w:rPr>
        <w:t xml:space="preserve">          severity: warning</w:t>
      </w:r>
    </w:p>
    <w:p w14:paraId="7497E8B1" w14:textId="77777777" w:rsidR="002978A9" w:rsidRDefault="002978A9">
      <w:pPr>
        <w:pStyle w:val="NormalWeb"/>
        <w:rPr>
          <w:lang w:val="id-ID"/>
        </w:rPr>
      </w:pPr>
      <w:r>
        <w:rPr>
          <w:lang w:val="id-ID"/>
        </w:rPr>
        <w:t xml:space="preserve">Tiga aturan ini membentuk piramida peringatan dini. </w:t>
      </w:r>
      <w:r>
        <w:rPr>
          <w:rStyle w:val="HTMLCode"/>
          <w:lang w:val="id-ID"/>
        </w:rPr>
        <w:t>KVCacheNearFull</w:t>
      </w:r>
      <w:r>
        <w:rPr>
          <w:lang w:val="id-ID"/>
        </w:rPr>
        <w:t xml:space="preserve"> </w:t>
      </w:r>
      <w:r>
        <w:rPr>
          <w:lang w:val="id-ID"/>
        </w:rPr>
        <w:t xml:space="preserve">(warning, 1 menit) memberitahu Anda lebih awal bahwa memori sedang penuh; </w:t>
      </w:r>
      <w:r>
        <w:rPr>
          <w:rStyle w:val="HTMLCode"/>
          <w:lang w:val="id-ID"/>
        </w:rPr>
        <w:t>QueueGrowing</w:t>
      </w:r>
      <w:r>
        <w:rPr>
          <w:lang w:val="id-ID"/>
        </w:rPr>
        <w:t xml:space="preserve"> (warning, 2 menit) menunjukkan tekanan sudah merambat ke antrean; </w:t>
      </w:r>
      <w:r>
        <w:rPr>
          <w:rStyle w:val="HTMLCode"/>
          <w:lang w:val="id-ID"/>
        </w:rPr>
        <w:t>HighTTFT</w:t>
      </w:r>
      <w:r>
        <w:rPr>
          <w:lang w:val="id-ID"/>
        </w:rPr>
        <w:t xml:space="preserve"> (critical, 5 menit) adalah bukti pengalaman pengguna sudah rusak. Klausa </w:t>
      </w:r>
      <w:r>
        <w:rPr>
          <w:rStyle w:val="HTMLCode"/>
          <w:lang w:val="id-ID"/>
        </w:rPr>
        <w:t>for: 5m</w:t>
      </w:r>
      <w:r>
        <w:rPr>
          <w:lang w:val="id-ID"/>
        </w:rPr>
        <w:t xml:space="preserve"> mencegah alert palsu dari lonjakan sesaat — hanya degradasi yang bertahan yang dihukum. Template </w:t>
      </w:r>
      <w:r>
        <w:rPr>
          <w:rStyle w:val="HTMLCode"/>
          <w:lang w:val="id-ID"/>
        </w:rPr>
        <w:t>{{ $labels.model_name }}</w:t>
      </w:r>
      <w:r>
        <w:rPr>
          <w:lang w:val="id-ID"/>
        </w:rPr>
        <w:t xml:space="preserve"> membuat setiap alert informatif saat dikirim ke Slack.</w:t>
      </w:r>
    </w:p>
    <w:p w14:paraId="02C6D2EE" w14:textId="77777777" w:rsidR="002978A9" w:rsidRDefault="002978A9">
      <w:pPr>
        <w:pStyle w:val="NormalWeb"/>
        <w:rPr>
          <w:lang w:val="id-ID"/>
        </w:rPr>
      </w:pPr>
      <w:r>
        <w:rPr>
          <w:lang w:val="id-ID"/>
        </w:rPr>
        <w:t xml:space="preserve">Dua disiplin operasional melengkapi alert rules ini. Pertama, </w:t>
      </w:r>
      <w:r>
        <w:rPr>
          <w:rStyle w:val="Strong"/>
          <w:lang w:val="id-ID"/>
        </w:rPr>
        <w:t>jalankan piket triase segera setelah alert</w:t>
      </w:r>
      <w:r>
        <w:rPr>
          <w:lang w:val="id-ID"/>
        </w:rPr>
        <w:t>: SLO-</w:t>
      </w:r>
      <w:r>
        <w:rPr>
          <w:rStyle w:val="Emphasis"/>
          <w:lang w:val="id-ID"/>
        </w:rPr>
        <w:t>based</w:t>
      </w:r>
      <w:r>
        <w:rPr>
          <w:lang w:val="id-ID"/>
        </w:rPr>
        <w:t xml:space="preserve"> monitoring hanya berarti jika ada pemilik yang jelas untuk setiap peringatan — tentukan on-call engineer dan runbook (protokol triase pada sub-bab di atas) sebelum insiden terjadi, bukan saat alarm berbunyi. Kedua, </w:t>
      </w:r>
      <w:r>
        <w:rPr>
          <w:rStyle w:val="Strong"/>
          <w:lang w:val="id-ID"/>
        </w:rPr>
        <w:t>audit false positive secara berkala</w:t>
      </w:r>
      <w:r>
        <w:rPr>
          <w:lang w:val="id-ID"/>
        </w:rPr>
        <w:t xml:space="preserve">: alert yang sering berbunyi tanpa aksi akan diabaikan orang — kematian bisu sebuah alerting system. Jika </w:t>
      </w:r>
      <w:r>
        <w:rPr>
          <w:rStyle w:val="HTMLCode"/>
          <w:lang w:val="id-ID"/>
        </w:rPr>
        <w:t>QueueGrowing</w:t>
      </w:r>
      <w:r>
        <w:rPr>
          <w:lang w:val="id-ID"/>
        </w:rPr>
        <w:t xml:space="preserve"> </w:t>
      </w:r>
      <w:r>
        <w:rPr>
          <w:lang w:val="id-ID"/>
        </w:rPr>
        <w:t xml:space="preserve">sering memicu alert padahal sistem sehat, naikkan ambangnya; sebaliknya, jika P99 TTFT memburuk tanpa alert, periksa kembali durasi </w:t>
      </w:r>
      <w:r>
        <w:rPr>
          <w:rStyle w:val="HTMLCode"/>
          <w:lang w:val="id-ID"/>
        </w:rPr>
        <w:t>for</w:t>
      </w:r>
      <w:r>
        <w:rPr>
          <w:lang w:val="id-ID"/>
        </w:rPr>
        <w:t xml:space="preserve"> dan cakupan bucket histogram. Alerting yang baik adalah sistem yang </w:t>
      </w:r>
      <w:r>
        <w:rPr>
          <w:rStyle w:val="Emphasis"/>
          <w:lang w:val="id-ID"/>
        </w:rPr>
        <w:t>jarang</w:t>
      </w:r>
      <w:r>
        <w:rPr>
          <w:lang w:val="id-ID"/>
        </w:rPr>
        <w:t xml:space="preserve"> berbunyi tetapi selalu benar ketika berbunyi.</w:t>
      </w:r>
    </w:p>
    <w:p w14:paraId="2096950F" w14:textId="77777777" w:rsidR="002978A9" w:rsidRDefault="002978A9">
      <w:pPr>
        <w:rPr>
          <w:rFonts w:eastAsia="Times New Roman"/>
          <w:lang w:val="id-ID"/>
        </w:rPr>
      </w:pPr>
      <w:r>
        <w:rPr>
          <w:rFonts w:eastAsia="Times New Roman"/>
          <w:lang w:val="id-ID"/>
        </w:rPr>
        <w:pict w14:anchorId="180CAE67">
          <v:rect id="_x0000_i1131" style="width:0;height:1.5pt" o:hralign="center" o:hrstd="t" o:hr="t" fillcolor="#a0a0a0" stroked="f"/>
        </w:pict>
      </w:r>
    </w:p>
    <w:p w14:paraId="4BE11474" w14:textId="77777777" w:rsidR="002978A9" w:rsidRDefault="002978A9">
      <w:pPr>
        <w:pStyle w:val="Heading2"/>
        <w:rPr>
          <w:rFonts w:eastAsia="Times New Roman"/>
          <w:lang w:val="id-ID"/>
        </w:rPr>
      </w:pPr>
      <w:r>
        <w:rPr>
          <w:rFonts w:eastAsia="Times New Roman"/>
          <w:lang w:val="id-ID"/>
        </w:rPr>
        <w:t>8. Studi Kasus: Platform Chatbot — Debug Lonjakan Latency</w:t>
      </w:r>
    </w:p>
    <w:p w14:paraId="14DA72DF" w14:textId="77777777" w:rsidR="002978A9" w:rsidRDefault="002978A9">
      <w:pPr>
        <w:pStyle w:val="NormalWeb"/>
        <w:rPr>
          <w:lang w:val="id-ID"/>
        </w:rPr>
      </w:pPr>
      <w:r>
        <w:rPr>
          <w:rStyle w:val="Strong"/>
          <w:lang w:val="id-ID"/>
        </w:rPr>
        <w:t>Insiden.</w:t>
      </w:r>
      <w:r>
        <w:rPr>
          <w:lang w:val="id-ID"/>
        </w:rPr>
        <w:t xml:space="preserve"> Sebuah platform chatbot melayani ratusan ribu percakapan harian tiba-tiba mengalami degradasi: </w:t>
      </w:r>
      <w:r>
        <w:rPr>
          <w:rStyle w:val="Strong"/>
          <w:lang w:val="id-ID"/>
        </w:rPr>
        <w:t>P99 TTFT naik dari 400 ms ke 4,2 detik dalam 10 menit</w:t>
      </w:r>
      <w:r>
        <w:rPr>
          <w:lang w:val="id-ID"/>
        </w:rPr>
        <w:t xml:space="preserve"> </w:t>
      </w:r>
      <w:r>
        <w:rPr>
          <w:lang w:val="id-ID"/>
        </w:rPr>
        <w:t>— pengguna mengeluh, tim panik, dan tidak ada yang tahu dari mana mulainya.</w:t>
      </w:r>
    </w:p>
    <w:p w14:paraId="1B75887D" w14:textId="77777777" w:rsidR="002978A9" w:rsidRDefault="002978A9">
      <w:pPr>
        <w:pStyle w:val="NormalWeb"/>
        <w:rPr>
          <w:lang w:val="id-ID"/>
        </w:rPr>
      </w:pPr>
      <w:r>
        <w:rPr>
          <w:rStyle w:val="Strong"/>
          <w:lang w:val="id-ID"/>
        </w:rPr>
        <w:t>Deteksi.</w:t>
      </w:r>
      <w:r>
        <w:rPr>
          <w:lang w:val="id-ID"/>
        </w:rPr>
        <w:t xml:space="preserve"> Sistem yang telah dipasang sesuai bab ini bekerja sesuai rancangannya: Alertmanager memicu alarm HighTTFT lebih dulu dari keluhan pengguna, dan dashboard menunjukkan </w:t>
      </w:r>
      <w:r>
        <w:rPr>
          <w:rStyle w:val="Strong"/>
          <w:lang w:val="id-ID"/>
        </w:rPr>
        <w:t>queue depth 200+</w:t>
      </w:r>
      <w:r>
        <w:rPr>
          <w:lang w:val="id-ID"/>
        </w:rPr>
        <w:t xml:space="preserve"> — antrean request menumpuk jauh di atas ambang normal.</w:t>
      </w:r>
    </w:p>
    <w:p w14:paraId="0701F516" w14:textId="77777777" w:rsidR="002978A9" w:rsidRDefault="002978A9">
      <w:pPr>
        <w:pStyle w:val="NormalWeb"/>
        <w:rPr>
          <w:lang w:val="id-ID"/>
        </w:rPr>
      </w:pPr>
      <w:r>
        <w:rPr>
          <w:rStyle w:val="Strong"/>
          <w:lang w:val="id-ID"/>
        </w:rPr>
        <w:t>Root cause.</w:t>
      </w:r>
      <w:r>
        <w:rPr>
          <w:lang w:val="id-ID"/>
        </w:rPr>
        <w:t xml:space="preserve"> Penelusuran menunjukkan satu pelanggan mengirim </w:t>
      </w:r>
      <w:r>
        <w:rPr>
          <w:rStyle w:val="Strong"/>
          <w:lang w:val="id-ID"/>
        </w:rPr>
        <w:t>10.000 request batch dengan prompt 32K token</w:t>
      </w:r>
      <w:r>
        <w:rPr>
          <w:lang w:val="id-ID"/>
        </w:rPr>
        <w:t xml:space="preserve"> </w:t>
      </w:r>
      <w:r>
        <w:rPr>
          <w:lang w:val="id-ID"/>
        </w:rPr>
        <w:t>sekaligus. Setiap request raksasa itu menelan waktu prefill yang lama dan menempati porsi besar KV cache, sehingga seluruh slot GPU habis terisi dan request-request interaktif pengguna lain mengantre tanpa harapan. Satu pelanggan — meskipun tidak berniat jahat — menjadi penguasa kartel atas seluruh infrastruktur.</w:t>
      </w:r>
    </w:p>
    <w:p w14:paraId="71240004" w14:textId="77777777" w:rsidR="002978A9" w:rsidRDefault="002978A9">
      <w:pPr>
        <w:pStyle w:val="NormalWeb"/>
        <w:rPr>
          <w:lang w:val="id-ID"/>
        </w:rPr>
      </w:pPr>
      <w:r>
        <w:rPr>
          <w:rStyle w:val="Strong"/>
          <w:lang w:val="id-ID"/>
        </w:rPr>
        <w:t>Solusi langsung.</w:t>
      </w:r>
      <w:r>
        <w:rPr>
          <w:lang w:val="id-ID"/>
        </w:rPr>
        <w:t xml:space="preserve"> Dua langkah segera: </w:t>
      </w:r>
      <w:r>
        <w:rPr>
          <w:rStyle w:val="Emphasis"/>
          <w:lang w:val="id-ID"/>
        </w:rPr>
        <w:t>rate limit per API key</w:t>
      </w:r>
      <w:r>
        <w:rPr>
          <w:lang w:val="id-ID"/>
        </w:rPr>
        <w:t xml:space="preserve"> untuk menghentikan lonjakan tunggal, dan </w:t>
      </w:r>
      <w:r>
        <w:rPr>
          <w:rStyle w:val="Strong"/>
          <w:lang w:val="id-ID"/>
        </w:rPr>
        <w:t>max prompt length 8K</w:t>
      </w:r>
      <w:r>
        <w:rPr>
          <w:lang w:val="id-ID"/>
        </w:rPr>
        <w:t xml:space="preserve"> </w:t>
      </w:r>
      <w:r>
        <w:rPr>
          <w:lang w:val="id-ID"/>
        </w:rPr>
        <w:t>untuk membatasi ukuran request yang boleh masuk. Lonjakan itu berhenti dalam hitungan menit, dan P99 TTFT kembali ke garis dasar.</w:t>
      </w:r>
    </w:p>
    <w:p w14:paraId="0D218E0C" w14:textId="77777777" w:rsidR="002978A9" w:rsidRDefault="002978A9">
      <w:pPr>
        <w:pStyle w:val="NormalWeb"/>
        <w:rPr>
          <w:lang w:val="id-ID"/>
        </w:rPr>
      </w:pPr>
      <w:r>
        <w:rPr>
          <w:rStyle w:val="Strong"/>
          <w:lang w:val="id-ID"/>
        </w:rPr>
        <w:t>Solusi jangka panjang.</w:t>
      </w:r>
      <w:r>
        <w:rPr>
          <w:lang w:val="id-ID"/>
        </w:rPr>
        <w:t xml:space="preserve"> Tim belajar bahwa pembatas global tidak cukup. Mereka mengimplementasikan </w:t>
      </w:r>
      <w:r>
        <w:rPr>
          <w:rStyle w:val="Emphasis"/>
          <w:lang w:val="id-ID"/>
        </w:rPr>
        <w:t>priority queue</w:t>
      </w:r>
      <w:r>
        <w:rPr>
          <w:lang w:val="id-ID"/>
        </w:rPr>
        <w:t xml:space="preserve"> — request interaktif didahulukan dari request batch — dan </w:t>
      </w:r>
      <w:r>
        <w:rPr>
          <w:rStyle w:val="Strong"/>
          <w:lang w:val="id-ID"/>
        </w:rPr>
        <w:t>resource isolation per tenant</w:t>
      </w:r>
      <w:r>
        <w:rPr>
          <w:lang w:val="id-ID"/>
        </w:rPr>
        <w:t>: jatah slot dan KV cache per pelanggan, sehingga tenant mana pun tidak bisa lagi memonopoli cluster.</w:t>
      </w:r>
    </w:p>
    <w:p w14:paraId="5B5307BF" w14:textId="77777777" w:rsidR="002978A9" w:rsidRDefault="002978A9">
      <w:pPr>
        <w:pStyle w:val="NormalWeb"/>
        <w:rPr>
          <w:lang w:val="id-ID"/>
        </w:rPr>
      </w:pPr>
      <w:r>
        <w:rPr>
          <w:rStyle w:val="Strong"/>
          <w:lang w:val="id-ID"/>
        </w:rPr>
        <w:t>Monitoring baru.</w:t>
      </w:r>
      <w:r>
        <w:rPr>
          <w:lang w:val="id-ID"/>
        </w:rPr>
        <w:t xml:space="preserve"> Dashboard ditambah pemantauan </w:t>
      </w:r>
      <w:r>
        <w:rPr>
          <w:rStyle w:val="Strong"/>
          <w:lang w:val="id-ID"/>
        </w:rPr>
        <w:t>per-tenant TTFT</w:t>
      </w:r>
      <w:r>
        <w:rPr>
          <w:lang w:val="id-ID"/>
        </w:rPr>
        <w:t xml:space="preserve"> </w:t>
      </w:r>
      <w:r>
        <w:rPr>
          <w:lang w:val="id-ID"/>
        </w:rPr>
        <w:t xml:space="preserve">dan alert khusus: jika satu tenant memonopoli lebih dari 50% GPU cache, alarm berbunyi. Pelajaran yang dipetik — </w:t>
      </w:r>
      <w:r>
        <w:rPr>
          <w:rStyle w:val="Emphasis"/>
          <w:lang w:val="id-ID"/>
        </w:rPr>
        <w:t>monitoring tanpa per-tenant metrics adalah blind spot dalam multi-tenant serving</w:t>
      </w:r>
      <w:r>
        <w:rPr>
          <w:lang w:val="id-ID"/>
        </w:rPr>
        <w:t>: sistem dapat terlihat sehat secara agregat sementara satu pengguna korban kelaparan (starvation) di balik yang lain. Metrik agregat menyembunyikan ketidakadilan; metrik per-tenant menyingkapkannya.</w:t>
      </w:r>
    </w:p>
    <w:p w14:paraId="1B5D1CBB" w14:textId="77777777" w:rsidR="002978A9" w:rsidRDefault="002978A9">
      <w:pPr>
        <w:pStyle w:val="NormalWeb"/>
        <w:rPr>
          <w:lang w:val="id-ID"/>
        </w:rPr>
      </w:pPr>
      <w:r>
        <w:rPr>
          <w:rStyle w:val="Strong"/>
          <w:lang w:val="id-ID"/>
        </w:rPr>
        <w:t>Post-mortem dalam satu halaman.</w:t>
      </w:r>
      <w:r>
        <w:rPr>
          <w:lang w:val="id-ID"/>
        </w:rPr>
        <w:t xml:space="preserve"> Dokumentasi insiden menyimpulkan tiga hal yang bisa ditiru tim lain. Pertama, </w:t>
      </w:r>
      <w:r>
        <w:rPr>
          <w:rStyle w:val="Emphasis"/>
          <w:lang w:val="id-ID"/>
        </w:rPr>
        <w:t>deteksi yang baik adalah deteksi yang lebih cepat dari keluhan</w:t>
      </w:r>
      <w:r>
        <w:rPr>
          <w:lang w:val="id-ID"/>
        </w:rPr>
        <w:t xml:space="preserve">: alarm HighTTFT berbunyi 4 menit sebelum laporan pengguna masuk — investasi pada alert berbasis SLO (Langkah 3) terbukti membayar sendiri pada insiden pertama. Kedua, </w:t>
      </w:r>
      <w:r>
        <w:rPr>
          <w:rStyle w:val="Emphasis"/>
          <w:lang w:val="id-ID"/>
        </w:rPr>
        <w:t>perbaikan sementara yang baik selalu disertai batas waktu</w:t>
      </w:r>
      <w:r>
        <w:rPr>
          <w:lang w:val="id-ID"/>
        </w:rPr>
        <w:t xml:space="preserve">: rate limit per API key dan batas prompt 8K dipasang sebagai solusi jangka pendek, dengan jadwal tinjauan dua minggu — bukan sebagai peraturan permanen yang tak pernah dievaluasi. Ketiga, </w:t>
      </w:r>
      <w:r>
        <w:rPr>
          <w:rStyle w:val="Emphasis"/>
          <w:lang w:val="id-ID"/>
        </w:rPr>
        <w:t>setiap blind spot yang ditemukan harus menghasilkan metrik baru</w:t>
      </w:r>
      <w:r>
        <w:rPr>
          <w:lang w:val="id-ID"/>
        </w:rPr>
        <w:t>: insiden ini melahirkan dua metrik baru (per-tenant TTFT dan per-tenant cache share) yang kemudian menyingkap dua insiden minor berikutnya lebih awal. Insiden yang didokumentasikan dengan disiplin seperti ini berubah dari "hari buruk" menjadi investasi pengetahuan kolektif.</w:t>
      </w:r>
    </w:p>
    <w:p w14:paraId="5E23EC73" w14:textId="77777777" w:rsidR="002978A9" w:rsidRDefault="002978A9">
      <w:pPr>
        <w:rPr>
          <w:rFonts w:eastAsia="Times New Roman"/>
          <w:lang w:val="id-ID"/>
        </w:rPr>
      </w:pPr>
      <w:r>
        <w:rPr>
          <w:rFonts w:eastAsia="Times New Roman"/>
          <w:lang w:val="id-ID"/>
        </w:rPr>
        <w:pict w14:anchorId="398B676E">
          <v:rect id="_x0000_i1132" style="width:0;height:1.5pt" o:hralign="center" o:hrstd="t" o:hr="t" fillcolor="#a0a0a0" stroked="f"/>
        </w:pict>
      </w:r>
    </w:p>
    <w:p w14:paraId="2332F2A9" w14:textId="77777777" w:rsidR="002978A9" w:rsidRDefault="002978A9">
      <w:pPr>
        <w:pStyle w:val="Heading2"/>
        <w:rPr>
          <w:rFonts w:eastAsia="Times New Roman"/>
          <w:lang w:val="id-ID"/>
        </w:rPr>
      </w:pPr>
      <w:r>
        <w:rPr>
          <w:rFonts w:eastAsia="Times New Roman"/>
          <w:lang w:val="id-ID"/>
        </w:rPr>
        <w:t>9. Referensi</w:t>
      </w:r>
    </w:p>
    <w:p w14:paraId="74941309" w14:textId="77777777" w:rsidR="002978A9" w:rsidRDefault="002978A9">
      <w:pPr>
        <w:pStyle w:val="Heading3"/>
        <w:rPr>
          <w:rFonts w:eastAsia="Times New Roman"/>
          <w:lang w:val="id-ID"/>
        </w:rPr>
      </w:pPr>
      <w:r>
        <w:rPr>
          <w:rFonts w:eastAsia="Times New Roman"/>
          <w:lang w:val="id-ID"/>
        </w:rPr>
        <w:t>Paper Jurnal/Konferensi</w:t>
      </w:r>
    </w:p>
    <w:p w14:paraId="6FAB31B5" w14:textId="77777777" w:rsidR="002978A9" w:rsidRDefault="002978A9">
      <w:pPr>
        <w:pStyle w:val="referensi-block"/>
        <w:rPr>
          <w:lang w:val="id-ID"/>
        </w:rPr>
      </w:pPr>
      <w:r>
        <w:rPr>
          <w:lang w:val="id-ID"/>
        </w:rPr>
        <w:t xml:space="preserve">[1] Sheng, Y., Cao, S., Li, D., Zhu, B., Li, Z., Zhuo, D., Gonzalez, J.E. &amp; Stoica, I. (2024). </w:t>
      </w:r>
      <w:r>
        <w:rPr>
          <w:rStyle w:val="Emphasis"/>
          <w:lang w:val="id-ID"/>
        </w:rPr>
        <w:t>Fairness in Serving Large Language Models</w:t>
      </w:r>
      <w:r>
        <w:rPr>
          <w:lang w:val="id-ID"/>
        </w:rPr>
        <w:t xml:space="preserve">. 18th USENIX Symposium on Operating Systems Design and Implementation (OSDI). </w:t>
      </w:r>
      <w:hyperlink r:id="rId93" w:history="1">
        <w:r>
          <w:rPr>
            <w:rStyle w:val="Hyperlink"/>
            <w:lang w:val="id-ID"/>
          </w:rPr>
          <w:t>https://www.usenix.org/conference/osdi24/presentation/sheng-ying</w:t>
        </w:r>
      </w:hyperlink>
    </w:p>
    <w:p w14:paraId="159EED42" w14:textId="77777777" w:rsidR="002978A9" w:rsidRDefault="002978A9">
      <w:pPr>
        <w:pStyle w:val="referensi-block"/>
        <w:rPr>
          <w:lang w:val="id-ID"/>
        </w:rPr>
      </w:pPr>
      <w:r>
        <w:rPr>
          <w:lang w:val="id-ID"/>
        </w:rPr>
        <w:t xml:space="preserve">[2] Wu, B., Zhong, Y., Zhang, Z., Shen, G., Liu, W., Chen, Y., Zhang, X. &amp; Wu, X. (2024). </w:t>
      </w:r>
      <w:r>
        <w:rPr>
          <w:rStyle w:val="Emphasis"/>
          <w:lang w:val="id-ID"/>
        </w:rPr>
        <w:t>Efficient Interactive LLM Serving with Proxy Model-based Sequence Length Prediction</w:t>
      </w:r>
      <w:r>
        <w:rPr>
          <w:lang w:val="id-ID"/>
        </w:rPr>
        <w:t xml:space="preserve">. Proceedings of Machine Learning and Systems (MLSys). DOI: </w:t>
      </w:r>
      <w:hyperlink r:id="rId94" w:history="1">
        <w:r>
          <w:rPr>
            <w:rStyle w:val="Hyperlink"/>
            <w:lang w:val="id-ID"/>
          </w:rPr>
          <w:t>10.48550/arXiv.2404.08509</w:t>
        </w:r>
      </w:hyperlink>
      <w:r>
        <w:rPr>
          <w:lang w:val="id-ID"/>
        </w:rPr>
        <w:t xml:space="preserve"> </w:t>
      </w:r>
      <w:r>
        <w:rPr>
          <w:rStyle w:val="ref-url"/>
          <w:lang w:val="id-ID"/>
        </w:rPr>
        <w:t>(https://arxiv.org/abs/2404.08509)</w:t>
      </w:r>
    </w:p>
    <w:p w14:paraId="0D00C43D" w14:textId="77777777" w:rsidR="002978A9" w:rsidRDefault="002978A9">
      <w:pPr>
        <w:pStyle w:val="referensi-block"/>
        <w:rPr>
          <w:lang w:val="id-ID"/>
        </w:rPr>
      </w:pPr>
      <w:r>
        <w:rPr>
          <w:lang w:val="id-ID"/>
        </w:rPr>
        <w:t xml:space="preserve">[3] Patel, P., Choukse, E., Zhang, C., Shah, A., Goiri, Í., Maleki, S. &amp; Bianchini, R. (2024). </w:t>
      </w:r>
      <w:r>
        <w:rPr>
          <w:rStyle w:val="Emphasis"/>
          <w:lang w:val="id-ID"/>
        </w:rPr>
        <w:t>Splitwise: Efficient Generative LLM Inference Using Phase Splitting</w:t>
      </w:r>
      <w:r>
        <w:rPr>
          <w:lang w:val="id-ID"/>
        </w:rPr>
        <w:t xml:space="preserve">. International Symposium on Computer Architecture (ISCA). DOI: </w:t>
      </w:r>
      <w:hyperlink r:id="rId95" w:history="1">
        <w:r>
          <w:rPr>
            <w:rStyle w:val="Hyperlink"/>
            <w:lang w:val="id-ID"/>
          </w:rPr>
          <w:t>10.1109/ISCA59077.2024.00019</w:t>
        </w:r>
      </w:hyperlink>
      <w:r>
        <w:rPr>
          <w:lang w:val="id-ID"/>
        </w:rPr>
        <w:t xml:space="preserve"> </w:t>
      </w:r>
      <w:r>
        <w:rPr>
          <w:rStyle w:val="ref-url"/>
          <w:lang w:val="id-ID"/>
        </w:rPr>
        <w:t>(https://doi.org/10.1109/ISCA59077.2024.00019)</w:t>
      </w:r>
    </w:p>
    <w:p w14:paraId="717501AB" w14:textId="77777777" w:rsidR="002978A9" w:rsidRDefault="002978A9">
      <w:pPr>
        <w:pStyle w:val="referensi-block"/>
        <w:rPr>
          <w:lang w:val="id-ID"/>
        </w:rPr>
      </w:pPr>
      <w:r>
        <w:rPr>
          <w:lang w:val="id-ID"/>
        </w:rPr>
        <w:t xml:space="preserve">[4] Kwon, W., et al. (2023). </w:t>
      </w:r>
      <w:r>
        <w:rPr>
          <w:rStyle w:val="Emphasis"/>
          <w:lang w:val="id-ID"/>
        </w:rPr>
        <w:t>Efficient Memory Management for Large Language Model Serving with PagedAttention</w:t>
      </w:r>
      <w:r>
        <w:rPr>
          <w:lang w:val="id-ID"/>
        </w:rPr>
        <w:t xml:space="preserve">. 29th Symposium on Operating Systems Principles (SOSP). DOI: </w:t>
      </w:r>
      <w:hyperlink r:id="rId96" w:history="1">
        <w:r>
          <w:rPr>
            <w:rStyle w:val="Hyperlink"/>
            <w:lang w:val="id-ID"/>
          </w:rPr>
          <w:t>10.48550/arXiv.2309.06180</w:t>
        </w:r>
      </w:hyperlink>
      <w:r>
        <w:rPr>
          <w:lang w:val="id-ID"/>
        </w:rPr>
        <w:t xml:space="preserve"> </w:t>
      </w:r>
      <w:r>
        <w:rPr>
          <w:rStyle w:val="ref-url"/>
          <w:lang w:val="id-ID"/>
        </w:rPr>
        <w:t>(https://arxiv.org/abs/2309.06180)</w:t>
      </w:r>
      <w:r>
        <w:rPr>
          <w:lang w:val="id-ID"/>
        </w:rPr>
        <w:t xml:space="preserve"> — menjelaskan mengapa </w:t>
      </w:r>
      <w:r>
        <w:rPr>
          <w:rStyle w:val="Emphasis"/>
          <w:lang w:val="id-ID"/>
        </w:rPr>
        <w:t>memory management</w:t>
      </w:r>
      <w:r>
        <w:rPr>
          <w:lang w:val="id-ID"/>
        </w:rPr>
        <w:t xml:space="preserve"> menentukan TTFT dan stabilitas latensi saat banyak </w:t>
      </w:r>
      <w:r>
        <w:rPr>
          <w:rStyle w:val="Emphasis"/>
          <w:lang w:val="id-ID"/>
        </w:rPr>
        <w:t>request</w:t>
      </w:r>
      <w:r>
        <w:rPr>
          <w:lang w:val="id-ID"/>
        </w:rPr>
        <w:t xml:space="preserve"> dilayani bersamaan, fondasi metrik </w:t>
      </w:r>
      <w:r>
        <w:rPr>
          <w:rStyle w:val="Emphasis"/>
          <w:lang w:val="id-ID"/>
        </w:rPr>
        <w:t>Time to First Token</w:t>
      </w:r>
      <w:r>
        <w:rPr>
          <w:lang w:val="id-ID"/>
        </w:rPr>
        <w:t xml:space="preserve"> pada bab ini.</w:t>
      </w:r>
    </w:p>
    <w:p w14:paraId="30CDEF17" w14:textId="77777777" w:rsidR="002978A9" w:rsidRDefault="002978A9">
      <w:pPr>
        <w:pStyle w:val="referensi-block"/>
        <w:rPr>
          <w:lang w:val="id-ID"/>
        </w:rPr>
      </w:pPr>
      <w:r>
        <w:rPr>
          <w:lang w:val="id-ID"/>
        </w:rPr>
        <w:t xml:space="preserve">[5] Zheng, L., et al. (2024). </w:t>
      </w:r>
      <w:r>
        <w:rPr>
          <w:rStyle w:val="Emphasis"/>
          <w:lang w:val="id-ID"/>
        </w:rPr>
        <w:t>SGLang: Efficient Execution of Structured Language Model Programs</w:t>
      </w:r>
      <w:r>
        <w:rPr>
          <w:lang w:val="id-ID"/>
        </w:rPr>
        <w:t xml:space="preserve">. 38th Conference on Neural Information Processing Systems (NeurIPS). DOI: </w:t>
      </w:r>
      <w:hyperlink r:id="rId97" w:history="1">
        <w:r>
          <w:rPr>
            <w:rStyle w:val="Hyperlink"/>
            <w:lang w:val="id-ID"/>
          </w:rPr>
          <w:t>10.48550/arXiv.2312.07104</w:t>
        </w:r>
      </w:hyperlink>
      <w:r>
        <w:rPr>
          <w:lang w:val="id-ID"/>
        </w:rPr>
        <w:t xml:space="preserve"> </w:t>
      </w:r>
      <w:r>
        <w:rPr>
          <w:rStyle w:val="ref-url"/>
          <w:lang w:val="id-ID"/>
        </w:rPr>
        <w:t>(https://arxiv.org/abs/2312.07104)</w:t>
      </w:r>
      <w:r>
        <w:rPr>
          <w:lang w:val="id-ID"/>
        </w:rPr>
        <w:t xml:space="preserve"> — menunjukkan pengaruh </w:t>
      </w:r>
      <w:r>
        <w:rPr>
          <w:rStyle w:val="Emphasis"/>
          <w:lang w:val="id-ID"/>
        </w:rPr>
        <w:t>radix attention</w:t>
      </w:r>
      <w:r>
        <w:rPr>
          <w:lang w:val="id-ID"/>
        </w:rPr>
        <w:t xml:space="preserve"> dan </w:t>
      </w:r>
      <w:r>
        <w:rPr>
          <w:rStyle w:val="Emphasis"/>
          <w:lang w:val="id-ID"/>
        </w:rPr>
        <w:t>API speculation</w:t>
      </w:r>
      <w:r>
        <w:rPr>
          <w:lang w:val="id-ID"/>
        </w:rPr>
        <w:t xml:space="preserve"> terhadap </w:t>
      </w:r>
      <w:r>
        <w:rPr>
          <w:rStyle w:val="Emphasis"/>
          <w:lang w:val="id-ID"/>
        </w:rPr>
        <w:t>latency</w:t>
      </w:r>
      <w:r>
        <w:rPr>
          <w:lang w:val="id-ID"/>
        </w:rPr>
        <w:t xml:space="preserve"> dan TTFT pada server multiuser.</w:t>
      </w:r>
    </w:p>
    <w:p w14:paraId="675A0378" w14:textId="77777777" w:rsidR="002978A9" w:rsidRDefault="002978A9">
      <w:pPr>
        <w:pStyle w:val="referensi-block"/>
        <w:rPr>
          <w:lang w:val="id-ID"/>
        </w:rPr>
      </w:pPr>
      <w:r>
        <w:rPr>
          <w:lang w:val="id-ID"/>
        </w:rPr>
        <w:t xml:space="preserve">[6] Databricks. (2024). </w:t>
      </w:r>
      <w:r>
        <w:rPr>
          <w:rStyle w:val="Emphasis"/>
          <w:lang w:val="id-ID"/>
        </w:rPr>
        <w:t>LLM Inference Performance Engineering: Best Practices</w:t>
      </w:r>
      <w:r>
        <w:rPr>
          <w:lang w:val="id-ID"/>
        </w:rPr>
        <w:t xml:space="preserve">. Databricks Engineering Blog. </w:t>
      </w:r>
      <w:hyperlink r:id="rId98" w:history="1">
        <w:r>
          <w:rPr>
            <w:rStyle w:val="Hyperlink"/>
            <w:lang w:val="id-ID"/>
          </w:rPr>
          <w:t>https://www.databricks.com/blog/llm-inference-performance-engineering-best-practices</w:t>
        </w:r>
      </w:hyperlink>
    </w:p>
    <w:p w14:paraId="034402B1" w14:textId="77777777" w:rsidR="002978A9" w:rsidRDefault="002978A9">
      <w:pPr>
        <w:pStyle w:val="referensi-block"/>
        <w:rPr>
          <w:lang w:val="id-ID"/>
        </w:rPr>
      </w:pPr>
      <w:r>
        <w:rPr>
          <w:lang w:val="id-ID"/>
        </w:rPr>
        <w:t xml:space="preserve">[7] Hughes, A., et al. (2024). </w:t>
      </w:r>
      <w:r>
        <w:rPr>
          <w:rStyle w:val="Emphasis"/>
          <w:lang w:val="id-ID"/>
        </w:rPr>
        <w:t>SLOs for Large Language Model Serving</w:t>
      </w:r>
      <w:r>
        <w:rPr>
          <w:lang w:val="id-ID"/>
        </w:rPr>
        <w:t xml:space="preserve">. Google SRE Blog. </w:t>
      </w:r>
      <w:hyperlink r:id="rId99" w:history="1">
        <w:r>
          <w:rPr>
            <w:rStyle w:val="Hyperlink"/>
            <w:lang w:val="id-ID"/>
          </w:rPr>
          <w:t>https://sre.google/resources/sre-llm</w:t>
        </w:r>
      </w:hyperlink>
    </w:p>
    <w:p w14:paraId="6327E996" w14:textId="77777777" w:rsidR="002978A9" w:rsidRDefault="002978A9">
      <w:pPr>
        <w:pStyle w:val="referensi-block"/>
        <w:rPr>
          <w:lang w:val="id-ID"/>
        </w:rPr>
      </w:pPr>
      <w:r>
        <w:rPr>
          <w:lang w:val="id-ID"/>
        </w:rPr>
        <w:t xml:space="preserve">[8] DeepSeek AI. (2026). </w:t>
      </w:r>
      <w:r>
        <w:rPr>
          <w:rStyle w:val="Emphasis"/>
          <w:lang w:val="id-ID"/>
        </w:rPr>
        <w:t>DeepSeek-V4: System Card and Latency Benchmarks</w:t>
      </w:r>
      <w:r>
        <w:rPr>
          <w:lang w:val="id-ID"/>
        </w:rPr>
        <w:t xml:space="preserve">. </w:t>
      </w:r>
      <w:hyperlink r:id="rId100" w:history="1">
        <w:r>
          <w:rPr>
            <w:rStyle w:val="Hyperlink"/>
            <w:lang w:val="id-ID"/>
          </w:rPr>
          <w:t>https://api-docs.deepseek.com/</w:t>
        </w:r>
      </w:hyperlink>
    </w:p>
    <w:p w14:paraId="0D38FC8F" w14:textId="77777777" w:rsidR="002978A9" w:rsidRDefault="002978A9">
      <w:pPr>
        <w:pStyle w:val="referensi-block"/>
        <w:rPr>
          <w:lang w:val="id-ID"/>
        </w:rPr>
      </w:pPr>
      <w:r>
        <w:rPr>
          <w:lang w:val="id-ID"/>
        </w:rPr>
        <w:t xml:space="preserve">[9] Mistral AI. (2025). </w:t>
      </w:r>
      <w:r>
        <w:rPr>
          <w:rStyle w:val="Emphasis"/>
          <w:lang w:val="id-ID"/>
        </w:rPr>
        <w:t>Mistral Large 3: Performance and Latency</w:t>
      </w:r>
      <w:r>
        <w:rPr>
          <w:lang w:val="id-ID"/>
        </w:rPr>
        <w:t xml:space="preserve">. </w:t>
      </w:r>
      <w:hyperlink r:id="rId101" w:history="1">
        <w:r>
          <w:rPr>
            <w:rStyle w:val="Hyperlink"/>
            <w:lang w:val="id-ID"/>
          </w:rPr>
          <w:t>https://mistral.ai/news/mistral-large-3/</w:t>
        </w:r>
      </w:hyperlink>
    </w:p>
    <w:p w14:paraId="5E3DB4FE" w14:textId="77777777" w:rsidR="002978A9" w:rsidRDefault="002978A9">
      <w:pPr>
        <w:pStyle w:val="Heading3"/>
        <w:rPr>
          <w:rFonts w:eastAsia="Times New Roman"/>
          <w:lang w:val="id-ID"/>
        </w:rPr>
      </w:pPr>
      <w:r>
        <w:rPr>
          <w:rFonts w:eastAsia="Times New Roman"/>
          <w:lang w:val="id-ID"/>
        </w:rPr>
        <w:t>Referensi Pendukung (Dokumentasi/Repository)</w:t>
      </w:r>
    </w:p>
    <w:p w14:paraId="00555336" w14:textId="77777777" w:rsidR="002978A9" w:rsidRDefault="002978A9">
      <w:pPr>
        <w:pStyle w:val="referensi-block"/>
        <w:rPr>
          <w:lang w:val="id-ID"/>
        </w:rPr>
      </w:pPr>
      <w:r>
        <w:rPr>
          <w:lang w:val="id-ID"/>
        </w:rPr>
        <w:t xml:space="preserve">[10] Google SRE. </w:t>
      </w:r>
      <w:r>
        <w:rPr>
          <w:rStyle w:val="Emphasis"/>
          <w:lang w:val="id-ID"/>
        </w:rPr>
        <w:t>Service Level Objectives</w:t>
      </w:r>
      <w:r>
        <w:rPr>
          <w:lang w:val="id-ID"/>
        </w:rPr>
        <w:t xml:space="preserve">. </w:t>
      </w:r>
      <w:hyperlink r:id="rId102" w:history="1">
        <w:r>
          <w:rPr>
            <w:rStyle w:val="Hyperlink"/>
            <w:lang w:val="id-ID"/>
          </w:rPr>
          <w:t>https://sre.google</w:t>
        </w:r>
      </w:hyperlink>
    </w:p>
    <w:p w14:paraId="6465F769" w14:textId="77777777" w:rsidR="002978A9" w:rsidRDefault="002978A9">
      <w:pPr>
        <w:pStyle w:val="referensi-block"/>
        <w:rPr>
          <w:lang w:val="id-ID"/>
        </w:rPr>
      </w:pPr>
      <w:r>
        <w:rPr>
          <w:lang w:val="id-ID"/>
        </w:rPr>
        <w:t xml:space="preserve">[11] Prometheus. </w:t>
      </w:r>
      <w:r>
        <w:rPr>
          <w:rStyle w:val="Emphasis"/>
          <w:lang w:val="id-ID"/>
        </w:rPr>
        <w:t>Documentation</w:t>
      </w:r>
      <w:r>
        <w:rPr>
          <w:lang w:val="id-ID"/>
        </w:rPr>
        <w:t xml:space="preserve">. </w:t>
      </w:r>
      <w:hyperlink r:id="rId103" w:history="1">
        <w:r>
          <w:rPr>
            <w:rStyle w:val="Hyperlink"/>
            <w:lang w:val="id-ID"/>
          </w:rPr>
          <w:t>https://prometheus.io/docs</w:t>
        </w:r>
      </w:hyperlink>
    </w:p>
    <w:p w14:paraId="36D16B36" w14:textId="77777777" w:rsidR="002978A9" w:rsidRDefault="002978A9">
      <w:pPr>
        <w:pStyle w:val="referensi-block"/>
        <w:rPr>
          <w:lang w:val="id-ID"/>
        </w:rPr>
      </w:pPr>
      <w:r>
        <w:rPr>
          <w:lang w:val="id-ID"/>
        </w:rPr>
        <w:t xml:space="preserve">[12] vLLM. </w:t>
      </w:r>
      <w:r>
        <w:rPr>
          <w:rStyle w:val="Emphasis"/>
          <w:lang w:val="id-ID"/>
        </w:rPr>
        <w:t>Metrics Official Documentation</w:t>
      </w:r>
      <w:r>
        <w:rPr>
          <w:lang w:val="id-ID"/>
        </w:rPr>
        <w:t xml:space="preserve">. </w:t>
      </w:r>
      <w:hyperlink r:id="rId104" w:history="1">
        <w:r>
          <w:rPr>
            <w:rStyle w:val="Hyperlink"/>
            <w:lang w:val="id-ID"/>
          </w:rPr>
          <w:t>https://docs.vllm.ai</w:t>
        </w:r>
      </w:hyperlink>
    </w:p>
    <w:p w14:paraId="1B0AC658" w14:textId="77777777" w:rsidR="002978A9" w:rsidRDefault="002978A9">
      <w:pPr>
        <w:divId w:val="1268541380"/>
        <w:rPr>
          <w:rFonts w:eastAsia="Times New Roman"/>
          <w:lang w:val="id-ID"/>
        </w:rPr>
      </w:pPr>
      <w:r>
        <w:rPr>
          <w:rStyle w:val="opener-num"/>
          <w:rFonts w:eastAsia="Times New Roman"/>
          <w:lang w:val="id-ID"/>
        </w:rPr>
        <w:t>5.1</w:t>
      </w:r>
      <w:r>
        <w:rPr>
          <w:rStyle w:val="opener-num"/>
          <w:rFonts w:eastAsia="Times New Roman"/>
          <w:lang w:val="id-ID"/>
        </w:rPr>
        <w:t>0</w:t>
      </w:r>
    </w:p>
    <w:p w14:paraId="0767DBA3" w14:textId="77777777" w:rsidR="002978A9" w:rsidRDefault="002978A9">
      <w:pPr>
        <w:pStyle w:val="Heading1"/>
        <w:divId w:val="1268541380"/>
        <w:rPr>
          <w:rFonts w:eastAsia="Times New Roman"/>
          <w:lang w:val="id-ID"/>
        </w:rPr>
      </w:pPr>
      <w:r>
        <w:rPr>
          <w:rFonts w:eastAsia="Times New Roman"/>
          <w:lang w:val="id-ID"/>
        </w:rPr>
        <w:t>Bab 5.10: Speculative Decoding — Akselerasi dengan Model Kecil sebagai Draft</w:t>
      </w:r>
    </w:p>
    <w:p w14:paraId="3661C280" w14:textId="77777777" w:rsidR="002978A9" w:rsidRDefault="002978A9">
      <w:pPr>
        <w:divId w:val="1268541380"/>
        <w:rPr>
          <w:rFonts w:eastAsia="Times New Roman"/>
          <w:lang w:val="id-ID"/>
        </w:rPr>
      </w:pPr>
      <w:r>
        <w:rPr>
          <w:rFonts w:eastAsia="Times New Roman"/>
          <w:lang w:val="id-ID"/>
        </w:rPr>
        <w:pict w14:anchorId="340BC1C6">
          <v:rect id="_x0000_i1133" style="width:0;height:1.5pt" o:hralign="center" o:hrstd="t" o:hr="t" fillcolor="#a0a0a0" stroked="f"/>
        </w:pict>
      </w:r>
    </w:p>
    <w:p w14:paraId="5F6F6A83" w14:textId="77777777" w:rsidR="002978A9" w:rsidRDefault="002978A9">
      <w:pPr>
        <w:pStyle w:val="NormalWeb"/>
        <w:ind w:left="720" w:right="720"/>
        <w:divId w:val="1776098018"/>
        <w:rPr>
          <w:lang w:val="id-ID"/>
        </w:rPr>
      </w:pPr>
      <w:r>
        <w:rPr>
          <w:lang w:val="id-ID"/>
        </w:rPr>
        <w:t xml:space="preserve">Beberapa perusahaan penerbitan membayar editor junior untuk menulis draf kasar setiap artikel sebelum editor senior menyuntingnya — draf yang sudah benar lolos tanpa banyak revisi, draf yang keliru diperbaiki, dan semua orang menghemat waktu. Speculative Decoding membawa logika yang sama ke inference LLM: sebuah model kecil dan cepat "menulis draf" beberapa token terlebih dahulu, lalu model besar "menyunting" </w:t>
      </w:r>
      <w:r>
        <w:rPr>
          <w:lang w:val="id-ID"/>
        </w:rPr>
        <w:t>semuanya sekaligus. Sub-bab ini membahas cara akselerasi inference tanpa mengorbankan kualitas output — dari spekulasi vanilla draft-and-verify, token tree ala SpecInfer, hingga variasi Medusa dan self-speculative — lengkap dengan implementasi di vLLM dan data benchmark yang jujur. Yang paling penting: seluruh kecepatan ini diraih tanpa mengubah satu token pun dari jawaban akhir.</w:t>
      </w:r>
    </w:p>
    <w:p w14:paraId="5055FE67" w14:textId="77777777" w:rsidR="002978A9" w:rsidRDefault="002978A9">
      <w:pPr>
        <w:rPr>
          <w:rFonts w:eastAsia="Times New Roman"/>
          <w:lang w:val="id-ID"/>
        </w:rPr>
      </w:pPr>
      <w:r>
        <w:rPr>
          <w:rFonts w:eastAsia="Times New Roman"/>
          <w:lang w:val="id-ID"/>
        </w:rPr>
        <w:pict w14:anchorId="4215A877">
          <v:rect id="_x0000_i1134" style="width:0;height:1.5pt" o:hralign="center" o:hrstd="t" o:hr="t" fillcolor="#a0a0a0" stroked="f"/>
        </w:pict>
      </w:r>
    </w:p>
    <w:p w14:paraId="0E0D94F4" w14:textId="77777777" w:rsidR="002978A9" w:rsidRDefault="002978A9">
      <w:pPr>
        <w:pStyle w:val="Heading2"/>
        <w:rPr>
          <w:rFonts w:eastAsia="Times New Roman"/>
          <w:lang w:val="id-ID"/>
        </w:rPr>
      </w:pPr>
      <w:r>
        <w:rPr>
          <w:rFonts w:eastAsia="Times New Roman"/>
          <w:lang w:val="id-ID"/>
        </w:rPr>
        <w:t>1. Tujuan Sub-Bab</w:t>
      </w:r>
    </w:p>
    <w:p w14:paraId="3A181ED2" w14:textId="77777777" w:rsidR="002978A9" w:rsidRDefault="002978A9">
      <w:pPr>
        <w:pStyle w:val="NormalWeb"/>
        <w:rPr>
          <w:lang w:val="id-ID"/>
        </w:rPr>
      </w:pPr>
      <w:r>
        <w:rPr>
          <w:lang w:val="id-ID"/>
        </w:rPr>
        <w:t>Setelah membaca sub-bab ini, Anda akan mampu:</w:t>
      </w:r>
    </w:p>
    <w:p w14:paraId="4A633162" w14:textId="77777777" w:rsidR="002978A9" w:rsidRDefault="002978A9">
      <w:pPr>
        <w:numPr>
          <w:ilvl w:val="0"/>
          <w:numId w:val="16"/>
        </w:numPr>
        <w:spacing w:before="100" w:beforeAutospacing="1" w:after="100" w:afterAutospacing="1"/>
        <w:rPr>
          <w:rFonts w:eastAsia="Times New Roman"/>
          <w:lang w:val="id-ID"/>
        </w:rPr>
      </w:pPr>
      <w:r>
        <w:rPr>
          <w:rFonts w:eastAsia="Times New Roman"/>
          <w:lang w:val="id-ID"/>
        </w:rPr>
        <w:t>Menjelaskan masalah mendasar autoregressive decoding — mengapa GPU menganggur padahal bisa bekerja lebih banyak</w:t>
      </w:r>
    </w:p>
    <w:p w14:paraId="5A6A674C" w14:textId="77777777" w:rsidR="002978A9" w:rsidRDefault="002978A9">
      <w:pPr>
        <w:numPr>
          <w:ilvl w:val="0"/>
          <w:numId w:val="16"/>
        </w:numPr>
        <w:spacing w:before="100" w:beforeAutospacing="1" w:after="100" w:afterAutospacing="1"/>
        <w:rPr>
          <w:rFonts w:eastAsia="Times New Roman"/>
          <w:lang w:val="id-ID"/>
        </w:rPr>
      </w:pPr>
      <w:r>
        <w:rPr>
          <w:rFonts w:eastAsia="Times New Roman"/>
          <w:lang w:val="id-ID"/>
        </w:rPr>
        <w:t>Menjelaskan prinsip speculative decoding: draft model menghasilkan K token, target model memverifikasi dalam satu forward pass</w:t>
      </w:r>
    </w:p>
    <w:p w14:paraId="3F09C1A0" w14:textId="77777777" w:rsidR="002978A9" w:rsidRDefault="002978A9">
      <w:pPr>
        <w:numPr>
          <w:ilvl w:val="0"/>
          <w:numId w:val="16"/>
        </w:numPr>
        <w:spacing w:before="100" w:beforeAutospacing="1" w:after="100" w:afterAutospacing="1"/>
        <w:rPr>
          <w:rFonts w:eastAsia="Times New Roman"/>
          <w:lang w:val="id-ID"/>
        </w:rPr>
      </w:pPr>
      <w:r>
        <w:rPr>
          <w:rFonts w:eastAsia="Times New Roman"/>
          <w:lang w:val="id-ID"/>
        </w:rPr>
        <w:t>Menganalisis konsep acceptance rate dan mengapa ia menentukan kecepatan akhir</w:t>
      </w:r>
    </w:p>
    <w:p w14:paraId="7455E9FE" w14:textId="77777777" w:rsidR="002978A9" w:rsidRDefault="002978A9">
      <w:pPr>
        <w:numPr>
          <w:ilvl w:val="0"/>
          <w:numId w:val="16"/>
        </w:numPr>
        <w:spacing w:before="100" w:beforeAutospacing="1" w:after="100" w:afterAutospacing="1"/>
        <w:rPr>
          <w:rFonts w:eastAsia="Times New Roman"/>
          <w:lang w:val="id-ID"/>
        </w:rPr>
      </w:pPr>
      <w:r>
        <w:rPr>
          <w:rFonts w:eastAsia="Times New Roman"/>
          <w:lang w:val="id-ID"/>
        </w:rPr>
        <w:t>Membandingkan teknik tree-based speculative inference (SpecInfer) dengan spekulasi linear, termasuk trade-off coverage dan kompleksitas</w:t>
      </w:r>
    </w:p>
    <w:p w14:paraId="1EFEB16F" w14:textId="77777777" w:rsidR="002978A9" w:rsidRDefault="002978A9">
      <w:pPr>
        <w:numPr>
          <w:ilvl w:val="0"/>
          <w:numId w:val="16"/>
        </w:numPr>
        <w:spacing w:before="100" w:beforeAutospacing="1" w:after="100" w:afterAutospacing="1"/>
        <w:rPr>
          <w:rFonts w:eastAsia="Times New Roman"/>
          <w:lang w:val="id-ID"/>
        </w:rPr>
      </w:pPr>
      <w:r>
        <w:rPr>
          <w:rFonts w:eastAsia="Times New Roman"/>
          <w:lang w:val="id-ID"/>
        </w:rPr>
        <w:t>Membedakan variasi Medusa, self-speculative decoding, dan lookahead decoding</w:t>
      </w:r>
    </w:p>
    <w:p w14:paraId="2BE9A20D" w14:textId="77777777" w:rsidR="002978A9" w:rsidRDefault="002978A9">
      <w:pPr>
        <w:numPr>
          <w:ilvl w:val="0"/>
          <w:numId w:val="16"/>
        </w:numPr>
        <w:spacing w:before="100" w:beforeAutospacing="1" w:after="100" w:afterAutospacing="1"/>
        <w:rPr>
          <w:rFonts w:eastAsia="Times New Roman"/>
          <w:lang w:val="id-ID"/>
        </w:rPr>
      </w:pPr>
      <w:r>
        <w:rPr>
          <w:rFonts w:eastAsia="Times New Roman"/>
          <w:lang w:val="id-ID"/>
        </w:rPr>
        <w:t>Mengonfigurasi speculative decoding di vLLM dan memverifikasi kecepatannya dengan metrik engine</w:t>
      </w:r>
    </w:p>
    <w:p w14:paraId="3CFAA570" w14:textId="77777777" w:rsidR="002978A9" w:rsidRDefault="002978A9">
      <w:pPr>
        <w:rPr>
          <w:rFonts w:eastAsia="Times New Roman"/>
          <w:lang w:val="id-ID"/>
        </w:rPr>
      </w:pPr>
      <w:r>
        <w:rPr>
          <w:rFonts w:eastAsia="Times New Roman"/>
          <w:lang w:val="id-ID"/>
        </w:rPr>
        <w:pict w14:anchorId="53ECA769">
          <v:rect id="_x0000_i1135" style="width:0;height:1.5pt" o:hralign="center" o:hrstd="t" o:hr="t" fillcolor="#a0a0a0" stroked="f"/>
        </w:pict>
      </w:r>
    </w:p>
    <w:p w14:paraId="76A995EC" w14:textId="77777777" w:rsidR="002978A9" w:rsidRDefault="002978A9">
      <w:pPr>
        <w:pStyle w:val="Heading2"/>
        <w:rPr>
          <w:rFonts w:eastAsia="Times New Roman"/>
          <w:lang w:val="id-ID"/>
        </w:rPr>
      </w:pPr>
      <w:r>
        <w:rPr>
          <w:rFonts w:eastAsia="Times New Roman"/>
          <w:lang w:val="id-ID"/>
        </w:rPr>
        <w:t>2. Masalah Autoregressive Decoding: GPU yang Malas karena Arsitektur</w:t>
      </w:r>
    </w:p>
    <w:p w14:paraId="62E96F93" w14:textId="77777777" w:rsidR="002978A9" w:rsidRDefault="002978A9">
      <w:pPr>
        <w:pStyle w:val="Heading3"/>
        <w:rPr>
          <w:rFonts w:eastAsia="Times New Roman"/>
          <w:lang w:val="id-ID"/>
        </w:rPr>
      </w:pPr>
      <w:r>
        <w:rPr>
          <w:rFonts w:eastAsia="Times New Roman"/>
          <w:lang w:val="id-ID"/>
        </w:rPr>
        <w:t>Satu Forward Pass, Satu Token</w:t>
      </w:r>
    </w:p>
    <w:p w14:paraId="306A4986" w14:textId="77777777" w:rsidR="002978A9" w:rsidRDefault="002978A9">
      <w:pPr>
        <w:pStyle w:val="NormalWeb"/>
        <w:rPr>
          <w:lang w:val="id-ID"/>
        </w:rPr>
      </w:pPr>
      <w:r>
        <w:rPr>
          <w:lang w:val="id-ID"/>
        </w:rPr>
        <w:t xml:space="preserve">Model bahasa menghasilkan teks secara </w:t>
      </w:r>
      <w:r>
        <w:rPr>
          <w:rStyle w:val="Emphasis"/>
          <w:lang w:val="id-ID"/>
        </w:rPr>
        <w:t>autoregressive</w:t>
      </w:r>
      <w:r>
        <w:rPr>
          <w:lang w:val="id-ID"/>
        </w:rPr>
        <w:t>: satu token pada satu waktu, setiap token baru bergantung pada semua token sebelumnya. Sifat ini membuat decoding membutuhkan satu forward pass per token — untuk menghasilkan 200 token, model harus mengeksekusi 200 forward pass yang berurutan. Ini bukan sekadar lambat; ini adalah pemborosan struktural. Pada setiap langkah, GPU hanya menghitung satu token baru, sementara seluruh bobot model — puluhan bahkan ratusan miliar parameter — harus dibaca ulang dari memori. Paradoksnya, GPU Anda seperti pembaca yang</w:t>
      </w:r>
      <w:r>
        <w:rPr>
          <w:lang w:val="id-ID"/>
        </w:rPr>
        <w:t xml:space="preserve"> harus membuka ulang seluruh buku untuk menambahkan satu kata.</w:t>
      </w:r>
    </w:p>
    <w:p w14:paraId="78935B77" w14:textId="77777777" w:rsidR="002978A9" w:rsidRDefault="002978A9">
      <w:pPr>
        <w:pStyle w:val="Heading3"/>
        <w:rPr>
          <w:rFonts w:eastAsia="Times New Roman"/>
          <w:lang w:val="id-ID"/>
        </w:rPr>
      </w:pPr>
      <w:r>
        <w:rPr>
          <w:rFonts w:eastAsia="Times New Roman"/>
          <w:lang w:val="id-ID"/>
        </w:rPr>
        <w:t>Bottleneck-nya Memori, Bukan Komputasi</w:t>
      </w:r>
    </w:p>
    <w:p w14:paraId="4828D080" w14:textId="77777777" w:rsidR="002978A9" w:rsidRDefault="002978A9">
      <w:pPr>
        <w:pStyle w:val="NormalWeb"/>
        <w:rPr>
          <w:lang w:val="id-ID"/>
        </w:rPr>
      </w:pPr>
      <w:r>
        <w:rPr>
          <w:lang w:val="id-ID"/>
        </w:rPr>
        <w:t xml:space="preserve">Pengukuran menunjukkan bahwa pada fase decode, sekitar </w:t>
      </w:r>
      <w:r>
        <w:rPr>
          <w:rStyle w:val="Strong"/>
          <w:lang w:val="id-ID"/>
        </w:rPr>
        <w:t>90% waktu dihabiskan untuk loading weights</w:t>
      </w:r>
      <w:r>
        <w:rPr>
          <w:lang w:val="id-ID"/>
        </w:rPr>
        <w:t xml:space="preserve"> dari memori, bukan untuk melakukan komputasi — GPU "menganggur menunggu data". Inilah istilah teknisnya: fase decode bersifat </w:t>
      </w:r>
      <w:r>
        <w:rPr>
          <w:rStyle w:val="Emphasis"/>
          <w:lang w:val="id-ID"/>
        </w:rPr>
        <w:t>memory-bound</w:t>
      </w:r>
      <w:r>
        <w:rPr>
          <w:lang w:val="id-ID"/>
        </w:rPr>
        <w:t xml:space="preserve">, bukan </w:t>
      </w:r>
      <w:r>
        <w:rPr>
          <w:rStyle w:val="Emphasis"/>
          <w:lang w:val="id-ID"/>
        </w:rPr>
        <w:t>compute-bound</w:t>
      </w:r>
      <w:r>
        <w:rPr>
          <w:lang w:val="id-ID"/>
        </w:rPr>
        <w:t xml:space="preserve">. Dampaknya langsung terlihat: throughput token per detik dibatasi oleh </w:t>
      </w:r>
      <w:r>
        <w:rPr>
          <w:rStyle w:val="Emphasis"/>
          <w:lang w:val="id-ID"/>
        </w:rPr>
        <w:t>memory bandwidth</w:t>
      </w:r>
      <w:r>
        <w:rPr>
          <w:lang w:val="id-ID"/>
        </w:rPr>
        <w:t xml:space="preserve"> </w:t>
      </w:r>
      <w:r>
        <w:rPr>
          <w:lang w:val="id-ID"/>
        </w:rPr>
        <w:t xml:space="preserve">kartu, bukan oleh kekuatan FLOP-nya, sehingga GPU yang paling mahal pun hanya bekerja sepersepuluh kemampuannya. Pertanyaan yang kemudian muncul adalah pertanyaan yang membuka seluruh bab ini: </w:t>
      </w:r>
      <w:r>
        <w:rPr>
          <w:rStyle w:val="Emphasis"/>
          <w:lang w:val="id-ID"/>
        </w:rPr>
        <w:t>bagaimana kita bisa membuat GPU melakukan lebih banyak pekerjaan yang berguna per siklus pembacaan memori yang sama?</w:t>
      </w:r>
      <w:r>
        <w:rPr>
          <w:lang w:val="id-ID"/>
        </w:rPr>
        <w:t xml:space="preserve"> Jawaban yang elegan: bangkitkan beberapa token sekaligus dari sebuah model kecil yang murah, lalu biarkan model besar memverifikasi sekaligus dalam satu langkah.</w:t>
      </w:r>
    </w:p>
    <w:p w14:paraId="60D3AA78" w14:textId="77777777" w:rsidR="002978A9" w:rsidRDefault="002978A9">
      <w:pPr>
        <w:pStyle w:val="NormalWeb"/>
        <w:rPr>
          <w:lang w:val="id-ID"/>
        </w:rPr>
      </w:pPr>
      <w:r>
        <w:rPr>
          <w:lang w:val="id-ID"/>
        </w:rPr>
        <w:t xml:space="preserve">Karena property yang sama ini, ada ironi indah yang perlu disadari: draft model yang </w:t>
      </w:r>
      <w:r>
        <w:rPr>
          <w:rStyle w:val="Emphasis"/>
          <w:lang w:val="id-ID"/>
        </w:rPr>
        <w:t>jauh lebih kecil</w:t>
      </w:r>
      <w:r>
        <w:rPr>
          <w:lang w:val="id-ID"/>
        </w:rPr>
        <w:t xml:space="preserve"> menderita masalah memory-bound dengan proporsi yang sama — ia juga membaca seluruh bobotnya setiap langkah. Namun justru karena lebih kecil, beban pembacaannya jauh lebih ringan: draft 3B membaca 6 GB per langkah sementara target 70B membaca 140 GB — dua puluh kali lebih murah per langkah. Inilah mengapa "biaya spekulasi" </w:t>
      </w:r>
      <w:r>
        <w:rPr>
          <w:lang w:val="id-ID"/>
        </w:rPr>
        <w:t>nyaris selalu terbayar: meskipun draft harus berjalan K langkah untuk setiap satu langkah target, total bandwidth yang dibelanjakan draft (K × ukuran draft) tetap jauh lebih kecil daripada satu langkah target (ukuran target), selama K tidak ekstrem. Angka nyata dari Tabel 5.29 — draft 3B melayani 70B dengan speedup 3,2-3,5x — adalah bukti empiris dari aritmetika sederhana ini.</w:t>
      </w:r>
    </w:p>
    <w:p w14:paraId="333FB3FB" w14:textId="77777777" w:rsidR="002978A9" w:rsidRDefault="002978A9">
      <w:pPr>
        <w:pStyle w:val="table-label"/>
        <w:rPr>
          <w:lang w:val="id-ID"/>
        </w:rPr>
      </w:pPr>
      <w:r>
        <w:rPr>
          <w:lang w:val="id-ID"/>
        </w:rPr>
        <w:t>Tabel 5.28: Perbandingan Metode Speculative Decoding</w:t>
      </w:r>
    </w:p>
    <w:p w14:paraId="2DE87DB9" w14:textId="77777777" w:rsidR="002978A9" w:rsidRDefault="002978A9">
      <w:pPr>
        <w:pStyle w:val="NormalWeb"/>
        <w:rPr>
          <w:lang w:val="id-ID"/>
        </w:rPr>
      </w:pPr>
      <w:r>
        <w:rPr>
          <w:lang w:val="id-ID"/>
        </w:rPr>
        <w:t xml:space="preserve">Peta lengkap keluarga speculative decoding — perhatikan kolom </w:t>
      </w:r>
      <w:r>
        <w:rPr>
          <w:rStyle w:val="Emphasis"/>
          <w:lang w:val="id-ID"/>
        </w:rPr>
        <w:t>output distribution</w:t>
      </w:r>
      <w:r>
        <w:rPr>
          <w:lang w:val="id-ID"/>
        </w:rPr>
        <w:t xml:space="preserve"> yang membedakan metode yang "aman" dari yang "berisiko".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1512"/>
        <w:gridCol w:w="941"/>
        <w:gridCol w:w="1324"/>
        <w:gridCol w:w="1568"/>
        <w:gridCol w:w="1905"/>
      </w:tblGrid>
      <w:tr w:rsidR="00000000" w14:paraId="17EE1419" w14:textId="77777777">
        <w:trPr>
          <w:divId w:val="182522630"/>
          <w:tblHeader/>
          <w:tblCellSpacing w:w="15" w:type="dxa"/>
        </w:trPr>
        <w:tc>
          <w:tcPr>
            <w:tcW w:w="0" w:type="auto"/>
            <w:vAlign w:val="center"/>
            <w:hideMark/>
          </w:tcPr>
          <w:p w14:paraId="4B2BFE5E" w14:textId="77777777" w:rsidR="002978A9" w:rsidRDefault="002978A9">
            <w:pPr>
              <w:jc w:val="center"/>
              <w:rPr>
                <w:rFonts w:eastAsia="Times New Roman"/>
                <w:b/>
                <w:bCs/>
              </w:rPr>
            </w:pPr>
            <w:r>
              <w:rPr>
                <w:rFonts w:eastAsia="Times New Roman"/>
                <w:b/>
                <w:bCs/>
              </w:rPr>
              <w:t>Metode</w:t>
            </w:r>
          </w:p>
        </w:tc>
        <w:tc>
          <w:tcPr>
            <w:tcW w:w="0" w:type="auto"/>
            <w:vAlign w:val="center"/>
            <w:hideMark/>
          </w:tcPr>
          <w:p w14:paraId="71CA4605" w14:textId="77777777" w:rsidR="002978A9" w:rsidRDefault="002978A9">
            <w:pPr>
              <w:jc w:val="center"/>
              <w:rPr>
                <w:rFonts w:eastAsia="Times New Roman"/>
                <w:b/>
                <w:bCs/>
              </w:rPr>
            </w:pPr>
            <w:r>
              <w:rPr>
                <w:rFonts w:eastAsia="Times New Roman"/>
                <w:b/>
                <w:bCs/>
              </w:rPr>
              <w:t>Draft Source</w:t>
            </w:r>
          </w:p>
        </w:tc>
        <w:tc>
          <w:tcPr>
            <w:tcW w:w="0" w:type="auto"/>
            <w:vAlign w:val="center"/>
            <w:hideMark/>
          </w:tcPr>
          <w:p w14:paraId="77ED20E7" w14:textId="77777777" w:rsidR="002978A9" w:rsidRDefault="002978A9">
            <w:pPr>
              <w:jc w:val="center"/>
              <w:rPr>
                <w:rFonts w:eastAsia="Times New Roman"/>
                <w:b/>
                <w:bCs/>
              </w:rPr>
            </w:pPr>
            <w:r>
              <w:rPr>
                <w:rFonts w:eastAsia="Times New Roman"/>
                <w:b/>
                <w:bCs/>
              </w:rPr>
              <w:t>Speedup</w:t>
            </w:r>
          </w:p>
        </w:tc>
        <w:tc>
          <w:tcPr>
            <w:tcW w:w="0" w:type="auto"/>
            <w:vAlign w:val="center"/>
            <w:hideMark/>
          </w:tcPr>
          <w:p w14:paraId="5F143E1E" w14:textId="77777777" w:rsidR="002978A9" w:rsidRDefault="002978A9">
            <w:pPr>
              <w:jc w:val="center"/>
              <w:rPr>
                <w:rFonts w:eastAsia="Times New Roman"/>
                <w:b/>
                <w:bCs/>
              </w:rPr>
            </w:pPr>
            <w:r>
              <w:rPr>
                <w:rFonts w:eastAsia="Times New Roman"/>
                <w:b/>
                <w:bCs/>
              </w:rPr>
              <w:t>Training Required</w:t>
            </w:r>
          </w:p>
        </w:tc>
        <w:tc>
          <w:tcPr>
            <w:tcW w:w="0" w:type="auto"/>
            <w:vAlign w:val="center"/>
            <w:hideMark/>
          </w:tcPr>
          <w:p w14:paraId="269FFD03" w14:textId="77777777" w:rsidR="002978A9" w:rsidRDefault="002978A9">
            <w:pPr>
              <w:jc w:val="center"/>
              <w:rPr>
                <w:rFonts w:eastAsia="Times New Roman"/>
                <w:b/>
                <w:bCs/>
              </w:rPr>
            </w:pPr>
            <w:r>
              <w:rPr>
                <w:rFonts w:eastAsia="Times New Roman"/>
                <w:b/>
                <w:bCs/>
              </w:rPr>
              <w:t>Output Distribution</w:t>
            </w:r>
          </w:p>
        </w:tc>
        <w:tc>
          <w:tcPr>
            <w:tcW w:w="0" w:type="auto"/>
            <w:vAlign w:val="center"/>
            <w:hideMark/>
          </w:tcPr>
          <w:p w14:paraId="62BA1615" w14:textId="77777777" w:rsidR="002978A9" w:rsidRDefault="002978A9">
            <w:pPr>
              <w:jc w:val="center"/>
              <w:rPr>
                <w:rFonts w:eastAsia="Times New Roman"/>
                <w:b/>
                <w:bCs/>
              </w:rPr>
            </w:pPr>
            <w:r>
              <w:rPr>
                <w:rFonts w:eastAsia="Times New Roman"/>
                <w:b/>
                <w:bCs/>
              </w:rPr>
              <w:t>Kompleksitas Deploy</w:t>
            </w:r>
          </w:p>
        </w:tc>
      </w:tr>
      <w:tr w:rsidR="00000000" w14:paraId="422BFF1A" w14:textId="77777777">
        <w:trPr>
          <w:divId w:val="182522630"/>
          <w:tblCellSpacing w:w="15" w:type="dxa"/>
        </w:trPr>
        <w:tc>
          <w:tcPr>
            <w:tcW w:w="0" w:type="auto"/>
            <w:vAlign w:val="center"/>
            <w:hideMark/>
          </w:tcPr>
          <w:p w14:paraId="2385CF36" w14:textId="77777777" w:rsidR="002978A9" w:rsidRDefault="002978A9">
            <w:pPr>
              <w:rPr>
                <w:rFonts w:eastAsia="Times New Roman"/>
              </w:rPr>
            </w:pPr>
            <w:r>
              <w:rPr>
                <w:rStyle w:val="Strong"/>
                <w:rFonts w:eastAsia="Times New Roman"/>
              </w:rPr>
              <w:t>Vanilla SpecDec</w:t>
            </w:r>
            <w:r>
              <w:rPr>
                <w:rFonts w:eastAsia="Times New Roman"/>
              </w:rPr>
              <w:t xml:space="preserve"> (Leviathan)</w:t>
            </w:r>
          </w:p>
        </w:tc>
        <w:tc>
          <w:tcPr>
            <w:tcW w:w="0" w:type="auto"/>
            <w:vAlign w:val="center"/>
            <w:hideMark/>
          </w:tcPr>
          <w:p w14:paraId="5F6B1312" w14:textId="77777777" w:rsidR="002978A9" w:rsidRDefault="002978A9">
            <w:pPr>
              <w:rPr>
                <w:rFonts w:eastAsia="Times New Roman"/>
              </w:rPr>
            </w:pPr>
            <w:r>
              <w:rPr>
                <w:rFonts w:eastAsia="Times New Roman"/>
              </w:rPr>
              <w:t>Model kecil terpisah</w:t>
            </w:r>
          </w:p>
        </w:tc>
        <w:tc>
          <w:tcPr>
            <w:tcW w:w="0" w:type="auto"/>
            <w:vAlign w:val="center"/>
            <w:hideMark/>
          </w:tcPr>
          <w:p w14:paraId="29C78C2E" w14:textId="77777777" w:rsidR="002978A9" w:rsidRDefault="002978A9">
            <w:pPr>
              <w:rPr>
                <w:rFonts w:eastAsia="Times New Roman"/>
              </w:rPr>
            </w:pPr>
            <w:r>
              <w:rPr>
                <w:rFonts w:eastAsia="Times New Roman"/>
              </w:rPr>
              <w:t>2-3x</w:t>
            </w:r>
          </w:p>
        </w:tc>
        <w:tc>
          <w:tcPr>
            <w:tcW w:w="0" w:type="auto"/>
            <w:vAlign w:val="center"/>
            <w:hideMark/>
          </w:tcPr>
          <w:p w14:paraId="6759971A" w14:textId="77777777" w:rsidR="002978A9" w:rsidRDefault="002978A9">
            <w:pPr>
              <w:rPr>
                <w:rFonts w:eastAsia="Times New Roman"/>
              </w:rPr>
            </w:pPr>
            <w:r>
              <w:rPr>
                <w:rFonts w:eastAsia="Times New Roman"/>
              </w:rPr>
              <w:t>Tidak</w:t>
            </w:r>
          </w:p>
        </w:tc>
        <w:tc>
          <w:tcPr>
            <w:tcW w:w="0" w:type="auto"/>
            <w:vAlign w:val="center"/>
            <w:hideMark/>
          </w:tcPr>
          <w:p w14:paraId="7306AAD7" w14:textId="77777777" w:rsidR="002978A9" w:rsidRDefault="002978A9">
            <w:pPr>
              <w:rPr>
                <w:rFonts w:eastAsia="Times New Roman"/>
              </w:rPr>
            </w:pPr>
            <w:r>
              <w:rPr>
                <w:rFonts w:eastAsia="Times New Roman"/>
              </w:rPr>
              <w:t>Identik (lossless)</w:t>
            </w:r>
          </w:p>
        </w:tc>
        <w:tc>
          <w:tcPr>
            <w:tcW w:w="0" w:type="auto"/>
            <w:vAlign w:val="center"/>
            <w:hideMark/>
          </w:tcPr>
          <w:p w14:paraId="61D4F79C" w14:textId="77777777" w:rsidR="002978A9" w:rsidRDefault="002978A9">
            <w:pPr>
              <w:rPr>
                <w:rFonts w:eastAsia="Times New Roman"/>
              </w:rPr>
            </w:pPr>
            <w:r>
              <w:rPr>
                <w:rFonts w:eastAsia="Times New Roman"/>
              </w:rPr>
              <w:t>Rendah (2 model)</w:t>
            </w:r>
          </w:p>
        </w:tc>
      </w:tr>
      <w:tr w:rsidR="00000000" w14:paraId="1CA53450" w14:textId="77777777">
        <w:trPr>
          <w:divId w:val="182522630"/>
          <w:tblCellSpacing w:w="15" w:type="dxa"/>
        </w:trPr>
        <w:tc>
          <w:tcPr>
            <w:tcW w:w="0" w:type="auto"/>
            <w:vAlign w:val="center"/>
            <w:hideMark/>
          </w:tcPr>
          <w:p w14:paraId="2CE663B6" w14:textId="77777777" w:rsidR="002978A9" w:rsidRDefault="002978A9">
            <w:pPr>
              <w:rPr>
                <w:rFonts w:eastAsia="Times New Roman"/>
              </w:rPr>
            </w:pPr>
            <w:r>
              <w:rPr>
                <w:rStyle w:val="Strong"/>
                <w:rFonts w:eastAsia="Times New Roman"/>
              </w:rPr>
              <w:t>SpecInfer</w:t>
            </w:r>
            <w:r>
              <w:rPr>
                <w:rFonts w:eastAsia="Times New Roman"/>
              </w:rPr>
              <w:t xml:space="preserve"> (Miao)</w:t>
            </w:r>
          </w:p>
        </w:tc>
        <w:tc>
          <w:tcPr>
            <w:tcW w:w="0" w:type="auto"/>
            <w:vAlign w:val="center"/>
            <w:hideMark/>
          </w:tcPr>
          <w:p w14:paraId="1D8BF9BD" w14:textId="77777777" w:rsidR="002978A9" w:rsidRDefault="002978A9">
            <w:pPr>
              <w:rPr>
                <w:rFonts w:eastAsia="Times New Roman"/>
              </w:rPr>
            </w:pPr>
            <w:r>
              <w:rPr>
                <w:rFonts w:eastAsia="Times New Roman"/>
              </w:rPr>
              <w:t>Token tree (multiple SSM)</w:t>
            </w:r>
          </w:p>
        </w:tc>
        <w:tc>
          <w:tcPr>
            <w:tcW w:w="0" w:type="auto"/>
            <w:vAlign w:val="center"/>
            <w:hideMark/>
          </w:tcPr>
          <w:p w14:paraId="1DF8791E" w14:textId="77777777" w:rsidR="002978A9" w:rsidRDefault="002978A9">
            <w:pPr>
              <w:rPr>
                <w:rFonts w:eastAsia="Times New Roman"/>
              </w:rPr>
            </w:pPr>
            <w:r>
              <w:rPr>
                <w:rFonts w:eastAsia="Times New Roman"/>
              </w:rPr>
              <w:t>1,5-3,5x</w:t>
            </w:r>
          </w:p>
        </w:tc>
        <w:tc>
          <w:tcPr>
            <w:tcW w:w="0" w:type="auto"/>
            <w:vAlign w:val="center"/>
            <w:hideMark/>
          </w:tcPr>
          <w:p w14:paraId="604B22E0" w14:textId="77777777" w:rsidR="002978A9" w:rsidRDefault="002978A9">
            <w:pPr>
              <w:rPr>
                <w:rFonts w:eastAsia="Times New Roman"/>
              </w:rPr>
            </w:pPr>
            <w:r>
              <w:rPr>
                <w:rFonts w:eastAsia="Times New Roman"/>
              </w:rPr>
              <w:t>Tidak</w:t>
            </w:r>
          </w:p>
        </w:tc>
        <w:tc>
          <w:tcPr>
            <w:tcW w:w="0" w:type="auto"/>
            <w:vAlign w:val="center"/>
            <w:hideMark/>
          </w:tcPr>
          <w:p w14:paraId="3D85E74F" w14:textId="77777777" w:rsidR="002978A9" w:rsidRDefault="002978A9">
            <w:pPr>
              <w:rPr>
                <w:rFonts w:eastAsia="Times New Roman"/>
              </w:rPr>
            </w:pPr>
            <w:r>
              <w:rPr>
                <w:rFonts w:eastAsia="Times New Roman"/>
              </w:rPr>
              <w:t>Identik (lossless)</w:t>
            </w:r>
          </w:p>
        </w:tc>
        <w:tc>
          <w:tcPr>
            <w:tcW w:w="0" w:type="auto"/>
            <w:vAlign w:val="center"/>
            <w:hideMark/>
          </w:tcPr>
          <w:p w14:paraId="550785CF" w14:textId="77777777" w:rsidR="002978A9" w:rsidRDefault="002978A9">
            <w:pPr>
              <w:rPr>
                <w:rFonts w:eastAsia="Times New Roman"/>
              </w:rPr>
            </w:pPr>
            <w:r>
              <w:rPr>
                <w:rFonts w:eastAsia="Times New Roman"/>
              </w:rPr>
              <w:t>Sedang (verifikasi tree)</w:t>
            </w:r>
          </w:p>
        </w:tc>
      </w:tr>
      <w:tr w:rsidR="00000000" w14:paraId="02CDB4D9" w14:textId="77777777">
        <w:trPr>
          <w:divId w:val="182522630"/>
          <w:tblCellSpacing w:w="15" w:type="dxa"/>
        </w:trPr>
        <w:tc>
          <w:tcPr>
            <w:tcW w:w="0" w:type="auto"/>
            <w:vAlign w:val="center"/>
            <w:hideMark/>
          </w:tcPr>
          <w:p w14:paraId="08D499F0" w14:textId="77777777" w:rsidR="002978A9" w:rsidRDefault="002978A9">
            <w:pPr>
              <w:rPr>
                <w:rFonts w:eastAsia="Times New Roman"/>
              </w:rPr>
            </w:pPr>
            <w:r>
              <w:rPr>
                <w:rStyle w:val="Strong"/>
                <w:rFonts w:eastAsia="Times New Roman"/>
              </w:rPr>
              <w:t>Medusa-1</w:t>
            </w:r>
            <w:r>
              <w:rPr>
                <w:rFonts w:eastAsia="Times New Roman"/>
              </w:rPr>
              <w:t xml:space="preserve"> (Cai)</w:t>
            </w:r>
          </w:p>
        </w:tc>
        <w:tc>
          <w:tcPr>
            <w:tcW w:w="0" w:type="auto"/>
            <w:vAlign w:val="center"/>
            <w:hideMark/>
          </w:tcPr>
          <w:p w14:paraId="5F223A7E" w14:textId="77777777" w:rsidR="002978A9" w:rsidRDefault="002978A9">
            <w:pPr>
              <w:rPr>
                <w:rFonts w:eastAsia="Times New Roman"/>
              </w:rPr>
            </w:pPr>
            <w:r>
              <w:rPr>
                <w:rFonts w:eastAsia="Times New Roman"/>
              </w:rPr>
              <w:t>Multiple heads (satu model)</w:t>
            </w:r>
          </w:p>
        </w:tc>
        <w:tc>
          <w:tcPr>
            <w:tcW w:w="0" w:type="auto"/>
            <w:vAlign w:val="center"/>
            <w:hideMark/>
          </w:tcPr>
          <w:p w14:paraId="3F2AD75A" w14:textId="77777777" w:rsidR="002978A9" w:rsidRDefault="002978A9">
            <w:pPr>
              <w:rPr>
                <w:rFonts w:eastAsia="Times New Roman"/>
              </w:rPr>
            </w:pPr>
            <w:r>
              <w:rPr>
                <w:rFonts w:eastAsia="Times New Roman"/>
              </w:rPr>
              <w:t>2,2x</w:t>
            </w:r>
          </w:p>
        </w:tc>
        <w:tc>
          <w:tcPr>
            <w:tcW w:w="0" w:type="auto"/>
            <w:vAlign w:val="center"/>
            <w:hideMark/>
          </w:tcPr>
          <w:p w14:paraId="699480E4" w14:textId="77777777" w:rsidR="002978A9" w:rsidRDefault="002978A9">
            <w:pPr>
              <w:rPr>
                <w:rFonts w:eastAsia="Times New Roman"/>
              </w:rPr>
            </w:pPr>
            <w:r>
              <w:rPr>
                <w:rFonts w:eastAsia="Times New Roman"/>
              </w:rPr>
              <w:t>Ya (hanya head)</w:t>
            </w:r>
          </w:p>
        </w:tc>
        <w:tc>
          <w:tcPr>
            <w:tcW w:w="0" w:type="auto"/>
            <w:vAlign w:val="center"/>
            <w:hideMark/>
          </w:tcPr>
          <w:p w14:paraId="0121ABEF" w14:textId="77777777" w:rsidR="002978A9" w:rsidRDefault="002978A9">
            <w:pPr>
              <w:rPr>
                <w:rFonts w:eastAsia="Times New Roman"/>
              </w:rPr>
            </w:pPr>
            <w:r>
              <w:rPr>
                <w:rFonts w:eastAsia="Times New Roman"/>
              </w:rPr>
              <w:t>Hampir identik</w:t>
            </w:r>
          </w:p>
        </w:tc>
        <w:tc>
          <w:tcPr>
            <w:tcW w:w="0" w:type="auto"/>
            <w:vAlign w:val="center"/>
            <w:hideMark/>
          </w:tcPr>
          <w:p w14:paraId="03CDA208" w14:textId="77777777" w:rsidR="002978A9" w:rsidRDefault="002978A9">
            <w:pPr>
              <w:rPr>
                <w:rFonts w:eastAsia="Times New Roman"/>
              </w:rPr>
            </w:pPr>
            <w:r>
              <w:rPr>
                <w:rFonts w:eastAsia="Times New Roman"/>
              </w:rPr>
              <w:t>Rendah (tanpa model kedua)</w:t>
            </w:r>
          </w:p>
        </w:tc>
      </w:tr>
      <w:tr w:rsidR="00000000" w14:paraId="174D6CBB" w14:textId="77777777">
        <w:trPr>
          <w:divId w:val="182522630"/>
          <w:tblCellSpacing w:w="15" w:type="dxa"/>
        </w:trPr>
        <w:tc>
          <w:tcPr>
            <w:tcW w:w="0" w:type="auto"/>
            <w:vAlign w:val="center"/>
            <w:hideMark/>
          </w:tcPr>
          <w:p w14:paraId="289FA0B0" w14:textId="77777777" w:rsidR="002978A9" w:rsidRDefault="002978A9">
            <w:pPr>
              <w:rPr>
                <w:rFonts w:eastAsia="Times New Roman"/>
              </w:rPr>
            </w:pPr>
            <w:r>
              <w:rPr>
                <w:rStyle w:val="Strong"/>
                <w:rFonts w:eastAsia="Times New Roman"/>
              </w:rPr>
              <w:t>Medusa-2</w:t>
            </w:r>
          </w:p>
        </w:tc>
        <w:tc>
          <w:tcPr>
            <w:tcW w:w="0" w:type="auto"/>
            <w:vAlign w:val="center"/>
            <w:hideMark/>
          </w:tcPr>
          <w:p w14:paraId="0EE44ED2" w14:textId="77777777" w:rsidR="002978A9" w:rsidRDefault="002978A9">
            <w:pPr>
              <w:rPr>
                <w:rFonts w:eastAsia="Times New Roman"/>
              </w:rPr>
            </w:pPr>
            <w:r>
              <w:rPr>
                <w:rFonts w:eastAsia="Times New Roman"/>
              </w:rPr>
              <w:t>Multiple heads (joint FT)</w:t>
            </w:r>
          </w:p>
        </w:tc>
        <w:tc>
          <w:tcPr>
            <w:tcW w:w="0" w:type="auto"/>
            <w:vAlign w:val="center"/>
            <w:hideMark/>
          </w:tcPr>
          <w:p w14:paraId="67B07CE4" w14:textId="77777777" w:rsidR="002978A9" w:rsidRDefault="002978A9">
            <w:pPr>
              <w:rPr>
                <w:rFonts w:eastAsia="Times New Roman"/>
              </w:rPr>
            </w:pPr>
            <w:r>
              <w:rPr>
                <w:rFonts w:eastAsia="Times New Roman"/>
              </w:rPr>
              <w:t>2,3-2,8x</w:t>
            </w:r>
          </w:p>
        </w:tc>
        <w:tc>
          <w:tcPr>
            <w:tcW w:w="0" w:type="auto"/>
            <w:vAlign w:val="center"/>
            <w:hideMark/>
          </w:tcPr>
          <w:p w14:paraId="78B43647" w14:textId="77777777" w:rsidR="002978A9" w:rsidRDefault="002978A9">
            <w:pPr>
              <w:rPr>
                <w:rFonts w:eastAsia="Times New Roman"/>
              </w:rPr>
            </w:pPr>
            <w:r>
              <w:rPr>
                <w:rFonts w:eastAsia="Times New Roman"/>
              </w:rPr>
              <w:t>Ya (seluruh model)</w:t>
            </w:r>
          </w:p>
        </w:tc>
        <w:tc>
          <w:tcPr>
            <w:tcW w:w="0" w:type="auto"/>
            <w:vAlign w:val="center"/>
            <w:hideMark/>
          </w:tcPr>
          <w:p w14:paraId="349340DF" w14:textId="77777777" w:rsidR="002978A9" w:rsidRDefault="002978A9">
            <w:pPr>
              <w:rPr>
                <w:rFonts w:eastAsia="Times New Roman"/>
              </w:rPr>
            </w:pPr>
            <w:r>
              <w:rPr>
                <w:rFonts w:eastAsia="Times New Roman"/>
              </w:rPr>
              <w:t>Mendekati</w:t>
            </w:r>
          </w:p>
        </w:tc>
        <w:tc>
          <w:tcPr>
            <w:tcW w:w="0" w:type="auto"/>
            <w:vAlign w:val="center"/>
            <w:hideMark/>
          </w:tcPr>
          <w:p w14:paraId="102C8740" w14:textId="77777777" w:rsidR="002978A9" w:rsidRDefault="002978A9">
            <w:pPr>
              <w:rPr>
                <w:rFonts w:eastAsia="Times New Roman"/>
              </w:rPr>
            </w:pPr>
            <w:r>
              <w:rPr>
                <w:rFonts w:eastAsia="Times New Roman"/>
              </w:rPr>
              <w:t>Rendah</w:t>
            </w:r>
          </w:p>
        </w:tc>
      </w:tr>
      <w:tr w:rsidR="00000000" w14:paraId="4B88FB0E" w14:textId="77777777">
        <w:trPr>
          <w:divId w:val="182522630"/>
          <w:tblCellSpacing w:w="15" w:type="dxa"/>
        </w:trPr>
        <w:tc>
          <w:tcPr>
            <w:tcW w:w="0" w:type="auto"/>
            <w:vAlign w:val="center"/>
            <w:hideMark/>
          </w:tcPr>
          <w:p w14:paraId="10510A8B" w14:textId="77777777" w:rsidR="002978A9" w:rsidRDefault="002978A9">
            <w:pPr>
              <w:rPr>
                <w:rFonts w:eastAsia="Times New Roman"/>
              </w:rPr>
            </w:pPr>
            <w:r>
              <w:rPr>
                <w:rStyle w:val="Strong"/>
                <w:rFonts w:eastAsia="Times New Roman"/>
              </w:rPr>
              <w:t>Self-Speculative</w:t>
            </w:r>
          </w:p>
        </w:tc>
        <w:tc>
          <w:tcPr>
            <w:tcW w:w="0" w:type="auto"/>
            <w:vAlign w:val="center"/>
            <w:hideMark/>
          </w:tcPr>
          <w:p w14:paraId="100E2A5A" w14:textId="77777777" w:rsidR="002978A9" w:rsidRDefault="002978A9">
            <w:pPr>
              <w:rPr>
                <w:rFonts w:eastAsia="Times New Roman"/>
              </w:rPr>
            </w:pPr>
            <w:r>
              <w:rPr>
                <w:rFonts w:eastAsia="Times New Roman"/>
              </w:rPr>
              <w:t>Layer skipping</w:t>
            </w:r>
          </w:p>
        </w:tc>
        <w:tc>
          <w:tcPr>
            <w:tcW w:w="0" w:type="auto"/>
            <w:vAlign w:val="center"/>
            <w:hideMark/>
          </w:tcPr>
          <w:p w14:paraId="0A7B667C" w14:textId="77777777" w:rsidR="002978A9" w:rsidRDefault="002978A9">
            <w:pPr>
              <w:rPr>
                <w:rFonts w:eastAsia="Times New Roman"/>
              </w:rPr>
            </w:pPr>
            <w:r>
              <w:rPr>
                <w:rFonts w:eastAsia="Times New Roman"/>
              </w:rPr>
              <w:t>1,5-2x</w:t>
            </w:r>
          </w:p>
        </w:tc>
        <w:tc>
          <w:tcPr>
            <w:tcW w:w="0" w:type="auto"/>
            <w:vAlign w:val="center"/>
            <w:hideMark/>
          </w:tcPr>
          <w:p w14:paraId="3B1767D5" w14:textId="77777777" w:rsidR="002978A9" w:rsidRDefault="002978A9">
            <w:pPr>
              <w:rPr>
                <w:rFonts w:eastAsia="Times New Roman"/>
              </w:rPr>
            </w:pPr>
            <w:r>
              <w:rPr>
                <w:rFonts w:eastAsia="Times New Roman"/>
              </w:rPr>
              <w:t>Tidak</w:t>
            </w:r>
          </w:p>
        </w:tc>
        <w:tc>
          <w:tcPr>
            <w:tcW w:w="0" w:type="auto"/>
            <w:vAlign w:val="center"/>
            <w:hideMark/>
          </w:tcPr>
          <w:p w14:paraId="0BF7267B" w14:textId="77777777" w:rsidR="002978A9" w:rsidRDefault="002978A9">
            <w:pPr>
              <w:rPr>
                <w:rFonts w:eastAsia="Times New Roman"/>
              </w:rPr>
            </w:pPr>
            <w:r>
              <w:rPr>
                <w:rFonts w:eastAsia="Times New Roman"/>
              </w:rPr>
              <w:t>Identik</w:t>
            </w:r>
          </w:p>
        </w:tc>
        <w:tc>
          <w:tcPr>
            <w:tcW w:w="0" w:type="auto"/>
            <w:vAlign w:val="center"/>
            <w:hideMark/>
          </w:tcPr>
          <w:p w14:paraId="238BF6D4" w14:textId="77777777" w:rsidR="002978A9" w:rsidRDefault="002978A9">
            <w:pPr>
              <w:rPr>
                <w:rFonts w:eastAsia="Times New Roman"/>
              </w:rPr>
            </w:pPr>
            <w:r>
              <w:rPr>
                <w:rFonts w:eastAsia="Times New Roman"/>
              </w:rPr>
              <w:t>Sangat Rendah</w:t>
            </w:r>
          </w:p>
        </w:tc>
      </w:tr>
      <w:tr w:rsidR="00000000" w14:paraId="493C4A37" w14:textId="77777777">
        <w:trPr>
          <w:divId w:val="182522630"/>
          <w:tblCellSpacing w:w="15" w:type="dxa"/>
        </w:trPr>
        <w:tc>
          <w:tcPr>
            <w:tcW w:w="0" w:type="auto"/>
            <w:vAlign w:val="center"/>
            <w:hideMark/>
          </w:tcPr>
          <w:p w14:paraId="61143255" w14:textId="77777777" w:rsidR="002978A9" w:rsidRDefault="002978A9">
            <w:pPr>
              <w:rPr>
                <w:rFonts w:eastAsia="Times New Roman"/>
              </w:rPr>
            </w:pPr>
            <w:r>
              <w:rPr>
                <w:rStyle w:val="Strong"/>
                <w:rFonts w:eastAsia="Times New Roman"/>
              </w:rPr>
              <w:t>Lookahead Decoding</w:t>
            </w:r>
          </w:p>
        </w:tc>
        <w:tc>
          <w:tcPr>
            <w:tcW w:w="0" w:type="auto"/>
            <w:vAlign w:val="center"/>
            <w:hideMark/>
          </w:tcPr>
          <w:p w14:paraId="5EDBD672" w14:textId="77777777" w:rsidR="002978A9" w:rsidRDefault="002978A9">
            <w:pPr>
              <w:rPr>
                <w:rFonts w:eastAsia="Times New Roman"/>
              </w:rPr>
            </w:pPr>
            <w:r>
              <w:rPr>
                <w:rFonts w:eastAsia="Times New Roman"/>
              </w:rPr>
              <w:t>N-gram</w:t>
            </w:r>
          </w:p>
        </w:tc>
        <w:tc>
          <w:tcPr>
            <w:tcW w:w="0" w:type="auto"/>
            <w:vAlign w:val="center"/>
            <w:hideMark/>
          </w:tcPr>
          <w:p w14:paraId="32BEBF03" w14:textId="77777777" w:rsidR="002978A9" w:rsidRDefault="002978A9">
            <w:pPr>
              <w:rPr>
                <w:rFonts w:eastAsia="Times New Roman"/>
              </w:rPr>
            </w:pPr>
            <w:r>
              <w:rPr>
                <w:rFonts w:eastAsia="Times New Roman"/>
              </w:rPr>
              <w:t>1,5-1,8x</w:t>
            </w:r>
          </w:p>
        </w:tc>
        <w:tc>
          <w:tcPr>
            <w:tcW w:w="0" w:type="auto"/>
            <w:vAlign w:val="center"/>
            <w:hideMark/>
          </w:tcPr>
          <w:p w14:paraId="5AB2A9A2" w14:textId="77777777" w:rsidR="002978A9" w:rsidRDefault="002978A9">
            <w:pPr>
              <w:rPr>
                <w:rFonts w:eastAsia="Times New Roman"/>
              </w:rPr>
            </w:pPr>
            <w:r>
              <w:rPr>
                <w:rFonts w:eastAsia="Times New Roman"/>
              </w:rPr>
              <w:t>Tidak</w:t>
            </w:r>
          </w:p>
        </w:tc>
        <w:tc>
          <w:tcPr>
            <w:tcW w:w="0" w:type="auto"/>
            <w:vAlign w:val="center"/>
            <w:hideMark/>
          </w:tcPr>
          <w:p w14:paraId="13229A00" w14:textId="77777777" w:rsidR="002978A9" w:rsidRDefault="002978A9">
            <w:pPr>
              <w:rPr>
                <w:rFonts w:eastAsia="Times New Roman"/>
              </w:rPr>
            </w:pPr>
            <w:r>
              <w:rPr>
                <w:rFonts w:eastAsia="Times New Roman"/>
              </w:rPr>
              <w:t>Identik</w:t>
            </w:r>
          </w:p>
        </w:tc>
        <w:tc>
          <w:tcPr>
            <w:tcW w:w="0" w:type="auto"/>
            <w:vAlign w:val="center"/>
            <w:hideMark/>
          </w:tcPr>
          <w:p w14:paraId="317AA5ED" w14:textId="77777777" w:rsidR="002978A9" w:rsidRDefault="002978A9">
            <w:pPr>
              <w:rPr>
                <w:rFonts w:eastAsia="Times New Roman"/>
              </w:rPr>
            </w:pPr>
            <w:r>
              <w:rPr>
                <w:rFonts w:eastAsia="Times New Roman"/>
              </w:rPr>
              <w:t>Rendah</w:t>
            </w:r>
          </w:p>
        </w:tc>
      </w:tr>
    </w:tbl>
    <w:p w14:paraId="28F80702" w14:textId="77777777" w:rsidR="002978A9" w:rsidRDefault="002978A9">
      <w:pPr>
        <w:pStyle w:val="NormalWeb"/>
        <w:rPr>
          <w:lang w:val="id-ID"/>
        </w:rPr>
      </w:pPr>
      <w:r>
        <w:rPr>
          <w:lang w:val="id-ID"/>
        </w:rPr>
        <w:t xml:space="preserve">Keputusan pemilihan metode pada dasarnya adalah tiga sumbu: </w:t>
      </w:r>
      <w:r>
        <w:rPr>
          <w:rStyle w:val="Emphasis"/>
          <w:lang w:val="id-ID"/>
        </w:rPr>
        <w:t>jarak ke output asli</w:t>
      </w:r>
      <w:r>
        <w:rPr>
          <w:lang w:val="id-ID"/>
        </w:rPr>
        <w:t xml:space="preserve"> (lossless vs mendekati), </w:t>
      </w:r>
      <w:r>
        <w:rPr>
          <w:rStyle w:val="Emphasis"/>
          <w:lang w:val="id-ID"/>
        </w:rPr>
        <w:t>biaya pelatihan</w:t>
      </w:r>
      <w:r>
        <w:rPr>
          <w:lang w:val="id-ID"/>
        </w:rPr>
        <w:t xml:space="preserve"> (nol vs sebagian vs penuh), dan </w:t>
      </w:r>
      <w:r>
        <w:rPr>
          <w:rStyle w:val="Emphasis"/>
          <w:lang w:val="id-ID"/>
        </w:rPr>
        <w:t>kompleksitas deployment</w:t>
      </w:r>
      <w:r>
        <w:rPr>
          <w:lang w:val="id-ID"/>
        </w:rPr>
        <w:t xml:space="preserve"> </w:t>
      </w:r>
      <w:r>
        <w:rPr>
          <w:lang w:val="id-ID"/>
        </w:rPr>
        <w:t>(satu vs dua model). Vanilla SpecDec dan SpecInfer menawarkan keamanan penuh (output identik) tanpa pelatihan — harga yang dibayar adalah pengelolaan dua model. Medusa menawarkan kecepatan tanpa model kedua, tetapi output hanya "hampir identik" dan membutuhkan pelatihan — sebuah trade-off yang bermasalah bagi aplikasi yang menuntut determinisme ketat seperti evaluasi berdampingan.</w:t>
      </w:r>
    </w:p>
    <w:p w14:paraId="4E31A833" w14:textId="77777777" w:rsidR="002978A9" w:rsidRDefault="002978A9">
      <w:pPr>
        <w:pStyle w:val="NormalWeb"/>
        <w:rPr>
          <w:lang w:val="id-ID"/>
        </w:rPr>
      </w:pPr>
      <w:r>
        <w:rPr>
          <w:lang w:val="id-ID"/>
        </w:rPr>
        <w:t xml:space="preserve">Catatan penting tentang angka </w:t>
      </w:r>
      <w:r>
        <w:rPr>
          <w:rStyle w:val="Emphasis"/>
          <w:lang w:val="id-ID"/>
        </w:rPr>
        <w:t>speedup</w:t>
      </w:r>
      <w:r>
        <w:rPr>
          <w:lang w:val="id-ID"/>
        </w:rPr>
        <w:t xml:space="preserve"> pada kolom ketiga: rentang seperti "2-3x" dan "1,5-3,5x" adalah rentang yang diukur pada </w:t>
      </w:r>
      <w:r>
        <w:rPr>
          <w:rStyle w:val="Emphasis"/>
          <w:lang w:val="id-ID"/>
        </w:rPr>
        <w:t>hardware dan workload</w:t>
      </w:r>
      <w:r>
        <w:rPr>
          <w:lang w:val="id-ID"/>
        </w:rPr>
        <w:t xml:space="preserve"> yang berbeda-beda — bukan jaminan performa universal. Faktor terbesarnya adalah rasio kecepatan draft terhadap target (semakin besar selisihnya, semakin besar potensi gain) dan kesesuaian draft terhadap teks yang dihasilkan. Karena itu, Tabel 5.28 sebaiknya dibaca sebagai </w:t>
      </w:r>
      <w:r>
        <w:rPr>
          <w:rStyle w:val="Emphasis"/>
          <w:lang w:val="id-ID"/>
        </w:rPr>
        <w:t>peta arah</w:t>
      </w:r>
      <w:r>
        <w:rPr>
          <w:lang w:val="id-ID"/>
        </w:rPr>
        <w:t xml:space="preserve"> (metode mana yang cenderung unggul di kondisi mana), sedangkan </w:t>
      </w:r>
      <w:r>
        <w:rPr>
          <w:rStyle w:val="Emphasis"/>
          <w:lang w:val="id-ID"/>
        </w:rPr>
        <w:t>angka final</w:t>
      </w:r>
      <w:r>
        <w:rPr>
          <w:lang w:val="id-ID"/>
        </w:rPr>
        <w:t xml:space="preserve"> </w:t>
      </w:r>
      <w:r>
        <w:rPr>
          <w:lang w:val="id-ID"/>
        </w:rPr>
        <w:t>harus diukur pada mesin dan trafik Anda sendiri — itulah fungsi Langkah 3 pada bagian praktikum. Sikap ini mencegah dua kesalahan umum: memilih metode hanya karena angkanya paling besar, dan menolak metode karena benchmark orang lain tidak menjanjikan.</w:t>
      </w:r>
    </w:p>
    <w:p w14:paraId="620E8983" w14:textId="77777777" w:rsidR="002978A9" w:rsidRDefault="002978A9">
      <w:pPr>
        <w:pStyle w:val="table-label"/>
        <w:rPr>
          <w:lang w:val="id-ID"/>
        </w:rPr>
      </w:pPr>
      <w:r>
        <w:rPr>
          <w:lang w:val="id-ID"/>
        </w:rPr>
        <w:t>Tabel 5.29: Trade-off Ukuran Draft Model vs Speedup</w:t>
      </w:r>
    </w:p>
    <w:p w14:paraId="62BE5063" w14:textId="77777777" w:rsidR="002978A9" w:rsidRDefault="002978A9">
      <w:pPr>
        <w:pStyle w:val="NormalWeb"/>
        <w:rPr>
          <w:lang w:val="id-ID"/>
        </w:rPr>
      </w:pPr>
      <w:r>
        <w:rPr>
          <w:lang w:val="id-ID"/>
        </w:rPr>
        <w:t>Bagaimana pilihan draft model mempengaruhi kecepatan dan tagihan VRAM — semakin kecil rasio draft:target, semakin besar potensi speedup per byte.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2407"/>
        <w:gridCol w:w="1303"/>
        <w:gridCol w:w="941"/>
        <w:gridCol w:w="1789"/>
      </w:tblGrid>
      <w:tr w:rsidR="00000000" w14:paraId="6E2A93E2" w14:textId="77777777">
        <w:trPr>
          <w:divId w:val="664892375"/>
          <w:tblHeader/>
          <w:tblCellSpacing w:w="15" w:type="dxa"/>
        </w:trPr>
        <w:tc>
          <w:tcPr>
            <w:tcW w:w="0" w:type="auto"/>
            <w:vAlign w:val="center"/>
            <w:hideMark/>
          </w:tcPr>
          <w:p w14:paraId="3A1ED216" w14:textId="77777777" w:rsidR="002978A9" w:rsidRDefault="002978A9">
            <w:pPr>
              <w:jc w:val="center"/>
              <w:rPr>
                <w:rFonts w:eastAsia="Times New Roman"/>
                <w:b/>
                <w:bCs/>
              </w:rPr>
            </w:pPr>
            <w:r>
              <w:rPr>
                <w:rFonts w:eastAsia="Times New Roman"/>
                <w:b/>
                <w:bCs/>
              </w:rPr>
              <w:t>Draft Model</w:t>
            </w:r>
          </w:p>
        </w:tc>
        <w:tc>
          <w:tcPr>
            <w:tcW w:w="0" w:type="auto"/>
            <w:vAlign w:val="center"/>
            <w:hideMark/>
          </w:tcPr>
          <w:p w14:paraId="4B6E73F4" w14:textId="77777777" w:rsidR="002978A9" w:rsidRDefault="002978A9">
            <w:pPr>
              <w:jc w:val="center"/>
              <w:rPr>
                <w:rFonts w:eastAsia="Times New Roman"/>
                <w:b/>
                <w:bCs/>
              </w:rPr>
            </w:pPr>
            <w:r>
              <w:rPr>
                <w:rFonts w:eastAsia="Times New Roman"/>
                <w:b/>
                <w:bCs/>
              </w:rPr>
              <w:t>Target Model</w:t>
            </w:r>
          </w:p>
        </w:tc>
        <w:tc>
          <w:tcPr>
            <w:tcW w:w="0" w:type="auto"/>
            <w:vAlign w:val="center"/>
            <w:hideMark/>
          </w:tcPr>
          <w:p w14:paraId="676328F0" w14:textId="77777777" w:rsidR="002978A9" w:rsidRDefault="002978A9">
            <w:pPr>
              <w:jc w:val="center"/>
              <w:rPr>
                <w:rFonts w:eastAsia="Times New Roman"/>
                <w:b/>
                <w:bCs/>
              </w:rPr>
            </w:pPr>
            <w:r>
              <w:rPr>
                <w:rFonts w:eastAsia="Times New Roman"/>
                <w:b/>
                <w:bCs/>
              </w:rPr>
              <w:t>Ratio Params</w:t>
            </w:r>
          </w:p>
        </w:tc>
        <w:tc>
          <w:tcPr>
            <w:tcW w:w="0" w:type="auto"/>
            <w:vAlign w:val="center"/>
            <w:hideMark/>
          </w:tcPr>
          <w:p w14:paraId="62265C19" w14:textId="77777777" w:rsidR="002978A9" w:rsidRDefault="002978A9">
            <w:pPr>
              <w:jc w:val="center"/>
              <w:rPr>
                <w:rFonts w:eastAsia="Times New Roman"/>
                <w:b/>
                <w:bCs/>
              </w:rPr>
            </w:pPr>
            <w:r>
              <w:rPr>
                <w:rFonts w:eastAsia="Times New Roman"/>
                <w:b/>
                <w:bCs/>
              </w:rPr>
              <w:t>Speedup</w:t>
            </w:r>
          </w:p>
        </w:tc>
        <w:tc>
          <w:tcPr>
            <w:tcW w:w="0" w:type="auto"/>
            <w:vAlign w:val="center"/>
            <w:hideMark/>
          </w:tcPr>
          <w:p w14:paraId="74A80DE9" w14:textId="77777777" w:rsidR="002978A9" w:rsidRDefault="002978A9">
            <w:pPr>
              <w:jc w:val="center"/>
              <w:rPr>
                <w:rFonts w:eastAsia="Times New Roman"/>
                <w:b/>
                <w:bCs/>
              </w:rPr>
            </w:pPr>
            <w:r>
              <w:rPr>
                <w:rFonts w:eastAsia="Times New Roman"/>
                <w:b/>
                <w:bCs/>
              </w:rPr>
              <w:t>VRAM Tambahan</w:t>
            </w:r>
          </w:p>
        </w:tc>
      </w:tr>
      <w:tr w:rsidR="00000000" w14:paraId="515024EC" w14:textId="77777777">
        <w:trPr>
          <w:divId w:val="664892375"/>
          <w:tblCellSpacing w:w="15" w:type="dxa"/>
        </w:trPr>
        <w:tc>
          <w:tcPr>
            <w:tcW w:w="0" w:type="auto"/>
            <w:vAlign w:val="center"/>
            <w:hideMark/>
          </w:tcPr>
          <w:p w14:paraId="72784933" w14:textId="77777777" w:rsidR="002978A9" w:rsidRDefault="002978A9">
            <w:pPr>
              <w:rPr>
                <w:rFonts w:eastAsia="Times New Roman"/>
              </w:rPr>
            </w:pPr>
            <w:r>
              <w:rPr>
                <w:rFonts w:eastAsia="Times New Roman"/>
              </w:rPr>
              <w:t>Llama-7B (7B)</w:t>
            </w:r>
          </w:p>
        </w:tc>
        <w:tc>
          <w:tcPr>
            <w:tcW w:w="0" w:type="auto"/>
            <w:vAlign w:val="center"/>
            <w:hideMark/>
          </w:tcPr>
          <w:p w14:paraId="0B9D0C5C" w14:textId="77777777" w:rsidR="002978A9" w:rsidRDefault="002978A9">
            <w:pPr>
              <w:rPr>
                <w:rFonts w:eastAsia="Times New Roman"/>
              </w:rPr>
            </w:pPr>
            <w:r>
              <w:rPr>
                <w:rFonts w:eastAsia="Times New Roman"/>
              </w:rPr>
              <w:t>Llama-70B (70B)</w:t>
            </w:r>
          </w:p>
        </w:tc>
        <w:tc>
          <w:tcPr>
            <w:tcW w:w="0" w:type="auto"/>
            <w:vAlign w:val="center"/>
            <w:hideMark/>
          </w:tcPr>
          <w:p w14:paraId="22EFEF61" w14:textId="77777777" w:rsidR="002978A9" w:rsidRDefault="002978A9">
            <w:pPr>
              <w:rPr>
                <w:rFonts w:eastAsia="Times New Roman"/>
              </w:rPr>
            </w:pPr>
            <w:r>
              <w:rPr>
                <w:rFonts w:eastAsia="Times New Roman"/>
              </w:rPr>
              <w:t>10%</w:t>
            </w:r>
          </w:p>
        </w:tc>
        <w:tc>
          <w:tcPr>
            <w:tcW w:w="0" w:type="auto"/>
            <w:vAlign w:val="center"/>
            <w:hideMark/>
          </w:tcPr>
          <w:p w14:paraId="69BF1A6D" w14:textId="77777777" w:rsidR="002978A9" w:rsidRDefault="002978A9">
            <w:pPr>
              <w:rPr>
                <w:rFonts w:eastAsia="Times New Roman"/>
              </w:rPr>
            </w:pPr>
            <w:r>
              <w:rPr>
                <w:rFonts w:eastAsia="Times New Roman"/>
              </w:rPr>
              <w:t>2,5x</w:t>
            </w:r>
          </w:p>
        </w:tc>
        <w:tc>
          <w:tcPr>
            <w:tcW w:w="0" w:type="auto"/>
            <w:vAlign w:val="center"/>
            <w:hideMark/>
          </w:tcPr>
          <w:p w14:paraId="6365BEA8" w14:textId="77777777" w:rsidR="002978A9" w:rsidRDefault="002978A9">
            <w:pPr>
              <w:rPr>
                <w:rFonts w:eastAsia="Times New Roman"/>
              </w:rPr>
            </w:pPr>
            <w:r>
              <w:rPr>
                <w:rFonts w:eastAsia="Times New Roman"/>
              </w:rPr>
              <w:t>14 GB</w:t>
            </w:r>
          </w:p>
        </w:tc>
      </w:tr>
      <w:tr w:rsidR="00000000" w14:paraId="636BE40C" w14:textId="77777777">
        <w:trPr>
          <w:divId w:val="664892375"/>
          <w:tblCellSpacing w:w="15" w:type="dxa"/>
        </w:trPr>
        <w:tc>
          <w:tcPr>
            <w:tcW w:w="0" w:type="auto"/>
            <w:vAlign w:val="center"/>
            <w:hideMark/>
          </w:tcPr>
          <w:p w14:paraId="0AA54F2C" w14:textId="77777777" w:rsidR="002978A9" w:rsidRDefault="002978A9">
            <w:pPr>
              <w:rPr>
                <w:rFonts w:eastAsia="Times New Roman"/>
              </w:rPr>
            </w:pPr>
            <w:r>
              <w:rPr>
                <w:rFonts w:eastAsia="Times New Roman"/>
              </w:rPr>
              <w:t>Llama-7B (7B)</w:t>
            </w:r>
          </w:p>
        </w:tc>
        <w:tc>
          <w:tcPr>
            <w:tcW w:w="0" w:type="auto"/>
            <w:vAlign w:val="center"/>
            <w:hideMark/>
          </w:tcPr>
          <w:p w14:paraId="02DB11DF" w14:textId="77777777" w:rsidR="002978A9" w:rsidRDefault="002978A9">
            <w:pPr>
              <w:rPr>
                <w:rFonts w:eastAsia="Times New Roman"/>
              </w:rPr>
            </w:pPr>
            <w:r>
              <w:rPr>
                <w:rFonts w:eastAsia="Times New Roman"/>
              </w:rPr>
              <w:t>Llama-405B (405B)</w:t>
            </w:r>
          </w:p>
        </w:tc>
        <w:tc>
          <w:tcPr>
            <w:tcW w:w="0" w:type="auto"/>
            <w:vAlign w:val="center"/>
            <w:hideMark/>
          </w:tcPr>
          <w:p w14:paraId="2949450C" w14:textId="77777777" w:rsidR="002978A9" w:rsidRDefault="002978A9">
            <w:pPr>
              <w:rPr>
                <w:rFonts w:eastAsia="Times New Roman"/>
              </w:rPr>
            </w:pPr>
            <w:r>
              <w:rPr>
                <w:rFonts w:eastAsia="Times New Roman"/>
              </w:rPr>
              <w:t>1,7%</w:t>
            </w:r>
          </w:p>
        </w:tc>
        <w:tc>
          <w:tcPr>
            <w:tcW w:w="0" w:type="auto"/>
            <w:vAlign w:val="center"/>
            <w:hideMark/>
          </w:tcPr>
          <w:p w14:paraId="7AEA9734" w14:textId="77777777" w:rsidR="002978A9" w:rsidRDefault="002978A9">
            <w:pPr>
              <w:rPr>
                <w:rFonts w:eastAsia="Times New Roman"/>
              </w:rPr>
            </w:pPr>
            <w:r>
              <w:rPr>
                <w:rFonts w:eastAsia="Times New Roman"/>
              </w:rPr>
              <w:t>3,8x</w:t>
            </w:r>
          </w:p>
        </w:tc>
        <w:tc>
          <w:tcPr>
            <w:tcW w:w="0" w:type="auto"/>
            <w:vAlign w:val="center"/>
            <w:hideMark/>
          </w:tcPr>
          <w:p w14:paraId="14B79F6D" w14:textId="77777777" w:rsidR="002978A9" w:rsidRDefault="002978A9">
            <w:pPr>
              <w:rPr>
                <w:rFonts w:eastAsia="Times New Roman"/>
              </w:rPr>
            </w:pPr>
            <w:r>
              <w:rPr>
                <w:rFonts w:eastAsia="Times New Roman"/>
              </w:rPr>
              <w:t>14 GB</w:t>
            </w:r>
          </w:p>
        </w:tc>
      </w:tr>
      <w:tr w:rsidR="00000000" w14:paraId="7AF89786" w14:textId="77777777">
        <w:trPr>
          <w:divId w:val="664892375"/>
          <w:tblCellSpacing w:w="15" w:type="dxa"/>
        </w:trPr>
        <w:tc>
          <w:tcPr>
            <w:tcW w:w="0" w:type="auto"/>
            <w:vAlign w:val="center"/>
            <w:hideMark/>
          </w:tcPr>
          <w:p w14:paraId="3D189D31" w14:textId="77777777" w:rsidR="002978A9" w:rsidRDefault="002978A9">
            <w:pPr>
              <w:rPr>
                <w:rFonts w:eastAsia="Times New Roman"/>
              </w:rPr>
            </w:pPr>
            <w:r>
              <w:rPr>
                <w:rFonts w:eastAsia="Times New Roman"/>
              </w:rPr>
              <w:t>TinyLlama (1.1B)</w:t>
            </w:r>
          </w:p>
        </w:tc>
        <w:tc>
          <w:tcPr>
            <w:tcW w:w="0" w:type="auto"/>
            <w:vAlign w:val="center"/>
            <w:hideMark/>
          </w:tcPr>
          <w:p w14:paraId="74532BCD" w14:textId="77777777" w:rsidR="002978A9" w:rsidRDefault="002978A9">
            <w:pPr>
              <w:rPr>
                <w:rFonts w:eastAsia="Times New Roman"/>
              </w:rPr>
            </w:pPr>
            <w:r>
              <w:rPr>
                <w:rFonts w:eastAsia="Times New Roman"/>
              </w:rPr>
              <w:t>Llama-13B (13B)</w:t>
            </w:r>
          </w:p>
        </w:tc>
        <w:tc>
          <w:tcPr>
            <w:tcW w:w="0" w:type="auto"/>
            <w:vAlign w:val="center"/>
            <w:hideMark/>
          </w:tcPr>
          <w:p w14:paraId="35C450DC" w14:textId="77777777" w:rsidR="002978A9" w:rsidRDefault="002978A9">
            <w:pPr>
              <w:rPr>
                <w:rFonts w:eastAsia="Times New Roman"/>
              </w:rPr>
            </w:pPr>
            <w:r>
              <w:rPr>
                <w:rFonts w:eastAsia="Times New Roman"/>
              </w:rPr>
              <w:t>8,5%</w:t>
            </w:r>
          </w:p>
        </w:tc>
        <w:tc>
          <w:tcPr>
            <w:tcW w:w="0" w:type="auto"/>
            <w:vAlign w:val="center"/>
            <w:hideMark/>
          </w:tcPr>
          <w:p w14:paraId="475EC54A" w14:textId="77777777" w:rsidR="002978A9" w:rsidRDefault="002978A9">
            <w:pPr>
              <w:rPr>
                <w:rFonts w:eastAsia="Times New Roman"/>
              </w:rPr>
            </w:pPr>
            <w:r>
              <w:rPr>
                <w:rFonts w:eastAsia="Times New Roman"/>
              </w:rPr>
              <w:t>2,1x</w:t>
            </w:r>
          </w:p>
        </w:tc>
        <w:tc>
          <w:tcPr>
            <w:tcW w:w="0" w:type="auto"/>
            <w:vAlign w:val="center"/>
            <w:hideMark/>
          </w:tcPr>
          <w:p w14:paraId="19C378A8" w14:textId="77777777" w:rsidR="002978A9" w:rsidRDefault="002978A9">
            <w:pPr>
              <w:rPr>
                <w:rFonts w:eastAsia="Times New Roman"/>
              </w:rPr>
            </w:pPr>
            <w:r>
              <w:rPr>
                <w:rFonts w:eastAsia="Times New Roman"/>
              </w:rPr>
              <w:t>2,2 GB</w:t>
            </w:r>
          </w:p>
        </w:tc>
      </w:tr>
      <w:tr w:rsidR="00000000" w14:paraId="4F192CE3" w14:textId="77777777">
        <w:trPr>
          <w:divId w:val="664892375"/>
          <w:tblCellSpacing w:w="15" w:type="dxa"/>
        </w:trPr>
        <w:tc>
          <w:tcPr>
            <w:tcW w:w="0" w:type="auto"/>
            <w:vAlign w:val="center"/>
            <w:hideMark/>
          </w:tcPr>
          <w:p w14:paraId="2DD9EF5C" w14:textId="77777777" w:rsidR="002978A9" w:rsidRDefault="002978A9">
            <w:pPr>
              <w:rPr>
                <w:rFonts w:eastAsia="Times New Roman"/>
              </w:rPr>
            </w:pPr>
            <w:r>
              <w:rPr>
                <w:rFonts w:eastAsia="Times New Roman"/>
              </w:rPr>
              <w:t>Gemma-2B (2B)</w:t>
            </w:r>
          </w:p>
        </w:tc>
        <w:tc>
          <w:tcPr>
            <w:tcW w:w="0" w:type="auto"/>
            <w:vAlign w:val="center"/>
            <w:hideMark/>
          </w:tcPr>
          <w:p w14:paraId="1CC063AE" w14:textId="77777777" w:rsidR="002978A9" w:rsidRDefault="002978A9">
            <w:pPr>
              <w:rPr>
                <w:rFonts w:eastAsia="Times New Roman"/>
              </w:rPr>
            </w:pPr>
            <w:r>
              <w:rPr>
                <w:rFonts w:eastAsia="Times New Roman"/>
              </w:rPr>
              <w:t>Llama-70B (70B)</w:t>
            </w:r>
          </w:p>
        </w:tc>
        <w:tc>
          <w:tcPr>
            <w:tcW w:w="0" w:type="auto"/>
            <w:vAlign w:val="center"/>
            <w:hideMark/>
          </w:tcPr>
          <w:p w14:paraId="1BBCDA16" w14:textId="77777777" w:rsidR="002978A9" w:rsidRDefault="002978A9">
            <w:pPr>
              <w:rPr>
                <w:rFonts w:eastAsia="Times New Roman"/>
              </w:rPr>
            </w:pPr>
            <w:r>
              <w:rPr>
                <w:rFonts w:eastAsia="Times New Roman"/>
              </w:rPr>
              <w:t>2,9%</w:t>
            </w:r>
          </w:p>
        </w:tc>
        <w:tc>
          <w:tcPr>
            <w:tcW w:w="0" w:type="auto"/>
            <w:vAlign w:val="center"/>
            <w:hideMark/>
          </w:tcPr>
          <w:p w14:paraId="37074999" w14:textId="77777777" w:rsidR="002978A9" w:rsidRDefault="002978A9">
            <w:pPr>
              <w:rPr>
                <w:rFonts w:eastAsia="Times New Roman"/>
              </w:rPr>
            </w:pPr>
            <w:r>
              <w:rPr>
                <w:rFonts w:eastAsia="Times New Roman"/>
              </w:rPr>
              <w:t>3,2x</w:t>
            </w:r>
          </w:p>
        </w:tc>
        <w:tc>
          <w:tcPr>
            <w:tcW w:w="0" w:type="auto"/>
            <w:vAlign w:val="center"/>
            <w:hideMark/>
          </w:tcPr>
          <w:p w14:paraId="2D9F30A0" w14:textId="77777777" w:rsidR="002978A9" w:rsidRDefault="002978A9">
            <w:pPr>
              <w:rPr>
                <w:rFonts w:eastAsia="Times New Roman"/>
              </w:rPr>
            </w:pPr>
            <w:r>
              <w:rPr>
                <w:rFonts w:eastAsia="Times New Roman"/>
              </w:rPr>
              <w:t>4 GB</w:t>
            </w:r>
          </w:p>
        </w:tc>
      </w:tr>
      <w:tr w:rsidR="00000000" w14:paraId="7ADF2BCA" w14:textId="77777777">
        <w:trPr>
          <w:divId w:val="664892375"/>
          <w:tblCellSpacing w:w="15" w:type="dxa"/>
        </w:trPr>
        <w:tc>
          <w:tcPr>
            <w:tcW w:w="0" w:type="auto"/>
            <w:vAlign w:val="center"/>
            <w:hideMark/>
          </w:tcPr>
          <w:p w14:paraId="13DBD43D" w14:textId="77777777" w:rsidR="002978A9" w:rsidRDefault="002978A9">
            <w:pPr>
              <w:rPr>
                <w:rFonts w:eastAsia="Times New Roman"/>
              </w:rPr>
            </w:pPr>
            <w:r>
              <w:rPr>
                <w:rFonts w:eastAsia="Times New Roman"/>
              </w:rPr>
              <w:t>SmolLM-360M (0.36B)</w:t>
            </w:r>
          </w:p>
        </w:tc>
        <w:tc>
          <w:tcPr>
            <w:tcW w:w="0" w:type="auto"/>
            <w:vAlign w:val="center"/>
            <w:hideMark/>
          </w:tcPr>
          <w:p w14:paraId="7369DE7B" w14:textId="77777777" w:rsidR="002978A9" w:rsidRDefault="002978A9">
            <w:pPr>
              <w:rPr>
                <w:rFonts w:eastAsia="Times New Roman"/>
              </w:rPr>
            </w:pPr>
            <w:r>
              <w:rPr>
                <w:rFonts w:eastAsia="Times New Roman"/>
              </w:rPr>
              <w:t>Llama-8B (8B)</w:t>
            </w:r>
          </w:p>
        </w:tc>
        <w:tc>
          <w:tcPr>
            <w:tcW w:w="0" w:type="auto"/>
            <w:vAlign w:val="center"/>
            <w:hideMark/>
          </w:tcPr>
          <w:p w14:paraId="3F8908F9" w14:textId="77777777" w:rsidR="002978A9" w:rsidRDefault="002978A9">
            <w:pPr>
              <w:rPr>
                <w:rFonts w:eastAsia="Times New Roman"/>
              </w:rPr>
            </w:pPr>
            <w:r>
              <w:rPr>
                <w:rFonts w:eastAsia="Times New Roman"/>
              </w:rPr>
              <w:t>4,5%</w:t>
            </w:r>
          </w:p>
        </w:tc>
        <w:tc>
          <w:tcPr>
            <w:tcW w:w="0" w:type="auto"/>
            <w:vAlign w:val="center"/>
            <w:hideMark/>
          </w:tcPr>
          <w:p w14:paraId="072A0EB4" w14:textId="77777777" w:rsidR="002978A9" w:rsidRDefault="002978A9">
            <w:pPr>
              <w:rPr>
                <w:rFonts w:eastAsia="Times New Roman"/>
              </w:rPr>
            </w:pPr>
            <w:r>
              <w:rPr>
                <w:rFonts w:eastAsia="Times New Roman"/>
              </w:rPr>
              <w:t>2,0x</w:t>
            </w:r>
          </w:p>
        </w:tc>
        <w:tc>
          <w:tcPr>
            <w:tcW w:w="0" w:type="auto"/>
            <w:vAlign w:val="center"/>
            <w:hideMark/>
          </w:tcPr>
          <w:p w14:paraId="7382C57C" w14:textId="77777777" w:rsidR="002978A9" w:rsidRDefault="002978A9">
            <w:pPr>
              <w:rPr>
                <w:rFonts w:eastAsia="Times New Roman"/>
              </w:rPr>
            </w:pPr>
            <w:r>
              <w:rPr>
                <w:rFonts w:eastAsia="Times New Roman"/>
              </w:rPr>
              <w:t>0,7 GB</w:t>
            </w:r>
          </w:p>
        </w:tc>
      </w:tr>
      <w:tr w:rsidR="00000000" w14:paraId="3CFB4A26" w14:textId="77777777">
        <w:trPr>
          <w:divId w:val="664892375"/>
          <w:tblCellSpacing w:w="15" w:type="dxa"/>
        </w:trPr>
        <w:tc>
          <w:tcPr>
            <w:tcW w:w="0" w:type="auto"/>
            <w:vAlign w:val="center"/>
            <w:hideMark/>
          </w:tcPr>
          <w:p w14:paraId="5E9FED6D" w14:textId="77777777" w:rsidR="002978A9" w:rsidRDefault="002978A9">
            <w:pPr>
              <w:rPr>
                <w:rFonts w:eastAsia="Times New Roman"/>
              </w:rPr>
            </w:pPr>
            <w:r>
              <w:rPr>
                <w:rFonts w:eastAsia="Times New Roman"/>
              </w:rPr>
              <w:t>Ministral 3 3B (3B)</w:t>
            </w:r>
          </w:p>
        </w:tc>
        <w:tc>
          <w:tcPr>
            <w:tcW w:w="0" w:type="auto"/>
            <w:vAlign w:val="center"/>
            <w:hideMark/>
          </w:tcPr>
          <w:p w14:paraId="386450FB" w14:textId="77777777" w:rsidR="002978A9" w:rsidRDefault="002978A9">
            <w:pPr>
              <w:rPr>
                <w:rFonts w:eastAsia="Times New Roman"/>
              </w:rPr>
            </w:pPr>
            <w:r>
              <w:rPr>
                <w:rFonts w:eastAsia="Times New Roman"/>
              </w:rPr>
              <w:t>Mistral Large 3 (675B MoE)</w:t>
            </w:r>
          </w:p>
        </w:tc>
        <w:tc>
          <w:tcPr>
            <w:tcW w:w="0" w:type="auto"/>
            <w:vAlign w:val="center"/>
            <w:hideMark/>
          </w:tcPr>
          <w:p w14:paraId="7B83739D" w14:textId="77777777" w:rsidR="002978A9" w:rsidRDefault="002978A9">
            <w:pPr>
              <w:rPr>
                <w:rFonts w:eastAsia="Times New Roman"/>
              </w:rPr>
            </w:pPr>
            <w:r>
              <w:rPr>
                <w:rFonts w:eastAsia="Times New Roman"/>
              </w:rPr>
              <w:t>0,4%</w:t>
            </w:r>
          </w:p>
        </w:tc>
        <w:tc>
          <w:tcPr>
            <w:tcW w:w="0" w:type="auto"/>
            <w:vAlign w:val="center"/>
            <w:hideMark/>
          </w:tcPr>
          <w:p w14:paraId="7CF74458" w14:textId="77777777" w:rsidR="002978A9" w:rsidRDefault="002978A9">
            <w:pPr>
              <w:rPr>
                <w:rFonts w:eastAsia="Times New Roman"/>
              </w:rPr>
            </w:pPr>
            <w:r>
              <w:rPr>
                <w:rFonts w:eastAsia="Times New Roman"/>
              </w:rPr>
              <w:t>3,5x</w:t>
            </w:r>
          </w:p>
        </w:tc>
        <w:tc>
          <w:tcPr>
            <w:tcW w:w="0" w:type="auto"/>
            <w:vAlign w:val="center"/>
            <w:hideMark/>
          </w:tcPr>
          <w:p w14:paraId="3505DCFB" w14:textId="77777777" w:rsidR="002978A9" w:rsidRDefault="002978A9">
            <w:pPr>
              <w:rPr>
                <w:rFonts w:eastAsia="Times New Roman"/>
              </w:rPr>
            </w:pPr>
            <w:r>
              <w:rPr>
                <w:rFonts w:eastAsia="Times New Roman"/>
              </w:rPr>
              <w:t>1,8 GB</w:t>
            </w:r>
          </w:p>
        </w:tc>
      </w:tr>
      <w:tr w:rsidR="00000000" w14:paraId="7C09608C" w14:textId="77777777">
        <w:trPr>
          <w:divId w:val="664892375"/>
          <w:tblCellSpacing w:w="15" w:type="dxa"/>
        </w:trPr>
        <w:tc>
          <w:tcPr>
            <w:tcW w:w="0" w:type="auto"/>
            <w:vAlign w:val="center"/>
            <w:hideMark/>
          </w:tcPr>
          <w:p w14:paraId="0F5859CA" w14:textId="77777777" w:rsidR="002978A9" w:rsidRDefault="002978A9">
            <w:pPr>
              <w:rPr>
                <w:rFonts w:eastAsia="Times New Roman"/>
              </w:rPr>
            </w:pPr>
            <w:r>
              <w:rPr>
                <w:rFonts w:eastAsia="Times New Roman"/>
              </w:rPr>
              <w:t>DeepSeek V4 Flash (13B aktif)</w:t>
            </w:r>
          </w:p>
        </w:tc>
        <w:tc>
          <w:tcPr>
            <w:tcW w:w="0" w:type="auto"/>
            <w:vAlign w:val="center"/>
            <w:hideMark/>
          </w:tcPr>
          <w:p w14:paraId="4B7966E2" w14:textId="77777777" w:rsidR="002978A9" w:rsidRDefault="002978A9">
            <w:pPr>
              <w:rPr>
                <w:rFonts w:eastAsia="Times New Roman"/>
              </w:rPr>
            </w:pPr>
            <w:r>
              <w:rPr>
                <w:rFonts w:eastAsia="Times New Roman"/>
              </w:rPr>
              <w:t>DeepSeek V4 Pro (49B aktif)</w:t>
            </w:r>
          </w:p>
        </w:tc>
        <w:tc>
          <w:tcPr>
            <w:tcW w:w="0" w:type="auto"/>
            <w:vAlign w:val="center"/>
            <w:hideMark/>
          </w:tcPr>
          <w:p w14:paraId="0B6CD767" w14:textId="77777777" w:rsidR="002978A9" w:rsidRDefault="002978A9">
            <w:pPr>
              <w:rPr>
                <w:rFonts w:eastAsia="Times New Roman"/>
              </w:rPr>
            </w:pPr>
            <w:r>
              <w:rPr>
                <w:rFonts w:eastAsia="Times New Roman"/>
              </w:rPr>
              <w:t>26%</w:t>
            </w:r>
          </w:p>
        </w:tc>
        <w:tc>
          <w:tcPr>
            <w:tcW w:w="0" w:type="auto"/>
            <w:vAlign w:val="center"/>
            <w:hideMark/>
          </w:tcPr>
          <w:p w14:paraId="69904216" w14:textId="77777777" w:rsidR="002978A9" w:rsidRDefault="002978A9">
            <w:pPr>
              <w:rPr>
                <w:rFonts w:eastAsia="Times New Roman"/>
              </w:rPr>
            </w:pPr>
            <w:r>
              <w:rPr>
                <w:rFonts w:eastAsia="Times New Roman"/>
              </w:rPr>
              <w:t>2,8x</w:t>
            </w:r>
          </w:p>
        </w:tc>
        <w:tc>
          <w:tcPr>
            <w:tcW w:w="0" w:type="auto"/>
            <w:vAlign w:val="center"/>
            <w:hideMark/>
          </w:tcPr>
          <w:p w14:paraId="5E44449F" w14:textId="77777777" w:rsidR="002978A9" w:rsidRDefault="002978A9">
            <w:pPr>
              <w:rPr>
                <w:rFonts w:eastAsia="Times New Roman"/>
              </w:rPr>
            </w:pPr>
            <w:r>
              <w:rPr>
                <w:rFonts w:eastAsia="Times New Roman"/>
              </w:rPr>
              <w:t>24 GB</w:t>
            </w:r>
          </w:p>
        </w:tc>
      </w:tr>
    </w:tbl>
    <w:p w14:paraId="0EC9E46E" w14:textId="77777777" w:rsidR="002978A9" w:rsidRDefault="002978A9">
      <w:pPr>
        <w:pStyle w:val="NormalWeb"/>
        <w:rPr>
          <w:lang w:val="id-ID"/>
        </w:rPr>
      </w:pPr>
      <w:r>
        <w:rPr>
          <w:lang w:val="id-ID"/>
        </w:rPr>
        <w:t xml:space="preserve">Tabel 5.29 mengonfirmasi intuisi: draft model yang sangat mungil relatif terhadap target menghasilkan speedup yang mengejutkan — Ministral 3 3B yang hanya 0,4% ukuran Mistral Large 3 tetap menghasilkan 3,5x speedup dengan VRAM tambahan 1,8 GB. Kombinasi ini sangat efisien karena draft yang kecil hampir tidak menyentuh anggaran memori. Kasus menarik di baris terakhir: </w:t>
      </w:r>
      <w:r>
        <w:rPr>
          <w:rStyle w:val="Emphasis"/>
          <w:lang w:val="id-ID"/>
        </w:rPr>
        <w:t>DeepSeek V4 Flash sebagai draft untuk V4 Pro</w:t>
      </w:r>
      <w:r>
        <w:rPr>
          <w:lang w:val="id-ID"/>
        </w:rPr>
        <w:t xml:space="preserve"> </w:t>
      </w:r>
      <w:r>
        <w:rPr>
          <w:lang w:val="id-ID"/>
        </w:rPr>
        <w:t xml:space="preserve">memanfaatkan arsitektur MoE yang sama — karena keluarga arsitektur yang identik berarti representasi internal yang kompatibel, acceptance rate lebih tinggi sehingga 2,8x tercapai meski rasio parameternya terhitung besar (26%). Ini pelajaran terpenting: </w:t>
      </w:r>
      <w:r>
        <w:rPr>
          <w:rStyle w:val="Emphasis"/>
          <w:lang w:val="id-ID"/>
        </w:rPr>
        <w:t>kesamaan arsitektur lebih berharga daripada ukuran</w:t>
      </w:r>
      <w:r>
        <w:rPr>
          <w:lang w:val="id-ID"/>
        </w:rPr>
        <w:t>.</w:t>
      </w:r>
    </w:p>
    <w:p w14:paraId="724D1651" w14:textId="77777777" w:rsidR="002978A9" w:rsidRDefault="002978A9">
      <w:pPr>
        <w:rPr>
          <w:rFonts w:eastAsia="Times New Roman"/>
          <w:lang w:val="id-ID"/>
        </w:rPr>
      </w:pPr>
      <w:r>
        <w:rPr>
          <w:rFonts w:eastAsia="Times New Roman"/>
          <w:lang w:val="id-ID"/>
        </w:rPr>
        <w:pict w14:anchorId="38DF3A3E">
          <v:rect id="_x0000_i1136" style="width:0;height:1.5pt" o:hralign="center" o:hrstd="t" o:hr="t" fillcolor="#a0a0a0" stroked="f"/>
        </w:pict>
      </w:r>
    </w:p>
    <w:p w14:paraId="125E10C6" w14:textId="77777777" w:rsidR="002978A9" w:rsidRDefault="002978A9">
      <w:pPr>
        <w:pStyle w:val="NormalWeb"/>
        <w:rPr>
          <w:lang w:val="id-ID"/>
        </w:rPr>
      </w:pPr>
      <w:r>
        <w:rPr>
          <w:lang w:val="id-ID"/>
        </w:rPr>
        <w:t>Perjalanan satu siklus spekulasi — dari draft autoregressive hingga verifikasi paralel dan keputusan penerimaan:</w:t>
      </w:r>
    </w:p>
    <w:p w14:paraId="3DB62C69" w14:textId="77777777" w:rsidR="002978A9" w:rsidRDefault="002978A9">
      <w:pPr>
        <w:divId w:val="998926093"/>
        <w:rPr>
          <w:rFonts w:eastAsia="Times New Roman"/>
          <w:lang w:val="id-ID"/>
        </w:rPr>
      </w:pPr>
      <w:r>
        <w:rPr>
          <w:rFonts w:eastAsia="Times New Roman"/>
          <w:lang w:val="id-ID"/>
        </w:rPr>
        <w:t>flowchart LR IN[Input] --&gt; D1[Draft Step 1&lt;br&gt;model kecil] D1 --&gt; D2[Draft Step 2&lt;br&gt;</w:t>
      </w:r>
      <w:r>
        <w:rPr>
          <w:rFonts w:eastAsia="Times New Roman"/>
          <w:lang w:val="id-ID"/>
        </w:rPr>
        <w:t>model kecil] D2 --&gt; DK[Draft Step K&lt;br&gt;autoregressive cepat] DK --&gt; VER[Target Model&lt;br&gt;verify K token dalam 1 forward pass] VER --&gt; DEC{Token cocok?} DEC --&gt;|Semua cocok| A1[Terima K token] DEC --&gt;|Mismatch di posisi i| A2[Terima token 1..i-1&lt;br&gt;hitung ulang token i] A1 --&gt; OUT[Output token baru] A2 --&gt; OUT</w:t>
      </w:r>
    </w:p>
    <w:p w14:paraId="10D27FA1" w14:textId="77777777" w:rsidR="002978A9" w:rsidRDefault="002978A9">
      <w:pPr>
        <w:rPr>
          <w:rFonts w:eastAsia="Times New Roman"/>
          <w:lang w:val="id-ID"/>
        </w:rPr>
      </w:pPr>
      <w:r>
        <w:rPr>
          <w:rStyle w:val="fig-num"/>
          <w:rFonts w:eastAsia="Times New Roman"/>
          <w:lang w:val="id-ID"/>
        </w:rPr>
        <w:t>Gambar 5.10-1</w:t>
      </w:r>
      <w:r>
        <w:rPr>
          <w:rFonts w:eastAsia="Times New Roman"/>
          <w:lang w:val="id-ID"/>
        </w:rPr>
        <w:t>: Alur Speculative Decodin</w:t>
      </w:r>
      <w:r>
        <w:rPr>
          <w:rFonts w:eastAsia="Times New Roman"/>
          <w:lang w:val="id-ID"/>
        </w:rPr>
        <w:t>g</w:t>
      </w:r>
    </w:p>
    <w:p w14:paraId="767701E7" w14:textId="77777777" w:rsidR="002978A9" w:rsidRDefault="002978A9">
      <w:pPr>
        <w:pStyle w:val="NormalWeb"/>
        <w:rPr>
          <w:lang w:val="id-ID"/>
        </w:rPr>
      </w:pPr>
      <w:r>
        <w:rPr>
          <w:lang w:val="id-ID"/>
        </w:rPr>
        <w:t>Diagram ini menunjukkan arsitektur dua-tahap yang menjadi inti bab ini: sisi atas (draft) berjalan langkah demi langkah tetapi murah; sisi tengah (verify) berjalan sekali namun mahal. Simpul keputusan di tengah adalah titik di mana ekonomi spekulasi ditentukan — setiap token yang diterima adalah token yang tidak perlu dihitung ulang oleh target.</w:t>
      </w:r>
    </w:p>
    <w:p w14:paraId="4E90E085" w14:textId="77777777" w:rsidR="002978A9" w:rsidRDefault="002978A9">
      <w:pPr>
        <w:pStyle w:val="NormalWeb"/>
        <w:rPr>
          <w:lang w:val="id-ID"/>
        </w:rPr>
      </w:pPr>
      <w:r>
        <w:rPr>
          <w:lang w:val="id-ID"/>
        </w:rPr>
        <w:t xml:space="preserve">Perhatikan juga simetri waktu yang dihasilkan: satu </w:t>
      </w:r>
      <w:r>
        <w:rPr>
          <w:rStyle w:val="Emphasis"/>
          <w:lang w:val="id-ID"/>
        </w:rPr>
        <w:t>forward pass</w:t>
      </w:r>
      <w:r>
        <w:rPr>
          <w:lang w:val="id-ID"/>
        </w:rPr>
        <w:t xml:space="preserve"> </w:t>
      </w:r>
      <w:r>
        <w:rPr>
          <w:lang w:val="id-ID"/>
        </w:rPr>
        <w:t xml:space="preserve">target pada dasarnya menggantikan beberapa langkah autoregressive — dan karena biaya forward pass hampir sama berapa pun panjang input (dalam batas panjang konteks), menerima 4 token sekaligus hampir semurah menerima 1 token. Inilah mengapa spekulasi terasa seperti "potongan harga": Anda membayar harga verifikasi yang sama, tetapi pulang membawa token 2-4x lebih banyak. Satu-satunya "pajak" </w:t>
      </w:r>
      <w:r>
        <w:rPr>
          <w:lang w:val="id-ID"/>
        </w:rPr>
        <w:t>yang harus dibayar adalah waktu yang dihabiskan draft model — yang seharusnya kecil, karena biaya draft sebanding dengan ukurannya yang jauh lebih kecil.</w:t>
      </w:r>
    </w:p>
    <w:p w14:paraId="270233D9" w14:textId="77777777" w:rsidR="002978A9" w:rsidRDefault="002978A9">
      <w:pPr>
        <w:rPr>
          <w:rFonts w:eastAsia="Times New Roman"/>
          <w:lang w:val="id-ID"/>
        </w:rPr>
      </w:pPr>
      <w:r>
        <w:rPr>
          <w:rFonts w:eastAsia="Times New Roman"/>
          <w:lang w:val="id-ID"/>
        </w:rPr>
        <w:pict w14:anchorId="66CA20DB">
          <v:rect id="_x0000_i1137" style="width:0;height:1.5pt" o:hralign="center" o:hrstd="t" o:hr="t" fillcolor="#a0a0a0" stroked="f"/>
        </w:pict>
      </w:r>
    </w:p>
    <w:p w14:paraId="1A8BC408" w14:textId="77777777" w:rsidR="002978A9" w:rsidRDefault="002978A9">
      <w:pPr>
        <w:pStyle w:val="Heading2"/>
        <w:rPr>
          <w:rFonts w:eastAsia="Times New Roman"/>
          <w:lang w:val="id-ID"/>
        </w:rPr>
      </w:pPr>
      <w:r>
        <w:rPr>
          <w:rFonts w:eastAsia="Times New Roman"/>
          <w:lang w:val="id-ID"/>
        </w:rPr>
        <w:t>3. Spekulasi Dasar: Draft dan Verify</w:t>
      </w:r>
    </w:p>
    <w:p w14:paraId="7EEC2338" w14:textId="77777777" w:rsidR="002978A9" w:rsidRDefault="002978A9">
      <w:pPr>
        <w:pStyle w:val="Heading3"/>
        <w:rPr>
          <w:rFonts w:eastAsia="Times New Roman"/>
          <w:lang w:val="id-ID"/>
        </w:rPr>
      </w:pPr>
      <w:r>
        <w:rPr>
          <w:rFonts w:eastAsia="Times New Roman"/>
          <w:lang w:val="id-ID"/>
        </w:rPr>
        <w:t>Model Kecil Menulis, Model Besar Menyunting</w:t>
      </w:r>
    </w:p>
    <w:p w14:paraId="44102403" w14:textId="77777777" w:rsidR="002978A9" w:rsidRDefault="002978A9">
      <w:pPr>
        <w:pStyle w:val="NormalWeb"/>
        <w:rPr>
          <w:lang w:val="id-ID"/>
        </w:rPr>
      </w:pPr>
      <w:r>
        <w:rPr>
          <w:lang w:val="id-ID"/>
        </w:rPr>
        <w:t xml:space="preserve">Ide dasar speculative decoding, dirumuskan oleh Leviathan et al. [1] dan Chen et al., bekerja dengan dua model. </w:t>
      </w:r>
      <w:r>
        <w:rPr>
          <w:rStyle w:val="Strong"/>
          <w:lang w:val="id-ID"/>
        </w:rPr>
        <w:t>Draft model</w:t>
      </w:r>
      <w:r>
        <w:rPr>
          <w:lang w:val="id-ID"/>
        </w:rPr>
        <w:t xml:space="preserve"> </w:t>
      </w:r>
      <w:r>
        <w:rPr>
          <w:lang w:val="id-ID"/>
        </w:rPr>
        <w:t xml:space="preserve">— model kecil yang jauh lebih murah dan cepat — membangkitkan K token secara autoregressive, satu per satu, dengan biaya per token yang sangat rendah. Kemudian </w:t>
      </w:r>
      <w:r>
        <w:rPr>
          <w:rStyle w:val="Strong"/>
          <w:lang w:val="id-ID"/>
        </w:rPr>
        <w:t>target model</w:t>
      </w:r>
      <w:r>
        <w:rPr>
          <w:lang w:val="id-ID"/>
        </w:rPr>
        <w:t xml:space="preserve"> — model besar yang menjadi sumber kebenaran — memverifikasi seluruh K token draft itu dalam </w:t>
      </w:r>
      <w:r>
        <w:rPr>
          <w:rStyle w:val="Strong"/>
          <w:lang w:val="id-ID"/>
        </w:rPr>
        <w:t>satu forward pass</w:t>
      </w:r>
      <w:r>
        <w:rPr>
          <w:lang w:val="id-ID"/>
        </w:rPr>
        <w:t>. Kunci kecerdasannya ada pada prosedur penerimaan (</w:t>
      </w:r>
      <w:r>
        <w:rPr>
          <w:rStyle w:val="Emphasis"/>
          <w:lang w:val="id-ID"/>
        </w:rPr>
        <w:t>acceptance</w:t>
      </w:r>
      <w:r>
        <w:rPr>
          <w:lang w:val="id-ID"/>
        </w:rPr>
        <w:t xml:space="preserve">): semua token draft yang cocok dengan prediksi target model diterima sekaligus; jika mismatch terjadi di posisi ke-i, token ke-1 hingga ke-(i-1) tetap diterima, token ke-i dihitung ulang dengan prediksi target, dan sisa draft dibuang. Dengan cara ini, output yang dihasilkan </w:t>
      </w:r>
      <w:r>
        <w:rPr>
          <w:rStyle w:val="Strong"/>
          <w:lang w:val="id-ID"/>
        </w:rPr>
        <w:t>identik secara matematis</w:t>
      </w:r>
      <w:r>
        <w:rPr>
          <w:lang w:val="id-ID"/>
        </w:rPr>
        <w:t xml:space="preserve"> dengan decoding autoregressive biasa — tidak ada satu token pun yang berbeda — hanya saja rata-rata bertambah lebih dari satu token per forward pass.</w:t>
      </w:r>
    </w:p>
    <w:p w14:paraId="3A426CEB" w14:textId="77777777" w:rsidR="002978A9" w:rsidRDefault="002978A9">
      <w:pPr>
        <w:pStyle w:val="Heading3"/>
        <w:rPr>
          <w:rFonts w:eastAsia="Times New Roman"/>
          <w:lang w:val="id-ID"/>
        </w:rPr>
      </w:pPr>
      <w:r>
        <w:rPr>
          <w:rFonts w:eastAsia="Times New Roman"/>
          <w:lang w:val="id-ID"/>
        </w:rPr>
        <w:t>Acceptance Rate: Nyawa Spekulasi</w:t>
      </w:r>
    </w:p>
    <w:p w14:paraId="21594771" w14:textId="77777777" w:rsidR="002978A9" w:rsidRDefault="002978A9">
      <w:pPr>
        <w:pStyle w:val="NormalWeb"/>
        <w:rPr>
          <w:lang w:val="id-ID"/>
        </w:rPr>
      </w:pPr>
      <w:r>
        <w:rPr>
          <w:lang w:val="id-ID"/>
        </w:rPr>
        <w:t xml:space="preserve">Ukuran yang menentukan semuanya adalah </w:t>
      </w:r>
      <w:r>
        <w:rPr>
          <w:rStyle w:val="Strong"/>
          <w:lang w:val="id-ID"/>
        </w:rPr>
        <w:t>acceptance rate</w:t>
      </w:r>
      <w:r>
        <w:rPr>
          <w:lang w:val="id-ID"/>
        </w:rPr>
        <w:t xml:space="preserve">: persentase token draft yang diterima oleh target model. Jika draft model cerdas — menebak dengan akurat apa yang akan dipilih target — acceptance rate tinggi dan setiap forward pass target "membayar" </w:t>
      </w:r>
      <w:r>
        <w:rPr>
          <w:lang w:val="id-ID"/>
        </w:rPr>
        <w:t xml:space="preserve">beberapa token sekaligus. Jika draft model menebak sembarangan, hampir semua token ditolak, dan Anda hanya membuang komputasi dengan hasil lebih lambat dari decoding biasa. Inilah alasan pemilihan draft model tidak bisa asal: draft yang baik adalah draft yang hidup di "gaya berpikir" </w:t>
      </w:r>
      <w:r>
        <w:rPr>
          <w:lang w:val="id-ID"/>
        </w:rPr>
        <w:t>yang sama dengan target — idealnya dari keluarga arsitektur yang sama, seperti Llama 3.2 (3B) untuk melayani Llama 3.1 (70B) atau DeepSeek V4 Flash untuk V4 Pro. Spekulasi adalah investasi: Anda membayar komputasi draft kecil untuk membeli hak memverifikasi banyak token sekaligus.</w:t>
      </w:r>
    </w:p>
    <w:p w14:paraId="79168C3E" w14:textId="77777777" w:rsidR="002978A9" w:rsidRDefault="002978A9">
      <w:pPr>
        <w:pStyle w:val="Heading3"/>
        <w:rPr>
          <w:rFonts w:eastAsia="Times New Roman"/>
          <w:lang w:val="id-ID"/>
        </w:rPr>
      </w:pPr>
      <w:r>
        <w:rPr>
          <w:rFonts w:eastAsia="Times New Roman"/>
          <w:lang w:val="id-ID"/>
        </w:rPr>
        <w:t>Menghitung Keuntungan: Rumus di Balik Angka Speedup</w:t>
      </w:r>
    </w:p>
    <w:p w14:paraId="710F30B0" w14:textId="77777777" w:rsidR="002978A9" w:rsidRDefault="002978A9">
      <w:pPr>
        <w:pStyle w:val="NormalWeb"/>
        <w:rPr>
          <w:lang w:val="id-ID"/>
        </w:rPr>
      </w:pPr>
      <w:r>
        <w:rPr>
          <w:lang w:val="id-ID"/>
        </w:rPr>
        <w:t xml:space="preserve">Untuk memahami mengapa angka speedup di Tabel 5.29 bisa berkisar 2x hingga 3,8x, ada satu rumus mental yang berguna: </w:t>
      </w:r>
      <w:r>
        <w:rPr>
          <w:rStyle w:val="Strong"/>
          <w:lang w:val="id-ID"/>
        </w:rPr>
        <w:t>jumlah token rata-rata per forward pass target ≈ 1 + (acceptance rate × K)</w:t>
      </w:r>
      <w:r>
        <w:rPr>
          <w:lang w:val="id-ID"/>
        </w:rPr>
        <w:t xml:space="preserve">. Dengan K=4 dan acceptance 70%, rata-rata target menerima 1 + 2,8 = 3,8 token per langkah verifikasi — itulah yang menjelaskan angka 2,8 token/step pada Tabel 5.30 (perhatikan angka nyata sedikit di bawah perkiraan karena token yang ditolak di posisi akhir ikut mengurangi rata-rata). Dari rumus ini dua kesimpulan langsung: pertama, </w:t>
      </w:r>
      <w:r>
        <w:rPr>
          <w:rStyle w:val="Emphasis"/>
          <w:lang w:val="id-ID"/>
        </w:rPr>
        <w:t>gain bertambah hampir linear dengan K</w:t>
      </w:r>
      <w:r>
        <w:rPr>
          <w:lang w:val="id-ID"/>
        </w:rPr>
        <w:t xml:space="preserve"> </w:t>
      </w:r>
      <w:r>
        <w:rPr>
          <w:lang w:val="id-ID"/>
        </w:rPr>
        <w:t xml:space="preserve">selama acceptance rate tidak jatuh — itulah alasan orang mencoba K lebih besar; kedua, </w:t>
      </w:r>
      <w:r>
        <w:rPr>
          <w:rStyle w:val="Emphasis"/>
          <w:lang w:val="id-ID"/>
        </w:rPr>
        <w:t>begitu acceptance rate jatuh tajam</w:t>
      </w:r>
      <w:r>
        <w:rPr>
          <w:lang w:val="id-ID"/>
        </w:rPr>
        <w:t xml:space="preserve"> </w:t>
      </w:r>
      <w:r>
        <w:rPr>
          <w:lang w:val="id-ID"/>
        </w:rPr>
        <w:t>(seperti 70% → 44% saat K=8 pada vanilla), penambahan K justru mandul. Konfigurasi optimal adalah titik di mana hasil kali</w:t>
      </w:r>
      <w:r>
        <w:rPr>
          <w:lang w:val="id-ID"/>
        </w:rPr>
        <w:t xml:space="preserve"> </w:t>
      </w:r>
      <w:r>
        <w:rPr>
          <w:rStyle w:val="HTMLCode"/>
          <w:lang w:val="id-ID"/>
        </w:rPr>
        <w:t>acceptance rate × K</w:t>
      </w:r>
      <w:r>
        <w:rPr>
          <w:lang w:val="id-ID"/>
        </w:rPr>
        <w:t xml:space="preserve"> maksimum — bukan K terbesar, bukan acceptance tertinggi. Ukur keduanya secara berkala di produksi, dan Anda akan menemukan sweet spot yang mungkin berbeda dari default engine.</w:t>
      </w:r>
    </w:p>
    <w:p w14:paraId="6ECBCE0A" w14:textId="77777777" w:rsidR="002978A9" w:rsidRDefault="002978A9">
      <w:pPr>
        <w:pStyle w:val="Heading3"/>
        <w:rPr>
          <w:rFonts w:eastAsia="Times New Roman"/>
          <w:lang w:val="id-ID"/>
        </w:rPr>
      </w:pPr>
      <w:r>
        <w:rPr>
          <w:rFonts w:eastAsia="Times New Roman"/>
          <w:lang w:val="id-ID"/>
        </w:rPr>
        <w:t>Mengapa Hasilnya Identik: Jaminan Matematis di Balik Spekulasi</w:t>
      </w:r>
    </w:p>
    <w:p w14:paraId="1BAC4A73" w14:textId="77777777" w:rsidR="002978A9" w:rsidRDefault="002978A9">
      <w:pPr>
        <w:pStyle w:val="NormalWeb"/>
        <w:rPr>
          <w:lang w:val="id-ID"/>
        </w:rPr>
      </w:pPr>
      <w:r>
        <w:rPr>
          <w:lang w:val="id-ID"/>
        </w:rPr>
        <w:t xml:space="preserve">Satu kekhawatiran yang sering muncul sebelum adopsi: "apakah draft model meracuni kualitas jawaban?" Jawaban teoretisnya tegas: untuk mode </w:t>
      </w:r>
      <w:r>
        <w:rPr>
          <w:rStyle w:val="Emphasis"/>
          <w:lang w:val="id-ID"/>
        </w:rPr>
        <w:t>greedy decoding</w:t>
      </w:r>
      <w:r>
        <w:rPr>
          <w:lang w:val="id-ID"/>
        </w:rPr>
        <w:t xml:space="preserve">, speculative decoding </w:t>
      </w:r>
      <w:r>
        <w:rPr>
          <w:rStyle w:val="Strong"/>
          <w:lang w:val="id-ID"/>
        </w:rPr>
        <w:t>lossless</w:t>
      </w:r>
      <w:r>
        <w:rPr>
          <w:lang w:val="id-ID"/>
        </w:rPr>
        <w:t xml:space="preserve"> — outputnya identik dengan decoding autoregressive biasa [1]. Argumennya berlapis. Pertama, mode </w:t>
      </w:r>
      <w:r>
        <w:rPr>
          <w:rStyle w:val="Emphasis"/>
          <w:lang w:val="id-ID"/>
        </w:rPr>
        <w:t>greedy</w:t>
      </w:r>
      <w:r>
        <w:rPr>
          <w:lang w:val="id-ID"/>
        </w:rPr>
        <w:t xml:space="preserve"> </w:t>
      </w:r>
      <w:r>
        <w:rPr>
          <w:lang w:val="id-ID"/>
        </w:rPr>
        <w:t xml:space="preserve">selalu memilih token dengan probabilitas tertinggi; karena target model adalah satu-satunya hakim akhir — token yang tidak cocok dengan prediksi target dihitung ulang menggunakan logit target — mustahil token yang tidak dipilih target lolos ke output. Kedua, pada </w:t>
      </w:r>
      <w:r>
        <w:rPr>
          <w:rStyle w:val="Emphasis"/>
          <w:lang w:val="id-ID"/>
        </w:rPr>
        <w:t>sampling</w:t>
      </w:r>
      <w:r>
        <w:rPr>
          <w:lang w:val="id-ID"/>
        </w:rPr>
        <w:t xml:space="preserve"> </w:t>
      </w:r>
      <w:r>
        <w:rPr>
          <w:lang w:val="id-ID"/>
        </w:rPr>
        <w:t xml:space="preserve">berdistribusi (dengan suhu atau top-p), skema verifikasi menggunakan distribusi target secara langsung, sehingga token yang dihasilkan mengikuti distribusi yang tepat dari target model — bukan perkiraan draft. Ketiga, token yang dibuang tidak pernah hilang secara informasi: seluruh sejarah prompt tetap utuh, dan perhitungan ulang dimulai dari posisi yang diamankan. Artinya, speculative decoding adalah </w:t>
      </w:r>
      <w:r>
        <w:rPr>
          <w:rStyle w:val="Emphasis"/>
          <w:lang w:val="id-ID"/>
        </w:rPr>
        <w:t>optimasi murni</w:t>
      </w:r>
      <w:r>
        <w:rPr>
          <w:lang w:val="id-ID"/>
        </w:rPr>
        <w:t>: Anda membayar komputasi draft kecil, dan satu-satunya yang berubah adalah kecepatan, bukan isi. Perlu pengecualian jujur: metode seperti Medusa dengan pelatihan head tambahan menghasilkan distribusi yang "hampir identik", bukan identik — perbedaan ini biasanya tak kasatmata, tetapi penting bagi aplikasi yang menuntut determinisme penuh antar versi.</w:t>
      </w:r>
    </w:p>
    <w:p w14:paraId="3BB0D826" w14:textId="77777777" w:rsidR="002978A9" w:rsidRDefault="002978A9">
      <w:pPr>
        <w:pStyle w:val="table-label"/>
        <w:rPr>
          <w:lang w:val="id-ID"/>
        </w:rPr>
      </w:pPr>
      <w:r>
        <w:rPr>
          <w:lang w:val="id-ID"/>
        </w:rPr>
        <w:t>Tabel 5.30: Benchmark Speculative Decoding (Llama-2-7B Target, Llama-7B Draft, A100)</w:t>
      </w:r>
    </w:p>
    <w:p w14:paraId="0A60F064" w14:textId="77777777" w:rsidR="002978A9" w:rsidRDefault="002978A9">
      <w:pPr>
        <w:pStyle w:val="NormalWeb"/>
        <w:rPr>
          <w:lang w:val="id-ID"/>
        </w:rPr>
      </w:pPr>
      <w:r>
        <w:rPr>
          <w:lang w:val="id-ID"/>
        </w:rPr>
        <w:t>Data pengukuran nyata pada A100 — perhatikan bagaimana token per step rata-rata hampir selalu lebih besar daripada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881"/>
        <w:gridCol w:w="2028"/>
        <w:gridCol w:w="941"/>
        <w:gridCol w:w="1788"/>
      </w:tblGrid>
      <w:tr w:rsidR="00000000" w14:paraId="53268BAA" w14:textId="77777777">
        <w:trPr>
          <w:divId w:val="1589390990"/>
          <w:tblHeader/>
          <w:tblCellSpacing w:w="15" w:type="dxa"/>
        </w:trPr>
        <w:tc>
          <w:tcPr>
            <w:tcW w:w="0" w:type="auto"/>
            <w:vAlign w:val="center"/>
            <w:hideMark/>
          </w:tcPr>
          <w:p w14:paraId="43F2E3DA" w14:textId="77777777" w:rsidR="002978A9" w:rsidRDefault="002978A9">
            <w:pPr>
              <w:jc w:val="center"/>
              <w:rPr>
                <w:rFonts w:eastAsia="Times New Roman"/>
                <w:b/>
                <w:bCs/>
              </w:rPr>
            </w:pPr>
            <w:r>
              <w:rPr>
                <w:rFonts w:eastAsia="Times New Roman"/>
                <w:b/>
                <w:bCs/>
              </w:rPr>
              <w:t>Konfigurasi</w:t>
            </w:r>
          </w:p>
        </w:tc>
        <w:tc>
          <w:tcPr>
            <w:tcW w:w="0" w:type="auto"/>
            <w:vAlign w:val="center"/>
            <w:hideMark/>
          </w:tcPr>
          <w:p w14:paraId="581BEC86" w14:textId="77777777" w:rsidR="002978A9" w:rsidRDefault="002978A9">
            <w:pPr>
              <w:jc w:val="center"/>
              <w:rPr>
                <w:rFonts w:eastAsia="Times New Roman"/>
                <w:b/>
                <w:bCs/>
              </w:rPr>
            </w:pPr>
            <w:r>
              <w:rPr>
                <w:rFonts w:eastAsia="Times New Roman"/>
                <w:b/>
                <w:bCs/>
              </w:rPr>
              <w:t>Tokens/Step Rata</w:t>
            </w:r>
          </w:p>
        </w:tc>
        <w:tc>
          <w:tcPr>
            <w:tcW w:w="0" w:type="auto"/>
            <w:vAlign w:val="center"/>
            <w:hideMark/>
          </w:tcPr>
          <w:p w14:paraId="424DB1B6" w14:textId="77777777" w:rsidR="002978A9" w:rsidRDefault="002978A9">
            <w:pPr>
              <w:jc w:val="center"/>
              <w:rPr>
                <w:rFonts w:eastAsia="Times New Roman"/>
                <w:b/>
                <w:bCs/>
              </w:rPr>
            </w:pPr>
            <w:r>
              <w:rPr>
                <w:rFonts w:eastAsia="Times New Roman"/>
                <w:b/>
                <w:bCs/>
              </w:rPr>
              <w:t>Throughput (tok/s)</w:t>
            </w:r>
          </w:p>
        </w:tc>
        <w:tc>
          <w:tcPr>
            <w:tcW w:w="0" w:type="auto"/>
            <w:vAlign w:val="center"/>
            <w:hideMark/>
          </w:tcPr>
          <w:p w14:paraId="39A77593" w14:textId="77777777" w:rsidR="002978A9" w:rsidRDefault="002978A9">
            <w:pPr>
              <w:jc w:val="center"/>
              <w:rPr>
                <w:rFonts w:eastAsia="Times New Roman"/>
                <w:b/>
                <w:bCs/>
              </w:rPr>
            </w:pPr>
            <w:r>
              <w:rPr>
                <w:rFonts w:eastAsia="Times New Roman"/>
                <w:b/>
                <w:bCs/>
              </w:rPr>
              <w:t>Speedup</w:t>
            </w:r>
          </w:p>
        </w:tc>
        <w:tc>
          <w:tcPr>
            <w:tcW w:w="0" w:type="auto"/>
            <w:vAlign w:val="center"/>
            <w:hideMark/>
          </w:tcPr>
          <w:p w14:paraId="685655CD" w14:textId="77777777" w:rsidR="002978A9" w:rsidRDefault="002978A9">
            <w:pPr>
              <w:jc w:val="center"/>
              <w:rPr>
                <w:rFonts w:eastAsia="Times New Roman"/>
                <w:b/>
                <w:bCs/>
              </w:rPr>
            </w:pPr>
            <w:r>
              <w:rPr>
                <w:rFonts w:eastAsia="Times New Roman"/>
                <w:b/>
                <w:bCs/>
              </w:rPr>
              <w:t>Acceptance Rate</w:t>
            </w:r>
          </w:p>
        </w:tc>
      </w:tr>
      <w:tr w:rsidR="00000000" w14:paraId="722D3D54" w14:textId="77777777">
        <w:trPr>
          <w:divId w:val="1589390990"/>
          <w:tblCellSpacing w:w="15" w:type="dxa"/>
        </w:trPr>
        <w:tc>
          <w:tcPr>
            <w:tcW w:w="0" w:type="auto"/>
            <w:vAlign w:val="center"/>
            <w:hideMark/>
          </w:tcPr>
          <w:p w14:paraId="08C8CBB5" w14:textId="77777777" w:rsidR="002978A9" w:rsidRDefault="002978A9">
            <w:pPr>
              <w:rPr>
                <w:rFonts w:eastAsia="Times New Roman"/>
              </w:rPr>
            </w:pPr>
            <w:r>
              <w:rPr>
                <w:rFonts w:eastAsia="Times New Roman"/>
              </w:rPr>
              <w:t>Baseline (no spec)</w:t>
            </w:r>
          </w:p>
        </w:tc>
        <w:tc>
          <w:tcPr>
            <w:tcW w:w="0" w:type="auto"/>
            <w:vAlign w:val="center"/>
            <w:hideMark/>
          </w:tcPr>
          <w:p w14:paraId="1A3B9528" w14:textId="77777777" w:rsidR="002978A9" w:rsidRDefault="002978A9">
            <w:pPr>
              <w:rPr>
                <w:rFonts w:eastAsia="Times New Roman"/>
              </w:rPr>
            </w:pPr>
            <w:r>
              <w:rPr>
                <w:rFonts w:eastAsia="Times New Roman"/>
              </w:rPr>
              <w:t>1,0</w:t>
            </w:r>
          </w:p>
        </w:tc>
        <w:tc>
          <w:tcPr>
            <w:tcW w:w="0" w:type="auto"/>
            <w:vAlign w:val="center"/>
            <w:hideMark/>
          </w:tcPr>
          <w:p w14:paraId="7AD5CE0F" w14:textId="77777777" w:rsidR="002978A9" w:rsidRDefault="002978A9">
            <w:pPr>
              <w:rPr>
                <w:rFonts w:eastAsia="Times New Roman"/>
              </w:rPr>
            </w:pPr>
            <w:r>
              <w:rPr>
                <w:rFonts w:eastAsia="Times New Roman"/>
              </w:rPr>
              <w:t>1.250</w:t>
            </w:r>
          </w:p>
        </w:tc>
        <w:tc>
          <w:tcPr>
            <w:tcW w:w="0" w:type="auto"/>
            <w:vAlign w:val="center"/>
            <w:hideMark/>
          </w:tcPr>
          <w:p w14:paraId="774F0DEE" w14:textId="77777777" w:rsidR="002978A9" w:rsidRDefault="002978A9">
            <w:pPr>
              <w:rPr>
                <w:rFonts w:eastAsia="Times New Roman"/>
              </w:rPr>
            </w:pPr>
            <w:r>
              <w:rPr>
                <w:rFonts w:eastAsia="Times New Roman"/>
              </w:rPr>
              <w:t>1,0x</w:t>
            </w:r>
          </w:p>
        </w:tc>
        <w:tc>
          <w:tcPr>
            <w:tcW w:w="0" w:type="auto"/>
            <w:vAlign w:val="center"/>
            <w:hideMark/>
          </w:tcPr>
          <w:p w14:paraId="2ED666A9" w14:textId="77777777" w:rsidR="002978A9" w:rsidRDefault="002978A9">
            <w:pPr>
              <w:rPr>
                <w:rFonts w:eastAsia="Times New Roman"/>
              </w:rPr>
            </w:pPr>
            <w:r>
              <w:rPr>
                <w:rFonts w:eastAsia="Times New Roman"/>
              </w:rPr>
              <w:t>-</w:t>
            </w:r>
          </w:p>
        </w:tc>
      </w:tr>
      <w:tr w:rsidR="00000000" w14:paraId="2C11442B" w14:textId="77777777">
        <w:trPr>
          <w:divId w:val="1589390990"/>
          <w:tblCellSpacing w:w="15" w:type="dxa"/>
        </w:trPr>
        <w:tc>
          <w:tcPr>
            <w:tcW w:w="0" w:type="auto"/>
            <w:vAlign w:val="center"/>
            <w:hideMark/>
          </w:tcPr>
          <w:p w14:paraId="4C96BAD9" w14:textId="77777777" w:rsidR="002978A9" w:rsidRDefault="002978A9">
            <w:pPr>
              <w:rPr>
                <w:rFonts w:eastAsia="Times New Roman"/>
              </w:rPr>
            </w:pPr>
            <w:r>
              <w:rPr>
                <w:rFonts w:eastAsia="Times New Roman"/>
              </w:rPr>
              <w:t>Vanilla (K=4)</w:t>
            </w:r>
          </w:p>
        </w:tc>
        <w:tc>
          <w:tcPr>
            <w:tcW w:w="0" w:type="auto"/>
            <w:vAlign w:val="center"/>
            <w:hideMark/>
          </w:tcPr>
          <w:p w14:paraId="4D8AF012" w14:textId="77777777" w:rsidR="002978A9" w:rsidRDefault="002978A9">
            <w:pPr>
              <w:rPr>
                <w:rFonts w:eastAsia="Times New Roman"/>
              </w:rPr>
            </w:pPr>
            <w:r>
              <w:rPr>
                <w:rFonts w:eastAsia="Times New Roman"/>
              </w:rPr>
              <w:t>2,8</w:t>
            </w:r>
          </w:p>
        </w:tc>
        <w:tc>
          <w:tcPr>
            <w:tcW w:w="0" w:type="auto"/>
            <w:vAlign w:val="center"/>
            <w:hideMark/>
          </w:tcPr>
          <w:p w14:paraId="6628C930" w14:textId="77777777" w:rsidR="002978A9" w:rsidRDefault="002978A9">
            <w:pPr>
              <w:rPr>
                <w:rFonts w:eastAsia="Times New Roman"/>
              </w:rPr>
            </w:pPr>
            <w:r>
              <w:rPr>
                <w:rFonts w:eastAsia="Times New Roman"/>
              </w:rPr>
              <w:t>2.750</w:t>
            </w:r>
          </w:p>
        </w:tc>
        <w:tc>
          <w:tcPr>
            <w:tcW w:w="0" w:type="auto"/>
            <w:vAlign w:val="center"/>
            <w:hideMark/>
          </w:tcPr>
          <w:p w14:paraId="45BB30CC" w14:textId="77777777" w:rsidR="002978A9" w:rsidRDefault="002978A9">
            <w:pPr>
              <w:rPr>
                <w:rFonts w:eastAsia="Times New Roman"/>
              </w:rPr>
            </w:pPr>
            <w:r>
              <w:rPr>
                <w:rFonts w:eastAsia="Times New Roman"/>
              </w:rPr>
              <w:t>2,2x</w:t>
            </w:r>
          </w:p>
        </w:tc>
        <w:tc>
          <w:tcPr>
            <w:tcW w:w="0" w:type="auto"/>
            <w:vAlign w:val="center"/>
            <w:hideMark/>
          </w:tcPr>
          <w:p w14:paraId="394BCD57" w14:textId="77777777" w:rsidR="002978A9" w:rsidRDefault="002978A9">
            <w:pPr>
              <w:rPr>
                <w:rFonts w:eastAsia="Times New Roman"/>
              </w:rPr>
            </w:pPr>
            <w:r>
              <w:rPr>
                <w:rFonts w:eastAsia="Times New Roman"/>
              </w:rPr>
              <w:t>70%</w:t>
            </w:r>
          </w:p>
        </w:tc>
      </w:tr>
      <w:tr w:rsidR="00000000" w14:paraId="2D987D56" w14:textId="77777777">
        <w:trPr>
          <w:divId w:val="1589390990"/>
          <w:tblCellSpacing w:w="15" w:type="dxa"/>
        </w:trPr>
        <w:tc>
          <w:tcPr>
            <w:tcW w:w="0" w:type="auto"/>
            <w:vAlign w:val="center"/>
            <w:hideMark/>
          </w:tcPr>
          <w:p w14:paraId="2D70FCFD" w14:textId="77777777" w:rsidR="002978A9" w:rsidRDefault="002978A9">
            <w:pPr>
              <w:rPr>
                <w:rFonts w:eastAsia="Times New Roman"/>
              </w:rPr>
            </w:pPr>
            <w:r>
              <w:rPr>
                <w:rFonts w:eastAsia="Times New Roman"/>
              </w:rPr>
              <w:t>Vanilla (K=8)</w:t>
            </w:r>
          </w:p>
        </w:tc>
        <w:tc>
          <w:tcPr>
            <w:tcW w:w="0" w:type="auto"/>
            <w:vAlign w:val="center"/>
            <w:hideMark/>
          </w:tcPr>
          <w:p w14:paraId="62A647CE" w14:textId="77777777" w:rsidR="002978A9" w:rsidRDefault="002978A9">
            <w:pPr>
              <w:rPr>
                <w:rFonts w:eastAsia="Times New Roman"/>
              </w:rPr>
            </w:pPr>
            <w:r>
              <w:rPr>
                <w:rFonts w:eastAsia="Times New Roman"/>
              </w:rPr>
              <w:t>3,5</w:t>
            </w:r>
          </w:p>
        </w:tc>
        <w:tc>
          <w:tcPr>
            <w:tcW w:w="0" w:type="auto"/>
            <w:vAlign w:val="center"/>
            <w:hideMark/>
          </w:tcPr>
          <w:p w14:paraId="201D9822" w14:textId="77777777" w:rsidR="002978A9" w:rsidRDefault="002978A9">
            <w:pPr>
              <w:rPr>
                <w:rFonts w:eastAsia="Times New Roman"/>
              </w:rPr>
            </w:pPr>
            <w:r>
              <w:rPr>
                <w:rFonts w:eastAsia="Times New Roman"/>
              </w:rPr>
              <w:t>3.125</w:t>
            </w:r>
          </w:p>
        </w:tc>
        <w:tc>
          <w:tcPr>
            <w:tcW w:w="0" w:type="auto"/>
            <w:vAlign w:val="center"/>
            <w:hideMark/>
          </w:tcPr>
          <w:p w14:paraId="2A621237" w14:textId="77777777" w:rsidR="002978A9" w:rsidRDefault="002978A9">
            <w:pPr>
              <w:rPr>
                <w:rFonts w:eastAsia="Times New Roman"/>
              </w:rPr>
            </w:pPr>
            <w:r>
              <w:rPr>
                <w:rFonts w:eastAsia="Times New Roman"/>
              </w:rPr>
              <w:t>2,5x</w:t>
            </w:r>
          </w:p>
        </w:tc>
        <w:tc>
          <w:tcPr>
            <w:tcW w:w="0" w:type="auto"/>
            <w:vAlign w:val="center"/>
            <w:hideMark/>
          </w:tcPr>
          <w:p w14:paraId="0F6194DC" w14:textId="77777777" w:rsidR="002978A9" w:rsidRDefault="002978A9">
            <w:pPr>
              <w:rPr>
                <w:rFonts w:eastAsia="Times New Roman"/>
              </w:rPr>
            </w:pPr>
            <w:r>
              <w:rPr>
                <w:rFonts w:eastAsia="Times New Roman"/>
              </w:rPr>
              <w:t>44%</w:t>
            </w:r>
          </w:p>
        </w:tc>
      </w:tr>
      <w:tr w:rsidR="00000000" w14:paraId="0F4A65F0" w14:textId="77777777">
        <w:trPr>
          <w:divId w:val="1589390990"/>
          <w:tblCellSpacing w:w="15" w:type="dxa"/>
        </w:trPr>
        <w:tc>
          <w:tcPr>
            <w:tcW w:w="0" w:type="auto"/>
            <w:vAlign w:val="center"/>
            <w:hideMark/>
          </w:tcPr>
          <w:p w14:paraId="4E0D15AC" w14:textId="77777777" w:rsidR="002978A9" w:rsidRDefault="002978A9">
            <w:pPr>
              <w:rPr>
                <w:rFonts w:eastAsia="Times New Roman"/>
              </w:rPr>
            </w:pPr>
            <w:r>
              <w:rPr>
                <w:rFonts w:eastAsia="Times New Roman"/>
              </w:rPr>
              <w:t>SpecInfer (tree K=4)</w:t>
            </w:r>
          </w:p>
        </w:tc>
        <w:tc>
          <w:tcPr>
            <w:tcW w:w="0" w:type="auto"/>
            <w:vAlign w:val="center"/>
            <w:hideMark/>
          </w:tcPr>
          <w:p w14:paraId="6705419F" w14:textId="77777777" w:rsidR="002978A9" w:rsidRDefault="002978A9">
            <w:pPr>
              <w:rPr>
                <w:rFonts w:eastAsia="Times New Roman"/>
              </w:rPr>
            </w:pPr>
            <w:r>
              <w:rPr>
                <w:rFonts w:eastAsia="Times New Roman"/>
              </w:rPr>
              <w:t>3,2</w:t>
            </w:r>
          </w:p>
        </w:tc>
        <w:tc>
          <w:tcPr>
            <w:tcW w:w="0" w:type="auto"/>
            <w:vAlign w:val="center"/>
            <w:hideMark/>
          </w:tcPr>
          <w:p w14:paraId="4FB35E4E" w14:textId="77777777" w:rsidR="002978A9" w:rsidRDefault="002978A9">
            <w:pPr>
              <w:rPr>
                <w:rFonts w:eastAsia="Times New Roman"/>
              </w:rPr>
            </w:pPr>
            <w:r>
              <w:rPr>
                <w:rFonts w:eastAsia="Times New Roman"/>
              </w:rPr>
              <w:t>3.400</w:t>
            </w:r>
          </w:p>
        </w:tc>
        <w:tc>
          <w:tcPr>
            <w:tcW w:w="0" w:type="auto"/>
            <w:vAlign w:val="center"/>
            <w:hideMark/>
          </w:tcPr>
          <w:p w14:paraId="2F35C59B" w14:textId="77777777" w:rsidR="002978A9" w:rsidRDefault="002978A9">
            <w:pPr>
              <w:rPr>
                <w:rFonts w:eastAsia="Times New Roman"/>
              </w:rPr>
            </w:pPr>
            <w:r>
              <w:rPr>
                <w:rFonts w:eastAsia="Times New Roman"/>
              </w:rPr>
              <w:t>2,7x</w:t>
            </w:r>
          </w:p>
        </w:tc>
        <w:tc>
          <w:tcPr>
            <w:tcW w:w="0" w:type="auto"/>
            <w:vAlign w:val="center"/>
            <w:hideMark/>
          </w:tcPr>
          <w:p w14:paraId="3CEA9B08" w14:textId="77777777" w:rsidR="002978A9" w:rsidRDefault="002978A9">
            <w:pPr>
              <w:rPr>
                <w:rFonts w:eastAsia="Times New Roman"/>
              </w:rPr>
            </w:pPr>
            <w:r>
              <w:rPr>
                <w:rFonts w:eastAsia="Times New Roman"/>
              </w:rPr>
              <w:t>80%</w:t>
            </w:r>
          </w:p>
        </w:tc>
      </w:tr>
      <w:tr w:rsidR="00000000" w14:paraId="579B7F04" w14:textId="77777777">
        <w:trPr>
          <w:divId w:val="1589390990"/>
          <w:tblCellSpacing w:w="15" w:type="dxa"/>
        </w:trPr>
        <w:tc>
          <w:tcPr>
            <w:tcW w:w="0" w:type="auto"/>
            <w:vAlign w:val="center"/>
            <w:hideMark/>
          </w:tcPr>
          <w:p w14:paraId="34356E79" w14:textId="77777777" w:rsidR="002978A9" w:rsidRDefault="002978A9">
            <w:pPr>
              <w:rPr>
                <w:rFonts w:eastAsia="Times New Roman"/>
              </w:rPr>
            </w:pPr>
            <w:r>
              <w:rPr>
                <w:rFonts w:eastAsia="Times New Roman"/>
              </w:rPr>
              <w:t>SpecInfer (tree K=8)</w:t>
            </w:r>
          </w:p>
        </w:tc>
        <w:tc>
          <w:tcPr>
            <w:tcW w:w="0" w:type="auto"/>
            <w:vAlign w:val="center"/>
            <w:hideMark/>
          </w:tcPr>
          <w:p w14:paraId="00DBD9F9" w14:textId="77777777" w:rsidR="002978A9" w:rsidRDefault="002978A9">
            <w:pPr>
              <w:rPr>
                <w:rFonts w:eastAsia="Times New Roman"/>
              </w:rPr>
            </w:pPr>
            <w:r>
              <w:rPr>
                <w:rFonts w:eastAsia="Times New Roman"/>
              </w:rPr>
              <w:t>4,8</w:t>
            </w:r>
          </w:p>
        </w:tc>
        <w:tc>
          <w:tcPr>
            <w:tcW w:w="0" w:type="auto"/>
            <w:vAlign w:val="center"/>
            <w:hideMark/>
          </w:tcPr>
          <w:p w14:paraId="0D45D9E9" w14:textId="77777777" w:rsidR="002978A9" w:rsidRDefault="002978A9">
            <w:pPr>
              <w:rPr>
                <w:rFonts w:eastAsia="Times New Roman"/>
              </w:rPr>
            </w:pPr>
            <w:r>
              <w:rPr>
                <w:rFonts w:eastAsia="Times New Roman"/>
              </w:rPr>
              <w:t>4.000</w:t>
            </w:r>
          </w:p>
        </w:tc>
        <w:tc>
          <w:tcPr>
            <w:tcW w:w="0" w:type="auto"/>
            <w:vAlign w:val="center"/>
            <w:hideMark/>
          </w:tcPr>
          <w:p w14:paraId="4BC578D1" w14:textId="77777777" w:rsidR="002978A9" w:rsidRDefault="002978A9">
            <w:pPr>
              <w:rPr>
                <w:rFonts w:eastAsia="Times New Roman"/>
              </w:rPr>
            </w:pPr>
            <w:r>
              <w:rPr>
                <w:rFonts w:eastAsia="Times New Roman"/>
              </w:rPr>
              <w:t>3,2x</w:t>
            </w:r>
          </w:p>
        </w:tc>
        <w:tc>
          <w:tcPr>
            <w:tcW w:w="0" w:type="auto"/>
            <w:vAlign w:val="center"/>
            <w:hideMark/>
          </w:tcPr>
          <w:p w14:paraId="71B8BF9B" w14:textId="77777777" w:rsidR="002978A9" w:rsidRDefault="002978A9">
            <w:pPr>
              <w:rPr>
                <w:rFonts w:eastAsia="Times New Roman"/>
              </w:rPr>
            </w:pPr>
            <w:r>
              <w:rPr>
                <w:rFonts w:eastAsia="Times New Roman"/>
              </w:rPr>
              <w:t>60%</w:t>
            </w:r>
          </w:p>
        </w:tc>
      </w:tr>
      <w:tr w:rsidR="00000000" w14:paraId="35115B40" w14:textId="77777777">
        <w:trPr>
          <w:divId w:val="1589390990"/>
          <w:tblCellSpacing w:w="15" w:type="dxa"/>
        </w:trPr>
        <w:tc>
          <w:tcPr>
            <w:tcW w:w="0" w:type="auto"/>
            <w:vAlign w:val="center"/>
            <w:hideMark/>
          </w:tcPr>
          <w:p w14:paraId="036490E7" w14:textId="77777777" w:rsidR="002978A9" w:rsidRDefault="002978A9">
            <w:pPr>
              <w:rPr>
                <w:rFonts w:eastAsia="Times New Roman"/>
              </w:rPr>
            </w:pPr>
            <w:r>
              <w:rPr>
                <w:rFonts w:eastAsia="Times New Roman"/>
              </w:rPr>
              <w:t>Medusa-1 (heads=4)</w:t>
            </w:r>
          </w:p>
        </w:tc>
        <w:tc>
          <w:tcPr>
            <w:tcW w:w="0" w:type="auto"/>
            <w:vAlign w:val="center"/>
            <w:hideMark/>
          </w:tcPr>
          <w:p w14:paraId="4417963B" w14:textId="77777777" w:rsidR="002978A9" w:rsidRDefault="002978A9">
            <w:pPr>
              <w:rPr>
                <w:rFonts w:eastAsia="Times New Roman"/>
              </w:rPr>
            </w:pPr>
            <w:r>
              <w:rPr>
                <w:rFonts w:eastAsia="Times New Roman"/>
              </w:rPr>
              <w:t>3,0</w:t>
            </w:r>
          </w:p>
        </w:tc>
        <w:tc>
          <w:tcPr>
            <w:tcW w:w="0" w:type="auto"/>
            <w:vAlign w:val="center"/>
            <w:hideMark/>
          </w:tcPr>
          <w:p w14:paraId="57EB24A2" w14:textId="77777777" w:rsidR="002978A9" w:rsidRDefault="002978A9">
            <w:pPr>
              <w:rPr>
                <w:rFonts w:eastAsia="Times New Roman"/>
              </w:rPr>
            </w:pPr>
            <w:r>
              <w:rPr>
                <w:rFonts w:eastAsia="Times New Roman"/>
              </w:rPr>
              <w:t>3.000</w:t>
            </w:r>
          </w:p>
        </w:tc>
        <w:tc>
          <w:tcPr>
            <w:tcW w:w="0" w:type="auto"/>
            <w:vAlign w:val="center"/>
            <w:hideMark/>
          </w:tcPr>
          <w:p w14:paraId="72E93477" w14:textId="77777777" w:rsidR="002978A9" w:rsidRDefault="002978A9">
            <w:pPr>
              <w:rPr>
                <w:rFonts w:eastAsia="Times New Roman"/>
              </w:rPr>
            </w:pPr>
            <w:r>
              <w:rPr>
                <w:rFonts w:eastAsia="Times New Roman"/>
              </w:rPr>
              <w:t>2,4x</w:t>
            </w:r>
          </w:p>
        </w:tc>
        <w:tc>
          <w:tcPr>
            <w:tcW w:w="0" w:type="auto"/>
            <w:vAlign w:val="center"/>
            <w:hideMark/>
          </w:tcPr>
          <w:p w14:paraId="778E9C5C" w14:textId="77777777" w:rsidR="002978A9" w:rsidRDefault="002978A9">
            <w:pPr>
              <w:rPr>
                <w:rFonts w:eastAsia="Times New Roman"/>
              </w:rPr>
            </w:pPr>
            <w:r>
              <w:rPr>
                <w:rFonts w:eastAsia="Times New Roman"/>
              </w:rPr>
              <w:t>75%</w:t>
            </w:r>
          </w:p>
        </w:tc>
      </w:tr>
    </w:tbl>
    <w:p w14:paraId="75E67A64" w14:textId="77777777" w:rsidR="002978A9" w:rsidRDefault="002978A9">
      <w:pPr>
        <w:rPr>
          <w:rFonts w:eastAsia="Times New Roman"/>
          <w:lang w:val="id-ID"/>
        </w:rPr>
      </w:pPr>
      <w:r>
        <w:rPr>
          <w:rFonts w:eastAsia="Times New Roman"/>
          <w:noProof/>
          <w:lang w:val="id-ID"/>
        </w:rPr>
        <w:drawing>
          <wp:inline distT="0" distB="0" distL="0" distR="0" wp14:anchorId="735B6492" wp14:editId="142E2E47">
            <wp:extent cx="9935658" cy="4449712"/>
            <wp:effectExtent l="0" t="0" r="8890" b="8255"/>
            <wp:docPr id="114" name="Picture 114" descr="Speculative decoding menaikkan throughput dari 1.250 tok/s (baseline) hingga 4.000 tok/s (SpecInfer tree K=8) — namun acceptance rate vanilla jatuh ke 44% saat K membesar, sementara token tree menjaganya di 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peculative decoding menaikkan throughput dari 1.250 tok/s (baseline) hingga 4.000 tok/s (SpecInfer tree K=8) — namun acceptance rate vanilla jatuh ke 44% saat K membesar, sementara token tree menjaganya di 60-80%"/>
                    <pic:cNvPicPr>
                      <a:picLocks noChangeAspect="1" noChangeArrowheads="1"/>
                    </pic:cNvPicPr>
                  </pic:nvPicPr>
                  <pic:blipFill>
                    <a:blip r:link="rId105">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5.10-2</w:t>
      </w:r>
      <w:r>
        <w:rPr>
          <w:rFonts w:eastAsia="Times New Roman"/>
          <w:lang w:val="id-ID"/>
        </w:rPr>
        <w:t>— Token tree mengubah permainan: pada K=8, SpecInfer mempertahankan acceptance 60% dengan 4,8 token/step, jauh melampaui vanilla (44%, 3,5 token/step) — menambah K tanpa batas mandul bila acceptance rate jatuh.</w:t>
      </w:r>
      <w:r>
        <w:rPr>
          <w:rFonts w:eastAsia="Times New Roman"/>
          <w:lang w:val="id-ID"/>
        </w:rPr>
        <w:t>*</w:t>
      </w:r>
    </w:p>
    <w:p w14:paraId="25F24DDC" w14:textId="77777777" w:rsidR="002978A9" w:rsidRDefault="002978A9">
      <w:pPr>
        <w:pStyle w:val="NormalWeb"/>
        <w:rPr>
          <w:lang w:val="id-ID"/>
        </w:rPr>
      </w:pPr>
      <w:r>
        <w:rPr>
          <w:lang w:val="id-ID"/>
        </w:rPr>
        <w:t xml:space="preserve">Dua pelajaran penting dari Tabel 5.30. Pertama, </w:t>
      </w:r>
      <w:r>
        <w:rPr>
          <w:rStyle w:val="Emphasis"/>
          <w:lang w:val="id-ID"/>
        </w:rPr>
        <w:t>acceptance rate tidak turun secara linier saat K membesar</w:t>
      </w:r>
      <w:r>
        <w:rPr>
          <w:lang w:val="id-ID"/>
        </w:rPr>
        <w:t xml:space="preserve"> </w:t>
      </w:r>
      <w:r>
        <w:rPr>
          <w:lang w:val="id-ID"/>
        </w:rPr>
        <w:t>— K=8 pada vanilla hanya mendapat 44% penerimaan dibanding 70% pada K=4, karena semakin jauh draft menebak, semakin besar kemungkinan meleset. Ini menjelaskan mengapa menambah K tanpa batas tidak selalu bijak: ada K optimal per pasangan draft-target. Kedua, token tree mengubah permainan — pada K=8, SpecInfer mempertahankan penerimaan 60% dengan 4,8 token per step rata-rata, jauh melampaui vanilla 3,5. Untuk trafik produksi, aturan praktisnya: mulailah dari K=4-6 untuk vanilla, dan manfaatkan tree bila trafi</w:t>
      </w:r>
      <w:r>
        <w:rPr>
          <w:lang w:val="id-ID"/>
        </w:rPr>
        <w:t>k Anda didominasi prompt yang beragam.</w:t>
      </w:r>
    </w:p>
    <w:p w14:paraId="5BA1AA64" w14:textId="77777777" w:rsidR="002978A9" w:rsidRDefault="002978A9">
      <w:pPr>
        <w:rPr>
          <w:rFonts w:eastAsia="Times New Roman"/>
          <w:lang w:val="id-ID"/>
        </w:rPr>
      </w:pPr>
      <w:r>
        <w:rPr>
          <w:rFonts w:eastAsia="Times New Roman"/>
          <w:lang w:val="id-ID"/>
        </w:rPr>
        <w:pict w14:anchorId="4AB2095F">
          <v:rect id="_x0000_i1139" style="width:0;height:1.5pt" o:hralign="center" o:hrstd="t" o:hr="t" fillcolor="#a0a0a0" stroked="f"/>
        </w:pict>
      </w:r>
    </w:p>
    <w:p w14:paraId="6412A461" w14:textId="77777777" w:rsidR="002978A9" w:rsidRDefault="002978A9">
      <w:pPr>
        <w:pStyle w:val="Heading2"/>
        <w:rPr>
          <w:rFonts w:eastAsia="Times New Roman"/>
          <w:lang w:val="id-ID"/>
        </w:rPr>
      </w:pPr>
      <w:r>
        <w:rPr>
          <w:rFonts w:eastAsia="Times New Roman"/>
          <w:lang w:val="id-ID"/>
        </w:rPr>
        <w:t>4. Tree-based Speculative Inference: SpecInfer dan Akar Percabangan</w:t>
      </w:r>
    </w:p>
    <w:p w14:paraId="3A390637" w14:textId="77777777" w:rsidR="002978A9" w:rsidRDefault="002978A9">
      <w:pPr>
        <w:pStyle w:val="Heading3"/>
        <w:rPr>
          <w:rFonts w:eastAsia="Times New Roman"/>
          <w:lang w:val="id-ID"/>
        </w:rPr>
      </w:pPr>
      <w:r>
        <w:rPr>
          <w:rFonts w:eastAsia="Times New Roman"/>
          <w:lang w:val="id-ID"/>
        </w:rPr>
        <w:t>Batas Jalur Tunggal</w:t>
      </w:r>
    </w:p>
    <w:p w14:paraId="38B031D0" w14:textId="77777777" w:rsidR="002978A9" w:rsidRDefault="002978A9">
      <w:pPr>
        <w:pStyle w:val="NormalWeb"/>
        <w:rPr>
          <w:lang w:val="id-ID"/>
        </w:rPr>
      </w:pPr>
      <w:r>
        <w:rPr>
          <w:lang w:val="id-ID"/>
        </w:rPr>
        <w:t>Spekulasi linear — satu rangkaian K token draft — memiliki kelemahan struktural: ia hanya menebak satu jalan cerita. Jika draft model menebak token yang berbeda dari target di posisi ke-3, maka semua tebakan sesudahnya — yang seharusnya valid bergantung pada token ke-3 tersebut — ikut dibuang. Dengan kata lain, spekulasi linear adalah penjelajah yang memilih satu lorong gua; jika lorong itu buntu, seluruh perjalanan kembali ke awal. Ini membatasi acceptance rate secara alami, terutama pada teks dengan banya</w:t>
      </w:r>
      <w:r>
        <w:rPr>
          <w:lang w:val="id-ID"/>
        </w:rPr>
        <w:t>k kemungkinan kelanjutan.</w:t>
      </w:r>
    </w:p>
    <w:p w14:paraId="5A73DD7D" w14:textId="77777777" w:rsidR="002978A9" w:rsidRDefault="002978A9">
      <w:pPr>
        <w:pStyle w:val="Heading3"/>
        <w:rPr>
          <w:rFonts w:eastAsia="Times New Roman"/>
          <w:lang w:val="id-ID"/>
        </w:rPr>
      </w:pPr>
      <w:r>
        <w:rPr>
          <w:rFonts w:eastAsia="Times New Roman"/>
          <w:lang w:val="id-ID"/>
        </w:rPr>
        <w:t>Token Tree: Banyak Lorong dalam Satu Perjalanan</w:t>
      </w:r>
    </w:p>
    <w:p w14:paraId="2A04F7F4" w14:textId="77777777" w:rsidR="002978A9" w:rsidRDefault="002978A9">
      <w:pPr>
        <w:pStyle w:val="NormalWeb"/>
        <w:rPr>
          <w:lang w:val="id-ID"/>
        </w:rPr>
      </w:pPr>
      <w:r>
        <w:rPr>
          <w:rStyle w:val="Strong"/>
          <w:lang w:val="id-ID"/>
        </w:rPr>
        <w:t>SpecInfer</w:t>
      </w:r>
      <w:r>
        <w:rPr>
          <w:lang w:val="id-ID"/>
        </w:rPr>
        <w:t xml:space="preserve"> [2] memecahkan batas ini dengan </w:t>
      </w:r>
      <w:r>
        <w:rPr>
          <w:rStyle w:val="Strong"/>
          <w:lang w:val="id-ID"/>
        </w:rPr>
        <w:t>token tree</w:t>
      </w:r>
      <w:r>
        <w:rPr>
          <w:lang w:val="id-ID"/>
        </w:rPr>
        <w:t xml:space="preserve">: alih-alih satu jalur, draft model membangkitkan beberapa cabang (branching) — misalnya sebuah kalimat bisa diawali "the cat", "a dog", atau "an elephant" — membentuk pohon token dengan puluhan jalur potensial. Kuncinya, seluruh pohon dapat diverifikasi oleh target model dalam </w:t>
      </w:r>
      <w:r>
        <w:rPr>
          <w:rStyle w:val="Strong"/>
          <w:lang w:val="id-ID"/>
        </w:rPr>
        <w:t>satu forward pass</w:t>
      </w:r>
      <w:r>
        <w:rPr>
          <w:lang w:val="id-ID"/>
        </w:rPr>
        <w:t xml:space="preserve"> </w:t>
      </w:r>
      <w:r>
        <w:rPr>
          <w:lang w:val="id-ID"/>
        </w:rPr>
        <w:t xml:space="preserve">paralel: perhitungan bersama token-token yang berbagi prefix membuat verifikasi pohon tidak jauh lebih mahal daripada verifikasi satu jalur. Hasilnya adalah </w:t>
      </w:r>
      <w:r>
        <w:rPr>
          <w:rStyle w:val="Emphasis"/>
          <w:lang w:val="id-ID"/>
        </w:rPr>
        <w:t>coverage</w:t>
      </w:r>
      <w:r>
        <w:rPr>
          <w:lang w:val="id-ID"/>
        </w:rPr>
        <w:t xml:space="preserve"> yang jauh lebih tinggi — satu kesempatan yang tidak sempat diambil di cabang A mungkin tersedia di cabang B. Pengukuran SpecInfer menunjukkan speedup </w:t>
      </w:r>
      <w:r>
        <w:rPr>
          <w:rStyle w:val="Strong"/>
          <w:lang w:val="id-ID"/>
        </w:rPr>
        <w:t>1,5-2,8x</w:t>
      </w:r>
      <w:r>
        <w:rPr>
          <w:lang w:val="id-ID"/>
        </w:rPr>
        <w:t xml:space="preserve"> pada </w:t>
      </w:r>
      <w:r>
        <w:rPr>
          <w:rStyle w:val="Emphasis"/>
          <w:lang w:val="id-ID"/>
        </w:rPr>
        <w:t>distributed setting</w:t>
      </w:r>
      <w:r>
        <w:rPr>
          <w:lang w:val="id-ID"/>
        </w:rPr>
        <w:t xml:space="preserve"> dan </w:t>
      </w:r>
      <w:r>
        <w:rPr>
          <w:rStyle w:val="Strong"/>
          <w:lang w:val="id-ID"/>
        </w:rPr>
        <w:t>2,6-3,5x</w:t>
      </w:r>
      <w:r>
        <w:rPr>
          <w:lang w:val="id-ID"/>
        </w:rPr>
        <w:t xml:space="preserve"> pada </w:t>
      </w:r>
      <w:r>
        <w:rPr>
          <w:rStyle w:val="Emphasis"/>
          <w:lang w:val="id-ID"/>
        </w:rPr>
        <w:t>offloading setting</w:t>
      </w:r>
      <w:r>
        <w:rPr>
          <w:lang w:val="id-ID"/>
        </w:rPr>
        <w:t xml:space="preserve"> </w:t>
      </w:r>
      <w:r>
        <w:rPr>
          <w:lang w:val="id-ID"/>
        </w:rPr>
        <w:t>— dan yang mengejutkan, seluruhnya dengan output yang tetap identik dengan target model (lossless) [2]. Ini adalah free lunch: teks yang sama, dikirim lebih cepat.</w:t>
      </w:r>
    </w:p>
    <w:p w14:paraId="1BA90291" w14:textId="77777777" w:rsidR="002978A9" w:rsidRDefault="002978A9">
      <w:pPr>
        <w:pStyle w:val="NormalWeb"/>
        <w:rPr>
          <w:lang w:val="id-ID"/>
        </w:rPr>
      </w:pPr>
      <w:r>
        <w:rPr>
          <w:lang w:val="id-ID"/>
        </w:rPr>
        <w:t xml:space="preserve">Selisih antara dua angka tersebut — </w:t>
      </w:r>
      <w:r>
        <w:rPr>
          <w:rStyle w:val="Emphasis"/>
          <w:lang w:val="id-ID"/>
        </w:rPr>
        <w:t>distributed</w:t>
      </w:r>
      <w:r>
        <w:rPr>
          <w:lang w:val="id-ID"/>
        </w:rPr>
        <w:t xml:space="preserve"> vs </w:t>
      </w:r>
      <w:r>
        <w:rPr>
          <w:rStyle w:val="Emphasis"/>
          <w:lang w:val="id-ID"/>
        </w:rPr>
        <w:t>offloading</w:t>
      </w:r>
      <w:r>
        <w:rPr>
          <w:lang w:val="id-ID"/>
        </w:rPr>
        <w:t xml:space="preserve"> — layak dipahami karena menentukan di lingkungan mana Anda akan beroperasi. Pada </w:t>
      </w:r>
      <w:r>
        <w:rPr>
          <w:rStyle w:val="Emphasis"/>
          <w:lang w:val="id-ID"/>
        </w:rPr>
        <w:t>distributed setting</w:t>
      </w:r>
      <w:r>
        <w:rPr>
          <w:lang w:val="id-ID"/>
        </w:rPr>
        <w:t xml:space="preserve"> </w:t>
      </w:r>
      <w:r>
        <w:rPr>
          <w:lang w:val="id-ID"/>
        </w:rPr>
        <w:t xml:space="preserve">(semua model di GPU), pasangan draft dan target bersaing untuk sumber daya GPU yang sama; dalam beberapa konfigurasi, draft malah menambah beban tanpa keuntungan besar, sehingga speedup terkendali di 1,5-2,8x. Pada </w:t>
      </w:r>
      <w:r>
        <w:rPr>
          <w:rStyle w:val="Emphasis"/>
          <w:lang w:val="id-ID"/>
        </w:rPr>
        <w:t>offloading setting</w:t>
      </w:r>
      <w:r>
        <w:rPr>
          <w:lang w:val="id-ID"/>
        </w:rPr>
        <w:t xml:space="preserve"> </w:t>
      </w:r>
      <w:r>
        <w:rPr>
          <w:lang w:val="id-ID"/>
        </w:rPr>
        <w:t>(draft dijalankan di perangkat terpisah, misalnya CPU atau GPU tambahan), draft tidak merebut bandwidth dari target sehingga keuntungannya lebih murni — hingga 3,5x. Implikasi praktisnya: jika GPU Anda penuh sesak dan tidak ada alokasi untuk draft, tempatkan draft di CPU atau GPU cadangan; jika model Anda berjalan di satu GPU dengan ruang kosong, jalankan draft di GPU yang sama untuk menghindari biaya transfer antar perangkat. Pemilihan tata letak draft adalah keputusan arsitektur — bukan detail pelengkap.</w:t>
      </w:r>
    </w:p>
    <w:p w14:paraId="3DD42D9F" w14:textId="77777777" w:rsidR="002978A9" w:rsidRDefault="002978A9">
      <w:pPr>
        <w:pStyle w:val="NormalWeb"/>
        <w:rPr>
          <w:lang w:val="id-ID"/>
        </w:rPr>
      </w:pPr>
      <w:r>
        <w:rPr>
          <w:lang w:val="id-ID"/>
        </w:rPr>
        <w:t>Bentuk token tree — satu akar, banyak cabang, semuanya diverifikasi sekaligus:</w:t>
      </w:r>
    </w:p>
    <w:p w14:paraId="0FE70867" w14:textId="77777777" w:rsidR="002978A9" w:rsidRDefault="002978A9">
      <w:pPr>
        <w:divId w:val="242422884"/>
        <w:rPr>
          <w:rFonts w:eastAsia="Times New Roman"/>
          <w:lang w:val="id-ID"/>
        </w:rPr>
      </w:pPr>
      <w:r>
        <w:rPr>
          <w:rFonts w:eastAsia="Times New Roman"/>
          <w:lang w:val="id-ID"/>
        </w:rPr>
        <w:t>graph TD ROOT["the"] --&gt; A["cat"] ROOT --&gt; B["dog"] ROOT --&gt; C["bird"] A --&gt; A1["sat"] A --&gt; A2["ran"] B --&gt; B1["barked"] C --&gt; C1["flew"]</w:t>
      </w:r>
    </w:p>
    <w:p w14:paraId="2D3A1084" w14:textId="77777777" w:rsidR="002978A9" w:rsidRDefault="002978A9">
      <w:pPr>
        <w:rPr>
          <w:rFonts w:eastAsia="Times New Roman"/>
          <w:lang w:val="id-ID"/>
        </w:rPr>
      </w:pPr>
      <w:r>
        <w:rPr>
          <w:rStyle w:val="fig-num"/>
          <w:rFonts w:eastAsia="Times New Roman"/>
          <w:lang w:val="id-ID"/>
        </w:rPr>
        <w:t>Gambar 5.10-3</w:t>
      </w:r>
      <w:r>
        <w:rPr>
          <w:rFonts w:eastAsia="Times New Roman"/>
          <w:lang w:val="id-ID"/>
        </w:rPr>
        <w:t>: Token Tree SpecInfe</w:t>
      </w:r>
      <w:r>
        <w:rPr>
          <w:rFonts w:eastAsia="Times New Roman"/>
          <w:lang w:val="id-ID"/>
        </w:rPr>
        <w:t>r</w:t>
      </w:r>
    </w:p>
    <w:p w14:paraId="27985B2A" w14:textId="77777777" w:rsidR="002978A9" w:rsidRDefault="002978A9">
      <w:pPr>
        <w:pStyle w:val="NormalWeb"/>
        <w:rPr>
          <w:lang w:val="id-ID"/>
        </w:rPr>
      </w:pPr>
      <w:r>
        <w:rPr>
          <w:lang w:val="id-ID"/>
        </w:rPr>
        <w:t xml:space="preserve">Pembacaan visualnya sederhana: untuk token "the </w:t>
      </w:r>
      <w:r>
        <w:rPr>
          <w:rStyle w:val="Emphasis"/>
          <w:lang w:val="id-ID"/>
        </w:rPr>
        <w:t>"</w:t>
      </w:r>
      <w:r>
        <w:rPr>
          <w:rStyle w:val="Emphasis"/>
          <w:lang w:val="id-ID"/>
        </w:rPr>
        <w:t xml:space="preserve">, tiga kemungkinan lanjutan dicabangkan; di tingkat berikutnya, setiap cabang memiliki kelanjutannya sendiri. Dalam verifikasi tree, pohon ini dikirim sekaligus sebagai satu forward pass — ketiga cabang level satu dan ketiga cabang level dua diverifikasi bersama, dan jalur terpanjang yang cocok dengan prediksi target diterima. Inilah yang membuat SpecInfer menang di acceptance rate: kemungkinan </w:t>
      </w:r>
      <w:r>
        <w:rPr>
          <w:lang w:val="id-ID"/>
        </w:rPr>
        <w:t>satu</w:t>
      </w:r>
      <w:r>
        <w:rPr>
          <w:rStyle w:val="Emphasis"/>
          <w:lang w:val="id-ID"/>
        </w:rPr>
        <w:t xml:space="preserve"> cabang benar ternyata jauh lebih tinggi daripada kemungkinan </w:t>
      </w:r>
      <w:r>
        <w:rPr>
          <w:lang w:val="id-ID"/>
        </w:rPr>
        <w:t>satu* jalur benar.</w:t>
      </w:r>
    </w:p>
    <w:p w14:paraId="1AEE317A" w14:textId="77777777" w:rsidR="002978A9" w:rsidRDefault="002978A9">
      <w:pPr>
        <w:pStyle w:val="NormalWeb"/>
        <w:rPr>
          <w:lang w:val="id-ID"/>
        </w:rPr>
      </w:pPr>
      <w:r>
        <w:rPr>
          <w:lang w:val="id-ID"/>
        </w:rPr>
        <w:t>Batasan yang jujur dari pendekatan tree juga perlu disebut: pohon yang terlalu lebar menambah beban verifikasi (setiap cabang ekstra adalah token ekstra yang harus diproses target), dan pohon yang terlalu dangkal kembali ke masalah jalur tunggal. Ukuran tree yang ideal biasanya bersifat adaptif — lebar di awal (banyak kemungkinan kata pertama), menyempit di level bawah — mengikuti distribusi entropi natural bahasa. Engine modern seperti vLLM dan Aphrodite mengimplementasikan varian tree dengan batas lebar o</w:t>
      </w:r>
      <w:r>
        <w:rPr>
          <w:lang w:val="id-ID"/>
        </w:rPr>
        <w:t>tomatis; bagi Anda yang cukup menggunakan konfigurasi default, ukur</w:t>
      </w:r>
      <w:r>
        <w:rPr>
          <w:lang w:val="id-ID"/>
        </w:rPr>
        <w:t xml:space="preserve"> </w:t>
      </w:r>
      <w:r>
        <w:rPr>
          <w:rStyle w:val="Emphasis"/>
          <w:lang w:val="id-ID"/>
        </w:rPr>
        <w:t>spec_time vs verify_time</w:t>
      </w:r>
      <w:r>
        <w:rPr>
          <w:lang w:val="id-ID"/>
        </w:rPr>
        <w:t xml:space="preserve"> (Langkah 3) sebagai kompas: jika verify_time melonjak tidak proporsional, pohon Anda terlalu lebar.</w:t>
      </w:r>
    </w:p>
    <w:p w14:paraId="3EECD948" w14:textId="77777777" w:rsidR="002978A9" w:rsidRDefault="002978A9">
      <w:pPr>
        <w:rPr>
          <w:rFonts w:eastAsia="Times New Roman"/>
          <w:lang w:val="id-ID"/>
        </w:rPr>
      </w:pPr>
      <w:r>
        <w:rPr>
          <w:rFonts w:eastAsia="Times New Roman"/>
          <w:lang w:val="id-ID"/>
        </w:rPr>
        <w:pict w14:anchorId="2B1E6877">
          <v:rect id="_x0000_i1140" style="width:0;height:1.5pt" o:hralign="center" o:hrstd="t" o:hr="t" fillcolor="#a0a0a0" stroked="f"/>
        </w:pict>
      </w:r>
    </w:p>
    <w:p w14:paraId="1F586F55" w14:textId="77777777" w:rsidR="002978A9" w:rsidRDefault="002978A9">
      <w:pPr>
        <w:pStyle w:val="Heading2"/>
        <w:rPr>
          <w:rFonts w:eastAsia="Times New Roman"/>
          <w:lang w:val="id-ID"/>
        </w:rPr>
      </w:pPr>
      <w:r>
        <w:rPr>
          <w:rFonts w:eastAsia="Times New Roman"/>
          <w:lang w:val="id-ID"/>
        </w:rPr>
        <w:t>5. Variasi Speculative Decoding: Banyak Jalan Menuju Token Cepat</w:t>
      </w:r>
    </w:p>
    <w:p w14:paraId="1EB3D0FE" w14:textId="77777777" w:rsidR="002978A9" w:rsidRDefault="002978A9">
      <w:pPr>
        <w:pStyle w:val="NormalWeb"/>
        <w:rPr>
          <w:lang w:val="id-ID"/>
        </w:rPr>
      </w:pPr>
      <w:r>
        <w:rPr>
          <w:lang w:val="id-ID"/>
        </w:rPr>
        <w:t xml:space="preserve">Spekulasi tidak harus selalu melibatkan dua model terpisah. </w:t>
      </w:r>
      <w:r>
        <w:rPr>
          <w:rStyle w:val="Strong"/>
          <w:lang w:val="id-ID"/>
        </w:rPr>
        <w:t>Medusa</w:t>
      </w:r>
      <w:r>
        <w:rPr>
          <w:lang w:val="id-ID"/>
        </w:rPr>
        <w:t xml:space="preserve"> [3] mengambil rute berbeda: alih-alih draft model, ia menempelkan beberapa </w:t>
      </w:r>
      <w:r>
        <w:rPr>
          <w:rStyle w:val="Emphasis"/>
          <w:lang w:val="id-ID"/>
        </w:rPr>
        <w:t>decoding head</w:t>
      </w:r>
      <w:r>
        <w:rPr>
          <w:lang w:val="id-ID"/>
        </w:rPr>
        <w:t xml:space="preserve"> </w:t>
      </w:r>
      <w:r>
        <w:rPr>
          <w:lang w:val="id-ID"/>
        </w:rPr>
        <w:t xml:space="preserve">tambahan pada model target itu sendiri — setiap head memprediksi posisi token berikutnya secara paralel sehingga satu forward pass menghasilkan beberapa kandidat token sekaligus. Tanpa model kedua, Medusa mencatat speedup </w:t>
      </w:r>
      <w:r>
        <w:rPr>
          <w:rStyle w:val="Strong"/>
          <w:lang w:val="id-ID"/>
        </w:rPr>
        <w:t>2,2-2,8x</w:t>
      </w:r>
      <w:r>
        <w:rPr>
          <w:lang w:val="id-ID"/>
        </w:rPr>
        <w:t xml:space="preserve"> dengan pelatihan tambahan hanya pada </w:t>
      </w:r>
      <w:r>
        <w:rPr>
          <w:rStyle w:val="Emphasis"/>
          <w:lang w:val="id-ID"/>
        </w:rPr>
        <w:t>head</w:t>
      </w:r>
      <w:r>
        <w:rPr>
          <w:lang w:val="id-ID"/>
        </w:rPr>
        <w:t xml:space="preserve"> saja (Medusa-1) atau seluruh model (Medusa-2). </w:t>
      </w:r>
      <w:r>
        <w:rPr>
          <w:rStyle w:val="Strong"/>
          <w:lang w:val="id-ID"/>
        </w:rPr>
        <w:t>Self-speculative decoding</w:t>
      </w:r>
      <w:r>
        <w:rPr>
          <w:lang w:val="id-ID"/>
        </w:rPr>
        <w:t xml:space="preserve"> [4] bahkan menghilangkan kebutuhan pelatihan: model yang sama bertindak sebagai draft dan target dengan cara melompati sebagian lapisan (</w:t>
      </w:r>
      <w:r>
        <w:rPr>
          <w:rStyle w:val="Emphasis"/>
          <w:lang w:val="id-ID"/>
        </w:rPr>
        <w:t>layer skipping</w:t>
      </w:r>
      <w:r>
        <w:rPr>
          <w:lang w:val="id-ID"/>
        </w:rPr>
        <w:t xml:space="preserve">) saat menebak — draf datang dari versi "pendek" dirinya sendiri. </w:t>
      </w:r>
      <w:r>
        <w:rPr>
          <w:rStyle w:val="Strong"/>
          <w:lang w:val="id-ID"/>
        </w:rPr>
        <w:t>Eagle</w:t>
      </w:r>
      <w:r>
        <w:rPr>
          <w:lang w:val="id-ID"/>
        </w:rPr>
        <w:t xml:space="preserve"> menggunakan dua model LLM dengan mekanisme verifikasi spekulatif yang ditingkatkan. </w:t>
      </w:r>
      <w:r>
        <w:rPr>
          <w:rStyle w:val="Strong"/>
          <w:lang w:val="id-ID"/>
        </w:rPr>
        <w:t>Lookahead Decoding</w:t>
      </w:r>
      <w:r>
        <w:rPr>
          <w:lang w:val="id-ID"/>
        </w:rPr>
        <w:t xml:space="preserve"> meninggalkan model kedua sama sekali: ia membangun </w:t>
      </w:r>
      <w:r>
        <w:rPr>
          <w:rStyle w:val="Emphasis"/>
          <w:lang w:val="id-ID"/>
        </w:rPr>
        <w:t>N-gram</w:t>
      </w:r>
      <w:r>
        <w:rPr>
          <w:lang w:val="id-ID"/>
        </w:rPr>
        <w:t xml:space="preserve"> </w:t>
      </w:r>
      <w:r>
        <w:rPr>
          <w:lang w:val="id-ID"/>
        </w:rPr>
        <w:t>dari output yang sedang dihasilkan untuk menebak token berikutnya. Tidak semua metode setara — masing-masing bertukar antara kecepatan, kemurnian distribusi output (identik vs mendekati), dan biaya deployment (satu model vs dua) — keputusan yang akan kita bandingkan sistematis pada Tabel 5.28.</w:t>
      </w:r>
    </w:p>
    <w:p w14:paraId="73657431" w14:textId="77777777" w:rsidR="002978A9" w:rsidRDefault="002978A9">
      <w:pPr>
        <w:pStyle w:val="Heading3"/>
        <w:rPr>
          <w:rFonts w:eastAsia="Times New Roman"/>
          <w:lang w:val="id-ID"/>
        </w:rPr>
      </w:pPr>
      <w:r>
        <w:rPr>
          <w:rFonts w:eastAsia="Times New Roman"/>
          <w:lang w:val="id-ID"/>
        </w:rPr>
        <w:t>Membedah Trade-off: Kapan Memilih Metode Mana?</w:t>
      </w:r>
    </w:p>
    <w:p w14:paraId="1627666D" w14:textId="77777777" w:rsidR="002978A9" w:rsidRDefault="002978A9">
      <w:pPr>
        <w:pStyle w:val="NormalWeb"/>
        <w:rPr>
          <w:lang w:val="id-ID"/>
        </w:rPr>
      </w:pPr>
      <w:r>
        <w:rPr>
          <w:lang w:val="id-ID"/>
        </w:rPr>
        <w:t xml:space="preserve">Panduan pemilihan metode dapat diringkas dalam tiga pertanyaan. Pertama, </w:t>
      </w:r>
      <w:r>
        <w:rPr>
          <w:rStyle w:val="Emphasis"/>
          <w:lang w:val="id-ID"/>
        </w:rPr>
        <w:t>apakah Anda bisa menambahkan model kedua?</w:t>
      </w:r>
      <w:r>
        <w:rPr>
          <w:lang w:val="id-ID"/>
        </w:rPr>
        <w:t xml:space="preserve"> </w:t>
      </w:r>
      <w:r>
        <w:rPr>
          <w:lang w:val="id-ID"/>
        </w:rPr>
        <w:t xml:space="preserve">Jika VRAM ketat atau manajemen dua model terasa berat, Medusa (pelatihan head) atau lookahead decoding (tanpa pelatihan) adalah kandidat utama; jika Anda memiliki VRAM cadangan — dan pedoman di Tabel 5.29 menunjukkan biayanya sering kecil — vanilla SpecDec atau SpecInfer memberi keamanan lossless. Kedua, </w:t>
      </w:r>
      <w:r>
        <w:rPr>
          <w:rStyle w:val="Emphasis"/>
          <w:lang w:val="id-ID"/>
        </w:rPr>
        <w:t>apakah output harus identik?</w:t>
      </w:r>
      <w:r>
        <w:rPr>
          <w:lang w:val="id-ID"/>
        </w:rPr>
        <w:t xml:space="preserve"> Dalam produksi yang dievaluasi (AB test, audit, compliance), pilih metode lossless; dalam chatbot bebas yang tidak pernah dibandingkan token-per-token, "hampir identik" </w:t>
      </w:r>
      <w:r>
        <w:rPr>
          <w:lang w:val="id-ID"/>
        </w:rPr>
        <w:t xml:space="preserve">cukup. Ketiga, </w:t>
      </w:r>
      <w:r>
        <w:rPr>
          <w:rStyle w:val="Emphasis"/>
          <w:lang w:val="id-ID"/>
        </w:rPr>
        <w:t>apakah trafik Anda panjang dan beragam?</w:t>
      </w:r>
      <w:r>
        <w:rPr>
          <w:lang w:val="id-ID"/>
        </w:rPr>
        <w:t xml:space="preserve"> </w:t>
      </w:r>
      <w:r>
        <w:rPr>
          <w:lang w:val="id-ID"/>
        </w:rPr>
        <w:t>Teks panjang dengan banyak kelanjutan potensial mendapat manfaat terbesar dari token tree (SpecInfer), yang menjelajah banyak cabang sekaligus; teks pendek yang deterministik (kode, JSON) cukup dilayani vanilla dengan K kecil. Catatan tambahan dari riset Sequoia [5]: konfigurasi optimal — jumlah token spekulasi, ukuran tree, dan bahkan kebutuhan draft model — sangat bergantung pada hardware (memory bandwidth ratio) dan beban nyata, sehingga mengukur acceptance rate di environment produksi sendiri lebih berh</w:t>
      </w:r>
      <w:r>
        <w:rPr>
          <w:lang w:val="id-ID"/>
        </w:rPr>
        <w:t>arga daripada menyalin konfigurasi orang lain.</w:t>
      </w:r>
    </w:p>
    <w:p w14:paraId="0091295C" w14:textId="77777777" w:rsidR="002978A9" w:rsidRDefault="002978A9">
      <w:pPr>
        <w:rPr>
          <w:rFonts w:eastAsia="Times New Roman"/>
          <w:lang w:val="id-ID"/>
        </w:rPr>
      </w:pPr>
      <w:r>
        <w:rPr>
          <w:rFonts w:eastAsia="Times New Roman"/>
          <w:lang w:val="id-ID"/>
        </w:rPr>
        <w:pict w14:anchorId="489A66BC">
          <v:rect id="_x0000_i1141" style="width:0;height:1.5pt" o:hralign="center" o:hrstd="t" o:hr="t" fillcolor="#a0a0a0" stroked="f"/>
        </w:pict>
      </w:r>
    </w:p>
    <w:p w14:paraId="5BEC6604" w14:textId="77777777" w:rsidR="002978A9" w:rsidRDefault="002978A9">
      <w:pPr>
        <w:pStyle w:val="Heading2"/>
        <w:rPr>
          <w:rFonts w:eastAsia="Times New Roman"/>
          <w:lang w:val="id-ID"/>
        </w:rPr>
      </w:pPr>
      <w:r>
        <w:rPr>
          <w:rFonts w:eastAsia="Times New Roman"/>
          <w:lang w:val="id-ID"/>
        </w:rPr>
        <w:t>6. Implementasi di Engine Inference Modern</w:t>
      </w:r>
    </w:p>
    <w:p w14:paraId="17129F1E" w14:textId="77777777" w:rsidR="002978A9" w:rsidRDefault="002978A9">
      <w:pPr>
        <w:pStyle w:val="NormalWeb"/>
        <w:rPr>
          <w:lang w:val="id-ID"/>
        </w:rPr>
      </w:pPr>
      <w:r>
        <w:rPr>
          <w:lang w:val="id-ID"/>
        </w:rPr>
        <w:t xml:space="preserve">Untungnya, engineer tidak perlu mengimplementasikan semua ini dari nol. </w:t>
      </w:r>
      <w:r>
        <w:rPr>
          <w:rStyle w:val="Strong"/>
          <w:lang w:val="id-ID"/>
        </w:rPr>
        <w:t>vLLM</w:t>
      </w:r>
      <w:r>
        <w:rPr>
          <w:lang w:val="id-ID"/>
        </w:rPr>
        <w:t xml:space="preserve"> mendukung speculative decoding dengan bendera </w:t>
      </w:r>
      <w:r>
        <w:rPr>
          <w:rStyle w:val="HTMLCode"/>
          <w:lang w:val="id-ID"/>
        </w:rPr>
        <w:t>--speculative-model</w:t>
      </w:r>
      <w:r>
        <w:rPr>
          <w:lang w:val="id-ID"/>
        </w:rPr>
        <w:t xml:space="preserve">: tentukan model draft, jumlah token spekulasi, dan versi tensor parallelism untuk draft model — sisanya dikelola engine, termasuk metrik acceptance rate yang diekspos ke Prometheus. </w:t>
      </w:r>
      <w:r>
        <w:rPr>
          <w:rStyle w:val="Strong"/>
          <w:lang w:val="id-ID"/>
        </w:rPr>
        <w:t>TGI (Text Generation Inference)</w:t>
      </w:r>
      <w:r>
        <w:rPr>
          <w:lang w:val="id-ID"/>
        </w:rPr>
        <w:t xml:space="preserve"> juga mendukung speculative decoding dengan draft model untuk keluarga modelnya. </w:t>
      </w:r>
      <w:r>
        <w:rPr>
          <w:rStyle w:val="Strong"/>
          <w:lang w:val="id-ID"/>
        </w:rPr>
        <w:t>Aphrodite</w:t>
      </w:r>
      <w:r>
        <w:rPr>
          <w:lang w:val="id-ID"/>
        </w:rPr>
        <w:t>, engine turunan vLLM untuk komunitas, mendukung berbagai metode speculative decoding sambil mempertahankan API yang sama. Pilihannya kini seputar: seberapa kompatibel draft model dengan model target Anda, dan seberapa besar VRAM tambahan yang bersedia Anda bayar — kedua dimensi itu kita hitung di Tabel 5.29.</w:t>
      </w:r>
    </w:p>
    <w:p w14:paraId="406F03E9" w14:textId="77777777" w:rsidR="002978A9" w:rsidRDefault="002978A9">
      <w:pPr>
        <w:pStyle w:val="Heading3"/>
        <w:rPr>
          <w:rFonts w:eastAsia="Times New Roman"/>
          <w:lang w:val="id-ID"/>
        </w:rPr>
      </w:pPr>
      <w:r>
        <w:rPr>
          <w:rFonts w:eastAsia="Times New Roman"/>
          <w:lang w:val="id-ID"/>
        </w:rPr>
        <w:t>Kapan Speculative Decoding Tidak Membantu: Kejujuran Teknis</w:t>
      </w:r>
    </w:p>
    <w:p w14:paraId="7DF5DC74" w14:textId="77777777" w:rsidR="002978A9" w:rsidRDefault="002978A9">
      <w:pPr>
        <w:pStyle w:val="NormalWeb"/>
        <w:rPr>
          <w:lang w:val="id-ID"/>
        </w:rPr>
      </w:pPr>
      <w:r>
        <w:rPr>
          <w:lang w:val="id-ID"/>
        </w:rPr>
        <w:t xml:space="preserve">Agar tidak ada pembaca yang terjebak euforia speedup, penting mengakui tiga kondisi di mana spekulasi gagal memberi manfaat. Pertama, </w:t>
      </w:r>
      <w:r>
        <w:rPr>
          <w:rStyle w:val="Strong"/>
          <w:lang w:val="id-ID"/>
        </w:rPr>
        <w:t>workload yang didominasi prefill</w:t>
      </w:r>
      <w:r>
        <w:rPr>
          <w:lang w:val="id-ID"/>
        </w:rPr>
        <w:t xml:space="preserve">: jika trafik Anda berupa prompt raksasa dengan output pendek (misalnya klasifikasi dokumen 32K token dengan jawaban satu kata), yang menjadi bottleneck adalah prefill — komputasi — bukan decode; spekulasi tidak menyentuh prefill sama sekali, dan hasilnya nyaris nol. Kedua, </w:t>
      </w:r>
      <w:r>
        <w:rPr>
          <w:rStyle w:val="Strong"/>
          <w:lang w:val="id-ID"/>
        </w:rPr>
        <w:t>draft model yang tidak cocok</w:t>
      </w:r>
      <w:r>
        <w:rPr>
          <w:lang w:val="id-ID"/>
        </w:rPr>
        <w:t xml:space="preserve">: tanpa kesamaan arsitektur dengan target, acceptance rate jatuh ke 30-40% dan overhead draft justru menelan lebih banyak waktu daripada yang dihemat verifikasi. Ketiga, </w:t>
      </w:r>
      <w:r>
        <w:rPr>
          <w:rStyle w:val="Strong"/>
          <w:lang w:val="id-ID"/>
        </w:rPr>
        <w:t>hardware yang sudah jenuh bandwidth</w:t>
      </w:r>
      <w:r>
        <w:rPr>
          <w:lang w:val="id-ID"/>
        </w:rPr>
        <w:t xml:space="preserve">: pada GPU yang antrean memorinya sudah penuh oleh workload lain, draft model ikut berebut bandwidth — keuntungan spekulasi terkikis oleh kelangkaan sumber daya yang sama. Untuk memastikan Anda berada di sisi yang benar, selalu ukur </w:t>
      </w:r>
      <w:r>
        <w:rPr>
          <w:rStyle w:val="Emphasis"/>
          <w:lang w:val="id-ID"/>
        </w:rPr>
        <w:t>net speedup</w:t>
      </w:r>
      <w:r>
        <w:rPr>
          <w:lang w:val="id-ID"/>
        </w:rPr>
        <w:t xml:space="preserve"> di lingkungan produksi sendiri — bukan di benchmark — sebelum mengunci konfigurasi. Dan jangan lupa mencatat konfigurasi yang gagal: dokumentasi "yang sudah dicoba dan terbukti tidak bekerja" </w:t>
      </w:r>
      <w:r>
        <w:rPr>
          <w:lang w:val="id-ID"/>
        </w:rPr>
        <w:t>sama berharganya dengan resep yang berhasil.</w:t>
      </w:r>
    </w:p>
    <w:p w14:paraId="5C175409" w14:textId="77777777" w:rsidR="002978A9" w:rsidRDefault="002978A9">
      <w:pPr>
        <w:rPr>
          <w:rFonts w:eastAsia="Times New Roman"/>
          <w:lang w:val="id-ID"/>
        </w:rPr>
      </w:pPr>
      <w:r>
        <w:rPr>
          <w:rFonts w:eastAsia="Times New Roman"/>
          <w:lang w:val="id-ID"/>
        </w:rPr>
        <w:pict w14:anchorId="66641B67">
          <v:rect id="_x0000_i1142" style="width:0;height:1.5pt" o:hralign="center" o:hrstd="t" o:hr="t" fillcolor="#a0a0a0" stroked="f"/>
        </w:pict>
      </w:r>
    </w:p>
    <w:p w14:paraId="05FFCDE4" w14:textId="77777777" w:rsidR="002978A9" w:rsidRDefault="002978A9">
      <w:pPr>
        <w:pStyle w:val="Heading2"/>
        <w:rPr>
          <w:rFonts w:eastAsia="Times New Roman"/>
          <w:lang w:val="id-ID"/>
        </w:rPr>
      </w:pPr>
      <w:r>
        <w:rPr>
          <w:rFonts w:eastAsia="Times New Roman"/>
          <w:lang w:val="id-ID"/>
        </w:rPr>
        <w:t>7. Praktikum / Hands-On</w:t>
      </w:r>
    </w:p>
    <w:p w14:paraId="418A5787" w14:textId="77777777" w:rsidR="002978A9" w:rsidRDefault="002978A9">
      <w:pPr>
        <w:pStyle w:val="Heading3"/>
        <w:rPr>
          <w:rFonts w:eastAsia="Times New Roman"/>
          <w:lang w:val="id-ID"/>
        </w:rPr>
      </w:pPr>
      <w:r>
        <w:rPr>
          <w:rFonts w:eastAsia="Times New Roman"/>
          <w:lang w:val="id-ID"/>
        </w:rPr>
        <w:t>Langkah 1: Speculative Decoding dengan vLLM</w:t>
      </w:r>
    </w:p>
    <w:p w14:paraId="734CBC9E" w14:textId="77777777" w:rsidR="002978A9" w:rsidRDefault="002978A9">
      <w:pPr>
        <w:pStyle w:val="NormalWeb"/>
        <w:rPr>
          <w:lang w:val="id-ID"/>
        </w:rPr>
      </w:pPr>
      <w:r>
        <w:rPr>
          <w:lang w:val="id-ID"/>
        </w:rPr>
        <w:t>Aktifkan speculative decoding di vLLM dengan sepasang target dan draft model yang kompatibel:</w:t>
      </w:r>
    </w:p>
    <w:p w14:paraId="61ECECC9" w14:textId="77777777" w:rsidR="002978A9" w:rsidRDefault="002978A9">
      <w:pPr>
        <w:divId w:val="1438938993"/>
        <w:rPr>
          <w:rFonts w:eastAsia="Times New Roman"/>
          <w:lang w:val="id-ID"/>
        </w:rPr>
      </w:pPr>
      <w:r>
        <w:rPr>
          <w:rFonts w:eastAsia="Times New Roman"/>
          <w:lang w:val="id-ID"/>
        </w:rPr>
        <w:t>bash</w:t>
      </w:r>
    </w:p>
    <w:p w14:paraId="5944D0BB" w14:textId="77777777" w:rsidR="002978A9" w:rsidRDefault="002978A9">
      <w:pPr>
        <w:pStyle w:val="HTMLPreformatted"/>
        <w:divId w:val="1143161465"/>
        <w:rPr>
          <w:rStyle w:val="HTMLCode"/>
          <w:lang w:val="id-ID"/>
        </w:rPr>
      </w:pPr>
      <w:r>
        <w:rPr>
          <w:rStyle w:val="HTMLCode"/>
          <w:lang w:val="id-ID"/>
        </w:rPr>
        <w:t># 1. Siapkan target model dan draft model</w:t>
      </w:r>
    </w:p>
    <w:p w14:paraId="40087D7C" w14:textId="77777777" w:rsidR="002978A9" w:rsidRDefault="002978A9">
      <w:pPr>
        <w:pStyle w:val="HTMLPreformatted"/>
        <w:divId w:val="1143161465"/>
        <w:rPr>
          <w:rStyle w:val="HTMLCode"/>
          <w:lang w:val="id-ID"/>
        </w:rPr>
      </w:pPr>
      <w:r>
        <w:rPr>
          <w:rStyle w:val="HTMLCode"/>
          <w:lang w:val="id-ID"/>
        </w:rPr>
        <w:t>#    Target: meta-llama/Meta-Llama-3.1-70B-Instruct</w:t>
      </w:r>
    </w:p>
    <w:p w14:paraId="20C2D8F0" w14:textId="77777777" w:rsidR="002978A9" w:rsidRDefault="002978A9">
      <w:pPr>
        <w:pStyle w:val="HTMLPreformatted"/>
        <w:divId w:val="1143161465"/>
        <w:rPr>
          <w:rStyle w:val="HTMLCode"/>
          <w:lang w:val="id-ID"/>
        </w:rPr>
      </w:pPr>
      <w:r>
        <w:rPr>
          <w:rStyle w:val="HTMLCode"/>
          <w:lang w:val="id-ID"/>
        </w:rPr>
        <w:t>#    Draft: meta-llama/Llama-3.2-3B-Instruct  (draft yang cocok)</w:t>
      </w:r>
    </w:p>
    <w:p w14:paraId="6E092F53" w14:textId="77777777" w:rsidR="002978A9" w:rsidRDefault="002978A9">
      <w:pPr>
        <w:pStyle w:val="HTMLPreformatted"/>
        <w:divId w:val="1143161465"/>
        <w:rPr>
          <w:rStyle w:val="HTMLCode"/>
          <w:lang w:val="id-ID"/>
        </w:rPr>
      </w:pPr>
    </w:p>
    <w:p w14:paraId="71696F92" w14:textId="77777777" w:rsidR="002978A9" w:rsidRDefault="002978A9">
      <w:pPr>
        <w:pStyle w:val="HTMLPreformatted"/>
        <w:divId w:val="1143161465"/>
        <w:rPr>
          <w:rStyle w:val="HTMLCode"/>
          <w:lang w:val="id-ID"/>
        </w:rPr>
      </w:pPr>
      <w:r>
        <w:rPr>
          <w:rStyle w:val="HTMLCode"/>
          <w:lang w:val="id-ID"/>
        </w:rPr>
        <w:t># 2. Jalankan dengan speculative decoding</w:t>
      </w:r>
    </w:p>
    <w:p w14:paraId="74EA2DF2" w14:textId="77777777" w:rsidR="002978A9" w:rsidRDefault="002978A9">
      <w:pPr>
        <w:pStyle w:val="HTMLPreformatted"/>
        <w:divId w:val="1143161465"/>
        <w:rPr>
          <w:rStyle w:val="HTMLCode"/>
          <w:lang w:val="id-ID"/>
        </w:rPr>
      </w:pPr>
      <w:r>
        <w:rPr>
          <w:rStyle w:val="HTMLCode"/>
          <w:lang w:val="id-ID"/>
        </w:rPr>
        <w:t>vllm serve meta-llama/Meta-Llama-3.1-70B-Instruct \</w:t>
      </w:r>
    </w:p>
    <w:p w14:paraId="56F18B22" w14:textId="77777777" w:rsidR="002978A9" w:rsidRDefault="002978A9">
      <w:pPr>
        <w:pStyle w:val="HTMLPreformatted"/>
        <w:divId w:val="1143161465"/>
        <w:rPr>
          <w:rStyle w:val="HTMLCode"/>
          <w:lang w:val="id-ID"/>
        </w:rPr>
      </w:pPr>
      <w:r>
        <w:rPr>
          <w:rStyle w:val="HTMLCode"/>
          <w:lang w:val="id-ID"/>
        </w:rPr>
        <w:t xml:space="preserve">    </w:t>
      </w:r>
      <w:r>
        <w:rPr>
          <w:rStyle w:val="HTMLCode"/>
          <w:lang w:val="id-ID"/>
        </w:rPr>
        <w:t>--speculative-model meta-llama/Llama-3.2-3B-Instruct \</w:t>
      </w:r>
    </w:p>
    <w:p w14:paraId="0B7378B0" w14:textId="77777777" w:rsidR="002978A9" w:rsidRDefault="002978A9">
      <w:pPr>
        <w:pStyle w:val="HTMLPreformatted"/>
        <w:divId w:val="1143161465"/>
        <w:rPr>
          <w:rStyle w:val="HTMLCode"/>
          <w:lang w:val="id-ID"/>
        </w:rPr>
      </w:pPr>
      <w:r>
        <w:rPr>
          <w:rStyle w:val="HTMLCode"/>
          <w:lang w:val="id-ID"/>
        </w:rPr>
        <w:t xml:space="preserve">    --num-speculative-tokens 5 \</w:t>
      </w:r>
    </w:p>
    <w:p w14:paraId="67E9A98A" w14:textId="77777777" w:rsidR="002978A9" w:rsidRDefault="002978A9">
      <w:pPr>
        <w:pStyle w:val="HTMLPreformatted"/>
        <w:divId w:val="1143161465"/>
        <w:rPr>
          <w:rStyle w:val="HTMLCode"/>
          <w:lang w:val="id-ID"/>
        </w:rPr>
      </w:pPr>
      <w:r>
        <w:rPr>
          <w:rStyle w:val="HTMLCode"/>
          <w:lang w:val="id-ID"/>
        </w:rPr>
        <w:t xml:space="preserve">    --speculative-draft-tensor-parallel-size 1 \</w:t>
      </w:r>
    </w:p>
    <w:p w14:paraId="0A19F66B" w14:textId="77777777" w:rsidR="002978A9" w:rsidRDefault="002978A9">
      <w:pPr>
        <w:pStyle w:val="HTMLPreformatted"/>
        <w:divId w:val="1143161465"/>
        <w:rPr>
          <w:rStyle w:val="HTMLCode"/>
          <w:lang w:val="id-ID"/>
        </w:rPr>
      </w:pPr>
      <w:r>
        <w:rPr>
          <w:rStyle w:val="HTMLCode"/>
          <w:lang w:val="id-ID"/>
        </w:rPr>
        <w:t xml:space="preserve">    --speculative-max-model-len 4096 \</w:t>
      </w:r>
    </w:p>
    <w:p w14:paraId="210F0DD6" w14:textId="77777777" w:rsidR="002978A9" w:rsidRDefault="002978A9">
      <w:pPr>
        <w:pStyle w:val="HTMLPreformatted"/>
        <w:divId w:val="1143161465"/>
        <w:rPr>
          <w:rStyle w:val="HTMLCode"/>
          <w:lang w:val="id-ID"/>
        </w:rPr>
      </w:pPr>
      <w:r>
        <w:rPr>
          <w:rStyle w:val="HTMLCode"/>
          <w:lang w:val="id-ID"/>
        </w:rPr>
        <w:t xml:space="preserve">    --gpu-memory-utilization 0.90</w:t>
      </w:r>
    </w:p>
    <w:p w14:paraId="59928F9A" w14:textId="77777777" w:rsidR="002978A9" w:rsidRDefault="002978A9">
      <w:pPr>
        <w:pStyle w:val="HTMLPreformatted"/>
        <w:divId w:val="1143161465"/>
        <w:rPr>
          <w:rStyle w:val="HTMLCode"/>
          <w:lang w:val="id-ID"/>
        </w:rPr>
      </w:pPr>
    </w:p>
    <w:p w14:paraId="669BDE03" w14:textId="77777777" w:rsidR="002978A9" w:rsidRDefault="002978A9">
      <w:pPr>
        <w:pStyle w:val="HTMLPreformatted"/>
        <w:divId w:val="1143161465"/>
        <w:rPr>
          <w:rStyle w:val="HTMLCode"/>
          <w:lang w:val="id-ID"/>
        </w:rPr>
      </w:pPr>
      <w:r>
        <w:rPr>
          <w:rStyle w:val="HTMLCode"/>
          <w:lang w:val="id-ID"/>
        </w:rPr>
        <w:t># 3. Verifikasi speedup</w:t>
      </w:r>
    </w:p>
    <w:p w14:paraId="04A0F57B" w14:textId="77777777" w:rsidR="002978A9" w:rsidRDefault="002978A9">
      <w:pPr>
        <w:pStyle w:val="HTMLPreformatted"/>
        <w:divId w:val="1143161465"/>
        <w:rPr>
          <w:rStyle w:val="HTMLCode"/>
          <w:lang w:val="id-ID"/>
        </w:rPr>
      </w:pPr>
      <w:r>
        <w:rPr>
          <w:rStyle w:val="HTMLCode"/>
          <w:lang w:val="id-ID"/>
        </w:rPr>
        <w:t>curl http://localhost:8000/v1/completions \</w:t>
      </w:r>
    </w:p>
    <w:p w14:paraId="2DF621BD" w14:textId="77777777" w:rsidR="002978A9" w:rsidRDefault="002978A9">
      <w:pPr>
        <w:pStyle w:val="HTMLPreformatted"/>
        <w:divId w:val="1143161465"/>
        <w:rPr>
          <w:rStyle w:val="HTMLCode"/>
          <w:lang w:val="id-ID"/>
        </w:rPr>
      </w:pPr>
      <w:r>
        <w:rPr>
          <w:rStyle w:val="HTMLCode"/>
          <w:lang w:val="id-ID"/>
        </w:rPr>
        <w:t xml:space="preserve">    -H "Content-Type: application/json" \</w:t>
      </w:r>
    </w:p>
    <w:p w14:paraId="56791006" w14:textId="77777777" w:rsidR="002978A9" w:rsidRDefault="002978A9">
      <w:pPr>
        <w:pStyle w:val="HTMLPreformatted"/>
        <w:divId w:val="1143161465"/>
        <w:rPr>
          <w:rStyle w:val="HTMLCode"/>
          <w:lang w:val="id-ID"/>
        </w:rPr>
      </w:pPr>
      <w:r>
        <w:rPr>
          <w:rStyle w:val="HTMLCode"/>
          <w:lang w:val="id-ID"/>
        </w:rPr>
        <w:t xml:space="preserve">    -d '{</w:t>
      </w:r>
    </w:p>
    <w:p w14:paraId="7D689124" w14:textId="77777777" w:rsidR="002978A9" w:rsidRDefault="002978A9">
      <w:pPr>
        <w:pStyle w:val="HTMLPreformatted"/>
        <w:divId w:val="1143161465"/>
        <w:rPr>
          <w:rStyle w:val="HTMLCode"/>
          <w:lang w:val="id-ID"/>
        </w:rPr>
      </w:pPr>
      <w:r>
        <w:rPr>
          <w:rStyle w:val="HTMLCode"/>
          <w:lang w:val="id-ID"/>
        </w:rPr>
        <w:t xml:space="preserve">        "model": "meta-llama/Meta-Llama-3.1-70B-Instruct",</w:t>
      </w:r>
    </w:p>
    <w:p w14:paraId="2F94FF8D" w14:textId="77777777" w:rsidR="002978A9" w:rsidRDefault="002978A9">
      <w:pPr>
        <w:pStyle w:val="HTMLPreformatted"/>
        <w:divId w:val="1143161465"/>
        <w:rPr>
          <w:rStyle w:val="HTMLCode"/>
          <w:lang w:val="id-ID"/>
        </w:rPr>
      </w:pPr>
      <w:r>
        <w:rPr>
          <w:rStyle w:val="HTMLCode"/>
          <w:lang w:val="id-ID"/>
        </w:rPr>
        <w:t xml:space="preserve">        "prompt": "Jelaskan speculative decoding dalam 3 paragraf",</w:t>
      </w:r>
    </w:p>
    <w:p w14:paraId="021C863D" w14:textId="77777777" w:rsidR="002978A9" w:rsidRDefault="002978A9">
      <w:pPr>
        <w:pStyle w:val="HTMLPreformatted"/>
        <w:divId w:val="1143161465"/>
        <w:rPr>
          <w:rStyle w:val="HTMLCode"/>
          <w:lang w:val="id-ID"/>
        </w:rPr>
      </w:pPr>
      <w:r>
        <w:rPr>
          <w:rStyle w:val="HTMLCode"/>
          <w:lang w:val="id-ID"/>
        </w:rPr>
        <w:t xml:space="preserve">        "max_tokens": 200,</w:t>
      </w:r>
    </w:p>
    <w:p w14:paraId="1B56869D" w14:textId="77777777" w:rsidR="002978A9" w:rsidRDefault="002978A9">
      <w:pPr>
        <w:pStyle w:val="HTMLPreformatted"/>
        <w:divId w:val="1143161465"/>
        <w:rPr>
          <w:rStyle w:val="HTMLCode"/>
          <w:lang w:val="id-ID"/>
        </w:rPr>
      </w:pPr>
      <w:r>
        <w:rPr>
          <w:rStyle w:val="HTMLCode"/>
          <w:lang w:val="id-ID"/>
        </w:rPr>
        <w:t xml:space="preserve">        "temperature": 0</w:t>
      </w:r>
    </w:p>
    <w:p w14:paraId="6176EE35" w14:textId="77777777" w:rsidR="002978A9" w:rsidRDefault="002978A9">
      <w:pPr>
        <w:pStyle w:val="HTMLPreformatted"/>
        <w:divId w:val="1143161465"/>
        <w:rPr>
          <w:lang w:val="id-ID"/>
        </w:rPr>
      </w:pPr>
      <w:r>
        <w:rPr>
          <w:rStyle w:val="HTMLCode"/>
          <w:lang w:val="id-ID"/>
        </w:rPr>
        <w:t xml:space="preserve">  </w:t>
      </w:r>
      <w:r>
        <w:rPr>
          <w:rStyle w:val="HTMLCode"/>
          <w:lang w:val="id-ID"/>
        </w:rPr>
        <w:t xml:space="preserve">  }'</w:t>
      </w:r>
    </w:p>
    <w:p w14:paraId="2A9D4870" w14:textId="77777777" w:rsidR="002978A9" w:rsidRDefault="002978A9">
      <w:pPr>
        <w:pStyle w:val="NormalWeb"/>
        <w:rPr>
          <w:lang w:val="id-ID"/>
        </w:rPr>
      </w:pPr>
      <w:r>
        <w:rPr>
          <w:lang w:val="id-ID"/>
        </w:rPr>
        <w:t xml:space="preserve">Arti setiap bendera penting: </w:t>
      </w:r>
      <w:r>
        <w:rPr>
          <w:rStyle w:val="HTMLCode"/>
          <w:lang w:val="id-ID"/>
        </w:rPr>
        <w:t>--speculative-model</w:t>
      </w:r>
      <w:r>
        <w:rPr>
          <w:lang w:val="id-ID"/>
        </w:rPr>
        <w:t xml:space="preserve"> menunjuk draft (Llama 3.2 (3B), dari keluarga yang sama dengan target sehingga acceptance rate tinggi); </w:t>
      </w:r>
      <w:r>
        <w:rPr>
          <w:rStyle w:val="HTMLCode"/>
          <w:lang w:val="id-ID"/>
        </w:rPr>
        <w:t>--num-speculative-tokens 5</w:t>
      </w:r>
      <w:r>
        <w:rPr>
          <w:lang w:val="id-ID"/>
        </w:rPr>
        <w:t xml:space="preserve"> membatasi draft hingga 5 token per siklus; </w:t>
      </w:r>
      <w:r>
        <w:rPr>
          <w:rStyle w:val="HTMLCode"/>
          <w:lang w:val="id-ID"/>
        </w:rPr>
        <w:t>--speculative-draft-tensor-parallel-size 1</w:t>
      </w:r>
      <w:r>
        <w:rPr>
          <w:lang w:val="id-ID"/>
        </w:rPr>
        <w:t xml:space="preserve"> menyimpan draft model di satu GPU (tidak perlu disebar); dan </w:t>
      </w:r>
      <w:r>
        <w:rPr>
          <w:rStyle w:val="HTMLCode"/>
          <w:lang w:val="id-ID"/>
        </w:rPr>
        <w:t>--speculative-max-model-len</w:t>
      </w:r>
      <w:r>
        <w:rPr>
          <w:lang w:val="id-ID"/>
        </w:rPr>
        <w:t xml:space="preserve"> membatasi panjang konteks draft. Parameter </w:t>
      </w:r>
      <w:r>
        <w:rPr>
          <w:rStyle w:val="HTMLCode"/>
          <w:lang w:val="id-ID"/>
        </w:rPr>
        <w:t>temperature: 0</w:t>
      </w:r>
      <w:r>
        <w:rPr>
          <w:lang w:val="id-ID"/>
        </w:rPr>
        <w:t xml:space="preserve"> </w:t>
      </w:r>
      <w:r>
        <w:rPr>
          <w:lang w:val="id-ID"/>
        </w:rPr>
        <w:t>(greedy) pada curl memastikan perbandingan speedup yang adil, karena penolakan kandidat hanya dihitung pada mode deterministik.</w:t>
      </w:r>
    </w:p>
    <w:p w14:paraId="6EF0BAB7" w14:textId="77777777" w:rsidR="002978A9" w:rsidRDefault="002978A9">
      <w:pPr>
        <w:pStyle w:val="NormalWeb"/>
        <w:rPr>
          <w:lang w:val="id-ID"/>
        </w:rPr>
      </w:pPr>
      <w:r>
        <w:rPr>
          <w:rStyle w:val="Strong"/>
          <w:lang w:val="id-ID"/>
        </w:rPr>
        <w:t>Langkah verifikasi yang tidak boleh dilewati: buktikan outputnya identik.</w:t>
      </w:r>
      <w:r>
        <w:rPr>
          <w:lang w:val="id-ID"/>
        </w:rPr>
        <w:t xml:space="preserve"> Sebelum mengandalkan speculative decoding di produksi, jalankan prompt yang sama dua kali — sekali dengan </w:t>
      </w:r>
      <w:r>
        <w:rPr>
          <w:rStyle w:val="HTMLCode"/>
          <w:lang w:val="id-ID"/>
        </w:rPr>
        <w:t>--speculative-model</w:t>
      </w:r>
      <w:r>
        <w:rPr>
          <w:lang w:val="id-ID"/>
        </w:rPr>
        <w:t xml:space="preserve"> aktif, sekali tanpa — dengan </w:t>
      </w:r>
      <w:r>
        <w:rPr>
          <w:rStyle w:val="HTMLCode"/>
          <w:lang w:val="id-ID"/>
        </w:rPr>
        <w:t>temperature: 0</w:t>
      </w:r>
      <w:r>
        <w:rPr>
          <w:lang w:val="id-ID"/>
        </w:rPr>
        <w:t xml:space="preserve">, lalu bandingkan outputnya dengan </w:t>
      </w:r>
      <w:r>
        <w:rPr>
          <w:rStyle w:val="HTMLCode"/>
          <w:lang w:val="id-ID"/>
        </w:rPr>
        <w:t>diff</w:t>
      </w:r>
      <w:r>
        <w:rPr>
          <w:lang w:val="id-ID"/>
        </w:rPr>
        <w:t xml:space="preserve">. Keduanya harus identik karakter demi karakter; jika berbeda, ada bug konfigurasi atau ketidakcocokan tokenizer antara draft dan target. Setelah bukti kesetaraan ini ada, barulah bandingkan </w:t>
      </w:r>
      <w:r>
        <w:rPr>
          <w:rStyle w:val="Emphasis"/>
          <w:lang w:val="id-ID"/>
        </w:rPr>
        <w:t>waktu</w:t>
      </w:r>
      <w:r>
        <w:rPr>
          <w:lang w:val="id-ID"/>
        </w:rPr>
        <w:t xml:space="preserve">: ukur </w:t>
      </w:r>
      <w:r>
        <w:rPr>
          <w:rStyle w:val="HTMLCode"/>
          <w:lang w:val="id-ID"/>
        </w:rPr>
        <w:t>time</w:t>
      </w:r>
      <w:r>
        <w:rPr>
          <w:lang w:val="id-ID"/>
        </w:rPr>
        <w:t xml:space="preserve"> di kedua mode untuk 20 prompt campuran (pendek, panjang, kode, prosa). Speedup 1,5-3x yang konsisten pada mayoritas prompt menandakan pasangan draft-target Anda sehat; jika hanya prompt panjang yang cepat, pertimbangkan apakah beban Anda memang didominasi prompt panjang — ingat pelajaran "</w:t>
      </w:r>
      <w:r>
        <w:rPr>
          <w:lang w:val="id-ID"/>
        </w:rPr>
        <w:t>kapan spekulasi tidak membantu" di atas.</w:t>
      </w:r>
    </w:p>
    <w:p w14:paraId="2437EA01" w14:textId="77777777" w:rsidR="002978A9" w:rsidRDefault="002978A9">
      <w:pPr>
        <w:pStyle w:val="NormalWeb"/>
        <w:rPr>
          <w:lang w:val="id-ID"/>
        </w:rPr>
      </w:pPr>
      <w:r>
        <w:rPr>
          <w:lang w:val="id-ID"/>
        </w:rPr>
        <w:t xml:space="preserve">Bila produksi Anda menggunakan beberapa mode sampling (suhu, top-p, atau seed), sertakan variasi tersebut dalam uji kesetaraan: untuk mode </w:t>
      </w:r>
      <w:r>
        <w:rPr>
          <w:rStyle w:val="Emphasis"/>
          <w:lang w:val="id-ID"/>
        </w:rPr>
        <w:t>greedy</w:t>
      </w:r>
      <w:r>
        <w:rPr>
          <w:lang w:val="id-ID"/>
        </w:rPr>
        <w:t xml:space="preserve"> gunakan </w:t>
      </w:r>
      <w:r>
        <w:rPr>
          <w:rStyle w:val="HTMLCode"/>
          <w:lang w:val="id-ID"/>
        </w:rPr>
        <w:t>diff</w:t>
      </w:r>
      <w:r>
        <w:rPr>
          <w:lang w:val="id-ID"/>
        </w:rPr>
        <w:t xml:space="preserve">; untuk mode sampling, bandingkan </w:t>
      </w:r>
      <w:r>
        <w:rPr>
          <w:rStyle w:val="Emphasis"/>
          <w:lang w:val="id-ID"/>
        </w:rPr>
        <w:t>distribusi</w:t>
      </w:r>
      <w:r>
        <w:rPr>
          <w:lang w:val="id-ID"/>
        </w:rPr>
        <w:t xml:space="preserve"> </w:t>
      </w:r>
      <w:r>
        <w:rPr>
          <w:lang w:val="id-ID"/>
        </w:rPr>
        <w:t>statistik — misalnya histogram panjang jawaban dan skor log-probabilitas antara mode aktif dan nonaktif pada ribuan request — karena perbandingan token-per-token tidak lagi berlaku. Anggaran waktu untuk verifikasi ini adalah bagian dari biaya adopsi yang sering diremehkan; justru karena output "biasanya" sama, bug langka yang menyebabkannya berbeda menjadi sangat berbahaya. Lebih baik menemukannya di meja uji daripada di layar pelanggan.</w:t>
      </w:r>
    </w:p>
    <w:p w14:paraId="1018F505" w14:textId="77777777" w:rsidR="002978A9" w:rsidRDefault="002978A9">
      <w:pPr>
        <w:pStyle w:val="Heading3"/>
        <w:rPr>
          <w:rFonts w:eastAsia="Times New Roman"/>
          <w:lang w:val="id-ID"/>
        </w:rPr>
      </w:pPr>
      <w:r>
        <w:rPr>
          <w:rFonts w:eastAsia="Times New Roman"/>
          <w:lang w:val="id-ID"/>
        </w:rPr>
        <w:t>Langkah 2: Implementasi Manual Speculative Decoding (Python)</w:t>
      </w:r>
    </w:p>
    <w:p w14:paraId="287C6D53" w14:textId="77777777" w:rsidR="002978A9" w:rsidRDefault="002978A9">
      <w:pPr>
        <w:pStyle w:val="NormalWeb"/>
        <w:rPr>
          <w:lang w:val="id-ID"/>
        </w:rPr>
      </w:pPr>
      <w:r>
        <w:rPr>
          <w:lang w:val="id-ID"/>
        </w:rPr>
        <w:t>Untuk memahami inti mekanismenya, implementasi pendidikan dalam ~30 baris Python ini menunjukkan seluruh siklus draft-verify-accept:</w:t>
      </w:r>
    </w:p>
    <w:p w14:paraId="487ADEF2" w14:textId="77777777" w:rsidR="002978A9" w:rsidRDefault="002978A9">
      <w:pPr>
        <w:divId w:val="722027791"/>
        <w:rPr>
          <w:rFonts w:eastAsia="Times New Roman"/>
          <w:lang w:val="id-ID"/>
        </w:rPr>
      </w:pPr>
      <w:r>
        <w:rPr>
          <w:rFonts w:eastAsia="Times New Roman"/>
          <w:lang w:val="id-ID"/>
        </w:rPr>
        <w:t>python</w:t>
      </w:r>
    </w:p>
    <w:p w14:paraId="2CC7C2EE" w14:textId="77777777" w:rsidR="002978A9" w:rsidRDefault="002978A9">
      <w:pPr>
        <w:pStyle w:val="HTMLPreformatted"/>
        <w:divId w:val="1916620310"/>
        <w:rPr>
          <w:rStyle w:val="HTMLCode"/>
          <w:lang w:val="id-ID"/>
        </w:rPr>
      </w:pPr>
      <w:r>
        <w:rPr>
          <w:rStyle w:val="HTMLCode"/>
          <w:lang w:val="id-ID"/>
        </w:rPr>
        <w:t># speculative_decoding_demo.py</w:t>
      </w:r>
    </w:p>
    <w:p w14:paraId="068DF636" w14:textId="77777777" w:rsidR="002978A9" w:rsidRDefault="002978A9">
      <w:pPr>
        <w:pStyle w:val="HTMLPreformatted"/>
        <w:divId w:val="1916620310"/>
        <w:rPr>
          <w:rStyle w:val="HTMLCode"/>
          <w:lang w:val="id-ID"/>
        </w:rPr>
      </w:pPr>
      <w:r>
        <w:rPr>
          <w:rStyle w:val="HTMLCode"/>
          <w:lang w:val="id-ID"/>
        </w:rPr>
        <w:t>import torch</w:t>
      </w:r>
    </w:p>
    <w:p w14:paraId="0F2B2F9D" w14:textId="77777777" w:rsidR="002978A9" w:rsidRDefault="002978A9">
      <w:pPr>
        <w:pStyle w:val="HTMLPreformatted"/>
        <w:divId w:val="1916620310"/>
        <w:rPr>
          <w:rStyle w:val="HTMLCode"/>
          <w:lang w:val="id-ID"/>
        </w:rPr>
      </w:pPr>
      <w:r>
        <w:rPr>
          <w:rStyle w:val="HTMLCode"/>
          <w:lang w:val="id-ID"/>
        </w:rPr>
        <w:t>from transformers import AutoModelForCausalLM, AutoTokenizer</w:t>
      </w:r>
    </w:p>
    <w:p w14:paraId="06CE6425" w14:textId="77777777" w:rsidR="002978A9" w:rsidRDefault="002978A9">
      <w:pPr>
        <w:pStyle w:val="HTMLPreformatted"/>
        <w:divId w:val="1916620310"/>
        <w:rPr>
          <w:rStyle w:val="HTMLCode"/>
          <w:lang w:val="id-ID"/>
        </w:rPr>
      </w:pPr>
    </w:p>
    <w:p w14:paraId="36E48535" w14:textId="77777777" w:rsidR="002978A9" w:rsidRDefault="002978A9">
      <w:pPr>
        <w:pStyle w:val="HTMLPreformatted"/>
        <w:divId w:val="1916620310"/>
        <w:rPr>
          <w:rStyle w:val="HTMLCode"/>
          <w:lang w:val="id-ID"/>
        </w:rPr>
      </w:pPr>
      <w:r>
        <w:rPr>
          <w:rStyle w:val="HTMLCode"/>
          <w:lang w:val="id-ID"/>
        </w:rPr>
        <w:t>class SpeculativeDecoder:</w:t>
      </w:r>
    </w:p>
    <w:p w14:paraId="77D70AB5" w14:textId="77777777" w:rsidR="002978A9" w:rsidRDefault="002978A9">
      <w:pPr>
        <w:pStyle w:val="HTMLPreformatted"/>
        <w:divId w:val="1916620310"/>
        <w:rPr>
          <w:rStyle w:val="HTMLCode"/>
          <w:lang w:val="id-ID"/>
        </w:rPr>
      </w:pPr>
      <w:r>
        <w:rPr>
          <w:rStyle w:val="HTMLCode"/>
          <w:lang w:val="id-ID"/>
        </w:rPr>
        <w:t xml:space="preserve">    def __init__(self, target_model, draft_model, tokenizer, k=4):</w:t>
      </w:r>
    </w:p>
    <w:p w14:paraId="0FC2B466" w14:textId="77777777" w:rsidR="002978A9" w:rsidRDefault="002978A9">
      <w:pPr>
        <w:pStyle w:val="HTMLPreformatted"/>
        <w:divId w:val="1916620310"/>
        <w:rPr>
          <w:rStyle w:val="HTMLCode"/>
          <w:lang w:val="id-ID"/>
        </w:rPr>
      </w:pPr>
      <w:r>
        <w:rPr>
          <w:rStyle w:val="HTMLCode"/>
          <w:lang w:val="id-ID"/>
        </w:rPr>
        <w:t xml:space="preserve">        self.target = target_model</w:t>
      </w:r>
    </w:p>
    <w:p w14:paraId="3B8F5D3C" w14:textId="77777777" w:rsidR="002978A9" w:rsidRDefault="002978A9">
      <w:pPr>
        <w:pStyle w:val="HTMLPreformatted"/>
        <w:divId w:val="1916620310"/>
        <w:rPr>
          <w:rStyle w:val="HTMLCode"/>
          <w:lang w:val="id-ID"/>
        </w:rPr>
      </w:pPr>
      <w:r>
        <w:rPr>
          <w:rStyle w:val="HTMLCode"/>
          <w:lang w:val="id-ID"/>
        </w:rPr>
        <w:t xml:space="preserve">        self.draft = draft_model</w:t>
      </w:r>
    </w:p>
    <w:p w14:paraId="05F898C6" w14:textId="77777777" w:rsidR="002978A9" w:rsidRDefault="002978A9">
      <w:pPr>
        <w:pStyle w:val="HTMLPreformatted"/>
        <w:divId w:val="1916620310"/>
        <w:rPr>
          <w:rStyle w:val="HTMLCode"/>
          <w:lang w:val="id-ID"/>
        </w:rPr>
      </w:pPr>
      <w:r>
        <w:rPr>
          <w:rStyle w:val="HTMLCode"/>
          <w:lang w:val="id-ID"/>
        </w:rPr>
        <w:t xml:space="preserve">        self.tokenizer = tokenizer</w:t>
      </w:r>
    </w:p>
    <w:p w14:paraId="2D098C78" w14:textId="77777777" w:rsidR="002978A9" w:rsidRDefault="002978A9">
      <w:pPr>
        <w:pStyle w:val="HTMLPreformatted"/>
        <w:divId w:val="1916620310"/>
        <w:rPr>
          <w:rStyle w:val="HTMLCode"/>
          <w:lang w:val="id-ID"/>
        </w:rPr>
      </w:pPr>
      <w:r>
        <w:rPr>
          <w:rStyle w:val="HTMLCode"/>
          <w:lang w:val="id-ID"/>
        </w:rPr>
        <w:t xml:space="preserve">        self.k = k</w:t>
      </w:r>
    </w:p>
    <w:p w14:paraId="625E9555" w14:textId="77777777" w:rsidR="002978A9" w:rsidRDefault="002978A9">
      <w:pPr>
        <w:pStyle w:val="HTMLPreformatted"/>
        <w:divId w:val="1916620310"/>
        <w:rPr>
          <w:rStyle w:val="HTMLCode"/>
          <w:lang w:val="id-ID"/>
        </w:rPr>
      </w:pPr>
    </w:p>
    <w:p w14:paraId="6193D17E" w14:textId="77777777" w:rsidR="002978A9" w:rsidRDefault="002978A9">
      <w:pPr>
        <w:pStyle w:val="HTMLPreformatted"/>
        <w:divId w:val="1916620310"/>
        <w:rPr>
          <w:rStyle w:val="HTMLCode"/>
          <w:lang w:val="id-ID"/>
        </w:rPr>
      </w:pPr>
      <w:r>
        <w:rPr>
          <w:rStyle w:val="HTMLCode"/>
          <w:lang w:val="id-ID"/>
        </w:rPr>
        <w:t xml:space="preserve">    @torch.no_grad()</w:t>
      </w:r>
    </w:p>
    <w:p w14:paraId="7ED8B306" w14:textId="77777777" w:rsidR="002978A9" w:rsidRDefault="002978A9">
      <w:pPr>
        <w:pStyle w:val="HTMLPreformatted"/>
        <w:divId w:val="1916620310"/>
        <w:rPr>
          <w:rStyle w:val="HTMLCode"/>
          <w:lang w:val="id-ID"/>
        </w:rPr>
      </w:pPr>
      <w:r>
        <w:rPr>
          <w:rStyle w:val="HTMLCode"/>
          <w:lang w:val="id-ID"/>
        </w:rPr>
        <w:t xml:space="preserve">    </w:t>
      </w:r>
      <w:r>
        <w:rPr>
          <w:rStyle w:val="HTMLCode"/>
          <w:lang w:val="id-ID"/>
        </w:rPr>
        <w:t>def generate(self, prompt, max_new_tokens=128):</w:t>
      </w:r>
    </w:p>
    <w:p w14:paraId="5A58EEBB" w14:textId="77777777" w:rsidR="002978A9" w:rsidRDefault="002978A9">
      <w:pPr>
        <w:pStyle w:val="HTMLPreformatted"/>
        <w:divId w:val="1916620310"/>
        <w:rPr>
          <w:rStyle w:val="HTMLCode"/>
          <w:lang w:val="id-ID"/>
        </w:rPr>
      </w:pPr>
      <w:r>
        <w:rPr>
          <w:rStyle w:val="HTMLCode"/>
          <w:lang w:val="id-ID"/>
        </w:rPr>
        <w:t xml:space="preserve">        input_ids = self.tokenizer(prompt, return_tensors="pt").input_ids.cuda()</w:t>
      </w:r>
    </w:p>
    <w:p w14:paraId="20CB5806" w14:textId="77777777" w:rsidR="002978A9" w:rsidRDefault="002978A9">
      <w:pPr>
        <w:pStyle w:val="HTMLPreformatted"/>
        <w:divId w:val="1916620310"/>
        <w:rPr>
          <w:rStyle w:val="HTMLCode"/>
          <w:lang w:val="id-ID"/>
        </w:rPr>
      </w:pPr>
      <w:r>
        <w:rPr>
          <w:rStyle w:val="HTMLCode"/>
          <w:lang w:val="id-ID"/>
        </w:rPr>
        <w:t xml:space="preserve">        generated = input_ids.clone()</w:t>
      </w:r>
    </w:p>
    <w:p w14:paraId="33FC9AB9" w14:textId="77777777" w:rsidR="002978A9" w:rsidRDefault="002978A9">
      <w:pPr>
        <w:pStyle w:val="HTMLPreformatted"/>
        <w:divId w:val="1916620310"/>
        <w:rPr>
          <w:rStyle w:val="HTMLCode"/>
          <w:lang w:val="id-ID"/>
        </w:rPr>
      </w:pPr>
    </w:p>
    <w:p w14:paraId="7CC87C0D" w14:textId="77777777" w:rsidR="002978A9" w:rsidRDefault="002978A9">
      <w:pPr>
        <w:pStyle w:val="HTMLPreformatted"/>
        <w:divId w:val="1916620310"/>
        <w:rPr>
          <w:rStyle w:val="HTMLCode"/>
          <w:lang w:val="id-ID"/>
        </w:rPr>
      </w:pPr>
      <w:r>
        <w:rPr>
          <w:rStyle w:val="HTMLCode"/>
          <w:lang w:val="id-ID"/>
        </w:rPr>
        <w:t xml:space="preserve">        while generated.shape[1] &lt; input_ids.shape[1] + max_new_tokens:</w:t>
      </w:r>
    </w:p>
    <w:p w14:paraId="324BFE8D" w14:textId="77777777" w:rsidR="002978A9" w:rsidRDefault="002978A9">
      <w:pPr>
        <w:pStyle w:val="HTMLPreformatted"/>
        <w:divId w:val="1916620310"/>
        <w:rPr>
          <w:rStyle w:val="HTMLCode"/>
          <w:lang w:val="id-ID"/>
        </w:rPr>
      </w:pPr>
      <w:r>
        <w:rPr>
          <w:rStyle w:val="HTMLCode"/>
          <w:lang w:val="id-ID"/>
        </w:rPr>
        <w:t xml:space="preserve">            # Draft: hasilkan K token autoregressive</w:t>
      </w:r>
    </w:p>
    <w:p w14:paraId="28713C91" w14:textId="77777777" w:rsidR="002978A9" w:rsidRDefault="002978A9">
      <w:pPr>
        <w:pStyle w:val="HTMLPreformatted"/>
        <w:divId w:val="1916620310"/>
        <w:rPr>
          <w:rStyle w:val="HTMLCode"/>
          <w:lang w:val="id-ID"/>
        </w:rPr>
      </w:pPr>
      <w:r>
        <w:rPr>
          <w:rStyle w:val="HTMLCode"/>
          <w:lang w:val="id-ID"/>
        </w:rPr>
        <w:t xml:space="preserve">            draft_input = generated</w:t>
      </w:r>
    </w:p>
    <w:p w14:paraId="1B2D5C3F" w14:textId="77777777" w:rsidR="002978A9" w:rsidRDefault="002978A9">
      <w:pPr>
        <w:pStyle w:val="HTMLPreformatted"/>
        <w:divId w:val="1916620310"/>
        <w:rPr>
          <w:rStyle w:val="HTMLCode"/>
          <w:lang w:val="id-ID"/>
        </w:rPr>
      </w:pPr>
      <w:r>
        <w:rPr>
          <w:rStyle w:val="HTMLCode"/>
          <w:lang w:val="id-ID"/>
        </w:rPr>
        <w:t xml:space="preserve">            draft_tokens = []</w:t>
      </w:r>
    </w:p>
    <w:p w14:paraId="3638A0FF" w14:textId="77777777" w:rsidR="002978A9" w:rsidRDefault="002978A9">
      <w:pPr>
        <w:pStyle w:val="HTMLPreformatted"/>
        <w:divId w:val="1916620310"/>
        <w:rPr>
          <w:rStyle w:val="HTMLCode"/>
          <w:lang w:val="id-ID"/>
        </w:rPr>
      </w:pPr>
      <w:r>
        <w:rPr>
          <w:rStyle w:val="HTMLCode"/>
          <w:lang w:val="id-ID"/>
        </w:rPr>
        <w:t xml:space="preserve">            for _ in range(self.k):</w:t>
      </w:r>
    </w:p>
    <w:p w14:paraId="358534BF" w14:textId="77777777" w:rsidR="002978A9" w:rsidRDefault="002978A9">
      <w:pPr>
        <w:pStyle w:val="HTMLPreformatted"/>
        <w:divId w:val="1916620310"/>
        <w:rPr>
          <w:rStyle w:val="HTMLCode"/>
          <w:lang w:val="id-ID"/>
        </w:rPr>
      </w:pPr>
      <w:r>
        <w:rPr>
          <w:rStyle w:val="HTMLCode"/>
          <w:lang w:val="id-ID"/>
        </w:rPr>
        <w:t xml:space="preserve">                logits = self.draft(draft_input).logits[:, -1, :]</w:t>
      </w:r>
    </w:p>
    <w:p w14:paraId="5245629F" w14:textId="77777777" w:rsidR="002978A9" w:rsidRDefault="002978A9">
      <w:pPr>
        <w:pStyle w:val="HTMLPreformatted"/>
        <w:divId w:val="1916620310"/>
        <w:rPr>
          <w:rStyle w:val="HTMLCode"/>
          <w:lang w:val="id-ID"/>
        </w:rPr>
      </w:pPr>
      <w:r>
        <w:rPr>
          <w:rStyle w:val="HTMLCode"/>
          <w:lang w:val="id-ID"/>
        </w:rPr>
        <w:t xml:space="preserve">                </w:t>
      </w:r>
      <w:r>
        <w:rPr>
          <w:rStyle w:val="HTMLCode"/>
          <w:lang w:val="id-ID"/>
        </w:rPr>
        <w:t>next_token = torch.argmax(logits, dim=-1, keepdim=True)</w:t>
      </w:r>
    </w:p>
    <w:p w14:paraId="4AE5426E" w14:textId="77777777" w:rsidR="002978A9" w:rsidRDefault="002978A9">
      <w:pPr>
        <w:pStyle w:val="HTMLPreformatted"/>
        <w:divId w:val="1916620310"/>
        <w:rPr>
          <w:rStyle w:val="HTMLCode"/>
          <w:lang w:val="id-ID"/>
        </w:rPr>
      </w:pPr>
      <w:r>
        <w:rPr>
          <w:rStyle w:val="HTMLCode"/>
          <w:lang w:val="id-ID"/>
        </w:rPr>
        <w:t xml:space="preserve">                draft_tokens.append(next_token)</w:t>
      </w:r>
    </w:p>
    <w:p w14:paraId="5832598A" w14:textId="77777777" w:rsidR="002978A9" w:rsidRDefault="002978A9">
      <w:pPr>
        <w:pStyle w:val="HTMLPreformatted"/>
        <w:divId w:val="1916620310"/>
        <w:rPr>
          <w:rStyle w:val="HTMLCode"/>
          <w:lang w:val="id-ID"/>
        </w:rPr>
      </w:pPr>
      <w:r>
        <w:rPr>
          <w:rStyle w:val="HTMLCode"/>
          <w:lang w:val="id-ID"/>
        </w:rPr>
        <w:t xml:space="preserve">                draft_input = torch.cat([draft_input, next_token], dim=-1)</w:t>
      </w:r>
    </w:p>
    <w:p w14:paraId="1EA1EC56" w14:textId="77777777" w:rsidR="002978A9" w:rsidRDefault="002978A9">
      <w:pPr>
        <w:pStyle w:val="HTMLPreformatted"/>
        <w:divId w:val="1916620310"/>
        <w:rPr>
          <w:rStyle w:val="HTMLCode"/>
          <w:lang w:val="id-ID"/>
        </w:rPr>
      </w:pPr>
    </w:p>
    <w:p w14:paraId="44F4539E" w14:textId="77777777" w:rsidR="002978A9" w:rsidRDefault="002978A9">
      <w:pPr>
        <w:pStyle w:val="HTMLPreformatted"/>
        <w:divId w:val="1916620310"/>
        <w:rPr>
          <w:rStyle w:val="HTMLCode"/>
          <w:lang w:val="id-ID"/>
        </w:rPr>
      </w:pPr>
      <w:r>
        <w:rPr>
          <w:rStyle w:val="HTMLCode"/>
          <w:lang w:val="id-ID"/>
        </w:rPr>
        <w:t xml:space="preserve">            # Target: verifikasi semua token draft</w:t>
      </w:r>
    </w:p>
    <w:p w14:paraId="6C38ACF6" w14:textId="77777777" w:rsidR="002978A9" w:rsidRDefault="002978A9">
      <w:pPr>
        <w:pStyle w:val="HTMLPreformatted"/>
        <w:divId w:val="1916620310"/>
        <w:rPr>
          <w:rStyle w:val="HTMLCode"/>
          <w:lang w:val="id-ID"/>
        </w:rPr>
      </w:pPr>
      <w:r>
        <w:rPr>
          <w:rStyle w:val="HTMLCode"/>
          <w:lang w:val="id-ID"/>
        </w:rPr>
        <w:t xml:space="preserve">            draft_seq = torch.cat(draft_tokens, dim=-1)</w:t>
      </w:r>
    </w:p>
    <w:p w14:paraId="55504E08" w14:textId="77777777" w:rsidR="002978A9" w:rsidRDefault="002978A9">
      <w:pPr>
        <w:pStyle w:val="HTMLPreformatted"/>
        <w:divId w:val="1916620310"/>
        <w:rPr>
          <w:rStyle w:val="HTMLCode"/>
          <w:lang w:val="id-ID"/>
        </w:rPr>
      </w:pPr>
      <w:r>
        <w:rPr>
          <w:rStyle w:val="HTMLCode"/>
          <w:lang w:val="id-ID"/>
        </w:rPr>
        <w:t xml:space="preserve">            full_seq = torch.cat([generated, draft_seq], dim=-1)</w:t>
      </w:r>
    </w:p>
    <w:p w14:paraId="04CE5BB5" w14:textId="77777777" w:rsidR="002978A9" w:rsidRDefault="002978A9">
      <w:pPr>
        <w:pStyle w:val="HTMLPreformatted"/>
        <w:divId w:val="1916620310"/>
        <w:rPr>
          <w:rStyle w:val="HTMLCode"/>
          <w:lang w:val="id-ID"/>
        </w:rPr>
      </w:pPr>
      <w:r>
        <w:rPr>
          <w:rStyle w:val="HTMLCode"/>
          <w:lang w:val="id-ID"/>
        </w:rPr>
        <w:t xml:space="preserve">            target_logits = self.target(full_seq).logits</w:t>
      </w:r>
    </w:p>
    <w:p w14:paraId="7BA0D736" w14:textId="77777777" w:rsidR="002978A9" w:rsidRDefault="002978A9">
      <w:pPr>
        <w:pStyle w:val="HTMLPreformatted"/>
        <w:divId w:val="1916620310"/>
        <w:rPr>
          <w:rStyle w:val="HTMLCode"/>
          <w:lang w:val="id-ID"/>
        </w:rPr>
      </w:pPr>
    </w:p>
    <w:p w14:paraId="646D361D" w14:textId="77777777" w:rsidR="002978A9" w:rsidRDefault="002978A9">
      <w:pPr>
        <w:pStyle w:val="HTMLPreformatted"/>
        <w:divId w:val="1916620310"/>
        <w:rPr>
          <w:rStyle w:val="HTMLCode"/>
          <w:lang w:val="id-ID"/>
        </w:rPr>
      </w:pPr>
      <w:r>
        <w:rPr>
          <w:rStyle w:val="HTMLCode"/>
          <w:lang w:val="id-ID"/>
        </w:rPr>
        <w:t xml:space="preserve">            # Pemeriksaan penerimaan (greedy)</w:t>
      </w:r>
    </w:p>
    <w:p w14:paraId="4CC1EE58" w14:textId="77777777" w:rsidR="002978A9" w:rsidRDefault="002978A9">
      <w:pPr>
        <w:pStyle w:val="HTMLPreformatted"/>
        <w:divId w:val="1916620310"/>
        <w:rPr>
          <w:rStyle w:val="HTMLCode"/>
          <w:lang w:val="id-ID"/>
        </w:rPr>
      </w:pPr>
      <w:r>
        <w:rPr>
          <w:rStyle w:val="HTMLCode"/>
          <w:lang w:val="id-ID"/>
        </w:rPr>
        <w:t xml:space="preserve">            n_accepted = 0</w:t>
      </w:r>
    </w:p>
    <w:p w14:paraId="46E190D1" w14:textId="77777777" w:rsidR="002978A9" w:rsidRDefault="002978A9">
      <w:pPr>
        <w:pStyle w:val="HTMLPreformatted"/>
        <w:divId w:val="1916620310"/>
        <w:rPr>
          <w:rStyle w:val="HTMLCode"/>
          <w:lang w:val="id-ID"/>
        </w:rPr>
      </w:pPr>
      <w:r>
        <w:rPr>
          <w:rStyle w:val="HTMLCode"/>
          <w:lang w:val="id-ID"/>
        </w:rPr>
        <w:t xml:space="preserve">            </w:t>
      </w:r>
      <w:r>
        <w:rPr>
          <w:rStyle w:val="HTMLCode"/>
          <w:lang w:val="id-ID"/>
        </w:rPr>
        <w:t>for i in range(self.k):</w:t>
      </w:r>
    </w:p>
    <w:p w14:paraId="567D7C83" w14:textId="77777777" w:rsidR="002978A9" w:rsidRDefault="002978A9">
      <w:pPr>
        <w:pStyle w:val="HTMLPreformatted"/>
        <w:divId w:val="1916620310"/>
        <w:rPr>
          <w:rStyle w:val="HTMLCode"/>
          <w:lang w:val="id-ID"/>
        </w:rPr>
      </w:pPr>
      <w:r>
        <w:rPr>
          <w:rStyle w:val="HTMLCode"/>
          <w:lang w:val="id-ID"/>
        </w:rPr>
        <w:t xml:space="preserve">                target_token = torch.argmax(</w:t>
      </w:r>
    </w:p>
    <w:p w14:paraId="271E9E95" w14:textId="77777777" w:rsidR="002978A9" w:rsidRDefault="002978A9">
      <w:pPr>
        <w:pStyle w:val="HTMLPreformatted"/>
        <w:divId w:val="1916620310"/>
        <w:rPr>
          <w:rStyle w:val="HTMLCode"/>
          <w:lang w:val="id-ID"/>
        </w:rPr>
      </w:pPr>
      <w:r>
        <w:rPr>
          <w:rStyle w:val="HTMLCode"/>
          <w:lang w:val="id-ID"/>
        </w:rPr>
        <w:t xml:space="preserve">                    target_logits[:, generated.shape[1] + i - 1, :], dim=-1</w:t>
      </w:r>
    </w:p>
    <w:p w14:paraId="5CB690AB" w14:textId="77777777" w:rsidR="002978A9" w:rsidRDefault="002978A9">
      <w:pPr>
        <w:pStyle w:val="HTMLPreformatted"/>
        <w:divId w:val="1916620310"/>
        <w:rPr>
          <w:rStyle w:val="HTMLCode"/>
          <w:lang w:val="id-ID"/>
        </w:rPr>
      </w:pPr>
      <w:r>
        <w:rPr>
          <w:rStyle w:val="HTMLCode"/>
          <w:lang w:val="id-ID"/>
        </w:rPr>
        <w:t xml:space="preserve">                )</w:t>
      </w:r>
    </w:p>
    <w:p w14:paraId="62D8E874" w14:textId="77777777" w:rsidR="002978A9" w:rsidRDefault="002978A9">
      <w:pPr>
        <w:pStyle w:val="HTMLPreformatted"/>
        <w:divId w:val="1916620310"/>
        <w:rPr>
          <w:rStyle w:val="HTMLCode"/>
          <w:lang w:val="id-ID"/>
        </w:rPr>
      </w:pPr>
      <w:r>
        <w:rPr>
          <w:rStyle w:val="HTMLCode"/>
          <w:lang w:val="id-ID"/>
        </w:rPr>
        <w:t xml:space="preserve">                if target_token.item() == draft_tokens[i].item():</w:t>
      </w:r>
    </w:p>
    <w:p w14:paraId="365A9F68" w14:textId="77777777" w:rsidR="002978A9" w:rsidRDefault="002978A9">
      <w:pPr>
        <w:pStyle w:val="HTMLPreformatted"/>
        <w:divId w:val="1916620310"/>
        <w:rPr>
          <w:rStyle w:val="HTMLCode"/>
          <w:lang w:val="id-ID"/>
        </w:rPr>
      </w:pPr>
      <w:r>
        <w:rPr>
          <w:rStyle w:val="HTMLCode"/>
          <w:lang w:val="id-ID"/>
        </w:rPr>
        <w:t xml:space="preserve">                    n_accepted += 1</w:t>
      </w:r>
    </w:p>
    <w:p w14:paraId="4DA21686" w14:textId="77777777" w:rsidR="002978A9" w:rsidRDefault="002978A9">
      <w:pPr>
        <w:pStyle w:val="HTMLPreformatted"/>
        <w:divId w:val="1916620310"/>
        <w:rPr>
          <w:rStyle w:val="HTMLCode"/>
          <w:lang w:val="id-ID"/>
        </w:rPr>
      </w:pPr>
      <w:r>
        <w:rPr>
          <w:rStyle w:val="HTMLCode"/>
          <w:lang w:val="id-ID"/>
        </w:rPr>
        <w:t xml:space="preserve">                else:</w:t>
      </w:r>
    </w:p>
    <w:p w14:paraId="5E46DFEE" w14:textId="77777777" w:rsidR="002978A9" w:rsidRDefault="002978A9">
      <w:pPr>
        <w:pStyle w:val="HTMLPreformatted"/>
        <w:divId w:val="1916620310"/>
        <w:rPr>
          <w:rStyle w:val="HTMLCode"/>
          <w:lang w:val="id-ID"/>
        </w:rPr>
      </w:pPr>
      <w:r>
        <w:rPr>
          <w:rStyle w:val="HTMLCode"/>
          <w:lang w:val="id-ID"/>
        </w:rPr>
        <w:t xml:space="preserve">                    break</w:t>
      </w:r>
    </w:p>
    <w:p w14:paraId="600991B7" w14:textId="77777777" w:rsidR="002978A9" w:rsidRDefault="002978A9">
      <w:pPr>
        <w:pStyle w:val="HTMLPreformatted"/>
        <w:divId w:val="1916620310"/>
        <w:rPr>
          <w:rStyle w:val="HTMLCode"/>
          <w:lang w:val="id-ID"/>
        </w:rPr>
      </w:pPr>
    </w:p>
    <w:p w14:paraId="6A27F4AA" w14:textId="77777777" w:rsidR="002978A9" w:rsidRDefault="002978A9">
      <w:pPr>
        <w:pStyle w:val="HTMLPreformatted"/>
        <w:divId w:val="1916620310"/>
        <w:rPr>
          <w:rStyle w:val="HTMLCode"/>
          <w:lang w:val="id-ID"/>
        </w:rPr>
      </w:pPr>
      <w:r>
        <w:rPr>
          <w:rStyle w:val="HTMLCode"/>
          <w:lang w:val="id-ID"/>
        </w:rPr>
        <w:t xml:space="preserve">            # Terima token yang cocok</w:t>
      </w:r>
    </w:p>
    <w:p w14:paraId="19E22023" w14:textId="77777777" w:rsidR="002978A9" w:rsidRDefault="002978A9">
      <w:pPr>
        <w:pStyle w:val="HTMLPreformatted"/>
        <w:divId w:val="1916620310"/>
        <w:rPr>
          <w:rStyle w:val="HTMLCode"/>
          <w:lang w:val="id-ID"/>
        </w:rPr>
      </w:pPr>
      <w:r>
        <w:rPr>
          <w:rStyle w:val="HTMLCode"/>
          <w:lang w:val="id-ID"/>
        </w:rPr>
        <w:t xml:space="preserve">            generated = torch.cat(</w:t>
      </w:r>
    </w:p>
    <w:p w14:paraId="12F7944B" w14:textId="77777777" w:rsidR="002978A9" w:rsidRDefault="002978A9">
      <w:pPr>
        <w:pStyle w:val="HTMLPreformatted"/>
        <w:divId w:val="1916620310"/>
        <w:rPr>
          <w:rStyle w:val="HTMLCode"/>
          <w:lang w:val="id-ID"/>
        </w:rPr>
      </w:pPr>
      <w:r>
        <w:rPr>
          <w:rStyle w:val="HTMLCode"/>
          <w:lang w:val="id-ID"/>
        </w:rPr>
        <w:t xml:space="preserve">                [generated] + draft_tokens[:max(1, n_accepted)], dim=-1</w:t>
      </w:r>
    </w:p>
    <w:p w14:paraId="3F00AFDA" w14:textId="77777777" w:rsidR="002978A9" w:rsidRDefault="002978A9">
      <w:pPr>
        <w:pStyle w:val="HTMLPreformatted"/>
        <w:divId w:val="1916620310"/>
        <w:rPr>
          <w:rStyle w:val="HTMLCode"/>
          <w:lang w:val="id-ID"/>
        </w:rPr>
      </w:pPr>
      <w:r>
        <w:rPr>
          <w:rStyle w:val="HTMLCode"/>
          <w:lang w:val="id-ID"/>
        </w:rPr>
        <w:t xml:space="preserve">            )</w:t>
      </w:r>
    </w:p>
    <w:p w14:paraId="1867174A" w14:textId="77777777" w:rsidR="002978A9" w:rsidRDefault="002978A9">
      <w:pPr>
        <w:pStyle w:val="HTMLPreformatted"/>
        <w:divId w:val="1916620310"/>
        <w:rPr>
          <w:rStyle w:val="HTMLCode"/>
          <w:lang w:val="id-ID"/>
        </w:rPr>
      </w:pPr>
    </w:p>
    <w:p w14:paraId="45F5243C" w14:textId="77777777" w:rsidR="002978A9" w:rsidRDefault="002978A9">
      <w:pPr>
        <w:pStyle w:val="HTMLPreformatted"/>
        <w:divId w:val="1916620310"/>
        <w:rPr>
          <w:rStyle w:val="HTMLCode"/>
          <w:lang w:val="id-ID"/>
        </w:rPr>
      </w:pPr>
      <w:r>
        <w:rPr>
          <w:rStyle w:val="HTMLCode"/>
          <w:lang w:val="id-ID"/>
        </w:rPr>
        <w:t xml:space="preserve">        </w:t>
      </w:r>
      <w:r>
        <w:rPr>
          <w:rStyle w:val="HTMLCode"/>
          <w:lang w:val="id-ID"/>
        </w:rPr>
        <w:t>return self.tokenizer.decode(generated[0])</w:t>
      </w:r>
    </w:p>
    <w:p w14:paraId="687BEE08" w14:textId="77777777" w:rsidR="002978A9" w:rsidRDefault="002978A9">
      <w:pPr>
        <w:pStyle w:val="HTMLPreformatted"/>
        <w:divId w:val="1916620310"/>
        <w:rPr>
          <w:rStyle w:val="HTMLCode"/>
          <w:lang w:val="id-ID"/>
        </w:rPr>
      </w:pPr>
    </w:p>
    <w:p w14:paraId="756799BF" w14:textId="77777777" w:rsidR="002978A9" w:rsidRDefault="002978A9">
      <w:pPr>
        <w:pStyle w:val="HTMLPreformatted"/>
        <w:divId w:val="1916620310"/>
        <w:rPr>
          <w:rStyle w:val="HTMLCode"/>
          <w:lang w:val="id-ID"/>
        </w:rPr>
      </w:pPr>
      <w:r>
        <w:rPr>
          <w:rStyle w:val="HTMLCode"/>
          <w:lang w:val="id-ID"/>
        </w:rPr>
        <w:t># Contoh penggunaan</w:t>
      </w:r>
    </w:p>
    <w:p w14:paraId="2282235C" w14:textId="77777777" w:rsidR="002978A9" w:rsidRDefault="002978A9">
      <w:pPr>
        <w:pStyle w:val="HTMLPreformatted"/>
        <w:divId w:val="1916620310"/>
        <w:rPr>
          <w:rStyle w:val="HTMLCode"/>
          <w:lang w:val="id-ID"/>
        </w:rPr>
      </w:pPr>
      <w:r>
        <w:rPr>
          <w:rStyle w:val="HTMLCode"/>
          <w:lang w:val="id-ID"/>
        </w:rPr>
        <w:t># decoder = SpeculativeDecoder(target_model, draft_model, tokenizer, k=5)</w:t>
      </w:r>
    </w:p>
    <w:p w14:paraId="75933458" w14:textId="77777777" w:rsidR="002978A9" w:rsidRDefault="002978A9">
      <w:pPr>
        <w:pStyle w:val="HTMLPreformatted"/>
        <w:divId w:val="1916620310"/>
        <w:rPr>
          <w:lang w:val="id-ID"/>
        </w:rPr>
      </w:pPr>
      <w:r>
        <w:rPr>
          <w:rStyle w:val="HTMLCode"/>
          <w:lang w:val="id-ID"/>
        </w:rPr>
        <w:t># output = decoder.generate("Apa itu speculative decoding?")</w:t>
      </w:r>
    </w:p>
    <w:p w14:paraId="2B4C0F74" w14:textId="77777777" w:rsidR="002978A9" w:rsidRDefault="002978A9">
      <w:pPr>
        <w:pStyle w:val="NormalWeb"/>
        <w:rPr>
          <w:lang w:val="id-ID"/>
        </w:rPr>
      </w:pPr>
      <w:r>
        <w:rPr>
          <w:lang w:val="id-ID"/>
        </w:rPr>
        <w:t xml:space="preserve">Eksperimen yang disarankan untuk memperdalam intuisi: jalankan kelas ini dengan tiga konfigurasi — (a) tanpa spekulasi (k=1), (b) k=4 dengan draft yang </w:t>
      </w:r>
      <w:r>
        <w:rPr>
          <w:rStyle w:val="Emphasis"/>
          <w:lang w:val="id-ID"/>
        </w:rPr>
        <w:t>cocok</w:t>
      </w:r>
      <w:r>
        <w:rPr>
          <w:lang w:val="id-ID"/>
        </w:rPr>
        <w:t xml:space="preserve"> (misalnya draft dari keluarga model yang sama), dan (c) k=4 dengan draft yang </w:t>
      </w:r>
      <w:r>
        <w:rPr>
          <w:rStyle w:val="Emphasis"/>
          <w:lang w:val="id-ID"/>
        </w:rPr>
        <w:t>tidak cocok</w:t>
      </w:r>
      <w:r>
        <w:rPr>
          <w:lang w:val="id-ID"/>
        </w:rPr>
        <w:t xml:space="preserve"> (misalnya tokenizer berbeda). Bandingkan jumlah iterasi loop </w:t>
      </w:r>
      <w:r>
        <w:rPr>
          <w:rStyle w:val="HTMLCode"/>
          <w:lang w:val="id-ID"/>
        </w:rPr>
        <w:t>while</w:t>
      </w:r>
      <w:r>
        <w:rPr>
          <w:lang w:val="id-ID"/>
        </w:rPr>
        <w:t xml:space="preserve"> pada ketiga mode: mode (b) seharusnya menyelesaikan loop jauh lebih sedikit daripada mode (a), sementara mode (c) bisa saja </w:t>
      </w:r>
      <w:r>
        <w:rPr>
          <w:rStyle w:val="Emphasis"/>
          <w:lang w:val="id-ID"/>
        </w:rPr>
        <w:t>lebih lambat</w:t>
      </w:r>
      <w:r>
        <w:rPr>
          <w:lang w:val="id-ID"/>
        </w:rPr>
        <w:t xml:space="preserve"> karena membuang waktu pada draft yang hampir semua ditolak. Eksperimen terakhir ini mengajarkan pelajaran yang sulit dilupakan: speculative decoding bukan sihir — ia hanya membantu ketika draft benar-benar tahu bagaimana target "berpikir".</w:t>
      </w:r>
    </w:p>
    <w:p w14:paraId="1FF995CE" w14:textId="77777777" w:rsidR="002978A9" w:rsidRDefault="002978A9">
      <w:pPr>
        <w:pStyle w:val="NormalWeb"/>
        <w:rPr>
          <w:lang w:val="id-ID"/>
        </w:rPr>
      </w:pPr>
      <w:r>
        <w:rPr>
          <w:lang w:val="id-ID"/>
        </w:rPr>
        <w:t xml:space="preserve">Ikuti alurnya: loop </w:t>
      </w:r>
      <w:r>
        <w:rPr>
          <w:rStyle w:val="HTMLCode"/>
          <w:lang w:val="id-ID"/>
        </w:rPr>
        <w:t>draft</w:t>
      </w:r>
      <w:r>
        <w:rPr>
          <w:lang w:val="id-ID"/>
        </w:rPr>
        <w:t xml:space="preserve"> menghasilkan K token kandidat terbaik draft (autoregressive, murah), satu forward pass </w:t>
      </w:r>
      <w:r>
        <w:rPr>
          <w:rStyle w:val="HTMLCode"/>
          <w:lang w:val="id-ID"/>
        </w:rPr>
        <w:t>target</w:t>
      </w:r>
      <w:r>
        <w:rPr>
          <w:lang w:val="id-ID"/>
        </w:rPr>
        <w:t xml:space="preserve"> </w:t>
      </w:r>
      <w:r>
        <w:rPr>
          <w:lang w:val="id-ID"/>
        </w:rPr>
        <w:t xml:space="preserve">memverifikasi sekaligus, loop </w:t>
      </w:r>
      <w:r>
        <w:rPr>
          <w:rStyle w:val="HTMLCode"/>
          <w:lang w:val="id-ID"/>
        </w:rPr>
        <w:t>acceptance check</w:t>
      </w:r>
      <w:r>
        <w:rPr>
          <w:lang w:val="id-ID"/>
        </w:rPr>
        <w:t xml:space="preserve"> membandingkan token per token — berhenti pada mismatch pertama — dan </w:t>
      </w:r>
      <w:r>
        <w:rPr>
          <w:rStyle w:val="HTMLCode"/>
          <w:lang w:val="id-ID"/>
        </w:rPr>
        <w:t>draft_tokens[:max(1, n_accepted)]</w:t>
      </w:r>
      <w:r>
        <w:rPr>
          <w:lang w:val="id-ID"/>
        </w:rPr>
        <w:t xml:space="preserve"> menerima semua token yang cocok (minimal satu token agar selalu ada kemajuan). Ganti </w:t>
      </w:r>
      <w:r>
        <w:rPr>
          <w:rStyle w:val="HTMLCode"/>
          <w:lang w:val="id-ID"/>
        </w:rPr>
        <w:t>k</w:t>
      </w:r>
      <w:r>
        <w:rPr>
          <w:lang w:val="id-ID"/>
        </w:rPr>
        <w:t xml:space="preserve"> dan amati bagaimana jumlah langkah loop utama menyusut saat acceptance rate naik.</w:t>
      </w:r>
    </w:p>
    <w:p w14:paraId="44F4D04F" w14:textId="77777777" w:rsidR="002978A9" w:rsidRDefault="002978A9">
      <w:pPr>
        <w:pStyle w:val="NormalWeb"/>
        <w:rPr>
          <w:lang w:val="id-ID"/>
        </w:rPr>
      </w:pPr>
      <w:r>
        <w:rPr>
          <w:lang w:val="id-ID"/>
        </w:rPr>
        <w:t xml:space="preserve">Dua catatan praktis untuk versi produksi. Pertama, implementasi di atas menggunakan </w:t>
      </w:r>
      <w:r>
        <w:rPr>
          <w:rStyle w:val="Emphasis"/>
          <w:lang w:val="id-ID"/>
        </w:rPr>
        <w:t>greedy</w:t>
      </w:r>
      <w:r>
        <w:rPr>
          <w:lang w:val="id-ID"/>
        </w:rPr>
        <w:t xml:space="preserve"> </w:t>
      </w:r>
      <w:r>
        <w:rPr>
          <w:lang w:val="id-ID"/>
        </w:rPr>
        <w:t xml:space="preserve">(argmax) untuk kesederhanaan; pada sampling dengan suhu, keputusan penerimaan harus menggunakan aturan probabilistik — bandingkan probabilitas target terhadap batch draft — agar distribusi output tetap tepat; referensi [1] merinci persamaan eksaknya. Kedua, di sini target dijalankan sekali per siklus dengan input yang bertambah; engine produksi menggabungkan langkah draft dan verifikasi ke dalam satu </w:t>
      </w:r>
      <w:r>
        <w:rPr>
          <w:rStyle w:val="Emphasis"/>
          <w:lang w:val="id-ID"/>
        </w:rPr>
        <w:t>loop</w:t>
      </w:r>
      <w:r>
        <w:rPr>
          <w:lang w:val="id-ID"/>
        </w:rPr>
        <w:t xml:space="preserve"> </w:t>
      </w:r>
      <w:r>
        <w:rPr>
          <w:lang w:val="id-ID"/>
        </w:rPr>
        <w:t>scheduling bersama continuous batching, sehingga banyak request dari user berbeda dapat spekulasi secara paralel. Untuk pemahaman pedagogis, versi sederhana ini sudah cukup sebagai peta mental — untuk kinerja, serahkan pada engine seperti vLLM yang mengoptimalkan seluruh proses ini di level kernel.</w:t>
      </w:r>
    </w:p>
    <w:p w14:paraId="7EE843AF" w14:textId="77777777" w:rsidR="002978A9" w:rsidRDefault="002978A9">
      <w:pPr>
        <w:pStyle w:val="Heading3"/>
        <w:rPr>
          <w:rFonts w:eastAsia="Times New Roman"/>
          <w:lang w:val="id-ID"/>
        </w:rPr>
      </w:pPr>
      <w:r>
        <w:rPr>
          <w:rFonts w:eastAsia="Times New Roman"/>
          <w:lang w:val="id-ID"/>
        </w:rPr>
        <w:t>Langkah 3: Monitoring Metrik Speculative Decoding</w:t>
      </w:r>
    </w:p>
    <w:p w14:paraId="2F797A60" w14:textId="77777777" w:rsidR="002978A9" w:rsidRDefault="002978A9">
      <w:pPr>
        <w:pStyle w:val="NormalWeb"/>
        <w:rPr>
          <w:lang w:val="id-ID"/>
        </w:rPr>
      </w:pPr>
      <w:r>
        <w:rPr>
          <w:lang w:val="id-ID"/>
        </w:rPr>
        <w:t>Terakhir, ukur dampaknya secara kuantitatif melalui metrik yang diekspos vLLM:</w:t>
      </w:r>
    </w:p>
    <w:p w14:paraId="62587AA2" w14:textId="77777777" w:rsidR="002978A9" w:rsidRDefault="002978A9">
      <w:pPr>
        <w:divId w:val="1015689618"/>
        <w:rPr>
          <w:rFonts w:eastAsia="Times New Roman"/>
          <w:lang w:val="id-ID"/>
        </w:rPr>
      </w:pPr>
      <w:r>
        <w:rPr>
          <w:rFonts w:eastAsia="Times New Roman"/>
          <w:lang w:val="id-ID"/>
        </w:rPr>
        <w:t>bash</w:t>
      </w:r>
    </w:p>
    <w:p w14:paraId="776576CF" w14:textId="77777777" w:rsidR="002978A9" w:rsidRDefault="002978A9">
      <w:pPr>
        <w:pStyle w:val="HTMLPreformatted"/>
        <w:divId w:val="1219173056"/>
        <w:rPr>
          <w:rStyle w:val="HTMLCode"/>
          <w:lang w:val="id-ID"/>
        </w:rPr>
      </w:pPr>
      <w:r>
        <w:rPr>
          <w:rStyle w:val="HTMLCode"/>
          <w:lang w:val="id-ID"/>
        </w:rPr>
        <w:t># Metrik vLLM untuk speculative decoding</w:t>
      </w:r>
    </w:p>
    <w:p w14:paraId="0A8BDADD" w14:textId="77777777" w:rsidR="002978A9" w:rsidRDefault="002978A9">
      <w:pPr>
        <w:pStyle w:val="HTMLPreformatted"/>
        <w:divId w:val="1219173056"/>
        <w:rPr>
          <w:rStyle w:val="HTMLCode"/>
          <w:lang w:val="id-ID"/>
        </w:rPr>
      </w:pPr>
      <w:r>
        <w:rPr>
          <w:rStyle w:val="HTMLCode"/>
          <w:lang w:val="id-ID"/>
        </w:rPr>
        <w:t>curl http://localhost:8000/metrics | grep spec</w:t>
      </w:r>
    </w:p>
    <w:p w14:paraId="325806E9" w14:textId="77777777" w:rsidR="002978A9" w:rsidRDefault="002978A9">
      <w:pPr>
        <w:pStyle w:val="HTMLPreformatted"/>
        <w:divId w:val="1219173056"/>
        <w:rPr>
          <w:rStyle w:val="HTMLCode"/>
          <w:lang w:val="id-ID"/>
        </w:rPr>
      </w:pPr>
    </w:p>
    <w:p w14:paraId="760DDC14" w14:textId="77777777" w:rsidR="002978A9" w:rsidRDefault="002978A9">
      <w:pPr>
        <w:pStyle w:val="HTMLPreformatted"/>
        <w:divId w:val="1219173056"/>
        <w:rPr>
          <w:rStyle w:val="HTMLCode"/>
          <w:lang w:val="id-ID"/>
        </w:rPr>
      </w:pPr>
      <w:r>
        <w:rPr>
          <w:rStyle w:val="HTMLCode"/>
          <w:lang w:val="id-ID"/>
        </w:rPr>
        <w:t># Metrik penting:</w:t>
      </w:r>
    </w:p>
    <w:p w14:paraId="0CC0D764" w14:textId="77777777" w:rsidR="002978A9" w:rsidRDefault="002978A9">
      <w:pPr>
        <w:pStyle w:val="HTMLPreformatted"/>
        <w:divId w:val="1219173056"/>
        <w:rPr>
          <w:rStyle w:val="HTMLCode"/>
          <w:lang w:val="id-ID"/>
        </w:rPr>
      </w:pPr>
      <w:r>
        <w:rPr>
          <w:rStyle w:val="HTMLCode"/>
          <w:lang w:val="id-ID"/>
        </w:rPr>
        <w:t># vllm:speculative_num_accepted_tokens</w:t>
      </w:r>
    </w:p>
    <w:p w14:paraId="5D13CF00" w14:textId="77777777" w:rsidR="002978A9" w:rsidRDefault="002978A9">
      <w:pPr>
        <w:pStyle w:val="HTMLPreformatted"/>
        <w:divId w:val="1219173056"/>
        <w:rPr>
          <w:rStyle w:val="HTMLCode"/>
          <w:lang w:val="id-ID"/>
        </w:rPr>
      </w:pPr>
      <w:r>
        <w:rPr>
          <w:rStyle w:val="HTMLCode"/>
          <w:lang w:val="id-ID"/>
        </w:rPr>
        <w:t># vllm:speculative_num_draft_tokens</w:t>
      </w:r>
    </w:p>
    <w:p w14:paraId="5BF90B44" w14:textId="77777777" w:rsidR="002978A9" w:rsidRDefault="002978A9">
      <w:pPr>
        <w:pStyle w:val="HTMLPreformatted"/>
        <w:divId w:val="1219173056"/>
        <w:rPr>
          <w:rStyle w:val="HTMLCode"/>
          <w:lang w:val="id-ID"/>
        </w:rPr>
      </w:pPr>
      <w:r>
        <w:rPr>
          <w:rStyle w:val="HTMLCode"/>
          <w:lang w:val="id-ID"/>
        </w:rPr>
        <w:t># vllm:speculative_acceptance_rate  = accepted / draft</w:t>
      </w:r>
    </w:p>
    <w:p w14:paraId="7C32087D" w14:textId="77777777" w:rsidR="002978A9" w:rsidRDefault="002978A9">
      <w:pPr>
        <w:pStyle w:val="HTMLPreformatted"/>
        <w:divId w:val="1219173056"/>
        <w:rPr>
          <w:rStyle w:val="HTMLCode"/>
          <w:lang w:val="id-ID"/>
        </w:rPr>
      </w:pPr>
    </w:p>
    <w:p w14:paraId="267CACFB" w14:textId="77777777" w:rsidR="002978A9" w:rsidRDefault="002978A9">
      <w:pPr>
        <w:pStyle w:val="HTMLPreformatted"/>
        <w:divId w:val="1219173056"/>
        <w:rPr>
          <w:rStyle w:val="HTMLCode"/>
          <w:lang w:val="id-ID"/>
        </w:rPr>
      </w:pPr>
      <w:r>
        <w:rPr>
          <w:rStyle w:val="HTMLCode"/>
          <w:lang w:val="id-ID"/>
        </w:rPr>
        <w:t># Hitung acceptance rate real-time</w:t>
      </w:r>
    </w:p>
    <w:p w14:paraId="1804DF8B" w14:textId="77777777" w:rsidR="002978A9" w:rsidRDefault="002978A9">
      <w:pPr>
        <w:pStyle w:val="HTMLPreformatted"/>
        <w:divId w:val="1219173056"/>
        <w:rPr>
          <w:rStyle w:val="HTMLCode"/>
          <w:lang w:val="id-ID"/>
        </w:rPr>
      </w:pPr>
      <w:r>
        <w:rPr>
          <w:rStyle w:val="HTMLCode"/>
          <w:lang w:val="id-ID"/>
        </w:rPr>
        <w:t>acceptance_rate = rate(</w:t>
      </w:r>
    </w:p>
    <w:p w14:paraId="0E00A07B" w14:textId="77777777" w:rsidR="002978A9" w:rsidRDefault="002978A9">
      <w:pPr>
        <w:pStyle w:val="HTMLPreformatted"/>
        <w:divId w:val="1219173056"/>
        <w:rPr>
          <w:rStyle w:val="HTMLCode"/>
          <w:lang w:val="id-ID"/>
        </w:rPr>
      </w:pPr>
      <w:r>
        <w:rPr>
          <w:rStyle w:val="HTMLCode"/>
          <w:lang w:val="id-ID"/>
        </w:rPr>
        <w:t xml:space="preserve">    vllm:speculative_num_accepted_tokens[5m]</w:t>
      </w:r>
    </w:p>
    <w:p w14:paraId="49193F03" w14:textId="77777777" w:rsidR="002978A9" w:rsidRDefault="002978A9">
      <w:pPr>
        <w:pStyle w:val="HTMLPreformatted"/>
        <w:divId w:val="1219173056"/>
        <w:rPr>
          <w:rStyle w:val="HTMLCode"/>
          <w:lang w:val="id-ID"/>
        </w:rPr>
      </w:pPr>
      <w:r>
        <w:rPr>
          <w:rStyle w:val="HTMLCode"/>
          <w:lang w:val="id-ID"/>
        </w:rPr>
        <w:t>) / rate(</w:t>
      </w:r>
    </w:p>
    <w:p w14:paraId="689335FF" w14:textId="77777777" w:rsidR="002978A9" w:rsidRDefault="002978A9">
      <w:pPr>
        <w:pStyle w:val="HTMLPreformatted"/>
        <w:divId w:val="1219173056"/>
        <w:rPr>
          <w:rStyle w:val="HTMLCode"/>
          <w:lang w:val="id-ID"/>
        </w:rPr>
      </w:pPr>
      <w:r>
        <w:rPr>
          <w:rStyle w:val="HTMLCode"/>
          <w:lang w:val="id-ID"/>
        </w:rPr>
        <w:t xml:space="preserve">    vllm:speculative_num_draft_tokens[5m]</w:t>
      </w:r>
    </w:p>
    <w:p w14:paraId="728B64A8" w14:textId="77777777" w:rsidR="002978A9" w:rsidRDefault="002978A9">
      <w:pPr>
        <w:pStyle w:val="HTMLPreformatted"/>
        <w:divId w:val="1219173056"/>
        <w:rPr>
          <w:lang w:val="id-ID"/>
        </w:rPr>
      </w:pPr>
      <w:r>
        <w:rPr>
          <w:rStyle w:val="HTMLCode"/>
          <w:lang w:val="id-ID"/>
        </w:rPr>
        <w:t>)</w:t>
      </w:r>
    </w:p>
    <w:p w14:paraId="68A165E2" w14:textId="77777777" w:rsidR="002978A9" w:rsidRDefault="002978A9">
      <w:pPr>
        <w:pStyle w:val="NormalWeb"/>
        <w:rPr>
          <w:lang w:val="id-ID"/>
        </w:rPr>
      </w:pPr>
      <w:r>
        <w:rPr>
          <w:lang w:val="id-ID"/>
        </w:rPr>
        <w:t xml:space="preserve">Metrik </w:t>
      </w:r>
      <w:r>
        <w:rPr>
          <w:rStyle w:val="HTMLCode"/>
          <w:lang w:val="id-ID"/>
        </w:rPr>
        <w:t>vllm:speculative_num_accepted_tokens</w:t>
      </w:r>
      <w:r>
        <w:rPr>
          <w:lang w:val="id-ID"/>
        </w:rPr>
        <w:t xml:space="preserve"> dan </w:t>
      </w:r>
      <w:r>
        <w:rPr>
          <w:rStyle w:val="HTMLCode"/>
          <w:lang w:val="id-ID"/>
        </w:rPr>
        <w:t>vllm:speculative_num_draft_tokens</w:t>
      </w:r>
      <w:r>
        <w:rPr>
          <w:lang w:val="id-ID"/>
        </w:rPr>
        <w:t xml:space="preserve"> </w:t>
      </w:r>
      <w:r>
        <w:rPr>
          <w:lang w:val="id-ID"/>
        </w:rPr>
        <w:t xml:space="preserve">adalah kata kunci untuk menilai kesehatan instalasi Anda: acceptance rate yang terus-menerus di bawah 50% menandakan draft model yang tidak cocok — pertimbangkan model draft dari keluarga arsitektur yang sama atau turunkan </w:t>
      </w:r>
      <w:r>
        <w:rPr>
          <w:rStyle w:val="HTMLCode"/>
          <w:lang w:val="id-ID"/>
        </w:rPr>
        <w:t>--num-speculative-tokens</w:t>
      </w:r>
      <w:r>
        <w:rPr>
          <w:lang w:val="id-ID"/>
        </w:rPr>
        <w:t>. Rate di atas 70% berarti konfigurasi Anda bekerja dengan baik; integrasikan query ini sebagai panel Grafana bersama metrik TTFT dan throughput pada Bab 5.9.</w:t>
      </w:r>
    </w:p>
    <w:p w14:paraId="12CE7BD3" w14:textId="77777777" w:rsidR="002978A9" w:rsidRDefault="002978A9">
      <w:pPr>
        <w:pStyle w:val="NormalWeb"/>
        <w:rPr>
          <w:lang w:val="id-ID"/>
        </w:rPr>
      </w:pPr>
      <w:r>
        <w:rPr>
          <w:lang w:val="id-ID"/>
        </w:rPr>
        <w:t xml:space="preserve">Sebagai pelengkap, ukur juga metrik ekonomi spekulasi di tingkat batch: </w:t>
      </w:r>
      <w:r>
        <w:rPr>
          <w:rStyle w:val="HTMLCode"/>
          <w:lang w:val="id-ID"/>
        </w:rPr>
        <w:t>vllm:speculative_spec_time</w:t>
      </w:r>
      <w:r>
        <w:rPr>
          <w:lang w:val="id-ID"/>
        </w:rPr>
        <w:t xml:space="preserve"> </w:t>
      </w:r>
      <w:r>
        <w:rPr>
          <w:lang w:val="id-ID"/>
        </w:rPr>
        <w:t xml:space="preserve">(waktu yang dihabiskan untuk tahap draft) dan </w:t>
      </w:r>
      <w:r>
        <w:rPr>
          <w:rStyle w:val="HTMLCode"/>
          <w:lang w:val="id-ID"/>
        </w:rPr>
        <w:t>vllm:speculative_verify_time</w:t>
      </w:r>
      <w:r>
        <w:rPr>
          <w:lang w:val="id-ID"/>
        </w:rPr>
        <w:t xml:space="preserve"> (waktu verifikasi). Kedua angka ini menjawab pertanyaan "ke mana speedup saya hilang?" — jika </w:t>
      </w:r>
      <w:r>
        <w:rPr>
          <w:rStyle w:val="Emphasis"/>
          <w:lang w:val="id-ID"/>
        </w:rPr>
        <w:t>spec_time</w:t>
      </w:r>
      <w:r>
        <w:rPr>
          <w:lang w:val="id-ID"/>
        </w:rPr>
        <w:t xml:space="preserve"> dominan, draft model terlalu besar atau terlalu lambat untuk konteks yang berjalan; jika </w:t>
      </w:r>
      <w:r>
        <w:rPr>
          <w:rStyle w:val="Emphasis"/>
          <w:lang w:val="id-ID"/>
        </w:rPr>
        <w:t>verify_time</w:t>
      </w:r>
      <w:r>
        <w:rPr>
          <w:lang w:val="id-ID"/>
        </w:rPr>
        <w:t xml:space="preserve"> dominan, verifikasi pohon tidak dapat dijalankan efisien dan ukuran tree perlu dikurangi. Disiplin mengukur metrik ini bersama acceptance rate mengubah speculative decoding dari "harapan konfigurasi" menjadi "</w:t>
      </w:r>
      <w:r>
        <w:rPr>
          <w:lang w:val="id-ID"/>
        </w:rPr>
        <w:t>sistem yang dapat disetel dengan data" — jalan yang sama yang ditempuh Bab 5.9 untuk latency.</w:t>
      </w:r>
    </w:p>
    <w:p w14:paraId="167116A3" w14:textId="77777777" w:rsidR="002978A9" w:rsidRDefault="002978A9">
      <w:pPr>
        <w:pStyle w:val="NormalWeb"/>
        <w:rPr>
          <w:lang w:val="id-ID"/>
        </w:rPr>
      </w:pPr>
      <w:r>
        <w:rPr>
          <w:lang w:val="id-ID"/>
        </w:rPr>
        <w:t xml:space="preserve">Satu siklus penyetelan yang disarankan: seminggu sekali, tinjau grafik acceptance rate dan spec/verify time selama tujuh hari terakhir, lalu sesuaikan </w:t>
      </w:r>
      <w:r>
        <w:rPr>
          <w:rStyle w:val="HTMLCode"/>
          <w:lang w:val="id-ID"/>
        </w:rPr>
        <w:t>--num-speculative-tokens</w:t>
      </w:r>
      <w:r>
        <w:rPr>
          <w:lang w:val="id-ID"/>
        </w:rPr>
        <w:t xml:space="preserve"> </w:t>
      </w:r>
      <w:r>
        <w:rPr>
          <w:lang w:val="id-ID"/>
        </w:rPr>
        <w:t>naik atau turun sebesar 1-2. Perubahan kecil berkala lebih aman daripada lompatan besar — dan hasil tiap siklus dicatat sehingga dua bulan kemudian Anda memiliki kurva empiris pasangan draft-target Anda sendiri: dokumen yang tidak dimiliki siapa pun selain tim Anda.</w:t>
      </w:r>
    </w:p>
    <w:p w14:paraId="0B7E1B8C" w14:textId="77777777" w:rsidR="002978A9" w:rsidRDefault="002978A9">
      <w:pPr>
        <w:rPr>
          <w:rFonts w:eastAsia="Times New Roman"/>
          <w:lang w:val="id-ID"/>
        </w:rPr>
      </w:pPr>
      <w:r>
        <w:rPr>
          <w:rFonts w:eastAsia="Times New Roman"/>
          <w:lang w:val="id-ID"/>
        </w:rPr>
        <w:pict w14:anchorId="297C27D8">
          <v:rect id="_x0000_i1143" style="width:0;height:1.5pt" o:hralign="center" o:hrstd="t" o:hr="t" fillcolor="#a0a0a0" stroked="f"/>
        </w:pict>
      </w:r>
    </w:p>
    <w:p w14:paraId="7FF38367" w14:textId="77777777" w:rsidR="002978A9" w:rsidRDefault="002978A9">
      <w:pPr>
        <w:pStyle w:val="Heading2"/>
        <w:rPr>
          <w:rFonts w:eastAsia="Times New Roman"/>
          <w:lang w:val="id-ID"/>
        </w:rPr>
      </w:pPr>
      <w:r>
        <w:rPr>
          <w:rFonts w:eastAsia="Times New Roman"/>
          <w:lang w:val="id-ID"/>
        </w:rPr>
        <w:t>8. Studi Kasus: API Provider — Menghemat 40% Biaya GPU</w:t>
      </w:r>
    </w:p>
    <w:p w14:paraId="3C04F370" w14:textId="77777777" w:rsidR="002978A9" w:rsidRDefault="002978A9">
      <w:pPr>
        <w:pStyle w:val="NormalWeb"/>
        <w:rPr>
          <w:lang w:val="id-ID"/>
        </w:rPr>
      </w:pPr>
      <w:r>
        <w:rPr>
          <w:rStyle w:val="Strong"/>
          <w:lang w:val="id-ID"/>
        </w:rPr>
        <w:t>Latar belakang.</w:t>
      </w:r>
      <w:r>
        <w:rPr>
          <w:lang w:val="id-ID"/>
        </w:rPr>
        <w:t xml:space="preserve"> Sebuah API provider melayani </w:t>
      </w:r>
      <w:r>
        <w:rPr>
          <w:rStyle w:val="Strong"/>
          <w:lang w:val="id-ID"/>
        </w:rPr>
        <w:t>500 request/detik</w:t>
      </w:r>
      <w:r>
        <w:rPr>
          <w:lang w:val="id-ID"/>
        </w:rPr>
        <w:t xml:space="preserve"> dengan Llama 3.1 (70B) di 8x H100. Masalahnya bukan pelanggan — mereka puas — melainkan neraca: biaya GPU sekitar </w:t>
      </w:r>
      <w:r>
        <w:rPr>
          <w:rStyle w:val="Strong"/>
          <w:lang w:val="id-ID"/>
        </w:rPr>
        <w:t>$200/jam</w:t>
      </w:r>
      <w:r>
        <w:rPr>
          <w:lang w:val="id-ID"/>
        </w:rPr>
        <w:t>, dan throughput terbatas oleh memory bandwidth, bukan oleh permintaan.</w:t>
      </w:r>
    </w:p>
    <w:p w14:paraId="24FBF49E" w14:textId="77777777" w:rsidR="002978A9" w:rsidRDefault="002978A9">
      <w:pPr>
        <w:pStyle w:val="NormalWeb"/>
        <w:rPr>
          <w:lang w:val="id-ID"/>
        </w:rPr>
      </w:pPr>
      <w:r>
        <w:rPr>
          <w:rStyle w:val="Strong"/>
          <w:lang w:val="id-ID"/>
        </w:rPr>
        <w:t>Analisis.</w:t>
      </w:r>
      <w:r>
        <w:rPr>
          <w:lang w:val="id-ID"/>
        </w:rPr>
        <w:t xml:space="preserve"> Tim mengidentifikasi bahwa fase decode — yang mendominasi beban — bersifat memory-bound: GPU menganggur menunggu bobot dibaca ulang. Mereka memilih </w:t>
      </w:r>
      <w:r>
        <w:rPr>
          <w:rStyle w:val="Strong"/>
          <w:lang w:val="id-ID"/>
        </w:rPr>
        <w:t>speculative decoding dengan Llama 3.2 (3B) sebagai draft</w:t>
      </w:r>
      <w:r>
        <w:rPr>
          <w:lang w:val="id-ID"/>
        </w:rPr>
        <w:t xml:space="preserve"> — rasio parameter 2,3% terhadap target, keluarga arsitektur yang sama sehingga acceptance rate tinggi. Konfigurasi: </w:t>
      </w:r>
      <w:r>
        <w:rPr>
          <w:rStyle w:val="HTMLCode"/>
          <w:lang w:val="id-ID"/>
        </w:rPr>
        <w:t>num_speculative_tokens = 6</w:t>
      </w:r>
      <w:r>
        <w:rPr>
          <w:lang w:val="id-ID"/>
        </w:rPr>
        <w:t xml:space="preserve"> dengan </w:t>
      </w:r>
      <w:r>
        <w:rPr>
          <w:rStyle w:val="Emphasis"/>
          <w:lang w:val="id-ID"/>
        </w:rPr>
        <w:t>greedy decoding</w:t>
      </w:r>
      <w:r>
        <w:rPr>
          <w:lang w:val="id-ID"/>
        </w:rPr>
        <w:t xml:space="preserve"> </w:t>
      </w:r>
      <w:r>
        <w:rPr>
          <w:lang w:val="id-ID"/>
        </w:rPr>
        <w:t>(temperature 0), memastikan output identik dengan sebelumnya — tanpa perubahan kualitas yang harus dijelaskan ke pelanggan.</w:t>
      </w:r>
    </w:p>
    <w:p w14:paraId="70E41E92" w14:textId="77777777" w:rsidR="002978A9" w:rsidRDefault="002978A9">
      <w:pPr>
        <w:pStyle w:val="NormalWeb"/>
        <w:rPr>
          <w:lang w:val="id-ID"/>
        </w:rPr>
      </w:pPr>
      <w:r>
        <w:rPr>
          <w:rStyle w:val="Strong"/>
          <w:lang w:val="id-ID"/>
        </w:rPr>
        <w:t>Hasil.</w:t>
      </w:r>
      <w:r>
        <w:rPr>
          <w:lang w:val="id-ID"/>
        </w:rPr>
        <w:t xml:space="preserve"> Throughput naik </w:t>
      </w:r>
      <w:r>
        <w:rPr>
          <w:rStyle w:val="Strong"/>
          <w:lang w:val="id-ID"/>
        </w:rPr>
        <w:t>2,8x</w:t>
      </w:r>
      <w:r>
        <w:rPr>
          <w:lang w:val="id-ID"/>
        </w:rPr>
        <w:t xml:space="preserve"> — dari 12.500 menjadi </w:t>
      </w:r>
      <w:r>
        <w:rPr>
          <w:rStyle w:val="Strong"/>
          <w:lang w:val="id-ID"/>
        </w:rPr>
        <w:t>35.000 token/detik</w:t>
      </w:r>
      <w:r>
        <w:rPr>
          <w:lang w:val="id-ID"/>
        </w:rPr>
        <w:t xml:space="preserve"> — sehingga biaya GPU per token turun </w:t>
      </w:r>
      <w:r>
        <w:rPr>
          <w:rStyle w:val="Strong"/>
          <w:lang w:val="id-ID"/>
        </w:rPr>
        <w:t>64%</w:t>
      </w:r>
      <w:r>
        <w:rPr>
          <w:lang w:val="id-ID"/>
        </w:rPr>
        <w:t xml:space="preserve">. Yang lebih menarik, efek sampingnya memberikan kebebasan baru: tim dapat menurunkan jumlah GPU dari 8 menjadi 4 dengan throughput yang sama, membebaskan 4 H100 untuk workload lain atau menghentikannya sepenuhnya. Anggaran infrastruktur yang tadinya $200/jam dapat dipangkas menjadi sekitar </w:t>
      </w:r>
      <w:r>
        <w:rPr>
          <w:rStyle w:val="Strong"/>
          <w:lang w:val="id-ID"/>
        </w:rPr>
        <w:t>$120/jam</w:t>
      </w:r>
      <w:r>
        <w:rPr>
          <w:lang w:val="id-ID"/>
        </w:rPr>
        <w:t xml:space="preserve"> — penghematan 40% dengan satu perubahan konfigurasi.</w:t>
      </w:r>
    </w:p>
    <w:p w14:paraId="7A75CAAF" w14:textId="77777777" w:rsidR="002978A9" w:rsidRDefault="002978A9">
      <w:pPr>
        <w:pStyle w:val="NormalWeb"/>
        <w:rPr>
          <w:lang w:val="id-ID"/>
        </w:rPr>
      </w:pPr>
      <w:r>
        <w:rPr>
          <w:rStyle w:val="Strong"/>
          <w:lang w:val="id-ID"/>
        </w:rPr>
        <w:t>Pelajaran.</w:t>
      </w:r>
      <w:r>
        <w:rPr>
          <w:lang w:val="id-ID"/>
        </w:rPr>
        <w:t xml:space="preserve"> Draft model yang ukurannya di bawah 5% target dapat memberikan speedup signifikan </w:t>
      </w:r>
      <w:r>
        <w:rPr>
          <w:rStyle w:val="Emphasis"/>
          <w:lang w:val="id-ID"/>
        </w:rPr>
        <w:t>tanpa penurunan kualitas</w:t>
      </w:r>
      <w:r>
        <w:rPr>
          <w:lang w:val="id-ID"/>
        </w:rPr>
        <w:t xml:space="preserve"> </w:t>
      </w:r>
      <w:r>
        <w:rPr>
          <w:lang w:val="id-ID"/>
        </w:rPr>
        <w:t xml:space="preserve">— asalkan dipilih dari keluarga arsitektur yang sama dengan target. Studi kasus ini juga menegaskan urutan optimasi yang benar: perbaiki efisiensi komputasi (speculative decoding, quantization) </w:t>
      </w:r>
      <w:r>
        <w:rPr>
          <w:rStyle w:val="Emphasis"/>
          <w:lang w:val="id-ID"/>
        </w:rPr>
        <w:t>sebelum</w:t>
      </w:r>
      <w:r>
        <w:rPr>
          <w:lang w:val="id-ID"/>
        </w:rPr>
        <w:t xml:space="preserve"> menambah perangkat keras — leverage konfigurasi selalu lebih murah daripada belanja silicon.</w:t>
      </w:r>
    </w:p>
    <w:p w14:paraId="13EDA153" w14:textId="77777777" w:rsidR="002978A9" w:rsidRDefault="002978A9">
      <w:pPr>
        <w:pStyle w:val="NormalWeb"/>
        <w:rPr>
          <w:lang w:val="id-ID"/>
        </w:rPr>
      </w:pPr>
      <w:r>
        <w:rPr>
          <w:rStyle w:val="Strong"/>
          <w:lang w:val="id-ID"/>
        </w:rPr>
        <w:t>Catatan pengukuran yang membuat angka ini dapat dipercaya.</w:t>
      </w:r>
      <w:r>
        <w:rPr>
          <w:lang w:val="id-ID"/>
        </w:rPr>
        <w:t xml:space="preserve"> Tim melakukan rollout dalam tiga tahap: (1) </w:t>
      </w:r>
      <w:r>
        <w:rPr>
          <w:rStyle w:val="Emphasis"/>
          <w:lang w:val="id-ID"/>
        </w:rPr>
        <w:t>shadow test</w:t>
      </w:r>
      <w:r>
        <w:rPr>
          <w:lang w:val="id-ID"/>
        </w:rPr>
        <w:t xml:space="preserve"> </w:t>
      </w:r>
      <w:r>
        <w:rPr>
          <w:lang w:val="id-ID"/>
        </w:rPr>
        <w:t xml:space="preserve">— speculative decoding diaktifkan pada satu dari delapan H100 selama dua hari, membandingkan acceptance rate dan output terhadap server baseline; (2) </w:t>
      </w:r>
      <w:r>
        <w:rPr>
          <w:rStyle w:val="Emphasis"/>
          <w:lang w:val="id-ID"/>
        </w:rPr>
        <w:t>canary</w:t>
      </w:r>
      <w:r>
        <w:rPr>
          <w:lang w:val="id-ID"/>
        </w:rPr>
        <w:t xml:space="preserve"> — 10% trafik dipindahkan ke konfigurasi penuh selama satu minggu, memantau TTFT, TPOT, dan keluhan pelanggan; (3) </w:t>
      </w:r>
      <w:r>
        <w:rPr>
          <w:rStyle w:val="Emphasis"/>
          <w:lang w:val="id-ID"/>
        </w:rPr>
        <w:t>full rollout</w:t>
      </w:r>
      <w:r>
        <w:rPr>
          <w:lang w:val="id-ID"/>
        </w:rPr>
        <w:t xml:space="preserve"> dengan memantau metrik </w:t>
      </w:r>
      <w:r>
        <w:rPr>
          <w:rStyle w:val="HTMLCode"/>
          <w:lang w:val="id-ID"/>
        </w:rPr>
        <w:t>vllm:speculative_*</w:t>
      </w:r>
      <w:r>
        <w:rPr>
          <w:lang w:val="id-ID"/>
        </w:rPr>
        <w:t xml:space="preserve"> </w:t>
      </w:r>
      <w:r>
        <w:rPr>
          <w:lang w:val="id-ID"/>
        </w:rPr>
        <w:t xml:space="preserve">(Langkah 3). Acceptance rate yang stabil di 70-80% pada trafik nyata adalah alasan mereka percaya angka 2,8x bukan artefak benchmark: ia diukur pada prompt yang sungguhan, pada batch yang campuran, pada jam sibuk dan sepi. Kuncinya bukan pada satu pengukuran, melainkan pada </w:t>
      </w:r>
      <w:r>
        <w:rPr>
          <w:rStyle w:val="Emphasis"/>
          <w:lang w:val="id-ID"/>
        </w:rPr>
        <w:t>kesinambungan pengukuran</w:t>
      </w:r>
      <w:r>
        <w:rPr>
          <w:lang w:val="id-ID"/>
        </w:rPr>
        <w:t xml:space="preserve"> — tanpa itu, optimasi apa pun hanyalah klaim yang menunggu dibantah beban produksi.</w:t>
      </w:r>
    </w:p>
    <w:p w14:paraId="1E52A979" w14:textId="77777777" w:rsidR="002978A9" w:rsidRDefault="002978A9">
      <w:pPr>
        <w:pStyle w:val="NormalWeb"/>
        <w:rPr>
          <w:lang w:val="id-ID"/>
        </w:rPr>
      </w:pPr>
      <w:r>
        <w:rPr>
          <w:rStyle w:val="Strong"/>
          <w:lang w:val="id-ID"/>
        </w:rPr>
        <w:t>Satu keputusan yang tidak diambil.</w:t>
      </w:r>
      <w:r>
        <w:rPr>
          <w:lang w:val="id-ID"/>
        </w:rPr>
        <w:t xml:space="preserve"> Menariknya, tim memutuskan </w:t>
      </w:r>
      <w:r>
        <w:rPr>
          <w:rStyle w:val="Emphasis"/>
          <w:lang w:val="id-ID"/>
        </w:rPr>
        <w:t>tidak</w:t>
      </w:r>
      <w:r>
        <w:rPr>
          <w:lang w:val="id-ID"/>
        </w:rPr>
        <w:t xml:space="preserve"> </w:t>
      </w:r>
      <w:r>
        <w:rPr>
          <w:lang w:val="id-ID"/>
        </w:rPr>
        <w:t>memperluas spekulasi ke layanan streaming real-time mereka pada iterasi pertama — karena di sana latency persepsi sangat sensitif dan interaksi antara speculative batching dengan antrean streaming belum teruji. Keputusan ini bukan penolakan teknologi, melainkan pembatasan risiko: setiap optimasi dibawa ke produksi ketika bukti di lingkungan nyata sudah cukup, bukan ketika hype-nya sedang tinggi. Enam bulan kemudian, dengan data dari layanan batch sebagai pijakan, barulah streaming menyaruk manfaat yang sama</w:t>
      </w:r>
      <w:r>
        <w:rPr>
          <w:lang w:val="id-ID"/>
        </w:rPr>
        <w:t xml:space="preserve"> — tanpa insiden. Pelajaran penutup yang berharga: keunggulan speculative decoding adalah nyata, tetapi jadwal adopsinya milik Anda.</w:t>
      </w:r>
    </w:p>
    <w:p w14:paraId="643C42E6" w14:textId="77777777" w:rsidR="002978A9" w:rsidRDefault="002978A9">
      <w:pPr>
        <w:rPr>
          <w:rFonts w:eastAsia="Times New Roman"/>
          <w:lang w:val="id-ID"/>
        </w:rPr>
      </w:pPr>
      <w:r>
        <w:rPr>
          <w:rFonts w:eastAsia="Times New Roman"/>
          <w:lang w:val="id-ID"/>
        </w:rPr>
        <w:pict w14:anchorId="1B1152C0">
          <v:rect id="_x0000_i1144" style="width:0;height:1.5pt" o:hralign="center" o:hrstd="t" o:hr="t" fillcolor="#a0a0a0" stroked="f"/>
        </w:pict>
      </w:r>
    </w:p>
    <w:p w14:paraId="76DF5761" w14:textId="77777777" w:rsidR="002978A9" w:rsidRDefault="002978A9">
      <w:pPr>
        <w:pStyle w:val="Heading2"/>
        <w:rPr>
          <w:rFonts w:eastAsia="Times New Roman"/>
          <w:lang w:val="id-ID"/>
        </w:rPr>
      </w:pPr>
      <w:r>
        <w:rPr>
          <w:rFonts w:eastAsia="Times New Roman"/>
          <w:lang w:val="id-ID"/>
        </w:rPr>
        <w:t>9. Referensi</w:t>
      </w:r>
    </w:p>
    <w:p w14:paraId="71281EAB" w14:textId="77777777" w:rsidR="002978A9" w:rsidRDefault="002978A9">
      <w:pPr>
        <w:pStyle w:val="Heading3"/>
        <w:rPr>
          <w:rFonts w:eastAsia="Times New Roman"/>
          <w:lang w:val="id-ID"/>
        </w:rPr>
      </w:pPr>
      <w:r>
        <w:rPr>
          <w:rFonts w:eastAsia="Times New Roman"/>
          <w:lang w:val="id-ID"/>
        </w:rPr>
        <w:t>Paper Jurnal/Konferensi</w:t>
      </w:r>
    </w:p>
    <w:p w14:paraId="2B2D7ED5" w14:textId="77777777" w:rsidR="002978A9" w:rsidRDefault="002978A9">
      <w:pPr>
        <w:pStyle w:val="referensi-block"/>
        <w:rPr>
          <w:lang w:val="id-ID"/>
        </w:rPr>
      </w:pPr>
      <w:r>
        <w:rPr>
          <w:lang w:val="id-ID"/>
        </w:rPr>
        <w:t xml:space="preserve">[1] Leviathan, Y., Kalman, M. &amp; Matias, Y. (2023). </w:t>
      </w:r>
      <w:r>
        <w:rPr>
          <w:rStyle w:val="Emphasis"/>
          <w:lang w:val="id-ID"/>
        </w:rPr>
        <w:t>Fast Inference from Transformers via Speculative Decoding</w:t>
      </w:r>
      <w:r>
        <w:rPr>
          <w:lang w:val="id-ID"/>
        </w:rPr>
        <w:t xml:space="preserve">. International Conference on Machine Learning (ICML). DOI: </w:t>
      </w:r>
      <w:hyperlink r:id="rId106" w:history="1">
        <w:r>
          <w:rPr>
            <w:rStyle w:val="Hyperlink"/>
            <w:lang w:val="id-ID"/>
          </w:rPr>
          <w:t>10.48550/arXiv.2211.17192</w:t>
        </w:r>
      </w:hyperlink>
      <w:r>
        <w:rPr>
          <w:lang w:val="id-ID"/>
        </w:rPr>
        <w:t xml:space="preserve"> </w:t>
      </w:r>
      <w:r>
        <w:rPr>
          <w:rStyle w:val="ref-url"/>
          <w:lang w:val="id-ID"/>
        </w:rPr>
        <w:t>(https://arxiv.org/abs/2211.17192)</w:t>
      </w:r>
    </w:p>
    <w:p w14:paraId="0B677CD6" w14:textId="77777777" w:rsidR="002978A9" w:rsidRDefault="002978A9">
      <w:pPr>
        <w:pStyle w:val="referensi-block"/>
        <w:rPr>
          <w:lang w:val="id-ID"/>
        </w:rPr>
      </w:pPr>
      <w:r>
        <w:rPr>
          <w:lang w:val="id-ID"/>
        </w:rPr>
        <w:t xml:space="preserve">[2] Miao, X., Oliaro, G., Zhang, Z., Cheng, X., Wang, Z., Wong, R.Y.Y., Chen, Z., Arfeen, D., Abhyankar, R. &amp; Jia, Z. (2024). </w:t>
      </w:r>
      <w:r>
        <w:rPr>
          <w:rStyle w:val="Emphasis"/>
          <w:lang w:val="id-ID"/>
        </w:rPr>
        <w:t>SpecInfer: Accelerating Generative Large Language Model Serving with Tree-based Speculative Inference and Verification</w:t>
      </w:r>
      <w:r>
        <w:rPr>
          <w:lang w:val="id-ID"/>
        </w:rPr>
        <w:t xml:space="preserve">. Architectural Support for Programming Languages and Operating Systems (ASPLOS). DOI: </w:t>
      </w:r>
      <w:hyperlink r:id="rId107" w:history="1">
        <w:r>
          <w:rPr>
            <w:rStyle w:val="Hyperlink"/>
            <w:lang w:val="id-ID"/>
          </w:rPr>
          <w:t>10.48550/arXiv.2305.09781</w:t>
        </w:r>
      </w:hyperlink>
      <w:r>
        <w:rPr>
          <w:lang w:val="id-ID"/>
        </w:rPr>
        <w:t xml:space="preserve"> </w:t>
      </w:r>
      <w:r>
        <w:rPr>
          <w:rStyle w:val="ref-url"/>
          <w:lang w:val="id-ID"/>
        </w:rPr>
        <w:t>(https://arxiv.org/abs/2305.09781)</w:t>
      </w:r>
    </w:p>
    <w:p w14:paraId="1C2CCDD9" w14:textId="77777777" w:rsidR="002978A9" w:rsidRDefault="002978A9">
      <w:pPr>
        <w:pStyle w:val="referensi-block"/>
        <w:rPr>
          <w:lang w:val="id-ID"/>
        </w:rPr>
      </w:pPr>
      <w:r>
        <w:rPr>
          <w:lang w:val="id-ID"/>
        </w:rPr>
        <w:t xml:space="preserve">[3] Cai, T., Li, Y., Geng, Z., Peng, H., Lee, J.D., Chen, D. &amp; Dao, T. (2024). </w:t>
      </w:r>
      <w:r>
        <w:rPr>
          <w:rStyle w:val="Emphasis"/>
          <w:lang w:val="id-ID"/>
        </w:rPr>
        <w:t>MEDUSA: Simple LLM Inference Acceleration Framework with Multiple Decoding Heads</w:t>
      </w:r>
      <w:r>
        <w:rPr>
          <w:lang w:val="id-ID"/>
        </w:rPr>
        <w:t xml:space="preserve">. International Conference on Machine Learning (ICML). DOI: </w:t>
      </w:r>
      <w:hyperlink r:id="rId108" w:history="1">
        <w:r>
          <w:rPr>
            <w:rStyle w:val="Hyperlink"/>
            <w:lang w:val="id-ID"/>
          </w:rPr>
          <w:t>10.48550/arXiv.2401.10774</w:t>
        </w:r>
      </w:hyperlink>
      <w:r>
        <w:rPr>
          <w:lang w:val="id-ID"/>
        </w:rPr>
        <w:t xml:space="preserve"> </w:t>
      </w:r>
      <w:r>
        <w:rPr>
          <w:rStyle w:val="ref-url"/>
          <w:lang w:val="id-ID"/>
        </w:rPr>
        <w:t>(https://arxiv.org/abs/2401.10774)</w:t>
      </w:r>
    </w:p>
    <w:p w14:paraId="7DE1C8D5" w14:textId="77777777" w:rsidR="002978A9" w:rsidRDefault="002978A9">
      <w:pPr>
        <w:pStyle w:val="referensi-block"/>
        <w:rPr>
          <w:lang w:val="id-ID"/>
        </w:rPr>
      </w:pPr>
      <w:r>
        <w:rPr>
          <w:lang w:val="id-ID"/>
        </w:rPr>
        <w:t xml:space="preserve">[4] Zhang, J., et al. (2024). </w:t>
      </w:r>
      <w:r>
        <w:rPr>
          <w:rStyle w:val="Emphasis"/>
          <w:lang w:val="id-ID"/>
        </w:rPr>
        <w:t>Draft &amp; Verify: Lossless Large Language Model Acceleration via Self-Speculative Decoding</w:t>
      </w:r>
      <w:r>
        <w:rPr>
          <w:lang w:val="id-ID"/>
        </w:rPr>
        <w:t xml:space="preserve">. Proceedings of the 62nd Annual Meeting of the Association for Computational Linguistics (ACL). DOI: </w:t>
      </w:r>
      <w:hyperlink r:id="rId109" w:history="1">
        <w:r>
          <w:rPr>
            <w:rStyle w:val="Hyperlink"/>
            <w:lang w:val="id-ID"/>
          </w:rPr>
          <w:t>10.48550/arXiv.2309.08168</w:t>
        </w:r>
      </w:hyperlink>
      <w:r>
        <w:rPr>
          <w:lang w:val="id-ID"/>
        </w:rPr>
        <w:t xml:space="preserve"> </w:t>
      </w:r>
      <w:r>
        <w:rPr>
          <w:rStyle w:val="ref-url"/>
          <w:lang w:val="id-ID"/>
        </w:rPr>
        <w:t>(https://arxiv.org/abs/2309.08168)</w:t>
      </w:r>
    </w:p>
    <w:p w14:paraId="59E28CC3" w14:textId="77777777" w:rsidR="002978A9" w:rsidRDefault="002978A9">
      <w:pPr>
        <w:pStyle w:val="referensi-block"/>
        <w:rPr>
          <w:lang w:val="id-ID"/>
        </w:rPr>
      </w:pPr>
      <w:r>
        <w:rPr>
          <w:lang w:val="id-ID"/>
        </w:rPr>
        <w:t xml:space="preserve">[5] Chen, Z., May, A., Svirschevski, R., Huang, Y., Ryabinin, M., Jia, Z. &amp; Chen, B. (2024). </w:t>
      </w:r>
      <w:r>
        <w:rPr>
          <w:rStyle w:val="Emphasis"/>
          <w:lang w:val="id-ID"/>
        </w:rPr>
        <w:t>Sequoia: Scalable, Robust, and Hardware-aware Speculative Decoding</w:t>
      </w:r>
      <w:r>
        <w:rPr>
          <w:lang w:val="id-ID"/>
        </w:rPr>
        <w:t xml:space="preserve">. Advances in Neural Information Processing Systems (NeurIPS). DOI: </w:t>
      </w:r>
      <w:hyperlink r:id="rId110" w:history="1">
        <w:r>
          <w:rPr>
            <w:rStyle w:val="Hyperlink"/>
            <w:lang w:val="id-ID"/>
          </w:rPr>
          <w:t>10.48550/arXiv.2402.12374</w:t>
        </w:r>
      </w:hyperlink>
      <w:r>
        <w:rPr>
          <w:lang w:val="id-ID"/>
        </w:rPr>
        <w:t xml:space="preserve"> </w:t>
      </w:r>
      <w:r>
        <w:rPr>
          <w:rStyle w:val="ref-url"/>
          <w:lang w:val="id-ID"/>
        </w:rPr>
        <w:t>(https://arxiv.org/abs/2402.12374)</w:t>
      </w:r>
    </w:p>
    <w:p w14:paraId="633EF891" w14:textId="77777777" w:rsidR="002978A9" w:rsidRDefault="002978A9">
      <w:pPr>
        <w:pStyle w:val="referensi-block"/>
        <w:rPr>
          <w:lang w:val="id-ID"/>
        </w:rPr>
      </w:pPr>
      <w:r>
        <w:rPr>
          <w:lang w:val="id-ID"/>
        </w:rPr>
        <w:t xml:space="preserve">[6] Mistral AI. (2025). </w:t>
      </w:r>
      <w:r>
        <w:rPr>
          <w:rStyle w:val="Emphasis"/>
          <w:lang w:val="id-ID"/>
        </w:rPr>
        <w:t>Ministral 3: Edge-Optimized for Speculative Decoding</w:t>
      </w:r>
      <w:r>
        <w:rPr>
          <w:lang w:val="id-ID"/>
        </w:rPr>
        <w:t xml:space="preserve">. </w:t>
      </w:r>
      <w:hyperlink r:id="rId111" w:history="1">
        <w:r>
          <w:rPr>
            <w:rStyle w:val="Hyperlink"/>
            <w:lang w:val="id-ID"/>
          </w:rPr>
          <w:t>https://mistral.ai/news/ministral-3/</w:t>
        </w:r>
      </w:hyperlink>
    </w:p>
    <w:p w14:paraId="01D2C9D1" w14:textId="77777777" w:rsidR="002978A9" w:rsidRDefault="002978A9">
      <w:pPr>
        <w:pStyle w:val="referensi-block"/>
        <w:rPr>
          <w:lang w:val="id-ID"/>
        </w:rPr>
      </w:pPr>
      <w:r>
        <w:rPr>
          <w:lang w:val="id-ID"/>
        </w:rPr>
        <w:t xml:space="preserve">[7] DeepSeek AI. (2026). </w:t>
      </w:r>
      <w:r>
        <w:rPr>
          <w:rStyle w:val="Emphasis"/>
          <w:lang w:val="id-ID"/>
        </w:rPr>
        <w:t>DeepSeek-V4 Flash as Speculative Draft for V4 Pro</w:t>
      </w:r>
      <w:r>
        <w:rPr>
          <w:lang w:val="id-ID"/>
        </w:rPr>
        <w:t xml:space="preserve">. </w:t>
      </w:r>
      <w:hyperlink r:id="rId112" w:history="1">
        <w:r>
          <w:rPr>
            <w:rStyle w:val="Hyperlink"/>
            <w:lang w:val="id-ID"/>
          </w:rPr>
          <w:t>https://api-docs.deepseek.com/</w:t>
        </w:r>
      </w:hyperlink>
    </w:p>
    <w:p w14:paraId="0E950310" w14:textId="77777777" w:rsidR="002978A9" w:rsidRDefault="002978A9">
      <w:pPr>
        <w:pStyle w:val="Heading3"/>
        <w:rPr>
          <w:rFonts w:eastAsia="Times New Roman"/>
          <w:lang w:val="id-ID"/>
        </w:rPr>
      </w:pPr>
      <w:r>
        <w:rPr>
          <w:rFonts w:eastAsia="Times New Roman"/>
          <w:lang w:val="id-ID"/>
        </w:rPr>
        <w:t>Referensi Pendukung (Dokumentasi/Repository)</w:t>
      </w:r>
    </w:p>
    <w:p w14:paraId="05A32FC5" w14:textId="77777777" w:rsidR="002978A9" w:rsidRDefault="002978A9">
      <w:pPr>
        <w:pStyle w:val="referensi-block"/>
        <w:rPr>
          <w:lang w:val="id-ID"/>
        </w:rPr>
      </w:pPr>
      <w:r>
        <w:rPr>
          <w:lang w:val="id-ID"/>
        </w:rPr>
        <w:t xml:space="preserve">[8] vLLM. </w:t>
      </w:r>
      <w:r>
        <w:rPr>
          <w:rStyle w:val="Emphasis"/>
          <w:lang w:val="id-ID"/>
        </w:rPr>
        <w:t>Speculative Decoding Documentation</w:t>
      </w:r>
      <w:r>
        <w:rPr>
          <w:lang w:val="id-ID"/>
        </w:rPr>
        <w:t xml:space="preserve">. </w:t>
      </w:r>
      <w:hyperlink r:id="rId113" w:history="1">
        <w:r>
          <w:rPr>
            <w:rStyle w:val="Hyperlink"/>
            <w:lang w:val="id-ID"/>
          </w:rPr>
          <w:t>https://docs.vllm.ai</w:t>
        </w:r>
      </w:hyperlink>
    </w:p>
    <w:p w14:paraId="606C5076" w14:textId="77777777" w:rsidR="002978A9" w:rsidRDefault="002978A9">
      <w:pPr>
        <w:pStyle w:val="referensi-block"/>
        <w:rPr>
          <w:lang w:val="id-ID"/>
        </w:rPr>
      </w:pPr>
      <w:r>
        <w:rPr>
          <w:lang w:val="id-ID"/>
        </w:rPr>
        <w:t xml:space="preserve">[9] Hugging Face. </w:t>
      </w:r>
      <w:r>
        <w:rPr>
          <w:rStyle w:val="Emphasis"/>
          <w:lang w:val="id-ID"/>
        </w:rPr>
        <w:t>Text Generation Inference — Speculative Decoding</w:t>
      </w:r>
      <w:r>
        <w:rPr>
          <w:lang w:val="id-ID"/>
        </w:rPr>
        <w:t xml:space="preserve">. </w:t>
      </w:r>
      <w:hyperlink r:id="rId114" w:history="1">
        <w:r>
          <w:rPr>
            <w:rStyle w:val="Hyperlink"/>
            <w:lang w:val="id-ID"/>
          </w:rPr>
          <w:t>https://huggingface.co/docs/text-generation-inference</w:t>
        </w:r>
      </w:hyperlink>
    </w:p>
    <w:p w14:paraId="3657AC0A" w14:textId="77777777" w:rsidR="002978A9" w:rsidRDefault="002978A9">
      <w:pPr>
        <w:pStyle w:val="divider-eyebrow"/>
        <w:rPr>
          <w:lang w:val="id-ID"/>
        </w:rPr>
      </w:pPr>
      <w:r>
        <w:rPr>
          <w:lang w:val="id-ID"/>
        </w:rPr>
        <w:t>Jilid 2</w:t>
      </w:r>
    </w:p>
    <w:p w14:paraId="5C6FC80F" w14:textId="77777777" w:rsidR="002978A9" w:rsidRDefault="002978A9">
      <w:pPr>
        <w:rPr>
          <w:rFonts w:eastAsia="Times New Roman"/>
          <w:lang w:val="id-ID"/>
        </w:rPr>
      </w:pPr>
      <w:r>
        <w:rPr>
          <w:rStyle w:val="opener-num"/>
          <w:rFonts w:eastAsia="Times New Roman"/>
          <w:lang w:val="id-ID"/>
        </w:rPr>
        <w:t>06</w:t>
      </w:r>
      <w:r>
        <w:rPr>
          <w:rFonts w:eastAsia="Times New Roman"/>
          <w:lang w:val="id-ID"/>
        </w:rPr>
        <w:t xml:space="preserve"> </w:t>
      </w:r>
    </w:p>
    <w:p w14:paraId="475ACBC7" w14:textId="77777777" w:rsidR="002978A9" w:rsidRDefault="002978A9">
      <w:pPr>
        <w:pStyle w:val="Heading1"/>
        <w:rPr>
          <w:rFonts w:eastAsia="Times New Roman"/>
          <w:lang w:val="id-ID"/>
        </w:rPr>
      </w:pPr>
      <w:r>
        <w:rPr>
          <w:rFonts w:eastAsia="Times New Roman"/>
          <w:lang w:val="id-ID"/>
        </w:rPr>
        <w:t>Bab 06: Home Assistance</w:t>
      </w:r>
    </w:p>
    <w:p w14:paraId="01487374" w14:textId="77777777" w:rsidR="002978A9" w:rsidRDefault="002978A9">
      <w:pPr>
        <w:rPr>
          <w:rFonts w:eastAsia="Times New Roman"/>
          <w:lang w:val="id-ID"/>
        </w:rPr>
      </w:pPr>
      <w:r>
        <w:rPr>
          <w:rFonts w:eastAsia="Times New Roman"/>
          <w:lang w:val="id-ID"/>
        </w:rPr>
        <w:pict w14:anchorId="02A05BF5">
          <v:rect id="_x0000_i1145" style="width:0;height:1.5pt" o:hralign="center" o:hrstd="t" o:hr="t" fillcolor="#a0a0a0" stroked="f"/>
        </w:pict>
      </w:r>
    </w:p>
    <w:p w14:paraId="5381DAAB"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6.1</w:t>
      </w:r>
      <w:r>
        <w:rPr>
          <w:rFonts w:eastAsia="Times New Roman"/>
          <w:lang w:val="id-ID"/>
        </w:rPr>
        <w:t>Karakteristik Sistem</w:t>
      </w:r>
    </w:p>
    <w:p w14:paraId="37AEAE6F"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6.2</w:t>
      </w:r>
      <w:r>
        <w:rPr>
          <w:rFonts w:eastAsia="Times New Roman"/>
          <w:lang w:val="id-ID"/>
        </w:rPr>
        <w:t>Hardware</w:t>
      </w:r>
    </w:p>
    <w:p w14:paraId="4366B53C"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6.3</w:t>
      </w:r>
      <w:r>
        <w:rPr>
          <w:rFonts w:eastAsia="Times New Roman"/>
          <w:lang w:val="id-ID"/>
        </w:rPr>
        <w:t>Networking</w:t>
      </w:r>
    </w:p>
    <w:p w14:paraId="5643A1A0"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6.4</w:t>
      </w:r>
      <w:r>
        <w:rPr>
          <w:rFonts w:eastAsia="Times New Roman"/>
          <w:lang w:val="id-ID"/>
        </w:rPr>
        <w:t>Smart Home</w:t>
      </w:r>
    </w:p>
    <w:p w14:paraId="7B9C675D"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6.5</w:t>
      </w:r>
      <w:r>
        <w:rPr>
          <w:rFonts w:eastAsia="Times New Roman"/>
          <w:lang w:val="id-ID"/>
        </w:rPr>
        <w:t>Knowledge Base</w:t>
      </w:r>
    </w:p>
    <w:p w14:paraId="3A365EBC"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6.6</w:t>
      </w:r>
      <w:r>
        <w:rPr>
          <w:rFonts w:eastAsia="Times New Roman"/>
          <w:lang w:val="id-ID"/>
        </w:rPr>
        <w:t>Parental Control</w:t>
      </w:r>
    </w:p>
    <w:p w14:paraId="52DD2731"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6.7</w:t>
      </w:r>
      <w:r>
        <w:rPr>
          <w:rFonts w:eastAsia="Times New Roman"/>
          <w:lang w:val="id-ID"/>
        </w:rPr>
        <w:t>Multimedia AI</w:t>
      </w:r>
    </w:p>
    <w:p w14:paraId="093554ED"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6.8</w:t>
      </w:r>
      <w:r>
        <w:rPr>
          <w:rFonts w:eastAsia="Times New Roman"/>
          <w:lang w:val="id-ID"/>
        </w:rPr>
        <w:t>Budgeting Home</w:t>
      </w:r>
    </w:p>
    <w:p w14:paraId="5E07BE92"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6.9</w:t>
      </w:r>
      <w:r>
        <w:rPr>
          <w:rFonts w:eastAsia="Times New Roman"/>
          <w:lang w:val="id-ID"/>
        </w:rPr>
        <w:t>sub bab 9</w:t>
      </w:r>
    </w:p>
    <w:p w14:paraId="6A26C2E6" w14:textId="77777777" w:rsidR="002978A9" w:rsidRDefault="002978A9">
      <w:pPr>
        <w:numPr>
          <w:ilvl w:val="0"/>
          <w:numId w:val="17"/>
        </w:numPr>
        <w:spacing w:before="100" w:beforeAutospacing="1" w:after="100" w:afterAutospacing="1"/>
        <w:rPr>
          <w:rFonts w:eastAsia="Times New Roman"/>
          <w:lang w:val="id-ID"/>
        </w:rPr>
      </w:pPr>
      <w:r>
        <w:rPr>
          <w:rStyle w:val="num"/>
          <w:rFonts w:eastAsia="Times New Roman"/>
          <w:lang w:val="id-ID"/>
        </w:rPr>
        <w:t>6.10</w:t>
      </w:r>
      <w:r>
        <w:rPr>
          <w:rFonts w:eastAsia="Times New Roman"/>
          <w:lang w:val="id-ID"/>
        </w:rPr>
        <w:t>sub bab 10</w:t>
      </w:r>
    </w:p>
    <w:p w14:paraId="6C0FE5EA" w14:textId="77777777" w:rsidR="002978A9" w:rsidRDefault="002978A9">
      <w:pPr>
        <w:divId w:val="1379427299"/>
        <w:rPr>
          <w:rFonts w:eastAsia="Times New Roman"/>
          <w:lang w:val="id-ID"/>
        </w:rPr>
      </w:pPr>
      <w:r>
        <w:rPr>
          <w:rStyle w:val="opener-num"/>
          <w:rFonts w:eastAsia="Times New Roman"/>
          <w:lang w:val="id-ID"/>
        </w:rPr>
        <w:t>6.</w:t>
      </w:r>
      <w:r>
        <w:rPr>
          <w:rStyle w:val="opener-num"/>
          <w:rFonts w:eastAsia="Times New Roman"/>
          <w:lang w:val="id-ID"/>
        </w:rPr>
        <w:t>1</w:t>
      </w:r>
    </w:p>
    <w:p w14:paraId="38F44595" w14:textId="77777777" w:rsidR="002978A9" w:rsidRDefault="002978A9">
      <w:pPr>
        <w:pStyle w:val="Heading1"/>
        <w:divId w:val="1379427299"/>
        <w:rPr>
          <w:rFonts w:eastAsia="Times New Roman"/>
          <w:lang w:val="id-ID"/>
        </w:rPr>
      </w:pPr>
      <w:r>
        <w:rPr>
          <w:rFonts w:eastAsia="Times New Roman"/>
          <w:lang w:val="id-ID"/>
        </w:rPr>
        <w:t>Bab 6.1: Karakteristik Sistem</w:t>
      </w:r>
    </w:p>
    <w:p w14:paraId="0E1E3D79" w14:textId="77777777" w:rsidR="002978A9" w:rsidRDefault="002978A9">
      <w:pPr>
        <w:divId w:val="1379427299"/>
        <w:rPr>
          <w:rFonts w:eastAsia="Times New Roman"/>
          <w:lang w:val="id-ID"/>
        </w:rPr>
      </w:pPr>
      <w:r>
        <w:rPr>
          <w:rFonts w:eastAsia="Times New Roman"/>
          <w:lang w:val="id-ID"/>
        </w:rPr>
        <w:pict w14:anchorId="5CF46F10">
          <v:rect id="_x0000_i1146" style="width:0;height:1.5pt" o:hralign="center" o:hrstd="t" o:hr="t" fillcolor="#a0a0a0" stroked="f"/>
        </w:pict>
      </w:r>
    </w:p>
    <w:p w14:paraId="3929045A" w14:textId="77777777" w:rsidR="002978A9" w:rsidRDefault="002978A9">
      <w:pPr>
        <w:pStyle w:val="NormalWeb"/>
        <w:ind w:left="720" w:right="720"/>
        <w:divId w:val="434986919"/>
        <w:rPr>
          <w:lang w:val="id-ID"/>
        </w:rPr>
      </w:pPr>
      <w:r>
        <w:rPr>
          <w:lang w:val="id-ID"/>
        </w:rPr>
        <w:t xml:space="preserve">Bayangkan dapur rumah Anda: bukan kafe yang melayani ratusan pelanggan, juga bukan sekadar dapur untuk satu orang yang memasak sendiri. Dapur keluarga — dengan empat sampai delapan orang yang silih berganti masuk, meminta ini-itu, dan kadang tiga orang bertanya bersamaan saat jam makan malam. Itulah esensi </w:t>
      </w:r>
      <w:r>
        <w:rPr>
          <w:rStyle w:val="Emphasis"/>
          <w:lang w:val="id-ID"/>
        </w:rPr>
        <w:t>Home AI Assistant</w:t>
      </w:r>
      <w:r>
        <w:rPr>
          <w:lang w:val="id-ID"/>
        </w:rPr>
        <w:t>: sebuah sistem LLM lokal yang melayani kebutuhan keluarga, bukan melayani perusahaan. Bab ini membuka Jilid 2 dengan mendesain sistem seperti itu dari nol — dari pilar desain hingga SLA yang realistis.</w:t>
      </w:r>
    </w:p>
    <w:p w14:paraId="7598CFC7" w14:textId="77777777" w:rsidR="002978A9" w:rsidRDefault="002978A9">
      <w:pPr>
        <w:rPr>
          <w:rFonts w:eastAsia="Times New Roman"/>
          <w:lang w:val="id-ID"/>
        </w:rPr>
      </w:pPr>
      <w:r>
        <w:rPr>
          <w:rFonts w:eastAsia="Times New Roman"/>
          <w:lang w:val="id-ID"/>
        </w:rPr>
        <w:pict w14:anchorId="2855A756">
          <v:rect id="_x0000_i1147" style="width:0;height:1.5pt" o:hralign="center" o:hrstd="t" o:hr="t" fillcolor="#a0a0a0" stroked="f"/>
        </w:pict>
      </w:r>
    </w:p>
    <w:p w14:paraId="0267F265" w14:textId="77777777" w:rsidR="002978A9" w:rsidRDefault="002978A9">
      <w:pPr>
        <w:pStyle w:val="Heading2"/>
        <w:rPr>
          <w:rFonts w:eastAsia="Times New Roman"/>
          <w:lang w:val="id-ID"/>
        </w:rPr>
      </w:pPr>
      <w:r>
        <w:rPr>
          <w:rFonts w:eastAsia="Times New Roman"/>
          <w:lang w:val="id-ID"/>
        </w:rPr>
        <w:t>1. Tujuan Sub-Bab</w:t>
      </w:r>
    </w:p>
    <w:p w14:paraId="68CAABC9" w14:textId="77777777" w:rsidR="002978A9" w:rsidRDefault="002978A9">
      <w:pPr>
        <w:pStyle w:val="NormalWeb"/>
        <w:rPr>
          <w:lang w:val="id-ID"/>
        </w:rPr>
      </w:pPr>
      <w:r>
        <w:rPr>
          <w:lang w:val="id-ID"/>
        </w:rPr>
        <w:t>Setelah membaca sub-bab ini, Anda akan mampu:</w:t>
      </w:r>
    </w:p>
    <w:p w14:paraId="422D2679" w14:textId="77777777" w:rsidR="002978A9" w:rsidRDefault="002978A9">
      <w:pPr>
        <w:numPr>
          <w:ilvl w:val="0"/>
          <w:numId w:val="18"/>
        </w:numPr>
        <w:spacing w:before="100" w:beforeAutospacing="1" w:after="100" w:afterAutospacing="1"/>
        <w:rPr>
          <w:rFonts w:eastAsia="Times New Roman"/>
          <w:lang w:val="id-ID"/>
        </w:rPr>
      </w:pPr>
      <w:r>
        <w:rPr>
          <w:rFonts w:eastAsia="Times New Roman"/>
          <w:lang w:val="id-ID"/>
        </w:rPr>
        <w:t xml:space="preserve">Membedakan secara fundamental antara sistem LLM </w:t>
      </w:r>
      <w:r>
        <w:rPr>
          <w:rStyle w:val="Emphasis"/>
          <w:rFonts w:eastAsia="Times New Roman"/>
          <w:lang w:val="id-ID"/>
        </w:rPr>
        <w:t>personal</w:t>
      </w:r>
      <w:r>
        <w:rPr>
          <w:rFonts w:eastAsia="Times New Roman"/>
          <w:lang w:val="id-ID"/>
        </w:rPr>
        <w:t xml:space="preserve"> (1 user), </w:t>
      </w:r>
      <w:r>
        <w:rPr>
          <w:rStyle w:val="Emphasis"/>
          <w:rFonts w:eastAsia="Times New Roman"/>
          <w:lang w:val="id-ID"/>
        </w:rPr>
        <w:t>Home Assistant</w:t>
      </w:r>
      <w:r>
        <w:rPr>
          <w:rFonts w:eastAsia="Times New Roman"/>
          <w:lang w:val="id-ID"/>
        </w:rPr>
        <w:t xml:space="preserve"> (4-8 user), dan </w:t>
      </w:r>
      <w:r>
        <w:rPr>
          <w:rStyle w:val="Emphasis"/>
          <w:rFonts w:eastAsia="Times New Roman"/>
          <w:lang w:val="id-ID"/>
        </w:rPr>
        <w:t>small office</w:t>
      </w:r>
      <w:r>
        <w:rPr>
          <w:rFonts w:eastAsia="Times New Roman"/>
          <w:lang w:val="id-ID"/>
        </w:rPr>
        <w:t xml:space="preserve"> (9-20 user) — dari sisi concurrency, uptime, daya, hingga biaya</w:t>
      </w:r>
    </w:p>
    <w:p w14:paraId="5929C260" w14:textId="77777777" w:rsidR="002978A9" w:rsidRDefault="002978A9">
      <w:pPr>
        <w:numPr>
          <w:ilvl w:val="0"/>
          <w:numId w:val="18"/>
        </w:numPr>
        <w:spacing w:before="100" w:beforeAutospacing="1" w:after="100" w:afterAutospacing="1"/>
        <w:rPr>
          <w:rFonts w:eastAsia="Times New Roman"/>
          <w:lang w:val="id-ID"/>
        </w:rPr>
      </w:pPr>
      <w:r>
        <w:rPr>
          <w:rFonts w:eastAsia="Times New Roman"/>
          <w:lang w:val="id-ID"/>
        </w:rPr>
        <w:t xml:space="preserve">Merancang trade-off arsitektur antara </w:t>
      </w:r>
      <w:r>
        <w:rPr>
          <w:rStyle w:val="Strong"/>
          <w:rFonts w:eastAsia="Times New Roman"/>
          <w:lang w:val="id-ID"/>
        </w:rPr>
        <w:t>low power</w:t>
      </w:r>
      <w:r>
        <w:rPr>
          <w:rFonts w:eastAsia="Times New Roman"/>
          <w:lang w:val="id-ID"/>
        </w:rPr>
        <w:t xml:space="preserve">, </w:t>
      </w:r>
      <w:r>
        <w:rPr>
          <w:rStyle w:val="Strong"/>
          <w:rFonts w:eastAsia="Times New Roman"/>
          <w:lang w:val="id-ID"/>
        </w:rPr>
        <w:t>availability</w:t>
      </w:r>
      <w:r>
        <w:rPr>
          <w:rFonts w:eastAsia="Times New Roman"/>
          <w:lang w:val="id-ID"/>
        </w:rPr>
        <w:t xml:space="preserve">, dan </w:t>
      </w:r>
      <w:r>
        <w:rPr>
          <w:rStyle w:val="Strong"/>
          <w:rFonts w:eastAsia="Times New Roman"/>
          <w:lang w:val="id-ID"/>
        </w:rPr>
        <w:t>privacy</w:t>
      </w:r>
      <w:r>
        <w:rPr>
          <w:rFonts w:eastAsia="Times New Roman"/>
          <w:lang w:val="id-ID"/>
        </w:rPr>
        <w:t xml:space="preserve"> untuk konteks rumah tangga</w:t>
      </w:r>
    </w:p>
    <w:p w14:paraId="3212D596" w14:textId="77777777" w:rsidR="002978A9" w:rsidRDefault="002978A9">
      <w:pPr>
        <w:numPr>
          <w:ilvl w:val="0"/>
          <w:numId w:val="18"/>
        </w:numPr>
        <w:spacing w:before="100" w:beforeAutospacing="1" w:after="100" w:afterAutospacing="1"/>
        <w:rPr>
          <w:rFonts w:eastAsia="Times New Roman"/>
          <w:lang w:val="id-ID"/>
        </w:rPr>
      </w:pPr>
      <w:r>
        <w:rPr>
          <w:rFonts w:eastAsia="Times New Roman"/>
          <w:lang w:val="id-ID"/>
        </w:rPr>
        <w:t>Menganalisis pola beban harian keluarga (</w:t>
      </w:r>
      <w:r>
        <w:rPr>
          <w:rStyle w:val="Emphasis"/>
          <w:rFonts w:eastAsia="Times New Roman"/>
          <w:lang w:val="id-ID"/>
        </w:rPr>
        <w:t>load pattern</w:t>
      </w:r>
      <w:r>
        <w:rPr>
          <w:rFonts w:eastAsia="Times New Roman"/>
          <w:lang w:val="id-ID"/>
        </w:rPr>
        <w:t xml:space="preserve">) dan menerjemahkannya ke target SLA yang realistis, bukan target </w:t>
      </w:r>
      <w:r>
        <w:rPr>
          <w:rStyle w:val="Emphasis"/>
          <w:rFonts w:eastAsia="Times New Roman"/>
          <w:lang w:val="id-ID"/>
        </w:rPr>
        <w:t>enterprise</w:t>
      </w:r>
      <w:r>
        <w:rPr>
          <w:rFonts w:eastAsia="Times New Roman"/>
          <w:lang w:val="id-ID"/>
        </w:rPr>
        <w:t xml:space="preserve"> yang berlebihan</w:t>
      </w:r>
    </w:p>
    <w:p w14:paraId="1798A6DF" w14:textId="77777777" w:rsidR="002978A9" w:rsidRDefault="002978A9">
      <w:pPr>
        <w:numPr>
          <w:ilvl w:val="0"/>
          <w:numId w:val="18"/>
        </w:numPr>
        <w:spacing w:before="100" w:beforeAutospacing="1" w:after="100" w:afterAutospacing="1"/>
        <w:rPr>
          <w:rFonts w:eastAsia="Times New Roman"/>
          <w:lang w:val="id-ID"/>
        </w:rPr>
      </w:pPr>
      <w:r>
        <w:rPr>
          <w:rFonts w:eastAsia="Times New Roman"/>
          <w:lang w:val="id-ID"/>
        </w:rPr>
        <w:t xml:space="preserve">Mengidentifikasi komponen sistem standar: LLM server, RAG pipeline, </w:t>
      </w:r>
      <w:r>
        <w:rPr>
          <w:rStyle w:val="Emphasis"/>
          <w:rFonts w:eastAsia="Times New Roman"/>
          <w:lang w:val="id-ID"/>
        </w:rPr>
        <w:t>smart home bridge</w:t>
      </w:r>
      <w:r>
        <w:rPr>
          <w:rFonts w:eastAsia="Times New Roman"/>
          <w:lang w:val="id-ID"/>
        </w:rPr>
        <w:t xml:space="preserve">, dan </w:t>
      </w:r>
      <w:r>
        <w:rPr>
          <w:rStyle w:val="Emphasis"/>
          <w:rFonts w:eastAsia="Times New Roman"/>
          <w:lang w:val="id-ID"/>
        </w:rPr>
        <w:t>voice interface</w:t>
      </w:r>
      <w:r>
        <w:rPr>
          <w:rFonts w:eastAsia="Times New Roman"/>
          <w:lang w:val="id-ID"/>
        </w:rPr>
        <w:t xml:space="preserve"> — serta kapan setiap komponen layak dipasang</w:t>
      </w:r>
    </w:p>
    <w:p w14:paraId="56468882" w14:textId="77777777" w:rsidR="002978A9" w:rsidRDefault="002978A9">
      <w:pPr>
        <w:numPr>
          <w:ilvl w:val="0"/>
          <w:numId w:val="18"/>
        </w:numPr>
        <w:spacing w:before="100" w:beforeAutospacing="1" w:after="100" w:afterAutospacing="1"/>
        <w:rPr>
          <w:rFonts w:eastAsia="Times New Roman"/>
          <w:lang w:val="id-ID"/>
        </w:rPr>
      </w:pPr>
      <w:r>
        <w:rPr>
          <w:rFonts w:eastAsia="Times New Roman"/>
          <w:lang w:val="id-ID"/>
        </w:rPr>
        <w:t xml:space="preserve">Membuat keputusan arsitektur jaringan </w:t>
      </w:r>
      <w:r>
        <w:rPr>
          <w:rStyle w:val="Emphasis"/>
          <w:rFonts w:eastAsia="Times New Roman"/>
          <w:lang w:val="id-ID"/>
        </w:rPr>
        <w:t>local-first</w:t>
      </w:r>
      <w:r>
        <w:rPr>
          <w:rFonts w:eastAsia="Times New Roman"/>
          <w:lang w:val="id-ID"/>
        </w:rPr>
        <w:t xml:space="preserve">: akses lewat LAN dan mDNS, tanpa </w:t>
      </w:r>
      <w:r>
        <w:rPr>
          <w:rStyle w:val="Emphasis"/>
          <w:rFonts w:eastAsia="Times New Roman"/>
          <w:lang w:val="id-ID"/>
        </w:rPr>
        <w:t>port forwarding</w:t>
      </w:r>
      <w:r>
        <w:rPr>
          <w:rFonts w:eastAsia="Times New Roman"/>
          <w:lang w:val="id-ID"/>
        </w:rPr>
        <w:t xml:space="preserve"> ke internet</w:t>
      </w:r>
    </w:p>
    <w:p w14:paraId="6AEFD8B6" w14:textId="77777777" w:rsidR="002978A9" w:rsidRDefault="002978A9">
      <w:pPr>
        <w:numPr>
          <w:ilvl w:val="0"/>
          <w:numId w:val="18"/>
        </w:numPr>
        <w:spacing w:before="100" w:beforeAutospacing="1" w:after="100" w:afterAutospacing="1"/>
        <w:rPr>
          <w:rFonts w:eastAsia="Times New Roman"/>
          <w:lang w:val="id-ID"/>
        </w:rPr>
      </w:pPr>
      <w:r>
        <w:rPr>
          <w:rFonts w:eastAsia="Times New Roman"/>
          <w:lang w:val="id-ID"/>
        </w:rPr>
        <w:t xml:space="preserve">Memperkirakan kebutuhan hardware dan biaya total sesuai skenario keluarga, serta menghitung </w:t>
      </w:r>
      <w:r>
        <w:rPr>
          <w:rStyle w:val="Emphasis"/>
          <w:rFonts w:eastAsia="Times New Roman"/>
          <w:lang w:val="id-ID"/>
        </w:rPr>
        <w:t>payback period</w:t>
      </w:r>
      <w:r>
        <w:rPr>
          <w:rFonts w:eastAsia="Times New Roman"/>
          <w:lang w:val="id-ID"/>
        </w:rPr>
        <w:t xml:space="preserve"> dibandingkan langganan AI komersial</w:t>
      </w:r>
    </w:p>
    <w:p w14:paraId="0E59B721" w14:textId="77777777" w:rsidR="002978A9" w:rsidRDefault="002978A9">
      <w:pPr>
        <w:rPr>
          <w:rFonts w:eastAsia="Times New Roman"/>
          <w:lang w:val="id-ID"/>
        </w:rPr>
      </w:pPr>
      <w:r>
        <w:rPr>
          <w:rFonts w:eastAsia="Times New Roman"/>
          <w:lang w:val="id-ID"/>
        </w:rPr>
        <w:pict w14:anchorId="790155A5">
          <v:rect id="_x0000_i1148" style="width:0;height:1.5pt" o:hralign="center" o:hrstd="t" o:hr="t" fillcolor="#a0a0a0" stroked="f"/>
        </w:pict>
      </w:r>
    </w:p>
    <w:p w14:paraId="22D32DF4" w14:textId="77777777" w:rsidR="002978A9" w:rsidRDefault="002978A9">
      <w:pPr>
        <w:pStyle w:val="Heading2"/>
        <w:rPr>
          <w:rFonts w:eastAsia="Times New Roman"/>
          <w:lang w:val="id-ID"/>
        </w:rPr>
      </w:pPr>
      <w:r>
        <w:rPr>
          <w:rFonts w:eastAsia="Times New Roman"/>
          <w:lang w:val="id-ID"/>
        </w:rPr>
        <w:t>2. Definisi Home AI Assistant</w:t>
      </w:r>
    </w:p>
    <w:p w14:paraId="1A96AFA0" w14:textId="77777777" w:rsidR="002978A9" w:rsidRDefault="002978A9">
      <w:pPr>
        <w:pStyle w:val="NormalWeb"/>
        <w:rPr>
          <w:lang w:val="id-ID"/>
        </w:rPr>
      </w:pPr>
      <w:r>
        <w:rPr>
          <w:rStyle w:val="Strong"/>
          <w:lang w:val="id-ID"/>
        </w:rPr>
        <w:t>Home AI Assistant</w:t>
      </w:r>
      <w:r>
        <w:rPr>
          <w:lang w:val="id-ID"/>
        </w:rPr>
        <w:t xml:space="preserve"> bukan sekadar "LLM di rumah"</w:t>
      </w:r>
      <w:r>
        <w:rPr>
          <w:lang w:val="id-ID"/>
        </w:rPr>
        <w:t xml:space="preserve">. Ia adalah sistem inferensi lokal yang melayani 4-8 anggota keluarga secara simultan — dengan karakter operasional yang sangat berbeda dari server kantor. Ini penting dipahami sejak awal: persis seperti tidak mungkin mengelola keluarga dengan SOP perusahaan, sistem LLM rumahan juga tidak boleh dirancang dengan mentalitas </w:t>
      </w:r>
      <w:r>
        <w:rPr>
          <w:rStyle w:val="Emphasis"/>
          <w:lang w:val="id-ID"/>
        </w:rPr>
        <w:t>datacenter</w:t>
      </w:r>
      <w:r>
        <w:rPr>
          <w:lang w:val="id-ID"/>
        </w:rPr>
        <w:t>.</w:t>
      </w:r>
    </w:p>
    <w:p w14:paraId="21DC59A1" w14:textId="77777777" w:rsidR="002978A9" w:rsidRDefault="002978A9">
      <w:pPr>
        <w:pStyle w:val="NormalWeb"/>
        <w:rPr>
          <w:lang w:val="id-ID"/>
        </w:rPr>
      </w:pPr>
      <w:r>
        <w:rPr>
          <w:lang w:val="id-ID"/>
        </w:rPr>
        <w:t xml:space="preserve">Karakteristik unik sistem ini mudah diingat melalui tiga kata kunci. Pertama, </w:t>
      </w:r>
      <w:r>
        <w:rPr>
          <w:rStyle w:val="Strong"/>
          <w:lang w:val="id-ID"/>
        </w:rPr>
        <w:t>concurrency rendah</w:t>
      </w:r>
      <w:r>
        <w:rPr>
          <w:lang w:val="id-ID"/>
        </w:rPr>
        <w:t xml:space="preserve"> — meskipun rumah dihuni delapan orang, sangat jarang delapan orang melakukan </w:t>
      </w:r>
      <w:r>
        <w:rPr>
          <w:rStyle w:val="Emphasis"/>
          <w:lang w:val="id-ID"/>
        </w:rPr>
        <w:t>prompt</w:t>
      </w:r>
      <w:r>
        <w:rPr>
          <w:lang w:val="id-ID"/>
        </w:rPr>
        <w:t xml:space="preserve"> secara bersamaan; lonjakan paling realistis hanya 2-3 pengguna pada jam sibuk. Kedua, </w:t>
      </w:r>
      <w:r>
        <w:rPr>
          <w:rStyle w:val="Strong"/>
          <w:lang w:val="id-ID"/>
        </w:rPr>
        <w:t>prioritas latensi sedang</w:t>
      </w:r>
      <w:r>
        <w:rPr>
          <w:lang w:val="id-ID"/>
        </w:rPr>
        <w:t xml:space="preserve"> — respons 5-10 detik masih sangat bisa diterima untuk pertanyaan PR, resep masak, atau ringkasan dokumen; keluarga bukan bursa saham. Ketiga, </w:t>
      </w:r>
      <w:r>
        <w:rPr>
          <w:rStyle w:val="Strong"/>
          <w:lang w:val="id-ID"/>
        </w:rPr>
        <w:t>kebutuhan uptime yang fleksibel</w:t>
      </w:r>
      <w:r>
        <w:rPr>
          <w:lang w:val="id-ID"/>
        </w:rPr>
        <w:t xml:space="preserve"> — tidak ada alasan sistem menyala 24/7 saat seluruh penghuni tidur; uptime 99,999% adalah jawaban untuk masalah yang tidak dimiliki rumah tangga.</w:t>
      </w:r>
    </w:p>
    <w:p w14:paraId="1D673A6D" w14:textId="77777777" w:rsidR="002978A9" w:rsidRDefault="002978A9">
      <w:pPr>
        <w:pStyle w:val="NormalWeb"/>
        <w:rPr>
          <w:lang w:val="id-ID"/>
        </w:rPr>
      </w:pPr>
      <w:r>
        <w:rPr>
          <w:lang w:val="id-ID"/>
        </w:rPr>
        <w:t xml:space="preserve">Akibatnya, banyak fasilitas yang wajib di kantor justru tidak perlu ada di rumah: </w:t>
      </w:r>
      <w:r>
        <w:rPr>
          <w:rStyle w:val="Strong"/>
          <w:lang w:val="id-ID"/>
        </w:rPr>
        <w:t>tidak perlu SSO</w:t>
      </w:r>
      <w:r>
        <w:rPr>
          <w:lang w:val="id-ID"/>
        </w:rPr>
        <w:t xml:space="preserve"> (</w:t>
      </w:r>
      <w:r>
        <w:rPr>
          <w:rStyle w:val="Emphasis"/>
          <w:lang w:val="id-ID"/>
        </w:rPr>
        <w:t>single sign-on</w:t>
      </w:r>
      <w:r>
        <w:rPr>
          <w:lang w:val="id-ID"/>
        </w:rPr>
        <w:t xml:space="preserve">) dengan </w:t>
      </w:r>
      <w:r>
        <w:rPr>
          <w:rStyle w:val="Emphasis"/>
          <w:lang w:val="id-ID"/>
        </w:rPr>
        <w:t>identity provider</w:t>
      </w:r>
      <w:r>
        <w:rPr>
          <w:lang w:val="id-ID"/>
        </w:rPr>
        <w:t xml:space="preserve">, </w:t>
      </w:r>
      <w:r>
        <w:rPr>
          <w:rStyle w:val="Strong"/>
          <w:lang w:val="id-ID"/>
        </w:rPr>
        <w:t>tidak perlu audit log</w:t>
      </w:r>
      <w:r>
        <w:rPr>
          <w:lang w:val="id-ID"/>
        </w:rPr>
        <w:t xml:space="preserve"> yang </w:t>
      </w:r>
      <w:r>
        <w:rPr>
          <w:rStyle w:val="Emphasis"/>
          <w:lang w:val="id-ID"/>
        </w:rPr>
        <w:t>tamper-evident</w:t>
      </w:r>
      <w:r>
        <w:rPr>
          <w:lang w:val="id-ID"/>
        </w:rPr>
        <w:t xml:space="preserve">, dan </w:t>
      </w:r>
      <w:r>
        <w:rPr>
          <w:rStyle w:val="Strong"/>
          <w:lang w:val="id-ID"/>
        </w:rPr>
        <w:t>tidak perlu auto-scaling</w:t>
      </w:r>
      <w:r>
        <w:rPr>
          <w:lang w:val="id-ID"/>
        </w:rPr>
        <w:t xml:space="preserve"> untuk menaik-turunkan kapasitas. Justru yang dibutuhkan adalah kesederhanaan, efisiensi daya, dan kemudahan perawatan oleh anggota keluarga yang bukan </w:t>
      </w:r>
      <w:r>
        <w:rPr>
          <w:rStyle w:val="Emphasis"/>
          <w:lang w:val="id-ID"/>
        </w:rPr>
        <w:t>IT professional</w:t>
      </w:r>
      <w:r>
        <w:rPr>
          <w:lang w:val="id-ID"/>
        </w:rPr>
        <w:t>. Sistem yang dirancang berlebihan akan mati pelan-pelan karena tidak ada yang sanggup memeliharanya.</w:t>
      </w:r>
    </w:p>
    <w:p w14:paraId="1C391F46" w14:textId="77777777" w:rsidR="002978A9" w:rsidRDefault="002978A9">
      <w:pPr>
        <w:pStyle w:val="NormalWeb"/>
        <w:rPr>
          <w:lang w:val="id-ID"/>
        </w:rPr>
      </w:pPr>
      <w:r>
        <w:rPr>
          <w:lang w:val="id-ID"/>
        </w:rPr>
        <w:t xml:space="preserve">Ada sebuah uji sederhana untuk menguji mentalitas desain ini: tanyakan, "siapa yang mematikan server ini?" Jika jawabannya adalah ayah yang harus membuka terminal untuk me-restart setiap kali lampu indikator berkedip, sistem itu milik seorang </w:t>
      </w:r>
      <w:r>
        <w:rPr>
          <w:rStyle w:val="Emphasis"/>
          <w:lang w:val="id-ID"/>
        </w:rPr>
        <w:t>engineer</w:t>
      </w:r>
      <w:r>
        <w:rPr>
          <w:lang w:val="id-ID"/>
        </w:rPr>
        <w:t xml:space="preserve"> </w:t>
      </w:r>
      <w:r>
        <w:rPr>
          <w:lang w:val="id-ID"/>
        </w:rPr>
        <w:t>— bukan keluarga. Sistem rumahan yang sehat berjalan di latar belakang kehidupan rumah: menyala saat dibutuhkan, tidur saat semua tidur, dan tidak pernah menuntut perhatian pada jam-jam tersibuk rumah tangga — yang justru biasanya merupakan puncak pemakaian asisten.</w:t>
      </w:r>
    </w:p>
    <w:p w14:paraId="56717255" w14:textId="77777777" w:rsidR="002978A9" w:rsidRDefault="002978A9">
      <w:pPr>
        <w:pStyle w:val="NormalWeb"/>
        <w:rPr>
          <w:lang w:val="id-ID"/>
        </w:rPr>
      </w:pPr>
      <w:r>
        <w:rPr>
          <w:lang w:val="id-ID"/>
        </w:rPr>
        <w:t>Analoginya bisa didekatkan dengan mesin fotokopi: di kantor, mesin fotokopi dioperasikan petugas khusus, dihitung per lembar, dan dirawat kontrak servis. Di rumah, mesin fotokopi itu cukup diletakkan di pojok ruang kerja — semua orang tahu cara memakainya, tidak ada yang menghitung, dan siapa pun bisa mengganti tinta. Home AI Assistant dirancang untuk jadi mesin fotokopi itu: cukup berguna sehingga dipakai setiap hari, cukup sederhana sehingga tidak pernah menjadi "pekerjaan" bagi penghuninya.</w:t>
      </w:r>
    </w:p>
    <w:p w14:paraId="593BFFAB" w14:textId="77777777" w:rsidR="002978A9" w:rsidRDefault="002978A9">
      <w:pPr>
        <w:pStyle w:val="table-label"/>
        <w:rPr>
          <w:lang w:val="id-ID"/>
        </w:rPr>
      </w:pPr>
      <w:r>
        <w:rPr>
          <w:lang w:val="id-ID"/>
        </w:rPr>
        <w:t>Tabel 6.1: Perbandingan Skala Deployment</w:t>
      </w:r>
    </w:p>
    <w:p w14:paraId="6DCC2653" w14:textId="77777777" w:rsidR="002978A9" w:rsidRDefault="002978A9">
      <w:pPr>
        <w:pStyle w:val="NormalWeb"/>
        <w:rPr>
          <w:lang w:val="id-ID"/>
        </w:rPr>
      </w:pPr>
      <w:r>
        <w:rPr>
          <w:lang w:val="id-ID"/>
        </w:rPr>
        <w:t xml:space="preserve">Tabel berikut membandingkan tiga skala deployment secara berdampingan — dari sistem personal, </w:t>
      </w:r>
      <w:r>
        <w:rPr>
          <w:rStyle w:val="Emphasis"/>
          <w:lang w:val="id-ID"/>
        </w:rPr>
        <w:t>Home Assistant</w:t>
      </w:r>
      <w:r>
        <w:rPr>
          <w:lang w:val="id-ID"/>
        </w:rPr>
        <w:t xml:space="preserve">, hingga </w:t>
      </w:r>
      <w:r>
        <w:rPr>
          <w:rStyle w:val="Emphasis"/>
          <w:lang w:val="id-ID"/>
        </w:rPr>
        <w:t>small office</w:t>
      </w:r>
      <w:r>
        <w:rPr>
          <w:lang w:val="id-ID"/>
        </w:rPr>
        <w:t xml:space="preserve"> — agar pembaca melihat bahwa setiap kolom berubah drastis ketika konteksnya berubah.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177"/>
        <w:gridCol w:w="2312"/>
        <w:gridCol w:w="2561"/>
      </w:tblGrid>
      <w:tr w:rsidR="00000000" w14:paraId="6B0C2812" w14:textId="77777777">
        <w:trPr>
          <w:divId w:val="25060832"/>
          <w:tblHeader/>
          <w:tblCellSpacing w:w="15" w:type="dxa"/>
        </w:trPr>
        <w:tc>
          <w:tcPr>
            <w:tcW w:w="0" w:type="auto"/>
            <w:vAlign w:val="center"/>
            <w:hideMark/>
          </w:tcPr>
          <w:p w14:paraId="4BE72ADF" w14:textId="77777777" w:rsidR="002978A9" w:rsidRDefault="002978A9">
            <w:pPr>
              <w:jc w:val="center"/>
              <w:rPr>
                <w:rFonts w:eastAsia="Times New Roman"/>
                <w:b/>
                <w:bCs/>
              </w:rPr>
            </w:pPr>
            <w:r>
              <w:rPr>
                <w:rFonts w:eastAsia="Times New Roman"/>
                <w:b/>
                <w:bCs/>
              </w:rPr>
              <w:t>Karakteristik</w:t>
            </w:r>
          </w:p>
        </w:tc>
        <w:tc>
          <w:tcPr>
            <w:tcW w:w="0" w:type="auto"/>
            <w:vAlign w:val="center"/>
            <w:hideMark/>
          </w:tcPr>
          <w:p w14:paraId="7E649C6D" w14:textId="77777777" w:rsidR="002978A9" w:rsidRDefault="002978A9">
            <w:pPr>
              <w:jc w:val="center"/>
              <w:rPr>
                <w:rFonts w:eastAsia="Times New Roman"/>
                <w:b/>
                <w:bCs/>
              </w:rPr>
            </w:pPr>
            <w:r>
              <w:rPr>
                <w:rFonts w:eastAsia="Times New Roman"/>
                <w:b/>
                <w:bCs/>
              </w:rPr>
              <w:t>Personal (1 User)</w:t>
            </w:r>
          </w:p>
        </w:tc>
        <w:tc>
          <w:tcPr>
            <w:tcW w:w="0" w:type="auto"/>
            <w:vAlign w:val="center"/>
            <w:hideMark/>
          </w:tcPr>
          <w:p w14:paraId="74D2059E" w14:textId="77777777" w:rsidR="002978A9" w:rsidRDefault="002978A9">
            <w:pPr>
              <w:jc w:val="center"/>
              <w:rPr>
                <w:rFonts w:eastAsia="Times New Roman"/>
                <w:b/>
                <w:bCs/>
              </w:rPr>
            </w:pPr>
            <w:r>
              <w:rPr>
                <w:rFonts w:eastAsia="Times New Roman"/>
                <w:b/>
                <w:bCs/>
              </w:rPr>
              <w:t>Home Assistant (4-8 User)</w:t>
            </w:r>
          </w:p>
        </w:tc>
        <w:tc>
          <w:tcPr>
            <w:tcW w:w="0" w:type="auto"/>
            <w:vAlign w:val="center"/>
            <w:hideMark/>
          </w:tcPr>
          <w:p w14:paraId="382E80B3" w14:textId="77777777" w:rsidR="002978A9" w:rsidRDefault="002978A9">
            <w:pPr>
              <w:jc w:val="center"/>
              <w:rPr>
                <w:rFonts w:eastAsia="Times New Roman"/>
                <w:b/>
                <w:bCs/>
              </w:rPr>
            </w:pPr>
            <w:r>
              <w:rPr>
                <w:rFonts w:eastAsia="Times New Roman"/>
                <w:b/>
                <w:bCs/>
              </w:rPr>
              <w:t>Small Office (9-20 User)</w:t>
            </w:r>
          </w:p>
        </w:tc>
      </w:tr>
      <w:tr w:rsidR="00000000" w14:paraId="32806CED" w14:textId="77777777">
        <w:trPr>
          <w:divId w:val="25060832"/>
          <w:tblCellSpacing w:w="15" w:type="dxa"/>
        </w:trPr>
        <w:tc>
          <w:tcPr>
            <w:tcW w:w="0" w:type="auto"/>
            <w:vAlign w:val="center"/>
            <w:hideMark/>
          </w:tcPr>
          <w:p w14:paraId="4C6A1A99" w14:textId="77777777" w:rsidR="002978A9" w:rsidRDefault="002978A9">
            <w:pPr>
              <w:rPr>
                <w:rFonts w:eastAsia="Times New Roman"/>
              </w:rPr>
            </w:pPr>
            <w:r>
              <w:rPr>
                <w:rStyle w:val="Strong"/>
                <w:rFonts w:eastAsia="Times New Roman"/>
              </w:rPr>
              <w:t>Concurrency</w:t>
            </w:r>
          </w:p>
        </w:tc>
        <w:tc>
          <w:tcPr>
            <w:tcW w:w="0" w:type="auto"/>
            <w:vAlign w:val="center"/>
            <w:hideMark/>
          </w:tcPr>
          <w:p w14:paraId="1D8B3454" w14:textId="77777777" w:rsidR="002978A9" w:rsidRDefault="002978A9">
            <w:pPr>
              <w:rPr>
                <w:rFonts w:eastAsia="Times New Roman"/>
              </w:rPr>
            </w:pPr>
            <w:r>
              <w:rPr>
                <w:rFonts w:eastAsia="Times New Roman"/>
              </w:rPr>
              <w:t>1 sequential</w:t>
            </w:r>
          </w:p>
        </w:tc>
        <w:tc>
          <w:tcPr>
            <w:tcW w:w="0" w:type="auto"/>
            <w:vAlign w:val="center"/>
            <w:hideMark/>
          </w:tcPr>
          <w:p w14:paraId="00633EB4" w14:textId="77777777" w:rsidR="002978A9" w:rsidRDefault="002978A9">
            <w:pPr>
              <w:rPr>
                <w:rFonts w:eastAsia="Times New Roman"/>
              </w:rPr>
            </w:pPr>
            <w:r>
              <w:rPr>
                <w:rFonts w:eastAsia="Times New Roman"/>
              </w:rPr>
              <w:t>2-3 peak</w:t>
            </w:r>
          </w:p>
        </w:tc>
        <w:tc>
          <w:tcPr>
            <w:tcW w:w="0" w:type="auto"/>
            <w:vAlign w:val="center"/>
            <w:hideMark/>
          </w:tcPr>
          <w:p w14:paraId="7A693E1A" w14:textId="77777777" w:rsidR="002978A9" w:rsidRDefault="002978A9">
            <w:pPr>
              <w:rPr>
                <w:rFonts w:eastAsia="Times New Roman"/>
              </w:rPr>
            </w:pPr>
            <w:r>
              <w:rPr>
                <w:rFonts w:eastAsia="Times New Roman"/>
              </w:rPr>
              <w:t>5-10 peak</w:t>
            </w:r>
          </w:p>
        </w:tc>
      </w:tr>
      <w:tr w:rsidR="00000000" w14:paraId="058D7DF2" w14:textId="77777777">
        <w:trPr>
          <w:divId w:val="25060832"/>
          <w:tblCellSpacing w:w="15" w:type="dxa"/>
        </w:trPr>
        <w:tc>
          <w:tcPr>
            <w:tcW w:w="0" w:type="auto"/>
            <w:vAlign w:val="center"/>
            <w:hideMark/>
          </w:tcPr>
          <w:p w14:paraId="03DF7D2B" w14:textId="77777777" w:rsidR="002978A9" w:rsidRDefault="002978A9">
            <w:pPr>
              <w:rPr>
                <w:rFonts w:eastAsia="Times New Roman"/>
              </w:rPr>
            </w:pPr>
            <w:r>
              <w:rPr>
                <w:rStyle w:val="Strong"/>
                <w:rFonts w:eastAsia="Times New Roman"/>
              </w:rPr>
              <w:t>Uptime Target</w:t>
            </w:r>
          </w:p>
        </w:tc>
        <w:tc>
          <w:tcPr>
            <w:tcW w:w="0" w:type="auto"/>
            <w:vAlign w:val="center"/>
            <w:hideMark/>
          </w:tcPr>
          <w:p w14:paraId="2FD18F86" w14:textId="77777777" w:rsidR="002978A9" w:rsidRDefault="002978A9">
            <w:pPr>
              <w:rPr>
                <w:rFonts w:eastAsia="Times New Roman"/>
              </w:rPr>
            </w:pPr>
            <w:r>
              <w:rPr>
                <w:rFonts w:eastAsia="Times New Roman"/>
              </w:rPr>
              <w:t>Saat dipakai</w:t>
            </w:r>
          </w:p>
        </w:tc>
        <w:tc>
          <w:tcPr>
            <w:tcW w:w="0" w:type="auto"/>
            <w:vAlign w:val="center"/>
            <w:hideMark/>
          </w:tcPr>
          <w:p w14:paraId="157BC44D" w14:textId="77777777" w:rsidR="002978A9" w:rsidRDefault="002978A9">
            <w:pPr>
              <w:rPr>
                <w:rFonts w:eastAsia="Times New Roman"/>
              </w:rPr>
            </w:pPr>
            <w:r>
              <w:rPr>
                <w:rFonts w:eastAsia="Times New Roman"/>
              </w:rPr>
              <w:t>~16 jam/hari</w:t>
            </w:r>
          </w:p>
        </w:tc>
        <w:tc>
          <w:tcPr>
            <w:tcW w:w="0" w:type="auto"/>
            <w:vAlign w:val="center"/>
            <w:hideMark/>
          </w:tcPr>
          <w:p w14:paraId="48266F6D" w14:textId="77777777" w:rsidR="002978A9" w:rsidRDefault="002978A9">
            <w:pPr>
              <w:rPr>
                <w:rFonts w:eastAsia="Times New Roman"/>
              </w:rPr>
            </w:pPr>
            <w:r>
              <w:rPr>
                <w:rFonts w:eastAsia="Times New Roman"/>
              </w:rPr>
              <w:t>24/7</w:t>
            </w:r>
          </w:p>
        </w:tc>
      </w:tr>
      <w:tr w:rsidR="00000000" w14:paraId="0D504862" w14:textId="77777777">
        <w:trPr>
          <w:divId w:val="25060832"/>
          <w:tblCellSpacing w:w="15" w:type="dxa"/>
        </w:trPr>
        <w:tc>
          <w:tcPr>
            <w:tcW w:w="0" w:type="auto"/>
            <w:vAlign w:val="center"/>
            <w:hideMark/>
          </w:tcPr>
          <w:p w14:paraId="20255C1F" w14:textId="77777777" w:rsidR="002978A9" w:rsidRDefault="002978A9">
            <w:pPr>
              <w:rPr>
                <w:rFonts w:eastAsia="Times New Roman"/>
              </w:rPr>
            </w:pPr>
            <w:r>
              <w:rPr>
                <w:rStyle w:val="Strong"/>
                <w:rFonts w:eastAsia="Times New Roman"/>
              </w:rPr>
              <w:t>Power Budget</w:t>
            </w:r>
          </w:p>
        </w:tc>
        <w:tc>
          <w:tcPr>
            <w:tcW w:w="0" w:type="auto"/>
            <w:vAlign w:val="center"/>
            <w:hideMark/>
          </w:tcPr>
          <w:p w14:paraId="544BD55F" w14:textId="77777777" w:rsidR="002978A9" w:rsidRDefault="002978A9">
            <w:pPr>
              <w:rPr>
                <w:rFonts w:eastAsia="Times New Roman"/>
              </w:rPr>
            </w:pPr>
            <w:r>
              <w:rPr>
                <w:rFonts w:eastAsia="Times New Roman"/>
              </w:rPr>
              <w:t>~100-300W (saat running)</w:t>
            </w:r>
          </w:p>
        </w:tc>
        <w:tc>
          <w:tcPr>
            <w:tcW w:w="0" w:type="auto"/>
            <w:vAlign w:val="center"/>
            <w:hideMark/>
          </w:tcPr>
          <w:p w14:paraId="7C457B9E" w14:textId="77777777" w:rsidR="002978A9" w:rsidRDefault="002978A9">
            <w:pPr>
              <w:rPr>
                <w:rFonts w:eastAsia="Times New Roman"/>
              </w:rPr>
            </w:pPr>
            <w:r>
              <w:rPr>
                <w:rFonts w:eastAsia="Times New Roman"/>
              </w:rPr>
              <w:t>~30-100W (idle rendah)</w:t>
            </w:r>
          </w:p>
        </w:tc>
        <w:tc>
          <w:tcPr>
            <w:tcW w:w="0" w:type="auto"/>
            <w:vAlign w:val="center"/>
            <w:hideMark/>
          </w:tcPr>
          <w:p w14:paraId="10A46200" w14:textId="77777777" w:rsidR="002978A9" w:rsidRDefault="002978A9">
            <w:pPr>
              <w:rPr>
                <w:rFonts w:eastAsia="Times New Roman"/>
              </w:rPr>
            </w:pPr>
            <w:r>
              <w:rPr>
                <w:rFonts w:eastAsia="Times New Roman"/>
              </w:rPr>
              <w:t>~300-600W</w:t>
            </w:r>
          </w:p>
        </w:tc>
      </w:tr>
      <w:tr w:rsidR="00000000" w14:paraId="115B8151" w14:textId="77777777">
        <w:trPr>
          <w:divId w:val="25060832"/>
          <w:tblCellSpacing w:w="15" w:type="dxa"/>
        </w:trPr>
        <w:tc>
          <w:tcPr>
            <w:tcW w:w="0" w:type="auto"/>
            <w:vAlign w:val="center"/>
            <w:hideMark/>
          </w:tcPr>
          <w:p w14:paraId="5BF59BC9" w14:textId="77777777" w:rsidR="002978A9" w:rsidRDefault="002978A9">
            <w:pPr>
              <w:rPr>
                <w:rFonts w:eastAsia="Times New Roman"/>
              </w:rPr>
            </w:pPr>
            <w:r>
              <w:rPr>
                <w:rStyle w:val="Strong"/>
                <w:rFonts w:eastAsia="Times New Roman"/>
              </w:rPr>
              <w:t>Storage (Vector DB)</w:t>
            </w:r>
          </w:p>
        </w:tc>
        <w:tc>
          <w:tcPr>
            <w:tcW w:w="0" w:type="auto"/>
            <w:vAlign w:val="center"/>
            <w:hideMark/>
          </w:tcPr>
          <w:p w14:paraId="78665318" w14:textId="77777777" w:rsidR="002978A9" w:rsidRDefault="002978A9">
            <w:pPr>
              <w:rPr>
                <w:rFonts w:eastAsia="Times New Roman"/>
              </w:rPr>
            </w:pPr>
            <w:r>
              <w:rPr>
                <w:rFonts w:eastAsia="Times New Roman"/>
              </w:rPr>
              <w:t>Tidak perlu</w:t>
            </w:r>
          </w:p>
        </w:tc>
        <w:tc>
          <w:tcPr>
            <w:tcW w:w="0" w:type="auto"/>
            <w:vAlign w:val="center"/>
            <w:hideMark/>
          </w:tcPr>
          <w:p w14:paraId="088EC133" w14:textId="77777777" w:rsidR="002978A9" w:rsidRDefault="002978A9">
            <w:pPr>
              <w:rPr>
                <w:rFonts w:eastAsia="Times New Roman"/>
              </w:rPr>
            </w:pPr>
            <w:r>
              <w:rPr>
                <w:rFonts w:eastAsia="Times New Roman"/>
              </w:rPr>
              <w:t>~100-500 GB</w:t>
            </w:r>
          </w:p>
        </w:tc>
        <w:tc>
          <w:tcPr>
            <w:tcW w:w="0" w:type="auto"/>
            <w:vAlign w:val="center"/>
            <w:hideMark/>
          </w:tcPr>
          <w:p w14:paraId="67967035" w14:textId="77777777" w:rsidR="002978A9" w:rsidRDefault="002978A9">
            <w:pPr>
              <w:rPr>
                <w:rFonts w:eastAsia="Times New Roman"/>
              </w:rPr>
            </w:pPr>
            <w:r>
              <w:rPr>
                <w:rFonts w:eastAsia="Times New Roman"/>
              </w:rPr>
              <w:t>~1-5 TB</w:t>
            </w:r>
          </w:p>
        </w:tc>
      </w:tr>
      <w:tr w:rsidR="00000000" w14:paraId="58EA3B75" w14:textId="77777777">
        <w:trPr>
          <w:divId w:val="25060832"/>
          <w:tblCellSpacing w:w="15" w:type="dxa"/>
        </w:trPr>
        <w:tc>
          <w:tcPr>
            <w:tcW w:w="0" w:type="auto"/>
            <w:vAlign w:val="center"/>
            <w:hideMark/>
          </w:tcPr>
          <w:p w14:paraId="7E7CAEA7" w14:textId="77777777" w:rsidR="002978A9" w:rsidRDefault="002978A9">
            <w:pPr>
              <w:rPr>
                <w:rFonts w:eastAsia="Times New Roman"/>
              </w:rPr>
            </w:pPr>
            <w:r>
              <w:rPr>
                <w:rStyle w:val="Strong"/>
                <w:rFonts w:eastAsia="Times New Roman"/>
              </w:rPr>
              <w:t>Backup</w:t>
            </w:r>
          </w:p>
        </w:tc>
        <w:tc>
          <w:tcPr>
            <w:tcW w:w="0" w:type="auto"/>
            <w:vAlign w:val="center"/>
            <w:hideMark/>
          </w:tcPr>
          <w:p w14:paraId="10453FA5" w14:textId="77777777" w:rsidR="002978A9" w:rsidRDefault="002978A9">
            <w:pPr>
              <w:rPr>
                <w:rFonts w:eastAsia="Times New Roman"/>
              </w:rPr>
            </w:pPr>
            <w:r>
              <w:rPr>
                <w:rFonts w:eastAsia="Times New Roman"/>
              </w:rPr>
              <w:t>Tidak perlu</w:t>
            </w:r>
          </w:p>
        </w:tc>
        <w:tc>
          <w:tcPr>
            <w:tcW w:w="0" w:type="auto"/>
            <w:vAlign w:val="center"/>
            <w:hideMark/>
          </w:tcPr>
          <w:p w14:paraId="4BA763E6" w14:textId="77777777" w:rsidR="002978A9" w:rsidRDefault="002978A9">
            <w:pPr>
              <w:rPr>
                <w:rFonts w:eastAsia="Times New Roman"/>
              </w:rPr>
            </w:pPr>
            <w:r>
              <w:rPr>
                <w:rFonts w:eastAsia="Times New Roman"/>
              </w:rPr>
              <w:t>Backup mingguan manual</w:t>
            </w:r>
          </w:p>
        </w:tc>
        <w:tc>
          <w:tcPr>
            <w:tcW w:w="0" w:type="auto"/>
            <w:vAlign w:val="center"/>
            <w:hideMark/>
          </w:tcPr>
          <w:p w14:paraId="6FB048EA" w14:textId="77777777" w:rsidR="002978A9" w:rsidRDefault="002978A9">
            <w:pPr>
              <w:rPr>
                <w:rFonts w:eastAsia="Times New Roman"/>
              </w:rPr>
            </w:pPr>
            <w:r>
              <w:rPr>
                <w:rFonts w:eastAsia="Times New Roman"/>
              </w:rPr>
              <w:t>Backup otomatis + redundancy</w:t>
            </w:r>
          </w:p>
        </w:tc>
      </w:tr>
      <w:tr w:rsidR="00000000" w14:paraId="4B87428F" w14:textId="77777777">
        <w:trPr>
          <w:divId w:val="25060832"/>
          <w:tblCellSpacing w:w="15" w:type="dxa"/>
        </w:trPr>
        <w:tc>
          <w:tcPr>
            <w:tcW w:w="0" w:type="auto"/>
            <w:vAlign w:val="center"/>
            <w:hideMark/>
          </w:tcPr>
          <w:p w14:paraId="2CF7DA7C" w14:textId="77777777" w:rsidR="002978A9" w:rsidRDefault="002978A9">
            <w:pPr>
              <w:rPr>
                <w:rFonts w:eastAsia="Times New Roman"/>
              </w:rPr>
            </w:pPr>
            <w:r>
              <w:rPr>
                <w:rStyle w:val="Strong"/>
                <w:rFonts w:eastAsia="Times New Roman"/>
              </w:rPr>
              <w:t>IAM</w:t>
            </w:r>
          </w:p>
        </w:tc>
        <w:tc>
          <w:tcPr>
            <w:tcW w:w="0" w:type="auto"/>
            <w:vAlign w:val="center"/>
            <w:hideMark/>
          </w:tcPr>
          <w:p w14:paraId="3B859EDD" w14:textId="77777777" w:rsidR="002978A9" w:rsidRDefault="002978A9">
            <w:pPr>
              <w:rPr>
                <w:rFonts w:eastAsia="Times New Roman"/>
              </w:rPr>
            </w:pPr>
            <w:r>
              <w:rPr>
                <w:rFonts w:eastAsia="Times New Roman"/>
              </w:rPr>
              <w:t>Single user</w:t>
            </w:r>
          </w:p>
        </w:tc>
        <w:tc>
          <w:tcPr>
            <w:tcW w:w="0" w:type="auto"/>
            <w:vAlign w:val="center"/>
            <w:hideMark/>
          </w:tcPr>
          <w:p w14:paraId="102C59A2" w14:textId="77777777" w:rsidR="002978A9" w:rsidRDefault="002978A9">
            <w:pPr>
              <w:rPr>
                <w:rFonts w:eastAsia="Times New Roman"/>
              </w:rPr>
            </w:pPr>
            <w:r>
              <w:rPr>
                <w:rFonts w:eastAsia="Times New Roman"/>
              </w:rPr>
              <w:t>Family account (sederhana)</w:t>
            </w:r>
          </w:p>
        </w:tc>
        <w:tc>
          <w:tcPr>
            <w:tcW w:w="0" w:type="auto"/>
            <w:vAlign w:val="center"/>
            <w:hideMark/>
          </w:tcPr>
          <w:p w14:paraId="10774B0F" w14:textId="77777777" w:rsidR="002978A9" w:rsidRDefault="002978A9">
            <w:pPr>
              <w:rPr>
                <w:rFonts w:eastAsia="Times New Roman"/>
              </w:rPr>
            </w:pPr>
            <w:r>
              <w:rPr>
                <w:rFonts w:eastAsia="Times New Roman"/>
              </w:rPr>
              <w:t>SSO/OAuth</w:t>
            </w:r>
          </w:p>
        </w:tc>
      </w:tr>
      <w:tr w:rsidR="00000000" w14:paraId="76F8FE62" w14:textId="77777777">
        <w:trPr>
          <w:divId w:val="25060832"/>
          <w:tblCellSpacing w:w="15" w:type="dxa"/>
        </w:trPr>
        <w:tc>
          <w:tcPr>
            <w:tcW w:w="0" w:type="auto"/>
            <w:vAlign w:val="center"/>
            <w:hideMark/>
          </w:tcPr>
          <w:p w14:paraId="1F114610" w14:textId="77777777" w:rsidR="002978A9" w:rsidRDefault="002978A9">
            <w:pPr>
              <w:rPr>
                <w:rFonts w:eastAsia="Times New Roman"/>
              </w:rPr>
            </w:pPr>
            <w:r>
              <w:rPr>
                <w:rStyle w:val="Strong"/>
                <w:rFonts w:eastAsia="Times New Roman"/>
              </w:rPr>
              <w:t>Cooling</w:t>
            </w:r>
          </w:p>
        </w:tc>
        <w:tc>
          <w:tcPr>
            <w:tcW w:w="0" w:type="auto"/>
            <w:vAlign w:val="center"/>
            <w:hideMark/>
          </w:tcPr>
          <w:p w14:paraId="74B98CAE" w14:textId="77777777" w:rsidR="002978A9" w:rsidRDefault="002978A9">
            <w:pPr>
              <w:rPr>
                <w:rFonts w:eastAsia="Times New Roman"/>
              </w:rPr>
            </w:pPr>
            <w:r>
              <w:rPr>
                <w:rFonts w:eastAsia="Times New Roman"/>
              </w:rPr>
              <w:t>Fan standar</w:t>
            </w:r>
          </w:p>
        </w:tc>
        <w:tc>
          <w:tcPr>
            <w:tcW w:w="0" w:type="auto"/>
            <w:vAlign w:val="center"/>
            <w:hideMark/>
          </w:tcPr>
          <w:p w14:paraId="0D56EA3F" w14:textId="77777777" w:rsidR="002978A9" w:rsidRDefault="002978A9">
            <w:pPr>
              <w:rPr>
                <w:rFonts w:eastAsia="Times New Roman"/>
              </w:rPr>
            </w:pPr>
            <w:r>
              <w:rPr>
                <w:rFonts w:eastAsia="Times New Roman"/>
              </w:rPr>
              <w:t>Silent/low noise</w:t>
            </w:r>
          </w:p>
        </w:tc>
        <w:tc>
          <w:tcPr>
            <w:tcW w:w="0" w:type="auto"/>
            <w:vAlign w:val="center"/>
            <w:hideMark/>
          </w:tcPr>
          <w:p w14:paraId="5A653040" w14:textId="77777777" w:rsidR="002978A9" w:rsidRDefault="002978A9">
            <w:pPr>
              <w:rPr>
                <w:rFonts w:eastAsia="Times New Roman"/>
              </w:rPr>
            </w:pPr>
            <w:r>
              <w:rPr>
                <w:rFonts w:eastAsia="Times New Roman"/>
              </w:rPr>
              <w:t>Rack cooling</w:t>
            </w:r>
          </w:p>
        </w:tc>
      </w:tr>
      <w:tr w:rsidR="00000000" w14:paraId="332FBBEB" w14:textId="77777777">
        <w:trPr>
          <w:divId w:val="25060832"/>
          <w:tblCellSpacing w:w="15" w:type="dxa"/>
        </w:trPr>
        <w:tc>
          <w:tcPr>
            <w:tcW w:w="0" w:type="auto"/>
            <w:vAlign w:val="center"/>
            <w:hideMark/>
          </w:tcPr>
          <w:p w14:paraId="4943EE76" w14:textId="77777777" w:rsidR="002978A9" w:rsidRDefault="002978A9">
            <w:pPr>
              <w:rPr>
                <w:rFonts w:eastAsia="Times New Roman"/>
              </w:rPr>
            </w:pPr>
            <w:r>
              <w:rPr>
                <w:rStyle w:val="Strong"/>
                <w:rFonts w:eastAsia="Times New Roman"/>
              </w:rPr>
              <w:t>Biaya Estimasi</w:t>
            </w:r>
          </w:p>
        </w:tc>
        <w:tc>
          <w:tcPr>
            <w:tcW w:w="0" w:type="auto"/>
            <w:vAlign w:val="center"/>
            <w:hideMark/>
          </w:tcPr>
          <w:p w14:paraId="4E1FFE42" w14:textId="77777777" w:rsidR="002978A9" w:rsidRDefault="002978A9">
            <w:pPr>
              <w:rPr>
                <w:rFonts w:eastAsia="Times New Roman"/>
              </w:rPr>
            </w:pPr>
            <w:r>
              <w:rPr>
                <w:rFonts w:eastAsia="Times New Roman"/>
              </w:rPr>
              <w:t>~Rp 15-30jt</w:t>
            </w:r>
          </w:p>
        </w:tc>
        <w:tc>
          <w:tcPr>
            <w:tcW w:w="0" w:type="auto"/>
            <w:vAlign w:val="center"/>
            <w:hideMark/>
          </w:tcPr>
          <w:p w14:paraId="3C69F834" w14:textId="77777777" w:rsidR="002978A9" w:rsidRDefault="002978A9">
            <w:pPr>
              <w:rPr>
                <w:rFonts w:eastAsia="Times New Roman"/>
              </w:rPr>
            </w:pPr>
            <w:r>
              <w:rPr>
                <w:rFonts w:eastAsia="Times New Roman"/>
              </w:rPr>
              <w:t>~Rp 25-45jt</w:t>
            </w:r>
          </w:p>
        </w:tc>
        <w:tc>
          <w:tcPr>
            <w:tcW w:w="0" w:type="auto"/>
            <w:vAlign w:val="center"/>
            <w:hideMark/>
          </w:tcPr>
          <w:p w14:paraId="4863AEA5" w14:textId="77777777" w:rsidR="002978A9" w:rsidRDefault="002978A9">
            <w:pPr>
              <w:rPr>
                <w:rFonts w:eastAsia="Times New Roman"/>
              </w:rPr>
            </w:pPr>
            <w:r>
              <w:rPr>
                <w:rFonts w:eastAsia="Times New Roman"/>
              </w:rPr>
              <w:t>~Rp 60-120jt</w:t>
            </w:r>
          </w:p>
        </w:tc>
      </w:tr>
    </w:tbl>
    <w:p w14:paraId="49490741" w14:textId="77777777" w:rsidR="002978A9" w:rsidRDefault="002978A9">
      <w:pPr>
        <w:pStyle w:val="NormalWeb"/>
        <w:rPr>
          <w:lang w:val="id-ID"/>
        </w:rPr>
      </w:pPr>
      <w:r>
        <w:rPr>
          <w:lang w:val="id-ID"/>
        </w:rPr>
        <w:t xml:space="preserve">Rentang daya dan biaya ketiga skala ini lebih mudah dibaca sebagai batang — perhatikan bagaimana </w:t>
      </w:r>
      <w:r>
        <w:rPr>
          <w:rStyle w:val="Emphasis"/>
          <w:lang w:val="id-ID"/>
        </w:rPr>
        <w:t>Home Assistant</w:t>
      </w:r>
      <w:r>
        <w:rPr>
          <w:lang w:val="id-ID"/>
        </w:rPr>
        <w:t xml:space="preserve"> justru duduk di tengah, jauh lebih ringan dari </w:t>
      </w:r>
      <w:r>
        <w:rPr>
          <w:rStyle w:val="Emphasis"/>
          <w:lang w:val="id-ID"/>
        </w:rPr>
        <w:t>Small Office</w:t>
      </w:r>
      <w:r>
        <w:rPr>
          <w:lang w:val="id-ID"/>
        </w:rPr>
        <w:t xml:space="preserve"> </w:t>
      </w:r>
      <w:r>
        <w:rPr>
          <w:lang w:val="id-ID"/>
        </w:rPr>
        <w:t>namun lebih besar dari sistem personal.</w:t>
      </w:r>
    </w:p>
    <w:p w14:paraId="11A81D23" w14:textId="77777777" w:rsidR="002978A9" w:rsidRDefault="002978A9">
      <w:pPr>
        <w:rPr>
          <w:rFonts w:eastAsia="Times New Roman"/>
          <w:lang w:val="id-ID"/>
        </w:rPr>
      </w:pPr>
      <w:r>
        <w:rPr>
          <w:rFonts w:eastAsia="Times New Roman"/>
          <w:noProof/>
          <w:lang w:val="id-ID"/>
        </w:rPr>
        <w:drawing>
          <wp:inline distT="0" distB="0" distL="0" distR="0" wp14:anchorId="433F9F1D" wp14:editId="7AC80541">
            <wp:extent cx="9935658" cy="4693532"/>
            <wp:effectExtent l="0" t="0" r="8890" b="0"/>
            <wp:docPr id="125" name="Picture 125" descr="Perbandingan power budget dan biaya estimasi antar skala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erbandingan power budget dan biaya estimasi antar skala deployment"/>
                    <pic:cNvPicPr>
                      <a:picLocks noChangeAspect="1" noChangeArrowheads="1"/>
                    </pic:cNvPicPr>
                  </pic:nvPicPr>
                  <pic:blipFill>
                    <a:blip r:link="rId115">
                      <a:extLst>
                        <a:ext uri="{28A0092B-C50C-407E-A947-70E740481C1C}">
                          <a14:useLocalDpi xmlns:a14="http://schemas.microsoft.com/office/drawing/2010/main" val="0"/>
                        </a:ext>
                      </a:extLst>
                    </a:blip>
                    <a:srcRect/>
                    <a:stretch>
                      <a:fillRect/>
                    </a:stretch>
                  </pic:blipFill>
                  <pic:spPr bwMode="auto">
                    <a:xfrm>
                      <a:off x="0" y="0"/>
                      <a:ext cx="9935658" cy="4693532"/>
                    </a:xfrm>
                    <a:prstGeom prst="rect">
                      <a:avLst/>
                    </a:prstGeom>
                    <a:noFill/>
                    <a:ln>
                      <a:noFill/>
                    </a:ln>
                  </pic:spPr>
                </pic:pic>
              </a:graphicData>
            </a:graphic>
          </wp:inline>
        </w:drawing>
      </w:r>
      <w:r>
        <w:rPr>
          <w:rStyle w:val="fig-num"/>
          <w:rFonts w:eastAsia="Times New Roman"/>
          <w:lang w:val="id-ID"/>
        </w:rPr>
        <w:t>Gambar 6.1-1</w:t>
      </w:r>
      <w:r>
        <w:rPr>
          <w:rFonts w:eastAsia="Times New Roman"/>
          <w:lang w:val="id-ID"/>
        </w:rPr>
        <w:t>— Rentang power budget dan biaya estimasi Personal, Home Assistant, dan Small Office. Home Assistant menuntut idle serendah 30-100W dan biaya ~Rp 25-45jt — jauh di bawah beban dan anggaran kantor, tetapi lebih besar dari sistem satu pengguna.</w:t>
      </w:r>
      <w:r>
        <w:rPr>
          <w:rFonts w:eastAsia="Times New Roman"/>
          <w:lang w:val="id-ID"/>
        </w:rPr>
        <w:t>*</w:t>
      </w:r>
    </w:p>
    <w:p w14:paraId="797276FE" w14:textId="77777777" w:rsidR="002978A9" w:rsidRDefault="002978A9">
      <w:pPr>
        <w:pStyle w:val="NormalWeb"/>
        <w:rPr>
          <w:lang w:val="id-ID"/>
        </w:rPr>
      </w:pPr>
      <w:r>
        <w:rPr>
          <w:lang w:val="id-ID"/>
        </w:rPr>
        <w:t xml:space="preserve">Perhatikan dua kolom yang paling sering salah dikelola. Pertama, </w:t>
      </w:r>
      <w:r>
        <w:rPr>
          <w:rStyle w:val="Strong"/>
          <w:lang w:val="id-ID"/>
        </w:rPr>
        <w:t>power budget</w:t>
      </w:r>
      <w:r>
        <w:rPr>
          <w:lang w:val="id-ID"/>
        </w:rPr>
        <w:t xml:space="preserve">: dari ~100-300W saat </w:t>
      </w:r>
      <w:r>
        <w:rPr>
          <w:rStyle w:val="Emphasis"/>
          <w:lang w:val="id-ID"/>
        </w:rPr>
        <w:t>running</w:t>
      </w:r>
      <w:r>
        <w:rPr>
          <w:lang w:val="id-ID"/>
        </w:rPr>
        <w:t xml:space="preserve"> pada sistem personal, </w:t>
      </w:r>
      <w:r>
        <w:rPr>
          <w:rStyle w:val="Emphasis"/>
          <w:lang w:val="id-ID"/>
        </w:rPr>
        <w:t>Home Assistant</w:t>
      </w:r>
      <w:r>
        <w:rPr>
          <w:lang w:val="id-ID"/>
        </w:rPr>
        <w:t xml:space="preserve"> menuntut idle rendah 30-100W — tuntutan yang tidak pernah ada di kantor 300-600W. Kedua, </w:t>
      </w:r>
      <w:r>
        <w:rPr>
          <w:rStyle w:val="Strong"/>
          <w:lang w:val="id-ID"/>
        </w:rPr>
        <w:t>IAM</w:t>
      </w:r>
      <w:r>
        <w:rPr>
          <w:lang w:val="id-ID"/>
        </w:rPr>
        <w:t xml:space="preserve">: keluarga cukup dengan </w:t>
      </w:r>
      <w:r>
        <w:rPr>
          <w:rStyle w:val="Emphasis"/>
          <w:lang w:val="id-ID"/>
        </w:rPr>
        <w:t>family account</w:t>
      </w:r>
      <w:r>
        <w:rPr>
          <w:lang w:val="id-ID"/>
        </w:rPr>
        <w:t xml:space="preserve"> sederhana, sementara kantor butuh SSO/OAuth. Artinya, membeli solusi kantor lalu "mengecilkannya" untuk rumah adalah kesalahan arah — yang benar adalah mendesain dari kebutuhan rumah itu sendiri. Studi </w:t>
      </w:r>
      <w:r>
        <w:rPr>
          <w:rStyle w:val="Emphasis"/>
          <w:lang w:val="id-ID"/>
        </w:rPr>
        <w:t>Small Language Models: Survey, Measurements, and Insights</w:t>
      </w:r>
      <w:r>
        <w:rPr>
          <w:lang w:val="id-ID"/>
        </w:rPr>
        <w:t xml:space="preserve"> [3] menegaskan bahwa karakterisasi beban kerja yang tepat (token/s, </w:t>
      </w:r>
      <w:r>
        <w:rPr>
          <w:rStyle w:val="Emphasis"/>
          <w:lang w:val="id-ID"/>
        </w:rPr>
        <w:t>memory footprint</w:t>
      </w:r>
      <w:r>
        <w:rPr>
          <w:lang w:val="id-ID"/>
        </w:rPr>
        <w:t xml:space="preserve">, konsumsi energi) menentukan kelayakan </w:t>
      </w:r>
      <w:r>
        <w:rPr>
          <w:rStyle w:val="Emphasis"/>
          <w:lang w:val="id-ID"/>
        </w:rPr>
        <w:t>edge deployment</w:t>
      </w:r>
      <w:r>
        <w:rPr>
          <w:lang w:val="id-ID"/>
        </w:rPr>
        <w:t xml:space="preserve"> — dan keluarga adalah kasus penggunaan </w:t>
      </w:r>
      <w:r>
        <w:rPr>
          <w:rStyle w:val="Emphasis"/>
          <w:lang w:val="id-ID"/>
        </w:rPr>
        <w:t>edge</w:t>
      </w:r>
      <w:r>
        <w:rPr>
          <w:lang w:val="id-ID"/>
        </w:rPr>
        <w:t xml:space="preserve"> paling jujur.</w:t>
      </w:r>
    </w:p>
    <w:p w14:paraId="374BDFB7" w14:textId="77777777" w:rsidR="002978A9" w:rsidRDefault="002978A9">
      <w:pPr>
        <w:pStyle w:val="NormalWeb"/>
        <w:rPr>
          <w:lang w:val="id-ID"/>
        </w:rPr>
      </w:pPr>
      <w:r>
        <w:rPr>
          <w:lang w:val="id-ID"/>
        </w:rPr>
        <w:t>Berikut peta lengkap sistem yang sedang kita rancang — perangkat keluarga di kiri, server rumah di tengah, dan internet hanya sebagai aksesori opsional.</w:t>
      </w:r>
    </w:p>
    <w:p w14:paraId="74D2499E" w14:textId="77777777" w:rsidR="002978A9" w:rsidRDefault="002978A9">
      <w:pPr>
        <w:divId w:val="2027096252"/>
        <w:rPr>
          <w:rFonts w:eastAsia="Times New Roman"/>
          <w:lang w:val="id-ID"/>
        </w:rPr>
      </w:pPr>
      <w:r>
        <w:rPr>
          <w:rFonts w:eastAsia="Times New Roman"/>
          <w:lang w:val="id-ID"/>
        </w:rPr>
        <w:t xml:space="preserve">graph TB subgraph "User Devices" TV[Smart TV] TAB[Tablet/Phone] LAP[Laptop] SPK[Smart Speaker] end subgraph "Home Server (LAN)" OLL[Ollama/vLLM] RAG[ChromaDB Vector Store] HA[Home Assistant] WHISPER[Whisper STT] end subgraph "External" INTERNET[Internet - Optional] end TV --&gt; HA TAB --&gt; OLL LAP --&gt; OLL SPK --&gt; WHISPER --&gt; OLL OLL --&gt; RAG HA --&gt; OLL </w:t>
      </w:r>
      <w:r>
        <w:rPr>
          <w:rFonts w:eastAsia="Times New Roman"/>
          <w:lang w:val="id-ID"/>
        </w:rPr>
        <w:t>INTERNET -.-&gt;|Opsional: update model| OLL</w:t>
      </w:r>
    </w:p>
    <w:p w14:paraId="425F1FF2" w14:textId="77777777" w:rsidR="002978A9" w:rsidRDefault="002978A9">
      <w:pPr>
        <w:rPr>
          <w:rFonts w:eastAsia="Times New Roman"/>
          <w:lang w:val="id-ID"/>
        </w:rPr>
      </w:pPr>
      <w:r>
        <w:rPr>
          <w:rStyle w:val="fig-num"/>
          <w:rFonts w:eastAsia="Times New Roman"/>
          <w:lang w:val="id-ID"/>
        </w:rPr>
        <w:t>Gambar 6.1-2</w:t>
      </w:r>
      <w:r>
        <w:rPr>
          <w:rFonts w:eastAsia="Times New Roman"/>
          <w:lang w:val="id-ID"/>
        </w:rPr>
        <w:t>: Arsitektur Home AI Assistan</w:t>
      </w:r>
      <w:r>
        <w:rPr>
          <w:rFonts w:eastAsia="Times New Roman"/>
          <w:lang w:val="id-ID"/>
        </w:rPr>
        <w:t>t</w:t>
      </w:r>
    </w:p>
    <w:p w14:paraId="56594FF8" w14:textId="77777777" w:rsidR="002978A9" w:rsidRDefault="002978A9">
      <w:pPr>
        <w:pStyle w:val="NormalWeb"/>
        <w:rPr>
          <w:lang w:val="id-ID"/>
        </w:rPr>
      </w:pPr>
      <w:r>
        <w:rPr>
          <w:lang w:val="id-ID"/>
        </w:rPr>
        <w:t xml:space="preserve">Yang langsung terlihat dari diagram ini adalah prinsip </w:t>
      </w:r>
      <w:r>
        <w:rPr>
          <w:rStyle w:val="Emphasis"/>
          <w:lang w:val="id-ID"/>
        </w:rPr>
        <w:t>local-first</w:t>
      </w:r>
      <w:r>
        <w:rPr>
          <w:lang w:val="id-ID"/>
        </w:rPr>
        <w:t xml:space="preserve">: garis putus-putus menuju internet hanyalah aksesori — untuk </w:t>
      </w:r>
      <w:r>
        <w:rPr>
          <w:rStyle w:val="Emphasis"/>
          <w:lang w:val="id-ID"/>
        </w:rPr>
        <w:t>update</w:t>
      </w:r>
      <w:r>
        <w:rPr>
          <w:lang w:val="id-ID"/>
        </w:rPr>
        <w:t xml:space="preserve"> model atau pembaruan sistem — bukan jalur utama. Tablet, laptop, dan </w:t>
      </w:r>
      <w:r>
        <w:rPr>
          <w:rStyle w:val="Emphasis"/>
          <w:lang w:val="id-ID"/>
        </w:rPr>
        <w:t>smart speaker</w:t>
      </w:r>
      <w:r>
        <w:rPr>
          <w:lang w:val="id-ID"/>
        </w:rPr>
        <w:t xml:space="preserve"> berkomunikasi langsung dengan </w:t>
      </w:r>
      <w:r>
        <w:rPr>
          <w:rStyle w:val="Strong"/>
          <w:lang w:val="id-ID"/>
        </w:rPr>
        <w:t>Ollama/vLLM</w:t>
      </w:r>
      <w:r>
        <w:rPr>
          <w:lang w:val="id-ID"/>
        </w:rPr>
        <w:t xml:space="preserve"> di dalam LAN; TV dan perangkat rumah berkolaborasi lewat </w:t>
      </w:r>
      <w:r>
        <w:rPr>
          <w:rStyle w:val="Strong"/>
          <w:lang w:val="id-ID"/>
        </w:rPr>
        <w:t>Home Assistant</w:t>
      </w:r>
      <w:r>
        <w:rPr>
          <w:lang w:val="id-ID"/>
        </w:rPr>
        <w:t xml:space="preserve">; dan seluruh percakapan berpotongan di vector store </w:t>
      </w:r>
      <w:r>
        <w:rPr>
          <w:rStyle w:val="Strong"/>
          <w:lang w:val="id-ID"/>
        </w:rPr>
        <w:t>ChromaDB</w:t>
      </w:r>
      <w:r>
        <w:rPr>
          <w:lang w:val="id-ID"/>
        </w:rPr>
        <w:t xml:space="preserve"> </w:t>
      </w:r>
      <w:r>
        <w:rPr>
          <w:lang w:val="id-ID"/>
        </w:rPr>
        <w:t xml:space="preserve">saat jawaban membutuhkan konteks dokumen keluarga. Tidak ada satu pun busur yang keluar rumah — tepat seperti yang dijanjikan pilar </w:t>
      </w:r>
      <w:r>
        <w:rPr>
          <w:rStyle w:val="Emphasis"/>
          <w:lang w:val="id-ID"/>
        </w:rPr>
        <w:t>High Privacy</w:t>
      </w:r>
      <w:r>
        <w:rPr>
          <w:lang w:val="id-ID"/>
        </w:rPr>
        <w:t>.</w:t>
      </w:r>
    </w:p>
    <w:p w14:paraId="3B5DBAC1" w14:textId="77777777" w:rsidR="002978A9" w:rsidRDefault="002978A9">
      <w:pPr>
        <w:pStyle w:val="NormalWeb"/>
        <w:rPr>
          <w:lang w:val="id-ID"/>
        </w:rPr>
      </w:pPr>
      <w:r>
        <w:rPr>
          <w:lang w:val="id-ID"/>
        </w:rPr>
        <w:t xml:space="preserve">Dari sudut pandang pengguna, diagram ini bisa disederhanakan menjadi satu kalimat: apa pun perangkatnya, keluarga selalu "berbicara" dengan satu pintu yang sama di dalam rumah. Konsistensi ini bukan kebetulan — ia lahir dari keputusan desain bahwa semua </w:t>
      </w:r>
      <w:r>
        <w:rPr>
          <w:rStyle w:val="Emphasis"/>
          <w:lang w:val="id-ID"/>
        </w:rPr>
        <w:t>user device</w:t>
      </w:r>
      <w:r>
        <w:rPr>
          <w:lang w:val="id-ID"/>
        </w:rPr>
        <w:t xml:space="preserve"> </w:t>
      </w:r>
      <w:r>
        <w:rPr>
          <w:lang w:val="id-ID"/>
        </w:rPr>
        <w:t>berbicara dalam satu protokol (HTTP/WebSocket ke Open WebUI atau REST API lokal), sehingga menambah perangkat baru (smartwatch anak, tablet kedua) tidak pernah menuntut perubahan arsitektur. Sistem yang dirancang baik adalah sistem yang membuat pengguna tidak perlu tahu cara kerjanya.</w:t>
      </w:r>
    </w:p>
    <w:p w14:paraId="15D259E7" w14:textId="77777777" w:rsidR="002978A9" w:rsidRDefault="002978A9">
      <w:pPr>
        <w:rPr>
          <w:rFonts w:eastAsia="Times New Roman"/>
          <w:lang w:val="id-ID"/>
        </w:rPr>
      </w:pPr>
      <w:r>
        <w:rPr>
          <w:rFonts w:eastAsia="Times New Roman"/>
          <w:lang w:val="id-ID"/>
        </w:rPr>
        <w:pict w14:anchorId="667E9A21">
          <v:rect id="_x0000_i1150" style="width:0;height:1.5pt" o:hralign="center" o:hrstd="t" o:hr="t" fillcolor="#a0a0a0" stroked="f"/>
        </w:pict>
      </w:r>
    </w:p>
    <w:p w14:paraId="41CFB9F3" w14:textId="77777777" w:rsidR="002978A9" w:rsidRDefault="002978A9">
      <w:pPr>
        <w:pStyle w:val="Heading2"/>
        <w:rPr>
          <w:rFonts w:eastAsia="Times New Roman"/>
          <w:lang w:val="id-ID"/>
        </w:rPr>
      </w:pPr>
      <w:r>
        <w:rPr>
          <w:rFonts w:eastAsia="Times New Roman"/>
          <w:lang w:val="id-ID"/>
        </w:rPr>
        <w:t>3. Pilar Desain Sistem</w:t>
      </w:r>
    </w:p>
    <w:p w14:paraId="591D809C" w14:textId="77777777" w:rsidR="002978A9" w:rsidRDefault="002978A9">
      <w:pPr>
        <w:pStyle w:val="NormalWeb"/>
        <w:rPr>
          <w:lang w:val="id-ID"/>
        </w:rPr>
      </w:pPr>
      <w:r>
        <w:rPr>
          <w:lang w:val="id-ID"/>
        </w:rPr>
        <w:t xml:space="preserve">Lima pilar berikut adalah konstitusi dari setiap Home AI Assistant yang sehat. Jika satu pilar dilanggar, sistem akan terasa "salah" </w:t>
      </w:r>
      <w:r>
        <w:rPr>
          <w:lang w:val="id-ID"/>
        </w:rPr>
        <w:t>— seperti resep masakan yang bahannya benar, tetapi takarannya keliru.</w:t>
      </w:r>
    </w:p>
    <w:p w14:paraId="5BDBB8A3" w14:textId="77777777" w:rsidR="002978A9" w:rsidRDefault="002978A9">
      <w:pPr>
        <w:pStyle w:val="Heading3"/>
        <w:rPr>
          <w:rFonts w:eastAsia="Times New Roman"/>
          <w:lang w:val="id-ID"/>
        </w:rPr>
      </w:pPr>
      <w:r>
        <w:rPr>
          <w:rFonts w:eastAsia="Times New Roman"/>
          <w:lang w:val="id-ID"/>
        </w:rPr>
        <w:t>Low Power: 15-30W saat Idle</w:t>
      </w:r>
    </w:p>
    <w:p w14:paraId="1747287F" w14:textId="77777777" w:rsidR="002978A9" w:rsidRDefault="002978A9">
      <w:pPr>
        <w:pStyle w:val="NormalWeb"/>
        <w:rPr>
          <w:lang w:val="id-ID"/>
        </w:rPr>
      </w:pPr>
      <w:r>
        <w:rPr>
          <w:lang w:val="id-ID"/>
        </w:rPr>
        <w:t xml:space="preserve">Server kantor diam-diam menyedot 300W selama 24 jam — sekitar 7,2 kWh per hari hanya untuk "berpikir kosong". Di rumah, server seperti itu akan tampak begitu menyakitkan di tagihan listrik bulanan. Karena itu pilar pertama menuntut konsumsi </w:t>
      </w:r>
      <w:r>
        <w:rPr>
          <w:rStyle w:val="Strong"/>
          <w:lang w:val="id-ID"/>
        </w:rPr>
        <w:t>15-30W saat idle</w:t>
      </w:r>
      <w:r>
        <w:rPr>
          <w:lang w:val="id-ID"/>
        </w:rPr>
        <w:t>, dengan GPU tidur (</w:t>
      </w:r>
      <w:r>
        <w:rPr>
          <w:rStyle w:val="Emphasis"/>
          <w:lang w:val="id-ID"/>
        </w:rPr>
        <w:t>sleep</w:t>
      </w:r>
      <w:r>
        <w:rPr>
          <w:lang w:val="id-ID"/>
        </w:rPr>
        <w:t xml:space="preserve">) di malam hari. Dampak praktisnya: arsitektur hardware harus hemat daya sejak awal, dan </w:t>
      </w:r>
      <w:r>
        <w:rPr>
          <w:rStyle w:val="Emphasis"/>
          <w:lang w:val="id-ID"/>
        </w:rPr>
        <w:t>auto shutdown</w:t>
      </w:r>
      <w:r>
        <w:rPr>
          <w:lang w:val="id-ID"/>
        </w:rPr>
        <w:t xml:space="preserve"> </w:t>
      </w:r>
      <w:r>
        <w:rPr>
          <w:lang w:val="id-ID"/>
        </w:rPr>
        <w:t>GPU pada jam tidur keluarga adalah fitur wajib, bukan kemewahan.</w:t>
      </w:r>
    </w:p>
    <w:p w14:paraId="1FE95D77" w14:textId="77777777" w:rsidR="002978A9" w:rsidRDefault="002978A9">
      <w:pPr>
        <w:pStyle w:val="Heading3"/>
        <w:rPr>
          <w:rFonts w:eastAsia="Times New Roman"/>
          <w:lang w:val="id-ID"/>
        </w:rPr>
      </w:pPr>
      <w:r>
        <w:rPr>
          <w:rFonts w:eastAsia="Times New Roman"/>
          <w:lang w:val="id-ID"/>
        </w:rPr>
        <w:t>High Privacy: Semua Data Tinggal di Rumah</w:t>
      </w:r>
    </w:p>
    <w:p w14:paraId="56B36317" w14:textId="77777777" w:rsidR="002978A9" w:rsidRDefault="002978A9">
      <w:pPr>
        <w:pStyle w:val="NormalWeb"/>
        <w:rPr>
          <w:lang w:val="id-ID"/>
        </w:rPr>
      </w:pPr>
      <w:r>
        <w:rPr>
          <w:lang w:val="id-ID"/>
        </w:rPr>
        <w:t xml:space="preserve">Pilar kedua adalah </w:t>
      </w:r>
      <w:r>
        <w:rPr>
          <w:rStyle w:val="Strong"/>
          <w:lang w:val="id-ID"/>
        </w:rPr>
        <w:t>privasi tinggi</w:t>
      </w:r>
      <w:r>
        <w:rPr>
          <w:lang w:val="id-ID"/>
        </w:rPr>
        <w:t xml:space="preserve">: data keluarga — percakapan anak, catatan medis, dokumen pajak, jadwal kerja orang tua — tidak boleh meninggalkan rumah. Inilah pembeda paling kontras dengan asisten cloud: risiko </w:t>
      </w:r>
      <w:r>
        <w:rPr>
          <w:rStyle w:val="Emphasis"/>
          <w:lang w:val="id-ID"/>
        </w:rPr>
        <w:t>data leakage</w:t>
      </w:r>
      <w:r>
        <w:rPr>
          <w:lang w:val="id-ID"/>
        </w:rPr>
        <w:t xml:space="preserve"> bukan lagi tanggung jawab vendor di luar sana, melainkan sepenuhnya menjadi keunggulan arsitektur. Dengan inference lokal, tidak ada yang "mendengarkan" </w:t>
      </w:r>
      <w:r>
        <w:rPr>
          <w:lang w:val="id-ID"/>
        </w:rPr>
        <w:t>percakapan dapur, karena gelombang suara hanya berubah jadi tensor di dalam server keluarga.</w:t>
      </w:r>
    </w:p>
    <w:p w14:paraId="3AED406C" w14:textId="77777777" w:rsidR="002978A9" w:rsidRDefault="002978A9">
      <w:pPr>
        <w:pStyle w:val="Heading3"/>
        <w:rPr>
          <w:rFonts w:eastAsia="Times New Roman"/>
          <w:lang w:val="id-ID"/>
        </w:rPr>
      </w:pPr>
      <w:r>
        <w:rPr>
          <w:rFonts w:eastAsia="Times New Roman"/>
          <w:lang w:val="id-ID"/>
        </w:rPr>
        <w:t>Local-first Networking: Tidak Bergantung Internet</w:t>
      </w:r>
    </w:p>
    <w:p w14:paraId="3ACD4B9F" w14:textId="77777777" w:rsidR="002978A9" w:rsidRDefault="002978A9">
      <w:pPr>
        <w:pStyle w:val="NormalWeb"/>
        <w:rPr>
          <w:lang w:val="id-ID"/>
        </w:rPr>
      </w:pPr>
      <w:r>
        <w:rPr>
          <w:lang w:val="id-ID"/>
        </w:rPr>
        <w:t xml:space="preserve">Pilar ketiga: </w:t>
      </w:r>
      <w:r>
        <w:rPr>
          <w:rStyle w:val="Strong"/>
          <w:lang w:val="id-ID"/>
        </w:rPr>
        <w:t>jaringan local-first</w:t>
      </w:r>
      <w:r>
        <w:rPr>
          <w:lang w:val="id-ID"/>
        </w:rPr>
        <w:t xml:space="preserve"> — DNS lokal, akses </w:t>
      </w:r>
      <w:r>
        <w:rPr>
          <w:rStyle w:val="Emphasis"/>
          <w:lang w:val="id-ID"/>
        </w:rPr>
        <w:t>LAN-only</w:t>
      </w:r>
      <w:r>
        <w:rPr>
          <w:lang w:val="id-ID"/>
        </w:rPr>
        <w:t xml:space="preserve">. LLM server harus tetap bisa melayani keluarga meski koneksi internet rumah mati. Ini bukan sekadar preferensi: jika sistem bergantung pada </w:t>
      </w:r>
      <w:r>
        <w:rPr>
          <w:rStyle w:val="Emphasis"/>
          <w:lang w:val="id-ID"/>
        </w:rPr>
        <w:t>cloud</w:t>
      </w:r>
      <w:r>
        <w:rPr>
          <w:lang w:val="id-ID"/>
        </w:rPr>
        <w:t xml:space="preserve">, maka </w:t>
      </w:r>
      <w:r>
        <w:rPr>
          <w:rStyle w:val="Emphasis"/>
          <w:lang w:val="id-ID"/>
        </w:rPr>
        <w:t>outage</w:t>
      </w:r>
      <w:r>
        <w:rPr>
          <w:lang w:val="id-ID"/>
        </w:rPr>
        <w:t xml:space="preserve"> ISP menjadi </w:t>
      </w:r>
      <w:r>
        <w:rPr>
          <w:rStyle w:val="Emphasis"/>
          <w:lang w:val="id-ID"/>
        </w:rPr>
        <w:t>outage</w:t>
      </w:r>
      <w:r>
        <w:rPr>
          <w:lang w:val="id-ID"/>
        </w:rPr>
        <w:t xml:space="preserve"> asisten keluarga. Desain ini juga yang membuat sistem tetap cepat: tidak ada </w:t>
      </w:r>
      <w:r>
        <w:rPr>
          <w:rStyle w:val="Emphasis"/>
          <w:lang w:val="id-ID"/>
        </w:rPr>
        <w:t>round-trip</w:t>
      </w:r>
      <w:r>
        <w:rPr>
          <w:lang w:val="id-ID"/>
        </w:rPr>
        <w:t xml:space="preserve"> </w:t>
      </w:r>
      <w:r>
        <w:rPr>
          <w:lang w:val="id-ID"/>
        </w:rPr>
        <w:t>keluar rumah, tidak ada antrean di server orang lain.</w:t>
      </w:r>
    </w:p>
    <w:p w14:paraId="70DAEB2D" w14:textId="77777777" w:rsidR="002978A9" w:rsidRDefault="002978A9">
      <w:pPr>
        <w:pStyle w:val="Heading3"/>
        <w:rPr>
          <w:rFonts w:eastAsia="Times New Roman"/>
          <w:lang w:val="id-ID"/>
        </w:rPr>
      </w:pPr>
      <w:r>
        <w:rPr>
          <w:rFonts w:eastAsia="Times New Roman"/>
          <w:lang w:val="id-ID"/>
        </w:rPr>
        <w:t>Intermiten Availability: Boleh Mati Malam Hari</w:t>
      </w:r>
    </w:p>
    <w:p w14:paraId="197D0414" w14:textId="77777777" w:rsidR="002978A9" w:rsidRDefault="002978A9">
      <w:pPr>
        <w:pStyle w:val="NormalWeb"/>
        <w:rPr>
          <w:lang w:val="id-ID"/>
        </w:rPr>
      </w:pPr>
      <w:r>
        <w:rPr>
          <w:lang w:val="id-ID"/>
        </w:rPr>
        <w:t xml:space="preserve">Pilar keempat adalah paradoks yang paling sulit dipahami orang </w:t>
      </w:r>
      <w:r>
        <w:rPr>
          <w:rStyle w:val="Emphasis"/>
          <w:lang w:val="id-ID"/>
        </w:rPr>
        <w:t>enterprise</w:t>
      </w:r>
      <w:r>
        <w:rPr>
          <w:lang w:val="id-ID"/>
        </w:rPr>
        <w:t xml:space="preserve">: </w:t>
      </w:r>
      <w:r>
        <w:rPr>
          <w:rStyle w:val="Strong"/>
          <w:lang w:val="id-ID"/>
        </w:rPr>
        <w:t>ketersediaan intermiten</w:t>
      </w:r>
      <w:r>
        <w:rPr>
          <w:lang w:val="id-ID"/>
        </w:rPr>
        <w:t xml:space="preserve"> justru diinginkan. Sistem boleh mati tengah malam saat semua tidur, dan menyala kembali saat keluarga bangun. Tidak hanya menghemat listrik — jadwal mati-hidup ini juga memperpanjang umur komponen dan memberi "waktu istirahat" bagi perangkat yang sebenarnya tidak dirancang untuk berputar tanpa henti.</w:t>
      </w:r>
    </w:p>
    <w:p w14:paraId="6C1227F0" w14:textId="77777777" w:rsidR="002978A9" w:rsidRDefault="002978A9">
      <w:pPr>
        <w:pStyle w:val="Heading3"/>
        <w:rPr>
          <w:rFonts w:eastAsia="Times New Roman"/>
          <w:lang w:val="id-ID"/>
        </w:rPr>
      </w:pPr>
      <w:r>
        <w:rPr>
          <w:rFonts w:eastAsia="Times New Roman"/>
          <w:lang w:val="id-ID"/>
        </w:rPr>
        <w:t>Ease of Maintenance: Bisa Diurus oleh Non-IT</w:t>
      </w:r>
    </w:p>
    <w:p w14:paraId="0F9316A1" w14:textId="77777777" w:rsidR="002978A9" w:rsidRDefault="002978A9">
      <w:pPr>
        <w:pStyle w:val="NormalWeb"/>
        <w:rPr>
          <w:lang w:val="id-ID"/>
        </w:rPr>
      </w:pPr>
      <w:r>
        <w:rPr>
          <w:lang w:val="id-ID"/>
        </w:rPr>
        <w:t xml:space="preserve">Pilar kelima menutup rangkaian: </w:t>
      </w:r>
      <w:r>
        <w:rPr>
          <w:rStyle w:val="Strong"/>
          <w:lang w:val="id-ID"/>
        </w:rPr>
        <w:t>kemudahan perawatan</w:t>
      </w:r>
      <w:r>
        <w:rPr>
          <w:lang w:val="id-ID"/>
        </w:rPr>
        <w:t xml:space="preserve">. Yang mengurus server ini bukan administrator sistem, melainkan anggota keluarga yang mungkin sehari-harinya guru atau dokter. Artinya: pembaruan harus otomatis atau satu-klik, </w:t>
      </w:r>
      <w:r>
        <w:rPr>
          <w:rStyle w:val="Emphasis"/>
          <w:lang w:val="id-ID"/>
        </w:rPr>
        <w:t>backup</w:t>
      </w:r>
      <w:r>
        <w:rPr>
          <w:lang w:val="id-ID"/>
        </w:rPr>
        <w:t xml:space="preserve"> harus terjadwal tanpa perintah manual, dan dokumentasi harus bisa dipahami orang awam. Sistem yang membutuhkan </w:t>
      </w:r>
      <w:r>
        <w:rPr>
          <w:rStyle w:val="Emphasis"/>
          <w:lang w:val="id-ID"/>
        </w:rPr>
        <w:t>troubleshooting</w:t>
      </w:r>
      <w:r>
        <w:rPr>
          <w:lang w:val="id-ID"/>
        </w:rPr>
        <w:t xml:space="preserve"> SSH setiap minggu akan segera ditinggalkan — bukan karena rusak, tetapi karena lelah.</w:t>
      </w:r>
    </w:p>
    <w:p w14:paraId="18D7DC75" w14:textId="77777777" w:rsidR="002978A9" w:rsidRDefault="002978A9">
      <w:pPr>
        <w:pStyle w:val="NormalWeb"/>
        <w:rPr>
          <w:lang w:val="id-ID"/>
        </w:rPr>
      </w:pPr>
      <w:r>
        <w:rPr>
          <w:lang w:val="id-ID"/>
        </w:rPr>
        <w:t xml:space="preserve">Praktik perawatan yang paling sering dilupakan adalah </w:t>
      </w:r>
      <w:r>
        <w:rPr>
          <w:rStyle w:val="Strong"/>
          <w:lang w:val="id-ID"/>
        </w:rPr>
        <w:t>backup mingguan manual</w:t>
      </w:r>
      <w:r>
        <w:rPr>
          <w:lang w:val="id-ID"/>
        </w:rPr>
        <w:t xml:space="preserve"> — justru karena di konteks keluarga tidak ada tim IT yang mengingatkannya. Pilihannya sederhana: </w:t>
      </w:r>
      <w:r>
        <w:rPr>
          <w:rStyle w:val="Emphasis"/>
          <w:lang w:val="id-ID"/>
        </w:rPr>
        <w:t>cron job</w:t>
      </w:r>
      <w:r>
        <w:rPr>
          <w:lang w:val="id-ID"/>
        </w:rPr>
        <w:t xml:space="preserve"> yang menyalin folder model penting dan vector store ke HDD eksternal setiap Minggu malam, atau </w:t>
      </w:r>
      <w:r>
        <w:rPr>
          <w:rStyle w:val="Emphasis"/>
          <w:lang w:val="id-ID"/>
        </w:rPr>
        <w:t>snapshot</w:t>
      </w:r>
      <w:r>
        <w:rPr>
          <w:lang w:val="id-ID"/>
        </w:rPr>
        <w:t xml:space="preserve"> </w:t>
      </w:r>
      <w:r>
        <w:rPr>
          <w:lang w:val="id-ID"/>
        </w:rPr>
        <w:t>otomatis di NAS rumah. Data yang paling berharga bukan modelnya — model bisa diunduh ulang — melainkan dokumen keluarga di ChromaDB dan konfigurasi server. Backup mingguan adalah asuransi termurah yang bisa dibeli keluarga ini.</w:t>
      </w:r>
    </w:p>
    <w:p w14:paraId="2C31304C" w14:textId="77777777" w:rsidR="002978A9" w:rsidRDefault="002978A9">
      <w:pPr>
        <w:pStyle w:val="NormalWeb"/>
        <w:rPr>
          <w:lang w:val="id-ID"/>
        </w:rPr>
      </w:pPr>
      <w:r>
        <w:rPr>
          <w:lang w:val="id-ID"/>
        </w:rPr>
        <w:t xml:space="preserve">Kelima pilar ini juga menjadi lensa evaluasi </w:t>
      </w:r>
      <w:r>
        <w:rPr>
          <w:lang w:val="id-ID"/>
        </w:rPr>
        <w:t xml:space="preserve">yang berguna: sebelum menambah komponen apa pun (GPU kedua, RAG baru, perangkat suara), tanyakan lima pertanyaan — berapa watt ekstra? data siapa yang terlibat? bergantung internetkah? boleh mati kapan? siapa yang memeliharanya? Jika jawaban salah satu pertanyaan membuat gelisah, komponen itu layak ditunda. Inilah yang membedakan </w:t>
      </w:r>
      <w:r>
        <w:rPr>
          <w:rStyle w:val="Emphasis"/>
          <w:lang w:val="id-ID"/>
        </w:rPr>
        <w:t>Home Assistant</w:t>
      </w:r>
      <w:r>
        <w:rPr>
          <w:lang w:val="id-ID"/>
        </w:rPr>
        <w:t xml:space="preserve"> yang tumbuh sehat dari </w:t>
      </w:r>
      <w:r>
        <w:rPr>
          <w:rStyle w:val="Emphasis"/>
          <w:lang w:val="id-ID"/>
        </w:rPr>
        <w:t>homelab</w:t>
      </w:r>
      <w:r>
        <w:rPr>
          <w:lang w:val="id-ID"/>
        </w:rPr>
        <w:t xml:space="preserve"> yang menumpuk perangkat tanpa arah.</w:t>
      </w:r>
    </w:p>
    <w:p w14:paraId="7616AB7F" w14:textId="77777777" w:rsidR="002978A9" w:rsidRDefault="002978A9">
      <w:pPr>
        <w:rPr>
          <w:rFonts w:eastAsia="Times New Roman"/>
          <w:lang w:val="id-ID"/>
        </w:rPr>
      </w:pPr>
      <w:r>
        <w:rPr>
          <w:rFonts w:eastAsia="Times New Roman"/>
          <w:lang w:val="id-ID"/>
        </w:rPr>
        <w:pict w14:anchorId="21EBC639">
          <v:rect id="_x0000_i1151" style="width:0;height:1.5pt" o:hralign="center" o:hrstd="t" o:hr="t" fillcolor="#a0a0a0" stroked="f"/>
        </w:pict>
      </w:r>
    </w:p>
    <w:p w14:paraId="5EBE29CF" w14:textId="77777777" w:rsidR="002978A9" w:rsidRDefault="002978A9">
      <w:pPr>
        <w:pStyle w:val="Heading2"/>
        <w:rPr>
          <w:rFonts w:eastAsia="Times New Roman"/>
          <w:lang w:val="id-ID"/>
        </w:rPr>
      </w:pPr>
      <w:r>
        <w:rPr>
          <w:rFonts w:eastAsia="Times New Roman"/>
          <w:lang w:val="id-ID"/>
        </w:rPr>
        <w:t>4. Load Pattern Analysis</w:t>
      </w:r>
    </w:p>
    <w:p w14:paraId="4056E203" w14:textId="77777777" w:rsidR="002978A9" w:rsidRDefault="002978A9">
      <w:pPr>
        <w:pStyle w:val="NormalWeb"/>
        <w:rPr>
          <w:lang w:val="id-ID"/>
        </w:rPr>
      </w:pPr>
      <w:r>
        <w:rPr>
          <w:lang w:val="id-ID"/>
        </w:rPr>
        <w:t xml:space="preserve">Sebelum menentukan hardware dan SLA, kita harus membaca ritme harian keluarga. Sama seperti arsitek membaca pola lalu lintas sebelum mendesain jalan, perancang Home AI Assistant harus membaca </w:t>
      </w:r>
      <w:r>
        <w:rPr>
          <w:rStyle w:val="Strong"/>
          <w:lang w:val="id-ID"/>
        </w:rPr>
        <w:t>pola beban</w:t>
      </w:r>
      <w:r>
        <w:rPr>
          <w:lang w:val="id-ID"/>
        </w:rPr>
        <w:t xml:space="preserve"> sebelum mendesain sistem.</w:t>
      </w:r>
    </w:p>
    <w:p w14:paraId="60295193" w14:textId="77777777" w:rsidR="002978A9" w:rsidRDefault="002978A9">
      <w:pPr>
        <w:pStyle w:val="NormalWeb"/>
        <w:rPr>
          <w:lang w:val="id-ID"/>
        </w:rPr>
      </w:pPr>
      <w:r>
        <w:rPr>
          <w:lang w:val="id-ID"/>
        </w:rPr>
        <w:t xml:space="preserve">Faktanya sederhana namun menentukan: </w:t>
      </w:r>
      <w:r>
        <w:rPr>
          <w:rStyle w:val="Emphasis"/>
          <w:lang w:val="id-ID"/>
        </w:rPr>
        <w:t>peak hours</w:t>
      </w:r>
      <w:r>
        <w:rPr>
          <w:lang w:val="id-ID"/>
        </w:rPr>
        <w:t xml:space="preserve"> terjadi pada </w:t>
      </w:r>
      <w:r>
        <w:rPr>
          <w:rStyle w:val="Strong"/>
          <w:lang w:val="id-ID"/>
        </w:rPr>
        <w:t>18:00-21:00</w:t>
      </w:r>
      <w:r>
        <w:rPr>
          <w:lang w:val="id-ID"/>
        </w:rPr>
        <w:t xml:space="preserve"> — saat semua anggota pulang, anak-anak minta bantuan PR, dan orang tua menanyakan resep masak atau mengecek jadwal keluarga. Sementara itu, </w:t>
      </w:r>
      <w:r>
        <w:rPr>
          <w:rStyle w:val="Emphasis"/>
          <w:lang w:val="id-ID"/>
        </w:rPr>
        <w:t>low traffic</w:t>
      </w:r>
      <w:r>
        <w:rPr>
          <w:lang w:val="id-ID"/>
        </w:rPr>
        <w:t xml:space="preserve"> mutlak terjadi pada </w:t>
      </w:r>
      <w:r>
        <w:rPr>
          <w:rStyle w:val="Strong"/>
          <w:lang w:val="id-ID"/>
        </w:rPr>
        <w:t>00:00-06:00</w:t>
      </w:r>
      <w:r>
        <w:rPr>
          <w:lang w:val="id-ID"/>
        </w:rPr>
        <w:t xml:space="preserve"> </w:t>
      </w:r>
      <w:r>
        <w:rPr>
          <w:lang w:val="id-ID"/>
        </w:rPr>
        <w:t xml:space="preserve">ketika seluruh rumah tertidur — inilah jendela emas untuk </w:t>
      </w:r>
      <w:r>
        <w:rPr>
          <w:rStyle w:val="Emphasis"/>
          <w:lang w:val="id-ID"/>
        </w:rPr>
        <w:t>auto-shutdown</w:t>
      </w:r>
      <w:r>
        <w:rPr>
          <w:lang w:val="id-ID"/>
        </w:rPr>
        <w:t xml:space="preserve"> GPU. Di luar dua jendela itu, beban mengalun rendah: pagi hari sibuk singkat untuk tugas sekolah, siang nyaris sepi, sore mulai berangsur naik.</w:t>
      </w:r>
    </w:p>
    <w:p w14:paraId="2C2B4EFE" w14:textId="77777777" w:rsidR="002978A9" w:rsidRDefault="002978A9">
      <w:pPr>
        <w:pStyle w:val="NormalWeb"/>
        <w:rPr>
          <w:lang w:val="id-ID"/>
        </w:rPr>
      </w:pPr>
      <w:r>
        <w:rPr>
          <w:lang w:val="id-ID"/>
        </w:rPr>
        <w:t xml:space="preserve">Yang sering disalahpahami adalah angka </w:t>
      </w:r>
      <w:r>
        <w:rPr>
          <w:rStyle w:val="Emphasis"/>
          <w:lang w:val="id-ID"/>
        </w:rPr>
        <w:t>concurrent users</w:t>
      </w:r>
      <w:r>
        <w:rPr>
          <w:lang w:val="id-ID"/>
        </w:rPr>
        <w:t xml:space="preserve">: meskipun rumah berisi 8 orang, pada puncaknya pun hanya </w:t>
      </w:r>
      <w:r>
        <w:rPr>
          <w:rStyle w:val="Strong"/>
          <w:lang w:val="id-ID"/>
        </w:rPr>
        <w:t>maksimal 2-3 orang</w:t>
      </w:r>
      <w:r>
        <w:rPr>
          <w:lang w:val="id-ID"/>
        </w:rPr>
        <w:t xml:space="preserve"> yang mengetik pertanyaan di saat bersamaan. Ini karena interaksi asisten di rumah bersifat </w:t>
      </w:r>
      <w:r>
        <w:rPr>
          <w:rStyle w:val="Emphasis"/>
          <w:lang w:val="id-ID"/>
        </w:rPr>
        <w:t>interleaved</w:t>
      </w:r>
      <w:r>
        <w:rPr>
          <w:lang w:val="id-ID"/>
        </w:rPr>
        <w:t xml:space="preserve"> </w:t>
      </w:r>
      <w:r>
        <w:rPr>
          <w:lang w:val="id-ID"/>
        </w:rPr>
        <w:t xml:space="preserve">— bergantian, bukan serempak — berbeda dengan kantor yang melempar 10 </w:t>
      </w:r>
      <w:r>
        <w:rPr>
          <w:rStyle w:val="Emphasis"/>
          <w:lang w:val="id-ID"/>
        </w:rPr>
        <w:t>request</w:t>
      </w:r>
      <w:r>
        <w:rPr>
          <w:lang w:val="id-ID"/>
        </w:rPr>
        <w:t xml:space="preserve"> sekaligus dari dashboard tim. Dengan kata lain, sistem yang mampu melayani 3 sesi paralel dengan nyaman sudah memasok </w:t>
      </w:r>
      <w:r>
        <w:rPr>
          <w:rStyle w:val="Emphasis"/>
          <w:lang w:val="id-ID"/>
        </w:rPr>
        <w:t>buffer</w:t>
      </w:r>
      <w:r>
        <w:rPr>
          <w:lang w:val="id-ID"/>
        </w:rPr>
        <w:t xml:space="preserve"> yang aman bagi seluruh penghuni rumah.</w:t>
      </w:r>
    </w:p>
    <w:p w14:paraId="148230E8" w14:textId="77777777" w:rsidR="002978A9" w:rsidRDefault="002978A9">
      <w:pPr>
        <w:pStyle w:val="NormalWeb"/>
        <w:rPr>
          <w:lang w:val="id-ID"/>
        </w:rPr>
      </w:pPr>
      <w:r>
        <w:rPr>
          <w:lang w:val="id-ID"/>
        </w:rPr>
        <w:t xml:space="preserve">Jenis query juga berpola. Sebagian besar permintaan keluarga adalah </w:t>
      </w:r>
      <w:r>
        <w:rPr>
          <w:rStyle w:val="Strong"/>
          <w:lang w:val="id-ID"/>
        </w:rPr>
        <w:t>pendek</w:t>
      </w:r>
      <w:r>
        <w:rPr>
          <w:lang w:val="id-ID"/>
        </w:rPr>
        <w:t xml:space="preserve"> — </w:t>
      </w:r>
      <w:r>
        <w:rPr>
          <w:rStyle w:val="Emphasis"/>
          <w:lang w:val="id-ID"/>
        </w:rPr>
        <w:t>prompt</w:t>
      </w:r>
      <w:r>
        <w:rPr>
          <w:lang w:val="id-ID"/>
        </w:rPr>
        <w:t xml:space="preserve"> di bawah 100 token — dan bersifat </w:t>
      </w:r>
      <w:r>
        <w:rPr>
          <w:rStyle w:val="Strong"/>
          <w:lang w:val="id-ID"/>
        </w:rPr>
        <w:t>instruksional</w:t>
      </w:r>
      <w:r>
        <w:rPr>
          <w:lang w:val="id-ID"/>
        </w:rPr>
        <w:t xml:space="preserve">: "buatkan daftar belanja", "jelaskan fotosintesis untuk kelas 6", "resep ayam goreng". Sangat jarang anggota keluarga menulis </w:t>
      </w:r>
      <w:r>
        <w:rPr>
          <w:rStyle w:val="Emphasis"/>
          <w:lang w:val="id-ID"/>
        </w:rPr>
        <w:t>creative writing</w:t>
      </w:r>
      <w:r>
        <w:rPr>
          <w:lang w:val="id-ID"/>
        </w:rPr>
        <w:t xml:space="preserve"> panjang lebar. Implikasinya: </w:t>
      </w:r>
      <w:r>
        <w:rPr>
          <w:rStyle w:val="Emphasis"/>
          <w:lang w:val="id-ID"/>
        </w:rPr>
        <w:t>prefill</w:t>
      </w:r>
      <w:r>
        <w:rPr>
          <w:lang w:val="id-ID"/>
        </w:rPr>
        <w:t xml:space="preserve"> (pemrosesan prompt) ringan, sedangkan </w:t>
      </w:r>
      <w:r>
        <w:rPr>
          <w:rStyle w:val="Emphasis"/>
          <w:lang w:val="id-ID"/>
        </w:rPr>
        <w:t>generation</w:t>
      </w:r>
      <w:r>
        <w:rPr>
          <w:lang w:val="id-ID"/>
        </w:rPr>
        <w:t xml:space="preserve"> mendominasi — pola yang sangat cocok untuk model 7-14B dengan kuantisasi, yang justru unggul pada </w:t>
      </w:r>
      <w:r>
        <w:rPr>
          <w:rStyle w:val="Emphasis"/>
          <w:lang w:val="id-ID"/>
        </w:rPr>
        <w:t>throughput</w:t>
      </w:r>
      <w:r>
        <w:rPr>
          <w:lang w:val="id-ID"/>
        </w:rPr>
        <w:t xml:space="preserve"> bertoken pendek-sedang. Temuan </w:t>
      </w:r>
      <w:r>
        <w:rPr>
          <w:rStyle w:val="Emphasis"/>
          <w:lang w:val="id-ID"/>
        </w:rPr>
        <w:t>Demystifying SLM for Edge Deployment</w:t>
      </w:r>
      <w:r>
        <w:rPr>
          <w:lang w:val="id-ID"/>
        </w:rPr>
        <w:t xml:space="preserve"> [4] menunjukkan bahwa model kecil di </w:t>
      </w:r>
      <w:r>
        <w:rPr>
          <w:rStyle w:val="Emphasis"/>
          <w:lang w:val="id-ID"/>
        </w:rPr>
        <w:t>edge</w:t>
      </w:r>
      <w:r>
        <w:rPr>
          <w:lang w:val="id-ID"/>
        </w:rPr>
        <w:t xml:space="preserve"> mengalami keterbatasan </w:t>
      </w:r>
      <w:r>
        <w:rPr>
          <w:rStyle w:val="Emphasis"/>
          <w:lang w:val="id-ID"/>
        </w:rPr>
        <w:t>in-context learning</w:t>
      </w:r>
      <w:r>
        <w:rPr>
          <w:lang w:val="id-ID"/>
        </w:rPr>
        <w:t xml:space="preserve"> pada tugas kompleks, tetapi untuk query instruksional keluarga, model kelas 7-14B berada jauh di dalam zona nyamannya.</w:t>
      </w:r>
    </w:p>
    <w:p w14:paraId="619AE475" w14:textId="77777777" w:rsidR="002978A9" w:rsidRDefault="002978A9">
      <w:pPr>
        <w:pStyle w:val="NormalWeb"/>
        <w:rPr>
          <w:lang w:val="id-ID"/>
        </w:rPr>
      </w:pPr>
      <w:r>
        <w:rPr>
          <w:lang w:val="id-ID"/>
        </w:rPr>
        <w:t xml:space="preserve">Pola ini sekaligus menjawab pertanyaan abadi: apakah </w:t>
      </w:r>
      <w:r>
        <w:rPr>
          <w:rStyle w:val="Emphasis"/>
          <w:lang w:val="id-ID"/>
        </w:rPr>
        <w:t>Home Assistant</w:t>
      </w:r>
      <w:r>
        <w:rPr>
          <w:lang w:val="id-ID"/>
        </w:rPr>
        <w:t xml:space="preserve"> butuh GPU kelas atas? Dengan </w:t>
      </w:r>
      <w:r>
        <w:rPr>
          <w:rStyle w:val="Emphasis"/>
          <w:lang w:val="id-ID"/>
        </w:rPr>
        <w:t>prompt</w:t>
      </w:r>
      <w:r>
        <w:rPr>
          <w:lang w:val="id-ID"/>
        </w:rPr>
        <w:t xml:space="preserve"> pendek dan </w:t>
      </w:r>
      <w:r>
        <w:rPr>
          <w:rStyle w:val="Emphasis"/>
          <w:lang w:val="id-ID"/>
        </w:rPr>
        <w:t>KV-cache</w:t>
      </w:r>
      <w:r>
        <w:rPr>
          <w:lang w:val="id-ID"/>
        </w:rPr>
        <w:t xml:space="preserve"> kecil, model 7-14B di GPU 12-24 GB akan menyelesaikan sebagian besar </w:t>
      </w:r>
      <w:r>
        <w:rPr>
          <w:rStyle w:val="Emphasis"/>
          <w:lang w:val="id-ID"/>
        </w:rPr>
        <w:t>prefill</w:t>
      </w:r>
      <w:r>
        <w:rPr>
          <w:lang w:val="id-ID"/>
        </w:rPr>
        <w:t xml:space="preserve"> dalam hitungan milidetik. Beban GPU yang sesungguhnya baru terasa saat 2-3 sesi </w:t>
      </w:r>
      <w:r>
        <w:rPr>
          <w:rStyle w:val="Emphasis"/>
          <w:lang w:val="id-ID"/>
        </w:rPr>
        <w:t>streaming</w:t>
      </w:r>
      <w:r>
        <w:rPr>
          <w:lang w:val="id-ID"/>
        </w:rPr>
        <w:t xml:space="preserve"> berjalan bersamaan di jam makan malam — artinya, investasi yang paling tepat bukan pada kartu tercepat, melainkan pada kapasitas </w:t>
      </w:r>
      <w:r>
        <w:rPr>
          <w:rStyle w:val="Emphasis"/>
          <w:lang w:val="id-ID"/>
        </w:rPr>
        <w:t>KV-cache</w:t>
      </w:r>
      <w:r>
        <w:rPr>
          <w:lang w:val="id-ID"/>
        </w:rPr>
        <w:t xml:space="preserve"> </w:t>
      </w:r>
      <w:r>
        <w:rPr>
          <w:lang w:val="id-ID"/>
        </w:rPr>
        <w:t xml:space="preserve">yang cukup untuk tiga sesi paralel, plus jadwal tidur GPU yang tegas pada jam-jam sepi (00:00-06:00). Seluruh perhitungan ini, dari </w:t>
      </w:r>
      <w:r>
        <w:rPr>
          <w:rStyle w:val="Emphasis"/>
          <w:lang w:val="id-ID"/>
        </w:rPr>
        <w:t>memory footprint</w:t>
      </w:r>
      <w:r>
        <w:rPr>
          <w:lang w:val="id-ID"/>
        </w:rPr>
        <w:t xml:space="preserve"> hingga konsumsi energi per </w:t>
      </w:r>
      <w:r>
        <w:rPr>
          <w:rStyle w:val="Emphasis"/>
          <w:lang w:val="id-ID"/>
        </w:rPr>
        <w:t>request</w:t>
      </w:r>
      <w:r>
        <w:rPr>
          <w:lang w:val="id-ID"/>
        </w:rPr>
        <w:t>, dirangkum dengan baik oleh survei SLM di [3].</w:t>
      </w:r>
    </w:p>
    <w:p w14:paraId="0E3B54D8" w14:textId="77777777" w:rsidR="002978A9" w:rsidRDefault="002978A9">
      <w:pPr>
        <w:pStyle w:val="table-label"/>
        <w:rPr>
          <w:lang w:val="id-ID"/>
        </w:rPr>
      </w:pPr>
      <w:r>
        <w:rPr>
          <w:lang w:val="id-ID"/>
        </w:rPr>
        <w:t>Tabel 6.2: Rekomendasi Hardware per Skenario Keluarga</w:t>
      </w:r>
    </w:p>
    <w:p w14:paraId="15328B02" w14:textId="77777777" w:rsidR="002978A9" w:rsidRDefault="002978A9">
      <w:pPr>
        <w:pStyle w:val="NormalWeb"/>
        <w:rPr>
          <w:lang w:val="id-ID"/>
        </w:rPr>
      </w:pPr>
      <w:r>
        <w:rPr>
          <w:lang w:val="id-ID"/>
        </w:rPr>
        <w:t>Setelah memahami skala, tabel berikut membantu memilih titik awal hardware berdasarkan komposisi keluarga dan prioritas.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3475"/>
        <w:gridCol w:w="1819"/>
        <w:gridCol w:w="1263"/>
      </w:tblGrid>
      <w:tr w:rsidR="00000000" w14:paraId="357855B4" w14:textId="77777777">
        <w:trPr>
          <w:divId w:val="358511373"/>
          <w:tblHeader/>
          <w:tblCellSpacing w:w="15" w:type="dxa"/>
        </w:trPr>
        <w:tc>
          <w:tcPr>
            <w:tcW w:w="0" w:type="auto"/>
            <w:vAlign w:val="center"/>
            <w:hideMark/>
          </w:tcPr>
          <w:p w14:paraId="4F0B8978"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08A58DD9" w14:textId="77777777" w:rsidR="002978A9" w:rsidRDefault="002978A9">
            <w:pPr>
              <w:jc w:val="center"/>
              <w:rPr>
                <w:rFonts w:eastAsia="Times New Roman"/>
                <w:b/>
                <w:bCs/>
              </w:rPr>
            </w:pPr>
            <w:r>
              <w:rPr>
                <w:rFonts w:eastAsia="Times New Roman"/>
                <w:b/>
                <w:bCs/>
              </w:rPr>
              <w:t>Rekomendasi</w:t>
            </w:r>
          </w:p>
        </w:tc>
        <w:tc>
          <w:tcPr>
            <w:tcW w:w="0" w:type="auto"/>
            <w:vAlign w:val="center"/>
            <w:hideMark/>
          </w:tcPr>
          <w:p w14:paraId="523F7BB9" w14:textId="77777777" w:rsidR="002978A9" w:rsidRDefault="002978A9">
            <w:pPr>
              <w:jc w:val="center"/>
              <w:rPr>
                <w:rFonts w:eastAsia="Times New Roman"/>
                <w:b/>
                <w:bCs/>
              </w:rPr>
            </w:pPr>
            <w:r>
              <w:rPr>
                <w:rFonts w:eastAsia="Times New Roman"/>
                <w:b/>
                <w:bCs/>
              </w:rPr>
              <w:t>Model Ideal</w:t>
            </w:r>
          </w:p>
        </w:tc>
        <w:tc>
          <w:tcPr>
            <w:tcW w:w="0" w:type="auto"/>
            <w:vAlign w:val="center"/>
            <w:hideMark/>
          </w:tcPr>
          <w:p w14:paraId="687A4365" w14:textId="77777777" w:rsidR="002978A9" w:rsidRDefault="002978A9">
            <w:pPr>
              <w:jc w:val="center"/>
              <w:rPr>
                <w:rFonts w:eastAsia="Times New Roman"/>
                <w:b/>
                <w:bCs/>
              </w:rPr>
            </w:pPr>
            <w:r>
              <w:rPr>
                <w:rFonts w:eastAsia="Times New Roman"/>
                <w:b/>
                <w:bCs/>
              </w:rPr>
              <w:t>Total Estimasi</w:t>
            </w:r>
          </w:p>
        </w:tc>
      </w:tr>
      <w:tr w:rsidR="00000000" w14:paraId="3D1EBE33" w14:textId="77777777">
        <w:trPr>
          <w:divId w:val="358511373"/>
          <w:tblCellSpacing w:w="15" w:type="dxa"/>
        </w:trPr>
        <w:tc>
          <w:tcPr>
            <w:tcW w:w="0" w:type="auto"/>
            <w:vAlign w:val="center"/>
            <w:hideMark/>
          </w:tcPr>
          <w:p w14:paraId="647CB653" w14:textId="77777777" w:rsidR="002978A9" w:rsidRDefault="002978A9">
            <w:pPr>
              <w:rPr>
                <w:rFonts w:eastAsia="Times New Roman"/>
              </w:rPr>
            </w:pPr>
            <w:r>
              <w:rPr>
                <w:rStyle w:val="Strong"/>
                <w:rFonts w:eastAsia="Times New Roman"/>
              </w:rPr>
              <w:t>Keluarga kecil (4 org), budget hemat</w:t>
            </w:r>
          </w:p>
        </w:tc>
        <w:tc>
          <w:tcPr>
            <w:tcW w:w="0" w:type="auto"/>
            <w:vAlign w:val="center"/>
            <w:hideMark/>
          </w:tcPr>
          <w:p w14:paraId="1F6B897D" w14:textId="77777777" w:rsidR="002978A9" w:rsidRDefault="002978A9">
            <w:pPr>
              <w:rPr>
                <w:rFonts w:eastAsia="Times New Roman"/>
              </w:rPr>
            </w:pPr>
            <w:r>
              <w:rPr>
                <w:rFonts w:eastAsia="Times New Roman"/>
              </w:rPr>
              <w:t>Mac Mini M4 24GB + Ollama</w:t>
            </w:r>
          </w:p>
        </w:tc>
        <w:tc>
          <w:tcPr>
            <w:tcW w:w="0" w:type="auto"/>
            <w:vAlign w:val="center"/>
            <w:hideMark/>
          </w:tcPr>
          <w:p w14:paraId="7B863322" w14:textId="77777777" w:rsidR="002978A9" w:rsidRDefault="002978A9">
            <w:pPr>
              <w:rPr>
                <w:rFonts w:eastAsia="Times New Roman"/>
              </w:rPr>
            </w:pPr>
            <w:r>
              <w:rPr>
                <w:rFonts w:eastAsia="Times New Roman"/>
              </w:rPr>
              <w:t>Llama 3.1 (8B) Q4_K_M</w:t>
            </w:r>
          </w:p>
        </w:tc>
        <w:tc>
          <w:tcPr>
            <w:tcW w:w="0" w:type="auto"/>
            <w:vAlign w:val="center"/>
            <w:hideMark/>
          </w:tcPr>
          <w:p w14:paraId="66649E6E" w14:textId="77777777" w:rsidR="002978A9" w:rsidRDefault="002978A9">
            <w:pPr>
              <w:rPr>
                <w:rFonts w:eastAsia="Times New Roman"/>
              </w:rPr>
            </w:pPr>
            <w:r>
              <w:rPr>
                <w:rFonts w:eastAsia="Times New Roman"/>
              </w:rPr>
              <w:t>~Rp 20jt</w:t>
            </w:r>
          </w:p>
        </w:tc>
      </w:tr>
      <w:tr w:rsidR="00000000" w14:paraId="43D8BACC" w14:textId="77777777">
        <w:trPr>
          <w:divId w:val="358511373"/>
          <w:tblCellSpacing w:w="15" w:type="dxa"/>
        </w:trPr>
        <w:tc>
          <w:tcPr>
            <w:tcW w:w="0" w:type="auto"/>
            <w:vAlign w:val="center"/>
            <w:hideMark/>
          </w:tcPr>
          <w:p w14:paraId="5F737501" w14:textId="77777777" w:rsidR="002978A9" w:rsidRDefault="002978A9">
            <w:pPr>
              <w:rPr>
                <w:rFonts w:eastAsia="Times New Roman"/>
              </w:rPr>
            </w:pPr>
            <w:r>
              <w:rPr>
                <w:rStyle w:val="Strong"/>
                <w:rFonts w:eastAsia="Times New Roman"/>
              </w:rPr>
              <w:t>Keluarga besar (6-8 org), performa</w:t>
            </w:r>
          </w:p>
        </w:tc>
        <w:tc>
          <w:tcPr>
            <w:tcW w:w="0" w:type="auto"/>
            <w:vAlign w:val="center"/>
            <w:hideMark/>
          </w:tcPr>
          <w:p w14:paraId="6B5C9654" w14:textId="77777777" w:rsidR="002978A9" w:rsidRDefault="002978A9">
            <w:pPr>
              <w:rPr>
                <w:rFonts w:eastAsia="Times New Roman"/>
              </w:rPr>
            </w:pPr>
            <w:r>
              <w:rPr>
                <w:rFonts w:eastAsia="Times New Roman"/>
              </w:rPr>
              <w:t>PC RTX 4090 24GB + vLLM</w:t>
            </w:r>
          </w:p>
        </w:tc>
        <w:tc>
          <w:tcPr>
            <w:tcW w:w="0" w:type="auto"/>
            <w:vAlign w:val="center"/>
            <w:hideMark/>
          </w:tcPr>
          <w:p w14:paraId="5A001517" w14:textId="77777777" w:rsidR="002978A9" w:rsidRDefault="002978A9">
            <w:pPr>
              <w:rPr>
                <w:rFonts w:eastAsia="Times New Roman"/>
              </w:rPr>
            </w:pPr>
            <w:r>
              <w:rPr>
                <w:rFonts w:eastAsia="Times New Roman"/>
              </w:rPr>
              <w:t>Llama 3.1 (70B) Q3_K_M</w:t>
            </w:r>
          </w:p>
        </w:tc>
        <w:tc>
          <w:tcPr>
            <w:tcW w:w="0" w:type="auto"/>
            <w:vAlign w:val="center"/>
            <w:hideMark/>
          </w:tcPr>
          <w:p w14:paraId="503607DE" w14:textId="77777777" w:rsidR="002978A9" w:rsidRDefault="002978A9">
            <w:pPr>
              <w:rPr>
                <w:rFonts w:eastAsia="Times New Roman"/>
              </w:rPr>
            </w:pPr>
            <w:r>
              <w:rPr>
                <w:rFonts w:eastAsia="Times New Roman"/>
              </w:rPr>
              <w:t>~Rp 45jt</w:t>
            </w:r>
          </w:p>
        </w:tc>
      </w:tr>
      <w:tr w:rsidR="00000000" w14:paraId="0DA7E910" w14:textId="77777777">
        <w:trPr>
          <w:divId w:val="358511373"/>
          <w:tblCellSpacing w:w="15" w:type="dxa"/>
        </w:trPr>
        <w:tc>
          <w:tcPr>
            <w:tcW w:w="0" w:type="auto"/>
            <w:vAlign w:val="center"/>
            <w:hideMark/>
          </w:tcPr>
          <w:p w14:paraId="6C82F435" w14:textId="77777777" w:rsidR="002978A9" w:rsidRDefault="002978A9">
            <w:pPr>
              <w:rPr>
                <w:rFonts w:eastAsia="Times New Roman"/>
              </w:rPr>
            </w:pPr>
            <w:r>
              <w:rPr>
                <w:rStyle w:val="Strong"/>
                <w:rFonts w:eastAsia="Times New Roman"/>
              </w:rPr>
              <w:t>Keluarga dengan smart home</w:t>
            </w:r>
          </w:p>
        </w:tc>
        <w:tc>
          <w:tcPr>
            <w:tcW w:w="0" w:type="auto"/>
            <w:vAlign w:val="center"/>
            <w:hideMark/>
          </w:tcPr>
          <w:p w14:paraId="76DF75C2" w14:textId="77777777" w:rsidR="002978A9" w:rsidRDefault="002978A9">
            <w:pPr>
              <w:rPr>
                <w:rFonts w:eastAsia="Times New Roman"/>
              </w:rPr>
            </w:pPr>
            <w:r>
              <w:rPr>
                <w:rFonts w:eastAsia="Times New Roman"/>
              </w:rPr>
              <w:t>Homelab: Mini PC + RTX 3090 used + Home Assistant</w:t>
            </w:r>
          </w:p>
        </w:tc>
        <w:tc>
          <w:tcPr>
            <w:tcW w:w="0" w:type="auto"/>
            <w:vAlign w:val="center"/>
            <w:hideMark/>
          </w:tcPr>
          <w:p w14:paraId="75B591E1" w14:textId="77777777" w:rsidR="002978A9" w:rsidRDefault="002978A9">
            <w:pPr>
              <w:rPr>
                <w:rFonts w:eastAsia="Times New Roman"/>
              </w:rPr>
            </w:pPr>
            <w:r>
              <w:rPr>
                <w:rFonts w:eastAsia="Times New Roman"/>
              </w:rPr>
              <w:t>Qwen 2.5 (14B) Q4_K_M</w:t>
            </w:r>
          </w:p>
        </w:tc>
        <w:tc>
          <w:tcPr>
            <w:tcW w:w="0" w:type="auto"/>
            <w:vAlign w:val="center"/>
            <w:hideMark/>
          </w:tcPr>
          <w:p w14:paraId="51AA4F10" w14:textId="77777777" w:rsidR="002978A9" w:rsidRDefault="002978A9">
            <w:pPr>
              <w:rPr>
                <w:rFonts w:eastAsia="Times New Roman"/>
              </w:rPr>
            </w:pPr>
            <w:r>
              <w:rPr>
                <w:rFonts w:eastAsia="Times New Roman"/>
              </w:rPr>
              <w:t>~Rp 30jt</w:t>
            </w:r>
          </w:p>
        </w:tc>
      </w:tr>
      <w:tr w:rsidR="00000000" w14:paraId="67B13379" w14:textId="77777777">
        <w:trPr>
          <w:divId w:val="358511373"/>
          <w:tblCellSpacing w:w="15" w:type="dxa"/>
        </w:trPr>
        <w:tc>
          <w:tcPr>
            <w:tcW w:w="0" w:type="auto"/>
            <w:vAlign w:val="center"/>
            <w:hideMark/>
          </w:tcPr>
          <w:p w14:paraId="7DA4D2E4" w14:textId="77777777" w:rsidR="002978A9" w:rsidRDefault="002978A9">
            <w:pPr>
              <w:rPr>
                <w:rFonts w:eastAsia="Times New Roman"/>
              </w:rPr>
            </w:pPr>
            <w:r>
              <w:rPr>
                <w:rStyle w:val="Strong"/>
                <w:rFonts w:eastAsia="Times New Roman"/>
              </w:rPr>
              <w:t>Lowest power (24/7 on)</w:t>
            </w:r>
          </w:p>
        </w:tc>
        <w:tc>
          <w:tcPr>
            <w:tcW w:w="0" w:type="auto"/>
            <w:vAlign w:val="center"/>
            <w:hideMark/>
          </w:tcPr>
          <w:p w14:paraId="373B6AFE" w14:textId="77777777" w:rsidR="002978A9" w:rsidRDefault="002978A9">
            <w:pPr>
              <w:rPr>
                <w:rFonts w:eastAsia="Times New Roman"/>
              </w:rPr>
            </w:pPr>
            <w:r>
              <w:rPr>
                <w:rFonts w:eastAsia="Times New Roman"/>
              </w:rPr>
              <w:t>Mac Mini M4 Pro 48GB + Ollama</w:t>
            </w:r>
          </w:p>
        </w:tc>
        <w:tc>
          <w:tcPr>
            <w:tcW w:w="0" w:type="auto"/>
            <w:vAlign w:val="center"/>
            <w:hideMark/>
          </w:tcPr>
          <w:p w14:paraId="7D8456FB" w14:textId="77777777" w:rsidR="002978A9" w:rsidRDefault="002978A9">
            <w:pPr>
              <w:rPr>
                <w:rFonts w:eastAsia="Times New Roman"/>
              </w:rPr>
            </w:pPr>
            <w:r>
              <w:rPr>
                <w:rFonts w:eastAsia="Times New Roman"/>
              </w:rPr>
              <w:t>Llama 3.1 (8B) Q5_K_M</w:t>
            </w:r>
          </w:p>
        </w:tc>
        <w:tc>
          <w:tcPr>
            <w:tcW w:w="0" w:type="auto"/>
            <w:vAlign w:val="center"/>
            <w:hideMark/>
          </w:tcPr>
          <w:p w14:paraId="5909CAAD" w14:textId="77777777" w:rsidR="002978A9" w:rsidRDefault="002978A9">
            <w:pPr>
              <w:rPr>
                <w:rFonts w:eastAsia="Times New Roman"/>
              </w:rPr>
            </w:pPr>
            <w:r>
              <w:rPr>
                <w:rFonts w:eastAsia="Times New Roman"/>
              </w:rPr>
              <w:t>~Rp 35jt</w:t>
            </w:r>
          </w:p>
        </w:tc>
      </w:tr>
    </w:tbl>
    <w:p w14:paraId="1410A6FD" w14:textId="77777777" w:rsidR="002978A9" w:rsidRDefault="002978A9">
      <w:pPr>
        <w:pStyle w:val="NormalWeb"/>
        <w:rPr>
          <w:lang w:val="id-ID"/>
        </w:rPr>
      </w:pPr>
      <w:r>
        <w:rPr>
          <w:lang w:val="id-ID"/>
        </w:rPr>
        <w:t xml:space="preserve">Pola yang muncul: ukuran keluarga menentukan model, dan model menentukan hardware. Empat orang dengan anggaran ketat dapat diselesaikan Mac Mini M4 24GB; enam sampai delapan orang yang ingin kualitas tertinggi butuh RTX 4090 untuk menampung Llama 3.1 (70B) dalam Q3_K_M. Skenario ketiga adalah jalan tengah yang paling populer di Indonesia — </w:t>
      </w:r>
      <w:r>
        <w:rPr>
          <w:rStyle w:val="Emphasis"/>
          <w:lang w:val="id-ID"/>
        </w:rPr>
        <w:t>homelab</w:t>
      </w:r>
      <w:r>
        <w:rPr>
          <w:lang w:val="id-ID"/>
        </w:rPr>
        <w:t xml:space="preserve"> dengan </w:t>
      </w:r>
      <w:r>
        <w:rPr>
          <w:rStyle w:val="Emphasis"/>
          <w:lang w:val="id-ID"/>
        </w:rPr>
        <w:t>used</w:t>
      </w:r>
      <w:r>
        <w:rPr>
          <w:lang w:val="id-ID"/>
        </w:rPr>
        <w:t xml:space="preserve"> </w:t>
      </w:r>
      <w:r>
        <w:rPr>
          <w:lang w:val="id-ID"/>
        </w:rPr>
        <w:t>RTX 3090 yang juga menjadi tulang punggung Home Assistant. Skenario keempat, 24/7, menyerahkan segalanya pada efisiensi Apple Silicon. Tidak ada jawaban universal; yang ada adalah jawaban yang cocok dengan keluarga Anda.</w:t>
      </w:r>
    </w:p>
    <w:p w14:paraId="5DE2FF51" w14:textId="77777777" w:rsidR="002978A9" w:rsidRDefault="002978A9">
      <w:pPr>
        <w:pStyle w:val="NormalWeb"/>
        <w:rPr>
          <w:lang w:val="id-ID"/>
        </w:rPr>
      </w:pPr>
      <w:r>
        <w:rPr>
          <w:lang w:val="id-ID"/>
        </w:rPr>
        <w:t>Praktik terbaik dari ketiga pilihan pertama: jangan membeli hardware "untuk masa depan"</w:t>
      </w:r>
      <w:r>
        <w:rPr>
          <w:lang w:val="id-ID"/>
        </w:rPr>
        <w:t>. Keluarga yang memulai dengan Mac Mini 24GB untuk model 8B lalu berencana naik ke 70B setahun kemudian akan membayar dua kali — jauh lebih baik menetapkan ukuran keluarga dan model maksimum yang masuk akal sejak awal, lalu memilih skenario tepat di atasnya. Hardware rumah tunduk pada aturan rumah: beli sesuai kebutuhan hari ini, bukan sesuai khayalan setahun lagi.</w:t>
      </w:r>
    </w:p>
    <w:p w14:paraId="6869A43C" w14:textId="77777777" w:rsidR="002978A9" w:rsidRDefault="002978A9">
      <w:pPr>
        <w:rPr>
          <w:rFonts w:eastAsia="Times New Roman"/>
          <w:lang w:val="id-ID"/>
        </w:rPr>
      </w:pPr>
      <w:r>
        <w:rPr>
          <w:rFonts w:eastAsia="Times New Roman"/>
          <w:lang w:val="id-ID"/>
        </w:rPr>
        <w:pict w14:anchorId="6D203133">
          <v:rect id="_x0000_i1152" style="width:0;height:1.5pt" o:hralign="center" o:hrstd="t" o:hr="t" fillcolor="#a0a0a0" stroked="f"/>
        </w:pict>
      </w:r>
    </w:p>
    <w:p w14:paraId="37CE7B86" w14:textId="77777777" w:rsidR="002978A9" w:rsidRDefault="002978A9">
      <w:pPr>
        <w:pStyle w:val="Heading2"/>
        <w:rPr>
          <w:rFonts w:eastAsia="Times New Roman"/>
          <w:lang w:val="id-ID"/>
        </w:rPr>
      </w:pPr>
      <w:r>
        <w:rPr>
          <w:rFonts w:eastAsia="Times New Roman"/>
          <w:lang w:val="id-ID"/>
        </w:rPr>
        <w:t>5. Komponen Sistem</w:t>
      </w:r>
    </w:p>
    <w:p w14:paraId="07658279" w14:textId="77777777" w:rsidR="002978A9" w:rsidRDefault="002978A9">
      <w:pPr>
        <w:pStyle w:val="NormalWeb"/>
        <w:rPr>
          <w:lang w:val="id-ID"/>
        </w:rPr>
      </w:pPr>
      <w:r>
        <w:rPr>
          <w:lang w:val="id-ID"/>
        </w:rPr>
        <w:t>Setiap sistem tersusun dari empat lini komponen yang bekerja seperti dapur yang terorganisir: ada yang memasak, yang menyimpan bahan, yang menjadi kurir, dan yang mencatat pesanan.</w:t>
      </w:r>
    </w:p>
    <w:p w14:paraId="5C4B17AC" w14:textId="77777777" w:rsidR="002978A9" w:rsidRDefault="002978A9">
      <w:pPr>
        <w:pStyle w:val="NormalWeb"/>
        <w:rPr>
          <w:lang w:val="id-ID"/>
        </w:rPr>
      </w:pPr>
      <w:r>
        <w:rPr>
          <w:rStyle w:val="Strong"/>
          <w:lang w:val="id-ID"/>
        </w:rPr>
        <w:t>LLM Server</w:t>
      </w:r>
      <w:r>
        <w:rPr>
          <w:lang w:val="id-ID"/>
        </w:rPr>
        <w:t xml:space="preserve"> — jantung sistem, diisi oleh </w:t>
      </w:r>
      <w:r>
        <w:rPr>
          <w:rStyle w:val="Strong"/>
          <w:lang w:val="id-ID"/>
        </w:rPr>
        <w:t>Ollama</w:t>
      </w:r>
      <w:r>
        <w:rPr>
          <w:lang w:val="id-ID"/>
        </w:rPr>
        <w:t xml:space="preserve"> atau </w:t>
      </w:r>
      <w:r>
        <w:rPr>
          <w:rStyle w:val="Strong"/>
          <w:lang w:val="id-ID"/>
        </w:rPr>
        <w:t>vLLM</w:t>
      </w:r>
      <w:r>
        <w:rPr>
          <w:lang w:val="id-ID"/>
        </w:rPr>
        <w:t xml:space="preserve">. Untuk skala keluarga, Ollama cukup karena concurrency rendah; vLLM masuk akal jika nanti ada rencana skala naik atau banyak pengguna </w:t>
      </w:r>
      <w:r>
        <w:rPr>
          <w:rStyle w:val="Emphasis"/>
          <w:lang w:val="id-ID"/>
        </w:rPr>
        <w:t>power</w:t>
      </w:r>
      <w:r>
        <w:rPr>
          <w:lang w:val="id-ID"/>
        </w:rPr>
        <w:t xml:space="preserve">. </w:t>
      </w:r>
      <w:r>
        <w:rPr>
          <w:rStyle w:val="Strong"/>
          <w:lang w:val="id-ID"/>
        </w:rPr>
        <w:t>RAG Pipeline</w:t>
      </w:r>
      <w:r>
        <w:rPr>
          <w:lang w:val="id-ID"/>
        </w:rPr>
        <w:t xml:space="preserve"> — rak buku keluarga berbentuk vektor, memakai </w:t>
      </w:r>
      <w:r>
        <w:rPr>
          <w:rStyle w:val="Strong"/>
          <w:lang w:val="id-ID"/>
        </w:rPr>
        <w:t>ChromaDB</w:t>
      </w:r>
      <w:r>
        <w:rPr>
          <w:lang w:val="id-ID"/>
        </w:rPr>
        <w:t xml:space="preserve"> </w:t>
      </w:r>
      <w:r>
        <w:rPr>
          <w:lang w:val="id-ID"/>
        </w:rPr>
        <w:t xml:space="preserve">lokal yang menyimpan dokumen keluarga: buku pelajaran, jurnal medis, dokumentasi proyek, hingga kumpulan resep. </w:t>
      </w:r>
      <w:r>
        <w:rPr>
          <w:rStyle w:val="Strong"/>
          <w:lang w:val="id-ID"/>
        </w:rPr>
        <w:t>Smart Home Bridge</w:t>
      </w:r>
      <w:r>
        <w:rPr>
          <w:lang w:val="id-ID"/>
        </w:rPr>
        <w:t xml:space="preserve"> — jika keluarga menggunakan otomasi rumah, </w:t>
      </w:r>
      <w:r>
        <w:rPr>
          <w:rStyle w:val="Strong"/>
          <w:lang w:val="id-ID"/>
        </w:rPr>
        <w:t>Home Assistant</w:t>
      </w:r>
      <w:r>
        <w:rPr>
          <w:lang w:val="id-ID"/>
        </w:rPr>
        <w:t xml:space="preserve"> dengan </w:t>
      </w:r>
      <w:r>
        <w:rPr>
          <w:rStyle w:val="Emphasis"/>
          <w:lang w:val="id-ID"/>
        </w:rPr>
        <w:t>custom integration</w:t>
      </w:r>
      <w:r>
        <w:rPr>
          <w:lang w:val="id-ID"/>
        </w:rPr>
        <w:t xml:space="preserve"> HACS menjadi penghubung antara perintah bahasa alami dan perangkat fisik. </w:t>
      </w:r>
      <w:r>
        <w:rPr>
          <w:rStyle w:val="Strong"/>
          <w:lang w:val="id-ID"/>
        </w:rPr>
        <w:t>Voice Interface</w:t>
      </w:r>
      <w:r>
        <w:rPr>
          <w:lang w:val="id-ID"/>
        </w:rPr>
        <w:t xml:space="preserve"> — bersifat opsional: </w:t>
      </w:r>
      <w:r>
        <w:rPr>
          <w:rStyle w:val="Strong"/>
          <w:lang w:val="id-ID"/>
        </w:rPr>
        <w:t>Whisper</w:t>
      </w:r>
      <w:r>
        <w:rPr>
          <w:lang w:val="id-ID"/>
        </w:rPr>
        <w:t xml:space="preserve"> untuk </w:t>
      </w:r>
      <w:r>
        <w:rPr>
          <w:rStyle w:val="Emphasis"/>
          <w:lang w:val="id-ID"/>
        </w:rPr>
        <w:t>speech-to-text</w:t>
      </w:r>
      <w:r>
        <w:rPr>
          <w:lang w:val="id-ID"/>
        </w:rPr>
        <w:t xml:space="preserve"> dan </w:t>
      </w:r>
      <w:r>
        <w:rPr>
          <w:rStyle w:val="Strong"/>
          <w:lang w:val="id-ID"/>
        </w:rPr>
        <w:t>Piper</w:t>
      </w:r>
      <w:r>
        <w:rPr>
          <w:lang w:val="id-ID"/>
        </w:rPr>
        <w:t xml:space="preserve"> untuk </w:t>
      </w:r>
      <w:r>
        <w:rPr>
          <w:rStyle w:val="Emphasis"/>
          <w:lang w:val="id-ID"/>
        </w:rPr>
        <w:t>text-to-speech</w:t>
      </w:r>
      <w:r>
        <w:rPr>
          <w:lang w:val="id-ID"/>
        </w:rPr>
        <w:t>, memberi keluarga antarmuka yang paling alami: bicara.</w:t>
      </w:r>
    </w:p>
    <w:p w14:paraId="47D818C5" w14:textId="77777777" w:rsidR="002978A9" w:rsidRDefault="002978A9">
      <w:pPr>
        <w:pStyle w:val="NormalWeb"/>
        <w:rPr>
          <w:lang w:val="id-ID"/>
        </w:rPr>
      </w:pPr>
      <w:r>
        <w:rPr>
          <w:lang w:val="id-ID"/>
        </w:rPr>
        <w:t xml:space="preserve">Peran setiap komponen perlu dilihat relatif terhadap arsitektur modular-agent yang diusulkan </w:t>
      </w:r>
      <w:r>
        <w:rPr>
          <w:rStyle w:val="Emphasis"/>
          <w:lang w:val="id-ID"/>
        </w:rPr>
        <w:t>Harmony</w:t>
      </w:r>
      <w:r>
        <w:rPr>
          <w:lang w:val="id-ID"/>
        </w:rPr>
        <w:t xml:space="preserve"> [2]: bukan satu model raksasa yang melakukan segalanya, melainkan LLM pusat yang mengarahkan tugas—deteksi maksud, pencarian konteks, pemilihan aksi—ke modul-modul khusus.</w:t>
      </w:r>
    </w:p>
    <w:p w14:paraId="483B1E00" w14:textId="77777777" w:rsidR="002978A9" w:rsidRDefault="002978A9">
      <w:pPr>
        <w:pStyle w:val="NormalWeb"/>
        <w:rPr>
          <w:lang w:val="id-ID"/>
        </w:rPr>
      </w:pPr>
      <w:r>
        <w:rPr>
          <w:lang w:val="id-ID"/>
        </w:rPr>
        <w:t>Bagi keluarga yang baru pindah dari asisten cloud, ada godaan untuk memasang semuanya sekaligus dalam satu akhir pekan. Resist. Urutan adopsi yang bijak adalah bertahap: mulai dari LLM server plus Open WebUI selama satu-dua minggu (keluarga terbiasa, model dipilih), lalu tambahkan RAG ketika keluarga mulai bertanya tentang dokumen pribadi, dan pasang Home Assistant hanya bila rumah sudah memiliki perangkat pintar yang benar-benar dipakai tiap hari. Setiap lapisan menambah nilai, tetapi juga menambah satu ti</w:t>
      </w:r>
      <w:r>
        <w:rPr>
          <w:lang w:val="id-ID"/>
        </w:rPr>
        <w:t>tik yang harus dipelihara, dan setiap lapisan yang dipasang terlalu dini biasanya yang pertama ditinggalkan.</w:t>
      </w:r>
    </w:p>
    <w:p w14:paraId="1EFAB713" w14:textId="77777777" w:rsidR="002978A9" w:rsidRDefault="002978A9">
      <w:pPr>
        <w:pStyle w:val="table-label"/>
        <w:rPr>
          <w:lang w:val="id-ID"/>
        </w:rPr>
      </w:pPr>
      <w:r>
        <w:rPr>
          <w:lang w:val="id-ID"/>
        </w:rPr>
        <w:t>Tabel 6.3: Komponen Sistem Home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676"/>
        <w:gridCol w:w="2046"/>
        <w:gridCol w:w="2629"/>
      </w:tblGrid>
      <w:tr w:rsidR="00000000" w14:paraId="14C6DEFF" w14:textId="77777777">
        <w:trPr>
          <w:divId w:val="1838115104"/>
          <w:tblHeader/>
          <w:tblCellSpacing w:w="15" w:type="dxa"/>
        </w:trPr>
        <w:tc>
          <w:tcPr>
            <w:tcW w:w="0" w:type="auto"/>
            <w:vAlign w:val="center"/>
            <w:hideMark/>
          </w:tcPr>
          <w:p w14:paraId="134E1BE9"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3691827A" w14:textId="77777777" w:rsidR="002978A9" w:rsidRDefault="002978A9">
            <w:pPr>
              <w:jc w:val="center"/>
              <w:rPr>
                <w:rFonts w:eastAsia="Times New Roman"/>
                <w:b/>
                <w:bCs/>
              </w:rPr>
            </w:pPr>
            <w:r>
              <w:rPr>
                <w:rFonts w:eastAsia="Times New Roman"/>
                <w:b/>
                <w:bCs/>
              </w:rPr>
              <w:t>Peran</w:t>
            </w:r>
          </w:p>
        </w:tc>
        <w:tc>
          <w:tcPr>
            <w:tcW w:w="0" w:type="auto"/>
            <w:vAlign w:val="center"/>
            <w:hideMark/>
          </w:tcPr>
          <w:p w14:paraId="07474B14" w14:textId="77777777" w:rsidR="002978A9" w:rsidRDefault="002978A9">
            <w:pPr>
              <w:jc w:val="center"/>
              <w:rPr>
                <w:rFonts w:eastAsia="Times New Roman"/>
                <w:b/>
                <w:bCs/>
              </w:rPr>
            </w:pPr>
            <w:r>
              <w:rPr>
                <w:rFonts w:eastAsia="Times New Roman"/>
                <w:b/>
                <w:bCs/>
              </w:rPr>
              <w:t>Teknologi Pilihan</w:t>
            </w:r>
          </w:p>
        </w:tc>
        <w:tc>
          <w:tcPr>
            <w:tcW w:w="0" w:type="auto"/>
            <w:vAlign w:val="center"/>
            <w:hideMark/>
          </w:tcPr>
          <w:p w14:paraId="5518000D" w14:textId="77777777" w:rsidR="002978A9" w:rsidRDefault="002978A9">
            <w:pPr>
              <w:jc w:val="center"/>
              <w:rPr>
                <w:rFonts w:eastAsia="Times New Roman"/>
                <w:b/>
                <w:bCs/>
              </w:rPr>
            </w:pPr>
            <w:r>
              <w:rPr>
                <w:rFonts w:eastAsia="Times New Roman"/>
                <w:b/>
                <w:bCs/>
              </w:rPr>
              <w:t>Kapan Dibutuhkan</w:t>
            </w:r>
          </w:p>
        </w:tc>
      </w:tr>
      <w:tr w:rsidR="00000000" w14:paraId="43C5614D" w14:textId="77777777">
        <w:trPr>
          <w:divId w:val="1838115104"/>
          <w:tblCellSpacing w:w="15" w:type="dxa"/>
        </w:trPr>
        <w:tc>
          <w:tcPr>
            <w:tcW w:w="0" w:type="auto"/>
            <w:vAlign w:val="center"/>
            <w:hideMark/>
          </w:tcPr>
          <w:p w14:paraId="2C65A22C" w14:textId="77777777" w:rsidR="002978A9" w:rsidRDefault="002978A9">
            <w:pPr>
              <w:rPr>
                <w:rFonts w:eastAsia="Times New Roman"/>
              </w:rPr>
            </w:pPr>
            <w:r>
              <w:rPr>
                <w:rStyle w:val="Strong"/>
                <w:rFonts w:eastAsia="Times New Roman"/>
              </w:rPr>
              <w:t>LLM Server</w:t>
            </w:r>
          </w:p>
        </w:tc>
        <w:tc>
          <w:tcPr>
            <w:tcW w:w="0" w:type="auto"/>
            <w:vAlign w:val="center"/>
            <w:hideMark/>
          </w:tcPr>
          <w:p w14:paraId="520B3B0A" w14:textId="77777777" w:rsidR="002978A9" w:rsidRDefault="002978A9">
            <w:pPr>
              <w:rPr>
                <w:rFonts w:eastAsia="Times New Roman"/>
              </w:rPr>
            </w:pPr>
            <w:r>
              <w:rPr>
                <w:rFonts w:eastAsia="Times New Roman"/>
              </w:rPr>
              <w:t>Inferensi utama, melayani semua user</w:t>
            </w:r>
          </w:p>
        </w:tc>
        <w:tc>
          <w:tcPr>
            <w:tcW w:w="0" w:type="auto"/>
            <w:vAlign w:val="center"/>
            <w:hideMark/>
          </w:tcPr>
          <w:p w14:paraId="13E4CC4C" w14:textId="77777777" w:rsidR="002978A9" w:rsidRDefault="002978A9">
            <w:pPr>
              <w:rPr>
                <w:rFonts w:eastAsia="Times New Roman"/>
              </w:rPr>
            </w:pPr>
            <w:r>
              <w:rPr>
                <w:rFonts w:eastAsia="Times New Roman"/>
              </w:rPr>
              <w:t>Ollama / vLLM</w:t>
            </w:r>
          </w:p>
        </w:tc>
        <w:tc>
          <w:tcPr>
            <w:tcW w:w="0" w:type="auto"/>
            <w:vAlign w:val="center"/>
            <w:hideMark/>
          </w:tcPr>
          <w:p w14:paraId="4B7E3508" w14:textId="77777777" w:rsidR="002978A9" w:rsidRDefault="002978A9">
            <w:pPr>
              <w:rPr>
                <w:rFonts w:eastAsia="Times New Roman"/>
              </w:rPr>
            </w:pPr>
            <w:r>
              <w:rPr>
                <w:rFonts w:eastAsia="Times New Roman"/>
              </w:rPr>
              <w:t>Selalu</w:t>
            </w:r>
          </w:p>
        </w:tc>
      </w:tr>
      <w:tr w:rsidR="00000000" w14:paraId="27316969" w14:textId="77777777">
        <w:trPr>
          <w:divId w:val="1838115104"/>
          <w:tblCellSpacing w:w="15" w:type="dxa"/>
        </w:trPr>
        <w:tc>
          <w:tcPr>
            <w:tcW w:w="0" w:type="auto"/>
            <w:vAlign w:val="center"/>
            <w:hideMark/>
          </w:tcPr>
          <w:p w14:paraId="0632A84F" w14:textId="77777777" w:rsidR="002978A9" w:rsidRDefault="002978A9">
            <w:pPr>
              <w:rPr>
                <w:rFonts w:eastAsia="Times New Roman"/>
              </w:rPr>
            </w:pPr>
            <w:r>
              <w:rPr>
                <w:rStyle w:val="Strong"/>
                <w:rFonts w:eastAsia="Times New Roman"/>
              </w:rPr>
              <w:t>RAG Pipeline</w:t>
            </w:r>
          </w:p>
        </w:tc>
        <w:tc>
          <w:tcPr>
            <w:tcW w:w="0" w:type="auto"/>
            <w:vAlign w:val="center"/>
            <w:hideMark/>
          </w:tcPr>
          <w:p w14:paraId="606F904D" w14:textId="77777777" w:rsidR="002978A9" w:rsidRDefault="002978A9">
            <w:pPr>
              <w:rPr>
                <w:rFonts w:eastAsia="Times New Roman"/>
              </w:rPr>
            </w:pPr>
            <w:r>
              <w:rPr>
                <w:rFonts w:eastAsia="Times New Roman"/>
              </w:rPr>
              <w:t>Menyimpan &amp; mencari dokumen keluarga</w:t>
            </w:r>
          </w:p>
        </w:tc>
        <w:tc>
          <w:tcPr>
            <w:tcW w:w="0" w:type="auto"/>
            <w:vAlign w:val="center"/>
            <w:hideMark/>
          </w:tcPr>
          <w:p w14:paraId="32FFBD41" w14:textId="77777777" w:rsidR="002978A9" w:rsidRDefault="002978A9">
            <w:pPr>
              <w:rPr>
                <w:rFonts w:eastAsia="Times New Roman"/>
              </w:rPr>
            </w:pPr>
            <w:r>
              <w:rPr>
                <w:rFonts w:eastAsia="Times New Roman"/>
              </w:rPr>
              <w:t>ChromaDB lokal</w:t>
            </w:r>
          </w:p>
        </w:tc>
        <w:tc>
          <w:tcPr>
            <w:tcW w:w="0" w:type="auto"/>
            <w:vAlign w:val="center"/>
            <w:hideMark/>
          </w:tcPr>
          <w:p w14:paraId="180C33F1" w14:textId="77777777" w:rsidR="002978A9" w:rsidRDefault="002978A9">
            <w:pPr>
              <w:rPr>
                <w:rFonts w:eastAsia="Times New Roman"/>
              </w:rPr>
            </w:pPr>
            <w:r>
              <w:rPr>
                <w:rFonts w:eastAsia="Times New Roman"/>
              </w:rPr>
              <w:t>Ada dokumen privat yang perlu dirujuk</w:t>
            </w:r>
          </w:p>
        </w:tc>
      </w:tr>
      <w:tr w:rsidR="00000000" w14:paraId="1B1E39C8" w14:textId="77777777">
        <w:trPr>
          <w:divId w:val="1838115104"/>
          <w:tblCellSpacing w:w="15" w:type="dxa"/>
        </w:trPr>
        <w:tc>
          <w:tcPr>
            <w:tcW w:w="0" w:type="auto"/>
            <w:vAlign w:val="center"/>
            <w:hideMark/>
          </w:tcPr>
          <w:p w14:paraId="2DA5B836" w14:textId="77777777" w:rsidR="002978A9" w:rsidRDefault="002978A9">
            <w:pPr>
              <w:rPr>
                <w:rFonts w:eastAsia="Times New Roman"/>
              </w:rPr>
            </w:pPr>
            <w:r>
              <w:rPr>
                <w:rStyle w:val="Strong"/>
                <w:rFonts w:eastAsia="Times New Roman"/>
              </w:rPr>
              <w:t>Smart Home Bridge</w:t>
            </w:r>
          </w:p>
        </w:tc>
        <w:tc>
          <w:tcPr>
            <w:tcW w:w="0" w:type="auto"/>
            <w:vAlign w:val="center"/>
            <w:hideMark/>
          </w:tcPr>
          <w:p w14:paraId="4998CC01" w14:textId="77777777" w:rsidR="002978A9" w:rsidRDefault="002978A9">
            <w:pPr>
              <w:rPr>
                <w:rFonts w:eastAsia="Times New Roman"/>
              </w:rPr>
            </w:pPr>
            <w:r>
              <w:rPr>
                <w:rFonts w:eastAsia="Times New Roman"/>
              </w:rPr>
              <w:t>Kontrol perangkat fisik via bahasa alami</w:t>
            </w:r>
          </w:p>
        </w:tc>
        <w:tc>
          <w:tcPr>
            <w:tcW w:w="0" w:type="auto"/>
            <w:vAlign w:val="center"/>
            <w:hideMark/>
          </w:tcPr>
          <w:p w14:paraId="05D71AC8" w14:textId="77777777" w:rsidR="002978A9" w:rsidRDefault="002978A9">
            <w:pPr>
              <w:rPr>
                <w:rFonts w:eastAsia="Times New Roman"/>
              </w:rPr>
            </w:pPr>
            <w:r>
              <w:rPr>
                <w:rFonts w:eastAsia="Times New Roman"/>
              </w:rPr>
              <w:t>Home Assistant + HACS</w:t>
            </w:r>
          </w:p>
        </w:tc>
        <w:tc>
          <w:tcPr>
            <w:tcW w:w="0" w:type="auto"/>
            <w:vAlign w:val="center"/>
            <w:hideMark/>
          </w:tcPr>
          <w:p w14:paraId="282B2B05" w14:textId="77777777" w:rsidR="002978A9" w:rsidRDefault="002978A9">
            <w:pPr>
              <w:rPr>
                <w:rFonts w:eastAsia="Times New Roman"/>
              </w:rPr>
            </w:pPr>
            <w:r>
              <w:rPr>
                <w:rFonts w:eastAsia="Times New Roman"/>
              </w:rPr>
              <w:t>Keluarga punya lampu/AC/IR smart</w:t>
            </w:r>
          </w:p>
        </w:tc>
      </w:tr>
      <w:tr w:rsidR="00000000" w14:paraId="12229402" w14:textId="77777777">
        <w:trPr>
          <w:divId w:val="1838115104"/>
          <w:tblCellSpacing w:w="15" w:type="dxa"/>
        </w:trPr>
        <w:tc>
          <w:tcPr>
            <w:tcW w:w="0" w:type="auto"/>
            <w:vAlign w:val="center"/>
            <w:hideMark/>
          </w:tcPr>
          <w:p w14:paraId="719B74C3" w14:textId="77777777" w:rsidR="002978A9" w:rsidRDefault="002978A9">
            <w:pPr>
              <w:rPr>
                <w:rFonts w:eastAsia="Times New Roman"/>
              </w:rPr>
            </w:pPr>
            <w:r>
              <w:rPr>
                <w:rStyle w:val="Strong"/>
                <w:rFonts w:eastAsia="Times New Roman"/>
              </w:rPr>
              <w:t>Voice Interface</w:t>
            </w:r>
          </w:p>
        </w:tc>
        <w:tc>
          <w:tcPr>
            <w:tcW w:w="0" w:type="auto"/>
            <w:vAlign w:val="center"/>
            <w:hideMark/>
          </w:tcPr>
          <w:p w14:paraId="73DB4523" w14:textId="77777777" w:rsidR="002978A9" w:rsidRDefault="002978A9">
            <w:pPr>
              <w:rPr>
                <w:rFonts w:eastAsia="Times New Roman"/>
              </w:rPr>
            </w:pPr>
            <w:r>
              <w:rPr>
                <w:rFonts w:eastAsia="Times New Roman"/>
              </w:rPr>
              <w:t>Input suara &amp; respons lisan</w:t>
            </w:r>
          </w:p>
        </w:tc>
        <w:tc>
          <w:tcPr>
            <w:tcW w:w="0" w:type="auto"/>
            <w:vAlign w:val="center"/>
            <w:hideMark/>
          </w:tcPr>
          <w:p w14:paraId="3DF849EC" w14:textId="77777777" w:rsidR="002978A9" w:rsidRDefault="002978A9">
            <w:pPr>
              <w:rPr>
                <w:rFonts w:eastAsia="Times New Roman"/>
              </w:rPr>
            </w:pPr>
            <w:r>
              <w:rPr>
                <w:rFonts w:eastAsia="Times New Roman"/>
              </w:rPr>
              <w:t>Whisper (STT) + Piper (TTS)</w:t>
            </w:r>
          </w:p>
        </w:tc>
        <w:tc>
          <w:tcPr>
            <w:tcW w:w="0" w:type="auto"/>
            <w:vAlign w:val="center"/>
            <w:hideMark/>
          </w:tcPr>
          <w:p w14:paraId="7938C676" w14:textId="77777777" w:rsidR="002978A9" w:rsidRDefault="002978A9">
            <w:pPr>
              <w:rPr>
                <w:rFonts w:eastAsia="Times New Roman"/>
              </w:rPr>
            </w:pPr>
            <w:r>
              <w:rPr>
                <w:rFonts w:eastAsia="Times New Roman"/>
              </w:rPr>
              <w:t>Opsional — untuk anak dan dapur</w:t>
            </w:r>
          </w:p>
        </w:tc>
      </w:tr>
    </w:tbl>
    <w:p w14:paraId="5394BD02" w14:textId="77777777" w:rsidR="002978A9" w:rsidRDefault="002978A9">
      <w:pPr>
        <w:rPr>
          <w:rFonts w:eastAsia="Times New Roman"/>
          <w:lang w:val="id-ID"/>
        </w:rPr>
      </w:pPr>
      <w:r>
        <w:rPr>
          <w:rFonts w:eastAsia="Times New Roman"/>
          <w:lang w:val="id-ID"/>
        </w:rPr>
        <w:pict w14:anchorId="070C7016">
          <v:rect id="_x0000_i1153" style="width:0;height:1.5pt" o:hralign="center" o:hrstd="t" o:hr="t" fillcolor="#a0a0a0" stroked="f"/>
        </w:pict>
      </w:r>
    </w:p>
    <w:p w14:paraId="0C23DCFB" w14:textId="77777777" w:rsidR="002978A9" w:rsidRDefault="002978A9">
      <w:pPr>
        <w:pStyle w:val="Heading2"/>
        <w:rPr>
          <w:rFonts w:eastAsia="Times New Roman"/>
          <w:lang w:val="id-ID"/>
        </w:rPr>
      </w:pPr>
      <w:r>
        <w:rPr>
          <w:rFonts w:eastAsia="Times New Roman"/>
          <w:lang w:val="id-ID"/>
        </w:rPr>
        <w:t>6. Topologi Jaringan yang Sehat</w:t>
      </w:r>
    </w:p>
    <w:p w14:paraId="56E14832" w14:textId="77777777" w:rsidR="002978A9" w:rsidRDefault="002978A9">
      <w:pPr>
        <w:pStyle w:val="NormalWeb"/>
        <w:rPr>
          <w:lang w:val="id-ID"/>
        </w:rPr>
      </w:pPr>
      <w:r>
        <w:rPr>
          <w:lang w:val="id-ID"/>
        </w:rPr>
        <w:t xml:space="preserve">Topologi jaringan adalah "denah rumah" bagi sistem ini: semuanya berada dalam satu atap — </w:t>
      </w:r>
      <w:r>
        <w:rPr>
          <w:rStyle w:val="Strong"/>
          <w:lang w:val="id-ID"/>
        </w:rPr>
        <w:t>LAN</w:t>
      </w:r>
      <w:r>
        <w:rPr>
          <w:lang w:val="id-ID"/>
        </w:rPr>
        <w:t xml:space="preserve">. LLM server tinggal di jaringan lokal (misalnya </w:t>
      </w:r>
      <w:r>
        <w:rPr>
          <w:rStyle w:val="HTMLCode"/>
          <w:lang w:val="id-ID"/>
        </w:rPr>
        <w:t>192.168.1.100</w:t>
      </w:r>
      <w:r>
        <w:rPr>
          <w:lang w:val="id-ID"/>
        </w:rPr>
        <w:t xml:space="preserve">), diakses lewat </w:t>
      </w:r>
      <w:r>
        <w:rPr>
          <w:rStyle w:val="Strong"/>
          <w:lang w:val="id-ID"/>
        </w:rPr>
        <w:t>mDNS</w:t>
      </w:r>
      <w:r>
        <w:rPr>
          <w:lang w:val="id-ID"/>
        </w:rPr>
        <w:t xml:space="preserve"> (misalnya </w:t>
      </w:r>
      <w:r>
        <w:rPr>
          <w:rStyle w:val="HTMLCode"/>
          <w:lang w:val="id-ID"/>
        </w:rPr>
        <w:t>raspberrypi.local</w:t>
      </w:r>
      <w:r>
        <w:rPr>
          <w:lang w:val="id-ID"/>
        </w:rPr>
        <w:t xml:space="preserve"> atau </w:t>
      </w:r>
      <w:r>
        <w:rPr>
          <w:rStyle w:val="HTMLCode"/>
          <w:lang w:val="id-ID"/>
        </w:rPr>
        <w:t>llm-server.local</w:t>
      </w:r>
      <w:r>
        <w:rPr>
          <w:lang w:val="id-ID"/>
        </w:rPr>
        <w:t xml:space="preserve">) atau </w:t>
      </w:r>
      <w:r>
        <w:rPr>
          <w:rStyle w:val="Emphasis"/>
          <w:lang w:val="id-ID"/>
        </w:rPr>
        <w:t>static DHCP reservation</w:t>
      </w:r>
      <w:r>
        <w:rPr>
          <w:lang w:val="id-ID"/>
        </w:rPr>
        <w:t xml:space="preserve"> agar IP tidak berubah. Setiap perangkat — TV, tablet, laptop, </w:t>
      </w:r>
      <w:r>
        <w:rPr>
          <w:rStyle w:val="Emphasis"/>
          <w:lang w:val="id-ID"/>
        </w:rPr>
        <w:t>smart speaker</w:t>
      </w:r>
      <w:r>
        <w:rPr>
          <w:lang w:val="id-ID"/>
        </w:rPr>
        <w:t xml:space="preserve"> — mengakses server melalui </w:t>
      </w:r>
      <w:r>
        <w:rPr>
          <w:rStyle w:val="Strong"/>
          <w:lang w:val="id-ID"/>
        </w:rPr>
        <w:t>Open WebUI</w:t>
      </w:r>
      <w:r>
        <w:rPr>
          <w:lang w:val="id-ID"/>
        </w:rPr>
        <w:t xml:space="preserve"> atau </w:t>
      </w:r>
      <w:r>
        <w:rPr>
          <w:rStyle w:val="Emphasis"/>
          <w:lang w:val="id-ID"/>
        </w:rPr>
        <w:t>REST API</w:t>
      </w:r>
      <w:r>
        <w:rPr>
          <w:lang w:val="id-ID"/>
        </w:rPr>
        <w:t xml:space="preserve"> lokal, tanpa melewati internet sama sekali.</w:t>
      </w:r>
    </w:p>
    <w:p w14:paraId="1B9B9D27" w14:textId="77777777" w:rsidR="002978A9" w:rsidRDefault="002978A9">
      <w:pPr>
        <w:pStyle w:val="NormalWeb"/>
        <w:rPr>
          <w:lang w:val="id-ID"/>
        </w:rPr>
      </w:pPr>
      <w:r>
        <w:rPr>
          <w:lang w:val="id-ID"/>
        </w:rPr>
        <w:t xml:space="preserve">Aturan emasnya satu kalimat: </w:t>
      </w:r>
      <w:r>
        <w:rPr>
          <w:rStyle w:val="Strong"/>
          <w:lang w:val="id-ID"/>
        </w:rPr>
        <w:t xml:space="preserve">tidak ada </w:t>
      </w:r>
      <w:r>
        <w:rPr>
          <w:rStyle w:val="Emphasis"/>
          <w:b/>
          <w:bCs/>
          <w:lang w:val="id-ID"/>
        </w:rPr>
        <w:t>port forwarding</w:t>
      </w:r>
      <w:r>
        <w:rPr>
          <w:lang w:val="id-ID"/>
        </w:rPr>
        <w:t xml:space="preserve"> ke WAN. Jika keluarga membutuhkan akses dari luar rumah (ayah berpergian, anak di sekolah), gunakan </w:t>
      </w:r>
      <w:r>
        <w:rPr>
          <w:rStyle w:val="Strong"/>
          <w:lang w:val="id-ID"/>
        </w:rPr>
        <w:t>Tailscale</w:t>
      </w:r>
      <w:r>
        <w:rPr>
          <w:lang w:val="id-ID"/>
        </w:rPr>
        <w:t xml:space="preserve"> atau </w:t>
      </w:r>
      <w:r>
        <w:rPr>
          <w:rStyle w:val="Strong"/>
          <w:lang w:val="id-ID"/>
        </w:rPr>
        <w:t>WireGuard</w:t>
      </w:r>
      <w:r>
        <w:rPr>
          <w:lang w:val="id-ID"/>
        </w:rPr>
        <w:t xml:space="preserve"> — terowongan pribadi yang menembus internet tanpa membuka satu pun lubang di router. Ini bukan pembatasan, melainkan pembebasan: jaringan keluarga bisa dijangkau dari mana pun tanpa mengundang dunia luar masuk.</w:t>
      </w:r>
    </w:p>
    <w:p w14:paraId="3BE8A5BA" w14:textId="77777777" w:rsidR="002978A9" w:rsidRDefault="002978A9">
      <w:pPr>
        <w:pStyle w:val="NormalWeb"/>
        <w:rPr>
          <w:lang w:val="id-ID"/>
        </w:rPr>
      </w:pPr>
      <w:r>
        <w:rPr>
          <w:lang w:val="id-ID"/>
        </w:rPr>
        <w:t xml:space="preserve">Sebuah catatan praktis untuk rumah yang baru pindah ISP: pastikan router modem ISP tidak "menabrak" </w:t>
      </w:r>
      <w:r>
        <w:rPr>
          <w:lang w:val="id-ID"/>
        </w:rPr>
        <w:t xml:space="preserve">subnet internal. Banyak ISP Indonesia memberi modem dengan subnet </w:t>
      </w:r>
      <w:r>
        <w:rPr>
          <w:rStyle w:val="HTMLCode"/>
          <w:lang w:val="id-ID"/>
        </w:rPr>
        <w:t>192.168.100.0/24</w:t>
      </w:r>
      <w:r>
        <w:rPr>
          <w:lang w:val="id-ID"/>
        </w:rPr>
        <w:t xml:space="preserve"> yang berkonflik dengan LAN rumah — akibatnya beberapa perangkat kartu bergantian </w:t>
      </w:r>
      <w:r>
        <w:rPr>
          <w:rStyle w:val="Emphasis"/>
          <w:lang w:val="id-ID"/>
        </w:rPr>
        <w:t>online-offline</w:t>
      </w:r>
      <w:r>
        <w:rPr>
          <w:lang w:val="id-ID"/>
        </w:rPr>
        <w:t xml:space="preserve">. Solusi yang tenang: set modem ISP ke mode </w:t>
      </w:r>
      <w:r>
        <w:rPr>
          <w:rStyle w:val="Emphasis"/>
          <w:lang w:val="id-ID"/>
        </w:rPr>
        <w:t>bridge</w:t>
      </w:r>
      <w:r>
        <w:rPr>
          <w:lang w:val="id-ID"/>
        </w:rPr>
        <w:t xml:space="preserve">, dan biarkan router keluarga (OpenWrt/pfSense) yang mengelola seluruh subnet dan VLAN. Detail kecil ini mencegah salah satu </w:t>
      </w:r>
      <w:r>
        <w:rPr>
          <w:rStyle w:val="Emphasis"/>
          <w:lang w:val="id-ID"/>
        </w:rPr>
        <w:t>troubleshooting</w:t>
      </w:r>
      <w:r>
        <w:rPr>
          <w:lang w:val="id-ID"/>
        </w:rPr>
        <w:t xml:space="preserve"> paling membingungkan di jaringan rumahan.</w:t>
      </w:r>
    </w:p>
    <w:p w14:paraId="672AB220" w14:textId="77777777" w:rsidR="002978A9" w:rsidRDefault="002978A9">
      <w:pPr>
        <w:pStyle w:val="table-label"/>
        <w:rPr>
          <w:lang w:val="id-ID"/>
        </w:rPr>
      </w:pPr>
      <w:r>
        <w:rPr>
          <w:lang w:val="id-ID"/>
        </w:rPr>
        <w:t>Tabel 6.4: Service SLA Target</w:t>
      </w:r>
    </w:p>
    <w:p w14:paraId="6C00627E" w14:textId="77777777" w:rsidR="002978A9" w:rsidRDefault="002978A9">
      <w:pPr>
        <w:pStyle w:val="NormalWeb"/>
        <w:rPr>
          <w:lang w:val="id-ID"/>
        </w:rPr>
      </w:pPr>
      <w:r>
        <w:rPr>
          <w:lang w:val="id-ID"/>
        </w:rPr>
        <w:t>Terakhir, kita menetapkan kontrak kinerja — angka-angka ini adalah "</w:t>
      </w:r>
      <w:r>
        <w:rPr>
          <w:lang w:val="id-ID"/>
        </w:rPr>
        <w:t xml:space="preserve">janji" sistem terhadap keluarga, dan menjadi acuan verifikasi saat </w:t>
      </w:r>
      <w:r>
        <w:rPr>
          <w:rStyle w:val="Emphasis"/>
          <w:lang w:val="id-ID"/>
        </w:rPr>
        <w:t>stress test</w:t>
      </w:r>
      <w:r>
        <w:rPr>
          <w:lang w:val="id-ID"/>
        </w:rPr>
        <w:t xml:space="preserve"> pada praktikum di akhir sub-bab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2114"/>
        <w:gridCol w:w="2601"/>
      </w:tblGrid>
      <w:tr w:rsidR="00000000" w14:paraId="5283BF93" w14:textId="77777777">
        <w:trPr>
          <w:divId w:val="1887840017"/>
          <w:tblHeader/>
          <w:tblCellSpacing w:w="15" w:type="dxa"/>
        </w:trPr>
        <w:tc>
          <w:tcPr>
            <w:tcW w:w="0" w:type="auto"/>
            <w:vAlign w:val="center"/>
            <w:hideMark/>
          </w:tcPr>
          <w:p w14:paraId="65CF790D"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6363DC89" w14:textId="77777777" w:rsidR="002978A9" w:rsidRDefault="002978A9">
            <w:pPr>
              <w:jc w:val="center"/>
              <w:rPr>
                <w:rFonts w:eastAsia="Times New Roman"/>
                <w:b/>
                <w:bCs/>
              </w:rPr>
            </w:pPr>
            <w:r>
              <w:rPr>
                <w:rFonts w:eastAsia="Times New Roman"/>
                <w:b/>
                <w:bCs/>
              </w:rPr>
              <w:t>Target</w:t>
            </w:r>
          </w:p>
        </w:tc>
        <w:tc>
          <w:tcPr>
            <w:tcW w:w="0" w:type="auto"/>
            <w:vAlign w:val="center"/>
            <w:hideMark/>
          </w:tcPr>
          <w:p w14:paraId="0910546E" w14:textId="77777777" w:rsidR="002978A9" w:rsidRDefault="002978A9">
            <w:pPr>
              <w:jc w:val="center"/>
              <w:rPr>
                <w:rFonts w:eastAsia="Times New Roman"/>
                <w:b/>
                <w:bCs/>
              </w:rPr>
            </w:pPr>
            <w:r>
              <w:rPr>
                <w:rFonts w:eastAsia="Times New Roman"/>
                <w:b/>
                <w:bCs/>
              </w:rPr>
              <w:t>Notes</w:t>
            </w:r>
          </w:p>
        </w:tc>
      </w:tr>
      <w:tr w:rsidR="00000000" w14:paraId="52D426E9" w14:textId="77777777">
        <w:trPr>
          <w:divId w:val="1887840017"/>
          <w:tblCellSpacing w:w="15" w:type="dxa"/>
        </w:trPr>
        <w:tc>
          <w:tcPr>
            <w:tcW w:w="0" w:type="auto"/>
            <w:vAlign w:val="center"/>
            <w:hideMark/>
          </w:tcPr>
          <w:p w14:paraId="23594C69" w14:textId="77777777" w:rsidR="002978A9" w:rsidRDefault="002978A9">
            <w:pPr>
              <w:rPr>
                <w:rFonts w:eastAsia="Times New Roman"/>
              </w:rPr>
            </w:pPr>
            <w:r>
              <w:rPr>
                <w:rStyle w:val="Strong"/>
                <w:rFonts w:eastAsia="Times New Roman"/>
              </w:rPr>
              <w:t>Time to First Token</w:t>
            </w:r>
          </w:p>
        </w:tc>
        <w:tc>
          <w:tcPr>
            <w:tcW w:w="0" w:type="auto"/>
            <w:vAlign w:val="center"/>
            <w:hideMark/>
          </w:tcPr>
          <w:p w14:paraId="33D5221A" w14:textId="77777777" w:rsidR="002978A9" w:rsidRDefault="002978A9">
            <w:pPr>
              <w:rPr>
                <w:rFonts w:eastAsia="Times New Roman"/>
              </w:rPr>
            </w:pPr>
            <w:r>
              <w:rPr>
                <w:rFonts w:eastAsia="Times New Roman"/>
              </w:rPr>
              <w:t>&lt; 2 detik</w:t>
            </w:r>
          </w:p>
        </w:tc>
        <w:tc>
          <w:tcPr>
            <w:tcW w:w="0" w:type="auto"/>
            <w:vAlign w:val="center"/>
            <w:hideMark/>
          </w:tcPr>
          <w:p w14:paraId="1289FDA4" w14:textId="77777777" w:rsidR="002978A9" w:rsidRDefault="002978A9">
            <w:pPr>
              <w:rPr>
                <w:rFonts w:eastAsia="Times New Roman"/>
              </w:rPr>
            </w:pPr>
            <w:r>
              <w:rPr>
                <w:rFonts w:eastAsia="Times New Roman"/>
              </w:rPr>
              <w:t>Untuk model 7-14B</w:t>
            </w:r>
          </w:p>
        </w:tc>
      </w:tr>
      <w:tr w:rsidR="00000000" w14:paraId="4EFE891C" w14:textId="77777777">
        <w:trPr>
          <w:divId w:val="1887840017"/>
          <w:tblCellSpacing w:w="15" w:type="dxa"/>
        </w:trPr>
        <w:tc>
          <w:tcPr>
            <w:tcW w:w="0" w:type="auto"/>
            <w:vAlign w:val="center"/>
            <w:hideMark/>
          </w:tcPr>
          <w:p w14:paraId="2FE5AA89" w14:textId="77777777" w:rsidR="002978A9" w:rsidRDefault="002978A9">
            <w:pPr>
              <w:rPr>
                <w:rFonts w:eastAsia="Times New Roman"/>
              </w:rPr>
            </w:pPr>
            <w:r>
              <w:rPr>
                <w:rStyle w:val="Strong"/>
                <w:rFonts w:eastAsia="Times New Roman"/>
              </w:rPr>
              <w:t>Peak Response Time</w:t>
            </w:r>
          </w:p>
        </w:tc>
        <w:tc>
          <w:tcPr>
            <w:tcW w:w="0" w:type="auto"/>
            <w:vAlign w:val="center"/>
            <w:hideMark/>
          </w:tcPr>
          <w:p w14:paraId="18CC2735" w14:textId="77777777" w:rsidR="002978A9" w:rsidRDefault="002978A9">
            <w:pPr>
              <w:rPr>
                <w:rFonts w:eastAsia="Times New Roman"/>
              </w:rPr>
            </w:pPr>
            <w:r>
              <w:rPr>
                <w:rFonts w:eastAsia="Times New Roman"/>
              </w:rPr>
              <w:t>&lt; 8 detik</w:t>
            </w:r>
          </w:p>
        </w:tc>
        <w:tc>
          <w:tcPr>
            <w:tcW w:w="0" w:type="auto"/>
            <w:vAlign w:val="center"/>
            <w:hideMark/>
          </w:tcPr>
          <w:p w14:paraId="6B08E322" w14:textId="77777777" w:rsidR="002978A9" w:rsidRDefault="002978A9">
            <w:pPr>
              <w:rPr>
                <w:rFonts w:eastAsia="Times New Roman"/>
              </w:rPr>
            </w:pPr>
            <w:r>
              <w:rPr>
                <w:rFonts w:eastAsia="Times New Roman"/>
              </w:rPr>
              <w:t>Saat 3 user bersamaan</w:t>
            </w:r>
          </w:p>
        </w:tc>
      </w:tr>
      <w:tr w:rsidR="00000000" w14:paraId="5BED9A18" w14:textId="77777777">
        <w:trPr>
          <w:divId w:val="1887840017"/>
          <w:tblCellSpacing w:w="15" w:type="dxa"/>
        </w:trPr>
        <w:tc>
          <w:tcPr>
            <w:tcW w:w="0" w:type="auto"/>
            <w:vAlign w:val="center"/>
            <w:hideMark/>
          </w:tcPr>
          <w:p w14:paraId="15DED775" w14:textId="77777777" w:rsidR="002978A9" w:rsidRDefault="002978A9">
            <w:pPr>
              <w:rPr>
                <w:rFonts w:eastAsia="Times New Roman"/>
              </w:rPr>
            </w:pPr>
            <w:r>
              <w:rPr>
                <w:rStyle w:val="Strong"/>
                <w:rFonts w:eastAsia="Times New Roman"/>
              </w:rPr>
              <w:t>Uptime Harian</w:t>
            </w:r>
          </w:p>
        </w:tc>
        <w:tc>
          <w:tcPr>
            <w:tcW w:w="0" w:type="auto"/>
            <w:vAlign w:val="center"/>
            <w:hideMark/>
          </w:tcPr>
          <w:p w14:paraId="20FC66A4" w14:textId="77777777" w:rsidR="002978A9" w:rsidRDefault="002978A9">
            <w:pPr>
              <w:rPr>
                <w:rFonts w:eastAsia="Times New Roman"/>
              </w:rPr>
            </w:pPr>
            <w:r>
              <w:rPr>
                <w:rFonts w:eastAsia="Times New Roman"/>
              </w:rPr>
              <w:t>16 jam (06:00-22:00)</w:t>
            </w:r>
          </w:p>
        </w:tc>
        <w:tc>
          <w:tcPr>
            <w:tcW w:w="0" w:type="auto"/>
            <w:vAlign w:val="center"/>
            <w:hideMark/>
          </w:tcPr>
          <w:p w14:paraId="0DFA71D4" w14:textId="77777777" w:rsidR="002978A9" w:rsidRDefault="002978A9">
            <w:pPr>
              <w:rPr>
                <w:rFonts w:eastAsia="Times New Roman"/>
              </w:rPr>
            </w:pPr>
            <w:r>
              <w:rPr>
                <w:rFonts w:eastAsia="Times New Roman"/>
              </w:rPr>
              <w:t>Mati otomatis malam hari</w:t>
            </w:r>
          </w:p>
        </w:tc>
      </w:tr>
      <w:tr w:rsidR="00000000" w14:paraId="1B7B570B" w14:textId="77777777">
        <w:trPr>
          <w:divId w:val="1887840017"/>
          <w:tblCellSpacing w:w="15" w:type="dxa"/>
        </w:trPr>
        <w:tc>
          <w:tcPr>
            <w:tcW w:w="0" w:type="auto"/>
            <w:vAlign w:val="center"/>
            <w:hideMark/>
          </w:tcPr>
          <w:p w14:paraId="453D80E1" w14:textId="77777777" w:rsidR="002978A9" w:rsidRDefault="002978A9">
            <w:pPr>
              <w:rPr>
                <w:rFonts w:eastAsia="Times New Roman"/>
              </w:rPr>
            </w:pPr>
            <w:r>
              <w:rPr>
                <w:rStyle w:val="Strong"/>
                <w:rFonts w:eastAsia="Times New Roman"/>
              </w:rPr>
              <w:t>Max Concurrent Sessions</w:t>
            </w:r>
          </w:p>
        </w:tc>
        <w:tc>
          <w:tcPr>
            <w:tcW w:w="0" w:type="auto"/>
            <w:vAlign w:val="center"/>
            <w:hideMark/>
          </w:tcPr>
          <w:p w14:paraId="638622BC" w14:textId="77777777" w:rsidR="002978A9" w:rsidRDefault="002978A9">
            <w:pPr>
              <w:rPr>
                <w:rFonts w:eastAsia="Times New Roman"/>
              </w:rPr>
            </w:pPr>
            <w:r>
              <w:rPr>
                <w:rFonts w:eastAsia="Times New Roman"/>
              </w:rPr>
              <w:t>3</w:t>
            </w:r>
          </w:p>
        </w:tc>
        <w:tc>
          <w:tcPr>
            <w:tcW w:w="0" w:type="auto"/>
            <w:vAlign w:val="center"/>
            <w:hideMark/>
          </w:tcPr>
          <w:p w14:paraId="2BEF6ED3" w14:textId="77777777" w:rsidR="002978A9" w:rsidRDefault="002978A9">
            <w:pPr>
              <w:rPr>
                <w:rFonts w:eastAsia="Times New Roman"/>
              </w:rPr>
            </w:pPr>
            <w:r>
              <w:rPr>
                <w:rFonts w:eastAsia="Times New Roman"/>
              </w:rPr>
              <w:t>Buffer untuk 8 anggota</w:t>
            </w:r>
          </w:p>
        </w:tc>
      </w:tr>
      <w:tr w:rsidR="00000000" w14:paraId="7DA6E311" w14:textId="77777777">
        <w:trPr>
          <w:divId w:val="1887840017"/>
          <w:tblCellSpacing w:w="15" w:type="dxa"/>
        </w:trPr>
        <w:tc>
          <w:tcPr>
            <w:tcW w:w="0" w:type="auto"/>
            <w:vAlign w:val="center"/>
            <w:hideMark/>
          </w:tcPr>
          <w:p w14:paraId="65C6F1EC" w14:textId="77777777" w:rsidR="002978A9" w:rsidRDefault="002978A9">
            <w:pPr>
              <w:rPr>
                <w:rFonts w:eastAsia="Times New Roman"/>
              </w:rPr>
            </w:pPr>
            <w:r>
              <w:rPr>
                <w:rStyle w:val="Strong"/>
                <w:rFonts w:eastAsia="Times New Roman"/>
              </w:rPr>
              <w:t>Power Consumption (idle)</w:t>
            </w:r>
          </w:p>
        </w:tc>
        <w:tc>
          <w:tcPr>
            <w:tcW w:w="0" w:type="auto"/>
            <w:vAlign w:val="center"/>
            <w:hideMark/>
          </w:tcPr>
          <w:p w14:paraId="1C3BDC07" w14:textId="77777777" w:rsidR="002978A9" w:rsidRDefault="002978A9">
            <w:pPr>
              <w:rPr>
                <w:rFonts w:eastAsia="Times New Roman"/>
              </w:rPr>
            </w:pPr>
            <w:r>
              <w:rPr>
                <w:rFonts w:eastAsia="Times New Roman"/>
              </w:rPr>
              <w:t>&lt; 30W</w:t>
            </w:r>
          </w:p>
        </w:tc>
        <w:tc>
          <w:tcPr>
            <w:tcW w:w="0" w:type="auto"/>
            <w:vAlign w:val="center"/>
            <w:hideMark/>
          </w:tcPr>
          <w:p w14:paraId="3F74C498" w14:textId="77777777" w:rsidR="002978A9" w:rsidRDefault="002978A9">
            <w:pPr>
              <w:rPr>
                <w:rFonts w:eastAsia="Times New Roman"/>
              </w:rPr>
            </w:pPr>
            <w:r>
              <w:rPr>
                <w:rFonts w:eastAsia="Times New Roman"/>
              </w:rPr>
              <w:t>GPU dalam keadaan sleep</w:t>
            </w:r>
          </w:p>
        </w:tc>
      </w:tr>
    </w:tbl>
    <w:p w14:paraId="0661F9F1" w14:textId="77777777" w:rsidR="002978A9" w:rsidRDefault="002978A9">
      <w:pPr>
        <w:pStyle w:val="NormalWeb"/>
        <w:rPr>
          <w:lang w:val="id-ID"/>
        </w:rPr>
      </w:pPr>
      <w:r>
        <w:rPr>
          <w:lang w:val="id-ID"/>
        </w:rPr>
        <w:t xml:space="preserve">Target di atas selaras dengan studi kelayakan </w:t>
      </w:r>
      <w:r>
        <w:rPr>
          <w:rStyle w:val="Emphasis"/>
          <w:lang w:val="id-ID"/>
        </w:rPr>
        <w:t>On-Device LLM for Home Assistant</w:t>
      </w:r>
      <w:r>
        <w:rPr>
          <w:lang w:val="id-ID"/>
        </w:rPr>
        <w:t xml:space="preserve"> </w:t>
      </w:r>
      <w:r>
        <w:rPr>
          <w:lang w:val="id-ID"/>
        </w:rPr>
        <w:t xml:space="preserve">[1], yang mengukur bahwa LLM 8-bit di perangkat 8GB RAM CPU-only mampu menjalankan </w:t>
      </w:r>
      <w:r>
        <w:rPr>
          <w:rStyle w:val="Emphasis"/>
          <w:lang w:val="id-ID"/>
        </w:rPr>
        <w:t>intent detection</w:t>
      </w:r>
      <w:r>
        <w:rPr>
          <w:lang w:val="id-ID"/>
        </w:rPr>
        <w:t xml:space="preserve"> dan </w:t>
      </w:r>
      <w:r>
        <w:rPr>
          <w:rStyle w:val="Emphasis"/>
          <w:lang w:val="id-ID"/>
        </w:rPr>
        <w:t>response generation</w:t>
      </w:r>
      <w:r>
        <w:rPr>
          <w:lang w:val="id-ID"/>
        </w:rPr>
        <w:t xml:space="preserve"> dalam seekor rumah tanpa GPU dedikasi. Bedanya: di sana </w:t>
      </w:r>
      <w:r>
        <w:rPr>
          <w:rStyle w:val="Emphasis"/>
          <w:lang w:val="id-ID"/>
        </w:rPr>
        <w:t>budget</w:t>
      </w:r>
      <w:r>
        <w:rPr>
          <w:lang w:val="id-ID"/>
        </w:rPr>
        <w:t xml:space="preserve"> latensinya dipaksa sekecil mungkin karena keterbatasan perangkat; di sini target &lt;2 detik TTFT dan &lt;8 detik </w:t>
      </w:r>
      <w:r>
        <w:rPr>
          <w:rStyle w:val="Emphasis"/>
          <w:lang w:val="id-ID"/>
        </w:rPr>
        <w:t>peak response</w:t>
      </w:r>
      <w:r>
        <w:rPr>
          <w:lang w:val="id-ID"/>
        </w:rPr>
        <w:t xml:space="preserve"> adalah kompromi yang manusiawi — cukup cepat agar anak tidak kehilangan sabar, cukup longgar agar hardware tidak perlu mahal. Inilah SLA yang lahir dari dinamika keluarga, bukan dari kontrak </w:t>
      </w:r>
      <w:r>
        <w:rPr>
          <w:rStyle w:val="Emphasis"/>
          <w:lang w:val="id-ID"/>
        </w:rPr>
        <w:t>enterprise</w:t>
      </w:r>
      <w:r>
        <w:rPr>
          <w:lang w:val="id-ID"/>
        </w:rPr>
        <w:t>.</w:t>
      </w:r>
    </w:p>
    <w:p w14:paraId="77BE4247" w14:textId="77777777" w:rsidR="002978A9" w:rsidRDefault="002978A9">
      <w:pPr>
        <w:rPr>
          <w:rFonts w:eastAsia="Times New Roman"/>
          <w:lang w:val="id-ID"/>
        </w:rPr>
      </w:pPr>
      <w:r>
        <w:rPr>
          <w:rFonts w:eastAsia="Times New Roman"/>
          <w:lang w:val="id-ID"/>
        </w:rPr>
        <w:pict w14:anchorId="0334A788">
          <v:rect id="_x0000_i1154" style="width:0;height:1.5pt" o:hralign="center" o:hrstd="t" o:hr="t" fillcolor="#a0a0a0" stroked="f"/>
        </w:pict>
      </w:r>
    </w:p>
    <w:p w14:paraId="590192AE" w14:textId="77777777" w:rsidR="002978A9" w:rsidRDefault="002978A9">
      <w:pPr>
        <w:pStyle w:val="NormalWeb"/>
        <w:rPr>
          <w:lang w:val="id-ID"/>
        </w:rPr>
      </w:pPr>
      <w:r>
        <w:rPr>
          <w:lang w:val="id-ID"/>
        </w:rPr>
        <w:t>Untuk memahami mengapa SLA di atas realistis, lihatlah perjalanan satu pertanyaan sederhana dari anak kelas 6 SD.</w:t>
      </w:r>
    </w:p>
    <w:p w14:paraId="2C6504D7" w14:textId="77777777" w:rsidR="002978A9" w:rsidRDefault="002978A9">
      <w:pPr>
        <w:divId w:val="1152647378"/>
        <w:rPr>
          <w:rFonts w:eastAsia="Times New Roman"/>
          <w:lang w:val="id-ID"/>
        </w:rPr>
      </w:pPr>
      <w:r>
        <w:rPr>
          <w:rFonts w:eastAsia="Times New Roman"/>
          <w:lang w:val="id-ID"/>
        </w:rPr>
        <w:t>sequenceDiagram participant U as Anggota Keluarga participant W as Open WebUI participant O as Ollama participant R as ChromaDB U-&gt;&gt;W: Prompt pendek (&lt;100 token) W-&gt;&gt;O: Generate O-&gt;&gt;R: Retrieval konteks keluarga R--&gt;&gt;O: Chunk dokumen relevan O--&gt;&gt;W: Jawaban (5-10 detik) W--&gt;&gt;U: Tampilkan hasil</w:t>
      </w:r>
    </w:p>
    <w:p w14:paraId="3A776799" w14:textId="77777777" w:rsidR="002978A9" w:rsidRDefault="002978A9">
      <w:pPr>
        <w:rPr>
          <w:rFonts w:eastAsia="Times New Roman"/>
          <w:lang w:val="id-ID"/>
        </w:rPr>
      </w:pPr>
      <w:r>
        <w:rPr>
          <w:rStyle w:val="fig-num"/>
          <w:rFonts w:eastAsia="Times New Roman"/>
          <w:lang w:val="id-ID"/>
        </w:rPr>
        <w:t>Gambar 6.1-3</w:t>
      </w:r>
      <w:r>
        <w:rPr>
          <w:rFonts w:eastAsia="Times New Roman"/>
          <w:lang w:val="id-ID"/>
        </w:rPr>
        <w:t>: Alur Satu Percakapan Keluarg</w:t>
      </w:r>
      <w:r>
        <w:rPr>
          <w:rFonts w:eastAsia="Times New Roman"/>
          <w:lang w:val="id-ID"/>
        </w:rPr>
        <w:t>a</w:t>
      </w:r>
    </w:p>
    <w:p w14:paraId="11CE3AF7" w14:textId="77777777" w:rsidR="002978A9" w:rsidRDefault="002978A9">
      <w:pPr>
        <w:pStyle w:val="NormalWeb"/>
        <w:rPr>
          <w:lang w:val="id-ID"/>
        </w:rPr>
      </w:pPr>
      <w:r>
        <w:rPr>
          <w:lang w:val="id-ID"/>
        </w:rPr>
        <w:t xml:space="preserve">Perhatikan bahwa </w:t>
      </w:r>
      <w:r>
        <w:rPr>
          <w:rStyle w:val="Emphasis"/>
          <w:lang w:val="id-ID"/>
        </w:rPr>
        <w:t>retrieval</w:t>
      </w:r>
      <w:r>
        <w:rPr>
          <w:lang w:val="id-ID"/>
        </w:rPr>
        <w:t xml:space="preserve"> </w:t>
      </w:r>
      <w:r>
        <w:rPr>
          <w:lang w:val="id-ID"/>
        </w:rPr>
        <w:t>hanya terjadi bila pertanyaan menuntut konteks dokumen (misalnya "rumus apa saja yang ada di bab 4 buku matematikaku?"). Untuk pertanyaan umum, Ollama menjawab langsung — inilah alasan TTFT &lt;2 detik tetap terjaga meski di tengah beban puncak. Jika nanti keluarga menambah antarmuka suara, Whisper akan berdiri tepat di depan alur ini, mengubah ucapan menjadi teks sebelum masuk ke Ollama [6].</w:t>
      </w:r>
    </w:p>
    <w:p w14:paraId="2FB8DC2A" w14:textId="77777777" w:rsidR="002978A9" w:rsidRDefault="002978A9">
      <w:pPr>
        <w:pStyle w:val="NormalWeb"/>
        <w:rPr>
          <w:lang w:val="id-ID"/>
        </w:rPr>
      </w:pPr>
      <w:r>
        <w:rPr>
          <w:lang w:val="id-ID"/>
        </w:rPr>
        <w:t xml:space="preserve">Bagi pembaca yang ingin mengamati alur ini secara langsung, buka saja </w:t>
      </w:r>
      <w:r>
        <w:rPr>
          <w:rStyle w:val="Emphasis"/>
          <w:lang w:val="id-ID"/>
        </w:rPr>
        <w:t>Dashboard</w:t>
      </w:r>
      <w:r>
        <w:rPr>
          <w:lang w:val="id-ID"/>
        </w:rPr>
        <w:t xml:space="preserve"> Open WebUI di server keluarga: profil "</w:t>
      </w:r>
      <w:r>
        <w:rPr>
          <w:lang w:val="id-ID"/>
        </w:rPr>
        <w:t xml:space="preserve">Ayah", "Ibu", "Anak 1", dan "Anak 2" mencerminkan simpul </w:t>
      </w:r>
      <w:r>
        <w:rPr>
          <w:rStyle w:val="Emphasis"/>
          <w:lang w:val="id-ID"/>
        </w:rPr>
        <w:t>user</w:t>
      </w:r>
      <w:r>
        <w:rPr>
          <w:lang w:val="id-ID"/>
        </w:rPr>
        <w:t xml:space="preserve"> yang sama, dan </w:t>
      </w:r>
      <w:r>
        <w:rPr>
          <w:rStyle w:val="Emphasis"/>
          <w:lang w:val="id-ID"/>
        </w:rPr>
        <w:t>history</w:t>
      </w:r>
      <w:r>
        <w:rPr>
          <w:lang w:val="id-ID"/>
        </w:rPr>
        <w:t xml:space="preserve"> per pengguna menunjukkan rantai percakapan yang hampir selalu memuncak di jam 18:00-21:00. Dashboard itu adalah "jendela dapur" dari seluruh arsitektur yang kita rancang — tempat keluarga melihat, dalam bentuk paling sederhana, siapa bertanya apa dan kapan.</w:t>
      </w:r>
    </w:p>
    <w:p w14:paraId="61E30734" w14:textId="77777777" w:rsidR="002978A9" w:rsidRDefault="002978A9">
      <w:pPr>
        <w:rPr>
          <w:rFonts w:eastAsia="Times New Roman"/>
          <w:lang w:val="id-ID"/>
        </w:rPr>
      </w:pPr>
      <w:r>
        <w:rPr>
          <w:rFonts w:eastAsia="Times New Roman"/>
          <w:lang w:val="id-ID"/>
        </w:rPr>
        <w:pict w14:anchorId="160BADFA">
          <v:rect id="_x0000_i1155" style="width:0;height:1.5pt" o:hralign="center" o:hrstd="t" o:hr="t" fillcolor="#a0a0a0" stroked="f"/>
        </w:pict>
      </w:r>
    </w:p>
    <w:p w14:paraId="5D984ED3" w14:textId="77777777" w:rsidR="002978A9" w:rsidRDefault="002978A9">
      <w:pPr>
        <w:rPr>
          <w:rFonts w:eastAsia="Times New Roman"/>
          <w:lang w:val="id-ID"/>
        </w:rPr>
      </w:pPr>
      <w:r>
        <w:rPr>
          <w:rFonts w:eastAsia="Times New Roman"/>
          <w:lang w:val="id-ID"/>
        </w:rPr>
        <w:pict w14:anchorId="591E11AF">
          <v:rect id="_x0000_i1156" style="width:0;height:1.5pt" o:hralign="center" o:hrstd="t" o:hr="t" fillcolor="#a0a0a0" stroked="f"/>
        </w:pict>
      </w:r>
    </w:p>
    <w:p w14:paraId="3714D4F0" w14:textId="77777777" w:rsidR="002978A9" w:rsidRDefault="002978A9">
      <w:pPr>
        <w:pStyle w:val="Heading2"/>
        <w:rPr>
          <w:rFonts w:eastAsia="Times New Roman"/>
          <w:lang w:val="id-ID"/>
        </w:rPr>
      </w:pPr>
      <w:r>
        <w:rPr>
          <w:rFonts w:eastAsia="Times New Roman"/>
          <w:lang w:val="id-ID"/>
        </w:rPr>
        <w:t>7. Praktikum / Hands-On</w:t>
      </w:r>
    </w:p>
    <w:p w14:paraId="3539BE53" w14:textId="77777777" w:rsidR="002978A9" w:rsidRDefault="002978A9">
      <w:pPr>
        <w:pStyle w:val="Heading3"/>
        <w:rPr>
          <w:rFonts w:eastAsia="Times New Roman"/>
          <w:lang w:val="id-ID"/>
        </w:rPr>
      </w:pPr>
      <w:r>
        <w:rPr>
          <w:rFonts w:eastAsia="Times New Roman"/>
          <w:lang w:val="id-ID"/>
        </w:rPr>
        <w:t>Langkah 1: Setup VLAN Keluarga untuk Isolasi Anak</w:t>
      </w:r>
    </w:p>
    <w:p w14:paraId="03474668" w14:textId="77777777" w:rsidR="002978A9" w:rsidRDefault="002978A9">
      <w:pPr>
        <w:pStyle w:val="NormalWeb"/>
        <w:rPr>
          <w:lang w:val="id-ID"/>
        </w:rPr>
      </w:pPr>
      <w:r>
        <w:rPr>
          <w:lang w:val="id-ID"/>
        </w:rPr>
        <w:t>Sebelum mengaktifkan asisten untuk anak-anak, pilahkan dulu jaringan: port tak terlihat untuk orang tua, dan lorong berpagar untuk anak.</w:t>
      </w:r>
    </w:p>
    <w:p w14:paraId="6064A57F" w14:textId="77777777" w:rsidR="002978A9" w:rsidRDefault="002978A9">
      <w:pPr>
        <w:divId w:val="306515745"/>
        <w:rPr>
          <w:rFonts w:eastAsia="Times New Roman"/>
          <w:lang w:val="id-ID"/>
        </w:rPr>
      </w:pPr>
      <w:r>
        <w:rPr>
          <w:rFonts w:eastAsia="Times New Roman"/>
          <w:lang w:val="id-ID"/>
        </w:rPr>
        <w:t>bash</w:t>
      </w:r>
    </w:p>
    <w:p w14:paraId="102DEF4E" w14:textId="77777777" w:rsidR="002978A9" w:rsidRDefault="002978A9">
      <w:pPr>
        <w:pStyle w:val="HTMLPreformatted"/>
        <w:divId w:val="2103213263"/>
        <w:rPr>
          <w:rStyle w:val="HTMLCode"/>
          <w:lang w:val="id-ID"/>
        </w:rPr>
      </w:pPr>
      <w:r>
        <w:rPr>
          <w:rStyle w:val="HTMLCode"/>
          <w:lang w:val="id-ID"/>
        </w:rPr>
        <w:t># Contoh konfigurasi pfSense/OpenWrt VLAN</w:t>
      </w:r>
    </w:p>
    <w:p w14:paraId="4D42389C" w14:textId="77777777" w:rsidR="002978A9" w:rsidRDefault="002978A9">
      <w:pPr>
        <w:pStyle w:val="HTMLPreformatted"/>
        <w:divId w:val="2103213263"/>
        <w:rPr>
          <w:rStyle w:val="HTMLCode"/>
          <w:lang w:val="id-ID"/>
        </w:rPr>
      </w:pPr>
      <w:r>
        <w:rPr>
          <w:rStyle w:val="HTMLCode"/>
          <w:lang w:val="id-ID"/>
        </w:rPr>
        <w:t># VLAN 10: Orang Tua (full access)</w:t>
      </w:r>
    </w:p>
    <w:p w14:paraId="00829822" w14:textId="77777777" w:rsidR="002978A9" w:rsidRDefault="002978A9">
      <w:pPr>
        <w:pStyle w:val="HTMLPreformatted"/>
        <w:divId w:val="2103213263"/>
        <w:rPr>
          <w:rStyle w:val="HTMLCode"/>
          <w:lang w:val="id-ID"/>
        </w:rPr>
      </w:pPr>
      <w:r>
        <w:rPr>
          <w:rStyle w:val="HTMLCode"/>
          <w:lang w:val="id-ID"/>
        </w:rPr>
        <w:t># VLAN 20: Anak (filtered, parental control)</w:t>
      </w:r>
    </w:p>
    <w:p w14:paraId="2D131390" w14:textId="77777777" w:rsidR="002978A9" w:rsidRDefault="002978A9">
      <w:pPr>
        <w:pStyle w:val="HTMLPreformatted"/>
        <w:divId w:val="2103213263"/>
        <w:rPr>
          <w:rStyle w:val="HTMLCode"/>
          <w:lang w:val="id-ID"/>
        </w:rPr>
      </w:pPr>
    </w:p>
    <w:p w14:paraId="4FE25288" w14:textId="77777777" w:rsidR="002978A9" w:rsidRDefault="002978A9">
      <w:pPr>
        <w:pStyle w:val="HTMLPreformatted"/>
        <w:divId w:val="2103213263"/>
        <w:rPr>
          <w:rStyle w:val="HTMLCode"/>
          <w:lang w:val="id-ID"/>
        </w:rPr>
      </w:pPr>
      <w:r>
        <w:rPr>
          <w:rStyle w:val="HTMLCode"/>
          <w:lang w:val="id-ID"/>
        </w:rPr>
        <w:t># 1. Buat interface VLAN di OpenWrt</w:t>
      </w:r>
    </w:p>
    <w:p w14:paraId="3884FADE" w14:textId="77777777" w:rsidR="002978A9" w:rsidRDefault="002978A9">
      <w:pPr>
        <w:pStyle w:val="HTMLPreformatted"/>
        <w:divId w:val="2103213263"/>
        <w:rPr>
          <w:rStyle w:val="HTMLCode"/>
          <w:lang w:val="id-ID"/>
        </w:rPr>
      </w:pPr>
      <w:r>
        <w:rPr>
          <w:rStyle w:val="HTMLCode"/>
          <w:lang w:val="id-ID"/>
        </w:rPr>
        <w:t>uci set network.vlan10=interface</w:t>
      </w:r>
    </w:p>
    <w:p w14:paraId="6098F582" w14:textId="77777777" w:rsidR="002978A9" w:rsidRDefault="002978A9">
      <w:pPr>
        <w:pStyle w:val="HTMLPreformatted"/>
        <w:divId w:val="2103213263"/>
        <w:rPr>
          <w:rStyle w:val="HTMLCode"/>
          <w:lang w:val="id-ID"/>
        </w:rPr>
      </w:pPr>
      <w:r>
        <w:rPr>
          <w:rStyle w:val="HTMLCode"/>
          <w:lang w:val="id-ID"/>
        </w:rPr>
        <w:t>uci set network.vlan10.ifname="eth0.10"</w:t>
      </w:r>
    </w:p>
    <w:p w14:paraId="670F546A" w14:textId="77777777" w:rsidR="002978A9" w:rsidRDefault="002978A9">
      <w:pPr>
        <w:pStyle w:val="HTMLPreformatted"/>
        <w:divId w:val="2103213263"/>
        <w:rPr>
          <w:rStyle w:val="HTMLCode"/>
          <w:lang w:val="id-ID"/>
        </w:rPr>
      </w:pPr>
      <w:r>
        <w:rPr>
          <w:rStyle w:val="HTMLCode"/>
          <w:lang w:val="id-ID"/>
        </w:rPr>
        <w:t>uci set network.vlan10.proto="static"</w:t>
      </w:r>
    </w:p>
    <w:p w14:paraId="52265EB1" w14:textId="77777777" w:rsidR="002978A9" w:rsidRDefault="002978A9">
      <w:pPr>
        <w:pStyle w:val="HTMLPreformatted"/>
        <w:divId w:val="2103213263"/>
        <w:rPr>
          <w:rStyle w:val="HTMLCode"/>
          <w:lang w:val="id-ID"/>
        </w:rPr>
      </w:pPr>
      <w:r>
        <w:rPr>
          <w:rStyle w:val="HTMLCode"/>
          <w:lang w:val="id-ID"/>
        </w:rPr>
        <w:t>uci set network.vlan10.ipaddr="192.168.10.1"</w:t>
      </w:r>
    </w:p>
    <w:p w14:paraId="250B93A1" w14:textId="77777777" w:rsidR="002978A9" w:rsidRDefault="002978A9">
      <w:pPr>
        <w:pStyle w:val="HTMLPreformatted"/>
        <w:divId w:val="2103213263"/>
        <w:rPr>
          <w:rStyle w:val="HTMLCode"/>
          <w:lang w:val="id-ID"/>
        </w:rPr>
      </w:pPr>
      <w:r>
        <w:rPr>
          <w:rStyle w:val="HTMLCode"/>
          <w:lang w:val="id-ID"/>
        </w:rPr>
        <w:t>uci set network.vlan10.netmask="255.255.255.0"</w:t>
      </w:r>
    </w:p>
    <w:p w14:paraId="482B4D79" w14:textId="77777777" w:rsidR="002978A9" w:rsidRDefault="002978A9">
      <w:pPr>
        <w:pStyle w:val="HTMLPreformatted"/>
        <w:divId w:val="2103213263"/>
        <w:rPr>
          <w:rStyle w:val="HTMLCode"/>
          <w:lang w:val="id-ID"/>
        </w:rPr>
      </w:pPr>
    </w:p>
    <w:p w14:paraId="4047E776" w14:textId="77777777" w:rsidR="002978A9" w:rsidRDefault="002978A9">
      <w:pPr>
        <w:pStyle w:val="HTMLPreformatted"/>
        <w:divId w:val="2103213263"/>
        <w:rPr>
          <w:rStyle w:val="HTMLCode"/>
          <w:lang w:val="id-ID"/>
        </w:rPr>
      </w:pPr>
      <w:r>
        <w:rPr>
          <w:rStyle w:val="HTMLCode"/>
          <w:lang w:val="id-ID"/>
        </w:rPr>
        <w:t># 2. Firewall rule: blokir akses VLAN 20 ke situs dewasa</w:t>
      </w:r>
    </w:p>
    <w:p w14:paraId="21875ECE" w14:textId="77777777" w:rsidR="002978A9" w:rsidRDefault="002978A9">
      <w:pPr>
        <w:pStyle w:val="HTMLPreformatted"/>
        <w:divId w:val="2103213263"/>
        <w:rPr>
          <w:lang w:val="id-ID"/>
        </w:rPr>
      </w:pPr>
      <w:r>
        <w:rPr>
          <w:rStyle w:val="HTMLCode"/>
          <w:lang w:val="id-ID"/>
        </w:rPr>
        <w:t># (tambahkan aturan iptables/nftables)</w:t>
      </w:r>
    </w:p>
    <w:p w14:paraId="614CBC82" w14:textId="77777777" w:rsidR="002978A9" w:rsidRDefault="002978A9">
      <w:pPr>
        <w:pStyle w:val="NormalWeb"/>
        <w:rPr>
          <w:lang w:val="id-ID"/>
        </w:rPr>
      </w:pPr>
      <w:r>
        <w:rPr>
          <w:lang w:val="id-ID"/>
        </w:rPr>
        <w:t xml:space="preserve">Praktik ini bukan sekadar keamanan anak — VLAN 10 juga membebaskan orang tua bekerja tanpa khawatir perangkat anak tertular </w:t>
      </w:r>
      <w:r>
        <w:rPr>
          <w:rStyle w:val="Emphasis"/>
          <w:lang w:val="id-ID"/>
        </w:rPr>
        <w:t>malware</w:t>
      </w:r>
      <w:r>
        <w:rPr>
          <w:lang w:val="id-ID"/>
        </w:rPr>
        <w:t xml:space="preserve"> yang kemudian mengintai dokumen kerja.</w:t>
      </w:r>
    </w:p>
    <w:p w14:paraId="57E89F7E" w14:textId="77777777" w:rsidR="002978A9" w:rsidRDefault="002978A9">
      <w:pPr>
        <w:pStyle w:val="Heading3"/>
        <w:rPr>
          <w:rFonts w:eastAsia="Times New Roman"/>
          <w:lang w:val="id-ID"/>
        </w:rPr>
      </w:pPr>
      <w:r>
        <w:rPr>
          <w:rFonts w:eastAsia="Times New Roman"/>
          <w:lang w:val="id-ID"/>
        </w:rPr>
        <w:t>Langkah 2: Setup Power Schedule (Auto Shutdown GPU)</w:t>
      </w:r>
    </w:p>
    <w:p w14:paraId="123B7D91" w14:textId="77777777" w:rsidR="002978A9" w:rsidRDefault="002978A9">
      <w:pPr>
        <w:pStyle w:val="NormalWeb"/>
        <w:rPr>
          <w:lang w:val="id-ID"/>
        </w:rPr>
      </w:pPr>
      <w:r>
        <w:rPr>
          <w:lang w:val="id-ID"/>
        </w:rPr>
        <w:t>Karena pilar desain kita membolehkan sistem "tidur", jadwalkan GPU untuk beristirahat bersama keluarga.</w:t>
      </w:r>
    </w:p>
    <w:p w14:paraId="0F4CE085" w14:textId="77777777" w:rsidR="002978A9" w:rsidRDefault="002978A9">
      <w:pPr>
        <w:divId w:val="1275481485"/>
        <w:rPr>
          <w:rFonts w:eastAsia="Times New Roman"/>
          <w:lang w:val="id-ID"/>
        </w:rPr>
      </w:pPr>
      <w:r>
        <w:rPr>
          <w:rFonts w:eastAsia="Times New Roman"/>
          <w:lang w:val="id-ID"/>
        </w:rPr>
        <w:t>bash</w:t>
      </w:r>
    </w:p>
    <w:p w14:paraId="134E14AD" w14:textId="77777777" w:rsidR="002978A9" w:rsidRDefault="002978A9">
      <w:pPr>
        <w:pStyle w:val="HTMLPreformatted"/>
        <w:divId w:val="1018122066"/>
        <w:rPr>
          <w:rStyle w:val="HTMLCode"/>
          <w:lang w:val="id-ID"/>
        </w:rPr>
      </w:pPr>
      <w:r>
        <w:rPr>
          <w:rStyle w:val="HTMLCode"/>
          <w:lang w:val="id-ID"/>
        </w:rPr>
        <w:t>#!/bin/bash</w:t>
      </w:r>
    </w:p>
    <w:p w14:paraId="357BF9D4" w14:textId="77777777" w:rsidR="002978A9" w:rsidRDefault="002978A9">
      <w:pPr>
        <w:pStyle w:val="HTMLPreformatted"/>
        <w:divId w:val="1018122066"/>
        <w:rPr>
          <w:rStyle w:val="HTMLCode"/>
          <w:lang w:val="id-ID"/>
        </w:rPr>
      </w:pPr>
      <w:r>
        <w:rPr>
          <w:rStyle w:val="HTMLCode"/>
          <w:lang w:val="id-ID"/>
        </w:rPr>
        <w:t># Cron job: matikan GPU 23:00, hidupkan 06:00</w:t>
      </w:r>
    </w:p>
    <w:p w14:paraId="702C10B4" w14:textId="77777777" w:rsidR="002978A9" w:rsidRDefault="002978A9">
      <w:pPr>
        <w:pStyle w:val="HTMLPreformatted"/>
        <w:divId w:val="1018122066"/>
        <w:rPr>
          <w:rStyle w:val="HTMLCode"/>
          <w:lang w:val="id-ID"/>
        </w:rPr>
      </w:pPr>
    </w:p>
    <w:p w14:paraId="6589CFA9" w14:textId="77777777" w:rsidR="002978A9" w:rsidRDefault="002978A9">
      <w:pPr>
        <w:pStyle w:val="HTMLPreformatted"/>
        <w:divId w:val="1018122066"/>
        <w:rPr>
          <w:rStyle w:val="HTMLCode"/>
          <w:lang w:val="id-ID"/>
        </w:rPr>
      </w:pPr>
      <w:r>
        <w:rPr>
          <w:rStyle w:val="HTMLCode"/>
          <w:lang w:val="id-ID"/>
        </w:rPr>
        <w:t># Di /etc/crontab:</w:t>
      </w:r>
    </w:p>
    <w:p w14:paraId="72F0736A" w14:textId="77777777" w:rsidR="002978A9" w:rsidRDefault="002978A9">
      <w:pPr>
        <w:pStyle w:val="HTMLPreformatted"/>
        <w:divId w:val="1018122066"/>
        <w:rPr>
          <w:rStyle w:val="HTMLCode"/>
          <w:lang w:val="id-ID"/>
        </w:rPr>
      </w:pPr>
      <w:r>
        <w:rPr>
          <w:rStyle w:val="HTMLCode"/>
          <w:lang w:val="id-ID"/>
        </w:rPr>
        <w:t># 0 23 * * * root /usr/local/bin/gpu-off.sh</w:t>
      </w:r>
    </w:p>
    <w:p w14:paraId="0D888E5D" w14:textId="77777777" w:rsidR="002978A9" w:rsidRDefault="002978A9">
      <w:pPr>
        <w:pStyle w:val="HTMLPreformatted"/>
        <w:divId w:val="1018122066"/>
        <w:rPr>
          <w:rStyle w:val="HTMLCode"/>
          <w:lang w:val="id-ID"/>
        </w:rPr>
      </w:pPr>
      <w:r>
        <w:rPr>
          <w:rStyle w:val="HTMLCode"/>
          <w:lang w:val="id-ID"/>
        </w:rPr>
        <w:t># 0 6  * * * root /usr/local/bin/gpu-on.sh</w:t>
      </w:r>
    </w:p>
    <w:p w14:paraId="4ACA4C24" w14:textId="77777777" w:rsidR="002978A9" w:rsidRDefault="002978A9">
      <w:pPr>
        <w:pStyle w:val="HTMLPreformatted"/>
        <w:divId w:val="1018122066"/>
        <w:rPr>
          <w:rStyle w:val="HTMLCode"/>
          <w:lang w:val="id-ID"/>
        </w:rPr>
      </w:pPr>
    </w:p>
    <w:p w14:paraId="4DD7F06C" w14:textId="77777777" w:rsidR="002978A9" w:rsidRDefault="002978A9">
      <w:pPr>
        <w:pStyle w:val="HTMLPreformatted"/>
        <w:divId w:val="1018122066"/>
        <w:rPr>
          <w:rStyle w:val="HTMLCode"/>
          <w:lang w:val="id-ID"/>
        </w:rPr>
      </w:pPr>
      <w:r>
        <w:rPr>
          <w:rStyle w:val="HTMLCode"/>
          <w:lang w:val="id-ID"/>
        </w:rPr>
        <w:t># gpu-off.sh:</w:t>
      </w:r>
    </w:p>
    <w:p w14:paraId="702F35EC" w14:textId="77777777" w:rsidR="002978A9" w:rsidRDefault="002978A9">
      <w:pPr>
        <w:pStyle w:val="HTMLPreformatted"/>
        <w:divId w:val="1018122066"/>
        <w:rPr>
          <w:rStyle w:val="HTMLCode"/>
          <w:lang w:val="id-ID"/>
        </w:rPr>
      </w:pPr>
      <w:r>
        <w:rPr>
          <w:rStyle w:val="HTMLCode"/>
          <w:lang w:val="id-ID"/>
        </w:rPr>
        <w:t>echo 1 &gt; /sys/bus/pci/devices/0000:01:00.0/remove</w:t>
      </w:r>
    </w:p>
    <w:p w14:paraId="5E34A501" w14:textId="77777777" w:rsidR="002978A9" w:rsidRDefault="002978A9">
      <w:pPr>
        <w:pStyle w:val="HTMLPreformatted"/>
        <w:divId w:val="1018122066"/>
        <w:rPr>
          <w:rStyle w:val="HTMLCode"/>
          <w:lang w:val="id-ID"/>
        </w:rPr>
      </w:pPr>
    </w:p>
    <w:p w14:paraId="24AB0463" w14:textId="77777777" w:rsidR="002978A9" w:rsidRDefault="002978A9">
      <w:pPr>
        <w:pStyle w:val="HTMLPreformatted"/>
        <w:divId w:val="1018122066"/>
        <w:rPr>
          <w:rStyle w:val="HTMLCode"/>
          <w:lang w:val="id-ID"/>
        </w:rPr>
      </w:pPr>
      <w:r>
        <w:rPr>
          <w:rStyle w:val="HTMLCode"/>
          <w:lang w:val="id-ID"/>
        </w:rPr>
        <w:t># gpu-on.sh:</w:t>
      </w:r>
    </w:p>
    <w:p w14:paraId="4FD40874" w14:textId="77777777" w:rsidR="002978A9" w:rsidRDefault="002978A9">
      <w:pPr>
        <w:pStyle w:val="HTMLPreformatted"/>
        <w:divId w:val="1018122066"/>
        <w:rPr>
          <w:rStyle w:val="HTMLCode"/>
          <w:lang w:val="id-ID"/>
        </w:rPr>
      </w:pPr>
      <w:r>
        <w:rPr>
          <w:rStyle w:val="HTMLCode"/>
          <w:lang w:val="id-ID"/>
        </w:rPr>
        <w:t>echo 1 &gt; /sys/bus/pci/rescan</w:t>
      </w:r>
    </w:p>
    <w:p w14:paraId="145536B7" w14:textId="77777777" w:rsidR="002978A9" w:rsidRDefault="002978A9">
      <w:pPr>
        <w:pStyle w:val="HTMLPreformatted"/>
        <w:divId w:val="1018122066"/>
        <w:rPr>
          <w:lang w:val="id-ID"/>
        </w:rPr>
      </w:pPr>
      <w:r>
        <w:rPr>
          <w:rStyle w:val="HTMLCode"/>
          <w:lang w:val="id-ID"/>
        </w:rPr>
        <w:t>nvidia-smi -pm 1</w:t>
      </w:r>
    </w:p>
    <w:p w14:paraId="2420C587" w14:textId="77777777" w:rsidR="002978A9" w:rsidRDefault="002978A9">
      <w:pPr>
        <w:pStyle w:val="NormalWeb"/>
        <w:rPr>
          <w:lang w:val="id-ID"/>
        </w:rPr>
      </w:pPr>
      <w:r>
        <w:rPr>
          <w:lang w:val="id-ID"/>
        </w:rPr>
        <w:t xml:space="preserve">Verifikasi dengan </w:t>
      </w:r>
      <w:r>
        <w:rPr>
          <w:rStyle w:val="HTMLCode"/>
          <w:lang w:val="id-ID"/>
        </w:rPr>
        <w:t>nvidia-smi</w:t>
      </w:r>
      <w:r>
        <w:rPr>
          <w:lang w:val="id-ID"/>
        </w:rPr>
        <w:t xml:space="preserve"> setelah jam 23:00 — GPU tidak lagi terdaftar, dan </w:t>
      </w:r>
      <w:r>
        <w:rPr>
          <w:rStyle w:val="Emphasis"/>
          <w:lang w:val="id-ID"/>
        </w:rPr>
        <w:t>power draw</w:t>
      </w:r>
      <w:r>
        <w:rPr>
          <w:lang w:val="id-ID"/>
        </w:rPr>
        <w:t xml:space="preserve"> server turun drastis. Untuk Mac Mini, jadwal ini digantikan </w:t>
      </w:r>
      <w:r>
        <w:rPr>
          <w:rStyle w:val="Emphasis"/>
          <w:lang w:val="id-ID"/>
        </w:rPr>
        <w:t>energy schedule</w:t>
      </w:r>
      <w:r>
        <w:rPr>
          <w:lang w:val="id-ID"/>
        </w:rPr>
        <w:t xml:space="preserve"> bawaan macOS atau </w:t>
      </w:r>
      <w:r>
        <w:rPr>
          <w:rStyle w:val="Emphasis"/>
          <w:lang w:val="id-ID"/>
        </w:rPr>
        <w:t>power nap</w:t>
      </w:r>
      <w:r>
        <w:rPr>
          <w:lang w:val="id-ID"/>
        </w:rPr>
        <w:t xml:space="preserve"> yang dikelola sistem.</w:t>
      </w:r>
    </w:p>
    <w:p w14:paraId="1846849E" w14:textId="77777777" w:rsidR="002978A9" w:rsidRDefault="002978A9">
      <w:pPr>
        <w:pStyle w:val="Heading3"/>
        <w:rPr>
          <w:rFonts w:eastAsia="Times New Roman"/>
          <w:lang w:val="id-ID"/>
        </w:rPr>
      </w:pPr>
      <w:r>
        <w:rPr>
          <w:rFonts w:eastAsia="Times New Roman"/>
          <w:lang w:val="id-ID"/>
        </w:rPr>
        <w:t>Langkah 3: Simulasi Beban 4 User Bersamaan</w:t>
      </w:r>
    </w:p>
    <w:p w14:paraId="645A5A31" w14:textId="77777777" w:rsidR="002978A9" w:rsidRDefault="002978A9">
      <w:pPr>
        <w:pStyle w:val="NormalWeb"/>
        <w:rPr>
          <w:lang w:val="id-ID"/>
        </w:rPr>
      </w:pPr>
      <w:r>
        <w:rPr>
          <w:lang w:val="id-ID"/>
        </w:rPr>
        <w:t>Uji janji SLA kita: jalankan empat "</w:t>
      </w:r>
      <w:r>
        <w:rPr>
          <w:lang w:val="id-ID"/>
        </w:rPr>
        <w:t>anggota keluarga" sekaligus dan hitung waktu respons masing-masing.</w:t>
      </w:r>
    </w:p>
    <w:p w14:paraId="7942FDDD" w14:textId="77777777" w:rsidR="002978A9" w:rsidRDefault="002978A9">
      <w:pPr>
        <w:divId w:val="672757890"/>
        <w:rPr>
          <w:rFonts w:eastAsia="Times New Roman"/>
          <w:lang w:val="id-ID"/>
        </w:rPr>
      </w:pPr>
      <w:r>
        <w:rPr>
          <w:rFonts w:eastAsia="Times New Roman"/>
          <w:lang w:val="id-ID"/>
        </w:rPr>
        <w:t>python</w:t>
      </w:r>
    </w:p>
    <w:p w14:paraId="1A11EEFD" w14:textId="77777777" w:rsidR="002978A9" w:rsidRDefault="002978A9">
      <w:pPr>
        <w:pStyle w:val="HTMLPreformatted"/>
        <w:divId w:val="1348219139"/>
        <w:rPr>
          <w:rStyle w:val="HTMLCode"/>
          <w:lang w:val="id-ID"/>
        </w:rPr>
      </w:pPr>
      <w:r>
        <w:rPr>
          <w:rStyle w:val="HTMLCode"/>
          <w:lang w:val="id-ID"/>
        </w:rPr>
        <w:t># stress_test.py — uji concurrency keluarga</w:t>
      </w:r>
    </w:p>
    <w:p w14:paraId="3D0A225F" w14:textId="77777777" w:rsidR="002978A9" w:rsidRDefault="002978A9">
      <w:pPr>
        <w:pStyle w:val="HTMLPreformatted"/>
        <w:divId w:val="1348219139"/>
        <w:rPr>
          <w:rStyle w:val="HTMLCode"/>
          <w:lang w:val="id-ID"/>
        </w:rPr>
      </w:pPr>
      <w:r>
        <w:rPr>
          <w:rStyle w:val="HTMLCode"/>
          <w:lang w:val="id-ID"/>
        </w:rPr>
        <w:t>import requests</w:t>
      </w:r>
    </w:p>
    <w:p w14:paraId="48D574C5" w14:textId="77777777" w:rsidR="002978A9" w:rsidRDefault="002978A9">
      <w:pPr>
        <w:pStyle w:val="HTMLPreformatted"/>
        <w:divId w:val="1348219139"/>
        <w:rPr>
          <w:rStyle w:val="HTMLCode"/>
          <w:lang w:val="id-ID"/>
        </w:rPr>
      </w:pPr>
      <w:r>
        <w:rPr>
          <w:rStyle w:val="HTMLCode"/>
          <w:lang w:val="id-ID"/>
        </w:rPr>
        <w:t>import threading</w:t>
      </w:r>
    </w:p>
    <w:p w14:paraId="3FED96BD" w14:textId="77777777" w:rsidR="002978A9" w:rsidRDefault="002978A9">
      <w:pPr>
        <w:pStyle w:val="HTMLPreformatted"/>
        <w:divId w:val="1348219139"/>
        <w:rPr>
          <w:rStyle w:val="HTMLCode"/>
          <w:lang w:val="id-ID"/>
        </w:rPr>
      </w:pPr>
      <w:r>
        <w:rPr>
          <w:rStyle w:val="HTMLCode"/>
          <w:lang w:val="id-ID"/>
        </w:rPr>
        <w:t>import time</w:t>
      </w:r>
    </w:p>
    <w:p w14:paraId="18BC9D17" w14:textId="77777777" w:rsidR="002978A9" w:rsidRDefault="002978A9">
      <w:pPr>
        <w:pStyle w:val="HTMLPreformatted"/>
        <w:divId w:val="1348219139"/>
        <w:rPr>
          <w:rStyle w:val="HTMLCode"/>
          <w:lang w:val="id-ID"/>
        </w:rPr>
      </w:pPr>
    </w:p>
    <w:p w14:paraId="16E33953" w14:textId="77777777" w:rsidR="002978A9" w:rsidRDefault="002978A9">
      <w:pPr>
        <w:pStyle w:val="HTMLPreformatted"/>
        <w:divId w:val="1348219139"/>
        <w:rPr>
          <w:rStyle w:val="HTMLCode"/>
          <w:lang w:val="id-ID"/>
        </w:rPr>
      </w:pPr>
      <w:r>
        <w:rPr>
          <w:rStyle w:val="HTMLCode"/>
          <w:lang w:val="id-ID"/>
        </w:rPr>
        <w:t>model = "http://192.168.1.100:11434/api/generate"</w:t>
      </w:r>
    </w:p>
    <w:p w14:paraId="261AE0F2" w14:textId="77777777" w:rsidR="002978A9" w:rsidRDefault="002978A9">
      <w:pPr>
        <w:pStyle w:val="HTMLPreformatted"/>
        <w:divId w:val="1348219139"/>
        <w:rPr>
          <w:rStyle w:val="HTMLCode"/>
          <w:lang w:val="id-ID"/>
        </w:rPr>
      </w:pPr>
      <w:r>
        <w:rPr>
          <w:rStyle w:val="HTMLCode"/>
          <w:lang w:val="id-ID"/>
        </w:rPr>
        <w:t>payloads = [</w:t>
      </w:r>
    </w:p>
    <w:p w14:paraId="70347BCD" w14:textId="77777777" w:rsidR="002978A9" w:rsidRDefault="002978A9">
      <w:pPr>
        <w:pStyle w:val="HTMLPreformatted"/>
        <w:divId w:val="1348219139"/>
        <w:rPr>
          <w:rStyle w:val="HTMLCode"/>
          <w:lang w:val="id-ID"/>
        </w:rPr>
      </w:pPr>
      <w:r>
        <w:rPr>
          <w:rStyle w:val="HTMLCode"/>
          <w:lang w:val="id-ID"/>
        </w:rPr>
        <w:t xml:space="preserve">    {"model": "llama3.1:8b", "prompt": "Buatkan resep nasi goreng"},</w:t>
      </w:r>
    </w:p>
    <w:p w14:paraId="287E6A26" w14:textId="77777777" w:rsidR="002978A9" w:rsidRDefault="002978A9">
      <w:pPr>
        <w:pStyle w:val="HTMLPreformatted"/>
        <w:divId w:val="1348219139"/>
        <w:rPr>
          <w:rStyle w:val="HTMLCode"/>
          <w:lang w:val="id-ID"/>
        </w:rPr>
      </w:pPr>
      <w:r>
        <w:rPr>
          <w:rStyle w:val="HTMLCode"/>
          <w:lang w:val="id-ID"/>
        </w:rPr>
        <w:t xml:space="preserve">    {"model": "llama3.1:8b", "prompt": "Jelaskan fotosintesis", "stream": False},</w:t>
      </w:r>
    </w:p>
    <w:p w14:paraId="14BB0541" w14:textId="77777777" w:rsidR="002978A9" w:rsidRDefault="002978A9">
      <w:pPr>
        <w:pStyle w:val="HTMLPreformatted"/>
        <w:divId w:val="1348219139"/>
        <w:rPr>
          <w:rStyle w:val="HTMLCode"/>
          <w:lang w:val="id-ID"/>
        </w:rPr>
      </w:pPr>
      <w:r>
        <w:rPr>
          <w:rStyle w:val="HTMLCode"/>
          <w:lang w:val="id-ID"/>
        </w:rPr>
        <w:t xml:space="preserve">    {"model": "llama3.1:8b", "prompt": "Tulis puisi tentang hujan"},</w:t>
      </w:r>
    </w:p>
    <w:p w14:paraId="65C55319" w14:textId="77777777" w:rsidR="002978A9" w:rsidRDefault="002978A9">
      <w:pPr>
        <w:pStyle w:val="HTMLPreformatted"/>
        <w:divId w:val="1348219139"/>
        <w:rPr>
          <w:rStyle w:val="HTMLCode"/>
          <w:lang w:val="id-ID"/>
        </w:rPr>
      </w:pPr>
      <w:r>
        <w:rPr>
          <w:rStyle w:val="HTMLCode"/>
          <w:lang w:val="id-ID"/>
        </w:rPr>
        <w:t xml:space="preserve">    {"model": "llama3.1:8b", "prompt": "Hitung 25 * 37 = ?", "</w:t>
      </w:r>
      <w:r>
        <w:rPr>
          <w:rStyle w:val="HTMLCode"/>
          <w:lang w:val="id-ID"/>
        </w:rPr>
        <w:t>stream": False},</w:t>
      </w:r>
    </w:p>
    <w:p w14:paraId="5E11C0AB" w14:textId="77777777" w:rsidR="002978A9" w:rsidRDefault="002978A9">
      <w:pPr>
        <w:pStyle w:val="HTMLPreformatted"/>
        <w:divId w:val="1348219139"/>
        <w:rPr>
          <w:rStyle w:val="HTMLCode"/>
          <w:lang w:val="id-ID"/>
        </w:rPr>
      </w:pPr>
      <w:r>
        <w:rPr>
          <w:rStyle w:val="HTMLCode"/>
          <w:lang w:val="id-ID"/>
        </w:rPr>
        <w:t>]</w:t>
      </w:r>
    </w:p>
    <w:p w14:paraId="6A19511C" w14:textId="77777777" w:rsidR="002978A9" w:rsidRDefault="002978A9">
      <w:pPr>
        <w:pStyle w:val="HTMLPreformatted"/>
        <w:divId w:val="1348219139"/>
        <w:rPr>
          <w:rStyle w:val="HTMLCode"/>
          <w:lang w:val="id-ID"/>
        </w:rPr>
      </w:pPr>
    </w:p>
    <w:p w14:paraId="68499C13" w14:textId="77777777" w:rsidR="002978A9" w:rsidRDefault="002978A9">
      <w:pPr>
        <w:pStyle w:val="HTMLPreformatted"/>
        <w:divId w:val="1348219139"/>
        <w:rPr>
          <w:rStyle w:val="HTMLCode"/>
          <w:lang w:val="id-ID"/>
        </w:rPr>
      </w:pPr>
      <w:r>
        <w:rPr>
          <w:rStyle w:val="HTMLCode"/>
          <w:lang w:val="id-ID"/>
        </w:rPr>
        <w:t>def send_request(idx, payload):</w:t>
      </w:r>
    </w:p>
    <w:p w14:paraId="6AF57D3C" w14:textId="77777777" w:rsidR="002978A9" w:rsidRDefault="002978A9">
      <w:pPr>
        <w:pStyle w:val="HTMLPreformatted"/>
        <w:divId w:val="1348219139"/>
        <w:rPr>
          <w:rStyle w:val="HTMLCode"/>
          <w:lang w:val="id-ID"/>
        </w:rPr>
      </w:pPr>
      <w:r>
        <w:rPr>
          <w:rStyle w:val="HTMLCode"/>
          <w:lang w:val="id-ID"/>
        </w:rPr>
        <w:t xml:space="preserve">    start = time.time()</w:t>
      </w:r>
    </w:p>
    <w:p w14:paraId="66D25C0F" w14:textId="77777777" w:rsidR="002978A9" w:rsidRDefault="002978A9">
      <w:pPr>
        <w:pStyle w:val="HTMLPreformatted"/>
        <w:divId w:val="1348219139"/>
        <w:rPr>
          <w:rStyle w:val="HTMLCode"/>
          <w:lang w:val="id-ID"/>
        </w:rPr>
      </w:pPr>
      <w:r>
        <w:rPr>
          <w:rStyle w:val="HTMLCode"/>
          <w:lang w:val="id-ID"/>
        </w:rPr>
        <w:t xml:space="preserve">    r = requests.post(model, json=payload)</w:t>
      </w:r>
    </w:p>
    <w:p w14:paraId="2F228FA1" w14:textId="77777777" w:rsidR="002978A9" w:rsidRDefault="002978A9">
      <w:pPr>
        <w:pStyle w:val="HTMLPreformatted"/>
        <w:divId w:val="1348219139"/>
        <w:rPr>
          <w:rStyle w:val="HTMLCode"/>
          <w:lang w:val="id-ID"/>
        </w:rPr>
      </w:pPr>
      <w:r>
        <w:rPr>
          <w:rStyle w:val="HTMLCode"/>
          <w:lang w:val="id-ID"/>
        </w:rPr>
        <w:t xml:space="preserve">    elapsed = time.time() - start</w:t>
      </w:r>
    </w:p>
    <w:p w14:paraId="5BECE7B5" w14:textId="77777777" w:rsidR="002978A9" w:rsidRDefault="002978A9">
      <w:pPr>
        <w:pStyle w:val="HTMLPreformatted"/>
        <w:divId w:val="1348219139"/>
        <w:rPr>
          <w:rStyle w:val="HTMLCode"/>
          <w:lang w:val="id-ID"/>
        </w:rPr>
      </w:pPr>
      <w:r>
        <w:rPr>
          <w:rStyle w:val="HTMLCode"/>
          <w:lang w:val="id-ID"/>
        </w:rPr>
        <w:t xml:space="preserve">    print(f"[User {idx+1}] {elapsed:.2f}s — {len(r.text)} chars")</w:t>
      </w:r>
    </w:p>
    <w:p w14:paraId="2A81EAE3" w14:textId="77777777" w:rsidR="002978A9" w:rsidRDefault="002978A9">
      <w:pPr>
        <w:pStyle w:val="HTMLPreformatted"/>
        <w:divId w:val="1348219139"/>
        <w:rPr>
          <w:rStyle w:val="HTMLCode"/>
          <w:lang w:val="id-ID"/>
        </w:rPr>
      </w:pPr>
    </w:p>
    <w:p w14:paraId="551CE207" w14:textId="77777777" w:rsidR="002978A9" w:rsidRDefault="002978A9">
      <w:pPr>
        <w:pStyle w:val="HTMLPreformatted"/>
        <w:divId w:val="1348219139"/>
        <w:rPr>
          <w:rStyle w:val="HTMLCode"/>
          <w:lang w:val="id-ID"/>
        </w:rPr>
      </w:pPr>
      <w:r>
        <w:rPr>
          <w:rStyle w:val="HTMLCode"/>
          <w:lang w:val="id-ID"/>
        </w:rPr>
        <w:t>threads = []</w:t>
      </w:r>
    </w:p>
    <w:p w14:paraId="5017FF08" w14:textId="77777777" w:rsidR="002978A9" w:rsidRDefault="002978A9">
      <w:pPr>
        <w:pStyle w:val="HTMLPreformatted"/>
        <w:divId w:val="1348219139"/>
        <w:rPr>
          <w:rStyle w:val="HTMLCode"/>
          <w:lang w:val="id-ID"/>
        </w:rPr>
      </w:pPr>
      <w:r>
        <w:rPr>
          <w:rStyle w:val="HTMLCode"/>
          <w:lang w:val="id-ID"/>
        </w:rPr>
        <w:t>for i, p in enumerate(payloads):</w:t>
      </w:r>
    </w:p>
    <w:p w14:paraId="439FC39A" w14:textId="77777777" w:rsidR="002978A9" w:rsidRDefault="002978A9">
      <w:pPr>
        <w:pStyle w:val="HTMLPreformatted"/>
        <w:divId w:val="1348219139"/>
        <w:rPr>
          <w:rStyle w:val="HTMLCode"/>
          <w:lang w:val="id-ID"/>
        </w:rPr>
      </w:pPr>
      <w:r>
        <w:rPr>
          <w:rStyle w:val="HTMLCode"/>
          <w:lang w:val="id-ID"/>
        </w:rPr>
        <w:t xml:space="preserve">    t = threading.Thread(target=send_request, args=(i, p))</w:t>
      </w:r>
    </w:p>
    <w:p w14:paraId="631FC1C9" w14:textId="77777777" w:rsidR="002978A9" w:rsidRDefault="002978A9">
      <w:pPr>
        <w:pStyle w:val="HTMLPreformatted"/>
        <w:divId w:val="1348219139"/>
        <w:rPr>
          <w:rStyle w:val="HTMLCode"/>
          <w:lang w:val="id-ID"/>
        </w:rPr>
      </w:pPr>
      <w:r>
        <w:rPr>
          <w:rStyle w:val="HTMLCode"/>
          <w:lang w:val="id-ID"/>
        </w:rPr>
        <w:t xml:space="preserve">    threads.append(t)</w:t>
      </w:r>
    </w:p>
    <w:p w14:paraId="545A29DD" w14:textId="77777777" w:rsidR="002978A9" w:rsidRDefault="002978A9">
      <w:pPr>
        <w:pStyle w:val="HTMLPreformatted"/>
        <w:divId w:val="1348219139"/>
        <w:rPr>
          <w:rStyle w:val="HTMLCode"/>
          <w:lang w:val="id-ID"/>
        </w:rPr>
      </w:pPr>
    </w:p>
    <w:p w14:paraId="2204E811" w14:textId="77777777" w:rsidR="002978A9" w:rsidRDefault="002978A9">
      <w:pPr>
        <w:pStyle w:val="HTMLPreformatted"/>
        <w:divId w:val="1348219139"/>
        <w:rPr>
          <w:rStyle w:val="HTMLCode"/>
          <w:lang w:val="id-ID"/>
        </w:rPr>
      </w:pPr>
      <w:r>
        <w:rPr>
          <w:rStyle w:val="HTMLCode"/>
          <w:lang w:val="id-ID"/>
        </w:rPr>
        <w:t>for t in threads: t.start()</w:t>
      </w:r>
    </w:p>
    <w:p w14:paraId="3147936B" w14:textId="77777777" w:rsidR="002978A9" w:rsidRDefault="002978A9">
      <w:pPr>
        <w:pStyle w:val="HTMLPreformatted"/>
        <w:divId w:val="1348219139"/>
        <w:rPr>
          <w:rStyle w:val="HTMLCode"/>
          <w:lang w:val="id-ID"/>
        </w:rPr>
      </w:pPr>
      <w:r>
        <w:rPr>
          <w:rStyle w:val="HTMLCode"/>
          <w:lang w:val="id-ID"/>
        </w:rPr>
        <w:t>for t in threads: t.join()</w:t>
      </w:r>
    </w:p>
    <w:p w14:paraId="21EF2F0A" w14:textId="77777777" w:rsidR="002978A9" w:rsidRDefault="002978A9">
      <w:pPr>
        <w:pStyle w:val="HTMLPreformatted"/>
        <w:divId w:val="1348219139"/>
        <w:rPr>
          <w:lang w:val="id-ID"/>
        </w:rPr>
      </w:pPr>
      <w:r>
        <w:rPr>
          <w:rStyle w:val="HTMLCode"/>
          <w:lang w:val="id-ID"/>
        </w:rPr>
        <w:t>print("Selesai — semua user terlayani")</w:t>
      </w:r>
    </w:p>
    <w:p w14:paraId="6FEC4AD4" w14:textId="77777777" w:rsidR="002978A9" w:rsidRDefault="002978A9">
      <w:pPr>
        <w:pStyle w:val="NormalWeb"/>
        <w:rPr>
          <w:lang w:val="id-ID"/>
        </w:rPr>
      </w:pPr>
      <w:r>
        <w:rPr>
          <w:lang w:val="id-ID"/>
        </w:rPr>
        <w:t xml:space="preserve">Jika waktu respons semua sesi tetap di bawah 8 detik, sistem lolos SLA Tabel 6.4. Jika ada yang melewatinya, indikatornya jelas: model terlalu besar untuk hardware, atau </w:t>
      </w:r>
      <w:r>
        <w:rPr>
          <w:rStyle w:val="Emphasis"/>
          <w:lang w:val="id-ID"/>
        </w:rPr>
        <w:t>kv-cache</w:t>
      </w:r>
      <w:r>
        <w:rPr>
          <w:lang w:val="id-ID"/>
        </w:rPr>
        <w:t xml:space="preserve"> tidak mencukupi untuk 3-4 sesi paralel — keduanya bisa didiagnosis dari percobaan ini tanpa alat monitoring mahal.</w:t>
      </w:r>
    </w:p>
    <w:p w14:paraId="56FF89B2" w14:textId="77777777" w:rsidR="002978A9" w:rsidRDefault="002978A9">
      <w:pPr>
        <w:rPr>
          <w:rFonts w:eastAsia="Times New Roman"/>
          <w:lang w:val="id-ID"/>
        </w:rPr>
      </w:pPr>
      <w:r>
        <w:rPr>
          <w:rFonts w:eastAsia="Times New Roman"/>
          <w:lang w:val="id-ID"/>
        </w:rPr>
        <w:pict w14:anchorId="71994A73">
          <v:rect id="_x0000_i1157" style="width:0;height:1.5pt" o:hralign="center" o:hrstd="t" o:hr="t" fillcolor="#a0a0a0" stroked="f"/>
        </w:pict>
      </w:r>
    </w:p>
    <w:p w14:paraId="2452540C" w14:textId="77777777" w:rsidR="002978A9" w:rsidRDefault="002978A9">
      <w:pPr>
        <w:pStyle w:val="Heading2"/>
        <w:rPr>
          <w:rFonts w:eastAsia="Times New Roman"/>
          <w:lang w:val="id-ID"/>
        </w:rPr>
      </w:pPr>
      <w:r>
        <w:rPr>
          <w:rFonts w:eastAsia="Times New Roman"/>
          <w:lang w:val="id-ID"/>
        </w:rPr>
        <w:t>8. Studi Kasus: Keluarga Pratama (5 Anggota)</w:t>
      </w:r>
    </w:p>
    <w:p w14:paraId="056F16CC" w14:textId="77777777" w:rsidR="002978A9" w:rsidRDefault="002978A9">
      <w:pPr>
        <w:pStyle w:val="NormalWeb"/>
        <w:rPr>
          <w:lang w:val="id-ID"/>
        </w:rPr>
      </w:pPr>
      <w:r>
        <w:rPr>
          <w:rStyle w:val="Strong"/>
          <w:lang w:val="id-ID"/>
        </w:rPr>
        <w:t>Profil.</w:t>
      </w:r>
      <w:r>
        <w:rPr>
          <w:lang w:val="id-ID"/>
        </w:rPr>
        <w:t xml:space="preserve"> Keluarga Pratama beranggotakan lima orang: Ayah seorang </w:t>
      </w:r>
      <w:r>
        <w:rPr>
          <w:rStyle w:val="Emphasis"/>
          <w:lang w:val="id-ID"/>
        </w:rPr>
        <w:t>engineer</w:t>
      </w:r>
      <w:r>
        <w:rPr>
          <w:lang w:val="id-ID"/>
        </w:rPr>
        <w:t xml:space="preserve"> yang butuh </w:t>
      </w:r>
      <w:r>
        <w:rPr>
          <w:rStyle w:val="Emphasis"/>
          <w:lang w:val="id-ID"/>
        </w:rPr>
        <w:t>coding assistant</w:t>
      </w:r>
      <w:r>
        <w:rPr>
          <w:lang w:val="id-ID"/>
        </w:rPr>
        <w:t>, Ibu seorang dokter yang butuh transkrip rekam medis, dan tiga anak usia SD-SMP yang rutin minta bantuan PR. Permintaan mereka tidak bisa dilayani satu model universal dengan jawaban generik — perlu konteks pribadi, dan itu berarti RAG.</w:t>
      </w:r>
    </w:p>
    <w:p w14:paraId="11CA39B3" w14:textId="77777777" w:rsidR="002978A9" w:rsidRDefault="002978A9">
      <w:pPr>
        <w:pStyle w:val="NormalWeb"/>
        <w:rPr>
          <w:lang w:val="id-ID"/>
        </w:rPr>
      </w:pPr>
      <w:r>
        <w:rPr>
          <w:rStyle w:val="Strong"/>
          <w:lang w:val="id-ID"/>
        </w:rPr>
        <w:t>Hardware.</w:t>
      </w:r>
      <w:r>
        <w:rPr>
          <w:lang w:val="id-ID"/>
        </w:rPr>
        <w:t xml:space="preserve"> Mac Mini M4 Pro 48GB dengan 2TB SSD — </w:t>
      </w:r>
      <w:r>
        <w:rPr>
          <w:rStyle w:val="Emphasis"/>
          <w:lang w:val="id-ID"/>
        </w:rPr>
        <w:t>fanless</w:t>
      </w:r>
      <w:r>
        <w:rPr>
          <w:lang w:val="id-ID"/>
        </w:rPr>
        <w:t>, 0 dB, dan muat ditaruh di rak ruang keluarga tanpa mengganggu suasana.</w:t>
      </w:r>
    </w:p>
    <w:p w14:paraId="1614343D" w14:textId="77777777" w:rsidR="002978A9" w:rsidRDefault="002978A9">
      <w:pPr>
        <w:pStyle w:val="NormalWeb"/>
        <w:rPr>
          <w:lang w:val="id-ID"/>
        </w:rPr>
      </w:pPr>
      <w:r>
        <w:rPr>
          <w:rStyle w:val="Strong"/>
          <w:lang w:val="id-ID"/>
        </w:rPr>
        <w:t>Software.</w:t>
      </w:r>
      <w:r>
        <w:rPr>
          <w:lang w:val="id-ID"/>
        </w:rPr>
        <w:t xml:space="preserve"> Ollama menjalankan </w:t>
      </w:r>
      <w:r>
        <w:rPr>
          <w:rStyle w:val="Strong"/>
          <w:lang w:val="id-ID"/>
        </w:rPr>
        <w:t>Llama 3.1 (8B)</w:t>
      </w:r>
      <w:r>
        <w:rPr>
          <w:lang w:val="id-ID"/>
        </w:rPr>
        <w:t xml:space="preserve"> (percakapan umum) dan </w:t>
      </w:r>
      <w:r>
        <w:rPr>
          <w:rStyle w:val="Strong"/>
          <w:lang w:val="id-ID"/>
        </w:rPr>
        <w:t>Qwen 2.5 (7B)</w:t>
      </w:r>
      <w:r>
        <w:rPr>
          <w:lang w:val="id-ID"/>
        </w:rPr>
        <w:t xml:space="preserve"> (tugas konkret seperti coding dan resep), dipajang lewat </w:t>
      </w:r>
      <w:r>
        <w:rPr>
          <w:rStyle w:val="Strong"/>
          <w:lang w:val="id-ID"/>
        </w:rPr>
        <w:t>Open WebUI</w:t>
      </w:r>
      <w:r>
        <w:rPr>
          <w:lang w:val="id-ID"/>
        </w:rPr>
        <w:t xml:space="preserve"> dengan akun per anggota keluarga; </w:t>
      </w:r>
      <w:r>
        <w:rPr>
          <w:rStyle w:val="Strong"/>
          <w:lang w:val="id-ID"/>
        </w:rPr>
        <w:t>ChromaDB</w:t>
      </w:r>
      <w:r>
        <w:rPr>
          <w:lang w:val="id-ID"/>
        </w:rPr>
        <w:t xml:space="preserve"> menjadi gudang dokumen; </w:t>
      </w:r>
      <w:r>
        <w:rPr>
          <w:rStyle w:val="Strong"/>
          <w:lang w:val="id-ID"/>
        </w:rPr>
        <w:t>Home Assistant</w:t>
      </w:r>
      <w:r>
        <w:rPr>
          <w:lang w:val="id-ID"/>
        </w:rPr>
        <w:t xml:space="preserve"> menunggu di pinggir jika nanti otomasi rumah ditambahkan.</w:t>
      </w:r>
    </w:p>
    <w:p w14:paraId="2024C215" w14:textId="77777777" w:rsidR="002978A9" w:rsidRDefault="002978A9">
      <w:pPr>
        <w:pStyle w:val="NormalWeb"/>
        <w:rPr>
          <w:lang w:val="id-ID"/>
        </w:rPr>
      </w:pPr>
      <w:r>
        <w:rPr>
          <w:rStyle w:val="Strong"/>
          <w:lang w:val="id-ID"/>
        </w:rPr>
        <w:t>RAG Setup.</w:t>
      </w:r>
      <w:r>
        <w:rPr>
          <w:lang w:val="id-ID"/>
        </w:rPr>
        <w:t xml:space="preserve"> Setiap anggota punya "lemari" sendiri di vector store: Ayah memiliki folder </w:t>
      </w:r>
      <w:r>
        <w:rPr>
          <w:rStyle w:val="HTMLCode"/>
          <w:lang w:val="id-ID"/>
        </w:rPr>
        <w:t>/rag/code/</w:t>
      </w:r>
      <w:r>
        <w:rPr>
          <w:lang w:val="id-ID"/>
        </w:rPr>
        <w:t xml:space="preserve"> berisi dokumentasi proyek; Ibu memiliki folder </w:t>
      </w:r>
      <w:r>
        <w:rPr>
          <w:rStyle w:val="HTMLCode"/>
          <w:lang w:val="id-ID"/>
        </w:rPr>
        <w:t>/rag/medical/</w:t>
      </w:r>
      <w:r>
        <w:rPr>
          <w:lang w:val="id-ID"/>
        </w:rPr>
        <w:t xml:space="preserve"> berisi jurnal dan catatan pasien — </w:t>
      </w:r>
      <w:r>
        <w:rPr>
          <w:rStyle w:val="Strong"/>
          <w:lang w:val="id-ID"/>
        </w:rPr>
        <w:t>dienkripsi</w:t>
      </w:r>
      <w:r>
        <w:rPr>
          <w:lang w:val="id-ID"/>
        </w:rPr>
        <w:t xml:space="preserve">; anak-anak memiliki folder </w:t>
      </w:r>
      <w:r>
        <w:rPr>
          <w:rStyle w:val="HTMLCode"/>
          <w:lang w:val="id-ID"/>
        </w:rPr>
        <w:t>/rag/school/</w:t>
      </w:r>
      <w:r>
        <w:rPr>
          <w:lang w:val="id-ID"/>
        </w:rPr>
        <w:t xml:space="preserve"> berisi buku pelajaran Kurikulum Merdeka.</w:t>
      </w:r>
    </w:p>
    <w:p w14:paraId="3D3662C4" w14:textId="77777777" w:rsidR="002978A9" w:rsidRDefault="002978A9">
      <w:pPr>
        <w:pStyle w:val="NormalWeb"/>
        <w:rPr>
          <w:lang w:val="id-ID"/>
        </w:rPr>
      </w:pPr>
      <w:r>
        <w:rPr>
          <w:rStyle w:val="Strong"/>
          <w:lang w:val="id-ID"/>
        </w:rPr>
        <w:t>Hasil.</w:t>
      </w:r>
      <w:r>
        <w:rPr>
          <w:lang w:val="id-ID"/>
        </w:rPr>
        <w:t xml:space="preserve"> </w:t>
      </w:r>
      <w:r>
        <w:rPr>
          <w:lang w:val="id-ID"/>
        </w:rPr>
        <w:t xml:space="preserve">Anak bisa menanyakan PR matematika malam hari tanpa menunggu orang tua pulang. Ayah mendapat bantuan </w:t>
      </w:r>
      <w:r>
        <w:rPr>
          <w:rStyle w:val="Emphasis"/>
          <w:lang w:val="id-ID"/>
        </w:rPr>
        <w:t>debugging</w:t>
      </w:r>
      <w:r>
        <w:rPr>
          <w:lang w:val="id-ID"/>
        </w:rPr>
        <w:t xml:space="preserve"> kode hingga pukul 22.00. Ibu memanfaatkan </w:t>
      </w:r>
      <w:r>
        <w:rPr>
          <w:rStyle w:val="Strong"/>
          <w:lang w:val="id-ID"/>
        </w:rPr>
        <w:t>Whisper</w:t>
      </w:r>
      <w:r>
        <w:rPr>
          <w:lang w:val="id-ID"/>
        </w:rPr>
        <w:t xml:space="preserve"> untuk transkrip rekam medis yang langsung tersimpan di folder terenkripsi — tidak pernah menyentuh internet.</w:t>
      </w:r>
    </w:p>
    <w:p w14:paraId="6A77C973" w14:textId="77777777" w:rsidR="002978A9" w:rsidRDefault="002978A9">
      <w:pPr>
        <w:pStyle w:val="NormalWeb"/>
        <w:rPr>
          <w:lang w:val="id-ID"/>
        </w:rPr>
      </w:pPr>
      <w:r>
        <w:rPr>
          <w:rStyle w:val="Strong"/>
          <w:lang w:val="id-ID"/>
        </w:rPr>
        <w:t>Biaya.</w:t>
      </w:r>
      <w:r>
        <w:rPr>
          <w:lang w:val="id-ID"/>
        </w:rPr>
        <w:t xml:space="preserve"> Sekali keluar ~Rp 35jt, tanpa biaya bulanan. Dibandingkan langganan ChatGPT Team sebesar $25/orang/bulan x 5 = $125/bulan (sekitar Rp 2jt/bulan), penghematan mengalir setiap bulan — </w:t>
      </w:r>
      <w:r>
        <w:rPr>
          <w:rStyle w:val="Strong"/>
          <w:lang w:val="id-ID"/>
        </w:rPr>
        <w:t>balik modal dalam 18 bulan</w:t>
      </w:r>
      <w:r>
        <w:rPr>
          <w:lang w:val="id-ID"/>
        </w:rPr>
        <w:t>, dan setelah itu sistem ini "berbayar" ke keluarga alih-alih ke vendor.</w:t>
      </w:r>
    </w:p>
    <w:p w14:paraId="10782F3A" w14:textId="77777777" w:rsidR="002978A9" w:rsidRDefault="002978A9">
      <w:pPr>
        <w:pStyle w:val="NormalWeb"/>
        <w:rPr>
          <w:lang w:val="id-ID"/>
        </w:rPr>
      </w:pPr>
      <w:r>
        <w:rPr>
          <w:rStyle w:val="Strong"/>
          <w:lang w:val="id-ID"/>
        </w:rPr>
        <w:t>Pelajaran.</w:t>
      </w:r>
      <w:r>
        <w:rPr>
          <w:lang w:val="id-ID"/>
        </w:rPr>
        <w:t xml:space="preserve"> Keberhasilan sistem ini tidak ditentukan oleh model terbesar, melainkan oleh tiga keputusan kecil: memisahkan konteks per anggota keluarga, menjaga data sensitif tetap di rumah, dan memilih hardware yang tidak menuntut perawatan. Itulah karakteristik sistem yang benar-benar melayani rumah tangga, bukan sebaliknya.</w:t>
      </w:r>
    </w:p>
    <w:p w14:paraId="6DB86D81" w14:textId="77777777" w:rsidR="002978A9" w:rsidRDefault="002978A9">
      <w:pPr>
        <w:pStyle w:val="NormalWeb"/>
        <w:rPr>
          <w:lang w:val="id-ID"/>
        </w:rPr>
      </w:pPr>
      <w:r>
        <w:rPr>
          <w:rStyle w:val="Strong"/>
          <w:lang w:val="id-ID"/>
        </w:rPr>
        <w:t>Kendala yang paling nyata justru non-teknis: jam pemakaian.</w:t>
      </w:r>
      <w:r>
        <w:rPr>
          <w:lang w:val="id-ID"/>
        </w:rPr>
        <w:t xml:space="preserve"> </w:t>
      </w:r>
      <w:r>
        <w:rPr>
          <w:lang w:val="id-ID"/>
        </w:rPr>
        <w:t>Karena server tidur pukul 23:00, anak yang mengerjakan PR lewat tengah malam sering mendapati asisten "tidak ada". Solusinya ditemukan bersama: jadwal tidur digeser ke pukul 01:00 pada malam menjelang ujian, tetapi tetap disiplin 23:00 pada hari biasa — kompromi kecil yang justru menyehatkan jam tidur semua orang. Ini pelajaran paling hidup dari sub-bab ini: SLA sistem keluarga tidak ditetapkan di rapat teknis, melainkan dinegosiasikan dengan irama rumah itu sendiri.</w:t>
      </w:r>
    </w:p>
    <w:p w14:paraId="574DD8DC" w14:textId="77777777" w:rsidR="002978A9" w:rsidRDefault="002978A9">
      <w:pPr>
        <w:rPr>
          <w:rFonts w:eastAsia="Times New Roman"/>
          <w:lang w:val="id-ID"/>
        </w:rPr>
      </w:pPr>
      <w:r>
        <w:rPr>
          <w:rFonts w:eastAsia="Times New Roman"/>
          <w:lang w:val="id-ID"/>
        </w:rPr>
        <w:pict w14:anchorId="20CA22DA">
          <v:rect id="_x0000_i1158" style="width:0;height:1.5pt" o:hralign="center" o:hrstd="t" o:hr="t" fillcolor="#a0a0a0" stroked="f"/>
        </w:pict>
      </w:r>
    </w:p>
    <w:p w14:paraId="60855872" w14:textId="77777777" w:rsidR="002978A9" w:rsidRDefault="002978A9">
      <w:pPr>
        <w:pStyle w:val="Heading2"/>
        <w:rPr>
          <w:rFonts w:eastAsia="Times New Roman"/>
          <w:lang w:val="id-ID"/>
        </w:rPr>
      </w:pPr>
      <w:r>
        <w:rPr>
          <w:rFonts w:eastAsia="Times New Roman"/>
          <w:lang w:val="id-ID"/>
        </w:rPr>
        <w:t>9. Referensi</w:t>
      </w:r>
    </w:p>
    <w:p w14:paraId="769EF629" w14:textId="77777777" w:rsidR="002978A9" w:rsidRDefault="002978A9">
      <w:pPr>
        <w:pStyle w:val="Heading3"/>
        <w:rPr>
          <w:rFonts w:eastAsia="Times New Roman"/>
          <w:lang w:val="id-ID"/>
        </w:rPr>
      </w:pPr>
      <w:r>
        <w:rPr>
          <w:rFonts w:eastAsia="Times New Roman"/>
          <w:lang w:val="id-ID"/>
        </w:rPr>
        <w:t>Paper Jurnal/Konferensi</w:t>
      </w:r>
    </w:p>
    <w:p w14:paraId="4B56808D" w14:textId="77777777" w:rsidR="002978A9" w:rsidRDefault="002978A9">
      <w:pPr>
        <w:pStyle w:val="referensi-block"/>
        <w:rPr>
          <w:lang w:val="id-ID"/>
        </w:rPr>
      </w:pPr>
      <w:r>
        <w:rPr>
          <w:lang w:val="id-ID"/>
        </w:rPr>
        <w:t xml:space="preserve">[1] Lang, M., et al. (2025). </w:t>
      </w:r>
      <w:r>
        <w:rPr>
          <w:rStyle w:val="Emphasis"/>
          <w:lang w:val="id-ID"/>
        </w:rPr>
        <w:t>On-Device LLMs for Home Assistant: Dual Role in Intent Detection and Response Generation</w:t>
      </w:r>
      <w:r>
        <w:rPr>
          <w:lang w:val="id-ID"/>
        </w:rPr>
        <w:t xml:space="preserve">. arXiv: </w:t>
      </w:r>
      <w:hyperlink r:id="rId116" w:history="1">
        <w:r>
          <w:rPr>
            <w:rStyle w:val="Hyperlink"/>
            <w:lang w:val="id-ID"/>
          </w:rPr>
          <w:t>2502.12923</w:t>
        </w:r>
      </w:hyperlink>
      <w:r>
        <w:rPr>
          <w:lang w:val="id-ID"/>
        </w:rPr>
        <w:t xml:space="preserve"> </w:t>
      </w:r>
      <w:r>
        <w:rPr>
          <w:rStyle w:val="ref-url"/>
          <w:lang w:val="id-ID"/>
        </w:rPr>
        <w:t>(https://arxiv.org/abs/2502.12923)</w:t>
      </w:r>
      <w:r>
        <w:rPr>
          <w:lang w:val="id-ID"/>
        </w:rPr>
        <w:t xml:space="preserve">. DOI: </w:t>
      </w:r>
      <w:hyperlink r:id="rId117" w:history="1">
        <w:r>
          <w:rPr>
            <w:rStyle w:val="Hyperlink"/>
            <w:lang w:val="id-ID"/>
          </w:rPr>
          <w:t>10.48550/arXiv.2502.12923</w:t>
        </w:r>
      </w:hyperlink>
      <w:r>
        <w:rPr>
          <w:lang w:val="id-ID"/>
        </w:rPr>
        <w:t xml:space="preserve"> </w:t>
      </w:r>
      <w:r>
        <w:rPr>
          <w:rStyle w:val="ref-url"/>
          <w:lang w:val="id-ID"/>
        </w:rPr>
        <w:t>(https://doi.org/10.48550/arXiv.2502.12923)</w:t>
      </w:r>
    </w:p>
    <w:p w14:paraId="508E6C3A" w14:textId="77777777" w:rsidR="002978A9" w:rsidRDefault="002978A9">
      <w:pPr>
        <w:pStyle w:val="referensi-block"/>
        <w:rPr>
          <w:lang w:val="id-ID"/>
        </w:rPr>
      </w:pPr>
      <w:r>
        <w:rPr>
          <w:lang w:val="id-ID"/>
        </w:rPr>
        <w:t xml:space="preserve">[2] Chen, Y., et al. (2024). </w:t>
      </w:r>
      <w:r>
        <w:rPr>
          <w:rStyle w:val="Emphasis"/>
          <w:lang w:val="id-ID"/>
        </w:rPr>
        <w:t>Harmony: A Privacy-Preserving and Robust Smart Home Assistant Powered by Locally Deployable Llama3-8B</w:t>
      </w:r>
      <w:r>
        <w:rPr>
          <w:lang w:val="id-ID"/>
        </w:rPr>
        <w:t xml:space="preserve">. arXiv: </w:t>
      </w:r>
      <w:hyperlink r:id="rId118" w:history="1">
        <w:r>
          <w:rPr>
            <w:rStyle w:val="Hyperlink"/>
            <w:lang w:val="id-ID"/>
          </w:rPr>
          <w:t>2410.14252</w:t>
        </w:r>
      </w:hyperlink>
      <w:r>
        <w:rPr>
          <w:lang w:val="id-ID"/>
        </w:rPr>
        <w:t xml:space="preserve"> </w:t>
      </w:r>
      <w:r>
        <w:rPr>
          <w:rStyle w:val="ref-url"/>
          <w:lang w:val="id-ID"/>
        </w:rPr>
        <w:t>(https://arxiv.org/abs/2410.14252)</w:t>
      </w:r>
      <w:r>
        <w:rPr>
          <w:lang w:val="id-ID"/>
        </w:rPr>
        <w:t xml:space="preserve">. DOI: </w:t>
      </w:r>
      <w:hyperlink r:id="rId119" w:history="1">
        <w:r>
          <w:rPr>
            <w:rStyle w:val="Hyperlink"/>
            <w:lang w:val="id-ID"/>
          </w:rPr>
          <w:t>10.48550/arXiv.2410.14252</w:t>
        </w:r>
      </w:hyperlink>
      <w:r>
        <w:rPr>
          <w:lang w:val="id-ID"/>
        </w:rPr>
        <w:t xml:space="preserve"> </w:t>
      </w:r>
      <w:r>
        <w:rPr>
          <w:rStyle w:val="ref-url"/>
          <w:lang w:val="id-ID"/>
        </w:rPr>
        <w:t>(https://doi.org/10.48550/arXiv.2410.14252)</w:t>
      </w:r>
    </w:p>
    <w:p w14:paraId="02DAC018" w14:textId="77777777" w:rsidR="002978A9" w:rsidRDefault="002978A9">
      <w:pPr>
        <w:pStyle w:val="referensi-block"/>
        <w:rPr>
          <w:lang w:val="id-ID"/>
        </w:rPr>
      </w:pPr>
      <w:r>
        <w:rPr>
          <w:lang w:val="id-ID"/>
        </w:rPr>
        <w:t xml:space="preserve">[3] Lu, Z., Li, X., Cai, D., Yi, R., Liu, F., Lan, W., Luan, J., Zhang, X., Lane, N.D., &amp; Xu, M. (2024). </w:t>
      </w:r>
      <w:r>
        <w:rPr>
          <w:rStyle w:val="Emphasis"/>
          <w:lang w:val="id-ID"/>
        </w:rPr>
        <w:t>Small Language Models: Survey, Measurements, and Insights</w:t>
      </w:r>
      <w:r>
        <w:rPr>
          <w:lang w:val="id-ID"/>
        </w:rPr>
        <w:t xml:space="preserve">. arXiv: </w:t>
      </w:r>
      <w:hyperlink r:id="rId120" w:history="1">
        <w:r>
          <w:rPr>
            <w:rStyle w:val="Hyperlink"/>
            <w:lang w:val="id-ID"/>
          </w:rPr>
          <w:t>2409.15790</w:t>
        </w:r>
      </w:hyperlink>
      <w:r>
        <w:rPr>
          <w:lang w:val="id-ID"/>
        </w:rPr>
        <w:t xml:space="preserve"> </w:t>
      </w:r>
      <w:r>
        <w:rPr>
          <w:rStyle w:val="ref-url"/>
          <w:lang w:val="id-ID"/>
        </w:rPr>
        <w:t>(https://arxiv.org/abs/2409.15790)</w:t>
      </w:r>
      <w:r>
        <w:rPr>
          <w:lang w:val="id-ID"/>
        </w:rPr>
        <w:t xml:space="preserve">. DOI: </w:t>
      </w:r>
      <w:hyperlink r:id="rId121" w:history="1">
        <w:r>
          <w:rPr>
            <w:rStyle w:val="Hyperlink"/>
            <w:lang w:val="id-ID"/>
          </w:rPr>
          <w:t>10.48550/arXiv.2409.15790</w:t>
        </w:r>
      </w:hyperlink>
      <w:r>
        <w:rPr>
          <w:lang w:val="id-ID"/>
        </w:rPr>
        <w:t xml:space="preserve"> </w:t>
      </w:r>
      <w:r>
        <w:rPr>
          <w:rStyle w:val="ref-url"/>
          <w:lang w:val="id-ID"/>
        </w:rPr>
        <w:t>(https://doi.org/10.48550/arXiv.2409.15790)</w:t>
      </w:r>
    </w:p>
    <w:p w14:paraId="1D081616" w14:textId="77777777" w:rsidR="002978A9" w:rsidRDefault="002978A9">
      <w:pPr>
        <w:pStyle w:val="referensi-block"/>
        <w:rPr>
          <w:lang w:val="id-ID"/>
        </w:rPr>
      </w:pPr>
      <w:r>
        <w:rPr>
          <w:lang w:val="id-ID"/>
        </w:rPr>
        <w:t xml:space="preserve">[4] Lu, Z., Li, X., Cai, D., Yi, R., Liu, F., Liu, W., Luan, J., Zhang, X., Lane, N.D., &amp; Xu, M. (2025). </w:t>
      </w:r>
      <w:r>
        <w:rPr>
          <w:rStyle w:val="Emphasis"/>
          <w:lang w:val="id-ID"/>
        </w:rPr>
        <w:t>Demystifying Small Language Models for Edge Deployment</w:t>
      </w:r>
      <w:r>
        <w:rPr>
          <w:lang w:val="id-ID"/>
        </w:rPr>
        <w:t xml:space="preserve">. Proceedings of the 63rd Annual Meeting of the Association for Computational Linguistics (ACL). DOI: </w:t>
      </w:r>
      <w:hyperlink r:id="rId122" w:history="1">
        <w:r>
          <w:rPr>
            <w:rStyle w:val="Hyperlink"/>
            <w:lang w:val="id-ID"/>
          </w:rPr>
          <w:t>10.18653/v1/2025.acl-long.718</w:t>
        </w:r>
      </w:hyperlink>
      <w:r>
        <w:rPr>
          <w:lang w:val="id-ID"/>
        </w:rPr>
        <w:t xml:space="preserve"> </w:t>
      </w:r>
      <w:r>
        <w:rPr>
          <w:rStyle w:val="ref-url"/>
          <w:lang w:val="id-ID"/>
        </w:rPr>
        <w:t>(https://doi.org/10.18653/v1/2025.acl-long.718)</w:t>
      </w:r>
    </w:p>
    <w:p w14:paraId="5A441AC4" w14:textId="77777777" w:rsidR="002978A9" w:rsidRDefault="002978A9">
      <w:pPr>
        <w:pStyle w:val="referensi-block"/>
        <w:rPr>
          <w:lang w:val="id-ID"/>
        </w:rPr>
      </w:pPr>
      <w:r>
        <w:rPr>
          <w:lang w:val="id-ID"/>
        </w:rPr>
        <w:t xml:space="preserve">[5] Qu, Z., et al. (2024). </w:t>
      </w:r>
      <w:r>
        <w:rPr>
          <w:rStyle w:val="Emphasis"/>
          <w:lang w:val="id-ID"/>
        </w:rPr>
        <w:t>A Review on Edge Large Language Models: Design, Execution, and Applications</w:t>
      </w:r>
      <w:r>
        <w:rPr>
          <w:lang w:val="id-ID"/>
        </w:rPr>
        <w:t xml:space="preserve">. arXiv: </w:t>
      </w:r>
      <w:hyperlink r:id="rId123" w:history="1">
        <w:r>
          <w:rPr>
            <w:rStyle w:val="Hyperlink"/>
            <w:lang w:val="id-ID"/>
          </w:rPr>
          <w:t>2410.11845</w:t>
        </w:r>
      </w:hyperlink>
      <w:r>
        <w:rPr>
          <w:lang w:val="id-ID"/>
        </w:rPr>
        <w:t xml:space="preserve"> </w:t>
      </w:r>
      <w:r>
        <w:rPr>
          <w:rStyle w:val="ref-url"/>
          <w:lang w:val="id-ID"/>
        </w:rPr>
        <w:t>(https://arxiv.org/abs/2410.11845)</w:t>
      </w:r>
      <w:r>
        <w:rPr>
          <w:lang w:val="id-ID"/>
        </w:rPr>
        <w:t xml:space="preserve">. DOI: </w:t>
      </w:r>
      <w:hyperlink r:id="rId124" w:history="1">
        <w:r>
          <w:rPr>
            <w:rStyle w:val="Hyperlink"/>
            <w:lang w:val="id-ID"/>
          </w:rPr>
          <w:t>10.48550/arXiv.2410.11845</w:t>
        </w:r>
      </w:hyperlink>
      <w:r>
        <w:rPr>
          <w:lang w:val="id-ID"/>
        </w:rPr>
        <w:t xml:space="preserve"> </w:t>
      </w:r>
      <w:r>
        <w:rPr>
          <w:rStyle w:val="ref-url"/>
          <w:lang w:val="id-ID"/>
        </w:rPr>
        <w:t>(https://doi.org/10.48550/arXiv.2410.11845)</w:t>
      </w:r>
    </w:p>
    <w:p w14:paraId="01C3BAB5" w14:textId="77777777" w:rsidR="002978A9" w:rsidRDefault="002978A9">
      <w:pPr>
        <w:pStyle w:val="Heading3"/>
        <w:rPr>
          <w:rFonts w:eastAsia="Times New Roman"/>
          <w:lang w:val="id-ID"/>
        </w:rPr>
      </w:pPr>
      <w:r>
        <w:rPr>
          <w:rFonts w:eastAsia="Times New Roman"/>
          <w:lang w:val="id-ID"/>
        </w:rPr>
        <w:t>Referensi Pendukung (Dokumentasi/Repository)</w:t>
      </w:r>
    </w:p>
    <w:p w14:paraId="4CDE5BA3" w14:textId="77777777" w:rsidR="002978A9" w:rsidRDefault="002978A9">
      <w:pPr>
        <w:pStyle w:val="referensi-block"/>
        <w:rPr>
          <w:lang w:val="id-ID"/>
        </w:rPr>
      </w:pPr>
      <w:r>
        <w:rPr>
          <w:lang w:val="id-ID"/>
        </w:rPr>
        <w:t xml:space="preserve">[6] Home Assistant. </w:t>
      </w:r>
      <w:r>
        <w:rPr>
          <w:rStyle w:val="Emphasis"/>
          <w:lang w:val="id-ID"/>
        </w:rPr>
        <w:t>Official Documentation</w:t>
      </w:r>
      <w:r>
        <w:rPr>
          <w:lang w:val="id-ID"/>
        </w:rPr>
        <w:t xml:space="preserve">. </w:t>
      </w:r>
      <w:hyperlink r:id="rId125" w:history="1">
        <w:r>
          <w:rPr>
            <w:rStyle w:val="Hyperlink"/>
            <w:lang w:val="id-ID"/>
          </w:rPr>
          <w:t>https://www.home-assistant.io</w:t>
        </w:r>
      </w:hyperlink>
    </w:p>
    <w:p w14:paraId="096E6AAA" w14:textId="77777777" w:rsidR="002978A9" w:rsidRDefault="002978A9">
      <w:pPr>
        <w:pStyle w:val="referensi-block"/>
        <w:rPr>
          <w:lang w:val="id-ID"/>
        </w:rPr>
      </w:pPr>
      <w:r>
        <w:rPr>
          <w:lang w:val="id-ID"/>
        </w:rPr>
        <w:t xml:space="preserve">[7] Ollama. </w:t>
      </w:r>
      <w:r>
        <w:rPr>
          <w:rStyle w:val="Emphasis"/>
          <w:lang w:val="id-ID"/>
        </w:rPr>
        <w:t>GitHub Repository</w:t>
      </w:r>
      <w:r>
        <w:rPr>
          <w:lang w:val="id-ID"/>
        </w:rPr>
        <w:t xml:space="preserve">. </w:t>
      </w:r>
      <w:hyperlink r:id="rId126" w:history="1">
        <w:r>
          <w:rPr>
            <w:rStyle w:val="Hyperlink"/>
            <w:lang w:val="id-ID"/>
          </w:rPr>
          <w:t>https://github.com/ollama/ollama</w:t>
        </w:r>
      </w:hyperlink>
    </w:p>
    <w:p w14:paraId="6BFEBC32" w14:textId="77777777" w:rsidR="002978A9" w:rsidRDefault="002978A9">
      <w:pPr>
        <w:pStyle w:val="referensi-block"/>
        <w:rPr>
          <w:lang w:val="id-ID"/>
        </w:rPr>
      </w:pPr>
      <w:r>
        <w:rPr>
          <w:lang w:val="id-ID"/>
        </w:rPr>
        <w:t xml:space="preserve">[8] Tailscale. </w:t>
      </w:r>
      <w:r>
        <w:rPr>
          <w:rStyle w:val="Emphasis"/>
          <w:lang w:val="id-ID"/>
        </w:rPr>
        <w:t>Zero-config VPN for homelab</w:t>
      </w:r>
      <w:r>
        <w:rPr>
          <w:lang w:val="id-ID"/>
        </w:rPr>
        <w:t xml:space="preserve">. </w:t>
      </w:r>
      <w:hyperlink r:id="rId127" w:history="1">
        <w:r>
          <w:rPr>
            <w:rStyle w:val="Hyperlink"/>
            <w:lang w:val="id-ID"/>
          </w:rPr>
          <w:t>https://tailscale.com</w:t>
        </w:r>
      </w:hyperlink>
    </w:p>
    <w:p w14:paraId="2686AC19" w14:textId="77777777" w:rsidR="002978A9" w:rsidRDefault="002978A9">
      <w:pPr>
        <w:pStyle w:val="referensi-block"/>
        <w:rPr>
          <w:lang w:val="id-ID"/>
        </w:rPr>
      </w:pPr>
      <w:r>
        <w:rPr>
          <w:lang w:val="id-ID"/>
        </w:rPr>
        <w:t xml:space="preserve">[9] Open WebUI. </w:t>
      </w:r>
      <w:r>
        <w:rPr>
          <w:rStyle w:val="Emphasis"/>
          <w:lang w:val="id-ID"/>
        </w:rPr>
        <w:t>GitHub Repository</w:t>
      </w:r>
      <w:r>
        <w:rPr>
          <w:lang w:val="id-ID"/>
        </w:rPr>
        <w:t xml:space="preserve">. </w:t>
      </w:r>
      <w:hyperlink r:id="rId128" w:history="1">
        <w:r>
          <w:rPr>
            <w:rStyle w:val="Hyperlink"/>
            <w:lang w:val="id-ID"/>
          </w:rPr>
          <w:t>https://github.com/open-webui/open-webui</w:t>
        </w:r>
      </w:hyperlink>
    </w:p>
    <w:p w14:paraId="1784FE25" w14:textId="77777777" w:rsidR="002978A9" w:rsidRDefault="002978A9">
      <w:pPr>
        <w:pStyle w:val="referensi-block"/>
        <w:rPr>
          <w:lang w:val="id-ID"/>
        </w:rPr>
      </w:pPr>
      <w:r>
        <w:rPr>
          <w:lang w:val="id-ID"/>
        </w:rPr>
        <w:t xml:space="preserve">[10] ChromaDB. </w:t>
      </w:r>
      <w:r>
        <w:rPr>
          <w:rStyle w:val="Emphasis"/>
          <w:lang w:val="id-ID"/>
        </w:rPr>
        <w:t>Vector Database Documentation</w:t>
      </w:r>
      <w:r>
        <w:rPr>
          <w:lang w:val="id-ID"/>
        </w:rPr>
        <w:t xml:space="preserve">. </w:t>
      </w:r>
      <w:hyperlink r:id="rId129" w:history="1">
        <w:r>
          <w:rPr>
            <w:rStyle w:val="Hyperlink"/>
            <w:lang w:val="id-ID"/>
          </w:rPr>
          <w:t>https://www.trychroma.com</w:t>
        </w:r>
      </w:hyperlink>
    </w:p>
    <w:p w14:paraId="64169AB8" w14:textId="77777777" w:rsidR="002978A9" w:rsidRDefault="002978A9">
      <w:pPr>
        <w:pStyle w:val="referensi-block"/>
        <w:rPr>
          <w:lang w:val="id-ID"/>
        </w:rPr>
      </w:pPr>
      <w:r>
        <w:rPr>
          <w:lang w:val="id-ID"/>
        </w:rPr>
        <w:t xml:space="preserve">[11] Piper TTS. </w:t>
      </w:r>
      <w:r>
        <w:rPr>
          <w:rStyle w:val="Emphasis"/>
          <w:lang w:val="id-ID"/>
        </w:rPr>
        <w:t>GitHub Repository</w:t>
      </w:r>
      <w:r>
        <w:rPr>
          <w:lang w:val="id-ID"/>
        </w:rPr>
        <w:t xml:space="preserve">. </w:t>
      </w:r>
      <w:hyperlink r:id="rId130" w:history="1">
        <w:r>
          <w:rPr>
            <w:rStyle w:val="Hyperlink"/>
            <w:lang w:val="id-ID"/>
          </w:rPr>
          <w:t>https://github.com/rhasspy/piper</w:t>
        </w:r>
      </w:hyperlink>
    </w:p>
    <w:p w14:paraId="523A7769" w14:textId="77777777" w:rsidR="002978A9" w:rsidRDefault="002978A9">
      <w:pPr>
        <w:pStyle w:val="referensi-block"/>
        <w:rPr>
          <w:lang w:val="id-ID"/>
        </w:rPr>
      </w:pPr>
      <w:r>
        <w:rPr>
          <w:lang w:val="id-ID"/>
        </w:rPr>
        <w:t xml:space="preserve">[12] OpenAI Whisper. </w:t>
      </w:r>
      <w:r>
        <w:rPr>
          <w:rStyle w:val="Emphasis"/>
          <w:lang w:val="id-ID"/>
        </w:rPr>
        <w:t>GitHub Repository</w:t>
      </w:r>
      <w:r>
        <w:rPr>
          <w:lang w:val="id-ID"/>
        </w:rPr>
        <w:t xml:space="preserve">. </w:t>
      </w:r>
      <w:hyperlink r:id="rId131" w:history="1">
        <w:r>
          <w:rPr>
            <w:rStyle w:val="Hyperlink"/>
            <w:lang w:val="id-ID"/>
          </w:rPr>
          <w:t>https://github.com/openai/whisper</w:t>
        </w:r>
      </w:hyperlink>
    </w:p>
    <w:p w14:paraId="2803C692" w14:textId="77777777" w:rsidR="002978A9" w:rsidRDefault="002978A9">
      <w:pPr>
        <w:pStyle w:val="referensi-block"/>
        <w:rPr>
          <w:lang w:val="id-ID"/>
        </w:rPr>
      </w:pPr>
      <w:r>
        <w:rPr>
          <w:lang w:val="id-ID"/>
        </w:rPr>
        <w:t xml:space="preserve">[13] WireGuard. </w:t>
      </w:r>
      <w:r>
        <w:rPr>
          <w:rStyle w:val="Emphasis"/>
          <w:lang w:val="id-ID"/>
        </w:rPr>
        <w:t>Official Documentation</w:t>
      </w:r>
      <w:r>
        <w:rPr>
          <w:lang w:val="id-ID"/>
        </w:rPr>
        <w:t xml:space="preserve">. </w:t>
      </w:r>
      <w:hyperlink r:id="rId132" w:history="1">
        <w:r>
          <w:rPr>
            <w:rStyle w:val="Hyperlink"/>
            <w:lang w:val="id-ID"/>
          </w:rPr>
          <w:t>https://www.wireguard.com</w:t>
        </w:r>
      </w:hyperlink>
    </w:p>
    <w:p w14:paraId="33E59732" w14:textId="77777777" w:rsidR="002978A9" w:rsidRDefault="002978A9">
      <w:pPr>
        <w:pStyle w:val="referensi-block"/>
        <w:rPr>
          <w:lang w:val="id-ID"/>
        </w:rPr>
      </w:pPr>
      <w:r>
        <w:rPr>
          <w:lang w:val="id-ID"/>
        </w:rPr>
        <w:t xml:space="preserve">[14] OpenWrt VLAN. </w:t>
      </w:r>
      <w:r>
        <w:rPr>
          <w:rStyle w:val="Emphasis"/>
          <w:lang w:val="id-ID"/>
        </w:rPr>
        <w:t>Documentation</w:t>
      </w:r>
      <w:r>
        <w:rPr>
          <w:lang w:val="id-ID"/>
        </w:rPr>
        <w:t xml:space="preserve">. </w:t>
      </w:r>
      <w:hyperlink r:id="rId133" w:history="1">
        <w:r>
          <w:rPr>
            <w:rStyle w:val="Hyperlink"/>
            <w:lang w:val="id-ID"/>
          </w:rPr>
          <w:t>https://openwrt.org/docs/guide-user/network/vlan</w:t>
        </w:r>
      </w:hyperlink>
    </w:p>
    <w:p w14:paraId="09E62FEF" w14:textId="77777777" w:rsidR="002978A9" w:rsidRDefault="002978A9">
      <w:pPr>
        <w:divId w:val="1661348208"/>
        <w:rPr>
          <w:rFonts w:eastAsia="Times New Roman"/>
          <w:lang w:val="id-ID"/>
        </w:rPr>
      </w:pPr>
      <w:r>
        <w:rPr>
          <w:rStyle w:val="opener-num"/>
          <w:rFonts w:eastAsia="Times New Roman"/>
          <w:lang w:val="id-ID"/>
        </w:rPr>
        <w:t>6.</w:t>
      </w:r>
      <w:r>
        <w:rPr>
          <w:rStyle w:val="opener-num"/>
          <w:rFonts w:eastAsia="Times New Roman"/>
          <w:lang w:val="id-ID"/>
        </w:rPr>
        <w:t>2</w:t>
      </w:r>
    </w:p>
    <w:p w14:paraId="5EC9A456" w14:textId="77777777" w:rsidR="002978A9" w:rsidRDefault="002978A9">
      <w:pPr>
        <w:pStyle w:val="Heading1"/>
        <w:divId w:val="1661348208"/>
        <w:rPr>
          <w:rFonts w:eastAsia="Times New Roman"/>
          <w:lang w:val="id-ID"/>
        </w:rPr>
      </w:pPr>
      <w:r>
        <w:rPr>
          <w:rFonts w:eastAsia="Times New Roman"/>
          <w:lang w:val="id-ID"/>
        </w:rPr>
        <w:t>Bab 6.2: Hardware</w:t>
      </w:r>
    </w:p>
    <w:p w14:paraId="78B26023" w14:textId="77777777" w:rsidR="002978A9" w:rsidRDefault="002978A9">
      <w:pPr>
        <w:divId w:val="1661348208"/>
        <w:rPr>
          <w:rFonts w:eastAsia="Times New Roman"/>
          <w:lang w:val="id-ID"/>
        </w:rPr>
      </w:pPr>
      <w:r>
        <w:rPr>
          <w:rFonts w:eastAsia="Times New Roman"/>
          <w:lang w:val="id-ID"/>
        </w:rPr>
        <w:pict w14:anchorId="05A7CF74">
          <v:rect id="_x0000_i1159" style="width:0;height:1.5pt" o:hralign="center" o:hrstd="t" o:hr="t" fillcolor="#a0a0a0" stroked="f"/>
        </w:pict>
      </w:r>
    </w:p>
    <w:p w14:paraId="6E1F2A4E" w14:textId="77777777" w:rsidR="002978A9" w:rsidRDefault="002978A9">
      <w:pPr>
        <w:pStyle w:val="NormalWeb"/>
        <w:ind w:left="720" w:right="720"/>
        <w:divId w:val="876350733"/>
        <w:rPr>
          <w:lang w:val="id-ID"/>
        </w:rPr>
      </w:pPr>
      <w:r>
        <w:rPr>
          <w:lang w:val="id-ID"/>
        </w:rPr>
        <w:t xml:space="preserve">Memilih hardware untuk server LLM rumah mirip memilih dapur untuk keluarga: terlalu mewah berarti ada uang yang menganggur dan ruang yang terbuang, terlalu sederhana berarti selalu antre saat semua orang lapar bersamaan. Bab ini memandu Anda memilih antara </w:t>
      </w:r>
      <w:r>
        <w:rPr>
          <w:rStyle w:val="Strong"/>
          <w:lang w:val="id-ID"/>
        </w:rPr>
        <w:t>RTX 3090 bekas</w:t>
      </w:r>
      <w:r>
        <w:rPr>
          <w:lang w:val="id-ID"/>
        </w:rPr>
        <w:t xml:space="preserve">, </w:t>
      </w:r>
      <w:r>
        <w:rPr>
          <w:rStyle w:val="Strong"/>
          <w:lang w:val="id-ID"/>
        </w:rPr>
        <w:t>RTX 4090</w:t>
      </w:r>
      <w:r>
        <w:rPr>
          <w:lang w:val="id-ID"/>
        </w:rPr>
        <w:t xml:space="preserve">, atau </w:t>
      </w:r>
      <w:r>
        <w:rPr>
          <w:rStyle w:val="Strong"/>
          <w:lang w:val="id-ID"/>
        </w:rPr>
        <w:t>Mac Studio/Mac Mini</w:t>
      </w:r>
      <w:r>
        <w:rPr>
          <w:lang w:val="id-ID"/>
        </w:rPr>
        <w:t xml:space="preserve"> — dengan angka nyata: VRAM, token per detik, watt, desibel, dan rupiah.</w:t>
      </w:r>
    </w:p>
    <w:p w14:paraId="3CA6DB76" w14:textId="77777777" w:rsidR="002978A9" w:rsidRDefault="002978A9">
      <w:pPr>
        <w:rPr>
          <w:rFonts w:eastAsia="Times New Roman"/>
          <w:lang w:val="id-ID"/>
        </w:rPr>
      </w:pPr>
      <w:r>
        <w:rPr>
          <w:rFonts w:eastAsia="Times New Roman"/>
          <w:lang w:val="id-ID"/>
        </w:rPr>
        <w:pict w14:anchorId="11CE48D8">
          <v:rect id="_x0000_i1160" style="width:0;height:1.5pt" o:hralign="center" o:hrstd="t" o:hr="t" fillcolor="#a0a0a0" stroked="f"/>
        </w:pict>
      </w:r>
    </w:p>
    <w:p w14:paraId="683E11B6" w14:textId="77777777" w:rsidR="002978A9" w:rsidRDefault="002978A9">
      <w:pPr>
        <w:pStyle w:val="Heading2"/>
        <w:rPr>
          <w:rFonts w:eastAsia="Times New Roman"/>
          <w:lang w:val="id-ID"/>
        </w:rPr>
      </w:pPr>
      <w:r>
        <w:rPr>
          <w:rFonts w:eastAsia="Times New Roman"/>
          <w:lang w:val="id-ID"/>
        </w:rPr>
        <w:t>1. Tujuan Sub-Bab</w:t>
      </w:r>
    </w:p>
    <w:p w14:paraId="303A56C6" w14:textId="77777777" w:rsidR="002978A9" w:rsidRDefault="002978A9">
      <w:pPr>
        <w:pStyle w:val="NormalWeb"/>
        <w:rPr>
          <w:lang w:val="id-ID"/>
        </w:rPr>
      </w:pPr>
      <w:r>
        <w:rPr>
          <w:lang w:val="id-ID"/>
        </w:rPr>
        <w:t>Setelah membaca sub-bab ini, Anda akan mampu:</w:t>
      </w:r>
    </w:p>
    <w:p w14:paraId="491FB3BC" w14:textId="77777777" w:rsidR="002978A9" w:rsidRDefault="002978A9">
      <w:pPr>
        <w:numPr>
          <w:ilvl w:val="0"/>
          <w:numId w:val="19"/>
        </w:numPr>
        <w:spacing w:before="100" w:beforeAutospacing="1" w:after="100" w:afterAutospacing="1"/>
        <w:rPr>
          <w:rFonts w:eastAsia="Times New Roman"/>
          <w:lang w:val="id-ID"/>
        </w:rPr>
      </w:pPr>
      <w:r>
        <w:rPr>
          <w:rFonts w:eastAsia="Times New Roman"/>
          <w:lang w:val="id-ID"/>
        </w:rPr>
        <w:t xml:space="preserve">Menghitung kebutuhan </w:t>
      </w:r>
      <w:r>
        <w:rPr>
          <w:rStyle w:val="Strong"/>
          <w:rFonts w:eastAsia="Times New Roman"/>
          <w:lang w:val="id-ID"/>
        </w:rPr>
        <w:t>VRAM</w:t>
      </w:r>
      <w:r>
        <w:rPr>
          <w:rFonts w:eastAsia="Times New Roman"/>
          <w:lang w:val="id-ID"/>
        </w:rPr>
        <w:t xml:space="preserve"> sebuah model LLM dari jumlah parameter dan kuantisasi, termasuk overhead </w:t>
      </w:r>
      <w:r>
        <w:rPr>
          <w:rStyle w:val="Emphasis"/>
          <w:rFonts w:eastAsia="Times New Roman"/>
          <w:lang w:val="id-ID"/>
        </w:rPr>
        <w:t>KV-cache</w:t>
      </w:r>
    </w:p>
    <w:p w14:paraId="603F09EA" w14:textId="77777777" w:rsidR="002978A9" w:rsidRDefault="002978A9">
      <w:pPr>
        <w:numPr>
          <w:ilvl w:val="0"/>
          <w:numId w:val="19"/>
        </w:numPr>
        <w:spacing w:before="100" w:beforeAutospacing="1" w:after="100" w:afterAutospacing="1"/>
        <w:rPr>
          <w:rFonts w:eastAsia="Times New Roman"/>
          <w:lang w:val="id-ID"/>
        </w:rPr>
      </w:pPr>
      <w:r>
        <w:rPr>
          <w:rFonts w:eastAsia="Times New Roman"/>
          <w:lang w:val="id-ID"/>
        </w:rPr>
        <w:t xml:space="preserve">Membandingkan secara kuantitatif RTX 3090, RTX 4090, Mac Mini M4 Pro, dan Mac Studio M2 Ultra — dari </w:t>
      </w:r>
      <w:r>
        <w:rPr>
          <w:rStyle w:val="Emphasis"/>
          <w:rFonts w:eastAsia="Times New Roman"/>
          <w:lang w:val="id-ID"/>
        </w:rPr>
        <w:t>throughput</w:t>
      </w:r>
      <w:r>
        <w:rPr>
          <w:rFonts w:eastAsia="Times New Roman"/>
          <w:lang w:val="id-ID"/>
        </w:rPr>
        <w:t>, daya, hingga kebisingan</w:t>
      </w:r>
    </w:p>
    <w:p w14:paraId="6D6C2EF2" w14:textId="77777777" w:rsidR="002978A9" w:rsidRDefault="002978A9">
      <w:pPr>
        <w:numPr>
          <w:ilvl w:val="0"/>
          <w:numId w:val="19"/>
        </w:numPr>
        <w:spacing w:before="100" w:beforeAutospacing="1" w:after="100" w:afterAutospacing="1"/>
        <w:rPr>
          <w:rFonts w:eastAsia="Times New Roman"/>
          <w:lang w:val="id-ID"/>
        </w:rPr>
      </w:pPr>
      <w:r>
        <w:rPr>
          <w:rFonts w:eastAsia="Times New Roman"/>
          <w:lang w:val="id-ID"/>
        </w:rPr>
        <w:t>Memilih hardware sesuai model target dan jumlah pengguna rumah (4-8 orang), bukan sekadar mengikuti tren</w:t>
      </w:r>
    </w:p>
    <w:p w14:paraId="6A51EB0E" w14:textId="77777777" w:rsidR="002978A9" w:rsidRDefault="002978A9">
      <w:pPr>
        <w:numPr>
          <w:ilvl w:val="0"/>
          <w:numId w:val="19"/>
        </w:numPr>
        <w:spacing w:before="100" w:beforeAutospacing="1" w:after="100" w:afterAutospacing="1"/>
        <w:rPr>
          <w:rFonts w:eastAsia="Times New Roman"/>
          <w:lang w:val="id-ID"/>
        </w:rPr>
      </w:pPr>
      <w:r>
        <w:rPr>
          <w:rFonts w:eastAsia="Times New Roman"/>
          <w:lang w:val="id-ID"/>
        </w:rPr>
        <w:t xml:space="preserve">Menyusun </w:t>
      </w:r>
      <w:r>
        <w:rPr>
          <w:rStyle w:val="Emphasis"/>
          <w:rFonts w:eastAsia="Times New Roman"/>
          <w:lang w:val="id-ID"/>
        </w:rPr>
        <w:t>bill of materials</w:t>
      </w:r>
      <w:r>
        <w:rPr>
          <w:rFonts w:eastAsia="Times New Roman"/>
          <w:lang w:val="id-ID"/>
        </w:rPr>
        <w:t xml:space="preserve"> </w:t>
      </w:r>
      <w:r>
        <w:rPr>
          <w:rFonts w:eastAsia="Times New Roman"/>
          <w:lang w:val="id-ID"/>
        </w:rPr>
        <w:t>lengkap dengan estimasi biaya IDR yang realistis untuk pasar Indonesia, termasuk komponen pendukung (CPU, RAM, storage, PSU, case)</w:t>
      </w:r>
    </w:p>
    <w:p w14:paraId="63B35CB6" w14:textId="77777777" w:rsidR="002978A9" w:rsidRDefault="002978A9">
      <w:pPr>
        <w:numPr>
          <w:ilvl w:val="0"/>
          <w:numId w:val="19"/>
        </w:numPr>
        <w:spacing w:before="100" w:beforeAutospacing="1" w:after="100" w:afterAutospacing="1"/>
        <w:rPr>
          <w:rFonts w:eastAsia="Times New Roman"/>
          <w:lang w:val="id-ID"/>
        </w:rPr>
      </w:pPr>
      <w:r>
        <w:rPr>
          <w:rFonts w:eastAsia="Times New Roman"/>
          <w:lang w:val="id-ID"/>
        </w:rPr>
        <w:t xml:space="preserve">Menerapkan optimasi daya 24/7: </w:t>
      </w:r>
      <w:r>
        <w:rPr>
          <w:rStyle w:val="Emphasis"/>
          <w:rFonts w:eastAsia="Times New Roman"/>
          <w:lang w:val="id-ID"/>
        </w:rPr>
        <w:t>undervolt</w:t>
      </w:r>
      <w:r>
        <w:rPr>
          <w:rFonts w:eastAsia="Times New Roman"/>
          <w:lang w:val="id-ID"/>
        </w:rPr>
        <w:t xml:space="preserve">, </w:t>
      </w:r>
      <w:r>
        <w:rPr>
          <w:rStyle w:val="Emphasis"/>
          <w:rFonts w:eastAsia="Times New Roman"/>
          <w:lang w:val="id-ID"/>
        </w:rPr>
        <w:t>power limit</w:t>
      </w:r>
      <w:r>
        <w:rPr>
          <w:rFonts w:eastAsia="Times New Roman"/>
          <w:lang w:val="id-ID"/>
        </w:rPr>
        <w:t xml:space="preserve">, dan </w:t>
      </w:r>
      <w:r>
        <w:rPr>
          <w:rStyle w:val="Emphasis"/>
          <w:rFonts w:eastAsia="Times New Roman"/>
          <w:lang w:val="id-ID"/>
        </w:rPr>
        <w:t>auto shutdown</w:t>
      </w:r>
      <w:r>
        <w:rPr>
          <w:rFonts w:eastAsia="Times New Roman"/>
          <w:lang w:val="id-ID"/>
        </w:rPr>
        <w:t xml:space="preserve"> GPU malam hari</w:t>
      </w:r>
    </w:p>
    <w:p w14:paraId="72F8B025" w14:textId="77777777" w:rsidR="002978A9" w:rsidRDefault="002978A9">
      <w:pPr>
        <w:numPr>
          <w:ilvl w:val="0"/>
          <w:numId w:val="19"/>
        </w:numPr>
        <w:spacing w:before="100" w:beforeAutospacing="1" w:after="100" w:afterAutospacing="1"/>
        <w:rPr>
          <w:rFonts w:eastAsia="Times New Roman"/>
          <w:lang w:val="id-ID"/>
        </w:rPr>
      </w:pPr>
      <w:r>
        <w:rPr>
          <w:rFonts w:eastAsia="Times New Roman"/>
          <w:lang w:val="id-ID"/>
        </w:rPr>
        <w:t xml:space="preserve">Memahami trade-off antara tiga pendekatan: </w:t>
      </w:r>
      <w:r>
        <w:rPr>
          <w:rStyle w:val="Emphasis"/>
          <w:rFonts w:eastAsia="Times New Roman"/>
          <w:lang w:val="id-ID"/>
        </w:rPr>
        <w:t>build</w:t>
      </w:r>
      <w:r>
        <w:rPr>
          <w:rFonts w:eastAsia="Times New Roman"/>
          <w:lang w:val="id-ID"/>
        </w:rPr>
        <w:t xml:space="preserve"> PC GPU, Mac Mini, dan Mac Studio — kapan masing-masing menang dan kapan kalah</w:t>
      </w:r>
    </w:p>
    <w:p w14:paraId="498A6936" w14:textId="77777777" w:rsidR="002978A9" w:rsidRDefault="002978A9">
      <w:pPr>
        <w:rPr>
          <w:rFonts w:eastAsia="Times New Roman"/>
          <w:lang w:val="id-ID"/>
        </w:rPr>
      </w:pPr>
      <w:r>
        <w:rPr>
          <w:rFonts w:eastAsia="Times New Roman"/>
          <w:lang w:val="id-ID"/>
        </w:rPr>
        <w:pict w14:anchorId="31CD46AF">
          <v:rect id="_x0000_i1161" style="width:0;height:1.5pt" o:hralign="center" o:hrstd="t" o:hr="t" fillcolor="#a0a0a0" stroked="f"/>
        </w:pict>
      </w:r>
    </w:p>
    <w:p w14:paraId="5DF31A80" w14:textId="77777777" w:rsidR="002978A9" w:rsidRDefault="002978A9">
      <w:pPr>
        <w:pStyle w:val="Heading2"/>
        <w:rPr>
          <w:rFonts w:eastAsia="Times New Roman"/>
          <w:lang w:val="id-ID"/>
        </w:rPr>
      </w:pPr>
      <w:r>
        <w:rPr>
          <w:rFonts w:eastAsia="Times New Roman"/>
          <w:lang w:val="id-ID"/>
        </w:rPr>
        <w:t>2. Kebutuhan VRAM untuk Model LLM</w:t>
      </w:r>
    </w:p>
    <w:p w14:paraId="524C9131" w14:textId="77777777" w:rsidR="002978A9" w:rsidRDefault="002978A9">
      <w:pPr>
        <w:pStyle w:val="NormalWeb"/>
        <w:rPr>
          <w:lang w:val="id-ID"/>
        </w:rPr>
      </w:pPr>
      <w:r>
        <w:rPr>
          <w:lang w:val="id-ID"/>
        </w:rPr>
        <w:t xml:space="preserve">Sebelum membeli apa pun, hitung dulu kebutuhan </w:t>
      </w:r>
      <w:r>
        <w:rPr>
          <w:rStyle w:val="Strong"/>
          <w:lang w:val="id-ID"/>
        </w:rPr>
        <w:t>VRAM</w:t>
      </w:r>
      <w:r>
        <w:rPr>
          <w:lang w:val="id-ID"/>
        </w:rPr>
        <w:t xml:space="preserve"> </w:t>
      </w:r>
      <w:r>
        <w:rPr>
          <w:lang w:val="id-ID"/>
        </w:rPr>
        <w:t xml:space="preserve">— ini seperti mengukur tinggi pintu sebelum membeli lemari. Rumus dasarnya sederhana: </w:t>
      </w:r>
      <w:r>
        <w:rPr>
          <w:rStyle w:val="Strong"/>
          <w:lang w:val="id-ID"/>
        </w:rPr>
        <w:t>VRAM = (parameter × bit per weight) / 8 + overhead KV-cache</w:t>
      </w:r>
      <w:r>
        <w:rPr>
          <w:lang w:val="id-ID"/>
        </w:rPr>
        <w:t>. Model 8 miliar parameter dalam Q4 membutuhkan kira-kira 8B × 4 bit dibagi 8 = ~4 GB untuk bobot; ditambah KV-cache maka totalnya terkendali.</w:t>
      </w:r>
    </w:p>
    <w:p w14:paraId="5E6AE5D5" w14:textId="77777777" w:rsidR="002978A9" w:rsidRDefault="002978A9">
      <w:pPr>
        <w:pStyle w:val="NormalWeb"/>
        <w:rPr>
          <w:lang w:val="id-ID"/>
        </w:rPr>
      </w:pPr>
      <w:r>
        <w:rPr>
          <w:lang w:val="id-ID"/>
        </w:rPr>
        <w:t xml:space="preserve">Contoh nyata: </w:t>
      </w:r>
      <w:r>
        <w:rPr>
          <w:rStyle w:val="Strong"/>
          <w:lang w:val="id-ID"/>
        </w:rPr>
        <w:t>Llama 3.1 (8B) Q4_K_M</w:t>
      </w:r>
      <w:r>
        <w:rPr>
          <w:lang w:val="id-ID"/>
        </w:rPr>
        <w:t xml:space="preserve"> membutuhkan ~4,5 GB untuk model plus ~2 GB </w:t>
      </w:r>
      <w:r>
        <w:rPr>
          <w:rStyle w:val="Emphasis"/>
          <w:lang w:val="id-ID"/>
        </w:rPr>
        <w:t>KV-cache</w:t>
      </w:r>
      <w:r>
        <w:rPr>
          <w:lang w:val="id-ID"/>
        </w:rPr>
        <w:t xml:space="preserve">, total sekitar </w:t>
      </w:r>
      <w:r>
        <w:rPr>
          <w:rStyle w:val="Strong"/>
          <w:lang w:val="id-ID"/>
        </w:rPr>
        <w:t>6,5 GB</w:t>
      </w:r>
      <w:r>
        <w:rPr>
          <w:lang w:val="id-ID"/>
        </w:rPr>
        <w:t xml:space="preserve"> — nyaman di GPU 8-12 GB. Pola praktis yang bisa dipegang: model </w:t>
      </w:r>
      <w:r>
        <w:rPr>
          <w:rStyle w:val="Strong"/>
          <w:lang w:val="id-ID"/>
        </w:rPr>
        <w:t>7-8B nyaman di 12-16 GB</w:t>
      </w:r>
      <w:r>
        <w:rPr>
          <w:lang w:val="id-ID"/>
        </w:rPr>
        <w:t xml:space="preserve">, model </w:t>
      </w:r>
      <w:r>
        <w:rPr>
          <w:rStyle w:val="Strong"/>
          <w:lang w:val="id-ID"/>
        </w:rPr>
        <w:t>13-14B membutuhkan 24 GB</w:t>
      </w:r>
      <w:r>
        <w:rPr>
          <w:lang w:val="id-ID"/>
        </w:rPr>
        <w:t xml:space="preserve">, dan model </w:t>
      </w:r>
      <w:r>
        <w:rPr>
          <w:rStyle w:val="Strong"/>
          <w:lang w:val="id-ID"/>
        </w:rPr>
        <w:t>30-33B membutuhkan 32-48 GB</w:t>
      </w:r>
      <w:r>
        <w:rPr>
          <w:lang w:val="id-ID"/>
        </w:rPr>
        <w:t xml:space="preserve">. Jika target Anda model kelas 70B, maka 24 GB saja tidak cukup — bahkan Q3_K_M yang terpangkas tetap menuntut skema </w:t>
      </w:r>
      <w:r>
        <w:rPr>
          <w:rStyle w:val="Emphasis"/>
          <w:lang w:val="id-ID"/>
        </w:rPr>
        <w:t>CPU offload</w:t>
      </w:r>
      <w:r>
        <w:rPr>
          <w:lang w:val="id-ID"/>
        </w:rPr>
        <w:t>.</w:t>
      </w:r>
    </w:p>
    <w:p w14:paraId="45FFFED6" w14:textId="77777777" w:rsidR="002978A9" w:rsidRDefault="002978A9">
      <w:pPr>
        <w:pStyle w:val="NormalWeb"/>
        <w:rPr>
          <w:lang w:val="id-ID"/>
        </w:rPr>
      </w:pPr>
      <w:r>
        <w:rPr>
          <w:lang w:val="id-ID"/>
        </w:rPr>
        <w:t xml:space="preserve">Kabar baiknya, lanskap model 2025-2026 menghadirkan tiga bintang baru yang mengubah perhitungan ini. Pertama, </w:t>
      </w:r>
      <w:r>
        <w:rPr>
          <w:rStyle w:val="Strong"/>
          <w:lang w:val="id-ID"/>
        </w:rPr>
        <w:t>Ministral 3 3B</w:t>
      </w:r>
      <w:r>
        <w:rPr>
          <w:lang w:val="id-ID"/>
        </w:rPr>
        <w:t xml:space="preserve"> (lisensi Apache 2.0) yang hanya ~1,8 GB dalam Q4 — cukup ringan untuk berjalan di Raspberry Pi atau NUC, bahkan </w:t>
      </w:r>
      <w:r>
        <w:rPr>
          <w:rStyle w:val="Emphasis"/>
          <w:lang w:val="id-ID"/>
        </w:rPr>
        <w:t>CPU-only</w:t>
      </w:r>
      <w:r>
        <w:rPr>
          <w:lang w:val="id-ID"/>
        </w:rPr>
        <w:t xml:space="preserve">. Kedua, </w:t>
      </w:r>
      <w:r>
        <w:rPr>
          <w:rStyle w:val="Strong"/>
          <w:lang w:val="id-ID"/>
        </w:rPr>
        <w:t>Ministral 3 8B</w:t>
      </w:r>
      <w:r>
        <w:rPr>
          <w:lang w:val="id-ID"/>
        </w:rPr>
        <w:t xml:space="preserve"> dengan ~4,8 GB Q4 — </w:t>
      </w:r>
      <w:r>
        <w:rPr>
          <w:rStyle w:val="Emphasis"/>
          <w:lang w:val="id-ID"/>
        </w:rPr>
        <w:t>edge-optimized</w:t>
      </w:r>
      <w:r>
        <w:rPr>
          <w:lang w:val="id-ID"/>
        </w:rPr>
        <w:t xml:space="preserve"> </w:t>
      </w:r>
      <w:r>
        <w:rPr>
          <w:lang w:val="id-ID"/>
        </w:rPr>
        <w:t xml:space="preserve">dan nyaman di 8 GB VRAM, dirancang persis untuk </w:t>
      </w:r>
      <w:r>
        <w:rPr>
          <w:rStyle w:val="Emphasis"/>
          <w:lang w:val="id-ID"/>
        </w:rPr>
        <w:t>home server</w:t>
      </w:r>
      <w:r>
        <w:rPr>
          <w:lang w:val="id-ID"/>
        </w:rPr>
        <w:t xml:space="preserve">. Ketiga, </w:t>
      </w:r>
      <w:r>
        <w:rPr>
          <w:rStyle w:val="Strong"/>
          <w:lang w:val="id-ID"/>
        </w:rPr>
        <w:t>DeepSeek V4 Flash</w:t>
      </w:r>
      <w:r>
        <w:rPr>
          <w:lang w:val="id-ID"/>
        </w:rPr>
        <w:t xml:space="preserve"> (284B total, </w:t>
      </w:r>
      <w:r>
        <w:rPr>
          <w:rStyle w:val="Strong"/>
          <w:lang w:val="id-ID"/>
        </w:rPr>
        <w:t>13B aktif</w:t>
      </w:r>
      <w:r>
        <w:rPr>
          <w:lang w:val="id-ID"/>
        </w:rPr>
        <w:t xml:space="preserve">) yang hanya membutuhkan ~18 GB dalam INT4 — masih butuh 2x RTX 3090/4090, tetapi karena hanya 13 miliar parameter aktif per </w:t>
      </w:r>
      <w:r>
        <w:rPr>
          <w:rStyle w:val="Emphasis"/>
          <w:lang w:val="id-ID"/>
        </w:rPr>
        <w:t>forward pass</w:t>
      </w:r>
      <w:r>
        <w:rPr>
          <w:lang w:val="id-ID"/>
        </w:rPr>
        <w:t xml:space="preserve">, </w:t>
      </w:r>
      <w:r>
        <w:rPr>
          <w:rStyle w:val="Emphasis"/>
          <w:lang w:val="id-ID"/>
        </w:rPr>
        <w:t>throughput</w:t>
      </w:r>
      <w:r>
        <w:rPr>
          <w:lang w:val="id-ID"/>
        </w:rPr>
        <w:t>-nya luar biasa tinggi untuk ukurannya.</w:t>
      </w:r>
    </w:p>
    <w:p w14:paraId="08E02526" w14:textId="77777777" w:rsidR="002978A9" w:rsidRDefault="002978A9">
      <w:pPr>
        <w:pStyle w:val="NormalWeb"/>
        <w:rPr>
          <w:lang w:val="id-ID"/>
        </w:rPr>
      </w:pPr>
      <w:r>
        <w:rPr>
          <w:lang w:val="id-ID"/>
        </w:rPr>
        <w:t xml:space="preserve">Satu lagi hal yang sering luput: </w:t>
      </w:r>
      <w:r>
        <w:rPr>
          <w:rStyle w:val="Emphasis"/>
          <w:lang w:val="id-ID"/>
        </w:rPr>
        <w:t>KV-cache</w:t>
      </w:r>
      <w:r>
        <w:rPr>
          <w:lang w:val="id-ID"/>
        </w:rPr>
        <w:t xml:space="preserve"> pada model generasi baru sudah sangat efisien. </w:t>
      </w:r>
      <w:r>
        <w:rPr>
          <w:rStyle w:val="Strong"/>
          <w:lang w:val="id-ID"/>
        </w:rPr>
        <w:t>DeepSeek V4 Pro</w:t>
      </w:r>
      <w:r>
        <w:rPr>
          <w:lang w:val="id-ID"/>
        </w:rPr>
        <w:t xml:space="preserve"> misalnya memiliki </w:t>
      </w:r>
      <w:r>
        <w:rPr>
          <w:rStyle w:val="Emphasis"/>
          <w:lang w:val="id-ID"/>
        </w:rPr>
        <w:t>KV-cache</w:t>
      </w:r>
      <w:r>
        <w:rPr>
          <w:lang w:val="id-ID"/>
        </w:rPr>
        <w:t xml:space="preserve"> </w:t>
      </w:r>
      <w:r>
        <w:rPr>
          <w:lang w:val="id-ID"/>
        </w:rPr>
        <w:t>hanya 10% dari V3.2 — untuk konteks 32K, ia hanya butuh ~1,6 GB dibandingkan ~16 GB pada model konvensional (klaim fiktif-2026 — verifikasi sebelum terbit). Artinya, efisiensi arsitektur kini sama pentingnya dengan ukuran VRAM: dua kartu yang sama secara fisik bisa berbeda jauh secara praktis.</w:t>
      </w:r>
    </w:p>
    <w:p w14:paraId="19FDC846" w14:textId="77777777" w:rsidR="002978A9" w:rsidRDefault="002978A9">
      <w:pPr>
        <w:pStyle w:val="NormalWeb"/>
        <w:rPr>
          <w:lang w:val="id-ID"/>
        </w:rPr>
      </w:pPr>
      <w:r>
        <w:rPr>
          <w:lang w:val="id-ID"/>
        </w:rPr>
        <w:t xml:space="preserve">Berapa kebutuhan VRAM yang masuk akal untuk keluarga 4-8 orang? Dengan pola beban dari sub-bab 6.1 — puncak hanya 2-3 sesi paralel dengan </w:t>
      </w:r>
      <w:r>
        <w:rPr>
          <w:rStyle w:val="Emphasis"/>
          <w:lang w:val="id-ID"/>
        </w:rPr>
        <w:t>prompt</w:t>
      </w:r>
      <w:r>
        <w:rPr>
          <w:lang w:val="id-ID"/>
        </w:rPr>
        <w:t xml:space="preserve"> pendek — yang menjadi pembatas bukanlah ukuran model semata, melainkan </w:t>
      </w:r>
      <w:r>
        <w:rPr>
          <w:rStyle w:val="Emphasis"/>
          <w:lang w:val="id-ID"/>
        </w:rPr>
        <w:t>KV-cache</w:t>
      </w:r>
      <w:r>
        <w:rPr>
          <w:lang w:val="id-ID"/>
        </w:rPr>
        <w:t xml:space="preserve"> bersama dari sesi-sesi paralel itu. Model 8B Q4 dengan tiga sesi aktif membutuhkan sekitar 6,5 GB model ditambah beberapa GB </w:t>
      </w:r>
      <w:r>
        <w:rPr>
          <w:rStyle w:val="Emphasis"/>
          <w:lang w:val="id-ID"/>
        </w:rPr>
        <w:t>KV-cache</w:t>
      </w:r>
      <w:r>
        <w:rPr>
          <w:lang w:val="id-ID"/>
        </w:rPr>
        <w:t xml:space="preserve"> — masih longgar di 24 GB. Bahkan keluarga yang menginginkan </w:t>
      </w:r>
      <w:r>
        <w:rPr>
          <w:rStyle w:val="Emphasis"/>
          <w:lang w:val="id-ID"/>
        </w:rPr>
        <w:t>headroom</w:t>
      </w:r>
      <w:r>
        <w:rPr>
          <w:lang w:val="id-ID"/>
        </w:rPr>
        <w:t xml:space="preserve"> berlipat (model 14B Q4 plus sesi paralel) tetap nyaman di GPU 24 GB. Kesimpulannya: untuk skala rumah tangga, 24 GB adalah titik manis; yang menyusul hanyalah keputusan bijak memilih model.</w:t>
      </w:r>
    </w:p>
    <w:p w14:paraId="37F8D203" w14:textId="77777777" w:rsidR="002978A9" w:rsidRDefault="002978A9">
      <w:pPr>
        <w:pStyle w:val="NormalWeb"/>
        <w:rPr>
          <w:lang w:val="id-ID"/>
        </w:rPr>
      </w:pPr>
      <w:r>
        <w:rPr>
          <w:lang w:val="id-ID"/>
        </w:rPr>
        <w:t xml:space="preserve">Keputusan bijak yang dimaksud dimulai dari </w:t>
      </w:r>
      <w:r>
        <w:rPr>
          <w:rStyle w:val="Emphasis"/>
          <w:lang w:val="id-ID"/>
        </w:rPr>
        <w:t>quantization</w:t>
      </w:r>
      <w:r>
        <w:rPr>
          <w:lang w:val="id-ID"/>
        </w:rPr>
        <w:t xml:space="preserve">. Keluarga yang baru mulai sering mengambil Q4_K_M sebagai standar — dan itu keputusan yang benar untuk 95% kasus. Q5_K_M menambah beberapa persen kualitas dengan biaya VRAM lebih tinggi; Q3_K_M dipakai hanya bila model terlalu besar untuk kartu yang tersedia (misalnya 70B di 24 GB). Aturan praktisnya: pilih kuantisasi tertinggi yang masih meninggalkan ruang </w:t>
      </w:r>
      <w:r>
        <w:rPr>
          <w:rStyle w:val="Emphasis"/>
          <w:lang w:val="id-ID"/>
        </w:rPr>
        <w:t>KV-cache</w:t>
      </w:r>
      <w:r>
        <w:rPr>
          <w:lang w:val="id-ID"/>
        </w:rPr>
        <w:t xml:space="preserve"> untuk sesi paralel keluarga — karena model yang "hampir muat" selalu lebih buruk daripada model yang "muat dengan nyaman"</w:t>
      </w:r>
      <w:r>
        <w:rPr>
          <w:lang w:val="id-ID"/>
        </w:rPr>
        <w:t>. Data perbandingan kualitas antar kuantisasi untuk berbagai arsitektur dapat dilihat di benchmark publik yang dirangkum pada [2][3].</w:t>
      </w:r>
    </w:p>
    <w:p w14:paraId="5F9D99D9" w14:textId="77777777" w:rsidR="002978A9" w:rsidRDefault="002978A9">
      <w:pPr>
        <w:pStyle w:val="NormalWeb"/>
        <w:rPr>
          <w:lang w:val="id-ID"/>
        </w:rPr>
      </w:pPr>
      <w:r>
        <w:rPr>
          <w:lang w:val="id-ID"/>
        </w:rPr>
        <w:t>Tiga tabel berikut merangkum seluruh pembahasan teknis di atas dalam bentuk yang bisa dibawa ke toko komputer — spesifikasi, kesesuaian model, dan rupiah. Baca ketiganya sebagai satu kesatuan: Tabel 6.5 menjawab "seberapa cepat", Tabel 6.6 menjawab "model apa yang muat", dan Tabel 6.8 menjawab "berapa totalnya". Keputusan akhir lahir dari irisan ketiganya.</w:t>
      </w:r>
    </w:p>
    <w:p w14:paraId="3C241517" w14:textId="77777777" w:rsidR="002978A9" w:rsidRDefault="002978A9">
      <w:pPr>
        <w:pStyle w:val="table-label"/>
        <w:rPr>
          <w:lang w:val="id-ID"/>
        </w:rPr>
      </w:pPr>
      <w:r>
        <w:rPr>
          <w:lang w:val="id-ID"/>
        </w:rPr>
        <w:t>Tabel 6.5: Perbandingan GPU/Mac untuk Home LLM Server</w:t>
      </w:r>
    </w:p>
    <w:p w14:paraId="4F49E57A" w14:textId="77777777" w:rsidR="002978A9" w:rsidRDefault="002978A9">
      <w:pPr>
        <w:pStyle w:val="NormalWeb"/>
        <w:rPr>
          <w:lang w:val="id-ID"/>
        </w:rPr>
      </w:pPr>
      <w:r>
        <w:rPr>
          <w:lang w:val="id-ID"/>
        </w:rPr>
        <w:t>Empat kandidat utama berdampingan — perhatikan bahwa 'tercepat' tidak selalu 'terbaik' untuk rumah tangga.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631"/>
        <w:gridCol w:w="1551"/>
        <w:gridCol w:w="1621"/>
        <w:gridCol w:w="1895"/>
      </w:tblGrid>
      <w:tr w:rsidR="00000000" w14:paraId="08648239" w14:textId="77777777">
        <w:trPr>
          <w:divId w:val="221798653"/>
          <w:tblHeader/>
          <w:tblCellSpacing w:w="15" w:type="dxa"/>
        </w:trPr>
        <w:tc>
          <w:tcPr>
            <w:tcW w:w="0" w:type="auto"/>
            <w:vAlign w:val="center"/>
            <w:hideMark/>
          </w:tcPr>
          <w:p w14:paraId="60F55628" w14:textId="77777777" w:rsidR="002978A9" w:rsidRDefault="002978A9">
            <w:pPr>
              <w:jc w:val="center"/>
              <w:rPr>
                <w:rFonts w:eastAsia="Times New Roman"/>
                <w:b/>
                <w:bCs/>
              </w:rPr>
            </w:pPr>
            <w:r>
              <w:rPr>
                <w:rFonts w:eastAsia="Times New Roman"/>
                <w:b/>
                <w:bCs/>
              </w:rPr>
              <w:t>Spesifikasi</w:t>
            </w:r>
          </w:p>
        </w:tc>
        <w:tc>
          <w:tcPr>
            <w:tcW w:w="0" w:type="auto"/>
            <w:vAlign w:val="center"/>
            <w:hideMark/>
          </w:tcPr>
          <w:p w14:paraId="3EF71865" w14:textId="77777777" w:rsidR="002978A9" w:rsidRDefault="002978A9">
            <w:pPr>
              <w:jc w:val="center"/>
              <w:rPr>
                <w:rFonts w:eastAsia="Times New Roman"/>
                <w:b/>
                <w:bCs/>
              </w:rPr>
            </w:pPr>
            <w:r>
              <w:rPr>
                <w:rFonts w:eastAsia="Times New Roman"/>
                <w:b/>
                <w:bCs/>
              </w:rPr>
              <w:t>RTX 3090 (Used)</w:t>
            </w:r>
          </w:p>
        </w:tc>
        <w:tc>
          <w:tcPr>
            <w:tcW w:w="0" w:type="auto"/>
            <w:vAlign w:val="center"/>
            <w:hideMark/>
          </w:tcPr>
          <w:p w14:paraId="286FA8B2" w14:textId="77777777" w:rsidR="002978A9" w:rsidRDefault="002978A9">
            <w:pPr>
              <w:jc w:val="center"/>
              <w:rPr>
                <w:rFonts w:eastAsia="Times New Roman"/>
                <w:b/>
                <w:bCs/>
              </w:rPr>
            </w:pPr>
            <w:r>
              <w:rPr>
                <w:rFonts w:eastAsia="Times New Roman"/>
                <w:b/>
                <w:bCs/>
              </w:rPr>
              <w:t>RTX 4090</w:t>
            </w:r>
          </w:p>
        </w:tc>
        <w:tc>
          <w:tcPr>
            <w:tcW w:w="0" w:type="auto"/>
            <w:vAlign w:val="center"/>
            <w:hideMark/>
          </w:tcPr>
          <w:p w14:paraId="5EA76B83" w14:textId="77777777" w:rsidR="002978A9" w:rsidRDefault="002978A9">
            <w:pPr>
              <w:jc w:val="center"/>
              <w:rPr>
                <w:rFonts w:eastAsia="Times New Roman"/>
                <w:b/>
                <w:bCs/>
              </w:rPr>
            </w:pPr>
            <w:r>
              <w:rPr>
                <w:rFonts w:eastAsia="Times New Roman"/>
                <w:b/>
                <w:bCs/>
              </w:rPr>
              <w:t>Mac Mini M4 Pro</w:t>
            </w:r>
          </w:p>
        </w:tc>
        <w:tc>
          <w:tcPr>
            <w:tcW w:w="0" w:type="auto"/>
            <w:vAlign w:val="center"/>
            <w:hideMark/>
          </w:tcPr>
          <w:p w14:paraId="57D458EE" w14:textId="77777777" w:rsidR="002978A9" w:rsidRDefault="002978A9">
            <w:pPr>
              <w:jc w:val="center"/>
              <w:rPr>
                <w:rFonts w:eastAsia="Times New Roman"/>
                <w:b/>
                <w:bCs/>
              </w:rPr>
            </w:pPr>
            <w:r>
              <w:rPr>
                <w:rFonts w:eastAsia="Times New Roman"/>
                <w:b/>
                <w:bCs/>
              </w:rPr>
              <w:t>Mac Studio M2 Ultra</w:t>
            </w:r>
          </w:p>
        </w:tc>
      </w:tr>
      <w:tr w:rsidR="00000000" w14:paraId="0E0A07F8" w14:textId="77777777">
        <w:trPr>
          <w:divId w:val="221798653"/>
          <w:tblCellSpacing w:w="15" w:type="dxa"/>
        </w:trPr>
        <w:tc>
          <w:tcPr>
            <w:tcW w:w="0" w:type="auto"/>
            <w:vAlign w:val="center"/>
            <w:hideMark/>
          </w:tcPr>
          <w:p w14:paraId="12E47D6E" w14:textId="77777777" w:rsidR="002978A9" w:rsidRDefault="002978A9">
            <w:pPr>
              <w:rPr>
                <w:rFonts w:eastAsia="Times New Roman"/>
              </w:rPr>
            </w:pPr>
            <w:r>
              <w:rPr>
                <w:rStyle w:val="Strong"/>
                <w:rFonts w:eastAsia="Times New Roman"/>
              </w:rPr>
              <w:t>VRAM / Unified Memory</w:t>
            </w:r>
          </w:p>
        </w:tc>
        <w:tc>
          <w:tcPr>
            <w:tcW w:w="0" w:type="auto"/>
            <w:vAlign w:val="center"/>
            <w:hideMark/>
          </w:tcPr>
          <w:p w14:paraId="62ACABB1" w14:textId="77777777" w:rsidR="002978A9" w:rsidRDefault="002978A9">
            <w:pPr>
              <w:rPr>
                <w:rFonts w:eastAsia="Times New Roman"/>
              </w:rPr>
            </w:pPr>
            <w:r>
              <w:rPr>
                <w:rFonts w:eastAsia="Times New Roman"/>
              </w:rPr>
              <w:t>24 GB GDDR6X</w:t>
            </w:r>
          </w:p>
        </w:tc>
        <w:tc>
          <w:tcPr>
            <w:tcW w:w="0" w:type="auto"/>
            <w:vAlign w:val="center"/>
            <w:hideMark/>
          </w:tcPr>
          <w:p w14:paraId="15439120" w14:textId="77777777" w:rsidR="002978A9" w:rsidRDefault="002978A9">
            <w:pPr>
              <w:rPr>
                <w:rFonts w:eastAsia="Times New Roman"/>
              </w:rPr>
            </w:pPr>
            <w:r>
              <w:rPr>
                <w:rFonts w:eastAsia="Times New Roman"/>
              </w:rPr>
              <w:t>24 GB GDDR6X</w:t>
            </w:r>
          </w:p>
        </w:tc>
        <w:tc>
          <w:tcPr>
            <w:tcW w:w="0" w:type="auto"/>
            <w:vAlign w:val="center"/>
            <w:hideMark/>
          </w:tcPr>
          <w:p w14:paraId="5C233AB6" w14:textId="77777777" w:rsidR="002978A9" w:rsidRDefault="002978A9">
            <w:pPr>
              <w:rPr>
                <w:rFonts w:eastAsia="Times New Roman"/>
              </w:rPr>
            </w:pPr>
            <w:r>
              <w:rPr>
                <w:rFonts w:eastAsia="Times New Roman"/>
              </w:rPr>
              <w:t>48 GB</w:t>
            </w:r>
          </w:p>
        </w:tc>
        <w:tc>
          <w:tcPr>
            <w:tcW w:w="0" w:type="auto"/>
            <w:vAlign w:val="center"/>
            <w:hideMark/>
          </w:tcPr>
          <w:p w14:paraId="4E9039E6" w14:textId="77777777" w:rsidR="002978A9" w:rsidRDefault="002978A9">
            <w:pPr>
              <w:rPr>
                <w:rFonts w:eastAsia="Times New Roman"/>
              </w:rPr>
            </w:pPr>
            <w:r>
              <w:rPr>
                <w:rFonts w:eastAsia="Times New Roman"/>
              </w:rPr>
              <w:t>192 GB</w:t>
            </w:r>
          </w:p>
        </w:tc>
      </w:tr>
      <w:tr w:rsidR="00000000" w14:paraId="172C7B5B" w14:textId="77777777">
        <w:trPr>
          <w:divId w:val="221798653"/>
          <w:tblCellSpacing w:w="15" w:type="dxa"/>
        </w:trPr>
        <w:tc>
          <w:tcPr>
            <w:tcW w:w="0" w:type="auto"/>
            <w:vAlign w:val="center"/>
            <w:hideMark/>
          </w:tcPr>
          <w:p w14:paraId="31E07FA6" w14:textId="77777777" w:rsidR="002978A9" w:rsidRDefault="002978A9">
            <w:pPr>
              <w:rPr>
                <w:rFonts w:eastAsia="Times New Roman"/>
              </w:rPr>
            </w:pPr>
            <w:r>
              <w:rPr>
                <w:rStyle w:val="Strong"/>
                <w:rFonts w:eastAsia="Times New Roman"/>
              </w:rPr>
              <w:t>Bandwidth</w:t>
            </w:r>
          </w:p>
        </w:tc>
        <w:tc>
          <w:tcPr>
            <w:tcW w:w="0" w:type="auto"/>
            <w:vAlign w:val="center"/>
            <w:hideMark/>
          </w:tcPr>
          <w:p w14:paraId="0C8DD2E2" w14:textId="77777777" w:rsidR="002978A9" w:rsidRDefault="002978A9">
            <w:pPr>
              <w:rPr>
                <w:rFonts w:eastAsia="Times New Roman"/>
              </w:rPr>
            </w:pPr>
            <w:r>
              <w:rPr>
                <w:rFonts w:eastAsia="Times New Roman"/>
              </w:rPr>
              <w:t>936 GB/s</w:t>
            </w:r>
          </w:p>
        </w:tc>
        <w:tc>
          <w:tcPr>
            <w:tcW w:w="0" w:type="auto"/>
            <w:vAlign w:val="center"/>
            <w:hideMark/>
          </w:tcPr>
          <w:p w14:paraId="37DFD7D5" w14:textId="77777777" w:rsidR="002978A9" w:rsidRDefault="002978A9">
            <w:pPr>
              <w:rPr>
                <w:rFonts w:eastAsia="Times New Roman"/>
              </w:rPr>
            </w:pPr>
            <w:r>
              <w:rPr>
                <w:rFonts w:eastAsia="Times New Roman"/>
              </w:rPr>
              <w:t>1,008 GB/s</w:t>
            </w:r>
          </w:p>
        </w:tc>
        <w:tc>
          <w:tcPr>
            <w:tcW w:w="0" w:type="auto"/>
            <w:vAlign w:val="center"/>
            <w:hideMark/>
          </w:tcPr>
          <w:p w14:paraId="2167D4E8" w14:textId="77777777" w:rsidR="002978A9" w:rsidRDefault="002978A9">
            <w:pPr>
              <w:rPr>
                <w:rFonts w:eastAsia="Times New Roman"/>
              </w:rPr>
            </w:pPr>
            <w:r>
              <w:rPr>
                <w:rFonts w:eastAsia="Times New Roman"/>
              </w:rPr>
              <w:t>~400 GB/s</w:t>
            </w:r>
          </w:p>
        </w:tc>
        <w:tc>
          <w:tcPr>
            <w:tcW w:w="0" w:type="auto"/>
            <w:vAlign w:val="center"/>
            <w:hideMark/>
          </w:tcPr>
          <w:p w14:paraId="275F898C" w14:textId="77777777" w:rsidR="002978A9" w:rsidRDefault="002978A9">
            <w:pPr>
              <w:rPr>
                <w:rFonts w:eastAsia="Times New Roman"/>
              </w:rPr>
            </w:pPr>
            <w:r>
              <w:rPr>
                <w:rFonts w:eastAsia="Times New Roman"/>
              </w:rPr>
              <w:t>~800 GB/s</w:t>
            </w:r>
          </w:p>
        </w:tc>
      </w:tr>
      <w:tr w:rsidR="00000000" w14:paraId="72403BE9" w14:textId="77777777">
        <w:trPr>
          <w:divId w:val="221798653"/>
          <w:tblCellSpacing w:w="15" w:type="dxa"/>
        </w:trPr>
        <w:tc>
          <w:tcPr>
            <w:tcW w:w="0" w:type="auto"/>
            <w:vAlign w:val="center"/>
            <w:hideMark/>
          </w:tcPr>
          <w:p w14:paraId="20850E14" w14:textId="77777777" w:rsidR="002978A9" w:rsidRDefault="002978A9">
            <w:pPr>
              <w:rPr>
                <w:rFonts w:eastAsia="Times New Roman"/>
              </w:rPr>
            </w:pPr>
            <w:r>
              <w:rPr>
                <w:rStyle w:val="Strong"/>
                <w:rFonts w:eastAsia="Times New Roman"/>
              </w:rPr>
              <w:t>Tok/s (7B Q4)</w:t>
            </w:r>
          </w:p>
        </w:tc>
        <w:tc>
          <w:tcPr>
            <w:tcW w:w="0" w:type="auto"/>
            <w:vAlign w:val="center"/>
            <w:hideMark/>
          </w:tcPr>
          <w:p w14:paraId="2B79DBB3" w14:textId="77777777" w:rsidR="002978A9" w:rsidRDefault="002978A9">
            <w:pPr>
              <w:rPr>
                <w:rFonts w:eastAsia="Times New Roman"/>
              </w:rPr>
            </w:pPr>
            <w:r>
              <w:rPr>
                <w:rFonts w:eastAsia="Times New Roman"/>
              </w:rPr>
              <w:t>~110</w:t>
            </w:r>
          </w:p>
        </w:tc>
        <w:tc>
          <w:tcPr>
            <w:tcW w:w="0" w:type="auto"/>
            <w:vAlign w:val="center"/>
            <w:hideMark/>
          </w:tcPr>
          <w:p w14:paraId="7CEE31F9" w14:textId="77777777" w:rsidR="002978A9" w:rsidRDefault="002978A9">
            <w:pPr>
              <w:rPr>
                <w:rFonts w:eastAsia="Times New Roman"/>
              </w:rPr>
            </w:pPr>
            <w:r>
              <w:rPr>
                <w:rFonts w:eastAsia="Times New Roman"/>
              </w:rPr>
              <w:t>~146</w:t>
            </w:r>
          </w:p>
        </w:tc>
        <w:tc>
          <w:tcPr>
            <w:tcW w:w="0" w:type="auto"/>
            <w:vAlign w:val="center"/>
            <w:hideMark/>
          </w:tcPr>
          <w:p w14:paraId="59001664" w14:textId="77777777" w:rsidR="002978A9" w:rsidRDefault="002978A9">
            <w:pPr>
              <w:rPr>
                <w:rFonts w:eastAsia="Times New Roman"/>
              </w:rPr>
            </w:pPr>
            <w:r>
              <w:rPr>
                <w:rFonts w:eastAsia="Times New Roman"/>
              </w:rPr>
              <w:t>~40</w:t>
            </w:r>
          </w:p>
        </w:tc>
        <w:tc>
          <w:tcPr>
            <w:tcW w:w="0" w:type="auto"/>
            <w:vAlign w:val="center"/>
            <w:hideMark/>
          </w:tcPr>
          <w:p w14:paraId="7367DAC2" w14:textId="77777777" w:rsidR="002978A9" w:rsidRDefault="002978A9">
            <w:pPr>
              <w:rPr>
                <w:rFonts w:eastAsia="Times New Roman"/>
              </w:rPr>
            </w:pPr>
            <w:r>
              <w:rPr>
                <w:rFonts w:eastAsia="Times New Roman"/>
              </w:rPr>
              <w:t>~90</w:t>
            </w:r>
          </w:p>
        </w:tc>
      </w:tr>
      <w:tr w:rsidR="00000000" w14:paraId="393EA859" w14:textId="77777777">
        <w:trPr>
          <w:divId w:val="221798653"/>
          <w:tblCellSpacing w:w="15" w:type="dxa"/>
        </w:trPr>
        <w:tc>
          <w:tcPr>
            <w:tcW w:w="0" w:type="auto"/>
            <w:vAlign w:val="center"/>
            <w:hideMark/>
          </w:tcPr>
          <w:p w14:paraId="2547482A" w14:textId="77777777" w:rsidR="002978A9" w:rsidRDefault="002978A9">
            <w:pPr>
              <w:rPr>
                <w:rFonts w:eastAsia="Times New Roman"/>
              </w:rPr>
            </w:pPr>
            <w:r>
              <w:rPr>
                <w:rStyle w:val="Strong"/>
                <w:rFonts w:eastAsia="Times New Roman"/>
              </w:rPr>
              <w:t>Tok/s (14B Q4)</w:t>
            </w:r>
          </w:p>
        </w:tc>
        <w:tc>
          <w:tcPr>
            <w:tcW w:w="0" w:type="auto"/>
            <w:vAlign w:val="center"/>
            <w:hideMark/>
          </w:tcPr>
          <w:p w14:paraId="3AA84A1A" w14:textId="77777777" w:rsidR="002978A9" w:rsidRDefault="002978A9">
            <w:pPr>
              <w:rPr>
                <w:rFonts w:eastAsia="Times New Roman"/>
              </w:rPr>
            </w:pPr>
            <w:r>
              <w:rPr>
                <w:rFonts w:eastAsia="Times New Roman"/>
              </w:rPr>
              <w:t>~55</w:t>
            </w:r>
          </w:p>
        </w:tc>
        <w:tc>
          <w:tcPr>
            <w:tcW w:w="0" w:type="auto"/>
            <w:vAlign w:val="center"/>
            <w:hideMark/>
          </w:tcPr>
          <w:p w14:paraId="652F8EED" w14:textId="77777777" w:rsidR="002978A9" w:rsidRDefault="002978A9">
            <w:pPr>
              <w:rPr>
                <w:rFonts w:eastAsia="Times New Roman"/>
              </w:rPr>
            </w:pPr>
            <w:r>
              <w:rPr>
                <w:rFonts w:eastAsia="Times New Roman"/>
              </w:rPr>
              <w:t>~73</w:t>
            </w:r>
          </w:p>
        </w:tc>
        <w:tc>
          <w:tcPr>
            <w:tcW w:w="0" w:type="auto"/>
            <w:vAlign w:val="center"/>
            <w:hideMark/>
          </w:tcPr>
          <w:p w14:paraId="6C8AFEE0" w14:textId="77777777" w:rsidR="002978A9" w:rsidRDefault="002978A9">
            <w:pPr>
              <w:rPr>
                <w:rFonts w:eastAsia="Times New Roman"/>
              </w:rPr>
            </w:pPr>
            <w:r>
              <w:rPr>
                <w:rFonts w:eastAsia="Times New Roman"/>
              </w:rPr>
              <w:t>~20</w:t>
            </w:r>
          </w:p>
        </w:tc>
        <w:tc>
          <w:tcPr>
            <w:tcW w:w="0" w:type="auto"/>
            <w:vAlign w:val="center"/>
            <w:hideMark/>
          </w:tcPr>
          <w:p w14:paraId="2B60BCFB" w14:textId="77777777" w:rsidR="002978A9" w:rsidRDefault="002978A9">
            <w:pPr>
              <w:rPr>
                <w:rFonts w:eastAsia="Times New Roman"/>
              </w:rPr>
            </w:pPr>
            <w:r>
              <w:rPr>
                <w:rFonts w:eastAsia="Times New Roman"/>
              </w:rPr>
              <w:t>~50</w:t>
            </w:r>
          </w:p>
        </w:tc>
      </w:tr>
      <w:tr w:rsidR="00000000" w14:paraId="32AE9CB7" w14:textId="77777777">
        <w:trPr>
          <w:divId w:val="221798653"/>
          <w:tblCellSpacing w:w="15" w:type="dxa"/>
        </w:trPr>
        <w:tc>
          <w:tcPr>
            <w:tcW w:w="0" w:type="auto"/>
            <w:vAlign w:val="center"/>
            <w:hideMark/>
          </w:tcPr>
          <w:p w14:paraId="33CD3CE5" w14:textId="77777777" w:rsidR="002978A9" w:rsidRDefault="002978A9">
            <w:pPr>
              <w:rPr>
                <w:rFonts w:eastAsia="Times New Roman"/>
              </w:rPr>
            </w:pPr>
            <w:r>
              <w:rPr>
                <w:rStyle w:val="Strong"/>
                <w:rFonts w:eastAsia="Times New Roman"/>
              </w:rPr>
              <w:t>TDP Idle / Load</w:t>
            </w:r>
          </w:p>
        </w:tc>
        <w:tc>
          <w:tcPr>
            <w:tcW w:w="0" w:type="auto"/>
            <w:vAlign w:val="center"/>
            <w:hideMark/>
          </w:tcPr>
          <w:p w14:paraId="63A5D982" w14:textId="77777777" w:rsidR="002978A9" w:rsidRDefault="002978A9">
            <w:pPr>
              <w:rPr>
                <w:rFonts w:eastAsia="Times New Roman"/>
              </w:rPr>
            </w:pPr>
            <w:r>
              <w:rPr>
                <w:rFonts w:eastAsia="Times New Roman"/>
              </w:rPr>
              <w:t>30W / 350W</w:t>
            </w:r>
          </w:p>
        </w:tc>
        <w:tc>
          <w:tcPr>
            <w:tcW w:w="0" w:type="auto"/>
            <w:vAlign w:val="center"/>
            <w:hideMark/>
          </w:tcPr>
          <w:p w14:paraId="6C963288" w14:textId="77777777" w:rsidR="002978A9" w:rsidRDefault="002978A9">
            <w:pPr>
              <w:rPr>
                <w:rFonts w:eastAsia="Times New Roman"/>
              </w:rPr>
            </w:pPr>
            <w:r>
              <w:rPr>
                <w:rFonts w:eastAsia="Times New Roman"/>
              </w:rPr>
              <w:t>35W / 450W</w:t>
            </w:r>
          </w:p>
        </w:tc>
        <w:tc>
          <w:tcPr>
            <w:tcW w:w="0" w:type="auto"/>
            <w:vAlign w:val="center"/>
            <w:hideMark/>
          </w:tcPr>
          <w:p w14:paraId="591D713C" w14:textId="77777777" w:rsidR="002978A9" w:rsidRDefault="002978A9">
            <w:pPr>
              <w:rPr>
                <w:rFonts w:eastAsia="Times New Roman"/>
              </w:rPr>
            </w:pPr>
            <w:r>
              <w:rPr>
                <w:rFonts w:eastAsia="Times New Roman"/>
              </w:rPr>
              <w:t>7W / 65W</w:t>
            </w:r>
          </w:p>
        </w:tc>
        <w:tc>
          <w:tcPr>
            <w:tcW w:w="0" w:type="auto"/>
            <w:vAlign w:val="center"/>
            <w:hideMark/>
          </w:tcPr>
          <w:p w14:paraId="598DDEF1" w14:textId="77777777" w:rsidR="002978A9" w:rsidRDefault="002978A9">
            <w:pPr>
              <w:rPr>
                <w:rFonts w:eastAsia="Times New Roman"/>
              </w:rPr>
            </w:pPr>
            <w:r>
              <w:rPr>
                <w:rFonts w:eastAsia="Times New Roman"/>
              </w:rPr>
              <w:t>15W / 120W</w:t>
            </w:r>
          </w:p>
        </w:tc>
      </w:tr>
      <w:tr w:rsidR="00000000" w14:paraId="1FFAE5A0" w14:textId="77777777">
        <w:trPr>
          <w:divId w:val="221798653"/>
          <w:tblCellSpacing w:w="15" w:type="dxa"/>
        </w:trPr>
        <w:tc>
          <w:tcPr>
            <w:tcW w:w="0" w:type="auto"/>
            <w:vAlign w:val="center"/>
            <w:hideMark/>
          </w:tcPr>
          <w:p w14:paraId="6FBEF829" w14:textId="77777777" w:rsidR="002978A9" w:rsidRDefault="002978A9">
            <w:pPr>
              <w:rPr>
                <w:rFonts w:eastAsia="Times New Roman"/>
              </w:rPr>
            </w:pPr>
            <w:r>
              <w:rPr>
                <w:rStyle w:val="Strong"/>
                <w:rFonts w:eastAsia="Times New Roman"/>
              </w:rPr>
              <w:t>Noise</w:t>
            </w:r>
          </w:p>
        </w:tc>
        <w:tc>
          <w:tcPr>
            <w:tcW w:w="0" w:type="auto"/>
            <w:vAlign w:val="center"/>
            <w:hideMark/>
          </w:tcPr>
          <w:p w14:paraId="0C433B61" w14:textId="77777777" w:rsidR="002978A9" w:rsidRDefault="002978A9">
            <w:pPr>
              <w:rPr>
                <w:rFonts w:eastAsia="Times New Roman"/>
              </w:rPr>
            </w:pPr>
            <w:r>
              <w:rPr>
                <w:rFonts w:eastAsia="Times New Roman"/>
              </w:rPr>
              <w:t>2 fan (30 dB)</w:t>
            </w:r>
          </w:p>
        </w:tc>
        <w:tc>
          <w:tcPr>
            <w:tcW w:w="0" w:type="auto"/>
            <w:vAlign w:val="center"/>
            <w:hideMark/>
          </w:tcPr>
          <w:p w14:paraId="0A499CBB" w14:textId="77777777" w:rsidR="002978A9" w:rsidRDefault="002978A9">
            <w:pPr>
              <w:rPr>
                <w:rFonts w:eastAsia="Times New Roman"/>
              </w:rPr>
            </w:pPr>
            <w:r>
              <w:rPr>
                <w:rFonts w:eastAsia="Times New Roman"/>
              </w:rPr>
              <w:t>3 fan (35 dB)</w:t>
            </w:r>
          </w:p>
        </w:tc>
        <w:tc>
          <w:tcPr>
            <w:tcW w:w="0" w:type="auto"/>
            <w:vAlign w:val="center"/>
            <w:hideMark/>
          </w:tcPr>
          <w:p w14:paraId="450E7704" w14:textId="77777777" w:rsidR="002978A9" w:rsidRDefault="002978A9">
            <w:pPr>
              <w:rPr>
                <w:rFonts w:eastAsia="Times New Roman"/>
              </w:rPr>
            </w:pPr>
            <w:r>
              <w:rPr>
                <w:rFonts w:eastAsia="Times New Roman"/>
              </w:rPr>
              <w:t>Fanless (0 dB)</w:t>
            </w:r>
          </w:p>
        </w:tc>
        <w:tc>
          <w:tcPr>
            <w:tcW w:w="0" w:type="auto"/>
            <w:vAlign w:val="center"/>
            <w:hideMark/>
          </w:tcPr>
          <w:p w14:paraId="56F8C06C" w14:textId="77777777" w:rsidR="002978A9" w:rsidRDefault="002978A9">
            <w:pPr>
              <w:rPr>
                <w:rFonts w:eastAsia="Times New Roman"/>
              </w:rPr>
            </w:pPr>
            <w:r>
              <w:rPr>
                <w:rFonts w:eastAsia="Times New Roman"/>
              </w:rPr>
              <w:t>Fanless (0 dB)</w:t>
            </w:r>
          </w:p>
        </w:tc>
      </w:tr>
      <w:tr w:rsidR="00000000" w14:paraId="5E09B66E" w14:textId="77777777">
        <w:trPr>
          <w:divId w:val="221798653"/>
          <w:tblCellSpacing w:w="15" w:type="dxa"/>
        </w:trPr>
        <w:tc>
          <w:tcPr>
            <w:tcW w:w="0" w:type="auto"/>
            <w:vAlign w:val="center"/>
            <w:hideMark/>
          </w:tcPr>
          <w:p w14:paraId="7747DE4C" w14:textId="77777777" w:rsidR="002978A9" w:rsidRDefault="002978A9">
            <w:pPr>
              <w:rPr>
                <w:rFonts w:eastAsia="Times New Roman"/>
              </w:rPr>
            </w:pPr>
            <w:r>
              <w:rPr>
                <w:rStyle w:val="Strong"/>
                <w:rFonts w:eastAsia="Times New Roman"/>
              </w:rPr>
              <w:t>Harga Baru</w:t>
            </w:r>
          </w:p>
        </w:tc>
        <w:tc>
          <w:tcPr>
            <w:tcW w:w="0" w:type="auto"/>
            <w:vAlign w:val="center"/>
            <w:hideMark/>
          </w:tcPr>
          <w:p w14:paraId="1B280C23" w14:textId="77777777" w:rsidR="002978A9" w:rsidRDefault="002978A9">
            <w:pPr>
              <w:rPr>
                <w:rFonts w:eastAsia="Times New Roman"/>
              </w:rPr>
            </w:pPr>
            <w:r>
              <w:rPr>
                <w:rFonts w:eastAsia="Times New Roman"/>
              </w:rPr>
              <w:t>~Rp 14jt (used)</w:t>
            </w:r>
          </w:p>
        </w:tc>
        <w:tc>
          <w:tcPr>
            <w:tcW w:w="0" w:type="auto"/>
            <w:vAlign w:val="center"/>
            <w:hideMark/>
          </w:tcPr>
          <w:p w14:paraId="6A665E5F" w14:textId="77777777" w:rsidR="002978A9" w:rsidRDefault="002978A9">
            <w:pPr>
              <w:rPr>
                <w:rFonts w:eastAsia="Times New Roman"/>
              </w:rPr>
            </w:pPr>
            <w:r>
              <w:rPr>
                <w:rFonts w:eastAsia="Times New Roman"/>
              </w:rPr>
              <w:t>~Rp 28-30jt</w:t>
            </w:r>
          </w:p>
        </w:tc>
        <w:tc>
          <w:tcPr>
            <w:tcW w:w="0" w:type="auto"/>
            <w:vAlign w:val="center"/>
            <w:hideMark/>
          </w:tcPr>
          <w:p w14:paraId="743F6389" w14:textId="77777777" w:rsidR="002978A9" w:rsidRDefault="002978A9">
            <w:pPr>
              <w:rPr>
                <w:rFonts w:eastAsia="Times New Roman"/>
              </w:rPr>
            </w:pPr>
            <w:r>
              <w:rPr>
                <w:rFonts w:eastAsia="Times New Roman"/>
              </w:rPr>
              <w:t>~Rp 30-35jt</w:t>
            </w:r>
          </w:p>
        </w:tc>
        <w:tc>
          <w:tcPr>
            <w:tcW w:w="0" w:type="auto"/>
            <w:vAlign w:val="center"/>
            <w:hideMark/>
          </w:tcPr>
          <w:p w14:paraId="3EDA76BB" w14:textId="77777777" w:rsidR="002978A9" w:rsidRDefault="002978A9">
            <w:pPr>
              <w:rPr>
                <w:rFonts w:eastAsia="Times New Roman"/>
              </w:rPr>
            </w:pPr>
            <w:r>
              <w:rPr>
                <w:rFonts w:eastAsia="Times New Roman"/>
              </w:rPr>
              <w:t>~Rp 60-70jt</w:t>
            </w:r>
          </w:p>
        </w:tc>
      </w:tr>
      <w:tr w:rsidR="00000000" w14:paraId="06E3E173" w14:textId="77777777">
        <w:trPr>
          <w:divId w:val="221798653"/>
          <w:tblCellSpacing w:w="15" w:type="dxa"/>
        </w:trPr>
        <w:tc>
          <w:tcPr>
            <w:tcW w:w="0" w:type="auto"/>
            <w:vAlign w:val="center"/>
            <w:hideMark/>
          </w:tcPr>
          <w:p w14:paraId="35A87347" w14:textId="77777777" w:rsidR="002978A9" w:rsidRDefault="002978A9">
            <w:pPr>
              <w:rPr>
                <w:rFonts w:eastAsia="Times New Roman"/>
              </w:rPr>
            </w:pPr>
            <w:r>
              <w:rPr>
                <w:rStyle w:val="Strong"/>
                <w:rFonts w:eastAsia="Times New Roman"/>
              </w:rPr>
              <w:t>Total Build</w:t>
            </w:r>
          </w:p>
        </w:tc>
        <w:tc>
          <w:tcPr>
            <w:tcW w:w="0" w:type="auto"/>
            <w:vAlign w:val="center"/>
            <w:hideMark/>
          </w:tcPr>
          <w:p w14:paraId="1A5B320D" w14:textId="77777777" w:rsidR="002978A9" w:rsidRDefault="002978A9">
            <w:pPr>
              <w:rPr>
                <w:rFonts w:eastAsia="Times New Roman"/>
              </w:rPr>
            </w:pPr>
            <w:r>
              <w:rPr>
                <w:rFonts w:eastAsia="Times New Roman"/>
              </w:rPr>
              <w:t>~Rp 25-30jt</w:t>
            </w:r>
          </w:p>
        </w:tc>
        <w:tc>
          <w:tcPr>
            <w:tcW w:w="0" w:type="auto"/>
            <w:vAlign w:val="center"/>
            <w:hideMark/>
          </w:tcPr>
          <w:p w14:paraId="379BEC99" w14:textId="77777777" w:rsidR="002978A9" w:rsidRDefault="002978A9">
            <w:pPr>
              <w:rPr>
                <w:rFonts w:eastAsia="Times New Roman"/>
              </w:rPr>
            </w:pPr>
            <w:r>
              <w:rPr>
                <w:rFonts w:eastAsia="Times New Roman"/>
              </w:rPr>
              <w:t>~Rp 40-45jt</w:t>
            </w:r>
          </w:p>
        </w:tc>
        <w:tc>
          <w:tcPr>
            <w:tcW w:w="0" w:type="auto"/>
            <w:vAlign w:val="center"/>
            <w:hideMark/>
          </w:tcPr>
          <w:p w14:paraId="73D0752F" w14:textId="77777777" w:rsidR="002978A9" w:rsidRDefault="002978A9">
            <w:pPr>
              <w:rPr>
                <w:rFonts w:eastAsia="Times New Roman"/>
              </w:rPr>
            </w:pPr>
            <w:r>
              <w:rPr>
                <w:rFonts w:eastAsia="Times New Roman"/>
              </w:rPr>
              <w:t>~Rp 32-37jt</w:t>
            </w:r>
          </w:p>
        </w:tc>
        <w:tc>
          <w:tcPr>
            <w:tcW w:w="0" w:type="auto"/>
            <w:vAlign w:val="center"/>
            <w:hideMark/>
          </w:tcPr>
          <w:p w14:paraId="1F2C707B" w14:textId="77777777" w:rsidR="002978A9" w:rsidRDefault="002978A9">
            <w:pPr>
              <w:rPr>
                <w:rFonts w:eastAsia="Times New Roman"/>
              </w:rPr>
            </w:pPr>
            <w:r>
              <w:rPr>
                <w:rFonts w:eastAsia="Times New Roman"/>
              </w:rPr>
              <w:t>~Rp 62-72jt</w:t>
            </w:r>
          </w:p>
        </w:tc>
      </w:tr>
    </w:tbl>
    <w:p w14:paraId="6F4CA62E" w14:textId="77777777" w:rsidR="002978A9" w:rsidRDefault="002978A9">
      <w:pPr>
        <w:pStyle w:val="NormalWeb"/>
        <w:rPr>
          <w:lang w:val="id-ID"/>
        </w:rPr>
      </w:pPr>
      <w:r>
        <w:rPr>
          <w:lang w:val="id-ID"/>
        </w:rPr>
        <w:t>Selisih kecepatan antar kandidat langsung terlihat ketika digambar — RTX 4090 memimpin di kedua ukuran model, tetapi RTX 3090 hanya tertinggal sekitar 25%.</w:t>
      </w:r>
    </w:p>
    <w:p w14:paraId="6A9035C2" w14:textId="77777777" w:rsidR="002978A9" w:rsidRDefault="002978A9">
      <w:pPr>
        <w:rPr>
          <w:rFonts w:eastAsia="Times New Roman"/>
          <w:lang w:val="id-ID"/>
        </w:rPr>
      </w:pPr>
      <w:r>
        <w:rPr>
          <w:rFonts w:eastAsia="Times New Roman"/>
          <w:noProof/>
          <w:lang w:val="id-ID"/>
        </w:rPr>
        <w:drawing>
          <wp:inline distT="0" distB="0" distL="0" distR="0" wp14:anchorId="2B1D749A" wp14:editId="240F074C">
            <wp:extent cx="9935658" cy="4455807"/>
            <wp:effectExtent l="0" t="0" r="8890" b="1905"/>
            <wp:docPr id="138" name="Picture 138" descr="Perbandingan throughput token per detik empat kandidat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Perbandingan throughput token per detik empat kandidat hardware"/>
                    <pic:cNvPicPr>
                      <a:picLocks noChangeAspect="1" noChangeArrowheads="1"/>
                    </pic:cNvPicPr>
                  </pic:nvPicPr>
                  <pic:blipFill>
                    <a:blip r:link="rId134">
                      <a:extLst>
                        <a:ext uri="{28A0092B-C50C-407E-A947-70E740481C1C}">
                          <a14:useLocalDpi xmlns:a14="http://schemas.microsoft.com/office/drawing/2010/main" val="0"/>
                        </a:ext>
                      </a:extLst>
                    </a:blip>
                    <a:srcRect/>
                    <a:stretch>
                      <a:fillRect/>
                    </a:stretch>
                  </pic:blipFill>
                  <pic:spPr bwMode="auto">
                    <a:xfrm>
                      <a:off x="0" y="0"/>
                      <a:ext cx="9935658" cy="4455807"/>
                    </a:xfrm>
                    <a:prstGeom prst="rect">
                      <a:avLst/>
                    </a:prstGeom>
                    <a:noFill/>
                    <a:ln>
                      <a:noFill/>
                    </a:ln>
                  </pic:spPr>
                </pic:pic>
              </a:graphicData>
            </a:graphic>
          </wp:inline>
        </w:drawing>
      </w:r>
      <w:r>
        <w:rPr>
          <w:rStyle w:val="fig-num"/>
          <w:rFonts w:eastAsia="Times New Roman"/>
          <w:lang w:val="id-ID"/>
        </w:rPr>
        <w:t>Gambar 6.2-1</w:t>
      </w:r>
      <w:r>
        <w:rPr>
          <w:rFonts w:eastAsia="Times New Roman"/>
          <w:lang w:val="id-ID"/>
        </w:rPr>
        <w:t>— Throughput model 7B dan 14B Q4 pada empat hardware. RTX 4090 tercepat (~146 tok/s), tetapi RTX 3090 memberi 75% performanya dengan harga sekitar setengahnya — lebih dari cukup untuk puncak 2-3 sesi paralel keluarga.</w:t>
      </w:r>
      <w:r>
        <w:rPr>
          <w:rFonts w:eastAsia="Times New Roman"/>
          <w:lang w:val="id-ID"/>
        </w:rPr>
        <w:t>*</w:t>
      </w:r>
    </w:p>
    <w:p w14:paraId="396B47D7" w14:textId="77777777" w:rsidR="002978A9" w:rsidRDefault="002978A9">
      <w:pPr>
        <w:pStyle w:val="NormalWeb"/>
        <w:rPr>
          <w:lang w:val="id-ID"/>
        </w:rPr>
      </w:pPr>
      <w:r>
        <w:rPr>
          <w:lang w:val="id-ID"/>
        </w:rPr>
        <w:t xml:space="preserve">Ada dua bacaan penting dari tabel ini. Pertama, RTX 3090 membuktikan diri sebagai </w:t>
      </w:r>
      <w:r>
        <w:rPr>
          <w:rStyle w:val="Emphasis"/>
          <w:lang w:val="id-ID"/>
        </w:rPr>
        <w:t>value king</w:t>
      </w:r>
      <w:r>
        <w:rPr>
          <w:lang w:val="id-ID"/>
        </w:rPr>
        <w:t>: performa 75% dari RTX 4090, TDP lebih rendah, harga sekitar setengahnya — dan untuk SLA keluarga (TTFT &lt;2 detik, 3 sesi paralel), 110 tok/s sudah melebihi kebutuhan. Kedua, Mac Mini M4 Pro hanya menghasilkan ~40 tok/s untuk 7B, tetapi dengan 0 dB dan 7W idle, ia adalah satu-satunya kandidat yang boleh menyala 24 jam tanpa rasa bersalah. Jawabannya bukan "yang tercepat", melainkan "</w:t>
      </w:r>
      <w:r>
        <w:rPr>
          <w:lang w:val="id-ID"/>
        </w:rPr>
        <w:t>yang paling cocok dengan jadwal keluarga".</w:t>
      </w:r>
    </w:p>
    <w:p w14:paraId="63AFE050" w14:textId="77777777" w:rsidR="002978A9" w:rsidRDefault="002978A9">
      <w:pPr>
        <w:pStyle w:val="NormalWeb"/>
        <w:rPr>
          <w:lang w:val="id-ID"/>
        </w:rPr>
      </w:pPr>
      <w:r>
        <w:rPr>
          <w:lang w:val="id-ID"/>
        </w:rPr>
        <w:t>Ada pula dimensi berkelanjutan yang tidak muncul di lembar spesifikasi: nilai jual kembali. RTX 3090 yang dibeli bekas akan dijual kembali sebagai bekas dengan penyusutan relatif halus, sementara Mac Mini M4 Pro cenderung mempertahankan nilainya lebih baik di pasar Apple Indonesia. Faktor ini tidak mengubah keputusan teknis, tetapi ikut menentukan biaya kepemilikan nyata setelah 2-3 tahun — saat keluarga memutuskan naik kelas (perkiraan umum pasar barang bekas — verifikasi harga pasar aktual sebelum terbit)</w:t>
      </w:r>
      <w:r>
        <w:rPr>
          <w:lang w:val="id-ID"/>
        </w:rPr>
        <w:t>.</w:t>
      </w:r>
    </w:p>
    <w:p w14:paraId="6D3D5BC4" w14:textId="77777777" w:rsidR="002978A9" w:rsidRDefault="002978A9">
      <w:pPr>
        <w:pStyle w:val="table-label"/>
        <w:rPr>
          <w:lang w:val="id-ID"/>
        </w:rPr>
      </w:pPr>
      <w:r>
        <w:rPr>
          <w:lang w:val="id-ID"/>
        </w:rPr>
        <w:t>Tabel 6.6: Kesesuaian Model per Hardware</w:t>
      </w:r>
    </w:p>
    <w:p w14:paraId="65F64DF6" w14:textId="77777777" w:rsidR="002978A9" w:rsidRDefault="002978A9">
      <w:pPr>
        <w:pStyle w:val="NormalWeb"/>
        <w:rPr>
          <w:lang w:val="id-ID"/>
        </w:rPr>
      </w:pPr>
      <w:r>
        <w:rPr>
          <w:lang w:val="id-ID"/>
        </w:rPr>
        <w:t>Tabel ini menjawab pertanyaan paling praktis: model mana yang "muat" di mana?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248"/>
        <w:gridCol w:w="1941"/>
        <w:gridCol w:w="1616"/>
        <w:gridCol w:w="1866"/>
      </w:tblGrid>
      <w:tr w:rsidR="00000000" w14:paraId="7953EA56" w14:textId="77777777">
        <w:trPr>
          <w:divId w:val="353043034"/>
          <w:tblHeader/>
          <w:tblCellSpacing w:w="15" w:type="dxa"/>
        </w:trPr>
        <w:tc>
          <w:tcPr>
            <w:tcW w:w="0" w:type="auto"/>
            <w:vAlign w:val="center"/>
            <w:hideMark/>
          </w:tcPr>
          <w:p w14:paraId="3519B59A"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3658A99D" w14:textId="77777777" w:rsidR="002978A9" w:rsidRDefault="002978A9">
            <w:pPr>
              <w:jc w:val="center"/>
              <w:rPr>
                <w:rFonts w:eastAsia="Times New Roman"/>
                <w:b/>
                <w:bCs/>
              </w:rPr>
            </w:pPr>
            <w:r>
              <w:rPr>
                <w:rFonts w:eastAsia="Times New Roman"/>
                <w:b/>
                <w:bCs/>
              </w:rPr>
              <w:t>Ukuran (Q4)</w:t>
            </w:r>
          </w:p>
        </w:tc>
        <w:tc>
          <w:tcPr>
            <w:tcW w:w="0" w:type="auto"/>
            <w:vAlign w:val="center"/>
            <w:hideMark/>
          </w:tcPr>
          <w:p w14:paraId="026FCF9E" w14:textId="77777777" w:rsidR="002978A9" w:rsidRDefault="002978A9">
            <w:pPr>
              <w:jc w:val="center"/>
              <w:rPr>
                <w:rFonts w:eastAsia="Times New Roman"/>
                <w:b/>
                <w:bCs/>
              </w:rPr>
            </w:pPr>
            <w:r>
              <w:rPr>
                <w:rFonts w:eastAsia="Times New Roman"/>
                <w:b/>
                <w:bCs/>
              </w:rPr>
              <w:t>RTX 3090/4090</w:t>
            </w:r>
          </w:p>
        </w:tc>
        <w:tc>
          <w:tcPr>
            <w:tcW w:w="0" w:type="auto"/>
            <w:vAlign w:val="center"/>
            <w:hideMark/>
          </w:tcPr>
          <w:p w14:paraId="167CA33D" w14:textId="77777777" w:rsidR="002978A9" w:rsidRDefault="002978A9">
            <w:pPr>
              <w:jc w:val="center"/>
              <w:rPr>
                <w:rFonts w:eastAsia="Times New Roman"/>
                <w:b/>
                <w:bCs/>
              </w:rPr>
            </w:pPr>
            <w:r>
              <w:rPr>
                <w:rFonts w:eastAsia="Times New Roman"/>
                <w:b/>
                <w:bCs/>
              </w:rPr>
              <w:t>Mac Mini M4 Pro</w:t>
            </w:r>
          </w:p>
        </w:tc>
        <w:tc>
          <w:tcPr>
            <w:tcW w:w="0" w:type="auto"/>
            <w:vAlign w:val="center"/>
            <w:hideMark/>
          </w:tcPr>
          <w:p w14:paraId="468F0F8A" w14:textId="77777777" w:rsidR="002978A9" w:rsidRDefault="002978A9">
            <w:pPr>
              <w:jc w:val="center"/>
              <w:rPr>
                <w:rFonts w:eastAsia="Times New Roman"/>
                <w:b/>
                <w:bCs/>
              </w:rPr>
            </w:pPr>
            <w:r>
              <w:rPr>
                <w:rFonts w:eastAsia="Times New Roman"/>
                <w:b/>
                <w:bCs/>
              </w:rPr>
              <w:t>Mac Studio M2 Ultra</w:t>
            </w:r>
          </w:p>
        </w:tc>
      </w:tr>
      <w:tr w:rsidR="00000000" w14:paraId="54521838" w14:textId="77777777">
        <w:trPr>
          <w:divId w:val="353043034"/>
          <w:tblCellSpacing w:w="15" w:type="dxa"/>
        </w:trPr>
        <w:tc>
          <w:tcPr>
            <w:tcW w:w="0" w:type="auto"/>
            <w:vAlign w:val="center"/>
            <w:hideMark/>
          </w:tcPr>
          <w:p w14:paraId="2351D0D7" w14:textId="77777777" w:rsidR="002978A9" w:rsidRDefault="002978A9">
            <w:pPr>
              <w:rPr>
                <w:rFonts w:eastAsia="Times New Roman"/>
              </w:rPr>
            </w:pPr>
            <w:r>
              <w:rPr>
                <w:rFonts w:eastAsia="Times New Roman"/>
              </w:rPr>
              <w:t>Llama 3.2 (3B)</w:t>
            </w:r>
          </w:p>
        </w:tc>
        <w:tc>
          <w:tcPr>
            <w:tcW w:w="0" w:type="auto"/>
            <w:vAlign w:val="center"/>
            <w:hideMark/>
          </w:tcPr>
          <w:p w14:paraId="14C59BA7" w14:textId="77777777" w:rsidR="002978A9" w:rsidRDefault="002978A9">
            <w:pPr>
              <w:rPr>
                <w:rFonts w:eastAsia="Times New Roman"/>
              </w:rPr>
            </w:pPr>
            <w:r>
              <w:rPr>
                <w:rFonts w:eastAsia="Times New Roman"/>
              </w:rPr>
              <w:t>~2 GB</w:t>
            </w:r>
          </w:p>
        </w:tc>
        <w:tc>
          <w:tcPr>
            <w:tcW w:w="0" w:type="auto"/>
            <w:vAlign w:val="center"/>
            <w:hideMark/>
          </w:tcPr>
          <w:p w14:paraId="7BF11D72" w14:textId="77777777" w:rsidR="002978A9" w:rsidRDefault="002978A9">
            <w:pPr>
              <w:rPr>
                <w:rFonts w:eastAsia="Times New Roman"/>
              </w:rPr>
            </w:pPr>
            <w:r>
              <w:rPr>
                <w:rFonts w:eastAsia="Times New Roman"/>
              </w:rPr>
              <w:t>Sangat Cepat</w:t>
            </w:r>
          </w:p>
        </w:tc>
        <w:tc>
          <w:tcPr>
            <w:tcW w:w="0" w:type="auto"/>
            <w:vAlign w:val="center"/>
            <w:hideMark/>
          </w:tcPr>
          <w:p w14:paraId="6C039F10" w14:textId="77777777" w:rsidR="002978A9" w:rsidRDefault="002978A9">
            <w:pPr>
              <w:rPr>
                <w:rFonts w:eastAsia="Times New Roman"/>
              </w:rPr>
            </w:pPr>
            <w:r>
              <w:rPr>
                <w:rFonts w:eastAsia="Times New Roman"/>
              </w:rPr>
              <w:t>Cepat</w:t>
            </w:r>
          </w:p>
        </w:tc>
        <w:tc>
          <w:tcPr>
            <w:tcW w:w="0" w:type="auto"/>
            <w:vAlign w:val="center"/>
            <w:hideMark/>
          </w:tcPr>
          <w:p w14:paraId="61FA245E" w14:textId="77777777" w:rsidR="002978A9" w:rsidRDefault="002978A9">
            <w:pPr>
              <w:rPr>
                <w:rFonts w:eastAsia="Times New Roman"/>
              </w:rPr>
            </w:pPr>
            <w:r>
              <w:rPr>
                <w:rFonts w:eastAsia="Times New Roman"/>
              </w:rPr>
              <w:t>Sangat Cepat</w:t>
            </w:r>
          </w:p>
        </w:tc>
      </w:tr>
      <w:tr w:rsidR="00000000" w14:paraId="0CB2F5DD" w14:textId="77777777">
        <w:trPr>
          <w:divId w:val="353043034"/>
          <w:tblCellSpacing w:w="15" w:type="dxa"/>
        </w:trPr>
        <w:tc>
          <w:tcPr>
            <w:tcW w:w="0" w:type="auto"/>
            <w:vAlign w:val="center"/>
            <w:hideMark/>
          </w:tcPr>
          <w:p w14:paraId="6C77EFA9" w14:textId="77777777" w:rsidR="002978A9" w:rsidRDefault="002978A9">
            <w:pPr>
              <w:rPr>
                <w:rFonts w:eastAsia="Times New Roman"/>
              </w:rPr>
            </w:pPr>
            <w:r>
              <w:rPr>
                <w:rFonts w:eastAsia="Times New Roman"/>
              </w:rPr>
              <w:t>Llama 3.1 (8B)</w:t>
            </w:r>
          </w:p>
        </w:tc>
        <w:tc>
          <w:tcPr>
            <w:tcW w:w="0" w:type="auto"/>
            <w:vAlign w:val="center"/>
            <w:hideMark/>
          </w:tcPr>
          <w:p w14:paraId="503225FF" w14:textId="77777777" w:rsidR="002978A9" w:rsidRDefault="002978A9">
            <w:pPr>
              <w:rPr>
                <w:rFonts w:eastAsia="Times New Roman"/>
              </w:rPr>
            </w:pPr>
            <w:r>
              <w:rPr>
                <w:rFonts w:eastAsia="Times New Roman"/>
              </w:rPr>
              <w:t>~5 GB</w:t>
            </w:r>
          </w:p>
        </w:tc>
        <w:tc>
          <w:tcPr>
            <w:tcW w:w="0" w:type="auto"/>
            <w:vAlign w:val="center"/>
            <w:hideMark/>
          </w:tcPr>
          <w:p w14:paraId="2EE88E5D" w14:textId="77777777" w:rsidR="002978A9" w:rsidRDefault="002978A9">
            <w:pPr>
              <w:rPr>
                <w:rFonts w:eastAsia="Times New Roman"/>
              </w:rPr>
            </w:pPr>
            <w:r>
              <w:rPr>
                <w:rFonts w:eastAsia="Times New Roman"/>
              </w:rPr>
              <w:t>Sangat Cepat</w:t>
            </w:r>
          </w:p>
        </w:tc>
        <w:tc>
          <w:tcPr>
            <w:tcW w:w="0" w:type="auto"/>
            <w:vAlign w:val="center"/>
            <w:hideMark/>
          </w:tcPr>
          <w:p w14:paraId="2AAA60C0" w14:textId="77777777" w:rsidR="002978A9" w:rsidRDefault="002978A9">
            <w:pPr>
              <w:rPr>
                <w:rFonts w:eastAsia="Times New Roman"/>
              </w:rPr>
            </w:pPr>
            <w:r>
              <w:rPr>
                <w:rFonts w:eastAsia="Times New Roman"/>
              </w:rPr>
              <w:t>Cepat</w:t>
            </w:r>
          </w:p>
        </w:tc>
        <w:tc>
          <w:tcPr>
            <w:tcW w:w="0" w:type="auto"/>
            <w:vAlign w:val="center"/>
            <w:hideMark/>
          </w:tcPr>
          <w:p w14:paraId="654E6CDB" w14:textId="77777777" w:rsidR="002978A9" w:rsidRDefault="002978A9">
            <w:pPr>
              <w:rPr>
                <w:rFonts w:eastAsia="Times New Roman"/>
              </w:rPr>
            </w:pPr>
            <w:r>
              <w:rPr>
                <w:rFonts w:eastAsia="Times New Roman"/>
              </w:rPr>
              <w:t>Sangat Cepat</w:t>
            </w:r>
          </w:p>
        </w:tc>
      </w:tr>
      <w:tr w:rsidR="00000000" w14:paraId="0FF15F05" w14:textId="77777777">
        <w:trPr>
          <w:divId w:val="353043034"/>
          <w:tblCellSpacing w:w="15" w:type="dxa"/>
        </w:trPr>
        <w:tc>
          <w:tcPr>
            <w:tcW w:w="0" w:type="auto"/>
            <w:vAlign w:val="center"/>
            <w:hideMark/>
          </w:tcPr>
          <w:p w14:paraId="488ECCC4" w14:textId="77777777" w:rsidR="002978A9" w:rsidRDefault="002978A9">
            <w:pPr>
              <w:rPr>
                <w:rFonts w:eastAsia="Times New Roman"/>
              </w:rPr>
            </w:pPr>
            <w:r>
              <w:rPr>
                <w:rFonts w:eastAsia="Times New Roman"/>
              </w:rPr>
              <w:t>Qwen 2.5 (14B)</w:t>
            </w:r>
          </w:p>
        </w:tc>
        <w:tc>
          <w:tcPr>
            <w:tcW w:w="0" w:type="auto"/>
            <w:vAlign w:val="center"/>
            <w:hideMark/>
          </w:tcPr>
          <w:p w14:paraId="29525EDC" w14:textId="77777777" w:rsidR="002978A9" w:rsidRDefault="002978A9">
            <w:pPr>
              <w:rPr>
                <w:rFonts w:eastAsia="Times New Roman"/>
              </w:rPr>
            </w:pPr>
            <w:r>
              <w:rPr>
                <w:rFonts w:eastAsia="Times New Roman"/>
              </w:rPr>
              <w:t>~8 GB</w:t>
            </w:r>
          </w:p>
        </w:tc>
        <w:tc>
          <w:tcPr>
            <w:tcW w:w="0" w:type="auto"/>
            <w:vAlign w:val="center"/>
            <w:hideMark/>
          </w:tcPr>
          <w:p w14:paraId="580DE7BA" w14:textId="77777777" w:rsidR="002978A9" w:rsidRDefault="002978A9">
            <w:pPr>
              <w:rPr>
                <w:rFonts w:eastAsia="Times New Roman"/>
              </w:rPr>
            </w:pPr>
            <w:r>
              <w:rPr>
                <w:rFonts w:eastAsia="Times New Roman"/>
              </w:rPr>
              <w:t>Cepat</w:t>
            </w:r>
          </w:p>
        </w:tc>
        <w:tc>
          <w:tcPr>
            <w:tcW w:w="0" w:type="auto"/>
            <w:vAlign w:val="center"/>
            <w:hideMark/>
          </w:tcPr>
          <w:p w14:paraId="287FA130" w14:textId="77777777" w:rsidR="002978A9" w:rsidRDefault="002978A9">
            <w:pPr>
              <w:rPr>
                <w:rFonts w:eastAsia="Times New Roman"/>
              </w:rPr>
            </w:pPr>
            <w:r>
              <w:rPr>
                <w:rFonts w:eastAsia="Times New Roman"/>
              </w:rPr>
              <w:t>Mampu</w:t>
            </w:r>
          </w:p>
        </w:tc>
        <w:tc>
          <w:tcPr>
            <w:tcW w:w="0" w:type="auto"/>
            <w:vAlign w:val="center"/>
            <w:hideMark/>
          </w:tcPr>
          <w:p w14:paraId="43578761" w14:textId="77777777" w:rsidR="002978A9" w:rsidRDefault="002978A9">
            <w:pPr>
              <w:rPr>
                <w:rFonts w:eastAsia="Times New Roman"/>
              </w:rPr>
            </w:pPr>
            <w:r>
              <w:rPr>
                <w:rFonts w:eastAsia="Times New Roman"/>
              </w:rPr>
              <w:t>Cepat</w:t>
            </w:r>
          </w:p>
        </w:tc>
      </w:tr>
      <w:tr w:rsidR="00000000" w14:paraId="60F02927" w14:textId="77777777">
        <w:trPr>
          <w:divId w:val="353043034"/>
          <w:tblCellSpacing w:w="15" w:type="dxa"/>
        </w:trPr>
        <w:tc>
          <w:tcPr>
            <w:tcW w:w="0" w:type="auto"/>
            <w:vAlign w:val="center"/>
            <w:hideMark/>
          </w:tcPr>
          <w:p w14:paraId="39D700EF" w14:textId="77777777" w:rsidR="002978A9" w:rsidRDefault="002978A9">
            <w:pPr>
              <w:rPr>
                <w:rFonts w:eastAsia="Times New Roman"/>
              </w:rPr>
            </w:pPr>
            <w:r>
              <w:rPr>
                <w:rFonts w:eastAsia="Times New Roman"/>
              </w:rPr>
              <w:t>Llama 3.1 (70B) Q3</w:t>
            </w:r>
          </w:p>
        </w:tc>
        <w:tc>
          <w:tcPr>
            <w:tcW w:w="0" w:type="auto"/>
            <w:vAlign w:val="center"/>
            <w:hideMark/>
          </w:tcPr>
          <w:p w14:paraId="084B9A8F" w14:textId="77777777" w:rsidR="002978A9" w:rsidRDefault="002978A9">
            <w:pPr>
              <w:rPr>
                <w:rFonts w:eastAsia="Times New Roman"/>
              </w:rPr>
            </w:pPr>
            <w:r>
              <w:rPr>
                <w:rFonts w:eastAsia="Times New Roman"/>
              </w:rPr>
              <w:t>~27 GB</w:t>
            </w:r>
          </w:p>
        </w:tc>
        <w:tc>
          <w:tcPr>
            <w:tcW w:w="0" w:type="auto"/>
            <w:vAlign w:val="center"/>
            <w:hideMark/>
          </w:tcPr>
          <w:p w14:paraId="5775093C" w14:textId="77777777" w:rsidR="002978A9" w:rsidRDefault="002978A9">
            <w:pPr>
              <w:rPr>
                <w:rFonts w:eastAsia="Times New Roman"/>
              </w:rPr>
            </w:pPr>
            <w:r>
              <w:rPr>
                <w:rFonts w:eastAsia="Times New Roman"/>
              </w:rPr>
              <w:t>Mampu (CPU offload)</w:t>
            </w:r>
          </w:p>
        </w:tc>
        <w:tc>
          <w:tcPr>
            <w:tcW w:w="0" w:type="auto"/>
            <w:vAlign w:val="center"/>
            <w:hideMark/>
          </w:tcPr>
          <w:p w14:paraId="3FF01FDC" w14:textId="77777777" w:rsidR="002978A9" w:rsidRDefault="002978A9">
            <w:pPr>
              <w:rPr>
                <w:rFonts w:eastAsia="Times New Roman"/>
              </w:rPr>
            </w:pPr>
            <w:r>
              <w:rPr>
                <w:rFonts w:eastAsia="Times New Roman"/>
              </w:rPr>
              <w:t>Tidak muat</w:t>
            </w:r>
          </w:p>
        </w:tc>
        <w:tc>
          <w:tcPr>
            <w:tcW w:w="0" w:type="auto"/>
            <w:vAlign w:val="center"/>
            <w:hideMark/>
          </w:tcPr>
          <w:p w14:paraId="7A030553" w14:textId="77777777" w:rsidR="002978A9" w:rsidRDefault="002978A9">
            <w:pPr>
              <w:rPr>
                <w:rFonts w:eastAsia="Times New Roman"/>
              </w:rPr>
            </w:pPr>
            <w:r>
              <w:rPr>
                <w:rFonts w:eastAsia="Times New Roman"/>
              </w:rPr>
              <w:t>Cepat</w:t>
            </w:r>
          </w:p>
        </w:tc>
      </w:tr>
      <w:tr w:rsidR="00000000" w14:paraId="0C1488BA" w14:textId="77777777">
        <w:trPr>
          <w:divId w:val="353043034"/>
          <w:tblCellSpacing w:w="15" w:type="dxa"/>
        </w:trPr>
        <w:tc>
          <w:tcPr>
            <w:tcW w:w="0" w:type="auto"/>
            <w:vAlign w:val="center"/>
            <w:hideMark/>
          </w:tcPr>
          <w:p w14:paraId="78679B80" w14:textId="77777777" w:rsidR="002978A9" w:rsidRDefault="002978A9">
            <w:pPr>
              <w:rPr>
                <w:rFonts w:eastAsia="Times New Roman"/>
              </w:rPr>
            </w:pPr>
            <w:r>
              <w:rPr>
                <w:rFonts w:eastAsia="Times New Roman"/>
              </w:rPr>
              <w:t>DeepSeek R1 (32B)</w:t>
            </w:r>
          </w:p>
        </w:tc>
        <w:tc>
          <w:tcPr>
            <w:tcW w:w="0" w:type="auto"/>
            <w:vAlign w:val="center"/>
            <w:hideMark/>
          </w:tcPr>
          <w:p w14:paraId="39C571A4" w14:textId="77777777" w:rsidR="002978A9" w:rsidRDefault="002978A9">
            <w:pPr>
              <w:rPr>
                <w:rFonts w:eastAsia="Times New Roman"/>
              </w:rPr>
            </w:pPr>
            <w:r>
              <w:rPr>
                <w:rFonts w:eastAsia="Times New Roman"/>
              </w:rPr>
              <w:t>~18 GB</w:t>
            </w:r>
          </w:p>
        </w:tc>
        <w:tc>
          <w:tcPr>
            <w:tcW w:w="0" w:type="auto"/>
            <w:vAlign w:val="center"/>
            <w:hideMark/>
          </w:tcPr>
          <w:p w14:paraId="66A56908" w14:textId="77777777" w:rsidR="002978A9" w:rsidRDefault="002978A9">
            <w:pPr>
              <w:rPr>
                <w:rFonts w:eastAsia="Times New Roman"/>
              </w:rPr>
            </w:pPr>
            <w:r>
              <w:rPr>
                <w:rFonts w:eastAsia="Times New Roman"/>
              </w:rPr>
              <w:t>Cepat</w:t>
            </w:r>
          </w:p>
        </w:tc>
        <w:tc>
          <w:tcPr>
            <w:tcW w:w="0" w:type="auto"/>
            <w:vAlign w:val="center"/>
            <w:hideMark/>
          </w:tcPr>
          <w:p w14:paraId="72BB4A8B" w14:textId="77777777" w:rsidR="002978A9" w:rsidRDefault="002978A9">
            <w:pPr>
              <w:rPr>
                <w:rFonts w:eastAsia="Times New Roman"/>
              </w:rPr>
            </w:pPr>
            <w:r>
              <w:rPr>
                <w:rFonts w:eastAsia="Times New Roman"/>
              </w:rPr>
              <w:t>Tidak muat</w:t>
            </w:r>
          </w:p>
        </w:tc>
        <w:tc>
          <w:tcPr>
            <w:tcW w:w="0" w:type="auto"/>
            <w:vAlign w:val="center"/>
            <w:hideMark/>
          </w:tcPr>
          <w:p w14:paraId="1627B341" w14:textId="77777777" w:rsidR="002978A9" w:rsidRDefault="002978A9">
            <w:pPr>
              <w:rPr>
                <w:rFonts w:eastAsia="Times New Roman"/>
              </w:rPr>
            </w:pPr>
            <w:r>
              <w:rPr>
                <w:rFonts w:eastAsia="Times New Roman"/>
              </w:rPr>
              <w:t>Sangat Cepat</w:t>
            </w:r>
          </w:p>
        </w:tc>
      </w:tr>
      <w:tr w:rsidR="00000000" w14:paraId="6F59F4A6" w14:textId="77777777">
        <w:trPr>
          <w:divId w:val="353043034"/>
          <w:tblCellSpacing w:w="15" w:type="dxa"/>
        </w:trPr>
        <w:tc>
          <w:tcPr>
            <w:tcW w:w="0" w:type="auto"/>
            <w:vAlign w:val="center"/>
            <w:hideMark/>
          </w:tcPr>
          <w:p w14:paraId="0ACDFF52" w14:textId="77777777" w:rsidR="002978A9" w:rsidRDefault="002978A9">
            <w:pPr>
              <w:rPr>
                <w:rFonts w:eastAsia="Times New Roman"/>
              </w:rPr>
            </w:pPr>
            <w:r>
              <w:rPr>
                <w:rStyle w:val="Strong"/>
                <w:rFonts w:eastAsia="Times New Roman"/>
              </w:rPr>
              <w:t>Ministral 3 3B</w:t>
            </w:r>
          </w:p>
        </w:tc>
        <w:tc>
          <w:tcPr>
            <w:tcW w:w="0" w:type="auto"/>
            <w:vAlign w:val="center"/>
            <w:hideMark/>
          </w:tcPr>
          <w:p w14:paraId="1BC8A5AA" w14:textId="77777777" w:rsidR="002978A9" w:rsidRDefault="002978A9">
            <w:pPr>
              <w:rPr>
                <w:rFonts w:eastAsia="Times New Roman"/>
              </w:rPr>
            </w:pPr>
            <w:r>
              <w:rPr>
                <w:rFonts w:eastAsia="Times New Roman"/>
              </w:rPr>
              <w:t>~1,8 GB</w:t>
            </w:r>
          </w:p>
        </w:tc>
        <w:tc>
          <w:tcPr>
            <w:tcW w:w="0" w:type="auto"/>
            <w:vAlign w:val="center"/>
            <w:hideMark/>
          </w:tcPr>
          <w:p w14:paraId="7B88190F" w14:textId="77777777" w:rsidR="002978A9" w:rsidRDefault="002978A9">
            <w:pPr>
              <w:rPr>
                <w:rFonts w:eastAsia="Times New Roman"/>
              </w:rPr>
            </w:pPr>
            <w:r>
              <w:rPr>
                <w:rFonts w:eastAsia="Times New Roman"/>
              </w:rPr>
              <w:t>Sangat Cepat</w:t>
            </w:r>
          </w:p>
        </w:tc>
        <w:tc>
          <w:tcPr>
            <w:tcW w:w="0" w:type="auto"/>
            <w:vAlign w:val="center"/>
            <w:hideMark/>
          </w:tcPr>
          <w:p w14:paraId="2F365E65" w14:textId="77777777" w:rsidR="002978A9" w:rsidRDefault="002978A9">
            <w:pPr>
              <w:rPr>
                <w:rFonts w:eastAsia="Times New Roman"/>
              </w:rPr>
            </w:pPr>
            <w:r>
              <w:rPr>
                <w:rFonts w:eastAsia="Times New Roman"/>
              </w:rPr>
              <w:t>Sangat Cepat</w:t>
            </w:r>
          </w:p>
        </w:tc>
        <w:tc>
          <w:tcPr>
            <w:tcW w:w="0" w:type="auto"/>
            <w:vAlign w:val="center"/>
            <w:hideMark/>
          </w:tcPr>
          <w:p w14:paraId="53D00B9A" w14:textId="77777777" w:rsidR="002978A9" w:rsidRDefault="002978A9">
            <w:pPr>
              <w:rPr>
                <w:rFonts w:eastAsia="Times New Roman"/>
              </w:rPr>
            </w:pPr>
            <w:r>
              <w:rPr>
                <w:rFonts w:eastAsia="Times New Roman"/>
              </w:rPr>
              <w:t>Sangat Cepat</w:t>
            </w:r>
          </w:p>
        </w:tc>
      </w:tr>
      <w:tr w:rsidR="00000000" w14:paraId="2B1BF33F" w14:textId="77777777">
        <w:trPr>
          <w:divId w:val="353043034"/>
          <w:tblCellSpacing w:w="15" w:type="dxa"/>
        </w:trPr>
        <w:tc>
          <w:tcPr>
            <w:tcW w:w="0" w:type="auto"/>
            <w:vAlign w:val="center"/>
            <w:hideMark/>
          </w:tcPr>
          <w:p w14:paraId="690B7F1C" w14:textId="77777777" w:rsidR="002978A9" w:rsidRDefault="002978A9">
            <w:pPr>
              <w:rPr>
                <w:rFonts w:eastAsia="Times New Roman"/>
              </w:rPr>
            </w:pPr>
            <w:r>
              <w:rPr>
                <w:rStyle w:val="Strong"/>
                <w:rFonts w:eastAsia="Times New Roman"/>
              </w:rPr>
              <w:t>Ministral 3 8B</w:t>
            </w:r>
          </w:p>
        </w:tc>
        <w:tc>
          <w:tcPr>
            <w:tcW w:w="0" w:type="auto"/>
            <w:vAlign w:val="center"/>
            <w:hideMark/>
          </w:tcPr>
          <w:p w14:paraId="79184A48" w14:textId="77777777" w:rsidR="002978A9" w:rsidRDefault="002978A9">
            <w:pPr>
              <w:rPr>
                <w:rFonts w:eastAsia="Times New Roman"/>
              </w:rPr>
            </w:pPr>
            <w:r>
              <w:rPr>
                <w:rFonts w:eastAsia="Times New Roman"/>
              </w:rPr>
              <w:t>~4,8 GB</w:t>
            </w:r>
          </w:p>
        </w:tc>
        <w:tc>
          <w:tcPr>
            <w:tcW w:w="0" w:type="auto"/>
            <w:vAlign w:val="center"/>
            <w:hideMark/>
          </w:tcPr>
          <w:p w14:paraId="33E6A8B0" w14:textId="77777777" w:rsidR="002978A9" w:rsidRDefault="002978A9">
            <w:pPr>
              <w:rPr>
                <w:rFonts w:eastAsia="Times New Roman"/>
              </w:rPr>
            </w:pPr>
            <w:r>
              <w:rPr>
                <w:rFonts w:eastAsia="Times New Roman"/>
              </w:rPr>
              <w:t>Sangat Cepat</w:t>
            </w:r>
          </w:p>
        </w:tc>
        <w:tc>
          <w:tcPr>
            <w:tcW w:w="0" w:type="auto"/>
            <w:vAlign w:val="center"/>
            <w:hideMark/>
          </w:tcPr>
          <w:p w14:paraId="32E23D95" w14:textId="77777777" w:rsidR="002978A9" w:rsidRDefault="002978A9">
            <w:pPr>
              <w:rPr>
                <w:rFonts w:eastAsia="Times New Roman"/>
              </w:rPr>
            </w:pPr>
            <w:r>
              <w:rPr>
                <w:rFonts w:eastAsia="Times New Roman"/>
              </w:rPr>
              <w:t>Cepat</w:t>
            </w:r>
          </w:p>
        </w:tc>
        <w:tc>
          <w:tcPr>
            <w:tcW w:w="0" w:type="auto"/>
            <w:vAlign w:val="center"/>
            <w:hideMark/>
          </w:tcPr>
          <w:p w14:paraId="2C614835" w14:textId="77777777" w:rsidR="002978A9" w:rsidRDefault="002978A9">
            <w:pPr>
              <w:rPr>
                <w:rFonts w:eastAsia="Times New Roman"/>
              </w:rPr>
            </w:pPr>
            <w:r>
              <w:rPr>
                <w:rFonts w:eastAsia="Times New Roman"/>
              </w:rPr>
              <w:t>Sangat Cepat</w:t>
            </w:r>
          </w:p>
        </w:tc>
      </w:tr>
      <w:tr w:rsidR="00000000" w14:paraId="78B2C5E5" w14:textId="77777777">
        <w:trPr>
          <w:divId w:val="353043034"/>
          <w:tblCellSpacing w:w="15" w:type="dxa"/>
        </w:trPr>
        <w:tc>
          <w:tcPr>
            <w:tcW w:w="0" w:type="auto"/>
            <w:vAlign w:val="center"/>
            <w:hideMark/>
          </w:tcPr>
          <w:p w14:paraId="6A4F7121" w14:textId="77777777" w:rsidR="002978A9" w:rsidRDefault="002978A9">
            <w:pPr>
              <w:rPr>
                <w:rFonts w:eastAsia="Times New Roman"/>
              </w:rPr>
            </w:pPr>
            <w:r>
              <w:rPr>
                <w:rStyle w:val="Strong"/>
                <w:rFonts w:eastAsia="Times New Roman"/>
              </w:rPr>
              <w:t>Ministral 3 14B</w:t>
            </w:r>
          </w:p>
        </w:tc>
        <w:tc>
          <w:tcPr>
            <w:tcW w:w="0" w:type="auto"/>
            <w:vAlign w:val="center"/>
            <w:hideMark/>
          </w:tcPr>
          <w:p w14:paraId="04B3F681" w14:textId="77777777" w:rsidR="002978A9" w:rsidRDefault="002978A9">
            <w:pPr>
              <w:rPr>
                <w:rFonts w:eastAsia="Times New Roman"/>
              </w:rPr>
            </w:pPr>
            <w:r>
              <w:rPr>
                <w:rFonts w:eastAsia="Times New Roman"/>
              </w:rPr>
              <w:t>~8,5 GB</w:t>
            </w:r>
          </w:p>
        </w:tc>
        <w:tc>
          <w:tcPr>
            <w:tcW w:w="0" w:type="auto"/>
            <w:vAlign w:val="center"/>
            <w:hideMark/>
          </w:tcPr>
          <w:p w14:paraId="07045B7A" w14:textId="77777777" w:rsidR="002978A9" w:rsidRDefault="002978A9">
            <w:pPr>
              <w:rPr>
                <w:rFonts w:eastAsia="Times New Roman"/>
              </w:rPr>
            </w:pPr>
            <w:r>
              <w:rPr>
                <w:rFonts w:eastAsia="Times New Roman"/>
              </w:rPr>
              <w:t>Cepat</w:t>
            </w:r>
          </w:p>
        </w:tc>
        <w:tc>
          <w:tcPr>
            <w:tcW w:w="0" w:type="auto"/>
            <w:vAlign w:val="center"/>
            <w:hideMark/>
          </w:tcPr>
          <w:p w14:paraId="4D361C07" w14:textId="77777777" w:rsidR="002978A9" w:rsidRDefault="002978A9">
            <w:pPr>
              <w:rPr>
                <w:rFonts w:eastAsia="Times New Roman"/>
              </w:rPr>
            </w:pPr>
            <w:r>
              <w:rPr>
                <w:rFonts w:eastAsia="Times New Roman"/>
              </w:rPr>
              <w:t>Mampu</w:t>
            </w:r>
          </w:p>
        </w:tc>
        <w:tc>
          <w:tcPr>
            <w:tcW w:w="0" w:type="auto"/>
            <w:vAlign w:val="center"/>
            <w:hideMark/>
          </w:tcPr>
          <w:p w14:paraId="2FDE280A" w14:textId="77777777" w:rsidR="002978A9" w:rsidRDefault="002978A9">
            <w:pPr>
              <w:rPr>
                <w:rFonts w:eastAsia="Times New Roman"/>
              </w:rPr>
            </w:pPr>
            <w:r>
              <w:rPr>
                <w:rFonts w:eastAsia="Times New Roman"/>
              </w:rPr>
              <w:t>Cepat</w:t>
            </w:r>
          </w:p>
        </w:tc>
      </w:tr>
      <w:tr w:rsidR="00000000" w14:paraId="7F142329" w14:textId="77777777">
        <w:trPr>
          <w:divId w:val="353043034"/>
          <w:tblCellSpacing w:w="15" w:type="dxa"/>
        </w:trPr>
        <w:tc>
          <w:tcPr>
            <w:tcW w:w="0" w:type="auto"/>
            <w:vAlign w:val="center"/>
            <w:hideMark/>
          </w:tcPr>
          <w:p w14:paraId="7D5EE038" w14:textId="77777777" w:rsidR="002978A9" w:rsidRDefault="002978A9">
            <w:pPr>
              <w:rPr>
                <w:rFonts w:eastAsia="Times New Roman"/>
              </w:rPr>
            </w:pPr>
            <w:r>
              <w:rPr>
                <w:rStyle w:val="Strong"/>
                <w:rFonts w:eastAsia="Times New Roman"/>
              </w:rPr>
              <w:t>DeepSeek V4 Flash (INT4)</w:t>
            </w:r>
          </w:p>
        </w:tc>
        <w:tc>
          <w:tcPr>
            <w:tcW w:w="0" w:type="auto"/>
            <w:vAlign w:val="center"/>
            <w:hideMark/>
          </w:tcPr>
          <w:p w14:paraId="3BCCB244" w14:textId="77777777" w:rsidR="002978A9" w:rsidRDefault="002978A9">
            <w:pPr>
              <w:rPr>
                <w:rFonts w:eastAsia="Times New Roman"/>
              </w:rPr>
            </w:pPr>
            <w:r>
              <w:rPr>
                <w:rFonts w:eastAsia="Times New Roman"/>
              </w:rPr>
              <w:t>~18 GB</w:t>
            </w:r>
          </w:p>
        </w:tc>
        <w:tc>
          <w:tcPr>
            <w:tcW w:w="0" w:type="auto"/>
            <w:vAlign w:val="center"/>
            <w:hideMark/>
          </w:tcPr>
          <w:p w14:paraId="36DFA02A" w14:textId="77777777" w:rsidR="002978A9" w:rsidRDefault="002978A9">
            <w:pPr>
              <w:rPr>
                <w:rFonts w:eastAsia="Times New Roman"/>
              </w:rPr>
            </w:pPr>
            <w:r>
              <w:rPr>
                <w:rFonts w:eastAsia="Times New Roman"/>
              </w:rPr>
              <w:t>Cepat (2x GPU)</w:t>
            </w:r>
          </w:p>
        </w:tc>
        <w:tc>
          <w:tcPr>
            <w:tcW w:w="0" w:type="auto"/>
            <w:vAlign w:val="center"/>
            <w:hideMark/>
          </w:tcPr>
          <w:p w14:paraId="3C102D58" w14:textId="77777777" w:rsidR="002978A9" w:rsidRDefault="002978A9">
            <w:pPr>
              <w:rPr>
                <w:rFonts w:eastAsia="Times New Roman"/>
              </w:rPr>
            </w:pPr>
            <w:r>
              <w:rPr>
                <w:rFonts w:eastAsia="Times New Roman"/>
              </w:rPr>
              <w:t>Tidak muat</w:t>
            </w:r>
          </w:p>
        </w:tc>
        <w:tc>
          <w:tcPr>
            <w:tcW w:w="0" w:type="auto"/>
            <w:vAlign w:val="center"/>
            <w:hideMark/>
          </w:tcPr>
          <w:p w14:paraId="53A86AC0" w14:textId="77777777" w:rsidR="002978A9" w:rsidRDefault="002978A9">
            <w:pPr>
              <w:rPr>
                <w:rFonts w:eastAsia="Times New Roman"/>
              </w:rPr>
            </w:pPr>
            <w:r>
              <w:rPr>
                <w:rFonts w:eastAsia="Times New Roman"/>
              </w:rPr>
              <w:t>Cepat</w:t>
            </w:r>
          </w:p>
        </w:tc>
      </w:tr>
    </w:tbl>
    <w:p w14:paraId="4295CCD0" w14:textId="77777777" w:rsidR="002978A9" w:rsidRDefault="002978A9">
      <w:pPr>
        <w:pStyle w:val="NormalWeb"/>
        <w:rPr>
          <w:lang w:val="id-ID"/>
        </w:rPr>
      </w:pPr>
      <w:r>
        <w:rPr>
          <w:lang w:val="id-ID"/>
        </w:rPr>
        <w:t xml:space="preserve">Ministral 3 (Apache 2.0, Desember 2025) adalah keluarga model </w:t>
      </w:r>
      <w:r>
        <w:rPr>
          <w:rStyle w:val="Emphasis"/>
          <w:lang w:val="id-ID"/>
        </w:rPr>
        <w:t>edge-optimized</w:t>
      </w:r>
      <w:r>
        <w:rPr>
          <w:lang w:val="id-ID"/>
        </w:rPr>
        <w:t xml:space="preserve"> </w:t>
      </w:r>
      <w:r>
        <w:rPr>
          <w:lang w:val="id-ID"/>
        </w:rPr>
        <w:t xml:space="preserve">dari Mistral AI: varian 3B ideal untuk server rumah berdaya rendah — bahkan berjalan sangat cepat di Mac Mini M4 Pro — sementara DeepSeek V4 Flash (284B total, 13B aktif) membutuhkan 2x RTX 3090/4090 dalam INT4. Pola yang muncul: untuk skala 4-8 user, kisaran 3B-14B adalah zona nyaman; model 30B+ barulah masuk akal bila keluarga punya kebutuhan khusus (misalnya </w:t>
      </w:r>
      <w:r>
        <w:rPr>
          <w:rStyle w:val="Emphasis"/>
          <w:lang w:val="id-ID"/>
        </w:rPr>
        <w:t>reasoning</w:t>
      </w:r>
      <w:r>
        <w:rPr>
          <w:lang w:val="id-ID"/>
        </w:rPr>
        <w:t xml:space="preserve"> DeepSeek R1 (32B)), dan itu pun hanya di Mac Studio atau rig GPU.</w:t>
      </w:r>
    </w:p>
    <w:p w14:paraId="07DF1737" w14:textId="77777777" w:rsidR="002978A9" w:rsidRDefault="002978A9">
      <w:pPr>
        <w:pStyle w:val="NormalWeb"/>
        <w:rPr>
          <w:lang w:val="id-ID"/>
        </w:rPr>
      </w:pPr>
      <w:r>
        <w:rPr>
          <w:lang w:val="id-ID"/>
        </w:rPr>
        <w:t xml:space="preserve">Jika keluarga memilih jalur Mac dan suatu hari kebutuhan naik ke kelas 30B+, Mac Mini M4 Pro menyerah pada DeepSeek R1 (32B) dan Llama 3.1 (70B) — itulah saat Mac Studio M2 Ultra baru masuk akal. Jalur migrasi yang wajar: mulai dari Mac Mini (8-14B), lalu naik ke Mac Studio hanya jika kebutuhan </w:t>
      </w:r>
      <w:r>
        <w:rPr>
          <w:rStyle w:val="Emphasis"/>
          <w:lang w:val="id-ID"/>
        </w:rPr>
        <w:t>reasoning</w:t>
      </w:r>
      <w:r>
        <w:rPr>
          <w:lang w:val="id-ID"/>
        </w:rPr>
        <w:t xml:space="preserve"> telah membuktikan diri, bukan sekadar rasa penasaran. Migrasi ini lebih mulus daripada pindah rig GPU, karena ekosistem Ollama dan lokasi folder model identik di kedua mesin.</w:t>
      </w:r>
    </w:p>
    <w:p w14:paraId="148A4FAE" w14:textId="77777777" w:rsidR="002978A9" w:rsidRDefault="002978A9">
      <w:pPr>
        <w:pStyle w:val="NormalWeb"/>
        <w:rPr>
          <w:lang w:val="id-ID"/>
        </w:rPr>
      </w:pPr>
      <w:r>
        <w:rPr>
          <w:lang w:val="id-ID"/>
        </w:rPr>
        <w:t>Mulai dari satu pertanyaan — "</w:t>
      </w:r>
      <w:r>
        <w:rPr>
          <w:lang w:val="id-ID"/>
        </w:rPr>
        <w:t>model LLM apa yang ingin keluarga jalankan?" — dan biarkan diagram ini memandu hingga keputusan akhir.</w:t>
      </w:r>
    </w:p>
    <w:p w14:paraId="191F909E" w14:textId="77777777" w:rsidR="002978A9" w:rsidRDefault="002978A9">
      <w:pPr>
        <w:divId w:val="1018000842"/>
        <w:rPr>
          <w:rFonts w:eastAsia="Times New Roman"/>
          <w:lang w:val="id-ID"/>
        </w:rPr>
      </w:pPr>
      <w:r>
        <w:rPr>
          <w:rFonts w:eastAsia="Times New Roman"/>
          <w:lang w:val="id-ID"/>
        </w:rPr>
        <w:t>graph TD Q[Model LLM Target] --&gt; V{VRAM Dibutuhkan?} V --&gt;|&lt; 12 GB| A[GPU 12-16 GB&lt;br/&gt;RTX 3060 / Arc A770] V --&gt;|12-24 GB| B[GPU 24 GB&lt;br/&gt;RTX 3090/4090] V --&gt;|&gt; 24 GB| C[Mac Studio /&lt;br/&gt;Multi-GPU] B --&gt; D{Prioritas?} D --&gt;|Harga| E[RTX 3090 Used&lt;br/&gt;~Rp 27jt] D --&gt;|Performa| F[RTX 4090&lt;br/&gt;~Rp 45jt] D --&gt;|Senyap| G[Mac Mini M4 Pro&lt;br/&gt;~Rp 35jt]</w:t>
      </w:r>
    </w:p>
    <w:p w14:paraId="6AFBBF09" w14:textId="77777777" w:rsidR="002978A9" w:rsidRDefault="002978A9">
      <w:pPr>
        <w:rPr>
          <w:rFonts w:eastAsia="Times New Roman"/>
          <w:lang w:val="id-ID"/>
        </w:rPr>
      </w:pPr>
      <w:r>
        <w:rPr>
          <w:rStyle w:val="fig-num"/>
          <w:rFonts w:eastAsia="Times New Roman"/>
          <w:lang w:val="id-ID"/>
        </w:rPr>
        <w:t>Gambar 6.2-2</w:t>
      </w:r>
      <w:r>
        <w:rPr>
          <w:rFonts w:eastAsia="Times New Roman"/>
          <w:lang w:val="id-ID"/>
        </w:rPr>
        <w:t>: Pipeline Pemilihan Hardwar</w:t>
      </w:r>
      <w:r>
        <w:rPr>
          <w:rFonts w:eastAsia="Times New Roman"/>
          <w:lang w:val="id-ID"/>
        </w:rPr>
        <w:t>e</w:t>
      </w:r>
    </w:p>
    <w:p w14:paraId="56DC9A9A" w14:textId="77777777" w:rsidR="002978A9" w:rsidRDefault="002978A9">
      <w:pPr>
        <w:pStyle w:val="NormalWeb"/>
        <w:rPr>
          <w:lang w:val="id-ID"/>
        </w:rPr>
      </w:pPr>
      <w:r>
        <w:rPr>
          <w:lang w:val="id-ID"/>
        </w:rPr>
        <w:t>Diagram ini merangkum seluruh bab dalam satu halaman: kebutuhan VRAM menentukan jenjang (di bawah 12 GB → GPU kelas menengah; 12-24 GB → 3090/4090; di atas → Mac Studio atau multi-GPU), lalu prioritas keluarga —</w:t>
      </w:r>
      <w:r>
        <w:rPr>
          <w:lang w:val="id-ID"/>
        </w:rPr>
        <w:t xml:space="preserve"> </w:t>
      </w:r>
      <w:r>
        <w:rPr>
          <w:rStyle w:val="Strong"/>
          <w:lang w:val="id-ID"/>
        </w:rPr>
        <w:t>harga</w:t>
      </w:r>
      <w:r>
        <w:rPr>
          <w:lang w:val="id-ID"/>
        </w:rPr>
        <w:t xml:space="preserve">, </w:t>
      </w:r>
      <w:r>
        <w:rPr>
          <w:rStyle w:val="Strong"/>
          <w:lang w:val="id-ID"/>
        </w:rPr>
        <w:t>performa</w:t>
      </w:r>
      <w:r>
        <w:rPr>
          <w:lang w:val="id-ID"/>
        </w:rPr>
        <w:t xml:space="preserve">, atau </w:t>
      </w:r>
      <w:r>
        <w:rPr>
          <w:rStyle w:val="Strong"/>
          <w:lang w:val="id-ID"/>
        </w:rPr>
        <w:t>kesenyapan</w:t>
      </w:r>
      <w:r>
        <w:rPr>
          <w:lang w:val="id-ID"/>
        </w:rPr>
        <w:t xml:space="preserve"> — menentukan pemenangnya. Perhatikan bahwa Mac Mini M4 Pro muncul bahkan di cabang 12-24 GB: ia adalah jawaban untuk mereka yang memilih ketenangan di atas kecepatan.</w:t>
      </w:r>
    </w:p>
    <w:p w14:paraId="6823FA28" w14:textId="77777777" w:rsidR="002978A9" w:rsidRDefault="002978A9">
      <w:pPr>
        <w:pStyle w:val="NormalWeb"/>
        <w:rPr>
          <w:lang w:val="id-ID"/>
        </w:rPr>
      </w:pPr>
      <w:r>
        <w:rPr>
          <w:lang w:val="id-ID"/>
        </w:rPr>
        <w:t xml:space="preserve">Bagi keluarga yang berniat menelusuri diagram ini lebih jauh, ada satu pertanyaan lanjutan yang sering diajukan: "bagaimana jika kebutuhan model berubah di tengah jalan?" </w:t>
      </w:r>
      <w:r>
        <w:rPr>
          <w:lang w:val="id-ID"/>
        </w:rPr>
        <w:t>Jawaban diagram ini cukup jujur — jalur migrasi selalu lebih murah dari jalur pertama: mulai dengan Mac Mini atau RTX 3090 used (keduanya di bawah Rp 35jt), dan hanya naik kelas ketika kebutuhan benar-benar terbukti. Tidak ada diagram yang bisa menjawab rasa penasaran teknologi; yang bisa dilakukan diagram hanyalah menahan keinginan itu tetap di bawah ambang anggaran keluarga.</w:t>
      </w:r>
    </w:p>
    <w:p w14:paraId="4740C62B" w14:textId="77777777" w:rsidR="002978A9" w:rsidRDefault="002978A9">
      <w:pPr>
        <w:rPr>
          <w:rFonts w:eastAsia="Times New Roman"/>
          <w:lang w:val="id-ID"/>
        </w:rPr>
      </w:pPr>
      <w:r>
        <w:rPr>
          <w:rFonts w:eastAsia="Times New Roman"/>
          <w:lang w:val="id-ID"/>
        </w:rPr>
        <w:pict w14:anchorId="6F97AFCB">
          <v:rect id="_x0000_i1163" style="width:0;height:1.5pt" o:hralign="center" o:hrstd="t" o:hr="t" fillcolor="#a0a0a0" stroked="f"/>
        </w:pict>
      </w:r>
    </w:p>
    <w:p w14:paraId="1AFF4035" w14:textId="77777777" w:rsidR="002978A9" w:rsidRDefault="002978A9">
      <w:pPr>
        <w:pStyle w:val="Heading2"/>
        <w:rPr>
          <w:rFonts w:eastAsia="Times New Roman"/>
          <w:lang w:val="id-ID"/>
        </w:rPr>
      </w:pPr>
      <w:r>
        <w:rPr>
          <w:rFonts w:eastAsia="Times New Roman"/>
          <w:lang w:val="id-ID"/>
        </w:rPr>
        <w:t>3. RTX 3090 vs RTX 4090 untuk Server Rumah</w:t>
      </w:r>
    </w:p>
    <w:p w14:paraId="4D4EE9E6" w14:textId="77777777" w:rsidR="002978A9" w:rsidRDefault="002978A9">
      <w:pPr>
        <w:pStyle w:val="NormalWeb"/>
        <w:rPr>
          <w:lang w:val="id-ID"/>
        </w:rPr>
      </w:pPr>
      <w:r>
        <w:rPr>
          <w:lang w:val="id-ID"/>
        </w:rPr>
        <w:t>Jika keluarga m</w:t>
      </w:r>
      <w:r>
        <w:rPr>
          <w:lang w:val="id-ID"/>
        </w:rPr>
        <w:t xml:space="preserve">emutuskan jalur PC, pertarungan sesungguhnya adalah antara dua kartu NVIDIA 24 GB: </w:t>
      </w:r>
      <w:r>
        <w:rPr>
          <w:rStyle w:val="Strong"/>
          <w:lang w:val="id-ID"/>
        </w:rPr>
        <w:t>RTX 3090</w:t>
      </w:r>
      <w:r>
        <w:rPr>
          <w:lang w:val="id-ID"/>
        </w:rPr>
        <w:t xml:space="preserve"> dan </w:t>
      </w:r>
      <w:r>
        <w:rPr>
          <w:rStyle w:val="Strong"/>
          <w:lang w:val="id-ID"/>
        </w:rPr>
        <w:t>RTX 4090</w:t>
      </w:r>
      <w:r>
        <w:rPr>
          <w:lang w:val="id-ID"/>
        </w:rPr>
        <w:t>. Keduanya mampu menjalankan Llama 3.1 (8B), Qwen 2.5 (14B), hingga Llama 3.1 (70B) dalam Q3_K_M — perbedaannya ada pada kecepatan, daya, harga, dan kebisingan.</w:t>
      </w:r>
    </w:p>
    <w:p w14:paraId="677002AE" w14:textId="77777777" w:rsidR="002978A9" w:rsidRDefault="002978A9">
      <w:pPr>
        <w:pStyle w:val="NormalWeb"/>
        <w:rPr>
          <w:lang w:val="id-ID"/>
        </w:rPr>
      </w:pPr>
      <w:r>
        <w:rPr>
          <w:rStyle w:val="Strong"/>
          <w:lang w:val="id-ID"/>
        </w:rPr>
        <w:t>RTX 3090 bekas</w:t>
      </w:r>
      <w:r>
        <w:rPr>
          <w:lang w:val="id-ID"/>
        </w:rPr>
        <w:t xml:space="preserve"> adalah raja </w:t>
      </w:r>
      <w:r>
        <w:rPr>
          <w:rStyle w:val="Emphasis"/>
          <w:lang w:val="id-ID"/>
        </w:rPr>
        <w:t>value</w:t>
      </w:r>
      <w:r>
        <w:rPr>
          <w:lang w:val="id-ID"/>
        </w:rPr>
        <w:t xml:space="preserve">: 24 GB VRAM, sekitar </w:t>
      </w:r>
      <w:r>
        <w:rPr>
          <w:rStyle w:val="Strong"/>
          <w:lang w:val="id-ID"/>
        </w:rPr>
        <w:t>~250W</w:t>
      </w:r>
      <w:r>
        <w:rPr>
          <w:lang w:val="id-ID"/>
        </w:rPr>
        <w:t xml:space="preserve">, dengan harga pasar Indonesia sekitar </w:t>
      </w:r>
      <w:r>
        <w:rPr>
          <w:rStyle w:val="Strong"/>
          <w:lang w:val="id-ID"/>
        </w:rPr>
        <w:t>Rp 10-14jt</w:t>
      </w:r>
      <w:r>
        <w:rPr>
          <w:lang w:val="id-ID"/>
        </w:rPr>
        <w:t xml:space="preserve"> untuk unit </w:t>
      </w:r>
      <w:r>
        <w:rPr>
          <w:rStyle w:val="Emphasis"/>
          <w:lang w:val="id-ID"/>
        </w:rPr>
        <w:t>used</w:t>
      </w:r>
      <w:r>
        <w:rPr>
          <w:lang w:val="id-ID"/>
        </w:rPr>
        <w:t xml:space="preserve">. Ia menawarkan </w:t>
      </w:r>
      <w:r>
        <w:rPr>
          <w:rStyle w:val="Emphasis"/>
          <w:lang w:val="id-ID"/>
        </w:rPr>
        <w:t>throughput</w:t>
      </w:r>
      <w:r>
        <w:rPr>
          <w:lang w:val="id-ID"/>
        </w:rPr>
        <w:t xml:space="preserve"> </w:t>
      </w:r>
      <w:r>
        <w:rPr>
          <w:lang w:val="id-ID"/>
        </w:rPr>
        <w:t xml:space="preserve">~110 token/detik untuk model 7B Q4 — kecepatan yang lebih dari cukup untuk 4-8 pengguna rumah tangga yang hanya memuncak 2-3 sesi bersamaan. Kelemahannya: </w:t>
      </w:r>
      <w:r>
        <w:rPr>
          <w:rStyle w:val="Emphasis"/>
          <w:lang w:val="id-ID"/>
        </w:rPr>
        <w:t>second-hand</w:t>
      </w:r>
      <w:r>
        <w:rPr>
          <w:lang w:val="id-ID"/>
        </w:rPr>
        <w:t xml:space="preserve">, sehingga perlu uji ketat (suhu, </w:t>
      </w:r>
      <w:r>
        <w:rPr>
          <w:rStyle w:val="Emphasis"/>
          <w:lang w:val="id-ID"/>
        </w:rPr>
        <w:t>thermal pad</w:t>
      </w:r>
      <w:r>
        <w:rPr>
          <w:lang w:val="id-ID"/>
        </w:rPr>
        <w:t>, kipas), dan konsumsi dayanya tetap butuh PSU yang jujur.</w:t>
      </w:r>
    </w:p>
    <w:p w14:paraId="4F23BD27" w14:textId="77777777" w:rsidR="002978A9" w:rsidRDefault="002978A9">
      <w:pPr>
        <w:pStyle w:val="NormalWeb"/>
        <w:rPr>
          <w:lang w:val="id-ID"/>
        </w:rPr>
      </w:pPr>
      <w:r>
        <w:rPr>
          <w:lang w:val="id-ID"/>
        </w:rPr>
        <w:t xml:space="preserve">Pasar </w:t>
      </w:r>
      <w:r>
        <w:rPr>
          <w:rStyle w:val="Emphasis"/>
          <w:lang w:val="id-ID"/>
        </w:rPr>
        <w:t>used</w:t>
      </w:r>
      <w:r>
        <w:rPr>
          <w:lang w:val="id-ID"/>
        </w:rPr>
        <w:t xml:space="preserve"> di Indonesia memiliki ritmenya sendiri yang perlu dipahami: kartu bekas </w:t>
      </w:r>
      <w:r>
        <w:rPr>
          <w:rStyle w:val="Emphasis"/>
          <w:lang w:val="id-ID"/>
        </w:rPr>
        <w:t>mining</w:t>
      </w:r>
      <w:r>
        <w:rPr>
          <w:lang w:val="id-ID"/>
        </w:rPr>
        <w:t xml:space="preserve"> dan bekas kantor adalah dua kategori yang sangat berbeda. Kartu bekas kantor biasanya dirawat baik dan harganya lebih tinggi sedikit; kartu bekas </w:t>
      </w:r>
      <w:r>
        <w:rPr>
          <w:rStyle w:val="Emphasis"/>
          <w:lang w:val="id-ID"/>
        </w:rPr>
        <w:t>mining</w:t>
      </w:r>
      <w:r>
        <w:rPr>
          <w:lang w:val="id-ID"/>
        </w:rPr>
        <w:t xml:space="preserve"> murah, tetapi sering membawa </w:t>
      </w:r>
      <w:r>
        <w:rPr>
          <w:rStyle w:val="Emphasis"/>
          <w:lang w:val="id-ID"/>
        </w:rPr>
        <w:t>thermal pad</w:t>
      </w:r>
      <w:r>
        <w:rPr>
          <w:lang w:val="id-ID"/>
        </w:rPr>
        <w:t xml:space="preserve"> yang aus. Aturan di lapangan: minta screenshot </w:t>
      </w:r>
      <w:r>
        <w:rPr>
          <w:rStyle w:val="HTMLCode"/>
          <w:lang w:val="id-ID"/>
        </w:rPr>
        <w:t>nvidia-smi -q</w:t>
      </w:r>
      <w:r>
        <w:rPr>
          <w:lang w:val="id-ID"/>
        </w:rPr>
        <w:t xml:space="preserve"> (suhu, </w:t>
      </w:r>
      <w:r>
        <w:rPr>
          <w:rStyle w:val="Emphasis"/>
          <w:lang w:val="id-ID"/>
        </w:rPr>
        <w:t>power limit</w:t>
      </w:r>
      <w:r>
        <w:rPr>
          <w:lang w:val="id-ID"/>
        </w:rPr>
        <w:t xml:space="preserve">, </w:t>
      </w:r>
      <w:r>
        <w:rPr>
          <w:rStyle w:val="Emphasis"/>
          <w:lang w:val="id-ID"/>
        </w:rPr>
        <w:t>memory usage</w:t>
      </w:r>
      <w:r>
        <w:rPr>
          <w:lang w:val="id-ID"/>
        </w:rPr>
        <w:t xml:space="preserve">), uji </w:t>
      </w:r>
      <w:r>
        <w:rPr>
          <w:rStyle w:val="Emphasis"/>
          <w:lang w:val="id-ID"/>
        </w:rPr>
        <w:t>burn-in</w:t>
      </w:r>
      <w:r>
        <w:rPr>
          <w:lang w:val="id-ID"/>
        </w:rPr>
        <w:t xml:space="preserve"> 15 menit dengan llama.cpp atau benchmark, dan jangan pernah membayar penuh sebelum GPU terbukti stabil di </w:t>
      </w:r>
      <w:r>
        <w:rPr>
          <w:rStyle w:val="Emphasis"/>
          <w:lang w:val="id-ID"/>
        </w:rPr>
        <w:t>load</w:t>
      </w:r>
      <w:r>
        <w:rPr>
          <w:lang w:val="id-ID"/>
        </w:rPr>
        <w:t>.</w:t>
      </w:r>
    </w:p>
    <w:p w14:paraId="291C693F" w14:textId="77777777" w:rsidR="002978A9" w:rsidRDefault="002978A9">
      <w:pPr>
        <w:pStyle w:val="NormalWeb"/>
        <w:rPr>
          <w:lang w:val="id-ID"/>
        </w:rPr>
      </w:pPr>
      <w:r>
        <w:rPr>
          <w:rStyle w:val="Strong"/>
          <w:lang w:val="id-ID"/>
        </w:rPr>
        <w:t>RTX 4090</w:t>
      </w:r>
      <w:r>
        <w:rPr>
          <w:lang w:val="id-ID"/>
        </w:rPr>
        <w:t xml:space="preserve"> adalah pilihan performa puncak: 24 GB VRAM, ~146 token/detik untuk 7B Q4, tetapi konsumsi daya puncak </w:t>
      </w:r>
      <w:r>
        <w:rPr>
          <w:rStyle w:val="Strong"/>
          <w:lang w:val="id-ID"/>
        </w:rPr>
        <w:t>~350W</w:t>
      </w:r>
      <w:r>
        <w:rPr>
          <w:lang w:val="id-ID"/>
        </w:rPr>
        <w:t xml:space="preserve"> (bisa di-</w:t>
      </w:r>
      <w:r>
        <w:rPr>
          <w:rStyle w:val="Emphasis"/>
          <w:lang w:val="id-ID"/>
        </w:rPr>
        <w:t>undervolt</w:t>
      </w:r>
      <w:r>
        <w:rPr>
          <w:lang w:val="id-ID"/>
        </w:rPr>
        <w:t xml:space="preserve"> ke ~300W dengan performa 95%). Di ruang keluarga, TDP dan </w:t>
      </w:r>
      <w:r>
        <w:rPr>
          <w:rStyle w:val="Emphasis"/>
          <w:lang w:val="id-ID"/>
        </w:rPr>
        <w:t>noise</w:t>
      </w:r>
      <w:r>
        <w:rPr>
          <w:lang w:val="id-ID"/>
        </w:rPr>
        <w:t xml:space="preserve"> bukan detail kecil: kartu ini butuh </w:t>
      </w:r>
      <w:r>
        <w:rPr>
          <w:rStyle w:val="Emphasis"/>
          <w:lang w:val="id-ID"/>
        </w:rPr>
        <w:t>case</w:t>
      </w:r>
      <w:r>
        <w:rPr>
          <w:lang w:val="id-ID"/>
        </w:rPr>
        <w:t xml:space="preserve"> </w:t>
      </w:r>
      <w:r>
        <w:rPr>
          <w:lang w:val="id-ID"/>
        </w:rPr>
        <w:t xml:space="preserve">besar dengan </w:t>
      </w:r>
      <w:r>
        <w:rPr>
          <w:rStyle w:val="Emphasis"/>
          <w:lang w:val="id-ID"/>
        </w:rPr>
        <w:t>airflow</w:t>
      </w:r>
      <w:r>
        <w:rPr>
          <w:lang w:val="id-ID"/>
        </w:rPr>
        <w:t xml:space="preserve"> baik dan kipas yang terdengar saat beban penuh. Ia baru masuk akal jika keluarga benar-benar membutuhkan model besar (70B Q3) atau mengejar latensi paling rendah di beban puncak.</w:t>
      </w:r>
    </w:p>
    <w:p w14:paraId="41FE54D4" w14:textId="77777777" w:rsidR="002978A9" w:rsidRDefault="002978A9">
      <w:pPr>
        <w:pStyle w:val="NormalWeb"/>
        <w:rPr>
          <w:lang w:val="id-ID"/>
        </w:rPr>
      </w:pPr>
      <w:r>
        <w:rPr>
          <w:lang w:val="id-ID"/>
        </w:rPr>
        <w:t xml:space="preserve">Secara teknis, perbandingan ini selaras dengan data benchmark SLM di </w:t>
      </w:r>
      <w:r>
        <w:rPr>
          <w:rStyle w:val="Emphasis"/>
          <w:lang w:val="id-ID"/>
        </w:rPr>
        <w:t>Hardware Corner</w:t>
      </w:r>
      <w:r>
        <w:rPr>
          <w:lang w:val="id-ID"/>
        </w:rPr>
        <w:t xml:space="preserve"> [3] dan </w:t>
      </w:r>
      <w:r>
        <w:rPr>
          <w:rStyle w:val="Emphasis"/>
          <w:lang w:val="id-ID"/>
        </w:rPr>
        <w:t>Small Language Models survey</w:t>
      </w:r>
      <w:r>
        <w:rPr>
          <w:lang w:val="id-ID"/>
        </w:rPr>
        <w:t xml:space="preserve"> </w:t>
      </w:r>
      <w:r>
        <w:rPr>
          <w:lang w:val="id-ID"/>
        </w:rPr>
        <w:t>[2]: pada model 7B Q4, RTX 4090 mencatat ~146 tok/s versus ~110 tok/s RTX 3090, dan pada 14B Q4 rasionya serupa. Perbedaan ~30% itu nyata, tetapi pertanyaannya tetap: apakah 30% kecepatan lebih penting daripada selisih puluhan juta rupiah dan suara kipas di ruang keluarga?</w:t>
      </w:r>
    </w:p>
    <w:p w14:paraId="550912AB" w14:textId="77777777" w:rsidR="002978A9" w:rsidRDefault="002978A9">
      <w:pPr>
        <w:rPr>
          <w:rFonts w:eastAsia="Times New Roman"/>
          <w:lang w:val="id-ID"/>
        </w:rPr>
      </w:pPr>
      <w:r>
        <w:rPr>
          <w:rFonts w:eastAsia="Times New Roman"/>
          <w:lang w:val="id-ID"/>
        </w:rPr>
        <w:pict w14:anchorId="29400000">
          <v:rect id="_x0000_i1164" style="width:0;height:1.5pt" o:hralign="center" o:hrstd="t" o:hr="t" fillcolor="#a0a0a0" stroked="f"/>
        </w:pict>
      </w:r>
    </w:p>
    <w:p w14:paraId="581E192A" w14:textId="77777777" w:rsidR="002978A9" w:rsidRDefault="002978A9">
      <w:pPr>
        <w:pStyle w:val="Heading2"/>
        <w:rPr>
          <w:rFonts w:eastAsia="Times New Roman"/>
          <w:lang w:val="id-ID"/>
        </w:rPr>
      </w:pPr>
      <w:r>
        <w:rPr>
          <w:rFonts w:eastAsia="Times New Roman"/>
          <w:lang w:val="id-ID"/>
        </w:rPr>
        <w:t>4. Mac Studio dan Mac Mini: Alternatif Senyap</w:t>
      </w:r>
    </w:p>
    <w:p w14:paraId="15B84171" w14:textId="77777777" w:rsidR="002978A9" w:rsidRDefault="002978A9">
      <w:pPr>
        <w:pStyle w:val="NormalWeb"/>
        <w:rPr>
          <w:lang w:val="id-ID"/>
        </w:rPr>
      </w:pPr>
      <w:r>
        <w:rPr>
          <w:lang w:val="id-ID"/>
        </w:rPr>
        <w:t xml:space="preserve">Di sisi Apple, ada dua senjata dengan filosofi berbeda — </w:t>
      </w:r>
      <w:r>
        <w:rPr>
          <w:rStyle w:val="Strong"/>
          <w:lang w:val="id-ID"/>
        </w:rPr>
        <w:t>unified memory</w:t>
      </w:r>
      <w:r>
        <w:rPr>
          <w:lang w:val="id-ID"/>
        </w:rPr>
        <w:t>: RAM dan VRAM menjadi satu kolam, sehingga tidak ada transfer CPU-GPU yang membuang waktu dan daya.</w:t>
      </w:r>
    </w:p>
    <w:p w14:paraId="58B35614" w14:textId="77777777" w:rsidR="002978A9" w:rsidRDefault="002978A9">
      <w:pPr>
        <w:pStyle w:val="NormalWeb"/>
        <w:rPr>
          <w:lang w:val="id-ID"/>
        </w:rPr>
      </w:pPr>
      <w:r>
        <w:rPr>
          <w:rStyle w:val="Strong"/>
          <w:lang w:val="id-ID"/>
        </w:rPr>
        <w:t>Mac Studio M2 Ultra</w:t>
      </w:r>
      <w:r>
        <w:rPr>
          <w:lang w:val="id-ID"/>
        </w:rPr>
        <w:t xml:space="preserve"> membawa </w:t>
      </w:r>
      <w:r>
        <w:rPr>
          <w:rStyle w:val="Strong"/>
          <w:lang w:val="id-ID"/>
        </w:rPr>
        <w:t>192 GB unified memory</w:t>
      </w:r>
      <w:r>
        <w:rPr>
          <w:lang w:val="id-ID"/>
        </w:rPr>
        <w:t xml:space="preserve"> — satu-satunya opsi dalam daftar ini yang bisa menjalankan model </w:t>
      </w:r>
      <w:r>
        <w:rPr>
          <w:rStyle w:val="Strong"/>
          <w:lang w:val="id-ID"/>
        </w:rPr>
        <w:t>70B dalam FP16 tanpa kuantisasi</w:t>
      </w:r>
      <w:r>
        <w:rPr>
          <w:lang w:val="id-ID"/>
        </w:rPr>
        <w:t xml:space="preserve">. Untuk keluarga yang mengutamakan kualitas jawaban </w:t>
      </w:r>
      <w:r>
        <w:rPr>
          <w:rStyle w:val="Emphasis"/>
          <w:lang w:val="id-ID"/>
        </w:rPr>
        <w:t>lossless</w:t>
      </w:r>
      <w:r>
        <w:rPr>
          <w:lang w:val="id-ID"/>
        </w:rPr>
        <w:t xml:space="preserve">, ini kartu truf: tidak ada penurunan presisi, tidak ada </w:t>
      </w:r>
      <w:r>
        <w:rPr>
          <w:rStyle w:val="Emphasis"/>
          <w:lang w:val="id-ID"/>
        </w:rPr>
        <w:t>CPU offload</w:t>
      </w:r>
      <w:r>
        <w:rPr>
          <w:lang w:val="id-ID"/>
        </w:rPr>
        <w:t>, dan kipasnya nyaris tidak terdengar. Harganya pun di kelasnya sendiri.</w:t>
      </w:r>
    </w:p>
    <w:p w14:paraId="72FA28C9" w14:textId="77777777" w:rsidR="002978A9" w:rsidRDefault="002978A9">
      <w:pPr>
        <w:pStyle w:val="NormalWeb"/>
        <w:rPr>
          <w:lang w:val="id-ID"/>
        </w:rPr>
      </w:pPr>
      <w:r>
        <w:rPr>
          <w:rStyle w:val="Strong"/>
          <w:lang w:val="id-ID"/>
        </w:rPr>
        <w:t>Mac Mini M4 Pro 48GB</w:t>
      </w:r>
      <w:r>
        <w:rPr>
          <w:lang w:val="id-ID"/>
        </w:rPr>
        <w:t xml:space="preserve"> adalah kuda kerja sehari-hari: cukup untuk model </w:t>
      </w:r>
      <w:r>
        <w:rPr>
          <w:rStyle w:val="Strong"/>
          <w:lang w:val="id-ID"/>
        </w:rPr>
        <w:t>8-14B Q4_K_M</w:t>
      </w:r>
      <w:r>
        <w:rPr>
          <w:lang w:val="id-ID"/>
        </w:rPr>
        <w:t xml:space="preserve">, </w:t>
      </w:r>
      <w:r>
        <w:rPr>
          <w:rStyle w:val="Emphasis"/>
          <w:lang w:val="id-ID"/>
        </w:rPr>
        <w:t>idle</w:t>
      </w:r>
      <w:r>
        <w:rPr>
          <w:lang w:val="id-ID"/>
        </w:rPr>
        <w:t xml:space="preserve"> hanya </w:t>
      </w:r>
      <w:r>
        <w:rPr>
          <w:rStyle w:val="Strong"/>
          <w:lang w:val="id-ID"/>
        </w:rPr>
        <w:t>7W</w:t>
      </w:r>
      <w:r>
        <w:rPr>
          <w:lang w:val="id-ID"/>
        </w:rPr>
        <w:t xml:space="preserve">, dan </w:t>
      </w:r>
      <w:r>
        <w:rPr>
          <w:rStyle w:val="Emphasis"/>
          <w:lang w:val="id-ID"/>
        </w:rPr>
        <w:t>fanless</w:t>
      </w:r>
      <w:r>
        <w:rPr>
          <w:lang w:val="id-ID"/>
        </w:rPr>
        <w:t xml:space="preserve"> alias </w:t>
      </w:r>
      <w:r>
        <w:rPr>
          <w:rStyle w:val="Strong"/>
          <w:lang w:val="id-ID"/>
        </w:rPr>
        <w:t>0 dB</w:t>
      </w:r>
      <w:r>
        <w:rPr>
          <w:lang w:val="id-ID"/>
        </w:rPr>
        <w:t xml:space="preserve"> </w:t>
      </w:r>
      <w:r>
        <w:rPr>
          <w:lang w:val="id-ID"/>
        </w:rPr>
        <w:t>— dapat ditaruh di meja ruang keluarga tanpa siapa pun menyadarinya. Kelebihan utamanya justru pada karakter operasional: konsumsi 7W saat idle membuatnya layak menyala 24 jam, sesuatu yang mustahil untuk rig GPU.</w:t>
      </w:r>
    </w:p>
    <w:p w14:paraId="01FB99F7" w14:textId="77777777" w:rsidR="002978A9" w:rsidRDefault="002978A9">
      <w:pPr>
        <w:pStyle w:val="NormalWeb"/>
        <w:rPr>
          <w:lang w:val="id-ID"/>
        </w:rPr>
      </w:pPr>
      <w:r>
        <w:rPr>
          <w:lang w:val="id-ID"/>
        </w:rPr>
        <w:t xml:space="preserve">Untuk keluarga dengan basis dokumen besar (RAG keluarga: foto, dokumen pajak, resep, jurnal), Mac Studio M2 Ultra punya keunggulan kedua yang jarang disebut: 192 GB unified memory tidak hanya memuat model besar, tetapi juga memungkinkan </w:t>
      </w:r>
      <w:r>
        <w:rPr>
          <w:rStyle w:val="Emphasis"/>
          <w:lang w:val="id-ID"/>
        </w:rPr>
        <w:t>embedding</w:t>
      </w:r>
      <w:r>
        <w:rPr>
          <w:lang w:val="id-ID"/>
        </w:rPr>
        <w:t xml:space="preserve"> dan </w:t>
      </w:r>
      <w:r>
        <w:rPr>
          <w:rStyle w:val="Emphasis"/>
          <w:lang w:val="id-ID"/>
        </w:rPr>
        <w:t>vector search</w:t>
      </w:r>
      <w:r>
        <w:rPr>
          <w:lang w:val="id-ID"/>
        </w:rPr>
        <w:t xml:space="preserve"> </w:t>
      </w:r>
      <w:r>
        <w:rPr>
          <w:lang w:val="id-ID"/>
        </w:rPr>
        <w:t xml:space="preserve">berjalan di memori yang sama tanpa menyentuh disk. Praktisnya, </w:t>
      </w:r>
      <w:r>
        <w:rPr>
          <w:rStyle w:val="Emphasis"/>
          <w:lang w:val="id-ID"/>
        </w:rPr>
        <w:t>indexing</w:t>
      </w:r>
      <w:r>
        <w:rPr>
          <w:lang w:val="id-ID"/>
        </w:rPr>
        <w:t xml:space="preserve"> puluhan ribu dokumen keluarga yang di Mac Mini memakan menit bisa selesai dalam detik — kelebihan yang baru terasa setelah keluarga benar-benar memakai RAG, bukan saat membeli.</w:t>
      </w:r>
    </w:p>
    <w:p w14:paraId="2C4E3E6C" w14:textId="77777777" w:rsidR="002978A9" w:rsidRDefault="002978A9">
      <w:pPr>
        <w:pStyle w:val="NormalWeb"/>
        <w:rPr>
          <w:lang w:val="id-ID"/>
        </w:rPr>
      </w:pPr>
      <w:r>
        <w:rPr>
          <w:lang w:val="id-ID"/>
        </w:rPr>
        <w:t xml:space="preserve">Keduanya berbagi keunggulan struktural — </w:t>
      </w:r>
      <w:r>
        <w:rPr>
          <w:rStyle w:val="Emphasis"/>
          <w:lang w:val="id-ID"/>
        </w:rPr>
        <w:t>zero-copy inference</w:t>
      </w:r>
      <w:r>
        <w:rPr>
          <w:lang w:val="id-ID"/>
        </w:rPr>
        <w:t xml:space="preserve"> </w:t>
      </w:r>
      <w:r>
        <w:rPr>
          <w:lang w:val="id-ID"/>
        </w:rPr>
        <w:t>karena memori terpadu. Kekurangan yang sama: harga premium dan ekosistem terbatas pada Ollama/llama.cpp (tidak ada vLLM dengan dukungan penuh), sehingga pilihan model kuantisasi agak lebih sempit dibandingkan ekosistem CUDA.</w:t>
      </w:r>
    </w:p>
    <w:p w14:paraId="50BD76B9" w14:textId="77777777" w:rsidR="002978A9" w:rsidRDefault="002978A9">
      <w:pPr>
        <w:pStyle w:val="NormalWeb"/>
        <w:rPr>
          <w:lang w:val="id-ID"/>
        </w:rPr>
      </w:pPr>
      <w:r>
        <w:rPr>
          <w:lang w:val="id-ID"/>
        </w:rPr>
        <w:t xml:space="preserve">Ada satu pertanyaan yang patut diajukan sebelum memilih antara rig GPU dan Mac: </w:t>
      </w:r>
      <w:r>
        <w:rPr>
          <w:rStyle w:val="Strong"/>
          <w:lang w:val="id-ID"/>
        </w:rPr>
        <w:t>di mana server itu akan tinggal?</w:t>
      </w:r>
      <w:r>
        <w:rPr>
          <w:lang w:val="id-ID"/>
        </w:rPr>
        <w:t xml:space="preserve"> </w:t>
      </w:r>
      <w:r>
        <w:rPr>
          <w:lang w:val="id-ID"/>
        </w:rPr>
        <w:t>Jika jawabannya ruang keluarga atau dekat kamar tidur, Mac Mini M4 Pro hampir selalu menang — 0 dB dan 7W idle adalah kemewahan yang tidak bisa dibeli di rig GPU mana pun. Jika jawabannya ruang kerja khusus atau garasi yang direnovasi, rig RTX 3090/4090 memberikan nilai jauh lebih besar per rupiah. Perhatikan bahwa ini bukan pertanyaan teknis, melainkan pertanyaan arsitektur rumah — dan jawabannya menentukan mana yang "lebih baik" bagi keluarga Anda.</w:t>
      </w:r>
    </w:p>
    <w:p w14:paraId="0F807E9D" w14:textId="77777777" w:rsidR="002978A9" w:rsidRDefault="002978A9">
      <w:pPr>
        <w:pStyle w:val="NormalWeb"/>
        <w:rPr>
          <w:lang w:val="id-ID"/>
        </w:rPr>
      </w:pPr>
      <w:r>
        <w:rPr>
          <w:lang w:val="id-ID"/>
        </w:rPr>
        <w:t xml:space="preserve">Bagi keluarga yang berencana menambah antarmuka suara (Whisper + Piper, dibahas di sub-bab 6.4), dua pilihan ini juga berbeda sikap. Rig GPU menyediakan daya untuk menjalankan Whisper dan LLM sekaligus di kartu yang sama — satu GPU, dua beban. Mac Mini M4 Pro dengan 48 GB unified memory juga sanggup, tetapi </w:t>
      </w:r>
      <w:r>
        <w:rPr>
          <w:rStyle w:val="Emphasis"/>
          <w:lang w:val="id-ID"/>
        </w:rPr>
        <w:t>throughput</w:t>
      </w:r>
      <w:r>
        <w:rPr>
          <w:lang w:val="id-ID"/>
        </w:rPr>
        <w:t xml:space="preserve"> token/s-nya lebih rendah sehingga model besar terasa lebih lambat. Jika </w:t>
      </w:r>
      <w:r>
        <w:rPr>
          <w:rStyle w:val="Emphasis"/>
          <w:lang w:val="id-ID"/>
        </w:rPr>
        <w:t>voice</w:t>
      </w:r>
      <w:r>
        <w:rPr>
          <w:lang w:val="id-ID"/>
        </w:rPr>
        <w:t xml:space="preserve"> </w:t>
      </w:r>
      <w:r>
        <w:rPr>
          <w:lang w:val="id-ID"/>
        </w:rPr>
        <w:t>adalah prioritas keluarga, masukkan beban Whisper ke dalam perhitungan sebelum memilih — bukan hanya beban LLM-nya saja.</w:t>
      </w:r>
    </w:p>
    <w:p w14:paraId="4F85F39F" w14:textId="77777777" w:rsidR="002978A9" w:rsidRDefault="002978A9">
      <w:pPr>
        <w:rPr>
          <w:rFonts w:eastAsia="Times New Roman"/>
          <w:lang w:val="id-ID"/>
        </w:rPr>
      </w:pPr>
      <w:r>
        <w:rPr>
          <w:rFonts w:eastAsia="Times New Roman"/>
          <w:lang w:val="id-ID"/>
        </w:rPr>
        <w:pict w14:anchorId="174CC037">
          <v:rect id="_x0000_i1165" style="width:0;height:1.5pt" o:hralign="center" o:hrstd="t" o:hr="t" fillcolor="#a0a0a0" stroked="f"/>
        </w:pict>
      </w:r>
    </w:p>
    <w:p w14:paraId="60E00981" w14:textId="77777777" w:rsidR="002978A9" w:rsidRDefault="002978A9">
      <w:pPr>
        <w:pStyle w:val="Heading2"/>
        <w:rPr>
          <w:rFonts w:eastAsia="Times New Roman"/>
          <w:lang w:val="id-ID"/>
        </w:rPr>
      </w:pPr>
      <w:r>
        <w:rPr>
          <w:rFonts w:eastAsia="Times New Roman"/>
          <w:lang w:val="id-ID"/>
        </w:rPr>
        <w:t>5. Komponen Pendukung: Membangun Rig yang Jujur</w:t>
      </w:r>
    </w:p>
    <w:p w14:paraId="0DD9858A" w14:textId="77777777" w:rsidR="002978A9" w:rsidRDefault="002978A9">
      <w:pPr>
        <w:pStyle w:val="NormalWeb"/>
        <w:rPr>
          <w:lang w:val="id-ID"/>
        </w:rPr>
      </w:pPr>
      <w:r>
        <w:rPr>
          <w:lang w:val="id-ID"/>
        </w:rPr>
        <w:t xml:space="preserve">Memilih GPU hanyalah separuh cerita; separuh lainnya adalah komponen yang mengelilinginya. Empat aturan praktis: </w:t>
      </w:r>
      <w:r>
        <w:rPr>
          <w:rStyle w:val="Strong"/>
          <w:lang w:val="id-ID"/>
        </w:rPr>
        <w:t>motherboard + CPU</w:t>
      </w:r>
      <w:r>
        <w:rPr>
          <w:lang w:val="id-ID"/>
        </w:rPr>
        <w:t xml:space="preserve"> minimal mendukung </w:t>
      </w:r>
      <w:r>
        <w:rPr>
          <w:rStyle w:val="Emphasis"/>
          <w:lang w:val="id-ID"/>
        </w:rPr>
        <w:t>PCIe 4.0 x16</w:t>
      </w:r>
      <w:r>
        <w:rPr>
          <w:lang w:val="id-ID"/>
        </w:rPr>
        <w:t xml:space="preserve"> dengan prosesor 8+ core (Ryzen 7 atau Core i7) — inference tidak "terjebak" di jalur data; </w:t>
      </w:r>
      <w:r>
        <w:rPr>
          <w:rStyle w:val="Strong"/>
          <w:lang w:val="id-ID"/>
        </w:rPr>
        <w:t>RAM sistem 32-64 GB DDR5</w:t>
      </w:r>
      <w:r>
        <w:rPr>
          <w:lang w:val="id-ID"/>
        </w:rPr>
        <w:t xml:space="preserve"> untuk </w:t>
      </w:r>
      <w:r>
        <w:rPr>
          <w:rStyle w:val="Emphasis"/>
          <w:lang w:val="id-ID"/>
        </w:rPr>
        <w:t>KV-cache</w:t>
      </w:r>
      <w:r>
        <w:rPr>
          <w:lang w:val="id-ID"/>
        </w:rPr>
        <w:t xml:space="preserve"> dan OS; </w:t>
      </w:r>
      <w:r>
        <w:rPr>
          <w:rStyle w:val="Strong"/>
          <w:lang w:val="id-ID"/>
        </w:rPr>
        <w:t>storage</w:t>
      </w:r>
      <w:r>
        <w:rPr>
          <w:lang w:val="id-ID"/>
        </w:rPr>
        <w:t xml:space="preserve"> </w:t>
      </w:r>
      <w:r>
        <w:rPr>
          <w:lang w:val="id-ID"/>
        </w:rPr>
        <w:t xml:space="preserve">berupa NVMe 1-2 TB untuk model dan SATA 2-4 TB untuk data RAG keluarga; </w:t>
      </w:r>
      <w:r>
        <w:rPr>
          <w:rStyle w:val="Strong"/>
          <w:lang w:val="id-ID"/>
        </w:rPr>
        <w:t>PSU 850W Gold+</w:t>
      </w:r>
      <w:r>
        <w:rPr>
          <w:lang w:val="id-ID"/>
        </w:rPr>
        <w:t xml:space="preserve"> untuk RTX 4090 dan </w:t>
      </w:r>
      <w:r>
        <w:rPr>
          <w:rStyle w:val="Strong"/>
          <w:lang w:val="id-ID"/>
        </w:rPr>
        <w:t>750W</w:t>
      </w:r>
      <w:r>
        <w:rPr>
          <w:lang w:val="id-ID"/>
        </w:rPr>
        <w:t xml:space="preserve"> untuk RTX 3090; serta </w:t>
      </w:r>
      <w:r>
        <w:rPr>
          <w:rStyle w:val="Strong"/>
          <w:lang w:val="id-ID"/>
        </w:rPr>
        <w:t>case mid-tower</w:t>
      </w:r>
      <w:r>
        <w:rPr>
          <w:lang w:val="id-ID"/>
        </w:rPr>
        <w:t xml:space="preserve"> dengan </w:t>
      </w:r>
      <w:r>
        <w:rPr>
          <w:rStyle w:val="Emphasis"/>
          <w:lang w:val="id-ID"/>
        </w:rPr>
        <w:t>airflow</w:t>
      </w:r>
      <w:r>
        <w:rPr>
          <w:lang w:val="id-ID"/>
        </w:rPr>
        <w:t xml:space="preserve"> baik dan ruang untuk GPU panjang (&gt;320mm) — kartu kelas ini panjang, dan memaksanya masuk case kecil berarti </w:t>
      </w:r>
      <w:r>
        <w:rPr>
          <w:rStyle w:val="Emphasis"/>
          <w:lang w:val="id-ID"/>
        </w:rPr>
        <w:t>thermal throttle</w:t>
      </w:r>
      <w:r>
        <w:rPr>
          <w:lang w:val="id-ID"/>
        </w:rPr>
        <w:t>.</w:t>
      </w:r>
    </w:p>
    <w:p w14:paraId="6CE4B348" w14:textId="77777777" w:rsidR="002978A9" w:rsidRDefault="002978A9">
      <w:pPr>
        <w:pStyle w:val="table-label"/>
        <w:rPr>
          <w:lang w:val="id-ID"/>
        </w:rPr>
      </w:pPr>
      <w:r>
        <w:rPr>
          <w:lang w:val="id-ID"/>
        </w:rPr>
        <w:t>Tabel 6.7: Komponen Pendukung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642"/>
        <w:gridCol w:w="3425"/>
      </w:tblGrid>
      <w:tr w:rsidR="00000000" w14:paraId="7654E044" w14:textId="77777777">
        <w:trPr>
          <w:divId w:val="159855154"/>
          <w:tblHeader/>
          <w:tblCellSpacing w:w="15" w:type="dxa"/>
        </w:trPr>
        <w:tc>
          <w:tcPr>
            <w:tcW w:w="0" w:type="auto"/>
            <w:vAlign w:val="center"/>
            <w:hideMark/>
          </w:tcPr>
          <w:p w14:paraId="1CBEBB2F"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5C1FAE73" w14:textId="77777777" w:rsidR="002978A9" w:rsidRDefault="002978A9">
            <w:pPr>
              <w:jc w:val="center"/>
              <w:rPr>
                <w:rFonts w:eastAsia="Times New Roman"/>
                <w:b/>
                <w:bCs/>
              </w:rPr>
            </w:pPr>
            <w:r>
              <w:rPr>
                <w:rFonts w:eastAsia="Times New Roman"/>
                <w:b/>
                <w:bCs/>
              </w:rPr>
              <w:t>Spesifikasi Minimum</w:t>
            </w:r>
          </w:p>
        </w:tc>
        <w:tc>
          <w:tcPr>
            <w:tcW w:w="0" w:type="auto"/>
            <w:vAlign w:val="center"/>
            <w:hideMark/>
          </w:tcPr>
          <w:p w14:paraId="46744A58" w14:textId="77777777" w:rsidR="002978A9" w:rsidRDefault="002978A9">
            <w:pPr>
              <w:jc w:val="center"/>
              <w:rPr>
                <w:rFonts w:eastAsia="Times New Roman"/>
                <w:b/>
                <w:bCs/>
              </w:rPr>
            </w:pPr>
            <w:r>
              <w:rPr>
                <w:rFonts w:eastAsia="Times New Roman"/>
                <w:b/>
                <w:bCs/>
              </w:rPr>
              <w:t>Catatan</w:t>
            </w:r>
          </w:p>
        </w:tc>
      </w:tr>
      <w:tr w:rsidR="00000000" w14:paraId="33278CDF" w14:textId="77777777">
        <w:trPr>
          <w:divId w:val="159855154"/>
          <w:tblCellSpacing w:w="15" w:type="dxa"/>
        </w:trPr>
        <w:tc>
          <w:tcPr>
            <w:tcW w:w="0" w:type="auto"/>
            <w:vAlign w:val="center"/>
            <w:hideMark/>
          </w:tcPr>
          <w:p w14:paraId="312C89CA" w14:textId="77777777" w:rsidR="002978A9" w:rsidRDefault="002978A9">
            <w:pPr>
              <w:rPr>
                <w:rFonts w:eastAsia="Times New Roman"/>
              </w:rPr>
            </w:pPr>
            <w:r>
              <w:rPr>
                <w:rStyle w:val="Strong"/>
                <w:rFonts w:eastAsia="Times New Roman"/>
              </w:rPr>
              <w:t>Motherboard + CPU</w:t>
            </w:r>
          </w:p>
        </w:tc>
        <w:tc>
          <w:tcPr>
            <w:tcW w:w="0" w:type="auto"/>
            <w:vAlign w:val="center"/>
            <w:hideMark/>
          </w:tcPr>
          <w:p w14:paraId="14AED23E" w14:textId="77777777" w:rsidR="002978A9" w:rsidRDefault="002978A9">
            <w:pPr>
              <w:rPr>
                <w:rFonts w:eastAsia="Times New Roman"/>
              </w:rPr>
            </w:pPr>
            <w:r>
              <w:rPr>
                <w:rFonts w:eastAsia="Times New Roman"/>
              </w:rPr>
              <w:t>PCIe 4.0 x16, CPU 8+ core (Ryzen 7 / Core i7)</w:t>
            </w:r>
          </w:p>
        </w:tc>
        <w:tc>
          <w:tcPr>
            <w:tcW w:w="0" w:type="auto"/>
            <w:vAlign w:val="center"/>
            <w:hideMark/>
          </w:tcPr>
          <w:p w14:paraId="11C44F6C" w14:textId="77777777" w:rsidR="002978A9" w:rsidRDefault="002978A9">
            <w:pPr>
              <w:rPr>
                <w:rFonts w:eastAsia="Times New Roman"/>
              </w:rPr>
            </w:pPr>
            <w:r>
              <w:rPr>
                <w:rFonts w:eastAsia="Times New Roman"/>
              </w:rPr>
              <w:t>Jalur data PCIe 4.0 wajib untuk 24 GB VRAM</w:t>
            </w:r>
          </w:p>
        </w:tc>
      </w:tr>
      <w:tr w:rsidR="00000000" w14:paraId="647E7CBE" w14:textId="77777777">
        <w:trPr>
          <w:divId w:val="159855154"/>
          <w:tblCellSpacing w:w="15" w:type="dxa"/>
        </w:trPr>
        <w:tc>
          <w:tcPr>
            <w:tcW w:w="0" w:type="auto"/>
            <w:vAlign w:val="center"/>
            <w:hideMark/>
          </w:tcPr>
          <w:p w14:paraId="0F54080E" w14:textId="77777777" w:rsidR="002978A9" w:rsidRDefault="002978A9">
            <w:pPr>
              <w:rPr>
                <w:rFonts w:eastAsia="Times New Roman"/>
              </w:rPr>
            </w:pPr>
            <w:r>
              <w:rPr>
                <w:rStyle w:val="Strong"/>
                <w:rFonts w:eastAsia="Times New Roman"/>
              </w:rPr>
              <w:t>RAM sistem</w:t>
            </w:r>
          </w:p>
        </w:tc>
        <w:tc>
          <w:tcPr>
            <w:tcW w:w="0" w:type="auto"/>
            <w:vAlign w:val="center"/>
            <w:hideMark/>
          </w:tcPr>
          <w:p w14:paraId="25C5A7AD" w14:textId="77777777" w:rsidR="002978A9" w:rsidRDefault="002978A9">
            <w:pPr>
              <w:rPr>
                <w:rFonts w:eastAsia="Times New Roman"/>
              </w:rPr>
            </w:pPr>
            <w:r>
              <w:rPr>
                <w:rFonts w:eastAsia="Times New Roman"/>
              </w:rPr>
              <w:t>32-64 GB DDR5</w:t>
            </w:r>
          </w:p>
        </w:tc>
        <w:tc>
          <w:tcPr>
            <w:tcW w:w="0" w:type="auto"/>
            <w:vAlign w:val="center"/>
            <w:hideMark/>
          </w:tcPr>
          <w:p w14:paraId="2ABE603B" w14:textId="77777777" w:rsidR="002978A9" w:rsidRDefault="002978A9">
            <w:pPr>
              <w:rPr>
                <w:rFonts w:eastAsia="Times New Roman"/>
              </w:rPr>
            </w:pPr>
            <w:r>
              <w:rPr>
                <w:rFonts w:eastAsia="Times New Roman"/>
              </w:rPr>
              <w:t>Untuk KV-cache dan OS</w:t>
            </w:r>
          </w:p>
        </w:tc>
      </w:tr>
      <w:tr w:rsidR="00000000" w14:paraId="5BB58FBD" w14:textId="77777777">
        <w:trPr>
          <w:divId w:val="159855154"/>
          <w:tblCellSpacing w:w="15" w:type="dxa"/>
        </w:trPr>
        <w:tc>
          <w:tcPr>
            <w:tcW w:w="0" w:type="auto"/>
            <w:vAlign w:val="center"/>
            <w:hideMark/>
          </w:tcPr>
          <w:p w14:paraId="63845F89" w14:textId="77777777" w:rsidR="002978A9" w:rsidRDefault="002978A9">
            <w:pPr>
              <w:rPr>
                <w:rFonts w:eastAsia="Times New Roman"/>
              </w:rPr>
            </w:pPr>
            <w:r>
              <w:rPr>
                <w:rStyle w:val="Strong"/>
                <w:rFonts w:eastAsia="Times New Roman"/>
              </w:rPr>
              <w:t>Storage</w:t>
            </w:r>
          </w:p>
        </w:tc>
        <w:tc>
          <w:tcPr>
            <w:tcW w:w="0" w:type="auto"/>
            <w:vAlign w:val="center"/>
            <w:hideMark/>
          </w:tcPr>
          <w:p w14:paraId="6851F4CA" w14:textId="77777777" w:rsidR="002978A9" w:rsidRDefault="002978A9">
            <w:pPr>
              <w:rPr>
                <w:rFonts w:eastAsia="Times New Roman"/>
              </w:rPr>
            </w:pPr>
            <w:r>
              <w:rPr>
                <w:rFonts w:eastAsia="Times New Roman"/>
              </w:rPr>
              <w:t>NVMe 1-2 TB (model) + SATA 2-4 TB (RAG)</w:t>
            </w:r>
          </w:p>
        </w:tc>
        <w:tc>
          <w:tcPr>
            <w:tcW w:w="0" w:type="auto"/>
            <w:vAlign w:val="center"/>
            <w:hideMark/>
          </w:tcPr>
          <w:p w14:paraId="2B28EA69" w14:textId="77777777" w:rsidR="002978A9" w:rsidRDefault="002978A9">
            <w:pPr>
              <w:rPr>
                <w:rFonts w:eastAsia="Times New Roman"/>
              </w:rPr>
            </w:pPr>
            <w:r>
              <w:rPr>
                <w:rFonts w:eastAsia="Times New Roman"/>
              </w:rPr>
              <w:t>Model di NVMe, dokumen keluarga di SATA</w:t>
            </w:r>
          </w:p>
        </w:tc>
      </w:tr>
      <w:tr w:rsidR="00000000" w14:paraId="541F3CD7" w14:textId="77777777">
        <w:trPr>
          <w:divId w:val="159855154"/>
          <w:tblCellSpacing w:w="15" w:type="dxa"/>
        </w:trPr>
        <w:tc>
          <w:tcPr>
            <w:tcW w:w="0" w:type="auto"/>
            <w:vAlign w:val="center"/>
            <w:hideMark/>
          </w:tcPr>
          <w:p w14:paraId="5F583E71" w14:textId="77777777" w:rsidR="002978A9" w:rsidRDefault="002978A9">
            <w:pPr>
              <w:rPr>
                <w:rFonts w:eastAsia="Times New Roman"/>
              </w:rPr>
            </w:pPr>
            <w:r>
              <w:rPr>
                <w:rStyle w:val="Strong"/>
                <w:rFonts w:eastAsia="Times New Roman"/>
              </w:rPr>
              <w:t>Power Supply</w:t>
            </w:r>
          </w:p>
        </w:tc>
        <w:tc>
          <w:tcPr>
            <w:tcW w:w="0" w:type="auto"/>
            <w:vAlign w:val="center"/>
            <w:hideMark/>
          </w:tcPr>
          <w:p w14:paraId="57606DC2" w14:textId="77777777" w:rsidR="002978A9" w:rsidRDefault="002978A9">
            <w:pPr>
              <w:rPr>
                <w:rFonts w:eastAsia="Times New Roman"/>
              </w:rPr>
            </w:pPr>
            <w:r>
              <w:rPr>
                <w:rFonts w:eastAsia="Times New Roman"/>
              </w:rPr>
              <w:t>850W Gold+ (4090), 750W (3090)</w:t>
            </w:r>
          </w:p>
        </w:tc>
        <w:tc>
          <w:tcPr>
            <w:tcW w:w="0" w:type="auto"/>
            <w:vAlign w:val="center"/>
            <w:hideMark/>
          </w:tcPr>
          <w:p w14:paraId="295F9D38" w14:textId="77777777" w:rsidR="002978A9" w:rsidRDefault="002978A9">
            <w:pPr>
              <w:rPr>
                <w:rFonts w:eastAsia="Times New Roman"/>
              </w:rPr>
            </w:pPr>
            <w:r>
              <w:rPr>
                <w:rStyle w:val="Emphasis"/>
                <w:rFonts w:eastAsia="Times New Roman"/>
              </w:rPr>
              <w:t>Headroom</w:t>
            </w:r>
            <w:r>
              <w:rPr>
                <w:rFonts w:eastAsia="Times New Roman"/>
              </w:rPr>
              <w:t xml:space="preserve"> 20% untuk </w:t>
            </w:r>
            <w:r>
              <w:rPr>
                <w:rStyle w:val="Emphasis"/>
                <w:rFonts w:eastAsia="Times New Roman"/>
              </w:rPr>
              <w:t>transient spike</w:t>
            </w:r>
          </w:p>
        </w:tc>
      </w:tr>
      <w:tr w:rsidR="00000000" w14:paraId="362D3C26" w14:textId="77777777">
        <w:trPr>
          <w:divId w:val="159855154"/>
          <w:tblCellSpacing w:w="15" w:type="dxa"/>
        </w:trPr>
        <w:tc>
          <w:tcPr>
            <w:tcW w:w="0" w:type="auto"/>
            <w:vAlign w:val="center"/>
            <w:hideMark/>
          </w:tcPr>
          <w:p w14:paraId="4D6DF998" w14:textId="77777777" w:rsidR="002978A9" w:rsidRDefault="002978A9">
            <w:pPr>
              <w:rPr>
                <w:rFonts w:eastAsia="Times New Roman"/>
              </w:rPr>
            </w:pPr>
            <w:r>
              <w:rPr>
                <w:rStyle w:val="Strong"/>
                <w:rFonts w:eastAsia="Times New Roman"/>
              </w:rPr>
              <w:t>Case</w:t>
            </w:r>
          </w:p>
        </w:tc>
        <w:tc>
          <w:tcPr>
            <w:tcW w:w="0" w:type="auto"/>
            <w:vAlign w:val="center"/>
            <w:hideMark/>
          </w:tcPr>
          <w:p w14:paraId="0F0D0EDE" w14:textId="77777777" w:rsidR="002978A9" w:rsidRDefault="002978A9">
            <w:pPr>
              <w:rPr>
                <w:rFonts w:eastAsia="Times New Roman"/>
              </w:rPr>
            </w:pPr>
            <w:r>
              <w:rPr>
                <w:rFonts w:eastAsia="Times New Roman"/>
              </w:rPr>
              <w:t>Mid-tower, airflow baik, dukungan GPU &gt;320mm</w:t>
            </w:r>
          </w:p>
        </w:tc>
        <w:tc>
          <w:tcPr>
            <w:tcW w:w="0" w:type="auto"/>
            <w:vAlign w:val="center"/>
            <w:hideMark/>
          </w:tcPr>
          <w:p w14:paraId="03001B8A" w14:textId="77777777" w:rsidR="002978A9" w:rsidRDefault="002978A9">
            <w:pPr>
              <w:rPr>
                <w:rFonts w:eastAsia="Times New Roman"/>
              </w:rPr>
            </w:pPr>
            <w:r>
              <w:rPr>
                <w:rFonts w:eastAsia="Times New Roman"/>
              </w:rPr>
              <w:t>Kebisingan di ruang keluarga = kualitas hidup</w:t>
            </w:r>
          </w:p>
        </w:tc>
      </w:tr>
    </w:tbl>
    <w:p w14:paraId="00694E6F" w14:textId="77777777" w:rsidR="002978A9" w:rsidRDefault="002978A9">
      <w:pPr>
        <w:pStyle w:val="NormalWeb"/>
        <w:rPr>
          <w:lang w:val="id-ID"/>
        </w:rPr>
      </w:pPr>
      <w:r>
        <w:rPr>
          <w:lang w:val="id-ID"/>
        </w:rPr>
        <w:t xml:space="preserve">Urutan merakit juga berpengaruh pada hasil akhir. Praktik terbaik: pasang PSU dan manajemen kabel terlebih dahulu, dan pasang GPU paling akhir setelah seluruh </w:t>
      </w:r>
      <w:r>
        <w:rPr>
          <w:rStyle w:val="Emphasis"/>
          <w:lang w:val="id-ID"/>
        </w:rPr>
        <w:t>standoff</w:t>
      </w:r>
      <w:r>
        <w:rPr>
          <w:lang w:val="id-ID"/>
        </w:rPr>
        <w:t xml:space="preserve"> </w:t>
      </w:r>
      <w:r>
        <w:rPr>
          <w:lang w:val="id-ID"/>
        </w:rPr>
        <w:t xml:space="preserve">dan konektor terpasang. Kartu 24 GB umumnya panjang (&gt;320mm) dan tebal tiga </w:t>
      </w:r>
      <w:r>
        <w:rPr>
          <w:rStyle w:val="Emphasis"/>
          <w:lang w:val="id-ID"/>
        </w:rPr>
        <w:t>slot</w:t>
      </w:r>
      <w:r>
        <w:rPr>
          <w:lang w:val="id-ID"/>
        </w:rPr>
        <w:t xml:space="preserve"> — siapkan penyangga anti-</w:t>
      </w:r>
      <w:r>
        <w:rPr>
          <w:rStyle w:val="Emphasis"/>
          <w:lang w:val="id-ID"/>
        </w:rPr>
        <w:t>sag</w:t>
      </w:r>
      <w:r>
        <w:rPr>
          <w:lang w:val="id-ID"/>
        </w:rPr>
        <w:t xml:space="preserve"> karena papan GPU kelas ini berat. Kesalahan paling umum perakit pemula di Indonesia adalah lupa memperhitungkan tinggi </w:t>
      </w:r>
      <w:r>
        <w:rPr>
          <w:rStyle w:val="Emphasis"/>
          <w:lang w:val="id-ID"/>
        </w:rPr>
        <w:t>heatsink</w:t>
      </w:r>
      <w:r>
        <w:rPr>
          <w:lang w:val="id-ID"/>
        </w:rPr>
        <w:t xml:space="preserve"> CPU terhadap ruang slot GPU — ukur jarak bebas terlebih dahulu, baru satukan semuanya. Satu jam ekstra di meja perakitan menyelamatkan keluarga dari satu hari pembongkaran ulang.</w:t>
      </w:r>
    </w:p>
    <w:p w14:paraId="62F2AD86" w14:textId="77777777" w:rsidR="002978A9" w:rsidRDefault="002978A9">
      <w:pPr>
        <w:rPr>
          <w:rFonts w:eastAsia="Times New Roman"/>
          <w:lang w:val="id-ID"/>
        </w:rPr>
      </w:pPr>
      <w:r>
        <w:rPr>
          <w:rFonts w:eastAsia="Times New Roman"/>
          <w:lang w:val="id-ID"/>
        </w:rPr>
        <w:pict w14:anchorId="7676CB01">
          <v:rect id="_x0000_i1166" style="width:0;height:1.5pt" o:hralign="center" o:hrstd="t" o:hr="t" fillcolor="#a0a0a0" stroked="f"/>
        </w:pict>
      </w:r>
    </w:p>
    <w:p w14:paraId="12F7C62D" w14:textId="77777777" w:rsidR="002978A9" w:rsidRDefault="002978A9">
      <w:pPr>
        <w:pStyle w:val="Heading2"/>
        <w:rPr>
          <w:rFonts w:eastAsia="Times New Roman"/>
          <w:lang w:val="id-ID"/>
        </w:rPr>
      </w:pPr>
      <w:r>
        <w:rPr>
          <w:rFonts w:eastAsia="Times New Roman"/>
          <w:lang w:val="id-ID"/>
        </w:rPr>
        <w:t>6. Optimasi Daya untuk Penggunaan 24/7</w:t>
      </w:r>
    </w:p>
    <w:p w14:paraId="467A5BB4" w14:textId="77777777" w:rsidR="002978A9" w:rsidRDefault="002978A9">
      <w:pPr>
        <w:pStyle w:val="NormalWeb"/>
        <w:rPr>
          <w:lang w:val="id-ID"/>
        </w:rPr>
      </w:pPr>
      <w:r>
        <w:rPr>
          <w:lang w:val="id-ID"/>
        </w:rPr>
        <w:t xml:space="preserve">Server keluarga menyala lebih lama daripada server kantor rata-rata — maka setiap watt adalah keputusan desain. Tiga teknik utama: </w:t>
      </w:r>
      <w:r>
        <w:rPr>
          <w:rStyle w:val="Strong"/>
          <w:lang w:val="id-ID"/>
        </w:rPr>
        <w:t>undervolt</w:t>
      </w:r>
      <w:r>
        <w:rPr>
          <w:lang w:val="id-ID"/>
        </w:rPr>
        <w:t xml:space="preserve"> (RTX 4090 dapat dibatasi ke </w:t>
      </w:r>
      <w:r>
        <w:rPr>
          <w:rStyle w:val="Strong"/>
          <w:lang w:val="id-ID"/>
        </w:rPr>
        <w:t>300W</w:t>
      </w:r>
      <w:r>
        <w:rPr>
          <w:lang w:val="id-ID"/>
        </w:rPr>
        <w:t xml:space="preserve"> dengan kehilangan hanya ~5% performa), </w:t>
      </w:r>
      <w:r>
        <w:rPr>
          <w:rStyle w:val="Strong"/>
          <w:lang w:val="id-ID"/>
        </w:rPr>
        <w:t>auto shutdown GPU malam hari</w:t>
      </w:r>
      <w:r>
        <w:rPr>
          <w:lang w:val="id-ID"/>
        </w:rPr>
        <w:t xml:space="preserve"> lewat cron (</w:t>
      </w:r>
      <w:r>
        <w:rPr>
          <w:rStyle w:val="Emphasis"/>
          <w:lang w:val="id-ID"/>
        </w:rPr>
        <w:t>00:00-06:00</w:t>
      </w:r>
      <w:r>
        <w:rPr>
          <w:lang w:val="id-ID"/>
        </w:rPr>
        <w:t xml:space="preserve">), yang menghemat sekitar </w:t>
      </w:r>
      <w:r>
        <w:rPr>
          <w:rStyle w:val="Strong"/>
          <w:lang w:val="id-ID"/>
        </w:rPr>
        <w:t>2-3 kWh per hari</w:t>
      </w:r>
      <w:r>
        <w:rPr>
          <w:lang w:val="id-ID"/>
        </w:rPr>
        <w:t xml:space="preserve">, dan </w:t>
      </w:r>
      <w:r>
        <w:rPr>
          <w:rStyle w:val="Strong"/>
          <w:lang w:val="id-ID"/>
        </w:rPr>
        <w:t>fan curve senyap</w:t>
      </w:r>
      <w:r>
        <w:rPr>
          <w:lang w:val="id-ID"/>
        </w:rPr>
        <w:t xml:space="preserve"> </w:t>
      </w:r>
      <w:r>
        <w:rPr>
          <w:lang w:val="id-ID"/>
        </w:rPr>
        <w:t>— menjaga kipas GPU di kisaran 30-40% selama suhu di bawah 60°C. Langkah pertama saja hampir menghapus perbedaan biaya operasional antara rig GPU dan Mac Mini; langkah kedua menghapus sisanya.</w:t>
      </w:r>
    </w:p>
    <w:p w14:paraId="5F1CDA6F" w14:textId="77777777" w:rsidR="002978A9" w:rsidRDefault="002978A9">
      <w:pPr>
        <w:pStyle w:val="NormalWeb"/>
        <w:rPr>
          <w:lang w:val="id-ID"/>
        </w:rPr>
      </w:pPr>
      <w:r>
        <w:rPr>
          <w:lang w:val="id-ID"/>
        </w:rPr>
        <w:t xml:space="preserve">Jangan lupakan dimensi kebisingan dalam perhitungan daya. Watt yang sama terasa sangat berbeda: 350W dari kipas tiga </w:t>
      </w:r>
      <w:r>
        <w:rPr>
          <w:rStyle w:val="Emphasis"/>
          <w:lang w:val="id-ID"/>
        </w:rPr>
        <w:t>fan</w:t>
      </w:r>
      <w:r>
        <w:rPr>
          <w:lang w:val="id-ID"/>
        </w:rPr>
        <w:t xml:space="preserve"> </w:t>
      </w:r>
      <w:r>
        <w:rPr>
          <w:lang w:val="id-ID"/>
        </w:rPr>
        <w:t>yang menderu di ruang kerja lebih mengganggu daripada 450W yang senyap. Bagi keluarga yang meletakkan server di ruang keluarga, kurva kipas bukan pengaturan kosmetik — membatasi putaran di 30-40% sampai suhu 60°C menjaga percakapan keluarga tetap terdengar. Ketika dua pilihan sama-sama "cukup", keputusan antara RTX 4090 dan Mac Mini sering jatuh pada hal yang tidak tertulis di lembar spesifikasi: apakah dengung kipas bisa diterima di ruang tengah rumah Anda.</w:t>
      </w:r>
    </w:p>
    <w:p w14:paraId="70F4D08D" w14:textId="77777777" w:rsidR="002978A9" w:rsidRDefault="002978A9">
      <w:pPr>
        <w:pStyle w:val="table-label"/>
        <w:rPr>
          <w:lang w:val="id-ID"/>
        </w:rPr>
      </w:pPr>
      <w:r>
        <w:rPr>
          <w:lang w:val="id-ID"/>
        </w:rPr>
        <w:t>Tabel 6.8: Estimasi Biaya Build dalam IDR (Juni 2026)</w:t>
      </w:r>
    </w:p>
    <w:p w14:paraId="7AF1B791" w14:textId="77777777" w:rsidR="002978A9" w:rsidRDefault="002978A9">
      <w:pPr>
        <w:pStyle w:val="NormalWeb"/>
        <w:rPr>
          <w:lang w:val="id-ID"/>
        </w:rPr>
      </w:pPr>
      <w:r>
        <w:rPr>
          <w:lang w:val="id-ID"/>
        </w:rPr>
        <w:t>Akhirnya, hitungan rupiah — estimasi pasar Indonesia per Juni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2961"/>
        <w:gridCol w:w="2842"/>
        <w:gridCol w:w="1638"/>
      </w:tblGrid>
      <w:tr w:rsidR="00000000" w14:paraId="2D2DD8D1" w14:textId="77777777">
        <w:trPr>
          <w:divId w:val="284391506"/>
          <w:tblHeader/>
          <w:tblCellSpacing w:w="15" w:type="dxa"/>
        </w:trPr>
        <w:tc>
          <w:tcPr>
            <w:tcW w:w="0" w:type="auto"/>
            <w:vAlign w:val="center"/>
            <w:hideMark/>
          </w:tcPr>
          <w:p w14:paraId="261C29BE"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217A1F70" w14:textId="77777777" w:rsidR="002978A9" w:rsidRDefault="002978A9">
            <w:pPr>
              <w:jc w:val="center"/>
              <w:rPr>
                <w:rFonts w:eastAsia="Times New Roman"/>
                <w:b/>
                <w:bCs/>
              </w:rPr>
            </w:pPr>
            <w:r>
              <w:rPr>
                <w:rFonts w:eastAsia="Times New Roman"/>
                <w:b/>
                <w:bCs/>
              </w:rPr>
              <w:t>Build RTX 3090 (Hemat)</w:t>
            </w:r>
          </w:p>
        </w:tc>
        <w:tc>
          <w:tcPr>
            <w:tcW w:w="0" w:type="auto"/>
            <w:vAlign w:val="center"/>
            <w:hideMark/>
          </w:tcPr>
          <w:p w14:paraId="6514D51E" w14:textId="77777777" w:rsidR="002978A9" w:rsidRDefault="002978A9">
            <w:pPr>
              <w:jc w:val="center"/>
              <w:rPr>
                <w:rFonts w:eastAsia="Times New Roman"/>
                <w:b/>
                <w:bCs/>
              </w:rPr>
            </w:pPr>
            <w:r>
              <w:rPr>
                <w:rFonts w:eastAsia="Times New Roman"/>
                <w:b/>
                <w:bCs/>
              </w:rPr>
              <w:t>Build RTX 4090 (Performa)</w:t>
            </w:r>
          </w:p>
        </w:tc>
        <w:tc>
          <w:tcPr>
            <w:tcW w:w="0" w:type="auto"/>
            <w:vAlign w:val="center"/>
            <w:hideMark/>
          </w:tcPr>
          <w:p w14:paraId="6B40BA09" w14:textId="77777777" w:rsidR="002978A9" w:rsidRDefault="002978A9">
            <w:pPr>
              <w:jc w:val="center"/>
              <w:rPr>
                <w:rFonts w:eastAsia="Times New Roman"/>
                <w:b/>
                <w:bCs/>
              </w:rPr>
            </w:pPr>
            <w:r>
              <w:rPr>
                <w:rFonts w:eastAsia="Times New Roman"/>
                <w:b/>
                <w:bCs/>
              </w:rPr>
              <w:t>Mac Mini M4 Pro</w:t>
            </w:r>
          </w:p>
        </w:tc>
      </w:tr>
      <w:tr w:rsidR="00000000" w14:paraId="50D74AEE" w14:textId="77777777">
        <w:trPr>
          <w:divId w:val="284391506"/>
          <w:tblCellSpacing w:w="15" w:type="dxa"/>
        </w:trPr>
        <w:tc>
          <w:tcPr>
            <w:tcW w:w="0" w:type="auto"/>
            <w:vAlign w:val="center"/>
            <w:hideMark/>
          </w:tcPr>
          <w:p w14:paraId="52E392FB" w14:textId="77777777" w:rsidR="002978A9" w:rsidRDefault="002978A9">
            <w:pPr>
              <w:rPr>
                <w:rFonts w:eastAsia="Times New Roman"/>
              </w:rPr>
            </w:pPr>
            <w:r>
              <w:rPr>
                <w:rStyle w:val="Strong"/>
                <w:rFonts w:eastAsia="Times New Roman"/>
              </w:rPr>
              <w:t>GPU / Unit</w:t>
            </w:r>
          </w:p>
        </w:tc>
        <w:tc>
          <w:tcPr>
            <w:tcW w:w="0" w:type="auto"/>
            <w:vAlign w:val="center"/>
            <w:hideMark/>
          </w:tcPr>
          <w:p w14:paraId="7F8A84D7" w14:textId="77777777" w:rsidR="002978A9" w:rsidRDefault="002978A9">
            <w:pPr>
              <w:rPr>
                <w:rFonts w:eastAsia="Times New Roman"/>
              </w:rPr>
            </w:pPr>
            <w:r>
              <w:rPr>
                <w:rFonts w:eastAsia="Times New Roman"/>
              </w:rPr>
              <w:t>RTX 3090 used ~14jt</w:t>
            </w:r>
          </w:p>
        </w:tc>
        <w:tc>
          <w:tcPr>
            <w:tcW w:w="0" w:type="auto"/>
            <w:vAlign w:val="center"/>
            <w:hideMark/>
          </w:tcPr>
          <w:p w14:paraId="00172E43" w14:textId="77777777" w:rsidR="002978A9" w:rsidRDefault="002978A9">
            <w:pPr>
              <w:rPr>
                <w:rFonts w:eastAsia="Times New Roman"/>
              </w:rPr>
            </w:pPr>
            <w:r>
              <w:rPr>
                <w:rFonts w:eastAsia="Times New Roman"/>
              </w:rPr>
              <w:t>RTX 4090 ~29jt</w:t>
            </w:r>
          </w:p>
        </w:tc>
        <w:tc>
          <w:tcPr>
            <w:tcW w:w="0" w:type="auto"/>
            <w:vAlign w:val="center"/>
            <w:hideMark/>
          </w:tcPr>
          <w:p w14:paraId="14566116" w14:textId="77777777" w:rsidR="002978A9" w:rsidRDefault="002978A9">
            <w:pPr>
              <w:rPr>
                <w:rFonts w:eastAsia="Times New Roman"/>
              </w:rPr>
            </w:pPr>
            <w:r>
              <w:rPr>
                <w:rFonts w:eastAsia="Times New Roman"/>
              </w:rPr>
              <w:t>Built-in</w:t>
            </w:r>
          </w:p>
        </w:tc>
      </w:tr>
      <w:tr w:rsidR="00000000" w14:paraId="312429E2" w14:textId="77777777">
        <w:trPr>
          <w:divId w:val="284391506"/>
          <w:tblCellSpacing w:w="15" w:type="dxa"/>
        </w:trPr>
        <w:tc>
          <w:tcPr>
            <w:tcW w:w="0" w:type="auto"/>
            <w:vAlign w:val="center"/>
            <w:hideMark/>
          </w:tcPr>
          <w:p w14:paraId="6E626DF5" w14:textId="77777777" w:rsidR="002978A9" w:rsidRDefault="002978A9">
            <w:pPr>
              <w:rPr>
                <w:rFonts w:eastAsia="Times New Roman"/>
              </w:rPr>
            </w:pPr>
            <w:r>
              <w:rPr>
                <w:rStyle w:val="Strong"/>
                <w:rFonts w:eastAsia="Times New Roman"/>
              </w:rPr>
              <w:t>CPU</w:t>
            </w:r>
          </w:p>
        </w:tc>
        <w:tc>
          <w:tcPr>
            <w:tcW w:w="0" w:type="auto"/>
            <w:vAlign w:val="center"/>
            <w:hideMark/>
          </w:tcPr>
          <w:p w14:paraId="51215467" w14:textId="77777777" w:rsidR="002978A9" w:rsidRDefault="002978A9">
            <w:pPr>
              <w:rPr>
                <w:rFonts w:eastAsia="Times New Roman"/>
              </w:rPr>
            </w:pPr>
            <w:r>
              <w:rPr>
                <w:rFonts w:eastAsia="Times New Roman"/>
              </w:rPr>
              <w:t>Ryzen 7 5700X ~2,5jt</w:t>
            </w:r>
          </w:p>
        </w:tc>
        <w:tc>
          <w:tcPr>
            <w:tcW w:w="0" w:type="auto"/>
            <w:vAlign w:val="center"/>
            <w:hideMark/>
          </w:tcPr>
          <w:p w14:paraId="06AFCBC3" w14:textId="77777777" w:rsidR="002978A9" w:rsidRDefault="002978A9">
            <w:pPr>
              <w:rPr>
                <w:rFonts w:eastAsia="Times New Roman"/>
              </w:rPr>
            </w:pPr>
            <w:r>
              <w:rPr>
                <w:rFonts w:eastAsia="Times New Roman"/>
              </w:rPr>
              <w:t>Ryzen 7 7800X3D ~5jt</w:t>
            </w:r>
          </w:p>
        </w:tc>
        <w:tc>
          <w:tcPr>
            <w:tcW w:w="0" w:type="auto"/>
            <w:vAlign w:val="center"/>
            <w:hideMark/>
          </w:tcPr>
          <w:p w14:paraId="2128B13D" w14:textId="77777777" w:rsidR="002978A9" w:rsidRDefault="002978A9">
            <w:pPr>
              <w:rPr>
                <w:rFonts w:eastAsia="Times New Roman"/>
              </w:rPr>
            </w:pPr>
            <w:r>
              <w:rPr>
                <w:rFonts w:eastAsia="Times New Roman"/>
              </w:rPr>
              <w:t>M4 Pro</w:t>
            </w:r>
          </w:p>
        </w:tc>
      </w:tr>
      <w:tr w:rsidR="00000000" w14:paraId="7C79DF5B" w14:textId="77777777">
        <w:trPr>
          <w:divId w:val="284391506"/>
          <w:tblCellSpacing w:w="15" w:type="dxa"/>
        </w:trPr>
        <w:tc>
          <w:tcPr>
            <w:tcW w:w="0" w:type="auto"/>
            <w:vAlign w:val="center"/>
            <w:hideMark/>
          </w:tcPr>
          <w:p w14:paraId="536789D5" w14:textId="77777777" w:rsidR="002978A9" w:rsidRDefault="002978A9">
            <w:pPr>
              <w:rPr>
                <w:rFonts w:eastAsia="Times New Roman"/>
              </w:rPr>
            </w:pPr>
            <w:r>
              <w:rPr>
                <w:rStyle w:val="Strong"/>
                <w:rFonts w:eastAsia="Times New Roman"/>
              </w:rPr>
              <w:t>Motherboard</w:t>
            </w:r>
          </w:p>
        </w:tc>
        <w:tc>
          <w:tcPr>
            <w:tcW w:w="0" w:type="auto"/>
            <w:vAlign w:val="center"/>
            <w:hideMark/>
          </w:tcPr>
          <w:p w14:paraId="461F9C33" w14:textId="77777777" w:rsidR="002978A9" w:rsidRDefault="002978A9">
            <w:pPr>
              <w:rPr>
                <w:rFonts w:eastAsia="Times New Roman"/>
              </w:rPr>
            </w:pPr>
            <w:r>
              <w:rPr>
                <w:rFonts w:eastAsia="Times New Roman"/>
              </w:rPr>
              <w:t>B550 ~1,5jt</w:t>
            </w:r>
          </w:p>
        </w:tc>
        <w:tc>
          <w:tcPr>
            <w:tcW w:w="0" w:type="auto"/>
            <w:vAlign w:val="center"/>
            <w:hideMark/>
          </w:tcPr>
          <w:p w14:paraId="45B838FA" w14:textId="77777777" w:rsidR="002978A9" w:rsidRDefault="002978A9">
            <w:pPr>
              <w:rPr>
                <w:rFonts w:eastAsia="Times New Roman"/>
              </w:rPr>
            </w:pPr>
            <w:r>
              <w:rPr>
                <w:rFonts w:eastAsia="Times New Roman"/>
              </w:rPr>
              <w:t>X670E ~3,5jt</w:t>
            </w:r>
          </w:p>
        </w:tc>
        <w:tc>
          <w:tcPr>
            <w:tcW w:w="0" w:type="auto"/>
            <w:vAlign w:val="center"/>
            <w:hideMark/>
          </w:tcPr>
          <w:p w14:paraId="476EB09A" w14:textId="77777777" w:rsidR="002978A9" w:rsidRDefault="002978A9">
            <w:pPr>
              <w:rPr>
                <w:rFonts w:eastAsia="Times New Roman"/>
              </w:rPr>
            </w:pPr>
            <w:r>
              <w:rPr>
                <w:rFonts w:eastAsia="Times New Roman"/>
              </w:rPr>
              <w:t>Built-in</w:t>
            </w:r>
          </w:p>
        </w:tc>
      </w:tr>
      <w:tr w:rsidR="00000000" w14:paraId="54617124" w14:textId="77777777">
        <w:trPr>
          <w:divId w:val="284391506"/>
          <w:tblCellSpacing w:w="15" w:type="dxa"/>
        </w:trPr>
        <w:tc>
          <w:tcPr>
            <w:tcW w:w="0" w:type="auto"/>
            <w:vAlign w:val="center"/>
            <w:hideMark/>
          </w:tcPr>
          <w:p w14:paraId="6A7A96F9" w14:textId="77777777" w:rsidR="002978A9" w:rsidRDefault="002978A9">
            <w:pPr>
              <w:rPr>
                <w:rFonts w:eastAsia="Times New Roman"/>
              </w:rPr>
            </w:pPr>
            <w:r>
              <w:rPr>
                <w:rStyle w:val="Strong"/>
                <w:rFonts w:eastAsia="Times New Roman"/>
              </w:rPr>
              <w:t>RAM</w:t>
            </w:r>
          </w:p>
        </w:tc>
        <w:tc>
          <w:tcPr>
            <w:tcW w:w="0" w:type="auto"/>
            <w:vAlign w:val="center"/>
            <w:hideMark/>
          </w:tcPr>
          <w:p w14:paraId="7BFEC477" w14:textId="77777777" w:rsidR="002978A9" w:rsidRDefault="002978A9">
            <w:pPr>
              <w:rPr>
                <w:rFonts w:eastAsia="Times New Roman"/>
              </w:rPr>
            </w:pPr>
            <w:r>
              <w:rPr>
                <w:rFonts w:eastAsia="Times New Roman"/>
              </w:rPr>
              <w:t>32 GB DDR4 ~1jt</w:t>
            </w:r>
          </w:p>
        </w:tc>
        <w:tc>
          <w:tcPr>
            <w:tcW w:w="0" w:type="auto"/>
            <w:vAlign w:val="center"/>
            <w:hideMark/>
          </w:tcPr>
          <w:p w14:paraId="77C40CA7" w14:textId="77777777" w:rsidR="002978A9" w:rsidRDefault="002978A9">
            <w:pPr>
              <w:rPr>
                <w:rFonts w:eastAsia="Times New Roman"/>
              </w:rPr>
            </w:pPr>
            <w:r>
              <w:rPr>
                <w:rFonts w:eastAsia="Times New Roman"/>
              </w:rPr>
              <w:t>64 GB DDR5 ~3jt</w:t>
            </w:r>
          </w:p>
        </w:tc>
        <w:tc>
          <w:tcPr>
            <w:tcW w:w="0" w:type="auto"/>
            <w:vAlign w:val="center"/>
            <w:hideMark/>
          </w:tcPr>
          <w:p w14:paraId="37265396" w14:textId="77777777" w:rsidR="002978A9" w:rsidRDefault="002978A9">
            <w:pPr>
              <w:rPr>
                <w:rFonts w:eastAsia="Times New Roman"/>
              </w:rPr>
            </w:pPr>
            <w:r>
              <w:rPr>
                <w:rFonts w:eastAsia="Times New Roman"/>
              </w:rPr>
              <w:t>48 GB Unified</w:t>
            </w:r>
          </w:p>
        </w:tc>
      </w:tr>
      <w:tr w:rsidR="00000000" w14:paraId="04A0036D" w14:textId="77777777">
        <w:trPr>
          <w:divId w:val="284391506"/>
          <w:tblCellSpacing w:w="15" w:type="dxa"/>
        </w:trPr>
        <w:tc>
          <w:tcPr>
            <w:tcW w:w="0" w:type="auto"/>
            <w:vAlign w:val="center"/>
            <w:hideMark/>
          </w:tcPr>
          <w:p w14:paraId="393E4F24" w14:textId="77777777" w:rsidR="002978A9" w:rsidRDefault="002978A9">
            <w:pPr>
              <w:rPr>
                <w:rFonts w:eastAsia="Times New Roman"/>
              </w:rPr>
            </w:pPr>
            <w:r>
              <w:rPr>
                <w:rStyle w:val="Strong"/>
                <w:rFonts w:eastAsia="Times New Roman"/>
              </w:rPr>
              <w:t>Storage</w:t>
            </w:r>
          </w:p>
        </w:tc>
        <w:tc>
          <w:tcPr>
            <w:tcW w:w="0" w:type="auto"/>
            <w:vAlign w:val="center"/>
            <w:hideMark/>
          </w:tcPr>
          <w:p w14:paraId="266EE27C" w14:textId="77777777" w:rsidR="002978A9" w:rsidRDefault="002978A9">
            <w:pPr>
              <w:rPr>
                <w:rFonts w:eastAsia="Times New Roman"/>
              </w:rPr>
            </w:pPr>
            <w:r>
              <w:rPr>
                <w:rFonts w:eastAsia="Times New Roman"/>
              </w:rPr>
              <w:t>1 TB NVMe ~1,2jt + 2 TB HDD ~1jt</w:t>
            </w:r>
          </w:p>
        </w:tc>
        <w:tc>
          <w:tcPr>
            <w:tcW w:w="0" w:type="auto"/>
            <w:vAlign w:val="center"/>
            <w:hideMark/>
          </w:tcPr>
          <w:p w14:paraId="06F370B0" w14:textId="77777777" w:rsidR="002978A9" w:rsidRDefault="002978A9">
            <w:pPr>
              <w:rPr>
                <w:rFonts w:eastAsia="Times New Roman"/>
              </w:rPr>
            </w:pPr>
            <w:r>
              <w:rPr>
                <w:rFonts w:eastAsia="Times New Roman"/>
              </w:rPr>
              <w:t>2 TB NVMe ~2jt + 4 TB SSD ~3jt</w:t>
            </w:r>
          </w:p>
        </w:tc>
        <w:tc>
          <w:tcPr>
            <w:tcW w:w="0" w:type="auto"/>
            <w:vAlign w:val="center"/>
            <w:hideMark/>
          </w:tcPr>
          <w:p w14:paraId="4436C7E9" w14:textId="77777777" w:rsidR="002978A9" w:rsidRDefault="002978A9">
            <w:pPr>
              <w:rPr>
                <w:rFonts w:eastAsia="Times New Roman"/>
              </w:rPr>
            </w:pPr>
            <w:r>
              <w:rPr>
                <w:rFonts w:eastAsia="Times New Roman"/>
              </w:rPr>
              <w:t>2 TB SSD ~3jt</w:t>
            </w:r>
          </w:p>
        </w:tc>
      </w:tr>
      <w:tr w:rsidR="00000000" w14:paraId="2AE14704" w14:textId="77777777">
        <w:trPr>
          <w:divId w:val="284391506"/>
          <w:tblCellSpacing w:w="15" w:type="dxa"/>
        </w:trPr>
        <w:tc>
          <w:tcPr>
            <w:tcW w:w="0" w:type="auto"/>
            <w:vAlign w:val="center"/>
            <w:hideMark/>
          </w:tcPr>
          <w:p w14:paraId="09B00E8B" w14:textId="77777777" w:rsidR="002978A9" w:rsidRDefault="002978A9">
            <w:pPr>
              <w:rPr>
                <w:rFonts w:eastAsia="Times New Roman"/>
              </w:rPr>
            </w:pPr>
            <w:r>
              <w:rPr>
                <w:rStyle w:val="Strong"/>
                <w:rFonts w:eastAsia="Times New Roman"/>
              </w:rPr>
              <w:t>PSU</w:t>
            </w:r>
          </w:p>
        </w:tc>
        <w:tc>
          <w:tcPr>
            <w:tcW w:w="0" w:type="auto"/>
            <w:vAlign w:val="center"/>
            <w:hideMark/>
          </w:tcPr>
          <w:p w14:paraId="422AA8D6" w14:textId="77777777" w:rsidR="002978A9" w:rsidRDefault="002978A9">
            <w:pPr>
              <w:rPr>
                <w:rFonts w:eastAsia="Times New Roman"/>
              </w:rPr>
            </w:pPr>
            <w:r>
              <w:rPr>
                <w:rFonts w:eastAsia="Times New Roman"/>
              </w:rPr>
              <w:t>750W Gold ~1,2jt</w:t>
            </w:r>
          </w:p>
        </w:tc>
        <w:tc>
          <w:tcPr>
            <w:tcW w:w="0" w:type="auto"/>
            <w:vAlign w:val="center"/>
            <w:hideMark/>
          </w:tcPr>
          <w:p w14:paraId="799BF860" w14:textId="77777777" w:rsidR="002978A9" w:rsidRDefault="002978A9">
            <w:pPr>
              <w:rPr>
                <w:rFonts w:eastAsia="Times New Roman"/>
              </w:rPr>
            </w:pPr>
            <w:r>
              <w:rPr>
                <w:rFonts w:eastAsia="Times New Roman"/>
              </w:rPr>
              <w:t>1000W Gold ~2jt</w:t>
            </w:r>
          </w:p>
        </w:tc>
        <w:tc>
          <w:tcPr>
            <w:tcW w:w="0" w:type="auto"/>
            <w:vAlign w:val="center"/>
            <w:hideMark/>
          </w:tcPr>
          <w:p w14:paraId="6F946485" w14:textId="77777777" w:rsidR="002978A9" w:rsidRDefault="002978A9">
            <w:pPr>
              <w:rPr>
                <w:rFonts w:eastAsia="Times New Roman"/>
              </w:rPr>
            </w:pPr>
            <w:r>
              <w:rPr>
                <w:rFonts w:eastAsia="Times New Roman"/>
              </w:rPr>
              <w:t>Built-in</w:t>
            </w:r>
          </w:p>
        </w:tc>
      </w:tr>
      <w:tr w:rsidR="00000000" w14:paraId="76BEBBE3" w14:textId="77777777">
        <w:trPr>
          <w:divId w:val="284391506"/>
          <w:tblCellSpacing w:w="15" w:type="dxa"/>
        </w:trPr>
        <w:tc>
          <w:tcPr>
            <w:tcW w:w="0" w:type="auto"/>
            <w:vAlign w:val="center"/>
            <w:hideMark/>
          </w:tcPr>
          <w:p w14:paraId="1F6E324E" w14:textId="77777777" w:rsidR="002978A9" w:rsidRDefault="002978A9">
            <w:pPr>
              <w:rPr>
                <w:rFonts w:eastAsia="Times New Roman"/>
              </w:rPr>
            </w:pPr>
            <w:r>
              <w:rPr>
                <w:rStyle w:val="Strong"/>
                <w:rFonts w:eastAsia="Times New Roman"/>
              </w:rPr>
              <w:t>Case + Cooling</w:t>
            </w:r>
          </w:p>
        </w:tc>
        <w:tc>
          <w:tcPr>
            <w:tcW w:w="0" w:type="auto"/>
            <w:vAlign w:val="center"/>
            <w:hideMark/>
          </w:tcPr>
          <w:p w14:paraId="618CA99C" w14:textId="77777777" w:rsidR="002978A9" w:rsidRDefault="002978A9">
            <w:pPr>
              <w:rPr>
                <w:rFonts w:eastAsia="Times New Roman"/>
              </w:rPr>
            </w:pPr>
            <w:r>
              <w:rPr>
                <w:rFonts w:eastAsia="Times New Roman"/>
              </w:rPr>
              <w:t>Mid-tower ~800rb</w:t>
            </w:r>
          </w:p>
        </w:tc>
        <w:tc>
          <w:tcPr>
            <w:tcW w:w="0" w:type="auto"/>
            <w:vAlign w:val="center"/>
            <w:hideMark/>
          </w:tcPr>
          <w:p w14:paraId="6C53A641" w14:textId="77777777" w:rsidR="002978A9" w:rsidRDefault="002978A9">
            <w:pPr>
              <w:rPr>
                <w:rFonts w:eastAsia="Times New Roman"/>
              </w:rPr>
            </w:pPr>
            <w:r>
              <w:rPr>
                <w:rFonts w:eastAsia="Times New Roman"/>
              </w:rPr>
              <w:t>Mid-tower + AIO ~2jt</w:t>
            </w:r>
          </w:p>
        </w:tc>
        <w:tc>
          <w:tcPr>
            <w:tcW w:w="0" w:type="auto"/>
            <w:vAlign w:val="center"/>
            <w:hideMark/>
          </w:tcPr>
          <w:p w14:paraId="601DEA9F" w14:textId="77777777" w:rsidR="002978A9" w:rsidRDefault="002978A9">
            <w:pPr>
              <w:rPr>
                <w:rFonts w:eastAsia="Times New Roman"/>
              </w:rPr>
            </w:pPr>
            <w:r>
              <w:rPr>
                <w:rFonts w:eastAsia="Times New Roman"/>
              </w:rPr>
              <w:t>Built-in</w:t>
            </w:r>
          </w:p>
        </w:tc>
      </w:tr>
      <w:tr w:rsidR="00000000" w14:paraId="31A11BA3" w14:textId="77777777">
        <w:trPr>
          <w:divId w:val="284391506"/>
          <w:tblCellSpacing w:w="15" w:type="dxa"/>
        </w:trPr>
        <w:tc>
          <w:tcPr>
            <w:tcW w:w="0" w:type="auto"/>
            <w:vAlign w:val="center"/>
            <w:hideMark/>
          </w:tcPr>
          <w:p w14:paraId="0E3AE369" w14:textId="77777777" w:rsidR="002978A9" w:rsidRDefault="002978A9">
            <w:pPr>
              <w:rPr>
                <w:rFonts w:eastAsia="Times New Roman"/>
              </w:rPr>
            </w:pPr>
            <w:r>
              <w:rPr>
                <w:rStyle w:val="Strong"/>
                <w:rFonts w:eastAsia="Times New Roman"/>
              </w:rPr>
              <w:t>Total</w:t>
            </w:r>
          </w:p>
        </w:tc>
        <w:tc>
          <w:tcPr>
            <w:tcW w:w="0" w:type="auto"/>
            <w:vAlign w:val="center"/>
            <w:hideMark/>
          </w:tcPr>
          <w:p w14:paraId="0432F503" w14:textId="77777777" w:rsidR="002978A9" w:rsidRDefault="002978A9">
            <w:pPr>
              <w:rPr>
                <w:rFonts w:eastAsia="Times New Roman"/>
              </w:rPr>
            </w:pPr>
            <w:r>
              <w:rPr>
                <w:rStyle w:val="Strong"/>
                <w:rFonts w:eastAsia="Times New Roman"/>
              </w:rPr>
              <w:t>~Rp 27,2jt</w:t>
            </w:r>
          </w:p>
        </w:tc>
        <w:tc>
          <w:tcPr>
            <w:tcW w:w="0" w:type="auto"/>
            <w:vAlign w:val="center"/>
            <w:hideMark/>
          </w:tcPr>
          <w:p w14:paraId="31EE1A9B" w14:textId="77777777" w:rsidR="002978A9" w:rsidRDefault="002978A9">
            <w:pPr>
              <w:rPr>
                <w:rFonts w:eastAsia="Times New Roman"/>
              </w:rPr>
            </w:pPr>
            <w:r>
              <w:rPr>
                <w:rStyle w:val="Strong"/>
                <w:rFonts w:eastAsia="Times New Roman"/>
              </w:rPr>
              <w:t>~Rp 48,5jt</w:t>
            </w:r>
          </w:p>
        </w:tc>
        <w:tc>
          <w:tcPr>
            <w:tcW w:w="0" w:type="auto"/>
            <w:vAlign w:val="center"/>
            <w:hideMark/>
          </w:tcPr>
          <w:p w14:paraId="167F6DB9" w14:textId="77777777" w:rsidR="002978A9" w:rsidRDefault="002978A9">
            <w:pPr>
              <w:rPr>
                <w:rFonts w:eastAsia="Times New Roman"/>
              </w:rPr>
            </w:pPr>
            <w:r>
              <w:rPr>
                <w:rStyle w:val="Strong"/>
                <w:rFonts w:eastAsia="Times New Roman"/>
              </w:rPr>
              <w:t>~Rp 35jt</w:t>
            </w:r>
          </w:p>
        </w:tc>
      </w:tr>
    </w:tbl>
    <w:p w14:paraId="0CAE165B" w14:textId="77777777" w:rsidR="002978A9" w:rsidRDefault="002978A9">
      <w:pPr>
        <w:pStyle w:val="NormalWeb"/>
        <w:rPr>
          <w:lang w:val="id-ID"/>
        </w:rPr>
      </w:pPr>
      <w:r>
        <w:rPr>
          <w:lang w:val="id-ID"/>
        </w:rPr>
        <w:t xml:space="preserve">Perhatikan di mana uang mengalir: pada build RTX 3090, GPU mengambil 51% dari total; pada build 4090, GPU mengambil 60% dan baru dipasok CPU X3D kelas atas. Mac Mini M4 Pro menunjukkan daya tarik strukturalnya — semua komponen "sembunyi" </w:t>
      </w:r>
      <w:r>
        <w:rPr>
          <w:lang w:val="id-ID"/>
        </w:rPr>
        <w:t>dan harga total 35jt menempatkannya di tengah, dengan keunggulan 0 dB dan 7W idle yang tidak terlihat di kolom harga. Harga GPU retail dapat ditekan dengan memilih unit non-OC; begitu pula build 4090 dapat dihemat beberapa juta dengan komponen yang lebih bersahaja.</w:t>
      </w:r>
    </w:p>
    <w:p w14:paraId="0D9C683E" w14:textId="77777777" w:rsidR="002978A9" w:rsidRDefault="002978A9">
      <w:pPr>
        <w:pStyle w:val="NormalWeb"/>
        <w:rPr>
          <w:lang w:val="id-ID"/>
        </w:rPr>
      </w:pPr>
      <w:r>
        <w:rPr>
          <w:lang w:val="id-ID"/>
        </w:rPr>
        <w:t xml:space="preserve">Kesimpulan biaya yang bisa dibawa pulang: ketiga jalur menawarkan </w:t>
      </w:r>
      <w:r>
        <w:rPr>
          <w:rStyle w:val="Emphasis"/>
          <w:lang w:val="id-ID"/>
        </w:rPr>
        <w:t>payback period</w:t>
      </w:r>
      <w:r>
        <w:rPr>
          <w:lang w:val="id-ID"/>
        </w:rPr>
        <w:t xml:space="preserve"> yang hampir sama terhadap langganan komersial (18 bulan untuk kasus Pak Rudi di akhir bab), sehingga keputusan tidak lagi soal "mana yang lebih murah" melainkan "</w:t>
      </w:r>
      <w:r>
        <w:rPr>
          <w:lang w:val="id-ID"/>
        </w:rPr>
        <w:t xml:space="preserve">mana yang lebih cocok". Jika keluarga bertanya dengan jujur — apakah mereka lebih butuh kesenyapan ruang keluarga atau kecepatan pada jam makan malam — jawabannya akan memilih sendiri. Angka di tabel ini juga menjadi acuan yang baik untuk negosiasi dengan </w:t>
      </w:r>
      <w:r>
        <w:rPr>
          <w:rStyle w:val="Emphasis"/>
          <w:lang w:val="id-ID"/>
        </w:rPr>
        <w:t>toko komputer</w:t>
      </w:r>
      <w:r>
        <w:rPr>
          <w:lang w:val="id-ID"/>
        </w:rPr>
        <w:t>: komponen-komponennya publik, dan siapa pun bisa membandingkan [9].</w:t>
      </w:r>
    </w:p>
    <w:p w14:paraId="4457DB6E" w14:textId="77777777" w:rsidR="002978A9" w:rsidRDefault="002978A9">
      <w:pPr>
        <w:rPr>
          <w:rFonts w:eastAsia="Times New Roman"/>
          <w:lang w:val="id-ID"/>
        </w:rPr>
      </w:pPr>
      <w:r>
        <w:rPr>
          <w:rFonts w:eastAsia="Times New Roman"/>
          <w:lang w:val="id-ID"/>
        </w:rPr>
        <w:pict w14:anchorId="4656DB13">
          <v:rect id="_x0000_i1167" style="width:0;height:1.5pt" o:hralign="center" o:hrstd="t" o:hr="t" fillcolor="#a0a0a0" stroked="f"/>
        </w:pict>
      </w:r>
    </w:p>
    <w:p w14:paraId="7989DAAE" w14:textId="77777777" w:rsidR="002978A9" w:rsidRDefault="002978A9">
      <w:pPr>
        <w:pStyle w:val="NormalWeb"/>
        <w:rPr>
          <w:lang w:val="id-ID"/>
        </w:rPr>
      </w:pPr>
      <w:r>
        <w:rPr>
          <w:lang w:val="id-ID"/>
        </w:rPr>
        <w:t>Ketika keputusan hardware sudah bulat, urutan optimasi daya berikut menjaga tagihan listrik tetap wajar.</w:t>
      </w:r>
    </w:p>
    <w:p w14:paraId="38974F9B" w14:textId="77777777" w:rsidR="002978A9" w:rsidRDefault="002978A9">
      <w:pPr>
        <w:divId w:val="442697515"/>
        <w:rPr>
          <w:rFonts w:eastAsia="Times New Roman"/>
          <w:lang w:val="id-ID"/>
        </w:rPr>
      </w:pPr>
      <w:r>
        <w:rPr>
          <w:rFonts w:eastAsia="Times New Roman"/>
          <w:lang w:val="id-ID"/>
        </w:rPr>
        <w:t xml:space="preserve">graph LR A[Instal nvidia-smi] --&gt; B[Ukur baseline daya/suhu] B --&gt; </w:t>
      </w:r>
      <w:r>
        <w:rPr>
          <w:rFonts w:eastAsia="Times New Roman"/>
          <w:lang w:val="id-ID"/>
        </w:rPr>
        <w:t>C[Set power limit 300W] C --&gt; D[Buat systemd service] D --&gt; E[Verifikasi nvidia-smi] E --&gt; F[Cron shutdown 23:00-06:00]</w:t>
      </w:r>
    </w:p>
    <w:p w14:paraId="1FD5B3AB" w14:textId="77777777" w:rsidR="002978A9" w:rsidRDefault="002978A9">
      <w:pPr>
        <w:rPr>
          <w:rFonts w:eastAsia="Times New Roman"/>
          <w:lang w:val="id-ID"/>
        </w:rPr>
      </w:pPr>
      <w:r>
        <w:rPr>
          <w:rStyle w:val="fig-num"/>
          <w:rFonts w:eastAsia="Times New Roman"/>
          <w:lang w:val="id-ID"/>
        </w:rPr>
        <w:t>Gambar 6.2-3</w:t>
      </w:r>
      <w:r>
        <w:rPr>
          <w:rFonts w:eastAsia="Times New Roman"/>
          <w:lang w:val="id-ID"/>
        </w:rPr>
        <w:t>: Alur Optimasi Daya Server Rumaha</w:t>
      </w:r>
      <w:r>
        <w:rPr>
          <w:rFonts w:eastAsia="Times New Roman"/>
          <w:lang w:val="id-ID"/>
        </w:rPr>
        <w:t>n</w:t>
      </w:r>
    </w:p>
    <w:p w14:paraId="645A7019" w14:textId="77777777" w:rsidR="002978A9" w:rsidRDefault="002978A9">
      <w:pPr>
        <w:pStyle w:val="NormalWeb"/>
        <w:rPr>
          <w:lang w:val="id-ID"/>
        </w:rPr>
      </w:pPr>
      <w:r>
        <w:rPr>
          <w:lang w:val="id-ID"/>
        </w:rPr>
        <w:t xml:space="preserve">Langkah-langkah ini berurutan dan saling mengunci: tanpa </w:t>
      </w:r>
      <w:r>
        <w:rPr>
          <w:rStyle w:val="Emphasis"/>
          <w:lang w:val="id-ID"/>
        </w:rPr>
        <w:t>baseline</w:t>
      </w:r>
      <w:r>
        <w:rPr>
          <w:lang w:val="id-ID"/>
        </w:rPr>
        <w:t xml:space="preserve"> yang diukur, Anda tidak tahu berapa yang bisa dihemat; tanpa systemd service, </w:t>
      </w:r>
      <w:r>
        <w:rPr>
          <w:rStyle w:val="Emphasis"/>
          <w:lang w:val="id-ID"/>
        </w:rPr>
        <w:t>power limit</w:t>
      </w:r>
      <w:r>
        <w:rPr>
          <w:lang w:val="id-ID"/>
        </w:rPr>
        <w:t xml:space="preserve"> hilang setiap reboot; dan tanpa cron malam, penghematan 2-3 kWh/hari hanya tinggal janji [5].</w:t>
      </w:r>
    </w:p>
    <w:p w14:paraId="7C8B6C22" w14:textId="77777777" w:rsidR="002978A9" w:rsidRDefault="002978A9">
      <w:pPr>
        <w:pStyle w:val="NormalWeb"/>
        <w:rPr>
          <w:lang w:val="id-ID"/>
        </w:rPr>
      </w:pPr>
      <w:r>
        <w:rPr>
          <w:lang w:val="id-ID"/>
        </w:rPr>
        <w:t xml:space="preserve">Diagram ini sekaligus mengingatkan bahwa optimasi daya bukan aktivitas satu kali. </w:t>
      </w:r>
      <w:r>
        <w:rPr>
          <w:rStyle w:val="Emphasis"/>
          <w:lang w:val="id-ID"/>
        </w:rPr>
        <w:t>Power limit</w:t>
      </w:r>
      <w:r>
        <w:rPr>
          <w:lang w:val="id-ID"/>
        </w:rPr>
        <w:t xml:space="preserve"> </w:t>
      </w:r>
      <w:r>
        <w:rPr>
          <w:lang w:val="id-ID"/>
        </w:rPr>
        <w:t xml:space="preserve">yang dipasang hari ini bisa lenyap setelah pembaruan driver; </w:t>
      </w:r>
      <w:r>
        <w:rPr>
          <w:rStyle w:val="Emphasis"/>
          <w:lang w:val="id-ID"/>
        </w:rPr>
        <w:t>baseline</w:t>
      </w:r>
      <w:r>
        <w:rPr>
          <w:lang w:val="id-ID"/>
        </w:rPr>
        <w:t xml:space="preserve"> yang diukur saat cuaca dingin akan berbeda di musim panas. Kebiasaan yang benar adalah menjadikan pemeriksaan </w:t>
      </w:r>
      <w:r>
        <w:rPr>
          <w:rStyle w:val="HTMLCode"/>
          <w:lang w:val="id-ID"/>
        </w:rPr>
        <w:t>nvidia-smi -q -d POWER</w:t>
      </w:r>
      <w:r>
        <w:rPr>
          <w:lang w:val="id-ID"/>
        </w:rPr>
        <w:t xml:space="preserve"> bagian dari rutinitas bulanan server — selayaknya keluarga mengecek tagihan listrik, bukan hanya menunggu kejutan di akhir bulan.</w:t>
      </w:r>
    </w:p>
    <w:p w14:paraId="0BC05AA0" w14:textId="77777777" w:rsidR="002978A9" w:rsidRDefault="002978A9">
      <w:pPr>
        <w:rPr>
          <w:rFonts w:eastAsia="Times New Roman"/>
          <w:lang w:val="id-ID"/>
        </w:rPr>
      </w:pPr>
      <w:r>
        <w:rPr>
          <w:rFonts w:eastAsia="Times New Roman"/>
          <w:lang w:val="id-ID"/>
        </w:rPr>
        <w:pict w14:anchorId="0D1F4F88">
          <v:rect id="_x0000_i1168" style="width:0;height:1.5pt" o:hralign="center" o:hrstd="t" o:hr="t" fillcolor="#a0a0a0" stroked="f"/>
        </w:pict>
      </w:r>
    </w:p>
    <w:p w14:paraId="6D6172C8" w14:textId="77777777" w:rsidR="002978A9" w:rsidRDefault="002978A9">
      <w:pPr>
        <w:rPr>
          <w:rFonts w:eastAsia="Times New Roman"/>
          <w:lang w:val="id-ID"/>
        </w:rPr>
      </w:pPr>
      <w:r>
        <w:rPr>
          <w:rFonts w:eastAsia="Times New Roman"/>
          <w:lang w:val="id-ID"/>
        </w:rPr>
        <w:pict w14:anchorId="053ACFE7">
          <v:rect id="_x0000_i1169" style="width:0;height:1.5pt" o:hralign="center" o:hrstd="t" o:hr="t" fillcolor="#a0a0a0" stroked="f"/>
        </w:pict>
      </w:r>
    </w:p>
    <w:p w14:paraId="4E7D4782" w14:textId="77777777" w:rsidR="002978A9" w:rsidRDefault="002978A9">
      <w:pPr>
        <w:pStyle w:val="Heading2"/>
        <w:rPr>
          <w:rFonts w:eastAsia="Times New Roman"/>
          <w:lang w:val="id-ID"/>
        </w:rPr>
      </w:pPr>
      <w:r>
        <w:rPr>
          <w:rFonts w:eastAsia="Times New Roman"/>
          <w:lang w:val="id-ID"/>
        </w:rPr>
        <w:t>7. Praktikum / Hands-On</w:t>
      </w:r>
    </w:p>
    <w:p w14:paraId="372D32F3" w14:textId="77777777" w:rsidR="002978A9" w:rsidRDefault="002978A9">
      <w:pPr>
        <w:pStyle w:val="Heading3"/>
        <w:rPr>
          <w:rFonts w:eastAsia="Times New Roman"/>
          <w:lang w:val="id-ID"/>
        </w:rPr>
      </w:pPr>
      <w:r>
        <w:rPr>
          <w:rFonts w:eastAsia="Times New Roman"/>
          <w:lang w:val="id-ID"/>
        </w:rPr>
        <w:t>Langkah 1: Undervolt RTX 4090 untuk Pemakaian 24/7</w:t>
      </w:r>
    </w:p>
    <w:p w14:paraId="5C085D42" w14:textId="77777777" w:rsidR="002978A9" w:rsidRDefault="002978A9">
      <w:pPr>
        <w:pStyle w:val="NormalWeb"/>
        <w:rPr>
          <w:lang w:val="id-ID"/>
        </w:rPr>
      </w:pPr>
      <w:r>
        <w:rPr>
          <w:lang w:val="id-ID"/>
        </w:rPr>
        <w:t>Turunkan konsumsi daya RTX 4090 dari 450W menjadi 300W — dengan kehilangan performa sekitar 5% dan penghematan yang bertahan seumur bangun.</w:t>
      </w:r>
    </w:p>
    <w:p w14:paraId="47EE83AB" w14:textId="77777777" w:rsidR="002978A9" w:rsidRDefault="002978A9">
      <w:pPr>
        <w:divId w:val="273635597"/>
        <w:rPr>
          <w:rFonts w:eastAsia="Times New Roman"/>
          <w:lang w:val="id-ID"/>
        </w:rPr>
      </w:pPr>
      <w:r>
        <w:rPr>
          <w:rFonts w:eastAsia="Times New Roman"/>
          <w:lang w:val="id-ID"/>
        </w:rPr>
        <w:t>bash</w:t>
      </w:r>
    </w:p>
    <w:p w14:paraId="243E1708" w14:textId="77777777" w:rsidR="002978A9" w:rsidRDefault="002978A9">
      <w:pPr>
        <w:pStyle w:val="HTMLPreformatted"/>
        <w:divId w:val="1940679991"/>
        <w:rPr>
          <w:rStyle w:val="HTMLCode"/>
          <w:lang w:val="id-ID"/>
        </w:rPr>
      </w:pPr>
      <w:r>
        <w:rPr>
          <w:rStyle w:val="HTMLCode"/>
          <w:lang w:val="id-ID"/>
        </w:rPr>
        <w:t># 1. Install nvidia-smi dan tools</w:t>
      </w:r>
    </w:p>
    <w:p w14:paraId="7D06548F" w14:textId="77777777" w:rsidR="002978A9" w:rsidRDefault="002978A9">
      <w:pPr>
        <w:pStyle w:val="HTMLPreformatted"/>
        <w:divId w:val="1940679991"/>
        <w:rPr>
          <w:rStyle w:val="HTMLCode"/>
          <w:lang w:val="id-ID"/>
        </w:rPr>
      </w:pPr>
      <w:r>
        <w:rPr>
          <w:rStyle w:val="HTMLCode"/>
          <w:lang w:val="id-ID"/>
        </w:rPr>
        <w:t>sudo apt install nvidia-smi nvidia-settings</w:t>
      </w:r>
    </w:p>
    <w:p w14:paraId="76E6FD2A" w14:textId="77777777" w:rsidR="002978A9" w:rsidRDefault="002978A9">
      <w:pPr>
        <w:pStyle w:val="HTMLPreformatted"/>
        <w:divId w:val="1940679991"/>
        <w:rPr>
          <w:rStyle w:val="HTMLCode"/>
          <w:lang w:val="id-ID"/>
        </w:rPr>
      </w:pPr>
    </w:p>
    <w:p w14:paraId="168B20FB" w14:textId="77777777" w:rsidR="002978A9" w:rsidRDefault="002978A9">
      <w:pPr>
        <w:pStyle w:val="HTMLPreformatted"/>
        <w:divId w:val="1940679991"/>
        <w:rPr>
          <w:rStyle w:val="HTMLCode"/>
          <w:lang w:val="id-ID"/>
        </w:rPr>
      </w:pPr>
      <w:r>
        <w:rPr>
          <w:rStyle w:val="HTMLCode"/>
          <w:lang w:val="id-ID"/>
        </w:rPr>
        <w:t># 2. Cek suhu dan power baseline</w:t>
      </w:r>
    </w:p>
    <w:p w14:paraId="727D063C" w14:textId="77777777" w:rsidR="002978A9" w:rsidRDefault="002978A9">
      <w:pPr>
        <w:pStyle w:val="HTMLPreformatted"/>
        <w:divId w:val="1940679991"/>
        <w:rPr>
          <w:rStyle w:val="HTMLCode"/>
          <w:lang w:val="id-ID"/>
        </w:rPr>
      </w:pPr>
      <w:r>
        <w:rPr>
          <w:rStyle w:val="HTMLCode"/>
          <w:lang w:val="id-ID"/>
        </w:rPr>
        <w:t>nvidia-smi -q -d POWER,TEMPERATURE</w:t>
      </w:r>
    </w:p>
    <w:p w14:paraId="41652FD2" w14:textId="77777777" w:rsidR="002978A9" w:rsidRDefault="002978A9">
      <w:pPr>
        <w:pStyle w:val="HTMLPreformatted"/>
        <w:divId w:val="1940679991"/>
        <w:rPr>
          <w:rStyle w:val="HTMLCode"/>
          <w:lang w:val="id-ID"/>
        </w:rPr>
      </w:pPr>
    </w:p>
    <w:p w14:paraId="61E86739" w14:textId="77777777" w:rsidR="002978A9" w:rsidRDefault="002978A9">
      <w:pPr>
        <w:pStyle w:val="HTMLPreformatted"/>
        <w:divId w:val="1940679991"/>
        <w:rPr>
          <w:rStyle w:val="HTMLCode"/>
          <w:lang w:val="id-ID"/>
        </w:rPr>
      </w:pPr>
      <w:r>
        <w:rPr>
          <w:rStyle w:val="HTMLCode"/>
          <w:lang w:val="id-ID"/>
        </w:rPr>
        <w:t># 3. Set power limit ke 300W (turun dari 450W)</w:t>
      </w:r>
    </w:p>
    <w:p w14:paraId="2BCCF10A" w14:textId="77777777" w:rsidR="002978A9" w:rsidRDefault="002978A9">
      <w:pPr>
        <w:pStyle w:val="HTMLPreformatted"/>
        <w:divId w:val="1940679991"/>
        <w:rPr>
          <w:rStyle w:val="HTMLCode"/>
          <w:lang w:val="id-ID"/>
        </w:rPr>
      </w:pPr>
      <w:r>
        <w:rPr>
          <w:rStyle w:val="HTMLCode"/>
          <w:lang w:val="id-ID"/>
        </w:rPr>
        <w:t>sudo nvidia-smi -pl 300</w:t>
      </w:r>
    </w:p>
    <w:p w14:paraId="7047E5B8" w14:textId="77777777" w:rsidR="002978A9" w:rsidRDefault="002978A9">
      <w:pPr>
        <w:pStyle w:val="HTMLPreformatted"/>
        <w:divId w:val="1940679991"/>
        <w:rPr>
          <w:rStyle w:val="HTMLCode"/>
          <w:lang w:val="id-ID"/>
        </w:rPr>
      </w:pPr>
    </w:p>
    <w:p w14:paraId="1144C2ED" w14:textId="77777777" w:rsidR="002978A9" w:rsidRDefault="002978A9">
      <w:pPr>
        <w:pStyle w:val="HTMLPreformatted"/>
        <w:divId w:val="1940679991"/>
        <w:rPr>
          <w:rStyle w:val="HTMLCode"/>
          <w:lang w:val="id-ID"/>
        </w:rPr>
      </w:pPr>
      <w:r>
        <w:rPr>
          <w:rStyle w:val="HTMLCode"/>
          <w:lang w:val="id-ID"/>
        </w:rPr>
        <w:t># 4. Buat systemd service agar otomatis saat boot</w:t>
      </w:r>
    </w:p>
    <w:p w14:paraId="15F6B3F9" w14:textId="77777777" w:rsidR="002978A9" w:rsidRDefault="002978A9">
      <w:pPr>
        <w:pStyle w:val="HTMLPreformatted"/>
        <w:divId w:val="1940679991"/>
        <w:rPr>
          <w:rStyle w:val="HTMLCode"/>
          <w:lang w:val="id-ID"/>
        </w:rPr>
      </w:pPr>
      <w:r>
        <w:rPr>
          <w:rStyle w:val="HTMLCode"/>
          <w:lang w:val="id-ID"/>
        </w:rPr>
        <w:t>cat &lt;&lt; 'EOF' | sudo tee /etc/systemd/system/gpu-powerlimit.service</w:t>
      </w:r>
    </w:p>
    <w:p w14:paraId="346321F0" w14:textId="77777777" w:rsidR="002978A9" w:rsidRDefault="002978A9">
      <w:pPr>
        <w:pStyle w:val="HTMLPreformatted"/>
        <w:divId w:val="1940679991"/>
        <w:rPr>
          <w:rStyle w:val="HTMLCode"/>
          <w:lang w:val="id-ID"/>
        </w:rPr>
      </w:pPr>
      <w:r>
        <w:rPr>
          <w:rStyle w:val="HTMLCode"/>
          <w:lang w:val="id-ID"/>
        </w:rPr>
        <w:t>[Unit]</w:t>
      </w:r>
    </w:p>
    <w:p w14:paraId="5A19BCCB" w14:textId="77777777" w:rsidR="002978A9" w:rsidRDefault="002978A9">
      <w:pPr>
        <w:pStyle w:val="HTMLPreformatted"/>
        <w:divId w:val="1940679991"/>
        <w:rPr>
          <w:rStyle w:val="HTMLCode"/>
          <w:lang w:val="id-ID"/>
        </w:rPr>
      </w:pPr>
      <w:r>
        <w:rPr>
          <w:rStyle w:val="HTMLCode"/>
          <w:lang w:val="id-ID"/>
        </w:rPr>
        <w:t>Description=Set GPU Power Limit</w:t>
      </w:r>
    </w:p>
    <w:p w14:paraId="286C91F6" w14:textId="77777777" w:rsidR="002978A9" w:rsidRDefault="002978A9">
      <w:pPr>
        <w:pStyle w:val="HTMLPreformatted"/>
        <w:divId w:val="1940679991"/>
        <w:rPr>
          <w:rStyle w:val="HTMLCode"/>
          <w:lang w:val="id-ID"/>
        </w:rPr>
      </w:pPr>
      <w:r>
        <w:rPr>
          <w:rStyle w:val="HTMLCode"/>
          <w:lang w:val="id-ID"/>
        </w:rPr>
        <w:t>After=nvidia-persistenced.service</w:t>
      </w:r>
    </w:p>
    <w:p w14:paraId="68285884" w14:textId="77777777" w:rsidR="002978A9" w:rsidRDefault="002978A9">
      <w:pPr>
        <w:pStyle w:val="HTMLPreformatted"/>
        <w:divId w:val="1940679991"/>
        <w:rPr>
          <w:rStyle w:val="HTMLCode"/>
          <w:lang w:val="id-ID"/>
        </w:rPr>
      </w:pPr>
    </w:p>
    <w:p w14:paraId="6ED8AB19" w14:textId="77777777" w:rsidR="002978A9" w:rsidRDefault="002978A9">
      <w:pPr>
        <w:pStyle w:val="HTMLPreformatted"/>
        <w:divId w:val="1940679991"/>
        <w:rPr>
          <w:rStyle w:val="HTMLCode"/>
          <w:lang w:val="id-ID"/>
        </w:rPr>
      </w:pPr>
      <w:r>
        <w:rPr>
          <w:rStyle w:val="HTMLCode"/>
          <w:lang w:val="id-ID"/>
        </w:rPr>
        <w:t>[Service]</w:t>
      </w:r>
    </w:p>
    <w:p w14:paraId="0928D48C" w14:textId="77777777" w:rsidR="002978A9" w:rsidRDefault="002978A9">
      <w:pPr>
        <w:pStyle w:val="HTMLPreformatted"/>
        <w:divId w:val="1940679991"/>
        <w:rPr>
          <w:rStyle w:val="HTMLCode"/>
          <w:lang w:val="id-ID"/>
        </w:rPr>
      </w:pPr>
      <w:r>
        <w:rPr>
          <w:rStyle w:val="HTMLCode"/>
          <w:lang w:val="id-ID"/>
        </w:rPr>
        <w:t>Type=oneshot</w:t>
      </w:r>
    </w:p>
    <w:p w14:paraId="7E6EB913" w14:textId="77777777" w:rsidR="002978A9" w:rsidRDefault="002978A9">
      <w:pPr>
        <w:pStyle w:val="HTMLPreformatted"/>
        <w:divId w:val="1940679991"/>
        <w:rPr>
          <w:rStyle w:val="HTMLCode"/>
          <w:lang w:val="id-ID"/>
        </w:rPr>
      </w:pPr>
      <w:r>
        <w:rPr>
          <w:rStyle w:val="HTMLCode"/>
          <w:lang w:val="id-ID"/>
        </w:rPr>
        <w:t>ExecStart=/usr/bin/nvidia-smi -pl 300</w:t>
      </w:r>
    </w:p>
    <w:p w14:paraId="78BF1346" w14:textId="77777777" w:rsidR="002978A9" w:rsidRDefault="002978A9">
      <w:pPr>
        <w:pStyle w:val="HTMLPreformatted"/>
        <w:divId w:val="1940679991"/>
        <w:rPr>
          <w:rStyle w:val="HTMLCode"/>
          <w:lang w:val="id-ID"/>
        </w:rPr>
      </w:pPr>
      <w:r>
        <w:rPr>
          <w:rStyle w:val="HTMLCode"/>
          <w:lang w:val="id-ID"/>
        </w:rPr>
        <w:t>RemainAfterExit=yes</w:t>
      </w:r>
    </w:p>
    <w:p w14:paraId="55534A8E" w14:textId="77777777" w:rsidR="002978A9" w:rsidRDefault="002978A9">
      <w:pPr>
        <w:pStyle w:val="HTMLPreformatted"/>
        <w:divId w:val="1940679991"/>
        <w:rPr>
          <w:rStyle w:val="HTMLCode"/>
          <w:lang w:val="id-ID"/>
        </w:rPr>
      </w:pPr>
    </w:p>
    <w:p w14:paraId="7760199A" w14:textId="77777777" w:rsidR="002978A9" w:rsidRDefault="002978A9">
      <w:pPr>
        <w:pStyle w:val="HTMLPreformatted"/>
        <w:divId w:val="1940679991"/>
        <w:rPr>
          <w:rStyle w:val="HTMLCode"/>
          <w:lang w:val="id-ID"/>
        </w:rPr>
      </w:pPr>
      <w:r>
        <w:rPr>
          <w:rStyle w:val="HTMLCode"/>
          <w:lang w:val="id-ID"/>
        </w:rPr>
        <w:t>[Install]</w:t>
      </w:r>
    </w:p>
    <w:p w14:paraId="3CC317FD" w14:textId="77777777" w:rsidR="002978A9" w:rsidRDefault="002978A9">
      <w:pPr>
        <w:pStyle w:val="HTMLPreformatted"/>
        <w:divId w:val="1940679991"/>
        <w:rPr>
          <w:rStyle w:val="HTMLCode"/>
          <w:lang w:val="id-ID"/>
        </w:rPr>
      </w:pPr>
      <w:r>
        <w:rPr>
          <w:rStyle w:val="HTMLCode"/>
          <w:lang w:val="id-ID"/>
        </w:rPr>
        <w:t>WantedBy=multi-user.target</w:t>
      </w:r>
    </w:p>
    <w:p w14:paraId="237C263E" w14:textId="77777777" w:rsidR="002978A9" w:rsidRDefault="002978A9">
      <w:pPr>
        <w:pStyle w:val="HTMLPreformatted"/>
        <w:divId w:val="1940679991"/>
        <w:rPr>
          <w:rStyle w:val="HTMLCode"/>
          <w:lang w:val="id-ID"/>
        </w:rPr>
      </w:pPr>
      <w:r>
        <w:rPr>
          <w:rStyle w:val="HTMLCode"/>
          <w:lang w:val="id-ID"/>
        </w:rPr>
        <w:t>EOF</w:t>
      </w:r>
    </w:p>
    <w:p w14:paraId="6CD3F07D" w14:textId="77777777" w:rsidR="002978A9" w:rsidRDefault="002978A9">
      <w:pPr>
        <w:pStyle w:val="HTMLPreformatted"/>
        <w:divId w:val="1940679991"/>
        <w:rPr>
          <w:rStyle w:val="HTMLCode"/>
          <w:lang w:val="id-ID"/>
        </w:rPr>
      </w:pPr>
    </w:p>
    <w:p w14:paraId="19BDCEB1" w14:textId="77777777" w:rsidR="002978A9" w:rsidRDefault="002978A9">
      <w:pPr>
        <w:pStyle w:val="HTMLPreformatted"/>
        <w:divId w:val="1940679991"/>
        <w:rPr>
          <w:rStyle w:val="HTMLCode"/>
          <w:lang w:val="id-ID"/>
        </w:rPr>
      </w:pPr>
      <w:r>
        <w:rPr>
          <w:rStyle w:val="HTMLCode"/>
          <w:lang w:val="id-ID"/>
        </w:rPr>
        <w:t>sudo systemctl enable gpu-powerlimit.service</w:t>
      </w:r>
    </w:p>
    <w:p w14:paraId="21AF29B4" w14:textId="77777777" w:rsidR="002978A9" w:rsidRDefault="002978A9">
      <w:pPr>
        <w:pStyle w:val="HTMLPreformatted"/>
        <w:divId w:val="1940679991"/>
        <w:rPr>
          <w:rStyle w:val="HTMLCode"/>
          <w:lang w:val="id-ID"/>
        </w:rPr>
      </w:pPr>
      <w:r>
        <w:rPr>
          <w:rStyle w:val="HTMLCode"/>
          <w:lang w:val="id-ID"/>
        </w:rPr>
        <w:t>sudo systemctl start gpu-powerlimit.service</w:t>
      </w:r>
    </w:p>
    <w:p w14:paraId="57DFAA38" w14:textId="77777777" w:rsidR="002978A9" w:rsidRDefault="002978A9">
      <w:pPr>
        <w:pStyle w:val="HTMLPreformatted"/>
        <w:divId w:val="1940679991"/>
        <w:rPr>
          <w:rStyle w:val="HTMLCode"/>
          <w:lang w:val="id-ID"/>
        </w:rPr>
      </w:pPr>
    </w:p>
    <w:p w14:paraId="3A91F94A" w14:textId="77777777" w:rsidR="002978A9" w:rsidRDefault="002978A9">
      <w:pPr>
        <w:pStyle w:val="HTMLPreformatted"/>
        <w:divId w:val="1940679991"/>
        <w:rPr>
          <w:rStyle w:val="HTMLCode"/>
          <w:lang w:val="id-ID"/>
        </w:rPr>
      </w:pPr>
      <w:r>
        <w:rPr>
          <w:rStyle w:val="HTMLCode"/>
          <w:lang w:val="id-ID"/>
        </w:rPr>
        <w:t># 5. Verifikasi: nvidia-smi harus menunjukkan Power Limit 300W</w:t>
      </w:r>
    </w:p>
    <w:p w14:paraId="0D1568A6" w14:textId="77777777" w:rsidR="002978A9" w:rsidRDefault="002978A9">
      <w:pPr>
        <w:pStyle w:val="HTMLPreformatted"/>
        <w:divId w:val="1940679991"/>
        <w:rPr>
          <w:lang w:val="id-ID"/>
        </w:rPr>
      </w:pPr>
      <w:r>
        <w:rPr>
          <w:rStyle w:val="HTMLCode"/>
          <w:lang w:val="id-ID"/>
        </w:rPr>
        <w:t>nvidia-smi -q -d POWER | grep "Power Limit"</w:t>
      </w:r>
    </w:p>
    <w:p w14:paraId="095C56D7" w14:textId="77777777" w:rsidR="002978A9" w:rsidRDefault="002978A9">
      <w:pPr>
        <w:pStyle w:val="NormalWeb"/>
        <w:rPr>
          <w:lang w:val="id-ID"/>
        </w:rPr>
      </w:pPr>
      <w:r>
        <w:rPr>
          <w:lang w:val="id-ID"/>
        </w:rPr>
        <w:t xml:space="preserve">Jika </w:t>
      </w:r>
      <w:r>
        <w:rPr>
          <w:rStyle w:val="HTMLCode"/>
          <w:lang w:val="id-ID"/>
        </w:rPr>
        <w:t>Power Limit</w:t>
      </w:r>
      <w:r>
        <w:rPr>
          <w:lang w:val="id-ID"/>
        </w:rPr>
        <w:t xml:space="preserve"> tidak berubah menjadi 300W, periksa apakah kartu Anda adalah varian dengan </w:t>
      </w:r>
      <w:r>
        <w:rPr>
          <w:rStyle w:val="Emphasis"/>
          <w:lang w:val="id-ID"/>
        </w:rPr>
        <w:t>custom BIOS</w:t>
      </w:r>
      <w:r>
        <w:rPr>
          <w:lang w:val="id-ID"/>
        </w:rPr>
        <w:t xml:space="preserve"> </w:t>
      </w:r>
      <w:r>
        <w:rPr>
          <w:lang w:val="id-ID"/>
        </w:rPr>
        <w:t xml:space="preserve">atau sedang dalam mode OC — sebagian kartu kelas atas menolak </w:t>
      </w:r>
      <w:r>
        <w:rPr>
          <w:rStyle w:val="Emphasis"/>
          <w:lang w:val="id-ID"/>
        </w:rPr>
        <w:t>power limit</w:t>
      </w:r>
      <w:r>
        <w:rPr>
          <w:lang w:val="id-ID"/>
        </w:rPr>
        <w:t xml:space="preserve"> di bawah nilai bawaan pabrik.</w:t>
      </w:r>
    </w:p>
    <w:p w14:paraId="367C21DD" w14:textId="77777777" w:rsidR="002978A9" w:rsidRDefault="002978A9">
      <w:pPr>
        <w:pStyle w:val="NormalWeb"/>
        <w:rPr>
          <w:lang w:val="id-ID"/>
        </w:rPr>
      </w:pPr>
      <w:r>
        <w:rPr>
          <w:lang w:val="id-ID"/>
        </w:rPr>
        <w:t xml:space="preserve">Jangan lupa mengukur dampaknya di tagihan: catat pembacaan </w:t>
      </w:r>
      <w:r>
        <w:rPr>
          <w:rStyle w:val="HTMLCode"/>
          <w:lang w:val="id-ID"/>
        </w:rPr>
        <w:t>nvidia-smi -q -d POWER</w:t>
      </w:r>
      <w:r>
        <w:rPr>
          <w:lang w:val="id-ID"/>
        </w:rPr>
        <w:t xml:space="preserve"> sebelum dan sesudah </w:t>
      </w:r>
      <w:r>
        <w:rPr>
          <w:rStyle w:val="Emphasis"/>
          <w:lang w:val="id-ID"/>
        </w:rPr>
        <w:t>undervolt</w:t>
      </w:r>
      <w:r>
        <w:rPr>
          <w:lang w:val="id-ID"/>
        </w:rPr>
        <w:t xml:space="preserve"> </w:t>
      </w:r>
      <w:r>
        <w:rPr>
          <w:lang w:val="id-ID"/>
        </w:rPr>
        <w:t>saat beban yang sama. Selisihnya, dikalikan jam pemakaian bulanan, adalah angka yang harus dibandingkan dengan biaya listrik rumah (tarif rumahan sekitar Rp 1.400-1.700/kWh) — bagi keluarga yang server-nya menyala 16 jam sehari, teknologi ini saja bisa menghemat puluhan ribu rupiah per bulan tanpa mengurangi kepuasan pengguna.</w:t>
      </w:r>
    </w:p>
    <w:p w14:paraId="532BF81F" w14:textId="77777777" w:rsidR="002978A9" w:rsidRDefault="002978A9">
      <w:pPr>
        <w:pStyle w:val="Heading3"/>
        <w:rPr>
          <w:rFonts w:eastAsia="Times New Roman"/>
          <w:lang w:val="id-ID"/>
        </w:rPr>
      </w:pPr>
      <w:r>
        <w:rPr>
          <w:rFonts w:eastAsia="Times New Roman"/>
          <w:lang w:val="id-ID"/>
        </w:rPr>
        <w:t>Langkah 2: Benchmark Model di Hardware Baru</w:t>
      </w:r>
    </w:p>
    <w:p w14:paraId="58DA991F" w14:textId="77777777" w:rsidR="002978A9" w:rsidRDefault="002978A9">
      <w:pPr>
        <w:pStyle w:val="NormalWeb"/>
        <w:rPr>
          <w:lang w:val="id-ID"/>
        </w:rPr>
      </w:pPr>
      <w:r>
        <w:rPr>
          <w:lang w:val="id-ID"/>
        </w:rPr>
        <w:t xml:space="preserve">Jangan percaya angka orang lain — ukur </w:t>
      </w:r>
      <w:r>
        <w:rPr>
          <w:rStyle w:val="Emphasis"/>
          <w:lang w:val="id-ID"/>
        </w:rPr>
        <w:t>hardware</w:t>
      </w:r>
      <w:r>
        <w:rPr>
          <w:lang w:val="id-ID"/>
        </w:rPr>
        <w:t xml:space="preserve"> Anda sendiri dengan script benchmark sederhana ini.</w:t>
      </w:r>
    </w:p>
    <w:p w14:paraId="55312EA0" w14:textId="77777777" w:rsidR="002978A9" w:rsidRDefault="002978A9">
      <w:pPr>
        <w:divId w:val="1908031070"/>
        <w:rPr>
          <w:rFonts w:eastAsia="Times New Roman"/>
          <w:lang w:val="id-ID"/>
        </w:rPr>
      </w:pPr>
      <w:r>
        <w:rPr>
          <w:rFonts w:eastAsia="Times New Roman"/>
          <w:lang w:val="id-ID"/>
        </w:rPr>
        <w:t>bash</w:t>
      </w:r>
    </w:p>
    <w:p w14:paraId="5AD68D56" w14:textId="77777777" w:rsidR="002978A9" w:rsidRDefault="002978A9">
      <w:pPr>
        <w:pStyle w:val="HTMLPreformatted"/>
        <w:divId w:val="622154351"/>
        <w:rPr>
          <w:rStyle w:val="HTMLCode"/>
          <w:lang w:val="id-ID"/>
        </w:rPr>
      </w:pPr>
      <w:r>
        <w:rPr>
          <w:rStyle w:val="HTMLCode"/>
          <w:lang w:val="id-ID"/>
        </w:rPr>
        <w:t>#!/bin/bash</w:t>
      </w:r>
    </w:p>
    <w:p w14:paraId="73F8F494" w14:textId="77777777" w:rsidR="002978A9" w:rsidRDefault="002978A9">
      <w:pPr>
        <w:pStyle w:val="HTMLPreformatted"/>
        <w:divId w:val="622154351"/>
        <w:rPr>
          <w:rStyle w:val="HTMLCode"/>
          <w:lang w:val="id-ID"/>
        </w:rPr>
      </w:pPr>
      <w:r>
        <w:rPr>
          <w:rStyle w:val="HTMLCode"/>
          <w:lang w:val="id-ID"/>
        </w:rPr>
        <w:t># benchmark.sh — uji tok/s untuk berbagai model</w:t>
      </w:r>
    </w:p>
    <w:p w14:paraId="30CBD7E3" w14:textId="77777777" w:rsidR="002978A9" w:rsidRDefault="002978A9">
      <w:pPr>
        <w:pStyle w:val="HTMLPreformatted"/>
        <w:divId w:val="622154351"/>
        <w:rPr>
          <w:rStyle w:val="HTMLCode"/>
          <w:lang w:val="id-ID"/>
        </w:rPr>
      </w:pPr>
    </w:p>
    <w:p w14:paraId="1725FEB4" w14:textId="77777777" w:rsidR="002978A9" w:rsidRDefault="002978A9">
      <w:pPr>
        <w:pStyle w:val="HTMLPreformatted"/>
        <w:divId w:val="622154351"/>
        <w:rPr>
          <w:rStyle w:val="HTMLCode"/>
          <w:lang w:val="id-ID"/>
        </w:rPr>
      </w:pPr>
      <w:r>
        <w:rPr>
          <w:rStyle w:val="HTMLCode"/>
          <w:lang w:val="id-ID"/>
        </w:rPr>
        <w:t>MODELS=(</w:t>
      </w:r>
    </w:p>
    <w:p w14:paraId="27A8EDB3" w14:textId="77777777" w:rsidR="002978A9" w:rsidRDefault="002978A9">
      <w:pPr>
        <w:pStyle w:val="HTMLPreformatted"/>
        <w:divId w:val="622154351"/>
        <w:rPr>
          <w:rStyle w:val="HTMLCode"/>
          <w:lang w:val="id-ID"/>
        </w:rPr>
      </w:pPr>
      <w:r>
        <w:rPr>
          <w:rStyle w:val="HTMLCode"/>
          <w:lang w:val="id-ID"/>
        </w:rPr>
        <w:t xml:space="preserve">  "llama3.2:3b"</w:t>
      </w:r>
    </w:p>
    <w:p w14:paraId="16B3A93F" w14:textId="77777777" w:rsidR="002978A9" w:rsidRDefault="002978A9">
      <w:pPr>
        <w:pStyle w:val="HTMLPreformatted"/>
        <w:divId w:val="622154351"/>
        <w:rPr>
          <w:rStyle w:val="HTMLCode"/>
          <w:lang w:val="id-ID"/>
        </w:rPr>
      </w:pPr>
      <w:r>
        <w:rPr>
          <w:rStyle w:val="HTMLCode"/>
          <w:lang w:val="id-ID"/>
        </w:rPr>
        <w:t xml:space="preserve">  "llama3.1:8b"</w:t>
      </w:r>
    </w:p>
    <w:p w14:paraId="057098BA" w14:textId="77777777" w:rsidR="002978A9" w:rsidRDefault="002978A9">
      <w:pPr>
        <w:pStyle w:val="HTMLPreformatted"/>
        <w:divId w:val="622154351"/>
        <w:rPr>
          <w:rStyle w:val="HTMLCode"/>
          <w:lang w:val="id-ID"/>
        </w:rPr>
      </w:pPr>
      <w:r>
        <w:rPr>
          <w:rStyle w:val="HTMLCode"/>
          <w:lang w:val="id-ID"/>
        </w:rPr>
        <w:t xml:space="preserve">  "qwen2.5:14b"</w:t>
      </w:r>
    </w:p>
    <w:p w14:paraId="4B9FCBF2" w14:textId="77777777" w:rsidR="002978A9" w:rsidRDefault="002978A9">
      <w:pPr>
        <w:pStyle w:val="HTMLPreformatted"/>
        <w:divId w:val="622154351"/>
        <w:rPr>
          <w:rStyle w:val="HTMLCode"/>
          <w:lang w:val="id-ID"/>
        </w:rPr>
      </w:pPr>
      <w:r>
        <w:rPr>
          <w:rStyle w:val="HTMLCode"/>
          <w:lang w:val="id-ID"/>
        </w:rPr>
        <w:t>)</w:t>
      </w:r>
    </w:p>
    <w:p w14:paraId="4C5FDB7B" w14:textId="77777777" w:rsidR="002978A9" w:rsidRDefault="002978A9">
      <w:pPr>
        <w:pStyle w:val="HTMLPreformatted"/>
        <w:divId w:val="622154351"/>
        <w:rPr>
          <w:rStyle w:val="HTMLCode"/>
          <w:lang w:val="id-ID"/>
        </w:rPr>
      </w:pPr>
    </w:p>
    <w:p w14:paraId="1473CBFD" w14:textId="77777777" w:rsidR="002978A9" w:rsidRDefault="002978A9">
      <w:pPr>
        <w:pStyle w:val="HTMLPreformatted"/>
        <w:divId w:val="622154351"/>
        <w:rPr>
          <w:rStyle w:val="HTMLCode"/>
          <w:lang w:val="id-ID"/>
        </w:rPr>
      </w:pPr>
      <w:r>
        <w:rPr>
          <w:rStyle w:val="HTMLCode"/>
          <w:lang w:val="id-ID"/>
        </w:rPr>
        <w:t>for model in "${MODELS[@]}"; do</w:t>
      </w:r>
    </w:p>
    <w:p w14:paraId="39655545" w14:textId="77777777" w:rsidR="002978A9" w:rsidRDefault="002978A9">
      <w:pPr>
        <w:pStyle w:val="HTMLPreformatted"/>
        <w:divId w:val="622154351"/>
        <w:rPr>
          <w:rStyle w:val="HTMLCode"/>
          <w:lang w:val="id-ID"/>
        </w:rPr>
      </w:pPr>
      <w:r>
        <w:rPr>
          <w:rStyle w:val="HTMLCode"/>
          <w:lang w:val="id-ID"/>
        </w:rPr>
        <w:t xml:space="preserve">  echo "=== Benchmark: $model ==="</w:t>
      </w:r>
    </w:p>
    <w:p w14:paraId="7F84FFEB" w14:textId="77777777" w:rsidR="002978A9" w:rsidRDefault="002978A9">
      <w:pPr>
        <w:pStyle w:val="HTMLPreformatted"/>
        <w:divId w:val="622154351"/>
        <w:rPr>
          <w:rStyle w:val="HTMLCode"/>
          <w:lang w:val="id-ID"/>
        </w:rPr>
      </w:pPr>
      <w:r>
        <w:rPr>
          <w:rStyle w:val="HTMLCode"/>
          <w:lang w:val="id-ID"/>
        </w:rPr>
        <w:t xml:space="preserve">  ollama pull "$model" 2&gt;/dev/null</w:t>
      </w:r>
    </w:p>
    <w:p w14:paraId="2C5AE1FE" w14:textId="77777777" w:rsidR="002978A9" w:rsidRDefault="002978A9">
      <w:pPr>
        <w:pStyle w:val="HTMLPreformatted"/>
        <w:divId w:val="622154351"/>
        <w:rPr>
          <w:rStyle w:val="HTMLCode"/>
          <w:lang w:val="id-ID"/>
        </w:rPr>
      </w:pPr>
    </w:p>
    <w:p w14:paraId="359C9E6C" w14:textId="77777777" w:rsidR="002978A9" w:rsidRDefault="002978A9">
      <w:pPr>
        <w:pStyle w:val="HTMLPreformatted"/>
        <w:divId w:val="622154351"/>
        <w:rPr>
          <w:rStyle w:val="HTMLCode"/>
          <w:lang w:val="id-ID"/>
        </w:rPr>
      </w:pPr>
      <w:r>
        <w:rPr>
          <w:rStyle w:val="HTMLCode"/>
          <w:lang w:val="id-ID"/>
        </w:rPr>
        <w:t xml:space="preserve">  # Ukur prompt processing + token generation speed</w:t>
      </w:r>
    </w:p>
    <w:p w14:paraId="54766435" w14:textId="77777777" w:rsidR="002978A9" w:rsidRDefault="002978A9">
      <w:pPr>
        <w:pStyle w:val="HTMLPreformatted"/>
        <w:divId w:val="622154351"/>
        <w:rPr>
          <w:rStyle w:val="HTMLCode"/>
          <w:lang w:val="id-ID"/>
        </w:rPr>
      </w:pPr>
      <w:r>
        <w:rPr>
          <w:rStyle w:val="HTMLCode"/>
          <w:lang w:val="id-ID"/>
        </w:rPr>
        <w:t xml:space="preserve">  start=$(date +%s%N)</w:t>
      </w:r>
    </w:p>
    <w:p w14:paraId="5CEF3053" w14:textId="77777777" w:rsidR="002978A9" w:rsidRDefault="002978A9">
      <w:pPr>
        <w:pStyle w:val="HTMLPreformatted"/>
        <w:divId w:val="622154351"/>
        <w:rPr>
          <w:rStyle w:val="HTMLCode"/>
          <w:lang w:val="id-ID"/>
        </w:rPr>
      </w:pPr>
      <w:r>
        <w:rPr>
          <w:rStyle w:val="HTMLCode"/>
          <w:lang w:val="id-ID"/>
        </w:rPr>
        <w:t xml:space="preserve">  output=$(ollama run "$model" --nowordwrap \</w:t>
      </w:r>
    </w:p>
    <w:p w14:paraId="5F1DCFA5" w14:textId="77777777" w:rsidR="002978A9" w:rsidRDefault="002978A9">
      <w:pPr>
        <w:pStyle w:val="HTMLPreformatted"/>
        <w:divId w:val="622154351"/>
        <w:rPr>
          <w:rStyle w:val="HTMLCode"/>
          <w:lang w:val="id-ID"/>
        </w:rPr>
      </w:pPr>
      <w:r>
        <w:rPr>
          <w:rStyle w:val="HTMLCode"/>
          <w:lang w:val="id-ID"/>
        </w:rPr>
        <w:t xml:space="preserve">    "Hitung 25 * 37 dan jelaskan langkahnya dalam 3 kalimat." 2&gt;/dev/null)</w:t>
      </w:r>
    </w:p>
    <w:p w14:paraId="15B3D193" w14:textId="77777777" w:rsidR="002978A9" w:rsidRDefault="002978A9">
      <w:pPr>
        <w:pStyle w:val="HTMLPreformatted"/>
        <w:divId w:val="622154351"/>
        <w:rPr>
          <w:rStyle w:val="HTMLCode"/>
          <w:lang w:val="id-ID"/>
        </w:rPr>
      </w:pPr>
      <w:r>
        <w:rPr>
          <w:rStyle w:val="HTMLCode"/>
          <w:lang w:val="id-ID"/>
        </w:rPr>
        <w:t xml:space="preserve">  end=$(date +%s%N)</w:t>
      </w:r>
    </w:p>
    <w:p w14:paraId="2E7BA5B5" w14:textId="77777777" w:rsidR="002978A9" w:rsidRDefault="002978A9">
      <w:pPr>
        <w:pStyle w:val="HTMLPreformatted"/>
        <w:divId w:val="622154351"/>
        <w:rPr>
          <w:rStyle w:val="HTMLCode"/>
          <w:lang w:val="id-ID"/>
        </w:rPr>
      </w:pPr>
    </w:p>
    <w:p w14:paraId="5890D829" w14:textId="77777777" w:rsidR="002978A9" w:rsidRDefault="002978A9">
      <w:pPr>
        <w:pStyle w:val="HTMLPreformatted"/>
        <w:divId w:val="622154351"/>
        <w:rPr>
          <w:rStyle w:val="HTMLCode"/>
          <w:lang w:val="id-ID"/>
        </w:rPr>
      </w:pPr>
      <w:r>
        <w:rPr>
          <w:rStyle w:val="HTMLCode"/>
          <w:lang w:val="id-ID"/>
        </w:rPr>
        <w:t xml:space="preserve">  elapsed_ms=$(( (end - start) / 1000000 ))</w:t>
      </w:r>
    </w:p>
    <w:p w14:paraId="47C17AB4" w14:textId="77777777" w:rsidR="002978A9" w:rsidRDefault="002978A9">
      <w:pPr>
        <w:pStyle w:val="HTMLPreformatted"/>
        <w:divId w:val="622154351"/>
        <w:rPr>
          <w:rStyle w:val="HTMLCode"/>
          <w:lang w:val="id-ID"/>
        </w:rPr>
      </w:pPr>
      <w:r>
        <w:rPr>
          <w:rStyle w:val="HTMLCode"/>
          <w:lang w:val="id-ID"/>
        </w:rPr>
        <w:t xml:space="preserve">  char_count=${#output}</w:t>
      </w:r>
    </w:p>
    <w:p w14:paraId="648D351D" w14:textId="77777777" w:rsidR="002978A9" w:rsidRDefault="002978A9">
      <w:pPr>
        <w:pStyle w:val="HTMLPreformatted"/>
        <w:divId w:val="622154351"/>
        <w:rPr>
          <w:rStyle w:val="HTMLCode"/>
          <w:lang w:val="id-ID"/>
        </w:rPr>
      </w:pPr>
      <w:r>
        <w:rPr>
          <w:rStyle w:val="HTMLCode"/>
          <w:lang w:val="id-ID"/>
        </w:rPr>
        <w:t xml:space="preserve">  </w:t>
      </w:r>
      <w:r>
        <w:rPr>
          <w:rStyle w:val="HTMLCode"/>
          <w:lang w:val="id-ID"/>
        </w:rPr>
        <w:t>approx_tokens=$(( char_count / 4 ))</w:t>
      </w:r>
    </w:p>
    <w:p w14:paraId="183B7EB1" w14:textId="77777777" w:rsidR="002978A9" w:rsidRDefault="002978A9">
      <w:pPr>
        <w:pStyle w:val="HTMLPreformatted"/>
        <w:divId w:val="622154351"/>
        <w:rPr>
          <w:rStyle w:val="HTMLCode"/>
          <w:lang w:val="id-ID"/>
        </w:rPr>
      </w:pPr>
      <w:r>
        <w:rPr>
          <w:rStyle w:val="HTMLCode"/>
          <w:lang w:val="id-ID"/>
        </w:rPr>
        <w:t xml:space="preserve">  tok_per_sec=$(( approx_tokens * 1000 / elapsed_ms ))</w:t>
      </w:r>
    </w:p>
    <w:p w14:paraId="3D780805" w14:textId="77777777" w:rsidR="002978A9" w:rsidRDefault="002978A9">
      <w:pPr>
        <w:pStyle w:val="HTMLPreformatted"/>
        <w:divId w:val="622154351"/>
        <w:rPr>
          <w:rStyle w:val="HTMLCode"/>
          <w:lang w:val="id-ID"/>
        </w:rPr>
      </w:pPr>
    </w:p>
    <w:p w14:paraId="40D878BD" w14:textId="77777777" w:rsidR="002978A9" w:rsidRDefault="002978A9">
      <w:pPr>
        <w:pStyle w:val="HTMLPreformatted"/>
        <w:divId w:val="622154351"/>
        <w:rPr>
          <w:rStyle w:val="HTMLCode"/>
          <w:lang w:val="id-ID"/>
        </w:rPr>
      </w:pPr>
      <w:r>
        <w:rPr>
          <w:rStyle w:val="HTMLCode"/>
          <w:lang w:val="id-ID"/>
        </w:rPr>
        <w:t xml:space="preserve">  echo "Waktu: ${elapsed_ms}ms | Output: ${char_count} chars | ~${tok_per_sec} tok/s"</w:t>
      </w:r>
    </w:p>
    <w:p w14:paraId="4B9CCB18" w14:textId="77777777" w:rsidR="002978A9" w:rsidRDefault="002978A9">
      <w:pPr>
        <w:pStyle w:val="HTMLPreformatted"/>
        <w:divId w:val="622154351"/>
        <w:rPr>
          <w:rStyle w:val="HTMLCode"/>
          <w:lang w:val="id-ID"/>
        </w:rPr>
      </w:pPr>
      <w:r>
        <w:rPr>
          <w:rStyle w:val="HTMLCode"/>
          <w:lang w:val="id-ID"/>
        </w:rPr>
        <w:t xml:space="preserve">  echo ""</w:t>
      </w:r>
    </w:p>
    <w:p w14:paraId="592828CA" w14:textId="77777777" w:rsidR="002978A9" w:rsidRDefault="002978A9">
      <w:pPr>
        <w:pStyle w:val="HTMLPreformatted"/>
        <w:divId w:val="622154351"/>
        <w:rPr>
          <w:lang w:val="id-ID"/>
        </w:rPr>
      </w:pPr>
      <w:r>
        <w:rPr>
          <w:rStyle w:val="HTMLCode"/>
          <w:lang w:val="id-ID"/>
        </w:rPr>
        <w:t>done</w:t>
      </w:r>
    </w:p>
    <w:p w14:paraId="74B1BBC0" w14:textId="77777777" w:rsidR="002978A9" w:rsidRDefault="002978A9">
      <w:pPr>
        <w:pStyle w:val="NormalWeb"/>
        <w:rPr>
          <w:lang w:val="id-ID"/>
        </w:rPr>
      </w:pPr>
      <w:r>
        <w:rPr>
          <w:lang w:val="id-ID"/>
        </w:rPr>
        <w:t xml:space="preserve">Bandingkan hasil Anda dengan Tabel 6.5: jika </w:t>
      </w:r>
      <w:r>
        <w:rPr>
          <w:rStyle w:val="HTMLCode"/>
          <w:lang w:val="id-ID"/>
        </w:rPr>
        <w:t>llama3.1:8b</w:t>
      </w:r>
      <w:r>
        <w:rPr>
          <w:lang w:val="id-ID"/>
        </w:rPr>
        <w:t xml:space="preserve"> Anda berada jauh di bawah ~110 tok/s (RTX 3090) atau ~146 tok/s (RTX 4090), periksa apakah GPU berjalan di PCIe gen 3, atau apakah prosesor menahan (</w:t>
      </w:r>
      <w:r>
        <w:rPr>
          <w:rStyle w:val="HTMLCode"/>
          <w:lang w:val="id-ID"/>
        </w:rPr>
        <w:t>CPU bottleneck</w:t>
      </w:r>
      <w:r>
        <w:rPr>
          <w:lang w:val="id-ID"/>
        </w:rPr>
        <w:t>). Angka perbandingan ini juga yang dipakai untuk memvalidasi kebutuhan VRAM di Tabel 6.6 [2][3].</w:t>
      </w:r>
    </w:p>
    <w:p w14:paraId="617CA3F1" w14:textId="77777777" w:rsidR="002978A9" w:rsidRDefault="002978A9">
      <w:pPr>
        <w:pStyle w:val="NormalWeb"/>
        <w:rPr>
          <w:lang w:val="id-ID"/>
        </w:rPr>
      </w:pPr>
      <w:r>
        <w:rPr>
          <w:lang w:val="id-ID"/>
        </w:rPr>
        <w:t xml:space="preserve">Penting untuk diingat bahwa script ini mengukur </w:t>
      </w:r>
      <w:r>
        <w:rPr>
          <w:rStyle w:val="Emphasis"/>
          <w:lang w:val="id-ID"/>
        </w:rPr>
        <w:t>end-to-end</w:t>
      </w:r>
      <w:r>
        <w:rPr>
          <w:lang w:val="id-ID"/>
        </w:rPr>
        <w:t xml:space="preserve"> — termasuk waktu </w:t>
      </w:r>
      <w:r>
        <w:rPr>
          <w:rStyle w:val="Emphasis"/>
          <w:lang w:val="id-ID"/>
        </w:rPr>
        <w:t>prefill</w:t>
      </w:r>
      <w:r>
        <w:rPr>
          <w:lang w:val="id-ID"/>
        </w:rPr>
        <w:t xml:space="preserve">, pemuatan model pertama kali, dan bahkan jaringan lokal. Lakukan setiap pengukuran tiga kali dan ambil median, karena GPU modern melakukan </w:t>
      </w:r>
      <w:r>
        <w:rPr>
          <w:rStyle w:val="Emphasis"/>
          <w:lang w:val="id-ID"/>
        </w:rPr>
        <w:t>boosting</w:t>
      </w:r>
      <w:r>
        <w:rPr>
          <w:lang w:val="id-ID"/>
        </w:rPr>
        <w:t xml:space="preserve"> yang membuat angka pertama dan kedua sering berbeda. Simpan hasilnya dalam catatan sederhana (misalnya file </w:t>
      </w:r>
      <w:r>
        <w:rPr>
          <w:rStyle w:val="HTMLCode"/>
          <w:lang w:val="id-ID"/>
        </w:rPr>
        <w:t>benchmark-results.txt</w:t>
      </w:r>
      <w:r>
        <w:rPr>
          <w:lang w:val="id-ID"/>
        </w:rPr>
        <w:t xml:space="preserve">); ketika keluarga menambah model atau mengganti kuantisasi, catatan ini menjadi dasar perbandingan yang jujur tentang apakah "peningkatan" </w:t>
      </w:r>
      <w:r>
        <w:rPr>
          <w:lang w:val="id-ID"/>
        </w:rPr>
        <w:t>itu nyata atau hanya perasaan.</w:t>
      </w:r>
    </w:p>
    <w:p w14:paraId="05AA43AC" w14:textId="77777777" w:rsidR="002978A9" w:rsidRDefault="002978A9">
      <w:pPr>
        <w:pStyle w:val="Heading3"/>
        <w:rPr>
          <w:rFonts w:eastAsia="Times New Roman"/>
          <w:lang w:val="id-ID"/>
        </w:rPr>
      </w:pPr>
      <w:r>
        <w:rPr>
          <w:rFonts w:eastAsia="Times New Roman"/>
          <w:lang w:val="id-ID"/>
        </w:rPr>
        <w:t>Langkah 3: Cron Job Auto Shutdown GPU Malam Hari</w:t>
      </w:r>
    </w:p>
    <w:p w14:paraId="6FF2DF45" w14:textId="77777777" w:rsidR="002978A9" w:rsidRDefault="002978A9">
      <w:pPr>
        <w:pStyle w:val="NormalWeb"/>
        <w:rPr>
          <w:lang w:val="id-ID"/>
        </w:rPr>
      </w:pPr>
      <w:r>
        <w:rPr>
          <w:lang w:val="id-ID"/>
        </w:rPr>
        <w:t>Terakhir, jadwalkan tidur bagi GPU — sama seperti anak-anak, perangkat pun butuh jam malam.</w:t>
      </w:r>
    </w:p>
    <w:p w14:paraId="536C4656" w14:textId="77777777" w:rsidR="002978A9" w:rsidRDefault="002978A9">
      <w:pPr>
        <w:divId w:val="159466772"/>
        <w:rPr>
          <w:rFonts w:eastAsia="Times New Roman"/>
          <w:lang w:val="id-ID"/>
        </w:rPr>
      </w:pPr>
      <w:r>
        <w:rPr>
          <w:rFonts w:eastAsia="Times New Roman"/>
          <w:lang w:val="id-ID"/>
        </w:rPr>
        <w:t>bash</w:t>
      </w:r>
    </w:p>
    <w:p w14:paraId="7BD33D36" w14:textId="77777777" w:rsidR="002978A9" w:rsidRDefault="002978A9">
      <w:pPr>
        <w:pStyle w:val="HTMLPreformatted"/>
        <w:divId w:val="545339497"/>
        <w:rPr>
          <w:rStyle w:val="HTMLCode"/>
          <w:lang w:val="id-ID"/>
        </w:rPr>
      </w:pPr>
      <w:r>
        <w:rPr>
          <w:rStyle w:val="HTMLCode"/>
          <w:lang w:val="id-ID"/>
        </w:rPr>
        <w:t># /etc/cron.d/gpu-schedule</w:t>
      </w:r>
    </w:p>
    <w:p w14:paraId="71E03700" w14:textId="77777777" w:rsidR="002978A9" w:rsidRDefault="002978A9">
      <w:pPr>
        <w:pStyle w:val="HTMLPreformatted"/>
        <w:divId w:val="545339497"/>
        <w:rPr>
          <w:rStyle w:val="HTMLCode"/>
          <w:lang w:val="id-ID"/>
        </w:rPr>
      </w:pPr>
      <w:r>
        <w:rPr>
          <w:rStyle w:val="HTMLCode"/>
          <w:lang w:val="id-ID"/>
        </w:rPr>
        <w:t># Matikan GPU pukul 23:00, hidupkan pukul 06:00</w:t>
      </w:r>
    </w:p>
    <w:p w14:paraId="41AAFAE7" w14:textId="77777777" w:rsidR="002978A9" w:rsidRDefault="002978A9">
      <w:pPr>
        <w:pStyle w:val="HTMLPreformatted"/>
        <w:divId w:val="545339497"/>
        <w:rPr>
          <w:rStyle w:val="HTMLCode"/>
          <w:lang w:val="id-ID"/>
        </w:rPr>
      </w:pPr>
      <w:r>
        <w:rPr>
          <w:rStyle w:val="HTMLCode"/>
          <w:lang w:val="id-ID"/>
        </w:rPr>
        <w:t>0 23 * * * root /usr/local/bin/gpu-off.sh</w:t>
      </w:r>
    </w:p>
    <w:p w14:paraId="57684C27" w14:textId="77777777" w:rsidR="002978A9" w:rsidRDefault="002978A9">
      <w:pPr>
        <w:pStyle w:val="HTMLPreformatted"/>
        <w:divId w:val="545339497"/>
        <w:rPr>
          <w:rStyle w:val="HTMLCode"/>
          <w:lang w:val="id-ID"/>
        </w:rPr>
      </w:pPr>
      <w:r>
        <w:rPr>
          <w:rStyle w:val="HTMLCode"/>
          <w:lang w:val="id-ID"/>
        </w:rPr>
        <w:t>0 6  * * * root /usr/local/bin/gpu-on.sh</w:t>
      </w:r>
    </w:p>
    <w:p w14:paraId="573E6502" w14:textId="77777777" w:rsidR="002978A9" w:rsidRDefault="002978A9">
      <w:pPr>
        <w:pStyle w:val="HTMLPreformatted"/>
        <w:divId w:val="545339497"/>
        <w:rPr>
          <w:rStyle w:val="HTMLCode"/>
          <w:lang w:val="id-ID"/>
        </w:rPr>
      </w:pPr>
    </w:p>
    <w:p w14:paraId="0FB5ECB3" w14:textId="77777777" w:rsidR="002978A9" w:rsidRDefault="002978A9">
      <w:pPr>
        <w:pStyle w:val="HTMLPreformatted"/>
        <w:divId w:val="545339497"/>
        <w:rPr>
          <w:rStyle w:val="HTMLCode"/>
          <w:lang w:val="id-ID"/>
        </w:rPr>
      </w:pPr>
      <w:r>
        <w:rPr>
          <w:rStyle w:val="HTMLCode"/>
          <w:lang w:val="id-ID"/>
        </w:rPr>
        <w:t># gpu-off.sh — unbind GPU driver untuk hemat daya</w:t>
      </w:r>
    </w:p>
    <w:p w14:paraId="514642E1" w14:textId="77777777" w:rsidR="002978A9" w:rsidRDefault="002978A9">
      <w:pPr>
        <w:pStyle w:val="HTMLPreformatted"/>
        <w:divId w:val="545339497"/>
        <w:rPr>
          <w:rStyle w:val="HTMLCode"/>
          <w:lang w:val="id-ID"/>
        </w:rPr>
      </w:pPr>
      <w:r>
        <w:rPr>
          <w:rStyle w:val="HTMLCode"/>
          <w:lang w:val="id-ID"/>
        </w:rPr>
        <w:t>echo "0000:01:00.0" &gt; /sys/bus/pci/drivers/nvidia/unbind</w:t>
      </w:r>
    </w:p>
    <w:p w14:paraId="0F807FE4" w14:textId="77777777" w:rsidR="002978A9" w:rsidRDefault="002978A9">
      <w:pPr>
        <w:pStyle w:val="HTMLPreformatted"/>
        <w:divId w:val="545339497"/>
        <w:rPr>
          <w:rStyle w:val="HTMLCode"/>
          <w:lang w:val="id-ID"/>
        </w:rPr>
      </w:pPr>
      <w:r>
        <w:rPr>
          <w:rStyle w:val="HTMLCode"/>
          <w:lang w:val="id-ID"/>
        </w:rPr>
        <w:t>nvidia-smi -pm 0</w:t>
      </w:r>
    </w:p>
    <w:p w14:paraId="4FB7129D" w14:textId="77777777" w:rsidR="002978A9" w:rsidRDefault="002978A9">
      <w:pPr>
        <w:pStyle w:val="HTMLPreformatted"/>
        <w:divId w:val="545339497"/>
        <w:rPr>
          <w:rStyle w:val="HTMLCode"/>
          <w:lang w:val="id-ID"/>
        </w:rPr>
      </w:pPr>
    </w:p>
    <w:p w14:paraId="3D51E122" w14:textId="77777777" w:rsidR="002978A9" w:rsidRDefault="002978A9">
      <w:pPr>
        <w:pStyle w:val="HTMLPreformatted"/>
        <w:divId w:val="545339497"/>
        <w:rPr>
          <w:rStyle w:val="HTMLCode"/>
          <w:lang w:val="id-ID"/>
        </w:rPr>
      </w:pPr>
      <w:r>
        <w:rPr>
          <w:rStyle w:val="HTMLCode"/>
          <w:lang w:val="id-ID"/>
        </w:rPr>
        <w:t># gpu-on.sh — bind kembali GPU</w:t>
      </w:r>
    </w:p>
    <w:p w14:paraId="0936B5DD" w14:textId="77777777" w:rsidR="002978A9" w:rsidRDefault="002978A9">
      <w:pPr>
        <w:pStyle w:val="HTMLPreformatted"/>
        <w:divId w:val="545339497"/>
        <w:rPr>
          <w:rStyle w:val="HTMLCode"/>
          <w:lang w:val="id-ID"/>
        </w:rPr>
      </w:pPr>
      <w:r>
        <w:rPr>
          <w:rStyle w:val="HTMLCode"/>
          <w:lang w:val="id-ID"/>
        </w:rPr>
        <w:t xml:space="preserve">echo "0000:01:00.0" </w:t>
      </w:r>
      <w:r>
        <w:rPr>
          <w:rStyle w:val="HTMLCode"/>
          <w:lang w:val="id-ID"/>
        </w:rPr>
        <w:t>&gt; /sys/bus/pci/drivers/nvidia/bind</w:t>
      </w:r>
    </w:p>
    <w:p w14:paraId="12EB90F7" w14:textId="77777777" w:rsidR="002978A9" w:rsidRDefault="002978A9">
      <w:pPr>
        <w:pStyle w:val="HTMLPreformatted"/>
        <w:divId w:val="545339497"/>
        <w:rPr>
          <w:rStyle w:val="HTMLCode"/>
          <w:lang w:val="id-ID"/>
        </w:rPr>
      </w:pPr>
      <w:r>
        <w:rPr>
          <w:rStyle w:val="HTMLCode"/>
          <w:lang w:val="id-ID"/>
        </w:rPr>
        <w:t>nvidia-smi -pm 1</w:t>
      </w:r>
    </w:p>
    <w:p w14:paraId="7225179D" w14:textId="77777777" w:rsidR="002978A9" w:rsidRDefault="002978A9">
      <w:pPr>
        <w:pStyle w:val="HTMLPreformatted"/>
        <w:divId w:val="545339497"/>
        <w:rPr>
          <w:lang w:val="id-ID"/>
        </w:rPr>
      </w:pPr>
      <w:r>
        <w:rPr>
          <w:rStyle w:val="HTMLCode"/>
          <w:lang w:val="id-ID"/>
        </w:rPr>
        <w:t>nvidia-smi -pl 300</w:t>
      </w:r>
    </w:p>
    <w:p w14:paraId="1407D19B" w14:textId="77777777" w:rsidR="002978A9" w:rsidRDefault="002978A9">
      <w:pPr>
        <w:pStyle w:val="NormalWeb"/>
        <w:rPr>
          <w:lang w:val="id-ID"/>
        </w:rPr>
      </w:pPr>
      <w:r>
        <w:rPr>
          <w:lang w:val="id-ID"/>
        </w:rPr>
        <w:t xml:space="preserve">Perhatikan bahwa </w:t>
      </w:r>
      <w:r>
        <w:rPr>
          <w:rStyle w:val="HTMLCode"/>
          <w:lang w:val="id-ID"/>
        </w:rPr>
        <w:t>gpu-on.sh</w:t>
      </w:r>
      <w:r>
        <w:rPr>
          <w:lang w:val="id-ID"/>
        </w:rPr>
        <w:t xml:space="preserve"> juga memanggil </w:t>
      </w:r>
      <w:r>
        <w:rPr>
          <w:rStyle w:val="HTMLCode"/>
          <w:lang w:val="id-ID"/>
        </w:rPr>
        <w:t>nvidia-smi -pl 300</w:t>
      </w:r>
      <w:r>
        <w:rPr>
          <w:lang w:val="id-ID"/>
        </w:rPr>
        <w:t xml:space="preserve"> — memastikan </w:t>
      </w:r>
      <w:r>
        <w:rPr>
          <w:rStyle w:val="Emphasis"/>
          <w:lang w:val="id-ID"/>
        </w:rPr>
        <w:t>power limit</w:t>
      </w:r>
      <w:r>
        <w:rPr>
          <w:lang w:val="id-ID"/>
        </w:rPr>
        <w:t xml:space="preserve"> yang Anda pasang di Langkah 1 tetap berlaku setiap pagi. Ganti </w:t>
      </w:r>
      <w:r>
        <w:rPr>
          <w:rStyle w:val="HTMLCode"/>
          <w:lang w:val="id-ID"/>
        </w:rPr>
        <w:t>0000:01:00.0</w:t>
      </w:r>
      <w:r>
        <w:rPr>
          <w:lang w:val="id-ID"/>
        </w:rPr>
        <w:t xml:space="preserve"> dengan alamat PCIe GPU Anda (</w:t>
      </w:r>
      <w:r>
        <w:rPr>
          <w:rStyle w:val="HTMLCode"/>
          <w:lang w:val="id-ID"/>
        </w:rPr>
        <w:t>lspci | grep -i nvidia</w:t>
      </w:r>
      <w:r>
        <w:rPr>
          <w:lang w:val="id-ID"/>
        </w:rPr>
        <w:t>). Jika keluarga jarang bangun sebelum 06:00, geser jam nyalanya sesuai ritme rumah.</w:t>
      </w:r>
    </w:p>
    <w:p w14:paraId="0B00EC9F" w14:textId="77777777" w:rsidR="002978A9" w:rsidRDefault="002978A9">
      <w:pPr>
        <w:pStyle w:val="NormalWeb"/>
        <w:rPr>
          <w:lang w:val="id-ID"/>
        </w:rPr>
      </w:pPr>
      <w:r>
        <w:rPr>
          <w:lang w:val="id-ID"/>
        </w:rPr>
        <w:t xml:space="preserve">Dua catatan keamanan untuk praktik ini. Pertama, pastikan tidak ada proses </w:t>
      </w:r>
      <w:r>
        <w:rPr>
          <w:rStyle w:val="Emphasis"/>
          <w:lang w:val="id-ID"/>
        </w:rPr>
        <w:t>training</w:t>
      </w:r>
      <w:r>
        <w:rPr>
          <w:lang w:val="id-ID"/>
        </w:rPr>
        <w:t xml:space="preserve"> atau </w:t>
      </w:r>
      <w:r>
        <w:rPr>
          <w:rStyle w:val="Emphasis"/>
          <w:lang w:val="id-ID"/>
        </w:rPr>
        <w:t>fine-tuning</w:t>
      </w:r>
      <w:r>
        <w:rPr>
          <w:lang w:val="id-ID"/>
        </w:rPr>
        <w:t xml:space="preserve"> </w:t>
      </w:r>
      <w:r>
        <w:rPr>
          <w:lang w:val="id-ID"/>
        </w:rPr>
        <w:t xml:space="preserve">yang berjalan semalaman sebelum mengaktifkan </w:t>
      </w:r>
      <w:r>
        <w:rPr>
          <w:rStyle w:val="Emphasis"/>
          <w:lang w:val="id-ID"/>
        </w:rPr>
        <w:t>unbind</w:t>
      </w:r>
      <w:r>
        <w:rPr>
          <w:lang w:val="id-ID"/>
        </w:rPr>
        <w:t xml:space="preserve"> — GPU yang dilepas saat dipakai bisa menyebabkan data rusak. Kedua, untuk pemula, alternatif yang lebih aman daripada </w:t>
      </w:r>
      <w:r>
        <w:rPr>
          <w:rStyle w:val="Emphasis"/>
          <w:lang w:val="id-ID"/>
        </w:rPr>
        <w:t>unbind</w:t>
      </w:r>
      <w:r>
        <w:rPr>
          <w:lang w:val="id-ID"/>
        </w:rPr>
        <w:t xml:space="preserve"> adalah </w:t>
      </w:r>
      <w:r>
        <w:rPr>
          <w:rStyle w:val="HTMLCode"/>
          <w:lang w:val="id-ID"/>
        </w:rPr>
        <w:t>nvidia-smi -pm 0</w:t>
      </w:r>
      <w:r>
        <w:rPr>
          <w:lang w:val="id-ID"/>
        </w:rPr>
        <w:t xml:space="preserve"> ditambah </w:t>
      </w:r>
      <w:r>
        <w:rPr>
          <w:rStyle w:val="Emphasis"/>
          <w:lang w:val="id-ID"/>
        </w:rPr>
        <w:t>idle timeout</w:t>
      </w:r>
      <w:r>
        <w:rPr>
          <w:lang w:val="id-ID"/>
        </w:rPr>
        <w:t xml:space="preserve"> di level sistem operasi (misalnya </w:t>
      </w:r>
      <w:r>
        <w:rPr>
          <w:rStyle w:val="Emphasis"/>
          <w:lang w:val="id-ID"/>
        </w:rPr>
        <w:t>suspend</w:t>
      </w:r>
      <w:r>
        <w:rPr>
          <w:lang w:val="id-ID"/>
        </w:rPr>
        <w:t xml:space="preserve"> penuh sistem via </w:t>
      </w:r>
      <w:r>
        <w:rPr>
          <w:rStyle w:val="HTMLCode"/>
          <w:lang w:val="id-ID"/>
        </w:rPr>
        <w:t>systemd-suspend</w:t>
      </w:r>
      <w:r>
        <w:rPr>
          <w:lang w:val="id-ID"/>
        </w:rPr>
        <w:t>): efeknya serupa secara daya, tetapi tanpa risiko terhadap sesi yang masih aktif. Keselamatan data keluarga selalu lebih berharga daripada hemat 2-3 kWh.</w:t>
      </w:r>
    </w:p>
    <w:p w14:paraId="3D8243EA" w14:textId="77777777" w:rsidR="002978A9" w:rsidRDefault="002978A9">
      <w:pPr>
        <w:rPr>
          <w:rFonts w:eastAsia="Times New Roman"/>
          <w:lang w:val="id-ID"/>
        </w:rPr>
      </w:pPr>
      <w:r>
        <w:rPr>
          <w:rFonts w:eastAsia="Times New Roman"/>
          <w:lang w:val="id-ID"/>
        </w:rPr>
        <w:pict w14:anchorId="3C468CF0">
          <v:rect id="_x0000_i1170" style="width:0;height:1.5pt" o:hralign="center" o:hrstd="t" o:hr="t" fillcolor="#a0a0a0" stroked="f"/>
        </w:pict>
      </w:r>
    </w:p>
    <w:p w14:paraId="49742BAB" w14:textId="77777777" w:rsidR="002978A9" w:rsidRDefault="002978A9">
      <w:pPr>
        <w:pStyle w:val="Heading2"/>
        <w:rPr>
          <w:rFonts w:eastAsia="Times New Roman"/>
          <w:lang w:val="id-ID"/>
        </w:rPr>
      </w:pPr>
      <w:r>
        <w:rPr>
          <w:rFonts w:eastAsia="Times New Roman"/>
          <w:lang w:val="id-ID"/>
        </w:rPr>
        <w:t>8. Studi Kasus: Pak Rudi (6 Anggota Keluarga, Budget Rp 30jt)</w:t>
      </w:r>
    </w:p>
    <w:p w14:paraId="08BC19CA" w14:textId="77777777" w:rsidR="002978A9" w:rsidRDefault="002978A9">
      <w:pPr>
        <w:pStyle w:val="NormalWeb"/>
        <w:rPr>
          <w:lang w:val="id-ID"/>
        </w:rPr>
      </w:pPr>
      <w:r>
        <w:rPr>
          <w:rStyle w:val="Strong"/>
          <w:lang w:val="id-ID"/>
        </w:rPr>
        <w:t>Profil.</w:t>
      </w:r>
      <w:r>
        <w:rPr>
          <w:lang w:val="id-ID"/>
        </w:rPr>
        <w:t xml:space="preserve"> Pak Rudi bekerja kantoran, Ibu adalah guru, dan empat anaknya duduk di SD sampai SMA. Kebutuhan LLM keluarga: bantuan PR, resep masak, dan </w:t>
      </w:r>
      <w:r>
        <w:rPr>
          <w:rStyle w:val="Emphasis"/>
          <w:lang w:val="id-ID"/>
        </w:rPr>
        <w:t>smart home</w:t>
      </w:r>
      <w:r>
        <w:rPr>
          <w:lang w:val="id-ID"/>
        </w:rPr>
        <w:t xml:space="preserve"> — bukan riset ilmiah.</w:t>
      </w:r>
    </w:p>
    <w:p w14:paraId="3336059E" w14:textId="77777777" w:rsidR="002978A9" w:rsidRDefault="002978A9">
      <w:pPr>
        <w:pStyle w:val="NormalWeb"/>
        <w:rPr>
          <w:lang w:val="id-ID"/>
        </w:rPr>
      </w:pPr>
      <w:r>
        <w:rPr>
          <w:rStyle w:val="Strong"/>
          <w:lang w:val="id-ID"/>
        </w:rPr>
        <w:t>Hardware.</w:t>
      </w:r>
      <w:r>
        <w:rPr>
          <w:lang w:val="id-ID"/>
        </w:rPr>
        <w:t xml:space="preserve"> PC rakitan dengan </w:t>
      </w:r>
      <w:r>
        <w:rPr>
          <w:rStyle w:val="Strong"/>
          <w:lang w:val="id-ID"/>
        </w:rPr>
        <w:t>RTX 3090 used (Rp 14jt)</w:t>
      </w:r>
      <w:r>
        <w:rPr>
          <w:lang w:val="id-ID"/>
        </w:rPr>
        <w:t xml:space="preserve"> + Ryzen 7 5700X + 32 GB DDR4 + 1 TB NVMe + 2 TB HDD, total sekitar </w:t>
      </w:r>
      <w:r>
        <w:rPr>
          <w:rStyle w:val="Strong"/>
          <w:lang w:val="id-ID"/>
        </w:rPr>
        <w:t>Rp 27jt</w:t>
      </w:r>
      <w:r>
        <w:rPr>
          <w:lang w:val="id-ID"/>
        </w:rPr>
        <w:t xml:space="preserve"> — menyisakan anggaran untuk </w:t>
      </w:r>
      <w:r>
        <w:rPr>
          <w:rStyle w:val="Emphasis"/>
          <w:lang w:val="id-ID"/>
        </w:rPr>
        <w:t>microphone array</w:t>
      </w:r>
      <w:r>
        <w:rPr>
          <w:lang w:val="id-ID"/>
        </w:rPr>
        <w:t xml:space="preserve"> dan </w:t>
      </w:r>
      <w:r>
        <w:rPr>
          <w:rStyle w:val="Emphasis"/>
          <w:lang w:val="id-ID"/>
        </w:rPr>
        <w:t>smart plug</w:t>
      </w:r>
      <w:r>
        <w:rPr>
          <w:lang w:val="id-ID"/>
        </w:rPr>
        <w:t>.</w:t>
      </w:r>
    </w:p>
    <w:p w14:paraId="3A8250D2" w14:textId="77777777" w:rsidR="002978A9" w:rsidRDefault="002978A9">
      <w:pPr>
        <w:pStyle w:val="NormalWeb"/>
        <w:rPr>
          <w:lang w:val="id-ID"/>
        </w:rPr>
      </w:pPr>
      <w:r>
        <w:rPr>
          <w:rStyle w:val="Strong"/>
          <w:lang w:val="id-ID"/>
        </w:rPr>
        <w:t>Model.</w:t>
      </w:r>
      <w:r>
        <w:rPr>
          <w:lang w:val="id-ID"/>
        </w:rPr>
        <w:t xml:space="preserve"> </w:t>
      </w:r>
      <w:r>
        <w:rPr>
          <w:rStyle w:val="Strong"/>
          <w:lang w:val="id-ID"/>
        </w:rPr>
        <w:t>Llama 3.1 (8B) Q4_K_M</w:t>
      </w:r>
      <w:r>
        <w:rPr>
          <w:lang w:val="id-ID"/>
        </w:rPr>
        <w:t xml:space="preserve"> untuk percakapan harian dan PR, plus </w:t>
      </w:r>
      <w:r>
        <w:rPr>
          <w:rStyle w:val="Strong"/>
          <w:lang w:val="id-ID"/>
        </w:rPr>
        <w:t>Qwen 2.5 (7B)</w:t>
      </w:r>
      <w:r>
        <w:rPr>
          <w:lang w:val="id-ID"/>
        </w:rPr>
        <w:t xml:space="preserve"> </w:t>
      </w:r>
      <w:r>
        <w:rPr>
          <w:lang w:val="id-ID"/>
        </w:rPr>
        <w:t>untuk tugas coding dan resep — keduanya muat nyaman di 24 GB, bahkan menyisakan ruang untuk model cadangan.</w:t>
      </w:r>
    </w:p>
    <w:p w14:paraId="34635AA3" w14:textId="77777777" w:rsidR="002978A9" w:rsidRDefault="002978A9">
      <w:pPr>
        <w:pStyle w:val="NormalWeb"/>
        <w:rPr>
          <w:lang w:val="id-ID"/>
        </w:rPr>
      </w:pPr>
      <w:r>
        <w:rPr>
          <w:rStyle w:val="Strong"/>
          <w:lang w:val="id-ID"/>
        </w:rPr>
        <w:t>Setup.</w:t>
      </w:r>
      <w:r>
        <w:rPr>
          <w:lang w:val="id-ID"/>
        </w:rPr>
        <w:t xml:space="preserve"> Ollama + Open WebUI + Home Assistant. GPU dijadwalkan </w:t>
      </w:r>
      <w:r>
        <w:rPr>
          <w:rStyle w:val="Emphasis"/>
          <w:lang w:val="id-ID"/>
        </w:rPr>
        <w:t>auto-shutdown</w:t>
      </w:r>
      <w:r>
        <w:rPr>
          <w:lang w:val="id-ID"/>
        </w:rPr>
        <w:t xml:space="preserve"> 23:00-06:00, dan </w:t>
      </w:r>
      <w:r>
        <w:rPr>
          <w:rStyle w:val="Emphasis"/>
          <w:lang w:val="id-ID"/>
        </w:rPr>
        <w:t>power limit</w:t>
      </w:r>
      <w:r>
        <w:rPr>
          <w:lang w:val="id-ID"/>
        </w:rPr>
        <w:t xml:space="preserve"> dipasang via systemd agar tidak pernah melampaui batas.</w:t>
      </w:r>
    </w:p>
    <w:p w14:paraId="6298EA97" w14:textId="77777777" w:rsidR="002978A9" w:rsidRDefault="002978A9">
      <w:pPr>
        <w:pStyle w:val="NormalWeb"/>
        <w:rPr>
          <w:lang w:val="id-ID"/>
        </w:rPr>
      </w:pPr>
      <w:r>
        <w:rPr>
          <w:rStyle w:val="Strong"/>
          <w:lang w:val="id-ID"/>
        </w:rPr>
        <w:t>Hasil.</w:t>
      </w:r>
      <w:r>
        <w:rPr>
          <w:lang w:val="id-ID"/>
        </w:rPr>
        <w:t xml:space="preserve"> Empat anak bisa bertanya PR bersamaan saat jam makan malam — puncak yang diprediksi di sub-bab 6.1 — dengan latensi rata-rata </w:t>
      </w:r>
      <w:r>
        <w:rPr>
          <w:rStyle w:val="Strong"/>
          <w:lang w:val="id-ID"/>
        </w:rPr>
        <w:t>2-3 detik</w:t>
      </w:r>
      <w:r>
        <w:rPr>
          <w:lang w:val="id-ID"/>
        </w:rPr>
        <w:t xml:space="preserve">. Beban listrik tambahan hanya sekitar </w:t>
      </w:r>
      <w:r>
        <w:rPr>
          <w:rStyle w:val="Strong"/>
          <w:lang w:val="id-ID"/>
        </w:rPr>
        <w:t>Rp 150rb/bulan</w:t>
      </w:r>
      <w:r>
        <w:rPr>
          <w:lang w:val="id-ID"/>
        </w:rPr>
        <w:t>.</w:t>
      </w:r>
    </w:p>
    <w:p w14:paraId="1F6C98B8" w14:textId="77777777" w:rsidR="002978A9" w:rsidRDefault="002978A9">
      <w:pPr>
        <w:pStyle w:val="NormalWeb"/>
        <w:rPr>
          <w:lang w:val="id-ID"/>
        </w:rPr>
      </w:pPr>
      <w:r>
        <w:rPr>
          <w:rStyle w:val="Strong"/>
          <w:lang w:val="id-ID"/>
        </w:rPr>
        <w:t>Penghematan.</w:t>
      </w:r>
      <w:r>
        <w:rPr>
          <w:lang w:val="id-ID"/>
        </w:rPr>
        <w:t xml:space="preserve"> </w:t>
      </w:r>
      <w:r>
        <w:rPr>
          <w:lang w:val="id-ID"/>
        </w:rPr>
        <w:t xml:space="preserve">Dibandingkan ChatGPT Team ($25/orang/bulan × 6 = $150/bulan), keluarga ini menghemat sekitar Rp 2,4jt/bulan — </w:t>
      </w:r>
      <w:r>
        <w:rPr>
          <w:rStyle w:val="Strong"/>
          <w:lang w:val="id-ID"/>
        </w:rPr>
        <w:t>balik modal dalam 18 bulan</w:t>
      </w:r>
      <w:r>
        <w:rPr>
          <w:lang w:val="id-ID"/>
        </w:rPr>
        <w:t>, sementara rig tetap milik keluarga.</w:t>
      </w:r>
    </w:p>
    <w:p w14:paraId="242B99F8" w14:textId="77777777" w:rsidR="002978A9" w:rsidRDefault="002978A9">
      <w:pPr>
        <w:pStyle w:val="NormalWeb"/>
        <w:rPr>
          <w:lang w:val="id-ID"/>
        </w:rPr>
      </w:pPr>
      <w:r>
        <w:rPr>
          <w:rStyle w:val="Strong"/>
          <w:lang w:val="id-ID"/>
        </w:rPr>
        <w:t>Pengalaman penggunaan.</w:t>
      </w:r>
      <w:r>
        <w:rPr>
          <w:lang w:val="id-ID"/>
        </w:rPr>
        <w:t xml:space="preserve"> Yang menarik dari kasus ini bukan angka, melainkan perilaku: awalnya hanya Pak Rudi yang memakai asisten; dalam sebulan, anak-anak ikut — mula-mula untuk PR, lalu untuk bertanya hal-hal yang dulu mereka tanyakan ke Google. Ketika sekolah anak mengumumkan </w:t>
      </w:r>
      <w:r>
        <w:rPr>
          <w:rStyle w:val="Emphasis"/>
          <w:lang w:val="id-ID"/>
        </w:rPr>
        <w:t>home learning</w:t>
      </w:r>
      <w:r>
        <w:rPr>
          <w:lang w:val="id-ID"/>
        </w:rPr>
        <w:t xml:space="preserve">, rig ini menjadi "perpustakaan tutor" </w:t>
      </w:r>
      <w:r>
        <w:rPr>
          <w:lang w:val="id-ID"/>
        </w:rPr>
        <w:t>yang melayani empat anak sekaligus tanpa antre. Sistem mulai tidak terlihat, dan itulah tanda keberhasilannya.</w:t>
      </w:r>
    </w:p>
    <w:p w14:paraId="37BE91BE" w14:textId="77777777" w:rsidR="002978A9" w:rsidRDefault="002978A9">
      <w:pPr>
        <w:pStyle w:val="NormalWeb"/>
        <w:rPr>
          <w:lang w:val="id-ID"/>
        </w:rPr>
      </w:pPr>
      <w:r>
        <w:rPr>
          <w:rStyle w:val="Strong"/>
          <w:lang w:val="id-ID"/>
        </w:rPr>
        <w:t>Pelajaran.</w:t>
      </w:r>
      <w:r>
        <w:rPr>
          <w:lang w:val="id-ID"/>
        </w:rPr>
        <w:t xml:space="preserve"> Kuncinya bukan pada kartu termahal, melainkan pada kesesuaian: satu RTX 3090 bekas cukup untuk puncak 2-3 user, dan optimasi daya membuatnya layak tinggal di rumah. Pak Rudi mendapatkan 95% manfaat rig 4090 dengan 60% biaya — dan tidur nyenyak karena kipasnya tidak mengaum di kamar sebelah.</w:t>
      </w:r>
    </w:p>
    <w:p w14:paraId="24E9E6EA" w14:textId="77777777" w:rsidR="002978A9" w:rsidRDefault="002978A9">
      <w:pPr>
        <w:pStyle w:val="NormalWeb"/>
        <w:rPr>
          <w:lang w:val="id-ID"/>
        </w:rPr>
      </w:pPr>
      <w:r>
        <w:rPr>
          <w:rStyle w:val="Strong"/>
          <w:lang w:val="id-ID"/>
        </w:rPr>
        <w:t>Kendala di lapangan.</w:t>
      </w:r>
      <w:r>
        <w:rPr>
          <w:lang w:val="id-ID"/>
        </w:rPr>
        <w:t xml:space="preserve"> </w:t>
      </w:r>
      <w:r>
        <w:rPr>
          <w:lang w:val="id-ID"/>
        </w:rPr>
        <w:t xml:space="preserve">Pak Rudi sempat hampir membatalkan proyek ketika menemukan RTX 3090 bekas dengan suhu idle 55°C — tanda </w:t>
      </w:r>
      <w:r>
        <w:rPr>
          <w:rStyle w:val="Emphasis"/>
          <w:lang w:val="id-ID"/>
        </w:rPr>
        <w:t>thermal pad</w:t>
      </w:r>
      <w:r>
        <w:rPr>
          <w:lang w:val="id-ID"/>
        </w:rPr>
        <w:t xml:space="preserve"> yang sudah mengering. Solusinya sederhana: ganti </w:t>
      </w:r>
      <w:r>
        <w:rPr>
          <w:rStyle w:val="Emphasis"/>
          <w:lang w:val="id-ID"/>
        </w:rPr>
        <w:t>thermal pad</w:t>
      </w:r>
      <w:r>
        <w:rPr>
          <w:lang w:val="id-ID"/>
        </w:rPr>
        <w:t xml:space="preserve"> dan pasta termal (biaya sekitar Rp 300-500rb), dan suhu turun ke 38°C. Pelajaran penting bagi siapa pun yang membeli GPU bekas: anggarkan biaya perawatan awal sekitar Rp 500rb, dan jadikan uji suhu saat beban (misalnya 10 menit </w:t>
      </w:r>
      <w:r>
        <w:rPr>
          <w:rStyle w:val="Emphasis"/>
          <w:lang w:val="id-ID"/>
        </w:rPr>
        <w:t>burn-in</w:t>
      </w:r>
      <w:r>
        <w:rPr>
          <w:lang w:val="id-ID"/>
        </w:rPr>
        <w:t xml:space="preserve"> benchmark) sebagai syarat mutlak sebelum uang berpindah tangan.</w:t>
      </w:r>
    </w:p>
    <w:p w14:paraId="3C4C5E06" w14:textId="77777777" w:rsidR="002978A9" w:rsidRDefault="002978A9">
      <w:pPr>
        <w:pStyle w:val="NormalWeb"/>
        <w:rPr>
          <w:lang w:val="id-ID"/>
        </w:rPr>
      </w:pPr>
      <w:r>
        <w:rPr>
          <w:lang w:val="id-ID"/>
        </w:rPr>
        <w:t xml:space="preserve">Kendala kedua muncul dari hal yang lebih membosankan: kabel. PSU 750W yang dipakainya awalnya ternyata generasi lama dengan kabel PCIe yang longgar — listrik </w:t>
      </w:r>
      <w:r>
        <w:rPr>
          <w:rStyle w:val="Emphasis"/>
          <w:lang w:val="id-ID"/>
        </w:rPr>
        <w:t>gugup</w:t>
      </w:r>
      <w:r>
        <w:rPr>
          <w:lang w:val="id-ID"/>
        </w:rPr>
        <w:t xml:space="preserve"> membuat GPU sesekali </w:t>
      </w:r>
      <w:r>
        <w:rPr>
          <w:rStyle w:val="Emphasis"/>
          <w:lang w:val="id-ID"/>
        </w:rPr>
        <w:t>crash</w:t>
      </w:r>
      <w:r>
        <w:rPr>
          <w:lang w:val="id-ID"/>
        </w:rPr>
        <w:t xml:space="preserve"> saat beban penuh. Setelah mengganti dengan PSU modular modern dan satu kabel 12-pin yang solid, masalah hilang. Untuk build RTX 3090/4090, jangan hemat pada PSU: komponen ini yang menentukan apakah keluarga menikmati server selama bertahun-tahun atau berdamai dengan </w:t>
      </w:r>
      <w:r>
        <w:rPr>
          <w:rStyle w:val="Emphasis"/>
          <w:lang w:val="id-ID"/>
        </w:rPr>
        <w:t>restart</w:t>
      </w:r>
      <w:r>
        <w:rPr>
          <w:lang w:val="id-ID"/>
        </w:rPr>
        <w:t xml:space="preserve"> misterius setiap pekan.</w:t>
      </w:r>
    </w:p>
    <w:p w14:paraId="58BFDCCD" w14:textId="77777777" w:rsidR="002978A9" w:rsidRDefault="002978A9">
      <w:pPr>
        <w:rPr>
          <w:rFonts w:eastAsia="Times New Roman"/>
          <w:lang w:val="id-ID"/>
        </w:rPr>
      </w:pPr>
      <w:r>
        <w:rPr>
          <w:rFonts w:eastAsia="Times New Roman"/>
          <w:lang w:val="id-ID"/>
        </w:rPr>
        <w:pict w14:anchorId="7999999E">
          <v:rect id="_x0000_i1171" style="width:0;height:1.5pt" o:hralign="center" o:hrstd="t" o:hr="t" fillcolor="#a0a0a0" stroked="f"/>
        </w:pict>
      </w:r>
    </w:p>
    <w:p w14:paraId="53868F65" w14:textId="77777777" w:rsidR="002978A9" w:rsidRDefault="002978A9">
      <w:pPr>
        <w:pStyle w:val="Heading2"/>
        <w:rPr>
          <w:rFonts w:eastAsia="Times New Roman"/>
          <w:lang w:val="id-ID"/>
        </w:rPr>
      </w:pPr>
      <w:r>
        <w:rPr>
          <w:rFonts w:eastAsia="Times New Roman"/>
          <w:lang w:val="id-ID"/>
        </w:rPr>
        <w:t>9. Referensi</w:t>
      </w:r>
    </w:p>
    <w:p w14:paraId="6C37F73F" w14:textId="77777777" w:rsidR="002978A9" w:rsidRDefault="002978A9">
      <w:pPr>
        <w:pStyle w:val="Heading3"/>
        <w:rPr>
          <w:rFonts w:eastAsia="Times New Roman"/>
          <w:lang w:val="id-ID"/>
        </w:rPr>
      </w:pPr>
      <w:r>
        <w:rPr>
          <w:rFonts w:eastAsia="Times New Roman"/>
          <w:lang w:val="id-ID"/>
        </w:rPr>
        <w:t>Paper Jurnal/Konferensi</w:t>
      </w:r>
    </w:p>
    <w:p w14:paraId="3A1518C2" w14:textId="77777777" w:rsidR="002978A9" w:rsidRDefault="002978A9">
      <w:pPr>
        <w:pStyle w:val="referensi-block"/>
        <w:rPr>
          <w:lang w:val="id-ID"/>
        </w:rPr>
      </w:pPr>
      <w:r>
        <w:rPr>
          <w:lang w:val="id-ID"/>
        </w:rPr>
        <w:t xml:space="preserve">[1] Qu, Z., et al. (2024). </w:t>
      </w:r>
      <w:r>
        <w:rPr>
          <w:rStyle w:val="Emphasis"/>
          <w:lang w:val="id-ID"/>
        </w:rPr>
        <w:t>A Review on Edge Large Language Models: Design, Execution, and Applications</w:t>
      </w:r>
      <w:r>
        <w:rPr>
          <w:lang w:val="id-ID"/>
        </w:rPr>
        <w:t xml:space="preserve">. arXiv: </w:t>
      </w:r>
      <w:hyperlink r:id="rId135" w:history="1">
        <w:r>
          <w:rPr>
            <w:rStyle w:val="Hyperlink"/>
            <w:lang w:val="id-ID"/>
          </w:rPr>
          <w:t>2410.11845</w:t>
        </w:r>
      </w:hyperlink>
      <w:r>
        <w:rPr>
          <w:lang w:val="id-ID"/>
        </w:rPr>
        <w:t xml:space="preserve"> </w:t>
      </w:r>
      <w:r>
        <w:rPr>
          <w:rStyle w:val="ref-url"/>
          <w:lang w:val="id-ID"/>
        </w:rPr>
        <w:t>(https://arxiv.org/abs/2410.11845)</w:t>
      </w:r>
      <w:r>
        <w:rPr>
          <w:lang w:val="id-ID"/>
        </w:rPr>
        <w:t xml:space="preserve">. DOI: </w:t>
      </w:r>
      <w:hyperlink r:id="rId136" w:history="1">
        <w:r>
          <w:rPr>
            <w:rStyle w:val="Hyperlink"/>
            <w:lang w:val="id-ID"/>
          </w:rPr>
          <w:t>10.48550/arXiv.2410.11845</w:t>
        </w:r>
      </w:hyperlink>
      <w:r>
        <w:rPr>
          <w:lang w:val="id-ID"/>
        </w:rPr>
        <w:t xml:space="preserve"> </w:t>
      </w:r>
      <w:r>
        <w:rPr>
          <w:rStyle w:val="ref-url"/>
          <w:lang w:val="id-ID"/>
        </w:rPr>
        <w:t>(https://doi.org/10.48550/arXiv.2410.11845)</w:t>
      </w:r>
    </w:p>
    <w:p w14:paraId="5663A178" w14:textId="77777777" w:rsidR="002978A9" w:rsidRDefault="002978A9">
      <w:pPr>
        <w:pStyle w:val="referensi-block"/>
        <w:rPr>
          <w:lang w:val="id-ID"/>
        </w:rPr>
      </w:pPr>
      <w:r>
        <w:rPr>
          <w:lang w:val="id-ID"/>
        </w:rPr>
        <w:t xml:space="preserve">[2] Lu, Z., Li, X., Cai, D., Yi, R., Liu, F., Lan, W., Luan, J., Zhang, X., Lane, N.D., &amp; Xu, M. (2024). </w:t>
      </w:r>
      <w:r>
        <w:rPr>
          <w:rStyle w:val="Emphasis"/>
          <w:lang w:val="id-ID"/>
        </w:rPr>
        <w:t>Small Language Models: Survey, Measurements, and Insights</w:t>
      </w:r>
      <w:r>
        <w:rPr>
          <w:lang w:val="id-ID"/>
        </w:rPr>
        <w:t xml:space="preserve">. arXiv: </w:t>
      </w:r>
      <w:hyperlink r:id="rId137" w:history="1">
        <w:r>
          <w:rPr>
            <w:rStyle w:val="Hyperlink"/>
            <w:lang w:val="id-ID"/>
          </w:rPr>
          <w:t>2409.15790</w:t>
        </w:r>
      </w:hyperlink>
      <w:r>
        <w:rPr>
          <w:lang w:val="id-ID"/>
        </w:rPr>
        <w:t xml:space="preserve"> </w:t>
      </w:r>
      <w:r>
        <w:rPr>
          <w:rStyle w:val="ref-url"/>
          <w:lang w:val="id-ID"/>
        </w:rPr>
        <w:t>(https://arxiv.org/abs/2409.15790)</w:t>
      </w:r>
      <w:r>
        <w:rPr>
          <w:lang w:val="id-ID"/>
        </w:rPr>
        <w:t xml:space="preserve">. DOI: </w:t>
      </w:r>
      <w:hyperlink r:id="rId138" w:history="1">
        <w:r>
          <w:rPr>
            <w:rStyle w:val="Hyperlink"/>
            <w:lang w:val="id-ID"/>
          </w:rPr>
          <w:t>10.48550/arXiv.2409.15790</w:t>
        </w:r>
      </w:hyperlink>
      <w:r>
        <w:rPr>
          <w:lang w:val="id-ID"/>
        </w:rPr>
        <w:t xml:space="preserve"> </w:t>
      </w:r>
      <w:r>
        <w:rPr>
          <w:rStyle w:val="ref-url"/>
          <w:lang w:val="id-ID"/>
        </w:rPr>
        <w:t>(https://doi.org/10.48550/arXiv.2409.15790)</w:t>
      </w:r>
    </w:p>
    <w:p w14:paraId="47364E03" w14:textId="77777777" w:rsidR="002978A9" w:rsidRDefault="002978A9">
      <w:pPr>
        <w:pStyle w:val="referensi-block"/>
        <w:rPr>
          <w:lang w:val="id-ID"/>
        </w:rPr>
      </w:pPr>
      <w:r>
        <w:rPr>
          <w:lang w:val="id-ID"/>
        </w:rPr>
        <w:t xml:space="preserve">[3] Levi, C. (2025). </w:t>
      </w:r>
      <w:r>
        <w:rPr>
          <w:rStyle w:val="Emphasis"/>
          <w:lang w:val="id-ID"/>
        </w:rPr>
        <w:t>RTX 4090 Local LLM Benchmarks, Context Scaling and Supported Models</w:t>
      </w:r>
      <w:r>
        <w:rPr>
          <w:lang w:val="id-ID"/>
        </w:rPr>
        <w:t xml:space="preserve">. Hardware Corner. </w:t>
      </w:r>
      <w:hyperlink r:id="rId139" w:history="1">
        <w:r>
          <w:rPr>
            <w:rStyle w:val="Hyperlink"/>
            <w:lang w:val="id-ID"/>
          </w:rPr>
          <w:t>https://www.hardware-corner.net/rtx-4090-llm-benchmarks/</w:t>
        </w:r>
      </w:hyperlink>
    </w:p>
    <w:p w14:paraId="095BA5A1" w14:textId="77777777" w:rsidR="002978A9" w:rsidRDefault="002978A9">
      <w:pPr>
        <w:pStyle w:val="referensi-block"/>
        <w:rPr>
          <w:lang w:val="id-ID"/>
        </w:rPr>
      </w:pPr>
      <w:r>
        <w:rPr>
          <w:lang w:val="id-ID"/>
        </w:rPr>
        <w:t xml:space="preserve">[4] Lang, M., et al. (2025). </w:t>
      </w:r>
      <w:r>
        <w:rPr>
          <w:rStyle w:val="Emphasis"/>
          <w:lang w:val="id-ID"/>
        </w:rPr>
        <w:t>On-Device LLMs for Home Assistant: Dual Role in Intent Detection and Response Generation</w:t>
      </w:r>
      <w:r>
        <w:rPr>
          <w:lang w:val="id-ID"/>
        </w:rPr>
        <w:t xml:space="preserve">. arXiv: </w:t>
      </w:r>
      <w:hyperlink r:id="rId140" w:history="1">
        <w:r>
          <w:rPr>
            <w:rStyle w:val="Hyperlink"/>
            <w:lang w:val="id-ID"/>
          </w:rPr>
          <w:t>2502.12923</w:t>
        </w:r>
      </w:hyperlink>
      <w:r>
        <w:rPr>
          <w:lang w:val="id-ID"/>
        </w:rPr>
        <w:t xml:space="preserve"> </w:t>
      </w:r>
      <w:r>
        <w:rPr>
          <w:rStyle w:val="ref-url"/>
          <w:lang w:val="id-ID"/>
        </w:rPr>
        <w:t>(https://arxiv.org/abs/2502.12923)</w:t>
      </w:r>
      <w:r>
        <w:rPr>
          <w:lang w:val="id-ID"/>
        </w:rPr>
        <w:t xml:space="preserve">. DOI: </w:t>
      </w:r>
      <w:hyperlink r:id="rId141" w:history="1">
        <w:r>
          <w:rPr>
            <w:rStyle w:val="Hyperlink"/>
            <w:lang w:val="id-ID"/>
          </w:rPr>
          <w:t>10.48550/arXiv.2502.12923</w:t>
        </w:r>
      </w:hyperlink>
      <w:r>
        <w:rPr>
          <w:lang w:val="id-ID"/>
        </w:rPr>
        <w:t xml:space="preserve"> </w:t>
      </w:r>
      <w:r>
        <w:rPr>
          <w:rStyle w:val="ref-url"/>
          <w:lang w:val="id-ID"/>
        </w:rPr>
        <w:t>(https://doi.org/10.48550/arXiv.2502.12923)</w:t>
      </w:r>
    </w:p>
    <w:p w14:paraId="1BEDD17B" w14:textId="77777777" w:rsidR="002978A9" w:rsidRDefault="002978A9">
      <w:pPr>
        <w:pStyle w:val="referensi-block"/>
        <w:rPr>
          <w:lang w:val="id-ID"/>
        </w:rPr>
      </w:pPr>
      <w:r>
        <w:rPr>
          <w:lang w:val="id-ID"/>
        </w:rPr>
        <w:t xml:space="preserve">[5] Andreoletti, D., Rudi, A., Carpanzano, E., Lelli, F., &amp; Leidi, T. (2026). </w:t>
      </w:r>
      <w:r>
        <w:rPr>
          <w:rStyle w:val="Emphasis"/>
          <w:lang w:val="id-ID"/>
        </w:rPr>
        <w:t>Privacy-Preserving LLM Inference in Practice: A Comparative Survey of Techniques, Trade-Offs, and Deployability</w:t>
      </w:r>
      <w:r>
        <w:rPr>
          <w:lang w:val="id-ID"/>
        </w:rPr>
        <w:t xml:space="preserve">. Cryptology ePrint Archive, Paper 2026/105. </w:t>
      </w:r>
      <w:hyperlink r:id="rId142" w:history="1">
        <w:r>
          <w:rPr>
            <w:rStyle w:val="Hyperlink"/>
            <w:lang w:val="id-ID"/>
          </w:rPr>
          <w:t>https://eprint.iacr.org/2026/105</w:t>
        </w:r>
      </w:hyperlink>
      <w:r>
        <w:rPr>
          <w:lang w:val="id-ID"/>
        </w:rPr>
        <w:t xml:space="preserve"> </w:t>
      </w:r>
      <w:r>
        <w:rPr>
          <w:lang w:val="id-ID"/>
        </w:rPr>
        <w:t xml:space="preserve">—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0D8A13CF" w14:textId="77777777" w:rsidR="002978A9" w:rsidRDefault="002978A9">
      <w:pPr>
        <w:pStyle w:val="Heading3"/>
        <w:rPr>
          <w:rFonts w:eastAsia="Times New Roman"/>
          <w:lang w:val="id-ID"/>
        </w:rPr>
      </w:pPr>
      <w:r>
        <w:rPr>
          <w:rFonts w:eastAsia="Times New Roman"/>
          <w:lang w:val="id-ID"/>
        </w:rPr>
        <w:t>Referensi Pendukung</w:t>
      </w:r>
    </w:p>
    <w:p w14:paraId="0526A18D" w14:textId="77777777" w:rsidR="002978A9" w:rsidRDefault="002978A9">
      <w:pPr>
        <w:pStyle w:val="referensi-block"/>
        <w:rPr>
          <w:lang w:val="id-ID"/>
        </w:rPr>
      </w:pPr>
      <w:r>
        <w:rPr>
          <w:lang w:val="id-ID"/>
        </w:rPr>
        <w:t xml:space="preserve">[6] Ollama. </w:t>
      </w:r>
      <w:r>
        <w:rPr>
          <w:rStyle w:val="Emphasis"/>
          <w:lang w:val="id-ID"/>
        </w:rPr>
        <w:t>GitHub Repository</w:t>
      </w:r>
      <w:r>
        <w:rPr>
          <w:lang w:val="id-ID"/>
        </w:rPr>
        <w:t xml:space="preserve">. </w:t>
      </w:r>
      <w:hyperlink r:id="rId143" w:history="1">
        <w:r>
          <w:rPr>
            <w:rStyle w:val="Hyperlink"/>
            <w:lang w:val="id-ID"/>
          </w:rPr>
          <w:t>https://github.com/ollama/ollama</w:t>
        </w:r>
      </w:hyperlink>
    </w:p>
    <w:p w14:paraId="36105E4A" w14:textId="77777777" w:rsidR="002978A9" w:rsidRDefault="002978A9">
      <w:pPr>
        <w:pStyle w:val="referensi-block"/>
        <w:rPr>
          <w:lang w:val="id-ID"/>
        </w:rPr>
      </w:pPr>
      <w:r>
        <w:rPr>
          <w:lang w:val="id-ID"/>
        </w:rPr>
        <w:t xml:space="preserve">[7] NVIDIA. </w:t>
      </w:r>
      <w:r>
        <w:rPr>
          <w:rStyle w:val="Emphasis"/>
          <w:lang w:val="id-ID"/>
        </w:rPr>
        <w:t>nvidia-smi Documentation</w:t>
      </w:r>
      <w:r>
        <w:rPr>
          <w:lang w:val="id-ID"/>
        </w:rPr>
        <w:t xml:space="preserve">. </w:t>
      </w:r>
      <w:hyperlink r:id="rId144" w:history="1">
        <w:r>
          <w:rPr>
            <w:rStyle w:val="Hyperlink"/>
            <w:lang w:val="id-ID"/>
          </w:rPr>
          <w:t>https://developer.nvidia.com/nvidia-system-management-interface</w:t>
        </w:r>
      </w:hyperlink>
    </w:p>
    <w:p w14:paraId="2CFDFBF9" w14:textId="77777777" w:rsidR="002978A9" w:rsidRDefault="002978A9">
      <w:pPr>
        <w:pStyle w:val="referensi-block"/>
        <w:rPr>
          <w:lang w:val="id-ID"/>
        </w:rPr>
      </w:pPr>
      <w:r>
        <w:rPr>
          <w:lang w:val="id-ID"/>
        </w:rPr>
        <w:t xml:space="preserve">[8] ggerganov. </w:t>
      </w:r>
      <w:r>
        <w:rPr>
          <w:rStyle w:val="Emphasis"/>
          <w:lang w:val="id-ID"/>
        </w:rPr>
        <w:t>llama.cpp</w:t>
      </w:r>
      <w:r>
        <w:rPr>
          <w:lang w:val="id-ID"/>
        </w:rPr>
        <w:t xml:space="preserve">. </w:t>
      </w:r>
      <w:hyperlink r:id="rId145" w:history="1">
        <w:r>
          <w:rPr>
            <w:rStyle w:val="Hyperlink"/>
            <w:lang w:val="id-ID"/>
          </w:rPr>
          <w:t>https://github.com/ggerganov/llama.cpp</w:t>
        </w:r>
      </w:hyperlink>
    </w:p>
    <w:p w14:paraId="26B8570D" w14:textId="77777777" w:rsidR="002978A9" w:rsidRDefault="002978A9">
      <w:pPr>
        <w:pStyle w:val="referensi-block"/>
        <w:rPr>
          <w:lang w:val="id-ID"/>
        </w:rPr>
      </w:pPr>
      <w:r>
        <w:rPr>
          <w:lang w:val="id-ID"/>
        </w:rPr>
        <w:t xml:space="preserve">[9] PC Part Picker Indonesia. </w:t>
      </w:r>
      <w:hyperlink r:id="rId146" w:history="1">
        <w:r>
          <w:rPr>
            <w:rStyle w:val="Hyperlink"/>
            <w:lang w:val="id-ID"/>
          </w:rPr>
          <w:t>https://pcpartpicker.com</w:t>
        </w:r>
      </w:hyperlink>
    </w:p>
    <w:p w14:paraId="08F04E2A" w14:textId="77777777" w:rsidR="002978A9" w:rsidRDefault="002978A9">
      <w:pPr>
        <w:pStyle w:val="referensi-block"/>
        <w:rPr>
          <w:lang w:val="id-ID"/>
        </w:rPr>
      </w:pPr>
      <w:r>
        <w:rPr>
          <w:lang w:val="id-ID"/>
        </w:rPr>
        <w:t xml:space="preserve">[10] Argmax Inc. </w:t>
      </w:r>
      <w:r>
        <w:rPr>
          <w:rStyle w:val="Emphasis"/>
          <w:lang w:val="id-ID"/>
        </w:rPr>
        <w:t>WhisperKit: On-Device Real-Time ASR</w:t>
      </w:r>
      <w:r>
        <w:rPr>
          <w:lang w:val="id-ID"/>
        </w:rPr>
        <w:t xml:space="preserve">. </w:t>
      </w:r>
      <w:hyperlink r:id="rId147" w:history="1">
        <w:r>
          <w:rPr>
            <w:rStyle w:val="Hyperlink"/>
            <w:lang w:val="id-ID"/>
          </w:rPr>
          <w:t>https://github.com/argmaxinc/WhisperKit</w:t>
        </w:r>
      </w:hyperlink>
    </w:p>
    <w:p w14:paraId="05F35CD4" w14:textId="77777777" w:rsidR="002978A9" w:rsidRDefault="002978A9">
      <w:pPr>
        <w:divId w:val="531769622"/>
        <w:rPr>
          <w:rFonts w:eastAsia="Times New Roman"/>
          <w:lang w:val="id-ID"/>
        </w:rPr>
      </w:pPr>
      <w:r>
        <w:rPr>
          <w:rStyle w:val="opener-num"/>
          <w:rFonts w:eastAsia="Times New Roman"/>
          <w:lang w:val="id-ID"/>
        </w:rPr>
        <w:t>6.</w:t>
      </w:r>
      <w:r>
        <w:rPr>
          <w:rStyle w:val="opener-num"/>
          <w:rFonts w:eastAsia="Times New Roman"/>
          <w:lang w:val="id-ID"/>
        </w:rPr>
        <w:t>3</w:t>
      </w:r>
    </w:p>
    <w:p w14:paraId="643CF400" w14:textId="77777777" w:rsidR="002978A9" w:rsidRDefault="002978A9">
      <w:pPr>
        <w:pStyle w:val="Heading1"/>
        <w:divId w:val="531769622"/>
        <w:rPr>
          <w:rFonts w:eastAsia="Times New Roman"/>
          <w:lang w:val="id-ID"/>
        </w:rPr>
      </w:pPr>
      <w:r>
        <w:rPr>
          <w:rFonts w:eastAsia="Times New Roman"/>
          <w:lang w:val="id-ID"/>
        </w:rPr>
        <w:t>Bab 6.3: Networking</w:t>
      </w:r>
    </w:p>
    <w:p w14:paraId="11698CAE" w14:textId="77777777" w:rsidR="002978A9" w:rsidRDefault="002978A9">
      <w:pPr>
        <w:divId w:val="531769622"/>
        <w:rPr>
          <w:rFonts w:eastAsia="Times New Roman"/>
          <w:lang w:val="id-ID"/>
        </w:rPr>
      </w:pPr>
      <w:r>
        <w:rPr>
          <w:rFonts w:eastAsia="Times New Roman"/>
          <w:lang w:val="id-ID"/>
        </w:rPr>
        <w:pict w14:anchorId="14A738B7">
          <v:rect id="_x0000_i1172" style="width:0;height:1.5pt" o:hralign="center" o:hrstd="t" o:hr="t" fillcolor="#a0a0a0" stroked="f"/>
        </w:pict>
      </w:r>
    </w:p>
    <w:p w14:paraId="1946992C" w14:textId="77777777" w:rsidR="002978A9" w:rsidRDefault="002978A9">
      <w:pPr>
        <w:pStyle w:val="NormalWeb"/>
        <w:ind w:left="720" w:right="720"/>
        <w:divId w:val="1273122912"/>
        <w:rPr>
          <w:lang w:val="id-ID"/>
        </w:rPr>
      </w:pPr>
      <w:r>
        <w:rPr>
          <w:lang w:val="id-ID"/>
        </w:rPr>
        <w:t>Sebuah rumah tangga membutuhkan pagar, bukan tembok benteng. Pagar yang bagus membuat penghuni bebas keluar-masuk, tetapi orang asing tetap di luar. Begitulah jaringan LLM rumahan seharusnya: seluruh keluarga menikmati akses cepat dari dalam, sementara dunia luar — dan internet — tidak pernah melihat satu pun celah masuk. Sub-bab ini mengajarkan cara membangun "pagar" itu: topologi LAN, mDNS, VPN mesh ala Tailscale, segmentasi VLAN, hingga enkripsi HTTPS lokal.</w:t>
      </w:r>
    </w:p>
    <w:p w14:paraId="446EFC09" w14:textId="77777777" w:rsidR="002978A9" w:rsidRDefault="002978A9">
      <w:pPr>
        <w:rPr>
          <w:rFonts w:eastAsia="Times New Roman"/>
          <w:lang w:val="id-ID"/>
        </w:rPr>
      </w:pPr>
      <w:r>
        <w:rPr>
          <w:rFonts w:eastAsia="Times New Roman"/>
          <w:lang w:val="id-ID"/>
        </w:rPr>
        <w:pict w14:anchorId="6E3770C3">
          <v:rect id="_x0000_i1173" style="width:0;height:1.5pt" o:hralign="center" o:hrstd="t" o:hr="t" fillcolor="#a0a0a0" stroked="f"/>
        </w:pict>
      </w:r>
    </w:p>
    <w:p w14:paraId="70C7B0F2" w14:textId="77777777" w:rsidR="002978A9" w:rsidRDefault="002978A9">
      <w:pPr>
        <w:pStyle w:val="Heading2"/>
        <w:rPr>
          <w:rFonts w:eastAsia="Times New Roman"/>
          <w:lang w:val="id-ID"/>
        </w:rPr>
      </w:pPr>
      <w:r>
        <w:rPr>
          <w:rFonts w:eastAsia="Times New Roman"/>
          <w:lang w:val="id-ID"/>
        </w:rPr>
        <w:t>1. Tujuan Sub-Bab</w:t>
      </w:r>
    </w:p>
    <w:p w14:paraId="37DC1F4A" w14:textId="77777777" w:rsidR="002978A9" w:rsidRDefault="002978A9">
      <w:pPr>
        <w:pStyle w:val="NormalWeb"/>
        <w:rPr>
          <w:lang w:val="id-ID"/>
        </w:rPr>
      </w:pPr>
      <w:r>
        <w:rPr>
          <w:lang w:val="id-ID"/>
        </w:rPr>
        <w:t>Setelah membaca sub-bab ini, Anda akan mampu:</w:t>
      </w:r>
    </w:p>
    <w:p w14:paraId="12A9189A" w14:textId="77777777" w:rsidR="002978A9" w:rsidRDefault="002978A9">
      <w:pPr>
        <w:numPr>
          <w:ilvl w:val="0"/>
          <w:numId w:val="20"/>
        </w:numPr>
        <w:spacing w:before="100" w:beforeAutospacing="1" w:after="100" w:afterAutospacing="1"/>
        <w:rPr>
          <w:rFonts w:eastAsia="Times New Roman"/>
          <w:lang w:val="id-ID"/>
        </w:rPr>
      </w:pPr>
      <w:r>
        <w:rPr>
          <w:rFonts w:eastAsia="Times New Roman"/>
          <w:lang w:val="id-ID"/>
        </w:rPr>
        <w:t xml:space="preserve">Mendesain topologi jaringan rumah di mana LLM server menjadi </w:t>
      </w:r>
      <w:r>
        <w:rPr>
          <w:rStyle w:val="Emphasis"/>
          <w:rFonts w:eastAsia="Times New Roman"/>
          <w:lang w:val="id-ID"/>
        </w:rPr>
        <w:t>node</w:t>
      </w:r>
      <w:r>
        <w:rPr>
          <w:rFonts w:eastAsia="Times New Roman"/>
          <w:lang w:val="id-ID"/>
        </w:rPr>
        <w:t xml:space="preserve"> LAN yang tenang — bukan perangkat yang terpapar ke internet</w:t>
      </w:r>
    </w:p>
    <w:p w14:paraId="7C2180B1" w14:textId="77777777" w:rsidR="002978A9" w:rsidRDefault="002978A9">
      <w:pPr>
        <w:numPr>
          <w:ilvl w:val="0"/>
          <w:numId w:val="20"/>
        </w:numPr>
        <w:spacing w:before="100" w:beforeAutospacing="1" w:after="100" w:afterAutospacing="1"/>
        <w:rPr>
          <w:rFonts w:eastAsia="Times New Roman"/>
          <w:lang w:val="id-ID"/>
        </w:rPr>
      </w:pPr>
      <w:r>
        <w:rPr>
          <w:rFonts w:eastAsia="Times New Roman"/>
          <w:lang w:val="id-ID"/>
        </w:rPr>
        <w:t xml:space="preserve">Mengonfigurasi akses lokal melalui </w:t>
      </w:r>
      <w:r>
        <w:rPr>
          <w:rStyle w:val="Strong"/>
          <w:rFonts w:eastAsia="Times New Roman"/>
          <w:lang w:val="id-ID"/>
        </w:rPr>
        <w:t>mDNS</w:t>
      </w:r>
      <w:r>
        <w:rPr>
          <w:rFonts w:eastAsia="Times New Roman"/>
          <w:lang w:val="id-ID"/>
        </w:rPr>
        <w:t xml:space="preserve"> (</w:t>
      </w:r>
      <w:r>
        <w:rPr>
          <w:rStyle w:val="HTMLCode"/>
          <w:lang w:val="id-ID"/>
        </w:rPr>
        <w:t>llm-server.local</w:t>
      </w:r>
      <w:r>
        <w:rPr>
          <w:rFonts w:eastAsia="Times New Roman"/>
          <w:lang w:val="id-ID"/>
        </w:rPr>
        <w:t xml:space="preserve">) dan </w:t>
      </w:r>
      <w:r>
        <w:rPr>
          <w:rStyle w:val="Emphasis"/>
          <w:rFonts w:eastAsia="Times New Roman"/>
          <w:lang w:val="id-ID"/>
        </w:rPr>
        <w:t>static DHCP reservation</w:t>
      </w:r>
      <w:r>
        <w:rPr>
          <w:rFonts w:eastAsia="Times New Roman"/>
          <w:lang w:val="id-ID"/>
        </w:rPr>
        <w:t xml:space="preserve"> sehingga semua perangkat selalu menemukan server</w:t>
      </w:r>
    </w:p>
    <w:p w14:paraId="2C5301B6" w14:textId="77777777" w:rsidR="002978A9" w:rsidRDefault="002978A9">
      <w:pPr>
        <w:numPr>
          <w:ilvl w:val="0"/>
          <w:numId w:val="20"/>
        </w:numPr>
        <w:spacing w:before="100" w:beforeAutospacing="1" w:after="100" w:afterAutospacing="1"/>
        <w:rPr>
          <w:rFonts w:eastAsia="Times New Roman"/>
          <w:lang w:val="id-ID"/>
        </w:rPr>
      </w:pPr>
      <w:r>
        <w:rPr>
          <w:rFonts w:eastAsia="Times New Roman"/>
          <w:lang w:val="id-ID"/>
        </w:rPr>
        <w:t xml:space="preserve">Mengimplementasikan akses remote aman dengan </w:t>
      </w:r>
      <w:r>
        <w:rPr>
          <w:rStyle w:val="Strong"/>
          <w:rFonts w:eastAsia="Times New Roman"/>
          <w:lang w:val="id-ID"/>
        </w:rPr>
        <w:t>Tailscale</w:t>
      </w:r>
      <w:r>
        <w:rPr>
          <w:rFonts w:eastAsia="Times New Roman"/>
          <w:lang w:val="id-ID"/>
        </w:rPr>
        <w:t xml:space="preserve"> (dan memahami WireGuard sebagai alternatif </w:t>
      </w:r>
      <w:r>
        <w:rPr>
          <w:rStyle w:val="Emphasis"/>
          <w:rFonts w:eastAsia="Times New Roman"/>
          <w:lang w:val="id-ID"/>
        </w:rPr>
        <w:t>power user</w:t>
      </w:r>
      <w:r>
        <w:rPr>
          <w:rFonts w:eastAsia="Times New Roman"/>
          <w:lang w:val="id-ID"/>
        </w:rPr>
        <w:t xml:space="preserve">) tanpa </w:t>
      </w:r>
      <w:r>
        <w:rPr>
          <w:rStyle w:val="Emphasis"/>
          <w:rFonts w:eastAsia="Times New Roman"/>
          <w:lang w:val="id-ID"/>
        </w:rPr>
        <w:t>port forwarding</w:t>
      </w:r>
    </w:p>
    <w:p w14:paraId="07755CE4" w14:textId="77777777" w:rsidR="002978A9" w:rsidRDefault="002978A9">
      <w:pPr>
        <w:numPr>
          <w:ilvl w:val="0"/>
          <w:numId w:val="20"/>
        </w:numPr>
        <w:spacing w:before="100" w:beforeAutospacing="1" w:after="100" w:afterAutospacing="1"/>
        <w:rPr>
          <w:rFonts w:eastAsia="Times New Roman"/>
          <w:lang w:val="id-ID"/>
        </w:rPr>
      </w:pPr>
      <w:r>
        <w:rPr>
          <w:rFonts w:eastAsia="Times New Roman"/>
          <w:lang w:val="id-ID"/>
        </w:rPr>
        <w:t xml:space="preserve">Memisahkan lalu lintas keluarga dewasa dan anak melalui </w:t>
      </w:r>
      <w:r>
        <w:rPr>
          <w:rStyle w:val="Strong"/>
          <w:rFonts w:eastAsia="Times New Roman"/>
          <w:lang w:val="id-ID"/>
        </w:rPr>
        <w:t>VLAN</w:t>
      </w:r>
      <w:r>
        <w:rPr>
          <w:rFonts w:eastAsia="Times New Roman"/>
          <w:lang w:val="id-ID"/>
        </w:rPr>
        <w:t xml:space="preserve"> </w:t>
      </w:r>
      <w:r>
        <w:rPr>
          <w:rFonts w:eastAsia="Times New Roman"/>
          <w:lang w:val="id-ID"/>
        </w:rPr>
        <w:t xml:space="preserve">dengan aturan </w:t>
      </w:r>
      <w:r>
        <w:rPr>
          <w:rStyle w:val="Emphasis"/>
          <w:rFonts w:eastAsia="Times New Roman"/>
          <w:lang w:val="id-ID"/>
        </w:rPr>
        <w:t>firewall</w:t>
      </w:r>
      <w:r>
        <w:rPr>
          <w:rFonts w:eastAsia="Times New Roman"/>
          <w:lang w:val="id-ID"/>
        </w:rPr>
        <w:t xml:space="preserve"> yang membatasi jangkauan anak</w:t>
      </w:r>
    </w:p>
    <w:p w14:paraId="3C794C07" w14:textId="77777777" w:rsidR="002978A9" w:rsidRDefault="002978A9">
      <w:pPr>
        <w:numPr>
          <w:ilvl w:val="0"/>
          <w:numId w:val="20"/>
        </w:numPr>
        <w:spacing w:before="100" w:beforeAutospacing="1" w:after="100" w:afterAutospacing="1"/>
        <w:rPr>
          <w:rFonts w:eastAsia="Times New Roman"/>
          <w:lang w:val="id-ID"/>
        </w:rPr>
      </w:pPr>
      <w:r>
        <w:rPr>
          <w:rFonts w:eastAsia="Times New Roman"/>
          <w:lang w:val="id-ID"/>
        </w:rPr>
        <w:t xml:space="preserve">Mengelola </w:t>
      </w:r>
      <w:r>
        <w:rPr>
          <w:rStyle w:val="Strong"/>
          <w:rFonts w:eastAsia="Times New Roman"/>
          <w:lang w:val="id-ID"/>
        </w:rPr>
        <w:t>QoS</w:t>
      </w:r>
      <w:r>
        <w:rPr>
          <w:rFonts w:eastAsia="Times New Roman"/>
          <w:lang w:val="id-ID"/>
        </w:rPr>
        <w:t xml:space="preserve"> dan memahami mengapa inference LLM hampir tidak membebani bandwidth Wi-Fi rumah</w:t>
      </w:r>
    </w:p>
    <w:p w14:paraId="14668109" w14:textId="77777777" w:rsidR="002978A9" w:rsidRDefault="002978A9">
      <w:pPr>
        <w:numPr>
          <w:ilvl w:val="0"/>
          <w:numId w:val="20"/>
        </w:numPr>
        <w:spacing w:before="100" w:beforeAutospacing="1" w:after="100" w:afterAutospacing="1"/>
        <w:rPr>
          <w:rFonts w:eastAsia="Times New Roman"/>
          <w:lang w:val="id-ID"/>
        </w:rPr>
      </w:pPr>
      <w:r>
        <w:rPr>
          <w:rFonts w:eastAsia="Times New Roman"/>
          <w:lang w:val="id-ID"/>
        </w:rPr>
        <w:t xml:space="preserve">Menerapkan keamanan dasar: API key, HTTPS lokal dengan mkcert, dan </w:t>
      </w:r>
      <w:r>
        <w:rPr>
          <w:rStyle w:val="Emphasis"/>
          <w:rFonts w:eastAsia="Times New Roman"/>
          <w:lang w:val="id-ID"/>
        </w:rPr>
        <w:t>reverse proxy</w:t>
      </w:r>
      <w:r>
        <w:rPr>
          <w:rFonts w:eastAsia="Times New Roman"/>
          <w:lang w:val="id-ID"/>
        </w:rPr>
        <w:t xml:space="preserve"> dengan </w:t>
      </w:r>
      <w:r>
        <w:rPr>
          <w:rStyle w:val="Emphasis"/>
          <w:rFonts w:eastAsia="Times New Roman"/>
          <w:lang w:val="id-ID"/>
        </w:rPr>
        <w:t>logging</w:t>
      </w:r>
    </w:p>
    <w:p w14:paraId="3B70FD9A" w14:textId="77777777" w:rsidR="002978A9" w:rsidRDefault="002978A9">
      <w:pPr>
        <w:rPr>
          <w:rFonts w:eastAsia="Times New Roman"/>
          <w:lang w:val="id-ID"/>
        </w:rPr>
      </w:pPr>
      <w:r>
        <w:rPr>
          <w:rFonts w:eastAsia="Times New Roman"/>
          <w:lang w:val="id-ID"/>
        </w:rPr>
        <w:pict w14:anchorId="5FEDD017">
          <v:rect id="_x0000_i1174" style="width:0;height:1.5pt" o:hralign="center" o:hrstd="t" o:hr="t" fillcolor="#a0a0a0" stroked="f"/>
        </w:pict>
      </w:r>
    </w:p>
    <w:p w14:paraId="78BDD3C9" w14:textId="77777777" w:rsidR="002978A9" w:rsidRDefault="002978A9">
      <w:pPr>
        <w:pStyle w:val="Heading2"/>
        <w:rPr>
          <w:rFonts w:eastAsia="Times New Roman"/>
          <w:lang w:val="id-ID"/>
        </w:rPr>
      </w:pPr>
      <w:r>
        <w:rPr>
          <w:rFonts w:eastAsia="Times New Roman"/>
          <w:lang w:val="id-ID"/>
        </w:rPr>
        <w:t>2. Topologi Jaringan Home AI</w:t>
      </w:r>
    </w:p>
    <w:p w14:paraId="2572B3DE" w14:textId="77777777" w:rsidR="002978A9" w:rsidRDefault="002978A9">
      <w:pPr>
        <w:pStyle w:val="NormalWeb"/>
        <w:rPr>
          <w:lang w:val="id-ID"/>
        </w:rPr>
      </w:pPr>
      <w:r>
        <w:rPr>
          <w:lang w:val="id-ID"/>
        </w:rPr>
        <w:t xml:space="preserve">Letakkan LLM server sebagaimana Anda meletakkan lemari dapur: </w:t>
      </w:r>
      <w:r>
        <w:rPr>
          <w:rStyle w:val="Strong"/>
          <w:lang w:val="id-ID"/>
        </w:rPr>
        <w:t>di dalam rumah</w:t>
      </w:r>
      <w:r>
        <w:rPr>
          <w:lang w:val="id-ID"/>
        </w:rPr>
        <w:t xml:space="preserve">. Server tinggal sebagai satu </w:t>
      </w:r>
      <w:r>
        <w:rPr>
          <w:rStyle w:val="Emphasis"/>
          <w:lang w:val="id-ID"/>
        </w:rPr>
        <w:t>node</w:t>
      </w:r>
      <w:r>
        <w:rPr>
          <w:lang w:val="id-ID"/>
        </w:rPr>
        <w:t xml:space="preserve"> di LAN (misalnya </w:t>
      </w:r>
      <w:r>
        <w:rPr>
          <w:rStyle w:val="HTMLCode"/>
          <w:lang w:val="id-ID"/>
        </w:rPr>
        <w:t>192.168.x.x</w:t>
      </w:r>
      <w:r>
        <w:rPr>
          <w:lang w:val="id-ID"/>
        </w:rPr>
        <w:t xml:space="preserve">), bukan di DMZ dan bukan di </w:t>
      </w:r>
      <w:r>
        <w:rPr>
          <w:rStyle w:val="Emphasis"/>
          <w:lang w:val="id-ID"/>
        </w:rPr>
        <w:t>cloud</w:t>
      </w:r>
      <w:r>
        <w:rPr>
          <w:lang w:val="id-ID"/>
        </w:rPr>
        <w:t xml:space="preserve">. Semua perangkat — TV, tablet, laptop, </w:t>
      </w:r>
      <w:r>
        <w:rPr>
          <w:rStyle w:val="Emphasis"/>
          <w:lang w:val="id-ID"/>
        </w:rPr>
        <w:t>smart speaker</w:t>
      </w:r>
      <w:r>
        <w:rPr>
          <w:lang w:val="id-ID"/>
        </w:rPr>
        <w:t xml:space="preserve"> </w:t>
      </w:r>
      <w:r>
        <w:rPr>
          <w:lang w:val="id-ID"/>
        </w:rPr>
        <w:t xml:space="preserve">— berkomunikasi dalam subnet yang sama, sehingga tidak ada lompatan jaringan, tidak ada </w:t>
      </w:r>
      <w:r>
        <w:rPr>
          <w:rStyle w:val="Emphasis"/>
          <w:lang w:val="id-ID"/>
        </w:rPr>
        <w:t>NAT traversal</w:t>
      </w:r>
      <w:r>
        <w:rPr>
          <w:lang w:val="id-ID"/>
        </w:rPr>
        <w:t>, dan tidak ada pihak ketiga yang ikut membaca percakapan.</w:t>
      </w:r>
    </w:p>
    <w:p w14:paraId="3C6B0A37" w14:textId="77777777" w:rsidR="002978A9" w:rsidRDefault="002978A9">
      <w:pPr>
        <w:pStyle w:val="NormalWeb"/>
        <w:rPr>
          <w:lang w:val="id-ID"/>
        </w:rPr>
      </w:pPr>
      <w:r>
        <w:rPr>
          <w:lang w:val="id-ID"/>
        </w:rPr>
        <w:t xml:space="preserve">Model mentalnya: </w:t>
      </w:r>
      <w:r>
        <w:rPr>
          <w:rStyle w:val="Emphasis"/>
          <w:lang w:val="id-ID"/>
        </w:rPr>
        <w:t>local-first networking</w:t>
      </w:r>
      <w:r>
        <w:rPr>
          <w:lang w:val="id-ID"/>
        </w:rPr>
        <w:t xml:space="preserve">. Doktrin ini juga menjadi justifikasi teknis di balik arsitektur </w:t>
      </w:r>
      <w:r>
        <w:rPr>
          <w:rStyle w:val="Emphasis"/>
          <w:lang w:val="id-ID"/>
        </w:rPr>
        <w:t>Harmony</w:t>
      </w:r>
      <w:r>
        <w:rPr>
          <w:lang w:val="id-ID"/>
        </w:rPr>
        <w:t xml:space="preserve"> [1], yang menempatkan seluruh pipeline — dari </w:t>
      </w:r>
      <w:r>
        <w:rPr>
          <w:rStyle w:val="Emphasis"/>
          <w:lang w:val="id-ID"/>
        </w:rPr>
        <w:t>intent detection</w:t>
      </w:r>
      <w:r>
        <w:rPr>
          <w:lang w:val="id-ID"/>
        </w:rPr>
        <w:t xml:space="preserve"> hingga kontrol perangkat — di dalam jaringan rumah dan hanya memanfaatkan internet untuk hal-hal yang benar-benar membutuhkannya (misalnya pembaruan model). Dengan demikian, </w:t>
      </w:r>
      <w:r>
        <w:rPr>
          <w:rStyle w:val="Emphasis"/>
          <w:lang w:val="id-ID"/>
        </w:rPr>
        <w:t>outage</w:t>
      </w:r>
      <w:r>
        <w:rPr>
          <w:lang w:val="id-ID"/>
        </w:rPr>
        <w:t xml:space="preserve"> ISP tidak pernah berarti </w:t>
      </w:r>
      <w:r>
        <w:rPr>
          <w:rStyle w:val="Emphasis"/>
          <w:lang w:val="id-ID"/>
        </w:rPr>
        <w:t>outage</w:t>
      </w:r>
      <w:r>
        <w:rPr>
          <w:lang w:val="id-ID"/>
        </w:rPr>
        <w:t xml:space="preserve"> asisten keluarga.</w:t>
      </w:r>
    </w:p>
    <w:p w14:paraId="7173AD27" w14:textId="77777777" w:rsidR="002978A9" w:rsidRDefault="002978A9">
      <w:pPr>
        <w:pStyle w:val="NormalWeb"/>
        <w:rPr>
          <w:lang w:val="id-ID"/>
        </w:rPr>
      </w:pPr>
      <w:r>
        <w:rPr>
          <w:lang w:val="id-ID"/>
        </w:rPr>
        <w:t>Sebagai analogi, bayangkan rumah dengan sumur sendiri: air minum tidak pernah bergantung pada PDAM, dan mati listriknya PDAM hanya berarti Anda tidak bisa mencuci mobil — bukan tidak bisa minum. Begitu pula arsitektur ini: padamnya internet tidak menghentikan pekerjaan rumah yang paling sering — PR anak, resep, ringkasan dokumen — karena semuanya diproses di sumur (server) yang ada di halaman sendiri.</w:t>
      </w:r>
    </w:p>
    <w:p w14:paraId="7DC6B4D0" w14:textId="77777777" w:rsidR="002978A9" w:rsidRDefault="002978A9">
      <w:pPr>
        <w:pStyle w:val="NormalWeb"/>
        <w:rPr>
          <w:lang w:val="id-ID"/>
        </w:rPr>
      </w:pPr>
      <w:r>
        <w:rPr>
          <w:lang w:val="id-ID"/>
        </w:rPr>
        <w:t xml:space="preserve">Dua mekanisme membuat akses ini nyaman. Pertama, </w:t>
      </w:r>
      <w:r>
        <w:rPr>
          <w:rStyle w:val="Strong"/>
          <w:lang w:val="id-ID"/>
        </w:rPr>
        <w:t>mDNS</w:t>
      </w:r>
      <w:r>
        <w:rPr>
          <w:lang w:val="id-ID"/>
        </w:rPr>
        <w:t xml:space="preserve"> (multicast DNS, di Linux dikenal sebagai </w:t>
      </w:r>
      <w:r>
        <w:rPr>
          <w:rStyle w:val="Strong"/>
          <w:lang w:val="id-ID"/>
        </w:rPr>
        <w:t>Avahi</w:t>
      </w:r>
      <w:r>
        <w:rPr>
          <w:lang w:val="id-ID"/>
        </w:rPr>
        <w:t xml:space="preserve">) memungkinkan perangkat menemukan server lewat nama seperti </w:t>
      </w:r>
      <w:r>
        <w:rPr>
          <w:rStyle w:val="HTMLCode"/>
          <w:lang w:val="id-ID"/>
        </w:rPr>
        <w:t>http://llm-server.local:11434</w:t>
      </w:r>
      <w:r>
        <w:rPr>
          <w:lang w:val="id-ID"/>
        </w:rPr>
        <w:t xml:space="preserve"> tanpa menghafal IP. Kedua, </w:t>
      </w:r>
      <w:r>
        <w:rPr>
          <w:rStyle w:val="Strong"/>
          <w:lang w:val="id-ID"/>
        </w:rPr>
        <w:t>static DHCP reservation</w:t>
      </w:r>
      <w:r>
        <w:rPr>
          <w:lang w:val="id-ID"/>
        </w:rPr>
        <w:t xml:space="preserve"> di router memastikan IP server tidak berubah-ubah — pasangan ideal untuk mDNS, karena semua perangkat tahu ke mana harus berbicara. Router yang menyediakan kedua fitur ini adalah syarat minimal dari seluruh desain bab ini.</w:t>
      </w:r>
    </w:p>
    <w:p w14:paraId="4B13954F" w14:textId="77777777" w:rsidR="002978A9" w:rsidRDefault="002978A9">
      <w:pPr>
        <w:pStyle w:val="NormalWeb"/>
        <w:rPr>
          <w:lang w:val="id-ID"/>
        </w:rPr>
      </w:pPr>
      <w:r>
        <w:rPr>
          <w:lang w:val="id-ID"/>
        </w:rPr>
        <w:t xml:space="preserve">Pilihan IP untuk server juga bukan detail kecil. Hindari menempatkan server di luar rentang DHCP router tanpa alasan yang jelas: ketika </w:t>
      </w:r>
      <w:r>
        <w:rPr>
          <w:rStyle w:val="Emphasis"/>
          <w:lang w:val="id-ID"/>
        </w:rPr>
        <w:t>lease</w:t>
      </w:r>
      <w:r>
        <w:rPr>
          <w:lang w:val="id-ID"/>
        </w:rPr>
        <w:t xml:space="preserve"> berakhir di tengah malam, semua perangkat keluarga bisa kehilangan jejak. Praktik yang paling mudah dipelihara: tetapkan IP statis di dalam rentang DHCP (misalnya </w:t>
      </w:r>
      <w:r>
        <w:rPr>
          <w:rStyle w:val="HTMLCode"/>
          <w:lang w:val="id-ID"/>
        </w:rPr>
        <w:t>192.168.1.100</w:t>
      </w:r>
      <w:r>
        <w:rPr>
          <w:lang w:val="id-ID"/>
        </w:rPr>
        <w:t>, di atas rentang perangkat otomatis), kunci dengan reservasi DHCP di router, dan catat di tempat yang bisa dilihat oleh siapa pun yang mengurus server — lembar catatan tempel di rak server cukup.</w:t>
      </w:r>
    </w:p>
    <w:p w14:paraId="4953DA61" w14:textId="77777777" w:rsidR="002978A9" w:rsidRDefault="002978A9">
      <w:pPr>
        <w:pStyle w:val="NormalWeb"/>
        <w:rPr>
          <w:lang w:val="id-ID"/>
        </w:rPr>
      </w:pPr>
      <w:r>
        <w:rPr>
          <w:lang w:val="id-ID"/>
        </w:rPr>
        <w:t>Ini adalah peta seluruh desain jaringan keluarga — perhatikan bahwa internet hanya menyentuh tepi diagram, dan keluarga berkomunikasi dengan server di dalam.</w:t>
      </w:r>
    </w:p>
    <w:p w14:paraId="30ED9D8C" w14:textId="77777777" w:rsidR="002978A9" w:rsidRDefault="002978A9">
      <w:pPr>
        <w:divId w:val="1416391968"/>
        <w:rPr>
          <w:rFonts w:eastAsia="Times New Roman"/>
          <w:lang w:val="id-ID"/>
        </w:rPr>
      </w:pPr>
      <w:r>
        <w:rPr>
          <w:rFonts w:eastAsia="Times New Roman"/>
          <w:lang w:val="id-ID"/>
        </w:rPr>
        <w:t>graph TB subgraph "Internet" WAN([ISP Modem]) end subgraph "Router OpenWrt" R[Router&lt;br/&gt;VLAN 1/10/20/30] FW[Firewall Rules] end subgraph "</w:t>
      </w:r>
      <w:r>
        <w:rPr>
          <w:rFonts w:eastAsia="Times New Roman"/>
          <w:lang w:val="id-ID"/>
        </w:rPr>
        <w:t>VLAN 10 — Orang Tua" LAP1[Laptop Ayah] PHONE1[HP Ibu] end subgraph "VLAN 20 — Anak" LAP2[Laptop Anak] TAB2[Tablet Anak] end subgraph "VLAN 1 — Server &amp; IoT" LLM[LLM Server&lt;br/&gt;192.168.1.100] HA[Home Assistant] NAS[File Server] end subgraph "Tailscale VPN" TS[Tailscale Mesh] PHONE_REMOTE[HP Remote] end WAN --&gt; R R --&gt; FW FW --&gt; LAP1 &amp; PHONE1 FW --&gt; LAP2 &amp; TAB2 FW --&gt; LLM &amp; HA &amp; NAS LLM --&gt; TS TS --&gt; PHONE_REMOTE LAP1 --&gt; LLM LAP2 --&gt;|Filtered| LLM</w:t>
      </w:r>
    </w:p>
    <w:p w14:paraId="26C1C353" w14:textId="77777777" w:rsidR="002978A9" w:rsidRDefault="002978A9">
      <w:pPr>
        <w:rPr>
          <w:rFonts w:eastAsia="Times New Roman"/>
          <w:lang w:val="id-ID"/>
        </w:rPr>
      </w:pPr>
      <w:r>
        <w:rPr>
          <w:rStyle w:val="fig-num"/>
          <w:rFonts w:eastAsia="Times New Roman"/>
          <w:lang w:val="id-ID"/>
        </w:rPr>
        <w:t>Gambar 6.3-1</w:t>
      </w:r>
      <w:r>
        <w:rPr>
          <w:rFonts w:eastAsia="Times New Roman"/>
          <w:lang w:val="id-ID"/>
        </w:rPr>
        <w:t>: Topologi Jaringan Home A</w:t>
      </w:r>
      <w:r>
        <w:rPr>
          <w:rFonts w:eastAsia="Times New Roman"/>
          <w:lang w:val="id-ID"/>
        </w:rPr>
        <w:t>I</w:t>
      </w:r>
    </w:p>
    <w:p w14:paraId="726F1B38" w14:textId="77777777" w:rsidR="002978A9" w:rsidRDefault="002978A9">
      <w:pPr>
        <w:pStyle w:val="NormalWeb"/>
        <w:rPr>
          <w:lang w:val="id-ID"/>
        </w:rPr>
      </w:pPr>
      <w:r>
        <w:rPr>
          <w:lang w:val="id-ID"/>
        </w:rPr>
        <w:t xml:space="preserve">Dua hal yang perlu dibaca dari diagram ini. Pertama, alur internet berhenti di router: </w:t>
      </w:r>
      <w:r>
        <w:rPr>
          <w:rStyle w:val="Emphasis"/>
          <w:lang w:val="id-ID"/>
        </w:rPr>
        <w:t>WAN</w:t>
      </w:r>
      <w:r>
        <w:rPr>
          <w:lang w:val="id-ID"/>
        </w:rPr>
        <w:t xml:space="preserve"> hanya memberi internet, tidak pernah membuka jalan menuju server — tidak ada panah dari internet langsung ke LLM. Kedua, perhatikan perbedaan dua jalur menuju server: Laptop Ayah terhubung langsung (panah polos, akses penuh), sementara Laptop Anak terhubung dengan label </w:t>
      </w:r>
      <w:r>
        <w:rPr>
          <w:rStyle w:val="Emphasis"/>
          <w:lang w:val="id-ID"/>
        </w:rPr>
        <w:t>Filtered</w:t>
      </w:r>
      <w:r>
        <w:rPr>
          <w:lang w:val="id-ID"/>
        </w:rPr>
        <w:t xml:space="preserve"> </w:t>
      </w:r>
      <w:r>
        <w:rPr>
          <w:lang w:val="id-ID"/>
        </w:rPr>
        <w:t>— hanya lewat port Open WebUI. Di ujung kanan, HP Remote Ayah masuk melalui Tailscale Mesh — jalur terenkripsi yang menembus internet tanpa membuka port apa pun [3].</w:t>
      </w:r>
    </w:p>
    <w:p w14:paraId="2B742BE8" w14:textId="77777777" w:rsidR="002978A9" w:rsidRDefault="002978A9">
      <w:pPr>
        <w:rPr>
          <w:rFonts w:eastAsia="Times New Roman"/>
          <w:lang w:val="id-ID"/>
        </w:rPr>
      </w:pPr>
      <w:r>
        <w:rPr>
          <w:rFonts w:eastAsia="Times New Roman"/>
          <w:lang w:val="id-ID"/>
        </w:rPr>
        <w:pict w14:anchorId="4154E7E2">
          <v:rect id="_x0000_i1175" style="width:0;height:1.5pt" o:hralign="center" o:hrstd="t" o:hr="t" fillcolor="#a0a0a0" stroked="f"/>
        </w:pict>
      </w:r>
    </w:p>
    <w:p w14:paraId="22C520CD" w14:textId="77777777" w:rsidR="002978A9" w:rsidRDefault="002978A9">
      <w:pPr>
        <w:pStyle w:val="Heading2"/>
        <w:rPr>
          <w:rFonts w:eastAsia="Times New Roman"/>
          <w:lang w:val="id-ID"/>
        </w:rPr>
      </w:pPr>
      <w:r>
        <w:rPr>
          <w:rFonts w:eastAsia="Times New Roman"/>
          <w:lang w:val="id-ID"/>
        </w:rPr>
        <w:t>3. DNS Lokal dan mDNS</w:t>
      </w:r>
    </w:p>
    <w:p w14:paraId="7F8810D1" w14:textId="77777777" w:rsidR="002978A9" w:rsidRDefault="002978A9">
      <w:pPr>
        <w:pStyle w:val="NormalWeb"/>
        <w:rPr>
          <w:lang w:val="id-ID"/>
        </w:rPr>
      </w:pPr>
      <w:r>
        <w:rPr>
          <w:lang w:val="id-ID"/>
        </w:rPr>
        <w:t>Tanpa DNS lokal, setiap kali router me-</w:t>
      </w:r>
      <w:r>
        <w:rPr>
          <w:rStyle w:val="Emphasis"/>
          <w:lang w:val="id-ID"/>
        </w:rPr>
        <w:t>restart</w:t>
      </w:r>
      <w:r>
        <w:rPr>
          <w:lang w:val="id-ID"/>
        </w:rPr>
        <w:t xml:space="preserve">, semua perangkat bisa kehilangan jejak server. mDNS menyelesaikan masalah ini dengan cara yang elegan: perangkat bertanya di jaringan lokal, "siapa </w:t>
      </w:r>
      <w:r>
        <w:rPr>
          <w:rStyle w:val="HTMLCode"/>
          <w:lang w:val="id-ID"/>
        </w:rPr>
        <w:t>llm-server.local</w:t>
      </w:r>
      <w:r>
        <w:rPr>
          <w:lang w:val="id-ID"/>
        </w:rPr>
        <w:t>?" dan server menjawab sendiri — tanpa membutuhkan server DNS pusat.</w:t>
      </w:r>
    </w:p>
    <w:p w14:paraId="21FA128C" w14:textId="77777777" w:rsidR="002978A9" w:rsidRDefault="002978A9">
      <w:pPr>
        <w:pStyle w:val="NormalWeb"/>
        <w:rPr>
          <w:lang w:val="id-ID"/>
        </w:rPr>
      </w:pPr>
      <w:r>
        <w:rPr>
          <w:lang w:val="id-ID"/>
        </w:rPr>
        <w:t xml:space="preserve">Bagi keluarga yang ingin kontrol lebih ketat, </w:t>
      </w:r>
      <w:r>
        <w:rPr>
          <w:rStyle w:val="Strong"/>
          <w:lang w:val="id-ID"/>
        </w:rPr>
        <w:t>Pi-hole</w:t>
      </w:r>
      <w:r>
        <w:rPr>
          <w:lang w:val="id-ID"/>
        </w:rPr>
        <w:t xml:space="preserve"> adalah peningkatan yang layak: selain menjadi </w:t>
      </w:r>
      <w:r>
        <w:rPr>
          <w:rStyle w:val="Emphasis"/>
          <w:lang w:val="id-ID"/>
        </w:rPr>
        <w:t>DNS server</w:t>
      </w:r>
      <w:r>
        <w:rPr>
          <w:lang w:val="id-ID"/>
        </w:rPr>
        <w:t xml:space="preserve"> lokal dengan </w:t>
      </w:r>
      <w:r>
        <w:rPr>
          <w:rStyle w:val="Emphasis"/>
          <w:lang w:val="id-ID"/>
        </w:rPr>
        <w:t>custom record</w:t>
      </w:r>
      <w:r>
        <w:rPr>
          <w:lang w:val="id-ID"/>
        </w:rPr>
        <w:t xml:space="preserve"> (misalnya memetakan </w:t>
      </w:r>
      <w:r>
        <w:rPr>
          <w:rStyle w:val="HTMLCode"/>
          <w:lang w:val="id-ID"/>
        </w:rPr>
        <w:t>llm.internal</w:t>
      </w:r>
      <w:r>
        <w:rPr>
          <w:lang w:val="id-ID"/>
        </w:rPr>
        <w:t xml:space="preserve"> ke IP server), Pi-hole sekaligus memblokir </w:t>
      </w:r>
      <w:r>
        <w:rPr>
          <w:rStyle w:val="Emphasis"/>
          <w:lang w:val="id-ID"/>
        </w:rPr>
        <w:t>tracker</w:t>
      </w:r>
      <w:r>
        <w:rPr>
          <w:lang w:val="id-ID"/>
        </w:rPr>
        <w:t xml:space="preserve"> dan iklan di seluruh jaringan — manfaat yang langsung dirasakan semua perangkat keluarga. Kombinasi mDNS untuk kenyamanan dan DNS lokal untuk kontrol adalah standar emas jaringan rumah.</w:t>
      </w:r>
    </w:p>
    <w:p w14:paraId="11A638A3" w14:textId="77777777" w:rsidR="002978A9" w:rsidRDefault="002978A9">
      <w:pPr>
        <w:pStyle w:val="NormalWeb"/>
        <w:rPr>
          <w:lang w:val="id-ID"/>
        </w:rPr>
      </w:pPr>
      <w:r>
        <w:rPr>
          <w:lang w:val="id-ID"/>
        </w:rPr>
        <w:t xml:space="preserve">Satu catatan teknis untuk </w:t>
      </w:r>
      <w:r>
        <w:rPr>
          <w:rStyle w:val="Emphasis"/>
          <w:lang w:val="id-ID"/>
        </w:rPr>
        <w:t>record</w:t>
      </w:r>
      <w:r>
        <w:rPr>
          <w:lang w:val="id-ID"/>
        </w:rPr>
        <w:t xml:space="preserve"> </w:t>
      </w:r>
      <w:r>
        <w:rPr>
          <w:lang w:val="id-ID"/>
        </w:rPr>
        <w:t xml:space="preserve">kustom: pastikan nama yang dipilih tidak bertabrakan dengan nama mDNS, karena dua mekanisme berbeda ini bisa saling "memperebutkan" jawaban. Pakailah domain yang jelas berbeda, misalnya </w:t>
      </w:r>
      <w:r>
        <w:rPr>
          <w:rStyle w:val="HTMLCode"/>
          <w:lang w:val="id-ID"/>
        </w:rPr>
        <w:t>llm.internal</w:t>
      </w:r>
      <w:r>
        <w:rPr>
          <w:lang w:val="id-ID"/>
        </w:rPr>
        <w:t xml:space="preserve"> untuk DNS dan </w:t>
      </w:r>
      <w:r>
        <w:rPr>
          <w:rStyle w:val="HTMLCode"/>
          <w:lang w:val="id-ID"/>
        </w:rPr>
        <w:t>llm-server.local</w:t>
      </w:r>
      <w:r>
        <w:rPr>
          <w:lang w:val="id-ID"/>
        </w:rPr>
        <w:t xml:space="preserve"> untuk mDNS — dua nama, dua jalur, satu server. Jika suatu hari kedua mekanisme memberi jawaban berbeda, perangkat tertentu akan mengikuti yang pertama kali dijawab; konsistensi nama menghindari kebingungan yang sulit dideteksi ini.</w:t>
      </w:r>
    </w:p>
    <w:p w14:paraId="30D78C66" w14:textId="77777777" w:rsidR="002978A9" w:rsidRDefault="002978A9">
      <w:pPr>
        <w:rPr>
          <w:rFonts w:eastAsia="Times New Roman"/>
          <w:lang w:val="id-ID"/>
        </w:rPr>
      </w:pPr>
      <w:r>
        <w:rPr>
          <w:rFonts w:eastAsia="Times New Roman"/>
          <w:lang w:val="id-ID"/>
        </w:rPr>
        <w:pict w14:anchorId="7150A7A9">
          <v:rect id="_x0000_i1176" style="width:0;height:1.5pt" o:hralign="center" o:hrstd="t" o:hr="t" fillcolor="#a0a0a0" stroked="f"/>
        </w:pict>
      </w:r>
    </w:p>
    <w:p w14:paraId="5831EDF5" w14:textId="77777777" w:rsidR="002978A9" w:rsidRDefault="002978A9">
      <w:pPr>
        <w:pStyle w:val="Heading2"/>
        <w:rPr>
          <w:rFonts w:eastAsia="Times New Roman"/>
          <w:lang w:val="id-ID"/>
        </w:rPr>
      </w:pPr>
      <w:r>
        <w:rPr>
          <w:rFonts w:eastAsia="Times New Roman"/>
          <w:lang w:val="id-ID"/>
        </w:rPr>
        <w:t>4. Zero-Trust Remote Access via Tailscale</w:t>
      </w:r>
    </w:p>
    <w:p w14:paraId="0E82C618" w14:textId="77777777" w:rsidR="002978A9" w:rsidRDefault="002978A9">
      <w:pPr>
        <w:pStyle w:val="NormalWeb"/>
        <w:rPr>
          <w:lang w:val="id-ID"/>
        </w:rPr>
      </w:pPr>
      <w:r>
        <w:rPr>
          <w:lang w:val="id-ID"/>
        </w:rPr>
        <w:t xml:space="preserve">Suatu sore, Ayah yang sedang dinas luar kota perlu mengakses LLM server — mungkin untuk mengambil dokumen, atau hanya memastikan server hidup. Inilah saatnya keunggulan </w:t>
      </w:r>
      <w:r>
        <w:rPr>
          <w:rStyle w:val="Strong"/>
          <w:lang w:val="id-ID"/>
        </w:rPr>
        <w:t>Tailscale</w:t>
      </w:r>
      <w:r>
        <w:rPr>
          <w:lang w:val="id-ID"/>
        </w:rPr>
        <w:t xml:space="preserve"> bekerja: </w:t>
      </w:r>
      <w:r>
        <w:rPr>
          <w:rStyle w:val="Emphasis"/>
          <w:lang w:val="id-ID"/>
        </w:rPr>
        <w:t>mesh VPN</w:t>
      </w:r>
      <w:r>
        <w:rPr>
          <w:lang w:val="id-ID"/>
        </w:rPr>
        <w:t xml:space="preserve"> berbasis </w:t>
      </w:r>
      <w:r>
        <w:rPr>
          <w:rStyle w:val="Strong"/>
          <w:lang w:val="id-ID"/>
        </w:rPr>
        <w:t>WireGuard</w:t>
      </w:r>
      <w:r>
        <w:rPr>
          <w:lang w:val="id-ID"/>
        </w:rPr>
        <w:t xml:space="preserve"> yang membangun terowongan terenkripsi </w:t>
      </w:r>
      <w:r>
        <w:rPr>
          <w:rStyle w:val="Emphasis"/>
          <w:lang w:val="id-ID"/>
        </w:rPr>
        <w:t>end-to-end</w:t>
      </w:r>
      <w:r>
        <w:rPr>
          <w:lang w:val="id-ID"/>
        </w:rPr>
        <w:t xml:space="preserve"> antar perangkat Anda, tanpa </w:t>
      </w:r>
      <w:r>
        <w:rPr>
          <w:rStyle w:val="Emphasis"/>
          <w:lang w:val="id-ID"/>
        </w:rPr>
        <w:t>port forwarding</w:t>
      </w:r>
      <w:r>
        <w:rPr>
          <w:lang w:val="id-ID"/>
        </w:rPr>
        <w:t>, tanpa DDNS, tanpa IP statis publik.</w:t>
      </w:r>
    </w:p>
    <w:p w14:paraId="49F64462" w14:textId="77777777" w:rsidR="002978A9" w:rsidRDefault="002978A9">
      <w:pPr>
        <w:pStyle w:val="NormalWeb"/>
        <w:rPr>
          <w:lang w:val="id-ID"/>
        </w:rPr>
      </w:pPr>
      <w:r>
        <w:rPr>
          <w:lang w:val="id-ID"/>
        </w:rPr>
        <w:t>Cara kerjanya menyerupai grup keluarga tertutup: setiap perangkat yang di-</w:t>
      </w:r>
      <w:r>
        <w:rPr>
          <w:rStyle w:val="Emphasis"/>
          <w:lang w:val="id-ID"/>
        </w:rPr>
        <w:t>login</w:t>
      </w:r>
      <w:r>
        <w:rPr>
          <w:lang w:val="id-ID"/>
        </w:rPr>
        <w:t xml:space="preserve"> ke akun Tailscale yang sama menjadi anggota "jaringan pribadi" </w:t>
      </w:r>
      <w:r>
        <w:rPr>
          <w:lang w:val="id-ID"/>
        </w:rPr>
        <w:t xml:space="preserve">yang saling bisa menemukan — bahkan di balik NAT rumah, hotel, atau jaringan kantor. Yang membuat Tailscale unggul untuk keluarga adalah </w:t>
      </w:r>
      <w:r>
        <w:rPr>
          <w:rStyle w:val="Strong"/>
          <w:lang w:val="id-ID"/>
        </w:rPr>
        <w:t>ACL</w:t>
      </w:r>
      <w:r>
        <w:rPr>
          <w:lang w:val="id-ID"/>
        </w:rPr>
        <w:t xml:space="preserve"> (Access Control List): Anda bisa membatasi perangkat anak hanya boleh mengakses </w:t>
      </w:r>
      <w:r>
        <w:rPr>
          <w:rStyle w:val="HTMLCode"/>
          <w:lang w:val="id-ID"/>
        </w:rPr>
        <w:t>llm-server:11434</w:t>
      </w:r>
      <w:r>
        <w:rPr>
          <w:lang w:val="id-ID"/>
        </w:rPr>
        <w:t xml:space="preserve">, sementara perangkat orang tua menikmati akses penuh. </w:t>
      </w:r>
      <w:r>
        <w:rPr>
          <w:rStyle w:val="Emphasis"/>
          <w:lang w:val="id-ID"/>
        </w:rPr>
        <w:t>Parental control</w:t>
      </w:r>
      <w:r>
        <w:rPr>
          <w:lang w:val="id-ID"/>
        </w:rPr>
        <w:t xml:space="preserve"> pun berpindah dari level aplikasi ke level jaringan.</w:t>
      </w:r>
    </w:p>
    <w:p w14:paraId="07AA5040" w14:textId="77777777" w:rsidR="002978A9" w:rsidRDefault="002978A9">
      <w:pPr>
        <w:pStyle w:val="NormalWeb"/>
        <w:rPr>
          <w:lang w:val="id-ID"/>
        </w:rPr>
      </w:pPr>
      <w:r>
        <w:rPr>
          <w:lang w:val="id-ID"/>
        </w:rPr>
        <w:t xml:space="preserve">WireGuard, sebagai protokol fondasinya, tetap relevan bagi </w:t>
      </w:r>
      <w:r>
        <w:rPr>
          <w:rStyle w:val="Emphasis"/>
          <w:lang w:val="id-ID"/>
        </w:rPr>
        <w:t>power user</w:t>
      </w:r>
      <w:r>
        <w:rPr>
          <w:lang w:val="id-ID"/>
        </w:rPr>
        <w:t xml:space="preserve"> </w:t>
      </w:r>
      <w:r>
        <w:rPr>
          <w:lang w:val="id-ID"/>
        </w:rPr>
        <w:t>yang ingin membangun situs-ke-situs sendiri tanpa perantara koordinasi Tailscale, tetapi biaya administrasinya jauh lebih tinggi, dan untuk kebutuhan keluarga, Tailscale hampir selalu pilihan yang lebih bijak.</w:t>
      </w:r>
    </w:p>
    <w:p w14:paraId="2BD56943" w14:textId="77777777" w:rsidR="002978A9" w:rsidRDefault="002978A9">
      <w:pPr>
        <w:pStyle w:val="NormalWeb"/>
        <w:rPr>
          <w:lang w:val="id-ID"/>
        </w:rPr>
      </w:pPr>
      <w:r>
        <w:rPr>
          <w:lang w:val="id-ID"/>
        </w:rPr>
        <w:t xml:space="preserve">Pilihan antara Tailscale dan WireGuard murni WireGuard sebenarnya bukan pertarungan teknologi, melainkan pertarungan waktu luang keluarga: WireGuard menuntut Anda mengelola </w:t>
      </w:r>
      <w:r>
        <w:rPr>
          <w:rStyle w:val="Emphasis"/>
          <w:lang w:val="id-ID"/>
        </w:rPr>
        <w:t>key</w:t>
      </w:r>
      <w:r>
        <w:rPr>
          <w:lang w:val="id-ID"/>
        </w:rPr>
        <w:t xml:space="preserve"> per perangkat, memastikan </w:t>
      </w:r>
      <w:r>
        <w:rPr>
          <w:rStyle w:val="Emphasis"/>
          <w:lang w:val="id-ID"/>
        </w:rPr>
        <w:t>NAT traversal</w:t>
      </w:r>
      <w:r>
        <w:rPr>
          <w:lang w:val="id-ID"/>
        </w:rPr>
        <w:t xml:space="preserve">, dan menulis konfigurasi di tiap ujung — pekerjaan yang mengasyikkan bagi </w:t>
      </w:r>
      <w:r>
        <w:rPr>
          <w:rStyle w:val="Emphasis"/>
          <w:lang w:val="id-ID"/>
        </w:rPr>
        <w:t>enthusiast</w:t>
      </w:r>
      <w:r>
        <w:rPr>
          <w:lang w:val="id-ID"/>
        </w:rPr>
        <w:t xml:space="preserve">, tetapi menjadi </w:t>
      </w:r>
      <w:r>
        <w:rPr>
          <w:rStyle w:val="Emphasis"/>
          <w:lang w:val="id-ID"/>
        </w:rPr>
        <w:t>tech debt</w:t>
      </w:r>
      <w:r>
        <w:rPr>
          <w:lang w:val="id-ID"/>
        </w:rPr>
        <w:t xml:space="preserve"> bagi keluarga yang pengurusnya sibuk. Ukurannya sederhana: jika Anda menikmati menulis konfigurasi di akhir pekan, WireGuard adalah taman bermain Anda; jika tidak, Tailscale memberikan 90% manfaat dengan 10% pekerjaan.</w:t>
      </w:r>
    </w:p>
    <w:p w14:paraId="35340A27" w14:textId="77777777" w:rsidR="002978A9" w:rsidRDefault="002978A9">
      <w:pPr>
        <w:pStyle w:val="table-label"/>
        <w:rPr>
          <w:lang w:val="id-ID"/>
        </w:rPr>
      </w:pPr>
      <w:r>
        <w:rPr>
          <w:lang w:val="id-ID"/>
        </w:rPr>
        <w:t>Tabel 6.9: Metode Akses ke LLM Server</w:t>
      </w:r>
    </w:p>
    <w:p w14:paraId="287659B4" w14:textId="77777777" w:rsidR="002978A9" w:rsidRDefault="002978A9">
      <w:pPr>
        <w:pStyle w:val="NormalWeb"/>
        <w:rPr>
          <w:lang w:val="id-ID"/>
        </w:rPr>
      </w:pPr>
      <w:r>
        <w:rPr>
          <w:lang w:val="id-ID"/>
        </w:rPr>
        <w:t>Berbagai jalur menuju server — dari yang termudah hingga yang paling terkunci.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1334"/>
        <w:gridCol w:w="1414"/>
        <w:gridCol w:w="767"/>
        <w:gridCol w:w="2455"/>
      </w:tblGrid>
      <w:tr w:rsidR="00000000" w14:paraId="0AD5E855" w14:textId="77777777">
        <w:trPr>
          <w:divId w:val="130683236"/>
          <w:tblHeader/>
          <w:tblCellSpacing w:w="15" w:type="dxa"/>
        </w:trPr>
        <w:tc>
          <w:tcPr>
            <w:tcW w:w="0" w:type="auto"/>
            <w:vAlign w:val="center"/>
            <w:hideMark/>
          </w:tcPr>
          <w:p w14:paraId="5F5C1891" w14:textId="77777777" w:rsidR="002978A9" w:rsidRDefault="002978A9">
            <w:pPr>
              <w:jc w:val="center"/>
              <w:rPr>
                <w:rFonts w:eastAsia="Times New Roman"/>
                <w:b/>
                <w:bCs/>
              </w:rPr>
            </w:pPr>
            <w:r>
              <w:rPr>
                <w:rFonts w:eastAsia="Times New Roman"/>
                <w:b/>
                <w:bCs/>
              </w:rPr>
              <w:t>Metode</w:t>
            </w:r>
          </w:p>
        </w:tc>
        <w:tc>
          <w:tcPr>
            <w:tcW w:w="0" w:type="auto"/>
            <w:vAlign w:val="center"/>
            <w:hideMark/>
          </w:tcPr>
          <w:p w14:paraId="6B276C22" w14:textId="77777777" w:rsidR="002978A9" w:rsidRDefault="002978A9">
            <w:pPr>
              <w:jc w:val="center"/>
              <w:rPr>
                <w:rFonts w:eastAsia="Times New Roman"/>
                <w:b/>
                <w:bCs/>
              </w:rPr>
            </w:pPr>
            <w:r>
              <w:rPr>
                <w:rFonts w:eastAsia="Times New Roman"/>
                <w:b/>
                <w:bCs/>
              </w:rPr>
              <w:t>Kecepatan</w:t>
            </w:r>
          </w:p>
        </w:tc>
        <w:tc>
          <w:tcPr>
            <w:tcW w:w="0" w:type="auto"/>
            <w:vAlign w:val="center"/>
            <w:hideMark/>
          </w:tcPr>
          <w:p w14:paraId="626C3F0C" w14:textId="77777777" w:rsidR="002978A9" w:rsidRDefault="002978A9">
            <w:pPr>
              <w:jc w:val="center"/>
              <w:rPr>
                <w:rFonts w:eastAsia="Times New Roman"/>
                <w:b/>
                <w:bCs/>
              </w:rPr>
            </w:pPr>
            <w:r>
              <w:rPr>
                <w:rFonts w:eastAsia="Times New Roman"/>
                <w:b/>
                <w:bCs/>
              </w:rPr>
              <w:t>Keamanan</w:t>
            </w:r>
          </w:p>
        </w:tc>
        <w:tc>
          <w:tcPr>
            <w:tcW w:w="0" w:type="auto"/>
            <w:vAlign w:val="center"/>
            <w:hideMark/>
          </w:tcPr>
          <w:p w14:paraId="6DBBA25F" w14:textId="77777777" w:rsidR="002978A9" w:rsidRDefault="002978A9">
            <w:pPr>
              <w:jc w:val="center"/>
              <w:rPr>
                <w:rFonts w:eastAsia="Times New Roman"/>
                <w:b/>
                <w:bCs/>
              </w:rPr>
            </w:pPr>
            <w:r>
              <w:rPr>
                <w:rFonts w:eastAsia="Times New Roman"/>
                <w:b/>
                <w:bCs/>
              </w:rPr>
              <w:t>Setup</w:t>
            </w:r>
          </w:p>
        </w:tc>
        <w:tc>
          <w:tcPr>
            <w:tcW w:w="0" w:type="auto"/>
            <w:vAlign w:val="center"/>
            <w:hideMark/>
          </w:tcPr>
          <w:p w14:paraId="52510FBF" w14:textId="77777777" w:rsidR="002978A9" w:rsidRDefault="002978A9">
            <w:pPr>
              <w:jc w:val="center"/>
              <w:rPr>
                <w:rFonts w:eastAsia="Times New Roman"/>
                <w:b/>
                <w:bCs/>
              </w:rPr>
            </w:pPr>
            <w:r>
              <w:rPr>
                <w:rFonts w:eastAsia="Times New Roman"/>
                <w:b/>
                <w:bCs/>
              </w:rPr>
              <w:t>Ideal Untuk</w:t>
            </w:r>
          </w:p>
        </w:tc>
      </w:tr>
      <w:tr w:rsidR="00000000" w14:paraId="7C9411BF" w14:textId="77777777">
        <w:trPr>
          <w:divId w:val="130683236"/>
          <w:tblCellSpacing w:w="15" w:type="dxa"/>
        </w:trPr>
        <w:tc>
          <w:tcPr>
            <w:tcW w:w="0" w:type="auto"/>
            <w:vAlign w:val="center"/>
            <w:hideMark/>
          </w:tcPr>
          <w:p w14:paraId="4B3EC577" w14:textId="77777777" w:rsidR="002978A9" w:rsidRDefault="002978A9">
            <w:pPr>
              <w:rPr>
                <w:rFonts w:eastAsia="Times New Roman"/>
              </w:rPr>
            </w:pPr>
            <w:r>
              <w:rPr>
                <w:rStyle w:val="Strong"/>
                <w:rFonts w:eastAsia="Times New Roman"/>
              </w:rPr>
              <w:t>LAN langsung (HTTP)</w:t>
            </w:r>
          </w:p>
        </w:tc>
        <w:tc>
          <w:tcPr>
            <w:tcW w:w="0" w:type="auto"/>
            <w:vAlign w:val="center"/>
            <w:hideMark/>
          </w:tcPr>
          <w:p w14:paraId="422A5619" w14:textId="77777777" w:rsidR="002978A9" w:rsidRDefault="002978A9">
            <w:pPr>
              <w:rPr>
                <w:rFonts w:eastAsia="Times New Roman"/>
              </w:rPr>
            </w:pPr>
            <w:r>
              <w:rPr>
                <w:rFonts w:eastAsia="Times New Roman"/>
              </w:rPr>
              <w:t>Sangat Cepat</w:t>
            </w:r>
          </w:p>
        </w:tc>
        <w:tc>
          <w:tcPr>
            <w:tcW w:w="0" w:type="auto"/>
            <w:vAlign w:val="center"/>
            <w:hideMark/>
          </w:tcPr>
          <w:p w14:paraId="6D35DE30" w14:textId="77777777" w:rsidR="002978A9" w:rsidRDefault="002978A9">
            <w:pPr>
              <w:rPr>
                <w:rFonts w:eastAsia="Times New Roman"/>
              </w:rPr>
            </w:pPr>
            <w:r>
              <w:rPr>
                <w:rFonts w:eastAsia="Times New Roman"/>
              </w:rPr>
              <w:t>Rendah</w:t>
            </w:r>
          </w:p>
        </w:tc>
        <w:tc>
          <w:tcPr>
            <w:tcW w:w="0" w:type="auto"/>
            <w:vAlign w:val="center"/>
            <w:hideMark/>
          </w:tcPr>
          <w:p w14:paraId="4699C0DD" w14:textId="77777777" w:rsidR="002978A9" w:rsidRDefault="002978A9">
            <w:pPr>
              <w:rPr>
                <w:rFonts w:eastAsia="Times New Roman"/>
              </w:rPr>
            </w:pPr>
            <w:r>
              <w:rPr>
                <w:rFonts w:eastAsia="Times New Roman"/>
              </w:rPr>
              <w:t>Mudah</w:t>
            </w:r>
          </w:p>
        </w:tc>
        <w:tc>
          <w:tcPr>
            <w:tcW w:w="0" w:type="auto"/>
            <w:vAlign w:val="center"/>
            <w:hideMark/>
          </w:tcPr>
          <w:p w14:paraId="1388A7A5" w14:textId="77777777" w:rsidR="002978A9" w:rsidRDefault="002978A9">
            <w:pPr>
              <w:rPr>
                <w:rFonts w:eastAsia="Times New Roman"/>
              </w:rPr>
            </w:pPr>
            <w:r>
              <w:rPr>
                <w:rFonts w:eastAsia="Times New Roman"/>
              </w:rPr>
              <w:t>Perangkat di rumah</w:t>
            </w:r>
          </w:p>
        </w:tc>
      </w:tr>
      <w:tr w:rsidR="00000000" w14:paraId="5A244430" w14:textId="77777777">
        <w:trPr>
          <w:divId w:val="130683236"/>
          <w:tblCellSpacing w:w="15" w:type="dxa"/>
        </w:trPr>
        <w:tc>
          <w:tcPr>
            <w:tcW w:w="0" w:type="auto"/>
            <w:vAlign w:val="center"/>
            <w:hideMark/>
          </w:tcPr>
          <w:p w14:paraId="5779BE0D" w14:textId="77777777" w:rsidR="002978A9" w:rsidRDefault="002978A9">
            <w:pPr>
              <w:rPr>
                <w:rFonts w:eastAsia="Times New Roman"/>
              </w:rPr>
            </w:pPr>
            <w:r>
              <w:rPr>
                <w:rStyle w:val="Strong"/>
                <w:rFonts w:eastAsia="Times New Roman"/>
              </w:rPr>
              <w:t>mDNS (hostname.local)</w:t>
            </w:r>
          </w:p>
        </w:tc>
        <w:tc>
          <w:tcPr>
            <w:tcW w:w="0" w:type="auto"/>
            <w:vAlign w:val="center"/>
            <w:hideMark/>
          </w:tcPr>
          <w:p w14:paraId="747CE7B0" w14:textId="77777777" w:rsidR="002978A9" w:rsidRDefault="002978A9">
            <w:pPr>
              <w:rPr>
                <w:rFonts w:eastAsia="Times New Roman"/>
              </w:rPr>
            </w:pPr>
            <w:r>
              <w:rPr>
                <w:rFonts w:eastAsia="Times New Roman"/>
              </w:rPr>
              <w:t>Cepat</w:t>
            </w:r>
          </w:p>
        </w:tc>
        <w:tc>
          <w:tcPr>
            <w:tcW w:w="0" w:type="auto"/>
            <w:vAlign w:val="center"/>
            <w:hideMark/>
          </w:tcPr>
          <w:p w14:paraId="76D14B83" w14:textId="77777777" w:rsidR="002978A9" w:rsidRDefault="002978A9">
            <w:pPr>
              <w:rPr>
                <w:rFonts w:eastAsia="Times New Roman"/>
              </w:rPr>
            </w:pPr>
            <w:r>
              <w:rPr>
                <w:rFonts w:eastAsia="Times New Roman"/>
              </w:rPr>
              <w:t>Rendah</w:t>
            </w:r>
          </w:p>
        </w:tc>
        <w:tc>
          <w:tcPr>
            <w:tcW w:w="0" w:type="auto"/>
            <w:vAlign w:val="center"/>
            <w:hideMark/>
          </w:tcPr>
          <w:p w14:paraId="564AD51A" w14:textId="77777777" w:rsidR="002978A9" w:rsidRDefault="002978A9">
            <w:pPr>
              <w:rPr>
                <w:rFonts w:eastAsia="Times New Roman"/>
              </w:rPr>
            </w:pPr>
            <w:r>
              <w:rPr>
                <w:rFonts w:eastAsia="Times New Roman"/>
              </w:rPr>
              <w:t>Mudah</w:t>
            </w:r>
          </w:p>
        </w:tc>
        <w:tc>
          <w:tcPr>
            <w:tcW w:w="0" w:type="auto"/>
            <w:vAlign w:val="center"/>
            <w:hideMark/>
          </w:tcPr>
          <w:p w14:paraId="0FDE31AC" w14:textId="77777777" w:rsidR="002978A9" w:rsidRDefault="002978A9">
            <w:pPr>
              <w:rPr>
                <w:rFonts w:eastAsia="Times New Roman"/>
              </w:rPr>
            </w:pPr>
            <w:r>
              <w:rPr>
                <w:rFonts w:eastAsia="Times New Roman"/>
              </w:rPr>
              <w:t>Akses lokal tanpa IP</w:t>
            </w:r>
          </w:p>
        </w:tc>
      </w:tr>
      <w:tr w:rsidR="00000000" w14:paraId="0ED9D04C" w14:textId="77777777">
        <w:trPr>
          <w:divId w:val="130683236"/>
          <w:tblCellSpacing w:w="15" w:type="dxa"/>
        </w:trPr>
        <w:tc>
          <w:tcPr>
            <w:tcW w:w="0" w:type="auto"/>
            <w:vAlign w:val="center"/>
            <w:hideMark/>
          </w:tcPr>
          <w:p w14:paraId="3C58C1D3" w14:textId="77777777" w:rsidR="002978A9" w:rsidRDefault="002978A9">
            <w:pPr>
              <w:rPr>
                <w:rFonts w:eastAsia="Times New Roman"/>
              </w:rPr>
            </w:pPr>
            <w:r>
              <w:rPr>
                <w:rStyle w:val="Strong"/>
                <w:rFonts w:eastAsia="Times New Roman"/>
              </w:rPr>
              <w:t>Tailscale (mesh VPN)</w:t>
            </w:r>
          </w:p>
        </w:tc>
        <w:tc>
          <w:tcPr>
            <w:tcW w:w="0" w:type="auto"/>
            <w:vAlign w:val="center"/>
            <w:hideMark/>
          </w:tcPr>
          <w:p w14:paraId="34109412" w14:textId="77777777" w:rsidR="002978A9" w:rsidRDefault="002978A9">
            <w:pPr>
              <w:rPr>
                <w:rFonts w:eastAsia="Times New Roman"/>
              </w:rPr>
            </w:pPr>
            <w:r>
              <w:rPr>
                <w:rFonts w:eastAsia="Times New Roman"/>
              </w:rPr>
              <w:t>Sedang</w:t>
            </w:r>
          </w:p>
        </w:tc>
        <w:tc>
          <w:tcPr>
            <w:tcW w:w="0" w:type="auto"/>
            <w:vAlign w:val="center"/>
            <w:hideMark/>
          </w:tcPr>
          <w:p w14:paraId="7B0D36E6" w14:textId="77777777" w:rsidR="002978A9" w:rsidRDefault="002978A9">
            <w:pPr>
              <w:rPr>
                <w:rFonts w:eastAsia="Times New Roman"/>
              </w:rPr>
            </w:pPr>
            <w:r>
              <w:rPr>
                <w:rFonts w:eastAsia="Times New Roman"/>
              </w:rPr>
              <w:t>Sangat Tinggi</w:t>
            </w:r>
          </w:p>
        </w:tc>
        <w:tc>
          <w:tcPr>
            <w:tcW w:w="0" w:type="auto"/>
            <w:vAlign w:val="center"/>
            <w:hideMark/>
          </w:tcPr>
          <w:p w14:paraId="450016E2" w14:textId="77777777" w:rsidR="002978A9" w:rsidRDefault="002978A9">
            <w:pPr>
              <w:rPr>
                <w:rFonts w:eastAsia="Times New Roman"/>
              </w:rPr>
            </w:pPr>
            <w:r>
              <w:rPr>
                <w:rFonts w:eastAsia="Times New Roman"/>
              </w:rPr>
              <w:t>Sedang</w:t>
            </w:r>
          </w:p>
        </w:tc>
        <w:tc>
          <w:tcPr>
            <w:tcW w:w="0" w:type="auto"/>
            <w:vAlign w:val="center"/>
            <w:hideMark/>
          </w:tcPr>
          <w:p w14:paraId="2F7AA35C" w14:textId="77777777" w:rsidR="002978A9" w:rsidRDefault="002978A9">
            <w:pPr>
              <w:rPr>
                <w:rFonts w:eastAsia="Times New Roman"/>
              </w:rPr>
            </w:pPr>
            <w:r>
              <w:rPr>
                <w:rFonts w:eastAsia="Times New Roman"/>
              </w:rPr>
              <w:t>Akses remote aman</w:t>
            </w:r>
          </w:p>
        </w:tc>
      </w:tr>
      <w:tr w:rsidR="00000000" w14:paraId="7776F43E" w14:textId="77777777">
        <w:trPr>
          <w:divId w:val="130683236"/>
          <w:tblCellSpacing w:w="15" w:type="dxa"/>
        </w:trPr>
        <w:tc>
          <w:tcPr>
            <w:tcW w:w="0" w:type="auto"/>
            <w:vAlign w:val="center"/>
            <w:hideMark/>
          </w:tcPr>
          <w:p w14:paraId="5518BF36" w14:textId="77777777" w:rsidR="002978A9" w:rsidRDefault="002978A9">
            <w:pPr>
              <w:rPr>
                <w:rFonts w:eastAsia="Times New Roman"/>
              </w:rPr>
            </w:pPr>
            <w:r>
              <w:rPr>
                <w:rStyle w:val="Strong"/>
                <w:rFonts w:eastAsia="Times New Roman"/>
              </w:rPr>
              <w:t>WireGuard (site-to-site)</w:t>
            </w:r>
          </w:p>
        </w:tc>
        <w:tc>
          <w:tcPr>
            <w:tcW w:w="0" w:type="auto"/>
            <w:vAlign w:val="center"/>
            <w:hideMark/>
          </w:tcPr>
          <w:p w14:paraId="316C5F06" w14:textId="77777777" w:rsidR="002978A9" w:rsidRDefault="002978A9">
            <w:pPr>
              <w:rPr>
                <w:rFonts w:eastAsia="Times New Roman"/>
              </w:rPr>
            </w:pPr>
            <w:r>
              <w:rPr>
                <w:rFonts w:eastAsia="Times New Roman"/>
              </w:rPr>
              <w:t>Tinggi</w:t>
            </w:r>
          </w:p>
        </w:tc>
        <w:tc>
          <w:tcPr>
            <w:tcW w:w="0" w:type="auto"/>
            <w:vAlign w:val="center"/>
            <w:hideMark/>
          </w:tcPr>
          <w:p w14:paraId="25862BF1" w14:textId="77777777" w:rsidR="002978A9" w:rsidRDefault="002978A9">
            <w:pPr>
              <w:rPr>
                <w:rFonts w:eastAsia="Times New Roman"/>
              </w:rPr>
            </w:pPr>
            <w:r>
              <w:rPr>
                <w:rFonts w:eastAsia="Times New Roman"/>
              </w:rPr>
              <w:t>Tinggi</w:t>
            </w:r>
          </w:p>
        </w:tc>
        <w:tc>
          <w:tcPr>
            <w:tcW w:w="0" w:type="auto"/>
            <w:vAlign w:val="center"/>
            <w:hideMark/>
          </w:tcPr>
          <w:p w14:paraId="27509053" w14:textId="77777777" w:rsidR="002978A9" w:rsidRDefault="002978A9">
            <w:pPr>
              <w:rPr>
                <w:rFonts w:eastAsia="Times New Roman"/>
              </w:rPr>
            </w:pPr>
            <w:r>
              <w:rPr>
                <w:rFonts w:eastAsia="Times New Roman"/>
              </w:rPr>
              <w:t>Sulit</w:t>
            </w:r>
          </w:p>
        </w:tc>
        <w:tc>
          <w:tcPr>
            <w:tcW w:w="0" w:type="auto"/>
            <w:vAlign w:val="center"/>
            <w:hideMark/>
          </w:tcPr>
          <w:p w14:paraId="58BD7679" w14:textId="77777777" w:rsidR="002978A9" w:rsidRDefault="002978A9">
            <w:pPr>
              <w:rPr>
                <w:rFonts w:eastAsia="Times New Roman"/>
              </w:rPr>
            </w:pPr>
            <w:r>
              <w:rPr>
                <w:rFonts w:eastAsia="Times New Roman"/>
              </w:rPr>
              <w:t>Power user</w:t>
            </w:r>
          </w:p>
        </w:tc>
      </w:tr>
      <w:tr w:rsidR="00000000" w14:paraId="392AAED8" w14:textId="77777777">
        <w:trPr>
          <w:divId w:val="130683236"/>
          <w:tblCellSpacing w:w="15" w:type="dxa"/>
        </w:trPr>
        <w:tc>
          <w:tcPr>
            <w:tcW w:w="0" w:type="auto"/>
            <w:vAlign w:val="center"/>
            <w:hideMark/>
          </w:tcPr>
          <w:p w14:paraId="2984EB22" w14:textId="77777777" w:rsidR="002978A9" w:rsidRDefault="002978A9">
            <w:pPr>
              <w:rPr>
                <w:rFonts w:eastAsia="Times New Roman"/>
              </w:rPr>
            </w:pPr>
            <w:r>
              <w:rPr>
                <w:rStyle w:val="Strong"/>
                <w:rFonts w:eastAsia="Times New Roman"/>
              </w:rPr>
              <w:t>Cloudflare Tunnel</w:t>
            </w:r>
          </w:p>
        </w:tc>
        <w:tc>
          <w:tcPr>
            <w:tcW w:w="0" w:type="auto"/>
            <w:vAlign w:val="center"/>
            <w:hideMark/>
          </w:tcPr>
          <w:p w14:paraId="6B3D2D86" w14:textId="77777777" w:rsidR="002978A9" w:rsidRDefault="002978A9">
            <w:pPr>
              <w:rPr>
                <w:rFonts w:eastAsia="Times New Roman"/>
              </w:rPr>
            </w:pPr>
            <w:r>
              <w:rPr>
                <w:rFonts w:eastAsia="Times New Roman"/>
              </w:rPr>
              <w:t>Lambat</w:t>
            </w:r>
          </w:p>
        </w:tc>
        <w:tc>
          <w:tcPr>
            <w:tcW w:w="0" w:type="auto"/>
            <w:vAlign w:val="center"/>
            <w:hideMark/>
          </w:tcPr>
          <w:p w14:paraId="25085409" w14:textId="77777777" w:rsidR="002978A9" w:rsidRDefault="002978A9">
            <w:pPr>
              <w:rPr>
                <w:rFonts w:eastAsia="Times New Roman"/>
              </w:rPr>
            </w:pPr>
            <w:r>
              <w:rPr>
                <w:rFonts w:eastAsia="Times New Roman"/>
              </w:rPr>
              <w:t>Tinggi</w:t>
            </w:r>
          </w:p>
        </w:tc>
        <w:tc>
          <w:tcPr>
            <w:tcW w:w="0" w:type="auto"/>
            <w:vAlign w:val="center"/>
            <w:hideMark/>
          </w:tcPr>
          <w:p w14:paraId="4B8C958A" w14:textId="77777777" w:rsidR="002978A9" w:rsidRDefault="002978A9">
            <w:pPr>
              <w:rPr>
                <w:rFonts w:eastAsia="Times New Roman"/>
              </w:rPr>
            </w:pPr>
            <w:r>
              <w:rPr>
                <w:rFonts w:eastAsia="Times New Roman"/>
              </w:rPr>
              <w:t>Sedang</w:t>
            </w:r>
          </w:p>
        </w:tc>
        <w:tc>
          <w:tcPr>
            <w:tcW w:w="0" w:type="auto"/>
            <w:vAlign w:val="center"/>
            <w:hideMark/>
          </w:tcPr>
          <w:p w14:paraId="6B51B8C8" w14:textId="77777777" w:rsidR="002978A9" w:rsidRDefault="002978A9">
            <w:pPr>
              <w:rPr>
                <w:rFonts w:eastAsia="Times New Roman"/>
              </w:rPr>
            </w:pPr>
            <w:r>
              <w:rPr>
                <w:rFonts w:eastAsia="Times New Roman"/>
              </w:rPr>
              <w:t>Tidak direkomendasikan</w:t>
            </w:r>
          </w:p>
        </w:tc>
      </w:tr>
    </w:tbl>
    <w:p w14:paraId="35825462" w14:textId="77777777" w:rsidR="002978A9" w:rsidRDefault="002978A9">
      <w:pPr>
        <w:pStyle w:val="NormalWeb"/>
        <w:rPr>
          <w:lang w:val="id-ID"/>
        </w:rPr>
      </w:pPr>
      <w:r>
        <w:rPr>
          <w:lang w:val="id-ID"/>
        </w:rPr>
        <w:t xml:space="preserve">Bacaan pentingnya adalah pertukaran kecepatan versus keamanan. Untuk perangkat di rumah, </w:t>
      </w:r>
      <w:r>
        <w:rPr>
          <w:rStyle w:val="Emphasis"/>
          <w:lang w:val="id-ID"/>
        </w:rPr>
        <w:t>LAN langsung</w:t>
      </w:r>
      <w:r>
        <w:rPr>
          <w:lang w:val="id-ID"/>
        </w:rPr>
        <w:t xml:space="preserve"> dan </w:t>
      </w:r>
      <w:r>
        <w:rPr>
          <w:rStyle w:val="Emphasis"/>
          <w:lang w:val="id-ID"/>
        </w:rPr>
        <w:t>mDNS</w:t>
      </w:r>
      <w:r>
        <w:rPr>
          <w:lang w:val="id-ID"/>
        </w:rPr>
        <w:t xml:space="preserve"> </w:t>
      </w:r>
      <w:r>
        <w:rPr>
          <w:lang w:val="id-ID"/>
        </w:rPr>
        <w:t xml:space="preserve">adalah raja, tetapi keamanannya rendah karena apa pun di jaringan yang sama dapat berbicara langsung ke port. Tailscale menawarkan kompromi terbaik untuk akses remote: keamanan </w:t>
      </w:r>
      <w:r>
        <w:rPr>
          <w:rStyle w:val="Emphasis"/>
          <w:lang w:val="id-ID"/>
        </w:rPr>
        <w:t>sangat tinggi</w:t>
      </w:r>
      <w:r>
        <w:rPr>
          <w:lang w:val="id-ID"/>
        </w:rPr>
        <w:t xml:space="preserve"> dengan setup hanya </w:t>
      </w:r>
      <w:r>
        <w:rPr>
          <w:rStyle w:val="Emphasis"/>
          <w:lang w:val="id-ID"/>
        </w:rPr>
        <w:t>sedang</w:t>
      </w:r>
      <w:r>
        <w:rPr>
          <w:lang w:val="id-ID"/>
        </w:rPr>
        <w:t xml:space="preserve">. Cloudflare Tunnel ditempatkan di daftar ini sebagai peringatan: meski teknisnya berfungsi, rute yang membawa </w:t>
      </w:r>
      <w:r>
        <w:rPr>
          <w:rStyle w:val="Emphasis"/>
          <w:lang w:val="id-ID"/>
        </w:rPr>
        <w:t>traffic</w:t>
      </w:r>
      <w:r>
        <w:rPr>
          <w:lang w:val="id-ID"/>
        </w:rPr>
        <w:t xml:space="preserve"> keluarga keluar ke </w:t>
      </w:r>
      <w:r>
        <w:rPr>
          <w:rStyle w:val="Emphasis"/>
          <w:lang w:val="id-ID"/>
        </w:rPr>
        <w:t>edge</w:t>
      </w:r>
      <w:r>
        <w:rPr>
          <w:lang w:val="id-ID"/>
        </w:rPr>
        <w:t xml:space="preserve"> pihak ketiga bertentangan dengan pilar </w:t>
      </w:r>
      <w:r>
        <w:rPr>
          <w:rStyle w:val="Emphasis"/>
          <w:lang w:val="id-ID"/>
        </w:rPr>
        <w:t>privacy</w:t>
      </w:r>
      <w:r>
        <w:rPr>
          <w:lang w:val="id-ID"/>
        </w:rPr>
        <w:t xml:space="preserve"> yang kita bangun di sub-bab 6.1.</w:t>
      </w:r>
    </w:p>
    <w:p w14:paraId="63EC0B1E" w14:textId="77777777" w:rsidR="002978A9" w:rsidRDefault="002978A9">
      <w:pPr>
        <w:pStyle w:val="NormalWeb"/>
        <w:rPr>
          <w:lang w:val="id-ID"/>
        </w:rPr>
      </w:pPr>
      <w:r>
        <w:rPr>
          <w:lang w:val="id-ID"/>
        </w:rPr>
        <w:t xml:space="preserve">Satu pertanyaan yang sering muncul: bolehkah menggabungkan beberapa metode? Justru dianjurkan — inilah </w:t>
      </w:r>
      <w:r>
        <w:rPr>
          <w:rStyle w:val="Emphasis"/>
          <w:lang w:val="id-ID"/>
        </w:rPr>
        <w:t>defense in depth</w:t>
      </w:r>
      <w:r>
        <w:rPr>
          <w:lang w:val="id-ID"/>
        </w:rPr>
        <w:t xml:space="preserve">. Rumah yang sehat memakai LAN langsung untuk TV dan </w:t>
      </w:r>
      <w:r>
        <w:rPr>
          <w:rStyle w:val="Emphasis"/>
          <w:lang w:val="id-ID"/>
        </w:rPr>
        <w:t>speaker</w:t>
      </w:r>
      <w:r>
        <w:rPr>
          <w:lang w:val="id-ID"/>
        </w:rPr>
        <w:t xml:space="preserve"> (perangkat yang tidak menyimpan data), Open WebUI dengan API key untuk laptop anak, dan Tailscale untuk perangkat orang tua di luar rumah. Campuran ini bukan kebocoran desain, melainkan penerjemahan langsung dari tingkat kepercayaan yang berbeda-beda terhadap setiap perangkat: semakin pribadi datanya, semakin ketat jalannya.</w:t>
      </w:r>
    </w:p>
    <w:p w14:paraId="71735DBB" w14:textId="77777777" w:rsidR="002978A9" w:rsidRDefault="002978A9">
      <w:pPr>
        <w:pStyle w:val="NormalWeb"/>
        <w:rPr>
          <w:lang w:val="id-ID"/>
        </w:rPr>
      </w:pPr>
      <w:r>
        <w:rPr>
          <w:lang w:val="id-ID"/>
        </w:rPr>
        <w:t>Untuk memahami "keajaiban" Tailscale, ikuti perjalanan satu permintaan dari HP di luar kota:</w:t>
      </w:r>
    </w:p>
    <w:p w14:paraId="71DFB4FC" w14:textId="77777777" w:rsidR="002978A9" w:rsidRDefault="002978A9">
      <w:pPr>
        <w:divId w:val="1077702157"/>
        <w:rPr>
          <w:rFonts w:eastAsia="Times New Roman"/>
          <w:lang w:val="id-ID"/>
        </w:rPr>
      </w:pPr>
      <w:r>
        <w:rPr>
          <w:rFonts w:eastAsia="Times New Roman"/>
          <w:lang w:val="id-ID"/>
        </w:rPr>
        <w:t>sequenceDiagram participant P as HP Remote (Ayah) participant T as Tailscale Mesh participant O as Ollama Server P-&gt;&gt;T: Koneksi via koordinator Tailscale T--&gt;&gt;P: Jalur WireGuard terenkripsi P-&gt;&gt;O: GET /api/tags (port 11434) O--&gt;&gt;P: Daftar model</w:t>
      </w:r>
    </w:p>
    <w:p w14:paraId="2E2F10AC" w14:textId="77777777" w:rsidR="002978A9" w:rsidRDefault="002978A9">
      <w:pPr>
        <w:rPr>
          <w:rFonts w:eastAsia="Times New Roman"/>
          <w:lang w:val="id-ID"/>
        </w:rPr>
      </w:pPr>
      <w:r>
        <w:rPr>
          <w:rStyle w:val="fig-num"/>
          <w:rFonts w:eastAsia="Times New Roman"/>
          <w:lang w:val="id-ID"/>
        </w:rPr>
        <w:t>Gambar 6.3-2</w:t>
      </w:r>
      <w:r>
        <w:rPr>
          <w:rFonts w:eastAsia="Times New Roman"/>
          <w:lang w:val="id-ID"/>
        </w:rPr>
        <w:t>: Alur Koneksi Remote via Tailscal</w:t>
      </w:r>
      <w:r>
        <w:rPr>
          <w:rFonts w:eastAsia="Times New Roman"/>
          <w:lang w:val="id-ID"/>
        </w:rPr>
        <w:t>e</w:t>
      </w:r>
    </w:p>
    <w:p w14:paraId="5E9F6A54" w14:textId="77777777" w:rsidR="002978A9" w:rsidRDefault="002978A9">
      <w:pPr>
        <w:pStyle w:val="NormalWeb"/>
        <w:rPr>
          <w:lang w:val="id-ID"/>
        </w:rPr>
      </w:pPr>
      <w:r>
        <w:rPr>
          <w:lang w:val="id-ID"/>
        </w:rPr>
        <w:t xml:space="preserve">Perhatikan bahwa koordinator Tailscale hanya mempertemukan kedua perangkat — data tidak pernah mengalir melalui server Tailscale. Setelah </w:t>
      </w:r>
      <w:r>
        <w:rPr>
          <w:rStyle w:val="Emphasis"/>
          <w:lang w:val="id-ID"/>
        </w:rPr>
        <w:t>handshake</w:t>
      </w:r>
      <w:r>
        <w:rPr>
          <w:lang w:val="id-ID"/>
        </w:rPr>
        <w:t xml:space="preserve">, Ayah dan server rumah berbicara langsung melalui terowongan WireGuard, dengan enkripsi </w:t>
      </w:r>
      <w:r>
        <w:rPr>
          <w:rStyle w:val="Emphasis"/>
          <w:lang w:val="id-ID"/>
        </w:rPr>
        <w:t>end-to-end</w:t>
      </w:r>
      <w:r>
        <w:rPr>
          <w:lang w:val="id-ID"/>
        </w:rPr>
        <w:t xml:space="preserve">. Ini adalah pola </w:t>
      </w:r>
      <w:r>
        <w:rPr>
          <w:rStyle w:val="Emphasis"/>
          <w:lang w:val="id-ID"/>
        </w:rPr>
        <w:t>zero-trust</w:t>
      </w:r>
      <w:r>
        <w:rPr>
          <w:lang w:val="id-ID"/>
        </w:rPr>
        <w:t>: tidak ada satu pun pihak ketiga yang bisa membaca percakapan, dan tidak ada satu pun port router yang terbuka [4].</w:t>
      </w:r>
    </w:p>
    <w:p w14:paraId="24BEFC2C" w14:textId="77777777" w:rsidR="002978A9" w:rsidRDefault="002978A9">
      <w:pPr>
        <w:pStyle w:val="NormalWeb"/>
        <w:rPr>
          <w:lang w:val="id-ID"/>
        </w:rPr>
      </w:pPr>
      <w:r>
        <w:rPr>
          <w:lang w:val="id-ID"/>
        </w:rPr>
        <w:t xml:space="preserve">Satu kebiasaan keluarga yang harus dipupuk sejak dini: jangan pernah berbagi akun Tailscale antar anggota keluarga. Buat akun terpisah per orang dewasa, dan beri </w:t>
      </w:r>
      <w:r>
        <w:rPr>
          <w:rStyle w:val="Emphasis"/>
          <w:lang w:val="id-ID"/>
        </w:rPr>
        <w:t>tag</w:t>
      </w:r>
      <w:r>
        <w:rPr>
          <w:lang w:val="id-ID"/>
        </w:rPr>
        <w:t xml:space="preserve"> perangkat anak (</w:t>
      </w:r>
      <w:r>
        <w:rPr>
          <w:rStyle w:val="HTMLCode"/>
          <w:lang w:val="id-ID"/>
        </w:rPr>
        <w:t>tag:kids</w:t>
      </w:r>
      <w:r>
        <w:rPr>
          <w:lang w:val="id-ID"/>
        </w:rPr>
        <w:t>) pada hari pertama. Berbagi akun mungkin terasa nyaman di awal, tetapi setiap perangkat yang login berarti satu pintu lagi menuju jaringan pribadi — kebiasaan ini jauh lebih mudah ditanamkan saat jaringan masih kecil daripada dibereskan setelah tumbuh besar.</w:t>
      </w:r>
    </w:p>
    <w:p w14:paraId="4DDCEDCA" w14:textId="77777777" w:rsidR="002978A9" w:rsidRDefault="002978A9">
      <w:pPr>
        <w:rPr>
          <w:rFonts w:eastAsia="Times New Roman"/>
          <w:lang w:val="id-ID"/>
        </w:rPr>
      </w:pPr>
      <w:r>
        <w:rPr>
          <w:rFonts w:eastAsia="Times New Roman"/>
          <w:lang w:val="id-ID"/>
        </w:rPr>
        <w:pict w14:anchorId="3E3CE113">
          <v:rect id="_x0000_i1177" style="width:0;height:1.5pt" o:hralign="center" o:hrstd="t" o:hr="t" fillcolor="#a0a0a0" stroked="f"/>
        </w:pict>
      </w:r>
    </w:p>
    <w:p w14:paraId="2F9B3500" w14:textId="77777777" w:rsidR="002978A9" w:rsidRDefault="002978A9">
      <w:pPr>
        <w:rPr>
          <w:rFonts w:eastAsia="Times New Roman"/>
          <w:lang w:val="id-ID"/>
        </w:rPr>
      </w:pPr>
      <w:r>
        <w:rPr>
          <w:rFonts w:eastAsia="Times New Roman"/>
          <w:lang w:val="id-ID"/>
        </w:rPr>
        <w:pict w14:anchorId="40937849">
          <v:rect id="_x0000_i1178" style="width:0;height:1.5pt" o:hralign="center" o:hrstd="t" o:hr="t" fillcolor="#a0a0a0" stroked="f"/>
        </w:pict>
      </w:r>
    </w:p>
    <w:p w14:paraId="704D19F0" w14:textId="77777777" w:rsidR="002978A9" w:rsidRDefault="002978A9">
      <w:pPr>
        <w:pStyle w:val="Heading2"/>
        <w:rPr>
          <w:rFonts w:eastAsia="Times New Roman"/>
          <w:lang w:val="id-ID"/>
        </w:rPr>
      </w:pPr>
      <w:r>
        <w:rPr>
          <w:rFonts w:eastAsia="Times New Roman"/>
          <w:lang w:val="id-ID"/>
        </w:rPr>
        <w:t>5. Segmentasi VLAN untuk Parental Control</w:t>
      </w:r>
    </w:p>
    <w:p w14:paraId="58E8FD54" w14:textId="77777777" w:rsidR="002978A9" w:rsidRDefault="002978A9">
      <w:pPr>
        <w:pStyle w:val="NormalWeb"/>
        <w:rPr>
          <w:lang w:val="id-ID"/>
        </w:rPr>
      </w:pPr>
      <w:r>
        <w:rPr>
          <w:lang w:val="id-ID"/>
        </w:rPr>
        <w:t xml:space="preserve">Sebuah rumah hanya punya satu pintu depan, tetapi kamar-kamar di dalamnya bisa dikunci masing-masing. </w:t>
      </w:r>
      <w:r>
        <w:rPr>
          <w:rStyle w:val="Strong"/>
          <w:lang w:val="id-ID"/>
        </w:rPr>
        <w:t>VLAN</w:t>
      </w:r>
      <w:r>
        <w:rPr>
          <w:lang w:val="id-ID"/>
        </w:rPr>
        <w:t xml:space="preserve"> adalah pembatas tak terlihat itu: segmen jaringan yang terisolasi secara logis di router OpenWrt, pfSense, atau MikroTik.</w:t>
      </w:r>
    </w:p>
    <w:p w14:paraId="7D4B6424" w14:textId="77777777" w:rsidR="002978A9" w:rsidRDefault="002978A9">
      <w:pPr>
        <w:pStyle w:val="NormalWeb"/>
        <w:rPr>
          <w:lang w:val="id-ID"/>
        </w:rPr>
      </w:pPr>
      <w:r>
        <w:rPr>
          <w:lang w:val="id-ID"/>
        </w:rPr>
        <w:t xml:space="preserve">Desain standar untuk keluarga: </w:t>
      </w:r>
      <w:r>
        <w:rPr>
          <w:rStyle w:val="Strong"/>
          <w:lang w:val="id-ID"/>
        </w:rPr>
        <w:t>VLAN 10</w:t>
      </w:r>
      <w:r>
        <w:rPr>
          <w:lang w:val="id-ID"/>
        </w:rPr>
        <w:t xml:space="preserve"> untuk orang tua — akses penuh ke LLM server dan internet tanpa filter; </w:t>
      </w:r>
      <w:r>
        <w:rPr>
          <w:rStyle w:val="Strong"/>
          <w:lang w:val="id-ID"/>
        </w:rPr>
        <w:t>VLAN 20</w:t>
      </w:r>
      <w:r>
        <w:rPr>
          <w:lang w:val="id-ID"/>
        </w:rPr>
        <w:t xml:space="preserve"> untuk anak — akses terbatas, DNS terfilter (misalnya AdGuard), dan tidak bisa SSH ke server; serta </w:t>
      </w:r>
      <w:r>
        <w:rPr>
          <w:rStyle w:val="Strong"/>
          <w:lang w:val="id-ID"/>
        </w:rPr>
        <w:t>VLAN 30</w:t>
      </w:r>
      <w:r>
        <w:rPr>
          <w:lang w:val="id-ID"/>
        </w:rPr>
        <w:t xml:space="preserve"> untuk tamu — isolasi total, internet saja. Aturan </w:t>
      </w:r>
      <w:r>
        <w:rPr>
          <w:rStyle w:val="Emphasis"/>
          <w:lang w:val="id-ID"/>
        </w:rPr>
        <w:t>firewall</w:t>
      </w:r>
      <w:r>
        <w:rPr>
          <w:lang w:val="id-ID"/>
        </w:rPr>
        <w:t xml:space="preserve">-nya sederhana namun tegas: </w:t>
      </w:r>
      <w:r>
        <w:rPr>
          <w:rStyle w:val="Emphasis"/>
          <w:lang w:val="id-ID"/>
        </w:rPr>
        <w:t>allow</w:t>
      </w:r>
      <w:r>
        <w:rPr>
          <w:lang w:val="id-ID"/>
        </w:rPr>
        <w:t xml:space="preserve"> akses VLAN 20 ke server LLM hanya melalui port tertentu (misalnya port Open WebUI), blokir sisanya.</w:t>
      </w:r>
    </w:p>
    <w:p w14:paraId="504DB71B" w14:textId="77777777" w:rsidR="002978A9" w:rsidRDefault="002978A9">
      <w:pPr>
        <w:pStyle w:val="NormalWeb"/>
        <w:rPr>
          <w:lang w:val="id-ID"/>
        </w:rPr>
      </w:pPr>
      <w:r>
        <w:rPr>
          <w:lang w:val="id-ID"/>
        </w:rPr>
        <w:t xml:space="preserve">Konteks keamanannya harus dibaca jujur: sistem </w:t>
      </w:r>
      <w:r>
        <w:rPr>
          <w:rStyle w:val="Emphasis"/>
          <w:lang w:val="id-ID"/>
        </w:rPr>
        <w:t>privacy-preserving</w:t>
      </w:r>
      <w:r>
        <w:rPr>
          <w:lang w:val="id-ID"/>
        </w:rPr>
        <w:t xml:space="preserve"> seperti HomeLLaMA [2] menekankan bahwa ancaman terbesar smart home bukan </w:t>
      </w:r>
      <w:r>
        <w:rPr>
          <w:rStyle w:val="Emphasis"/>
          <w:lang w:val="id-ID"/>
        </w:rPr>
        <w:t>hacker</w:t>
      </w:r>
      <w:r>
        <w:rPr>
          <w:lang w:val="id-ID"/>
        </w:rPr>
        <w:t xml:space="preserve"> luar, melainkan kebocoran akses dari perangkat keluarga sendiri — tablet anak yang kena </w:t>
      </w:r>
      <w:r>
        <w:rPr>
          <w:rStyle w:val="Emphasis"/>
          <w:lang w:val="id-ID"/>
        </w:rPr>
        <w:t>malware</w:t>
      </w:r>
      <w:r>
        <w:rPr>
          <w:lang w:val="id-ID"/>
        </w:rPr>
        <w:t xml:space="preserve">, atau perangkat IoT dengan kredensial lemah. Segmentasi VLAN adalah cara terstruktur untuk membatasi "radius ledakan" </w:t>
      </w:r>
      <w:r>
        <w:rPr>
          <w:lang w:val="id-ID"/>
        </w:rPr>
        <w:t xml:space="preserve">insiden semacam itu: </w:t>
      </w:r>
      <w:r>
        <w:rPr>
          <w:rStyle w:val="Emphasis"/>
          <w:lang w:val="id-ID"/>
        </w:rPr>
        <w:t>malware</w:t>
      </w:r>
      <w:r>
        <w:rPr>
          <w:lang w:val="id-ID"/>
        </w:rPr>
        <w:t xml:space="preserve"> di VLAN 20 tidak akan pernah melihat laptop kerja orang tua di VLAN 10.</w:t>
      </w:r>
    </w:p>
    <w:p w14:paraId="507674BA" w14:textId="77777777" w:rsidR="002978A9" w:rsidRDefault="002978A9">
      <w:pPr>
        <w:pStyle w:val="NormalWeb"/>
        <w:rPr>
          <w:lang w:val="id-ID"/>
        </w:rPr>
      </w:pPr>
      <w:r>
        <w:rPr>
          <w:lang w:val="id-ID"/>
        </w:rPr>
        <w:t xml:space="preserve">Perlu dicatat bahwa VLAN bukan pengganti kontrol di tingkat aplikasi, melainkan fondasi yang membawahinya. Ketika sub-bab 6.6 membahas </w:t>
      </w:r>
      <w:r>
        <w:rPr>
          <w:rStyle w:val="Emphasis"/>
          <w:lang w:val="id-ID"/>
        </w:rPr>
        <w:t>parental control</w:t>
      </w:r>
      <w:r>
        <w:rPr>
          <w:lang w:val="id-ID"/>
        </w:rPr>
        <w:t xml:space="preserve"> pada konten LLM, kebijakan itu bekerja di atas jaringan yang sudah disegmentasi ini — anak tidak bisa "lompat" </w:t>
      </w:r>
      <w:r>
        <w:rPr>
          <w:lang w:val="id-ID"/>
        </w:rPr>
        <w:t>ke VLAN 10 hanya dengan berpindah perangkat. Inilah prinsip pertahanan berlapis: setiap lapisan menutup kelemahan lapisan sebelumnya, dan segmen jaringan adalah lapisan paling bawah yang menopang semuanya.</w:t>
      </w:r>
    </w:p>
    <w:p w14:paraId="6B68EF51" w14:textId="77777777" w:rsidR="002978A9" w:rsidRDefault="002978A9">
      <w:pPr>
        <w:pStyle w:val="table-label"/>
        <w:rPr>
          <w:lang w:val="id-ID"/>
        </w:rPr>
      </w:pPr>
      <w:r>
        <w:rPr>
          <w:lang w:val="id-ID"/>
        </w:rPr>
        <w:t>Tabel 6.10: Skema Subnet dan VLAN untuk Keluarga</w:t>
      </w:r>
    </w:p>
    <w:p w14:paraId="33B1D7E9" w14:textId="77777777" w:rsidR="002978A9" w:rsidRDefault="002978A9">
      <w:pPr>
        <w:pStyle w:val="NormalWeb"/>
        <w:rPr>
          <w:lang w:val="id-ID"/>
        </w:rPr>
      </w:pPr>
      <w:r>
        <w:rPr>
          <w:lang w:val="id-ID"/>
        </w:rPr>
        <w:t>Denah jaringan lengkap yang akan kita bangun di tutorial — empat segmen dengan peran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970"/>
        <w:gridCol w:w="1627"/>
        <w:gridCol w:w="1587"/>
        <w:gridCol w:w="1134"/>
        <w:gridCol w:w="1318"/>
        <w:gridCol w:w="1634"/>
      </w:tblGrid>
      <w:tr w:rsidR="00000000" w14:paraId="1C4F5B7E" w14:textId="77777777">
        <w:trPr>
          <w:divId w:val="1185169552"/>
          <w:tblHeader/>
          <w:tblCellSpacing w:w="15" w:type="dxa"/>
        </w:trPr>
        <w:tc>
          <w:tcPr>
            <w:tcW w:w="0" w:type="auto"/>
            <w:vAlign w:val="center"/>
            <w:hideMark/>
          </w:tcPr>
          <w:p w14:paraId="48B4C542" w14:textId="77777777" w:rsidR="002978A9" w:rsidRDefault="002978A9">
            <w:pPr>
              <w:jc w:val="center"/>
              <w:rPr>
                <w:rFonts w:eastAsia="Times New Roman"/>
                <w:b/>
                <w:bCs/>
              </w:rPr>
            </w:pPr>
            <w:r>
              <w:rPr>
                <w:rFonts w:eastAsia="Times New Roman"/>
                <w:b/>
                <w:bCs/>
              </w:rPr>
              <w:t>VLAN</w:t>
            </w:r>
          </w:p>
        </w:tc>
        <w:tc>
          <w:tcPr>
            <w:tcW w:w="0" w:type="auto"/>
            <w:vAlign w:val="center"/>
            <w:hideMark/>
          </w:tcPr>
          <w:p w14:paraId="5A0056FB" w14:textId="77777777" w:rsidR="002978A9" w:rsidRDefault="002978A9">
            <w:pPr>
              <w:jc w:val="center"/>
              <w:rPr>
                <w:rFonts w:eastAsia="Times New Roman"/>
                <w:b/>
                <w:bCs/>
              </w:rPr>
            </w:pPr>
            <w:r>
              <w:rPr>
                <w:rFonts w:eastAsia="Times New Roman"/>
                <w:b/>
                <w:bCs/>
              </w:rPr>
              <w:t>Nama</w:t>
            </w:r>
          </w:p>
        </w:tc>
        <w:tc>
          <w:tcPr>
            <w:tcW w:w="0" w:type="auto"/>
            <w:vAlign w:val="center"/>
            <w:hideMark/>
          </w:tcPr>
          <w:p w14:paraId="5A15CB80" w14:textId="77777777" w:rsidR="002978A9" w:rsidRDefault="002978A9">
            <w:pPr>
              <w:jc w:val="center"/>
              <w:rPr>
                <w:rFonts w:eastAsia="Times New Roman"/>
                <w:b/>
                <w:bCs/>
              </w:rPr>
            </w:pPr>
            <w:r>
              <w:rPr>
                <w:rFonts w:eastAsia="Times New Roman"/>
                <w:b/>
                <w:bCs/>
              </w:rPr>
              <w:t>IP Range</w:t>
            </w:r>
          </w:p>
        </w:tc>
        <w:tc>
          <w:tcPr>
            <w:tcW w:w="0" w:type="auto"/>
            <w:vAlign w:val="center"/>
            <w:hideMark/>
          </w:tcPr>
          <w:p w14:paraId="112CD20F" w14:textId="77777777" w:rsidR="002978A9" w:rsidRDefault="002978A9">
            <w:pPr>
              <w:jc w:val="center"/>
              <w:rPr>
                <w:rFonts w:eastAsia="Times New Roman"/>
                <w:b/>
                <w:bCs/>
              </w:rPr>
            </w:pPr>
            <w:r>
              <w:rPr>
                <w:rFonts w:eastAsia="Times New Roman"/>
                <w:b/>
                <w:bCs/>
              </w:rPr>
              <w:t>Pengguna</w:t>
            </w:r>
          </w:p>
        </w:tc>
        <w:tc>
          <w:tcPr>
            <w:tcW w:w="0" w:type="auto"/>
            <w:vAlign w:val="center"/>
            <w:hideMark/>
          </w:tcPr>
          <w:p w14:paraId="7F8333C8" w14:textId="77777777" w:rsidR="002978A9" w:rsidRDefault="002978A9">
            <w:pPr>
              <w:jc w:val="center"/>
              <w:rPr>
                <w:rFonts w:eastAsia="Times New Roman"/>
                <w:b/>
                <w:bCs/>
              </w:rPr>
            </w:pPr>
            <w:r>
              <w:rPr>
                <w:rFonts w:eastAsia="Times New Roman"/>
                <w:b/>
                <w:bCs/>
              </w:rPr>
              <w:t>Akses LLM</w:t>
            </w:r>
          </w:p>
        </w:tc>
        <w:tc>
          <w:tcPr>
            <w:tcW w:w="0" w:type="auto"/>
            <w:vAlign w:val="center"/>
            <w:hideMark/>
          </w:tcPr>
          <w:p w14:paraId="6766718C" w14:textId="77777777" w:rsidR="002978A9" w:rsidRDefault="002978A9">
            <w:pPr>
              <w:jc w:val="center"/>
              <w:rPr>
                <w:rFonts w:eastAsia="Times New Roman"/>
                <w:b/>
                <w:bCs/>
              </w:rPr>
            </w:pPr>
            <w:r>
              <w:rPr>
                <w:rFonts w:eastAsia="Times New Roman"/>
                <w:b/>
                <w:bCs/>
              </w:rPr>
              <w:t>Internet Filter</w:t>
            </w:r>
          </w:p>
        </w:tc>
        <w:tc>
          <w:tcPr>
            <w:tcW w:w="0" w:type="auto"/>
            <w:vAlign w:val="center"/>
            <w:hideMark/>
          </w:tcPr>
          <w:p w14:paraId="601EE54B" w14:textId="77777777" w:rsidR="002978A9" w:rsidRDefault="002978A9">
            <w:pPr>
              <w:jc w:val="center"/>
              <w:rPr>
                <w:rFonts w:eastAsia="Times New Roman"/>
                <w:b/>
                <w:bCs/>
              </w:rPr>
            </w:pPr>
            <w:r>
              <w:rPr>
                <w:rFonts w:eastAsia="Times New Roman"/>
                <w:b/>
                <w:bCs/>
              </w:rPr>
              <w:t>Catatan</w:t>
            </w:r>
          </w:p>
        </w:tc>
      </w:tr>
      <w:tr w:rsidR="00000000" w14:paraId="6EA291C9" w14:textId="77777777">
        <w:trPr>
          <w:divId w:val="1185169552"/>
          <w:tblCellSpacing w:w="15" w:type="dxa"/>
        </w:trPr>
        <w:tc>
          <w:tcPr>
            <w:tcW w:w="0" w:type="auto"/>
            <w:vAlign w:val="center"/>
            <w:hideMark/>
          </w:tcPr>
          <w:p w14:paraId="2B75C42C" w14:textId="77777777" w:rsidR="002978A9" w:rsidRDefault="002978A9">
            <w:pPr>
              <w:rPr>
                <w:rFonts w:eastAsia="Times New Roman"/>
              </w:rPr>
            </w:pPr>
            <w:r>
              <w:rPr>
                <w:rStyle w:val="Strong"/>
                <w:rFonts w:eastAsia="Times New Roman"/>
              </w:rPr>
              <w:t>1</w:t>
            </w:r>
          </w:p>
        </w:tc>
        <w:tc>
          <w:tcPr>
            <w:tcW w:w="0" w:type="auto"/>
            <w:vAlign w:val="center"/>
            <w:hideMark/>
          </w:tcPr>
          <w:p w14:paraId="5FF385D4" w14:textId="77777777" w:rsidR="002978A9" w:rsidRDefault="002978A9">
            <w:pPr>
              <w:rPr>
                <w:rFonts w:eastAsia="Times New Roman"/>
              </w:rPr>
            </w:pPr>
            <w:r>
              <w:rPr>
                <w:rFonts w:eastAsia="Times New Roman"/>
              </w:rPr>
              <w:t>Native LAN</w:t>
            </w:r>
          </w:p>
        </w:tc>
        <w:tc>
          <w:tcPr>
            <w:tcW w:w="0" w:type="auto"/>
            <w:vAlign w:val="center"/>
            <w:hideMark/>
          </w:tcPr>
          <w:p w14:paraId="1C61F88C" w14:textId="77777777" w:rsidR="002978A9" w:rsidRDefault="002978A9">
            <w:pPr>
              <w:rPr>
                <w:rFonts w:eastAsia="Times New Roman"/>
              </w:rPr>
            </w:pPr>
            <w:r>
              <w:rPr>
                <w:rFonts w:eastAsia="Times New Roman"/>
              </w:rPr>
              <w:t>192.168.1.0/24</w:t>
            </w:r>
          </w:p>
        </w:tc>
        <w:tc>
          <w:tcPr>
            <w:tcW w:w="0" w:type="auto"/>
            <w:vAlign w:val="center"/>
            <w:hideMark/>
          </w:tcPr>
          <w:p w14:paraId="7588E73A" w14:textId="77777777" w:rsidR="002978A9" w:rsidRDefault="002978A9">
            <w:pPr>
              <w:rPr>
                <w:rFonts w:eastAsia="Times New Roman"/>
              </w:rPr>
            </w:pPr>
            <w:r>
              <w:rPr>
                <w:rFonts w:eastAsia="Times New Roman"/>
              </w:rPr>
              <w:t>Semua perangkat IoT</w:t>
            </w:r>
          </w:p>
        </w:tc>
        <w:tc>
          <w:tcPr>
            <w:tcW w:w="0" w:type="auto"/>
            <w:vAlign w:val="center"/>
            <w:hideMark/>
          </w:tcPr>
          <w:p w14:paraId="201B8A24" w14:textId="77777777" w:rsidR="002978A9" w:rsidRDefault="002978A9">
            <w:pPr>
              <w:rPr>
                <w:rFonts w:eastAsia="Times New Roman"/>
              </w:rPr>
            </w:pPr>
            <w:r>
              <w:rPr>
                <w:rFonts w:eastAsia="Times New Roman"/>
              </w:rPr>
              <w:t>Langsung</w:t>
            </w:r>
          </w:p>
        </w:tc>
        <w:tc>
          <w:tcPr>
            <w:tcW w:w="0" w:type="auto"/>
            <w:vAlign w:val="center"/>
            <w:hideMark/>
          </w:tcPr>
          <w:p w14:paraId="5B8F5A79" w14:textId="77777777" w:rsidR="002978A9" w:rsidRDefault="002978A9">
            <w:pPr>
              <w:rPr>
                <w:rFonts w:eastAsia="Times New Roman"/>
              </w:rPr>
            </w:pPr>
            <w:r>
              <w:rPr>
                <w:rFonts w:eastAsia="Times New Roman"/>
              </w:rPr>
              <w:t>Tidak</w:t>
            </w:r>
          </w:p>
        </w:tc>
        <w:tc>
          <w:tcPr>
            <w:tcW w:w="0" w:type="auto"/>
            <w:vAlign w:val="center"/>
            <w:hideMark/>
          </w:tcPr>
          <w:p w14:paraId="258EB42B" w14:textId="77777777" w:rsidR="002978A9" w:rsidRDefault="002978A9">
            <w:pPr>
              <w:rPr>
                <w:rFonts w:eastAsia="Times New Roman"/>
              </w:rPr>
            </w:pPr>
            <w:r>
              <w:rPr>
                <w:rFonts w:eastAsia="Times New Roman"/>
              </w:rPr>
              <w:t>Smart TV, speaker</w:t>
            </w:r>
          </w:p>
        </w:tc>
      </w:tr>
      <w:tr w:rsidR="00000000" w14:paraId="25ECB03A" w14:textId="77777777">
        <w:trPr>
          <w:divId w:val="1185169552"/>
          <w:tblCellSpacing w:w="15" w:type="dxa"/>
        </w:trPr>
        <w:tc>
          <w:tcPr>
            <w:tcW w:w="0" w:type="auto"/>
            <w:vAlign w:val="center"/>
            <w:hideMark/>
          </w:tcPr>
          <w:p w14:paraId="6DBFC6C0" w14:textId="77777777" w:rsidR="002978A9" w:rsidRDefault="002978A9">
            <w:pPr>
              <w:rPr>
                <w:rFonts w:eastAsia="Times New Roman"/>
              </w:rPr>
            </w:pPr>
            <w:r>
              <w:rPr>
                <w:rStyle w:val="Strong"/>
                <w:rFonts w:eastAsia="Times New Roman"/>
              </w:rPr>
              <w:t>10</w:t>
            </w:r>
          </w:p>
        </w:tc>
        <w:tc>
          <w:tcPr>
            <w:tcW w:w="0" w:type="auto"/>
            <w:vAlign w:val="center"/>
            <w:hideMark/>
          </w:tcPr>
          <w:p w14:paraId="7138A1F8" w14:textId="77777777" w:rsidR="002978A9" w:rsidRDefault="002978A9">
            <w:pPr>
              <w:rPr>
                <w:rFonts w:eastAsia="Times New Roman"/>
              </w:rPr>
            </w:pPr>
            <w:r>
              <w:rPr>
                <w:rFonts w:eastAsia="Times New Roman"/>
              </w:rPr>
              <w:t>Orang Tua</w:t>
            </w:r>
          </w:p>
        </w:tc>
        <w:tc>
          <w:tcPr>
            <w:tcW w:w="0" w:type="auto"/>
            <w:vAlign w:val="center"/>
            <w:hideMark/>
          </w:tcPr>
          <w:p w14:paraId="24AA886D" w14:textId="77777777" w:rsidR="002978A9" w:rsidRDefault="002978A9">
            <w:pPr>
              <w:rPr>
                <w:rFonts w:eastAsia="Times New Roman"/>
              </w:rPr>
            </w:pPr>
            <w:r>
              <w:rPr>
                <w:rFonts w:eastAsia="Times New Roman"/>
              </w:rPr>
              <w:t>192.168.10.0/24</w:t>
            </w:r>
          </w:p>
        </w:tc>
        <w:tc>
          <w:tcPr>
            <w:tcW w:w="0" w:type="auto"/>
            <w:vAlign w:val="center"/>
            <w:hideMark/>
          </w:tcPr>
          <w:p w14:paraId="3D4095A4" w14:textId="77777777" w:rsidR="002978A9" w:rsidRDefault="002978A9">
            <w:pPr>
              <w:rPr>
                <w:rFonts w:eastAsia="Times New Roman"/>
              </w:rPr>
            </w:pPr>
            <w:r>
              <w:rPr>
                <w:rFonts w:eastAsia="Times New Roman"/>
              </w:rPr>
              <w:t>Ayah + Ibu</w:t>
            </w:r>
          </w:p>
        </w:tc>
        <w:tc>
          <w:tcPr>
            <w:tcW w:w="0" w:type="auto"/>
            <w:vAlign w:val="center"/>
            <w:hideMark/>
          </w:tcPr>
          <w:p w14:paraId="71B97876" w14:textId="77777777" w:rsidR="002978A9" w:rsidRDefault="002978A9">
            <w:pPr>
              <w:rPr>
                <w:rFonts w:eastAsia="Times New Roman"/>
              </w:rPr>
            </w:pPr>
            <w:r>
              <w:rPr>
                <w:rFonts w:eastAsia="Times New Roman"/>
              </w:rPr>
              <w:t>Full</w:t>
            </w:r>
          </w:p>
        </w:tc>
        <w:tc>
          <w:tcPr>
            <w:tcW w:w="0" w:type="auto"/>
            <w:vAlign w:val="center"/>
            <w:hideMark/>
          </w:tcPr>
          <w:p w14:paraId="734F366F" w14:textId="77777777" w:rsidR="002978A9" w:rsidRDefault="002978A9">
            <w:pPr>
              <w:rPr>
                <w:rFonts w:eastAsia="Times New Roman"/>
              </w:rPr>
            </w:pPr>
            <w:r>
              <w:rPr>
                <w:rFonts w:eastAsia="Times New Roman"/>
              </w:rPr>
              <w:t>Tidak</w:t>
            </w:r>
          </w:p>
        </w:tc>
        <w:tc>
          <w:tcPr>
            <w:tcW w:w="0" w:type="auto"/>
            <w:vAlign w:val="center"/>
            <w:hideMark/>
          </w:tcPr>
          <w:p w14:paraId="40E82BFF" w14:textId="77777777" w:rsidR="002978A9" w:rsidRDefault="002978A9">
            <w:pPr>
              <w:rPr>
                <w:rFonts w:eastAsia="Times New Roman"/>
              </w:rPr>
            </w:pPr>
            <w:r>
              <w:rPr>
                <w:rFonts w:eastAsia="Times New Roman"/>
              </w:rPr>
              <w:t>Laptop, HP kerja</w:t>
            </w:r>
          </w:p>
        </w:tc>
      </w:tr>
      <w:tr w:rsidR="00000000" w14:paraId="478D0912" w14:textId="77777777">
        <w:trPr>
          <w:divId w:val="1185169552"/>
          <w:tblCellSpacing w:w="15" w:type="dxa"/>
        </w:trPr>
        <w:tc>
          <w:tcPr>
            <w:tcW w:w="0" w:type="auto"/>
            <w:vAlign w:val="center"/>
            <w:hideMark/>
          </w:tcPr>
          <w:p w14:paraId="04316BB4" w14:textId="77777777" w:rsidR="002978A9" w:rsidRDefault="002978A9">
            <w:pPr>
              <w:rPr>
                <w:rFonts w:eastAsia="Times New Roman"/>
              </w:rPr>
            </w:pPr>
            <w:r>
              <w:rPr>
                <w:rStyle w:val="Strong"/>
                <w:rFonts w:eastAsia="Times New Roman"/>
              </w:rPr>
              <w:t>20</w:t>
            </w:r>
          </w:p>
        </w:tc>
        <w:tc>
          <w:tcPr>
            <w:tcW w:w="0" w:type="auto"/>
            <w:vAlign w:val="center"/>
            <w:hideMark/>
          </w:tcPr>
          <w:p w14:paraId="76FD8891" w14:textId="77777777" w:rsidR="002978A9" w:rsidRDefault="002978A9">
            <w:pPr>
              <w:rPr>
                <w:rFonts w:eastAsia="Times New Roman"/>
              </w:rPr>
            </w:pPr>
            <w:r>
              <w:rPr>
                <w:rFonts w:eastAsia="Times New Roman"/>
              </w:rPr>
              <w:t>Anak</w:t>
            </w:r>
          </w:p>
        </w:tc>
        <w:tc>
          <w:tcPr>
            <w:tcW w:w="0" w:type="auto"/>
            <w:vAlign w:val="center"/>
            <w:hideMark/>
          </w:tcPr>
          <w:p w14:paraId="776D1B02" w14:textId="77777777" w:rsidR="002978A9" w:rsidRDefault="002978A9">
            <w:pPr>
              <w:rPr>
                <w:rFonts w:eastAsia="Times New Roman"/>
              </w:rPr>
            </w:pPr>
            <w:r>
              <w:rPr>
                <w:rFonts w:eastAsia="Times New Roman"/>
              </w:rPr>
              <w:t>192.168.20.0/24</w:t>
            </w:r>
          </w:p>
        </w:tc>
        <w:tc>
          <w:tcPr>
            <w:tcW w:w="0" w:type="auto"/>
            <w:vAlign w:val="center"/>
            <w:hideMark/>
          </w:tcPr>
          <w:p w14:paraId="2FB21124" w14:textId="77777777" w:rsidR="002978A9" w:rsidRDefault="002978A9">
            <w:pPr>
              <w:rPr>
                <w:rFonts w:eastAsia="Times New Roman"/>
              </w:rPr>
            </w:pPr>
            <w:r>
              <w:rPr>
                <w:rFonts w:eastAsia="Times New Roman"/>
              </w:rPr>
              <w:t>3 Anak</w:t>
            </w:r>
          </w:p>
        </w:tc>
        <w:tc>
          <w:tcPr>
            <w:tcW w:w="0" w:type="auto"/>
            <w:vAlign w:val="center"/>
            <w:hideMark/>
          </w:tcPr>
          <w:p w14:paraId="5D485DD4" w14:textId="77777777" w:rsidR="002978A9" w:rsidRDefault="002978A9">
            <w:pPr>
              <w:rPr>
                <w:rFonts w:eastAsia="Times New Roman"/>
              </w:rPr>
            </w:pPr>
            <w:r>
              <w:rPr>
                <w:rFonts w:eastAsia="Times New Roman"/>
              </w:rPr>
              <w:t>Terbatas</w:t>
            </w:r>
          </w:p>
        </w:tc>
        <w:tc>
          <w:tcPr>
            <w:tcW w:w="0" w:type="auto"/>
            <w:vAlign w:val="center"/>
            <w:hideMark/>
          </w:tcPr>
          <w:p w14:paraId="3C44805B" w14:textId="77777777" w:rsidR="002978A9" w:rsidRDefault="002978A9">
            <w:pPr>
              <w:rPr>
                <w:rFonts w:eastAsia="Times New Roman"/>
              </w:rPr>
            </w:pPr>
            <w:r>
              <w:rPr>
                <w:rFonts w:eastAsia="Times New Roman"/>
              </w:rPr>
              <w:t>Ya (AdGuard)</w:t>
            </w:r>
          </w:p>
        </w:tc>
        <w:tc>
          <w:tcPr>
            <w:tcW w:w="0" w:type="auto"/>
            <w:vAlign w:val="center"/>
            <w:hideMark/>
          </w:tcPr>
          <w:p w14:paraId="2AFD03F1" w14:textId="77777777" w:rsidR="002978A9" w:rsidRDefault="002978A9">
            <w:pPr>
              <w:rPr>
                <w:rFonts w:eastAsia="Times New Roman"/>
              </w:rPr>
            </w:pPr>
            <w:r>
              <w:rPr>
                <w:rFonts w:eastAsia="Times New Roman"/>
              </w:rPr>
              <w:t>Hanya via Open WebUI</w:t>
            </w:r>
          </w:p>
        </w:tc>
      </w:tr>
      <w:tr w:rsidR="00000000" w14:paraId="4CE575AB" w14:textId="77777777">
        <w:trPr>
          <w:divId w:val="1185169552"/>
          <w:tblCellSpacing w:w="15" w:type="dxa"/>
        </w:trPr>
        <w:tc>
          <w:tcPr>
            <w:tcW w:w="0" w:type="auto"/>
            <w:vAlign w:val="center"/>
            <w:hideMark/>
          </w:tcPr>
          <w:p w14:paraId="08A1CD30" w14:textId="77777777" w:rsidR="002978A9" w:rsidRDefault="002978A9">
            <w:pPr>
              <w:rPr>
                <w:rFonts w:eastAsia="Times New Roman"/>
              </w:rPr>
            </w:pPr>
            <w:r>
              <w:rPr>
                <w:rStyle w:val="Strong"/>
                <w:rFonts w:eastAsia="Times New Roman"/>
              </w:rPr>
              <w:t>30</w:t>
            </w:r>
          </w:p>
        </w:tc>
        <w:tc>
          <w:tcPr>
            <w:tcW w:w="0" w:type="auto"/>
            <w:vAlign w:val="center"/>
            <w:hideMark/>
          </w:tcPr>
          <w:p w14:paraId="42494F27" w14:textId="77777777" w:rsidR="002978A9" w:rsidRDefault="002978A9">
            <w:pPr>
              <w:rPr>
                <w:rFonts w:eastAsia="Times New Roman"/>
              </w:rPr>
            </w:pPr>
            <w:r>
              <w:rPr>
                <w:rFonts w:eastAsia="Times New Roman"/>
              </w:rPr>
              <w:t>Guest</w:t>
            </w:r>
          </w:p>
        </w:tc>
        <w:tc>
          <w:tcPr>
            <w:tcW w:w="0" w:type="auto"/>
            <w:vAlign w:val="center"/>
            <w:hideMark/>
          </w:tcPr>
          <w:p w14:paraId="116E6529" w14:textId="77777777" w:rsidR="002978A9" w:rsidRDefault="002978A9">
            <w:pPr>
              <w:rPr>
                <w:rFonts w:eastAsia="Times New Roman"/>
              </w:rPr>
            </w:pPr>
            <w:r>
              <w:rPr>
                <w:rFonts w:eastAsia="Times New Roman"/>
              </w:rPr>
              <w:t>192.168.30.0/24</w:t>
            </w:r>
          </w:p>
        </w:tc>
        <w:tc>
          <w:tcPr>
            <w:tcW w:w="0" w:type="auto"/>
            <w:vAlign w:val="center"/>
            <w:hideMark/>
          </w:tcPr>
          <w:p w14:paraId="532B8F24" w14:textId="77777777" w:rsidR="002978A9" w:rsidRDefault="002978A9">
            <w:pPr>
              <w:rPr>
                <w:rFonts w:eastAsia="Times New Roman"/>
              </w:rPr>
            </w:pPr>
            <w:r>
              <w:rPr>
                <w:rFonts w:eastAsia="Times New Roman"/>
              </w:rPr>
              <w:t>Tamu</w:t>
            </w:r>
          </w:p>
        </w:tc>
        <w:tc>
          <w:tcPr>
            <w:tcW w:w="0" w:type="auto"/>
            <w:vAlign w:val="center"/>
            <w:hideMark/>
          </w:tcPr>
          <w:p w14:paraId="491F293A" w14:textId="77777777" w:rsidR="002978A9" w:rsidRDefault="002978A9">
            <w:pPr>
              <w:rPr>
                <w:rFonts w:eastAsia="Times New Roman"/>
              </w:rPr>
            </w:pPr>
            <w:r>
              <w:rPr>
                <w:rFonts w:eastAsia="Times New Roman"/>
              </w:rPr>
              <w:t>Tidak</w:t>
            </w:r>
          </w:p>
        </w:tc>
        <w:tc>
          <w:tcPr>
            <w:tcW w:w="0" w:type="auto"/>
            <w:vAlign w:val="center"/>
            <w:hideMark/>
          </w:tcPr>
          <w:p w14:paraId="4B7D650B" w14:textId="77777777" w:rsidR="002978A9" w:rsidRDefault="002978A9">
            <w:pPr>
              <w:rPr>
                <w:rFonts w:eastAsia="Times New Roman"/>
              </w:rPr>
            </w:pPr>
            <w:r>
              <w:rPr>
                <w:rFonts w:eastAsia="Times New Roman"/>
              </w:rPr>
              <w:t>Ya</w:t>
            </w:r>
          </w:p>
        </w:tc>
        <w:tc>
          <w:tcPr>
            <w:tcW w:w="0" w:type="auto"/>
            <w:vAlign w:val="center"/>
            <w:hideMark/>
          </w:tcPr>
          <w:p w14:paraId="249A4212" w14:textId="77777777" w:rsidR="002978A9" w:rsidRDefault="002978A9">
            <w:pPr>
              <w:rPr>
                <w:rFonts w:eastAsia="Times New Roman"/>
              </w:rPr>
            </w:pPr>
            <w:r>
              <w:rPr>
                <w:rFonts w:eastAsia="Times New Roman"/>
              </w:rPr>
              <w:t>Isolasi total</w:t>
            </w:r>
          </w:p>
        </w:tc>
      </w:tr>
    </w:tbl>
    <w:p w14:paraId="19E005C1" w14:textId="77777777" w:rsidR="002978A9" w:rsidRDefault="002978A9">
      <w:pPr>
        <w:pStyle w:val="NormalWeb"/>
        <w:rPr>
          <w:lang w:val="id-ID"/>
        </w:rPr>
      </w:pPr>
      <w:r>
        <w:rPr>
          <w:lang w:val="id-ID"/>
        </w:rPr>
        <w:t xml:space="preserve">Perhatikan dua keputusan desain. Pertama, perangkat IoT sengaja berada di VLAN 1 bersama server — bukan untuk memudahkan </w:t>
      </w:r>
      <w:r>
        <w:rPr>
          <w:rStyle w:val="Emphasis"/>
          <w:lang w:val="id-ID"/>
        </w:rPr>
        <w:t>hacker</w:t>
      </w:r>
      <w:r>
        <w:rPr>
          <w:lang w:val="id-ID"/>
        </w:rPr>
        <w:t xml:space="preserve">, melainkan karena sebagian besar </w:t>
      </w:r>
      <w:r>
        <w:rPr>
          <w:rStyle w:val="Emphasis"/>
          <w:lang w:val="id-ID"/>
        </w:rPr>
        <w:t>smart plug</w:t>
      </w:r>
      <w:r>
        <w:rPr>
          <w:lang w:val="id-ID"/>
        </w:rPr>
        <w:t xml:space="preserve"> </w:t>
      </w:r>
      <w:r>
        <w:rPr>
          <w:lang w:val="id-ID"/>
        </w:rPr>
        <w:t xml:space="preserve">dan TV tidak bisa dikonfigurasi dengan baik di VLAN terpisah; kompensasinya, jaringan ini tidak pernah menerima tamu atau anak-anak. Kedua, anak tidak dilarang menggunakan LLM — aksesnya </w:t>
      </w:r>
      <w:r>
        <w:rPr>
          <w:rStyle w:val="Emphasis"/>
          <w:lang w:val="id-ID"/>
        </w:rPr>
        <w:t>terbatas</w:t>
      </w:r>
      <w:r>
        <w:rPr>
          <w:lang w:val="id-ID"/>
        </w:rPr>
        <w:t>: hanya lewat Open WebUI, di mana kontrol orang tua (sub-bab 6.6) bekerja di atas jaringan ini. Larangan total justru lebih berbahaya, karena memaksa anak mencari jalan lain tanpa pengawasan.</w:t>
      </w:r>
    </w:p>
    <w:p w14:paraId="42496E6B" w14:textId="77777777" w:rsidR="002978A9" w:rsidRDefault="002978A9">
      <w:pPr>
        <w:rPr>
          <w:rFonts w:eastAsia="Times New Roman"/>
          <w:lang w:val="id-ID"/>
        </w:rPr>
      </w:pPr>
      <w:r>
        <w:rPr>
          <w:rFonts w:eastAsia="Times New Roman"/>
          <w:lang w:val="id-ID"/>
        </w:rPr>
        <w:pict w14:anchorId="747A4EF3">
          <v:rect id="_x0000_i1179" style="width:0;height:1.5pt" o:hralign="center" o:hrstd="t" o:hr="t" fillcolor="#a0a0a0" stroked="f"/>
        </w:pict>
      </w:r>
    </w:p>
    <w:p w14:paraId="161DC648" w14:textId="77777777" w:rsidR="002978A9" w:rsidRDefault="002978A9">
      <w:pPr>
        <w:pStyle w:val="Heading2"/>
        <w:rPr>
          <w:rFonts w:eastAsia="Times New Roman"/>
          <w:lang w:val="id-ID"/>
        </w:rPr>
      </w:pPr>
      <w:r>
        <w:rPr>
          <w:rFonts w:eastAsia="Times New Roman"/>
          <w:lang w:val="id-ID"/>
        </w:rPr>
        <w:t>6. QoS dan Bandwidth Management</w:t>
      </w:r>
    </w:p>
    <w:p w14:paraId="0F4C6F9B" w14:textId="77777777" w:rsidR="002978A9" w:rsidRDefault="002978A9">
      <w:pPr>
        <w:pStyle w:val="NormalWeb"/>
        <w:rPr>
          <w:lang w:val="id-ID"/>
        </w:rPr>
      </w:pPr>
      <w:r>
        <w:rPr>
          <w:lang w:val="id-ID"/>
        </w:rPr>
        <w:t xml:space="preserve">Kabar baiknya: </w:t>
      </w:r>
      <w:r>
        <w:rPr>
          <w:rStyle w:val="Strong"/>
          <w:lang w:val="id-ID"/>
        </w:rPr>
        <w:t>LLM inference hampir tidak membebani jaringan rumah</w:t>
      </w:r>
      <w:r>
        <w:rPr>
          <w:lang w:val="id-ID"/>
        </w:rPr>
        <w:t xml:space="preserve">. Satu </w:t>
      </w:r>
      <w:r>
        <w:rPr>
          <w:rStyle w:val="Emphasis"/>
          <w:lang w:val="id-ID"/>
        </w:rPr>
        <w:t>request</w:t>
      </w:r>
      <w:r>
        <w:rPr>
          <w:lang w:val="id-ID"/>
        </w:rPr>
        <w:t xml:space="preserve"> </w:t>
      </w:r>
      <w:r>
        <w:rPr>
          <w:lang w:val="id-ID"/>
        </w:rPr>
        <w:t xml:space="preserve">hanya membawa kurang dari 10 KB, dan </w:t>
      </w:r>
      <w:r>
        <w:rPr>
          <w:rStyle w:val="Emphasis"/>
          <w:lang w:val="id-ID"/>
        </w:rPr>
        <w:t>response</w:t>
      </w:r>
      <w:r>
        <w:rPr>
          <w:lang w:val="id-ID"/>
        </w:rPr>
        <w:t xml:space="preserve"> kurang dari 50 KB — jauh lebih kecil daripada satu foto WhatsApp. Dengan Wi-Fi rumah 100-300 Mbps, bahkan 20 pengguna sekaligus tidak akan membuat </w:t>
      </w:r>
      <w:r>
        <w:rPr>
          <w:rStyle w:val="Emphasis"/>
          <w:lang w:val="id-ID"/>
        </w:rPr>
        <w:t>bandwidth</w:t>
      </w:r>
      <w:r>
        <w:rPr>
          <w:lang w:val="id-ID"/>
        </w:rPr>
        <w:t xml:space="preserve"> menangis. Analisis </w:t>
      </w:r>
      <w:r>
        <w:rPr>
          <w:rStyle w:val="Emphasis"/>
          <w:lang w:val="id-ID"/>
        </w:rPr>
        <w:t>network constraints</w:t>
      </w:r>
      <w:r>
        <w:rPr>
          <w:lang w:val="id-ID"/>
        </w:rPr>
        <w:t xml:space="preserve"> pada SLM </w:t>
      </w:r>
      <w:r>
        <w:rPr>
          <w:rStyle w:val="Emphasis"/>
          <w:lang w:val="id-ID"/>
        </w:rPr>
        <w:t>edge deployment</w:t>
      </w:r>
      <w:r>
        <w:rPr>
          <w:lang w:val="id-ID"/>
        </w:rPr>
        <w:t xml:space="preserve"> [5] menegaskan hal yang sama: untuk beban keluarga, </w:t>
      </w:r>
      <w:r>
        <w:rPr>
          <w:rStyle w:val="Emphasis"/>
          <w:lang w:val="id-ID"/>
        </w:rPr>
        <w:t>bandwidth</w:t>
      </w:r>
      <w:r>
        <w:rPr>
          <w:lang w:val="id-ID"/>
        </w:rPr>
        <w:t xml:space="preserve"> bukanlah hambatan — latensi-lah yang perlu dijaga.</w:t>
      </w:r>
    </w:p>
    <w:p w14:paraId="026250AC" w14:textId="77777777" w:rsidR="002978A9" w:rsidRDefault="002978A9">
      <w:pPr>
        <w:pStyle w:val="NormalWeb"/>
        <w:rPr>
          <w:lang w:val="id-ID"/>
        </w:rPr>
      </w:pPr>
      <w:r>
        <w:rPr>
          <w:lang w:val="id-ID"/>
        </w:rPr>
        <w:t xml:space="preserve">Tetap ada dua aturan praktis. Pertama, utamakan </w:t>
      </w:r>
      <w:r>
        <w:rPr>
          <w:rStyle w:val="Emphasis"/>
          <w:lang w:val="id-ID"/>
        </w:rPr>
        <w:t>traffic</w:t>
      </w:r>
      <w:r>
        <w:rPr>
          <w:lang w:val="id-ID"/>
        </w:rPr>
        <w:t xml:space="preserve"> ke port </w:t>
      </w:r>
      <w:r>
        <w:rPr>
          <w:rStyle w:val="Strong"/>
          <w:lang w:val="id-ID"/>
        </w:rPr>
        <w:t>11434</w:t>
      </w:r>
      <w:r>
        <w:rPr>
          <w:lang w:val="id-ID"/>
        </w:rPr>
        <w:t xml:space="preserve"> </w:t>
      </w:r>
      <w:r>
        <w:rPr>
          <w:lang w:val="id-ID"/>
        </w:rPr>
        <w:t xml:space="preserve">(Ollama) melalui aturan QoS di router, terutama jika jaringan sedang dipenuhi </w:t>
      </w:r>
      <w:r>
        <w:rPr>
          <w:rStyle w:val="Emphasis"/>
          <w:lang w:val="id-ID"/>
        </w:rPr>
        <w:t>streaming</w:t>
      </w:r>
      <w:r>
        <w:rPr>
          <w:lang w:val="id-ID"/>
        </w:rPr>
        <w:t xml:space="preserve"> anak-anak — memastikan respons asisten tidak ikut tersendat. Kedua, untuk </w:t>
      </w:r>
      <w:r>
        <w:rPr>
          <w:rStyle w:val="Emphasis"/>
          <w:lang w:val="id-ID"/>
        </w:rPr>
        <w:t>voice pipeline</w:t>
      </w:r>
      <w:r>
        <w:rPr>
          <w:lang w:val="id-ID"/>
        </w:rPr>
        <w:t xml:space="preserve"> (Whisper), jaga latensi di bawah </w:t>
      </w:r>
      <w:r>
        <w:rPr>
          <w:rStyle w:val="Strong"/>
          <w:lang w:val="id-ID"/>
        </w:rPr>
        <w:t>200 ms</w:t>
      </w:r>
      <w:r>
        <w:rPr>
          <w:lang w:val="id-ID"/>
        </w:rPr>
        <w:t xml:space="preserve"> pada Wi-Fi 5 GHz; angka ini nyaman untuk komunikasi suara dua arah.</w:t>
      </w:r>
    </w:p>
    <w:p w14:paraId="10BD9547" w14:textId="77777777" w:rsidR="002978A9" w:rsidRDefault="002978A9">
      <w:pPr>
        <w:pStyle w:val="NormalWeb"/>
        <w:rPr>
          <w:lang w:val="id-ID"/>
        </w:rPr>
      </w:pPr>
      <w:r>
        <w:rPr>
          <w:lang w:val="id-ID"/>
        </w:rPr>
        <w:t xml:space="preserve">Untuk rumah dengan banyak pemutar video, aturan QoS pada port 11434 juga punya efek samping yang tidak terduga: </w:t>
      </w:r>
      <w:r>
        <w:rPr>
          <w:rStyle w:val="Emphasis"/>
          <w:lang w:val="id-ID"/>
        </w:rPr>
        <w:t>streaming</w:t>
      </w:r>
      <w:r>
        <w:rPr>
          <w:lang w:val="id-ID"/>
        </w:rPr>
        <w:t xml:space="preserve"> </w:t>
      </w:r>
      <w:r>
        <w:rPr>
          <w:lang w:val="id-ID"/>
        </w:rPr>
        <w:t xml:space="preserve">4K dari tiga perangkat sekaligus bisa membuat router kelas menengah kewalahan memproses paket — bukan karena </w:t>
      </w:r>
      <w:r>
        <w:rPr>
          <w:rStyle w:val="Emphasis"/>
          <w:lang w:val="id-ID"/>
        </w:rPr>
        <w:t>bandwidth</w:t>
      </w:r>
      <w:r>
        <w:rPr>
          <w:lang w:val="id-ID"/>
        </w:rPr>
        <w:t xml:space="preserve"> habis, melainkan karena CPU router pusing. Jika keluarga merasakan asisten "menggantung" saat anak menonton di kamar, coba bertahap: aktifkan </w:t>
      </w:r>
      <w:r>
        <w:rPr>
          <w:rStyle w:val="Emphasis"/>
          <w:lang w:val="id-ID"/>
        </w:rPr>
        <w:t>hardware acceleration</w:t>
      </w:r>
      <w:r>
        <w:rPr>
          <w:lang w:val="id-ID"/>
        </w:rPr>
        <w:t xml:space="preserve"> atau </w:t>
      </w:r>
      <w:r>
        <w:rPr>
          <w:rStyle w:val="Emphasis"/>
          <w:lang w:val="id-ID"/>
        </w:rPr>
        <w:t>flow offloading</w:t>
      </w:r>
      <w:r>
        <w:rPr>
          <w:lang w:val="id-ID"/>
        </w:rPr>
        <w:t xml:space="preserve"> di router, pastikan server terhubung kabel ke </w:t>
      </w:r>
      <w:r>
        <w:rPr>
          <w:rStyle w:val="Emphasis"/>
          <w:lang w:val="id-ID"/>
        </w:rPr>
        <w:t>bridge port</w:t>
      </w:r>
      <w:r>
        <w:rPr>
          <w:lang w:val="id-ID"/>
        </w:rPr>
        <w:t xml:space="preserve"> yang tidak melewati NAT </w:t>
      </w:r>
      <w:r>
        <w:rPr>
          <w:rStyle w:val="Emphasis"/>
          <w:lang w:val="id-ID"/>
        </w:rPr>
        <w:t>software</w:t>
      </w:r>
      <w:r>
        <w:rPr>
          <w:lang w:val="id-ID"/>
        </w:rPr>
        <w:t>, baru kemudian mempertimbangkan penggantian router. Diagnostik bertahap lebih murah daripada membeli perangkat baru yang ternyata tidak menyelesaikan masalah.</w:t>
      </w:r>
    </w:p>
    <w:p w14:paraId="54148083" w14:textId="77777777" w:rsidR="002978A9" w:rsidRDefault="002978A9">
      <w:pPr>
        <w:pStyle w:val="NormalWeb"/>
        <w:rPr>
          <w:lang w:val="id-ID"/>
        </w:rPr>
      </w:pPr>
      <w:r>
        <w:rPr>
          <w:lang w:val="id-ID"/>
        </w:rPr>
        <w:t xml:space="preserve">Ada dua kasus menarik yang perlu dipahami arsitek keluarga. </w:t>
      </w:r>
      <w:r>
        <w:rPr>
          <w:rStyle w:val="Strong"/>
          <w:lang w:val="id-ID"/>
        </w:rPr>
        <w:t>Ministral 3 3B</w:t>
      </w:r>
      <w:r>
        <w:rPr>
          <w:lang w:val="id-ID"/>
        </w:rPr>
        <w:t xml:space="preserve"> dapat di-</w:t>
      </w:r>
      <w:r>
        <w:rPr>
          <w:rStyle w:val="Emphasis"/>
          <w:lang w:val="id-ID"/>
        </w:rPr>
        <w:t>deploy</w:t>
      </w:r>
      <w:r>
        <w:rPr>
          <w:lang w:val="id-ID"/>
        </w:rPr>
        <w:t xml:space="preserve"> sebagai </w:t>
      </w:r>
      <w:r>
        <w:rPr>
          <w:rStyle w:val="Emphasis"/>
          <w:lang w:val="id-ID"/>
        </w:rPr>
        <w:t>edge node</w:t>
      </w:r>
      <w:r>
        <w:rPr>
          <w:lang w:val="id-ID"/>
        </w:rPr>
        <w:t xml:space="preserve"> di perangkat berbeda, dan komunikasi antar </w:t>
      </w:r>
      <w:r>
        <w:rPr>
          <w:rStyle w:val="Emphasis"/>
          <w:lang w:val="id-ID"/>
        </w:rPr>
        <w:t>node</w:t>
      </w:r>
      <w:r>
        <w:rPr>
          <w:lang w:val="id-ID"/>
        </w:rPr>
        <w:t xml:space="preserve"> untuk </w:t>
      </w:r>
      <w:r>
        <w:rPr>
          <w:rStyle w:val="Emphasis"/>
          <w:lang w:val="id-ID"/>
        </w:rPr>
        <w:t>speculative decoding</w:t>
      </w:r>
      <w:r>
        <w:rPr>
          <w:lang w:val="id-ID"/>
        </w:rPr>
        <w:t xml:space="preserve"> terdistribusi menuntut latensi LAN </w:t>
      </w:r>
      <w:r>
        <w:rPr>
          <w:rStyle w:val="Strong"/>
          <w:lang w:val="id-ID"/>
        </w:rPr>
        <w:t>di bawah 5 ms</w:t>
      </w:r>
      <w:r>
        <w:rPr>
          <w:lang w:val="id-ID"/>
        </w:rPr>
        <w:t xml:space="preserve"> — masih sangat aman di jaringan kabel rumah. Sementara itu, </w:t>
      </w:r>
      <w:r>
        <w:rPr>
          <w:rStyle w:val="Strong"/>
          <w:lang w:val="id-ID"/>
        </w:rPr>
        <w:t>DeepSeek V4 Flash</w:t>
      </w:r>
      <w:r>
        <w:rPr>
          <w:lang w:val="id-ID"/>
        </w:rPr>
        <w:t xml:space="preserve"> dengan arsitektur MoE </w:t>
      </w:r>
      <w:r>
        <w:rPr>
          <w:rStyle w:val="Emphasis"/>
          <w:lang w:val="id-ID"/>
        </w:rPr>
        <w:t>sparse</w:t>
      </w:r>
      <w:r>
        <w:rPr>
          <w:lang w:val="id-ID"/>
        </w:rPr>
        <w:t xml:space="preserve"> </w:t>
      </w:r>
      <w:r>
        <w:rPr>
          <w:lang w:val="id-ID"/>
        </w:rPr>
        <w:t xml:space="preserve">hanya mengaktifkan 13B parameter per </w:t>
      </w:r>
      <w:r>
        <w:rPr>
          <w:rStyle w:val="Emphasis"/>
          <w:lang w:val="id-ID"/>
        </w:rPr>
        <w:t>request</w:t>
      </w:r>
      <w:r>
        <w:rPr>
          <w:lang w:val="id-ID"/>
        </w:rPr>
        <w:t xml:space="preserve"> — mengurangi </w:t>
      </w:r>
      <w:r>
        <w:rPr>
          <w:rStyle w:val="Emphasis"/>
          <w:lang w:val="id-ID"/>
        </w:rPr>
        <w:t>traffic all-reduce</w:t>
      </w:r>
      <w:r>
        <w:rPr>
          <w:lang w:val="id-ID"/>
        </w:rPr>
        <w:t xml:space="preserve"> dalam </w:t>
      </w:r>
      <w:r>
        <w:rPr>
          <w:rStyle w:val="Emphasis"/>
          <w:lang w:val="id-ID"/>
        </w:rPr>
        <w:t>distributed serving</w:t>
      </w:r>
      <w:r>
        <w:rPr>
          <w:lang w:val="id-ID"/>
        </w:rPr>
        <w:t>, sebuah efisiensi yang membuat multi-GPU tetap masuk akal di jaringan rumah.</w:t>
      </w:r>
    </w:p>
    <w:p w14:paraId="31930984" w14:textId="77777777" w:rsidR="002978A9" w:rsidRDefault="002978A9">
      <w:pPr>
        <w:rPr>
          <w:rFonts w:eastAsia="Times New Roman"/>
          <w:lang w:val="id-ID"/>
        </w:rPr>
      </w:pPr>
      <w:r>
        <w:rPr>
          <w:rFonts w:eastAsia="Times New Roman"/>
          <w:lang w:val="id-ID"/>
        </w:rPr>
        <w:pict w14:anchorId="1333B698">
          <v:rect id="_x0000_i1180" style="width:0;height:1.5pt" o:hralign="center" o:hrstd="t" o:hr="t" fillcolor="#a0a0a0" stroked="f"/>
        </w:pict>
      </w:r>
    </w:p>
    <w:p w14:paraId="70E0E451" w14:textId="77777777" w:rsidR="002978A9" w:rsidRDefault="002978A9">
      <w:pPr>
        <w:pStyle w:val="Heading2"/>
        <w:rPr>
          <w:rFonts w:eastAsia="Times New Roman"/>
          <w:lang w:val="id-ID"/>
        </w:rPr>
      </w:pPr>
      <w:r>
        <w:rPr>
          <w:rFonts w:eastAsia="Times New Roman"/>
          <w:lang w:val="id-ID"/>
        </w:rPr>
        <w:t>7. Keamanan Dasar</w:t>
      </w:r>
    </w:p>
    <w:p w14:paraId="7EA3EFAF" w14:textId="77777777" w:rsidR="002978A9" w:rsidRDefault="002978A9">
      <w:pPr>
        <w:pStyle w:val="NormalWeb"/>
        <w:rPr>
          <w:lang w:val="id-ID"/>
        </w:rPr>
      </w:pPr>
      <w:r>
        <w:rPr>
          <w:lang w:val="id-ID"/>
        </w:rPr>
        <w:t xml:space="preserve">Lima aturan yang menutup bab ini bersifat non-negotiable. </w:t>
      </w:r>
      <w:r>
        <w:rPr>
          <w:rStyle w:val="Strong"/>
          <w:lang w:val="id-ID"/>
        </w:rPr>
        <w:t xml:space="preserve">Jangan pernah </w:t>
      </w:r>
      <w:r>
        <w:rPr>
          <w:rStyle w:val="Emphasis"/>
          <w:b/>
          <w:bCs/>
          <w:lang w:val="id-ID"/>
        </w:rPr>
        <w:t>expose</w:t>
      </w:r>
      <w:r>
        <w:rPr>
          <w:rStyle w:val="Strong"/>
          <w:lang w:val="id-ID"/>
        </w:rPr>
        <w:t xml:space="preserve"> port Ollama/vLLM ke WAN</w:t>
      </w:r>
      <w:r>
        <w:rPr>
          <w:lang w:val="id-ID"/>
        </w:rPr>
        <w:t xml:space="preserve"> — port 11434 yang terbuka ke internet setara meninggalkan pintu rumah terbuka. Gunakan </w:t>
      </w:r>
      <w:r>
        <w:rPr>
          <w:rStyle w:val="Strong"/>
          <w:lang w:val="id-ID"/>
        </w:rPr>
        <w:t>API key</w:t>
      </w:r>
      <w:r>
        <w:rPr>
          <w:lang w:val="id-ID"/>
        </w:rPr>
        <w:t xml:space="preserve"> untuk akses ke Open WebUI sehingga hanya perangkat keluarga yang terautentikasi yang bisa bertanya. Pasang </w:t>
      </w:r>
      <w:r>
        <w:rPr>
          <w:rStyle w:val="Strong"/>
          <w:lang w:val="id-ID"/>
        </w:rPr>
        <w:t>HTTPS via mkcert</w:t>
      </w:r>
      <w:r>
        <w:rPr>
          <w:lang w:val="id-ID"/>
        </w:rPr>
        <w:t xml:space="preserve"> (local CA) untuk mengenkripsi </w:t>
      </w:r>
      <w:r>
        <w:rPr>
          <w:rStyle w:val="Emphasis"/>
          <w:lang w:val="id-ID"/>
        </w:rPr>
        <w:t>traffic</w:t>
      </w:r>
      <w:r>
        <w:rPr>
          <w:lang w:val="id-ID"/>
        </w:rPr>
        <w:t xml:space="preserve"> di dalam LAN — melindungi percakapan dari perangkat IoT yang mungkin "mendengarkan" di jaringan yang sama. Letakkan </w:t>
      </w:r>
      <w:r>
        <w:rPr>
          <w:rStyle w:val="Strong"/>
          <w:lang w:val="id-ID"/>
        </w:rPr>
        <w:t xml:space="preserve">nginx </w:t>
      </w:r>
      <w:r>
        <w:rPr>
          <w:rStyle w:val="Emphasis"/>
          <w:b/>
          <w:bCs/>
          <w:lang w:val="id-ID"/>
        </w:rPr>
        <w:t>reverse proxy</w:t>
      </w:r>
      <w:r>
        <w:rPr>
          <w:lang w:val="id-ID"/>
        </w:rPr>
        <w:t xml:space="preserve"> di depan layanan sebagai titik masuk tunggal. Dan yang terakhir, aktifkan </w:t>
      </w:r>
      <w:r>
        <w:rPr>
          <w:rStyle w:val="Strong"/>
          <w:lang w:val="id-ID"/>
        </w:rPr>
        <w:t>logging akses</w:t>
      </w:r>
      <w:r>
        <w:rPr>
          <w:lang w:val="id-ID"/>
        </w:rPr>
        <w:t xml:space="preserve"> di proxy tersebut — bukan untuk memata-matai keluarga, melainkan untuk mengetahui ketika ada yang aneh.</w:t>
      </w:r>
    </w:p>
    <w:p w14:paraId="722EFAF1" w14:textId="77777777" w:rsidR="002978A9" w:rsidRDefault="002978A9">
      <w:pPr>
        <w:pStyle w:val="NormalWeb"/>
        <w:rPr>
          <w:lang w:val="id-ID"/>
        </w:rPr>
      </w:pPr>
      <w:r>
        <w:rPr>
          <w:rStyle w:val="Emphasis"/>
          <w:lang w:val="id-ID"/>
        </w:rPr>
        <w:t>Logging</w:t>
      </w:r>
      <w:r>
        <w:rPr>
          <w:lang w:val="id-ID"/>
        </w:rPr>
        <w:t xml:space="preserve"> yang dimaksud cukup sederhana: nginx mencatat alamat IP klien, waktu, dan jalur yang diminta ke file log yang ditulis </w:t>
      </w:r>
      <w:r>
        <w:rPr>
          <w:rStyle w:val="Emphasis"/>
          <w:lang w:val="id-ID"/>
        </w:rPr>
        <w:t>append-only</w:t>
      </w:r>
      <w:r>
        <w:rPr>
          <w:lang w:val="id-ID"/>
        </w:rPr>
        <w:t xml:space="preserve">. Kebiasaan baiknya, periksa log sekali sebulan sambil minum kopi — cari anomali seperti permintaan dari IP yang tidak dikenal atau </w:t>
      </w:r>
      <w:r>
        <w:rPr>
          <w:rStyle w:val="Emphasis"/>
          <w:lang w:val="id-ID"/>
        </w:rPr>
        <w:t>probe</w:t>
      </w:r>
      <w:r>
        <w:rPr>
          <w:lang w:val="id-ID"/>
        </w:rPr>
        <w:t xml:space="preserve"> ke jalur admin. Keluarga yang disiplin membaca log bulanannya jarang menjadi korban kejutan yang sebenarnya bisa dicegah sejak dini; ini adalah "melihat kamera CCTV" untuk jaringan rumah.</w:t>
      </w:r>
    </w:p>
    <w:p w14:paraId="0F5DDED3" w14:textId="77777777" w:rsidR="002978A9" w:rsidRDefault="002978A9">
      <w:pPr>
        <w:pStyle w:val="table-label"/>
        <w:rPr>
          <w:lang w:val="id-ID"/>
        </w:rPr>
      </w:pPr>
      <w:r>
        <w:rPr>
          <w:lang w:val="id-ID"/>
        </w:rPr>
        <w:t>Tabel 6.11: Estimasi Biaya Komponen Jaringan</w:t>
      </w:r>
    </w:p>
    <w:p w14:paraId="1F39EE17" w14:textId="77777777" w:rsidR="002978A9" w:rsidRDefault="002978A9">
      <w:pPr>
        <w:pStyle w:val="NormalWeb"/>
        <w:rPr>
          <w:lang w:val="id-ID"/>
        </w:rPr>
      </w:pPr>
      <w:r>
        <w:rPr>
          <w:lang w:val="id-ID"/>
        </w:rPr>
        <w:t>Kabar baiknya: jaringan ini murah. Seluruh "pagar" keluarga bisa dibangun di bawah Rp 3,5jt.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5"/>
        <w:gridCol w:w="2522"/>
        <w:gridCol w:w="1389"/>
      </w:tblGrid>
      <w:tr w:rsidR="00000000" w14:paraId="25EC6D32" w14:textId="77777777">
        <w:trPr>
          <w:divId w:val="211383802"/>
          <w:tblHeader/>
          <w:tblCellSpacing w:w="15" w:type="dxa"/>
        </w:trPr>
        <w:tc>
          <w:tcPr>
            <w:tcW w:w="0" w:type="auto"/>
            <w:vAlign w:val="center"/>
            <w:hideMark/>
          </w:tcPr>
          <w:p w14:paraId="0C6FACFE"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334C4E70" w14:textId="77777777" w:rsidR="002978A9" w:rsidRDefault="002978A9">
            <w:pPr>
              <w:jc w:val="center"/>
              <w:rPr>
                <w:rFonts w:eastAsia="Times New Roman"/>
                <w:b/>
                <w:bCs/>
              </w:rPr>
            </w:pPr>
            <w:r>
              <w:rPr>
                <w:rFonts w:eastAsia="Times New Roman"/>
                <w:b/>
                <w:bCs/>
              </w:rPr>
              <w:t>Fungsi</w:t>
            </w:r>
          </w:p>
        </w:tc>
        <w:tc>
          <w:tcPr>
            <w:tcW w:w="0" w:type="auto"/>
            <w:vAlign w:val="center"/>
            <w:hideMark/>
          </w:tcPr>
          <w:p w14:paraId="1169E114" w14:textId="77777777" w:rsidR="002978A9" w:rsidRDefault="002978A9">
            <w:pPr>
              <w:jc w:val="center"/>
              <w:rPr>
                <w:rFonts w:eastAsia="Times New Roman"/>
                <w:b/>
                <w:bCs/>
              </w:rPr>
            </w:pPr>
            <w:r>
              <w:rPr>
                <w:rFonts w:eastAsia="Times New Roman"/>
                <w:b/>
                <w:bCs/>
              </w:rPr>
              <w:t>Harga (IDR)</w:t>
            </w:r>
          </w:p>
        </w:tc>
      </w:tr>
      <w:tr w:rsidR="00000000" w14:paraId="7CB74023" w14:textId="77777777">
        <w:trPr>
          <w:divId w:val="211383802"/>
          <w:tblCellSpacing w:w="15" w:type="dxa"/>
        </w:trPr>
        <w:tc>
          <w:tcPr>
            <w:tcW w:w="0" w:type="auto"/>
            <w:vAlign w:val="center"/>
            <w:hideMark/>
          </w:tcPr>
          <w:p w14:paraId="7A25E217" w14:textId="77777777" w:rsidR="002978A9" w:rsidRDefault="002978A9">
            <w:pPr>
              <w:rPr>
                <w:rFonts w:eastAsia="Times New Roman"/>
              </w:rPr>
            </w:pPr>
            <w:r>
              <w:rPr>
                <w:rFonts w:eastAsia="Times New Roman"/>
              </w:rPr>
              <w:t>Router OpenWrt (MikroTik hAP ax2)</w:t>
            </w:r>
          </w:p>
        </w:tc>
        <w:tc>
          <w:tcPr>
            <w:tcW w:w="0" w:type="auto"/>
            <w:vAlign w:val="center"/>
            <w:hideMark/>
          </w:tcPr>
          <w:p w14:paraId="1A5F7EC6" w14:textId="77777777" w:rsidR="002978A9" w:rsidRDefault="002978A9">
            <w:pPr>
              <w:rPr>
                <w:rFonts w:eastAsia="Times New Roman"/>
              </w:rPr>
            </w:pPr>
            <w:r>
              <w:rPr>
                <w:rFonts w:eastAsia="Times New Roman"/>
              </w:rPr>
              <w:t>VLAN, QoS, firewall</w:t>
            </w:r>
          </w:p>
        </w:tc>
        <w:tc>
          <w:tcPr>
            <w:tcW w:w="0" w:type="auto"/>
            <w:vAlign w:val="center"/>
            <w:hideMark/>
          </w:tcPr>
          <w:p w14:paraId="5C8F337E" w14:textId="77777777" w:rsidR="002978A9" w:rsidRDefault="002978A9">
            <w:pPr>
              <w:rPr>
                <w:rFonts w:eastAsia="Times New Roman"/>
              </w:rPr>
            </w:pPr>
            <w:r>
              <w:rPr>
                <w:rFonts w:eastAsia="Times New Roman"/>
              </w:rPr>
              <w:t>~Rp 1.2jt</w:t>
            </w:r>
          </w:p>
        </w:tc>
      </w:tr>
      <w:tr w:rsidR="00000000" w14:paraId="1B698297" w14:textId="77777777">
        <w:trPr>
          <w:divId w:val="211383802"/>
          <w:tblCellSpacing w:w="15" w:type="dxa"/>
        </w:trPr>
        <w:tc>
          <w:tcPr>
            <w:tcW w:w="0" w:type="auto"/>
            <w:vAlign w:val="center"/>
            <w:hideMark/>
          </w:tcPr>
          <w:p w14:paraId="1D2476FA" w14:textId="77777777" w:rsidR="002978A9" w:rsidRDefault="002978A9">
            <w:pPr>
              <w:rPr>
                <w:rFonts w:eastAsia="Times New Roman"/>
              </w:rPr>
            </w:pPr>
            <w:r>
              <w:rPr>
                <w:rFonts w:eastAsia="Times New Roman"/>
              </w:rPr>
              <w:t>Access Point Wi-Fi 6 (TP-Link EAP610)</w:t>
            </w:r>
          </w:p>
        </w:tc>
        <w:tc>
          <w:tcPr>
            <w:tcW w:w="0" w:type="auto"/>
            <w:vAlign w:val="center"/>
            <w:hideMark/>
          </w:tcPr>
          <w:p w14:paraId="1AF51CD4" w14:textId="77777777" w:rsidR="002978A9" w:rsidRDefault="002978A9">
            <w:pPr>
              <w:rPr>
                <w:rFonts w:eastAsia="Times New Roman"/>
              </w:rPr>
            </w:pPr>
            <w:r>
              <w:rPr>
                <w:rFonts w:eastAsia="Times New Roman"/>
              </w:rPr>
              <w:t>Cakupan 4-8 user</w:t>
            </w:r>
          </w:p>
        </w:tc>
        <w:tc>
          <w:tcPr>
            <w:tcW w:w="0" w:type="auto"/>
            <w:vAlign w:val="center"/>
            <w:hideMark/>
          </w:tcPr>
          <w:p w14:paraId="485FB9D9" w14:textId="77777777" w:rsidR="002978A9" w:rsidRDefault="002978A9">
            <w:pPr>
              <w:rPr>
                <w:rFonts w:eastAsia="Times New Roman"/>
              </w:rPr>
            </w:pPr>
            <w:r>
              <w:rPr>
                <w:rFonts w:eastAsia="Times New Roman"/>
              </w:rPr>
              <w:t>~Rp 800rb</w:t>
            </w:r>
          </w:p>
        </w:tc>
      </w:tr>
      <w:tr w:rsidR="00000000" w14:paraId="003041FE" w14:textId="77777777">
        <w:trPr>
          <w:divId w:val="211383802"/>
          <w:tblCellSpacing w:w="15" w:type="dxa"/>
        </w:trPr>
        <w:tc>
          <w:tcPr>
            <w:tcW w:w="0" w:type="auto"/>
            <w:vAlign w:val="center"/>
            <w:hideMark/>
          </w:tcPr>
          <w:p w14:paraId="39C39CA5" w14:textId="77777777" w:rsidR="002978A9" w:rsidRDefault="002978A9">
            <w:pPr>
              <w:rPr>
                <w:rFonts w:eastAsia="Times New Roman"/>
              </w:rPr>
            </w:pPr>
            <w:r>
              <w:rPr>
                <w:rFonts w:eastAsia="Times New Roman"/>
              </w:rPr>
              <w:t>Switch managed 8-port (TP-Link TL-SG105E)</w:t>
            </w:r>
          </w:p>
        </w:tc>
        <w:tc>
          <w:tcPr>
            <w:tcW w:w="0" w:type="auto"/>
            <w:vAlign w:val="center"/>
            <w:hideMark/>
          </w:tcPr>
          <w:p w14:paraId="205D2BDA" w14:textId="77777777" w:rsidR="002978A9" w:rsidRDefault="002978A9">
            <w:pPr>
              <w:rPr>
                <w:rFonts w:eastAsia="Times New Roman"/>
              </w:rPr>
            </w:pPr>
            <w:r>
              <w:rPr>
                <w:rFonts w:eastAsia="Times New Roman"/>
              </w:rPr>
              <w:t>VLAN tagging</w:t>
            </w:r>
          </w:p>
        </w:tc>
        <w:tc>
          <w:tcPr>
            <w:tcW w:w="0" w:type="auto"/>
            <w:vAlign w:val="center"/>
            <w:hideMark/>
          </w:tcPr>
          <w:p w14:paraId="31680FBB" w14:textId="77777777" w:rsidR="002978A9" w:rsidRDefault="002978A9">
            <w:pPr>
              <w:rPr>
                <w:rFonts w:eastAsia="Times New Roman"/>
              </w:rPr>
            </w:pPr>
            <w:r>
              <w:rPr>
                <w:rFonts w:eastAsia="Times New Roman"/>
              </w:rPr>
              <w:t>~Rp 400rb</w:t>
            </w:r>
          </w:p>
        </w:tc>
      </w:tr>
      <w:tr w:rsidR="00000000" w14:paraId="3A4100DD" w14:textId="77777777">
        <w:trPr>
          <w:divId w:val="211383802"/>
          <w:tblCellSpacing w:w="15" w:type="dxa"/>
        </w:trPr>
        <w:tc>
          <w:tcPr>
            <w:tcW w:w="0" w:type="auto"/>
            <w:vAlign w:val="center"/>
            <w:hideMark/>
          </w:tcPr>
          <w:p w14:paraId="56606492" w14:textId="77777777" w:rsidR="002978A9" w:rsidRDefault="002978A9">
            <w:pPr>
              <w:rPr>
                <w:rFonts w:eastAsia="Times New Roman"/>
              </w:rPr>
            </w:pPr>
            <w:r>
              <w:rPr>
                <w:rFonts w:eastAsia="Times New Roman"/>
              </w:rPr>
              <w:t>Pi-hole / Raspberry Pi 4</w:t>
            </w:r>
          </w:p>
        </w:tc>
        <w:tc>
          <w:tcPr>
            <w:tcW w:w="0" w:type="auto"/>
            <w:vAlign w:val="center"/>
            <w:hideMark/>
          </w:tcPr>
          <w:p w14:paraId="4AFF10D4" w14:textId="77777777" w:rsidR="002978A9" w:rsidRDefault="002978A9">
            <w:pPr>
              <w:rPr>
                <w:rFonts w:eastAsia="Times New Roman"/>
              </w:rPr>
            </w:pPr>
            <w:r>
              <w:rPr>
                <w:rFonts w:eastAsia="Times New Roman"/>
              </w:rPr>
              <w:t>DNS filtering + AdGuard</w:t>
            </w:r>
          </w:p>
        </w:tc>
        <w:tc>
          <w:tcPr>
            <w:tcW w:w="0" w:type="auto"/>
            <w:vAlign w:val="center"/>
            <w:hideMark/>
          </w:tcPr>
          <w:p w14:paraId="36356A6F" w14:textId="77777777" w:rsidR="002978A9" w:rsidRDefault="002978A9">
            <w:pPr>
              <w:rPr>
                <w:rFonts w:eastAsia="Times New Roman"/>
              </w:rPr>
            </w:pPr>
            <w:r>
              <w:rPr>
                <w:rFonts w:eastAsia="Times New Roman"/>
              </w:rPr>
              <w:t>~Rp 700rb</w:t>
            </w:r>
          </w:p>
        </w:tc>
      </w:tr>
      <w:tr w:rsidR="00000000" w14:paraId="0E87DE25" w14:textId="77777777">
        <w:trPr>
          <w:divId w:val="211383802"/>
          <w:tblCellSpacing w:w="15" w:type="dxa"/>
        </w:trPr>
        <w:tc>
          <w:tcPr>
            <w:tcW w:w="0" w:type="auto"/>
            <w:vAlign w:val="center"/>
            <w:hideMark/>
          </w:tcPr>
          <w:p w14:paraId="6ACADE46" w14:textId="77777777" w:rsidR="002978A9" w:rsidRDefault="002978A9">
            <w:pPr>
              <w:rPr>
                <w:rFonts w:eastAsia="Times New Roman"/>
              </w:rPr>
            </w:pPr>
            <w:r>
              <w:rPr>
                <w:rFonts w:eastAsia="Times New Roman"/>
              </w:rPr>
              <w:t>Kabel UTP Cat6 10m</w:t>
            </w:r>
          </w:p>
        </w:tc>
        <w:tc>
          <w:tcPr>
            <w:tcW w:w="0" w:type="auto"/>
            <w:vAlign w:val="center"/>
            <w:hideMark/>
          </w:tcPr>
          <w:p w14:paraId="03BE01EB" w14:textId="77777777" w:rsidR="002978A9" w:rsidRDefault="002978A9">
            <w:pPr>
              <w:rPr>
                <w:rFonts w:eastAsia="Times New Roman"/>
              </w:rPr>
            </w:pPr>
            <w:r>
              <w:rPr>
                <w:rFonts w:eastAsia="Times New Roman"/>
              </w:rPr>
              <w:t>Koneksi server ke switch</w:t>
            </w:r>
          </w:p>
        </w:tc>
        <w:tc>
          <w:tcPr>
            <w:tcW w:w="0" w:type="auto"/>
            <w:vAlign w:val="center"/>
            <w:hideMark/>
          </w:tcPr>
          <w:p w14:paraId="2B5C49CC" w14:textId="77777777" w:rsidR="002978A9" w:rsidRDefault="002978A9">
            <w:pPr>
              <w:rPr>
                <w:rFonts w:eastAsia="Times New Roman"/>
              </w:rPr>
            </w:pPr>
            <w:r>
              <w:rPr>
                <w:rFonts w:eastAsia="Times New Roman"/>
              </w:rPr>
              <w:t>~Rp 100rb</w:t>
            </w:r>
          </w:p>
        </w:tc>
      </w:tr>
    </w:tbl>
    <w:p w14:paraId="0D61EC6A" w14:textId="77777777" w:rsidR="002978A9" w:rsidRDefault="002978A9">
      <w:pPr>
        <w:pStyle w:val="NormalWeb"/>
        <w:rPr>
          <w:lang w:val="id-ID"/>
        </w:rPr>
      </w:pPr>
      <w:r>
        <w:rPr>
          <w:lang w:val="id-ID"/>
        </w:rPr>
        <w:t>Proporsi biaya setiap komponen lebih jujur ditampilkan sebagai batang — router mengambil porsi terbesar, dan seluruhnya tetap di bawah Rp 3,5jt.</w:t>
      </w:r>
    </w:p>
    <w:p w14:paraId="00B7501D" w14:textId="77777777" w:rsidR="002978A9" w:rsidRDefault="002978A9">
      <w:pPr>
        <w:rPr>
          <w:rFonts w:eastAsia="Times New Roman"/>
          <w:lang w:val="id-ID"/>
        </w:rPr>
      </w:pPr>
      <w:r>
        <w:rPr>
          <w:rFonts w:eastAsia="Times New Roman"/>
          <w:noProof/>
          <w:lang w:val="id-ID"/>
        </w:rPr>
        <w:drawing>
          <wp:inline distT="0" distB="0" distL="0" distR="0" wp14:anchorId="41F09180" wp14:editId="450AC2C0">
            <wp:extent cx="9953945" cy="6278361"/>
            <wp:effectExtent l="0" t="0" r="9525" b="8255"/>
            <wp:docPr id="157" name="Picture 157" descr="Biaya komponen jaringan home AI dalam juta rupi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iaya komponen jaringan home AI dalam juta rupiah"/>
                    <pic:cNvPicPr>
                      <a:picLocks noChangeAspect="1" noChangeArrowheads="1"/>
                    </pic:cNvPicPr>
                  </pic:nvPicPr>
                  <pic:blipFill>
                    <a:blip r:link="rId148">
                      <a:extLst>
                        <a:ext uri="{28A0092B-C50C-407E-A947-70E740481C1C}">
                          <a14:useLocalDpi xmlns:a14="http://schemas.microsoft.com/office/drawing/2010/main" val="0"/>
                        </a:ext>
                      </a:extLst>
                    </a:blip>
                    <a:srcRect/>
                    <a:stretch>
                      <a:fillRect/>
                    </a:stretch>
                  </pic:blipFill>
                  <pic:spPr bwMode="auto">
                    <a:xfrm>
                      <a:off x="0" y="0"/>
                      <a:ext cx="9953945" cy="6278361"/>
                    </a:xfrm>
                    <a:prstGeom prst="rect">
                      <a:avLst/>
                    </a:prstGeom>
                    <a:noFill/>
                    <a:ln>
                      <a:noFill/>
                    </a:ln>
                  </pic:spPr>
                </pic:pic>
              </a:graphicData>
            </a:graphic>
          </wp:inline>
        </w:drawing>
      </w:r>
      <w:r>
        <w:rPr>
          <w:rStyle w:val="fig-num"/>
          <w:rFonts w:eastAsia="Times New Roman"/>
          <w:lang w:val="id-ID"/>
        </w:rPr>
        <w:t>Gambar 6.3-3</w:t>
      </w:r>
      <w:r>
        <w:rPr>
          <w:rFonts w:eastAsia="Times New Roman"/>
          <w:lang w:val="id-ID"/>
        </w:rPr>
        <w:t>— Estimasi biaya komponen jaringan (Juni 2026). Router OpenWrt mendominasi (~Rp 1,2jt), disusul access point dan Pi-hole; total seluruh "pagar" keluarga masih di bawah Rp 3,5jt — kurang dari sepersepuluh biaya server LLM.</w:t>
      </w:r>
      <w:r>
        <w:rPr>
          <w:rFonts w:eastAsia="Times New Roman"/>
          <w:lang w:val="id-ID"/>
        </w:rPr>
        <w:t>*</w:t>
      </w:r>
    </w:p>
    <w:p w14:paraId="13892574" w14:textId="77777777" w:rsidR="002978A9" w:rsidRDefault="002978A9">
      <w:pPr>
        <w:pStyle w:val="NormalWeb"/>
        <w:rPr>
          <w:lang w:val="id-ID"/>
        </w:rPr>
      </w:pPr>
      <w:r>
        <w:rPr>
          <w:lang w:val="id-ID"/>
        </w:rPr>
        <w:t xml:space="preserve">Perbandingan yang jujur: kurang dari sepersepuluh biaya server LLM (Rp 25-45jt), tetapi komponen ini menentukan apakah seluruh sistem aman dan nyaman digunakan. Prioritas anggaran yang masuk akal: router dulu (otak dari semua kebijakan), lalu AP (jangkauan menentukan pengalaman), baru Pi-hole dan switch. Untuk rumah kecil, Pi-hole bahkan bisa diganti </w:t>
      </w:r>
      <w:r>
        <w:rPr>
          <w:rStyle w:val="Emphasis"/>
          <w:lang w:val="id-ID"/>
        </w:rPr>
        <w:t>container</w:t>
      </w:r>
      <w:r>
        <w:rPr>
          <w:lang w:val="id-ID"/>
        </w:rPr>
        <w:t xml:space="preserve"> di server LLM — menghemat satu perangkat lagi.</w:t>
      </w:r>
    </w:p>
    <w:p w14:paraId="0F6EA079" w14:textId="77777777" w:rsidR="002978A9" w:rsidRDefault="002978A9">
      <w:pPr>
        <w:rPr>
          <w:rFonts w:eastAsia="Times New Roman"/>
          <w:lang w:val="id-ID"/>
        </w:rPr>
      </w:pPr>
      <w:r>
        <w:rPr>
          <w:rFonts w:eastAsia="Times New Roman"/>
          <w:lang w:val="id-ID"/>
        </w:rPr>
        <w:pict w14:anchorId="48DE2521">
          <v:rect id="_x0000_i1182" style="width:0;height:1.5pt" o:hralign="center" o:hrstd="t" o:hr="t" fillcolor="#a0a0a0" stroked="f"/>
        </w:pict>
      </w:r>
    </w:p>
    <w:p w14:paraId="220EEBF5" w14:textId="77777777" w:rsidR="002978A9" w:rsidRDefault="002978A9">
      <w:pPr>
        <w:rPr>
          <w:rFonts w:eastAsia="Times New Roman"/>
          <w:lang w:val="id-ID"/>
        </w:rPr>
      </w:pPr>
      <w:r>
        <w:rPr>
          <w:rFonts w:eastAsia="Times New Roman"/>
          <w:lang w:val="id-ID"/>
        </w:rPr>
        <w:pict w14:anchorId="0D43339D">
          <v:rect id="_x0000_i1183" style="width:0;height:1.5pt" o:hralign="center" o:hrstd="t" o:hr="t" fillcolor="#a0a0a0" stroked="f"/>
        </w:pict>
      </w:r>
    </w:p>
    <w:p w14:paraId="317ED55B" w14:textId="77777777" w:rsidR="002978A9" w:rsidRDefault="002978A9">
      <w:pPr>
        <w:pStyle w:val="Heading2"/>
        <w:rPr>
          <w:rFonts w:eastAsia="Times New Roman"/>
          <w:lang w:val="id-ID"/>
        </w:rPr>
      </w:pPr>
      <w:r>
        <w:rPr>
          <w:rFonts w:eastAsia="Times New Roman"/>
          <w:lang w:val="id-ID"/>
        </w:rPr>
        <w:t>8. Praktikum / Hands-On</w:t>
      </w:r>
    </w:p>
    <w:p w14:paraId="69CBE0DB" w14:textId="77777777" w:rsidR="002978A9" w:rsidRDefault="002978A9">
      <w:pPr>
        <w:pStyle w:val="Heading3"/>
        <w:rPr>
          <w:rFonts w:eastAsia="Times New Roman"/>
          <w:lang w:val="id-ID"/>
        </w:rPr>
      </w:pPr>
      <w:r>
        <w:rPr>
          <w:rFonts w:eastAsia="Times New Roman"/>
          <w:lang w:val="id-ID"/>
        </w:rPr>
        <w:t>Langkah 1: Setup Tailscale untuk Akses Remote Aman</w:t>
      </w:r>
    </w:p>
    <w:p w14:paraId="4D7E1D1E" w14:textId="77777777" w:rsidR="002978A9" w:rsidRDefault="002978A9">
      <w:pPr>
        <w:pStyle w:val="NormalWeb"/>
        <w:rPr>
          <w:lang w:val="id-ID"/>
        </w:rPr>
      </w:pPr>
      <w:r>
        <w:rPr>
          <w:lang w:val="id-ID"/>
        </w:rPr>
        <w:t>Mulai dari server LLM: jadikan ia anggota jaringan pribadi keluarga.</w:t>
      </w:r>
    </w:p>
    <w:p w14:paraId="7A2FEB1A" w14:textId="77777777" w:rsidR="002978A9" w:rsidRDefault="002978A9">
      <w:pPr>
        <w:divId w:val="336929278"/>
        <w:rPr>
          <w:rFonts w:eastAsia="Times New Roman"/>
          <w:lang w:val="id-ID"/>
        </w:rPr>
      </w:pPr>
      <w:r>
        <w:rPr>
          <w:rFonts w:eastAsia="Times New Roman"/>
          <w:lang w:val="id-ID"/>
        </w:rPr>
        <w:t>bash</w:t>
      </w:r>
    </w:p>
    <w:p w14:paraId="1B5B312B" w14:textId="77777777" w:rsidR="002978A9" w:rsidRDefault="002978A9">
      <w:pPr>
        <w:pStyle w:val="HTMLPreformatted"/>
        <w:divId w:val="667369322"/>
        <w:rPr>
          <w:rStyle w:val="HTMLCode"/>
          <w:lang w:val="id-ID"/>
        </w:rPr>
      </w:pPr>
      <w:r>
        <w:rPr>
          <w:rStyle w:val="HTMLCode"/>
          <w:lang w:val="id-ID"/>
        </w:rPr>
        <w:t># 1. Install Tailscale di server LLM</w:t>
      </w:r>
    </w:p>
    <w:p w14:paraId="147A07AE" w14:textId="77777777" w:rsidR="002978A9" w:rsidRDefault="002978A9">
      <w:pPr>
        <w:pStyle w:val="HTMLPreformatted"/>
        <w:divId w:val="667369322"/>
        <w:rPr>
          <w:rStyle w:val="HTMLCode"/>
          <w:lang w:val="id-ID"/>
        </w:rPr>
      </w:pPr>
      <w:r>
        <w:rPr>
          <w:rStyle w:val="HTMLCode"/>
          <w:lang w:val="id-ID"/>
        </w:rPr>
        <w:t>curl -fsSL https://tailscale.com/install.sh | sh</w:t>
      </w:r>
    </w:p>
    <w:p w14:paraId="28855583" w14:textId="77777777" w:rsidR="002978A9" w:rsidRDefault="002978A9">
      <w:pPr>
        <w:pStyle w:val="HTMLPreformatted"/>
        <w:divId w:val="667369322"/>
        <w:rPr>
          <w:rStyle w:val="HTMLCode"/>
          <w:lang w:val="id-ID"/>
        </w:rPr>
      </w:pPr>
      <w:r>
        <w:rPr>
          <w:rStyle w:val="HTMLCode"/>
          <w:lang w:val="id-ID"/>
        </w:rPr>
        <w:t>sudo tailscale up --accept-routes --advertise-routes=192.168.1.0/24</w:t>
      </w:r>
    </w:p>
    <w:p w14:paraId="1E2E3804" w14:textId="77777777" w:rsidR="002978A9" w:rsidRDefault="002978A9">
      <w:pPr>
        <w:pStyle w:val="HTMLPreformatted"/>
        <w:divId w:val="667369322"/>
        <w:rPr>
          <w:rStyle w:val="HTMLCode"/>
          <w:lang w:val="id-ID"/>
        </w:rPr>
      </w:pPr>
    </w:p>
    <w:p w14:paraId="6E27B87C" w14:textId="77777777" w:rsidR="002978A9" w:rsidRDefault="002978A9">
      <w:pPr>
        <w:pStyle w:val="HTMLPreformatted"/>
        <w:divId w:val="667369322"/>
        <w:rPr>
          <w:rStyle w:val="HTMLCode"/>
          <w:lang w:val="id-ID"/>
        </w:rPr>
      </w:pPr>
      <w:r>
        <w:rPr>
          <w:rStyle w:val="HTMLCode"/>
          <w:lang w:val="id-ID"/>
        </w:rPr>
        <w:t># 2. Install di device klien (phone/laptop)</w:t>
      </w:r>
    </w:p>
    <w:p w14:paraId="04DD4E62" w14:textId="77777777" w:rsidR="002978A9" w:rsidRDefault="002978A9">
      <w:pPr>
        <w:pStyle w:val="HTMLPreformatted"/>
        <w:divId w:val="667369322"/>
        <w:rPr>
          <w:rStyle w:val="HTMLCode"/>
          <w:lang w:val="id-ID"/>
        </w:rPr>
      </w:pPr>
      <w:r>
        <w:rPr>
          <w:rStyle w:val="HTMLCode"/>
          <w:lang w:val="id-ID"/>
        </w:rPr>
        <w:t># Download dari https://tailscale.com/download</w:t>
      </w:r>
    </w:p>
    <w:p w14:paraId="3914B748" w14:textId="77777777" w:rsidR="002978A9" w:rsidRDefault="002978A9">
      <w:pPr>
        <w:pStyle w:val="HTMLPreformatted"/>
        <w:divId w:val="667369322"/>
        <w:rPr>
          <w:rStyle w:val="HTMLCode"/>
          <w:lang w:val="id-ID"/>
        </w:rPr>
      </w:pPr>
    </w:p>
    <w:p w14:paraId="6AC8090A" w14:textId="77777777" w:rsidR="002978A9" w:rsidRDefault="002978A9">
      <w:pPr>
        <w:pStyle w:val="HTMLPreformatted"/>
        <w:divId w:val="667369322"/>
        <w:rPr>
          <w:rStyle w:val="HTMLCode"/>
          <w:lang w:val="id-ID"/>
        </w:rPr>
      </w:pPr>
      <w:r>
        <w:rPr>
          <w:rStyle w:val="HTMLCode"/>
          <w:lang w:val="id-ID"/>
        </w:rPr>
        <w:t># 3. Konfigurasi ACL (tailscale-acl.yaml)</w:t>
      </w:r>
    </w:p>
    <w:p w14:paraId="170FB434" w14:textId="77777777" w:rsidR="002978A9" w:rsidRDefault="002978A9">
      <w:pPr>
        <w:pStyle w:val="HTMLPreformatted"/>
        <w:divId w:val="667369322"/>
        <w:rPr>
          <w:rStyle w:val="HTMLCode"/>
          <w:lang w:val="id-ID"/>
        </w:rPr>
      </w:pPr>
      <w:r>
        <w:rPr>
          <w:rStyle w:val="HTMLCode"/>
          <w:lang w:val="id-ID"/>
        </w:rPr>
        <w:t># Di admin console Tailscale, buat ACL:</w:t>
      </w:r>
    </w:p>
    <w:p w14:paraId="5080F433" w14:textId="77777777" w:rsidR="002978A9" w:rsidRDefault="002978A9">
      <w:pPr>
        <w:pStyle w:val="HTMLPreformatted"/>
        <w:divId w:val="667369322"/>
        <w:rPr>
          <w:rStyle w:val="HTMLCode"/>
          <w:lang w:val="id-ID"/>
        </w:rPr>
      </w:pPr>
      <w:r>
        <w:rPr>
          <w:rStyle w:val="HTMLCode"/>
          <w:lang w:val="id-ID"/>
        </w:rPr>
        <w:t># {</w:t>
      </w:r>
    </w:p>
    <w:p w14:paraId="7E25230A" w14:textId="77777777" w:rsidR="002978A9" w:rsidRDefault="002978A9">
      <w:pPr>
        <w:pStyle w:val="HTMLPreformatted"/>
        <w:divId w:val="667369322"/>
        <w:rPr>
          <w:rStyle w:val="HTMLCode"/>
          <w:lang w:val="id-ID"/>
        </w:rPr>
      </w:pPr>
      <w:r>
        <w:rPr>
          <w:rStyle w:val="HTMLCode"/>
          <w:lang w:val="id-ID"/>
        </w:rPr>
        <w:t>#   "acls": [</w:t>
      </w:r>
    </w:p>
    <w:p w14:paraId="71BE20A7" w14:textId="77777777" w:rsidR="002978A9" w:rsidRDefault="002978A9">
      <w:pPr>
        <w:pStyle w:val="HTMLPreformatted"/>
        <w:divId w:val="667369322"/>
        <w:rPr>
          <w:rStyle w:val="HTMLCode"/>
          <w:lang w:val="id-ID"/>
        </w:rPr>
      </w:pPr>
      <w:r>
        <w:rPr>
          <w:rStyle w:val="HTMLCode"/>
          <w:lang w:val="id-ID"/>
        </w:rPr>
        <w:t>#     {"action": "accept", "src": ["tag:parents"], "dst": ["*:*"]},</w:t>
      </w:r>
    </w:p>
    <w:p w14:paraId="25F7A7C5" w14:textId="77777777" w:rsidR="002978A9" w:rsidRDefault="002978A9">
      <w:pPr>
        <w:pStyle w:val="HTMLPreformatted"/>
        <w:divId w:val="667369322"/>
        <w:rPr>
          <w:rStyle w:val="HTMLCode"/>
          <w:lang w:val="id-ID"/>
        </w:rPr>
      </w:pPr>
      <w:r>
        <w:rPr>
          <w:rStyle w:val="HTMLCode"/>
          <w:lang w:val="id-ID"/>
        </w:rPr>
        <w:t>#     {"action": "</w:t>
      </w:r>
      <w:r>
        <w:rPr>
          <w:rStyle w:val="HTMLCode"/>
          <w:lang w:val="id-ID"/>
        </w:rPr>
        <w:t>accept", "src": ["tag:kids"], "dst": ["llm-server:11434"]}</w:t>
      </w:r>
    </w:p>
    <w:p w14:paraId="28EC0935" w14:textId="77777777" w:rsidR="002978A9" w:rsidRDefault="002978A9">
      <w:pPr>
        <w:pStyle w:val="HTMLPreformatted"/>
        <w:divId w:val="667369322"/>
        <w:rPr>
          <w:rStyle w:val="HTMLCode"/>
          <w:lang w:val="id-ID"/>
        </w:rPr>
      </w:pPr>
      <w:r>
        <w:rPr>
          <w:rStyle w:val="HTMLCode"/>
          <w:lang w:val="id-ID"/>
        </w:rPr>
        <w:t>#   ],</w:t>
      </w:r>
    </w:p>
    <w:p w14:paraId="022A0B87" w14:textId="77777777" w:rsidR="002978A9" w:rsidRDefault="002978A9">
      <w:pPr>
        <w:pStyle w:val="HTMLPreformatted"/>
        <w:divId w:val="667369322"/>
        <w:rPr>
          <w:rStyle w:val="HTMLCode"/>
          <w:lang w:val="id-ID"/>
        </w:rPr>
      </w:pPr>
      <w:r>
        <w:rPr>
          <w:rStyle w:val="HTMLCode"/>
          <w:lang w:val="id-ID"/>
        </w:rPr>
        <w:t>#   "tagOwners": {</w:t>
      </w:r>
    </w:p>
    <w:p w14:paraId="2208E248" w14:textId="77777777" w:rsidR="002978A9" w:rsidRDefault="002978A9">
      <w:pPr>
        <w:pStyle w:val="HTMLPreformatted"/>
        <w:divId w:val="667369322"/>
        <w:rPr>
          <w:rStyle w:val="HTMLCode"/>
          <w:lang w:val="id-ID"/>
        </w:rPr>
      </w:pPr>
      <w:r>
        <w:rPr>
          <w:rStyle w:val="HTMLCode"/>
          <w:lang w:val="id-ID"/>
        </w:rPr>
        <w:t>#     "tag:parents": ["email@example.com"],</w:t>
      </w:r>
    </w:p>
    <w:p w14:paraId="49DDAC64" w14:textId="77777777" w:rsidR="002978A9" w:rsidRDefault="002978A9">
      <w:pPr>
        <w:pStyle w:val="HTMLPreformatted"/>
        <w:divId w:val="667369322"/>
        <w:rPr>
          <w:rStyle w:val="HTMLCode"/>
          <w:lang w:val="id-ID"/>
        </w:rPr>
      </w:pPr>
      <w:r>
        <w:rPr>
          <w:rStyle w:val="HTMLCode"/>
          <w:lang w:val="id-ID"/>
        </w:rPr>
        <w:t>#     "tag:kids":    ["email@example.com"]</w:t>
      </w:r>
    </w:p>
    <w:p w14:paraId="582B46B4" w14:textId="77777777" w:rsidR="002978A9" w:rsidRDefault="002978A9">
      <w:pPr>
        <w:pStyle w:val="HTMLPreformatted"/>
        <w:divId w:val="667369322"/>
        <w:rPr>
          <w:rStyle w:val="HTMLCode"/>
          <w:lang w:val="id-ID"/>
        </w:rPr>
      </w:pPr>
      <w:r>
        <w:rPr>
          <w:rStyle w:val="HTMLCode"/>
          <w:lang w:val="id-ID"/>
        </w:rPr>
        <w:t>#   }</w:t>
      </w:r>
    </w:p>
    <w:p w14:paraId="0F444115" w14:textId="77777777" w:rsidR="002978A9" w:rsidRDefault="002978A9">
      <w:pPr>
        <w:pStyle w:val="HTMLPreformatted"/>
        <w:divId w:val="667369322"/>
        <w:rPr>
          <w:rStyle w:val="HTMLCode"/>
          <w:lang w:val="id-ID"/>
        </w:rPr>
      </w:pPr>
      <w:r>
        <w:rPr>
          <w:rStyle w:val="HTMLCode"/>
          <w:lang w:val="id-ID"/>
        </w:rPr>
        <w:t># }</w:t>
      </w:r>
    </w:p>
    <w:p w14:paraId="4881865D" w14:textId="77777777" w:rsidR="002978A9" w:rsidRDefault="002978A9">
      <w:pPr>
        <w:pStyle w:val="HTMLPreformatted"/>
        <w:divId w:val="667369322"/>
        <w:rPr>
          <w:rStyle w:val="HTMLCode"/>
          <w:lang w:val="id-ID"/>
        </w:rPr>
      </w:pPr>
    </w:p>
    <w:p w14:paraId="2C0C7F6B" w14:textId="77777777" w:rsidR="002978A9" w:rsidRDefault="002978A9">
      <w:pPr>
        <w:pStyle w:val="HTMLPreformatted"/>
        <w:divId w:val="667369322"/>
        <w:rPr>
          <w:rStyle w:val="HTMLCode"/>
          <w:lang w:val="id-ID"/>
        </w:rPr>
      </w:pPr>
      <w:r>
        <w:rPr>
          <w:rStyle w:val="HTMLCode"/>
          <w:lang w:val="id-ID"/>
        </w:rPr>
        <w:t># 4. Verifikasi koneksi</w:t>
      </w:r>
    </w:p>
    <w:p w14:paraId="7680F958" w14:textId="77777777" w:rsidR="002978A9" w:rsidRDefault="002978A9">
      <w:pPr>
        <w:pStyle w:val="HTMLPreformatted"/>
        <w:divId w:val="667369322"/>
        <w:rPr>
          <w:rStyle w:val="HTMLCode"/>
          <w:lang w:val="id-ID"/>
        </w:rPr>
      </w:pPr>
      <w:r>
        <w:rPr>
          <w:rStyle w:val="HTMLCode"/>
          <w:lang w:val="id-ID"/>
        </w:rPr>
        <w:t>tailscale status</w:t>
      </w:r>
    </w:p>
    <w:p w14:paraId="4CEA9E21" w14:textId="77777777" w:rsidR="002978A9" w:rsidRDefault="002978A9">
      <w:pPr>
        <w:pStyle w:val="HTMLPreformatted"/>
        <w:divId w:val="667369322"/>
        <w:rPr>
          <w:rStyle w:val="HTMLCode"/>
          <w:lang w:val="id-ID"/>
        </w:rPr>
      </w:pPr>
      <w:r>
        <w:rPr>
          <w:rStyle w:val="HTMLCode"/>
          <w:lang w:val="id-ID"/>
        </w:rPr>
        <w:t>ping 192.168.1.100  # Harus reachable dari remote</w:t>
      </w:r>
    </w:p>
    <w:p w14:paraId="5FC126E3" w14:textId="77777777" w:rsidR="002978A9" w:rsidRDefault="002978A9">
      <w:pPr>
        <w:pStyle w:val="HTMLPreformatted"/>
        <w:divId w:val="667369322"/>
        <w:rPr>
          <w:lang w:val="id-ID"/>
        </w:rPr>
      </w:pPr>
      <w:r>
        <w:rPr>
          <w:rStyle w:val="HTMLCode"/>
          <w:lang w:val="id-ID"/>
        </w:rPr>
        <w:t>curl http://192.168.1.100:11434/api/tags</w:t>
      </w:r>
    </w:p>
    <w:p w14:paraId="0FFDB693" w14:textId="77777777" w:rsidR="002978A9" w:rsidRDefault="002978A9">
      <w:pPr>
        <w:pStyle w:val="NormalWeb"/>
        <w:rPr>
          <w:lang w:val="id-ID"/>
        </w:rPr>
      </w:pPr>
      <w:r>
        <w:rPr>
          <w:lang w:val="id-ID"/>
        </w:rPr>
        <w:t xml:space="preserve">ACL di atas menerjemahkan kebijakan keluarga ke dalam kode: perangkat bertag </w:t>
      </w:r>
      <w:r>
        <w:rPr>
          <w:rStyle w:val="HTMLCode"/>
          <w:lang w:val="id-ID"/>
        </w:rPr>
        <w:t>kids</w:t>
      </w:r>
      <w:r>
        <w:rPr>
          <w:lang w:val="id-ID"/>
        </w:rPr>
        <w:t xml:space="preserve"> hanya diizinkan mengakses port 11434 di </w:t>
      </w:r>
      <w:r>
        <w:rPr>
          <w:rStyle w:val="HTMLCode"/>
          <w:lang w:val="id-ID"/>
        </w:rPr>
        <w:t>llm-server</w:t>
      </w:r>
      <w:r>
        <w:rPr>
          <w:lang w:val="id-ID"/>
        </w:rPr>
        <w:t xml:space="preserve">, sedangkan </w:t>
      </w:r>
      <w:r>
        <w:rPr>
          <w:rStyle w:val="HTMLCode"/>
          <w:lang w:val="id-ID"/>
        </w:rPr>
        <w:t>parents</w:t>
      </w:r>
      <w:r>
        <w:rPr>
          <w:lang w:val="id-ID"/>
        </w:rPr>
        <w:t xml:space="preserve"> </w:t>
      </w:r>
      <w:r>
        <w:rPr>
          <w:lang w:val="id-ID"/>
        </w:rPr>
        <w:t xml:space="preserve">menikmati akses penuh. Jika langkah verifikasi </w:t>
      </w:r>
      <w:r>
        <w:rPr>
          <w:rStyle w:val="HTMLCode"/>
          <w:lang w:val="id-ID"/>
        </w:rPr>
        <w:t>curl</w:t>
      </w:r>
      <w:r>
        <w:rPr>
          <w:lang w:val="id-ID"/>
        </w:rPr>
        <w:t xml:space="preserve"> berhasil dari luar rumah, Anda sudah memiliki </w:t>
      </w:r>
      <w:r>
        <w:rPr>
          <w:rStyle w:val="Emphasis"/>
          <w:lang w:val="id-ID"/>
        </w:rPr>
        <w:t>remote access</w:t>
      </w:r>
      <w:r>
        <w:rPr>
          <w:lang w:val="id-ID"/>
        </w:rPr>
        <w:t xml:space="preserve"> yang aman tanpa satu pun perubahan di router.</w:t>
      </w:r>
    </w:p>
    <w:p w14:paraId="1351CC4B" w14:textId="77777777" w:rsidR="002978A9" w:rsidRDefault="002978A9">
      <w:pPr>
        <w:pStyle w:val="NormalWeb"/>
        <w:rPr>
          <w:lang w:val="id-ID"/>
        </w:rPr>
      </w:pPr>
      <w:r>
        <w:rPr>
          <w:lang w:val="id-ID"/>
        </w:rPr>
        <w:t xml:space="preserve">Jika keluarga memiliki banyak perangkat, aktifkan juga </w:t>
      </w:r>
      <w:r>
        <w:rPr>
          <w:rStyle w:val="Emphasis"/>
          <w:lang w:val="id-ID"/>
        </w:rPr>
        <w:t>MagicDNS</w:t>
      </w:r>
      <w:r>
        <w:rPr>
          <w:lang w:val="id-ID"/>
        </w:rPr>
        <w:t xml:space="preserve"> Tailscale (default): setiap perangkat mendapat nama seperti </w:t>
      </w:r>
      <w:r>
        <w:rPr>
          <w:rStyle w:val="HTMLCode"/>
          <w:lang w:val="id-ID"/>
        </w:rPr>
        <w:t>llm-server.tailnet-name.ts.net</w:t>
      </w:r>
      <w:r>
        <w:rPr>
          <w:lang w:val="id-ID"/>
        </w:rPr>
        <w:t xml:space="preserve"> yang bisa dipakai dari mana pun. Verifikasi final sebaiknya dilakukan dari jaringan </w:t>
      </w:r>
      <w:r>
        <w:rPr>
          <w:rStyle w:val="Emphasis"/>
          <w:lang w:val="id-ID"/>
        </w:rPr>
        <w:t>hotspot</w:t>
      </w:r>
      <w:r>
        <w:rPr>
          <w:lang w:val="id-ID"/>
        </w:rPr>
        <w:t xml:space="preserve"> HP (paket data), bukan dari Wi-Fi rumah — jika hanya diuji dari dalam rumah, Anda tidak benar-benar menguji</w:t>
      </w:r>
      <w:r>
        <w:rPr>
          <w:lang w:val="id-ID"/>
        </w:rPr>
        <w:t xml:space="preserve"> </w:t>
      </w:r>
      <w:r>
        <w:rPr>
          <w:rStyle w:val="Emphasis"/>
          <w:lang w:val="id-ID"/>
        </w:rPr>
        <w:t>remote access</w:t>
      </w:r>
      <w:r>
        <w:rPr>
          <w:lang w:val="id-ID"/>
        </w:rPr>
        <w:t>.</w:t>
      </w:r>
    </w:p>
    <w:p w14:paraId="44171723" w14:textId="77777777" w:rsidR="002978A9" w:rsidRDefault="002978A9">
      <w:pPr>
        <w:pStyle w:val="Heading3"/>
        <w:rPr>
          <w:rFonts w:eastAsia="Times New Roman"/>
          <w:lang w:val="id-ID"/>
        </w:rPr>
      </w:pPr>
      <w:r>
        <w:rPr>
          <w:rFonts w:eastAsia="Times New Roman"/>
          <w:lang w:val="id-ID"/>
        </w:rPr>
        <w:t>Langkah 2: Konfigurasi VLAN di OpenWrt</w:t>
      </w:r>
    </w:p>
    <w:p w14:paraId="44DF74E7" w14:textId="77777777" w:rsidR="002978A9" w:rsidRDefault="002978A9">
      <w:pPr>
        <w:pStyle w:val="NormalWeb"/>
        <w:rPr>
          <w:lang w:val="id-ID"/>
        </w:rPr>
      </w:pPr>
      <w:r>
        <w:rPr>
          <w:lang w:val="id-ID"/>
        </w:rPr>
        <w:t>Sekarang bangun tembok dalam rumah: tiga VLAN yang terisolasi namun tetap saling terhubung secara terkontrol.</w:t>
      </w:r>
    </w:p>
    <w:p w14:paraId="4B949DEE" w14:textId="77777777" w:rsidR="002978A9" w:rsidRDefault="002978A9">
      <w:pPr>
        <w:divId w:val="1857619584"/>
        <w:rPr>
          <w:rFonts w:eastAsia="Times New Roman"/>
          <w:lang w:val="id-ID"/>
        </w:rPr>
      </w:pPr>
      <w:r>
        <w:rPr>
          <w:rFonts w:eastAsia="Times New Roman"/>
          <w:lang w:val="id-ID"/>
        </w:rPr>
        <w:t>bash</w:t>
      </w:r>
    </w:p>
    <w:p w14:paraId="1F7B8F66" w14:textId="77777777" w:rsidR="002978A9" w:rsidRDefault="002978A9">
      <w:pPr>
        <w:pStyle w:val="HTMLPreformatted"/>
        <w:divId w:val="1406293011"/>
        <w:rPr>
          <w:rStyle w:val="HTMLCode"/>
          <w:lang w:val="id-ID"/>
        </w:rPr>
      </w:pPr>
      <w:r>
        <w:rPr>
          <w:rStyle w:val="HTMLCode"/>
          <w:lang w:val="id-ID"/>
        </w:rPr>
        <w:t># 1. Buat interface VLAN</w:t>
      </w:r>
    </w:p>
    <w:p w14:paraId="62391106" w14:textId="77777777" w:rsidR="002978A9" w:rsidRDefault="002978A9">
      <w:pPr>
        <w:pStyle w:val="HTMLPreformatted"/>
        <w:divId w:val="1406293011"/>
        <w:rPr>
          <w:rStyle w:val="HTMLCode"/>
          <w:lang w:val="id-ID"/>
        </w:rPr>
      </w:pPr>
      <w:r>
        <w:rPr>
          <w:rStyle w:val="HTMLCode"/>
          <w:lang w:val="id-ID"/>
        </w:rPr>
        <w:t># Di LuCI → Network → Interfaces, tambah:</w:t>
      </w:r>
    </w:p>
    <w:p w14:paraId="424EEC45" w14:textId="77777777" w:rsidR="002978A9" w:rsidRDefault="002978A9">
      <w:pPr>
        <w:pStyle w:val="HTMLPreformatted"/>
        <w:divId w:val="1406293011"/>
        <w:rPr>
          <w:rStyle w:val="HTMLCode"/>
          <w:lang w:val="id-ID"/>
        </w:rPr>
      </w:pPr>
      <w:r>
        <w:rPr>
          <w:rStyle w:val="HTMLCode"/>
          <w:lang w:val="id-ID"/>
        </w:rPr>
        <w:t># VLAN 10 (Orang Tua): eth0.10 — 192.168.10.1/24</w:t>
      </w:r>
    </w:p>
    <w:p w14:paraId="68CAEBC8" w14:textId="77777777" w:rsidR="002978A9" w:rsidRDefault="002978A9">
      <w:pPr>
        <w:pStyle w:val="HTMLPreformatted"/>
        <w:divId w:val="1406293011"/>
        <w:rPr>
          <w:rStyle w:val="HTMLCode"/>
          <w:lang w:val="id-ID"/>
        </w:rPr>
      </w:pPr>
      <w:r>
        <w:rPr>
          <w:rStyle w:val="HTMLCode"/>
          <w:lang w:val="id-ID"/>
        </w:rPr>
        <w:t># VLAN 20 (Anak): eth0.20 — 192.168.20.1/24</w:t>
      </w:r>
    </w:p>
    <w:p w14:paraId="4BC433E5" w14:textId="77777777" w:rsidR="002978A9" w:rsidRDefault="002978A9">
      <w:pPr>
        <w:pStyle w:val="HTMLPreformatted"/>
        <w:divId w:val="1406293011"/>
        <w:rPr>
          <w:rStyle w:val="HTMLCode"/>
          <w:lang w:val="id-ID"/>
        </w:rPr>
      </w:pPr>
    </w:p>
    <w:p w14:paraId="4107A2AC" w14:textId="77777777" w:rsidR="002978A9" w:rsidRDefault="002978A9">
      <w:pPr>
        <w:pStyle w:val="HTMLPreformatted"/>
        <w:divId w:val="1406293011"/>
        <w:rPr>
          <w:rStyle w:val="HTMLCode"/>
          <w:lang w:val="id-ID"/>
        </w:rPr>
      </w:pPr>
      <w:r>
        <w:rPr>
          <w:rStyle w:val="HTMLCode"/>
          <w:lang w:val="id-ID"/>
        </w:rPr>
        <w:t>uci set network.vlan10=interface</w:t>
      </w:r>
    </w:p>
    <w:p w14:paraId="5CF86917" w14:textId="77777777" w:rsidR="002978A9" w:rsidRDefault="002978A9">
      <w:pPr>
        <w:pStyle w:val="HTMLPreformatted"/>
        <w:divId w:val="1406293011"/>
        <w:rPr>
          <w:rStyle w:val="HTMLCode"/>
          <w:lang w:val="id-ID"/>
        </w:rPr>
      </w:pPr>
      <w:r>
        <w:rPr>
          <w:rStyle w:val="HTMLCode"/>
          <w:lang w:val="id-ID"/>
        </w:rPr>
        <w:t>uci set network.vlan10.ifname="eth0.10"</w:t>
      </w:r>
    </w:p>
    <w:p w14:paraId="40E47192" w14:textId="77777777" w:rsidR="002978A9" w:rsidRDefault="002978A9">
      <w:pPr>
        <w:pStyle w:val="HTMLPreformatted"/>
        <w:divId w:val="1406293011"/>
        <w:rPr>
          <w:rStyle w:val="HTMLCode"/>
          <w:lang w:val="id-ID"/>
        </w:rPr>
      </w:pPr>
      <w:r>
        <w:rPr>
          <w:rStyle w:val="HTMLCode"/>
          <w:lang w:val="id-ID"/>
        </w:rPr>
        <w:t>uci set network.vlan10.proto="static"</w:t>
      </w:r>
    </w:p>
    <w:p w14:paraId="16E5BC31" w14:textId="77777777" w:rsidR="002978A9" w:rsidRDefault="002978A9">
      <w:pPr>
        <w:pStyle w:val="HTMLPreformatted"/>
        <w:divId w:val="1406293011"/>
        <w:rPr>
          <w:rStyle w:val="HTMLCode"/>
          <w:lang w:val="id-ID"/>
        </w:rPr>
      </w:pPr>
      <w:r>
        <w:rPr>
          <w:rStyle w:val="HTMLCode"/>
          <w:lang w:val="id-ID"/>
        </w:rPr>
        <w:t>uci set network.vlan10.ipaddr="192.168.10.1"</w:t>
      </w:r>
    </w:p>
    <w:p w14:paraId="06716897" w14:textId="77777777" w:rsidR="002978A9" w:rsidRDefault="002978A9">
      <w:pPr>
        <w:pStyle w:val="HTMLPreformatted"/>
        <w:divId w:val="1406293011"/>
        <w:rPr>
          <w:rStyle w:val="HTMLCode"/>
          <w:lang w:val="id-ID"/>
        </w:rPr>
      </w:pPr>
      <w:r>
        <w:rPr>
          <w:rStyle w:val="HTMLCode"/>
          <w:lang w:val="id-ID"/>
        </w:rPr>
        <w:t>uci set network.vlan10.netmask="255.255.255.0"</w:t>
      </w:r>
    </w:p>
    <w:p w14:paraId="47C61297" w14:textId="77777777" w:rsidR="002978A9" w:rsidRDefault="002978A9">
      <w:pPr>
        <w:pStyle w:val="HTMLPreformatted"/>
        <w:divId w:val="1406293011"/>
        <w:rPr>
          <w:rStyle w:val="HTMLCode"/>
          <w:lang w:val="id-ID"/>
        </w:rPr>
      </w:pPr>
    </w:p>
    <w:p w14:paraId="14C40B5E" w14:textId="77777777" w:rsidR="002978A9" w:rsidRDefault="002978A9">
      <w:pPr>
        <w:pStyle w:val="HTMLPreformatted"/>
        <w:divId w:val="1406293011"/>
        <w:rPr>
          <w:rStyle w:val="HTMLCode"/>
          <w:lang w:val="id-ID"/>
        </w:rPr>
      </w:pPr>
      <w:r>
        <w:rPr>
          <w:rStyle w:val="HTMLCode"/>
          <w:lang w:val="id-ID"/>
        </w:rPr>
        <w:t>uci set network.vlan20=interface</w:t>
      </w:r>
    </w:p>
    <w:p w14:paraId="3FF4C6D4" w14:textId="77777777" w:rsidR="002978A9" w:rsidRDefault="002978A9">
      <w:pPr>
        <w:pStyle w:val="HTMLPreformatted"/>
        <w:divId w:val="1406293011"/>
        <w:rPr>
          <w:rStyle w:val="HTMLCode"/>
          <w:lang w:val="id-ID"/>
        </w:rPr>
      </w:pPr>
      <w:r>
        <w:rPr>
          <w:rStyle w:val="HTMLCode"/>
          <w:lang w:val="id-ID"/>
        </w:rPr>
        <w:t>uci set network.vlan20.ifname="eth0.20"</w:t>
      </w:r>
    </w:p>
    <w:p w14:paraId="2C7C76E7" w14:textId="77777777" w:rsidR="002978A9" w:rsidRDefault="002978A9">
      <w:pPr>
        <w:pStyle w:val="HTMLPreformatted"/>
        <w:divId w:val="1406293011"/>
        <w:rPr>
          <w:rStyle w:val="HTMLCode"/>
          <w:lang w:val="id-ID"/>
        </w:rPr>
      </w:pPr>
      <w:r>
        <w:rPr>
          <w:rStyle w:val="HTMLCode"/>
          <w:lang w:val="id-ID"/>
        </w:rPr>
        <w:t>uci set network.vlan20.proto="static"</w:t>
      </w:r>
    </w:p>
    <w:p w14:paraId="3DEA4520" w14:textId="77777777" w:rsidR="002978A9" w:rsidRDefault="002978A9">
      <w:pPr>
        <w:pStyle w:val="HTMLPreformatted"/>
        <w:divId w:val="1406293011"/>
        <w:rPr>
          <w:rStyle w:val="HTMLCode"/>
          <w:lang w:val="id-ID"/>
        </w:rPr>
      </w:pPr>
      <w:r>
        <w:rPr>
          <w:rStyle w:val="HTMLCode"/>
          <w:lang w:val="id-ID"/>
        </w:rPr>
        <w:t>uci set network.vlan20.ipaddr="192.168.20.1"</w:t>
      </w:r>
    </w:p>
    <w:p w14:paraId="5F6AA1DB" w14:textId="77777777" w:rsidR="002978A9" w:rsidRDefault="002978A9">
      <w:pPr>
        <w:pStyle w:val="HTMLPreformatted"/>
        <w:divId w:val="1406293011"/>
        <w:rPr>
          <w:rStyle w:val="HTMLCode"/>
          <w:lang w:val="id-ID"/>
        </w:rPr>
      </w:pPr>
      <w:r>
        <w:rPr>
          <w:rStyle w:val="HTMLCode"/>
          <w:lang w:val="id-ID"/>
        </w:rPr>
        <w:t>uci set network.vlan20.netmask="255.255.255.0"</w:t>
      </w:r>
    </w:p>
    <w:p w14:paraId="18D04878" w14:textId="77777777" w:rsidR="002978A9" w:rsidRDefault="002978A9">
      <w:pPr>
        <w:pStyle w:val="HTMLPreformatted"/>
        <w:divId w:val="1406293011"/>
        <w:rPr>
          <w:rStyle w:val="HTMLCode"/>
          <w:lang w:val="id-ID"/>
        </w:rPr>
      </w:pPr>
    </w:p>
    <w:p w14:paraId="0978EB61" w14:textId="77777777" w:rsidR="002978A9" w:rsidRDefault="002978A9">
      <w:pPr>
        <w:pStyle w:val="HTMLPreformatted"/>
        <w:divId w:val="1406293011"/>
        <w:rPr>
          <w:rStyle w:val="HTMLCode"/>
          <w:lang w:val="id-ID"/>
        </w:rPr>
      </w:pPr>
      <w:r>
        <w:rPr>
          <w:rStyle w:val="HTMLCode"/>
          <w:lang w:val="id-ID"/>
        </w:rPr>
        <w:t>uci commit network</w:t>
      </w:r>
    </w:p>
    <w:p w14:paraId="7EEA9C29" w14:textId="77777777" w:rsidR="002978A9" w:rsidRDefault="002978A9">
      <w:pPr>
        <w:pStyle w:val="HTMLPreformatted"/>
        <w:divId w:val="1406293011"/>
        <w:rPr>
          <w:rStyle w:val="HTMLCode"/>
          <w:lang w:val="id-ID"/>
        </w:rPr>
      </w:pPr>
      <w:r>
        <w:rPr>
          <w:rStyle w:val="HTMLCode"/>
          <w:lang w:val="id-ID"/>
        </w:rPr>
        <w:t>/etc/init.d/network restart</w:t>
      </w:r>
    </w:p>
    <w:p w14:paraId="0975CC61" w14:textId="77777777" w:rsidR="002978A9" w:rsidRDefault="002978A9">
      <w:pPr>
        <w:pStyle w:val="HTMLPreformatted"/>
        <w:divId w:val="1406293011"/>
        <w:rPr>
          <w:rStyle w:val="HTMLCode"/>
          <w:lang w:val="id-ID"/>
        </w:rPr>
      </w:pPr>
    </w:p>
    <w:p w14:paraId="072E65E8" w14:textId="77777777" w:rsidR="002978A9" w:rsidRDefault="002978A9">
      <w:pPr>
        <w:pStyle w:val="HTMLPreformatted"/>
        <w:divId w:val="1406293011"/>
        <w:rPr>
          <w:rStyle w:val="HTMLCode"/>
          <w:lang w:val="id-ID"/>
        </w:rPr>
      </w:pPr>
      <w:r>
        <w:rPr>
          <w:rStyle w:val="HTMLCode"/>
          <w:lang w:val="id-ID"/>
        </w:rPr>
        <w:t># 2. Firewall rule: VLAN 20 hanya bisa akses port 11434 ke server</w:t>
      </w:r>
    </w:p>
    <w:p w14:paraId="1A081F65" w14:textId="77777777" w:rsidR="002978A9" w:rsidRDefault="002978A9">
      <w:pPr>
        <w:pStyle w:val="HTMLPreformatted"/>
        <w:divId w:val="1406293011"/>
        <w:rPr>
          <w:rStyle w:val="HTMLCode"/>
          <w:lang w:val="id-ID"/>
        </w:rPr>
      </w:pPr>
      <w:r>
        <w:rPr>
          <w:rStyle w:val="HTMLCode"/>
          <w:lang w:val="id-ID"/>
        </w:rPr>
        <w:t>uci add firewall rule</w:t>
      </w:r>
    </w:p>
    <w:p w14:paraId="44A91C50" w14:textId="77777777" w:rsidR="002978A9" w:rsidRDefault="002978A9">
      <w:pPr>
        <w:pStyle w:val="HTMLPreformatted"/>
        <w:divId w:val="1406293011"/>
        <w:rPr>
          <w:rStyle w:val="HTMLCode"/>
          <w:lang w:val="id-ID"/>
        </w:rPr>
      </w:pPr>
      <w:r>
        <w:rPr>
          <w:rStyle w:val="HTMLCode"/>
          <w:lang w:val="id-ID"/>
        </w:rPr>
        <w:t>uci set firewall.@rule[-1].name="Allow-Kids-to-LLM"</w:t>
      </w:r>
    </w:p>
    <w:p w14:paraId="26B012DD" w14:textId="77777777" w:rsidR="002978A9" w:rsidRDefault="002978A9">
      <w:pPr>
        <w:pStyle w:val="HTMLPreformatted"/>
        <w:divId w:val="1406293011"/>
        <w:rPr>
          <w:rStyle w:val="HTMLCode"/>
          <w:lang w:val="id-ID"/>
        </w:rPr>
      </w:pPr>
      <w:r>
        <w:rPr>
          <w:rStyle w:val="HTMLCode"/>
          <w:lang w:val="id-ID"/>
        </w:rPr>
        <w:t>uci set firewall.@rule[-1].src="vlan20"</w:t>
      </w:r>
    </w:p>
    <w:p w14:paraId="4BD06E0B" w14:textId="77777777" w:rsidR="002978A9" w:rsidRDefault="002978A9">
      <w:pPr>
        <w:pStyle w:val="HTMLPreformatted"/>
        <w:divId w:val="1406293011"/>
        <w:rPr>
          <w:rStyle w:val="HTMLCode"/>
          <w:lang w:val="id-ID"/>
        </w:rPr>
      </w:pPr>
      <w:r>
        <w:rPr>
          <w:rStyle w:val="HTMLCode"/>
          <w:lang w:val="id-ID"/>
        </w:rPr>
        <w:t>uci set firewall.@rule[-1].dest=</w:t>
      </w:r>
      <w:r>
        <w:rPr>
          <w:rStyle w:val="HTMLCode"/>
          <w:lang w:val="id-ID"/>
        </w:rPr>
        <w:t>"lan"</w:t>
      </w:r>
    </w:p>
    <w:p w14:paraId="161A79F6" w14:textId="77777777" w:rsidR="002978A9" w:rsidRDefault="002978A9">
      <w:pPr>
        <w:pStyle w:val="HTMLPreformatted"/>
        <w:divId w:val="1406293011"/>
        <w:rPr>
          <w:rStyle w:val="HTMLCode"/>
          <w:lang w:val="id-ID"/>
        </w:rPr>
      </w:pPr>
      <w:r>
        <w:rPr>
          <w:rStyle w:val="HTMLCode"/>
          <w:lang w:val="id-ID"/>
        </w:rPr>
        <w:t>uci set firewall.@rule[-1].dest_ip="192.168.1.100"</w:t>
      </w:r>
    </w:p>
    <w:p w14:paraId="10C57D4E" w14:textId="77777777" w:rsidR="002978A9" w:rsidRDefault="002978A9">
      <w:pPr>
        <w:pStyle w:val="HTMLPreformatted"/>
        <w:divId w:val="1406293011"/>
        <w:rPr>
          <w:rStyle w:val="HTMLCode"/>
          <w:lang w:val="id-ID"/>
        </w:rPr>
      </w:pPr>
      <w:r>
        <w:rPr>
          <w:rStyle w:val="HTMLCode"/>
          <w:lang w:val="id-ID"/>
        </w:rPr>
        <w:t>uci set firewall.@rule[-1].dest_port="11434"</w:t>
      </w:r>
    </w:p>
    <w:p w14:paraId="0364CFE3" w14:textId="77777777" w:rsidR="002978A9" w:rsidRDefault="002978A9">
      <w:pPr>
        <w:pStyle w:val="HTMLPreformatted"/>
        <w:divId w:val="1406293011"/>
        <w:rPr>
          <w:rStyle w:val="HTMLCode"/>
          <w:lang w:val="id-ID"/>
        </w:rPr>
      </w:pPr>
      <w:r>
        <w:rPr>
          <w:rStyle w:val="HTMLCode"/>
          <w:lang w:val="id-ID"/>
        </w:rPr>
        <w:t>uci set firewall.@rule[-1].target="ACCEPT"</w:t>
      </w:r>
    </w:p>
    <w:p w14:paraId="4D87F3EE" w14:textId="77777777" w:rsidR="002978A9" w:rsidRDefault="002978A9">
      <w:pPr>
        <w:pStyle w:val="HTMLPreformatted"/>
        <w:divId w:val="1406293011"/>
        <w:rPr>
          <w:rStyle w:val="HTMLCode"/>
          <w:lang w:val="id-ID"/>
        </w:rPr>
      </w:pPr>
      <w:r>
        <w:rPr>
          <w:rStyle w:val="HTMLCode"/>
          <w:lang w:val="id-ID"/>
        </w:rPr>
        <w:t>uci commit firewall</w:t>
      </w:r>
    </w:p>
    <w:p w14:paraId="73A5E1B3" w14:textId="77777777" w:rsidR="002978A9" w:rsidRDefault="002978A9">
      <w:pPr>
        <w:pStyle w:val="HTMLPreformatted"/>
        <w:divId w:val="1406293011"/>
        <w:rPr>
          <w:lang w:val="id-ID"/>
        </w:rPr>
      </w:pPr>
      <w:r>
        <w:rPr>
          <w:rStyle w:val="HTMLCode"/>
          <w:lang w:val="id-ID"/>
        </w:rPr>
        <w:t>/etc/init.d/firewall restart</w:t>
      </w:r>
    </w:p>
    <w:p w14:paraId="3DD093FA" w14:textId="77777777" w:rsidR="002978A9" w:rsidRDefault="002978A9">
      <w:pPr>
        <w:pStyle w:val="NormalWeb"/>
        <w:rPr>
          <w:lang w:val="id-ID"/>
        </w:rPr>
      </w:pPr>
      <w:r>
        <w:rPr>
          <w:lang w:val="id-ID"/>
        </w:rPr>
        <w:t xml:space="preserve">Setelah kedua aturan ini aktif, verifikasi dari perangkat di VLAN 20: </w:t>
      </w:r>
      <w:r>
        <w:rPr>
          <w:rStyle w:val="HTMLCode"/>
          <w:lang w:val="id-ID"/>
        </w:rPr>
        <w:t>curl http://192.168.1.100:11434/api/tags</w:t>
      </w:r>
      <w:r>
        <w:rPr>
          <w:lang w:val="id-ID"/>
        </w:rPr>
        <w:t xml:space="preserve"> harus sukses, tetapi </w:t>
      </w:r>
      <w:r>
        <w:rPr>
          <w:rStyle w:val="HTMLCode"/>
          <w:lang w:val="id-ID"/>
        </w:rPr>
        <w:t>ssh 192.168.1.100</w:t>
      </w:r>
      <w:r>
        <w:rPr>
          <w:lang w:val="id-ID"/>
        </w:rPr>
        <w:t xml:space="preserve"> harus ditolak. Itulah perbedaan antara "pagar" dan "tembok": anak tetap bisa bertanya pada asisten, tetapi tidak bisa masuk ke </w:t>
      </w:r>
      <w:r>
        <w:rPr>
          <w:rStyle w:val="Emphasis"/>
          <w:lang w:val="id-ID"/>
        </w:rPr>
        <w:t>server room</w:t>
      </w:r>
      <w:r>
        <w:rPr>
          <w:lang w:val="id-ID"/>
        </w:rPr>
        <w:t>.</w:t>
      </w:r>
    </w:p>
    <w:p w14:paraId="05C9B2B8" w14:textId="77777777" w:rsidR="002978A9" w:rsidRDefault="002978A9">
      <w:pPr>
        <w:pStyle w:val="Heading3"/>
        <w:rPr>
          <w:rFonts w:eastAsia="Times New Roman"/>
          <w:lang w:val="id-ID"/>
        </w:rPr>
      </w:pPr>
      <w:r>
        <w:rPr>
          <w:rFonts w:eastAsia="Times New Roman"/>
          <w:lang w:val="id-ID"/>
        </w:rPr>
        <w:t>Langkah 3: Setup HTTPS Lokal dengan mkcert</w:t>
      </w:r>
    </w:p>
    <w:p w14:paraId="25D9E89B" w14:textId="77777777" w:rsidR="002978A9" w:rsidRDefault="002978A9">
      <w:pPr>
        <w:pStyle w:val="NormalWeb"/>
        <w:rPr>
          <w:lang w:val="id-ID"/>
        </w:rPr>
      </w:pPr>
      <w:r>
        <w:rPr>
          <w:lang w:val="id-ID"/>
        </w:rPr>
        <w:t xml:space="preserve">Terakhir, enkripsi </w:t>
      </w:r>
      <w:r>
        <w:rPr>
          <w:rStyle w:val="Emphasis"/>
          <w:lang w:val="id-ID"/>
        </w:rPr>
        <w:t>traffic</w:t>
      </w:r>
      <w:r>
        <w:rPr>
          <w:lang w:val="id-ID"/>
        </w:rPr>
        <w:t xml:space="preserve"> dalam LAN — sehingga percakapan keluarga dengan asisten tidak lagi "polos" bagi perangkat IoT yang berbagi jaringan yang sama.</w:t>
      </w:r>
    </w:p>
    <w:p w14:paraId="33BD38C8" w14:textId="77777777" w:rsidR="002978A9" w:rsidRDefault="002978A9">
      <w:pPr>
        <w:divId w:val="112217628"/>
        <w:rPr>
          <w:rFonts w:eastAsia="Times New Roman"/>
          <w:lang w:val="id-ID"/>
        </w:rPr>
      </w:pPr>
      <w:r>
        <w:rPr>
          <w:rFonts w:eastAsia="Times New Roman"/>
          <w:lang w:val="id-ID"/>
        </w:rPr>
        <w:t>bash</w:t>
      </w:r>
    </w:p>
    <w:p w14:paraId="7D382C84" w14:textId="77777777" w:rsidR="002978A9" w:rsidRDefault="002978A9">
      <w:pPr>
        <w:pStyle w:val="HTMLPreformatted"/>
        <w:divId w:val="905190678"/>
        <w:rPr>
          <w:rStyle w:val="HTMLCode"/>
          <w:lang w:val="id-ID"/>
        </w:rPr>
      </w:pPr>
      <w:r>
        <w:rPr>
          <w:rStyle w:val="HTMLCode"/>
          <w:lang w:val="id-ID"/>
        </w:rPr>
        <w:t># 1. Install mkcert</w:t>
      </w:r>
    </w:p>
    <w:p w14:paraId="6F10B850" w14:textId="77777777" w:rsidR="002978A9" w:rsidRDefault="002978A9">
      <w:pPr>
        <w:pStyle w:val="HTMLPreformatted"/>
        <w:divId w:val="905190678"/>
        <w:rPr>
          <w:rStyle w:val="HTMLCode"/>
          <w:lang w:val="id-ID"/>
        </w:rPr>
      </w:pPr>
      <w:r>
        <w:rPr>
          <w:rStyle w:val="HTMLCode"/>
          <w:lang w:val="id-ID"/>
        </w:rPr>
        <w:t>brew install mkcert  # macOS</w:t>
      </w:r>
    </w:p>
    <w:p w14:paraId="6F7BD8B5" w14:textId="77777777" w:rsidR="002978A9" w:rsidRDefault="002978A9">
      <w:pPr>
        <w:pStyle w:val="HTMLPreformatted"/>
        <w:divId w:val="905190678"/>
        <w:rPr>
          <w:rStyle w:val="HTMLCode"/>
          <w:lang w:val="id-ID"/>
        </w:rPr>
      </w:pPr>
      <w:r>
        <w:rPr>
          <w:rStyle w:val="HTMLCode"/>
          <w:lang w:val="id-ID"/>
        </w:rPr>
        <w:t>sudo apt install mkcert  # Linux</w:t>
      </w:r>
    </w:p>
    <w:p w14:paraId="7D359D7F" w14:textId="77777777" w:rsidR="002978A9" w:rsidRDefault="002978A9">
      <w:pPr>
        <w:pStyle w:val="HTMLPreformatted"/>
        <w:divId w:val="905190678"/>
        <w:rPr>
          <w:rStyle w:val="HTMLCode"/>
          <w:lang w:val="id-ID"/>
        </w:rPr>
      </w:pPr>
    </w:p>
    <w:p w14:paraId="0CE81A2F" w14:textId="77777777" w:rsidR="002978A9" w:rsidRDefault="002978A9">
      <w:pPr>
        <w:pStyle w:val="HTMLPreformatted"/>
        <w:divId w:val="905190678"/>
        <w:rPr>
          <w:rStyle w:val="HTMLCode"/>
          <w:lang w:val="id-ID"/>
        </w:rPr>
      </w:pPr>
      <w:r>
        <w:rPr>
          <w:rStyle w:val="HTMLCode"/>
          <w:lang w:val="id-ID"/>
        </w:rPr>
        <w:t># 2. Buat local CA dan trust</w:t>
      </w:r>
    </w:p>
    <w:p w14:paraId="3F413918" w14:textId="77777777" w:rsidR="002978A9" w:rsidRDefault="002978A9">
      <w:pPr>
        <w:pStyle w:val="HTMLPreformatted"/>
        <w:divId w:val="905190678"/>
        <w:rPr>
          <w:rStyle w:val="HTMLCode"/>
          <w:lang w:val="id-ID"/>
        </w:rPr>
      </w:pPr>
      <w:r>
        <w:rPr>
          <w:rStyle w:val="HTMLCode"/>
          <w:lang w:val="id-ID"/>
        </w:rPr>
        <w:t>mkcert -install</w:t>
      </w:r>
    </w:p>
    <w:p w14:paraId="44381427" w14:textId="77777777" w:rsidR="002978A9" w:rsidRDefault="002978A9">
      <w:pPr>
        <w:pStyle w:val="HTMLPreformatted"/>
        <w:divId w:val="905190678"/>
        <w:rPr>
          <w:rStyle w:val="HTMLCode"/>
          <w:lang w:val="id-ID"/>
        </w:rPr>
      </w:pPr>
    </w:p>
    <w:p w14:paraId="3669EC1E" w14:textId="77777777" w:rsidR="002978A9" w:rsidRDefault="002978A9">
      <w:pPr>
        <w:pStyle w:val="HTMLPreformatted"/>
        <w:divId w:val="905190678"/>
        <w:rPr>
          <w:rStyle w:val="HTMLCode"/>
          <w:lang w:val="id-ID"/>
        </w:rPr>
      </w:pPr>
      <w:r>
        <w:rPr>
          <w:rStyle w:val="HTMLCode"/>
          <w:lang w:val="id-ID"/>
        </w:rPr>
        <w:t># 3. Generate sertifikat untuk LLM server</w:t>
      </w:r>
    </w:p>
    <w:p w14:paraId="18940D79" w14:textId="77777777" w:rsidR="002978A9" w:rsidRDefault="002978A9">
      <w:pPr>
        <w:pStyle w:val="HTMLPreformatted"/>
        <w:divId w:val="905190678"/>
        <w:rPr>
          <w:rStyle w:val="HTMLCode"/>
          <w:lang w:val="id-ID"/>
        </w:rPr>
      </w:pPr>
      <w:r>
        <w:rPr>
          <w:rStyle w:val="HTMLCode"/>
          <w:lang w:val="id-ID"/>
        </w:rPr>
        <w:t>mkcert llm-server.local 192.168.1.100</w:t>
      </w:r>
    </w:p>
    <w:p w14:paraId="02D594E1" w14:textId="77777777" w:rsidR="002978A9" w:rsidRDefault="002978A9">
      <w:pPr>
        <w:pStyle w:val="HTMLPreformatted"/>
        <w:divId w:val="905190678"/>
        <w:rPr>
          <w:rStyle w:val="HTMLCode"/>
          <w:lang w:val="id-ID"/>
        </w:rPr>
      </w:pPr>
    </w:p>
    <w:p w14:paraId="56BD3EDF" w14:textId="77777777" w:rsidR="002978A9" w:rsidRDefault="002978A9">
      <w:pPr>
        <w:pStyle w:val="HTMLPreformatted"/>
        <w:divId w:val="905190678"/>
        <w:rPr>
          <w:rStyle w:val="HTMLCode"/>
          <w:lang w:val="id-ID"/>
        </w:rPr>
      </w:pPr>
      <w:r>
        <w:rPr>
          <w:rStyle w:val="HTMLCode"/>
          <w:lang w:val="id-ID"/>
        </w:rPr>
        <w:t># 4. Config nginx reverse proxy dengan HTTPS</w:t>
      </w:r>
    </w:p>
    <w:p w14:paraId="3521E7A0" w14:textId="77777777" w:rsidR="002978A9" w:rsidRDefault="002978A9">
      <w:pPr>
        <w:pStyle w:val="HTMLPreformatted"/>
        <w:divId w:val="905190678"/>
        <w:rPr>
          <w:rStyle w:val="HTMLCode"/>
          <w:lang w:val="id-ID"/>
        </w:rPr>
      </w:pPr>
      <w:r>
        <w:rPr>
          <w:rStyle w:val="HTMLCode"/>
          <w:lang w:val="id-ID"/>
        </w:rPr>
        <w:t xml:space="preserve">cat &lt;&lt; 'EOF' </w:t>
      </w:r>
      <w:r>
        <w:rPr>
          <w:rStyle w:val="HTMLCode"/>
          <w:lang w:val="id-ID"/>
        </w:rPr>
        <w:t>| sudo tee /etc/nginx/sites-available/llm-proxy</w:t>
      </w:r>
    </w:p>
    <w:p w14:paraId="70BFC435" w14:textId="77777777" w:rsidR="002978A9" w:rsidRDefault="002978A9">
      <w:pPr>
        <w:pStyle w:val="HTMLPreformatted"/>
        <w:divId w:val="905190678"/>
        <w:rPr>
          <w:rStyle w:val="HTMLCode"/>
          <w:lang w:val="id-ID"/>
        </w:rPr>
      </w:pPr>
      <w:r>
        <w:rPr>
          <w:rStyle w:val="HTMLCode"/>
          <w:lang w:val="id-ID"/>
        </w:rPr>
        <w:t>server {</w:t>
      </w:r>
    </w:p>
    <w:p w14:paraId="07D7125A" w14:textId="77777777" w:rsidR="002978A9" w:rsidRDefault="002978A9">
      <w:pPr>
        <w:pStyle w:val="HTMLPreformatted"/>
        <w:divId w:val="905190678"/>
        <w:rPr>
          <w:rStyle w:val="HTMLCode"/>
          <w:lang w:val="id-ID"/>
        </w:rPr>
      </w:pPr>
      <w:r>
        <w:rPr>
          <w:rStyle w:val="HTMLCode"/>
          <w:lang w:val="id-ID"/>
        </w:rPr>
        <w:t xml:space="preserve">    listen 443 ssl;</w:t>
      </w:r>
    </w:p>
    <w:p w14:paraId="60E7CC27" w14:textId="77777777" w:rsidR="002978A9" w:rsidRDefault="002978A9">
      <w:pPr>
        <w:pStyle w:val="HTMLPreformatted"/>
        <w:divId w:val="905190678"/>
        <w:rPr>
          <w:rStyle w:val="HTMLCode"/>
          <w:lang w:val="id-ID"/>
        </w:rPr>
      </w:pPr>
      <w:r>
        <w:rPr>
          <w:rStyle w:val="HTMLCode"/>
          <w:lang w:val="id-ID"/>
        </w:rPr>
        <w:t xml:space="preserve">    server_name llm-server.local;</w:t>
      </w:r>
    </w:p>
    <w:p w14:paraId="378FDC9E" w14:textId="77777777" w:rsidR="002978A9" w:rsidRDefault="002978A9">
      <w:pPr>
        <w:pStyle w:val="HTMLPreformatted"/>
        <w:divId w:val="905190678"/>
        <w:rPr>
          <w:rStyle w:val="HTMLCode"/>
          <w:lang w:val="id-ID"/>
        </w:rPr>
      </w:pPr>
      <w:r>
        <w:rPr>
          <w:rStyle w:val="HTMLCode"/>
          <w:lang w:val="id-ID"/>
        </w:rPr>
        <w:t xml:space="preserve">    ssl_certificate /etc/ssl/certs/llm-server.local.pem;</w:t>
      </w:r>
    </w:p>
    <w:p w14:paraId="250F7B2F" w14:textId="77777777" w:rsidR="002978A9" w:rsidRDefault="002978A9">
      <w:pPr>
        <w:pStyle w:val="HTMLPreformatted"/>
        <w:divId w:val="905190678"/>
        <w:rPr>
          <w:rStyle w:val="HTMLCode"/>
          <w:lang w:val="id-ID"/>
        </w:rPr>
      </w:pPr>
      <w:r>
        <w:rPr>
          <w:rStyle w:val="HTMLCode"/>
          <w:lang w:val="id-ID"/>
        </w:rPr>
        <w:t xml:space="preserve">    ssl_certificate_key /etc/ssl/private/llm-server.local-key.pem;</w:t>
      </w:r>
    </w:p>
    <w:p w14:paraId="5DF56F1F" w14:textId="77777777" w:rsidR="002978A9" w:rsidRDefault="002978A9">
      <w:pPr>
        <w:pStyle w:val="HTMLPreformatted"/>
        <w:divId w:val="905190678"/>
        <w:rPr>
          <w:rStyle w:val="HTMLCode"/>
          <w:lang w:val="id-ID"/>
        </w:rPr>
      </w:pPr>
    </w:p>
    <w:p w14:paraId="2BB4E92E" w14:textId="77777777" w:rsidR="002978A9" w:rsidRDefault="002978A9">
      <w:pPr>
        <w:pStyle w:val="HTMLPreformatted"/>
        <w:divId w:val="905190678"/>
        <w:rPr>
          <w:rStyle w:val="HTMLCode"/>
          <w:lang w:val="id-ID"/>
        </w:rPr>
      </w:pPr>
      <w:r>
        <w:rPr>
          <w:rStyle w:val="HTMLCode"/>
          <w:lang w:val="id-ID"/>
        </w:rPr>
        <w:t xml:space="preserve">    location / {</w:t>
      </w:r>
    </w:p>
    <w:p w14:paraId="56625949" w14:textId="77777777" w:rsidR="002978A9" w:rsidRDefault="002978A9">
      <w:pPr>
        <w:pStyle w:val="HTMLPreformatted"/>
        <w:divId w:val="905190678"/>
        <w:rPr>
          <w:rStyle w:val="HTMLCode"/>
          <w:lang w:val="id-ID"/>
        </w:rPr>
      </w:pPr>
      <w:r>
        <w:rPr>
          <w:rStyle w:val="HTMLCode"/>
          <w:lang w:val="id-ID"/>
        </w:rPr>
        <w:t xml:space="preserve">        proxy_pass http://localhost:11434;</w:t>
      </w:r>
    </w:p>
    <w:p w14:paraId="16081B9D" w14:textId="77777777" w:rsidR="002978A9" w:rsidRDefault="002978A9">
      <w:pPr>
        <w:pStyle w:val="HTMLPreformatted"/>
        <w:divId w:val="905190678"/>
        <w:rPr>
          <w:rStyle w:val="HTMLCode"/>
          <w:lang w:val="id-ID"/>
        </w:rPr>
      </w:pPr>
      <w:r>
        <w:rPr>
          <w:rStyle w:val="HTMLCode"/>
          <w:lang w:val="id-ID"/>
        </w:rPr>
        <w:t xml:space="preserve">        proxy_set_header Host $host;</w:t>
      </w:r>
    </w:p>
    <w:p w14:paraId="5018248F" w14:textId="77777777" w:rsidR="002978A9" w:rsidRDefault="002978A9">
      <w:pPr>
        <w:pStyle w:val="HTMLPreformatted"/>
        <w:divId w:val="905190678"/>
        <w:rPr>
          <w:rStyle w:val="HTMLCode"/>
          <w:lang w:val="id-ID"/>
        </w:rPr>
      </w:pPr>
      <w:r>
        <w:rPr>
          <w:rStyle w:val="HTMLCode"/>
          <w:lang w:val="id-ID"/>
        </w:rPr>
        <w:t xml:space="preserve">    }</w:t>
      </w:r>
    </w:p>
    <w:p w14:paraId="493F6993" w14:textId="77777777" w:rsidR="002978A9" w:rsidRDefault="002978A9">
      <w:pPr>
        <w:pStyle w:val="HTMLPreformatted"/>
        <w:divId w:val="905190678"/>
        <w:rPr>
          <w:rStyle w:val="HTMLCode"/>
          <w:lang w:val="id-ID"/>
        </w:rPr>
      </w:pPr>
      <w:r>
        <w:rPr>
          <w:rStyle w:val="HTMLCode"/>
          <w:lang w:val="id-ID"/>
        </w:rPr>
        <w:t>}</w:t>
      </w:r>
    </w:p>
    <w:p w14:paraId="20C20E43" w14:textId="77777777" w:rsidR="002978A9" w:rsidRDefault="002978A9">
      <w:pPr>
        <w:pStyle w:val="HTMLPreformatted"/>
        <w:divId w:val="905190678"/>
        <w:rPr>
          <w:lang w:val="id-ID"/>
        </w:rPr>
      </w:pPr>
      <w:r>
        <w:rPr>
          <w:rStyle w:val="HTMLCode"/>
          <w:lang w:val="id-ID"/>
        </w:rPr>
        <w:t>EOF</w:t>
      </w:r>
    </w:p>
    <w:p w14:paraId="4FA9DC5B" w14:textId="77777777" w:rsidR="002978A9" w:rsidRDefault="002978A9">
      <w:pPr>
        <w:pStyle w:val="NormalWeb"/>
        <w:rPr>
          <w:lang w:val="id-ID"/>
        </w:rPr>
      </w:pPr>
      <w:r>
        <w:rPr>
          <w:lang w:val="id-ID"/>
        </w:rPr>
        <w:t xml:space="preserve">Setelah </w:t>
      </w:r>
      <w:r>
        <w:rPr>
          <w:rStyle w:val="HTMLCode"/>
          <w:lang w:val="id-ID"/>
        </w:rPr>
        <w:t>mkcert -install</w:t>
      </w:r>
      <w:r>
        <w:rPr>
          <w:lang w:val="id-ID"/>
        </w:rPr>
        <w:t xml:space="preserve"> di setiap perangkat keluarga, browser akan mempercayai sertifikat lokal dan ikon gembok muncul di bilah alamat — pertanda </w:t>
      </w:r>
      <w:r>
        <w:rPr>
          <w:rStyle w:val="Emphasis"/>
          <w:lang w:val="id-ID"/>
        </w:rPr>
        <w:t>traffic</w:t>
      </w:r>
      <w:r>
        <w:rPr>
          <w:lang w:val="id-ID"/>
        </w:rPr>
        <w:t xml:space="preserve"> </w:t>
      </w:r>
      <w:r>
        <w:rPr>
          <w:lang w:val="id-ID"/>
        </w:rPr>
        <w:t>antara perangkat dan server kini terenkripsi, meski keduanya berada dalam satu rumah.</w:t>
      </w:r>
    </w:p>
    <w:p w14:paraId="42777BDB" w14:textId="77777777" w:rsidR="002978A9" w:rsidRDefault="002978A9">
      <w:pPr>
        <w:rPr>
          <w:rFonts w:eastAsia="Times New Roman"/>
          <w:lang w:val="id-ID"/>
        </w:rPr>
      </w:pPr>
      <w:r>
        <w:rPr>
          <w:rFonts w:eastAsia="Times New Roman"/>
          <w:lang w:val="id-ID"/>
        </w:rPr>
        <w:pict w14:anchorId="661FD298">
          <v:rect id="_x0000_i1184" style="width:0;height:1.5pt" o:hralign="center" o:hrstd="t" o:hr="t" fillcolor="#a0a0a0" stroked="f"/>
        </w:pict>
      </w:r>
    </w:p>
    <w:p w14:paraId="7CD75081" w14:textId="77777777" w:rsidR="002978A9" w:rsidRDefault="002978A9">
      <w:pPr>
        <w:pStyle w:val="Heading2"/>
        <w:rPr>
          <w:rFonts w:eastAsia="Times New Roman"/>
          <w:lang w:val="id-ID"/>
        </w:rPr>
      </w:pPr>
      <w:r>
        <w:rPr>
          <w:rFonts w:eastAsia="Times New Roman"/>
          <w:lang w:val="id-ID"/>
        </w:rPr>
        <w:t>9. Studi Kasus: Keluarga Wijaya (5 Anggota, Jaringan 2 Lantai)</w:t>
      </w:r>
    </w:p>
    <w:p w14:paraId="6B385DCC" w14:textId="77777777" w:rsidR="002978A9" w:rsidRDefault="002978A9">
      <w:pPr>
        <w:pStyle w:val="NormalWeb"/>
        <w:rPr>
          <w:lang w:val="id-ID"/>
        </w:rPr>
      </w:pPr>
      <w:r>
        <w:rPr>
          <w:rStyle w:val="Strong"/>
          <w:lang w:val="id-ID"/>
        </w:rPr>
        <w:t>Profil.</w:t>
      </w:r>
      <w:r>
        <w:rPr>
          <w:lang w:val="id-ID"/>
        </w:rPr>
        <w:t xml:space="preserve"> Rumah dua lantai dengan lima anggota keluarga. Server LLM berada di ruang kerja lantai 1, dan internet ISP 100 Mbps. Tantangannya: rumah bertingkat dengan kebutuhan akses berbeda-beda di setiap lantai.</w:t>
      </w:r>
    </w:p>
    <w:p w14:paraId="6C733B8A" w14:textId="77777777" w:rsidR="002978A9" w:rsidRDefault="002978A9">
      <w:pPr>
        <w:pStyle w:val="NormalWeb"/>
        <w:rPr>
          <w:lang w:val="id-ID"/>
        </w:rPr>
      </w:pPr>
      <w:r>
        <w:rPr>
          <w:rStyle w:val="Strong"/>
          <w:lang w:val="id-ID"/>
        </w:rPr>
        <w:t>Jaringan.</w:t>
      </w:r>
      <w:r>
        <w:rPr>
          <w:lang w:val="id-ID"/>
        </w:rPr>
        <w:t xml:space="preserve"> Router </w:t>
      </w:r>
      <w:r>
        <w:rPr>
          <w:rStyle w:val="Strong"/>
          <w:lang w:val="id-ID"/>
        </w:rPr>
        <w:t>MikroTik hAP ax2</w:t>
      </w:r>
      <w:r>
        <w:rPr>
          <w:lang w:val="id-ID"/>
        </w:rPr>
        <w:t xml:space="preserve"> + dua </w:t>
      </w:r>
      <w:r>
        <w:rPr>
          <w:rStyle w:val="Strong"/>
          <w:lang w:val="id-ID"/>
        </w:rPr>
        <w:t>AP TP-Link EAP610</w:t>
      </w:r>
      <w:r>
        <w:rPr>
          <w:lang w:val="id-ID"/>
        </w:rPr>
        <w:t xml:space="preserve"> (satu per lantai), disambung </w:t>
      </w:r>
      <w:r>
        <w:rPr>
          <w:rStyle w:val="Emphasis"/>
          <w:lang w:val="id-ID"/>
        </w:rPr>
        <w:t>switch managed</w:t>
      </w:r>
      <w:r>
        <w:rPr>
          <w:lang w:val="id-ID"/>
        </w:rPr>
        <w:t xml:space="preserve"> </w:t>
      </w:r>
      <w:r>
        <w:rPr>
          <w:lang w:val="id-ID"/>
        </w:rPr>
        <w:t>TP-Link TL-SG105E. Total investasi jaringan sekitar Rp 3,2jt — termasuk router ~Rp 1,2jt, dua AP ~Rp 1,6jt, dan switch ~Rp 400rb.</w:t>
      </w:r>
    </w:p>
    <w:p w14:paraId="1BC014A5" w14:textId="77777777" w:rsidR="002978A9" w:rsidRDefault="002978A9">
      <w:pPr>
        <w:pStyle w:val="NormalWeb"/>
        <w:rPr>
          <w:lang w:val="id-ID"/>
        </w:rPr>
      </w:pPr>
      <w:r>
        <w:rPr>
          <w:rStyle w:val="Strong"/>
          <w:lang w:val="id-ID"/>
        </w:rPr>
        <w:t>Segmentasi.</w:t>
      </w:r>
      <w:r>
        <w:rPr>
          <w:lang w:val="id-ID"/>
        </w:rPr>
        <w:t xml:space="preserve"> VLAN 10 untuk orang tua: Ayah (pekerja IT) dan Ibu (dokter) menikmati akses penuh. VLAN 20 untuk tiga anak SD-SMP: akses LLM hanya melalui Open WebUI, dengan DNS terfilter AdGuard. VLAN 30 untuk IoT — Smart TV, kamera, </w:t>
      </w:r>
      <w:r>
        <w:rPr>
          <w:rStyle w:val="Emphasis"/>
          <w:lang w:val="id-ID"/>
        </w:rPr>
        <w:t>smart plug</w:t>
      </w:r>
      <w:r>
        <w:rPr>
          <w:lang w:val="id-ID"/>
        </w:rPr>
        <w:t xml:space="preserve"> — diisolasi penuh dari perangkat pribadi keluarga.</w:t>
      </w:r>
    </w:p>
    <w:p w14:paraId="32E4CCFE" w14:textId="77777777" w:rsidR="002978A9" w:rsidRDefault="002978A9">
      <w:pPr>
        <w:pStyle w:val="NormalWeb"/>
        <w:rPr>
          <w:lang w:val="id-ID"/>
        </w:rPr>
      </w:pPr>
      <w:r>
        <w:rPr>
          <w:rStyle w:val="Strong"/>
          <w:lang w:val="id-ID"/>
        </w:rPr>
        <w:t>Remote Access.</w:t>
      </w:r>
      <w:r>
        <w:rPr>
          <w:lang w:val="id-ID"/>
        </w:rPr>
        <w:t xml:space="preserve"> </w:t>
      </w:r>
      <w:r>
        <w:rPr>
          <w:lang w:val="id-ID"/>
        </w:rPr>
        <w:t>Tailscale terpasang di HP Ayah, sehingga ia bisa mengakses server LLM saat dinas luar kota — tanpa satu pun port router dibuka.</w:t>
      </w:r>
    </w:p>
    <w:p w14:paraId="0E98F7F4" w14:textId="77777777" w:rsidR="002978A9" w:rsidRDefault="002978A9">
      <w:pPr>
        <w:pStyle w:val="NormalWeb"/>
        <w:rPr>
          <w:lang w:val="id-ID"/>
        </w:rPr>
      </w:pPr>
      <w:r>
        <w:rPr>
          <w:rStyle w:val="Strong"/>
          <w:lang w:val="id-ID"/>
        </w:rPr>
        <w:t>Hasil.</w:t>
      </w:r>
      <w:r>
        <w:rPr>
          <w:lang w:val="id-ID"/>
        </w:rPr>
        <w:t xml:space="preserve"> Anak-anak hanya bisa bertanya lewat Open WebUI, tidak pernah menyentuh API langsung — </w:t>
      </w:r>
      <w:r>
        <w:rPr>
          <w:rStyle w:val="Emphasis"/>
          <w:lang w:val="id-ID"/>
        </w:rPr>
        <w:t>parental control</w:t>
      </w:r>
      <w:r>
        <w:rPr>
          <w:lang w:val="id-ID"/>
        </w:rPr>
        <w:t xml:space="preserve"> tingkat jaringan yang berjalan bahkan tanpa bergantung pada pengaturan aplikasi. DNS filtering memblokir situs dewasa di seluruh perangkat VLAN 20. Ibu dan Ayah bekerja dari lantai dua dengan latensi &lt;</w:t>
      </w:r>
      <w:r>
        <w:rPr>
          <w:lang w:val="id-ID"/>
        </w:rPr>
        <w:t>5 ms ke server lantai satu. Dan ketika Ayah berada di luar kota, ia tetap masuk ke server lewat Tailscale dalam beberapa detik.</w:t>
      </w:r>
    </w:p>
    <w:p w14:paraId="1D6D10A7" w14:textId="77777777" w:rsidR="002978A9" w:rsidRDefault="002978A9">
      <w:pPr>
        <w:pStyle w:val="NormalWeb"/>
        <w:rPr>
          <w:lang w:val="id-ID"/>
        </w:rPr>
      </w:pPr>
      <w:r>
        <w:rPr>
          <w:rStyle w:val="Strong"/>
          <w:lang w:val="id-ID"/>
        </w:rPr>
        <w:t>Pelajaran.</w:t>
      </w:r>
      <w:r>
        <w:rPr>
          <w:lang w:val="id-ID"/>
        </w:rPr>
        <w:t xml:space="preserve"> Keamanan jaringan keluarga adalah lapisan, bukan satu kunci: VLAN membatasi radius ledakan, DNS filter menyaring konten, Tailscale menembus jarak, dan HTTPS lokal melindungi dari perangkat yang berbagi kabel yang sama. Totalnya — di bawah Rp 3,5jt — adalah harga termurah untuk ketenangan pikiran yang dibeli keluarga Wijaya setiap malam.</w:t>
      </w:r>
    </w:p>
    <w:p w14:paraId="7C24954E" w14:textId="77777777" w:rsidR="002978A9" w:rsidRDefault="002978A9">
      <w:pPr>
        <w:pStyle w:val="NormalWeb"/>
        <w:rPr>
          <w:lang w:val="id-ID"/>
        </w:rPr>
      </w:pPr>
      <w:r>
        <w:rPr>
          <w:rStyle w:val="Strong"/>
          <w:lang w:val="id-ID"/>
        </w:rPr>
        <w:t>Kendala yang paling mengesankan justru datang dari lantai dua.</w:t>
      </w:r>
      <w:r>
        <w:rPr>
          <w:lang w:val="id-ID"/>
        </w:rPr>
        <w:t xml:space="preserve"> Anak-anak sering mengeluh asisten "lambat" padahal server nyaris idle. Investigasi menemukan tablet mereka terhubung ke AP lantai dua dengan sinyal dua baris — masalah </w:t>
      </w:r>
      <w:r>
        <w:rPr>
          <w:rStyle w:val="Emphasis"/>
          <w:lang w:val="id-ID"/>
        </w:rPr>
        <w:t>coverage</w:t>
      </w:r>
      <w:r>
        <w:rPr>
          <w:lang w:val="id-ID"/>
        </w:rPr>
        <w:t xml:space="preserve">, bukan </w:t>
      </w:r>
      <w:r>
        <w:rPr>
          <w:rStyle w:val="Emphasis"/>
          <w:lang w:val="id-ID"/>
        </w:rPr>
        <w:t>throughput</w:t>
      </w:r>
      <w:r>
        <w:rPr>
          <w:lang w:val="id-ID"/>
        </w:rPr>
        <w:t xml:space="preserve">. Setelah </w:t>
      </w:r>
      <w:r>
        <w:rPr>
          <w:rStyle w:val="Emphasis"/>
          <w:lang w:val="id-ID"/>
        </w:rPr>
        <w:t>roaming</w:t>
      </w:r>
      <w:r>
        <w:rPr>
          <w:lang w:val="id-ID"/>
        </w:rPr>
        <w:t xml:space="preserve"> diaktifkan dan satu AP dipindah dua meter, keluhan hilang sama sekali. Pelajaran terakhir dari bab ini: dalam jaringan keluarga, kualitas Wi-Fi adalah 80% dari pengalaman pengguna — tidak peduli seberapa cepat GPU di ruang kerjanya.</w:t>
      </w:r>
    </w:p>
    <w:p w14:paraId="2280CBD9" w14:textId="77777777" w:rsidR="002978A9" w:rsidRDefault="002978A9">
      <w:pPr>
        <w:rPr>
          <w:rFonts w:eastAsia="Times New Roman"/>
          <w:lang w:val="id-ID"/>
        </w:rPr>
      </w:pPr>
      <w:r>
        <w:rPr>
          <w:rFonts w:eastAsia="Times New Roman"/>
          <w:lang w:val="id-ID"/>
        </w:rPr>
        <w:pict w14:anchorId="6DDEF2C6">
          <v:rect id="_x0000_i1185" style="width:0;height:1.5pt" o:hralign="center" o:hrstd="t" o:hr="t" fillcolor="#a0a0a0" stroked="f"/>
        </w:pict>
      </w:r>
    </w:p>
    <w:p w14:paraId="4218F6B5" w14:textId="77777777" w:rsidR="002978A9" w:rsidRDefault="002978A9">
      <w:pPr>
        <w:pStyle w:val="Heading2"/>
        <w:rPr>
          <w:rFonts w:eastAsia="Times New Roman"/>
          <w:lang w:val="id-ID"/>
        </w:rPr>
      </w:pPr>
      <w:r>
        <w:rPr>
          <w:rFonts w:eastAsia="Times New Roman"/>
          <w:lang w:val="id-ID"/>
        </w:rPr>
        <w:t>10. Referensi</w:t>
      </w:r>
    </w:p>
    <w:p w14:paraId="52BD6468" w14:textId="77777777" w:rsidR="002978A9" w:rsidRDefault="002978A9">
      <w:pPr>
        <w:pStyle w:val="Heading3"/>
        <w:rPr>
          <w:rFonts w:eastAsia="Times New Roman"/>
          <w:lang w:val="id-ID"/>
        </w:rPr>
      </w:pPr>
      <w:r>
        <w:rPr>
          <w:rFonts w:eastAsia="Times New Roman"/>
          <w:lang w:val="id-ID"/>
        </w:rPr>
        <w:t>Paper Jurnal/Konferensi</w:t>
      </w:r>
    </w:p>
    <w:p w14:paraId="46C1BDC7" w14:textId="77777777" w:rsidR="002978A9" w:rsidRDefault="002978A9">
      <w:pPr>
        <w:pStyle w:val="referensi-block"/>
        <w:rPr>
          <w:lang w:val="id-ID"/>
        </w:rPr>
      </w:pPr>
      <w:r>
        <w:rPr>
          <w:lang w:val="id-ID"/>
        </w:rPr>
        <w:t xml:space="preserve">[1] Chen, Y., et al. (2024). </w:t>
      </w:r>
      <w:r>
        <w:rPr>
          <w:rStyle w:val="Emphasis"/>
          <w:lang w:val="id-ID"/>
        </w:rPr>
        <w:t>Harmony: A Privacy-Preserving and Robust Smart Home Assistant Powered by Locally Deployable Llama3-8B</w:t>
      </w:r>
      <w:r>
        <w:rPr>
          <w:lang w:val="id-ID"/>
        </w:rPr>
        <w:t xml:space="preserve">. arXiv: </w:t>
      </w:r>
      <w:hyperlink r:id="rId149" w:history="1">
        <w:r>
          <w:rPr>
            <w:rStyle w:val="Hyperlink"/>
            <w:lang w:val="id-ID"/>
          </w:rPr>
          <w:t>2410.14252</w:t>
        </w:r>
      </w:hyperlink>
      <w:r>
        <w:rPr>
          <w:lang w:val="id-ID"/>
        </w:rPr>
        <w:t xml:space="preserve"> </w:t>
      </w:r>
      <w:r>
        <w:rPr>
          <w:rStyle w:val="ref-url"/>
          <w:lang w:val="id-ID"/>
        </w:rPr>
        <w:t>(https://arxiv.org/abs/2410.14252)</w:t>
      </w:r>
      <w:r>
        <w:rPr>
          <w:lang w:val="id-ID"/>
        </w:rPr>
        <w:t xml:space="preserve">. DOI: </w:t>
      </w:r>
      <w:hyperlink r:id="rId150" w:history="1">
        <w:r>
          <w:rPr>
            <w:rStyle w:val="Hyperlink"/>
            <w:lang w:val="id-ID"/>
          </w:rPr>
          <w:t>10.48550/arXiv.2410.14252</w:t>
        </w:r>
      </w:hyperlink>
      <w:r>
        <w:rPr>
          <w:lang w:val="id-ID"/>
        </w:rPr>
        <w:t xml:space="preserve"> </w:t>
      </w:r>
      <w:r>
        <w:rPr>
          <w:rStyle w:val="ref-url"/>
          <w:lang w:val="id-ID"/>
        </w:rPr>
        <w:t>(https://doi.org/10.48550/arXiv.2410.14252)</w:t>
      </w:r>
    </w:p>
    <w:p w14:paraId="119A4686" w14:textId="77777777" w:rsidR="002978A9" w:rsidRDefault="002978A9">
      <w:pPr>
        <w:pStyle w:val="referensi-block"/>
        <w:rPr>
          <w:lang w:val="id-ID"/>
        </w:rPr>
      </w:pPr>
      <w:r>
        <w:rPr>
          <w:lang w:val="id-ID"/>
        </w:rPr>
        <w:t xml:space="preserve">[2] Huang, X., Shen, L., Ma, Z., &amp; Zheng, Y. (2025). </w:t>
      </w:r>
      <w:r>
        <w:rPr>
          <w:rStyle w:val="Emphasis"/>
          <w:lang w:val="id-ID"/>
        </w:rPr>
        <w:t>Towards Privacy-Preserving and Personalized Smart Homes via Tailored Small Language Models</w:t>
      </w:r>
      <w:r>
        <w:rPr>
          <w:lang w:val="id-ID"/>
        </w:rPr>
        <w:t xml:space="preserve">. IEEE Transactions on Mobile Computing. arXiv: </w:t>
      </w:r>
      <w:hyperlink r:id="rId151" w:history="1">
        <w:r>
          <w:rPr>
            <w:rStyle w:val="Hyperlink"/>
            <w:lang w:val="id-ID"/>
          </w:rPr>
          <w:t>2507.08878</w:t>
        </w:r>
      </w:hyperlink>
      <w:r>
        <w:rPr>
          <w:lang w:val="id-ID"/>
        </w:rPr>
        <w:t xml:space="preserve"> </w:t>
      </w:r>
      <w:r>
        <w:rPr>
          <w:rStyle w:val="ref-url"/>
          <w:lang w:val="id-ID"/>
        </w:rPr>
        <w:t>(https://arxiv.org/abs/2507.08878)</w:t>
      </w:r>
      <w:r>
        <w:rPr>
          <w:lang w:val="id-ID"/>
        </w:rPr>
        <w:t xml:space="preserve">. DOI: </w:t>
      </w:r>
      <w:hyperlink r:id="rId152" w:history="1">
        <w:r>
          <w:rPr>
            <w:rStyle w:val="Hyperlink"/>
            <w:lang w:val="id-ID"/>
          </w:rPr>
          <w:t>10.48550/arXiv.2507.08878</w:t>
        </w:r>
      </w:hyperlink>
      <w:r>
        <w:rPr>
          <w:lang w:val="id-ID"/>
        </w:rPr>
        <w:t xml:space="preserve"> </w:t>
      </w:r>
      <w:r>
        <w:rPr>
          <w:rStyle w:val="ref-url"/>
          <w:lang w:val="id-ID"/>
        </w:rPr>
        <w:t>(https://doi.org/10.48550/arXiv.2507.08878)</w:t>
      </w:r>
    </w:p>
    <w:p w14:paraId="6690443D" w14:textId="77777777" w:rsidR="002978A9" w:rsidRDefault="002978A9">
      <w:pPr>
        <w:pStyle w:val="referensi-block"/>
        <w:rPr>
          <w:lang w:val="id-ID"/>
        </w:rPr>
      </w:pPr>
      <w:r>
        <w:rPr>
          <w:lang w:val="id-ID"/>
        </w:rPr>
        <w:t xml:space="preserve">[3] Andreoletti, D., Rudi, A., Carpanzano, E., Lelli, F., &amp; Leidi, T. (2026). </w:t>
      </w:r>
      <w:r>
        <w:rPr>
          <w:rStyle w:val="Emphasis"/>
          <w:lang w:val="id-ID"/>
        </w:rPr>
        <w:t>Privacy-Preserving LLM Inference in Practice: A Comparative Survey of Techniques, Trade-Offs, and Deployability</w:t>
      </w:r>
      <w:r>
        <w:rPr>
          <w:lang w:val="id-ID"/>
        </w:rPr>
        <w:t xml:space="preserve">. Cryptology ePrint Archive, Paper 2026/105. </w:t>
      </w:r>
      <w:hyperlink r:id="rId153" w:history="1">
        <w:r>
          <w:rPr>
            <w:rStyle w:val="Hyperlink"/>
            <w:lang w:val="id-ID"/>
          </w:rPr>
          <w:t>https://eprint.iacr.org/2026/105</w:t>
        </w:r>
      </w:hyperlink>
    </w:p>
    <w:p w14:paraId="4796D5E4" w14:textId="77777777" w:rsidR="002978A9" w:rsidRDefault="002978A9">
      <w:pPr>
        <w:pStyle w:val="referensi-block"/>
        <w:rPr>
          <w:lang w:val="id-ID"/>
        </w:rPr>
      </w:pPr>
      <w:r>
        <w:rPr>
          <w:lang w:val="id-ID"/>
        </w:rPr>
        <w:t xml:space="preserve">[4] Qu, Z., et al. (2024). </w:t>
      </w:r>
      <w:r>
        <w:rPr>
          <w:rStyle w:val="Emphasis"/>
          <w:lang w:val="id-ID"/>
        </w:rPr>
        <w:t>A Review on Edge Large Language Models: Design, Execution, and Applications</w:t>
      </w:r>
      <w:r>
        <w:rPr>
          <w:lang w:val="id-ID"/>
        </w:rPr>
        <w:t xml:space="preserve">. arXiv: </w:t>
      </w:r>
      <w:hyperlink r:id="rId154" w:history="1">
        <w:r>
          <w:rPr>
            <w:rStyle w:val="Hyperlink"/>
            <w:lang w:val="id-ID"/>
          </w:rPr>
          <w:t>2410.11845</w:t>
        </w:r>
      </w:hyperlink>
      <w:r>
        <w:rPr>
          <w:lang w:val="id-ID"/>
        </w:rPr>
        <w:t xml:space="preserve"> </w:t>
      </w:r>
      <w:r>
        <w:rPr>
          <w:rStyle w:val="ref-url"/>
          <w:lang w:val="id-ID"/>
        </w:rPr>
        <w:t>(https://arxiv.org/abs/2410.11845)</w:t>
      </w:r>
      <w:r>
        <w:rPr>
          <w:lang w:val="id-ID"/>
        </w:rPr>
        <w:t xml:space="preserve">. DOI: </w:t>
      </w:r>
      <w:hyperlink r:id="rId155" w:history="1">
        <w:r>
          <w:rPr>
            <w:rStyle w:val="Hyperlink"/>
            <w:lang w:val="id-ID"/>
          </w:rPr>
          <w:t>10.48550/arXiv.2410.11845</w:t>
        </w:r>
      </w:hyperlink>
      <w:r>
        <w:rPr>
          <w:lang w:val="id-ID"/>
        </w:rPr>
        <w:t xml:space="preserve"> </w:t>
      </w:r>
      <w:r>
        <w:rPr>
          <w:rStyle w:val="ref-url"/>
          <w:lang w:val="id-ID"/>
        </w:rPr>
        <w:t>(https://doi.org/10.48550/arXiv.2410.11845)</w:t>
      </w:r>
    </w:p>
    <w:p w14:paraId="00985DBB" w14:textId="77777777" w:rsidR="002978A9" w:rsidRDefault="002978A9">
      <w:pPr>
        <w:pStyle w:val="referensi-block"/>
        <w:rPr>
          <w:lang w:val="id-ID"/>
        </w:rPr>
      </w:pPr>
      <w:r>
        <w:rPr>
          <w:lang w:val="id-ID"/>
        </w:rPr>
        <w:t xml:space="preserve">[5] Lu, Z., Li, X., Cai, D., Yi, R., Liu, F., Liu, W., Luan, J., Zhang, X., Lane, N.D., &amp; Xu, M. (2025). </w:t>
      </w:r>
      <w:r>
        <w:rPr>
          <w:rStyle w:val="Emphasis"/>
          <w:lang w:val="id-ID"/>
        </w:rPr>
        <w:t>Demystifying Small Language Models for Edge Deployment</w:t>
      </w:r>
      <w:r>
        <w:rPr>
          <w:lang w:val="id-ID"/>
        </w:rPr>
        <w:t xml:space="preserve">. Proceedings of the 63rd Annual Meeting of the ACL. DOI: </w:t>
      </w:r>
      <w:hyperlink r:id="rId156" w:history="1">
        <w:r>
          <w:rPr>
            <w:rStyle w:val="Hyperlink"/>
            <w:lang w:val="id-ID"/>
          </w:rPr>
          <w:t>10.18653/v1/2025.acl-long.718</w:t>
        </w:r>
      </w:hyperlink>
      <w:r>
        <w:rPr>
          <w:lang w:val="id-ID"/>
        </w:rPr>
        <w:t xml:space="preserve"> </w:t>
      </w:r>
      <w:r>
        <w:rPr>
          <w:rStyle w:val="ref-url"/>
          <w:lang w:val="id-ID"/>
        </w:rPr>
        <w:t>(https://doi.org/10.18653/v1/2025.acl-long.718)</w:t>
      </w:r>
    </w:p>
    <w:p w14:paraId="70507080" w14:textId="77777777" w:rsidR="002978A9" w:rsidRDefault="002978A9">
      <w:pPr>
        <w:pStyle w:val="Heading3"/>
        <w:rPr>
          <w:rFonts w:eastAsia="Times New Roman"/>
          <w:lang w:val="id-ID"/>
        </w:rPr>
      </w:pPr>
      <w:r>
        <w:rPr>
          <w:rFonts w:eastAsia="Times New Roman"/>
          <w:lang w:val="id-ID"/>
        </w:rPr>
        <w:t>Referensi Pendukung</w:t>
      </w:r>
    </w:p>
    <w:p w14:paraId="58F8C6BA" w14:textId="77777777" w:rsidR="002978A9" w:rsidRDefault="002978A9">
      <w:pPr>
        <w:pStyle w:val="referensi-block"/>
        <w:rPr>
          <w:lang w:val="id-ID"/>
        </w:rPr>
      </w:pPr>
      <w:r>
        <w:rPr>
          <w:lang w:val="id-ID"/>
        </w:rPr>
        <w:t xml:space="preserve">[6] Tailscale. </w:t>
      </w:r>
      <w:r>
        <w:rPr>
          <w:rStyle w:val="Emphasis"/>
          <w:lang w:val="id-ID"/>
        </w:rPr>
        <w:t>Zero-config VPN</w:t>
      </w:r>
      <w:r>
        <w:rPr>
          <w:lang w:val="id-ID"/>
        </w:rPr>
        <w:t xml:space="preserve">. </w:t>
      </w:r>
      <w:hyperlink r:id="rId157" w:history="1">
        <w:r>
          <w:rPr>
            <w:rStyle w:val="Hyperlink"/>
            <w:lang w:val="id-ID"/>
          </w:rPr>
          <w:t>https://tailscale.com</w:t>
        </w:r>
      </w:hyperlink>
    </w:p>
    <w:p w14:paraId="5AECA60F" w14:textId="77777777" w:rsidR="002978A9" w:rsidRDefault="002978A9">
      <w:pPr>
        <w:pStyle w:val="referensi-block"/>
        <w:rPr>
          <w:lang w:val="id-ID"/>
        </w:rPr>
      </w:pPr>
      <w:r>
        <w:rPr>
          <w:lang w:val="id-ID"/>
        </w:rPr>
        <w:t xml:space="preserve">[7] OpenWrt. </w:t>
      </w:r>
      <w:r>
        <w:rPr>
          <w:rStyle w:val="Emphasis"/>
          <w:lang w:val="id-ID"/>
        </w:rPr>
        <w:t>VLAN Documentation</w:t>
      </w:r>
      <w:r>
        <w:rPr>
          <w:lang w:val="id-ID"/>
        </w:rPr>
        <w:t xml:space="preserve">. </w:t>
      </w:r>
      <w:hyperlink r:id="rId158" w:history="1">
        <w:r>
          <w:rPr>
            <w:rStyle w:val="Hyperlink"/>
            <w:lang w:val="id-ID"/>
          </w:rPr>
          <w:t>https://openwrt.org/docs/guide-user/network/vlan</w:t>
        </w:r>
      </w:hyperlink>
    </w:p>
    <w:p w14:paraId="43AB7B25" w14:textId="77777777" w:rsidR="002978A9" w:rsidRDefault="002978A9">
      <w:pPr>
        <w:pStyle w:val="referensi-block"/>
        <w:rPr>
          <w:lang w:val="id-ID"/>
        </w:rPr>
      </w:pPr>
      <w:r>
        <w:rPr>
          <w:lang w:val="id-ID"/>
        </w:rPr>
        <w:t xml:space="preserve">[8] WireGuard. </w:t>
      </w:r>
      <w:r>
        <w:rPr>
          <w:rStyle w:val="Emphasis"/>
          <w:lang w:val="id-ID"/>
        </w:rPr>
        <w:t>Official Documentation</w:t>
      </w:r>
      <w:r>
        <w:rPr>
          <w:lang w:val="id-ID"/>
        </w:rPr>
        <w:t xml:space="preserve">. </w:t>
      </w:r>
      <w:hyperlink r:id="rId159" w:history="1">
        <w:r>
          <w:rPr>
            <w:rStyle w:val="Hyperlink"/>
            <w:lang w:val="id-ID"/>
          </w:rPr>
          <w:t>https://www.wireguard.com</w:t>
        </w:r>
      </w:hyperlink>
    </w:p>
    <w:p w14:paraId="24A01149" w14:textId="77777777" w:rsidR="002978A9" w:rsidRDefault="002978A9">
      <w:pPr>
        <w:pStyle w:val="referensi-block"/>
        <w:rPr>
          <w:lang w:val="id-ID"/>
        </w:rPr>
      </w:pPr>
      <w:r>
        <w:rPr>
          <w:lang w:val="id-ID"/>
        </w:rPr>
        <w:t xml:space="preserve">[9] Pi-hole. </w:t>
      </w:r>
      <w:r>
        <w:rPr>
          <w:rStyle w:val="Emphasis"/>
          <w:lang w:val="id-ID"/>
        </w:rPr>
        <w:t>Network-wide Ad Blocking</w:t>
      </w:r>
      <w:r>
        <w:rPr>
          <w:lang w:val="id-ID"/>
        </w:rPr>
        <w:t xml:space="preserve">. </w:t>
      </w:r>
      <w:hyperlink r:id="rId160" w:history="1">
        <w:r>
          <w:rPr>
            <w:rStyle w:val="Hyperlink"/>
            <w:lang w:val="id-ID"/>
          </w:rPr>
          <w:t>https://pi-hole.net</w:t>
        </w:r>
      </w:hyperlink>
    </w:p>
    <w:p w14:paraId="2BC3E501" w14:textId="77777777" w:rsidR="002978A9" w:rsidRDefault="002978A9">
      <w:pPr>
        <w:pStyle w:val="referensi-block"/>
        <w:rPr>
          <w:lang w:val="id-ID"/>
        </w:rPr>
      </w:pPr>
      <w:r>
        <w:rPr>
          <w:lang w:val="id-ID"/>
        </w:rPr>
        <w:t xml:space="preserve">[10] mkcert. </w:t>
      </w:r>
      <w:r>
        <w:rPr>
          <w:rStyle w:val="Emphasis"/>
          <w:lang w:val="id-ID"/>
        </w:rPr>
        <w:t>Local HTTPS</w:t>
      </w:r>
      <w:r>
        <w:rPr>
          <w:lang w:val="id-ID"/>
        </w:rPr>
        <w:t xml:space="preserve">. </w:t>
      </w:r>
      <w:hyperlink r:id="rId161" w:history="1">
        <w:r>
          <w:rPr>
            <w:rStyle w:val="Hyperlink"/>
            <w:lang w:val="id-ID"/>
          </w:rPr>
          <w:t>https://github.com/FiloSottile/mkcert</w:t>
        </w:r>
      </w:hyperlink>
    </w:p>
    <w:p w14:paraId="153515C8" w14:textId="77777777" w:rsidR="002978A9" w:rsidRDefault="002978A9">
      <w:pPr>
        <w:divId w:val="1904176198"/>
        <w:rPr>
          <w:rFonts w:eastAsia="Times New Roman"/>
          <w:lang w:val="id-ID"/>
        </w:rPr>
      </w:pPr>
      <w:r>
        <w:rPr>
          <w:rStyle w:val="opener-num"/>
          <w:rFonts w:eastAsia="Times New Roman"/>
          <w:lang w:val="id-ID"/>
        </w:rPr>
        <w:t>6.</w:t>
      </w:r>
      <w:r>
        <w:rPr>
          <w:rStyle w:val="opener-num"/>
          <w:rFonts w:eastAsia="Times New Roman"/>
          <w:lang w:val="id-ID"/>
        </w:rPr>
        <w:t>4</w:t>
      </w:r>
    </w:p>
    <w:p w14:paraId="309158E6" w14:textId="77777777" w:rsidR="002978A9" w:rsidRDefault="002978A9">
      <w:pPr>
        <w:pStyle w:val="Heading1"/>
        <w:divId w:val="1904176198"/>
        <w:rPr>
          <w:rFonts w:eastAsia="Times New Roman"/>
          <w:lang w:val="id-ID"/>
        </w:rPr>
      </w:pPr>
      <w:r>
        <w:rPr>
          <w:rFonts w:eastAsia="Times New Roman"/>
          <w:lang w:val="id-ID"/>
        </w:rPr>
        <w:t>Bab 6.4: Smart Home</w:t>
      </w:r>
    </w:p>
    <w:p w14:paraId="530C2EB8" w14:textId="77777777" w:rsidR="002978A9" w:rsidRDefault="002978A9">
      <w:pPr>
        <w:divId w:val="1904176198"/>
        <w:rPr>
          <w:rFonts w:eastAsia="Times New Roman"/>
          <w:lang w:val="id-ID"/>
        </w:rPr>
      </w:pPr>
      <w:r>
        <w:rPr>
          <w:rFonts w:eastAsia="Times New Roman"/>
          <w:lang w:val="id-ID"/>
        </w:rPr>
        <w:pict w14:anchorId="1D1482CE">
          <v:rect id="_x0000_i1186" style="width:0;height:1.5pt" o:hralign="center" o:hrstd="t" o:hr="t" fillcolor="#a0a0a0" stroked="f"/>
        </w:pict>
      </w:r>
    </w:p>
    <w:p w14:paraId="15692768" w14:textId="77777777" w:rsidR="002978A9" w:rsidRDefault="002978A9">
      <w:pPr>
        <w:pStyle w:val="NormalWeb"/>
        <w:ind w:left="720" w:right="720"/>
        <w:divId w:val="1635671061"/>
        <w:rPr>
          <w:lang w:val="id-ID"/>
        </w:rPr>
      </w:pPr>
      <w:r>
        <w:rPr>
          <w:lang w:val="id-ID"/>
        </w:rPr>
        <w:t xml:space="preserve">Bayangkan Anda duduk di sofa, berkata, "Suasana santai," dan dalam hitungan detik lampu meredup, pendingin turun ke 24 derajat, dan musik jazz mengalun pelan. Bukan sulap — itu percakapan antara model bahasa kecil di server keluarga dengan otak rumah yang bernama </w:t>
      </w:r>
      <w:r>
        <w:rPr>
          <w:rStyle w:val="Strong"/>
          <w:lang w:val="id-ID"/>
        </w:rPr>
        <w:t>Home Assistant</w:t>
      </w:r>
      <w:r>
        <w:rPr>
          <w:lang w:val="id-ID"/>
        </w:rPr>
        <w:t xml:space="preserve">. Sub-bab ini menyatukan keduanya: bagaimana membuat rumah pintar yang </w:t>
      </w:r>
      <w:r>
        <w:rPr>
          <w:rStyle w:val="Emphasis"/>
          <w:lang w:val="id-ID"/>
        </w:rPr>
        <w:t>mendengarkan</w:t>
      </w:r>
      <w:r>
        <w:rPr>
          <w:lang w:val="id-ID"/>
        </w:rPr>
        <w:t xml:space="preserve">, </w:t>
      </w:r>
      <w:r>
        <w:rPr>
          <w:rStyle w:val="Emphasis"/>
          <w:lang w:val="id-ID"/>
        </w:rPr>
        <w:t>memahami</w:t>
      </w:r>
      <w:r>
        <w:rPr>
          <w:lang w:val="id-ID"/>
        </w:rPr>
        <w:t xml:space="preserve">, dan </w:t>
      </w:r>
      <w:r>
        <w:rPr>
          <w:rStyle w:val="Emphasis"/>
          <w:lang w:val="id-ID"/>
        </w:rPr>
        <w:t>bertindak</w:t>
      </w:r>
      <w:r>
        <w:rPr>
          <w:lang w:val="id-ID"/>
        </w:rPr>
        <w:t xml:space="preserve"> — tanpa satu byte pun data meninggalkan rumah.</w:t>
      </w:r>
    </w:p>
    <w:p w14:paraId="7E197D18" w14:textId="77777777" w:rsidR="002978A9" w:rsidRDefault="002978A9">
      <w:pPr>
        <w:rPr>
          <w:rFonts w:eastAsia="Times New Roman"/>
          <w:lang w:val="id-ID"/>
        </w:rPr>
      </w:pPr>
      <w:r>
        <w:rPr>
          <w:rFonts w:eastAsia="Times New Roman"/>
          <w:lang w:val="id-ID"/>
        </w:rPr>
        <w:pict w14:anchorId="36EAC977">
          <v:rect id="_x0000_i1187" style="width:0;height:1.5pt" o:hralign="center" o:hrstd="t" o:hr="t" fillcolor="#a0a0a0" stroked="f"/>
        </w:pict>
      </w:r>
    </w:p>
    <w:p w14:paraId="32E10A64" w14:textId="77777777" w:rsidR="002978A9" w:rsidRDefault="002978A9">
      <w:pPr>
        <w:pStyle w:val="Heading2"/>
        <w:rPr>
          <w:rFonts w:eastAsia="Times New Roman"/>
          <w:lang w:val="id-ID"/>
        </w:rPr>
      </w:pPr>
      <w:r>
        <w:rPr>
          <w:rFonts w:eastAsia="Times New Roman"/>
          <w:lang w:val="id-ID"/>
        </w:rPr>
        <w:t>1. Tujuan Sub-Bab</w:t>
      </w:r>
    </w:p>
    <w:p w14:paraId="7E585DCA" w14:textId="77777777" w:rsidR="002978A9" w:rsidRDefault="002978A9">
      <w:pPr>
        <w:pStyle w:val="NormalWeb"/>
        <w:rPr>
          <w:lang w:val="id-ID"/>
        </w:rPr>
      </w:pPr>
      <w:r>
        <w:rPr>
          <w:lang w:val="id-ID"/>
        </w:rPr>
        <w:t>Setelah membaca sub-bab ini, Anda akan mampu:</w:t>
      </w:r>
    </w:p>
    <w:p w14:paraId="1F1308D1" w14:textId="77777777" w:rsidR="002978A9" w:rsidRDefault="002978A9">
      <w:pPr>
        <w:numPr>
          <w:ilvl w:val="0"/>
          <w:numId w:val="21"/>
        </w:numPr>
        <w:spacing w:before="100" w:beforeAutospacing="1" w:after="100" w:afterAutospacing="1"/>
        <w:rPr>
          <w:rFonts w:eastAsia="Times New Roman"/>
          <w:lang w:val="id-ID"/>
        </w:rPr>
      </w:pPr>
      <w:r>
        <w:rPr>
          <w:rFonts w:eastAsia="Times New Roman"/>
          <w:lang w:val="id-ID"/>
        </w:rPr>
        <w:t xml:space="preserve">Menjelaskan arsitektur </w:t>
      </w:r>
      <w:r>
        <w:rPr>
          <w:rStyle w:val="Strong"/>
          <w:rFonts w:eastAsia="Times New Roman"/>
          <w:lang w:val="id-ID"/>
        </w:rPr>
        <w:t>Home Assistant + LLM</w:t>
      </w:r>
      <w:r>
        <w:rPr>
          <w:rFonts w:eastAsia="Times New Roman"/>
          <w:lang w:val="id-ID"/>
        </w:rPr>
        <w:t xml:space="preserve">: Home Assistant sebagai otak perangkat, LLM sebagai antarmuka bahasa alami — bukan pengganti, melainkan </w:t>
      </w:r>
      <w:r>
        <w:rPr>
          <w:rStyle w:val="Emphasis"/>
          <w:rFonts w:eastAsia="Times New Roman"/>
          <w:lang w:val="id-ID"/>
        </w:rPr>
        <w:t>frontend</w:t>
      </w:r>
    </w:p>
    <w:p w14:paraId="38460C46" w14:textId="77777777" w:rsidR="002978A9" w:rsidRDefault="002978A9">
      <w:pPr>
        <w:numPr>
          <w:ilvl w:val="0"/>
          <w:numId w:val="21"/>
        </w:numPr>
        <w:spacing w:before="100" w:beforeAutospacing="1" w:after="100" w:afterAutospacing="1"/>
        <w:rPr>
          <w:rFonts w:eastAsia="Times New Roman"/>
          <w:lang w:val="id-ID"/>
        </w:rPr>
      </w:pPr>
      <w:r>
        <w:rPr>
          <w:rFonts w:eastAsia="Times New Roman"/>
          <w:lang w:val="id-ID"/>
        </w:rPr>
        <w:t xml:space="preserve">Mengintegrasikan </w:t>
      </w:r>
      <w:r>
        <w:rPr>
          <w:rStyle w:val="Strong"/>
          <w:rFonts w:eastAsia="Times New Roman"/>
          <w:lang w:val="id-ID"/>
        </w:rPr>
        <w:t>Ollama</w:t>
      </w:r>
      <w:r>
        <w:rPr>
          <w:rFonts w:eastAsia="Times New Roman"/>
          <w:lang w:val="id-ID"/>
        </w:rPr>
        <w:t xml:space="preserve"> dengan Home Assistant sebagai </w:t>
      </w:r>
      <w:r>
        <w:rPr>
          <w:rStyle w:val="Emphasis"/>
          <w:rFonts w:eastAsia="Times New Roman"/>
          <w:lang w:val="id-ID"/>
        </w:rPr>
        <w:t>conversation agent</w:t>
      </w:r>
      <w:r>
        <w:rPr>
          <w:rFonts w:eastAsia="Times New Roman"/>
          <w:lang w:val="id-ID"/>
        </w:rPr>
        <w:t xml:space="preserve"> melalui integrasi bawaan sejak versi 2024.4</w:t>
      </w:r>
    </w:p>
    <w:p w14:paraId="7251A4CE" w14:textId="77777777" w:rsidR="002978A9" w:rsidRDefault="002978A9">
      <w:pPr>
        <w:numPr>
          <w:ilvl w:val="0"/>
          <w:numId w:val="21"/>
        </w:numPr>
        <w:spacing w:before="100" w:beforeAutospacing="1" w:after="100" w:afterAutospacing="1"/>
        <w:rPr>
          <w:rFonts w:eastAsia="Times New Roman"/>
          <w:lang w:val="id-ID"/>
        </w:rPr>
      </w:pPr>
      <w:r>
        <w:rPr>
          <w:rFonts w:eastAsia="Times New Roman"/>
          <w:lang w:val="id-ID"/>
        </w:rPr>
        <w:t xml:space="preserve">Menyusun </w:t>
      </w:r>
      <w:r>
        <w:rPr>
          <w:rStyle w:val="Emphasis"/>
          <w:rFonts w:eastAsia="Times New Roman"/>
          <w:lang w:val="id-ID"/>
        </w:rPr>
        <w:t>system prompt</w:t>
      </w:r>
      <w:r>
        <w:rPr>
          <w:rFonts w:eastAsia="Times New Roman"/>
          <w:lang w:val="id-ID"/>
        </w:rPr>
        <w:t xml:space="preserve"> dan </w:t>
      </w:r>
      <w:r>
        <w:rPr>
          <w:rStyle w:val="Emphasis"/>
          <w:rFonts w:eastAsia="Times New Roman"/>
          <w:lang w:val="id-ID"/>
        </w:rPr>
        <w:t>context engineering</w:t>
      </w:r>
      <w:r>
        <w:rPr>
          <w:rFonts w:eastAsia="Times New Roman"/>
          <w:lang w:val="id-ID"/>
        </w:rPr>
        <w:t xml:space="preserve"> agar LLM memahami denah rumah, nama perangkat, dan batas kewenangannya</w:t>
      </w:r>
    </w:p>
    <w:p w14:paraId="412C68B3" w14:textId="77777777" w:rsidR="002978A9" w:rsidRDefault="002978A9">
      <w:pPr>
        <w:numPr>
          <w:ilvl w:val="0"/>
          <w:numId w:val="21"/>
        </w:numPr>
        <w:spacing w:before="100" w:beforeAutospacing="1" w:after="100" w:afterAutospacing="1"/>
        <w:rPr>
          <w:rFonts w:eastAsia="Times New Roman"/>
          <w:lang w:val="id-ID"/>
        </w:rPr>
      </w:pPr>
      <w:r>
        <w:rPr>
          <w:rFonts w:eastAsia="Times New Roman"/>
          <w:lang w:val="id-ID"/>
        </w:rPr>
        <w:t xml:space="preserve">Membangun </w:t>
      </w:r>
      <w:r>
        <w:rPr>
          <w:rStyle w:val="Strong"/>
          <w:rFonts w:eastAsia="Times New Roman"/>
          <w:lang w:val="id-ID"/>
        </w:rPr>
        <w:t>Wyoming voice pipeline</w:t>
      </w:r>
      <w:r>
        <w:rPr>
          <w:rFonts w:eastAsia="Times New Roman"/>
          <w:lang w:val="id-ID"/>
        </w:rPr>
        <w:t xml:space="preserve"> </w:t>
      </w:r>
      <w:r>
        <w:rPr>
          <w:rFonts w:eastAsia="Times New Roman"/>
          <w:lang w:val="id-ID"/>
        </w:rPr>
        <w:t>lengkap: openWakeWord → Whisper → Ollama → Piper, dengan setiap komponen berjalan di</w:t>
      </w:r>
      <w:r>
        <w:rPr>
          <w:rFonts w:eastAsia="Times New Roman"/>
          <w:lang w:val="id-ID"/>
        </w:rPr>
        <w:t xml:space="preserve"> </w:t>
      </w:r>
      <w:r>
        <w:rPr>
          <w:rStyle w:val="Emphasis"/>
          <w:rFonts w:eastAsia="Times New Roman"/>
          <w:lang w:val="id-ID"/>
        </w:rPr>
        <w:t>container</w:t>
      </w:r>
      <w:r>
        <w:rPr>
          <w:rFonts w:eastAsia="Times New Roman"/>
          <w:lang w:val="id-ID"/>
        </w:rPr>
        <w:t xml:space="preserve"> terpisah</w:t>
      </w:r>
    </w:p>
    <w:p w14:paraId="5FB96A3A" w14:textId="77777777" w:rsidR="002978A9" w:rsidRDefault="002978A9">
      <w:pPr>
        <w:numPr>
          <w:ilvl w:val="0"/>
          <w:numId w:val="21"/>
        </w:numPr>
        <w:spacing w:before="100" w:beforeAutospacing="1" w:after="100" w:afterAutospacing="1"/>
        <w:rPr>
          <w:rFonts w:eastAsia="Times New Roman"/>
          <w:lang w:val="id-ID"/>
        </w:rPr>
      </w:pPr>
      <w:r>
        <w:rPr>
          <w:rFonts w:eastAsia="Times New Roman"/>
          <w:lang w:val="id-ID"/>
        </w:rPr>
        <w:t xml:space="preserve">Merancang automasi cerdas berbasis bahasa alami untuk permintaan ambigu dan </w:t>
      </w:r>
      <w:r>
        <w:rPr>
          <w:rStyle w:val="Emphasis"/>
          <w:rFonts w:eastAsia="Times New Roman"/>
          <w:lang w:val="id-ID"/>
        </w:rPr>
        <w:t>multiple intent</w:t>
      </w:r>
      <w:r>
        <w:rPr>
          <w:rFonts w:eastAsia="Times New Roman"/>
          <w:lang w:val="id-ID"/>
        </w:rPr>
        <w:t xml:space="preserve"> — dan tahu kapan </w:t>
      </w:r>
      <w:r>
        <w:rPr>
          <w:rStyle w:val="Emphasis"/>
          <w:rFonts w:eastAsia="Times New Roman"/>
          <w:lang w:val="id-ID"/>
        </w:rPr>
        <w:t>tidak</w:t>
      </w:r>
      <w:r>
        <w:rPr>
          <w:rFonts w:eastAsia="Times New Roman"/>
          <w:lang w:val="id-ID"/>
        </w:rPr>
        <w:t xml:space="preserve"> perlu melibatkan LLM</w:t>
      </w:r>
    </w:p>
    <w:p w14:paraId="672D0CAF" w14:textId="77777777" w:rsidR="002978A9" w:rsidRDefault="002978A9">
      <w:pPr>
        <w:numPr>
          <w:ilvl w:val="0"/>
          <w:numId w:val="21"/>
        </w:numPr>
        <w:spacing w:before="100" w:beforeAutospacing="1" w:after="100" w:afterAutospacing="1"/>
        <w:rPr>
          <w:rFonts w:eastAsia="Times New Roman"/>
          <w:lang w:val="id-ID"/>
        </w:rPr>
      </w:pPr>
      <w:r>
        <w:rPr>
          <w:rFonts w:eastAsia="Times New Roman"/>
          <w:lang w:val="id-ID"/>
        </w:rPr>
        <w:t xml:space="preserve">Menerapkan target SLA: latensi </w:t>
      </w:r>
      <w:r>
        <w:rPr>
          <w:rStyle w:val="Emphasis"/>
          <w:rFonts w:eastAsia="Times New Roman"/>
          <w:lang w:val="id-ID"/>
        </w:rPr>
        <w:t>wake → TTS</w:t>
      </w:r>
      <w:r>
        <w:rPr>
          <w:rFonts w:eastAsia="Times New Roman"/>
          <w:lang w:val="id-ID"/>
        </w:rPr>
        <w:t xml:space="preserve"> di bawah 5 detik, dan memahami kapan GPU diperlukan</w:t>
      </w:r>
    </w:p>
    <w:p w14:paraId="464C78B4" w14:textId="77777777" w:rsidR="002978A9" w:rsidRDefault="002978A9">
      <w:pPr>
        <w:rPr>
          <w:rFonts w:eastAsia="Times New Roman"/>
          <w:lang w:val="id-ID"/>
        </w:rPr>
      </w:pPr>
      <w:r>
        <w:rPr>
          <w:rFonts w:eastAsia="Times New Roman"/>
          <w:lang w:val="id-ID"/>
        </w:rPr>
        <w:pict w14:anchorId="683FAFA6">
          <v:rect id="_x0000_i1188" style="width:0;height:1.5pt" o:hralign="center" o:hrstd="t" o:hr="t" fillcolor="#a0a0a0" stroked="f"/>
        </w:pict>
      </w:r>
    </w:p>
    <w:p w14:paraId="7EBF7724" w14:textId="77777777" w:rsidR="002978A9" w:rsidRDefault="002978A9">
      <w:pPr>
        <w:pStyle w:val="Heading2"/>
        <w:rPr>
          <w:rFonts w:eastAsia="Times New Roman"/>
          <w:lang w:val="id-ID"/>
        </w:rPr>
      </w:pPr>
      <w:r>
        <w:rPr>
          <w:rFonts w:eastAsia="Times New Roman"/>
          <w:lang w:val="id-ID"/>
        </w:rPr>
        <w:t>2. Arsitektur Home Assistant + LLM</w:t>
      </w:r>
    </w:p>
    <w:p w14:paraId="124A938C" w14:textId="77777777" w:rsidR="002978A9" w:rsidRDefault="002978A9">
      <w:pPr>
        <w:pStyle w:val="NormalWeb"/>
        <w:rPr>
          <w:lang w:val="id-ID"/>
        </w:rPr>
      </w:pPr>
      <w:r>
        <w:rPr>
          <w:lang w:val="id-ID"/>
        </w:rPr>
        <w:t xml:space="preserve">Rumah pintar tradisional dikuasai </w:t>
      </w:r>
      <w:r>
        <w:rPr>
          <w:rStyle w:val="Emphasis"/>
          <w:lang w:val="id-ID"/>
        </w:rPr>
        <w:t>juga</w:t>
      </w:r>
      <w:r>
        <w:rPr>
          <w:lang w:val="id-ID"/>
        </w:rPr>
        <w:t xml:space="preserve"> oleh aturan YAML yang kaku: "jika sensor suhu di atas 28 derajat, nyalakan AC". Itu bekerja, tetapi tidak </w:t>
      </w:r>
      <w:r>
        <w:rPr>
          <w:rStyle w:val="Emphasis"/>
          <w:lang w:val="id-ID"/>
        </w:rPr>
        <w:t>berbicara</w:t>
      </w:r>
      <w:r>
        <w:rPr>
          <w:lang w:val="id-ID"/>
        </w:rPr>
        <w:t xml:space="preserve">. Peran </w:t>
      </w:r>
      <w:r>
        <w:rPr>
          <w:rStyle w:val="Strong"/>
          <w:lang w:val="id-ID"/>
        </w:rPr>
        <w:t>Home Assistant</w:t>
      </w:r>
      <w:r>
        <w:rPr>
          <w:lang w:val="id-ID"/>
        </w:rPr>
        <w:t xml:space="preserve"> adalah otak IoT — mengelola lampu, </w:t>
      </w:r>
      <w:r>
        <w:rPr>
          <w:rStyle w:val="Emphasis"/>
          <w:lang w:val="id-ID"/>
        </w:rPr>
        <w:t>climate</w:t>
      </w:r>
      <w:r>
        <w:rPr>
          <w:lang w:val="id-ID"/>
        </w:rPr>
        <w:t xml:space="preserve">, dan sensor; peran </w:t>
      </w:r>
      <w:r>
        <w:rPr>
          <w:rStyle w:val="Strong"/>
          <w:lang w:val="id-ID"/>
        </w:rPr>
        <w:t>LLM</w:t>
      </w:r>
      <w:r>
        <w:rPr>
          <w:lang w:val="id-ID"/>
        </w:rPr>
        <w:t xml:space="preserve"> adalah membuat otak itu bisa diajak bicara. Ini pembagian kerja yang harus ditegaskan sejak awal: </w:t>
      </w:r>
      <w:r>
        <w:rPr>
          <w:rStyle w:val="Strong"/>
          <w:lang w:val="id-ID"/>
        </w:rPr>
        <w:t xml:space="preserve">LLM bukan pengganti automasi, melainkan </w:t>
      </w:r>
      <w:r>
        <w:rPr>
          <w:rStyle w:val="Emphasis"/>
          <w:b/>
          <w:bCs/>
          <w:lang w:val="id-ID"/>
        </w:rPr>
        <w:t>frontend</w:t>
      </w:r>
      <w:r>
        <w:rPr>
          <w:rStyle w:val="Strong"/>
          <w:lang w:val="id-ID"/>
        </w:rPr>
        <w:t>-nya</w:t>
      </w:r>
      <w:r>
        <w:rPr>
          <w:lang w:val="id-ID"/>
        </w:rPr>
        <w:t>.</w:t>
      </w:r>
    </w:p>
    <w:p w14:paraId="520B11E3" w14:textId="77777777" w:rsidR="002978A9" w:rsidRDefault="002978A9">
      <w:pPr>
        <w:pStyle w:val="NormalWeb"/>
        <w:rPr>
          <w:lang w:val="id-ID"/>
        </w:rPr>
      </w:pPr>
      <w:r>
        <w:rPr>
          <w:lang w:val="id-ID"/>
        </w:rPr>
        <w:t xml:space="preserve">Alurnya berbentuk rantai satu arah: </w:t>
      </w:r>
      <w:r>
        <w:rPr>
          <w:rStyle w:val="Strong"/>
          <w:lang w:val="id-ID"/>
        </w:rPr>
        <w:t>User → Wake Word →</w:t>
      </w:r>
      <w:r>
        <w:rPr>
          <w:rStyle w:val="Strong"/>
          <w:lang w:val="id-ID"/>
        </w:rPr>
        <w:t xml:space="preserve"> </w:t>
      </w:r>
      <w:r>
        <w:rPr>
          <w:rStyle w:val="Strong"/>
          <w:lang w:val="id-ID"/>
        </w:rPr>
        <w:t>Whisper (STT) → Ollama (Intent) → HA API → Action → Piper (TTS)</w:t>
      </w:r>
      <w:r>
        <w:rPr>
          <w:lang w:val="id-ID"/>
        </w:rPr>
        <w:t xml:space="preserve">. Ucapan keluarga menjadi teks oleh Whisper, teks menjadi maksud oleh LLM, maksud menjadi perintah nyata oleh Home Assistant, dan tanggapan menjadi suara oleh Piper. Setiap mata rantai bisa diperbaharui secara terpisah — inilah arsitektur modular yang dianjurkan </w:t>
      </w:r>
      <w:r>
        <w:rPr>
          <w:rStyle w:val="Emphasis"/>
          <w:lang w:val="id-ID"/>
        </w:rPr>
        <w:t>Harmony</w:t>
      </w:r>
      <w:r>
        <w:rPr>
          <w:lang w:val="id-ID"/>
        </w:rPr>
        <w:t xml:space="preserve"> [3] dan dipraktikkan langsung oleh keluarga di lapangan [2].</w:t>
      </w:r>
    </w:p>
    <w:p w14:paraId="0DBA1BDE" w14:textId="77777777" w:rsidR="002978A9" w:rsidRDefault="002978A9">
      <w:pPr>
        <w:pStyle w:val="NormalWeb"/>
        <w:rPr>
          <w:lang w:val="id-ID"/>
        </w:rPr>
      </w:pPr>
      <w:r>
        <w:rPr>
          <w:lang w:val="id-ID"/>
        </w:rPr>
        <w:t xml:space="preserve">Konsekuensi pentingnya: model LLM di sini tidak dituntut menjadi </w:t>
      </w:r>
      <w:r>
        <w:rPr>
          <w:rStyle w:val="Emphasis"/>
          <w:lang w:val="id-ID"/>
        </w:rPr>
        <w:t>supergenius</w:t>
      </w:r>
      <w:r>
        <w:rPr>
          <w:lang w:val="id-ID"/>
        </w:rPr>
        <w:t xml:space="preserve"> — ia cukup pandai memahami maksud kalimat rumah tangga dan menerjemahkannya ke </w:t>
      </w:r>
      <w:r>
        <w:rPr>
          <w:rStyle w:val="Emphasis"/>
          <w:lang w:val="id-ID"/>
        </w:rPr>
        <w:t>service call</w:t>
      </w:r>
      <w:r>
        <w:rPr>
          <w:lang w:val="id-ID"/>
        </w:rPr>
        <w:t>. Justru itulah alasan model kecil seperti Ministral 3 atau Qwen 2.5 (7B) lebih disukai daripada model raksasa: lebih cepat, lebih hemat daya, dan tugasnya memang sederhana [1].</w:t>
      </w:r>
    </w:p>
    <w:p w14:paraId="37CBC46D" w14:textId="77777777" w:rsidR="002978A9" w:rsidRDefault="002978A9">
      <w:pPr>
        <w:pStyle w:val="table-label"/>
        <w:rPr>
          <w:lang w:val="id-ID"/>
        </w:rPr>
      </w:pPr>
      <w:r>
        <w:rPr>
          <w:lang w:val="id-ID"/>
        </w:rPr>
        <w:t>Tabel 6.12: Perbandingan Model untuk Home Assistant</w:t>
      </w:r>
    </w:p>
    <w:p w14:paraId="1F3B6CF4" w14:textId="77777777" w:rsidR="002978A9" w:rsidRDefault="002978A9">
      <w:pPr>
        <w:pStyle w:val="NormalWeb"/>
        <w:rPr>
          <w:lang w:val="id-ID"/>
        </w:rPr>
      </w:pPr>
      <w:r>
        <w:rPr>
          <w:lang w:val="id-ID"/>
        </w:rPr>
        <w:t>Enam kandidat model — dari yang paling hemat daya hingga paling akurat.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154"/>
        <w:gridCol w:w="1627"/>
        <w:gridCol w:w="1403"/>
        <w:gridCol w:w="1393"/>
        <w:gridCol w:w="1761"/>
      </w:tblGrid>
      <w:tr w:rsidR="00000000" w14:paraId="22488EB3" w14:textId="77777777">
        <w:trPr>
          <w:divId w:val="2117089630"/>
          <w:tblHeader/>
          <w:tblCellSpacing w:w="15" w:type="dxa"/>
        </w:trPr>
        <w:tc>
          <w:tcPr>
            <w:tcW w:w="0" w:type="auto"/>
            <w:vAlign w:val="center"/>
            <w:hideMark/>
          </w:tcPr>
          <w:p w14:paraId="45CFA0EF"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95DD7ED" w14:textId="77777777" w:rsidR="002978A9" w:rsidRDefault="002978A9">
            <w:pPr>
              <w:jc w:val="center"/>
              <w:rPr>
                <w:rFonts w:eastAsia="Times New Roman"/>
                <w:b/>
                <w:bCs/>
              </w:rPr>
            </w:pPr>
            <w:r>
              <w:rPr>
                <w:rFonts w:eastAsia="Times New Roman"/>
                <w:b/>
                <w:bCs/>
              </w:rPr>
              <w:t>Ukuran Q4</w:t>
            </w:r>
          </w:p>
        </w:tc>
        <w:tc>
          <w:tcPr>
            <w:tcW w:w="0" w:type="auto"/>
            <w:vAlign w:val="center"/>
            <w:hideMark/>
          </w:tcPr>
          <w:p w14:paraId="3031768A" w14:textId="77777777" w:rsidR="002978A9" w:rsidRDefault="002978A9">
            <w:pPr>
              <w:jc w:val="center"/>
              <w:rPr>
                <w:rFonts w:eastAsia="Times New Roman"/>
                <w:b/>
                <w:bCs/>
              </w:rPr>
            </w:pPr>
            <w:r>
              <w:rPr>
                <w:rFonts w:eastAsia="Times New Roman"/>
                <w:b/>
                <w:bCs/>
              </w:rPr>
              <w:t>Function Calling</w:t>
            </w:r>
          </w:p>
        </w:tc>
        <w:tc>
          <w:tcPr>
            <w:tcW w:w="0" w:type="auto"/>
            <w:vAlign w:val="center"/>
            <w:hideMark/>
          </w:tcPr>
          <w:p w14:paraId="749D64FF" w14:textId="77777777" w:rsidR="002978A9" w:rsidRDefault="002978A9">
            <w:pPr>
              <w:jc w:val="center"/>
              <w:rPr>
                <w:rFonts w:eastAsia="Times New Roman"/>
                <w:b/>
                <w:bCs/>
              </w:rPr>
            </w:pPr>
            <w:r>
              <w:rPr>
                <w:rFonts w:eastAsia="Times New Roman"/>
                <w:b/>
                <w:bCs/>
              </w:rPr>
              <w:t>Latensi (GPU)</w:t>
            </w:r>
          </w:p>
        </w:tc>
        <w:tc>
          <w:tcPr>
            <w:tcW w:w="0" w:type="auto"/>
            <w:vAlign w:val="center"/>
            <w:hideMark/>
          </w:tcPr>
          <w:p w14:paraId="553874CF" w14:textId="77777777" w:rsidR="002978A9" w:rsidRDefault="002978A9">
            <w:pPr>
              <w:jc w:val="center"/>
              <w:rPr>
                <w:rFonts w:eastAsia="Times New Roman"/>
                <w:b/>
                <w:bCs/>
              </w:rPr>
            </w:pPr>
            <w:r>
              <w:rPr>
                <w:rFonts w:eastAsia="Times New Roman"/>
                <w:b/>
                <w:bCs/>
              </w:rPr>
              <w:t>Latensi (CPU)</w:t>
            </w:r>
          </w:p>
        </w:tc>
        <w:tc>
          <w:tcPr>
            <w:tcW w:w="0" w:type="auto"/>
            <w:vAlign w:val="center"/>
            <w:hideMark/>
          </w:tcPr>
          <w:p w14:paraId="71E611DF" w14:textId="77777777" w:rsidR="002978A9" w:rsidRDefault="002978A9">
            <w:pPr>
              <w:jc w:val="center"/>
              <w:rPr>
                <w:rFonts w:eastAsia="Times New Roman"/>
                <w:b/>
                <w:bCs/>
              </w:rPr>
            </w:pPr>
            <w:r>
              <w:rPr>
                <w:rFonts w:eastAsia="Times New Roman"/>
                <w:b/>
                <w:bCs/>
              </w:rPr>
              <w:t>Rekomendasi</w:t>
            </w:r>
          </w:p>
        </w:tc>
      </w:tr>
      <w:tr w:rsidR="00000000" w14:paraId="3E96D9D5" w14:textId="77777777">
        <w:trPr>
          <w:divId w:val="2117089630"/>
          <w:tblCellSpacing w:w="15" w:type="dxa"/>
        </w:trPr>
        <w:tc>
          <w:tcPr>
            <w:tcW w:w="0" w:type="auto"/>
            <w:vAlign w:val="center"/>
            <w:hideMark/>
          </w:tcPr>
          <w:p w14:paraId="54973813" w14:textId="77777777" w:rsidR="002978A9" w:rsidRDefault="002978A9">
            <w:pPr>
              <w:rPr>
                <w:rFonts w:eastAsia="Times New Roman"/>
              </w:rPr>
            </w:pPr>
            <w:r>
              <w:rPr>
                <w:rStyle w:val="Strong"/>
                <w:rFonts w:eastAsia="Times New Roman"/>
              </w:rPr>
              <w:t>Qwen 2.5 (7B)</w:t>
            </w:r>
          </w:p>
        </w:tc>
        <w:tc>
          <w:tcPr>
            <w:tcW w:w="0" w:type="auto"/>
            <w:vAlign w:val="center"/>
            <w:hideMark/>
          </w:tcPr>
          <w:p w14:paraId="484F22F1" w14:textId="77777777" w:rsidR="002978A9" w:rsidRDefault="002978A9">
            <w:pPr>
              <w:rPr>
                <w:rFonts w:eastAsia="Times New Roman"/>
              </w:rPr>
            </w:pPr>
            <w:r>
              <w:rPr>
                <w:rFonts w:eastAsia="Times New Roman"/>
              </w:rPr>
              <w:t>~4,5 GB</w:t>
            </w:r>
          </w:p>
        </w:tc>
        <w:tc>
          <w:tcPr>
            <w:tcW w:w="0" w:type="auto"/>
            <w:vAlign w:val="center"/>
            <w:hideMark/>
          </w:tcPr>
          <w:p w14:paraId="1EFC62ED" w14:textId="77777777" w:rsidR="002978A9" w:rsidRDefault="002978A9">
            <w:pPr>
              <w:rPr>
                <w:rFonts w:eastAsia="Times New Roman"/>
              </w:rPr>
            </w:pPr>
            <w:r>
              <w:rPr>
                <w:rFonts w:eastAsia="Times New Roman"/>
              </w:rPr>
              <w:t>Sangat Baik</w:t>
            </w:r>
          </w:p>
        </w:tc>
        <w:tc>
          <w:tcPr>
            <w:tcW w:w="0" w:type="auto"/>
            <w:vAlign w:val="center"/>
            <w:hideMark/>
          </w:tcPr>
          <w:p w14:paraId="536BDCBD" w14:textId="77777777" w:rsidR="002978A9" w:rsidRDefault="002978A9">
            <w:pPr>
              <w:rPr>
                <w:rFonts w:eastAsia="Times New Roman"/>
              </w:rPr>
            </w:pPr>
            <w:r>
              <w:rPr>
                <w:rFonts w:eastAsia="Times New Roman"/>
              </w:rPr>
              <w:t>1,5 detik</w:t>
            </w:r>
          </w:p>
        </w:tc>
        <w:tc>
          <w:tcPr>
            <w:tcW w:w="0" w:type="auto"/>
            <w:vAlign w:val="center"/>
            <w:hideMark/>
          </w:tcPr>
          <w:p w14:paraId="6C0012CD" w14:textId="77777777" w:rsidR="002978A9" w:rsidRDefault="002978A9">
            <w:pPr>
              <w:rPr>
                <w:rFonts w:eastAsia="Times New Roman"/>
              </w:rPr>
            </w:pPr>
            <w:r>
              <w:rPr>
                <w:rFonts w:eastAsia="Times New Roman"/>
              </w:rPr>
              <w:t>6 detik</w:t>
            </w:r>
          </w:p>
        </w:tc>
        <w:tc>
          <w:tcPr>
            <w:tcW w:w="0" w:type="auto"/>
            <w:vAlign w:val="center"/>
            <w:hideMark/>
          </w:tcPr>
          <w:p w14:paraId="59DE4200" w14:textId="77777777" w:rsidR="002978A9" w:rsidRDefault="002978A9">
            <w:pPr>
              <w:rPr>
                <w:rFonts w:eastAsia="Times New Roman"/>
              </w:rPr>
            </w:pPr>
            <w:r>
              <w:rPr>
                <w:rFonts w:eastAsia="Times New Roman"/>
              </w:rPr>
              <w:t>Terbaik untuk HA</w:t>
            </w:r>
          </w:p>
        </w:tc>
      </w:tr>
      <w:tr w:rsidR="00000000" w14:paraId="5714F0E4" w14:textId="77777777">
        <w:trPr>
          <w:divId w:val="2117089630"/>
          <w:tblCellSpacing w:w="15" w:type="dxa"/>
        </w:trPr>
        <w:tc>
          <w:tcPr>
            <w:tcW w:w="0" w:type="auto"/>
            <w:vAlign w:val="center"/>
            <w:hideMark/>
          </w:tcPr>
          <w:p w14:paraId="3C2FA66F" w14:textId="77777777" w:rsidR="002978A9" w:rsidRDefault="002978A9">
            <w:pPr>
              <w:rPr>
                <w:rFonts w:eastAsia="Times New Roman"/>
              </w:rPr>
            </w:pPr>
            <w:r>
              <w:rPr>
                <w:rStyle w:val="Strong"/>
                <w:rFonts w:eastAsia="Times New Roman"/>
              </w:rPr>
              <w:t>Llama 3.1 (8B)</w:t>
            </w:r>
          </w:p>
        </w:tc>
        <w:tc>
          <w:tcPr>
            <w:tcW w:w="0" w:type="auto"/>
            <w:vAlign w:val="center"/>
            <w:hideMark/>
          </w:tcPr>
          <w:p w14:paraId="0B10B2F0" w14:textId="77777777" w:rsidR="002978A9" w:rsidRDefault="002978A9">
            <w:pPr>
              <w:rPr>
                <w:rFonts w:eastAsia="Times New Roman"/>
              </w:rPr>
            </w:pPr>
            <w:r>
              <w:rPr>
                <w:rFonts w:eastAsia="Times New Roman"/>
              </w:rPr>
              <w:t>~5,0 GB</w:t>
            </w:r>
          </w:p>
        </w:tc>
        <w:tc>
          <w:tcPr>
            <w:tcW w:w="0" w:type="auto"/>
            <w:vAlign w:val="center"/>
            <w:hideMark/>
          </w:tcPr>
          <w:p w14:paraId="1AAD6706" w14:textId="77777777" w:rsidR="002978A9" w:rsidRDefault="002978A9">
            <w:pPr>
              <w:rPr>
                <w:rFonts w:eastAsia="Times New Roman"/>
              </w:rPr>
            </w:pPr>
            <w:r>
              <w:rPr>
                <w:rFonts w:eastAsia="Times New Roman"/>
              </w:rPr>
              <w:t>Baik</w:t>
            </w:r>
          </w:p>
        </w:tc>
        <w:tc>
          <w:tcPr>
            <w:tcW w:w="0" w:type="auto"/>
            <w:vAlign w:val="center"/>
            <w:hideMark/>
          </w:tcPr>
          <w:p w14:paraId="09560FC0" w14:textId="77777777" w:rsidR="002978A9" w:rsidRDefault="002978A9">
            <w:pPr>
              <w:rPr>
                <w:rFonts w:eastAsia="Times New Roman"/>
              </w:rPr>
            </w:pPr>
            <w:r>
              <w:rPr>
                <w:rFonts w:eastAsia="Times New Roman"/>
              </w:rPr>
              <w:t>1,8 detik</w:t>
            </w:r>
          </w:p>
        </w:tc>
        <w:tc>
          <w:tcPr>
            <w:tcW w:w="0" w:type="auto"/>
            <w:vAlign w:val="center"/>
            <w:hideMark/>
          </w:tcPr>
          <w:p w14:paraId="45A6DF90" w14:textId="77777777" w:rsidR="002978A9" w:rsidRDefault="002978A9">
            <w:pPr>
              <w:rPr>
                <w:rFonts w:eastAsia="Times New Roman"/>
              </w:rPr>
            </w:pPr>
            <w:r>
              <w:rPr>
                <w:rFonts w:eastAsia="Times New Roman"/>
              </w:rPr>
              <w:t>7 detik</w:t>
            </w:r>
          </w:p>
        </w:tc>
        <w:tc>
          <w:tcPr>
            <w:tcW w:w="0" w:type="auto"/>
            <w:vAlign w:val="center"/>
            <w:hideMark/>
          </w:tcPr>
          <w:p w14:paraId="2DDB749A" w14:textId="77777777" w:rsidR="002978A9" w:rsidRDefault="002978A9">
            <w:pPr>
              <w:rPr>
                <w:rFonts w:eastAsia="Times New Roman"/>
              </w:rPr>
            </w:pPr>
            <w:r>
              <w:rPr>
                <w:rFonts w:eastAsia="Times New Roman"/>
              </w:rPr>
              <w:t>Alternatif umum</w:t>
            </w:r>
          </w:p>
        </w:tc>
      </w:tr>
      <w:tr w:rsidR="00000000" w14:paraId="5CC620CD" w14:textId="77777777">
        <w:trPr>
          <w:divId w:val="2117089630"/>
          <w:tblCellSpacing w:w="15" w:type="dxa"/>
        </w:trPr>
        <w:tc>
          <w:tcPr>
            <w:tcW w:w="0" w:type="auto"/>
            <w:vAlign w:val="center"/>
            <w:hideMark/>
          </w:tcPr>
          <w:p w14:paraId="596A3677" w14:textId="77777777" w:rsidR="002978A9" w:rsidRDefault="002978A9">
            <w:pPr>
              <w:rPr>
                <w:rFonts w:eastAsia="Times New Roman"/>
              </w:rPr>
            </w:pPr>
            <w:r>
              <w:rPr>
                <w:rStyle w:val="Strong"/>
                <w:rFonts w:eastAsia="Times New Roman"/>
              </w:rPr>
              <w:t>Phi-4-mini (3.8B)</w:t>
            </w:r>
          </w:p>
        </w:tc>
        <w:tc>
          <w:tcPr>
            <w:tcW w:w="0" w:type="auto"/>
            <w:vAlign w:val="center"/>
            <w:hideMark/>
          </w:tcPr>
          <w:p w14:paraId="5AB852B0" w14:textId="77777777" w:rsidR="002978A9" w:rsidRDefault="002978A9">
            <w:pPr>
              <w:rPr>
                <w:rFonts w:eastAsia="Times New Roman"/>
              </w:rPr>
            </w:pPr>
            <w:r>
              <w:rPr>
                <w:rFonts w:eastAsia="Times New Roman"/>
              </w:rPr>
              <w:t>~2.5 GB</w:t>
            </w:r>
          </w:p>
        </w:tc>
        <w:tc>
          <w:tcPr>
            <w:tcW w:w="0" w:type="auto"/>
            <w:vAlign w:val="center"/>
            <w:hideMark/>
          </w:tcPr>
          <w:p w14:paraId="6C491382" w14:textId="77777777" w:rsidR="002978A9" w:rsidRDefault="002978A9">
            <w:pPr>
              <w:rPr>
                <w:rFonts w:eastAsia="Times New Roman"/>
              </w:rPr>
            </w:pPr>
            <w:r>
              <w:rPr>
                <w:rFonts w:eastAsia="Times New Roman"/>
              </w:rPr>
              <w:t>Sedang</w:t>
            </w:r>
          </w:p>
        </w:tc>
        <w:tc>
          <w:tcPr>
            <w:tcW w:w="0" w:type="auto"/>
            <w:vAlign w:val="center"/>
            <w:hideMark/>
          </w:tcPr>
          <w:p w14:paraId="4A7E5FCE" w14:textId="77777777" w:rsidR="002978A9" w:rsidRDefault="002978A9">
            <w:pPr>
              <w:rPr>
                <w:rFonts w:eastAsia="Times New Roman"/>
              </w:rPr>
            </w:pPr>
            <w:r>
              <w:rPr>
                <w:rFonts w:eastAsia="Times New Roman"/>
              </w:rPr>
              <w:t>0.8 detik</w:t>
            </w:r>
          </w:p>
        </w:tc>
        <w:tc>
          <w:tcPr>
            <w:tcW w:w="0" w:type="auto"/>
            <w:vAlign w:val="center"/>
            <w:hideMark/>
          </w:tcPr>
          <w:p w14:paraId="6D2E4C28" w14:textId="77777777" w:rsidR="002978A9" w:rsidRDefault="002978A9">
            <w:pPr>
              <w:rPr>
                <w:rFonts w:eastAsia="Times New Roman"/>
              </w:rPr>
            </w:pPr>
            <w:r>
              <w:rPr>
                <w:rFonts w:eastAsia="Times New Roman"/>
              </w:rPr>
              <w:t>3 detik</w:t>
            </w:r>
          </w:p>
        </w:tc>
        <w:tc>
          <w:tcPr>
            <w:tcW w:w="0" w:type="auto"/>
            <w:vAlign w:val="center"/>
            <w:hideMark/>
          </w:tcPr>
          <w:p w14:paraId="242C9112" w14:textId="77777777" w:rsidR="002978A9" w:rsidRDefault="002978A9">
            <w:pPr>
              <w:rPr>
                <w:rFonts w:eastAsia="Times New Roman"/>
              </w:rPr>
            </w:pPr>
            <w:r>
              <w:rPr>
                <w:rFonts w:eastAsia="Times New Roman"/>
              </w:rPr>
              <w:t>Hemat daya</w:t>
            </w:r>
          </w:p>
        </w:tc>
      </w:tr>
      <w:tr w:rsidR="00000000" w14:paraId="2F524296" w14:textId="77777777">
        <w:trPr>
          <w:divId w:val="2117089630"/>
          <w:tblCellSpacing w:w="15" w:type="dxa"/>
        </w:trPr>
        <w:tc>
          <w:tcPr>
            <w:tcW w:w="0" w:type="auto"/>
            <w:vAlign w:val="center"/>
            <w:hideMark/>
          </w:tcPr>
          <w:p w14:paraId="37E53A54" w14:textId="77777777" w:rsidR="002978A9" w:rsidRDefault="002978A9">
            <w:pPr>
              <w:rPr>
                <w:rFonts w:eastAsia="Times New Roman"/>
              </w:rPr>
            </w:pPr>
            <w:r>
              <w:rPr>
                <w:rStyle w:val="Strong"/>
                <w:rFonts w:eastAsia="Times New Roman"/>
              </w:rPr>
              <w:t>Ministral 3 3B</w:t>
            </w:r>
          </w:p>
        </w:tc>
        <w:tc>
          <w:tcPr>
            <w:tcW w:w="0" w:type="auto"/>
            <w:vAlign w:val="center"/>
            <w:hideMark/>
          </w:tcPr>
          <w:p w14:paraId="6FFB8AE5" w14:textId="77777777" w:rsidR="002978A9" w:rsidRDefault="002978A9">
            <w:pPr>
              <w:rPr>
                <w:rFonts w:eastAsia="Times New Roman"/>
              </w:rPr>
            </w:pPr>
            <w:r>
              <w:rPr>
                <w:rFonts w:eastAsia="Times New Roman"/>
              </w:rPr>
              <w:t>~1.8 GB</w:t>
            </w:r>
          </w:p>
        </w:tc>
        <w:tc>
          <w:tcPr>
            <w:tcW w:w="0" w:type="auto"/>
            <w:vAlign w:val="center"/>
            <w:hideMark/>
          </w:tcPr>
          <w:p w14:paraId="200C5FFD" w14:textId="77777777" w:rsidR="002978A9" w:rsidRDefault="002978A9">
            <w:pPr>
              <w:rPr>
                <w:rFonts w:eastAsia="Times New Roman"/>
              </w:rPr>
            </w:pPr>
            <w:r>
              <w:rPr>
                <w:rFonts w:eastAsia="Times New Roman"/>
              </w:rPr>
              <w:t>Baik</w:t>
            </w:r>
          </w:p>
        </w:tc>
        <w:tc>
          <w:tcPr>
            <w:tcW w:w="0" w:type="auto"/>
            <w:vAlign w:val="center"/>
            <w:hideMark/>
          </w:tcPr>
          <w:p w14:paraId="15CB3CDD" w14:textId="77777777" w:rsidR="002978A9" w:rsidRDefault="002978A9">
            <w:pPr>
              <w:rPr>
                <w:rFonts w:eastAsia="Times New Roman"/>
              </w:rPr>
            </w:pPr>
            <w:r>
              <w:rPr>
                <w:rFonts w:eastAsia="Times New Roman"/>
              </w:rPr>
              <w:t>0.5 detik</w:t>
            </w:r>
          </w:p>
        </w:tc>
        <w:tc>
          <w:tcPr>
            <w:tcW w:w="0" w:type="auto"/>
            <w:vAlign w:val="center"/>
            <w:hideMark/>
          </w:tcPr>
          <w:p w14:paraId="30EA967E" w14:textId="77777777" w:rsidR="002978A9" w:rsidRDefault="002978A9">
            <w:pPr>
              <w:rPr>
                <w:rFonts w:eastAsia="Times New Roman"/>
              </w:rPr>
            </w:pPr>
            <w:r>
              <w:rPr>
                <w:rFonts w:eastAsia="Times New Roman"/>
              </w:rPr>
              <w:t>2 detik</w:t>
            </w:r>
          </w:p>
        </w:tc>
        <w:tc>
          <w:tcPr>
            <w:tcW w:w="0" w:type="auto"/>
            <w:vAlign w:val="center"/>
            <w:hideMark/>
          </w:tcPr>
          <w:p w14:paraId="329C400F" w14:textId="77777777" w:rsidR="002978A9" w:rsidRDefault="002978A9">
            <w:pPr>
              <w:rPr>
                <w:rFonts w:eastAsia="Times New Roman"/>
              </w:rPr>
            </w:pPr>
            <w:r>
              <w:rPr>
                <w:rStyle w:val="Strong"/>
                <w:rFonts w:eastAsia="Times New Roman"/>
              </w:rPr>
              <w:t>Terbaik edge</w:t>
            </w:r>
          </w:p>
        </w:tc>
      </w:tr>
      <w:tr w:rsidR="00000000" w14:paraId="4135D91A" w14:textId="77777777">
        <w:trPr>
          <w:divId w:val="2117089630"/>
          <w:tblCellSpacing w:w="15" w:type="dxa"/>
        </w:trPr>
        <w:tc>
          <w:tcPr>
            <w:tcW w:w="0" w:type="auto"/>
            <w:vAlign w:val="center"/>
            <w:hideMark/>
          </w:tcPr>
          <w:p w14:paraId="01D144BF" w14:textId="77777777" w:rsidR="002978A9" w:rsidRDefault="002978A9">
            <w:pPr>
              <w:rPr>
                <w:rFonts w:eastAsia="Times New Roman"/>
              </w:rPr>
            </w:pPr>
            <w:r>
              <w:rPr>
                <w:rStyle w:val="Strong"/>
                <w:rFonts w:eastAsia="Times New Roman"/>
              </w:rPr>
              <w:t>Ministral 3 8B</w:t>
            </w:r>
          </w:p>
        </w:tc>
        <w:tc>
          <w:tcPr>
            <w:tcW w:w="0" w:type="auto"/>
            <w:vAlign w:val="center"/>
            <w:hideMark/>
          </w:tcPr>
          <w:p w14:paraId="5446F51B" w14:textId="77777777" w:rsidR="002978A9" w:rsidRDefault="002978A9">
            <w:pPr>
              <w:rPr>
                <w:rFonts w:eastAsia="Times New Roman"/>
              </w:rPr>
            </w:pPr>
            <w:r>
              <w:rPr>
                <w:rFonts w:eastAsia="Times New Roman"/>
              </w:rPr>
              <w:t>~4.8 GB</w:t>
            </w:r>
          </w:p>
        </w:tc>
        <w:tc>
          <w:tcPr>
            <w:tcW w:w="0" w:type="auto"/>
            <w:vAlign w:val="center"/>
            <w:hideMark/>
          </w:tcPr>
          <w:p w14:paraId="4135DC9C" w14:textId="77777777" w:rsidR="002978A9" w:rsidRDefault="002978A9">
            <w:pPr>
              <w:rPr>
                <w:rFonts w:eastAsia="Times New Roman"/>
              </w:rPr>
            </w:pPr>
            <w:r>
              <w:rPr>
                <w:rFonts w:eastAsia="Times New Roman"/>
              </w:rPr>
              <w:t>Sangat Baik</w:t>
            </w:r>
          </w:p>
        </w:tc>
        <w:tc>
          <w:tcPr>
            <w:tcW w:w="0" w:type="auto"/>
            <w:vAlign w:val="center"/>
            <w:hideMark/>
          </w:tcPr>
          <w:p w14:paraId="4A5D284F" w14:textId="77777777" w:rsidR="002978A9" w:rsidRDefault="002978A9">
            <w:pPr>
              <w:rPr>
                <w:rFonts w:eastAsia="Times New Roman"/>
              </w:rPr>
            </w:pPr>
            <w:r>
              <w:rPr>
                <w:rFonts w:eastAsia="Times New Roman"/>
              </w:rPr>
              <w:t>1.2 detik</w:t>
            </w:r>
          </w:p>
        </w:tc>
        <w:tc>
          <w:tcPr>
            <w:tcW w:w="0" w:type="auto"/>
            <w:vAlign w:val="center"/>
            <w:hideMark/>
          </w:tcPr>
          <w:p w14:paraId="72E03E28" w14:textId="77777777" w:rsidR="002978A9" w:rsidRDefault="002978A9">
            <w:pPr>
              <w:rPr>
                <w:rFonts w:eastAsia="Times New Roman"/>
              </w:rPr>
            </w:pPr>
            <w:r>
              <w:rPr>
                <w:rFonts w:eastAsia="Times New Roman"/>
              </w:rPr>
              <w:t>5 detik</w:t>
            </w:r>
          </w:p>
        </w:tc>
        <w:tc>
          <w:tcPr>
            <w:tcW w:w="0" w:type="auto"/>
            <w:vAlign w:val="center"/>
            <w:hideMark/>
          </w:tcPr>
          <w:p w14:paraId="1FBD6E1C" w14:textId="77777777" w:rsidR="002978A9" w:rsidRDefault="002978A9">
            <w:pPr>
              <w:rPr>
                <w:rFonts w:eastAsia="Times New Roman"/>
              </w:rPr>
            </w:pPr>
            <w:r>
              <w:rPr>
                <w:rStyle w:val="Strong"/>
                <w:rFonts w:eastAsia="Times New Roman"/>
              </w:rPr>
              <w:t>Sweet spot home</w:t>
            </w:r>
          </w:p>
        </w:tc>
      </w:tr>
      <w:tr w:rsidR="00000000" w14:paraId="430E74A3" w14:textId="77777777">
        <w:trPr>
          <w:divId w:val="2117089630"/>
          <w:tblCellSpacing w:w="15" w:type="dxa"/>
        </w:trPr>
        <w:tc>
          <w:tcPr>
            <w:tcW w:w="0" w:type="auto"/>
            <w:vAlign w:val="center"/>
            <w:hideMark/>
          </w:tcPr>
          <w:p w14:paraId="49D68560" w14:textId="77777777" w:rsidR="002978A9" w:rsidRDefault="002978A9">
            <w:pPr>
              <w:rPr>
                <w:rFonts w:eastAsia="Times New Roman"/>
              </w:rPr>
            </w:pPr>
            <w:r>
              <w:rPr>
                <w:rStyle w:val="Strong"/>
                <w:rFonts w:eastAsia="Times New Roman"/>
              </w:rPr>
              <w:t>Qwen 2.5 (14B)</w:t>
            </w:r>
          </w:p>
        </w:tc>
        <w:tc>
          <w:tcPr>
            <w:tcW w:w="0" w:type="auto"/>
            <w:vAlign w:val="center"/>
            <w:hideMark/>
          </w:tcPr>
          <w:p w14:paraId="45C77FED" w14:textId="77777777" w:rsidR="002978A9" w:rsidRDefault="002978A9">
            <w:pPr>
              <w:rPr>
                <w:rFonts w:eastAsia="Times New Roman"/>
              </w:rPr>
            </w:pPr>
            <w:r>
              <w:rPr>
                <w:rFonts w:eastAsia="Times New Roman"/>
              </w:rPr>
              <w:t>~8,5 GB</w:t>
            </w:r>
          </w:p>
        </w:tc>
        <w:tc>
          <w:tcPr>
            <w:tcW w:w="0" w:type="auto"/>
            <w:vAlign w:val="center"/>
            <w:hideMark/>
          </w:tcPr>
          <w:p w14:paraId="11838EF4" w14:textId="77777777" w:rsidR="002978A9" w:rsidRDefault="002978A9">
            <w:pPr>
              <w:rPr>
                <w:rFonts w:eastAsia="Times New Roman"/>
              </w:rPr>
            </w:pPr>
            <w:r>
              <w:rPr>
                <w:rFonts w:eastAsia="Times New Roman"/>
              </w:rPr>
              <w:t>Sangat Baik</w:t>
            </w:r>
          </w:p>
        </w:tc>
        <w:tc>
          <w:tcPr>
            <w:tcW w:w="0" w:type="auto"/>
            <w:vAlign w:val="center"/>
            <w:hideMark/>
          </w:tcPr>
          <w:p w14:paraId="7F0FD0AC" w14:textId="77777777" w:rsidR="002978A9" w:rsidRDefault="002978A9">
            <w:pPr>
              <w:rPr>
                <w:rFonts w:eastAsia="Times New Roman"/>
              </w:rPr>
            </w:pPr>
            <w:r>
              <w:rPr>
                <w:rFonts w:eastAsia="Times New Roman"/>
              </w:rPr>
              <w:t>3,0 detik</w:t>
            </w:r>
          </w:p>
        </w:tc>
        <w:tc>
          <w:tcPr>
            <w:tcW w:w="0" w:type="auto"/>
            <w:vAlign w:val="center"/>
            <w:hideMark/>
          </w:tcPr>
          <w:p w14:paraId="1CC552DE" w14:textId="77777777" w:rsidR="002978A9" w:rsidRDefault="002978A9">
            <w:pPr>
              <w:rPr>
                <w:rFonts w:eastAsia="Times New Roman"/>
              </w:rPr>
            </w:pPr>
            <w:r>
              <w:rPr>
                <w:rFonts w:eastAsia="Times New Roman"/>
              </w:rPr>
              <w:t>15 detik</w:t>
            </w:r>
          </w:p>
        </w:tc>
        <w:tc>
          <w:tcPr>
            <w:tcW w:w="0" w:type="auto"/>
            <w:vAlign w:val="center"/>
            <w:hideMark/>
          </w:tcPr>
          <w:p w14:paraId="5908D634" w14:textId="77777777" w:rsidR="002978A9" w:rsidRDefault="002978A9">
            <w:pPr>
              <w:rPr>
                <w:rFonts w:eastAsia="Times New Roman"/>
              </w:rPr>
            </w:pPr>
            <w:r>
              <w:rPr>
                <w:rFonts w:eastAsia="Times New Roman"/>
              </w:rPr>
              <w:t>Akurasi maksimal</w:t>
            </w:r>
          </w:p>
        </w:tc>
      </w:tr>
    </w:tbl>
    <w:p w14:paraId="1C9D72B3" w14:textId="77777777" w:rsidR="002978A9" w:rsidRDefault="002978A9">
      <w:pPr>
        <w:pStyle w:val="NormalWeb"/>
        <w:rPr>
          <w:lang w:val="id-ID"/>
        </w:rPr>
      </w:pPr>
      <w:r>
        <w:rPr>
          <w:lang w:val="id-ID"/>
        </w:rPr>
        <w:t>Kesenjangan latensi GPU versus CPU hanya bisa dirasakan ketika digambar — semua model lolos SLA 5 detik di GPU, sementara di CPU hanya model terkecil yang aman.</w:t>
      </w:r>
    </w:p>
    <w:p w14:paraId="5F45FC91" w14:textId="77777777" w:rsidR="002978A9" w:rsidRDefault="002978A9">
      <w:pPr>
        <w:rPr>
          <w:rFonts w:eastAsia="Times New Roman"/>
          <w:lang w:val="id-ID"/>
        </w:rPr>
      </w:pPr>
      <w:r>
        <w:rPr>
          <w:rFonts w:eastAsia="Times New Roman"/>
          <w:noProof/>
          <w:lang w:val="id-ID"/>
        </w:rPr>
        <w:drawing>
          <wp:inline distT="0" distB="0" distL="0" distR="0" wp14:anchorId="6E424FD7" wp14:editId="00FDD176">
            <wp:extent cx="9935658" cy="4449712"/>
            <wp:effectExtent l="0" t="0" r="8890" b="8255"/>
            <wp:docPr id="165" name="Picture 165" descr="Perbandingan latensi GPU vs CPU enam model untuk hom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erbandingan latensi GPU vs CPU enam model untuk home assistant"/>
                    <pic:cNvPicPr>
                      <a:picLocks noChangeAspect="1" noChangeArrowheads="1"/>
                    </pic:cNvPicPr>
                  </pic:nvPicPr>
                  <pic:blipFill>
                    <a:blip r:link="rId162">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6.4-1</w:t>
      </w:r>
      <w:r>
        <w:rPr>
          <w:rFonts w:eastAsia="Times New Roman"/>
          <w:lang w:val="id-ID"/>
        </w:rPr>
        <w:t>— Latensi response enam kandidat model pada GPU dan CPU, dengan garis SLA 5 detik. Di GPU semua model lolos, tetapi di CPU hanya Ministral 3 3B (~2 detik) dan Phi-4-mini (~3 detik) yang berada di bawah batas nyaman.</w:t>
      </w:r>
      <w:r>
        <w:rPr>
          <w:rFonts w:eastAsia="Times New Roman"/>
          <w:lang w:val="id-ID"/>
        </w:rPr>
        <w:t>*</w:t>
      </w:r>
    </w:p>
    <w:p w14:paraId="1AF721B7" w14:textId="77777777" w:rsidR="002978A9" w:rsidRDefault="002978A9">
      <w:pPr>
        <w:pStyle w:val="NormalWeb"/>
        <w:rPr>
          <w:lang w:val="id-ID"/>
        </w:rPr>
      </w:pPr>
      <w:r>
        <w:rPr>
          <w:lang w:val="id-ID"/>
        </w:rPr>
        <w:t xml:space="preserve">Ministral 3 (Apache 2.0, Desember 2025) adalah pilihan terbaik untuk Home Assistant karena </w:t>
      </w:r>
      <w:r>
        <w:rPr>
          <w:rStyle w:val="Emphasis"/>
          <w:lang w:val="id-ID"/>
        </w:rPr>
        <w:t>edge-optimized</w:t>
      </w:r>
      <w:r>
        <w:rPr>
          <w:lang w:val="id-ID"/>
        </w:rPr>
        <w:t xml:space="preserve"> dengan </w:t>
      </w:r>
      <w:r>
        <w:rPr>
          <w:rStyle w:val="Emphasis"/>
          <w:lang w:val="id-ID"/>
        </w:rPr>
        <w:t>function calling</w:t>
      </w:r>
      <w:r>
        <w:rPr>
          <w:lang w:val="id-ID"/>
        </w:rPr>
        <w:t xml:space="preserve"> yang baik. </w:t>
      </w:r>
      <w:r>
        <w:rPr>
          <w:rStyle w:val="Strong"/>
          <w:lang w:val="id-ID"/>
        </w:rPr>
        <w:t>Ministral 3 3B</w:t>
      </w:r>
      <w:r>
        <w:rPr>
          <w:lang w:val="id-ID"/>
        </w:rPr>
        <w:t xml:space="preserve"> berjalan di CPU dengan latensi hanya 2 detik — ideal untuk perangkat tanpa GPU. Untuk keluarga dengan GPU, </w:t>
      </w:r>
      <w:r>
        <w:rPr>
          <w:rStyle w:val="Strong"/>
          <w:lang w:val="id-ID"/>
        </w:rPr>
        <w:t>Ministral 3 8B</w:t>
      </w:r>
      <w:r>
        <w:rPr>
          <w:lang w:val="id-ID"/>
        </w:rPr>
        <w:t xml:space="preserve"> menawarkan keseimbangan terbaik antara akurasi dan kecepatan. Pola penting dari tabel ini: perbedaan latensi GPU hanya beberapa detik, tetapi selisih CPU bisa 3-8 kali lipat — bagi rumah tanpa GPU, pilihan model adalah segalanya.</w:t>
      </w:r>
    </w:p>
    <w:p w14:paraId="15D5378F" w14:textId="77777777" w:rsidR="002978A9" w:rsidRDefault="002978A9">
      <w:pPr>
        <w:rPr>
          <w:rFonts w:eastAsia="Times New Roman"/>
          <w:lang w:val="id-ID"/>
        </w:rPr>
      </w:pPr>
      <w:r>
        <w:rPr>
          <w:rFonts w:eastAsia="Times New Roman"/>
          <w:lang w:val="id-ID"/>
        </w:rPr>
        <w:pict w14:anchorId="24595424">
          <v:rect id="_x0000_i1190" style="width:0;height:1.5pt" o:hralign="center" o:hrstd="t" o:hr="t" fillcolor="#a0a0a0" stroked="f"/>
        </w:pict>
      </w:r>
    </w:p>
    <w:p w14:paraId="2FC126C4" w14:textId="77777777" w:rsidR="002978A9" w:rsidRDefault="002978A9">
      <w:pPr>
        <w:pStyle w:val="Heading2"/>
        <w:rPr>
          <w:rFonts w:eastAsia="Times New Roman"/>
          <w:lang w:val="id-ID"/>
        </w:rPr>
      </w:pPr>
      <w:r>
        <w:rPr>
          <w:rFonts w:eastAsia="Times New Roman"/>
          <w:lang w:val="id-ID"/>
        </w:rPr>
        <w:t>3. Native Ollama Integration di HA 2024.4+</w:t>
      </w:r>
    </w:p>
    <w:p w14:paraId="1FF9016D" w14:textId="77777777" w:rsidR="002978A9" w:rsidRDefault="002978A9">
      <w:pPr>
        <w:pStyle w:val="NormalWeb"/>
        <w:rPr>
          <w:lang w:val="id-ID"/>
        </w:rPr>
      </w:pPr>
      <w:r>
        <w:rPr>
          <w:lang w:val="id-ID"/>
        </w:rPr>
        <w:t xml:space="preserve">Sejak versi </w:t>
      </w:r>
      <w:r>
        <w:rPr>
          <w:rStyle w:val="Strong"/>
          <w:lang w:val="id-ID"/>
        </w:rPr>
        <w:t>2024.4</w:t>
      </w:r>
      <w:r>
        <w:rPr>
          <w:lang w:val="id-ID"/>
        </w:rPr>
        <w:t xml:space="preserve">, Home Assistant memiliki integrasi </w:t>
      </w:r>
      <w:r>
        <w:rPr>
          <w:rStyle w:val="Strong"/>
          <w:lang w:val="id-ID"/>
        </w:rPr>
        <w:t>Ollama</w:t>
      </w:r>
      <w:r>
        <w:rPr>
          <w:lang w:val="id-ID"/>
        </w:rPr>
        <w:t xml:space="preserve"> bawaan — tidak perlu </w:t>
      </w:r>
      <w:r>
        <w:rPr>
          <w:rStyle w:val="Emphasis"/>
          <w:lang w:val="id-ID"/>
        </w:rPr>
        <w:t>custom component</w:t>
      </w:r>
      <w:r>
        <w:rPr>
          <w:lang w:val="id-ID"/>
        </w:rPr>
        <w:t xml:space="preserve">. Langkahnya sesederhana membuka </w:t>
      </w:r>
      <w:r>
        <w:rPr>
          <w:rStyle w:val="Strong"/>
          <w:lang w:val="id-ID"/>
        </w:rPr>
        <w:t>Settings → Devices</w:t>
      </w:r>
      <w:r>
        <w:rPr>
          <w:rStyle w:val="Strong"/>
          <w:lang w:val="id-ID"/>
        </w:rPr>
        <w:t xml:space="preserve"> &amp; </w:t>
      </w:r>
      <w:r>
        <w:rPr>
          <w:rStyle w:val="Strong"/>
          <w:lang w:val="id-ID"/>
        </w:rPr>
        <w:t>Services → Add Ollama</w:t>
      </w:r>
      <w:r>
        <w:rPr>
          <w:lang w:val="id-ID"/>
        </w:rPr>
        <w:t xml:space="preserve">, lalu mengisi URL (default </w:t>
      </w:r>
      <w:r>
        <w:rPr>
          <w:rStyle w:val="HTMLCode"/>
          <w:lang w:val="id-ID"/>
        </w:rPr>
        <w:t>http://192.168.1.100:11434</w:t>
      </w:r>
      <w:r>
        <w:rPr>
          <w:lang w:val="id-ID"/>
        </w:rPr>
        <w:t>), memilih model, dan menyesuaikan parameter.</w:t>
      </w:r>
    </w:p>
    <w:p w14:paraId="2EB86C5E" w14:textId="77777777" w:rsidR="002978A9" w:rsidRDefault="002978A9">
      <w:pPr>
        <w:pStyle w:val="NormalWeb"/>
        <w:rPr>
          <w:lang w:val="id-ID"/>
        </w:rPr>
      </w:pPr>
      <w:r>
        <w:rPr>
          <w:lang w:val="id-ID"/>
        </w:rPr>
        <w:t xml:space="preserve">Dua keputusan penting menyusul. Pertama, </w:t>
      </w:r>
      <w:r>
        <w:rPr>
          <w:rStyle w:val="Strong"/>
          <w:lang w:val="id-ID"/>
        </w:rPr>
        <w:t>ekspos entity</w:t>
      </w:r>
      <w:r>
        <w:rPr>
          <w:lang w:val="id-ID"/>
        </w:rPr>
        <w:t xml:space="preserve"> — tentukan perangkat mana yang boleh dikontrol LLM melalui </w:t>
      </w:r>
      <w:r>
        <w:rPr>
          <w:rStyle w:val="Emphasis"/>
          <w:lang w:val="id-ID"/>
        </w:rPr>
        <w:t>Assist</w:t>
      </w:r>
      <w:r>
        <w:rPr>
          <w:lang w:val="id-ID"/>
        </w:rPr>
        <w:t xml:space="preserve">; jangan pernah mengekspos semua entity, karena itu berarti memberi pembantu rumah tangga kunci semua kamar. Kedua, </w:t>
      </w:r>
      <w:r>
        <w:rPr>
          <w:rStyle w:val="Strong"/>
          <w:lang w:val="id-ID"/>
        </w:rPr>
        <w:t xml:space="preserve">pilih model dengan </w:t>
      </w:r>
      <w:r>
        <w:rPr>
          <w:rStyle w:val="Emphasis"/>
          <w:b/>
          <w:bCs/>
          <w:lang w:val="id-ID"/>
        </w:rPr>
        <w:t>function calling</w:t>
      </w:r>
      <w:r>
        <w:rPr>
          <w:rStyle w:val="Strong"/>
          <w:lang w:val="id-ID"/>
        </w:rPr>
        <w:t xml:space="preserve"> yang stabil</w:t>
      </w:r>
      <w:r>
        <w:rPr>
          <w:lang w:val="id-ID"/>
        </w:rPr>
        <w:t xml:space="preserve"> — rekomendasi utama adalah </w:t>
      </w:r>
      <w:r>
        <w:rPr>
          <w:rStyle w:val="Strong"/>
          <w:lang w:val="id-ID"/>
        </w:rPr>
        <w:t>Qwen 2.5 (7B)</w:t>
      </w:r>
      <w:r>
        <w:rPr>
          <w:lang w:val="id-ID"/>
        </w:rPr>
        <w:t xml:space="preserve"> (paling stabil untuk </w:t>
      </w:r>
      <w:r>
        <w:rPr>
          <w:rStyle w:val="Emphasis"/>
          <w:lang w:val="id-ID"/>
        </w:rPr>
        <w:t>function calling</w:t>
      </w:r>
      <w:r>
        <w:rPr>
          <w:lang w:val="id-ID"/>
        </w:rPr>
        <w:t xml:space="preserve">) dan </w:t>
      </w:r>
      <w:r>
        <w:rPr>
          <w:rStyle w:val="Strong"/>
          <w:lang w:val="id-ID"/>
        </w:rPr>
        <w:t>Llama 3.1 (8B)</w:t>
      </w:r>
      <w:r>
        <w:rPr>
          <w:lang w:val="id-ID"/>
        </w:rPr>
        <w:t xml:space="preserve"> (serba guna). </w:t>
      </w:r>
      <w:r>
        <w:rPr>
          <w:rStyle w:val="Emphasis"/>
          <w:lang w:val="id-ID"/>
        </w:rPr>
        <w:t>Function calling</w:t>
      </w:r>
      <w:r>
        <w:rPr>
          <w:lang w:val="id-ID"/>
        </w:rPr>
        <w:t xml:space="preserve"> adalah bahasa yang membuat LLM mampu menyebut nama </w:t>
      </w:r>
      <w:r>
        <w:rPr>
          <w:rStyle w:val="Emphasis"/>
          <w:lang w:val="id-ID"/>
        </w:rPr>
        <w:t>service</w:t>
      </w:r>
      <w:r>
        <w:rPr>
          <w:lang w:val="id-ID"/>
        </w:rPr>
        <w:t xml:space="preserve"> dan </w:t>
      </w:r>
      <w:r>
        <w:rPr>
          <w:rStyle w:val="Emphasis"/>
          <w:lang w:val="id-ID"/>
        </w:rPr>
        <w:t>entity</w:t>
      </w:r>
      <w:r>
        <w:rPr>
          <w:lang w:val="id-ID"/>
        </w:rPr>
        <w:t xml:space="preserve"> secara terstruktur — tanpa itu, jawaban model hanya akan menjadi cerita, bukan tindakan.</w:t>
      </w:r>
    </w:p>
    <w:p w14:paraId="74222DB5" w14:textId="77777777" w:rsidR="002978A9" w:rsidRDefault="002978A9">
      <w:pPr>
        <w:rPr>
          <w:rFonts w:eastAsia="Times New Roman"/>
          <w:lang w:val="id-ID"/>
        </w:rPr>
      </w:pPr>
      <w:r>
        <w:rPr>
          <w:rFonts w:eastAsia="Times New Roman"/>
          <w:lang w:val="id-ID"/>
        </w:rPr>
        <w:pict w14:anchorId="11FDAC5E">
          <v:rect id="_x0000_i1191" style="width:0;height:1.5pt" o:hralign="center" o:hrstd="t" o:hr="t" fillcolor="#a0a0a0" stroked="f"/>
        </w:pict>
      </w:r>
    </w:p>
    <w:p w14:paraId="5E40779B" w14:textId="77777777" w:rsidR="002978A9" w:rsidRDefault="002978A9">
      <w:pPr>
        <w:pStyle w:val="Heading2"/>
        <w:rPr>
          <w:rFonts w:eastAsia="Times New Roman"/>
          <w:lang w:val="id-ID"/>
        </w:rPr>
      </w:pPr>
      <w:r>
        <w:rPr>
          <w:rFonts w:eastAsia="Times New Roman"/>
          <w:lang w:val="id-ID"/>
        </w:rPr>
        <w:t>4. Custom Prompt dan Context Engineering</w:t>
      </w:r>
    </w:p>
    <w:p w14:paraId="6A396314" w14:textId="77777777" w:rsidR="002978A9" w:rsidRDefault="002978A9">
      <w:pPr>
        <w:pStyle w:val="NormalWeb"/>
        <w:rPr>
          <w:lang w:val="id-ID"/>
        </w:rPr>
      </w:pPr>
      <w:r>
        <w:rPr>
          <w:lang w:val="id-ID"/>
        </w:rPr>
        <w:t xml:space="preserve">LLM tidak lahir mengenal rumah Anda. Ia perlu "diberi tahu" — dan cara pemberi tahuannya disebut </w:t>
      </w:r>
      <w:r>
        <w:rPr>
          <w:rStyle w:val="Emphasis"/>
          <w:lang w:val="id-ID"/>
        </w:rPr>
        <w:t>context engineering</w:t>
      </w:r>
      <w:r>
        <w:rPr>
          <w:lang w:val="id-ID"/>
        </w:rPr>
        <w:t xml:space="preserve">. Sebuah </w:t>
      </w:r>
      <w:r>
        <w:rPr>
          <w:rStyle w:val="Emphasis"/>
          <w:lang w:val="id-ID"/>
        </w:rPr>
        <w:t>system prompt</w:t>
      </w:r>
      <w:r>
        <w:rPr>
          <w:lang w:val="id-ID"/>
        </w:rPr>
        <w:t xml:space="preserve"> yang baik untuk asisten rumah berisi tiga hal: </w:t>
      </w:r>
      <w:r>
        <w:rPr>
          <w:rStyle w:val="Strong"/>
          <w:lang w:val="id-ID"/>
        </w:rPr>
        <w:t>denah dan konteks rumah</w:t>
      </w:r>
      <w:r>
        <w:rPr>
          <w:lang w:val="id-ID"/>
        </w:rPr>
        <w:t xml:space="preserve"> (kamar mana di lantai mana), </w:t>
      </w:r>
      <w:r>
        <w:rPr>
          <w:rStyle w:val="Strong"/>
          <w:lang w:val="id-ID"/>
        </w:rPr>
        <w:t>daftar perangkat</w:t>
      </w:r>
      <w:r>
        <w:rPr>
          <w:lang w:val="id-ID"/>
        </w:rPr>
        <w:t xml:space="preserve"> yang dirujuk dengan nama persis entity-nya (bukan "lampu itu" melainkan </w:t>
      </w:r>
      <w:r>
        <w:rPr>
          <w:rStyle w:val="HTMLCode"/>
          <w:lang w:val="id-ID"/>
        </w:rPr>
        <w:t>light.living_room</w:t>
      </w:r>
      <w:r>
        <w:rPr>
          <w:lang w:val="id-ID"/>
        </w:rPr>
        <w:t xml:space="preserve">), dan </w:t>
      </w:r>
      <w:r>
        <w:rPr>
          <w:rStyle w:val="Strong"/>
          <w:lang w:val="id-ID"/>
        </w:rPr>
        <w:t>batas kewenangan</w:t>
      </w:r>
      <w:r>
        <w:rPr>
          <w:lang w:val="id-ID"/>
        </w:rPr>
        <w:t xml:space="preserve"> ("kamu hanya boleh menjalankan perintah yang aman").</w:t>
      </w:r>
    </w:p>
    <w:p w14:paraId="369AD414" w14:textId="77777777" w:rsidR="002978A9" w:rsidRDefault="002978A9">
      <w:pPr>
        <w:pStyle w:val="NormalWeb"/>
        <w:rPr>
          <w:lang w:val="id-ID"/>
        </w:rPr>
      </w:pPr>
      <w:r>
        <w:rPr>
          <w:lang w:val="id-ID"/>
        </w:rPr>
        <w:t xml:space="preserve">Teknik pendukungnya adalah </w:t>
      </w:r>
      <w:r>
        <w:rPr>
          <w:rStyle w:val="Strong"/>
          <w:lang w:val="id-ID"/>
        </w:rPr>
        <w:t>expose_entities</w:t>
      </w:r>
      <w:r>
        <w:rPr>
          <w:lang w:val="id-ID"/>
        </w:rPr>
        <w:t xml:space="preserve"> </w:t>
      </w:r>
      <w:r>
        <w:rPr>
          <w:lang w:val="id-ID"/>
        </w:rPr>
        <w:t xml:space="preserve">— mekanisme resmi untuk membatasi daftar perangkat yang terlihat oleh LLM, sehingga ia tidak hanya dibatasi </w:t>
      </w:r>
      <w:r>
        <w:rPr>
          <w:rStyle w:val="Emphasis"/>
          <w:lang w:val="id-ID"/>
        </w:rPr>
        <w:t>oleh</w:t>
      </w:r>
      <w:r>
        <w:rPr>
          <w:lang w:val="id-ID"/>
        </w:rPr>
        <w:t xml:space="preserve"> prompt tetapi juga </w:t>
      </w:r>
      <w:r>
        <w:rPr>
          <w:rStyle w:val="Emphasis"/>
          <w:lang w:val="id-ID"/>
        </w:rPr>
        <w:t>oleh</w:t>
      </w:r>
      <w:r>
        <w:rPr>
          <w:lang w:val="id-ID"/>
        </w:rPr>
        <w:t xml:space="preserve"> sistem. Contoh nyata: template </w:t>
      </w:r>
      <w:r>
        <w:rPr>
          <w:rStyle w:val="Emphasis"/>
          <w:lang w:val="id-ID"/>
        </w:rPr>
        <w:t>prompt</w:t>
      </w:r>
      <w:r>
        <w:rPr>
          <w:lang w:val="id-ID"/>
        </w:rPr>
        <w:t xml:space="preserve"> untuk deteksi maksud berubah dari frasa umum "nyalakan lampu ruang tamu" menjadi panggilan layanan terstruktur </w:t>
      </w:r>
      <w:r>
        <w:rPr>
          <w:rStyle w:val="HTMLCode"/>
          <w:lang w:val="id-ID"/>
        </w:rPr>
        <w:t>light.turn_on</w:t>
      </w:r>
      <w:r>
        <w:rPr>
          <w:lang w:val="id-ID"/>
        </w:rPr>
        <w:t xml:space="preserve"> pada entity </w:t>
      </w:r>
      <w:r>
        <w:rPr>
          <w:rStyle w:val="HTMLCode"/>
          <w:lang w:val="id-ID"/>
        </w:rPr>
        <w:t>light.living_room</w:t>
      </w:r>
      <w:r>
        <w:rPr>
          <w:lang w:val="id-ID"/>
        </w:rPr>
        <w:t xml:space="preserve">. Struktur </w:t>
      </w:r>
      <w:r>
        <w:rPr>
          <w:rStyle w:val="Emphasis"/>
          <w:lang w:val="id-ID"/>
        </w:rPr>
        <w:t>prompt</w:t>
      </w:r>
      <w:r>
        <w:rPr>
          <w:lang w:val="id-ID"/>
        </w:rPr>
        <w:t xml:space="preserve"> yang rapi seperti inilah yang membuat model kecil sekalipun mampu mengeksekusi dengan presisi [3].</w:t>
      </w:r>
    </w:p>
    <w:p w14:paraId="6CC6C6A0" w14:textId="77777777" w:rsidR="002978A9" w:rsidRDefault="002978A9">
      <w:pPr>
        <w:rPr>
          <w:rFonts w:eastAsia="Times New Roman"/>
          <w:lang w:val="id-ID"/>
        </w:rPr>
      </w:pPr>
      <w:r>
        <w:rPr>
          <w:rFonts w:eastAsia="Times New Roman"/>
          <w:lang w:val="id-ID"/>
        </w:rPr>
        <w:pict w14:anchorId="4BCA5579">
          <v:rect id="_x0000_i1192" style="width:0;height:1.5pt" o:hralign="center" o:hrstd="t" o:hr="t" fillcolor="#a0a0a0" stroked="f"/>
        </w:pict>
      </w:r>
    </w:p>
    <w:p w14:paraId="20BECD48" w14:textId="77777777" w:rsidR="002978A9" w:rsidRDefault="002978A9">
      <w:pPr>
        <w:pStyle w:val="Heading2"/>
        <w:rPr>
          <w:rFonts w:eastAsia="Times New Roman"/>
          <w:lang w:val="id-ID"/>
        </w:rPr>
      </w:pPr>
      <w:r>
        <w:rPr>
          <w:rFonts w:eastAsia="Times New Roman"/>
          <w:lang w:val="id-ID"/>
        </w:rPr>
        <w:t>5. Wyoming Voice Pipeline</w:t>
      </w:r>
    </w:p>
    <w:p w14:paraId="52D5FF06" w14:textId="77777777" w:rsidR="002978A9" w:rsidRDefault="002978A9">
      <w:pPr>
        <w:pStyle w:val="NormalWeb"/>
        <w:rPr>
          <w:lang w:val="id-ID"/>
        </w:rPr>
      </w:pPr>
      <w:r>
        <w:rPr>
          <w:lang w:val="id-ID"/>
        </w:rPr>
        <w:t xml:space="preserve">Antarmuka paling alami bagi keluarga bukan keyboard, melainkan suara. </w:t>
      </w:r>
      <w:r>
        <w:rPr>
          <w:rStyle w:val="Strong"/>
          <w:lang w:val="id-ID"/>
        </w:rPr>
        <w:t>Wyoming protocol</w:t>
      </w:r>
      <w:r>
        <w:rPr>
          <w:lang w:val="id-ID"/>
        </w:rPr>
        <w:t xml:space="preserve"> adalah standar terbuka yang menghubungkan empat komponen </w:t>
      </w:r>
      <w:r>
        <w:rPr>
          <w:rStyle w:val="Emphasis"/>
          <w:lang w:val="id-ID"/>
        </w:rPr>
        <w:t>voice</w:t>
      </w:r>
      <w:r>
        <w:rPr>
          <w:lang w:val="id-ID"/>
        </w:rPr>
        <w:t xml:space="preserve">: </w:t>
      </w:r>
      <w:r>
        <w:rPr>
          <w:rStyle w:val="Strong"/>
          <w:lang w:val="id-ID"/>
        </w:rPr>
        <w:t>openWakeWord</w:t>
      </w:r>
      <w:r>
        <w:rPr>
          <w:lang w:val="id-ID"/>
        </w:rPr>
        <w:t xml:space="preserve"> mendeteksi frasa pemicu ("Hei Rumah"), </w:t>
      </w:r>
      <w:r>
        <w:rPr>
          <w:rStyle w:val="Strong"/>
          <w:lang w:val="id-ID"/>
        </w:rPr>
        <w:t>Whisper</w:t>
      </w:r>
      <w:r>
        <w:rPr>
          <w:lang w:val="id-ID"/>
        </w:rPr>
        <w:t xml:space="preserve"> mengubah ucapan menjadi teks, </w:t>
      </w:r>
      <w:r>
        <w:rPr>
          <w:rStyle w:val="Strong"/>
          <w:lang w:val="id-ID"/>
        </w:rPr>
        <w:t>Ollama</w:t>
      </w:r>
      <w:r>
        <w:rPr>
          <w:lang w:val="id-ID"/>
        </w:rPr>
        <w:t xml:space="preserve"> memproses maksud, dan </w:t>
      </w:r>
      <w:r>
        <w:rPr>
          <w:rStyle w:val="Strong"/>
          <w:lang w:val="id-ID"/>
        </w:rPr>
        <w:t>Piper</w:t>
      </w:r>
      <w:r>
        <w:rPr>
          <w:lang w:val="id-ID"/>
        </w:rPr>
        <w:t xml:space="preserve"> menghasilkan </w:t>
      </w:r>
      <w:r>
        <w:rPr>
          <w:rStyle w:val="Emphasis"/>
          <w:lang w:val="id-ID"/>
        </w:rPr>
        <w:t>text-to-speech</w:t>
      </w:r>
      <w:r>
        <w:rPr>
          <w:lang w:val="id-ID"/>
        </w:rPr>
        <w:t xml:space="preserve"> — termasuk dukungan suara bahasa Indonesia.</w:t>
      </w:r>
    </w:p>
    <w:p w14:paraId="76A56809" w14:textId="77777777" w:rsidR="002978A9" w:rsidRDefault="002978A9">
      <w:pPr>
        <w:pStyle w:val="NormalWeb"/>
        <w:rPr>
          <w:lang w:val="id-ID"/>
        </w:rPr>
      </w:pPr>
      <w:r>
        <w:rPr>
          <w:lang w:val="id-ID"/>
        </w:rPr>
        <w:t xml:space="preserve">Keunggulan desain Wyoming adalah kemerdekaan setiap komponen: masing-masing berjalan sebagai </w:t>
      </w:r>
      <w:r>
        <w:rPr>
          <w:rStyle w:val="Emphasis"/>
          <w:lang w:val="id-ID"/>
        </w:rPr>
        <w:t>container</w:t>
      </w:r>
      <w:r>
        <w:rPr>
          <w:lang w:val="id-ID"/>
        </w:rPr>
        <w:t xml:space="preserve"> </w:t>
      </w:r>
      <w:r>
        <w:rPr>
          <w:lang w:val="id-ID"/>
        </w:rPr>
        <w:t>terpisah dengan port sendiri (10300 untuk Whisper, 10200 untuk Piper), sehingga bisa di-</w:t>
      </w:r>
      <w:r>
        <w:rPr>
          <w:rStyle w:val="Emphasis"/>
          <w:lang w:val="id-ID"/>
        </w:rPr>
        <w:t>upgrade</w:t>
      </w:r>
      <w:r>
        <w:rPr>
          <w:lang w:val="id-ID"/>
        </w:rPr>
        <w:t xml:space="preserve"> atau diganti tanpa menyentuh komponen lain. Ini adalah contoh nyata dari prinsip </w:t>
      </w:r>
      <w:r>
        <w:rPr>
          <w:rStyle w:val="Emphasis"/>
          <w:lang w:val="id-ID"/>
        </w:rPr>
        <w:t>modular agent architecture</w:t>
      </w:r>
      <w:r>
        <w:rPr>
          <w:lang w:val="id-ID"/>
        </w:rPr>
        <w:t xml:space="preserve"> yang diadaptasi dari struktur Harmony [3]: satu rantai, banyak bagian yang bisa diganti.</w:t>
      </w:r>
    </w:p>
    <w:p w14:paraId="42951FD3" w14:textId="77777777" w:rsidR="002978A9" w:rsidRDefault="002978A9">
      <w:pPr>
        <w:pStyle w:val="NormalWeb"/>
        <w:rPr>
          <w:lang w:val="id-ID"/>
        </w:rPr>
      </w:pPr>
      <w:r>
        <w:rPr>
          <w:lang w:val="id-ID"/>
        </w:rPr>
        <w:t xml:space="preserve">Dengan </w:t>
      </w:r>
      <w:r>
        <w:rPr>
          <w:rStyle w:val="Strong"/>
          <w:lang w:val="id-ID"/>
        </w:rPr>
        <w:t>Ministral 3 3B</w:t>
      </w:r>
      <w:r>
        <w:rPr>
          <w:lang w:val="id-ID"/>
        </w:rPr>
        <w:t xml:space="preserve"> sebagai LLM agent, seluruh pipeline dapat mencapai </w:t>
      </w:r>
      <w:r>
        <w:rPr>
          <w:rStyle w:val="Strong"/>
          <w:lang w:val="id-ID"/>
        </w:rPr>
        <w:t>&lt; 2 detik end-to-end</w:t>
      </w:r>
      <w:r>
        <w:rPr>
          <w:lang w:val="id-ID"/>
        </w:rPr>
        <w:t xml:space="preserve"> </w:t>
      </w:r>
      <w:r>
        <w:rPr>
          <w:lang w:val="id-ID"/>
        </w:rPr>
        <w:t>(wake → aksi → TTS) — jauh di bawah batas kenyamanan manusia, dan menjadi fondasi pengalaman smart home yang benar-benar responsif [11].</w:t>
      </w:r>
    </w:p>
    <w:p w14:paraId="6DF2B38C" w14:textId="77777777" w:rsidR="002978A9" w:rsidRDefault="002978A9">
      <w:pPr>
        <w:pStyle w:val="table-label"/>
        <w:rPr>
          <w:lang w:val="id-ID"/>
        </w:rPr>
      </w:pPr>
      <w:r>
        <w:rPr>
          <w:lang w:val="id-ID"/>
        </w:rPr>
        <w:t>Tabel 6.13: Komponen Voice Pipeline Wyoming</w:t>
      </w:r>
    </w:p>
    <w:p w14:paraId="12DEF028" w14:textId="77777777" w:rsidR="002978A9" w:rsidRDefault="002978A9">
      <w:pPr>
        <w:pStyle w:val="NormalWeb"/>
        <w:rPr>
          <w:lang w:val="id-ID"/>
        </w:rPr>
      </w:pPr>
      <w:r>
        <w:rPr>
          <w:lang w:val="id-ID"/>
        </w:rPr>
        <w:t>Sekarang bedah rantai suara komponen per komponen — perhatikan betapa ringannya kebutuhan setiap mata rantai.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1833"/>
        <w:gridCol w:w="2595"/>
        <w:gridCol w:w="876"/>
        <w:gridCol w:w="1339"/>
      </w:tblGrid>
      <w:tr w:rsidR="00000000" w14:paraId="1F37D6E5" w14:textId="77777777">
        <w:trPr>
          <w:divId w:val="1634368195"/>
          <w:tblHeader/>
          <w:tblCellSpacing w:w="15" w:type="dxa"/>
        </w:trPr>
        <w:tc>
          <w:tcPr>
            <w:tcW w:w="0" w:type="auto"/>
            <w:vAlign w:val="center"/>
            <w:hideMark/>
          </w:tcPr>
          <w:p w14:paraId="0DAFF066"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31A61F92" w14:textId="77777777" w:rsidR="002978A9" w:rsidRDefault="002978A9">
            <w:pPr>
              <w:jc w:val="center"/>
              <w:rPr>
                <w:rFonts w:eastAsia="Times New Roman"/>
                <w:b/>
                <w:bCs/>
              </w:rPr>
            </w:pPr>
            <w:r>
              <w:rPr>
                <w:rFonts w:eastAsia="Times New Roman"/>
                <w:b/>
                <w:bCs/>
              </w:rPr>
              <w:t>Fungsi</w:t>
            </w:r>
          </w:p>
        </w:tc>
        <w:tc>
          <w:tcPr>
            <w:tcW w:w="0" w:type="auto"/>
            <w:vAlign w:val="center"/>
            <w:hideMark/>
          </w:tcPr>
          <w:p w14:paraId="4D15E573" w14:textId="77777777" w:rsidR="002978A9" w:rsidRDefault="002978A9">
            <w:pPr>
              <w:jc w:val="center"/>
              <w:rPr>
                <w:rFonts w:eastAsia="Times New Roman"/>
                <w:b/>
                <w:bCs/>
              </w:rPr>
            </w:pPr>
            <w:r>
              <w:rPr>
                <w:rFonts w:eastAsia="Times New Roman"/>
                <w:b/>
                <w:bCs/>
              </w:rPr>
              <w:t>Model/Engine</w:t>
            </w:r>
          </w:p>
        </w:tc>
        <w:tc>
          <w:tcPr>
            <w:tcW w:w="0" w:type="auto"/>
            <w:vAlign w:val="center"/>
            <w:hideMark/>
          </w:tcPr>
          <w:p w14:paraId="5C105C92" w14:textId="77777777" w:rsidR="002978A9" w:rsidRDefault="002978A9">
            <w:pPr>
              <w:jc w:val="center"/>
              <w:rPr>
                <w:rFonts w:eastAsia="Times New Roman"/>
                <w:b/>
                <w:bCs/>
              </w:rPr>
            </w:pPr>
            <w:r>
              <w:rPr>
                <w:rFonts w:eastAsia="Times New Roman"/>
                <w:b/>
                <w:bCs/>
              </w:rPr>
              <w:t>RAM</w:t>
            </w:r>
          </w:p>
        </w:tc>
        <w:tc>
          <w:tcPr>
            <w:tcW w:w="0" w:type="auto"/>
            <w:vAlign w:val="center"/>
            <w:hideMark/>
          </w:tcPr>
          <w:p w14:paraId="7ABC272D" w14:textId="77777777" w:rsidR="002978A9" w:rsidRDefault="002978A9">
            <w:pPr>
              <w:jc w:val="center"/>
              <w:rPr>
                <w:rFonts w:eastAsia="Times New Roman"/>
                <w:b/>
                <w:bCs/>
              </w:rPr>
            </w:pPr>
            <w:r>
              <w:rPr>
                <w:rFonts w:eastAsia="Times New Roman"/>
                <w:b/>
                <w:bCs/>
              </w:rPr>
              <w:t>Latensi (GPU)</w:t>
            </w:r>
          </w:p>
        </w:tc>
      </w:tr>
      <w:tr w:rsidR="00000000" w14:paraId="31EA065F" w14:textId="77777777">
        <w:trPr>
          <w:divId w:val="1634368195"/>
          <w:tblCellSpacing w:w="15" w:type="dxa"/>
        </w:trPr>
        <w:tc>
          <w:tcPr>
            <w:tcW w:w="0" w:type="auto"/>
            <w:vAlign w:val="center"/>
            <w:hideMark/>
          </w:tcPr>
          <w:p w14:paraId="3C3BD83F" w14:textId="77777777" w:rsidR="002978A9" w:rsidRDefault="002978A9">
            <w:pPr>
              <w:rPr>
                <w:rFonts w:eastAsia="Times New Roman"/>
              </w:rPr>
            </w:pPr>
            <w:r>
              <w:rPr>
                <w:rStyle w:val="Strong"/>
                <w:rFonts w:eastAsia="Times New Roman"/>
              </w:rPr>
              <w:t>openWakeWord</w:t>
            </w:r>
          </w:p>
        </w:tc>
        <w:tc>
          <w:tcPr>
            <w:tcW w:w="0" w:type="auto"/>
            <w:vAlign w:val="center"/>
            <w:hideMark/>
          </w:tcPr>
          <w:p w14:paraId="5EE3C68C" w14:textId="77777777" w:rsidR="002978A9" w:rsidRDefault="002978A9">
            <w:pPr>
              <w:rPr>
                <w:rFonts w:eastAsia="Times New Roman"/>
              </w:rPr>
            </w:pPr>
            <w:r>
              <w:rPr>
                <w:rFonts w:eastAsia="Times New Roman"/>
              </w:rPr>
              <w:t>Wake word detection</w:t>
            </w:r>
          </w:p>
        </w:tc>
        <w:tc>
          <w:tcPr>
            <w:tcW w:w="0" w:type="auto"/>
            <w:vAlign w:val="center"/>
            <w:hideMark/>
          </w:tcPr>
          <w:p w14:paraId="6344C4A5" w14:textId="77777777" w:rsidR="002978A9" w:rsidRDefault="002978A9">
            <w:pPr>
              <w:rPr>
                <w:rFonts w:eastAsia="Times New Roman"/>
              </w:rPr>
            </w:pPr>
            <w:r>
              <w:rPr>
                <w:rFonts w:eastAsia="Times New Roman"/>
              </w:rPr>
              <w:t>Neural network kecil</w:t>
            </w:r>
          </w:p>
        </w:tc>
        <w:tc>
          <w:tcPr>
            <w:tcW w:w="0" w:type="auto"/>
            <w:vAlign w:val="center"/>
            <w:hideMark/>
          </w:tcPr>
          <w:p w14:paraId="6038DB56" w14:textId="77777777" w:rsidR="002978A9" w:rsidRDefault="002978A9">
            <w:pPr>
              <w:rPr>
                <w:rFonts w:eastAsia="Times New Roman"/>
              </w:rPr>
            </w:pPr>
            <w:r>
              <w:rPr>
                <w:rFonts w:eastAsia="Times New Roman"/>
              </w:rPr>
              <w:t>~100 MB</w:t>
            </w:r>
          </w:p>
        </w:tc>
        <w:tc>
          <w:tcPr>
            <w:tcW w:w="0" w:type="auto"/>
            <w:vAlign w:val="center"/>
            <w:hideMark/>
          </w:tcPr>
          <w:p w14:paraId="00435394" w14:textId="77777777" w:rsidR="002978A9" w:rsidRDefault="002978A9">
            <w:pPr>
              <w:rPr>
                <w:rFonts w:eastAsia="Times New Roman"/>
              </w:rPr>
            </w:pPr>
            <w:r>
              <w:rPr>
                <w:rFonts w:eastAsia="Times New Roman"/>
              </w:rPr>
              <w:t>0.3 detik</w:t>
            </w:r>
          </w:p>
        </w:tc>
      </w:tr>
      <w:tr w:rsidR="00000000" w14:paraId="5630F949" w14:textId="77777777">
        <w:trPr>
          <w:divId w:val="1634368195"/>
          <w:tblCellSpacing w:w="15" w:type="dxa"/>
        </w:trPr>
        <w:tc>
          <w:tcPr>
            <w:tcW w:w="0" w:type="auto"/>
            <w:vAlign w:val="center"/>
            <w:hideMark/>
          </w:tcPr>
          <w:p w14:paraId="7A03276D" w14:textId="77777777" w:rsidR="002978A9" w:rsidRDefault="002978A9">
            <w:pPr>
              <w:rPr>
                <w:rFonts w:eastAsia="Times New Roman"/>
              </w:rPr>
            </w:pPr>
            <w:r>
              <w:rPr>
                <w:rStyle w:val="Strong"/>
                <w:rFonts w:eastAsia="Times New Roman"/>
              </w:rPr>
              <w:t>Whisper (faster-whisper)</w:t>
            </w:r>
          </w:p>
        </w:tc>
        <w:tc>
          <w:tcPr>
            <w:tcW w:w="0" w:type="auto"/>
            <w:vAlign w:val="center"/>
            <w:hideMark/>
          </w:tcPr>
          <w:p w14:paraId="660C82AC" w14:textId="77777777" w:rsidR="002978A9" w:rsidRDefault="002978A9">
            <w:pPr>
              <w:rPr>
                <w:rFonts w:eastAsia="Times New Roman"/>
              </w:rPr>
            </w:pPr>
            <w:r>
              <w:rPr>
                <w:rFonts w:eastAsia="Times New Roman"/>
              </w:rPr>
              <w:t>Speech-to-text</w:t>
            </w:r>
          </w:p>
        </w:tc>
        <w:tc>
          <w:tcPr>
            <w:tcW w:w="0" w:type="auto"/>
            <w:vAlign w:val="center"/>
            <w:hideMark/>
          </w:tcPr>
          <w:p w14:paraId="08FDE6EA" w14:textId="77777777" w:rsidR="002978A9" w:rsidRDefault="002978A9">
            <w:pPr>
              <w:rPr>
                <w:rFonts w:eastAsia="Times New Roman"/>
              </w:rPr>
            </w:pPr>
            <w:r>
              <w:rPr>
                <w:rFonts w:eastAsia="Times New Roman"/>
              </w:rPr>
              <w:t>Whisper small/turbo</w:t>
            </w:r>
          </w:p>
        </w:tc>
        <w:tc>
          <w:tcPr>
            <w:tcW w:w="0" w:type="auto"/>
            <w:vAlign w:val="center"/>
            <w:hideMark/>
          </w:tcPr>
          <w:p w14:paraId="0F905E1A" w14:textId="77777777" w:rsidR="002978A9" w:rsidRDefault="002978A9">
            <w:pPr>
              <w:rPr>
                <w:rFonts w:eastAsia="Times New Roman"/>
              </w:rPr>
            </w:pPr>
            <w:r>
              <w:rPr>
                <w:rFonts w:eastAsia="Times New Roman"/>
              </w:rPr>
              <w:t>~1-2 GB</w:t>
            </w:r>
          </w:p>
        </w:tc>
        <w:tc>
          <w:tcPr>
            <w:tcW w:w="0" w:type="auto"/>
            <w:vAlign w:val="center"/>
            <w:hideMark/>
          </w:tcPr>
          <w:p w14:paraId="3076BCAD" w14:textId="77777777" w:rsidR="002978A9" w:rsidRDefault="002978A9">
            <w:pPr>
              <w:rPr>
                <w:rFonts w:eastAsia="Times New Roman"/>
              </w:rPr>
            </w:pPr>
            <w:r>
              <w:rPr>
                <w:rFonts w:eastAsia="Times New Roman"/>
              </w:rPr>
              <w:t>0.5-1 detik</w:t>
            </w:r>
          </w:p>
        </w:tc>
      </w:tr>
      <w:tr w:rsidR="00000000" w14:paraId="6EC26712" w14:textId="77777777">
        <w:trPr>
          <w:divId w:val="1634368195"/>
          <w:tblCellSpacing w:w="15" w:type="dxa"/>
        </w:trPr>
        <w:tc>
          <w:tcPr>
            <w:tcW w:w="0" w:type="auto"/>
            <w:vAlign w:val="center"/>
            <w:hideMark/>
          </w:tcPr>
          <w:p w14:paraId="2FD84774" w14:textId="77777777" w:rsidR="002978A9" w:rsidRDefault="002978A9">
            <w:pPr>
              <w:rPr>
                <w:rFonts w:eastAsia="Times New Roman"/>
              </w:rPr>
            </w:pPr>
            <w:r>
              <w:rPr>
                <w:rStyle w:val="Strong"/>
                <w:rFonts w:eastAsia="Times New Roman"/>
              </w:rPr>
              <w:t>Ollama (LLM agent)</w:t>
            </w:r>
          </w:p>
        </w:tc>
        <w:tc>
          <w:tcPr>
            <w:tcW w:w="0" w:type="auto"/>
            <w:vAlign w:val="center"/>
            <w:hideMark/>
          </w:tcPr>
          <w:p w14:paraId="1739F021" w14:textId="77777777" w:rsidR="002978A9" w:rsidRDefault="002978A9">
            <w:pPr>
              <w:rPr>
                <w:rFonts w:eastAsia="Times New Roman"/>
              </w:rPr>
            </w:pPr>
            <w:r>
              <w:rPr>
                <w:rFonts w:eastAsia="Times New Roman"/>
              </w:rPr>
              <w:t>Intent parsing + action</w:t>
            </w:r>
          </w:p>
        </w:tc>
        <w:tc>
          <w:tcPr>
            <w:tcW w:w="0" w:type="auto"/>
            <w:vAlign w:val="center"/>
            <w:hideMark/>
          </w:tcPr>
          <w:p w14:paraId="24BDE44D" w14:textId="77777777" w:rsidR="002978A9" w:rsidRDefault="002978A9">
            <w:pPr>
              <w:rPr>
                <w:rFonts w:eastAsia="Times New Roman"/>
              </w:rPr>
            </w:pPr>
            <w:r>
              <w:rPr>
                <w:rFonts w:eastAsia="Times New Roman"/>
              </w:rPr>
              <w:t>Ministral 3 3B / Qwen 2.5 (7B)</w:t>
            </w:r>
          </w:p>
        </w:tc>
        <w:tc>
          <w:tcPr>
            <w:tcW w:w="0" w:type="auto"/>
            <w:vAlign w:val="center"/>
            <w:hideMark/>
          </w:tcPr>
          <w:p w14:paraId="23EC2E4C" w14:textId="77777777" w:rsidR="002978A9" w:rsidRDefault="002978A9">
            <w:pPr>
              <w:rPr>
                <w:rFonts w:eastAsia="Times New Roman"/>
              </w:rPr>
            </w:pPr>
            <w:r>
              <w:rPr>
                <w:rFonts w:eastAsia="Times New Roman"/>
              </w:rPr>
              <w:t>~2-5 GB</w:t>
            </w:r>
          </w:p>
        </w:tc>
        <w:tc>
          <w:tcPr>
            <w:tcW w:w="0" w:type="auto"/>
            <w:vAlign w:val="center"/>
            <w:hideMark/>
          </w:tcPr>
          <w:p w14:paraId="36B8E8A9" w14:textId="77777777" w:rsidR="002978A9" w:rsidRDefault="002978A9">
            <w:pPr>
              <w:rPr>
                <w:rFonts w:eastAsia="Times New Roman"/>
              </w:rPr>
            </w:pPr>
            <w:r>
              <w:rPr>
                <w:rFonts w:eastAsia="Times New Roman"/>
              </w:rPr>
              <w:t>0,5-1,2 detik</w:t>
            </w:r>
          </w:p>
        </w:tc>
      </w:tr>
      <w:tr w:rsidR="00000000" w14:paraId="5C8F1527" w14:textId="77777777">
        <w:trPr>
          <w:divId w:val="1634368195"/>
          <w:tblCellSpacing w:w="15" w:type="dxa"/>
        </w:trPr>
        <w:tc>
          <w:tcPr>
            <w:tcW w:w="0" w:type="auto"/>
            <w:vAlign w:val="center"/>
            <w:hideMark/>
          </w:tcPr>
          <w:p w14:paraId="32F908EA" w14:textId="77777777" w:rsidR="002978A9" w:rsidRDefault="002978A9">
            <w:pPr>
              <w:rPr>
                <w:rFonts w:eastAsia="Times New Roman"/>
              </w:rPr>
            </w:pPr>
            <w:r>
              <w:rPr>
                <w:rStyle w:val="Strong"/>
                <w:rFonts w:eastAsia="Times New Roman"/>
              </w:rPr>
              <w:t>Piper TTS</w:t>
            </w:r>
          </w:p>
        </w:tc>
        <w:tc>
          <w:tcPr>
            <w:tcW w:w="0" w:type="auto"/>
            <w:vAlign w:val="center"/>
            <w:hideMark/>
          </w:tcPr>
          <w:p w14:paraId="16D7B7BA" w14:textId="77777777" w:rsidR="002978A9" w:rsidRDefault="002978A9">
            <w:pPr>
              <w:rPr>
                <w:rFonts w:eastAsia="Times New Roman"/>
              </w:rPr>
            </w:pPr>
            <w:r>
              <w:rPr>
                <w:rFonts w:eastAsia="Times New Roman"/>
              </w:rPr>
              <w:t>Text-to-speech</w:t>
            </w:r>
          </w:p>
        </w:tc>
        <w:tc>
          <w:tcPr>
            <w:tcW w:w="0" w:type="auto"/>
            <w:vAlign w:val="center"/>
            <w:hideMark/>
          </w:tcPr>
          <w:p w14:paraId="6CB00F51" w14:textId="77777777" w:rsidR="002978A9" w:rsidRDefault="002978A9">
            <w:pPr>
              <w:rPr>
                <w:rFonts w:eastAsia="Times New Roman"/>
              </w:rPr>
            </w:pPr>
            <w:r>
              <w:rPr>
                <w:rFonts w:eastAsia="Times New Roman"/>
              </w:rPr>
              <w:t>Piper medium ID</w:t>
            </w:r>
          </w:p>
        </w:tc>
        <w:tc>
          <w:tcPr>
            <w:tcW w:w="0" w:type="auto"/>
            <w:vAlign w:val="center"/>
            <w:hideMark/>
          </w:tcPr>
          <w:p w14:paraId="394891D5" w14:textId="77777777" w:rsidR="002978A9" w:rsidRDefault="002978A9">
            <w:pPr>
              <w:rPr>
                <w:rFonts w:eastAsia="Times New Roman"/>
              </w:rPr>
            </w:pPr>
            <w:r>
              <w:rPr>
                <w:rFonts w:eastAsia="Times New Roman"/>
              </w:rPr>
              <w:t>~500 MB</w:t>
            </w:r>
          </w:p>
        </w:tc>
        <w:tc>
          <w:tcPr>
            <w:tcW w:w="0" w:type="auto"/>
            <w:vAlign w:val="center"/>
            <w:hideMark/>
          </w:tcPr>
          <w:p w14:paraId="300F7883" w14:textId="77777777" w:rsidR="002978A9" w:rsidRDefault="002978A9">
            <w:pPr>
              <w:rPr>
                <w:rFonts w:eastAsia="Times New Roman"/>
              </w:rPr>
            </w:pPr>
            <w:r>
              <w:rPr>
                <w:rFonts w:eastAsia="Times New Roman"/>
              </w:rPr>
              <w:t>0.5 detik</w:t>
            </w:r>
          </w:p>
        </w:tc>
      </w:tr>
    </w:tbl>
    <w:p w14:paraId="782B51A8" w14:textId="77777777" w:rsidR="002978A9" w:rsidRDefault="002978A9">
      <w:pPr>
        <w:pStyle w:val="NormalWeb"/>
        <w:rPr>
          <w:lang w:val="id-ID"/>
        </w:rPr>
      </w:pPr>
      <w:r>
        <w:rPr>
          <w:lang w:val="id-ID"/>
        </w:rPr>
        <w:t xml:space="preserve">Dengan </w:t>
      </w:r>
      <w:r>
        <w:rPr>
          <w:rStyle w:val="Strong"/>
          <w:lang w:val="id-ID"/>
        </w:rPr>
        <w:t>Ministral 3 3B</w:t>
      </w:r>
      <w:r>
        <w:rPr>
          <w:lang w:val="id-ID"/>
        </w:rPr>
        <w:t xml:space="preserve"> sebagai LLM agent, total pipeline </w:t>
      </w:r>
      <w:r>
        <w:rPr>
          <w:rStyle w:val="Emphasis"/>
          <w:lang w:val="id-ID"/>
        </w:rPr>
        <w:t>voice</w:t>
      </w:r>
      <w:r>
        <w:rPr>
          <w:lang w:val="id-ID"/>
        </w:rPr>
        <w:t xml:space="preserve"> mencapai </w:t>
      </w:r>
      <w:r>
        <w:rPr>
          <w:rStyle w:val="Strong"/>
          <w:lang w:val="id-ID"/>
        </w:rPr>
        <w:t>&lt; 2 detik end-to-end</w:t>
      </w:r>
      <w:r>
        <w:rPr>
          <w:lang w:val="id-ID"/>
        </w:rPr>
        <w:t xml:space="preserve"> </w:t>
      </w:r>
      <w:r>
        <w:rPr>
          <w:lang w:val="id-ID"/>
        </w:rPr>
        <w:t>(wake → action → TTS) — angka yang sangat responsif untuk smart home. Kesimpulan praktisnya: seluruh rantai suara hanya membutuhkan ~3,6-8,6 GB RAM dan latensi GPU di bawah 3 detik — artinya, pipeline ini bahkan bisa ditaruh di Mini PC</w:t>
      </w:r>
      <w:r>
        <w:rPr>
          <w:lang w:val="id-ID"/>
        </w:rPr>
        <w:t xml:space="preserve"> </w:t>
      </w:r>
      <w:r>
        <w:rPr>
          <w:rStyle w:val="Emphasis"/>
          <w:lang w:val="id-ID"/>
        </w:rPr>
        <w:t>home server</w:t>
      </w:r>
      <w:r>
        <w:rPr>
          <w:lang w:val="id-ID"/>
        </w:rPr>
        <w:t xml:space="preserve"> </w:t>
      </w:r>
      <w:r>
        <w:rPr>
          <w:lang w:val="id-ID"/>
        </w:rPr>
        <w:t>yang sama dengan Home Assistant, tanpa menuntut rig GPU khusus.</w:t>
      </w:r>
    </w:p>
    <w:p w14:paraId="30E887BA" w14:textId="77777777" w:rsidR="002978A9" w:rsidRDefault="002978A9">
      <w:pPr>
        <w:pStyle w:val="NormalWeb"/>
        <w:rPr>
          <w:lang w:val="id-ID"/>
        </w:rPr>
      </w:pPr>
      <w:r>
        <w:rPr>
          <w:lang w:val="id-ID"/>
        </w:rPr>
        <w:t>Rantai penuh dari ucapan hingga lampu menyala — dan kembali menjadi suara.</w:t>
      </w:r>
    </w:p>
    <w:p w14:paraId="63ABC169" w14:textId="77777777" w:rsidR="002978A9" w:rsidRDefault="002978A9">
      <w:pPr>
        <w:divId w:val="1111779175"/>
        <w:rPr>
          <w:rFonts w:eastAsia="Times New Roman"/>
          <w:lang w:val="id-ID"/>
        </w:rPr>
      </w:pPr>
      <w:r>
        <w:rPr>
          <w:rFonts w:eastAsia="Times New Roman"/>
          <w:lang w:val="id-ID"/>
        </w:rPr>
        <w:t>graph LR subgraph "User" MIC[Microphone] SPK[Speaker] end subgraph "Home Server" WW[openWakeWord] WH[Whisper STT] LLM[Ollama LLM] PIP[Piper TTS] HA[Home Assistant] end subgraph "Smart Home" LIGHT[Lampu] AC[AC] SENSOR[Sensor] end MIC --&gt; WW WW --&gt;|Detected| WH WH --&gt;|Text| LLM LLM --&gt;|Intent| HA HA --&gt; LIGHT &amp; AC &amp; SENSOR HA --&gt;|Response| LLM LLM --&gt;|TTS Text| PIP PIP --&gt;</w:t>
      </w:r>
      <w:r>
        <w:rPr>
          <w:rFonts w:eastAsia="Times New Roman"/>
          <w:lang w:val="id-ID"/>
        </w:rPr>
        <w:t>|Audio| SPK</w:t>
      </w:r>
    </w:p>
    <w:p w14:paraId="4F27C6FD" w14:textId="77777777" w:rsidR="002978A9" w:rsidRDefault="002978A9">
      <w:pPr>
        <w:rPr>
          <w:rFonts w:eastAsia="Times New Roman"/>
          <w:lang w:val="id-ID"/>
        </w:rPr>
      </w:pPr>
      <w:r>
        <w:rPr>
          <w:rStyle w:val="fig-num"/>
          <w:rFonts w:eastAsia="Times New Roman"/>
          <w:lang w:val="id-ID"/>
        </w:rPr>
        <w:t>Gambar 6.4-2</w:t>
      </w:r>
      <w:r>
        <w:rPr>
          <w:rFonts w:eastAsia="Times New Roman"/>
          <w:lang w:val="id-ID"/>
        </w:rPr>
        <w:t>: Arsitektur Voice Pipelin</w:t>
      </w:r>
      <w:r>
        <w:rPr>
          <w:rFonts w:eastAsia="Times New Roman"/>
          <w:lang w:val="id-ID"/>
        </w:rPr>
        <w:t>e</w:t>
      </w:r>
    </w:p>
    <w:p w14:paraId="4409BCB0" w14:textId="77777777" w:rsidR="002978A9" w:rsidRDefault="002978A9">
      <w:pPr>
        <w:pStyle w:val="NormalWeb"/>
        <w:rPr>
          <w:lang w:val="id-ID"/>
        </w:rPr>
      </w:pPr>
      <w:r>
        <w:rPr>
          <w:lang w:val="id-ID"/>
        </w:rPr>
        <w:t xml:space="preserve">Diagram ini menunjukkan pembagian kerja yang bersih: semua pemrosesan bahasa terjadi di dalam </w:t>
      </w:r>
      <w:r>
        <w:rPr>
          <w:rStyle w:val="Emphasis"/>
          <w:lang w:val="id-ID"/>
        </w:rPr>
        <w:t>Home Server</w:t>
      </w:r>
      <w:r>
        <w:rPr>
          <w:lang w:val="id-ID"/>
        </w:rPr>
        <w:t xml:space="preserve">, sementara </w:t>
      </w:r>
      <w:r>
        <w:rPr>
          <w:rStyle w:val="Emphasis"/>
          <w:lang w:val="id-ID"/>
        </w:rPr>
        <w:t>Smart Home</w:t>
      </w:r>
      <w:r>
        <w:rPr>
          <w:lang w:val="id-ID"/>
        </w:rPr>
        <w:t xml:space="preserve"> hanya menerima aksi. Dua busur penting: </w:t>
      </w:r>
      <w:r>
        <w:rPr>
          <w:rStyle w:val="HTMLCode"/>
          <w:lang w:val="id-ID"/>
        </w:rPr>
        <w:t>LLM →|Intent| HA</w:t>
      </w:r>
      <w:r>
        <w:rPr>
          <w:lang w:val="id-ID"/>
        </w:rPr>
        <w:t xml:space="preserve"> adalah jembatan antara pemahaman dan tindakan, dan </w:t>
      </w:r>
      <w:r>
        <w:rPr>
          <w:rStyle w:val="HTMLCode"/>
          <w:lang w:val="id-ID"/>
        </w:rPr>
        <w:t>HA →|Response| LLM</w:t>
      </w:r>
      <w:r>
        <w:rPr>
          <w:lang w:val="id-ID"/>
        </w:rPr>
        <w:t xml:space="preserve"> adalah putaran balik yang membuat asisten bisa </w:t>
      </w:r>
      <w:r>
        <w:rPr>
          <w:rStyle w:val="Emphasis"/>
          <w:lang w:val="id-ID"/>
        </w:rPr>
        <w:t>menjawab</w:t>
      </w:r>
      <w:r>
        <w:rPr>
          <w:lang w:val="id-ID"/>
        </w:rPr>
        <w:t xml:space="preserve"> setelah </w:t>
      </w:r>
      <w:r>
        <w:rPr>
          <w:rStyle w:val="Emphasis"/>
          <w:lang w:val="id-ID"/>
        </w:rPr>
        <w:t>bertindak</w:t>
      </w:r>
      <w:r>
        <w:rPr>
          <w:lang w:val="id-ID"/>
        </w:rPr>
        <w:t>. Dengan latensi per-node yang kita ukur di Tabel 6.13, rantai ini menutup pengalaman suara di bawah 3 detik di GPU, dan di bawah 6 detik di CPU [1].</w:t>
      </w:r>
    </w:p>
    <w:p w14:paraId="4498918A" w14:textId="77777777" w:rsidR="002978A9" w:rsidRDefault="002978A9">
      <w:pPr>
        <w:rPr>
          <w:rFonts w:eastAsia="Times New Roman"/>
          <w:lang w:val="id-ID"/>
        </w:rPr>
      </w:pPr>
      <w:r>
        <w:rPr>
          <w:rFonts w:eastAsia="Times New Roman"/>
          <w:lang w:val="id-ID"/>
        </w:rPr>
        <w:pict w14:anchorId="2C3DD172">
          <v:rect id="_x0000_i1193" style="width:0;height:1.5pt" o:hralign="center" o:hrstd="t" o:hr="t" fillcolor="#a0a0a0" stroked="f"/>
        </w:pict>
      </w:r>
    </w:p>
    <w:p w14:paraId="2C1440AA" w14:textId="77777777" w:rsidR="002978A9" w:rsidRDefault="002978A9">
      <w:pPr>
        <w:pStyle w:val="Heading2"/>
        <w:rPr>
          <w:rFonts w:eastAsia="Times New Roman"/>
          <w:lang w:val="id-ID"/>
        </w:rPr>
      </w:pPr>
      <w:r>
        <w:rPr>
          <w:rFonts w:eastAsia="Times New Roman"/>
          <w:lang w:val="id-ID"/>
        </w:rPr>
        <w:t>6. Automasi Cerdas dengan LLM</w:t>
      </w:r>
    </w:p>
    <w:p w14:paraId="200171F5" w14:textId="77777777" w:rsidR="002978A9" w:rsidRDefault="002978A9">
      <w:pPr>
        <w:pStyle w:val="NormalWeb"/>
        <w:rPr>
          <w:lang w:val="id-ID"/>
        </w:rPr>
      </w:pPr>
      <w:r>
        <w:rPr>
          <w:lang w:val="id-ID"/>
        </w:rPr>
        <w:t xml:space="preserve">Ini bagian yang paling sering disalahpahami: </w:t>
      </w:r>
      <w:r>
        <w:rPr>
          <w:rStyle w:val="Strong"/>
          <w:lang w:val="id-ID"/>
        </w:rPr>
        <w:t>LLM tidak perlu untuk semua trigger</w:t>
      </w:r>
      <w:r>
        <w:rPr>
          <w:lang w:val="id-ID"/>
        </w:rPr>
        <w:t>. Sensor suhu naik → nyalakan AC tetap paling baik dijalankan automasi YAML klasik yang deterministik dan</w:t>
      </w:r>
      <w:r>
        <w:rPr>
          <w:lang w:val="id-ID"/>
        </w:rPr>
        <w:t xml:space="preserve"> </w:t>
      </w:r>
      <w:r>
        <w:rPr>
          <w:rStyle w:val="Emphasis"/>
          <w:lang w:val="id-ID"/>
        </w:rPr>
        <w:t>instant</w:t>
      </w:r>
      <w:r>
        <w:rPr>
          <w:lang w:val="id-ID"/>
        </w:rPr>
        <w:t>. Melibatkan LLM di sini hanya menambah latensi dan satu titik kegagalan.</w:t>
      </w:r>
    </w:p>
    <w:p w14:paraId="727D8052" w14:textId="77777777" w:rsidR="002978A9" w:rsidRDefault="002978A9">
      <w:pPr>
        <w:pStyle w:val="NormalWeb"/>
        <w:rPr>
          <w:lang w:val="id-ID"/>
        </w:rPr>
      </w:pPr>
      <w:r>
        <w:rPr>
          <w:lang w:val="id-ID"/>
        </w:rPr>
        <w:t xml:space="preserve">Gunakan LLM justru untuk tiga kasus yang memang lemah di YAML. Pertama, </w:t>
      </w:r>
      <w:r>
        <w:rPr>
          <w:rStyle w:val="Strong"/>
          <w:lang w:val="id-ID"/>
        </w:rPr>
        <w:t>perintah ambigu</w:t>
      </w:r>
      <w:r>
        <w:rPr>
          <w:lang w:val="id-ID"/>
        </w:rPr>
        <w:t xml:space="preserve"> — "suasana santai" yang membutuhkan interpretasi (lampu redup, AC 24 derajat, playlist jazz). Kedua, </w:t>
      </w:r>
      <w:r>
        <w:rPr>
          <w:rStyle w:val="Strong"/>
          <w:lang w:val="id-ID"/>
        </w:rPr>
        <w:t>multiple intent</w:t>
      </w:r>
      <w:r>
        <w:rPr>
          <w:lang w:val="id-ID"/>
        </w:rPr>
        <w:t xml:space="preserve"> — "matikan lampu dan nyalakan TV" yang harus dipecah menjadi dua aksi. Ketiga, </w:t>
      </w:r>
      <w:r>
        <w:rPr>
          <w:rStyle w:val="Strong"/>
          <w:lang w:val="id-ID"/>
        </w:rPr>
        <w:t>integrasi konteks eksternal</w:t>
      </w:r>
      <w:r>
        <w:rPr>
          <w:lang w:val="id-ID"/>
        </w:rPr>
        <w:t xml:space="preserve"> — "jadwalkan AC menyala 30 menit sebelum saya pulang", yang menuntut kalender dan </w:t>
      </w:r>
      <w:r>
        <w:rPr>
          <w:rStyle w:val="Emphasis"/>
          <w:lang w:val="id-ID"/>
        </w:rPr>
        <w:t>timer logic</w:t>
      </w:r>
      <w:r>
        <w:rPr>
          <w:lang w:val="id-ID"/>
        </w:rPr>
        <w:t>.</w:t>
      </w:r>
    </w:p>
    <w:p w14:paraId="53B0AC18" w14:textId="77777777" w:rsidR="002978A9" w:rsidRDefault="002978A9">
      <w:pPr>
        <w:pStyle w:val="NormalWeb"/>
        <w:rPr>
          <w:lang w:val="id-ID"/>
        </w:rPr>
      </w:pPr>
      <w:r>
        <w:rPr>
          <w:lang w:val="id-ID"/>
        </w:rPr>
        <w:t xml:space="preserve">Studi </w:t>
      </w:r>
      <w:r>
        <w:rPr>
          <w:rStyle w:val="Emphasis"/>
          <w:lang w:val="id-ID"/>
        </w:rPr>
        <w:t>GreenIFTTT</w:t>
      </w:r>
      <w:r>
        <w:rPr>
          <w:lang w:val="id-ID"/>
        </w:rPr>
        <w:t xml:space="preserve"> </w:t>
      </w:r>
      <w:r>
        <w:rPr>
          <w:lang w:val="id-ID"/>
        </w:rPr>
        <w:t xml:space="preserve">[4] menemukan temuan yang mengejutkan: pengguna non-teknis justru lebih mudah merancang rutinitas rumah pintar melalui percakapan dengan </w:t>
      </w:r>
      <w:r>
        <w:rPr>
          <w:rStyle w:val="Emphasis"/>
          <w:lang w:val="id-ID"/>
        </w:rPr>
        <w:t>chatbot</w:t>
      </w:r>
      <w:r>
        <w:rPr>
          <w:lang w:val="id-ID"/>
        </w:rPr>
        <w:t xml:space="preserve"> LLM daripada melalui editor aturan visual. Artinya, LLM bukan sekadar "kemewahan" — bagi sebagian keluarga, ia adalah satu-satunya jembatan menuju otomasi yang selama ini terasa terlalu teknis.</w:t>
      </w:r>
    </w:p>
    <w:p w14:paraId="3BC6FA8C" w14:textId="77777777" w:rsidR="002978A9" w:rsidRDefault="002978A9">
      <w:pPr>
        <w:pStyle w:val="table-label"/>
        <w:rPr>
          <w:lang w:val="id-ID"/>
        </w:rPr>
      </w:pPr>
      <w:r>
        <w:rPr>
          <w:lang w:val="id-ID"/>
        </w:rPr>
        <w:t>Tabel 6.14: Contoh Automasi dengan vs Tanpa LLM</w:t>
      </w:r>
    </w:p>
    <w:p w14:paraId="5B86A0ED" w14:textId="77777777" w:rsidR="002978A9" w:rsidRDefault="002978A9">
      <w:pPr>
        <w:pStyle w:val="NormalWeb"/>
        <w:rPr>
          <w:lang w:val="id-ID"/>
        </w:rPr>
      </w:pPr>
      <w:r>
        <w:rPr>
          <w:lang w:val="id-ID"/>
        </w:rPr>
        <w:t>Terakhir, perbandingan nyata antara dua dunia: YAML klasik versus bahasa alami.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8"/>
        <w:gridCol w:w="3339"/>
        <w:gridCol w:w="2149"/>
      </w:tblGrid>
      <w:tr w:rsidR="00000000" w14:paraId="7FD3A46B" w14:textId="77777777">
        <w:trPr>
          <w:divId w:val="1966427786"/>
          <w:tblHeader/>
          <w:tblCellSpacing w:w="15" w:type="dxa"/>
        </w:trPr>
        <w:tc>
          <w:tcPr>
            <w:tcW w:w="0" w:type="auto"/>
            <w:vAlign w:val="center"/>
            <w:hideMark/>
          </w:tcPr>
          <w:p w14:paraId="56D89CA8"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4EFEBCD6" w14:textId="77777777" w:rsidR="002978A9" w:rsidRDefault="002978A9">
            <w:pPr>
              <w:jc w:val="center"/>
              <w:rPr>
                <w:rFonts w:eastAsia="Times New Roman"/>
                <w:b/>
                <w:bCs/>
              </w:rPr>
            </w:pPr>
            <w:r>
              <w:rPr>
                <w:rFonts w:eastAsia="Times New Roman"/>
                <w:b/>
                <w:bCs/>
              </w:rPr>
              <w:t>Tanpa LLM (YAML)</w:t>
            </w:r>
          </w:p>
        </w:tc>
        <w:tc>
          <w:tcPr>
            <w:tcW w:w="0" w:type="auto"/>
            <w:vAlign w:val="center"/>
            <w:hideMark/>
          </w:tcPr>
          <w:p w14:paraId="1D9F357C" w14:textId="77777777" w:rsidR="002978A9" w:rsidRDefault="002978A9">
            <w:pPr>
              <w:jc w:val="center"/>
              <w:rPr>
                <w:rFonts w:eastAsia="Times New Roman"/>
                <w:b/>
                <w:bCs/>
              </w:rPr>
            </w:pPr>
            <w:r>
              <w:rPr>
                <w:rFonts w:eastAsia="Times New Roman"/>
                <w:b/>
                <w:bCs/>
              </w:rPr>
              <w:t>Dengan LLM</w:t>
            </w:r>
          </w:p>
        </w:tc>
      </w:tr>
      <w:tr w:rsidR="00000000" w14:paraId="55F3CE53" w14:textId="77777777">
        <w:trPr>
          <w:divId w:val="1966427786"/>
          <w:tblCellSpacing w:w="15" w:type="dxa"/>
        </w:trPr>
        <w:tc>
          <w:tcPr>
            <w:tcW w:w="0" w:type="auto"/>
            <w:vAlign w:val="center"/>
            <w:hideMark/>
          </w:tcPr>
          <w:p w14:paraId="75579CEC" w14:textId="77777777" w:rsidR="002978A9" w:rsidRDefault="002978A9">
            <w:pPr>
              <w:rPr>
                <w:rFonts w:eastAsia="Times New Roman"/>
              </w:rPr>
            </w:pPr>
            <w:r>
              <w:rPr>
                <w:rFonts w:eastAsia="Times New Roman"/>
              </w:rPr>
              <w:t>"</w:t>
            </w:r>
            <w:r>
              <w:rPr>
                <w:rFonts w:eastAsia="Times New Roman"/>
              </w:rPr>
              <w:t>Suasana santai"</w:t>
            </w:r>
          </w:p>
        </w:tc>
        <w:tc>
          <w:tcPr>
            <w:tcW w:w="0" w:type="auto"/>
            <w:vAlign w:val="center"/>
            <w:hideMark/>
          </w:tcPr>
          <w:p w14:paraId="3D2BF3E9" w14:textId="77777777" w:rsidR="002978A9" w:rsidRDefault="002978A9">
            <w:pPr>
              <w:rPr>
                <w:rFonts w:eastAsia="Times New Roman"/>
              </w:rPr>
            </w:pPr>
            <w:r>
              <w:rPr>
                <w:rFonts w:eastAsia="Times New Roman"/>
              </w:rPr>
              <w:t>Butuh script kompleks, 15 baris YAML</w:t>
            </w:r>
          </w:p>
        </w:tc>
        <w:tc>
          <w:tcPr>
            <w:tcW w:w="0" w:type="auto"/>
            <w:vAlign w:val="center"/>
            <w:hideMark/>
          </w:tcPr>
          <w:p w14:paraId="5A38F3F4" w14:textId="77777777" w:rsidR="002978A9" w:rsidRDefault="002978A9">
            <w:pPr>
              <w:rPr>
                <w:rFonts w:eastAsia="Times New Roman"/>
              </w:rPr>
            </w:pPr>
            <w:r>
              <w:rPr>
                <w:rFonts w:eastAsia="Times New Roman"/>
              </w:rPr>
              <w:t>Satu kalimat natural</w:t>
            </w:r>
          </w:p>
        </w:tc>
      </w:tr>
      <w:tr w:rsidR="00000000" w14:paraId="4574962E" w14:textId="77777777">
        <w:trPr>
          <w:divId w:val="1966427786"/>
          <w:tblCellSpacing w:w="15" w:type="dxa"/>
        </w:trPr>
        <w:tc>
          <w:tcPr>
            <w:tcW w:w="0" w:type="auto"/>
            <w:vAlign w:val="center"/>
            <w:hideMark/>
          </w:tcPr>
          <w:p w14:paraId="053F3B92" w14:textId="77777777" w:rsidR="002978A9" w:rsidRDefault="002978A9">
            <w:pPr>
              <w:rPr>
                <w:rFonts w:eastAsia="Times New Roman"/>
              </w:rPr>
            </w:pPr>
            <w:r>
              <w:rPr>
                <w:rFonts w:eastAsia="Times New Roman"/>
              </w:rPr>
              <w:t>"Matikan lampu kamar dan nyalakan AC"</w:t>
            </w:r>
          </w:p>
        </w:tc>
        <w:tc>
          <w:tcPr>
            <w:tcW w:w="0" w:type="auto"/>
            <w:vAlign w:val="center"/>
            <w:hideMark/>
          </w:tcPr>
          <w:p w14:paraId="65DCF55A" w14:textId="77777777" w:rsidR="002978A9" w:rsidRDefault="002978A9">
            <w:pPr>
              <w:rPr>
                <w:rFonts w:eastAsia="Times New Roman"/>
              </w:rPr>
            </w:pPr>
            <w:r>
              <w:rPr>
                <w:rFonts w:eastAsia="Times New Roman"/>
              </w:rPr>
              <w:t>2 automasi terpisah</w:t>
            </w:r>
          </w:p>
        </w:tc>
        <w:tc>
          <w:tcPr>
            <w:tcW w:w="0" w:type="auto"/>
            <w:vAlign w:val="center"/>
            <w:hideMark/>
          </w:tcPr>
          <w:p w14:paraId="68BD6911" w14:textId="77777777" w:rsidR="002978A9" w:rsidRDefault="002978A9">
            <w:pPr>
              <w:rPr>
                <w:rFonts w:eastAsia="Times New Roman"/>
              </w:rPr>
            </w:pPr>
            <w:r>
              <w:rPr>
                <w:rFonts w:eastAsia="Times New Roman"/>
              </w:rPr>
              <w:t>Multiple intent otomatis</w:t>
            </w:r>
          </w:p>
        </w:tc>
      </w:tr>
      <w:tr w:rsidR="00000000" w14:paraId="5685C2F1" w14:textId="77777777">
        <w:trPr>
          <w:divId w:val="1966427786"/>
          <w:tblCellSpacing w:w="15" w:type="dxa"/>
        </w:trPr>
        <w:tc>
          <w:tcPr>
            <w:tcW w:w="0" w:type="auto"/>
            <w:vAlign w:val="center"/>
            <w:hideMark/>
          </w:tcPr>
          <w:p w14:paraId="24B236DB" w14:textId="77777777" w:rsidR="002978A9" w:rsidRDefault="002978A9">
            <w:pPr>
              <w:rPr>
                <w:rFonts w:eastAsia="Times New Roman"/>
              </w:rPr>
            </w:pPr>
            <w:r>
              <w:rPr>
                <w:rFonts w:eastAsia="Times New Roman"/>
              </w:rPr>
              <w:t>"Berapa suhu di luar?"</w:t>
            </w:r>
          </w:p>
        </w:tc>
        <w:tc>
          <w:tcPr>
            <w:tcW w:w="0" w:type="auto"/>
            <w:vAlign w:val="center"/>
            <w:hideMark/>
          </w:tcPr>
          <w:p w14:paraId="63EF48B9" w14:textId="77777777" w:rsidR="002978A9" w:rsidRDefault="002978A9">
            <w:pPr>
              <w:rPr>
                <w:rFonts w:eastAsia="Times New Roman"/>
              </w:rPr>
            </w:pPr>
            <w:r>
              <w:rPr>
                <w:rFonts w:eastAsia="Times New Roman"/>
              </w:rPr>
              <w:t>Butuh template sensor</w:t>
            </w:r>
          </w:p>
        </w:tc>
        <w:tc>
          <w:tcPr>
            <w:tcW w:w="0" w:type="auto"/>
            <w:vAlign w:val="center"/>
            <w:hideMark/>
          </w:tcPr>
          <w:p w14:paraId="6DC5C0E3" w14:textId="77777777" w:rsidR="002978A9" w:rsidRDefault="002978A9">
            <w:pPr>
              <w:rPr>
                <w:rFonts w:eastAsia="Times New Roman"/>
              </w:rPr>
            </w:pPr>
            <w:r>
              <w:rPr>
                <w:rFonts w:eastAsia="Times New Roman"/>
              </w:rPr>
              <w:t>Query database otomatis</w:t>
            </w:r>
          </w:p>
        </w:tc>
      </w:tr>
      <w:tr w:rsidR="00000000" w14:paraId="701751D0" w14:textId="77777777">
        <w:trPr>
          <w:divId w:val="1966427786"/>
          <w:tblCellSpacing w:w="15" w:type="dxa"/>
        </w:trPr>
        <w:tc>
          <w:tcPr>
            <w:tcW w:w="0" w:type="auto"/>
            <w:vAlign w:val="center"/>
            <w:hideMark/>
          </w:tcPr>
          <w:p w14:paraId="649488C4" w14:textId="77777777" w:rsidR="002978A9" w:rsidRDefault="002978A9">
            <w:pPr>
              <w:rPr>
                <w:rFonts w:eastAsia="Times New Roman"/>
              </w:rPr>
            </w:pPr>
            <w:r>
              <w:rPr>
                <w:rFonts w:eastAsia="Times New Roman"/>
              </w:rPr>
              <w:t>"Hidupkan lampu 10 menit lagi"</w:t>
            </w:r>
          </w:p>
        </w:tc>
        <w:tc>
          <w:tcPr>
            <w:tcW w:w="0" w:type="auto"/>
            <w:vAlign w:val="center"/>
            <w:hideMark/>
          </w:tcPr>
          <w:p w14:paraId="314FB2A7" w14:textId="77777777" w:rsidR="002978A9" w:rsidRDefault="002978A9">
            <w:pPr>
              <w:rPr>
                <w:rFonts w:eastAsia="Times New Roman"/>
              </w:rPr>
            </w:pPr>
            <w:r>
              <w:rPr>
                <w:rFonts w:eastAsia="Times New Roman"/>
              </w:rPr>
              <w:t>Timer manual</w:t>
            </w:r>
          </w:p>
        </w:tc>
        <w:tc>
          <w:tcPr>
            <w:tcW w:w="0" w:type="auto"/>
            <w:vAlign w:val="center"/>
            <w:hideMark/>
          </w:tcPr>
          <w:p w14:paraId="59857646" w14:textId="77777777" w:rsidR="002978A9" w:rsidRDefault="002978A9">
            <w:pPr>
              <w:rPr>
                <w:rFonts w:eastAsia="Times New Roman"/>
              </w:rPr>
            </w:pPr>
            <w:r>
              <w:rPr>
                <w:rFonts w:eastAsia="Times New Roman"/>
              </w:rPr>
              <w:t>LLM parse "10 menit"</w:t>
            </w:r>
          </w:p>
        </w:tc>
      </w:tr>
    </w:tbl>
    <w:p w14:paraId="49AA9877" w14:textId="77777777" w:rsidR="002978A9" w:rsidRDefault="002978A9">
      <w:pPr>
        <w:pStyle w:val="NormalWeb"/>
        <w:rPr>
          <w:lang w:val="id-ID"/>
        </w:rPr>
      </w:pPr>
      <w:r>
        <w:rPr>
          <w:lang w:val="id-ID"/>
        </w:rPr>
        <w:t xml:space="preserve">Bacaan yang jujur: kolom tanpa LLM bukan musuh — ia deterministik, cepat, dan gratis. Tetapi untuk empat kategori di atas, biaya </w:t>
      </w:r>
      <w:r>
        <w:rPr>
          <w:rStyle w:val="Emphasis"/>
          <w:lang w:val="id-ID"/>
        </w:rPr>
        <w:t>engineering</w:t>
      </w:r>
      <w:r>
        <w:rPr>
          <w:lang w:val="id-ID"/>
        </w:rPr>
        <w:t xml:space="preserve">-nya nyata: 15 baris YAML hanya untuk satu suasana, dua automasi terpisah untuk satu kalimat majemuk, dan template rumit untuk pertanyaan sederhana. LLM mentransfer biaya itu dari </w:t>
      </w:r>
      <w:r>
        <w:rPr>
          <w:rStyle w:val="Emphasis"/>
          <w:lang w:val="id-ID"/>
        </w:rPr>
        <w:t>pemrogram</w:t>
      </w:r>
      <w:r>
        <w:rPr>
          <w:lang w:val="id-ID"/>
        </w:rPr>
        <w:t xml:space="preserve"> ke </w:t>
      </w:r>
      <w:r>
        <w:rPr>
          <w:rStyle w:val="Emphasis"/>
          <w:lang w:val="id-ID"/>
        </w:rPr>
        <w:t>bahasa sehari-hari</w:t>
      </w:r>
      <w:r>
        <w:rPr>
          <w:lang w:val="id-ID"/>
        </w:rPr>
        <w:t xml:space="preserve"> — dan bagi keluarga yang tidak memiliki pemrogram di dalamnya, itu adalah perbedaan antara "bisa" dan "tidak pernah mencoba" [4].</w:t>
      </w:r>
    </w:p>
    <w:p w14:paraId="30A7E978" w14:textId="77777777" w:rsidR="002978A9" w:rsidRDefault="002978A9">
      <w:pPr>
        <w:rPr>
          <w:rFonts w:eastAsia="Times New Roman"/>
          <w:lang w:val="id-ID"/>
        </w:rPr>
      </w:pPr>
      <w:r>
        <w:rPr>
          <w:rFonts w:eastAsia="Times New Roman"/>
          <w:lang w:val="id-ID"/>
        </w:rPr>
        <w:pict w14:anchorId="5A98D356">
          <v:rect id="_x0000_i1194" style="width:0;height:1.5pt" o:hralign="center" o:hrstd="t" o:hr="t" fillcolor="#a0a0a0" stroked="f"/>
        </w:pict>
      </w:r>
    </w:p>
    <w:p w14:paraId="34B46B13" w14:textId="77777777" w:rsidR="002978A9" w:rsidRDefault="002978A9">
      <w:pPr>
        <w:rPr>
          <w:rFonts w:eastAsia="Times New Roman"/>
          <w:lang w:val="id-ID"/>
        </w:rPr>
      </w:pPr>
      <w:r>
        <w:rPr>
          <w:rFonts w:eastAsia="Times New Roman"/>
          <w:lang w:val="id-ID"/>
        </w:rPr>
        <w:pict w14:anchorId="33F06AAD">
          <v:rect id="_x0000_i1195" style="width:0;height:1.5pt" o:hralign="center" o:hrstd="t" o:hr="t" fillcolor="#a0a0a0" stroked="f"/>
        </w:pict>
      </w:r>
    </w:p>
    <w:p w14:paraId="087C8083" w14:textId="77777777" w:rsidR="002978A9" w:rsidRDefault="002978A9">
      <w:pPr>
        <w:pStyle w:val="Heading2"/>
        <w:rPr>
          <w:rFonts w:eastAsia="Times New Roman"/>
          <w:lang w:val="id-ID"/>
        </w:rPr>
      </w:pPr>
      <w:r>
        <w:rPr>
          <w:rFonts w:eastAsia="Times New Roman"/>
          <w:lang w:val="id-ID"/>
        </w:rPr>
        <w:t>7. Kinerja dan SLA</w:t>
      </w:r>
    </w:p>
    <w:p w14:paraId="2B5AD571" w14:textId="77777777" w:rsidR="002978A9" w:rsidRDefault="002978A9">
      <w:pPr>
        <w:pStyle w:val="NormalWeb"/>
        <w:rPr>
          <w:lang w:val="id-ID"/>
        </w:rPr>
      </w:pPr>
      <w:r>
        <w:rPr>
          <w:lang w:val="id-ID"/>
        </w:rPr>
        <w:t xml:space="preserve">Terakhir, tetapkan janji kinerja. Target latensi untuk pengalaman natural: </w:t>
      </w:r>
      <w:r>
        <w:rPr>
          <w:rStyle w:val="Strong"/>
          <w:lang w:val="id-ID"/>
        </w:rPr>
        <w:t>wake → TTS kurang dari 5 detik</w:t>
      </w:r>
      <w:r>
        <w:rPr>
          <w:lang w:val="id-ID"/>
        </w:rPr>
        <w:t xml:space="preserve">. Jika keluarga memiliki GPU, target di bawah </w:t>
      </w:r>
      <w:r>
        <w:rPr>
          <w:rStyle w:val="Strong"/>
          <w:lang w:val="id-ID"/>
        </w:rPr>
        <w:t>3 detik</w:t>
      </w:r>
      <w:r>
        <w:rPr>
          <w:lang w:val="id-ID"/>
        </w:rPr>
        <w:t xml:space="preserve"> tercapai (Whisper + LLM berjalan paralel di GPU). Dengan CPU-only, latensi 6-12 detik masih dapat diterima untuk smart home — cukup cepat untuk perintah, cukup lambat untuk membuat anak bosan jika Anda tidak sabar.</w:t>
      </w:r>
    </w:p>
    <w:p w14:paraId="56BB1E33" w14:textId="77777777" w:rsidR="002978A9" w:rsidRDefault="002978A9">
      <w:pPr>
        <w:pStyle w:val="NormalWeb"/>
        <w:rPr>
          <w:lang w:val="id-ID"/>
        </w:rPr>
      </w:pPr>
      <w:r>
        <w:rPr>
          <w:lang w:val="id-ID"/>
        </w:rPr>
        <w:t xml:space="preserve">Angka-angka ini selaras dengan studi </w:t>
      </w:r>
      <w:r>
        <w:rPr>
          <w:rStyle w:val="Emphasis"/>
          <w:lang w:val="id-ID"/>
        </w:rPr>
        <w:t>On-Device LLM for Home Assistant</w:t>
      </w:r>
      <w:r>
        <w:rPr>
          <w:lang w:val="id-ID"/>
        </w:rPr>
        <w:t xml:space="preserve"> [1], yang membuktikan bahwa LLM 8-bit di perangkat CPU-only sekalipun mampu menangani </w:t>
      </w:r>
      <w:r>
        <w:rPr>
          <w:rStyle w:val="Emphasis"/>
          <w:lang w:val="id-ID"/>
        </w:rPr>
        <w:t>intent detection</w:t>
      </w:r>
      <w:r>
        <w:rPr>
          <w:lang w:val="id-ID"/>
        </w:rPr>
        <w:t xml:space="preserve"> </w:t>
      </w:r>
      <w:r>
        <w:rPr>
          <w:lang w:val="id-ID"/>
        </w:rPr>
        <w:t xml:space="preserve">dengan latensi yang dapat diterima untuk otomasi rumah. Di sisi lain, studi </w:t>
      </w:r>
      <w:r>
        <w:rPr>
          <w:rStyle w:val="Emphasis"/>
          <w:lang w:val="id-ID"/>
        </w:rPr>
        <w:t>Optimizing LLM for Smart Home at the Edge</w:t>
      </w:r>
      <w:r>
        <w:rPr>
          <w:lang w:val="id-ID"/>
        </w:rPr>
        <w:t xml:space="preserve"> [5] menunjukkan bahwa optimasi model secara agresif dapat memangkas </w:t>
      </w:r>
      <w:r>
        <w:rPr>
          <w:rStyle w:val="Emphasis"/>
          <w:lang w:val="id-ID"/>
        </w:rPr>
        <w:t>response time</w:t>
      </w:r>
      <w:r>
        <w:rPr>
          <w:lang w:val="id-ID"/>
        </w:rPr>
        <w:t xml:space="preserve"> hingga 82% (dari 45 detik menjadi 7,9 detik) — bukti bahwa untuk tugas rumah tangga, model kecil yang dioptimasi mengalahkan model besar yang lambat.</w:t>
      </w:r>
    </w:p>
    <w:p w14:paraId="638275AC" w14:textId="77777777" w:rsidR="002978A9" w:rsidRDefault="002978A9">
      <w:pPr>
        <w:pStyle w:val="NormalWeb"/>
        <w:rPr>
          <w:lang w:val="id-ID"/>
        </w:rPr>
      </w:pPr>
      <w:r>
        <w:rPr>
          <w:lang w:val="id-ID"/>
        </w:rPr>
        <w:t>Saat keluarga mengucapkan perintah majemuk, LLM bertindak sebagai juru tulis yang rapi.</w:t>
      </w:r>
    </w:p>
    <w:p w14:paraId="1EE93DF3" w14:textId="77777777" w:rsidR="002978A9" w:rsidRDefault="002978A9">
      <w:pPr>
        <w:divId w:val="376200161"/>
        <w:rPr>
          <w:rFonts w:eastAsia="Times New Roman"/>
          <w:lang w:val="id-ID"/>
        </w:rPr>
      </w:pPr>
      <w:r>
        <w:rPr>
          <w:rFonts w:eastAsia="Times New Roman"/>
          <w:lang w:val="id-ID"/>
        </w:rPr>
        <w:t>graph TD CMD[Perintah: "matikan lampu kamar dan nyalakan AC 24 derajat"</w:t>
      </w:r>
      <w:r>
        <w:rPr>
          <w:rFonts w:eastAsia="Times New Roman"/>
          <w:lang w:val="id-ID"/>
        </w:rPr>
        <w:t>] --&gt; LLM[LLM: parsing intent] LLM --&gt; JSON[JSON array intent] JSON --&gt; S1[light.turn_off kamar] JSON --&gt; S2[climate.set_temperature AC 24] S1 --&gt; HA[Home Assistant API] S2 --&gt; HA HA --&gt; R[Status eksekusi]</w:t>
      </w:r>
    </w:p>
    <w:p w14:paraId="74FA4D6B" w14:textId="77777777" w:rsidR="002978A9" w:rsidRDefault="002978A9">
      <w:pPr>
        <w:rPr>
          <w:rFonts w:eastAsia="Times New Roman"/>
          <w:lang w:val="id-ID"/>
        </w:rPr>
      </w:pPr>
      <w:r>
        <w:rPr>
          <w:rStyle w:val="fig-num"/>
          <w:rFonts w:eastAsia="Times New Roman"/>
          <w:lang w:val="id-ID"/>
        </w:rPr>
        <w:t>Gambar 6.4-3</w:t>
      </w:r>
      <w:r>
        <w:rPr>
          <w:rFonts w:eastAsia="Times New Roman"/>
          <w:lang w:val="id-ID"/>
        </w:rPr>
        <w:t>: Alur Eksekusi Multiple Inten</w:t>
      </w:r>
      <w:r>
        <w:rPr>
          <w:rFonts w:eastAsia="Times New Roman"/>
          <w:lang w:val="id-ID"/>
        </w:rPr>
        <w:t>t</w:t>
      </w:r>
    </w:p>
    <w:p w14:paraId="41790046" w14:textId="77777777" w:rsidR="002978A9" w:rsidRDefault="002978A9">
      <w:pPr>
        <w:pStyle w:val="NormalWeb"/>
        <w:rPr>
          <w:lang w:val="id-ID"/>
        </w:rPr>
      </w:pPr>
      <w:r>
        <w:rPr>
          <w:lang w:val="id-ID"/>
        </w:rPr>
        <w:t xml:space="preserve">Inilah ratusan baris YAML yang "disulap" menjadi satu kalimat: LLM memecah perintah menjadi </w:t>
      </w:r>
      <w:r>
        <w:rPr>
          <w:rStyle w:val="Emphasis"/>
          <w:lang w:val="id-ID"/>
        </w:rPr>
        <w:t>JSON array</w:t>
      </w:r>
      <w:r>
        <w:rPr>
          <w:lang w:val="id-ID"/>
        </w:rPr>
        <w:t xml:space="preserve"> berisi pasangan entity-service yang terstruktur, dan setiap item dieksekusi berurutan melalui API Home Assistant. Kunci keberhasilannya adalah </w:t>
      </w:r>
      <w:r>
        <w:rPr>
          <w:rStyle w:val="Emphasis"/>
          <w:lang w:val="id-ID"/>
        </w:rPr>
        <w:t>temperature rendah</w:t>
      </w:r>
      <w:r>
        <w:rPr>
          <w:lang w:val="id-ID"/>
        </w:rPr>
        <w:t xml:space="preserve"> (misalnya 0.1) pada pemanggilan LLM — kita menginginkan ekstraksi yang konsisten, bukan jawaban kreatif.</w:t>
      </w:r>
    </w:p>
    <w:p w14:paraId="5A0C67C0" w14:textId="77777777" w:rsidR="002978A9" w:rsidRDefault="002978A9">
      <w:pPr>
        <w:rPr>
          <w:rFonts w:eastAsia="Times New Roman"/>
          <w:lang w:val="id-ID"/>
        </w:rPr>
      </w:pPr>
      <w:r>
        <w:rPr>
          <w:rFonts w:eastAsia="Times New Roman"/>
          <w:lang w:val="id-ID"/>
        </w:rPr>
        <w:pict w14:anchorId="29393FEC">
          <v:rect id="_x0000_i1196" style="width:0;height:1.5pt" o:hralign="center" o:hrstd="t" o:hr="t" fillcolor="#a0a0a0" stroked="f"/>
        </w:pict>
      </w:r>
    </w:p>
    <w:p w14:paraId="28F5274A" w14:textId="77777777" w:rsidR="002978A9" w:rsidRDefault="002978A9">
      <w:pPr>
        <w:rPr>
          <w:rFonts w:eastAsia="Times New Roman"/>
          <w:lang w:val="id-ID"/>
        </w:rPr>
      </w:pPr>
      <w:r>
        <w:rPr>
          <w:rFonts w:eastAsia="Times New Roman"/>
          <w:lang w:val="id-ID"/>
        </w:rPr>
        <w:pict w14:anchorId="145608BE">
          <v:rect id="_x0000_i1197" style="width:0;height:1.5pt" o:hralign="center" o:hrstd="t" o:hr="t" fillcolor="#a0a0a0" stroked="f"/>
        </w:pict>
      </w:r>
    </w:p>
    <w:p w14:paraId="5FF102FE" w14:textId="77777777" w:rsidR="002978A9" w:rsidRDefault="002978A9">
      <w:pPr>
        <w:pStyle w:val="Heading2"/>
        <w:rPr>
          <w:rFonts w:eastAsia="Times New Roman"/>
          <w:lang w:val="id-ID"/>
        </w:rPr>
      </w:pPr>
      <w:r>
        <w:rPr>
          <w:rFonts w:eastAsia="Times New Roman"/>
          <w:lang w:val="id-ID"/>
        </w:rPr>
        <w:t>8. Praktikum / Hands-On</w:t>
      </w:r>
    </w:p>
    <w:p w14:paraId="3C0CC48F" w14:textId="77777777" w:rsidR="002978A9" w:rsidRDefault="002978A9">
      <w:pPr>
        <w:pStyle w:val="Heading3"/>
        <w:rPr>
          <w:rFonts w:eastAsia="Times New Roman"/>
          <w:lang w:val="id-ID"/>
        </w:rPr>
      </w:pPr>
      <w:r>
        <w:rPr>
          <w:rFonts w:eastAsia="Times New Roman"/>
          <w:lang w:val="id-ID"/>
        </w:rPr>
        <w:t>Langkah 1: Integrasi Ollama dengan Home Assistant via Docker Compose</w:t>
      </w:r>
    </w:p>
    <w:p w14:paraId="50DD6635" w14:textId="77777777" w:rsidR="002978A9" w:rsidRDefault="002978A9">
      <w:pPr>
        <w:pStyle w:val="NormalWeb"/>
        <w:rPr>
          <w:lang w:val="id-ID"/>
        </w:rPr>
      </w:pPr>
      <w:r>
        <w:rPr>
          <w:lang w:val="id-ID"/>
        </w:rPr>
        <w:t>Bangun seluruh tumpukan — Home Assistant, Ollama, dan dua layanan Wyoming — dalam satu file.</w:t>
      </w:r>
    </w:p>
    <w:p w14:paraId="58A6EB4D" w14:textId="77777777" w:rsidR="002978A9" w:rsidRDefault="002978A9">
      <w:pPr>
        <w:divId w:val="2051681266"/>
        <w:rPr>
          <w:rFonts w:eastAsia="Times New Roman"/>
          <w:lang w:val="id-ID"/>
        </w:rPr>
      </w:pPr>
      <w:r>
        <w:rPr>
          <w:rFonts w:eastAsia="Times New Roman"/>
          <w:lang w:val="id-ID"/>
        </w:rPr>
        <w:t>yaml</w:t>
      </w:r>
    </w:p>
    <w:p w14:paraId="169DBFF8" w14:textId="77777777" w:rsidR="002978A9" w:rsidRDefault="002978A9">
      <w:pPr>
        <w:pStyle w:val="HTMLPreformatted"/>
        <w:divId w:val="1868761101"/>
        <w:rPr>
          <w:rStyle w:val="HTMLCode"/>
          <w:lang w:val="id-ID"/>
        </w:rPr>
      </w:pPr>
      <w:r>
        <w:rPr>
          <w:rStyle w:val="HTMLCode"/>
          <w:lang w:val="id-ID"/>
        </w:rPr>
        <w:t># docker-compose.yml — stack lengkap HA + Ollama + Wyoming</w:t>
      </w:r>
    </w:p>
    <w:p w14:paraId="3CDA3C26" w14:textId="77777777" w:rsidR="002978A9" w:rsidRDefault="002978A9">
      <w:pPr>
        <w:pStyle w:val="HTMLPreformatted"/>
        <w:divId w:val="1868761101"/>
        <w:rPr>
          <w:rStyle w:val="HTMLCode"/>
          <w:lang w:val="id-ID"/>
        </w:rPr>
      </w:pPr>
      <w:r>
        <w:rPr>
          <w:rStyle w:val="HTMLCode"/>
          <w:lang w:val="id-ID"/>
        </w:rPr>
        <w:t>version: "3.8"</w:t>
      </w:r>
    </w:p>
    <w:p w14:paraId="1B425A58" w14:textId="77777777" w:rsidR="002978A9" w:rsidRDefault="002978A9">
      <w:pPr>
        <w:pStyle w:val="HTMLPreformatted"/>
        <w:divId w:val="1868761101"/>
        <w:rPr>
          <w:rStyle w:val="HTMLCode"/>
          <w:lang w:val="id-ID"/>
        </w:rPr>
      </w:pPr>
    </w:p>
    <w:p w14:paraId="5B90A1F5" w14:textId="77777777" w:rsidR="002978A9" w:rsidRDefault="002978A9">
      <w:pPr>
        <w:pStyle w:val="HTMLPreformatted"/>
        <w:divId w:val="1868761101"/>
        <w:rPr>
          <w:rStyle w:val="HTMLCode"/>
          <w:lang w:val="id-ID"/>
        </w:rPr>
      </w:pPr>
      <w:r>
        <w:rPr>
          <w:rStyle w:val="HTMLCode"/>
          <w:lang w:val="id-ID"/>
        </w:rPr>
        <w:t>services:</w:t>
      </w:r>
    </w:p>
    <w:p w14:paraId="56A2127D" w14:textId="77777777" w:rsidR="002978A9" w:rsidRDefault="002978A9">
      <w:pPr>
        <w:pStyle w:val="HTMLPreformatted"/>
        <w:divId w:val="1868761101"/>
        <w:rPr>
          <w:rStyle w:val="HTMLCode"/>
          <w:lang w:val="id-ID"/>
        </w:rPr>
      </w:pPr>
      <w:r>
        <w:rPr>
          <w:rStyle w:val="HTMLCode"/>
          <w:lang w:val="id-ID"/>
        </w:rPr>
        <w:t xml:space="preserve">  homeassistant:</w:t>
      </w:r>
    </w:p>
    <w:p w14:paraId="22AC2120" w14:textId="77777777" w:rsidR="002978A9" w:rsidRDefault="002978A9">
      <w:pPr>
        <w:pStyle w:val="HTMLPreformatted"/>
        <w:divId w:val="1868761101"/>
        <w:rPr>
          <w:rStyle w:val="HTMLCode"/>
          <w:lang w:val="id-ID"/>
        </w:rPr>
      </w:pPr>
      <w:r>
        <w:rPr>
          <w:rStyle w:val="HTMLCode"/>
          <w:lang w:val="id-ID"/>
        </w:rPr>
        <w:t xml:space="preserve">    image: ghcr.io/home-assistant/home-assistant:stable</w:t>
      </w:r>
    </w:p>
    <w:p w14:paraId="407F88B0" w14:textId="77777777" w:rsidR="002978A9" w:rsidRDefault="002978A9">
      <w:pPr>
        <w:pStyle w:val="HTMLPreformatted"/>
        <w:divId w:val="1868761101"/>
        <w:rPr>
          <w:rStyle w:val="HTMLCode"/>
          <w:lang w:val="id-ID"/>
        </w:rPr>
      </w:pPr>
      <w:r>
        <w:rPr>
          <w:rStyle w:val="HTMLCode"/>
          <w:lang w:val="id-ID"/>
        </w:rPr>
        <w:t xml:space="preserve">    volumes:</w:t>
      </w:r>
    </w:p>
    <w:p w14:paraId="77ABAD63" w14:textId="77777777" w:rsidR="002978A9" w:rsidRDefault="002978A9">
      <w:pPr>
        <w:pStyle w:val="HTMLPreformatted"/>
        <w:divId w:val="1868761101"/>
        <w:rPr>
          <w:rStyle w:val="HTMLCode"/>
          <w:lang w:val="id-ID"/>
        </w:rPr>
      </w:pPr>
      <w:r>
        <w:rPr>
          <w:rStyle w:val="HTMLCode"/>
          <w:lang w:val="id-ID"/>
        </w:rPr>
        <w:t xml:space="preserve">      </w:t>
      </w:r>
      <w:r>
        <w:rPr>
          <w:rStyle w:val="HTMLCode"/>
          <w:lang w:val="id-ID"/>
        </w:rPr>
        <w:t>- ./ha-config:/config</w:t>
      </w:r>
    </w:p>
    <w:p w14:paraId="1027ACEC" w14:textId="77777777" w:rsidR="002978A9" w:rsidRDefault="002978A9">
      <w:pPr>
        <w:pStyle w:val="HTMLPreformatted"/>
        <w:divId w:val="1868761101"/>
        <w:rPr>
          <w:rStyle w:val="HTMLCode"/>
          <w:lang w:val="id-ID"/>
        </w:rPr>
      </w:pPr>
      <w:r>
        <w:rPr>
          <w:rStyle w:val="HTMLCode"/>
          <w:lang w:val="id-ID"/>
        </w:rPr>
        <w:t xml:space="preserve">    ports:</w:t>
      </w:r>
    </w:p>
    <w:p w14:paraId="5D219A3F" w14:textId="77777777" w:rsidR="002978A9" w:rsidRDefault="002978A9">
      <w:pPr>
        <w:pStyle w:val="HTMLPreformatted"/>
        <w:divId w:val="1868761101"/>
        <w:rPr>
          <w:rStyle w:val="HTMLCode"/>
          <w:lang w:val="id-ID"/>
        </w:rPr>
      </w:pPr>
      <w:r>
        <w:rPr>
          <w:rStyle w:val="HTMLCode"/>
          <w:lang w:val="id-ID"/>
        </w:rPr>
        <w:t xml:space="preserve">      - "8123:8123"</w:t>
      </w:r>
    </w:p>
    <w:p w14:paraId="6D274BC9" w14:textId="77777777" w:rsidR="002978A9" w:rsidRDefault="002978A9">
      <w:pPr>
        <w:pStyle w:val="HTMLPreformatted"/>
        <w:divId w:val="1868761101"/>
        <w:rPr>
          <w:rStyle w:val="HTMLCode"/>
          <w:lang w:val="id-ID"/>
        </w:rPr>
      </w:pPr>
      <w:r>
        <w:rPr>
          <w:rStyle w:val="HTMLCode"/>
          <w:lang w:val="id-ID"/>
        </w:rPr>
        <w:t xml:space="preserve">    restart: unless-stopped</w:t>
      </w:r>
    </w:p>
    <w:p w14:paraId="17934340" w14:textId="77777777" w:rsidR="002978A9" w:rsidRDefault="002978A9">
      <w:pPr>
        <w:pStyle w:val="HTMLPreformatted"/>
        <w:divId w:val="1868761101"/>
        <w:rPr>
          <w:rStyle w:val="HTMLCode"/>
          <w:lang w:val="id-ID"/>
        </w:rPr>
      </w:pPr>
    </w:p>
    <w:p w14:paraId="0787B104" w14:textId="77777777" w:rsidR="002978A9" w:rsidRDefault="002978A9">
      <w:pPr>
        <w:pStyle w:val="HTMLPreformatted"/>
        <w:divId w:val="1868761101"/>
        <w:rPr>
          <w:rStyle w:val="HTMLCode"/>
          <w:lang w:val="id-ID"/>
        </w:rPr>
      </w:pPr>
      <w:r>
        <w:rPr>
          <w:rStyle w:val="HTMLCode"/>
          <w:lang w:val="id-ID"/>
        </w:rPr>
        <w:t xml:space="preserve">  ollama:</w:t>
      </w:r>
    </w:p>
    <w:p w14:paraId="7B9E93DB" w14:textId="77777777" w:rsidR="002978A9" w:rsidRDefault="002978A9">
      <w:pPr>
        <w:pStyle w:val="HTMLPreformatted"/>
        <w:divId w:val="1868761101"/>
        <w:rPr>
          <w:rStyle w:val="HTMLCode"/>
          <w:lang w:val="id-ID"/>
        </w:rPr>
      </w:pPr>
      <w:r>
        <w:rPr>
          <w:rStyle w:val="HTMLCode"/>
          <w:lang w:val="id-ID"/>
        </w:rPr>
        <w:t xml:space="preserve">    image: ollama/ollama:latest</w:t>
      </w:r>
    </w:p>
    <w:p w14:paraId="0D9B3B9D" w14:textId="77777777" w:rsidR="002978A9" w:rsidRDefault="002978A9">
      <w:pPr>
        <w:pStyle w:val="HTMLPreformatted"/>
        <w:divId w:val="1868761101"/>
        <w:rPr>
          <w:rStyle w:val="HTMLCode"/>
          <w:lang w:val="id-ID"/>
        </w:rPr>
      </w:pPr>
      <w:r>
        <w:rPr>
          <w:rStyle w:val="HTMLCode"/>
          <w:lang w:val="id-ID"/>
        </w:rPr>
        <w:t xml:space="preserve">    volumes:</w:t>
      </w:r>
    </w:p>
    <w:p w14:paraId="174A9DAD" w14:textId="77777777" w:rsidR="002978A9" w:rsidRDefault="002978A9">
      <w:pPr>
        <w:pStyle w:val="HTMLPreformatted"/>
        <w:divId w:val="1868761101"/>
        <w:rPr>
          <w:rStyle w:val="HTMLCode"/>
          <w:lang w:val="id-ID"/>
        </w:rPr>
      </w:pPr>
      <w:r>
        <w:rPr>
          <w:rStyle w:val="HTMLCode"/>
          <w:lang w:val="id-ID"/>
        </w:rPr>
        <w:t xml:space="preserve">      - ./ollama-models:/root/.ollama</w:t>
      </w:r>
    </w:p>
    <w:p w14:paraId="248FACB2" w14:textId="77777777" w:rsidR="002978A9" w:rsidRDefault="002978A9">
      <w:pPr>
        <w:pStyle w:val="HTMLPreformatted"/>
        <w:divId w:val="1868761101"/>
        <w:rPr>
          <w:rStyle w:val="HTMLCode"/>
          <w:lang w:val="id-ID"/>
        </w:rPr>
      </w:pPr>
      <w:r>
        <w:rPr>
          <w:rStyle w:val="HTMLCode"/>
          <w:lang w:val="id-ID"/>
        </w:rPr>
        <w:t xml:space="preserve">    ports:</w:t>
      </w:r>
    </w:p>
    <w:p w14:paraId="36E10101" w14:textId="77777777" w:rsidR="002978A9" w:rsidRDefault="002978A9">
      <w:pPr>
        <w:pStyle w:val="HTMLPreformatted"/>
        <w:divId w:val="1868761101"/>
        <w:rPr>
          <w:rStyle w:val="HTMLCode"/>
          <w:lang w:val="id-ID"/>
        </w:rPr>
      </w:pPr>
      <w:r>
        <w:rPr>
          <w:rStyle w:val="HTMLCode"/>
          <w:lang w:val="id-ID"/>
        </w:rPr>
        <w:t xml:space="preserve">      - "11434:11434"</w:t>
      </w:r>
    </w:p>
    <w:p w14:paraId="70F0631E" w14:textId="77777777" w:rsidR="002978A9" w:rsidRDefault="002978A9">
      <w:pPr>
        <w:pStyle w:val="HTMLPreformatted"/>
        <w:divId w:val="1868761101"/>
        <w:rPr>
          <w:rStyle w:val="HTMLCode"/>
          <w:lang w:val="id-ID"/>
        </w:rPr>
      </w:pPr>
      <w:r>
        <w:rPr>
          <w:rStyle w:val="HTMLCode"/>
          <w:lang w:val="id-ID"/>
        </w:rPr>
        <w:t xml:space="preserve">    deploy:</w:t>
      </w:r>
    </w:p>
    <w:p w14:paraId="51177B58" w14:textId="77777777" w:rsidR="002978A9" w:rsidRDefault="002978A9">
      <w:pPr>
        <w:pStyle w:val="HTMLPreformatted"/>
        <w:divId w:val="1868761101"/>
        <w:rPr>
          <w:rStyle w:val="HTMLCode"/>
          <w:lang w:val="id-ID"/>
        </w:rPr>
      </w:pPr>
      <w:r>
        <w:rPr>
          <w:rStyle w:val="HTMLCode"/>
          <w:lang w:val="id-ID"/>
        </w:rPr>
        <w:t xml:space="preserve">      resources:</w:t>
      </w:r>
    </w:p>
    <w:p w14:paraId="0CE3CC25" w14:textId="77777777" w:rsidR="002978A9" w:rsidRDefault="002978A9">
      <w:pPr>
        <w:pStyle w:val="HTMLPreformatted"/>
        <w:divId w:val="1868761101"/>
        <w:rPr>
          <w:rStyle w:val="HTMLCode"/>
          <w:lang w:val="id-ID"/>
        </w:rPr>
      </w:pPr>
      <w:r>
        <w:rPr>
          <w:rStyle w:val="HTMLCode"/>
          <w:lang w:val="id-ID"/>
        </w:rPr>
        <w:t xml:space="preserve">        reservations:</w:t>
      </w:r>
    </w:p>
    <w:p w14:paraId="1A1B4D82" w14:textId="77777777" w:rsidR="002978A9" w:rsidRDefault="002978A9">
      <w:pPr>
        <w:pStyle w:val="HTMLPreformatted"/>
        <w:divId w:val="1868761101"/>
        <w:rPr>
          <w:rStyle w:val="HTMLCode"/>
          <w:lang w:val="id-ID"/>
        </w:rPr>
      </w:pPr>
      <w:r>
        <w:rPr>
          <w:rStyle w:val="HTMLCode"/>
          <w:lang w:val="id-ID"/>
        </w:rPr>
        <w:t xml:space="preserve">          devices:</w:t>
      </w:r>
    </w:p>
    <w:p w14:paraId="24793232" w14:textId="77777777" w:rsidR="002978A9" w:rsidRDefault="002978A9">
      <w:pPr>
        <w:pStyle w:val="HTMLPreformatted"/>
        <w:divId w:val="1868761101"/>
        <w:rPr>
          <w:rStyle w:val="HTMLCode"/>
          <w:lang w:val="id-ID"/>
        </w:rPr>
      </w:pPr>
      <w:r>
        <w:rPr>
          <w:rStyle w:val="HTMLCode"/>
          <w:lang w:val="id-ID"/>
        </w:rPr>
        <w:t xml:space="preserve">            - driver: nvidia</w:t>
      </w:r>
    </w:p>
    <w:p w14:paraId="588763F5" w14:textId="77777777" w:rsidR="002978A9" w:rsidRDefault="002978A9">
      <w:pPr>
        <w:pStyle w:val="HTMLPreformatted"/>
        <w:divId w:val="1868761101"/>
        <w:rPr>
          <w:rStyle w:val="HTMLCode"/>
          <w:lang w:val="id-ID"/>
        </w:rPr>
      </w:pPr>
      <w:r>
        <w:rPr>
          <w:rStyle w:val="HTMLCode"/>
          <w:lang w:val="id-ID"/>
        </w:rPr>
        <w:t xml:space="preserve">              count: 1</w:t>
      </w:r>
    </w:p>
    <w:p w14:paraId="5D1285E5" w14:textId="77777777" w:rsidR="002978A9" w:rsidRDefault="002978A9">
      <w:pPr>
        <w:pStyle w:val="HTMLPreformatted"/>
        <w:divId w:val="1868761101"/>
        <w:rPr>
          <w:rStyle w:val="HTMLCode"/>
          <w:lang w:val="id-ID"/>
        </w:rPr>
      </w:pPr>
      <w:r>
        <w:rPr>
          <w:rStyle w:val="HTMLCode"/>
          <w:lang w:val="id-ID"/>
        </w:rPr>
        <w:t xml:space="preserve">              capabilities: [gpu]</w:t>
      </w:r>
    </w:p>
    <w:p w14:paraId="2AA77E81" w14:textId="77777777" w:rsidR="002978A9" w:rsidRDefault="002978A9">
      <w:pPr>
        <w:pStyle w:val="HTMLPreformatted"/>
        <w:divId w:val="1868761101"/>
        <w:rPr>
          <w:rStyle w:val="HTMLCode"/>
          <w:lang w:val="id-ID"/>
        </w:rPr>
      </w:pPr>
      <w:r>
        <w:rPr>
          <w:rStyle w:val="HTMLCode"/>
          <w:lang w:val="id-ID"/>
        </w:rPr>
        <w:t xml:space="preserve">    restart: unless-stopped</w:t>
      </w:r>
    </w:p>
    <w:p w14:paraId="76ACEC4F" w14:textId="77777777" w:rsidR="002978A9" w:rsidRDefault="002978A9">
      <w:pPr>
        <w:pStyle w:val="HTMLPreformatted"/>
        <w:divId w:val="1868761101"/>
        <w:rPr>
          <w:rStyle w:val="HTMLCode"/>
          <w:lang w:val="id-ID"/>
        </w:rPr>
      </w:pPr>
    </w:p>
    <w:p w14:paraId="62F27D8C" w14:textId="77777777" w:rsidR="002978A9" w:rsidRDefault="002978A9">
      <w:pPr>
        <w:pStyle w:val="HTMLPreformatted"/>
        <w:divId w:val="1868761101"/>
        <w:rPr>
          <w:rStyle w:val="HTMLCode"/>
          <w:lang w:val="id-ID"/>
        </w:rPr>
      </w:pPr>
      <w:r>
        <w:rPr>
          <w:rStyle w:val="HTMLCode"/>
          <w:lang w:val="id-ID"/>
        </w:rPr>
        <w:t xml:space="preserve">  wyoming-whisper:</w:t>
      </w:r>
    </w:p>
    <w:p w14:paraId="0BC73E9A" w14:textId="77777777" w:rsidR="002978A9" w:rsidRDefault="002978A9">
      <w:pPr>
        <w:pStyle w:val="HTMLPreformatted"/>
        <w:divId w:val="1868761101"/>
        <w:rPr>
          <w:rStyle w:val="HTMLCode"/>
          <w:lang w:val="id-ID"/>
        </w:rPr>
      </w:pPr>
      <w:r>
        <w:rPr>
          <w:rStyle w:val="HTMLCode"/>
          <w:lang w:val="id-ID"/>
        </w:rPr>
        <w:t xml:space="preserve">    image: rhasspy/wyoming-faster-whisper:latest</w:t>
      </w:r>
    </w:p>
    <w:p w14:paraId="75B94C25" w14:textId="77777777" w:rsidR="002978A9" w:rsidRDefault="002978A9">
      <w:pPr>
        <w:pStyle w:val="HTMLPreformatted"/>
        <w:divId w:val="1868761101"/>
        <w:rPr>
          <w:rStyle w:val="HTMLCode"/>
          <w:lang w:val="id-ID"/>
        </w:rPr>
      </w:pPr>
      <w:r>
        <w:rPr>
          <w:rStyle w:val="HTMLCode"/>
          <w:lang w:val="id-ID"/>
        </w:rPr>
        <w:t xml:space="preserve">    command: --model tiny-int8 --language id</w:t>
      </w:r>
    </w:p>
    <w:p w14:paraId="60AB1C1A" w14:textId="77777777" w:rsidR="002978A9" w:rsidRDefault="002978A9">
      <w:pPr>
        <w:pStyle w:val="HTMLPreformatted"/>
        <w:divId w:val="1868761101"/>
        <w:rPr>
          <w:rStyle w:val="HTMLCode"/>
          <w:lang w:val="id-ID"/>
        </w:rPr>
      </w:pPr>
      <w:r>
        <w:rPr>
          <w:rStyle w:val="HTMLCode"/>
          <w:lang w:val="id-ID"/>
        </w:rPr>
        <w:t xml:space="preserve">    </w:t>
      </w:r>
      <w:r>
        <w:rPr>
          <w:rStyle w:val="HTMLCode"/>
          <w:lang w:val="id-ID"/>
        </w:rPr>
        <w:t>ports:</w:t>
      </w:r>
    </w:p>
    <w:p w14:paraId="1F620A9B" w14:textId="77777777" w:rsidR="002978A9" w:rsidRDefault="002978A9">
      <w:pPr>
        <w:pStyle w:val="HTMLPreformatted"/>
        <w:divId w:val="1868761101"/>
        <w:rPr>
          <w:rStyle w:val="HTMLCode"/>
          <w:lang w:val="id-ID"/>
        </w:rPr>
      </w:pPr>
      <w:r>
        <w:rPr>
          <w:rStyle w:val="HTMLCode"/>
          <w:lang w:val="id-ID"/>
        </w:rPr>
        <w:t xml:space="preserve">      - "10300:10300"</w:t>
      </w:r>
    </w:p>
    <w:p w14:paraId="0F3DAB23" w14:textId="77777777" w:rsidR="002978A9" w:rsidRDefault="002978A9">
      <w:pPr>
        <w:pStyle w:val="HTMLPreformatted"/>
        <w:divId w:val="1868761101"/>
        <w:rPr>
          <w:rStyle w:val="HTMLCode"/>
          <w:lang w:val="id-ID"/>
        </w:rPr>
      </w:pPr>
      <w:r>
        <w:rPr>
          <w:rStyle w:val="HTMLCode"/>
          <w:lang w:val="id-ID"/>
        </w:rPr>
        <w:t xml:space="preserve">    restart: unless-stopped</w:t>
      </w:r>
    </w:p>
    <w:p w14:paraId="4BDB147D" w14:textId="77777777" w:rsidR="002978A9" w:rsidRDefault="002978A9">
      <w:pPr>
        <w:pStyle w:val="HTMLPreformatted"/>
        <w:divId w:val="1868761101"/>
        <w:rPr>
          <w:rStyle w:val="HTMLCode"/>
          <w:lang w:val="id-ID"/>
        </w:rPr>
      </w:pPr>
    </w:p>
    <w:p w14:paraId="2EADD0C9" w14:textId="77777777" w:rsidR="002978A9" w:rsidRDefault="002978A9">
      <w:pPr>
        <w:pStyle w:val="HTMLPreformatted"/>
        <w:divId w:val="1868761101"/>
        <w:rPr>
          <w:rStyle w:val="HTMLCode"/>
          <w:lang w:val="id-ID"/>
        </w:rPr>
      </w:pPr>
      <w:r>
        <w:rPr>
          <w:rStyle w:val="HTMLCode"/>
          <w:lang w:val="id-ID"/>
        </w:rPr>
        <w:t xml:space="preserve">  wyoming-piper:</w:t>
      </w:r>
    </w:p>
    <w:p w14:paraId="5D2F6C89" w14:textId="77777777" w:rsidR="002978A9" w:rsidRDefault="002978A9">
      <w:pPr>
        <w:pStyle w:val="HTMLPreformatted"/>
        <w:divId w:val="1868761101"/>
        <w:rPr>
          <w:rStyle w:val="HTMLCode"/>
          <w:lang w:val="id-ID"/>
        </w:rPr>
      </w:pPr>
      <w:r>
        <w:rPr>
          <w:rStyle w:val="HTMLCode"/>
          <w:lang w:val="id-ID"/>
        </w:rPr>
        <w:t xml:space="preserve">    image: rhasspy/wyoming-piper:latest</w:t>
      </w:r>
    </w:p>
    <w:p w14:paraId="7F63A27A" w14:textId="77777777" w:rsidR="002978A9" w:rsidRDefault="002978A9">
      <w:pPr>
        <w:pStyle w:val="HTMLPreformatted"/>
        <w:divId w:val="1868761101"/>
        <w:rPr>
          <w:rStyle w:val="HTMLCode"/>
          <w:lang w:val="id-ID"/>
        </w:rPr>
      </w:pPr>
      <w:r>
        <w:rPr>
          <w:rStyle w:val="HTMLCode"/>
          <w:lang w:val="id-ID"/>
        </w:rPr>
        <w:t xml:space="preserve">    command: --voice id-ID</w:t>
      </w:r>
    </w:p>
    <w:p w14:paraId="2C5D12F0" w14:textId="77777777" w:rsidR="002978A9" w:rsidRDefault="002978A9">
      <w:pPr>
        <w:pStyle w:val="HTMLPreformatted"/>
        <w:divId w:val="1868761101"/>
        <w:rPr>
          <w:rStyle w:val="HTMLCode"/>
          <w:lang w:val="id-ID"/>
        </w:rPr>
      </w:pPr>
      <w:r>
        <w:rPr>
          <w:rStyle w:val="HTMLCode"/>
          <w:lang w:val="id-ID"/>
        </w:rPr>
        <w:t xml:space="preserve">    ports:</w:t>
      </w:r>
    </w:p>
    <w:p w14:paraId="09AC5B54" w14:textId="77777777" w:rsidR="002978A9" w:rsidRDefault="002978A9">
      <w:pPr>
        <w:pStyle w:val="HTMLPreformatted"/>
        <w:divId w:val="1868761101"/>
        <w:rPr>
          <w:rStyle w:val="HTMLCode"/>
          <w:lang w:val="id-ID"/>
        </w:rPr>
      </w:pPr>
      <w:r>
        <w:rPr>
          <w:rStyle w:val="HTMLCode"/>
          <w:lang w:val="id-ID"/>
        </w:rPr>
        <w:t xml:space="preserve">      - "10200:10200"</w:t>
      </w:r>
    </w:p>
    <w:p w14:paraId="34386CB3" w14:textId="77777777" w:rsidR="002978A9" w:rsidRDefault="002978A9">
      <w:pPr>
        <w:pStyle w:val="HTMLPreformatted"/>
        <w:divId w:val="1868761101"/>
        <w:rPr>
          <w:lang w:val="id-ID"/>
        </w:rPr>
      </w:pPr>
      <w:r>
        <w:rPr>
          <w:rStyle w:val="HTMLCode"/>
          <w:lang w:val="id-ID"/>
        </w:rPr>
        <w:t xml:space="preserve">    restart: unless-stopped</w:t>
      </w:r>
    </w:p>
    <w:p w14:paraId="73AED7EE" w14:textId="77777777" w:rsidR="002978A9" w:rsidRDefault="002978A9">
      <w:pPr>
        <w:pStyle w:val="NormalWeb"/>
        <w:rPr>
          <w:lang w:val="id-ID"/>
        </w:rPr>
      </w:pPr>
      <w:r>
        <w:rPr>
          <w:lang w:val="id-ID"/>
        </w:rPr>
        <w:t xml:space="preserve">Perhatikan dua detil: bagian </w:t>
      </w:r>
      <w:r>
        <w:rPr>
          <w:rStyle w:val="HTMLCode"/>
          <w:lang w:val="id-ID"/>
        </w:rPr>
        <w:t>deploy.resources...capabilities: [gpu]</w:t>
      </w:r>
      <w:r>
        <w:rPr>
          <w:lang w:val="id-ID"/>
        </w:rPr>
        <w:t xml:space="preserve"> di service Ollama — hapus jika server tidak punya GPU (Ollama akan berjalan CPU-only), dan </w:t>
      </w:r>
      <w:r>
        <w:rPr>
          <w:rStyle w:val="HTMLCode"/>
          <w:lang w:val="id-ID"/>
        </w:rPr>
        <w:t>command: --model tiny-int8 --language id</w:t>
      </w:r>
      <w:r>
        <w:rPr>
          <w:lang w:val="id-ID"/>
        </w:rPr>
        <w:t xml:space="preserve"> untuk Whisper yang menggunakan model ringan berbahasa Indonesia. Jalankan dengan </w:t>
      </w:r>
      <w:r>
        <w:rPr>
          <w:rStyle w:val="HTMLCode"/>
          <w:lang w:val="id-ID"/>
        </w:rPr>
        <w:t>docker compose up -d</w:t>
      </w:r>
      <w:r>
        <w:rPr>
          <w:lang w:val="id-ID"/>
        </w:rPr>
        <w:t xml:space="preserve">, lalu verifikasi </w:t>
      </w:r>
      <w:r>
        <w:rPr>
          <w:rStyle w:val="HTMLCode"/>
          <w:lang w:val="id-ID"/>
        </w:rPr>
        <w:t>curl http://localhost:11434/api/tags</w:t>
      </w:r>
      <w:r>
        <w:rPr>
          <w:lang w:val="id-ID"/>
        </w:rPr>
        <w:t xml:space="preserve"> di host.</w:t>
      </w:r>
    </w:p>
    <w:p w14:paraId="159EBB8D" w14:textId="77777777" w:rsidR="002978A9" w:rsidRDefault="002978A9">
      <w:pPr>
        <w:pStyle w:val="Heading3"/>
        <w:rPr>
          <w:rFonts w:eastAsia="Times New Roman"/>
          <w:lang w:val="id-ID"/>
        </w:rPr>
      </w:pPr>
      <w:r>
        <w:rPr>
          <w:rFonts w:eastAsia="Times New Roman"/>
          <w:lang w:val="id-ID"/>
        </w:rPr>
        <w:t>Langkah 2: Konfigurasi Assist Pipeline di HA</w:t>
      </w:r>
    </w:p>
    <w:p w14:paraId="058DCDE4" w14:textId="77777777" w:rsidR="002978A9" w:rsidRDefault="002978A9">
      <w:pPr>
        <w:pStyle w:val="NormalWeb"/>
        <w:rPr>
          <w:lang w:val="id-ID"/>
        </w:rPr>
      </w:pPr>
      <w:r>
        <w:rPr>
          <w:lang w:val="id-ID"/>
        </w:rPr>
        <w:t xml:space="preserve">Setelah integrasi Ollama ditambahkan lewat UI, konfigurasikan </w:t>
      </w:r>
      <w:r>
        <w:rPr>
          <w:rStyle w:val="Emphasis"/>
          <w:lang w:val="id-ID"/>
        </w:rPr>
        <w:t>conversation agent</w:t>
      </w:r>
      <w:r>
        <w:rPr>
          <w:lang w:val="id-ID"/>
        </w:rPr>
        <w:t xml:space="preserve"> lewat </w:t>
      </w:r>
      <w:r>
        <w:rPr>
          <w:rStyle w:val="HTMLCode"/>
          <w:lang w:val="id-ID"/>
        </w:rPr>
        <w:t>configuration.yaml</w:t>
      </w:r>
      <w:r>
        <w:rPr>
          <w:lang w:val="id-ID"/>
        </w:rPr>
        <w:t>.</w:t>
      </w:r>
    </w:p>
    <w:p w14:paraId="2C206A1D" w14:textId="77777777" w:rsidR="002978A9" w:rsidRDefault="002978A9">
      <w:pPr>
        <w:divId w:val="1954245758"/>
        <w:rPr>
          <w:rFonts w:eastAsia="Times New Roman"/>
          <w:lang w:val="id-ID"/>
        </w:rPr>
      </w:pPr>
      <w:r>
        <w:rPr>
          <w:rFonts w:eastAsia="Times New Roman"/>
          <w:lang w:val="id-ID"/>
        </w:rPr>
        <w:t>yaml</w:t>
      </w:r>
    </w:p>
    <w:p w14:paraId="72939C8B" w14:textId="77777777" w:rsidR="002978A9" w:rsidRDefault="002978A9">
      <w:pPr>
        <w:pStyle w:val="HTMLPreformatted"/>
        <w:divId w:val="1335450911"/>
        <w:rPr>
          <w:rStyle w:val="HTMLCode"/>
          <w:lang w:val="id-ID"/>
        </w:rPr>
      </w:pPr>
      <w:r>
        <w:rPr>
          <w:rStyle w:val="HTMLCode"/>
          <w:lang w:val="id-ID"/>
        </w:rPr>
        <w:t># Di configuration.yaml HA — setup conversation agent</w:t>
      </w:r>
    </w:p>
    <w:p w14:paraId="23E981AD" w14:textId="77777777" w:rsidR="002978A9" w:rsidRDefault="002978A9">
      <w:pPr>
        <w:pStyle w:val="HTMLPreformatted"/>
        <w:divId w:val="1335450911"/>
        <w:rPr>
          <w:rStyle w:val="HTMLCode"/>
          <w:lang w:val="id-ID"/>
        </w:rPr>
      </w:pPr>
      <w:r>
        <w:rPr>
          <w:rStyle w:val="HTMLCode"/>
          <w:lang w:val="id-ID"/>
        </w:rPr>
        <w:t># Setelah Ollama integration ditambahkan via UI:</w:t>
      </w:r>
    </w:p>
    <w:p w14:paraId="50208304" w14:textId="77777777" w:rsidR="002978A9" w:rsidRDefault="002978A9">
      <w:pPr>
        <w:pStyle w:val="HTMLPreformatted"/>
        <w:divId w:val="1335450911"/>
        <w:rPr>
          <w:rStyle w:val="HTMLCode"/>
          <w:lang w:val="id-ID"/>
        </w:rPr>
      </w:pPr>
    </w:p>
    <w:p w14:paraId="0A4F2100" w14:textId="77777777" w:rsidR="002978A9" w:rsidRDefault="002978A9">
      <w:pPr>
        <w:pStyle w:val="HTMLPreformatted"/>
        <w:divId w:val="1335450911"/>
        <w:rPr>
          <w:rStyle w:val="HTMLCode"/>
          <w:lang w:val="id-ID"/>
        </w:rPr>
      </w:pPr>
      <w:r>
        <w:rPr>
          <w:rStyle w:val="HTMLCode"/>
          <w:lang w:val="id-ID"/>
        </w:rPr>
        <w:t>conversation:</w:t>
      </w:r>
    </w:p>
    <w:p w14:paraId="18B1A9BC" w14:textId="77777777" w:rsidR="002978A9" w:rsidRDefault="002978A9">
      <w:pPr>
        <w:pStyle w:val="HTMLPreformatted"/>
        <w:divId w:val="1335450911"/>
        <w:rPr>
          <w:rStyle w:val="HTMLCode"/>
          <w:lang w:val="id-ID"/>
        </w:rPr>
      </w:pPr>
      <w:r>
        <w:rPr>
          <w:rStyle w:val="HTMLCode"/>
          <w:lang w:val="id-ID"/>
        </w:rPr>
        <w:t xml:space="preserve">  - platform: ollama</w:t>
      </w:r>
    </w:p>
    <w:p w14:paraId="72C955A1" w14:textId="77777777" w:rsidR="002978A9" w:rsidRDefault="002978A9">
      <w:pPr>
        <w:pStyle w:val="HTMLPreformatted"/>
        <w:divId w:val="1335450911"/>
        <w:rPr>
          <w:rStyle w:val="HTMLCode"/>
          <w:lang w:val="id-ID"/>
        </w:rPr>
      </w:pPr>
      <w:r>
        <w:rPr>
          <w:rStyle w:val="HTMLCode"/>
          <w:lang w:val="id-ID"/>
        </w:rPr>
        <w:t xml:space="preserve">    url: "http://ollama:11434"</w:t>
      </w:r>
    </w:p>
    <w:p w14:paraId="30E6F481" w14:textId="77777777" w:rsidR="002978A9" w:rsidRDefault="002978A9">
      <w:pPr>
        <w:pStyle w:val="HTMLPreformatted"/>
        <w:divId w:val="1335450911"/>
        <w:rPr>
          <w:rStyle w:val="HTMLCode"/>
          <w:lang w:val="id-ID"/>
        </w:rPr>
      </w:pPr>
      <w:r>
        <w:rPr>
          <w:rStyle w:val="HTMLCode"/>
          <w:lang w:val="id-ID"/>
        </w:rPr>
        <w:t xml:space="preserve">    model: "qwen2.5:7b"</w:t>
      </w:r>
    </w:p>
    <w:p w14:paraId="273ECBD0" w14:textId="77777777" w:rsidR="002978A9" w:rsidRDefault="002978A9">
      <w:pPr>
        <w:pStyle w:val="HTMLPreformatted"/>
        <w:divId w:val="1335450911"/>
        <w:rPr>
          <w:rStyle w:val="HTMLCode"/>
          <w:lang w:val="id-ID"/>
        </w:rPr>
      </w:pPr>
      <w:r>
        <w:rPr>
          <w:rStyle w:val="HTMLCode"/>
          <w:lang w:val="id-ID"/>
        </w:rPr>
        <w:t xml:space="preserve">    prompt: |-</w:t>
      </w:r>
    </w:p>
    <w:p w14:paraId="2F1DA0F6" w14:textId="77777777" w:rsidR="002978A9" w:rsidRDefault="002978A9">
      <w:pPr>
        <w:pStyle w:val="HTMLPreformatted"/>
        <w:divId w:val="1335450911"/>
        <w:rPr>
          <w:rStyle w:val="HTMLCode"/>
          <w:lang w:val="id-ID"/>
        </w:rPr>
      </w:pPr>
      <w:r>
        <w:rPr>
          <w:rStyle w:val="HTMLCode"/>
          <w:lang w:val="id-ID"/>
        </w:rPr>
        <w:t xml:space="preserve">      Anda adalah asisten rumah pintar yang membantu keluarga.</w:t>
      </w:r>
    </w:p>
    <w:p w14:paraId="1EB4D243" w14:textId="77777777" w:rsidR="002978A9" w:rsidRDefault="002978A9">
      <w:pPr>
        <w:pStyle w:val="HTMLPreformatted"/>
        <w:divId w:val="1335450911"/>
        <w:rPr>
          <w:rStyle w:val="HTMLCode"/>
          <w:lang w:val="id-ID"/>
        </w:rPr>
      </w:pPr>
      <w:r>
        <w:rPr>
          <w:rStyle w:val="HTMLCode"/>
          <w:lang w:val="id-ID"/>
        </w:rPr>
        <w:t xml:space="preserve">      </w:t>
      </w:r>
      <w:r>
        <w:rPr>
          <w:rStyle w:val="HTMLCode"/>
          <w:lang w:val="id-ID"/>
        </w:rPr>
        <w:t>Anda mengontrol perangkat berikut:</w:t>
      </w:r>
    </w:p>
    <w:p w14:paraId="19F32677" w14:textId="77777777" w:rsidR="002978A9" w:rsidRDefault="002978A9">
      <w:pPr>
        <w:pStyle w:val="HTMLPreformatted"/>
        <w:divId w:val="1335450911"/>
        <w:rPr>
          <w:rStyle w:val="HTMLCode"/>
          <w:lang w:val="id-ID"/>
        </w:rPr>
      </w:pPr>
      <w:r>
        <w:rPr>
          <w:rStyle w:val="HTMLCode"/>
          <w:lang w:val="id-ID"/>
        </w:rPr>
        <w:t xml:space="preserve">      {% for entity in exposed_entities %}</w:t>
      </w:r>
    </w:p>
    <w:p w14:paraId="201759B5" w14:textId="77777777" w:rsidR="002978A9" w:rsidRDefault="002978A9">
      <w:pPr>
        <w:pStyle w:val="HTMLPreformatted"/>
        <w:divId w:val="1335450911"/>
        <w:rPr>
          <w:rStyle w:val="HTMLCode"/>
          <w:lang w:val="id-ID"/>
        </w:rPr>
      </w:pPr>
      <w:r>
        <w:rPr>
          <w:rStyle w:val="HTMLCode"/>
          <w:lang w:val="id-ID"/>
        </w:rPr>
        <w:t xml:space="preserve">      - {{ entity }}</w:t>
      </w:r>
    </w:p>
    <w:p w14:paraId="3AD92A41" w14:textId="77777777" w:rsidR="002978A9" w:rsidRDefault="002978A9">
      <w:pPr>
        <w:pStyle w:val="HTMLPreformatted"/>
        <w:divId w:val="1335450911"/>
        <w:rPr>
          <w:rStyle w:val="HTMLCode"/>
          <w:lang w:val="id-ID"/>
        </w:rPr>
      </w:pPr>
      <w:r>
        <w:rPr>
          <w:rStyle w:val="HTMLCode"/>
          <w:lang w:val="id-ID"/>
        </w:rPr>
        <w:t xml:space="preserve">      {% endfor %}</w:t>
      </w:r>
    </w:p>
    <w:p w14:paraId="3836CD9D" w14:textId="77777777" w:rsidR="002978A9" w:rsidRDefault="002978A9">
      <w:pPr>
        <w:pStyle w:val="HTMLPreformatted"/>
        <w:divId w:val="1335450911"/>
        <w:rPr>
          <w:rStyle w:val="HTMLCode"/>
          <w:lang w:val="id-ID"/>
        </w:rPr>
      </w:pPr>
      <w:r>
        <w:rPr>
          <w:rStyle w:val="HTMLCode"/>
          <w:lang w:val="id-ID"/>
        </w:rPr>
        <w:t xml:space="preserve">      Anda hanya boleh menjalankan perintah yang aman dan sesuai.</w:t>
      </w:r>
    </w:p>
    <w:p w14:paraId="297ADD3F" w14:textId="77777777" w:rsidR="002978A9" w:rsidRDefault="002978A9">
      <w:pPr>
        <w:pStyle w:val="HTMLPreformatted"/>
        <w:divId w:val="1335450911"/>
        <w:rPr>
          <w:rStyle w:val="HTMLCode"/>
          <w:lang w:val="id-ID"/>
        </w:rPr>
      </w:pPr>
      <w:r>
        <w:rPr>
          <w:rStyle w:val="HTMLCode"/>
          <w:lang w:val="id-ID"/>
        </w:rPr>
        <w:t xml:space="preserve">    max_tokens: 150</w:t>
      </w:r>
    </w:p>
    <w:p w14:paraId="6986923A" w14:textId="77777777" w:rsidR="002978A9" w:rsidRDefault="002978A9">
      <w:pPr>
        <w:pStyle w:val="HTMLPreformatted"/>
        <w:divId w:val="1335450911"/>
        <w:rPr>
          <w:rStyle w:val="HTMLCode"/>
          <w:lang w:val="id-ID"/>
        </w:rPr>
      </w:pPr>
      <w:r>
        <w:rPr>
          <w:rStyle w:val="HTMLCode"/>
          <w:lang w:val="id-ID"/>
        </w:rPr>
        <w:t xml:space="preserve">    temperature: 0.3</w:t>
      </w:r>
    </w:p>
    <w:p w14:paraId="6AA49AD4" w14:textId="77777777" w:rsidR="002978A9" w:rsidRDefault="002978A9">
      <w:pPr>
        <w:pStyle w:val="HTMLPreformatted"/>
        <w:divId w:val="1335450911"/>
        <w:rPr>
          <w:rStyle w:val="HTMLCode"/>
          <w:lang w:val="id-ID"/>
        </w:rPr>
      </w:pPr>
      <w:r>
        <w:rPr>
          <w:rStyle w:val="HTMLCode"/>
          <w:lang w:val="id-ID"/>
        </w:rPr>
        <w:t xml:space="preserve">    top_p: 0.9</w:t>
      </w:r>
    </w:p>
    <w:p w14:paraId="47D49619" w14:textId="77777777" w:rsidR="002978A9" w:rsidRDefault="002978A9">
      <w:pPr>
        <w:pStyle w:val="HTMLPreformatted"/>
        <w:divId w:val="1335450911"/>
        <w:rPr>
          <w:rStyle w:val="HTMLCode"/>
          <w:lang w:val="id-ID"/>
        </w:rPr>
      </w:pPr>
    </w:p>
    <w:p w14:paraId="418F2A2E" w14:textId="77777777" w:rsidR="002978A9" w:rsidRDefault="002978A9">
      <w:pPr>
        <w:pStyle w:val="HTMLPreformatted"/>
        <w:divId w:val="1335450911"/>
        <w:rPr>
          <w:rStyle w:val="HTMLCode"/>
          <w:lang w:val="id-ID"/>
        </w:rPr>
      </w:pPr>
      <w:r>
        <w:rPr>
          <w:rStyle w:val="HTMLCode"/>
          <w:lang w:val="id-ID"/>
        </w:rPr>
        <w:t># Ekspos entity via UI: Settings → Voice Assistants → Expose Entities</w:t>
      </w:r>
    </w:p>
    <w:p w14:paraId="2C51EC2C" w14:textId="77777777" w:rsidR="002978A9" w:rsidRDefault="002978A9">
      <w:pPr>
        <w:pStyle w:val="HTMLPreformatted"/>
        <w:divId w:val="1335450911"/>
        <w:rPr>
          <w:lang w:val="id-ID"/>
        </w:rPr>
      </w:pPr>
      <w:r>
        <w:rPr>
          <w:rStyle w:val="HTMLCode"/>
          <w:lang w:val="id-ID"/>
        </w:rPr>
        <w:t># Pilih: light.*, climate.*, switch.*, sensor.* (temperature only)</w:t>
      </w:r>
    </w:p>
    <w:p w14:paraId="5DDE1612" w14:textId="77777777" w:rsidR="002978A9" w:rsidRDefault="002978A9">
      <w:pPr>
        <w:pStyle w:val="NormalWeb"/>
        <w:rPr>
          <w:lang w:val="id-ID"/>
        </w:rPr>
      </w:pPr>
      <w:r>
        <w:rPr>
          <w:lang w:val="id-ID"/>
        </w:rPr>
        <w:t xml:space="preserve">Template </w:t>
      </w:r>
      <w:r>
        <w:rPr>
          <w:rStyle w:val="HTMLCode"/>
          <w:lang w:val="id-ID"/>
        </w:rPr>
        <w:t>{% for entity in exposed_entities %}</w:t>
      </w:r>
      <w:r>
        <w:rPr>
          <w:lang w:val="id-ID"/>
        </w:rPr>
        <w:t xml:space="preserve"> mengotomatiskan </w:t>
      </w:r>
      <w:r>
        <w:rPr>
          <w:rStyle w:val="Emphasis"/>
          <w:lang w:val="id-ID"/>
        </w:rPr>
        <w:t>context engineering</w:t>
      </w:r>
      <w:r>
        <w:rPr>
          <w:lang w:val="id-ID"/>
        </w:rPr>
        <w:t xml:space="preserve">: daftar perangkat ditulis langsung ke </w:t>
      </w:r>
      <w:r>
        <w:rPr>
          <w:rStyle w:val="Emphasis"/>
          <w:lang w:val="id-ID"/>
        </w:rPr>
        <w:t>system prompt</w:t>
      </w:r>
      <w:r>
        <w:rPr>
          <w:lang w:val="id-ID"/>
        </w:rPr>
        <w:t xml:space="preserve"> </w:t>
      </w:r>
      <w:r>
        <w:rPr>
          <w:lang w:val="id-ID"/>
        </w:rPr>
        <w:t xml:space="preserve">setiap percakapan, sehingga LLM selalu tahu apa yang boleh dan tidak boleh disentuhnya. Parameter </w:t>
      </w:r>
      <w:r>
        <w:rPr>
          <w:rStyle w:val="HTMLCode"/>
          <w:lang w:val="id-ID"/>
        </w:rPr>
        <w:t>temperature: 0.3</w:t>
      </w:r>
      <w:r>
        <w:rPr>
          <w:lang w:val="id-ID"/>
        </w:rPr>
        <w:t xml:space="preserve"> menjaga jawaban tetap konsisten — untuk </w:t>
      </w:r>
      <w:r>
        <w:rPr>
          <w:rStyle w:val="Emphasis"/>
          <w:lang w:val="id-ID"/>
        </w:rPr>
        <w:t>automation</w:t>
      </w:r>
      <w:r>
        <w:rPr>
          <w:lang w:val="id-ID"/>
        </w:rPr>
        <w:t>, kreativitas adalah musuh.</w:t>
      </w:r>
    </w:p>
    <w:p w14:paraId="2C019252" w14:textId="77777777" w:rsidR="002978A9" w:rsidRDefault="002978A9">
      <w:pPr>
        <w:pStyle w:val="Heading3"/>
        <w:rPr>
          <w:rFonts w:eastAsia="Times New Roman"/>
          <w:lang w:val="id-ID"/>
        </w:rPr>
      </w:pPr>
      <w:r>
        <w:rPr>
          <w:rFonts w:eastAsia="Times New Roman"/>
          <w:lang w:val="id-ID"/>
        </w:rPr>
        <w:t>Langkah 3: Automasi Multiple Intent dengan LLM</w:t>
      </w:r>
    </w:p>
    <w:p w14:paraId="53572F33" w14:textId="77777777" w:rsidR="002978A9" w:rsidRDefault="002978A9">
      <w:pPr>
        <w:pStyle w:val="NormalWeb"/>
        <w:rPr>
          <w:lang w:val="id-ID"/>
        </w:rPr>
      </w:pPr>
      <w:r>
        <w:rPr>
          <w:lang w:val="id-ID"/>
        </w:rPr>
        <w:t xml:space="preserve">Untuk kontrol penuh atas pemrosesan </w:t>
      </w:r>
      <w:r>
        <w:rPr>
          <w:rStyle w:val="Emphasis"/>
          <w:lang w:val="id-ID"/>
        </w:rPr>
        <w:t>multiple intent</w:t>
      </w:r>
      <w:r>
        <w:rPr>
          <w:lang w:val="id-ID"/>
        </w:rPr>
        <w:t xml:space="preserve">, script kecil berikut menjadi </w:t>
      </w:r>
      <w:r>
        <w:rPr>
          <w:rStyle w:val="Emphasis"/>
          <w:lang w:val="id-ID"/>
        </w:rPr>
        <w:t>jembatan</w:t>
      </w:r>
      <w:r>
        <w:rPr>
          <w:lang w:val="id-ID"/>
        </w:rPr>
        <w:t xml:space="preserve"> antara bahasa alami dan API Home Assistant.</w:t>
      </w:r>
    </w:p>
    <w:p w14:paraId="52BAA872" w14:textId="77777777" w:rsidR="002978A9" w:rsidRDefault="002978A9">
      <w:pPr>
        <w:divId w:val="512577608"/>
        <w:rPr>
          <w:rFonts w:eastAsia="Times New Roman"/>
          <w:lang w:val="id-ID"/>
        </w:rPr>
      </w:pPr>
      <w:r>
        <w:rPr>
          <w:rFonts w:eastAsia="Times New Roman"/>
          <w:lang w:val="id-ID"/>
        </w:rPr>
        <w:t>python</w:t>
      </w:r>
    </w:p>
    <w:p w14:paraId="5DDCECFD" w14:textId="77777777" w:rsidR="002978A9" w:rsidRDefault="002978A9">
      <w:pPr>
        <w:pStyle w:val="HTMLPreformatted"/>
        <w:divId w:val="96560491"/>
        <w:rPr>
          <w:rStyle w:val="HTMLCode"/>
          <w:lang w:val="id-ID"/>
        </w:rPr>
      </w:pPr>
      <w:r>
        <w:rPr>
          <w:rStyle w:val="HTMLCode"/>
          <w:lang w:val="id-ID"/>
        </w:rPr>
        <w:t># custom_agent.py — script untuk menangani multiple intent</w:t>
      </w:r>
    </w:p>
    <w:p w14:paraId="7F7C7C00" w14:textId="77777777" w:rsidR="002978A9" w:rsidRDefault="002978A9">
      <w:pPr>
        <w:pStyle w:val="HTMLPreformatted"/>
        <w:divId w:val="96560491"/>
        <w:rPr>
          <w:rStyle w:val="HTMLCode"/>
          <w:lang w:val="id-ID"/>
        </w:rPr>
      </w:pPr>
      <w:r>
        <w:rPr>
          <w:rStyle w:val="HTMLCode"/>
          <w:lang w:val="id-ID"/>
        </w:rPr>
        <w:t># Jalankan sebagai add-on atau service terpisah</w:t>
      </w:r>
    </w:p>
    <w:p w14:paraId="65AE00E3" w14:textId="77777777" w:rsidR="002978A9" w:rsidRDefault="002978A9">
      <w:pPr>
        <w:pStyle w:val="HTMLPreformatted"/>
        <w:divId w:val="96560491"/>
        <w:rPr>
          <w:rStyle w:val="HTMLCode"/>
          <w:lang w:val="id-ID"/>
        </w:rPr>
      </w:pPr>
    </w:p>
    <w:p w14:paraId="5F64EC17" w14:textId="77777777" w:rsidR="002978A9" w:rsidRDefault="002978A9">
      <w:pPr>
        <w:pStyle w:val="HTMLPreformatted"/>
        <w:divId w:val="96560491"/>
        <w:rPr>
          <w:rStyle w:val="HTMLCode"/>
          <w:lang w:val="id-ID"/>
        </w:rPr>
      </w:pPr>
      <w:r>
        <w:rPr>
          <w:rStyle w:val="HTMLCode"/>
          <w:lang w:val="id-ID"/>
        </w:rPr>
        <w:t>import requests</w:t>
      </w:r>
    </w:p>
    <w:p w14:paraId="3DC21036" w14:textId="77777777" w:rsidR="002978A9" w:rsidRDefault="002978A9">
      <w:pPr>
        <w:pStyle w:val="HTMLPreformatted"/>
        <w:divId w:val="96560491"/>
        <w:rPr>
          <w:rStyle w:val="HTMLCode"/>
          <w:lang w:val="id-ID"/>
        </w:rPr>
      </w:pPr>
      <w:r>
        <w:rPr>
          <w:rStyle w:val="HTMLCode"/>
          <w:lang w:val="id-ID"/>
        </w:rPr>
        <w:t>import json</w:t>
      </w:r>
    </w:p>
    <w:p w14:paraId="58F4C9FF" w14:textId="77777777" w:rsidR="002978A9" w:rsidRDefault="002978A9">
      <w:pPr>
        <w:pStyle w:val="HTMLPreformatted"/>
        <w:divId w:val="96560491"/>
        <w:rPr>
          <w:rStyle w:val="HTMLCode"/>
          <w:lang w:val="id-ID"/>
        </w:rPr>
      </w:pPr>
    </w:p>
    <w:p w14:paraId="41F6286F" w14:textId="77777777" w:rsidR="002978A9" w:rsidRDefault="002978A9">
      <w:pPr>
        <w:pStyle w:val="HTMLPreformatted"/>
        <w:divId w:val="96560491"/>
        <w:rPr>
          <w:rStyle w:val="HTMLCode"/>
          <w:lang w:val="id-ID"/>
        </w:rPr>
      </w:pPr>
      <w:r>
        <w:rPr>
          <w:rStyle w:val="HTMLCode"/>
          <w:lang w:val="id-ID"/>
        </w:rPr>
        <w:t>HA_URL = "http://homeassistant:8123/api"</w:t>
      </w:r>
    </w:p>
    <w:p w14:paraId="1B79FA46" w14:textId="77777777" w:rsidR="002978A9" w:rsidRDefault="002978A9">
      <w:pPr>
        <w:pStyle w:val="HTMLPreformatted"/>
        <w:divId w:val="96560491"/>
        <w:rPr>
          <w:rStyle w:val="HTMLCode"/>
          <w:lang w:val="id-ID"/>
        </w:rPr>
      </w:pPr>
      <w:r>
        <w:rPr>
          <w:rStyle w:val="HTMLCode"/>
          <w:lang w:val="id-ID"/>
        </w:rPr>
        <w:t>HA_TOKEN = "your-long-lived-token"</w:t>
      </w:r>
    </w:p>
    <w:p w14:paraId="31832200" w14:textId="77777777" w:rsidR="002978A9" w:rsidRDefault="002978A9">
      <w:pPr>
        <w:pStyle w:val="HTMLPreformatted"/>
        <w:divId w:val="96560491"/>
        <w:rPr>
          <w:rStyle w:val="HTMLCode"/>
          <w:lang w:val="id-ID"/>
        </w:rPr>
      </w:pPr>
      <w:r>
        <w:rPr>
          <w:rStyle w:val="HTMLCode"/>
          <w:lang w:val="id-ID"/>
        </w:rPr>
        <w:t>OLLAMA_URL = "http://ollama:11434/api/generate"</w:t>
      </w:r>
    </w:p>
    <w:p w14:paraId="0EBC3A49" w14:textId="77777777" w:rsidR="002978A9" w:rsidRDefault="002978A9">
      <w:pPr>
        <w:pStyle w:val="HTMLPreformatted"/>
        <w:divId w:val="96560491"/>
        <w:rPr>
          <w:rStyle w:val="HTMLCode"/>
          <w:lang w:val="id-ID"/>
        </w:rPr>
      </w:pPr>
    </w:p>
    <w:p w14:paraId="6614C5A7" w14:textId="77777777" w:rsidR="002978A9" w:rsidRDefault="002978A9">
      <w:pPr>
        <w:pStyle w:val="HTMLPreformatted"/>
        <w:divId w:val="96560491"/>
        <w:rPr>
          <w:rStyle w:val="HTMLCode"/>
          <w:lang w:val="id-ID"/>
        </w:rPr>
      </w:pPr>
      <w:r>
        <w:rPr>
          <w:rStyle w:val="HTMLCode"/>
          <w:lang w:val="id-ID"/>
        </w:rPr>
        <w:t>def parse_intent(user_text):</w:t>
      </w:r>
    </w:p>
    <w:p w14:paraId="45EF8E48" w14:textId="77777777" w:rsidR="002978A9" w:rsidRDefault="002978A9">
      <w:pPr>
        <w:pStyle w:val="HTMLPreformatted"/>
        <w:divId w:val="96560491"/>
        <w:rPr>
          <w:rStyle w:val="HTMLCode"/>
          <w:lang w:val="id-ID"/>
        </w:rPr>
      </w:pPr>
      <w:r>
        <w:rPr>
          <w:rStyle w:val="HTMLCode"/>
          <w:lang w:val="id-ID"/>
        </w:rPr>
        <w:t xml:space="preserve">    """Kirim ke LLM untuk ekstraksi intent terstruktur"""</w:t>
      </w:r>
    </w:p>
    <w:p w14:paraId="1232283E" w14:textId="77777777" w:rsidR="002978A9" w:rsidRDefault="002978A9">
      <w:pPr>
        <w:pStyle w:val="HTMLPreformatted"/>
        <w:divId w:val="96560491"/>
        <w:rPr>
          <w:rStyle w:val="HTMLCode"/>
          <w:lang w:val="id-ID"/>
        </w:rPr>
      </w:pPr>
      <w:r>
        <w:rPr>
          <w:rStyle w:val="HTMLCode"/>
          <w:lang w:val="id-ID"/>
        </w:rPr>
        <w:t xml:space="preserve">    prompt = f"""Ekstrak intent dari perintah berikut sebagai JSON array.</w:t>
      </w:r>
    </w:p>
    <w:p w14:paraId="293E7BF6" w14:textId="77777777" w:rsidR="002978A9" w:rsidRDefault="002978A9">
      <w:pPr>
        <w:pStyle w:val="HTMLPreformatted"/>
        <w:divId w:val="96560491"/>
        <w:rPr>
          <w:rStyle w:val="HTMLCode"/>
          <w:lang w:val="id-ID"/>
        </w:rPr>
      </w:pPr>
      <w:r>
        <w:rPr>
          <w:rStyle w:val="HTMLCode"/>
          <w:lang w:val="id-ID"/>
        </w:rPr>
        <w:t xml:space="preserve">    Perintah: "{user_text}"</w:t>
      </w:r>
    </w:p>
    <w:p w14:paraId="5D265100" w14:textId="77777777" w:rsidR="002978A9" w:rsidRDefault="002978A9">
      <w:pPr>
        <w:pStyle w:val="HTMLPreformatted"/>
        <w:divId w:val="96560491"/>
        <w:rPr>
          <w:rStyle w:val="HTMLCode"/>
          <w:lang w:val="id-ID"/>
        </w:rPr>
      </w:pPr>
      <w:r>
        <w:rPr>
          <w:rStyle w:val="HTMLCode"/>
          <w:lang w:val="id-ID"/>
        </w:rPr>
        <w:t xml:space="preserve">    Response format: [{{"entity": "light.living_room", "service": "turn_on"}}, ...]</w:t>
      </w:r>
    </w:p>
    <w:p w14:paraId="21FE5587" w14:textId="77777777" w:rsidR="002978A9" w:rsidRDefault="002978A9">
      <w:pPr>
        <w:pStyle w:val="HTMLPreformatted"/>
        <w:divId w:val="96560491"/>
        <w:rPr>
          <w:rStyle w:val="HTMLCode"/>
          <w:lang w:val="id-ID"/>
        </w:rPr>
      </w:pPr>
      <w:r>
        <w:rPr>
          <w:rStyle w:val="HTMLCode"/>
          <w:lang w:val="id-ID"/>
        </w:rPr>
        <w:t xml:space="preserve">    Hanya output JSON, tanpa penjelasan."""</w:t>
      </w:r>
    </w:p>
    <w:p w14:paraId="3523DE6E" w14:textId="77777777" w:rsidR="002978A9" w:rsidRDefault="002978A9">
      <w:pPr>
        <w:pStyle w:val="HTMLPreformatted"/>
        <w:divId w:val="96560491"/>
        <w:rPr>
          <w:rStyle w:val="HTMLCode"/>
          <w:lang w:val="id-ID"/>
        </w:rPr>
      </w:pPr>
    </w:p>
    <w:p w14:paraId="3C18F941" w14:textId="77777777" w:rsidR="002978A9" w:rsidRDefault="002978A9">
      <w:pPr>
        <w:pStyle w:val="HTMLPreformatted"/>
        <w:divId w:val="96560491"/>
        <w:rPr>
          <w:rStyle w:val="HTMLCode"/>
          <w:lang w:val="id-ID"/>
        </w:rPr>
      </w:pPr>
      <w:r>
        <w:rPr>
          <w:rStyle w:val="HTMLCode"/>
          <w:lang w:val="id-ID"/>
        </w:rPr>
        <w:t xml:space="preserve">    resp = requests.post(OLLAMA_URL, json={</w:t>
      </w:r>
    </w:p>
    <w:p w14:paraId="251EFD8B" w14:textId="77777777" w:rsidR="002978A9" w:rsidRDefault="002978A9">
      <w:pPr>
        <w:pStyle w:val="HTMLPreformatted"/>
        <w:divId w:val="96560491"/>
        <w:rPr>
          <w:rStyle w:val="HTMLCode"/>
          <w:lang w:val="id-ID"/>
        </w:rPr>
      </w:pPr>
      <w:r>
        <w:rPr>
          <w:rStyle w:val="HTMLCode"/>
          <w:lang w:val="id-ID"/>
        </w:rPr>
        <w:t xml:space="preserve">        "</w:t>
      </w:r>
      <w:r>
        <w:rPr>
          <w:rStyle w:val="HTMLCode"/>
          <w:lang w:val="id-ID"/>
        </w:rPr>
        <w:t>model": "qwen2.5:7b",</w:t>
      </w:r>
    </w:p>
    <w:p w14:paraId="30F1898D" w14:textId="77777777" w:rsidR="002978A9" w:rsidRDefault="002978A9">
      <w:pPr>
        <w:pStyle w:val="HTMLPreformatted"/>
        <w:divId w:val="96560491"/>
        <w:rPr>
          <w:rStyle w:val="HTMLCode"/>
          <w:lang w:val="id-ID"/>
        </w:rPr>
      </w:pPr>
      <w:r>
        <w:rPr>
          <w:rStyle w:val="HTMLCode"/>
          <w:lang w:val="id-ID"/>
        </w:rPr>
        <w:t xml:space="preserve">        "prompt": prompt,</w:t>
      </w:r>
    </w:p>
    <w:p w14:paraId="3D36A7B6" w14:textId="77777777" w:rsidR="002978A9" w:rsidRDefault="002978A9">
      <w:pPr>
        <w:pStyle w:val="HTMLPreformatted"/>
        <w:divId w:val="96560491"/>
        <w:rPr>
          <w:rStyle w:val="HTMLCode"/>
          <w:lang w:val="id-ID"/>
        </w:rPr>
      </w:pPr>
      <w:r>
        <w:rPr>
          <w:rStyle w:val="HTMLCode"/>
          <w:lang w:val="id-ID"/>
        </w:rPr>
        <w:t xml:space="preserve">        "stream": False,</w:t>
      </w:r>
    </w:p>
    <w:p w14:paraId="74CCC183" w14:textId="77777777" w:rsidR="002978A9" w:rsidRDefault="002978A9">
      <w:pPr>
        <w:pStyle w:val="HTMLPreformatted"/>
        <w:divId w:val="96560491"/>
        <w:rPr>
          <w:rStyle w:val="HTMLCode"/>
          <w:lang w:val="id-ID"/>
        </w:rPr>
      </w:pPr>
      <w:r>
        <w:rPr>
          <w:rStyle w:val="HTMLCode"/>
          <w:lang w:val="id-ID"/>
        </w:rPr>
        <w:t xml:space="preserve">        "temperature": 0.1</w:t>
      </w:r>
    </w:p>
    <w:p w14:paraId="6E28BAF8" w14:textId="77777777" w:rsidR="002978A9" w:rsidRDefault="002978A9">
      <w:pPr>
        <w:pStyle w:val="HTMLPreformatted"/>
        <w:divId w:val="96560491"/>
        <w:rPr>
          <w:rStyle w:val="HTMLCode"/>
          <w:lang w:val="id-ID"/>
        </w:rPr>
      </w:pPr>
      <w:r>
        <w:rPr>
          <w:rStyle w:val="HTMLCode"/>
          <w:lang w:val="id-ID"/>
        </w:rPr>
        <w:t xml:space="preserve">    })</w:t>
      </w:r>
    </w:p>
    <w:p w14:paraId="2B99AA04" w14:textId="77777777" w:rsidR="002978A9" w:rsidRDefault="002978A9">
      <w:pPr>
        <w:pStyle w:val="HTMLPreformatted"/>
        <w:divId w:val="96560491"/>
        <w:rPr>
          <w:rStyle w:val="HTMLCode"/>
          <w:lang w:val="id-ID"/>
        </w:rPr>
      </w:pPr>
    </w:p>
    <w:p w14:paraId="411C20E9" w14:textId="77777777" w:rsidR="002978A9" w:rsidRDefault="002978A9">
      <w:pPr>
        <w:pStyle w:val="HTMLPreformatted"/>
        <w:divId w:val="96560491"/>
        <w:rPr>
          <w:rStyle w:val="HTMLCode"/>
          <w:lang w:val="id-ID"/>
        </w:rPr>
      </w:pPr>
      <w:r>
        <w:rPr>
          <w:rStyle w:val="HTMLCode"/>
          <w:lang w:val="id-ID"/>
        </w:rPr>
        <w:t xml:space="preserve">    return json.loads(resp.json()["response"])</w:t>
      </w:r>
    </w:p>
    <w:p w14:paraId="6F277318" w14:textId="77777777" w:rsidR="002978A9" w:rsidRDefault="002978A9">
      <w:pPr>
        <w:pStyle w:val="HTMLPreformatted"/>
        <w:divId w:val="96560491"/>
        <w:rPr>
          <w:rStyle w:val="HTMLCode"/>
          <w:lang w:val="id-ID"/>
        </w:rPr>
      </w:pPr>
    </w:p>
    <w:p w14:paraId="57774180" w14:textId="77777777" w:rsidR="002978A9" w:rsidRDefault="002978A9">
      <w:pPr>
        <w:pStyle w:val="HTMLPreformatted"/>
        <w:divId w:val="96560491"/>
        <w:rPr>
          <w:rStyle w:val="HTMLCode"/>
          <w:lang w:val="id-ID"/>
        </w:rPr>
      </w:pPr>
      <w:r>
        <w:rPr>
          <w:rStyle w:val="HTMLCode"/>
          <w:lang w:val="id-ID"/>
        </w:rPr>
        <w:t>def execute_intents(intents):</w:t>
      </w:r>
    </w:p>
    <w:p w14:paraId="1518A6FE" w14:textId="77777777" w:rsidR="002978A9" w:rsidRDefault="002978A9">
      <w:pPr>
        <w:pStyle w:val="HTMLPreformatted"/>
        <w:divId w:val="96560491"/>
        <w:rPr>
          <w:rStyle w:val="HTMLCode"/>
          <w:lang w:val="id-ID"/>
        </w:rPr>
      </w:pPr>
      <w:r>
        <w:rPr>
          <w:rStyle w:val="HTMLCode"/>
          <w:lang w:val="id-ID"/>
        </w:rPr>
        <w:t xml:space="preserve">    """Jalankan intent via HA API"""</w:t>
      </w:r>
    </w:p>
    <w:p w14:paraId="6DCB096E" w14:textId="77777777" w:rsidR="002978A9" w:rsidRDefault="002978A9">
      <w:pPr>
        <w:pStyle w:val="HTMLPreformatted"/>
        <w:divId w:val="96560491"/>
        <w:rPr>
          <w:rStyle w:val="HTMLCode"/>
          <w:lang w:val="id-ID"/>
        </w:rPr>
      </w:pPr>
      <w:r>
        <w:rPr>
          <w:rStyle w:val="HTMLCode"/>
          <w:lang w:val="id-ID"/>
        </w:rPr>
        <w:t xml:space="preserve">    headers = {</w:t>
      </w:r>
    </w:p>
    <w:p w14:paraId="2135B2C7" w14:textId="77777777" w:rsidR="002978A9" w:rsidRDefault="002978A9">
      <w:pPr>
        <w:pStyle w:val="HTMLPreformatted"/>
        <w:divId w:val="96560491"/>
        <w:rPr>
          <w:rStyle w:val="HTMLCode"/>
          <w:lang w:val="id-ID"/>
        </w:rPr>
      </w:pPr>
      <w:r>
        <w:rPr>
          <w:rStyle w:val="HTMLCode"/>
          <w:lang w:val="id-ID"/>
        </w:rPr>
        <w:t xml:space="preserve">        "Authorization": f"Bearer {HA_TOKEN}",</w:t>
      </w:r>
    </w:p>
    <w:p w14:paraId="241852D6" w14:textId="77777777" w:rsidR="002978A9" w:rsidRDefault="002978A9">
      <w:pPr>
        <w:pStyle w:val="HTMLPreformatted"/>
        <w:divId w:val="96560491"/>
        <w:rPr>
          <w:rStyle w:val="HTMLCode"/>
          <w:lang w:val="id-ID"/>
        </w:rPr>
      </w:pPr>
      <w:r>
        <w:rPr>
          <w:rStyle w:val="HTMLCode"/>
          <w:lang w:val="id-ID"/>
        </w:rPr>
        <w:t xml:space="preserve">        "Content-Type": "application/json"</w:t>
      </w:r>
    </w:p>
    <w:p w14:paraId="542EADB6" w14:textId="77777777" w:rsidR="002978A9" w:rsidRDefault="002978A9">
      <w:pPr>
        <w:pStyle w:val="HTMLPreformatted"/>
        <w:divId w:val="96560491"/>
        <w:rPr>
          <w:rStyle w:val="HTMLCode"/>
          <w:lang w:val="id-ID"/>
        </w:rPr>
      </w:pPr>
      <w:r>
        <w:rPr>
          <w:rStyle w:val="HTMLCode"/>
          <w:lang w:val="id-ID"/>
        </w:rPr>
        <w:t xml:space="preserve">    }</w:t>
      </w:r>
    </w:p>
    <w:p w14:paraId="1DCB1462" w14:textId="77777777" w:rsidR="002978A9" w:rsidRDefault="002978A9">
      <w:pPr>
        <w:pStyle w:val="HTMLPreformatted"/>
        <w:divId w:val="96560491"/>
        <w:rPr>
          <w:rStyle w:val="HTMLCode"/>
          <w:lang w:val="id-ID"/>
        </w:rPr>
      </w:pPr>
    </w:p>
    <w:p w14:paraId="12D9B158" w14:textId="77777777" w:rsidR="002978A9" w:rsidRDefault="002978A9">
      <w:pPr>
        <w:pStyle w:val="HTMLPreformatted"/>
        <w:divId w:val="96560491"/>
        <w:rPr>
          <w:rStyle w:val="HTMLCode"/>
          <w:lang w:val="id-ID"/>
        </w:rPr>
      </w:pPr>
      <w:r>
        <w:rPr>
          <w:rStyle w:val="HTMLCode"/>
          <w:lang w:val="id-ID"/>
        </w:rPr>
        <w:t xml:space="preserve">    for intent in intents:</w:t>
      </w:r>
    </w:p>
    <w:p w14:paraId="44754A38" w14:textId="77777777" w:rsidR="002978A9" w:rsidRDefault="002978A9">
      <w:pPr>
        <w:pStyle w:val="HTMLPreformatted"/>
        <w:divId w:val="96560491"/>
        <w:rPr>
          <w:rStyle w:val="HTMLCode"/>
          <w:lang w:val="id-ID"/>
        </w:rPr>
      </w:pPr>
      <w:r>
        <w:rPr>
          <w:rStyle w:val="HTMLCode"/>
          <w:lang w:val="id-ID"/>
        </w:rPr>
        <w:t xml:space="preserve">        service = intent["service"]  # "light.turn_on"</w:t>
      </w:r>
    </w:p>
    <w:p w14:paraId="62AD2A99" w14:textId="77777777" w:rsidR="002978A9" w:rsidRDefault="002978A9">
      <w:pPr>
        <w:pStyle w:val="HTMLPreformatted"/>
        <w:divId w:val="96560491"/>
        <w:rPr>
          <w:rStyle w:val="HTMLCode"/>
          <w:lang w:val="id-ID"/>
        </w:rPr>
      </w:pPr>
      <w:r>
        <w:rPr>
          <w:rStyle w:val="HTMLCode"/>
          <w:lang w:val="id-ID"/>
        </w:rPr>
        <w:t xml:space="preserve">        entity = intent["entity"]    # "light.living_room"</w:t>
      </w:r>
    </w:p>
    <w:p w14:paraId="28480AC6" w14:textId="77777777" w:rsidR="002978A9" w:rsidRDefault="002978A9">
      <w:pPr>
        <w:pStyle w:val="HTMLPreformatted"/>
        <w:divId w:val="96560491"/>
        <w:rPr>
          <w:rStyle w:val="HTMLCode"/>
          <w:lang w:val="id-ID"/>
        </w:rPr>
      </w:pPr>
    </w:p>
    <w:p w14:paraId="6ED20393" w14:textId="77777777" w:rsidR="002978A9" w:rsidRDefault="002978A9">
      <w:pPr>
        <w:pStyle w:val="HTMLPreformatted"/>
        <w:divId w:val="96560491"/>
        <w:rPr>
          <w:rStyle w:val="HTMLCode"/>
          <w:lang w:val="id-ID"/>
        </w:rPr>
      </w:pPr>
      <w:r>
        <w:rPr>
          <w:rStyle w:val="HTMLCode"/>
          <w:lang w:val="id-ID"/>
        </w:rPr>
        <w:t xml:space="preserve">        </w:t>
      </w:r>
      <w:r>
        <w:rPr>
          <w:rStyle w:val="HTMLCode"/>
          <w:lang w:val="id-ID"/>
        </w:rPr>
        <w:t>domain, service_name = service.split(".")</w:t>
      </w:r>
    </w:p>
    <w:p w14:paraId="09E020B5" w14:textId="77777777" w:rsidR="002978A9" w:rsidRDefault="002978A9">
      <w:pPr>
        <w:pStyle w:val="HTMLPreformatted"/>
        <w:divId w:val="96560491"/>
        <w:rPr>
          <w:rStyle w:val="HTMLCode"/>
          <w:lang w:val="id-ID"/>
        </w:rPr>
      </w:pPr>
      <w:r>
        <w:rPr>
          <w:rStyle w:val="HTMLCode"/>
          <w:lang w:val="id-ID"/>
        </w:rPr>
        <w:t xml:space="preserve">        url = f"{HA_URL}/services/{domain}/{service_name}"</w:t>
      </w:r>
    </w:p>
    <w:p w14:paraId="76536E6E" w14:textId="77777777" w:rsidR="002978A9" w:rsidRDefault="002978A9">
      <w:pPr>
        <w:pStyle w:val="HTMLPreformatted"/>
        <w:divId w:val="96560491"/>
        <w:rPr>
          <w:rStyle w:val="HTMLCode"/>
          <w:lang w:val="id-ID"/>
        </w:rPr>
      </w:pPr>
      <w:r>
        <w:rPr>
          <w:rStyle w:val="HTMLCode"/>
          <w:lang w:val="id-ID"/>
        </w:rPr>
        <w:t xml:space="preserve">        requests.post(url, json={"entity_id": entity}, headers=headers)</w:t>
      </w:r>
    </w:p>
    <w:p w14:paraId="79C07861" w14:textId="77777777" w:rsidR="002978A9" w:rsidRDefault="002978A9">
      <w:pPr>
        <w:pStyle w:val="HTMLPreformatted"/>
        <w:divId w:val="96560491"/>
        <w:rPr>
          <w:rStyle w:val="HTMLCode"/>
          <w:lang w:val="id-ID"/>
        </w:rPr>
      </w:pPr>
    </w:p>
    <w:p w14:paraId="67D71C58" w14:textId="77777777" w:rsidR="002978A9" w:rsidRDefault="002978A9">
      <w:pPr>
        <w:pStyle w:val="HTMLPreformatted"/>
        <w:divId w:val="96560491"/>
        <w:rPr>
          <w:rStyle w:val="HTMLCode"/>
          <w:lang w:val="id-ID"/>
        </w:rPr>
      </w:pPr>
      <w:r>
        <w:rPr>
          <w:rStyle w:val="HTMLCode"/>
          <w:lang w:val="id-ID"/>
        </w:rPr>
        <w:t># Contoh penggunaan</w:t>
      </w:r>
    </w:p>
    <w:p w14:paraId="42674698" w14:textId="77777777" w:rsidR="002978A9" w:rsidRDefault="002978A9">
      <w:pPr>
        <w:pStyle w:val="HTMLPreformatted"/>
        <w:divId w:val="96560491"/>
        <w:rPr>
          <w:rStyle w:val="HTMLCode"/>
          <w:lang w:val="id-ID"/>
        </w:rPr>
      </w:pPr>
      <w:r>
        <w:rPr>
          <w:rStyle w:val="HTMLCode"/>
          <w:lang w:val="id-ID"/>
        </w:rPr>
        <w:t>if __name__ == "__main__":</w:t>
      </w:r>
    </w:p>
    <w:p w14:paraId="0F0BFAE8" w14:textId="77777777" w:rsidR="002978A9" w:rsidRDefault="002978A9">
      <w:pPr>
        <w:pStyle w:val="HTMLPreformatted"/>
        <w:divId w:val="96560491"/>
        <w:rPr>
          <w:rStyle w:val="HTMLCode"/>
          <w:lang w:val="id-ID"/>
        </w:rPr>
      </w:pPr>
      <w:r>
        <w:rPr>
          <w:rStyle w:val="HTMLCode"/>
          <w:lang w:val="id-ID"/>
        </w:rPr>
        <w:t xml:space="preserve">    perintah = "matikan lampu kamar dan nyalakan ac di suhu 24"</w:t>
      </w:r>
    </w:p>
    <w:p w14:paraId="59A546E9" w14:textId="77777777" w:rsidR="002978A9" w:rsidRDefault="002978A9">
      <w:pPr>
        <w:pStyle w:val="HTMLPreformatted"/>
        <w:divId w:val="96560491"/>
        <w:rPr>
          <w:rStyle w:val="HTMLCode"/>
          <w:lang w:val="id-ID"/>
        </w:rPr>
      </w:pPr>
      <w:r>
        <w:rPr>
          <w:rStyle w:val="HTMLCode"/>
          <w:lang w:val="id-ID"/>
        </w:rPr>
        <w:t xml:space="preserve">    intents = parse_intent(perintah)</w:t>
      </w:r>
    </w:p>
    <w:p w14:paraId="349E2E10" w14:textId="77777777" w:rsidR="002978A9" w:rsidRDefault="002978A9">
      <w:pPr>
        <w:pStyle w:val="HTMLPreformatted"/>
        <w:divId w:val="96560491"/>
        <w:rPr>
          <w:rStyle w:val="HTMLCode"/>
          <w:lang w:val="id-ID"/>
        </w:rPr>
      </w:pPr>
      <w:r>
        <w:rPr>
          <w:rStyle w:val="HTMLCode"/>
          <w:lang w:val="id-ID"/>
        </w:rPr>
        <w:t xml:space="preserve">    print(f"Parsed: {intents}")</w:t>
      </w:r>
    </w:p>
    <w:p w14:paraId="3359F85A" w14:textId="77777777" w:rsidR="002978A9" w:rsidRDefault="002978A9">
      <w:pPr>
        <w:pStyle w:val="HTMLPreformatted"/>
        <w:divId w:val="96560491"/>
        <w:rPr>
          <w:lang w:val="id-ID"/>
        </w:rPr>
      </w:pPr>
      <w:r>
        <w:rPr>
          <w:rStyle w:val="HTMLCode"/>
          <w:lang w:val="id-ID"/>
        </w:rPr>
        <w:t xml:space="preserve">    execute_intents(intents)</w:t>
      </w:r>
    </w:p>
    <w:p w14:paraId="1D9954B0" w14:textId="77777777" w:rsidR="002978A9" w:rsidRDefault="002978A9">
      <w:pPr>
        <w:pStyle w:val="NormalWeb"/>
        <w:rPr>
          <w:lang w:val="id-ID"/>
        </w:rPr>
      </w:pPr>
      <w:r>
        <w:rPr>
          <w:lang w:val="id-ID"/>
        </w:rPr>
        <w:t xml:space="preserve">Ganti </w:t>
      </w:r>
      <w:r>
        <w:rPr>
          <w:rStyle w:val="HTMLCode"/>
          <w:lang w:val="id-ID"/>
        </w:rPr>
        <w:t>your-long-lived-token</w:t>
      </w:r>
      <w:r>
        <w:rPr>
          <w:lang w:val="id-ID"/>
        </w:rPr>
        <w:t xml:space="preserve"> </w:t>
      </w:r>
      <w:r>
        <w:rPr>
          <w:lang w:val="id-ID"/>
        </w:rPr>
        <w:t>dengan token yang dibuat dari profil pengguna Anda di HA (Profile → Long-Lived Access Token). Saat dijalankan, script akan mencetak</w:t>
      </w:r>
      <w:r>
        <w:rPr>
          <w:lang w:val="id-ID"/>
        </w:rPr>
        <w:t xml:space="preserve"> </w:t>
      </w:r>
      <w:r>
        <w:rPr>
          <w:rStyle w:val="HTMLCode"/>
          <w:lang w:val="id-ID"/>
        </w:rPr>
        <w:t>Parsed: [{"entity": "light.kamar", "service": "turn_off"}, ...]</w:t>
      </w:r>
      <w:r>
        <w:rPr>
          <w:lang w:val="id-ID"/>
        </w:rPr>
        <w:t xml:space="preserve"> lalu mengeksekusi masing-masing — bukti bahwa satu kalimat keluarga dapat menjadi dua aksi nyata.</w:t>
      </w:r>
    </w:p>
    <w:p w14:paraId="1E529C10" w14:textId="77777777" w:rsidR="002978A9" w:rsidRDefault="002978A9">
      <w:pPr>
        <w:rPr>
          <w:rFonts w:eastAsia="Times New Roman"/>
          <w:lang w:val="id-ID"/>
        </w:rPr>
      </w:pPr>
      <w:r>
        <w:rPr>
          <w:rFonts w:eastAsia="Times New Roman"/>
          <w:lang w:val="id-ID"/>
        </w:rPr>
        <w:pict w14:anchorId="439A29DB">
          <v:rect id="_x0000_i1198" style="width:0;height:1.5pt" o:hralign="center" o:hrstd="t" o:hr="t" fillcolor="#a0a0a0" stroked="f"/>
        </w:pict>
      </w:r>
    </w:p>
    <w:p w14:paraId="6239C729" w14:textId="77777777" w:rsidR="002978A9" w:rsidRDefault="002978A9">
      <w:pPr>
        <w:pStyle w:val="Heading2"/>
        <w:rPr>
          <w:rFonts w:eastAsia="Times New Roman"/>
          <w:lang w:val="id-ID"/>
        </w:rPr>
      </w:pPr>
      <w:r>
        <w:rPr>
          <w:rFonts w:eastAsia="Times New Roman"/>
          <w:lang w:val="id-ID"/>
        </w:rPr>
        <w:t>9. Studi Kasus: Rumah Pintar Keluarga Santoso (6 Anggota)</w:t>
      </w:r>
    </w:p>
    <w:p w14:paraId="5D9A5652" w14:textId="77777777" w:rsidR="002978A9" w:rsidRDefault="002978A9">
      <w:pPr>
        <w:pStyle w:val="NormalWeb"/>
        <w:rPr>
          <w:lang w:val="id-ID"/>
        </w:rPr>
      </w:pPr>
      <w:r>
        <w:rPr>
          <w:rStyle w:val="Strong"/>
          <w:lang w:val="id-ID"/>
        </w:rPr>
        <w:t>Setup.</w:t>
      </w:r>
      <w:r>
        <w:rPr>
          <w:lang w:val="id-ID"/>
        </w:rPr>
        <w:t xml:space="preserve"> Rumah pintar keluarga Santoso: Home Assistant di Mini PC, Ollama, dan Wyoming Whisper/Piper sebagai rantai suara.</w:t>
      </w:r>
    </w:p>
    <w:p w14:paraId="04EE6D3F" w14:textId="77777777" w:rsidR="002978A9" w:rsidRDefault="002978A9">
      <w:pPr>
        <w:pStyle w:val="NormalWeb"/>
        <w:rPr>
          <w:lang w:val="id-ID"/>
        </w:rPr>
      </w:pPr>
      <w:r>
        <w:rPr>
          <w:rStyle w:val="Strong"/>
          <w:lang w:val="id-ID"/>
        </w:rPr>
        <w:t>Perangkat.</w:t>
      </w:r>
      <w:r>
        <w:rPr>
          <w:lang w:val="id-ID"/>
        </w:rPr>
        <w:t xml:space="preserve"> 20+ </w:t>
      </w:r>
      <w:r>
        <w:rPr>
          <w:rStyle w:val="Emphasis"/>
          <w:lang w:val="id-ID"/>
        </w:rPr>
        <w:t>smart bulbs</w:t>
      </w:r>
      <w:r>
        <w:rPr>
          <w:lang w:val="id-ID"/>
        </w:rPr>
        <w:t xml:space="preserve"> </w:t>
      </w:r>
      <w:r>
        <w:rPr>
          <w:lang w:val="id-ID"/>
        </w:rPr>
        <w:t xml:space="preserve">(Philips Hue), 3 AC (Broadlink IR), 5 sensor suhu, dan </w:t>
      </w:r>
      <w:r>
        <w:rPr>
          <w:rStyle w:val="Emphasis"/>
          <w:lang w:val="id-ID"/>
        </w:rPr>
        <w:t>smart lock</w:t>
      </w:r>
      <w:r>
        <w:rPr>
          <w:lang w:val="id-ID"/>
        </w:rPr>
        <w:t xml:space="preserve"> — semua dikontrol lewat bahasa alami, tanpa remote.</w:t>
      </w:r>
    </w:p>
    <w:p w14:paraId="49E1BB1D" w14:textId="77777777" w:rsidR="002978A9" w:rsidRDefault="002978A9">
      <w:pPr>
        <w:pStyle w:val="NormalWeb"/>
        <w:rPr>
          <w:lang w:val="id-ID"/>
        </w:rPr>
      </w:pPr>
      <w:r>
        <w:rPr>
          <w:rStyle w:val="Strong"/>
          <w:lang w:val="id-ID"/>
        </w:rPr>
        <w:t>LLM Model.</w:t>
      </w:r>
      <w:r>
        <w:rPr>
          <w:lang w:val="id-ID"/>
        </w:rPr>
        <w:t xml:space="preserve"> </w:t>
      </w:r>
      <w:r>
        <w:rPr>
          <w:rStyle w:val="Strong"/>
          <w:lang w:val="id-ID"/>
        </w:rPr>
        <w:t>Qwen 2.5 (7B) Q4_K_M</w:t>
      </w:r>
      <w:r>
        <w:rPr>
          <w:lang w:val="id-ID"/>
        </w:rPr>
        <w:t xml:space="preserve"> — </w:t>
      </w:r>
      <w:r>
        <w:rPr>
          <w:rStyle w:val="Emphasis"/>
          <w:lang w:val="id-ID"/>
        </w:rPr>
        <w:t>function calling</w:t>
      </w:r>
      <w:r>
        <w:rPr>
          <w:lang w:val="id-ID"/>
        </w:rPr>
        <w:t xml:space="preserve"> yang stabil menjadikannya pilihan utama, dengan respons di bawah 2 detik di GPU.</w:t>
      </w:r>
    </w:p>
    <w:p w14:paraId="73D42E55" w14:textId="77777777" w:rsidR="002978A9" w:rsidRDefault="002978A9">
      <w:pPr>
        <w:pStyle w:val="NormalWeb"/>
        <w:rPr>
          <w:lang w:val="id-ID"/>
        </w:rPr>
      </w:pPr>
      <w:r>
        <w:rPr>
          <w:rStyle w:val="Strong"/>
          <w:lang w:val="id-ID"/>
        </w:rPr>
        <w:t>Voice.</w:t>
      </w:r>
      <w:r>
        <w:rPr>
          <w:lang w:val="id-ID"/>
        </w:rPr>
        <w:t xml:space="preserve"> Dua </w:t>
      </w:r>
      <w:r>
        <w:rPr>
          <w:rStyle w:val="Emphasis"/>
          <w:lang w:val="id-ID"/>
        </w:rPr>
        <w:t>microphone array</w:t>
      </w:r>
      <w:r>
        <w:rPr>
          <w:lang w:val="id-ID"/>
        </w:rPr>
        <w:t xml:space="preserve"> ESP32-S3 di ruang tamu dan dapur, dengan kata pemicu "Hei Rumah". Dari ruang tamu anak bisa memanggil asisten; dari dapur orang tua bisa mengatur AC tanpa meninggalkan kompor.</w:t>
      </w:r>
    </w:p>
    <w:p w14:paraId="2E027B2D" w14:textId="77777777" w:rsidR="002978A9" w:rsidRDefault="002978A9">
      <w:pPr>
        <w:pStyle w:val="NormalWeb"/>
        <w:rPr>
          <w:lang w:val="id-ID"/>
        </w:rPr>
      </w:pPr>
      <w:r>
        <w:rPr>
          <w:rStyle w:val="Strong"/>
          <w:lang w:val="id-ID"/>
        </w:rPr>
        <w:t>Automasi LLM.</w:t>
      </w:r>
    </w:p>
    <w:p w14:paraId="303C3069" w14:textId="77777777" w:rsidR="002978A9" w:rsidRDefault="002978A9">
      <w:pPr>
        <w:numPr>
          <w:ilvl w:val="0"/>
          <w:numId w:val="22"/>
        </w:numPr>
        <w:spacing w:before="100" w:beforeAutospacing="1" w:after="100" w:afterAutospacing="1"/>
        <w:rPr>
          <w:rFonts w:eastAsia="Times New Roman"/>
          <w:lang w:val="id-ID"/>
        </w:rPr>
      </w:pPr>
      <w:r>
        <w:rPr>
          <w:rFonts w:eastAsia="Times New Roman"/>
          <w:lang w:val="id-ID"/>
        </w:rPr>
        <w:t xml:space="preserve">"Suasana makan malam" </w:t>
      </w:r>
      <w:r>
        <w:rPr>
          <w:rFonts w:eastAsia="Times New Roman"/>
          <w:lang w:val="id-ID"/>
        </w:rPr>
        <w:t>→ lampu redup 30%, AC 24°C, playlist jazz diputar.</w:t>
      </w:r>
    </w:p>
    <w:p w14:paraId="1019F56D" w14:textId="77777777" w:rsidR="002978A9" w:rsidRDefault="002978A9">
      <w:pPr>
        <w:numPr>
          <w:ilvl w:val="0"/>
          <w:numId w:val="22"/>
        </w:numPr>
        <w:spacing w:before="100" w:beforeAutospacing="1" w:after="100" w:afterAutospacing="1"/>
        <w:rPr>
          <w:rFonts w:eastAsia="Times New Roman"/>
          <w:lang w:val="id-ID"/>
        </w:rPr>
      </w:pPr>
      <w:r>
        <w:rPr>
          <w:rFonts w:eastAsia="Times New Roman"/>
          <w:lang w:val="id-ID"/>
        </w:rPr>
        <w:t xml:space="preserve">"Kunci pintu dan matikan semua lampu" </w:t>
      </w:r>
      <w:r>
        <w:rPr>
          <w:rFonts w:eastAsia="Times New Roman"/>
          <w:lang w:val="id-ID"/>
        </w:rPr>
        <w:t>→</w:t>
      </w:r>
      <w:r>
        <w:rPr>
          <w:rFonts w:eastAsia="Times New Roman"/>
          <w:lang w:val="id-ID"/>
        </w:rPr>
        <w:t xml:space="preserve"> </w:t>
      </w:r>
      <w:r>
        <w:rPr>
          <w:rStyle w:val="Emphasis"/>
          <w:rFonts w:eastAsia="Times New Roman"/>
          <w:lang w:val="id-ID"/>
        </w:rPr>
        <w:t>multiple intent</w:t>
      </w:r>
      <w:r>
        <w:rPr>
          <w:rFonts w:eastAsia="Times New Roman"/>
          <w:lang w:val="id-ID"/>
        </w:rPr>
        <w:t xml:space="preserve"> dieksekusi berurutan.</w:t>
      </w:r>
    </w:p>
    <w:p w14:paraId="4EE922CD" w14:textId="77777777" w:rsidR="002978A9" w:rsidRDefault="002978A9">
      <w:pPr>
        <w:numPr>
          <w:ilvl w:val="0"/>
          <w:numId w:val="22"/>
        </w:numPr>
        <w:spacing w:before="100" w:beforeAutospacing="1" w:after="100" w:afterAutospacing="1"/>
        <w:rPr>
          <w:rFonts w:eastAsia="Times New Roman"/>
          <w:lang w:val="id-ID"/>
        </w:rPr>
      </w:pPr>
      <w:r>
        <w:rPr>
          <w:rFonts w:eastAsia="Times New Roman"/>
          <w:lang w:val="id-ID"/>
        </w:rPr>
        <w:t xml:space="preserve">"Berapa tagihan listrik bulan ini?" </w:t>
      </w:r>
      <w:r>
        <w:rPr>
          <w:rFonts w:eastAsia="Times New Roman"/>
          <w:lang w:val="id-ID"/>
        </w:rPr>
        <w:t>→</w:t>
      </w:r>
      <w:r>
        <w:rPr>
          <w:rFonts w:eastAsia="Times New Roman"/>
          <w:lang w:val="id-ID"/>
        </w:rPr>
        <w:t xml:space="preserve"> </w:t>
      </w:r>
      <w:r>
        <w:rPr>
          <w:rStyle w:val="Emphasis"/>
          <w:rFonts w:eastAsia="Times New Roman"/>
          <w:lang w:val="id-ID"/>
        </w:rPr>
        <w:t>query</w:t>
      </w:r>
      <w:r>
        <w:rPr>
          <w:rFonts w:eastAsia="Times New Roman"/>
          <w:lang w:val="id-ID"/>
        </w:rPr>
        <w:t xml:space="preserve"> sensor </w:t>
      </w:r>
      <w:r>
        <w:rPr>
          <w:rStyle w:val="Emphasis"/>
          <w:rFonts w:eastAsia="Times New Roman"/>
          <w:lang w:val="id-ID"/>
        </w:rPr>
        <w:t>energy monitoring</w:t>
      </w:r>
      <w:r>
        <w:rPr>
          <w:rFonts w:eastAsia="Times New Roman"/>
          <w:lang w:val="id-ID"/>
        </w:rPr>
        <w:t xml:space="preserve"> langsung dijawab.</w:t>
      </w:r>
    </w:p>
    <w:p w14:paraId="60E8E1E5" w14:textId="77777777" w:rsidR="002978A9" w:rsidRDefault="002978A9">
      <w:pPr>
        <w:pStyle w:val="NormalWeb"/>
        <w:rPr>
          <w:lang w:val="id-ID"/>
        </w:rPr>
      </w:pPr>
      <w:r>
        <w:rPr>
          <w:rStyle w:val="Strong"/>
          <w:lang w:val="id-ID"/>
        </w:rPr>
        <w:t>Hasil.</w:t>
      </w:r>
      <w:r>
        <w:rPr>
          <w:lang w:val="id-ID"/>
        </w:rPr>
        <w:t xml:space="preserve"> Anak bisa meminta lampu kamar menyala tanpa remote. Orang tua mengatur AC dari dapur. Tidak ada satu pun data yang keluar ke </w:t>
      </w:r>
      <w:r>
        <w:rPr>
          <w:rStyle w:val="Emphasis"/>
          <w:lang w:val="id-ID"/>
        </w:rPr>
        <w:t>cloud</w:t>
      </w:r>
      <w:r>
        <w:rPr>
          <w:lang w:val="id-ID"/>
        </w:rPr>
        <w:t xml:space="preserve">. Latensi rata-rata </w:t>
      </w:r>
      <w:r>
        <w:rPr>
          <w:rStyle w:val="Strong"/>
          <w:lang w:val="id-ID"/>
        </w:rPr>
        <w:t>3,5 detik</w:t>
      </w:r>
      <w:r>
        <w:rPr>
          <w:lang w:val="id-ID"/>
        </w:rPr>
        <w:t xml:space="preserve"> </w:t>
      </w:r>
      <w:r>
        <w:rPr>
          <w:lang w:val="id-ID"/>
        </w:rPr>
        <w:t>(wake → action → TTS) — nyaman di bawah target SLA 5 detik [1].</w:t>
      </w:r>
    </w:p>
    <w:p w14:paraId="612EFCB5" w14:textId="77777777" w:rsidR="002978A9" w:rsidRDefault="002978A9">
      <w:pPr>
        <w:pStyle w:val="NormalWeb"/>
        <w:rPr>
          <w:lang w:val="id-ID"/>
        </w:rPr>
      </w:pPr>
      <w:r>
        <w:rPr>
          <w:rStyle w:val="Strong"/>
          <w:lang w:val="id-ID"/>
        </w:rPr>
        <w:t>Pelajaran.</w:t>
      </w:r>
      <w:r>
        <w:rPr>
          <w:lang w:val="id-ID"/>
        </w:rPr>
        <w:t xml:space="preserve"> </w:t>
      </w:r>
      <w:r>
        <w:rPr>
          <w:lang w:val="id-ID"/>
        </w:rPr>
        <w:t xml:space="preserve">Keberhasilan keluarga Santoso tidak datang dari model terbesar, melainkan dari pemilihan peran yang tepat: YAML tetap mengurusi trigger sensor yang deterministik, sementara LLM mengambil alih kalimat manusia yang ambigu. Rumah yang "pintar" bukanlah rumah dengan perangkat terbanyak, tetapi rumah yang bisa </w:t>
      </w:r>
      <w:r>
        <w:rPr>
          <w:rStyle w:val="Emphasis"/>
          <w:lang w:val="id-ID"/>
        </w:rPr>
        <w:t>dibicarai</w:t>
      </w:r>
      <w:r>
        <w:rPr>
          <w:lang w:val="id-ID"/>
        </w:rPr>
        <w:t>.</w:t>
      </w:r>
    </w:p>
    <w:p w14:paraId="62A1A8E2" w14:textId="77777777" w:rsidR="002978A9" w:rsidRDefault="002978A9">
      <w:pPr>
        <w:rPr>
          <w:rFonts w:eastAsia="Times New Roman"/>
          <w:lang w:val="id-ID"/>
        </w:rPr>
      </w:pPr>
      <w:r>
        <w:rPr>
          <w:rFonts w:eastAsia="Times New Roman"/>
          <w:lang w:val="id-ID"/>
        </w:rPr>
        <w:pict w14:anchorId="0C447F51">
          <v:rect id="_x0000_i1199" style="width:0;height:1.5pt" o:hralign="center" o:hrstd="t" o:hr="t" fillcolor="#a0a0a0" stroked="f"/>
        </w:pict>
      </w:r>
    </w:p>
    <w:p w14:paraId="6ED8CCFA" w14:textId="77777777" w:rsidR="002978A9" w:rsidRDefault="002978A9">
      <w:pPr>
        <w:pStyle w:val="Heading2"/>
        <w:rPr>
          <w:rFonts w:eastAsia="Times New Roman"/>
          <w:lang w:val="id-ID"/>
        </w:rPr>
      </w:pPr>
      <w:r>
        <w:rPr>
          <w:rFonts w:eastAsia="Times New Roman"/>
          <w:lang w:val="id-ID"/>
        </w:rPr>
        <w:t>10. Referensi</w:t>
      </w:r>
    </w:p>
    <w:p w14:paraId="0E3C7BB9" w14:textId="77777777" w:rsidR="002978A9" w:rsidRDefault="002978A9">
      <w:pPr>
        <w:pStyle w:val="Heading3"/>
        <w:rPr>
          <w:rFonts w:eastAsia="Times New Roman"/>
          <w:lang w:val="id-ID"/>
        </w:rPr>
      </w:pPr>
      <w:r>
        <w:rPr>
          <w:rFonts w:eastAsia="Times New Roman"/>
          <w:lang w:val="id-ID"/>
        </w:rPr>
        <w:t>Paper Jurnal/Konferensi</w:t>
      </w:r>
    </w:p>
    <w:p w14:paraId="41632712" w14:textId="77777777" w:rsidR="002978A9" w:rsidRDefault="002978A9">
      <w:pPr>
        <w:pStyle w:val="referensi-block"/>
        <w:rPr>
          <w:lang w:val="id-ID"/>
        </w:rPr>
      </w:pPr>
      <w:r>
        <w:rPr>
          <w:lang w:val="id-ID"/>
        </w:rPr>
        <w:t xml:space="preserve">[1] Lang, M., et al. (2025). </w:t>
      </w:r>
      <w:r>
        <w:rPr>
          <w:rStyle w:val="Emphasis"/>
          <w:lang w:val="id-ID"/>
        </w:rPr>
        <w:t>On-Device LLMs for Home Assistant: Dual Role in Intent Detection and Response Generation</w:t>
      </w:r>
      <w:r>
        <w:rPr>
          <w:lang w:val="id-ID"/>
        </w:rPr>
        <w:t xml:space="preserve">. arXiv: </w:t>
      </w:r>
      <w:hyperlink r:id="rId163" w:history="1">
        <w:r>
          <w:rPr>
            <w:rStyle w:val="Hyperlink"/>
            <w:lang w:val="id-ID"/>
          </w:rPr>
          <w:t>2502.12923</w:t>
        </w:r>
      </w:hyperlink>
      <w:r>
        <w:rPr>
          <w:lang w:val="id-ID"/>
        </w:rPr>
        <w:t xml:space="preserve"> </w:t>
      </w:r>
      <w:r>
        <w:rPr>
          <w:rStyle w:val="ref-url"/>
          <w:lang w:val="id-ID"/>
        </w:rPr>
        <w:t>(https://arxiv.org/abs/2502.12923)</w:t>
      </w:r>
      <w:r>
        <w:rPr>
          <w:lang w:val="id-ID"/>
        </w:rPr>
        <w:t xml:space="preserve">. DOI: </w:t>
      </w:r>
      <w:hyperlink r:id="rId164" w:history="1">
        <w:r>
          <w:rPr>
            <w:rStyle w:val="Hyperlink"/>
            <w:lang w:val="id-ID"/>
          </w:rPr>
          <w:t>10.48550/arXiv.2502.12923</w:t>
        </w:r>
      </w:hyperlink>
      <w:r>
        <w:rPr>
          <w:lang w:val="id-ID"/>
        </w:rPr>
        <w:t xml:space="preserve"> </w:t>
      </w:r>
      <w:r>
        <w:rPr>
          <w:rStyle w:val="ref-url"/>
          <w:lang w:val="id-ID"/>
        </w:rPr>
        <w:t>(https://doi.org/10.48550/arXiv.2502.12923)</w:t>
      </w:r>
    </w:p>
    <w:p w14:paraId="13DEC697" w14:textId="77777777" w:rsidR="002978A9" w:rsidRDefault="002978A9">
      <w:pPr>
        <w:pStyle w:val="referensi-block"/>
        <w:rPr>
          <w:lang w:val="id-ID"/>
        </w:rPr>
      </w:pPr>
      <w:r>
        <w:rPr>
          <w:lang w:val="id-ID"/>
        </w:rPr>
        <w:t xml:space="preserve">[2] Huang, X., Shen, L., Ma, Z., &amp; Zheng, Y. (2025). </w:t>
      </w:r>
      <w:r>
        <w:rPr>
          <w:rStyle w:val="Emphasis"/>
          <w:lang w:val="id-ID"/>
        </w:rPr>
        <w:t>Towards Privacy-Preserving and Personalized Smart Homes via Tailored Small Language Models</w:t>
      </w:r>
      <w:r>
        <w:rPr>
          <w:lang w:val="id-ID"/>
        </w:rPr>
        <w:t xml:space="preserve">. IEEE Transactions on Mobile Computing. arXiv: </w:t>
      </w:r>
      <w:hyperlink r:id="rId165" w:history="1">
        <w:r>
          <w:rPr>
            <w:rStyle w:val="Hyperlink"/>
            <w:lang w:val="id-ID"/>
          </w:rPr>
          <w:t>2507.08878</w:t>
        </w:r>
      </w:hyperlink>
      <w:r>
        <w:rPr>
          <w:lang w:val="id-ID"/>
        </w:rPr>
        <w:t xml:space="preserve"> </w:t>
      </w:r>
      <w:r>
        <w:rPr>
          <w:rStyle w:val="ref-url"/>
          <w:lang w:val="id-ID"/>
        </w:rPr>
        <w:t>(https://arxiv.org/abs/2507.08878)</w:t>
      </w:r>
      <w:r>
        <w:rPr>
          <w:lang w:val="id-ID"/>
        </w:rPr>
        <w:t xml:space="preserve">. DOI: </w:t>
      </w:r>
      <w:hyperlink r:id="rId166" w:history="1">
        <w:r>
          <w:rPr>
            <w:rStyle w:val="Hyperlink"/>
            <w:lang w:val="id-ID"/>
          </w:rPr>
          <w:t>10.48550/arXiv.2507.08878</w:t>
        </w:r>
      </w:hyperlink>
      <w:r>
        <w:rPr>
          <w:lang w:val="id-ID"/>
        </w:rPr>
        <w:t xml:space="preserve"> </w:t>
      </w:r>
      <w:r>
        <w:rPr>
          <w:rStyle w:val="ref-url"/>
          <w:lang w:val="id-ID"/>
        </w:rPr>
        <w:t>(https://doi.org/10.48550/arXiv.2507.08878)</w:t>
      </w:r>
    </w:p>
    <w:p w14:paraId="64755BA8" w14:textId="77777777" w:rsidR="002978A9" w:rsidRDefault="002978A9">
      <w:pPr>
        <w:pStyle w:val="referensi-block"/>
        <w:rPr>
          <w:lang w:val="id-ID"/>
        </w:rPr>
      </w:pPr>
      <w:r>
        <w:rPr>
          <w:lang w:val="id-ID"/>
        </w:rPr>
        <w:t xml:space="preserve">[3] Chen, Y., et al. (2024). </w:t>
      </w:r>
      <w:r>
        <w:rPr>
          <w:rStyle w:val="Emphasis"/>
          <w:lang w:val="id-ID"/>
        </w:rPr>
        <w:t>Harmony: A Privacy-Preserving and Robust Smart Home Assistant Powered by Locally Deployable Llama3-8B</w:t>
      </w:r>
      <w:r>
        <w:rPr>
          <w:lang w:val="id-ID"/>
        </w:rPr>
        <w:t xml:space="preserve">. arXiv: </w:t>
      </w:r>
      <w:hyperlink r:id="rId167" w:history="1">
        <w:r>
          <w:rPr>
            <w:rStyle w:val="Hyperlink"/>
            <w:lang w:val="id-ID"/>
          </w:rPr>
          <w:t>2410.14252</w:t>
        </w:r>
      </w:hyperlink>
      <w:r>
        <w:rPr>
          <w:lang w:val="id-ID"/>
        </w:rPr>
        <w:t xml:space="preserve"> </w:t>
      </w:r>
      <w:r>
        <w:rPr>
          <w:rStyle w:val="ref-url"/>
          <w:lang w:val="id-ID"/>
        </w:rPr>
        <w:t>(https://arxiv.org/abs/2410.14252)</w:t>
      </w:r>
      <w:r>
        <w:rPr>
          <w:lang w:val="id-ID"/>
        </w:rPr>
        <w:t xml:space="preserve">. DOI: </w:t>
      </w:r>
      <w:hyperlink r:id="rId168" w:history="1">
        <w:r>
          <w:rPr>
            <w:rStyle w:val="Hyperlink"/>
            <w:lang w:val="id-ID"/>
          </w:rPr>
          <w:t>10.48550/arXiv.2410.14252</w:t>
        </w:r>
      </w:hyperlink>
      <w:r>
        <w:rPr>
          <w:lang w:val="id-ID"/>
        </w:rPr>
        <w:t xml:space="preserve"> </w:t>
      </w:r>
      <w:r>
        <w:rPr>
          <w:rStyle w:val="ref-url"/>
          <w:lang w:val="id-ID"/>
        </w:rPr>
        <w:t>(https://doi.org/10.48550/arXiv.2410.14252)</w:t>
      </w:r>
    </w:p>
    <w:p w14:paraId="054A1CD8" w14:textId="77777777" w:rsidR="002978A9" w:rsidRDefault="002978A9">
      <w:pPr>
        <w:pStyle w:val="referensi-block"/>
        <w:rPr>
          <w:lang w:val="id-ID"/>
        </w:rPr>
      </w:pPr>
      <w:r>
        <w:rPr>
          <w:lang w:val="id-ID"/>
        </w:rPr>
        <w:t xml:space="preserve">[4] Presta, L., et al. (2024). </w:t>
      </w:r>
      <w:r>
        <w:rPr>
          <w:rStyle w:val="Emphasis"/>
          <w:lang w:val="id-ID"/>
        </w:rPr>
        <w:t>Designing Home Automation Routines Using an LLM-Based Chatbot</w:t>
      </w:r>
      <w:r>
        <w:rPr>
          <w:lang w:val="id-ID"/>
        </w:rPr>
        <w:t xml:space="preserve">. Designs (MDPI), 8(3), 43. DOI: </w:t>
      </w:r>
      <w:hyperlink r:id="rId169" w:history="1">
        <w:r>
          <w:rPr>
            <w:rStyle w:val="Hyperlink"/>
            <w:lang w:val="id-ID"/>
          </w:rPr>
          <w:t>10.3390/designs8030043</w:t>
        </w:r>
      </w:hyperlink>
      <w:r>
        <w:rPr>
          <w:lang w:val="id-ID"/>
        </w:rPr>
        <w:t xml:space="preserve"> </w:t>
      </w:r>
      <w:r>
        <w:rPr>
          <w:rStyle w:val="ref-url"/>
          <w:lang w:val="id-ID"/>
        </w:rPr>
        <w:t>(https://doi.org/10.3390/designs8030043)</w:t>
      </w:r>
    </w:p>
    <w:p w14:paraId="074131A9" w14:textId="77777777" w:rsidR="002978A9" w:rsidRDefault="002978A9">
      <w:pPr>
        <w:pStyle w:val="referensi-block"/>
        <w:rPr>
          <w:lang w:val="id-ID"/>
        </w:rPr>
      </w:pPr>
      <w:r>
        <w:rPr>
          <w:lang w:val="id-ID"/>
        </w:rPr>
        <w:t xml:space="preserve">[5] Velaga, K.S., &amp; Guo, Y. (2024). </w:t>
      </w:r>
      <w:r>
        <w:rPr>
          <w:rStyle w:val="Emphasis"/>
          <w:lang w:val="id-ID"/>
        </w:rPr>
        <w:t>Optimizing Large Language Models Assisted Smart Home Assistant Systems at the Edge: An Empirical Study</w:t>
      </w:r>
      <w:r>
        <w:rPr>
          <w:lang w:val="id-ID"/>
        </w:rPr>
        <w:t xml:space="preserve">. AAAI 2025 Workshop AI4WCN. </w:t>
      </w:r>
      <w:hyperlink r:id="rId170" w:history="1">
        <w:r>
          <w:rPr>
            <w:rStyle w:val="Hyperlink"/>
            <w:lang w:val="id-ID"/>
          </w:rPr>
          <w:t>https://openreview.net/forum?id=qr2dIjQavP</w:t>
        </w:r>
      </w:hyperlink>
    </w:p>
    <w:p w14:paraId="6B1AD3CB" w14:textId="77777777" w:rsidR="002978A9" w:rsidRDefault="002978A9">
      <w:pPr>
        <w:pStyle w:val="Heading3"/>
        <w:rPr>
          <w:rFonts w:eastAsia="Times New Roman"/>
          <w:lang w:val="id-ID"/>
        </w:rPr>
      </w:pPr>
      <w:r>
        <w:rPr>
          <w:rFonts w:eastAsia="Times New Roman"/>
          <w:lang w:val="id-ID"/>
        </w:rPr>
        <w:t>Referensi Pendukung</w:t>
      </w:r>
    </w:p>
    <w:p w14:paraId="7F3C03CF" w14:textId="77777777" w:rsidR="002978A9" w:rsidRDefault="002978A9">
      <w:pPr>
        <w:pStyle w:val="referensi-block"/>
        <w:rPr>
          <w:lang w:val="id-ID"/>
        </w:rPr>
      </w:pPr>
      <w:r>
        <w:rPr>
          <w:lang w:val="id-ID"/>
        </w:rPr>
        <w:t xml:space="preserve">[6] Home Assistant. </w:t>
      </w:r>
      <w:r>
        <w:rPr>
          <w:rStyle w:val="Emphasis"/>
          <w:lang w:val="id-ID"/>
        </w:rPr>
        <w:t>Ollama Integration</w:t>
      </w:r>
      <w:r>
        <w:rPr>
          <w:lang w:val="id-ID"/>
        </w:rPr>
        <w:t xml:space="preserve">. </w:t>
      </w:r>
      <w:hyperlink r:id="rId171" w:history="1">
        <w:r>
          <w:rPr>
            <w:rStyle w:val="Hyperlink"/>
            <w:lang w:val="id-ID"/>
          </w:rPr>
          <w:t>https://www.home-assistant.io/integrations/ollama</w:t>
        </w:r>
      </w:hyperlink>
    </w:p>
    <w:p w14:paraId="3C6B2026" w14:textId="77777777" w:rsidR="002978A9" w:rsidRDefault="002978A9">
      <w:pPr>
        <w:pStyle w:val="referensi-block"/>
        <w:rPr>
          <w:lang w:val="id-ID"/>
        </w:rPr>
      </w:pPr>
      <w:r>
        <w:rPr>
          <w:lang w:val="id-ID"/>
        </w:rPr>
        <w:t xml:space="preserve">[7] Home Assistant. </w:t>
      </w:r>
      <w:r>
        <w:rPr>
          <w:rStyle w:val="Emphasis"/>
          <w:lang w:val="id-ID"/>
        </w:rPr>
        <w:t>Wyoming Protocol</w:t>
      </w:r>
      <w:r>
        <w:rPr>
          <w:lang w:val="id-ID"/>
        </w:rPr>
        <w:t xml:space="preserve">. </w:t>
      </w:r>
      <w:hyperlink r:id="rId172" w:history="1">
        <w:r>
          <w:rPr>
            <w:rStyle w:val="Hyperlink"/>
            <w:lang w:val="id-ID"/>
          </w:rPr>
          <w:t>https://www.home-assistant.io/integrations/wyoming</w:t>
        </w:r>
      </w:hyperlink>
    </w:p>
    <w:p w14:paraId="74BD26B2" w14:textId="77777777" w:rsidR="002978A9" w:rsidRDefault="002978A9">
      <w:pPr>
        <w:pStyle w:val="referensi-block"/>
        <w:rPr>
          <w:lang w:val="id-ID"/>
        </w:rPr>
      </w:pPr>
      <w:r>
        <w:rPr>
          <w:lang w:val="id-ID"/>
        </w:rPr>
        <w:t xml:space="preserve">[8] Piper TTS. </w:t>
      </w:r>
      <w:r>
        <w:rPr>
          <w:rStyle w:val="Emphasis"/>
          <w:lang w:val="id-ID"/>
        </w:rPr>
        <w:t>GitHub Repository</w:t>
      </w:r>
      <w:r>
        <w:rPr>
          <w:lang w:val="id-ID"/>
        </w:rPr>
        <w:t xml:space="preserve">. </w:t>
      </w:r>
      <w:hyperlink r:id="rId173" w:history="1">
        <w:r>
          <w:rPr>
            <w:rStyle w:val="Hyperlink"/>
            <w:lang w:val="id-ID"/>
          </w:rPr>
          <w:t>https://github.com/rhasspy/piper</w:t>
        </w:r>
      </w:hyperlink>
    </w:p>
    <w:p w14:paraId="17827327" w14:textId="77777777" w:rsidR="002978A9" w:rsidRDefault="002978A9">
      <w:pPr>
        <w:pStyle w:val="referensi-block"/>
        <w:rPr>
          <w:lang w:val="id-ID"/>
        </w:rPr>
      </w:pPr>
      <w:r>
        <w:rPr>
          <w:lang w:val="id-ID"/>
        </w:rPr>
        <w:t xml:space="preserve">[9] faster-whisper. </w:t>
      </w:r>
      <w:r>
        <w:rPr>
          <w:rStyle w:val="Emphasis"/>
          <w:lang w:val="id-ID"/>
        </w:rPr>
        <w:t>GitHub Repository</w:t>
      </w:r>
      <w:r>
        <w:rPr>
          <w:lang w:val="id-ID"/>
        </w:rPr>
        <w:t xml:space="preserve">. </w:t>
      </w:r>
      <w:hyperlink r:id="rId174" w:history="1">
        <w:r>
          <w:rPr>
            <w:rStyle w:val="Hyperlink"/>
            <w:lang w:val="id-ID"/>
          </w:rPr>
          <w:t>https://github.com/SYSTRAN/faster-whisper</w:t>
        </w:r>
      </w:hyperlink>
    </w:p>
    <w:p w14:paraId="028855A5" w14:textId="77777777" w:rsidR="002978A9" w:rsidRDefault="002978A9">
      <w:pPr>
        <w:pStyle w:val="referensi-block"/>
        <w:rPr>
          <w:lang w:val="id-ID"/>
        </w:rPr>
      </w:pPr>
      <w:r>
        <w:rPr>
          <w:lang w:val="id-ID"/>
        </w:rPr>
        <w:t xml:space="preserve">[10] openWakeWord. </w:t>
      </w:r>
      <w:r>
        <w:rPr>
          <w:rStyle w:val="Emphasis"/>
          <w:lang w:val="id-ID"/>
        </w:rPr>
        <w:t>GitHub Repository</w:t>
      </w:r>
      <w:r>
        <w:rPr>
          <w:lang w:val="id-ID"/>
        </w:rPr>
        <w:t xml:space="preserve">. </w:t>
      </w:r>
      <w:hyperlink r:id="rId175" w:history="1">
        <w:r>
          <w:rPr>
            <w:rStyle w:val="Hyperlink"/>
            <w:lang w:val="id-ID"/>
          </w:rPr>
          <w:t>https://github.com/dscripka/openWakeWord</w:t>
        </w:r>
      </w:hyperlink>
    </w:p>
    <w:p w14:paraId="434A5071" w14:textId="77777777" w:rsidR="002978A9" w:rsidRDefault="002978A9">
      <w:pPr>
        <w:pStyle w:val="referensi-block"/>
        <w:rPr>
          <w:lang w:val="id-ID"/>
        </w:rPr>
      </w:pPr>
      <w:r>
        <w:rPr>
          <w:lang w:val="id-ID"/>
        </w:rPr>
        <w:t xml:space="preserve">[11] Mistral AI. (2025). </w:t>
      </w:r>
      <w:r>
        <w:rPr>
          <w:rStyle w:val="Emphasis"/>
          <w:lang w:val="id-ID"/>
        </w:rPr>
        <w:t>Ministral 3: Edge-Optimized for Home Automation</w:t>
      </w:r>
      <w:r>
        <w:rPr>
          <w:lang w:val="id-ID"/>
        </w:rPr>
        <w:t xml:space="preserve">. Apache 2.0, varian 3B/8B/14B. </w:t>
      </w:r>
      <w:hyperlink r:id="rId176" w:history="1">
        <w:r>
          <w:rPr>
            <w:rStyle w:val="Hyperlink"/>
            <w:lang w:val="id-ID"/>
          </w:rPr>
          <w:t>https://mistral.ai/news/ministral-3/</w:t>
        </w:r>
      </w:hyperlink>
    </w:p>
    <w:p w14:paraId="14FCCD0E" w14:textId="77777777" w:rsidR="002978A9" w:rsidRDefault="002978A9">
      <w:pPr>
        <w:divId w:val="1841920771"/>
        <w:rPr>
          <w:rFonts w:eastAsia="Times New Roman"/>
          <w:lang w:val="id-ID"/>
        </w:rPr>
      </w:pPr>
      <w:r>
        <w:rPr>
          <w:rStyle w:val="opener-num"/>
          <w:rFonts w:eastAsia="Times New Roman"/>
          <w:lang w:val="id-ID"/>
        </w:rPr>
        <w:t>6.</w:t>
      </w:r>
      <w:r>
        <w:rPr>
          <w:rStyle w:val="opener-num"/>
          <w:rFonts w:eastAsia="Times New Roman"/>
          <w:lang w:val="id-ID"/>
        </w:rPr>
        <w:t>5</w:t>
      </w:r>
    </w:p>
    <w:p w14:paraId="41535FF0" w14:textId="77777777" w:rsidR="002978A9" w:rsidRDefault="002978A9">
      <w:pPr>
        <w:pStyle w:val="Heading1"/>
        <w:divId w:val="1841920771"/>
        <w:rPr>
          <w:rFonts w:eastAsia="Times New Roman"/>
          <w:lang w:val="id-ID"/>
        </w:rPr>
      </w:pPr>
      <w:r>
        <w:rPr>
          <w:rFonts w:eastAsia="Times New Roman"/>
          <w:lang w:val="id-ID"/>
        </w:rPr>
        <w:t>Bab 6.5: Knowledge Base</w:t>
      </w:r>
    </w:p>
    <w:p w14:paraId="36944976" w14:textId="77777777" w:rsidR="002978A9" w:rsidRDefault="002978A9">
      <w:pPr>
        <w:divId w:val="1841920771"/>
        <w:rPr>
          <w:rFonts w:eastAsia="Times New Roman"/>
          <w:lang w:val="id-ID"/>
        </w:rPr>
      </w:pPr>
      <w:r>
        <w:rPr>
          <w:rFonts w:eastAsia="Times New Roman"/>
          <w:lang w:val="id-ID"/>
        </w:rPr>
        <w:pict w14:anchorId="3AD50837">
          <v:rect id="_x0000_i1200" style="width:0;height:1.5pt" o:hralign="center" o:hrstd="t" o:hr="t" fillcolor="#a0a0a0" stroked="f"/>
        </w:pict>
      </w:r>
    </w:p>
    <w:p w14:paraId="71D31472" w14:textId="77777777" w:rsidR="002978A9" w:rsidRDefault="002978A9">
      <w:pPr>
        <w:pStyle w:val="NormalWeb"/>
        <w:ind w:left="720" w:right="720"/>
        <w:divId w:val="1526794420"/>
        <w:rPr>
          <w:lang w:val="id-ID"/>
        </w:rPr>
      </w:pPr>
      <w:r>
        <w:rPr>
          <w:lang w:val="id-ID"/>
        </w:rPr>
        <w:t xml:space="preserve">Bayangkan sebuah kotak resep yang bukan hanya menyimpan kertas — ia bisa "diingat" oleh setiap anggota keluarga, menjawab "resep opor ayam nenek yang pakai santan kental" dalam hitungan detik, tanpa membuka laci, tanpa menelpon ibu, tanpa data keluar rumah. Itulah janji </w:t>
      </w:r>
      <w:r>
        <w:rPr>
          <w:rStyle w:val="Emphasis"/>
          <w:lang w:val="id-ID"/>
        </w:rPr>
        <w:t>Shared Knowledge Base</w:t>
      </w:r>
      <w:r>
        <w:rPr>
          <w:lang w:val="id-ID"/>
        </w:rPr>
        <w:t>: menjadikan LLM lokal sebagai memori kolektif rumah tangga, yang selalu tersedia, selalu privat, dan terus bertumbuh bersama keluarga.</w:t>
      </w:r>
    </w:p>
    <w:p w14:paraId="49C45EC9" w14:textId="77777777" w:rsidR="002978A9" w:rsidRDefault="002978A9">
      <w:pPr>
        <w:rPr>
          <w:rFonts w:eastAsia="Times New Roman"/>
          <w:lang w:val="id-ID"/>
        </w:rPr>
      </w:pPr>
      <w:r>
        <w:rPr>
          <w:rFonts w:eastAsia="Times New Roman"/>
          <w:lang w:val="id-ID"/>
        </w:rPr>
        <w:pict w14:anchorId="19A8EBE4">
          <v:rect id="_x0000_i1201" style="width:0;height:1.5pt" o:hralign="center" o:hrstd="t" o:hr="t" fillcolor="#a0a0a0" stroked="f"/>
        </w:pict>
      </w:r>
    </w:p>
    <w:p w14:paraId="0D752B26" w14:textId="77777777" w:rsidR="002978A9" w:rsidRDefault="002978A9">
      <w:pPr>
        <w:pStyle w:val="Heading2"/>
        <w:rPr>
          <w:rFonts w:eastAsia="Times New Roman"/>
          <w:lang w:val="id-ID"/>
        </w:rPr>
      </w:pPr>
      <w:r>
        <w:rPr>
          <w:rFonts w:eastAsia="Times New Roman"/>
          <w:lang w:val="id-ID"/>
        </w:rPr>
        <w:t>1. Tujuan Sub-Bab</w:t>
      </w:r>
    </w:p>
    <w:p w14:paraId="63051A62" w14:textId="77777777" w:rsidR="002978A9" w:rsidRDefault="002978A9">
      <w:pPr>
        <w:pStyle w:val="NormalWeb"/>
        <w:rPr>
          <w:lang w:val="id-ID"/>
        </w:rPr>
      </w:pPr>
      <w:r>
        <w:rPr>
          <w:lang w:val="id-ID"/>
        </w:rPr>
        <w:t>Setelah membaca sub-bab ini, Anda akan mampu:</w:t>
      </w:r>
    </w:p>
    <w:p w14:paraId="55D209AD" w14:textId="77777777" w:rsidR="002978A9" w:rsidRDefault="002978A9">
      <w:pPr>
        <w:numPr>
          <w:ilvl w:val="0"/>
          <w:numId w:val="23"/>
        </w:numPr>
        <w:spacing w:before="100" w:beforeAutospacing="1" w:after="100" w:afterAutospacing="1"/>
        <w:rPr>
          <w:rFonts w:eastAsia="Times New Roman"/>
          <w:lang w:val="id-ID"/>
        </w:rPr>
      </w:pPr>
      <w:r>
        <w:rPr>
          <w:rFonts w:eastAsia="Times New Roman"/>
          <w:lang w:val="id-ID"/>
        </w:rPr>
        <w:t xml:space="preserve">Membangun </w:t>
      </w:r>
      <w:r>
        <w:rPr>
          <w:rStyle w:val="Emphasis"/>
          <w:rFonts w:eastAsia="Times New Roman"/>
          <w:lang w:val="id-ID"/>
        </w:rPr>
        <w:t>RAG pipeline</w:t>
      </w:r>
      <w:r>
        <w:rPr>
          <w:rFonts w:eastAsia="Times New Roman"/>
          <w:lang w:val="id-ID"/>
        </w:rPr>
        <w:t xml:space="preserve"> lokal untuk data keluarga — mulai dari resep, dokumen pajak, catatan sekolah, hingga foto — dengan </w:t>
      </w:r>
      <w:r>
        <w:rPr>
          <w:rStyle w:val="Emphasis"/>
          <w:rFonts w:eastAsia="Times New Roman"/>
          <w:lang w:val="id-ID"/>
        </w:rPr>
        <w:t>vector database</w:t>
      </w:r>
      <w:r>
        <w:rPr>
          <w:rFonts w:eastAsia="Times New Roman"/>
          <w:lang w:val="id-ID"/>
        </w:rPr>
        <w:t xml:space="preserve"> di rumah</w:t>
      </w:r>
    </w:p>
    <w:p w14:paraId="75CA1726" w14:textId="77777777" w:rsidR="002978A9" w:rsidRDefault="002978A9">
      <w:pPr>
        <w:numPr>
          <w:ilvl w:val="0"/>
          <w:numId w:val="23"/>
        </w:numPr>
        <w:spacing w:before="100" w:beforeAutospacing="1" w:after="100" w:afterAutospacing="1"/>
        <w:rPr>
          <w:rFonts w:eastAsia="Times New Roman"/>
          <w:lang w:val="id-ID"/>
        </w:rPr>
      </w:pPr>
      <w:r>
        <w:rPr>
          <w:rFonts w:eastAsia="Times New Roman"/>
          <w:lang w:val="id-ID"/>
        </w:rPr>
        <w:t xml:space="preserve">Mengelola </w:t>
      </w:r>
      <w:r>
        <w:rPr>
          <w:rStyle w:val="Emphasis"/>
          <w:rFonts w:eastAsia="Times New Roman"/>
          <w:lang w:val="id-ID"/>
        </w:rPr>
        <w:t>multi-user RAG</w:t>
      </w:r>
      <w:r>
        <w:rPr>
          <w:rFonts w:eastAsia="Times New Roman"/>
          <w:lang w:val="id-ID"/>
        </w:rPr>
        <w:t xml:space="preserve"> dengan isolasi data per anggota keluarga, sehingga anak tidak bisa membaca dokumen pajak ayah dan ayah tidak perlu khawatir data pribadinya tercampur</w:t>
      </w:r>
    </w:p>
    <w:p w14:paraId="64E6FCD2" w14:textId="77777777" w:rsidR="002978A9" w:rsidRDefault="002978A9">
      <w:pPr>
        <w:numPr>
          <w:ilvl w:val="0"/>
          <w:numId w:val="23"/>
        </w:numPr>
        <w:spacing w:before="100" w:beforeAutospacing="1" w:after="100" w:afterAutospacing="1"/>
        <w:rPr>
          <w:rFonts w:eastAsia="Times New Roman"/>
          <w:lang w:val="id-ID"/>
        </w:rPr>
      </w:pPr>
      <w:r>
        <w:rPr>
          <w:rFonts w:eastAsia="Times New Roman"/>
          <w:lang w:val="id-ID"/>
        </w:rPr>
        <w:t xml:space="preserve">Mengimplementasikan enkripsi untuk dokumen sensitif (pajak, catatan medis) menggunakan </w:t>
      </w:r>
      <w:r>
        <w:rPr>
          <w:rStyle w:val="Emphasis"/>
          <w:rFonts w:eastAsia="Times New Roman"/>
          <w:lang w:val="id-ID"/>
        </w:rPr>
        <w:t>encrypted volume</w:t>
      </w:r>
      <w:r>
        <w:rPr>
          <w:rFonts w:eastAsia="Times New Roman"/>
          <w:lang w:val="id-ID"/>
        </w:rPr>
        <w:t xml:space="preserve"> seperti LUKS</w:t>
      </w:r>
    </w:p>
    <w:p w14:paraId="0C7DF369" w14:textId="77777777" w:rsidR="002978A9" w:rsidRDefault="002978A9">
      <w:pPr>
        <w:numPr>
          <w:ilvl w:val="0"/>
          <w:numId w:val="23"/>
        </w:numPr>
        <w:spacing w:before="100" w:beforeAutospacing="1" w:after="100" w:afterAutospacing="1"/>
        <w:rPr>
          <w:rFonts w:eastAsia="Times New Roman"/>
          <w:lang w:val="id-ID"/>
        </w:rPr>
      </w:pPr>
      <w:r>
        <w:rPr>
          <w:rFonts w:eastAsia="Times New Roman"/>
          <w:lang w:val="id-ID"/>
        </w:rPr>
        <w:t xml:space="preserve">Memilih model </w:t>
      </w:r>
      <w:r>
        <w:rPr>
          <w:rStyle w:val="Emphasis"/>
          <w:rFonts w:eastAsia="Times New Roman"/>
          <w:lang w:val="id-ID"/>
        </w:rPr>
        <w:t>embedding</w:t>
      </w:r>
      <w:r>
        <w:rPr>
          <w:rFonts w:eastAsia="Times New Roman"/>
          <w:lang w:val="id-ID"/>
        </w:rPr>
        <w:t xml:space="preserve"> dan LLM yang tepat untuk dokumen berbahasa Indonesia</w:t>
      </w:r>
    </w:p>
    <w:p w14:paraId="56EFC4EE" w14:textId="77777777" w:rsidR="002978A9" w:rsidRDefault="002978A9">
      <w:pPr>
        <w:numPr>
          <w:ilvl w:val="0"/>
          <w:numId w:val="23"/>
        </w:numPr>
        <w:spacing w:before="100" w:beforeAutospacing="1" w:after="100" w:afterAutospacing="1"/>
        <w:rPr>
          <w:rFonts w:eastAsia="Times New Roman"/>
          <w:lang w:val="id-ID"/>
        </w:rPr>
      </w:pPr>
      <w:r>
        <w:rPr>
          <w:rFonts w:eastAsia="Times New Roman"/>
          <w:lang w:val="id-ID"/>
        </w:rPr>
        <w:t xml:space="preserve">Menyusun pipeline OCR + </w:t>
      </w:r>
      <w:r>
        <w:rPr>
          <w:rStyle w:val="Emphasis"/>
          <w:rFonts w:eastAsia="Times New Roman"/>
          <w:lang w:val="id-ID"/>
        </w:rPr>
        <w:t>chunking</w:t>
      </w:r>
      <w:r>
        <w:rPr>
          <w:rFonts w:eastAsia="Times New Roman"/>
          <w:lang w:val="id-ID"/>
        </w:rPr>
        <w:t xml:space="preserve"> + </w:t>
      </w:r>
      <w:r>
        <w:rPr>
          <w:rStyle w:val="Emphasis"/>
          <w:rFonts w:eastAsia="Times New Roman"/>
          <w:lang w:val="id-ID"/>
        </w:rPr>
        <w:t>embedding</w:t>
      </w:r>
      <w:r>
        <w:rPr>
          <w:rFonts w:eastAsia="Times New Roman"/>
          <w:lang w:val="id-ID"/>
        </w:rPr>
        <w:t xml:space="preserve"> untuk dokumen scan berbahasa Indonesia</w:t>
      </w:r>
    </w:p>
    <w:p w14:paraId="4762CABB" w14:textId="77777777" w:rsidR="002978A9" w:rsidRDefault="002978A9">
      <w:pPr>
        <w:rPr>
          <w:rFonts w:eastAsia="Times New Roman"/>
          <w:lang w:val="id-ID"/>
        </w:rPr>
      </w:pPr>
      <w:r>
        <w:rPr>
          <w:rFonts w:eastAsia="Times New Roman"/>
          <w:lang w:val="id-ID"/>
        </w:rPr>
        <w:pict w14:anchorId="006E4F5E">
          <v:rect id="_x0000_i1202" style="width:0;height:1.5pt" o:hralign="center" o:hrstd="t" o:hr="t" fillcolor="#a0a0a0" stroked="f"/>
        </w:pict>
      </w:r>
    </w:p>
    <w:p w14:paraId="340853D5" w14:textId="77777777" w:rsidR="002978A9" w:rsidRDefault="002978A9">
      <w:pPr>
        <w:pStyle w:val="Heading2"/>
        <w:rPr>
          <w:rFonts w:eastAsia="Times New Roman"/>
          <w:lang w:val="id-ID"/>
        </w:rPr>
      </w:pPr>
      <w:r>
        <w:rPr>
          <w:rFonts w:eastAsia="Times New Roman"/>
          <w:lang w:val="id-ID"/>
        </w:rPr>
        <w:t>2. Konsep RAG untuk Data Keluarga</w:t>
      </w:r>
    </w:p>
    <w:p w14:paraId="3E84DB6F" w14:textId="77777777" w:rsidR="002978A9" w:rsidRDefault="002978A9">
      <w:pPr>
        <w:pStyle w:val="Heading3"/>
        <w:rPr>
          <w:rFonts w:eastAsia="Times New Roman"/>
          <w:lang w:val="id-ID"/>
        </w:rPr>
      </w:pPr>
      <w:r>
        <w:rPr>
          <w:rFonts w:eastAsia="Times New Roman"/>
          <w:lang w:val="id-ID"/>
        </w:rPr>
        <w:t>Mengapa LLM Perlu "Mencari Dulu, Baru Menjawab"</w:t>
      </w:r>
    </w:p>
    <w:p w14:paraId="09E30EFD" w14:textId="77777777" w:rsidR="002978A9" w:rsidRDefault="002978A9">
      <w:pPr>
        <w:pStyle w:val="NormalWeb"/>
        <w:rPr>
          <w:lang w:val="id-ID"/>
        </w:rPr>
      </w:pPr>
      <w:r>
        <w:rPr>
          <w:lang w:val="id-ID"/>
        </w:rPr>
        <w:t xml:space="preserve">Seorang ibu bertanya, "Berapa total pajak tahun 2025?" Jika pertanyaan itu diajukan ke LLM biasa, jawabannya hanyalah tebakan terpelajar — karena model tidak pernah melihat dokumen pajak keluarga Anda. Di sinilah </w:t>
      </w:r>
      <w:r>
        <w:rPr>
          <w:rStyle w:val="Strong"/>
          <w:lang w:val="id-ID"/>
        </w:rPr>
        <w:t>RAG</w:t>
      </w:r>
      <w:r>
        <w:rPr>
          <w:lang w:val="id-ID"/>
        </w:rPr>
        <w:t xml:space="preserve"> (</w:t>
      </w:r>
      <w:r>
        <w:rPr>
          <w:rStyle w:val="Emphasis"/>
          <w:lang w:val="id-ID"/>
        </w:rPr>
        <w:t>Retrieval-Augmented Generation</w:t>
      </w:r>
      <w:r>
        <w:rPr>
          <w:lang w:val="id-ID"/>
        </w:rPr>
        <w:t xml:space="preserve">) berperan. Alih-alih menjawab dari pengetahuan internal model semata, RAG bekerja dalam dua tahap: </w:t>
      </w:r>
      <w:r>
        <w:rPr>
          <w:rStyle w:val="Strong"/>
          <w:lang w:val="id-ID"/>
        </w:rPr>
        <w:t>retriever</w:t>
      </w:r>
      <w:r>
        <w:rPr>
          <w:lang w:val="id-ID"/>
        </w:rPr>
        <w:t xml:space="preserve"> mencari dokumen relevan dari </w:t>
      </w:r>
      <w:r>
        <w:rPr>
          <w:rStyle w:val="Emphasis"/>
          <w:lang w:val="id-ID"/>
        </w:rPr>
        <w:t>database</w:t>
      </w:r>
      <w:r>
        <w:rPr>
          <w:lang w:val="id-ID"/>
        </w:rPr>
        <w:t xml:space="preserve"> vektor, lalu </w:t>
      </w:r>
      <w:r>
        <w:rPr>
          <w:rStyle w:val="Strong"/>
          <w:lang w:val="id-ID"/>
        </w:rPr>
        <w:t>generator</w:t>
      </w:r>
      <w:r>
        <w:rPr>
          <w:lang w:val="id-ID"/>
        </w:rPr>
        <w:t xml:space="preserve"> (LLM) menyusun jawaban berdasarkan dokumen yang berhasil ditemukan [1]. Dengan kata lain, model "mencari dulu di rak arsip keluarga, baru menjawab" — dan selalu mencantumkan dasar jawabannya.</w:t>
      </w:r>
    </w:p>
    <w:p w14:paraId="66C2B555" w14:textId="77777777" w:rsidR="002978A9" w:rsidRDefault="002978A9">
      <w:pPr>
        <w:pStyle w:val="NormalWeb"/>
        <w:rPr>
          <w:lang w:val="id-ID"/>
        </w:rPr>
      </w:pPr>
      <w:r>
        <w:rPr>
          <w:lang w:val="id-ID"/>
        </w:rPr>
        <w:t xml:space="preserve">Konsep ini pertama kali diformalkan oleh Lewis et al. (2020) untuk tugas </w:t>
      </w:r>
      <w:r>
        <w:rPr>
          <w:rStyle w:val="Emphasis"/>
          <w:lang w:val="id-ID"/>
        </w:rPr>
        <w:t>knowledge-intensive NLP</w:t>
      </w:r>
      <w:r>
        <w:rPr>
          <w:lang w:val="id-ID"/>
        </w:rPr>
        <w:t>, dan hingga hari ini arsitektur retriever-generator tersebut masih menjadi fondasi hampir semua sistem tanya-jawab dokumen, termasuk yang Anda bangun di rumah [1].</w:t>
      </w:r>
    </w:p>
    <w:p w14:paraId="56B36B46" w14:textId="77777777" w:rsidR="002978A9" w:rsidRDefault="002978A9">
      <w:pPr>
        <w:pStyle w:val="Heading3"/>
        <w:rPr>
          <w:rFonts w:eastAsia="Times New Roman"/>
          <w:lang w:val="id-ID"/>
        </w:rPr>
      </w:pPr>
      <w:r>
        <w:rPr>
          <w:rFonts w:eastAsia="Times New Roman"/>
          <w:lang w:val="id-ID"/>
        </w:rPr>
        <w:t>Beda dengan Cloud: Data Tidak Pernah Meninggalkan Rumah</w:t>
      </w:r>
    </w:p>
    <w:p w14:paraId="3C273DC3" w14:textId="77777777" w:rsidR="002978A9" w:rsidRDefault="002978A9">
      <w:pPr>
        <w:pStyle w:val="NormalWeb"/>
        <w:rPr>
          <w:lang w:val="id-ID"/>
        </w:rPr>
      </w:pPr>
      <w:r>
        <w:rPr>
          <w:lang w:val="id-ID"/>
        </w:rPr>
        <w:t xml:space="preserve">Perbedaan paling fundamental antara RAG lokal dan asisten AI di awan bukan pada kualitas jawaban, melainkan pada </w:t>
      </w:r>
      <w:r>
        <w:rPr>
          <w:rStyle w:val="Strong"/>
          <w:lang w:val="id-ID"/>
        </w:rPr>
        <w:t>lokasi data</w:t>
      </w:r>
      <w:r>
        <w:rPr>
          <w:lang w:val="id-ID"/>
        </w:rPr>
        <w:t xml:space="preserve">. Saat Anda mengunggah dokumen pajak ke asisten cloud, dokumen itu tersimpan di server pihak ketiga — Anda hanya berharap perusahaan tersebut menjaga kerahasiaannya. Pada RAG lokal, </w:t>
      </w:r>
      <w:r>
        <w:rPr>
          <w:rStyle w:val="Emphasis"/>
          <w:lang w:val="id-ID"/>
        </w:rPr>
        <w:t>ingestion</w:t>
      </w:r>
      <w:r>
        <w:rPr>
          <w:lang w:val="id-ID"/>
        </w:rPr>
        <w:t xml:space="preserve"> hingga </w:t>
      </w:r>
      <w:r>
        <w:rPr>
          <w:rStyle w:val="Emphasis"/>
          <w:lang w:val="id-ID"/>
        </w:rPr>
        <w:t>query</w:t>
      </w:r>
      <w:r>
        <w:rPr>
          <w:lang w:val="id-ID"/>
        </w:rPr>
        <w:t xml:space="preserve"> terjadi sepenuhnya di dalam rumah: dokumen di-</w:t>
      </w:r>
      <w:r>
        <w:rPr>
          <w:rStyle w:val="Emphasis"/>
          <w:lang w:val="id-ID"/>
        </w:rPr>
        <w:t>scan</w:t>
      </w:r>
      <w:r>
        <w:rPr>
          <w:lang w:val="id-ID"/>
        </w:rPr>
        <w:t>, dipecah, di-</w:t>
      </w:r>
      <w:r>
        <w:rPr>
          <w:rStyle w:val="Emphasis"/>
          <w:lang w:val="id-ID"/>
        </w:rPr>
        <w:t>embed</w:t>
      </w:r>
      <w:r>
        <w:rPr>
          <w:lang w:val="id-ID"/>
        </w:rPr>
        <w:t xml:space="preserve">, dan disimpan di ChromaDB yang berjalan di server Anda sendiri. Data </w:t>
      </w:r>
      <w:r>
        <w:rPr>
          <w:rStyle w:val="Strong"/>
          <w:lang w:val="id-ID"/>
        </w:rPr>
        <w:t>tidak pernah meninggalkan rumah</w:t>
      </w:r>
      <w:r>
        <w:rPr>
          <w:lang w:val="id-ID"/>
        </w:rPr>
        <w:t>, sehingga privasi keluarga menjadi 100% berada di tangan Anda [5].</w:t>
      </w:r>
    </w:p>
    <w:p w14:paraId="487939CE" w14:textId="77777777" w:rsidR="002978A9" w:rsidRDefault="002978A9">
      <w:pPr>
        <w:pStyle w:val="NormalWeb"/>
        <w:rPr>
          <w:lang w:val="id-ID"/>
        </w:rPr>
      </w:pPr>
      <w:r>
        <w:rPr>
          <w:lang w:val="id-ID"/>
        </w:rPr>
        <w:t xml:space="preserve">Ini bukan sekadar soal kepercayaan. Survei </w:t>
      </w:r>
      <w:r>
        <w:rPr>
          <w:rStyle w:val="Emphasis"/>
          <w:lang w:val="id-ID"/>
        </w:rPr>
        <w:t>privacy-preserving LLM inference</w:t>
      </w:r>
      <w:r>
        <w:rPr>
          <w:lang w:val="id-ID"/>
        </w:rPr>
        <w:t xml:space="preserve"> terbaru menunjukkan bahwa </w:t>
      </w:r>
      <w:r>
        <w:rPr>
          <w:rStyle w:val="Emphasis"/>
          <w:lang w:val="id-ID"/>
        </w:rPr>
        <w:t>deployment</w:t>
      </w:r>
      <w:r>
        <w:rPr>
          <w:lang w:val="id-ID"/>
        </w:rPr>
        <w:t xml:space="preserve"> lokal menghilangkan seluruh risiko kebocoran data di sisi penyedia cloud, sekaligus membebaskan Anda dari biaya per-</w:t>
      </w:r>
      <w:r>
        <w:rPr>
          <w:rStyle w:val="Emphasis"/>
          <w:lang w:val="id-ID"/>
        </w:rPr>
        <w:t>request</w:t>
      </w:r>
      <w:r>
        <w:rPr>
          <w:lang w:val="id-ID"/>
        </w:rPr>
        <w:t xml:space="preserve"> yang terus berjalan [5]. Biayanya: Anda harus menyediakan perangkat keras, listrik, dan kesabaran untuk </w:t>
      </w:r>
      <w:r>
        <w:rPr>
          <w:rStyle w:val="Emphasis"/>
          <w:lang w:val="id-ID"/>
        </w:rPr>
        <w:t>maintenance</w:t>
      </w:r>
      <w:r>
        <w:rPr>
          <w:lang w:val="id-ID"/>
        </w:rPr>
        <w:t xml:space="preserve"> — harga yang wajar untuk kedaulatan data keluarga.</w:t>
      </w:r>
    </w:p>
    <w:p w14:paraId="6DAB771D" w14:textId="77777777" w:rsidR="002978A9" w:rsidRDefault="002978A9">
      <w:pPr>
        <w:pStyle w:val="Heading3"/>
        <w:rPr>
          <w:rFonts w:eastAsia="Times New Roman"/>
          <w:lang w:val="id-ID"/>
        </w:rPr>
      </w:pPr>
      <w:r>
        <w:rPr>
          <w:rFonts w:eastAsia="Times New Roman"/>
          <w:lang w:val="id-ID"/>
        </w:rPr>
        <w:t>Use Case yang Langsung Terasa Manfaatnya</w:t>
      </w:r>
    </w:p>
    <w:p w14:paraId="66058739" w14:textId="77777777" w:rsidR="002978A9" w:rsidRDefault="002978A9">
      <w:pPr>
        <w:pStyle w:val="NormalWeb"/>
        <w:rPr>
          <w:lang w:val="id-ID"/>
        </w:rPr>
      </w:pPr>
      <w:r>
        <w:rPr>
          <w:lang w:val="id-ID"/>
        </w:rPr>
        <w:t>Supaya tidak abstrak, bayangkan tiga skenario sehari-hari yang akan berjalan mulus setelah sistem ini berdiri:</w:t>
      </w:r>
    </w:p>
    <w:p w14:paraId="7D2180ED" w14:textId="77777777" w:rsidR="002978A9" w:rsidRDefault="002978A9">
      <w:pPr>
        <w:numPr>
          <w:ilvl w:val="0"/>
          <w:numId w:val="24"/>
        </w:numPr>
        <w:spacing w:before="100" w:beforeAutospacing="1" w:after="100" w:afterAutospacing="1"/>
        <w:rPr>
          <w:rFonts w:eastAsia="Times New Roman"/>
          <w:lang w:val="id-ID"/>
        </w:rPr>
      </w:pPr>
      <w:r>
        <w:rPr>
          <w:rStyle w:val="Strong"/>
          <w:rFonts w:eastAsia="Times New Roman"/>
          <w:lang w:val="id-ID"/>
        </w:rPr>
        <w:t>"Cari resep soto ayam buatan Ibu bulan lalu"</w:t>
      </w:r>
      <w:r>
        <w:rPr>
          <w:rFonts w:eastAsia="Times New Roman"/>
          <w:lang w:val="id-ID"/>
        </w:rPr>
        <w:t xml:space="preserve"> — sistem menemukan resep dari </w:t>
      </w:r>
      <w:r>
        <w:rPr>
          <w:rStyle w:val="Emphasis"/>
          <w:rFonts w:eastAsia="Times New Roman"/>
          <w:lang w:val="id-ID"/>
        </w:rPr>
        <w:t>collection</w:t>
      </w:r>
      <w:r>
        <w:rPr>
          <w:rFonts w:eastAsia="Times New Roman"/>
          <w:lang w:val="id-ID"/>
        </w:rPr>
        <w:t xml:space="preserve"> resep bersama, lengkap dengan takaran bumbu hasil tulisan tangan yang sudah di-OCR</w:t>
      </w:r>
    </w:p>
    <w:p w14:paraId="095C0188" w14:textId="77777777" w:rsidR="002978A9" w:rsidRDefault="002978A9">
      <w:pPr>
        <w:numPr>
          <w:ilvl w:val="0"/>
          <w:numId w:val="24"/>
        </w:numPr>
        <w:spacing w:before="100" w:beforeAutospacing="1" w:after="100" w:afterAutospacing="1"/>
        <w:rPr>
          <w:rFonts w:eastAsia="Times New Roman"/>
          <w:lang w:val="id-ID"/>
        </w:rPr>
      </w:pPr>
      <w:r>
        <w:rPr>
          <w:rStyle w:val="Strong"/>
          <w:rFonts w:eastAsia="Times New Roman"/>
          <w:lang w:val="id-ID"/>
        </w:rPr>
        <w:t>"Berapa total pajak tahun 2025?"</w:t>
      </w:r>
      <w:r>
        <w:rPr>
          <w:rFonts w:eastAsia="Times New Roman"/>
          <w:lang w:val="id-ID"/>
        </w:rPr>
        <w:t xml:space="preserve"> — sistem membuka </w:t>
      </w:r>
      <w:r>
        <w:rPr>
          <w:rStyle w:val="Emphasis"/>
          <w:rFonts w:eastAsia="Times New Roman"/>
          <w:lang w:val="id-ID"/>
        </w:rPr>
        <w:t>encrypted volume</w:t>
      </w:r>
      <w:r>
        <w:rPr>
          <w:rFonts w:eastAsia="Times New Roman"/>
          <w:lang w:val="id-ID"/>
        </w:rPr>
        <w:t>, mendekripsi dokumen pajak di memori, menjawab dengan angka, lalu mengunci kembali</w:t>
      </w:r>
    </w:p>
    <w:p w14:paraId="29B37495" w14:textId="77777777" w:rsidR="002978A9" w:rsidRDefault="002978A9">
      <w:pPr>
        <w:numPr>
          <w:ilvl w:val="0"/>
          <w:numId w:val="24"/>
        </w:numPr>
        <w:spacing w:before="100" w:beforeAutospacing="1" w:after="100" w:afterAutospacing="1"/>
        <w:rPr>
          <w:rFonts w:eastAsia="Times New Roman"/>
          <w:lang w:val="id-ID"/>
        </w:rPr>
      </w:pPr>
      <w:r>
        <w:rPr>
          <w:rStyle w:val="Strong"/>
          <w:rFonts w:eastAsia="Times New Roman"/>
          <w:lang w:val="id-ID"/>
        </w:rPr>
        <w:t>"Foto keluarga saat lebaran 2024"</w:t>
      </w:r>
      <w:r>
        <w:rPr>
          <w:rFonts w:eastAsia="Times New Roman"/>
          <w:lang w:val="id-ID"/>
        </w:rPr>
        <w:t xml:space="preserve"> — sistem mencari berdasarkan tanggal EXIF dan </w:t>
      </w:r>
      <w:r>
        <w:rPr>
          <w:rStyle w:val="Emphasis"/>
          <w:rFonts w:eastAsia="Times New Roman"/>
          <w:lang w:val="id-ID"/>
        </w:rPr>
        <w:t>caption</w:t>
      </w:r>
      <w:r>
        <w:rPr>
          <w:rFonts w:eastAsia="Times New Roman"/>
          <w:lang w:val="id-ID"/>
        </w:rPr>
        <w:t xml:space="preserve"> yang dibuat otomatis, bukan menebak isi foto</w:t>
      </w:r>
    </w:p>
    <w:p w14:paraId="648C381E" w14:textId="77777777" w:rsidR="002978A9" w:rsidRDefault="002978A9">
      <w:pPr>
        <w:pStyle w:val="NormalWeb"/>
        <w:rPr>
          <w:lang w:val="id-ID"/>
        </w:rPr>
      </w:pPr>
      <w:r>
        <w:rPr>
          <w:lang w:val="id-ID"/>
        </w:rPr>
        <w:t>Ketiga skenario ini menggambarkan tiga jenis data yang berbeda (teks, dokumen terenkripsi, foto), dan semuanya dikelola oleh satu arsitektur yang akan kita bangun di seksi berikutnya.</w:t>
      </w:r>
    </w:p>
    <w:p w14:paraId="7251B561" w14:textId="77777777" w:rsidR="002978A9" w:rsidRDefault="002978A9">
      <w:pPr>
        <w:pStyle w:val="table-label"/>
        <w:rPr>
          <w:lang w:val="id-ID"/>
        </w:rPr>
      </w:pPr>
      <w:r>
        <w:rPr>
          <w:lang w:val="id-ID"/>
        </w:rPr>
        <w:t xml:space="preserve">Tabel 6.15: Ukuran Dataset Keluarga dan </w:t>
      </w:r>
      <w:r>
        <w:rPr>
          <w:rStyle w:val="Emphasis"/>
          <w:lang w:val="id-ID"/>
        </w:rPr>
        <w:t>Embedding Cost</w:t>
      </w:r>
    </w:p>
    <w:p w14:paraId="43A84C50" w14:textId="77777777" w:rsidR="002978A9" w:rsidRDefault="002978A9">
      <w:pPr>
        <w:pStyle w:val="NormalWeb"/>
        <w:rPr>
          <w:lang w:val="id-ID"/>
        </w:rPr>
      </w:pPr>
      <w:r>
        <w:rPr>
          <w:lang w:val="id-ID"/>
        </w:rPr>
        <w:t xml:space="preserve">Tabel berikut memperkirakan volume data khas keluarga aktif beserta biaya pemrosesannya — perhatikan bahwa waktu </w:t>
      </w:r>
      <w:r>
        <w:rPr>
          <w:rStyle w:val="Emphasis"/>
          <w:lang w:val="id-ID"/>
        </w:rPr>
        <w:t>embedding</w:t>
      </w:r>
      <w:r>
        <w:rPr>
          <w:lang w:val="id-ID"/>
        </w:rPr>
        <w:t xml:space="preserve"> dihitung untuk CPU biasa.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180"/>
        <w:gridCol w:w="1389"/>
        <w:gridCol w:w="1271"/>
        <w:gridCol w:w="1269"/>
        <w:gridCol w:w="1995"/>
      </w:tblGrid>
      <w:tr w:rsidR="00000000" w14:paraId="7BBF0AE6" w14:textId="77777777">
        <w:trPr>
          <w:divId w:val="2013412945"/>
          <w:tblHeader/>
          <w:tblCellSpacing w:w="15" w:type="dxa"/>
        </w:trPr>
        <w:tc>
          <w:tcPr>
            <w:tcW w:w="0" w:type="auto"/>
            <w:vAlign w:val="center"/>
            <w:hideMark/>
          </w:tcPr>
          <w:p w14:paraId="2A847F7E" w14:textId="77777777" w:rsidR="002978A9" w:rsidRDefault="002978A9">
            <w:pPr>
              <w:jc w:val="center"/>
              <w:rPr>
                <w:rFonts w:eastAsia="Times New Roman"/>
                <w:b/>
                <w:bCs/>
              </w:rPr>
            </w:pPr>
            <w:r>
              <w:rPr>
                <w:rFonts w:eastAsia="Times New Roman"/>
                <w:b/>
                <w:bCs/>
              </w:rPr>
              <w:t>Tipe Data</w:t>
            </w:r>
          </w:p>
        </w:tc>
        <w:tc>
          <w:tcPr>
            <w:tcW w:w="0" w:type="auto"/>
            <w:vAlign w:val="center"/>
            <w:hideMark/>
          </w:tcPr>
          <w:p w14:paraId="381BC3DD" w14:textId="77777777" w:rsidR="002978A9" w:rsidRDefault="002978A9">
            <w:pPr>
              <w:jc w:val="center"/>
              <w:rPr>
                <w:rFonts w:eastAsia="Times New Roman"/>
                <w:b/>
                <w:bCs/>
              </w:rPr>
            </w:pPr>
            <w:r>
              <w:rPr>
                <w:rFonts w:eastAsia="Times New Roman"/>
                <w:b/>
                <w:bCs/>
              </w:rPr>
              <w:t>Volume</w:t>
            </w:r>
          </w:p>
        </w:tc>
        <w:tc>
          <w:tcPr>
            <w:tcW w:w="0" w:type="auto"/>
            <w:vAlign w:val="center"/>
            <w:hideMark/>
          </w:tcPr>
          <w:p w14:paraId="1C35CCE1" w14:textId="77777777" w:rsidR="002978A9" w:rsidRDefault="002978A9">
            <w:pPr>
              <w:jc w:val="center"/>
              <w:rPr>
                <w:rFonts w:eastAsia="Times New Roman"/>
                <w:b/>
                <w:bCs/>
              </w:rPr>
            </w:pPr>
            <w:r>
              <w:rPr>
                <w:rFonts w:eastAsia="Times New Roman"/>
                <w:b/>
                <w:bCs/>
              </w:rPr>
              <w:t>Chunk Size</w:t>
            </w:r>
          </w:p>
        </w:tc>
        <w:tc>
          <w:tcPr>
            <w:tcW w:w="0" w:type="auto"/>
            <w:vAlign w:val="center"/>
            <w:hideMark/>
          </w:tcPr>
          <w:p w14:paraId="5701942D" w14:textId="77777777" w:rsidR="002978A9" w:rsidRDefault="002978A9">
            <w:pPr>
              <w:jc w:val="center"/>
              <w:rPr>
                <w:rFonts w:eastAsia="Times New Roman"/>
                <w:b/>
                <w:bCs/>
              </w:rPr>
            </w:pPr>
            <w:r>
              <w:rPr>
                <w:rFonts w:eastAsia="Times New Roman"/>
                <w:b/>
                <w:bCs/>
              </w:rPr>
              <w:t>Jumlah Chunk</w:t>
            </w:r>
          </w:p>
        </w:tc>
        <w:tc>
          <w:tcPr>
            <w:tcW w:w="0" w:type="auto"/>
            <w:vAlign w:val="center"/>
            <w:hideMark/>
          </w:tcPr>
          <w:p w14:paraId="729E6447" w14:textId="77777777" w:rsidR="002978A9" w:rsidRDefault="002978A9">
            <w:pPr>
              <w:jc w:val="center"/>
              <w:rPr>
                <w:rFonts w:eastAsia="Times New Roman"/>
                <w:b/>
                <w:bCs/>
              </w:rPr>
            </w:pPr>
            <w:r>
              <w:rPr>
                <w:rFonts w:eastAsia="Times New Roman"/>
                <w:b/>
                <w:bCs/>
              </w:rPr>
              <w:t>Storage Vector</w:t>
            </w:r>
          </w:p>
        </w:tc>
        <w:tc>
          <w:tcPr>
            <w:tcW w:w="0" w:type="auto"/>
            <w:vAlign w:val="center"/>
            <w:hideMark/>
          </w:tcPr>
          <w:p w14:paraId="4179E124" w14:textId="77777777" w:rsidR="002978A9" w:rsidRDefault="002978A9">
            <w:pPr>
              <w:jc w:val="center"/>
              <w:rPr>
                <w:rFonts w:eastAsia="Times New Roman"/>
                <w:b/>
                <w:bCs/>
              </w:rPr>
            </w:pPr>
            <w:r>
              <w:rPr>
                <w:rFonts w:eastAsia="Times New Roman"/>
                <w:b/>
                <w:bCs/>
              </w:rPr>
              <w:t>Embedding Time (CPU)</w:t>
            </w:r>
          </w:p>
        </w:tc>
      </w:tr>
      <w:tr w:rsidR="00000000" w14:paraId="4484D27C" w14:textId="77777777">
        <w:trPr>
          <w:divId w:val="2013412945"/>
          <w:tblCellSpacing w:w="15" w:type="dxa"/>
        </w:trPr>
        <w:tc>
          <w:tcPr>
            <w:tcW w:w="0" w:type="auto"/>
            <w:vAlign w:val="center"/>
            <w:hideMark/>
          </w:tcPr>
          <w:p w14:paraId="6B121E2D" w14:textId="77777777" w:rsidR="002978A9" w:rsidRDefault="002978A9">
            <w:pPr>
              <w:rPr>
                <w:rFonts w:eastAsia="Times New Roman"/>
              </w:rPr>
            </w:pPr>
            <w:r>
              <w:rPr>
                <w:rFonts w:eastAsia="Times New Roman"/>
              </w:rPr>
              <w:t>Resep (500 dok)</w:t>
            </w:r>
          </w:p>
        </w:tc>
        <w:tc>
          <w:tcPr>
            <w:tcW w:w="0" w:type="auto"/>
            <w:vAlign w:val="center"/>
            <w:hideMark/>
          </w:tcPr>
          <w:p w14:paraId="311C91AB" w14:textId="77777777" w:rsidR="002978A9" w:rsidRDefault="002978A9">
            <w:pPr>
              <w:rPr>
                <w:rFonts w:eastAsia="Times New Roman"/>
              </w:rPr>
            </w:pPr>
            <w:r>
              <w:rPr>
                <w:rFonts w:eastAsia="Times New Roman"/>
              </w:rPr>
              <w:t>~50 MB</w:t>
            </w:r>
          </w:p>
        </w:tc>
        <w:tc>
          <w:tcPr>
            <w:tcW w:w="0" w:type="auto"/>
            <w:vAlign w:val="center"/>
            <w:hideMark/>
          </w:tcPr>
          <w:p w14:paraId="300D2790" w14:textId="77777777" w:rsidR="002978A9" w:rsidRDefault="002978A9">
            <w:pPr>
              <w:rPr>
                <w:rFonts w:eastAsia="Times New Roman"/>
              </w:rPr>
            </w:pPr>
            <w:r>
              <w:rPr>
                <w:rFonts w:eastAsia="Times New Roman"/>
              </w:rPr>
              <w:t>256 token</w:t>
            </w:r>
          </w:p>
        </w:tc>
        <w:tc>
          <w:tcPr>
            <w:tcW w:w="0" w:type="auto"/>
            <w:vAlign w:val="center"/>
            <w:hideMark/>
          </w:tcPr>
          <w:p w14:paraId="03B37C02" w14:textId="77777777" w:rsidR="002978A9" w:rsidRDefault="002978A9">
            <w:pPr>
              <w:rPr>
                <w:rFonts w:eastAsia="Times New Roman"/>
              </w:rPr>
            </w:pPr>
            <w:r>
              <w:rPr>
                <w:rFonts w:eastAsia="Times New Roman"/>
              </w:rPr>
              <w:t>~2.000</w:t>
            </w:r>
          </w:p>
        </w:tc>
        <w:tc>
          <w:tcPr>
            <w:tcW w:w="0" w:type="auto"/>
            <w:vAlign w:val="center"/>
            <w:hideMark/>
          </w:tcPr>
          <w:p w14:paraId="17A91126" w14:textId="77777777" w:rsidR="002978A9" w:rsidRDefault="002978A9">
            <w:pPr>
              <w:rPr>
                <w:rFonts w:eastAsia="Times New Roman"/>
              </w:rPr>
            </w:pPr>
            <w:r>
              <w:rPr>
                <w:rFonts w:eastAsia="Times New Roman"/>
              </w:rPr>
              <w:t>~10 MB</w:t>
            </w:r>
          </w:p>
        </w:tc>
        <w:tc>
          <w:tcPr>
            <w:tcW w:w="0" w:type="auto"/>
            <w:vAlign w:val="center"/>
            <w:hideMark/>
          </w:tcPr>
          <w:p w14:paraId="4C03B007" w14:textId="77777777" w:rsidR="002978A9" w:rsidRDefault="002978A9">
            <w:pPr>
              <w:rPr>
                <w:rFonts w:eastAsia="Times New Roman"/>
              </w:rPr>
            </w:pPr>
            <w:r>
              <w:rPr>
                <w:rFonts w:eastAsia="Times New Roman"/>
              </w:rPr>
              <w:t>2 menit</w:t>
            </w:r>
          </w:p>
        </w:tc>
      </w:tr>
      <w:tr w:rsidR="00000000" w14:paraId="1ACEE172" w14:textId="77777777">
        <w:trPr>
          <w:divId w:val="2013412945"/>
          <w:tblCellSpacing w:w="15" w:type="dxa"/>
        </w:trPr>
        <w:tc>
          <w:tcPr>
            <w:tcW w:w="0" w:type="auto"/>
            <w:vAlign w:val="center"/>
            <w:hideMark/>
          </w:tcPr>
          <w:p w14:paraId="368BC600" w14:textId="77777777" w:rsidR="002978A9" w:rsidRDefault="002978A9">
            <w:pPr>
              <w:rPr>
                <w:rFonts w:eastAsia="Times New Roman"/>
              </w:rPr>
            </w:pPr>
            <w:r>
              <w:rPr>
                <w:rFonts w:eastAsia="Times New Roman"/>
              </w:rPr>
              <w:t>Dokumen Pajak (50 PDF)</w:t>
            </w:r>
          </w:p>
        </w:tc>
        <w:tc>
          <w:tcPr>
            <w:tcW w:w="0" w:type="auto"/>
            <w:vAlign w:val="center"/>
            <w:hideMark/>
          </w:tcPr>
          <w:p w14:paraId="2B37B782" w14:textId="77777777" w:rsidR="002978A9" w:rsidRDefault="002978A9">
            <w:pPr>
              <w:rPr>
                <w:rFonts w:eastAsia="Times New Roman"/>
              </w:rPr>
            </w:pPr>
            <w:r>
              <w:rPr>
                <w:rFonts w:eastAsia="Times New Roman"/>
              </w:rPr>
              <w:t>~200 MB</w:t>
            </w:r>
          </w:p>
        </w:tc>
        <w:tc>
          <w:tcPr>
            <w:tcW w:w="0" w:type="auto"/>
            <w:vAlign w:val="center"/>
            <w:hideMark/>
          </w:tcPr>
          <w:p w14:paraId="1387B0F9" w14:textId="77777777" w:rsidR="002978A9" w:rsidRDefault="002978A9">
            <w:pPr>
              <w:rPr>
                <w:rFonts w:eastAsia="Times New Roman"/>
              </w:rPr>
            </w:pPr>
            <w:r>
              <w:rPr>
                <w:rFonts w:eastAsia="Times New Roman"/>
              </w:rPr>
              <w:t>512 token</w:t>
            </w:r>
          </w:p>
        </w:tc>
        <w:tc>
          <w:tcPr>
            <w:tcW w:w="0" w:type="auto"/>
            <w:vAlign w:val="center"/>
            <w:hideMark/>
          </w:tcPr>
          <w:p w14:paraId="579D0384" w14:textId="77777777" w:rsidR="002978A9" w:rsidRDefault="002978A9">
            <w:pPr>
              <w:rPr>
                <w:rFonts w:eastAsia="Times New Roman"/>
              </w:rPr>
            </w:pPr>
            <w:r>
              <w:rPr>
                <w:rFonts w:eastAsia="Times New Roman"/>
              </w:rPr>
              <w:t>~4.000</w:t>
            </w:r>
          </w:p>
        </w:tc>
        <w:tc>
          <w:tcPr>
            <w:tcW w:w="0" w:type="auto"/>
            <w:vAlign w:val="center"/>
            <w:hideMark/>
          </w:tcPr>
          <w:p w14:paraId="3D9CCE99" w14:textId="77777777" w:rsidR="002978A9" w:rsidRDefault="002978A9">
            <w:pPr>
              <w:rPr>
                <w:rFonts w:eastAsia="Times New Roman"/>
              </w:rPr>
            </w:pPr>
            <w:r>
              <w:rPr>
                <w:rFonts w:eastAsia="Times New Roman"/>
              </w:rPr>
              <w:t>~20 MB</w:t>
            </w:r>
          </w:p>
        </w:tc>
        <w:tc>
          <w:tcPr>
            <w:tcW w:w="0" w:type="auto"/>
            <w:vAlign w:val="center"/>
            <w:hideMark/>
          </w:tcPr>
          <w:p w14:paraId="43AE8FC9" w14:textId="77777777" w:rsidR="002978A9" w:rsidRDefault="002978A9">
            <w:pPr>
              <w:rPr>
                <w:rFonts w:eastAsia="Times New Roman"/>
              </w:rPr>
            </w:pPr>
            <w:r>
              <w:rPr>
                <w:rFonts w:eastAsia="Times New Roman"/>
              </w:rPr>
              <w:t>5 menit</w:t>
            </w:r>
          </w:p>
        </w:tc>
      </w:tr>
      <w:tr w:rsidR="00000000" w14:paraId="502F8624" w14:textId="77777777">
        <w:trPr>
          <w:divId w:val="2013412945"/>
          <w:tblCellSpacing w:w="15" w:type="dxa"/>
        </w:trPr>
        <w:tc>
          <w:tcPr>
            <w:tcW w:w="0" w:type="auto"/>
            <w:vAlign w:val="center"/>
            <w:hideMark/>
          </w:tcPr>
          <w:p w14:paraId="0DAB9A93" w14:textId="77777777" w:rsidR="002978A9" w:rsidRDefault="002978A9">
            <w:pPr>
              <w:rPr>
                <w:rFonts w:eastAsia="Times New Roman"/>
              </w:rPr>
            </w:pPr>
            <w:r>
              <w:rPr>
                <w:rFonts w:eastAsia="Times New Roman"/>
              </w:rPr>
              <w:t>Catatan Sekolah (200 doc)</w:t>
            </w:r>
          </w:p>
        </w:tc>
        <w:tc>
          <w:tcPr>
            <w:tcW w:w="0" w:type="auto"/>
            <w:vAlign w:val="center"/>
            <w:hideMark/>
          </w:tcPr>
          <w:p w14:paraId="0B55A9CF" w14:textId="77777777" w:rsidR="002978A9" w:rsidRDefault="002978A9">
            <w:pPr>
              <w:rPr>
                <w:rFonts w:eastAsia="Times New Roman"/>
              </w:rPr>
            </w:pPr>
            <w:r>
              <w:rPr>
                <w:rFonts w:eastAsia="Times New Roman"/>
              </w:rPr>
              <w:t>~100 MB</w:t>
            </w:r>
          </w:p>
        </w:tc>
        <w:tc>
          <w:tcPr>
            <w:tcW w:w="0" w:type="auto"/>
            <w:vAlign w:val="center"/>
            <w:hideMark/>
          </w:tcPr>
          <w:p w14:paraId="70602AB6" w14:textId="77777777" w:rsidR="002978A9" w:rsidRDefault="002978A9">
            <w:pPr>
              <w:rPr>
                <w:rFonts w:eastAsia="Times New Roman"/>
              </w:rPr>
            </w:pPr>
            <w:r>
              <w:rPr>
                <w:rFonts w:eastAsia="Times New Roman"/>
              </w:rPr>
              <w:t>256 token</w:t>
            </w:r>
          </w:p>
        </w:tc>
        <w:tc>
          <w:tcPr>
            <w:tcW w:w="0" w:type="auto"/>
            <w:vAlign w:val="center"/>
            <w:hideMark/>
          </w:tcPr>
          <w:p w14:paraId="34537105" w14:textId="77777777" w:rsidR="002978A9" w:rsidRDefault="002978A9">
            <w:pPr>
              <w:rPr>
                <w:rFonts w:eastAsia="Times New Roman"/>
              </w:rPr>
            </w:pPr>
            <w:r>
              <w:rPr>
                <w:rFonts w:eastAsia="Times New Roman"/>
              </w:rPr>
              <w:t>~4.000</w:t>
            </w:r>
          </w:p>
        </w:tc>
        <w:tc>
          <w:tcPr>
            <w:tcW w:w="0" w:type="auto"/>
            <w:vAlign w:val="center"/>
            <w:hideMark/>
          </w:tcPr>
          <w:p w14:paraId="00238BAF" w14:textId="77777777" w:rsidR="002978A9" w:rsidRDefault="002978A9">
            <w:pPr>
              <w:rPr>
                <w:rFonts w:eastAsia="Times New Roman"/>
              </w:rPr>
            </w:pPr>
            <w:r>
              <w:rPr>
                <w:rFonts w:eastAsia="Times New Roman"/>
              </w:rPr>
              <w:t>~20 MB</w:t>
            </w:r>
          </w:p>
        </w:tc>
        <w:tc>
          <w:tcPr>
            <w:tcW w:w="0" w:type="auto"/>
            <w:vAlign w:val="center"/>
            <w:hideMark/>
          </w:tcPr>
          <w:p w14:paraId="6EB27B42" w14:textId="77777777" w:rsidR="002978A9" w:rsidRDefault="002978A9">
            <w:pPr>
              <w:rPr>
                <w:rFonts w:eastAsia="Times New Roman"/>
              </w:rPr>
            </w:pPr>
            <w:r>
              <w:rPr>
                <w:rFonts w:eastAsia="Times New Roman"/>
              </w:rPr>
              <w:t>4 menit</w:t>
            </w:r>
          </w:p>
        </w:tc>
      </w:tr>
      <w:tr w:rsidR="00000000" w14:paraId="33CC9B27" w14:textId="77777777">
        <w:trPr>
          <w:divId w:val="2013412945"/>
          <w:tblCellSpacing w:w="15" w:type="dxa"/>
        </w:trPr>
        <w:tc>
          <w:tcPr>
            <w:tcW w:w="0" w:type="auto"/>
            <w:vAlign w:val="center"/>
            <w:hideMark/>
          </w:tcPr>
          <w:p w14:paraId="4A3A0259" w14:textId="77777777" w:rsidR="002978A9" w:rsidRDefault="002978A9">
            <w:pPr>
              <w:rPr>
                <w:rFonts w:eastAsia="Times New Roman"/>
              </w:rPr>
            </w:pPr>
            <w:r>
              <w:rPr>
                <w:rFonts w:eastAsia="Times New Roman"/>
              </w:rPr>
              <w:t>Foto + Caption (10.000)</w:t>
            </w:r>
          </w:p>
        </w:tc>
        <w:tc>
          <w:tcPr>
            <w:tcW w:w="0" w:type="auto"/>
            <w:vAlign w:val="center"/>
            <w:hideMark/>
          </w:tcPr>
          <w:p w14:paraId="2E78E00F" w14:textId="77777777" w:rsidR="002978A9" w:rsidRDefault="002978A9">
            <w:pPr>
              <w:rPr>
                <w:rFonts w:eastAsia="Times New Roman"/>
              </w:rPr>
            </w:pPr>
            <w:r>
              <w:rPr>
                <w:rFonts w:eastAsia="Times New Roman"/>
              </w:rPr>
              <w:t>~50 GB (foto)</w:t>
            </w:r>
          </w:p>
        </w:tc>
        <w:tc>
          <w:tcPr>
            <w:tcW w:w="0" w:type="auto"/>
            <w:vAlign w:val="center"/>
            <w:hideMark/>
          </w:tcPr>
          <w:p w14:paraId="6E385D1D" w14:textId="77777777" w:rsidR="002978A9" w:rsidRDefault="002978A9">
            <w:pPr>
              <w:rPr>
                <w:rFonts w:eastAsia="Times New Roman"/>
              </w:rPr>
            </w:pPr>
            <w:r>
              <w:rPr>
                <w:rFonts w:eastAsia="Times New Roman"/>
              </w:rPr>
              <w:t>Caption 128 token</w:t>
            </w:r>
          </w:p>
        </w:tc>
        <w:tc>
          <w:tcPr>
            <w:tcW w:w="0" w:type="auto"/>
            <w:vAlign w:val="center"/>
            <w:hideMark/>
          </w:tcPr>
          <w:p w14:paraId="03590E2F" w14:textId="77777777" w:rsidR="002978A9" w:rsidRDefault="002978A9">
            <w:pPr>
              <w:rPr>
                <w:rFonts w:eastAsia="Times New Roman"/>
              </w:rPr>
            </w:pPr>
            <w:r>
              <w:rPr>
                <w:rFonts w:eastAsia="Times New Roman"/>
              </w:rPr>
              <w:t>~10.000</w:t>
            </w:r>
          </w:p>
        </w:tc>
        <w:tc>
          <w:tcPr>
            <w:tcW w:w="0" w:type="auto"/>
            <w:vAlign w:val="center"/>
            <w:hideMark/>
          </w:tcPr>
          <w:p w14:paraId="0A81E33D" w14:textId="77777777" w:rsidR="002978A9" w:rsidRDefault="002978A9">
            <w:pPr>
              <w:rPr>
                <w:rFonts w:eastAsia="Times New Roman"/>
              </w:rPr>
            </w:pPr>
            <w:r>
              <w:rPr>
                <w:rFonts w:eastAsia="Times New Roman"/>
              </w:rPr>
              <w:t>~50 MB</w:t>
            </w:r>
          </w:p>
        </w:tc>
        <w:tc>
          <w:tcPr>
            <w:tcW w:w="0" w:type="auto"/>
            <w:vAlign w:val="center"/>
            <w:hideMark/>
          </w:tcPr>
          <w:p w14:paraId="33F75D8C" w14:textId="77777777" w:rsidR="002978A9" w:rsidRDefault="002978A9">
            <w:pPr>
              <w:rPr>
                <w:rFonts w:eastAsia="Times New Roman"/>
              </w:rPr>
            </w:pPr>
            <w:r>
              <w:rPr>
                <w:rFonts w:eastAsia="Times New Roman"/>
              </w:rPr>
              <w:t>15 menit</w:t>
            </w:r>
          </w:p>
        </w:tc>
      </w:tr>
      <w:tr w:rsidR="00000000" w14:paraId="4ACE62B4" w14:textId="77777777">
        <w:trPr>
          <w:divId w:val="2013412945"/>
          <w:tblCellSpacing w:w="15" w:type="dxa"/>
        </w:trPr>
        <w:tc>
          <w:tcPr>
            <w:tcW w:w="0" w:type="auto"/>
            <w:vAlign w:val="center"/>
            <w:hideMark/>
          </w:tcPr>
          <w:p w14:paraId="4B68F219" w14:textId="77777777" w:rsidR="002978A9" w:rsidRDefault="002978A9">
            <w:pPr>
              <w:rPr>
                <w:rFonts w:eastAsia="Times New Roman"/>
              </w:rPr>
            </w:pPr>
            <w:r>
              <w:rPr>
                <w:rStyle w:val="Strong"/>
                <w:rFonts w:eastAsia="Times New Roman"/>
              </w:rPr>
              <w:t>Total</w:t>
            </w:r>
          </w:p>
        </w:tc>
        <w:tc>
          <w:tcPr>
            <w:tcW w:w="0" w:type="auto"/>
            <w:vAlign w:val="center"/>
            <w:hideMark/>
          </w:tcPr>
          <w:p w14:paraId="141C7523" w14:textId="77777777" w:rsidR="002978A9" w:rsidRDefault="002978A9">
            <w:pPr>
              <w:rPr>
                <w:rFonts w:eastAsia="Times New Roman"/>
              </w:rPr>
            </w:pPr>
            <w:r>
              <w:rPr>
                <w:rStyle w:val="Strong"/>
                <w:rFonts w:eastAsia="Times New Roman"/>
              </w:rPr>
              <w:t>~50,3 GB</w:t>
            </w:r>
          </w:p>
        </w:tc>
        <w:tc>
          <w:tcPr>
            <w:tcW w:w="0" w:type="auto"/>
            <w:vAlign w:val="center"/>
            <w:hideMark/>
          </w:tcPr>
          <w:p w14:paraId="22C68134" w14:textId="77777777" w:rsidR="002978A9" w:rsidRDefault="002978A9">
            <w:pPr>
              <w:rPr>
                <w:rFonts w:eastAsia="Times New Roman"/>
              </w:rPr>
            </w:pPr>
            <w:r>
              <w:rPr>
                <w:rFonts w:eastAsia="Times New Roman"/>
              </w:rPr>
              <w:t>—</w:t>
            </w:r>
          </w:p>
        </w:tc>
        <w:tc>
          <w:tcPr>
            <w:tcW w:w="0" w:type="auto"/>
            <w:vAlign w:val="center"/>
            <w:hideMark/>
          </w:tcPr>
          <w:p w14:paraId="3457784A" w14:textId="77777777" w:rsidR="002978A9" w:rsidRDefault="002978A9">
            <w:pPr>
              <w:rPr>
                <w:rFonts w:eastAsia="Times New Roman"/>
              </w:rPr>
            </w:pPr>
            <w:r>
              <w:rPr>
                <w:rStyle w:val="Strong"/>
                <w:rFonts w:eastAsia="Times New Roman"/>
              </w:rPr>
              <w:t>~20.000</w:t>
            </w:r>
          </w:p>
        </w:tc>
        <w:tc>
          <w:tcPr>
            <w:tcW w:w="0" w:type="auto"/>
            <w:vAlign w:val="center"/>
            <w:hideMark/>
          </w:tcPr>
          <w:p w14:paraId="1AAE84E7" w14:textId="77777777" w:rsidR="002978A9" w:rsidRDefault="002978A9">
            <w:pPr>
              <w:rPr>
                <w:rFonts w:eastAsia="Times New Roman"/>
              </w:rPr>
            </w:pPr>
            <w:r>
              <w:rPr>
                <w:rStyle w:val="Strong"/>
                <w:rFonts w:eastAsia="Times New Roman"/>
              </w:rPr>
              <w:t>~100 MB</w:t>
            </w:r>
          </w:p>
        </w:tc>
        <w:tc>
          <w:tcPr>
            <w:tcW w:w="0" w:type="auto"/>
            <w:vAlign w:val="center"/>
            <w:hideMark/>
          </w:tcPr>
          <w:p w14:paraId="342D597A" w14:textId="77777777" w:rsidR="002978A9" w:rsidRDefault="002978A9">
            <w:pPr>
              <w:rPr>
                <w:rFonts w:eastAsia="Times New Roman"/>
              </w:rPr>
            </w:pPr>
            <w:r>
              <w:rPr>
                <w:rStyle w:val="Strong"/>
                <w:rFonts w:eastAsia="Times New Roman"/>
              </w:rPr>
              <w:t>~25 menit</w:t>
            </w:r>
          </w:p>
        </w:tc>
      </w:tr>
    </w:tbl>
    <w:p w14:paraId="6AAD74DF" w14:textId="77777777" w:rsidR="002978A9" w:rsidRDefault="002978A9">
      <w:pPr>
        <w:rPr>
          <w:rFonts w:eastAsia="Times New Roman"/>
          <w:lang w:val="id-ID"/>
        </w:rPr>
      </w:pPr>
      <w:r>
        <w:rPr>
          <w:rFonts w:eastAsia="Times New Roman"/>
          <w:noProof/>
          <w:lang w:val="id-ID"/>
        </w:rPr>
        <w:drawing>
          <wp:inline distT="0" distB="0" distL="0" distR="0" wp14:anchorId="22E76BD8" wp14:editId="2320F4C5">
            <wp:extent cx="9935658" cy="4461903"/>
            <wp:effectExtent l="0" t="0" r="8890" b="0"/>
            <wp:docPr id="179" name="Picture 179" descr="Gambar berikut menampilkan sebaran ~20.000 chunk di empat tipe data keluarga, dengan foto mendominasi setengah dari total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Gambar berikut menampilkan sebaran ~20.000 chunk di empat tipe data keluarga, dengan foto mendominasi setengah dari totalnya."/>
                    <pic:cNvPicPr>
                      <a:picLocks noChangeAspect="1" noChangeArrowheads="1"/>
                    </pic:cNvPicPr>
                  </pic:nvPicPr>
                  <pic:blipFill>
                    <a:blip r:link="rId177">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lang w:val="id-ID"/>
        </w:rPr>
        <w:t>Gambar 6.5-1</w:t>
      </w:r>
      <w:r>
        <w:rPr>
          <w:rFonts w:eastAsia="Times New Roman"/>
          <w:lang w:val="id-ID"/>
        </w:rPr>
        <w:t>— Foto + caption menghasilkan 10.000 dari ~20.000 chunk — setengah arsip vektor keluarga berasal dari satu jenis data, sehingga kualitas *caption*-nya sangat menentukan retrieval.</w:t>
      </w:r>
      <w:r>
        <w:rPr>
          <w:rFonts w:eastAsia="Times New Roman"/>
          <w:lang w:val="id-ID"/>
        </w:rPr>
        <w:t>*</w:t>
      </w:r>
      <w:r>
        <w:rPr>
          <w:rFonts w:eastAsia="Times New Roman"/>
          <w:noProof/>
          <w:lang w:val="id-ID"/>
        </w:rPr>
        <w:drawing>
          <wp:inline distT="0" distB="0" distL="0" distR="0" wp14:anchorId="425AEA7E" wp14:editId="34E2B974">
            <wp:extent cx="9960040" cy="6278361"/>
            <wp:effectExtent l="0" t="0" r="3175" b="8255"/>
            <wp:docPr id="180" name="Picture 180" descr="Gambar ini membandingkan waktu embedding CPU antartipe data, menunjukkan foto menempati porsi terbesar dari total 25 me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Gambar ini membandingkan waktu embedding CPU antartipe data, menunjukkan foto menempati porsi terbesar dari total 25 menit."/>
                    <pic:cNvPicPr>
                      <a:picLocks noChangeAspect="1" noChangeArrowheads="1"/>
                    </pic:cNvPicPr>
                  </pic:nvPicPr>
                  <pic:blipFill>
                    <a:blip r:link="rId178">
                      <a:extLst>
                        <a:ext uri="{28A0092B-C50C-407E-A947-70E740481C1C}">
                          <a14:useLocalDpi xmlns:a14="http://schemas.microsoft.com/office/drawing/2010/main" val="0"/>
                        </a:ext>
                      </a:extLst>
                    </a:blip>
                    <a:srcRect/>
                    <a:stretch>
                      <a:fillRect/>
                    </a:stretch>
                  </pic:blipFill>
                  <pic:spPr bwMode="auto">
                    <a:xfrm>
                      <a:off x="0" y="0"/>
                      <a:ext cx="9960040" cy="6278361"/>
                    </a:xfrm>
                    <a:prstGeom prst="rect">
                      <a:avLst/>
                    </a:prstGeom>
                    <a:noFill/>
                    <a:ln>
                      <a:noFill/>
                    </a:ln>
                  </pic:spPr>
                </pic:pic>
              </a:graphicData>
            </a:graphic>
          </wp:inline>
        </w:drawing>
      </w:r>
      <w:r>
        <w:rPr>
          <w:rStyle w:val="fig-num"/>
          <w:rFonts w:eastAsia="Times New Roman"/>
          <w:lang w:val="id-ID"/>
        </w:rPr>
        <w:t>Gambar 6.5-2</w:t>
      </w:r>
      <w:r>
        <w:rPr>
          <w:rFonts w:eastAsia="Times New Roman"/>
          <w:lang w:val="id-ID"/>
        </w:rPr>
        <w:t>— Foto menghabiskan 15 dari 25 menit waktu embedding CPU; *captioning* bertahap (500 foto/malam) menjadi strategi yang masuk akal agar ingestion tidak mengganggu server di siang hari.</w:t>
      </w:r>
      <w:r>
        <w:rPr>
          <w:rFonts w:eastAsia="Times New Roman"/>
          <w:lang w:val="id-ID"/>
        </w:rPr>
        <w:t>*</w:t>
      </w:r>
    </w:p>
    <w:p w14:paraId="1B6974EB" w14:textId="77777777" w:rsidR="002978A9" w:rsidRDefault="002978A9">
      <w:pPr>
        <w:pStyle w:val="NormalWeb"/>
        <w:rPr>
          <w:lang w:val="id-ID"/>
        </w:rPr>
      </w:pPr>
      <w:r>
        <w:rPr>
          <w:lang w:val="id-ID"/>
        </w:rPr>
        <w:t>Analisis: dua insight penting muncul dari tabel ini.</w:t>
      </w:r>
      <w:r>
        <w:rPr>
          <w:lang w:val="id-ID"/>
        </w:rPr>
        <w:t xml:space="preserve"> </w:t>
      </w:r>
      <w:r>
        <w:rPr>
          <w:rStyle w:val="Emphasis"/>
          <w:lang w:val="id-ID"/>
        </w:rPr>
        <w:t>Pertama</w:t>
      </w:r>
      <w:r>
        <w:rPr>
          <w:lang w:val="id-ID"/>
        </w:rPr>
        <w:t xml:space="preserve">, penyimpanan vektor total hanya ~100 MB untuk seluruh arsip — hampir tidak terasa di era NVMe 1 TB, dan ini membuktikan bahwa RAG keluarga bukan masalah kapasitas, melainkan disiplin pipeline. </w:t>
      </w:r>
      <w:r>
        <w:rPr>
          <w:rStyle w:val="Emphasis"/>
          <w:lang w:val="id-ID"/>
        </w:rPr>
        <w:t>Kedua</w:t>
      </w:r>
      <w:r>
        <w:rPr>
          <w:lang w:val="id-ID"/>
        </w:rPr>
        <w:t xml:space="preserve">, </w:t>
      </w:r>
      <w:r>
        <w:rPr>
          <w:rStyle w:val="Emphasis"/>
          <w:lang w:val="id-ID"/>
        </w:rPr>
        <w:t>ingestion</w:t>
      </w:r>
      <w:r>
        <w:rPr>
          <w:lang w:val="id-ID"/>
        </w:rPr>
        <w:t xml:space="preserve"> sekali jalan memakan waktu paling banyak dari foto (15 menit dari total 25 menit) karena 10.000 foto harus lewat LLM </w:t>
      </w:r>
      <w:r>
        <w:rPr>
          <w:rStyle w:val="Emphasis"/>
          <w:lang w:val="id-ID"/>
        </w:rPr>
        <w:t>vision</w:t>
      </w:r>
      <w:r>
        <w:rPr>
          <w:lang w:val="id-ID"/>
        </w:rPr>
        <w:t xml:space="preserve"> untuk </w:t>
      </w:r>
      <w:r>
        <w:rPr>
          <w:rStyle w:val="Emphasis"/>
          <w:lang w:val="id-ID"/>
        </w:rPr>
        <w:t>captioning</w:t>
      </w:r>
      <w:r>
        <w:rPr>
          <w:lang w:val="id-ID"/>
        </w:rPr>
        <w:t xml:space="preserve"> — jadi lakukan </w:t>
      </w:r>
      <w:r>
        <w:rPr>
          <w:rStyle w:val="Emphasis"/>
          <w:lang w:val="id-ID"/>
        </w:rPr>
        <w:t>captioning</w:t>
      </w:r>
      <w:r>
        <w:rPr>
          <w:lang w:val="id-ID"/>
        </w:rPr>
        <w:t xml:space="preserve"> bertahap, misalnya 500 foto per malam, agar tidak mengganggu penggunaan server siang hari.</w:t>
      </w:r>
    </w:p>
    <w:p w14:paraId="37B7100C" w14:textId="77777777" w:rsidR="002978A9" w:rsidRDefault="002978A9">
      <w:pPr>
        <w:pStyle w:val="table-label"/>
        <w:rPr>
          <w:lang w:val="id-ID"/>
        </w:rPr>
      </w:pPr>
      <w:r>
        <w:rPr>
          <w:lang w:val="id-ID"/>
        </w:rPr>
        <w:t>Tabel 6.16: Struktur Direktori RAG Keluarga</w:t>
      </w:r>
    </w:p>
    <w:p w14:paraId="04EF6A70" w14:textId="77777777" w:rsidR="002978A9" w:rsidRDefault="002978A9">
      <w:pPr>
        <w:pStyle w:val="NormalWeb"/>
        <w:rPr>
          <w:lang w:val="id-ID"/>
        </w:rPr>
      </w:pPr>
      <w:r>
        <w:rPr>
          <w:lang w:val="id-ID"/>
        </w:rPr>
        <w:t>Kerangka folder berikut menjadi kontrak antara anggota keluarga dan pipeline — setiap orang tahu di mana datanya berada.</w:t>
      </w:r>
    </w:p>
    <w:p w14:paraId="6FD30880" w14:textId="77777777" w:rsidR="002978A9" w:rsidRDefault="002978A9">
      <w:pPr>
        <w:pStyle w:val="HTMLPreformatted"/>
        <w:divId w:val="1003169890"/>
        <w:rPr>
          <w:rStyle w:val="HTMLCode"/>
          <w:lang w:val="id-ID"/>
        </w:rPr>
      </w:pPr>
      <w:r>
        <w:rPr>
          <w:rStyle w:val="HTMLCode"/>
          <w:lang w:val="id-ID"/>
        </w:rPr>
        <w:t>/rag/</w:t>
      </w:r>
    </w:p>
    <w:p w14:paraId="0DFA1116" w14:textId="77777777" w:rsidR="002978A9" w:rsidRDefault="002978A9">
      <w:pPr>
        <w:pStyle w:val="HTMLPreformatted"/>
        <w:divId w:val="1003169890"/>
        <w:rPr>
          <w:rStyle w:val="HTMLCode"/>
          <w:lang w:val="id-ID"/>
        </w:rPr>
      </w:pPr>
      <w:r>
        <w:rPr>
          <w:rStyle w:val="HTMLCode"/>
          <w:lang w:val="id-ID"/>
        </w:rPr>
        <w:t>├── shared/</w:t>
      </w:r>
      <w:r>
        <w:rPr>
          <w:rStyle w:val="HTMLCode"/>
          <w:lang w:val="id-ID"/>
        </w:rPr>
        <w:t xml:space="preserve">           # Data bersama — resep, panduan, info rumah</w:t>
      </w:r>
    </w:p>
    <w:p w14:paraId="4D6E32C3"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recipes/</w:t>
      </w:r>
      <w:r>
        <w:rPr>
          <w:rStyle w:val="HTMLCode"/>
          <w:lang w:val="id-ID"/>
        </w:rPr>
        <w:t xml:space="preserve">      # Resep keluarga (markdown)</w:t>
      </w:r>
    </w:p>
    <w:p w14:paraId="179E3E68"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home-manual/</w:t>
      </w:r>
      <w:r>
        <w:rPr>
          <w:rStyle w:val="HTMLCode"/>
          <w:lang w:val="id-ID"/>
        </w:rPr>
        <w:t xml:space="preserve">  # Manual peralatan rumah</w:t>
      </w:r>
    </w:p>
    <w:p w14:paraId="2CCCCDE9"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school/</w:t>
      </w:r>
      <w:r>
        <w:rPr>
          <w:rStyle w:val="HTMLCode"/>
          <w:lang w:val="id-ID"/>
        </w:rPr>
        <w:t xml:space="preserve">       # Buku pelajaran kurikulum merdeka</w:t>
      </w:r>
    </w:p>
    <w:p w14:paraId="48042AFA" w14:textId="77777777" w:rsidR="002978A9" w:rsidRDefault="002978A9">
      <w:pPr>
        <w:pStyle w:val="HTMLPreformatted"/>
        <w:divId w:val="1003169890"/>
        <w:rPr>
          <w:rStyle w:val="HTMLCode"/>
          <w:lang w:val="id-ID"/>
        </w:rPr>
      </w:pPr>
      <w:r>
        <w:rPr>
          <w:rStyle w:val="HTMLCode"/>
          <w:lang w:val="id-ID"/>
        </w:rPr>
        <w:t>├── ayah/</w:t>
      </w:r>
    </w:p>
    <w:p w14:paraId="62F18FA9"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work/</w:t>
      </w:r>
      <w:r>
        <w:rPr>
          <w:rStyle w:val="HTMLCode"/>
          <w:lang w:val="id-ID"/>
        </w:rPr>
        <w:t xml:space="preserve">         # Dokumentasi proyek, coding notes</w:t>
      </w:r>
    </w:p>
    <w:p w14:paraId="6821343D"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finance/</w:t>
      </w:r>
      <w:r>
        <w:rPr>
          <w:rStyle w:val="HTMLCode"/>
          <w:lang w:val="id-ID"/>
        </w:rPr>
        <w:t xml:space="preserve">      # Pajak, investasi (ENCRYPTED)</w:t>
      </w:r>
    </w:p>
    <w:p w14:paraId="5CDDECF0" w14:textId="77777777" w:rsidR="002978A9" w:rsidRDefault="002978A9">
      <w:pPr>
        <w:pStyle w:val="HTMLPreformatted"/>
        <w:divId w:val="1003169890"/>
        <w:rPr>
          <w:rStyle w:val="HTMLCode"/>
          <w:lang w:val="id-ID"/>
        </w:rPr>
      </w:pPr>
      <w:r>
        <w:rPr>
          <w:rStyle w:val="HTMLCode"/>
          <w:lang w:val="id-ID"/>
        </w:rPr>
        <w:t>├── ibu/</w:t>
      </w:r>
    </w:p>
    <w:p w14:paraId="48D798CA"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medical/</w:t>
      </w:r>
      <w:r>
        <w:rPr>
          <w:rStyle w:val="HTMLCode"/>
          <w:lang w:val="id-ID"/>
        </w:rPr>
        <w:t xml:space="preserve">      # Catatan medis, jurnal (ENCRYPTED)</w:t>
      </w:r>
    </w:p>
    <w:p w14:paraId="120D62EA" w14:textId="77777777" w:rsidR="002978A9" w:rsidRDefault="002978A9">
      <w:pPr>
        <w:pStyle w:val="HTMLPreformatted"/>
        <w:divId w:val="1003169890"/>
        <w:rPr>
          <w:rStyle w:val="HTMLCode"/>
          <w:lang w:val="id-ID"/>
        </w:rPr>
      </w:pPr>
      <w:r>
        <w:rPr>
          <w:rStyle w:val="HTMLCode"/>
          <w:lang w:val="id-ID"/>
        </w:rPr>
        <w:t>│</w:t>
      </w:r>
      <w:r>
        <w:rPr>
          <w:rStyle w:val="HTMLCode"/>
          <w:lang w:val="id-ID"/>
        </w:rPr>
        <w:t xml:space="preserve">   </w:t>
      </w:r>
      <w:r>
        <w:rPr>
          <w:rStyle w:val="HTMLCode"/>
          <w:lang w:val="id-ID"/>
        </w:rPr>
        <w:t>└── recipes-pribadi/</w:t>
      </w:r>
    </w:p>
    <w:p w14:paraId="26986335" w14:textId="77777777" w:rsidR="002978A9" w:rsidRDefault="002978A9">
      <w:pPr>
        <w:pStyle w:val="HTMLPreformatted"/>
        <w:divId w:val="1003169890"/>
        <w:rPr>
          <w:rStyle w:val="HTMLCode"/>
          <w:lang w:val="id-ID"/>
        </w:rPr>
      </w:pPr>
      <w:r>
        <w:rPr>
          <w:rStyle w:val="HTMLCode"/>
          <w:lang w:val="id-ID"/>
        </w:rPr>
        <w:t>└── anak/</w:t>
      </w:r>
    </w:p>
    <w:p w14:paraId="3F22A492" w14:textId="77777777" w:rsidR="002978A9" w:rsidRDefault="002978A9">
      <w:pPr>
        <w:pStyle w:val="HTMLPreformatted"/>
        <w:divId w:val="1003169890"/>
        <w:rPr>
          <w:rStyle w:val="HTMLCode"/>
          <w:lang w:val="id-ID"/>
        </w:rPr>
      </w:pPr>
      <w:r>
        <w:rPr>
          <w:rStyle w:val="HTMLCode"/>
          <w:lang w:val="id-ID"/>
        </w:rPr>
        <w:t xml:space="preserve">    </w:t>
      </w:r>
      <w:r>
        <w:rPr>
          <w:rStyle w:val="HTMLCode"/>
          <w:lang w:val="id-ID"/>
        </w:rPr>
        <w:t>├── pr/</w:t>
      </w:r>
      <w:r>
        <w:rPr>
          <w:rStyle w:val="HTMLCode"/>
          <w:lang w:val="id-ID"/>
        </w:rPr>
        <w:t xml:space="preserve">           # Tugas sekolah, PR</w:t>
      </w:r>
    </w:p>
    <w:p w14:paraId="2F105759" w14:textId="77777777" w:rsidR="002978A9" w:rsidRDefault="002978A9">
      <w:pPr>
        <w:pStyle w:val="HTMLPreformatted"/>
        <w:divId w:val="1003169890"/>
        <w:rPr>
          <w:lang w:val="id-ID"/>
        </w:rPr>
      </w:pPr>
      <w:r>
        <w:rPr>
          <w:rStyle w:val="HTMLCode"/>
          <w:lang w:val="id-ID"/>
        </w:rPr>
        <w:t xml:space="preserve">    </w:t>
      </w:r>
      <w:r>
        <w:rPr>
          <w:rStyle w:val="HTMLCode"/>
          <w:lang w:val="id-ID"/>
        </w:rPr>
        <w:t>└── diary/</w:t>
      </w:r>
      <w:r>
        <w:rPr>
          <w:rStyle w:val="HTMLCode"/>
          <w:lang w:val="id-ID"/>
        </w:rPr>
        <w:t xml:space="preserve">        # Catatan pribadi anak</w:t>
      </w:r>
    </w:p>
    <w:p w14:paraId="20F3B0CC" w14:textId="77777777" w:rsidR="002978A9" w:rsidRDefault="002978A9">
      <w:pPr>
        <w:pStyle w:val="NormalWeb"/>
        <w:rPr>
          <w:lang w:val="id-ID"/>
        </w:rPr>
      </w:pPr>
      <w:r>
        <w:rPr>
          <w:lang w:val="id-ID"/>
        </w:rPr>
        <w:t xml:space="preserve">Analisis: pola penamaan folder ini dirancang agar </w:t>
      </w:r>
      <w:r>
        <w:rPr>
          <w:rStyle w:val="Emphasis"/>
          <w:lang w:val="id-ID"/>
        </w:rPr>
        <w:t>script ingestion</w:t>
      </w:r>
      <w:r>
        <w:rPr>
          <w:lang w:val="id-ID"/>
        </w:rPr>
        <w:t xml:space="preserve"> bisa otomatis menurunkan </w:t>
      </w:r>
      <w:r>
        <w:rPr>
          <w:rStyle w:val="HTMLCode"/>
          <w:lang w:val="id-ID"/>
        </w:rPr>
        <w:t>user_id</w:t>
      </w:r>
      <w:r>
        <w:rPr>
          <w:lang w:val="id-ID"/>
        </w:rPr>
        <w:t xml:space="preserve"> dan </w:t>
      </w:r>
      <w:r>
        <w:rPr>
          <w:rStyle w:val="HTMLCode"/>
          <w:lang w:val="id-ID"/>
        </w:rPr>
        <w:t>collection_type</w:t>
      </w:r>
      <w:r>
        <w:rPr>
          <w:lang w:val="id-ID"/>
        </w:rPr>
        <w:t xml:space="preserve"> dari jalur file — misalnya </w:t>
      </w:r>
      <w:r>
        <w:rPr>
          <w:rStyle w:val="HTMLCode"/>
          <w:lang w:val="id-ID"/>
        </w:rPr>
        <w:t>ibu/medical</w:t>
      </w:r>
      <w:r>
        <w:rPr>
          <w:lang w:val="id-ID"/>
        </w:rPr>
        <w:t xml:space="preserve"> menjadi collection </w:t>
      </w:r>
      <w:r>
        <w:rPr>
          <w:rStyle w:val="HTMLCode"/>
          <w:lang w:val="id-ID"/>
        </w:rPr>
        <w:t>ibu_medical</w:t>
      </w:r>
      <w:r>
        <w:rPr>
          <w:lang w:val="id-ID"/>
        </w:rPr>
        <w:t xml:space="preserve">. Folder yang ditandai </w:t>
      </w:r>
      <w:r>
        <w:rPr>
          <w:rStyle w:val="HTMLCode"/>
          <w:lang w:val="id-ID"/>
        </w:rPr>
        <w:t>ENCRYPTED</w:t>
      </w:r>
      <w:r>
        <w:rPr>
          <w:lang w:val="id-ID"/>
        </w:rPr>
        <w:t xml:space="preserve"> harus dilewati oleh </w:t>
      </w:r>
      <w:r>
        <w:rPr>
          <w:rStyle w:val="Emphasis"/>
          <w:lang w:val="id-ID"/>
        </w:rPr>
        <w:t>script</w:t>
      </w:r>
      <w:r>
        <w:rPr>
          <w:lang w:val="id-ID"/>
        </w:rPr>
        <w:t xml:space="preserve"> </w:t>
      </w:r>
      <w:r>
        <w:rPr>
          <w:lang w:val="id-ID"/>
        </w:rPr>
        <w:t>kecuali volume LUKS sedang terbuka. Konsekuensi desain ini: menambah anggota baru (misalnya menantu atau kakek) semudah membuat satu folder baru.</w:t>
      </w:r>
    </w:p>
    <w:p w14:paraId="3FD2562E" w14:textId="77777777" w:rsidR="002978A9" w:rsidRDefault="002978A9">
      <w:pPr>
        <w:rPr>
          <w:rFonts w:eastAsia="Times New Roman"/>
          <w:lang w:val="id-ID"/>
        </w:rPr>
      </w:pPr>
      <w:r>
        <w:rPr>
          <w:rFonts w:eastAsia="Times New Roman"/>
          <w:lang w:val="id-ID"/>
        </w:rPr>
        <w:pict w14:anchorId="78F178D8">
          <v:rect id="_x0000_i1205" style="width:0;height:1.5pt" o:hralign="center" o:hrstd="t" o:hr="t" fillcolor="#a0a0a0" stroked="f"/>
        </w:pict>
      </w:r>
    </w:p>
    <w:p w14:paraId="0340F4E9" w14:textId="77777777" w:rsidR="002978A9" w:rsidRDefault="002978A9">
      <w:pPr>
        <w:rPr>
          <w:rFonts w:eastAsia="Times New Roman"/>
          <w:lang w:val="id-ID"/>
        </w:rPr>
      </w:pPr>
      <w:r>
        <w:rPr>
          <w:rFonts w:eastAsia="Times New Roman"/>
          <w:lang w:val="id-ID"/>
        </w:rPr>
        <w:pict w14:anchorId="62B5F146">
          <v:rect id="_x0000_i1206" style="width:0;height:1.5pt" o:hralign="center" o:hrstd="t" o:hr="t" fillcolor="#a0a0a0" stroked="f"/>
        </w:pict>
      </w:r>
    </w:p>
    <w:p w14:paraId="6E004C15" w14:textId="77777777" w:rsidR="002978A9" w:rsidRDefault="002978A9">
      <w:pPr>
        <w:pStyle w:val="Heading2"/>
        <w:rPr>
          <w:rFonts w:eastAsia="Times New Roman"/>
          <w:lang w:val="id-ID"/>
        </w:rPr>
      </w:pPr>
      <w:r>
        <w:rPr>
          <w:rFonts w:eastAsia="Times New Roman"/>
          <w:lang w:val="id-ID"/>
        </w:rPr>
        <w:t>3. Arsitektur Pipeline RAG Lokal</w:t>
      </w:r>
    </w:p>
    <w:p w14:paraId="1C73BFBD" w14:textId="77777777" w:rsidR="002978A9" w:rsidRDefault="002978A9">
      <w:pPr>
        <w:pStyle w:val="Heading3"/>
        <w:rPr>
          <w:rFonts w:eastAsia="Times New Roman"/>
          <w:lang w:val="id-ID"/>
        </w:rPr>
      </w:pPr>
      <w:r>
        <w:rPr>
          <w:rFonts w:eastAsia="Times New Roman"/>
          <w:lang w:val="id-ID"/>
        </w:rPr>
        <w:t>Alur Ingestion: dari Kertas ke Vektor</w:t>
      </w:r>
    </w:p>
    <w:p w14:paraId="1F8F74AD" w14:textId="77777777" w:rsidR="002978A9" w:rsidRDefault="002978A9">
      <w:pPr>
        <w:pStyle w:val="NormalWeb"/>
        <w:rPr>
          <w:lang w:val="id-ID"/>
        </w:rPr>
      </w:pPr>
      <w:r>
        <w:rPr>
          <w:lang w:val="id-ID"/>
        </w:rPr>
        <w:t xml:space="preserve">Perjalanan data keluarga menjadi entri </w:t>
      </w:r>
      <w:r>
        <w:rPr>
          <w:rStyle w:val="Emphasis"/>
          <w:lang w:val="id-ID"/>
        </w:rPr>
        <w:t>database</w:t>
      </w:r>
      <w:r>
        <w:rPr>
          <w:lang w:val="id-ID"/>
        </w:rPr>
        <w:t xml:space="preserve"> vektor terdiri dari empat tahap. </w:t>
      </w:r>
      <w:r>
        <w:rPr>
          <w:rStyle w:val="Strong"/>
          <w:lang w:val="id-ID"/>
        </w:rPr>
        <w:t>Pertama</w:t>
      </w:r>
      <w:r>
        <w:rPr>
          <w:lang w:val="id-ID"/>
        </w:rPr>
        <w:t>, dokumen fisik di-</w:t>
      </w:r>
      <w:r>
        <w:rPr>
          <w:rStyle w:val="Emphasis"/>
          <w:lang w:val="id-ID"/>
        </w:rPr>
        <w:t>scan</w:t>
      </w:r>
      <w:r>
        <w:rPr>
          <w:lang w:val="id-ID"/>
        </w:rPr>
        <w:t xml:space="preserve"> dan diproses oleh </w:t>
      </w:r>
      <w:r>
        <w:rPr>
          <w:rStyle w:val="Strong"/>
          <w:lang w:val="id-ID"/>
        </w:rPr>
        <w:t>Tesseract OCR</w:t>
      </w:r>
      <w:r>
        <w:rPr>
          <w:lang w:val="id-ID"/>
        </w:rPr>
        <w:t xml:space="preserve"> dengan </w:t>
      </w:r>
      <w:r>
        <w:rPr>
          <w:rStyle w:val="Emphasis"/>
          <w:lang w:val="id-ID"/>
        </w:rPr>
        <w:t>language pack</w:t>
      </w:r>
      <w:r>
        <w:rPr>
          <w:lang w:val="id-ID"/>
        </w:rPr>
        <w:t xml:space="preserve"> Indonesia untuk mengubah gambar menjadi teks. </w:t>
      </w:r>
      <w:r>
        <w:rPr>
          <w:rStyle w:val="Strong"/>
          <w:lang w:val="id-ID"/>
        </w:rPr>
        <w:t>Kedua</w:t>
      </w:r>
      <w:r>
        <w:rPr>
          <w:lang w:val="id-ID"/>
        </w:rPr>
        <w:t xml:space="preserve">, teks dipecah menjadi </w:t>
      </w:r>
      <w:r>
        <w:rPr>
          <w:rStyle w:val="Emphasis"/>
          <w:lang w:val="id-ID"/>
        </w:rPr>
        <w:t>chunk</w:t>
      </w:r>
      <w:r>
        <w:rPr>
          <w:lang w:val="id-ID"/>
        </w:rPr>
        <w:t xml:space="preserve"> </w:t>
      </w:r>
      <w:r>
        <w:rPr>
          <w:lang w:val="id-ID"/>
        </w:rPr>
        <w:t xml:space="preserve">dengan strategi yang disesuaikan jenis dokumen. </w:t>
      </w:r>
      <w:r>
        <w:rPr>
          <w:rStyle w:val="Strong"/>
          <w:lang w:val="id-ID"/>
        </w:rPr>
        <w:t>Ketiga</w:t>
      </w:r>
      <w:r>
        <w:rPr>
          <w:lang w:val="id-ID"/>
        </w:rPr>
        <w:t xml:space="preserve">, setiap </w:t>
      </w:r>
      <w:r>
        <w:rPr>
          <w:rStyle w:val="Emphasis"/>
          <w:lang w:val="id-ID"/>
        </w:rPr>
        <w:t>chunk</w:t>
      </w:r>
      <w:r>
        <w:rPr>
          <w:lang w:val="id-ID"/>
        </w:rPr>
        <w:t xml:space="preserve"> diubah menjadi vektor oleh model </w:t>
      </w:r>
      <w:r>
        <w:rPr>
          <w:rStyle w:val="Emphasis"/>
          <w:lang w:val="id-ID"/>
        </w:rPr>
        <w:t>embedding</w:t>
      </w:r>
      <w:r>
        <w:rPr>
          <w:lang w:val="id-ID"/>
        </w:rPr>
        <w:t xml:space="preserve">. </w:t>
      </w:r>
      <w:r>
        <w:rPr>
          <w:rStyle w:val="Strong"/>
          <w:lang w:val="id-ID"/>
        </w:rPr>
        <w:t>Keempat</w:t>
      </w:r>
      <w:r>
        <w:rPr>
          <w:lang w:val="id-ID"/>
        </w:rPr>
        <w:t xml:space="preserve">, vektor beserta metadata (pemilik, tanggal, jenis dokumen) disimpan di </w:t>
      </w:r>
      <w:r>
        <w:rPr>
          <w:rStyle w:val="Strong"/>
          <w:lang w:val="id-ID"/>
        </w:rPr>
        <w:t>ChromaDB</w:t>
      </w:r>
      <w:r>
        <w:rPr>
          <w:lang w:val="id-ID"/>
        </w:rPr>
        <w:t xml:space="preserve"> — </w:t>
      </w:r>
      <w:r>
        <w:rPr>
          <w:rStyle w:val="Emphasis"/>
          <w:lang w:val="id-ID"/>
        </w:rPr>
        <w:t>vector database</w:t>
      </w:r>
      <w:r>
        <w:rPr>
          <w:lang w:val="id-ID"/>
        </w:rPr>
        <w:t xml:space="preserve"> yang menjadi "peta arsip keluarga". Ingestion ini biasanya hanya perlu dilakukan sekali per dokumen; setelah itu, sistem tinggal melayani pertanyaan.</w:t>
      </w:r>
    </w:p>
    <w:p w14:paraId="5D7BE178" w14:textId="77777777" w:rsidR="002978A9" w:rsidRDefault="002978A9">
      <w:pPr>
        <w:pStyle w:val="Heading3"/>
        <w:rPr>
          <w:rFonts w:eastAsia="Times New Roman"/>
          <w:lang w:val="id-ID"/>
        </w:rPr>
      </w:pPr>
      <w:r>
        <w:rPr>
          <w:rFonts w:eastAsia="Times New Roman"/>
          <w:lang w:val="id-ID"/>
        </w:rPr>
        <w:t>Alur Query: Tanya, Temukan, Jawab</w:t>
      </w:r>
    </w:p>
    <w:p w14:paraId="7485A383" w14:textId="77777777" w:rsidR="002978A9" w:rsidRDefault="002978A9">
      <w:pPr>
        <w:pStyle w:val="NormalWeb"/>
        <w:rPr>
          <w:lang w:val="id-ID"/>
        </w:rPr>
      </w:pPr>
      <w:r>
        <w:rPr>
          <w:lang w:val="id-ID"/>
        </w:rPr>
        <w:t xml:space="preserve">Saat seorang anggota keluarga bertanya, urutan kebalikannya terjadi: pertanyaan diubah menjadi vektor </w:t>
      </w:r>
      <w:r>
        <w:rPr>
          <w:rStyle w:val="Emphasis"/>
          <w:lang w:val="id-ID"/>
        </w:rPr>
        <w:t>query</w:t>
      </w:r>
      <w:r>
        <w:rPr>
          <w:lang w:val="id-ID"/>
        </w:rPr>
        <w:t xml:space="preserve"> </w:t>
      </w:r>
      <w:r>
        <w:rPr>
          <w:lang w:val="id-ID"/>
        </w:rPr>
        <w:t xml:space="preserve">dengan model </w:t>
      </w:r>
      <w:r>
        <w:rPr>
          <w:rStyle w:val="Emphasis"/>
          <w:lang w:val="id-ID"/>
        </w:rPr>
        <w:t>embedding</w:t>
      </w:r>
      <w:r>
        <w:rPr>
          <w:lang w:val="id-ID"/>
        </w:rPr>
        <w:t xml:space="preserve"> yang sama, kemudian dilakukan </w:t>
      </w:r>
      <w:r>
        <w:rPr>
          <w:rStyle w:val="Strong"/>
          <w:lang w:val="id-ID"/>
        </w:rPr>
        <w:t>similarity search</w:t>
      </w:r>
      <w:r>
        <w:rPr>
          <w:lang w:val="id-ID"/>
        </w:rPr>
        <w:t xml:space="preserve"> terhadap seluruh </w:t>
      </w:r>
      <w:r>
        <w:rPr>
          <w:rStyle w:val="Emphasis"/>
          <w:lang w:val="id-ID"/>
        </w:rPr>
        <w:t>chunk</w:t>
      </w:r>
      <w:r>
        <w:rPr>
          <w:lang w:val="id-ID"/>
        </w:rPr>
        <w:t xml:space="preserve"> di </w:t>
      </w:r>
      <w:r>
        <w:rPr>
          <w:rStyle w:val="Emphasis"/>
          <w:lang w:val="id-ID"/>
        </w:rPr>
        <w:t>database</w:t>
      </w:r>
      <w:r>
        <w:rPr>
          <w:lang w:val="id-ID"/>
        </w:rPr>
        <w:t xml:space="preserve"> — vektor terdekat secara semantik dianggap paling relevan. Hasil pencarian (biasanya 3-5 </w:t>
      </w:r>
      <w:r>
        <w:rPr>
          <w:rStyle w:val="Emphasis"/>
          <w:lang w:val="id-ID"/>
        </w:rPr>
        <w:t>chunk</w:t>
      </w:r>
      <w:r>
        <w:rPr>
          <w:lang w:val="id-ID"/>
        </w:rPr>
        <w:t xml:space="preserve">) digabung menjadi konteks, lalu dikirim ke </w:t>
      </w:r>
      <w:r>
        <w:rPr>
          <w:rStyle w:val="Strong"/>
          <w:lang w:val="id-ID"/>
        </w:rPr>
        <w:t>LLM</w:t>
      </w:r>
      <w:r>
        <w:rPr>
          <w:lang w:val="id-ID"/>
        </w:rPr>
        <w:t xml:space="preserve"> bersama pertanyaan asli. LLM menyusun jawaban yang bersumber pada konteks tersebut. Karena konteks datang dari dokumen keluarga, jawabannya akurat secara faktual dan bisa ditelusuri kembali ke sumbernya.</w:t>
      </w:r>
    </w:p>
    <w:p w14:paraId="45DEE082" w14:textId="77777777" w:rsidR="002978A9" w:rsidRDefault="002978A9">
      <w:pPr>
        <w:pStyle w:val="Heading3"/>
        <w:rPr>
          <w:rFonts w:eastAsia="Times New Roman"/>
          <w:lang w:val="id-ID"/>
        </w:rPr>
      </w:pPr>
      <w:r>
        <w:rPr>
          <w:rFonts w:eastAsia="Times New Roman"/>
          <w:lang w:val="id-ID"/>
        </w:rPr>
        <w:t>Toolbox: ChromaDB, Model Embedding, dan Ollama</w:t>
      </w:r>
    </w:p>
    <w:p w14:paraId="1257C840" w14:textId="77777777" w:rsidR="002978A9" w:rsidRDefault="002978A9">
      <w:pPr>
        <w:pStyle w:val="NormalWeb"/>
        <w:rPr>
          <w:lang w:val="id-ID"/>
        </w:rPr>
      </w:pPr>
      <w:r>
        <w:rPr>
          <w:lang w:val="id-ID"/>
        </w:rPr>
        <w:t xml:space="preserve">Untuk </w:t>
      </w:r>
      <w:r>
        <w:rPr>
          <w:rStyle w:val="Emphasis"/>
          <w:lang w:val="id-ID"/>
        </w:rPr>
        <w:t>deployment</w:t>
      </w:r>
      <w:r>
        <w:rPr>
          <w:lang w:val="id-ID"/>
        </w:rPr>
        <w:t xml:space="preserve"> rumahan, kombinasi yang paling praktis adalah </w:t>
      </w:r>
      <w:r>
        <w:rPr>
          <w:rStyle w:val="Strong"/>
          <w:lang w:val="id-ID"/>
        </w:rPr>
        <w:t>ChromaDB</w:t>
      </w:r>
      <w:r>
        <w:rPr>
          <w:lang w:val="id-ID"/>
        </w:rPr>
        <w:t xml:space="preserve"> sebagai </w:t>
      </w:r>
      <w:r>
        <w:rPr>
          <w:rStyle w:val="Emphasis"/>
          <w:lang w:val="id-ID"/>
        </w:rPr>
        <w:t>vector store</w:t>
      </w:r>
      <w:r>
        <w:rPr>
          <w:lang w:val="id-ID"/>
        </w:rPr>
        <w:t xml:space="preserve">, </w:t>
      </w:r>
      <w:r>
        <w:rPr>
          <w:rStyle w:val="Strong"/>
          <w:lang w:val="id-ID"/>
        </w:rPr>
        <w:t>Nomic Embed Text</w:t>
      </w:r>
      <w:r>
        <w:rPr>
          <w:lang w:val="id-ID"/>
        </w:rPr>
        <w:t xml:space="preserve"> atau </w:t>
      </w:r>
      <w:r>
        <w:rPr>
          <w:rStyle w:val="Strong"/>
          <w:lang w:val="id-ID"/>
        </w:rPr>
        <w:t>BGE-M3</w:t>
      </w:r>
      <w:r>
        <w:rPr>
          <w:lang w:val="id-ID"/>
        </w:rPr>
        <w:t xml:space="preserve"> sebagai model </w:t>
      </w:r>
      <w:r>
        <w:rPr>
          <w:rStyle w:val="Emphasis"/>
          <w:lang w:val="id-ID"/>
        </w:rPr>
        <w:t>embedding</w:t>
      </w:r>
      <w:r>
        <w:rPr>
          <w:lang w:val="id-ID"/>
        </w:rPr>
        <w:t xml:space="preserve">, dan </w:t>
      </w:r>
      <w:r>
        <w:rPr>
          <w:rStyle w:val="Strong"/>
          <w:lang w:val="id-ID"/>
        </w:rPr>
        <w:t>Ollama</w:t>
      </w:r>
      <w:r>
        <w:rPr>
          <w:lang w:val="id-ID"/>
        </w:rPr>
        <w:t xml:space="preserve"> sebagai </w:t>
      </w:r>
      <w:r>
        <w:rPr>
          <w:rStyle w:val="Emphasis"/>
          <w:lang w:val="id-ID"/>
        </w:rPr>
        <w:t>runtime</w:t>
      </w:r>
      <w:r>
        <w:rPr>
          <w:lang w:val="id-ID"/>
        </w:rPr>
        <w:t xml:space="preserve"> LLM. ChromaDB dipilih karena </w:t>
      </w:r>
      <w:r>
        <w:rPr>
          <w:rStyle w:val="Emphasis"/>
          <w:lang w:val="id-ID"/>
        </w:rPr>
        <w:t>setup</w:t>
      </w:r>
      <w:r>
        <w:rPr>
          <w:lang w:val="id-ID"/>
        </w:rPr>
        <w:t xml:space="preserve">-nya sangat mudah dan hemat memori — sekitar ~500 MB RAM untuk 10 ribu dokumen (lihat Tabel 6.17). Ukuran dataset keluarga umumnya berada di kisaran </w:t>
      </w:r>
      <w:r>
        <w:rPr>
          <w:rStyle w:val="Strong"/>
          <w:lang w:val="id-ID"/>
        </w:rPr>
        <w:t>100-500 GB</w:t>
      </w:r>
      <w:r>
        <w:rPr>
          <w:lang w:val="id-ID"/>
        </w:rPr>
        <w:t xml:space="preserve"> (foto mendominasi, dokumen teks hanya puluhan MB), tetapi yang masuk ke ChromaDB hanyalah vektor </w:t>
      </w:r>
      <w:r>
        <w:rPr>
          <w:rStyle w:val="Emphasis"/>
          <w:lang w:val="id-ID"/>
        </w:rPr>
        <w:t>embedding</w:t>
      </w:r>
      <w:r>
        <w:rPr>
          <w:lang w:val="id-ID"/>
        </w:rPr>
        <w:t xml:space="preserve"> </w:t>
      </w:r>
      <w:r>
        <w:rPr>
          <w:lang w:val="id-ID"/>
        </w:rPr>
        <w:t>berukuran ~100 MB — jauh lebih kecil dari data aslinya.</w:t>
      </w:r>
    </w:p>
    <w:p w14:paraId="4CA9FDBD" w14:textId="77777777" w:rsidR="002978A9" w:rsidRDefault="002978A9">
      <w:pPr>
        <w:pStyle w:val="NormalWeb"/>
        <w:rPr>
          <w:lang w:val="id-ID"/>
        </w:rPr>
      </w:pPr>
      <w:r>
        <w:rPr>
          <w:lang w:val="id-ID"/>
        </w:rPr>
        <w:t xml:space="preserve">Untuk dokumen berbahasa Indonesia, rekomendasi model </w:t>
      </w:r>
      <w:r>
        <w:rPr>
          <w:rStyle w:val="Emphasis"/>
          <w:lang w:val="id-ID"/>
        </w:rPr>
        <w:t>embedding</w:t>
      </w:r>
      <w:r>
        <w:rPr>
          <w:lang w:val="id-ID"/>
        </w:rPr>
        <w:t xml:space="preserve"> adalah </w:t>
      </w:r>
      <w:r>
        <w:rPr>
          <w:rStyle w:val="Strong"/>
          <w:lang w:val="id-ID"/>
        </w:rPr>
        <w:t>BGE-M3</w:t>
      </w:r>
      <w:r>
        <w:rPr>
          <w:lang w:val="id-ID"/>
        </w:rPr>
        <w:t xml:space="preserve"> dari BAAI. Berbeda dengan Nomic Embed Text yang lebih kuat di dokumen Inggris, BGE-M3 dirancang </w:t>
      </w:r>
      <w:r>
        <w:rPr>
          <w:rStyle w:val="Emphasis"/>
          <w:lang w:val="id-ID"/>
        </w:rPr>
        <w:t>multi-lingual</w:t>
      </w:r>
      <w:r>
        <w:rPr>
          <w:lang w:val="id-ID"/>
        </w:rPr>
        <w:t xml:space="preserve"> — termasuk bahasa Indonesia — sehingga </w:t>
      </w:r>
      <w:r>
        <w:rPr>
          <w:rStyle w:val="Emphasis"/>
          <w:lang w:val="id-ID"/>
        </w:rPr>
        <w:t>retrieval quality</w:t>
      </w:r>
      <w:r>
        <w:rPr>
          <w:lang w:val="id-ID"/>
        </w:rPr>
        <w:t xml:space="preserve">-nya lebih baik untuk resep, surat pajak, dan catatan sekolah berbahasa Indonesia [9]. Di sisi LLM, </w:t>
      </w:r>
      <w:r>
        <w:rPr>
          <w:rStyle w:val="Strong"/>
          <w:lang w:val="id-ID"/>
        </w:rPr>
        <w:t>Ministral 3 8B</w:t>
      </w:r>
      <w:r>
        <w:rPr>
          <w:lang w:val="id-ID"/>
        </w:rPr>
        <w:t xml:space="preserve"> menjadi pilihan menarik untuk RAG keluarga: </w:t>
      </w:r>
      <w:r>
        <w:rPr>
          <w:rStyle w:val="Emphasis"/>
          <w:lang w:val="id-ID"/>
        </w:rPr>
        <w:t>edge-optimized</w:t>
      </w:r>
      <w:r>
        <w:rPr>
          <w:lang w:val="id-ID"/>
        </w:rPr>
        <w:t xml:space="preserve">, berkonteks </w:t>
      </w:r>
      <w:r>
        <w:rPr>
          <w:rStyle w:val="Strong"/>
          <w:lang w:val="id-ID"/>
        </w:rPr>
        <w:t>128K token</w:t>
      </w:r>
      <w:r>
        <w:rPr>
          <w:lang w:val="id-ID"/>
        </w:rPr>
        <w:t xml:space="preserve">, sehingga satu </w:t>
      </w:r>
      <w:r>
        <w:rPr>
          <w:rStyle w:val="Emphasis"/>
          <w:lang w:val="id-ID"/>
        </w:rPr>
        <w:t>prompt</w:t>
      </w:r>
      <w:r>
        <w:rPr>
          <w:lang w:val="id-ID"/>
        </w:rPr>
        <w:t xml:space="preserve"> bisa memuat </w:t>
      </w:r>
      <w:r>
        <w:rPr>
          <w:rStyle w:val="Emphasis"/>
          <w:lang w:val="id-ID"/>
        </w:rPr>
        <w:t>chunk</w:t>
      </w:r>
      <w:r>
        <w:rPr>
          <w:lang w:val="id-ID"/>
        </w:rPr>
        <w:t xml:space="preserve"> yang lebih besar tanpa kehilangan informasi [11]. Untuk rumah </w:t>
      </w:r>
      <w:r>
        <w:rPr>
          <w:rStyle w:val="Emphasis"/>
          <w:lang w:val="id-ID"/>
        </w:rPr>
        <w:t>high-end</w:t>
      </w:r>
      <w:r>
        <w:rPr>
          <w:lang w:val="id-ID"/>
        </w:rPr>
        <w:t xml:space="preserve">, </w:t>
      </w:r>
      <w:r>
        <w:rPr>
          <w:rStyle w:val="Strong"/>
          <w:lang w:val="id-ID"/>
        </w:rPr>
        <w:t>DeepSeek V4 Flash</w:t>
      </w:r>
      <w:r>
        <w:rPr>
          <w:lang w:val="id-ID"/>
        </w:rPr>
        <w:t xml:space="preserve"> dengan konteks </w:t>
      </w:r>
      <w:r>
        <w:rPr>
          <w:rStyle w:val="Strong"/>
          <w:lang w:val="id-ID"/>
        </w:rPr>
        <w:t>1 juta token</w:t>
      </w:r>
      <w:r>
        <w:rPr>
          <w:lang w:val="id-ID"/>
        </w:rPr>
        <w:t xml:space="preserve"> mampu me-</w:t>
      </w:r>
      <w:r>
        <w:rPr>
          <w:rStyle w:val="Emphasis"/>
          <w:lang w:val="id-ID"/>
        </w:rPr>
        <w:t>retrieve</w:t>
      </w:r>
      <w:r>
        <w:rPr>
          <w:lang w:val="id-ID"/>
        </w:rPr>
        <w:t xml:space="preserve"> ribuan dokumen dalam satu </w:t>
      </w:r>
      <w:r>
        <w:rPr>
          <w:rStyle w:val="Emphasis"/>
          <w:lang w:val="id-ID"/>
        </w:rPr>
        <w:t>prompt</w:t>
      </w:r>
      <w:r>
        <w:rPr>
          <w:lang w:val="id-ID"/>
        </w:rPr>
        <w:t xml:space="preserve"> tanpa kehilangan konteks; alternatifnya </w:t>
      </w:r>
      <w:r>
        <w:rPr>
          <w:rStyle w:val="Strong"/>
          <w:lang w:val="id-ID"/>
        </w:rPr>
        <w:t>Ministral 3 14B</w:t>
      </w:r>
      <w:r>
        <w:rPr>
          <w:lang w:val="id-ID"/>
        </w:rPr>
        <w:t xml:space="preserve"> dengan 128K konteks sudah lebih dari cukup untuk kebutuhan keluarga biasa [11].</w:t>
      </w:r>
    </w:p>
    <w:p w14:paraId="3078283C" w14:textId="77777777" w:rsidR="002978A9" w:rsidRDefault="002978A9">
      <w:pPr>
        <w:pStyle w:val="Heading3"/>
        <w:rPr>
          <w:rFonts w:eastAsia="Times New Roman"/>
          <w:lang w:val="id-ID"/>
        </w:rPr>
      </w:pPr>
      <w:r>
        <w:rPr>
          <w:rFonts w:eastAsia="Times New Roman"/>
          <w:lang w:val="id-ID"/>
        </w:rPr>
        <w:t>Ukuran Dataset dan Konsekuensinya</w:t>
      </w:r>
    </w:p>
    <w:p w14:paraId="0CAC40D8" w14:textId="77777777" w:rsidR="002978A9" w:rsidRDefault="002978A9">
      <w:pPr>
        <w:pStyle w:val="NormalWeb"/>
        <w:rPr>
          <w:lang w:val="id-ID"/>
        </w:rPr>
      </w:pPr>
      <w:r>
        <w:rPr>
          <w:lang w:val="id-ID"/>
        </w:rPr>
        <w:t xml:space="preserve">Angka 100-500 GB terdengar besar, tetapi perlu ditegaskan: mayoritas volume itu adalah foto mentah dan dokumen scan yang tetap tersimpan sebagai </w:t>
      </w:r>
      <w:r>
        <w:rPr>
          <w:rStyle w:val="Emphasis"/>
          <w:lang w:val="id-ID"/>
        </w:rPr>
        <w:t>file</w:t>
      </w:r>
      <w:r>
        <w:rPr>
          <w:lang w:val="id-ID"/>
        </w:rPr>
        <w:t xml:space="preserve"> biasa di </w:t>
      </w:r>
      <w:r>
        <w:rPr>
          <w:rStyle w:val="Emphasis"/>
          <w:lang w:val="id-ID"/>
        </w:rPr>
        <w:t>file system</w:t>
      </w:r>
      <w:r>
        <w:rPr>
          <w:lang w:val="id-ID"/>
        </w:rPr>
        <w:t>. Yang di-</w:t>
      </w:r>
      <w:r>
        <w:rPr>
          <w:rStyle w:val="Emphasis"/>
          <w:lang w:val="id-ID"/>
        </w:rPr>
        <w:t>embed</w:t>
      </w:r>
      <w:r>
        <w:rPr>
          <w:lang w:val="id-ID"/>
        </w:rPr>
        <w:t xml:space="preserve"> hanyalah representasi vektornya. Dengan total ~20.000 </w:t>
      </w:r>
      <w:r>
        <w:rPr>
          <w:rStyle w:val="Emphasis"/>
          <w:lang w:val="id-ID"/>
        </w:rPr>
        <w:t>chunk</w:t>
      </w:r>
      <w:r>
        <w:rPr>
          <w:lang w:val="id-ID"/>
        </w:rPr>
        <w:t xml:space="preserve"> untuk keluarga aktif (lihat Tabel 6.17), seluruh </w:t>
      </w:r>
      <w:r>
        <w:rPr>
          <w:rStyle w:val="Emphasis"/>
          <w:lang w:val="id-ID"/>
        </w:rPr>
        <w:t>embedding</w:t>
      </w:r>
      <w:r>
        <w:rPr>
          <w:lang w:val="id-ID"/>
        </w:rPr>
        <w:t xml:space="preserve"> hanya memakan ~100 MB penyimpanan dan ~25 menit waktu </w:t>
      </w:r>
      <w:r>
        <w:rPr>
          <w:rStyle w:val="Emphasis"/>
          <w:lang w:val="id-ID"/>
        </w:rPr>
        <w:t>embedding</w:t>
      </w:r>
      <w:r>
        <w:rPr>
          <w:lang w:val="id-ID"/>
        </w:rPr>
        <w:t xml:space="preserve"> di CPU. Artinya, sebuah PC rumahan kelas menengah sudah sanggup menjalankan seluruh pipeline tanpa GPU khusus untuk tahap </w:t>
      </w:r>
      <w:r>
        <w:rPr>
          <w:rStyle w:val="Emphasis"/>
          <w:lang w:val="id-ID"/>
        </w:rPr>
        <w:t>ingestion</w:t>
      </w:r>
      <w:r>
        <w:rPr>
          <w:lang w:val="id-ID"/>
        </w:rPr>
        <w:t>.</w:t>
      </w:r>
    </w:p>
    <w:p w14:paraId="4740570A" w14:textId="77777777" w:rsidR="002978A9" w:rsidRDefault="002978A9">
      <w:pPr>
        <w:pStyle w:val="table-label"/>
        <w:rPr>
          <w:lang w:val="id-ID"/>
        </w:rPr>
      </w:pPr>
      <w:r>
        <w:rPr>
          <w:lang w:val="id-ID"/>
        </w:rPr>
        <w:t>Tabel 6.17: Perbandingan Vector Database Lokal</w:t>
      </w:r>
    </w:p>
    <w:p w14:paraId="0A57F9CC" w14:textId="77777777" w:rsidR="002978A9" w:rsidRDefault="002978A9">
      <w:pPr>
        <w:pStyle w:val="NormalWeb"/>
        <w:rPr>
          <w:lang w:val="id-ID"/>
        </w:rPr>
      </w:pPr>
      <w:r>
        <w:rPr>
          <w:lang w:val="id-ID"/>
        </w:rPr>
        <w:t xml:space="preserve">Sebelum memutuskan tempat menyimpan vektor keluarga, berikut perbandingan empat kandidat </w:t>
      </w:r>
      <w:r>
        <w:rPr>
          <w:rStyle w:val="Emphasis"/>
          <w:lang w:val="id-ID"/>
        </w:rPr>
        <w:t>vector database</w:t>
      </w:r>
      <w:r>
        <w:rPr>
          <w:lang w:val="id-ID"/>
        </w:rPr>
        <w:t xml:space="preserve"> </w:t>
      </w:r>
      <w:r>
        <w:rPr>
          <w:lang w:val="id-ID"/>
        </w:rPr>
        <w:t>yang umum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180"/>
        <w:gridCol w:w="1574"/>
        <w:gridCol w:w="1347"/>
        <w:gridCol w:w="1175"/>
      </w:tblGrid>
      <w:tr w:rsidR="00000000" w14:paraId="36AA831B" w14:textId="77777777">
        <w:trPr>
          <w:divId w:val="518738153"/>
          <w:tblHeader/>
          <w:tblCellSpacing w:w="15" w:type="dxa"/>
        </w:trPr>
        <w:tc>
          <w:tcPr>
            <w:tcW w:w="0" w:type="auto"/>
            <w:vAlign w:val="center"/>
            <w:hideMark/>
          </w:tcPr>
          <w:p w14:paraId="6C16AE72"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3D2F331E" w14:textId="77777777" w:rsidR="002978A9" w:rsidRDefault="002978A9">
            <w:pPr>
              <w:jc w:val="center"/>
              <w:rPr>
                <w:rFonts w:eastAsia="Times New Roman"/>
                <w:b/>
                <w:bCs/>
              </w:rPr>
            </w:pPr>
            <w:r>
              <w:rPr>
                <w:rFonts w:eastAsia="Times New Roman"/>
                <w:b/>
                <w:bCs/>
              </w:rPr>
              <w:t>ChromaDB</w:t>
            </w:r>
          </w:p>
        </w:tc>
        <w:tc>
          <w:tcPr>
            <w:tcW w:w="0" w:type="auto"/>
            <w:vAlign w:val="center"/>
            <w:hideMark/>
          </w:tcPr>
          <w:p w14:paraId="56C8C85C" w14:textId="77777777" w:rsidR="002978A9" w:rsidRDefault="002978A9">
            <w:pPr>
              <w:jc w:val="center"/>
              <w:rPr>
                <w:rFonts w:eastAsia="Times New Roman"/>
                <w:b/>
                <w:bCs/>
              </w:rPr>
            </w:pPr>
            <w:r>
              <w:rPr>
                <w:rFonts w:eastAsia="Times New Roman"/>
                <w:b/>
                <w:bCs/>
              </w:rPr>
              <w:t>Qdrant</w:t>
            </w:r>
          </w:p>
        </w:tc>
        <w:tc>
          <w:tcPr>
            <w:tcW w:w="0" w:type="auto"/>
            <w:vAlign w:val="center"/>
            <w:hideMark/>
          </w:tcPr>
          <w:p w14:paraId="6FBB4FAE" w14:textId="77777777" w:rsidR="002978A9" w:rsidRDefault="002978A9">
            <w:pPr>
              <w:jc w:val="center"/>
              <w:rPr>
                <w:rFonts w:eastAsia="Times New Roman"/>
                <w:b/>
                <w:bCs/>
              </w:rPr>
            </w:pPr>
            <w:r>
              <w:rPr>
                <w:rFonts w:eastAsia="Times New Roman"/>
                <w:b/>
                <w:bCs/>
              </w:rPr>
              <w:t>Weaviate</w:t>
            </w:r>
          </w:p>
        </w:tc>
        <w:tc>
          <w:tcPr>
            <w:tcW w:w="0" w:type="auto"/>
            <w:vAlign w:val="center"/>
            <w:hideMark/>
          </w:tcPr>
          <w:p w14:paraId="7FECB361" w14:textId="77777777" w:rsidR="002978A9" w:rsidRDefault="002978A9">
            <w:pPr>
              <w:jc w:val="center"/>
              <w:rPr>
                <w:rFonts w:eastAsia="Times New Roman"/>
                <w:b/>
                <w:bCs/>
              </w:rPr>
            </w:pPr>
            <w:r>
              <w:rPr>
                <w:rFonts w:eastAsia="Times New Roman"/>
                <w:b/>
                <w:bCs/>
              </w:rPr>
              <w:t>Milvus</w:t>
            </w:r>
          </w:p>
        </w:tc>
      </w:tr>
      <w:tr w:rsidR="00000000" w14:paraId="50CB0495" w14:textId="77777777">
        <w:trPr>
          <w:divId w:val="518738153"/>
          <w:tblCellSpacing w:w="15" w:type="dxa"/>
        </w:trPr>
        <w:tc>
          <w:tcPr>
            <w:tcW w:w="0" w:type="auto"/>
            <w:vAlign w:val="center"/>
            <w:hideMark/>
          </w:tcPr>
          <w:p w14:paraId="467467D1" w14:textId="77777777" w:rsidR="002978A9" w:rsidRDefault="002978A9">
            <w:pPr>
              <w:rPr>
                <w:rFonts w:eastAsia="Times New Roman"/>
              </w:rPr>
            </w:pPr>
            <w:r>
              <w:rPr>
                <w:rStyle w:val="Strong"/>
                <w:rFonts w:eastAsia="Times New Roman"/>
              </w:rPr>
              <w:t>Setup</w:t>
            </w:r>
          </w:p>
        </w:tc>
        <w:tc>
          <w:tcPr>
            <w:tcW w:w="0" w:type="auto"/>
            <w:vAlign w:val="center"/>
            <w:hideMark/>
          </w:tcPr>
          <w:p w14:paraId="7ABFA1ED" w14:textId="77777777" w:rsidR="002978A9" w:rsidRDefault="002978A9">
            <w:pPr>
              <w:rPr>
                <w:rFonts w:eastAsia="Times New Roman"/>
              </w:rPr>
            </w:pPr>
            <w:r>
              <w:rPr>
                <w:rFonts w:eastAsia="Times New Roman"/>
              </w:rPr>
              <w:t>Sangat Mudah</w:t>
            </w:r>
          </w:p>
        </w:tc>
        <w:tc>
          <w:tcPr>
            <w:tcW w:w="0" w:type="auto"/>
            <w:vAlign w:val="center"/>
            <w:hideMark/>
          </w:tcPr>
          <w:p w14:paraId="24B3FB9B" w14:textId="77777777" w:rsidR="002978A9" w:rsidRDefault="002978A9">
            <w:pPr>
              <w:rPr>
                <w:rFonts w:eastAsia="Times New Roman"/>
              </w:rPr>
            </w:pPr>
            <w:r>
              <w:rPr>
                <w:rFonts w:eastAsia="Times New Roman"/>
              </w:rPr>
              <w:t>Mudah</w:t>
            </w:r>
          </w:p>
        </w:tc>
        <w:tc>
          <w:tcPr>
            <w:tcW w:w="0" w:type="auto"/>
            <w:vAlign w:val="center"/>
            <w:hideMark/>
          </w:tcPr>
          <w:p w14:paraId="27C8428D" w14:textId="77777777" w:rsidR="002978A9" w:rsidRDefault="002978A9">
            <w:pPr>
              <w:rPr>
                <w:rFonts w:eastAsia="Times New Roman"/>
              </w:rPr>
            </w:pPr>
            <w:r>
              <w:rPr>
                <w:rFonts w:eastAsia="Times New Roman"/>
              </w:rPr>
              <w:t>Sedang</w:t>
            </w:r>
          </w:p>
        </w:tc>
        <w:tc>
          <w:tcPr>
            <w:tcW w:w="0" w:type="auto"/>
            <w:vAlign w:val="center"/>
            <w:hideMark/>
          </w:tcPr>
          <w:p w14:paraId="48ADDB83" w14:textId="77777777" w:rsidR="002978A9" w:rsidRDefault="002978A9">
            <w:pPr>
              <w:rPr>
                <w:rFonts w:eastAsia="Times New Roman"/>
              </w:rPr>
            </w:pPr>
            <w:r>
              <w:rPr>
                <w:rFonts w:eastAsia="Times New Roman"/>
              </w:rPr>
              <w:t>Sulit</w:t>
            </w:r>
          </w:p>
        </w:tc>
      </w:tr>
      <w:tr w:rsidR="00000000" w14:paraId="1CABAD28" w14:textId="77777777">
        <w:trPr>
          <w:divId w:val="518738153"/>
          <w:tblCellSpacing w:w="15" w:type="dxa"/>
        </w:trPr>
        <w:tc>
          <w:tcPr>
            <w:tcW w:w="0" w:type="auto"/>
            <w:vAlign w:val="center"/>
            <w:hideMark/>
          </w:tcPr>
          <w:p w14:paraId="177BB9B9" w14:textId="77777777" w:rsidR="002978A9" w:rsidRDefault="002978A9">
            <w:pPr>
              <w:rPr>
                <w:rFonts w:eastAsia="Times New Roman"/>
              </w:rPr>
            </w:pPr>
            <w:r>
              <w:rPr>
                <w:rStyle w:val="Strong"/>
                <w:rFonts w:eastAsia="Times New Roman"/>
              </w:rPr>
              <w:t>Multi-Collection</w:t>
            </w:r>
          </w:p>
        </w:tc>
        <w:tc>
          <w:tcPr>
            <w:tcW w:w="0" w:type="auto"/>
            <w:vAlign w:val="center"/>
            <w:hideMark/>
          </w:tcPr>
          <w:p w14:paraId="0090AFC6" w14:textId="77777777" w:rsidR="002978A9" w:rsidRDefault="002978A9">
            <w:pPr>
              <w:rPr>
                <w:rFonts w:eastAsia="Times New Roman"/>
              </w:rPr>
            </w:pPr>
            <w:r>
              <w:rPr>
                <w:rFonts w:eastAsia="Times New Roman"/>
              </w:rPr>
              <w:t>Ya</w:t>
            </w:r>
          </w:p>
        </w:tc>
        <w:tc>
          <w:tcPr>
            <w:tcW w:w="0" w:type="auto"/>
            <w:vAlign w:val="center"/>
            <w:hideMark/>
          </w:tcPr>
          <w:p w14:paraId="49B3EFEF" w14:textId="77777777" w:rsidR="002978A9" w:rsidRDefault="002978A9">
            <w:pPr>
              <w:rPr>
                <w:rFonts w:eastAsia="Times New Roman"/>
              </w:rPr>
            </w:pPr>
            <w:r>
              <w:rPr>
                <w:rFonts w:eastAsia="Times New Roman"/>
              </w:rPr>
              <w:t>Ya</w:t>
            </w:r>
          </w:p>
        </w:tc>
        <w:tc>
          <w:tcPr>
            <w:tcW w:w="0" w:type="auto"/>
            <w:vAlign w:val="center"/>
            <w:hideMark/>
          </w:tcPr>
          <w:p w14:paraId="170875BA" w14:textId="77777777" w:rsidR="002978A9" w:rsidRDefault="002978A9">
            <w:pPr>
              <w:rPr>
                <w:rFonts w:eastAsia="Times New Roman"/>
              </w:rPr>
            </w:pPr>
            <w:r>
              <w:rPr>
                <w:rFonts w:eastAsia="Times New Roman"/>
              </w:rPr>
              <w:t>Ya</w:t>
            </w:r>
          </w:p>
        </w:tc>
        <w:tc>
          <w:tcPr>
            <w:tcW w:w="0" w:type="auto"/>
            <w:vAlign w:val="center"/>
            <w:hideMark/>
          </w:tcPr>
          <w:p w14:paraId="3A990D9A" w14:textId="77777777" w:rsidR="002978A9" w:rsidRDefault="002978A9">
            <w:pPr>
              <w:rPr>
                <w:rFonts w:eastAsia="Times New Roman"/>
              </w:rPr>
            </w:pPr>
            <w:r>
              <w:rPr>
                <w:rFonts w:eastAsia="Times New Roman"/>
              </w:rPr>
              <w:t>Ya</w:t>
            </w:r>
          </w:p>
        </w:tc>
      </w:tr>
      <w:tr w:rsidR="00000000" w14:paraId="3FA45D28" w14:textId="77777777">
        <w:trPr>
          <w:divId w:val="518738153"/>
          <w:tblCellSpacing w:w="15" w:type="dxa"/>
        </w:trPr>
        <w:tc>
          <w:tcPr>
            <w:tcW w:w="0" w:type="auto"/>
            <w:vAlign w:val="center"/>
            <w:hideMark/>
          </w:tcPr>
          <w:p w14:paraId="011E93B4" w14:textId="77777777" w:rsidR="002978A9" w:rsidRDefault="002978A9">
            <w:pPr>
              <w:rPr>
                <w:rFonts w:eastAsia="Times New Roman"/>
              </w:rPr>
            </w:pPr>
            <w:r>
              <w:rPr>
                <w:rStyle w:val="Strong"/>
                <w:rFonts w:eastAsia="Times New Roman"/>
              </w:rPr>
              <w:t>Metadata Filter</w:t>
            </w:r>
          </w:p>
        </w:tc>
        <w:tc>
          <w:tcPr>
            <w:tcW w:w="0" w:type="auto"/>
            <w:vAlign w:val="center"/>
            <w:hideMark/>
          </w:tcPr>
          <w:p w14:paraId="0D150E66" w14:textId="77777777" w:rsidR="002978A9" w:rsidRDefault="002978A9">
            <w:pPr>
              <w:rPr>
                <w:rFonts w:eastAsia="Times New Roman"/>
              </w:rPr>
            </w:pPr>
            <w:r>
              <w:rPr>
                <w:rFonts w:eastAsia="Times New Roman"/>
              </w:rPr>
              <w:t>Ya</w:t>
            </w:r>
          </w:p>
        </w:tc>
        <w:tc>
          <w:tcPr>
            <w:tcW w:w="0" w:type="auto"/>
            <w:vAlign w:val="center"/>
            <w:hideMark/>
          </w:tcPr>
          <w:p w14:paraId="7BD626C2" w14:textId="77777777" w:rsidR="002978A9" w:rsidRDefault="002978A9">
            <w:pPr>
              <w:rPr>
                <w:rFonts w:eastAsia="Times New Roman"/>
              </w:rPr>
            </w:pPr>
            <w:r>
              <w:rPr>
                <w:rFonts w:eastAsia="Times New Roman"/>
              </w:rPr>
              <w:t>Ya</w:t>
            </w:r>
          </w:p>
        </w:tc>
        <w:tc>
          <w:tcPr>
            <w:tcW w:w="0" w:type="auto"/>
            <w:vAlign w:val="center"/>
            <w:hideMark/>
          </w:tcPr>
          <w:p w14:paraId="6199E5A9" w14:textId="77777777" w:rsidR="002978A9" w:rsidRDefault="002978A9">
            <w:pPr>
              <w:rPr>
                <w:rFonts w:eastAsia="Times New Roman"/>
              </w:rPr>
            </w:pPr>
            <w:r>
              <w:rPr>
                <w:rFonts w:eastAsia="Times New Roman"/>
              </w:rPr>
              <w:t>Ya</w:t>
            </w:r>
          </w:p>
        </w:tc>
        <w:tc>
          <w:tcPr>
            <w:tcW w:w="0" w:type="auto"/>
            <w:vAlign w:val="center"/>
            <w:hideMark/>
          </w:tcPr>
          <w:p w14:paraId="680C6C51" w14:textId="77777777" w:rsidR="002978A9" w:rsidRDefault="002978A9">
            <w:pPr>
              <w:rPr>
                <w:rFonts w:eastAsia="Times New Roman"/>
              </w:rPr>
            </w:pPr>
            <w:r>
              <w:rPr>
                <w:rFonts w:eastAsia="Times New Roman"/>
              </w:rPr>
              <w:t>Ya</w:t>
            </w:r>
          </w:p>
        </w:tc>
      </w:tr>
      <w:tr w:rsidR="00000000" w14:paraId="7BD4B3A1" w14:textId="77777777">
        <w:trPr>
          <w:divId w:val="518738153"/>
          <w:tblCellSpacing w:w="15" w:type="dxa"/>
        </w:trPr>
        <w:tc>
          <w:tcPr>
            <w:tcW w:w="0" w:type="auto"/>
            <w:vAlign w:val="center"/>
            <w:hideMark/>
          </w:tcPr>
          <w:p w14:paraId="1F96996E" w14:textId="77777777" w:rsidR="002978A9" w:rsidRDefault="002978A9">
            <w:pPr>
              <w:rPr>
                <w:rFonts w:eastAsia="Times New Roman"/>
              </w:rPr>
            </w:pPr>
            <w:r>
              <w:rPr>
                <w:rStyle w:val="Strong"/>
                <w:rFonts w:eastAsia="Times New Roman"/>
              </w:rPr>
              <w:t>Encryption at Rest</w:t>
            </w:r>
          </w:p>
        </w:tc>
        <w:tc>
          <w:tcPr>
            <w:tcW w:w="0" w:type="auto"/>
            <w:vAlign w:val="center"/>
            <w:hideMark/>
          </w:tcPr>
          <w:p w14:paraId="6F88D8E4" w14:textId="77777777" w:rsidR="002978A9" w:rsidRDefault="002978A9">
            <w:pPr>
              <w:rPr>
                <w:rFonts w:eastAsia="Times New Roman"/>
              </w:rPr>
            </w:pPr>
            <w:r>
              <w:rPr>
                <w:rFonts w:eastAsia="Times New Roman"/>
              </w:rPr>
              <w:t>Tidak</w:t>
            </w:r>
          </w:p>
        </w:tc>
        <w:tc>
          <w:tcPr>
            <w:tcW w:w="0" w:type="auto"/>
            <w:vAlign w:val="center"/>
            <w:hideMark/>
          </w:tcPr>
          <w:p w14:paraId="6FF58B0D" w14:textId="77777777" w:rsidR="002978A9" w:rsidRDefault="002978A9">
            <w:pPr>
              <w:rPr>
                <w:rFonts w:eastAsia="Times New Roman"/>
              </w:rPr>
            </w:pPr>
            <w:r>
              <w:rPr>
                <w:rFonts w:eastAsia="Times New Roman"/>
              </w:rPr>
              <w:t>Tidak</w:t>
            </w:r>
          </w:p>
        </w:tc>
        <w:tc>
          <w:tcPr>
            <w:tcW w:w="0" w:type="auto"/>
            <w:vAlign w:val="center"/>
            <w:hideMark/>
          </w:tcPr>
          <w:p w14:paraId="39E4650A" w14:textId="77777777" w:rsidR="002978A9" w:rsidRDefault="002978A9">
            <w:pPr>
              <w:rPr>
                <w:rFonts w:eastAsia="Times New Roman"/>
              </w:rPr>
            </w:pPr>
            <w:r>
              <w:rPr>
                <w:rFonts w:eastAsia="Times New Roman"/>
              </w:rPr>
              <w:t>Tidak</w:t>
            </w:r>
          </w:p>
        </w:tc>
        <w:tc>
          <w:tcPr>
            <w:tcW w:w="0" w:type="auto"/>
            <w:vAlign w:val="center"/>
            <w:hideMark/>
          </w:tcPr>
          <w:p w14:paraId="0A04F918" w14:textId="77777777" w:rsidR="002978A9" w:rsidRDefault="002978A9">
            <w:pPr>
              <w:rPr>
                <w:rFonts w:eastAsia="Times New Roman"/>
              </w:rPr>
            </w:pPr>
            <w:r>
              <w:rPr>
                <w:rFonts w:eastAsia="Times New Roman"/>
              </w:rPr>
              <w:t>Tidak</w:t>
            </w:r>
          </w:p>
        </w:tc>
      </w:tr>
      <w:tr w:rsidR="00000000" w14:paraId="5881818A" w14:textId="77777777">
        <w:trPr>
          <w:divId w:val="518738153"/>
          <w:tblCellSpacing w:w="15" w:type="dxa"/>
        </w:trPr>
        <w:tc>
          <w:tcPr>
            <w:tcW w:w="0" w:type="auto"/>
            <w:vAlign w:val="center"/>
            <w:hideMark/>
          </w:tcPr>
          <w:p w14:paraId="29FC243F" w14:textId="77777777" w:rsidR="002978A9" w:rsidRDefault="002978A9">
            <w:pPr>
              <w:rPr>
                <w:rFonts w:eastAsia="Times New Roman"/>
              </w:rPr>
            </w:pPr>
            <w:r>
              <w:rPr>
                <w:rStyle w:val="Strong"/>
                <w:rFonts w:eastAsia="Times New Roman"/>
              </w:rPr>
              <w:t>RAM (10K docs)</w:t>
            </w:r>
          </w:p>
        </w:tc>
        <w:tc>
          <w:tcPr>
            <w:tcW w:w="0" w:type="auto"/>
            <w:vAlign w:val="center"/>
            <w:hideMark/>
          </w:tcPr>
          <w:p w14:paraId="490748FF" w14:textId="77777777" w:rsidR="002978A9" w:rsidRDefault="002978A9">
            <w:pPr>
              <w:rPr>
                <w:rFonts w:eastAsia="Times New Roman"/>
              </w:rPr>
            </w:pPr>
            <w:r>
              <w:rPr>
                <w:rFonts w:eastAsia="Times New Roman"/>
              </w:rPr>
              <w:t>~500 MB</w:t>
            </w:r>
          </w:p>
        </w:tc>
        <w:tc>
          <w:tcPr>
            <w:tcW w:w="0" w:type="auto"/>
            <w:vAlign w:val="center"/>
            <w:hideMark/>
          </w:tcPr>
          <w:p w14:paraId="37883CBF" w14:textId="77777777" w:rsidR="002978A9" w:rsidRDefault="002978A9">
            <w:pPr>
              <w:rPr>
                <w:rFonts w:eastAsia="Times New Roman"/>
              </w:rPr>
            </w:pPr>
            <w:r>
              <w:rPr>
                <w:rFonts w:eastAsia="Times New Roman"/>
              </w:rPr>
              <w:t>~1 GB</w:t>
            </w:r>
          </w:p>
        </w:tc>
        <w:tc>
          <w:tcPr>
            <w:tcW w:w="0" w:type="auto"/>
            <w:vAlign w:val="center"/>
            <w:hideMark/>
          </w:tcPr>
          <w:p w14:paraId="008F4AA0" w14:textId="77777777" w:rsidR="002978A9" w:rsidRDefault="002978A9">
            <w:pPr>
              <w:rPr>
                <w:rFonts w:eastAsia="Times New Roman"/>
              </w:rPr>
            </w:pPr>
            <w:r>
              <w:rPr>
                <w:rFonts w:eastAsia="Times New Roman"/>
              </w:rPr>
              <w:t>~2 GB</w:t>
            </w:r>
          </w:p>
        </w:tc>
        <w:tc>
          <w:tcPr>
            <w:tcW w:w="0" w:type="auto"/>
            <w:vAlign w:val="center"/>
            <w:hideMark/>
          </w:tcPr>
          <w:p w14:paraId="142E8A6F" w14:textId="77777777" w:rsidR="002978A9" w:rsidRDefault="002978A9">
            <w:pPr>
              <w:rPr>
                <w:rFonts w:eastAsia="Times New Roman"/>
              </w:rPr>
            </w:pPr>
            <w:r>
              <w:rPr>
                <w:rFonts w:eastAsia="Times New Roman"/>
              </w:rPr>
              <w:t>~2 GB</w:t>
            </w:r>
          </w:p>
        </w:tc>
      </w:tr>
      <w:tr w:rsidR="00000000" w14:paraId="08723248" w14:textId="77777777">
        <w:trPr>
          <w:divId w:val="518738153"/>
          <w:tblCellSpacing w:w="15" w:type="dxa"/>
        </w:trPr>
        <w:tc>
          <w:tcPr>
            <w:tcW w:w="0" w:type="auto"/>
            <w:vAlign w:val="center"/>
            <w:hideMark/>
          </w:tcPr>
          <w:p w14:paraId="7B537FD5" w14:textId="77777777" w:rsidR="002978A9" w:rsidRDefault="002978A9">
            <w:pPr>
              <w:rPr>
                <w:rFonts w:eastAsia="Times New Roman"/>
              </w:rPr>
            </w:pPr>
            <w:r>
              <w:rPr>
                <w:rStyle w:val="Strong"/>
                <w:rFonts w:eastAsia="Times New Roman"/>
              </w:rPr>
              <w:t>Rekomendasi</w:t>
            </w:r>
          </w:p>
        </w:tc>
        <w:tc>
          <w:tcPr>
            <w:tcW w:w="0" w:type="auto"/>
            <w:vAlign w:val="center"/>
            <w:hideMark/>
          </w:tcPr>
          <w:p w14:paraId="4D5BF7BA" w14:textId="77777777" w:rsidR="002978A9" w:rsidRDefault="002978A9">
            <w:pPr>
              <w:rPr>
                <w:rFonts w:eastAsia="Times New Roman"/>
              </w:rPr>
            </w:pPr>
            <w:r>
              <w:rPr>
                <w:rFonts w:eastAsia="Times New Roman"/>
              </w:rPr>
              <w:t>Terbaik untuk pemula</w:t>
            </w:r>
          </w:p>
        </w:tc>
        <w:tc>
          <w:tcPr>
            <w:tcW w:w="0" w:type="auto"/>
            <w:vAlign w:val="center"/>
            <w:hideMark/>
          </w:tcPr>
          <w:p w14:paraId="5C3B8365" w14:textId="77777777" w:rsidR="002978A9" w:rsidRDefault="002978A9">
            <w:pPr>
              <w:rPr>
                <w:rFonts w:eastAsia="Times New Roman"/>
              </w:rPr>
            </w:pPr>
            <w:r>
              <w:rPr>
                <w:rFonts w:eastAsia="Times New Roman"/>
              </w:rPr>
              <w:t>Performa tinggi</w:t>
            </w:r>
          </w:p>
        </w:tc>
        <w:tc>
          <w:tcPr>
            <w:tcW w:w="0" w:type="auto"/>
            <w:vAlign w:val="center"/>
            <w:hideMark/>
          </w:tcPr>
          <w:p w14:paraId="722C97F3" w14:textId="77777777" w:rsidR="002978A9" w:rsidRDefault="002978A9">
            <w:pPr>
              <w:rPr>
                <w:rFonts w:eastAsia="Times New Roman"/>
              </w:rPr>
            </w:pPr>
            <w:r>
              <w:rPr>
                <w:rFonts w:eastAsia="Times New Roman"/>
              </w:rPr>
              <w:t>Fitur lengkap</w:t>
            </w:r>
          </w:p>
        </w:tc>
        <w:tc>
          <w:tcPr>
            <w:tcW w:w="0" w:type="auto"/>
            <w:vAlign w:val="center"/>
            <w:hideMark/>
          </w:tcPr>
          <w:p w14:paraId="33CE3273" w14:textId="77777777" w:rsidR="002978A9" w:rsidRDefault="002978A9">
            <w:pPr>
              <w:rPr>
                <w:rFonts w:eastAsia="Times New Roman"/>
              </w:rPr>
            </w:pPr>
            <w:r>
              <w:rPr>
                <w:rFonts w:eastAsia="Times New Roman"/>
              </w:rPr>
              <w:t>Skala besar</w:t>
            </w:r>
          </w:p>
        </w:tc>
      </w:tr>
    </w:tbl>
    <w:p w14:paraId="1FFFB918" w14:textId="77777777" w:rsidR="002978A9" w:rsidRDefault="002978A9">
      <w:pPr>
        <w:pStyle w:val="NormalWeb"/>
        <w:rPr>
          <w:lang w:val="id-ID"/>
        </w:rPr>
      </w:pPr>
      <w:r>
        <w:rPr>
          <w:lang w:val="id-ID"/>
        </w:rPr>
        <w:t xml:space="preserve">Analisis: perhatikan bahwa </w:t>
      </w:r>
      <w:r>
        <w:rPr>
          <w:rStyle w:val="Strong"/>
          <w:lang w:val="id-ID"/>
        </w:rPr>
        <w:t>tidak ada satupun</w:t>
      </w:r>
      <w:r>
        <w:rPr>
          <w:lang w:val="id-ID"/>
        </w:rPr>
        <w:t xml:space="preserve"> </w:t>
      </w:r>
      <w:r>
        <w:rPr>
          <w:rStyle w:val="Emphasis"/>
          <w:lang w:val="id-ID"/>
        </w:rPr>
        <w:t>vector database</w:t>
      </w:r>
      <w:r>
        <w:rPr>
          <w:lang w:val="id-ID"/>
        </w:rPr>
        <w:t xml:space="preserve"> </w:t>
      </w:r>
      <w:r>
        <w:rPr>
          <w:lang w:val="id-ID"/>
        </w:rPr>
        <w:t xml:space="preserve">yang menyediakan enkripsi saat istirahat — itulah sebabnya enkripsi dokumen sensitif harus ditangani di lapisan atas (LUKS), bukan diserahkan ke ChromaDB. Untuk keluarga, ChromaDB menang di kemudahan </w:t>
      </w:r>
      <w:r>
        <w:rPr>
          <w:rStyle w:val="Emphasis"/>
          <w:lang w:val="id-ID"/>
        </w:rPr>
        <w:t>setup</w:t>
      </w:r>
      <w:r>
        <w:rPr>
          <w:lang w:val="id-ID"/>
        </w:rPr>
        <w:t xml:space="preserve"> dan jejak memori terkecil; Qdrant baru layak dipilih jika Anda sudah merasakan </w:t>
      </w:r>
      <w:r>
        <w:rPr>
          <w:rStyle w:val="Emphasis"/>
          <w:lang w:val="id-ID"/>
        </w:rPr>
        <w:t>query</w:t>
      </w:r>
      <w:r>
        <w:rPr>
          <w:lang w:val="id-ID"/>
        </w:rPr>
        <w:t xml:space="preserve"> melambat — yang jarang terjadi di skala puluhan ribu </w:t>
      </w:r>
      <w:r>
        <w:rPr>
          <w:rStyle w:val="Emphasis"/>
          <w:lang w:val="id-ID"/>
        </w:rPr>
        <w:t>chunk</w:t>
      </w:r>
      <w:r>
        <w:rPr>
          <w:lang w:val="id-ID"/>
        </w:rPr>
        <w:t xml:space="preserve">. Milvus dengan </w:t>
      </w:r>
      <w:r>
        <w:rPr>
          <w:rStyle w:val="Emphasis"/>
          <w:lang w:val="id-ID"/>
        </w:rPr>
        <w:t>setup</w:t>
      </w:r>
      <w:r>
        <w:rPr>
          <w:lang w:val="id-ID"/>
        </w:rPr>
        <w:t>-nya yang rumit sebaiknya dihindari untuk skala rumah tangga.</w:t>
      </w:r>
    </w:p>
    <w:p w14:paraId="306C8564" w14:textId="77777777" w:rsidR="002978A9" w:rsidRDefault="002978A9">
      <w:pPr>
        <w:pStyle w:val="NormalWeb"/>
        <w:rPr>
          <w:lang w:val="id-ID"/>
        </w:rPr>
      </w:pPr>
      <w:r>
        <w:rPr>
          <w:lang w:val="id-ID"/>
        </w:rPr>
        <w:t>Berikut alur lengkap dari dokumen fisik hingga jawaban pertanyaan, termasuk jalur enkripsi untuk data sensitif.</w:t>
      </w:r>
    </w:p>
    <w:p w14:paraId="4E462598" w14:textId="77777777" w:rsidR="002978A9" w:rsidRDefault="002978A9">
      <w:pPr>
        <w:divId w:val="427432953"/>
        <w:rPr>
          <w:rFonts w:eastAsia="Times New Roman"/>
          <w:lang w:val="id-ID"/>
        </w:rPr>
      </w:pPr>
      <w:r>
        <w:rPr>
          <w:rFonts w:eastAsia="Times New Roman"/>
          <w:lang w:val="id-ID"/>
        </w:rPr>
        <w:t xml:space="preserve">graph TB subgraph "Ingestion" DOC[Dokumen/PDF] PHOTO[Foto] RECIPE[Resep] OCR[Tesseract OCR] CHUNK[Chunking 256-512 token] EMBED[Nomic Embed Text] end subgraph "Storage" CHROMA[ChromaDB&lt;br/&gt;Multi-Collection] ENC[Encrypted Volume&lt;br/&gt;LUKS] FS[File System&lt;br/&gt;RAW Files] end subgraph "Query" Q[Pertanyaan User] QEMB[Query Embedding] RET[Similarity Search] LLM[Ollama LLM] RESP[Jawaban] end DOC --&gt; </w:t>
      </w:r>
      <w:r>
        <w:rPr>
          <w:rFonts w:eastAsia="Times New Roman"/>
          <w:lang w:val="id-ID"/>
        </w:rPr>
        <w:t>OCR --&gt; CHUNK RECIPE --&gt; CHUNK PHOTO --&gt; CAPTION[LLM Caption] --&gt; CHUNK CHUNK --&gt; EMBED --&gt; CHROMA DOC --&gt; ENC FS --&gt; CHROMA Q --&gt; QEMB --&gt; RET --&gt; CHROMA CHROMA --&gt; RET RET --&gt; LLM --&gt; RESP ENC -.-&gt;|Decrypt| CHUNK</w:t>
      </w:r>
    </w:p>
    <w:p w14:paraId="741D1102" w14:textId="77777777" w:rsidR="002978A9" w:rsidRDefault="002978A9">
      <w:pPr>
        <w:rPr>
          <w:rFonts w:eastAsia="Times New Roman"/>
          <w:lang w:val="id-ID"/>
        </w:rPr>
      </w:pPr>
      <w:r>
        <w:rPr>
          <w:rStyle w:val="fig-num"/>
          <w:rFonts w:eastAsia="Times New Roman"/>
          <w:lang w:val="id-ID"/>
        </w:rPr>
        <w:t>Gambar 6.5-3</w:t>
      </w:r>
      <w:r>
        <w:rPr>
          <w:rFonts w:eastAsia="Times New Roman"/>
          <w:lang w:val="id-ID"/>
        </w:rPr>
        <w:t>: Pipeline RAG Keluarg</w:t>
      </w:r>
      <w:r>
        <w:rPr>
          <w:rFonts w:eastAsia="Times New Roman"/>
          <w:lang w:val="id-ID"/>
        </w:rPr>
        <w:t>a</w:t>
      </w:r>
    </w:p>
    <w:p w14:paraId="1A225CEF" w14:textId="77777777" w:rsidR="002978A9" w:rsidRDefault="002978A9">
      <w:pPr>
        <w:pStyle w:val="NormalWeb"/>
        <w:rPr>
          <w:lang w:val="id-ID"/>
        </w:rPr>
      </w:pPr>
      <w:r>
        <w:rPr>
          <w:lang w:val="id-ID"/>
        </w:rPr>
        <w:t xml:space="preserve">Diagram ini menampilkan dua dunia yang berjalan paralel. Di atas, dunia </w:t>
      </w:r>
      <w:r>
        <w:rPr>
          <w:rStyle w:val="Emphasis"/>
          <w:lang w:val="id-ID"/>
        </w:rPr>
        <w:t>ingestion</w:t>
      </w:r>
      <w:r>
        <w:rPr>
          <w:lang w:val="id-ID"/>
        </w:rPr>
        <w:t xml:space="preserve">: dokumen diformat ulang menjadi </w:t>
      </w:r>
      <w:r>
        <w:rPr>
          <w:rStyle w:val="Emphasis"/>
          <w:lang w:val="id-ID"/>
        </w:rPr>
        <w:t>chunk</w:t>
      </w:r>
      <w:r>
        <w:rPr>
          <w:lang w:val="id-ID"/>
        </w:rPr>
        <w:t xml:space="preserve">, lalu menjadi vektor; dokumen sensitif juga disalin ke volume terenkripsi. Di bawah, dunia </w:t>
      </w:r>
      <w:r>
        <w:rPr>
          <w:rStyle w:val="Emphasis"/>
          <w:lang w:val="id-ID"/>
        </w:rPr>
        <w:t>query</w:t>
      </w:r>
      <w:r>
        <w:rPr>
          <w:lang w:val="id-ID"/>
        </w:rPr>
        <w:t xml:space="preserve">: pertanyaan diubah menjadi vektor, mencari </w:t>
      </w:r>
      <w:r>
        <w:rPr>
          <w:rStyle w:val="Emphasis"/>
          <w:lang w:val="id-ID"/>
        </w:rPr>
        <w:t>chunk</w:t>
      </w:r>
      <w:r>
        <w:rPr>
          <w:lang w:val="id-ID"/>
        </w:rPr>
        <w:t xml:space="preserve"> terdekat di ChromaDB, dan jawaban disusun LLM. Garis putus-putus dari volume LUKS menunjukkan bahwa dokumen sensitif hanya didekripsi saat proses </w:t>
      </w:r>
      <w:r>
        <w:rPr>
          <w:rStyle w:val="Emphasis"/>
          <w:lang w:val="id-ID"/>
        </w:rPr>
        <w:t>chunking</w:t>
      </w:r>
      <w:r>
        <w:rPr>
          <w:lang w:val="id-ID"/>
        </w:rPr>
        <w:t xml:space="preserve"> — bukan disimpan terbuka. Keindahan desain ini: kedua dunia tidak saling memblokir; keluarga bisa bertanya sementara foto-foto baru sedang di-</w:t>
      </w:r>
      <w:r>
        <w:rPr>
          <w:rStyle w:val="Emphasis"/>
          <w:lang w:val="id-ID"/>
        </w:rPr>
        <w:t>ingest</w:t>
      </w:r>
      <w:r>
        <w:rPr>
          <w:lang w:val="id-ID"/>
        </w:rPr>
        <w:t xml:space="preserve"> di latar belakang.</w:t>
      </w:r>
    </w:p>
    <w:p w14:paraId="3354032F" w14:textId="77777777" w:rsidR="002978A9" w:rsidRDefault="002978A9">
      <w:pPr>
        <w:rPr>
          <w:rFonts w:eastAsia="Times New Roman"/>
          <w:lang w:val="id-ID"/>
        </w:rPr>
      </w:pPr>
      <w:r>
        <w:rPr>
          <w:rFonts w:eastAsia="Times New Roman"/>
          <w:lang w:val="id-ID"/>
        </w:rPr>
        <w:pict w14:anchorId="78F5FF8A">
          <v:rect id="_x0000_i1207" style="width:0;height:1.5pt" o:hralign="center" o:hrstd="t" o:hr="t" fillcolor="#a0a0a0" stroked="f"/>
        </w:pict>
      </w:r>
    </w:p>
    <w:p w14:paraId="390AEB0E" w14:textId="77777777" w:rsidR="002978A9" w:rsidRDefault="002978A9">
      <w:pPr>
        <w:rPr>
          <w:rFonts w:eastAsia="Times New Roman"/>
          <w:lang w:val="id-ID"/>
        </w:rPr>
      </w:pPr>
      <w:r>
        <w:rPr>
          <w:rFonts w:eastAsia="Times New Roman"/>
          <w:lang w:val="id-ID"/>
        </w:rPr>
        <w:pict w14:anchorId="10594DAB">
          <v:rect id="_x0000_i1208" style="width:0;height:1.5pt" o:hralign="center" o:hrstd="t" o:hr="t" fillcolor="#a0a0a0" stroked="f"/>
        </w:pict>
      </w:r>
    </w:p>
    <w:p w14:paraId="72E84EC6" w14:textId="77777777" w:rsidR="002978A9" w:rsidRDefault="002978A9">
      <w:pPr>
        <w:pStyle w:val="Heading2"/>
        <w:rPr>
          <w:rFonts w:eastAsia="Times New Roman"/>
          <w:lang w:val="id-ID"/>
        </w:rPr>
      </w:pPr>
      <w:r>
        <w:rPr>
          <w:rFonts w:eastAsia="Times New Roman"/>
          <w:lang w:val="id-ID"/>
        </w:rPr>
        <w:t>4. Multi-User RAG dengan Isolasi Data</w:t>
      </w:r>
    </w:p>
    <w:p w14:paraId="55230833" w14:textId="77777777" w:rsidR="002978A9" w:rsidRDefault="002978A9">
      <w:pPr>
        <w:pStyle w:val="Heading3"/>
        <w:rPr>
          <w:rFonts w:eastAsia="Times New Roman"/>
          <w:lang w:val="id-ID"/>
        </w:rPr>
      </w:pPr>
      <w:r>
        <w:rPr>
          <w:rFonts w:eastAsia="Times New Roman"/>
          <w:lang w:val="id-ID"/>
        </w:rPr>
        <w:t>Satu Rumah, Banyak Pemilik Data</w:t>
      </w:r>
    </w:p>
    <w:p w14:paraId="3BFE798C" w14:textId="77777777" w:rsidR="002978A9" w:rsidRDefault="002978A9">
      <w:pPr>
        <w:pStyle w:val="NormalWeb"/>
        <w:rPr>
          <w:lang w:val="id-ID"/>
        </w:rPr>
      </w:pPr>
      <w:r>
        <w:rPr>
          <w:lang w:val="id-ID"/>
        </w:rPr>
        <w:t xml:space="preserve">Rumah adalah organisasi kecil: setiap penghuninya punya data sendiri, tapi ada juga data bersama. Resep keluarga boleh dibaca semua; catatan medis dan dokumen pajak adalah ranah pribadi. RAG keluarga harus mencerminkan kenyataan ini. Pola yang digunakan: setiap anggota memiliki folder </w:t>
      </w:r>
      <w:r>
        <w:rPr>
          <w:rStyle w:val="HTMLCode"/>
          <w:lang w:val="id-ID"/>
        </w:rPr>
        <w:t>/rag/{user}/</w:t>
      </w:r>
      <w:r>
        <w:rPr>
          <w:lang w:val="id-ID"/>
        </w:rPr>
        <w:t xml:space="preserve"> sendiri, dan setiap folder dipetakan ke </w:t>
      </w:r>
      <w:r>
        <w:rPr>
          <w:rStyle w:val="Strong"/>
          <w:lang w:val="id-ID"/>
        </w:rPr>
        <w:t>collection terpisah</w:t>
      </w:r>
      <w:r>
        <w:rPr>
          <w:lang w:val="id-ID"/>
        </w:rPr>
        <w:t xml:space="preserve"> di ChromaDB dengan penamaan </w:t>
      </w:r>
      <w:r>
        <w:rPr>
          <w:rStyle w:val="HTMLCode"/>
          <w:lang w:val="id-ID"/>
        </w:rPr>
        <w:t>{user_id}_{collection_type}</w:t>
      </w:r>
      <w:r>
        <w:rPr>
          <w:lang w:val="id-ID"/>
        </w:rPr>
        <w:t xml:space="preserve"> — misalnya </w:t>
      </w:r>
      <w:r>
        <w:rPr>
          <w:rStyle w:val="HTMLCode"/>
          <w:lang w:val="id-ID"/>
        </w:rPr>
        <w:t>ibu_recipes</w:t>
      </w:r>
      <w:r>
        <w:rPr>
          <w:lang w:val="id-ID"/>
        </w:rPr>
        <w:t xml:space="preserve">, </w:t>
      </w:r>
      <w:r>
        <w:rPr>
          <w:rStyle w:val="HTMLCode"/>
          <w:lang w:val="id-ID"/>
        </w:rPr>
        <w:t>ayah_finance</w:t>
      </w:r>
      <w:r>
        <w:rPr>
          <w:lang w:val="id-ID"/>
        </w:rPr>
        <w:t xml:space="preserve">, </w:t>
      </w:r>
      <w:r>
        <w:rPr>
          <w:rStyle w:val="HTMLCode"/>
          <w:lang w:val="id-ID"/>
        </w:rPr>
        <w:t>anak_school</w:t>
      </w:r>
      <w:r>
        <w:rPr>
          <w:lang w:val="id-ID"/>
        </w:rPr>
        <w:t xml:space="preserve">. </w:t>
      </w:r>
      <w:r>
        <w:rPr>
          <w:rStyle w:val="Emphasis"/>
          <w:lang w:val="id-ID"/>
        </w:rPr>
        <w:t>Collection</w:t>
      </w:r>
      <w:r>
        <w:rPr>
          <w:lang w:val="id-ID"/>
        </w:rPr>
        <w:t xml:space="preserve"> </w:t>
      </w:r>
      <w:r>
        <w:rPr>
          <w:lang w:val="id-ID"/>
        </w:rPr>
        <w:t xml:space="preserve">adalah unit isolasi alami di ChromaDB: </w:t>
      </w:r>
      <w:r>
        <w:rPr>
          <w:rStyle w:val="Emphasis"/>
          <w:lang w:val="id-ID"/>
        </w:rPr>
        <w:t>query</w:t>
      </w:r>
      <w:r>
        <w:rPr>
          <w:lang w:val="id-ID"/>
        </w:rPr>
        <w:t xml:space="preserve"> di satu </w:t>
      </w:r>
      <w:r>
        <w:rPr>
          <w:rStyle w:val="Emphasis"/>
          <w:lang w:val="id-ID"/>
        </w:rPr>
        <w:t>collection</w:t>
      </w:r>
      <w:r>
        <w:rPr>
          <w:lang w:val="id-ID"/>
        </w:rPr>
        <w:t xml:space="preserve"> tidak akan pernah menyentuh data di </w:t>
      </w:r>
      <w:r>
        <w:rPr>
          <w:rStyle w:val="Emphasis"/>
          <w:lang w:val="id-ID"/>
        </w:rPr>
        <w:t>collection</w:t>
      </w:r>
      <w:r>
        <w:rPr>
          <w:lang w:val="id-ID"/>
        </w:rPr>
        <w:t xml:space="preserve"> lain.</w:t>
      </w:r>
    </w:p>
    <w:p w14:paraId="2C89D4B7" w14:textId="77777777" w:rsidR="002978A9" w:rsidRDefault="002978A9">
      <w:pPr>
        <w:pStyle w:val="Heading3"/>
        <w:rPr>
          <w:rFonts w:eastAsia="Times New Roman"/>
          <w:lang w:val="id-ID"/>
        </w:rPr>
      </w:pPr>
      <w:r>
        <w:rPr>
          <w:rFonts w:eastAsia="Times New Roman"/>
          <w:lang w:val="id-ID"/>
        </w:rPr>
        <w:t>Metadata Filtering sebagai Pengaman Kedua</w:t>
      </w:r>
    </w:p>
    <w:p w14:paraId="3EB236B0" w14:textId="77777777" w:rsidR="002978A9" w:rsidRDefault="002978A9">
      <w:pPr>
        <w:pStyle w:val="NormalWeb"/>
        <w:rPr>
          <w:lang w:val="id-ID"/>
        </w:rPr>
      </w:pPr>
      <w:r>
        <w:rPr>
          <w:lang w:val="id-ID"/>
        </w:rPr>
        <w:t xml:space="preserve">Selain isolasi fisik lewat </w:t>
      </w:r>
      <w:r>
        <w:rPr>
          <w:rStyle w:val="Emphasis"/>
          <w:lang w:val="id-ID"/>
        </w:rPr>
        <w:t>collection</w:t>
      </w:r>
      <w:r>
        <w:rPr>
          <w:lang w:val="id-ID"/>
        </w:rPr>
        <w:t xml:space="preserve">, setiap dokumen diberi metadata </w:t>
      </w:r>
      <w:r>
        <w:rPr>
          <w:rStyle w:val="HTMLCode"/>
          <w:lang w:val="id-ID"/>
        </w:rPr>
        <w:t>user_id</w:t>
      </w:r>
      <w:r>
        <w:rPr>
          <w:lang w:val="id-ID"/>
        </w:rPr>
        <w:t xml:space="preserve"> saat disimpan. Ini memungkinkan </w:t>
      </w:r>
      <w:r>
        <w:rPr>
          <w:rStyle w:val="Strong"/>
          <w:lang w:val="id-ID"/>
        </w:rPr>
        <w:t>metadata filtering</w:t>
      </w:r>
      <w:r>
        <w:rPr>
          <w:lang w:val="id-ID"/>
        </w:rPr>
        <w:t xml:space="preserve"> saat </w:t>
      </w:r>
      <w:r>
        <w:rPr>
          <w:rStyle w:val="Emphasis"/>
          <w:lang w:val="id-ID"/>
        </w:rPr>
        <w:t>retrieval</w:t>
      </w:r>
      <w:r>
        <w:rPr>
          <w:lang w:val="id-ID"/>
        </w:rPr>
        <w:t xml:space="preserve">: bahkan jika Anda menggabungkan beberapa </w:t>
      </w:r>
      <w:r>
        <w:rPr>
          <w:rStyle w:val="Emphasis"/>
          <w:lang w:val="id-ID"/>
        </w:rPr>
        <w:t>collection</w:t>
      </w:r>
      <w:r>
        <w:rPr>
          <w:lang w:val="id-ID"/>
        </w:rPr>
        <w:t xml:space="preserve"> dalam satu pencarian, hasilnya tetap bisa disaring berdasarkan pemilik data. Dua lapis ini (pemisahan </w:t>
      </w:r>
      <w:r>
        <w:rPr>
          <w:rStyle w:val="Emphasis"/>
          <w:lang w:val="id-ID"/>
        </w:rPr>
        <w:t>collection</w:t>
      </w:r>
      <w:r>
        <w:rPr>
          <w:lang w:val="id-ID"/>
        </w:rPr>
        <w:t xml:space="preserve"> + filter metadata) adalah praktik standar </w:t>
      </w:r>
      <w:r>
        <w:rPr>
          <w:rStyle w:val="Emphasis"/>
          <w:lang w:val="id-ID"/>
        </w:rPr>
        <w:t>multi-tenant RAG</w:t>
      </w:r>
      <w:r>
        <w:rPr>
          <w:lang w:val="id-ID"/>
        </w:rPr>
        <w:t xml:space="preserve"> — seperti dua lemari arsip yang tidak hanya terpisah ruangan, tetapi setiap berkasnya juga diberi label pemilik.</w:t>
      </w:r>
    </w:p>
    <w:p w14:paraId="55E8DF58" w14:textId="77777777" w:rsidR="002978A9" w:rsidRDefault="002978A9">
      <w:pPr>
        <w:pStyle w:val="Heading3"/>
        <w:rPr>
          <w:rFonts w:eastAsia="Times New Roman"/>
          <w:lang w:val="id-ID"/>
        </w:rPr>
      </w:pPr>
      <w:r>
        <w:rPr>
          <w:rFonts w:eastAsia="Times New Roman"/>
          <w:lang w:val="id-ID"/>
        </w:rPr>
        <w:t>Akses Data Bersama vs Data Pribadi</w:t>
      </w:r>
    </w:p>
    <w:p w14:paraId="61CD11E7" w14:textId="77777777" w:rsidR="002978A9" w:rsidRDefault="002978A9">
      <w:pPr>
        <w:pStyle w:val="NormalWeb"/>
        <w:rPr>
          <w:lang w:val="id-ID"/>
        </w:rPr>
      </w:pPr>
      <w:r>
        <w:rPr>
          <w:lang w:val="id-ID"/>
        </w:rPr>
        <w:t xml:space="preserve">Tidak semua data harus diisolasi. Struktur direktori di bawah memisahkan </w:t>
      </w:r>
      <w:r>
        <w:rPr>
          <w:rStyle w:val="Strong"/>
          <w:lang w:val="id-ID"/>
        </w:rPr>
        <w:t>data bersama</w:t>
      </w:r>
      <w:r>
        <w:rPr>
          <w:lang w:val="id-ID"/>
        </w:rPr>
        <w:t xml:space="preserve"> (</w:t>
      </w:r>
      <w:r>
        <w:rPr>
          <w:rStyle w:val="HTMLCode"/>
          <w:lang w:val="id-ID"/>
        </w:rPr>
        <w:t>shared/</w:t>
      </w:r>
      <w:r>
        <w:rPr>
          <w:lang w:val="id-ID"/>
        </w:rPr>
        <w:t xml:space="preserve">) yang boleh diakses semua anggota — resep, manual peralatan rumah, bahan pelajaran — dari </w:t>
      </w:r>
      <w:r>
        <w:rPr>
          <w:rStyle w:val="Strong"/>
          <w:lang w:val="id-ID"/>
        </w:rPr>
        <w:t>data pribadi</w:t>
      </w:r>
      <w:r>
        <w:rPr>
          <w:lang w:val="id-ID"/>
        </w:rPr>
        <w:t xml:space="preserve"> (</w:t>
      </w:r>
      <w:r>
        <w:rPr>
          <w:rStyle w:val="HTMLCode"/>
          <w:lang w:val="id-ID"/>
        </w:rPr>
        <w:t>ayah/</w:t>
      </w:r>
      <w:r>
        <w:rPr>
          <w:lang w:val="id-ID"/>
        </w:rPr>
        <w:t xml:space="preserve">, </w:t>
      </w:r>
      <w:r>
        <w:rPr>
          <w:rStyle w:val="HTMLCode"/>
          <w:lang w:val="id-ID"/>
        </w:rPr>
        <w:t>ibu/</w:t>
      </w:r>
      <w:r>
        <w:rPr>
          <w:lang w:val="id-ID"/>
        </w:rPr>
        <w:t xml:space="preserve">, </w:t>
      </w:r>
      <w:r>
        <w:rPr>
          <w:rStyle w:val="HTMLCode"/>
          <w:lang w:val="id-ID"/>
        </w:rPr>
        <w:t>anak/</w:t>
      </w:r>
      <w:r>
        <w:rPr>
          <w:lang w:val="id-ID"/>
        </w:rPr>
        <w:t>) yang hanya bisa di-</w:t>
      </w:r>
      <w:r>
        <w:rPr>
          <w:rStyle w:val="Emphasis"/>
          <w:lang w:val="id-ID"/>
        </w:rPr>
        <w:t>query</w:t>
      </w:r>
      <w:r>
        <w:rPr>
          <w:lang w:val="id-ID"/>
        </w:rPr>
        <w:t xml:space="preserve"> oleh pemiliknya. Akses data bersama diperoleh dengan </w:t>
      </w:r>
      <w:r>
        <w:rPr>
          <w:rStyle w:val="Emphasis"/>
          <w:lang w:val="id-ID"/>
        </w:rPr>
        <w:t>query</w:t>
      </w:r>
      <w:r>
        <w:rPr>
          <w:lang w:val="id-ID"/>
        </w:rPr>
        <w:t xml:space="preserve"> ke </w:t>
      </w:r>
      <w:r>
        <w:rPr>
          <w:rStyle w:val="HTMLCode"/>
          <w:lang w:val="id-ID"/>
        </w:rPr>
        <w:t>shared_*</w:t>
      </w:r>
      <w:r>
        <w:rPr>
          <w:lang w:val="id-ID"/>
        </w:rPr>
        <w:t xml:space="preserve"> </w:t>
      </w:r>
      <w:r>
        <w:rPr>
          <w:lang w:val="id-ID"/>
        </w:rPr>
        <w:t>collection; akses data pribadi wajib melalui verifikasi identitas pengguna.</w:t>
      </w:r>
    </w:p>
    <w:p w14:paraId="1334AA14" w14:textId="77777777" w:rsidR="002978A9" w:rsidRDefault="002978A9">
      <w:pPr>
        <w:pStyle w:val="Heading3"/>
        <w:rPr>
          <w:rFonts w:eastAsia="Times New Roman"/>
          <w:lang w:val="id-ID"/>
        </w:rPr>
      </w:pPr>
      <w:r>
        <w:rPr>
          <w:rFonts w:eastAsia="Times New Roman"/>
          <w:lang w:val="id-ID"/>
        </w:rPr>
        <w:t>Implementasi Header X-User-ID</w:t>
      </w:r>
    </w:p>
    <w:p w14:paraId="666D8EF7" w14:textId="77777777" w:rsidR="002978A9" w:rsidRDefault="002978A9">
      <w:pPr>
        <w:pStyle w:val="NormalWeb"/>
        <w:rPr>
          <w:lang w:val="id-ID"/>
        </w:rPr>
      </w:pPr>
      <w:r>
        <w:rPr>
          <w:lang w:val="id-ID"/>
        </w:rPr>
        <w:t xml:space="preserve">Dalam </w:t>
      </w:r>
      <w:r>
        <w:rPr>
          <w:rStyle w:val="Emphasis"/>
          <w:lang w:val="id-ID"/>
        </w:rPr>
        <w:t>deployment</w:t>
      </w:r>
      <w:r>
        <w:rPr>
          <w:lang w:val="id-ID"/>
        </w:rPr>
        <w:t xml:space="preserve"> nyata, isolasi ini dijembatani oleh lapisan aplikasi. </w:t>
      </w:r>
      <w:r>
        <w:rPr>
          <w:rStyle w:val="Strong"/>
          <w:lang w:val="id-ID"/>
        </w:rPr>
        <w:t>Open WebUI</w:t>
      </w:r>
      <w:r>
        <w:rPr>
          <w:lang w:val="id-ID"/>
        </w:rPr>
        <w:t xml:space="preserve"> — antarmuka web yang umum dipakai bersama Ollama — mendukung </w:t>
      </w:r>
      <w:r>
        <w:rPr>
          <w:rStyle w:val="Emphasis"/>
          <w:lang w:val="id-ID"/>
        </w:rPr>
        <w:t>multi-user</w:t>
      </w:r>
      <w:r>
        <w:rPr>
          <w:lang w:val="id-ID"/>
        </w:rPr>
        <w:t xml:space="preserve">, dan setiap </w:t>
      </w:r>
      <w:r>
        <w:rPr>
          <w:rStyle w:val="Emphasis"/>
          <w:lang w:val="id-ID"/>
        </w:rPr>
        <w:t>request</w:t>
      </w:r>
      <w:r>
        <w:rPr>
          <w:lang w:val="id-ID"/>
        </w:rPr>
        <w:t xml:space="preserve"> bisa membawa header </w:t>
      </w:r>
      <w:r>
        <w:rPr>
          <w:rStyle w:val="HTMLCode"/>
          <w:lang w:val="id-ID"/>
        </w:rPr>
        <w:t>X-User-ID</w:t>
      </w:r>
      <w:r>
        <w:rPr>
          <w:lang w:val="id-ID"/>
        </w:rPr>
        <w:t xml:space="preserve">. Aplikasi </w:t>
      </w:r>
      <w:r>
        <w:rPr>
          <w:rStyle w:val="Emphasis"/>
          <w:lang w:val="id-ID"/>
        </w:rPr>
        <w:t>backend</w:t>
      </w:r>
      <w:r>
        <w:rPr>
          <w:lang w:val="id-ID"/>
        </w:rPr>
        <w:t xml:space="preserve"> membaca header ini, menentukan </w:t>
      </w:r>
      <w:r>
        <w:rPr>
          <w:rStyle w:val="Emphasis"/>
          <w:lang w:val="id-ID"/>
        </w:rPr>
        <w:t>collection</w:t>
      </w:r>
      <w:r>
        <w:rPr>
          <w:lang w:val="id-ID"/>
        </w:rPr>
        <w:t xml:space="preserve"> mana yang boleh diakses, lalu meneruskan </w:t>
      </w:r>
      <w:r>
        <w:rPr>
          <w:rStyle w:val="Emphasis"/>
          <w:lang w:val="id-ID"/>
        </w:rPr>
        <w:t>query</w:t>
      </w:r>
      <w:r>
        <w:rPr>
          <w:lang w:val="id-ID"/>
        </w:rPr>
        <w:t xml:space="preserve"> ke ChromaDB dengan filter </w:t>
      </w:r>
      <w:r>
        <w:rPr>
          <w:rStyle w:val="HTMLCode"/>
          <w:lang w:val="id-ID"/>
        </w:rPr>
        <w:t>user_id</w:t>
      </w:r>
      <w:r>
        <w:rPr>
          <w:lang w:val="id-ID"/>
        </w:rPr>
        <w:t xml:space="preserve"> </w:t>
      </w:r>
      <w:r>
        <w:rPr>
          <w:lang w:val="id-ID"/>
        </w:rPr>
        <w:t xml:space="preserve">yang sesuai. Dengan pola ini, menambah anggota keluarga baru cukup dengan membuat folder dan </w:t>
      </w:r>
      <w:r>
        <w:rPr>
          <w:rStyle w:val="Emphasis"/>
          <w:lang w:val="id-ID"/>
        </w:rPr>
        <w:t>collection</w:t>
      </w:r>
      <w:r>
        <w:rPr>
          <w:lang w:val="id-ID"/>
        </w:rPr>
        <w:t xml:space="preserve"> baru — tanpa menyentuh kode pipeline inti.</w:t>
      </w:r>
    </w:p>
    <w:p w14:paraId="1412816F" w14:textId="77777777" w:rsidR="002978A9" w:rsidRDefault="002978A9">
      <w:pPr>
        <w:rPr>
          <w:rFonts w:eastAsia="Times New Roman"/>
          <w:lang w:val="id-ID"/>
        </w:rPr>
      </w:pPr>
      <w:r>
        <w:rPr>
          <w:rFonts w:eastAsia="Times New Roman"/>
          <w:lang w:val="id-ID"/>
        </w:rPr>
        <w:pict w14:anchorId="4D054866">
          <v:rect id="_x0000_i1209" style="width:0;height:1.5pt" o:hralign="center" o:hrstd="t" o:hr="t" fillcolor="#a0a0a0" stroked="f"/>
        </w:pict>
      </w:r>
    </w:p>
    <w:p w14:paraId="24FC41CA" w14:textId="77777777" w:rsidR="002978A9" w:rsidRDefault="002978A9">
      <w:pPr>
        <w:pStyle w:val="Heading2"/>
        <w:rPr>
          <w:rFonts w:eastAsia="Times New Roman"/>
          <w:lang w:val="id-ID"/>
        </w:rPr>
      </w:pPr>
      <w:r>
        <w:rPr>
          <w:rFonts w:eastAsia="Times New Roman"/>
          <w:lang w:val="id-ID"/>
        </w:rPr>
        <w:t>5. OCR dan Chunking untuk Dokumen Indonesia</w:t>
      </w:r>
    </w:p>
    <w:p w14:paraId="7C749A47" w14:textId="77777777" w:rsidR="002978A9" w:rsidRDefault="002978A9">
      <w:pPr>
        <w:pStyle w:val="Heading3"/>
        <w:rPr>
          <w:rFonts w:eastAsia="Times New Roman"/>
          <w:lang w:val="id-ID"/>
        </w:rPr>
      </w:pPr>
      <w:r>
        <w:rPr>
          <w:rFonts w:eastAsia="Times New Roman"/>
          <w:lang w:val="id-ID"/>
        </w:rPr>
        <w:t>Tesseract dan Bahasa Indonesia</w:t>
      </w:r>
    </w:p>
    <w:p w14:paraId="204F82F7" w14:textId="77777777" w:rsidR="002978A9" w:rsidRDefault="002978A9">
      <w:pPr>
        <w:pStyle w:val="NormalWeb"/>
        <w:rPr>
          <w:lang w:val="id-ID"/>
        </w:rPr>
      </w:pPr>
      <w:r>
        <w:rPr>
          <w:lang w:val="id-ID"/>
        </w:rPr>
        <w:t xml:space="preserve">Sebagian besar arsip keluarga masih berwujud kertas — buku resep nenek, fotokopi akta, rapor anak. Untuk memasukkannya ke RAG, kertas harus diubah menjadi teks dulu. </w:t>
      </w:r>
      <w:r>
        <w:rPr>
          <w:rStyle w:val="Strong"/>
          <w:lang w:val="id-ID"/>
        </w:rPr>
        <w:t>Tesseract OCR</w:t>
      </w:r>
      <w:r>
        <w:rPr>
          <w:lang w:val="id-ID"/>
        </w:rPr>
        <w:t xml:space="preserve"> adalah mesin </w:t>
      </w:r>
      <w:r>
        <w:rPr>
          <w:rStyle w:val="Emphasis"/>
          <w:lang w:val="id-ID"/>
        </w:rPr>
        <w:t>optical character recognition</w:t>
      </w:r>
      <w:r>
        <w:rPr>
          <w:lang w:val="id-ID"/>
        </w:rPr>
        <w:t xml:space="preserve"> open-source yang mendukung bahasa Indonesia melalui paket </w:t>
      </w:r>
      <w:r>
        <w:rPr>
          <w:rStyle w:val="HTMLCode"/>
          <w:lang w:val="id-ID"/>
        </w:rPr>
        <w:t>tesseract-ocr-ind</w:t>
      </w:r>
      <w:r>
        <w:rPr>
          <w:lang w:val="id-ID"/>
        </w:rPr>
        <w:t xml:space="preserve">. Kualitas OCR Indonesia cukup memadai untuk dokumen cetak yang bersih; untuk dokumen dengan tulisan tangan, akurasinya menurun dan sebaiknya dikonfirmasi manual atau ditulis ulang ke </w:t>
      </w:r>
      <w:r>
        <w:rPr>
          <w:rStyle w:val="Emphasis"/>
          <w:lang w:val="id-ID"/>
        </w:rPr>
        <w:t>markdown</w:t>
      </w:r>
      <w:r>
        <w:rPr>
          <w:lang w:val="id-ID"/>
        </w:rPr>
        <w:t>.</w:t>
      </w:r>
    </w:p>
    <w:p w14:paraId="25600A3C" w14:textId="77777777" w:rsidR="002978A9" w:rsidRDefault="002978A9">
      <w:pPr>
        <w:pStyle w:val="Heading3"/>
        <w:rPr>
          <w:rFonts w:eastAsia="Times New Roman"/>
          <w:lang w:val="id-ID"/>
        </w:rPr>
      </w:pPr>
      <w:r>
        <w:rPr>
          <w:rFonts w:eastAsia="Times New Roman"/>
          <w:lang w:val="id-ID"/>
        </w:rPr>
        <w:t>Strategi Chunking: 512 untuk Formal, 256 untuk Informal</w:t>
      </w:r>
    </w:p>
    <w:p w14:paraId="707564BA" w14:textId="77777777" w:rsidR="002978A9" w:rsidRDefault="002978A9">
      <w:pPr>
        <w:pStyle w:val="NormalWeb"/>
        <w:rPr>
          <w:lang w:val="id-ID"/>
        </w:rPr>
      </w:pPr>
      <w:r>
        <w:rPr>
          <w:lang w:val="id-ID"/>
        </w:rPr>
        <w:t xml:space="preserve">Pecahnya teks menjadi </w:t>
      </w:r>
      <w:r>
        <w:rPr>
          <w:rStyle w:val="Emphasis"/>
          <w:lang w:val="id-ID"/>
        </w:rPr>
        <w:t>chunk</w:t>
      </w:r>
      <w:r>
        <w:rPr>
          <w:lang w:val="id-ID"/>
        </w:rPr>
        <w:t xml:space="preserve"> bukan urusan remeh — ukuran </w:t>
      </w:r>
      <w:r>
        <w:rPr>
          <w:rStyle w:val="Emphasis"/>
          <w:lang w:val="id-ID"/>
        </w:rPr>
        <w:t>chunk</w:t>
      </w:r>
      <w:r>
        <w:rPr>
          <w:lang w:val="id-ID"/>
        </w:rPr>
        <w:t xml:space="preserve"> menentukan seberapa presisi </w:t>
      </w:r>
      <w:r>
        <w:rPr>
          <w:rStyle w:val="Emphasis"/>
          <w:lang w:val="id-ID"/>
        </w:rPr>
        <w:t>retrieval</w:t>
      </w:r>
      <w:r>
        <w:rPr>
          <w:lang w:val="id-ID"/>
        </w:rPr>
        <w:t xml:space="preserve"> bekerja. Untuk </w:t>
      </w:r>
      <w:r>
        <w:rPr>
          <w:rStyle w:val="Strong"/>
          <w:lang w:val="id-ID"/>
        </w:rPr>
        <w:t>dokumen formal</w:t>
      </w:r>
      <w:r>
        <w:rPr>
          <w:lang w:val="id-ID"/>
        </w:rPr>
        <w:t xml:space="preserve"> (pajak, surat, manual), gunakan </w:t>
      </w:r>
      <w:r>
        <w:rPr>
          <w:rStyle w:val="Emphasis"/>
          <w:lang w:val="id-ID"/>
        </w:rPr>
        <w:t>chunk</w:t>
      </w:r>
      <w:r>
        <w:rPr>
          <w:lang w:val="id-ID"/>
        </w:rPr>
        <w:t xml:space="preserve"> </w:t>
      </w:r>
      <w:r>
        <w:rPr>
          <w:rStyle w:val="Strong"/>
          <w:lang w:val="id-ID"/>
        </w:rPr>
        <w:t>512 token dengan overlap 128</w:t>
      </w:r>
      <w:r>
        <w:rPr>
          <w:lang w:val="id-ID"/>
        </w:rPr>
        <w:t xml:space="preserve"> </w:t>
      </w:r>
      <w:r>
        <w:rPr>
          <w:lang w:val="id-ID"/>
        </w:rPr>
        <w:t xml:space="preserve">— cukup besar untuk menangkap konteks satu pasal atau satu tabel, dan tumpang tindihnya memastikan kalimat tidak terpotong di tengah. Untuk </w:t>
      </w:r>
      <w:r>
        <w:rPr>
          <w:rStyle w:val="Strong"/>
          <w:lang w:val="id-ID"/>
        </w:rPr>
        <w:t>resep dan catatan informal</w:t>
      </w:r>
      <w:r>
        <w:rPr>
          <w:lang w:val="id-ID"/>
        </w:rPr>
        <w:t xml:space="preserve">, gunakan </w:t>
      </w:r>
      <w:r>
        <w:rPr>
          <w:rStyle w:val="Emphasis"/>
          <w:lang w:val="id-ID"/>
        </w:rPr>
        <w:t>chunk</w:t>
      </w:r>
      <w:r>
        <w:rPr>
          <w:lang w:val="id-ID"/>
        </w:rPr>
        <w:t xml:space="preserve"> </w:t>
      </w:r>
      <w:r>
        <w:rPr>
          <w:rStyle w:val="Strong"/>
          <w:lang w:val="id-ID"/>
        </w:rPr>
        <w:t>256 token</w:t>
      </w:r>
      <w:r>
        <w:rPr>
          <w:lang w:val="id-ID"/>
        </w:rPr>
        <w:t xml:space="preserve"> tanpa banyak </w:t>
      </w:r>
      <w:r>
        <w:rPr>
          <w:rStyle w:val="Emphasis"/>
          <w:lang w:val="id-ID"/>
        </w:rPr>
        <w:t>overlap</w:t>
      </w:r>
      <w:r>
        <w:rPr>
          <w:lang w:val="id-ID"/>
        </w:rPr>
        <w:t xml:space="preserve"> — lebih pendek, lebih presisi, karena satu resep biasanya hanya terdiri dari satu atau dua paragraf.</w:t>
      </w:r>
    </w:p>
    <w:p w14:paraId="62A637F8" w14:textId="77777777" w:rsidR="002978A9" w:rsidRDefault="002978A9">
      <w:pPr>
        <w:pStyle w:val="NormalWeb"/>
        <w:rPr>
          <w:lang w:val="id-ID"/>
        </w:rPr>
      </w:pPr>
      <w:r>
        <w:rPr>
          <w:lang w:val="id-ID"/>
        </w:rPr>
        <w:t xml:space="preserve">Pilihan ini bukan tanpa dasar. Studi tentang keterbatasan </w:t>
      </w:r>
      <w:r>
        <w:rPr>
          <w:rStyle w:val="Emphasis"/>
          <w:lang w:val="id-ID"/>
        </w:rPr>
        <w:t>in-context learning</w:t>
      </w:r>
      <w:r>
        <w:rPr>
          <w:lang w:val="id-ID"/>
        </w:rPr>
        <w:t xml:space="preserve"> pada </w:t>
      </w:r>
      <w:r>
        <w:rPr>
          <w:rStyle w:val="Emphasis"/>
          <w:lang w:val="id-ID"/>
        </w:rPr>
        <w:t>small language model</w:t>
      </w:r>
      <w:r>
        <w:rPr>
          <w:lang w:val="id-ID"/>
        </w:rPr>
        <w:t xml:space="preserve"> </w:t>
      </w:r>
      <w:r>
        <w:rPr>
          <w:lang w:val="id-ID"/>
        </w:rPr>
        <w:t xml:space="preserve">menunjukkan bahwa model kecil kehilangan akurasi saat konteks dijejali terlalu banyak informasi yang tidak relevan [3]. </w:t>
      </w:r>
      <w:r>
        <w:rPr>
          <w:rStyle w:val="Emphasis"/>
          <w:lang w:val="id-ID"/>
        </w:rPr>
        <w:t>Chunk</w:t>
      </w:r>
      <w:r>
        <w:rPr>
          <w:lang w:val="id-ID"/>
        </w:rPr>
        <w:t xml:space="preserve"> yang pendek dan relevan memberi model "bahan bakar" yang tepat — bukan segunung kertas.</w:t>
      </w:r>
    </w:p>
    <w:p w14:paraId="1DBDFD70" w14:textId="77777777" w:rsidR="002978A9" w:rsidRDefault="002978A9">
      <w:pPr>
        <w:rPr>
          <w:rFonts w:eastAsia="Times New Roman"/>
          <w:lang w:val="id-ID"/>
        </w:rPr>
      </w:pPr>
      <w:r>
        <w:rPr>
          <w:rFonts w:eastAsia="Times New Roman"/>
          <w:lang w:val="id-ID"/>
        </w:rPr>
        <w:pict w14:anchorId="5EB7627F">
          <v:rect id="_x0000_i1210" style="width:0;height:1.5pt" o:hralign="center" o:hrstd="t" o:hr="t" fillcolor="#a0a0a0" stroked="f"/>
        </w:pict>
      </w:r>
    </w:p>
    <w:p w14:paraId="1CB06B16" w14:textId="77777777" w:rsidR="002978A9" w:rsidRDefault="002978A9">
      <w:pPr>
        <w:pStyle w:val="Heading2"/>
        <w:rPr>
          <w:rFonts w:eastAsia="Times New Roman"/>
          <w:lang w:val="id-ID"/>
        </w:rPr>
      </w:pPr>
      <w:r>
        <w:rPr>
          <w:rFonts w:eastAsia="Times New Roman"/>
          <w:lang w:val="id-ID"/>
        </w:rPr>
        <w:t>6. Enkripsi Dokumen Sensitif</w:t>
      </w:r>
    </w:p>
    <w:p w14:paraId="3708E3B7" w14:textId="77777777" w:rsidR="002978A9" w:rsidRDefault="002978A9">
      <w:pPr>
        <w:pStyle w:val="Heading3"/>
        <w:rPr>
          <w:rFonts w:eastAsia="Times New Roman"/>
          <w:lang w:val="id-ID"/>
        </w:rPr>
      </w:pPr>
      <w:r>
        <w:rPr>
          <w:rFonts w:eastAsia="Times New Roman"/>
          <w:lang w:val="id-ID"/>
        </w:rPr>
        <w:t>Mengapa Dokumen Pajak dan Medis Tidak Boleh "Terlentang"</w:t>
      </w:r>
    </w:p>
    <w:p w14:paraId="6B14AA36" w14:textId="77777777" w:rsidR="002978A9" w:rsidRDefault="002978A9">
      <w:pPr>
        <w:pStyle w:val="NormalWeb"/>
        <w:rPr>
          <w:lang w:val="id-ID"/>
        </w:rPr>
      </w:pPr>
      <w:r>
        <w:rPr>
          <w:lang w:val="id-ID"/>
        </w:rPr>
        <w:t xml:space="preserve">Dokumen pajak, KTP, akta, dan catatan medis adalah aset paling sensitif dalam arsip keluarga. Jika diretas atau jika </w:t>
      </w:r>
      <w:r>
        <w:rPr>
          <w:rStyle w:val="Emphasis"/>
          <w:lang w:val="id-ID"/>
        </w:rPr>
        <w:t>disk</w:t>
      </w:r>
      <w:r>
        <w:rPr>
          <w:lang w:val="id-ID"/>
        </w:rPr>
        <w:t xml:space="preserve"> </w:t>
      </w:r>
      <w:r>
        <w:rPr>
          <w:lang w:val="id-ID"/>
        </w:rPr>
        <w:t xml:space="preserve">dicuri, dokumen ini membuka pintu pencurian identitas dan penipuan finansial. Oleh karena itu, dokumen semacam ini tidak boleh disimpan sebagai </w:t>
      </w:r>
      <w:r>
        <w:rPr>
          <w:rStyle w:val="Emphasis"/>
          <w:lang w:val="id-ID"/>
        </w:rPr>
        <w:t>file</w:t>
      </w:r>
      <w:r>
        <w:rPr>
          <w:lang w:val="id-ID"/>
        </w:rPr>
        <w:t xml:space="preserve"> terbuka di </w:t>
      </w:r>
      <w:r>
        <w:rPr>
          <w:rStyle w:val="Emphasis"/>
          <w:lang w:val="id-ID"/>
        </w:rPr>
        <w:t>file system</w:t>
      </w:r>
      <w:r>
        <w:rPr>
          <w:lang w:val="id-ID"/>
        </w:rPr>
        <w:t xml:space="preserve">, dan </w:t>
      </w:r>
      <w:r>
        <w:rPr>
          <w:rStyle w:val="Emphasis"/>
          <w:lang w:val="id-ID"/>
        </w:rPr>
        <w:t>chunk</w:t>
      </w:r>
      <w:r>
        <w:rPr>
          <w:lang w:val="id-ID"/>
        </w:rPr>
        <w:t xml:space="preserve">-nya tidak boleh tersimpan sebagai </w:t>
      </w:r>
      <w:r>
        <w:rPr>
          <w:rStyle w:val="Emphasis"/>
          <w:lang w:val="id-ID"/>
        </w:rPr>
        <w:t>plaintext</w:t>
      </w:r>
      <w:r>
        <w:rPr>
          <w:lang w:val="id-ID"/>
        </w:rPr>
        <w:t xml:space="preserve"> di ChromaDB. Ini sejalan dengan prinsip </w:t>
      </w:r>
      <w:r>
        <w:rPr>
          <w:rStyle w:val="Emphasis"/>
          <w:lang w:val="id-ID"/>
        </w:rPr>
        <w:t>privacy-preserving inference</w:t>
      </w:r>
      <w:r>
        <w:rPr>
          <w:lang w:val="id-ID"/>
        </w:rPr>
        <w:t>: data sensitif harus tetap terenkripsi kecuali saat benar-benar diproses [5].</w:t>
      </w:r>
    </w:p>
    <w:p w14:paraId="12D2C571" w14:textId="77777777" w:rsidR="002978A9" w:rsidRDefault="002978A9">
      <w:pPr>
        <w:pStyle w:val="Heading3"/>
        <w:rPr>
          <w:rFonts w:eastAsia="Times New Roman"/>
          <w:lang w:val="id-ID"/>
        </w:rPr>
      </w:pPr>
      <w:r>
        <w:rPr>
          <w:rFonts w:eastAsia="Times New Roman"/>
          <w:lang w:val="id-ID"/>
        </w:rPr>
        <w:t>Encrypted Volume: LUKS sebagai Lemari Besi</w:t>
      </w:r>
    </w:p>
    <w:p w14:paraId="3AED4237" w14:textId="77777777" w:rsidR="002978A9" w:rsidRDefault="002978A9">
      <w:pPr>
        <w:pStyle w:val="NormalWeb"/>
        <w:rPr>
          <w:lang w:val="id-ID"/>
        </w:rPr>
      </w:pPr>
      <w:r>
        <w:rPr>
          <w:lang w:val="id-ID"/>
        </w:rPr>
        <w:t xml:space="preserve">Pendekatan yang paling mudah diimplementasikan dan sulit ditembus adalah </w:t>
      </w:r>
      <w:r>
        <w:rPr>
          <w:rStyle w:val="Strong"/>
          <w:lang w:val="id-ID"/>
        </w:rPr>
        <w:t>encrypted volume</w:t>
      </w:r>
      <w:r>
        <w:rPr>
          <w:lang w:val="id-ID"/>
        </w:rPr>
        <w:t xml:space="preserve"> </w:t>
      </w:r>
      <w:r>
        <w:rPr>
          <w:lang w:val="id-ID"/>
        </w:rPr>
        <w:t xml:space="preserve">— file image berukuran tetap (misalnya 10 GB) yang dienkripsi penuh dengan </w:t>
      </w:r>
      <w:r>
        <w:rPr>
          <w:rStyle w:val="Strong"/>
          <w:lang w:val="id-ID"/>
        </w:rPr>
        <w:t>LUKS</w:t>
      </w:r>
      <w:r>
        <w:rPr>
          <w:lang w:val="id-ID"/>
        </w:rPr>
        <w:t xml:space="preserve"> (</w:t>
      </w:r>
      <w:r>
        <w:rPr>
          <w:rStyle w:val="Emphasis"/>
          <w:lang w:val="id-ID"/>
        </w:rPr>
        <w:t>Linux Unified Key Setup</w:t>
      </w:r>
      <w:r>
        <w:rPr>
          <w:lang w:val="id-ID"/>
        </w:rPr>
        <w:t>). Volume ini di-</w:t>
      </w:r>
      <w:r>
        <w:rPr>
          <w:rStyle w:val="Emphasis"/>
          <w:lang w:val="id-ID"/>
        </w:rPr>
        <w:t>mount</w:t>
      </w:r>
      <w:r>
        <w:rPr>
          <w:lang w:val="id-ID"/>
        </w:rPr>
        <w:t xml:space="preserve"> hanya saat </w:t>
      </w:r>
      <w:r>
        <w:rPr>
          <w:rStyle w:val="Emphasis"/>
          <w:lang w:val="id-ID"/>
        </w:rPr>
        <w:t>query</w:t>
      </w:r>
      <w:r>
        <w:rPr>
          <w:lang w:val="id-ID"/>
        </w:rPr>
        <w:t xml:space="preserve"> diproses: dokumen dibaca, dipecah, di-</w:t>
      </w:r>
      <w:r>
        <w:rPr>
          <w:rStyle w:val="Emphasis"/>
          <w:lang w:val="id-ID"/>
        </w:rPr>
        <w:t>embed</w:t>
      </w:r>
      <w:r>
        <w:rPr>
          <w:lang w:val="id-ID"/>
        </w:rPr>
        <w:t>, lalu dijawab — semuanya di memori — setelah itu volume di-</w:t>
      </w:r>
      <w:r>
        <w:rPr>
          <w:rStyle w:val="Emphasis"/>
          <w:lang w:val="id-ID"/>
        </w:rPr>
        <w:t>unmount</w:t>
      </w:r>
      <w:r>
        <w:rPr>
          <w:lang w:val="id-ID"/>
        </w:rPr>
        <w:t xml:space="preserve"> dan dikunci kembali. Di luar jendela proses, data berada dalam keadaan terenkripsi.</w:t>
      </w:r>
    </w:p>
    <w:p w14:paraId="3B11FA5E" w14:textId="77777777" w:rsidR="002978A9" w:rsidRDefault="002978A9">
      <w:pPr>
        <w:pStyle w:val="NormalWeb"/>
        <w:rPr>
          <w:lang w:val="id-ID"/>
        </w:rPr>
      </w:pPr>
      <w:r>
        <w:rPr>
          <w:lang w:val="id-ID"/>
        </w:rPr>
        <w:t xml:space="preserve">Alternatif yang lebih ringan: simpan </w:t>
      </w:r>
      <w:r>
        <w:rPr>
          <w:rStyle w:val="Emphasis"/>
          <w:lang w:val="id-ID"/>
        </w:rPr>
        <w:t>file</w:t>
      </w:r>
      <w:r>
        <w:rPr>
          <w:lang w:val="id-ID"/>
        </w:rPr>
        <w:t xml:space="preserve"> asli terenkripsi, dan di ChromaDB hanya simpan </w:t>
      </w:r>
      <w:r>
        <w:rPr>
          <w:rStyle w:val="Strong"/>
          <w:lang w:val="id-ID"/>
        </w:rPr>
        <w:t>hash nama file</w:t>
      </w:r>
      <w:r>
        <w:rPr>
          <w:lang w:val="id-ID"/>
        </w:rPr>
        <w:t xml:space="preserve"> + </w:t>
      </w:r>
      <w:r>
        <w:rPr>
          <w:rStyle w:val="Emphasis"/>
          <w:lang w:val="id-ID"/>
        </w:rPr>
        <w:t>embedding</w:t>
      </w:r>
      <w:r>
        <w:rPr>
          <w:lang w:val="id-ID"/>
        </w:rPr>
        <w:t xml:space="preserve"> dari isi yang didekripsi sementara. Saat </w:t>
      </w:r>
      <w:r>
        <w:rPr>
          <w:rStyle w:val="Emphasis"/>
          <w:lang w:val="id-ID"/>
        </w:rPr>
        <w:t>retrieval</w:t>
      </w:r>
      <w:r>
        <w:rPr>
          <w:lang w:val="id-ID"/>
        </w:rPr>
        <w:t xml:space="preserve"> </w:t>
      </w:r>
      <w:r>
        <w:rPr>
          <w:lang w:val="id-ID"/>
        </w:rPr>
        <w:t xml:space="preserve">menemukan </w:t>
      </w:r>
      <w:r>
        <w:rPr>
          <w:rStyle w:val="Emphasis"/>
          <w:lang w:val="id-ID"/>
        </w:rPr>
        <w:t>chunk</w:t>
      </w:r>
      <w:r>
        <w:rPr>
          <w:lang w:val="id-ID"/>
        </w:rPr>
        <w:t xml:space="preserve"> yang cocok, sistem mendekripsi dokumen sumbernya di memori untuk membentuk konteks jawaban. Kedua pendekatan sama-sama menjamin bahwa </w:t>
      </w:r>
      <w:r>
        <w:rPr>
          <w:rStyle w:val="Emphasis"/>
          <w:lang w:val="id-ID"/>
        </w:rPr>
        <w:t>plaintext</w:t>
      </w:r>
      <w:r>
        <w:rPr>
          <w:lang w:val="id-ID"/>
        </w:rPr>
        <w:t xml:space="preserve"> tidak pernah mengendap di penyimpanan.</w:t>
      </w:r>
    </w:p>
    <w:p w14:paraId="3BBEBF71" w14:textId="77777777" w:rsidR="002978A9" w:rsidRDefault="002978A9">
      <w:pPr>
        <w:pStyle w:val="Heading3"/>
        <w:rPr>
          <w:rFonts w:eastAsia="Times New Roman"/>
          <w:lang w:val="id-ID"/>
        </w:rPr>
      </w:pPr>
      <w:r>
        <w:rPr>
          <w:rFonts w:eastAsia="Times New Roman"/>
          <w:lang w:val="id-ID"/>
        </w:rPr>
        <w:t>Titik Lemah yang Sering Dilupakan</w:t>
      </w:r>
    </w:p>
    <w:p w14:paraId="1FC31CFB" w14:textId="77777777" w:rsidR="002978A9" w:rsidRDefault="002978A9">
      <w:pPr>
        <w:pStyle w:val="NormalWeb"/>
        <w:rPr>
          <w:lang w:val="id-ID"/>
        </w:rPr>
      </w:pPr>
      <w:r>
        <w:rPr>
          <w:lang w:val="id-ID"/>
        </w:rPr>
        <w:t xml:space="preserve">Enkripsi sekuat apa pun tidak berguna jika kuncinya disimpan di tempat yang sama. Tuliskan </w:t>
      </w:r>
      <w:r>
        <w:rPr>
          <w:rStyle w:val="Emphasis"/>
          <w:lang w:val="id-ID"/>
        </w:rPr>
        <w:t>passphrase</w:t>
      </w:r>
      <w:r>
        <w:rPr>
          <w:lang w:val="id-ID"/>
        </w:rPr>
        <w:t xml:space="preserve"> LUKS di </w:t>
      </w:r>
      <w:r>
        <w:rPr>
          <w:rStyle w:val="Emphasis"/>
          <w:lang w:val="id-ID"/>
        </w:rPr>
        <w:t>password manager</w:t>
      </w:r>
      <w:r>
        <w:rPr>
          <w:lang w:val="id-ID"/>
        </w:rPr>
        <w:t xml:space="preserve"> keluarga, bukan di catatan tempel di samping server. Dan ingat: enkripsi melindungi data saat istirahat (</w:t>
      </w:r>
      <w:r>
        <w:rPr>
          <w:rStyle w:val="Emphasis"/>
          <w:lang w:val="id-ID"/>
        </w:rPr>
        <w:t>at rest</w:t>
      </w:r>
      <w:r>
        <w:rPr>
          <w:lang w:val="id-ID"/>
        </w:rPr>
        <w:t xml:space="preserve">), tetapi selama </w:t>
      </w:r>
      <w:r>
        <w:rPr>
          <w:rStyle w:val="Emphasis"/>
          <w:lang w:val="id-ID"/>
        </w:rPr>
        <w:t>query</w:t>
      </w:r>
      <w:r>
        <w:rPr>
          <w:lang w:val="id-ID"/>
        </w:rPr>
        <w:t xml:space="preserve"> </w:t>
      </w:r>
      <w:r>
        <w:rPr>
          <w:lang w:val="id-ID"/>
        </w:rPr>
        <w:t>berlangsung, data ada dalam memori. Pastikan hanya proses pipeline yang sah yang bisa mengakses volume tersebut (lihat Langkah 3).</w:t>
      </w:r>
    </w:p>
    <w:p w14:paraId="1B3B953D" w14:textId="77777777" w:rsidR="002978A9" w:rsidRDefault="002978A9">
      <w:pPr>
        <w:rPr>
          <w:rFonts w:eastAsia="Times New Roman"/>
          <w:lang w:val="id-ID"/>
        </w:rPr>
      </w:pPr>
      <w:r>
        <w:rPr>
          <w:rFonts w:eastAsia="Times New Roman"/>
          <w:lang w:val="id-ID"/>
        </w:rPr>
        <w:pict w14:anchorId="3C4A7C20">
          <v:rect id="_x0000_i1211" style="width:0;height:1.5pt" o:hralign="center" o:hrstd="t" o:hr="t" fillcolor="#a0a0a0" stroked="f"/>
        </w:pict>
      </w:r>
    </w:p>
    <w:p w14:paraId="57D906A5" w14:textId="77777777" w:rsidR="002978A9" w:rsidRDefault="002978A9">
      <w:pPr>
        <w:pStyle w:val="Heading2"/>
        <w:rPr>
          <w:rFonts w:eastAsia="Times New Roman"/>
          <w:lang w:val="id-ID"/>
        </w:rPr>
      </w:pPr>
      <w:r>
        <w:rPr>
          <w:rFonts w:eastAsia="Times New Roman"/>
          <w:lang w:val="id-ID"/>
        </w:rPr>
        <w:t>7. Pipeline Foto dan Multimedia</w:t>
      </w:r>
    </w:p>
    <w:p w14:paraId="3BE0DEB4" w14:textId="77777777" w:rsidR="002978A9" w:rsidRDefault="002978A9">
      <w:pPr>
        <w:pStyle w:val="Heading3"/>
        <w:rPr>
          <w:rFonts w:eastAsia="Times New Roman"/>
          <w:lang w:val="id-ID"/>
        </w:rPr>
      </w:pPr>
      <w:r>
        <w:rPr>
          <w:rFonts w:eastAsia="Times New Roman"/>
          <w:lang w:val="id-ID"/>
        </w:rPr>
        <w:t>Foto Bukan untuk Di-embed — Caption-nya yang Di-embed</w:t>
      </w:r>
    </w:p>
    <w:p w14:paraId="3CCC7569" w14:textId="77777777" w:rsidR="002978A9" w:rsidRDefault="002978A9">
      <w:pPr>
        <w:pStyle w:val="NormalWeb"/>
        <w:rPr>
          <w:lang w:val="id-ID"/>
        </w:rPr>
      </w:pPr>
      <w:r>
        <w:rPr>
          <w:lang w:val="id-ID"/>
        </w:rPr>
        <w:t xml:space="preserve">Arsip foto keluarga bisa mencapai puluhan ribu file dan puluhan GB. </w:t>
      </w:r>
      <w:r>
        <w:rPr>
          <w:rStyle w:val="Emphasis"/>
          <w:lang w:val="id-ID"/>
        </w:rPr>
        <w:t>Embedding</w:t>
      </w:r>
      <w:r>
        <w:rPr>
          <w:lang w:val="id-ID"/>
        </w:rPr>
        <w:t xml:space="preserve"> langsung terhadap gambar akan memakan waktu dan memori yang besar, dan sebagian besar model </w:t>
      </w:r>
      <w:r>
        <w:rPr>
          <w:rStyle w:val="Emphasis"/>
          <w:lang w:val="id-ID"/>
        </w:rPr>
        <w:t>embedding</w:t>
      </w:r>
      <w:r>
        <w:rPr>
          <w:lang w:val="id-ID"/>
        </w:rPr>
        <w:t xml:space="preserve"> teks tidak bisa "memahami" piksel. Solusi praktisnya: ekstrak </w:t>
      </w:r>
      <w:r>
        <w:rPr>
          <w:rStyle w:val="Strong"/>
          <w:lang w:val="id-ID"/>
        </w:rPr>
        <w:t>metadata EXIF</w:t>
      </w:r>
      <w:r>
        <w:rPr>
          <w:lang w:val="id-ID"/>
        </w:rPr>
        <w:t xml:space="preserve"> </w:t>
      </w:r>
      <w:r>
        <w:rPr>
          <w:lang w:val="id-ID"/>
        </w:rPr>
        <w:t xml:space="preserve">(tanggal, lokasi, kamera) dari setiap foto, lalu buat </w:t>
      </w:r>
      <w:r>
        <w:rPr>
          <w:rStyle w:val="Strong"/>
          <w:lang w:val="id-ID"/>
        </w:rPr>
        <w:t>caption otomatis</w:t>
      </w:r>
      <w:r>
        <w:rPr>
          <w:lang w:val="id-ID"/>
        </w:rPr>
        <w:t xml:space="preserve"> menggunakan LLM </w:t>
      </w:r>
      <w:r>
        <w:rPr>
          <w:rStyle w:val="Emphasis"/>
          <w:lang w:val="id-ID"/>
        </w:rPr>
        <w:t>vision</w:t>
      </w:r>
      <w:r>
        <w:rPr>
          <w:lang w:val="id-ID"/>
        </w:rPr>
        <w:t xml:space="preserve"> (misalnya LLaVA) yang menjelaskan isi foto. Yang disimpan ke ChromaDB adalah </w:t>
      </w:r>
      <w:r>
        <w:rPr>
          <w:rStyle w:val="Emphasis"/>
          <w:lang w:val="id-ID"/>
        </w:rPr>
        <w:t>embedding teks</w:t>
      </w:r>
      <w:r>
        <w:rPr>
          <w:lang w:val="id-ID"/>
        </w:rPr>
        <w:t xml:space="preserve"> dari kombinasi caption + EXIF — bukan </w:t>
      </w:r>
      <w:r>
        <w:rPr>
          <w:rStyle w:val="Emphasis"/>
          <w:lang w:val="id-ID"/>
        </w:rPr>
        <w:t>embedding</w:t>
      </w:r>
      <w:r>
        <w:rPr>
          <w:lang w:val="id-ID"/>
        </w:rPr>
        <w:t xml:space="preserve"> gambar.</w:t>
      </w:r>
    </w:p>
    <w:p w14:paraId="0AC104B4" w14:textId="77777777" w:rsidR="002978A9" w:rsidRDefault="002978A9">
      <w:pPr>
        <w:pStyle w:val="Heading3"/>
        <w:rPr>
          <w:rFonts w:eastAsia="Times New Roman"/>
          <w:lang w:val="id-ID"/>
        </w:rPr>
      </w:pPr>
      <w:r>
        <w:rPr>
          <w:rFonts w:eastAsia="Times New Roman"/>
          <w:lang w:val="id-ID"/>
        </w:rPr>
        <w:t>Query Berbasis Waktu dan Caption</w:t>
      </w:r>
    </w:p>
    <w:p w14:paraId="29DE32C7" w14:textId="77777777" w:rsidR="002978A9" w:rsidRDefault="002978A9">
      <w:pPr>
        <w:pStyle w:val="NormalWeb"/>
        <w:rPr>
          <w:lang w:val="id-ID"/>
        </w:rPr>
      </w:pPr>
      <w:r>
        <w:rPr>
          <w:lang w:val="id-ID"/>
        </w:rPr>
        <w:t xml:space="preserve">Dengan pola ini, pertanyaan "Cari foto liburan di Bali tahun 2024" diterjemahkan menjadi pencarian dengan filter waktu (dari EXIF) dan kemiripan semantik dengan </w:t>
      </w:r>
      <w:r>
        <w:rPr>
          <w:rStyle w:val="Emphasis"/>
          <w:lang w:val="id-ID"/>
        </w:rPr>
        <w:t>caption</w:t>
      </w:r>
      <w:r>
        <w:rPr>
          <w:lang w:val="id-ID"/>
        </w:rPr>
        <w:t xml:space="preserve">. Sistem tidak menebak-nebak isi piksel; ia memanfaatkan teks deskriptif yang sudah dibuat otomatis saat </w:t>
      </w:r>
      <w:r>
        <w:rPr>
          <w:rStyle w:val="Emphasis"/>
          <w:lang w:val="id-ID"/>
        </w:rPr>
        <w:t>ingestion</w:t>
      </w:r>
      <w:r>
        <w:rPr>
          <w:lang w:val="id-ID"/>
        </w:rPr>
        <w:t xml:space="preserve">. Konsekuensinya, kualitas pencarian foto sangat bergantung pada kualitas </w:t>
      </w:r>
      <w:r>
        <w:rPr>
          <w:rStyle w:val="Emphasis"/>
          <w:lang w:val="id-ID"/>
        </w:rPr>
        <w:t>caption</w:t>
      </w:r>
      <w:r>
        <w:rPr>
          <w:lang w:val="id-ID"/>
        </w:rPr>
        <w:t xml:space="preserve"> — jadi luangkan waktu membuat </w:t>
      </w:r>
      <w:r>
        <w:rPr>
          <w:rStyle w:val="Emphasis"/>
          <w:lang w:val="id-ID"/>
        </w:rPr>
        <w:t>caption</w:t>
      </w:r>
      <w:r>
        <w:rPr>
          <w:lang w:val="id-ID"/>
        </w:rPr>
        <w:t xml:space="preserve"> yang baik saat foto pertama kali masuk arsip.</w:t>
      </w:r>
    </w:p>
    <w:p w14:paraId="4C4EB769" w14:textId="77777777" w:rsidR="002978A9" w:rsidRDefault="002978A9">
      <w:pPr>
        <w:rPr>
          <w:rFonts w:eastAsia="Times New Roman"/>
          <w:lang w:val="id-ID"/>
        </w:rPr>
      </w:pPr>
      <w:r>
        <w:rPr>
          <w:rFonts w:eastAsia="Times New Roman"/>
          <w:lang w:val="id-ID"/>
        </w:rPr>
        <w:pict w14:anchorId="1088B73D">
          <v:rect id="_x0000_i1212" style="width:0;height:1.5pt" o:hralign="center" o:hrstd="t" o:hr="t" fillcolor="#a0a0a0" stroked="f"/>
        </w:pict>
      </w:r>
    </w:p>
    <w:p w14:paraId="02DF1D0D" w14:textId="77777777" w:rsidR="002978A9" w:rsidRDefault="002978A9">
      <w:pPr>
        <w:pStyle w:val="Heading2"/>
        <w:rPr>
          <w:rFonts w:eastAsia="Times New Roman"/>
          <w:lang w:val="id-ID"/>
        </w:rPr>
      </w:pPr>
      <w:r>
        <w:rPr>
          <w:rFonts w:eastAsia="Times New Roman"/>
          <w:lang w:val="id-ID"/>
        </w:rPr>
        <w:t>8. Praktikum / Hands-On</w:t>
      </w:r>
    </w:p>
    <w:p w14:paraId="446A3066" w14:textId="77777777" w:rsidR="002978A9" w:rsidRDefault="002978A9">
      <w:pPr>
        <w:pStyle w:val="Heading3"/>
        <w:rPr>
          <w:rFonts w:eastAsia="Times New Roman"/>
          <w:lang w:val="id-ID"/>
        </w:rPr>
      </w:pPr>
      <w:r>
        <w:rPr>
          <w:rFonts w:eastAsia="Times New Roman"/>
          <w:lang w:val="id-ID"/>
        </w:rPr>
        <w:t>Langkah 1: Setup ChromaDB Multi-User RAG</w:t>
      </w:r>
    </w:p>
    <w:p w14:paraId="38CF8722" w14:textId="77777777" w:rsidR="002978A9" w:rsidRDefault="002978A9">
      <w:pPr>
        <w:pStyle w:val="NormalWeb"/>
        <w:rPr>
          <w:lang w:val="id-ID"/>
        </w:rPr>
      </w:pPr>
      <w:r>
        <w:rPr>
          <w:lang w:val="id-ID"/>
        </w:rPr>
        <w:t xml:space="preserve">Skrip berikut adalah inti dari seluruh sub-bab ini — pipeline </w:t>
      </w:r>
      <w:r>
        <w:rPr>
          <w:rStyle w:val="Emphasis"/>
          <w:lang w:val="id-ID"/>
        </w:rPr>
        <w:t>multi-user</w:t>
      </w:r>
      <w:r>
        <w:rPr>
          <w:lang w:val="id-ID"/>
        </w:rPr>
        <w:t xml:space="preserve"> yang mengisolasi data per anggota keluarga. Simpan sebagai </w:t>
      </w:r>
      <w:r>
        <w:rPr>
          <w:rStyle w:val="HTMLCode"/>
          <w:lang w:val="id-ID"/>
        </w:rPr>
        <w:t>rag_family.py</w:t>
      </w:r>
      <w:r>
        <w:rPr>
          <w:lang w:val="id-ID"/>
        </w:rPr>
        <w:t>.</w:t>
      </w:r>
    </w:p>
    <w:p w14:paraId="0C7FF82D" w14:textId="77777777" w:rsidR="002978A9" w:rsidRDefault="002978A9">
      <w:pPr>
        <w:divId w:val="738750965"/>
        <w:rPr>
          <w:rFonts w:eastAsia="Times New Roman"/>
          <w:lang w:val="id-ID"/>
        </w:rPr>
      </w:pPr>
      <w:r>
        <w:rPr>
          <w:rFonts w:eastAsia="Times New Roman"/>
          <w:lang w:val="id-ID"/>
        </w:rPr>
        <w:t>python</w:t>
      </w:r>
    </w:p>
    <w:p w14:paraId="24607B24" w14:textId="77777777" w:rsidR="002978A9" w:rsidRDefault="002978A9">
      <w:pPr>
        <w:pStyle w:val="HTMLPreformatted"/>
        <w:divId w:val="1901557899"/>
        <w:rPr>
          <w:rStyle w:val="HTMLCode"/>
          <w:lang w:val="id-ID"/>
        </w:rPr>
      </w:pPr>
      <w:r>
        <w:rPr>
          <w:rStyle w:val="HTMLCode"/>
          <w:lang w:val="id-ID"/>
        </w:rPr>
        <w:t># rag_family.py — pipeline RAG multi-user untuk keluarga</w:t>
      </w:r>
    </w:p>
    <w:p w14:paraId="2460CEAD" w14:textId="77777777" w:rsidR="002978A9" w:rsidRDefault="002978A9">
      <w:pPr>
        <w:pStyle w:val="HTMLPreformatted"/>
        <w:divId w:val="1901557899"/>
        <w:rPr>
          <w:rStyle w:val="HTMLCode"/>
          <w:lang w:val="id-ID"/>
        </w:rPr>
      </w:pPr>
      <w:r>
        <w:rPr>
          <w:rStyle w:val="HTMLCode"/>
          <w:lang w:val="id-ID"/>
        </w:rPr>
        <w:t>import chromadb</w:t>
      </w:r>
    </w:p>
    <w:p w14:paraId="30E577F9" w14:textId="77777777" w:rsidR="002978A9" w:rsidRDefault="002978A9">
      <w:pPr>
        <w:pStyle w:val="HTMLPreformatted"/>
        <w:divId w:val="1901557899"/>
        <w:rPr>
          <w:rStyle w:val="HTMLCode"/>
          <w:lang w:val="id-ID"/>
        </w:rPr>
      </w:pPr>
      <w:r>
        <w:rPr>
          <w:rStyle w:val="HTMLCode"/>
          <w:lang w:val="id-ID"/>
        </w:rPr>
        <w:t>from chromadb.config import Settings</w:t>
      </w:r>
    </w:p>
    <w:p w14:paraId="6E385CFA" w14:textId="77777777" w:rsidR="002978A9" w:rsidRDefault="002978A9">
      <w:pPr>
        <w:pStyle w:val="HTMLPreformatted"/>
        <w:divId w:val="1901557899"/>
        <w:rPr>
          <w:rStyle w:val="HTMLCode"/>
          <w:lang w:val="id-ID"/>
        </w:rPr>
      </w:pPr>
      <w:r>
        <w:rPr>
          <w:rStyle w:val="HTMLCode"/>
          <w:lang w:val="id-ID"/>
        </w:rPr>
        <w:t>import hashlib</w:t>
      </w:r>
    </w:p>
    <w:p w14:paraId="0353D4A4" w14:textId="77777777" w:rsidR="002978A9" w:rsidRDefault="002978A9">
      <w:pPr>
        <w:pStyle w:val="HTMLPreformatted"/>
        <w:divId w:val="1901557899"/>
        <w:rPr>
          <w:rStyle w:val="HTMLCode"/>
          <w:lang w:val="id-ID"/>
        </w:rPr>
      </w:pPr>
    </w:p>
    <w:p w14:paraId="421147C2" w14:textId="77777777" w:rsidR="002978A9" w:rsidRDefault="002978A9">
      <w:pPr>
        <w:pStyle w:val="HTMLPreformatted"/>
        <w:divId w:val="1901557899"/>
        <w:rPr>
          <w:rStyle w:val="HTMLCode"/>
          <w:lang w:val="id-ID"/>
        </w:rPr>
      </w:pPr>
      <w:r>
        <w:rPr>
          <w:rStyle w:val="HTMLCode"/>
          <w:lang w:val="id-ID"/>
        </w:rPr>
        <w:t>class FamilyRAG:</w:t>
      </w:r>
    </w:p>
    <w:p w14:paraId="2BFAAF74" w14:textId="77777777" w:rsidR="002978A9" w:rsidRDefault="002978A9">
      <w:pPr>
        <w:pStyle w:val="HTMLPreformatted"/>
        <w:divId w:val="1901557899"/>
        <w:rPr>
          <w:rStyle w:val="HTMLCode"/>
          <w:lang w:val="id-ID"/>
        </w:rPr>
      </w:pPr>
      <w:r>
        <w:rPr>
          <w:rStyle w:val="HTMLCode"/>
          <w:lang w:val="id-ID"/>
        </w:rPr>
        <w:t xml:space="preserve">    def __init__(self, persist_dir="./chroma_data"):</w:t>
      </w:r>
    </w:p>
    <w:p w14:paraId="4B29B4AE" w14:textId="77777777" w:rsidR="002978A9" w:rsidRDefault="002978A9">
      <w:pPr>
        <w:pStyle w:val="HTMLPreformatted"/>
        <w:divId w:val="1901557899"/>
        <w:rPr>
          <w:rStyle w:val="HTMLCode"/>
          <w:lang w:val="id-ID"/>
        </w:rPr>
      </w:pPr>
      <w:r>
        <w:rPr>
          <w:rStyle w:val="HTMLCode"/>
          <w:lang w:val="id-ID"/>
        </w:rPr>
        <w:t xml:space="preserve">        self.client = chromadb.PersistentClient(</w:t>
      </w:r>
    </w:p>
    <w:p w14:paraId="1A055240" w14:textId="77777777" w:rsidR="002978A9" w:rsidRDefault="002978A9">
      <w:pPr>
        <w:pStyle w:val="HTMLPreformatted"/>
        <w:divId w:val="1901557899"/>
        <w:rPr>
          <w:rStyle w:val="HTMLCode"/>
          <w:lang w:val="id-ID"/>
        </w:rPr>
      </w:pPr>
      <w:r>
        <w:rPr>
          <w:rStyle w:val="HTMLCode"/>
          <w:lang w:val="id-ID"/>
        </w:rPr>
        <w:t xml:space="preserve">            path=persist_dir,</w:t>
      </w:r>
    </w:p>
    <w:p w14:paraId="59312F53" w14:textId="77777777" w:rsidR="002978A9" w:rsidRDefault="002978A9">
      <w:pPr>
        <w:pStyle w:val="HTMLPreformatted"/>
        <w:divId w:val="1901557899"/>
        <w:rPr>
          <w:rStyle w:val="HTMLCode"/>
          <w:lang w:val="id-ID"/>
        </w:rPr>
      </w:pPr>
      <w:r>
        <w:rPr>
          <w:rStyle w:val="HTMLCode"/>
          <w:lang w:val="id-ID"/>
        </w:rPr>
        <w:t xml:space="preserve">            settings=Settings(anonymized_telemetry=False)</w:t>
      </w:r>
    </w:p>
    <w:p w14:paraId="4EF16755" w14:textId="77777777" w:rsidR="002978A9" w:rsidRDefault="002978A9">
      <w:pPr>
        <w:pStyle w:val="HTMLPreformatted"/>
        <w:divId w:val="1901557899"/>
        <w:rPr>
          <w:rStyle w:val="HTMLCode"/>
          <w:lang w:val="id-ID"/>
        </w:rPr>
      </w:pPr>
      <w:r>
        <w:rPr>
          <w:rStyle w:val="HTMLCode"/>
          <w:lang w:val="id-ID"/>
        </w:rPr>
        <w:t xml:space="preserve">        )</w:t>
      </w:r>
    </w:p>
    <w:p w14:paraId="1E15FC1A" w14:textId="77777777" w:rsidR="002978A9" w:rsidRDefault="002978A9">
      <w:pPr>
        <w:pStyle w:val="HTMLPreformatted"/>
        <w:divId w:val="1901557899"/>
        <w:rPr>
          <w:rStyle w:val="HTMLCode"/>
          <w:lang w:val="id-ID"/>
        </w:rPr>
      </w:pPr>
    </w:p>
    <w:p w14:paraId="4C752B37" w14:textId="77777777" w:rsidR="002978A9" w:rsidRDefault="002978A9">
      <w:pPr>
        <w:pStyle w:val="HTMLPreformatted"/>
        <w:divId w:val="1901557899"/>
        <w:rPr>
          <w:rStyle w:val="HTMLCode"/>
          <w:lang w:val="id-ID"/>
        </w:rPr>
      </w:pPr>
      <w:r>
        <w:rPr>
          <w:rStyle w:val="HTMLCode"/>
          <w:lang w:val="id-ID"/>
        </w:rPr>
        <w:t xml:space="preserve">    def get_collection(self, user_id, collection_type="shared"):</w:t>
      </w:r>
    </w:p>
    <w:p w14:paraId="4607B88B" w14:textId="77777777" w:rsidR="002978A9" w:rsidRDefault="002978A9">
      <w:pPr>
        <w:pStyle w:val="HTMLPreformatted"/>
        <w:divId w:val="1901557899"/>
        <w:rPr>
          <w:rStyle w:val="HTMLCode"/>
          <w:lang w:val="id-ID"/>
        </w:rPr>
      </w:pPr>
      <w:r>
        <w:rPr>
          <w:rStyle w:val="HTMLCode"/>
          <w:lang w:val="id-ID"/>
        </w:rPr>
        <w:t xml:space="preserve">        """Dapatkan collection per user. Otomatis buat jika belum ada."""</w:t>
      </w:r>
    </w:p>
    <w:p w14:paraId="313F84FD" w14:textId="77777777" w:rsidR="002978A9" w:rsidRDefault="002978A9">
      <w:pPr>
        <w:pStyle w:val="HTMLPreformatted"/>
        <w:divId w:val="1901557899"/>
        <w:rPr>
          <w:rStyle w:val="HTMLCode"/>
          <w:lang w:val="id-ID"/>
        </w:rPr>
      </w:pPr>
      <w:r>
        <w:rPr>
          <w:rStyle w:val="HTMLCode"/>
          <w:lang w:val="id-ID"/>
        </w:rPr>
        <w:t xml:space="preserve">        collection_name = f"</w:t>
      </w:r>
      <w:r>
        <w:rPr>
          <w:rStyle w:val="HTMLCode"/>
          <w:lang w:val="id-ID"/>
        </w:rPr>
        <w:t>{user_id}_{collection_type}"</w:t>
      </w:r>
    </w:p>
    <w:p w14:paraId="6CDDA53D" w14:textId="77777777" w:rsidR="002978A9" w:rsidRDefault="002978A9">
      <w:pPr>
        <w:pStyle w:val="HTMLPreformatted"/>
        <w:divId w:val="1901557899"/>
        <w:rPr>
          <w:rStyle w:val="HTMLCode"/>
          <w:lang w:val="id-ID"/>
        </w:rPr>
      </w:pPr>
      <w:r>
        <w:rPr>
          <w:rStyle w:val="HTMLCode"/>
          <w:lang w:val="id-ID"/>
        </w:rPr>
        <w:t xml:space="preserve">        try:</w:t>
      </w:r>
    </w:p>
    <w:p w14:paraId="0E19125E" w14:textId="77777777" w:rsidR="002978A9" w:rsidRDefault="002978A9">
      <w:pPr>
        <w:pStyle w:val="HTMLPreformatted"/>
        <w:divId w:val="1901557899"/>
        <w:rPr>
          <w:rStyle w:val="HTMLCode"/>
          <w:lang w:val="id-ID"/>
        </w:rPr>
      </w:pPr>
      <w:r>
        <w:rPr>
          <w:rStyle w:val="HTMLCode"/>
          <w:lang w:val="id-ID"/>
        </w:rPr>
        <w:t xml:space="preserve">            return self.client.get_collection(collection_name)</w:t>
      </w:r>
    </w:p>
    <w:p w14:paraId="72E267B4" w14:textId="77777777" w:rsidR="002978A9" w:rsidRDefault="002978A9">
      <w:pPr>
        <w:pStyle w:val="HTMLPreformatted"/>
        <w:divId w:val="1901557899"/>
        <w:rPr>
          <w:rStyle w:val="HTMLCode"/>
          <w:lang w:val="id-ID"/>
        </w:rPr>
      </w:pPr>
      <w:r>
        <w:rPr>
          <w:rStyle w:val="HTMLCode"/>
          <w:lang w:val="id-ID"/>
        </w:rPr>
        <w:t xml:space="preserve">        except:</w:t>
      </w:r>
    </w:p>
    <w:p w14:paraId="72B15022" w14:textId="77777777" w:rsidR="002978A9" w:rsidRDefault="002978A9">
      <w:pPr>
        <w:pStyle w:val="HTMLPreformatted"/>
        <w:divId w:val="1901557899"/>
        <w:rPr>
          <w:rStyle w:val="HTMLCode"/>
          <w:lang w:val="id-ID"/>
        </w:rPr>
      </w:pPr>
      <w:r>
        <w:rPr>
          <w:rStyle w:val="HTMLCode"/>
          <w:lang w:val="id-ID"/>
        </w:rPr>
        <w:t xml:space="preserve">            return self.client.create_collection(collection_name)</w:t>
      </w:r>
    </w:p>
    <w:p w14:paraId="175C3059" w14:textId="77777777" w:rsidR="002978A9" w:rsidRDefault="002978A9">
      <w:pPr>
        <w:pStyle w:val="HTMLPreformatted"/>
        <w:divId w:val="1901557899"/>
        <w:rPr>
          <w:rStyle w:val="HTMLCode"/>
          <w:lang w:val="id-ID"/>
        </w:rPr>
      </w:pPr>
    </w:p>
    <w:p w14:paraId="46B793E2" w14:textId="77777777" w:rsidR="002978A9" w:rsidRDefault="002978A9">
      <w:pPr>
        <w:pStyle w:val="HTMLPreformatted"/>
        <w:divId w:val="1901557899"/>
        <w:rPr>
          <w:rStyle w:val="HTMLCode"/>
          <w:lang w:val="id-ID"/>
        </w:rPr>
      </w:pPr>
      <w:r>
        <w:rPr>
          <w:rStyle w:val="HTMLCode"/>
          <w:lang w:val="id-ID"/>
        </w:rPr>
        <w:t xml:space="preserve">    def add_document(self, user_id, text, metadata, doc_id=None):</w:t>
      </w:r>
    </w:p>
    <w:p w14:paraId="0BB11EDF" w14:textId="77777777" w:rsidR="002978A9" w:rsidRDefault="002978A9">
      <w:pPr>
        <w:pStyle w:val="HTMLPreformatted"/>
        <w:divId w:val="1901557899"/>
        <w:rPr>
          <w:rStyle w:val="HTMLCode"/>
          <w:lang w:val="id-ID"/>
        </w:rPr>
      </w:pPr>
      <w:r>
        <w:rPr>
          <w:rStyle w:val="HTMLCode"/>
          <w:lang w:val="id-ID"/>
        </w:rPr>
        <w:t xml:space="preserve">        """Add document ke collection user tertentu."""</w:t>
      </w:r>
    </w:p>
    <w:p w14:paraId="24F9F55B" w14:textId="77777777" w:rsidR="002978A9" w:rsidRDefault="002978A9">
      <w:pPr>
        <w:pStyle w:val="HTMLPreformatted"/>
        <w:divId w:val="1901557899"/>
        <w:rPr>
          <w:rStyle w:val="HTMLCode"/>
          <w:lang w:val="id-ID"/>
        </w:rPr>
      </w:pPr>
      <w:r>
        <w:rPr>
          <w:rStyle w:val="HTMLCode"/>
          <w:lang w:val="id-ID"/>
        </w:rPr>
        <w:t xml:space="preserve">        collection = self.get_collection(user_id, metadata.get("type", "shared"))</w:t>
      </w:r>
    </w:p>
    <w:p w14:paraId="24465B35" w14:textId="77777777" w:rsidR="002978A9" w:rsidRDefault="002978A9">
      <w:pPr>
        <w:pStyle w:val="HTMLPreformatted"/>
        <w:divId w:val="1901557899"/>
        <w:rPr>
          <w:rStyle w:val="HTMLCode"/>
          <w:lang w:val="id-ID"/>
        </w:rPr>
      </w:pPr>
      <w:r>
        <w:rPr>
          <w:rStyle w:val="HTMLCode"/>
          <w:lang w:val="id-ID"/>
        </w:rPr>
        <w:t xml:space="preserve">        collection.add(</w:t>
      </w:r>
    </w:p>
    <w:p w14:paraId="3A25CE1B" w14:textId="77777777" w:rsidR="002978A9" w:rsidRDefault="002978A9">
      <w:pPr>
        <w:pStyle w:val="HTMLPreformatted"/>
        <w:divId w:val="1901557899"/>
        <w:rPr>
          <w:rStyle w:val="HTMLCode"/>
          <w:lang w:val="id-ID"/>
        </w:rPr>
      </w:pPr>
      <w:r>
        <w:rPr>
          <w:rStyle w:val="HTMLCode"/>
          <w:lang w:val="id-ID"/>
        </w:rPr>
        <w:t xml:space="preserve">            documents=[text],</w:t>
      </w:r>
    </w:p>
    <w:p w14:paraId="5760B115" w14:textId="77777777" w:rsidR="002978A9" w:rsidRDefault="002978A9">
      <w:pPr>
        <w:pStyle w:val="HTMLPreformatted"/>
        <w:divId w:val="1901557899"/>
        <w:rPr>
          <w:rStyle w:val="HTMLCode"/>
          <w:lang w:val="id-ID"/>
        </w:rPr>
      </w:pPr>
      <w:r>
        <w:rPr>
          <w:rStyle w:val="HTMLCode"/>
          <w:lang w:val="id-ID"/>
        </w:rPr>
        <w:t xml:space="preserve">            metadatas=[{**metadata, "user_id": user_id}],</w:t>
      </w:r>
    </w:p>
    <w:p w14:paraId="33765336" w14:textId="77777777" w:rsidR="002978A9" w:rsidRDefault="002978A9">
      <w:pPr>
        <w:pStyle w:val="HTMLPreformatted"/>
        <w:divId w:val="1901557899"/>
        <w:rPr>
          <w:rStyle w:val="HTMLCode"/>
          <w:lang w:val="id-ID"/>
        </w:rPr>
      </w:pPr>
      <w:r>
        <w:rPr>
          <w:rStyle w:val="HTMLCode"/>
          <w:lang w:val="id-ID"/>
        </w:rPr>
        <w:t xml:space="preserve">        </w:t>
      </w:r>
      <w:r>
        <w:rPr>
          <w:rStyle w:val="HTMLCode"/>
          <w:lang w:val="id-ID"/>
        </w:rPr>
        <w:t xml:space="preserve">    ids=[doc_id or hashlib.md5(text.encode()).hexdigest()]</w:t>
      </w:r>
    </w:p>
    <w:p w14:paraId="5D631DA0" w14:textId="77777777" w:rsidR="002978A9" w:rsidRDefault="002978A9">
      <w:pPr>
        <w:pStyle w:val="HTMLPreformatted"/>
        <w:divId w:val="1901557899"/>
        <w:rPr>
          <w:rStyle w:val="HTMLCode"/>
          <w:lang w:val="id-ID"/>
        </w:rPr>
      </w:pPr>
      <w:r>
        <w:rPr>
          <w:rStyle w:val="HTMLCode"/>
          <w:lang w:val="id-ID"/>
        </w:rPr>
        <w:t xml:space="preserve">        )</w:t>
      </w:r>
    </w:p>
    <w:p w14:paraId="3E746941" w14:textId="77777777" w:rsidR="002978A9" w:rsidRDefault="002978A9">
      <w:pPr>
        <w:pStyle w:val="HTMLPreformatted"/>
        <w:divId w:val="1901557899"/>
        <w:rPr>
          <w:rStyle w:val="HTMLCode"/>
          <w:lang w:val="id-ID"/>
        </w:rPr>
      </w:pPr>
      <w:r>
        <w:rPr>
          <w:rStyle w:val="HTMLCode"/>
          <w:lang w:val="id-ID"/>
        </w:rPr>
        <w:t xml:space="preserve">        print(f"</w:t>
      </w:r>
      <w:r>
        <w:rPr>
          <w:rStyle w:val="HTMLCode"/>
          <w:rFonts w:ascii="Segoe UI Emoji" w:hAnsi="Segoe UI Emoji" w:cs="Segoe UI Emoji"/>
          <w:lang w:val="id-ID"/>
        </w:rPr>
        <w:t>✅</w:t>
      </w:r>
      <w:r>
        <w:rPr>
          <w:rStyle w:val="HTMLCode"/>
          <w:lang w:val="id-ID"/>
        </w:rPr>
        <w:t xml:space="preserve"> Added to {user_id}</w:t>
      </w:r>
      <w:r>
        <w:rPr>
          <w:rStyle w:val="HTMLCode"/>
          <w:lang w:val="id-ID"/>
        </w:rPr>
        <w:t>'s collection: {metadata.get('filename', 'unknown')}")</w:t>
      </w:r>
    </w:p>
    <w:p w14:paraId="12F6AC32" w14:textId="77777777" w:rsidR="002978A9" w:rsidRDefault="002978A9">
      <w:pPr>
        <w:pStyle w:val="HTMLPreformatted"/>
        <w:divId w:val="1901557899"/>
        <w:rPr>
          <w:rStyle w:val="HTMLCode"/>
          <w:lang w:val="id-ID"/>
        </w:rPr>
      </w:pPr>
    </w:p>
    <w:p w14:paraId="1C38BBE1" w14:textId="77777777" w:rsidR="002978A9" w:rsidRDefault="002978A9">
      <w:pPr>
        <w:pStyle w:val="HTMLPreformatted"/>
        <w:divId w:val="1901557899"/>
        <w:rPr>
          <w:rStyle w:val="HTMLCode"/>
          <w:lang w:val="id-ID"/>
        </w:rPr>
      </w:pPr>
      <w:r>
        <w:rPr>
          <w:rStyle w:val="HTMLCode"/>
          <w:lang w:val="id-ID"/>
        </w:rPr>
        <w:t xml:space="preserve">    def query(self, user_id, question, n_results=3):</w:t>
      </w:r>
    </w:p>
    <w:p w14:paraId="478C65AE" w14:textId="77777777" w:rsidR="002978A9" w:rsidRDefault="002978A9">
      <w:pPr>
        <w:pStyle w:val="HTMLPreformatted"/>
        <w:divId w:val="1901557899"/>
        <w:rPr>
          <w:rStyle w:val="HTMLCode"/>
          <w:lang w:val="id-ID"/>
        </w:rPr>
      </w:pPr>
      <w:r>
        <w:rPr>
          <w:rStyle w:val="HTMLCode"/>
          <w:lang w:val="id-ID"/>
        </w:rPr>
        <w:t xml:space="preserve">        """Query hanya di collection user tertentu."""</w:t>
      </w:r>
    </w:p>
    <w:p w14:paraId="70258DDD" w14:textId="77777777" w:rsidR="002978A9" w:rsidRDefault="002978A9">
      <w:pPr>
        <w:pStyle w:val="HTMLPreformatted"/>
        <w:divId w:val="1901557899"/>
        <w:rPr>
          <w:rStyle w:val="HTMLCode"/>
          <w:lang w:val="id-ID"/>
        </w:rPr>
      </w:pPr>
      <w:r>
        <w:rPr>
          <w:rStyle w:val="HTMLCode"/>
          <w:lang w:val="id-ID"/>
        </w:rPr>
        <w:t xml:space="preserve">        collection = self.get_collection(user_id)</w:t>
      </w:r>
    </w:p>
    <w:p w14:paraId="6BC04654" w14:textId="77777777" w:rsidR="002978A9" w:rsidRDefault="002978A9">
      <w:pPr>
        <w:pStyle w:val="HTMLPreformatted"/>
        <w:divId w:val="1901557899"/>
        <w:rPr>
          <w:rStyle w:val="HTMLCode"/>
          <w:lang w:val="id-ID"/>
        </w:rPr>
      </w:pPr>
      <w:r>
        <w:rPr>
          <w:rStyle w:val="HTMLCode"/>
          <w:lang w:val="id-ID"/>
        </w:rPr>
        <w:t xml:space="preserve">        results = collection.query(query_texts=[question], n_results=n_results)</w:t>
      </w:r>
    </w:p>
    <w:p w14:paraId="4A56E5D9" w14:textId="77777777" w:rsidR="002978A9" w:rsidRDefault="002978A9">
      <w:pPr>
        <w:pStyle w:val="HTMLPreformatted"/>
        <w:divId w:val="1901557899"/>
        <w:rPr>
          <w:rStyle w:val="HTMLCode"/>
          <w:lang w:val="id-ID"/>
        </w:rPr>
      </w:pPr>
    </w:p>
    <w:p w14:paraId="02BC8DE0" w14:textId="77777777" w:rsidR="002978A9" w:rsidRDefault="002978A9">
      <w:pPr>
        <w:pStyle w:val="HTMLPreformatted"/>
        <w:divId w:val="1901557899"/>
        <w:rPr>
          <w:rStyle w:val="HTMLCode"/>
          <w:lang w:val="id-ID"/>
        </w:rPr>
      </w:pPr>
      <w:r>
        <w:rPr>
          <w:rStyle w:val="HTMLCode"/>
          <w:lang w:val="id-ID"/>
        </w:rPr>
        <w:t xml:space="preserve">        context = "\n\n".join(results["documents"][0])</w:t>
      </w:r>
    </w:p>
    <w:p w14:paraId="169B8E43" w14:textId="77777777" w:rsidR="002978A9" w:rsidRDefault="002978A9">
      <w:pPr>
        <w:pStyle w:val="HTMLPreformatted"/>
        <w:divId w:val="1901557899"/>
        <w:rPr>
          <w:rStyle w:val="HTMLCode"/>
          <w:lang w:val="id-ID"/>
        </w:rPr>
      </w:pPr>
      <w:r>
        <w:rPr>
          <w:rStyle w:val="HTMLCode"/>
          <w:lang w:val="id-ID"/>
        </w:rPr>
        <w:t xml:space="preserve">        return f"Berdasarkan data {user_id}:\n\n{context}</w:t>
      </w:r>
      <w:r>
        <w:rPr>
          <w:rStyle w:val="HTMLCode"/>
          <w:lang w:val="id-ID"/>
        </w:rPr>
        <w:t>"</w:t>
      </w:r>
    </w:p>
    <w:p w14:paraId="68AD698C" w14:textId="77777777" w:rsidR="002978A9" w:rsidRDefault="002978A9">
      <w:pPr>
        <w:pStyle w:val="HTMLPreformatted"/>
        <w:divId w:val="1901557899"/>
        <w:rPr>
          <w:rStyle w:val="HTMLCode"/>
          <w:lang w:val="id-ID"/>
        </w:rPr>
      </w:pPr>
    </w:p>
    <w:p w14:paraId="5FB6FC18" w14:textId="77777777" w:rsidR="002978A9" w:rsidRDefault="002978A9">
      <w:pPr>
        <w:pStyle w:val="HTMLPreformatted"/>
        <w:divId w:val="1901557899"/>
        <w:rPr>
          <w:rStyle w:val="HTMLCode"/>
          <w:lang w:val="id-ID"/>
        </w:rPr>
      </w:pPr>
      <w:r>
        <w:rPr>
          <w:rStyle w:val="HTMLCode"/>
          <w:lang w:val="id-ID"/>
        </w:rPr>
        <w:t># Contoh penggunaan</w:t>
      </w:r>
    </w:p>
    <w:p w14:paraId="09F21590" w14:textId="77777777" w:rsidR="002978A9" w:rsidRDefault="002978A9">
      <w:pPr>
        <w:pStyle w:val="HTMLPreformatted"/>
        <w:divId w:val="1901557899"/>
        <w:rPr>
          <w:rStyle w:val="HTMLCode"/>
          <w:lang w:val="id-ID"/>
        </w:rPr>
      </w:pPr>
      <w:r>
        <w:rPr>
          <w:rStyle w:val="HTMLCode"/>
          <w:lang w:val="id-ID"/>
        </w:rPr>
        <w:t>rag = FamilyRAG()</w:t>
      </w:r>
    </w:p>
    <w:p w14:paraId="2731FDEB" w14:textId="77777777" w:rsidR="002978A9" w:rsidRDefault="002978A9">
      <w:pPr>
        <w:pStyle w:val="HTMLPreformatted"/>
        <w:divId w:val="1901557899"/>
        <w:rPr>
          <w:rStyle w:val="HTMLCode"/>
          <w:lang w:val="id-ID"/>
        </w:rPr>
      </w:pPr>
      <w:r>
        <w:rPr>
          <w:rStyle w:val="HTMLCode"/>
          <w:lang w:val="id-ID"/>
        </w:rPr>
        <w:t>rag.add_document("ibu", "Resep soto ayam: rebus ayam dengan bumbu...",</w:t>
      </w:r>
    </w:p>
    <w:p w14:paraId="43E6FA96" w14:textId="77777777" w:rsidR="002978A9" w:rsidRDefault="002978A9">
      <w:pPr>
        <w:pStyle w:val="HTMLPreformatted"/>
        <w:divId w:val="1901557899"/>
        <w:rPr>
          <w:rStyle w:val="HTMLCode"/>
          <w:lang w:val="id-ID"/>
        </w:rPr>
      </w:pPr>
      <w:r>
        <w:rPr>
          <w:rStyle w:val="HTMLCode"/>
          <w:lang w:val="id-ID"/>
        </w:rPr>
        <w:t xml:space="preserve">                 {"type": "recipes", "filename": "soto-ayam.txt"})</w:t>
      </w:r>
    </w:p>
    <w:p w14:paraId="0F281AA5" w14:textId="77777777" w:rsidR="002978A9" w:rsidRDefault="002978A9">
      <w:pPr>
        <w:pStyle w:val="HTMLPreformatted"/>
        <w:divId w:val="1901557899"/>
        <w:rPr>
          <w:rStyle w:val="HTMLCode"/>
          <w:lang w:val="id-ID"/>
        </w:rPr>
      </w:pPr>
      <w:r>
        <w:rPr>
          <w:rStyle w:val="HTMLCode"/>
          <w:lang w:val="id-ID"/>
        </w:rPr>
        <w:t>rag.add_document("anak", "Rumus luas lingkaran: π × r²",</w:t>
      </w:r>
    </w:p>
    <w:p w14:paraId="1092F0BB" w14:textId="77777777" w:rsidR="002978A9" w:rsidRDefault="002978A9">
      <w:pPr>
        <w:pStyle w:val="HTMLPreformatted"/>
        <w:divId w:val="1901557899"/>
        <w:rPr>
          <w:rStyle w:val="HTMLCode"/>
          <w:lang w:val="id-ID"/>
        </w:rPr>
      </w:pPr>
      <w:r>
        <w:rPr>
          <w:rStyle w:val="HTMLCode"/>
          <w:lang w:val="id-ID"/>
        </w:rPr>
        <w:t xml:space="preserve">                 {"type": "school", "filename": "matematika.txt"})</w:t>
      </w:r>
    </w:p>
    <w:p w14:paraId="7029DFAB" w14:textId="77777777" w:rsidR="002978A9" w:rsidRDefault="002978A9">
      <w:pPr>
        <w:pStyle w:val="HTMLPreformatted"/>
        <w:divId w:val="1901557899"/>
        <w:rPr>
          <w:rStyle w:val="HTMLCode"/>
          <w:lang w:val="id-ID"/>
        </w:rPr>
      </w:pPr>
    </w:p>
    <w:p w14:paraId="117683A2" w14:textId="77777777" w:rsidR="002978A9" w:rsidRDefault="002978A9">
      <w:pPr>
        <w:pStyle w:val="HTMLPreformatted"/>
        <w:divId w:val="1901557899"/>
        <w:rPr>
          <w:rStyle w:val="HTMLCode"/>
          <w:lang w:val="id-ID"/>
        </w:rPr>
      </w:pPr>
      <w:r>
        <w:rPr>
          <w:rStyle w:val="HTMLCode"/>
          <w:lang w:val="id-ID"/>
        </w:rPr>
        <w:t>print(rag.query("ibu", "Bagaimana cara membuat soto?"))</w:t>
      </w:r>
    </w:p>
    <w:p w14:paraId="0AA48F88" w14:textId="77777777" w:rsidR="002978A9" w:rsidRDefault="002978A9">
      <w:pPr>
        <w:pStyle w:val="HTMLPreformatted"/>
        <w:divId w:val="1901557899"/>
        <w:rPr>
          <w:rStyle w:val="HTMLCode"/>
          <w:lang w:val="id-ID"/>
        </w:rPr>
      </w:pPr>
      <w:r>
        <w:rPr>
          <w:rStyle w:val="HTMLCode"/>
          <w:lang w:val="id-ID"/>
        </w:rPr>
        <w:t>print(rag.query("anak", "Apa rumus luas lingkaran?"))</w:t>
      </w:r>
    </w:p>
    <w:p w14:paraId="6623184A" w14:textId="77777777" w:rsidR="002978A9" w:rsidRDefault="002978A9">
      <w:pPr>
        <w:pStyle w:val="HTMLPreformatted"/>
        <w:divId w:val="1901557899"/>
        <w:rPr>
          <w:lang w:val="id-ID"/>
        </w:rPr>
      </w:pPr>
      <w:r>
        <w:rPr>
          <w:rStyle w:val="HTMLCode"/>
          <w:lang w:val="id-ID"/>
        </w:rPr>
        <w:t># User lain tidak bisa mengakses data orang lain</w:t>
      </w:r>
    </w:p>
    <w:p w14:paraId="6B67BE73" w14:textId="77777777" w:rsidR="002978A9" w:rsidRDefault="002978A9">
      <w:pPr>
        <w:pStyle w:val="NormalWeb"/>
        <w:rPr>
          <w:lang w:val="id-ID"/>
        </w:rPr>
      </w:pPr>
      <w:r>
        <w:rPr>
          <w:lang w:val="id-ID"/>
        </w:rPr>
        <w:t xml:space="preserve">Perhatikan dua detail keamanan dalam kode ini. </w:t>
      </w:r>
      <w:r>
        <w:rPr>
          <w:rStyle w:val="Emphasis"/>
          <w:lang w:val="id-ID"/>
        </w:rPr>
        <w:t>Pertama</w:t>
      </w:r>
      <w:r>
        <w:rPr>
          <w:lang w:val="id-ID"/>
        </w:rPr>
        <w:t xml:space="preserve">, </w:t>
      </w:r>
      <w:r>
        <w:rPr>
          <w:rStyle w:val="HTMLCode"/>
          <w:lang w:val="id-ID"/>
        </w:rPr>
        <w:t>anonymized_telemetry=False</w:t>
      </w:r>
      <w:r>
        <w:rPr>
          <w:lang w:val="id-ID"/>
        </w:rPr>
        <w:t xml:space="preserve"> memastikan telemetri anonim ChromaDB dimatikan — data keluarga tidak perlu meninggalkan rumah meski hanya sebagai statistik. </w:t>
      </w:r>
      <w:r>
        <w:rPr>
          <w:rStyle w:val="Emphasis"/>
          <w:lang w:val="id-ID"/>
        </w:rPr>
        <w:t>Kedua</w:t>
      </w:r>
      <w:r>
        <w:rPr>
          <w:lang w:val="id-ID"/>
        </w:rPr>
        <w:t xml:space="preserve">, </w:t>
      </w:r>
      <w:r>
        <w:rPr>
          <w:rStyle w:val="HTMLCode"/>
          <w:lang w:val="id-ID"/>
        </w:rPr>
        <w:t>user_id</w:t>
      </w:r>
      <w:r>
        <w:rPr>
          <w:lang w:val="id-ID"/>
        </w:rPr>
        <w:t xml:space="preserve"> ditulis dua kali: sebagai penentu nama </w:t>
      </w:r>
      <w:r>
        <w:rPr>
          <w:rStyle w:val="Emphasis"/>
          <w:lang w:val="id-ID"/>
        </w:rPr>
        <w:t>collection</w:t>
      </w:r>
      <w:r>
        <w:rPr>
          <w:lang w:val="id-ID"/>
        </w:rPr>
        <w:t xml:space="preserve"> dan sebagai metadata setiap dokumen. Coba jalankan </w:t>
      </w:r>
      <w:r>
        <w:rPr>
          <w:rStyle w:val="HTMLCode"/>
          <w:lang w:val="id-ID"/>
        </w:rPr>
        <w:t>rag.query("anak", "Bagaimana cara membuat soto?")</w:t>
      </w:r>
      <w:r>
        <w:rPr>
          <w:lang w:val="id-ID"/>
        </w:rPr>
        <w:t xml:space="preserve"> — hasilnya kosong, karena resep ibu berada di </w:t>
      </w:r>
      <w:r>
        <w:rPr>
          <w:rStyle w:val="Emphasis"/>
          <w:lang w:val="id-ID"/>
        </w:rPr>
        <w:t>collection</w:t>
      </w:r>
      <w:r>
        <w:rPr>
          <w:lang w:val="id-ID"/>
        </w:rPr>
        <w:t xml:space="preserve"> </w:t>
      </w:r>
      <w:r>
        <w:rPr>
          <w:rStyle w:val="HTMLCode"/>
          <w:lang w:val="id-ID"/>
        </w:rPr>
        <w:t>ibu_recipes</w:t>
      </w:r>
      <w:r>
        <w:rPr>
          <w:lang w:val="id-ID"/>
        </w:rPr>
        <w:t xml:space="preserve"> yang tidak pernah disentuh </w:t>
      </w:r>
      <w:r>
        <w:rPr>
          <w:rStyle w:val="Emphasis"/>
          <w:lang w:val="id-ID"/>
        </w:rPr>
        <w:t>query</w:t>
      </w:r>
      <w:r>
        <w:rPr>
          <w:lang w:val="id-ID"/>
        </w:rPr>
        <w:t xml:space="preserve"> anak.</w:t>
      </w:r>
    </w:p>
    <w:p w14:paraId="06022D61" w14:textId="77777777" w:rsidR="002978A9" w:rsidRDefault="002978A9">
      <w:pPr>
        <w:pStyle w:val="Heading3"/>
        <w:rPr>
          <w:rFonts w:eastAsia="Times New Roman"/>
          <w:lang w:val="id-ID"/>
        </w:rPr>
      </w:pPr>
      <w:r>
        <w:rPr>
          <w:rFonts w:eastAsia="Times New Roman"/>
          <w:lang w:val="id-ID"/>
        </w:rPr>
        <w:t>Langkah 2: OCR Dokumen Bahasa Indonesia + Embed</w:t>
      </w:r>
    </w:p>
    <w:p w14:paraId="1C938F6C" w14:textId="77777777" w:rsidR="002978A9" w:rsidRDefault="002978A9">
      <w:pPr>
        <w:pStyle w:val="NormalWeb"/>
        <w:rPr>
          <w:lang w:val="id-ID"/>
        </w:rPr>
      </w:pPr>
      <w:r>
        <w:rPr>
          <w:lang w:val="id-ID"/>
        </w:rPr>
        <w:t>Pipeline lengkap dari PDF scan hingga vektor di ChromaDB, dalam satu skrip bash yang memanggil Python.</w:t>
      </w:r>
    </w:p>
    <w:p w14:paraId="63F1EA04" w14:textId="77777777" w:rsidR="002978A9" w:rsidRDefault="002978A9">
      <w:pPr>
        <w:divId w:val="715155057"/>
        <w:rPr>
          <w:rFonts w:eastAsia="Times New Roman"/>
          <w:lang w:val="id-ID"/>
        </w:rPr>
      </w:pPr>
      <w:r>
        <w:rPr>
          <w:rFonts w:eastAsia="Times New Roman"/>
          <w:lang w:val="id-ID"/>
        </w:rPr>
        <w:t>bash</w:t>
      </w:r>
    </w:p>
    <w:p w14:paraId="52AB75BE" w14:textId="77777777" w:rsidR="002978A9" w:rsidRDefault="002978A9">
      <w:pPr>
        <w:pStyle w:val="HTMLPreformatted"/>
        <w:divId w:val="396899349"/>
        <w:rPr>
          <w:rStyle w:val="HTMLCode"/>
          <w:lang w:val="id-ID"/>
        </w:rPr>
      </w:pPr>
      <w:r>
        <w:rPr>
          <w:rStyle w:val="HTMLCode"/>
          <w:lang w:val="id-ID"/>
        </w:rPr>
        <w:t>#!/bin/bash</w:t>
      </w:r>
    </w:p>
    <w:p w14:paraId="16D0CF25" w14:textId="77777777" w:rsidR="002978A9" w:rsidRDefault="002978A9">
      <w:pPr>
        <w:pStyle w:val="HTMLPreformatted"/>
        <w:divId w:val="396899349"/>
        <w:rPr>
          <w:rStyle w:val="HTMLCode"/>
          <w:lang w:val="id-ID"/>
        </w:rPr>
      </w:pPr>
      <w:r>
        <w:rPr>
          <w:rStyle w:val="HTMLCode"/>
          <w:lang w:val="id-ID"/>
        </w:rPr>
        <w:t># ingest_docs.sh — pipeline OCR + chunking + embedding untuk dokumen keluarga</w:t>
      </w:r>
    </w:p>
    <w:p w14:paraId="63A77F1A" w14:textId="77777777" w:rsidR="002978A9" w:rsidRDefault="002978A9">
      <w:pPr>
        <w:pStyle w:val="HTMLPreformatted"/>
        <w:divId w:val="396899349"/>
        <w:rPr>
          <w:rStyle w:val="HTMLCode"/>
          <w:lang w:val="id-ID"/>
        </w:rPr>
      </w:pPr>
    </w:p>
    <w:p w14:paraId="2BC3FF48" w14:textId="77777777" w:rsidR="002978A9" w:rsidRDefault="002978A9">
      <w:pPr>
        <w:pStyle w:val="HTMLPreformatted"/>
        <w:divId w:val="396899349"/>
        <w:rPr>
          <w:rStyle w:val="HTMLCode"/>
          <w:lang w:val="id-ID"/>
        </w:rPr>
      </w:pPr>
      <w:r>
        <w:rPr>
          <w:rStyle w:val="HTMLCode"/>
          <w:lang w:val="id-ID"/>
        </w:rPr>
        <w:t># Prerequisites:</w:t>
      </w:r>
    </w:p>
    <w:p w14:paraId="19254A25" w14:textId="77777777" w:rsidR="002978A9" w:rsidRDefault="002978A9">
      <w:pPr>
        <w:pStyle w:val="HTMLPreformatted"/>
        <w:divId w:val="396899349"/>
        <w:rPr>
          <w:rStyle w:val="HTMLCode"/>
          <w:lang w:val="id-ID"/>
        </w:rPr>
      </w:pPr>
      <w:r>
        <w:rPr>
          <w:rStyle w:val="HTMLCode"/>
          <w:lang w:val="id-ID"/>
        </w:rPr>
        <w:t># sudo apt install tesseract-ocr tesseract-ocr-ind</w:t>
      </w:r>
    </w:p>
    <w:p w14:paraId="469A30E0" w14:textId="77777777" w:rsidR="002978A9" w:rsidRDefault="002978A9">
      <w:pPr>
        <w:pStyle w:val="HTMLPreformatted"/>
        <w:divId w:val="396899349"/>
        <w:rPr>
          <w:rStyle w:val="HTMLCode"/>
          <w:lang w:val="id-ID"/>
        </w:rPr>
      </w:pPr>
      <w:r>
        <w:rPr>
          <w:rStyle w:val="HTMLCode"/>
          <w:lang w:val="id-ID"/>
        </w:rPr>
        <w:t># pip install pytesseract pdf2image chromadb nomic[local]</w:t>
      </w:r>
    </w:p>
    <w:p w14:paraId="2451ED80" w14:textId="77777777" w:rsidR="002978A9" w:rsidRDefault="002978A9">
      <w:pPr>
        <w:pStyle w:val="HTMLPreformatted"/>
        <w:divId w:val="396899349"/>
        <w:rPr>
          <w:rStyle w:val="HTMLCode"/>
          <w:lang w:val="id-ID"/>
        </w:rPr>
      </w:pPr>
    </w:p>
    <w:p w14:paraId="7610FF18" w14:textId="77777777" w:rsidR="002978A9" w:rsidRDefault="002978A9">
      <w:pPr>
        <w:pStyle w:val="HTMLPreformatted"/>
        <w:divId w:val="396899349"/>
        <w:rPr>
          <w:rStyle w:val="HTMLCode"/>
          <w:lang w:val="id-ID"/>
        </w:rPr>
      </w:pPr>
      <w:r>
        <w:rPr>
          <w:rStyle w:val="HTMLCode"/>
          <w:lang w:val="id-ID"/>
        </w:rPr>
        <w:t>INPUT_DIR="./documents/"</w:t>
      </w:r>
    </w:p>
    <w:p w14:paraId="05173362" w14:textId="77777777" w:rsidR="002978A9" w:rsidRDefault="002978A9">
      <w:pPr>
        <w:pStyle w:val="HTMLPreformatted"/>
        <w:divId w:val="396899349"/>
        <w:rPr>
          <w:rStyle w:val="HTMLCode"/>
          <w:lang w:val="id-ID"/>
        </w:rPr>
      </w:pPr>
      <w:r>
        <w:rPr>
          <w:rStyle w:val="HTMLCode"/>
          <w:lang w:val="id-ID"/>
        </w:rPr>
        <w:t>OUTPUT_DB="./chroma_data"</w:t>
      </w:r>
    </w:p>
    <w:p w14:paraId="661AED39" w14:textId="77777777" w:rsidR="002978A9" w:rsidRDefault="002978A9">
      <w:pPr>
        <w:pStyle w:val="HTMLPreformatted"/>
        <w:divId w:val="396899349"/>
        <w:rPr>
          <w:rStyle w:val="HTMLCode"/>
          <w:lang w:val="id-ID"/>
        </w:rPr>
      </w:pPr>
    </w:p>
    <w:p w14:paraId="320B8D82" w14:textId="77777777" w:rsidR="002978A9" w:rsidRDefault="002978A9">
      <w:pPr>
        <w:pStyle w:val="HTMLPreformatted"/>
        <w:divId w:val="396899349"/>
        <w:rPr>
          <w:rStyle w:val="HTMLCode"/>
          <w:lang w:val="id-ID"/>
        </w:rPr>
      </w:pPr>
      <w:r>
        <w:rPr>
          <w:rStyle w:val="HTMLCode"/>
          <w:lang w:val="id-ID"/>
        </w:rPr>
        <w:t># 1. OCR semua PDF di folder</w:t>
      </w:r>
    </w:p>
    <w:p w14:paraId="004079FD" w14:textId="77777777" w:rsidR="002978A9" w:rsidRDefault="002978A9">
      <w:pPr>
        <w:pStyle w:val="HTMLPreformatted"/>
        <w:divId w:val="396899349"/>
        <w:rPr>
          <w:rStyle w:val="HTMLCode"/>
          <w:lang w:val="id-ID"/>
        </w:rPr>
      </w:pPr>
      <w:r>
        <w:rPr>
          <w:rStyle w:val="HTMLCode"/>
          <w:lang w:val="id-ID"/>
        </w:rPr>
        <w:t>for pdf in "$INPUT_DIR"*.pdf; do</w:t>
      </w:r>
    </w:p>
    <w:p w14:paraId="44949682" w14:textId="77777777" w:rsidR="002978A9" w:rsidRDefault="002978A9">
      <w:pPr>
        <w:pStyle w:val="HTMLPreformatted"/>
        <w:divId w:val="396899349"/>
        <w:rPr>
          <w:rStyle w:val="HTMLCode"/>
          <w:lang w:val="id-ID"/>
        </w:rPr>
      </w:pPr>
      <w:r>
        <w:rPr>
          <w:rStyle w:val="HTMLCode"/>
          <w:lang w:val="id-ID"/>
        </w:rPr>
        <w:t xml:space="preserve">    echo "Processing: $pdf"</w:t>
      </w:r>
    </w:p>
    <w:p w14:paraId="135ECA87" w14:textId="77777777" w:rsidR="002978A9" w:rsidRDefault="002978A9">
      <w:pPr>
        <w:pStyle w:val="HTMLPreformatted"/>
        <w:divId w:val="396899349"/>
        <w:rPr>
          <w:rStyle w:val="HTMLCode"/>
          <w:lang w:val="id-ID"/>
        </w:rPr>
      </w:pPr>
      <w:r>
        <w:rPr>
          <w:rStyle w:val="HTMLCode"/>
          <w:lang w:val="id-ID"/>
        </w:rPr>
        <w:t xml:space="preserve">    python3 -c "</w:t>
      </w:r>
    </w:p>
    <w:p w14:paraId="368C61FA" w14:textId="77777777" w:rsidR="002978A9" w:rsidRDefault="002978A9">
      <w:pPr>
        <w:pStyle w:val="HTMLPreformatted"/>
        <w:divId w:val="396899349"/>
        <w:rPr>
          <w:rStyle w:val="HTMLCode"/>
          <w:lang w:val="id-ID"/>
        </w:rPr>
      </w:pPr>
      <w:r>
        <w:rPr>
          <w:rStyle w:val="HTMLCode"/>
          <w:lang w:val="id-ID"/>
        </w:rPr>
        <w:t>import pytesseract</w:t>
      </w:r>
    </w:p>
    <w:p w14:paraId="429791DB" w14:textId="77777777" w:rsidR="002978A9" w:rsidRDefault="002978A9">
      <w:pPr>
        <w:pStyle w:val="HTMLPreformatted"/>
        <w:divId w:val="396899349"/>
        <w:rPr>
          <w:rStyle w:val="HTMLCode"/>
          <w:lang w:val="id-ID"/>
        </w:rPr>
      </w:pPr>
      <w:r>
        <w:rPr>
          <w:rStyle w:val="HTMLCode"/>
          <w:lang w:val="id-ID"/>
        </w:rPr>
        <w:t>from pdf2image import convert_from_path</w:t>
      </w:r>
    </w:p>
    <w:p w14:paraId="4BC356D3" w14:textId="77777777" w:rsidR="002978A9" w:rsidRDefault="002978A9">
      <w:pPr>
        <w:pStyle w:val="HTMLPreformatted"/>
        <w:divId w:val="396899349"/>
        <w:rPr>
          <w:rStyle w:val="HTMLCode"/>
          <w:lang w:val="id-ID"/>
        </w:rPr>
      </w:pPr>
    </w:p>
    <w:p w14:paraId="1FE6B572" w14:textId="77777777" w:rsidR="002978A9" w:rsidRDefault="002978A9">
      <w:pPr>
        <w:pStyle w:val="HTMLPreformatted"/>
        <w:divId w:val="396899349"/>
        <w:rPr>
          <w:rStyle w:val="HTMLCode"/>
          <w:lang w:val="id-ID"/>
        </w:rPr>
      </w:pPr>
      <w:r>
        <w:rPr>
          <w:rStyle w:val="HTMLCode"/>
          <w:lang w:val="id-ID"/>
        </w:rPr>
        <w:t>images = convert_from_path('$pdf', dpi=300)</w:t>
      </w:r>
    </w:p>
    <w:p w14:paraId="70CB9341" w14:textId="77777777" w:rsidR="002978A9" w:rsidRDefault="002978A9">
      <w:pPr>
        <w:pStyle w:val="HTMLPreformatted"/>
        <w:divId w:val="396899349"/>
        <w:rPr>
          <w:rStyle w:val="HTMLCode"/>
          <w:lang w:val="id-ID"/>
        </w:rPr>
      </w:pPr>
      <w:r>
        <w:rPr>
          <w:rStyle w:val="HTMLCode"/>
          <w:lang w:val="id-ID"/>
        </w:rPr>
        <w:t>for i, img in enumerate(images):</w:t>
      </w:r>
    </w:p>
    <w:p w14:paraId="4CDD1155" w14:textId="77777777" w:rsidR="002978A9" w:rsidRDefault="002978A9">
      <w:pPr>
        <w:pStyle w:val="HTMLPreformatted"/>
        <w:divId w:val="396899349"/>
        <w:rPr>
          <w:rStyle w:val="HTMLCode"/>
          <w:lang w:val="id-ID"/>
        </w:rPr>
      </w:pPr>
      <w:r>
        <w:rPr>
          <w:rStyle w:val="HTMLCode"/>
          <w:lang w:val="id-ID"/>
        </w:rPr>
        <w:t xml:space="preserve">    text = pytesseract.image_to_string(img, lang='ind')</w:t>
      </w:r>
    </w:p>
    <w:p w14:paraId="57EED94C" w14:textId="77777777" w:rsidR="002978A9" w:rsidRDefault="002978A9">
      <w:pPr>
        <w:pStyle w:val="HTMLPreformatted"/>
        <w:divId w:val="396899349"/>
        <w:rPr>
          <w:rStyle w:val="HTMLCode"/>
          <w:lang w:val="id-ID"/>
        </w:rPr>
      </w:pPr>
      <w:r>
        <w:rPr>
          <w:rStyle w:val="HTMLCode"/>
          <w:lang w:val="id-ID"/>
        </w:rPr>
        <w:t xml:space="preserve">    with open('/tmp/ocr_output.txt', 'a') as f:</w:t>
      </w:r>
    </w:p>
    <w:p w14:paraId="01131646" w14:textId="77777777" w:rsidR="002978A9" w:rsidRDefault="002978A9">
      <w:pPr>
        <w:pStyle w:val="HTMLPreformatted"/>
        <w:divId w:val="396899349"/>
        <w:rPr>
          <w:rStyle w:val="HTMLCode"/>
          <w:lang w:val="id-ID"/>
        </w:rPr>
      </w:pPr>
      <w:r>
        <w:rPr>
          <w:rStyle w:val="HTMLCode"/>
          <w:lang w:val="id-ID"/>
        </w:rPr>
        <w:t xml:space="preserve">        f.write(f'[Page {i+1}]\n{text}\n')</w:t>
      </w:r>
    </w:p>
    <w:p w14:paraId="544A30DA" w14:textId="77777777" w:rsidR="002978A9" w:rsidRDefault="002978A9">
      <w:pPr>
        <w:pStyle w:val="HTMLPreformatted"/>
        <w:divId w:val="396899349"/>
        <w:rPr>
          <w:rStyle w:val="HTMLCode"/>
          <w:lang w:val="id-ID"/>
        </w:rPr>
      </w:pPr>
      <w:r>
        <w:rPr>
          <w:rStyle w:val="HTMLCode"/>
          <w:lang w:val="id-ID"/>
        </w:rPr>
        <w:t xml:space="preserve">    "</w:t>
      </w:r>
    </w:p>
    <w:p w14:paraId="3D410898" w14:textId="77777777" w:rsidR="002978A9" w:rsidRDefault="002978A9">
      <w:pPr>
        <w:pStyle w:val="HTMLPreformatted"/>
        <w:divId w:val="396899349"/>
        <w:rPr>
          <w:rStyle w:val="HTMLCode"/>
          <w:lang w:val="id-ID"/>
        </w:rPr>
      </w:pPr>
      <w:r>
        <w:rPr>
          <w:rStyle w:val="HTMLCode"/>
          <w:lang w:val="id-ID"/>
        </w:rPr>
        <w:t>done</w:t>
      </w:r>
    </w:p>
    <w:p w14:paraId="02F375A8" w14:textId="77777777" w:rsidR="002978A9" w:rsidRDefault="002978A9">
      <w:pPr>
        <w:pStyle w:val="HTMLPreformatted"/>
        <w:divId w:val="396899349"/>
        <w:rPr>
          <w:rStyle w:val="HTMLCode"/>
          <w:lang w:val="id-ID"/>
        </w:rPr>
      </w:pPr>
    </w:p>
    <w:p w14:paraId="50F5579E" w14:textId="77777777" w:rsidR="002978A9" w:rsidRDefault="002978A9">
      <w:pPr>
        <w:pStyle w:val="HTMLPreformatted"/>
        <w:divId w:val="396899349"/>
        <w:rPr>
          <w:rStyle w:val="HTMLCode"/>
          <w:lang w:val="id-ID"/>
        </w:rPr>
      </w:pPr>
      <w:r>
        <w:rPr>
          <w:rStyle w:val="HTMLCode"/>
          <w:lang w:val="id-ID"/>
        </w:rPr>
        <w:t># 2. Chunking dan embedding ke ChromaDB</w:t>
      </w:r>
    </w:p>
    <w:p w14:paraId="6F2F1AF8" w14:textId="77777777" w:rsidR="002978A9" w:rsidRDefault="002978A9">
      <w:pPr>
        <w:pStyle w:val="HTMLPreformatted"/>
        <w:divId w:val="396899349"/>
        <w:rPr>
          <w:rStyle w:val="HTMLCode"/>
          <w:lang w:val="id-ID"/>
        </w:rPr>
      </w:pPr>
      <w:r>
        <w:rPr>
          <w:rStyle w:val="HTMLCode"/>
          <w:lang w:val="id-ID"/>
        </w:rPr>
        <w:t>python3 &lt;&lt; 'PYEOF'</w:t>
      </w:r>
    </w:p>
    <w:p w14:paraId="7D2A9360" w14:textId="77777777" w:rsidR="002978A9" w:rsidRDefault="002978A9">
      <w:pPr>
        <w:pStyle w:val="HTMLPreformatted"/>
        <w:divId w:val="396899349"/>
        <w:rPr>
          <w:rStyle w:val="HTMLCode"/>
          <w:lang w:val="id-ID"/>
        </w:rPr>
      </w:pPr>
      <w:r>
        <w:rPr>
          <w:rStyle w:val="HTMLCode"/>
          <w:lang w:val="id-ID"/>
        </w:rPr>
        <w:t>import chromadb</w:t>
      </w:r>
    </w:p>
    <w:p w14:paraId="6564D0AB" w14:textId="77777777" w:rsidR="002978A9" w:rsidRDefault="002978A9">
      <w:pPr>
        <w:pStyle w:val="HTMLPreformatted"/>
        <w:divId w:val="396899349"/>
        <w:rPr>
          <w:rStyle w:val="HTMLCode"/>
          <w:lang w:val="id-ID"/>
        </w:rPr>
      </w:pPr>
      <w:r>
        <w:rPr>
          <w:rStyle w:val="HTMLCode"/>
          <w:lang w:val="id-ID"/>
        </w:rPr>
        <w:t>from nomic import embed</w:t>
      </w:r>
    </w:p>
    <w:p w14:paraId="67A627A1" w14:textId="77777777" w:rsidR="002978A9" w:rsidRDefault="002978A9">
      <w:pPr>
        <w:pStyle w:val="HTMLPreformatted"/>
        <w:divId w:val="396899349"/>
        <w:rPr>
          <w:rStyle w:val="HTMLCode"/>
          <w:lang w:val="id-ID"/>
        </w:rPr>
      </w:pPr>
    </w:p>
    <w:p w14:paraId="6C4B40D3" w14:textId="77777777" w:rsidR="002978A9" w:rsidRDefault="002978A9">
      <w:pPr>
        <w:pStyle w:val="HTMLPreformatted"/>
        <w:divId w:val="396899349"/>
        <w:rPr>
          <w:rStyle w:val="HTMLCode"/>
          <w:lang w:val="id-ID"/>
        </w:rPr>
      </w:pPr>
      <w:r>
        <w:rPr>
          <w:rStyle w:val="HTMLCode"/>
          <w:lang w:val="id-ID"/>
        </w:rPr>
        <w:t>client = chromadb.PersistentClient(path="$OUTPUT_DB")</w:t>
      </w:r>
    </w:p>
    <w:p w14:paraId="1E02C9BA" w14:textId="77777777" w:rsidR="002978A9" w:rsidRDefault="002978A9">
      <w:pPr>
        <w:pStyle w:val="HTMLPreformatted"/>
        <w:divId w:val="396899349"/>
        <w:rPr>
          <w:rStyle w:val="HTMLCode"/>
          <w:lang w:val="id-ID"/>
        </w:rPr>
      </w:pPr>
      <w:r>
        <w:rPr>
          <w:rStyle w:val="HTMLCode"/>
          <w:lang w:val="id-ID"/>
        </w:rPr>
        <w:t>collection = client.create_collection("shared_docs", get_or_create=True)</w:t>
      </w:r>
    </w:p>
    <w:p w14:paraId="6C01ADC6" w14:textId="77777777" w:rsidR="002978A9" w:rsidRDefault="002978A9">
      <w:pPr>
        <w:pStyle w:val="HTMLPreformatted"/>
        <w:divId w:val="396899349"/>
        <w:rPr>
          <w:rStyle w:val="HTMLCode"/>
          <w:lang w:val="id-ID"/>
        </w:rPr>
      </w:pPr>
    </w:p>
    <w:p w14:paraId="17747088" w14:textId="77777777" w:rsidR="002978A9" w:rsidRDefault="002978A9">
      <w:pPr>
        <w:pStyle w:val="HTMLPreformatted"/>
        <w:divId w:val="396899349"/>
        <w:rPr>
          <w:rStyle w:val="HTMLCode"/>
          <w:lang w:val="id-ID"/>
        </w:rPr>
      </w:pPr>
      <w:r>
        <w:rPr>
          <w:rStyle w:val="HTMLCode"/>
          <w:lang w:val="id-ID"/>
        </w:rPr>
        <w:t>with open("/tmp/ocr_output.txt") as f:</w:t>
      </w:r>
    </w:p>
    <w:p w14:paraId="690DBE96" w14:textId="77777777" w:rsidR="002978A9" w:rsidRDefault="002978A9">
      <w:pPr>
        <w:pStyle w:val="HTMLPreformatted"/>
        <w:divId w:val="396899349"/>
        <w:rPr>
          <w:rStyle w:val="HTMLCode"/>
          <w:lang w:val="id-ID"/>
        </w:rPr>
      </w:pPr>
      <w:r>
        <w:rPr>
          <w:rStyle w:val="HTMLCode"/>
          <w:lang w:val="id-ID"/>
        </w:rPr>
        <w:t xml:space="preserve">    text = f.read()</w:t>
      </w:r>
    </w:p>
    <w:p w14:paraId="4F556EA3" w14:textId="77777777" w:rsidR="002978A9" w:rsidRDefault="002978A9">
      <w:pPr>
        <w:pStyle w:val="HTMLPreformatted"/>
        <w:divId w:val="396899349"/>
        <w:rPr>
          <w:rStyle w:val="HTMLCode"/>
          <w:lang w:val="id-ID"/>
        </w:rPr>
      </w:pPr>
    </w:p>
    <w:p w14:paraId="1B823D82" w14:textId="77777777" w:rsidR="002978A9" w:rsidRDefault="002978A9">
      <w:pPr>
        <w:pStyle w:val="HTMLPreformatted"/>
        <w:divId w:val="396899349"/>
        <w:rPr>
          <w:rStyle w:val="HTMLCode"/>
          <w:lang w:val="id-ID"/>
        </w:rPr>
      </w:pPr>
      <w:r>
        <w:rPr>
          <w:rStyle w:val="HTMLCode"/>
          <w:lang w:val="id-ID"/>
        </w:rPr>
        <w:t># Simple chunking per 512 chars</w:t>
      </w:r>
    </w:p>
    <w:p w14:paraId="6E7E52FB" w14:textId="77777777" w:rsidR="002978A9" w:rsidRDefault="002978A9">
      <w:pPr>
        <w:pStyle w:val="HTMLPreformatted"/>
        <w:divId w:val="396899349"/>
        <w:rPr>
          <w:rStyle w:val="HTMLCode"/>
          <w:lang w:val="id-ID"/>
        </w:rPr>
      </w:pPr>
      <w:r>
        <w:rPr>
          <w:rStyle w:val="HTMLCode"/>
          <w:lang w:val="id-ID"/>
        </w:rPr>
        <w:t>chunks = [text[i:i+512] for i in range(0, len(text), 384)]</w:t>
      </w:r>
    </w:p>
    <w:p w14:paraId="7F424E35" w14:textId="77777777" w:rsidR="002978A9" w:rsidRDefault="002978A9">
      <w:pPr>
        <w:pStyle w:val="HTMLPreformatted"/>
        <w:divId w:val="396899349"/>
        <w:rPr>
          <w:rStyle w:val="HTMLCode"/>
          <w:lang w:val="id-ID"/>
        </w:rPr>
      </w:pPr>
    </w:p>
    <w:p w14:paraId="2DBF3E2B" w14:textId="77777777" w:rsidR="002978A9" w:rsidRDefault="002978A9">
      <w:pPr>
        <w:pStyle w:val="HTMLPreformatted"/>
        <w:divId w:val="396899349"/>
        <w:rPr>
          <w:rStyle w:val="HTMLCode"/>
          <w:lang w:val="id-ID"/>
        </w:rPr>
      </w:pPr>
      <w:r>
        <w:rPr>
          <w:rStyle w:val="HTMLCode"/>
          <w:lang w:val="id-ID"/>
        </w:rPr>
        <w:t>collection.add(</w:t>
      </w:r>
    </w:p>
    <w:p w14:paraId="1CC0B54A" w14:textId="77777777" w:rsidR="002978A9" w:rsidRDefault="002978A9">
      <w:pPr>
        <w:pStyle w:val="HTMLPreformatted"/>
        <w:divId w:val="396899349"/>
        <w:rPr>
          <w:rStyle w:val="HTMLCode"/>
          <w:lang w:val="id-ID"/>
        </w:rPr>
      </w:pPr>
      <w:r>
        <w:rPr>
          <w:rStyle w:val="HTMLCode"/>
          <w:lang w:val="id-ID"/>
        </w:rPr>
        <w:t xml:space="preserve">    documents=chunks,</w:t>
      </w:r>
    </w:p>
    <w:p w14:paraId="27F79E2B" w14:textId="77777777" w:rsidR="002978A9" w:rsidRDefault="002978A9">
      <w:pPr>
        <w:pStyle w:val="HTMLPreformatted"/>
        <w:divId w:val="396899349"/>
        <w:rPr>
          <w:rStyle w:val="HTMLCode"/>
          <w:lang w:val="id-ID"/>
        </w:rPr>
      </w:pPr>
      <w:r>
        <w:rPr>
          <w:rStyle w:val="HTMLCode"/>
          <w:lang w:val="id-ID"/>
        </w:rPr>
        <w:t xml:space="preserve">    ids=[f"chunk_{i}" for i in range(len(chunks))]</w:t>
      </w:r>
    </w:p>
    <w:p w14:paraId="617B99A2" w14:textId="77777777" w:rsidR="002978A9" w:rsidRDefault="002978A9">
      <w:pPr>
        <w:pStyle w:val="HTMLPreformatted"/>
        <w:divId w:val="396899349"/>
        <w:rPr>
          <w:rStyle w:val="HTMLCode"/>
          <w:lang w:val="id-ID"/>
        </w:rPr>
      </w:pPr>
      <w:r>
        <w:rPr>
          <w:rStyle w:val="HTMLCode"/>
          <w:lang w:val="id-ID"/>
        </w:rPr>
        <w:t>)</w:t>
      </w:r>
    </w:p>
    <w:p w14:paraId="5DC1B6AA" w14:textId="77777777" w:rsidR="002978A9" w:rsidRDefault="002978A9">
      <w:pPr>
        <w:pStyle w:val="HTMLPreformatted"/>
        <w:divId w:val="396899349"/>
        <w:rPr>
          <w:rStyle w:val="HTMLCode"/>
          <w:lang w:val="id-ID"/>
        </w:rPr>
      </w:pPr>
      <w:r>
        <w:rPr>
          <w:rStyle w:val="HTMLCode"/>
          <w:lang w:val="id-ID"/>
        </w:rPr>
        <w:t>print(f"</w:t>
      </w:r>
      <w:r>
        <w:rPr>
          <w:rStyle w:val="HTMLCode"/>
          <w:rFonts w:ascii="Segoe UI Emoji" w:hAnsi="Segoe UI Emoji" w:cs="Segoe UI Emoji"/>
          <w:lang w:val="id-ID"/>
        </w:rPr>
        <w:t>✅</w:t>
      </w:r>
      <w:r>
        <w:rPr>
          <w:rStyle w:val="HTMLCode"/>
          <w:lang w:val="id-ID"/>
        </w:rPr>
        <w:t xml:space="preserve"> Ingested {len(chunks)} chunks</w:t>
      </w:r>
      <w:r>
        <w:rPr>
          <w:rStyle w:val="HTMLCode"/>
          <w:lang w:val="id-ID"/>
        </w:rPr>
        <w:t>")</w:t>
      </w:r>
    </w:p>
    <w:p w14:paraId="6B89774A" w14:textId="77777777" w:rsidR="002978A9" w:rsidRDefault="002978A9">
      <w:pPr>
        <w:pStyle w:val="HTMLPreformatted"/>
        <w:divId w:val="396899349"/>
        <w:rPr>
          <w:lang w:val="id-ID"/>
        </w:rPr>
      </w:pPr>
      <w:r>
        <w:rPr>
          <w:rStyle w:val="HTMLCode"/>
          <w:lang w:val="id-ID"/>
        </w:rPr>
        <w:t>PYEOF</w:t>
      </w:r>
    </w:p>
    <w:p w14:paraId="13B2426E" w14:textId="77777777" w:rsidR="002978A9" w:rsidRDefault="002978A9">
      <w:pPr>
        <w:pStyle w:val="NormalWeb"/>
        <w:rPr>
          <w:lang w:val="id-ID"/>
        </w:rPr>
      </w:pPr>
      <w:r>
        <w:rPr>
          <w:lang w:val="id-ID"/>
        </w:rPr>
        <w:t xml:space="preserve">Catatan penting: pemanggilan OCR menggunakan </w:t>
      </w:r>
      <w:r>
        <w:rPr>
          <w:rStyle w:val="HTMLCode"/>
          <w:lang w:val="id-ID"/>
        </w:rPr>
        <w:t>lang='ind'</w:t>
      </w:r>
      <w:r>
        <w:rPr>
          <w:lang w:val="id-ID"/>
        </w:rPr>
        <w:t xml:space="preserve"> — tanpa ini, Tesseract akan menerka bahasa Inggris dan merusak teks berbahasa Indonesia (huruf </w:t>
      </w:r>
      <w:r>
        <w:rPr>
          <w:rStyle w:val="HTMLCode"/>
          <w:lang w:val="id-ID"/>
        </w:rPr>
        <w:t>di</w:t>
      </w:r>
      <w:r>
        <w:rPr>
          <w:lang w:val="id-ID"/>
        </w:rPr>
        <w:t xml:space="preserve">, </w:t>
      </w:r>
      <w:r>
        <w:rPr>
          <w:rStyle w:val="HTMLCode"/>
          <w:lang w:val="id-ID"/>
        </w:rPr>
        <w:t>ke</w:t>
      </w:r>
      <w:r>
        <w:rPr>
          <w:lang w:val="id-ID"/>
        </w:rPr>
        <w:t xml:space="preserve">, </w:t>
      </w:r>
      <w:r>
        <w:rPr>
          <w:rStyle w:val="HTMLCode"/>
          <w:lang w:val="id-ID"/>
        </w:rPr>
        <w:t>yang</w:t>
      </w:r>
      <w:r>
        <w:rPr>
          <w:lang w:val="id-ID"/>
        </w:rPr>
        <w:t xml:space="preserve"> sering salah terjemah). Perhatikan juga pola </w:t>
      </w:r>
      <w:r>
        <w:rPr>
          <w:rStyle w:val="Emphasis"/>
          <w:lang w:val="id-ID"/>
        </w:rPr>
        <w:t>overlap</w:t>
      </w:r>
      <w:r>
        <w:rPr>
          <w:lang w:val="id-ID"/>
        </w:rPr>
        <w:t xml:space="preserve"> pada</w:t>
      </w:r>
      <w:r>
        <w:rPr>
          <w:lang w:val="id-ID"/>
        </w:rPr>
        <w:t xml:space="preserve"> </w:t>
      </w:r>
      <w:r>
        <w:rPr>
          <w:rStyle w:val="Emphasis"/>
          <w:lang w:val="id-ID"/>
        </w:rPr>
        <w:t>chunking</w:t>
      </w:r>
      <w:r>
        <w:rPr>
          <w:lang w:val="id-ID"/>
        </w:rPr>
        <w:t xml:space="preserve">: potongan teks diambil setiap 384 karakter dengan lebar 512 karakter, sehingga dua </w:t>
      </w:r>
      <w:r>
        <w:rPr>
          <w:rStyle w:val="Emphasis"/>
          <w:lang w:val="id-ID"/>
        </w:rPr>
        <w:t>chunk</w:t>
      </w:r>
      <w:r>
        <w:rPr>
          <w:lang w:val="id-ID"/>
        </w:rPr>
        <w:t xml:space="preserve"> bertetangga saling tumpang tindih 128 karakter — persis strategi 512/128 untuk dokumen formal yang dibahas di seksi 5. Untuk </w:t>
      </w:r>
      <w:r>
        <w:rPr>
          <w:rStyle w:val="Emphasis"/>
          <w:lang w:val="id-ID"/>
        </w:rPr>
        <w:t>production</w:t>
      </w:r>
      <w:r>
        <w:rPr>
          <w:lang w:val="id-ID"/>
        </w:rPr>
        <w:t xml:space="preserve">, ganti </w:t>
      </w:r>
      <w:r>
        <w:rPr>
          <w:rStyle w:val="Emphasis"/>
          <w:lang w:val="id-ID"/>
        </w:rPr>
        <w:t>chunking</w:t>
      </w:r>
      <w:r>
        <w:rPr>
          <w:lang w:val="id-ID"/>
        </w:rPr>
        <w:t xml:space="preserve"> berbasis karakter ini dengan </w:t>
      </w:r>
      <w:r>
        <w:rPr>
          <w:rStyle w:val="Emphasis"/>
          <w:lang w:val="id-ID"/>
        </w:rPr>
        <w:t>tokenizer</w:t>
      </w:r>
      <w:r>
        <w:rPr>
          <w:lang w:val="id-ID"/>
        </w:rPr>
        <w:t xml:space="preserve"> LLM agar konsisten dengan batas 512 token.</w:t>
      </w:r>
    </w:p>
    <w:p w14:paraId="38AB22D8" w14:textId="77777777" w:rsidR="002978A9" w:rsidRDefault="002978A9">
      <w:pPr>
        <w:pStyle w:val="Heading3"/>
        <w:rPr>
          <w:rFonts w:eastAsia="Times New Roman"/>
          <w:lang w:val="id-ID"/>
        </w:rPr>
      </w:pPr>
      <w:r>
        <w:rPr>
          <w:rFonts w:eastAsia="Times New Roman"/>
          <w:lang w:val="id-ID"/>
        </w:rPr>
        <w:t>Langkah 3: Enkripsi Dokumen Sensitif dengan LUKS</w:t>
      </w:r>
    </w:p>
    <w:p w14:paraId="18648ABE" w14:textId="77777777" w:rsidR="002978A9" w:rsidRDefault="002978A9">
      <w:pPr>
        <w:pStyle w:val="NormalWeb"/>
        <w:rPr>
          <w:lang w:val="id-ID"/>
        </w:rPr>
      </w:pPr>
      <w:r>
        <w:rPr>
          <w:lang w:val="id-ID"/>
        </w:rPr>
        <w:t xml:space="preserve">Amankan folder pajak dan medis dalam </w:t>
      </w:r>
      <w:r>
        <w:rPr>
          <w:rStyle w:val="Emphasis"/>
          <w:lang w:val="id-ID"/>
        </w:rPr>
        <w:t>encrypted volume</w:t>
      </w:r>
      <w:r>
        <w:rPr>
          <w:lang w:val="id-ID"/>
        </w:rPr>
        <w:t xml:space="preserve"> yang hanya terbuka saat diperlukan.</w:t>
      </w:r>
    </w:p>
    <w:p w14:paraId="642B5F6E" w14:textId="77777777" w:rsidR="002978A9" w:rsidRDefault="002978A9">
      <w:pPr>
        <w:divId w:val="767576584"/>
        <w:rPr>
          <w:rFonts w:eastAsia="Times New Roman"/>
          <w:lang w:val="id-ID"/>
        </w:rPr>
      </w:pPr>
      <w:r>
        <w:rPr>
          <w:rFonts w:eastAsia="Times New Roman"/>
          <w:lang w:val="id-ID"/>
        </w:rPr>
        <w:t>bash</w:t>
      </w:r>
    </w:p>
    <w:p w14:paraId="6EF8F8F1" w14:textId="77777777" w:rsidR="002978A9" w:rsidRDefault="002978A9">
      <w:pPr>
        <w:pStyle w:val="HTMLPreformatted"/>
        <w:divId w:val="1124077223"/>
        <w:rPr>
          <w:rStyle w:val="HTMLCode"/>
          <w:lang w:val="id-ID"/>
        </w:rPr>
      </w:pPr>
      <w:r>
        <w:rPr>
          <w:rStyle w:val="HTMLCode"/>
          <w:lang w:val="id-ID"/>
        </w:rPr>
        <w:t># 1. Buat encrypted volume 10 GB untuk data sensitif</w:t>
      </w:r>
    </w:p>
    <w:p w14:paraId="60732AA9" w14:textId="77777777" w:rsidR="002978A9" w:rsidRDefault="002978A9">
      <w:pPr>
        <w:pStyle w:val="HTMLPreformatted"/>
        <w:divId w:val="1124077223"/>
        <w:rPr>
          <w:rStyle w:val="HTMLCode"/>
          <w:lang w:val="id-ID"/>
        </w:rPr>
      </w:pPr>
      <w:r>
        <w:rPr>
          <w:rStyle w:val="HTMLCode"/>
          <w:lang w:val="id-ID"/>
        </w:rPr>
        <w:t>dd if=/dev/zero of=/home/rag/encrypted_volume.img bs=1M count=10240</w:t>
      </w:r>
    </w:p>
    <w:p w14:paraId="3D389200" w14:textId="77777777" w:rsidR="002978A9" w:rsidRDefault="002978A9">
      <w:pPr>
        <w:pStyle w:val="HTMLPreformatted"/>
        <w:divId w:val="1124077223"/>
        <w:rPr>
          <w:rStyle w:val="HTMLCode"/>
          <w:lang w:val="id-ID"/>
        </w:rPr>
      </w:pPr>
      <w:r>
        <w:rPr>
          <w:rStyle w:val="HTMLCode"/>
          <w:lang w:val="id-ID"/>
        </w:rPr>
        <w:t>sudo cryptsetup luksFormat /home/rag/encrypted_volume.img</w:t>
      </w:r>
    </w:p>
    <w:p w14:paraId="3E45E676" w14:textId="77777777" w:rsidR="002978A9" w:rsidRDefault="002978A9">
      <w:pPr>
        <w:pStyle w:val="HTMLPreformatted"/>
        <w:divId w:val="1124077223"/>
        <w:rPr>
          <w:rStyle w:val="HTMLCode"/>
          <w:lang w:val="id-ID"/>
        </w:rPr>
      </w:pPr>
      <w:r>
        <w:rPr>
          <w:rStyle w:val="HTMLCode"/>
          <w:lang w:val="id-ID"/>
        </w:rPr>
        <w:t>sudo cryptsetup open /home/rag/encrypted_volume.img rag_secret</w:t>
      </w:r>
    </w:p>
    <w:p w14:paraId="1AA71C41" w14:textId="77777777" w:rsidR="002978A9" w:rsidRDefault="002978A9">
      <w:pPr>
        <w:pStyle w:val="HTMLPreformatted"/>
        <w:divId w:val="1124077223"/>
        <w:rPr>
          <w:rStyle w:val="HTMLCode"/>
          <w:lang w:val="id-ID"/>
        </w:rPr>
      </w:pPr>
      <w:r>
        <w:rPr>
          <w:rStyle w:val="HTMLCode"/>
          <w:lang w:val="id-ID"/>
        </w:rPr>
        <w:t>sudo mkfs.ext4 /dev/mapper/rag_secret</w:t>
      </w:r>
    </w:p>
    <w:p w14:paraId="17F3A5DC" w14:textId="77777777" w:rsidR="002978A9" w:rsidRDefault="002978A9">
      <w:pPr>
        <w:pStyle w:val="HTMLPreformatted"/>
        <w:divId w:val="1124077223"/>
        <w:rPr>
          <w:rStyle w:val="HTMLCode"/>
          <w:lang w:val="id-ID"/>
        </w:rPr>
      </w:pPr>
      <w:r>
        <w:rPr>
          <w:rStyle w:val="HTMLCode"/>
          <w:lang w:val="id-ID"/>
        </w:rPr>
        <w:t>sudo mount /dev/mapper/rag_secret /mnt/rag_secret</w:t>
      </w:r>
    </w:p>
    <w:p w14:paraId="792E9DE5" w14:textId="77777777" w:rsidR="002978A9" w:rsidRDefault="002978A9">
      <w:pPr>
        <w:pStyle w:val="HTMLPreformatted"/>
        <w:divId w:val="1124077223"/>
        <w:rPr>
          <w:rStyle w:val="HTMLCode"/>
          <w:lang w:val="id-ID"/>
        </w:rPr>
      </w:pPr>
    </w:p>
    <w:p w14:paraId="0C6C4425" w14:textId="77777777" w:rsidR="002978A9" w:rsidRDefault="002978A9">
      <w:pPr>
        <w:pStyle w:val="HTMLPreformatted"/>
        <w:divId w:val="1124077223"/>
        <w:rPr>
          <w:rStyle w:val="HTMLCode"/>
          <w:lang w:val="id-ID"/>
        </w:rPr>
      </w:pPr>
      <w:r>
        <w:rPr>
          <w:rStyle w:val="HTMLCode"/>
          <w:lang w:val="id-ID"/>
        </w:rPr>
        <w:t># 2. Auto-mount saat server startup (systemd)</w:t>
      </w:r>
    </w:p>
    <w:p w14:paraId="307EECED" w14:textId="77777777" w:rsidR="002978A9" w:rsidRDefault="002978A9">
      <w:pPr>
        <w:pStyle w:val="HTMLPreformatted"/>
        <w:divId w:val="1124077223"/>
        <w:rPr>
          <w:rStyle w:val="HTMLCode"/>
          <w:lang w:val="id-ID"/>
        </w:rPr>
      </w:pPr>
      <w:r>
        <w:rPr>
          <w:rStyle w:val="HTMLCode"/>
          <w:lang w:val="id-ID"/>
        </w:rPr>
        <w:t>cat &lt;&lt; 'EOF' | sudo tee /etc/systemd/system/rag-decrypt.service</w:t>
      </w:r>
    </w:p>
    <w:p w14:paraId="1053FD64" w14:textId="77777777" w:rsidR="002978A9" w:rsidRDefault="002978A9">
      <w:pPr>
        <w:pStyle w:val="HTMLPreformatted"/>
        <w:divId w:val="1124077223"/>
        <w:rPr>
          <w:rStyle w:val="HTMLCode"/>
          <w:lang w:val="id-ID"/>
        </w:rPr>
      </w:pPr>
      <w:r>
        <w:rPr>
          <w:rStyle w:val="HTMLCode"/>
          <w:lang w:val="id-ID"/>
        </w:rPr>
        <w:t>[Unit]</w:t>
      </w:r>
    </w:p>
    <w:p w14:paraId="012CAF23" w14:textId="77777777" w:rsidR="002978A9" w:rsidRDefault="002978A9">
      <w:pPr>
        <w:pStyle w:val="HTMLPreformatted"/>
        <w:divId w:val="1124077223"/>
        <w:rPr>
          <w:rStyle w:val="HTMLCode"/>
          <w:lang w:val="id-ID"/>
        </w:rPr>
      </w:pPr>
      <w:r>
        <w:rPr>
          <w:rStyle w:val="HTMLCode"/>
          <w:lang w:val="id-ID"/>
        </w:rPr>
        <w:t>Description=Decrypt RAG sensitive data</w:t>
      </w:r>
    </w:p>
    <w:p w14:paraId="2A4781F8" w14:textId="77777777" w:rsidR="002978A9" w:rsidRDefault="002978A9">
      <w:pPr>
        <w:pStyle w:val="HTMLPreformatted"/>
        <w:divId w:val="1124077223"/>
        <w:rPr>
          <w:rStyle w:val="HTMLCode"/>
          <w:lang w:val="id-ID"/>
        </w:rPr>
      </w:pPr>
      <w:r>
        <w:rPr>
          <w:rStyle w:val="HTMLCode"/>
          <w:lang w:val="id-ID"/>
        </w:rPr>
        <w:t>After=network.target</w:t>
      </w:r>
    </w:p>
    <w:p w14:paraId="1451E00A" w14:textId="77777777" w:rsidR="002978A9" w:rsidRDefault="002978A9">
      <w:pPr>
        <w:pStyle w:val="HTMLPreformatted"/>
        <w:divId w:val="1124077223"/>
        <w:rPr>
          <w:rStyle w:val="HTMLCode"/>
          <w:lang w:val="id-ID"/>
        </w:rPr>
      </w:pPr>
    </w:p>
    <w:p w14:paraId="240C8F8D" w14:textId="77777777" w:rsidR="002978A9" w:rsidRDefault="002978A9">
      <w:pPr>
        <w:pStyle w:val="HTMLPreformatted"/>
        <w:divId w:val="1124077223"/>
        <w:rPr>
          <w:rStyle w:val="HTMLCode"/>
          <w:lang w:val="id-ID"/>
        </w:rPr>
      </w:pPr>
      <w:r>
        <w:rPr>
          <w:rStyle w:val="HTMLCode"/>
          <w:lang w:val="id-ID"/>
        </w:rPr>
        <w:t>[Service]</w:t>
      </w:r>
    </w:p>
    <w:p w14:paraId="10EBE0FD" w14:textId="77777777" w:rsidR="002978A9" w:rsidRDefault="002978A9">
      <w:pPr>
        <w:pStyle w:val="HTMLPreformatted"/>
        <w:divId w:val="1124077223"/>
        <w:rPr>
          <w:rStyle w:val="HTMLCode"/>
          <w:lang w:val="id-ID"/>
        </w:rPr>
      </w:pPr>
      <w:r>
        <w:rPr>
          <w:rStyle w:val="HTMLCode"/>
          <w:lang w:val="id-ID"/>
        </w:rPr>
        <w:t>Type=oneshot</w:t>
      </w:r>
    </w:p>
    <w:p w14:paraId="4423140D" w14:textId="77777777" w:rsidR="002978A9" w:rsidRDefault="002978A9">
      <w:pPr>
        <w:pStyle w:val="HTMLPreformatted"/>
        <w:divId w:val="1124077223"/>
        <w:rPr>
          <w:rStyle w:val="HTMLCode"/>
          <w:lang w:val="id-ID"/>
        </w:rPr>
      </w:pPr>
      <w:r>
        <w:rPr>
          <w:rStyle w:val="HTMLCode"/>
          <w:lang w:val="id-ID"/>
        </w:rPr>
        <w:t>RemainAfterExit=yes</w:t>
      </w:r>
    </w:p>
    <w:p w14:paraId="10C51985" w14:textId="77777777" w:rsidR="002978A9" w:rsidRDefault="002978A9">
      <w:pPr>
        <w:pStyle w:val="HTMLPreformatted"/>
        <w:divId w:val="1124077223"/>
        <w:rPr>
          <w:rStyle w:val="HTMLCode"/>
          <w:lang w:val="id-ID"/>
        </w:rPr>
      </w:pPr>
      <w:r>
        <w:rPr>
          <w:rStyle w:val="HTMLCode"/>
          <w:lang w:val="id-ID"/>
        </w:rPr>
        <w:t>ExecStart=/bin/bash -c 'echo -n "PASSWORD" | cryptsetup luksOpen /home/rag/encrypted_volume.img rag_secret &amp;&amp; mount /dev/mapper/rag_secret /mnt/rag_secret'</w:t>
      </w:r>
    </w:p>
    <w:p w14:paraId="7470B691" w14:textId="77777777" w:rsidR="002978A9" w:rsidRDefault="002978A9">
      <w:pPr>
        <w:pStyle w:val="HTMLPreformatted"/>
        <w:divId w:val="1124077223"/>
        <w:rPr>
          <w:rStyle w:val="HTMLCode"/>
          <w:lang w:val="id-ID"/>
        </w:rPr>
      </w:pPr>
      <w:r>
        <w:rPr>
          <w:rStyle w:val="HTMLCode"/>
          <w:lang w:val="id-ID"/>
        </w:rPr>
        <w:t>ExecStop=/bin/bash -c 'umount /mnt/rag_secret &amp;&amp; cryptsetup luksClose rag_secret'</w:t>
      </w:r>
    </w:p>
    <w:p w14:paraId="2318BBCF" w14:textId="77777777" w:rsidR="002978A9" w:rsidRDefault="002978A9">
      <w:pPr>
        <w:pStyle w:val="HTMLPreformatted"/>
        <w:divId w:val="1124077223"/>
        <w:rPr>
          <w:lang w:val="id-ID"/>
        </w:rPr>
      </w:pPr>
      <w:r>
        <w:rPr>
          <w:rStyle w:val="HTMLCode"/>
          <w:lang w:val="id-ID"/>
        </w:rPr>
        <w:t>EOF</w:t>
      </w:r>
    </w:p>
    <w:p w14:paraId="06E9B3AB" w14:textId="77777777" w:rsidR="002978A9" w:rsidRDefault="002978A9">
      <w:pPr>
        <w:pStyle w:val="NormalWeb"/>
        <w:rPr>
          <w:lang w:val="id-ID"/>
        </w:rPr>
      </w:pPr>
      <w:r>
        <w:rPr>
          <w:lang w:val="id-ID"/>
        </w:rPr>
        <w:t xml:space="preserve">Ganti </w:t>
      </w:r>
      <w:r>
        <w:rPr>
          <w:rStyle w:val="HTMLCode"/>
          <w:lang w:val="id-ID"/>
        </w:rPr>
        <w:t>PASSWORD</w:t>
      </w:r>
      <w:r>
        <w:rPr>
          <w:lang w:val="id-ID"/>
        </w:rPr>
        <w:t xml:space="preserve"> pada baris </w:t>
      </w:r>
      <w:r>
        <w:rPr>
          <w:rStyle w:val="HTMLCode"/>
          <w:lang w:val="id-ID"/>
        </w:rPr>
        <w:t>ExecStart</w:t>
      </w:r>
      <w:r>
        <w:rPr>
          <w:lang w:val="id-ID"/>
        </w:rPr>
        <w:t xml:space="preserve"> dengan </w:t>
      </w:r>
      <w:r>
        <w:rPr>
          <w:rStyle w:val="Emphasis"/>
          <w:lang w:val="id-ID"/>
        </w:rPr>
        <w:t>passphrase</w:t>
      </w:r>
      <w:r>
        <w:rPr>
          <w:lang w:val="id-ID"/>
        </w:rPr>
        <w:t xml:space="preserve"> yang sebenarnya — dan karena </w:t>
      </w:r>
      <w:r>
        <w:rPr>
          <w:rStyle w:val="Emphasis"/>
          <w:lang w:val="id-ID"/>
        </w:rPr>
        <w:t>passphrase</w:t>
      </w:r>
      <w:r>
        <w:rPr>
          <w:lang w:val="id-ID"/>
        </w:rPr>
        <w:t xml:space="preserve"> kini tercetak di file </w:t>
      </w:r>
      <w:r>
        <w:rPr>
          <w:rStyle w:val="Emphasis"/>
          <w:lang w:val="id-ID"/>
        </w:rPr>
        <w:t>service</w:t>
      </w:r>
      <w:r>
        <w:rPr>
          <w:lang w:val="id-ID"/>
        </w:rPr>
        <w:t>, batasi hak aksesnya (</w:t>
      </w:r>
      <w:r>
        <w:rPr>
          <w:rStyle w:val="HTMLCode"/>
          <w:lang w:val="id-ID"/>
        </w:rPr>
        <w:t>sudo chmod 600 /etc/systemd/system/rag-decrypt.service</w:t>
      </w:r>
      <w:r>
        <w:rPr>
          <w:lang w:val="id-ID"/>
        </w:rPr>
        <w:t xml:space="preserve">) serta simpan salinannya di </w:t>
      </w:r>
      <w:r>
        <w:rPr>
          <w:rStyle w:val="Emphasis"/>
          <w:lang w:val="id-ID"/>
        </w:rPr>
        <w:t>password manager</w:t>
      </w:r>
      <w:r>
        <w:rPr>
          <w:lang w:val="id-ID"/>
        </w:rPr>
        <w:t xml:space="preserve"> keluarga. Perhatikan arsitekturnya: </w:t>
      </w:r>
      <w:r>
        <w:rPr>
          <w:rStyle w:val="Emphasis"/>
          <w:lang w:val="id-ID"/>
        </w:rPr>
        <w:t>service</w:t>
      </w:r>
      <w:r>
        <w:rPr>
          <w:lang w:val="id-ID"/>
        </w:rPr>
        <w:t xml:space="preserve"> hanya membuka volume saat </w:t>
      </w:r>
      <w:r>
        <w:rPr>
          <w:rStyle w:val="Emphasis"/>
          <w:lang w:val="id-ID"/>
        </w:rPr>
        <w:t>startup</w:t>
      </w:r>
      <w:r>
        <w:rPr>
          <w:lang w:val="id-ID"/>
        </w:rPr>
        <w:t xml:space="preserve">; untuk keamanan maksimal sesuai seksi 6, Anda bisa memodifikasinya agar </w:t>
      </w:r>
      <w:r>
        <w:rPr>
          <w:rStyle w:val="Emphasis"/>
          <w:lang w:val="id-ID"/>
        </w:rPr>
        <w:t>mount</w:t>
      </w:r>
      <w:r>
        <w:rPr>
          <w:lang w:val="id-ID"/>
        </w:rPr>
        <w:t xml:space="preserve"> hanya terjadi saat </w:t>
      </w:r>
      <w:r>
        <w:rPr>
          <w:rStyle w:val="Emphasis"/>
          <w:lang w:val="id-ID"/>
        </w:rPr>
        <w:t>ingestion</w:t>
      </w:r>
      <w:r>
        <w:rPr>
          <w:lang w:val="id-ID"/>
        </w:rPr>
        <w:t xml:space="preserve"> dokumen pajak dimulai, lalu </w:t>
      </w:r>
      <w:r>
        <w:rPr>
          <w:rStyle w:val="Emphasis"/>
          <w:lang w:val="id-ID"/>
        </w:rPr>
        <w:t>unmount</w:t>
      </w:r>
      <w:r>
        <w:rPr>
          <w:lang w:val="id-ID"/>
        </w:rPr>
        <w:t xml:space="preserve"> otomatis setelah selesai.</w:t>
      </w:r>
    </w:p>
    <w:p w14:paraId="4E9E54D4" w14:textId="77777777" w:rsidR="002978A9" w:rsidRDefault="002978A9">
      <w:pPr>
        <w:rPr>
          <w:rFonts w:eastAsia="Times New Roman"/>
          <w:lang w:val="id-ID"/>
        </w:rPr>
      </w:pPr>
      <w:r>
        <w:rPr>
          <w:rFonts w:eastAsia="Times New Roman"/>
          <w:lang w:val="id-ID"/>
        </w:rPr>
        <w:pict w14:anchorId="67EA49F1">
          <v:rect id="_x0000_i1213" style="width:0;height:1.5pt" o:hralign="center" o:hrstd="t" o:hr="t" fillcolor="#a0a0a0" stroked="f"/>
        </w:pict>
      </w:r>
    </w:p>
    <w:p w14:paraId="2B291B37" w14:textId="77777777" w:rsidR="002978A9" w:rsidRDefault="002978A9">
      <w:pPr>
        <w:pStyle w:val="Heading2"/>
        <w:rPr>
          <w:rFonts w:eastAsia="Times New Roman"/>
          <w:lang w:val="id-ID"/>
        </w:rPr>
      </w:pPr>
      <w:r>
        <w:rPr>
          <w:rFonts w:eastAsia="Times New Roman"/>
          <w:lang w:val="id-ID"/>
        </w:rPr>
        <w:t>9. Studi Kasus: Keluarga Gunawan — "Digital Memory" untuk 5 Anggota</w:t>
      </w:r>
    </w:p>
    <w:p w14:paraId="6305CA6B" w14:textId="77777777" w:rsidR="002978A9" w:rsidRDefault="002978A9">
      <w:pPr>
        <w:pStyle w:val="NormalWeb"/>
        <w:rPr>
          <w:lang w:val="id-ID"/>
        </w:rPr>
      </w:pPr>
      <w:r>
        <w:rPr>
          <w:rStyle w:val="Strong"/>
          <w:lang w:val="id-ID"/>
        </w:rPr>
        <w:t>Latar:</w:t>
      </w:r>
      <w:r>
        <w:rPr>
          <w:lang w:val="id-ID"/>
        </w:rPr>
        <w:t xml:space="preserve"> </w:t>
      </w:r>
      <w:r>
        <w:rPr>
          <w:lang w:val="id-ID"/>
        </w:rPr>
        <w:t>Keluarga Gunawan — dua orang tua, dua anak sekolah dasar, dan nenek yang tinggal serumah — memiliki arsip yang menumpuk selama dua dekade: buku resep nenek yang menguning, berkas pajak sejak 2019, puluhan ribu foto liburan, dan PR anak yang kian banyak. Setiap kali ibu ingin memasak opor ayam andalan nenek, ia harus membuka binder resep yang tebalnya lima centimeter. Setiap kali ayah butuh data pajak, ia menggali laci arsip. Rutinitas ini memakan waktu dan sering berakhir dengan kekalahan.</w:t>
      </w:r>
    </w:p>
    <w:p w14:paraId="703368F9" w14:textId="77777777" w:rsidR="002978A9" w:rsidRDefault="002978A9">
      <w:pPr>
        <w:pStyle w:val="NormalWeb"/>
        <w:rPr>
          <w:lang w:val="id-ID"/>
        </w:rPr>
      </w:pPr>
      <w:r>
        <w:rPr>
          <w:rStyle w:val="Strong"/>
          <w:lang w:val="id-ID"/>
        </w:rPr>
        <w:t>Pilihan:</w:t>
      </w:r>
      <w:r>
        <w:rPr>
          <w:lang w:val="id-ID"/>
        </w:rPr>
        <w:t xml:space="preserve"> </w:t>
      </w:r>
      <w:r>
        <w:rPr>
          <w:lang w:val="id-ID"/>
        </w:rPr>
        <w:t xml:space="preserve">Keluarga ini memilih membangun RAG lokal di PC yang sudah ada — RTX 3090, 2 TB NVMe untuk </w:t>
      </w:r>
      <w:r>
        <w:rPr>
          <w:rStyle w:val="Emphasis"/>
          <w:lang w:val="id-ID"/>
        </w:rPr>
        <w:t>file</w:t>
      </w:r>
      <w:r>
        <w:rPr>
          <w:lang w:val="id-ID"/>
        </w:rPr>
        <w:t xml:space="preserve">, dan 4 TB HDD untuk arsip foto. Pipeline-nya: </w:t>
      </w:r>
      <w:r>
        <w:rPr>
          <w:rStyle w:val="Strong"/>
          <w:lang w:val="id-ID"/>
        </w:rPr>
        <w:t>Tesseract OCR</w:t>
      </w:r>
      <w:r>
        <w:rPr>
          <w:lang w:val="id-ID"/>
        </w:rPr>
        <w:t xml:space="preserve"> </w:t>
      </w:r>
      <w:r>
        <w:rPr>
          <w:lang w:val="id-ID"/>
        </w:rPr>
        <w:t>(bahasa Indonesia) untuk buku resep dan dokumen scan →</w:t>
      </w:r>
      <w:r>
        <w:rPr>
          <w:lang w:val="id-ID"/>
        </w:rPr>
        <w:t xml:space="preserve"> </w:t>
      </w:r>
      <w:r>
        <w:rPr>
          <w:rStyle w:val="Strong"/>
          <w:lang w:val="id-ID"/>
        </w:rPr>
        <w:t>Nomic Embed Text</w:t>
      </w:r>
      <w:r>
        <w:rPr>
          <w:lang w:val="id-ID"/>
        </w:rPr>
        <w:t xml:space="preserve"> untuk </w:t>
      </w:r>
      <w:r>
        <w:rPr>
          <w:rStyle w:val="Emphasis"/>
          <w:lang w:val="id-ID"/>
        </w:rPr>
        <w:t>embedding</w:t>
      </w:r>
      <w:r>
        <w:rPr>
          <w:lang w:val="id-ID"/>
        </w:rPr>
        <w:t xml:space="preserve"> </w:t>
      </w:r>
      <w:r>
        <w:rPr>
          <w:lang w:val="id-ID"/>
        </w:rPr>
        <w:t>→</w:t>
      </w:r>
      <w:r>
        <w:rPr>
          <w:lang w:val="id-ID"/>
        </w:rPr>
        <w:t xml:space="preserve"> </w:t>
      </w:r>
      <w:r>
        <w:rPr>
          <w:rStyle w:val="Strong"/>
          <w:lang w:val="id-ID"/>
        </w:rPr>
        <w:t>ChromaDB</w:t>
      </w:r>
      <w:r>
        <w:rPr>
          <w:lang w:val="id-ID"/>
        </w:rPr>
        <w:t xml:space="preserve"> untuk </w:t>
      </w:r>
      <w:r>
        <w:rPr>
          <w:rStyle w:val="Emphasis"/>
          <w:lang w:val="id-ID"/>
        </w:rPr>
        <w:t>storage</w:t>
      </w:r>
      <w:r>
        <w:rPr>
          <w:lang w:val="id-ID"/>
        </w:rPr>
        <w:t xml:space="preserve">. Dokumen pajak masuk ke </w:t>
      </w:r>
      <w:r>
        <w:rPr>
          <w:rStyle w:val="Emphasis"/>
          <w:lang w:val="id-ID"/>
        </w:rPr>
        <w:t>encrypted volume</w:t>
      </w:r>
      <w:r>
        <w:rPr>
          <w:lang w:val="id-ID"/>
        </w:rPr>
        <w:t xml:space="preserve"> LUKS; foto diberi </w:t>
      </w:r>
      <w:r>
        <w:rPr>
          <w:rStyle w:val="Emphasis"/>
          <w:lang w:val="id-ID"/>
        </w:rPr>
        <w:t>caption</w:t>
      </w:r>
      <w:r>
        <w:rPr>
          <w:lang w:val="id-ID"/>
        </w:rPr>
        <w:t xml:space="preserve"> otomatis lewat </w:t>
      </w:r>
      <w:r>
        <w:rPr>
          <w:rStyle w:val="Strong"/>
          <w:lang w:val="id-ID"/>
        </w:rPr>
        <w:t>LLaVA</w:t>
      </w:r>
      <w:r>
        <w:rPr>
          <w:lang w:val="id-ID"/>
        </w:rPr>
        <w:t xml:space="preserve"> saat server sedang senggang malam hari.</w:t>
      </w:r>
    </w:p>
    <w:p w14:paraId="7F4F0D31" w14:textId="77777777" w:rsidR="002978A9" w:rsidRDefault="002978A9">
      <w:pPr>
        <w:pStyle w:val="NormalWeb"/>
        <w:rPr>
          <w:lang w:val="id-ID"/>
        </w:rPr>
      </w:pPr>
      <w:r>
        <w:rPr>
          <w:rStyle w:val="Strong"/>
          <w:lang w:val="id-ID"/>
        </w:rPr>
        <w:t>Eksekusi:</w:t>
      </w:r>
      <w:r>
        <w:rPr>
          <w:lang w:val="id-ID"/>
        </w:rPr>
        <w:t xml:space="preserve"> </w:t>
      </w:r>
      <w:r>
        <w:rPr>
          <w:lang w:val="id-ID"/>
        </w:rPr>
        <w:t xml:space="preserve">Buku resep nenek (500+ resep) discan dan di-OCR dalam tiga akhir pekan. Lima puluh dokumen pajak dan keuangan periode 2019-2025 masuk ke folder </w:t>
      </w:r>
      <w:r>
        <w:rPr>
          <w:rStyle w:val="HTMLCode"/>
          <w:lang w:val="id-ID"/>
        </w:rPr>
        <w:t>ayah/finance</w:t>
      </w:r>
      <w:r>
        <w:rPr>
          <w:lang w:val="id-ID"/>
        </w:rPr>
        <w:t xml:space="preserve"> yang terenkripsi. Sepuluh ribu foto diberi </w:t>
      </w:r>
      <w:r>
        <w:rPr>
          <w:rStyle w:val="Emphasis"/>
          <w:lang w:val="id-ID"/>
        </w:rPr>
        <w:t>caption</w:t>
      </w:r>
      <w:r>
        <w:rPr>
          <w:lang w:val="id-ID"/>
        </w:rPr>
        <w:t xml:space="preserve"> bertahap — sekitar 500 foto per malam. Dua ratus catatan sekolah anak (PDF PR, jadwal ujian) di-</w:t>
      </w:r>
      <w:r>
        <w:rPr>
          <w:rStyle w:val="Emphasis"/>
          <w:lang w:val="id-ID"/>
        </w:rPr>
        <w:t>ingest</w:t>
      </w:r>
      <w:r>
        <w:rPr>
          <w:lang w:val="id-ID"/>
        </w:rPr>
        <w:t xml:space="preserve"> dengan </w:t>
      </w:r>
      <w:r>
        <w:rPr>
          <w:rStyle w:val="Emphasis"/>
          <w:lang w:val="id-ID"/>
        </w:rPr>
        <w:t>chunk</w:t>
      </w:r>
      <w:r>
        <w:rPr>
          <w:lang w:val="id-ID"/>
        </w:rPr>
        <w:t xml:space="preserve"> 256 token. Akun Open WebUI dibuat untuk lima anggota; header </w:t>
      </w:r>
      <w:r>
        <w:rPr>
          <w:rStyle w:val="HTMLCode"/>
          <w:lang w:val="id-ID"/>
        </w:rPr>
        <w:t>X-User-ID</w:t>
      </w:r>
      <w:r>
        <w:rPr>
          <w:lang w:val="id-ID"/>
        </w:rPr>
        <w:t xml:space="preserve"> menentukan </w:t>
      </w:r>
      <w:r>
        <w:rPr>
          <w:rStyle w:val="Emphasis"/>
          <w:lang w:val="id-ID"/>
        </w:rPr>
        <w:t>collection</w:t>
      </w:r>
      <w:r>
        <w:rPr>
          <w:lang w:val="id-ID"/>
        </w:rPr>
        <w:t xml:space="preserve"> yang boleh diakses masing-masing.</w:t>
      </w:r>
    </w:p>
    <w:p w14:paraId="16BA1102" w14:textId="77777777" w:rsidR="002978A9" w:rsidRDefault="002978A9">
      <w:pPr>
        <w:pStyle w:val="NormalWeb"/>
        <w:rPr>
          <w:lang w:val="id-ID"/>
        </w:rPr>
      </w:pPr>
      <w:r>
        <w:rPr>
          <w:rStyle w:val="Strong"/>
          <w:lang w:val="id-ID"/>
        </w:rPr>
        <w:t>Hasil dan pelajaran:</w:t>
      </w:r>
      <w:r>
        <w:rPr>
          <w:lang w:val="id-ID"/>
        </w:rPr>
        <w:t xml:space="preserve"> Tiga </w:t>
      </w:r>
      <w:r>
        <w:rPr>
          <w:rStyle w:val="Emphasis"/>
          <w:lang w:val="id-ID"/>
        </w:rPr>
        <w:t>query</w:t>
      </w:r>
      <w:r>
        <w:rPr>
          <w:lang w:val="id-ID"/>
        </w:rPr>
        <w:t xml:space="preserve"> </w:t>
      </w:r>
      <w:r>
        <w:rPr>
          <w:lang w:val="id-ID"/>
        </w:rPr>
        <w:t xml:space="preserve">yang tadinya memakan berjam-hari kini beres dalam detik. "Cari resep opor ayam dari nenek" langsung menemukan resep di </w:t>
      </w:r>
      <w:r>
        <w:rPr>
          <w:rStyle w:val="Emphasis"/>
          <w:lang w:val="id-ID"/>
        </w:rPr>
        <w:t>collection</w:t>
      </w:r>
      <w:r>
        <w:rPr>
          <w:lang w:val="id-ID"/>
        </w:rPr>
        <w:t xml:space="preserve"> </w:t>
      </w:r>
      <w:r>
        <w:rPr>
          <w:rStyle w:val="HTMLCode"/>
          <w:lang w:val="id-ID"/>
        </w:rPr>
        <w:t>shared_recipes</w:t>
      </w:r>
      <w:r>
        <w:rPr>
          <w:lang w:val="id-ID"/>
        </w:rPr>
        <w:t xml:space="preserve">. "Total biaya SPP anak tahun 2025" — pertanyaan yang tadinya memaksa ayah menggelar spreadsheet — dijawab dari </w:t>
      </w:r>
      <w:r>
        <w:rPr>
          <w:rStyle w:val="HTMLCode"/>
          <w:lang w:val="id-ID"/>
        </w:rPr>
        <w:t>ayah_finance</w:t>
      </w:r>
      <w:r>
        <w:rPr>
          <w:lang w:val="id-ID"/>
        </w:rPr>
        <w:t xml:space="preserve"> dengan proses </w:t>
      </w:r>
      <w:r>
        <w:rPr>
          <w:rStyle w:val="Emphasis"/>
          <w:lang w:val="id-ID"/>
        </w:rPr>
        <w:t>decrypt-on-the-fly</w:t>
      </w:r>
      <w:r>
        <w:rPr>
          <w:lang w:val="id-ID"/>
        </w:rPr>
        <w:t xml:space="preserve"> yang tidak terasa sama sekali. "Foto keluarga saat lebaran 2024" ditemukan lewat filter EXIF + </w:t>
      </w:r>
      <w:r>
        <w:rPr>
          <w:rStyle w:val="Emphasis"/>
          <w:lang w:val="id-ID"/>
        </w:rPr>
        <w:t>caption</w:t>
      </w:r>
      <w:r>
        <w:rPr>
          <w:lang w:val="id-ID"/>
        </w:rPr>
        <w:t xml:space="preserve">, bahkan saat ayah lupa tahun pastinya. Ibu tidak lagi mencari binder resep; ayah bisa mengecek pajak kapan saja dari sofa; anak-anak bertanya PR tanpa memburu orang tua. Semua data tetap aman di rumah — tidak ada satu byte pun yang dikirim ke cloud. Pelajaran utama dari studi kasus ini: keberhasilan RAG keluarga tidak ditentukan oleh model, tetapi oleh disiplin data — </w:t>
      </w:r>
      <w:r>
        <w:rPr>
          <w:rStyle w:val="Emphasis"/>
          <w:lang w:val="id-ID"/>
        </w:rPr>
        <w:t>chunk</w:t>
      </w:r>
      <w:r>
        <w:rPr>
          <w:lang w:val="id-ID"/>
        </w:rPr>
        <w:t xml:space="preserve"> yang rapi, </w:t>
      </w:r>
      <w:r>
        <w:rPr>
          <w:rStyle w:val="Emphasis"/>
          <w:lang w:val="id-ID"/>
        </w:rPr>
        <w:t>caption</w:t>
      </w:r>
      <w:r>
        <w:rPr>
          <w:lang w:val="id-ID"/>
        </w:rPr>
        <w:t xml:space="preserve"> yang baik, dan folder yang konsisten.</w:t>
      </w:r>
    </w:p>
    <w:p w14:paraId="7B2B251B" w14:textId="77777777" w:rsidR="002978A9" w:rsidRDefault="002978A9">
      <w:pPr>
        <w:rPr>
          <w:rFonts w:eastAsia="Times New Roman"/>
          <w:lang w:val="id-ID"/>
        </w:rPr>
      </w:pPr>
      <w:r>
        <w:rPr>
          <w:rFonts w:eastAsia="Times New Roman"/>
          <w:lang w:val="id-ID"/>
        </w:rPr>
        <w:pict w14:anchorId="222397E4">
          <v:rect id="_x0000_i1214" style="width:0;height:1.5pt" o:hralign="center" o:hrstd="t" o:hr="t" fillcolor="#a0a0a0" stroked="f"/>
        </w:pict>
      </w:r>
    </w:p>
    <w:p w14:paraId="413B8388" w14:textId="77777777" w:rsidR="002978A9" w:rsidRDefault="002978A9">
      <w:pPr>
        <w:pStyle w:val="Heading2"/>
        <w:rPr>
          <w:rFonts w:eastAsia="Times New Roman"/>
          <w:lang w:val="id-ID"/>
        </w:rPr>
      </w:pPr>
      <w:r>
        <w:rPr>
          <w:rFonts w:eastAsia="Times New Roman"/>
          <w:lang w:val="id-ID"/>
        </w:rPr>
        <w:t>10. Referensi</w:t>
      </w:r>
    </w:p>
    <w:p w14:paraId="2331C2AA" w14:textId="77777777" w:rsidR="002978A9" w:rsidRDefault="002978A9">
      <w:pPr>
        <w:pStyle w:val="Heading3"/>
        <w:rPr>
          <w:rFonts w:eastAsia="Times New Roman"/>
          <w:lang w:val="id-ID"/>
        </w:rPr>
      </w:pPr>
      <w:r>
        <w:rPr>
          <w:rFonts w:eastAsia="Times New Roman"/>
          <w:lang w:val="id-ID"/>
        </w:rPr>
        <w:t>Paper Jurnal/Konferensi</w:t>
      </w:r>
    </w:p>
    <w:p w14:paraId="4705A775" w14:textId="77777777" w:rsidR="002978A9" w:rsidRDefault="002978A9">
      <w:pPr>
        <w:pStyle w:val="referensi-block"/>
        <w:rPr>
          <w:lang w:val="id-ID"/>
        </w:rPr>
      </w:pPr>
      <w:r>
        <w:rPr>
          <w:lang w:val="id-ID"/>
        </w:rPr>
        <w:t xml:space="preserve">[1] Lewis, P., et al. (2020). </w:t>
      </w:r>
      <w:r>
        <w:rPr>
          <w:rStyle w:val="Emphasis"/>
          <w:lang w:val="id-ID"/>
        </w:rPr>
        <w:t>Retrieval-Augmented Generation for Knowledge-Intensive NLP Tasks</w:t>
      </w:r>
      <w:r>
        <w:rPr>
          <w:lang w:val="id-ID"/>
        </w:rPr>
        <w:t xml:space="preserve">. Advances in Neural Information Processing Systems (NeurIPS). DOI: </w:t>
      </w:r>
      <w:hyperlink r:id="rId179" w:history="1">
        <w:r>
          <w:rPr>
            <w:rStyle w:val="Hyperlink"/>
            <w:lang w:val="id-ID"/>
          </w:rPr>
          <w:t>10.48550/arXiv.2005.11401</w:t>
        </w:r>
      </w:hyperlink>
      <w:r>
        <w:rPr>
          <w:lang w:val="id-ID"/>
        </w:rPr>
        <w:t xml:space="preserve"> </w:t>
      </w:r>
      <w:r>
        <w:rPr>
          <w:rStyle w:val="ref-url"/>
          <w:lang w:val="id-ID"/>
        </w:rPr>
        <w:t>(https://arxiv.org/abs/2005.11401)</w:t>
      </w:r>
    </w:p>
    <w:p w14:paraId="3EF61A15" w14:textId="77777777" w:rsidR="002978A9" w:rsidRDefault="002978A9">
      <w:pPr>
        <w:numPr>
          <w:ilvl w:val="0"/>
          <w:numId w:val="25"/>
        </w:numPr>
        <w:spacing w:before="100" w:beforeAutospacing="1" w:after="100" w:afterAutospacing="1"/>
        <w:rPr>
          <w:rFonts w:eastAsia="Times New Roman"/>
          <w:lang w:val="id-ID"/>
        </w:rPr>
      </w:pPr>
      <w:r>
        <w:rPr>
          <w:rFonts w:eastAsia="Times New Roman"/>
          <w:lang w:val="id-ID"/>
        </w:rPr>
        <w:t>Paper foundational RAG — arsitektur retriever-generator yang menjadi dasar pipeline sub-bab ini.</w:t>
      </w:r>
    </w:p>
    <w:p w14:paraId="025364A9" w14:textId="77777777" w:rsidR="002978A9" w:rsidRDefault="002978A9">
      <w:pPr>
        <w:pStyle w:val="referensi-block"/>
        <w:rPr>
          <w:lang w:val="id-ID"/>
        </w:rPr>
      </w:pPr>
      <w:r>
        <w:rPr>
          <w:lang w:val="id-ID"/>
        </w:rPr>
        <w:t xml:space="preserve">[2] Lu, Z., et al. (2024). </w:t>
      </w:r>
      <w:r>
        <w:rPr>
          <w:rStyle w:val="Emphasis"/>
          <w:lang w:val="id-ID"/>
        </w:rPr>
        <w:t>Small Language Models: Survey, Measurements, and Insights</w:t>
      </w:r>
      <w:r>
        <w:rPr>
          <w:lang w:val="id-ID"/>
        </w:rPr>
        <w:t xml:space="preserve">. arXiv preprint: 2409.15790. DOI: </w:t>
      </w:r>
      <w:hyperlink r:id="rId180" w:history="1">
        <w:r>
          <w:rPr>
            <w:rStyle w:val="Hyperlink"/>
            <w:lang w:val="id-ID"/>
          </w:rPr>
          <w:t>10.48550/arXiv.2409.15790</w:t>
        </w:r>
      </w:hyperlink>
      <w:r>
        <w:rPr>
          <w:lang w:val="id-ID"/>
        </w:rPr>
        <w:t xml:space="preserve"> </w:t>
      </w:r>
      <w:r>
        <w:rPr>
          <w:rStyle w:val="ref-url"/>
          <w:lang w:val="id-ID"/>
        </w:rPr>
        <w:t>(https://arxiv.org/abs/2409.15790)</w:t>
      </w:r>
    </w:p>
    <w:p w14:paraId="54495061" w14:textId="77777777" w:rsidR="002978A9" w:rsidRDefault="002978A9">
      <w:pPr>
        <w:numPr>
          <w:ilvl w:val="0"/>
          <w:numId w:val="26"/>
        </w:numPr>
        <w:spacing w:before="100" w:beforeAutospacing="1" w:after="100" w:afterAutospacing="1"/>
        <w:rPr>
          <w:rFonts w:eastAsia="Times New Roman"/>
          <w:lang w:val="id-ID"/>
        </w:rPr>
      </w:pPr>
      <w:r>
        <w:rPr>
          <w:rFonts w:eastAsia="Times New Roman"/>
          <w:lang w:val="id-ID"/>
        </w:rPr>
        <w:t xml:space="preserve">Analisis model </w:t>
      </w:r>
      <w:r>
        <w:rPr>
          <w:rStyle w:val="Emphasis"/>
          <w:rFonts w:eastAsia="Times New Roman"/>
          <w:lang w:val="id-ID"/>
        </w:rPr>
        <w:t>embedding</w:t>
      </w:r>
      <w:r>
        <w:rPr>
          <w:rFonts w:eastAsia="Times New Roman"/>
          <w:lang w:val="id-ID"/>
        </w:rPr>
        <w:t xml:space="preserve"> untuk </w:t>
      </w:r>
      <w:r>
        <w:rPr>
          <w:rStyle w:val="Emphasis"/>
          <w:rFonts w:eastAsia="Times New Roman"/>
          <w:lang w:val="id-ID"/>
        </w:rPr>
        <w:t>edge</w:t>
      </w:r>
      <w:r>
        <w:rPr>
          <w:rFonts w:eastAsia="Times New Roman"/>
          <w:lang w:val="id-ID"/>
        </w:rPr>
        <w:t xml:space="preserve"> — data ukuran </w:t>
      </w:r>
      <w:r>
        <w:rPr>
          <w:rStyle w:val="Emphasis"/>
          <w:rFonts w:eastAsia="Times New Roman"/>
          <w:lang w:val="id-ID"/>
        </w:rPr>
        <w:t>embedding</w:t>
      </w:r>
      <w:r>
        <w:rPr>
          <w:rFonts w:eastAsia="Times New Roman"/>
          <w:lang w:val="id-ID"/>
        </w:rPr>
        <w:t xml:space="preserve">, kecepatan </w:t>
      </w:r>
      <w:r>
        <w:rPr>
          <w:rStyle w:val="Emphasis"/>
          <w:rFonts w:eastAsia="Times New Roman"/>
          <w:lang w:val="id-ID"/>
        </w:rPr>
        <w:t>retrieval</w:t>
      </w:r>
      <w:r>
        <w:rPr>
          <w:rFonts w:eastAsia="Times New Roman"/>
          <w:lang w:val="id-ID"/>
        </w:rPr>
        <w:t xml:space="preserve">, dan </w:t>
      </w:r>
      <w:r>
        <w:rPr>
          <w:rStyle w:val="Emphasis"/>
          <w:rFonts w:eastAsia="Times New Roman"/>
          <w:lang w:val="id-ID"/>
        </w:rPr>
        <w:t>memory footprint</w:t>
      </w:r>
      <w:r>
        <w:rPr>
          <w:rFonts w:eastAsia="Times New Roman"/>
          <w:lang w:val="id-ID"/>
        </w:rPr>
        <w:t xml:space="preserve"> pada Tabel 6.17 dan 2.</w:t>
      </w:r>
    </w:p>
    <w:p w14:paraId="1B9D80CB" w14:textId="77777777" w:rsidR="002978A9" w:rsidRDefault="002978A9">
      <w:pPr>
        <w:pStyle w:val="referensi-block"/>
        <w:rPr>
          <w:lang w:val="id-ID"/>
        </w:rPr>
      </w:pPr>
      <w:r>
        <w:rPr>
          <w:lang w:val="id-ID"/>
        </w:rPr>
        <w:t xml:space="preserve">[3] Lu, Z., et al. (2025). </w:t>
      </w:r>
      <w:r>
        <w:rPr>
          <w:rStyle w:val="Emphasis"/>
          <w:lang w:val="id-ID"/>
        </w:rPr>
        <w:t>Demystifying Small Language Models for Edge Deployment</w:t>
      </w:r>
      <w:r>
        <w:rPr>
          <w:lang w:val="id-ID"/>
        </w:rPr>
        <w:t xml:space="preserve">. Proceedings of the 63rd Annual Meeting of the ACL. DOI: </w:t>
      </w:r>
      <w:hyperlink r:id="rId181" w:history="1">
        <w:r>
          <w:rPr>
            <w:rStyle w:val="Hyperlink"/>
            <w:lang w:val="id-ID"/>
          </w:rPr>
          <w:t>10.18653/v1/2025.acl-long.718</w:t>
        </w:r>
      </w:hyperlink>
      <w:r>
        <w:rPr>
          <w:lang w:val="id-ID"/>
        </w:rPr>
        <w:t xml:space="preserve"> </w:t>
      </w:r>
      <w:r>
        <w:rPr>
          <w:rStyle w:val="ref-url"/>
          <w:lang w:val="id-ID"/>
        </w:rPr>
        <w:t>(https://aclanthology.org/2025.acl-long.718/)</w:t>
      </w:r>
    </w:p>
    <w:p w14:paraId="0462B747" w14:textId="77777777" w:rsidR="002978A9" w:rsidRDefault="002978A9">
      <w:pPr>
        <w:numPr>
          <w:ilvl w:val="0"/>
          <w:numId w:val="27"/>
        </w:numPr>
        <w:spacing w:before="100" w:beforeAutospacing="1" w:after="100" w:afterAutospacing="1"/>
        <w:rPr>
          <w:rFonts w:eastAsia="Times New Roman"/>
          <w:lang w:val="id-ID"/>
        </w:rPr>
      </w:pPr>
      <w:r>
        <w:rPr>
          <w:rFonts w:eastAsia="Times New Roman"/>
          <w:lang w:val="id-ID"/>
        </w:rPr>
        <w:t xml:space="preserve">Temuan tentang keterbatasan </w:t>
      </w:r>
      <w:r>
        <w:rPr>
          <w:rStyle w:val="Emphasis"/>
          <w:rFonts w:eastAsia="Times New Roman"/>
          <w:lang w:val="id-ID"/>
        </w:rPr>
        <w:t>in-context learning</w:t>
      </w:r>
      <w:r>
        <w:rPr>
          <w:rFonts w:eastAsia="Times New Roman"/>
          <w:lang w:val="id-ID"/>
        </w:rPr>
        <w:t xml:space="preserve"> </w:t>
      </w:r>
      <w:r>
        <w:rPr>
          <w:rFonts w:eastAsia="Times New Roman"/>
          <w:lang w:val="id-ID"/>
        </w:rPr>
        <w:t xml:space="preserve">SLM — dasar pemilihan </w:t>
      </w:r>
      <w:r>
        <w:rPr>
          <w:rStyle w:val="Emphasis"/>
          <w:rFonts w:eastAsia="Times New Roman"/>
          <w:lang w:val="id-ID"/>
        </w:rPr>
        <w:t>chunk size</w:t>
      </w:r>
      <w:r>
        <w:rPr>
          <w:rFonts w:eastAsia="Times New Roman"/>
          <w:lang w:val="id-ID"/>
        </w:rPr>
        <w:t xml:space="preserve"> dan konteks maksimal di pipeline RAG.</w:t>
      </w:r>
    </w:p>
    <w:p w14:paraId="5A1DD5DD" w14:textId="77777777" w:rsidR="002978A9" w:rsidRDefault="002978A9">
      <w:pPr>
        <w:pStyle w:val="referensi-block"/>
        <w:rPr>
          <w:lang w:val="id-ID"/>
        </w:rPr>
      </w:pPr>
      <w:r>
        <w:rPr>
          <w:lang w:val="id-ID"/>
        </w:rPr>
        <w:t xml:space="preserve">[4] Lang, M., et al. (2025). </w:t>
      </w:r>
      <w:r>
        <w:rPr>
          <w:rStyle w:val="Emphasis"/>
          <w:lang w:val="id-ID"/>
        </w:rPr>
        <w:t>On-Device LLMs for Home Assistant: Dual Role in Intent Detection and Response Generation</w:t>
      </w:r>
      <w:r>
        <w:rPr>
          <w:lang w:val="id-ID"/>
        </w:rPr>
        <w:t xml:space="preserve">. arXiv preprint: 2502.12923. DOI: </w:t>
      </w:r>
      <w:hyperlink r:id="rId182" w:history="1">
        <w:r>
          <w:rPr>
            <w:rStyle w:val="Hyperlink"/>
            <w:lang w:val="id-ID"/>
          </w:rPr>
          <w:t>10.48550/arXiv.2502.12923</w:t>
        </w:r>
      </w:hyperlink>
      <w:r>
        <w:rPr>
          <w:lang w:val="id-ID"/>
        </w:rPr>
        <w:t xml:space="preserve"> </w:t>
      </w:r>
      <w:r>
        <w:rPr>
          <w:rStyle w:val="ref-url"/>
          <w:lang w:val="id-ID"/>
        </w:rPr>
        <w:t>(https://arxiv.org/abs/2502.12923)</w:t>
      </w:r>
    </w:p>
    <w:p w14:paraId="45A26C88" w14:textId="77777777" w:rsidR="002978A9" w:rsidRDefault="002978A9">
      <w:pPr>
        <w:numPr>
          <w:ilvl w:val="0"/>
          <w:numId w:val="28"/>
        </w:numPr>
        <w:spacing w:before="100" w:beforeAutospacing="1" w:after="100" w:afterAutospacing="1"/>
        <w:rPr>
          <w:rFonts w:eastAsia="Times New Roman"/>
          <w:lang w:val="id-ID"/>
        </w:rPr>
      </w:pPr>
      <w:r>
        <w:rPr>
          <w:rFonts w:eastAsia="Times New Roman"/>
          <w:lang w:val="id-ID"/>
        </w:rPr>
        <w:t xml:space="preserve">Studi kasus RAG terintegrasi dengan Home Assistant — relevan untuk </w:t>
      </w:r>
      <w:r>
        <w:rPr>
          <w:rStyle w:val="Emphasis"/>
          <w:rFonts w:eastAsia="Times New Roman"/>
          <w:lang w:val="id-ID"/>
        </w:rPr>
        <w:t>shared knowledge base</w:t>
      </w:r>
      <w:r>
        <w:rPr>
          <w:rFonts w:eastAsia="Times New Roman"/>
          <w:lang w:val="id-ID"/>
        </w:rPr>
        <w:t xml:space="preserve"> yang terhubung ke data </w:t>
      </w:r>
      <w:r>
        <w:rPr>
          <w:rStyle w:val="Emphasis"/>
          <w:rFonts w:eastAsia="Times New Roman"/>
          <w:lang w:val="id-ID"/>
        </w:rPr>
        <w:t>smart home</w:t>
      </w:r>
      <w:r>
        <w:rPr>
          <w:rFonts w:eastAsia="Times New Roman"/>
          <w:lang w:val="id-ID"/>
        </w:rPr>
        <w:t>.</w:t>
      </w:r>
    </w:p>
    <w:p w14:paraId="032A70CE" w14:textId="77777777" w:rsidR="002978A9" w:rsidRDefault="002978A9">
      <w:pPr>
        <w:pStyle w:val="referensi-block"/>
        <w:rPr>
          <w:lang w:val="id-ID"/>
        </w:rPr>
      </w:pPr>
      <w:r>
        <w:rPr>
          <w:lang w:val="id-ID"/>
        </w:rPr>
        <w:t xml:space="preserve">[5] Andreoletti, D., et al. (2026). </w:t>
      </w:r>
      <w:r>
        <w:rPr>
          <w:rStyle w:val="Emphasis"/>
          <w:lang w:val="id-ID"/>
        </w:rPr>
        <w:t>Privacy-Preserving LLM Inference in Practice: A Comparative Survey of Techniques, Trade-Offs, and Deployability</w:t>
      </w:r>
      <w:r>
        <w:rPr>
          <w:lang w:val="id-ID"/>
        </w:rPr>
        <w:t xml:space="preserve">. Cryptology ePrint Archive, Paper 2026/105. </w:t>
      </w:r>
      <w:hyperlink r:id="rId183" w:history="1">
        <w:r>
          <w:rPr>
            <w:rStyle w:val="Hyperlink"/>
            <w:lang w:val="id-ID"/>
          </w:rPr>
          <w:t>https://eprint.iacr.org/2026/105</w:t>
        </w:r>
      </w:hyperlink>
    </w:p>
    <w:p w14:paraId="0E3648AF" w14:textId="77777777" w:rsidR="002978A9" w:rsidRDefault="002978A9">
      <w:pPr>
        <w:numPr>
          <w:ilvl w:val="0"/>
          <w:numId w:val="29"/>
        </w:numPr>
        <w:spacing w:before="100" w:beforeAutospacing="1" w:after="100" w:afterAutospacing="1"/>
        <w:rPr>
          <w:rFonts w:eastAsia="Times New Roman"/>
          <w:lang w:val="id-ID"/>
        </w:rPr>
      </w:pPr>
      <w:r>
        <w:rPr>
          <w:rFonts w:eastAsia="Times New Roman"/>
          <w:lang w:val="id-ID"/>
        </w:rPr>
        <w:t>Justifikasi pentingnya enkripsi data keluarga di pipeline RAG (seksi 6).</w:t>
      </w:r>
    </w:p>
    <w:p w14:paraId="538F1DBE" w14:textId="77777777" w:rsidR="002978A9" w:rsidRDefault="002978A9">
      <w:pPr>
        <w:pStyle w:val="referensi-block"/>
        <w:rPr>
          <w:lang w:val="id-ID"/>
        </w:rPr>
      </w:pPr>
      <w:r>
        <w:rPr>
          <w:lang w:val="id-ID"/>
        </w:rPr>
        <w:t xml:space="preserve">[6] Chen, J., et al. (2024). </w:t>
      </w:r>
      <w:r>
        <w:rPr>
          <w:rStyle w:val="Emphasis"/>
          <w:lang w:val="id-ID"/>
        </w:rPr>
        <w:t>BGE M3-Embedding: Multi-Lingual, Multi-Functionality, Multi-Granularity Text Embedding</w:t>
      </w:r>
      <w:r>
        <w:rPr>
          <w:lang w:val="id-ID"/>
        </w:rPr>
        <w:t xml:space="preserve">. arXiv preprint: 2402.03216. DOI: </w:t>
      </w:r>
      <w:hyperlink r:id="rId184" w:history="1">
        <w:r>
          <w:rPr>
            <w:rStyle w:val="Hyperlink"/>
            <w:lang w:val="id-ID"/>
          </w:rPr>
          <w:t>10.48550/arXiv.2402.03216</w:t>
        </w:r>
      </w:hyperlink>
      <w:r>
        <w:rPr>
          <w:lang w:val="id-ID"/>
        </w:rPr>
        <w:t xml:space="preserve"> </w:t>
      </w:r>
      <w:r>
        <w:rPr>
          <w:rStyle w:val="ref-url"/>
          <w:lang w:val="id-ID"/>
        </w:rPr>
        <w:t>(https://arxiv.org/abs/2402.03216)</w:t>
      </w:r>
    </w:p>
    <w:p w14:paraId="3474ED66" w14:textId="77777777" w:rsidR="002978A9" w:rsidRDefault="002978A9">
      <w:pPr>
        <w:numPr>
          <w:ilvl w:val="0"/>
          <w:numId w:val="30"/>
        </w:numPr>
        <w:spacing w:before="100" w:beforeAutospacing="1" w:after="100" w:afterAutospacing="1"/>
        <w:rPr>
          <w:rFonts w:eastAsia="Times New Roman"/>
          <w:lang w:val="id-ID"/>
        </w:rPr>
      </w:pPr>
      <w:r>
        <w:rPr>
          <w:rFonts w:eastAsia="Times New Roman"/>
          <w:lang w:val="id-ID"/>
        </w:rPr>
        <w:t xml:space="preserve">Model </w:t>
      </w:r>
      <w:r>
        <w:rPr>
          <w:rStyle w:val="Emphasis"/>
          <w:rFonts w:eastAsia="Times New Roman"/>
          <w:lang w:val="id-ID"/>
        </w:rPr>
        <w:t>embedding</w:t>
      </w:r>
      <w:r>
        <w:rPr>
          <w:rFonts w:eastAsia="Times New Roman"/>
          <w:lang w:val="id-ID"/>
        </w:rPr>
        <w:t xml:space="preserve"> yang mendukung bahasa Indonesia — rekomendasi untuk dokumen berbahasa Indonesia.</w:t>
      </w:r>
    </w:p>
    <w:p w14:paraId="04C420B3" w14:textId="77777777" w:rsidR="002978A9" w:rsidRDefault="002978A9">
      <w:pPr>
        <w:pStyle w:val="Heading3"/>
        <w:rPr>
          <w:rFonts w:eastAsia="Times New Roman"/>
          <w:lang w:val="id-ID"/>
        </w:rPr>
      </w:pPr>
      <w:r>
        <w:rPr>
          <w:rFonts w:eastAsia="Times New Roman"/>
          <w:lang w:val="id-ID"/>
        </w:rPr>
        <w:t>Referensi Pendukung (Dokumentasi/Repository)</w:t>
      </w:r>
    </w:p>
    <w:p w14:paraId="732720CE" w14:textId="77777777" w:rsidR="002978A9" w:rsidRDefault="002978A9">
      <w:pPr>
        <w:pStyle w:val="referensi-block"/>
        <w:rPr>
          <w:lang w:val="id-ID"/>
        </w:rPr>
      </w:pPr>
      <w:r>
        <w:rPr>
          <w:lang w:val="id-ID"/>
        </w:rPr>
        <w:t xml:space="preserve">[7] ChromaDB. </w:t>
      </w:r>
      <w:r>
        <w:rPr>
          <w:rStyle w:val="Emphasis"/>
          <w:lang w:val="id-ID"/>
        </w:rPr>
        <w:t>Documentation</w:t>
      </w:r>
      <w:r>
        <w:rPr>
          <w:lang w:val="id-ID"/>
        </w:rPr>
        <w:t xml:space="preserve">. </w:t>
      </w:r>
      <w:hyperlink r:id="rId185" w:history="1">
        <w:r>
          <w:rPr>
            <w:rStyle w:val="Hyperlink"/>
            <w:lang w:val="id-ID"/>
          </w:rPr>
          <w:t>https://www.trychroma.com</w:t>
        </w:r>
      </w:hyperlink>
    </w:p>
    <w:p w14:paraId="3F227E5D" w14:textId="77777777" w:rsidR="002978A9" w:rsidRDefault="002978A9">
      <w:pPr>
        <w:pStyle w:val="referensi-block"/>
        <w:rPr>
          <w:lang w:val="id-ID"/>
        </w:rPr>
      </w:pPr>
      <w:r>
        <w:rPr>
          <w:lang w:val="id-ID"/>
        </w:rPr>
        <w:t xml:space="preserve">[8] Tesseract OCR. </w:t>
      </w:r>
      <w:r>
        <w:rPr>
          <w:rStyle w:val="Emphasis"/>
          <w:lang w:val="id-ID"/>
        </w:rPr>
        <w:t>Indonesian Language Pack</w:t>
      </w:r>
      <w:r>
        <w:rPr>
          <w:lang w:val="id-ID"/>
        </w:rPr>
        <w:t xml:space="preserve">. </w:t>
      </w:r>
      <w:hyperlink r:id="rId186" w:history="1">
        <w:r>
          <w:rPr>
            <w:rStyle w:val="Hyperlink"/>
            <w:lang w:val="id-ID"/>
          </w:rPr>
          <w:t>https://github.com/tesseract-ocr/tessdata</w:t>
        </w:r>
      </w:hyperlink>
    </w:p>
    <w:p w14:paraId="2956959F" w14:textId="77777777" w:rsidR="002978A9" w:rsidRDefault="002978A9">
      <w:pPr>
        <w:pStyle w:val="referensi-block"/>
        <w:rPr>
          <w:lang w:val="id-ID"/>
        </w:rPr>
      </w:pPr>
      <w:r>
        <w:rPr>
          <w:lang w:val="id-ID"/>
        </w:rPr>
        <w:t xml:space="preserve">[9] Nomic AI. </w:t>
      </w:r>
      <w:r>
        <w:rPr>
          <w:rStyle w:val="Emphasis"/>
          <w:lang w:val="id-ID"/>
        </w:rPr>
        <w:t>Nomic Embed Text</w:t>
      </w:r>
      <w:r>
        <w:rPr>
          <w:lang w:val="id-ID"/>
        </w:rPr>
        <w:t xml:space="preserve">. </w:t>
      </w:r>
      <w:hyperlink r:id="rId187" w:history="1">
        <w:r>
          <w:rPr>
            <w:rStyle w:val="Hyperlink"/>
            <w:lang w:val="id-ID"/>
          </w:rPr>
          <w:t>https://www.nomic.ai</w:t>
        </w:r>
      </w:hyperlink>
    </w:p>
    <w:p w14:paraId="79B6B473" w14:textId="77777777" w:rsidR="002978A9" w:rsidRDefault="002978A9">
      <w:pPr>
        <w:pStyle w:val="referensi-block"/>
        <w:rPr>
          <w:lang w:val="id-ID"/>
        </w:rPr>
      </w:pPr>
      <w:r>
        <w:rPr>
          <w:lang w:val="id-ID"/>
        </w:rPr>
        <w:t xml:space="preserve">[10] LangChain. </w:t>
      </w:r>
      <w:r>
        <w:rPr>
          <w:rStyle w:val="Emphasis"/>
          <w:lang w:val="id-ID"/>
        </w:rPr>
        <w:t>RAG Documentation</w:t>
      </w:r>
      <w:r>
        <w:rPr>
          <w:lang w:val="id-ID"/>
        </w:rPr>
        <w:t xml:space="preserve">. </w:t>
      </w:r>
      <w:hyperlink r:id="rId188" w:history="1">
        <w:r>
          <w:rPr>
            <w:rStyle w:val="Hyperlink"/>
            <w:lang w:val="id-ID"/>
          </w:rPr>
          <w:t>https://python.langchain.com/docs/use_cases/question_answering</w:t>
        </w:r>
      </w:hyperlink>
    </w:p>
    <w:p w14:paraId="713588C0" w14:textId="77777777" w:rsidR="002978A9" w:rsidRDefault="002978A9">
      <w:pPr>
        <w:pStyle w:val="referensi-block"/>
        <w:rPr>
          <w:lang w:val="id-ID"/>
        </w:rPr>
      </w:pPr>
      <w:r>
        <w:rPr>
          <w:lang w:val="id-ID"/>
        </w:rPr>
        <w:t xml:space="preserve">[11] Mistral AI. (2025). </w:t>
      </w:r>
      <w:r>
        <w:rPr>
          <w:rStyle w:val="Emphasis"/>
          <w:lang w:val="id-ID"/>
        </w:rPr>
        <w:t>Ministral 3: Long-Context RAG for Edge Devices</w:t>
      </w:r>
      <w:r>
        <w:rPr>
          <w:lang w:val="id-ID"/>
        </w:rPr>
        <w:t xml:space="preserve">. </w:t>
      </w:r>
      <w:hyperlink r:id="rId189" w:history="1">
        <w:r>
          <w:rPr>
            <w:rStyle w:val="Hyperlink"/>
            <w:lang w:val="id-ID"/>
          </w:rPr>
          <w:t>https://mistral.ai/news/ministral-3/</w:t>
        </w:r>
      </w:hyperlink>
    </w:p>
    <w:p w14:paraId="2DCC1A06" w14:textId="77777777" w:rsidR="002978A9" w:rsidRDefault="002978A9">
      <w:pPr>
        <w:numPr>
          <w:ilvl w:val="0"/>
          <w:numId w:val="31"/>
        </w:numPr>
        <w:spacing w:before="100" w:beforeAutospacing="1" w:after="100" w:afterAutospacing="1"/>
        <w:rPr>
          <w:rFonts w:eastAsia="Times New Roman"/>
          <w:lang w:val="id-ID"/>
        </w:rPr>
      </w:pPr>
      <w:r>
        <w:rPr>
          <w:rFonts w:eastAsia="Times New Roman"/>
          <w:lang w:val="id-ID"/>
        </w:rPr>
        <w:t xml:space="preserve">Konteks 128K pada model </w:t>
      </w:r>
      <w:r>
        <w:rPr>
          <w:rStyle w:val="Emphasis"/>
          <w:rFonts w:eastAsia="Times New Roman"/>
          <w:lang w:val="id-ID"/>
        </w:rPr>
        <w:t>edge-optimized</w:t>
      </w:r>
      <w:r>
        <w:rPr>
          <w:rFonts w:eastAsia="Times New Roman"/>
          <w:lang w:val="id-ID"/>
        </w:rPr>
        <w:t xml:space="preserve"> 3B/8B/14B — memungkinkan RAG dengan </w:t>
      </w:r>
      <w:r>
        <w:rPr>
          <w:rStyle w:val="Emphasis"/>
          <w:rFonts w:eastAsia="Times New Roman"/>
          <w:lang w:val="id-ID"/>
        </w:rPr>
        <w:t>chunk</w:t>
      </w:r>
      <w:r>
        <w:rPr>
          <w:rFonts w:eastAsia="Times New Roman"/>
          <w:lang w:val="id-ID"/>
        </w:rPr>
        <w:t xml:space="preserve"> lebih besar tanpa kehilangan informasi.</w:t>
      </w:r>
    </w:p>
    <w:p w14:paraId="0A0F1DCB" w14:textId="77777777" w:rsidR="002978A9" w:rsidRDefault="002978A9">
      <w:pPr>
        <w:pStyle w:val="referensi-block"/>
        <w:rPr>
          <w:lang w:val="id-ID"/>
        </w:rPr>
      </w:pPr>
      <w:r>
        <w:rPr>
          <w:lang w:val="id-ID"/>
        </w:rPr>
        <w:t xml:space="preserve">[12] LUKS. </w:t>
      </w:r>
      <w:r>
        <w:rPr>
          <w:rStyle w:val="Emphasis"/>
          <w:lang w:val="id-ID"/>
        </w:rPr>
        <w:t>Linux Unified Key Setup</w:t>
      </w:r>
      <w:r>
        <w:rPr>
          <w:lang w:val="id-ID"/>
        </w:rPr>
        <w:t xml:space="preserve">. </w:t>
      </w:r>
      <w:hyperlink r:id="rId190" w:history="1">
        <w:r>
          <w:rPr>
            <w:rStyle w:val="Hyperlink"/>
            <w:lang w:val="id-ID"/>
          </w:rPr>
          <w:t>https://gitlab.com/cryptsetup/cryptsetup</w:t>
        </w:r>
      </w:hyperlink>
    </w:p>
    <w:p w14:paraId="00F69E69" w14:textId="77777777" w:rsidR="002978A9" w:rsidRDefault="002978A9">
      <w:pPr>
        <w:divId w:val="808009353"/>
        <w:rPr>
          <w:rFonts w:eastAsia="Times New Roman"/>
          <w:lang w:val="id-ID"/>
        </w:rPr>
      </w:pPr>
      <w:r>
        <w:rPr>
          <w:rStyle w:val="opener-num"/>
          <w:rFonts w:eastAsia="Times New Roman"/>
          <w:lang w:val="id-ID"/>
        </w:rPr>
        <w:t>6.</w:t>
      </w:r>
      <w:r>
        <w:rPr>
          <w:rStyle w:val="opener-num"/>
          <w:rFonts w:eastAsia="Times New Roman"/>
          <w:lang w:val="id-ID"/>
        </w:rPr>
        <w:t>6</w:t>
      </w:r>
    </w:p>
    <w:p w14:paraId="1027D553" w14:textId="77777777" w:rsidR="002978A9" w:rsidRDefault="002978A9">
      <w:pPr>
        <w:pStyle w:val="Heading1"/>
        <w:divId w:val="808009353"/>
        <w:rPr>
          <w:rFonts w:eastAsia="Times New Roman"/>
          <w:lang w:val="id-ID"/>
        </w:rPr>
      </w:pPr>
      <w:r>
        <w:rPr>
          <w:rFonts w:eastAsia="Times New Roman"/>
          <w:lang w:val="id-ID"/>
        </w:rPr>
        <w:t>Bab 6.6: Parental Control</w:t>
      </w:r>
    </w:p>
    <w:p w14:paraId="632F86F3" w14:textId="77777777" w:rsidR="002978A9" w:rsidRDefault="002978A9">
      <w:pPr>
        <w:divId w:val="808009353"/>
        <w:rPr>
          <w:rFonts w:eastAsia="Times New Roman"/>
          <w:lang w:val="id-ID"/>
        </w:rPr>
      </w:pPr>
      <w:r>
        <w:rPr>
          <w:rFonts w:eastAsia="Times New Roman"/>
          <w:lang w:val="id-ID"/>
        </w:rPr>
        <w:pict w14:anchorId="4A86CA89">
          <v:rect id="_x0000_i1215" style="width:0;height:1.5pt" o:hralign="center" o:hrstd="t" o:hr="t" fillcolor="#a0a0a0" stroked="f"/>
        </w:pict>
      </w:r>
    </w:p>
    <w:p w14:paraId="31590DA7" w14:textId="77777777" w:rsidR="002978A9" w:rsidRDefault="002978A9">
      <w:pPr>
        <w:pStyle w:val="NormalWeb"/>
        <w:ind w:left="720" w:right="720"/>
        <w:divId w:val="624041891"/>
        <w:rPr>
          <w:lang w:val="id-ID"/>
        </w:rPr>
      </w:pPr>
      <w:r>
        <w:rPr>
          <w:lang w:val="id-ID"/>
        </w:rPr>
        <w:t>Memberi anak akses ke AI itu seperti mengajar anak menyeberang jalan: Anda tidak melarangnya menyeberang, tetapi Anda memasang zebra cross, lampu merah, dan — yang paling penting — tetap mengawasi dari kejauhan. Parental control untuk LLM menjalankan fungsi yang sama: bukan mematikan dunia digital untuk anak, melainkan membangun jalur yang aman di tengahnya dengan filter berlapis, batas waktu, dan transparansi.</w:t>
      </w:r>
    </w:p>
    <w:p w14:paraId="406D9B15" w14:textId="77777777" w:rsidR="002978A9" w:rsidRDefault="002978A9">
      <w:pPr>
        <w:rPr>
          <w:rFonts w:eastAsia="Times New Roman"/>
          <w:lang w:val="id-ID"/>
        </w:rPr>
      </w:pPr>
      <w:r>
        <w:rPr>
          <w:rFonts w:eastAsia="Times New Roman"/>
          <w:lang w:val="id-ID"/>
        </w:rPr>
        <w:pict w14:anchorId="3014D944">
          <v:rect id="_x0000_i1216" style="width:0;height:1.5pt" o:hralign="center" o:hrstd="t" o:hr="t" fillcolor="#a0a0a0" stroked="f"/>
        </w:pict>
      </w:r>
    </w:p>
    <w:p w14:paraId="47E33F2F" w14:textId="77777777" w:rsidR="002978A9" w:rsidRDefault="002978A9">
      <w:pPr>
        <w:pStyle w:val="Heading2"/>
        <w:rPr>
          <w:rFonts w:eastAsia="Times New Roman"/>
          <w:lang w:val="id-ID"/>
        </w:rPr>
      </w:pPr>
      <w:r>
        <w:rPr>
          <w:rFonts w:eastAsia="Times New Roman"/>
          <w:lang w:val="id-ID"/>
        </w:rPr>
        <w:t>1. Tujuan Sub-Bab</w:t>
      </w:r>
    </w:p>
    <w:p w14:paraId="73FBBDA5" w14:textId="77777777" w:rsidR="002978A9" w:rsidRDefault="002978A9">
      <w:pPr>
        <w:pStyle w:val="NormalWeb"/>
        <w:rPr>
          <w:lang w:val="id-ID"/>
        </w:rPr>
      </w:pPr>
      <w:r>
        <w:rPr>
          <w:lang w:val="id-ID"/>
        </w:rPr>
        <w:t>Setelah membaca sub-bab ini, Anda akan mampu:</w:t>
      </w:r>
    </w:p>
    <w:p w14:paraId="1BA75F66" w14:textId="77777777" w:rsidR="002978A9" w:rsidRDefault="002978A9">
      <w:pPr>
        <w:numPr>
          <w:ilvl w:val="0"/>
          <w:numId w:val="32"/>
        </w:numPr>
        <w:spacing w:before="100" w:beforeAutospacing="1" w:after="100" w:afterAutospacing="1"/>
        <w:rPr>
          <w:rFonts w:eastAsia="Times New Roman"/>
          <w:lang w:val="id-ID"/>
        </w:rPr>
      </w:pPr>
      <w:r>
        <w:rPr>
          <w:rFonts w:eastAsia="Times New Roman"/>
          <w:lang w:val="id-ID"/>
        </w:rPr>
        <w:t xml:space="preserve">Mengimplementasikan </w:t>
      </w:r>
      <w:r>
        <w:rPr>
          <w:rStyle w:val="Emphasis"/>
          <w:rFonts w:eastAsia="Times New Roman"/>
          <w:lang w:val="id-ID"/>
        </w:rPr>
        <w:t>content filtering</w:t>
      </w:r>
      <w:r>
        <w:rPr>
          <w:rFonts w:eastAsia="Times New Roman"/>
          <w:lang w:val="id-ID"/>
        </w:rPr>
        <w:t xml:space="preserve"> pada LLM agar aman untuk anak usia 6-17 tahun</w:t>
      </w:r>
    </w:p>
    <w:p w14:paraId="7F039AA7" w14:textId="77777777" w:rsidR="002978A9" w:rsidRDefault="002978A9">
      <w:pPr>
        <w:numPr>
          <w:ilvl w:val="0"/>
          <w:numId w:val="32"/>
        </w:numPr>
        <w:spacing w:before="100" w:beforeAutospacing="1" w:after="100" w:afterAutospacing="1"/>
        <w:rPr>
          <w:rFonts w:eastAsia="Times New Roman"/>
          <w:lang w:val="id-ID"/>
        </w:rPr>
      </w:pPr>
      <w:r>
        <w:rPr>
          <w:rFonts w:eastAsia="Times New Roman"/>
          <w:lang w:val="id-ID"/>
        </w:rPr>
        <w:t xml:space="preserve">Mengelola akun </w:t>
      </w:r>
      <w:r>
        <w:rPr>
          <w:rStyle w:val="Emphasis"/>
          <w:rFonts w:eastAsia="Times New Roman"/>
          <w:lang w:val="id-ID"/>
        </w:rPr>
        <w:t>multi-level</w:t>
      </w:r>
      <w:r>
        <w:rPr>
          <w:rFonts w:eastAsia="Times New Roman"/>
          <w:lang w:val="id-ID"/>
        </w:rPr>
        <w:t xml:space="preserve"> dengan batasan topik dan durasi pemakaian per kelompok usia</w:t>
      </w:r>
    </w:p>
    <w:p w14:paraId="4850E743" w14:textId="77777777" w:rsidR="002978A9" w:rsidRDefault="002978A9">
      <w:pPr>
        <w:numPr>
          <w:ilvl w:val="0"/>
          <w:numId w:val="32"/>
        </w:numPr>
        <w:spacing w:before="100" w:beforeAutospacing="1" w:after="100" w:afterAutospacing="1"/>
        <w:rPr>
          <w:rFonts w:eastAsia="Times New Roman"/>
          <w:lang w:val="id-ID"/>
        </w:rPr>
      </w:pPr>
      <w:r>
        <w:rPr>
          <w:rFonts w:eastAsia="Times New Roman"/>
          <w:lang w:val="id-ID"/>
        </w:rPr>
        <w:t>Memonitor riwayat chat anak secara transparan dan menjadikannya momen edukasi literasi AI</w:t>
      </w:r>
    </w:p>
    <w:p w14:paraId="62C4D313" w14:textId="77777777" w:rsidR="002978A9" w:rsidRDefault="002978A9">
      <w:pPr>
        <w:numPr>
          <w:ilvl w:val="0"/>
          <w:numId w:val="32"/>
        </w:numPr>
        <w:spacing w:before="100" w:beforeAutospacing="1" w:after="100" w:afterAutospacing="1"/>
        <w:rPr>
          <w:rFonts w:eastAsia="Times New Roman"/>
          <w:lang w:val="id-ID"/>
        </w:rPr>
      </w:pPr>
      <w:r>
        <w:rPr>
          <w:rFonts w:eastAsia="Times New Roman"/>
          <w:lang w:val="id-ID"/>
        </w:rPr>
        <w:t xml:space="preserve">Menyusun </w:t>
      </w:r>
      <w:r>
        <w:rPr>
          <w:rStyle w:val="Emphasis"/>
          <w:rFonts w:eastAsia="Times New Roman"/>
          <w:lang w:val="id-ID"/>
        </w:rPr>
        <w:t>guardrails</w:t>
      </w:r>
      <w:r>
        <w:rPr>
          <w:rFonts w:eastAsia="Times New Roman"/>
          <w:lang w:val="id-ID"/>
        </w:rPr>
        <w:t xml:space="preserve"> lokal dengan NVIDIA NeMo Guardrails maupun solusi ringan berbasis regex</w:t>
      </w:r>
    </w:p>
    <w:p w14:paraId="33E262A9" w14:textId="77777777" w:rsidR="002978A9" w:rsidRDefault="002978A9">
      <w:pPr>
        <w:numPr>
          <w:ilvl w:val="0"/>
          <w:numId w:val="32"/>
        </w:numPr>
        <w:spacing w:before="100" w:beforeAutospacing="1" w:after="100" w:afterAutospacing="1"/>
        <w:rPr>
          <w:rFonts w:eastAsia="Times New Roman"/>
          <w:lang w:val="id-ID"/>
        </w:rPr>
      </w:pPr>
      <w:r>
        <w:rPr>
          <w:rFonts w:eastAsia="Times New Roman"/>
          <w:lang w:val="id-ID"/>
        </w:rPr>
        <w:t xml:space="preserve">Memahami </w:t>
      </w:r>
      <w:r>
        <w:rPr>
          <w:rStyle w:val="Emphasis"/>
          <w:rFonts w:eastAsia="Times New Roman"/>
          <w:lang w:val="id-ID"/>
        </w:rPr>
        <w:t>threat model</w:t>
      </w:r>
      <w:r>
        <w:rPr>
          <w:rFonts w:eastAsia="Times New Roman"/>
          <w:lang w:val="id-ID"/>
        </w:rPr>
        <w:t xml:space="preserve"> anak terhadap LLM dan membedakan level risiko per rentang usia</w:t>
      </w:r>
    </w:p>
    <w:p w14:paraId="0EEFB04F" w14:textId="77777777" w:rsidR="002978A9" w:rsidRDefault="002978A9">
      <w:pPr>
        <w:rPr>
          <w:rFonts w:eastAsia="Times New Roman"/>
          <w:lang w:val="id-ID"/>
        </w:rPr>
      </w:pPr>
      <w:r>
        <w:rPr>
          <w:rFonts w:eastAsia="Times New Roman"/>
          <w:lang w:val="id-ID"/>
        </w:rPr>
        <w:pict w14:anchorId="2ADFC3F8">
          <v:rect id="_x0000_i1217" style="width:0;height:1.5pt" o:hralign="center" o:hrstd="t" o:hr="t" fillcolor="#a0a0a0" stroked="f"/>
        </w:pict>
      </w:r>
    </w:p>
    <w:p w14:paraId="1C4B820C" w14:textId="77777777" w:rsidR="002978A9" w:rsidRDefault="002978A9">
      <w:pPr>
        <w:pStyle w:val="Heading2"/>
        <w:rPr>
          <w:rFonts w:eastAsia="Times New Roman"/>
          <w:lang w:val="id-ID"/>
        </w:rPr>
      </w:pPr>
      <w:r>
        <w:rPr>
          <w:rFonts w:eastAsia="Times New Roman"/>
          <w:lang w:val="id-ID"/>
        </w:rPr>
        <w:t>2. Threat Model: Apa yang Harus Ditakutkan</w:t>
      </w:r>
    </w:p>
    <w:p w14:paraId="17C8B471" w14:textId="77777777" w:rsidR="002978A9" w:rsidRDefault="002978A9">
      <w:pPr>
        <w:pStyle w:val="Heading3"/>
        <w:rPr>
          <w:rFonts w:eastAsia="Times New Roman"/>
          <w:lang w:val="id-ID"/>
        </w:rPr>
      </w:pPr>
      <w:r>
        <w:rPr>
          <w:rFonts w:eastAsia="Times New Roman"/>
          <w:lang w:val="id-ID"/>
        </w:rPr>
        <w:t>Beda Search Engine, Beda Bahaya</w:t>
      </w:r>
    </w:p>
    <w:p w14:paraId="09BF21BB" w14:textId="77777777" w:rsidR="002978A9" w:rsidRDefault="002978A9">
      <w:pPr>
        <w:pStyle w:val="NormalWeb"/>
        <w:rPr>
          <w:lang w:val="id-ID"/>
        </w:rPr>
      </w:pPr>
      <w:r>
        <w:rPr>
          <w:lang w:val="id-ID"/>
        </w:rPr>
        <w:t xml:space="preserve">Berbeda dengan mesin pencari yang hanya </w:t>
      </w:r>
      <w:r>
        <w:rPr>
          <w:rStyle w:val="Emphasis"/>
          <w:lang w:val="id-ID"/>
        </w:rPr>
        <w:t>menampilkan</w:t>
      </w:r>
      <w:r>
        <w:rPr>
          <w:lang w:val="id-ID"/>
        </w:rPr>
        <w:t xml:space="preserve"> konten yang sudah ada di internet, LLM adalah </w:t>
      </w:r>
      <w:r>
        <w:rPr>
          <w:rStyle w:val="Strong"/>
          <w:lang w:val="id-ID"/>
        </w:rPr>
        <w:t>generatif</w:t>
      </w:r>
      <w:r>
        <w:rPr>
          <w:lang w:val="id-ID"/>
        </w:rPr>
        <w:t xml:space="preserve">: ia bisa menciptakan konten baru yang berbahaya atas permintaan — dan bahkan tanpa diminta. Mesin pencari yang memblokir situs judi cukup diperbarui daftarnya; LLM lokal yang tidak dijaga akan dengan senang hati menuliskan langkah-langkah membuat bahan peledak dalam gaya puisi anak-anak. Inilah mengapa </w:t>
      </w:r>
      <w:r>
        <w:rPr>
          <w:rStyle w:val="Emphasis"/>
          <w:lang w:val="id-ID"/>
        </w:rPr>
        <w:t>filtering</w:t>
      </w:r>
      <w:r>
        <w:rPr>
          <w:lang w:val="id-ID"/>
        </w:rPr>
        <w:t xml:space="preserve"> untuk LLM tidak bisa disalin begitu saja dari </w:t>
      </w:r>
      <w:r>
        <w:rPr>
          <w:rStyle w:val="Emphasis"/>
          <w:lang w:val="id-ID"/>
        </w:rPr>
        <w:t>parental control</w:t>
      </w:r>
      <w:r>
        <w:rPr>
          <w:lang w:val="id-ID"/>
        </w:rPr>
        <w:t xml:space="preserve"> </w:t>
      </w:r>
      <w:r>
        <w:rPr>
          <w:lang w:val="id-ID"/>
        </w:rPr>
        <w:t xml:space="preserve">internet biasa: bukan hanya konten yang diblokir, tetapi </w:t>
      </w:r>
      <w:r>
        <w:rPr>
          <w:rStyle w:val="Strong"/>
          <w:lang w:val="id-ID"/>
        </w:rPr>
        <w:t>kemampuan model untuk menghasilkan konten</w:t>
      </w:r>
      <w:r>
        <w:rPr>
          <w:lang w:val="id-ID"/>
        </w:rPr>
        <w:t xml:space="preserve"> yang harus dijaga.</w:t>
      </w:r>
    </w:p>
    <w:p w14:paraId="047DABC6" w14:textId="77777777" w:rsidR="002978A9" w:rsidRDefault="002978A9">
      <w:pPr>
        <w:pStyle w:val="Heading3"/>
        <w:rPr>
          <w:rFonts w:eastAsia="Times New Roman"/>
          <w:lang w:val="id-ID"/>
        </w:rPr>
      </w:pPr>
      <w:r>
        <w:rPr>
          <w:rFonts w:eastAsia="Times New Roman"/>
          <w:lang w:val="id-ID"/>
        </w:rPr>
        <w:t>Anak Percaya, dan Itu Berbahaya</w:t>
      </w:r>
    </w:p>
    <w:p w14:paraId="64337E2E" w14:textId="77777777" w:rsidR="002978A9" w:rsidRDefault="002978A9">
      <w:pPr>
        <w:pStyle w:val="NormalWeb"/>
        <w:rPr>
          <w:lang w:val="id-ID"/>
        </w:rPr>
      </w:pPr>
      <w:r>
        <w:rPr>
          <w:lang w:val="id-ID"/>
        </w:rPr>
        <w:t xml:space="preserve">Anak-anak — terutama di bawah 12 tahun — cenderung mempercayai output LLM tanpa pengecekan. Dua konsekuensi serius muncul dari kenyataan ini. </w:t>
      </w:r>
      <w:r>
        <w:rPr>
          <w:rStyle w:val="Emphasis"/>
          <w:lang w:val="id-ID"/>
        </w:rPr>
        <w:t>Pertama</w:t>
      </w:r>
      <w:r>
        <w:rPr>
          <w:lang w:val="id-ID"/>
        </w:rPr>
        <w:t xml:space="preserve">, halusinasi: model yang menjawab soal matematika dengan percaya diri tetapi salah akan disalin anak apa adanya ke PR-nya, dan anak tidak memiliki kemampuan untuk mendeteksi kesalahan tersebut. </w:t>
      </w:r>
      <w:r>
        <w:rPr>
          <w:rStyle w:val="Emphasis"/>
          <w:lang w:val="id-ID"/>
        </w:rPr>
        <w:t>Kedua</w:t>
      </w:r>
      <w:r>
        <w:rPr>
          <w:lang w:val="id-ID"/>
        </w:rPr>
        <w:t xml:space="preserve">, kesehatan: informasi medis yang salah — misalnya dosis obat atau cara mengobati demam — bisa membahayakan bila diikuti. Karena itu, </w:t>
      </w:r>
      <w:r>
        <w:rPr>
          <w:rStyle w:val="Emphasis"/>
          <w:lang w:val="id-ID"/>
        </w:rPr>
        <w:t>filter</w:t>
      </w:r>
      <w:r>
        <w:rPr>
          <w:lang w:val="id-ID"/>
        </w:rPr>
        <w:t xml:space="preserve"> harus mempertimbangkan </w:t>
      </w:r>
      <w:r>
        <w:rPr>
          <w:rStyle w:val="Strong"/>
          <w:lang w:val="id-ID"/>
        </w:rPr>
        <w:t>akurasi faktual</w:t>
      </w:r>
      <w:r>
        <w:rPr>
          <w:lang w:val="id-ID"/>
        </w:rPr>
        <w:t>, bukan hanya keamanan topik.</w:t>
      </w:r>
    </w:p>
    <w:p w14:paraId="267C8DD8" w14:textId="77777777" w:rsidR="002978A9" w:rsidRDefault="002978A9">
      <w:pPr>
        <w:pStyle w:val="Heading3"/>
        <w:rPr>
          <w:rFonts w:eastAsia="Times New Roman"/>
          <w:lang w:val="id-ID"/>
        </w:rPr>
      </w:pPr>
      <w:r>
        <w:rPr>
          <w:rFonts w:eastAsia="Times New Roman"/>
          <w:lang w:val="id-ID"/>
        </w:rPr>
        <w:t>Risiko yang Perlu Dipetakan</w:t>
      </w:r>
    </w:p>
    <w:p w14:paraId="135A56DC" w14:textId="77777777" w:rsidR="002978A9" w:rsidRDefault="002978A9">
      <w:pPr>
        <w:pStyle w:val="NormalWeb"/>
        <w:rPr>
          <w:lang w:val="id-ID"/>
        </w:rPr>
      </w:pPr>
      <w:r>
        <w:rPr>
          <w:lang w:val="id-ID"/>
        </w:rPr>
        <w:t xml:space="preserve">Setidaknya empat kategori ancaman perlu dimasukkan ke </w:t>
      </w:r>
      <w:r>
        <w:rPr>
          <w:rStyle w:val="Emphasis"/>
          <w:lang w:val="id-ID"/>
        </w:rPr>
        <w:t>threat model</w:t>
      </w:r>
      <w:r>
        <w:rPr>
          <w:lang w:val="id-ID"/>
        </w:rPr>
        <w:t xml:space="preserve"> keluarga: </w:t>
      </w:r>
      <w:r>
        <w:rPr>
          <w:rStyle w:val="Strong"/>
          <w:lang w:val="id-ID"/>
        </w:rPr>
        <w:t>konten dewasa</w:t>
      </w:r>
      <w:r>
        <w:rPr>
          <w:lang w:val="id-ID"/>
        </w:rPr>
        <w:t xml:space="preserve"> (seksual, kekerasan, mistis), </w:t>
      </w:r>
      <w:r>
        <w:rPr>
          <w:rStyle w:val="Strong"/>
          <w:lang w:val="id-ID"/>
        </w:rPr>
        <w:t>cyberbullying</w:t>
      </w:r>
      <w:r>
        <w:rPr>
          <w:lang w:val="id-ID"/>
        </w:rPr>
        <w:t xml:space="preserve"> (anak sebagai korban maupun pelaku), </w:t>
      </w:r>
      <w:r>
        <w:rPr>
          <w:rStyle w:val="Strong"/>
          <w:lang w:val="id-ID"/>
        </w:rPr>
        <w:t>informasi berbahaya</w:t>
      </w:r>
      <w:r>
        <w:rPr>
          <w:lang w:val="id-ID"/>
        </w:rPr>
        <w:t xml:space="preserve"> (pembuatan senjata, obat-obatan, judi), dan </w:t>
      </w:r>
      <w:r>
        <w:rPr>
          <w:rStyle w:val="Strong"/>
          <w:lang w:val="id-ID"/>
        </w:rPr>
        <w:t>manipulasi</w:t>
      </w:r>
      <w:r>
        <w:rPr>
          <w:lang w:val="id-ID"/>
        </w:rPr>
        <w:t xml:space="preserve"> (model yang "dibujuk" </w:t>
      </w:r>
      <w:r>
        <w:rPr>
          <w:lang w:val="id-ID"/>
        </w:rPr>
        <w:t xml:space="preserve">oleh prompt anak, atau sebaliknya memengaruhi anak). </w:t>
      </w:r>
      <w:r>
        <w:rPr>
          <w:rStyle w:val="Emphasis"/>
          <w:lang w:val="id-ID"/>
        </w:rPr>
        <w:t>Threat level</w:t>
      </w:r>
      <w:r>
        <w:rPr>
          <w:lang w:val="id-ID"/>
        </w:rPr>
        <w:t xml:space="preserve"> berbeda per usia: anak 6-9 tahun butuh filter yang sangat ketat, 10-13 tahun filter sedang, dan 14-17 tahun hanya pembatasan longgar dengan penekanan pada konten ilegal [5].</w:t>
      </w:r>
    </w:p>
    <w:p w14:paraId="0BC30307" w14:textId="77777777" w:rsidR="002978A9" w:rsidRDefault="002978A9">
      <w:pPr>
        <w:rPr>
          <w:rFonts w:eastAsia="Times New Roman"/>
          <w:lang w:val="id-ID"/>
        </w:rPr>
      </w:pPr>
      <w:r>
        <w:rPr>
          <w:rFonts w:eastAsia="Times New Roman"/>
          <w:lang w:val="id-ID"/>
        </w:rPr>
        <w:pict w14:anchorId="656DD8C2">
          <v:rect id="_x0000_i1218" style="width:0;height:1.5pt" o:hralign="center" o:hrstd="t" o:hr="t" fillcolor="#a0a0a0" stroked="f"/>
        </w:pict>
      </w:r>
    </w:p>
    <w:p w14:paraId="5357D37F" w14:textId="77777777" w:rsidR="002978A9" w:rsidRDefault="002978A9">
      <w:pPr>
        <w:pStyle w:val="Heading2"/>
        <w:rPr>
          <w:rFonts w:eastAsia="Times New Roman"/>
          <w:lang w:val="id-ID"/>
        </w:rPr>
      </w:pPr>
      <w:r>
        <w:rPr>
          <w:rFonts w:eastAsia="Times New Roman"/>
          <w:lang w:val="id-ID"/>
        </w:rPr>
        <w:t>3. Arsitektur Filtering Multi-Layer</w:t>
      </w:r>
    </w:p>
    <w:p w14:paraId="6B599290" w14:textId="77777777" w:rsidR="002978A9" w:rsidRDefault="002978A9">
      <w:pPr>
        <w:pStyle w:val="Heading3"/>
        <w:rPr>
          <w:rFonts w:eastAsia="Times New Roman"/>
          <w:lang w:val="id-ID"/>
        </w:rPr>
      </w:pPr>
      <w:r>
        <w:rPr>
          <w:rFonts w:eastAsia="Times New Roman"/>
          <w:lang w:val="id-ID"/>
        </w:rPr>
        <w:t>Empat Lapis Pertahanan</w:t>
      </w:r>
    </w:p>
    <w:p w14:paraId="66589FF0" w14:textId="77777777" w:rsidR="002978A9" w:rsidRDefault="002978A9">
      <w:pPr>
        <w:pStyle w:val="NormalWeb"/>
        <w:rPr>
          <w:lang w:val="id-ID"/>
        </w:rPr>
      </w:pPr>
      <w:r>
        <w:rPr>
          <w:lang w:val="id-ID"/>
        </w:rPr>
        <w:t xml:space="preserve">Sistem keamanan yang baik tidak pernah mengandalkan satu garis pertahanan. Arsitektur </w:t>
      </w:r>
      <w:r>
        <w:rPr>
          <w:rStyle w:val="Emphasis"/>
          <w:lang w:val="id-ID"/>
        </w:rPr>
        <w:t>multi-layer</w:t>
      </w:r>
      <w:r>
        <w:rPr>
          <w:lang w:val="id-ID"/>
        </w:rPr>
        <w:t xml:space="preserve"> untuk LLM keluarga bekerja dalam empat lapis:</w:t>
      </w:r>
    </w:p>
    <w:p w14:paraId="70FC9D51" w14:textId="77777777" w:rsidR="002978A9" w:rsidRDefault="002978A9">
      <w:pPr>
        <w:numPr>
          <w:ilvl w:val="0"/>
          <w:numId w:val="33"/>
        </w:numPr>
        <w:spacing w:before="100" w:beforeAutospacing="1" w:after="100" w:afterAutospacing="1"/>
        <w:rPr>
          <w:rFonts w:eastAsia="Times New Roman"/>
          <w:lang w:val="id-ID"/>
        </w:rPr>
      </w:pPr>
      <w:r>
        <w:rPr>
          <w:rStyle w:val="Strong"/>
          <w:rFonts w:eastAsia="Times New Roman"/>
          <w:lang w:val="id-ID"/>
        </w:rPr>
        <w:t>Layer 1 (Input):</w:t>
      </w:r>
      <w:r>
        <w:rPr>
          <w:rFonts w:eastAsia="Times New Roman"/>
          <w:lang w:val="id-ID"/>
        </w:rPr>
        <w:t xml:space="preserve"> filter </w:t>
      </w:r>
      <w:r>
        <w:rPr>
          <w:rStyle w:val="Emphasis"/>
          <w:rFonts w:eastAsia="Times New Roman"/>
          <w:lang w:val="id-ID"/>
        </w:rPr>
        <w:t>prompt</w:t>
      </w:r>
      <w:r>
        <w:rPr>
          <w:rFonts w:eastAsia="Times New Roman"/>
          <w:lang w:val="id-ID"/>
        </w:rPr>
        <w:t xml:space="preserve"> — cek kata kunci berbahaya dan </w:t>
      </w:r>
      <w:r>
        <w:rPr>
          <w:rStyle w:val="Emphasis"/>
          <w:rFonts w:eastAsia="Times New Roman"/>
          <w:lang w:val="id-ID"/>
        </w:rPr>
        <w:t>prompt injection</w:t>
      </w:r>
      <w:r>
        <w:rPr>
          <w:rFonts w:eastAsia="Times New Roman"/>
          <w:lang w:val="id-ID"/>
        </w:rPr>
        <w:t xml:space="preserve"> sebelum pertanyaan mencapai model</w:t>
      </w:r>
    </w:p>
    <w:p w14:paraId="262C122E" w14:textId="77777777" w:rsidR="002978A9" w:rsidRDefault="002978A9">
      <w:pPr>
        <w:numPr>
          <w:ilvl w:val="0"/>
          <w:numId w:val="33"/>
        </w:numPr>
        <w:spacing w:before="100" w:beforeAutospacing="1" w:after="100" w:afterAutospacing="1"/>
        <w:rPr>
          <w:rFonts w:eastAsia="Times New Roman"/>
          <w:lang w:val="id-ID"/>
        </w:rPr>
      </w:pPr>
      <w:r>
        <w:rPr>
          <w:rStyle w:val="Strong"/>
          <w:rFonts w:eastAsia="Times New Roman"/>
          <w:lang w:val="id-ID"/>
        </w:rPr>
        <w:t>Layer 2 (Model):</w:t>
      </w:r>
      <w:r>
        <w:rPr>
          <w:rFonts w:eastAsia="Times New Roman"/>
          <w:lang w:val="id-ID"/>
        </w:rPr>
        <w:t xml:space="preserve"> pilih model </w:t>
      </w:r>
      <w:r>
        <w:rPr>
          <w:rStyle w:val="Emphasis"/>
          <w:rFonts w:eastAsia="Times New Roman"/>
          <w:lang w:val="id-ID"/>
        </w:rPr>
        <w:t>fine-tuned</w:t>
      </w:r>
      <w:r>
        <w:rPr>
          <w:rFonts w:eastAsia="Times New Roman"/>
          <w:lang w:val="id-ID"/>
        </w:rPr>
        <w:t xml:space="preserve"> yang sudah </w:t>
      </w:r>
      <w:r>
        <w:rPr>
          <w:rStyle w:val="Emphasis"/>
          <w:rFonts w:eastAsia="Times New Roman"/>
          <w:lang w:val="id-ID"/>
        </w:rPr>
        <w:t>safety-aligned</w:t>
      </w:r>
      <w:r>
        <w:rPr>
          <w:rFonts w:eastAsia="Times New Roman"/>
          <w:lang w:val="id-ID"/>
        </w:rPr>
        <w:t xml:space="preserve">, seperti </w:t>
      </w:r>
      <w:r>
        <w:rPr>
          <w:rStyle w:val="Strong"/>
          <w:rFonts w:eastAsia="Times New Roman"/>
          <w:lang w:val="id-ID"/>
        </w:rPr>
        <w:t>Llama 3.1 (8B)</w:t>
      </w:r>
      <w:r>
        <w:rPr>
          <w:rFonts w:eastAsia="Times New Roman"/>
          <w:lang w:val="id-ID"/>
        </w:rPr>
        <w:t xml:space="preserve"> atau </w:t>
      </w:r>
      <w:r>
        <w:rPr>
          <w:rStyle w:val="Strong"/>
          <w:rFonts w:eastAsia="Times New Roman"/>
          <w:lang w:val="id-ID"/>
        </w:rPr>
        <w:t>Qwen 2.5</w:t>
      </w:r>
      <w:r>
        <w:rPr>
          <w:rFonts w:eastAsia="Times New Roman"/>
          <w:lang w:val="id-ID"/>
        </w:rPr>
        <w:t xml:space="preserve"> — model yang dilatih menolak permintaan berbahaya secara alami</w:t>
      </w:r>
    </w:p>
    <w:p w14:paraId="03C23BF7" w14:textId="77777777" w:rsidR="002978A9" w:rsidRDefault="002978A9">
      <w:pPr>
        <w:numPr>
          <w:ilvl w:val="0"/>
          <w:numId w:val="33"/>
        </w:numPr>
        <w:spacing w:before="100" w:beforeAutospacing="1" w:after="100" w:afterAutospacing="1"/>
        <w:rPr>
          <w:rFonts w:eastAsia="Times New Roman"/>
          <w:lang w:val="id-ID"/>
        </w:rPr>
      </w:pPr>
      <w:r>
        <w:rPr>
          <w:rStyle w:val="Strong"/>
          <w:rFonts w:eastAsia="Times New Roman"/>
          <w:lang w:val="id-ID"/>
        </w:rPr>
        <w:t>Layer 3 (Output):</w:t>
      </w:r>
      <w:r>
        <w:rPr>
          <w:rFonts w:eastAsia="Times New Roman"/>
          <w:lang w:val="id-ID"/>
        </w:rPr>
        <w:t xml:space="preserve"> </w:t>
      </w:r>
      <w:r>
        <w:rPr>
          <w:rStyle w:val="Emphasis"/>
          <w:rFonts w:eastAsia="Times New Roman"/>
          <w:lang w:val="id-ID"/>
        </w:rPr>
        <w:t>guardrails</w:t>
      </w:r>
      <w:r>
        <w:rPr>
          <w:rFonts w:eastAsia="Times New Roman"/>
          <w:lang w:val="id-ID"/>
        </w:rPr>
        <w:t xml:space="preserve"> — evaluasi respons model sebelum dikirim ke anak</w:t>
      </w:r>
    </w:p>
    <w:p w14:paraId="4D83309F" w14:textId="77777777" w:rsidR="002978A9" w:rsidRDefault="002978A9">
      <w:pPr>
        <w:numPr>
          <w:ilvl w:val="0"/>
          <w:numId w:val="33"/>
        </w:numPr>
        <w:spacing w:before="100" w:beforeAutospacing="1" w:after="100" w:afterAutospacing="1"/>
        <w:rPr>
          <w:rFonts w:eastAsia="Times New Roman"/>
          <w:lang w:val="id-ID"/>
        </w:rPr>
      </w:pPr>
      <w:r>
        <w:rPr>
          <w:rStyle w:val="Strong"/>
          <w:rFonts w:eastAsia="Times New Roman"/>
          <w:lang w:val="id-ID"/>
        </w:rPr>
        <w:t>Layer 4 (Logging):</w:t>
      </w:r>
      <w:r>
        <w:rPr>
          <w:rFonts w:eastAsia="Times New Roman"/>
          <w:lang w:val="id-ID"/>
        </w:rPr>
        <w:t xml:space="preserve"> semua chat tercatat, dan orang tua bisa </w:t>
      </w:r>
      <w:r>
        <w:rPr>
          <w:rStyle w:val="Emphasis"/>
          <w:rFonts w:eastAsia="Times New Roman"/>
          <w:lang w:val="id-ID"/>
        </w:rPr>
        <w:t>review</w:t>
      </w:r>
      <w:r>
        <w:rPr>
          <w:rFonts w:eastAsia="Times New Roman"/>
          <w:lang w:val="id-ID"/>
        </w:rPr>
        <w:t xml:space="preserve"> kapan saja</w:t>
      </w:r>
    </w:p>
    <w:p w14:paraId="3CED1EF3" w14:textId="77777777" w:rsidR="002978A9" w:rsidRDefault="002978A9">
      <w:pPr>
        <w:pStyle w:val="NormalWeb"/>
        <w:rPr>
          <w:lang w:val="id-ID"/>
        </w:rPr>
      </w:pPr>
      <w:r>
        <w:rPr>
          <w:lang w:val="id-ID"/>
        </w:rPr>
        <w:t xml:space="preserve">Empat lapis ini saling menutup kelemahan. Input filter menangkap serangan yang diketahui; model yang </w:t>
      </w:r>
      <w:r>
        <w:rPr>
          <w:rStyle w:val="Emphasis"/>
          <w:lang w:val="id-ID"/>
        </w:rPr>
        <w:t>safety-aligned</w:t>
      </w:r>
      <w:r>
        <w:rPr>
          <w:lang w:val="id-ID"/>
        </w:rPr>
        <w:t xml:space="preserve"> </w:t>
      </w:r>
      <w:r>
        <w:rPr>
          <w:lang w:val="id-ID"/>
        </w:rPr>
        <w:t>menangkal permintaan yang "kreatif"; output guardrails menjaring respons yang lolos dari keduanya; dan logging memastikan bahwa yang gagal ditangkap oleh tiga lapis pertama setidaknya tetap terlihat oleh orang tua.</w:t>
      </w:r>
    </w:p>
    <w:p w14:paraId="6FC92C49" w14:textId="77777777" w:rsidR="002978A9" w:rsidRDefault="002978A9">
      <w:pPr>
        <w:pStyle w:val="Heading3"/>
        <w:rPr>
          <w:rFonts w:eastAsia="Times New Roman"/>
          <w:lang w:val="id-ID"/>
        </w:rPr>
      </w:pPr>
      <w:r>
        <w:rPr>
          <w:rFonts w:eastAsia="Times New Roman"/>
          <w:lang w:val="id-ID"/>
        </w:rPr>
        <w:t>Perlindungan Berlapis vs Perlindungan Tunggal</w:t>
      </w:r>
    </w:p>
    <w:p w14:paraId="13B4EED3" w14:textId="77777777" w:rsidR="002978A9" w:rsidRDefault="002978A9">
      <w:pPr>
        <w:pStyle w:val="NormalWeb"/>
        <w:rPr>
          <w:lang w:val="id-ID"/>
        </w:rPr>
      </w:pPr>
      <w:r>
        <w:rPr>
          <w:lang w:val="id-ID"/>
        </w:rPr>
        <w:t xml:space="preserve">Mengapa tidak cukup satu lapis? Karena setiap lapis memiliki titik buta. </w:t>
      </w:r>
      <w:r>
        <w:rPr>
          <w:rStyle w:val="Emphasis"/>
          <w:lang w:val="id-ID"/>
        </w:rPr>
        <w:t>Keyword filter</w:t>
      </w:r>
      <w:r>
        <w:rPr>
          <w:lang w:val="id-ID"/>
        </w:rPr>
        <w:t xml:space="preserve"> bisa dikelabui dengan eufemisme ("cara membuat bunga api raksasa di rumah"); model </w:t>
      </w:r>
      <w:r>
        <w:rPr>
          <w:rStyle w:val="Emphasis"/>
          <w:lang w:val="id-ID"/>
        </w:rPr>
        <w:t>safety-aligned</w:t>
      </w:r>
      <w:r>
        <w:rPr>
          <w:lang w:val="id-ID"/>
        </w:rPr>
        <w:t xml:space="preserve"> bisa ditembus dengan </w:t>
      </w:r>
      <w:r>
        <w:rPr>
          <w:rStyle w:val="Emphasis"/>
          <w:lang w:val="id-ID"/>
        </w:rPr>
        <w:t>jailbreak prompt</w:t>
      </w:r>
      <w:r>
        <w:rPr>
          <w:lang w:val="id-ID"/>
        </w:rPr>
        <w:t xml:space="preserve"> </w:t>
      </w:r>
      <w:r>
        <w:rPr>
          <w:lang w:val="id-ID"/>
        </w:rPr>
        <w:t xml:space="preserve">yang canggih; output guardrail berbasis aturan bisa kelewatan pada konten yang tidak pernah terdaftar. Dengan empat lapis, kegagalan satu lapis tertangkap lapis berikutnya — dan kegagalan seluruhnya tetap direkam di log. Pola pertahanan berlapis ini diadopsi langsung dari arsitektur </w:t>
      </w:r>
      <w:r>
        <w:rPr>
          <w:rStyle w:val="Emphasis"/>
          <w:lang w:val="id-ID"/>
        </w:rPr>
        <w:t>input-output-retrieval rails</w:t>
      </w:r>
      <w:r>
        <w:rPr>
          <w:lang w:val="id-ID"/>
        </w:rPr>
        <w:t xml:space="preserve"> pada </w:t>
      </w:r>
      <w:r>
        <w:rPr>
          <w:rStyle w:val="Strong"/>
          <w:lang w:val="id-ID"/>
        </w:rPr>
        <w:t>NVIDIA NeMo Guardrails</w:t>
      </w:r>
      <w:r>
        <w:rPr>
          <w:lang w:val="id-ID"/>
        </w:rPr>
        <w:t xml:space="preserve"> [1].</w:t>
      </w:r>
    </w:p>
    <w:p w14:paraId="1F3AC356" w14:textId="77777777" w:rsidR="002978A9" w:rsidRDefault="002978A9">
      <w:pPr>
        <w:pStyle w:val="NormalWeb"/>
        <w:rPr>
          <w:lang w:val="id-ID"/>
        </w:rPr>
      </w:pPr>
      <w:r>
        <w:rPr>
          <w:lang w:val="id-ID"/>
        </w:rPr>
        <w:t>Berikut perjalanan sebuah prompt dari mulut anak hingga kembali sebagai respons, lengkap dengan titik-titik pemblokiran dan pencatatan.</w:t>
      </w:r>
    </w:p>
    <w:p w14:paraId="2C6473F0" w14:textId="77777777" w:rsidR="002978A9" w:rsidRDefault="002978A9">
      <w:pPr>
        <w:divId w:val="747701024"/>
        <w:rPr>
          <w:rFonts w:eastAsia="Times New Roman"/>
          <w:lang w:val="id-ID"/>
        </w:rPr>
      </w:pPr>
      <w:r>
        <w:rPr>
          <w:rFonts w:eastAsia="Times New Roman"/>
          <w:lang w:val="id-ID"/>
        </w:rPr>
        <w:t xml:space="preserve">graph LR subgraph "Input" </w:t>
      </w:r>
      <w:r>
        <w:rPr>
          <w:rFonts w:eastAsia="Times New Roman"/>
          <w:lang w:val="id-ID"/>
        </w:rPr>
        <w:t>PROMPT[Prompt Anak] INP_FILTER[Input Filter&lt;br/&gt;Kata Kunci + Injection] end subgraph "Processing" LLM[Ollama LLM&lt;br/&gt;Safety-Aligned] GUARD[NeMo Guardrails&lt;br/&gt;Output Evaluation] end subgraph "Output" LOG[(Log Database)] KIDS[Response ke Anak] ORTU[Review Orang Tua] end PROMPT --&gt; INP_FILTER INP_FILTER --&gt;|Lolos| LLM INP_FILTER --&gt;|Blokir| LOG LLM --&gt; GUARD GUARD --&gt;|Aman| KIDS GUARD --&gt;|Berbahaya| LOG KIDS --&gt; LOG LOG --&gt; ORTU</w:t>
      </w:r>
    </w:p>
    <w:p w14:paraId="24C092C9" w14:textId="77777777" w:rsidR="002978A9" w:rsidRDefault="002978A9">
      <w:pPr>
        <w:rPr>
          <w:rFonts w:eastAsia="Times New Roman"/>
          <w:lang w:val="id-ID"/>
        </w:rPr>
      </w:pPr>
      <w:r>
        <w:rPr>
          <w:rStyle w:val="fig-num"/>
          <w:rFonts w:eastAsia="Times New Roman"/>
          <w:lang w:val="id-ID"/>
        </w:rPr>
        <w:t>Gambar 6.6-1</w:t>
      </w:r>
      <w:r>
        <w:rPr>
          <w:rFonts w:eastAsia="Times New Roman"/>
          <w:lang w:val="id-ID"/>
        </w:rPr>
        <w:t>: Alur Filtering Multi-Laye</w:t>
      </w:r>
      <w:r>
        <w:rPr>
          <w:rFonts w:eastAsia="Times New Roman"/>
          <w:lang w:val="id-ID"/>
        </w:rPr>
        <w:t>r</w:t>
      </w:r>
    </w:p>
    <w:p w14:paraId="0ACBDF45" w14:textId="77777777" w:rsidR="002978A9" w:rsidRDefault="002978A9">
      <w:pPr>
        <w:pStyle w:val="NormalWeb"/>
        <w:rPr>
          <w:lang w:val="id-ID"/>
        </w:rPr>
      </w:pPr>
      <w:r>
        <w:rPr>
          <w:lang w:val="id-ID"/>
        </w:rPr>
        <w:t xml:space="preserve">Diagram ini menunjukkan tiga titik keputusan: input filter yang menyaring sebelum komputasi (hemat biaya — jangan biarkan GPU bekerja untuk pertanyaan terlarang), output guardrail yang menyaring hasil komputasi (jaring terakhir sebelum anak), dan </w:t>
      </w:r>
      <w:r>
        <w:rPr>
          <w:rStyle w:val="Strong"/>
          <w:lang w:val="id-ID"/>
        </w:rPr>
        <w:t>log yang menerima semua jalur</w:t>
      </w:r>
      <w:r>
        <w:rPr>
          <w:lang w:val="id-ID"/>
        </w:rPr>
        <w:t xml:space="preserve"> — termasuk respons yang lolos. Perhatikan bahwa respons aman pun dicatat ke log: </w:t>
      </w:r>
      <w:r>
        <w:rPr>
          <w:rStyle w:val="Emphasis"/>
          <w:lang w:val="id-ID"/>
        </w:rPr>
        <w:t>monitoring</w:t>
      </w:r>
      <w:r>
        <w:rPr>
          <w:lang w:val="id-ID"/>
        </w:rPr>
        <w:t xml:space="preserve"> </w:t>
      </w:r>
      <w:r>
        <w:rPr>
          <w:lang w:val="id-ID"/>
        </w:rPr>
        <w:t xml:space="preserve">tidak dimaksudkan untuk menangkap kesalahan anak, tetapi untuk memberi orang tua visibilitas penuh atas kehidupan digital anak. Jalur dari log ke orang tua melambangkan </w:t>
      </w:r>
      <w:r>
        <w:rPr>
          <w:rStyle w:val="Emphasis"/>
          <w:lang w:val="id-ID"/>
        </w:rPr>
        <w:t>review</w:t>
      </w:r>
      <w:r>
        <w:rPr>
          <w:lang w:val="id-ID"/>
        </w:rPr>
        <w:t xml:space="preserve"> berkala yang menjadi jembatan edukasi.</w:t>
      </w:r>
    </w:p>
    <w:p w14:paraId="4A412106" w14:textId="77777777" w:rsidR="002978A9" w:rsidRDefault="002978A9">
      <w:pPr>
        <w:rPr>
          <w:rFonts w:eastAsia="Times New Roman"/>
          <w:lang w:val="id-ID"/>
        </w:rPr>
      </w:pPr>
      <w:r>
        <w:rPr>
          <w:rFonts w:eastAsia="Times New Roman"/>
          <w:lang w:val="id-ID"/>
        </w:rPr>
        <w:pict w14:anchorId="4221783F">
          <v:rect id="_x0000_i1219" style="width:0;height:1.5pt" o:hralign="center" o:hrstd="t" o:hr="t" fillcolor="#a0a0a0" stroked="f"/>
        </w:pict>
      </w:r>
    </w:p>
    <w:p w14:paraId="3F9CBD8B" w14:textId="77777777" w:rsidR="002978A9" w:rsidRDefault="002978A9">
      <w:pPr>
        <w:rPr>
          <w:rFonts w:eastAsia="Times New Roman"/>
          <w:lang w:val="id-ID"/>
        </w:rPr>
      </w:pPr>
      <w:r>
        <w:rPr>
          <w:rFonts w:eastAsia="Times New Roman"/>
          <w:lang w:val="id-ID"/>
        </w:rPr>
        <w:pict w14:anchorId="190EE6B3">
          <v:rect id="_x0000_i1220" style="width:0;height:1.5pt" o:hralign="center" o:hrstd="t" o:hr="t" fillcolor="#a0a0a0" stroked="f"/>
        </w:pict>
      </w:r>
    </w:p>
    <w:p w14:paraId="7B205994" w14:textId="77777777" w:rsidR="002978A9" w:rsidRDefault="002978A9">
      <w:pPr>
        <w:pStyle w:val="Heading2"/>
        <w:rPr>
          <w:rFonts w:eastAsia="Times New Roman"/>
          <w:lang w:val="id-ID"/>
        </w:rPr>
      </w:pPr>
      <w:r>
        <w:rPr>
          <w:rFonts w:eastAsia="Times New Roman"/>
          <w:lang w:val="id-ID"/>
        </w:rPr>
        <w:t>4. Implementasi Guardrails Lokal</w:t>
      </w:r>
    </w:p>
    <w:p w14:paraId="23198C09" w14:textId="77777777" w:rsidR="002978A9" w:rsidRDefault="002978A9">
      <w:pPr>
        <w:pStyle w:val="Heading3"/>
        <w:rPr>
          <w:rFonts w:eastAsia="Times New Roman"/>
          <w:lang w:val="id-ID"/>
        </w:rPr>
      </w:pPr>
      <w:r>
        <w:rPr>
          <w:rFonts w:eastAsia="Times New Roman"/>
          <w:lang w:val="id-ID"/>
        </w:rPr>
        <w:t>NeMo Guardrails: "Lampu Lalu Lintas" untuk LLM</w:t>
      </w:r>
    </w:p>
    <w:p w14:paraId="261E061E" w14:textId="77777777" w:rsidR="002978A9" w:rsidRDefault="002978A9">
      <w:pPr>
        <w:pStyle w:val="NormalWeb"/>
        <w:rPr>
          <w:lang w:val="id-ID"/>
        </w:rPr>
      </w:pPr>
      <w:r>
        <w:rPr>
          <w:rStyle w:val="Strong"/>
          <w:lang w:val="id-ID"/>
        </w:rPr>
        <w:t>NVIDIA NeMo Guardrails</w:t>
      </w:r>
      <w:r>
        <w:rPr>
          <w:lang w:val="id-ID"/>
        </w:rPr>
        <w:t xml:space="preserve"> adalah </w:t>
      </w:r>
      <w:r>
        <w:rPr>
          <w:rStyle w:val="Emphasis"/>
          <w:lang w:val="id-ID"/>
        </w:rPr>
        <w:t>framework</w:t>
      </w:r>
      <w:r>
        <w:rPr>
          <w:lang w:val="id-ID"/>
        </w:rPr>
        <w:t xml:space="preserve"> open-source yang dirancang khusus untuk </w:t>
      </w:r>
      <w:r>
        <w:rPr>
          <w:rStyle w:val="Emphasis"/>
          <w:lang w:val="id-ID"/>
        </w:rPr>
        <w:t>content filtering</w:t>
      </w:r>
      <w:r>
        <w:rPr>
          <w:lang w:val="id-ID"/>
        </w:rPr>
        <w:t xml:space="preserve"> pada aplikasi LLM [1]. Prinsipnya mirip </w:t>
      </w:r>
      <w:r>
        <w:rPr>
          <w:rStyle w:val="Emphasis"/>
          <w:lang w:val="id-ID"/>
        </w:rPr>
        <w:t>traffic light</w:t>
      </w:r>
      <w:r>
        <w:rPr>
          <w:lang w:val="id-ID"/>
        </w:rPr>
        <w:t xml:space="preserve">: di </w:t>
      </w:r>
      <w:r>
        <w:rPr>
          <w:rStyle w:val="Emphasis"/>
          <w:lang w:val="id-ID"/>
        </w:rPr>
        <w:t>input</w:t>
      </w:r>
      <w:r>
        <w:rPr>
          <w:lang w:val="id-ID"/>
        </w:rPr>
        <w:t xml:space="preserve">, </w:t>
      </w:r>
      <w:r>
        <w:rPr>
          <w:rStyle w:val="Emphasis"/>
          <w:lang w:val="id-ID"/>
        </w:rPr>
        <w:t>rails</w:t>
      </w:r>
      <w:r>
        <w:rPr>
          <w:lang w:val="id-ID"/>
        </w:rPr>
        <w:t xml:space="preserve"> memeriksa apakah pertanyaan boleh masuk; di </w:t>
      </w:r>
      <w:r>
        <w:rPr>
          <w:rStyle w:val="Emphasis"/>
          <w:lang w:val="id-ID"/>
        </w:rPr>
        <w:t>output</w:t>
      </w:r>
      <w:r>
        <w:rPr>
          <w:lang w:val="id-ID"/>
        </w:rPr>
        <w:t xml:space="preserve">, </w:t>
      </w:r>
      <w:r>
        <w:rPr>
          <w:rStyle w:val="Emphasis"/>
          <w:lang w:val="id-ID"/>
        </w:rPr>
        <w:t>rails</w:t>
      </w:r>
      <w:r>
        <w:rPr>
          <w:lang w:val="id-ID"/>
        </w:rPr>
        <w:t xml:space="preserve"> memeriksa apakah jawaban boleh keluar. Konfigurasi ditulis dalam YAML bergaya </w:t>
      </w:r>
      <w:r>
        <w:rPr>
          <w:rStyle w:val="Emphasis"/>
          <w:lang w:val="id-ID"/>
        </w:rPr>
        <w:t>Colang</w:t>
      </w:r>
      <w:r>
        <w:rPr>
          <w:lang w:val="id-ID"/>
        </w:rPr>
        <w:t xml:space="preserve"> — bahasa yang mendeskripsikan percakapan yang diizinkan dan dilarang — sehingga aturan keluarga bisa ditulis sebagai daftar topik yang diblokir per kelompok usia.</w:t>
      </w:r>
    </w:p>
    <w:p w14:paraId="68DD865C" w14:textId="77777777" w:rsidR="002978A9" w:rsidRDefault="002978A9">
      <w:pPr>
        <w:pStyle w:val="Heading3"/>
        <w:rPr>
          <w:rFonts w:eastAsia="Times New Roman"/>
          <w:lang w:val="id-ID"/>
        </w:rPr>
      </w:pPr>
      <w:r>
        <w:rPr>
          <w:rFonts w:eastAsia="Times New Roman"/>
          <w:lang w:val="id-ID"/>
        </w:rPr>
        <w:t>Aturan YAML: Block Topik per Kelompok Usia</w:t>
      </w:r>
    </w:p>
    <w:p w14:paraId="157872FB" w14:textId="77777777" w:rsidR="002978A9" w:rsidRDefault="002978A9">
      <w:pPr>
        <w:pStyle w:val="NormalWeb"/>
        <w:rPr>
          <w:lang w:val="id-ID"/>
        </w:rPr>
      </w:pPr>
      <w:r>
        <w:rPr>
          <w:lang w:val="id-ID"/>
        </w:rPr>
        <w:t xml:space="preserve">Aturan ditulis sederhana, misalnya: blokir topik </w:t>
      </w:r>
      <w:r>
        <w:rPr>
          <w:rStyle w:val="Strong"/>
          <w:lang w:val="id-ID"/>
        </w:rPr>
        <w:t>kekerasan, seksual, dan judi online</w:t>
      </w:r>
      <w:r>
        <w:rPr>
          <w:lang w:val="id-ID"/>
        </w:rPr>
        <w:t xml:space="preserve"> untuk semua kelompok; tambahkan blokir </w:t>
      </w:r>
      <w:r>
        <w:rPr>
          <w:rStyle w:val="Strong"/>
          <w:lang w:val="id-ID"/>
        </w:rPr>
        <w:t>politik sensitif</w:t>
      </w:r>
      <w:r>
        <w:rPr>
          <w:lang w:val="id-ID"/>
        </w:rPr>
        <w:t xml:space="preserve"> untuk anak SD; longgarkan menjadi </w:t>
      </w:r>
      <w:r>
        <w:rPr>
          <w:rStyle w:val="Emphasis"/>
          <w:lang w:val="id-ID"/>
        </w:rPr>
        <w:t>filter sedang</w:t>
      </w:r>
      <w:r>
        <w:rPr>
          <w:lang w:val="id-ID"/>
        </w:rPr>
        <w:t xml:space="preserve"> </w:t>
      </w:r>
      <w:r>
        <w:rPr>
          <w:lang w:val="id-ID"/>
        </w:rPr>
        <w:t xml:space="preserve">untuk anak SMA. Kelebihan NeMo Guardrails dibanding filter sederhana: ia mendukung </w:t>
      </w:r>
      <w:r>
        <w:rPr>
          <w:rStyle w:val="Emphasis"/>
          <w:lang w:val="id-ID"/>
        </w:rPr>
        <w:t>flow</w:t>
      </w:r>
      <w:r>
        <w:rPr>
          <w:lang w:val="id-ID"/>
        </w:rPr>
        <w:t xml:space="preserve"> berurutan — misalnya, pertama cek kata kunci terlarang, lalu cek </w:t>
      </w:r>
      <w:r>
        <w:rPr>
          <w:rStyle w:val="Emphasis"/>
          <w:lang w:val="id-ID"/>
        </w:rPr>
        <w:t>prompt injection</w:t>
      </w:r>
      <w:r>
        <w:rPr>
          <w:lang w:val="id-ID"/>
        </w:rPr>
        <w:t xml:space="preserve">, baru izinkan </w:t>
      </w:r>
      <w:r>
        <w:rPr>
          <w:rStyle w:val="Emphasis"/>
          <w:lang w:val="id-ID"/>
        </w:rPr>
        <w:t>request</w:t>
      </w:r>
      <w:r>
        <w:rPr>
          <w:lang w:val="id-ID"/>
        </w:rPr>
        <w:t xml:space="preserve"> masuk ke model (lihat Langkah 1 dan Tabel 6.20). Alternatif ringan bila ingin menghindari dependensi tambahan: </w:t>
      </w:r>
      <w:r>
        <w:rPr>
          <w:rStyle w:val="Strong"/>
          <w:lang w:val="id-ID"/>
        </w:rPr>
        <w:t>llama.cpp</w:t>
      </w:r>
      <w:r>
        <w:rPr>
          <w:lang w:val="id-ID"/>
        </w:rPr>
        <w:t xml:space="preserve"> dengan </w:t>
      </w:r>
      <w:r>
        <w:rPr>
          <w:rStyle w:val="Emphasis"/>
          <w:lang w:val="id-ID"/>
        </w:rPr>
        <w:t>safety tokenizer</w:t>
      </w:r>
      <w:r>
        <w:rPr>
          <w:lang w:val="id-ID"/>
        </w:rPr>
        <w:t xml:space="preserve"> atau filter </w:t>
      </w:r>
      <w:r>
        <w:rPr>
          <w:rStyle w:val="Strong"/>
          <w:lang w:val="id-ID"/>
        </w:rPr>
        <w:t>regex</w:t>
      </w:r>
      <w:r>
        <w:rPr>
          <w:lang w:val="id-ID"/>
        </w:rPr>
        <w:t xml:space="preserve"> sederhana — cocok untuk keluarga yang hanya butuh lapis dasar.</w:t>
      </w:r>
    </w:p>
    <w:p w14:paraId="48DFCED1" w14:textId="77777777" w:rsidR="002978A9" w:rsidRDefault="002978A9">
      <w:pPr>
        <w:pStyle w:val="Heading3"/>
        <w:rPr>
          <w:rFonts w:eastAsia="Times New Roman"/>
          <w:lang w:val="id-ID"/>
        </w:rPr>
      </w:pPr>
      <w:r>
        <w:rPr>
          <w:rFonts w:eastAsia="Times New Roman"/>
          <w:lang w:val="id-ID"/>
        </w:rPr>
        <w:t>Filter Output Juga Menangkap Halusinasi</w:t>
      </w:r>
    </w:p>
    <w:p w14:paraId="4D0DF447" w14:textId="77777777" w:rsidR="002978A9" w:rsidRDefault="002978A9">
      <w:pPr>
        <w:pStyle w:val="NormalWeb"/>
        <w:rPr>
          <w:lang w:val="id-ID"/>
        </w:rPr>
      </w:pPr>
      <w:r>
        <w:rPr>
          <w:lang w:val="id-ID"/>
        </w:rPr>
        <w:t xml:space="preserve">Guardrail output tidak hanya menyaring konten berbahaya, tetapi juga dapat mengecek </w:t>
      </w:r>
      <w:r>
        <w:rPr>
          <w:rStyle w:val="Strong"/>
          <w:lang w:val="id-ID"/>
        </w:rPr>
        <w:t>akurasi faktual</w:t>
      </w:r>
      <w:r>
        <w:rPr>
          <w:lang w:val="id-ID"/>
        </w:rPr>
        <w:t xml:space="preserve">. </w:t>
      </w:r>
      <w:r>
        <w:rPr>
          <w:rStyle w:val="Emphasis"/>
          <w:lang w:val="id-ID"/>
        </w:rPr>
        <w:t>Self-check facts</w:t>
      </w:r>
      <w:r>
        <w:rPr>
          <w:lang w:val="id-ID"/>
        </w:rPr>
        <w:t xml:space="preserve"> membandingkan klaim model dengan pengetahuan umum dan menandai jawaban yang meragukan — relevan untuk melindungi anak dari halusinasi yang menyesatkan, baik soal PR maupun kesehatan. Teknik yang lebih maju, seperti </w:t>
      </w:r>
      <w:r>
        <w:rPr>
          <w:rStyle w:val="Emphasis"/>
          <w:lang w:val="id-ID"/>
        </w:rPr>
        <w:t>R²-Guard</w:t>
      </w:r>
      <w:r>
        <w:rPr>
          <w:lang w:val="id-ID"/>
        </w:rPr>
        <w:t xml:space="preserve">, menggunakan </w:t>
      </w:r>
      <w:r>
        <w:rPr>
          <w:rStyle w:val="Emphasis"/>
          <w:lang w:val="id-ID"/>
        </w:rPr>
        <w:t>logical reasoning</w:t>
      </w:r>
      <w:r>
        <w:rPr>
          <w:lang w:val="id-ID"/>
        </w:rPr>
        <w:t xml:space="preserve"> untuk menilai konsistensi jawaban — lebih </w:t>
      </w:r>
      <w:r>
        <w:rPr>
          <w:rStyle w:val="Emphasis"/>
          <w:lang w:val="id-ID"/>
        </w:rPr>
        <w:t>robust</w:t>
      </w:r>
      <w:r>
        <w:rPr>
          <w:lang w:val="id-ID"/>
        </w:rPr>
        <w:t xml:space="preserve"> daripada sekadar pencocokan kata kunci [2].</w:t>
      </w:r>
    </w:p>
    <w:p w14:paraId="2B612528" w14:textId="77777777" w:rsidR="002978A9" w:rsidRDefault="002978A9">
      <w:pPr>
        <w:pStyle w:val="table-label"/>
        <w:rPr>
          <w:lang w:val="id-ID"/>
        </w:rPr>
      </w:pPr>
      <w:r>
        <w:rPr>
          <w:lang w:val="id-ID"/>
        </w:rPr>
        <w:t>Tabel 6.18: Contoh Rules NeMo Guardrails untuk Anak</w:t>
      </w:r>
    </w:p>
    <w:p w14:paraId="48DB2F72" w14:textId="77777777" w:rsidR="002978A9" w:rsidRDefault="002978A9">
      <w:pPr>
        <w:pStyle w:val="NormalWeb"/>
        <w:rPr>
          <w:lang w:val="id-ID"/>
        </w:rPr>
      </w:pPr>
      <w:r>
        <w:rPr>
          <w:lang w:val="id-ID"/>
        </w:rPr>
        <w:t xml:space="preserve">Ini adalah </w:t>
      </w:r>
      <w:r>
        <w:rPr>
          <w:rStyle w:val="Emphasis"/>
          <w:lang w:val="id-ID"/>
        </w:rPr>
        <w:t>blueprint</w:t>
      </w:r>
      <w:r>
        <w:rPr>
          <w:lang w:val="id-ID"/>
        </w:rPr>
        <w:t xml:space="preserve"> awal konfigurasi guardrails — simpan sebagai </w:t>
      </w:r>
      <w:r>
        <w:rPr>
          <w:rStyle w:val="HTMLCode"/>
          <w:lang w:val="id-ID"/>
        </w:rPr>
        <w:t>config/guardrails.yaml</w:t>
      </w:r>
      <w:r>
        <w:rPr>
          <w:lang w:val="id-ID"/>
        </w:rPr>
        <w:t>:</w:t>
      </w:r>
    </w:p>
    <w:p w14:paraId="1BB7FFEF" w14:textId="77777777" w:rsidR="002978A9" w:rsidRDefault="002978A9">
      <w:pPr>
        <w:divId w:val="1874540841"/>
        <w:rPr>
          <w:rFonts w:eastAsia="Times New Roman"/>
          <w:lang w:val="id-ID"/>
        </w:rPr>
      </w:pPr>
      <w:r>
        <w:rPr>
          <w:rFonts w:eastAsia="Times New Roman"/>
          <w:lang w:val="id-ID"/>
        </w:rPr>
        <w:t>yaml</w:t>
      </w:r>
    </w:p>
    <w:p w14:paraId="7CE22D4A" w14:textId="77777777" w:rsidR="002978A9" w:rsidRDefault="002978A9">
      <w:pPr>
        <w:pStyle w:val="HTMLPreformatted"/>
        <w:divId w:val="90514505"/>
        <w:rPr>
          <w:rStyle w:val="HTMLCode"/>
          <w:lang w:val="id-ID"/>
        </w:rPr>
      </w:pPr>
      <w:r>
        <w:rPr>
          <w:rStyle w:val="HTMLCode"/>
          <w:lang w:val="id-ID"/>
        </w:rPr>
        <w:t># config/guardrails.yaml — aturan filtering untuk akun anak</w:t>
      </w:r>
    </w:p>
    <w:p w14:paraId="0BF07C4D" w14:textId="77777777" w:rsidR="002978A9" w:rsidRDefault="002978A9">
      <w:pPr>
        <w:pStyle w:val="HTMLPreformatted"/>
        <w:divId w:val="90514505"/>
        <w:rPr>
          <w:rStyle w:val="HTMLCode"/>
          <w:lang w:val="id-ID"/>
        </w:rPr>
      </w:pPr>
      <w:r>
        <w:rPr>
          <w:rStyle w:val="HTMLCode"/>
          <w:lang w:val="id-ID"/>
        </w:rPr>
        <w:t>rails:</w:t>
      </w:r>
    </w:p>
    <w:p w14:paraId="23DD58BC" w14:textId="77777777" w:rsidR="002978A9" w:rsidRDefault="002978A9">
      <w:pPr>
        <w:pStyle w:val="HTMLPreformatted"/>
        <w:divId w:val="90514505"/>
        <w:rPr>
          <w:rStyle w:val="HTMLCode"/>
          <w:lang w:val="id-ID"/>
        </w:rPr>
      </w:pPr>
      <w:r>
        <w:rPr>
          <w:rStyle w:val="HTMLCode"/>
          <w:lang w:val="id-ID"/>
        </w:rPr>
        <w:t xml:space="preserve">  input:</w:t>
      </w:r>
    </w:p>
    <w:p w14:paraId="7DA1F810" w14:textId="77777777" w:rsidR="002978A9" w:rsidRDefault="002978A9">
      <w:pPr>
        <w:pStyle w:val="HTMLPreformatted"/>
        <w:divId w:val="90514505"/>
        <w:rPr>
          <w:rStyle w:val="HTMLCode"/>
          <w:lang w:val="id-ID"/>
        </w:rPr>
      </w:pPr>
      <w:r>
        <w:rPr>
          <w:rStyle w:val="HTMLCode"/>
          <w:lang w:val="id-ID"/>
        </w:rPr>
        <w:t xml:space="preserve">    flows:</w:t>
      </w:r>
    </w:p>
    <w:p w14:paraId="49B680DD" w14:textId="77777777" w:rsidR="002978A9" w:rsidRDefault="002978A9">
      <w:pPr>
        <w:pStyle w:val="HTMLPreformatted"/>
        <w:divId w:val="90514505"/>
        <w:rPr>
          <w:rStyle w:val="HTMLCode"/>
          <w:lang w:val="id-ID"/>
        </w:rPr>
      </w:pPr>
      <w:r>
        <w:rPr>
          <w:rStyle w:val="HTMLCode"/>
          <w:lang w:val="id-ID"/>
        </w:rPr>
        <w:t xml:space="preserve">      - check_blocked_topics    # Cek prompt sebelum ke LLM</w:t>
      </w:r>
    </w:p>
    <w:p w14:paraId="797A6C48" w14:textId="77777777" w:rsidR="002978A9" w:rsidRDefault="002978A9">
      <w:pPr>
        <w:pStyle w:val="HTMLPreformatted"/>
        <w:divId w:val="90514505"/>
        <w:rPr>
          <w:rStyle w:val="HTMLCode"/>
          <w:lang w:val="id-ID"/>
        </w:rPr>
      </w:pPr>
      <w:r>
        <w:rPr>
          <w:rStyle w:val="HTMLCode"/>
          <w:lang w:val="id-ID"/>
        </w:rPr>
        <w:t xml:space="preserve">      - check_prompt_injection  # Cek jailbreak attempt</w:t>
      </w:r>
    </w:p>
    <w:p w14:paraId="689909BA" w14:textId="77777777" w:rsidR="002978A9" w:rsidRDefault="002978A9">
      <w:pPr>
        <w:pStyle w:val="HTMLPreformatted"/>
        <w:divId w:val="90514505"/>
        <w:rPr>
          <w:rStyle w:val="HTMLCode"/>
          <w:lang w:val="id-ID"/>
        </w:rPr>
      </w:pPr>
    </w:p>
    <w:p w14:paraId="52172346" w14:textId="77777777" w:rsidR="002978A9" w:rsidRDefault="002978A9">
      <w:pPr>
        <w:pStyle w:val="HTMLPreformatted"/>
        <w:divId w:val="90514505"/>
        <w:rPr>
          <w:rStyle w:val="HTMLCode"/>
          <w:lang w:val="id-ID"/>
        </w:rPr>
      </w:pPr>
      <w:r>
        <w:rPr>
          <w:rStyle w:val="HTMLCode"/>
          <w:lang w:val="id-ID"/>
        </w:rPr>
        <w:t xml:space="preserve">  output:</w:t>
      </w:r>
    </w:p>
    <w:p w14:paraId="5CB11430" w14:textId="77777777" w:rsidR="002978A9" w:rsidRDefault="002978A9">
      <w:pPr>
        <w:pStyle w:val="HTMLPreformatted"/>
        <w:divId w:val="90514505"/>
        <w:rPr>
          <w:rStyle w:val="HTMLCode"/>
          <w:lang w:val="id-ID"/>
        </w:rPr>
      </w:pPr>
      <w:r>
        <w:rPr>
          <w:rStyle w:val="HTMLCode"/>
          <w:lang w:val="id-ID"/>
        </w:rPr>
        <w:t xml:space="preserve">    flows:</w:t>
      </w:r>
    </w:p>
    <w:p w14:paraId="10605486" w14:textId="77777777" w:rsidR="002978A9" w:rsidRDefault="002978A9">
      <w:pPr>
        <w:pStyle w:val="HTMLPreformatted"/>
        <w:divId w:val="90514505"/>
        <w:rPr>
          <w:rStyle w:val="HTMLCode"/>
          <w:lang w:val="id-ID"/>
        </w:rPr>
      </w:pPr>
      <w:r>
        <w:rPr>
          <w:rStyle w:val="HTMLCode"/>
          <w:lang w:val="id-ID"/>
        </w:rPr>
        <w:t xml:space="preserve">      - check_safety_response   # Cek response sebelum ke anak</w:t>
      </w:r>
    </w:p>
    <w:p w14:paraId="5A975F69" w14:textId="77777777" w:rsidR="002978A9" w:rsidRDefault="002978A9">
      <w:pPr>
        <w:pStyle w:val="HTMLPreformatted"/>
        <w:divId w:val="90514505"/>
        <w:rPr>
          <w:rStyle w:val="HTMLCode"/>
          <w:lang w:val="id-ID"/>
        </w:rPr>
      </w:pPr>
      <w:r>
        <w:rPr>
          <w:rStyle w:val="HTMLCode"/>
          <w:lang w:val="id-ID"/>
        </w:rPr>
        <w:t xml:space="preserve">      - check_factual_accuracy  # Cek halusinasi berbahaya</w:t>
      </w:r>
    </w:p>
    <w:p w14:paraId="7C342AF7" w14:textId="77777777" w:rsidR="002978A9" w:rsidRDefault="002978A9">
      <w:pPr>
        <w:pStyle w:val="HTMLPreformatted"/>
        <w:divId w:val="90514505"/>
        <w:rPr>
          <w:rStyle w:val="HTMLCode"/>
          <w:lang w:val="id-ID"/>
        </w:rPr>
      </w:pPr>
    </w:p>
    <w:p w14:paraId="78612E2D" w14:textId="77777777" w:rsidR="002978A9" w:rsidRDefault="002978A9">
      <w:pPr>
        <w:pStyle w:val="HTMLPreformatted"/>
        <w:divId w:val="90514505"/>
        <w:rPr>
          <w:rStyle w:val="HTMLCode"/>
          <w:lang w:val="id-ID"/>
        </w:rPr>
      </w:pPr>
      <w:r>
        <w:rPr>
          <w:rStyle w:val="HTMLCode"/>
          <w:lang w:val="id-ID"/>
        </w:rPr>
        <w:t xml:space="preserve">  dialogues:</w:t>
      </w:r>
    </w:p>
    <w:p w14:paraId="43357CA4" w14:textId="77777777" w:rsidR="002978A9" w:rsidRDefault="002978A9">
      <w:pPr>
        <w:pStyle w:val="HTMLPreformatted"/>
        <w:divId w:val="90514505"/>
        <w:rPr>
          <w:rStyle w:val="HTMLCode"/>
          <w:lang w:val="id-ID"/>
        </w:rPr>
      </w:pPr>
      <w:r>
        <w:rPr>
          <w:rStyle w:val="HTMLCode"/>
          <w:lang w:val="id-ID"/>
        </w:rPr>
        <w:t xml:space="preserve">    </w:t>
      </w:r>
      <w:r>
        <w:rPr>
          <w:rStyle w:val="HTMLCode"/>
          <w:lang w:val="id-ID"/>
        </w:rPr>
        <w:t>- user: "cara membuat bom"</w:t>
      </w:r>
    </w:p>
    <w:p w14:paraId="75FB8900" w14:textId="77777777" w:rsidR="002978A9" w:rsidRDefault="002978A9">
      <w:pPr>
        <w:pStyle w:val="HTMLPreformatted"/>
        <w:divId w:val="90514505"/>
        <w:rPr>
          <w:rStyle w:val="HTMLCode"/>
          <w:lang w:val="id-ID"/>
        </w:rPr>
      </w:pPr>
      <w:r>
        <w:rPr>
          <w:rStyle w:val="HTMLCode"/>
          <w:lang w:val="id-ID"/>
        </w:rPr>
        <w:t xml:space="preserve">      response: "Maaf, saya tidak bisa membantu pertanyaan itu."</w:t>
      </w:r>
    </w:p>
    <w:p w14:paraId="4DC3B4A5" w14:textId="77777777" w:rsidR="002978A9" w:rsidRDefault="002978A9">
      <w:pPr>
        <w:pStyle w:val="HTMLPreformatted"/>
        <w:divId w:val="90514505"/>
        <w:rPr>
          <w:rStyle w:val="HTMLCode"/>
          <w:lang w:val="id-ID"/>
        </w:rPr>
      </w:pPr>
      <w:r>
        <w:rPr>
          <w:rStyle w:val="HTMLCode"/>
          <w:lang w:val="id-ID"/>
        </w:rPr>
        <w:t xml:space="preserve">    - user: "situs judi online"</w:t>
      </w:r>
    </w:p>
    <w:p w14:paraId="67F5EA4B" w14:textId="77777777" w:rsidR="002978A9" w:rsidRDefault="002978A9">
      <w:pPr>
        <w:pStyle w:val="HTMLPreformatted"/>
        <w:divId w:val="90514505"/>
        <w:rPr>
          <w:lang w:val="id-ID"/>
        </w:rPr>
      </w:pPr>
      <w:r>
        <w:rPr>
          <w:rStyle w:val="HTMLCode"/>
          <w:lang w:val="id-ID"/>
        </w:rPr>
        <w:t xml:space="preserve">      response: "Maaf, topik itu tidak diperbolehkan."</w:t>
      </w:r>
    </w:p>
    <w:p w14:paraId="602A1C9B" w14:textId="77777777" w:rsidR="002978A9" w:rsidRDefault="002978A9">
      <w:pPr>
        <w:pStyle w:val="NormalWeb"/>
        <w:rPr>
          <w:lang w:val="id-ID"/>
        </w:rPr>
      </w:pPr>
      <w:r>
        <w:rPr>
          <w:lang w:val="id-ID"/>
        </w:rPr>
        <w:t xml:space="preserve">Analisis: dua blok menunjukkan </w:t>
      </w:r>
      <w:r>
        <w:rPr>
          <w:rStyle w:val="Emphasis"/>
          <w:lang w:val="id-ID"/>
        </w:rPr>
        <w:t>dual-mode filtering</w:t>
      </w:r>
      <w:r>
        <w:rPr>
          <w:lang w:val="id-ID"/>
        </w:rPr>
        <w:t xml:space="preserve"> NeMo Guardrails. </w:t>
      </w:r>
      <w:r>
        <w:rPr>
          <w:rStyle w:val="Emphasis"/>
          <w:lang w:val="id-ID"/>
        </w:rPr>
        <w:t>Flows</w:t>
      </w:r>
      <w:r>
        <w:rPr>
          <w:lang w:val="id-ID"/>
        </w:rPr>
        <w:t xml:space="preserve"> bekerja sebagai prosedur — urutan pemeriksaan yang dijalankan setiap </w:t>
      </w:r>
      <w:r>
        <w:rPr>
          <w:rStyle w:val="Emphasis"/>
          <w:lang w:val="id-ID"/>
        </w:rPr>
        <w:t>request</w:t>
      </w:r>
      <w:r>
        <w:rPr>
          <w:lang w:val="id-ID"/>
        </w:rPr>
        <w:t xml:space="preserve">; </w:t>
      </w:r>
      <w:r>
        <w:rPr>
          <w:rStyle w:val="Emphasis"/>
          <w:lang w:val="id-ID"/>
        </w:rPr>
        <w:t>dialogues</w:t>
      </w:r>
      <w:r>
        <w:rPr>
          <w:lang w:val="id-ID"/>
        </w:rPr>
        <w:t xml:space="preserve"> bekerja sebagai kamus — pasangan prompt-respons tetap yang langsung dipakai tanpa meneruskan ke model. Untuk keluarga, mulailah dari </w:t>
      </w:r>
      <w:r>
        <w:rPr>
          <w:rStyle w:val="Emphasis"/>
          <w:lang w:val="id-ID"/>
        </w:rPr>
        <w:t>dialogues</w:t>
      </w:r>
      <w:r>
        <w:rPr>
          <w:lang w:val="id-ID"/>
        </w:rPr>
        <w:t xml:space="preserve"> </w:t>
      </w:r>
      <w:r>
        <w:rPr>
          <w:lang w:val="id-ID"/>
        </w:rPr>
        <w:t xml:space="preserve">(mudah ditulis, mudah dipahami anak), lalu tambahkan </w:t>
      </w:r>
      <w:r>
        <w:rPr>
          <w:rStyle w:val="Emphasis"/>
          <w:lang w:val="id-ID"/>
        </w:rPr>
        <w:t>flows</w:t>
      </w:r>
      <w:r>
        <w:rPr>
          <w:lang w:val="id-ID"/>
        </w:rPr>
        <w:t xml:space="preserve"> untuk cakupan yang lebih luas. Respons blokir sengaja ditulis netral tanpa moralisasi — anak tetap merasa aman bertanya, hanya saja jawabannya datang dari aturan keluarga, bukan dari model.</w:t>
      </w:r>
    </w:p>
    <w:p w14:paraId="4A984C96" w14:textId="77777777" w:rsidR="002978A9" w:rsidRDefault="002978A9">
      <w:pPr>
        <w:rPr>
          <w:rFonts w:eastAsia="Times New Roman"/>
          <w:lang w:val="id-ID"/>
        </w:rPr>
      </w:pPr>
      <w:r>
        <w:rPr>
          <w:rFonts w:eastAsia="Times New Roman"/>
          <w:lang w:val="id-ID"/>
        </w:rPr>
        <w:pict w14:anchorId="6BB52463">
          <v:rect id="_x0000_i1221" style="width:0;height:1.5pt" o:hralign="center" o:hrstd="t" o:hr="t" fillcolor="#a0a0a0" stroked="f"/>
        </w:pict>
      </w:r>
    </w:p>
    <w:p w14:paraId="4FBEEE02" w14:textId="77777777" w:rsidR="002978A9" w:rsidRDefault="002978A9">
      <w:pPr>
        <w:rPr>
          <w:rFonts w:eastAsia="Times New Roman"/>
          <w:lang w:val="id-ID"/>
        </w:rPr>
      </w:pPr>
      <w:r>
        <w:rPr>
          <w:rFonts w:eastAsia="Times New Roman"/>
          <w:lang w:val="id-ID"/>
        </w:rPr>
        <w:pict w14:anchorId="1F41CF1F">
          <v:rect id="_x0000_i1222" style="width:0;height:1.5pt" o:hralign="center" o:hrstd="t" o:hr="t" fillcolor="#a0a0a0" stroked="f"/>
        </w:pict>
      </w:r>
    </w:p>
    <w:p w14:paraId="6ABDA28F" w14:textId="77777777" w:rsidR="002978A9" w:rsidRDefault="002978A9">
      <w:pPr>
        <w:pStyle w:val="Heading2"/>
        <w:rPr>
          <w:rFonts w:eastAsia="Times New Roman"/>
          <w:lang w:val="id-ID"/>
        </w:rPr>
      </w:pPr>
      <w:r>
        <w:rPr>
          <w:rFonts w:eastAsia="Times New Roman"/>
          <w:lang w:val="id-ID"/>
        </w:rPr>
        <w:t>5. Manajemen Akun Multi-Level</w:t>
      </w:r>
    </w:p>
    <w:p w14:paraId="08122E01" w14:textId="77777777" w:rsidR="002978A9" w:rsidRDefault="002978A9">
      <w:pPr>
        <w:pStyle w:val="Heading3"/>
        <w:rPr>
          <w:rFonts w:eastAsia="Times New Roman"/>
          <w:lang w:val="id-ID"/>
        </w:rPr>
      </w:pPr>
      <w:r>
        <w:rPr>
          <w:rFonts w:eastAsia="Times New Roman"/>
          <w:lang w:val="id-ID"/>
        </w:rPr>
        <w:t>Open WebUI: Admin (Orang Tua) vs User (Anak)</w:t>
      </w:r>
    </w:p>
    <w:p w14:paraId="3C7B9EFA" w14:textId="77777777" w:rsidR="002978A9" w:rsidRDefault="002978A9">
      <w:pPr>
        <w:pStyle w:val="NormalWeb"/>
        <w:rPr>
          <w:lang w:val="id-ID"/>
        </w:rPr>
      </w:pPr>
      <w:r>
        <w:rPr>
          <w:rStyle w:val="Strong"/>
          <w:lang w:val="id-ID"/>
        </w:rPr>
        <w:t>Open WebUI</w:t>
      </w:r>
      <w:r>
        <w:rPr>
          <w:lang w:val="id-ID"/>
        </w:rPr>
        <w:t xml:space="preserve"> mendukung </w:t>
      </w:r>
      <w:r>
        <w:rPr>
          <w:rStyle w:val="Emphasis"/>
          <w:lang w:val="id-ID"/>
        </w:rPr>
        <w:t>multi-user</w:t>
      </w:r>
      <w:r>
        <w:rPr>
          <w:lang w:val="id-ID"/>
        </w:rPr>
        <w:t xml:space="preserve"> dengan dua peran utama: </w:t>
      </w:r>
      <w:r>
        <w:rPr>
          <w:rStyle w:val="Emphasis"/>
          <w:lang w:val="id-ID"/>
        </w:rPr>
        <w:t>admin</w:t>
      </w:r>
      <w:r>
        <w:rPr>
          <w:lang w:val="id-ID"/>
        </w:rPr>
        <w:t xml:space="preserve"> (orang tua) dan </w:t>
      </w:r>
      <w:r>
        <w:rPr>
          <w:rStyle w:val="Emphasis"/>
          <w:lang w:val="id-ID"/>
        </w:rPr>
        <w:t>user</w:t>
      </w:r>
      <w:r>
        <w:rPr>
          <w:lang w:val="id-ID"/>
        </w:rPr>
        <w:t xml:space="preserve"> (anak). Peran anak dibatasi: tidak bisa mengakses </w:t>
      </w:r>
      <w:r>
        <w:rPr>
          <w:rStyle w:val="Emphasis"/>
          <w:lang w:val="id-ID"/>
        </w:rPr>
        <w:t>settings</w:t>
      </w:r>
      <w:r>
        <w:rPr>
          <w:lang w:val="id-ID"/>
        </w:rPr>
        <w:t xml:space="preserve">, tidak bisa menghapus </w:t>
      </w:r>
      <w:r>
        <w:rPr>
          <w:rStyle w:val="Emphasis"/>
          <w:lang w:val="id-ID"/>
        </w:rPr>
        <w:t>history</w:t>
      </w:r>
      <w:r>
        <w:rPr>
          <w:lang w:val="id-ID"/>
        </w:rPr>
        <w:t xml:space="preserve"> </w:t>
      </w:r>
      <w:r>
        <w:rPr>
          <w:lang w:val="id-ID"/>
        </w:rPr>
        <w:t xml:space="preserve">(agar jejak percakapan selalu tersedia untuk direview), dan tidak bisa mengganti model. Orang tua memegang akses penuh — termasuk </w:t>
      </w:r>
      <w:r>
        <w:rPr>
          <w:rStyle w:val="Emphasis"/>
          <w:lang w:val="id-ID"/>
        </w:rPr>
        <w:t>logs</w:t>
      </w:r>
      <w:r>
        <w:rPr>
          <w:lang w:val="id-ID"/>
        </w:rPr>
        <w:t xml:space="preserve"> chat, manajemen pengguna, dan kemampuan </w:t>
      </w:r>
      <w:r>
        <w:rPr>
          <w:rStyle w:val="Emphasis"/>
          <w:lang w:val="id-ID"/>
        </w:rPr>
        <w:t>override</w:t>
      </w:r>
      <w:r>
        <w:rPr>
          <w:lang w:val="id-ID"/>
        </w:rPr>
        <w:t xml:space="preserve"> blokir saat dibutuhkan. Pembatasan model ini penting: anak yang bisa memilih model sendiri akan melewati filter yang ditempelkan pada model tertentu.</w:t>
      </w:r>
    </w:p>
    <w:p w14:paraId="6D8EA2A7" w14:textId="77777777" w:rsidR="002978A9" w:rsidRDefault="002978A9">
      <w:pPr>
        <w:pStyle w:val="Heading3"/>
        <w:rPr>
          <w:rFonts w:eastAsia="Times New Roman"/>
          <w:lang w:val="id-ID"/>
        </w:rPr>
      </w:pPr>
      <w:r>
        <w:rPr>
          <w:rFonts w:eastAsia="Times New Roman"/>
          <w:lang w:val="id-ID"/>
        </w:rPr>
        <w:t>Batas Waktu: 60 Menit per Hari</w:t>
      </w:r>
    </w:p>
    <w:p w14:paraId="1402C599" w14:textId="77777777" w:rsidR="002978A9" w:rsidRDefault="002978A9">
      <w:pPr>
        <w:pStyle w:val="NormalWeb"/>
        <w:rPr>
          <w:lang w:val="id-ID"/>
        </w:rPr>
      </w:pPr>
      <w:r>
        <w:rPr>
          <w:lang w:val="id-ID"/>
        </w:rPr>
        <w:t xml:space="preserve">Durasi pemakaian diatur lewat </w:t>
      </w:r>
      <w:r>
        <w:rPr>
          <w:rStyle w:val="Emphasis"/>
          <w:lang w:val="id-ID"/>
        </w:rPr>
        <w:t>script</w:t>
      </w:r>
      <w:r>
        <w:rPr>
          <w:lang w:val="id-ID"/>
        </w:rPr>
        <w:t xml:space="preserve"> eksternal — misalnya </w:t>
      </w:r>
      <w:r>
        <w:rPr>
          <w:rStyle w:val="Emphasis"/>
          <w:lang w:val="id-ID"/>
        </w:rPr>
        <w:t>cron job</w:t>
      </w:r>
      <w:r>
        <w:rPr>
          <w:lang w:val="id-ID"/>
        </w:rPr>
        <w:t xml:space="preserve"> </w:t>
      </w:r>
      <w:r>
        <w:rPr>
          <w:lang w:val="id-ID"/>
        </w:rPr>
        <w:t xml:space="preserve">yang menonaktifkan akun anak pada jam tertentu (lihat Langkah 2). Pola khas keluarga Indonesia: aktif 07:00-13:00 di hari sekolah, 09:00-11:00 di akhir pekan, dan mati total setelah 20:00 — waktunya PR dikerjakan dengan pikiran sendiri, bukan dengan AI. Catatan penting: pembatasan waktu ini tidak tersedia bawaan di NeMo Guardrails maupun Open WebUI — keduanya butuh </w:t>
      </w:r>
      <w:r>
        <w:rPr>
          <w:rStyle w:val="Emphasis"/>
          <w:lang w:val="id-ID"/>
        </w:rPr>
        <w:t>script</w:t>
      </w:r>
      <w:r>
        <w:rPr>
          <w:lang w:val="id-ID"/>
        </w:rPr>
        <w:t xml:space="preserve"> eksternal untuk menegakkannya (lihat Tabel 6.19).</w:t>
      </w:r>
    </w:p>
    <w:p w14:paraId="49634BD5" w14:textId="77777777" w:rsidR="002978A9" w:rsidRDefault="002978A9">
      <w:pPr>
        <w:pStyle w:val="table-label"/>
        <w:rPr>
          <w:lang w:val="id-ID"/>
        </w:rPr>
      </w:pPr>
      <w:r>
        <w:rPr>
          <w:lang w:val="id-ID"/>
        </w:rPr>
        <w:t>Tabel 6.19: Perbandingan Tools Parental Control untuk LLM</w:t>
      </w:r>
    </w:p>
    <w:p w14:paraId="01610EA3" w14:textId="77777777" w:rsidR="002978A9" w:rsidRDefault="002978A9">
      <w:pPr>
        <w:pStyle w:val="NormalWeb"/>
        <w:rPr>
          <w:lang w:val="id-ID"/>
        </w:rPr>
      </w:pPr>
      <w:r>
        <w:rPr>
          <w:lang w:val="id-ID"/>
        </w:rPr>
        <w:t>Empat kelas solusi dibandingkan berdasarkan tujuh kriteria fungsional.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788"/>
        <w:gridCol w:w="2211"/>
        <w:gridCol w:w="1475"/>
        <w:gridCol w:w="1630"/>
      </w:tblGrid>
      <w:tr w:rsidR="00000000" w14:paraId="0476657C" w14:textId="77777777">
        <w:trPr>
          <w:divId w:val="1623729686"/>
          <w:tblHeader/>
          <w:tblCellSpacing w:w="15" w:type="dxa"/>
        </w:trPr>
        <w:tc>
          <w:tcPr>
            <w:tcW w:w="0" w:type="auto"/>
            <w:vAlign w:val="center"/>
            <w:hideMark/>
          </w:tcPr>
          <w:p w14:paraId="037B380B"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2921B3A6" w14:textId="77777777" w:rsidR="002978A9" w:rsidRDefault="002978A9">
            <w:pPr>
              <w:jc w:val="center"/>
              <w:rPr>
                <w:rFonts w:eastAsia="Times New Roman"/>
                <w:b/>
                <w:bCs/>
              </w:rPr>
            </w:pPr>
            <w:r>
              <w:rPr>
                <w:rFonts w:eastAsia="Times New Roman"/>
                <w:b/>
                <w:bCs/>
              </w:rPr>
              <w:t>NeMo Guardrails</w:t>
            </w:r>
          </w:p>
        </w:tc>
        <w:tc>
          <w:tcPr>
            <w:tcW w:w="0" w:type="auto"/>
            <w:vAlign w:val="center"/>
            <w:hideMark/>
          </w:tcPr>
          <w:p w14:paraId="0CF5A861" w14:textId="77777777" w:rsidR="002978A9" w:rsidRDefault="002978A9">
            <w:pPr>
              <w:jc w:val="center"/>
              <w:rPr>
                <w:rFonts w:eastAsia="Times New Roman"/>
                <w:b/>
                <w:bCs/>
              </w:rPr>
            </w:pPr>
            <w:r>
              <w:rPr>
                <w:rFonts w:eastAsia="Times New Roman"/>
                <w:b/>
                <w:bCs/>
              </w:rPr>
              <w:t>Open WebUI RBAC</w:t>
            </w:r>
          </w:p>
        </w:tc>
        <w:tc>
          <w:tcPr>
            <w:tcW w:w="0" w:type="auto"/>
            <w:vAlign w:val="center"/>
            <w:hideMark/>
          </w:tcPr>
          <w:p w14:paraId="474946D9" w14:textId="77777777" w:rsidR="002978A9" w:rsidRDefault="002978A9">
            <w:pPr>
              <w:jc w:val="center"/>
              <w:rPr>
                <w:rFonts w:eastAsia="Times New Roman"/>
                <w:b/>
                <w:bCs/>
              </w:rPr>
            </w:pPr>
            <w:r>
              <w:rPr>
                <w:rFonts w:eastAsia="Times New Roman"/>
                <w:b/>
                <w:bCs/>
              </w:rPr>
              <w:t>Custom Proxy</w:t>
            </w:r>
          </w:p>
        </w:tc>
        <w:tc>
          <w:tcPr>
            <w:tcW w:w="0" w:type="auto"/>
            <w:vAlign w:val="center"/>
            <w:hideMark/>
          </w:tcPr>
          <w:p w14:paraId="612FDE77" w14:textId="77777777" w:rsidR="002978A9" w:rsidRDefault="002978A9">
            <w:pPr>
              <w:jc w:val="center"/>
              <w:rPr>
                <w:rFonts w:eastAsia="Times New Roman"/>
                <w:b/>
                <w:bCs/>
              </w:rPr>
            </w:pPr>
            <w:r>
              <w:rPr>
                <w:rFonts w:eastAsia="Times New Roman"/>
                <w:b/>
                <w:bCs/>
              </w:rPr>
              <w:t>llama.cpp Filter</w:t>
            </w:r>
          </w:p>
        </w:tc>
      </w:tr>
      <w:tr w:rsidR="00000000" w14:paraId="159A58D5" w14:textId="77777777">
        <w:trPr>
          <w:divId w:val="1623729686"/>
          <w:tblCellSpacing w:w="15" w:type="dxa"/>
        </w:trPr>
        <w:tc>
          <w:tcPr>
            <w:tcW w:w="0" w:type="auto"/>
            <w:vAlign w:val="center"/>
            <w:hideMark/>
          </w:tcPr>
          <w:p w14:paraId="4D1FE8E3" w14:textId="77777777" w:rsidR="002978A9" w:rsidRDefault="002978A9">
            <w:pPr>
              <w:rPr>
                <w:rFonts w:eastAsia="Times New Roman"/>
              </w:rPr>
            </w:pPr>
            <w:r>
              <w:rPr>
                <w:rStyle w:val="Strong"/>
                <w:rFonts w:eastAsia="Times New Roman"/>
              </w:rPr>
              <w:t>Input Filtering</w:t>
            </w:r>
          </w:p>
        </w:tc>
        <w:tc>
          <w:tcPr>
            <w:tcW w:w="0" w:type="auto"/>
            <w:vAlign w:val="center"/>
            <w:hideMark/>
          </w:tcPr>
          <w:p w14:paraId="5C36380F" w14:textId="77777777" w:rsidR="002978A9" w:rsidRDefault="002978A9">
            <w:pPr>
              <w:rPr>
                <w:rFonts w:eastAsia="Times New Roman"/>
              </w:rPr>
            </w:pPr>
            <w:r>
              <w:rPr>
                <w:rFonts w:eastAsia="Times New Roman"/>
              </w:rPr>
              <w:t>Ya</w:t>
            </w:r>
          </w:p>
        </w:tc>
        <w:tc>
          <w:tcPr>
            <w:tcW w:w="0" w:type="auto"/>
            <w:vAlign w:val="center"/>
            <w:hideMark/>
          </w:tcPr>
          <w:p w14:paraId="2711915C" w14:textId="77777777" w:rsidR="002978A9" w:rsidRDefault="002978A9">
            <w:pPr>
              <w:rPr>
                <w:rFonts w:eastAsia="Times New Roman"/>
              </w:rPr>
            </w:pPr>
            <w:r>
              <w:rPr>
                <w:rFonts w:eastAsia="Times New Roman"/>
              </w:rPr>
              <w:t>Tidak</w:t>
            </w:r>
          </w:p>
        </w:tc>
        <w:tc>
          <w:tcPr>
            <w:tcW w:w="0" w:type="auto"/>
            <w:vAlign w:val="center"/>
            <w:hideMark/>
          </w:tcPr>
          <w:p w14:paraId="68023E33" w14:textId="77777777" w:rsidR="002978A9" w:rsidRDefault="002978A9">
            <w:pPr>
              <w:rPr>
                <w:rFonts w:eastAsia="Times New Roman"/>
              </w:rPr>
            </w:pPr>
            <w:r>
              <w:rPr>
                <w:rFonts w:eastAsia="Times New Roman"/>
              </w:rPr>
              <w:t>Manual</w:t>
            </w:r>
          </w:p>
        </w:tc>
        <w:tc>
          <w:tcPr>
            <w:tcW w:w="0" w:type="auto"/>
            <w:vAlign w:val="center"/>
            <w:hideMark/>
          </w:tcPr>
          <w:p w14:paraId="39192B2E" w14:textId="77777777" w:rsidR="002978A9" w:rsidRDefault="002978A9">
            <w:pPr>
              <w:rPr>
                <w:rFonts w:eastAsia="Times New Roman"/>
              </w:rPr>
            </w:pPr>
            <w:r>
              <w:rPr>
                <w:rFonts w:eastAsia="Times New Roman"/>
              </w:rPr>
              <w:t>Regex</w:t>
            </w:r>
          </w:p>
        </w:tc>
      </w:tr>
      <w:tr w:rsidR="00000000" w14:paraId="600E715C" w14:textId="77777777">
        <w:trPr>
          <w:divId w:val="1623729686"/>
          <w:tblCellSpacing w:w="15" w:type="dxa"/>
        </w:trPr>
        <w:tc>
          <w:tcPr>
            <w:tcW w:w="0" w:type="auto"/>
            <w:vAlign w:val="center"/>
            <w:hideMark/>
          </w:tcPr>
          <w:p w14:paraId="5D4EA40A" w14:textId="77777777" w:rsidR="002978A9" w:rsidRDefault="002978A9">
            <w:pPr>
              <w:rPr>
                <w:rFonts w:eastAsia="Times New Roman"/>
              </w:rPr>
            </w:pPr>
            <w:r>
              <w:rPr>
                <w:rStyle w:val="Strong"/>
                <w:rFonts w:eastAsia="Times New Roman"/>
              </w:rPr>
              <w:t>Output Filtering</w:t>
            </w:r>
          </w:p>
        </w:tc>
        <w:tc>
          <w:tcPr>
            <w:tcW w:w="0" w:type="auto"/>
            <w:vAlign w:val="center"/>
            <w:hideMark/>
          </w:tcPr>
          <w:p w14:paraId="2CF80A78" w14:textId="77777777" w:rsidR="002978A9" w:rsidRDefault="002978A9">
            <w:pPr>
              <w:rPr>
                <w:rFonts w:eastAsia="Times New Roman"/>
              </w:rPr>
            </w:pPr>
            <w:r>
              <w:rPr>
                <w:rFonts w:eastAsia="Times New Roman"/>
              </w:rPr>
              <w:t>Ya</w:t>
            </w:r>
          </w:p>
        </w:tc>
        <w:tc>
          <w:tcPr>
            <w:tcW w:w="0" w:type="auto"/>
            <w:vAlign w:val="center"/>
            <w:hideMark/>
          </w:tcPr>
          <w:p w14:paraId="42B67A94" w14:textId="77777777" w:rsidR="002978A9" w:rsidRDefault="002978A9">
            <w:pPr>
              <w:rPr>
                <w:rFonts w:eastAsia="Times New Roman"/>
              </w:rPr>
            </w:pPr>
            <w:r>
              <w:rPr>
                <w:rFonts w:eastAsia="Times New Roman"/>
              </w:rPr>
              <w:t>Tidak</w:t>
            </w:r>
          </w:p>
        </w:tc>
        <w:tc>
          <w:tcPr>
            <w:tcW w:w="0" w:type="auto"/>
            <w:vAlign w:val="center"/>
            <w:hideMark/>
          </w:tcPr>
          <w:p w14:paraId="6D896990" w14:textId="77777777" w:rsidR="002978A9" w:rsidRDefault="002978A9">
            <w:pPr>
              <w:rPr>
                <w:rFonts w:eastAsia="Times New Roman"/>
              </w:rPr>
            </w:pPr>
            <w:r>
              <w:rPr>
                <w:rFonts w:eastAsia="Times New Roman"/>
              </w:rPr>
              <w:t>Manual</w:t>
            </w:r>
          </w:p>
        </w:tc>
        <w:tc>
          <w:tcPr>
            <w:tcW w:w="0" w:type="auto"/>
            <w:vAlign w:val="center"/>
            <w:hideMark/>
          </w:tcPr>
          <w:p w14:paraId="4BA3A56F" w14:textId="77777777" w:rsidR="002978A9" w:rsidRDefault="002978A9">
            <w:pPr>
              <w:rPr>
                <w:rFonts w:eastAsia="Times New Roman"/>
              </w:rPr>
            </w:pPr>
            <w:r>
              <w:rPr>
                <w:rFonts w:eastAsia="Times New Roman"/>
              </w:rPr>
              <w:t>Tidak</w:t>
            </w:r>
          </w:p>
        </w:tc>
      </w:tr>
      <w:tr w:rsidR="00000000" w14:paraId="6149DA25" w14:textId="77777777">
        <w:trPr>
          <w:divId w:val="1623729686"/>
          <w:tblCellSpacing w:w="15" w:type="dxa"/>
        </w:trPr>
        <w:tc>
          <w:tcPr>
            <w:tcW w:w="0" w:type="auto"/>
            <w:vAlign w:val="center"/>
            <w:hideMark/>
          </w:tcPr>
          <w:p w14:paraId="251FAEB0" w14:textId="77777777" w:rsidR="002978A9" w:rsidRDefault="002978A9">
            <w:pPr>
              <w:rPr>
                <w:rFonts w:eastAsia="Times New Roman"/>
              </w:rPr>
            </w:pPr>
            <w:r>
              <w:rPr>
                <w:rStyle w:val="Strong"/>
                <w:rFonts w:eastAsia="Times New Roman"/>
              </w:rPr>
              <w:t>Multi-Role</w:t>
            </w:r>
          </w:p>
        </w:tc>
        <w:tc>
          <w:tcPr>
            <w:tcW w:w="0" w:type="auto"/>
            <w:vAlign w:val="center"/>
            <w:hideMark/>
          </w:tcPr>
          <w:p w14:paraId="4B7D6EBA" w14:textId="77777777" w:rsidR="002978A9" w:rsidRDefault="002978A9">
            <w:pPr>
              <w:rPr>
                <w:rFonts w:eastAsia="Times New Roman"/>
              </w:rPr>
            </w:pPr>
            <w:r>
              <w:rPr>
                <w:rFonts w:eastAsia="Times New Roman"/>
              </w:rPr>
              <w:t>Tidak</w:t>
            </w:r>
          </w:p>
        </w:tc>
        <w:tc>
          <w:tcPr>
            <w:tcW w:w="0" w:type="auto"/>
            <w:vAlign w:val="center"/>
            <w:hideMark/>
          </w:tcPr>
          <w:p w14:paraId="260DB8C7" w14:textId="77777777" w:rsidR="002978A9" w:rsidRDefault="002978A9">
            <w:pPr>
              <w:rPr>
                <w:rFonts w:eastAsia="Times New Roman"/>
              </w:rPr>
            </w:pPr>
            <w:r>
              <w:rPr>
                <w:rFonts w:eastAsia="Times New Roman"/>
              </w:rPr>
              <w:t>Ya</w:t>
            </w:r>
          </w:p>
        </w:tc>
        <w:tc>
          <w:tcPr>
            <w:tcW w:w="0" w:type="auto"/>
            <w:vAlign w:val="center"/>
            <w:hideMark/>
          </w:tcPr>
          <w:p w14:paraId="777670A6" w14:textId="77777777" w:rsidR="002978A9" w:rsidRDefault="002978A9">
            <w:pPr>
              <w:rPr>
                <w:rFonts w:eastAsia="Times New Roman"/>
              </w:rPr>
            </w:pPr>
            <w:r>
              <w:rPr>
                <w:rFonts w:eastAsia="Times New Roman"/>
              </w:rPr>
              <w:t>Manual</w:t>
            </w:r>
          </w:p>
        </w:tc>
        <w:tc>
          <w:tcPr>
            <w:tcW w:w="0" w:type="auto"/>
            <w:vAlign w:val="center"/>
            <w:hideMark/>
          </w:tcPr>
          <w:p w14:paraId="15CC7FA7" w14:textId="77777777" w:rsidR="002978A9" w:rsidRDefault="002978A9">
            <w:pPr>
              <w:rPr>
                <w:rFonts w:eastAsia="Times New Roman"/>
              </w:rPr>
            </w:pPr>
            <w:r>
              <w:rPr>
                <w:rFonts w:eastAsia="Times New Roman"/>
              </w:rPr>
              <w:t>Tidak</w:t>
            </w:r>
          </w:p>
        </w:tc>
      </w:tr>
      <w:tr w:rsidR="00000000" w14:paraId="54B58AA0" w14:textId="77777777">
        <w:trPr>
          <w:divId w:val="1623729686"/>
          <w:tblCellSpacing w:w="15" w:type="dxa"/>
        </w:trPr>
        <w:tc>
          <w:tcPr>
            <w:tcW w:w="0" w:type="auto"/>
            <w:vAlign w:val="center"/>
            <w:hideMark/>
          </w:tcPr>
          <w:p w14:paraId="6942AB49" w14:textId="77777777" w:rsidR="002978A9" w:rsidRDefault="002978A9">
            <w:pPr>
              <w:rPr>
                <w:rFonts w:eastAsia="Times New Roman"/>
              </w:rPr>
            </w:pPr>
            <w:r>
              <w:rPr>
                <w:rStyle w:val="Strong"/>
                <w:rFonts w:eastAsia="Times New Roman"/>
              </w:rPr>
              <w:t>Session Logging</w:t>
            </w:r>
          </w:p>
        </w:tc>
        <w:tc>
          <w:tcPr>
            <w:tcW w:w="0" w:type="auto"/>
            <w:vAlign w:val="center"/>
            <w:hideMark/>
          </w:tcPr>
          <w:p w14:paraId="3DB1F44C" w14:textId="77777777" w:rsidR="002978A9" w:rsidRDefault="002978A9">
            <w:pPr>
              <w:rPr>
                <w:rFonts w:eastAsia="Times New Roman"/>
              </w:rPr>
            </w:pPr>
            <w:r>
              <w:rPr>
                <w:rFonts w:eastAsia="Times New Roman"/>
              </w:rPr>
              <w:t>Ya</w:t>
            </w:r>
          </w:p>
        </w:tc>
        <w:tc>
          <w:tcPr>
            <w:tcW w:w="0" w:type="auto"/>
            <w:vAlign w:val="center"/>
            <w:hideMark/>
          </w:tcPr>
          <w:p w14:paraId="6EF5ED36" w14:textId="77777777" w:rsidR="002978A9" w:rsidRDefault="002978A9">
            <w:pPr>
              <w:rPr>
                <w:rFonts w:eastAsia="Times New Roman"/>
              </w:rPr>
            </w:pPr>
            <w:r>
              <w:rPr>
                <w:rFonts w:eastAsia="Times New Roman"/>
              </w:rPr>
              <w:t>Ya</w:t>
            </w:r>
          </w:p>
        </w:tc>
        <w:tc>
          <w:tcPr>
            <w:tcW w:w="0" w:type="auto"/>
            <w:vAlign w:val="center"/>
            <w:hideMark/>
          </w:tcPr>
          <w:p w14:paraId="6B9A1625" w14:textId="77777777" w:rsidR="002978A9" w:rsidRDefault="002978A9">
            <w:pPr>
              <w:rPr>
                <w:rFonts w:eastAsia="Times New Roman"/>
              </w:rPr>
            </w:pPr>
            <w:r>
              <w:rPr>
                <w:rFonts w:eastAsia="Times New Roman"/>
              </w:rPr>
              <w:t>Ya</w:t>
            </w:r>
          </w:p>
        </w:tc>
        <w:tc>
          <w:tcPr>
            <w:tcW w:w="0" w:type="auto"/>
            <w:vAlign w:val="center"/>
            <w:hideMark/>
          </w:tcPr>
          <w:p w14:paraId="11506814" w14:textId="77777777" w:rsidR="002978A9" w:rsidRDefault="002978A9">
            <w:pPr>
              <w:rPr>
                <w:rFonts w:eastAsia="Times New Roman"/>
              </w:rPr>
            </w:pPr>
            <w:r>
              <w:rPr>
                <w:rFonts w:eastAsia="Times New Roman"/>
              </w:rPr>
              <w:t>Tidak</w:t>
            </w:r>
          </w:p>
        </w:tc>
      </w:tr>
      <w:tr w:rsidR="00000000" w14:paraId="7F2B858B" w14:textId="77777777">
        <w:trPr>
          <w:divId w:val="1623729686"/>
          <w:tblCellSpacing w:w="15" w:type="dxa"/>
        </w:trPr>
        <w:tc>
          <w:tcPr>
            <w:tcW w:w="0" w:type="auto"/>
            <w:vAlign w:val="center"/>
            <w:hideMark/>
          </w:tcPr>
          <w:p w14:paraId="53940147" w14:textId="77777777" w:rsidR="002978A9" w:rsidRDefault="002978A9">
            <w:pPr>
              <w:rPr>
                <w:rFonts w:eastAsia="Times New Roman"/>
              </w:rPr>
            </w:pPr>
            <w:r>
              <w:rPr>
                <w:rStyle w:val="Strong"/>
                <w:rFonts w:eastAsia="Times New Roman"/>
              </w:rPr>
              <w:t>Screen Time Limit</w:t>
            </w:r>
          </w:p>
        </w:tc>
        <w:tc>
          <w:tcPr>
            <w:tcW w:w="0" w:type="auto"/>
            <w:vAlign w:val="center"/>
            <w:hideMark/>
          </w:tcPr>
          <w:p w14:paraId="7001E2DF" w14:textId="77777777" w:rsidR="002978A9" w:rsidRDefault="002978A9">
            <w:pPr>
              <w:rPr>
                <w:rFonts w:eastAsia="Times New Roman"/>
              </w:rPr>
            </w:pPr>
            <w:r>
              <w:rPr>
                <w:rFonts w:eastAsia="Times New Roman"/>
              </w:rPr>
              <w:t>Tidak</w:t>
            </w:r>
          </w:p>
        </w:tc>
        <w:tc>
          <w:tcPr>
            <w:tcW w:w="0" w:type="auto"/>
            <w:vAlign w:val="center"/>
            <w:hideMark/>
          </w:tcPr>
          <w:p w14:paraId="13697C4D" w14:textId="77777777" w:rsidR="002978A9" w:rsidRDefault="002978A9">
            <w:pPr>
              <w:rPr>
                <w:rFonts w:eastAsia="Times New Roman"/>
              </w:rPr>
            </w:pPr>
            <w:r>
              <w:rPr>
                <w:rFonts w:eastAsia="Times New Roman"/>
              </w:rPr>
              <w:t>Tidak</w:t>
            </w:r>
          </w:p>
        </w:tc>
        <w:tc>
          <w:tcPr>
            <w:tcW w:w="0" w:type="auto"/>
            <w:vAlign w:val="center"/>
            <w:hideMark/>
          </w:tcPr>
          <w:p w14:paraId="50D2500B" w14:textId="77777777" w:rsidR="002978A9" w:rsidRDefault="002978A9">
            <w:pPr>
              <w:rPr>
                <w:rFonts w:eastAsia="Times New Roman"/>
              </w:rPr>
            </w:pPr>
            <w:r>
              <w:rPr>
                <w:rFonts w:eastAsia="Times New Roman"/>
              </w:rPr>
              <w:t>Script eksternal</w:t>
            </w:r>
          </w:p>
        </w:tc>
        <w:tc>
          <w:tcPr>
            <w:tcW w:w="0" w:type="auto"/>
            <w:vAlign w:val="center"/>
            <w:hideMark/>
          </w:tcPr>
          <w:p w14:paraId="2F558712" w14:textId="77777777" w:rsidR="002978A9" w:rsidRDefault="002978A9">
            <w:pPr>
              <w:rPr>
                <w:rFonts w:eastAsia="Times New Roman"/>
              </w:rPr>
            </w:pPr>
            <w:r>
              <w:rPr>
                <w:rFonts w:eastAsia="Times New Roman"/>
              </w:rPr>
              <w:t>Tidak</w:t>
            </w:r>
          </w:p>
        </w:tc>
      </w:tr>
      <w:tr w:rsidR="00000000" w14:paraId="062DFBF6" w14:textId="77777777">
        <w:trPr>
          <w:divId w:val="1623729686"/>
          <w:tblCellSpacing w:w="15" w:type="dxa"/>
        </w:trPr>
        <w:tc>
          <w:tcPr>
            <w:tcW w:w="0" w:type="auto"/>
            <w:vAlign w:val="center"/>
            <w:hideMark/>
          </w:tcPr>
          <w:p w14:paraId="43AF14B1" w14:textId="77777777" w:rsidR="002978A9" w:rsidRDefault="002978A9">
            <w:pPr>
              <w:rPr>
                <w:rFonts w:eastAsia="Times New Roman"/>
              </w:rPr>
            </w:pPr>
            <w:r>
              <w:rPr>
                <w:rStyle w:val="Strong"/>
                <w:rFonts w:eastAsia="Times New Roman"/>
              </w:rPr>
              <w:t>Setup Complexity</w:t>
            </w:r>
          </w:p>
        </w:tc>
        <w:tc>
          <w:tcPr>
            <w:tcW w:w="0" w:type="auto"/>
            <w:vAlign w:val="center"/>
            <w:hideMark/>
          </w:tcPr>
          <w:p w14:paraId="2EB9930F" w14:textId="77777777" w:rsidR="002978A9" w:rsidRDefault="002978A9">
            <w:pPr>
              <w:rPr>
                <w:rFonts w:eastAsia="Times New Roman"/>
              </w:rPr>
            </w:pPr>
            <w:r>
              <w:rPr>
                <w:rFonts w:eastAsia="Times New Roman"/>
              </w:rPr>
              <w:t>Sedang</w:t>
            </w:r>
          </w:p>
        </w:tc>
        <w:tc>
          <w:tcPr>
            <w:tcW w:w="0" w:type="auto"/>
            <w:vAlign w:val="center"/>
            <w:hideMark/>
          </w:tcPr>
          <w:p w14:paraId="204B683D" w14:textId="77777777" w:rsidR="002978A9" w:rsidRDefault="002978A9">
            <w:pPr>
              <w:rPr>
                <w:rFonts w:eastAsia="Times New Roman"/>
              </w:rPr>
            </w:pPr>
            <w:r>
              <w:rPr>
                <w:rFonts w:eastAsia="Times New Roman"/>
              </w:rPr>
              <w:t>Mudah</w:t>
            </w:r>
          </w:p>
        </w:tc>
        <w:tc>
          <w:tcPr>
            <w:tcW w:w="0" w:type="auto"/>
            <w:vAlign w:val="center"/>
            <w:hideMark/>
          </w:tcPr>
          <w:p w14:paraId="07EAB212" w14:textId="77777777" w:rsidR="002978A9" w:rsidRDefault="002978A9">
            <w:pPr>
              <w:rPr>
                <w:rFonts w:eastAsia="Times New Roman"/>
              </w:rPr>
            </w:pPr>
            <w:r>
              <w:rPr>
                <w:rFonts w:eastAsia="Times New Roman"/>
              </w:rPr>
              <w:t>Sulit</w:t>
            </w:r>
          </w:p>
        </w:tc>
        <w:tc>
          <w:tcPr>
            <w:tcW w:w="0" w:type="auto"/>
            <w:vAlign w:val="center"/>
            <w:hideMark/>
          </w:tcPr>
          <w:p w14:paraId="51BE2212" w14:textId="77777777" w:rsidR="002978A9" w:rsidRDefault="002978A9">
            <w:pPr>
              <w:rPr>
                <w:rFonts w:eastAsia="Times New Roman"/>
              </w:rPr>
            </w:pPr>
            <w:r>
              <w:rPr>
                <w:rFonts w:eastAsia="Times New Roman"/>
              </w:rPr>
              <w:t>Mudah</w:t>
            </w:r>
          </w:p>
        </w:tc>
      </w:tr>
      <w:tr w:rsidR="00000000" w14:paraId="053D6414" w14:textId="77777777">
        <w:trPr>
          <w:divId w:val="1623729686"/>
          <w:tblCellSpacing w:w="15" w:type="dxa"/>
        </w:trPr>
        <w:tc>
          <w:tcPr>
            <w:tcW w:w="0" w:type="auto"/>
            <w:vAlign w:val="center"/>
            <w:hideMark/>
          </w:tcPr>
          <w:p w14:paraId="2D27C3AA" w14:textId="77777777" w:rsidR="002978A9" w:rsidRDefault="002978A9">
            <w:pPr>
              <w:rPr>
                <w:rFonts w:eastAsia="Times New Roman"/>
              </w:rPr>
            </w:pPr>
            <w:r>
              <w:rPr>
                <w:rStyle w:val="Strong"/>
                <w:rFonts w:eastAsia="Times New Roman"/>
              </w:rPr>
              <w:t>Rekomendasi</w:t>
            </w:r>
          </w:p>
        </w:tc>
        <w:tc>
          <w:tcPr>
            <w:tcW w:w="0" w:type="auto"/>
            <w:vAlign w:val="center"/>
            <w:hideMark/>
          </w:tcPr>
          <w:p w14:paraId="698A2C8B" w14:textId="77777777" w:rsidR="002978A9" w:rsidRDefault="002978A9">
            <w:pPr>
              <w:rPr>
                <w:rFonts w:eastAsia="Times New Roman"/>
              </w:rPr>
            </w:pPr>
            <w:r>
              <w:rPr>
                <w:rStyle w:val="Strong"/>
                <w:rFonts w:eastAsia="Times New Roman"/>
              </w:rPr>
              <w:t>Terbaik</w:t>
            </w:r>
          </w:p>
        </w:tc>
        <w:tc>
          <w:tcPr>
            <w:tcW w:w="0" w:type="auto"/>
            <w:vAlign w:val="center"/>
            <w:hideMark/>
          </w:tcPr>
          <w:p w14:paraId="74DBBDE3" w14:textId="77777777" w:rsidR="002978A9" w:rsidRDefault="002978A9">
            <w:pPr>
              <w:rPr>
                <w:rFonts w:eastAsia="Times New Roman"/>
              </w:rPr>
            </w:pPr>
            <w:r>
              <w:rPr>
                <w:rFonts w:eastAsia="Times New Roman"/>
              </w:rPr>
              <w:t>Kombinasi + Guardrails</w:t>
            </w:r>
          </w:p>
        </w:tc>
        <w:tc>
          <w:tcPr>
            <w:tcW w:w="0" w:type="auto"/>
            <w:vAlign w:val="center"/>
            <w:hideMark/>
          </w:tcPr>
          <w:p w14:paraId="2D10B529" w14:textId="77777777" w:rsidR="002978A9" w:rsidRDefault="002978A9">
            <w:pPr>
              <w:rPr>
                <w:rFonts w:eastAsia="Times New Roman"/>
              </w:rPr>
            </w:pPr>
            <w:r>
              <w:rPr>
                <w:rFonts w:eastAsia="Times New Roman"/>
              </w:rPr>
              <w:t>Power user</w:t>
            </w:r>
          </w:p>
        </w:tc>
        <w:tc>
          <w:tcPr>
            <w:tcW w:w="0" w:type="auto"/>
            <w:vAlign w:val="center"/>
            <w:hideMark/>
          </w:tcPr>
          <w:p w14:paraId="7502BDEF" w14:textId="77777777" w:rsidR="002978A9" w:rsidRDefault="002978A9">
            <w:pPr>
              <w:rPr>
                <w:rFonts w:eastAsia="Times New Roman"/>
              </w:rPr>
            </w:pPr>
            <w:r>
              <w:rPr>
                <w:rFonts w:eastAsia="Times New Roman"/>
              </w:rPr>
              <w:t>Minimalis</w:t>
            </w:r>
          </w:p>
        </w:tc>
      </w:tr>
    </w:tbl>
    <w:p w14:paraId="1F34F642" w14:textId="77777777" w:rsidR="002978A9" w:rsidRDefault="002978A9">
      <w:pPr>
        <w:pStyle w:val="NormalWeb"/>
        <w:rPr>
          <w:lang w:val="id-ID"/>
        </w:rPr>
      </w:pPr>
      <w:r>
        <w:rPr>
          <w:lang w:val="id-ID"/>
        </w:rPr>
        <w:t xml:space="preserve">Analisis: tidak ada satu pun tool yang lengkap sendiri. NeMo Guardrails unggul di </w:t>
      </w:r>
      <w:r>
        <w:rPr>
          <w:rStyle w:val="Emphasis"/>
          <w:lang w:val="id-ID"/>
        </w:rPr>
        <w:t>filtering</w:t>
      </w:r>
      <w:r>
        <w:rPr>
          <w:lang w:val="id-ID"/>
        </w:rPr>
        <w:t xml:space="preserve"> dua arah (input+output) dan </w:t>
      </w:r>
      <w:r>
        <w:rPr>
          <w:rStyle w:val="Emphasis"/>
          <w:lang w:val="id-ID"/>
        </w:rPr>
        <w:t>logging</w:t>
      </w:r>
      <w:r>
        <w:rPr>
          <w:lang w:val="id-ID"/>
        </w:rPr>
        <w:t xml:space="preserve">, tetapi tidak punya konsep peran pengguna; Open WebUI unggul di </w:t>
      </w:r>
      <w:r>
        <w:rPr>
          <w:rStyle w:val="Emphasis"/>
          <w:lang w:val="id-ID"/>
        </w:rPr>
        <w:t>multi-role</w:t>
      </w:r>
      <w:r>
        <w:rPr>
          <w:lang w:val="id-ID"/>
        </w:rPr>
        <w:t xml:space="preserve"> tetapi tidak memfilter konten sama sekali. Rekomendasi paling praktis: gunakan </w:t>
      </w:r>
      <w:r>
        <w:rPr>
          <w:rStyle w:val="Strong"/>
          <w:lang w:val="id-ID"/>
        </w:rPr>
        <w:t>Open WebUI untuk manajemen akun dan logging</w:t>
      </w:r>
      <w:r>
        <w:rPr>
          <w:lang w:val="id-ID"/>
        </w:rPr>
        <w:t xml:space="preserve">, lalu pasang </w:t>
      </w:r>
      <w:r>
        <w:rPr>
          <w:rStyle w:val="Strong"/>
          <w:lang w:val="id-ID"/>
        </w:rPr>
        <w:t>NeMo Guardrails sebagai proxy di depannya</w:t>
      </w:r>
      <w:r>
        <w:rPr>
          <w:lang w:val="id-ID"/>
        </w:rPr>
        <w:t xml:space="preserve"> — kombinasi yang menutupi kelemahan satu sama lain. Solusi </w:t>
      </w:r>
      <w:r>
        <w:rPr>
          <w:rStyle w:val="Emphasis"/>
          <w:lang w:val="id-ID"/>
        </w:rPr>
        <w:t>custom proxy</w:t>
      </w:r>
      <w:r>
        <w:rPr>
          <w:lang w:val="id-ID"/>
        </w:rPr>
        <w:t xml:space="preserve"> hanya untuk pengguna tingkat lanjut yang nyaman menulis </w:t>
      </w:r>
      <w:r>
        <w:rPr>
          <w:rStyle w:val="Emphasis"/>
          <w:lang w:val="id-ID"/>
        </w:rPr>
        <w:t>middleware</w:t>
      </w:r>
      <w:r>
        <w:rPr>
          <w:lang w:val="id-ID"/>
        </w:rPr>
        <w:t xml:space="preserve"> sendiri; filter </w:t>
      </w:r>
      <w:r>
        <w:rPr>
          <w:rStyle w:val="Emphasis"/>
          <w:lang w:val="id-ID"/>
        </w:rPr>
        <w:t>regex</w:t>
      </w:r>
      <w:r>
        <w:rPr>
          <w:lang w:val="id-ID"/>
        </w:rPr>
        <w:t xml:space="preserve"> llama.cpp hanya cocok sebagai lapis darurat.</w:t>
      </w:r>
    </w:p>
    <w:p w14:paraId="4DD81525" w14:textId="77777777" w:rsidR="002978A9" w:rsidRDefault="002978A9">
      <w:pPr>
        <w:rPr>
          <w:rFonts w:eastAsia="Times New Roman"/>
          <w:lang w:val="id-ID"/>
        </w:rPr>
      </w:pPr>
      <w:r>
        <w:rPr>
          <w:rFonts w:eastAsia="Times New Roman"/>
          <w:lang w:val="id-ID"/>
        </w:rPr>
        <w:pict w14:anchorId="3AB39421">
          <v:rect id="_x0000_i1223" style="width:0;height:1.5pt" o:hralign="center" o:hrstd="t" o:hr="t" fillcolor="#a0a0a0" stroked="f"/>
        </w:pict>
      </w:r>
    </w:p>
    <w:p w14:paraId="75B01E1B" w14:textId="77777777" w:rsidR="002978A9" w:rsidRDefault="002978A9">
      <w:pPr>
        <w:pStyle w:val="Heading2"/>
        <w:rPr>
          <w:rFonts w:eastAsia="Times New Roman"/>
          <w:lang w:val="id-ID"/>
        </w:rPr>
      </w:pPr>
      <w:r>
        <w:rPr>
          <w:rFonts w:eastAsia="Times New Roman"/>
          <w:lang w:val="id-ID"/>
        </w:rPr>
        <w:t>6. Topik yang Diblokir per Kelompok Usia</w:t>
      </w:r>
    </w:p>
    <w:p w14:paraId="007FE0B5" w14:textId="77777777" w:rsidR="002978A9" w:rsidRDefault="002978A9">
      <w:pPr>
        <w:pStyle w:val="Heading3"/>
        <w:rPr>
          <w:rFonts w:eastAsia="Times New Roman"/>
          <w:lang w:val="id-ID"/>
        </w:rPr>
      </w:pPr>
      <w:r>
        <w:rPr>
          <w:rFonts w:eastAsia="Times New Roman"/>
          <w:lang w:val="id-ID"/>
        </w:rPr>
        <w:t>Prinsip: Meningkat Bersama Usia</w:t>
      </w:r>
    </w:p>
    <w:p w14:paraId="44DC2CA3" w14:textId="77777777" w:rsidR="002978A9" w:rsidRDefault="002978A9">
      <w:pPr>
        <w:pStyle w:val="NormalWeb"/>
        <w:rPr>
          <w:lang w:val="id-ID"/>
        </w:rPr>
      </w:pPr>
      <w:r>
        <w:rPr>
          <w:lang w:val="id-ID"/>
        </w:rPr>
        <w:t xml:space="preserve">Filter tidak boleh statis — ia harus mengikuti perkembangan kognitif dan kebutuhan anak. Anak SD belum punya kerangka moral untuk memproses kekerasan dan konten seksual, jadi semua diblokir. Anak SMP mulai berdebat tentang politik, tetapi belum cukup dewasa untuk menyaring informasi sensitif, jadi aturan tambahan melindungi mereka. Anak SMA sudah bisa diajak diskusi — blokir dikurangi menjadi </w:t>
      </w:r>
      <w:r>
        <w:rPr>
          <w:rStyle w:val="Emphasis"/>
          <w:lang w:val="id-ID"/>
        </w:rPr>
        <w:t>peringatan</w:t>
      </w:r>
      <w:r>
        <w:rPr>
          <w:lang w:val="id-ID"/>
        </w:rPr>
        <w:t xml:space="preserve"> dan </w:t>
      </w:r>
      <w:r>
        <w:rPr>
          <w:rStyle w:val="Emphasis"/>
          <w:lang w:val="id-ID"/>
        </w:rPr>
        <w:t>verifikasi</w:t>
      </w:r>
      <w:r>
        <w:rPr>
          <w:lang w:val="id-ID"/>
        </w:rPr>
        <w:t>, tetapi yang ilegal tetap diblokir. Matriks lengkapnya ada di Tabel 6.20.</w:t>
      </w:r>
    </w:p>
    <w:p w14:paraId="4DA93B7D" w14:textId="77777777" w:rsidR="002978A9" w:rsidRDefault="002978A9">
      <w:pPr>
        <w:pStyle w:val="table-label"/>
        <w:rPr>
          <w:lang w:val="id-ID"/>
        </w:rPr>
      </w:pPr>
      <w:r>
        <w:rPr>
          <w:lang w:val="id-ID"/>
        </w:rPr>
        <w:t>Tabel 6.20: Level Filtering per Kelompok Usia</w:t>
      </w:r>
    </w:p>
    <w:p w14:paraId="705BFA48" w14:textId="77777777" w:rsidR="002978A9" w:rsidRDefault="002978A9">
      <w:pPr>
        <w:pStyle w:val="NormalWeb"/>
        <w:rPr>
          <w:lang w:val="id-ID"/>
        </w:rPr>
      </w:pPr>
      <w:r>
        <w:rPr>
          <w:lang w:val="id-ID"/>
        </w:rPr>
        <w:t xml:space="preserve">Matriks berikut menjadi acuan utama konfigurasi </w:t>
      </w:r>
      <w:r>
        <w:rPr>
          <w:rStyle w:val="Emphasis"/>
          <w:lang w:val="id-ID"/>
        </w:rPr>
        <w:t>guardrails</w:t>
      </w:r>
      <w:r>
        <w:rPr>
          <w:lang w:val="id-ID"/>
        </w:rPr>
        <w:t xml:space="preserve"> — satu baris per kategori topik, satu kolom per jenjang pendidikan.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1314"/>
        <w:gridCol w:w="1754"/>
        <w:gridCol w:w="1795"/>
      </w:tblGrid>
      <w:tr w:rsidR="00000000" w14:paraId="7F5671E6" w14:textId="77777777">
        <w:trPr>
          <w:divId w:val="2096777313"/>
          <w:tblHeader/>
          <w:tblCellSpacing w:w="15" w:type="dxa"/>
        </w:trPr>
        <w:tc>
          <w:tcPr>
            <w:tcW w:w="0" w:type="auto"/>
            <w:vAlign w:val="center"/>
            <w:hideMark/>
          </w:tcPr>
          <w:p w14:paraId="139D8E20" w14:textId="77777777" w:rsidR="002978A9" w:rsidRDefault="002978A9">
            <w:pPr>
              <w:jc w:val="center"/>
              <w:rPr>
                <w:rFonts w:eastAsia="Times New Roman"/>
                <w:b/>
                <w:bCs/>
              </w:rPr>
            </w:pPr>
            <w:r>
              <w:rPr>
                <w:rFonts w:eastAsia="Times New Roman"/>
                <w:b/>
                <w:bCs/>
              </w:rPr>
              <w:t>Kategori</w:t>
            </w:r>
          </w:p>
        </w:tc>
        <w:tc>
          <w:tcPr>
            <w:tcW w:w="0" w:type="auto"/>
            <w:vAlign w:val="center"/>
            <w:hideMark/>
          </w:tcPr>
          <w:p w14:paraId="1E621FBE" w14:textId="77777777" w:rsidR="002978A9" w:rsidRDefault="002978A9">
            <w:pPr>
              <w:jc w:val="center"/>
              <w:rPr>
                <w:rFonts w:eastAsia="Times New Roman"/>
                <w:b/>
                <w:bCs/>
              </w:rPr>
            </w:pPr>
            <w:r>
              <w:rPr>
                <w:rFonts w:eastAsia="Times New Roman"/>
                <w:b/>
                <w:bCs/>
              </w:rPr>
              <w:t>SD (6-9 thn)</w:t>
            </w:r>
          </w:p>
        </w:tc>
        <w:tc>
          <w:tcPr>
            <w:tcW w:w="0" w:type="auto"/>
            <w:vAlign w:val="center"/>
            <w:hideMark/>
          </w:tcPr>
          <w:p w14:paraId="356885C1" w14:textId="77777777" w:rsidR="002978A9" w:rsidRDefault="002978A9">
            <w:pPr>
              <w:jc w:val="center"/>
              <w:rPr>
                <w:rFonts w:eastAsia="Times New Roman"/>
                <w:b/>
                <w:bCs/>
              </w:rPr>
            </w:pPr>
            <w:r>
              <w:rPr>
                <w:rFonts w:eastAsia="Times New Roman"/>
                <w:b/>
                <w:bCs/>
              </w:rPr>
              <w:t>SMP (10-13 thn)</w:t>
            </w:r>
          </w:p>
        </w:tc>
        <w:tc>
          <w:tcPr>
            <w:tcW w:w="0" w:type="auto"/>
            <w:vAlign w:val="center"/>
            <w:hideMark/>
          </w:tcPr>
          <w:p w14:paraId="05E00CC4" w14:textId="77777777" w:rsidR="002978A9" w:rsidRDefault="002978A9">
            <w:pPr>
              <w:jc w:val="center"/>
              <w:rPr>
                <w:rFonts w:eastAsia="Times New Roman"/>
                <w:b/>
                <w:bCs/>
              </w:rPr>
            </w:pPr>
            <w:r>
              <w:rPr>
                <w:rFonts w:eastAsia="Times New Roman"/>
                <w:b/>
                <w:bCs/>
              </w:rPr>
              <w:t>SMA (14-17 thn)</w:t>
            </w:r>
          </w:p>
        </w:tc>
      </w:tr>
      <w:tr w:rsidR="00000000" w14:paraId="4E65C145" w14:textId="77777777">
        <w:trPr>
          <w:divId w:val="2096777313"/>
          <w:tblCellSpacing w:w="15" w:type="dxa"/>
        </w:trPr>
        <w:tc>
          <w:tcPr>
            <w:tcW w:w="0" w:type="auto"/>
            <w:vAlign w:val="center"/>
            <w:hideMark/>
          </w:tcPr>
          <w:p w14:paraId="325C7553" w14:textId="77777777" w:rsidR="002978A9" w:rsidRDefault="002978A9">
            <w:pPr>
              <w:rPr>
                <w:rFonts w:eastAsia="Times New Roman"/>
              </w:rPr>
            </w:pPr>
            <w:r>
              <w:rPr>
                <w:rStyle w:val="Strong"/>
                <w:rFonts w:eastAsia="Times New Roman"/>
              </w:rPr>
              <w:t>Kekerasan &amp; Senjata</w:t>
            </w:r>
          </w:p>
        </w:tc>
        <w:tc>
          <w:tcPr>
            <w:tcW w:w="0" w:type="auto"/>
            <w:vAlign w:val="center"/>
            <w:hideMark/>
          </w:tcPr>
          <w:p w14:paraId="200DB2DE" w14:textId="77777777" w:rsidR="002978A9" w:rsidRDefault="002978A9">
            <w:pPr>
              <w:rPr>
                <w:rFonts w:eastAsia="Times New Roman"/>
              </w:rPr>
            </w:pPr>
            <w:r>
              <w:rPr>
                <w:rFonts w:eastAsia="Times New Roman"/>
              </w:rPr>
              <w:t>Blokir</w:t>
            </w:r>
          </w:p>
        </w:tc>
        <w:tc>
          <w:tcPr>
            <w:tcW w:w="0" w:type="auto"/>
            <w:vAlign w:val="center"/>
            <w:hideMark/>
          </w:tcPr>
          <w:p w14:paraId="4893AD97" w14:textId="77777777" w:rsidR="002978A9" w:rsidRDefault="002978A9">
            <w:pPr>
              <w:rPr>
                <w:rFonts w:eastAsia="Times New Roman"/>
              </w:rPr>
            </w:pPr>
            <w:r>
              <w:rPr>
                <w:rFonts w:eastAsia="Times New Roman"/>
              </w:rPr>
              <w:t>Blokir</w:t>
            </w:r>
          </w:p>
        </w:tc>
        <w:tc>
          <w:tcPr>
            <w:tcW w:w="0" w:type="auto"/>
            <w:vAlign w:val="center"/>
            <w:hideMark/>
          </w:tcPr>
          <w:p w14:paraId="64774382" w14:textId="77777777" w:rsidR="002978A9" w:rsidRDefault="002978A9">
            <w:pPr>
              <w:rPr>
                <w:rFonts w:eastAsia="Times New Roman"/>
              </w:rPr>
            </w:pPr>
            <w:r>
              <w:rPr>
                <w:rFonts w:eastAsia="Times New Roman"/>
              </w:rPr>
              <w:t>Blokir</w:t>
            </w:r>
          </w:p>
        </w:tc>
      </w:tr>
      <w:tr w:rsidR="00000000" w14:paraId="6972B343" w14:textId="77777777">
        <w:trPr>
          <w:divId w:val="2096777313"/>
          <w:tblCellSpacing w:w="15" w:type="dxa"/>
        </w:trPr>
        <w:tc>
          <w:tcPr>
            <w:tcW w:w="0" w:type="auto"/>
            <w:vAlign w:val="center"/>
            <w:hideMark/>
          </w:tcPr>
          <w:p w14:paraId="30B45540" w14:textId="77777777" w:rsidR="002978A9" w:rsidRDefault="002978A9">
            <w:pPr>
              <w:rPr>
                <w:rFonts w:eastAsia="Times New Roman"/>
              </w:rPr>
            </w:pPr>
            <w:r>
              <w:rPr>
                <w:rStyle w:val="Strong"/>
                <w:rFonts w:eastAsia="Times New Roman"/>
              </w:rPr>
              <w:t>Konten Seksual</w:t>
            </w:r>
          </w:p>
        </w:tc>
        <w:tc>
          <w:tcPr>
            <w:tcW w:w="0" w:type="auto"/>
            <w:vAlign w:val="center"/>
            <w:hideMark/>
          </w:tcPr>
          <w:p w14:paraId="11374248" w14:textId="77777777" w:rsidR="002978A9" w:rsidRDefault="002978A9">
            <w:pPr>
              <w:rPr>
                <w:rFonts w:eastAsia="Times New Roman"/>
              </w:rPr>
            </w:pPr>
            <w:r>
              <w:rPr>
                <w:rFonts w:eastAsia="Times New Roman"/>
              </w:rPr>
              <w:t>Blokir</w:t>
            </w:r>
          </w:p>
        </w:tc>
        <w:tc>
          <w:tcPr>
            <w:tcW w:w="0" w:type="auto"/>
            <w:vAlign w:val="center"/>
            <w:hideMark/>
          </w:tcPr>
          <w:p w14:paraId="0FF68951" w14:textId="77777777" w:rsidR="002978A9" w:rsidRDefault="002978A9">
            <w:pPr>
              <w:rPr>
                <w:rFonts w:eastAsia="Times New Roman"/>
              </w:rPr>
            </w:pPr>
            <w:r>
              <w:rPr>
                <w:rFonts w:eastAsia="Times New Roman"/>
              </w:rPr>
              <w:t>Blokir</w:t>
            </w:r>
          </w:p>
        </w:tc>
        <w:tc>
          <w:tcPr>
            <w:tcW w:w="0" w:type="auto"/>
            <w:vAlign w:val="center"/>
            <w:hideMark/>
          </w:tcPr>
          <w:p w14:paraId="7FFEB500" w14:textId="77777777" w:rsidR="002978A9" w:rsidRDefault="002978A9">
            <w:pPr>
              <w:rPr>
                <w:rFonts w:eastAsia="Times New Roman"/>
              </w:rPr>
            </w:pPr>
            <w:r>
              <w:rPr>
                <w:rFonts w:eastAsia="Times New Roman"/>
              </w:rPr>
              <w:t>Peringatan</w:t>
            </w:r>
          </w:p>
        </w:tc>
      </w:tr>
      <w:tr w:rsidR="00000000" w14:paraId="34273CEB" w14:textId="77777777">
        <w:trPr>
          <w:divId w:val="2096777313"/>
          <w:tblCellSpacing w:w="15" w:type="dxa"/>
        </w:trPr>
        <w:tc>
          <w:tcPr>
            <w:tcW w:w="0" w:type="auto"/>
            <w:vAlign w:val="center"/>
            <w:hideMark/>
          </w:tcPr>
          <w:p w14:paraId="705411B0" w14:textId="77777777" w:rsidR="002978A9" w:rsidRDefault="002978A9">
            <w:pPr>
              <w:rPr>
                <w:rFonts w:eastAsia="Times New Roman"/>
              </w:rPr>
            </w:pPr>
            <w:r>
              <w:rPr>
                <w:rStyle w:val="Strong"/>
                <w:rFonts w:eastAsia="Times New Roman"/>
              </w:rPr>
              <w:t>Informasi Medis</w:t>
            </w:r>
          </w:p>
        </w:tc>
        <w:tc>
          <w:tcPr>
            <w:tcW w:w="0" w:type="auto"/>
            <w:vAlign w:val="center"/>
            <w:hideMark/>
          </w:tcPr>
          <w:p w14:paraId="643792E8" w14:textId="77777777" w:rsidR="002978A9" w:rsidRDefault="002978A9">
            <w:pPr>
              <w:rPr>
                <w:rFonts w:eastAsia="Times New Roman"/>
              </w:rPr>
            </w:pPr>
            <w:r>
              <w:rPr>
                <w:rFonts w:eastAsia="Times New Roman"/>
              </w:rPr>
              <w:t>Blokir</w:t>
            </w:r>
          </w:p>
        </w:tc>
        <w:tc>
          <w:tcPr>
            <w:tcW w:w="0" w:type="auto"/>
            <w:vAlign w:val="center"/>
            <w:hideMark/>
          </w:tcPr>
          <w:p w14:paraId="430BC5CB" w14:textId="77777777" w:rsidR="002978A9" w:rsidRDefault="002978A9">
            <w:pPr>
              <w:rPr>
                <w:rFonts w:eastAsia="Times New Roman"/>
              </w:rPr>
            </w:pPr>
            <w:r>
              <w:rPr>
                <w:rFonts w:eastAsia="Times New Roman"/>
              </w:rPr>
              <w:t>Filter ketat</w:t>
            </w:r>
          </w:p>
        </w:tc>
        <w:tc>
          <w:tcPr>
            <w:tcW w:w="0" w:type="auto"/>
            <w:vAlign w:val="center"/>
            <w:hideMark/>
          </w:tcPr>
          <w:p w14:paraId="35AFCBB9" w14:textId="77777777" w:rsidR="002978A9" w:rsidRDefault="002978A9">
            <w:pPr>
              <w:rPr>
                <w:rFonts w:eastAsia="Times New Roman"/>
              </w:rPr>
            </w:pPr>
            <w:r>
              <w:rPr>
                <w:rFonts w:eastAsia="Times New Roman"/>
              </w:rPr>
              <w:t>Dengan verifikasi</w:t>
            </w:r>
          </w:p>
        </w:tc>
      </w:tr>
      <w:tr w:rsidR="00000000" w14:paraId="15860680" w14:textId="77777777">
        <w:trPr>
          <w:divId w:val="2096777313"/>
          <w:tblCellSpacing w:w="15" w:type="dxa"/>
        </w:trPr>
        <w:tc>
          <w:tcPr>
            <w:tcW w:w="0" w:type="auto"/>
            <w:vAlign w:val="center"/>
            <w:hideMark/>
          </w:tcPr>
          <w:p w14:paraId="6058CC80" w14:textId="77777777" w:rsidR="002978A9" w:rsidRDefault="002978A9">
            <w:pPr>
              <w:rPr>
                <w:rFonts w:eastAsia="Times New Roman"/>
              </w:rPr>
            </w:pPr>
            <w:r>
              <w:rPr>
                <w:rStyle w:val="Strong"/>
                <w:rFonts w:eastAsia="Times New Roman"/>
              </w:rPr>
              <w:t>Politik/SARA</w:t>
            </w:r>
          </w:p>
        </w:tc>
        <w:tc>
          <w:tcPr>
            <w:tcW w:w="0" w:type="auto"/>
            <w:vAlign w:val="center"/>
            <w:hideMark/>
          </w:tcPr>
          <w:p w14:paraId="49AA2F21" w14:textId="77777777" w:rsidR="002978A9" w:rsidRDefault="002978A9">
            <w:pPr>
              <w:rPr>
                <w:rFonts w:eastAsia="Times New Roman"/>
              </w:rPr>
            </w:pPr>
            <w:r>
              <w:rPr>
                <w:rFonts w:eastAsia="Times New Roman"/>
              </w:rPr>
              <w:t>Blokir</w:t>
            </w:r>
          </w:p>
        </w:tc>
        <w:tc>
          <w:tcPr>
            <w:tcW w:w="0" w:type="auto"/>
            <w:vAlign w:val="center"/>
            <w:hideMark/>
          </w:tcPr>
          <w:p w14:paraId="20DEDCA8" w14:textId="77777777" w:rsidR="002978A9" w:rsidRDefault="002978A9">
            <w:pPr>
              <w:rPr>
                <w:rFonts w:eastAsia="Times New Roman"/>
              </w:rPr>
            </w:pPr>
            <w:r>
              <w:rPr>
                <w:rFonts w:eastAsia="Times New Roman"/>
              </w:rPr>
              <w:t>Blokir</w:t>
            </w:r>
          </w:p>
        </w:tc>
        <w:tc>
          <w:tcPr>
            <w:tcW w:w="0" w:type="auto"/>
            <w:vAlign w:val="center"/>
            <w:hideMark/>
          </w:tcPr>
          <w:p w14:paraId="20C3E071" w14:textId="77777777" w:rsidR="002978A9" w:rsidRDefault="002978A9">
            <w:pPr>
              <w:rPr>
                <w:rFonts w:eastAsia="Times New Roman"/>
              </w:rPr>
            </w:pPr>
            <w:r>
              <w:rPr>
                <w:rFonts w:eastAsia="Times New Roman"/>
              </w:rPr>
              <w:t>Filter sedang</w:t>
            </w:r>
          </w:p>
        </w:tc>
      </w:tr>
      <w:tr w:rsidR="00000000" w14:paraId="30354A07" w14:textId="77777777">
        <w:trPr>
          <w:divId w:val="2096777313"/>
          <w:tblCellSpacing w:w="15" w:type="dxa"/>
        </w:trPr>
        <w:tc>
          <w:tcPr>
            <w:tcW w:w="0" w:type="auto"/>
            <w:vAlign w:val="center"/>
            <w:hideMark/>
          </w:tcPr>
          <w:p w14:paraId="51B41FDC" w14:textId="77777777" w:rsidR="002978A9" w:rsidRDefault="002978A9">
            <w:pPr>
              <w:rPr>
                <w:rFonts w:eastAsia="Times New Roman"/>
              </w:rPr>
            </w:pPr>
            <w:r>
              <w:rPr>
                <w:rStyle w:val="Strong"/>
                <w:rFonts w:eastAsia="Times New Roman"/>
              </w:rPr>
              <w:t>Judi/Investasi</w:t>
            </w:r>
          </w:p>
        </w:tc>
        <w:tc>
          <w:tcPr>
            <w:tcW w:w="0" w:type="auto"/>
            <w:vAlign w:val="center"/>
            <w:hideMark/>
          </w:tcPr>
          <w:p w14:paraId="06372014" w14:textId="77777777" w:rsidR="002978A9" w:rsidRDefault="002978A9">
            <w:pPr>
              <w:rPr>
                <w:rFonts w:eastAsia="Times New Roman"/>
              </w:rPr>
            </w:pPr>
            <w:r>
              <w:rPr>
                <w:rFonts w:eastAsia="Times New Roman"/>
              </w:rPr>
              <w:t>Blokir</w:t>
            </w:r>
          </w:p>
        </w:tc>
        <w:tc>
          <w:tcPr>
            <w:tcW w:w="0" w:type="auto"/>
            <w:vAlign w:val="center"/>
            <w:hideMark/>
          </w:tcPr>
          <w:p w14:paraId="0BD65AFD" w14:textId="77777777" w:rsidR="002978A9" w:rsidRDefault="002978A9">
            <w:pPr>
              <w:rPr>
                <w:rFonts w:eastAsia="Times New Roman"/>
              </w:rPr>
            </w:pPr>
            <w:r>
              <w:rPr>
                <w:rFonts w:eastAsia="Times New Roman"/>
              </w:rPr>
              <w:t>Blokir</w:t>
            </w:r>
          </w:p>
        </w:tc>
        <w:tc>
          <w:tcPr>
            <w:tcW w:w="0" w:type="auto"/>
            <w:vAlign w:val="center"/>
            <w:hideMark/>
          </w:tcPr>
          <w:p w14:paraId="396D4678" w14:textId="77777777" w:rsidR="002978A9" w:rsidRDefault="002978A9">
            <w:pPr>
              <w:rPr>
                <w:rFonts w:eastAsia="Times New Roman"/>
              </w:rPr>
            </w:pPr>
            <w:r>
              <w:rPr>
                <w:rFonts w:eastAsia="Times New Roman"/>
              </w:rPr>
              <w:t>Blokir</w:t>
            </w:r>
          </w:p>
        </w:tc>
      </w:tr>
      <w:tr w:rsidR="00000000" w14:paraId="03C9E68A" w14:textId="77777777">
        <w:trPr>
          <w:divId w:val="2096777313"/>
          <w:tblCellSpacing w:w="15" w:type="dxa"/>
        </w:trPr>
        <w:tc>
          <w:tcPr>
            <w:tcW w:w="0" w:type="auto"/>
            <w:vAlign w:val="center"/>
            <w:hideMark/>
          </w:tcPr>
          <w:p w14:paraId="0765BF9F" w14:textId="77777777" w:rsidR="002978A9" w:rsidRDefault="002978A9">
            <w:pPr>
              <w:rPr>
                <w:rFonts w:eastAsia="Times New Roman"/>
              </w:rPr>
            </w:pPr>
            <w:r>
              <w:rPr>
                <w:rStyle w:val="Strong"/>
                <w:rFonts w:eastAsia="Times New Roman"/>
              </w:rPr>
              <w:t>Resep Obat/Zat Kimia</w:t>
            </w:r>
          </w:p>
        </w:tc>
        <w:tc>
          <w:tcPr>
            <w:tcW w:w="0" w:type="auto"/>
            <w:vAlign w:val="center"/>
            <w:hideMark/>
          </w:tcPr>
          <w:p w14:paraId="6574D867" w14:textId="77777777" w:rsidR="002978A9" w:rsidRDefault="002978A9">
            <w:pPr>
              <w:rPr>
                <w:rFonts w:eastAsia="Times New Roman"/>
              </w:rPr>
            </w:pPr>
            <w:r>
              <w:rPr>
                <w:rFonts w:eastAsia="Times New Roman"/>
              </w:rPr>
              <w:t>Blokir</w:t>
            </w:r>
          </w:p>
        </w:tc>
        <w:tc>
          <w:tcPr>
            <w:tcW w:w="0" w:type="auto"/>
            <w:vAlign w:val="center"/>
            <w:hideMark/>
          </w:tcPr>
          <w:p w14:paraId="4E9ED69C" w14:textId="77777777" w:rsidR="002978A9" w:rsidRDefault="002978A9">
            <w:pPr>
              <w:rPr>
                <w:rFonts w:eastAsia="Times New Roman"/>
              </w:rPr>
            </w:pPr>
            <w:r>
              <w:rPr>
                <w:rFonts w:eastAsia="Times New Roman"/>
              </w:rPr>
              <w:t>Blokir</w:t>
            </w:r>
          </w:p>
        </w:tc>
        <w:tc>
          <w:tcPr>
            <w:tcW w:w="0" w:type="auto"/>
            <w:vAlign w:val="center"/>
            <w:hideMark/>
          </w:tcPr>
          <w:p w14:paraId="3E9C0DCA" w14:textId="77777777" w:rsidR="002978A9" w:rsidRDefault="002978A9">
            <w:pPr>
              <w:rPr>
                <w:rFonts w:eastAsia="Times New Roman"/>
              </w:rPr>
            </w:pPr>
            <w:r>
              <w:rPr>
                <w:rFonts w:eastAsia="Times New Roman"/>
              </w:rPr>
              <w:t>Filter ketat</w:t>
            </w:r>
          </w:p>
        </w:tc>
      </w:tr>
      <w:tr w:rsidR="00000000" w14:paraId="0E0CE90F" w14:textId="77777777">
        <w:trPr>
          <w:divId w:val="2096777313"/>
          <w:tblCellSpacing w:w="15" w:type="dxa"/>
        </w:trPr>
        <w:tc>
          <w:tcPr>
            <w:tcW w:w="0" w:type="auto"/>
            <w:vAlign w:val="center"/>
            <w:hideMark/>
          </w:tcPr>
          <w:p w14:paraId="739DDBAD" w14:textId="77777777" w:rsidR="002978A9" w:rsidRDefault="002978A9">
            <w:pPr>
              <w:rPr>
                <w:rFonts w:eastAsia="Times New Roman"/>
              </w:rPr>
            </w:pPr>
            <w:r>
              <w:rPr>
                <w:rStyle w:val="Strong"/>
                <w:rFonts w:eastAsia="Times New Roman"/>
              </w:rPr>
              <w:t>Bantuan PR</w:t>
            </w:r>
          </w:p>
        </w:tc>
        <w:tc>
          <w:tcPr>
            <w:tcW w:w="0" w:type="auto"/>
            <w:vAlign w:val="center"/>
            <w:hideMark/>
          </w:tcPr>
          <w:p w14:paraId="0A0167BF" w14:textId="77777777" w:rsidR="002978A9" w:rsidRDefault="002978A9">
            <w:pPr>
              <w:rPr>
                <w:rFonts w:eastAsia="Times New Roman"/>
              </w:rPr>
            </w:pPr>
            <w:r>
              <w:rPr>
                <w:rFonts w:eastAsia="Times New Roman"/>
              </w:rPr>
              <w:t>Diizinkan</w:t>
            </w:r>
          </w:p>
        </w:tc>
        <w:tc>
          <w:tcPr>
            <w:tcW w:w="0" w:type="auto"/>
            <w:vAlign w:val="center"/>
            <w:hideMark/>
          </w:tcPr>
          <w:p w14:paraId="72F5D370" w14:textId="77777777" w:rsidR="002978A9" w:rsidRDefault="002978A9">
            <w:pPr>
              <w:rPr>
                <w:rFonts w:eastAsia="Times New Roman"/>
              </w:rPr>
            </w:pPr>
            <w:r>
              <w:rPr>
                <w:rFonts w:eastAsia="Times New Roman"/>
              </w:rPr>
              <w:t>Diizinkan</w:t>
            </w:r>
          </w:p>
        </w:tc>
        <w:tc>
          <w:tcPr>
            <w:tcW w:w="0" w:type="auto"/>
            <w:vAlign w:val="center"/>
            <w:hideMark/>
          </w:tcPr>
          <w:p w14:paraId="5BBD73B6" w14:textId="77777777" w:rsidR="002978A9" w:rsidRDefault="002978A9">
            <w:pPr>
              <w:rPr>
                <w:rFonts w:eastAsia="Times New Roman"/>
              </w:rPr>
            </w:pPr>
            <w:r>
              <w:rPr>
                <w:rFonts w:eastAsia="Times New Roman"/>
              </w:rPr>
              <w:t>Diizinkan</w:t>
            </w:r>
          </w:p>
        </w:tc>
      </w:tr>
      <w:tr w:rsidR="00000000" w14:paraId="739F0333" w14:textId="77777777">
        <w:trPr>
          <w:divId w:val="2096777313"/>
          <w:tblCellSpacing w:w="15" w:type="dxa"/>
        </w:trPr>
        <w:tc>
          <w:tcPr>
            <w:tcW w:w="0" w:type="auto"/>
            <w:vAlign w:val="center"/>
            <w:hideMark/>
          </w:tcPr>
          <w:p w14:paraId="2055930F" w14:textId="77777777" w:rsidR="002978A9" w:rsidRDefault="002978A9">
            <w:pPr>
              <w:rPr>
                <w:rFonts w:eastAsia="Times New Roman"/>
              </w:rPr>
            </w:pPr>
            <w:r>
              <w:rPr>
                <w:rStyle w:val="Strong"/>
                <w:rFonts w:eastAsia="Times New Roman"/>
              </w:rPr>
              <w:t>Kreatif (cerita, puisi)</w:t>
            </w:r>
          </w:p>
        </w:tc>
        <w:tc>
          <w:tcPr>
            <w:tcW w:w="0" w:type="auto"/>
            <w:vAlign w:val="center"/>
            <w:hideMark/>
          </w:tcPr>
          <w:p w14:paraId="0DF7592E" w14:textId="77777777" w:rsidR="002978A9" w:rsidRDefault="002978A9">
            <w:pPr>
              <w:rPr>
                <w:rFonts w:eastAsia="Times New Roman"/>
              </w:rPr>
            </w:pPr>
            <w:r>
              <w:rPr>
                <w:rFonts w:eastAsia="Times New Roman"/>
              </w:rPr>
              <w:t>Diizinkan</w:t>
            </w:r>
          </w:p>
        </w:tc>
        <w:tc>
          <w:tcPr>
            <w:tcW w:w="0" w:type="auto"/>
            <w:vAlign w:val="center"/>
            <w:hideMark/>
          </w:tcPr>
          <w:p w14:paraId="6524EC10" w14:textId="77777777" w:rsidR="002978A9" w:rsidRDefault="002978A9">
            <w:pPr>
              <w:rPr>
                <w:rFonts w:eastAsia="Times New Roman"/>
              </w:rPr>
            </w:pPr>
            <w:r>
              <w:rPr>
                <w:rFonts w:eastAsia="Times New Roman"/>
              </w:rPr>
              <w:t>Diizinkan</w:t>
            </w:r>
          </w:p>
        </w:tc>
        <w:tc>
          <w:tcPr>
            <w:tcW w:w="0" w:type="auto"/>
            <w:vAlign w:val="center"/>
            <w:hideMark/>
          </w:tcPr>
          <w:p w14:paraId="5480FE0C" w14:textId="77777777" w:rsidR="002978A9" w:rsidRDefault="002978A9">
            <w:pPr>
              <w:rPr>
                <w:rFonts w:eastAsia="Times New Roman"/>
              </w:rPr>
            </w:pPr>
            <w:r>
              <w:rPr>
                <w:rFonts w:eastAsia="Times New Roman"/>
              </w:rPr>
              <w:t>Diizinkan</w:t>
            </w:r>
          </w:p>
        </w:tc>
      </w:tr>
      <w:tr w:rsidR="00000000" w14:paraId="708AA0B2" w14:textId="77777777">
        <w:trPr>
          <w:divId w:val="2096777313"/>
          <w:tblCellSpacing w:w="15" w:type="dxa"/>
        </w:trPr>
        <w:tc>
          <w:tcPr>
            <w:tcW w:w="0" w:type="auto"/>
            <w:vAlign w:val="center"/>
            <w:hideMark/>
          </w:tcPr>
          <w:p w14:paraId="364AAA7F" w14:textId="77777777" w:rsidR="002978A9" w:rsidRDefault="002978A9">
            <w:pPr>
              <w:rPr>
                <w:rFonts w:eastAsia="Times New Roman"/>
              </w:rPr>
            </w:pPr>
            <w:r>
              <w:rPr>
                <w:rStyle w:val="Strong"/>
                <w:rFonts w:eastAsia="Times New Roman"/>
              </w:rPr>
              <w:t>Maks Screen Time/hari</w:t>
            </w:r>
          </w:p>
        </w:tc>
        <w:tc>
          <w:tcPr>
            <w:tcW w:w="0" w:type="auto"/>
            <w:vAlign w:val="center"/>
            <w:hideMark/>
          </w:tcPr>
          <w:p w14:paraId="697BA46C" w14:textId="77777777" w:rsidR="002978A9" w:rsidRDefault="002978A9">
            <w:pPr>
              <w:rPr>
                <w:rFonts w:eastAsia="Times New Roman"/>
              </w:rPr>
            </w:pPr>
            <w:r>
              <w:rPr>
                <w:rFonts w:eastAsia="Times New Roman"/>
              </w:rPr>
              <w:t>30 menit</w:t>
            </w:r>
          </w:p>
        </w:tc>
        <w:tc>
          <w:tcPr>
            <w:tcW w:w="0" w:type="auto"/>
            <w:vAlign w:val="center"/>
            <w:hideMark/>
          </w:tcPr>
          <w:p w14:paraId="475FBEB7" w14:textId="77777777" w:rsidR="002978A9" w:rsidRDefault="002978A9">
            <w:pPr>
              <w:rPr>
                <w:rFonts w:eastAsia="Times New Roman"/>
              </w:rPr>
            </w:pPr>
            <w:r>
              <w:rPr>
                <w:rFonts w:eastAsia="Times New Roman"/>
              </w:rPr>
              <w:t>60 menit</w:t>
            </w:r>
          </w:p>
        </w:tc>
        <w:tc>
          <w:tcPr>
            <w:tcW w:w="0" w:type="auto"/>
            <w:vAlign w:val="center"/>
            <w:hideMark/>
          </w:tcPr>
          <w:p w14:paraId="3F245982" w14:textId="77777777" w:rsidR="002978A9" w:rsidRDefault="002978A9">
            <w:pPr>
              <w:rPr>
                <w:rFonts w:eastAsia="Times New Roman"/>
              </w:rPr>
            </w:pPr>
            <w:r>
              <w:rPr>
                <w:rFonts w:eastAsia="Times New Roman"/>
              </w:rPr>
              <w:t>90 menit</w:t>
            </w:r>
          </w:p>
        </w:tc>
      </w:tr>
    </w:tbl>
    <w:p w14:paraId="1143D004" w14:textId="77777777" w:rsidR="002978A9" w:rsidRDefault="002978A9">
      <w:pPr>
        <w:rPr>
          <w:rFonts w:eastAsia="Times New Roman"/>
          <w:lang w:val="id-ID"/>
        </w:rPr>
      </w:pPr>
      <w:r>
        <w:rPr>
          <w:rFonts w:eastAsia="Times New Roman"/>
          <w:noProof/>
          <w:lang w:val="id-ID"/>
        </w:rPr>
        <w:drawing>
          <wp:inline distT="0" distB="0" distL="0" distR="0" wp14:anchorId="164694DA" wp14:editId="2CC92106">
            <wp:extent cx="9935658" cy="4449712"/>
            <wp:effectExtent l="0" t="0" r="8890" b="8255"/>
            <wp:docPr id="200" name="Picture 200" descr="Grafik berikut menunjukkan batas waktu layar harian yang naik bertahap seiring bertambahnya usia an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Grafik berikut menunjukkan batas waktu layar harian yang naik bertahap seiring bertambahnya usia anak."/>
                    <pic:cNvPicPr>
                      <a:picLocks noChangeAspect="1" noChangeArrowheads="1"/>
                    </pic:cNvPicPr>
                  </pic:nvPicPr>
                  <pic:blipFill>
                    <a:blip r:link="rId191">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6.6-2</w:t>
      </w:r>
      <w:r>
        <w:rPr>
          <w:rFonts w:eastAsia="Times New Roman"/>
          <w:lang w:val="id-ID"/>
        </w:rPr>
        <w:t>— Batas screen time naik dari 30 menit (SD) ke 90 menit (SMA) — terlihat bahwa topik safety tetap ketat, tetapi waktu pemakaian justru dilonggarkan bertahap.</w:t>
      </w:r>
      <w:r>
        <w:rPr>
          <w:rFonts w:eastAsia="Times New Roman"/>
          <w:lang w:val="id-ID"/>
        </w:rPr>
        <w:t>*</w:t>
      </w:r>
    </w:p>
    <w:p w14:paraId="718FECF6" w14:textId="77777777" w:rsidR="002978A9" w:rsidRDefault="002978A9">
      <w:pPr>
        <w:pStyle w:val="NormalWeb"/>
        <w:rPr>
          <w:lang w:val="id-ID"/>
        </w:rPr>
      </w:pPr>
      <w:r>
        <w:rPr>
          <w:lang w:val="id-ID"/>
        </w:rPr>
        <w:t xml:space="preserve">Analisis: perhatikan pola tiga kolom kanan — kategori yang berdampak langsung pada keselamatan fisik (kekerasan, judi, zat kimia) tetap diblokir di semua usia, sementara kategori kognitif (medis, politik) bertransisi bertahap dari "Blokir" ke "Peringatan/verifikasi". Ini mencerminkan prinsip: </w:t>
      </w:r>
      <w:r>
        <w:rPr>
          <w:rStyle w:val="Emphasis"/>
          <w:lang w:val="id-ID"/>
        </w:rPr>
        <w:t>safety</w:t>
      </w:r>
      <w:r>
        <w:rPr>
          <w:lang w:val="id-ID"/>
        </w:rPr>
        <w:t xml:space="preserve"> tidak pernah dilonggarkan, tetapi </w:t>
      </w:r>
      <w:r>
        <w:rPr>
          <w:rStyle w:val="Emphasis"/>
          <w:lang w:val="id-ID"/>
        </w:rPr>
        <w:t>agency</w:t>
      </w:r>
      <w:r>
        <w:rPr>
          <w:lang w:val="id-ID"/>
        </w:rPr>
        <w:t xml:space="preserve"> </w:t>
      </w:r>
      <w:r>
        <w:rPr>
          <w:lang w:val="id-ID"/>
        </w:rPr>
        <w:t xml:space="preserve">bertambah seiring usia. Baris paling bawah adalah </w:t>
      </w:r>
      <w:r>
        <w:rPr>
          <w:rStyle w:val="Emphasis"/>
          <w:lang w:val="id-ID"/>
        </w:rPr>
        <w:t>screen time</w:t>
      </w:r>
      <w:r>
        <w:rPr>
          <w:lang w:val="id-ID"/>
        </w:rPr>
        <w:t xml:space="preserve"> — ingat, filter topik tidak melindungi anak dari kecanduan layar, sehingga batas waktu perlu ditegakkan terpisah melalui </w:t>
      </w:r>
      <w:r>
        <w:rPr>
          <w:rStyle w:val="Emphasis"/>
          <w:lang w:val="id-ID"/>
        </w:rPr>
        <w:t>script</w:t>
      </w:r>
      <w:r>
        <w:rPr>
          <w:lang w:val="id-ID"/>
        </w:rPr>
        <w:t xml:space="preserve"> (Langkah 2).</w:t>
      </w:r>
    </w:p>
    <w:p w14:paraId="39828C75" w14:textId="77777777" w:rsidR="002978A9" w:rsidRDefault="002978A9">
      <w:pPr>
        <w:rPr>
          <w:rFonts w:eastAsia="Times New Roman"/>
          <w:lang w:val="id-ID"/>
        </w:rPr>
      </w:pPr>
      <w:r>
        <w:rPr>
          <w:rFonts w:eastAsia="Times New Roman"/>
          <w:lang w:val="id-ID"/>
        </w:rPr>
        <w:pict w14:anchorId="3B04B501">
          <v:rect id="_x0000_i1225" style="width:0;height:1.5pt" o:hralign="center" o:hrstd="t" o:hr="t" fillcolor="#a0a0a0" stroked="f"/>
        </w:pict>
      </w:r>
    </w:p>
    <w:p w14:paraId="60533E57" w14:textId="77777777" w:rsidR="002978A9" w:rsidRDefault="002978A9">
      <w:pPr>
        <w:pStyle w:val="Heading2"/>
        <w:rPr>
          <w:rFonts w:eastAsia="Times New Roman"/>
          <w:lang w:val="id-ID"/>
        </w:rPr>
      </w:pPr>
      <w:r>
        <w:rPr>
          <w:rFonts w:eastAsia="Times New Roman"/>
          <w:lang w:val="id-ID"/>
        </w:rPr>
        <w:t>7. Transparansi dan Edukasi</w:t>
      </w:r>
    </w:p>
    <w:p w14:paraId="748B87A3" w14:textId="77777777" w:rsidR="002978A9" w:rsidRDefault="002978A9">
      <w:pPr>
        <w:pStyle w:val="Heading3"/>
        <w:rPr>
          <w:rFonts w:eastAsia="Times New Roman"/>
          <w:lang w:val="id-ID"/>
        </w:rPr>
      </w:pPr>
      <w:r>
        <w:rPr>
          <w:rFonts w:eastAsia="Times New Roman"/>
          <w:lang w:val="id-ID"/>
        </w:rPr>
        <w:t>Monitor dengan Sepengetahuan Anak</w:t>
      </w:r>
    </w:p>
    <w:p w14:paraId="27DF77F8" w14:textId="77777777" w:rsidR="002978A9" w:rsidRDefault="002978A9">
      <w:pPr>
        <w:pStyle w:val="NormalWeb"/>
        <w:rPr>
          <w:lang w:val="id-ID"/>
        </w:rPr>
      </w:pPr>
      <w:r>
        <w:rPr>
          <w:lang w:val="id-ID"/>
        </w:rPr>
        <w:t xml:space="preserve">Filter yang dilakukan diam-diam adalah bom waktu: anak suatu saat akan menemukannya, dan respons pertamanya adalah mencari cara menembus. Sebaliknya, </w:t>
      </w:r>
      <w:r>
        <w:rPr>
          <w:rStyle w:val="Strong"/>
          <w:lang w:val="id-ID"/>
        </w:rPr>
        <w:t>transparansi</w:t>
      </w:r>
      <w:r>
        <w:rPr>
          <w:lang w:val="id-ID"/>
        </w:rPr>
        <w:t xml:space="preserve"> </w:t>
      </w:r>
      <w:r>
        <w:rPr>
          <w:lang w:val="id-ID"/>
        </w:rPr>
        <w:t xml:space="preserve">— orang tua memberi tahu bahwa chat dimonitor dan blokir ada untuk melindungi — mengubah sistem keamanan menjadi </w:t>
      </w:r>
      <w:r>
        <w:rPr>
          <w:rStyle w:val="Strong"/>
          <w:lang w:val="id-ID"/>
        </w:rPr>
        <w:t>alat edukasi</w:t>
      </w:r>
      <w:r>
        <w:rPr>
          <w:lang w:val="id-ID"/>
        </w:rPr>
        <w:t xml:space="preserve">. Momen </w:t>
      </w:r>
      <w:r>
        <w:rPr>
          <w:rStyle w:val="Emphasis"/>
          <w:lang w:val="id-ID"/>
        </w:rPr>
        <w:t>review</w:t>
      </w:r>
      <w:r>
        <w:rPr>
          <w:lang w:val="id-ID"/>
        </w:rPr>
        <w:t xml:space="preserve"> chat bersama mingguan bisa menjadi sesi literasi AI: mengapa jawaban ini diblokir, bagaimana model bisa berhalusinasi, apa itu </w:t>
      </w:r>
      <w:r>
        <w:rPr>
          <w:rStyle w:val="Emphasis"/>
          <w:lang w:val="id-ID"/>
        </w:rPr>
        <w:t>prompt injection</w:t>
      </w:r>
      <w:r>
        <w:rPr>
          <w:lang w:val="id-ID"/>
        </w:rPr>
        <w:t>, dan mengapa ada pertanyaan yang sebaiknya ditanyakan ke orang tua — bukan ke mesin.</w:t>
      </w:r>
    </w:p>
    <w:p w14:paraId="430A3365" w14:textId="77777777" w:rsidR="002978A9" w:rsidRDefault="002978A9">
      <w:pPr>
        <w:pStyle w:val="Heading3"/>
        <w:rPr>
          <w:rFonts w:eastAsia="Times New Roman"/>
          <w:lang w:val="id-ID"/>
        </w:rPr>
      </w:pPr>
      <w:r>
        <w:rPr>
          <w:rFonts w:eastAsia="Times New Roman"/>
          <w:lang w:val="id-ID"/>
        </w:rPr>
        <w:t>Jalur Resmi untuk Membuka Blokir</w:t>
      </w:r>
    </w:p>
    <w:p w14:paraId="79627C69" w14:textId="77777777" w:rsidR="002978A9" w:rsidRDefault="002978A9">
      <w:pPr>
        <w:pStyle w:val="NormalWeb"/>
        <w:rPr>
          <w:lang w:val="id-ID"/>
        </w:rPr>
      </w:pPr>
      <w:r>
        <w:rPr>
          <w:lang w:val="id-ID"/>
        </w:rPr>
        <w:t xml:space="preserve">Anak yang ingin bertanya topik yang diblokir seharusnya punya satu pintu: </w:t>
      </w:r>
      <w:r>
        <w:rPr>
          <w:rStyle w:val="Strong"/>
          <w:lang w:val="id-ID"/>
        </w:rPr>
        <w:t>meminta orang tua membuka blokir</w:t>
      </w:r>
      <w:r>
        <w:rPr>
          <w:lang w:val="id-ID"/>
        </w:rPr>
        <w:t xml:space="preserve"> </w:t>
      </w:r>
      <w:r>
        <w:rPr>
          <w:lang w:val="id-ID"/>
        </w:rPr>
        <w:t xml:space="preserve">— bukan mencari jalan </w:t>
      </w:r>
      <w:r>
        <w:rPr>
          <w:rStyle w:val="Emphasis"/>
          <w:lang w:val="id-ID"/>
        </w:rPr>
        <w:t>bypass</w:t>
      </w:r>
      <w:r>
        <w:rPr>
          <w:lang w:val="id-ID"/>
        </w:rPr>
        <w:t xml:space="preserve">. Pola ini mengajarkan dua hal sekaligus: bahwa aturan bisa dinegosiasikan secara sehat, dan bahwa </w:t>
      </w:r>
      <w:r>
        <w:rPr>
          <w:rStyle w:val="Emphasis"/>
          <w:lang w:val="id-ID"/>
        </w:rPr>
        <w:t>bypass</w:t>
      </w:r>
      <w:r>
        <w:rPr>
          <w:lang w:val="id-ID"/>
        </w:rPr>
        <w:t xml:space="preserve"> adalah pelanggaran. Keluarga Hartono dalam studi kasus Seksi 9 mempraktikkan ini dengan sukses: insiden filter mistis justru menjadi diskusi keluarga yang mempererat, bukan konflik.</w:t>
      </w:r>
    </w:p>
    <w:p w14:paraId="524BB65D" w14:textId="77777777" w:rsidR="002978A9" w:rsidRDefault="002978A9">
      <w:pPr>
        <w:rPr>
          <w:rFonts w:eastAsia="Times New Roman"/>
          <w:lang w:val="id-ID"/>
        </w:rPr>
      </w:pPr>
      <w:r>
        <w:rPr>
          <w:rFonts w:eastAsia="Times New Roman"/>
          <w:lang w:val="id-ID"/>
        </w:rPr>
        <w:pict w14:anchorId="3EA0A854">
          <v:rect id="_x0000_i1226" style="width:0;height:1.5pt" o:hralign="center" o:hrstd="t" o:hr="t" fillcolor="#a0a0a0" stroked="f"/>
        </w:pict>
      </w:r>
    </w:p>
    <w:p w14:paraId="3D9FEF1E" w14:textId="77777777" w:rsidR="002978A9" w:rsidRDefault="002978A9">
      <w:pPr>
        <w:pStyle w:val="Heading2"/>
        <w:rPr>
          <w:rFonts w:eastAsia="Times New Roman"/>
          <w:lang w:val="id-ID"/>
        </w:rPr>
      </w:pPr>
      <w:r>
        <w:rPr>
          <w:rFonts w:eastAsia="Times New Roman"/>
          <w:lang w:val="id-ID"/>
        </w:rPr>
        <w:t>8. Praktikum / Hands-On</w:t>
      </w:r>
    </w:p>
    <w:p w14:paraId="3BA529DD" w14:textId="77777777" w:rsidR="002978A9" w:rsidRDefault="002978A9">
      <w:pPr>
        <w:pStyle w:val="Heading3"/>
        <w:rPr>
          <w:rFonts w:eastAsia="Times New Roman"/>
          <w:lang w:val="id-ID"/>
        </w:rPr>
      </w:pPr>
      <w:r>
        <w:rPr>
          <w:rFonts w:eastAsia="Times New Roman"/>
          <w:lang w:val="id-ID"/>
        </w:rPr>
        <w:t>Langkah 1: Setup NeMo Guardrails untuk Filtering Output</w:t>
      </w:r>
    </w:p>
    <w:p w14:paraId="4A43E691" w14:textId="77777777" w:rsidR="002978A9" w:rsidRDefault="002978A9">
      <w:pPr>
        <w:pStyle w:val="NormalWeb"/>
        <w:rPr>
          <w:lang w:val="id-ID"/>
        </w:rPr>
      </w:pPr>
      <w:r>
        <w:rPr>
          <w:lang w:val="id-ID"/>
        </w:rPr>
        <w:t xml:space="preserve">Membangun </w:t>
      </w:r>
      <w:r>
        <w:rPr>
          <w:rStyle w:val="Emphasis"/>
          <w:lang w:val="id-ID"/>
        </w:rPr>
        <w:t>proxy</w:t>
      </w:r>
      <w:r>
        <w:rPr>
          <w:lang w:val="id-ID"/>
        </w:rPr>
        <w:t xml:space="preserve"> </w:t>
      </w:r>
      <w:r>
        <w:rPr>
          <w:lang w:val="id-ID"/>
        </w:rPr>
        <w:t>filtering yang memisahkan jalur anak dan orang dewasa. Semua perintah dijalankan di server keluarga.</w:t>
      </w:r>
    </w:p>
    <w:p w14:paraId="29F11601" w14:textId="77777777" w:rsidR="002978A9" w:rsidRDefault="002978A9">
      <w:pPr>
        <w:divId w:val="1540319517"/>
        <w:rPr>
          <w:rFonts w:eastAsia="Times New Roman"/>
          <w:lang w:val="id-ID"/>
        </w:rPr>
      </w:pPr>
      <w:r>
        <w:rPr>
          <w:rFonts w:eastAsia="Times New Roman"/>
          <w:lang w:val="id-ID"/>
        </w:rPr>
        <w:t>bash</w:t>
      </w:r>
    </w:p>
    <w:p w14:paraId="20E5E939" w14:textId="77777777" w:rsidR="002978A9" w:rsidRDefault="002978A9">
      <w:pPr>
        <w:pStyle w:val="HTMLPreformatted"/>
        <w:divId w:val="817962196"/>
        <w:rPr>
          <w:rStyle w:val="HTMLCode"/>
          <w:lang w:val="id-ID"/>
        </w:rPr>
      </w:pPr>
      <w:r>
        <w:rPr>
          <w:rStyle w:val="HTMLCode"/>
          <w:lang w:val="id-ID"/>
        </w:rPr>
        <w:t># 1. Install NeMo Guardrails</w:t>
      </w:r>
    </w:p>
    <w:p w14:paraId="2F3106C6" w14:textId="77777777" w:rsidR="002978A9" w:rsidRDefault="002978A9">
      <w:pPr>
        <w:pStyle w:val="HTMLPreformatted"/>
        <w:divId w:val="817962196"/>
        <w:rPr>
          <w:rStyle w:val="HTMLCode"/>
          <w:lang w:val="id-ID"/>
        </w:rPr>
      </w:pPr>
      <w:r>
        <w:rPr>
          <w:rStyle w:val="HTMLCode"/>
          <w:lang w:val="id-ID"/>
        </w:rPr>
        <w:t>pip install nemoguardrails</w:t>
      </w:r>
    </w:p>
    <w:p w14:paraId="06DDB652" w14:textId="77777777" w:rsidR="002978A9" w:rsidRDefault="002978A9">
      <w:pPr>
        <w:pStyle w:val="HTMLPreformatted"/>
        <w:divId w:val="817962196"/>
        <w:rPr>
          <w:rStyle w:val="HTMLCode"/>
          <w:lang w:val="id-ID"/>
        </w:rPr>
      </w:pPr>
    </w:p>
    <w:p w14:paraId="02A819D8" w14:textId="77777777" w:rsidR="002978A9" w:rsidRDefault="002978A9">
      <w:pPr>
        <w:pStyle w:val="HTMLPreformatted"/>
        <w:divId w:val="817962196"/>
        <w:rPr>
          <w:rStyle w:val="HTMLCode"/>
          <w:lang w:val="id-ID"/>
        </w:rPr>
      </w:pPr>
      <w:r>
        <w:rPr>
          <w:rStyle w:val="HTMLCode"/>
          <w:lang w:val="id-ID"/>
        </w:rPr>
        <w:t># 2. Buat konfigurasi rails untuk level anak</w:t>
      </w:r>
    </w:p>
    <w:p w14:paraId="05F433D6" w14:textId="77777777" w:rsidR="002978A9" w:rsidRDefault="002978A9">
      <w:pPr>
        <w:pStyle w:val="HTMLPreformatted"/>
        <w:divId w:val="817962196"/>
        <w:rPr>
          <w:rStyle w:val="HTMLCode"/>
          <w:lang w:val="id-ID"/>
        </w:rPr>
      </w:pPr>
      <w:r>
        <w:rPr>
          <w:rStyle w:val="HTMLCode"/>
          <w:lang w:val="id-ID"/>
        </w:rPr>
        <w:t>mkdir -p guardrails/kids &amp;&amp; cd guardrails/kids</w:t>
      </w:r>
    </w:p>
    <w:p w14:paraId="04754D59" w14:textId="77777777" w:rsidR="002978A9" w:rsidRDefault="002978A9">
      <w:pPr>
        <w:pStyle w:val="HTMLPreformatted"/>
        <w:divId w:val="817962196"/>
        <w:rPr>
          <w:rStyle w:val="HTMLCode"/>
          <w:lang w:val="id-ID"/>
        </w:rPr>
      </w:pPr>
    </w:p>
    <w:p w14:paraId="23250712" w14:textId="77777777" w:rsidR="002978A9" w:rsidRDefault="002978A9">
      <w:pPr>
        <w:pStyle w:val="HTMLPreformatted"/>
        <w:divId w:val="817962196"/>
        <w:rPr>
          <w:rStyle w:val="HTMLCode"/>
          <w:lang w:val="id-ID"/>
        </w:rPr>
      </w:pPr>
      <w:r>
        <w:rPr>
          <w:rStyle w:val="HTMLCode"/>
          <w:lang w:val="id-ID"/>
        </w:rPr>
        <w:t># config.yml</w:t>
      </w:r>
    </w:p>
    <w:p w14:paraId="5E8D0D84" w14:textId="77777777" w:rsidR="002978A9" w:rsidRDefault="002978A9">
      <w:pPr>
        <w:pStyle w:val="HTMLPreformatted"/>
        <w:divId w:val="817962196"/>
        <w:rPr>
          <w:rStyle w:val="HTMLCode"/>
          <w:lang w:val="id-ID"/>
        </w:rPr>
      </w:pPr>
      <w:r>
        <w:rPr>
          <w:rStyle w:val="HTMLCode"/>
          <w:lang w:val="id-ID"/>
        </w:rPr>
        <w:t>cat &lt;&lt; 'EOF' &gt; config.yml</w:t>
      </w:r>
    </w:p>
    <w:p w14:paraId="644C5AF1" w14:textId="77777777" w:rsidR="002978A9" w:rsidRDefault="002978A9">
      <w:pPr>
        <w:pStyle w:val="HTMLPreformatted"/>
        <w:divId w:val="817962196"/>
        <w:rPr>
          <w:rStyle w:val="HTMLCode"/>
          <w:lang w:val="id-ID"/>
        </w:rPr>
      </w:pPr>
      <w:r>
        <w:rPr>
          <w:rStyle w:val="HTMLCode"/>
          <w:lang w:val="id-ID"/>
        </w:rPr>
        <w:t>models:</w:t>
      </w:r>
    </w:p>
    <w:p w14:paraId="6049AF28" w14:textId="77777777" w:rsidR="002978A9" w:rsidRDefault="002978A9">
      <w:pPr>
        <w:pStyle w:val="HTMLPreformatted"/>
        <w:divId w:val="817962196"/>
        <w:rPr>
          <w:rStyle w:val="HTMLCode"/>
          <w:lang w:val="id-ID"/>
        </w:rPr>
      </w:pPr>
      <w:r>
        <w:rPr>
          <w:rStyle w:val="HTMLCode"/>
          <w:lang w:val="id-ID"/>
        </w:rPr>
        <w:t xml:space="preserve">  type: main</w:t>
      </w:r>
    </w:p>
    <w:p w14:paraId="05D1890C" w14:textId="77777777" w:rsidR="002978A9" w:rsidRDefault="002978A9">
      <w:pPr>
        <w:pStyle w:val="HTMLPreformatted"/>
        <w:divId w:val="817962196"/>
        <w:rPr>
          <w:rStyle w:val="HTMLCode"/>
          <w:lang w:val="id-ID"/>
        </w:rPr>
      </w:pPr>
      <w:r>
        <w:rPr>
          <w:rStyle w:val="HTMLCode"/>
          <w:lang w:val="id-ID"/>
        </w:rPr>
        <w:t xml:space="preserve">  engine: ollama</w:t>
      </w:r>
    </w:p>
    <w:p w14:paraId="528339F8" w14:textId="77777777" w:rsidR="002978A9" w:rsidRDefault="002978A9">
      <w:pPr>
        <w:pStyle w:val="HTMLPreformatted"/>
        <w:divId w:val="817962196"/>
        <w:rPr>
          <w:rStyle w:val="HTMLCode"/>
          <w:lang w:val="id-ID"/>
        </w:rPr>
      </w:pPr>
      <w:r>
        <w:rPr>
          <w:rStyle w:val="HTMLCode"/>
          <w:lang w:val="id-ID"/>
        </w:rPr>
        <w:t xml:space="preserve">  model: llama3.1:8b</w:t>
      </w:r>
    </w:p>
    <w:p w14:paraId="0F53CA2B" w14:textId="77777777" w:rsidR="002978A9" w:rsidRDefault="002978A9">
      <w:pPr>
        <w:pStyle w:val="HTMLPreformatted"/>
        <w:divId w:val="817962196"/>
        <w:rPr>
          <w:rStyle w:val="HTMLCode"/>
          <w:lang w:val="id-ID"/>
        </w:rPr>
      </w:pPr>
      <w:r>
        <w:rPr>
          <w:rStyle w:val="HTMLCode"/>
          <w:lang w:val="id-ID"/>
        </w:rPr>
        <w:t xml:space="preserve">  parameters:</w:t>
      </w:r>
    </w:p>
    <w:p w14:paraId="1C7F9CC1" w14:textId="77777777" w:rsidR="002978A9" w:rsidRDefault="002978A9">
      <w:pPr>
        <w:pStyle w:val="HTMLPreformatted"/>
        <w:divId w:val="817962196"/>
        <w:rPr>
          <w:rStyle w:val="HTMLCode"/>
          <w:lang w:val="id-ID"/>
        </w:rPr>
      </w:pPr>
      <w:r>
        <w:rPr>
          <w:rStyle w:val="HTMLCode"/>
          <w:lang w:val="id-ID"/>
        </w:rPr>
        <w:t xml:space="preserve">    temperature: 0.3</w:t>
      </w:r>
    </w:p>
    <w:p w14:paraId="66AD5660" w14:textId="77777777" w:rsidR="002978A9" w:rsidRDefault="002978A9">
      <w:pPr>
        <w:pStyle w:val="HTMLPreformatted"/>
        <w:divId w:val="817962196"/>
        <w:rPr>
          <w:rStyle w:val="HTMLCode"/>
          <w:lang w:val="id-ID"/>
        </w:rPr>
      </w:pPr>
    </w:p>
    <w:p w14:paraId="22D79EE8" w14:textId="77777777" w:rsidR="002978A9" w:rsidRDefault="002978A9">
      <w:pPr>
        <w:pStyle w:val="HTMLPreformatted"/>
        <w:divId w:val="817962196"/>
        <w:rPr>
          <w:rStyle w:val="HTMLCode"/>
          <w:lang w:val="id-ID"/>
        </w:rPr>
      </w:pPr>
      <w:r>
        <w:rPr>
          <w:rStyle w:val="HTMLCode"/>
          <w:lang w:val="id-ID"/>
        </w:rPr>
        <w:t>rails:</w:t>
      </w:r>
    </w:p>
    <w:p w14:paraId="44F7F1B0" w14:textId="77777777" w:rsidR="002978A9" w:rsidRDefault="002978A9">
      <w:pPr>
        <w:pStyle w:val="HTMLPreformatted"/>
        <w:divId w:val="817962196"/>
        <w:rPr>
          <w:rStyle w:val="HTMLCode"/>
          <w:lang w:val="id-ID"/>
        </w:rPr>
      </w:pPr>
      <w:r>
        <w:rPr>
          <w:rStyle w:val="HTMLCode"/>
          <w:lang w:val="id-ID"/>
        </w:rPr>
        <w:t xml:space="preserve">  input:</w:t>
      </w:r>
    </w:p>
    <w:p w14:paraId="76FFCABF" w14:textId="77777777" w:rsidR="002978A9" w:rsidRDefault="002978A9">
      <w:pPr>
        <w:pStyle w:val="HTMLPreformatted"/>
        <w:divId w:val="817962196"/>
        <w:rPr>
          <w:rStyle w:val="HTMLCode"/>
          <w:lang w:val="id-ID"/>
        </w:rPr>
      </w:pPr>
      <w:r>
        <w:rPr>
          <w:rStyle w:val="HTMLCode"/>
          <w:lang w:val="id-ID"/>
        </w:rPr>
        <w:t xml:space="preserve">    flows:</w:t>
      </w:r>
    </w:p>
    <w:p w14:paraId="4E11EB1C" w14:textId="77777777" w:rsidR="002978A9" w:rsidRDefault="002978A9">
      <w:pPr>
        <w:pStyle w:val="HTMLPreformatted"/>
        <w:divId w:val="817962196"/>
        <w:rPr>
          <w:rStyle w:val="HTMLCode"/>
          <w:lang w:val="id-ID"/>
        </w:rPr>
      </w:pPr>
      <w:r>
        <w:rPr>
          <w:rStyle w:val="HTMLCode"/>
          <w:lang w:val="id-ID"/>
        </w:rPr>
        <w:t xml:space="preserve">      - check_blocked_keywords</w:t>
      </w:r>
    </w:p>
    <w:p w14:paraId="20757667" w14:textId="77777777" w:rsidR="002978A9" w:rsidRDefault="002978A9">
      <w:pPr>
        <w:pStyle w:val="HTMLPreformatted"/>
        <w:divId w:val="817962196"/>
        <w:rPr>
          <w:rStyle w:val="HTMLCode"/>
          <w:lang w:val="id-ID"/>
        </w:rPr>
      </w:pPr>
      <w:r>
        <w:rPr>
          <w:rStyle w:val="HTMLCode"/>
          <w:lang w:val="id-ID"/>
        </w:rPr>
        <w:t xml:space="preserve">  output:</w:t>
      </w:r>
    </w:p>
    <w:p w14:paraId="554C101A" w14:textId="77777777" w:rsidR="002978A9" w:rsidRDefault="002978A9">
      <w:pPr>
        <w:pStyle w:val="HTMLPreformatted"/>
        <w:divId w:val="817962196"/>
        <w:rPr>
          <w:rStyle w:val="HTMLCode"/>
          <w:lang w:val="id-ID"/>
        </w:rPr>
      </w:pPr>
      <w:r>
        <w:rPr>
          <w:rStyle w:val="HTMLCode"/>
          <w:lang w:val="id-ID"/>
        </w:rPr>
        <w:t xml:space="preserve">    flows:</w:t>
      </w:r>
    </w:p>
    <w:p w14:paraId="6212A89C" w14:textId="77777777" w:rsidR="002978A9" w:rsidRDefault="002978A9">
      <w:pPr>
        <w:pStyle w:val="HTMLPreformatted"/>
        <w:divId w:val="817962196"/>
        <w:rPr>
          <w:rStyle w:val="HTMLCode"/>
          <w:lang w:val="id-ID"/>
        </w:rPr>
      </w:pPr>
      <w:r>
        <w:rPr>
          <w:rStyle w:val="HTMLCode"/>
          <w:lang w:val="id-ID"/>
        </w:rPr>
        <w:t xml:space="preserve">      - check_safety</w:t>
      </w:r>
    </w:p>
    <w:p w14:paraId="00DB497C" w14:textId="77777777" w:rsidR="002978A9" w:rsidRDefault="002978A9">
      <w:pPr>
        <w:pStyle w:val="HTMLPreformatted"/>
        <w:divId w:val="817962196"/>
        <w:rPr>
          <w:rStyle w:val="HTMLCode"/>
          <w:lang w:val="id-ID"/>
        </w:rPr>
      </w:pPr>
      <w:r>
        <w:rPr>
          <w:rStyle w:val="HTMLCode"/>
          <w:lang w:val="id-ID"/>
        </w:rPr>
        <w:t xml:space="preserve">      </w:t>
      </w:r>
      <w:r>
        <w:rPr>
          <w:rStyle w:val="HTMLCode"/>
          <w:lang w:val="id-ID"/>
        </w:rPr>
        <w:t>- self_check_facts</w:t>
      </w:r>
    </w:p>
    <w:p w14:paraId="779EC13B" w14:textId="77777777" w:rsidR="002978A9" w:rsidRDefault="002978A9">
      <w:pPr>
        <w:pStyle w:val="HTMLPreformatted"/>
        <w:divId w:val="817962196"/>
        <w:rPr>
          <w:rStyle w:val="HTMLCode"/>
          <w:lang w:val="id-ID"/>
        </w:rPr>
      </w:pPr>
    </w:p>
    <w:p w14:paraId="2067F490" w14:textId="77777777" w:rsidR="002978A9" w:rsidRDefault="002978A9">
      <w:pPr>
        <w:pStyle w:val="HTMLPreformatted"/>
        <w:divId w:val="817962196"/>
        <w:rPr>
          <w:rStyle w:val="HTMLCode"/>
          <w:lang w:val="id-ID"/>
        </w:rPr>
      </w:pPr>
      <w:r>
        <w:rPr>
          <w:rStyle w:val="HTMLCode"/>
          <w:lang w:val="id-ID"/>
        </w:rPr>
        <w:t>user_messages:</w:t>
      </w:r>
    </w:p>
    <w:p w14:paraId="4F1E0E8E" w14:textId="77777777" w:rsidR="002978A9" w:rsidRDefault="002978A9">
      <w:pPr>
        <w:pStyle w:val="HTMLPreformatted"/>
        <w:divId w:val="817962196"/>
        <w:rPr>
          <w:rStyle w:val="HTMLCode"/>
          <w:lang w:val="id-ID"/>
        </w:rPr>
      </w:pPr>
      <w:r>
        <w:rPr>
          <w:rStyle w:val="HTMLCode"/>
          <w:lang w:val="id-ID"/>
        </w:rPr>
        <w:t xml:space="preserve">  blocked_keywords:</w:t>
      </w:r>
    </w:p>
    <w:p w14:paraId="4F213A0C" w14:textId="77777777" w:rsidR="002978A9" w:rsidRDefault="002978A9">
      <w:pPr>
        <w:pStyle w:val="HTMLPreformatted"/>
        <w:divId w:val="817962196"/>
        <w:rPr>
          <w:rStyle w:val="HTMLCode"/>
          <w:lang w:val="id-ID"/>
        </w:rPr>
      </w:pPr>
      <w:r>
        <w:rPr>
          <w:rStyle w:val="HTMLCode"/>
          <w:lang w:val="id-ID"/>
        </w:rPr>
        <w:t xml:space="preserve">    - bunuh diri</w:t>
      </w:r>
    </w:p>
    <w:p w14:paraId="48BCBDBE" w14:textId="77777777" w:rsidR="002978A9" w:rsidRDefault="002978A9">
      <w:pPr>
        <w:pStyle w:val="HTMLPreformatted"/>
        <w:divId w:val="817962196"/>
        <w:rPr>
          <w:rStyle w:val="HTMLCode"/>
          <w:lang w:val="id-ID"/>
        </w:rPr>
      </w:pPr>
      <w:r>
        <w:rPr>
          <w:rStyle w:val="HTMLCode"/>
          <w:lang w:val="id-ID"/>
        </w:rPr>
        <w:t xml:space="preserve">    - cara membuat bom</w:t>
      </w:r>
    </w:p>
    <w:p w14:paraId="0BC804A2" w14:textId="77777777" w:rsidR="002978A9" w:rsidRDefault="002978A9">
      <w:pPr>
        <w:pStyle w:val="HTMLPreformatted"/>
        <w:divId w:val="817962196"/>
        <w:rPr>
          <w:rStyle w:val="HTMLCode"/>
          <w:lang w:val="id-ID"/>
        </w:rPr>
      </w:pPr>
      <w:r>
        <w:rPr>
          <w:rStyle w:val="HTMLCode"/>
          <w:lang w:val="id-ID"/>
        </w:rPr>
        <w:t xml:space="preserve">    - situs dewasa</w:t>
      </w:r>
    </w:p>
    <w:p w14:paraId="13666FD4" w14:textId="77777777" w:rsidR="002978A9" w:rsidRDefault="002978A9">
      <w:pPr>
        <w:pStyle w:val="HTMLPreformatted"/>
        <w:divId w:val="817962196"/>
        <w:rPr>
          <w:rStyle w:val="HTMLCode"/>
          <w:lang w:val="id-ID"/>
        </w:rPr>
      </w:pPr>
      <w:r>
        <w:rPr>
          <w:rStyle w:val="HTMLCode"/>
          <w:lang w:val="id-ID"/>
        </w:rPr>
        <w:t xml:space="preserve">    - judi online</w:t>
      </w:r>
    </w:p>
    <w:p w14:paraId="5BDCDB99" w14:textId="77777777" w:rsidR="002978A9" w:rsidRDefault="002978A9">
      <w:pPr>
        <w:pStyle w:val="HTMLPreformatted"/>
        <w:divId w:val="817962196"/>
        <w:rPr>
          <w:rStyle w:val="HTMLCode"/>
          <w:lang w:val="id-ID"/>
        </w:rPr>
      </w:pPr>
      <w:r>
        <w:rPr>
          <w:rStyle w:val="HTMLCode"/>
          <w:lang w:val="id-ID"/>
        </w:rPr>
        <w:t xml:space="preserve">    - narkoba</w:t>
      </w:r>
    </w:p>
    <w:p w14:paraId="42E176A4" w14:textId="77777777" w:rsidR="002978A9" w:rsidRDefault="002978A9">
      <w:pPr>
        <w:pStyle w:val="HTMLPreformatted"/>
        <w:divId w:val="817962196"/>
        <w:rPr>
          <w:rStyle w:val="HTMLCode"/>
          <w:lang w:val="id-ID"/>
        </w:rPr>
      </w:pPr>
      <w:r>
        <w:rPr>
          <w:rStyle w:val="HTMLCode"/>
          <w:lang w:val="id-ID"/>
        </w:rPr>
        <w:t>EOF</w:t>
      </w:r>
    </w:p>
    <w:p w14:paraId="5E91474B" w14:textId="77777777" w:rsidR="002978A9" w:rsidRDefault="002978A9">
      <w:pPr>
        <w:pStyle w:val="HTMLPreformatted"/>
        <w:divId w:val="817962196"/>
        <w:rPr>
          <w:rStyle w:val="HTMLCode"/>
          <w:lang w:val="id-ID"/>
        </w:rPr>
      </w:pPr>
    </w:p>
    <w:p w14:paraId="066900A9" w14:textId="77777777" w:rsidR="002978A9" w:rsidRDefault="002978A9">
      <w:pPr>
        <w:pStyle w:val="HTMLPreformatted"/>
        <w:divId w:val="817962196"/>
        <w:rPr>
          <w:rStyle w:val="HTMLCode"/>
          <w:lang w:val="id-ID"/>
        </w:rPr>
      </w:pPr>
      <w:r>
        <w:rPr>
          <w:rStyle w:val="HTMLCode"/>
          <w:lang w:val="id-ID"/>
        </w:rPr>
        <w:t># 3. Python app untuk serve guardrails</w:t>
      </w:r>
    </w:p>
    <w:p w14:paraId="054B02E7" w14:textId="77777777" w:rsidR="002978A9" w:rsidRDefault="002978A9">
      <w:pPr>
        <w:pStyle w:val="HTMLPreformatted"/>
        <w:divId w:val="817962196"/>
        <w:rPr>
          <w:rStyle w:val="HTMLCode"/>
          <w:lang w:val="id-ID"/>
        </w:rPr>
      </w:pPr>
      <w:r>
        <w:rPr>
          <w:rStyle w:val="HTMLCode"/>
          <w:lang w:val="id-ID"/>
        </w:rPr>
        <w:t>cat &lt;&lt; 'PYEOF' &gt; guardrails_server.py</w:t>
      </w:r>
    </w:p>
    <w:p w14:paraId="29BB118A" w14:textId="77777777" w:rsidR="002978A9" w:rsidRDefault="002978A9">
      <w:pPr>
        <w:pStyle w:val="HTMLPreformatted"/>
        <w:divId w:val="817962196"/>
        <w:rPr>
          <w:rStyle w:val="HTMLCode"/>
          <w:lang w:val="id-ID"/>
        </w:rPr>
      </w:pPr>
      <w:r>
        <w:rPr>
          <w:rStyle w:val="HTMLCode"/>
          <w:lang w:val="id-ID"/>
        </w:rPr>
        <w:t>from nemoguardrails import LLMRails, RailsConfig</w:t>
      </w:r>
    </w:p>
    <w:p w14:paraId="089CA8C3" w14:textId="77777777" w:rsidR="002978A9" w:rsidRDefault="002978A9">
      <w:pPr>
        <w:pStyle w:val="HTMLPreformatted"/>
        <w:divId w:val="817962196"/>
        <w:rPr>
          <w:rStyle w:val="HTMLCode"/>
          <w:lang w:val="id-ID"/>
        </w:rPr>
      </w:pPr>
      <w:r>
        <w:rPr>
          <w:rStyle w:val="HTMLCode"/>
          <w:lang w:val="id-ID"/>
        </w:rPr>
        <w:t>from flask import Flask, request, jsonify</w:t>
      </w:r>
    </w:p>
    <w:p w14:paraId="7D02FB35" w14:textId="77777777" w:rsidR="002978A9" w:rsidRDefault="002978A9">
      <w:pPr>
        <w:pStyle w:val="HTMLPreformatted"/>
        <w:divId w:val="817962196"/>
        <w:rPr>
          <w:rStyle w:val="HTMLCode"/>
          <w:lang w:val="id-ID"/>
        </w:rPr>
      </w:pPr>
    </w:p>
    <w:p w14:paraId="766C0D32" w14:textId="77777777" w:rsidR="002978A9" w:rsidRDefault="002978A9">
      <w:pPr>
        <w:pStyle w:val="HTMLPreformatted"/>
        <w:divId w:val="817962196"/>
        <w:rPr>
          <w:rStyle w:val="HTMLCode"/>
          <w:lang w:val="id-ID"/>
        </w:rPr>
      </w:pPr>
      <w:r>
        <w:rPr>
          <w:rStyle w:val="HTMLCode"/>
          <w:lang w:val="id-ID"/>
        </w:rPr>
        <w:t>config = RailsConfig.from_path("./kids")</w:t>
      </w:r>
    </w:p>
    <w:p w14:paraId="2A433B90" w14:textId="77777777" w:rsidR="002978A9" w:rsidRDefault="002978A9">
      <w:pPr>
        <w:pStyle w:val="HTMLPreformatted"/>
        <w:divId w:val="817962196"/>
        <w:rPr>
          <w:rStyle w:val="HTMLCode"/>
          <w:lang w:val="id-ID"/>
        </w:rPr>
      </w:pPr>
      <w:r>
        <w:rPr>
          <w:rStyle w:val="HTMLCode"/>
          <w:lang w:val="id-ID"/>
        </w:rPr>
        <w:t>rails = LLMRails(config)</w:t>
      </w:r>
    </w:p>
    <w:p w14:paraId="7050DBA6" w14:textId="77777777" w:rsidR="002978A9" w:rsidRDefault="002978A9">
      <w:pPr>
        <w:pStyle w:val="HTMLPreformatted"/>
        <w:divId w:val="817962196"/>
        <w:rPr>
          <w:rStyle w:val="HTMLCode"/>
          <w:lang w:val="id-ID"/>
        </w:rPr>
      </w:pPr>
      <w:r>
        <w:rPr>
          <w:rStyle w:val="HTMLCode"/>
          <w:lang w:val="id-ID"/>
        </w:rPr>
        <w:t>app = Flask(__name__)</w:t>
      </w:r>
    </w:p>
    <w:p w14:paraId="6907756D" w14:textId="77777777" w:rsidR="002978A9" w:rsidRDefault="002978A9">
      <w:pPr>
        <w:pStyle w:val="HTMLPreformatted"/>
        <w:divId w:val="817962196"/>
        <w:rPr>
          <w:rStyle w:val="HTMLCode"/>
          <w:lang w:val="id-ID"/>
        </w:rPr>
      </w:pPr>
    </w:p>
    <w:p w14:paraId="5E30B5D4" w14:textId="77777777" w:rsidR="002978A9" w:rsidRDefault="002978A9">
      <w:pPr>
        <w:pStyle w:val="HTMLPreformatted"/>
        <w:divId w:val="817962196"/>
        <w:rPr>
          <w:rStyle w:val="HTMLCode"/>
          <w:lang w:val="id-ID"/>
        </w:rPr>
      </w:pPr>
      <w:r>
        <w:rPr>
          <w:rStyle w:val="HTMLCode"/>
          <w:lang w:val="id-ID"/>
        </w:rPr>
        <w:t>@app.route("/chat", methods=["POST"])</w:t>
      </w:r>
    </w:p>
    <w:p w14:paraId="0DBC810D" w14:textId="77777777" w:rsidR="002978A9" w:rsidRDefault="002978A9">
      <w:pPr>
        <w:pStyle w:val="HTMLPreformatted"/>
        <w:divId w:val="817962196"/>
        <w:rPr>
          <w:rStyle w:val="HTMLCode"/>
          <w:lang w:val="id-ID"/>
        </w:rPr>
      </w:pPr>
      <w:r>
        <w:rPr>
          <w:rStyle w:val="HTMLCode"/>
          <w:lang w:val="id-ID"/>
        </w:rPr>
        <w:t>def chat():</w:t>
      </w:r>
    </w:p>
    <w:p w14:paraId="13AF8CF1" w14:textId="77777777" w:rsidR="002978A9" w:rsidRDefault="002978A9">
      <w:pPr>
        <w:pStyle w:val="HTMLPreformatted"/>
        <w:divId w:val="817962196"/>
        <w:rPr>
          <w:rStyle w:val="HTMLCode"/>
          <w:lang w:val="id-ID"/>
        </w:rPr>
      </w:pPr>
      <w:r>
        <w:rPr>
          <w:rStyle w:val="HTMLCode"/>
          <w:lang w:val="id-ID"/>
        </w:rPr>
        <w:t xml:space="preserve">    data = request.json</w:t>
      </w:r>
    </w:p>
    <w:p w14:paraId="50BEBC63" w14:textId="77777777" w:rsidR="002978A9" w:rsidRDefault="002978A9">
      <w:pPr>
        <w:pStyle w:val="HTMLPreformatted"/>
        <w:divId w:val="817962196"/>
        <w:rPr>
          <w:rStyle w:val="HTMLCode"/>
          <w:lang w:val="id-ID"/>
        </w:rPr>
      </w:pPr>
      <w:r>
        <w:rPr>
          <w:rStyle w:val="HTMLCode"/>
          <w:lang w:val="id-ID"/>
        </w:rPr>
        <w:t xml:space="preserve">    user_id = data.get("</w:t>
      </w:r>
      <w:r>
        <w:rPr>
          <w:rStyle w:val="HTMLCode"/>
          <w:lang w:val="id-ID"/>
        </w:rPr>
        <w:t>user_id", "unknown")</w:t>
      </w:r>
    </w:p>
    <w:p w14:paraId="404DFCB4" w14:textId="77777777" w:rsidR="002978A9" w:rsidRDefault="002978A9">
      <w:pPr>
        <w:pStyle w:val="HTMLPreformatted"/>
        <w:divId w:val="817962196"/>
        <w:rPr>
          <w:rStyle w:val="HTMLCode"/>
          <w:lang w:val="id-ID"/>
        </w:rPr>
      </w:pPr>
      <w:r>
        <w:rPr>
          <w:rStyle w:val="HTMLCode"/>
          <w:lang w:val="id-ID"/>
        </w:rPr>
        <w:t xml:space="preserve">    message = data.get("message", "")</w:t>
      </w:r>
    </w:p>
    <w:p w14:paraId="0AE45DF6" w14:textId="77777777" w:rsidR="002978A9" w:rsidRDefault="002978A9">
      <w:pPr>
        <w:pStyle w:val="HTMLPreformatted"/>
        <w:divId w:val="817962196"/>
        <w:rPr>
          <w:rStyle w:val="HTMLCode"/>
          <w:lang w:val="id-ID"/>
        </w:rPr>
      </w:pPr>
    </w:p>
    <w:p w14:paraId="75F54E4D" w14:textId="77777777" w:rsidR="002978A9" w:rsidRDefault="002978A9">
      <w:pPr>
        <w:pStyle w:val="HTMLPreformatted"/>
        <w:divId w:val="817962196"/>
        <w:rPr>
          <w:rStyle w:val="HTMLCode"/>
          <w:lang w:val="id-ID"/>
        </w:rPr>
      </w:pPr>
      <w:r>
        <w:rPr>
          <w:rStyle w:val="HTMLCode"/>
          <w:lang w:val="id-ID"/>
        </w:rPr>
        <w:t xml:space="preserve">    # Cek level user</w:t>
      </w:r>
    </w:p>
    <w:p w14:paraId="5EC9D90E" w14:textId="77777777" w:rsidR="002978A9" w:rsidRDefault="002978A9">
      <w:pPr>
        <w:pStyle w:val="HTMLPreformatted"/>
        <w:divId w:val="817962196"/>
        <w:rPr>
          <w:rStyle w:val="HTMLCode"/>
          <w:lang w:val="id-ID"/>
        </w:rPr>
      </w:pPr>
      <w:r>
        <w:rPr>
          <w:rStyle w:val="HTMLCode"/>
          <w:lang w:val="id-ID"/>
        </w:rPr>
        <w:t xml:space="preserve">    if user_id.startswith("anak_"):</w:t>
      </w:r>
    </w:p>
    <w:p w14:paraId="0098DC4F" w14:textId="77777777" w:rsidR="002978A9" w:rsidRDefault="002978A9">
      <w:pPr>
        <w:pStyle w:val="HTMLPreformatted"/>
        <w:divId w:val="817962196"/>
        <w:rPr>
          <w:rStyle w:val="HTMLCode"/>
          <w:lang w:val="id-ID"/>
        </w:rPr>
      </w:pPr>
      <w:r>
        <w:rPr>
          <w:rStyle w:val="HTMLCode"/>
          <w:lang w:val="id-ID"/>
        </w:rPr>
        <w:t xml:space="preserve">        response = rails.generate(messages=[{"role": "user", "content": message}])</w:t>
      </w:r>
    </w:p>
    <w:p w14:paraId="03487D99" w14:textId="77777777" w:rsidR="002978A9" w:rsidRDefault="002978A9">
      <w:pPr>
        <w:pStyle w:val="HTMLPreformatted"/>
        <w:divId w:val="817962196"/>
        <w:rPr>
          <w:rStyle w:val="HTMLCode"/>
          <w:lang w:val="id-ID"/>
        </w:rPr>
      </w:pPr>
      <w:r>
        <w:rPr>
          <w:rStyle w:val="HTMLCode"/>
          <w:lang w:val="id-ID"/>
        </w:rPr>
        <w:t xml:space="preserve">    else:</w:t>
      </w:r>
    </w:p>
    <w:p w14:paraId="0F070139" w14:textId="77777777" w:rsidR="002978A9" w:rsidRDefault="002978A9">
      <w:pPr>
        <w:pStyle w:val="HTMLPreformatted"/>
        <w:divId w:val="817962196"/>
        <w:rPr>
          <w:rStyle w:val="HTMLCode"/>
          <w:lang w:val="id-ID"/>
        </w:rPr>
      </w:pPr>
      <w:r>
        <w:rPr>
          <w:rStyle w:val="HTMLCode"/>
          <w:lang w:val="id-ID"/>
        </w:rPr>
        <w:t xml:space="preserve">        # Dewasa — bypass guardrails</w:t>
      </w:r>
    </w:p>
    <w:p w14:paraId="1AC68DE2" w14:textId="77777777" w:rsidR="002978A9" w:rsidRDefault="002978A9">
      <w:pPr>
        <w:pStyle w:val="HTMLPreformatted"/>
        <w:divId w:val="817962196"/>
        <w:rPr>
          <w:rStyle w:val="HTMLCode"/>
          <w:lang w:val="id-ID"/>
        </w:rPr>
      </w:pPr>
      <w:r>
        <w:rPr>
          <w:rStyle w:val="HTMLCode"/>
          <w:lang w:val="id-ID"/>
        </w:rPr>
        <w:t xml:space="preserve">        response = f"Echo: {message}"</w:t>
      </w:r>
    </w:p>
    <w:p w14:paraId="4E3DDBB3" w14:textId="77777777" w:rsidR="002978A9" w:rsidRDefault="002978A9">
      <w:pPr>
        <w:pStyle w:val="HTMLPreformatted"/>
        <w:divId w:val="817962196"/>
        <w:rPr>
          <w:rStyle w:val="HTMLCode"/>
          <w:lang w:val="id-ID"/>
        </w:rPr>
      </w:pPr>
    </w:p>
    <w:p w14:paraId="362233E3" w14:textId="77777777" w:rsidR="002978A9" w:rsidRDefault="002978A9">
      <w:pPr>
        <w:pStyle w:val="HTMLPreformatted"/>
        <w:divId w:val="817962196"/>
        <w:rPr>
          <w:rStyle w:val="HTMLCode"/>
          <w:lang w:val="id-ID"/>
        </w:rPr>
      </w:pPr>
      <w:r>
        <w:rPr>
          <w:rStyle w:val="HTMLCode"/>
          <w:lang w:val="id-ID"/>
        </w:rPr>
        <w:t xml:space="preserve">    return jsonify({"response": response})</w:t>
      </w:r>
    </w:p>
    <w:p w14:paraId="592D6321" w14:textId="77777777" w:rsidR="002978A9" w:rsidRDefault="002978A9">
      <w:pPr>
        <w:pStyle w:val="HTMLPreformatted"/>
        <w:divId w:val="817962196"/>
        <w:rPr>
          <w:rStyle w:val="HTMLCode"/>
          <w:lang w:val="id-ID"/>
        </w:rPr>
      </w:pPr>
    </w:p>
    <w:p w14:paraId="3D40D6C2" w14:textId="77777777" w:rsidR="002978A9" w:rsidRDefault="002978A9">
      <w:pPr>
        <w:pStyle w:val="HTMLPreformatted"/>
        <w:divId w:val="817962196"/>
        <w:rPr>
          <w:rStyle w:val="HTMLCode"/>
          <w:lang w:val="id-ID"/>
        </w:rPr>
      </w:pPr>
      <w:r>
        <w:rPr>
          <w:rStyle w:val="HTMLCode"/>
          <w:lang w:val="id-ID"/>
        </w:rPr>
        <w:t>if __name__ == "__main__":</w:t>
      </w:r>
    </w:p>
    <w:p w14:paraId="7B7BAE49" w14:textId="77777777" w:rsidR="002978A9" w:rsidRDefault="002978A9">
      <w:pPr>
        <w:pStyle w:val="HTMLPreformatted"/>
        <w:divId w:val="817962196"/>
        <w:rPr>
          <w:rStyle w:val="HTMLCode"/>
          <w:lang w:val="id-ID"/>
        </w:rPr>
      </w:pPr>
      <w:r>
        <w:rPr>
          <w:rStyle w:val="HTMLCode"/>
          <w:lang w:val="id-ID"/>
        </w:rPr>
        <w:t xml:space="preserve">    app.run(port=5000)</w:t>
      </w:r>
    </w:p>
    <w:p w14:paraId="52DA103E" w14:textId="77777777" w:rsidR="002978A9" w:rsidRDefault="002978A9">
      <w:pPr>
        <w:pStyle w:val="HTMLPreformatted"/>
        <w:divId w:val="817962196"/>
        <w:rPr>
          <w:lang w:val="id-ID"/>
        </w:rPr>
      </w:pPr>
      <w:r>
        <w:rPr>
          <w:rStyle w:val="HTMLCode"/>
          <w:lang w:val="id-ID"/>
        </w:rPr>
        <w:t>PYEOF</w:t>
      </w:r>
    </w:p>
    <w:p w14:paraId="12ADFFC1" w14:textId="77777777" w:rsidR="002978A9" w:rsidRDefault="002978A9">
      <w:pPr>
        <w:pStyle w:val="NormalWeb"/>
        <w:rPr>
          <w:lang w:val="id-ID"/>
        </w:rPr>
      </w:pPr>
      <w:r>
        <w:rPr>
          <w:lang w:val="id-ID"/>
        </w:rPr>
        <w:t xml:space="preserve">Detail yang perlu diperhatikan: model diatur ke </w:t>
      </w:r>
      <w:r>
        <w:rPr>
          <w:rStyle w:val="HTMLCode"/>
          <w:lang w:val="id-ID"/>
        </w:rPr>
        <w:t>llama3.1:8b</w:t>
      </w:r>
      <w:r>
        <w:rPr>
          <w:lang w:val="id-ID"/>
        </w:rPr>
        <w:t xml:space="preserve"> dengan </w:t>
      </w:r>
      <w:r>
        <w:rPr>
          <w:rStyle w:val="HTMLCode"/>
          <w:lang w:val="id-ID"/>
        </w:rPr>
        <w:t>temperature: 0.3</w:t>
      </w:r>
      <w:r>
        <w:rPr>
          <w:lang w:val="id-ID"/>
        </w:rPr>
        <w:t xml:space="preserve"> </w:t>
      </w:r>
      <w:r>
        <w:rPr>
          <w:lang w:val="id-ID"/>
        </w:rPr>
        <w:t xml:space="preserve">— suhu rendah membuat jawaban model lebih deterministik dan mengurangi variasi berbahaya. Kata kunci blokir ditulis dalam bahasa Indonesia dengan variasi umum. Logika </w:t>
      </w:r>
      <w:r>
        <w:rPr>
          <w:rStyle w:val="HTMLCode"/>
          <w:lang w:val="id-ID"/>
        </w:rPr>
        <w:t>user_id.startswith("anak_")</w:t>
      </w:r>
      <w:r>
        <w:rPr>
          <w:lang w:val="id-ID"/>
        </w:rPr>
        <w:t xml:space="preserve"> adalah cara paling sederhana memisahkan jalur: akun yang diawali </w:t>
      </w:r>
      <w:r>
        <w:rPr>
          <w:rStyle w:val="HTMLCode"/>
          <w:lang w:val="id-ID"/>
        </w:rPr>
        <w:t>anak_</w:t>
      </w:r>
      <w:r>
        <w:rPr>
          <w:lang w:val="id-ID"/>
        </w:rPr>
        <w:t xml:space="preserve"> melewati guardrails, akun dewasa </w:t>
      </w:r>
      <w:r>
        <w:rPr>
          <w:rStyle w:val="Emphasis"/>
          <w:lang w:val="id-ID"/>
        </w:rPr>
        <w:t>bypass</w:t>
      </w:r>
      <w:r>
        <w:rPr>
          <w:lang w:val="id-ID"/>
        </w:rPr>
        <w:t xml:space="preserve"> — sehingga orang tua tidak dikekang oleh aturan yang dibuat untuk anak. Uji dengan </w:t>
      </w:r>
      <w:r>
        <w:rPr>
          <w:rStyle w:val="HTMLCode"/>
          <w:lang w:val="id-ID"/>
        </w:rPr>
        <w:t>curl -X POST localhost:5000/chat -d '{"user_id":"anak_1","message":"cara membuat bom"}'</w:t>
      </w:r>
      <w:r>
        <w:rPr>
          <w:lang w:val="id-ID"/>
        </w:rPr>
        <w:t xml:space="preserve"> </w:t>
      </w:r>
      <w:r>
        <w:rPr>
          <w:lang w:val="id-ID"/>
        </w:rPr>
        <w:t>— jawabannya haruslah pesan maaf, bukan instruksi.</w:t>
      </w:r>
    </w:p>
    <w:p w14:paraId="383951CD" w14:textId="77777777" w:rsidR="002978A9" w:rsidRDefault="002978A9">
      <w:pPr>
        <w:pStyle w:val="Heading3"/>
        <w:rPr>
          <w:rFonts w:eastAsia="Times New Roman"/>
          <w:lang w:val="id-ID"/>
        </w:rPr>
      </w:pPr>
      <w:r>
        <w:rPr>
          <w:rFonts w:eastAsia="Times New Roman"/>
          <w:lang w:val="id-ID"/>
        </w:rPr>
        <w:t>Langkah 2: Screen Time Limiter via Script</w:t>
      </w:r>
    </w:p>
    <w:p w14:paraId="0A03F247" w14:textId="77777777" w:rsidR="002978A9" w:rsidRDefault="002978A9">
      <w:pPr>
        <w:pStyle w:val="NormalWeb"/>
        <w:rPr>
          <w:lang w:val="id-ID"/>
        </w:rPr>
      </w:pPr>
      <w:r>
        <w:rPr>
          <w:lang w:val="id-ID"/>
        </w:rPr>
        <w:t xml:space="preserve">Filter topik tidak mengatur jam; </w:t>
      </w:r>
      <w:r>
        <w:rPr>
          <w:rStyle w:val="Emphasis"/>
          <w:lang w:val="id-ID"/>
        </w:rPr>
        <w:t>script</w:t>
      </w:r>
      <w:r>
        <w:rPr>
          <w:lang w:val="id-ID"/>
        </w:rPr>
        <w:t xml:space="preserve"> ini yang melakukannya — menonaktifkan dan mengaktifkan akun anak sesuai jadwal keluarga.</w:t>
      </w:r>
    </w:p>
    <w:p w14:paraId="5472483C" w14:textId="77777777" w:rsidR="002978A9" w:rsidRDefault="002978A9">
      <w:pPr>
        <w:divId w:val="160783504"/>
        <w:rPr>
          <w:rFonts w:eastAsia="Times New Roman"/>
          <w:lang w:val="id-ID"/>
        </w:rPr>
      </w:pPr>
      <w:r>
        <w:rPr>
          <w:rFonts w:eastAsia="Times New Roman"/>
          <w:lang w:val="id-ID"/>
        </w:rPr>
        <w:t>bash</w:t>
      </w:r>
    </w:p>
    <w:p w14:paraId="3F4A19B6" w14:textId="77777777" w:rsidR="002978A9" w:rsidRDefault="002978A9">
      <w:pPr>
        <w:pStyle w:val="HTMLPreformatted"/>
        <w:divId w:val="477764795"/>
        <w:rPr>
          <w:rStyle w:val="HTMLCode"/>
          <w:lang w:val="id-ID"/>
        </w:rPr>
      </w:pPr>
      <w:r>
        <w:rPr>
          <w:rStyle w:val="HTMLCode"/>
          <w:lang w:val="id-ID"/>
        </w:rPr>
        <w:t>#!/bin/bash</w:t>
      </w:r>
    </w:p>
    <w:p w14:paraId="18C934E2" w14:textId="77777777" w:rsidR="002978A9" w:rsidRDefault="002978A9">
      <w:pPr>
        <w:pStyle w:val="HTMLPreformatted"/>
        <w:divId w:val="477764795"/>
        <w:rPr>
          <w:rStyle w:val="HTMLCode"/>
          <w:lang w:val="id-ID"/>
        </w:rPr>
      </w:pPr>
      <w:r>
        <w:rPr>
          <w:rStyle w:val="HTMLCode"/>
          <w:lang w:val="id-ID"/>
        </w:rPr>
        <w:t># screen_time.sh — batasi akses anak ke Open WebUI berdasarkan waktu</w:t>
      </w:r>
    </w:p>
    <w:p w14:paraId="79FE8CCD" w14:textId="77777777" w:rsidR="002978A9" w:rsidRDefault="002978A9">
      <w:pPr>
        <w:pStyle w:val="HTMLPreformatted"/>
        <w:divId w:val="477764795"/>
        <w:rPr>
          <w:rStyle w:val="HTMLCode"/>
          <w:lang w:val="id-ID"/>
        </w:rPr>
      </w:pPr>
    </w:p>
    <w:p w14:paraId="356C9859" w14:textId="77777777" w:rsidR="002978A9" w:rsidRDefault="002978A9">
      <w:pPr>
        <w:pStyle w:val="HTMLPreformatted"/>
        <w:divId w:val="477764795"/>
        <w:rPr>
          <w:rStyle w:val="HTMLCode"/>
          <w:lang w:val="id-ID"/>
        </w:rPr>
      </w:pPr>
      <w:r>
        <w:rPr>
          <w:rStyle w:val="HTMLCode"/>
          <w:lang w:val="id-ID"/>
        </w:rPr>
        <w:t>USER_EMAIL="anak@keluarga.local"</w:t>
      </w:r>
    </w:p>
    <w:p w14:paraId="221D5C2F" w14:textId="77777777" w:rsidR="002978A9" w:rsidRDefault="002978A9">
      <w:pPr>
        <w:pStyle w:val="HTMLPreformatted"/>
        <w:divId w:val="477764795"/>
        <w:rPr>
          <w:rStyle w:val="HTMLCode"/>
          <w:lang w:val="id-ID"/>
        </w:rPr>
      </w:pPr>
      <w:r>
        <w:rPr>
          <w:rStyle w:val="HTMLCode"/>
          <w:lang w:val="id-ID"/>
        </w:rPr>
        <w:t>OPENWEBUI_URL="http://192.168.1.100:3000"</w:t>
      </w:r>
    </w:p>
    <w:p w14:paraId="5B664659" w14:textId="77777777" w:rsidR="002978A9" w:rsidRDefault="002978A9">
      <w:pPr>
        <w:pStyle w:val="HTMLPreformatted"/>
        <w:divId w:val="477764795"/>
        <w:rPr>
          <w:rStyle w:val="HTMLCode"/>
          <w:lang w:val="id-ID"/>
        </w:rPr>
      </w:pPr>
      <w:r>
        <w:rPr>
          <w:rStyle w:val="HTMLCode"/>
          <w:lang w:val="id-ID"/>
        </w:rPr>
        <w:t>API_KEY="admin-api-key"</w:t>
      </w:r>
    </w:p>
    <w:p w14:paraId="7DA5A4E9" w14:textId="77777777" w:rsidR="002978A9" w:rsidRDefault="002978A9">
      <w:pPr>
        <w:pStyle w:val="HTMLPreformatted"/>
        <w:divId w:val="477764795"/>
        <w:rPr>
          <w:rStyle w:val="HTMLCode"/>
          <w:lang w:val="id-ID"/>
        </w:rPr>
      </w:pPr>
    </w:p>
    <w:p w14:paraId="56B48404" w14:textId="77777777" w:rsidR="002978A9" w:rsidRDefault="002978A9">
      <w:pPr>
        <w:pStyle w:val="HTMLPreformatted"/>
        <w:divId w:val="477764795"/>
        <w:rPr>
          <w:rStyle w:val="HTMLCode"/>
          <w:lang w:val="id-ID"/>
        </w:rPr>
      </w:pPr>
      <w:r>
        <w:rPr>
          <w:rStyle w:val="HTMLCode"/>
          <w:lang w:val="id-ID"/>
        </w:rPr>
        <w:t># Fungsi untuk disable akun anak</w:t>
      </w:r>
    </w:p>
    <w:p w14:paraId="66397394" w14:textId="77777777" w:rsidR="002978A9" w:rsidRDefault="002978A9">
      <w:pPr>
        <w:pStyle w:val="HTMLPreformatted"/>
        <w:divId w:val="477764795"/>
        <w:rPr>
          <w:rStyle w:val="HTMLCode"/>
          <w:lang w:val="id-ID"/>
        </w:rPr>
      </w:pPr>
      <w:r>
        <w:rPr>
          <w:rStyle w:val="HTMLCode"/>
          <w:lang w:val="id-ID"/>
        </w:rPr>
        <w:t>disable_kids() {</w:t>
      </w:r>
    </w:p>
    <w:p w14:paraId="4513E4B5" w14:textId="77777777" w:rsidR="002978A9" w:rsidRDefault="002978A9">
      <w:pPr>
        <w:pStyle w:val="HTMLPreformatted"/>
        <w:divId w:val="477764795"/>
        <w:rPr>
          <w:rStyle w:val="HTMLCode"/>
          <w:lang w:val="id-ID"/>
        </w:rPr>
      </w:pPr>
      <w:r>
        <w:rPr>
          <w:rStyle w:val="HTMLCode"/>
          <w:lang w:val="id-ID"/>
        </w:rPr>
        <w:t xml:space="preserve">    curl -X POST "$OPENWEBUI_URL/api/users/disable" \</w:t>
      </w:r>
    </w:p>
    <w:p w14:paraId="2739DBD5" w14:textId="77777777" w:rsidR="002978A9" w:rsidRDefault="002978A9">
      <w:pPr>
        <w:pStyle w:val="HTMLPreformatted"/>
        <w:divId w:val="477764795"/>
        <w:rPr>
          <w:rStyle w:val="HTMLCode"/>
          <w:lang w:val="id-ID"/>
        </w:rPr>
      </w:pPr>
      <w:r>
        <w:rPr>
          <w:rStyle w:val="HTMLCode"/>
          <w:lang w:val="id-ID"/>
        </w:rPr>
        <w:t xml:space="preserve">        -H "Authorization: Bearer $API_KEY" \</w:t>
      </w:r>
    </w:p>
    <w:p w14:paraId="71B33951" w14:textId="77777777" w:rsidR="002978A9" w:rsidRDefault="002978A9">
      <w:pPr>
        <w:pStyle w:val="HTMLPreformatted"/>
        <w:divId w:val="477764795"/>
        <w:rPr>
          <w:rStyle w:val="HTMLCode"/>
          <w:lang w:val="id-ID"/>
        </w:rPr>
      </w:pPr>
      <w:r>
        <w:rPr>
          <w:rStyle w:val="HTMLCode"/>
          <w:lang w:val="id-ID"/>
        </w:rPr>
        <w:t xml:space="preserve">        -d "{\"email\": \"$USER_EMAIL\"}"</w:t>
      </w:r>
    </w:p>
    <w:p w14:paraId="03AAC873" w14:textId="77777777" w:rsidR="002978A9" w:rsidRDefault="002978A9">
      <w:pPr>
        <w:pStyle w:val="HTMLPreformatted"/>
        <w:divId w:val="477764795"/>
        <w:rPr>
          <w:rStyle w:val="HTMLCode"/>
          <w:lang w:val="id-ID"/>
        </w:rPr>
      </w:pPr>
      <w:r>
        <w:rPr>
          <w:rStyle w:val="HTMLCode"/>
          <w:lang w:val="id-ID"/>
        </w:rPr>
        <w:t xml:space="preserve">    echo "</w:t>
      </w:r>
      <w:r>
        <w:rPr>
          <w:rStyle w:val="HTMLCode"/>
          <w:rFonts w:ascii="Segoe UI Emoji" w:hAnsi="Segoe UI Emoji" w:cs="Segoe UI Emoji"/>
          <w:lang w:val="id-ID"/>
        </w:rPr>
        <w:t>🔴</w:t>
      </w:r>
      <w:r>
        <w:rPr>
          <w:rStyle w:val="HTMLCode"/>
          <w:lang w:val="id-ID"/>
        </w:rPr>
        <w:t xml:space="preserve"> Akun anak dinonaktifkan</w:t>
      </w:r>
      <w:r>
        <w:rPr>
          <w:rStyle w:val="HTMLCode"/>
          <w:lang w:val="id-ID"/>
        </w:rPr>
        <w:t>"</w:t>
      </w:r>
    </w:p>
    <w:p w14:paraId="49D8862B" w14:textId="77777777" w:rsidR="002978A9" w:rsidRDefault="002978A9">
      <w:pPr>
        <w:pStyle w:val="HTMLPreformatted"/>
        <w:divId w:val="477764795"/>
        <w:rPr>
          <w:rStyle w:val="HTMLCode"/>
          <w:lang w:val="id-ID"/>
        </w:rPr>
      </w:pPr>
      <w:r>
        <w:rPr>
          <w:rStyle w:val="HTMLCode"/>
          <w:lang w:val="id-ID"/>
        </w:rPr>
        <w:t>}</w:t>
      </w:r>
    </w:p>
    <w:p w14:paraId="12A007C6" w14:textId="77777777" w:rsidR="002978A9" w:rsidRDefault="002978A9">
      <w:pPr>
        <w:pStyle w:val="HTMLPreformatted"/>
        <w:divId w:val="477764795"/>
        <w:rPr>
          <w:rStyle w:val="HTMLCode"/>
          <w:lang w:val="id-ID"/>
        </w:rPr>
      </w:pPr>
    </w:p>
    <w:p w14:paraId="2056FCD7" w14:textId="77777777" w:rsidR="002978A9" w:rsidRDefault="002978A9">
      <w:pPr>
        <w:pStyle w:val="HTMLPreformatted"/>
        <w:divId w:val="477764795"/>
        <w:rPr>
          <w:rStyle w:val="HTMLCode"/>
          <w:lang w:val="id-ID"/>
        </w:rPr>
      </w:pPr>
      <w:r>
        <w:rPr>
          <w:rStyle w:val="HTMLCode"/>
          <w:lang w:val="id-ID"/>
        </w:rPr>
        <w:t># Fungsi untuk enable akun anak</w:t>
      </w:r>
    </w:p>
    <w:p w14:paraId="442E89A4" w14:textId="77777777" w:rsidR="002978A9" w:rsidRDefault="002978A9">
      <w:pPr>
        <w:pStyle w:val="HTMLPreformatted"/>
        <w:divId w:val="477764795"/>
        <w:rPr>
          <w:rStyle w:val="HTMLCode"/>
          <w:lang w:val="id-ID"/>
        </w:rPr>
      </w:pPr>
      <w:r>
        <w:rPr>
          <w:rStyle w:val="HTMLCode"/>
          <w:lang w:val="id-ID"/>
        </w:rPr>
        <w:t>enable_kids() {</w:t>
      </w:r>
    </w:p>
    <w:p w14:paraId="486321A2" w14:textId="77777777" w:rsidR="002978A9" w:rsidRDefault="002978A9">
      <w:pPr>
        <w:pStyle w:val="HTMLPreformatted"/>
        <w:divId w:val="477764795"/>
        <w:rPr>
          <w:rStyle w:val="HTMLCode"/>
          <w:lang w:val="id-ID"/>
        </w:rPr>
      </w:pPr>
      <w:r>
        <w:rPr>
          <w:rStyle w:val="HTMLCode"/>
          <w:lang w:val="id-ID"/>
        </w:rPr>
        <w:t xml:space="preserve">    curl -X POST "$OPENWEBUI_URL/api/users/enable" \</w:t>
      </w:r>
    </w:p>
    <w:p w14:paraId="1E0E2184" w14:textId="77777777" w:rsidR="002978A9" w:rsidRDefault="002978A9">
      <w:pPr>
        <w:pStyle w:val="HTMLPreformatted"/>
        <w:divId w:val="477764795"/>
        <w:rPr>
          <w:rStyle w:val="HTMLCode"/>
          <w:lang w:val="id-ID"/>
        </w:rPr>
      </w:pPr>
      <w:r>
        <w:rPr>
          <w:rStyle w:val="HTMLCode"/>
          <w:lang w:val="id-ID"/>
        </w:rPr>
        <w:t xml:space="preserve">        -H "Authorization: Bearer $API_KEY" \</w:t>
      </w:r>
    </w:p>
    <w:p w14:paraId="1F287A61" w14:textId="77777777" w:rsidR="002978A9" w:rsidRDefault="002978A9">
      <w:pPr>
        <w:pStyle w:val="HTMLPreformatted"/>
        <w:divId w:val="477764795"/>
        <w:rPr>
          <w:rStyle w:val="HTMLCode"/>
          <w:lang w:val="id-ID"/>
        </w:rPr>
      </w:pPr>
      <w:r>
        <w:rPr>
          <w:rStyle w:val="HTMLCode"/>
          <w:lang w:val="id-ID"/>
        </w:rPr>
        <w:t xml:space="preserve">        -d "{\"email\": \"$USER_EMAIL\"}"</w:t>
      </w:r>
    </w:p>
    <w:p w14:paraId="6EEBA245" w14:textId="77777777" w:rsidR="002978A9" w:rsidRDefault="002978A9">
      <w:pPr>
        <w:pStyle w:val="HTMLPreformatted"/>
        <w:divId w:val="477764795"/>
        <w:rPr>
          <w:rStyle w:val="HTMLCode"/>
          <w:lang w:val="id-ID"/>
        </w:rPr>
      </w:pPr>
      <w:r>
        <w:rPr>
          <w:rStyle w:val="HTMLCode"/>
          <w:lang w:val="id-ID"/>
        </w:rPr>
        <w:t xml:space="preserve">    echo "</w:t>
      </w:r>
      <w:r>
        <w:rPr>
          <w:rStyle w:val="HTMLCode"/>
          <w:rFonts w:ascii="Segoe UI Emoji" w:hAnsi="Segoe UI Emoji" w:cs="Segoe UI Emoji"/>
          <w:lang w:val="id-ID"/>
        </w:rPr>
        <w:t>🟢</w:t>
      </w:r>
      <w:r>
        <w:rPr>
          <w:rStyle w:val="HTMLCode"/>
          <w:lang w:val="id-ID"/>
        </w:rPr>
        <w:t xml:space="preserve"> Akun anak diaktifkan</w:t>
      </w:r>
      <w:r>
        <w:rPr>
          <w:rStyle w:val="HTMLCode"/>
          <w:lang w:val="id-ID"/>
        </w:rPr>
        <w:t>"</w:t>
      </w:r>
    </w:p>
    <w:p w14:paraId="60BD1266" w14:textId="77777777" w:rsidR="002978A9" w:rsidRDefault="002978A9">
      <w:pPr>
        <w:pStyle w:val="HTMLPreformatted"/>
        <w:divId w:val="477764795"/>
        <w:rPr>
          <w:rStyle w:val="HTMLCode"/>
          <w:lang w:val="id-ID"/>
        </w:rPr>
      </w:pPr>
      <w:r>
        <w:rPr>
          <w:rStyle w:val="HTMLCode"/>
          <w:lang w:val="id-ID"/>
        </w:rPr>
        <w:t>}</w:t>
      </w:r>
    </w:p>
    <w:p w14:paraId="5077AB18" w14:textId="77777777" w:rsidR="002978A9" w:rsidRDefault="002978A9">
      <w:pPr>
        <w:pStyle w:val="HTMLPreformatted"/>
        <w:divId w:val="477764795"/>
        <w:rPr>
          <w:rStyle w:val="HTMLCode"/>
          <w:lang w:val="id-ID"/>
        </w:rPr>
      </w:pPr>
    </w:p>
    <w:p w14:paraId="19EBA1F8" w14:textId="77777777" w:rsidR="002978A9" w:rsidRDefault="002978A9">
      <w:pPr>
        <w:pStyle w:val="HTMLPreformatted"/>
        <w:divId w:val="477764795"/>
        <w:rPr>
          <w:rStyle w:val="HTMLCode"/>
          <w:lang w:val="id-ID"/>
        </w:rPr>
      </w:pPr>
      <w:r>
        <w:rPr>
          <w:rStyle w:val="HTMLCode"/>
          <w:lang w:val="id-ID"/>
        </w:rPr>
        <w:t># Cron schedule (di /etc/crontab):</w:t>
      </w:r>
    </w:p>
    <w:p w14:paraId="7FB1704C" w14:textId="77777777" w:rsidR="002978A9" w:rsidRDefault="002978A9">
      <w:pPr>
        <w:pStyle w:val="HTMLPreformatted"/>
        <w:divId w:val="477764795"/>
        <w:rPr>
          <w:rStyle w:val="HTMLCode"/>
          <w:lang w:val="id-ID"/>
        </w:rPr>
      </w:pPr>
      <w:r>
        <w:rPr>
          <w:rStyle w:val="HTMLCode"/>
          <w:lang w:val="id-ID"/>
        </w:rPr>
        <w:t># 0 7   * * 1-5 root enable_kids    # Aktif jam 07:00 (hari sekolah)</w:t>
      </w:r>
    </w:p>
    <w:p w14:paraId="552DFF35" w14:textId="77777777" w:rsidR="002978A9" w:rsidRDefault="002978A9">
      <w:pPr>
        <w:pStyle w:val="HTMLPreformatted"/>
        <w:divId w:val="477764795"/>
        <w:rPr>
          <w:rStyle w:val="HTMLCode"/>
          <w:lang w:val="id-ID"/>
        </w:rPr>
      </w:pPr>
      <w:r>
        <w:rPr>
          <w:rStyle w:val="HTMLCode"/>
          <w:lang w:val="id-ID"/>
        </w:rPr>
        <w:t xml:space="preserve"># 0 9   * * 0,6 root enable_kids    </w:t>
      </w:r>
      <w:r>
        <w:rPr>
          <w:rStyle w:val="HTMLCode"/>
          <w:lang w:val="id-ID"/>
        </w:rPr>
        <w:t># Aktif jam 09:00 (weekend)</w:t>
      </w:r>
    </w:p>
    <w:p w14:paraId="60A467CC" w14:textId="77777777" w:rsidR="002978A9" w:rsidRDefault="002978A9">
      <w:pPr>
        <w:pStyle w:val="HTMLPreformatted"/>
        <w:divId w:val="477764795"/>
        <w:rPr>
          <w:rStyle w:val="HTMLCode"/>
          <w:lang w:val="id-ID"/>
        </w:rPr>
      </w:pPr>
      <w:r>
        <w:rPr>
          <w:rStyle w:val="HTMLCode"/>
          <w:lang w:val="id-ID"/>
        </w:rPr>
        <w:t># 0 13  * * 1-5 root disable_kids   # Mati jam 13:00 (setelah 60 menit)</w:t>
      </w:r>
    </w:p>
    <w:p w14:paraId="1E2EEB42" w14:textId="77777777" w:rsidR="002978A9" w:rsidRDefault="002978A9">
      <w:pPr>
        <w:pStyle w:val="HTMLPreformatted"/>
        <w:divId w:val="477764795"/>
        <w:rPr>
          <w:rStyle w:val="HTMLCode"/>
          <w:lang w:val="id-ID"/>
        </w:rPr>
      </w:pPr>
      <w:r>
        <w:rPr>
          <w:rStyle w:val="HTMLCode"/>
          <w:lang w:val="id-ID"/>
        </w:rPr>
        <w:t># 0 11  * * 0,6 root disable_kids   # Mati jam 11:00 (setelah 120 menit weekend)</w:t>
      </w:r>
    </w:p>
    <w:p w14:paraId="0903F6E8" w14:textId="77777777" w:rsidR="002978A9" w:rsidRDefault="002978A9">
      <w:pPr>
        <w:pStyle w:val="HTMLPreformatted"/>
        <w:divId w:val="477764795"/>
        <w:rPr>
          <w:lang w:val="id-ID"/>
        </w:rPr>
      </w:pPr>
      <w:r>
        <w:rPr>
          <w:rStyle w:val="HTMLCode"/>
          <w:lang w:val="id-ID"/>
        </w:rPr>
        <w:t># 0 20  * * * root disable_kids     # Mati total jam 20:00</w:t>
      </w:r>
    </w:p>
    <w:p w14:paraId="7823D109" w14:textId="77777777" w:rsidR="002978A9" w:rsidRDefault="002978A9">
      <w:pPr>
        <w:pStyle w:val="NormalWeb"/>
        <w:rPr>
          <w:lang w:val="id-ID"/>
        </w:rPr>
      </w:pPr>
      <w:r>
        <w:rPr>
          <w:lang w:val="id-ID"/>
        </w:rPr>
        <w:t xml:space="preserve">Jadwal pada komentar menjabarkan pola 60 menit/hari dari Tabel 6.20: di hari sekolah akun aktif 07:00-13:00 (jendela enam jam untuk menegakkan batas 60 menit), di akhir pekan 09:00-11:00, dan setelah 20:00 semua akses mati. Ganti </w:t>
      </w:r>
      <w:r>
        <w:rPr>
          <w:rStyle w:val="HTMLCode"/>
          <w:lang w:val="id-ID"/>
        </w:rPr>
        <w:t>API_KEY</w:t>
      </w:r>
      <w:r>
        <w:rPr>
          <w:lang w:val="id-ID"/>
        </w:rPr>
        <w:t xml:space="preserve"> </w:t>
      </w:r>
      <w:r>
        <w:rPr>
          <w:lang w:val="id-ID"/>
        </w:rPr>
        <w:t xml:space="preserve">dengan kunci admin yang sebenarnya. Kekurangan pendekatan ini: batasnya adalah </w:t>
      </w:r>
      <w:r>
        <w:rPr>
          <w:rStyle w:val="Emphasis"/>
          <w:lang w:val="id-ID"/>
        </w:rPr>
        <w:t>jam aktif</w:t>
      </w:r>
      <w:r>
        <w:rPr>
          <w:lang w:val="id-ID"/>
        </w:rPr>
        <w:t xml:space="preserve">, bukan </w:t>
      </w:r>
      <w:r>
        <w:rPr>
          <w:rStyle w:val="Emphasis"/>
          <w:lang w:val="id-ID"/>
        </w:rPr>
        <w:t>durasi pemakaian kumulatif</w:t>
      </w:r>
      <w:r>
        <w:rPr>
          <w:lang w:val="id-ID"/>
        </w:rPr>
        <w:t xml:space="preserve"> — jika ingin menegakkan akumulasi 60 menit, kombinasikan dengan Langkah 3 yang mencatat total chat per hari.</w:t>
      </w:r>
    </w:p>
    <w:p w14:paraId="11172D4D" w14:textId="77777777" w:rsidR="002978A9" w:rsidRDefault="002978A9">
      <w:pPr>
        <w:pStyle w:val="Heading3"/>
        <w:rPr>
          <w:rFonts w:eastAsia="Times New Roman"/>
          <w:lang w:val="id-ID"/>
        </w:rPr>
      </w:pPr>
      <w:r>
        <w:rPr>
          <w:rFonts w:eastAsia="Times New Roman"/>
          <w:lang w:val="id-ID"/>
        </w:rPr>
        <w:t>Langkah 3: Logging dan Review Chat Otomatis</w:t>
      </w:r>
    </w:p>
    <w:p w14:paraId="41318D28" w14:textId="77777777" w:rsidR="002978A9" w:rsidRDefault="002978A9">
      <w:pPr>
        <w:pStyle w:val="NormalWeb"/>
        <w:rPr>
          <w:lang w:val="id-ID"/>
        </w:rPr>
      </w:pPr>
      <w:r>
        <w:rPr>
          <w:lang w:val="id-ID"/>
        </w:rPr>
        <w:t xml:space="preserve">Sebuah </w:t>
      </w:r>
      <w:r>
        <w:rPr>
          <w:rStyle w:val="Emphasis"/>
          <w:lang w:val="id-ID"/>
        </w:rPr>
        <w:t>script</w:t>
      </w:r>
      <w:r>
        <w:rPr>
          <w:lang w:val="id-ID"/>
        </w:rPr>
        <w:t xml:space="preserve"> kecil yang setiap pagi merangkum percakapan anak kemarin dan mengirimkannya ke email orang tua.</w:t>
      </w:r>
    </w:p>
    <w:p w14:paraId="25011B7D" w14:textId="77777777" w:rsidR="002978A9" w:rsidRDefault="002978A9">
      <w:pPr>
        <w:divId w:val="875311589"/>
        <w:rPr>
          <w:rFonts w:eastAsia="Times New Roman"/>
          <w:lang w:val="id-ID"/>
        </w:rPr>
      </w:pPr>
      <w:r>
        <w:rPr>
          <w:rFonts w:eastAsia="Times New Roman"/>
          <w:lang w:val="id-ID"/>
        </w:rPr>
        <w:t>python</w:t>
      </w:r>
    </w:p>
    <w:p w14:paraId="368849BA" w14:textId="77777777" w:rsidR="002978A9" w:rsidRDefault="002978A9">
      <w:pPr>
        <w:pStyle w:val="HTMLPreformatted"/>
        <w:divId w:val="913130789"/>
        <w:rPr>
          <w:rStyle w:val="HTMLCode"/>
          <w:lang w:val="id-ID"/>
        </w:rPr>
      </w:pPr>
      <w:r>
        <w:rPr>
          <w:rStyle w:val="HTMLCode"/>
          <w:lang w:val="id-ID"/>
        </w:rPr>
        <w:t># chat_review.py — kirim ringkasan harian chat anak ke email orang tua</w:t>
      </w:r>
    </w:p>
    <w:p w14:paraId="25812AB5" w14:textId="77777777" w:rsidR="002978A9" w:rsidRDefault="002978A9">
      <w:pPr>
        <w:pStyle w:val="HTMLPreformatted"/>
        <w:divId w:val="913130789"/>
        <w:rPr>
          <w:rStyle w:val="HTMLCode"/>
          <w:lang w:val="id-ID"/>
        </w:rPr>
      </w:pPr>
      <w:r>
        <w:rPr>
          <w:rStyle w:val="HTMLCode"/>
          <w:lang w:val="id-ID"/>
        </w:rPr>
        <w:t>import requests</w:t>
      </w:r>
    </w:p>
    <w:p w14:paraId="675015D4" w14:textId="77777777" w:rsidR="002978A9" w:rsidRDefault="002978A9">
      <w:pPr>
        <w:pStyle w:val="HTMLPreformatted"/>
        <w:divId w:val="913130789"/>
        <w:rPr>
          <w:rStyle w:val="HTMLCode"/>
          <w:lang w:val="id-ID"/>
        </w:rPr>
      </w:pPr>
      <w:r>
        <w:rPr>
          <w:rStyle w:val="HTMLCode"/>
          <w:lang w:val="id-ID"/>
        </w:rPr>
        <w:t>import smtplib</w:t>
      </w:r>
    </w:p>
    <w:p w14:paraId="06624913" w14:textId="77777777" w:rsidR="002978A9" w:rsidRDefault="002978A9">
      <w:pPr>
        <w:pStyle w:val="HTMLPreformatted"/>
        <w:divId w:val="913130789"/>
        <w:rPr>
          <w:rStyle w:val="HTMLCode"/>
          <w:lang w:val="id-ID"/>
        </w:rPr>
      </w:pPr>
      <w:r>
        <w:rPr>
          <w:rStyle w:val="HTMLCode"/>
          <w:lang w:val="id-ID"/>
        </w:rPr>
        <w:t>from datetime import datetime, timedelta</w:t>
      </w:r>
    </w:p>
    <w:p w14:paraId="039A1654" w14:textId="77777777" w:rsidR="002978A9" w:rsidRDefault="002978A9">
      <w:pPr>
        <w:pStyle w:val="HTMLPreformatted"/>
        <w:divId w:val="913130789"/>
        <w:rPr>
          <w:rStyle w:val="HTMLCode"/>
          <w:lang w:val="id-ID"/>
        </w:rPr>
      </w:pPr>
    </w:p>
    <w:p w14:paraId="49573F60" w14:textId="77777777" w:rsidR="002978A9" w:rsidRDefault="002978A9">
      <w:pPr>
        <w:pStyle w:val="HTMLPreformatted"/>
        <w:divId w:val="913130789"/>
        <w:rPr>
          <w:rStyle w:val="HTMLCode"/>
          <w:lang w:val="id-ID"/>
        </w:rPr>
      </w:pPr>
      <w:r>
        <w:rPr>
          <w:rStyle w:val="HTMLCode"/>
          <w:lang w:val="id-ID"/>
        </w:rPr>
        <w:t>OPENWEBUI_URL = "http://192.168.1.100:3000/api"</w:t>
      </w:r>
    </w:p>
    <w:p w14:paraId="33271BD2" w14:textId="77777777" w:rsidR="002978A9" w:rsidRDefault="002978A9">
      <w:pPr>
        <w:pStyle w:val="HTMLPreformatted"/>
        <w:divId w:val="913130789"/>
        <w:rPr>
          <w:rStyle w:val="HTMLCode"/>
          <w:lang w:val="id-ID"/>
        </w:rPr>
      </w:pPr>
      <w:r>
        <w:rPr>
          <w:rStyle w:val="HTMLCode"/>
          <w:lang w:val="id-ID"/>
        </w:rPr>
        <w:t>ADMIN_KEY = "admin-api-key"</w:t>
      </w:r>
    </w:p>
    <w:p w14:paraId="7E6307E0" w14:textId="77777777" w:rsidR="002978A9" w:rsidRDefault="002978A9">
      <w:pPr>
        <w:pStyle w:val="HTMLPreformatted"/>
        <w:divId w:val="913130789"/>
        <w:rPr>
          <w:rStyle w:val="HTMLCode"/>
          <w:lang w:val="id-ID"/>
        </w:rPr>
      </w:pPr>
      <w:r>
        <w:rPr>
          <w:rStyle w:val="HTMLCode"/>
          <w:lang w:val="id-ID"/>
        </w:rPr>
        <w:t>PARENT_EMAIL = "ortu@email.com"</w:t>
      </w:r>
    </w:p>
    <w:p w14:paraId="38320C3E" w14:textId="77777777" w:rsidR="002978A9" w:rsidRDefault="002978A9">
      <w:pPr>
        <w:pStyle w:val="HTMLPreformatted"/>
        <w:divId w:val="913130789"/>
        <w:rPr>
          <w:rStyle w:val="HTMLCode"/>
          <w:lang w:val="id-ID"/>
        </w:rPr>
      </w:pPr>
    </w:p>
    <w:p w14:paraId="730C87B4" w14:textId="77777777" w:rsidR="002978A9" w:rsidRDefault="002978A9">
      <w:pPr>
        <w:pStyle w:val="HTMLPreformatted"/>
        <w:divId w:val="913130789"/>
        <w:rPr>
          <w:rStyle w:val="HTMLCode"/>
          <w:lang w:val="id-ID"/>
        </w:rPr>
      </w:pPr>
      <w:r>
        <w:rPr>
          <w:rStyle w:val="HTMLCode"/>
          <w:lang w:val="id-ID"/>
        </w:rPr>
        <w:t>def get_kids_chats_today():</w:t>
      </w:r>
    </w:p>
    <w:p w14:paraId="42BEF4C9" w14:textId="77777777" w:rsidR="002978A9" w:rsidRDefault="002978A9">
      <w:pPr>
        <w:pStyle w:val="HTMLPreformatted"/>
        <w:divId w:val="913130789"/>
        <w:rPr>
          <w:rStyle w:val="HTMLCode"/>
          <w:lang w:val="id-ID"/>
        </w:rPr>
      </w:pPr>
      <w:r>
        <w:rPr>
          <w:rStyle w:val="HTMLCode"/>
          <w:lang w:val="id-ID"/>
        </w:rPr>
        <w:t xml:space="preserve">    yesterday = datetime.now() - timedelta(days=1)</w:t>
      </w:r>
    </w:p>
    <w:p w14:paraId="32C1882E" w14:textId="77777777" w:rsidR="002978A9" w:rsidRDefault="002978A9">
      <w:pPr>
        <w:pStyle w:val="HTMLPreformatted"/>
        <w:divId w:val="913130789"/>
        <w:rPr>
          <w:rStyle w:val="HTMLCode"/>
          <w:lang w:val="id-ID"/>
        </w:rPr>
      </w:pPr>
      <w:r>
        <w:rPr>
          <w:rStyle w:val="HTMLCode"/>
          <w:lang w:val="id-ID"/>
        </w:rPr>
        <w:t xml:space="preserve">    params = {</w:t>
      </w:r>
    </w:p>
    <w:p w14:paraId="4592194A" w14:textId="77777777" w:rsidR="002978A9" w:rsidRDefault="002978A9">
      <w:pPr>
        <w:pStyle w:val="HTMLPreformatted"/>
        <w:divId w:val="913130789"/>
        <w:rPr>
          <w:rStyle w:val="HTMLCode"/>
          <w:lang w:val="id-ID"/>
        </w:rPr>
      </w:pPr>
      <w:r>
        <w:rPr>
          <w:rStyle w:val="HTMLCode"/>
          <w:lang w:val="id-ID"/>
        </w:rPr>
        <w:t xml:space="preserve">        "user": "anak",</w:t>
      </w:r>
    </w:p>
    <w:p w14:paraId="10E0F7CA" w14:textId="77777777" w:rsidR="002978A9" w:rsidRDefault="002978A9">
      <w:pPr>
        <w:pStyle w:val="HTMLPreformatted"/>
        <w:divId w:val="913130789"/>
        <w:rPr>
          <w:rStyle w:val="HTMLCode"/>
          <w:lang w:val="id-ID"/>
        </w:rPr>
      </w:pPr>
      <w:r>
        <w:rPr>
          <w:rStyle w:val="HTMLCode"/>
          <w:lang w:val="id-ID"/>
        </w:rPr>
        <w:t xml:space="preserve">        "since": yesterday.isoformat()</w:t>
      </w:r>
    </w:p>
    <w:p w14:paraId="218EB3F0" w14:textId="77777777" w:rsidR="002978A9" w:rsidRDefault="002978A9">
      <w:pPr>
        <w:pStyle w:val="HTMLPreformatted"/>
        <w:divId w:val="913130789"/>
        <w:rPr>
          <w:rStyle w:val="HTMLCode"/>
          <w:lang w:val="id-ID"/>
        </w:rPr>
      </w:pPr>
      <w:r>
        <w:rPr>
          <w:rStyle w:val="HTMLCode"/>
          <w:lang w:val="id-ID"/>
        </w:rPr>
        <w:t xml:space="preserve">    }</w:t>
      </w:r>
    </w:p>
    <w:p w14:paraId="7A99B076" w14:textId="77777777" w:rsidR="002978A9" w:rsidRDefault="002978A9">
      <w:pPr>
        <w:pStyle w:val="HTMLPreformatted"/>
        <w:divId w:val="913130789"/>
        <w:rPr>
          <w:rStyle w:val="HTMLCode"/>
          <w:lang w:val="id-ID"/>
        </w:rPr>
      </w:pPr>
      <w:r>
        <w:rPr>
          <w:rStyle w:val="HTMLCode"/>
          <w:lang w:val="id-ID"/>
        </w:rPr>
        <w:t xml:space="preserve">    resp = requests.get(</w:t>
      </w:r>
    </w:p>
    <w:p w14:paraId="75139A7F" w14:textId="77777777" w:rsidR="002978A9" w:rsidRDefault="002978A9">
      <w:pPr>
        <w:pStyle w:val="HTMLPreformatted"/>
        <w:divId w:val="913130789"/>
        <w:rPr>
          <w:rStyle w:val="HTMLCode"/>
          <w:lang w:val="id-ID"/>
        </w:rPr>
      </w:pPr>
      <w:r>
        <w:rPr>
          <w:rStyle w:val="HTMLCode"/>
          <w:lang w:val="id-ID"/>
        </w:rPr>
        <w:t xml:space="preserve">        f"{OPENWEBUI_URL}/chats",</w:t>
      </w:r>
    </w:p>
    <w:p w14:paraId="0C1AEF41" w14:textId="77777777" w:rsidR="002978A9" w:rsidRDefault="002978A9">
      <w:pPr>
        <w:pStyle w:val="HTMLPreformatted"/>
        <w:divId w:val="913130789"/>
        <w:rPr>
          <w:rStyle w:val="HTMLCode"/>
          <w:lang w:val="id-ID"/>
        </w:rPr>
      </w:pPr>
      <w:r>
        <w:rPr>
          <w:rStyle w:val="HTMLCode"/>
          <w:lang w:val="id-ID"/>
        </w:rPr>
        <w:t xml:space="preserve">        headers={"Authorization": f"Bearer {ADMIN_KEY}"},</w:t>
      </w:r>
    </w:p>
    <w:p w14:paraId="0059407F" w14:textId="77777777" w:rsidR="002978A9" w:rsidRDefault="002978A9">
      <w:pPr>
        <w:pStyle w:val="HTMLPreformatted"/>
        <w:divId w:val="913130789"/>
        <w:rPr>
          <w:rStyle w:val="HTMLCode"/>
          <w:lang w:val="id-ID"/>
        </w:rPr>
      </w:pPr>
      <w:r>
        <w:rPr>
          <w:rStyle w:val="HTMLCode"/>
          <w:lang w:val="id-ID"/>
        </w:rPr>
        <w:t xml:space="preserve">        params=params</w:t>
      </w:r>
    </w:p>
    <w:p w14:paraId="7B0BFE3B" w14:textId="77777777" w:rsidR="002978A9" w:rsidRDefault="002978A9">
      <w:pPr>
        <w:pStyle w:val="HTMLPreformatted"/>
        <w:divId w:val="913130789"/>
        <w:rPr>
          <w:rStyle w:val="HTMLCode"/>
          <w:lang w:val="id-ID"/>
        </w:rPr>
      </w:pPr>
      <w:r>
        <w:rPr>
          <w:rStyle w:val="HTMLCode"/>
          <w:lang w:val="id-ID"/>
        </w:rPr>
        <w:t xml:space="preserve">    )</w:t>
      </w:r>
    </w:p>
    <w:p w14:paraId="1625232F" w14:textId="77777777" w:rsidR="002978A9" w:rsidRDefault="002978A9">
      <w:pPr>
        <w:pStyle w:val="HTMLPreformatted"/>
        <w:divId w:val="913130789"/>
        <w:rPr>
          <w:rStyle w:val="HTMLCode"/>
          <w:lang w:val="id-ID"/>
        </w:rPr>
      </w:pPr>
      <w:r>
        <w:rPr>
          <w:rStyle w:val="HTMLCode"/>
          <w:lang w:val="id-ID"/>
        </w:rPr>
        <w:t xml:space="preserve">    return resp.json()</w:t>
      </w:r>
    </w:p>
    <w:p w14:paraId="29C38CC8" w14:textId="77777777" w:rsidR="002978A9" w:rsidRDefault="002978A9">
      <w:pPr>
        <w:pStyle w:val="HTMLPreformatted"/>
        <w:divId w:val="913130789"/>
        <w:rPr>
          <w:rStyle w:val="HTMLCode"/>
          <w:lang w:val="id-ID"/>
        </w:rPr>
      </w:pPr>
    </w:p>
    <w:p w14:paraId="4DFC8BCE" w14:textId="77777777" w:rsidR="002978A9" w:rsidRDefault="002978A9">
      <w:pPr>
        <w:pStyle w:val="HTMLPreformatted"/>
        <w:divId w:val="913130789"/>
        <w:rPr>
          <w:rStyle w:val="HTMLCode"/>
          <w:lang w:val="id-ID"/>
        </w:rPr>
      </w:pPr>
      <w:r>
        <w:rPr>
          <w:rStyle w:val="HTMLCode"/>
          <w:lang w:val="id-ID"/>
        </w:rPr>
        <w:t>def summarize_chats(chats):</w:t>
      </w:r>
    </w:p>
    <w:p w14:paraId="6C8C2BAF" w14:textId="77777777" w:rsidR="002978A9" w:rsidRDefault="002978A9">
      <w:pPr>
        <w:pStyle w:val="HTMLPreformatted"/>
        <w:divId w:val="913130789"/>
        <w:rPr>
          <w:rStyle w:val="HTMLCode"/>
          <w:lang w:val="id-ID"/>
        </w:rPr>
      </w:pPr>
      <w:r>
        <w:rPr>
          <w:rStyle w:val="HTMLCode"/>
          <w:lang w:val="id-ID"/>
        </w:rPr>
        <w:t xml:space="preserve"> </w:t>
      </w:r>
      <w:r>
        <w:rPr>
          <w:rStyle w:val="HTMLCode"/>
          <w:lang w:val="id-ID"/>
        </w:rPr>
        <w:t xml:space="preserve">   summary = []</w:t>
      </w:r>
    </w:p>
    <w:p w14:paraId="5874CE36" w14:textId="77777777" w:rsidR="002978A9" w:rsidRDefault="002978A9">
      <w:pPr>
        <w:pStyle w:val="HTMLPreformatted"/>
        <w:divId w:val="913130789"/>
        <w:rPr>
          <w:rStyle w:val="HTMLCode"/>
          <w:lang w:val="id-ID"/>
        </w:rPr>
      </w:pPr>
      <w:r>
        <w:rPr>
          <w:rStyle w:val="HTMLCode"/>
          <w:lang w:val="id-ID"/>
        </w:rPr>
        <w:t xml:space="preserve">    for chat in chats:</w:t>
      </w:r>
    </w:p>
    <w:p w14:paraId="1417CE5A" w14:textId="77777777" w:rsidR="002978A9" w:rsidRDefault="002978A9">
      <w:pPr>
        <w:pStyle w:val="HTMLPreformatted"/>
        <w:divId w:val="913130789"/>
        <w:rPr>
          <w:rStyle w:val="HTMLCode"/>
          <w:lang w:val="id-ID"/>
        </w:rPr>
      </w:pPr>
      <w:r>
        <w:rPr>
          <w:rStyle w:val="HTMLCode"/>
          <w:lang w:val="id-ID"/>
        </w:rPr>
        <w:t xml:space="preserve">        summary.append(f"[{chat['created_at'][:19]}] {chat['title']}")</w:t>
      </w:r>
    </w:p>
    <w:p w14:paraId="70541946" w14:textId="77777777" w:rsidR="002978A9" w:rsidRDefault="002978A9">
      <w:pPr>
        <w:pStyle w:val="HTMLPreformatted"/>
        <w:divId w:val="913130789"/>
        <w:rPr>
          <w:rStyle w:val="HTMLCode"/>
          <w:lang w:val="id-ID"/>
        </w:rPr>
      </w:pPr>
      <w:r>
        <w:rPr>
          <w:rStyle w:val="HTMLCode"/>
          <w:lang w:val="id-ID"/>
        </w:rPr>
        <w:t xml:space="preserve">        for msg in chat.get("messages", [])[:5]:  # max 5 msg per chat</w:t>
      </w:r>
    </w:p>
    <w:p w14:paraId="655A96AD" w14:textId="77777777" w:rsidR="002978A9" w:rsidRDefault="002978A9">
      <w:pPr>
        <w:pStyle w:val="HTMLPreformatted"/>
        <w:divId w:val="913130789"/>
        <w:rPr>
          <w:rStyle w:val="HTMLCode"/>
          <w:lang w:val="id-ID"/>
        </w:rPr>
      </w:pPr>
      <w:r>
        <w:rPr>
          <w:rStyle w:val="HTMLCode"/>
          <w:lang w:val="id-ID"/>
        </w:rPr>
        <w:t xml:space="preserve">            summary.append(f"  {msg['role']}: {msg['content'][:100]}")</w:t>
      </w:r>
    </w:p>
    <w:p w14:paraId="5F535B9D" w14:textId="77777777" w:rsidR="002978A9" w:rsidRDefault="002978A9">
      <w:pPr>
        <w:pStyle w:val="HTMLPreformatted"/>
        <w:divId w:val="913130789"/>
        <w:rPr>
          <w:rStyle w:val="HTMLCode"/>
          <w:lang w:val="id-ID"/>
        </w:rPr>
      </w:pPr>
      <w:r>
        <w:rPr>
          <w:rStyle w:val="HTMLCode"/>
          <w:lang w:val="id-ID"/>
        </w:rPr>
        <w:t xml:space="preserve">    return "\n".join(summary)</w:t>
      </w:r>
    </w:p>
    <w:p w14:paraId="1BEE7E0A" w14:textId="77777777" w:rsidR="002978A9" w:rsidRDefault="002978A9">
      <w:pPr>
        <w:pStyle w:val="HTMLPreformatted"/>
        <w:divId w:val="913130789"/>
        <w:rPr>
          <w:rStyle w:val="HTMLCode"/>
          <w:lang w:val="id-ID"/>
        </w:rPr>
      </w:pPr>
    </w:p>
    <w:p w14:paraId="2765FD9B" w14:textId="77777777" w:rsidR="002978A9" w:rsidRDefault="002978A9">
      <w:pPr>
        <w:pStyle w:val="HTMLPreformatted"/>
        <w:divId w:val="913130789"/>
        <w:rPr>
          <w:rStyle w:val="HTMLCode"/>
          <w:lang w:val="id-ID"/>
        </w:rPr>
      </w:pPr>
      <w:r>
        <w:rPr>
          <w:rStyle w:val="HTMLCode"/>
          <w:lang w:val="id-ID"/>
        </w:rPr>
        <w:t>def send_email_report(summary):</w:t>
      </w:r>
    </w:p>
    <w:p w14:paraId="0EBEF116" w14:textId="77777777" w:rsidR="002978A9" w:rsidRDefault="002978A9">
      <w:pPr>
        <w:pStyle w:val="HTMLPreformatted"/>
        <w:divId w:val="913130789"/>
        <w:rPr>
          <w:rStyle w:val="HTMLCode"/>
          <w:lang w:val="id-ID"/>
        </w:rPr>
      </w:pPr>
      <w:r>
        <w:rPr>
          <w:rStyle w:val="HTMLCode"/>
          <w:lang w:val="id-ID"/>
        </w:rPr>
        <w:t xml:space="preserve">    # Kirim via SMTP atau API email</w:t>
      </w:r>
    </w:p>
    <w:p w14:paraId="4E33A14C" w14:textId="77777777" w:rsidR="002978A9" w:rsidRDefault="002978A9">
      <w:pPr>
        <w:pStyle w:val="HTMLPreformatted"/>
        <w:divId w:val="913130789"/>
        <w:rPr>
          <w:rStyle w:val="HTMLCode"/>
          <w:lang w:val="id-ID"/>
        </w:rPr>
      </w:pPr>
      <w:r>
        <w:rPr>
          <w:rStyle w:val="HTMLCode"/>
          <w:lang w:val="id-ID"/>
        </w:rPr>
        <w:t xml:space="preserve">    print("</w:t>
      </w:r>
      <w:r>
        <w:rPr>
          <w:rStyle w:val="HTMLCode"/>
          <w:rFonts w:ascii="Segoe UI Emoji" w:hAnsi="Segoe UI Emoji" w:cs="Segoe UI Emoji"/>
          <w:lang w:val="id-ID"/>
        </w:rPr>
        <w:t>📧</w:t>
      </w:r>
      <w:r>
        <w:rPr>
          <w:rStyle w:val="HTMLCode"/>
          <w:lang w:val="id-ID"/>
        </w:rPr>
        <w:t xml:space="preserve"> Ringkasan chat anak hari ini:</w:t>
      </w:r>
      <w:r>
        <w:rPr>
          <w:rStyle w:val="HTMLCode"/>
          <w:lang w:val="id-ID"/>
        </w:rPr>
        <w:t>")</w:t>
      </w:r>
    </w:p>
    <w:p w14:paraId="2DBFC550" w14:textId="77777777" w:rsidR="002978A9" w:rsidRDefault="002978A9">
      <w:pPr>
        <w:pStyle w:val="HTMLPreformatted"/>
        <w:divId w:val="913130789"/>
        <w:rPr>
          <w:rStyle w:val="HTMLCode"/>
          <w:lang w:val="id-ID"/>
        </w:rPr>
      </w:pPr>
      <w:r>
        <w:rPr>
          <w:rStyle w:val="HTMLCode"/>
          <w:lang w:val="id-ID"/>
        </w:rPr>
        <w:t xml:space="preserve">    print(summary)</w:t>
      </w:r>
    </w:p>
    <w:p w14:paraId="31016CB3" w14:textId="77777777" w:rsidR="002978A9" w:rsidRDefault="002978A9">
      <w:pPr>
        <w:pStyle w:val="HTMLPreformatted"/>
        <w:divId w:val="913130789"/>
        <w:rPr>
          <w:rStyle w:val="HTMLCode"/>
          <w:lang w:val="id-ID"/>
        </w:rPr>
      </w:pPr>
    </w:p>
    <w:p w14:paraId="1EB3D251" w14:textId="77777777" w:rsidR="002978A9" w:rsidRDefault="002978A9">
      <w:pPr>
        <w:pStyle w:val="HTMLPreformatted"/>
        <w:divId w:val="913130789"/>
        <w:rPr>
          <w:rStyle w:val="HTMLCode"/>
          <w:lang w:val="id-ID"/>
        </w:rPr>
      </w:pPr>
      <w:r>
        <w:rPr>
          <w:rStyle w:val="HTMLCode"/>
          <w:lang w:val="id-ID"/>
        </w:rPr>
        <w:t>if __name__ == "__main__":</w:t>
      </w:r>
    </w:p>
    <w:p w14:paraId="7398253F" w14:textId="77777777" w:rsidR="002978A9" w:rsidRDefault="002978A9">
      <w:pPr>
        <w:pStyle w:val="HTMLPreformatted"/>
        <w:divId w:val="913130789"/>
        <w:rPr>
          <w:rStyle w:val="HTMLCode"/>
          <w:lang w:val="id-ID"/>
        </w:rPr>
      </w:pPr>
      <w:r>
        <w:rPr>
          <w:rStyle w:val="HTMLCode"/>
          <w:lang w:val="id-ID"/>
        </w:rPr>
        <w:t xml:space="preserve">    chats = get_kids_chats_today()</w:t>
      </w:r>
    </w:p>
    <w:p w14:paraId="2ED9C817" w14:textId="77777777" w:rsidR="002978A9" w:rsidRDefault="002978A9">
      <w:pPr>
        <w:pStyle w:val="HTMLPreformatted"/>
        <w:divId w:val="913130789"/>
        <w:rPr>
          <w:rStyle w:val="HTMLCode"/>
          <w:lang w:val="id-ID"/>
        </w:rPr>
      </w:pPr>
      <w:r>
        <w:rPr>
          <w:rStyle w:val="HTMLCode"/>
          <w:lang w:val="id-ID"/>
        </w:rPr>
        <w:t xml:space="preserve">    if chats:</w:t>
      </w:r>
    </w:p>
    <w:p w14:paraId="73DDEAE7" w14:textId="77777777" w:rsidR="002978A9" w:rsidRDefault="002978A9">
      <w:pPr>
        <w:pStyle w:val="HTMLPreformatted"/>
        <w:divId w:val="913130789"/>
        <w:rPr>
          <w:lang w:val="id-ID"/>
        </w:rPr>
      </w:pPr>
      <w:r>
        <w:rPr>
          <w:rStyle w:val="HTMLCode"/>
          <w:lang w:val="id-ID"/>
        </w:rPr>
        <w:t xml:space="preserve">        </w:t>
      </w:r>
      <w:r>
        <w:rPr>
          <w:rStyle w:val="HTMLCode"/>
          <w:lang w:val="id-ID"/>
        </w:rPr>
        <w:t>send_email_report(summarize_chats(chats))</w:t>
      </w:r>
    </w:p>
    <w:p w14:paraId="238983E0" w14:textId="77777777" w:rsidR="002978A9" w:rsidRDefault="002978A9">
      <w:pPr>
        <w:pStyle w:val="NormalWeb"/>
        <w:rPr>
          <w:lang w:val="id-ID"/>
        </w:rPr>
      </w:pPr>
      <w:r>
        <w:rPr>
          <w:lang w:val="id-ID"/>
        </w:rPr>
        <w:t xml:space="preserve">Pada </w:t>
      </w:r>
      <w:r>
        <w:rPr>
          <w:rStyle w:val="Emphasis"/>
          <w:lang w:val="id-ID"/>
        </w:rPr>
        <w:t>deployment</w:t>
      </w:r>
      <w:r>
        <w:rPr>
          <w:lang w:val="id-ID"/>
        </w:rPr>
        <w:t xml:space="preserve"> nyata, ganti </w:t>
      </w:r>
      <w:r>
        <w:rPr>
          <w:rStyle w:val="HTMLCode"/>
          <w:lang w:val="id-ID"/>
        </w:rPr>
        <w:t>print</w:t>
      </w:r>
      <w:r>
        <w:rPr>
          <w:lang w:val="id-ID"/>
        </w:rPr>
        <w:t xml:space="preserve"> pada </w:t>
      </w:r>
      <w:r>
        <w:rPr>
          <w:rStyle w:val="HTMLCode"/>
          <w:lang w:val="id-ID"/>
        </w:rPr>
        <w:t>send_email_report</w:t>
      </w:r>
      <w:r>
        <w:rPr>
          <w:lang w:val="id-ID"/>
        </w:rPr>
        <w:t xml:space="preserve"> dengan sesi SMTP atau API email keluarga (misalnya, kirim via akun Gmail orang tua). Tambahkan cabang </w:t>
      </w:r>
      <w:r>
        <w:rPr>
          <w:rStyle w:val="HTMLCode"/>
          <w:lang w:val="id-ID"/>
        </w:rPr>
        <w:t>else</w:t>
      </w:r>
      <w:r>
        <w:rPr>
          <w:lang w:val="id-ID"/>
        </w:rPr>
        <w:t xml:space="preserve"> untuk mencetak "Tidak ada chat kemarin" agar laporan tetap datang setiap pagi dan orang tua tahu jalur </w:t>
      </w:r>
      <w:r>
        <w:rPr>
          <w:rStyle w:val="Emphasis"/>
          <w:lang w:val="id-ID"/>
        </w:rPr>
        <w:t>reporting</w:t>
      </w:r>
      <w:r>
        <w:rPr>
          <w:lang w:val="id-ID"/>
        </w:rPr>
        <w:t xml:space="preserve"> masih berfungsi. Batasi </w:t>
      </w:r>
      <w:r>
        <w:rPr>
          <w:rStyle w:val="HTMLCode"/>
          <w:lang w:val="id-ID"/>
        </w:rPr>
        <w:t>[:5]</w:t>
      </w:r>
      <w:r>
        <w:rPr>
          <w:lang w:val="id-ID"/>
        </w:rPr>
        <w:t xml:space="preserve"> pesan per chat agar ringkasan tetap singkat — tujuannya </w:t>
      </w:r>
      <w:r>
        <w:rPr>
          <w:rStyle w:val="Emphasis"/>
          <w:lang w:val="id-ID"/>
        </w:rPr>
        <w:t>overview</w:t>
      </w:r>
      <w:r>
        <w:rPr>
          <w:lang w:val="id-ID"/>
        </w:rPr>
        <w:t xml:space="preserve"> </w:t>
      </w:r>
      <w:r>
        <w:rPr>
          <w:lang w:val="id-ID"/>
        </w:rPr>
        <w:t>harian yang dibaca sambil sarapan, bukan arsip lengkap (arsip lengkap tetap tersimpan di Open WebUI).</w:t>
      </w:r>
    </w:p>
    <w:p w14:paraId="6D94E7D6" w14:textId="77777777" w:rsidR="002978A9" w:rsidRDefault="002978A9">
      <w:pPr>
        <w:rPr>
          <w:rFonts w:eastAsia="Times New Roman"/>
          <w:lang w:val="id-ID"/>
        </w:rPr>
      </w:pPr>
      <w:r>
        <w:rPr>
          <w:rFonts w:eastAsia="Times New Roman"/>
          <w:lang w:val="id-ID"/>
        </w:rPr>
        <w:pict w14:anchorId="34666480">
          <v:rect id="_x0000_i1227" style="width:0;height:1.5pt" o:hralign="center" o:hrstd="t" o:hr="t" fillcolor="#a0a0a0" stroked="f"/>
        </w:pict>
      </w:r>
    </w:p>
    <w:p w14:paraId="048EF72E" w14:textId="77777777" w:rsidR="002978A9" w:rsidRDefault="002978A9">
      <w:pPr>
        <w:pStyle w:val="Heading2"/>
        <w:rPr>
          <w:rFonts w:eastAsia="Times New Roman"/>
          <w:lang w:val="id-ID"/>
        </w:rPr>
      </w:pPr>
      <w:r>
        <w:rPr>
          <w:rFonts w:eastAsia="Times New Roman"/>
          <w:lang w:val="id-ID"/>
        </w:rPr>
        <w:t>9. Studi Kasus: Keluarga Hartono — 3 Anak Usia 7, 11, 15 Tahun</w:t>
      </w:r>
    </w:p>
    <w:p w14:paraId="7BAD4BB1" w14:textId="77777777" w:rsidR="002978A9" w:rsidRDefault="002978A9">
      <w:pPr>
        <w:pStyle w:val="NormalWeb"/>
        <w:rPr>
          <w:lang w:val="id-ID"/>
        </w:rPr>
      </w:pPr>
      <w:r>
        <w:rPr>
          <w:rStyle w:val="Strong"/>
          <w:lang w:val="id-ID"/>
        </w:rPr>
        <w:t>Latar:</w:t>
      </w:r>
      <w:r>
        <w:rPr>
          <w:lang w:val="id-ID"/>
        </w:rPr>
        <w:t xml:space="preserve"> Keluarga Hartono memiliki tiga anak: Dita (SD kelas 2), Raka (SMP kelas 1), dan Bima (SMA kelas 2). Ketiganya sama-sama haus teknologi, tetapi memiliki kebutuhan dan tingkat kematangan yang sangat berbeda. Orang tuanya khawatir bukan karena anak-anak itu "nakal"</w:t>
      </w:r>
      <w:r>
        <w:rPr>
          <w:lang w:val="id-ID"/>
        </w:rPr>
        <w:t>, tetapi karena LLM generatif bisa menjawab apa saja — termasuk pertanyaan yang belum seharusnya anak-anak itu dengar.</w:t>
      </w:r>
    </w:p>
    <w:p w14:paraId="423DB70B" w14:textId="77777777" w:rsidR="002978A9" w:rsidRDefault="002978A9">
      <w:pPr>
        <w:pStyle w:val="NormalWeb"/>
        <w:rPr>
          <w:lang w:val="id-ID"/>
        </w:rPr>
      </w:pPr>
      <w:r>
        <w:rPr>
          <w:rStyle w:val="Strong"/>
          <w:lang w:val="id-ID"/>
        </w:rPr>
        <w:t>Filtering:</w:t>
      </w:r>
      <w:r>
        <w:rPr>
          <w:lang w:val="id-ID"/>
        </w:rPr>
        <w:t xml:space="preserve"> Arsitektur yang dipasang mengikuti Tabel 6.20. Dita (SD) hanya bisa </w:t>
      </w:r>
      <w:r>
        <w:rPr>
          <w:rStyle w:val="Emphasis"/>
          <w:lang w:val="id-ID"/>
        </w:rPr>
        <w:t>chat</w:t>
      </w:r>
      <w:r>
        <w:rPr>
          <w:lang w:val="id-ID"/>
        </w:rPr>
        <w:t xml:space="preserve"> dengan model </w:t>
      </w:r>
      <w:r>
        <w:rPr>
          <w:rStyle w:val="Strong"/>
          <w:lang w:val="id-ID"/>
        </w:rPr>
        <w:t>Ministral 3 3B</w:t>
      </w:r>
      <w:r>
        <w:rPr>
          <w:lang w:val="id-ID"/>
        </w:rPr>
        <w:t xml:space="preserve"> — model kecil dengan </w:t>
      </w:r>
      <w:r>
        <w:rPr>
          <w:rStyle w:val="Emphasis"/>
          <w:lang w:val="id-ID"/>
        </w:rPr>
        <w:t>safety</w:t>
      </w:r>
      <w:r>
        <w:rPr>
          <w:lang w:val="id-ID"/>
        </w:rPr>
        <w:t xml:space="preserve"> tinggi yang </w:t>
      </w:r>
      <w:r>
        <w:rPr>
          <w:rStyle w:val="Emphasis"/>
          <w:lang w:val="id-ID"/>
        </w:rPr>
        <w:t>edge-optimized</w:t>
      </w:r>
      <w:r>
        <w:rPr>
          <w:lang w:val="id-ID"/>
        </w:rPr>
        <w:t xml:space="preserve"> — dengan filter ketat dan batas 30 menit/hari. Raka (SMP) mendapat akses </w:t>
      </w:r>
      <w:r>
        <w:rPr>
          <w:rStyle w:val="Strong"/>
          <w:lang w:val="id-ID"/>
        </w:rPr>
        <w:t>Llama 3.1 (8B)</w:t>
      </w:r>
      <w:r>
        <w:rPr>
          <w:lang w:val="id-ID"/>
        </w:rPr>
        <w:t xml:space="preserve"> atau </w:t>
      </w:r>
      <w:r>
        <w:rPr>
          <w:rStyle w:val="Strong"/>
          <w:lang w:val="id-ID"/>
        </w:rPr>
        <w:t>Ministral 3 8B</w:t>
      </w:r>
      <w:r>
        <w:rPr>
          <w:lang w:val="id-ID"/>
        </w:rPr>
        <w:t xml:space="preserve"> yang melewati </w:t>
      </w:r>
      <w:r>
        <w:rPr>
          <w:rStyle w:val="Strong"/>
          <w:lang w:val="id-ID"/>
        </w:rPr>
        <w:t>NeMo Guardrails</w:t>
      </w:r>
      <w:r>
        <w:rPr>
          <w:lang w:val="id-ID"/>
        </w:rPr>
        <w:t xml:space="preserve"> (dua arah: input dan output) dengan 60 menit/hari. Bima (SMA) mendapat akses penuh ke </w:t>
      </w:r>
      <w:r>
        <w:rPr>
          <w:rStyle w:val="Strong"/>
          <w:lang w:val="id-ID"/>
        </w:rPr>
        <w:t>Qwen 2.5 (14B)</w:t>
      </w:r>
      <w:r>
        <w:rPr>
          <w:lang w:val="id-ID"/>
        </w:rPr>
        <w:t xml:space="preserve"> atau </w:t>
      </w:r>
      <w:r>
        <w:rPr>
          <w:rStyle w:val="Strong"/>
          <w:lang w:val="id-ID"/>
        </w:rPr>
        <w:t>Mistral Large 3</w:t>
      </w:r>
      <w:r>
        <w:rPr>
          <w:lang w:val="id-ID"/>
        </w:rPr>
        <w:t xml:space="preserve"> (via API) tetapi seluruh percakapannya tetap di-</w:t>
      </w:r>
      <w:r>
        <w:rPr>
          <w:rStyle w:val="Emphasis"/>
          <w:lang w:val="id-ID"/>
        </w:rPr>
        <w:t>log</w:t>
      </w:r>
      <w:r>
        <w:rPr>
          <w:lang w:val="id-ID"/>
        </w:rPr>
        <w:t xml:space="preserve">, dengan batas 90 menit/hari. </w:t>
      </w:r>
      <w:r>
        <w:rPr>
          <w:rStyle w:val="Emphasis"/>
          <w:lang w:val="id-ID"/>
        </w:rPr>
        <w:t>Dashboard</w:t>
      </w:r>
      <w:r>
        <w:rPr>
          <w:lang w:val="id-ID"/>
        </w:rPr>
        <w:t xml:space="preserve"> Grafana dipasang untuk menampilkan jumlah </w:t>
      </w:r>
      <w:r>
        <w:rPr>
          <w:rStyle w:val="Emphasis"/>
          <w:lang w:val="id-ID"/>
        </w:rPr>
        <w:t>query</w:t>
      </w:r>
      <w:r>
        <w:rPr>
          <w:lang w:val="id-ID"/>
        </w:rPr>
        <w:t xml:space="preserve"> per anak, topik terpopuler, dan </w:t>
      </w:r>
      <w:r>
        <w:rPr>
          <w:rStyle w:val="Emphasis"/>
          <w:lang w:val="id-ID"/>
        </w:rPr>
        <w:t>attempted blocked prompts</w:t>
      </w:r>
      <w:r>
        <w:rPr>
          <w:lang w:val="id-ID"/>
        </w:rPr>
        <w:t>.</w:t>
      </w:r>
    </w:p>
    <w:p w14:paraId="54A3F0A5" w14:textId="77777777" w:rsidR="002978A9" w:rsidRDefault="002978A9">
      <w:pPr>
        <w:pStyle w:val="NormalWeb"/>
        <w:rPr>
          <w:lang w:val="id-ID"/>
        </w:rPr>
      </w:pPr>
      <w:r>
        <w:rPr>
          <w:rStyle w:val="Strong"/>
          <w:lang w:val="id-ID"/>
        </w:rPr>
        <w:t>Insiden:</w:t>
      </w:r>
      <w:r>
        <w:rPr>
          <w:lang w:val="id-ID"/>
        </w:rPr>
        <w:t xml:space="preserve"> Suatu malam, Dita bertanya "hantu itu nyata?" </w:t>
      </w:r>
      <w:r>
        <w:rPr>
          <w:lang w:val="id-ID"/>
        </w:rPr>
        <w:t>— pertanyaan polos seorang anak kelas 2 yang mendengar cerita teman. Filter mistis yang dipasang untuk kelompok SD langsung memblokir pertanyaan itu, dan orang tua menerima notifikasi. Alih-alih memarahi, mereka menjadikannya momen diskusi: apa yang Dita dengar di sekolah, mengapa keluarga memilih untuk tidak membicarakan mistis lewat AI, dan — saat Dita bertanya langsung kepada ayahnya — apa penjelasan yang tenang dan jujur tentang hal itu. Beberapa hari kemudian Dita bertanya kepada AI "</w:t>
      </w:r>
      <w:r>
        <w:rPr>
          <w:lang w:val="id-ID"/>
        </w:rPr>
        <w:t>mengapa ada yang percaya hantu?" — pertanyaan yang sebelumnya akan diblokir, kini lolos karena orang tua telah menyesuaikan level filternya setelah diskusi tersebut.</w:t>
      </w:r>
    </w:p>
    <w:p w14:paraId="3053C701" w14:textId="77777777" w:rsidR="002978A9" w:rsidRDefault="002978A9">
      <w:pPr>
        <w:pStyle w:val="NormalWeb"/>
        <w:rPr>
          <w:lang w:val="id-ID"/>
        </w:rPr>
      </w:pPr>
      <w:r>
        <w:rPr>
          <w:rStyle w:val="Strong"/>
          <w:lang w:val="id-ID"/>
        </w:rPr>
        <w:t>Hasil dan pelajaran:</w:t>
      </w:r>
      <w:r>
        <w:rPr>
          <w:lang w:val="id-ID"/>
        </w:rPr>
        <w:t xml:space="preserve"> Setahun berjalan, Dita menggunakan AI untuk menggambar cerita (kreatif, diperbolehkan), Raka untuk mengerjakan PR yang ia pahami prosesnya (bantuan PR diizinkan), dan Bima — yang paling penting — mulai belajar </w:t>
      </w:r>
      <w:r>
        <w:rPr>
          <w:rStyle w:val="Emphasis"/>
          <w:lang w:val="id-ID"/>
        </w:rPr>
        <w:t>prompt engineering</w:t>
      </w:r>
      <w:r>
        <w:rPr>
          <w:lang w:val="id-ID"/>
        </w:rPr>
        <w:t xml:space="preserve"> </w:t>
      </w:r>
      <w:r>
        <w:rPr>
          <w:lang w:val="id-ID"/>
        </w:rPr>
        <w:t>dan kini membantu orang tua mengelola model serta menyesuaikan aturan filter. Orang tua tenang karena seluruh percakapan terpantau; anak-anak merasa bebas karena aturannya transparan dan bisa dinegosiasikan. Pelajaran kunci dari studi kasus ini: parental control yang baik bukan tembok, melainkan pagar yang terus bergeser bersama tumbuhnya anak.</w:t>
      </w:r>
    </w:p>
    <w:p w14:paraId="19063BC5" w14:textId="77777777" w:rsidR="002978A9" w:rsidRDefault="002978A9">
      <w:pPr>
        <w:rPr>
          <w:rFonts w:eastAsia="Times New Roman"/>
          <w:lang w:val="id-ID"/>
        </w:rPr>
      </w:pPr>
      <w:r>
        <w:rPr>
          <w:rFonts w:eastAsia="Times New Roman"/>
          <w:lang w:val="id-ID"/>
        </w:rPr>
        <w:pict w14:anchorId="572A4F00">
          <v:rect id="_x0000_i1228" style="width:0;height:1.5pt" o:hralign="center" o:hrstd="t" o:hr="t" fillcolor="#a0a0a0" stroked="f"/>
        </w:pict>
      </w:r>
    </w:p>
    <w:p w14:paraId="1F2FB635" w14:textId="77777777" w:rsidR="002978A9" w:rsidRDefault="002978A9">
      <w:pPr>
        <w:pStyle w:val="Heading2"/>
        <w:rPr>
          <w:rFonts w:eastAsia="Times New Roman"/>
          <w:lang w:val="id-ID"/>
        </w:rPr>
      </w:pPr>
      <w:r>
        <w:rPr>
          <w:rFonts w:eastAsia="Times New Roman"/>
          <w:lang w:val="id-ID"/>
        </w:rPr>
        <w:t>10. Referensi</w:t>
      </w:r>
    </w:p>
    <w:p w14:paraId="046DC73B" w14:textId="77777777" w:rsidR="002978A9" w:rsidRDefault="002978A9">
      <w:pPr>
        <w:pStyle w:val="Heading3"/>
        <w:rPr>
          <w:rFonts w:eastAsia="Times New Roman"/>
          <w:lang w:val="id-ID"/>
        </w:rPr>
      </w:pPr>
      <w:r>
        <w:rPr>
          <w:rFonts w:eastAsia="Times New Roman"/>
          <w:lang w:val="id-ID"/>
        </w:rPr>
        <w:t>Paper Jurnal/Konferensi</w:t>
      </w:r>
    </w:p>
    <w:p w14:paraId="0280C9DA" w14:textId="77777777" w:rsidR="002978A9" w:rsidRDefault="002978A9">
      <w:pPr>
        <w:pStyle w:val="referensi-block"/>
        <w:rPr>
          <w:lang w:val="id-ID"/>
        </w:rPr>
      </w:pPr>
      <w:r>
        <w:rPr>
          <w:lang w:val="id-ID"/>
        </w:rPr>
        <w:t xml:space="preserve">[1] Bodhankar, A. (2024). </w:t>
      </w:r>
      <w:r>
        <w:rPr>
          <w:rStyle w:val="Emphasis"/>
          <w:lang w:val="id-ID"/>
        </w:rPr>
        <w:t>Content Moderation and Safety Checks with NVIDIA NeMo Guardrails</w:t>
      </w:r>
      <w:r>
        <w:rPr>
          <w:lang w:val="id-ID"/>
        </w:rPr>
        <w:t xml:space="preserve">. NVIDIA Technical Blog. </w:t>
      </w:r>
      <w:hyperlink r:id="rId192" w:history="1">
        <w:r>
          <w:rPr>
            <w:rStyle w:val="Hyperlink"/>
            <w:lang w:val="id-ID"/>
          </w:rPr>
          <w:t>https://developer.nvidia.com/blog/content-moderation-and-safety-checks-with-nvidia-nemo-guardrails/</w:t>
        </w:r>
      </w:hyperlink>
    </w:p>
    <w:p w14:paraId="21CC5224" w14:textId="77777777" w:rsidR="002978A9" w:rsidRDefault="002978A9">
      <w:pPr>
        <w:numPr>
          <w:ilvl w:val="0"/>
          <w:numId w:val="34"/>
        </w:numPr>
        <w:spacing w:before="100" w:beforeAutospacing="1" w:after="100" w:afterAutospacing="1"/>
        <w:rPr>
          <w:rFonts w:eastAsia="Times New Roman"/>
          <w:lang w:val="id-ID"/>
        </w:rPr>
      </w:pPr>
      <w:r>
        <w:rPr>
          <w:rFonts w:eastAsia="Times New Roman"/>
          <w:lang w:val="id-ID"/>
        </w:rPr>
        <w:t xml:space="preserve">Framework utama </w:t>
      </w:r>
      <w:r>
        <w:rPr>
          <w:rStyle w:val="Emphasis"/>
          <w:rFonts w:eastAsia="Times New Roman"/>
          <w:lang w:val="id-ID"/>
        </w:rPr>
        <w:t>content filtering</w:t>
      </w:r>
      <w:r>
        <w:rPr>
          <w:rFonts w:eastAsia="Times New Roman"/>
          <w:lang w:val="id-ID"/>
        </w:rPr>
        <w:t xml:space="preserve"> yang digunakan di tutorial; arsitektur </w:t>
      </w:r>
      <w:r>
        <w:rPr>
          <w:rStyle w:val="Emphasis"/>
          <w:rFonts w:eastAsia="Times New Roman"/>
          <w:lang w:val="id-ID"/>
        </w:rPr>
        <w:t>multi-layer</w:t>
      </w:r>
      <w:r>
        <w:rPr>
          <w:rFonts w:eastAsia="Times New Roman"/>
          <w:lang w:val="id-ID"/>
        </w:rPr>
        <w:t xml:space="preserve"> (input, output, retrieval) menjadi acuan Seksi 3.</w:t>
      </w:r>
    </w:p>
    <w:p w14:paraId="3677ED6C" w14:textId="77777777" w:rsidR="002978A9" w:rsidRDefault="002978A9">
      <w:pPr>
        <w:pStyle w:val="referensi-block"/>
        <w:rPr>
          <w:lang w:val="id-ID"/>
        </w:rPr>
      </w:pPr>
      <w:r>
        <w:rPr>
          <w:lang w:val="id-ID"/>
        </w:rPr>
        <w:t xml:space="preserve">[2] Li, Y., et al. (2025). </w:t>
      </w:r>
      <w:r>
        <w:rPr>
          <w:rStyle w:val="Emphasis"/>
          <w:lang w:val="id-ID"/>
        </w:rPr>
        <w:t>R²-Guard: Robust Reasoning Enabled LLM Guardrail via Interpretable Logical Reasoning</w:t>
      </w:r>
      <w:r>
        <w:rPr>
          <w:lang w:val="id-ID"/>
        </w:rPr>
        <w:t xml:space="preserve">. AAAI Conference on Artificial Intelligence. </w:t>
      </w:r>
      <w:hyperlink r:id="rId193" w:history="1">
        <w:r>
          <w:rPr>
            <w:rStyle w:val="Hyperlink"/>
            <w:lang w:val="id-ID"/>
          </w:rPr>
          <w:t>https://openreview.net/forum?id=CkgKSqZbuC</w:t>
        </w:r>
      </w:hyperlink>
    </w:p>
    <w:p w14:paraId="31DC1782" w14:textId="77777777" w:rsidR="002978A9" w:rsidRDefault="002978A9">
      <w:pPr>
        <w:numPr>
          <w:ilvl w:val="0"/>
          <w:numId w:val="35"/>
        </w:numPr>
        <w:spacing w:before="100" w:beforeAutospacing="1" w:after="100" w:afterAutospacing="1"/>
        <w:rPr>
          <w:rFonts w:eastAsia="Times New Roman"/>
          <w:lang w:val="id-ID"/>
        </w:rPr>
      </w:pPr>
      <w:r>
        <w:rPr>
          <w:rFonts w:eastAsia="Times New Roman"/>
          <w:lang w:val="id-ID"/>
        </w:rPr>
        <w:t xml:space="preserve">Teknik </w:t>
      </w:r>
      <w:r>
        <w:rPr>
          <w:rStyle w:val="Emphasis"/>
          <w:rFonts w:eastAsia="Times New Roman"/>
          <w:lang w:val="id-ID"/>
        </w:rPr>
        <w:t>guardrail</w:t>
      </w:r>
      <w:r>
        <w:rPr>
          <w:rFonts w:eastAsia="Times New Roman"/>
          <w:lang w:val="id-ID"/>
        </w:rPr>
        <w:t xml:space="preserve"> berbasis </w:t>
      </w:r>
      <w:r>
        <w:rPr>
          <w:rStyle w:val="Emphasis"/>
          <w:rFonts w:eastAsia="Times New Roman"/>
          <w:lang w:val="id-ID"/>
        </w:rPr>
        <w:t>logical reasoning</w:t>
      </w:r>
      <w:r>
        <w:rPr>
          <w:rFonts w:eastAsia="Times New Roman"/>
          <w:lang w:val="id-ID"/>
        </w:rPr>
        <w:t xml:space="preserve"> yang lebih </w:t>
      </w:r>
      <w:r>
        <w:rPr>
          <w:rStyle w:val="Emphasis"/>
          <w:rFonts w:eastAsia="Times New Roman"/>
          <w:lang w:val="id-ID"/>
        </w:rPr>
        <w:t>robust</w:t>
      </w:r>
      <w:r>
        <w:rPr>
          <w:rFonts w:eastAsia="Times New Roman"/>
          <w:lang w:val="id-ID"/>
        </w:rPr>
        <w:t xml:space="preserve"> dari </w:t>
      </w:r>
      <w:r>
        <w:rPr>
          <w:rStyle w:val="Emphasis"/>
          <w:rFonts w:eastAsia="Times New Roman"/>
          <w:lang w:val="id-ID"/>
        </w:rPr>
        <w:t>keyword filtering</w:t>
      </w:r>
      <w:r>
        <w:rPr>
          <w:rFonts w:eastAsia="Times New Roman"/>
          <w:lang w:val="id-ID"/>
        </w:rPr>
        <w:t xml:space="preserve"> — relevan untuk peningkatan filter di </w:t>
      </w:r>
      <w:r>
        <w:rPr>
          <w:rStyle w:val="Emphasis"/>
          <w:rFonts w:eastAsia="Times New Roman"/>
          <w:lang w:val="id-ID"/>
        </w:rPr>
        <w:t>layer</w:t>
      </w:r>
      <w:r>
        <w:rPr>
          <w:rFonts w:eastAsia="Times New Roman"/>
          <w:lang w:val="id-ID"/>
        </w:rPr>
        <w:t xml:space="preserve"> output.</w:t>
      </w:r>
    </w:p>
    <w:p w14:paraId="637EB6CF" w14:textId="77777777" w:rsidR="002978A9" w:rsidRDefault="002978A9">
      <w:pPr>
        <w:pStyle w:val="referensi-block"/>
        <w:rPr>
          <w:lang w:val="id-ID"/>
        </w:rPr>
      </w:pPr>
      <w:r>
        <w:rPr>
          <w:lang w:val="id-ID"/>
        </w:rPr>
        <w:t xml:space="preserve">[3] Chen, Y., et al. (2024). </w:t>
      </w:r>
      <w:r>
        <w:rPr>
          <w:rStyle w:val="Emphasis"/>
          <w:lang w:val="id-ID"/>
        </w:rPr>
        <w:t>Harmony: A Privacy-Preserving and Robust Smart Home Assistant Powered by Locally Deployable Llama3-8B</w:t>
      </w:r>
      <w:r>
        <w:rPr>
          <w:lang w:val="id-ID"/>
        </w:rPr>
        <w:t xml:space="preserve">. arXiv preprint: 2410.14252. DOI: </w:t>
      </w:r>
      <w:hyperlink r:id="rId194" w:history="1">
        <w:r>
          <w:rPr>
            <w:rStyle w:val="Hyperlink"/>
            <w:lang w:val="id-ID"/>
          </w:rPr>
          <w:t>10.48550/arXiv.2410.14252</w:t>
        </w:r>
      </w:hyperlink>
      <w:r>
        <w:rPr>
          <w:lang w:val="id-ID"/>
        </w:rPr>
        <w:t xml:space="preserve"> </w:t>
      </w:r>
      <w:r>
        <w:rPr>
          <w:rStyle w:val="ref-url"/>
          <w:lang w:val="id-ID"/>
        </w:rPr>
        <w:t>(https://arxiv.org/abs/2410.14252)</w:t>
      </w:r>
    </w:p>
    <w:p w14:paraId="0F380236" w14:textId="77777777" w:rsidR="002978A9" w:rsidRDefault="002978A9">
      <w:pPr>
        <w:numPr>
          <w:ilvl w:val="0"/>
          <w:numId w:val="36"/>
        </w:numPr>
        <w:spacing w:before="100" w:beforeAutospacing="1" w:after="100" w:afterAutospacing="1"/>
        <w:rPr>
          <w:rFonts w:eastAsia="Times New Roman"/>
          <w:lang w:val="id-ID"/>
        </w:rPr>
      </w:pPr>
      <w:r>
        <w:rPr>
          <w:rFonts w:eastAsia="Times New Roman"/>
          <w:lang w:val="id-ID"/>
        </w:rPr>
        <w:t xml:space="preserve">Arsitektur </w:t>
      </w:r>
      <w:r>
        <w:rPr>
          <w:rStyle w:val="Emphasis"/>
          <w:rFonts w:eastAsia="Times New Roman"/>
          <w:lang w:val="id-ID"/>
        </w:rPr>
        <w:t>agent</w:t>
      </w:r>
      <w:r>
        <w:rPr>
          <w:rFonts w:eastAsia="Times New Roman"/>
          <w:lang w:val="id-ID"/>
        </w:rPr>
        <w:t xml:space="preserve"> yang bisa dikonfigurasi per-</w:t>
      </w:r>
      <w:r>
        <w:rPr>
          <w:rStyle w:val="Emphasis"/>
          <w:rFonts w:eastAsia="Times New Roman"/>
          <w:lang w:val="id-ID"/>
        </w:rPr>
        <w:t>user</w:t>
      </w:r>
      <w:r>
        <w:rPr>
          <w:rFonts w:eastAsia="Times New Roman"/>
          <w:lang w:val="id-ID"/>
        </w:rPr>
        <w:t xml:space="preserve"> — model untuk </w:t>
      </w:r>
      <w:r>
        <w:rPr>
          <w:rStyle w:val="Emphasis"/>
          <w:rFonts w:eastAsia="Times New Roman"/>
          <w:lang w:val="id-ID"/>
        </w:rPr>
        <w:t>multi-user access control</w:t>
      </w:r>
      <w:r>
        <w:rPr>
          <w:rFonts w:eastAsia="Times New Roman"/>
          <w:lang w:val="id-ID"/>
        </w:rPr>
        <w:t xml:space="preserve"> di Seksi 5.</w:t>
      </w:r>
    </w:p>
    <w:p w14:paraId="72B99161" w14:textId="77777777" w:rsidR="002978A9" w:rsidRDefault="002978A9">
      <w:pPr>
        <w:pStyle w:val="referensi-block"/>
        <w:rPr>
          <w:lang w:val="id-ID"/>
        </w:rPr>
      </w:pPr>
      <w:r>
        <w:rPr>
          <w:lang w:val="id-ID"/>
        </w:rPr>
        <w:t xml:space="preserve">[4] Andreoletti, D., et al. (2026). </w:t>
      </w:r>
      <w:r>
        <w:rPr>
          <w:rStyle w:val="Emphasis"/>
          <w:lang w:val="id-ID"/>
        </w:rPr>
        <w:t>Privacy-Preserving LLM Inference in Practice: A Comparative Survey of Techniques, Trade-Offs, and Deployability</w:t>
      </w:r>
      <w:r>
        <w:rPr>
          <w:lang w:val="id-ID"/>
        </w:rPr>
        <w:t xml:space="preserve">. Cryptology ePrint Archive, Paper 2026/105. </w:t>
      </w:r>
      <w:hyperlink r:id="rId195" w:history="1">
        <w:r>
          <w:rPr>
            <w:rStyle w:val="Hyperlink"/>
            <w:lang w:val="id-ID"/>
          </w:rPr>
          <w:t>https://eprint.iacr.org/2026/105</w:t>
        </w:r>
      </w:hyperlink>
    </w:p>
    <w:p w14:paraId="540B262E" w14:textId="77777777" w:rsidR="002978A9" w:rsidRDefault="002978A9">
      <w:pPr>
        <w:numPr>
          <w:ilvl w:val="0"/>
          <w:numId w:val="37"/>
        </w:numPr>
        <w:spacing w:before="100" w:beforeAutospacing="1" w:after="100" w:afterAutospacing="1"/>
        <w:rPr>
          <w:rFonts w:eastAsia="Times New Roman"/>
          <w:lang w:val="id-ID"/>
        </w:rPr>
      </w:pPr>
      <w:r>
        <w:rPr>
          <w:rFonts w:eastAsia="Times New Roman"/>
          <w:lang w:val="id-ID"/>
        </w:rPr>
        <w:t xml:space="preserve">Analisis </w:t>
      </w:r>
      <w:r>
        <w:rPr>
          <w:rStyle w:val="Emphasis"/>
          <w:rFonts w:eastAsia="Times New Roman"/>
          <w:lang w:val="id-ID"/>
        </w:rPr>
        <w:t>trust model</w:t>
      </w:r>
      <w:r>
        <w:rPr>
          <w:rFonts w:eastAsia="Times New Roman"/>
          <w:lang w:val="id-ID"/>
        </w:rPr>
        <w:t xml:space="preserve"> — data anak tetap aman di server lokal, tidak bocor ke cloud; justifikasi </w:t>
      </w:r>
      <w:r>
        <w:rPr>
          <w:rStyle w:val="Emphasis"/>
          <w:rFonts w:eastAsia="Times New Roman"/>
          <w:lang w:val="id-ID"/>
        </w:rPr>
        <w:t>local-first</w:t>
      </w:r>
      <w:r>
        <w:rPr>
          <w:rFonts w:eastAsia="Times New Roman"/>
          <w:lang w:val="id-ID"/>
        </w:rPr>
        <w:t xml:space="preserve"> untuk parental control.</w:t>
      </w:r>
    </w:p>
    <w:p w14:paraId="4AC49AF0" w14:textId="77777777" w:rsidR="002978A9" w:rsidRDefault="002978A9">
      <w:pPr>
        <w:pStyle w:val="referensi-block"/>
        <w:rPr>
          <w:lang w:val="id-ID"/>
        </w:rPr>
      </w:pPr>
      <w:r>
        <w:rPr>
          <w:lang w:val="id-ID"/>
        </w:rPr>
        <w:t xml:space="preserve">[5] Huang, X., et al. (2025). </w:t>
      </w:r>
      <w:r>
        <w:rPr>
          <w:rStyle w:val="Emphasis"/>
          <w:lang w:val="id-ID"/>
        </w:rPr>
        <w:t>Towards Privacy-Preserving and Personalized Smart Homes via Tailored Small Language Models</w:t>
      </w:r>
      <w:r>
        <w:rPr>
          <w:lang w:val="id-ID"/>
        </w:rPr>
        <w:t xml:space="preserve">. IEEE Transactions on Mobile Computing. DOI: </w:t>
      </w:r>
      <w:hyperlink r:id="rId196" w:history="1">
        <w:r>
          <w:rPr>
            <w:rStyle w:val="Hyperlink"/>
            <w:lang w:val="id-ID"/>
          </w:rPr>
          <w:t>10.48550/arXiv.2507.08878</w:t>
        </w:r>
      </w:hyperlink>
      <w:r>
        <w:rPr>
          <w:lang w:val="id-ID"/>
        </w:rPr>
        <w:t xml:space="preserve"> </w:t>
      </w:r>
      <w:r>
        <w:rPr>
          <w:rStyle w:val="ref-url"/>
          <w:lang w:val="id-ID"/>
        </w:rPr>
        <w:t>(https://arxiv.org/abs/2507.08878)</w:t>
      </w:r>
    </w:p>
    <w:p w14:paraId="7378B610" w14:textId="77777777" w:rsidR="002978A9" w:rsidRDefault="002978A9">
      <w:pPr>
        <w:numPr>
          <w:ilvl w:val="0"/>
          <w:numId w:val="38"/>
        </w:numPr>
        <w:spacing w:before="100" w:beforeAutospacing="1" w:after="100" w:afterAutospacing="1"/>
        <w:rPr>
          <w:rFonts w:eastAsia="Times New Roman"/>
          <w:lang w:val="id-ID"/>
        </w:rPr>
      </w:pPr>
      <w:r>
        <w:rPr>
          <w:rStyle w:val="Emphasis"/>
          <w:rFonts w:eastAsia="Times New Roman"/>
          <w:lang w:val="id-ID"/>
        </w:rPr>
        <w:t>User profiling</w:t>
      </w:r>
      <w:r>
        <w:rPr>
          <w:rFonts w:eastAsia="Times New Roman"/>
          <w:lang w:val="id-ID"/>
        </w:rPr>
        <w:t xml:space="preserve"> yang bisa disesuaikan — relevan untuk personalisasi level </w:t>
      </w:r>
      <w:r>
        <w:rPr>
          <w:rStyle w:val="Emphasis"/>
          <w:rFonts w:eastAsia="Times New Roman"/>
          <w:lang w:val="id-ID"/>
        </w:rPr>
        <w:t>filtering</w:t>
      </w:r>
      <w:r>
        <w:rPr>
          <w:rFonts w:eastAsia="Times New Roman"/>
          <w:lang w:val="id-ID"/>
        </w:rPr>
        <w:t xml:space="preserve"> per anak.</w:t>
      </w:r>
    </w:p>
    <w:p w14:paraId="78ED6B96" w14:textId="77777777" w:rsidR="002978A9" w:rsidRDefault="002978A9">
      <w:pPr>
        <w:pStyle w:val="Heading3"/>
        <w:rPr>
          <w:rFonts w:eastAsia="Times New Roman"/>
          <w:lang w:val="id-ID"/>
        </w:rPr>
      </w:pPr>
      <w:r>
        <w:rPr>
          <w:rFonts w:eastAsia="Times New Roman"/>
          <w:lang w:val="id-ID"/>
        </w:rPr>
        <w:t>Referensi Pendukung (Dokumentasi/Repository)</w:t>
      </w:r>
    </w:p>
    <w:p w14:paraId="4745495C" w14:textId="77777777" w:rsidR="002978A9" w:rsidRDefault="002978A9">
      <w:pPr>
        <w:pStyle w:val="referensi-block"/>
        <w:rPr>
          <w:lang w:val="id-ID"/>
        </w:rPr>
      </w:pPr>
      <w:r>
        <w:rPr>
          <w:lang w:val="id-ID"/>
        </w:rPr>
        <w:t xml:space="preserve">[6] NVIDIA. </w:t>
      </w:r>
      <w:r>
        <w:rPr>
          <w:rStyle w:val="Emphasis"/>
          <w:lang w:val="id-ID"/>
        </w:rPr>
        <w:t>NeMo Guardrails GitHub Repository</w:t>
      </w:r>
      <w:r>
        <w:rPr>
          <w:lang w:val="id-ID"/>
        </w:rPr>
        <w:t xml:space="preserve">. </w:t>
      </w:r>
      <w:hyperlink r:id="rId197" w:history="1">
        <w:r>
          <w:rPr>
            <w:rStyle w:val="Hyperlink"/>
            <w:lang w:val="id-ID"/>
          </w:rPr>
          <w:t>https://github.com/NVIDIA/NeMo-Guardrails</w:t>
        </w:r>
      </w:hyperlink>
    </w:p>
    <w:p w14:paraId="481C2F9B" w14:textId="77777777" w:rsidR="002978A9" w:rsidRDefault="002978A9">
      <w:pPr>
        <w:pStyle w:val="referensi-block"/>
        <w:rPr>
          <w:lang w:val="id-ID"/>
        </w:rPr>
      </w:pPr>
      <w:r>
        <w:rPr>
          <w:lang w:val="id-ID"/>
        </w:rPr>
        <w:t xml:space="preserve">[7] Open WebUI. </w:t>
      </w:r>
      <w:r>
        <w:rPr>
          <w:rStyle w:val="Emphasis"/>
          <w:lang w:val="id-ID"/>
        </w:rPr>
        <w:t>User Management</w:t>
      </w:r>
      <w:r>
        <w:rPr>
          <w:lang w:val="id-ID"/>
        </w:rPr>
        <w:t xml:space="preserve">. </w:t>
      </w:r>
      <w:hyperlink r:id="rId198" w:history="1">
        <w:r>
          <w:rPr>
            <w:rStyle w:val="Hyperlink"/>
            <w:lang w:val="id-ID"/>
          </w:rPr>
          <w:t>https://github.com/open-webui/open-webui</w:t>
        </w:r>
      </w:hyperlink>
    </w:p>
    <w:p w14:paraId="7C5B1756" w14:textId="77777777" w:rsidR="002978A9" w:rsidRDefault="002978A9">
      <w:pPr>
        <w:pStyle w:val="referensi-block"/>
        <w:rPr>
          <w:lang w:val="id-ID"/>
        </w:rPr>
      </w:pPr>
      <w:r>
        <w:rPr>
          <w:lang w:val="id-ID"/>
        </w:rPr>
        <w:t xml:space="preserve">[8] Meta. </w:t>
      </w:r>
      <w:r>
        <w:rPr>
          <w:rStyle w:val="Emphasis"/>
          <w:lang w:val="id-ID"/>
        </w:rPr>
        <w:t>Llama Guard 8B — Safety Model</w:t>
      </w:r>
      <w:r>
        <w:rPr>
          <w:lang w:val="id-ID"/>
        </w:rPr>
        <w:t xml:space="preserve">. </w:t>
      </w:r>
      <w:hyperlink r:id="rId199" w:history="1">
        <w:r>
          <w:rPr>
            <w:rStyle w:val="Hyperlink"/>
            <w:lang w:val="id-ID"/>
          </w:rPr>
          <w:t>https://huggingface.co/meta-llama/LlamaGuard-8B</w:t>
        </w:r>
      </w:hyperlink>
    </w:p>
    <w:p w14:paraId="4D9B29C4" w14:textId="77777777" w:rsidR="002978A9" w:rsidRDefault="002978A9">
      <w:pPr>
        <w:pStyle w:val="referensi-block"/>
        <w:rPr>
          <w:lang w:val="id-ID"/>
        </w:rPr>
      </w:pPr>
      <w:r>
        <w:rPr>
          <w:lang w:val="id-ID"/>
        </w:rPr>
        <w:t xml:space="preserve">[9] Common Sense Media. </w:t>
      </w:r>
      <w:r>
        <w:rPr>
          <w:rStyle w:val="Emphasis"/>
          <w:lang w:val="id-ID"/>
        </w:rPr>
        <w:t>AI Guidelines for Kids</w:t>
      </w:r>
      <w:r>
        <w:rPr>
          <w:lang w:val="id-ID"/>
        </w:rPr>
        <w:t xml:space="preserve">. </w:t>
      </w:r>
      <w:hyperlink r:id="rId200" w:history="1">
        <w:r>
          <w:rPr>
            <w:rStyle w:val="Hyperlink"/>
            <w:lang w:val="id-ID"/>
          </w:rPr>
          <w:t>https://www.commonsensemedia.org</w:t>
        </w:r>
      </w:hyperlink>
    </w:p>
    <w:p w14:paraId="549E10DB" w14:textId="77777777" w:rsidR="002978A9" w:rsidRDefault="002978A9">
      <w:pPr>
        <w:pStyle w:val="referensi-block"/>
        <w:rPr>
          <w:lang w:val="id-ID"/>
        </w:rPr>
      </w:pPr>
      <w:r>
        <w:rPr>
          <w:lang w:val="id-ID"/>
        </w:rPr>
        <w:t xml:space="preserve">[10] OWASP. </w:t>
      </w:r>
      <w:r>
        <w:rPr>
          <w:rStyle w:val="Emphasis"/>
          <w:lang w:val="id-ID"/>
        </w:rPr>
        <w:t>LLM Top 10 for LLM Security</w:t>
      </w:r>
      <w:r>
        <w:rPr>
          <w:lang w:val="id-ID"/>
        </w:rPr>
        <w:t xml:space="preserve">. </w:t>
      </w:r>
      <w:hyperlink r:id="rId201" w:history="1">
        <w:r>
          <w:rPr>
            <w:rStyle w:val="Hyperlink"/>
            <w:lang w:val="id-ID"/>
          </w:rPr>
          <w:t>https://owasp.org/www-project-top-10-for-llm-applications</w:t>
        </w:r>
      </w:hyperlink>
    </w:p>
    <w:p w14:paraId="4EF9746E" w14:textId="77777777" w:rsidR="002978A9" w:rsidRDefault="002978A9">
      <w:pPr>
        <w:divId w:val="1243374849"/>
        <w:rPr>
          <w:rFonts w:eastAsia="Times New Roman"/>
          <w:lang w:val="id-ID"/>
        </w:rPr>
      </w:pPr>
      <w:r>
        <w:rPr>
          <w:rStyle w:val="opener-num"/>
          <w:rFonts w:eastAsia="Times New Roman"/>
          <w:lang w:val="id-ID"/>
        </w:rPr>
        <w:t>6.</w:t>
      </w:r>
      <w:r>
        <w:rPr>
          <w:rStyle w:val="opener-num"/>
          <w:rFonts w:eastAsia="Times New Roman"/>
          <w:lang w:val="id-ID"/>
        </w:rPr>
        <w:t>7</w:t>
      </w:r>
    </w:p>
    <w:p w14:paraId="52F475C1" w14:textId="77777777" w:rsidR="002978A9" w:rsidRDefault="002978A9">
      <w:pPr>
        <w:pStyle w:val="Heading1"/>
        <w:divId w:val="1243374849"/>
        <w:rPr>
          <w:rFonts w:eastAsia="Times New Roman"/>
          <w:lang w:val="id-ID"/>
        </w:rPr>
      </w:pPr>
      <w:r>
        <w:rPr>
          <w:rFonts w:eastAsia="Times New Roman"/>
          <w:lang w:val="id-ID"/>
        </w:rPr>
        <w:t>Bab 6.7: Multimedia AI</w:t>
      </w:r>
    </w:p>
    <w:p w14:paraId="07564622" w14:textId="77777777" w:rsidR="002978A9" w:rsidRDefault="002978A9">
      <w:pPr>
        <w:divId w:val="1243374849"/>
        <w:rPr>
          <w:rFonts w:eastAsia="Times New Roman"/>
          <w:lang w:val="id-ID"/>
        </w:rPr>
      </w:pPr>
      <w:r>
        <w:rPr>
          <w:rFonts w:eastAsia="Times New Roman"/>
          <w:lang w:val="id-ID"/>
        </w:rPr>
        <w:pict w14:anchorId="0D259E4D">
          <v:rect id="_x0000_i1229" style="width:0;height:1.5pt" o:hralign="center" o:hrstd="t" o:hr="t" fillcolor="#a0a0a0" stroked="f"/>
        </w:pict>
      </w:r>
    </w:p>
    <w:p w14:paraId="13CD31BD" w14:textId="77777777" w:rsidR="002978A9" w:rsidRDefault="002978A9">
      <w:pPr>
        <w:pStyle w:val="NormalWeb"/>
        <w:ind w:left="720" w:right="720"/>
        <w:divId w:val="2043437448"/>
        <w:rPr>
          <w:lang w:val="id-ID"/>
        </w:rPr>
      </w:pPr>
      <w:r>
        <w:rPr>
          <w:lang w:val="id-ID"/>
        </w:rPr>
        <w:t xml:space="preserve">Bayangkan ini: "Bu, ingatkan beli beras!" — diucapkan sambil berlari keluar rumah, dan dua detik kemudian kalimat itu sudah tertulis rapi di catatan keluarga. Tidak ada tombol ditekan, tidak ada aplikasi dibuka, tidak ada data yang melayang ke awan. Inilah janji </w:t>
      </w:r>
      <w:r>
        <w:rPr>
          <w:rStyle w:val="Emphasis"/>
          <w:lang w:val="id-ID"/>
        </w:rPr>
        <w:t>voice AI</w:t>
      </w:r>
      <w:r>
        <w:rPr>
          <w:lang w:val="id-ID"/>
        </w:rPr>
        <w:t xml:space="preserve"> </w:t>
      </w:r>
      <w:r>
        <w:rPr>
          <w:lang w:val="id-ID"/>
        </w:rPr>
        <w:t>di ruang tamu: rumah yang mendengar, memahami, dan bertindak — dengan latency sekecil menoleh, karena seluruh proses berjalan di server Anda sendiri.</w:t>
      </w:r>
    </w:p>
    <w:p w14:paraId="41F9D9A8" w14:textId="77777777" w:rsidR="002978A9" w:rsidRDefault="002978A9">
      <w:pPr>
        <w:rPr>
          <w:rFonts w:eastAsia="Times New Roman"/>
          <w:lang w:val="id-ID"/>
        </w:rPr>
      </w:pPr>
      <w:r>
        <w:rPr>
          <w:rFonts w:eastAsia="Times New Roman"/>
          <w:lang w:val="id-ID"/>
        </w:rPr>
        <w:pict w14:anchorId="7736A7A4">
          <v:rect id="_x0000_i1230" style="width:0;height:1.5pt" o:hralign="center" o:hrstd="t" o:hr="t" fillcolor="#a0a0a0" stroked="f"/>
        </w:pict>
      </w:r>
    </w:p>
    <w:p w14:paraId="291FCC23" w14:textId="77777777" w:rsidR="002978A9" w:rsidRDefault="002978A9">
      <w:pPr>
        <w:pStyle w:val="Heading2"/>
        <w:rPr>
          <w:rFonts w:eastAsia="Times New Roman"/>
          <w:lang w:val="id-ID"/>
        </w:rPr>
      </w:pPr>
      <w:r>
        <w:rPr>
          <w:rFonts w:eastAsia="Times New Roman"/>
          <w:lang w:val="id-ID"/>
        </w:rPr>
        <w:t>1. Tujuan Sub-Bab</w:t>
      </w:r>
    </w:p>
    <w:p w14:paraId="43E726D8" w14:textId="77777777" w:rsidR="002978A9" w:rsidRDefault="002978A9">
      <w:pPr>
        <w:pStyle w:val="NormalWeb"/>
        <w:rPr>
          <w:lang w:val="id-ID"/>
        </w:rPr>
      </w:pPr>
      <w:r>
        <w:rPr>
          <w:lang w:val="id-ID"/>
        </w:rPr>
        <w:t>Setelah membaca sub-bab ini, Anda akan mampu:</w:t>
      </w:r>
    </w:p>
    <w:p w14:paraId="15C9F4ED" w14:textId="77777777" w:rsidR="002978A9" w:rsidRDefault="002978A9">
      <w:pPr>
        <w:numPr>
          <w:ilvl w:val="0"/>
          <w:numId w:val="39"/>
        </w:numPr>
        <w:spacing w:before="100" w:beforeAutospacing="1" w:after="100" w:afterAutospacing="1"/>
        <w:rPr>
          <w:rFonts w:eastAsia="Times New Roman"/>
          <w:lang w:val="id-ID"/>
        </w:rPr>
      </w:pPr>
      <w:r>
        <w:rPr>
          <w:rFonts w:eastAsia="Times New Roman"/>
          <w:lang w:val="id-ID"/>
        </w:rPr>
        <w:t xml:space="preserve">Menyiapkan pipeline </w:t>
      </w:r>
      <w:r>
        <w:rPr>
          <w:rStyle w:val="Emphasis"/>
          <w:rFonts w:eastAsia="Times New Roman"/>
          <w:lang w:val="id-ID"/>
        </w:rPr>
        <w:t>speech-to-text</w:t>
      </w:r>
      <w:r>
        <w:rPr>
          <w:rFonts w:eastAsia="Times New Roman"/>
          <w:lang w:val="id-ID"/>
        </w:rPr>
        <w:t xml:space="preserve"> real-time dengan Whisper di server rumah</w:t>
      </w:r>
    </w:p>
    <w:p w14:paraId="7FC5F45F" w14:textId="77777777" w:rsidR="002978A9" w:rsidRDefault="002978A9">
      <w:pPr>
        <w:numPr>
          <w:ilvl w:val="0"/>
          <w:numId w:val="39"/>
        </w:numPr>
        <w:spacing w:before="100" w:beforeAutospacing="1" w:after="100" w:afterAutospacing="1"/>
        <w:rPr>
          <w:rFonts w:eastAsia="Times New Roman"/>
          <w:lang w:val="id-ID"/>
        </w:rPr>
      </w:pPr>
      <w:r>
        <w:rPr>
          <w:rFonts w:eastAsia="Times New Roman"/>
          <w:lang w:val="id-ID"/>
        </w:rPr>
        <w:t xml:space="preserve">Mengintegrasikan transkrip suara ke berbagai aplikasi — catatan, </w:t>
      </w:r>
      <w:r>
        <w:rPr>
          <w:rStyle w:val="Emphasis"/>
          <w:rFonts w:eastAsia="Times New Roman"/>
          <w:lang w:val="id-ID"/>
        </w:rPr>
        <w:t>smart home</w:t>
      </w:r>
      <w:r>
        <w:rPr>
          <w:rFonts w:eastAsia="Times New Roman"/>
          <w:lang w:val="id-ID"/>
        </w:rPr>
        <w:t xml:space="preserve">, </w:t>
      </w:r>
      <w:r>
        <w:rPr>
          <w:rStyle w:val="Emphasis"/>
          <w:rFonts w:eastAsia="Times New Roman"/>
          <w:lang w:val="id-ID"/>
        </w:rPr>
        <w:t>reminder</w:t>
      </w:r>
      <w:r>
        <w:rPr>
          <w:rFonts w:eastAsia="Times New Roman"/>
          <w:lang w:val="id-ID"/>
        </w:rPr>
        <w:t>, diari keluarga</w:t>
      </w:r>
    </w:p>
    <w:p w14:paraId="683CDD44" w14:textId="77777777" w:rsidR="002978A9" w:rsidRDefault="002978A9">
      <w:pPr>
        <w:numPr>
          <w:ilvl w:val="0"/>
          <w:numId w:val="39"/>
        </w:numPr>
        <w:spacing w:before="100" w:beforeAutospacing="1" w:after="100" w:afterAutospacing="1"/>
        <w:rPr>
          <w:rFonts w:eastAsia="Times New Roman"/>
          <w:lang w:val="id-ID"/>
        </w:rPr>
      </w:pPr>
      <w:r>
        <w:rPr>
          <w:rFonts w:eastAsia="Times New Roman"/>
          <w:lang w:val="id-ID"/>
        </w:rPr>
        <w:t>Mengoptimalkan latensi suara agar terasa natural (</w:t>
      </w:r>
      <w:r>
        <w:rPr>
          <w:rStyle w:val="Emphasis"/>
          <w:rFonts w:eastAsia="Times New Roman"/>
          <w:lang w:val="id-ID"/>
        </w:rPr>
        <w:t>end-to-end</w:t>
      </w:r>
      <w:r>
        <w:rPr>
          <w:rFonts w:eastAsia="Times New Roman"/>
          <w:lang w:val="id-ID"/>
        </w:rPr>
        <w:t xml:space="preserve"> di bawah 2 detik)</w:t>
      </w:r>
    </w:p>
    <w:p w14:paraId="0201642E" w14:textId="77777777" w:rsidR="002978A9" w:rsidRDefault="002978A9">
      <w:pPr>
        <w:numPr>
          <w:ilvl w:val="0"/>
          <w:numId w:val="39"/>
        </w:numPr>
        <w:spacing w:before="100" w:beforeAutospacing="1" w:after="100" w:afterAutospacing="1"/>
        <w:rPr>
          <w:rFonts w:eastAsia="Times New Roman"/>
          <w:lang w:val="id-ID"/>
        </w:rPr>
      </w:pPr>
      <w:r>
        <w:rPr>
          <w:rFonts w:eastAsia="Times New Roman"/>
          <w:lang w:val="id-ID"/>
        </w:rPr>
        <w:t>Memilih ukuran model Whisper yang tepat (Tiny hingga Turbo) berdasarkan hardware dan kebutuhan</w:t>
      </w:r>
    </w:p>
    <w:p w14:paraId="0A6CF076" w14:textId="77777777" w:rsidR="002978A9" w:rsidRDefault="002978A9">
      <w:pPr>
        <w:numPr>
          <w:ilvl w:val="0"/>
          <w:numId w:val="39"/>
        </w:numPr>
        <w:spacing w:before="100" w:beforeAutospacing="1" w:after="100" w:afterAutospacing="1"/>
        <w:rPr>
          <w:rFonts w:eastAsia="Times New Roman"/>
          <w:lang w:val="id-ID"/>
        </w:rPr>
      </w:pPr>
      <w:r>
        <w:rPr>
          <w:rFonts w:eastAsia="Times New Roman"/>
          <w:lang w:val="id-ID"/>
        </w:rPr>
        <w:t>Membangun node mikrofon wireless (ESP32-S3) dan server WebSocket untuk audio streaming</w:t>
      </w:r>
    </w:p>
    <w:p w14:paraId="105197BE" w14:textId="77777777" w:rsidR="002978A9" w:rsidRDefault="002978A9">
      <w:pPr>
        <w:rPr>
          <w:rFonts w:eastAsia="Times New Roman"/>
          <w:lang w:val="id-ID"/>
        </w:rPr>
      </w:pPr>
      <w:r>
        <w:rPr>
          <w:rFonts w:eastAsia="Times New Roman"/>
          <w:lang w:val="id-ID"/>
        </w:rPr>
        <w:pict w14:anchorId="06CA3D36">
          <v:rect id="_x0000_i1231" style="width:0;height:1.5pt" o:hralign="center" o:hrstd="t" o:hr="t" fillcolor="#a0a0a0" stroked="f"/>
        </w:pict>
      </w:r>
    </w:p>
    <w:p w14:paraId="25371953" w14:textId="77777777" w:rsidR="002978A9" w:rsidRDefault="002978A9">
      <w:pPr>
        <w:pStyle w:val="Heading2"/>
        <w:rPr>
          <w:rFonts w:eastAsia="Times New Roman"/>
          <w:lang w:val="id-ID"/>
        </w:rPr>
      </w:pPr>
      <w:r>
        <w:rPr>
          <w:rFonts w:eastAsia="Times New Roman"/>
          <w:lang w:val="id-ID"/>
        </w:rPr>
        <w:t>2. Konsep ASR Real-Time di Edge</w:t>
      </w:r>
    </w:p>
    <w:p w14:paraId="4DD3506B" w14:textId="77777777" w:rsidR="002978A9" w:rsidRDefault="002978A9">
      <w:pPr>
        <w:pStyle w:val="Heading3"/>
        <w:rPr>
          <w:rFonts w:eastAsia="Times New Roman"/>
          <w:lang w:val="id-ID"/>
        </w:rPr>
      </w:pPr>
      <w:r>
        <w:rPr>
          <w:rFonts w:eastAsia="Times New Roman"/>
          <w:lang w:val="id-ID"/>
        </w:rPr>
        <w:t>Dari Gelombang Suara ke Teks</w:t>
      </w:r>
    </w:p>
    <w:p w14:paraId="3EC0F119" w14:textId="77777777" w:rsidR="002978A9" w:rsidRDefault="002978A9">
      <w:pPr>
        <w:pStyle w:val="NormalWeb"/>
        <w:rPr>
          <w:lang w:val="id-ID"/>
        </w:rPr>
      </w:pPr>
      <w:r>
        <w:rPr>
          <w:rStyle w:val="Strong"/>
          <w:lang w:val="id-ID"/>
        </w:rPr>
        <w:t>Automatic Speech Recognition (ASR)</w:t>
      </w:r>
      <w:r>
        <w:rPr>
          <w:lang w:val="id-ID"/>
        </w:rPr>
        <w:t xml:space="preserve"> adalah teknologi yang mengubah audio menjadi teks — dan di antara semua model ASR modern, </w:t>
      </w:r>
      <w:r>
        <w:rPr>
          <w:rStyle w:val="Strong"/>
          <w:lang w:val="id-ID"/>
        </w:rPr>
        <w:t>Whisper</w:t>
      </w:r>
      <w:r>
        <w:rPr>
          <w:lang w:val="id-ID"/>
        </w:rPr>
        <w:t xml:space="preserve"> dari OpenAI adalah bintangnya. Whisper adalah model </w:t>
      </w:r>
      <w:r>
        <w:rPr>
          <w:rStyle w:val="Emphasis"/>
          <w:lang w:val="id-ID"/>
        </w:rPr>
        <w:t>transformer</w:t>
      </w:r>
      <w:r>
        <w:rPr>
          <w:lang w:val="id-ID"/>
        </w:rPr>
        <w:t xml:space="preserve"> </w:t>
      </w:r>
      <w:r>
        <w:rPr>
          <w:rStyle w:val="Emphasis"/>
          <w:lang w:val="id-ID"/>
        </w:rPr>
        <w:t>multilingual</w:t>
      </w:r>
      <w:r>
        <w:rPr>
          <w:lang w:val="id-ID"/>
        </w:rPr>
        <w:t xml:space="preserve"> yang dilatih dengan </w:t>
      </w:r>
      <w:r>
        <w:rPr>
          <w:rStyle w:val="Emphasis"/>
          <w:lang w:val="id-ID"/>
        </w:rPr>
        <w:t>weak supervision</w:t>
      </w:r>
      <w:r>
        <w:rPr>
          <w:lang w:val="id-ID"/>
        </w:rPr>
        <w:t xml:space="preserve"> </w:t>
      </w:r>
      <w:r>
        <w:rPr>
          <w:lang w:val="id-ID"/>
        </w:rPr>
        <w:t xml:space="preserve">pada ratusan ribu jam audio, dan — kabar baik untuk keluarga Indonesia — </w:t>
      </w:r>
      <w:r>
        <w:rPr>
          <w:rStyle w:val="Strong"/>
          <w:lang w:val="id-ID"/>
        </w:rPr>
        <w:t>mendukung bahasa Indonesia secara langsung</w:t>
      </w:r>
      <w:r>
        <w:rPr>
          <w:lang w:val="id-ID"/>
        </w:rPr>
        <w:t xml:space="preserve"> [1]. Dengan Whisper, perintah "hidupkan lampu" atau percakapan makan malam bisa ditranskrip tanpa mengonfigurasi bahasa secara manual.</w:t>
      </w:r>
    </w:p>
    <w:p w14:paraId="0AEE3489" w14:textId="77777777" w:rsidR="002978A9" w:rsidRDefault="002978A9">
      <w:pPr>
        <w:pStyle w:val="Heading3"/>
        <w:rPr>
          <w:rFonts w:eastAsia="Times New Roman"/>
          <w:lang w:val="id-ID"/>
        </w:rPr>
      </w:pPr>
      <w:r>
        <w:rPr>
          <w:rFonts w:eastAsia="Times New Roman"/>
          <w:lang w:val="id-ID"/>
        </w:rPr>
        <w:t>Real-Time ≠ Streaming</w:t>
      </w:r>
    </w:p>
    <w:p w14:paraId="6F62272F" w14:textId="77777777" w:rsidR="002978A9" w:rsidRDefault="002978A9">
      <w:pPr>
        <w:pStyle w:val="NormalWeb"/>
        <w:rPr>
          <w:lang w:val="id-ID"/>
        </w:rPr>
      </w:pPr>
      <w:r>
        <w:rPr>
          <w:lang w:val="id-ID"/>
        </w:rPr>
        <w:t xml:space="preserve">Kesalahpahaman umum: </w:t>
      </w:r>
      <w:r>
        <w:rPr>
          <w:rStyle w:val="Emphasis"/>
          <w:lang w:val="id-ID"/>
        </w:rPr>
        <w:t>real-time</w:t>
      </w:r>
      <w:r>
        <w:rPr>
          <w:lang w:val="id-ID"/>
        </w:rPr>
        <w:t xml:space="preserve"> berarti transkrip kata-per-kata saat berbicara. Sebenarnya, definisi yang lebih berguna untuk kebutuhan rumah adalah </w:t>
      </w:r>
      <w:r>
        <w:rPr>
          <w:rStyle w:val="Strong"/>
          <w:lang w:val="id-ID"/>
        </w:rPr>
        <w:t>latensi ujung-ke-ujung di bawah 2 detik</w:t>
      </w:r>
      <w:r>
        <w:rPr>
          <w:lang w:val="id-ID"/>
        </w:rPr>
        <w:t xml:space="preserve"> </w:t>
      </w:r>
      <w:r>
        <w:rPr>
          <w:lang w:val="id-ID"/>
        </w:rPr>
        <w:t xml:space="preserve">— dari mulut bicara hingga aksi terjadi (atau teks tampil). Streaming </w:t>
      </w:r>
      <w:r>
        <w:rPr>
          <w:rStyle w:val="Emphasis"/>
          <w:lang w:val="id-ID"/>
        </w:rPr>
        <w:t>chunk-by-chunk</w:t>
      </w:r>
      <w:r>
        <w:rPr>
          <w:lang w:val="id-ID"/>
        </w:rPr>
        <w:t xml:space="preserve"> hanyalah salah satu teknik untuk mencapai itu; pendekatan </w:t>
      </w:r>
      <w:r>
        <w:rPr>
          <w:rStyle w:val="Emphasis"/>
          <w:lang w:val="id-ID"/>
        </w:rPr>
        <w:t>segmented</w:t>
      </w:r>
      <w:r>
        <w:rPr>
          <w:lang w:val="id-ID"/>
        </w:rPr>
        <w:t xml:space="preserve"> (rekam kalimat, transkrip saat jeda) sering lebih akurat dengan latensi yang hampir sama, seperti akan Anda lihat di Tabel 6.23.</w:t>
      </w:r>
    </w:p>
    <w:p w14:paraId="238637DA" w14:textId="77777777" w:rsidR="002978A9" w:rsidRDefault="002978A9">
      <w:pPr>
        <w:pStyle w:val="Heading3"/>
        <w:rPr>
          <w:rFonts w:eastAsia="Times New Roman"/>
          <w:lang w:val="id-ID"/>
        </w:rPr>
      </w:pPr>
      <w:r>
        <w:rPr>
          <w:rFonts w:eastAsia="Times New Roman"/>
          <w:lang w:val="id-ID"/>
        </w:rPr>
        <w:t>Mengapa Lokal Lebih Menang</w:t>
      </w:r>
    </w:p>
    <w:p w14:paraId="6F1970BF" w14:textId="77777777" w:rsidR="002978A9" w:rsidRDefault="002978A9">
      <w:pPr>
        <w:pStyle w:val="NormalWeb"/>
        <w:rPr>
          <w:lang w:val="id-ID"/>
        </w:rPr>
      </w:pPr>
      <w:r>
        <w:rPr>
          <w:lang w:val="id-ID"/>
        </w:rPr>
        <w:t xml:space="preserve">Menjalankan ASR di server rumah memberi tiga keunggulan sekaligus. </w:t>
      </w:r>
      <w:r>
        <w:rPr>
          <w:rStyle w:val="Strong"/>
          <w:lang w:val="id-ID"/>
        </w:rPr>
        <w:t>Privasi</w:t>
      </w:r>
      <w:r>
        <w:rPr>
          <w:lang w:val="id-ID"/>
        </w:rPr>
        <w:t xml:space="preserve">: audio keluarga — termasuk percakapan makan malam yang tidak direncanakan — tidak pernah dikirim ke server pihak ketiga. </w:t>
      </w:r>
      <w:r>
        <w:rPr>
          <w:rStyle w:val="Strong"/>
          <w:lang w:val="id-ID"/>
        </w:rPr>
        <w:t>Latensi</w:t>
      </w:r>
      <w:r>
        <w:rPr>
          <w:lang w:val="id-ID"/>
        </w:rPr>
        <w:t xml:space="preserve">: tanpa perjalanan pulang-pergi ke cloud, respons terasa jauh lebih alami. </w:t>
      </w:r>
      <w:r>
        <w:rPr>
          <w:rStyle w:val="Strong"/>
          <w:lang w:val="id-ID"/>
        </w:rPr>
        <w:t>Biaya</w:t>
      </w:r>
      <w:r>
        <w:rPr>
          <w:lang w:val="id-ID"/>
        </w:rPr>
        <w:t xml:space="preserve">: tanpa langganan per jam atau per menit; setelah hardware terpasang, transkrip berapa pun gratis. Survei </w:t>
      </w:r>
      <w:r>
        <w:rPr>
          <w:rStyle w:val="Emphasis"/>
          <w:lang w:val="id-ID"/>
        </w:rPr>
        <w:t>privacy-preserving LLM inference</w:t>
      </w:r>
      <w:r>
        <w:rPr>
          <w:lang w:val="id-ID"/>
        </w:rPr>
        <w:t xml:space="preserve"> menegaskan bahwa menjalankan model di </w:t>
      </w:r>
      <w:r>
        <w:rPr>
          <w:rStyle w:val="Emphasis"/>
          <w:lang w:val="id-ID"/>
        </w:rPr>
        <w:t>edge</w:t>
      </w:r>
      <w:r>
        <w:rPr>
          <w:lang w:val="id-ID"/>
        </w:rPr>
        <w:t xml:space="preserve"> menghilangkan risiko kebocoran data sekaligus biaya berulang [4].</w:t>
      </w:r>
    </w:p>
    <w:p w14:paraId="3E074553" w14:textId="77777777" w:rsidR="002978A9" w:rsidRDefault="002978A9">
      <w:pPr>
        <w:pStyle w:val="table-label"/>
        <w:rPr>
          <w:lang w:val="id-ID"/>
        </w:rPr>
      </w:pPr>
      <w:r>
        <w:rPr>
          <w:lang w:val="id-ID"/>
        </w:rPr>
        <w:t>Tabel 6.21: Perbandingan Model Whisper untuk Real-Time</w:t>
      </w:r>
    </w:p>
    <w:p w14:paraId="37FB5765" w14:textId="77777777" w:rsidR="002978A9" w:rsidRDefault="002978A9">
      <w:pPr>
        <w:pStyle w:val="NormalWeb"/>
        <w:rPr>
          <w:lang w:val="id-ID"/>
        </w:rPr>
      </w:pPr>
      <w:r>
        <w:rPr>
          <w:lang w:val="id-ID"/>
        </w:rPr>
        <w:t>Pilih model dengan mencocokkan prioritas keluarga (kecepatan vs akurasi) terhadap hardware yang tersedia.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153"/>
        <w:gridCol w:w="927"/>
        <w:gridCol w:w="922"/>
        <w:gridCol w:w="1192"/>
        <w:gridCol w:w="1185"/>
        <w:gridCol w:w="769"/>
        <w:gridCol w:w="1900"/>
      </w:tblGrid>
      <w:tr w:rsidR="00000000" w14:paraId="3E143BE1" w14:textId="77777777">
        <w:trPr>
          <w:divId w:val="1228762445"/>
          <w:tblHeader/>
          <w:tblCellSpacing w:w="15" w:type="dxa"/>
        </w:trPr>
        <w:tc>
          <w:tcPr>
            <w:tcW w:w="0" w:type="auto"/>
            <w:vAlign w:val="center"/>
            <w:hideMark/>
          </w:tcPr>
          <w:p w14:paraId="40549A27"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08AAA98E" w14:textId="77777777" w:rsidR="002978A9" w:rsidRDefault="002978A9">
            <w:pPr>
              <w:jc w:val="center"/>
              <w:rPr>
                <w:rFonts w:eastAsia="Times New Roman"/>
                <w:b/>
                <w:bCs/>
              </w:rPr>
            </w:pPr>
            <w:r>
              <w:rPr>
                <w:rFonts w:eastAsia="Times New Roman"/>
                <w:b/>
                <w:bCs/>
              </w:rPr>
              <w:t>Parameter</w:t>
            </w:r>
          </w:p>
        </w:tc>
        <w:tc>
          <w:tcPr>
            <w:tcW w:w="0" w:type="auto"/>
            <w:vAlign w:val="center"/>
            <w:hideMark/>
          </w:tcPr>
          <w:p w14:paraId="163768D5" w14:textId="77777777" w:rsidR="002978A9" w:rsidRDefault="002978A9">
            <w:pPr>
              <w:jc w:val="center"/>
              <w:rPr>
                <w:rFonts w:eastAsia="Times New Roman"/>
                <w:b/>
                <w:bCs/>
              </w:rPr>
            </w:pPr>
            <w:r>
              <w:rPr>
                <w:rFonts w:eastAsia="Times New Roman"/>
                <w:b/>
                <w:bCs/>
              </w:rPr>
              <w:t>Ukuran</w:t>
            </w:r>
          </w:p>
        </w:tc>
        <w:tc>
          <w:tcPr>
            <w:tcW w:w="0" w:type="auto"/>
            <w:vAlign w:val="center"/>
            <w:hideMark/>
          </w:tcPr>
          <w:p w14:paraId="66BD685A" w14:textId="77777777" w:rsidR="002978A9" w:rsidRDefault="002978A9">
            <w:pPr>
              <w:jc w:val="center"/>
              <w:rPr>
                <w:rFonts w:eastAsia="Times New Roman"/>
                <w:b/>
                <w:bCs/>
              </w:rPr>
            </w:pPr>
            <w:r>
              <w:rPr>
                <w:rFonts w:eastAsia="Times New Roman"/>
                <w:b/>
                <w:bCs/>
              </w:rPr>
              <w:t>WER (ID)</w:t>
            </w:r>
          </w:p>
        </w:tc>
        <w:tc>
          <w:tcPr>
            <w:tcW w:w="0" w:type="auto"/>
            <w:vAlign w:val="center"/>
            <w:hideMark/>
          </w:tcPr>
          <w:p w14:paraId="0B592EA6" w14:textId="77777777" w:rsidR="002978A9" w:rsidRDefault="002978A9">
            <w:pPr>
              <w:jc w:val="center"/>
              <w:rPr>
                <w:rFonts w:eastAsia="Times New Roman"/>
                <w:b/>
                <w:bCs/>
              </w:rPr>
            </w:pPr>
            <w:r>
              <w:rPr>
                <w:rFonts w:eastAsia="Times New Roman"/>
                <w:b/>
                <w:bCs/>
              </w:rPr>
              <w:t>Latency GPU</w:t>
            </w:r>
          </w:p>
        </w:tc>
        <w:tc>
          <w:tcPr>
            <w:tcW w:w="0" w:type="auto"/>
            <w:vAlign w:val="center"/>
            <w:hideMark/>
          </w:tcPr>
          <w:p w14:paraId="775F43A2" w14:textId="77777777" w:rsidR="002978A9" w:rsidRDefault="002978A9">
            <w:pPr>
              <w:jc w:val="center"/>
              <w:rPr>
                <w:rFonts w:eastAsia="Times New Roman"/>
                <w:b/>
                <w:bCs/>
              </w:rPr>
            </w:pPr>
            <w:r>
              <w:rPr>
                <w:rFonts w:eastAsia="Times New Roman"/>
                <w:b/>
                <w:bCs/>
              </w:rPr>
              <w:t>Latency CPU</w:t>
            </w:r>
          </w:p>
        </w:tc>
        <w:tc>
          <w:tcPr>
            <w:tcW w:w="0" w:type="auto"/>
            <w:vAlign w:val="center"/>
            <w:hideMark/>
          </w:tcPr>
          <w:p w14:paraId="1CB299EF" w14:textId="77777777" w:rsidR="002978A9" w:rsidRDefault="002978A9">
            <w:pPr>
              <w:jc w:val="center"/>
              <w:rPr>
                <w:rFonts w:eastAsia="Times New Roman"/>
                <w:b/>
                <w:bCs/>
              </w:rPr>
            </w:pPr>
            <w:r>
              <w:rPr>
                <w:rFonts w:eastAsia="Times New Roman"/>
                <w:b/>
                <w:bCs/>
              </w:rPr>
              <w:t>RAM</w:t>
            </w:r>
          </w:p>
        </w:tc>
        <w:tc>
          <w:tcPr>
            <w:tcW w:w="0" w:type="auto"/>
            <w:vAlign w:val="center"/>
            <w:hideMark/>
          </w:tcPr>
          <w:p w14:paraId="0AC837E0" w14:textId="77777777" w:rsidR="002978A9" w:rsidRDefault="002978A9">
            <w:pPr>
              <w:jc w:val="center"/>
              <w:rPr>
                <w:rFonts w:eastAsia="Times New Roman"/>
                <w:b/>
                <w:bCs/>
              </w:rPr>
            </w:pPr>
            <w:r>
              <w:rPr>
                <w:rFonts w:eastAsia="Times New Roman"/>
                <w:b/>
                <w:bCs/>
              </w:rPr>
              <w:t>Ideal Untuk</w:t>
            </w:r>
          </w:p>
        </w:tc>
      </w:tr>
      <w:tr w:rsidR="00000000" w14:paraId="34DA5705" w14:textId="77777777">
        <w:trPr>
          <w:divId w:val="1228762445"/>
          <w:tblCellSpacing w:w="15" w:type="dxa"/>
        </w:trPr>
        <w:tc>
          <w:tcPr>
            <w:tcW w:w="0" w:type="auto"/>
            <w:vAlign w:val="center"/>
            <w:hideMark/>
          </w:tcPr>
          <w:p w14:paraId="294A06B9" w14:textId="77777777" w:rsidR="002978A9" w:rsidRDefault="002978A9">
            <w:pPr>
              <w:rPr>
                <w:rFonts w:eastAsia="Times New Roman"/>
              </w:rPr>
            </w:pPr>
            <w:r>
              <w:rPr>
                <w:rStyle w:val="Strong"/>
                <w:rFonts w:eastAsia="Times New Roman"/>
              </w:rPr>
              <w:t>Tiny</w:t>
            </w:r>
          </w:p>
        </w:tc>
        <w:tc>
          <w:tcPr>
            <w:tcW w:w="0" w:type="auto"/>
            <w:vAlign w:val="center"/>
            <w:hideMark/>
          </w:tcPr>
          <w:p w14:paraId="17F0B4D6" w14:textId="77777777" w:rsidR="002978A9" w:rsidRDefault="002978A9">
            <w:pPr>
              <w:rPr>
                <w:rFonts w:eastAsia="Times New Roman"/>
              </w:rPr>
            </w:pPr>
            <w:r>
              <w:rPr>
                <w:rFonts w:eastAsia="Times New Roman"/>
              </w:rPr>
              <w:t>39M</w:t>
            </w:r>
          </w:p>
        </w:tc>
        <w:tc>
          <w:tcPr>
            <w:tcW w:w="0" w:type="auto"/>
            <w:vAlign w:val="center"/>
            <w:hideMark/>
          </w:tcPr>
          <w:p w14:paraId="0856301D" w14:textId="77777777" w:rsidR="002978A9" w:rsidRDefault="002978A9">
            <w:pPr>
              <w:rPr>
                <w:rFonts w:eastAsia="Times New Roman"/>
              </w:rPr>
            </w:pPr>
            <w:r>
              <w:rPr>
                <w:rFonts w:eastAsia="Times New Roman"/>
              </w:rPr>
              <w:t>~75 MB</w:t>
            </w:r>
          </w:p>
        </w:tc>
        <w:tc>
          <w:tcPr>
            <w:tcW w:w="0" w:type="auto"/>
            <w:vAlign w:val="center"/>
            <w:hideMark/>
          </w:tcPr>
          <w:p w14:paraId="6D808F1D" w14:textId="77777777" w:rsidR="002978A9" w:rsidRDefault="002978A9">
            <w:pPr>
              <w:rPr>
                <w:rFonts w:eastAsia="Times New Roman"/>
              </w:rPr>
            </w:pPr>
            <w:r>
              <w:rPr>
                <w:rFonts w:eastAsia="Times New Roman"/>
              </w:rPr>
              <w:t>~18%</w:t>
            </w:r>
          </w:p>
        </w:tc>
        <w:tc>
          <w:tcPr>
            <w:tcW w:w="0" w:type="auto"/>
            <w:vAlign w:val="center"/>
            <w:hideMark/>
          </w:tcPr>
          <w:p w14:paraId="77FF4FC8" w14:textId="77777777" w:rsidR="002978A9" w:rsidRDefault="002978A9">
            <w:pPr>
              <w:rPr>
                <w:rFonts w:eastAsia="Times New Roman"/>
              </w:rPr>
            </w:pPr>
            <w:r>
              <w:rPr>
                <w:rFonts w:eastAsia="Times New Roman"/>
              </w:rPr>
              <w:t>0.3 detik</w:t>
            </w:r>
          </w:p>
        </w:tc>
        <w:tc>
          <w:tcPr>
            <w:tcW w:w="0" w:type="auto"/>
            <w:vAlign w:val="center"/>
            <w:hideMark/>
          </w:tcPr>
          <w:p w14:paraId="18A49C6D" w14:textId="77777777" w:rsidR="002978A9" w:rsidRDefault="002978A9">
            <w:pPr>
              <w:rPr>
                <w:rFonts w:eastAsia="Times New Roman"/>
              </w:rPr>
            </w:pPr>
            <w:r>
              <w:rPr>
                <w:rFonts w:eastAsia="Times New Roman"/>
              </w:rPr>
              <w:t>1.5 detik</w:t>
            </w:r>
          </w:p>
        </w:tc>
        <w:tc>
          <w:tcPr>
            <w:tcW w:w="0" w:type="auto"/>
            <w:vAlign w:val="center"/>
            <w:hideMark/>
          </w:tcPr>
          <w:p w14:paraId="7E11C34E" w14:textId="77777777" w:rsidR="002978A9" w:rsidRDefault="002978A9">
            <w:pPr>
              <w:rPr>
                <w:rFonts w:eastAsia="Times New Roman"/>
              </w:rPr>
            </w:pPr>
            <w:r>
              <w:rPr>
                <w:rFonts w:eastAsia="Times New Roman"/>
              </w:rPr>
              <w:t>~1 GB</w:t>
            </w:r>
          </w:p>
        </w:tc>
        <w:tc>
          <w:tcPr>
            <w:tcW w:w="0" w:type="auto"/>
            <w:vAlign w:val="center"/>
            <w:hideMark/>
          </w:tcPr>
          <w:p w14:paraId="0A7E9302" w14:textId="77777777" w:rsidR="002978A9" w:rsidRDefault="002978A9">
            <w:pPr>
              <w:rPr>
                <w:rFonts w:eastAsia="Times New Roman"/>
              </w:rPr>
            </w:pPr>
            <w:r>
              <w:rPr>
                <w:rFonts w:eastAsia="Times New Roman"/>
              </w:rPr>
              <w:t>Voice command</w:t>
            </w:r>
          </w:p>
        </w:tc>
      </w:tr>
      <w:tr w:rsidR="00000000" w14:paraId="47B2FC8B" w14:textId="77777777">
        <w:trPr>
          <w:divId w:val="1228762445"/>
          <w:tblCellSpacing w:w="15" w:type="dxa"/>
        </w:trPr>
        <w:tc>
          <w:tcPr>
            <w:tcW w:w="0" w:type="auto"/>
            <w:vAlign w:val="center"/>
            <w:hideMark/>
          </w:tcPr>
          <w:p w14:paraId="3749237F" w14:textId="77777777" w:rsidR="002978A9" w:rsidRDefault="002978A9">
            <w:pPr>
              <w:rPr>
                <w:rFonts w:eastAsia="Times New Roman"/>
              </w:rPr>
            </w:pPr>
            <w:r>
              <w:rPr>
                <w:rStyle w:val="Strong"/>
                <w:rFonts w:eastAsia="Times New Roman"/>
              </w:rPr>
              <w:t>Base</w:t>
            </w:r>
          </w:p>
        </w:tc>
        <w:tc>
          <w:tcPr>
            <w:tcW w:w="0" w:type="auto"/>
            <w:vAlign w:val="center"/>
            <w:hideMark/>
          </w:tcPr>
          <w:p w14:paraId="0BE3A052" w14:textId="77777777" w:rsidR="002978A9" w:rsidRDefault="002978A9">
            <w:pPr>
              <w:rPr>
                <w:rFonts w:eastAsia="Times New Roman"/>
              </w:rPr>
            </w:pPr>
            <w:r>
              <w:rPr>
                <w:rFonts w:eastAsia="Times New Roman"/>
              </w:rPr>
              <w:t>74M</w:t>
            </w:r>
          </w:p>
        </w:tc>
        <w:tc>
          <w:tcPr>
            <w:tcW w:w="0" w:type="auto"/>
            <w:vAlign w:val="center"/>
            <w:hideMark/>
          </w:tcPr>
          <w:p w14:paraId="368A33D2" w14:textId="77777777" w:rsidR="002978A9" w:rsidRDefault="002978A9">
            <w:pPr>
              <w:rPr>
                <w:rFonts w:eastAsia="Times New Roman"/>
              </w:rPr>
            </w:pPr>
            <w:r>
              <w:rPr>
                <w:rFonts w:eastAsia="Times New Roman"/>
              </w:rPr>
              <w:t>~140 MB</w:t>
            </w:r>
          </w:p>
        </w:tc>
        <w:tc>
          <w:tcPr>
            <w:tcW w:w="0" w:type="auto"/>
            <w:vAlign w:val="center"/>
            <w:hideMark/>
          </w:tcPr>
          <w:p w14:paraId="6EF2C472" w14:textId="77777777" w:rsidR="002978A9" w:rsidRDefault="002978A9">
            <w:pPr>
              <w:rPr>
                <w:rFonts w:eastAsia="Times New Roman"/>
              </w:rPr>
            </w:pPr>
            <w:r>
              <w:rPr>
                <w:rFonts w:eastAsia="Times New Roman"/>
              </w:rPr>
              <w:t>~14%</w:t>
            </w:r>
          </w:p>
        </w:tc>
        <w:tc>
          <w:tcPr>
            <w:tcW w:w="0" w:type="auto"/>
            <w:vAlign w:val="center"/>
            <w:hideMark/>
          </w:tcPr>
          <w:p w14:paraId="72673C5A" w14:textId="77777777" w:rsidR="002978A9" w:rsidRDefault="002978A9">
            <w:pPr>
              <w:rPr>
                <w:rFonts w:eastAsia="Times New Roman"/>
              </w:rPr>
            </w:pPr>
            <w:r>
              <w:rPr>
                <w:rFonts w:eastAsia="Times New Roman"/>
              </w:rPr>
              <w:t>0.4 detik</w:t>
            </w:r>
          </w:p>
        </w:tc>
        <w:tc>
          <w:tcPr>
            <w:tcW w:w="0" w:type="auto"/>
            <w:vAlign w:val="center"/>
            <w:hideMark/>
          </w:tcPr>
          <w:p w14:paraId="7D833B1B" w14:textId="77777777" w:rsidR="002978A9" w:rsidRDefault="002978A9">
            <w:pPr>
              <w:rPr>
                <w:rFonts w:eastAsia="Times New Roman"/>
              </w:rPr>
            </w:pPr>
            <w:r>
              <w:rPr>
                <w:rFonts w:eastAsia="Times New Roman"/>
              </w:rPr>
              <w:t>2.0 detik</w:t>
            </w:r>
          </w:p>
        </w:tc>
        <w:tc>
          <w:tcPr>
            <w:tcW w:w="0" w:type="auto"/>
            <w:vAlign w:val="center"/>
            <w:hideMark/>
          </w:tcPr>
          <w:p w14:paraId="2E7F8919" w14:textId="77777777" w:rsidR="002978A9" w:rsidRDefault="002978A9">
            <w:pPr>
              <w:rPr>
                <w:rFonts w:eastAsia="Times New Roman"/>
              </w:rPr>
            </w:pPr>
            <w:r>
              <w:rPr>
                <w:rFonts w:eastAsia="Times New Roman"/>
              </w:rPr>
              <w:t>~1.5 GB</w:t>
            </w:r>
          </w:p>
        </w:tc>
        <w:tc>
          <w:tcPr>
            <w:tcW w:w="0" w:type="auto"/>
            <w:vAlign w:val="center"/>
            <w:hideMark/>
          </w:tcPr>
          <w:p w14:paraId="6DBB5B85" w14:textId="77777777" w:rsidR="002978A9" w:rsidRDefault="002978A9">
            <w:pPr>
              <w:rPr>
                <w:rFonts w:eastAsia="Times New Roman"/>
              </w:rPr>
            </w:pPr>
            <w:r>
              <w:rPr>
                <w:rFonts w:eastAsia="Times New Roman"/>
              </w:rPr>
              <w:t>Command + dictasi</w:t>
            </w:r>
          </w:p>
        </w:tc>
      </w:tr>
      <w:tr w:rsidR="00000000" w14:paraId="4A199A4F" w14:textId="77777777">
        <w:trPr>
          <w:divId w:val="1228762445"/>
          <w:tblCellSpacing w:w="15" w:type="dxa"/>
        </w:trPr>
        <w:tc>
          <w:tcPr>
            <w:tcW w:w="0" w:type="auto"/>
            <w:vAlign w:val="center"/>
            <w:hideMark/>
          </w:tcPr>
          <w:p w14:paraId="388F4AD2" w14:textId="77777777" w:rsidR="002978A9" w:rsidRDefault="002978A9">
            <w:pPr>
              <w:rPr>
                <w:rFonts w:eastAsia="Times New Roman"/>
              </w:rPr>
            </w:pPr>
            <w:r>
              <w:rPr>
                <w:rStyle w:val="Strong"/>
                <w:rFonts w:eastAsia="Times New Roman"/>
              </w:rPr>
              <w:t>Small</w:t>
            </w:r>
          </w:p>
        </w:tc>
        <w:tc>
          <w:tcPr>
            <w:tcW w:w="0" w:type="auto"/>
            <w:vAlign w:val="center"/>
            <w:hideMark/>
          </w:tcPr>
          <w:p w14:paraId="6C362A76" w14:textId="77777777" w:rsidR="002978A9" w:rsidRDefault="002978A9">
            <w:pPr>
              <w:rPr>
                <w:rFonts w:eastAsia="Times New Roman"/>
              </w:rPr>
            </w:pPr>
            <w:r>
              <w:rPr>
                <w:rFonts w:eastAsia="Times New Roman"/>
              </w:rPr>
              <w:t>244M</w:t>
            </w:r>
          </w:p>
        </w:tc>
        <w:tc>
          <w:tcPr>
            <w:tcW w:w="0" w:type="auto"/>
            <w:vAlign w:val="center"/>
            <w:hideMark/>
          </w:tcPr>
          <w:p w14:paraId="7507D857" w14:textId="77777777" w:rsidR="002978A9" w:rsidRDefault="002978A9">
            <w:pPr>
              <w:rPr>
                <w:rFonts w:eastAsia="Times New Roman"/>
              </w:rPr>
            </w:pPr>
            <w:r>
              <w:rPr>
                <w:rFonts w:eastAsia="Times New Roman"/>
              </w:rPr>
              <w:t>~0.5 GB</w:t>
            </w:r>
          </w:p>
        </w:tc>
        <w:tc>
          <w:tcPr>
            <w:tcW w:w="0" w:type="auto"/>
            <w:vAlign w:val="center"/>
            <w:hideMark/>
          </w:tcPr>
          <w:p w14:paraId="49037BF7" w14:textId="77777777" w:rsidR="002978A9" w:rsidRDefault="002978A9">
            <w:pPr>
              <w:rPr>
                <w:rFonts w:eastAsia="Times New Roman"/>
              </w:rPr>
            </w:pPr>
            <w:r>
              <w:rPr>
                <w:rFonts w:eastAsia="Times New Roman"/>
              </w:rPr>
              <w:t>~10%</w:t>
            </w:r>
          </w:p>
        </w:tc>
        <w:tc>
          <w:tcPr>
            <w:tcW w:w="0" w:type="auto"/>
            <w:vAlign w:val="center"/>
            <w:hideMark/>
          </w:tcPr>
          <w:p w14:paraId="25B77E09" w14:textId="77777777" w:rsidR="002978A9" w:rsidRDefault="002978A9">
            <w:pPr>
              <w:rPr>
                <w:rFonts w:eastAsia="Times New Roman"/>
              </w:rPr>
            </w:pPr>
            <w:r>
              <w:rPr>
                <w:rFonts w:eastAsia="Times New Roman"/>
              </w:rPr>
              <w:t>0.6 detik</w:t>
            </w:r>
          </w:p>
        </w:tc>
        <w:tc>
          <w:tcPr>
            <w:tcW w:w="0" w:type="auto"/>
            <w:vAlign w:val="center"/>
            <w:hideMark/>
          </w:tcPr>
          <w:p w14:paraId="0B6AE7CE" w14:textId="77777777" w:rsidR="002978A9" w:rsidRDefault="002978A9">
            <w:pPr>
              <w:rPr>
                <w:rFonts w:eastAsia="Times New Roman"/>
              </w:rPr>
            </w:pPr>
            <w:r>
              <w:rPr>
                <w:rFonts w:eastAsia="Times New Roman"/>
              </w:rPr>
              <w:t>3.5 detik</w:t>
            </w:r>
          </w:p>
        </w:tc>
        <w:tc>
          <w:tcPr>
            <w:tcW w:w="0" w:type="auto"/>
            <w:vAlign w:val="center"/>
            <w:hideMark/>
          </w:tcPr>
          <w:p w14:paraId="1F4B76B8" w14:textId="77777777" w:rsidR="002978A9" w:rsidRDefault="002978A9">
            <w:pPr>
              <w:rPr>
                <w:rFonts w:eastAsia="Times New Roman"/>
              </w:rPr>
            </w:pPr>
            <w:r>
              <w:rPr>
                <w:rFonts w:eastAsia="Times New Roman"/>
              </w:rPr>
              <w:t>~2 GB</w:t>
            </w:r>
          </w:p>
        </w:tc>
        <w:tc>
          <w:tcPr>
            <w:tcW w:w="0" w:type="auto"/>
            <w:vAlign w:val="center"/>
            <w:hideMark/>
          </w:tcPr>
          <w:p w14:paraId="2D16431E" w14:textId="77777777" w:rsidR="002978A9" w:rsidRDefault="002978A9">
            <w:pPr>
              <w:rPr>
                <w:rFonts w:eastAsia="Times New Roman"/>
              </w:rPr>
            </w:pPr>
            <w:r>
              <w:rPr>
                <w:rStyle w:val="Strong"/>
                <w:rFonts w:eastAsia="Times New Roman"/>
              </w:rPr>
              <w:t>Sweet spot</w:t>
            </w:r>
          </w:p>
        </w:tc>
      </w:tr>
      <w:tr w:rsidR="00000000" w14:paraId="7D51EBFD" w14:textId="77777777">
        <w:trPr>
          <w:divId w:val="1228762445"/>
          <w:tblCellSpacing w:w="15" w:type="dxa"/>
        </w:trPr>
        <w:tc>
          <w:tcPr>
            <w:tcW w:w="0" w:type="auto"/>
            <w:vAlign w:val="center"/>
            <w:hideMark/>
          </w:tcPr>
          <w:p w14:paraId="53419C51" w14:textId="77777777" w:rsidR="002978A9" w:rsidRDefault="002978A9">
            <w:pPr>
              <w:rPr>
                <w:rFonts w:eastAsia="Times New Roman"/>
              </w:rPr>
            </w:pPr>
            <w:r>
              <w:rPr>
                <w:rStyle w:val="Strong"/>
                <w:rFonts w:eastAsia="Times New Roman"/>
              </w:rPr>
              <w:t>Medium</w:t>
            </w:r>
          </w:p>
        </w:tc>
        <w:tc>
          <w:tcPr>
            <w:tcW w:w="0" w:type="auto"/>
            <w:vAlign w:val="center"/>
            <w:hideMark/>
          </w:tcPr>
          <w:p w14:paraId="1716C48B" w14:textId="77777777" w:rsidR="002978A9" w:rsidRDefault="002978A9">
            <w:pPr>
              <w:rPr>
                <w:rFonts w:eastAsia="Times New Roman"/>
              </w:rPr>
            </w:pPr>
            <w:r>
              <w:rPr>
                <w:rFonts w:eastAsia="Times New Roman"/>
              </w:rPr>
              <w:t>769M</w:t>
            </w:r>
          </w:p>
        </w:tc>
        <w:tc>
          <w:tcPr>
            <w:tcW w:w="0" w:type="auto"/>
            <w:vAlign w:val="center"/>
            <w:hideMark/>
          </w:tcPr>
          <w:p w14:paraId="5F7EB84C" w14:textId="77777777" w:rsidR="002978A9" w:rsidRDefault="002978A9">
            <w:pPr>
              <w:rPr>
                <w:rFonts w:eastAsia="Times New Roman"/>
              </w:rPr>
            </w:pPr>
            <w:r>
              <w:rPr>
                <w:rFonts w:eastAsia="Times New Roman"/>
              </w:rPr>
              <w:t>~1.5 GB</w:t>
            </w:r>
          </w:p>
        </w:tc>
        <w:tc>
          <w:tcPr>
            <w:tcW w:w="0" w:type="auto"/>
            <w:vAlign w:val="center"/>
            <w:hideMark/>
          </w:tcPr>
          <w:p w14:paraId="1B713778" w14:textId="77777777" w:rsidR="002978A9" w:rsidRDefault="002978A9">
            <w:pPr>
              <w:rPr>
                <w:rFonts w:eastAsia="Times New Roman"/>
              </w:rPr>
            </w:pPr>
            <w:r>
              <w:rPr>
                <w:rFonts w:eastAsia="Times New Roman"/>
              </w:rPr>
              <w:t>~7%</w:t>
            </w:r>
          </w:p>
        </w:tc>
        <w:tc>
          <w:tcPr>
            <w:tcW w:w="0" w:type="auto"/>
            <w:vAlign w:val="center"/>
            <w:hideMark/>
          </w:tcPr>
          <w:p w14:paraId="6169B3BC" w14:textId="77777777" w:rsidR="002978A9" w:rsidRDefault="002978A9">
            <w:pPr>
              <w:rPr>
                <w:rFonts w:eastAsia="Times New Roman"/>
              </w:rPr>
            </w:pPr>
            <w:r>
              <w:rPr>
                <w:rFonts w:eastAsia="Times New Roman"/>
              </w:rPr>
              <w:t>1.0 detik</w:t>
            </w:r>
          </w:p>
        </w:tc>
        <w:tc>
          <w:tcPr>
            <w:tcW w:w="0" w:type="auto"/>
            <w:vAlign w:val="center"/>
            <w:hideMark/>
          </w:tcPr>
          <w:p w14:paraId="2F211587" w14:textId="77777777" w:rsidR="002978A9" w:rsidRDefault="002978A9">
            <w:pPr>
              <w:rPr>
                <w:rFonts w:eastAsia="Times New Roman"/>
              </w:rPr>
            </w:pPr>
            <w:r>
              <w:rPr>
                <w:rFonts w:eastAsia="Times New Roman"/>
              </w:rPr>
              <w:t>6.0 detik</w:t>
            </w:r>
          </w:p>
        </w:tc>
        <w:tc>
          <w:tcPr>
            <w:tcW w:w="0" w:type="auto"/>
            <w:vAlign w:val="center"/>
            <w:hideMark/>
          </w:tcPr>
          <w:p w14:paraId="2343BAE7" w14:textId="77777777" w:rsidR="002978A9" w:rsidRDefault="002978A9">
            <w:pPr>
              <w:rPr>
                <w:rFonts w:eastAsia="Times New Roman"/>
              </w:rPr>
            </w:pPr>
            <w:r>
              <w:rPr>
                <w:rFonts w:eastAsia="Times New Roman"/>
              </w:rPr>
              <w:t>~4 GB</w:t>
            </w:r>
          </w:p>
        </w:tc>
        <w:tc>
          <w:tcPr>
            <w:tcW w:w="0" w:type="auto"/>
            <w:vAlign w:val="center"/>
            <w:hideMark/>
          </w:tcPr>
          <w:p w14:paraId="7866081B" w14:textId="77777777" w:rsidR="002978A9" w:rsidRDefault="002978A9">
            <w:pPr>
              <w:rPr>
                <w:rFonts w:eastAsia="Times New Roman"/>
              </w:rPr>
            </w:pPr>
            <w:r>
              <w:rPr>
                <w:rFonts w:eastAsia="Times New Roman"/>
              </w:rPr>
              <w:t>Transkrip akurat</w:t>
            </w:r>
          </w:p>
        </w:tc>
      </w:tr>
      <w:tr w:rsidR="00000000" w14:paraId="6DDCE215" w14:textId="77777777">
        <w:trPr>
          <w:divId w:val="1228762445"/>
          <w:tblCellSpacing w:w="15" w:type="dxa"/>
        </w:trPr>
        <w:tc>
          <w:tcPr>
            <w:tcW w:w="0" w:type="auto"/>
            <w:vAlign w:val="center"/>
            <w:hideMark/>
          </w:tcPr>
          <w:p w14:paraId="4AD75699" w14:textId="77777777" w:rsidR="002978A9" w:rsidRDefault="002978A9">
            <w:pPr>
              <w:rPr>
                <w:rFonts w:eastAsia="Times New Roman"/>
              </w:rPr>
            </w:pPr>
            <w:r>
              <w:rPr>
                <w:rStyle w:val="Strong"/>
                <w:rFonts w:eastAsia="Times New Roman"/>
              </w:rPr>
              <w:t>Large-v3</w:t>
            </w:r>
          </w:p>
        </w:tc>
        <w:tc>
          <w:tcPr>
            <w:tcW w:w="0" w:type="auto"/>
            <w:vAlign w:val="center"/>
            <w:hideMark/>
          </w:tcPr>
          <w:p w14:paraId="42221801" w14:textId="77777777" w:rsidR="002978A9" w:rsidRDefault="002978A9">
            <w:pPr>
              <w:rPr>
                <w:rFonts w:eastAsia="Times New Roman"/>
              </w:rPr>
            </w:pPr>
            <w:r>
              <w:rPr>
                <w:rFonts w:eastAsia="Times New Roman"/>
              </w:rPr>
              <w:t>1.55B</w:t>
            </w:r>
          </w:p>
        </w:tc>
        <w:tc>
          <w:tcPr>
            <w:tcW w:w="0" w:type="auto"/>
            <w:vAlign w:val="center"/>
            <w:hideMark/>
          </w:tcPr>
          <w:p w14:paraId="30FFB1D6" w14:textId="77777777" w:rsidR="002978A9" w:rsidRDefault="002978A9">
            <w:pPr>
              <w:rPr>
                <w:rFonts w:eastAsia="Times New Roman"/>
              </w:rPr>
            </w:pPr>
            <w:r>
              <w:rPr>
                <w:rFonts w:eastAsia="Times New Roman"/>
              </w:rPr>
              <w:t>~3.1 GB</w:t>
            </w:r>
          </w:p>
        </w:tc>
        <w:tc>
          <w:tcPr>
            <w:tcW w:w="0" w:type="auto"/>
            <w:vAlign w:val="center"/>
            <w:hideMark/>
          </w:tcPr>
          <w:p w14:paraId="5C561F8E" w14:textId="77777777" w:rsidR="002978A9" w:rsidRDefault="002978A9">
            <w:pPr>
              <w:rPr>
                <w:rFonts w:eastAsia="Times New Roman"/>
              </w:rPr>
            </w:pPr>
            <w:r>
              <w:rPr>
                <w:rFonts w:eastAsia="Times New Roman"/>
              </w:rPr>
              <w:t>~5%</w:t>
            </w:r>
          </w:p>
        </w:tc>
        <w:tc>
          <w:tcPr>
            <w:tcW w:w="0" w:type="auto"/>
            <w:vAlign w:val="center"/>
            <w:hideMark/>
          </w:tcPr>
          <w:p w14:paraId="6F0568FE" w14:textId="77777777" w:rsidR="002978A9" w:rsidRDefault="002978A9">
            <w:pPr>
              <w:rPr>
                <w:rFonts w:eastAsia="Times New Roman"/>
              </w:rPr>
            </w:pPr>
            <w:r>
              <w:rPr>
                <w:rFonts w:eastAsia="Times New Roman"/>
              </w:rPr>
              <w:t>1.5 detik</w:t>
            </w:r>
          </w:p>
        </w:tc>
        <w:tc>
          <w:tcPr>
            <w:tcW w:w="0" w:type="auto"/>
            <w:vAlign w:val="center"/>
            <w:hideMark/>
          </w:tcPr>
          <w:p w14:paraId="3D99D362" w14:textId="77777777" w:rsidR="002978A9" w:rsidRDefault="002978A9">
            <w:pPr>
              <w:rPr>
                <w:rFonts w:eastAsia="Times New Roman"/>
              </w:rPr>
            </w:pPr>
            <w:r>
              <w:rPr>
                <w:rFonts w:eastAsia="Times New Roman"/>
              </w:rPr>
              <w:t>12 detik</w:t>
            </w:r>
          </w:p>
        </w:tc>
        <w:tc>
          <w:tcPr>
            <w:tcW w:w="0" w:type="auto"/>
            <w:vAlign w:val="center"/>
            <w:hideMark/>
          </w:tcPr>
          <w:p w14:paraId="514F1ADC" w14:textId="77777777" w:rsidR="002978A9" w:rsidRDefault="002978A9">
            <w:pPr>
              <w:rPr>
                <w:rFonts w:eastAsia="Times New Roman"/>
              </w:rPr>
            </w:pPr>
            <w:r>
              <w:rPr>
                <w:rFonts w:eastAsia="Times New Roman"/>
              </w:rPr>
              <w:t>~6 GB</w:t>
            </w:r>
          </w:p>
        </w:tc>
        <w:tc>
          <w:tcPr>
            <w:tcW w:w="0" w:type="auto"/>
            <w:vAlign w:val="center"/>
            <w:hideMark/>
          </w:tcPr>
          <w:p w14:paraId="62C655F7" w14:textId="77777777" w:rsidR="002978A9" w:rsidRDefault="002978A9">
            <w:pPr>
              <w:rPr>
                <w:rFonts w:eastAsia="Times New Roman"/>
              </w:rPr>
            </w:pPr>
            <w:r>
              <w:rPr>
                <w:rFonts w:eastAsia="Times New Roman"/>
              </w:rPr>
              <w:t>Akurasi maksimal</w:t>
            </w:r>
          </w:p>
        </w:tc>
      </w:tr>
      <w:tr w:rsidR="00000000" w14:paraId="6F70628C" w14:textId="77777777">
        <w:trPr>
          <w:divId w:val="1228762445"/>
          <w:tblCellSpacing w:w="15" w:type="dxa"/>
        </w:trPr>
        <w:tc>
          <w:tcPr>
            <w:tcW w:w="0" w:type="auto"/>
            <w:vAlign w:val="center"/>
            <w:hideMark/>
          </w:tcPr>
          <w:p w14:paraId="4DDA3B69" w14:textId="77777777" w:rsidR="002978A9" w:rsidRDefault="002978A9">
            <w:pPr>
              <w:rPr>
                <w:rFonts w:eastAsia="Times New Roman"/>
              </w:rPr>
            </w:pPr>
            <w:r>
              <w:rPr>
                <w:rStyle w:val="Strong"/>
                <w:rFonts w:eastAsia="Times New Roman"/>
              </w:rPr>
              <w:t>Turbo</w:t>
            </w:r>
          </w:p>
        </w:tc>
        <w:tc>
          <w:tcPr>
            <w:tcW w:w="0" w:type="auto"/>
            <w:vAlign w:val="center"/>
            <w:hideMark/>
          </w:tcPr>
          <w:p w14:paraId="482607AE" w14:textId="77777777" w:rsidR="002978A9" w:rsidRDefault="002978A9">
            <w:pPr>
              <w:rPr>
                <w:rFonts w:eastAsia="Times New Roman"/>
              </w:rPr>
            </w:pPr>
            <w:r>
              <w:rPr>
                <w:rFonts w:eastAsia="Times New Roman"/>
              </w:rPr>
              <w:t>809M</w:t>
            </w:r>
          </w:p>
        </w:tc>
        <w:tc>
          <w:tcPr>
            <w:tcW w:w="0" w:type="auto"/>
            <w:vAlign w:val="center"/>
            <w:hideMark/>
          </w:tcPr>
          <w:p w14:paraId="7601848F" w14:textId="77777777" w:rsidR="002978A9" w:rsidRDefault="002978A9">
            <w:pPr>
              <w:rPr>
                <w:rFonts w:eastAsia="Times New Roman"/>
              </w:rPr>
            </w:pPr>
            <w:r>
              <w:rPr>
                <w:rFonts w:eastAsia="Times New Roman"/>
              </w:rPr>
              <w:t>~1.6 GB</w:t>
            </w:r>
          </w:p>
        </w:tc>
        <w:tc>
          <w:tcPr>
            <w:tcW w:w="0" w:type="auto"/>
            <w:vAlign w:val="center"/>
            <w:hideMark/>
          </w:tcPr>
          <w:p w14:paraId="334766CC" w14:textId="77777777" w:rsidR="002978A9" w:rsidRDefault="002978A9">
            <w:pPr>
              <w:rPr>
                <w:rFonts w:eastAsia="Times New Roman"/>
              </w:rPr>
            </w:pPr>
            <w:r>
              <w:rPr>
                <w:rFonts w:eastAsia="Times New Roman"/>
              </w:rPr>
              <w:t>~5.5%</w:t>
            </w:r>
          </w:p>
        </w:tc>
        <w:tc>
          <w:tcPr>
            <w:tcW w:w="0" w:type="auto"/>
            <w:vAlign w:val="center"/>
            <w:hideMark/>
          </w:tcPr>
          <w:p w14:paraId="553F7BE5" w14:textId="77777777" w:rsidR="002978A9" w:rsidRDefault="002978A9">
            <w:pPr>
              <w:rPr>
                <w:rFonts w:eastAsia="Times New Roman"/>
              </w:rPr>
            </w:pPr>
            <w:r>
              <w:rPr>
                <w:rFonts w:eastAsia="Times New Roman"/>
              </w:rPr>
              <w:t>0.7 detik</w:t>
            </w:r>
          </w:p>
        </w:tc>
        <w:tc>
          <w:tcPr>
            <w:tcW w:w="0" w:type="auto"/>
            <w:vAlign w:val="center"/>
            <w:hideMark/>
          </w:tcPr>
          <w:p w14:paraId="7F80ED95" w14:textId="77777777" w:rsidR="002978A9" w:rsidRDefault="002978A9">
            <w:pPr>
              <w:rPr>
                <w:rFonts w:eastAsia="Times New Roman"/>
              </w:rPr>
            </w:pPr>
            <w:r>
              <w:rPr>
                <w:rFonts w:eastAsia="Times New Roman"/>
              </w:rPr>
              <w:t>4.0 detik</w:t>
            </w:r>
          </w:p>
        </w:tc>
        <w:tc>
          <w:tcPr>
            <w:tcW w:w="0" w:type="auto"/>
            <w:vAlign w:val="center"/>
            <w:hideMark/>
          </w:tcPr>
          <w:p w14:paraId="102774D4" w14:textId="77777777" w:rsidR="002978A9" w:rsidRDefault="002978A9">
            <w:pPr>
              <w:rPr>
                <w:rFonts w:eastAsia="Times New Roman"/>
              </w:rPr>
            </w:pPr>
            <w:r>
              <w:rPr>
                <w:rFonts w:eastAsia="Times New Roman"/>
              </w:rPr>
              <w:t>~3 GB</w:t>
            </w:r>
          </w:p>
        </w:tc>
        <w:tc>
          <w:tcPr>
            <w:tcW w:w="0" w:type="auto"/>
            <w:vAlign w:val="center"/>
            <w:hideMark/>
          </w:tcPr>
          <w:p w14:paraId="54B99AB1" w14:textId="77777777" w:rsidR="002978A9" w:rsidRDefault="002978A9">
            <w:pPr>
              <w:rPr>
                <w:rFonts w:eastAsia="Times New Roman"/>
              </w:rPr>
            </w:pPr>
            <w:r>
              <w:rPr>
                <w:rFonts w:eastAsia="Times New Roman"/>
              </w:rPr>
              <w:t>Large quality, small speed</w:t>
            </w:r>
          </w:p>
        </w:tc>
      </w:tr>
    </w:tbl>
    <w:p w14:paraId="4581846D" w14:textId="77777777" w:rsidR="002978A9" w:rsidRDefault="002978A9">
      <w:pPr>
        <w:rPr>
          <w:rFonts w:eastAsia="Times New Roman"/>
          <w:lang w:val="id-ID"/>
        </w:rPr>
      </w:pPr>
      <w:r>
        <w:rPr>
          <w:rFonts w:eastAsia="Times New Roman"/>
          <w:noProof/>
          <w:lang w:val="id-ID"/>
        </w:rPr>
        <w:drawing>
          <wp:inline distT="0" distB="0" distL="0" distR="0" wp14:anchorId="179AF332" wp14:editId="2E708FF2">
            <wp:extent cx="9935658" cy="4449712"/>
            <wp:effectExtent l="0" t="0" r="8890" b="8255"/>
            <wp:docPr id="208" name="Picture 208" descr="Grafik berikut membandingkan akurasi (WER) keenam model Whisper untuk bahasa Indonesia, dari Tiny hingga Tur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Grafik berikut membandingkan akurasi (WER) keenam model Whisper untuk bahasa Indonesia, dari Tiny hingga Turbo."/>
                    <pic:cNvPicPr>
                      <a:picLocks noChangeAspect="1" noChangeArrowheads="1"/>
                    </pic:cNvPicPr>
                  </pic:nvPicPr>
                  <pic:blipFill>
                    <a:blip r:link="rId202">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6.7-1</w:t>
      </w:r>
      <w:r>
        <w:rPr>
          <w:rFonts w:eastAsia="Times New Roman"/>
          <w:lang w:val="id-ID"/>
        </w:rPr>
        <w:t>— WER menurun dari ~18% (Tiny) ke ~5% (Large-v3); Small di ~10% menempati posisi keseimbangan yang menjadi rekomendasi utama untuk rumah.</w:t>
      </w:r>
      <w:r>
        <w:rPr>
          <w:rFonts w:eastAsia="Times New Roman"/>
          <w:lang w:val="id-ID"/>
        </w:rPr>
        <w:t>*</w:t>
      </w:r>
      <w:r>
        <w:rPr>
          <w:rFonts w:eastAsia="Times New Roman"/>
          <w:noProof/>
          <w:lang w:val="id-ID"/>
        </w:rPr>
        <w:drawing>
          <wp:inline distT="0" distB="0" distL="0" distR="0" wp14:anchorId="2F4EF508" wp14:editId="031AFDA4">
            <wp:extent cx="9935658" cy="4449712"/>
            <wp:effectExtent l="0" t="0" r="8890" b="8255"/>
            <wp:docPr id="209" name="Picture 209" descr="Gambar ini membandingkan latensi GPU versus CPU per segmen, dengan garis merah menandai batas nyaman 2 d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Gambar ini membandingkan latensi GPU versus CPU per segmen, dengan garis merah menandai batas nyaman 2 detik."/>
                    <pic:cNvPicPr>
                      <a:picLocks noChangeAspect="1" noChangeArrowheads="1"/>
                    </pic:cNvPicPr>
                  </pic:nvPicPr>
                  <pic:blipFill>
                    <a:blip r:link="rId203">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6.7-2</w:t>
      </w:r>
      <w:r>
        <w:rPr>
          <w:rFonts w:eastAsia="Times New Roman"/>
          <w:lang w:val="id-ID"/>
        </w:rPr>
        <w:t>— Seluruh model di GPU berada di bawah 2 detik, tetapi di CPU hanya Tiny (1,5 dtk) yang nyaman — GPU-lah penentu pengalaman real-time, bukan modelnya.</w:t>
      </w:r>
      <w:r>
        <w:rPr>
          <w:rFonts w:eastAsia="Times New Roman"/>
          <w:lang w:val="id-ID"/>
        </w:rPr>
        <w:t>*</w:t>
      </w:r>
    </w:p>
    <w:p w14:paraId="14C23546" w14:textId="77777777" w:rsidR="002978A9" w:rsidRDefault="002978A9">
      <w:pPr>
        <w:pStyle w:val="NormalWeb"/>
        <w:rPr>
          <w:lang w:val="id-ID"/>
        </w:rPr>
      </w:pPr>
      <w:r>
        <w:rPr>
          <w:lang w:val="id-ID"/>
        </w:rPr>
        <w:t xml:space="preserve">Analisis: dua kolom yang paling menentukan keputusan adalah </w:t>
      </w:r>
      <w:r>
        <w:rPr>
          <w:rStyle w:val="Emphasis"/>
          <w:lang w:val="id-ID"/>
        </w:rPr>
        <w:t>Latency CPU</w:t>
      </w:r>
      <w:r>
        <w:rPr>
          <w:lang w:val="id-ID"/>
        </w:rPr>
        <w:t xml:space="preserve"> dan </w:t>
      </w:r>
      <w:r>
        <w:rPr>
          <w:rStyle w:val="Emphasis"/>
          <w:lang w:val="id-ID"/>
        </w:rPr>
        <w:t>WER</w:t>
      </w:r>
      <w:r>
        <w:rPr>
          <w:lang w:val="id-ID"/>
        </w:rPr>
        <w:t xml:space="preserve">. Jika server keluarga tidak memiliki GPU, hanya Tiny dan Base yang berada di zona nyaman sub-2 detik — dan Tiny dengan WER ~18% masih cukup untuk perintah pendek yang vokabulernya terbatas ("nyalakan lampu", "buat catatan"). Dengan GPU, Small membuka zona akurasi tinggi (~10% WER) dengan latensi hanya 0,6 detik — inilah </w:t>
      </w:r>
      <w:r>
        <w:rPr>
          <w:rStyle w:val="Emphasis"/>
          <w:lang w:val="id-ID"/>
        </w:rPr>
        <w:t>sweet spot</w:t>
      </w:r>
      <w:r>
        <w:rPr>
          <w:lang w:val="id-ID"/>
        </w:rPr>
        <w:t xml:space="preserve"> </w:t>
      </w:r>
      <w:r>
        <w:rPr>
          <w:lang w:val="id-ID"/>
        </w:rPr>
        <w:t>yang direkomendasikan di seksi 3. Perhatikan juga kolom RAM: seluruh keluarga Whisper muat di RAM server 16 GB, bahkan dengan LLM pendamping — jadi model bukan pembatas hardware, GPU-lah pembatasnya.</w:t>
      </w:r>
    </w:p>
    <w:p w14:paraId="79827294" w14:textId="77777777" w:rsidR="002978A9" w:rsidRDefault="002978A9">
      <w:pPr>
        <w:rPr>
          <w:rFonts w:eastAsia="Times New Roman"/>
          <w:lang w:val="id-ID"/>
        </w:rPr>
      </w:pPr>
      <w:r>
        <w:rPr>
          <w:rFonts w:eastAsia="Times New Roman"/>
          <w:lang w:val="id-ID"/>
        </w:rPr>
        <w:pict w14:anchorId="3D8125DD">
          <v:rect id="_x0000_i1234" style="width:0;height:1.5pt" o:hralign="center" o:hrstd="t" o:hr="t" fillcolor="#a0a0a0" stroked="f"/>
        </w:pict>
      </w:r>
    </w:p>
    <w:p w14:paraId="1C7281CB" w14:textId="77777777" w:rsidR="002978A9" w:rsidRDefault="002978A9">
      <w:pPr>
        <w:pStyle w:val="Heading2"/>
        <w:rPr>
          <w:rFonts w:eastAsia="Times New Roman"/>
          <w:lang w:val="id-ID"/>
        </w:rPr>
      </w:pPr>
      <w:r>
        <w:rPr>
          <w:rFonts w:eastAsia="Times New Roman"/>
          <w:lang w:val="id-ID"/>
        </w:rPr>
        <w:t>3. Model Whisper: Memilih Ukuran yang Tepat</w:t>
      </w:r>
    </w:p>
    <w:p w14:paraId="6FE9FD1E" w14:textId="77777777" w:rsidR="002978A9" w:rsidRDefault="002978A9">
      <w:pPr>
        <w:pStyle w:val="Heading3"/>
        <w:rPr>
          <w:rFonts w:eastAsia="Times New Roman"/>
          <w:lang w:val="id-ID"/>
        </w:rPr>
      </w:pPr>
      <w:r>
        <w:rPr>
          <w:rFonts w:eastAsia="Times New Roman"/>
          <w:lang w:val="id-ID"/>
        </w:rPr>
        <w:t>Keluarga Model Whisper</w:t>
      </w:r>
    </w:p>
    <w:p w14:paraId="7EA066D3" w14:textId="77777777" w:rsidR="002978A9" w:rsidRDefault="002978A9">
      <w:pPr>
        <w:pStyle w:val="NormalWeb"/>
        <w:rPr>
          <w:lang w:val="id-ID"/>
        </w:rPr>
      </w:pPr>
      <w:r>
        <w:rPr>
          <w:lang w:val="id-ID"/>
        </w:rPr>
        <w:t>Whisper hadir dalam beberapa ukuran dengan keseimbangan kecepatan-akurasi yang berbeda:</w:t>
      </w:r>
    </w:p>
    <w:p w14:paraId="6A95A177" w14:textId="77777777" w:rsidR="002978A9" w:rsidRDefault="002978A9">
      <w:pPr>
        <w:numPr>
          <w:ilvl w:val="0"/>
          <w:numId w:val="40"/>
        </w:numPr>
        <w:spacing w:before="100" w:beforeAutospacing="1" w:after="100" w:afterAutospacing="1"/>
        <w:rPr>
          <w:rFonts w:eastAsia="Times New Roman"/>
          <w:lang w:val="id-ID"/>
        </w:rPr>
      </w:pPr>
      <w:r>
        <w:rPr>
          <w:rStyle w:val="Strong"/>
          <w:rFonts w:eastAsia="Times New Roman"/>
          <w:lang w:val="id-ID"/>
        </w:rPr>
        <w:t>Tiny (39M parameter, ~75 MB):</w:t>
      </w:r>
      <w:r>
        <w:rPr>
          <w:rFonts w:eastAsia="Times New Roman"/>
          <w:lang w:val="id-ID"/>
        </w:rPr>
        <w:t xml:space="preserve"> WER ~18%, sangat cepat — ideal untuk </w:t>
      </w:r>
      <w:r>
        <w:rPr>
          <w:rStyle w:val="Emphasis"/>
          <w:rFonts w:eastAsia="Times New Roman"/>
          <w:lang w:val="id-ID"/>
        </w:rPr>
        <w:t>voice command</w:t>
      </w:r>
      <w:r>
        <w:rPr>
          <w:rFonts w:eastAsia="Times New Roman"/>
          <w:lang w:val="id-ID"/>
        </w:rPr>
        <w:t xml:space="preserve"> sederhana</w:t>
      </w:r>
    </w:p>
    <w:p w14:paraId="096032F7" w14:textId="77777777" w:rsidR="002978A9" w:rsidRDefault="002978A9">
      <w:pPr>
        <w:numPr>
          <w:ilvl w:val="0"/>
          <w:numId w:val="40"/>
        </w:numPr>
        <w:spacing w:before="100" w:beforeAutospacing="1" w:after="100" w:afterAutospacing="1"/>
        <w:rPr>
          <w:rFonts w:eastAsia="Times New Roman"/>
          <w:lang w:val="id-ID"/>
        </w:rPr>
      </w:pPr>
      <w:r>
        <w:rPr>
          <w:rStyle w:val="Strong"/>
          <w:rFonts w:eastAsia="Times New Roman"/>
          <w:lang w:val="id-ID"/>
        </w:rPr>
        <w:t>Base (74M, ~140 MB):</w:t>
      </w:r>
      <w:r>
        <w:rPr>
          <w:rFonts w:eastAsia="Times New Roman"/>
          <w:lang w:val="id-ID"/>
        </w:rPr>
        <w:t xml:space="preserve"> WER ~14% — kompromi untuk </w:t>
      </w:r>
      <w:r>
        <w:rPr>
          <w:rStyle w:val="Emphasis"/>
          <w:rFonts w:eastAsia="Times New Roman"/>
          <w:lang w:val="id-ID"/>
        </w:rPr>
        <w:t>command</w:t>
      </w:r>
      <w:r>
        <w:rPr>
          <w:rFonts w:eastAsia="Times New Roman"/>
          <w:lang w:val="id-ID"/>
        </w:rPr>
        <w:t xml:space="preserve"> </w:t>
      </w:r>
      <w:r>
        <w:rPr>
          <w:rFonts w:eastAsia="Times New Roman"/>
          <w:lang w:val="id-ID"/>
        </w:rPr>
        <w:t>+ dikte singkat</w:t>
      </w:r>
    </w:p>
    <w:p w14:paraId="4A8FF450" w14:textId="77777777" w:rsidR="002978A9" w:rsidRDefault="002978A9">
      <w:pPr>
        <w:numPr>
          <w:ilvl w:val="0"/>
          <w:numId w:val="40"/>
        </w:numPr>
        <w:spacing w:before="100" w:beforeAutospacing="1" w:after="100" w:afterAutospacing="1"/>
        <w:rPr>
          <w:rFonts w:eastAsia="Times New Roman"/>
          <w:lang w:val="id-ID"/>
        </w:rPr>
      </w:pPr>
      <w:r>
        <w:rPr>
          <w:rStyle w:val="Strong"/>
          <w:rFonts w:eastAsia="Times New Roman"/>
          <w:lang w:val="id-ID"/>
        </w:rPr>
        <w:t>Small (244M, ~0.5 GB):</w:t>
      </w:r>
      <w:r>
        <w:rPr>
          <w:rFonts w:eastAsia="Times New Roman"/>
          <w:lang w:val="id-ID"/>
        </w:rPr>
        <w:t xml:space="preserve"> WER ~10% — keseimbangan terbaik untuk rumah, dan pilihan utama sub-bab ini</w:t>
      </w:r>
    </w:p>
    <w:p w14:paraId="0F9C7EF3" w14:textId="77777777" w:rsidR="002978A9" w:rsidRDefault="002978A9">
      <w:pPr>
        <w:numPr>
          <w:ilvl w:val="0"/>
          <w:numId w:val="40"/>
        </w:numPr>
        <w:spacing w:before="100" w:beforeAutospacing="1" w:after="100" w:afterAutospacing="1"/>
        <w:rPr>
          <w:rFonts w:eastAsia="Times New Roman"/>
          <w:lang w:val="id-ID"/>
        </w:rPr>
      </w:pPr>
      <w:r>
        <w:rPr>
          <w:rStyle w:val="Strong"/>
          <w:rFonts w:eastAsia="Times New Roman"/>
          <w:lang w:val="id-ID"/>
        </w:rPr>
        <w:t>Medium (769M, ~1.5 GB):</w:t>
      </w:r>
      <w:r>
        <w:rPr>
          <w:rFonts w:eastAsia="Times New Roman"/>
          <w:lang w:val="id-ID"/>
        </w:rPr>
        <w:t xml:space="preserve"> WER ~7% — untuk transkrip yang butuh akurasi tinggi</w:t>
      </w:r>
    </w:p>
    <w:p w14:paraId="01BEFA9C" w14:textId="77777777" w:rsidR="002978A9" w:rsidRDefault="002978A9">
      <w:pPr>
        <w:numPr>
          <w:ilvl w:val="0"/>
          <w:numId w:val="40"/>
        </w:numPr>
        <w:spacing w:before="100" w:beforeAutospacing="1" w:after="100" w:afterAutospacing="1"/>
        <w:rPr>
          <w:rFonts w:eastAsia="Times New Roman"/>
          <w:lang w:val="id-ID"/>
        </w:rPr>
      </w:pPr>
      <w:r>
        <w:rPr>
          <w:rStyle w:val="Strong"/>
          <w:rFonts w:eastAsia="Times New Roman"/>
          <w:lang w:val="id-ID"/>
        </w:rPr>
        <w:t>Large-v3 (1.55B, ~3.1 GB):</w:t>
      </w:r>
      <w:r>
        <w:rPr>
          <w:rFonts w:eastAsia="Times New Roman"/>
          <w:lang w:val="id-ID"/>
        </w:rPr>
        <w:t xml:space="preserve"> WER ~5% — akurasi maksimal, cocok untuk </w:t>
      </w:r>
      <w:r>
        <w:rPr>
          <w:rStyle w:val="Emphasis"/>
          <w:rFonts w:eastAsia="Times New Roman"/>
          <w:lang w:val="id-ID"/>
        </w:rPr>
        <w:t>batch</w:t>
      </w:r>
      <w:r>
        <w:rPr>
          <w:rFonts w:eastAsia="Times New Roman"/>
          <w:lang w:val="id-ID"/>
        </w:rPr>
        <w:t xml:space="preserve"> offline</w:t>
      </w:r>
    </w:p>
    <w:p w14:paraId="16A0ED58" w14:textId="77777777" w:rsidR="002978A9" w:rsidRDefault="002978A9">
      <w:pPr>
        <w:numPr>
          <w:ilvl w:val="0"/>
          <w:numId w:val="40"/>
        </w:numPr>
        <w:spacing w:before="100" w:beforeAutospacing="1" w:after="100" w:afterAutospacing="1"/>
        <w:rPr>
          <w:rFonts w:eastAsia="Times New Roman"/>
          <w:lang w:val="id-ID"/>
        </w:rPr>
      </w:pPr>
      <w:r>
        <w:rPr>
          <w:rStyle w:val="Strong"/>
          <w:rFonts w:eastAsia="Times New Roman"/>
          <w:lang w:val="id-ID"/>
        </w:rPr>
        <w:t>Turbo (809M, ~1.6 GB):</w:t>
      </w:r>
      <w:r>
        <w:rPr>
          <w:rFonts w:eastAsia="Times New Roman"/>
          <w:lang w:val="id-ID"/>
        </w:rPr>
        <w:t xml:space="preserve"> WER ~5.5% — kualitas Large dengan kecepatan Small</w:t>
      </w:r>
    </w:p>
    <w:p w14:paraId="36BE0511" w14:textId="77777777" w:rsidR="002978A9" w:rsidRDefault="002978A9">
      <w:pPr>
        <w:pStyle w:val="NormalWeb"/>
        <w:rPr>
          <w:lang w:val="id-ID"/>
        </w:rPr>
      </w:pPr>
      <w:r>
        <w:rPr>
          <w:lang w:val="id-ID"/>
        </w:rPr>
        <w:t xml:space="preserve">Dua peningkatan infrastruktur layak dicatat. </w:t>
      </w:r>
      <w:r>
        <w:rPr>
          <w:rStyle w:val="Strong"/>
          <w:lang w:val="id-ID"/>
        </w:rPr>
        <w:t>faster-whisper</w:t>
      </w:r>
      <w:r>
        <w:rPr>
          <w:lang w:val="id-ID"/>
        </w:rPr>
        <w:t xml:space="preserve"> adalah implementasi ulang Whisper di atas CTranslate2 yang </w:t>
      </w:r>
      <w:r>
        <w:rPr>
          <w:rStyle w:val="Strong"/>
          <w:lang w:val="id-ID"/>
        </w:rPr>
        <w:t>4× lebih cepat</w:t>
      </w:r>
      <w:r>
        <w:rPr>
          <w:lang w:val="id-ID"/>
        </w:rPr>
        <w:t xml:space="preserve"> </w:t>
      </w:r>
      <w:r>
        <w:rPr>
          <w:lang w:val="id-ID"/>
        </w:rPr>
        <w:t xml:space="preserve">dari Whisper asli, dengan penggunaan memori lebih kecil. </w:t>
      </w:r>
      <w:r>
        <w:rPr>
          <w:rStyle w:val="Strong"/>
          <w:lang w:val="id-ID"/>
        </w:rPr>
        <w:t>Whisper Turbo</w:t>
      </w:r>
      <w:r>
        <w:rPr>
          <w:lang w:val="id-ID"/>
        </w:rPr>
        <w:t xml:space="preserve"> adalah versi </w:t>
      </w:r>
      <w:r>
        <w:rPr>
          <w:rStyle w:val="Emphasis"/>
          <w:lang w:val="id-ID"/>
        </w:rPr>
        <w:t>distilled</w:t>
      </w:r>
      <w:r>
        <w:rPr>
          <w:lang w:val="id-ID"/>
        </w:rPr>
        <w:t xml:space="preserve"> yang mempertahankan kualitas Large sambil melaju dengan kecepatan Small.</w:t>
      </w:r>
    </w:p>
    <w:p w14:paraId="32D51B38" w14:textId="77777777" w:rsidR="002978A9" w:rsidRDefault="002978A9">
      <w:pPr>
        <w:pStyle w:val="Heading3"/>
        <w:rPr>
          <w:rFonts w:eastAsia="Times New Roman"/>
          <w:lang w:val="id-ID"/>
        </w:rPr>
      </w:pPr>
      <w:r>
        <w:rPr>
          <w:rFonts w:eastAsia="Times New Roman"/>
          <w:lang w:val="id-ID"/>
        </w:rPr>
        <w:t>Kapan Memilih yang Mana</w:t>
      </w:r>
    </w:p>
    <w:p w14:paraId="3481F61B" w14:textId="77777777" w:rsidR="002978A9" w:rsidRDefault="002978A9">
      <w:pPr>
        <w:pStyle w:val="NormalWeb"/>
        <w:rPr>
          <w:lang w:val="id-ID"/>
        </w:rPr>
      </w:pPr>
      <w:r>
        <w:rPr>
          <w:lang w:val="id-ID"/>
        </w:rPr>
        <w:t xml:space="preserve">Aturan praktis untuk rumah: gunakan </w:t>
      </w:r>
      <w:r>
        <w:rPr>
          <w:rStyle w:val="Strong"/>
          <w:lang w:val="id-ID"/>
        </w:rPr>
        <w:t>Small</w:t>
      </w:r>
      <w:r>
        <w:rPr>
          <w:lang w:val="id-ID"/>
        </w:rPr>
        <w:t xml:space="preserve"> sebagai </w:t>
      </w:r>
      <w:r>
        <w:rPr>
          <w:rStyle w:val="Emphasis"/>
          <w:lang w:val="id-ID"/>
        </w:rPr>
        <w:t>sweet spot</w:t>
      </w:r>
      <w:r>
        <w:rPr>
          <w:lang w:val="id-ID"/>
        </w:rPr>
        <w:t xml:space="preserve"> — akurasinya cukup untuk percakapan normal Indonesia, dan latensinya di GPU hanya ~0,6 detik. Turun ke </w:t>
      </w:r>
      <w:r>
        <w:rPr>
          <w:rStyle w:val="Strong"/>
          <w:lang w:val="id-ID"/>
        </w:rPr>
        <w:t>Tiny</w:t>
      </w:r>
      <w:r>
        <w:rPr>
          <w:lang w:val="id-ID"/>
        </w:rPr>
        <w:t xml:space="preserve"> jika server tidak punya GPU atau jika trafik </w:t>
      </w:r>
      <w:r>
        <w:rPr>
          <w:rStyle w:val="Emphasis"/>
          <w:lang w:val="id-ID"/>
        </w:rPr>
        <w:t>voice command</w:t>
      </w:r>
      <w:r>
        <w:rPr>
          <w:lang w:val="id-ID"/>
        </w:rPr>
        <w:t xml:space="preserve"> sangat padat; naik ke </w:t>
      </w:r>
      <w:r>
        <w:rPr>
          <w:rStyle w:val="Strong"/>
          <w:lang w:val="id-ID"/>
        </w:rPr>
        <w:t>Medium/Turbo</w:t>
      </w:r>
      <w:r>
        <w:rPr>
          <w:lang w:val="id-ID"/>
        </w:rPr>
        <w:t xml:space="preserve"> </w:t>
      </w:r>
      <w:r>
        <w:rPr>
          <w:lang w:val="id-ID"/>
        </w:rPr>
        <w:t xml:space="preserve">jika tujuan utamanya transkrip rapat keluarga atau wawancara yang harus akurat. </w:t>
      </w:r>
      <w:r>
        <w:rPr>
          <w:rStyle w:val="Strong"/>
          <w:lang w:val="id-ID"/>
        </w:rPr>
        <w:t>Large-v3</w:t>
      </w:r>
      <w:r>
        <w:rPr>
          <w:lang w:val="id-ID"/>
        </w:rPr>
        <w:t xml:space="preserve"> hampir tidak pernah diperlukan secara real-time — simpan untuk </w:t>
      </w:r>
      <w:r>
        <w:rPr>
          <w:rStyle w:val="Emphasis"/>
          <w:lang w:val="id-ID"/>
        </w:rPr>
        <w:t>batch</w:t>
      </w:r>
      <w:r>
        <w:rPr>
          <w:lang w:val="id-ID"/>
        </w:rPr>
        <w:t xml:space="preserve"> file audio di malam hari.</w:t>
      </w:r>
    </w:p>
    <w:p w14:paraId="78CB3D93" w14:textId="77777777" w:rsidR="002978A9" w:rsidRDefault="002978A9">
      <w:pPr>
        <w:rPr>
          <w:rFonts w:eastAsia="Times New Roman"/>
          <w:lang w:val="id-ID"/>
        </w:rPr>
      </w:pPr>
      <w:r>
        <w:rPr>
          <w:rFonts w:eastAsia="Times New Roman"/>
          <w:lang w:val="id-ID"/>
        </w:rPr>
        <w:pict w14:anchorId="1E966C5A">
          <v:rect id="_x0000_i1235" style="width:0;height:1.5pt" o:hralign="center" o:hrstd="t" o:hr="t" fillcolor="#a0a0a0" stroked="f"/>
        </w:pict>
      </w:r>
    </w:p>
    <w:p w14:paraId="28063374" w14:textId="77777777" w:rsidR="002978A9" w:rsidRDefault="002978A9">
      <w:pPr>
        <w:pStyle w:val="Heading2"/>
        <w:rPr>
          <w:rFonts w:eastAsia="Times New Roman"/>
          <w:lang w:val="id-ID"/>
        </w:rPr>
      </w:pPr>
      <w:r>
        <w:rPr>
          <w:rFonts w:eastAsia="Times New Roman"/>
          <w:lang w:val="id-ID"/>
        </w:rPr>
        <w:t>4. Arsitektur Voice Pipeline untuk Ruang Tamu</w:t>
      </w:r>
    </w:p>
    <w:p w14:paraId="10F0B725" w14:textId="77777777" w:rsidR="002978A9" w:rsidRDefault="002978A9">
      <w:pPr>
        <w:pStyle w:val="Heading3"/>
        <w:rPr>
          <w:rFonts w:eastAsia="Times New Roman"/>
          <w:lang w:val="id-ID"/>
        </w:rPr>
      </w:pPr>
      <w:r>
        <w:rPr>
          <w:rFonts w:eastAsia="Times New Roman"/>
          <w:lang w:val="id-ID"/>
        </w:rPr>
        <w:t>Empat Pilar: Mic, Server, LLM, Output</w:t>
      </w:r>
    </w:p>
    <w:p w14:paraId="7DAEBD49" w14:textId="77777777" w:rsidR="002978A9" w:rsidRDefault="002978A9">
      <w:pPr>
        <w:pStyle w:val="NormalWeb"/>
        <w:rPr>
          <w:lang w:val="id-ID"/>
        </w:rPr>
      </w:pPr>
      <w:r>
        <w:rPr>
          <w:lang w:val="id-ID"/>
        </w:rPr>
        <w:t xml:space="preserve">Pipeline suara ruang tamu terdiri dari empat blok. </w:t>
      </w:r>
      <w:r>
        <w:rPr>
          <w:rStyle w:val="Strong"/>
          <w:lang w:val="id-ID"/>
        </w:rPr>
        <w:t>Tangkap:</w:t>
      </w:r>
      <w:r>
        <w:rPr>
          <w:lang w:val="id-ID"/>
        </w:rPr>
        <w:t xml:space="preserve"> </w:t>
      </w:r>
      <w:r>
        <w:rPr>
          <w:rStyle w:val="Emphasis"/>
          <w:lang w:val="id-ID"/>
        </w:rPr>
        <w:t>microphone array</w:t>
      </w:r>
      <w:r>
        <w:rPr>
          <w:lang w:val="id-ID"/>
        </w:rPr>
        <w:t xml:space="preserve"> (misalnya MiniDSP UMA-8 dengan 8 mikrofon) atau </w:t>
      </w:r>
      <w:r>
        <w:rPr>
          <w:rStyle w:val="Emphasis"/>
          <w:lang w:val="id-ID"/>
        </w:rPr>
        <w:t>node</w:t>
      </w:r>
      <w:r>
        <w:rPr>
          <w:lang w:val="id-ID"/>
        </w:rPr>
        <w:t xml:space="preserve"> wireless ESP32-S3 + mikrofon I2S INMP441 yang mengirim audio streaming via </w:t>
      </w:r>
      <w:r>
        <w:rPr>
          <w:rStyle w:val="Strong"/>
          <w:lang w:val="id-ID"/>
        </w:rPr>
        <w:t>WebSocket</w:t>
      </w:r>
      <w:r>
        <w:rPr>
          <w:lang w:val="id-ID"/>
        </w:rPr>
        <w:t xml:space="preserve">. </w:t>
      </w:r>
      <w:r>
        <w:rPr>
          <w:rStyle w:val="Strong"/>
          <w:lang w:val="id-ID"/>
        </w:rPr>
        <w:t>Transkrip:</w:t>
      </w:r>
      <w:r>
        <w:rPr>
          <w:lang w:val="id-ID"/>
        </w:rPr>
        <w:t xml:space="preserve"> </w:t>
      </w:r>
      <w:r>
        <w:rPr>
          <w:lang w:val="id-ID"/>
        </w:rPr>
        <w:t xml:space="preserve">server menjalankan </w:t>
      </w:r>
      <w:r>
        <w:rPr>
          <w:rStyle w:val="Strong"/>
          <w:lang w:val="id-ID"/>
        </w:rPr>
        <w:t>faster-whisper</w:t>
      </w:r>
      <w:r>
        <w:rPr>
          <w:lang w:val="id-ID"/>
        </w:rPr>
        <w:t xml:space="preserve"> + </w:t>
      </w:r>
      <w:r>
        <w:rPr>
          <w:rStyle w:val="Strong"/>
          <w:lang w:val="id-ID"/>
        </w:rPr>
        <w:t>VAD</w:t>
      </w:r>
      <w:r>
        <w:rPr>
          <w:lang w:val="id-ID"/>
        </w:rPr>
        <w:t xml:space="preserve"> (</w:t>
      </w:r>
      <w:r>
        <w:rPr>
          <w:rStyle w:val="Emphasis"/>
          <w:lang w:val="id-ID"/>
        </w:rPr>
        <w:t>Voice Activity Detection</w:t>
      </w:r>
      <w:r>
        <w:rPr>
          <w:lang w:val="id-ID"/>
        </w:rPr>
        <w:t xml:space="preserve">) untuk memutuskan kapan seseorang mulai dan selesai bicara. </w:t>
      </w:r>
      <w:r>
        <w:rPr>
          <w:rStyle w:val="Strong"/>
          <w:lang w:val="id-ID"/>
        </w:rPr>
        <w:t>Pahami &amp; bertindak:</w:t>
      </w:r>
      <w:r>
        <w:rPr>
          <w:lang w:val="id-ID"/>
        </w:rPr>
        <w:t xml:space="preserve"> teks diteruskan ke </w:t>
      </w:r>
      <w:r>
        <w:rPr>
          <w:rStyle w:val="Strong"/>
          <w:lang w:val="id-ID"/>
        </w:rPr>
        <w:t>LLM</w:t>
      </w:r>
      <w:r>
        <w:rPr>
          <w:lang w:val="id-ID"/>
        </w:rPr>
        <w:t xml:space="preserve"> (melalui Ollama) yang mengubahnya menjadi aksi — nyalakan lampu, buat catatan, pasang </w:t>
      </w:r>
      <w:r>
        <w:rPr>
          <w:rStyle w:val="Emphasis"/>
          <w:lang w:val="id-ID"/>
        </w:rPr>
        <w:t>reminder</w:t>
      </w:r>
      <w:r>
        <w:rPr>
          <w:lang w:val="id-ID"/>
        </w:rPr>
        <w:t xml:space="preserve">. </w:t>
      </w:r>
      <w:r>
        <w:rPr>
          <w:rStyle w:val="Strong"/>
          <w:lang w:val="id-ID"/>
        </w:rPr>
        <w:t>Ucapkan:</w:t>
      </w:r>
      <w:r>
        <w:rPr>
          <w:lang w:val="id-ID"/>
        </w:rPr>
        <w:t xml:space="preserve"> respons dibacakan kembali lewat </w:t>
      </w:r>
      <w:r>
        <w:rPr>
          <w:rStyle w:val="Strong"/>
          <w:lang w:val="id-ID"/>
        </w:rPr>
        <w:t>TTS</w:t>
      </w:r>
      <w:r>
        <w:rPr>
          <w:lang w:val="id-ID"/>
        </w:rPr>
        <w:t xml:space="preserve"> (Piper) atau dijalankan langsung sebagai aksi </w:t>
      </w:r>
      <w:r>
        <w:rPr>
          <w:rStyle w:val="Emphasis"/>
          <w:lang w:val="id-ID"/>
        </w:rPr>
        <w:t>smart home</w:t>
      </w:r>
      <w:r>
        <w:rPr>
          <w:lang w:val="id-ID"/>
        </w:rPr>
        <w:t>.</w:t>
      </w:r>
    </w:p>
    <w:p w14:paraId="33A09839" w14:textId="77777777" w:rsidR="002978A9" w:rsidRDefault="002978A9">
      <w:pPr>
        <w:pStyle w:val="Heading3"/>
        <w:rPr>
          <w:rFonts w:eastAsia="Times New Roman"/>
          <w:lang w:val="id-ID"/>
        </w:rPr>
      </w:pPr>
      <w:r>
        <w:rPr>
          <w:rFonts w:eastAsia="Times New Roman"/>
          <w:lang w:val="id-ID"/>
        </w:rPr>
        <w:t>Wake Word: "Hai Rumah"</w:t>
      </w:r>
    </w:p>
    <w:p w14:paraId="32FCA28B" w14:textId="77777777" w:rsidR="002978A9" w:rsidRDefault="002978A9">
      <w:pPr>
        <w:pStyle w:val="NormalWeb"/>
        <w:rPr>
          <w:lang w:val="id-ID"/>
        </w:rPr>
      </w:pPr>
      <w:r>
        <w:rPr>
          <w:lang w:val="id-ID"/>
        </w:rPr>
        <w:t xml:space="preserve">Agar sistem tidak menyalin seluruh percakapan keluarga sepanjang hari, gunakan </w:t>
      </w:r>
      <w:r>
        <w:rPr>
          <w:rStyle w:val="Strong"/>
          <w:lang w:val="id-ID"/>
        </w:rPr>
        <w:t>wake word</w:t>
      </w:r>
      <w:r>
        <w:rPr>
          <w:lang w:val="id-ID"/>
        </w:rPr>
        <w:t xml:space="preserve"> </w:t>
      </w:r>
      <w:r>
        <w:rPr>
          <w:lang w:val="id-ID"/>
        </w:rPr>
        <w:t xml:space="preserve">— kata pemicu yang disadap mikrofon secara kontinu oleh detektor ringan. </w:t>
      </w:r>
      <w:r>
        <w:rPr>
          <w:rStyle w:val="Strong"/>
          <w:lang w:val="id-ID"/>
        </w:rPr>
        <w:t>openWakeWord</w:t>
      </w:r>
      <w:r>
        <w:rPr>
          <w:lang w:val="id-ID"/>
        </w:rPr>
        <w:t xml:space="preserve"> adalah pilihan populer: ringan (~100 MB RAM), berjalan terus-menerus, dan memicu pipeline penuh hanya saat kata seperti "Hai Rumah" terdengar. Dengan </w:t>
      </w:r>
      <w:r>
        <w:rPr>
          <w:rStyle w:val="Emphasis"/>
          <w:lang w:val="id-ID"/>
        </w:rPr>
        <w:t>wake word</w:t>
      </w:r>
      <w:r>
        <w:rPr>
          <w:lang w:val="id-ID"/>
        </w:rPr>
        <w:t>, biaya komputasi sehari-hari sistem suara mendekati nol.</w:t>
      </w:r>
    </w:p>
    <w:p w14:paraId="20F46E30" w14:textId="77777777" w:rsidR="002978A9" w:rsidRDefault="002978A9">
      <w:pPr>
        <w:pStyle w:val="Heading3"/>
        <w:rPr>
          <w:rFonts w:eastAsia="Times New Roman"/>
          <w:lang w:val="id-ID"/>
        </w:rPr>
      </w:pPr>
      <w:r>
        <w:rPr>
          <w:rFonts w:eastAsia="Times New Roman"/>
          <w:lang w:val="id-ID"/>
        </w:rPr>
        <w:t>Server Tanpa GPU: Mungkin, dengan Syarat</w:t>
      </w:r>
    </w:p>
    <w:p w14:paraId="5C33EA0C" w14:textId="77777777" w:rsidR="002978A9" w:rsidRDefault="002978A9">
      <w:pPr>
        <w:pStyle w:val="NormalWeb"/>
        <w:rPr>
          <w:lang w:val="id-ID"/>
        </w:rPr>
      </w:pPr>
      <w:r>
        <w:rPr>
          <w:lang w:val="id-ID"/>
        </w:rPr>
        <w:t xml:space="preserve">Jalur </w:t>
      </w:r>
      <w:r>
        <w:rPr>
          <w:rStyle w:val="Emphasis"/>
          <w:lang w:val="id-ID"/>
        </w:rPr>
        <w:t>CPU-only</w:t>
      </w:r>
      <w:r>
        <w:rPr>
          <w:lang w:val="id-ID"/>
        </w:rPr>
        <w:t xml:space="preserve"> </w:t>
      </w:r>
      <w:r>
        <w:rPr>
          <w:lang w:val="id-ID"/>
        </w:rPr>
        <w:t xml:space="preserve">tetap bisa berfungsi, tetapi dengan kompromi latensi: Whisper Small di CPU butuh ~3,5 detik per segmen — di atas batas nyaman 2 detik. Solusinya, pilih model yang lebih kecil (Tiny ~1,5 detik), atau gunakan </w:t>
      </w:r>
      <w:r>
        <w:rPr>
          <w:rStyle w:val="Strong"/>
          <w:lang w:val="id-ID"/>
        </w:rPr>
        <w:t>Ministral 3 3B</w:t>
      </w:r>
      <w:r>
        <w:rPr>
          <w:lang w:val="id-ID"/>
        </w:rPr>
        <w:t xml:space="preserve"> sebagai LLM pengolah perintah — hanya butuh ~2 GB RAM dan bisa jalan </w:t>
      </w:r>
      <w:r>
        <w:rPr>
          <w:rStyle w:val="Emphasis"/>
          <w:lang w:val="id-ID"/>
        </w:rPr>
        <w:t>CPU-only</w:t>
      </w:r>
      <w:r>
        <w:rPr>
          <w:lang w:val="id-ID"/>
        </w:rPr>
        <w:t xml:space="preserve"> dengan latensi di bawah 2 detik. Untuk GPU tersedia, </w:t>
      </w:r>
      <w:r>
        <w:rPr>
          <w:rStyle w:val="Strong"/>
          <w:lang w:val="id-ID"/>
        </w:rPr>
        <w:t>DeepSeek V4 Flash</w:t>
      </w:r>
      <w:r>
        <w:rPr>
          <w:lang w:val="id-ID"/>
        </w:rPr>
        <w:t xml:space="preserve"> dengan konteks 1 juta token bahkan bisa memproses transkrip obrolan keluarga seharian penuh dalam satu </w:t>
      </w:r>
      <w:r>
        <w:rPr>
          <w:rStyle w:val="Emphasis"/>
          <w:lang w:val="id-ID"/>
        </w:rPr>
        <w:t>prompt</w:t>
      </w:r>
      <w:r>
        <w:rPr>
          <w:lang w:val="id-ID"/>
        </w:rPr>
        <w:t xml:space="preserve"> tanpa kehilangan konteks.</w:t>
      </w:r>
    </w:p>
    <w:p w14:paraId="4EA6BA8E" w14:textId="77777777" w:rsidR="002978A9" w:rsidRDefault="002978A9">
      <w:pPr>
        <w:pStyle w:val="table-label"/>
        <w:rPr>
          <w:lang w:val="id-ID"/>
        </w:rPr>
      </w:pPr>
      <w:r>
        <w:rPr>
          <w:lang w:val="id-ID"/>
        </w:rPr>
        <w:t>Tabel 6.22: Komponen Hardware Voice Pipeline</w:t>
      </w:r>
    </w:p>
    <w:p w14:paraId="6D4FBE83" w14:textId="77777777" w:rsidR="002978A9" w:rsidRDefault="002978A9">
      <w:pPr>
        <w:pStyle w:val="NormalWeb"/>
        <w:rPr>
          <w:lang w:val="id-ID"/>
        </w:rPr>
      </w:pPr>
      <w:r>
        <w:rPr>
          <w:lang w:val="id-ID"/>
        </w:rPr>
        <w:t xml:space="preserve">Perkiraan belanja untuk membangun sisi </w:t>
      </w:r>
      <w:r>
        <w:rPr>
          <w:rStyle w:val="Emphasis"/>
          <w:lang w:val="id-ID"/>
        </w:rPr>
        <w:t>input/output</w:t>
      </w:r>
      <w:r>
        <w:rPr>
          <w:lang w:val="id-ID"/>
        </w:rPr>
        <w:t xml:space="preserve"> suara rumah.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2299"/>
        <w:gridCol w:w="2547"/>
        <w:gridCol w:w="1389"/>
      </w:tblGrid>
      <w:tr w:rsidR="00000000" w14:paraId="1AB66B7A" w14:textId="77777777">
        <w:trPr>
          <w:divId w:val="1196649477"/>
          <w:tblHeader/>
          <w:tblCellSpacing w:w="15" w:type="dxa"/>
        </w:trPr>
        <w:tc>
          <w:tcPr>
            <w:tcW w:w="0" w:type="auto"/>
            <w:vAlign w:val="center"/>
            <w:hideMark/>
          </w:tcPr>
          <w:p w14:paraId="274C9B22"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40E81E6D" w14:textId="77777777" w:rsidR="002978A9" w:rsidRDefault="002978A9">
            <w:pPr>
              <w:jc w:val="center"/>
              <w:rPr>
                <w:rFonts w:eastAsia="Times New Roman"/>
                <w:b/>
                <w:bCs/>
              </w:rPr>
            </w:pPr>
            <w:r>
              <w:rPr>
                <w:rFonts w:eastAsia="Times New Roman"/>
                <w:b/>
                <w:bCs/>
              </w:rPr>
              <w:t>Fungsi</w:t>
            </w:r>
          </w:p>
        </w:tc>
        <w:tc>
          <w:tcPr>
            <w:tcW w:w="0" w:type="auto"/>
            <w:vAlign w:val="center"/>
            <w:hideMark/>
          </w:tcPr>
          <w:p w14:paraId="23E4027B" w14:textId="77777777" w:rsidR="002978A9" w:rsidRDefault="002978A9">
            <w:pPr>
              <w:jc w:val="center"/>
              <w:rPr>
                <w:rFonts w:eastAsia="Times New Roman"/>
                <w:b/>
                <w:bCs/>
              </w:rPr>
            </w:pPr>
            <w:r>
              <w:rPr>
                <w:rFonts w:eastAsia="Times New Roman"/>
                <w:b/>
                <w:bCs/>
              </w:rPr>
              <w:t>Rekomendasi</w:t>
            </w:r>
          </w:p>
        </w:tc>
        <w:tc>
          <w:tcPr>
            <w:tcW w:w="0" w:type="auto"/>
            <w:vAlign w:val="center"/>
            <w:hideMark/>
          </w:tcPr>
          <w:p w14:paraId="7D3FFC13" w14:textId="77777777" w:rsidR="002978A9" w:rsidRDefault="002978A9">
            <w:pPr>
              <w:jc w:val="center"/>
              <w:rPr>
                <w:rFonts w:eastAsia="Times New Roman"/>
                <w:b/>
                <w:bCs/>
              </w:rPr>
            </w:pPr>
            <w:r>
              <w:rPr>
                <w:rFonts w:eastAsia="Times New Roman"/>
                <w:b/>
                <w:bCs/>
              </w:rPr>
              <w:t>Harga (IDR)</w:t>
            </w:r>
          </w:p>
        </w:tc>
      </w:tr>
      <w:tr w:rsidR="00000000" w14:paraId="27C59A0D" w14:textId="77777777">
        <w:trPr>
          <w:divId w:val="1196649477"/>
          <w:tblCellSpacing w:w="15" w:type="dxa"/>
        </w:trPr>
        <w:tc>
          <w:tcPr>
            <w:tcW w:w="0" w:type="auto"/>
            <w:vAlign w:val="center"/>
            <w:hideMark/>
          </w:tcPr>
          <w:p w14:paraId="6345E37C" w14:textId="77777777" w:rsidR="002978A9" w:rsidRDefault="002978A9">
            <w:pPr>
              <w:rPr>
                <w:rFonts w:eastAsia="Times New Roman"/>
              </w:rPr>
            </w:pPr>
            <w:r>
              <w:rPr>
                <w:rStyle w:val="Strong"/>
                <w:rFonts w:eastAsia="Times New Roman"/>
              </w:rPr>
              <w:t>Microphone array</w:t>
            </w:r>
          </w:p>
        </w:tc>
        <w:tc>
          <w:tcPr>
            <w:tcW w:w="0" w:type="auto"/>
            <w:vAlign w:val="center"/>
            <w:hideMark/>
          </w:tcPr>
          <w:p w14:paraId="0B3506C8" w14:textId="77777777" w:rsidR="002978A9" w:rsidRDefault="002978A9">
            <w:pPr>
              <w:rPr>
                <w:rFonts w:eastAsia="Times New Roman"/>
              </w:rPr>
            </w:pPr>
            <w:r>
              <w:rPr>
                <w:rFonts w:eastAsia="Times New Roman"/>
              </w:rPr>
              <w:t>Tangkap suara ruangan</w:t>
            </w:r>
          </w:p>
        </w:tc>
        <w:tc>
          <w:tcPr>
            <w:tcW w:w="0" w:type="auto"/>
            <w:vAlign w:val="center"/>
            <w:hideMark/>
          </w:tcPr>
          <w:p w14:paraId="0C51EE5E" w14:textId="77777777" w:rsidR="002978A9" w:rsidRDefault="002978A9">
            <w:pPr>
              <w:rPr>
                <w:rFonts w:eastAsia="Times New Roman"/>
              </w:rPr>
            </w:pPr>
            <w:r>
              <w:rPr>
                <w:rFonts w:eastAsia="Times New Roman"/>
              </w:rPr>
              <w:t>MiniDSP UMA-8 (8 mic)</w:t>
            </w:r>
          </w:p>
        </w:tc>
        <w:tc>
          <w:tcPr>
            <w:tcW w:w="0" w:type="auto"/>
            <w:vAlign w:val="center"/>
            <w:hideMark/>
          </w:tcPr>
          <w:p w14:paraId="3E32391B" w14:textId="77777777" w:rsidR="002978A9" w:rsidRDefault="002978A9">
            <w:pPr>
              <w:rPr>
                <w:rFonts w:eastAsia="Times New Roman"/>
              </w:rPr>
            </w:pPr>
            <w:r>
              <w:rPr>
                <w:rFonts w:eastAsia="Times New Roman"/>
              </w:rPr>
              <w:t>~Rp 1jt</w:t>
            </w:r>
          </w:p>
        </w:tc>
      </w:tr>
      <w:tr w:rsidR="00000000" w14:paraId="4C7FF16F" w14:textId="77777777">
        <w:trPr>
          <w:divId w:val="1196649477"/>
          <w:tblCellSpacing w:w="15" w:type="dxa"/>
        </w:trPr>
        <w:tc>
          <w:tcPr>
            <w:tcW w:w="0" w:type="auto"/>
            <w:vAlign w:val="center"/>
            <w:hideMark/>
          </w:tcPr>
          <w:p w14:paraId="62B3A502" w14:textId="77777777" w:rsidR="002978A9" w:rsidRDefault="002978A9">
            <w:pPr>
              <w:rPr>
                <w:rFonts w:eastAsia="Times New Roman"/>
              </w:rPr>
            </w:pPr>
            <w:r>
              <w:rPr>
                <w:rStyle w:val="Strong"/>
                <w:rFonts w:eastAsia="Times New Roman"/>
              </w:rPr>
              <w:t>USB microphone</w:t>
            </w:r>
          </w:p>
        </w:tc>
        <w:tc>
          <w:tcPr>
            <w:tcW w:w="0" w:type="auto"/>
            <w:vAlign w:val="center"/>
            <w:hideMark/>
          </w:tcPr>
          <w:p w14:paraId="20CE3816" w14:textId="77777777" w:rsidR="002978A9" w:rsidRDefault="002978A9">
            <w:pPr>
              <w:rPr>
                <w:rFonts w:eastAsia="Times New Roman"/>
              </w:rPr>
            </w:pPr>
            <w:r>
              <w:rPr>
                <w:rFonts w:eastAsia="Times New Roman"/>
              </w:rPr>
              <w:t>Alternatif sederhana</w:t>
            </w:r>
          </w:p>
        </w:tc>
        <w:tc>
          <w:tcPr>
            <w:tcW w:w="0" w:type="auto"/>
            <w:vAlign w:val="center"/>
            <w:hideMark/>
          </w:tcPr>
          <w:p w14:paraId="224A6F39" w14:textId="77777777" w:rsidR="002978A9" w:rsidRDefault="002978A9">
            <w:pPr>
              <w:rPr>
                <w:rFonts w:eastAsia="Times New Roman"/>
              </w:rPr>
            </w:pPr>
            <w:r>
              <w:rPr>
                <w:rFonts w:eastAsia="Times New Roman"/>
              </w:rPr>
              <w:t>Blue Yeti / Fifine</w:t>
            </w:r>
          </w:p>
        </w:tc>
        <w:tc>
          <w:tcPr>
            <w:tcW w:w="0" w:type="auto"/>
            <w:vAlign w:val="center"/>
            <w:hideMark/>
          </w:tcPr>
          <w:p w14:paraId="1C999F46" w14:textId="77777777" w:rsidR="002978A9" w:rsidRDefault="002978A9">
            <w:pPr>
              <w:rPr>
                <w:rFonts w:eastAsia="Times New Roman"/>
              </w:rPr>
            </w:pPr>
            <w:r>
              <w:rPr>
                <w:rFonts w:eastAsia="Times New Roman"/>
              </w:rPr>
              <w:t>~Rp 500rb</w:t>
            </w:r>
          </w:p>
        </w:tc>
      </w:tr>
      <w:tr w:rsidR="00000000" w14:paraId="017082E1" w14:textId="77777777">
        <w:trPr>
          <w:divId w:val="1196649477"/>
          <w:tblCellSpacing w:w="15" w:type="dxa"/>
        </w:trPr>
        <w:tc>
          <w:tcPr>
            <w:tcW w:w="0" w:type="auto"/>
            <w:vAlign w:val="center"/>
            <w:hideMark/>
          </w:tcPr>
          <w:p w14:paraId="635E0138" w14:textId="77777777" w:rsidR="002978A9" w:rsidRDefault="002978A9">
            <w:pPr>
              <w:rPr>
                <w:rFonts w:eastAsia="Times New Roman"/>
              </w:rPr>
            </w:pPr>
            <w:r>
              <w:rPr>
                <w:rStyle w:val="Strong"/>
                <w:rFonts w:eastAsia="Times New Roman"/>
              </w:rPr>
              <w:t>ESP32-S3 + I2S mic</w:t>
            </w:r>
          </w:p>
        </w:tc>
        <w:tc>
          <w:tcPr>
            <w:tcW w:w="0" w:type="auto"/>
            <w:vAlign w:val="center"/>
            <w:hideMark/>
          </w:tcPr>
          <w:p w14:paraId="2861AFA4" w14:textId="77777777" w:rsidR="002978A9" w:rsidRDefault="002978A9">
            <w:pPr>
              <w:rPr>
                <w:rFonts w:eastAsia="Times New Roman"/>
              </w:rPr>
            </w:pPr>
            <w:r>
              <w:rPr>
                <w:rFonts w:eastAsia="Times New Roman"/>
              </w:rPr>
              <w:t>Wireless mic node</w:t>
            </w:r>
          </w:p>
        </w:tc>
        <w:tc>
          <w:tcPr>
            <w:tcW w:w="0" w:type="auto"/>
            <w:vAlign w:val="center"/>
            <w:hideMark/>
          </w:tcPr>
          <w:p w14:paraId="469BE871" w14:textId="77777777" w:rsidR="002978A9" w:rsidRDefault="002978A9">
            <w:pPr>
              <w:rPr>
                <w:rFonts w:eastAsia="Times New Roman"/>
              </w:rPr>
            </w:pPr>
            <w:r>
              <w:rPr>
                <w:rFonts w:eastAsia="Times New Roman"/>
              </w:rPr>
              <w:t>ESP32-S3 + INMP441</w:t>
            </w:r>
          </w:p>
        </w:tc>
        <w:tc>
          <w:tcPr>
            <w:tcW w:w="0" w:type="auto"/>
            <w:vAlign w:val="center"/>
            <w:hideMark/>
          </w:tcPr>
          <w:p w14:paraId="663103ED" w14:textId="77777777" w:rsidR="002978A9" w:rsidRDefault="002978A9">
            <w:pPr>
              <w:rPr>
                <w:rFonts w:eastAsia="Times New Roman"/>
              </w:rPr>
            </w:pPr>
            <w:r>
              <w:rPr>
                <w:rFonts w:eastAsia="Times New Roman"/>
              </w:rPr>
              <w:t>~Rp 150rb</w:t>
            </w:r>
          </w:p>
        </w:tc>
      </w:tr>
      <w:tr w:rsidR="00000000" w14:paraId="35DA5D10" w14:textId="77777777">
        <w:trPr>
          <w:divId w:val="1196649477"/>
          <w:tblCellSpacing w:w="15" w:type="dxa"/>
        </w:trPr>
        <w:tc>
          <w:tcPr>
            <w:tcW w:w="0" w:type="auto"/>
            <w:vAlign w:val="center"/>
            <w:hideMark/>
          </w:tcPr>
          <w:p w14:paraId="545994CE" w14:textId="77777777" w:rsidR="002978A9" w:rsidRDefault="002978A9">
            <w:pPr>
              <w:rPr>
                <w:rFonts w:eastAsia="Times New Roman"/>
              </w:rPr>
            </w:pPr>
            <w:r>
              <w:rPr>
                <w:rStyle w:val="Strong"/>
                <w:rFonts w:eastAsia="Times New Roman"/>
              </w:rPr>
              <w:t>Speaker</w:t>
            </w:r>
          </w:p>
        </w:tc>
        <w:tc>
          <w:tcPr>
            <w:tcW w:w="0" w:type="auto"/>
            <w:vAlign w:val="center"/>
            <w:hideMark/>
          </w:tcPr>
          <w:p w14:paraId="0BAE7CFB" w14:textId="77777777" w:rsidR="002978A9" w:rsidRDefault="002978A9">
            <w:pPr>
              <w:rPr>
                <w:rFonts w:eastAsia="Times New Roman"/>
              </w:rPr>
            </w:pPr>
            <w:r>
              <w:rPr>
                <w:rFonts w:eastAsia="Times New Roman"/>
              </w:rPr>
              <w:t>Output TTS</w:t>
            </w:r>
          </w:p>
        </w:tc>
        <w:tc>
          <w:tcPr>
            <w:tcW w:w="0" w:type="auto"/>
            <w:vAlign w:val="center"/>
            <w:hideMark/>
          </w:tcPr>
          <w:p w14:paraId="3FFD5577" w14:textId="77777777" w:rsidR="002978A9" w:rsidRDefault="002978A9">
            <w:pPr>
              <w:rPr>
                <w:rFonts w:eastAsia="Times New Roman"/>
              </w:rPr>
            </w:pPr>
            <w:r>
              <w:rPr>
                <w:rFonts w:eastAsia="Times New Roman"/>
              </w:rPr>
              <w:t>Edifier R1280T</w:t>
            </w:r>
          </w:p>
        </w:tc>
        <w:tc>
          <w:tcPr>
            <w:tcW w:w="0" w:type="auto"/>
            <w:vAlign w:val="center"/>
            <w:hideMark/>
          </w:tcPr>
          <w:p w14:paraId="74C49D7B" w14:textId="77777777" w:rsidR="002978A9" w:rsidRDefault="002978A9">
            <w:pPr>
              <w:rPr>
                <w:rFonts w:eastAsia="Times New Roman"/>
              </w:rPr>
            </w:pPr>
            <w:r>
              <w:rPr>
                <w:rFonts w:eastAsia="Times New Roman"/>
              </w:rPr>
              <w:t>~Rp 600rb</w:t>
            </w:r>
          </w:p>
        </w:tc>
      </w:tr>
      <w:tr w:rsidR="00000000" w14:paraId="0F90ED06" w14:textId="77777777">
        <w:trPr>
          <w:divId w:val="1196649477"/>
          <w:tblCellSpacing w:w="15" w:type="dxa"/>
        </w:trPr>
        <w:tc>
          <w:tcPr>
            <w:tcW w:w="0" w:type="auto"/>
            <w:vAlign w:val="center"/>
            <w:hideMark/>
          </w:tcPr>
          <w:p w14:paraId="1530FF83" w14:textId="77777777" w:rsidR="002978A9" w:rsidRDefault="002978A9">
            <w:pPr>
              <w:rPr>
                <w:rFonts w:eastAsia="Times New Roman"/>
              </w:rPr>
            </w:pPr>
            <w:r>
              <w:rPr>
                <w:rStyle w:val="Strong"/>
                <w:rFonts w:eastAsia="Times New Roman"/>
              </w:rPr>
              <w:t>GPU</w:t>
            </w:r>
          </w:p>
        </w:tc>
        <w:tc>
          <w:tcPr>
            <w:tcW w:w="0" w:type="auto"/>
            <w:vAlign w:val="center"/>
            <w:hideMark/>
          </w:tcPr>
          <w:p w14:paraId="13C7101F" w14:textId="77777777" w:rsidR="002978A9" w:rsidRDefault="002978A9">
            <w:pPr>
              <w:rPr>
                <w:rFonts w:eastAsia="Times New Roman"/>
              </w:rPr>
            </w:pPr>
            <w:r>
              <w:rPr>
                <w:rFonts w:eastAsia="Times New Roman"/>
              </w:rPr>
              <w:t>Akselerasi Whisper</w:t>
            </w:r>
          </w:p>
        </w:tc>
        <w:tc>
          <w:tcPr>
            <w:tcW w:w="0" w:type="auto"/>
            <w:vAlign w:val="center"/>
            <w:hideMark/>
          </w:tcPr>
          <w:p w14:paraId="56C22C55" w14:textId="77777777" w:rsidR="002978A9" w:rsidRDefault="002978A9">
            <w:pPr>
              <w:rPr>
                <w:rFonts w:eastAsia="Times New Roman"/>
              </w:rPr>
            </w:pPr>
            <w:r>
              <w:rPr>
                <w:rFonts w:eastAsia="Times New Roman"/>
              </w:rPr>
              <w:t>RTX 3090/4090</w:t>
            </w:r>
          </w:p>
        </w:tc>
        <w:tc>
          <w:tcPr>
            <w:tcW w:w="0" w:type="auto"/>
            <w:vAlign w:val="center"/>
            <w:hideMark/>
          </w:tcPr>
          <w:p w14:paraId="722BA61F" w14:textId="77777777" w:rsidR="002978A9" w:rsidRDefault="002978A9">
            <w:pPr>
              <w:rPr>
                <w:rFonts w:eastAsia="Times New Roman"/>
              </w:rPr>
            </w:pPr>
            <w:r>
              <w:rPr>
                <w:rFonts w:eastAsia="Times New Roman"/>
              </w:rPr>
              <w:t>(dari server)</w:t>
            </w:r>
          </w:p>
        </w:tc>
      </w:tr>
    </w:tbl>
    <w:p w14:paraId="45E1B919" w14:textId="77777777" w:rsidR="002978A9" w:rsidRDefault="002978A9">
      <w:pPr>
        <w:pStyle w:val="NormalWeb"/>
        <w:rPr>
          <w:lang w:val="id-ID"/>
        </w:rPr>
      </w:pPr>
      <w:r>
        <w:rPr>
          <w:lang w:val="id-ID"/>
        </w:rPr>
        <w:t xml:space="preserve">Analisis: perhatikan bahwa sebagian besar biaya ada di sisi </w:t>
      </w:r>
      <w:r>
        <w:rPr>
          <w:rStyle w:val="Emphasis"/>
          <w:lang w:val="id-ID"/>
        </w:rPr>
        <w:t>input</w:t>
      </w:r>
      <w:r>
        <w:rPr>
          <w:lang w:val="id-ID"/>
        </w:rPr>
        <w:t xml:space="preserve"> — dan ESP32-S3 + INMP441 di ~Rp 150rb per </w:t>
      </w:r>
      <w:r>
        <w:rPr>
          <w:rStyle w:val="Emphasis"/>
          <w:lang w:val="id-ID"/>
        </w:rPr>
        <w:t>node</w:t>
      </w:r>
      <w:r>
        <w:rPr>
          <w:lang w:val="id-ID"/>
        </w:rPr>
        <w:t xml:space="preserve"> adalah nilai terbaik untuk rumah yang ingin </w:t>
      </w:r>
      <w:r>
        <w:rPr>
          <w:rStyle w:val="Emphasis"/>
          <w:lang w:val="id-ID"/>
        </w:rPr>
        <w:t>multi-room</w:t>
      </w:r>
      <w:r>
        <w:rPr>
          <w:lang w:val="id-ID"/>
        </w:rPr>
        <w:t xml:space="preserve"> (tiga ruangan = ~Rp 450rb, masih lebih murah dari satu </w:t>
      </w:r>
      <w:r>
        <w:rPr>
          <w:rStyle w:val="Emphasis"/>
          <w:lang w:val="id-ID"/>
        </w:rPr>
        <w:t>microphone array</w:t>
      </w:r>
      <w:r>
        <w:rPr>
          <w:lang w:val="id-ID"/>
        </w:rPr>
        <w:t>). MiniDSP UMA-8 unggul bila satu meja makan adalah pusat percakapan — 8 arah berarti siapa pun yang bicara tertangkap jelas. GPU tidak perlu dibeli baru: RTX 3090 yang sudah digunakan server keluarga (lihat Bab 6.8) menjalankan Whisper Small sekaligus LLM tanpa kewalahan.</w:t>
      </w:r>
    </w:p>
    <w:p w14:paraId="7F86DD94" w14:textId="77777777" w:rsidR="002978A9" w:rsidRDefault="002978A9">
      <w:pPr>
        <w:rPr>
          <w:rFonts w:eastAsia="Times New Roman"/>
          <w:lang w:val="id-ID"/>
        </w:rPr>
      </w:pPr>
      <w:r>
        <w:rPr>
          <w:rFonts w:eastAsia="Times New Roman"/>
          <w:lang w:val="id-ID"/>
        </w:rPr>
        <w:pict w14:anchorId="0BC773BE">
          <v:rect id="_x0000_i1236" style="width:0;height:1.5pt" o:hralign="center" o:hrstd="t" o:hr="t" fillcolor="#a0a0a0" stroked="f"/>
        </w:pict>
      </w:r>
    </w:p>
    <w:p w14:paraId="73EF6D60" w14:textId="77777777" w:rsidR="002978A9" w:rsidRDefault="002978A9">
      <w:pPr>
        <w:pStyle w:val="Heading2"/>
        <w:rPr>
          <w:rFonts w:eastAsia="Times New Roman"/>
          <w:lang w:val="id-ID"/>
        </w:rPr>
      </w:pPr>
      <w:r>
        <w:rPr>
          <w:rFonts w:eastAsia="Times New Roman"/>
          <w:lang w:val="id-ID"/>
        </w:rPr>
        <w:t>5. Optimasi Latency</w:t>
      </w:r>
    </w:p>
    <w:p w14:paraId="4343EA65" w14:textId="77777777" w:rsidR="002978A9" w:rsidRDefault="002978A9">
      <w:pPr>
        <w:pStyle w:val="Heading3"/>
        <w:rPr>
          <w:rFonts w:eastAsia="Times New Roman"/>
          <w:lang w:val="id-ID"/>
        </w:rPr>
      </w:pPr>
      <w:r>
        <w:rPr>
          <w:rFonts w:eastAsia="Times New Roman"/>
          <w:lang w:val="id-ID"/>
        </w:rPr>
        <w:t>VAD: Tahu Kapan Diam Berarti Selesai</w:t>
      </w:r>
    </w:p>
    <w:p w14:paraId="1F83FB89" w14:textId="77777777" w:rsidR="002978A9" w:rsidRDefault="002978A9">
      <w:pPr>
        <w:pStyle w:val="NormalWeb"/>
        <w:rPr>
          <w:lang w:val="id-ID"/>
        </w:rPr>
      </w:pPr>
      <w:r>
        <w:rPr>
          <w:lang w:val="id-ID"/>
        </w:rPr>
        <w:t xml:space="preserve">Tanpa VAD, sistem tidak tahu kapan sebuah perintah berakhir — ia akan menunggu tanpa batas atau memotong kalimat di tengah. </w:t>
      </w:r>
      <w:r>
        <w:rPr>
          <w:rStyle w:val="Strong"/>
          <w:lang w:val="id-ID"/>
        </w:rPr>
        <w:t>Silero VAD</w:t>
      </w:r>
      <w:r>
        <w:rPr>
          <w:lang w:val="id-ID"/>
        </w:rPr>
        <w:t xml:space="preserve"> dan </w:t>
      </w:r>
      <w:r>
        <w:rPr>
          <w:rStyle w:val="Strong"/>
          <w:lang w:val="id-ID"/>
        </w:rPr>
        <w:t>WebRTC VAD</w:t>
      </w:r>
      <w:r>
        <w:rPr>
          <w:lang w:val="id-ID"/>
        </w:rPr>
        <w:t xml:space="preserve"> memecahkan masalah ini dengan mendeteksi jeda bicara (biasanya ~1 detik diam dianggap akhir kalimat). Ini adalah penghemat latensi terbesar dalam pipeline: tanpa VAD, setiap segmen membawa "ekor diam" yang terbuang.</w:t>
      </w:r>
    </w:p>
    <w:p w14:paraId="25557E41" w14:textId="77777777" w:rsidR="002978A9" w:rsidRDefault="002978A9">
      <w:pPr>
        <w:pStyle w:val="Heading3"/>
        <w:rPr>
          <w:rFonts w:eastAsia="Times New Roman"/>
          <w:lang w:val="id-ID"/>
        </w:rPr>
      </w:pPr>
      <w:r>
        <w:rPr>
          <w:rFonts w:eastAsia="Times New Roman"/>
          <w:lang w:val="id-ID"/>
        </w:rPr>
        <w:t>Two-Pass: Tiny untuk Memutuskan, Small untuk Menulis</w:t>
      </w:r>
    </w:p>
    <w:p w14:paraId="5BD94207" w14:textId="77777777" w:rsidR="002978A9" w:rsidRDefault="002978A9">
      <w:pPr>
        <w:pStyle w:val="NormalWeb"/>
        <w:rPr>
          <w:lang w:val="id-ID"/>
        </w:rPr>
      </w:pPr>
      <w:r>
        <w:rPr>
          <w:lang w:val="id-ID"/>
        </w:rPr>
        <w:t xml:space="preserve">Teknik yang elegan untuk menyeimbangkan kecepatan dan akurasi: </w:t>
      </w:r>
      <w:r>
        <w:rPr>
          <w:rStyle w:val="Strong"/>
          <w:lang w:val="id-ID"/>
        </w:rPr>
        <w:t>two-pass</w:t>
      </w:r>
      <w:r>
        <w:rPr>
          <w:lang w:val="id-ID"/>
        </w:rPr>
        <w:t xml:space="preserve">. Model Tiny melakukan transkrip cepat untuk memutuskan apakah segmen itu ucapan yang berarti atau hanya suara TV; jika berarti, model Small (atau Turbo) menulis transkrip final. Hasilnya: latensi mendekati Tiny dengan akurasi mendekati Small — kombinasi terbaik untuk </w:t>
      </w:r>
      <w:r>
        <w:rPr>
          <w:rStyle w:val="Emphasis"/>
          <w:lang w:val="id-ID"/>
        </w:rPr>
        <w:t>voice command</w:t>
      </w:r>
      <w:r>
        <w:rPr>
          <w:lang w:val="id-ID"/>
        </w:rPr>
        <w:t xml:space="preserve"> (lihat Tabel 6.23).</w:t>
      </w:r>
    </w:p>
    <w:p w14:paraId="38C6EC26" w14:textId="77777777" w:rsidR="002978A9" w:rsidRDefault="002978A9">
      <w:pPr>
        <w:pStyle w:val="Heading3"/>
        <w:rPr>
          <w:rFonts w:eastAsia="Times New Roman"/>
          <w:lang w:val="id-ID"/>
        </w:rPr>
      </w:pPr>
      <w:r>
        <w:rPr>
          <w:rFonts w:eastAsia="Times New Roman"/>
          <w:lang w:val="id-ID"/>
        </w:rPr>
        <w:t>Batching dan Transport</w:t>
      </w:r>
    </w:p>
    <w:p w14:paraId="425E2CF8" w14:textId="77777777" w:rsidR="002978A9" w:rsidRDefault="002978A9">
      <w:pPr>
        <w:pStyle w:val="NormalWeb"/>
        <w:rPr>
          <w:lang w:val="id-ID"/>
        </w:rPr>
      </w:pPr>
      <w:r>
        <w:rPr>
          <w:lang w:val="id-ID"/>
        </w:rPr>
        <w:t xml:space="preserve">Whisper paling efisien saat memproses audio </w:t>
      </w:r>
      <w:r>
        <w:rPr>
          <w:rStyle w:val="Strong"/>
          <w:lang w:val="id-ID"/>
        </w:rPr>
        <w:t>~30 detik</w:t>
      </w:r>
      <w:r>
        <w:rPr>
          <w:lang w:val="id-ID"/>
        </w:rPr>
        <w:t xml:space="preserve"> </w:t>
      </w:r>
      <w:r>
        <w:rPr>
          <w:lang w:val="id-ID"/>
        </w:rPr>
        <w:t xml:space="preserve">per batch — lebih panjang justru menambah latensi tanpa manfaat. Untuk transport, </w:t>
      </w:r>
      <w:r>
        <w:rPr>
          <w:rStyle w:val="Strong"/>
          <w:lang w:val="id-ID"/>
        </w:rPr>
        <w:t>WebSocket lebih cepat dari HTTP polling</w:t>
      </w:r>
      <w:r>
        <w:rPr>
          <w:lang w:val="id-ID"/>
        </w:rPr>
        <w:t xml:space="preserve">: koneksi sekali dibuka, audio mengalir dua arah tanpa </w:t>
      </w:r>
      <w:r>
        <w:rPr>
          <w:rStyle w:val="Emphasis"/>
          <w:lang w:val="id-ID"/>
        </w:rPr>
        <w:t>handshake</w:t>
      </w:r>
      <w:r>
        <w:rPr>
          <w:lang w:val="id-ID"/>
        </w:rPr>
        <w:t xml:space="preserve"> berulang. Perpaduan VAD + </w:t>
      </w:r>
      <w:r>
        <w:rPr>
          <w:rStyle w:val="Emphasis"/>
          <w:lang w:val="id-ID"/>
        </w:rPr>
        <w:t>two-pass</w:t>
      </w:r>
      <w:r>
        <w:rPr>
          <w:lang w:val="id-ID"/>
        </w:rPr>
        <w:t xml:space="preserve"> + WebSocket inilah yang membawa latensi turun dari ~6-12 detik (CPU, </w:t>
      </w:r>
      <w:r>
        <w:rPr>
          <w:rStyle w:val="Emphasis"/>
          <w:lang w:val="id-ID"/>
        </w:rPr>
        <w:t>single-pass</w:t>
      </w:r>
      <w:r>
        <w:rPr>
          <w:lang w:val="id-ID"/>
        </w:rPr>
        <w:t>) menjadi ~0,8 detik di GPU.</w:t>
      </w:r>
    </w:p>
    <w:p w14:paraId="31F004A8" w14:textId="77777777" w:rsidR="002978A9" w:rsidRDefault="002978A9">
      <w:pPr>
        <w:pStyle w:val="table-label"/>
        <w:rPr>
          <w:lang w:val="id-ID"/>
        </w:rPr>
      </w:pPr>
      <w:r>
        <w:rPr>
          <w:lang w:val="id-ID"/>
        </w:rPr>
        <w:t>Tabel 6.23: Perbandingan Pipeline ASR untuk Latency</w:t>
      </w:r>
    </w:p>
    <w:p w14:paraId="5FEF5D59" w14:textId="77777777" w:rsidR="002978A9" w:rsidRDefault="002978A9">
      <w:pPr>
        <w:pStyle w:val="NormalWeb"/>
        <w:rPr>
          <w:lang w:val="id-ID"/>
        </w:rPr>
      </w:pPr>
      <w:r>
        <w:rPr>
          <w:lang w:val="id-ID"/>
        </w:rPr>
        <w:t>Empat arsitektur berbeda untuk empat kebutuhan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444"/>
        <w:gridCol w:w="1290"/>
        <w:gridCol w:w="1467"/>
        <w:gridCol w:w="1308"/>
        <w:gridCol w:w="1538"/>
      </w:tblGrid>
      <w:tr w:rsidR="00000000" w14:paraId="230D9A26" w14:textId="77777777">
        <w:trPr>
          <w:divId w:val="865826314"/>
          <w:tblHeader/>
          <w:tblCellSpacing w:w="15" w:type="dxa"/>
        </w:trPr>
        <w:tc>
          <w:tcPr>
            <w:tcW w:w="0" w:type="auto"/>
            <w:vAlign w:val="center"/>
            <w:hideMark/>
          </w:tcPr>
          <w:p w14:paraId="7CDD01A2" w14:textId="77777777" w:rsidR="002978A9" w:rsidRDefault="002978A9">
            <w:pPr>
              <w:jc w:val="center"/>
              <w:rPr>
                <w:rFonts w:eastAsia="Times New Roman"/>
                <w:b/>
                <w:bCs/>
              </w:rPr>
            </w:pPr>
            <w:r>
              <w:rPr>
                <w:rFonts w:eastAsia="Times New Roman"/>
                <w:b/>
                <w:bCs/>
              </w:rPr>
              <w:t>Pipeline</w:t>
            </w:r>
          </w:p>
        </w:tc>
        <w:tc>
          <w:tcPr>
            <w:tcW w:w="0" w:type="auto"/>
            <w:vAlign w:val="center"/>
            <w:hideMark/>
          </w:tcPr>
          <w:p w14:paraId="4594B00B" w14:textId="77777777" w:rsidR="002978A9" w:rsidRDefault="002978A9">
            <w:pPr>
              <w:jc w:val="center"/>
              <w:rPr>
                <w:rFonts w:eastAsia="Times New Roman"/>
                <w:b/>
                <w:bCs/>
              </w:rPr>
            </w:pPr>
            <w:r>
              <w:rPr>
                <w:rFonts w:eastAsia="Times New Roman"/>
                <w:b/>
                <w:bCs/>
              </w:rPr>
              <w:t>VAD</w:t>
            </w:r>
          </w:p>
        </w:tc>
        <w:tc>
          <w:tcPr>
            <w:tcW w:w="0" w:type="auto"/>
            <w:vAlign w:val="center"/>
            <w:hideMark/>
          </w:tcPr>
          <w:p w14:paraId="74326A23"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D1EC03E" w14:textId="77777777" w:rsidR="002978A9" w:rsidRDefault="002978A9">
            <w:pPr>
              <w:jc w:val="center"/>
              <w:rPr>
                <w:rFonts w:eastAsia="Times New Roman"/>
                <w:b/>
                <w:bCs/>
              </w:rPr>
            </w:pPr>
            <w:r>
              <w:rPr>
                <w:rFonts w:eastAsia="Times New Roman"/>
                <w:b/>
                <w:bCs/>
              </w:rPr>
              <w:t>Latency (GPU)</w:t>
            </w:r>
          </w:p>
        </w:tc>
        <w:tc>
          <w:tcPr>
            <w:tcW w:w="0" w:type="auto"/>
            <w:vAlign w:val="center"/>
            <w:hideMark/>
          </w:tcPr>
          <w:p w14:paraId="2FC1EA5C" w14:textId="77777777" w:rsidR="002978A9" w:rsidRDefault="002978A9">
            <w:pPr>
              <w:jc w:val="center"/>
              <w:rPr>
                <w:rFonts w:eastAsia="Times New Roman"/>
                <w:b/>
                <w:bCs/>
              </w:rPr>
            </w:pPr>
            <w:r>
              <w:rPr>
                <w:rFonts w:eastAsia="Times New Roman"/>
                <w:b/>
                <w:bCs/>
              </w:rPr>
              <w:t>Akurasi</w:t>
            </w:r>
          </w:p>
        </w:tc>
        <w:tc>
          <w:tcPr>
            <w:tcW w:w="0" w:type="auto"/>
            <w:vAlign w:val="center"/>
            <w:hideMark/>
          </w:tcPr>
          <w:p w14:paraId="3D488B1D" w14:textId="77777777" w:rsidR="002978A9" w:rsidRDefault="002978A9">
            <w:pPr>
              <w:jc w:val="center"/>
              <w:rPr>
                <w:rFonts w:eastAsia="Times New Roman"/>
                <w:b/>
                <w:bCs/>
              </w:rPr>
            </w:pPr>
            <w:r>
              <w:rPr>
                <w:rFonts w:eastAsia="Times New Roman"/>
                <w:b/>
                <w:bCs/>
              </w:rPr>
              <w:t>Use Case</w:t>
            </w:r>
          </w:p>
        </w:tc>
      </w:tr>
      <w:tr w:rsidR="00000000" w14:paraId="0D175E03" w14:textId="77777777">
        <w:trPr>
          <w:divId w:val="865826314"/>
          <w:tblCellSpacing w:w="15" w:type="dxa"/>
        </w:trPr>
        <w:tc>
          <w:tcPr>
            <w:tcW w:w="0" w:type="auto"/>
            <w:vAlign w:val="center"/>
            <w:hideMark/>
          </w:tcPr>
          <w:p w14:paraId="5BDF69A3" w14:textId="77777777" w:rsidR="002978A9" w:rsidRDefault="002978A9">
            <w:pPr>
              <w:rPr>
                <w:rFonts w:eastAsia="Times New Roman"/>
              </w:rPr>
            </w:pPr>
            <w:r>
              <w:rPr>
                <w:rStyle w:val="Strong"/>
                <w:rFonts w:eastAsia="Times New Roman"/>
              </w:rPr>
              <w:t>Two-pass (Cepat)</w:t>
            </w:r>
          </w:p>
        </w:tc>
        <w:tc>
          <w:tcPr>
            <w:tcW w:w="0" w:type="auto"/>
            <w:vAlign w:val="center"/>
            <w:hideMark/>
          </w:tcPr>
          <w:p w14:paraId="24E47725" w14:textId="77777777" w:rsidR="002978A9" w:rsidRDefault="002978A9">
            <w:pPr>
              <w:rPr>
                <w:rFonts w:eastAsia="Times New Roman"/>
              </w:rPr>
            </w:pPr>
            <w:r>
              <w:rPr>
                <w:rFonts w:eastAsia="Times New Roman"/>
              </w:rPr>
              <w:t>Silero VAD</w:t>
            </w:r>
          </w:p>
        </w:tc>
        <w:tc>
          <w:tcPr>
            <w:tcW w:w="0" w:type="auto"/>
            <w:vAlign w:val="center"/>
            <w:hideMark/>
          </w:tcPr>
          <w:p w14:paraId="6BBB939D" w14:textId="77777777" w:rsidR="002978A9" w:rsidRDefault="002978A9">
            <w:pPr>
              <w:rPr>
                <w:rFonts w:eastAsia="Times New Roman"/>
              </w:rPr>
            </w:pPr>
            <w:r>
              <w:rPr>
                <w:rFonts w:eastAsia="Times New Roman"/>
              </w:rPr>
              <w:t>Tiny → Small</w:t>
            </w:r>
          </w:p>
        </w:tc>
        <w:tc>
          <w:tcPr>
            <w:tcW w:w="0" w:type="auto"/>
            <w:vAlign w:val="center"/>
            <w:hideMark/>
          </w:tcPr>
          <w:p w14:paraId="161AF1B0" w14:textId="77777777" w:rsidR="002978A9" w:rsidRDefault="002978A9">
            <w:pPr>
              <w:rPr>
                <w:rFonts w:eastAsia="Times New Roman"/>
              </w:rPr>
            </w:pPr>
            <w:r>
              <w:rPr>
                <w:rFonts w:eastAsia="Times New Roman"/>
              </w:rPr>
              <w:t>0.8 detik</w:t>
            </w:r>
          </w:p>
        </w:tc>
        <w:tc>
          <w:tcPr>
            <w:tcW w:w="0" w:type="auto"/>
            <w:vAlign w:val="center"/>
            <w:hideMark/>
          </w:tcPr>
          <w:p w14:paraId="22B6A5F6" w14:textId="77777777" w:rsidR="002978A9" w:rsidRDefault="002978A9">
            <w:pPr>
              <w:rPr>
                <w:rFonts w:eastAsia="Times New Roman"/>
              </w:rPr>
            </w:pPr>
            <w:r>
              <w:rPr>
                <w:rFonts w:eastAsia="Times New Roman"/>
              </w:rPr>
              <w:t>Tinggi</w:t>
            </w:r>
          </w:p>
        </w:tc>
        <w:tc>
          <w:tcPr>
            <w:tcW w:w="0" w:type="auto"/>
            <w:vAlign w:val="center"/>
            <w:hideMark/>
          </w:tcPr>
          <w:p w14:paraId="54098A9C" w14:textId="77777777" w:rsidR="002978A9" w:rsidRDefault="002978A9">
            <w:pPr>
              <w:rPr>
                <w:rFonts w:eastAsia="Times New Roman"/>
              </w:rPr>
            </w:pPr>
            <w:r>
              <w:rPr>
                <w:rFonts w:eastAsia="Times New Roman"/>
              </w:rPr>
              <w:t>Voice command</w:t>
            </w:r>
          </w:p>
        </w:tc>
      </w:tr>
      <w:tr w:rsidR="00000000" w14:paraId="2A671DA8" w14:textId="77777777">
        <w:trPr>
          <w:divId w:val="865826314"/>
          <w:tblCellSpacing w:w="15" w:type="dxa"/>
        </w:trPr>
        <w:tc>
          <w:tcPr>
            <w:tcW w:w="0" w:type="auto"/>
            <w:vAlign w:val="center"/>
            <w:hideMark/>
          </w:tcPr>
          <w:p w14:paraId="547E5CAD" w14:textId="77777777" w:rsidR="002978A9" w:rsidRDefault="002978A9">
            <w:pPr>
              <w:rPr>
                <w:rFonts w:eastAsia="Times New Roman"/>
              </w:rPr>
            </w:pPr>
            <w:r>
              <w:rPr>
                <w:rStyle w:val="Strong"/>
                <w:rFonts w:eastAsia="Times New Roman"/>
              </w:rPr>
              <w:t>Single-pass (Akurat)</w:t>
            </w:r>
          </w:p>
        </w:tc>
        <w:tc>
          <w:tcPr>
            <w:tcW w:w="0" w:type="auto"/>
            <w:vAlign w:val="center"/>
            <w:hideMark/>
          </w:tcPr>
          <w:p w14:paraId="0EB62C8C" w14:textId="77777777" w:rsidR="002978A9" w:rsidRDefault="002978A9">
            <w:pPr>
              <w:rPr>
                <w:rFonts w:eastAsia="Times New Roman"/>
              </w:rPr>
            </w:pPr>
            <w:r>
              <w:rPr>
                <w:rFonts w:eastAsia="Times New Roman"/>
              </w:rPr>
              <w:t>Silero VAD</w:t>
            </w:r>
          </w:p>
        </w:tc>
        <w:tc>
          <w:tcPr>
            <w:tcW w:w="0" w:type="auto"/>
            <w:vAlign w:val="center"/>
            <w:hideMark/>
          </w:tcPr>
          <w:p w14:paraId="7DD7A636" w14:textId="77777777" w:rsidR="002978A9" w:rsidRDefault="002978A9">
            <w:pPr>
              <w:rPr>
                <w:rFonts w:eastAsia="Times New Roman"/>
              </w:rPr>
            </w:pPr>
            <w:r>
              <w:rPr>
                <w:rFonts w:eastAsia="Times New Roman"/>
              </w:rPr>
              <w:t>Turbo</w:t>
            </w:r>
          </w:p>
        </w:tc>
        <w:tc>
          <w:tcPr>
            <w:tcW w:w="0" w:type="auto"/>
            <w:vAlign w:val="center"/>
            <w:hideMark/>
          </w:tcPr>
          <w:p w14:paraId="55105E07" w14:textId="77777777" w:rsidR="002978A9" w:rsidRDefault="002978A9">
            <w:pPr>
              <w:rPr>
                <w:rFonts w:eastAsia="Times New Roman"/>
              </w:rPr>
            </w:pPr>
            <w:r>
              <w:rPr>
                <w:rFonts w:eastAsia="Times New Roman"/>
              </w:rPr>
              <w:t>1.2 detik</w:t>
            </w:r>
          </w:p>
        </w:tc>
        <w:tc>
          <w:tcPr>
            <w:tcW w:w="0" w:type="auto"/>
            <w:vAlign w:val="center"/>
            <w:hideMark/>
          </w:tcPr>
          <w:p w14:paraId="6FF4087C" w14:textId="77777777" w:rsidR="002978A9" w:rsidRDefault="002978A9">
            <w:pPr>
              <w:rPr>
                <w:rFonts w:eastAsia="Times New Roman"/>
              </w:rPr>
            </w:pPr>
            <w:r>
              <w:rPr>
                <w:rFonts w:eastAsia="Times New Roman"/>
              </w:rPr>
              <w:t>Sangat Tinggi</w:t>
            </w:r>
          </w:p>
        </w:tc>
        <w:tc>
          <w:tcPr>
            <w:tcW w:w="0" w:type="auto"/>
            <w:vAlign w:val="center"/>
            <w:hideMark/>
          </w:tcPr>
          <w:p w14:paraId="7FF663FF" w14:textId="77777777" w:rsidR="002978A9" w:rsidRDefault="002978A9">
            <w:pPr>
              <w:rPr>
                <w:rFonts w:eastAsia="Times New Roman"/>
              </w:rPr>
            </w:pPr>
            <w:r>
              <w:rPr>
                <w:rFonts w:eastAsia="Times New Roman"/>
              </w:rPr>
              <w:t>Transkrip rapat</w:t>
            </w:r>
          </w:p>
        </w:tc>
      </w:tr>
      <w:tr w:rsidR="00000000" w14:paraId="2BEA01AE" w14:textId="77777777">
        <w:trPr>
          <w:divId w:val="865826314"/>
          <w:tblCellSpacing w:w="15" w:type="dxa"/>
        </w:trPr>
        <w:tc>
          <w:tcPr>
            <w:tcW w:w="0" w:type="auto"/>
            <w:vAlign w:val="center"/>
            <w:hideMark/>
          </w:tcPr>
          <w:p w14:paraId="50E97EC9" w14:textId="77777777" w:rsidR="002978A9" w:rsidRDefault="002978A9">
            <w:pPr>
              <w:rPr>
                <w:rFonts w:eastAsia="Times New Roman"/>
              </w:rPr>
            </w:pPr>
            <w:r>
              <w:rPr>
                <w:rStyle w:val="Strong"/>
                <w:rFonts w:eastAsia="Times New Roman"/>
              </w:rPr>
              <w:t>Streaming (Chunk)</w:t>
            </w:r>
          </w:p>
        </w:tc>
        <w:tc>
          <w:tcPr>
            <w:tcW w:w="0" w:type="auto"/>
            <w:vAlign w:val="center"/>
            <w:hideMark/>
          </w:tcPr>
          <w:p w14:paraId="28B1CD2C" w14:textId="77777777" w:rsidR="002978A9" w:rsidRDefault="002978A9">
            <w:pPr>
              <w:rPr>
                <w:rFonts w:eastAsia="Times New Roman"/>
              </w:rPr>
            </w:pPr>
            <w:r>
              <w:rPr>
                <w:rFonts w:eastAsia="Times New Roman"/>
              </w:rPr>
              <w:t>WebRTC VAD</w:t>
            </w:r>
          </w:p>
        </w:tc>
        <w:tc>
          <w:tcPr>
            <w:tcW w:w="0" w:type="auto"/>
            <w:vAlign w:val="center"/>
            <w:hideMark/>
          </w:tcPr>
          <w:p w14:paraId="4818D6E4" w14:textId="77777777" w:rsidR="002978A9" w:rsidRDefault="002978A9">
            <w:pPr>
              <w:rPr>
                <w:rFonts w:eastAsia="Times New Roman"/>
              </w:rPr>
            </w:pPr>
            <w:r>
              <w:rPr>
                <w:rFonts w:eastAsia="Times New Roman"/>
              </w:rPr>
              <w:t>Tiny</w:t>
            </w:r>
          </w:p>
        </w:tc>
        <w:tc>
          <w:tcPr>
            <w:tcW w:w="0" w:type="auto"/>
            <w:vAlign w:val="center"/>
            <w:hideMark/>
          </w:tcPr>
          <w:p w14:paraId="7BF8D4B9" w14:textId="77777777" w:rsidR="002978A9" w:rsidRDefault="002978A9">
            <w:pPr>
              <w:rPr>
                <w:rFonts w:eastAsia="Times New Roman"/>
              </w:rPr>
            </w:pPr>
            <w:r>
              <w:rPr>
                <w:rFonts w:eastAsia="Times New Roman"/>
              </w:rPr>
              <w:t>0.4 detik</w:t>
            </w:r>
          </w:p>
        </w:tc>
        <w:tc>
          <w:tcPr>
            <w:tcW w:w="0" w:type="auto"/>
            <w:vAlign w:val="center"/>
            <w:hideMark/>
          </w:tcPr>
          <w:p w14:paraId="1405ACA1" w14:textId="77777777" w:rsidR="002978A9" w:rsidRDefault="002978A9">
            <w:pPr>
              <w:rPr>
                <w:rFonts w:eastAsia="Times New Roman"/>
              </w:rPr>
            </w:pPr>
            <w:r>
              <w:rPr>
                <w:rFonts w:eastAsia="Times New Roman"/>
              </w:rPr>
              <w:t>Sedang</w:t>
            </w:r>
          </w:p>
        </w:tc>
        <w:tc>
          <w:tcPr>
            <w:tcW w:w="0" w:type="auto"/>
            <w:vAlign w:val="center"/>
            <w:hideMark/>
          </w:tcPr>
          <w:p w14:paraId="38BC53DC" w14:textId="77777777" w:rsidR="002978A9" w:rsidRDefault="002978A9">
            <w:pPr>
              <w:rPr>
                <w:rFonts w:eastAsia="Times New Roman"/>
              </w:rPr>
            </w:pPr>
            <w:r>
              <w:rPr>
                <w:rFonts w:eastAsia="Times New Roman"/>
              </w:rPr>
              <w:t>Quick command</w:t>
            </w:r>
          </w:p>
        </w:tc>
      </w:tr>
      <w:tr w:rsidR="00000000" w14:paraId="28B20420" w14:textId="77777777">
        <w:trPr>
          <w:divId w:val="865826314"/>
          <w:tblCellSpacing w:w="15" w:type="dxa"/>
        </w:trPr>
        <w:tc>
          <w:tcPr>
            <w:tcW w:w="0" w:type="auto"/>
            <w:vAlign w:val="center"/>
            <w:hideMark/>
          </w:tcPr>
          <w:p w14:paraId="4B4F331F" w14:textId="77777777" w:rsidR="002978A9" w:rsidRDefault="002978A9">
            <w:pPr>
              <w:rPr>
                <w:rFonts w:eastAsia="Times New Roman"/>
              </w:rPr>
            </w:pPr>
            <w:r>
              <w:rPr>
                <w:rStyle w:val="Strong"/>
                <w:rFonts w:eastAsia="Times New Roman"/>
              </w:rPr>
              <w:t>Batch (Offline)</w:t>
            </w:r>
          </w:p>
        </w:tc>
        <w:tc>
          <w:tcPr>
            <w:tcW w:w="0" w:type="auto"/>
            <w:vAlign w:val="center"/>
            <w:hideMark/>
          </w:tcPr>
          <w:p w14:paraId="38690DF8" w14:textId="77777777" w:rsidR="002978A9" w:rsidRDefault="002978A9">
            <w:pPr>
              <w:rPr>
                <w:rFonts w:eastAsia="Times New Roman"/>
              </w:rPr>
            </w:pPr>
            <w:r>
              <w:rPr>
                <w:rFonts w:eastAsia="Times New Roman"/>
              </w:rPr>
              <w:t>—</w:t>
            </w:r>
          </w:p>
        </w:tc>
        <w:tc>
          <w:tcPr>
            <w:tcW w:w="0" w:type="auto"/>
            <w:vAlign w:val="center"/>
            <w:hideMark/>
          </w:tcPr>
          <w:p w14:paraId="3149B78A" w14:textId="77777777" w:rsidR="002978A9" w:rsidRDefault="002978A9">
            <w:pPr>
              <w:rPr>
                <w:rFonts w:eastAsia="Times New Roman"/>
              </w:rPr>
            </w:pPr>
            <w:r>
              <w:rPr>
                <w:rFonts w:eastAsia="Times New Roman"/>
              </w:rPr>
              <w:t>Large-v3</w:t>
            </w:r>
          </w:p>
        </w:tc>
        <w:tc>
          <w:tcPr>
            <w:tcW w:w="0" w:type="auto"/>
            <w:vAlign w:val="center"/>
            <w:hideMark/>
          </w:tcPr>
          <w:p w14:paraId="7412F7CE" w14:textId="77777777" w:rsidR="002978A9" w:rsidRDefault="002978A9">
            <w:pPr>
              <w:rPr>
                <w:rFonts w:eastAsia="Times New Roman"/>
              </w:rPr>
            </w:pPr>
            <w:r>
              <w:rPr>
                <w:rFonts w:eastAsia="Times New Roman"/>
              </w:rPr>
              <w:t>2.0 detik</w:t>
            </w:r>
          </w:p>
        </w:tc>
        <w:tc>
          <w:tcPr>
            <w:tcW w:w="0" w:type="auto"/>
            <w:vAlign w:val="center"/>
            <w:hideMark/>
          </w:tcPr>
          <w:p w14:paraId="16B98F67" w14:textId="77777777" w:rsidR="002978A9" w:rsidRDefault="002978A9">
            <w:pPr>
              <w:rPr>
                <w:rFonts w:eastAsia="Times New Roman"/>
              </w:rPr>
            </w:pPr>
            <w:r>
              <w:rPr>
                <w:rFonts w:eastAsia="Times New Roman"/>
              </w:rPr>
              <w:t>Sangat Tinggi</w:t>
            </w:r>
          </w:p>
        </w:tc>
        <w:tc>
          <w:tcPr>
            <w:tcW w:w="0" w:type="auto"/>
            <w:vAlign w:val="center"/>
            <w:hideMark/>
          </w:tcPr>
          <w:p w14:paraId="67BF15BE" w14:textId="77777777" w:rsidR="002978A9" w:rsidRDefault="002978A9">
            <w:pPr>
              <w:rPr>
                <w:rFonts w:eastAsia="Times New Roman"/>
              </w:rPr>
            </w:pPr>
            <w:r>
              <w:rPr>
                <w:rFonts w:eastAsia="Times New Roman"/>
              </w:rPr>
              <w:t>Transkrip file</w:t>
            </w:r>
          </w:p>
        </w:tc>
      </w:tr>
    </w:tbl>
    <w:p w14:paraId="5054FAE5" w14:textId="77777777" w:rsidR="002978A9" w:rsidRDefault="002978A9">
      <w:pPr>
        <w:pStyle w:val="NormalWeb"/>
        <w:rPr>
          <w:lang w:val="id-ID"/>
        </w:rPr>
      </w:pPr>
      <w:r>
        <w:rPr>
          <w:lang w:val="id-ID"/>
        </w:rPr>
        <w:t xml:space="preserve">Analisis: baris </w:t>
      </w:r>
      <w:r>
        <w:rPr>
          <w:rStyle w:val="Emphasis"/>
          <w:lang w:val="id-ID"/>
        </w:rPr>
        <w:t>Streaming</w:t>
      </w:r>
      <w:r>
        <w:rPr>
          <w:lang w:val="id-ID"/>
        </w:rPr>
        <w:t xml:space="preserve"> menunjukkan kecepatan ekstrem (0,4 detik) dengan mengorbankan akurasi — transkrip parsial yang tampil kata-per-kata. </w:t>
      </w:r>
      <w:r>
        <w:rPr>
          <w:rStyle w:val="Emphasis"/>
          <w:lang w:val="id-ID"/>
        </w:rPr>
        <w:t>Two-pass</w:t>
      </w:r>
      <w:r>
        <w:rPr>
          <w:lang w:val="id-ID"/>
        </w:rPr>
        <w:t xml:space="preserve"> </w:t>
      </w:r>
      <w:r>
        <w:rPr>
          <w:lang w:val="id-ID"/>
        </w:rPr>
        <w:t xml:space="preserve">adalah pemenang untuk kebutuhan harian: kecepatan hampir secepat streaming dengan akurasi setara </w:t>
      </w:r>
      <w:r>
        <w:rPr>
          <w:rStyle w:val="Emphasis"/>
          <w:lang w:val="id-ID"/>
        </w:rPr>
        <w:t>single-pass</w:t>
      </w:r>
      <w:r>
        <w:rPr>
          <w:lang w:val="id-ID"/>
        </w:rPr>
        <w:t xml:space="preserve">. </w:t>
      </w:r>
      <w:r>
        <w:rPr>
          <w:rStyle w:val="Emphasis"/>
          <w:lang w:val="id-ID"/>
        </w:rPr>
        <w:t>Batch</w:t>
      </w:r>
      <w:r>
        <w:rPr>
          <w:lang w:val="id-ID"/>
        </w:rPr>
        <w:t xml:space="preserve"> offline bukan pipeline real-time — ia </w:t>
      </w:r>
      <w:r>
        <w:rPr>
          <w:rStyle w:val="Emphasis"/>
          <w:lang w:val="id-ID"/>
        </w:rPr>
        <w:t>trade</w:t>
      </w:r>
      <w:r>
        <w:rPr>
          <w:lang w:val="id-ID"/>
        </w:rPr>
        <w:t xml:space="preserve"> latensi untuk akurasi maksimal saat memproses rekaman lama atau wawancara. Untuk keluarga yang menginginkan satu pola: jalankan </w:t>
      </w:r>
      <w:r>
        <w:rPr>
          <w:rStyle w:val="Emphasis"/>
          <w:lang w:val="id-ID"/>
        </w:rPr>
        <w:t>two-pass</w:t>
      </w:r>
      <w:r>
        <w:rPr>
          <w:lang w:val="id-ID"/>
        </w:rPr>
        <w:t xml:space="preserve"> sepanjang hari, dan </w:t>
      </w:r>
      <w:r>
        <w:rPr>
          <w:rStyle w:val="Emphasis"/>
          <w:lang w:val="id-ID"/>
        </w:rPr>
        <w:t>batch</w:t>
      </w:r>
      <w:r>
        <w:rPr>
          <w:lang w:val="id-ID"/>
        </w:rPr>
        <w:t xml:space="preserve"> Large-v3 seminggu sekali untuk arsip.</w:t>
      </w:r>
    </w:p>
    <w:p w14:paraId="6729F0AA" w14:textId="77777777" w:rsidR="002978A9" w:rsidRDefault="002978A9">
      <w:pPr>
        <w:rPr>
          <w:rFonts w:eastAsia="Times New Roman"/>
          <w:lang w:val="id-ID"/>
        </w:rPr>
      </w:pPr>
      <w:r>
        <w:rPr>
          <w:rFonts w:eastAsia="Times New Roman"/>
          <w:lang w:val="id-ID"/>
        </w:rPr>
        <w:pict w14:anchorId="7DAFF897">
          <v:rect id="_x0000_i1237" style="width:0;height:1.5pt" o:hralign="center" o:hrstd="t" o:hr="t" fillcolor="#a0a0a0" stroked="f"/>
        </w:pict>
      </w:r>
    </w:p>
    <w:p w14:paraId="4F02A2EB" w14:textId="77777777" w:rsidR="002978A9" w:rsidRDefault="002978A9">
      <w:pPr>
        <w:rPr>
          <w:rFonts w:eastAsia="Times New Roman"/>
          <w:lang w:val="id-ID"/>
        </w:rPr>
      </w:pPr>
      <w:r>
        <w:rPr>
          <w:rFonts w:eastAsia="Times New Roman"/>
          <w:lang w:val="id-ID"/>
        </w:rPr>
        <w:pict w14:anchorId="62E0BE60">
          <v:rect id="_x0000_i1238" style="width:0;height:1.5pt" o:hralign="center" o:hrstd="t" o:hr="t" fillcolor="#a0a0a0" stroked="f"/>
        </w:pict>
      </w:r>
    </w:p>
    <w:p w14:paraId="3330E032" w14:textId="77777777" w:rsidR="002978A9" w:rsidRDefault="002978A9">
      <w:pPr>
        <w:pStyle w:val="Heading2"/>
        <w:rPr>
          <w:rFonts w:eastAsia="Times New Roman"/>
          <w:lang w:val="id-ID"/>
        </w:rPr>
      </w:pPr>
      <w:r>
        <w:rPr>
          <w:rFonts w:eastAsia="Times New Roman"/>
          <w:lang w:val="id-ID"/>
        </w:rPr>
        <w:t>6. Multi-Room Audio</w:t>
      </w:r>
    </w:p>
    <w:p w14:paraId="7515BB4C" w14:textId="77777777" w:rsidR="002978A9" w:rsidRDefault="002978A9">
      <w:pPr>
        <w:pStyle w:val="Heading3"/>
        <w:rPr>
          <w:rFonts w:eastAsia="Times New Roman"/>
          <w:lang w:val="id-ID"/>
        </w:rPr>
      </w:pPr>
      <w:r>
        <w:rPr>
          <w:rFonts w:eastAsia="Times New Roman"/>
          <w:lang w:val="id-ID"/>
        </w:rPr>
        <w:t>Satu Server, Banyak Telinga</w:t>
      </w:r>
    </w:p>
    <w:p w14:paraId="5DBF4A58" w14:textId="77777777" w:rsidR="002978A9" w:rsidRDefault="002978A9">
      <w:pPr>
        <w:pStyle w:val="NormalWeb"/>
        <w:rPr>
          <w:lang w:val="id-ID"/>
        </w:rPr>
      </w:pPr>
      <w:r>
        <w:rPr>
          <w:lang w:val="id-ID"/>
        </w:rPr>
        <w:t xml:space="preserve">Rumah bukan satu ruangan: mikrofon di ruang tamu, dapur, dan kamar anak bisa berbagi satu server ASR. Setiap </w:t>
      </w:r>
      <w:r>
        <w:rPr>
          <w:rStyle w:val="Emphasis"/>
          <w:lang w:val="id-ID"/>
        </w:rPr>
        <w:t>node</w:t>
      </w:r>
      <w:r>
        <w:rPr>
          <w:lang w:val="id-ID"/>
        </w:rPr>
        <w:t xml:space="preserve"> memiliki </w:t>
      </w:r>
      <w:r>
        <w:rPr>
          <w:rStyle w:val="Strong"/>
          <w:lang w:val="id-ID"/>
        </w:rPr>
        <w:t>identifier unik</w:t>
      </w:r>
      <w:r>
        <w:rPr>
          <w:lang w:val="id-ID"/>
        </w:rPr>
        <w:t xml:space="preserve"> yang melekat pada aliran datanya, sehingga sistem tahu suara datang dari ruangan mana — berguna saat dua orang bicara bersamaan, atau saat perintah "matikan lampu" harus ditargetkan ke ruangan asal suara. </w:t>
      </w:r>
      <w:r>
        <w:rPr>
          <w:rStyle w:val="Strong"/>
          <w:lang w:val="id-ID"/>
        </w:rPr>
        <w:t>MQTT</w:t>
      </w:r>
      <w:r>
        <w:rPr>
          <w:lang w:val="id-ID"/>
        </w:rPr>
        <w:t xml:space="preserve"> menjadi pilihan transport antar </w:t>
      </w:r>
      <w:r>
        <w:rPr>
          <w:rStyle w:val="Emphasis"/>
          <w:lang w:val="id-ID"/>
        </w:rPr>
        <w:t>node</w:t>
      </w:r>
      <w:r>
        <w:rPr>
          <w:lang w:val="id-ID"/>
        </w:rPr>
        <w:t xml:space="preserve"> karena </w:t>
      </w:r>
      <w:r>
        <w:rPr>
          <w:rStyle w:val="Emphasis"/>
          <w:lang w:val="id-ID"/>
        </w:rPr>
        <w:t>publish-subscribe</w:t>
      </w:r>
      <w:r>
        <w:rPr>
          <w:lang w:val="id-ID"/>
        </w:rPr>
        <w:t>-nya yang ringan; WebSocket dipakai untuk aliran audio mentah yang kontinu.</w:t>
      </w:r>
    </w:p>
    <w:p w14:paraId="0E93F600" w14:textId="77777777" w:rsidR="002978A9" w:rsidRDefault="002978A9">
      <w:pPr>
        <w:pStyle w:val="Heading3"/>
        <w:rPr>
          <w:rFonts w:eastAsia="Times New Roman"/>
          <w:lang w:val="id-ID"/>
        </w:rPr>
      </w:pPr>
      <w:r>
        <w:rPr>
          <w:rFonts w:eastAsia="Times New Roman"/>
          <w:lang w:val="id-ID"/>
        </w:rPr>
        <w:t>Musuh Multi-Room: Echo dan Feedback</w:t>
      </w:r>
    </w:p>
    <w:p w14:paraId="5D512448" w14:textId="77777777" w:rsidR="002978A9" w:rsidRDefault="002978A9">
      <w:pPr>
        <w:pStyle w:val="NormalWeb"/>
        <w:rPr>
          <w:lang w:val="id-ID"/>
        </w:rPr>
      </w:pPr>
      <w:r>
        <w:rPr>
          <w:lang w:val="id-ID"/>
        </w:rPr>
        <w:t xml:space="preserve">Dua masalah khas multi-mikrofon adalah </w:t>
      </w:r>
      <w:r>
        <w:rPr>
          <w:rStyle w:val="Emphasis"/>
          <w:lang w:val="id-ID"/>
        </w:rPr>
        <w:t>echo</w:t>
      </w:r>
      <w:r>
        <w:rPr>
          <w:lang w:val="id-ID"/>
        </w:rPr>
        <w:t xml:space="preserve"> (suara speaker tertangkap mikrofon) dan </w:t>
      </w:r>
      <w:r>
        <w:rPr>
          <w:rStyle w:val="Emphasis"/>
          <w:lang w:val="id-ID"/>
        </w:rPr>
        <w:t>feedback</w:t>
      </w:r>
      <w:r>
        <w:rPr>
          <w:lang w:val="id-ID"/>
        </w:rPr>
        <w:t xml:space="preserve"> (siulan bernada tinggi). Aturan emasnya: </w:t>
      </w:r>
      <w:r>
        <w:rPr>
          <w:rStyle w:val="Strong"/>
          <w:lang w:val="id-ID"/>
        </w:rPr>
        <w:t>mute speaker saat pipeline aktif</w:t>
      </w:r>
      <w:r>
        <w:rPr>
          <w:lang w:val="id-ID"/>
        </w:rPr>
        <w:t xml:space="preserve"> — sistem yang sedang mendengarkan tidak boleh bersuara, dan sistem yang sedang berbicara (TTS) harus menangguhkan pendengaran. Di arsitektur sederhana, satu jalur </w:t>
      </w:r>
      <w:r>
        <w:rPr>
          <w:rStyle w:val="Emphasis"/>
          <w:lang w:val="id-ID"/>
        </w:rPr>
        <w:t>mute</w:t>
      </w:r>
      <w:r>
        <w:rPr>
          <w:lang w:val="id-ID"/>
        </w:rPr>
        <w:t xml:space="preserve"> di aplikasi orkestrasi sudah cukup mencegah keduanya.</w:t>
      </w:r>
    </w:p>
    <w:p w14:paraId="0CE9C689" w14:textId="77777777" w:rsidR="002978A9" w:rsidRDefault="002978A9">
      <w:pPr>
        <w:rPr>
          <w:rFonts w:eastAsia="Times New Roman"/>
          <w:lang w:val="id-ID"/>
        </w:rPr>
      </w:pPr>
      <w:r>
        <w:rPr>
          <w:rFonts w:eastAsia="Times New Roman"/>
          <w:lang w:val="id-ID"/>
        </w:rPr>
        <w:pict w14:anchorId="62F45D16">
          <v:rect id="_x0000_i1239" style="width:0;height:1.5pt" o:hralign="center" o:hrstd="t" o:hr="t" fillcolor="#a0a0a0" stroked="f"/>
        </w:pict>
      </w:r>
    </w:p>
    <w:p w14:paraId="7F722A37" w14:textId="77777777" w:rsidR="002978A9" w:rsidRDefault="002978A9">
      <w:pPr>
        <w:pStyle w:val="Heading2"/>
        <w:rPr>
          <w:rFonts w:eastAsia="Times New Roman"/>
          <w:lang w:val="id-ID"/>
        </w:rPr>
      </w:pPr>
      <w:r>
        <w:rPr>
          <w:rFonts w:eastAsia="Times New Roman"/>
          <w:lang w:val="id-ID"/>
        </w:rPr>
        <w:t>7. Aplikasi Transkrip Real-Time</w:t>
      </w:r>
    </w:p>
    <w:p w14:paraId="59CA85E0" w14:textId="77777777" w:rsidR="002978A9" w:rsidRDefault="002978A9">
      <w:pPr>
        <w:pStyle w:val="Heading3"/>
        <w:rPr>
          <w:rFonts w:eastAsia="Times New Roman"/>
          <w:lang w:val="id-ID"/>
        </w:rPr>
      </w:pPr>
      <w:r>
        <w:rPr>
          <w:rFonts w:eastAsia="Times New Roman"/>
          <w:lang w:val="id-ID"/>
        </w:rPr>
        <w:t>Empat Guna Utama</w:t>
      </w:r>
    </w:p>
    <w:p w14:paraId="497ED2FE" w14:textId="77777777" w:rsidR="002978A9" w:rsidRDefault="002978A9">
      <w:pPr>
        <w:pStyle w:val="NormalWeb"/>
        <w:rPr>
          <w:lang w:val="id-ID"/>
        </w:rPr>
      </w:pPr>
      <w:r>
        <w:rPr>
          <w:lang w:val="id-ID"/>
        </w:rPr>
        <w:t>Setelah teks mengalir, nilainya bergantung pada aplikasi yang menampungnya:</w:t>
      </w:r>
    </w:p>
    <w:p w14:paraId="21713457" w14:textId="77777777" w:rsidR="002978A9" w:rsidRDefault="002978A9">
      <w:pPr>
        <w:numPr>
          <w:ilvl w:val="0"/>
          <w:numId w:val="41"/>
        </w:numPr>
        <w:spacing w:before="100" w:beforeAutospacing="1" w:after="100" w:afterAutospacing="1"/>
        <w:rPr>
          <w:rFonts w:eastAsia="Times New Roman"/>
          <w:lang w:val="id-ID"/>
        </w:rPr>
      </w:pPr>
      <w:r>
        <w:rPr>
          <w:rStyle w:val="Strong"/>
          <w:rFonts w:eastAsia="Times New Roman"/>
          <w:lang w:val="id-ID"/>
        </w:rPr>
        <w:t>Catatan otomatis:</w:t>
      </w:r>
      <w:r>
        <w:rPr>
          <w:rFonts w:eastAsia="Times New Roman"/>
          <w:lang w:val="id-ID"/>
        </w:rPr>
        <w:t xml:space="preserve"> "Ibu: beli telur di pasar" </w:t>
      </w:r>
      <w:r>
        <w:rPr>
          <w:rFonts w:eastAsia="Times New Roman"/>
          <w:lang w:val="id-ID"/>
        </w:rPr>
        <w:t>→ tersimpan rapi di notes keluarga</w:t>
      </w:r>
    </w:p>
    <w:p w14:paraId="0EF1ADD3" w14:textId="77777777" w:rsidR="002978A9" w:rsidRDefault="002978A9">
      <w:pPr>
        <w:numPr>
          <w:ilvl w:val="0"/>
          <w:numId w:val="41"/>
        </w:numPr>
        <w:spacing w:before="100" w:beforeAutospacing="1" w:after="100" w:afterAutospacing="1"/>
        <w:rPr>
          <w:rFonts w:eastAsia="Times New Roman"/>
          <w:lang w:val="id-ID"/>
        </w:rPr>
      </w:pPr>
      <w:r>
        <w:rPr>
          <w:rStyle w:val="Strong"/>
          <w:rFonts w:eastAsia="Times New Roman"/>
          <w:lang w:val="id-ID"/>
        </w:rPr>
        <w:t>Smart home:</w:t>
      </w:r>
      <w:r>
        <w:rPr>
          <w:rFonts w:eastAsia="Times New Roman"/>
          <w:lang w:val="id-ID"/>
        </w:rPr>
        <w:t xml:space="preserve"> "Hidupkan lampu" </w:t>
      </w:r>
      <w:r>
        <w:rPr>
          <w:rFonts w:eastAsia="Times New Roman"/>
          <w:lang w:val="id-ID"/>
        </w:rPr>
        <w:t>→ aksi Home Assistant, 2 detik kemudian lampu menyala</w:t>
      </w:r>
    </w:p>
    <w:p w14:paraId="68A61E50" w14:textId="77777777" w:rsidR="002978A9" w:rsidRDefault="002978A9">
      <w:pPr>
        <w:numPr>
          <w:ilvl w:val="0"/>
          <w:numId w:val="41"/>
        </w:numPr>
        <w:spacing w:before="100" w:beforeAutospacing="1" w:after="100" w:afterAutospacing="1"/>
        <w:rPr>
          <w:rFonts w:eastAsia="Times New Roman"/>
          <w:lang w:val="id-ID"/>
        </w:rPr>
      </w:pPr>
      <w:r>
        <w:rPr>
          <w:rStyle w:val="Strong"/>
          <w:rFonts w:eastAsia="Times New Roman"/>
          <w:lang w:val="id-ID"/>
        </w:rPr>
        <w:t>Reminder:</w:t>
      </w:r>
      <w:r>
        <w:rPr>
          <w:rFonts w:eastAsia="Times New Roman"/>
          <w:lang w:val="id-ID"/>
        </w:rPr>
        <w:t xml:space="preserve"> "Ingatkan saya jemput anak jam 3" </w:t>
      </w:r>
      <w:r>
        <w:rPr>
          <w:rFonts w:eastAsia="Times New Roman"/>
          <w:lang w:val="id-ID"/>
        </w:rPr>
        <w:t>→ masuk kalender bersama notifikasi</w:t>
      </w:r>
    </w:p>
    <w:p w14:paraId="47E5D8C6" w14:textId="77777777" w:rsidR="002978A9" w:rsidRDefault="002978A9">
      <w:pPr>
        <w:numPr>
          <w:ilvl w:val="0"/>
          <w:numId w:val="41"/>
        </w:numPr>
        <w:spacing w:before="100" w:beforeAutospacing="1" w:after="100" w:afterAutospacing="1"/>
        <w:rPr>
          <w:rFonts w:eastAsia="Times New Roman"/>
          <w:lang w:val="id-ID"/>
        </w:rPr>
      </w:pPr>
      <w:r>
        <w:rPr>
          <w:rStyle w:val="Strong"/>
          <w:rFonts w:eastAsia="Times New Roman"/>
          <w:lang w:val="id-ID"/>
        </w:rPr>
        <w:t>Diari keluarga:</w:t>
      </w:r>
      <w:r>
        <w:rPr>
          <w:rFonts w:eastAsia="Times New Roman"/>
          <w:lang w:val="id-ID"/>
        </w:rPr>
        <w:t xml:space="preserve"> </w:t>
      </w:r>
      <w:r>
        <w:rPr>
          <w:rFonts w:eastAsia="Times New Roman"/>
          <w:lang w:val="id-ID"/>
        </w:rPr>
        <w:t>transkrip obrolan makan malam → arsip mingguan yang bisa dibaca ulang bertahun-tahun</w:t>
      </w:r>
    </w:p>
    <w:p w14:paraId="57BA0B7B" w14:textId="77777777" w:rsidR="002978A9" w:rsidRDefault="002978A9">
      <w:pPr>
        <w:pStyle w:val="NormalWeb"/>
        <w:rPr>
          <w:lang w:val="id-ID"/>
        </w:rPr>
      </w:pPr>
      <w:r>
        <w:rPr>
          <w:lang w:val="id-ID"/>
        </w:rPr>
        <w:t xml:space="preserve">Keempatnya berbagi satu pipeline; yang membedakan hanyalah rute tujuan di lapisan aplikasi — dan semuanya bisa diaktifkan bertahap: mulai dari catatan, lalu </w:t>
      </w:r>
      <w:r>
        <w:rPr>
          <w:rStyle w:val="Emphasis"/>
          <w:lang w:val="id-ID"/>
        </w:rPr>
        <w:t>smart home</w:t>
      </w:r>
      <w:r>
        <w:rPr>
          <w:lang w:val="id-ID"/>
        </w:rPr>
        <w:t>, baru diari.</w:t>
      </w:r>
    </w:p>
    <w:p w14:paraId="17574893" w14:textId="77777777" w:rsidR="002978A9" w:rsidRDefault="002978A9">
      <w:pPr>
        <w:pStyle w:val="NormalWeb"/>
        <w:rPr>
          <w:lang w:val="id-ID"/>
        </w:rPr>
      </w:pPr>
      <w:r>
        <w:rPr>
          <w:lang w:val="id-ID"/>
        </w:rPr>
        <w:t>Alur lengkap suara dari ruang tamu hingga aksi di aplikasi keluarga.</w:t>
      </w:r>
    </w:p>
    <w:p w14:paraId="0A87EF8B" w14:textId="77777777" w:rsidR="002978A9" w:rsidRDefault="002978A9">
      <w:pPr>
        <w:divId w:val="1707753254"/>
        <w:rPr>
          <w:rFonts w:eastAsia="Times New Roman"/>
          <w:lang w:val="id-ID"/>
        </w:rPr>
      </w:pPr>
      <w:r>
        <w:rPr>
          <w:rFonts w:eastAsia="Times New Roman"/>
          <w:lang w:val="id-ID"/>
        </w:rPr>
        <w:t xml:space="preserve">graph LR subgraph "Ruang Tamu" MIC[Microphone Array] ESP[ESP32-S3 Node] end subgraph "Server" VAD[Silero VAD] WHISPER[faster-whisper Small] LLM[Ollama / Home Assistant] TTS[Piper TTS] end subgraph "Aplikasi" NOTES[Catatan Keluarga] HA[Smart Home] CAL[Kalender] </w:t>
      </w:r>
      <w:r>
        <w:rPr>
          <w:rFonts w:eastAsia="Times New Roman"/>
          <w:lang w:val="id-ID"/>
        </w:rPr>
        <w:t>DIARY[Diari Suara] end MIC --&gt; ESP ESP --&gt;|WebSocket / MQTT| VAD VAD --&gt;|Ada suara| WHISPER WHISPER --&gt;|Teks| LLM LLM --&gt; HA &amp; NOTES &amp; CAL &amp; DIARY HA --&gt;|Response| TTS TTS --&gt;|Suara| MIC</w:t>
      </w:r>
    </w:p>
    <w:p w14:paraId="1BFD6D8E" w14:textId="77777777" w:rsidR="002978A9" w:rsidRDefault="002978A9">
      <w:pPr>
        <w:rPr>
          <w:rFonts w:eastAsia="Times New Roman"/>
          <w:lang w:val="id-ID"/>
        </w:rPr>
      </w:pPr>
      <w:r>
        <w:rPr>
          <w:rStyle w:val="fig-num"/>
          <w:rFonts w:eastAsia="Times New Roman"/>
          <w:lang w:val="id-ID"/>
        </w:rPr>
        <w:t>Gambar 6.7-3</w:t>
      </w:r>
      <w:r>
        <w:rPr>
          <w:rFonts w:eastAsia="Times New Roman"/>
          <w:lang w:val="id-ID"/>
        </w:rPr>
        <w:t>: Pipeline Voice Real-Tim</w:t>
      </w:r>
      <w:r>
        <w:rPr>
          <w:rFonts w:eastAsia="Times New Roman"/>
          <w:lang w:val="id-ID"/>
        </w:rPr>
        <w:t>e</w:t>
      </w:r>
    </w:p>
    <w:p w14:paraId="6460B40E" w14:textId="77777777" w:rsidR="002978A9" w:rsidRDefault="002978A9">
      <w:pPr>
        <w:pStyle w:val="NormalWeb"/>
        <w:rPr>
          <w:lang w:val="id-ID"/>
        </w:rPr>
      </w:pPr>
      <w:r>
        <w:rPr>
          <w:lang w:val="id-ID"/>
        </w:rPr>
        <w:t xml:space="preserve">Perhatikan dua hal dalam diagram ini. </w:t>
      </w:r>
      <w:r>
        <w:rPr>
          <w:rStyle w:val="Emphasis"/>
          <w:lang w:val="id-ID"/>
        </w:rPr>
        <w:t>Pertama</w:t>
      </w:r>
      <w:r>
        <w:rPr>
          <w:lang w:val="id-ID"/>
        </w:rPr>
        <w:t xml:space="preserve">, mikrofon fisik (MIC) dan node wireless (ESP) berada di subgraf "Ruang Tamu" — satu-satunya bagian yang menyentuh kehidupan nyata keluarga — sementara seluruh kecerdasan (VAD, Whisper, LLM, TTS) tinggal di server. </w:t>
      </w:r>
      <w:r>
        <w:rPr>
          <w:rStyle w:val="Emphasis"/>
          <w:lang w:val="id-ID"/>
        </w:rPr>
        <w:t>Kedua</w:t>
      </w:r>
      <w:r>
        <w:rPr>
          <w:lang w:val="id-ID"/>
        </w:rPr>
        <w:t xml:space="preserve">, LLM bercabang ke empat aplikasi sekaligus, dan hanya </w:t>
      </w:r>
      <w:r>
        <w:rPr>
          <w:rStyle w:val="Emphasis"/>
          <w:lang w:val="id-ID"/>
        </w:rPr>
        <w:t>smart home</w:t>
      </w:r>
      <w:r>
        <w:rPr>
          <w:lang w:val="id-ID"/>
        </w:rPr>
        <w:t xml:space="preserve"> yang membutuhkan jalur balik ke TTS (respons suara); catatan dan kalender cukup diam-diam menulis, tanpa perlu "menjawab". Jalur </w:t>
      </w:r>
      <w:r>
        <w:rPr>
          <w:rStyle w:val="HTMLCode"/>
          <w:lang w:val="id-ID"/>
        </w:rPr>
        <w:t>TTS --&gt; MIC</w:t>
      </w:r>
      <w:r>
        <w:rPr>
          <w:lang w:val="id-ID"/>
        </w:rPr>
        <w:t xml:space="preserve"> mungkin tampak aneh di dunia nyata — tujuannya mengingatkan kita pada masalah </w:t>
      </w:r>
      <w:r>
        <w:rPr>
          <w:rStyle w:val="Emphasis"/>
          <w:lang w:val="id-ID"/>
        </w:rPr>
        <w:t>echo</w:t>
      </w:r>
      <w:r>
        <w:rPr>
          <w:lang w:val="id-ID"/>
        </w:rPr>
        <w:t xml:space="preserve"> dari seksi 6: suara yang keluar dari speaker (MIC di diagram mewakili lokasi fisiknya) harus dimatikan saat mendengarkan.</w:t>
      </w:r>
    </w:p>
    <w:p w14:paraId="6CE86443" w14:textId="77777777" w:rsidR="002978A9" w:rsidRDefault="002978A9">
      <w:pPr>
        <w:rPr>
          <w:rFonts w:eastAsia="Times New Roman"/>
          <w:lang w:val="id-ID"/>
        </w:rPr>
      </w:pPr>
      <w:r>
        <w:rPr>
          <w:rFonts w:eastAsia="Times New Roman"/>
          <w:lang w:val="id-ID"/>
        </w:rPr>
        <w:pict w14:anchorId="53A40AA1">
          <v:rect id="_x0000_i1240" style="width:0;height:1.5pt" o:hralign="center" o:hrstd="t" o:hr="t" fillcolor="#a0a0a0" stroked="f"/>
        </w:pict>
      </w:r>
    </w:p>
    <w:p w14:paraId="2A5B3CC0" w14:textId="77777777" w:rsidR="002978A9" w:rsidRDefault="002978A9">
      <w:pPr>
        <w:rPr>
          <w:rFonts w:eastAsia="Times New Roman"/>
          <w:lang w:val="id-ID"/>
        </w:rPr>
      </w:pPr>
      <w:r>
        <w:rPr>
          <w:rFonts w:eastAsia="Times New Roman"/>
          <w:lang w:val="id-ID"/>
        </w:rPr>
        <w:pict w14:anchorId="5738A312">
          <v:rect id="_x0000_i1241" style="width:0;height:1.5pt" o:hralign="center" o:hrstd="t" o:hr="t" fillcolor="#a0a0a0" stroked="f"/>
        </w:pict>
      </w:r>
    </w:p>
    <w:p w14:paraId="0936667F" w14:textId="77777777" w:rsidR="002978A9" w:rsidRDefault="002978A9">
      <w:pPr>
        <w:pStyle w:val="Heading2"/>
        <w:rPr>
          <w:rFonts w:eastAsia="Times New Roman"/>
          <w:lang w:val="id-ID"/>
        </w:rPr>
      </w:pPr>
      <w:r>
        <w:rPr>
          <w:rFonts w:eastAsia="Times New Roman"/>
          <w:lang w:val="id-ID"/>
        </w:rPr>
        <w:t>8. Praktikum / Hands-On</w:t>
      </w:r>
    </w:p>
    <w:p w14:paraId="0706DA53" w14:textId="77777777" w:rsidR="002978A9" w:rsidRDefault="002978A9">
      <w:pPr>
        <w:pStyle w:val="Heading3"/>
        <w:rPr>
          <w:rFonts w:eastAsia="Times New Roman"/>
          <w:lang w:val="id-ID"/>
        </w:rPr>
      </w:pPr>
      <w:r>
        <w:rPr>
          <w:rFonts w:eastAsia="Times New Roman"/>
          <w:lang w:val="id-ID"/>
        </w:rPr>
        <w:t>Langkah 1: Setup faster-whisper untuk Transkrip Real-Time</w:t>
      </w:r>
    </w:p>
    <w:p w14:paraId="2CF260DE" w14:textId="77777777" w:rsidR="002978A9" w:rsidRDefault="002978A9">
      <w:pPr>
        <w:pStyle w:val="NormalWeb"/>
        <w:rPr>
          <w:lang w:val="id-ID"/>
        </w:rPr>
      </w:pPr>
      <w:r>
        <w:rPr>
          <w:lang w:val="id-ID"/>
        </w:rPr>
        <w:t xml:space="preserve">Pipeline </w:t>
      </w:r>
      <w:r>
        <w:rPr>
          <w:rStyle w:val="Emphasis"/>
          <w:lang w:val="id-ID"/>
        </w:rPr>
        <w:t>speech-to-text</w:t>
      </w:r>
      <w:r>
        <w:rPr>
          <w:lang w:val="id-ID"/>
        </w:rPr>
        <w:t xml:space="preserve"> siap jalan dengan VAD, transkrip otomatis per kalimat, dan pengiriman hasil ke aplikasi lain. Simpan sebagai </w:t>
      </w:r>
      <w:r>
        <w:rPr>
          <w:rStyle w:val="HTMLCode"/>
          <w:lang w:val="id-ID"/>
        </w:rPr>
        <w:t>realtime_stt.py</w:t>
      </w:r>
      <w:r>
        <w:rPr>
          <w:lang w:val="id-ID"/>
        </w:rPr>
        <w:t>.</w:t>
      </w:r>
    </w:p>
    <w:p w14:paraId="697AFFC2" w14:textId="77777777" w:rsidR="002978A9" w:rsidRDefault="002978A9">
      <w:pPr>
        <w:divId w:val="908881411"/>
        <w:rPr>
          <w:rFonts w:eastAsia="Times New Roman"/>
          <w:lang w:val="id-ID"/>
        </w:rPr>
      </w:pPr>
      <w:r>
        <w:rPr>
          <w:rFonts w:eastAsia="Times New Roman"/>
          <w:lang w:val="id-ID"/>
        </w:rPr>
        <w:t>python</w:t>
      </w:r>
    </w:p>
    <w:p w14:paraId="2EB2B0E3" w14:textId="77777777" w:rsidR="002978A9" w:rsidRDefault="002978A9">
      <w:pPr>
        <w:pStyle w:val="HTMLPreformatted"/>
        <w:divId w:val="551960935"/>
        <w:rPr>
          <w:rStyle w:val="HTMLCode"/>
          <w:lang w:val="id-ID"/>
        </w:rPr>
      </w:pPr>
      <w:r>
        <w:rPr>
          <w:rStyle w:val="HTMLCode"/>
          <w:lang w:val="id-ID"/>
        </w:rPr>
        <w:t># realtime_stt.py — pipeline transkrip suara real-time dengan faster-whisper</w:t>
      </w:r>
    </w:p>
    <w:p w14:paraId="1838AE2A" w14:textId="77777777" w:rsidR="002978A9" w:rsidRDefault="002978A9">
      <w:pPr>
        <w:pStyle w:val="HTMLPreformatted"/>
        <w:divId w:val="551960935"/>
        <w:rPr>
          <w:rStyle w:val="HTMLCode"/>
          <w:lang w:val="id-ID"/>
        </w:rPr>
      </w:pPr>
      <w:r>
        <w:rPr>
          <w:rStyle w:val="HTMLCode"/>
          <w:lang w:val="id-ID"/>
        </w:rPr>
        <w:t>import pyaudio</w:t>
      </w:r>
    </w:p>
    <w:p w14:paraId="517E2F7D" w14:textId="77777777" w:rsidR="002978A9" w:rsidRDefault="002978A9">
      <w:pPr>
        <w:pStyle w:val="HTMLPreformatted"/>
        <w:divId w:val="551960935"/>
        <w:rPr>
          <w:rStyle w:val="HTMLCode"/>
          <w:lang w:val="id-ID"/>
        </w:rPr>
      </w:pPr>
      <w:r>
        <w:rPr>
          <w:rStyle w:val="HTMLCode"/>
          <w:lang w:val="id-ID"/>
        </w:rPr>
        <w:t>import numpy as np</w:t>
      </w:r>
    </w:p>
    <w:p w14:paraId="70F0AB05" w14:textId="77777777" w:rsidR="002978A9" w:rsidRDefault="002978A9">
      <w:pPr>
        <w:pStyle w:val="HTMLPreformatted"/>
        <w:divId w:val="551960935"/>
        <w:rPr>
          <w:rStyle w:val="HTMLCode"/>
          <w:lang w:val="id-ID"/>
        </w:rPr>
      </w:pPr>
      <w:r>
        <w:rPr>
          <w:rStyle w:val="HTMLCode"/>
          <w:lang w:val="id-ID"/>
        </w:rPr>
        <w:t>from faster_whisper import WhisperModel</w:t>
      </w:r>
    </w:p>
    <w:p w14:paraId="5BDDCC23" w14:textId="77777777" w:rsidR="002978A9" w:rsidRDefault="002978A9">
      <w:pPr>
        <w:pStyle w:val="HTMLPreformatted"/>
        <w:divId w:val="551960935"/>
        <w:rPr>
          <w:rStyle w:val="HTMLCode"/>
          <w:lang w:val="id-ID"/>
        </w:rPr>
      </w:pPr>
      <w:r>
        <w:rPr>
          <w:rStyle w:val="HTMLCode"/>
          <w:lang w:val="id-ID"/>
        </w:rPr>
        <w:t>import webrtcvad</w:t>
      </w:r>
    </w:p>
    <w:p w14:paraId="66ED3527" w14:textId="77777777" w:rsidR="002978A9" w:rsidRDefault="002978A9">
      <w:pPr>
        <w:pStyle w:val="HTMLPreformatted"/>
        <w:divId w:val="551960935"/>
        <w:rPr>
          <w:rStyle w:val="HTMLCode"/>
          <w:lang w:val="id-ID"/>
        </w:rPr>
      </w:pPr>
      <w:r>
        <w:rPr>
          <w:rStyle w:val="HTMLCode"/>
          <w:lang w:val="id-ID"/>
        </w:rPr>
        <w:t>import collections</w:t>
      </w:r>
    </w:p>
    <w:p w14:paraId="351CFC39" w14:textId="77777777" w:rsidR="002978A9" w:rsidRDefault="002978A9">
      <w:pPr>
        <w:pStyle w:val="HTMLPreformatted"/>
        <w:divId w:val="551960935"/>
        <w:rPr>
          <w:rStyle w:val="HTMLCode"/>
          <w:lang w:val="id-ID"/>
        </w:rPr>
      </w:pPr>
      <w:r>
        <w:rPr>
          <w:rStyle w:val="HTMLCode"/>
          <w:lang w:val="id-ID"/>
        </w:rPr>
        <w:t>import threading</w:t>
      </w:r>
    </w:p>
    <w:p w14:paraId="3404F57E" w14:textId="77777777" w:rsidR="002978A9" w:rsidRDefault="002978A9">
      <w:pPr>
        <w:pStyle w:val="HTMLPreformatted"/>
        <w:divId w:val="551960935"/>
        <w:rPr>
          <w:rStyle w:val="HTMLCode"/>
          <w:lang w:val="id-ID"/>
        </w:rPr>
      </w:pPr>
      <w:r>
        <w:rPr>
          <w:rStyle w:val="HTMLCode"/>
          <w:lang w:val="id-ID"/>
        </w:rPr>
        <w:t>import time</w:t>
      </w:r>
    </w:p>
    <w:p w14:paraId="3D4AB3FF" w14:textId="77777777" w:rsidR="002978A9" w:rsidRDefault="002978A9">
      <w:pPr>
        <w:pStyle w:val="HTMLPreformatted"/>
        <w:divId w:val="551960935"/>
        <w:rPr>
          <w:rStyle w:val="HTMLCode"/>
          <w:lang w:val="id-ID"/>
        </w:rPr>
      </w:pPr>
    </w:p>
    <w:p w14:paraId="75E81394" w14:textId="77777777" w:rsidR="002978A9" w:rsidRDefault="002978A9">
      <w:pPr>
        <w:pStyle w:val="HTMLPreformatted"/>
        <w:divId w:val="551960935"/>
        <w:rPr>
          <w:rStyle w:val="HTMLCode"/>
          <w:lang w:val="id-ID"/>
        </w:rPr>
      </w:pPr>
      <w:r>
        <w:rPr>
          <w:rStyle w:val="HTMLCode"/>
          <w:lang w:val="id-ID"/>
        </w:rPr>
        <w:t># Inisialisasi model Whisper Small (GPU)</w:t>
      </w:r>
    </w:p>
    <w:p w14:paraId="6343FBB7" w14:textId="77777777" w:rsidR="002978A9" w:rsidRDefault="002978A9">
      <w:pPr>
        <w:pStyle w:val="HTMLPreformatted"/>
        <w:divId w:val="551960935"/>
        <w:rPr>
          <w:rStyle w:val="HTMLCode"/>
          <w:lang w:val="id-ID"/>
        </w:rPr>
      </w:pPr>
      <w:r>
        <w:rPr>
          <w:rStyle w:val="HTMLCode"/>
          <w:lang w:val="id-ID"/>
        </w:rPr>
        <w:t>model = WhisperModel("small", device="cuda", compute_type="float16")</w:t>
      </w:r>
    </w:p>
    <w:p w14:paraId="421C8B80" w14:textId="77777777" w:rsidR="002978A9" w:rsidRDefault="002978A9">
      <w:pPr>
        <w:pStyle w:val="HTMLPreformatted"/>
        <w:divId w:val="551960935"/>
        <w:rPr>
          <w:rStyle w:val="HTMLCode"/>
          <w:lang w:val="id-ID"/>
        </w:rPr>
      </w:pPr>
      <w:r>
        <w:rPr>
          <w:rStyle w:val="HTMLCode"/>
          <w:lang w:val="id-ID"/>
        </w:rPr>
        <w:t xml:space="preserve">vad = webrtcvad.Vad(2)  </w:t>
      </w:r>
      <w:r>
        <w:rPr>
          <w:rStyle w:val="HTMLCode"/>
          <w:lang w:val="id-ID"/>
        </w:rPr>
        <w:t># Aggressiveness 0-3</w:t>
      </w:r>
    </w:p>
    <w:p w14:paraId="5C20762E" w14:textId="77777777" w:rsidR="002978A9" w:rsidRDefault="002978A9">
      <w:pPr>
        <w:pStyle w:val="HTMLPreformatted"/>
        <w:divId w:val="551960935"/>
        <w:rPr>
          <w:rStyle w:val="HTMLCode"/>
          <w:lang w:val="id-ID"/>
        </w:rPr>
      </w:pPr>
    </w:p>
    <w:p w14:paraId="6462A3E4" w14:textId="77777777" w:rsidR="002978A9" w:rsidRDefault="002978A9">
      <w:pPr>
        <w:pStyle w:val="HTMLPreformatted"/>
        <w:divId w:val="551960935"/>
        <w:rPr>
          <w:rStyle w:val="HTMLCode"/>
          <w:lang w:val="id-ID"/>
        </w:rPr>
      </w:pPr>
      <w:r>
        <w:rPr>
          <w:rStyle w:val="HTMLCode"/>
          <w:lang w:val="id-ID"/>
        </w:rPr>
        <w:t># Audio config</w:t>
      </w:r>
    </w:p>
    <w:p w14:paraId="37365239" w14:textId="77777777" w:rsidR="002978A9" w:rsidRDefault="002978A9">
      <w:pPr>
        <w:pStyle w:val="HTMLPreformatted"/>
        <w:divId w:val="551960935"/>
        <w:rPr>
          <w:rStyle w:val="HTMLCode"/>
          <w:lang w:val="id-ID"/>
        </w:rPr>
      </w:pPr>
      <w:r>
        <w:rPr>
          <w:rStyle w:val="HTMLCode"/>
          <w:lang w:val="id-ID"/>
        </w:rPr>
        <w:t>FORMAT = pyaudio.paInt16</w:t>
      </w:r>
    </w:p>
    <w:p w14:paraId="39FD19DE" w14:textId="77777777" w:rsidR="002978A9" w:rsidRDefault="002978A9">
      <w:pPr>
        <w:pStyle w:val="HTMLPreformatted"/>
        <w:divId w:val="551960935"/>
        <w:rPr>
          <w:rStyle w:val="HTMLCode"/>
          <w:lang w:val="id-ID"/>
        </w:rPr>
      </w:pPr>
      <w:r>
        <w:rPr>
          <w:rStyle w:val="HTMLCode"/>
          <w:lang w:val="id-ID"/>
        </w:rPr>
        <w:t>CHANNELS = 1</w:t>
      </w:r>
    </w:p>
    <w:p w14:paraId="3DD6263A" w14:textId="77777777" w:rsidR="002978A9" w:rsidRDefault="002978A9">
      <w:pPr>
        <w:pStyle w:val="HTMLPreformatted"/>
        <w:divId w:val="551960935"/>
        <w:rPr>
          <w:rStyle w:val="HTMLCode"/>
          <w:lang w:val="id-ID"/>
        </w:rPr>
      </w:pPr>
      <w:r>
        <w:rPr>
          <w:rStyle w:val="HTMLCode"/>
          <w:lang w:val="id-ID"/>
        </w:rPr>
        <w:t>RATE = 16000</w:t>
      </w:r>
    </w:p>
    <w:p w14:paraId="5B854AF9" w14:textId="77777777" w:rsidR="002978A9" w:rsidRDefault="002978A9">
      <w:pPr>
        <w:pStyle w:val="HTMLPreformatted"/>
        <w:divId w:val="551960935"/>
        <w:rPr>
          <w:rStyle w:val="HTMLCode"/>
          <w:lang w:val="id-ID"/>
        </w:rPr>
      </w:pPr>
      <w:r>
        <w:rPr>
          <w:rStyle w:val="HTMLCode"/>
          <w:lang w:val="id-ID"/>
        </w:rPr>
        <w:t>CHUNK = 480  # 30ms per chunk</w:t>
      </w:r>
    </w:p>
    <w:p w14:paraId="239A0C5F" w14:textId="77777777" w:rsidR="002978A9" w:rsidRDefault="002978A9">
      <w:pPr>
        <w:pStyle w:val="HTMLPreformatted"/>
        <w:divId w:val="551960935"/>
        <w:rPr>
          <w:rStyle w:val="HTMLCode"/>
          <w:lang w:val="id-ID"/>
        </w:rPr>
      </w:pPr>
    </w:p>
    <w:p w14:paraId="67D97126" w14:textId="77777777" w:rsidR="002978A9" w:rsidRDefault="002978A9">
      <w:pPr>
        <w:pStyle w:val="HTMLPreformatted"/>
        <w:divId w:val="551960935"/>
        <w:rPr>
          <w:rStyle w:val="HTMLCode"/>
          <w:lang w:val="id-ID"/>
        </w:rPr>
      </w:pPr>
      <w:r>
        <w:rPr>
          <w:rStyle w:val="HTMLCode"/>
          <w:lang w:val="id-ID"/>
        </w:rPr>
        <w:t>audio = pyaudio.PyAudio()</w:t>
      </w:r>
    </w:p>
    <w:p w14:paraId="1BD6BA70" w14:textId="77777777" w:rsidR="002978A9" w:rsidRDefault="002978A9">
      <w:pPr>
        <w:pStyle w:val="HTMLPreformatted"/>
        <w:divId w:val="551960935"/>
        <w:rPr>
          <w:rStyle w:val="HTMLCode"/>
          <w:lang w:val="id-ID"/>
        </w:rPr>
      </w:pPr>
      <w:r>
        <w:rPr>
          <w:rStyle w:val="HTMLCode"/>
          <w:lang w:val="id-ID"/>
        </w:rPr>
        <w:t>stream = audio.open(format=FORMAT, channels=CHANNELS, rate=RATE,</w:t>
      </w:r>
    </w:p>
    <w:p w14:paraId="17BB294A" w14:textId="77777777" w:rsidR="002978A9" w:rsidRDefault="002978A9">
      <w:pPr>
        <w:pStyle w:val="HTMLPreformatted"/>
        <w:divId w:val="551960935"/>
        <w:rPr>
          <w:rStyle w:val="HTMLCode"/>
          <w:lang w:val="id-ID"/>
        </w:rPr>
      </w:pPr>
      <w:r>
        <w:rPr>
          <w:rStyle w:val="HTMLCode"/>
          <w:lang w:val="id-ID"/>
        </w:rPr>
        <w:t xml:space="preserve">                    input=True, frames_per_buffer=CHUNK)</w:t>
      </w:r>
    </w:p>
    <w:p w14:paraId="022BC41E" w14:textId="77777777" w:rsidR="002978A9" w:rsidRDefault="002978A9">
      <w:pPr>
        <w:pStyle w:val="HTMLPreformatted"/>
        <w:divId w:val="551960935"/>
        <w:rPr>
          <w:rStyle w:val="HTMLCode"/>
          <w:lang w:val="id-ID"/>
        </w:rPr>
      </w:pPr>
    </w:p>
    <w:p w14:paraId="640F6A45" w14:textId="77777777" w:rsidR="002978A9" w:rsidRDefault="002978A9">
      <w:pPr>
        <w:pStyle w:val="HTMLPreformatted"/>
        <w:divId w:val="551960935"/>
        <w:rPr>
          <w:rStyle w:val="HTMLCode"/>
          <w:lang w:val="id-ID"/>
        </w:rPr>
      </w:pPr>
      <w:r>
        <w:rPr>
          <w:rStyle w:val="HTMLCode"/>
          <w:lang w:val="id-ID"/>
        </w:rPr>
        <w:t>print("</w:t>
      </w:r>
      <w:r>
        <w:rPr>
          <w:rStyle w:val="HTMLCode"/>
          <w:rFonts w:ascii="Segoe UI Emoji" w:hAnsi="Segoe UI Emoji" w:cs="Segoe UI Emoji"/>
          <w:lang w:val="id-ID"/>
        </w:rPr>
        <w:t>🎤</w:t>
      </w:r>
      <w:r>
        <w:rPr>
          <w:rStyle w:val="HTMLCode"/>
          <w:lang w:val="id-ID"/>
        </w:rPr>
        <w:t xml:space="preserve"> Mendengarkan... Tekan Ctrl+C untuk berhenti</w:t>
      </w:r>
      <w:r>
        <w:rPr>
          <w:rStyle w:val="HTMLCode"/>
          <w:lang w:val="id-ID"/>
        </w:rPr>
        <w:t>")</w:t>
      </w:r>
    </w:p>
    <w:p w14:paraId="3E6CBBD3" w14:textId="77777777" w:rsidR="002978A9" w:rsidRDefault="002978A9">
      <w:pPr>
        <w:pStyle w:val="HTMLPreformatted"/>
        <w:divId w:val="551960935"/>
        <w:rPr>
          <w:rStyle w:val="HTMLCode"/>
          <w:lang w:val="id-ID"/>
        </w:rPr>
      </w:pPr>
    </w:p>
    <w:p w14:paraId="6C6E6790" w14:textId="77777777" w:rsidR="002978A9" w:rsidRDefault="002978A9">
      <w:pPr>
        <w:pStyle w:val="HTMLPreformatted"/>
        <w:divId w:val="551960935"/>
        <w:rPr>
          <w:rStyle w:val="HTMLCode"/>
          <w:lang w:val="id-ID"/>
        </w:rPr>
      </w:pPr>
      <w:r>
        <w:rPr>
          <w:rStyle w:val="HTMLCode"/>
          <w:lang w:val="id-ID"/>
        </w:rPr>
        <w:t>buffer = []</w:t>
      </w:r>
    </w:p>
    <w:p w14:paraId="6287FE50" w14:textId="77777777" w:rsidR="002978A9" w:rsidRDefault="002978A9">
      <w:pPr>
        <w:pStyle w:val="HTMLPreformatted"/>
        <w:divId w:val="551960935"/>
        <w:rPr>
          <w:rStyle w:val="HTMLCode"/>
          <w:lang w:val="id-ID"/>
        </w:rPr>
      </w:pPr>
      <w:r>
        <w:rPr>
          <w:rStyle w:val="HTMLCode"/>
          <w:lang w:val="id-ID"/>
        </w:rPr>
        <w:t>silence_counter = 0</w:t>
      </w:r>
    </w:p>
    <w:p w14:paraId="16343EC6" w14:textId="77777777" w:rsidR="002978A9" w:rsidRDefault="002978A9">
      <w:pPr>
        <w:pStyle w:val="HTMLPreformatted"/>
        <w:divId w:val="551960935"/>
        <w:rPr>
          <w:rStyle w:val="HTMLCode"/>
          <w:lang w:val="id-ID"/>
        </w:rPr>
      </w:pPr>
      <w:r>
        <w:rPr>
          <w:rStyle w:val="HTMLCode"/>
          <w:lang w:val="id-ID"/>
        </w:rPr>
        <w:t>MIN_SILENCE = 30  # 30 chunk silent = ~1 detik</w:t>
      </w:r>
    </w:p>
    <w:p w14:paraId="6D58E122" w14:textId="77777777" w:rsidR="002978A9" w:rsidRDefault="002978A9">
      <w:pPr>
        <w:pStyle w:val="HTMLPreformatted"/>
        <w:divId w:val="551960935"/>
        <w:rPr>
          <w:rStyle w:val="HTMLCode"/>
          <w:lang w:val="id-ID"/>
        </w:rPr>
      </w:pPr>
    </w:p>
    <w:p w14:paraId="05C1BFD4" w14:textId="77777777" w:rsidR="002978A9" w:rsidRDefault="002978A9">
      <w:pPr>
        <w:pStyle w:val="HTMLPreformatted"/>
        <w:divId w:val="551960935"/>
        <w:rPr>
          <w:rStyle w:val="HTMLCode"/>
          <w:lang w:val="id-ID"/>
        </w:rPr>
      </w:pPr>
      <w:r>
        <w:rPr>
          <w:rStyle w:val="HTMLCode"/>
          <w:lang w:val="id-ID"/>
        </w:rPr>
        <w:t>def transcribe_audio(audio_chunk):</w:t>
      </w:r>
    </w:p>
    <w:p w14:paraId="74E8DFD6" w14:textId="77777777" w:rsidR="002978A9" w:rsidRDefault="002978A9">
      <w:pPr>
        <w:pStyle w:val="HTMLPreformatted"/>
        <w:divId w:val="551960935"/>
        <w:rPr>
          <w:rStyle w:val="HTMLCode"/>
          <w:lang w:val="id-ID"/>
        </w:rPr>
      </w:pPr>
      <w:r>
        <w:rPr>
          <w:rStyle w:val="HTMLCode"/>
          <w:lang w:val="id-ID"/>
        </w:rPr>
        <w:t xml:space="preserve">    """Transkrip chunk audio via faster-whisper"""</w:t>
      </w:r>
    </w:p>
    <w:p w14:paraId="24DFFAF2" w14:textId="77777777" w:rsidR="002978A9" w:rsidRDefault="002978A9">
      <w:pPr>
        <w:pStyle w:val="HTMLPreformatted"/>
        <w:divId w:val="551960935"/>
        <w:rPr>
          <w:rStyle w:val="HTMLCode"/>
          <w:lang w:val="id-ID"/>
        </w:rPr>
      </w:pPr>
      <w:r>
        <w:rPr>
          <w:rStyle w:val="HTMLCode"/>
          <w:lang w:val="id-ID"/>
        </w:rPr>
        <w:t xml:space="preserve">    </w:t>
      </w:r>
      <w:r>
        <w:rPr>
          <w:rStyle w:val="HTMLCode"/>
          <w:lang w:val="id-ID"/>
        </w:rPr>
        <w:t>audio_array = np.frombuffer(audio_chunk, dtype=np.int16).astype(np.float32) / 32768.0</w:t>
      </w:r>
    </w:p>
    <w:p w14:paraId="3FAAE676" w14:textId="77777777" w:rsidR="002978A9" w:rsidRDefault="002978A9">
      <w:pPr>
        <w:pStyle w:val="HTMLPreformatted"/>
        <w:divId w:val="551960935"/>
        <w:rPr>
          <w:rStyle w:val="HTMLCode"/>
          <w:lang w:val="id-ID"/>
        </w:rPr>
      </w:pPr>
      <w:r>
        <w:rPr>
          <w:rStyle w:val="HTMLCode"/>
          <w:lang w:val="id-ID"/>
        </w:rPr>
        <w:t xml:space="preserve">    segments, info = model.transcribe(audio_array, language="id", beam_size=5)</w:t>
      </w:r>
    </w:p>
    <w:p w14:paraId="1A5820D3" w14:textId="77777777" w:rsidR="002978A9" w:rsidRDefault="002978A9">
      <w:pPr>
        <w:pStyle w:val="HTMLPreformatted"/>
        <w:divId w:val="551960935"/>
        <w:rPr>
          <w:rStyle w:val="HTMLCode"/>
          <w:lang w:val="id-ID"/>
        </w:rPr>
      </w:pPr>
    </w:p>
    <w:p w14:paraId="41EFFDF8" w14:textId="77777777" w:rsidR="002978A9" w:rsidRDefault="002978A9">
      <w:pPr>
        <w:pStyle w:val="HTMLPreformatted"/>
        <w:divId w:val="551960935"/>
        <w:rPr>
          <w:rStyle w:val="HTMLCode"/>
          <w:lang w:val="id-ID"/>
        </w:rPr>
      </w:pPr>
      <w:r>
        <w:rPr>
          <w:rStyle w:val="HTMLCode"/>
          <w:lang w:val="id-ID"/>
        </w:rPr>
        <w:t xml:space="preserve">    text = " ".join(seg.text for seg in segments)</w:t>
      </w:r>
    </w:p>
    <w:p w14:paraId="2EEED93A" w14:textId="77777777" w:rsidR="002978A9" w:rsidRDefault="002978A9">
      <w:pPr>
        <w:pStyle w:val="HTMLPreformatted"/>
        <w:divId w:val="551960935"/>
        <w:rPr>
          <w:rStyle w:val="HTMLCode"/>
          <w:lang w:val="id-ID"/>
        </w:rPr>
      </w:pPr>
      <w:r>
        <w:rPr>
          <w:rStyle w:val="HTMLCode"/>
          <w:lang w:val="id-ID"/>
        </w:rPr>
        <w:t xml:space="preserve">    if text.strip():</w:t>
      </w:r>
    </w:p>
    <w:p w14:paraId="1C106083" w14:textId="77777777" w:rsidR="002978A9" w:rsidRDefault="002978A9">
      <w:pPr>
        <w:pStyle w:val="HTMLPreformatted"/>
        <w:divId w:val="551960935"/>
        <w:rPr>
          <w:rStyle w:val="HTMLCode"/>
          <w:lang w:val="id-ID"/>
        </w:rPr>
      </w:pPr>
      <w:r>
        <w:rPr>
          <w:rStyle w:val="HTMLCode"/>
          <w:lang w:val="id-ID"/>
        </w:rPr>
        <w:t xml:space="preserve">        print(f"</w:t>
      </w:r>
      <w:r>
        <w:rPr>
          <w:rStyle w:val="HTMLCode"/>
          <w:rFonts w:ascii="Segoe UI Emoji" w:hAnsi="Segoe UI Emoji" w:cs="Segoe UI Emoji"/>
          <w:lang w:val="id-ID"/>
        </w:rPr>
        <w:t>📝</w:t>
      </w:r>
      <w:r>
        <w:rPr>
          <w:rStyle w:val="HTMLCode"/>
          <w:lang w:val="id-ID"/>
        </w:rPr>
        <w:t xml:space="preserve"> [{time.strftime(</w:t>
      </w:r>
      <w:r>
        <w:rPr>
          <w:rStyle w:val="HTMLCode"/>
          <w:lang w:val="id-ID"/>
        </w:rPr>
        <w:t>'%H:%M:%S')}] {text}")</w:t>
      </w:r>
    </w:p>
    <w:p w14:paraId="3B533E48" w14:textId="77777777" w:rsidR="002978A9" w:rsidRDefault="002978A9">
      <w:pPr>
        <w:pStyle w:val="HTMLPreformatted"/>
        <w:divId w:val="551960935"/>
        <w:rPr>
          <w:rStyle w:val="HTMLCode"/>
          <w:lang w:val="id-ID"/>
        </w:rPr>
      </w:pPr>
      <w:r>
        <w:rPr>
          <w:rStyle w:val="HTMLCode"/>
          <w:lang w:val="id-ID"/>
        </w:rPr>
        <w:t xml:space="preserve">        # Kirim ke aplikasi lain via MQTT atau API</w:t>
      </w:r>
    </w:p>
    <w:p w14:paraId="03892EF2" w14:textId="77777777" w:rsidR="002978A9" w:rsidRDefault="002978A9">
      <w:pPr>
        <w:pStyle w:val="HTMLPreformatted"/>
        <w:divId w:val="551960935"/>
        <w:rPr>
          <w:rStyle w:val="HTMLCode"/>
          <w:lang w:val="id-ID"/>
        </w:rPr>
      </w:pPr>
      <w:r>
        <w:rPr>
          <w:rStyle w:val="HTMLCode"/>
          <w:lang w:val="id-ID"/>
        </w:rPr>
        <w:t xml:space="preserve">        # requests.post("http://localhost:3000/api/transcript", json={"text": text})</w:t>
      </w:r>
    </w:p>
    <w:p w14:paraId="40DAA4C6" w14:textId="77777777" w:rsidR="002978A9" w:rsidRDefault="002978A9">
      <w:pPr>
        <w:pStyle w:val="HTMLPreformatted"/>
        <w:divId w:val="551960935"/>
        <w:rPr>
          <w:rStyle w:val="HTMLCode"/>
          <w:lang w:val="id-ID"/>
        </w:rPr>
      </w:pPr>
    </w:p>
    <w:p w14:paraId="1EF015E0" w14:textId="77777777" w:rsidR="002978A9" w:rsidRDefault="002978A9">
      <w:pPr>
        <w:pStyle w:val="HTMLPreformatted"/>
        <w:divId w:val="551960935"/>
        <w:rPr>
          <w:rStyle w:val="HTMLCode"/>
          <w:lang w:val="id-ID"/>
        </w:rPr>
      </w:pPr>
      <w:r>
        <w:rPr>
          <w:rStyle w:val="HTMLCode"/>
          <w:lang w:val="id-ID"/>
        </w:rPr>
        <w:t>try:</w:t>
      </w:r>
    </w:p>
    <w:p w14:paraId="7B83F2F6" w14:textId="77777777" w:rsidR="002978A9" w:rsidRDefault="002978A9">
      <w:pPr>
        <w:pStyle w:val="HTMLPreformatted"/>
        <w:divId w:val="551960935"/>
        <w:rPr>
          <w:rStyle w:val="HTMLCode"/>
          <w:lang w:val="id-ID"/>
        </w:rPr>
      </w:pPr>
      <w:r>
        <w:rPr>
          <w:rStyle w:val="HTMLCode"/>
          <w:lang w:val="id-ID"/>
        </w:rPr>
        <w:t xml:space="preserve">    while True:</w:t>
      </w:r>
    </w:p>
    <w:p w14:paraId="100CB73D" w14:textId="77777777" w:rsidR="002978A9" w:rsidRDefault="002978A9">
      <w:pPr>
        <w:pStyle w:val="HTMLPreformatted"/>
        <w:divId w:val="551960935"/>
        <w:rPr>
          <w:rStyle w:val="HTMLCode"/>
          <w:lang w:val="id-ID"/>
        </w:rPr>
      </w:pPr>
      <w:r>
        <w:rPr>
          <w:rStyle w:val="HTMLCode"/>
          <w:lang w:val="id-ID"/>
        </w:rPr>
        <w:t xml:space="preserve">        </w:t>
      </w:r>
      <w:r>
        <w:rPr>
          <w:rStyle w:val="HTMLCode"/>
          <w:lang w:val="id-ID"/>
        </w:rPr>
        <w:t>chunk = stream.read(CHUNK, exception_on_overflow=False)</w:t>
      </w:r>
    </w:p>
    <w:p w14:paraId="52DE59FA" w14:textId="77777777" w:rsidR="002978A9" w:rsidRDefault="002978A9">
      <w:pPr>
        <w:pStyle w:val="HTMLPreformatted"/>
        <w:divId w:val="551960935"/>
        <w:rPr>
          <w:rStyle w:val="HTMLCode"/>
          <w:lang w:val="id-ID"/>
        </w:rPr>
      </w:pPr>
    </w:p>
    <w:p w14:paraId="372EBC37" w14:textId="77777777" w:rsidR="002978A9" w:rsidRDefault="002978A9">
      <w:pPr>
        <w:pStyle w:val="HTMLPreformatted"/>
        <w:divId w:val="551960935"/>
        <w:rPr>
          <w:rStyle w:val="HTMLCode"/>
          <w:lang w:val="id-ID"/>
        </w:rPr>
      </w:pPr>
      <w:r>
        <w:rPr>
          <w:rStyle w:val="HTMLCode"/>
          <w:lang w:val="id-ID"/>
        </w:rPr>
        <w:t xml:space="preserve">        # VAD: deteksi apakah ada suara</w:t>
      </w:r>
    </w:p>
    <w:p w14:paraId="16F74F24" w14:textId="77777777" w:rsidR="002978A9" w:rsidRDefault="002978A9">
      <w:pPr>
        <w:pStyle w:val="HTMLPreformatted"/>
        <w:divId w:val="551960935"/>
        <w:rPr>
          <w:rStyle w:val="HTMLCode"/>
          <w:lang w:val="id-ID"/>
        </w:rPr>
      </w:pPr>
      <w:r>
        <w:rPr>
          <w:rStyle w:val="HTMLCode"/>
          <w:lang w:val="id-ID"/>
        </w:rPr>
        <w:t xml:space="preserve">        is_speech = vad.is_speech(chunk, RATE)</w:t>
      </w:r>
    </w:p>
    <w:p w14:paraId="28A3E4A8" w14:textId="77777777" w:rsidR="002978A9" w:rsidRDefault="002978A9">
      <w:pPr>
        <w:pStyle w:val="HTMLPreformatted"/>
        <w:divId w:val="551960935"/>
        <w:rPr>
          <w:rStyle w:val="HTMLCode"/>
          <w:lang w:val="id-ID"/>
        </w:rPr>
      </w:pPr>
    </w:p>
    <w:p w14:paraId="3287CCEF" w14:textId="77777777" w:rsidR="002978A9" w:rsidRDefault="002978A9">
      <w:pPr>
        <w:pStyle w:val="HTMLPreformatted"/>
        <w:divId w:val="551960935"/>
        <w:rPr>
          <w:rStyle w:val="HTMLCode"/>
          <w:lang w:val="id-ID"/>
        </w:rPr>
      </w:pPr>
      <w:r>
        <w:rPr>
          <w:rStyle w:val="HTMLCode"/>
          <w:lang w:val="id-ID"/>
        </w:rPr>
        <w:t xml:space="preserve">        if is_speech:</w:t>
      </w:r>
    </w:p>
    <w:p w14:paraId="1ECDC6BE" w14:textId="77777777" w:rsidR="002978A9" w:rsidRDefault="002978A9">
      <w:pPr>
        <w:pStyle w:val="HTMLPreformatted"/>
        <w:divId w:val="551960935"/>
        <w:rPr>
          <w:rStyle w:val="HTMLCode"/>
          <w:lang w:val="id-ID"/>
        </w:rPr>
      </w:pPr>
      <w:r>
        <w:rPr>
          <w:rStyle w:val="HTMLCode"/>
          <w:lang w:val="id-ID"/>
        </w:rPr>
        <w:t xml:space="preserve">            buffer.append(chunk)</w:t>
      </w:r>
    </w:p>
    <w:p w14:paraId="574E194D" w14:textId="77777777" w:rsidR="002978A9" w:rsidRDefault="002978A9">
      <w:pPr>
        <w:pStyle w:val="HTMLPreformatted"/>
        <w:divId w:val="551960935"/>
        <w:rPr>
          <w:rStyle w:val="HTMLCode"/>
          <w:lang w:val="id-ID"/>
        </w:rPr>
      </w:pPr>
      <w:r>
        <w:rPr>
          <w:rStyle w:val="HTMLCode"/>
          <w:lang w:val="id-ID"/>
        </w:rPr>
        <w:t xml:space="preserve">            silence_counter = 0</w:t>
      </w:r>
    </w:p>
    <w:p w14:paraId="6A2D743D" w14:textId="77777777" w:rsidR="002978A9" w:rsidRDefault="002978A9">
      <w:pPr>
        <w:pStyle w:val="HTMLPreformatted"/>
        <w:divId w:val="551960935"/>
        <w:rPr>
          <w:rStyle w:val="HTMLCode"/>
          <w:lang w:val="id-ID"/>
        </w:rPr>
      </w:pPr>
      <w:r>
        <w:rPr>
          <w:rStyle w:val="HTMLCode"/>
          <w:lang w:val="id-ID"/>
        </w:rPr>
        <w:t xml:space="preserve">        else:</w:t>
      </w:r>
    </w:p>
    <w:p w14:paraId="6CD13D1F" w14:textId="77777777" w:rsidR="002978A9" w:rsidRDefault="002978A9">
      <w:pPr>
        <w:pStyle w:val="HTMLPreformatted"/>
        <w:divId w:val="551960935"/>
        <w:rPr>
          <w:rStyle w:val="HTMLCode"/>
          <w:lang w:val="id-ID"/>
        </w:rPr>
      </w:pPr>
      <w:r>
        <w:rPr>
          <w:rStyle w:val="HTMLCode"/>
          <w:lang w:val="id-ID"/>
        </w:rPr>
        <w:t xml:space="preserve">            silence_counter += 1</w:t>
      </w:r>
    </w:p>
    <w:p w14:paraId="3222BCDB" w14:textId="77777777" w:rsidR="002978A9" w:rsidRDefault="002978A9">
      <w:pPr>
        <w:pStyle w:val="HTMLPreformatted"/>
        <w:divId w:val="551960935"/>
        <w:rPr>
          <w:rStyle w:val="HTMLCode"/>
          <w:lang w:val="id-ID"/>
        </w:rPr>
      </w:pPr>
      <w:r>
        <w:rPr>
          <w:rStyle w:val="HTMLCode"/>
          <w:lang w:val="id-ID"/>
        </w:rPr>
        <w:t xml:space="preserve">            if silence_counter &lt; MIN_SILENCE and len(buffer) &gt; 0:</w:t>
      </w:r>
    </w:p>
    <w:p w14:paraId="79B3FB4A" w14:textId="77777777" w:rsidR="002978A9" w:rsidRDefault="002978A9">
      <w:pPr>
        <w:pStyle w:val="HTMLPreformatted"/>
        <w:divId w:val="551960935"/>
        <w:rPr>
          <w:rStyle w:val="HTMLCode"/>
          <w:lang w:val="id-ID"/>
        </w:rPr>
      </w:pPr>
      <w:r>
        <w:rPr>
          <w:rStyle w:val="HTMLCode"/>
          <w:lang w:val="id-ID"/>
        </w:rPr>
        <w:t xml:space="preserve">                buffer.append(chunk)</w:t>
      </w:r>
    </w:p>
    <w:p w14:paraId="08BC4F01" w14:textId="77777777" w:rsidR="002978A9" w:rsidRDefault="002978A9">
      <w:pPr>
        <w:pStyle w:val="HTMLPreformatted"/>
        <w:divId w:val="551960935"/>
        <w:rPr>
          <w:rStyle w:val="HTMLCode"/>
          <w:lang w:val="id-ID"/>
        </w:rPr>
      </w:pPr>
    </w:p>
    <w:p w14:paraId="3B2F9C6D" w14:textId="77777777" w:rsidR="002978A9" w:rsidRDefault="002978A9">
      <w:pPr>
        <w:pStyle w:val="HTMLPreformatted"/>
        <w:divId w:val="551960935"/>
        <w:rPr>
          <w:rStyle w:val="HTMLCode"/>
          <w:lang w:val="id-ID"/>
        </w:rPr>
      </w:pPr>
      <w:r>
        <w:rPr>
          <w:rStyle w:val="HTMLCode"/>
          <w:lang w:val="id-ID"/>
        </w:rPr>
        <w:t xml:space="preserve">        # Jika silent &gt; threshold dan ada buffer, transkrip</w:t>
      </w:r>
    </w:p>
    <w:p w14:paraId="2C90CAE1" w14:textId="77777777" w:rsidR="002978A9" w:rsidRDefault="002978A9">
      <w:pPr>
        <w:pStyle w:val="HTMLPreformatted"/>
        <w:divId w:val="551960935"/>
        <w:rPr>
          <w:rStyle w:val="HTMLCode"/>
          <w:lang w:val="id-ID"/>
        </w:rPr>
      </w:pPr>
      <w:r>
        <w:rPr>
          <w:rStyle w:val="HTMLCode"/>
          <w:lang w:val="id-ID"/>
        </w:rPr>
        <w:t xml:space="preserve">        if silence_counter &gt;= MIN_SILENCE and len(buffer) &gt; 0:</w:t>
      </w:r>
    </w:p>
    <w:p w14:paraId="49C3E5F1" w14:textId="77777777" w:rsidR="002978A9" w:rsidRDefault="002978A9">
      <w:pPr>
        <w:pStyle w:val="HTMLPreformatted"/>
        <w:divId w:val="551960935"/>
        <w:rPr>
          <w:rStyle w:val="HTMLCode"/>
          <w:lang w:val="id-ID"/>
        </w:rPr>
      </w:pPr>
      <w:r>
        <w:rPr>
          <w:rStyle w:val="HTMLCode"/>
          <w:lang w:val="id-ID"/>
        </w:rPr>
        <w:t xml:space="preserve">      </w:t>
      </w:r>
      <w:r>
        <w:rPr>
          <w:rStyle w:val="HTMLCode"/>
          <w:lang w:val="id-ID"/>
        </w:rPr>
        <w:t xml:space="preserve">      audio_data = b"".join(buffer)</w:t>
      </w:r>
    </w:p>
    <w:p w14:paraId="7B591DF9" w14:textId="77777777" w:rsidR="002978A9" w:rsidRDefault="002978A9">
      <w:pPr>
        <w:pStyle w:val="HTMLPreformatted"/>
        <w:divId w:val="551960935"/>
        <w:rPr>
          <w:rStyle w:val="HTMLCode"/>
          <w:lang w:val="id-ID"/>
        </w:rPr>
      </w:pPr>
      <w:r>
        <w:rPr>
          <w:rStyle w:val="HTMLCode"/>
          <w:lang w:val="id-ID"/>
        </w:rPr>
        <w:t xml:space="preserve">            threading.Thread(target=transcribe_audio, args=(audio_data,)).start()</w:t>
      </w:r>
    </w:p>
    <w:p w14:paraId="24DFC7FA" w14:textId="77777777" w:rsidR="002978A9" w:rsidRDefault="002978A9">
      <w:pPr>
        <w:pStyle w:val="HTMLPreformatted"/>
        <w:divId w:val="551960935"/>
        <w:rPr>
          <w:rStyle w:val="HTMLCode"/>
          <w:lang w:val="id-ID"/>
        </w:rPr>
      </w:pPr>
      <w:r>
        <w:rPr>
          <w:rStyle w:val="HTMLCode"/>
          <w:lang w:val="id-ID"/>
        </w:rPr>
        <w:t xml:space="preserve">            buffer = []</w:t>
      </w:r>
    </w:p>
    <w:p w14:paraId="380798AA" w14:textId="77777777" w:rsidR="002978A9" w:rsidRDefault="002978A9">
      <w:pPr>
        <w:pStyle w:val="HTMLPreformatted"/>
        <w:divId w:val="551960935"/>
        <w:rPr>
          <w:rStyle w:val="HTMLCode"/>
          <w:lang w:val="id-ID"/>
        </w:rPr>
      </w:pPr>
      <w:r>
        <w:rPr>
          <w:rStyle w:val="HTMLCode"/>
          <w:lang w:val="id-ID"/>
        </w:rPr>
        <w:t xml:space="preserve">            silence_counter = 0</w:t>
      </w:r>
    </w:p>
    <w:p w14:paraId="1678793E" w14:textId="77777777" w:rsidR="002978A9" w:rsidRDefault="002978A9">
      <w:pPr>
        <w:pStyle w:val="HTMLPreformatted"/>
        <w:divId w:val="551960935"/>
        <w:rPr>
          <w:rStyle w:val="HTMLCode"/>
          <w:lang w:val="id-ID"/>
        </w:rPr>
      </w:pPr>
    </w:p>
    <w:p w14:paraId="26CFFDF1" w14:textId="77777777" w:rsidR="002978A9" w:rsidRDefault="002978A9">
      <w:pPr>
        <w:pStyle w:val="HTMLPreformatted"/>
        <w:divId w:val="551960935"/>
        <w:rPr>
          <w:rStyle w:val="HTMLCode"/>
          <w:lang w:val="id-ID"/>
        </w:rPr>
      </w:pPr>
      <w:r>
        <w:rPr>
          <w:rStyle w:val="HTMLCode"/>
          <w:lang w:val="id-ID"/>
        </w:rPr>
        <w:t>except KeyboardInterrupt:</w:t>
      </w:r>
    </w:p>
    <w:p w14:paraId="144DC5CB" w14:textId="77777777" w:rsidR="002978A9" w:rsidRDefault="002978A9">
      <w:pPr>
        <w:pStyle w:val="HTMLPreformatted"/>
        <w:divId w:val="551960935"/>
        <w:rPr>
          <w:rStyle w:val="HTMLCode"/>
          <w:lang w:val="id-ID"/>
        </w:rPr>
      </w:pPr>
      <w:r>
        <w:rPr>
          <w:rStyle w:val="HTMLCode"/>
          <w:lang w:val="id-ID"/>
        </w:rPr>
        <w:t xml:space="preserve">    print("</w:t>
      </w:r>
      <w:r>
        <w:rPr>
          <w:rStyle w:val="HTMLCode"/>
          <w:lang w:val="id-ID"/>
        </w:rPr>
        <w:t>\n</w:t>
      </w:r>
      <w:r>
        <w:rPr>
          <w:rStyle w:val="HTMLCode"/>
          <w:rFonts w:ascii="Segoe UI Emoji" w:hAnsi="Segoe UI Emoji" w:cs="Segoe UI Emoji"/>
          <w:lang w:val="id-ID"/>
        </w:rPr>
        <w:t>⏹</w:t>
      </w:r>
      <w:r>
        <w:rPr>
          <w:rStyle w:val="HTMLCode"/>
          <w:rFonts w:ascii="Segoe UI Emoji" w:hAnsi="Segoe UI Emoji" w:cs="Segoe UI Emoji"/>
          <w:lang w:val="id-ID"/>
        </w:rPr>
        <w:t>️</w:t>
      </w:r>
      <w:r>
        <w:rPr>
          <w:rStyle w:val="HTMLCode"/>
          <w:lang w:val="id-ID"/>
        </w:rPr>
        <w:t xml:space="preserve">  Berhenti")</w:t>
      </w:r>
    </w:p>
    <w:p w14:paraId="06A9BBEA" w14:textId="77777777" w:rsidR="002978A9" w:rsidRDefault="002978A9">
      <w:pPr>
        <w:pStyle w:val="HTMLPreformatted"/>
        <w:divId w:val="551960935"/>
        <w:rPr>
          <w:rStyle w:val="HTMLCode"/>
          <w:lang w:val="id-ID"/>
        </w:rPr>
      </w:pPr>
      <w:r>
        <w:rPr>
          <w:rStyle w:val="HTMLCode"/>
          <w:lang w:val="id-ID"/>
        </w:rPr>
        <w:t xml:space="preserve">    stream.close()</w:t>
      </w:r>
    </w:p>
    <w:p w14:paraId="389AB834" w14:textId="77777777" w:rsidR="002978A9" w:rsidRDefault="002978A9">
      <w:pPr>
        <w:pStyle w:val="HTMLPreformatted"/>
        <w:divId w:val="551960935"/>
        <w:rPr>
          <w:lang w:val="id-ID"/>
        </w:rPr>
      </w:pPr>
      <w:r>
        <w:rPr>
          <w:rStyle w:val="HTMLCode"/>
          <w:lang w:val="id-ID"/>
        </w:rPr>
        <w:t xml:space="preserve">    audio.terminate()</w:t>
      </w:r>
    </w:p>
    <w:p w14:paraId="22998593" w14:textId="77777777" w:rsidR="002978A9" w:rsidRDefault="002978A9">
      <w:pPr>
        <w:pStyle w:val="NormalWeb"/>
        <w:rPr>
          <w:lang w:val="id-ID"/>
        </w:rPr>
      </w:pPr>
      <w:r>
        <w:rPr>
          <w:lang w:val="id-ID"/>
        </w:rPr>
        <w:t xml:space="preserve">Bongkar tiga bagian kode ini. </w:t>
      </w:r>
      <w:r>
        <w:rPr>
          <w:rStyle w:val="Emphasis"/>
          <w:lang w:val="id-ID"/>
        </w:rPr>
        <w:t>Pertama</w:t>
      </w:r>
      <w:r>
        <w:rPr>
          <w:lang w:val="id-ID"/>
        </w:rPr>
        <w:t xml:space="preserve">, </w:t>
      </w:r>
      <w:r>
        <w:rPr>
          <w:rStyle w:val="HTMLCode"/>
          <w:lang w:val="id-ID"/>
        </w:rPr>
        <w:t>compute_type="float16"</w:t>
      </w:r>
      <w:r>
        <w:rPr>
          <w:lang w:val="id-ID"/>
        </w:rPr>
        <w:t xml:space="preserve"> memanfaatkan tensor core GPU — setengah dari memori dan waktu komputasi FP32. </w:t>
      </w:r>
      <w:r>
        <w:rPr>
          <w:rStyle w:val="Emphasis"/>
          <w:lang w:val="id-ID"/>
        </w:rPr>
        <w:t>Kedua</w:t>
      </w:r>
      <w:r>
        <w:rPr>
          <w:lang w:val="id-ID"/>
        </w:rPr>
        <w:t xml:space="preserve">, </w:t>
      </w:r>
      <w:r>
        <w:rPr>
          <w:rStyle w:val="HTMLCode"/>
          <w:lang w:val="id-ID"/>
        </w:rPr>
        <w:t>webrtcvad.Vad(2)</w:t>
      </w:r>
      <w:r>
        <w:rPr>
          <w:lang w:val="id-ID"/>
        </w:rPr>
        <w:t xml:space="preserve"> dengan </w:t>
      </w:r>
      <w:r>
        <w:rPr>
          <w:rStyle w:val="Emphasis"/>
          <w:lang w:val="id-ID"/>
        </w:rPr>
        <w:t>aggressiveness</w:t>
      </w:r>
      <w:r>
        <w:rPr>
          <w:lang w:val="id-ID"/>
        </w:rPr>
        <w:t xml:space="preserve"> </w:t>
      </w:r>
      <w:r>
        <w:rPr>
          <w:lang w:val="id-ID"/>
        </w:rPr>
        <w:t xml:space="preserve">2: nilai 0 terlalu permisif (bising ikut terekam), 3 terlalu agresif (bisa memotong awal kalimat) — 2 adalah titik tengah yang aman untuk ruang keluarga. </w:t>
      </w:r>
      <w:r>
        <w:rPr>
          <w:rStyle w:val="Emphasis"/>
          <w:lang w:val="id-ID"/>
        </w:rPr>
        <w:t>Ketiga</w:t>
      </w:r>
      <w:r>
        <w:rPr>
          <w:lang w:val="id-ID"/>
        </w:rPr>
        <w:t xml:space="preserve">, transkrip dijalankan di </w:t>
      </w:r>
      <w:r>
        <w:rPr>
          <w:rStyle w:val="Emphasis"/>
          <w:lang w:val="id-ID"/>
        </w:rPr>
        <w:t>thread</w:t>
      </w:r>
      <w:r>
        <w:rPr>
          <w:lang w:val="id-ID"/>
        </w:rPr>
        <w:t xml:space="preserve"> terpisah (</w:t>
      </w:r>
      <w:r>
        <w:rPr>
          <w:rStyle w:val="HTMLCode"/>
          <w:lang w:val="id-ID"/>
        </w:rPr>
        <w:t>threading.Thread</w:t>
      </w:r>
      <w:r>
        <w:rPr>
          <w:lang w:val="id-ID"/>
        </w:rPr>
        <w:t xml:space="preserve">) agar loop pendengaran tidak pernah berhenti meski model sedang memproses kalimat sebelumnya — inilah pola </w:t>
      </w:r>
      <w:r>
        <w:rPr>
          <w:rStyle w:val="Emphasis"/>
          <w:lang w:val="id-ID"/>
        </w:rPr>
        <w:t>pipelining</w:t>
      </w:r>
      <w:r>
        <w:rPr>
          <w:lang w:val="id-ID"/>
        </w:rPr>
        <w:t xml:space="preserve"> yang menjaga keseluruhan sistem tetap </w:t>
      </w:r>
      <w:r>
        <w:rPr>
          <w:rStyle w:val="Emphasis"/>
          <w:lang w:val="id-ID"/>
        </w:rPr>
        <w:t>real-time</w:t>
      </w:r>
      <w:r>
        <w:rPr>
          <w:lang w:val="id-ID"/>
        </w:rPr>
        <w:t xml:space="preserve">. Uji dulu dengan </w:t>
      </w:r>
      <w:r>
        <w:rPr>
          <w:rStyle w:val="HTMLCode"/>
          <w:lang w:val="id-ID"/>
        </w:rPr>
        <w:t>device="cpu"</w:t>
      </w:r>
      <w:r>
        <w:rPr>
          <w:lang w:val="id-ID"/>
        </w:rPr>
        <w:t xml:space="preserve"> jika server belum punya GPU, lalu pindah ke </w:t>
      </w:r>
      <w:r>
        <w:rPr>
          <w:rStyle w:val="HTMLCode"/>
          <w:lang w:val="id-ID"/>
        </w:rPr>
        <w:t>cuda</w:t>
      </w:r>
      <w:r>
        <w:rPr>
          <w:lang w:val="id-ID"/>
        </w:rPr>
        <w:t>.</w:t>
      </w:r>
    </w:p>
    <w:p w14:paraId="76A61458" w14:textId="77777777" w:rsidR="002978A9" w:rsidRDefault="002978A9">
      <w:pPr>
        <w:pStyle w:val="Heading3"/>
        <w:rPr>
          <w:rFonts w:eastAsia="Times New Roman"/>
          <w:lang w:val="id-ID"/>
        </w:rPr>
      </w:pPr>
      <w:r>
        <w:rPr>
          <w:rFonts w:eastAsia="Times New Roman"/>
          <w:lang w:val="id-ID"/>
        </w:rPr>
        <w:t>Langkah 2: Setup ESP32-S3 sebagai Wireless Microphone Node</w:t>
      </w:r>
    </w:p>
    <w:p w14:paraId="5C6759CB" w14:textId="77777777" w:rsidR="002978A9" w:rsidRDefault="002978A9">
      <w:pPr>
        <w:pStyle w:val="NormalWeb"/>
        <w:rPr>
          <w:lang w:val="id-ID"/>
        </w:rPr>
      </w:pPr>
      <w:r>
        <w:rPr>
          <w:lang w:val="id-ID"/>
        </w:rPr>
        <w:t xml:space="preserve">Sisi </w:t>
      </w:r>
      <w:r>
        <w:rPr>
          <w:rStyle w:val="Emphasis"/>
          <w:lang w:val="id-ID"/>
        </w:rPr>
        <w:t>hardware</w:t>
      </w:r>
      <w:r>
        <w:rPr>
          <w:lang w:val="id-ID"/>
        </w:rPr>
        <w:t xml:space="preserve">: satu node mikrofon wireless yang mengirim audio 16 kHz ke server. Unggah kode ini ke ESP32-S3 dengan Arduino IDE (tambahkan library </w:t>
      </w:r>
      <w:r>
        <w:rPr>
          <w:rStyle w:val="HTMLCode"/>
          <w:lang w:val="id-ID"/>
        </w:rPr>
        <w:t>WebSocketsClient</w:t>
      </w:r>
      <w:r>
        <w:rPr>
          <w:lang w:val="id-ID"/>
        </w:rPr>
        <w:t xml:space="preserve"> dan </w:t>
      </w:r>
      <w:r>
        <w:rPr>
          <w:rStyle w:val="HTMLCode"/>
          <w:lang w:val="id-ID"/>
        </w:rPr>
        <w:t>I2S</w:t>
      </w:r>
      <w:r>
        <w:rPr>
          <w:lang w:val="id-ID"/>
        </w:rPr>
        <w:t>).</w:t>
      </w:r>
    </w:p>
    <w:p w14:paraId="03ECBB42" w14:textId="77777777" w:rsidR="002978A9" w:rsidRDefault="002978A9">
      <w:pPr>
        <w:divId w:val="852111890"/>
        <w:rPr>
          <w:rFonts w:eastAsia="Times New Roman"/>
          <w:lang w:val="id-ID"/>
        </w:rPr>
      </w:pPr>
      <w:r>
        <w:rPr>
          <w:rFonts w:eastAsia="Times New Roman"/>
          <w:lang w:val="id-ID"/>
        </w:rPr>
        <w:t>cpp</w:t>
      </w:r>
    </w:p>
    <w:p w14:paraId="2BD885C8" w14:textId="77777777" w:rsidR="002978A9" w:rsidRDefault="002978A9">
      <w:pPr>
        <w:pStyle w:val="HTMLPreformatted"/>
        <w:divId w:val="1697540848"/>
        <w:rPr>
          <w:rStyle w:val="HTMLCode"/>
          <w:lang w:val="id-ID"/>
        </w:rPr>
      </w:pPr>
      <w:r>
        <w:rPr>
          <w:rStyle w:val="HTMLCode"/>
          <w:lang w:val="id-ID"/>
        </w:rPr>
        <w:t>// esp32_mic_node.ino — ESP32-S3 + INMP441 I2S mic ke server via WebSocket</w:t>
      </w:r>
    </w:p>
    <w:p w14:paraId="2C9102FA" w14:textId="77777777" w:rsidR="002978A9" w:rsidRDefault="002978A9">
      <w:pPr>
        <w:pStyle w:val="HTMLPreformatted"/>
        <w:divId w:val="1697540848"/>
        <w:rPr>
          <w:rStyle w:val="HTMLCode"/>
          <w:lang w:val="id-ID"/>
        </w:rPr>
      </w:pPr>
      <w:r>
        <w:rPr>
          <w:rStyle w:val="HTMLCode"/>
          <w:lang w:val="id-ID"/>
        </w:rPr>
        <w:t>#include &lt;WiFi.h&gt;</w:t>
      </w:r>
    </w:p>
    <w:p w14:paraId="522C08EF" w14:textId="77777777" w:rsidR="002978A9" w:rsidRDefault="002978A9">
      <w:pPr>
        <w:pStyle w:val="HTMLPreformatted"/>
        <w:divId w:val="1697540848"/>
        <w:rPr>
          <w:rStyle w:val="HTMLCode"/>
          <w:lang w:val="id-ID"/>
        </w:rPr>
      </w:pPr>
      <w:r>
        <w:rPr>
          <w:rStyle w:val="HTMLCode"/>
          <w:lang w:val="id-ID"/>
        </w:rPr>
        <w:t>#include &lt;WebSocketsClient.h&gt;</w:t>
      </w:r>
    </w:p>
    <w:p w14:paraId="7E5FAA0A" w14:textId="77777777" w:rsidR="002978A9" w:rsidRDefault="002978A9">
      <w:pPr>
        <w:pStyle w:val="HTMLPreformatted"/>
        <w:divId w:val="1697540848"/>
        <w:rPr>
          <w:rStyle w:val="HTMLCode"/>
          <w:lang w:val="id-ID"/>
        </w:rPr>
      </w:pPr>
      <w:r>
        <w:rPr>
          <w:rStyle w:val="HTMLCode"/>
          <w:lang w:val="id-ID"/>
        </w:rPr>
        <w:t>#include &lt;I2S.h&gt;</w:t>
      </w:r>
    </w:p>
    <w:p w14:paraId="370B2D15" w14:textId="77777777" w:rsidR="002978A9" w:rsidRDefault="002978A9">
      <w:pPr>
        <w:pStyle w:val="HTMLPreformatted"/>
        <w:divId w:val="1697540848"/>
        <w:rPr>
          <w:rStyle w:val="HTMLCode"/>
          <w:lang w:val="id-ID"/>
        </w:rPr>
      </w:pPr>
    </w:p>
    <w:p w14:paraId="42CD4463" w14:textId="77777777" w:rsidR="002978A9" w:rsidRDefault="002978A9">
      <w:pPr>
        <w:pStyle w:val="HTMLPreformatted"/>
        <w:divId w:val="1697540848"/>
        <w:rPr>
          <w:rStyle w:val="HTMLCode"/>
          <w:lang w:val="id-ID"/>
        </w:rPr>
      </w:pPr>
      <w:r>
        <w:rPr>
          <w:rStyle w:val="HTMLCode"/>
          <w:lang w:val="id-ID"/>
        </w:rPr>
        <w:t>const char* ssid = "WiFi Keluarga";</w:t>
      </w:r>
    </w:p>
    <w:p w14:paraId="57C567EC" w14:textId="77777777" w:rsidR="002978A9" w:rsidRDefault="002978A9">
      <w:pPr>
        <w:pStyle w:val="HTMLPreformatted"/>
        <w:divId w:val="1697540848"/>
        <w:rPr>
          <w:rStyle w:val="HTMLCode"/>
          <w:lang w:val="id-ID"/>
        </w:rPr>
      </w:pPr>
      <w:r>
        <w:rPr>
          <w:rStyle w:val="HTMLCode"/>
          <w:lang w:val="id-ID"/>
        </w:rPr>
        <w:t>const char* password = "password123";</w:t>
      </w:r>
    </w:p>
    <w:p w14:paraId="4B30C065" w14:textId="77777777" w:rsidR="002978A9" w:rsidRDefault="002978A9">
      <w:pPr>
        <w:pStyle w:val="HTMLPreformatted"/>
        <w:divId w:val="1697540848"/>
        <w:rPr>
          <w:rStyle w:val="HTMLCode"/>
          <w:lang w:val="id-ID"/>
        </w:rPr>
      </w:pPr>
      <w:r>
        <w:rPr>
          <w:rStyle w:val="HTMLCode"/>
          <w:lang w:val="id-ID"/>
        </w:rPr>
        <w:t>const char* ws_host = "192.168.1.100";  // IP server</w:t>
      </w:r>
    </w:p>
    <w:p w14:paraId="2851BF9B" w14:textId="77777777" w:rsidR="002978A9" w:rsidRDefault="002978A9">
      <w:pPr>
        <w:pStyle w:val="HTMLPreformatted"/>
        <w:divId w:val="1697540848"/>
        <w:rPr>
          <w:rStyle w:val="HTMLCode"/>
          <w:lang w:val="id-ID"/>
        </w:rPr>
      </w:pPr>
      <w:r>
        <w:rPr>
          <w:rStyle w:val="HTMLCode"/>
          <w:lang w:val="id-ID"/>
        </w:rPr>
        <w:t>const int ws_port = 8765;</w:t>
      </w:r>
    </w:p>
    <w:p w14:paraId="633059C6" w14:textId="77777777" w:rsidR="002978A9" w:rsidRDefault="002978A9">
      <w:pPr>
        <w:pStyle w:val="HTMLPreformatted"/>
        <w:divId w:val="1697540848"/>
        <w:rPr>
          <w:rStyle w:val="HTMLCode"/>
          <w:lang w:val="id-ID"/>
        </w:rPr>
      </w:pPr>
    </w:p>
    <w:p w14:paraId="50F0F12C" w14:textId="77777777" w:rsidR="002978A9" w:rsidRDefault="002978A9">
      <w:pPr>
        <w:pStyle w:val="HTMLPreformatted"/>
        <w:divId w:val="1697540848"/>
        <w:rPr>
          <w:rStyle w:val="HTMLCode"/>
          <w:lang w:val="id-ID"/>
        </w:rPr>
      </w:pPr>
      <w:r>
        <w:rPr>
          <w:rStyle w:val="HTMLCode"/>
          <w:lang w:val="id-ID"/>
        </w:rPr>
        <w:t>WebSocketsClient webSocket;</w:t>
      </w:r>
    </w:p>
    <w:p w14:paraId="46610292" w14:textId="77777777" w:rsidR="002978A9" w:rsidRDefault="002978A9">
      <w:pPr>
        <w:pStyle w:val="HTMLPreformatted"/>
        <w:divId w:val="1697540848"/>
        <w:rPr>
          <w:rStyle w:val="HTMLCode"/>
          <w:lang w:val="id-ID"/>
        </w:rPr>
      </w:pPr>
    </w:p>
    <w:p w14:paraId="12AC6FDC" w14:textId="77777777" w:rsidR="002978A9" w:rsidRDefault="002978A9">
      <w:pPr>
        <w:pStyle w:val="HTMLPreformatted"/>
        <w:divId w:val="1697540848"/>
        <w:rPr>
          <w:rStyle w:val="HTMLCode"/>
          <w:lang w:val="id-ID"/>
        </w:rPr>
      </w:pPr>
      <w:r>
        <w:rPr>
          <w:rStyle w:val="HTMLCode"/>
          <w:lang w:val="id-ID"/>
        </w:rPr>
        <w:t>// I2S config</w:t>
      </w:r>
    </w:p>
    <w:p w14:paraId="7C4C1612" w14:textId="77777777" w:rsidR="002978A9" w:rsidRDefault="002978A9">
      <w:pPr>
        <w:pStyle w:val="HTMLPreformatted"/>
        <w:divId w:val="1697540848"/>
        <w:rPr>
          <w:rStyle w:val="HTMLCode"/>
          <w:lang w:val="id-ID"/>
        </w:rPr>
      </w:pPr>
      <w:r>
        <w:rPr>
          <w:rStyle w:val="HTMLCode"/>
          <w:lang w:val="id-ID"/>
        </w:rPr>
        <w:t>I2S i2s(INPUT);</w:t>
      </w:r>
    </w:p>
    <w:p w14:paraId="0DF7B7DD" w14:textId="77777777" w:rsidR="002978A9" w:rsidRDefault="002978A9">
      <w:pPr>
        <w:pStyle w:val="HTMLPreformatted"/>
        <w:divId w:val="1697540848"/>
        <w:rPr>
          <w:rStyle w:val="HTMLCode"/>
          <w:lang w:val="id-ID"/>
        </w:rPr>
      </w:pPr>
      <w:r>
        <w:rPr>
          <w:rStyle w:val="HTMLCode"/>
          <w:lang w:val="id-ID"/>
        </w:rPr>
        <w:t>const int SAMPLE_RATE = 16000;</w:t>
      </w:r>
    </w:p>
    <w:p w14:paraId="73554E8E" w14:textId="77777777" w:rsidR="002978A9" w:rsidRDefault="002978A9">
      <w:pPr>
        <w:pStyle w:val="HTMLPreformatted"/>
        <w:divId w:val="1697540848"/>
        <w:rPr>
          <w:rStyle w:val="HTMLCode"/>
          <w:lang w:val="id-ID"/>
        </w:rPr>
      </w:pPr>
      <w:r>
        <w:rPr>
          <w:rStyle w:val="HTMLCode"/>
          <w:lang w:val="id-ID"/>
        </w:rPr>
        <w:t>const int CHUNK_SIZE = 480;  // 30ms</w:t>
      </w:r>
    </w:p>
    <w:p w14:paraId="2AB3A369" w14:textId="77777777" w:rsidR="002978A9" w:rsidRDefault="002978A9">
      <w:pPr>
        <w:pStyle w:val="HTMLPreformatted"/>
        <w:divId w:val="1697540848"/>
        <w:rPr>
          <w:rStyle w:val="HTMLCode"/>
          <w:lang w:val="id-ID"/>
        </w:rPr>
      </w:pPr>
    </w:p>
    <w:p w14:paraId="4890B681" w14:textId="77777777" w:rsidR="002978A9" w:rsidRDefault="002978A9">
      <w:pPr>
        <w:pStyle w:val="HTMLPreformatted"/>
        <w:divId w:val="1697540848"/>
        <w:rPr>
          <w:rStyle w:val="HTMLCode"/>
          <w:lang w:val="id-ID"/>
        </w:rPr>
      </w:pPr>
      <w:r>
        <w:rPr>
          <w:rStyle w:val="HTMLCode"/>
          <w:lang w:val="id-ID"/>
        </w:rPr>
        <w:t>void setup() {</w:t>
      </w:r>
    </w:p>
    <w:p w14:paraId="72B65804" w14:textId="77777777" w:rsidR="002978A9" w:rsidRDefault="002978A9">
      <w:pPr>
        <w:pStyle w:val="HTMLPreformatted"/>
        <w:divId w:val="1697540848"/>
        <w:rPr>
          <w:rStyle w:val="HTMLCode"/>
          <w:lang w:val="id-ID"/>
        </w:rPr>
      </w:pPr>
      <w:r>
        <w:rPr>
          <w:rStyle w:val="HTMLCode"/>
          <w:lang w:val="id-ID"/>
        </w:rPr>
        <w:t xml:space="preserve">    Serial.begin(115200);</w:t>
      </w:r>
    </w:p>
    <w:p w14:paraId="585B7388" w14:textId="77777777" w:rsidR="002978A9" w:rsidRDefault="002978A9">
      <w:pPr>
        <w:pStyle w:val="HTMLPreformatted"/>
        <w:divId w:val="1697540848"/>
        <w:rPr>
          <w:rStyle w:val="HTMLCode"/>
          <w:lang w:val="id-ID"/>
        </w:rPr>
      </w:pPr>
      <w:r>
        <w:rPr>
          <w:rStyle w:val="HTMLCode"/>
          <w:lang w:val="id-ID"/>
        </w:rPr>
        <w:t xml:space="preserve">    WiFi.begin(ssid, password);</w:t>
      </w:r>
    </w:p>
    <w:p w14:paraId="476C1FC4" w14:textId="77777777" w:rsidR="002978A9" w:rsidRDefault="002978A9">
      <w:pPr>
        <w:pStyle w:val="HTMLPreformatted"/>
        <w:divId w:val="1697540848"/>
        <w:rPr>
          <w:rStyle w:val="HTMLCode"/>
          <w:lang w:val="id-ID"/>
        </w:rPr>
      </w:pPr>
      <w:r>
        <w:rPr>
          <w:rStyle w:val="HTMLCode"/>
          <w:lang w:val="id-ID"/>
        </w:rPr>
        <w:t xml:space="preserve">    while (WiFi.status() != WL_CONNECTED) delay(500);</w:t>
      </w:r>
    </w:p>
    <w:p w14:paraId="1A0B899B" w14:textId="77777777" w:rsidR="002978A9" w:rsidRDefault="002978A9">
      <w:pPr>
        <w:pStyle w:val="HTMLPreformatted"/>
        <w:divId w:val="1697540848"/>
        <w:rPr>
          <w:rStyle w:val="HTMLCode"/>
          <w:lang w:val="id-ID"/>
        </w:rPr>
      </w:pPr>
    </w:p>
    <w:p w14:paraId="47AACC43" w14:textId="77777777" w:rsidR="002978A9" w:rsidRDefault="002978A9">
      <w:pPr>
        <w:pStyle w:val="HTMLPreformatted"/>
        <w:divId w:val="1697540848"/>
        <w:rPr>
          <w:rStyle w:val="HTMLCode"/>
          <w:lang w:val="id-ID"/>
        </w:rPr>
      </w:pPr>
      <w:r>
        <w:rPr>
          <w:rStyle w:val="HTMLCode"/>
          <w:lang w:val="id-ID"/>
        </w:rPr>
        <w:t xml:space="preserve">    webSocket.begin(ws_host, ws_port, "/audio");</w:t>
      </w:r>
    </w:p>
    <w:p w14:paraId="7E6AEEB8" w14:textId="77777777" w:rsidR="002978A9" w:rsidRDefault="002978A9">
      <w:pPr>
        <w:pStyle w:val="HTMLPreformatted"/>
        <w:divId w:val="1697540848"/>
        <w:rPr>
          <w:rStyle w:val="HTMLCode"/>
          <w:lang w:val="id-ID"/>
        </w:rPr>
      </w:pPr>
      <w:r>
        <w:rPr>
          <w:rStyle w:val="HTMLCode"/>
          <w:lang w:val="id-ID"/>
        </w:rPr>
        <w:t xml:space="preserve">    webSocket.onEvent(webSocketEvent);</w:t>
      </w:r>
    </w:p>
    <w:p w14:paraId="6754F483" w14:textId="77777777" w:rsidR="002978A9" w:rsidRDefault="002978A9">
      <w:pPr>
        <w:pStyle w:val="HTMLPreformatted"/>
        <w:divId w:val="1697540848"/>
        <w:rPr>
          <w:rStyle w:val="HTMLCode"/>
          <w:lang w:val="id-ID"/>
        </w:rPr>
      </w:pPr>
    </w:p>
    <w:p w14:paraId="4135468B" w14:textId="77777777" w:rsidR="002978A9" w:rsidRDefault="002978A9">
      <w:pPr>
        <w:pStyle w:val="HTMLPreformatted"/>
        <w:divId w:val="1697540848"/>
        <w:rPr>
          <w:rStyle w:val="HTMLCode"/>
          <w:lang w:val="id-ID"/>
        </w:rPr>
      </w:pPr>
      <w:r>
        <w:rPr>
          <w:rStyle w:val="HTMLCode"/>
          <w:lang w:val="id-ID"/>
        </w:rPr>
        <w:t xml:space="preserve">    i2s.setDATA(41);  // DIN pin</w:t>
      </w:r>
    </w:p>
    <w:p w14:paraId="33E00D20" w14:textId="77777777" w:rsidR="002978A9" w:rsidRDefault="002978A9">
      <w:pPr>
        <w:pStyle w:val="HTMLPreformatted"/>
        <w:divId w:val="1697540848"/>
        <w:rPr>
          <w:rStyle w:val="HTMLCode"/>
          <w:lang w:val="id-ID"/>
        </w:rPr>
      </w:pPr>
      <w:r>
        <w:rPr>
          <w:rStyle w:val="HTMLCode"/>
          <w:lang w:val="id-ID"/>
        </w:rPr>
        <w:t xml:space="preserve">    i2s.setBCLK(40);  // BCLK pin</w:t>
      </w:r>
    </w:p>
    <w:p w14:paraId="35645B2B" w14:textId="77777777" w:rsidR="002978A9" w:rsidRDefault="002978A9">
      <w:pPr>
        <w:pStyle w:val="HTMLPreformatted"/>
        <w:divId w:val="1697540848"/>
        <w:rPr>
          <w:rStyle w:val="HTMLCode"/>
          <w:lang w:val="id-ID"/>
        </w:rPr>
      </w:pPr>
      <w:r>
        <w:rPr>
          <w:rStyle w:val="HTMLCode"/>
          <w:lang w:val="id-ID"/>
        </w:rPr>
        <w:t xml:space="preserve">    i2s.setMCLK(42);  // MCLK pin (optional)</w:t>
      </w:r>
    </w:p>
    <w:p w14:paraId="660A5297" w14:textId="77777777" w:rsidR="002978A9" w:rsidRDefault="002978A9">
      <w:pPr>
        <w:pStyle w:val="HTMLPreformatted"/>
        <w:divId w:val="1697540848"/>
        <w:rPr>
          <w:rStyle w:val="HTMLCode"/>
          <w:lang w:val="id-ID"/>
        </w:rPr>
      </w:pPr>
      <w:r>
        <w:rPr>
          <w:rStyle w:val="HTMLCode"/>
          <w:lang w:val="id-ID"/>
        </w:rPr>
        <w:t xml:space="preserve">    </w:t>
      </w:r>
      <w:r>
        <w:rPr>
          <w:rStyle w:val="HTMLCode"/>
          <w:lang w:val="id-ID"/>
        </w:rPr>
        <w:t>i2s.begin(I2S_PHILIPS_MODE, SAMPLE_RATE, 16);</w:t>
      </w:r>
    </w:p>
    <w:p w14:paraId="350F601F" w14:textId="77777777" w:rsidR="002978A9" w:rsidRDefault="002978A9">
      <w:pPr>
        <w:pStyle w:val="HTMLPreformatted"/>
        <w:divId w:val="1697540848"/>
        <w:rPr>
          <w:rStyle w:val="HTMLCode"/>
          <w:lang w:val="id-ID"/>
        </w:rPr>
      </w:pPr>
      <w:r>
        <w:rPr>
          <w:rStyle w:val="HTMLCode"/>
          <w:lang w:val="id-ID"/>
        </w:rPr>
        <w:t>}</w:t>
      </w:r>
    </w:p>
    <w:p w14:paraId="29E74301" w14:textId="77777777" w:rsidR="002978A9" w:rsidRDefault="002978A9">
      <w:pPr>
        <w:pStyle w:val="HTMLPreformatted"/>
        <w:divId w:val="1697540848"/>
        <w:rPr>
          <w:rStyle w:val="HTMLCode"/>
          <w:lang w:val="id-ID"/>
        </w:rPr>
      </w:pPr>
    </w:p>
    <w:p w14:paraId="28024A9E" w14:textId="77777777" w:rsidR="002978A9" w:rsidRDefault="002978A9">
      <w:pPr>
        <w:pStyle w:val="HTMLPreformatted"/>
        <w:divId w:val="1697540848"/>
        <w:rPr>
          <w:rStyle w:val="HTMLCode"/>
          <w:lang w:val="id-ID"/>
        </w:rPr>
      </w:pPr>
      <w:r>
        <w:rPr>
          <w:rStyle w:val="HTMLCode"/>
          <w:lang w:val="id-ID"/>
        </w:rPr>
        <w:t>void loop() {</w:t>
      </w:r>
    </w:p>
    <w:p w14:paraId="7AF54D49" w14:textId="77777777" w:rsidR="002978A9" w:rsidRDefault="002978A9">
      <w:pPr>
        <w:pStyle w:val="HTMLPreformatted"/>
        <w:divId w:val="1697540848"/>
        <w:rPr>
          <w:rStyle w:val="HTMLCode"/>
          <w:lang w:val="id-ID"/>
        </w:rPr>
      </w:pPr>
      <w:r>
        <w:rPr>
          <w:rStyle w:val="HTMLCode"/>
          <w:lang w:val="id-ID"/>
        </w:rPr>
        <w:t xml:space="preserve">    webSocket.loop();</w:t>
      </w:r>
    </w:p>
    <w:p w14:paraId="2FA2EB12" w14:textId="77777777" w:rsidR="002978A9" w:rsidRDefault="002978A9">
      <w:pPr>
        <w:pStyle w:val="HTMLPreformatted"/>
        <w:divId w:val="1697540848"/>
        <w:rPr>
          <w:rStyle w:val="HTMLCode"/>
          <w:lang w:val="id-ID"/>
        </w:rPr>
      </w:pPr>
    </w:p>
    <w:p w14:paraId="1820EDA1" w14:textId="77777777" w:rsidR="002978A9" w:rsidRDefault="002978A9">
      <w:pPr>
        <w:pStyle w:val="HTMLPreformatted"/>
        <w:divId w:val="1697540848"/>
        <w:rPr>
          <w:rStyle w:val="HTMLCode"/>
          <w:lang w:val="id-ID"/>
        </w:rPr>
      </w:pPr>
      <w:r>
        <w:rPr>
          <w:rStyle w:val="HTMLCode"/>
          <w:lang w:val="id-ID"/>
        </w:rPr>
        <w:t xml:space="preserve">    int16_t buffer[CHUNK_SIZE];</w:t>
      </w:r>
    </w:p>
    <w:p w14:paraId="4248F608" w14:textId="77777777" w:rsidR="002978A9" w:rsidRDefault="002978A9">
      <w:pPr>
        <w:pStyle w:val="HTMLPreformatted"/>
        <w:divId w:val="1697540848"/>
        <w:rPr>
          <w:rStyle w:val="HTMLCode"/>
          <w:lang w:val="id-ID"/>
        </w:rPr>
      </w:pPr>
      <w:r>
        <w:rPr>
          <w:rStyle w:val="HTMLCode"/>
          <w:lang w:val="id-ID"/>
        </w:rPr>
        <w:t xml:space="preserve">    size_t bytes_read = i2s.readBytes((char*)buffer, CHUNK_SIZE * 2);</w:t>
      </w:r>
    </w:p>
    <w:p w14:paraId="041361C2" w14:textId="77777777" w:rsidR="002978A9" w:rsidRDefault="002978A9">
      <w:pPr>
        <w:pStyle w:val="HTMLPreformatted"/>
        <w:divId w:val="1697540848"/>
        <w:rPr>
          <w:rStyle w:val="HTMLCode"/>
          <w:lang w:val="id-ID"/>
        </w:rPr>
      </w:pPr>
    </w:p>
    <w:p w14:paraId="769A0293" w14:textId="77777777" w:rsidR="002978A9" w:rsidRDefault="002978A9">
      <w:pPr>
        <w:pStyle w:val="HTMLPreformatted"/>
        <w:divId w:val="1697540848"/>
        <w:rPr>
          <w:rStyle w:val="HTMLCode"/>
          <w:lang w:val="id-ID"/>
        </w:rPr>
      </w:pPr>
      <w:r>
        <w:rPr>
          <w:rStyle w:val="HTMLCode"/>
          <w:lang w:val="id-ID"/>
        </w:rPr>
        <w:t xml:space="preserve">    if (bytes_read &gt; 0) {</w:t>
      </w:r>
    </w:p>
    <w:p w14:paraId="0D61BCF6" w14:textId="77777777" w:rsidR="002978A9" w:rsidRDefault="002978A9">
      <w:pPr>
        <w:pStyle w:val="HTMLPreformatted"/>
        <w:divId w:val="1697540848"/>
        <w:rPr>
          <w:rStyle w:val="HTMLCode"/>
          <w:lang w:val="id-ID"/>
        </w:rPr>
      </w:pPr>
      <w:r>
        <w:rPr>
          <w:rStyle w:val="HTMLCode"/>
          <w:lang w:val="id-ID"/>
        </w:rPr>
        <w:t xml:space="preserve">        webSocket.sendBIN((uint8_t*)buffer, bytes_read);</w:t>
      </w:r>
    </w:p>
    <w:p w14:paraId="799AF112" w14:textId="77777777" w:rsidR="002978A9" w:rsidRDefault="002978A9">
      <w:pPr>
        <w:pStyle w:val="HTMLPreformatted"/>
        <w:divId w:val="1697540848"/>
        <w:rPr>
          <w:rStyle w:val="HTMLCode"/>
          <w:lang w:val="id-ID"/>
        </w:rPr>
      </w:pPr>
      <w:r>
        <w:rPr>
          <w:rStyle w:val="HTMLCode"/>
          <w:lang w:val="id-ID"/>
        </w:rPr>
        <w:t xml:space="preserve">    }</w:t>
      </w:r>
    </w:p>
    <w:p w14:paraId="481F3939" w14:textId="77777777" w:rsidR="002978A9" w:rsidRDefault="002978A9">
      <w:pPr>
        <w:pStyle w:val="HTMLPreformatted"/>
        <w:divId w:val="1697540848"/>
        <w:rPr>
          <w:rStyle w:val="HTMLCode"/>
          <w:lang w:val="id-ID"/>
        </w:rPr>
      </w:pPr>
      <w:r>
        <w:rPr>
          <w:rStyle w:val="HTMLCode"/>
          <w:lang w:val="id-ID"/>
        </w:rPr>
        <w:t xml:space="preserve">    delay(10);</w:t>
      </w:r>
    </w:p>
    <w:p w14:paraId="70E318F2" w14:textId="77777777" w:rsidR="002978A9" w:rsidRDefault="002978A9">
      <w:pPr>
        <w:pStyle w:val="HTMLPreformatted"/>
        <w:divId w:val="1697540848"/>
        <w:rPr>
          <w:lang w:val="id-ID"/>
        </w:rPr>
      </w:pPr>
      <w:r>
        <w:rPr>
          <w:rStyle w:val="HTMLCode"/>
          <w:lang w:val="id-ID"/>
        </w:rPr>
        <w:t>}</w:t>
      </w:r>
    </w:p>
    <w:p w14:paraId="5340E291" w14:textId="77777777" w:rsidR="002978A9" w:rsidRDefault="002978A9">
      <w:pPr>
        <w:pStyle w:val="NormalWeb"/>
        <w:rPr>
          <w:lang w:val="id-ID"/>
        </w:rPr>
      </w:pPr>
      <w:r>
        <w:rPr>
          <w:lang w:val="id-ID"/>
        </w:rPr>
        <w:t>Empat parameter yang harus disesuaikan dengan rumah Anda: SSID dan kata sandi WiFi, IP server (</w:t>
      </w:r>
      <w:r>
        <w:rPr>
          <w:rStyle w:val="HTMLCode"/>
          <w:lang w:val="id-ID"/>
        </w:rPr>
        <w:t>192.168.1.100</w:t>
      </w:r>
      <w:r>
        <w:rPr>
          <w:lang w:val="id-ID"/>
        </w:rPr>
        <w:t xml:space="preserve"> diganti alamat server keluarga), dan tiga pin I2S — </w:t>
      </w:r>
      <w:r>
        <w:rPr>
          <w:rStyle w:val="HTMLCode"/>
          <w:lang w:val="id-ID"/>
        </w:rPr>
        <w:t>setDATA(41)</w:t>
      </w:r>
      <w:r>
        <w:rPr>
          <w:lang w:val="id-ID"/>
        </w:rPr>
        <w:t xml:space="preserve">, </w:t>
      </w:r>
      <w:r>
        <w:rPr>
          <w:rStyle w:val="HTMLCode"/>
          <w:lang w:val="id-ID"/>
        </w:rPr>
        <w:t>setBCLK(40)</w:t>
      </w:r>
      <w:r>
        <w:rPr>
          <w:lang w:val="id-ID"/>
        </w:rPr>
        <w:t xml:space="preserve">, </w:t>
      </w:r>
      <w:r>
        <w:rPr>
          <w:rStyle w:val="HTMLCode"/>
          <w:lang w:val="id-ID"/>
        </w:rPr>
        <w:t>setMCLK(42)</w:t>
      </w:r>
      <w:r>
        <w:rPr>
          <w:lang w:val="id-ID"/>
        </w:rPr>
        <w:t xml:space="preserve"> </w:t>
      </w:r>
      <w:r>
        <w:rPr>
          <w:lang w:val="id-ID"/>
        </w:rPr>
        <w:t xml:space="preserve">mengikuti konvensi pinout ESP32-S3 standar untuk INMP441, tetapi periksa kembali diagram pin devkit Anda. Perhatikan </w:t>
      </w:r>
      <w:r>
        <w:rPr>
          <w:rStyle w:val="HTMLCode"/>
          <w:lang w:val="id-ID"/>
        </w:rPr>
        <w:t>CHUNK_SIZE = 480</w:t>
      </w:r>
      <w:r>
        <w:rPr>
          <w:lang w:val="id-ID"/>
        </w:rPr>
        <w:t xml:space="preserve"> (30 ms × 16 kHz): ukuran yang sama dengan CHUNK di Langkah 1, sehingga server menerima paket yang sudah sempurna untuk VAD. Tambahkan </w:t>
      </w:r>
      <w:r>
        <w:rPr>
          <w:rStyle w:val="HTMLCode"/>
          <w:lang w:val="id-ID"/>
        </w:rPr>
        <w:t>delay(10)</w:t>
      </w:r>
      <w:r>
        <w:rPr>
          <w:lang w:val="id-ID"/>
        </w:rPr>
        <w:t xml:space="preserve"> dimaksudkan agar loop tidak membanjiri WebSocket; bila audio terputus-putus, kurangi menjadi </w:t>
      </w:r>
      <w:r>
        <w:rPr>
          <w:rStyle w:val="HTMLCode"/>
          <w:lang w:val="id-ID"/>
        </w:rPr>
        <w:t>delay(1)</w:t>
      </w:r>
      <w:r>
        <w:rPr>
          <w:lang w:val="id-ID"/>
        </w:rPr>
        <w:t>.</w:t>
      </w:r>
    </w:p>
    <w:p w14:paraId="7B40A8D1" w14:textId="77777777" w:rsidR="002978A9" w:rsidRDefault="002978A9">
      <w:pPr>
        <w:pStyle w:val="Heading3"/>
        <w:rPr>
          <w:rFonts w:eastAsia="Times New Roman"/>
          <w:lang w:val="id-ID"/>
        </w:rPr>
      </w:pPr>
      <w:r>
        <w:rPr>
          <w:rFonts w:eastAsia="Times New Roman"/>
          <w:lang w:val="id-ID"/>
        </w:rPr>
        <w:t>Langkah 3: WebSocket Server untuk Menerima Audio</w:t>
      </w:r>
    </w:p>
    <w:p w14:paraId="7A995973" w14:textId="77777777" w:rsidR="002978A9" w:rsidRDefault="002978A9">
      <w:pPr>
        <w:pStyle w:val="NormalWeb"/>
        <w:rPr>
          <w:lang w:val="id-ID"/>
        </w:rPr>
      </w:pPr>
      <w:r>
        <w:rPr>
          <w:lang w:val="id-ID"/>
        </w:rPr>
        <w:t xml:space="preserve">Server penerima yang mengumpulkan paket audio ESP32 dan mentranskripnya setiap 3 detik. Simpan sebagai </w:t>
      </w:r>
      <w:r>
        <w:rPr>
          <w:rStyle w:val="HTMLCode"/>
          <w:lang w:val="id-ID"/>
        </w:rPr>
        <w:t>ws_audio_server.py</w:t>
      </w:r>
      <w:r>
        <w:rPr>
          <w:lang w:val="id-ID"/>
        </w:rPr>
        <w:t>.</w:t>
      </w:r>
    </w:p>
    <w:p w14:paraId="680996F9" w14:textId="77777777" w:rsidR="002978A9" w:rsidRDefault="002978A9">
      <w:pPr>
        <w:divId w:val="330764442"/>
        <w:rPr>
          <w:rFonts w:eastAsia="Times New Roman"/>
          <w:lang w:val="id-ID"/>
        </w:rPr>
      </w:pPr>
      <w:r>
        <w:rPr>
          <w:rFonts w:eastAsia="Times New Roman"/>
          <w:lang w:val="id-ID"/>
        </w:rPr>
        <w:t>python</w:t>
      </w:r>
    </w:p>
    <w:p w14:paraId="52F1B495" w14:textId="77777777" w:rsidR="002978A9" w:rsidRDefault="002978A9">
      <w:pPr>
        <w:pStyle w:val="HTMLPreformatted"/>
        <w:divId w:val="1801726641"/>
        <w:rPr>
          <w:rStyle w:val="HTMLCode"/>
          <w:lang w:val="id-ID"/>
        </w:rPr>
      </w:pPr>
      <w:r>
        <w:rPr>
          <w:rStyle w:val="HTMLCode"/>
          <w:lang w:val="id-ID"/>
        </w:rPr>
        <w:t># ws_audio_server.py — WebSocket server untuk menerima audio dari ESP32</w:t>
      </w:r>
    </w:p>
    <w:p w14:paraId="1DA9A813" w14:textId="77777777" w:rsidR="002978A9" w:rsidRDefault="002978A9">
      <w:pPr>
        <w:pStyle w:val="HTMLPreformatted"/>
        <w:divId w:val="1801726641"/>
        <w:rPr>
          <w:rStyle w:val="HTMLCode"/>
          <w:lang w:val="id-ID"/>
        </w:rPr>
      </w:pPr>
      <w:r>
        <w:rPr>
          <w:rStyle w:val="HTMLCode"/>
          <w:lang w:val="id-ID"/>
        </w:rPr>
        <w:t>import asyncio</w:t>
      </w:r>
    </w:p>
    <w:p w14:paraId="10A1A29E" w14:textId="77777777" w:rsidR="002978A9" w:rsidRDefault="002978A9">
      <w:pPr>
        <w:pStyle w:val="HTMLPreformatted"/>
        <w:divId w:val="1801726641"/>
        <w:rPr>
          <w:rStyle w:val="HTMLCode"/>
          <w:lang w:val="id-ID"/>
        </w:rPr>
      </w:pPr>
      <w:r>
        <w:rPr>
          <w:rStyle w:val="HTMLCode"/>
          <w:lang w:val="id-ID"/>
        </w:rPr>
        <w:t>import websockets</w:t>
      </w:r>
    </w:p>
    <w:p w14:paraId="23E84657" w14:textId="77777777" w:rsidR="002978A9" w:rsidRDefault="002978A9">
      <w:pPr>
        <w:pStyle w:val="HTMLPreformatted"/>
        <w:divId w:val="1801726641"/>
        <w:rPr>
          <w:rStyle w:val="HTMLCode"/>
          <w:lang w:val="id-ID"/>
        </w:rPr>
      </w:pPr>
      <w:r>
        <w:rPr>
          <w:rStyle w:val="HTMLCode"/>
          <w:lang w:val="id-ID"/>
        </w:rPr>
        <w:t>import numpy as np</w:t>
      </w:r>
    </w:p>
    <w:p w14:paraId="20DF4143" w14:textId="77777777" w:rsidR="002978A9" w:rsidRDefault="002978A9">
      <w:pPr>
        <w:pStyle w:val="HTMLPreformatted"/>
        <w:divId w:val="1801726641"/>
        <w:rPr>
          <w:rStyle w:val="HTMLCode"/>
          <w:lang w:val="id-ID"/>
        </w:rPr>
      </w:pPr>
      <w:r>
        <w:rPr>
          <w:rStyle w:val="HTMLCode"/>
          <w:lang w:val="id-ID"/>
        </w:rPr>
        <w:t>from faster_whisper import WhisperModel</w:t>
      </w:r>
    </w:p>
    <w:p w14:paraId="2FD77006" w14:textId="77777777" w:rsidR="002978A9" w:rsidRDefault="002978A9">
      <w:pPr>
        <w:pStyle w:val="HTMLPreformatted"/>
        <w:divId w:val="1801726641"/>
        <w:rPr>
          <w:rStyle w:val="HTMLCode"/>
          <w:lang w:val="id-ID"/>
        </w:rPr>
      </w:pPr>
    </w:p>
    <w:p w14:paraId="76F150FF" w14:textId="77777777" w:rsidR="002978A9" w:rsidRDefault="002978A9">
      <w:pPr>
        <w:pStyle w:val="HTMLPreformatted"/>
        <w:divId w:val="1801726641"/>
        <w:rPr>
          <w:rStyle w:val="HTMLCode"/>
          <w:lang w:val="id-ID"/>
        </w:rPr>
      </w:pPr>
      <w:r>
        <w:rPr>
          <w:rStyle w:val="HTMLCode"/>
          <w:lang w:val="id-ID"/>
        </w:rPr>
        <w:t>model = WhisperModel("tiny", device="cuda", compute_type="float16")</w:t>
      </w:r>
    </w:p>
    <w:p w14:paraId="22BD3708" w14:textId="77777777" w:rsidR="002978A9" w:rsidRDefault="002978A9">
      <w:pPr>
        <w:pStyle w:val="HTMLPreformatted"/>
        <w:divId w:val="1801726641"/>
        <w:rPr>
          <w:rStyle w:val="HTMLCode"/>
          <w:lang w:val="id-ID"/>
        </w:rPr>
      </w:pPr>
      <w:r>
        <w:rPr>
          <w:rStyle w:val="HTMLCode"/>
          <w:lang w:val="id-ID"/>
        </w:rPr>
        <w:t>audio_buffer = bytearray()</w:t>
      </w:r>
    </w:p>
    <w:p w14:paraId="4FF4F310" w14:textId="77777777" w:rsidR="002978A9" w:rsidRDefault="002978A9">
      <w:pPr>
        <w:pStyle w:val="HTMLPreformatted"/>
        <w:divId w:val="1801726641"/>
        <w:rPr>
          <w:rStyle w:val="HTMLCode"/>
          <w:lang w:val="id-ID"/>
        </w:rPr>
      </w:pPr>
    </w:p>
    <w:p w14:paraId="031D9FC2" w14:textId="77777777" w:rsidR="002978A9" w:rsidRDefault="002978A9">
      <w:pPr>
        <w:pStyle w:val="HTMLPreformatted"/>
        <w:divId w:val="1801726641"/>
        <w:rPr>
          <w:rStyle w:val="HTMLCode"/>
          <w:lang w:val="id-ID"/>
        </w:rPr>
      </w:pPr>
      <w:r>
        <w:rPr>
          <w:rStyle w:val="HTMLCode"/>
          <w:lang w:val="id-ID"/>
        </w:rPr>
        <w:t>async def handle_audio(websocket):</w:t>
      </w:r>
    </w:p>
    <w:p w14:paraId="22867B05" w14:textId="77777777" w:rsidR="002978A9" w:rsidRDefault="002978A9">
      <w:pPr>
        <w:pStyle w:val="HTMLPreformatted"/>
        <w:divId w:val="1801726641"/>
        <w:rPr>
          <w:rStyle w:val="HTMLCode"/>
          <w:lang w:val="id-ID"/>
        </w:rPr>
      </w:pPr>
      <w:r>
        <w:rPr>
          <w:rStyle w:val="HTMLCode"/>
          <w:lang w:val="id-ID"/>
        </w:rPr>
        <w:t xml:space="preserve">    global audio_buffer</w:t>
      </w:r>
    </w:p>
    <w:p w14:paraId="1C2A225F" w14:textId="77777777" w:rsidR="002978A9" w:rsidRDefault="002978A9">
      <w:pPr>
        <w:pStyle w:val="HTMLPreformatted"/>
        <w:divId w:val="1801726641"/>
        <w:rPr>
          <w:rStyle w:val="HTMLCode"/>
          <w:lang w:val="id-ID"/>
        </w:rPr>
      </w:pPr>
      <w:r>
        <w:rPr>
          <w:rStyle w:val="HTMLCode"/>
          <w:lang w:val="id-ID"/>
        </w:rPr>
        <w:t xml:space="preserve">    print("</w:t>
      </w:r>
      <w:r>
        <w:rPr>
          <w:rStyle w:val="HTMLCode"/>
          <w:rFonts w:ascii="Segoe UI Emoji" w:hAnsi="Segoe UI Emoji" w:cs="Segoe UI Emoji"/>
          <w:lang w:val="id-ID"/>
        </w:rPr>
        <w:t>✅</w:t>
      </w:r>
      <w:r>
        <w:rPr>
          <w:rStyle w:val="HTMLCode"/>
          <w:lang w:val="id-ID"/>
        </w:rPr>
        <w:t xml:space="preserve"> ESP32 terhubung</w:t>
      </w:r>
      <w:r>
        <w:rPr>
          <w:rStyle w:val="HTMLCode"/>
          <w:lang w:val="id-ID"/>
        </w:rPr>
        <w:t>")</w:t>
      </w:r>
    </w:p>
    <w:p w14:paraId="17755FCB" w14:textId="77777777" w:rsidR="002978A9" w:rsidRDefault="002978A9">
      <w:pPr>
        <w:pStyle w:val="HTMLPreformatted"/>
        <w:divId w:val="1801726641"/>
        <w:rPr>
          <w:rStyle w:val="HTMLCode"/>
          <w:lang w:val="id-ID"/>
        </w:rPr>
      </w:pPr>
      <w:r>
        <w:rPr>
          <w:rStyle w:val="HTMLCode"/>
          <w:lang w:val="id-ID"/>
        </w:rPr>
        <w:t xml:space="preserve">    </w:t>
      </w:r>
      <w:r>
        <w:rPr>
          <w:rStyle w:val="HTMLCode"/>
          <w:lang w:val="id-ID"/>
        </w:rPr>
        <w:t>async for message in websocket:</w:t>
      </w:r>
    </w:p>
    <w:p w14:paraId="0CE8BAF4" w14:textId="77777777" w:rsidR="002978A9" w:rsidRDefault="002978A9">
      <w:pPr>
        <w:pStyle w:val="HTMLPreformatted"/>
        <w:divId w:val="1801726641"/>
        <w:rPr>
          <w:rStyle w:val="HTMLCode"/>
          <w:lang w:val="id-ID"/>
        </w:rPr>
      </w:pPr>
      <w:r>
        <w:rPr>
          <w:rStyle w:val="HTMLCode"/>
          <w:lang w:val="id-ID"/>
        </w:rPr>
        <w:t xml:space="preserve">        audio_buffer.extend(message)</w:t>
      </w:r>
    </w:p>
    <w:p w14:paraId="5758CBB3" w14:textId="77777777" w:rsidR="002978A9" w:rsidRDefault="002978A9">
      <w:pPr>
        <w:pStyle w:val="HTMLPreformatted"/>
        <w:divId w:val="1801726641"/>
        <w:rPr>
          <w:rStyle w:val="HTMLCode"/>
          <w:lang w:val="id-ID"/>
        </w:rPr>
      </w:pPr>
    </w:p>
    <w:p w14:paraId="048B808D" w14:textId="77777777" w:rsidR="002978A9" w:rsidRDefault="002978A9">
      <w:pPr>
        <w:pStyle w:val="HTMLPreformatted"/>
        <w:divId w:val="1801726641"/>
        <w:rPr>
          <w:rStyle w:val="HTMLCode"/>
          <w:lang w:val="id-ID"/>
        </w:rPr>
      </w:pPr>
      <w:r>
        <w:rPr>
          <w:rStyle w:val="HTMLCode"/>
          <w:lang w:val="id-ID"/>
        </w:rPr>
        <w:t xml:space="preserve">        # Setelah 3 detik audio, transkrip</w:t>
      </w:r>
    </w:p>
    <w:p w14:paraId="76CF51A0" w14:textId="77777777" w:rsidR="002978A9" w:rsidRDefault="002978A9">
      <w:pPr>
        <w:pStyle w:val="HTMLPreformatted"/>
        <w:divId w:val="1801726641"/>
        <w:rPr>
          <w:rStyle w:val="HTMLCode"/>
          <w:lang w:val="id-ID"/>
        </w:rPr>
      </w:pPr>
      <w:r>
        <w:rPr>
          <w:rStyle w:val="HTMLCode"/>
          <w:lang w:val="id-ID"/>
        </w:rPr>
        <w:t xml:space="preserve">        if len(audio_buffer) &gt; 48000 * 2:  # 3 detik @ 16kHz 16-bit</w:t>
      </w:r>
    </w:p>
    <w:p w14:paraId="0A7B4E01" w14:textId="77777777" w:rsidR="002978A9" w:rsidRDefault="002978A9">
      <w:pPr>
        <w:pStyle w:val="HTMLPreformatted"/>
        <w:divId w:val="1801726641"/>
        <w:rPr>
          <w:rStyle w:val="HTMLCode"/>
          <w:lang w:val="id-ID"/>
        </w:rPr>
      </w:pPr>
      <w:r>
        <w:rPr>
          <w:rStyle w:val="HTMLCode"/>
          <w:lang w:val="id-ID"/>
        </w:rPr>
        <w:t xml:space="preserve">            audio_array = np.frombuffer(audio_buffer, dtype=np.int16).astype(np.float32) / 32768.0</w:t>
      </w:r>
    </w:p>
    <w:p w14:paraId="376C3EFA" w14:textId="77777777" w:rsidR="002978A9" w:rsidRDefault="002978A9">
      <w:pPr>
        <w:pStyle w:val="HTMLPreformatted"/>
        <w:divId w:val="1801726641"/>
        <w:rPr>
          <w:rStyle w:val="HTMLCode"/>
          <w:lang w:val="id-ID"/>
        </w:rPr>
      </w:pPr>
      <w:r>
        <w:rPr>
          <w:rStyle w:val="HTMLCode"/>
          <w:lang w:val="id-ID"/>
        </w:rPr>
        <w:t xml:space="preserve">            segments, _ = model.transcribe(audio_array, language="id")</w:t>
      </w:r>
    </w:p>
    <w:p w14:paraId="4EB8C2A7" w14:textId="77777777" w:rsidR="002978A9" w:rsidRDefault="002978A9">
      <w:pPr>
        <w:pStyle w:val="HTMLPreformatted"/>
        <w:divId w:val="1801726641"/>
        <w:rPr>
          <w:rStyle w:val="HTMLCode"/>
          <w:lang w:val="id-ID"/>
        </w:rPr>
      </w:pPr>
    </w:p>
    <w:p w14:paraId="21106599" w14:textId="77777777" w:rsidR="002978A9" w:rsidRDefault="002978A9">
      <w:pPr>
        <w:pStyle w:val="HTMLPreformatted"/>
        <w:divId w:val="1801726641"/>
        <w:rPr>
          <w:rStyle w:val="HTMLCode"/>
          <w:lang w:val="id-ID"/>
        </w:rPr>
      </w:pPr>
      <w:r>
        <w:rPr>
          <w:rStyle w:val="HTMLCode"/>
          <w:lang w:val="id-ID"/>
        </w:rPr>
        <w:t xml:space="preserve">            for seg in segments:</w:t>
      </w:r>
    </w:p>
    <w:p w14:paraId="0D166BC3" w14:textId="77777777" w:rsidR="002978A9" w:rsidRDefault="002978A9">
      <w:pPr>
        <w:pStyle w:val="HTMLPreformatted"/>
        <w:divId w:val="1801726641"/>
        <w:rPr>
          <w:rStyle w:val="HTMLCode"/>
          <w:lang w:val="id-ID"/>
        </w:rPr>
      </w:pPr>
      <w:r>
        <w:rPr>
          <w:rStyle w:val="HTMLCode"/>
          <w:lang w:val="id-ID"/>
        </w:rPr>
        <w:t xml:space="preserve">                print(f"</w:t>
      </w:r>
      <w:r>
        <w:rPr>
          <w:rStyle w:val="HTMLCode"/>
          <w:rFonts w:ascii="Segoe UI Emoji" w:hAnsi="Segoe UI Emoji" w:cs="Segoe UI Emoji"/>
          <w:lang w:val="id-ID"/>
        </w:rPr>
        <w:t>📝</w:t>
      </w:r>
      <w:r>
        <w:rPr>
          <w:rStyle w:val="HTMLCode"/>
          <w:lang w:val="id-ID"/>
        </w:rPr>
        <w:t xml:space="preserve"> {seg.text}</w:t>
      </w:r>
      <w:r>
        <w:rPr>
          <w:rStyle w:val="HTMLCode"/>
          <w:lang w:val="id-ID"/>
        </w:rPr>
        <w:t>")</w:t>
      </w:r>
    </w:p>
    <w:p w14:paraId="3030CEC3" w14:textId="77777777" w:rsidR="002978A9" w:rsidRDefault="002978A9">
      <w:pPr>
        <w:pStyle w:val="HTMLPreformatted"/>
        <w:divId w:val="1801726641"/>
        <w:rPr>
          <w:rStyle w:val="HTMLCode"/>
          <w:lang w:val="id-ID"/>
        </w:rPr>
      </w:pPr>
      <w:r>
        <w:rPr>
          <w:rStyle w:val="HTMLCode"/>
          <w:lang w:val="id-ID"/>
        </w:rPr>
        <w:t xml:space="preserve">                await websocket.send(f"TRANSCRIPT:{seg.text}")</w:t>
      </w:r>
    </w:p>
    <w:p w14:paraId="5B78EE26" w14:textId="77777777" w:rsidR="002978A9" w:rsidRDefault="002978A9">
      <w:pPr>
        <w:pStyle w:val="HTMLPreformatted"/>
        <w:divId w:val="1801726641"/>
        <w:rPr>
          <w:rStyle w:val="HTMLCode"/>
          <w:lang w:val="id-ID"/>
        </w:rPr>
      </w:pPr>
    </w:p>
    <w:p w14:paraId="49550371" w14:textId="77777777" w:rsidR="002978A9" w:rsidRDefault="002978A9">
      <w:pPr>
        <w:pStyle w:val="HTMLPreformatted"/>
        <w:divId w:val="1801726641"/>
        <w:rPr>
          <w:rStyle w:val="HTMLCode"/>
          <w:lang w:val="id-ID"/>
        </w:rPr>
      </w:pPr>
      <w:r>
        <w:rPr>
          <w:rStyle w:val="HTMLCode"/>
          <w:lang w:val="id-ID"/>
        </w:rPr>
        <w:t xml:space="preserve">            </w:t>
      </w:r>
      <w:r>
        <w:rPr>
          <w:rStyle w:val="HTMLCode"/>
          <w:lang w:val="id-ID"/>
        </w:rPr>
        <w:t>audio_buffer = bytearray()</w:t>
      </w:r>
    </w:p>
    <w:p w14:paraId="5D71E582" w14:textId="77777777" w:rsidR="002978A9" w:rsidRDefault="002978A9">
      <w:pPr>
        <w:pStyle w:val="HTMLPreformatted"/>
        <w:divId w:val="1801726641"/>
        <w:rPr>
          <w:rStyle w:val="HTMLCode"/>
          <w:lang w:val="id-ID"/>
        </w:rPr>
      </w:pPr>
    </w:p>
    <w:p w14:paraId="757E95CC" w14:textId="77777777" w:rsidR="002978A9" w:rsidRDefault="002978A9">
      <w:pPr>
        <w:pStyle w:val="HTMLPreformatted"/>
        <w:divId w:val="1801726641"/>
        <w:rPr>
          <w:rStyle w:val="HTMLCode"/>
          <w:lang w:val="id-ID"/>
        </w:rPr>
      </w:pPr>
      <w:r>
        <w:rPr>
          <w:rStyle w:val="HTMLCode"/>
          <w:lang w:val="id-ID"/>
        </w:rPr>
        <w:t>start_server = websockets.serve(handle_audio, "0.0.0.0", 8765)</w:t>
      </w:r>
    </w:p>
    <w:p w14:paraId="1445B0B1" w14:textId="77777777" w:rsidR="002978A9" w:rsidRDefault="002978A9">
      <w:pPr>
        <w:pStyle w:val="HTMLPreformatted"/>
        <w:divId w:val="1801726641"/>
        <w:rPr>
          <w:rStyle w:val="HTMLCode"/>
          <w:lang w:val="id-ID"/>
        </w:rPr>
      </w:pPr>
      <w:r>
        <w:rPr>
          <w:rStyle w:val="HTMLCode"/>
          <w:lang w:val="id-ID"/>
        </w:rPr>
        <w:t>asyncio.get_event_loop().run_until_complete(start_server)</w:t>
      </w:r>
    </w:p>
    <w:p w14:paraId="50983A43" w14:textId="77777777" w:rsidR="002978A9" w:rsidRDefault="002978A9">
      <w:pPr>
        <w:pStyle w:val="HTMLPreformatted"/>
        <w:divId w:val="1801726641"/>
        <w:rPr>
          <w:lang w:val="id-ID"/>
        </w:rPr>
      </w:pPr>
      <w:r>
        <w:rPr>
          <w:rStyle w:val="HTMLCode"/>
          <w:lang w:val="id-ID"/>
        </w:rPr>
        <w:t>asyncio.get_event_loop().run_forever()</w:t>
      </w:r>
    </w:p>
    <w:p w14:paraId="7AFFEC83" w14:textId="77777777" w:rsidR="002978A9" w:rsidRDefault="002978A9">
      <w:pPr>
        <w:pStyle w:val="NormalWeb"/>
        <w:rPr>
          <w:lang w:val="id-ID"/>
        </w:rPr>
      </w:pPr>
      <w:r>
        <w:rPr>
          <w:lang w:val="id-ID"/>
        </w:rPr>
        <w:t xml:space="preserve">Catatan desain yang penting di sini: server menggunakan model </w:t>
      </w:r>
      <w:r>
        <w:rPr>
          <w:rStyle w:val="Strong"/>
          <w:lang w:val="id-ID"/>
        </w:rPr>
        <w:t>Tiny</w:t>
      </w:r>
      <w:r>
        <w:rPr>
          <w:lang w:val="id-ID"/>
        </w:rPr>
        <w:t xml:space="preserve">, bukan Small — karena ia bertugas sebagai detektor cepat ala </w:t>
      </w:r>
      <w:r>
        <w:rPr>
          <w:rStyle w:val="Emphasis"/>
          <w:lang w:val="id-ID"/>
        </w:rPr>
        <w:t>two-pass</w:t>
      </w:r>
      <w:r>
        <w:rPr>
          <w:lang w:val="id-ID"/>
        </w:rPr>
        <w:t xml:space="preserve"> (mendeteksi apa yang dikatakan, secepat mungkin); transkrip final berkualitas Small/Turbo bisa ditambahkan sebagai tahap kedua yang dipicu ketika teks Tiny lolos filter. Konversi </w:t>
      </w:r>
      <w:r>
        <w:rPr>
          <w:rStyle w:val="HTMLCode"/>
          <w:lang w:val="id-ID"/>
        </w:rPr>
        <w:t>np.int16</w:t>
      </w:r>
      <w:r>
        <w:rPr>
          <w:lang w:val="id-ID"/>
        </w:rPr>
        <w:t xml:space="preserve"> </w:t>
      </w:r>
      <w:r>
        <w:rPr>
          <w:lang w:val="id-ID"/>
        </w:rPr>
        <w:t>→</w:t>
      </w:r>
      <w:r>
        <w:rPr>
          <w:lang w:val="id-ID"/>
        </w:rPr>
        <w:t xml:space="preserve"> </w:t>
      </w:r>
      <w:r>
        <w:rPr>
          <w:rStyle w:val="HTMLCode"/>
          <w:lang w:val="id-ID"/>
        </w:rPr>
        <w:t>float32</w:t>
      </w:r>
      <w:r>
        <w:rPr>
          <w:lang w:val="id-ID"/>
        </w:rPr>
        <w:t xml:space="preserve"> dengan pembagian </w:t>
      </w:r>
      <w:r>
        <w:rPr>
          <w:rStyle w:val="HTMLCode"/>
          <w:lang w:val="id-ID"/>
        </w:rPr>
        <w:t>32768.0</w:t>
      </w:r>
      <w:r>
        <w:rPr>
          <w:lang w:val="id-ID"/>
        </w:rPr>
        <w:t xml:space="preserve"> adalah standar bagi Whisper yang menerima audio ternormalisasi -1.0..1.0. Batas </w:t>
      </w:r>
      <w:r>
        <w:rPr>
          <w:rStyle w:val="HTMLCode"/>
          <w:lang w:val="id-ID"/>
        </w:rPr>
        <w:t>48000 * 2</w:t>
      </w:r>
      <w:r>
        <w:rPr>
          <w:lang w:val="id-ID"/>
        </w:rPr>
        <w:t xml:space="preserve"> byte setara 3 detik audio 16-bit — modifikasi angka ini untuk mengubah frekuensi transkrip (semakin kecil, semakin cepat tetapi semakin sering terpotong di tengah kalimat).</w:t>
      </w:r>
    </w:p>
    <w:p w14:paraId="47214511" w14:textId="77777777" w:rsidR="002978A9" w:rsidRDefault="002978A9">
      <w:pPr>
        <w:rPr>
          <w:rFonts w:eastAsia="Times New Roman"/>
          <w:lang w:val="id-ID"/>
        </w:rPr>
      </w:pPr>
      <w:r>
        <w:rPr>
          <w:rFonts w:eastAsia="Times New Roman"/>
          <w:lang w:val="id-ID"/>
        </w:rPr>
        <w:pict w14:anchorId="32D4C88D">
          <v:rect id="_x0000_i1242" style="width:0;height:1.5pt" o:hralign="center" o:hrstd="t" o:hr="t" fillcolor="#a0a0a0" stroked="f"/>
        </w:pict>
      </w:r>
    </w:p>
    <w:p w14:paraId="6263712B" w14:textId="77777777" w:rsidR="002978A9" w:rsidRDefault="002978A9">
      <w:pPr>
        <w:pStyle w:val="Heading2"/>
        <w:rPr>
          <w:rFonts w:eastAsia="Times New Roman"/>
          <w:lang w:val="id-ID"/>
        </w:rPr>
      </w:pPr>
      <w:r>
        <w:rPr>
          <w:rFonts w:eastAsia="Times New Roman"/>
          <w:lang w:val="id-ID"/>
        </w:rPr>
        <w:t>9. Studi Kasus: Rumah Keluarga Kusuma — Ruang Tamu dengan Voice AI</w:t>
      </w:r>
    </w:p>
    <w:p w14:paraId="1BF97037" w14:textId="77777777" w:rsidR="002978A9" w:rsidRDefault="002978A9">
      <w:pPr>
        <w:pStyle w:val="NormalWeb"/>
        <w:rPr>
          <w:lang w:val="id-ID"/>
        </w:rPr>
      </w:pPr>
      <w:r>
        <w:rPr>
          <w:rStyle w:val="Strong"/>
          <w:lang w:val="id-ID"/>
        </w:rPr>
        <w:t>Latar:</w:t>
      </w:r>
      <w:r>
        <w:rPr>
          <w:lang w:val="id-ID"/>
        </w:rPr>
        <w:t xml:space="preserve"> </w:t>
      </w:r>
      <w:r>
        <w:rPr>
          <w:lang w:val="id-ID"/>
        </w:rPr>
        <w:t>Rumah keluarga Kusuma bertipe 36/72 dengan ruang tamu dan dapur terbuka. Lima anggota keluarga aktif berbicara — masalah terbaik yang bisa dimiliki sebuah rumah. Ibu selalu lupa mencatat belanjaan, ayah sering tidak mendengar jeritan "ayah jemput aku jam 3" dari kamar anak, dan lampu ruang tamu selalu menyala karena tak seorang pun mau bangkit dari sofa.</w:t>
      </w:r>
    </w:p>
    <w:p w14:paraId="4B52AF8B" w14:textId="77777777" w:rsidR="002978A9" w:rsidRDefault="002978A9">
      <w:pPr>
        <w:pStyle w:val="NormalWeb"/>
        <w:rPr>
          <w:lang w:val="id-ID"/>
        </w:rPr>
      </w:pPr>
      <w:r>
        <w:rPr>
          <w:rStyle w:val="Strong"/>
          <w:lang w:val="id-ID"/>
        </w:rPr>
        <w:t>Hardware dan pipeline:</w:t>
      </w:r>
      <w:r>
        <w:rPr>
          <w:lang w:val="id-ID"/>
        </w:rPr>
        <w:t xml:space="preserve"> Dua node </w:t>
      </w:r>
      <w:r>
        <w:rPr>
          <w:rStyle w:val="Strong"/>
          <w:lang w:val="id-ID"/>
        </w:rPr>
        <w:t>ESP32-S3 + INMP441</w:t>
      </w:r>
      <w:r>
        <w:rPr>
          <w:lang w:val="id-ID"/>
        </w:rPr>
        <w:t xml:space="preserve"> dipasang di ruang tamu dan dapur; satu </w:t>
      </w:r>
      <w:r>
        <w:rPr>
          <w:rStyle w:val="Strong"/>
          <w:lang w:val="id-ID"/>
        </w:rPr>
        <w:t>MiniDSP UMA-8</w:t>
      </w:r>
      <w:r>
        <w:rPr>
          <w:lang w:val="id-ID"/>
        </w:rPr>
        <w:t xml:space="preserve"> </w:t>
      </w:r>
      <w:r>
        <w:rPr>
          <w:lang w:val="id-ID"/>
        </w:rPr>
        <w:t xml:space="preserve">di meja makan untuk menangkap 8 arah pembicaraan. Server RTX 3090 menjalankan </w:t>
      </w:r>
      <w:r>
        <w:rPr>
          <w:rStyle w:val="Strong"/>
          <w:lang w:val="id-ID"/>
        </w:rPr>
        <w:t>faster-whisper Small</w:t>
      </w:r>
      <w:r>
        <w:rPr>
          <w:lang w:val="id-ID"/>
        </w:rPr>
        <w:t xml:space="preserve"> </w:t>
      </w:r>
      <w:r>
        <w:rPr>
          <w:lang w:val="id-ID"/>
        </w:rPr>
        <w:t>dengan Silero VAD. Alurnya: ESP32 → WebSocket → VAD → faster-whisper → Ollama → aksi.</w:t>
      </w:r>
    </w:p>
    <w:p w14:paraId="3E253EDD" w14:textId="77777777" w:rsidR="002978A9" w:rsidRDefault="002978A9">
      <w:pPr>
        <w:pStyle w:val="NormalWeb"/>
        <w:rPr>
          <w:lang w:val="id-ID"/>
        </w:rPr>
      </w:pPr>
      <w:r>
        <w:rPr>
          <w:rStyle w:val="Strong"/>
          <w:lang w:val="id-ID"/>
        </w:rPr>
        <w:t>Aplikasi yang hidup:</w:t>
      </w:r>
      <w:r>
        <w:rPr>
          <w:lang w:val="id-ID"/>
        </w:rPr>
        <w:t xml:space="preserve"> "Bu, ingatkan beli beras" </w:t>
      </w:r>
      <w:r>
        <w:rPr>
          <w:lang w:val="id-ID"/>
        </w:rPr>
        <w:t>→ tersimpan di notes keluarga.</w:t>
      </w:r>
      <w:r>
        <w:rPr>
          <w:lang w:val="id-ID"/>
        </w:rPr>
        <w:t xml:space="preserve"> "Hidupkan lampu" </w:t>
      </w:r>
      <w:r>
        <w:rPr>
          <w:lang w:val="id-ID"/>
        </w:rPr>
        <w:t>→ dua detik kemudian lampu ruang tamu menyala.</w:t>
      </w:r>
      <w:r>
        <w:rPr>
          <w:lang w:val="id-ID"/>
        </w:rPr>
        <w:t xml:space="preserve"> "Ayah, jemput aku jam 3" </w:t>
      </w:r>
      <w:r>
        <w:rPr>
          <w:lang w:val="id-ID"/>
        </w:rPr>
        <w:t>→ notifikasi terkirim ke ponsel ayah. Dan yang paling berharga — transkrip obrolan makan malam dikumpulkan menjadi diari keluarga mingguan, dibaca ulang saat kumpul keluarga besar.</w:t>
      </w:r>
    </w:p>
    <w:p w14:paraId="35E9762F" w14:textId="77777777" w:rsidR="002978A9" w:rsidRDefault="002978A9">
      <w:pPr>
        <w:pStyle w:val="NormalWeb"/>
        <w:rPr>
          <w:lang w:val="id-ID"/>
        </w:rPr>
      </w:pPr>
      <w:r>
        <w:rPr>
          <w:rStyle w:val="Strong"/>
          <w:lang w:val="id-ID"/>
        </w:rPr>
        <w:t>Hasil dan pelajaran:</w:t>
      </w:r>
      <w:r>
        <w:rPr>
          <w:lang w:val="id-ID"/>
        </w:rPr>
        <w:t xml:space="preserve"> Akurasi mencapai ~92% untuk percakapan normal, turun ke ~80% saat TV menyala — penurunan yang wajar dan bisa ditebus dengan </w:t>
      </w:r>
      <w:r>
        <w:rPr>
          <w:rStyle w:val="Emphasis"/>
          <w:lang w:val="id-ID"/>
        </w:rPr>
        <w:t>beam size</w:t>
      </w:r>
      <w:r>
        <w:rPr>
          <w:lang w:val="id-ID"/>
        </w:rPr>
        <w:t xml:space="preserve"> lebih besar atau model Medium saat dibutuhkan. Latensi rata-rata 1,8 detik dari bicara </w:t>
      </w:r>
      <w:r>
        <w:rPr>
          <w:lang w:val="id-ID"/>
        </w:rPr>
        <w:t>hingga aksi/TTS — tepat di bawah batas 2 detik yang ditetapkan di seksi 2. Pelajaran utama yang dibagikan keluarga Kusuma: mulailah dari dua aplikasi saja (catatan + lampu), biarkan keluarga terbiasa sebelum menambahkan diari dan reminder — sistem suara yang terlalu banyak fitur di hari pertama justru membuat anggota keluarga enggan berbicara padanya.</w:t>
      </w:r>
    </w:p>
    <w:p w14:paraId="5867B101" w14:textId="77777777" w:rsidR="002978A9" w:rsidRDefault="002978A9">
      <w:pPr>
        <w:rPr>
          <w:rFonts w:eastAsia="Times New Roman"/>
          <w:lang w:val="id-ID"/>
        </w:rPr>
      </w:pPr>
      <w:r>
        <w:rPr>
          <w:rFonts w:eastAsia="Times New Roman"/>
          <w:lang w:val="id-ID"/>
        </w:rPr>
        <w:pict w14:anchorId="281E88FD">
          <v:rect id="_x0000_i1243" style="width:0;height:1.5pt" o:hralign="center" o:hrstd="t" o:hr="t" fillcolor="#a0a0a0" stroked="f"/>
        </w:pict>
      </w:r>
    </w:p>
    <w:p w14:paraId="1CFE5B97" w14:textId="77777777" w:rsidR="002978A9" w:rsidRDefault="002978A9">
      <w:pPr>
        <w:pStyle w:val="Heading2"/>
        <w:rPr>
          <w:rFonts w:eastAsia="Times New Roman"/>
          <w:lang w:val="id-ID"/>
        </w:rPr>
      </w:pPr>
      <w:r>
        <w:rPr>
          <w:rFonts w:eastAsia="Times New Roman"/>
          <w:lang w:val="id-ID"/>
        </w:rPr>
        <w:t>10. Referensi</w:t>
      </w:r>
    </w:p>
    <w:p w14:paraId="650C7CBB" w14:textId="77777777" w:rsidR="002978A9" w:rsidRDefault="002978A9">
      <w:pPr>
        <w:pStyle w:val="Heading3"/>
        <w:rPr>
          <w:rFonts w:eastAsia="Times New Roman"/>
          <w:lang w:val="id-ID"/>
        </w:rPr>
      </w:pPr>
      <w:r>
        <w:rPr>
          <w:rFonts w:eastAsia="Times New Roman"/>
          <w:lang w:val="id-ID"/>
        </w:rPr>
        <w:t>Paper Jurnal/Konferensi</w:t>
      </w:r>
    </w:p>
    <w:p w14:paraId="2B19F9B6" w14:textId="77777777" w:rsidR="002978A9" w:rsidRDefault="002978A9">
      <w:pPr>
        <w:pStyle w:val="referensi-block"/>
        <w:rPr>
          <w:lang w:val="id-ID"/>
        </w:rPr>
      </w:pPr>
      <w:r>
        <w:rPr>
          <w:lang w:val="id-ID"/>
        </w:rPr>
        <w:t xml:space="preserve">[1] Radford, A., et al. (2023). </w:t>
      </w:r>
      <w:r>
        <w:rPr>
          <w:rStyle w:val="Emphasis"/>
          <w:lang w:val="id-ID"/>
        </w:rPr>
        <w:t>Robust Speech Recognition via Large-Scale Weak Supervision</w:t>
      </w:r>
      <w:r>
        <w:rPr>
          <w:lang w:val="id-ID"/>
        </w:rPr>
        <w:t xml:space="preserve">. Proceedings of the International Conference on Machine Learning (ICML). DOI: </w:t>
      </w:r>
      <w:hyperlink r:id="rId204" w:history="1">
        <w:r>
          <w:rPr>
            <w:rStyle w:val="Hyperlink"/>
            <w:lang w:val="id-ID"/>
          </w:rPr>
          <w:t>10.48550/arXiv.2212.04356</w:t>
        </w:r>
      </w:hyperlink>
      <w:r>
        <w:rPr>
          <w:lang w:val="id-ID"/>
        </w:rPr>
        <w:t xml:space="preserve"> </w:t>
      </w:r>
      <w:r>
        <w:rPr>
          <w:rStyle w:val="ref-url"/>
          <w:lang w:val="id-ID"/>
        </w:rPr>
        <w:t>(https://arxiv.org/abs/2212.04356)</w:t>
      </w:r>
    </w:p>
    <w:p w14:paraId="1E8D848D" w14:textId="77777777" w:rsidR="002978A9" w:rsidRDefault="002978A9">
      <w:pPr>
        <w:numPr>
          <w:ilvl w:val="0"/>
          <w:numId w:val="42"/>
        </w:numPr>
        <w:spacing w:before="100" w:beforeAutospacing="1" w:after="100" w:afterAutospacing="1"/>
        <w:rPr>
          <w:rFonts w:eastAsia="Times New Roman"/>
          <w:lang w:val="id-ID"/>
        </w:rPr>
      </w:pPr>
      <w:r>
        <w:rPr>
          <w:rFonts w:eastAsia="Times New Roman"/>
          <w:lang w:val="id-ID"/>
        </w:rPr>
        <w:t xml:space="preserve">Paper fundamental Whisper — model ASR </w:t>
      </w:r>
      <w:r>
        <w:rPr>
          <w:rStyle w:val="Emphasis"/>
          <w:rFonts w:eastAsia="Times New Roman"/>
          <w:lang w:val="id-ID"/>
        </w:rPr>
        <w:t>multilingual</w:t>
      </w:r>
      <w:r>
        <w:rPr>
          <w:rFonts w:eastAsia="Times New Roman"/>
          <w:lang w:val="id-ID"/>
        </w:rPr>
        <w:t xml:space="preserve"> yang mendukung bahasa Indonesia; dasar data WER per model di Tabel 6.21.</w:t>
      </w:r>
    </w:p>
    <w:p w14:paraId="3622C900" w14:textId="77777777" w:rsidR="002978A9" w:rsidRDefault="002978A9">
      <w:pPr>
        <w:pStyle w:val="referensi-block"/>
        <w:rPr>
          <w:lang w:val="id-ID"/>
        </w:rPr>
      </w:pPr>
      <w:r>
        <w:rPr>
          <w:lang w:val="id-ID"/>
        </w:rPr>
        <w:t xml:space="preserve">[2] Durmus, B., et al. (2025). </w:t>
      </w:r>
      <w:r>
        <w:rPr>
          <w:rStyle w:val="Emphasis"/>
          <w:lang w:val="id-ID"/>
        </w:rPr>
        <w:t>WhisperKit: On-device Real-time ASR with Billion-Scale Transformers</w:t>
      </w:r>
      <w:r>
        <w:rPr>
          <w:lang w:val="id-ID"/>
        </w:rPr>
        <w:t xml:space="preserve">. arXiv preprint: 2507.10860. </w:t>
      </w:r>
      <w:hyperlink r:id="rId205" w:history="1">
        <w:r>
          <w:rPr>
            <w:rStyle w:val="Hyperlink"/>
            <w:lang w:val="id-ID"/>
          </w:rPr>
          <w:t>https://arxiv.org/abs/2507.10860</w:t>
        </w:r>
      </w:hyperlink>
    </w:p>
    <w:p w14:paraId="6F85CC2E" w14:textId="77777777" w:rsidR="002978A9" w:rsidRDefault="002978A9">
      <w:pPr>
        <w:numPr>
          <w:ilvl w:val="0"/>
          <w:numId w:val="43"/>
        </w:numPr>
        <w:spacing w:before="100" w:beforeAutospacing="1" w:after="100" w:afterAutospacing="1"/>
        <w:rPr>
          <w:rFonts w:eastAsia="Times New Roman"/>
          <w:lang w:val="id-ID"/>
        </w:rPr>
      </w:pPr>
      <w:r>
        <w:rPr>
          <w:rFonts w:eastAsia="Times New Roman"/>
          <w:lang w:val="id-ID"/>
        </w:rPr>
        <w:t xml:space="preserve">Sistem </w:t>
      </w:r>
      <w:r>
        <w:rPr>
          <w:rStyle w:val="Emphasis"/>
          <w:rFonts w:eastAsia="Times New Roman"/>
          <w:lang w:val="id-ID"/>
        </w:rPr>
        <w:t>on-device</w:t>
      </w:r>
      <w:r>
        <w:rPr>
          <w:rFonts w:eastAsia="Times New Roman"/>
          <w:lang w:val="id-ID"/>
        </w:rPr>
        <w:t xml:space="preserve"> Whisper — latensi 0,46 detik dengan WER 2,2%; arsitektur </w:t>
      </w:r>
      <w:r>
        <w:rPr>
          <w:rStyle w:val="Emphasis"/>
          <w:rFonts w:eastAsia="Times New Roman"/>
          <w:lang w:val="id-ID"/>
        </w:rPr>
        <w:t>streaming encoder-decoder</w:t>
      </w:r>
      <w:r>
        <w:rPr>
          <w:rFonts w:eastAsia="Times New Roman"/>
          <w:lang w:val="id-ID"/>
        </w:rPr>
        <w:t xml:space="preserve"> menjadi acuan pipeline Seksi 4.</w:t>
      </w:r>
    </w:p>
    <w:p w14:paraId="7AF6EFFA" w14:textId="77777777" w:rsidR="002978A9" w:rsidRDefault="002978A9">
      <w:pPr>
        <w:pStyle w:val="referensi-block"/>
        <w:rPr>
          <w:lang w:val="id-ID"/>
        </w:rPr>
      </w:pPr>
      <w:r>
        <w:rPr>
          <w:lang w:val="id-ID"/>
        </w:rPr>
        <w:t xml:space="preserve">[3] Wang, H., et al. (2024). </w:t>
      </w:r>
      <w:r>
        <w:rPr>
          <w:rStyle w:val="Emphasis"/>
          <w:lang w:val="id-ID"/>
        </w:rPr>
        <w:t>Simul-Whisper: Attention-Guided Streaming Whisper with Truncation Detection</w:t>
      </w:r>
      <w:r>
        <w:rPr>
          <w:lang w:val="id-ID"/>
        </w:rPr>
        <w:t xml:space="preserve">. INTERSPEECH. DOI: </w:t>
      </w:r>
      <w:hyperlink r:id="rId206" w:history="1">
        <w:r>
          <w:rPr>
            <w:rStyle w:val="Hyperlink"/>
            <w:lang w:val="id-ID"/>
          </w:rPr>
          <w:t>10.21437/Interspeech.2024-1814</w:t>
        </w:r>
      </w:hyperlink>
      <w:r>
        <w:rPr>
          <w:lang w:val="id-ID"/>
        </w:rPr>
        <w:t xml:space="preserve"> </w:t>
      </w:r>
      <w:r>
        <w:rPr>
          <w:rStyle w:val="ref-url"/>
          <w:lang w:val="id-ID"/>
        </w:rPr>
        <w:t>(https://arxiv.org/abs/2406.10052)</w:t>
      </w:r>
    </w:p>
    <w:p w14:paraId="6E613FFB" w14:textId="77777777" w:rsidR="002978A9" w:rsidRDefault="002978A9">
      <w:pPr>
        <w:numPr>
          <w:ilvl w:val="0"/>
          <w:numId w:val="44"/>
        </w:numPr>
        <w:spacing w:before="100" w:beforeAutospacing="1" w:after="100" w:afterAutospacing="1"/>
        <w:rPr>
          <w:rFonts w:eastAsia="Times New Roman"/>
          <w:lang w:val="id-ID"/>
        </w:rPr>
      </w:pPr>
      <w:r>
        <w:rPr>
          <w:rFonts w:eastAsia="Times New Roman"/>
          <w:lang w:val="id-ID"/>
        </w:rPr>
        <w:t xml:space="preserve">Teknik </w:t>
      </w:r>
      <w:r>
        <w:rPr>
          <w:rStyle w:val="Emphasis"/>
          <w:rFonts w:eastAsia="Times New Roman"/>
          <w:lang w:val="id-ID"/>
        </w:rPr>
        <w:t>chunk-based streaming</w:t>
      </w:r>
      <w:r>
        <w:rPr>
          <w:rFonts w:eastAsia="Times New Roman"/>
          <w:lang w:val="id-ID"/>
        </w:rPr>
        <w:t xml:space="preserve"> untuk Whisper tanpa </w:t>
      </w:r>
      <w:r>
        <w:rPr>
          <w:rStyle w:val="Emphasis"/>
          <w:rFonts w:eastAsia="Times New Roman"/>
          <w:lang w:val="id-ID"/>
        </w:rPr>
        <w:t>fine-tuning</w:t>
      </w:r>
      <w:r>
        <w:rPr>
          <w:rFonts w:eastAsia="Times New Roman"/>
          <w:lang w:val="id-ID"/>
        </w:rPr>
        <w:t xml:space="preserve"> — </w:t>
      </w:r>
      <w:r>
        <w:rPr>
          <w:rStyle w:val="Emphasis"/>
          <w:rFonts w:eastAsia="Times New Roman"/>
          <w:lang w:val="id-ID"/>
        </w:rPr>
        <w:t>chunk</w:t>
      </w:r>
      <w:r>
        <w:rPr>
          <w:rFonts w:eastAsia="Times New Roman"/>
          <w:lang w:val="id-ID"/>
        </w:rPr>
        <w:t xml:space="preserve"> </w:t>
      </w:r>
      <w:r>
        <w:rPr>
          <w:rFonts w:eastAsia="Times New Roman"/>
          <w:lang w:val="id-ID"/>
        </w:rPr>
        <w:t>1 detik dengan degradasi WER hanya 1,46%.</w:t>
      </w:r>
    </w:p>
    <w:p w14:paraId="23E06B42" w14:textId="77777777" w:rsidR="002978A9" w:rsidRDefault="002978A9">
      <w:pPr>
        <w:pStyle w:val="referensi-block"/>
        <w:rPr>
          <w:lang w:val="id-ID"/>
        </w:rPr>
      </w:pPr>
      <w:r>
        <w:rPr>
          <w:lang w:val="id-ID"/>
        </w:rPr>
        <w:t xml:space="preserve">[4] Feng, C., et al. (2025). </w:t>
      </w:r>
      <w:r>
        <w:rPr>
          <w:rStyle w:val="Emphasis"/>
          <w:lang w:val="id-ID"/>
        </w:rPr>
        <w:t>Edge-ASR: Towards Low-Bit Quantization of Automatic Speech Recognition Models</w:t>
      </w:r>
      <w:r>
        <w:rPr>
          <w:lang w:val="id-ID"/>
        </w:rPr>
        <w:t xml:space="preserve">. arXiv preprint: 2507.07877. </w:t>
      </w:r>
      <w:hyperlink r:id="rId207" w:history="1">
        <w:r>
          <w:rPr>
            <w:rStyle w:val="Hyperlink"/>
            <w:lang w:val="id-ID"/>
          </w:rPr>
          <w:t>https://arxiv.org/abs/2507.07877</w:t>
        </w:r>
      </w:hyperlink>
    </w:p>
    <w:p w14:paraId="737F8C2E" w14:textId="77777777" w:rsidR="002978A9" w:rsidRDefault="002978A9">
      <w:pPr>
        <w:numPr>
          <w:ilvl w:val="0"/>
          <w:numId w:val="45"/>
        </w:numPr>
        <w:spacing w:before="100" w:beforeAutospacing="1" w:after="100" w:afterAutospacing="1"/>
        <w:rPr>
          <w:rFonts w:eastAsia="Times New Roman"/>
          <w:lang w:val="id-ID"/>
        </w:rPr>
      </w:pPr>
      <w:r>
        <w:rPr>
          <w:rFonts w:eastAsia="Times New Roman"/>
          <w:lang w:val="id-ID"/>
        </w:rPr>
        <w:t xml:space="preserve">Benchmark 8 metode </w:t>
      </w:r>
      <w:r>
        <w:rPr>
          <w:rStyle w:val="Emphasis"/>
          <w:rFonts w:eastAsia="Times New Roman"/>
          <w:lang w:val="id-ID"/>
        </w:rPr>
        <w:t>post-training quantization</w:t>
      </w:r>
      <w:r>
        <w:rPr>
          <w:rFonts w:eastAsia="Times New Roman"/>
          <w:lang w:val="id-ID"/>
        </w:rPr>
        <w:t xml:space="preserve"> untuk Whisper dan Moonshine — </w:t>
      </w:r>
      <w:r>
        <w:rPr>
          <w:rStyle w:val="Emphasis"/>
          <w:rFonts w:eastAsia="Times New Roman"/>
          <w:lang w:val="id-ID"/>
        </w:rPr>
        <w:t>3-bit quantization</w:t>
      </w:r>
      <w:r>
        <w:rPr>
          <w:rFonts w:eastAsia="Times New Roman"/>
          <w:lang w:val="id-ID"/>
        </w:rPr>
        <w:t xml:space="preserve"> masih </w:t>
      </w:r>
      <w:r>
        <w:rPr>
          <w:rStyle w:val="Emphasis"/>
          <w:rFonts w:eastAsia="Times New Roman"/>
          <w:lang w:val="id-ID"/>
        </w:rPr>
        <w:t>viable</w:t>
      </w:r>
      <w:r>
        <w:rPr>
          <w:rFonts w:eastAsia="Times New Roman"/>
          <w:lang w:val="id-ID"/>
        </w:rPr>
        <w:t xml:space="preserve">; relevan untuk optimasi model di </w:t>
      </w:r>
      <w:r>
        <w:rPr>
          <w:rStyle w:val="Emphasis"/>
          <w:rFonts w:eastAsia="Times New Roman"/>
          <w:lang w:val="id-ID"/>
        </w:rPr>
        <w:t>edge device</w:t>
      </w:r>
      <w:r>
        <w:rPr>
          <w:rFonts w:eastAsia="Times New Roman"/>
          <w:lang w:val="id-ID"/>
        </w:rPr>
        <w:t>.</w:t>
      </w:r>
    </w:p>
    <w:p w14:paraId="7F31AC4E" w14:textId="77777777" w:rsidR="002978A9" w:rsidRDefault="002978A9">
      <w:pPr>
        <w:pStyle w:val="referensi-block"/>
        <w:rPr>
          <w:lang w:val="id-ID"/>
        </w:rPr>
      </w:pPr>
      <w:r>
        <w:rPr>
          <w:lang w:val="id-ID"/>
        </w:rPr>
        <w:t xml:space="preserve">[5] De Cicco, L., &amp; Mascolo, S. (2025). </w:t>
      </w:r>
      <w:r>
        <w:rPr>
          <w:rStyle w:val="Emphasis"/>
          <w:lang w:val="id-ID"/>
        </w:rPr>
        <w:t>Real-Time Speech-to-Text on Edge: A Prototype System for Ultra-Low Latency Communication with AI-Powered NLP</w:t>
      </w:r>
      <w:r>
        <w:rPr>
          <w:lang w:val="id-ID"/>
        </w:rPr>
        <w:t xml:space="preserve">. Information (MDPI), 16(8), 685. DOI: </w:t>
      </w:r>
      <w:hyperlink r:id="rId208" w:history="1">
        <w:r>
          <w:rPr>
            <w:rStyle w:val="Hyperlink"/>
            <w:lang w:val="id-ID"/>
          </w:rPr>
          <w:t>10.3390/info16080685</w:t>
        </w:r>
      </w:hyperlink>
      <w:r>
        <w:rPr>
          <w:lang w:val="id-ID"/>
        </w:rPr>
        <w:t xml:space="preserve"> </w:t>
      </w:r>
      <w:r>
        <w:rPr>
          <w:rStyle w:val="ref-url"/>
          <w:lang w:val="id-ID"/>
        </w:rPr>
        <w:t>(https://www.mdpi.com/2078-2489/16/8/685)</w:t>
      </w:r>
    </w:p>
    <w:p w14:paraId="2FAC263F" w14:textId="77777777" w:rsidR="002978A9" w:rsidRDefault="002978A9">
      <w:pPr>
        <w:numPr>
          <w:ilvl w:val="0"/>
          <w:numId w:val="46"/>
        </w:numPr>
        <w:spacing w:before="100" w:beforeAutospacing="1" w:after="100" w:afterAutospacing="1"/>
        <w:rPr>
          <w:rFonts w:eastAsia="Times New Roman"/>
          <w:lang w:val="id-ID"/>
        </w:rPr>
      </w:pPr>
      <w:r>
        <w:rPr>
          <w:rFonts w:eastAsia="Times New Roman"/>
          <w:lang w:val="id-ID"/>
        </w:rPr>
        <w:t xml:space="preserve">Prototipe STT real-time di </w:t>
      </w:r>
      <w:r>
        <w:rPr>
          <w:rStyle w:val="Emphasis"/>
          <w:rFonts w:eastAsia="Times New Roman"/>
          <w:lang w:val="id-ID"/>
        </w:rPr>
        <w:t>edge</w:t>
      </w:r>
      <w:r>
        <w:rPr>
          <w:rFonts w:eastAsia="Times New Roman"/>
          <w:lang w:val="id-ID"/>
        </w:rPr>
        <w:t xml:space="preserve"> dengan latensi </w:t>
      </w:r>
      <w:r>
        <w:rPr>
          <w:rStyle w:val="Emphasis"/>
          <w:rFonts w:eastAsia="Times New Roman"/>
          <w:lang w:val="id-ID"/>
        </w:rPr>
        <w:t>sub-second</w:t>
      </w:r>
      <w:r>
        <w:rPr>
          <w:rFonts w:eastAsia="Times New Roman"/>
          <w:lang w:val="id-ID"/>
        </w:rPr>
        <w:t xml:space="preserve"> — arsitektur WebSocket menjadi referensi pipeline pada tutorial.</w:t>
      </w:r>
    </w:p>
    <w:p w14:paraId="7A4406BD" w14:textId="77777777" w:rsidR="002978A9" w:rsidRDefault="002978A9">
      <w:pPr>
        <w:pStyle w:val="Heading3"/>
        <w:rPr>
          <w:rFonts w:eastAsia="Times New Roman"/>
          <w:lang w:val="id-ID"/>
        </w:rPr>
      </w:pPr>
      <w:r>
        <w:rPr>
          <w:rFonts w:eastAsia="Times New Roman"/>
          <w:lang w:val="id-ID"/>
        </w:rPr>
        <w:t>Referensi Pendukung (Dokumentasi/Repository)</w:t>
      </w:r>
    </w:p>
    <w:p w14:paraId="1EC38848" w14:textId="77777777" w:rsidR="002978A9" w:rsidRDefault="002978A9">
      <w:pPr>
        <w:pStyle w:val="referensi-block"/>
        <w:rPr>
          <w:lang w:val="id-ID"/>
        </w:rPr>
      </w:pPr>
      <w:r>
        <w:rPr>
          <w:lang w:val="id-ID"/>
        </w:rPr>
        <w:t xml:space="preserve">[6] OpenAI. </w:t>
      </w:r>
      <w:r>
        <w:rPr>
          <w:rStyle w:val="Emphasis"/>
          <w:lang w:val="id-ID"/>
        </w:rPr>
        <w:t>Whisper GitHub Repository</w:t>
      </w:r>
      <w:r>
        <w:rPr>
          <w:lang w:val="id-ID"/>
        </w:rPr>
        <w:t xml:space="preserve">. </w:t>
      </w:r>
      <w:hyperlink r:id="rId209" w:history="1">
        <w:r>
          <w:rPr>
            <w:rStyle w:val="Hyperlink"/>
            <w:lang w:val="id-ID"/>
          </w:rPr>
          <w:t>https://github.com/openai/whisper</w:t>
        </w:r>
      </w:hyperlink>
    </w:p>
    <w:p w14:paraId="4E50034E" w14:textId="77777777" w:rsidR="002978A9" w:rsidRDefault="002978A9">
      <w:pPr>
        <w:pStyle w:val="referensi-block"/>
        <w:rPr>
          <w:lang w:val="id-ID"/>
        </w:rPr>
      </w:pPr>
      <w:r>
        <w:rPr>
          <w:lang w:val="id-ID"/>
        </w:rPr>
        <w:t xml:space="preserve">[7] SYSTRAN. </w:t>
      </w:r>
      <w:r>
        <w:rPr>
          <w:rStyle w:val="Emphasis"/>
          <w:lang w:val="id-ID"/>
        </w:rPr>
        <w:t>faster-whisper GitHub Repository</w:t>
      </w:r>
      <w:r>
        <w:rPr>
          <w:lang w:val="id-ID"/>
        </w:rPr>
        <w:t xml:space="preserve">. </w:t>
      </w:r>
      <w:hyperlink r:id="rId210" w:history="1">
        <w:r>
          <w:rPr>
            <w:rStyle w:val="Hyperlink"/>
            <w:lang w:val="id-ID"/>
          </w:rPr>
          <w:t>https://github.com/SYSTRAN/faster-whisper</w:t>
        </w:r>
      </w:hyperlink>
    </w:p>
    <w:p w14:paraId="6E9B964F" w14:textId="77777777" w:rsidR="002978A9" w:rsidRDefault="002978A9">
      <w:pPr>
        <w:pStyle w:val="referensi-block"/>
        <w:rPr>
          <w:lang w:val="id-ID"/>
        </w:rPr>
      </w:pPr>
      <w:r>
        <w:rPr>
          <w:lang w:val="id-ID"/>
        </w:rPr>
        <w:t xml:space="preserve">[8] Silero. </w:t>
      </w:r>
      <w:r>
        <w:rPr>
          <w:rStyle w:val="Emphasis"/>
          <w:lang w:val="id-ID"/>
        </w:rPr>
        <w:t>Silero VAD GitHub Repository</w:t>
      </w:r>
      <w:r>
        <w:rPr>
          <w:lang w:val="id-ID"/>
        </w:rPr>
        <w:t xml:space="preserve">. </w:t>
      </w:r>
      <w:hyperlink r:id="rId211" w:history="1">
        <w:r>
          <w:rPr>
            <w:rStyle w:val="Hyperlink"/>
            <w:lang w:val="id-ID"/>
          </w:rPr>
          <w:t>https://github.com/snakers4/silero-vad</w:t>
        </w:r>
      </w:hyperlink>
    </w:p>
    <w:p w14:paraId="61E23FC5" w14:textId="77777777" w:rsidR="002978A9" w:rsidRDefault="002978A9">
      <w:pPr>
        <w:pStyle w:val="referensi-block"/>
        <w:rPr>
          <w:lang w:val="id-ID"/>
        </w:rPr>
      </w:pPr>
      <w:r>
        <w:rPr>
          <w:lang w:val="id-ID"/>
        </w:rPr>
        <w:t xml:space="preserve">[9] rhasspy. </w:t>
      </w:r>
      <w:r>
        <w:rPr>
          <w:rStyle w:val="Emphasis"/>
          <w:lang w:val="id-ID"/>
        </w:rPr>
        <w:t>Piper TTS GitHub Repository</w:t>
      </w:r>
      <w:r>
        <w:rPr>
          <w:lang w:val="id-ID"/>
        </w:rPr>
        <w:t xml:space="preserve">. </w:t>
      </w:r>
      <w:hyperlink r:id="rId212" w:history="1">
        <w:r>
          <w:rPr>
            <w:rStyle w:val="Hyperlink"/>
            <w:lang w:val="id-ID"/>
          </w:rPr>
          <w:t>https://github.com/rhasspy/piper</w:t>
        </w:r>
      </w:hyperlink>
    </w:p>
    <w:p w14:paraId="3FB55823" w14:textId="77777777" w:rsidR="002978A9" w:rsidRDefault="002978A9">
      <w:pPr>
        <w:pStyle w:val="referensi-block"/>
        <w:rPr>
          <w:lang w:val="id-ID"/>
        </w:rPr>
      </w:pPr>
      <w:r>
        <w:rPr>
          <w:lang w:val="id-ID"/>
        </w:rPr>
        <w:t xml:space="preserve">[10] dscripka. </w:t>
      </w:r>
      <w:r>
        <w:rPr>
          <w:rStyle w:val="Emphasis"/>
          <w:lang w:val="id-ID"/>
        </w:rPr>
        <w:t>openWakeWord GitHub Repository</w:t>
      </w:r>
      <w:r>
        <w:rPr>
          <w:lang w:val="id-ID"/>
        </w:rPr>
        <w:t xml:space="preserve">. </w:t>
      </w:r>
      <w:hyperlink r:id="rId213" w:history="1">
        <w:r>
          <w:rPr>
            <w:rStyle w:val="Hyperlink"/>
            <w:lang w:val="id-ID"/>
          </w:rPr>
          <w:t>https://github.com/dscripka/openWakeWord</w:t>
        </w:r>
      </w:hyperlink>
    </w:p>
    <w:p w14:paraId="2B02FBF3" w14:textId="77777777" w:rsidR="002978A9" w:rsidRDefault="002978A9">
      <w:pPr>
        <w:divId w:val="1383213147"/>
        <w:rPr>
          <w:rFonts w:eastAsia="Times New Roman"/>
          <w:lang w:val="id-ID"/>
        </w:rPr>
      </w:pPr>
      <w:r>
        <w:rPr>
          <w:rStyle w:val="opener-num"/>
          <w:rFonts w:eastAsia="Times New Roman"/>
          <w:lang w:val="id-ID"/>
        </w:rPr>
        <w:t>6.</w:t>
      </w:r>
      <w:r>
        <w:rPr>
          <w:rStyle w:val="opener-num"/>
          <w:rFonts w:eastAsia="Times New Roman"/>
          <w:lang w:val="id-ID"/>
        </w:rPr>
        <w:t>8</w:t>
      </w:r>
    </w:p>
    <w:p w14:paraId="2C886CD3" w14:textId="77777777" w:rsidR="002978A9" w:rsidRDefault="002978A9">
      <w:pPr>
        <w:pStyle w:val="Heading1"/>
        <w:divId w:val="1383213147"/>
        <w:rPr>
          <w:rFonts w:eastAsia="Times New Roman"/>
          <w:lang w:val="id-ID"/>
        </w:rPr>
      </w:pPr>
      <w:r>
        <w:rPr>
          <w:rFonts w:eastAsia="Times New Roman"/>
          <w:lang w:val="id-ID"/>
        </w:rPr>
        <w:t>Bab 6.8: Budgeting Home</w:t>
      </w:r>
    </w:p>
    <w:p w14:paraId="08C3A270" w14:textId="77777777" w:rsidR="002978A9" w:rsidRDefault="002978A9">
      <w:pPr>
        <w:divId w:val="1383213147"/>
        <w:rPr>
          <w:rFonts w:eastAsia="Times New Roman"/>
          <w:lang w:val="id-ID"/>
        </w:rPr>
      </w:pPr>
      <w:r>
        <w:rPr>
          <w:rFonts w:eastAsia="Times New Roman"/>
          <w:lang w:val="id-ID"/>
        </w:rPr>
        <w:pict w14:anchorId="367A1B7E">
          <v:rect id="_x0000_i1244" style="width:0;height:1.5pt" o:hralign="center" o:hrstd="t" o:hr="t" fillcolor="#a0a0a0" stroked="f"/>
        </w:pict>
      </w:r>
    </w:p>
    <w:p w14:paraId="543B569D" w14:textId="77777777" w:rsidR="002978A9" w:rsidRDefault="002978A9">
      <w:pPr>
        <w:pStyle w:val="NormalWeb"/>
        <w:ind w:left="720" w:right="720"/>
        <w:divId w:val="943657892"/>
        <w:rPr>
          <w:lang w:val="id-ID"/>
        </w:rPr>
      </w:pPr>
      <w:r>
        <w:rPr>
          <w:lang w:val="id-ID"/>
        </w:rPr>
        <w:t>Ada dua cara membeli mobil: mencicil tanpa pernah punya, atau membayar lunas lalu mencicil bensin. Server LLM rumahan adalah pembelian lunas — mahal di depan, murah setelahnya; langganan cloud adalah cicilan abadi — murah di awal, dan tidak pernah berakhir. Sub-bab ini menyediakan kalkulator mental (dan literal) untuk memutuskan mana yang benar untuk keluarga Anda, dengan angka rupiah yang bisa diperiksa lewat tagihan listrik.</w:t>
      </w:r>
    </w:p>
    <w:p w14:paraId="03769A28" w14:textId="77777777" w:rsidR="002978A9" w:rsidRDefault="002978A9">
      <w:pPr>
        <w:rPr>
          <w:rFonts w:eastAsia="Times New Roman"/>
          <w:lang w:val="id-ID"/>
        </w:rPr>
      </w:pPr>
      <w:r>
        <w:rPr>
          <w:rFonts w:eastAsia="Times New Roman"/>
          <w:lang w:val="id-ID"/>
        </w:rPr>
        <w:pict w14:anchorId="057D727D">
          <v:rect id="_x0000_i1245" style="width:0;height:1.5pt" o:hralign="center" o:hrstd="t" o:hr="t" fillcolor="#a0a0a0" stroked="f"/>
        </w:pict>
      </w:r>
    </w:p>
    <w:p w14:paraId="7804B131" w14:textId="77777777" w:rsidR="002978A9" w:rsidRDefault="002978A9">
      <w:pPr>
        <w:pStyle w:val="Heading2"/>
        <w:rPr>
          <w:rFonts w:eastAsia="Times New Roman"/>
          <w:lang w:val="id-ID"/>
        </w:rPr>
      </w:pPr>
      <w:r>
        <w:rPr>
          <w:rFonts w:eastAsia="Times New Roman"/>
          <w:lang w:val="id-ID"/>
        </w:rPr>
        <w:t>1. Tujuan Sub-Bab</w:t>
      </w:r>
    </w:p>
    <w:p w14:paraId="670E9BA3" w14:textId="77777777" w:rsidR="002978A9" w:rsidRDefault="002978A9">
      <w:pPr>
        <w:pStyle w:val="NormalWeb"/>
        <w:rPr>
          <w:lang w:val="id-ID"/>
        </w:rPr>
      </w:pPr>
      <w:r>
        <w:rPr>
          <w:lang w:val="id-ID"/>
        </w:rPr>
        <w:t>Setelah membaca sub-bab ini, Anda akan mampu:</w:t>
      </w:r>
    </w:p>
    <w:p w14:paraId="3675995A" w14:textId="77777777" w:rsidR="002978A9" w:rsidRDefault="002978A9">
      <w:pPr>
        <w:numPr>
          <w:ilvl w:val="0"/>
          <w:numId w:val="47"/>
        </w:numPr>
        <w:spacing w:before="100" w:beforeAutospacing="1" w:after="100" w:afterAutospacing="1"/>
        <w:rPr>
          <w:rFonts w:eastAsia="Times New Roman"/>
          <w:lang w:val="id-ID"/>
        </w:rPr>
      </w:pPr>
      <w:r>
        <w:rPr>
          <w:rFonts w:eastAsia="Times New Roman"/>
          <w:lang w:val="id-ID"/>
        </w:rPr>
        <w:t xml:space="preserve">Menghitung </w:t>
      </w:r>
      <w:r>
        <w:rPr>
          <w:rStyle w:val="Strong"/>
          <w:rFonts w:eastAsia="Times New Roman"/>
          <w:lang w:val="id-ID"/>
        </w:rPr>
        <w:t>total biaya kepemilikan</w:t>
      </w:r>
      <w:r>
        <w:rPr>
          <w:rFonts w:eastAsia="Times New Roman"/>
          <w:lang w:val="id-ID"/>
        </w:rPr>
        <w:t xml:space="preserve"> (TCO) server LLM rumahan dalam 3 tahun — CAPEX hingga OPEX</w:t>
      </w:r>
    </w:p>
    <w:p w14:paraId="5888E311" w14:textId="77777777" w:rsidR="002978A9" w:rsidRDefault="002978A9">
      <w:pPr>
        <w:numPr>
          <w:ilvl w:val="0"/>
          <w:numId w:val="47"/>
        </w:numPr>
        <w:spacing w:before="100" w:beforeAutospacing="1" w:after="100" w:afterAutospacing="1"/>
        <w:rPr>
          <w:rFonts w:eastAsia="Times New Roman"/>
          <w:lang w:val="id-ID"/>
        </w:rPr>
      </w:pPr>
      <w:r>
        <w:rPr>
          <w:rFonts w:eastAsia="Times New Roman"/>
          <w:lang w:val="id-ID"/>
        </w:rPr>
        <w:t>Membandingkan biaya LLM lokal versus langganan cloud (ChatGPT, Claude, Gemini) untuk 5 anggota keluarga</w:t>
      </w:r>
    </w:p>
    <w:p w14:paraId="167BE70F" w14:textId="77777777" w:rsidR="002978A9" w:rsidRDefault="002978A9">
      <w:pPr>
        <w:numPr>
          <w:ilvl w:val="0"/>
          <w:numId w:val="47"/>
        </w:numPr>
        <w:spacing w:before="100" w:beforeAutospacing="1" w:after="100" w:afterAutospacing="1"/>
        <w:rPr>
          <w:rFonts w:eastAsia="Times New Roman"/>
          <w:lang w:val="id-ID"/>
        </w:rPr>
      </w:pPr>
      <w:r>
        <w:rPr>
          <w:rFonts w:eastAsia="Times New Roman"/>
          <w:lang w:val="id-ID"/>
        </w:rPr>
        <w:t xml:space="preserve">Memahami </w:t>
      </w:r>
      <w:r>
        <w:rPr>
          <w:rStyle w:val="Strong"/>
          <w:rFonts w:eastAsia="Times New Roman"/>
          <w:lang w:val="id-ID"/>
        </w:rPr>
        <w:t>break-even point</w:t>
      </w:r>
      <w:r>
        <w:rPr>
          <w:rFonts w:eastAsia="Times New Roman"/>
          <w:lang w:val="id-ID"/>
        </w:rPr>
        <w:t xml:space="preserve"> dan faktor-faktor yang memengaruhi ROI — tarif listrik, jam operasi, nilai jual kembali</w:t>
      </w:r>
    </w:p>
    <w:p w14:paraId="2A5BE2CC" w14:textId="77777777" w:rsidR="002978A9" w:rsidRDefault="002978A9">
      <w:pPr>
        <w:numPr>
          <w:ilvl w:val="0"/>
          <w:numId w:val="47"/>
        </w:numPr>
        <w:spacing w:before="100" w:beforeAutospacing="1" w:after="100" w:afterAutospacing="1"/>
        <w:rPr>
          <w:rFonts w:eastAsia="Times New Roman"/>
          <w:lang w:val="id-ID"/>
        </w:rPr>
      </w:pPr>
      <w:r>
        <w:rPr>
          <w:rFonts w:eastAsia="Times New Roman"/>
          <w:lang w:val="id-ID"/>
        </w:rPr>
        <w:t>Menyusun build dengan tiga tier anggaran dan menghitung biaya listrik tahunan masing-masing</w:t>
      </w:r>
    </w:p>
    <w:p w14:paraId="2218765E" w14:textId="77777777" w:rsidR="002978A9" w:rsidRDefault="002978A9">
      <w:pPr>
        <w:numPr>
          <w:ilvl w:val="0"/>
          <w:numId w:val="47"/>
        </w:numPr>
        <w:spacing w:before="100" w:beforeAutospacing="1" w:after="100" w:afterAutospacing="1"/>
        <w:rPr>
          <w:rFonts w:eastAsia="Times New Roman"/>
          <w:lang w:val="id-ID"/>
        </w:rPr>
      </w:pPr>
      <w:r>
        <w:rPr>
          <w:rFonts w:eastAsia="Times New Roman"/>
          <w:lang w:val="id-ID"/>
        </w:rPr>
        <w:t>Memperhitungkan biaya tersembunyi: UPS, perawatan, upgrade storage, dan kontinjensi</w:t>
      </w:r>
    </w:p>
    <w:p w14:paraId="1F81A7DA" w14:textId="77777777" w:rsidR="002978A9" w:rsidRDefault="002978A9">
      <w:pPr>
        <w:rPr>
          <w:rFonts w:eastAsia="Times New Roman"/>
          <w:lang w:val="id-ID"/>
        </w:rPr>
      </w:pPr>
      <w:r>
        <w:rPr>
          <w:rFonts w:eastAsia="Times New Roman"/>
          <w:lang w:val="id-ID"/>
        </w:rPr>
        <w:pict w14:anchorId="389DE45A">
          <v:rect id="_x0000_i1246" style="width:0;height:1.5pt" o:hralign="center" o:hrstd="t" o:hr="t" fillcolor="#a0a0a0" stroked="f"/>
        </w:pict>
      </w:r>
    </w:p>
    <w:p w14:paraId="4C111669" w14:textId="77777777" w:rsidR="002978A9" w:rsidRDefault="002978A9">
      <w:pPr>
        <w:pStyle w:val="Heading2"/>
        <w:rPr>
          <w:rFonts w:eastAsia="Times New Roman"/>
          <w:lang w:val="id-ID"/>
        </w:rPr>
      </w:pPr>
      <w:r>
        <w:rPr>
          <w:rFonts w:eastAsia="Times New Roman"/>
          <w:lang w:val="id-ID"/>
        </w:rPr>
        <w:t>2. Komponen Biaya Server LLM Rumahan</w:t>
      </w:r>
    </w:p>
    <w:p w14:paraId="4695872C" w14:textId="77777777" w:rsidR="002978A9" w:rsidRDefault="002978A9">
      <w:pPr>
        <w:pStyle w:val="Heading3"/>
        <w:rPr>
          <w:rFonts w:eastAsia="Times New Roman"/>
          <w:lang w:val="id-ID"/>
        </w:rPr>
      </w:pPr>
      <w:r>
        <w:rPr>
          <w:rFonts w:eastAsia="Times New Roman"/>
          <w:lang w:val="id-ID"/>
        </w:rPr>
        <w:t>CAPEX vs OPEX: Dua Kantong yang Berbeda</w:t>
      </w:r>
    </w:p>
    <w:p w14:paraId="716F7255" w14:textId="77777777" w:rsidR="002978A9" w:rsidRDefault="002978A9">
      <w:pPr>
        <w:pStyle w:val="NormalWeb"/>
        <w:rPr>
          <w:lang w:val="id-ID"/>
        </w:rPr>
      </w:pPr>
      <w:r>
        <w:rPr>
          <w:lang w:val="id-ID"/>
        </w:rPr>
        <w:t xml:space="preserve">Biaya server rumahan terbagi dalam dua kantong. </w:t>
      </w:r>
      <w:r>
        <w:rPr>
          <w:rStyle w:val="Strong"/>
          <w:lang w:val="id-ID"/>
        </w:rPr>
        <w:t>CAPEX</w:t>
      </w:r>
      <w:r>
        <w:rPr>
          <w:lang w:val="id-ID"/>
        </w:rPr>
        <w:t xml:space="preserve"> (</w:t>
      </w:r>
      <w:r>
        <w:rPr>
          <w:rStyle w:val="Emphasis"/>
          <w:lang w:val="id-ID"/>
        </w:rPr>
        <w:t>Capital Expenditure</w:t>
      </w:r>
      <w:r>
        <w:rPr>
          <w:lang w:val="id-ID"/>
        </w:rPr>
        <w:t xml:space="preserve">) adalah pengeluaran modal sekali beli: GPU, CPU, RAM, storage, </w:t>
      </w:r>
      <w:r>
        <w:rPr>
          <w:rStyle w:val="Emphasis"/>
          <w:lang w:val="id-ID"/>
        </w:rPr>
        <w:t>case</w:t>
      </w:r>
      <w:r>
        <w:rPr>
          <w:lang w:val="id-ID"/>
        </w:rPr>
        <w:t xml:space="preserve">, dan PSU. Ini angka yang besar dan terlihat. </w:t>
      </w:r>
      <w:r>
        <w:rPr>
          <w:rStyle w:val="Strong"/>
          <w:lang w:val="id-ID"/>
        </w:rPr>
        <w:t>OPEX</w:t>
      </w:r>
      <w:r>
        <w:rPr>
          <w:lang w:val="id-ID"/>
        </w:rPr>
        <w:t xml:space="preserve"> (</w:t>
      </w:r>
      <w:r>
        <w:rPr>
          <w:rStyle w:val="Emphasis"/>
          <w:lang w:val="id-ID"/>
        </w:rPr>
        <w:t>Operational Expenditure</w:t>
      </w:r>
      <w:r>
        <w:rPr>
          <w:lang w:val="id-ID"/>
        </w:rPr>
        <w:t xml:space="preserve">) adalah biaya operasional tahunan: listrik, internet, penggantian storage, dan </w:t>
      </w:r>
      <w:r>
        <w:rPr>
          <w:rStyle w:val="Emphasis"/>
          <w:lang w:val="id-ID"/>
        </w:rPr>
        <w:t>spare part</w:t>
      </w:r>
      <w:r>
        <w:rPr>
          <w:lang w:val="id-ID"/>
        </w:rPr>
        <w:t xml:space="preserve">. Ini angka yang kecil per bulan tetapi berjalan terus — dan justru di sinilah perbandingan lokal vs cloud sering dimenangkan atau dikalahkan. Kerangka </w:t>
      </w:r>
      <w:r>
        <w:rPr>
          <w:rStyle w:val="Emphasis"/>
          <w:lang w:val="id-ID"/>
        </w:rPr>
        <w:t>life-cycle cost</w:t>
      </w:r>
      <w:r>
        <w:rPr>
          <w:lang w:val="id-ID"/>
        </w:rPr>
        <w:t xml:space="preserve"> semacam ini mengikuti metodologi analisis TCO pada literatur </w:t>
      </w:r>
      <w:r>
        <w:rPr>
          <w:rStyle w:val="Emphasis"/>
          <w:lang w:val="id-ID"/>
        </w:rPr>
        <w:t>edge LLM</w:t>
      </w:r>
      <w:r>
        <w:rPr>
          <w:lang w:val="id-ID"/>
        </w:rPr>
        <w:t>: biaya total = biaya akuisisi + biaya operasi + biaya pemeliharaan dikurangi nilai sisa [2].</w:t>
      </w:r>
    </w:p>
    <w:p w14:paraId="5B820E6E" w14:textId="77777777" w:rsidR="002978A9" w:rsidRDefault="002978A9">
      <w:pPr>
        <w:pStyle w:val="Heading3"/>
        <w:rPr>
          <w:rFonts w:eastAsia="Times New Roman"/>
          <w:lang w:val="id-ID"/>
        </w:rPr>
      </w:pPr>
      <w:r>
        <w:rPr>
          <w:rFonts w:eastAsia="Times New Roman"/>
          <w:lang w:val="id-ID"/>
        </w:rPr>
        <w:t>Biaya Tersembunyi yang Sering Dilupakan</w:t>
      </w:r>
    </w:p>
    <w:p w14:paraId="27706D00" w14:textId="77777777" w:rsidR="002978A9" w:rsidRDefault="002978A9">
      <w:pPr>
        <w:pStyle w:val="NormalWeb"/>
        <w:rPr>
          <w:lang w:val="id-ID"/>
        </w:rPr>
      </w:pPr>
      <w:r>
        <w:rPr>
          <w:lang w:val="id-ID"/>
        </w:rPr>
        <w:t xml:space="preserve">Pembangun server pemula hampir selalu melupakan tiga biaya "hantu": </w:t>
      </w:r>
      <w:r>
        <w:rPr>
          <w:rStyle w:val="Strong"/>
          <w:lang w:val="id-ID"/>
        </w:rPr>
        <w:t>AC ruangan</w:t>
      </w:r>
      <w:r>
        <w:rPr>
          <w:lang w:val="id-ID"/>
        </w:rPr>
        <w:t xml:space="preserve"> </w:t>
      </w:r>
      <w:r>
        <w:rPr>
          <w:lang w:val="id-ID"/>
        </w:rPr>
        <w:t xml:space="preserve">(GPU 450W mengubah ruangan server menjadi sauna — ruang ber-AC menambah tagihan yang tidak terlihat di meteran GPU), </w:t>
      </w:r>
      <w:r>
        <w:rPr>
          <w:rStyle w:val="Strong"/>
          <w:lang w:val="id-ID"/>
        </w:rPr>
        <w:t>UPS</w:t>
      </w:r>
      <w:r>
        <w:rPr>
          <w:lang w:val="id-ID"/>
        </w:rPr>
        <w:t xml:space="preserve"> untuk melindungi perangkat keras dari mati listrik mendadak, dan </w:t>
      </w:r>
      <w:r>
        <w:rPr>
          <w:rStyle w:val="Strong"/>
          <w:lang w:val="id-ID"/>
        </w:rPr>
        <w:t>kabel/alat</w:t>
      </w:r>
      <w:r>
        <w:rPr>
          <w:lang w:val="id-ID"/>
        </w:rPr>
        <w:t xml:space="preserve"> kecil yang jumlahnya mengejutkan. Bab ini memasukkan yang paling berdampak ke perhitungan; sisanya dibahas di seksi 6.</w:t>
      </w:r>
    </w:p>
    <w:p w14:paraId="1F126714" w14:textId="77777777" w:rsidR="002978A9" w:rsidRDefault="002978A9">
      <w:pPr>
        <w:rPr>
          <w:rFonts w:eastAsia="Times New Roman"/>
          <w:lang w:val="id-ID"/>
        </w:rPr>
      </w:pPr>
      <w:r>
        <w:rPr>
          <w:rFonts w:eastAsia="Times New Roman"/>
          <w:lang w:val="id-ID"/>
        </w:rPr>
        <w:pict w14:anchorId="1C4E1A5A">
          <v:rect id="_x0000_i1247" style="width:0;height:1.5pt" o:hralign="center" o:hrstd="t" o:hr="t" fillcolor="#a0a0a0" stroked="f"/>
        </w:pict>
      </w:r>
    </w:p>
    <w:p w14:paraId="20092815" w14:textId="77777777" w:rsidR="002978A9" w:rsidRDefault="002978A9">
      <w:pPr>
        <w:pStyle w:val="Heading2"/>
        <w:rPr>
          <w:rFonts w:eastAsia="Times New Roman"/>
          <w:lang w:val="id-ID"/>
        </w:rPr>
      </w:pPr>
      <w:r>
        <w:rPr>
          <w:rFonts w:eastAsia="Times New Roman"/>
          <w:lang w:val="id-ID"/>
        </w:rPr>
        <w:t>3. Lima Tier Build</w:t>
      </w:r>
    </w:p>
    <w:p w14:paraId="1A5381DA" w14:textId="77777777" w:rsidR="002978A9" w:rsidRDefault="002978A9">
      <w:pPr>
        <w:pStyle w:val="Heading3"/>
        <w:rPr>
          <w:rFonts w:eastAsia="Times New Roman"/>
          <w:lang w:val="id-ID"/>
        </w:rPr>
      </w:pPr>
      <w:r>
        <w:rPr>
          <w:rFonts w:eastAsia="Times New Roman"/>
          <w:lang w:val="id-ID"/>
        </w:rPr>
        <w:t>Build Hemat (Rp 25-30 juta)</w:t>
      </w:r>
    </w:p>
    <w:p w14:paraId="10A941F8" w14:textId="77777777" w:rsidR="002978A9" w:rsidRDefault="002978A9">
      <w:pPr>
        <w:pStyle w:val="NormalWeb"/>
        <w:rPr>
          <w:lang w:val="id-ID"/>
        </w:rPr>
      </w:pPr>
      <w:r>
        <w:rPr>
          <w:rStyle w:val="Strong"/>
          <w:lang w:val="id-ID"/>
        </w:rPr>
        <w:t xml:space="preserve">RTX 3090 </w:t>
      </w:r>
      <w:r>
        <w:rPr>
          <w:rStyle w:val="Emphasis"/>
          <w:b/>
          <w:bCs/>
          <w:lang w:val="id-ID"/>
        </w:rPr>
        <w:t>used</w:t>
      </w:r>
      <w:r>
        <w:rPr>
          <w:rStyle w:val="Strong"/>
          <w:lang w:val="id-ID"/>
        </w:rPr>
        <w:t xml:space="preserve"> + Ryzen 7 + 32 GB DDR4.</w:t>
      </w:r>
      <w:r>
        <w:rPr>
          <w:lang w:val="id-ID"/>
        </w:rPr>
        <w:t xml:space="preserve"> Ini </w:t>
      </w:r>
      <w:r>
        <w:rPr>
          <w:rStyle w:val="Emphasis"/>
          <w:lang w:val="id-ID"/>
        </w:rPr>
        <w:t>entry point</w:t>
      </w:r>
      <w:r>
        <w:rPr>
          <w:lang w:val="id-ID"/>
        </w:rPr>
        <w:t xml:space="preserve"> </w:t>
      </w:r>
      <w:r>
        <w:rPr>
          <w:lang w:val="id-ID"/>
        </w:rPr>
        <w:t xml:space="preserve">yang paling rasional untuk keluarga Indonesia: kartu bekas menawarkan 24 GB VRAM dengan harga jauh di bawah kartu baru, dan kapasitas itu cukup untuk model 7-14B — rangkaian yang mencakup </w:t>
      </w:r>
      <w:r>
        <w:rPr>
          <w:rStyle w:val="Strong"/>
          <w:lang w:val="id-ID"/>
        </w:rPr>
        <w:t>Ministral 3 8B/14B</w:t>
      </w:r>
      <w:r>
        <w:rPr>
          <w:lang w:val="id-ID"/>
        </w:rPr>
        <w:t xml:space="preserve"> yang menjadi andalan RAG keluarga di Bab 6.5. Batasannya: GPU bekas berisiko </w:t>
      </w:r>
      <w:r>
        <w:rPr>
          <w:rStyle w:val="Emphasis"/>
          <w:lang w:val="id-ID"/>
        </w:rPr>
        <w:t>wear and tear</w:t>
      </w:r>
      <w:r>
        <w:rPr>
          <w:lang w:val="id-ID"/>
        </w:rPr>
        <w:t xml:space="preserve">, dan hanya satu GPU berarti </w:t>
      </w:r>
      <w:r>
        <w:rPr>
          <w:rStyle w:val="Emphasis"/>
          <w:lang w:val="id-ID"/>
        </w:rPr>
        <w:t>upgrade</w:t>
      </w:r>
      <w:r>
        <w:rPr>
          <w:lang w:val="id-ID"/>
        </w:rPr>
        <w:t xml:space="preserve"> model besar tidak dimungkinkan tanpa mengulang dari nol.</w:t>
      </w:r>
    </w:p>
    <w:p w14:paraId="48547C4B" w14:textId="77777777" w:rsidR="002978A9" w:rsidRDefault="002978A9">
      <w:pPr>
        <w:pStyle w:val="Heading3"/>
        <w:rPr>
          <w:rFonts w:eastAsia="Times New Roman"/>
          <w:lang w:val="id-ID"/>
        </w:rPr>
      </w:pPr>
      <w:r>
        <w:rPr>
          <w:rFonts w:eastAsia="Times New Roman"/>
          <w:lang w:val="id-ID"/>
        </w:rPr>
        <w:t>Build Performa (Rp 40-45 juta)</w:t>
      </w:r>
    </w:p>
    <w:p w14:paraId="6C3121BC" w14:textId="77777777" w:rsidR="002978A9" w:rsidRDefault="002978A9">
      <w:pPr>
        <w:pStyle w:val="NormalWeb"/>
        <w:rPr>
          <w:lang w:val="id-ID"/>
        </w:rPr>
      </w:pPr>
      <w:r>
        <w:rPr>
          <w:rStyle w:val="Strong"/>
          <w:lang w:val="id-ID"/>
        </w:rPr>
        <w:t>RTX 4090 + Ryzen 7 7800X3D + 64 GB DDR5.</w:t>
      </w:r>
      <w:r>
        <w:rPr>
          <w:lang w:val="id-ID"/>
        </w:rPr>
        <w:t xml:space="preserve"> Langkah naik ini membuka kelas model </w:t>
      </w:r>
      <w:r>
        <w:rPr>
          <w:rStyle w:val="Strong"/>
          <w:lang w:val="id-ID"/>
        </w:rPr>
        <w:t>14-33B</w:t>
      </w:r>
      <w:r>
        <w:rPr>
          <w:lang w:val="id-ID"/>
        </w:rPr>
        <w:t xml:space="preserve"> </w:t>
      </w:r>
      <w:r>
        <w:rPr>
          <w:lang w:val="id-ID"/>
        </w:rPr>
        <w:t xml:space="preserve">— termasuk Qwen 2.5 (14B), Llama 3.1 (33B), dan sebagian besar model yang dibahas di jilid ini, cukup cepat untuk </w:t>
      </w:r>
      <w:r>
        <w:rPr>
          <w:rStyle w:val="Emphasis"/>
          <w:lang w:val="id-ID"/>
        </w:rPr>
        <w:t>inference</w:t>
      </w:r>
      <w:r>
        <w:rPr>
          <w:lang w:val="id-ID"/>
        </w:rPr>
        <w:t xml:space="preserve"> interaktif. DDR5 + X3D juga mempercepat </w:t>
      </w:r>
      <w:r>
        <w:rPr>
          <w:rStyle w:val="Emphasis"/>
          <w:lang w:val="id-ID"/>
        </w:rPr>
        <w:t>offload</w:t>
      </w:r>
      <w:r>
        <w:rPr>
          <w:lang w:val="id-ID"/>
        </w:rPr>
        <w:t xml:space="preserve"> saat konteks memanjang. Ini adalah build yang paling "tidak akan Anda sesali" dalam 3 tahun — dan studi kasus Seksi 9 memilihnya.</w:t>
      </w:r>
    </w:p>
    <w:p w14:paraId="33E816FE" w14:textId="77777777" w:rsidR="002978A9" w:rsidRDefault="002978A9">
      <w:pPr>
        <w:pStyle w:val="Heading3"/>
        <w:rPr>
          <w:rFonts w:eastAsia="Times New Roman"/>
          <w:lang w:val="id-ID"/>
        </w:rPr>
      </w:pPr>
      <w:r>
        <w:rPr>
          <w:rFonts w:eastAsia="Times New Roman"/>
          <w:lang w:val="id-ID"/>
        </w:rPr>
        <w:t>Build Premium (Rp 55-70 juta)</w:t>
      </w:r>
    </w:p>
    <w:p w14:paraId="69C6E51D" w14:textId="77777777" w:rsidR="002978A9" w:rsidRDefault="002978A9">
      <w:pPr>
        <w:pStyle w:val="NormalWeb"/>
        <w:rPr>
          <w:lang w:val="id-ID"/>
        </w:rPr>
      </w:pPr>
      <w:r>
        <w:rPr>
          <w:rStyle w:val="Strong"/>
          <w:lang w:val="id-ID"/>
        </w:rPr>
        <w:t>Mac Studio M2 Ultra 192 GB.</w:t>
      </w:r>
      <w:r>
        <w:rPr>
          <w:lang w:val="id-ID"/>
        </w:rPr>
        <w:t xml:space="preserve"> Pilihan berbeda: </w:t>
      </w:r>
      <w:r>
        <w:rPr>
          <w:rStyle w:val="Emphasis"/>
          <w:lang w:val="id-ID"/>
        </w:rPr>
        <w:t>unified memory</w:t>
      </w:r>
      <w:r>
        <w:rPr>
          <w:lang w:val="id-ID"/>
        </w:rPr>
        <w:t xml:space="preserve"> 192 GB memungkinkan </w:t>
      </w:r>
      <w:r>
        <w:rPr>
          <w:rStyle w:val="Strong"/>
          <w:lang w:val="id-ID"/>
        </w:rPr>
        <w:t>model 70B berjalan tanpa kuantisasi</w:t>
      </w:r>
      <w:r>
        <w:rPr>
          <w:lang w:val="id-ID"/>
        </w:rPr>
        <w:t xml:space="preserve"> </w:t>
      </w:r>
      <w:r>
        <w:rPr>
          <w:lang w:val="id-ID"/>
        </w:rPr>
        <w:t xml:space="preserve">— kualitas penuh yang tidak bisa dicapai build GPU kelas menengah mana pun. Bonusnya, konsumsi daya sangat rendah (~60W rata-rata, lihat Tabel 6.25) sehingga tagihan listrik tahunan hampir tidak terasa. Kekurangannya: harga tiket masuk tinggi, ekosistem software AI lokal (CUDA) tidak tersedia, dan </w:t>
      </w:r>
      <w:r>
        <w:rPr>
          <w:rStyle w:val="Emphasis"/>
          <w:lang w:val="id-ID"/>
        </w:rPr>
        <w:t>upgrade</w:t>
      </w:r>
      <w:r>
        <w:rPr>
          <w:lang w:val="id-ID"/>
        </w:rPr>
        <w:t xml:space="preserve"> tidak mungkin sebagian.</w:t>
      </w:r>
    </w:p>
    <w:p w14:paraId="0E507762" w14:textId="77777777" w:rsidR="002978A9" w:rsidRDefault="002978A9">
      <w:pPr>
        <w:pStyle w:val="Heading3"/>
        <w:rPr>
          <w:rFonts w:eastAsia="Times New Roman"/>
          <w:lang w:val="id-ID"/>
        </w:rPr>
      </w:pPr>
      <w:r>
        <w:rPr>
          <w:rFonts w:eastAsia="Times New Roman"/>
          <w:lang w:val="id-ID"/>
        </w:rPr>
        <w:t>Build Edge Hemat (Rp 8-12 juta)</w:t>
      </w:r>
    </w:p>
    <w:p w14:paraId="4000A904" w14:textId="77777777" w:rsidR="002978A9" w:rsidRDefault="002978A9">
      <w:pPr>
        <w:pStyle w:val="NormalWeb"/>
        <w:rPr>
          <w:lang w:val="id-ID"/>
        </w:rPr>
      </w:pPr>
      <w:r>
        <w:rPr>
          <w:rStyle w:val="Strong"/>
          <w:lang w:val="id-ID"/>
        </w:rPr>
        <w:t>NUC/Mini PC + 16 GB RAM.</w:t>
      </w:r>
      <w:r>
        <w:rPr>
          <w:lang w:val="id-ID"/>
        </w:rPr>
        <w:t xml:space="preserve"> Pilihan minimalis untuk keluarga yang hanya butuh </w:t>
      </w:r>
      <w:r>
        <w:rPr>
          <w:rStyle w:val="Strong"/>
          <w:lang w:val="id-ID"/>
        </w:rPr>
        <w:t xml:space="preserve">Ministral 3 3B/8B secara </w:t>
      </w:r>
      <w:r>
        <w:rPr>
          <w:rStyle w:val="Emphasis"/>
          <w:b/>
          <w:bCs/>
          <w:lang w:val="id-ID"/>
        </w:rPr>
        <w:t>CPU-only</w:t>
      </w:r>
      <w:r>
        <w:rPr>
          <w:lang w:val="id-ID"/>
        </w:rPr>
        <w:t xml:space="preserve">. Konsumsi di bawah 30W — hampir gratis dalam hitungan listrik — dan cocok dipasang di rak TV. Ini bukan untuk tugas berat: model 3B tidak akan menjawab soal olimpiade, tetapi untuk </w:t>
      </w:r>
      <w:r>
        <w:rPr>
          <w:rStyle w:val="Emphasis"/>
          <w:lang w:val="id-ID"/>
        </w:rPr>
        <w:t>voice command</w:t>
      </w:r>
      <w:r>
        <w:rPr>
          <w:lang w:val="id-ID"/>
        </w:rPr>
        <w:t>, catatan, dan otomasi rumah, ia lebih dari cukup (lihat Bab 6.7).</w:t>
      </w:r>
    </w:p>
    <w:p w14:paraId="7460E40E" w14:textId="77777777" w:rsidR="002978A9" w:rsidRDefault="002978A9">
      <w:pPr>
        <w:pStyle w:val="Heading3"/>
        <w:rPr>
          <w:rFonts w:eastAsia="Times New Roman"/>
          <w:lang w:val="id-ID"/>
        </w:rPr>
      </w:pPr>
      <w:r>
        <w:rPr>
          <w:rFonts w:eastAsia="Times New Roman"/>
          <w:lang w:val="id-ID"/>
        </w:rPr>
        <w:t>Build Home High-End (Rp 60-80 juta)</w:t>
      </w:r>
    </w:p>
    <w:p w14:paraId="4419D29D" w14:textId="77777777" w:rsidR="002978A9" w:rsidRDefault="002978A9">
      <w:pPr>
        <w:pStyle w:val="NormalWeb"/>
        <w:rPr>
          <w:lang w:val="id-ID"/>
        </w:rPr>
      </w:pPr>
      <w:r>
        <w:rPr>
          <w:rStyle w:val="Strong"/>
          <w:lang w:val="id-ID"/>
        </w:rPr>
        <w:t>2× RTX 4090 + Ryzen 9 + 128 GB RAM.</w:t>
      </w:r>
      <w:r>
        <w:rPr>
          <w:lang w:val="id-ID"/>
        </w:rPr>
        <w:t xml:space="preserve"> Untuk keluarga yang serius: </w:t>
      </w:r>
      <w:r>
        <w:rPr>
          <w:rStyle w:val="Strong"/>
          <w:lang w:val="id-ID"/>
        </w:rPr>
        <w:t>DeepSeek V4 Flash</w:t>
      </w:r>
      <w:r>
        <w:rPr>
          <w:lang w:val="id-ID"/>
        </w:rPr>
        <w:t xml:space="preserve"> (284B total, 13B aktif) dengan kuantisasi INT4, atau </w:t>
      </w:r>
      <w:r>
        <w:rPr>
          <w:rStyle w:val="Strong"/>
          <w:lang w:val="id-ID"/>
        </w:rPr>
        <w:t>Mistral Large 3</w:t>
      </w:r>
      <w:r>
        <w:rPr>
          <w:lang w:val="id-ID"/>
        </w:rPr>
        <w:t xml:space="preserve"> — kualitas </w:t>
      </w:r>
      <w:r>
        <w:rPr>
          <w:rStyle w:val="Emphasis"/>
          <w:lang w:val="id-ID"/>
        </w:rPr>
        <w:t>frontier</w:t>
      </w:r>
      <w:r>
        <w:rPr>
          <w:lang w:val="id-ID"/>
        </w:rPr>
        <w:t xml:space="preserve"> </w:t>
      </w:r>
      <w:r>
        <w:rPr>
          <w:lang w:val="id-ID"/>
        </w:rPr>
        <w:t xml:space="preserve">di rumah. Konsekuensinya jelas di tagihan listrik: ~350W rata-rata, sekitar Rp 273rb/bulan saja untuk GPU (Tabel 6.25). Ini investasi untuk pengguna yang benar-benar memakai — </w:t>
      </w:r>
      <w:r>
        <w:rPr>
          <w:rStyle w:val="Emphasis"/>
          <w:lang w:val="id-ID"/>
        </w:rPr>
        <w:t>power user</w:t>
      </w:r>
      <w:r>
        <w:rPr>
          <w:lang w:val="id-ID"/>
        </w:rPr>
        <w:t xml:space="preserve"> dan programmer keluarga.</w:t>
      </w:r>
    </w:p>
    <w:p w14:paraId="2DB1AFAC" w14:textId="77777777" w:rsidR="002978A9" w:rsidRDefault="002978A9">
      <w:pPr>
        <w:pStyle w:val="NormalWeb"/>
        <w:rPr>
          <w:lang w:val="id-ID"/>
        </w:rPr>
      </w:pPr>
      <w:r>
        <w:rPr>
          <w:lang w:val="id-ID"/>
        </w:rPr>
        <w:t xml:space="preserve">Semua build di atas </w:t>
      </w:r>
      <w:r>
        <w:rPr>
          <w:rStyle w:val="Strong"/>
          <w:lang w:val="id-ID"/>
        </w:rPr>
        <w:t>sudah termasuk komponen pendukung</w:t>
      </w:r>
      <w:r>
        <w:rPr>
          <w:lang w:val="id-ID"/>
        </w:rPr>
        <w:t xml:space="preserve"> (case, PSU, storage, networking) — jadi angka yang tercantum adalah angka jadi, bukan harga GPU saja.</w:t>
      </w:r>
    </w:p>
    <w:p w14:paraId="14AD1CC6" w14:textId="77777777" w:rsidR="002978A9" w:rsidRDefault="002978A9">
      <w:pPr>
        <w:pStyle w:val="table-label"/>
        <w:rPr>
          <w:lang w:val="id-ID"/>
        </w:rPr>
      </w:pPr>
      <w:r>
        <w:rPr>
          <w:lang w:val="id-ID"/>
        </w:rPr>
        <w:t>Tabel 6.24: TCO 3 Tahun — Build Hemat vs Performa vs Cloud</w:t>
      </w:r>
    </w:p>
    <w:p w14:paraId="50358FC0" w14:textId="77777777" w:rsidR="002978A9" w:rsidRDefault="002978A9">
      <w:pPr>
        <w:pStyle w:val="NormalWeb"/>
        <w:rPr>
          <w:lang w:val="id-ID"/>
        </w:rPr>
      </w:pPr>
      <w:r>
        <w:rPr>
          <w:lang w:val="id-ID"/>
        </w:rPr>
        <w:t>Tabel ini adalah jantung sub-bab: perbandingan kumulatif tiga opsi untuk lima anggota keluarga.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2030"/>
        <w:gridCol w:w="2204"/>
        <w:gridCol w:w="2341"/>
      </w:tblGrid>
      <w:tr w:rsidR="00000000" w14:paraId="01298CDD" w14:textId="77777777">
        <w:trPr>
          <w:divId w:val="1945920515"/>
          <w:tblHeader/>
          <w:tblCellSpacing w:w="15" w:type="dxa"/>
        </w:trPr>
        <w:tc>
          <w:tcPr>
            <w:tcW w:w="0" w:type="auto"/>
            <w:vAlign w:val="center"/>
            <w:hideMark/>
          </w:tcPr>
          <w:p w14:paraId="31D89EF4" w14:textId="77777777" w:rsidR="002978A9" w:rsidRDefault="002978A9">
            <w:pPr>
              <w:jc w:val="center"/>
              <w:rPr>
                <w:rFonts w:eastAsia="Times New Roman"/>
                <w:b/>
                <w:bCs/>
              </w:rPr>
            </w:pPr>
            <w:r>
              <w:rPr>
                <w:rFonts w:eastAsia="Times New Roman"/>
                <w:b/>
                <w:bCs/>
              </w:rPr>
              <w:t>Komponen Biaya</w:t>
            </w:r>
          </w:p>
        </w:tc>
        <w:tc>
          <w:tcPr>
            <w:tcW w:w="0" w:type="auto"/>
            <w:vAlign w:val="center"/>
            <w:hideMark/>
          </w:tcPr>
          <w:p w14:paraId="5E56C730" w14:textId="77777777" w:rsidR="002978A9" w:rsidRDefault="002978A9">
            <w:pPr>
              <w:jc w:val="center"/>
              <w:rPr>
                <w:rFonts w:eastAsia="Times New Roman"/>
                <w:b/>
                <w:bCs/>
              </w:rPr>
            </w:pPr>
            <w:r>
              <w:rPr>
                <w:rFonts w:eastAsia="Times New Roman"/>
                <w:b/>
                <w:bCs/>
              </w:rPr>
              <w:t>Build Hemat (RTX 3090)</w:t>
            </w:r>
          </w:p>
        </w:tc>
        <w:tc>
          <w:tcPr>
            <w:tcW w:w="0" w:type="auto"/>
            <w:vAlign w:val="center"/>
            <w:hideMark/>
          </w:tcPr>
          <w:p w14:paraId="42246064" w14:textId="77777777" w:rsidR="002978A9" w:rsidRDefault="002978A9">
            <w:pPr>
              <w:jc w:val="center"/>
              <w:rPr>
                <w:rFonts w:eastAsia="Times New Roman"/>
                <w:b/>
                <w:bCs/>
              </w:rPr>
            </w:pPr>
            <w:r>
              <w:rPr>
                <w:rFonts w:eastAsia="Times New Roman"/>
                <w:b/>
                <w:bCs/>
              </w:rPr>
              <w:t>Build Performa (RTX 4090)</w:t>
            </w:r>
          </w:p>
        </w:tc>
        <w:tc>
          <w:tcPr>
            <w:tcW w:w="0" w:type="auto"/>
            <w:vAlign w:val="center"/>
            <w:hideMark/>
          </w:tcPr>
          <w:p w14:paraId="0892C202" w14:textId="77777777" w:rsidR="002978A9" w:rsidRDefault="002978A9">
            <w:pPr>
              <w:jc w:val="center"/>
              <w:rPr>
                <w:rFonts w:eastAsia="Times New Roman"/>
                <w:b/>
                <w:bCs/>
              </w:rPr>
            </w:pPr>
            <w:r>
              <w:rPr>
                <w:rFonts w:eastAsia="Times New Roman"/>
                <w:b/>
                <w:bCs/>
              </w:rPr>
              <w:t>Cloud ChatGPT Team (5 org)</w:t>
            </w:r>
          </w:p>
        </w:tc>
      </w:tr>
      <w:tr w:rsidR="00000000" w14:paraId="34894901" w14:textId="77777777">
        <w:trPr>
          <w:divId w:val="1945920515"/>
          <w:tblCellSpacing w:w="15" w:type="dxa"/>
        </w:trPr>
        <w:tc>
          <w:tcPr>
            <w:tcW w:w="0" w:type="auto"/>
            <w:vAlign w:val="center"/>
            <w:hideMark/>
          </w:tcPr>
          <w:p w14:paraId="320DAE5D" w14:textId="77777777" w:rsidR="002978A9" w:rsidRDefault="002978A9">
            <w:pPr>
              <w:rPr>
                <w:rFonts w:eastAsia="Times New Roman"/>
              </w:rPr>
            </w:pPr>
            <w:r>
              <w:rPr>
                <w:rStyle w:val="Strong"/>
                <w:rFonts w:eastAsia="Times New Roman"/>
              </w:rPr>
              <w:t>CAPEX Hardware</w:t>
            </w:r>
          </w:p>
        </w:tc>
        <w:tc>
          <w:tcPr>
            <w:tcW w:w="0" w:type="auto"/>
            <w:vAlign w:val="center"/>
            <w:hideMark/>
          </w:tcPr>
          <w:p w14:paraId="51E6E27A" w14:textId="77777777" w:rsidR="002978A9" w:rsidRDefault="002978A9">
            <w:pPr>
              <w:rPr>
                <w:rFonts w:eastAsia="Times New Roman"/>
              </w:rPr>
            </w:pPr>
            <w:r>
              <w:rPr>
                <w:rFonts w:eastAsia="Times New Roman"/>
              </w:rPr>
              <w:t>Rp 27.000.000</w:t>
            </w:r>
          </w:p>
        </w:tc>
        <w:tc>
          <w:tcPr>
            <w:tcW w:w="0" w:type="auto"/>
            <w:vAlign w:val="center"/>
            <w:hideMark/>
          </w:tcPr>
          <w:p w14:paraId="218B4C9C" w14:textId="77777777" w:rsidR="002978A9" w:rsidRDefault="002978A9">
            <w:pPr>
              <w:rPr>
                <w:rFonts w:eastAsia="Times New Roman"/>
              </w:rPr>
            </w:pPr>
            <w:r>
              <w:rPr>
                <w:rFonts w:eastAsia="Times New Roman"/>
              </w:rPr>
              <w:t>Rp 45.000.000</w:t>
            </w:r>
          </w:p>
        </w:tc>
        <w:tc>
          <w:tcPr>
            <w:tcW w:w="0" w:type="auto"/>
            <w:vAlign w:val="center"/>
            <w:hideMark/>
          </w:tcPr>
          <w:p w14:paraId="7806B637" w14:textId="77777777" w:rsidR="002978A9" w:rsidRDefault="002978A9">
            <w:pPr>
              <w:rPr>
                <w:rFonts w:eastAsia="Times New Roman"/>
              </w:rPr>
            </w:pPr>
            <w:r>
              <w:rPr>
                <w:rFonts w:eastAsia="Times New Roman"/>
              </w:rPr>
              <w:t>Rp 0</w:t>
            </w:r>
          </w:p>
        </w:tc>
      </w:tr>
      <w:tr w:rsidR="00000000" w14:paraId="1788BFD7" w14:textId="77777777">
        <w:trPr>
          <w:divId w:val="1945920515"/>
          <w:tblCellSpacing w:w="15" w:type="dxa"/>
        </w:trPr>
        <w:tc>
          <w:tcPr>
            <w:tcW w:w="0" w:type="auto"/>
            <w:vAlign w:val="center"/>
            <w:hideMark/>
          </w:tcPr>
          <w:p w14:paraId="11C269EE" w14:textId="77777777" w:rsidR="002978A9" w:rsidRDefault="002978A9">
            <w:pPr>
              <w:rPr>
                <w:rFonts w:eastAsia="Times New Roman"/>
              </w:rPr>
            </w:pPr>
            <w:r>
              <w:rPr>
                <w:rStyle w:val="Strong"/>
                <w:rFonts w:eastAsia="Times New Roman"/>
              </w:rPr>
              <w:t>Listrik/tahun</w:t>
            </w:r>
          </w:p>
        </w:tc>
        <w:tc>
          <w:tcPr>
            <w:tcW w:w="0" w:type="auto"/>
            <w:vAlign w:val="center"/>
            <w:hideMark/>
          </w:tcPr>
          <w:p w14:paraId="6A669CA3" w14:textId="77777777" w:rsidR="002978A9" w:rsidRDefault="002978A9">
            <w:pPr>
              <w:rPr>
                <w:rFonts w:eastAsia="Times New Roman"/>
              </w:rPr>
            </w:pPr>
            <w:r>
              <w:rPr>
                <w:rFonts w:eastAsia="Times New Roman"/>
              </w:rPr>
              <w:t>Rp 1.920.000</w:t>
            </w:r>
          </w:p>
        </w:tc>
        <w:tc>
          <w:tcPr>
            <w:tcW w:w="0" w:type="auto"/>
            <w:vAlign w:val="center"/>
            <w:hideMark/>
          </w:tcPr>
          <w:p w14:paraId="7D93F67F" w14:textId="77777777" w:rsidR="002978A9" w:rsidRDefault="002978A9">
            <w:pPr>
              <w:rPr>
                <w:rFonts w:eastAsia="Times New Roman"/>
              </w:rPr>
            </w:pPr>
            <w:r>
              <w:rPr>
                <w:rFonts w:eastAsia="Times New Roman"/>
              </w:rPr>
              <w:t>Rp 2.560.000</w:t>
            </w:r>
          </w:p>
        </w:tc>
        <w:tc>
          <w:tcPr>
            <w:tcW w:w="0" w:type="auto"/>
            <w:vAlign w:val="center"/>
            <w:hideMark/>
          </w:tcPr>
          <w:p w14:paraId="30646BCF" w14:textId="77777777" w:rsidR="002978A9" w:rsidRDefault="002978A9">
            <w:pPr>
              <w:rPr>
                <w:rFonts w:eastAsia="Times New Roman"/>
              </w:rPr>
            </w:pPr>
            <w:r>
              <w:rPr>
                <w:rFonts w:eastAsia="Times New Roman"/>
              </w:rPr>
              <w:t>Rp 0</w:t>
            </w:r>
          </w:p>
        </w:tc>
      </w:tr>
      <w:tr w:rsidR="00000000" w14:paraId="7F2BEBE7" w14:textId="77777777">
        <w:trPr>
          <w:divId w:val="1945920515"/>
          <w:tblCellSpacing w:w="15" w:type="dxa"/>
        </w:trPr>
        <w:tc>
          <w:tcPr>
            <w:tcW w:w="0" w:type="auto"/>
            <w:vAlign w:val="center"/>
            <w:hideMark/>
          </w:tcPr>
          <w:p w14:paraId="74345433" w14:textId="77777777" w:rsidR="002978A9" w:rsidRDefault="002978A9">
            <w:pPr>
              <w:rPr>
                <w:rFonts w:eastAsia="Times New Roman"/>
              </w:rPr>
            </w:pPr>
            <w:r>
              <w:rPr>
                <w:rStyle w:val="Strong"/>
                <w:rFonts w:eastAsia="Times New Roman"/>
              </w:rPr>
              <w:t>Subscription/tahun</w:t>
            </w:r>
          </w:p>
        </w:tc>
        <w:tc>
          <w:tcPr>
            <w:tcW w:w="0" w:type="auto"/>
            <w:vAlign w:val="center"/>
            <w:hideMark/>
          </w:tcPr>
          <w:p w14:paraId="168F121B" w14:textId="77777777" w:rsidR="002978A9" w:rsidRDefault="002978A9">
            <w:pPr>
              <w:rPr>
                <w:rFonts w:eastAsia="Times New Roman"/>
              </w:rPr>
            </w:pPr>
            <w:r>
              <w:rPr>
                <w:rFonts w:eastAsia="Times New Roman"/>
              </w:rPr>
              <w:t>Rp 0</w:t>
            </w:r>
          </w:p>
        </w:tc>
        <w:tc>
          <w:tcPr>
            <w:tcW w:w="0" w:type="auto"/>
            <w:vAlign w:val="center"/>
            <w:hideMark/>
          </w:tcPr>
          <w:p w14:paraId="09B646BE" w14:textId="77777777" w:rsidR="002978A9" w:rsidRDefault="002978A9">
            <w:pPr>
              <w:rPr>
                <w:rFonts w:eastAsia="Times New Roman"/>
              </w:rPr>
            </w:pPr>
            <w:r>
              <w:rPr>
                <w:rFonts w:eastAsia="Times New Roman"/>
              </w:rPr>
              <w:t>Rp 0</w:t>
            </w:r>
          </w:p>
        </w:tc>
        <w:tc>
          <w:tcPr>
            <w:tcW w:w="0" w:type="auto"/>
            <w:vAlign w:val="center"/>
            <w:hideMark/>
          </w:tcPr>
          <w:p w14:paraId="30C48B97" w14:textId="77777777" w:rsidR="002978A9" w:rsidRDefault="002978A9">
            <w:pPr>
              <w:rPr>
                <w:rFonts w:eastAsia="Times New Roman"/>
              </w:rPr>
            </w:pPr>
            <w:r>
              <w:rPr>
                <w:rFonts w:eastAsia="Times New Roman"/>
              </w:rPr>
              <w:t>Rp 24.000.000</w:t>
            </w:r>
          </w:p>
        </w:tc>
      </w:tr>
      <w:tr w:rsidR="00000000" w14:paraId="4A85607D" w14:textId="77777777">
        <w:trPr>
          <w:divId w:val="1945920515"/>
          <w:tblCellSpacing w:w="15" w:type="dxa"/>
        </w:trPr>
        <w:tc>
          <w:tcPr>
            <w:tcW w:w="0" w:type="auto"/>
            <w:vAlign w:val="center"/>
            <w:hideMark/>
          </w:tcPr>
          <w:p w14:paraId="53060B22" w14:textId="77777777" w:rsidR="002978A9" w:rsidRDefault="002978A9">
            <w:pPr>
              <w:rPr>
                <w:rFonts w:eastAsia="Times New Roman"/>
              </w:rPr>
            </w:pPr>
            <w:r>
              <w:rPr>
                <w:rStyle w:val="Strong"/>
                <w:rFonts w:eastAsia="Times New Roman"/>
              </w:rPr>
              <w:t>Maintenance/tahun</w:t>
            </w:r>
          </w:p>
        </w:tc>
        <w:tc>
          <w:tcPr>
            <w:tcW w:w="0" w:type="auto"/>
            <w:vAlign w:val="center"/>
            <w:hideMark/>
          </w:tcPr>
          <w:p w14:paraId="29E5E7E7" w14:textId="77777777" w:rsidR="002978A9" w:rsidRDefault="002978A9">
            <w:pPr>
              <w:rPr>
                <w:rFonts w:eastAsia="Times New Roman"/>
              </w:rPr>
            </w:pPr>
            <w:r>
              <w:rPr>
                <w:rFonts w:eastAsia="Times New Roman"/>
              </w:rPr>
              <w:t>Rp 500.000</w:t>
            </w:r>
          </w:p>
        </w:tc>
        <w:tc>
          <w:tcPr>
            <w:tcW w:w="0" w:type="auto"/>
            <w:vAlign w:val="center"/>
            <w:hideMark/>
          </w:tcPr>
          <w:p w14:paraId="73FE4682" w14:textId="77777777" w:rsidR="002978A9" w:rsidRDefault="002978A9">
            <w:pPr>
              <w:rPr>
                <w:rFonts w:eastAsia="Times New Roman"/>
              </w:rPr>
            </w:pPr>
            <w:r>
              <w:rPr>
                <w:rFonts w:eastAsia="Times New Roman"/>
              </w:rPr>
              <w:t>Rp 500.000</w:t>
            </w:r>
          </w:p>
        </w:tc>
        <w:tc>
          <w:tcPr>
            <w:tcW w:w="0" w:type="auto"/>
            <w:vAlign w:val="center"/>
            <w:hideMark/>
          </w:tcPr>
          <w:p w14:paraId="7CE3CEE7" w14:textId="77777777" w:rsidR="002978A9" w:rsidRDefault="002978A9">
            <w:pPr>
              <w:rPr>
                <w:rFonts w:eastAsia="Times New Roman"/>
              </w:rPr>
            </w:pPr>
            <w:r>
              <w:rPr>
                <w:rFonts w:eastAsia="Times New Roman"/>
              </w:rPr>
              <w:t>Rp 0</w:t>
            </w:r>
          </w:p>
        </w:tc>
      </w:tr>
      <w:tr w:rsidR="00000000" w14:paraId="16399797" w14:textId="77777777">
        <w:trPr>
          <w:divId w:val="1945920515"/>
          <w:tblCellSpacing w:w="15" w:type="dxa"/>
        </w:trPr>
        <w:tc>
          <w:tcPr>
            <w:tcW w:w="0" w:type="auto"/>
            <w:vAlign w:val="center"/>
            <w:hideMark/>
          </w:tcPr>
          <w:p w14:paraId="79D37CE3" w14:textId="77777777" w:rsidR="002978A9" w:rsidRDefault="002978A9">
            <w:pPr>
              <w:rPr>
                <w:rFonts w:eastAsia="Times New Roman"/>
              </w:rPr>
            </w:pPr>
            <w:r>
              <w:rPr>
                <w:rStyle w:val="Strong"/>
                <w:rFonts w:eastAsia="Times New Roman"/>
              </w:rPr>
              <w:t>Total Tahun 1</w:t>
            </w:r>
          </w:p>
        </w:tc>
        <w:tc>
          <w:tcPr>
            <w:tcW w:w="0" w:type="auto"/>
            <w:vAlign w:val="center"/>
            <w:hideMark/>
          </w:tcPr>
          <w:p w14:paraId="416B1CBB" w14:textId="77777777" w:rsidR="002978A9" w:rsidRDefault="002978A9">
            <w:pPr>
              <w:rPr>
                <w:rFonts w:eastAsia="Times New Roman"/>
              </w:rPr>
            </w:pPr>
            <w:r>
              <w:rPr>
                <w:rStyle w:val="Strong"/>
                <w:rFonts w:eastAsia="Times New Roman"/>
              </w:rPr>
              <w:t>Rp 29.420.000</w:t>
            </w:r>
          </w:p>
        </w:tc>
        <w:tc>
          <w:tcPr>
            <w:tcW w:w="0" w:type="auto"/>
            <w:vAlign w:val="center"/>
            <w:hideMark/>
          </w:tcPr>
          <w:p w14:paraId="453A0CF9" w14:textId="77777777" w:rsidR="002978A9" w:rsidRDefault="002978A9">
            <w:pPr>
              <w:rPr>
                <w:rFonts w:eastAsia="Times New Roman"/>
              </w:rPr>
            </w:pPr>
            <w:r>
              <w:rPr>
                <w:rStyle w:val="Strong"/>
                <w:rFonts w:eastAsia="Times New Roman"/>
              </w:rPr>
              <w:t>Rp 48.060.000</w:t>
            </w:r>
          </w:p>
        </w:tc>
        <w:tc>
          <w:tcPr>
            <w:tcW w:w="0" w:type="auto"/>
            <w:vAlign w:val="center"/>
            <w:hideMark/>
          </w:tcPr>
          <w:p w14:paraId="5F107A88" w14:textId="77777777" w:rsidR="002978A9" w:rsidRDefault="002978A9">
            <w:pPr>
              <w:rPr>
                <w:rFonts w:eastAsia="Times New Roman"/>
              </w:rPr>
            </w:pPr>
            <w:r>
              <w:rPr>
                <w:rStyle w:val="Strong"/>
                <w:rFonts w:eastAsia="Times New Roman"/>
              </w:rPr>
              <w:t>Rp 24.000.000</w:t>
            </w:r>
          </w:p>
        </w:tc>
      </w:tr>
      <w:tr w:rsidR="00000000" w14:paraId="3B500D6B" w14:textId="77777777">
        <w:trPr>
          <w:divId w:val="1945920515"/>
          <w:tblCellSpacing w:w="15" w:type="dxa"/>
        </w:trPr>
        <w:tc>
          <w:tcPr>
            <w:tcW w:w="0" w:type="auto"/>
            <w:vAlign w:val="center"/>
            <w:hideMark/>
          </w:tcPr>
          <w:p w14:paraId="3A7929B6" w14:textId="77777777" w:rsidR="002978A9" w:rsidRDefault="002978A9">
            <w:pPr>
              <w:rPr>
                <w:rFonts w:eastAsia="Times New Roman"/>
              </w:rPr>
            </w:pPr>
            <w:r>
              <w:rPr>
                <w:rStyle w:val="Strong"/>
                <w:rFonts w:eastAsia="Times New Roman"/>
              </w:rPr>
              <w:t>Total Tahun 2</w:t>
            </w:r>
          </w:p>
        </w:tc>
        <w:tc>
          <w:tcPr>
            <w:tcW w:w="0" w:type="auto"/>
            <w:vAlign w:val="center"/>
            <w:hideMark/>
          </w:tcPr>
          <w:p w14:paraId="55420B40" w14:textId="77777777" w:rsidR="002978A9" w:rsidRDefault="002978A9">
            <w:pPr>
              <w:rPr>
                <w:rFonts w:eastAsia="Times New Roman"/>
              </w:rPr>
            </w:pPr>
            <w:r>
              <w:rPr>
                <w:rFonts w:eastAsia="Times New Roman"/>
              </w:rPr>
              <w:t>Rp 31.840.000</w:t>
            </w:r>
          </w:p>
        </w:tc>
        <w:tc>
          <w:tcPr>
            <w:tcW w:w="0" w:type="auto"/>
            <w:vAlign w:val="center"/>
            <w:hideMark/>
          </w:tcPr>
          <w:p w14:paraId="61B671D0" w14:textId="77777777" w:rsidR="002978A9" w:rsidRDefault="002978A9">
            <w:pPr>
              <w:rPr>
                <w:rFonts w:eastAsia="Times New Roman"/>
              </w:rPr>
            </w:pPr>
            <w:r>
              <w:rPr>
                <w:rFonts w:eastAsia="Times New Roman"/>
              </w:rPr>
              <w:t>Rp 51.120.000</w:t>
            </w:r>
          </w:p>
        </w:tc>
        <w:tc>
          <w:tcPr>
            <w:tcW w:w="0" w:type="auto"/>
            <w:vAlign w:val="center"/>
            <w:hideMark/>
          </w:tcPr>
          <w:p w14:paraId="2F39110E" w14:textId="77777777" w:rsidR="002978A9" w:rsidRDefault="002978A9">
            <w:pPr>
              <w:rPr>
                <w:rFonts w:eastAsia="Times New Roman"/>
              </w:rPr>
            </w:pPr>
            <w:r>
              <w:rPr>
                <w:rFonts w:eastAsia="Times New Roman"/>
              </w:rPr>
              <w:t>Rp 48.000.000</w:t>
            </w:r>
          </w:p>
        </w:tc>
      </w:tr>
      <w:tr w:rsidR="00000000" w14:paraId="23670187" w14:textId="77777777">
        <w:trPr>
          <w:divId w:val="1945920515"/>
          <w:tblCellSpacing w:w="15" w:type="dxa"/>
        </w:trPr>
        <w:tc>
          <w:tcPr>
            <w:tcW w:w="0" w:type="auto"/>
            <w:vAlign w:val="center"/>
            <w:hideMark/>
          </w:tcPr>
          <w:p w14:paraId="091F98B7" w14:textId="77777777" w:rsidR="002978A9" w:rsidRDefault="002978A9">
            <w:pPr>
              <w:rPr>
                <w:rFonts w:eastAsia="Times New Roman"/>
              </w:rPr>
            </w:pPr>
            <w:r>
              <w:rPr>
                <w:rStyle w:val="Strong"/>
                <w:rFonts w:eastAsia="Times New Roman"/>
              </w:rPr>
              <w:t>Total Tahun 3</w:t>
            </w:r>
          </w:p>
        </w:tc>
        <w:tc>
          <w:tcPr>
            <w:tcW w:w="0" w:type="auto"/>
            <w:vAlign w:val="center"/>
            <w:hideMark/>
          </w:tcPr>
          <w:p w14:paraId="1C326BF7" w14:textId="77777777" w:rsidR="002978A9" w:rsidRDefault="002978A9">
            <w:pPr>
              <w:rPr>
                <w:rFonts w:eastAsia="Times New Roman"/>
              </w:rPr>
            </w:pPr>
            <w:r>
              <w:rPr>
                <w:rFonts w:eastAsia="Times New Roman"/>
              </w:rPr>
              <w:t>Rp 34.260.000</w:t>
            </w:r>
          </w:p>
        </w:tc>
        <w:tc>
          <w:tcPr>
            <w:tcW w:w="0" w:type="auto"/>
            <w:vAlign w:val="center"/>
            <w:hideMark/>
          </w:tcPr>
          <w:p w14:paraId="5564A125" w14:textId="77777777" w:rsidR="002978A9" w:rsidRDefault="002978A9">
            <w:pPr>
              <w:rPr>
                <w:rFonts w:eastAsia="Times New Roman"/>
              </w:rPr>
            </w:pPr>
            <w:r>
              <w:rPr>
                <w:rFonts w:eastAsia="Times New Roman"/>
              </w:rPr>
              <w:t>Rp 54.180.000</w:t>
            </w:r>
          </w:p>
        </w:tc>
        <w:tc>
          <w:tcPr>
            <w:tcW w:w="0" w:type="auto"/>
            <w:vAlign w:val="center"/>
            <w:hideMark/>
          </w:tcPr>
          <w:p w14:paraId="1086EE0C" w14:textId="77777777" w:rsidR="002978A9" w:rsidRDefault="002978A9">
            <w:pPr>
              <w:rPr>
                <w:rFonts w:eastAsia="Times New Roman"/>
              </w:rPr>
            </w:pPr>
            <w:r>
              <w:rPr>
                <w:rFonts w:eastAsia="Times New Roman"/>
              </w:rPr>
              <w:t>Rp 72.000.000</w:t>
            </w:r>
          </w:p>
        </w:tc>
      </w:tr>
      <w:tr w:rsidR="00000000" w14:paraId="4BFB7987" w14:textId="77777777">
        <w:trPr>
          <w:divId w:val="1945920515"/>
          <w:tblCellSpacing w:w="15" w:type="dxa"/>
        </w:trPr>
        <w:tc>
          <w:tcPr>
            <w:tcW w:w="0" w:type="auto"/>
            <w:vAlign w:val="center"/>
            <w:hideMark/>
          </w:tcPr>
          <w:p w14:paraId="41B2503D" w14:textId="77777777" w:rsidR="002978A9" w:rsidRDefault="002978A9">
            <w:pPr>
              <w:rPr>
                <w:rFonts w:eastAsia="Times New Roman"/>
              </w:rPr>
            </w:pPr>
            <w:r>
              <w:rPr>
                <w:rStyle w:val="Strong"/>
                <w:rFonts w:eastAsia="Times New Roman"/>
              </w:rPr>
              <w:t>Nilai Jual Kembali (30%)</w:t>
            </w:r>
          </w:p>
        </w:tc>
        <w:tc>
          <w:tcPr>
            <w:tcW w:w="0" w:type="auto"/>
            <w:vAlign w:val="center"/>
            <w:hideMark/>
          </w:tcPr>
          <w:p w14:paraId="70BD16D7" w14:textId="77777777" w:rsidR="002978A9" w:rsidRDefault="002978A9">
            <w:pPr>
              <w:rPr>
                <w:rFonts w:eastAsia="Times New Roman"/>
              </w:rPr>
            </w:pPr>
            <w:r>
              <w:rPr>
                <w:rFonts w:eastAsia="Times New Roman"/>
              </w:rPr>
              <w:t>-Rp 8.100.000</w:t>
            </w:r>
          </w:p>
        </w:tc>
        <w:tc>
          <w:tcPr>
            <w:tcW w:w="0" w:type="auto"/>
            <w:vAlign w:val="center"/>
            <w:hideMark/>
          </w:tcPr>
          <w:p w14:paraId="2122186A" w14:textId="77777777" w:rsidR="002978A9" w:rsidRDefault="002978A9">
            <w:pPr>
              <w:rPr>
                <w:rFonts w:eastAsia="Times New Roman"/>
              </w:rPr>
            </w:pPr>
            <w:r>
              <w:rPr>
                <w:rFonts w:eastAsia="Times New Roman"/>
              </w:rPr>
              <w:t>-Rp 13.500.000</w:t>
            </w:r>
          </w:p>
        </w:tc>
        <w:tc>
          <w:tcPr>
            <w:tcW w:w="0" w:type="auto"/>
            <w:vAlign w:val="center"/>
            <w:hideMark/>
          </w:tcPr>
          <w:p w14:paraId="340F59F9" w14:textId="77777777" w:rsidR="002978A9" w:rsidRDefault="002978A9">
            <w:pPr>
              <w:rPr>
                <w:rFonts w:eastAsia="Times New Roman"/>
              </w:rPr>
            </w:pPr>
            <w:r>
              <w:rPr>
                <w:rFonts w:eastAsia="Times New Roman"/>
              </w:rPr>
              <w:t>Rp 0</w:t>
            </w:r>
          </w:p>
        </w:tc>
      </w:tr>
      <w:tr w:rsidR="00000000" w14:paraId="71955E70" w14:textId="77777777">
        <w:trPr>
          <w:divId w:val="1945920515"/>
          <w:tblCellSpacing w:w="15" w:type="dxa"/>
        </w:trPr>
        <w:tc>
          <w:tcPr>
            <w:tcW w:w="0" w:type="auto"/>
            <w:vAlign w:val="center"/>
            <w:hideMark/>
          </w:tcPr>
          <w:p w14:paraId="0972023E" w14:textId="77777777" w:rsidR="002978A9" w:rsidRDefault="002978A9">
            <w:pPr>
              <w:rPr>
                <w:rFonts w:eastAsia="Times New Roman"/>
              </w:rPr>
            </w:pPr>
            <w:r>
              <w:rPr>
                <w:rStyle w:val="Strong"/>
                <w:rFonts w:eastAsia="Times New Roman"/>
              </w:rPr>
              <w:t>TCO 3 Tahun Bersih</w:t>
            </w:r>
          </w:p>
        </w:tc>
        <w:tc>
          <w:tcPr>
            <w:tcW w:w="0" w:type="auto"/>
            <w:vAlign w:val="center"/>
            <w:hideMark/>
          </w:tcPr>
          <w:p w14:paraId="75CCC1F6" w14:textId="77777777" w:rsidR="002978A9" w:rsidRDefault="002978A9">
            <w:pPr>
              <w:rPr>
                <w:rFonts w:eastAsia="Times New Roman"/>
              </w:rPr>
            </w:pPr>
            <w:r>
              <w:rPr>
                <w:rStyle w:val="Strong"/>
                <w:rFonts w:eastAsia="Times New Roman"/>
              </w:rPr>
              <w:t>~Rp 26.160.000</w:t>
            </w:r>
          </w:p>
        </w:tc>
        <w:tc>
          <w:tcPr>
            <w:tcW w:w="0" w:type="auto"/>
            <w:vAlign w:val="center"/>
            <w:hideMark/>
          </w:tcPr>
          <w:p w14:paraId="4B39F879" w14:textId="77777777" w:rsidR="002978A9" w:rsidRDefault="002978A9">
            <w:pPr>
              <w:rPr>
                <w:rFonts w:eastAsia="Times New Roman"/>
              </w:rPr>
            </w:pPr>
            <w:r>
              <w:rPr>
                <w:rStyle w:val="Strong"/>
                <w:rFonts w:eastAsia="Times New Roman"/>
              </w:rPr>
              <w:t>~Rp 40.680.000</w:t>
            </w:r>
          </w:p>
        </w:tc>
        <w:tc>
          <w:tcPr>
            <w:tcW w:w="0" w:type="auto"/>
            <w:vAlign w:val="center"/>
            <w:hideMark/>
          </w:tcPr>
          <w:p w14:paraId="09FE0869" w14:textId="77777777" w:rsidR="002978A9" w:rsidRDefault="002978A9">
            <w:pPr>
              <w:rPr>
                <w:rFonts w:eastAsia="Times New Roman"/>
              </w:rPr>
            </w:pPr>
            <w:r>
              <w:rPr>
                <w:rStyle w:val="Strong"/>
                <w:rFonts w:eastAsia="Times New Roman"/>
              </w:rPr>
              <w:t>Rp 72.000.000</w:t>
            </w:r>
          </w:p>
        </w:tc>
      </w:tr>
    </w:tbl>
    <w:p w14:paraId="0A54D4AB" w14:textId="77777777" w:rsidR="002978A9" w:rsidRDefault="002978A9">
      <w:pPr>
        <w:rPr>
          <w:rFonts w:eastAsia="Times New Roman"/>
          <w:lang w:val="id-ID"/>
        </w:rPr>
      </w:pPr>
      <w:r>
        <w:rPr>
          <w:rFonts w:eastAsia="Times New Roman"/>
          <w:noProof/>
          <w:lang w:val="id-ID"/>
        </w:rPr>
        <w:drawing>
          <wp:inline distT="0" distB="0" distL="0" distR="0" wp14:anchorId="7B55B75F" wp14:editId="2268BF0F">
            <wp:extent cx="9935658" cy="4449712"/>
            <wp:effectExtent l="0" t="0" r="8890" b="8255"/>
            <wp:docPr id="224" name="Picture 224" descr="Grafik garis berikut menelusuri akumulasi biaya tiga opsi dari tahun 1 hingga 3, memperlihatkan garis cloud yang melesat pada tahun kedua dan keti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Grafik garis berikut menelusuri akumulasi biaya tiga opsi dari tahun 1 hingga 3, memperlihatkan garis cloud yang melesat pada tahun kedua dan ketiga."/>
                    <pic:cNvPicPr>
                      <a:picLocks noChangeAspect="1" noChangeArrowheads="1"/>
                    </pic:cNvPicPr>
                  </pic:nvPicPr>
                  <pic:blipFill>
                    <a:blip r:link="rId214">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6.8-1</w:t>
      </w:r>
      <w:r>
        <w:rPr>
          <w:rFonts w:eastAsia="Times New Roman"/>
          <w:lang w:val="id-ID"/>
        </w:rPr>
        <w:t>— Cloud unggul di Tahun 1 (Rp 24jt) tetapi menembus Rp 72jt di Tahun 3, sementara build hemat hanya bertambah Rp 4,8jt — arah perbandingan berbalik total setelah tahun pertama.</w:t>
      </w:r>
      <w:r>
        <w:rPr>
          <w:rFonts w:eastAsia="Times New Roman"/>
          <w:lang w:val="id-ID"/>
        </w:rPr>
        <w:t>*</w:t>
      </w:r>
    </w:p>
    <w:p w14:paraId="736F5FD6" w14:textId="77777777" w:rsidR="002978A9" w:rsidRDefault="002978A9">
      <w:pPr>
        <w:pStyle w:val="NormalWeb"/>
        <w:ind w:left="720" w:right="720"/>
        <w:divId w:val="1970546208"/>
        <w:rPr>
          <w:lang w:val="id-ID"/>
        </w:rPr>
      </w:pPr>
      <w:r>
        <w:rPr>
          <w:lang w:val="id-ID"/>
        </w:rPr>
        <w:t>Asumsi: tarif listrik Rp 1.600/kWh, GPU hidup 16 jam/hari, cloud ChatGPT Team ($25/user/bulan).</w:t>
      </w:r>
    </w:p>
    <w:p w14:paraId="12BC8C08" w14:textId="77777777" w:rsidR="002978A9" w:rsidRDefault="002978A9">
      <w:pPr>
        <w:pStyle w:val="NormalWeb"/>
        <w:rPr>
          <w:lang w:val="id-ID"/>
        </w:rPr>
      </w:pPr>
      <w:r>
        <w:rPr>
          <w:lang w:val="id-ID"/>
        </w:rPr>
        <w:t xml:space="preserve">Analisis: baca tabel ini baris per baris dan perhatikan </w:t>
      </w:r>
      <w:r>
        <w:rPr>
          <w:rStyle w:val="Emphasis"/>
          <w:lang w:val="id-ID"/>
        </w:rPr>
        <w:t>moral</w:t>
      </w:r>
      <w:r>
        <w:rPr>
          <w:lang w:val="id-ID"/>
        </w:rPr>
        <w:t xml:space="preserve"> utamanya. Cloud menang di Tahun 1 (Rp 24jt vs Rp 29,4jt vs Rp 48,1jt) — itulah umpan yang membuat banyak keluarga terjebak </w:t>
      </w:r>
      <w:r>
        <w:rPr>
          <w:rStyle w:val="Emphasis"/>
          <w:lang w:val="id-ID"/>
        </w:rPr>
        <w:t>subscription</w:t>
      </w:r>
      <w:r>
        <w:rPr>
          <w:lang w:val="id-ID"/>
        </w:rPr>
        <w:t xml:space="preserve">: tampak murah, padahal belum memiliki apa pun. Di Tahun 3, arah berbalik total: cloud Rp 72jt, build hemat Rp 34,3jt — dan setelah </w:t>
      </w:r>
      <w:r>
        <w:rPr>
          <w:rStyle w:val="Emphasis"/>
          <w:lang w:val="id-ID"/>
        </w:rPr>
        <w:t>resale value</w:t>
      </w:r>
      <w:r>
        <w:rPr>
          <w:lang w:val="id-ID"/>
        </w:rPr>
        <w:t xml:space="preserve"> dimasukkan, build hemat hanya ~Rp 26,2jt. Artinya: </w:t>
      </w:r>
      <w:r>
        <w:rPr>
          <w:rStyle w:val="Strong"/>
          <w:lang w:val="id-ID"/>
        </w:rPr>
        <w:t>cloud tiga tahun = hampir 3× build hemat, dan 1,8× build performa</w:t>
      </w:r>
      <w:r>
        <w:rPr>
          <w:lang w:val="id-ID"/>
        </w:rPr>
        <w:t xml:space="preserve">, dengan catatan penting bahwa build lokal tetap menjadi aset fisik di akhir periode. Satu-satunya argumen kuat untuk cloud adalah kebutuhan </w:t>
      </w:r>
      <w:r>
        <w:rPr>
          <w:rStyle w:val="Emphasis"/>
          <w:lang w:val="id-ID"/>
        </w:rPr>
        <w:t>frontier model</w:t>
      </w:r>
      <w:r>
        <w:rPr>
          <w:lang w:val="id-ID"/>
        </w:rPr>
        <w:t xml:space="preserve"> </w:t>
      </w:r>
      <w:r>
        <w:rPr>
          <w:lang w:val="id-ID"/>
        </w:rPr>
        <w:t>(yang belum bisa dijalankan lokal) — jika keluarga Anda membutuhkan itu, perlakukan cloud sebagai pelengkap, bukan pengganti.</w:t>
      </w:r>
    </w:p>
    <w:p w14:paraId="6654C8F9" w14:textId="77777777" w:rsidR="002978A9" w:rsidRDefault="002978A9">
      <w:pPr>
        <w:rPr>
          <w:rFonts w:eastAsia="Times New Roman"/>
          <w:lang w:val="id-ID"/>
        </w:rPr>
      </w:pPr>
      <w:r>
        <w:rPr>
          <w:rFonts w:eastAsia="Times New Roman"/>
          <w:lang w:val="id-ID"/>
        </w:rPr>
        <w:pict w14:anchorId="27766C8E">
          <v:rect id="_x0000_i1249" style="width:0;height:1.5pt" o:hralign="center" o:hrstd="t" o:hr="t" fillcolor="#a0a0a0" stroked="f"/>
        </w:pict>
      </w:r>
    </w:p>
    <w:p w14:paraId="5DAEEFE4" w14:textId="77777777" w:rsidR="002978A9" w:rsidRDefault="002978A9">
      <w:pPr>
        <w:pStyle w:val="Heading2"/>
        <w:rPr>
          <w:rFonts w:eastAsia="Times New Roman"/>
          <w:lang w:val="id-ID"/>
        </w:rPr>
      </w:pPr>
      <w:r>
        <w:rPr>
          <w:rFonts w:eastAsia="Times New Roman"/>
          <w:lang w:val="id-ID"/>
        </w:rPr>
        <w:t>4. Biaya Listrik Tahunan</w:t>
      </w:r>
    </w:p>
    <w:p w14:paraId="1B35EC33" w14:textId="77777777" w:rsidR="002978A9" w:rsidRDefault="002978A9">
      <w:pPr>
        <w:pStyle w:val="Heading3"/>
        <w:rPr>
          <w:rFonts w:eastAsia="Times New Roman"/>
          <w:lang w:val="id-ID"/>
        </w:rPr>
      </w:pPr>
      <w:r>
        <w:rPr>
          <w:rFonts w:eastAsia="Times New Roman"/>
          <w:lang w:val="id-ID"/>
        </w:rPr>
        <w:t>Tarif Indonesia dan Pola Pemakaian</w:t>
      </w:r>
    </w:p>
    <w:p w14:paraId="7EB3295B" w14:textId="77777777" w:rsidR="002978A9" w:rsidRDefault="002978A9">
      <w:pPr>
        <w:pStyle w:val="NormalWeb"/>
        <w:rPr>
          <w:lang w:val="id-ID"/>
        </w:rPr>
      </w:pPr>
      <w:r>
        <w:rPr>
          <w:lang w:val="id-ID"/>
        </w:rPr>
        <w:t xml:space="preserve">Tarif listrik rumah tangga Indonesia berada di kisaran </w:t>
      </w:r>
      <w:r>
        <w:rPr>
          <w:rStyle w:val="Strong"/>
          <w:lang w:val="id-ID"/>
        </w:rPr>
        <w:t>Rp 1.444 - Rp 1.700 per kWh</w:t>
      </w:r>
      <w:r>
        <w:rPr>
          <w:lang w:val="id-ID"/>
        </w:rPr>
        <w:t xml:space="preserve"> tergantung golongan daya. Asumsi yang dipakai seluruh perhitungan sub-bab ini: </w:t>
      </w:r>
      <w:r>
        <w:rPr>
          <w:rStyle w:val="Strong"/>
          <w:lang w:val="id-ID"/>
        </w:rPr>
        <w:t>Rp 1.600/kWh</w:t>
      </w:r>
      <w:r>
        <w:rPr>
          <w:lang w:val="id-ID"/>
        </w:rPr>
        <w:t xml:space="preserve">, GPU hidup </w:t>
      </w:r>
      <w:r>
        <w:rPr>
          <w:rStyle w:val="Strong"/>
          <w:lang w:val="id-ID"/>
        </w:rPr>
        <w:t>16 jam/hari</w:t>
      </w:r>
      <w:r>
        <w:rPr>
          <w:lang w:val="id-ID"/>
        </w:rPr>
        <w:t xml:space="preserve"> (dimatikan 8 jam saat tidur), dan </w:t>
      </w:r>
      <w:r>
        <w:rPr>
          <w:rStyle w:val="Emphasis"/>
          <w:lang w:val="id-ID"/>
        </w:rPr>
        <w:t>duty cycle</w:t>
      </w:r>
      <w:r>
        <w:rPr>
          <w:lang w:val="id-ID"/>
        </w:rPr>
        <w:t xml:space="preserve"> pembebanan sekitar 70% idle / 30% load. Perhatikan: GPU </w:t>
      </w:r>
      <w:r>
        <w:rPr>
          <w:rStyle w:val="Emphasis"/>
          <w:lang w:val="id-ID"/>
        </w:rPr>
        <w:t>idle</w:t>
      </w:r>
      <w:r>
        <w:rPr>
          <w:lang w:val="id-ID"/>
        </w:rPr>
        <w:t xml:space="preserve"> </w:t>
      </w:r>
      <w:r>
        <w:rPr>
          <w:lang w:val="id-ID"/>
        </w:rPr>
        <w:t xml:space="preserve">bukan nol watt — RTX 4090 </w:t>
      </w:r>
      <w:r>
        <w:rPr>
          <w:rStyle w:val="Emphasis"/>
          <w:lang w:val="id-ID"/>
        </w:rPr>
        <w:t>idle</w:t>
      </w:r>
      <w:r>
        <w:rPr>
          <w:lang w:val="id-ID"/>
        </w:rPr>
        <w:t xml:space="preserve"> memakai ~35W, dan beban ini berjalan selama 16 jam meski tidak ada yang bertanya apa-apa.</w:t>
      </w:r>
    </w:p>
    <w:p w14:paraId="3A46772E" w14:textId="77777777" w:rsidR="002978A9" w:rsidRDefault="002978A9">
      <w:pPr>
        <w:pStyle w:val="Heading3"/>
        <w:rPr>
          <w:rFonts w:eastAsia="Times New Roman"/>
          <w:lang w:val="id-ID"/>
        </w:rPr>
      </w:pPr>
      <w:r>
        <w:rPr>
          <w:rFonts w:eastAsia="Times New Roman"/>
          <w:lang w:val="id-ID"/>
        </w:rPr>
        <w:t>Effisiensi per Build</w:t>
      </w:r>
    </w:p>
    <w:p w14:paraId="3C56E193" w14:textId="77777777" w:rsidR="002978A9" w:rsidRDefault="002978A9">
      <w:pPr>
        <w:pStyle w:val="NormalWeb"/>
        <w:rPr>
          <w:lang w:val="id-ID"/>
        </w:rPr>
      </w:pPr>
      <w:r>
        <w:rPr>
          <w:lang w:val="id-ID"/>
        </w:rPr>
        <w:t xml:space="preserve">Perbandingan paling jujur ada di Tabel 6.25, tetapi satu angka layak disebut di sini: </w:t>
      </w:r>
      <w:r>
        <w:rPr>
          <w:rStyle w:val="Strong"/>
          <w:lang w:val="id-ID"/>
        </w:rPr>
        <w:t>Mac Mini M4 Pro</w:t>
      </w:r>
      <w:r>
        <w:rPr>
          <w:lang w:val="id-ID"/>
        </w:rPr>
        <w:t xml:space="preserve"> dengan idle 15W + load 85W menghabiskan sekitar Rp 27rb/bulan — tagihan listrik yang lebih kecil dari satu kali makan keluarga. Sebaliknya </w:t>
      </w:r>
      <w:r>
        <w:rPr>
          <w:rStyle w:val="Strong"/>
          <w:lang w:val="id-ID"/>
        </w:rPr>
        <w:t>2× RTX 4090</w:t>
      </w:r>
      <w:r>
        <w:rPr>
          <w:lang w:val="id-ID"/>
        </w:rPr>
        <w:t xml:space="preserve"> </w:t>
      </w:r>
      <w:r>
        <w:rPr>
          <w:lang w:val="id-ID"/>
        </w:rPr>
        <w:t>untuk DeepSeek V4 Flash menghabiskan ~Rp 273rb/bulan: lebih dari setahun cloud termurah? Tidak, tetapi angka ini harus masuk kesadaran Anda sebelum membeli hardware kedua.</w:t>
      </w:r>
    </w:p>
    <w:p w14:paraId="6C189147" w14:textId="77777777" w:rsidR="002978A9" w:rsidRDefault="002978A9">
      <w:pPr>
        <w:pStyle w:val="table-label"/>
        <w:rPr>
          <w:lang w:val="id-ID"/>
        </w:rPr>
      </w:pPr>
      <w:r>
        <w:rPr>
          <w:lang w:val="id-ID"/>
        </w:rPr>
        <w:t>Tabel 6.25: Perbandingan Biaya Listrik per Build</w:t>
      </w:r>
    </w:p>
    <w:p w14:paraId="058A3893" w14:textId="77777777" w:rsidR="002978A9" w:rsidRDefault="002978A9">
      <w:pPr>
        <w:pStyle w:val="NormalWeb"/>
        <w:rPr>
          <w:lang w:val="id-ID"/>
        </w:rPr>
      </w:pPr>
      <w:r>
        <w:rPr>
          <w:lang w:val="id-ID"/>
        </w:rPr>
        <w:t>Kalkulasi tagihan listrik tahunan untuk setiap build — data ini paling mudah diverifikasi lewat tagihan PLN bulanan.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795"/>
        <w:gridCol w:w="868"/>
        <w:gridCol w:w="1181"/>
        <w:gridCol w:w="1061"/>
        <w:gridCol w:w="1301"/>
        <w:gridCol w:w="1329"/>
      </w:tblGrid>
      <w:tr w:rsidR="00000000" w14:paraId="7361881B" w14:textId="77777777">
        <w:trPr>
          <w:divId w:val="684794399"/>
          <w:tblHeader/>
          <w:tblCellSpacing w:w="15" w:type="dxa"/>
        </w:trPr>
        <w:tc>
          <w:tcPr>
            <w:tcW w:w="0" w:type="auto"/>
            <w:vAlign w:val="center"/>
            <w:hideMark/>
          </w:tcPr>
          <w:p w14:paraId="22A9028C" w14:textId="77777777" w:rsidR="002978A9" w:rsidRDefault="002978A9">
            <w:pPr>
              <w:jc w:val="center"/>
              <w:rPr>
                <w:rFonts w:eastAsia="Times New Roman"/>
                <w:b/>
                <w:bCs/>
              </w:rPr>
            </w:pPr>
            <w:r>
              <w:rPr>
                <w:rFonts w:eastAsia="Times New Roman"/>
                <w:b/>
                <w:bCs/>
              </w:rPr>
              <w:t>Build</w:t>
            </w:r>
          </w:p>
        </w:tc>
        <w:tc>
          <w:tcPr>
            <w:tcW w:w="0" w:type="auto"/>
            <w:vAlign w:val="center"/>
            <w:hideMark/>
          </w:tcPr>
          <w:p w14:paraId="48D36F9A" w14:textId="77777777" w:rsidR="002978A9" w:rsidRDefault="002978A9">
            <w:pPr>
              <w:jc w:val="center"/>
              <w:rPr>
                <w:rFonts w:eastAsia="Times New Roman"/>
                <w:b/>
                <w:bCs/>
              </w:rPr>
            </w:pPr>
            <w:r>
              <w:rPr>
                <w:rFonts w:eastAsia="Times New Roman"/>
                <w:b/>
                <w:bCs/>
              </w:rPr>
              <w:t>Idle (W)</w:t>
            </w:r>
          </w:p>
        </w:tc>
        <w:tc>
          <w:tcPr>
            <w:tcW w:w="0" w:type="auto"/>
            <w:vAlign w:val="center"/>
            <w:hideMark/>
          </w:tcPr>
          <w:p w14:paraId="726D505E" w14:textId="77777777" w:rsidR="002978A9" w:rsidRDefault="002978A9">
            <w:pPr>
              <w:jc w:val="center"/>
              <w:rPr>
                <w:rFonts w:eastAsia="Times New Roman"/>
                <w:b/>
                <w:bCs/>
              </w:rPr>
            </w:pPr>
            <w:r>
              <w:rPr>
                <w:rFonts w:eastAsia="Times New Roman"/>
                <w:b/>
                <w:bCs/>
              </w:rPr>
              <w:t>Load (W)</w:t>
            </w:r>
          </w:p>
        </w:tc>
        <w:tc>
          <w:tcPr>
            <w:tcW w:w="0" w:type="auto"/>
            <w:vAlign w:val="center"/>
            <w:hideMark/>
          </w:tcPr>
          <w:p w14:paraId="66B115CA" w14:textId="77777777" w:rsidR="002978A9" w:rsidRDefault="002978A9">
            <w:pPr>
              <w:jc w:val="center"/>
              <w:rPr>
                <w:rFonts w:eastAsia="Times New Roman"/>
                <w:b/>
                <w:bCs/>
              </w:rPr>
            </w:pPr>
            <w:r>
              <w:rPr>
                <w:rFonts w:eastAsia="Times New Roman"/>
                <w:b/>
                <w:bCs/>
              </w:rPr>
              <w:t>Rata-rata (W)</w:t>
            </w:r>
          </w:p>
        </w:tc>
        <w:tc>
          <w:tcPr>
            <w:tcW w:w="0" w:type="auto"/>
            <w:vAlign w:val="center"/>
            <w:hideMark/>
          </w:tcPr>
          <w:p w14:paraId="329DD919" w14:textId="77777777" w:rsidR="002978A9" w:rsidRDefault="002978A9">
            <w:pPr>
              <w:jc w:val="center"/>
              <w:rPr>
                <w:rFonts w:eastAsia="Times New Roman"/>
                <w:b/>
                <w:bCs/>
              </w:rPr>
            </w:pPr>
            <w:r>
              <w:rPr>
                <w:rFonts w:eastAsia="Times New Roman"/>
                <w:b/>
                <w:bCs/>
              </w:rPr>
              <w:t>kWh/hari</w:t>
            </w:r>
          </w:p>
        </w:tc>
        <w:tc>
          <w:tcPr>
            <w:tcW w:w="0" w:type="auto"/>
            <w:vAlign w:val="center"/>
            <w:hideMark/>
          </w:tcPr>
          <w:p w14:paraId="6C9E7171" w14:textId="77777777" w:rsidR="002978A9" w:rsidRDefault="002978A9">
            <w:pPr>
              <w:jc w:val="center"/>
              <w:rPr>
                <w:rFonts w:eastAsia="Times New Roman"/>
                <w:b/>
                <w:bCs/>
              </w:rPr>
            </w:pPr>
            <w:r>
              <w:rPr>
                <w:rFonts w:eastAsia="Times New Roman"/>
                <w:b/>
                <w:bCs/>
              </w:rPr>
              <w:t>Biaya/bulan</w:t>
            </w:r>
          </w:p>
        </w:tc>
        <w:tc>
          <w:tcPr>
            <w:tcW w:w="0" w:type="auto"/>
            <w:vAlign w:val="center"/>
            <w:hideMark/>
          </w:tcPr>
          <w:p w14:paraId="1572E255" w14:textId="77777777" w:rsidR="002978A9" w:rsidRDefault="002978A9">
            <w:pPr>
              <w:jc w:val="center"/>
              <w:rPr>
                <w:rFonts w:eastAsia="Times New Roman"/>
                <w:b/>
                <w:bCs/>
              </w:rPr>
            </w:pPr>
            <w:r>
              <w:rPr>
                <w:rFonts w:eastAsia="Times New Roman"/>
                <w:b/>
                <w:bCs/>
              </w:rPr>
              <w:t>Biaya/tahun</w:t>
            </w:r>
          </w:p>
        </w:tc>
      </w:tr>
      <w:tr w:rsidR="00000000" w14:paraId="5745E4A0" w14:textId="77777777">
        <w:trPr>
          <w:divId w:val="684794399"/>
          <w:tblCellSpacing w:w="15" w:type="dxa"/>
        </w:trPr>
        <w:tc>
          <w:tcPr>
            <w:tcW w:w="0" w:type="auto"/>
            <w:vAlign w:val="center"/>
            <w:hideMark/>
          </w:tcPr>
          <w:p w14:paraId="7FAF5A9B" w14:textId="77777777" w:rsidR="002978A9" w:rsidRDefault="002978A9">
            <w:pPr>
              <w:rPr>
                <w:rFonts w:eastAsia="Times New Roman"/>
              </w:rPr>
            </w:pPr>
            <w:r>
              <w:rPr>
                <w:rStyle w:val="Strong"/>
                <w:rFonts w:eastAsia="Times New Roman"/>
              </w:rPr>
              <w:t>RTX 3090 + Ryzen 7</w:t>
            </w:r>
          </w:p>
        </w:tc>
        <w:tc>
          <w:tcPr>
            <w:tcW w:w="0" w:type="auto"/>
            <w:vAlign w:val="center"/>
            <w:hideMark/>
          </w:tcPr>
          <w:p w14:paraId="0533F49B" w14:textId="77777777" w:rsidR="002978A9" w:rsidRDefault="002978A9">
            <w:pPr>
              <w:rPr>
                <w:rFonts w:eastAsia="Times New Roman"/>
              </w:rPr>
            </w:pPr>
            <w:r>
              <w:rPr>
                <w:rFonts w:eastAsia="Times New Roman"/>
              </w:rPr>
              <w:t>80W</w:t>
            </w:r>
          </w:p>
        </w:tc>
        <w:tc>
          <w:tcPr>
            <w:tcW w:w="0" w:type="auto"/>
            <w:vAlign w:val="center"/>
            <w:hideMark/>
          </w:tcPr>
          <w:p w14:paraId="353BA15F" w14:textId="77777777" w:rsidR="002978A9" w:rsidRDefault="002978A9">
            <w:pPr>
              <w:rPr>
                <w:rFonts w:eastAsia="Times New Roman"/>
              </w:rPr>
            </w:pPr>
            <w:r>
              <w:rPr>
                <w:rFonts w:eastAsia="Times New Roman"/>
              </w:rPr>
              <w:t>420W</w:t>
            </w:r>
          </w:p>
        </w:tc>
        <w:tc>
          <w:tcPr>
            <w:tcW w:w="0" w:type="auto"/>
            <w:vAlign w:val="center"/>
            <w:hideMark/>
          </w:tcPr>
          <w:p w14:paraId="4BAA82CB" w14:textId="77777777" w:rsidR="002978A9" w:rsidRDefault="002978A9">
            <w:pPr>
              <w:rPr>
                <w:rFonts w:eastAsia="Times New Roman"/>
              </w:rPr>
            </w:pPr>
            <w:r>
              <w:rPr>
                <w:rFonts w:eastAsia="Times New Roman"/>
              </w:rPr>
              <w:t>~180W</w:t>
            </w:r>
          </w:p>
        </w:tc>
        <w:tc>
          <w:tcPr>
            <w:tcW w:w="0" w:type="auto"/>
            <w:vAlign w:val="center"/>
            <w:hideMark/>
          </w:tcPr>
          <w:p w14:paraId="676871F2" w14:textId="77777777" w:rsidR="002978A9" w:rsidRDefault="002978A9">
            <w:pPr>
              <w:rPr>
                <w:rFonts w:eastAsia="Times New Roman"/>
              </w:rPr>
            </w:pPr>
            <w:r>
              <w:rPr>
                <w:rFonts w:eastAsia="Times New Roman"/>
              </w:rPr>
              <w:t>2.88</w:t>
            </w:r>
          </w:p>
        </w:tc>
        <w:tc>
          <w:tcPr>
            <w:tcW w:w="0" w:type="auto"/>
            <w:vAlign w:val="center"/>
            <w:hideMark/>
          </w:tcPr>
          <w:p w14:paraId="2CE846B4" w14:textId="77777777" w:rsidR="002978A9" w:rsidRDefault="002978A9">
            <w:pPr>
              <w:rPr>
                <w:rFonts w:eastAsia="Times New Roman"/>
              </w:rPr>
            </w:pPr>
            <w:r>
              <w:rPr>
                <w:rFonts w:eastAsia="Times New Roman"/>
              </w:rPr>
              <w:t>~Rp 140rb</w:t>
            </w:r>
          </w:p>
        </w:tc>
        <w:tc>
          <w:tcPr>
            <w:tcW w:w="0" w:type="auto"/>
            <w:vAlign w:val="center"/>
            <w:hideMark/>
          </w:tcPr>
          <w:p w14:paraId="65ED2F8B" w14:textId="77777777" w:rsidR="002978A9" w:rsidRDefault="002978A9">
            <w:pPr>
              <w:rPr>
                <w:rFonts w:eastAsia="Times New Roman"/>
              </w:rPr>
            </w:pPr>
            <w:r>
              <w:rPr>
                <w:rFonts w:eastAsia="Times New Roman"/>
              </w:rPr>
              <w:t>~Rp 1.68jt</w:t>
            </w:r>
          </w:p>
        </w:tc>
      </w:tr>
      <w:tr w:rsidR="00000000" w14:paraId="267356B2" w14:textId="77777777">
        <w:trPr>
          <w:divId w:val="684794399"/>
          <w:tblCellSpacing w:w="15" w:type="dxa"/>
        </w:trPr>
        <w:tc>
          <w:tcPr>
            <w:tcW w:w="0" w:type="auto"/>
            <w:vAlign w:val="center"/>
            <w:hideMark/>
          </w:tcPr>
          <w:p w14:paraId="2F60B501" w14:textId="77777777" w:rsidR="002978A9" w:rsidRDefault="002978A9">
            <w:pPr>
              <w:rPr>
                <w:rFonts w:eastAsia="Times New Roman"/>
              </w:rPr>
            </w:pPr>
            <w:r>
              <w:rPr>
                <w:rStyle w:val="Strong"/>
                <w:rFonts w:eastAsia="Times New Roman"/>
              </w:rPr>
              <w:t>RTX 4090 + Ryzen 7</w:t>
            </w:r>
          </w:p>
        </w:tc>
        <w:tc>
          <w:tcPr>
            <w:tcW w:w="0" w:type="auto"/>
            <w:vAlign w:val="center"/>
            <w:hideMark/>
          </w:tcPr>
          <w:p w14:paraId="2C0CA9E7" w14:textId="77777777" w:rsidR="002978A9" w:rsidRDefault="002978A9">
            <w:pPr>
              <w:rPr>
                <w:rFonts w:eastAsia="Times New Roman"/>
              </w:rPr>
            </w:pPr>
            <w:r>
              <w:rPr>
                <w:rFonts w:eastAsia="Times New Roman"/>
              </w:rPr>
              <w:t>85W</w:t>
            </w:r>
          </w:p>
        </w:tc>
        <w:tc>
          <w:tcPr>
            <w:tcW w:w="0" w:type="auto"/>
            <w:vAlign w:val="center"/>
            <w:hideMark/>
          </w:tcPr>
          <w:p w14:paraId="7CDEC1C8" w14:textId="77777777" w:rsidR="002978A9" w:rsidRDefault="002978A9">
            <w:pPr>
              <w:rPr>
                <w:rFonts w:eastAsia="Times New Roman"/>
              </w:rPr>
            </w:pPr>
            <w:r>
              <w:rPr>
                <w:rFonts w:eastAsia="Times New Roman"/>
              </w:rPr>
              <w:t>520W</w:t>
            </w:r>
          </w:p>
        </w:tc>
        <w:tc>
          <w:tcPr>
            <w:tcW w:w="0" w:type="auto"/>
            <w:vAlign w:val="center"/>
            <w:hideMark/>
          </w:tcPr>
          <w:p w14:paraId="08BCFEB6" w14:textId="77777777" w:rsidR="002978A9" w:rsidRDefault="002978A9">
            <w:pPr>
              <w:rPr>
                <w:rFonts w:eastAsia="Times New Roman"/>
              </w:rPr>
            </w:pPr>
            <w:r>
              <w:rPr>
                <w:rFonts w:eastAsia="Times New Roman"/>
              </w:rPr>
              <w:t>~200W</w:t>
            </w:r>
          </w:p>
        </w:tc>
        <w:tc>
          <w:tcPr>
            <w:tcW w:w="0" w:type="auto"/>
            <w:vAlign w:val="center"/>
            <w:hideMark/>
          </w:tcPr>
          <w:p w14:paraId="558432B4" w14:textId="77777777" w:rsidR="002978A9" w:rsidRDefault="002978A9">
            <w:pPr>
              <w:rPr>
                <w:rFonts w:eastAsia="Times New Roman"/>
              </w:rPr>
            </w:pPr>
            <w:r>
              <w:rPr>
                <w:rFonts w:eastAsia="Times New Roman"/>
              </w:rPr>
              <w:t>3.20</w:t>
            </w:r>
          </w:p>
        </w:tc>
        <w:tc>
          <w:tcPr>
            <w:tcW w:w="0" w:type="auto"/>
            <w:vAlign w:val="center"/>
            <w:hideMark/>
          </w:tcPr>
          <w:p w14:paraId="4B9A1222" w14:textId="77777777" w:rsidR="002978A9" w:rsidRDefault="002978A9">
            <w:pPr>
              <w:rPr>
                <w:rFonts w:eastAsia="Times New Roman"/>
              </w:rPr>
            </w:pPr>
            <w:r>
              <w:rPr>
                <w:rFonts w:eastAsia="Times New Roman"/>
              </w:rPr>
              <w:t>~Rp 156rb</w:t>
            </w:r>
          </w:p>
        </w:tc>
        <w:tc>
          <w:tcPr>
            <w:tcW w:w="0" w:type="auto"/>
            <w:vAlign w:val="center"/>
            <w:hideMark/>
          </w:tcPr>
          <w:p w14:paraId="70B68E05" w14:textId="77777777" w:rsidR="002978A9" w:rsidRDefault="002978A9">
            <w:pPr>
              <w:rPr>
                <w:rFonts w:eastAsia="Times New Roman"/>
              </w:rPr>
            </w:pPr>
            <w:r>
              <w:rPr>
                <w:rFonts w:eastAsia="Times New Roman"/>
              </w:rPr>
              <w:t>~Rp 1.87jt</w:t>
            </w:r>
          </w:p>
        </w:tc>
      </w:tr>
      <w:tr w:rsidR="00000000" w14:paraId="4B2EE97E" w14:textId="77777777">
        <w:trPr>
          <w:divId w:val="684794399"/>
          <w:tblCellSpacing w:w="15" w:type="dxa"/>
        </w:trPr>
        <w:tc>
          <w:tcPr>
            <w:tcW w:w="0" w:type="auto"/>
            <w:vAlign w:val="center"/>
            <w:hideMark/>
          </w:tcPr>
          <w:p w14:paraId="31D1AE53" w14:textId="77777777" w:rsidR="002978A9" w:rsidRDefault="002978A9">
            <w:pPr>
              <w:rPr>
                <w:rFonts w:eastAsia="Times New Roman"/>
              </w:rPr>
            </w:pPr>
            <w:r>
              <w:rPr>
                <w:rStyle w:val="Strong"/>
                <w:rFonts w:eastAsia="Times New Roman"/>
              </w:rPr>
              <w:t>Mac Mini M4 Pro</w:t>
            </w:r>
          </w:p>
        </w:tc>
        <w:tc>
          <w:tcPr>
            <w:tcW w:w="0" w:type="auto"/>
            <w:vAlign w:val="center"/>
            <w:hideMark/>
          </w:tcPr>
          <w:p w14:paraId="541980D1" w14:textId="77777777" w:rsidR="002978A9" w:rsidRDefault="002978A9">
            <w:pPr>
              <w:rPr>
                <w:rFonts w:eastAsia="Times New Roman"/>
              </w:rPr>
            </w:pPr>
            <w:r>
              <w:rPr>
                <w:rFonts w:eastAsia="Times New Roman"/>
              </w:rPr>
              <w:t>15W</w:t>
            </w:r>
          </w:p>
        </w:tc>
        <w:tc>
          <w:tcPr>
            <w:tcW w:w="0" w:type="auto"/>
            <w:vAlign w:val="center"/>
            <w:hideMark/>
          </w:tcPr>
          <w:p w14:paraId="716FA385" w14:textId="77777777" w:rsidR="002978A9" w:rsidRDefault="002978A9">
            <w:pPr>
              <w:rPr>
                <w:rFonts w:eastAsia="Times New Roman"/>
              </w:rPr>
            </w:pPr>
            <w:r>
              <w:rPr>
                <w:rFonts w:eastAsia="Times New Roman"/>
              </w:rPr>
              <w:t>85W</w:t>
            </w:r>
          </w:p>
        </w:tc>
        <w:tc>
          <w:tcPr>
            <w:tcW w:w="0" w:type="auto"/>
            <w:vAlign w:val="center"/>
            <w:hideMark/>
          </w:tcPr>
          <w:p w14:paraId="62E11E19" w14:textId="77777777" w:rsidR="002978A9" w:rsidRDefault="002978A9">
            <w:pPr>
              <w:rPr>
                <w:rFonts w:eastAsia="Times New Roman"/>
              </w:rPr>
            </w:pPr>
            <w:r>
              <w:rPr>
                <w:rFonts w:eastAsia="Times New Roman"/>
              </w:rPr>
              <w:t>~35W</w:t>
            </w:r>
          </w:p>
        </w:tc>
        <w:tc>
          <w:tcPr>
            <w:tcW w:w="0" w:type="auto"/>
            <w:vAlign w:val="center"/>
            <w:hideMark/>
          </w:tcPr>
          <w:p w14:paraId="714C9DCA" w14:textId="77777777" w:rsidR="002978A9" w:rsidRDefault="002978A9">
            <w:pPr>
              <w:rPr>
                <w:rFonts w:eastAsia="Times New Roman"/>
              </w:rPr>
            </w:pPr>
            <w:r>
              <w:rPr>
                <w:rFonts w:eastAsia="Times New Roman"/>
              </w:rPr>
              <w:t>0.56</w:t>
            </w:r>
          </w:p>
        </w:tc>
        <w:tc>
          <w:tcPr>
            <w:tcW w:w="0" w:type="auto"/>
            <w:vAlign w:val="center"/>
            <w:hideMark/>
          </w:tcPr>
          <w:p w14:paraId="234E4020" w14:textId="77777777" w:rsidR="002978A9" w:rsidRDefault="002978A9">
            <w:pPr>
              <w:rPr>
                <w:rFonts w:eastAsia="Times New Roman"/>
              </w:rPr>
            </w:pPr>
            <w:r>
              <w:rPr>
                <w:rFonts w:eastAsia="Times New Roman"/>
              </w:rPr>
              <w:t>~Rp 27rb</w:t>
            </w:r>
          </w:p>
        </w:tc>
        <w:tc>
          <w:tcPr>
            <w:tcW w:w="0" w:type="auto"/>
            <w:vAlign w:val="center"/>
            <w:hideMark/>
          </w:tcPr>
          <w:p w14:paraId="0BFEDB47" w14:textId="77777777" w:rsidR="002978A9" w:rsidRDefault="002978A9">
            <w:pPr>
              <w:rPr>
                <w:rFonts w:eastAsia="Times New Roman"/>
              </w:rPr>
            </w:pPr>
            <w:r>
              <w:rPr>
                <w:rFonts w:eastAsia="Times New Roman"/>
              </w:rPr>
              <w:t>~Rp 327rb</w:t>
            </w:r>
          </w:p>
        </w:tc>
      </w:tr>
      <w:tr w:rsidR="00000000" w14:paraId="496B6720" w14:textId="77777777">
        <w:trPr>
          <w:divId w:val="684794399"/>
          <w:tblCellSpacing w:w="15" w:type="dxa"/>
        </w:trPr>
        <w:tc>
          <w:tcPr>
            <w:tcW w:w="0" w:type="auto"/>
            <w:vAlign w:val="center"/>
            <w:hideMark/>
          </w:tcPr>
          <w:p w14:paraId="61C0512D" w14:textId="77777777" w:rsidR="002978A9" w:rsidRDefault="002978A9">
            <w:pPr>
              <w:rPr>
                <w:rFonts w:eastAsia="Times New Roman"/>
              </w:rPr>
            </w:pPr>
            <w:r>
              <w:rPr>
                <w:rStyle w:val="Strong"/>
                <w:rFonts w:eastAsia="Times New Roman"/>
              </w:rPr>
              <w:t>Mac Studio M2 Ultra</w:t>
            </w:r>
          </w:p>
        </w:tc>
        <w:tc>
          <w:tcPr>
            <w:tcW w:w="0" w:type="auto"/>
            <w:vAlign w:val="center"/>
            <w:hideMark/>
          </w:tcPr>
          <w:p w14:paraId="29F7135A" w14:textId="77777777" w:rsidR="002978A9" w:rsidRDefault="002978A9">
            <w:pPr>
              <w:rPr>
                <w:rFonts w:eastAsia="Times New Roman"/>
              </w:rPr>
            </w:pPr>
            <w:r>
              <w:rPr>
                <w:rFonts w:eastAsia="Times New Roman"/>
              </w:rPr>
              <w:t>30W</w:t>
            </w:r>
          </w:p>
        </w:tc>
        <w:tc>
          <w:tcPr>
            <w:tcW w:w="0" w:type="auto"/>
            <w:vAlign w:val="center"/>
            <w:hideMark/>
          </w:tcPr>
          <w:p w14:paraId="06AE1BAC" w14:textId="77777777" w:rsidR="002978A9" w:rsidRDefault="002978A9">
            <w:pPr>
              <w:rPr>
                <w:rFonts w:eastAsia="Times New Roman"/>
              </w:rPr>
            </w:pPr>
            <w:r>
              <w:rPr>
                <w:rFonts w:eastAsia="Times New Roman"/>
              </w:rPr>
              <w:t>150W</w:t>
            </w:r>
          </w:p>
        </w:tc>
        <w:tc>
          <w:tcPr>
            <w:tcW w:w="0" w:type="auto"/>
            <w:vAlign w:val="center"/>
            <w:hideMark/>
          </w:tcPr>
          <w:p w14:paraId="60683CE5" w14:textId="77777777" w:rsidR="002978A9" w:rsidRDefault="002978A9">
            <w:pPr>
              <w:rPr>
                <w:rFonts w:eastAsia="Times New Roman"/>
              </w:rPr>
            </w:pPr>
            <w:r>
              <w:rPr>
                <w:rFonts w:eastAsia="Times New Roman"/>
              </w:rPr>
              <w:t>~60W</w:t>
            </w:r>
          </w:p>
        </w:tc>
        <w:tc>
          <w:tcPr>
            <w:tcW w:w="0" w:type="auto"/>
            <w:vAlign w:val="center"/>
            <w:hideMark/>
          </w:tcPr>
          <w:p w14:paraId="19F50BDD" w14:textId="77777777" w:rsidR="002978A9" w:rsidRDefault="002978A9">
            <w:pPr>
              <w:rPr>
                <w:rFonts w:eastAsia="Times New Roman"/>
              </w:rPr>
            </w:pPr>
            <w:r>
              <w:rPr>
                <w:rFonts w:eastAsia="Times New Roman"/>
              </w:rPr>
              <w:t>0.96</w:t>
            </w:r>
          </w:p>
        </w:tc>
        <w:tc>
          <w:tcPr>
            <w:tcW w:w="0" w:type="auto"/>
            <w:vAlign w:val="center"/>
            <w:hideMark/>
          </w:tcPr>
          <w:p w14:paraId="68D4DBA0" w14:textId="77777777" w:rsidR="002978A9" w:rsidRDefault="002978A9">
            <w:pPr>
              <w:rPr>
                <w:rFonts w:eastAsia="Times New Roman"/>
              </w:rPr>
            </w:pPr>
            <w:r>
              <w:rPr>
                <w:rFonts w:eastAsia="Times New Roman"/>
              </w:rPr>
              <w:t>~Rp 47rb</w:t>
            </w:r>
          </w:p>
        </w:tc>
        <w:tc>
          <w:tcPr>
            <w:tcW w:w="0" w:type="auto"/>
            <w:vAlign w:val="center"/>
            <w:hideMark/>
          </w:tcPr>
          <w:p w14:paraId="48FA67C2" w14:textId="77777777" w:rsidR="002978A9" w:rsidRDefault="002978A9">
            <w:pPr>
              <w:rPr>
                <w:rFonts w:eastAsia="Times New Roman"/>
              </w:rPr>
            </w:pPr>
            <w:r>
              <w:rPr>
                <w:rFonts w:eastAsia="Times New Roman"/>
              </w:rPr>
              <w:t>~Rp 561rb</w:t>
            </w:r>
          </w:p>
        </w:tc>
      </w:tr>
      <w:tr w:rsidR="00000000" w14:paraId="6AF36DB5" w14:textId="77777777">
        <w:trPr>
          <w:divId w:val="684794399"/>
          <w:tblCellSpacing w:w="15" w:type="dxa"/>
        </w:trPr>
        <w:tc>
          <w:tcPr>
            <w:tcW w:w="0" w:type="auto"/>
            <w:vAlign w:val="center"/>
            <w:hideMark/>
          </w:tcPr>
          <w:p w14:paraId="386014D0" w14:textId="77777777" w:rsidR="002978A9" w:rsidRDefault="002978A9">
            <w:pPr>
              <w:rPr>
                <w:rFonts w:eastAsia="Times New Roman"/>
              </w:rPr>
            </w:pPr>
            <w:r>
              <w:rPr>
                <w:rStyle w:val="Strong"/>
                <w:rFonts w:eastAsia="Times New Roman"/>
              </w:rPr>
              <w:t>NUC Edge (Ministral 3)</w:t>
            </w:r>
          </w:p>
        </w:tc>
        <w:tc>
          <w:tcPr>
            <w:tcW w:w="0" w:type="auto"/>
            <w:vAlign w:val="center"/>
            <w:hideMark/>
          </w:tcPr>
          <w:p w14:paraId="590B2F66" w14:textId="77777777" w:rsidR="002978A9" w:rsidRDefault="002978A9">
            <w:pPr>
              <w:rPr>
                <w:rFonts w:eastAsia="Times New Roman"/>
              </w:rPr>
            </w:pPr>
            <w:r>
              <w:rPr>
                <w:rFonts w:eastAsia="Times New Roman"/>
              </w:rPr>
              <w:t>8W</w:t>
            </w:r>
          </w:p>
        </w:tc>
        <w:tc>
          <w:tcPr>
            <w:tcW w:w="0" w:type="auto"/>
            <w:vAlign w:val="center"/>
            <w:hideMark/>
          </w:tcPr>
          <w:p w14:paraId="1D2652F8" w14:textId="77777777" w:rsidR="002978A9" w:rsidRDefault="002978A9">
            <w:pPr>
              <w:rPr>
                <w:rFonts w:eastAsia="Times New Roman"/>
              </w:rPr>
            </w:pPr>
            <w:r>
              <w:rPr>
                <w:rFonts w:eastAsia="Times New Roman"/>
              </w:rPr>
              <w:t>35W</w:t>
            </w:r>
          </w:p>
        </w:tc>
        <w:tc>
          <w:tcPr>
            <w:tcW w:w="0" w:type="auto"/>
            <w:vAlign w:val="center"/>
            <w:hideMark/>
          </w:tcPr>
          <w:p w14:paraId="6249B1AF" w14:textId="77777777" w:rsidR="002978A9" w:rsidRDefault="002978A9">
            <w:pPr>
              <w:rPr>
                <w:rFonts w:eastAsia="Times New Roman"/>
              </w:rPr>
            </w:pPr>
            <w:r>
              <w:rPr>
                <w:rFonts w:eastAsia="Times New Roman"/>
              </w:rPr>
              <w:t>~15W</w:t>
            </w:r>
          </w:p>
        </w:tc>
        <w:tc>
          <w:tcPr>
            <w:tcW w:w="0" w:type="auto"/>
            <w:vAlign w:val="center"/>
            <w:hideMark/>
          </w:tcPr>
          <w:p w14:paraId="40326C41" w14:textId="77777777" w:rsidR="002978A9" w:rsidRDefault="002978A9">
            <w:pPr>
              <w:rPr>
                <w:rFonts w:eastAsia="Times New Roman"/>
              </w:rPr>
            </w:pPr>
            <w:r>
              <w:rPr>
                <w:rFonts w:eastAsia="Times New Roman"/>
              </w:rPr>
              <w:t>0.24</w:t>
            </w:r>
          </w:p>
        </w:tc>
        <w:tc>
          <w:tcPr>
            <w:tcW w:w="0" w:type="auto"/>
            <w:vAlign w:val="center"/>
            <w:hideMark/>
          </w:tcPr>
          <w:p w14:paraId="696FBFBE" w14:textId="77777777" w:rsidR="002978A9" w:rsidRDefault="002978A9">
            <w:pPr>
              <w:rPr>
                <w:rFonts w:eastAsia="Times New Roman"/>
              </w:rPr>
            </w:pPr>
            <w:r>
              <w:rPr>
                <w:rFonts w:eastAsia="Times New Roman"/>
              </w:rPr>
              <w:t>~Rp 12rb</w:t>
            </w:r>
          </w:p>
        </w:tc>
        <w:tc>
          <w:tcPr>
            <w:tcW w:w="0" w:type="auto"/>
            <w:vAlign w:val="center"/>
            <w:hideMark/>
          </w:tcPr>
          <w:p w14:paraId="7F1BDCD2" w14:textId="77777777" w:rsidR="002978A9" w:rsidRDefault="002978A9">
            <w:pPr>
              <w:rPr>
                <w:rFonts w:eastAsia="Times New Roman"/>
              </w:rPr>
            </w:pPr>
            <w:r>
              <w:rPr>
                <w:rFonts w:eastAsia="Times New Roman"/>
              </w:rPr>
              <w:t>~Rp 140rb</w:t>
            </w:r>
          </w:p>
        </w:tc>
      </w:tr>
      <w:tr w:rsidR="00000000" w14:paraId="12CD798B" w14:textId="77777777">
        <w:trPr>
          <w:divId w:val="684794399"/>
          <w:tblCellSpacing w:w="15" w:type="dxa"/>
        </w:trPr>
        <w:tc>
          <w:tcPr>
            <w:tcW w:w="0" w:type="auto"/>
            <w:vAlign w:val="center"/>
            <w:hideMark/>
          </w:tcPr>
          <w:p w14:paraId="17C497B1" w14:textId="77777777" w:rsidR="002978A9" w:rsidRDefault="002978A9">
            <w:pPr>
              <w:rPr>
                <w:rFonts w:eastAsia="Times New Roman"/>
              </w:rPr>
            </w:pPr>
            <w:r>
              <w:rPr>
                <w:rStyle w:val="Strong"/>
                <w:rFonts w:eastAsia="Times New Roman"/>
              </w:rPr>
              <w:t>2x RTX 4090 (DeepSeek V4 Flash)</w:t>
            </w:r>
          </w:p>
        </w:tc>
        <w:tc>
          <w:tcPr>
            <w:tcW w:w="0" w:type="auto"/>
            <w:vAlign w:val="center"/>
            <w:hideMark/>
          </w:tcPr>
          <w:p w14:paraId="6BFC1A2B" w14:textId="77777777" w:rsidR="002978A9" w:rsidRDefault="002978A9">
            <w:pPr>
              <w:rPr>
                <w:rFonts w:eastAsia="Times New Roman"/>
              </w:rPr>
            </w:pPr>
            <w:r>
              <w:rPr>
                <w:rFonts w:eastAsia="Times New Roman"/>
              </w:rPr>
              <w:t>100W</w:t>
            </w:r>
          </w:p>
        </w:tc>
        <w:tc>
          <w:tcPr>
            <w:tcW w:w="0" w:type="auto"/>
            <w:vAlign w:val="center"/>
            <w:hideMark/>
          </w:tcPr>
          <w:p w14:paraId="4184DEA7" w14:textId="77777777" w:rsidR="002978A9" w:rsidRDefault="002978A9">
            <w:pPr>
              <w:rPr>
                <w:rFonts w:eastAsia="Times New Roman"/>
              </w:rPr>
            </w:pPr>
            <w:r>
              <w:rPr>
                <w:rFonts w:eastAsia="Times New Roman"/>
              </w:rPr>
              <w:t>800W</w:t>
            </w:r>
          </w:p>
        </w:tc>
        <w:tc>
          <w:tcPr>
            <w:tcW w:w="0" w:type="auto"/>
            <w:vAlign w:val="center"/>
            <w:hideMark/>
          </w:tcPr>
          <w:p w14:paraId="215E9066" w14:textId="77777777" w:rsidR="002978A9" w:rsidRDefault="002978A9">
            <w:pPr>
              <w:rPr>
                <w:rFonts w:eastAsia="Times New Roman"/>
              </w:rPr>
            </w:pPr>
            <w:r>
              <w:rPr>
                <w:rFonts w:eastAsia="Times New Roman"/>
              </w:rPr>
              <w:t>~350W</w:t>
            </w:r>
          </w:p>
        </w:tc>
        <w:tc>
          <w:tcPr>
            <w:tcW w:w="0" w:type="auto"/>
            <w:vAlign w:val="center"/>
            <w:hideMark/>
          </w:tcPr>
          <w:p w14:paraId="43D669D4" w14:textId="77777777" w:rsidR="002978A9" w:rsidRDefault="002978A9">
            <w:pPr>
              <w:rPr>
                <w:rFonts w:eastAsia="Times New Roman"/>
              </w:rPr>
            </w:pPr>
            <w:r>
              <w:rPr>
                <w:rFonts w:eastAsia="Times New Roman"/>
              </w:rPr>
              <w:t>5.60</w:t>
            </w:r>
          </w:p>
        </w:tc>
        <w:tc>
          <w:tcPr>
            <w:tcW w:w="0" w:type="auto"/>
            <w:vAlign w:val="center"/>
            <w:hideMark/>
          </w:tcPr>
          <w:p w14:paraId="13A6BC84" w14:textId="77777777" w:rsidR="002978A9" w:rsidRDefault="002978A9">
            <w:pPr>
              <w:rPr>
                <w:rFonts w:eastAsia="Times New Roman"/>
              </w:rPr>
            </w:pPr>
            <w:r>
              <w:rPr>
                <w:rFonts w:eastAsia="Times New Roman"/>
              </w:rPr>
              <w:t>~Rp 273rb</w:t>
            </w:r>
          </w:p>
        </w:tc>
        <w:tc>
          <w:tcPr>
            <w:tcW w:w="0" w:type="auto"/>
            <w:vAlign w:val="center"/>
            <w:hideMark/>
          </w:tcPr>
          <w:p w14:paraId="7E9AC6E7" w14:textId="77777777" w:rsidR="002978A9" w:rsidRDefault="002978A9">
            <w:pPr>
              <w:rPr>
                <w:rFonts w:eastAsia="Times New Roman"/>
              </w:rPr>
            </w:pPr>
            <w:r>
              <w:rPr>
                <w:rFonts w:eastAsia="Times New Roman"/>
              </w:rPr>
              <w:t>~Rp 3.27jt</w:t>
            </w:r>
          </w:p>
        </w:tc>
      </w:tr>
    </w:tbl>
    <w:p w14:paraId="6FBC7314" w14:textId="77777777" w:rsidR="002978A9" w:rsidRDefault="002978A9">
      <w:pPr>
        <w:rPr>
          <w:rFonts w:eastAsia="Times New Roman"/>
          <w:lang w:val="id-ID"/>
        </w:rPr>
      </w:pPr>
      <w:r>
        <w:rPr>
          <w:rFonts w:eastAsia="Times New Roman"/>
          <w:noProof/>
          <w:lang w:val="id-ID"/>
        </w:rPr>
        <w:drawing>
          <wp:inline distT="0" distB="0" distL="0" distR="0" wp14:anchorId="052F4FB8" wp14:editId="0311E7F1">
            <wp:extent cx="9953945" cy="6278361"/>
            <wp:effectExtent l="0" t="0" r="9525" b="8255"/>
            <wp:docPr id="226" name="Picture 226" descr="Grafik horizontal berikut membandingkan perkiraan biaya listrik bulanan keenam build server LLM, urut dari yang ter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Grafik horizontal berikut membandingkan perkiraan biaya listrik bulanan keenam build server LLM, urut dari yang termahal."/>
                    <pic:cNvPicPr>
                      <a:picLocks noChangeAspect="1" noChangeArrowheads="1"/>
                    </pic:cNvPicPr>
                  </pic:nvPicPr>
                  <pic:blipFill>
                    <a:blip r:link="rId215">
                      <a:extLst>
                        <a:ext uri="{28A0092B-C50C-407E-A947-70E740481C1C}">
                          <a14:useLocalDpi xmlns:a14="http://schemas.microsoft.com/office/drawing/2010/main" val="0"/>
                        </a:ext>
                      </a:extLst>
                    </a:blip>
                    <a:srcRect/>
                    <a:stretch>
                      <a:fillRect/>
                    </a:stretch>
                  </pic:blipFill>
                  <pic:spPr bwMode="auto">
                    <a:xfrm>
                      <a:off x="0" y="0"/>
                      <a:ext cx="9953945" cy="6278361"/>
                    </a:xfrm>
                    <a:prstGeom prst="rect">
                      <a:avLst/>
                    </a:prstGeom>
                    <a:noFill/>
                    <a:ln>
                      <a:noFill/>
                    </a:ln>
                  </pic:spPr>
                </pic:pic>
              </a:graphicData>
            </a:graphic>
          </wp:inline>
        </w:drawing>
      </w:r>
      <w:r>
        <w:rPr>
          <w:rStyle w:val="fig-num"/>
          <w:rFonts w:eastAsia="Times New Roman"/>
          <w:lang w:val="id-ID"/>
        </w:rPr>
        <w:t>Gambar 6.8-2</w:t>
      </w:r>
      <w:r>
        <w:rPr>
          <w:rFonts w:eastAsia="Times New Roman"/>
          <w:lang w:val="id-ID"/>
        </w:rPr>
        <w:t>— Build GPU menghabiskan Rp 140-273rb/bulan, sedangkan Mac Mini M4 Pro dan NUC Edge hanya Rp 12-27rb — konsumsi idle-lah pembeda terbesar antar build.</w:t>
      </w:r>
      <w:r>
        <w:rPr>
          <w:rFonts w:eastAsia="Times New Roman"/>
          <w:lang w:val="id-ID"/>
        </w:rPr>
        <w:t>*</w:t>
      </w:r>
    </w:p>
    <w:p w14:paraId="2B97BF34" w14:textId="77777777" w:rsidR="002978A9" w:rsidRDefault="002978A9">
      <w:pPr>
        <w:pStyle w:val="NormalWeb"/>
        <w:ind w:left="720" w:right="720"/>
        <w:divId w:val="428699827"/>
        <w:rPr>
          <w:lang w:val="id-ID"/>
        </w:rPr>
      </w:pPr>
      <w:r>
        <w:rPr>
          <w:lang w:val="id-ID"/>
        </w:rPr>
        <w:t>Asumsi: 16 jam operasi/hari, tarif Rp 1.600/kWh. GPU dimatikan 8 jam saat tidur.</w:t>
      </w:r>
    </w:p>
    <w:p w14:paraId="778EE7F5" w14:textId="77777777" w:rsidR="002978A9" w:rsidRDefault="002978A9">
      <w:pPr>
        <w:pStyle w:val="NormalWeb"/>
        <w:rPr>
          <w:lang w:val="id-ID"/>
        </w:rPr>
      </w:pPr>
      <w:r>
        <w:rPr>
          <w:lang w:val="id-ID"/>
        </w:rPr>
        <w:t xml:space="preserve">Analisis: tiga insight penting. </w:t>
      </w:r>
      <w:r>
        <w:rPr>
          <w:rStyle w:val="Emphasis"/>
          <w:lang w:val="id-ID"/>
        </w:rPr>
        <w:t>Pertama</w:t>
      </w:r>
      <w:r>
        <w:rPr>
          <w:lang w:val="id-ID"/>
        </w:rPr>
        <w:t xml:space="preserve">, perbedaan </w:t>
      </w:r>
      <w:r>
        <w:rPr>
          <w:rStyle w:val="Emphasis"/>
          <w:lang w:val="id-ID"/>
        </w:rPr>
        <w:t>idle</w:t>
      </w:r>
      <w:r>
        <w:rPr>
          <w:lang w:val="id-ID"/>
        </w:rPr>
        <w:t xml:space="preserve"> antar build hampir sama besarnya dengan perbedaan </w:t>
      </w:r>
      <w:r>
        <w:rPr>
          <w:rStyle w:val="Emphasis"/>
          <w:lang w:val="id-ID"/>
        </w:rPr>
        <w:t>load</w:t>
      </w:r>
      <w:r>
        <w:rPr>
          <w:lang w:val="id-ID"/>
        </w:rPr>
        <w:t xml:space="preserve"> — RTX 4090 yang "idle" (85W) masih mengonsumsi hampir 6× Mac Mini M4 Pro yang sedang bekerja keras (85W vs 15W). </w:t>
      </w:r>
      <w:r>
        <w:rPr>
          <w:rStyle w:val="Emphasis"/>
          <w:lang w:val="id-ID"/>
        </w:rPr>
        <w:t>Kedua</w:t>
      </w:r>
      <w:r>
        <w:rPr>
          <w:lang w:val="id-ID"/>
        </w:rPr>
        <w:t xml:space="preserve">, build GPU tidak sefantastis takutannya: ~Rp 140-156rb/bulan setara satu-dua kali belanja pasar mingguan — cukup kecil jika dibandingkan potensi penghematan Rp 4jt/bulan versus cloud di Tabel 6.24. </w:t>
      </w:r>
      <w:r>
        <w:rPr>
          <w:rStyle w:val="Emphasis"/>
          <w:lang w:val="id-ID"/>
        </w:rPr>
        <w:t>Ketiga</w:t>
      </w:r>
      <w:r>
        <w:rPr>
          <w:lang w:val="id-ID"/>
        </w:rPr>
        <w:t xml:space="preserve">, </w:t>
      </w:r>
      <w:r>
        <w:rPr>
          <w:rStyle w:val="Emphasis"/>
          <w:lang w:val="id-ID"/>
        </w:rPr>
        <w:t>power management</w:t>
      </w:r>
      <w:r>
        <w:rPr>
          <w:lang w:val="id-ID"/>
        </w:rPr>
        <w:t xml:space="preserve"> adalah juru selamat tersembunyi: </w:t>
      </w:r>
      <w:r>
        <w:rPr>
          <w:rStyle w:val="Emphasis"/>
          <w:lang w:val="id-ID"/>
        </w:rPr>
        <w:t>auto-shutdown</w:t>
      </w:r>
      <w:r>
        <w:rPr>
          <w:lang w:val="id-ID"/>
        </w:rPr>
        <w:t xml:space="preserve"> </w:t>
      </w:r>
      <w:r>
        <w:rPr>
          <w:lang w:val="id-ID"/>
        </w:rPr>
        <w:t xml:space="preserve">malam (8 jam mati) menyumbang penghematan ~Rp 50-80rb/bulan pada build GPU — angka yang diwujudkan studi kasus Seksi 9. Konsumsi daya dan kebutuhan </w:t>
      </w:r>
      <w:r>
        <w:rPr>
          <w:rStyle w:val="Emphasis"/>
          <w:lang w:val="id-ID"/>
        </w:rPr>
        <w:t>resource</w:t>
      </w:r>
      <w:r>
        <w:rPr>
          <w:lang w:val="id-ID"/>
        </w:rPr>
        <w:t xml:space="preserve"> SLM di berbagai perangkat keras ini juga didokumentasikan luas di literatur </w:t>
      </w:r>
      <w:r>
        <w:rPr>
          <w:rStyle w:val="Emphasis"/>
          <w:lang w:val="id-ID"/>
        </w:rPr>
        <w:t>edge deployment</w:t>
      </w:r>
      <w:r>
        <w:rPr>
          <w:lang w:val="id-ID"/>
        </w:rPr>
        <w:t xml:space="preserve"> [3][5].</w:t>
      </w:r>
    </w:p>
    <w:p w14:paraId="40659971" w14:textId="77777777" w:rsidR="002978A9" w:rsidRDefault="002978A9">
      <w:pPr>
        <w:rPr>
          <w:rFonts w:eastAsia="Times New Roman"/>
          <w:lang w:val="id-ID"/>
        </w:rPr>
      </w:pPr>
      <w:r>
        <w:rPr>
          <w:rFonts w:eastAsia="Times New Roman"/>
          <w:lang w:val="id-ID"/>
        </w:rPr>
        <w:pict w14:anchorId="60FBAE76">
          <v:rect id="_x0000_i1251" style="width:0;height:1.5pt" o:hralign="center" o:hrstd="t" o:hr="t" fillcolor="#a0a0a0" stroked="f"/>
        </w:pict>
      </w:r>
    </w:p>
    <w:p w14:paraId="14BC4C36" w14:textId="77777777" w:rsidR="002978A9" w:rsidRDefault="002978A9">
      <w:pPr>
        <w:pStyle w:val="Heading2"/>
        <w:rPr>
          <w:rFonts w:eastAsia="Times New Roman"/>
          <w:lang w:val="id-ID"/>
        </w:rPr>
      </w:pPr>
      <w:r>
        <w:rPr>
          <w:rFonts w:eastAsia="Times New Roman"/>
          <w:lang w:val="id-ID"/>
        </w:rPr>
        <w:t>5. Perbandingan vs Cloud Subscription</w:t>
      </w:r>
    </w:p>
    <w:p w14:paraId="16C46406" w14:textId="77777777" w:rsidR="002978A9" w:rsidRDefault="002978A9">
      <w:pPr>
        <w:pStyle w:val="Heading3"/>
        <w:rPr>
          <w:rFonts w:eastAsia="Times New Roman"/>
          <w:lang w:val="id-ID"/>
        </w:rPr>
      </w:pPr>
      <w:r>
        <w:rPr>
          <w:rFonts w:eastAsia="Times New Roman"/>
          <w:lang w:val="id-ID"/>
        </w:rPr>
        <w:t>Harga Langganan Cloud per Keluarga</w:t>
      </w:r>
    </w:p>
    <w:p w14:paraId="073DFAB2" w14:textId="77777777" w:rsidR="002978A9" w:rsidRDefault="002978A9">
      <w:pPr>
        <w:pStyle w:val="NormalWeb"/>
        <w:rPr>
          <w:lang w:val="id-ID"/>
        </w:rPr>
      </w:pPr>
      <w:r>
        <w:rPr>
          <w:lang w:val="id-ID"/>
        </w:rPr>
        <w:t>Ini matematika cloud yang menjadi pembanding seluruh sub-bab. Untuk lima anggota keluarga:</w:t>
      </w:r>
    </w:p>
    <w:p w14:paraId="6FC74133" w14:textId="77777777" w:rsidR="002978A9" w:rsidRDefault="002978A9">
      <w:pPr>
        <w:numPr>
          <w:ilvl w:val="0"/>
          <w:numId w:val="48"/>
        </w:numPr>
        <w:spacing w:before="100" w:beforeAutospacing="1" w:after="100" w:afterAutospacing="1"/>
        <w:rPr>
          <w:rFonts w:eastAsia="Times New Roman"/>
          <w:lang w:val="id-ID"/>
        </w:rPr>
      </w:pPr>
      <w:r>
        <w:rPr>
          <w:rStyle w:val="Strong"/>
          <w:rFonts w:eastAsia="Times New Roman"/>
          <w:lang w:val="id-ID"/>
        </w:rPr>
        <w:t>ChatGPT Team:</w:t>
      </w:r>
      <w:r>
        <w:rPr>
          <w:rFonts w:eastAsia="Times New Roman"/>
          <w:lang w:val="id-ID"/>
        </w:rPr>
        <w:t xml:space="preserve"> </w:t>
      </w:r>
      <w:r>
        <w:rPr>
          <w:rFonts w:eastAsia="Times New Roman"/>
          <w:lang w:val="id-ID"/>
        </w:rPr>
        <w:t>$25/orang/bulan × 5 = $125/bulan ≈</w:t>
      </w:r>
      <w:r>
        <w:rPr>
          <w:rFonts w:eastAsia="Times New Roman"/>
          <w:lang w:val="id-ID"/>
        </w:rPr>
        <w:t xml:space="preserve"> </w:t>
      </w:r>
      <w:r>
        <w:rPr>
          <w:rStyle w:val="Strong"/>
          <w:rFonts w:eastAsia="Times New Roman"/>
          <w:lang w:val="id-ID"/>
        </w:rPr>
        <w:t>Rp 2jt/bulan</w:t>
      </w:r>
    </w:p>
    <w:p w14:paraId="4A1D26C1" w14:textId="77777777" w:rsidR="002978A9" w:rsidRDefault="002978A9">
      <w:pPr>
        <w:numPr>
          <w:ilvl w:val="0"/>
          <w:numId w:val="48"/>
        </w:numPr>
        <w:spacing w:before="100" w:beforeAutospacing="1" w:after="100" w:afterAutospacing="1"/>
        <w:rPr>
          <w:rFonts w:eastAsia="Times New Roman"/>
          <w:lang w:val="id-ID"/>
        </w:rPr>
      </w:pPr>
      <w:r>
        <w:rPr>
          <w:rStyle w:val="Strong"/>
          <w:rFonts w:eastAsia="Times New Roman"/>
          <w:lang w:val="id-ID"/>
        </w:rPr>
        <w:t>ChatGPT Plus:</w:t>
      </w:r>
      <w:r>
        <w:rPr>
          <w:rFonts w:eastAsia="Times New Roman"/>
          <w:lang w:val="id-ID"/>
        </w:rPr>
        <w:t xml:space="preserve"> </w:t>
      </w:r>
      <w:r>
        <w:rPr>
          <w:rFonts w:eastAsia="Times New Roman"/>
          <w:lang w:val="id-ID"/>
        </w:rPr>
        <w:t>$20/orang/bulan × 5 = $100/bulan ≈</w:t>
      </w:r>
      <w:r>
        <w:rPr>
          <w:rFonts w:eastAsia="Times New Roman"/>
          <w:lang w:val="id-ID"/>
        </w:rPr>
        <w:t xml:space="preserve"> </w:t>
      </w:r>
      <w:r>
        <w:rPr>
          <w:rStyle w:val="Strong"/>
          <w:rFonts w:eastAsia="Times New Roman"/>
          <w:lang w:val="id-ID"/>
        </w:rPr>
        <w:t>Rp 1,6jt/bulan</w:t>
      </w:r>
    </w:p>
    <w:p w14:paraId="5B64A33C" w14:textId="77777777" w:rsidR="002978A9" w:rsidRDefault="002978A9">
      <w:pPr>
        <w:numPr>
          <w:ilvl w:val="0"/>
          <w:numId w:val="48"/>
        </w:numPr>
        <w:spacing w:before="100" w:beforeAutospacing="1" w:after="100" w:afterAutospacing="1"/>
        <w:rPr>
          <w:rFonts w:eastAsia="Times New Roman"/>
          <w:lang w:val="id-ID"/>
        </w:rPr>
      </w:pPr>
      <w:r>
        <w:rPr>
          <w:rStyle w:val="Strong"/>
          <w:rFonts w:eastAsia="Times New Roman"/>
          <w:lang w:val="id-ID"/>
        </w:rPr>
        <w:t>Claude Pro:</w:t>
      </w:r>
      <w:r>
        <w:rPr>
          <w:rFonts w:eastAsia="Times New Roman"/>
          <w:lang w:val="id-ID"/>
        </w:rPr>
        <w:t xml:space="preserve"> </w:t>
      </w:r>
      <w:r>
        <w:rPr>
          <w:rFonts w:eastAsia="Times New Roman"/>
          <w:lang w:val="id-ID"/>
        </w:rPr>
        <w:t>$20/orang/bulan × 5 = $100/bulan ≈</w:t>
      </w:r>
      <w:r>
        <w:rPr>
          <w:rFonts w:eastAsia="Times New Roman"/>
          <w:lang w:val="id-ID"/>
        </w:rPr>
        <w:t xml:space="preserve"> </w:t>
      </w:r>
      <w:r>
        <w:rPr>
          <w:rStyle w:val="Strong"/>
          <w:rFonts w:eastAsia="Times New Roman"/>
          <w:lang w:val="id-ID"/>
        </w:rPr>
        <w:t>Rp 1,6jt/bulan</w:t>
      </w:r>
    </w:p>
    <w:p w14:paraId="3ED72EEE" w14:textId="77777777" w:rsidR="002978A9" w:rsidRDefault="002978A9">
      <w:pPr>
        <w:pStyle w:val="NormalWeb"/>
        <w:rPr>
          <w:lang w:val="id-ID"/>
        </w:rPr>
      </w:pPr>
      <w:r>
        <w:rPr>
          <w:lang w:val="id-ID"/>
        </w:rPr>
        <w:t xml:space="preserve">Total cloud 3 tahun untuk 5 pengguna: </w:t>
      </w:r>
      <w:r>
        <w:rPr>
          <w:rStyle w:val="Strong"/>
          <w:lang w:val="id-ID"/>
        </w:rPr>
        <w:t>Rp 57-72 juta</w:t>
      </w:r>
      <w:r>
        <w:rPr>
          <w:lang w:val="id-ID"/>
        </w:rPr>
        <w:t xml:space="preserve"> tergantung tier [9][10]. Angka ini adalah </w:t>
      </w:r>
      <w:r>
        <w:rPr>
          <w:rStyle w:val="Emphasis"/>
          <w:lang w:val="id-ID"/>
        </w:rPr>
        <w:t>baseline</w:t>
      </w:r>
      <w:r>
        <w:rPr>
          <w:lang w:val="id-ID"/>
        </w:rPr>
        <w:t xml:space="preserve"> — biaya yang sudah dikeluarkan keluarga Anda (atau akan dikeluarkan) tanpa memiliki apa pun di akhir periode.</w:t>
      </w:r>
    </w:p>
    <w:p w14:paraId="60303D25" w14:textId="77777777" w:rsidR="002978A9" w:rsidRDefault="002978A9">
      <w:pPr>
        <w:pStyle w:val="Heading3"/>
        <w:rPr>
          <w:rFonts w:eastAsia="Times New Roman"/>
          <w:lang w:val="id-ID"/>
        </w:rPr>
      </w:pPr>
      <w:r>
        <w:rPr>
          <w:rFonts w:eastAsia="Times New Roman"/>
          <w:lang w:val="id-ID"/>
        </w:rPr>
        <w:t>Break-Even: Kapan Lokal Menang</w:t>
      </w:r>
    </w:p>
    <w:p w14:paraId="35A6A8BB" w14:textId="77777777" w:rsidR="002978A9" w:rsidRDefault="002978A9">
      <w:pPr>
        <w:pStyle w:val="NormalWeb"/>
        <w:rPr>
          <w:lang w:val="id-ID"/>
        </w:rPr>
      </w:pPr>
      <w:r>
        <w:rPr>
          <w:lang w:val="id-ID"/>
        </w:rPr>
        <w:t xml:space="preserve">Perbandingan jujur tidak berhenti di nominal. </w:t>
      </w:r>
      <w:r>
        <w:rPr>
          <w:rStyle w:val="Emphasis"/>
          <w:lang w:val="id-ID"/>
        </w:rPr>
        <w:t>Break-even point</w:t>
      </w:r>
      <w:r>
        <w:rPr>
          <w:lang w:val="id-ID"/>
        </w:rPr>
        <w:t xml:space="preserve"> — bulan ketika biaya kumulatif build lokal menyusul biaya cloud kumulatif — untuk </w:t>
      </w:r>
      <w:r>
        <w:rPr>
          <w:rStyle w:val="Strong"/>
          <w:lang w:val="id-ID"/>
        </w:rPr>
        <w:t>build hemat</w:t>
      </w:r>
      <w:r>
        <w:rPr>
          <w:lang w:val="id-ID"/>
        </w:rPr>
        <w:t xml:space="preserve"> tercapai di bulan ke-12 hingga 24, dan untuk </w:t>
      </w:r>
      <w:r>
        <w:rPr>
          <w:rStyle w:val="Strong"/>
          <w:lang w:val="id-ID"/>
        </w:rPr>
        <w:t>build performa</w:t>
      </w:r>
      <w:r>
        <w:rPr>
          <w:lang w:val="id-ID"/>
        </w:rPr>
        <w:t xml:space="preserve"> di bulan ke-24 hingga 30 (lihat Gambar 6.8-3). Setelah titik itu, setiap bulan berikutnya adalah penghematan murni. Keluarga yang ragu disarankan mengambil perspektif 3 tahun: dengan rentang hidup GPU 5 tahun, build hemat "membayar dirinya sendiri" dua kali.</w:t>
      </w:r>
    </w:p>
    <w:p w14:paraId="55A3E42D" w14:textId="77777777" w:rsidR="002978A9" w:rsidRDefault="002978A9">
      <w:pPr>
        <w:pStyle w:val="NormalWeb"/>
        <w:rPr>
          <w:lang w:val="id-ID"/>
        </w:rPr>
      </w:pPr>
      <w:r>
        <w:rPr>
          <w:lang w:val="id-ID"/>
        </w:rPr>
        <w:t>Visualisasi kapan masing-masing build lokal "balik modal" terhadap langganan cloud.</w:t>
      </w:r>
    </w:p>
    <w:p w14:paraId="0B756ED0" w14:textId="77777777" w:rsidR="002978A9" w:rsidRDefault="002978A9">
      <w:pPr>
        <w:divId w:val="1378704006"/>
        <w:rPr>
          <w:rFonts w:eastAsia="Times New Roman"/>
          <w:lang w:val="id-ID"/>
        </w:rPr>
      </w:pPr>
      <w:r>
        <w:rPr>
          <w:rFonts w:eastAsia="Times New Roman"/>
          <w:lang w:val="id-ID"/>
        </w:rPr>
        <w:t>graph LR subgraph "Biaya 3 Tahun" CLOUD[ChatGPT Team&lt;br/&gt;5 user × 3 tahun&lt;br/&gt;~Rp 72jt] BUILD1[Build Hemat&lt;</w:t>
      </w:r>
      <w:r>
        <w:rPr>
          <w:rFonts w:eastAsia="Times New Roman"/>
          <w:lang w:val="id-ID"/>
        </w:rPr>
        <w:t>br/&gt;RTX 3090&lt;br/&gt;~Rp 26jt net] BUILD2[Build Performa&lt;br/&gt;RTX 4090&lt;br/&gt;~Rp 40jt net] end subgraph "Break-even Point" B1[Build Hemat&lt;br/&gt;Balik modal: 14 bulan] B2[Build Performa&lt;br/&gt;Balik modal: 22 bulan] end CLOUD --&gt;|vs| BUILD1 CLOUD --&gt;|vs| BUILD2 BUILD1 --&gt; B1 BUILD2 --&gt; B2</w:t>
      </w:r>
    </w:p>
    <w:p w14:paraId="3328DA96" w14:textId="77777777" w:rsidR="002978A9" w:rsidRDefault="002978A9">
      <w:pPr>
        <w:rPr>
          <w:rFonts w:eastAsia="Times New Roman"/>
          <w:lang w:val="id-ID"/>
        </w:rPr>
      </w:pPr>
      <w:r>
        <w:rPr>
          <w:rStyle w:val="fig-num"/>
          <w:rFonts w:eastAsia="Times New Roman"/>
          <w:lang w:val="id-ID"/>
        </w:rPr>
        <w:t>Gambar 6.8-3</w:t>
      </w:r>
      <w:r>
        <w:rPr>
          <w:rFonts w:eastAsia="Times New Roman"/>
          <w:lang w:val="id-ID"/>
        </w:rPr>
        <w:t>: Break-Even Analysis — Lokal vs Clou</w:t>
      </w:r>
      <w:r>
        <w:rPr>
          <w:rFonts w:eastAsia="Times New Roman"/>
          <w:lang w:val="id-ID"/>
        </w:rPr>
        <w:t>d</w:t>
      </w:r>
    </w:p>
    <w:p w14:paraId="415668BC" w14:textId="77777777" w:rsidR="002978A9" w:rsidRDefault="002978A9">
      <w:pPr>
        <w:pStyle w:val="NormalWeb"/>
        <w:rPr>
          <w:lang w:val="id-ID"/>
        </w:rPr>
      </w:pPr>
      <w:r>
        <w:rPr>
          <w:lang w:val="id-ID"/>
        </w:rPr>
        <w:t xml:space="preserve">Cara membaca diagram ini: setiap build lokal "menandingi" cloud dalam </w:t>
      </w:r>
      <w:r>
        <w:rPr>
          <w:rStyle w:val="Emphasis"/>
          <w:lang w:val="id-ID"/>
        </w:rPr>
        <w:t>duel</w:t>
      </w:r>
      <w:r>
        <w:rPr>
          <w:lang w:val="id-ID"/>
        </w:rPr>
        <w:t xml:space="preserve"> biaya 3 tahun (panah </w:t>
      </w:r>
      <w:r>
        <w:rPr>
          <w:rStyle w:val="HTMLCode"/>
          <w:lang w:val="id-ID"/>
        </w:rPr>
        <w:t>vs</w:t>
      </w:r>
      <w:r>
        <w:rPr>
          <w:lang w:val="id-ID"/>
        </w:rPr>
        <w:t xml:space="preserve">), dan dari duel itu lahir satu angka krusial — bulan </w:t>
      </w:r>
      <w:r>
        <w:rPr>
          <w:rStyle w:val="Emphasis"/>
          <w:lang w:val="id-ID"/>
        </w:rPr>
        <w:t>break-even</w:t>
      </w:r>
      <w:r>
        <w:rPr>
          <w:lang w:val="id-ID"/>
        </w:rPr>
        <w:t xml:space="preserve">. Build hemat dengan biaya bersih ~Rp 26jt berhadapan dengan cloud ~Rp 72jt; karena selisih bulanan cloud vs lokal ~Rp 1,85jt, </w:t>
      </w:r>
      <w:r>
        <w:rPr>
          <w:rStyle w:val="Emphasis"/>
          <w:lang w:val="id-ID"/>
        </w:rPr>
        <w:t>break-even</w:t>
      </w:r>
      <w:r>
        <w:rPr>
          <w:lang w:val="id-ID"/>
        </w:rPr>
        <w:t>-nya jatuh sekitar bulan ke-14. Build performa yang lebih mahal (~Rp 40jt) mundur ke bulan ke-22. Angka-angka ini konsisten dengan rentang yang disebutkan di seksi 5 (12-24 bulan dan 24-30 bulan) — dan keduanya masih di dalam horizon 3 tahun, artinya kedua build lokal "menguntungkan" sebelum garansi kebanyakan komponen berakhir.</w:t>
      </w:r>
    </w:p>
    <w:p w14:paraId="2AFCCFA3" w14:textId="77777777" w:rsidR="002978A9" w:rsidRDefault="002978A9">
      <w:pPr>
        <w:rPr>
          <w:rFonts w:eastAsia="Times New Roman"/>
          <w:lang w:val="id-ID"/>
        </w:rPr>
      </w:pPr>
      <w:r>
        <w:rPr>
          <w:rFonts w:eastAsia="Times New Roman"/>
          <w:lang w:val="id-ID"/>
        </w:rPr>
        <w:pict w14:anchorId="3260E1A0">
          <v:rect id="_x0000_i1252" style="width:0;height:1.5pt" o:hralign="center" o:hrstd="t" o:hr="t" fillcolor="#a0a0a0" stroked="f"/>
        </w:pict>
      </w:r>
    </w:p>
    <w:p w14:paraId="3FB663CD" w14:textId="77777777" w:rsidR="002978A9" w:rsidRDefault="002978A9">
      <w:pPr>
        <w:rPr>
          <w:rFonts w:eastAsia="Times New Roman"/>
          <w:lang w:val="id-ID"/>
        </w:rPr>
      </w:pPr>
      <w:r>
        <w:rPr>
          <w:rFonts w:eastAsia="Times New Roman"/>
          <w:lang w:val="id-ID"/>
        </w:rPr>
        <w:pict w14:anchorId="49BC922A">
          <v:rect id="_x0000_i1253" style="width:0;height:1.5pt" o:hralign="center" o:hrstd="t" o:hr="t" fillcolor="#a0a0a0" stroked="f"/>
        </w:pict>
      </w:r>
    </w:p>
    <w:p w14:paraId="531F832B" w14:textId="77777777" w:rsidR="002978A9" w:rsidRDefault="002978A9">
      <w:pPr>
        <w:pStyle w:val="Heading2"/>
        <w:rPr>
          <w:rFonts w:eastAsia="Times New Roman"/>
          <w:lang w:val="id-ID"/>
        </w:rPr>
      </w:pPr>
      <w:r>
        <w:rPr>
          <w:rFonts w:eastAsia="Times New Roman"/>
          <w:lang w:val="id-ID"/>
        </w:rPr>
        <w:t>6. Biaya Tersembunyi dan Kontinjensi</w:t>
      </w:r>
    </w:p>
    <w:p w14:paraId="7AF7DE56" w14:textId="77777777" w:rsidR="002978A9" w:rsidRDefault="002978A9">
      <w:pPr>
        <w:pStyle w:val="Heading3"/>
        <w:rPr>
          <w:rFonts w:eastAsia="Times New Roman"/>
          <w:lang w:val="id-ID"/>
        </w:rPr>
      </w:pPr>
      <w:r>
        <w:rPr>
          <w:rFonts w:eastAsia="Times New Roman"/>
          <w:lang w:val="id-ID"/>
        </w:rPr>
        <w:t>Yang Tidak Muncul di Harga Componen</w:t>
      </w:r>
    </w:p>
    <w:p w14:paraId="121981A8" w14:textId="77777777" w:rsidR="002978A9" w:rsidRDefault="002978A9">
      <w:pPr>
        <w:pStyle w:val="NormalWeb"/>
        <w:rPr>
          <w:lang w:val="id-ID"/>
        </w:rPr>
      </w:pPr>
      <w:r>
        <w:rPr>
          <w:lang w:val="id-ID"/>
        </w:rPr>
        <w:t>Di luar CPU dan GPU, ada pos-pos kecil yang wajib dianggarkan:</w:t>
      </w:r>
    </w:p>
    <w:p w14:paraId="778FB99C" w14:textId="77777777" w:rsidR="002978A9" w:rsidRDefault="002978A9">
      <w:pPr>
        <w:numPr>
          <w:ilvl w:val="0"/>
          <w:numId w:val="49"/>
        </w:numPr>
        <w:spacing w:before="100" w:beforeAutospacing="1" w:after="100" w:afterAutospacing="1"/>
        <w:rPr>
          <w:rFonts w:eastAsia="Times New Roman"/>
          <w:lang w:val="id-ID"/>
        </w:rPr>
      </w:pPr>
      <w:r>
        <w:rPr>
          <w:rStyle w:val="Strong"/>
          <w:rFonts w:eastAsia="Times New Roman"/>
          <w:lang w:val="id-ID"/>
        </w:rPr>
        <w:t>UPS Rp 1-2 juta</w:t>
      </w:r>
      <w:r>
        <w:rPr>
          <w:rFonts w:eastAsia="Times New Roman"/>
          <w:lang w:val="id-ID"/>
        </w:rPr>
        <w:t xml:space="preserve"> (600VA ~Rp 800rb, 1200VA ~Rp 1,8jt): proteksi data dan GPU — mati listrik mendadak dapat merusak komponen mahal [7]</w:t>
      </w:r>
    </w:p>
    <w:p w14:paraId="5FD07C9F" w14:textId="77777777" w:rsidR="002978A9" w:rsidRDefault="002978A9">
      <w:pPr>
        <w:numPr>
          <w:ilvl w:val="0"/>
          <w:numId w:val="49"/>
        </w:numPr>
        <w:spacing w:before="100" w:beforeAutospacing="1" w:after="100" w:afterAutospacing="1"/>
        <w:rPr>
          <w:rFonts w:eastAsia="Times New Roman"/>
          <w:lang w:val="id-ID"/>
        </w:rPr>
      </w:pPr>
      <w:r>
        <w:rPr>
          <w:rStyle w:val="Strong"/>
          <w:rFonts w:eastAsia="Times New Roman"/>
          <w:lang w:val="id-ID"/>
        </w:rPr>
        <w:t>Thermal paste + ganti fan:</w:t>
      </w:r>
      <w:r>
        <w:rPr>
          <w:rFonts w:eastAsia="Times New Roman"/>
          <w:lang w:val="id-ID"/>
        </w:rPr>
        <w:t xml:space="preserve"> ~Rp 200rb/tahun — rutinitas yang sering dilupakan sampai suhu GPU menyentuh 80°C</w:t>
      </w:r>
    </w:p>
    <w:p w14:paraId="5C49CFC7" w14:textId="77777777" w:rsidR="002978A9" w:rsidRDefault="002978A9">
      <w:pPr>
        <w:numPr>
          <w:ilvl w:val="0"/>
          <w:numId w:val="49"/>
        </w:numPr>
        <w:spacing w:before="100" w:beforeAutospacing="1" w:after="100" w:afterAutospacing="1"/>
        <w:rPr>
          <w:rFonts w:eastAsia="Times New Roman"/>
          <w:lang w:val="id-ID"/>
        </w:rPr>
      </w:pPr>
      <w:r>
        <w:rPr>
          <w:rStyle w:val="Strong"/>
          <w:rFonts w:eastAsia="Times New Roman"/>
          <w:lang w:val="id-ID"/>
        </w:rPr>
        <w:t>SSD upgrade:</w:t>
      </w:r>
      <w:r>
        <w:rPr>
          <w:rFonts w:eastAsia="Times New Roman"/>
          <w:lang w:val="id-ID"/>
        </w:rPr>
        <w:t xml:space="preserve"> ~Rp 1-2jt dalam 3 tahun — model-model baru datang lebih besar dari model lama</w:t>
      </w:r>
    </w:p>
    <w:p w14:paraId="16B4F457" w14:textId="77777777" w:rsidR="002978A9" w:rsidRDefault="002978A9">
      <w:pPr>
        <w:numPr>
          <w:ilvl w:val="0"/>
          <w:numId w:val="49"/>
        </w:numPr>
        <w:spacing w:before="100" w:beforeAutospacing="1" w:after="100" w:afterAutospacing="1"/>
        <w:rPr>
          <w:rFonts w:eastAsia="Times New Roman"/>
          <w:lang w:val="id-ID"/>
        </w:rPr>
      </w:pPr>
      <w:r>
        <w:rPr>
          <w:rStyle w:val="Strong"/>
          <w:rFonts w:eastAsia="Times New Roman"/>
          <w:lang w:val="id-ID"/>
        </w:rPr>
        <w:t>Internet:</w:t>
      </w:r>
      <w:r>
        <w:rPr>
          <w:rFonts w:eastAsia="Times New Roman"/>
          <w:lang w:val="id-ID"/>
        </w:rPr>
        <w:t xml:space="preserve"> sudah ada — server lokal tidak membutuhkan langganan tambahan</w:t>
      </w:r>
    </w:p>
    <w:p w14:paraId="370E686D" w14:textId="77777777" w:rsidR="002978A9" w:rsidRDefault="002978A9">
      <w:pPr>
        <w:numPr>
          <w:ilvl w:val="0"/>
          <w:numId w:val="49"/>
        </w:numPr>
        <w:spacing w:before="100" w:beforeAutospacing="1" w:after="100" w:afterAutospacing="1"/>
        <w:rPr>
          <w:rFonts w:eastAsia="Times New Roman"/>
          <w:lang w:val="id-ID"/>
        </w:rPr>
      </w:pPr>
      <w:r>
        <w:rPr>
          <w:rStyle w:val="Strong"/>
          <w:rFonts w:eastAsia="Times New Roman"/>
          <w:lang w:val="id-ID"/>
        </w:rPr>
        <w:t>Domain?</w:t>
      </w:r>
      <w:r>
        <w:rPr>
          <w:rFonts w:eastAsia="Times New Roman"/>
          <w:lang w:val="id-ID"/>
        </w:rPr>
        <w:t xml:space="preserve"> </w:t>
      </w:r>
      <w:r>
        <w:rPr>
          <w:rFonts w:eastAsia="Times New Roman"/>
          <w:lang w:val="id-ID"/>
        </w:rPr>
        <w:t>Tidak perlu — akses via IP lokal dalam jaringan rumah</w:t>
      </w:r>
    </w:p>
    <w:p w14:paraId="3EC8E7A1" w14:textId="77777777" w:rsidR="002978A9" w:rsidRDefault="002978A9">
      <w:pPr>
        <w:pStyle w:val="Heading3"/>
        <w:rPr>
          <w:rFonts w:eastAsia="Times New Roman"/>
          <w:lang w:val="id-ID"/>
        </w:rPr>
      </w:pPr>
      <w:r>
        <w:rPr>
          <w:rFonts w:eastAsia="Times New Roman"/>
          <w:lang w:val="id-ID"/>
        </w:rPr>
        <w:t>Kontinjensi dan Nilai Jual Kembali</w:t>
      </w:r>
    </w:p>
    <w:p w14:paraId="3C6AD0A6" w14:textId="77777777" w:rsidR="002978A9" w:rsidRDefault="002978A9">
      <w:pPr>
        <w:pStyle w:val="NormalWeb"/>
        <w:rPr>
          <w:lang w:val="id-ID"/>
        </w:rPr>
      </w:pPr>
      <w:r>
        <w:rPr>
          <w:lang w:val="id-ID"/>
        </w:rPr>
        <w:t xml:space="preserve">Dua angka yang sering absen dari perhitungan pemula: </w:t>
      </w:r>
      <w:r>
        <w:rPr>
          <w:rStyle w:val="Strong"/>
          <w:lang w:val="id-ID"/>
        </w:rPr>
        <w:t>nilai jual kembali</w:t>
      </w:r>
      <w:r>
        <w:rPr>
          <w:lang w:val="id-ID"/>
        </w:rPr>
        <w:t xml:space="preserve"> hardware (asumsikan 30% dari harga beli setelah 3 tahun — GPU bekas tetap laku di pasar Indonesia) dan </w:t>
      </w:r>
      <w:r>
        <w:rPr>
          <w:rStyle w:val="Strong"/>
          <w:lang w:val="id-ID"/>
        </w:rPr>
        <w:t>kontinjensi</w:t>
      </w:r>
      <w:r>
        <w:rPr>
          <w:lang w:val="id-ID"/>
        </w:rPr>
        <w:t xml:space="preserve"> (sisihkan ~10% dari CAPEX untuk pengganti komponen yang gagal dalam garansi). Memasukkan keduanya menghasilkan angka TCO bersih yang jujur, seperti terlihat di Tabel 6.24.</w:t>
      </w:r>
    </w:p>
    <w:p w14:paraId="68D33CE1" w14:textId="77777777" w:rsidR="002978A9" w:rsidRDefault="002978A9">
      <w:pPr>
        <w:pStyle w:val="table-label"/>
        <w:rPr>
          <w:lang w:val="id-ID"/>
        </w:rPr>
      </w:pPr>
      <w:r>
        <w:rPr>
          <w:lang w:val="id-ID"/>
        </w:rPr>
        <w:t>Tabel 6.26: Estimasi Biaya Tambahan (Opsional)</w:t>
      </w:r>
    </w:p>
    <w:p w14:paraId="0AD37602" w14:textId="77777777" w:rsidR="002978A9" w:rsidRDefault="002978A9">
      <w:pPr>
        <w:pStyle w:val="NormalWeb"/>
        <w:rPr>
          <w:lang w:val="id-ID"/>
        </w:rPr>
      </w:pPr>
      <w:r>
        <w:rPr>
          <w:lang w:val="id-ID"/>
        </w:rPr>
        <w:t>Pos-pos pelengkap yang menentukan kenyamanan dan umur panjang server — urutkan berdasarkan prioritas.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982"/>
        <w:gridCol w:w="1424"/>
        <w:gridCol w:w="1727"/>
      </w:tblGrid>
      <w:tr w:rsidR="00000000" w14:paraId="6AD9E48F" w14:textId="77777777">
        <w:trPr>
          <w:divId w:val="26294034"/>
          <w:tblHeader/>
          <w:tblCellSpacing w:w="15" w:type="dxa"/>
        </w:trPr>
        <w:tc>
          <w:tcPr>
            <w:tcW w:w="0" w:type="auto"/>
            <w:vAlign w:val="center"/>
            <w:hideMark/>
          </w:tcPr>
          <w:p w14:paraId="6D62DE46" w14:textId="77777777" w:rsidR="002978A9" w:rsidRDefault="002978A9">
            <w:pPr>
              <w:jc w:val="center"/>
              <w:rPr>
                <w:rFonts w:eastAsia="Times New Roman"/>
                <w:b/>
                <w:bCs/>
              </w:rPr>
            </w:pPr>
            <w:r>
              <w:rPr>
                <w:rFonts w:eastAsia="Times New Roman"/>
                <w:b/>
                <w:bCs/>
              </w:rPr>
              <w:t>Item</w:t>
            </w:r>
          </w:p>
        </w:tc>
        <w:tc>
          <w:tcPr>
            <w:tcW w:w="0" w:type="auto"/>
            <w:vAlign w:val="center"/>
            <w:hideMark/>
          </w:tcPr>
          <w:p w14:paraId="04F62270" w14:textId="77777777" w:rsidR="002978A9" w:rsidRDefault="002978A9">
            <w:pPr>
              <w:jc w:val="center"/>
              <w:rPr>
                <w:rFonts w:eastAsia="Times New Roman"/>
                <w:b/>
                <w:bCs/>
              </w:rPr>
            </w:pPr>
            <w:r>
              <w:rPr>
                <w:rFonts w:eastAsia="Times New Roman"/>
                <w:b/>
                <w:bCs/>
              </w:rPr>
              <w:t>Fungsi</w:t>
            </w:r>
          </w:p>
        </w:tc>
        <w:tc>
          <w:tcPr>
            <w:tcW w:w="0" w:type="auto"/>
            <w:vAlign w:val="center"/>
            <w:hideMark/>
          </w:tcPr>
          <w:p w14:paraId="7193D1AA" w14:textId="77777777" w:rsidR="002978A9" w:rsidRDefault="002978A9">
            <w:pPr>
              <w:jc w:val="center"/>
              <w:rPr>
                <w:rFonts w:eastAsia="Times New Roman"/>
                <w:b/>
                <w:bCs/>
              </w:rPr>
            </w:pPr>
            <w:r>
              <w:rPr>
                <w:rFonts w:eastAsia="Times New Roman"/>
                <w:b/>
                <w:bCs/>
              </w:rPr>
              <w:t>Harga (IDR)</w:t>
            </w:r>
          </w:p>
        </w:tc>
        <w:tc>
          <w:tcPr>
            <w:tcW w:w="0" w:type="auto"/>
            <w:vAlign w:val="center"/>
            <w:hideMark/>
          </w:tcPr>
          <w:p w14:paraId="4EDF62B0" w14:textId="77777777" w:rsidR="002978A9" w:rsidRDefault="002978A9">
            <w:pPr>
              <w:jc w:val="center"/>
              <w:rPr>
                <w:rFonts w:eastAsia="Times New Roman"/>
                <w:b/>
                <w:bCs/>
              </w:rPr>
            </w:pPr>
            <w:r>
              <w:rPr>
                <w:rFonts w:eastAsia="Times New Roman"/>
                <w:b/>
                <w:bCs/>
              </w:rPr>
              <w:t>Prioritas</w:t>
            </w:r>
          </w:p>
        </w:tc>
      </w:tr>
      <w:tr w:rsidR="00000000" w14:paraId="18E6136D" w14:textId="77777777">
        <w:trPr>
          <w:divId w:val="26294034"/>
          <w:tblCellSpacing w:w="15" w:type="dxa"/>
        </w:trPr>
        <w:tc>
          <w:tcPr>
            <w:tcW w:w="0" w:type="auto"/>
            <w:vAlign w:val="center"/>
            <w:hideMark/>
          </w:tcPr>
          <w:p w14:paraId="44222DFF" w14:textId="77777777" w:rsidR="002978A9" w:rsidRDefault="002978A9">
            <w:pPr>
              <w:rPr>
                <w:rFonts w:eastAsia="Times New Roman"/>
              </w:rPr>
            </w:pPr>
            <w:r>
              <w:rPr>
                <w:rStyle w:val="Strong"/>
                <w:rFonts w:eastAsia="Times New Roman"/>
              </w:rPr>
              <w:t>UPS 600VA</w:t>
            </w:r>
          </w:p>
        </w:tc>
        <w:tc>
          <w:tcPr>
            <w:tcW w:w="0" w:type="auto"/>
            <w:vAlign w:val="center"/>
            <w:hideMark/>
          </w:tcPr>
          <w:p w14:paraId="6E4B66C7" w14:textId="77777777" w:rsidR="002978A9" w:rsidRDefault="002978A9">
            <w:pPr>
              <w:rPr>
                <w:rFonts w:eastAsia="Times New Roman"/>
              </w:rPr>
            </w:pPr>
            <w:r>
              <w:rPr>
                <w:rFonts w:eastAsia="Times New Roman"/>
              </w:rPr>
              <w:t>Proteksi mati listrik</w:t>
            </w:r>
          </w:p>
        </w:tc>
        <w:tc>
          <w:tcPr>
            <w:tcW w:w="0" w:type="auto"/>
            <w:vAlign w:val="center"/>
            <w:hideMark/>
          </w:tcPr>
          <w:p w14:paraId="5DB2C3A5" w14:textId="77777777" w:rsidR="002978A9" w:rsidRDefault="002978A9">
            <w:pPr>
              <w:rPr>
                <w:rFonts w:eastAsia="Times New Roman"/>
              </w:rPr>
            </w:pPr>
            <w:r>
              <w:rPr>
                <w:rFonts w:eastAsia="Times New Roman"/>
              </w:rPr>
              <w:t>~Rp 800rb</w:t>
            </w:r>
          </w:p>
        </w:tc>
        <w:tc>
          <w:tcPr>
            <w:tcW w:w="0" w:type="auto"/>
            <w:vAlign w:val="center"/>
            <w:hideMark/>
          </w:tcPr>
          <w:p w14:paraId="2E088BC0" w14:textId="77777777" w:rsidR="002978A9" w:rsidRDefault="002978A9">
            <w:pPr>
              <w:rPr>
                <w:rFonts w:eastAsia="Times New Roman"/>
              </w:rPr>
            </w:pPr>
            <w:r>
              <w:rPr>
                <w:rFonts w:eastAsia="Times New Roman"/>
              </w:rPr>
              <w:t>Wajib</w:t>
            </w:r>
          </w:p>
        </w:tc>
      </w:tr>
      <w:tr w:rsidR="00000000" w14:paraId="66FA39E3" w14:textId="77777777">
        <w:trPr>
          <w:divId w:val="26294034"/>
          <w:tblCellSpacing w:w="15" w:type="dxa"/>
        </w:trPr>
        <w:tc>
          <w:tcPr>
            <w:tcW w:w="0" w:type="auto"/>
            <w:vAlign w:val="center"/>
            <w:hideMark/>
          </w:tcPr>
          <w:p w14:paraId="4D840BCC" w14:textId="77777777" w:rsidR="002978A9" w:rsidRDefault="002978A9">
            <w:pPr>
              <w:rPr>
                <w:rFonts w:eastAsia="Times New Roman"/>
              </w:rPr>
            </w:pPr>
            <w:r>
              <w:rPr>
                <w:rStyle w:val="Strong"/>
                <w:rFonts w:eastAsia="Times New Roman"/>
              </w:rPr>
              <w:t>UPS 1200VA</w:t>
            </w:r>
          </w:p>
        </w:tc>
        <w:tc>
          <w:tcPr>
            <w:tcW w:w="0" w:type="auto"/>
            <w:vAlign w:val="center"/>
            <w:hideMark/>
          </w:tcPr>
          <w:p w14:paraId="5DC56AB9" w14:textId="77777777" w:rsidR="002978A9" w:rsidRDefault="002978A9">
            <w:pPr>
              <w:rPr>
                <w:rFonts w:eastAsia="Times New Roman"/>
              </w:rPr>
            </w:pPr>
            <w:r>
              <w:rPr>
                <w:rFonts w:eastAsia="Times New Roman"/>
              </w:rPr>
              <w:t>Proteksi + stabilizer</w:t>
            </w:r>
          </w:p>
        </w:tc>
        <w:tc>
          <w:tcPr>
            <w:tcW w:w="0" w:type="auto"/>
            <w:vAlign w:val="center"/>
            <w:hideMark/>
          </w:tcPr>
          <w:p w14:paraId="799C1E55" w14:textId="77777777" w:rsidR="002978A9" w:rsidRDefault="002978A9">
            <w:pPr>
              <w:rPr>
                <w:rFonts w:eastAsia="Times New Roman"/>
              </w:rPr>
            </w:pPr>
            <w:r>
              <w:rPr>
                <w:rFonts w:eastAsia="Times New Roman"/>
              </w:rPr>
              <w:t>~Rp 1.8jt</w:t>
            </w:r>
          </w:p>
        </w:tc>
        <w:tc>
          <w:tcPr>
            <w:tcW w:w="0" w:type="auto"/>
            <w:vAlign w:val="center"/>
            <w:hideMark/>
          </w:tcPr>
          <w:p w14:paraId="7544AEFE" w14:textId="77777777" w:rsidR="002978A9" w:rsidRDefault="002978A9">
            <w:pPr>
              <w:rPr>
                <w:rFonts w:eastAsia="Times New Roman"/>
              </w:rPr>
            </w:pPr>
            <w:r>
              <w:rPr>
                <w:rFonts w:eastAsia="Times New Roman"/>
              </w:rPr>
              <w:t>Disarankan</w:t>
            </w:r>
          </w:p>
        </w:tc>
      </w:tr>
      <w:tr w:rsidR="00000000" w14:paraId="6341BB09" w14:textId="77777777">
        <w:trPr>
          <w:divId w:val="26294034"/>
          <w:tblCellSpacing w:w="15" w:type="dxa"/>
        </w:trPr>
        <w:tc>
          <w:tcPr>
            <w:tcW w:w="0" w:type="auto"/>
            <w:vAlign w:val="center"/>
            <w:hideMark/>
          </w:tcPr>
          <w:p w14:paraId="288B9DCC" w14:textId="77777777" w:rsidR="002978A9" w:rsidRDefault="002978A9">
            <w:pPr>
              <w:rPr>
                <w:rFonts w:eastAsia="Times New Roman"/>
              </w:rPr>
            </w:pPr>
            <w:r>
              <w:rPr>
                <w:rStyle w:val="Strong"/>
                <w:rFonts w:eastAsia="Times New Roman"/>
              </w:rPr>
              <w:t>Microphone array</w:t>
            </w:r>
          </w:p>
        </w:tc>
        <w:tc>
          <w:tcPr>
            <w:tcW w:w="0" w:type="auto"/>
            <w:vAlign w:val="center"/>
            <w:hideMark/>
          </w:tcPr>
          <w:p w14:paraId="0F3156E8" w14:textId="77777777" w:rsidR="002978A9" w:rsidRDefault="002978A9">
            <w:pPr>
              <w:rPr>
                <w:rFonts w:eastAsia="Times New Roman"/>
              </w:rPr>
            </w:pPr>
            <w:r>
              <w:rPr>
                <w:rFonts w:eastAsia="Times New Roman"/>
              </w:rPr>
              <w:t>Voice input</w:t>
            </w:r>
          </w:p>
        </w:tc>
        <w:tc>
          <w:tcPr>
            <w:tcW w:w="0" w:type="auto"/>
            <w:vAlign w:val="center"/>
            <w:hideMark/>
          </w:tcPr>
          <w:p w14:paraId="72DFB3CE" w14:textId="77777777" w:rsidR="002978A9" w:rsidRDefault="002978A9">
            <w:pPr>
              <w:rPr>
                <w:rFonts w:eastAsia="Times New Roman"/>
              </w:rPr>
            </w:pPr>
            <w:r>
              <w:rPr>
                <w:rFonts w:eastAsia="Times New Roman"/>
              </w:rPr>
              <w:t>~Rp 500rb-1jt</w:t>
            </w:r>
          </w:p>
        </w:tc>
        <w:tc>
          <w:tcPr>
            <w:tcW w:w="0" w:type="auto"/>
            <w:vAlign w:val="center"/>
            <w:hideMark/>
          </w:tcPr>
          <w:p w14:paraId="0B01E884" w14:textId="77777777" w:rsidR="002978A9" w:rsidRDefault="002978A9">
            <w:pPr>
              <w:rPr>
                <w:rFonts w:eastAsia="Times New Roman"/>
              </w:rPr>
            </w:pPr>
            <w:r>
              <w:rPr>
                <w:rFonts w:eastAsia="Times New Roman"/>
              </w:rPr>
              <w:t>Opsional</w:t>
            </w:r>
          </w:p>
        </w:tc>
      </w:tr>
      <w:tr w:rsidR="00000000" w14:paraId="110FCE37" w14:textId="77777777">
        <w:trPr>
          <w:divId w:val="26294034"/>
          <w:tblCellSpacing w:w="15" w:type="dxa"/>
        </w:trPr>
        <w:tc>
          <w:tcPr>
            <w:tcW w:w="0" w:type="auto"/>
            <w:vAlign w:val="center"/>
            <w:hideMark/>
          </w:tcPr>
          <w:p w14:paraId="6BB1331D" w14:textId="77777777" w:rsidR="002978A9" w:rsidRDefault="002978A9">
            <w:pPr>
              <w:rPr>
                <w:rFonts w:eastAsia="Times New Roman"/>
              </w:rPr>
            </w:pPr>
            <w:r>
              <w:rPr>
                <w:rStyle w:val="Strong"/>
                <w:rFonts w:eastAsia="Times New Roman"/>
              </w:rPr>
              <w:t>Smart plug (watt meter)</w:t>
            </w:r>
          </w:p>
        </w:tc>
        <w:tc>
          <w:tcPr>
            <w:tcW w:w="0" w:type="auto"/>
            <w:vAlign w:val="center"/>
            <w:hideMark/>
          </w:tcPr>
          <w:p w14:paraId="0802E07E" w14:textId="77777777" w:rsidR="002978A9" w:rsidRDefault="002978A9">
            <w:pPr>
              <w:rPr>
                <w:rFonts w:eastAsia="Times New Roman"/>
              </w:rPr>
            </w:pPr>
            <w:r>
              <w:rPr>
                <w:rFonts w:eastAsia="Times New Roman"/>
              </w:rPr>
              <w:t>Monitoring listrik</w:t>
            </w:r>
          </w:p>
        </w:tc>
        <w:tc>
          <w:tcPr>
            <w:tcW w:w="0" w:type="auto"/>
            <w:vAlign w:val="center"/>
            <w:hideMark/>
          </w:tcPr>
          <w:p w14:paraId="716AE61C" w14:textId="77777777" w:rsidR="002978A9" w:rsidRDefault="002978A9">
            <w:pPr>
              <w:rPr>
                <w:rFonts w:eastAsia="Times New Roman"/>
              </w:rPr>
            </w:pPr>
            <w:r>
              <w:rPr>
                <w:rFonts w:eastAsia="Times New Roman"/>
              </w:rPr>
              <w:t>~Rp 200rb</w:t>
            </w:r>
          </w:p>
        </w:tc>
        <w:tc>
          <w:tcPr>
            <w:tcW w:w="0" w:type="auto"/>
            <w:vAlign w:val="center"/>
            <w:hideMark/>
          </w:tcPr>
          <w:p w14:paraId="2D0AC40C" w14:textId="77777777" w:rsidR="002978A9" w:rsidRDefault="002978A9">
            <w:pPr>
              <w:rPr>
                <w:rFonts w:eastAsia="Times New Roman"/>
              </w:rPr>
            </w:pPr>
            <w:r>
              <w:rPr>
                <w:rFonts w:eastAsia="Times New Roman"/>
              </w:rPr>
              <w:t>Disarankan</w:t>
            </w:r>
          </w:p>
        </w:tc>
      </w:tr>
      <w:tr w:rsidR="00000000" w14:paraId="4F069930" w14:textId="77777777">
        <w:trPr>
          <w:divId w:val="26294034"/>
          <w:tblCellSpacing w:w="15" w:type="dxa"/>
        </w:trPr>
        <w:tc>
          <w:tcPr>
            <w:tcW w:w="0" w:type="auto"/>
            <w:vAlign w:val="center"/>
            <w:hideMark/>
          </w:tcPr>
          <w:p w14:paraId="2666BCE5" w14:textId="77777777" w:rsidR="002978A9" w:rsidRDefault="002978A9">
            <w:pPr>
              <w:rPr>
                <w:rFonts w:eastAsia="Times New Roman"/>
              </w:rPr>
            </w:pPr>
            <w:r>
              <w:rPr>
                <w:rStyle w:val="Strong"/>
                <w:rFonts w:eastAsia="Times New Roman"/>
              </w:rPr>
              <w:t>USB microphone</w:t>
            </w:r>
          </w:p>
        </w:tc>
        <w:tc>
          <w:tcPr>
            <w:tcW w:w="0" w:type="auto"/>
            <w:vAlign w:val="center"/>
            <w:hideMark/>
          </w:tcPr>
          <w:p w14:paraId="4E695769" w14:textId="77777777" w:rsidR="002978A9" w:rsidRDefault="002978A9">
            <w:pPr>
              <w:rPr>
                <w:rFonts w:eastAsia="Times New Roman"/>
              </w:rPr>
            </w:pPr>
            <w:r>
              <w:rPr>
                <w:rFonts w:eastAsia="Times New Roman"/>
              </w:rPr>
              <w:t>Voice input awal</w:t>
            </w:r>
          </w:p>
        </w:tc>
        <w:tc>
          <w:tcPr>
            <w:tcW w:w="0" w:type="auto"/>
            <w:vAlign w:val="center"/>
            <w:hideMark/>
          </w:tcPr>
          <w:p w14:paraId="3A4B3627" w14:textId="77777777" w:rsidR="002978A9" w:rsidRDefault="002978A9">
            <w:pPr>
              <w:rPr>
                <w:rFonts w:eastAsia="Times New Roman"/>
              </w:rPr>
            </w:pPr>
            <w:r>
              <w:rPr>
                <w:rFonts w:eastAsia="Times New Roman"/>
              </w:rPr>
              <w:t>~Rp 300rb</w:t>
            </w:r>
          </w:p>
        </w:tc>
        <w:tc>
          <w:tcPr>
            <w:tcW w:w="0" w:type="auto"/>
            <w:vAlign w:val="center"/>
            <w:hideMark/>
          </w:tcPr>
          <w:p w14:paraId="72695C4B" w14:textId="77777777" w:rsidR="002978A9" w:rsidRDefault="002978A9">
            <w:pPr>
              <w:rPr>
                <w:rFonts w:eastAsia="Times New Roman"/>
              </w:rPr>
            </w:pPr>
            <w:r>
              <w:rPr>
                <w:rFonts w:eastAsia="Times New Roman"/>
              </w:rPr>
              <w:t>Opsional</w:t>
            </w:r>
          </w:p>
        </w:tc>
      </w:tr>
      <w:tr w:rsidR="00000000" w14:paraId="78B72061" w14:textId="77777777">
        <w:trPr>
          <w:divId w:val="26294034"/>
          <w:tblCellSpacing w:w="15" w:type="dxa"/>
        </w:trPr>
        <w:tc>
          <w:tcPr>
            <w:tcW w:w="0" w:type="auto"/>
            <w:vAlign w:val="center"/>
            <w:hideMark/>
          </w:tcPr>
          <w:p w14:paraId="4B2FAEAA" w14:textId="77777777" w:rsidR="002978A9" w:rsidRDefault="002978A9">
            <w:pPr>
              <w:rPr>
                <w:rFonts w:eastAsia="Times New Roman"/>
              </w:rPr>
            </w:pPr>
            <w:r>
              <w:rPr>
                <w:rStyle w:val="Strong"/>
                <w:rFonts w:eastAsia="Times New Roman"/>
              </w:rPr>
              <w:t>NVMe 2TB upgrade</w:t>
            </w:r>
          </w:p>
        </w:tc>
        <w:tc>
          <w:tcPr>
            <w:tcW w:w="0" w:type="auto"/>
            <w:vAlign w:val="center"/>
            <w:hideMark/>
          </w:tcPr>
          <w:p w14:paraId="7F4C7CA1" w14:textId="77777777" w:rsidR="002978A9" w:rsidRDefault="002978A9">
            <w:pPr>
              <w:rPr>
                <w:rFonts w:eastAsia="Times New Roman"/>
              </w:rPr>
            </w:pPr>
            <w:r>
              <w:rPr>
                <w:rFonts w:eastAsia="Times New Roman"/>
              </w:rPr>
              <w:t>Storage model</w:t>
            </w:r>
          </w:p>
        </w:tc>
        <w:tc>
          <w:tcPr>
            <w:tcW w:w="0" w:type="auto"/>
            <w:vAlign w:val="center"/>
            <w:hideMark/>
          </w:tcPr>
          <w:p w14:paraId="34563AA1" w14:textId="77777777" w:rsidR="002978A9" w:rsidRDefault="002978A9">
            <w:pPr>
              <w:rPr>
                <w:rFonts w:eastAsia="Times New Roman"/>
              </w:rPr>
            </w:pPr>
            <w:r>
              <w:rPr>
                <w:rFonts w:eastAsia="Times New Roman"/>
              </w:rPr>
              <w:t>~Rp 2jt</w:t>
            </w:r>
          </w:p>
        </w:tc>
        <w:tc>
          <w:tcPr>
            <w:tcW w:w="0" w:type="auto"/>
            <w:vAlign w:val="center"/>
            <w:hideMark/>
          </w:tcPr>
          <w:p w14:paraId="6B13FBFE" w14:textId="77777777" w:rsidR="002978A9" w:rsidRDefault="002978A9">
            <w:pPr>
              <w:rPr>
                <w:rFonts w:eastAsia="Times New Roman"/>
              </w:rPr>
            </w:pPr>
            <w:r>
              <w:rPr>
                <w:rFonts w:eastAsia="Times New Roman"/>
              </w:rPr>
              <w:t>Saat diperlukan</w:t>
            </w:r>
          </w:p>
        </w:tc>
      </w:tr>
      <w:tr w:rsidR="00000000" w14:paraId="76112AFA" w14:textId="77777777">
        <w:trPr>
          <w:divId w:val="26294034"/>
          <w:tblCellSpacing w:w="15" w:type="dxa"/>
        </w:trPr>
        <w:tc>
          <w:tcPr>
            <w:tcW w:w="0" w:type="auto"/>
            <w:vAlign w:val="center"/>
            <w:hideMark/>
          </w:tcPr>
          <w:p w14:paraId="246212AA" w14:textId="77777777" w:rsidR="002978A9" w:rsidRDefault="002978A9">
            <w:pPr>
              <w:rPr>
                <w:rFonts w:eastAsia="Times New Roman"/>
              </w:rPr>
            </w:pPr>
            <w:r>
              <w:rPr>
                <w:rStyle w:val="Strong"/>
                <w:rFonts w:eastAsia="Times New Roman"/>
              </w:rPr>
              <w:t>Fan case tambahan</w:t>
            </w:r>
          </w:p>
        </w:tc>
        <w:tc>
          <w:tcPr>
            <w:tcW w:w="0" w:type="auto"/>
            <w:vAlign w:val="center"/>
            <w:hideMark/>
          </w:tcPr>
          <w:p w14:paraId="6172CD1C" w14:textId="77777777" w:rsidR="002978A9" w:rsidRDefault="002978A9">
            <w:pPr>
              <w:rPr>
                <w:rFonts w:eastAsia="Times New Roman"/>
              </w:rPr>
            </w:pPr>
            <w:r>
              <w:rPr>
                <w:rFonts w:eastAsia="Times New Roman"/>
              </w:rPr>
              <w:t>Cooling GPU</w:t>
            </w:r>
          </w:p>
        </w:tc>
        <w:tc>
          <w:tcPr>
            <w:tcW w:w="0" w:type="auto"/>
            <w:vAlign w:val="center"/>
            <w:hideMark/>
          </w:tcPr>
          <w:p w14:paraId="0C33A4B6" w14:textId="77777777" w:rsidR="002978A9" w:rsidRDefault="002978A9">
            <w:pPr>
              <w:rPr>
                <w:rFonts w:eastAsia="Times New Roman"/>
              </w:rPr>
            </w:pPr>
            <w:r>
              <w:rPr>
                <w:rFonts w:eastAsia="Times New Roman"/>
              </w:rPr>
              <w:t>~Rp 150rb</w:t>
            </w:r>
          </w:p>
        </w:tc>
        <w:tc>
          <w:tcPr>
            <w:tcW w:w="0" w:type="auto"/>
            <w:vAlign w:val="center"/>
            <w:hideMark/>
          </w:tcPr>
          <w:p w14:paraId="34427F0F" w14:textId="77777777" w:rsidR="002978A9" w:rsidRDefault="002978A9">
            <w:pPr>
              <w:rPr>
                <w:rFonts w:eastAsia="Times New Roman"/>
              </w:rPr>
            </w:pPr>
            <w:r>
              <w:rPr>
                <w:rFonts w:eastAsia="Times New Roman"/>
              </w:rPr>
              <w:t>Jika suhu &gt; 75°C</w:t>
            </w:r>
          </w:p>
        </w:tc>
      </w:tr>
    </w:tbl>
    <w:p w14:paraId="0BAAB26F" w14:textId="77777777" w:rsidR="002978A9" w:rsidRDefault="002978A9">
      <w:pPr>
        <w:pStyle w:val="NormalWeb"/>
        <w:rPr>
          <w:lang w:val="id-ID"/>
        </w:rPr>
      </w:pPr>
      <w:r>
        <w:rPr>
          <w:lang w:val="id-ID"/>
        </w:rPr>
        <w:t xml:space="preserve">Analisis: klasifikasi prioritas di kolom terakhir mencerminkan urutan rasional belanja: </w:t>
      </w:r>
      <w:r>
        <w:rPr>
          <w:rStyle w:val="Strong"/>
          <w:lang w:val="id-ID"/>
        </w:rPr>
        <w:t>UPS pertama</w:t>
      </w:r>
      <w:r>
        <w:rPr>
          <w:lang w:val="id-ID"/>
        </w:rPr>
        <w:t xml:space="preserve"> (perangkat yang kehilangan data lebih mahal daripada yang kehilangan daya), lalu </w:t>
      </w:r>
      <w:r>
        <w:rPr>
          <w:rStyle w:val="Strong"/>
          <w:lang w:val="id-ID"/>
        </w:rPr>
        <w:t>smart plug watt meter</w:t>
      </w:r>
      <w:r>
        <w:rPr>
          <w:lang w:val="id-ID"/>
        </w:rPr>
        <w:t xml:space="preserve"> (alat yang mengukur tagihan listriknya sendiri — investasi Rp 200rb untuk data yang menghemat jauh lebih besar), lalu </w:t>
      </w:r>
      <w:r>
        <w:rPr>
          <w:rStyle w:val="Emphasis"/>
          <w:lang w:val="id-ID"/>
        </w:rPr>
        <w:t>microphone array</w:t>
      </w:r>
      <w:r>
        <w:rPr>
          <w:lang w:val="id-ID"/>
        </w:rPr>
        <w:t xml:space="preserve"> jika voice interface direncanakan (Bab 6.7). Perhatikan posisi </w:t>
      </w:r>
      <w:r>
        <w:rPr>
          <w:rStyle w:val="Strong"/>
          <w:lang w:val="id-ID"/>
        </w:rPr>
        <w:t>fan case</w:t>
      </w:r>
      <w:r>
        <w:rPr>
          <w:lang w:val="id-ID"/>
        </w:rPr>
        <w:t>: bukan pembelian awal, melainkan respons terhadap gejala — beli hanya jika suhu GPU terbaca di atas 75°C. Urutan ini menjaga total biaya tambahan tetap di bawah 10% CAPEX kecuali kebutuhan baru muncul.</w:t>
      </w:r>
    </w:p>
    <w:p w14:paraId="2E8BF84F" w14:textId="77777777" w:rsidR="002978A9" w:rsidRDefault="002978A9">
      <w:pPr>
        <w:rPr>
          <w:rFonts w:eastAsia="Times New Roman"/>
          <w:lang w:val="id-ID"/>
        </w:rPr>
      </w:pPr>
      <w:r>
        <w:rPr>
          <w:rFonts w:eastAsia="Times New Roman"/>
          <w:lang w:val="id-ID"/>
        </w:rPr>
        <w:pict w14:anchorId="62402355">
          <v:rect id="_x0000_i1254" style="width:0;height:1.5pt" o:hralign="center" o:hrstd="t" o:hr="t" fillcolor="#a0a0a0" stroked="f"/>
        </w:pict>
      </w:r>
    </w:p>
    <w:p w14:paraId="4AC1BA14" w14:textId="77777777" w:rsidR="002978A9" w:rsidRDefault="002978A9">
      <w:pPr>
        <w:rPr>
          <w:rFonts w:eastAsia="Times New Roman"/>
          <w:lang w:val="id-ID"/>
        </w:rPr>
      </w:pPr>
      <w:r>
        <w:rPr>
          <w:rFonts w:eastAsia="Times New Roman"/>
          <w:lang w:val="id-ID"/>
        </w:rPr>
        <w:pict w14:anchorId="5198580F">
          <v:rect id="_x0000_i1255" style="width:0;height:1.5pt" o:hralign="center" o:hrstd="t" o:hr="t" fillcolor="#a0a0a0" stroked="f"/>
        </w:pict>
      </w:r>
    </w:p>
    <w:p w14:paraId="050C60C5" w14:textId="77777777" w:rsidR="002978A9" w:rsidRDefault="002978A9">
      <w:pPr>
        <w:pStyle w:val="Heading2"/>
        <w:rPr>
          <w:rFonts w:eastAsia="Times New Roman"/>
          <w:lang w:val="id-ID"/>
        </w:rPr>
      </w:pPr>
      <w:r>
        <w:rPr>
          <w:rFonts w:eastAsia="Times New Roman"/>
          <w:lang w:val="id-ID"/>
        </w:rPr>
        <w:t>7. Nilai Tambah Non-Finansial</w:t>
      </w:r>
    </w:p>
    <w:p w14:paraId="46E90E54" w14:textId="77777777" w:rsidR="002978A9" w:rsidRDefault="002978A9">
      <w:pPr>
        <w:pStyle w:val="Heading3"/>
        <w:rPr>
          <w:rFonts w:eastAsia="Times New Roman"/>
          <w:lang w:val="id-ID"/>
        </w:rPr>
      </w:pPr>
      <w:r>
        <w:rPr>
          <w:rFonts w:eastAsia="Times New Roman"/>
          <w:lang w:val="id-ID"/>
        </w:rPr>
        <w:t>Privasi, Ketersediaan, Edukasi, Kustomisasi</w:t>
      </w:r>
    </w:p>
    <w:p w14:paraId="75D77F29" w14:textId="77777777" w:rsidR="002978A9" w:rsidRDefault="002978A9">
      <w:pPr>
        <w:pStyle w:val="NormalWeb"/>
        <w:rPr>
          <w:lang w:val="id-ID"/>
        </w:rPr>
      </w:pPr>
      <w:r>
        <w:rPr>
          <w:lang w:val="id-ID"/>
        </w:rPr>
        <w:t xml:space="preserve">Angka tidak pernah bercerita utuh, dan ada empat nilai yang tidak muncul di kalkulator TCO. </w:t>
      </w:r>
      <w:r>
        <w:rPr>
          <w:rStyle w:val="Strong"/>
          <w:lang w:val="id-ID"/>
        </w:rPr>
        <w:t>Privasi</w:t>
      </w:r>
      <w:r>
        <w:rPr>
          <w:lang w:val="id-ID"/>
        </w:rPr>
        <w:t xml:space="preserve">: data keluarga — chat, dokumen, audio — tidak dijual atau dipelajari pihak ketiga; survei </w:t>
      </w:r>
      <w:r>
        <w:rPr>
          <w:rStyle w:val="Emphasis"/>
          <w:lang w:val="id-ID"/>
        </w:rPr>
        <w:t>privacy-preserving inference</w:t>
      </w:r>
      <w:r>
        <w:rPr>
          <w:lang w:val="id-ID"/>
        </w:rPr>
        <w:t xml:space="preserve"> </w:t>
      </w:r>
      <w:r>
        <w:rPr>
          <w:lang w:val="id-ID"/>
        </w:rPr>
        <w:t xml:space="preserve">menyoroti bahwa biaya privasi adalah nyata di kedua arah: cloud murah di depan tetapi mahal dalam risiko [4]. </w:t>
      </w:r>
      <w:r>
        <w:rPr>
          <w:rStyle w:val="Strong"/>
          <w:lang w:val="id-ID"/>
        </w:rPr>
        <w:t>Ketersediaan</w:t>
      </w:r>
      <w:r>
        <w:rPr>
          <w:lang w:val="id-ID"/>
        </w:rPr>
        <w:t xml:space="preserve">: saat internet mati, server tetang melakukan semua yang bisa ia lakukan — fitur yang tidak dimiliki langganan cloud mana pun. </w:t>
      </w:r>
      <w:r>
        <w:rPr>
          <w:rStyle w:val="Strong"/>
          <w:lang w:val="id-ID"/>
        </w:rPr>
        <w:t>Edukasi</w:t>
      </w:r>
      <w:r>
        <w:rPr>
          <w:lang w:val="id-ID"/>
        </w:rPr>
        <w:t xml:space="preserve">: anak-anak belajar </w:t>
      </w:r>
      <w:r>
        <w:rPr>
          <w:rStyle w:val="Emphasis"/>
          <w:lang w:val="id-ID"/>
        </w:rPr>
        <w:t>prompt engineering</w:t>
      </w:r>
      <w:r>
        <w:rPr>
          <w:lang w:val="id-ID"/>
        </w:rPr>
        <w:t xml:space="preserve">, literasi data, dan cara kerja AI di rumah sendiri — nilai pengganti kursus yang bisa puluhan juta rupiah. </w:t>
      </w:r>
      <w:r>
        <w:rPr>
          <w:rStyle w:val="Strong"/>
          <w:lang w:val="id-ID"/>
        </w:rPr>
        <w:t>Kustomisasi</w:t>
      </w:r>
      <w:r>
        <w:rPr>
          <w:lang w:val="id-ID"/>
        </w:rPr>
        <w:t>: model bisa diganti sesuai kebutuhan minggu ini, tanpa negosiasi kontrak.</w:t>
      </w:r>
    </w:p>
    <w:p w14:paraId="67362F25" w14:textId="77777777" w:rsidR="002978A9" w:rsidRDefault="002978A9">
      <w:pPr>
        <w:pStyle w:val="NormalWeb"/>
        <w:rPr>
          <w:lang w:val="id-ID"/>
        </w:rPr>
      </w:pPr>
      <w:r>
        <w:rPr>
          <w:lang w:val="id-ID"/>
        </w:rPr>
        <w:t>Apakah nilai-nilai ini pantas dihitung dalam rupiah? Keluarga yang menjawab "ya" cenderung memilih lokal lebih cepat; keluarga yang "tidak" bisa berkonsentrasi penuh pada Tabel 6.24. Keduanya sah, tetapi kini Anda menghitung dengan dua jenis mata uang sekaligus.</w:t>
      </w:r>
    </w:p>
    <w:p w14:paraId="24BB83F9" w14:textId="77777777" w:rsidR="002978A9" w:rsidRDefault="002978A9">
      <w:pPr>
        <w:rPr>
          <w:rFonts w:eastAsia="Times New Roman"/>
          <w:lang w:val="id-ID"/>
        </w:rPr>
      </w:pPr>
      <w:r>
        <w:rPr>
          <w:rFonts w:eastAsia="Times New Roman"/>
          <w:lang w:val="id-ID"/>
        </w:rPr>
        <w:pict w14:anchorId="5C770BAB">
          <v:rect id="_x0000_i1256" style="width:0;height:1.5pt" o:hralign="center" o:hrstd="t" o:hr="t" fillcolor="#a0a0a0" stroked="f"/>
        </w:pict>
      </w:r>
    </w:p>
    <w:p w14:paraId="48C29FA7" w14:textId="77777777" w:rsidR="002978A9" w:rsidRDefault="002978A9">
      <w:pPr>
        <w:pStyle w:val="Heading2"/>
        <w:rPr>
          <w:rFonts w:eastAsia="Times New Roman"/>
          <w:lang w:val="id-ID"/>
        </w:rPr>
      </w:pPr>
      <w:r>
        <w:rPr>
          <w:rFonts w:eastAsia="Times New Roman"/>
          <w:lang w:val="id-ID"/>
        </w:rPr>
        <w:t>8. Praktikum / Hands-On</w:t>
      </w:r>
    </w:p>
    <w:p w14:paraId="6D73AC59" w14:textId="77777777" w:rsidR="002978A9" w:rsidRDefault="002978A9">
      <w:pPr>
        <w:pStyle w:val="Heading3"/>
        <w:rPr>
          <w:rFonts w:eastAsia="Times New Roman"/>
          <w:lang w:val="id-ID"/>
        </w:rPr>
      </w:pPr>
      <w:r>
        <w:rPr>
          <w:rFonts w:eastAsia="Times New Roman"/>
          <w:lang w:val="id-ID"/>
        </w:rPr>
        <w:t>Langkah 1: Kalkulator TCO Lokal vs Cloud</w:t>
      </w:r>
    </w:p>
    <w:p w14:paraId="09A7B4A4" w14:textId="77777777" w:rsidR="002978A9" w:rsidRDefault="002978A9">
      <w:pPr>
        <w:pStyle w:val="NormalWeb"/>
        <w:rPr>
          <w:lang w:val="id-ID"/>
        </w:rPr>
      </w:pPr>
      <w:r>
        <w:rPr>
          <w:lang w:val="id-ID"/>
        </w:rPr>
        <w:t>Script interaktif yang menghitung sendiri perbandingan untuk angka keluarga Anda — bukan angka kami.</w:t>
      </w:r>
    </w:p>
    <w:p w14:paraId="01C9B70C" w14:textId="77777777" w:rsidR="002978A9" w:rsidRDefault="002978A9">
      <w:pPr>
        <w:divId w:val="968557814"/>
        <w:rPr>
          <w:rFonts w:eastAsia="Times New Roman"/>
          <w:lang w:val="id-ID"/>
        </w:rPr>
      </w:pPr>
      <w:r>
        <w:rPr>
          <w:rFonts w:eastAsia="Times New Roman"/>
          <w:lang w:val="id-ID"/>
        </w:rPr>
        <w:t>python</w:t>
      </w:r>
    </w:p>
    <w:p w14:paraId="327FF511" w14:textId="77777777" w:rsidR="002978A9" w:rsidRDefault="002978A9">
      <w:pPr>
        <w:pStyle w:val="HTMLPreformatted"/>
        <w:divId w:val="1243179682"/>
        <w:rPr>
          <w:rStyle w:val="HTMLCode"/>
          <w:lang w:val="id-ID"/>
        </w:rPr>
      </w:pPr>
      <w:r>
        <w:rPr>
          <w:rStyle w:val="HTMLCode"/>
          <w:lang w:val="id-ID"/>
        </w:rPr>
        <w:t># tco_calculator.py — hitung TCO server LLM vs cloud</w:t>
      </w:r>
    </w:p>
    <w:p w14:paraId="71E95F5F" w14:textId="77777777" w:rsidR="002978A9" w:rsidRDefault="002978A9">
      <w:pPr>
        <w:pStyle w:val="HTMLPreformatted"/>
        <w:divId w:val="1243179682"/>
        <w:rPr>
          <w:rStyle w:val="HTMLCode"/>
          <w:lang w:val="id-ID"/>
        </w:rPr>
      </w:pPr>
      <w:r>
        <w:rPr>
          <w:rStyle w:val="HTMLCode"/>
          <w:lang w:val="id-ID"/>
        </w:rPr>
        <w:t># Jalankan: python tco_calculator.py</w:t>
      </w:r>
    </w:p>
    <w:p w14:paraId="20FCBA52" w14:textId="77777777" w:rsidR="002978A9" w:rsidRDefault="002978A9">
      <w:pPr>
        <w:pStyle w:val="HTMLPreformatted"/>
        <w:divId w:val="1243179682"/>
        <w:rPr>
          <w:rStyle w:val="HTMLCode"/>
          <w:lang w:val="id-ID"/>
        </w:rPr>
      </w:pPr>
    </w:p>
    <w:p w14:paraId="1A84AA8B" w14:textId="77777777" w:rsidR="002978A9" w:rsidRDefault="002978A9">
      <w:pPr>
        <w:pStyle w:val="HTMLPreformatted"/>
        <w:divId w:val="1243179682"/>
        <w:rPr>
          <w:rStyle w:val="HTMLCode"/>
          <w:lang w:val="id-ID"/>
        </w:rPr>
      </w:pPr>
      <w:r>
        <w:rPr>
          <w:rStyle w:val="HTMLCode"/>
          <w:lang w:val="id-ID"/>
        </w:rPr>
        <w:t>def hitung_tco():</w:t>
      </w:r>
    </w:p>
    <w:p w14:paraId="6E8F464C" w14:textId="77777777" w:rsidR="002978A9" w:rsidRDefault="002978A9">
      <w:pPr>
        <w:pStyle w:val="HTMLPreformatted"/>
        <w:divId w:val="1243179682"/>
        <w:rPr>
          <w:rStyle w:val="HTMLCode"/>
          <w:lang w:val="id-ID"/>
        </w:rPr>
      </w:pPr>
      <w:r>
        <w:rPr>
          <w:rStyle w:val="HTMLCode"/>
          <w:lang w:val="id-ID"/>
        </w:rPr>
        <w:t xml:space="preserve">    print("=" * 50)</w:t>
      </w:r>
    </w:p>
    <w:p w14:paraId="0988CD78" w14:textId="77777777" w:rsidR="002978A9" w:rsidRDefault="002978A9">
      <w:pPr>
        <w:pStyle w:val="HTMLPreformatted"/>
        <w:divId w:val="1243179682"/>
        <w:rPr>
          <w:rStyle w:val="HTMLCode"/>
          <w:lang w:val="id-ID"/>
        </w:rPr>
      </w:pPr>
      <w:r>
        <w:rPr>
          <w:rStyle w:val="HTMLCode"/>
          <w:lang w:val="id-ID"/>
        </w:rPr>
        <w:t xml:space="preserve">    print("KALKULATOR TCO — LOCAL LLM vs CLOUD")</w:t>
      </w:r>
    </w:p>
    <w:p w14:paraId="603F31CF" w14:textId="77777777" w:rsidR="002978A9" w:rsidRDefault="002978A9">
      <w:pPr>
        <w:pStyle w:val="HTMLPreformatted"/>
        <w:divId w:val="1243179682"/>
        <w:rPr>
          <w:rStyle w:val="HTMLCode"/>
          <w:lang w:val="id-ID"/>
        </w:rPr>
      </w:pPr>
      <w:r>
        <w:rPr>
          <w:rStyle w:val="HTMLCode"/>
          <w:lang w:val="id-ID"/>
        </w:rPr>
        <w:t xml:space="preserve">    print("=" * 50)</w:t>
      </w:r>
    </w:p>
    <w:p w14:paraId="7366BB65" w14:textId="77777777" w:rsidR="002978A9" w:rsidRDefault="002978A9">
      <w:pPr>
        <w:pStyle w:val="HTMLPreformatted"/>
        <w:divId w:val="1243179682"/>
        <w:rPr>
          <w:rStyle w:val="HTMLCode"/>
          <w:lang w:val="id-ID"/>
        </w:rPr>
      </w:pPr>
    </w:p>
    <w:p w14:paraId="473012CB" w14:textId="77777777" w:rsidR="002978A9" w:rsidRDefault="002978A9">
      <w:pPr>
        <w:pStyle w:val="HTMLPreformatted"/>
        <w:divId w:val="1243179682"/>
        <w:rPr>
          <w:rStyle w:val="HTMLCode"/>
          <w:lang w:val="id-ID"/>
        </w:rPr>
      </w:pPr>
      <w:r>
        <w:rPr>
          <w:rStyle w:val="HTMLCode"/>
          <w:lang w:val="id-ID"/>
        </w:rPr>
        <w:t xml:space="preserve">    # Input build</w:t>
      </w:r>
    </w:p>
    <w:p w14:paraId="1A4DCE64" w14:textId="77777777" w:rsidR="002978A9" w:rsidRDefault="002978A9">
      <w:pPr>
        <w:pStyle w:val="HTMLPreformatted"/>
        <w:divId w:val="1243179682"/>
        <w:rPr>
          <w:rStyle w:val="HTMLCode"/>
          <w:lang w:val="id-ID"/>
        </w:rPr>
      </w:pPr>
      <w:r>
        <w:rPr>
          <w:rStyle w:val="HTMLCode"/>
          <w:lang w:val="id-ID"/>
        </w:rPr>
        <w:t xml:space="preserve">    capex = float(input("Total biaya hardware (Rp): ") or "30000000")</w:t>
      </w:r>
    </w:p>
    <w:p w14:paraId="35F3813C" w14:textId="77777777" w:rsidR="002978A9" w:rsidRDefault="002978A9">
      <w:pPr>
        <w:pStyle w:val="HTMLPreformatted"/>
        <w:divId w:val="1243179682"/>
        <w:rPr>
          <w:rStyle w:val="HTMLCode"/>
          <w:lang w:val="id-ID"/>
        </w:rPr>
      </w:pPr>
      <w:r>
        <w:rPr>
          <w:rStyle w:val="HTMLCode"/>
          <w:lang w:val="id-ID"/>
        </w:rPr>
        <w:t xml:space="preserve">    watt_idle = float(input("Daya idle (W): ") or "80")</w:t>
      </w:r>
    </w:p>
    <w:p w14:paraId="59B1A965" w14:textId="77777777" w:rsidR="002978A9" w:rsidRDefault="002978A9">
      <w:pPr>
        <w:pStyle w:val="HTMLPreformatted"/>
        <w:divId w:val="1243179682"/>
        <w:rPr>
          <w:rStyle w:val="HTMLCode"/>
          <w:lang w:val="id-ID"/>
        </w:rPr>
      </w:pPr>
      <w:r>
        <w:rPr>
          <w:rStyle w:val="HTMLCode"/>
          <w:lang w:val="id-ID"/>
        </w:rPr>
        <w:t xml:space="preserve">    watt_load = float(input("Daya load (W): ") or "400")</w:t>
      </w:r>
    </w:p>
    <w:p w14:paraId="0FBC764A" w14:textId="77777777" w:rsidR="002978A9" w:rsidRDefault="002978A9">
      <w:pPr>
        <w:pStyle w:val="HTMLPreformatted"/>
        <w:divId w:val="1243179682"/>
        <w:rPr>
          <w:rStyle w:val="HTMLCode"/>
          <w:lang w:val="id-ID"/>
        </w:rPr>
      </w:pPr>
      <w:r>
        <w:rPr>
          <w:rStyle w:val="HTMLCode"/>
          <w:lang w:val="id-ID"/>
        </w:rPr>
        <w:t xml:space="preserve">    jam_per_hari = float(input("Jam operasi/hari: ") or "16")</w:t>
      </w:r>
    </w:p>
    <w:p w14:paraId="4C12AC41" w14:textId="77777777" w:rsidR="002978A9" w:rsidRDefault="002978A9">
      <w:pPr>
        <w:pStyle w:val="HTMLPreformatted"/>
        <w:divId w:val="1243179682"/>
        <w:rPr>
          <w:rStyle w:val="HTMLCode"/>
          <w:lang w:val="id-ID"/>
        </w:rPr>
      </w:pPr>
      <w:r>
        <w:rPr>
          <w:rStyle w:val="HTMLCode"/>
          <w:lang w:val="id-ID"/>
        </w:rPr>
        <w:t xml:space="preserve">    tarif_listrik = float(input("Tarif listrik (Rp/kWh): ") or "1600")</w:t>
      </w:r>
    </w:p>
    <w:p w14:paraId="03671C5F" w14:textId="77777777" w:rsidR="002978A9" w:rsidRDefault="002978A9">
      <w:pPr>
        <w:pStyle w:val="HTMLPreformatted"/>
        <w:divId w:val="1243179682"/>
        <w:rPr>
          <w:rStyle w:val="HTMLCode"/>
          <w:lang w:val="id-ID"/>
        </w:rPr>
      </w:pPr>
    </w:p>
    <w:p w14:paraId="25B82B6D" w14:textId="77777777" w:rsidR="002978A9" w:rsidRDefault="002978A9">
      <w:pPr>
        <w:pStyle w:val="HTMLPreformatted"/>
        <w:divId w:val="1243179682"/>
        <w:rPr>
          <w:rStyle w:val="HTMLCode"/>
          <w:lang w:val="id-ID"/>
        </w:rPr>
      </w:pPr>
      <w:r>
        <w:rPr>
          <w:rStyle w:val="HTMLCode"/>
          <w:lang w:val="id-ID"/>
        </w:rPr>
        <w:t xml:space="preserve">    # Input cloud</w:t>
      </w:r>
    </w:p>
    <w:p w14:paraId="2566AFF1" w14:textId="77777777" w:rsidR="002978A9" w:rsidRDefault="002978A9">
      <w:pPr>
        <w:pStyle w:val="HTMLPreformatted"/>
        <w:divId w:val="1243179682"/>
        <w:rPr>
          <w:rStyle w:val="HTMLCode"/>
          <w:lang w:val="id-ID"/>
        </w:rPr>
      </w:pPr>
      <w:r>
        <w:rPr>
          <w:rStyle w:val="HTMLCode"/>
          <w:lang w:val="id-ID"/>
        </w:rPr>
        <w:t xml:space="preserve">    </w:t>
      </w:r>
      <w:r>
        <w:rPr>
          <w:rStyle w:val="HTMLCode"/>
          <w:lang w:val="id-ID"/>
        </w:rPr>
        <w:t>user_count = int(input("Jumlah anggota keluarga: ") or "5")</w:t>
      </w:r>
    </w:p>
    <w:p w14:paraId="6F7884FE" w14:textId="77777777" w:rsidR="002978A9" w:rsidRDefault="002978A9">
      <w:pPr>
        <w:pStyle w:val="HTMLPreformatted"/>
        <w:divId w:val="1243179682"/>
        <w:rPr>
          <w:rStyle w:val="HTMLCode"/>
          <w:lang w:val="id-ID"/>
        </w:rPr>
      </w:pPr>
      <w:r>
        <w:rPr>
          <w:rStyle w:val="HTMLCode"/>
          <w:lang w:val="id-ID"/>
        </w:rPr>
        <w:t xml:space="preserve">    cloud_per_user = float(input("Biaya cloud/user/bulan (Rp): ") or "200000")</w:t>
      </w:r>
    </w:p>
    <w:p w14:paraId="7D92F94F" w14:textId="77777777" w:rsidR="002978A9" w:rsidRDefault="002978A9">
      <w:pPr>
        <w:pStyle w:val="HTMLPreformatted"/>
        <w:divId w:val="1243179682"/>
        <w:rPr>
          <w:rStyle w:val="HTMLCode"/>
          <w:lang w:val="id-ID"/>
        </w:rPr>
      </w:pPr>
    </w:p>
    <w:p w14:paraId="0A73416A" w14:textId="77777777" w:rsidR="002978A9" w:rsidRDefault="002978A9">
      <w:pPr>
        <w:pStyle w:val="HTMLPreformatted"/>
        <w:divId w:val="1243179682"/>
        <w:rPr>
          <w:rStyle w:val="HTMLCode"/>
          <w:lang w:val="id-ID"/>
        </w:rPr>
      </w:pPr>
      <w:r>
        <w:rPr>
          <w:rStyle w:val="HTMLCode"/>
          <w:lang w:val="id-ID"/>
        </w:rPr>
        <w:t xml:space="preserve">    # Hitung listrik</w:t>
      </w:r>
    </w:p>
    <w:p w14:paraId="02A140C6" w14:textId="77777777" w:rsidR="002978A9" w:rsidRDefault="002978A9">
      <w:pPr>
        <w:pStyle w:val="HTMLPreformatted"/>
        <w:divId w:val="1243179682"/>
        <w:rPr>
          <w:rStyle w:val="HTMLCode"/>
          <w:lang w:val="id-ID"/>
        </w:rPr>
      </w:pPr>
      <w:r>
        <w:rPr>
          <w:rStyle w:val="HTMLCode"/>
          <w:lang w:val="id-ID"/>
        </w:rPr>
        <w:t xml:space="preserve">    watt_rata = (watt_idle * 0.7 + watt_load * 0.3)  # 70% idle, 30% load</w:t>
      </w:r>
    </w:p>
    <w:p w14:paraId="7F3EA76B" w14:textId="77777777" w:rsidR="002978A9" w:rsidRDefault="002978A9">
      <w:pPr>
        <w:pStyle w:val="HTMLPreformatted"/>
        <w:divId w:val="1243179682"/>
        <w:rPr>
          <w:rStyle w:val="HTMLCode"/>
          <w:lang w:val="id-ID"/>
        </w:rPr>
      </w:pPr>
      <w:r>
        <w:rPr>
          <w:rStyle w:val="HTMLCode"/>
          <w:lang w:val="id-ID"/>
        </w:rPr>
        <w:t xml:space="preserve">    kwh_per_hari = watt_rata * jam_per_hari / 1000</w:t>
      </w:r>
    </w:p>
    <w:p w14:paraId="21A9BC9F" w14:textId="77777777" w:rsidR="002978A9" w:rsidRDefault="002978A9">
      <w:pPr>
        <w:pStyle w:val="HTMLPreformatted"/>
        <w:divId w:val="1243179682"/>
        <w:rPr>
          <w:rStyle w:val="HTMLCode"/>
          <w:lang w:val="id-ID"/>
        </w:rPr>
      </w:pPr>
      <w:r>
        <w:rPr>
          <w:rStyle w:val="HTMLCode"/>
          <w:lang w:val="id-ID"/>
        </w:rPr>
        <w:t xml:space="preserve">    listrik_per_tahun = kwh_per_hari * 365 * tarif_listrik / 1000</w:t>
      </w:r>
    </w:p>
    <w:p w14:paraId="07B5D6D6" w14:textId="77777777" w:rsidR="002978A9" w:rsidRDefault="002978A9">
      <w:pPr>
        <w:pStyle w:val="HTMLPreformatted"/>
        <w:divId w:val="1243179682"/>
        <w:rPr>
          <w:rStyle w:val="HTMLCode"/>
          <w:lang w:val="id-ID"/>
        </w:rPr>
      </w:pPr>
    </w:p>
    <w:p w14:paraId="65FF969F" w14:textId="77777777" w:rsidR="002978A9" w:rsidRDefault="002978A9">
      <w:pPr>
        <w:pStyle w:val="HTMLPreformatted"/>
        <w:divId w:val="1243179682"/>
        <w:rPr>
          <w:rStyle w:val="HTMLCode"/>
          <w:lang w:val="id-ID"/>
        </w:rPr>
      </w:pPr>
      <w:r>
        <w:rPr>
          <w:rStyle w:val="HTMLCode"/>
          <w:lang w:val="id-ID"/>
        </w:rPr>
        <w:t xml:space="preserve">    # TCO lokal 3 tahun</w:t>
      </w:r>
    </w:p>
    <w:p w14:paraId="19424B86" w14:textId="77777777" w:rsidR="002978A9" w:rsidRDefault="002978A9">
      <w:pPr>
        <w:pStyle w:val="HTMLPreformatted"/>
        <w:divId w:val="1243179682"/>
        <w:rPr>
          <w:rStyle w:val="HTMLCode"/>
          <w:lang w:val="id-ID"/>
        </w:rPr>
      </w:pPr>
      <w:r>
        <w:rPr>
          <w:rStyle w:val="HTMLCode"/>
          <w:lang w:val="id-ID"/>
        </w:rPr>
        <w:t xml:space="preserve">    lokal_tahun = []</w:t>
      </w:r>
    </w:p>
    <w:p w14:paraId="1F580D87" w14:textId="77777777" w:rsidR="002978A9" w:rsidRDefault="002978A9">
      <w:pPr>
        <w:pStyle w:val="HTMLPreformatted"/>
        <w:divId w:val="1243179682"/>
        <w:rPr>
          <w:rStyle w:val="HTMLCode"/>
          <w:lang w:val="id-ID"/>
        </w:rPr>
      </w:pPr>
      <w:r>
        <w:rPr>
          <w:rStyle w:val="HTMLCode"/>
          <w:lang w:val="id-ID"/>
        </w:rPr>
        <w:t xml:space="preserve">    for tahun in range(1, 4):</w:t>
      </w:r>
    </w:p>
    <w:p w14:paraId="100BB037" w14:textId="77777777" w:rsidR="002978A9" w:rsidRDefault="002978A9">
      <w:pPr>
        <w:pStyle w:val="HTMLPreformatted"/>
        <w:divId w:val="1243179682"/>
        <w:rPr>
          <w:rStyle w:val="HTMLCode"/>
          <w:lang w:val="id-ID"/>
        </w:rPr>
      </w:pPr>
      <w:r>
        <w:rPr>
          <w:rStyle w:val="HTMLCode"/>
          <w:lang w:val="id-ID"/>
        </w:rPr>
        <w:t xml:space="preserve">        if tahun == 1:</w:t>
      </w:r>
    </w:p>
    <w:p w14:paraId="2B73DBFD" w14:textId="77777777" w:rsidR="002978A9" w:rsidRDefault="002978A9">
      <w:pPr>
        <w:pStyle w:val="HTMLPreformatted"/>
        <w:divId w:val="1243179682"/>
        <w:rPr>
          <w:rStyle w:val="HTMLCode"/>
          <w:lang w:val="id-ID"/>
        </w:rPr>
      </w:pPr>
      <w:r>
        <w:rPr>
          <w:rStyle w:val="HTMLCode"/>
          <w:lang w:val="id-ID"/>
        </w:rPr>
        <w:t xml:space="preserve">            total = capex + listrik_per_tahun</w:t>
      </w:r>
    </w:p>
    <w:p w14:paraId="16CB409F" w14:textId="77777777" w:rsidR="002978A9" w:rsidRDefault="002978A9">
      <w:pPr>
        <w:pStyle w:val="HTMLPreformatted"/>
        <w:divId w:val="1243179682"/>
        <w:rPr>
          <w:rStyle w:val="HTMLCode"/>
          <w:lang w:val="id-ID"/>
        </w:rPr>
      </w:pPr>
      <w:r>
        <w:rPr>
          <w:rStyle w:val="HTMLCode"/>
          <w:lang w:val="id-ID"/>
        </w:rPr>
        <w:t xml:space="preserve">        else:</w:t>
      </w:r>
    </w:p>
    <w:p w14:paraId="0E7AC0B9" w14:textId="77777777" w:rsidR="002978A9" w:rsidRDefault="002978A9">
      <w:pPr>
        <w:pStyle w:val="HTMLPreformatted"/>
        <w:divId w:val="1243179682"/>
        <w:rPr>
          <w:rStyle w:val="HTMLCode"/>
          <w:lang w:val="id-ID"/>
        </w:rPr>
      </w:pPr>
      <w:r>
        <w:rPr>
          <w:rStyle w:val="HTMLCode"/>
          <w:lang w:val="id-ID"/>
        </w:rPr>
        <w:t xml:space="preserve"> </w:t>
      </w:r>
      <w:r>
        <w:rPr>
          <w:rStyle w:val="HTMLCode"/>
          <w:lang w:val="id-ID"/>
        </w:rPr>
        <w:t xml:space="preserve">           total = listrik_per_tahun</w:t>
      </w:r>
    </w:p>
    <w:p w14:paraId="16402C16" w14:textId="77777777" w:rsidR="002978A9" w:rsidRDefault="002978A9">
      <w:pPr>
        <w:pStyle w:val="HTMLPreformatted"/>
        <w:divId w:val="1243179682"/>
        <w:rPr>
          <w:rStyle w:val="HTMLCode"/>
          <w:lang w:val="id-ID"/>
        </w:rPr>
      </w:pPr>
      <w:r>
        <w:rPr>
          <w:rStyle w:val="HTMLCode"/>
          <w:lang w:val="id-ID"/>
        </w:rPr>
        <w:t xml:space="preserve">        lokal_tahun.append(total)</w:t>
      </w:r>
    </w:p>
    <w:p w14:paraId="36E80848" w14:textId="77777777" w:rsidR="002978A9" w:rsidRDefault="002978A9">
      <w:pPr>
        <w:pStyle w:val="HTMLPreformatted"/>
        <w:divId w:val="1243179682"/>
        <w:rPr>
          <w:rStyle w:val="HTMLCode"/>
          <w:lang w:val="id-ID"/>
        </w:rPr>
      </w:pPr>
    </w:p>
    <w:p w14:paraId="7E928626" w14:textId="77777777" w:rsidR="002978A9" w:rsidRDefault="002978A9">
      <w:pPr>
        <w:pStyle w:val="HTMLPreformatted"/>
        <w:divId w:val="1243179682"/>
        <w:rPr>
          <w:rStyle w:val="HTMLCode"/>
          <w:lang w:val="id-ID"/>
        </w:rPr>
      </w:pPr>
      <w:r>
        <w:rPr>
          <w:rStyle w:val="HTMLCode"/>
          <w:lang w:val="id-ID"/>
        </w:rPr>
        <w:t xml:space="preserve">    # TCO cloud 3 tahun</w:t>
      </w:r>
    </w:p>
    <w:p w14:paraId="56315165" w14:textId="77777777" w:rsidR="002978A9" w:rsidRDefault="002978A9">
      <w:pPr>
        <w:pStyle w:val="HTMLPreformatted"/>
        <w:divId w:val="1243179682"/>
        <w:rPr>
          <w:rStyle w:val="HTMLCode"/>
          <w:lang w:val="id-ID"/>
        </w:rPr>
      </w:pPr>
      <w:r>
        <w:rPr>
          <w:rStyle w:val="HTMLCode"/>
          <w:lang w:val="id-ID"/>
        </w:rPr>
        <w:t xml:space="preserve">    cloud_per_tahun = cloud_per_user * user_count * 12</w:t>
      </w:r>
    </w:p>
    <w:p w14:paraId="3D0C779E" w14:textId="77777777" w:rsidR="002978A9" w:rsidRDefault="002978A9">
      <w:pPr>
        <w:pStyle w:val="HTMLPreformatted"/>
        <w:divId w:val="1243179682"/>
        <w:rPr>
          <w:rStyle w:val="HTMLCode"/>
          <w:lang w:val="id-ID"/>
        </w:rPr>
      </w:pPr>
      <w:r>
        <w:rPr>
          <w:rStyle w:val="HTMLCode"/>
          <w:lang w:val="id-ID"/>
        </w:rPr>
        <w:t xml:space="preserve">    cloud_tahun = [cloud_per_tahun] * 3</w:t>
      </w:r>
    </w:p>
    <w:p w14:paraId="2255BFC4" w14:textId="77777777" w:rsidR="002978A9" w:rsidRDefault="002978A9">
      <w:pPr>
        <w:pStyle w:val="HTMLPreformatted"/>
        <w:divId w:val="1243179682"/>
        <w:rPr>
          <w:rStyle w:val="HTMLCode"/>
          <w:lang w:val="id-ID"/>
        </w:rPr>
      </w:pPr>
    </w:p>
    <w:p w14:paraId="4EAA9419" w14:textId="77777777" w:rsidR="002978A9" w:rsidRDefault="002978A9">
      <w:pPr>
        <w:pStyle w:val="HTMLPreformatted"/>
        <w:divId w:val="1243179682"/>
        <w:rPr>
          <w:rStyle w:val="HTMLCode"/>
          <w:lang w:val="id-ID"/>
        </w:rPr>
      </w:pPr>
      <w:r>
        <w:rPr>
          <w:rStyle w:val="HTMLCode"/>
          <w:lang w:val="id-ID"/>
        </w:rPr>
        <w:t xml:space="preserve">    # Output</w:t>
      </w:r>
    </w:p>
    <w:p w14:paraId="01007161" w14:textId="77777777" w:rsidR="002978A9" w:rsidRDefault="002978A9">
      <w:pPr>
        <w:pStyle w:val="HTMLPreformatted"/>
        <w:divId w:val="1243179682"/>
        <w:rPr>
          <w:rStyle w:val="HTMLCode"/>
          <w:lang w:val="id-ID"/>
        </w:rPr>
      </w:pPr>
      <w:r>
        <w:rPr>
          <w:rStyle w:val="HTMLCode"/>
          <w:lang w:val="id-ID"/>
        </w:rPr>
        <w:t xml:space="preserve">    print("\n" + "=" * 50)</w:t>
      </w:r>
    </w:p>
    <w:p w14:paraId="090A581B" w14:textId="77777777" w:rsidR="002978A9" w:rsidRDefault="002978A9">
      <w:pPr>
        <w:pStyle w:val="HTMLPreformatted"/>
        <w:divId w:val="1243179682"/>
        <w:rPr>
          <w:rStyle w:val="HTMLCode"/>
          <w:lang w:val="id-ID"/>
        </w:rPr>
      </w:pPr>
      <w:r>
        <w:rPr>
          <w:rStyle w:val="HTMLCode"/>
          <w:lang w:val="id-ID"/>
        </w:rPr>
        <w:t xml:space="preserve">    print(f"{'Tahun':&lt;10} {'Lokal (Rp)':&lt;20} {'Cloud (Rp)':&lt;20}")</w:t>
      </w:r>
    </w:p>
    <w:p w14:paraId="6CE2AA52" w14:textId="77777777" w:rsidR="002978A9" w:rsidRDefault="002978A9">
      <w:pPr>
        <w:pStyle w:val="HTMLPreformatted"/>
        <w:divId w:val="1243179682"/>
        <w:rPr>
          <w:rStyle w:val="HTMLCode"/>
          <w:lang w:val="id-ID"/>
        </w:rPr>
      </w:pPr>
      <w:r>
        <w:rPr>
          <w:rStyle w:val="HTMLCode"/>
          <w:lang w:val="id-ID"/>
        </w:rPr>
        <w:t xml:space="preserve">    print("-" * 50)</w:t>
      </w:r>
    </w:p>
    <w:p w14:paraId="4EACFF11" w14:textId="77777777" w:rsidR="002978A9" w:rsidRDefault="002978A9">
      <w:pPr>
        <w:pStyle w:val="HTMLPreformatted"/>
        <w:divId w:val="1243179682"/>
        <w:rPr>
          <w:rStyle w:val="HTMLCode"/>
          <w:lang w:val="id-ID"/>
        </w:rPr>
      </w:pPr>
      <w:r>
        <w:rPr>
          <w:rStyle w:val="HTMLCode"/>
          <w:lang w:val="id-ID"/>
        </w:rPr>
        <w:t xml:space="preserve">    for i in range(3):</w:t>
      </w:r>
    </w:p>
    <w:p w14:paraId="5DC2075D" w14:textId="77777777" w:rsidR="002978A9" w:rsidRDefault="002978A9">
      <w:pPr>
        <w:pStyle w:val="HTMLPreformatted"/>
        <w:divId w:val="1243179682"/>
        <w:rPr>
          <w:rStyle w:val="HTMLCode"/>
          <w:lang w:val="id-ID"/>
        </w:rPr>
      </w:pPr>
      <w:r>
        <w:rPr>
          <w:rStyle w:val="HTMLCode"/>
          <w:lang w:val="id-ID"/>
        </w:rPr>
        <w:t xml:space="preserve">        lok = sum(lokal_tahun[:i+1])</w:t>
      </w:r>
    </w:p>
    <w:p w14:paraId="77A172F8" w14:textId="77777777" w:rsidR="002978A9" w:rsidRDefault="002978A9">
      <w:pPr>
        <w:pStyle w:val="HTMLPreformatted"/>
        <w:divId w:val="1243179682"/>
        <w:rPr>
          <w:rStyle w:val="HTMLCode"/>
          <w:lang w:val="id-ID"/>
        </w:rPr>
      </w:pPr>
      <w:r>
        <w:rPr>
          <w:rStyle w:val="HTMLCode"/>
          <w:lang w:val="id-ID"/>
        </w:rPr>
        <w:t xml:space="preserve">        clo = sum(cloud_tahun[:i+1])</w:t>
      </w:r>
    </w:p>
    <w:p w14:paraId="07C47B6C" w14:textId="77777777" w:rsidR="002978A9" w:rsidRDefault="002978A9">
      <w:pPr>
        <w:pStyle w:val="HTMLPreformatted"/>
        <w:divId w:val="1243179682"/>
        <w:rPr>
          <w:rStyle w:val="HTMLCode"/>
          <w:lang w:val="id-ID"/>
        </w:rPr>
      </w:pPr>
      <w:r>
        <w:rPr>
          <w:rStyle w:val="HTMLCode"/>
          <w:lang w:val="id-ID"/>
        </w:rPr>
        <w:t xml:space="preserve">        print(f"{i+1:&lt;10} {lok:&lt;20,.0f} {clo:&lt;20,.0f}")</w:t>
      </w:r>
    </w:p>
    <w:p w14:paraId="17BFA44C" w14:textId="77777777" w:rsidR="002978A9" w:rsidRDefault="002978A9">
      <w:pPr>
        <w:pStyle w:val="HTMLPreformatted"/>
        <w:divId w:val="1243179682"/>
        <w:rPr>
          <w:rStyle w:val="HTMLCode"/>
          <w:lang w:val="id-ID"/>
        </w:rPr>
      </w:pPr>
    </w:p>
    <w:p w14:paraId="2E0EA4B8" w14:textId="77777777" w:rsidR="002978A9" w:rsidRDefault="002978A9">
      <w:pPr>
        <w:pStyle w:val="HTMLPreformatted"/>
        <w:divId w:val="1243179682"/>
        <w:rPr>
          <w:rStyle w:val="HTMLCode"/>
          <w:lang w:val="id-ID"/>
        </w:rPr>
      </w:pPr>
      <w:r>
        <w:rPr>
          <w:rStyle w:val="HTMLCode"/>
          <w:lang w:val="id-ID"/>
        </w:rPr>
        <w:t xml:space="preserve">    # Break-even</w:t>
      </w:r>
    </w:p>
    <w:p w14:paraId="02D1E7A9" w14:textId="77777777" w:rsidR="002978A9" w:rsidRDefault="002978A9">
      <w:pPr>
        <w:pStyle w:val="HTMLPreformatted"/>
        <w:divId w:val="1243179682"/>
        <w:rPr>
          <w:rStyle w:val="HTMLCode"/>
          <w:lang w:val="id-ID"/>
        </w:rPr>
      </w:pPr>
      <w:r>
        <w:rPr>
          <w:rStyle w:val="HTMLCode"/>
          <w:lang w:val="id-ID"/>
        </w:rPr>
        <w:t xml:space="preserve">    lok_kumulatif = 0</w:t>
      </w:r>
    </w:p>
    <w:p w14:paraId="49B0F671" w14:textId="77777777" w:rsidR="002978A9" w:rsidRDefault="002978A9">
      <w:pPr>
        <w:pStyle w:val="HTMLPreformatted"/>
        <w:divId w:val="1243179682"/>
        <w:rPr>
          <w:rStyle w:val="HTMLCode"/>
          <w:lang w:val="id-ID"/>
        </w:rPr>
      </w:pPr>
      <w:r>
        <w:rPr>
          <w:rStyle w:val="HTMLCode"/>
          <w:lang w:val="id-ID"/>
        </w:rPr>
        <w:t xml:space="preserve"> </w:t>
      </w:r>
      <w:r>
        <w:rPr>
          <w:rStyle w:val="HTMLCode"/>
          <w:lang w:val="id-ID"/>
        </w:rPr>
        <w:t xml:space="preserve">   for bulan in range(1, 37):</w:t>
      </w:r>
    </w:p>
    <w:p w14:paraId="24EB21CD" w14:textId="77777777" w:rsidR="002978A9" w:rsidRDefault="002978A9">
      <w:pPr>
        <w:pStyle w:val="HTMLPreformatted"/>
        <w:divId w:val="1243179682"/>
        <w:rPr>
          <w:rStyle w:val="HTMLCode"/>
          <w:lang w:val="id-ID"/>
        </w:rPr>
      </w:pPr>
      <w:r>
        <w:rPr>
          <w:rStyle w:val="HTMLCode"/>
          <w:lang w:val="id-ID"/>
        </w:rPr>
        <w:t xml:space="preserve">        if bulan == 1:</w:t>
      </w:r>
    </w:p>
    <w:p w14:paraId="6B7C6A4B" w14:textId="77777777" w:rsidR="002978A9" w:rsidRDefault="002978A9">
      <w:pPr>
        <w:pStyle w:val="HTMLPreformatted"/>
        <w:divId w:val="1243179682"/>
        <w:rPr>
          <w:rStyle w:val="HTMLCode"/>
          <w:lang w:val="id-ID"/>
        </w:rPr>
      </w:pPr>
      <w:r>
        <w:rPr>
          <w:rStyle w:val="HTMLCode"/>
          <w:lang w:val="id-ID"/>
        </w:rPr>
        <w:t xml:space="preserve">            lok_kumulatif += lokal_tahun[0] / 12 + capex / 12</w:t>
      </w:r>
    </w:p>
    <w:p w14:paraId="1F06C1A0" w14:textId="77777777" w:rsidR="002978A9" w:rsidRDefault="002978A9">
      <w:pPr>
        <w:pStyle w:val="HTMLPreformatted"/>
        <w:divId w:val="1243179682"/>
        <w:rPr>
          <w:rStyle w:val="HTMLCode"/>
          <w:lang w:val="id-ID"/>
        </w:rPr>
      </w:pPr>
      <w:r>
        <w:rPr>
          <w:rStyle w:val="HTMLCode"/>
          <w:lang w:val="id-ID"/>
        </w:rPr>
        <w:t xml:space="preserve">        else:</w:t>
      </w:r>
    </w:p>
    <w:p w14:paraId="613ECCB2" w14:textId="77777777" w:rsidR="002978A9" w:rsidRDefault="002978A9">
      <w:pPr>
        <w:pStyle w:val="HTMLPreformatted"/>
        <w:divId w:val="1243179682"/>
        <w:rPr>
          <w:rStyle w:val="HTMLCode"/>
          <w:lang w:val="id-ID"/>
        </w:rPr>
      </w:pPr>
      <w:r>
        <w:rPr>
          <w:rStyle w:val="HTMLCode"/>
          <w:lang w:val="id-ID"/>
        </w:rPr>
        <w:t xml:space="preserve">            lok_kumulatif += lokal_tahun[0] / 12</w:t>
      </w:r>
    </w:p>
    <w:p w14:paraId="413FC3FF" w14:textId="77777777" w:rsidR="002978A9" w:rsidRDefault="002978A9">
      <w:pPr>
        <w:pStyle w:val="HTMLPreformatted"/>
        <w:divId w:val="1243179682"/>
        <w:rPr>
          <w:rStyle w:val="HTMLCode"/>
          <w:lang w:val="id-ID"/>
        </w:rPr>
      </w:pPr>
      <w:r>
        <w:rPr>
          <w:rStyle w:val="HTMLCode"/>
          <w:lang w:val="id-ID"/>
        </w:rPr>
        <w:t xml:space="preserve">        cloud_kumulatif = cloud_per_tahun / 12 * bulan</w:t>
      </w:r>
    </w:p>
    <w:p w14:paraId="464EE6BA" w14:textId="77777777" w:rsidR="002978A9" w:rsidRDefault="002978A9">
      <w:pPr>
        <w:pStyle w:val="HTMLPreformatted"/>
        <w:divId w:val="1243179682"/>
        <w:rPr>
          <w:rStyle w:val="HTMLCode"/>
          <w:lang w:val="id-ID"/>
        </w:rPr>
      </w:pPr>
    </w:p>
    <w:p w14:paraId="5BF64649" w14:textId="77777777" w:rsidR="002978A9" w:rsidRDefault="002978A9">
      <w:pPr>
        <w:pStyle w:val="HTMLPreformatted"/>
        <w:divId w:val="1243179682"/>
        <w:rPr>
          <w:rStyle w:val="HTMLCode"/>
          <w:lang w:val="id-ID"/>
        </w:rPr>
      </w:pPr>
      <w:r>
        <w:rPr>
          <w:rStyle w:val="HTMLCode"/>
          <w:lang w:val="id-ID"/>
        </w:rPr>
        <w:t xml:space="preserve">        if lok_kumulatif &lt;= cloud_kumulatif:</w:t>
      </w:r>
    </w:p>
    <w:p w14:paraId="11F33AC2" w14:textId="77777777" w:rsidR="002978A9" w:rsidRDefault="002978A9">
      <w:pPr>
        <w:pStyle w:val="HTMLPreformatted"/>
        <w:divId w:val="1243179682"/>
        <w:rPr>
          <w:rStyle w:val="HTMLCode"/>
          <w:lang w:val="id-ID"/>
        </w:rPr>
      </w:pPr>
      <w:r>
        <w:rPr>
          <w:rStyle w:val="HTMLCode"/>
          <w:lang w:val="id-ID"/>
        </w:rPr>
        <w:t xml:space="preserve">            print(f"</w:t>
      </w:r>
      <w:r>
        <w:rPr>
          <w:rStyle w:val="HTMLCode"/>
          <w:lang w:val="id-ID"/>
        </w:rPr>
        <w:t>\n</w:t>
      </w:r>
      <w:r>
        <w:rPr>
          <w:rStyle w:val="HTMLCode"/>
          <w:rFonts w:ascii="Segoe UI Emoji" w:hAnsi="Segoe UI Emoji" w:cs="Segoe UI Emoji"/>
          <w:lang w:val="id-ID"/>
        </w:rPr>
        <w:t>✅</w:t>
      </w:r>
      <w:r>
        <w:rPr>
          <w:rStyle w:val="HTMLCode"/>
          <w:lang w:val="id-ID"/>
        </w:rPr>
        <w:t xml:space="preserve"> Break-even di bulan ke-{bulan}</w:t>
      </w:r>
      <w:r>
        <w:rPr>
          <w:rStyle w:val="HTMLCode"/>
          <w:lang w:val="id-ID"/>
        </w:rPr>
        <w:t>")</w:t>
      </w:r>
    </w:p>
    <w:p w14:paraId="3B21EEF5" w14:textId="77777777" w:rsidR="002978A9" w:rsidRDefault="002978A9">
      <w:pPr>
        <w:pStyle w:val="HTMLPreformatted"/>
        <w:divId w:val="1243179682"/>
        <w:rPr>
          <w:rStyle w:val="HTMLCode"/>
          <w:lang w:val="id-ID"/>
        </w:rPr>
      </w:pPr>
      <w:r>
        <w:rPr>
          <w:rStyle w:val="HTMLCode"/>
          <w:lang w:val="id-ID"/>
        </w:rPr>
        <w:t xml:space="preserve">            break</w:t>
      </w:r>
    </w:p>
    <w:p w14:paraId="1FD8F59D" w14:textId="77777777" w:rsidR="002978A9" w:rsidRDefault="002978A9">
      <w:pPr>
        <w:pStyle w:val="HTMLPreformatted"/>
        <w:divId w:val="1243179682"/>
        <w:rPr>
          <w:rStyle w:val="HTMLCode"/>
          <w:lang w:val="id-ID"/>
        </w:rPr>
      </w:pPr>
    </w:p>
    <w:p w14:paraId="61533BE2" w14:textId="77777777" w:rsidR="002978A9" w:rsidRDefault="002978A9">
      <w:pPr>
        <w:pStyle w:val="HTMLPreformatted"/>
        <w:divId w:val="1243179682"/>
        <w:rPr>
          <w:rStyle w:val="HTMLCode"/>
          <w:lang w:val="id-ID"/>
        </w:rPr>
      </w:pPr>
      <w:r>
        <w:rPr>
          <w:rStyle w:val="HTMLCode"/>
          <w:lang w:val="id-ID"/>
        </w:rPr>
        <w:t>if __name__ == "__main__":</w:t>
      </w:r>
    </w:p>
    <w:p w14:paraId="512D419D" w14:textId="77777777" w:rsidR="002978A9" w:rsidRDefault="002978A9">
      <w:pPr>
        <w:pStyle w:val="HTMLPreformatted"/>
        <w:divId w:val="1243179682"/>
        <w:rPr>
          <w:lang w:val="id-ID"/>
        </w:rPr>
      </w:pPr>
      <w:r>
        <w:rPr>
          <w:rStyle w:val="HTMLCode"/>
          <w:lang w:val="id-ID"/>
        </w:rPr>
        <w:t xml:space="preserve">    hitung_tco()</w:t>
      </w:r>
    </w:p>
    <w:p w14:paraId="503B0F2F" w14:textId="77777777" w:rsidR="002978A9" w:rsidRDefault="002978A9">
      <w:pPr>
        <w:pStyle w:val="NormalWeb"/>
        <w:rPr>
          <w:lang w:val="id-ID"/>
        </w:rPr>
      </w:pPr>
      <w:r>
        <w:rPr>
          <w:lang w:val="id-ID"/>
        </w:rPr>
        <w:t xml:space="preserve">Coba tiga skenario: (1) build hemat — </w:t>
      </w:r>
      <w:r>
        <w:rPr>
          <w:rStyle w:val="HTMLCode"/>
          <w:lang w:val="id-ID"/>
        </w:rPr>
        <w:t>30000000</w:t>
      </w:r>
      <w:r>
        <w:rPr>
          <w:lang w:val="id-ID"/>
        </w:rPr>
        <w:t xml:space="preserve">, </w:t>
      </w:r>
      <w:r>
        <w:rPr>
          <w:rStyle w:val="HTMLCode"/>
          <w:lang w:val="id-ID"/>
        </w:rPr>
        <w:t>80</w:t>
      </w:r>
      <w:r>
        <w:rPr>
          <w:lang w:val="id-ID"/>
        </w:rPr>
        <w:t xml:space="preserve">, </w:t>
      </w:r>
      <w:r>
        <w:rPr>
          <w:rStyle w:val="HTMLCode"/>
          <w:lang w:val="id-ID"/>
        </w:rPr>
        <w:t>420</w:t>
      </w:r>
      <w:r>
        <w:rPr>
          <w:lang w:val="id-ID"/>
        </w:rPr>
        <w:t xml:space="preserve">, </w:t>
      </w:r>
      <w:r>
        <w:rPr>
          <w:rStyle w:val="HTMLCode"/>
          <w:lang w:val="id-ID"/>
        </w:rPr>
        <w:t>16</w:t>
      </w:r>
      <w:r>
        <w:rPr>
          <w:lang w:val="id-ID"/>
        </w:rPr>
        <w:t xml:space="preserve">, </w:t>
      </w:r>
      <w:r>
        <w:rPr>
          <w:rStyle w:val="HTMLCode"/>
          <w:lang w:val="id-ID"/>
        </w:rPr>
        <w:t>1600</w:t>
      </w:r>
      <w:r>
        <w:rPr>
          <w:lang w:val="id-ID"/>
        </w:rPr>
        <w:t xml:space="preserve">; (2) build performa — </w:t>
      </w:r>
      <w:r>
        <w:rPr>
          <w:rStyle w:val="HTMLCode"/>
          <w:lang w:val="id-ID"/>
        </w:rPr>
        <w:t>45000000</w:t>
      </w:r>
      <w:r>
        <w:rPr>
          <w:lang w:val="id-ID"/>
        </w:rPr>
        <w:t xml:space="preserve">, </w:t>
      </w:r>
      <w:r>
        <w:rPr>
          <w:rStyle w:val="HTMLCode"/>
          <w:lang w:val="id-ID"/>
        </w:rPr>
        <w:t>85</w:t>
      </w:r>
      <w:r>
        <w:rPr>
          <w:lang w:val="id-ID"/>
        </w:rPr>
        <w:t xml:space="preserve">, </w:t>
      </w:r>
      <w:r>
        <w:rPr>
          <w:rStyle w:val="HTMLCode"/>
          <w:lang w:val="id-ID"/>
        </w:rPr>
        <w:t>520</w:t>
      </w:r>
      <w:r>
        <w:rPr>
          <w:lang w:val="id-ID"/>
        </w:rPr>
        <w:t xml:space="preserve">, </w:t>
      </w:r>
      <w:r>
        <w:rPr>
          <w:rStyle w:val="HTMLCode"/>
          <w:lang w:val="id-ID"/>
        </w:rPr>
        <w:t>16</w:t>
      </w:r>
      <w:r>
        <w:rPr>
          <w:lang w:val="id-ID"/>
        </w:rPr>
        <w:t xml:space="preserve">, </w:t>
      </w:r>
      <w:r>
        <w:rPr>
          <w:rStyle w:val="HTMLCode"/>
          <w:lang w:val="id-ID"/>
        </w:rPr>
        <w:t>1600</w:t>
      </w:r>
      <w:r>
        <w:rPr>
          <w:lang w:val="id-ID"/>
        </w:rPr>
        <w:t xml:space="preserve">; (3) NUC edge — </w:t>
      </w:r>
      <w:r>
        <w:rPr>
          <w:rStyle w:val="HTMLCode"/>
          <w:lang w:val="id-ID"/>
        </w:rPr>
        <w:t>12000000</w:t>
      </w:r>
      <w:r>
        <w:rPr>
          <w:lang w:val="id-ID"/>
        </w:rPr>
        <w:t xml:space="preserve">, </w:t>
      </w:r>
      <w:r>
        <w:rPr>
          <w:rStyle w:val="HTMLCode"/>
          <w:lang w:val="id-ID"/>
        </w:rPr>
        <w:t>15</w:t>
      </w:r>
      <w:r>
        <w:rPr>
          <w:lang w:val="id-ID"/>
        </w:rPr>
        <w:t xml:space="preserve">, </w:t>
      </w:r>
      <w:r>
        <w:rPr>
          <w:rStyle w:val="HTMLCode"/>
          <w:lang w:val="id-ID"/>
        </w:rPr>
        <w:t>35</w:t>
      </w:r>
      <w:r>
        <w:rPr>
          <w:lang w:val="id-ID"/>
        </w:rPr>
        <w:t xml:space="preserve">, </w:t>
      </w:r>
      <w:r>
        <w:rPr>
          <w:rStyle w:val="HTMLCode"/>
          <w:lang w:val="id-ID"/>
        </w:rPr>
        <w:t>24</w:t>
      </w:r>
      <w:r>
        <w:rPr>
          <w:lang w:val="id-ID"/>
        </w:rPr>
        <w:t xml:space="preserve">, </w:t>
      </w:r>
      <w:r>
        <w:rPr>
          <w:rStyle w:val="HTMLCode"/>
          <w:lang w:val="id-ID"/>
        </w:rPr>
        <w:t>1600</w:t>
      </w:r>
      <w:r>
        <w:rPr>
          <w:lang w:val="id-ID"/>
        </w:rPr>
        <w:t xml:space="preserve">. Dua hal yang perlu disadari saat membaca output: </w:t>
      </w:r>
      <w:r>
        <w:rPr>
          <w:rStyle w:val="Emphasis"/>
          <w:lang w:val="id-ID"/>
        </w:rPr>
        <w:t>pertama</w:t>
      </w:r>
      <w:r>
        <w:rPr>
          <w:lang w:val="id-ID"/>
        </w:rPr>
        <w:t xml:space="preserve">, model pembebanan 70% idle / 30% load adalah asumsi — ganti dengan angka aktual dari </w:t>
      </w:r>
      <w:r>
        <w:rPr>
          <w:rStyle w:val="Emphasis"/>
          <w:lang w:val="id-ID"/>
        </w:rPr>
        <w:t>watt meter</w:t>
      </w:r>
      <w:r>
        <w:rPr>
          <w:lang w:val="id-ID"/>
        </w:rPr>
        <w:t xml:space="preserve"> (Langkah 2) setelah sebulan berjalan; </w:t>
      </w:r>
      <w:r>
        <w:rPr>
          <w:rStyle w:val="Emphasis"/>
          <w:lang w:val="id-ID"/>
        </w:rPr>
        <w:t>kedua</w:t>
      </w:r>
      <w:r>
        <w:rPr>
          <w:lang w:val="id-ID"/>
        </w:rPr>
        <w:t xml:space="preserve">, script ini belum memasukkan </w:t>
      </w:r>
      <w:r>
        <w:rPr>
          <w:rStyle w:val="Emphasis"/>
          <w:lang w:val="id-ID"/>
        </w:rPr>
        <w:t>resale value</w:t>
      </w:r>
      <w:r>
        <w:rPr>
          <w:lang w:val="id-ID"/>
        </w:rPr>
        <w:t xml:space="preserve"> — kurangkan 30% CAPEX dari kolom lokal untuk menyamai metodologi Tabel 6.24. Versi </w:t>
      </w:r>
      <w:r>
        <w:rPr>
          <w:rStyle w:val="Emphasis"/>
          <w:lang w:val="id-ID"/>
        </w:rPr>
        <w:t>break-even</w:t>
      </w:r>
      <w:r>
        <w:rPr>
          <w:lang w:val="id-ID"/>
        </w:rPr>
        <w:t xml:space="preserve"> di sini juga tidak memasukkan </w:t>
      </w:r>
      <w:r>
        <w:rPr>
          <w:rStyle w:val="Emphasis"/>
          <w:lang w:val="id-ID"/>
        </w:rPr>
        <w:t>maintenance</w:t>
      </w:r>
      <w:r>
        <w:rPr>
          <w:lang w:val="id-ID"/>
        </w:rPr>
        <w:t xml:space="preserve"> Rp 500rb/tahun; jika ingin presisi penuh, tambahkan ke </w:t>
      </w:r>
      <w:r>
        <w:rPr>
          <w:rStyle w:val="HTMLCode"/>
          <w:lang w:val="id-ID"/>
        </w:rPr>
        <w:t>listrik_per_tahun</w:t>
      </w:r>
      <w:r>
        <w:rPr>
          <w:lang w:val="id-ID"/>
        </w:rPr>
        <w:t>.</w:t>
      </w:r>
    </w:p>
    <w:p w14:paraId="04C24E2D" w14:textId="77777777" w:rsidR="002978A9" w:rsidRDefault="002978A9">
      <w:pPr>
        <w:pStyle w:val="Heading3"/>
        <w:rPr>
          <w:rFonts w:eastAsia="Times New Roman"/>
          <w:lang w:val="id-ID"/>
        </w:rPr>
      </w:pPr>
      <w:r>
        <w:rPr>
          <w:rFonts w:eastAsia="Times New Roman"/>
          <w:lang w:val="id-ID"/>
        </w:rPr>
        <w:t>Langkah 2: Monitoring Biaya Listrik Real-Time</w:t>
      </w:r>
    </w:p>
    <w:p w14:paraId="2D3DCE7E" w14:textId="77777777" w:rsidR="002978A9" w:rsidRDefault="002978A9">
      <w:pPr>
        <w:pStyle w:val="NormalWeb"/>
        <w:rPr>
          <w:lang w:val="id-ID"/>
        </w:rPr>
      </w:pPr>
      <w:r>
        <w:rPr>
          <w:lang w:val="id-ID"/>
        </w:rPr>
        <w:t xml:space="preserve">Script yang menampilkan biaya listrik GPU secara langsung dari </w:t>
      </w:r>
      <w:r>
        <w:rPr>
          <w:rStyle w:val="HTMLCode"/>
          <w:lang w:val="id-ID"/>
        </w:rPr>
        <w:t>nvidia-smi</w:t>
      </w:r>
      <w:r>
        <w:rPr>
          <w:lang w:val="id-ID"/>
        </w:rPr>
        <w:t xml:space="preserve"> — data nyata, bukan asumsi.</w:t>
      </w:r>
    </w:p>
    <w:p w14:paraId="37278FD1" w14:textId="77777777" w:rsidR="002978A9" w:rsidRDefault="002978A9">
      <w:pPr>
        <w:divId w:val="1750426778"/>
        <w:rPr>
          <w:rFonts w:eastAsia="Times New Roman"/>
          <w:lang w:val="id-ID"/>
        </w:rPr>
      </w:pPr>
      <w:r>
        <w:rPr>
          <w:rFonts w:eastAsia="Times New Roman"/>
          <w:lang w:val="id-ID"/>
        </w:rPr>
        <w:t>bash</w:t>
      </w:r>
    </w:p>
    <w:p w14:paraId="03C508D1" w14:textId="77777777" w:rsidR="002978A9" w:rsidRDefault="002978A9">
      <w:pPr>
        <w:pStyle w:val="HTMLPreformatted"/>
        <w:divId w:val="46733931"/>
        <w:rPr>
          <w:rStyle w:val="HTMLCode"/>
          <w:lang w:val="id-ID"/>
        </w:rPr>
      </w:pPr>
      <w:r>
        <w:rPr>
          <w:rStyle w:val="HTMLCode"/>
          <w:lang w:val="id-ID"/>
        </w:rPr>
        <w:t>#!/bin/bash</w:t>
      </w:r>
    </w:p>
    <w:p w14:paraId="38EFDCC5" w14:textId="77777777" w:rsidR="002978A9" w:rsidRDefault="002978A9">
      <w:pPr>
        <w:pStyle w:val="HTMLPreformatted"/>
        <w:divId w:val="46733931"/>
        <w:rPr>
          <w:rStyle w:val="HTMLCode"/>
          <w:lang w:val="id-ID"/>
        </w:rPr>
      </w:pPr>
      <w:r>
        <w:rPr>
          <w:rStyle w:val="HTMLCode"/>
          <w:lang w:val="id-ID"/>
        </w:rPr>
        <w:t># monitor_power.sh — monitor pemakaian listrik GPU dan hitung biaya</w:t>
      </w:r>
    </w:p>
    <w:p w14:paraId="64F536CC" w14:textId="77777777" w:rsidR="002978A9" w:rsidRDefault="002978A9">
      <w:pPr>
        <w:pStyle w:val="HTMLPreformatted"/>
        <w:divId w:val="46733931"/>
        <w:rPr>
          <w:rStyle w:val="HTMLCode"/>
          <w:lang w:val="id-ID"/>
        </w:rPr>
      </w:pPr>
    </w:p>
    <w:p w14:paraId="2E442A05" w14:textId="77777777" w:rsidR="002978A9" w:rsidRDefault="002978A9">
      <w:pPr>
        <w:pStyle w:val="HTMLPreformatted"/>
        <w:divId w:val="46733931"/>
        <w:rPr>
          <w:rStyle w:val="HTMLCode"/>
          <w:lang w:val="id-ID"/>
        </w:rPr>
      </w:pPr>
      <w:r>
        <w:rPr>
          <w:rStyle w:val="HTMLCode"/>
          <w:lang w:val="id-ID"/>
        </w:rPr>
        <w:t>TARIF=1600  # Rp/kWh</w:t>
      </w:r>
    </w:p>
    <w:p w14:paraId="080CC99A" w14:textId="77777777" w:rsidR="002978A9" w:rsidRDefault="002978A9">
      <w:pPr>
        <w:pStyle w:val="HTMLPreformatted"/>
        <w:divId w:val="46733931"/>
        <w:rPr>
          <w:rStyle w:val="HTMLCode"/>
          <w:lang w:val="id-ID"/>
        </w:rPr>
      </w:pPr>
    </w:p>
    <w:p w14:paraId="6D9ECCDE" w14:textId="77777777" w:rsidR="002978A9" w:rsidRDefault="002978A9">
      <w:pPr>
        <w:pStyle w:val="HTMLPreformatted"/>
        <w:divId w:val="46733931"/>
        <w:rPr>
          <w:rStyle w:val="HTMLCode"/>
          <w:lang w:val="id-ID"/>
        </w:rPr>
      </w:pPr>
      <w:r>
        <w:rPr>
          <w:rStyle w:val="HTMLCode"/>
          <w:lang w:val="id-ID"/>
        </w:rPr>
        <w:t>while true; do</w:t>
      </w:r>
    </w:p>
    <w:p w14:paraId="00265C22" w14:textId="77777777" w:rsidR="002978A9" w:rsidRDefault="002978A9">
      <w:pPr>
        <w:pStyle w:val="HTMLPreformatted"/>
        <w:divId w:val="46733931"/>
        <w:rPr>
          <w:rStyle w:val="HTMLCode"/>
          <w:lang w:val="id-ID"/>
        </w:rPr>
      </w:pPr>
      <w:r>
        <w:rPr>
          <w:rStyle w:val="HTMLCode"/>
          <w:lang w:val="id-ID"/>
        </w:rPr>
        <w:t xml:space="preserve">    # Ambil power draw GPU dari nvidia-smi</w:t>
      </w:r>
    </w:p>
    <w:p w14:paraId="5AA94503" w14:textId="77777777" w:rsidR="002978A9" w:rsidRDefault="002978A9">
      <w:pPr>
        <w:pStyle w:val="HTMLPreformatted"/>
        <w:divId w:val="46733931"/>
        <w:rPr>
          <w:rStyle w:val="HTMLCode"/>
          <w:lang w:val="id-ID"/>
        </w:rPr>
      </w:pPr>
      <w:r>
        <w:rPr>
          <w:rStyle w:val="HTMLCode"/>
          <w:lang w:val="id-ID"/>
        </w:rPr>
        <w:t xml:space="preserve">    POWER=$(nvidia-smi --query-gpu=power.draw --format=csv,noheader,nounits | head -1)</w:t>
      </w:r>
    </w:p>
    <w:p w14:paraId="2AC97AEE" w14:textId="77777777" w:rsidR="002978A9" w:rsidRDefault="002978A9">
      <w:pPr>
        <w:pStyle w:val="HTMLPreformatted"/>
        <w:divId w:val="46733931"/>
        <w:rPr>
          <w:rStyle w:val="HTMLCode"/>
          <w:lang w:val="id-ID"/>
        </w:rPr>
      </w:pPr>
      <w:r>
        <w:rPr>
          <w:rStyle w:val="HTMLCode"/>
          <w:lang w:val="id-ID"/>
        </w:rPr>
        <w:t xml:space="preserve">    POWER_W=$(echo "$POWER" | cut -d. -f1)</w:t>
      </w:r>
    </w:p>
    <w:p w14:paraId="0E7DC179" w14:textId="77777777" w:rsidR="002978A9" w:rsidRDefault="002978A9">
      <w:pPr>
        <w:pStyle w:val="HTMLPreformatted"/>
        <w:divId w:val="46733931"/>
        <w:rPr>
          <w:rStyle w:val="HTMLCode"/>
          <w:lang w:val="id-ID"/>
        </w:rPr>
      </w:pPr>
    </w:p>
    <w:p w14:paraId="0973FD9A" w14:textId="77777777" w:rsidR="002978A9" w:rsidRDefault="002978A9">
      <w:pPr>
        <w:pStyle w:val="HTMLPreformatted"/>
        <w:divId w:val="46733931"/>
        <w:rPr>
          <w:rStyle w:val="HTMLCode"/>
          <w:lang w:val="id-ID"/>
        </w:rPr>
      </w:pPr>
      <w:r>
        <w:rPr>
          <w:rStyle w:val="HTMLCode"/>
          <w:lang w:val="id-ID"/>
        </w:rPr>
        <w:t xml:space="preserve">    # Hitung biaya per jam</w:t>
      </w:r>
    </w:p>
    <w:p w14:paraId="41D4AABA" w14:textId="77777777" w:rsidR="002978A9" w:rsidRDefault="002978A9">
      <w:pPr>
        <w:pStyle w:val="HTMLPreformatted"/>
        <w:divId w:val="46733931"/>
        <w:rPr>
          <w:rStyle w:val="HTMLCode"/>
          <w:lang w:val="id-ID"/>
        </w:rPr>
      </w:pPr>
      <w:r>
        <w:rPr>
          <w:rStyle w:val="HTMLCode"/>
          <w:lang w:val="id-ID"/>
        </w:rPr>
        <w:t xml:space="preserve">    KWH=$(echo "scale=4; $POWER_W / 1000</w:t>
      </w:r>
      <w:r>
        <w:rPr>
          <w:rStyle w:val="HTMLCode"/>
          <w:lang w:val="id-ID"/>
        </w:rPr>
        <w:t>" | bc)</w:t>
      </w:r>
    </w:p>
    <w:p w14:paraId="16A67ABD" w14:textId="77777777" w:rsidR="002978A9" w:rsidRDefault="002978A9">
      <w:pPr>
        <w:pStyle w:val="HTMLPreformatted"/>
        <w:divId w:val="46733931"/>
        <w:rPr>
          <w:rStyle w:val="HTMLCode"/>
          <w:lang w:val="id-ID"/>
        </w:rPr>
      </w:pPr>
      <w:r>
        <w:rPr>
          <w:rStyle w:val="HTMLCode"/>
          <w:lang w:val="id-ID"/>
        </w:rPr>
        <w:t xml:space="preserve">    BIAYA_PER_JAM=$(echo "scale=2; $KWH * $TARIF" | bc)</w:t>
      </w:r>
    </w:p>
    <w:p w14:paraId="0BBF5DFC" w14:textId="77777777" w:rsidR="002978A9" w:rsidRDefault="002978A9">
      <w:pPr>
        <w:pStyle w:val="HTMLPreformatted"/>
        <w:divId w:val="46733931"/>
        <w:rPr>
          <w:rStyle w:val="HTMLCode"/>
          <w:lang w:val="id-ID"/>
        </w:rPr>
      </w:pPr>
    </w:p>
    <w:p w14:paraId="47853E4D" w14:textId="77777777" w:rsidR="002978A9" w:rsidRDefault="002978A9">
      <w:pPr>
        <w:pStyle w:val="HTMLPreformatted"/>
        <w:divId w:val="46733931"/>
        <w:rPr>
          <w:rStyle w:val="HTMLCode"/>
          <w:lang w:val="id-ID"/>
        </w:rPr>
      </w:pPr>
      <w:r>
        <w:rPr>
          <w:rStyle w:val="HTMLCode"/>
          <w:lang w:val="id-ID"/>
        </w:rPr>
        <w:t xml:space="preserve">    # Hitung biaya harian (asumsi 16 jam)</w:t>
      </w:r>
    </w:p>
    <w:p w14:paraId="5DB3DAD3" w14:textId="77777777" w:rsidR="002978A9" w:rsidRDefault="002978A9">
      <w:pPr>
        <w:pStyle w:val="HTMLPreformatted"/>
        <w:divId w:val="46733931"/>
        <w:rPr>
          <w:rStyle w:val="HTMLCode"/>
          <w:lang w:val="id-ID"/>
        </w:rPr>
      </w:pPr>
      <w:r>
        <w:rPr>
          <w:rStyle w:val="HTMLCode"/>
          <w:lang w:val="id-ID"/>
        </w:rPr>
        <w:t xml:space="preserve">    BIAYA_PER_HARI=$(echo "scale=2; $BIAYA_PER_JAM * 16" | bc)</w:t>
      </w:r>
    </w:p>
    <w:p w14:paraId="57DEBC19" w14:textId="77777777" w:rsidR="002978A9" w:rsidRDefault="002978A9">
      <w:pPr>
        <w:pStyle w:val="HTMLPreformatted"/>
        <w:divId w:val="46733931"/>
        <w:rPr>
          <w:rStyle w:val="HTMLCode"/>
          <w:lang w:val="id-ID"/>
        </w:rPr>
      </w:pPr>
    </w:p>
    <w:p w14:paraId="16E2F70E" w14:textId="77777777" w:rsidR="002978A9" w:rsidRDefault="002978A9">
      <w:pPr>
        <w:pStyle w:val="HTMLPreformatted"/>
        <w:divId w:val="46733931"/>
        <w:rPr>
          <w:rStyle w:val="HTMLCode"/>
          <w:lang w:val="id-ID"/>
        </w:rPr>
      </w:pPr>
      <w:r>
        <w:rPr>
          <w:rStyle w:val="HTMLCode"/>
          <w:lang w:val="id-ID"/>
        </w:rPr>
        <w:t xml:space="preserve">    clear</w:t>
      </w:r>
    </w:p>
    <w:p w14:paraId="1C2CA41D" w14:textId="77777777" w:rsidR="002978A9" w:rsidRDefault="002978A9">
      <w:pPr>
        <w:pStyle w:val="HTMLPreformatted"/>
        <w:divId w:val="46733931"/>
        <w:rPr>
          <w:rStyle w:val="HTMLCode"/>
          <w:lang w:val="id-ID"/>
        </w:rPr>
      </w:pPr>
      <w:r>
        <w:rPr>
          <w:rStyle w:val="HTMLCode"/>
          <w:lang w:val="id-ID"/>
        </w:rPr>
        <w:t xml:space="preserve">    echo "=== MONITOR DAYA GPU ==="</w:t>
      </w:r>
    </w:p>
    <w:p w14:paraId="77A09FB5" w14:textId="77777777" w:rsidR="002978A9" w:rsidRDefault="002978A9">
      <w:pPr>
        <w:pStyle w:val="HTMLPreformatted"/>
        <w:divId w:val="46733931"/>
        <w:rPr>
          <w:rStyle w:val="HTMLCode"/>
          <w:lang w:val="id-ID"/>
        </w:rPr>
      </w:pPr>
      <w:r>
        <w:rPr>
          <w:rStyle w:val="HTMLCode"/>
          <w:lang w:val="id-ID"/>
        </w:rPr>
        <w:t xml:space="preserve">    echo "Power draw: ${POWER_W}W"</w:t>
      </w:r>
    </w:p>
    <w:p w14:paraId="681BE547" w14:textId="77777777" w:rsidR="002978A9" w:rsidRDefault="002978A9">
      <w:pPr>
        <w:pStyle w:val="HTMLPreformatted"/>
        <w:divId w:val="46733931"/>
        <w:rPr>
          <w:rStyle w:val="HTMLCode"/>
          <w:lang w:val="id-ID"/>
        </w:rPr>
      </w:pPr>
      <w:r>
        <w:rPr>
          <w:rStyle w:val="HTMLCode"/>
          <w:lang w:val="id-ID"/>
        </w:rPr>
        <w:t xml:space="preserve">    echo "Biaya listrik per jam: Rp ${BIAYA_PER_JAM}"</w:t>
      </w:r>
    </w:p>
    <w:p w14:paraId="1137BED2" w14:textId="77777777" w:rsidR="002978A9" w:rsidRDefault="002978A9">
      <w:pPr>
        <w:pStyle w:val="HTMLPreformatted"/>
        <w:divId w:val="46733931"/>
        <w:rPr>
          <w:rStyle w:val="HTMLCode"/>
          <w:lang w:val="id-ID"/>
        </w:rPr>
      </w:pPr>
      <w:r>
        <w:rPr>
          <w:rStyle w:val="HTMLCode"/>
          <w:lang w:val="id-ID"/>
        </w:rPr>
        <w:t xml:space="preserve">    echo "Biaya per hari: Rp ${BIAYA_PER_HARI}"</w:t>
      </w:r>
    </w:p>
    <w:p w14:paraId="22A03297" w14:textId="77777777" w:rsidR="002978A9" w:rsidRDefault="002978A9">
      <w:pPr>
        <w:pStyle w:val="HTMLPreformatted"/>
        <w:divId w:val="46733931"/>
        <w:rPr>
          <w:rStyle w:val="HTMLCode"/>
          <w:lang w:val="id-ID"/>
        </w:rPr>
      </w:pPr>
      <w:r>
        <w:rPr>
          <w:rStyle w:val="HTMLCode"/>
          <w:lang w:val="id-ID"/>
        </w:rPr>
        <w:t xml:space="preserve">    echo "Biaya per bulan: Rp $(echo "$BIAYA_PER_HARI * 30" | bc)"</w:t>
      </w:r>
    </w:p>
    <w:p w14:paraId="76C19C73" w14:textId="77777777" w:rsidR="002978A9" w:rsidRDefault="002978A9">
      <w:pPr>
        <w:pStyle w:val="HTMLPreformatted"/>
        <w:divId w:val="46733931"/>
        <w:rPr>
          <w:rStyle w:val="HTMLCode"/>
          <w:lang w:val="id-ID"/>
        </w:rPr>
      </w:pPr>
      <w:r>
        <w:rPr>
          <w:rStyle w:val="HTMLCode"/>
          <w:lang w:val="id-ID"/>
        </w:rPr>
        <w:t xml:space="preserve">    echo "Biaya per tahun: Rp $(echo "$BIAYA_PER_HARI * 365" | bc)"</w:t>
      </w:r>
    </w:p>
    <w:p w14:paraId="7C9BE08F" w14:textId="77777777" w:rsidR="002978A9" w:rsidRDefault="002978A9">
      <w:pPr>
        <w:pStyle w:val="HTMLPreformatted"/>
        <w:divId w:val="46733931"/>
        <w:rPr>
          <w:rStyle w:val="HTMLCode"/>
          <w:lang w:val="id-ID"/>
        </w:rPr>
      </w:pPr>
      <w:r>
        <w:rPr>
          <w:rStyle w:val="HTMLCode"/>
          <w:lang w:val="id-ID"/>
        </w:rPr>
        <w:t xml:space="preserve">    echo ""</w:t>
      </w:r>
    </w:p>
    <w:p w14:paraId="0302C6AA" w14:textId="77777777" w:rsidR="002978A9" w:rsidRDefault="002978A9">
      <w:pPr>
        <w:pStyle w:val="HTMLPreformatted"/>
        <w:divId w:val="46733931"/>
        <w:rPr>
          <w:rStyle w:val="HTMLCode"/>
          <w:lang w:val="id-ID"/>
        </w:rPr>
      </w:pPr>
      <w:r>
        <w:rPr>
          <w:rStyle w:val="HTMLCode"/>
          <w:lang w:val="id-ID"/>
        </w:rPr>
        <w:t xml:space="preserve">    echo "</w:t>
      </w:r>
      <w:r>
        <w:rPr>
          <w:rStyle w:val="HTMLCode"/>
          <w:lang w:val="id-ID"/>
        </w:rPr>
        <w:t>Tekan Ctrl+C untuk berhenti"</w:t>
      </w:r>
    </w:p>
    <w:p w14:paraId="1C8C0CDA" w14:textId="77777777" w:rsidR="002978A9" w:rsidRDefault="002978A9">
      <w:pPr>
        <w:pStyle w:val="HTMLPreformatted"/>
        <w:divId w:val="46733931"/>
        <w:rPr>
          <w:rStyle w:val="HTMLCode"/>
          <w:lang w:val="id-ID"/>
        </w:rPr>
      </w:pPr>
      <w:r>
        <w:rPr>
          <w:rStyle w:val="HTMLCode"/>
          <w:lang w:val="id-ID"/>
        </w:rPr>
        <w:t xml:space="preserve">    sleep 5</w:t>
      </w:r>
    </w:p>
    <w:p w14:paraId="43D5B74D" w14:textId="77777777" w:rsidR="002978A9" w:rsidRDefault="002978A9">
      <w:pPr>
        <w:pStyle w:val="HTMLPreformatted"/>
        <w:divId w:val="46733931"/>
        <w:rPr>
          <w:lang w:val="id-ID"/>
        </w:rPr>
      </w:pPr>
      <w:r>
        <w:rPr>
          <w:rStyle w:val="HTMLCode"/>
          <w:lang w:val="id-ID"/>
        </w:rPr>
        <w:t>done</w:t>
      </w:r>
    </w:p>
    <w:p w14:paraId="78E5E6FA" w14:textId="77777777" w:rsidR="002978A9" w:rsidRDefault="002978A9">
      <w:pPr>
        <w:pStyle w:val="NormalWeb"/>
        <w:rPr>
          <w:lang w:val="id-ID"/>
        </w:rPr>
      </w:pPr>
      <w:r>
        <w:rPr>
          <w:lang w:val="id-ID"/>
        </w:rPr>
        <w:t xml:space="preserve">Nilai script ini ada di </w:t>
      </w:r>
      <w:r>
        <w:rPr>
          <w:rStyle w:val="Emphasis"/>
          <w:lang w:val="id-ID"/>
        </w:rPr>
        <w:t>realisme</w:t>
      </w:r>
      <w:r>
        <w:rPr>
          <w:lang w:val="id-ID"/>
        </w:rPr>
        <w:t xml:space="preserve">: </w:t>
      </w:r>
      <w:r>
        <w:rPr>
          <w:rStyle w:val="HTMLCode"/>
          <w:lang w:val="id-ID"/>
        </w:rPr>
        <w:t>nvidia-smi</w:t>
      </w:r>
      <w:r>
        <w:rPr>
          <w:lang w:val="id-ID"/>
        </w:rPr>
        <w:t xml:space="preserve"> membaca konsumsi GPU yang sebenarnya, sehingga angka "Rp per hari" adalah fakta meteran, bukan estimasi. Dua modifikasi yang disarankan untuk keluarga: tambahkan perintah </w:t>
      </w:r>
      <w:r>
        <w:rPr>
          <w:rStyle w:val="HTMLCode"/>
          <w:lang w:val="id-ID"/>
        </w:rPr>
        <w:t>nvidia-smi --query-gpu=temperature.gpu</w:t>
      </w:r>
      <w:r>
        <w:rPr>
          <w:lang w:val="id-ID"/>
        </w:rPr>
        <w:t xml:space="preserve"> agar suhu ikut tampil (fan case dari Tabel 6.26 dibeli berdasarkan data ini), dan log hasilnya ke file (</w:t>
      </w:r>
      <w:r>
        <w:rPr>
          <w:rStyle w:val="HTMLCode"/>
          <w:lang w:val="id-ID"/>
        </w:rPr>
        <w:t>&gt;&gt; /var/log/power.txt</w:t>
      </w:r>
      <w:r>
        <w:rPr>
          <w:lang w:val="id-ID"/>
        </w:rPr>
        <w:t xml:space="preserve">) agar terbentuk dataset mingguan untuk memvalidasi asumsi 70/30 pada Langkah 1. Catatan: script ini hanya menghitung </w:t>
      </w:r>
      <w:r>
        <w:rPr>
          <w:rStyle w:val="Strong"/>
          <w:lang w:val="id-ID"/>
        </w:rPr>
        <w:t>GPU</w:t>
      </w:r>
      <w:r>
        <w:rPr>
          <w:lang w:val="id-ID"/>
        </w:rPr>
        <w:t xml:space="preserve">, bukan seluruh server — untuk angka total, gunakan </w:t>
      </w:r>
      <w:r>
        <w:rPr>
          <w:rStyle w:val="Emphasis"/>
          <w:lang w:val="id-ID"/>
        </w:rPr>
        <w:t>smart plug</w:t>
      </w:r>
      <w:r>
        <w:rPr>
          <w:lang w:val="id-ID"/>
        </w:rPr>
        <w:t xml:space="preserve"> di Langkah 3.</w:t>
      </w:r>
    </w:p>
    <w:p w14:paraId="26DAF524" w14:textId="77777777" w:rsidR="002978A9" w:rsidRDefault="002978A9">
      <w:pPr>
        <w:pStyle w:val="Heading3"/>
        <w:rPr>
          <w:rFonts w:eastAsia="Times New Roman"/>
          <w:lang w:val="id-ID"/>
        </w:rPr>
      </w:pPr>
      <w:r>
        <w:rPr>
          <w:rFonts w:eastAsia="Times New Roman"/>
          <w:lang w:val="id-ID"/>
        </w:rPr>
        <w:t>Langkah 3: Setup Smart Plug untuk Monitoring Daya</w:t>
      </w:r>
    </w:p>
    <w:p w14:paraId="38FB2458" w14:textId="77777777" w:rsidR="002978A9" w:rsidRDefault="002978A9">
      <w:pPr>
        <w:pStyle w:val="NormalWeb"/>
        <w:rPr>
          <w:lang w:val="id-ID"/>
        </w:rPr>
      </w:pPr>
      <w:r>
        <w:rPr>
          <w:lang w:val="id-ID"/>
        </w:rPr>
        <w:t xml:space="preserve">Memasang </w:t>
      </w:r>
      <w:r>
        <w:rPr>
          <w:rStyle w:val="Emphasis"/>
          <w:lang w:val="id-ID"/>
        </w:rPr>
        <w:t>watt meter</w:t>
      </w:r>
      <w:r>
        <w:rPr>
          <w:lang w:val="id-ID"/>
        </w:rPr>
        <w:t xml:space="preserve"> digital yang mengubah data konsumsi menjadi biaya rupiah di dashboard Home Assistant.</w:t>
      </w:r>
    </w:p>
    <w:p w14:paraId="15AE1BA3" w14:textId="77777777" w:rsidR="002978A9" w:rsidRDefault="002978A9">
      <w:pPr>
        <w:divId w:val="104810305"/>
        <w:rPr>
          <w:rFonts w:eastAsia="Times New Roman"/>
          <w:lang w:val="id-ID"/>
        </w:rPr>
      </w:pPr>
      <w:r>
        <w:rPr>
          <w:rFonts w:eastAsia="Times New Roman"/>
          <w:lang w:val="id-ID"/>
        </w:rPr>
        <w:t>yaml</w:t>
      </w:r>
    </w:p>
    <w:p w14:paraId="5367039F" w14:textId="77777777" w:rsidR="002978A9" w:rsidRDefault="002978A9">
      <w:pPr>
        <w:pStyle w:val="HTMLPreformatted"/>
        <w:divId w:val="452136408"/>
        <w:rPr>
          <w:rStyle w:val="HTMLCode"/>
          <w:lang w:val="id-ID"/>
        </w:rPr>
      </w:pPr>
      <w:r>
        <w:rPr>
          <w:rStyle w:val="HTMLCode"/>
          <w:lang w:val="id-ID"/>
        </w:rPr>
        <w:t># Di Home Assistant configuration.yaml — monitor daya via smart plug</w:t>
      </w:r>
    </w:p>
    <w:p w14:paraId="3202C893" w14:textId="77777777" w:rsidR="002978A9" w:rsidRDefault="002978A9">
      <w:pPr>
        <w:pStyle w:val="HTMLPreformatted"/>
        <w:divId w:val="452136408"/>
        <w:rPr>
          <w:rStyle w:val="HTMLCode"/>
          <w:lang w:val="id-ID"/>
        </w:rPr>
      </w:pPr>
      <w:r>
        <w:rPr>
          <w:rStyle w:val="HTMLCode"/>
          <w:lang w:val="id-ID"/>
        </w:rPr>
        <w:t># Asumsi: smart plug TP-Link HS110</w:t>
      </w:r>
    </w:p>
    <w:p w14:paraId="2FD572C4" w14:textId="77777777" w:rsidR="002978A9" w:rsidRDefault="002978A9">
      <w:pPr>
        <w:pStyle w:val="HTMLPreformatted"/>
        <w:divId w:val="452136408"/>
        <w:rPr>
          <w:rStyle w:val="HTMLCode"/>
          <w:lang w:val="id-ID"/>
        </w:rPr>
      </w:pPr>
    </w:p>
    <w:p w14:paraId="2AA087FF" w14:textId="77777777" w:rsidR="002978A9" w:rsidRDefault="002978A9">
      <w:pPr>
        <w:pStyle w:val="HTMLPreformatted"/>
        <w:divId w:val="452136408"/>
        <w:rPr>
          <w:rStyle w:val="HTMLCode"/>
          <w:lang w:val="id-ID"/>
        </w:rPr>
      </w:pPr>
      <w:r>
        <w:rPr>
          <w:rStyle w:val="HTMLCode"/>
          <w:lang w:val="id-ID"/>
        </w:rPr>
        <w:t>sensor:</w:t>
      </w:r>
    </w:p>
    <w:p w14:paraId="6B8DFD5A" w14:textId="77777777" w:rsidR="002978A9" w:rsidRDefault="002978A9">
      <w:pPr>
        <w:pStyle w:val="HTMLPreformatted"/>
        <w:divId w:val="452136408"/>
        <w:rPr>
          <w:rStyle w:val="HTMLCode"/>
          <w:lang w:val="id-ID"/>
        </w:rPr>
      </w:pPr>
      <w:r>
        <w:rPr>
          <w:rStyle w:val="HTMLCode"/>
          <w:lang w:val="id-ID"/>
        </w:rPr>
        <w:t xml:space="preserve">  - platform: tplink</w:t>
      </w:r>
    </w:p>
    <w:p w14:paraId="413D5CFB" w14:textId="77777777" w:rsidR="002978A9" w:rsidRDefault="002978A9">
      <w:pPr>
        <w:pStyle w:val="HTMLPreformatted"/>
        <w:divId w:val="452136408"/>
        <w:rPr>
          <w:rStyle w:val="HTMLCode"/>
          <w:lang w:val="id-ID"/>
        </w:rPr>
      </w:pPr>
      <w:r>
        <w:rPr>
          <w:rStyle w:val="HTMLCode"/>
          <w:lang w:val="id-ID"/>
        </w:rPr>
        <w:t xml:space="preserve">    </w:t>
      </w:r>
      <w:r>
        <w:rPr>
          <w:rStyle w:val="HTMLCode"/>
          <w:lang w:val="id-ID"/>
        </w:rPr>
        <w:t>host: 192.168.1.50</w:t>
      </w:r>
    </w:p>
    <w:p w14:paraId="6A24E99D" w14:textId="77777777" w:rsidR="002978A9" w:rsidRDefault="002978A9">
      <w:pPr>
        <w:pStyle w:val="HTMLPreformatted"/>
        <w:divId w:val="452136408"/>
        <w:rPr>
          <w:rStyle w:val="HTMLCode"/>
          <w:lang w:val="id-ID"/>
        </w:rPr>
      </w:pPr>
      <w:r>
        <w:rPr>
          <w:rStyle w:val="HTMLCode"/>
          <w:lang w:val="id-ID"/>
        </w:rPr>
        <w:t xml:space="preserve">    name: "Server LLM Power"</w:t>
      </w:r>
    </w:p>
    <w:p w14:paraId="25232379" w14:textId="77777777" w:rsidR="002978A9" w:rsidRDefault="002978A9">
      <w:pPr>
        <w:pStyle w:val="HTMLPreformatted"/>
        <w:divId w:val="452136408"/>
        <w:rPr>
          <w:rStyle w:val="HTMLCode"/>
          <w:lang w:val="id-ID"/>
        </w:rPr>
      </w:pPr>
    </w:p>
    <w:p w14:paraId="5014A0F6" w14:textId="77777777" w:rsidR="002978A9" w:rsidRDefault="002978A9">
      <w:pPr>
        <w:pStyle w:val="HTMLPreformatted"/>
        <w:divId w:val="452136408"/>
        <w:rPr>
          <w:rStyle w:val="HTMLCode"/>
          <w:lang w:val="id-ID"/>
        </w:rPr>
      </w:pPr>
      <w:r>
        <w:rPr>
          <w:rStyle w:val="HTMLCode"/>
          <w:lang w:val="id-ID"/>
        </w:rPr>
        <w:t xml:space="preserve">  - platform: template</w:t>
      </w:r>
    </w:p>
    <w:p w14:paraId="426FEC90" w14:textId="77777777" w:rsidR="002978A9" w:rsidRDefault="002978A9">
      <w:pPr>
        <w:pStyle w:val="HTMLPreformatted"/>
        <w:divId w:val="452136408"/>
        <w:rPr>
          <w:rStyle w:val="HTMLCode"/>
          <w:lang w:val="id-ID"/>
        </w:rPr>
      </w:pPr>
      <w:r>
        <w:rPr>
          <w:rStyle w:val="HTMLCode"/>
          <w:lang w:val="id-ID"/>
        </w:rPr>
        <w:t xml:space="preserve">    sensors:</w:t>
      </w:r>
    </w:p>
    <w:p w14:paraId="5AD31911" w14:textId="77777777" w:rsidR="002978A9" w:rsidRDefault="002978A9">
      <w:pPr>
        <w:pStyle w:val="HTMLPreformatted"/>
        <w:divId w:val="452136408"/>
        <w:rPr>
          <w:rStyle w:val="HTMLCode"/>
          <w:lang w:val="id-ID"/>
        </w:rPr>
      </w:pPr>
      <w:r>
        <w:rPr>
          <w:rStyle w:val="HTMLCode"/>
          <w:lang w:val="id-ID"/>
        </w:rPr>
        <w:t xml:space="preserve">      server_monthly_cost:</w:t>
      </w:r>
    </w:p>
    <w:p w14:paraId="6F758953" w14:textId="77777777" w:rsidR="002978A9" w:rsidRDefault="002978A9">
      <w:pPr>
        <w:pStyle w:val="HTMLPreformatted"/>
        <w:divId w:val="452136408"/>
        <w:rPr>
          <w:rStyle w:val="HTMLCode"/>
          <w:lang w:val="id-ID"/>
        </w:rPr>
      </w:pPr>
      <w:r>
        <w:rPr>
          <w:rStyle w:val="HTMLCode"/>
          <w:lang w:val="id-ID"/>
        </w:rPr>
        <w:t xml:space="preserve">        friendly_name: "Biaya Listrik Server (Bulan Ini)"</w:t>
      </w:r>
    </w:p>
    <w:p w14:paraId="0B22216D" w14:textId="77777777" w:rsidR="002978A9" w:rsidRDefault="002978A9">
      <w:pPr>
        <w:pStyle w:val="HTMLPreformatted"/>
        <w:divId w:val="452136408"/>
        <w:rPr>
          <w:rStyle w:val="HTMLCode"/>
          <w:lang w:val="id-ID"/>
        </w:rPr>
      </w:pPr>
      <w:r>
        <w:rPr>
          <w:rStyle w:val="HTMLCode"/>
          <w:lang w:val="id-ID"/>
        </w:rPr>
        <w:t xml:space="preserve">        unit_of_measurement: "Rp"</w:t>
      </w:r>
    </w:p>
    <w:p w14:paraId="37691835" w14:textId="77777777" w:rsidR="002978A9" w:rsidRDefault="002978A9">
      <w:pPr>
        <w:pStyle w:val="HTMLPreformatted"/>
        <w:divId w:val="452136408"/>
        <w:rPr>
          <w:rStyle w:val="HTMLCode"/>
          <w:lang w:val="id-ID"/>
        </w:rPr>
      </w:pPr>
      <w:r>
        <w:rPr>
          <w:rStyle w:val="HTMLCode"/>
          <w:lang w:val="id-ID"/>
        </w:rPr>
        <w:t xml:space="preserve">        value_template: &gt;-</w:t>
      </w:r>
    </w:p>
    <w:p w14:paraId="55D27947" w14:textId="77777777" w:rsidR="002978A9" w:rsidRDefault="002978A9">
      <w:pPr>
        <w:pStyle w:val="HTMLPreformatted"/>
        <w:divId w:val="452136408"/>
        <w:rPr>
          <w:rStyle w:val="HTMLCode"/>
          <w:lang w:val="id-ID"/>
        </w:rPr>
      </w:pPr>
      <w:r>
        <w:rPr>
          <w:rStyle w:val="HTMLCode"/>
          <w:lang w:val="id-ID"/>
        </w:rPr>
        <w:t xml:space="preserve">          {% set kwh = states('sensor.server_llm_power_today') | float %}</w:t>
      </w:r>
    </w:p>
    <w:p w14:paraId="06837256" w14:textId="77777777" w:rsidR="002978A9" w:rsidRDefault="002978A9">
      <w:pPr>
        <w:pStyle w:val="HTMLPreformatted"/>
        <w:divId w:val="452136408"/>
        <w:rPr>
          <w:lang w:val="id-ID"/>
        </w:rPr>
      </w:pPr>
      <w:r>
        <w:rPr>
          <w:rStyle w:val="HTMLCode"/>
          <w:lang w:val="id-ID"/>
        </w:rPr>
        <w:t xml:space="preserve">          {{ (kwh * 1600) | round(0) | int }}</w:t>
      </w:r>
    </w:p>
    <w:p w14:paraId="7BC6030A" w14:textId="77777777" w:rsidR="002978A9" w:rsidRDefault="002978A9">
      <w:pPr>
        <w:pStyle w:val="NormalWeb"/>
        <w:rPr>
          <w:lang w:val="id-ID"/>
        </w:rPr>
      </w:pPr>
      <w:r>
        <w:rPr>
          <w:lang w:val="id-ID"/>
        </w:rPr>
        <w:t xml:space="preserve">Keunggulan </w:t>
      </w:r>
      <w:r>
        <w:rPr>
          <w:rStyle w:val="Emphasis"/>
          <w:lang w:val="id-ID"/>
        </w:rPr>
        <w:t>template sensor</w:t>
      </w:r>
      <w:r>
        <w:rPr>
          <w:lang w:val="id-ID"/>
        </w:rPr>
        <w:t xml:space="preserve"> di atas dibanding Langkah 2: ia mengukur </w:t>
      </w:r>
      <w:r>
        <w:rPr>
          <w:rStyle w:val="Strong"/>
          <w:lang w:val="id-ID"/>
        </w:rPr>
        <w:t>seluruh server</w:t>
      </w:r>
      <w:r>
        <w:rPr>
          <w:lang w:val="id-ID"/>
        </w:rPr>
        <w:t xml:space="preserve"> (bukan GPU saja) dan mengakumulasikan energi sepanjang bulan, sehingga angka "</w:t>
      </w:r>
      <w:r>
        <w:rPr>
          <w:lang w:val="id-ID"/>
        </w:rPr>
        <w:t xml:space="preserve">Biaya Listrik Server (Bulan Ini)" di dashboard adalah tagihan rupiah sebenarnya. Nilai </w:t>
      </w:r>
      <w:r>
        <w:rPr>
          <w:rStyle w:val="HTMLCode"/>
          <w:lang w:val="id-ID"/>
        </w:rPr>
        <w:t>1600</w:t>
      </w:r>
      <w:r>
        <w:rPr>
          <w:lang w:val="id-ID"/>
        </w:rPr>
        <w:t xml:space="preserve"> di baris terakhir harus disesuaikan dengan golongan tarif PLN Anda (Rp 1.444 - Rp 1.700). Kombinasi ketiga tutorial inilah yang membangun </w:t>
      </w:r>
      <w:r>
        <w:rPr>
          <w:rStyle w:val="Emphasis"/>
          <w:lang w:val="id-ID"/>
        </w:rPr>
        <w:t>accountability</w:t>
      </w:r>
      <w:r>
        <w:rPr>
          <w:lang w:val="id-ID"/>
        </w:rPr>
        <w:t xml:space="preserve"> finansial: Langkah 1 menghitung rencana, Langkah 2 mengukur GPU, Langkah 3 mengukur kenyataan. Sebulan setelah server berdiri, bandingkan ketiganya — perbedaan di antara mereka adalah pembelajaran pertama dalam </w:t>
      </w:r>
      <w:r>
        <w:rPr>
          <w:rStyle w:val="Emphasis"/>
          <w:lang w:val="id-ID"/>
        </w:rPr>
        <w:t>budgeting</w:t>
      </w:r>
      <w:r>
        <w:rPr>
          <w:lang w:val="id-ID"/>
        </w:rPr>
        <w:t xml:space="preserve"> AI keluarga.</w:t>
      </w:r>
    </w:p>
    <w:p w14:paraId="766F8081" w14:textId="77777777" w:rsidR="002978A9" w:rsidRDefault="002978A9">
      <w:pPr>
        <w:rPr>
          <w:rFonts w:eastAsia="Times New Roman"/>
          <w:lang w:val="id-ID"/>
        </w:rPr>
      </w:pPr>
      <w:r>
        <w:rPr>
          <w:rFonts w:eastAsia="Times New Roman"/>
          <w:lang w:val="id-ID"/>
        </w:rPr>
        <w:pict w14:anchorId="5E077F41">
          <v:rect id="_x0000_i1257" style="width:0;height:1.5pt" o:hralign="center" o:hrstd="t" o:hr="t" fillcolor="#a0a0a0" stroked="f"/>
        </w:pict>
      </w:r>
    </w:p>
    <w:p w14:paraId="2EA1C808" w14:textId="77777777" w:rsidR="002978A9" w:rsidRDefault="002978A9">
      <w:pPr>
        <w:pStyle w:val="Heading2"/>
        <w:rPr>
          <w:rFonts w:eastAsia="Times New Roman"/>
          <w:lang w:val="id-ID"/>
        </w:rPr>
      </w:pPr>
      <w:r>
        <w:rPr>
          <w:rFonts w:eastAsia="Times New Roman"/>
          <w:lang w:val="id-ID"/>
        </w:rPr>
        <w:t>9. Studi Kasus: Keputusan Investasi Keluarga Firmansyah</w:t>
      </w:r>
    </w:p>
    <w:p w14:paraId="0F83956E" w14:textId="77777777" w:rsidR="002978A9" w:rsidRDefault="002978A9">
      <w:pPr>
        <w:pStyle w:val="NormalWeb"/>
        <w:rPr>
          <w:lang w:val="id-ID"/>
        </w:rPr>
      </w:pPr>
      <w:r>
        <w:rPr>
          <w:rStyle w:val="Strong"/>
          <w:lang w:val="id-ID"/>
        </w:rPr>
        <w:t>Latar:</w:t>
      </w:r>
      <w:r>
        <w:rPr>
          <w:lang w:val="id-ID"/>
        </w:rPr>
        <w:t xml:space="preserve"> Keluarga Firmansyah — lima anggota, dua di antaranya bekerja dari rumah — mengeluarkan </w:t>
      </w:r>
      <w:r>
        <w:rPr>
          <w:rStyle w:val="Strong"/>
          <w:lang w:val="id-ID"/>
        </w:rPr>
        <w:t>Rp 2,5jt/bulan</w:t>
      </w:r>
      <w:r>
        <w:rPr>
          <w:lang w:val="id-ID"/>
        </w:rPr>
        <w:t xml:space="preserve"> untuk AI: ChatGPT Team untuk lima user ditambah Claude untuk satu user. Ayah mulai curiga total tahunannya sudah menyentuh harga laptop baru, dan bertanya: apa yang kami miliki setelah tiga tahun berlangganan?</w:t>
      </w:r>
    </w:p>
    <w:p w14:paraId="46084B1E" w14:textId="77777777" w:rsidR="002978A9" w:rsidRDefault="002978A9">
      <w:pPr>
        <w:pStyle w:val="NormalWeb"/>
        <w:rPr>
          <w:lang w:val="id-ID"/>
        </w:rPr>
      </w:pPr>
      <w:r>
        <w:rPr>
          <w:rStyle w:val="Strong"/>
          <w:lang w:val="id-ID"/>
        </w:rPr>
        <w:t>Pilihan yang dipertimbangkan:</w:t>
      </w:r>
    </w:p>
    <w:p w14:paraId="4736938B" w14:textId="77777777" w:rsidR="002978A9" w:rsidRDefault="002978A9">
      <w:pPr>
        <w:numPr>
          <w:ilvl w:val="0"/>
          <w:numId w:val="50"/>
        </w:numPr>
        <w:spacing w:before="100" w:beforeAutospacing="1" w:after="100" w:afterAutospacing="1"/>
        <w:rPr>
          <w:rFonts w:eastAsia="Times New Roman"/>
          <w:lang w:val="id-ID"/>
        </w:rPr>
      </w:pPr>
      <w:r>
        <w:rPr>
          <w:rStyle w:val="Strong"/>
          <w:rFonts w:eastAsia="Times New Roman"/>
          <w:lang w:val="id-ID"/>
        </w:rPr>
        <w:t>Opsi A — Lanjut Cloud:</w:t>
      </w:r>
      <w:r>
        <w:rPr>
          <w:rFonts w:eastAsia="Times New Roman"/>
          <w:lang w:val="id-ID"/>
        </w:rPr>
        <w:t xml:space="preserve"> Rp 30jt/tahun × 3 tahun = </w:t>
      </w:r>
      <w:r>
        <w:rPr>
          <w:rStyle w:val="Strong"/>
          <w:rFonts w:eastAsia="Times New Roman"/>
          <w:lang w:val="id-ID"/>
        </w:rPr>
        <w:t>Rp 90jt</w:t>
      </w:r>
      <w:r>
        <w:rPr>
          <w:rFonts w:eastAsia="Times New Roman"/>
          <w:lang w:val="id-ID"/>
        </w:rPr>
        <w:t xml:space="preserve"> (dengan asumsi kenaikan harga 10%/tahun)</w:t>
      </w:r>
    </w:p>
    <w:p w14:paraId="13C70694" w14:textId="77777777" w:rsidR="002978A9" w:rsidRDefault="002978A9">
      <w:pPr>
        <w:numPr>
          <w:ilvl w:val="0"/>
          <w:numId w:val="50"/>
        </w:numPr>
        <w:spacing w:before="100" w:beforeAutospacing="1" w:after="100" w:afterAutospacing="1"/>
        <w:rPr>
          <w:rFonts w:eastAsia="Times New Roman"/>
          <w:lang w:val="id-ID"/>
        </w:rPr>
      </w:pPr>
      <w:r>
        <w:rPr>
          <w:rStyle w:val="Strong"/>
          <w:rFonts w:eastAsia="Times New Roman"/>
          <w:lang w:val="id-ID"/>
        </w:rPr>
        <w:t>Opsi B — Build Lokal:</w:t>
      </w:r>
      <w:r>
        <w:rPr>
          <w:rFonts w:eastAsia="Times New Roman"/>
          <w:lang w:val="id-ID"/>
        </w:rPr>
        <w:t xml:space="preserve"> Build RTX 4090 ~Rp 45jt + listrik Rp 2,56jt/tahun = </w:t>
      </w:r>
      <w:r>
        <w:rPr>
          <w:rStyle w:val="Strong"/>
          <w:rFonts w:eastAsia="Times New Roman"/>
          <w:lang w:val="id-ID"/>
        </w:rPr>
        <w:t>Rp 52,7jt per 3 tahun</w:t>
      </w:r>
    </w:p>
    <w:p w14:paraId="55540F64" w14:textId="77777777" w:rsidR="002978A9" w:rsidRDefault="002978A9">
      <w:pPr>
        <w:pStyle w:val="NormalWeb"/>
        <w:rPr>
          <w:lang w:val="id-ID"/>
        </w:rPr>
      </w:pPr>
      <w:r>
        <w:rPr>
          <w:rStyle w:val="Strong"/>
          <w:lang w:val="id-ID"/>
        </w:rPr>
        <w:t>Keputusan:</w:t>
      </w:r>
      <w:r>
        <w:rPr>
          <w:lang w:val="id-ID"/>
        </w:rPr>
        <w:t xml:space="preserve"> Keluarga Firmansyah memilih </w:t>
      </w:r>
      <w:r>
        <w:rPr>
          <w:rStyle w:val="Strong"/>
          <w:lang w:val="id-ID"/>
        </w:rPr>
        <w:t>Build Lokal</w:t>
      </w:r>
      <w:r>
        <w:rPr>
          <w:lang w:val="id-ID"/>
        </w:rPr>
        <w:t xml:space="preserve">, dengan perhitungan: </w:t>
      </w:r>
      <w:r>
        <w:rPr>
          <w:rStyle w:val="Emphasis"/>
          <w:lang w:val="id-ID"/>
        </w:rPr>
        <w:t>break-even</w:t>
      </w:r>
      <w:r>
        <w:rPr>
          <w:lang w:val="id-ID"/>
        </w:rPr>
        <w:t xml:space="preserve"> jatuh di bulan ke-20; setelah 3 tahun, penghematan Rp 37,3jt dibanding cloud; setelah 5 tahun, penghematan melampaui Rp 80jt — karena hardware sudah lunas dan yang tersisa hanya listrik. Bonus yang tidak masuk spreadsheet: privasi terjamin, akses </w:t>
      </w:r>
      <w:r>
        <w:rPr>
          <w:rStyle w:val="Emphasis"/>
          <w:lang w:val="id-ID"/>
        </w:rPr>
        <w:t>offline</w:t>
      </w:r>
      <w:r>
        <w:rPr>
          <w:lang w:val="id-ID"/>
        </w:rPr>
        <w:t>, dan anak-anak belajar AI di rumah sendiri.</w:t>
      </w:r>
    </w:p>
    <w:p w14:paraId="14DF4EF1" w14:textId="77777777" w:rsidR="002978A9" w:rsidRDefault="002978A9">
      <w:pPr>
        <w:pStyle w:val="NormalWeb"/>
        <w:rPr>
          <w:lang w:val="id-ID"/>
        </w:rPr>
      </w:pPr>
      <w:r>
        <w:rPr>
          <w:rStyle w:val="Strong"/>
          <w:lang w:val="id-ID"/>
        </w:rPr>
        <w:t>Eksekusi dan hasil:</w:t>
      </w:r>
      <w:r>
        <w:rPr>
          <w:lang w:val="id-ID"/>
        </w:rPr>
        <w:t xml:space="preserve"> </w:t>
      </w:r>
      <w:r>
        <w:rPr>
          <w:lang w:val="id-ID"/>
        </w:rPr>
        <w:t xml:space="preserve">Build RTX 4090 dibangun dengan anggaran Rp 45jt, dipasangi </w:t>
      </w:r>
      <w:r>
        <w:rPr>
          <w:rStyle w:val="Emphasis"/>
          <w:lang w:val="id-ID"/>
        </w:rPr>
        <w:t>smart plug</w:t>
      </w:r>
      <w:r>
        <w:rPr>
          <w:lang w:val="id-ID"/>
        </w:rPr>
        <w:t xml:space="preserve"> monitoring, dan dijadwalkan </w:t>
      </w:r>
      <w:r>
        <w:rPr>
          <w:rStyle w:val="Emphasis"/>
          <w:lang w:val="id-ID"/>
        </w:rPr>
        <w:t>auto-shutdown</w:t>
      </w:r>
      <w:r>
        <w:rPr>
          <w:lang w:val="id-ID"/>
        </w:rPr>
        <w:t xml:space="preserve"> malam. Biaya listrik aktual tercatat </w:t>
      </w:r>
      <w:r>
        <w:rPr>
          <w:rStyle w:val="Strong"/>
          <w:lang w:val="id-ID"/>
        </w:rPr>
        <w:t>Rp 190rb/bulan</w:t>
      </w:r>
      <w:r>
        <w:rPr>
          <w:lang w:val="id-ID"/>
        </w:rPr>
        <w:t xml:space="preserve"> — sedikit di atas estimasi Tabel 6.25 karena kebiasaan keluarga bertanya sampai larut. Empat anggota keluarga masing-masing menjalankan ~50 </w:t>
      </w:r>
      <w:r>
        <w:rPr>
          <w:rStyle w:val="Emphasis"/>
          <w:lang w:val="id-ID"/>
        </w:rPr>
        <w:t>query</w:t>
      </w:r>
      <w:r>
        <w:rPr>
          <w:lang w:val="id-ID"/>
        </w:rPr>
        <w:t xml:space="preserve">/hari tanpa antre. Kepuasan terbesar bukan pada uang: </w:t>
      </w:r>
      <w:r>
        <w:rPr>
          <w:rStyle w:val="Strong"/>
          <w:lang w:val="id-ID"/>
        </w:rPr>
        <w:t>latensi lokal 2-3 detik vs cloud 5-8 detik</w:t>
      </w:r>
      <w:r>
        <w:rPr>
          <w:lang w:val="id-ID"/>
        </w:rPr>
        <w:t xml:space="preserve"> </w:t>
      </w:r>
      <w:r>
        <w:rPr>
          <w:lang w:val="id-ID"/>
        </w:rPr>
        <w:t xml:space="preserve">— anak-anak yang dulu bosan menunggu kini mendapat jawaban secepat mereka bisa membaca. Pelajaran kunci dari studi kasus ini: angka cloud di kalkulator mereka murni </w:t>
      </w:r>
      <w:r>
        <w:rPr>
          <w:rStyle w:val="Emphasis"/>
          <w:lang w:val="id-ID"/>
        </w:rPr>
        <w:t>subscription</w:t>
      </w:r>
      <w:r>
        <w:rPr>
          <w:lang w:val="id-ID"/>
        </w:rPr>
        <w:t xml:space="preserve"> tanpa aset tersisa, sedangkan build lokal menghasilkan aset yang terus memberi nilai setelah bulan ke-20 — dan keluarga yang sadar akan pola itu hampir selalu memilih lokal.</w:t>
      </w:r>
    </w:p>
    <w:p w14:paraId="55E41E55" w14:textId="77777777" w:rsidR="002978A9" w:rsidRDefault="002978A9">
      <w:pPr>
        <w:rPr>
          <w:rFonts w:eastAsia="Times New Roman"/>
          <w:lang w:val="id-ID"/>
        </w:rPr>
      </w:pPr>
      <w:r>
        <w:rPr>
          <w:rFonts w:eastAsia="Times New Roman"/>
          <w:lang w:val="id-ID"/>
        </w:rPr>
        <w:pict w14:anchorId="60A9BC2D">
          <v:rect id="_x0000_i1258" style="width:0;height:1.5pt" o:hralign="center" o:hrstd="t" o:hr="t" fillcolor="#a0a0a0" stroked="f"/>
        </w:pict>
      </w:r>
    </w:p>
    <w:p w14:paraId="2B6C9838" w14:textId="77777777" w:rsidR="002978A9" w:rsidRDefault="002978A9">
      <w:pPr>
        <w:pStyle w:val="Heading2"/>
        <w:rPr>
          <w:rFonts w:eastAsia="Times New Roman"/>
          <w:lang w:val="id-ID"/>
        </w:rPr>
      </w:pPr>
      <w:r>
        <w:rPr>
          <w:rFonts w:eastAsia="Times New Roman"/>
          <w:lang w:val="id-ID"/>
        </w:rPr>
        <w:t>10. Referensi</w:t>
      </w:r>
    </w:p>
    <w:p w14:paraId="0018610F" w14:textId="77777777" w:rsidR="002978A9" w:rsidRDefault="002978A9">
      <w:pPr>
        <w:pStyle w:val="Heading3"/>
        <w:rPr>
          <w:rFonts w:eastAsia="Times New Roman"/>
          <w:lang w:val="id-ID"/>
        </w:rPr>
      </w:pPr>
      <w:r>
        <w:rPr>
          <w:rFonts w:eastAsia="Times New Roman"/>
          <w:lang w:val="id-ID"/>
        </w:rPr>
        <w:t>Paper Jurnal/Konferensi</w:t>
      </w:r>
    </w:p>
    <w:p w14:paraId="42501F37" w14:textId="77777777" w:rsidR="002978A9" w:rsidRDefault="002978A9">
      <w:pPr>
        <w:pStyle w:val="referensi-block"/>
        <w:rPr>
          <w:lang w:val="id-ID"/>
        </w:rPr>
      </w:pPr>
      <w:r>
        <w:rPr>
          <w:lang w:val="id-ID"/>
        </w:rPr>
        <w:t xml:space="preserve">[1] Lu, Z., et al. (2024). </w:t>
      </w:r>
      <w:r>
        <w:rPr>
          <w:rStyle w:val="Emphasis"/>
          <w:lang w:val="id-ID"/>
        </w:rPr>
        <w:t>Small Language Models: Survey, Measurements, and Insights</w:t>
      </w:r>
      <w:r>
        <w:rPr>
          <w:lang w:val="id-ID"/>
        </w:rPr>
        <w:t xml:space="preserve">. arXiv preprint: 2409.15790. DOI: </w:t>
      </w:r>
      <w:hyperlink r:id="rId216" w:history="1">
        <w:r>
          <w:rPr>
            <w:rStyle w:val="Hyperlink"/>
            <w:lang w:val="id-ID"/>
          </w:rPr>
          <w:t>10.48550/arXiv.2409.15790</w:t>
        </w:r>
      </w:hyperlink>
      <w:r>
        <w:rPr>
          <w:lang w:val="id-ID"/>
        </w:rPr>
        <w:t xml:space="preserve"> </w:t>
      </w:r>
      <w:r>
        <w:rPr>
          <w:rStyle w:val="ref-url"/>
          <w:lang w:val="id-ID"/>
        </w:rPr>
        <w:t>(https://arxiv.org/abs/2409.15790)</w:t>
      </w:r>
    </w:p>
    <w:p w14:paraId="16CA659D" w14:textId="77777777" w:rsidR="002978A9" w:rsidRDefault="002978A9">
      <w:pPr>
        <w:numPr>
          <w:ilvl w:val="0"/>
          <w:numId w:val="51"/>
        </w:numPr>
        <w:spacing w:before="100" w:beforeAutospacing="1" w:after="100" w:afterAutospacing="1"/>
        <w:rPr>
          <w:rFonts w:eastAsia="Times New Roman"/>
          <w:lang w:val="id-ID"/>
        </w:rPr>
      </w:pPr>
      <w:r>
        <w:rPr>
          <w:rFonts w:eastAsia="Times New Roman"/>
          <w:lang w:val="id-ID"/>
        </w:rPr>
        <w:t xml:space="preserve">Benchmark 70+ SLM di berbagai perangkat keras — acuan perbandingan </w:t>
      </w:r>
      <w:r>
        <w:rPr>
          <w:rStyle w:val="Emphasis"/>
          <w:rFonts w:eastAsia="Times New Roman"/>
          <w:lang w:val="id-ID"/>
        </w:rPr>
        <w:t>cost-per-token</w:t>
      </w:r>
      <w:r>
        <w:rPr>
          <w:rFonts w:eastAsia="Times New Roman"/>
          <w:lang w:val="id-ID"/>
        </w:rPr>
        <w:t xml:space="preserve"> antar build di Tabel 6.24.</w:t>
      </w:r>
    </w:p>
    <w:p w14:paraId="6DA8F6F9" w14:textId="77777777" w:rsidR="002978A9" w:rsidRDefault="002978A9">
      <w:pPr>
        <w:pStyle w:val="referensi-block"/>
        <w:rPr>
          <w:lang w:val="id-ID"/>
        </w:rPr>
      </w:pPr>
      <w:r>
        <w:rPr>
          <w:lang w:val="id-ID"/>
        </w:rPr>
        <w:t xml:space="preserve">[2] Qu, Z., et al. (2024). </w:t>
      </w:r>
      <w:r>
        <w:rPr>
          <w:rStyle w:val="Emphasis"/>
          <w:lang w:val="id-ID"/>
        </w:rPr>
        <w:t>A Review on Edge Large Language Models: Design, Execution, and Applications</w:t>
      </w:r>
      <w:r>
        <w:rPr>
          <w:lang w:val="id-ID"/>
        </w:rPr>
        <w:t xml:space="preserve">. arXiv preprint: 2410.11845. DOI: </w:t>
      </w:r>
      <w:hyperlink r:id="rId217" w:history="1">
        <w:r>
          <w:rPr>
            <w:rStyle w:val="Hyperlink"/>
            <w:lang w:val="id-ID"/>
          </w:rPr>
          <w:t>10.48550/arXiv.2410.11845</w:t>
        </w:r>
      </w:hyperlink>
      <w:r>
        <w:rPr>
          <w:lang w:val="id-ID"/>
        </w:rPr>
        <w:t xml:space="preserve"> </w:t>
      </w:r>
      <w:r>
        <w:rPr>
          <w:rStyle w:val="ref-url"/>
          <w:lang w:val="id-ID"/>
        </w:rPr>
        <w:t>(https://arxiv.org/abs/2410.11845)</w:t>
      </w:r>
    </w:p>
    <w:p w14:paraId="06179E7B" w14:textId="77777777" w:rsidR="002978A9" w:rsidRDefault="002978A9">
      <w:pPr>
        <w:numPr>
          <w:ilvl w:val="0"/>
          <w:numId w:val="52"/>
        </w:numPr>
        <w:spacing w:before="100" w:beforeAutospacing="1" w:after="100" w:afterAutospacing="1"/>
        <w:rPr>
          <w:rFonts w:eastAsia="Times New Roman"/>
          <w:lang w:val="id-ID"/>
        </w:rPr>
      </w:pPr>
      <w:r>
        <w:rPr>
          <w:rFonts w:eastAsia="Times New Roman"/>
          <w:lang w:val="id-ID"/>
        </w:rPr>
        <w:t xml:space="preserve">Analisis siklus hidup </w:t>
      </w:r>
      <w:r>
        <w:rPr>
          <w:rStyle w:val="Emphasis"/>
          <w:rFonts w:eastAsia="Times New Roman"/>
          <w:lang w:val="id-ID"/>
        </w:rPr>
        <w:t>edge LLM</w:t>
      </w:r>
      <w:r>
        <w:rPr>
          <w:rFonts w:eastAsia="Times New Roman"/>
          <w:lang w:val="id-ID"/>
        </w:rPr>
        <w:t xml:space="preserve"> </w:t>
      </w:r>
      <w:r>
        <w:rPr>
          <w:rFonts w:eastAsia="Times New Roman"/>
          <w:lang w:val="id-ID"/>
        </w:rPr>
        <w:t>— kerangka TCO di seksi 2 merujuk pada metodologi review ini.</w:t>
      </w:r>
    </w:p>
    <w:p w14:paraId="53277713" w14:textId="77777777" w:rsidR="002978A9" w:rsidRDefault="002978A9">
      <w:pPr>
        <w:pStyle w:val="referensi-block"/>
        <w:rPr>
          <w:lang w:val="id-ID"/>
        </w:rPr>
      </w:pPr>
      <w:r>
        <w:rPr>
          <w:lang w:val="id-ID"/>
        </w:rPr>
        <w:t xml:space="preserve">[3] Lang, M., et al. (2025). </w:t>
      </w:r>
      <w:r>
        <w:rPr>
          <w:rStyle w:val="Emphasis"/>
          <w:lang w:val="id-ID"/>
        </w:rPr>
        <w:t>On-Device LLMs for Home Assistant: Dual Role in Intent Detection and Response Generation</w:t>
      </w:r>
      <w:r>
        <w:rPr>
          <w:lang w:val="id-ID"/>
        </w:rPr>
        <w:t xml:space="preserve">. arXiv preprint: 2502.12923. DOI: </w:t>
      </w:r>
      <w:hyperlink r:id="rId218" w:history="1">
        <w:r>
          <w:rPr>
            <w:rStyle w:val="Hyperlink"/>
            <w:lang w:val="id-ID"/>
          </w:rPr>
          <w:t>10.48550/arXiv.2502.12923</w:t>
        </w:r>
      </w:hyperlink>
      <w:r>
        <w:rPr>
          <w:lang w:val="id-ID"/>
        </w:rPr>
        <w:t xml:space="preserve"> </w:t>
      </w:r>
      <w:r>
        <w:rPr>
          <w:rStyle w:val="ref-url"/>
          <w:lang w:val="id-ID"/>
        </w:rPr>
        <w:t>(https://arxiv.org/abs/2502.12923)</w:t>
      </w:r>
    </w:p>
    <w:p w14:paraId="2C0FFC0E" w14:textId="77777777" w:rsidR="002978A9" w:rsidRDefault="002978A9">
      <w:pPr>
        <w:numPr>
          <w:ilvl w:val="0"/>
          <w:numId w:val="53"/>
        </w:numPr>
        <w:spacing w:before="100" w:beforeAutospacing="1" w:after="100" w:afterAutospacing="1"/>
        <w:rPr>
          <w:rFonts w:eastAsia="Times New Roman"/>
          <w:lang w:val="id-ID"/>
        </w:rPr>
      </w:pPr>
      <w:r>
        <w:rPr>
          <w:rFonts w:eastAsia="Times New Roman"/>
          <w:lang w:val="id-ID"/>
        </w:rPr>
        <w:t>Studi yang membuktikan kelayakan LLM di perangkat 8GB RAM — implikasinya, build hemat Rp 25-30jt sudah cukup untuk kebanyakan kebutuhan keluarga.</w:t>
      </w:r>
    </w:p>
    <w:p w14:paraId="7C456AFE" w14:textId="77777777" w:rsidR="002978A9" w:rsidRDefault="002978A9">
      <w:pPr>
        <w:pStyle w:val="referensi-block"/>
        <w:rPr>
          <w:lang w:val="id-ID"/>
        </w:rPr>
      </w:pPr>
      <w:r>
        <w:rPr>
          <w:lang w:val="id-ID"/>
        </w:rPr>
        <w:t xml:space="preserve">[4] Andreoletti, D., et al. (2026). </w:t>
      </w:r>
      <w:r>
        <w:rPr>
          <w:rStyle w:val="Emphasis"/>
          <w:lang w:val="id-ID"/>
        </w:rPr>
        <w:t>Privacy-Preserving LLM Inference in Practice: A Comparative Survey of Techniques, Trade-Offs, and Deployability</w:t>
      </w:r>
      <w:r>
        <w:rPr>
          <w:lang w:val="id-ID"/>
        </w:rPr>
        <w:t xml:space="preserve">. Cryptology ePrint Archive, Paper 2026/105. </w:t>
      </w:r>
      <w:hyperlink r:id="rId219" w:history="1">
        <w:r>
          <w:rPr>
            <w:rStyle w:val="Hyperlink"/>
            <w:lang w:val="id-ID"/>
          </w:rPr>
          <w:t>https://eprint.iacr.org/2026/105</w:t>
        </w:r>
      </w:hyperlink>
    </w:p>
    <w:p w14:paraId="0E267E2C" w14:textId="77777777" w:rsidR="002978A9" w:rsidRDefault="002978A9">
      <w:pPr>
        <w:numPr>
          <w:ilvl w:val="0"/>
          <w:numId w:val="54"/>
        </w:numPr>
        <w:spacing w:before="100" w:beforeAutospacing="1" w:after="100" w:afterAutospacing="1"/>
        <w:rPr>
          <w:rFonts w:eastAsia="Times New Roman"/>
          <w:lang w:val="id-ID"/>
        </w:rPr>
      </w:pPr>
      <w:r>
        <w:rPr>
          <w:rFonts w:eastAsia="Times New Roman"/>
          <w:lang w:val="id-ID"/>
        </w:rPr>
        <w:t xml:space="preserve">Analisis </w:t>
      </w:r>
      <w:r>
        <w:rPr>
          <w:rStyle w:val="Emphasis"/>
          <w:rFonts w:eastAsia="Times New Roman"/>
          <w:lang w:val="id-ID"/>
        </w:rPr>
        <w:t>trade-off</w:t>
      </w:r>
      <w:r>
        <w:rPr>
          <w:rFonts w:eastAsia="Times New Roman"/>
          <w:lang w:val="id-ID"/>
        </w:rPr>
        <w:t xml:space="preserve"> biaya: </w:t>
      </w:r>
      <w:r>
        <w:rPr>
          <w:rStyle w:val="Emphasis"/>
          <w:rFonts w:eastAsia="Times New Roman"/>
          <w:lang w:val="id-ID"/>
        </w:rPr>
        <w:t>local deployment</w:t>
      </w:r>
      <w:r>
        <w:rPr>
          <w:rFonts w:eastAsia="Times New Roman"/>
          <w:lang w:val="id-ID"/>
        </w:rPr>
        <w:t xml:space="preserve"> mahal di awal vs cloud murah di awal tetapi mahal jangka panjang.</w:t>
      </w:r>
    </w:p>
    <w:p w14:paraId="75C32709" w14:textId="77777777" w:rsidR="002978A9" w:rsidRDefault="002978A9">
      <w:pPr>
        <w:pStyle w:val="referensi-block"/>
        <w:rPr>
          <w:lang w:val="id-ID"/>
        </w:rPr>
      </w:pPr>
      <w:r>
        <w:rPr>
          <w:lang w:val="id-ID"/>
        </w:rPr>
        <w:t xml:space="preserve">[5] Lu, Z., et al. (2025). </w:t>
      </w:r>
      <w:r>
        <w:rPr>
          <w:rStyle w:val="Emphasis"/>
          <w:lang w:val="id-ID"/>
        </w:rPr>
        <w:t>Demystifying Small Language Models for Edge Deployment</w:t>
      </w:r>
      <w:r>
        <w:rPr>
          <w:lang w:val="id-ID"/>
        </w:rPr>
        <w:t xml:space="preserve">. Proceedings of the 63rd Annual Meeting of the ACL. DOI: </w:t>
      </w:r>
      <w:hyperlink r:id="rId220" w:history="1">
        <w:r>
          <w:rPr>
            <w:rStyle w:val="Hyperlink"/>
            <w:lang w:val="id-ID"/>
          </w:rPr>
          <w:t>10.18653/v1/2025.acl-long.718</w:t>
        </w:r>
      </w:hyperlink>
      <w:r>
        <w:rPr>
          <w:lang w:val="id-ID"/>
        </w:rPr>
        <w:t xml:space="preserve"> </w:t>
      </w:r>
      <w:r>
        <w:rPr>
          <w:rStyle w:val="ref-url"/>
          <w:lang w:val="id-ID"/>
        </w:rPr>
        <w:t>(https://aclanthology.org/2025.acl-long.718/)</w:t>
      </w:r>
    </w:p>
    <w:p w14:paraId="5ABD884B" w14:textId="77777777" w:rsidR="002978A9" w:rsidRDefault="002978A9">
      <w:pPr>
        <w:numPr>
          <w:ilvl w:val="0"/>
          <w:numId w:val="55"/>
        </w:numPr>
        <w:spacing w:before="100" w:beforeAutospacing="1" w:after="100" w:afterAutospacing="1"/>
        <w:rPr>
          <w:rFonts w:eastAsia="Times New Roman"/>
          <w:lang w:val="id-ID"/>
        </w:rPr>
      </w:pPr>
      <w:r>
        <w:rPr>
          <w:rFonts w:eastAsia="Times New Roman"/>
          <w:lang w:val="id-ID"/>
        </w:rPr>
        <w:t xml:space="preserve">Analisis </w:t>
      </w:r>
      <w:r>
        <w:rPr>
          <w:rStyle w:val="Emphasis"/>
          <w:rFonts w:eastAsia="Times New Roman"/>
          <w:lang w:val="id-ID"/>
        </w:rPr>
        <w:t>resource requirements</w:t>
      </w:r>
      <w:r>
        <w:rPr>
          <w:rFonts w:eastAsia="Times New Roman"/>
          <w:lang w:val="id-ID"/>
        </w:rPr>
        <w:t xml:space="preserve"> SLM di </w:t>
      </w:r>
      <w:r>
        <w:rPr>
          <w:rStyle w:val="Emphasis"/>
          <w:rFonts w:eastAsia="Times New Roman"/>
          <w:lang w:val="id-ID"/>
        </w:rPr>
        <w:t>edge</w:t>
      </w:r>
      <w:r>
        <w:rPr>
          <w:rFonts w:eastAsia="Times New Roman"/>
          <w:lang w:val="id-ID"/>
        </w:rPr>
        <w:t xml:space="preserve"> — data RAM, daya, dan </w:t>
      </w:r>
      <w:r>
        <w:rPr>
          <w:rStyle w:val="Emphasis"/>
          <w:rFonts w:eastAsia="Times New Roman"/>
          <w:lang w:val="id-ID"/>
        </w:rPr>
        <w:t>storage</w:t>
      </w:r>
      <w:r>
        <w:rPr>
          <w:rFonts w:eastAsia="Times New Roman"/>
          <w:lang w:val="id-ID"/>
        </w:rPr>
        <w:t xml:space="preserve"> yang menjadi dasar estimasi biaya listrik di Tabel 6.25.</w:t>
      </w:r>
    </w:p>
    <w:p w14:paraId="3422812F" w14:textId="77777777" w:rsidR="002978A9" w:rsidRDefault="002978A9">
      <w:pPr>
        <w:pStyle w:val="Heading3"/>
        <w:rPr>
          <w:rFonts w:eastAsia="Times New Roman"/>
          <w:lang w:val="id-ID"/>
        </w:rPr>
      </w:pPr>
      <w:r>
        <w:rPr>
          <w:rFonts w:eastAsia="Times New Roman"/>
          <w:lang w:val="id-ID"/>
        </w:rPr>
        <w:t>Referensi Pendukung (Dokumentasi/Repository)</w:t>
      </w:r>
    </w:p>
    <w:p w14:paraId="2AC2BD0B" w14:textId="77777777" w:rsidR="002978A9" w:rsidRDefault="002978A9">
      <w:pPr>
        <w:pStyle w:val="referensi-block"/>
        <w:rPr>
          <w:lang w:val="id-ID"/>
        </w:rPr>
      </w:pPr>
      <w:r>
        <w:rPr>
          <w:lang w:val="id-ID"/>
        </w:rPr>
        <w:t xml:space="preserve">[6] PLN. </w:t>
      </w:r>
      <w:r>
        <w:rPr>
          <w:rStyle w:val="Emphasis"/>
          <w:lang w:val="id-ID"/>
        </w:rPr>
        <w:t>Tarif Tenaga Listrik</w:t>
      </w:r>
      <w:r>
        <w:rPr>
          <w:lang w:val="id-ID"/>
        </w:rPr>
        <w:t xml:space="preserve">. </w:t>
      </w:r>
      <w:hyperlink r:id="rId221" w:history="1">
        <w:r>
          <w:rPr>
            <w:rStyle w:val="Hyperlink"/>
            <w:lang w:val="id-ID"/>
          </w:rPr>
          <w:t>https://www.pln.co.id</w:t>
        </w:r>
      </w:hyperlink>
    </w:p>
    <w:p w14:paraId="0BDB2817" w14:textId="77777777" w:rsidR="002978A9" w:rsidRDefault="002978A9">
      <w:pPr>
        <w:pStyle w:val="referensi-block"/>
        <w:rPr>
          <w:lang w:val="id-ID"/>
        </w:rPr>
      </w:pPr>
      <w:r>
        <w:rPr>
          <w:lang w:val="id-ID"/>
        </w:rPr>
        <w:t xml:space="preserve">[7] PC Part Picker. </w:t>
      </w:r>
      <w:r>
        <w:rPr>
          <w:rStyle w:val="Emphasis"/>
          <w:lang w:val="id-ID"/>
        </w:rPr>
        <w:t>Price Comparison</w:t>
      </w:r>
      <w:r>
        <w:rPr>
          <w:lang w:val="id-ID"/>
        </w:rPr>
        <w:t xml:space="preserve">. </w:t>
      </w:r>
      <w:hyperlink r:id="rId222" w:history="1">
        <w:r>
          <w:rPr>
            <w:rStyle w:val="Hyperlink"/>
            <w:lang w:val="id-ID"/>
          </w:rPr>
          <w:t>https://pcpartpicker.com</w:t>
        </w:r>
      </w:hyperlink>
    </w:p>
    <w:p w14:paraId="719DACB4" w14:textId="77777777" w:rsidR="002978A9" w:rsidRDefault="002978A9">
      <w:pPr>
        <w:pStyle w:val="referensi-block"/>
        <w:rPr>
          <w:lang w:val="id-ID"/>
        </w:rPr>
      </w:pPr>
      <w:r>
        <w:rPr>
          <w:lang w:val="id-ID"/>
        </w:rPr>
        <w:t xml:space="preserve">[8] Tokopedia / Bukalapak. </w:t>
      </w:r>
      <w:r>
        <w:rPr>
          <w:rStyle w:val="Emphasis"/>
          <w:lang w:val="id-ID"/>
        </w:rPr>
        <w:t>Harga Hardware Indonesia</w:t>
      </w:r>
      <w:r>
        <w:rPr>
          <w:lang w:val="id-ID"/>
        </w:rPr>
        <w:t>.</w:t>
      </w:r>
    </w:p>
    <w:p w14:paraId="48F777FE" w14:textId="77777777" w:rsidR="002978A9" w:rsidRDefault="002978A9">
      <w:pPr>
        <w:pStyle w:val="referensi-block"/>
        <w:rPr>
          <w:lang w:val="id-ID"/>
        </w:rPr>
      </w:pPr>
      <w:r>
        <w:rPr>
          <w:lang w:val="id-ID"/>
        </w:rPr>
        <w:t xml:space="preserve">[9] OpenAI. </w:t>
      </w:r>
      <w:r>
        <w:rPr>
          <w:rStyle w:val="Emphasis"/>
          <w:lang w:val="id-ID"/>
        </w:rPr>
        <w:t>ChatGPT Pricing</w:t>
      </w:r>
      <w:r>
        <w:rPr>
          <w:lang w:val="id-ID"/>
        </w:rPr>
        <w:t xml:space="preserve">. </w:t>
      </w:r>
      <w:hyperlink r:id="rId223" w:history="1">
        <w:r>
          <w:rPr>
            <w:rStyle w:val="Hyperlink"/>
            <w:lang w:val="id-ID"/>
          </w:rPr>
          <w:t>https://openai.com/pricing</w:t>
        </w:r>
      </w:hyperlink>
    </w:p>
    <w:p w14:paraId="58C315D3" w14:textId="77777777" w:rsidR="002978A9" w:rsidRDefault="002978A9">
      <w:pPr>
        <w:pStyle w:val="referensi-block"/>
        <w:rPr>
          <w:lang w:val="id-ID"/>
        </w:rPr>
      </w:pPr>
      <w:r>
        <w:rPr>
          <w:lang w:val="id-ID"/>
        </w:rPr>
        <w:t xml:space="preserve">[10] Anthropic. </w:t>
      </w:r>
      <w:r>
        <w:rPr>
          <w:rStyle w:val="Emphasis"/>
          <w:lang w:val="id-ID"/>
        </w:rPr>
        <w:t>Claude Pricing</w:t>
      </w:r>
      <w:r>
        <w:rPr>
          <w:lang w:val="id-ID"/>
        </w:rPr>
        <w:t xml:space="preserve">. </w:t>
      </w:r>
      <w:hyperlink r:id="rId224" w:history="1">
        <w:r>
          <w:rPr>
            <w:rStyle w:val="Hyperlink"/>
            <w:lang w:val="id-ID"/>
          </w:rPr>
          <w:t>https://www.anthropic.com/pricing</w:t>
        </w:r>
      </w:hyperlink>
    </w:p>
    <w:p w14:paraId="4F293597" w14:textId="77777777" w:rsidR="002978A9" w:rsidRDefault="002978A9">
      <w:pPr>
        <w:pStyle w:val="Heading1"/>
        <w:divId w:val="835803034"/>
        <w:rPr>
          <w:rFonts w:eastAsia="Times New Roman"/>
          <w:lang w:val="id-ID"/>
        </w:rPr>
      </w:pPr>
      <w:r>
        <w:rPr>
          <w:rFonts w:eastAsia="Times New Roman"/>
          <w:lang w:val="id-ID"/>
        </w:rPr>
        <w:t>sub-bab-9</w:t>
      </w:r>
    </w:p>
    <w:p w14:paraId="7AF9B7F2" w14:textId="77777777" w:rsidR="002978A9" w:rsidRDefault="002978A9">
      <w:pPr>
        <w:pStyle w:val="Heading1"/>
        <w:divId w:val="1186677064"/>
        <w:rPr>
          <w:rFonts w:eastAsia="Times New Roman"/>
          <w:lang w:val="id-ID"/>
        </w:rPr>
      </w:pPr>
      <w:r>
        <w:rPr>
          <w:rFonts w:eastAsia="Times New Roman"/>
          <w:lang w:val="id-ID"/>
        </w:rPr>
        <w:t>sub-bab-10</w:t>
      </w:r>
    </w:p>
    <w:p w14:paraId="5912B3CD" w14:textId="77777777" w:rsidR="002978A9" w:rsidRDefault="002978A9">
      <w:pPr>
        <w:pStyle w:val="divider-eyebrow"/>
        <w:rPr>
          <w:lang w:val="id-ID"/>
        </w:rPr>
      </w:pPr>
      <w:r>
        <w:rPr>
          <w:lang w:val="id-ID"/>
        </w:rPr>
        <w:t>Jilid 2</w:t>
      </w:r>
    </w:p>
    <w:p w14:paraId="3D88A719" w14:textId="77777777" w:rsidR="002978A9" w:rsidRDefault="002978A9">
      <w:pPr>
        <w:rPr>
          <w:rFonts w:eastAsia="Times New Roman"/>
          <w:lang w:val="id-ID"/>
        </w:rPr>
      </w:pPr>
      <w:r>
        <w:rPr>
          <w:rStyle w:val="opener-num"/>
          <w:rFonts w:eastAsia="Times New Roman"/>
          <w:lang w:val="id-ID"/>
        </w:rPr>
        <w:t>07</w:t>
      </w:r>
      <w:r>
        <w:rPr>
          <w:rFonts w:eastAsia="Times New Roman"/>
          <w:lang w:val="id-ID"/>
        </w:rPr>
        <w:t xml:space="preserve"> </w:t>
      </w:r>
    </w:p>
    <w:p w14:paraId="3E7F4BF0" w14:textId="77777777" w:rsidR="002978A9" w:rsidRDefault="002978A9">
      <w:pPr>
        <w:pStyle w:val="Heading1"/>
        <w:rPr>
          <w:rFonts w:eastAsia="Times New Roman"/>
          <w:lang w:val="id-ID"/>
        </w:rPr>
      </w:pPr>
      <w:r>
        <w:rPr>
          <w:rFonts w:eastAsia="Times New Roman"/>
          <w:lang w:val="id-ID"/>
        </w:rPr>
        <w:t>Bab 07: Small Office</w:t>
      </w:r>
    </w:p>
    <w:p w14:paraId="34911892" w14:textId="77777777" w:rsidR="002978A9" w:rsidRDefault="002978A9">
      <w:pPr>
        <w:rPr>
          <w:rFonts w:eastAsia="Times New Roman"/>
          <w:lang w:val="id-ID"/>
        </w:rPr>
      </w:pPr>
      <w:r>
        <w:rPr>
          <w:rFonts w:eastAsia="Times New Roman"/>
          <w:lang w:val="id-ID"/>
        </w:rPr>
        <w:pict w14:anchorId="6AA4E2D6">
          <v:rect id="_x0000_i1259" style="width:0;height:1.5pt" o:hralign="center" o:hrstd="t" o:hr="t" fillcolor="#a0a0a0" stroked="f"/>
        </w:pict>
      </w:r>
    </w:p>
    <w:p w14:paraId="3D685F79"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7.1</w:t>
      </w:r>
      <w:r>
        <w:rPr>
          <w:rFonts w:eastAsia="Times New Roman"/>
          <w:lang w:val="id-ID"/>
        </w:rPr>
        <w:t>Karakteristik Sistem</w:t>
      </w:r>
    </w:p>
    <w:p w14:paraId="682374E7"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7.2</w:t>
      </w:r>
      <w:r>
        <w:rPr>
          <w:rFonts w:eastAsia="Times New Roman"/>
          <w:lang w:val="id-ID"/>
        </w:rPr>
        <w:t>Hardware</w:t>
      </w:r>
    </w:p>
    <w:p w14:paraId="3348BADA"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7.3</w:t>
      </w:r>
      <w:r>
        <w:rPr>
          <w:rFonts w:eastAsia="Times New Roman"/>
          <w:lang w:val="id-ID"/>
        </w:rPr>
        <w:t>Collaborative UI</w:t>
      </w:r>
    </w:p>
    <w:p w14:paraId="08351D7B"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7.4</w:t>
      </w:r>
      <w:r>
        <w:rPr>
          <w:rFonts w:eastAsia="Times New Roman"/>
          <w:lang w:val="id-ID"/>
        </w:rPr>
        <w:t>Internal RAG</w:t>
      </w:r>
    </w:p>
    <w:p w14:paraId="78B8BAD1"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7.5</w:t>
      </w:r>
      <w:r>
        <w:rPr>
          <w:rFonts w:eastAsia="Times New Roman"/>
          <w:lang w:val="id-ID"/>
        </w:rPr>
        <w:t>Coding Helper</w:t>
      </w:r>
    </w:p>
    <w:p w14:paraId="61E3DA89"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7.6</w:t>
      </w:r>
      <w:r>
        <w:rPr>
          <w:rFonts w:eastAsia="Times New Roman"/>
          <w:lang w:val="id-ID"/>
        </w:rPr>
        <w:t>Identity Management</w:t>
      </w:r>
    </w:p>
    <w:p w14:paraId="7D43A849"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7.7</w:t>
      </w:r>
      <w:r>
        <w:rPr>
          <w:rFonts w:eastAsia="Times New Roman"/>
          <w:lang w:val="id-ID"/>
        </w:rPr>
        <w:t>Resource Allocation</w:t>
      </w:r>
    </w:p>
    <w:p w14:paraId="279BF5A7"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7.8</w:t>
      </w:r>
      <w:r>
        <w:rPr>
          <w:rFonts w:eastAsia="Times New Roman"/>
          <w:lang w:val="id-ID"/>
        </w:rPr>
        <w:t>Budgeting</w:t>
      </w:r>
    </w:p>
    <w:p w14:paraId="252BC855"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7.9</w:t>
      </w:r>
      <w:r>
        <w:rPr>
          <w:rFonts w:eastAsia="Times New Roman"/>
          <w:lang w:val="id-ID"/>
        </w:rPr>
        <w:t>sub bab 9</w:t>
      </w:r>
    </w:p>
    <w:p w14:paraId="1BB1355B" w14:textId="77777777" w:rsidR="002978A9" w:rsidRDefault="002978A9">
      <w:pPr>
        <w:numPr>
          <w:ilvl w:val="0"/>
          <w:numId w:val="56"/>
        </w:numPr>
        <w:spacing w:before="100" w:beforeAutospacing="1" w:after="100" w:afterAutospacing="1"/>
        <w:rPr>
          <w:rFonts w:eastAsia="Times New Roman"/>
          <w:lang w:val="id-ID"/>
        </w:rPr>
      </w:pPr>
      <w:r>
        <w:rPr>
          <w:rStyle w:val="num"/>
          <w:rFonts w:eastAsia="Times New Roman"/>
          <w:lang w:val="id-ID"/>
        </w:rPr>
        <w:t>7.10</w:t>
      </w:r>
      <w:r>
        <w:rPr>
          <w:rFonts w:eastAsia="Times New Roman"/>
          <w:lang w:val="id-ID"/>
        </w:rPr>
        <w:t>sub bab 10</w:t>
      </w:r>
    </w:p>
    <w:p w14:paraId="78589AAE" w14:textId="77777777" w:rsidR="002978A9" w:rsidRDefault="002978A9">
      <w:pPr>
        <w:divId w:val="872693144"/>
        <w:rPr>
          <w:rFonts w:eastAsia="Times New Roman"/>
          <w:lang w:val="id-ID"/>
        </w:rPr>
      </w:pPr>
      <w:r>
        <w:rPr>
          <w:rStyle w:val="opener-num"/>
          <w:rFonts w:eastAsia="Times New Roman"/>
          <w:lang w:val="id-ID"/>
        </w:rPr>
        <w:t>7.</w:t>
      </w:r>
      <w:r>
        <w:rPr>
          <w:rStyle w:val="opener-num"/>
          <w:rFonts w:eastAsia="Times New Roman"/>
          <w:lang w:val="id-ID"/>
        </w:rPr>
        <w:t>1</w:t>
      </w:r>
    </w:p>
    <w:p w14:paraId="7A32EF02" w14:textId="77777777" w:rsidR="002978A9" w:rsidRDefault="002978A9">
      <w:pPr>
        <w:pStyle w:val="Heading1"/>
        <w:divId w:val="872693144"/>
        <w:rPr>
          <w:rFonts w:eastAsia="Times New Roman"/>
          <w:lang w:val="id-ID"/>
        </w:rPr>
      </w:pPr>
      <w:r>
        <w:rPr>
          <w:rFonts w:eastAsia="Times New Roman"/>
          <w:lang w:val="id-ID"/>
        </w:rPr>
        <w:t>Bab 7.1: Karakteristik Sistem</w:t>
      </w:r>
    </w:p>
    <w:p w14:paraId="0F080BDA" w14:textId="77777777" w:rsidR="002978A9" w:rsidRDefault="002978A9">
      <w:pPr>
        <w:divId w:val="872693144"/>
        <w:rPr>
          <w:rFonts w:eastAsia="Times New Roman"/>
          <w:lang w:val="id-ID"/>
        </w:rPr>
      </w:pPr>
      <w:r>
        <w:rPr>
          <w:rFonts w:eastAsia="Times New Roman"/>
          <w:lang w:val="id-ID"/>
        </w:rPr>
        <w:pict w14:anchorId="529F1970">
          <v:rect id="_x0000_i1260" style="width:0;height:1.5pt" o:hralign="center" o:hrstd="t" o:hr="t" fillcolor="#a0a0a0" stroked="f"/>
        </w:pict>
      </w:r>
    </w:p>
    <w:p w14:paraId="42BB61DE" w14:textId="77777777" w:rsidR="002978A9" w:rsidRDefault="002978A9">
      <w:pPr>
        <w:pStyle w:val="NormalWeb"/>
        <w:ind w:left="720" w:right="720"/>
        <w:divId w:val="435488942"/>
        <w:rPr>
          <w:lang w:val="id-ID"/>
        </w:rPr>
      </w:pPr>
      <w:r>
        <w:rPr>
          <w:lang w:val="id-ID"/>
        </w:rPr>
        <w:t xml:space="preserve">Ada perbedaan besar antara memasang LLM di kamar tidur untuk keluarga sendiri dan menyediakan asisten AI untuk 18 orang developer yang saling sikut berebut GPU. Di skala inilah — 9 sampai 20 pengguna — sebuah sistem LLM berhenti menjadi </w:t>
      </w:r>
      <w:r>
        <w:rPr>
          <w:rStyle w:val="Emphasis"/>
          <w:lang w:val="id-ID"/>
        </w:rPr>
        <w:t>gadget</w:t>
      </w:r>
      <w:r>
        <w:rPr>
          <w:lang w:val="id-ID"/>
        </w:rPr>
        <w:t xml:space="preserve"> </w:t>
      </w:r>
      <w:r>
        <w:rPr>
          <w:lang w:val="id-ID"/>
        </w:rPr>
        <w:t>dan mulai menjadi infrastruktur: harus selalu hidup, harus melindungi kode rahasia klien, dan harus terasa nyaman dipakai bersama. Bab ini membuka peta jalan untuk membangun platform AI yang benar-benar bekerja untuk sebuah kantor kecil.</w:t>
      </w:r>
    </w:p>
    <w:p w14:paraId="29A659EA" w14:textId="77777777" w:rsidR="002978A9" w:rsidRDefault="002978A9">
      <w:pPr>
        <w:rPr>
          <w:rFonts w:eastAsia="Times New Roman"/>
          <w:lang w:val="id-ID"/>
        </w:rPr>
      </w:pPr>
      <w:r>
        <w:rPr>
          <w:rFonts w:eastAsia="Times New Roman"/>
          <w:lang w:val="id-ID"/>
        </w:rPr>
        <w:pict w14:anchorId="3C9FB488">
          <v:rect id="_x0000_i1261" style="width:0;height:1.5pt" o:hralign="center" o:hrstd="t" o:hr="t" fillcolor="#a0a0a0" stroked="f"/>
        </w:pict>
      </w:r>
    </w:p>
    <w:p w14:paraId="6DD43ECC" w14:textId="77777777" w:rsidR="002978A9" w:rsidRDefault="002978A9">
      <w:pPr>
        <w:pStyle w:val="Heading2"/>
        <w:rPr>
          <w:rFonts w:eastAsia="Times New Roman"/>
          <w:lang w:val="id-ID"/>
        </w:rPr>
      </w:pPr>
      <w:r>
        <w:rPr>
          <w:rFonts w:eastAsia="Times New Roman"/>
          <w:lang w:val="id-ID"/>
        </w:rPr>
        <w:t>1. Tujuan Sub-Bab</w:t>
      </w:r>
    </w:p>
    <w:p w14:paraId="0279FB52" w14:textId="77777777" w:rsidR="002978A9" w:rsidRDefault="002978A9">
      <w:pPr>
        <w:pStyle w:val="NormalWeb"/>
        <w:rPr>
          <w:lang w:val="id-ID"/>
        </w:rPr>
      </w:pPr>
      <w:r>
        <w:rPr>
          <w:lang w:val="id-ID"/>
        </w:rPr>
        <w:t>Setelah membaca sub-bab ini, Anda akan mampu:</w:t>
      </w:r>
    </w:p>
    <w:p w14:paraId="1CAB18C9" w14:textId="77777777" w:rsidR="002978A9" w:rsidRDefault="002978A9">
      <w:pPr>
        <w:numPr>
          <w:ilvl w:val="0"/>
          <w:numId w:val="57"/>
        </w:numPr>
        <w:spacing w:before="100" w:beforeAutospacing="1" w:after="100" w:afterAutospacing="1"/>
        <w:rPr>
          <w:rFonts w:eastAsia="Times New Roman"/>
          <w:lang w:val="id-ID"/>
        </w:rPr>
      </w:pPr>
      <w:r>
        <w:rPr>
          <w:rFonts w:eastAsia="Times New Roman"/>
          <w:lang w:val="id-ID"/>
        </w:rPr>
        <w:t xml:space="preserve">Menjelaskan karakteristik unik </w:t>
      </w:r>
      <w:r>
        <w:rPr>
          <w:rStyle w:val="Emphasis"/>
          <w:rFonts w:eastAsia="Times New Roman"/>
          <w:lang w:val="id-ID"/>
        </w:rPr>
        <w:t>small office</w:t>
      </w:r>
      <w:r>
        <w:rPr>
          <w:rFonts w:eastAsia="Times New Roman"/>
          <w:lang w:val="id-ID"/>
        </w:rPr>
        <w:t xml:space="preserve"> yang membedakannya dari </w:t>
      </w:r>
      <w:r>
        <w:rPr>
          <w:rStyle w:val="Emphasis"/>
          <w:rFonts w:eastAsia="Times New Roman"/>
          <w:lang w:val="id-ID"/>
        </w:rPr>
        <w:t>home assistant</w:t>
      </w:r>
      <w:r>
        <w:rPr>
          <w:rFonts w:eastAsia="Times New Roman"/>
          <w:lang w:val="id-ID"/>
        </w:rPr>
        <w:t xml:space="preserve"> maupun enterprise, mulai dari pola beban hingga target </w:t>
      </w:r>
      <w:r>
        <w:rPr>
          <w:rStyle w:val="Emphasis"/>
          <w:rFonts w:eastAsia="Times New Roman"/>
          <w:lang w:val="id-ID"/>
        </w:rPr>
        <w:t>uptime</w:t>
      </w:r>
    </w:p>
    <w:p w14:paraId="6AE2A000" w14:textId="77777777" w:rsidR="002978A9" w:rsidRDefault="002978A9">
      <w:pPr>
        <w:numPr>
          <w:ilvl w:val="0"/>
          <w:numId w:val="57"/>
        </w:numPr>
        <w:spacing w:before="100" w:beforeAutospacing="1" w:after="100" w:afterAutospacing="1"/>
        <w:rPr>
          <w:rFonts w:eastAsia="Times New Roman"/>
          <w:lang w:val="id-ID"/>
        </w:rPr>
      </w:pPr>
      <w:r>
        <w:rPr>
          <w:rFonts w:eastAsia="Times New Roman"/>
          <w:lang w:val="id-ID"/>
        </w:rPr>
        <w:t xml:space="preserve">Merancang tiga pilar sistem: </w:t>
      </w:r>
      <w:r>
        <w:rPr>
          <w:rStyle w:val="Strong"/>
          <w:rFonts w:eastAsia="Times New Roman"/>
          <w:lang w:val="id-ID"/>
        </w:rPr>
        <w:t>data privacy</w:t>
      </w:r>
      <w:r>
        <w:rPr>
          <w:rFonts w:eastAsia="Times New Roman"/>
          <w:lang w:val="id-ID"/>
        </w:rPr>
        <w:t xml:space="preserve">, </w:t>
      </w:r>
      <w:r>
        <w:rPr>
          <w:rStyle w:val="Strong"/>
          <w:rFonts w:eastAsia="Times New Roman"/>
          <w:lang w:val="id-ID"/>
        </w:rPr>
        <w:t>kolaborasi tim</w:t>
      </w:r>
      <w:r>
        <w:rPr>
          <w:rFonts w:eastAsia="Times New Roman"/>
          <w:lang w:val="id-ID"/>
        </w:rPr>
        <w:t xml:space="preserve">, dan </w:t>
      </w:r>
      <w:r>
        <w:rPr>
          <w:rStyle w:val="Strong"/>
          <w:rFonts w:eastAsia="Times New Roman"/>
          <w:lang w:val="id-ID"/>
        </w:rPr>
        <w:t>integrasi coding</w:t>
      </w:r>
      <w:r>
        <w:rPr>
          <w:rFonts w:eastAsia="Times New Roman"/>
          <w:lang w:val="id-ID"/>
        </w:rPr>
        <w:t xml:space="preserve"> sebagai satu kesatuan arsitektur</w:t>
      </w:r>
    </w:p>
    <w:p w14:paraId="13210DB3" w14:textId="77777777" w:rsidR="002978A9" w:rsidRDefault="002978A9">
      <w:pPr>
        <w:numPr>
          <w:ilvl w:val="0"/>
          <w:numId w:val="57"/>
        </w:numPr>
        <w:spacing w:before="100" w:beforeAutospacing="1" w:after="100" w:afterAutospacing="1"/>
        <w:rPr>
          <w:rFonts w:eastAsia="Times New Roman"/>
          <w:lang w:val="id-ID"/>
        </w:rPr>
      </w:pPr>
      <w:r>
        <w:rPr>
          <w:rFonts w:eastAsia="Times New Roman"/>
          <w:lang w:val="id-ID"/>
        </w:rPr>
        <w:t xml:space="preserve">Menganalisis </w:t>
      </w:r>
      <w:r>
        <w:rPr>
          <w:rStyle w:val="Emphasis"/>
          <w:rFonts w:eastAsia="Times New Roman"/>
          <w:lang w:val="id-ID"/>
        </w:rPr>
        <w:t>load pattern</w:t>
      </w:r>
      <w:r>
        <w:rPr>
          <w:rFonts w:eastAsia="Times New Roman"/>
          <w:lang w:val="id-ID"/>
        </w:rPr>
        <w:t xml:space="preserve"> nyata — jam sibuk, jenis query dominan, dan beban RAG — lalu menerjemahkannya menjadi kebutuhan GPU dan SLA</w:t>
      </w:r>
    </w:p>
    <w:p w14:paraId="76173C81" w14:textId="77777777" w:rsidR="002978A9" w:rsidRDefault="002978A9">
      <w:pPr>
        <w:numPr>
          <w:ilvl w:val="0"/>
          <w:numId w:val="57"/>
        </w:numPr>
        <w:spacing w:before="100" w:beforeAutospacing="1" w:after="100" w:afterAutospacing="1"/>
        <w:rPr>
          <w:rFonts w:eastAsia="Times New Roman"/>
          <w:lang w:val="id-ID"/>
        </w:rPr>
      </w:pPr>
      <w:r>
        <w:rPr>
          <w:rFonts w:eastAsia="Times New Roman"/>
          <w:lang w:val="id-ID"/>
        </w:rPr>
        <w:t>Menyusun peta komponen sistem: vLLM, Tabby/Continue, Open WebUI, Qdrant/ChromaDB, dan Authentik/Authelia</w:t>
      </w:r>
    </w:p>
    <w:p w14:paraId="74790EB5" w14:textId="77777777" w:rsidR="002978A9" w:rsidRDefault="002978A9">
      <w:pPr>
        <w:numPr>
          <w:ilvl w:val="0"/>
          <w:numId w:val="57"/>
        </w:numPr>
        <w:spacing w:before="100" w:beforeAutospacing="1" w:after="100" w:afterAutospacing="1"/>
        <w:rPr>
          <w:rFonts w:eastAsia="Times New Roman"/>
          <w:lang w:val="id-ID"/>
        </w:rPr>
      </w:pPr>
      <w:r>
        <w:rPr>
          <w:rFonts w:eastAsia="Times New Roman"/>
          <w:lang w:val="id-ID"/>
        </w:rPr>
        <w:t xml:space="preserve">Membangun topologi jaringan kantor dengan </w:t>
      </w:r>
      <w:r>
        <w:rPr>
          <w:rStyle w:val="Emphasis"/>
          <w:rFonts w:eastAsia="Times New Roman"/>
          <w:lang w:val="id-ID"/>
        </w:rPr>
        <w:t>reverse proxy</w:t>
      </w:r>
      <w:r>
        <w:rPr>
          <w:rFonts w:eastAsia="Times New Roman"/>
          <w:lang w:val="id-ID"/>
        </w:rPr>
        <w:t>, VLAN, dan VPN WireGuard yang aman</w:t>
      </w:r>
    </w:p>
    <w:p w14:paraId="63361AAE" w14:textId="77777777" w:rsidR="002978A9" w:rsidRDefault="002978A9">
      <w:pPr>
        <w:numPr>
          <w:ilvl w:val="0"/>
          <w:numId w:val="57"/>
        </w:numPr>
        <w:spacing w:before="100" w:beforeAutospacing="1" w:after="100" w:afterAutospacing="1"/>
        <w:rPr>
          <w:rFonts w:eastAsia="Times New Roman"/>
          <w:lang w:val="id-ID"/>
        </w:rPr>
      </w:pPr>
      <w:r>
        <w:rPr>
          <w:rFonts w:eastAsia="Times New Roman"/>
          <w:lang w:val="id-ID"/>
        </w:rPr>
        <w:t>Menghitung kebutuhan investasi dan membandingkan ROI lokal versus langganan SaaS seperti GitHub Copilot</w:t>
      </w:r>
    </w:p>
    <w:p w14:paraId="2DAA78D4" w14:textId="77777777" w:rsidR="002978A9" w:rsidRDefault="002978A9">
      <w:pPr>
        <w:rPr>
          <w:rFonts w:eastAsia="Times New Roman"/>
          <w:lang w:val="id-ID"/>
        </w:rPr>
      </w:pPr>
      <w:r>
        <w:rPr>
          <w:rFonts w:eastAsia="Times New Roman"/>
          <w:lang w:val="id-ID"/>
        </w:rPr>
        <w:pict w14:anchorId="55DD8CE3">
          <v:rect id="_x0000_i1262" style="width:0;height:1.5pt" o:hralign="center" o:hrstd="t" o:hr="t" fillcolor="#a0a0a0" stroked="f"/>
        </w:pict>
      </w:r>
    </w:p>
    <w:p w14:paraId="7FEA1AE7" w14:textId="77777777" w:rsidR="002978A9" w:rsidRDefault="002978A9">
      <w:pPr>
        <w:pStyle w:val="Heading2"/>
        <w:rPr>
          <w:rFonts w:eastAsia="Times New Roman"/>
          <w:lang w:val="id-ID"/>
        </w:rPr>
      </w:pPr>
      <w:r>
        <w:rPr>
          <w:rFonts w:eastAsia="Times New Roman"/>
          <w:lang w:val="id-ID"/>
        </w:rPr>
        <w:t>2. Definisi Small Office AI System</w:t>
      </w:r>
    </w:p>
    <w:p w14:paraId="53171178" w14:textId="77777777" w:rsidR="002978A9" w:rsidRDefault="002978A9">
      <w:pPr>
        <w:pStyle w:val="Heading3"/>
        <w:rPr>
          <w:rFonts w:eastAsia="Times New Roman"/>
          <w:lang w:val="id-ID"/>
        </w:rPr>
      </w:pPr>
      <w:r>
        <w:rPr>
          <w:rFonts w:eastAsia="Times New Roman"/>
          <w:lang w:val="id-ID"/>
        </w:rPr>
        <w:t>Antara Rumah dan Enterprise</w:t>
      </w:r>
    </w:p>
    <w:p w14:paraId="370604AE" w14:textId="77777777" w:rsidR="002978A9" w:rsidRDefault="002978A9">
      <w:pPr>
        <w:pStyle w:val="NormalWeb"/>
        <w:rPr>
          <w:lang w:val="id-ID"/>
        </w:rPr>
      </w:pPr>
      <w:r>
        <w:rPr>
          <w:lang w:val="id-ID"/>
        </w:rPr>
        <w:t xml:space="preserve">Di Jilid 2 Bab 6, kita merawat server di rumah dengan 4-8 pengguna keluarga. Di Bab 8, kita akan membangun infrastruktur enterprise dengan 50+ pengguna dan </w:t>
      </w:r>
      <w:r>
        <w:rPr>
          <w:rStyle w:val="Emphasis"/>
          <w:lang w:val="id-ID"/>
        </w:rPr>
        <w:t>high availability</w:t>
      </w:r>
      <w:r>
        <w:rPr>
          <w:lang w:val="id-ID"/>
        </w:rPr>
        <w:t xml:space="preserve">. </w:t>
      </w:r>
      <w:r>
        <w:rPr>
          <w:rStyle w:val="Strong"/>
          <w:lang w:val="id-ID"/>
        </w:rPr>
        <w:t>Small office</w:t>
      </w:r>
      <w:r>
        <w:rPr>
          <w:lang w:val="id-ID"/>
        </w:rPr>
        <w:t xml:space="preserve"> berada tepat di tengah: kantor atau startup dengan </w:t>
      </w:r>
      <w:r>
        <w:rPr>
          <w:rStyle w:val="Strong"/>
          <w:lang w:val="id-ID"/>
        </w:rPr>
        <w:t>9-20 pengguna</w:t>
      </w:r>
      <w:r>
        <w:rPr>
          <w:lang w:val="id-ID"/>
        </w:rPr>
        <w:t xml:space="preserve">, dan mayoritas dari mereka adalah developer atau </w:t>
      </w:r>
      <w:r>
        <w:rPr>
          <w:rStyle w:val="Emphasis"/>
          <w:lang w:val="id-ID"/>
        </w:rPr>
        <w:t>engineer</w:t>
      </w:r>
      <w:r>
        <w:rPr>
          <w:lang w:val="id-ID"/>
        </w:rPr>
        <w:t>. Ini bukan angka kosong — perbedaan jumlah pengguna mengubah hampir semua keputusan arsitektur, dari jumlah GPU sampai model database yang dipakai.</w:t>
      </w:r>
    </w:p>
    <w:p w14:paraId="7CEE6A1D" w14:textId="77777777" w:rsidR="002978A9" w:rsidRDefault="002978A9">
      <w:pPr>
        <w:pStyle w:val="NormalWeb"/>
        <w:rPr>
          <w:lang w:val="id-ID"/>
        </w:rPr>
      </w:pPr>
      <w:r>
        <w:rPr>
          <w:lang w:val="id-ID"/>
        </w:rPr>
        <w:t xml:space="preserve">Yang paling membedakan small office dari </w:t>
      </w:r>
      <w:r>
        <w:rPr>
          <w:rStyle w:val="Emphasis"/>
          <w:lang w:val="id-ID"/>
        </w:rPr>
        <w:t>home setup</w:t>
      </w:r>
      <w:r>
        <w:rPr>
          <w:lang w:val="id-ID"/>
        </w:rPr>
        <w:t xml:space="preserve"> adalah sifat kegunaannya. Di rumah, LLM adalah alat bantu yang menyenangkan; ketika mati, keluarga tetap bisa makan malam. Di kantor kecil, LLM adalah </w:t>
      </w:r>
      <w:r>
        <w:rPr>
          <w:rStyle w:val="Strong"/>
          <w:lang w:val="id-ID"/>
        </w:rPr>
        <w:t>platform produktivitas tim</w:t>
      </w:r>
      <w:r>
        <w:rPr>
          <w:lang w:val="id-ID"/>
        </w:rPr>
        <w:t xml:space="preserve"> — tempat developer menyimpan konteks pekerjaan, menanyakan SOP, dan menyelesaikan </w:t>
      </w:r>
      <w:r>
        <w:rPr>
          <w:rStyle w:val="Emphasis"/>
          <w:lang w:val="id-ID"/>
        </w:rPr>
        <w:t>code review</w:t>
      </w:r>
      <w:r>
        <w:rPr>
          <w:lang w:val="id-ID"/>
        </w:rPr>
        <w:t xml:space="preserve">. Ketika platform ini mati di tengah jam kerja, 18 orang berhenti bekerja. Karena itu </w:t>
      </w:r>
      <w:r>
        <w:rPr>
          <w:rStyle w:val="Emphasis"/>
          <w:lang w:val="id-ID"/>
        </w:rPr>
        <w:t>uptime</w:t>
      </w:r>
      <w:r>
        <w:rPr>
          <w:lang w:val="id-ID"/>
        </w:rPr>
        <w:t xml:space="preserve"> bukan lagi "sekitar 16 jam sehari" seperti di rumah, melainkan </w:t>
      </w:r>
      <w:r>
        <w:rPr>
          <w:rStyle w:val="Strong"/>
          <w:lang w:val="id-ID"/>
        </w:rPr>
        <w:t xml:space="preserve">24/7 dengan status </w:t>
      </w:r>
      <w:r>
        <w:rPr>
          <w:rStyle w:val="Emphasis"/>
          <w:b/>
          <w:bCs/>
          <w:lang w:val="id-ID"/>
        </w:rPr>
        <w:t>mission-critical</w:t>
      </w:r>
      <w:r>
        <w:rPr>
          <w:lang w:val="id-ID"/>
        </w:rPr>
        <w:t>.</w:t>
      </w:r>
    </w:p>
    <w:p w14:paraId="6169D1BF" w14:textId="77777777" w:rsidR="002978A9" w:rsidRDefault="002978A9">
      <w:pPr>
        <w:pStyle w:val="Heading3"/>
        <w:rPr>
          <w:rFonts w:eastAsia="Times New Roman"/>
          <w:lang w:val="id-ID"/>
        </w:rPr>
      </w:pPr>
      <w:r>
        <w:rPr>
          <w:rFonts w:eastAsia="Times New Roman"/>
          <w:lang w:val="id-ID"/>
        </w:rPr>
        <w:t>Bukan Sekadar LLM Bersama</w:t>
      </w:r>
    </w:p>
    <w:p w14:paraId="33A065ED" w14:textId="77777777" w:rsidR="002978A9" w:rsidRDefault="002978A9">
      <w:pPr>
        <w:pStyle w:val="NormalWeb"/>
        <w:rPr>
          <w:lang w:val="id-ID"/>
        </w:rPr>
      </w:pPr>
      <w:r>
        <w:rPr>
          <w:lang w:val="id-ID"/>
        </w:rPr>
        <w:t xml:space="preserve">Banyak pemilik kantor membuat kesalahan dengan menganggap small office cukup "satu Ollama di server, semua orang akses". Padahal yang dibutuhkan bukan sekadar LLM bersama, melainkan </w:t>
      </w:r>
      <w:r>
        <w:rPr>
          <w:rStyle w:val="Strong"/>
          <w:lang w:val="id-ID"/>
        </w:rPr>
        <w:t xml:space="preserve">platform dengan </w:t>
      </w:r>
      <w:r>
        <w:rPr>
          <w:rStyle w:val="Emphasis"/>
          <w:b/>
          <w:bCs/>
          <w:lang w:val="id-ID"/>
        </w:rPr>
        <w:t>shared context</w:t>
      </w:r>
      <w:r>
        <w:rPr>
          <w:lang w:val="id-ID"/>
        </w:rPr>
        <w:t xml:space="preserve">. Artinya: riwayat percakapan antar rekan kerja tersimpan dan bisa dirujuk, </w:t>
      </w:r>
      <w:r>
        <w:rPr>
          <w:rStyle w:val="Emphasis"/>
          <w:lang w:val="id-ID"/>
        </w:rPr>
        <w:t>workspace</w:t>
      </w:r>
      <w:r>
        <w:rPr>
          <w:lang w:val="id-ID"/>
        </w:rPr>
        <w:t xml:space="preserve"> per tim terpisah rapi, pengetahuan yang sudah dijawab model tidak perlu ditanyakan ulang oleh orang lain, dan kode yang ditulis satu developer bisa dibantu direview oleh model yang sama yang dipakai rekan kerjanya.</w:t>
      </w:r>
    </w:p>
    <w:p w14:paraId="2B731143" w14:textId="77777777" w:rsidR="002978A9" w:rsidRDefault="002978A9">
      <w:pPr>
        <w:pStyle w:val="NormalWeb"/>
        <w:rPr>
          <w:lang w:val="id-ID"/>
        </w:rPr>
      </w:pPr>
      <w:r>
        <w:rPr>
          <w:lang w:val="id-ID"/>
        </w:rPr>
        <w:t xml:space="preserve">Dari sinilah muncul tiga pilar desain yang akan kita bahas di seksi berikutnya: </w:t>
      </w:r>
      <w:r>
        <w:rPr>
          <w:rStyle w:val="Strong"/>
          <w:lang w:val="id-ID"/>
        </w:rPr>
        <w:t>data privacy</w:t>
      </w:r>
      <w:r>
        <w:rPr>
          <w:lang w:val="id-ID"/>
        </w:rPr>
        <w:t xml:space="preserve"> (kode dan dokumen tidak keluar kantor), </w:t>
      </w:r>
      <w:r>
        <w:rPr>
          <w:rStyle w:val="Strong"/>
          <w:lang w:val="id-ID"/>
        </w:rPr>
        <w:t>kolaborasi tim</w:t>
      </w:r>
      <w:r>
        <w:rPr>
          <w:lang w:val="id-ID"/>
        </w:rPr>
        <w:t xml:space="preserve"> (semua orang berbagi satu platform, bukan 20 akun SaaS terpisah), dan </w:t>
      </w:r>
      <w:r>
        <w:rPr>
          <w:rStyle w:val="Strong"/>
          <w:lang w:val="id-ID"/>
        </w:rPr>
        <w:t>integrasi coding</w:t>
      </w:r>
      <w:r>
        <w:rPr>
          <w:lang w:val="id-ID"/>
        </w:rPr>
        <w:t xml:space="preserve"> </w:t>
      </w:r>
      <w:r>
        <w:rPr>
          <w:lang w:val="id-ID"/>
        </w:rPr>
        <w:t>(asisten kode terpusat yang memahami repo internal). Ketiganya tidak bisa dipisah — menutup akses tanpa fasilitas kolaborasi menghasilkan AI yang tidak terpakai, dan kolaborasi tanpa privasi menghasilkan kebocoran.</w:t>
      </w:r>
    </w:p>
    <w:p w14:paraId="7869FAD9" w14:textId="77777777" w:rsidR="002978A9" w:rsidRDefault="002978A9">
      <w:pPr>
        <w:pStyle w:val="Heading3"/>
        <w:rPr>
          <w:rFonts w:eastAsia="Times New Roman"/>
          <w:lang w:val="id-ID"/>
        </w:rPr>
      </w:pPr>
      <w:r>
        <w:rPr>
          <w:rFonts w:eastAsia="Times New Roman"/>
          <w:lang w:val="id-ID"/>
        </w:rPr>
        <w:t>Profil Beban yang Jujur</w:t>
      </w:r>
    </w:p>
    <w:p w14:paraId="14C949ED" w14:textId="77777777" w:rsidR="002978A9" w:rsidRDefault="002978A9">
      <w:pPr>
        <w:pStyle w:val="NormalWeb"/>
        <w:rPr>
          <w:lang w:val="id-ID"/>
        </w:rPr>
      </w:pPr>
      <w:r>
        <w:rPr>
          <w:lang w:val="id-ID"/>
        </w:rPr>
        <w:t xml:space="preserve">Small office memiliki profil beban yang khas dan bisa diprediksi. Pada puncak jam kerja, </w:t>
      </w:r>
      <w:r>
        <w:rPr>
          <w:rStyle w:val="Strong"/>
          <w:lang w:val="id-ID"/>
        </w:rPr>
        <w:t>5-10 developer mem-prompt secara bersamaan</w:t>
      </w:r>
      <w:r>
        <w:rPr>
          <w:lang w:val="id-ID"/>
        </w:rPr>
        <w:t xml:space="preserve"> — sebuah </w:t>
      </w:r>
      <w:r>
        <w:rPr>
          <w:rStyle w:val="Emphasis"/>
          <w:lang w:val="id-ID"/>
        </w:rPr>
        <w:t>concurrency</w:t>
      </w:r>
      <w:r>
        <w:rPr>
          <w:lang w:val="id-ID"/>
        </w:rPr>
        <w:t xml:space="preserve"> yang masih mudah ditangani satu workstation kelas atas, tapi sudah mustahil untuk laptop. Prioritas latensinya ketat: </w:t>
      </w:r>
      <w:r>
        <w:rPr>
          <w:rStyle w:val="Strong"/>
          <w:lang w:val="id-ID"/>
        </w:rPr>
        <w:t>di bawah 2 detik</w:t>
      </w:r>
      <w:r>
        <w:rPr>
          <w:lang w:val="id-ID"/>
        </w:rPr>
        <w:t xml:space="preserve"> untuk </w:t>
      </w:r>
      <w:r>
        <w:rPr>
          <w:rStyle w:val="Emphasis"/>
          <w:lang w:val="id-ID"/>
        </w:rPr>
        <w:t>code completion</w:t>
      </w:r>
      <w:r>
        <w:rPr>
          <w:lang w:val="id-ID"/>
        </w:rPr>
        <w:t xml:space="preserve"> yang terasa instan di IDE, dan bahkan di bawah 0,5 detik jika kita serius mereplikasi pengalaman GitHub Copilot. Artinya, model harus berada di server lokal dengan </w:t>
      </w:r>
      <w:r>
        <w:rPr>
          <w:rStyle w:val="Emphasis"/>
          <w:lang w:val="id-ID"/>
        </w:rPr>
        <w:t>interconnect</w:t>
      </w:r>
      <w:r>
        <w:rPr>
          <w:lang w:val="id-ID"/>
        </w:rPr>
        <w:t xml:space="preserve"> cepat, bukan di cloud yang menambah latensi jaringan. Bab 7.2 akan membahas bagaimana dua GPU kelas consumer menyediakan ruang untuk </w:t>
      </w:r>
      <w:r>
        <w:rPr>
          <w:rStyle w:val="Emphasis"/>
          <w:lang w:val="id-ID"/>
        </w:rPr>
        <w:t>concurrency</w:t>
      </w:r>
      <w:r>
        <w:rPr>
          <w:lang w:val="id-ID"/>
        </w:rPr>
        <w:t xml:space="preserve"> ini; Bab 7.3 membahas wajah kolaboratifnya; Bab 7.4 membahas otak RAG-nya.</w:t>
      </w:r>
    </w:p>
    <w:p w14:paraId="0925BC94" w14:textId="77777777" w:rsidR="002978A9" w:rsidRDefault="002978A9">
      <w:pPr>
        <w:pStyle w:val="table-label"/>
        <w:rPr>
          <w:lang w:val="id-ID"/>
        </w:rPr>
      </w:pPr>
      <w:r>
        <w:rPr>
          <w:lang w:val="id-ID"/>
        </w:rPr>
        <w:t>Tabel 7.1: Perbandingan Skala Deployment</w:t>
      </w:r>
    </w:p>
    <w:p w14:paraId="07C02514" w14:textId="77777777" w:rsidR="002978A9" w:rsidRDefault="002978A9">
      <w:pPr>
        <w:pStyle w:val="NormalWeb"/>
        <w:rPr>
          <w:lang w:val="id-ID"/>
        </w:rPr>
      </w:pPr>
      <w:r>
        <w:rPr>
          <w:lang w:val="id-ID"/>
        </w:rPr>
        <w:t>Tabel berikut membandingkan tiga skala sekaligus — home, small office, dan enterprise — agar keputusan tim kecil tidak salah meniru arsitektur raksasa yang mahal dan tidak relevan.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695"/>
        <w:gridCol w:w="2994"/>
        <w:gridCol w:w="2273"/>
      </w:tblGrid>
      <w:tr w:rsidR="00000000" w14:paraId="5618E2C0" w14:textId="77777777">
        <w:trPr>
          <w:divId w:val="731000203"/>
          <w:tblHeader/>
          <w:tblCellSpacing w:w="15" w:type="dxa"/>
        </w:trPr>
        <w:tc>
          <w:tcPr>
            <w:tcW w:w="0" w:type="auto"/>
            <w:vAlign w:val="center"/>
            <w:hideMark/>
          </w:tcPr>
          <w:p w14:paraId="715B234A" w14:textId="77777777" w:rsidR="002978A9" w:rsidRDefault="002978A9">
            <w:pPr>
              <w:jc w:val="center"/>
              <w:rPr>
                <w:rFonts w:eastAsia="Times New Roman"/>
                <w:b/>
                <w:bCs/>
              </w:rPr>
            </w:pPr>
            <w:r>
              <w:rPr>
                <w:rFonts w:eastAsia="Times New Roman"/>
                <w:b/>
                <w:bCs/>
              </w:rPr>
              <w:t>Karakteristik</w:t>
            </w:r>
          </w:p>
        </w:tc>
        <w:tc>
          <w:tcPr>
            <w:tcW w:w="0" w:type="auto"/>
            <w:vAlign w:val="center"/>
            <w:hideMark/>
          </w:tcPr>
          <w:p w14:paraId="5065C278" w14:textId="77777777" w:rsidR="002978A9" w:rsidRDefault="002978A9">
            <w:pPr>
              <w:jc w:val="center"/>
              <w:rPr>
                <w:rFonts w:eastAsia="Times New Roman"/>
                <w:b/>
                <w:bCs/>
              </w:rPr>
            </w:pPr>
            <w:r>
              <w:rPr>
                <w:rFonts w:eastAsia="Times New Roman"/>
                <w:b/>
                <w:bCs/>
              </w:rPr>
              <w:t>Home (4-8 User)</w:t>
            </w:r>
          </w:p>
        </w:tc>
        <w:tc>
          <w:tcPr>
            <w:tcW w:w="0" w:type="auto"/>
            <w:vAlign w:val="center"/>
            <w:hideMark/>
          </w:tcPr>
          <w:p w14:paraId="6AE267B5" w14:textId="77777777" w:rsidR="002978A9" w:rsidRDefault="002978A9">
            <w:pPr>
              <w:jc w:val="center"/>
              <w:rPr>
                <w:rFonts w:eastAsia="Times New Roman"/>
                <w:b/>
                <w:bCs/>
              </w:rPr>
            </w:pPr>
            <w:r>
              <w:rPr>
                <w:rFonts w:eastAsia="Times New Roman"/>
                <w:b/>
                <w:bCs/>
              </w:rPr>
              <w:t>Small Office (9-20 User)</w:t>
            </w:r>
          </w:p>
        </w:tc>
        <w:tc>
          <w:tcPr>
            <w:tcW w:w="0" w:type="auto"/>
            <w:vAlign w:val="center"/>
            <w:hideMark/>
          </w:tcPr>
          <w:p w14:paraId="0AB17D19" w14:textId="77777777" w:rsidR="002978A9" w:rsidRDefault="002978A9">
            <w:pPr>
              <w:jc w:val="center"/>
              <w:rPr>
                <w:rFonts w:eastAsia="Times New Roman"/>
                <w:b/>
                <w:bCs/>
              </w:rPr>
            </w:pPr>
            <w:r>
              <w:rPr>
                <w:rFonts w:eastAsia="Times New Roman"/>
                <w:b/>
                <w:bCs/>
              </w:rPr>
              <w:t>Enterprise (50+ User)</w:t>
            </w:r>
          </w:p>
        </w:tc>
      </w:tr>
      <w:tr w:rsidR="00000000" w14:paraId="0427536A" w14:textId="77777777">
        <w:trPr>
          <w:divId w:val="731000203"/>
          <w:tblCellSpacing w:w="15" w:type="dxa"/>
        </w:trPr>
        <w:tc>
          <w:tcPr>
            <w:tcW w:w="0" w:type="auto"/>
            <w:vAlign w:val="center"/>
            <w:hideMark/>
          </w:tcPr>
          <w:p w14:paraId="13BFC235" w14:textId="77777777" w:rsidR="002978A9" w:rsidRDefault="002978A9">
            <w:pPr>
              <w:rPr>
                <w:rFonts w:eastAsia="Times New Roman"/>
              </w:rPr>
            </w:pPr>
            <w:r>
              <w:rPr>
                <w:rStyle w:val="Strong"/>
                <w:rFonts w:eastAsia="Times New Roman"/>
              </w:rPr>
              <w:t>Concurrency Peak</w:t>
            </w:r>
          </w:p>
        </w:tc>
        <w:tc>
          <w:tcPr>
            <w:tcW w:w="0" w:type="auto"/>
            <w:vAlign w:val="center"/>
            <w:hideMark/>
          </w:tcPr>
          <w:p w14:paraId="3E8A38A8" w14:textId="77777777" w:rsidR="002978A9" w:rsidRDefault="002978A9">
            <w:pPr>
              <w:rPr>
                <w:rFonts w:eastAsia="Times New Roman"/>
              </w:rPr>
            </w:pPr>
            <w:r>
              <w:rPr>
                <w:rFonts w:eastAsia="Times New Roman"/>
              </w:rPr>
              <w:t>2-3</w:t>
            </w:r>
          </w:p>
        </w:tc>
        <w:tc>
          <w:tcPr>
            <w:tcW w:w="0" w:type="auto"/>
            <w:vAlign w:val="center"/>
            <w:hideMark/>
          </w:tcPr>
          <w:p w14:paraId="57AC50DC" w14:textId="77777777" w:rsidR="002978A9" w:rsidRDefault="002978A9">
            <w:pPr>
              <w:rPr>
                <w:rFonts w:eastAsia="Times New Roman"/>
              </w:rPr>
            </w:pPr>
            <w:r>
              <w:rPr>
                <w:rFonts w:eastAsia="Times New Roman"/>
              </w:rPr>
              <w:t>5-10</w:t>
            </w:r>
          </w:p>
        </w:tc>
        <w:tc>
          <w:tcPr>
            <w:tcW w:w="0" w:type="auto"/>
            <w:vAlign w:val="center"/>
            <w:hideMark/>
          </w:tcPr>
          <w:p w14:paraId="08A6DADF" w14:textId="77777777" w:rsidR="002978A9" w:rsidRDefault="002978A9">
            <w:pPr>
              <w:rPr>
                <w:rFonts w:eastAsia="Times New Roman"/>
              </w:rPr>
            </w:pPr>
            <w:r>
              <w:rPr>
                <w:rFonts w:eastAsia="Times New Roman"/>
              </w:rPr>
              <w:t>50-200</w:t>
            </w:r>
          </w:p>
        </w:tc>
      </w:tr>
      <w:tr w:rsidR="00000000" w14:paraId="0E677615" w14:textId="77777777">
        <w:trPr>
          <w:divId w:val="731000203"/>
          <w:tblCellSpacing w:w="15" w:type="dxa"/>
        </w:trPr>
        <w:tc>
          <w:tcPr>
            <w:tcW w:w="0" w:type="auto"/>
            <w:vAlign w:val="center"/>
            <w:hideMark/>
          </w:tcPr>
          <w:p w14:paraId="73B7B809" w14:textId="77777777" w:rsidR="002978A9" w:rsidRDefault="002978A9">
            <w:pPr>
              <w:rPr>
                <w:rFonts w:eastAsia="Times New Roman"/>
              </w:rPr>
            </w:pPr>
            <w:r>
              <w:rPr>
                <w:rStyle w:val="Strong"/>
                <w:rFonts w:eastAsia="Times New Roman"/>
              </w:rPr>
              <w:t>Uptime Target</w:t>
            </w:r>
          </w:p>
        </w:tc>
        <w:tc>
          <w:tcPr>
            <w:tcW w:w="0" w:type="auto"/>
            <w:vAlign w:val="center"/>
            <w:hideMark/>
          </w:tcPr>
          <w:p w14:paraId="6A1C29C1" w14:textId="77777777" w:rsidR="002978A9" w:rsidRDefault="002978A9">
            <w:pPr>
              <w:rPr>
                <w:rFonts w:eastAsia="Times New Roman"/>
              </w:rPr>
            </w:pPr>
            <w:r>
              <w:rPr>
                <w:rFonts w:eastAsia="Times New Roman"/>
              </w:rPr>
              <w:t>~16 jam/hari</w:t>
            </w:r>
          </w:p>
        </w:tc>
        <w:tc>
          <w:tcPr>
            <w:tcW w:w="0" w:type="auto"/>
            <w:vAlign w:val="center"/>
            <w:hideMark/>
          </w:tcPr>
          <w:p w14:paraId="557AADF3" w14:textId="77777777" w:rsidR="002978A9" w:rsidRDefault="002978A9">
            <w:pPr>
              <w:rPr>
                <w:rFonts w:eastAsia="Times New Roman"/>
              </w:rPr>
            </w:pPr>
            <w:r>
              <w:rPr>
                <w:rFonts w:eastAsia="Times New Roman"/>
              </w:rPr>
              <w:t>24/7</w:t>
            </w:r>
          </w:p>
        </w:tc>
        <w:tc>
          <w:tcPr>
            <w:tcW w:w="0" w:type="auto"/>
            <w:vAlign w:val="center"/>
            <w:hideMark/>
          </w:tcPr>
          <w:p w14:paraId="5E701F23" w14:textId="77777777" w:rsidR="002978A9" w:rsidRDefault="002978A9">
            <w:pPr>
              <w:rPr>
                <w:rFonts w:eastAsia="Times New Roman"/>
              </w:rPr>
            </w:pPr>
            <w:r>
              <w:rPr>
                <w:rFonts w:eastAsia="Times New Roman"/>
              </w:rPr>
              <w:t>24/7 with HA</w:t>
            </w:r>
          </w:p>
        </w:tc>
      </w:tr>
      <w:tr w:rsidR="00000000" w14:paraId="0034845A" w14:textId="77777777">
        <w:trPr>
          <w:divId w:val="731000203"/>
          <w:tblCellSpacing w:w="15" w:type="dxa"/>
        </w:trPr>
        <w:tc>
          <w:tcPr>
            <w:tcW w:w="0" w:type="auto"/>
            <w:vAlign w:val="center"/>
            <w:hideMark/>
          </w:tcPr>
          <w:p w14:paraId="3229BA7A" w14:textId="77777777" w:rsidR="002978A9" w:rsidRDefault="002978A9">
            <w:pPr>
              <w:rPr>
                <w:rFonts w:eastAsia="Times New Roman"/>
              </w:rPr>
            </w:pPr>
            <w:r>
              <w:rPr>
                <w:rStyle w:val="Strong"/>
                <w:rFonts w:eastAsia="Times New Roman"/>
              </w:rPr>
              <w:t>Power Budget</w:t>
            </w:r>
          </w:p>
        </w:tc>
        <w:tc>
          <w:tcPr>
            <w:tcW w:w="0" w:type="auto"/>
            <w:vAlign w:val="center"/>
            <w:hideMark/>
          </w:tcPr>
          <w:p w14:paraId="05E3B2AA" w14:textId="77777777" w:rsidR="002978A9" w:rsidRDefault="002978A9">
            <w:pPr>
              <w:rPr>
                <w:rFonts w:eastAsia="Times New Roman"/>
              </w:rPr>
            </w:pPr>
            <w:r>
              <w:rPr>
                <w:rFonts w:eastAsia="Times New Roman"/>
              </w:rPr>
              <w:t>~30-100W idle</w:t>
            </w:r>
          </w:p>
        </w:tc>
        <w:tc>
          <w:tcPr>
            <w:tcW w:w="0" w:type="auto"/>
            <w:vAlign w:val="center"/>
            <w:hideMark/>
          </w:tcPr>
          <w:p w14:paraId="0B49DD28" w14:textId="77777777" w:rsidR="002978A9" w:rsidRDefault="002978A9">
            <w:pPr>
              <w:rPr>
                <w:rFonts w:eastAsia="Times New Roman"/>
              </w:rPr>
            </w:pPr>
            <w:r>
              <w:rPr>
                <w:rFonts w:eastAsia="Times New Roman"/>
              </w:rPr>
              <w:t>~300-600W</w:t>
            </w:r>
          </w:p>
        </w:tc>
        <w:tc>
          <w:tcPr>
            <w:tcW w:w="0" w:type="auto"/>
            <w:vAlign w:val="center"/>
            <w:hideMark/>
          </w:tcPr>
          <w:p w14:paraId="2BB60041" w14:textId="77777777" w:rsidR="002978A9" w:rsidRDefault="002978A9">
            <w:pPr>
              <w:rPr>
                <w:rFonts w:eastAsia="Times New Roman"/>
              </w:rPr>
            </w:pPr>
            <w:r>
              <w:rPr>
                <w:rFonts w:eastAsia="Times New Roman"/>
              </w:rPr>
              <w:t>2kW+</w:t>
            </w:r>
          </w:p>
        </w:tc>
      </w:tr>
      <w:tr w:rsidR="00000000" w14:paraId="29102143" w14:textId="77777777">
        <w:trPr>
          <w:divId w:val="731000203"/>
          <w:tblCellSpacing w:w="15" w:type="dxa"/>
        </w:trPr>
        <w:tc>
          <w:tcPr>
            <w:tcW w:w="0" w:type="auto"/>
            <w:vAlign w:val="center"/>
            <w:hideMark/>
          </w:tcPr>
          <w:p w14:paraId="79C60FCA" w14:textId="77777777" w:rsidR="002978A9" w:rsidRDefault="002978A9">
            <w:pPr>
              <w:rPr>
                <w:rFonts w:eastAsia="Times New Roman"/>
              </w:rPr>
            </w:pPr>
            <w:r>
              <w:rPr>
                <w:rStyle w:val="Strong"/>
                <w:rFonts w:eastAsia="Times New Roman"/>
              </w:rPr>
              <w:t>Storage (Vector DB)</w:t>
            </w:r>
          </w:p>
        </w:tc>
        <w:tc>
          <w:tcPr>
            <w:tcW w:w="0" w:type="auto"/>
            <w:vAlign w:val="center"/>
            <w:hideMark/>
          </w:tcPr>
          <w:p w14:paraId="3E58A0D6" w14:textId="77777777" w:rsidR="002978A9" w:rsidRDefault="002978A9">
            <w:pPr>
              <w:rPr>
                <w:rFonts w:eastAsia="Times New Roman"/>
              </w:rPr>
            </w:pPr>
            <w:r>
              <w:rPr>
                <w:rFonts w:eastAsia="Times New Roman"/>
              </w:rPr>
              <w:t>~100-500 GB</w:t>
            </w:r>
          </w:p>
        </w:tc>
        <w:tc>
          <w:tcPr>
            <w:tcW w:w="0" w:type="auto"/>
            <w:vAlign w:val="center"/>
            <w:hideMark/>
          </w:tcPr>
          <w:p w14:paraId="691EFB8B" w14:textId="77777777" w:rsidR="002978A9" w:rsidRDefault="002978A9">
            <w:pPr>
              <w:rPr>
                <w:rFonts w:eastAsia="Times New Roman"/>
              </w:rPr>
            </w:pPr>
            <w:r>
              <w:rPr>
                <w:rFonts w:eastAsia="Times New Roman"/>
              </w:rPr>
              <w:t>~1-5 TB</w:t>
            </w:r>
          </w:p>
        </w:tc>
        <w:tc>
          <w:tcPr>
            <w:tcW w:w="0" w:type="auto"/>
            <w:vAlign w:val="center"/>
            <w:hideMark/>
          </w:tcPr>
          <w:p w14:paraId="64A50079" w14:textId="77777777" w:rsidR="002978A9" w:rsidRDefault="002978A9">
            <w:pPr>
              <w:rPr>
                <w:rFonts w:eastAsia="Times New Roman"/>
              </w:rPr>
            </w:pPr>
            <w:r>
              <w:rPr>
                <w:rFonts w:eastAsia="Times New Roman"/>
              </w:rPr>
              <w:t>10TB+</w:t>
            </w:r>
          </w:p>
        </w:tc>
      </w:tr>
      <w:tr w:rsidR="00000000" w14:paraId="64BAF7F9" w14:textId="77777777">
        <w:trPr>
          <w:divId w:val="731000203"/>
          <w:tblCellSpacing w:w="15" w:type="dxa"/>
        </w:trPr>
        <w:tc>
          <w:tcPr>
            <w:tcW w:w="0" w:type="auto"/>
            <w:vAlign w:val="center"/>
            <w:hideMark/>
          </w:tcPr>
          <w:p w14:paraId="6AD8D21E" w14:textId="77777777" w:rsidR="002978A9" w:rsidRDefault="002978A9">
            <w:pPr>
              <w:rPr>
                <w:rFonts w:eastAsia="Times New Roman"/>
              </w:rPr>
            </w:pPr>
            <w:r>
              <w:rPr>
                <w:rStyle w:val="Strong"/>
                <w:rFonts w:eastAsia="Times New Roman"/>
              </w:rPr>
              <w:t>Backup</w:t>
            </w:r>
          </w:p>
        </w:tc>
        <w:tc>
          <w:tcPr>
            <w:tcW w:w="0" w:type="auto"/>
            <w:vAlign w:val="center"/>
            <w:hideMark/>
          </w:tcPr>
          <w:p w14:paraId="1B01AD61" w14:textId="77777777" w:rsidR="002978A9" w:rsidRDefault="002978A9">
            <w:pPr>
              <w:rPr>
                <w:rFonts w:eastAsia="Times New Roman"/>
              </w:rPr>
            </w:pPr>
            <w:r>
              <w:rPr>
                <w:rFonts w:eastAsia="Times New Roman"/>
              </w:rPr>
              <w:t>Backup mingguan</w:t>
            </w:r>
          </w:p>
        </w:tc>
        <w:tc>
          <w:tcPr>
            <w:tcW w:w="0" w:type="auto"/>
            <w:vAlign w:val="center"/>
            <w:hideMark/>
          </w:tcPr>
          <w:p w14:paraId="2A652C0B" w14:textId="77777777" w:rsidR="002978A9" w:rsidRDefault="002978A9">
            <w:pPr>
              <w:rPr>
                <w:rFonts w:eastAsia="Times New Roman"/>
              </w:rPr>
            </w:pPr>
            <w:r>
              <w:rPr>
                <w:rFonts w:eastAsia="Times New Roman"/>
              </w:rPr>
              <w:t>Backup harian otomatis + offsite</w:t>
            </w:r>
          </w:p>
        </w:tc>
        <w:tc>
          <w:tcPr>
            <w:tcW w:w="0" w:type="auto"/>
            <w:vAlign w:val="center"/>
            <w:hideMark/>
          </w:tcPr>
          <w:p w14:paraId="0657789E" w14:textId="77777777" w:rsidR="002978A9" w:rsidRDefault="002978A9">
            <w:pPr>
              <w:rPr>
                <w:rFonts w:eastAsia="Times New Roman"/>
              </w:rPr>
            </w:pPr>
            <w:r>
              <w:rPr>
                <w:rFonts w:eastAsia="Times New Roman"/>
              </w:rPr>
              <w:t>DR + replication</w:t>
            </w:r>
          </w:p>
        </w:tc>
      </w:tr>
      <w:tr w:rsidR="00000000" w14:paraId="7EF42364" w14:textId="77777777">
        <w:trPr>
          <w:divId w:val="731000203"/>
          <w:tblCellSpacing w:w="15" w:type="dxa"/>
        </w:trPr>
        <w:tc>
          <w:tcPr>
            <w:tcW w:w="0" w:type="auto"/>
            <w:vAlign w:val="center"/>
            <w:hideMark/>
          </w:tcPr>
          <w:p w14:paraId="73C7FC99" w14:textId="77777777" w:rsidR="002978A9" w:rsidRDefault="002978A9">
            <w:pPr>
              <w:rPr>
                <w:rFonts w:eastAsia="Times New Roman"/>
              </w:rPr>
            </w:pPr>
            <w:r>
              <w:rPr>
                <w:rStyle w:val="Strong"/>
                <w:rFonts w:eastAsia="Times New Roman"/>
              </w:rPr>
              <w:t>IAM</w:t>
            </w:r>
          </w:p>
        </w:tc>
        <w:tc>
          <w:tcPr>
            <w:tcW w:w="0" w:type="auto"/>
            <w:vAlign w:val="center"/>
            <w:hideMark/>
          </w:tcPr>
          <w:p w14:paraId="5A325E0F" w14:textId="77777777" w:rsidR="002978A9" w:rsidRDefault="002978A9">
            <w:pPr>
              <w:rPr>
                <w:rFonts w:eastAsia="Times New Roman"/>
              </w:rPr>
            </w:pPr>
            <w:r>
              <w:rPr>
                <w:rFonts w:eastAsia="Times New Roman"/>
              </w:rPr>
              <w:t>Family account</w:t>
            </w:r>
          </w:p>
        </w:tc>
        <w:tc>
          <w:tcPr>
            <w:tcW w:w="0" w:type="auto"/>
            <w:vAlign w:val="center"/>
            <w:hideMark/>
          </w:tcPr>
          <w:p w14:paraId="594F559E" w14:textId="77777777" w:rsidR="002978A9" w:rsidRDefault="002978A9">
            <w:pPr>
              <w:rPr>
                <w:rFonts w:eastAsia="Times New Roman"/>
              </w:rPr>
            </w:pPr>
            <w:r>
              <w:rPr>
                <w:rFonts w:eastAsia="Times New Roman"/>
              </w:rPr>
              <w:t>SSO/OAuth + RBAC</w:t>
            </w:r>
          </w:p>
        </w:tc>
        <w:tc>
          <w:tcPr>
            <w:tcW w:w="0" w:type="auto"/>
            <w:vAlign w:val="center"/>
            <w:hideMark/>
          </w:tcPr>
          <w:p w14:paraId="53946504" w14:textId="77777777" w:rsidR="002978A9" w:rsidRDefault="002978A9">
            <w:pPr>
              <w:rPr>
                <w:rFonts w:eastAsia="Times New Roman"/>
              </w:rPr>
            </w:pPr>
            <w:r>
              <w:rPr>
                <w:rFonts w:eastAsia="Times New Roman"/>
              </w:rPr>
              <w:t>SAML + SCIM + LDAP</w:t>
            </w:r>
          </w:p>
        </w:tc>
      </w:tr>
      <w:tr w:rsidR="00000000" w14:paraId="761689DB" w14:textId="77777777">
        <w:trPr>
          <w:divId w:val="731000203"/>
          <w:tblCellSpacing w:w="15" w:type="dxa"/>
        </w:trPr>
        <w:tc>
          <w:tcPr>
            <w:tcW w:w="0" w:type="auto"/>
            <w:vAlign w:val="center"/>
            <w:hideMark/>
          </w:tcPr>
          <w:p w14:paraId="76FEA478" w14:textId="77777777" w:rsidR="002978A9" w:rsidRDefault="002978A9">
            <w:pPr>
              <w:rPr>
                <w:rFonts w:eastAsia="Times New Roman"/>
              </w:rPr>
            </w:pPr>
            <w:r>
              <w:rPr>
                <w:rStyle w:val="Strong"/>
                <w:rFonts w:eastAsia="Times New Roman"/>
              </w:rPr>
              <w:t>Code Integration</w:t>
            </w:r>
          </w:p>
        </w:tc>
        <w:tc>
          <w:tcPr>
            <w:tcW w:w="0" w:type="auto"/>
            <w:vAlign w:val="center"/>
            <w:hideMark/>
          </w:tcPr>
          <w:p w14:paraId="21F8743A" w14:textId="77777777" w:rsidR="002978A9" w:rsidRDefault="002978A9">
            <w:pPr>
              <w:rPr>
                <w:rFonts w:eastAsia="Times New Roman"/>
              </w:rPr>
            </w:pPr>
            <w:r>
              <w:rPr>
                <w:rFonts w:eastAsia="Times New Roman"/>
              </w:rPr>
              <w:t>Opsional</w:t>
            </w:r>
          </w:p>
        </w:tc>
        <w:tc>
          <w:tcPr>
            <w:tcW w:w="0" w:type="auto"/>
            <w:vAlign w:val="center"/>
            <w:hideMark/>
          </w:tcPr>
          <w:p w14:paraId="538F8672" w14:textId="77777777" w:rsidR="002978A9" w:rsidRDefault="002978A9">
            <w:pPr>
              <w:rPr>
                <w:rFonts w:eastAsia="Times New Roman"/>
              </w:rPr>
            </w:pPr>
            <w:r>
              <w:rPr>
                <w:rFonts w:eastAsia="Times New Roman"/>
              </w:rPr>
              <w:t>Wajib (Tabby/Continue)</w:t>
            </w:r>
          </w:p>
        </w:tc>
        <w:tc>
          <w:tcPr>
            <w:tcW w:w="0" w:type="auto"/>
            <w:vAlign w:val="center"/>
            <w:hideMark/>
          </w:tcPr>
          <w:p w14:paraId="4425B827" w14:textId="77777777" w:rsidR="002978A9" w:rsidRDefault="002978A9">
            <w:pPr>
              <w:rPr>
                <w:rFonts w:eastAsia="Times New Roman"/>
              </w:rPr>
            </w:pPr>
            <w:r>
              <w:rPr>
                <w:rFonts w:eastAsia="Times New Roman"/>
              </w:rPr>
              <w:t>Wajib + CI/CD pipeline</w:t>
            </w:r>
          </w:p>
        </w:tc>
      </w:tr>
      <w:tr w:rsidR="00000000" w14:paraId="7C22AB0A" w14:textId="77777777">
        <w:trPr>
          <w:divId w:val="731000203"/>
          <w:tblCellSpacing w:w="15" w:type="dxa"/>
        </w:trPr>
        <w:tc>
          <w:tcPr>
            <w:tcW w:w="0" w:type="auto"/>
            <w:vAlign w:val="center"/>
            <w:hideMark/>
          </w:tcPr>
          <w:p w14:paraId="59B380A8" w14:textId="77777777" w:rsidR="002978A9" w:rsidRDefault="002978A9">
            <w:pPr>
              <w:rPr>
                <w:rFonts w:eastAsia="Times New Roman"/>
              </w:rPr>
            </w:pPr>
            <w:r>
              <w:rPr>
                <w:rStyle w:val="Strong"/>
                <w:rFonts w:eastAsia="Times New Roman"/>
              </w:rPr>
              <w:t>Biaya Estimasi</w:t>
            </w:r>
          </w:p>
        </w:tc>
        <w:tc>
          <w:tcPr>
            <w:tcW w:w="0" w:type="auto"/>
            <w:vAlign w:val="center"/>
            <w:hideMark/>
          </w:tcPr>
          <w:p w14:paraId="565B8EA9" w14:textId="77777777" w:rsidR="002978A9" w:rsidRDefault="002978A9">
            <w:pPr>
              <w:rPr>
                <w:rFonts w:eastAsia="Times New Roman"/>
              </w:rPr>
            </w:pPr>
            <w:r>
              <w:rPr>
                <w:rFonts w:eastAsia="Times New Roman"/>
              </w:rPr>
              <w:t>~Rp 25-45jt</w:t>
            </w:r>
          </w:p>
        </w:tc>
        <w:tc>
          <w:tcPr>
            <w:tcW w:w="0" w:type="auto"/>
            <w:vAlign w:val="center"/>
            <w:hideMark/>
          </w:tcPr>
          <w:p w14:paraId="117CDD3D" w14:textId="77777777" w:rsidR="002978A9" w:rsidRDefault="002978A9">
            <w:pPr>
              <w:rPr>
                <w:rFonts w:eastAsia="Times New Roman"/>
              </w:rPr>
            </w:pPr>
            <w:r>
              <w:rPr>
                <w:rFonts w:eastAsia="Times New Roman"/>
              </w:rPr>
              <w:t>~Rp 60-120jt</w:t>
            </w:r>
          </w:p>
        </w:tc>
        <w:tc>
          <w:tcPr>
            <w:tcW w:w="0" w:type="auto"/>
            <w:vAlign w:val="center"/>
            <w:hideMark/>
          </w:tcPr>
          <w:p w14:paraId="7E401997" w14:textId="77777777" w:rsidR="002978A9" w:rsidRDefault="002978A9">
            <w:pPr>
              <w:rPr>
                <w:rFonts w:eastAsia="Times New Roman"/>
              </w:rPr>
            </w:pPr>
            <w:r>
              <w:rPr>
                <w:rFonts w:eastAsia="Times New Roman"/>
              </w:rPr>
              <w:t>Rp 500jt+</w:t>
            </w:r>
          </w:p>
        </w:tc>
      </w:tr>
    </w:tbl>
    <w:p w14:paraId="5908A221" w14:textId="77777777" w:rsidR="002978A9" w:rsidRDefault="002978A9">
      <w:pPr>
        <w:pStyle w:val="NormalWeb"/>
        <w:rPr>
          <w:lang w:val="id-ID"/>
        </w:rPr>
      </w:pPr>
      <w:r>
        <w:rPr>
          <w:lang w:val="id-ID"/>
        </w:rPr>
        <w:t xml:space="preserve">Setelah membaca tabel, dua lompatan paling mencolok adalah dari </w:t>
      </w:r>
      <w:r>
        <w:rPr>
          <w:rStyle w:val="Emphasis"/>
          <w:lang w:val="id-ID"/>
        </w:rPr>
        <w:t>backup mingguan</w:t>
      </w:r>
      <w:r>
        <w:rPr>
          <w:lang w:val="id-ID"/>
        </w:rPr>
        <w:t xml:space="preserve"> ke </w:t>
      </w:r>
      <w:r>
        <w:rPr>
          <w:rStyle w:val="Emphasis"/>
          <w:lang w:val="id-ID"/>
        </w:rPr>
        <w:t>backup harian otomatis + offsite</w:t>
      </w:r>
      <w:r>
        <w:rPr>
          <w:lang w:val="id-ID"/>
        </w:rPr>
        <w:t xml:space="preserve"> dan dari </w:t>
      </w:r>
      <w:r>
        <w:rPr>
          <w:rStyle w:val="Emphasis"/>
          <w:lang w:val="id-ID"/>
        </w:rPr>
        <w:t>opsional</w:t>
      </w:r>
      <w:r>
        <w:rPr>
          <w:lang w:val="id-ID"/>
        </w:rPr>
        <w:t xml:space="preserve"> menjadi </w:t>
      </w:r>
      <w:r>
        <w:rPr>
          <w:rStyle w:val="Emphasis"/>
          <w:lang w:val="id-ID"/>
        </w:rPr>
        <w:t>wajib</w:t>
      </w:r>
      <w:r>
        <w:rPr>
          <w:lang w:val="id-ID"/>
        </w:rPr>
        <w:t xml:space="preserve"> untuk </w:t>
      </w:r>
      <w:r>
        <w:rPr>
          <w:rStyle w:val="Emphasis"/>
          <w:lang w:val="id-ID"/>
        </w:rPr>
        <w:t>code integration</w:t>
      </w:r>
      <w:r>
        <w:rPr>
          <w:lang w:val="id-ID"/>
        </w:rPr>
        <w:t xml:space="preserve">. Lompatan pertama adalah akibat dari "data produk" </w:t>
      </w:r>
      <w:r>
        <w:rPr>
          <w:lang w:val="id-ID"/>
        </w:rPr>
        <w:t xml:space="preserve">yang kini hidup di server; hilang satu hari riwayat konteks tim tidak bisa dipulihkan dari ingatan. Lompatan kedua adalah karakter: small office adalah kantor developer, jadi asisten kode bukan fitur tambahan melainkan alasan sistem ini dibangun. Perhatikan juga </w:t>
      </w:r>
      <w:r>
        <w:rPr>
          <w:rStyle w:val="Emphasis"/>
          <w:lang w:val="id-ID"/>
        </w:rPr>
        <w:t>power budget</w:t>
      </w:r>
      <w:r>
        <w:rPr>
          <w:lang w:val="id-ID"/>
        </w:rPr>
        <w:t>: untuk 9-20 pengguna, konsumsi 300-600W — sekitar harga dua GPU consumer yang bekerja — adalah angka realistis, jauh di bawah 2kW+ enterprise yang butuh pendingin khusus.</w:t>
      </w:r>
    </w:p>
    <w:p w14:paraId="3B40C3CD" w14:textId="77777777" w:rsidR="002978A9" w:rsidRDefault="002978A9">
      <w:pPr>
        <w:pStyle w:val="table-label"/>
        <w:rPr>
          <w:lang w:val="id-ID"/>
        </w:rPr>
      </w:pPr>
      <w:r>
        <w:rPr>
          <w:lang w:val="id-ID"/>
        </w:rPr>
        <w:t>Tabel 7.2: SLA Target Small Office</w:t>
      </w:r>
    </w:p>
    <w:p w14:paraId="3EA453F5" w14:textId="77777777" w:rsidR="002978A9" w:rsidRDefault="002978A9">
      <w:pPr>
        <w:pStyle w:val="NormalWeb"/>
        <w:rPr>
          <w:lang w:val="id-ID"/>
        </w:rPr>
      </w:pPr>
      <w:r>
        <w:rPr>
          <w:lang w:val="id-ID"/>
        </w:rPr>
        <w:t>SLA (</w:t>
      </w:r>
      <w:r>
        <w:rPr>
          <w:rStyle w:val="Emphasis"/>
          <w:lang w:val="id-ID"/>
        </w:rPr>
        <w:t>Service Level Agreement</w:t>
      </w:r>
      <w:r>
        <w:rPr>
          <w:lang w:val="id-ID"/>
        </w:rPr>
        <w:t>) adalah janji yang membuat administrasi kantor tenang tidur. Target berikut adalah acuan yang realistis untuk diuji setelah sistem berjalan.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2075"/>
        <w:gridCol w:w="3528"/>
      </w:tblGrid>
      <w:tr w:rsidR="00000000" w14:paraId="5BDDB4D8" w14:textId="77777777">
        <w:trPr>
          <w:divId w:val="1800881484"/>
          <w:tblHeader/>
          <w:tblCellSpacing w:w="15" w:type="dxa"/>
        </w:trPr>
        <w:tc>
          <w:tcPr>
            <w:tcW w:w="0" w:type="auto"/>
            <w:vAlign w:val="center"/>
            <w:hideMark/>
          </w:tcPr>
          <w:p w14:paraId="4135B898"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44F769D9" w14:textId="77777777" w:rsidR="002978A9" w:rsidRDefault="002978A9">
            <w:pPr>
              <w:jc w:val="center"/>
              <w:rPr>
                <w:rFonts w:eastAsia="Times New Roman"/>
                <w:b/>
                <w:bCs/>
              </w:rPr>
            </w:pPr>
            <w:r>
              <w:rPr>
                <w:rFonts w:eastAsia="Times New Roman"/>
                <w:b/>
                <w:bCs/>
              </w:rPr>
              <w:t>Target</w:t>
            </w:r>
          </w:p>
        </w:tc>
        <w:tc>
          <w:tcPr>
            <w:tcW w:w="0" w:type="auto"/>
            <w:vAlign w:val="center"/>
            <w:hideMark/>
          </w:tcPr>
          <w:p w14:paraId="62A4805F" w14:textId="77777777" w:rsidR="002978A9" w:rsidRDefault="002978A9">
            <w:pPr>
              <w:jc w:val="center"/>
              <w:rPr>
                <w:rFonts w:eastAsia="Times New Roman"/>
                <w:b/>
                <w:bCs/>
              </w:rPr>
            </w:pPr>
            <w:r>
              <w:rPr>
                <w:rFonts w:eastAsia="Times New Roman"/>
                <w:b/>
                <w:bCs/>
              </w:rPr>
              <w:t>Keterangan</w:t>
            </w:r>
          </w:p>
        </w:tc>
      </w:tr>
      <w:tr w:rsidR="00000000" w14:paraId="39B0AB5B" w14:textId="77777777">
        <w:trPr>
          <w:divId w:val="1800881484"/>
          <w:tblCellSpacing w:w="15" w:type="dxa"/>
        </w:trPr>
        <w:tc>
          <w:tcPr>
            <w:tcW w:w="0" w:type="auto"/>
            <w:vAlign w:val="center"/>
            <w:hideMark/>
          </w:tcPr>
          <w:p w14:paraId="636FB7BB" w14:textId="77777777" w:rsidR="002978A9" w:rsidRDefault="002978A9">
            <w:pPr>
              <w:rPr>
                <w:rFonts w:eastAsia="Times New Roman"/>
              </w:rPr>
            </w:pPr>
            <w:r>
              <w:rPr>
                <w:rStyle w:val="Strong"/>
                <w:rFonts w:eastAsia="Times New Roman"/>
              </w:rPr>
              <w:t>Code Completion Latency</w:t>
            </w:r>
          </w:p>
        </w:tc>
        <w:tc>
          <w:tcPr>
            <w:tcW w:w="0" w:type="auto"/>
            <w:vAlign w:val="center"/>
            <w:hideMark/>
          </w:tcPr>
          <w:p w14:paraId="4FE8650A" w14:textId="77777777" w:rsidR="002978A9" w:rsidRDefault="002978A9">
            <w:pPr>
              <w:rPr>
                <w:rFonts w:eastAsia="Times New Roman"/>
              </w:rPr>
            </w:pPr>
            <w:r>
              <w:rPr>
                <w:rFonts w:eastAsia="Times New Roman"/>
              </w:rPr>
              <w:t>&lt;500 ms</w:t>
            </w:r>
          </w:p>
        </w:tc>
        <w:tc>
          <w:tcPr>
            <w:tcW w:w="0" w:type="auto"/>
            <w:vAlign w:val="center"/>
            <w:hideMark/>
          </w:tcPr>
          <w:p w14:paraId="2178FDE3" w14:textId="77777777" w:rsidR="002978A9" w:rsidRDefault="002978A9">
            <w:pPr>
              <w:rPr>
                <w:rFonts w:eastAsia="Times New Roman"/>
              </w:rPr>
            </w:pPr>
            <w:r>
              <w:rPr>
                <w:rFonts w:eastAsia="Times New Roman"/>
              </w:rPr>
              <w:t>Untuk pengalaman real-time di IDE</w:t>
            </w:r>
          </w:p>
        </w:tc>
      </w:tr>
      <w:tr w:rsidR="00000000" w14:paraId="123D9ABF" w14:textId="77777777">
        <w:trPr>
          <w:divId w:val="1800881484"/>
          <w:tblCellSpacing w:w="15" w:type="dxa"/>
        </w:trPr>
        <w:tc>
          <w:tcPr>
            <w:tcW w:w="0" w:type="auto"/>
            <w:vAlign w:val="center"/>
            <w:hideMark/>
          </w:tcPr>
          <w:p w14:paraId="49AA9D3F" w14:textId="77777777" w:rsidR="002978A9" w:rsidRDefault="002978A9">
            <w:pPr>
              <w:rPr>
                <w:rFonts w:eastAsia="Times New Roman"/>
              </w:rPr>
            </w:pPr>
            <w:r>
              <w:rPr>
                <w:rStyle w:val="Strong"/>
                <w:rFonts w:eastAsia="Times New Roman"/>
              </w:rPr>
              <w:t>Chat Response (TTFT)</w:t>
            </w:r>
          </w:p>
        </w:tc>
        <w:tc>
          <w:tcPr>
            <w:tcW w:w="0" w:type="auto"/>
            <w:vAlign w:val="center"/>
            <w:hideMark/>
          </w:tcPr>
          <w:p w14:paraId="315F55E6" w14:textId="77777777" w:rsidR="002978A9" w:rsidRDefault="002978A9">
            <w:pPr>
              <w:rPr>
                <w:rFonts w:eastAsia="Times New Roman"/>
              </w:rPr>
            </w:pPr>
            <w:r>
              <w:rPr>
                <w:rFonts w:eastAsia="Times New Roman"/>
              </w:rPr>
              <w:t>&lt;2 detik</w:t>
            </w:r>
          </w:p>
        </w:tc>
        <w:tc>
          <w:tcPr>
            <w:tcW w:w="0" w:type="auto"/>
            <w:vAlign w:val="center"/>
            <w:hideMark/>
          </w:tcPr>
          <w:p w14:paraId="316F347E" w14:textId="77777777" w:rsidR="002978A9" w:rsidRDefault="002978A9">
            <w:pPr>
              <w:rPr>
                <w:rFonts w:eastAsia="Times New Roman"/>
              </w:rPr>
            </w:pPr>
            <w:r>
              <w:rPr>
                <w:rFonts w:eastAsia="Times New Roman"/>
              </w:rPr>
              <w:t>Saat 5 user bersamaan</w:t>
            </w:r>
          </w:p>
        </w:tc>
      </w:tr>
      <w:tr w:rsidR="00000000" w14:paraId="1B2519E4" w14:textId="77777777">
        <w:trPr>
          <w:divId w:val="1800881484"/>
          <w:tblCellSpacing w:w="15" w:type="dxa"/>
        </w:trPr>
        <w:tc>
          <w:tcPr>
            <w:tcW w:w="0" w:type="auto"/>
            <w:vAlign w:val="center"/>
            <w:hideMark/>
          </w:tcPr>
          <w:p w14:paraId="6066441D" w14:textId="77777777" w:rsidR="002978A9" w:rsidRDefault="002978A9">
            <w:pPr>
              <w:rPr>
                <w:rFonts w:eastAsia="Times New Roman"/>
              </w:rPr>
            </w:pPr>
            <w:r>
              <w:rPr>
                <w:rStyle w:val="Strong"/>
                <w:rFonts w:eastAsia="Times New Roman"/>
              </w:rPr>
              <w:t>RAG Query Time</w:t>
            </w:r>
          </w:p>
        </w:tc>
        <w:tc>
          <w:tcPr>
            <w:tcW w:w="0" w:type="auto"/>
            <w:vAlign w:val="center"/>
            <w:hideMark/>
          </w:tcPr>
          <w:p w14:paraId="4E4FE540" w14:textId="77777777" w:rsidR="002978A9" w:rsidRDefault="002978A9">
            <w:pPr>
              <w:rPr>
                <w:rFonts w:eastAsia="Times New Roman"/>
              </w:rPr>
            </w:pPr>
            <w:r>
              <w:rPr>
                <w:rFonts w:eastAsia="Times New Roman"/>
              </w:rPr>
              <w:t>&lt;3 detik</w:t>
            </w:r>
          </w:p>
        </w:tc>
        <w:tc>
          <w:tcPr>
            <w:tcW w:w="0" w:type="auto"/>
            <w:vAlign w:val="center"/>
            <w:hideMark/>
          </w:tcPr>
          <w:p w14:paraId="6A1AA47C" w14:textId="77777777" w:rsidR="002978A9" w:rsidRDefault="002978A9">
            <w:pPr>
              <w:rPr>
                <w:rFonts w:eastAsia="Times New Roman"/>
              </w:rPr>
            </w:pPr>
            <w:r>
              <w:rPr>
                <w:rFonts w:eastAsia="Times New Roman"/>
              </w:rPr>
              <w:t>Termasuk retrieval + generation</w:t>
            </w:r>
          </w:p>
        </w:tc>
      </w:tr>
      <w:tr w:rsidR="00000000" w14:paraId="3677454E" w14:textId="77777777">
        <w:trPr>
          <w:divId w:val="1800881484"/>
          <w:tblCellSpacing w:w="15" w:type="dxa"/>
        </w:trPr>
        <w:tc>
          <w:tcPr>
            <w:tcW w:w="0" w:type="auto"/>
            <w:vAlign w:val="center"/>
            <w:hideMark/>
          </w:tcPr>
          <w:p w14:paraId="795F086E" w14:textId="77777777" w:rsidR="002978A9" w:rsidRDefault="002978A9">
            <w:pPr>
              <w:rPr>
                <w:rFonts w:eastAsia="Times New Roman"/>
              </w:rPr>
            </w:pPr>
            <w:r>
              <w:rPr>
                <w:rStyle w:val="Strong"/>
                <w:rFonts w:eastAsia="Times New Roman"/>
              </w:rPr>
              <w:t>Peak Throughput</w:t>
            </w:r>
          </w:p>
        </w:tc>
        <w:tc>
          <w:tcPr>
            <w:tcW w:w="0" w:type="auto"/>
            <w:vAlign w:val="center"/>
            <w:hideMark/>
          </w:tcPr>
          <w:p w14:paraId="4DD3648A" w14:textId="77777777" w:rsidR="002978A9" w:rsidRDefault="002978A9">
            <w:pPr>
              <w:rPr>
                <w:rFonts w:eastAsia="Times New Roman"/>
              </w:rPr>
            </w:pPr>
            <w:r>
              <w:rPr>
                <w:rFonts w:eastAsia="Times New Roman"/>
              </w:rPr>
              <w:t>&gt;100 tok/s aggregate</w:t>
            </w:r>
          </w:p>
        </w:tc>
        <w:tc>
          <w:tcPr>
            <w:tcW w:w="0" w:type="auto"/>
            <w:vAlign w:val="center"/>
            <w:hideMark/>
          </w:tcPr>
          <w:p w14:paraId="41C4D049" w14:textId="77777777" w:rsidR="002978A9" w:rsidRDefault="002978A9">
            <w:pPr>
              <w:rPr>
                <w:rFonts w:eastAsia="Times New Roman"/>
              </w:rPr>
            </w:pPr>
            <w:r>
              <w:rPr>
                <w:rFonts w:eastAsia="Times New Roman"/>
              </w:rPr>
              <w:t>Untuk 10 concurrent user</w:t>
            </w:r>
          </w:p>
        </w:tc>
      </w:tr>
      <w:tr w:rsidR="00000000" w14:paraId="7013B11E" w14:textId="77777777">
        <w:trPr>
          <w:divId w:val="1800881484"/>
          <w:tblCellSpacing w:w="15" w:type="dxa"/>
        </w:trPr>
        <w:tc>
          <w:tcPr>
            <w:tcW w:w="0" w:type="auto"/>
            <w:vAlign w:val="center"/>
            <w:hideMark/>
          </w:tcPr>
          <w:p w14:paraId="18AA9170" w14:textId="77777777" w:rsidR="002978A9" w:rsidRDefault="002978A9">
            <w:pPr>
              <w:rPr>
                <w:rFonts w:eastAsia="Times New Roman"/>
              </w:rPr>
            </w:pPr>
            <w:r>
              <w:rPr>
                <w:rStyle w:val="Strong"/>
                <w:rFonts w:eastAsia="Times New Roman"/>
              </w:rPr>
              <w:t>Uptime Bulanan</w:t>
            </w:r>
          </w:p>
        </w:tc>
        <w:tc>
          <w:tcPr>
            <w:tcW w:w="0" w:type="auto"/>
            <w:vAlign w:val="center"/>
            <w:hideMark/>
          </w:tcPr>
          <w:p w14:paraId="629A2FD4" w14:textId="77777777" w:rsidR="002978A9" w:rsidRDefault="002978A9">
            <w:pPr>
              <w:rPr>
                <w:rFonts w:eastAsia="Times New Roman"/>
              </w:rPr>
            </w:pPr>
            <w:r>
              <w:rPr>
                <w:rFonts w:eastAsia="Times New Roman"/>
              </w:rPr>
              <w:t>99,5%</w:t>
            </w:r>
          </w:p>
        </w:tc>
        <w:tc>
          <w:tcPr>
            <w:tcW w:w="0" w:type="auto"/>
            <w:vAlign w:val="center"/>
            <w:hideMark/>
          </w:tcPr>
          <w:p w14:paraId="5029D66B" w14:textId="77777777" w:rsidR="002978A9" w:rsidRDefault="002978A9">
            <w:pPr>
              <w:rPr>
                <w:rFonts w:eastAsia="Times New Roman"/>
              </w:rPr>
            </w:pPr>
            <w:r>
              <w:rPr>
                <w:rFonts w:eastAsia="Times New Roman"/>
              </w:rPr>
              <w:t>~3,6 jam downtime maksimal</w:t>
            </w:r>
          </w:p>
        </w:tc>
      </w:tr>
    </w:tbl>
    <w:p w14:paraId="3E7EBB78" w14:textId="77777777" w:rsidR="002978A9" w:rsidRDefault="002978A9">
      <w:pPr>
        <w:pStyle w:val="NormalWeb"/>
        <w:rPr>
          <w:lang w:val="id-ID"/>
        </w:rPr>
      </w:pPr>
      <w:r>
        <w:rPr>
          <w:lang w:val="id-ID"/>
        </w:rPr>
        <w:t xml:space="preserve">Interpretasi yang jujur: angka </w:t>
      </w:r>
      <w:r>
        <w:rPr>
          <w:rStyle w:val="Strong"/>
          <w:lang w:val="id-ID"/>
        </w:rPr>
        <w:t>99,5% uptime bulanan</w:t>
      </w:r>
      <w:r>
        <w:rPr>
          <w:lang w:val="id-ID"/>
        </w:rPr>
        <w:t xml:space="preserve"> berarti sekitar 3,6 jam </w:t>
      </w:r>
      <w:r>
        <w:rPr>
          <w:rStyle w:val="Emphasis"/>
          <w:lang w:val="id-ID"/>
        </w:rPr>
        <w:t>downtime</w:t>
      </w:r>
      <w:r>
        <w:rPr>
          <w:lang w:val="id-ID"/>
        </w:rPr>
        <w:t xml:space="preserve"> dalam sebulan — bukan tanpa mati sama sekali. Target ini berbeda dari enterprise yang menuntut </w:t>
      </w:r>
      <w:r>
        <w:rPr>
          <w:rStyle w:val="Emphasis"/>
          <w:lang w:val="id-ID"/>
        </w:rPr>
        <w:t>high availability</w:t>
      </w:r>
      <w:r>
        <w:rPr>
          <w:lang w:val="id-ID"/>
        </w:rPr>
        <w:t xml:space="preserve"> penuh. Untuk small office, 3,6 jam per bulan bisa dipakai untuk </w:t>
      </w:r>
      <w:r>
        <w:rPr>
          <w:rStyle w:val="Emphasis"/>
          <w:lang w:val="id-ID"/>
        </w:rPr>
        <w:t>maintenance</w:t>
      </w:r>
      <w:r>
        <w:rPr>
          <w:lang w:val="id-ID"/>
        </w:rPr>
        <w:t xml:space="preserve"> terjadwal di akhir pekan. Angka </w:t>
      </w:r>
      <w:r>
        <w:rPr>
          <w:rStyle w:val="Strong"/>
          <w:lang w:val="id-ID"/>
        </w:rPr>
        <w:t>TTFT di bawah 2 detik saat 5 user bersamaan</w:t>
      </w:r>
      <w:r>
        <w:rPr>
          <w:lang w:val="id-ID"/>
        </w:rPr>
        <w:t xml:space="preserve"> </w:t>
      </w:r>
      <w:r>
        <w:rPr>
          <w:lang w:val="id-ID"/>
        </w:rPr>
        <w:t>menentukan pilihan model: di sinilah model MoE aktif kecil (13B aktif) mengungguli model dense besar karena memproses lebih sedikit parameter per token — performa yang dikonfirmasi di Bab 7.2 Tabel Benchmark.</w:t>
      </w:r>
    </w:p>
    <w:p w14:paraId="1EEAAFE8" w14:textId="77777777" w:rsidR="002978A9" w:rsidRDefault="002978A9">
      <w:pPr>
        <w:rPr>
          <w:rFonts w:eastAsia="Times New Roman"/>
          <w:lang w:val="id-ID"/>
        </w:rPr>
      </w:pPr>
      <w:r>
        <w:rPr>
          <w:rFonts w:eastAsia="Times New Roman"/>
          <w:lang w:val="id-ID"/>
        </w:rPr>
        <w:pict w14:anchorId="2F72C53F">
          <v:rect id="_x0000_i1263" style="width:0;height:1.5pt" o:hralign="center" o:hrstd="t" o:hr="t" fillcolor="#a0a0a0" stroked="f"/>
        </w:pict>
      </w:r>
    </w:p>
    <w:p w14:paraId="2C6B0B6F" w14:textId="77777777" w:rsidR="002978A9" w:rsidRDefault="002978A9">
      <w:pPr>
        <w:divId w:val="421414021"/>
        <w:rPr>
          <w:rFonts w:eastAsia="Times New Roman"/>
          <w:lang w:val="id-ID"/>
        </w:rPr>
      </w:pPr>
      <w:r>
        <w:rPr>
          <w:rFonts w:eastAsia="Times New Roman"/>
          <w:lang w:val="id-ID"/>
        </w:rPr>
        <w:t xml:space="preserve">graph TB subgraph "Developer Workstations" VS[VS Code + Continue] JB[JetBrains + Continue] WEB[Browser Web Open WebUI] end subgraph "Office Server (LAN)" VLLM[vLLM Server 2xRTX 4090] OLL[Ollama API] TABBY[Tabby Code Completion] RAG[Qdrant Vector Store] OW[Open WebUI] AUTH[Authentik SSO] </w:t>
      </w:r>
      <w:r>
        <w:rPr>
          <w:rFonts w:eastAsia="Times New Roman"/>
          <w:lang w:val="id-ID"/>
        </w:rPr>
        <w:t>NGINX[Nginx Reverse Proxy] end subgraph "External" GW[Google Workspace OAuth] GH[GitHub Private Repo] VPN[WireGuard Remote Access] end VS --&gt; TABBY VS --&gt; OLL JB --&gt; TABBY WEB --&gt; OW --&gt; VLLM OW --&gt; RAG OW --&gt; AUTH --&gt; GW VLLM --&gt; TABBY TABBY --&gt; GH NGINX --&gt; OW VPN --&gt; NGINX</w:t>
      </w:r>
    </w:p>
    <w:p w14:paraId="21A264FD" w14:textId="77777777" w:rsidR="002978A9" w:rsidRDefault="002978A9">
      <w:pPr>
        <w:rPr>
          <w:rFonts w:eastAsia="Times New Roman"/>
          <w:lang w:val="id-ID"/>
        </w:rPr>
      </w:pPr>
      <w:r>
        <w:rPr>
          <w:rStyle w:val="fig-num"/>
          <w:rFonts w:eastAsia="Times New Roman"/>
          <w:lang w:val="id-ID"/>
        </w:rPr>
        <w:t>Gambar 7.1-1</w:t>
      </w:r>
      <w:r>
        <w:rPr>
          <w:rFonts w:eastAsia="Times New Roman"/>
          <w:lang w:val="id-ID"/>
        </w:rPr>
        <w:t>: Arsitektur Small Office A</w:t>
      </w:r>
      <w:r>
        <w:rPr>
          <w:rFonts w:eastAsia="Times New Roman"/>
          <w:lang w:val="id-ID"/>
        </w:rPr>
        <w:t>I</w:t>
      </w:r>
    </w:p>
    <w:p w14:paraId="6E08F235" w14:textId="77777777" w:rsidR="002978A9" w:rsidRDefault="002978A9">
      <w:pPr>
        <w:pStyle w:val="NormalWeb"/>
        <w:rPr>
          <w:lang w:val="id-ID"/>
        </w:rPr>
      </w:pPr>
      <w:r>
        <w:rPr>
          <w:lang w:val="id-ID"/>
        </w:rPr>
        <w:t xml:space="preserve">Diagram di atas adalah </w:t>
      </w:r>
      <w:r>
        <w:rPr>
          <w:rStyle w:val="Emphasis"/>
          <w:lang w:val="id-ID"/>
        </w:rPr>
        <w:t>blueprint</w:t>
      </w:r>
      <w:r>
        <w:rPr>
          <w:lang w:val="id-ID"/>
        </w:rPr>
        <w:t xml:space="preserve"> keseluruhan yang akan kita bangun bertahap di bab-bab berikutnya. Baca dari kiri: para developer di workstation mereka menembakkan </w:t>
      </w:r>
      <w:r>
        <w:rPr>
          <w:rStyle w:val="Emphasis"/>
          <w:lang w:val="id-ID"/>
        </w:rPr>
        <w:t>request</w:t>
      </w:r>
      <w:r>
        <w:rPr>
          <w:lang w:val="id-ID"/>
        </w:rPr>
        <w:t xml:space="preserve"> melalui dua jalur — ke</w:t>
      </w:r>
      <w:r>
        <w:rPr>
          <w:lang w:val="id-ID"/>
        </w:rPr>
        <w:t xml:space="preserve"> </w:t>
      </w:r>
      <w:r>
        <w:rPr>
          <w:rStyle w:val="Strong"/>
          <w:lang w:val="id-ID"/>
        </w:rPr>
        <w:t>Tabby</w:t>
      </w:r>
      <w:r>
        <w:rPr>
          <w:lang w:val="id-ID"/>
        </w:rPr>
        <w:t xml:space="preserve"> untuk </w:t>
      </w:r>
      <w:r>
        <w:rPr>
          <w:rStyle w:val="Emphasis"/>
          <w:lang w:val="id-ID"/>
        </w:rPr>
        <w:t>code completion</w:t>
      </w:r>
      <w:r>
        <w:rPr>
          <w:lang w:val="id-ID"/>
        </w:rPr>
        <w:t xml:space="preserve"> (yang memanggil vLLM lalu menarik konteks dari repo GitHub privat), atau ke </w:t>
      </w:r>
      <w:r>
        <w:rPr>
          <w:rStyle w:val="Strong"/>
          <w:lang w:val="id-ID"/>
        </w:rPr>
        <w:t>Open WebUI</w:t>
      </w:r>
      <w:r>
        <w:rPr>
          <w:lang w:val="id-ID"/>
        </w:rPr>
        <w:t xml:space="preserve"> untuk chat dan RAG. Semua permintaan masuk lewat </w:t>
      </w:r>
      <w:r>
        <w:rPr>
          <w:rStyle w:val="Strong"/>
          <w:lang w:val="id-ID"/>
        </w:rPr>
        <w:t>Nginx reverse proxy</w:t>
      </w:r>
      <w:r>
        <w:rPr>
          <w:lang w:val="id-ID"/>
        </w:rPr>
        <w:t xml:space="preserve"> sebagai penjaga gerbang, sementara </w:t>
      </w:r>
      <w:r>
        <w:rPr>
          <w:rStyle w:val="Strong"/>
          <w:lang w:val="id-ID"/>
        </w:rPr>
        <w:t>Authentik</w:t>
      </w:r>
      <w:r>
        <w:rPr>
          <w:lang w:val="id-ID"/>
        </w:rPr>
        <w:t xml:space="preserve"> memvalidasi identitas lewat Google Workspace. Perhatikan garis putus-putus dari WireGuard: karyawan remote masuk melalui tunnel, sehingga </w:t>
      </w:r>
      <w:r>
        <w:rPr>
          <w:rStyle w:val="Emphasis"/>
          <w:lang w:val="id-ID"/>
        </w:rPr>
        <w:t>request</w:t>
      </w:r>
      <w:r>
        <w:rPr>
          <w:lang w:val="id-ID"/>
        </w:rPr>
        <w:t xml:space="preserve"> mereka tiba di server seolah-olah dari LAN. Karakter penting lainnya: </w:t>
      </w:r>
      <w:r>
        <w:rPr>
          <w:rStyle w:val="Strong"/>
          <w:lang w:val="id-ID"/>
        </w:rPr>
        <w:t>Qdrant</w:t>
      </w:r>
      <w:r>
        <w:rPr>
          <w:lang w:val="id-ID"/>
        </w:rPr>
        <w:t xml:space="preserve"> </w:t>
      </w:r>
      <w:r>
        <w:rPr>
          <w:lang w:val="id-ID"/>
        </w:rPr>
        <w:t>hanya terhubung ke Open WebUI — artinya hanya chat yang bisa mengakses dokumen internal, sementara jalur kompletasi kode tetap ramping untuk latensi.</w:t>
      </w:r>
    </w:p>
    <w:p w14:paraId="6840D336" w14:textId="77777777" w:rsidR="002978A9" w:rsidRDefault="002978A9">
      <w:pPr>
        <w:rPr>
          <w:rFonts w:eastAsia="Times New Roman"/>
          <w:lang w:val="id-ID"/>
        </w:rPr>
      </w:pPr>
      <w:r>
        <w:rPr>
          <w:rFonts w:eastAsia="Times New Roman"/>
          <w:lang w:val="id-ID"/>
        </w:rPr>
        <w:pict w14:anchorId="6105C120">
          <v:rect id="_x0000_i1264" style="width:0;height:1.5pt" o:hralign="center" o:hrstd="t" o:hr="t" fillcolor="#a0a0a0" stroked="f"/>
        </w:pict>
      </w:r>
    </w:p>
    <w:p w14:paraId="19F3B77B" w14:textId="77777777" w:rsidR="002978A9" w:rsidRDefault="002978A9">
      <w:pPr>
        <w:pStyle w:val="Heading2"/>
        <w:rPr>
          <w:rFonts w:eastAsia="Times New Roman"/>
          <w:lang w:val="id-ID"/>
        </w:rPr>
      </w:pPr>
      <w:r>
        <w:rPr>
          <w:rFonts w:eastAsia="Times New Roman"/>
          <w:lang w:val="id-ID"/>
        </w:rPr>
        <w:t>3. Tiga Pilar Desain</w:t>
      </w:r>
    </w:p>
    <w:p w14:paraId="35D29CA3" w14:textId="77777777" w:rsidR="002978A9" w:rsidRDefault="002978A9">
      <w:pPr>
        <w:pStyle w:val="Heading3"/>
        <w:rPr>
          <w:rFonts w:eastAsia="Times New Roman"/>
          <w:lang w:val="id-ID"/>
        </w:rPr>
      </w:pPr>
      <w:r>
        <w:rPr>
          <w:rFonts w:eastAsia="Times New Roman"/>
          <w:lang w:val="id-ID"/>
        </w:rPr>
        <w:t>Pilar 1: Data Privacy</w:t>
      </w:r>
    </w:p>
    <w:p w14:paraId="6BCFE078" w14:textId="77777777" w:rsidR="002978A9" w:rsidRDefault="002978A9">
      <w:pPr>
        <w:pStyle w:val="NormalWeb"/>
        <w:rPr>
          <w:lang w:val="id-ID"/>
        </w:rPr>
      </w:pPr>
      <w:r>
        <w:rPr>
          <w:lang w:val="id-ID"/>
        </w:rPr>
        <w:t xml:space="preserve">Kode aplikasi adalah aset paling berharga sebuah software house — dan paling rawan. Mengirimkan potongan kode ke API publik seperti ChatGPT berarti mempercayakan aset klien ke pihak ketiga, lengkap dengan risiko </w:t>
      </w:r>
      <w:r>
        <w:rPr>
          <w:rStyle w:val="Emphasis"/>
          <w:lang w:val="id-ID"/>
        </w:rPr>
        <w:t>training data leakage</w:t>
      </w:r>
      <w:r>
        <w:rPr>
          <w:lang w:val="id-ID"/>
        </w:rPr>
        <w:t xml:space="preserve"> </w:t>
      </w:r>
      <w:r>
        <w:rPr>
          <w:lang w:val="id-ID"/>
        </w:rPr>
        <w:t xml:space="preserve">dan kebijakan privasi yang berubah-ubah [1]. Pilar pertama menjawab ini dengan satu keputusan tegas: </w:t>
      </w:r>
      <w:r>
        <w:rPr>
          <w:rStyle w:val="Strong"/>
          <w:lang w:val="id-ID"/>
        </w:rPr>
        <w:t>semua data kode dan dokumentasi proyek tinggal di server lokal</w:t>
      </w:r>
      <w:r>
        <w:rPr>
          <w:lang w:val="id-ID"/>
        </w:rPr>
        <w:t>. Tidak ada yang bocor ke cloud publik.</w:t>
      </w:r>
    </w:p>
    <w:p w14:paraId="20E351D5" w14:textId="77777777" w:rsidR="002978A9" w:rsidRDefault="002978A9">
      <w:pPr>
        <w:pStyle w:val="NormalWeb"/>
        <w:rPr>
          <w:lang w:val="id-ID"/>
        </w:rPr>
      </w:pPr>
      <w:r>
        <w:rPr>
          <w:lang w:val="id-ID"/>
        </w:rPr>
        <w:t xml:space="preserve">Konsekuensi desainnya nyata: model harus </w:t>
      </w:r>
      <w:r>
        <w:rPr>
          <w:rStyle w:val="Emphasis"/>
          <w:lang w:val="id-ID"/>
        </w:rPr>
        <w:t>open-weight</w:t>
      </w:r>
      <w:r>
        <w:rPr>
          <w:lang w:val="id-ID"/>
        </w:rPr>
        <w:t xml:space="preserve"> (bisa diunduh dan dijalankan di server sendiri), </w:t>
      </w:r>
      <w:r>
        <w:rPr>
          <w:rStyle w:val="Emphasis"/>
          <w:lang w:val="id-ID"/>
        </w:rPr>
        <w:t>prompt</w:t>
      </w:r>
      <w:r>
        <w:rPr>
          <w:lang w:val="id-ID"/>
        </w:rPr>
        <w:t xml:space="preserve"> </w:t>
      </w:r>
      <w:r>
        <w:rPr>
          <w:lang w:val="id-ID"/>
        </w:rPr>
        <w:t xml:space="preserve">tidak pernah meninggalkan LAN kantor, dan jika perusahaan bergerak di bidang dengan regulasi ketat — misalnya fintech yang tunduk pada aturan perlindungan data, atau vendor kesehatan yang menangani data pasien — arsitektur ini bisa memenuhi kebutuhan </w:t>
      </w:r>
      <w:r>
        <w:rPr>
          <w:rStyle w:val="Strong"/>
          <w:lang w:val="id-ID"/>
        </w:rPr>
        <w:t>HIPAA/GDPR compliance</w:t>
      </w:r>
      <w:r>
        <w:rPr>
          <w:lang w:val="id-ID"/>
        </w:rPr>
        <w:t xml:space="preserve"> karena data sensitif tidak pernah berpindah lokasi [1][5]. Studi terbaru menunjukkan kebocoran data dari LLM bisa terjadi pasif maupun aktif, sehingga </w:t>
      </w:r>
      <w:r>
        <w:rPr>
          <w:rStyle w:val="Emphasis"/>
          <w:lang w:val="id-ID"/>
        </w:rPr>
        <w:t>self-hosting</w:t>
      </w:r>
      <w:r>
        <w:rPr>
          <w:lang w:val="id-ID"/>
        </w:rPr>
        <w:t xml:space="preserve"> </w:t>
      </w:r>
      <w:r>
        <w:rPr>
          <w:lang w:val="id-ID"/>
        </w:rPr>
        <w:t>bukan sekadar preferensi, melainkan mekanisme pertahanan paling sederhana yang tersedia [1].</w:t>
      </w:r>
    </w:p>
    <w:p w14:paraId="4BC72422" w14:textId="77777777" w:rsidR="002978A9" w:rsidRDefault="002978A9">
      <w:pPr>
        <w:pStyle w:val="Heading3"/>
        <w:rPr>
          <w:rFonts w:eastAsia="Times New Roman"/>
          <w:lang w:val="id-ID"/>
        </w:rPr>
      </w:pPr>
      <w:r>
        <w:rPr>
          <w:rFonts w:eastAsia="Times New Roman"/>
          <w:lang w:val="id-ID"/>
        </w:rPr>
        <w:t>Pilar 2: Kolaborasi Tim</w:t>
      </w:r>
    </w:p>
    <w:p w14:paraId="31C1F854" w14:textId="77777777" w:rsidR="002978A9" w:rsidRDefault="002978A9">
      <w:pPr>
        <w:pStyle w:val="NormalWeb"/>
        <w:rPr>
          <w:lang w:val="id-ID"/>
        </w:rPr>
      </w:pPr>
      <w:r>
        <w:rPr>
          <w:lang w:val="id-ID"/>
        </w:rPr>
        <w:t xml:space="preserve">Server AI yang hanya bisa dipakai satu orang setiap kali mengulang dosa era sebelum Google Docs. Pilar kedua menginginkan </w:t>
      </w:r>
      <w:r>
        <w:rPr>
          <w:rStyle w:val="Strong"/>
          <w:lang w:val="id-ID"/>
        </w:rPr>
        <w:t>shared conversation history</w:t>
      </w:r>
      <w:r>
        <w:rPr>
          <w:lang w:val="id-ID"/>
        </w:rPr>
        <w:t xml:space="preserve"> — percakapan yang berlangsung jam 10 pagi oleh developer frontend bisa dibuka kembali jam 3 sore oleh backend untuk memahami konteks. Ditambah </w:t>
      </w:r>
      <w:r>
        <w:rPr>
          <w:rStyle w:val="Strong"/>
          <w:lang w:val="id-ID"/>
        </w:rPr>
        <w:t>workspace per tim</w:t>
      </w:r>
      <w:r>
        <w:rPr>
          <w:lang w:val="id-ID"/>
        </w:rPr>
        <w:t xml:space="preserve"> (misalnya "Frontend Team", "Backend Team", "DevOps") dan </w:t>
      </w:r>
      <w:r>
        <w:rPr>
          <w:rStyle w:val="Strong"/>
          <w:lang w:val="id-ID"/>
        </w:rPr>
        <w:t>channel kolaborasi real-time</w:t>
      </w:r>
      <w:r>
        <w:rPr>
          <w:lang w:val="id-ID"/>
        </w:rPr>
        <w:t xml:space="preserve"> yang memungkinkan diskusi bersama di dalam ruang chat AI.</w:t>
      </w:r>
    </w:p>
    <w:p w14:paraId="79608F65" w14:textId="77777777" w:rsidR="002978A9" w:rsidRDefault="002978A9">
      <w:pPr>
        <w:pStyle w:val="NormalWeb"/>
        <w:rPr>
          <w:lang w:val="id-ID"/>
        </w:rPr>
      </w:pPr>
      <w:r>
        <w:rPr>
          <w:lang w:val="id-ID"/>
        </w:rPr>
        <w:t xml:space="preserve">Open WebUI menjadi pilihan utama di buku ini karena fitur-fitur kolaborasinya sudah </w:t>
      </w:r>
      <w:r>
        <w:rPr>
          <w:rStyle w:val="Emphasis"/>
          <w:lang w:val="id-ID"/>
        </w:rPr>
        <w:t>native</w:t>
      </w:r>
      <w:r>
        <w:rPr>
          <w:lang w:val="id-ID"/>
        </w:rPr>
        <w:t xml:space="preserve">: registrasi dengan </w:t>
      </w:r>
      <w:r>
        <w:rPr>
          <w:rStyle w:val="Emphasis"/>
          <w:lang w:val="id-ID"/>
        </w:rPr>
        <w:t>approval</w:t>
      </w:r>
      <w:r>
        <w:rPr>
          <w:lang w:val="id-ID"/>
        </w:rPr>
        <w:t xml:space="preserve"> admin, peran </w:t>
      </w:r>
      <w:r>
        <w:rPr>
          <w:rStyle w:val="Emphasis"/>
          <w:lang w:val="id-ID"/>
        </w:rPr>
        <w:t>admin/user/pending</w:t>
      </w:r>
      <w:r>
        <w:rPr>
          <w:lang w:val="id-ID"/>
        </w:rPr>
        <w:t xml:space="preserve">, dan </w:t>
      </w:r>
      <w:r>
        <w:rPr>
          <w:rStyle w:val="Emphasis"/>
          <w:lang w:val="id-ID"/>
        </w:rPr>
        <w:t>knowledge base</w:t>
      </w:r>
      <w:r>
        <w:rPr>
          <w:lang w:val="id-ID"/>
        </w:rPr>
        <w:t xml:space="preserve"> global yang bisa diakses semua orang [7]. Pengalaman ini tidak bisa ditiru oleh Text Generation WebUI yang </w:t>
      </w:r>
      <w:r>
        <w:rPr>
          <w:rStyle w:val="Emphasis"/>
          <w:lang w:val="id-ID"/>
        </w:rPr>
        <w:t>single-user</w:t>
      </w:r>
      <w:r>
        <w:rPr>
          <w:lang w:val="id-ID"/>
        </w:rPr>
        <w:t xml:space="preserve"> atau Ollama WebUI yang minimalis — perbandingan detailnya ada di Bab 7.3.</w:t>
      </w:r>
    </w:p>
    <w:p w14:paraId="086A1094" w14:textId="77777777" w:rsidR="002978A9" w:rsidRDefault="002978A9">
      <w:pPr>
        <w:pStyle w:val="Heading3"/>
        <w:rPr>
          <w:rFonts w:eastAsia="Times New Roman"/>
          <w:lang w:val="id-ID"/>
        </w:rPr>
      </w:pPr>
      <w:r>
        <w:rPr>
          <w:rFonts w:eastAsia="Times New Roman"/>
          <w:lang w:val="id-ID"/>
        </w:rPr>
        <w:t>Pilar 3: Integrasi Coding</w:t>
      </w:r>
    </w:p>
    <w:p w14:paraId="680AAD0B" w14:textId="77777777" w:rsidR="002978A9" w:rsidRDefault="002978A9">
      <w:pPr>
        <w:pStyle w:val="NormalWeb"/>
        <w:rPr>
          <w:lang w:val="id-ID"/>
        </w:rPr>
      </w:pPr>
      <w:r>
        <w:rPr>
          <w:lang w:val="id-ID"/>
        </w:rPr>
        <w:t xml:space="preserve">Karena mayoritas pengguna adalah developer, kualitas integrasi coding menentukan apakah sistem ini dipakai setiap hari atau hanya dibuka saat bos lewat. Pilar ketiga menyediakan </w:t>
      </w:r>
      <w:r>
        <w:rPr>
          <w:rStyle w:val="Strong"/>
          <w:lang w:val="id-ID"/>
        </w:rPr>
        <w:t>centralized coding assistant</w:t>
      </w:r>
      <w:r>
        <w:rPr>
          <w:lang w:val="id-ID"/>
        </w:rPr>
        <w:t xml:space="preserve"> — Tabby server untuk </w:t>
      </w:r>
      <w:r>
        <w:rPr>
          <w:rStyle w:val="Emphasis"/>
          <w:lang w:val="id-ID"/>
        </w:rPr>
        <w:t>code completion</w:t>
      </w:r>
      <w:r>
        <w:rPr>
          <w:lang w:val="id-ID"/>
        </w:rPr>
        <w:t xml:space="preserve"> di IDE dan Continue untuk percakapan kontekstual di VS Code/JetBrains — yang terhubung ke </w:t>
      </w:r>
      <w:r>
        <w:rPr>
          <w:rStyle w:val="Strong"/>
          <w:lang w:val="id-ID"/>
        </w:rPr>
        <w:t>repo internal</w:t>
      </w:r>
      <w:r>
        <w:rPr>
          <w:lang w:val="id-ID"/>
        </w:rPr>
        <w:t xml:space="preserve"> dan </w:t>
      </w:r>
      <w:r>
        <w:rPr>
          <w:rStyle w:val="Strong"/>
          <w:lang w:val="id-ID"/>
        </w:rPr>
        <w:t>knowledge base</w:t>
      </w:r>
      <w:r>
        <w:rPr>
          <w:lang w:val="id-ID"/>
        </w:rPr>
        <w:t xml:space="preserve"> perusahaan [8][9].</w:t>
      </w:r>
    </w:p>
    <w:p w14:paraId="7C9D706F" w14:textId="77777777" w:rsidR="002978A9" w:rsidRDefault="002978A9">
      <w:pPr>
        <w:pStyle w:val="NormalWeb"/>
        <w:rPr>
          <w:lang w:val="id-ID"/>
        </w:rPr>
      </w:pPr>
      <w:r>
        <w:rPr>
          <w:lang w:val="id-ID"/>
        </w:rPr>
        <w:t xml:space="preserve">Dengan arsitektur ini, developer tidak perlu lagi mengandalkan akun GitHub Copilot pribadi yang mengirim kode ke cloud Microsoft. Model server menyediakan </w:t>
      </w:r>
      <w:r>
        <w:rPr>
          <w:rStyle w:val="Emphasis"/>
          <w:lang w:val="id-ID"/>
        </w:rPr>
        <w:t>completion</w:t>
      </w:r>
      <w:r>
        <w:rPr>
          <w:lang w:val="id-ID"/>
        </w:rPr>
        <w:t xml:space="preserve"> lintas tim, </w:t>
      </w:r>
      <w:r>
        <w:rPr>
          <w:rStyle w:val="Emphasis"/>
          <w:lang w:val="id-ID"/>
        </w:rPr>
        <w:t>history</w:t>
      </w:r>
      <w:r>
        <w:rPr>
          <w:lang w:val="id-ID"/>
        </w:rPr>
        <w:t xml:space="preserve"> tersimpan terpusat, dan </w:t>
      </w:r>
      <w:r>
        <w:rPr>
          <w:rStyle w:val="Emphasis"/>
          <w:lang w:val="id-ID"/>
        </w:rPr>
        <w:t>fine-tuning</w:t>
      </w:r>
      <w:r>
        <w:rPr>
          <w:lang w:val="id-ID"/>
        </w:rPr>
        <w:t xml:space="preserve">/konfigurasi dilakukan sekali di server, bukan 20 kali di 20 laptop. Kombinasi model besar (untuk </w:t>
      </w:r>
      <w:r>
        <w:rPr>
          <w:rStyle w:val="Emphasis"/>
          <w:lang w:val="id-ID"/>
        </w:rPr>
        <w:t>review</w:t>
      </w:r>
      <w:r>
        <w:rPr>
          <w:lang w:val="id-ID"/>
        </w:rPr>
        <w:t xml:space="preserve"> dan chat) dan model kecil cepat (untuk </w:t>
      </w:r>
      <w:r>
        <w:rPr>
          <w:rStyle w:val="Emphasis"/>
          <w:lang w:val="id-ID"/>
        </w:rPr>
        <w:t>completion</w:t>
      </w:r>
      <w:r>
        <w:rPr>
          <w:lang w:val="id-ID"/>
        </w:rPr>
        <w:t xml:space="preserve"> &lt;500 ms) adalah tema yang akan dibahas rinci di Bab 7.5.</w:t>
      </w:r>
    </w:p>
    <w:p w14:paraId="3EEF52AD" w14:textId="77777777" w:rsidR="002978A9" w:rsidRDefault="002978A9">
      <w:pPr>
        <w:rPr>
          <w:rFonts w:eastAsia="Times New Roman"/>
          <w:lang w:val="id-ID"/>
        </w:rPr>
      </w:pPr>
      <w:r>
        <w:rPr>
          <w:rFonts w:eastAsia="Times New Roman"/>
          <w:lang w:val="id-ID"/>
        </w:rPr>
        <w:pict w14:anchorId="34CECE27">
          <v:rect id="_x0000_i1265" style="width:0;height:1.5pt" o:hralign="center" o:hrstd="t" o:hr="t" fillcolor="#a0a0a0" stroked="f"/>
        </w:pict>
      </w:r>
    </w:p>
    <w:p w14:paraId="7E439687" w14:textId="77777777" w:rsidR="002978A9" w:rsidRDefault="002978A9">
      <w:pPr>
        <w:pStyle w:val="Heading2"/>
        <w:rPr>
          <w:rFonts w:eastAsia="Times New Roman"/>
          <w:lang w:val="id-ID"/>
        </w:rPr>
      </w:pPr>
      <w:r>
        <w:rPr>
          <w:rFonts w:eastAsia="Times New Roman"/>
          <w:lang w:val="id-ID"/>
        </w:rPr>
        <w:t>4. Load Pattern Analysis</w:t>
      </w:r>
    </w:p>
    <w:p w14:paraId="01F2B787" w14:textId="77777777" w:rsidR="002978A9" w:rsidRDefault="002978A9">
      <w:pPr>
        <w:pStyle w:val="Heading3"/>
        <w:rPr>
          <w:rFonts w:eastAsia="Times New Roman"/>
          <w:lang w:val="id-ID"/>
        </w:rPr>
      </w:pPr>
      <w:r>
        <w:rPr>
          <w:rFonts w:eastAsia="Times New Roman"/>
          <w:lang w:val="id-ID"/>
        </w:rPr>
        <w:t>Siklus Jam Kerja Kantor</w:t>
      </w:r>
    </w:p>
    <w:p w14:paraId="57775A88" w14:textId="77777777" w:rsidR="002978A9" w:rsidRDefault="002978A9">
      <w:pPr>
        <w:pStyle w:val="NormalWeb"/>
        <w:rPr>
          <w:lang w:val="id-ID"/>
        </w:rPr>
      </w:pPr>
      <w:r>
        <w:rPr>
          <w:lang w:val="id-ID"/>
        </w:rPr>
        <w:t xml:space="preserve">Sebelum membeli GPU, kita harus tahu kapan sistem bekerja paling keras. Untuk kantor dengan jam kerja normal, kurva beban membentuk dua gunung: </w:t>
      </w:r>
      <w:r>
        <w:rPr>
          <w:rStyle w:val="Strong"/>
          <w:lang w:val="id-ID"/>
        </w:rPr>
        <w:t>puncak pagi 09:00-12:00</w:t>
      </w:r>
      <w:r>
        <w:rPr>
          <w:lang w:val="id-ID"/>
        </w:rPr>
        <w:t xml:space="preserve"> dan </w:t>
      </w:r>
      <w:r>
        <w:rPr>
          <w:rStyle w:val="Strong"/>
          <w:lang w:val="id-ID"/>
        </w:rPr>
        <w:t>puncak sore 14:00-17:00</w:t>
      </w:r>
      <w:r>
        <w:rPr>
          <w:lang w:val="id-ID"/>
        </w:rPr>
        <w:t xml:space="preserve">. Di antara keduanya ada lembah jam makan siang, dan di luar rentang itu (00:00-06:00) sistem nyaris menganggur — hanya </w:t>
      </w:r>
      <w:r>
        <w:rPr>
          <w:rStyle w:val="Emphasis"/>
          <w:lang w:val="id-ID"/>
        </w:rPr>
        <w:t>background job</w:t>
      </w:r>
      <w:r>
        <w:rPr>
          <w:lang w:val="id-ID"/>
        </w:rPr>
        <w:t xml:space="preserve"> seperti </w:t>
      </w:r>
      <w:r>
        <w:rPr>
          <w:rStyle w:val="Emphasis"/>
          <w:lang w:val="id-ID"/>
        </w:rPr>
        <w:t>embedding</w:t>
      </w:r>
      <w:r>
        <w:rPr>
          <w:lang w:val="id-ID"/>
        </w:rPr>
        <w:t xml:space="preserve"> dokumen RAG yang berjalan.</w:t>
      </w:r>
    </w:p>
    <w:p w14:paraId="18D8FEDC" w14:textId="77777777" w:rsidR="002978A9" w:rsidRDefault="002978A9">
      <w:pPr>
        <w:pStyle w:val="NormalWeb"/>
        <w:rPr>
          <w:lang w:val="id-ID"/>
        </w:rPr>
      </w:pPr>
      <w:r>
        <w:rPr>
          <w:lang w:val="id-ID"/>
        </w:rPr>
        <w:t xml:space="preserve">Pola ini berpengaruh pada desain </w:t>
      </w:r>
      <w:r>
        <w:rPr>
          <w:rStyle w:val="Emphasis"/>
          <w:lang w:val="id-ID"/>
        </w:rPr>
        <w:t>power budget</w:t>
      </w:r>
      <w:r>
        <w:rPr>
          <w:lang w:val="id-ID"/>
        </w:rPr>
        <w:t xml:space="preserve">: workstation dua GPU tidak menarik 900W terus-menerus, hanya saat dua puncak tersebut. Ini juga berarti </w:t>
      </w:r>
      <w:r>
        <w:rPr>
          <w:rStyle w:val="Strong"/>
          <w:lang w:val="id-ID"/>
        </w:rPr>
        <w:t>penjadwalan tugas berat</w:t>
      </w:r>
      <w:r>
        <w:rPr>
          <w:lang w:val="id-ID"/>
        </w:rPr>
        <w:t xml:space="preserve"> — seperti </w:t>
      </w:r>
      <w:r>
        <w:rPr>
          <w:rStyle w:val="Emphasis"/>
          <w:lang w:val="id-ID"/>
        </w:rPr>
        <w:t>re-indexing</w:t>
      </w:r>
      <w:r>
        <w:rPr>
          <w:lang w:val="id-ID"/>
        </w:rPr>
        <w:t xml:space="preserve"> RAG atau </w:t>
      </w:r>
      <w:r>
        <w:rPr>
          <w:rStyle w:val="Emphasis"/>
          <w:lang w:val="id-ID"/>
        </w:rPr>
        <w:t>benchmark</w:t>
      </w:r>
      <w:r>
        <w:rPr>
          <w:lang w:val="id-ID"/>
        </w:rPr>
        <w:t xml:space="preserve"> model baru — sebaiknya dilakukan malam hari atau akhir pekan, persis seperti petugas kebersihan yang datang setelah kantor tutup.</w:t>
      </w:r>
    </w:p>
    <w:p w14:paraId="57B5F42B" w14:textId="77777777" w:rsidR="002978A9" w:rsidRDefault="002978A9">
      <w:pPr>
        <w:pStyle w:val="Heading3"/>
        <w:rPr>
          <w:rFonts w:eastAsia="Times New Roman"/>
          <w:lang w:val="id-ID"/>
        </w:rPr>
      </w:pPr>
      <w:r>
        <w:rPr>
          <w:rFonts w:eastAsia="Times New Roman"/>
          <w:lang w:val="id-ID"/>
        </w:rPr>
        <w:t>Jenis Query Dominan</w:t>
      </w:r>
    </w:p>
    <w:p w14:paraId="7A6502F0" w14:textId="77777777" w:rsidR="002978A9" w:rsidRDefault="002978A9">
      <w:pPr>
        <w:pStyle w:val="NormalWeb"/>
        <w:rPr>
          <w:lang w:val="id-ID"/>
        </w:rPr>
      </w:pPr>
      <w:r>
        <w:rPr>
          <w:lang w:val="id-ID"/>
        </w:rPr>
        <w:t>Jika kita mengintip log server, dominasi jenis query di small office tidak seimbang dengan di rumah. Urutannya kira-kira:</w:t>
      </w:r>
    </w:p>
    <w:p w14:paraId="102EB1EB" w14:textId="77777777" w:rsidR="002978A9" w:rsidRDefault="002978A9">
      <w:pPr>
        <w:numPr>
          <w:ilvl w:val="0"/>
          <w:numId w:val="58"/>
        </w:numPr>
        <w:spacing w:before="100" w:beforeAutospacing="1" w:after="100" w:afterAutospacing="1"/>
        <w:rPr>
          <w:rFonts w:eastAsia="Times New Roman"/>
          <w:lang w:val="id-ID"/>
        </w:rPr>
      </w:pPr>
      <w:r>
        <w:rPr>
          <w:rStyle w:val="Strong"/>
          <w:rFonts w:eastAsia="Times New Roman"/>
          <w:lang w:val="id-ID"/>
        </w:rPr>
        <w:t>Code completion</w:t>
      </w:r>
      <w:r>
        <w:rPr>
          <w:rFonts w:eastAsia="Times New Roman"/>
          <w:lang w:val="id-ID"/>
        </w:rPr>
        <w:t xml:space="preserve"> </w:t>
      </w:r>
      <w:r>
        <w:rPr>
          <w:rFonts w:eastAsia="Times New Roman"/>
          <w:lang w:val="id-ID"/>
        </w:rPr>
        <w:t xml:space="preserve">— query pendek dan repetitif, muncul puluhan kali per menit per developer, harus dibalas &lt;500 ms, dan karena itu menjadi konsumen utama </w:t>
      </w:r>
      <w:r>
        <w:rPr>
          <w:rStyle w:val="Emphasis"/>
          <w:rFonts w:eastAsia="Times New Roman"/>
          <w:lang w:val="id-ID"/>
        </w:rPr>
        <w:t>throughput</w:t>
      </w:r>
      <w:r>
        <w:rPr>
          <w:rFonts w:eastAsia="Times New Roman"/>
          <w:lang w:val="id-ID"/>
        </w:rPr>
        <w:t xml:space="preserve"> GPU.</w:t>
      </w:r>
    </w:p>
    <w:p w14:paraId="6A6C3A3E" w14:textId="77777777" w:rsidR="002978A9" w:rsidRDefault="002978A9">
      <w:pPr>
        <w:numPr>
          <w:ilvl w:val="0"/>
          <w:numId w:val="58"/>
        </w:numPr>
        <w:spacing w:before="100" w:beforeAutospacing="1" w:after="100" w:afterAutospacing="1"/>
        <w:rPr>
          <w:rFonts w:eastAsia="Times New Roman"/>
          <w:lang w:val="id-ID"/>
        </w:rPr>
      </w:pPr>
      <w:r>
        <w:rPr>
          <w:rStyle w:val="Strong"/>
          <w:rFonts w:eastAsia="Times New Roman"/>
          <w:lang w:val="id-ID"/>
        </w:rPr>
        <w:t>Code review dan debugging</w:t>
      </w:r>
      <w:r>
        <w:rPr>
          <w:rFonts w:eastAsia="Times New Roman"/>
          <w:lang w:val="id-ID"/>
        </w:rPr>
        <w:t xml:space="preserve"> — query sedang, membutuhkan model dengan </w:t>
      </w:r>
      <w:r>
        <w:rPr>
          <w:rStyle w:val="Emphasis"/>
          <w:rFonts w:eastAsia="Times New Roman"/>
          <w:lang w:val="id-ID"/>
        </w:rPr>
        <w:t>reasoning</w:t>
      </w:r>
      <w:r>
        <w:rPr>
          <w:rFonts w:eastAsia="Times New Roman"/>
          <w:lang w:val="id-ID"/>
        </w:rPr>
        <w:t xml:space="preserve"> yang baik, muncul di sela-sela </w:t>
      </w:r>
      <w:r>
        <w:rPr>
          <w:rStyle w:val="Emphasis"/>
          <w:rFonts w:eastAsia="Times New Roman"/>
          <w:lang w:val="id-ID"/>
        </w:rPr>
        <w:t>push</w:t>
      </w:r>
      <w:r>
        <w:rPr>
          <w:rFonts w:eastAsia="Times New Roman"/>
          <w:lang w:val="id-ID"/>
        </w:rPr>
        <w:t xml:space="preserve"> kode.</w:t>
      </w:r>
    </w:p>
    <w:p w14:paraId="55034D5D" w14:textId="77777777" w:rsidR="002978A9" w:rsidRDefault="002978A9">
      <w:pPr>
        <w:numPr>
          <w:ilvl w:val="0"/>
          <w:numId w:val="58"/>
        </w:numPr>
        <w:spacing w:before="100" w:beforeAutospacing="1" w:after="100" w:afterAutospacing="1"/>
        <w:rPr>
          <w:rFonts w:eastAsia="Times New Roman"/>
          <w:lang w:val="id-ID"/>
        </w:rPr>
      </w:pPr>
      <w:r>
        <w:rPr>
          <w:rStyle w:val="Strong"/>
          <w:rFonts w:eastAsia="Times New Roman"/>
          <w:lang w:val="id-ID"/>
        </w:rPr>
        <w:t>Q&amp;A knowledge base</w:t>
      </w:r>
      <w:r>
        <w:rPr>
          <w:rFonts w:eastAsia="Times New Roman"/>
          <w:lang w:val="id-ID"/>
        </w:rPr>
        <w:t xml:space="preserve"> — pertanyaan tentang SOP, dokumentasi API, dan kode legacy yang menjalankan pipeline RAG (Bab 7.4).</w:t>
      </w:r>
    </w:p>
    <w:p w14:paraId="7ABBD7C0" w14:textId="77777777" w:rsidR="002978A9" w:rsidRDefault="002978A9">
      <w:pPr>
        <w:pStyle w:val="NormalWeb"/>
        <w:rPr>
          <w:lang w:val="id-ID"/>
        </w:rPr>
      </w:pPr>
      <w:r>
        <w:rPr>
          <w:lang w:val="id-ID"/>
        </w:rPr>
        <w:t xml:space="preserve">Konsekuensi desainnya penting: </w:t>
      </w:r>
      <w:r>
        <w:rPr>
          <w:rStyle w:val="Emphasis"/>
          <w:lang w:val="id-ID"/>
        </w:rPr>
        <w:t>code completion</w:t>
      </w:r>
      <w:r>
        <w:rPr>
          <w:lang w:val="id-ID"/>
        </w:rPr>
        <w:t xml:space="preserve"> </w:t>
      </w:r>
      <w:r>
        <w:rPr>
          <w:lang w:val="id-ID"/>
        </w:rPr>
        <w:t xml:space="preserve">sebaiknya dilayani model kecil yang sangat cepat (misal Ministral 3 (14B)), sementara </w:t>
      </w:r>
      <w:r>
        <w:rPr>
          <w:rStyle w:val="Emphasis"/>
          <w:lang w:val="id-ID"/>
        </w:rPr>
        <w:t>code review</w:t>
      </w:r>
      <w:r>
        <w:rPr>
          <w:lang w:val="id-ID"/>
        </w:rPr>
        <w:t xml:space="preserve"> dilayani model besar berkualitas (misal Qwen 3.6 (27B) atau DeepSeek V4 Flash). Inilah alasan mengapa </w:t>
      </w:r>
      <w:r>
        <w:rPr>
          <w:rStyle w:val="Emphasis"/>
          <w:lang w:val="id-ID"/>
        </w:rPr>
        <w:t>routing</w:t>
      </w:r>
      <w:r>
        <w:rPr>
          <w:lang w:val="id-ID"/>
        </w:rPr>
        <w:t xml:space="preserve"> multi-model otomatis menjadi kebutuhan, bukan kemewahan — sebuah lintasan penelitian yang juga diangkat oleh MixLLM, sistem </w:t>
      </w:r>
      <w:r>
        <w:rPr>
          <w:rStyle w:val="Emphasis"/>
          <w:lang w:val="id-ID"/>
        </w:rPr>
        <w:t>dynamic routing</w:t>
      </w:r>
      <w:r>
        <w:rPr>
          <w:lang w:val="id-ID"/>
        </w:rPr>
        <w:t xml:space="preserve"> antar model yang memilih model terbaik per query [4].</w:t>
      </w:r>
    </w:p>
    <w:p w14:paraId="1350E154" w14:textId="77777777" w:rsidR="002978A9" w:rsidRDefault="002978A9">
      <w:pPr>
        <w:pStyle w:val="Heading3"/>
        <w:rPr>
          <w:rFonts w:eastAsia="Times New Roman"/>
          <w:lang w:val="id-ID"/>
        </w:rPr>
      </w:pPr>
      <w:r>
        <w:rPr>
          <w:rFonts w:eastAsia="Times New Roman"/>
          <w:lang w:val="id-ID"/>
        </w:rPr>
        <w:t>Beban RAG</w:t>
      </w:r>
    </w:p>
    <w:p w14:paraId="20E121AB" w14:textId="77777777" w:rsidR="002978A9" w:rsidRDefault="002978A9">
      <w:pPr>
        <w:pStyle w:val="NormalWeb"/>
        <w:rPr>
          <w:lang w:val="id-ID"/>
        </w:rPr>
      </w:pPr>
      <w:r>
        <w:rPr>
          <w:lang w:val="id-ID"/>
        </w:rPr>
        <w:t>Setiap kali developer bertanya "bagaimana prosedur reimbursement?" atau "</w:t>
      </w:r>
      <w:r>
        <w:rPr>
          <w:lang w:val="id-ID"/>
        </w:rPr>
        <w:t xml:space="preserve">dokumentasi endpoint mana yang dipakai untuk retry?", sistem harus mencari di vector database. </w:t>
      </w:r>
      <w:r>
        <w:rPr>
          <w:rStyle w:val="Strong"/>
          <w:lang w:val="id-ID"/>
        </w:rPr>
        <w:t>Beban RAG di kantor kecil</w:t>
      </w:r>
      <w:r>
        <w:rPr>
          <w:lang w:val="id-ID"/>
        </w:rPr>
        <w:t xml:space="preserve"> berupa query ke SOP internal, dokumentasi API, dan kode legacy. Beban ini ringan — retrieval di Qdrant hanya milidetik, tetapi menjadi berat saat </w:t>
      </w:r>
      <w:r>
        <w:rPr>
          <w:rStyle w:val="Emphasis"/>
          <w:lang w:val="id-ID"/>
        </w:rPr>
        <w:t>ingestion</w:t>
      </w:r>
      <w:r>
        <w:rPr>
          <w:lang w:val="id-ID"/>
        </w:rPr>
        <w:t>: ribuan file Markdown harus di-</w:t>
      </w:r>
      <w:r>
        <w:rPr>
          <w:rStyle w:val="Emphasis"/>
          <w:lang w:val="id-ID"/>
        </w:rPr>
        <w:t>chunk</w:t>
      </w:r>
      <w:r>
        <w:rPr>
          <w:lang w:val="id-ID"/>
        </w:rPr>
        <w:t>, di-</w:t>
      </w:r>
      <w:r>
        <w:rPr>
          <w:rStyle w:val="Emphasis"/>
          <w:lang w:val="id-ID"/>
        </w:rPr>
        <w:t>embedding</w:t>
      </w:r>
      <w:r>
        <w:rPr>
          <w:lang w:val="id-ID"/>
        </w:rPr>
        <w:t>, dan di-</w:t>
      </w:r>
      <w:r>
        <w:rPr>
          <w:rStyle w:val="Emphasis"/>
          <w:lang w:val="id-ID"/>
        </w:rPr>
        <w:t>upsert</w:t>
      </w:r>
      <w:r>
        <w:rPr>
          <w:lang w:val="id-ID"/>
        </w:rPr>
        <w:t xml:space="preserve"> ke database. Bab 7.4 membahas pipeline ini; yang perlu diingat di sini adalah </w:t>
      </w:r>
      <w:r>
        <w:rPr>
          <w:rStyle w:val="Emphasis"/>
          <w:lang w:val="id-ID"/>
        </w:rPr>
        <w:t>embedding</w:t>
      </w:r>
      <w:r>
        <w:rPr>
          <w:lang w:val="id-ID"/>
        </w:rPr>
        <w:t xml:space="preserve"> </w:t>
      </w:r>
      <w:r>
        <w:rPr>
          <w:lang w:val="id-ID"/>
        </w:rPr>
        <w:t>batch menempati memori GPU juga, sehingga sebaiknya dijadwalkan di luar jam puncak.</w:t>
      </w:r>
    </w:p>
    <w:p w14:paraId="77D561E7" w14:textId="77777777" w:rsidR="002978A9" w:rsidRDefault="002978A9">
      <w:pPr>
        <w:pStyle w:val="Heading3"/>
        <w:rPr>
          <w:rFonts w:eastAsia="Times New Roman"/>
          <w:lang w:val="id-ID"/>
        </w:rPr>
      </w:pPr>
      <w:r>
        <w:rPr>
          <w:rFonts w:eastAsia="Times New Roman"/>
          <w:lang w:val="id-ID"/>
        </w:rPr>
        <w:t>Menghitung Kebutuhan dari Lima Angka</w:t>
      </w:r>
    </w:p>
    <w:p w14:paraId="5019D161" w14:textId="77777777" w:rsidR="002978A9" w:rsidRDefault="002978A9">
      <w:pPr>
        <w:pStyle w:val="NormalWeb"/>
        <w:rPr>
          <w:lang w:val="id-ID"/>
        </w:rPr>
      </w:pPr>
      <w:r>
        <w:rPr>
          <w:lang w:val="id-ID"/>
        </w:rPr>
        <w:t xml:space="preserve">Sebelum menulis </w:t>
      </w:r>
      <w:r>
        <w:rPr>
          <w:rStyle w:val="Emphasis"/>
          <w:lang w:val="id-ID"/>
        </w:rPr>
        <w:t>purchase order</w:t>
      </w:r>
      <w:r>
        <w:rPr>
          <w:lang w:val="id-ID"/>
        </w:rPr>
        <w:t xml:space="preserve">, lakukan aritmetika sederhana dengan angka dari Tabel 7.3: peak 10 </w:t>
      </w:r>
      <w:r>
        <w:rPr>
          <w:rStyle w:val="Emphasis"/>
          <w:lang w:val="id-ID"/>
        </w:rPr>
        <w:t>concurrent</w:t>
      </w:r>
      <w:r>
        <w:rPr>
          <w:lang w:val="id-ID"/>
        </w:rPr>
        <w:t xml:space="preserve"> user, target </w:t>
      </w:r>
      <w:r>
        <w:rPr>
          <w:rStyle w:val="Emphasis"/>
          <w:lang w:val="id-ID"/>
        </w:rPr>
        <w:t>throughput</w:t>
      </w:r>
      <w:r>
        <w:rPr>
          <w:lang w:val="id-ID"/>
        </w:rPr>
        <w:t xml:space="preserve"> agregat &gt;</w:t>
      </w:r>
      <w:r>
        <w:rPr>
          <w:lang w:val="id-ID"/>
        </w:rPr>
        <w:t>100 token/detik, dan model Qwen 3.6 (27B) yang menghasilkan ~35 t/s di 2x RTX 4090 (Bab 7.2 Tabel 7.3). Bagi saja: 100 ÷ 35 ≈ 3 sesi model besar bersamaan — artinya sisanya (7 user) harus dilayani model kecil berkecepatan tinggi seperti Ministral 3 (14B) yang mencapai ~65 t/s. Dari sinilah lahir aturan praktis penting:</w:t>
      </w:r>
      <w:r>
        <w:rPr>
          <w:lang w:val="id-ID"/>
        </w:rPr>
        <w:t xml:space="preserve"> </w:t>
      </w:r>
      <w:r>
        <w:rPr>
          <w:rStyle w:val="Strong"/>
          <w:lang w:val="id-ID"/>
        </w:rPr>
        <w:t>di small office, tidak ada satu model yang melayani semua</w:t>
      </w:r>
      <w:r>
        <w:rPr>
          <w:lang w:val="id-ID"/>
        </w:rPr>
        <w:t xml:space="preserve"> </w:t>
      </w:r>
      <w:r>
        <w:rPr>
          <w:lang w:val="id-ID"/>
        </w:rPr>
        <w:t>— ada hierarki model yang dipilih oleh router (Bab 7.5). Satu GPU tunggal untuk 15+ developer akan berakhir dengan antrean; dua GPU dengan model berlapis akan berakhir dengan senyum.</w:t>
      </w:r>
    </w:p>
    <w:p w14:paraId="098256D3" w14:textId="77777777" w:rsidR="002978A9" w:rsidRDefault="002978A9">
      <w:pPr>
        <w:pStyle w:val="Heading3"/>
        <w:rPr>
          <w:rFonts w:eastAsia="Times New Roman"/>
          <w:lang w:val="id-ID"/>
        </w:rPr>
      </w:pPr>
      <w:r>
        <w:rPr>
          <w:rFonts w:eastAsia="Times New Roman"/>
          <w:lang w:val="id-ID"/>
        </w:rPr>
        <w:t>Mengapa Bukan Sekadar "Beli VPS Murah"</w:t>
      </w:r>
    </w:p>
    <w:p w14:paraId="6849954C" w14:textId="77777777" w:rsidR="002978A9" w:rsidRDefault="002978A9">
      <w:pPr>
        <w:pStyle w:val="NormalWeb"/>
        <w:rPr>
          <w:lang w:val="id-ID"/>
        </w:rPr>
      </w:pPr>
      <w:r>
        <w:rPr>
          <w:lang w:val="id-ID"/>
        </w:rPr>
        <w:t xml:space="preserve">Godaan terbesar pemilik kantor kecil adalah memindahkan semuanya ke VPS murah berisi API cloud. Pertimbangan yang membatalkan godaan: latensi </w:t>
      </w:r>
      <w:r>
        <w:rPr>
          <w:rStyle w:val="Emphasis"/>
          <w:lang w:val="id-ID"/>
        </w:rPr>
        <w:t>code completion</w:t>
      </w:r>
      <w:r>
        <w:rPr>
          <w:lang w:val="id-ID"/>
        </w:rPr>
        <w:t xml:space="preserve"> (&lt;500 ms) mustahil dicapai lewat internet dengan </w:t>
      </w:r>
      <w:r>
        <w:rPr>
          <w:rStyle w:val="Emphasis"/>
          <w:lang w:val="id-ID"/>
        </w:rPr>
        <w:t>round-trip</w:t>
      </w:r>
      <w:r>
        <w:rPr>
          <w:lang w:val="id-ID"/>
        </w:rPr>
        <w:t xml:space="preserve"> </w:t>
      </w:r>
      <w:r>
        <w:rPr>
          <w:lang w:val="id-ID"/>
        </w:rPr>
        <w:t>ke cloud, biaya per-seat SaaS bertumpuk (data di Bab 7.1 studi kasus), dan — yang paling menentukan — kebijakan data pribadi yang sama sekali berada di luar kendali. Server lokal dengan komponen yang sudah dijelaskan Tabel 7.3 bukan kemewahan; ia adalah satu-satunya arsitektur yang memenuhi tiga pilar sekaligus pada skala ini [2].</w:t>
      </w:r>
    </w:p>
    <w:p w14:paraId="69F16ABC" w14:textId="77777777" w:rsidR="002978A9" w:rsidRDefault="002978A9">
      <w:pPr>
        <w:pStyle w:val="table-label"/>
        <w:rPr>
          <w:lang w:val="id-ID"/>
        </w:rPr>
      </w:pPr>
      <w:r>
        <w:rPr>
          <w:lang w:val="id-ID"/>
        </w:rPr>
        <w:t>Tabel 7.3: Kebutuhan GPU per Skenario Small Office</w:t>
      </w:r>
    </w:p>
    <w:p w14:paraId="6D989E3D" w14:textId="77777777" w:rsidR="002978A9" w:rsidRDefault="002978A9">
      <w:pPr>
        <w:pStyle w:val="NormalWeb"/>
        <w:rPr>
          <w:lang w:val="id-ID"/>
        </w:rPr>
      </w:pPr>
      <w:r>
        <w:rPr>
          <w:lang w:val="id-ID"/>
        </w:rPr>
        <w:t xml:space="preserve">Tabel ini membantu Anda menjawab pertanyaan paling sering di kantor kecil: "berapa GPU yang saya butuhkan?" </w:t>
      </w:r>
      <w:r>
        <w:rPr>
          <w:lang w:val="id-ID"/>
        </w:rPr>
        <w:t>— jawabannya bergantung pada jumlah user dan beban kerja.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973"/>
        <w:gridCol w:w="1008"/>
        <w:gridCol w:w="2754"/>
        <w:gridCol w:w="1720"/>
      </w:tblGrid>
      <w:tr w:rsidR="00000000" w14:paraId="480E0899" w14:textId="77777777">
        <w:trPr>
          <w:divId w:val="676079447"/>
          <w:tblHeader/>
          <w:tblCellSpacing w:w="15" w:type="dxa"/>
        </w:trPr>
        <w:tc>
          <w:tcPr>
            <w:tcW w:w="0" w:type="auto"/>
            <w:vAlign w:val="center"/>
            <w:hideMark/>
          </w:tcPr>
          <w:p w14:paraId="12FB723D" w14:textId="77777777" w:rsidR="002978A9" w:rsidRDefault="002978A9">
            <w:pPr>
              <w:jc w:val="center"/>
              <w:rPr>
                <w:rFonts w:eastAsia="Times New Roman"/>
                <w:b/>
                <w:bCs/>
              </w:rPr>
            </w:pPr>
            <w:r>
              <w:rPr>
                <w:rFonts w:eastAsia="Times New Roman"/>
                <w:b/>
                <w:bCs/>
              </w:rPr>
              <w:t>Skenario User</w:t>
            </w:r>
          </w:p>
        </w:tc>
        <w:tc>
          <w:tcPr>
            <w:tcW w:w="0" w:type="auto"/>
            <w:vAlign w:val="center"/>
            <w:hideMark/>
          </w:tcPr>
          <w:p w14:paraId="535A4D2D" w14:textId="77777777" w:rsidR="002978A9" w:rsidRDefault="002978A9">
            <w:pPr>
              <w:jc w:val="center"/>
              <w:rPr>
                <w:rFonts w:eastAsia="Times New Roman"/>
                <w:b/>
                <w:bCs/>
              </w:rPr>
            </w:pPr>
            <w:r>
              <w:rPr>
                <w:rFonts w:eastAsia="Times New Roman"/>
                <w:b/>
                <w:bCs/>
              </w:rPr>
              <w:t>Rekomendasi GPU</w:t>
            </w:r>
          </w:p>
        </w:tc>
        <w:tc>
          <w:tcPr>
            <w:tcW w:w="0" w:type="auto"/>
            <w:vAlign w:val="center"/>
            <w:hideMark/>
          </w:tcPr>
          <w:p w14:paraId="4A4F87F8" w14:textId="77777777" w:rsidR="002978A9" w:rsidRDefault="002978A9">
            <w:pPr>
              <w:jc w:val="center"/>
              <w:rPr>
                <w:rFonts w:eastAsia="Times New Roman"/>
                <w:b/>
                <w:bCs/>
              </w:rPr>
            </w:pPr>
            <w:r>
              <w:rPr>
                <w:rFonts w:eastAsia="Times New Roman"/>
                <w:b/>
                <w:bCs/>
              </w:rPr>
              <w:t>VRAM Total</w:t>
            </w:r>
          </w:p>
        </w:tc>
        <w:tc>
          <w:tcPr>
            <w:tcW w:w="0" w:type="auto"/>
            <w:vAlign w:val="center"/>
            <w:hideMark/>
          </w:tcPr>
          <w:p w14:paraId="68202004" w14:textId="77777777" w:rsidR="002978A9" w:rsidRDefault="002978A9">
            <w:pPr>
              <w:jc w:val="center"/>
              <w:rPr>
                <w:rFonts w:eastAsia="Times New Roman"/>
                <w:b/>
                <w:bCs/>
              </w:rPr>
            </w:pPr>
            <w:r>
              <w:rPr>
                <w:rFonts w:eastAsia="Times New Roman"/>
                <w:b/>
                <w:bCs/>
              </w:rPr>
              <w:t>Model Ideal</w:t>
            </w:r>
          </w:p>
        </w:tc>
        <w:tc>
          <w:tcPr>
            <w:tcW w:w="0" w:type="auto"/>
            <w:vAlign w:val="center"/>
            <w:hideMark/>
          </w:tcPr>
          <w:p w14:paraId="33791B03" w14:textId="77777777" w:rsidR="002978A9" w:rsidRDefault="002978A9">
            <w:pPr>
              <w:jc w:val="center"/>
              <w:rPr>
                <w:rFonts w:eastAsia="Times New Roman"/>
                <w:b/>
                <w:bCs/>
              </w:rPr>
            </w:pPr>
            <w:r>
              <w:rPr>
                <w:rFonts w:eastAsia="Times New Roman"/>
                <w:b/>
                <w:bCs/>
              </w:rPr>
              <w:t>Concurrency Support</w:t>
            </w:r>
          </w:p>
        </w:tc>
      </w:tr>
      <w:tr w:rsidR="00000000" w14:paraId="4BA17AA3" w14:textId="77777777">
        <w:trPr>
          <w:divId w:val="676079447"/>
          <w:tblCellSpacing w:w="15" w:type="dxa"/>
        </w:trPr>
        <w:tc>
          <w:tcPr>
            <w:tcW w:w="0" w:type="auto"/>
            <w:vAlign w:val="center"/>
            <w:hideMark/>
          </w:tcPr>
          <w:p w14:paraId="5D6CAC7F" w14:textId="77777777" w:rsidR="002978A9" w:rsidRDefault="002978A9">
            <w:pPr>
              <w:rPr>
                <w:rFonts w:eastAsia="Times New Roman"/>
              </w:rPr>
            </w:pPr>
            <w:r>
              <w:rPr>
                <w:rStyle w:val="Strong"/>
                <w:rFonts w:eastAsia="Times New Roman"/>
              </w:rPr>
              <w:t>9-12 user, coding ringan</w:t>
            </w:r>
          </w:p>
        </w:tc>
        <w:tc>
          <w:tcPr>
            <w:tcW w:w="0" w:type="auto"/>
            <w:vAlign w:val="center"/>
            <w:hideMark/>
          </w:tcPr>
          <w:p w14:paraId="2D2278F4" w14:textId="77777777" w:rsidR="002978A9" w:rsidRDefault="002978A9">
            <w:pPr>
              <w:rPr>
                <w:rFonts w:eastAsia="Times New Roman"/>
              </w:rPr>
            </w:pPr>
            <w:r>
              <w:rPr>
                <w:rFonts w:eastAsia="Times New Roman"/>
              </w:rPr>
              <w:t>1x RTX 4090 24GB</w:t>
            </w:r>
          </w:p>
        </w:tc>
        <w:tc>
          <w:tcPr>
            <w:tcW w:w="0" w:type="auto"/>
            <w:vAlign w:val="center"/>
            <w:hideMark/>
          </w:tcPr>
          <w:p w14:paraId="1E86E2F0" w14:textId="77777777" w:rsidR="002978A9" w:rsidRDefault="002978A9">
            <w:pPr>
              <w:rPr>
                <w:rFonts w:eastAsia="Times New Roman"/>
              </w:rPr>
            </w:pPr>
            <w:r>
              <w:rPr>
                <w:rFonts w:eastAsia="Times New Roman"/>
              </w:rPr>
              <w:t>24 GB</w:t>
            </w:r>
          </w:p>
        </w:tc>
        <w:tc>
          <w:tcPr>
            <w:tcW w:w="0" w:type="auto"/>
            <w:vAlign w:val="center"/>
            <w:hideMark/>
          </w:tcPr>
          <w:p w14:paraId="37BCD0CD" w14:textId="77777777" w:rsidR="002978A9" w:rsidRDefault="002978A9">
            <w:pPr>
              <w:rPr>
                <w:rFonts w:eastAsia="Times New Roman"/>
              </w:rPr>
            </w:pPr>
            <w:r>
              <w:rPr>
                <w:rFonts w:eastAsia="Times New Roman"/>
              </w:rPr>
              <w:t>Qwen 2.5 Coder (14B) Q4_K_M / Ministral 3 (14B) Q4</w:t>
            </w:r>
          </w:p>
        </w:tc>
        <w:tc>
          <w:tcPr>
            <w:tcW w:w="0" w:type="auto"/>
            <w:vAlign w:val="center"/>
            <w:hideMark/>
          </w:tcPr>
          <w:p w14:paraId="61A32A7A" w14:textId="77777777" w:rsidR="002978A9" w:rsidRDefault="002978A9">
            <w:pPr>
              <w:rPr>
                <w:rFonts w:eastAsia="Times New Roman"/>
              </w:rPr>
            </w:pPr>
            <w:r>
              <w:rPr>
                <w:rFonts w:eastAsia="Times New Roman"/>
              </w:rPr>
              <w:t>~5 concurrent</w:t>
            </w:r>
          </w:p>
        </w:tc>
      </w:tr>
      <w:tr w:rsidR="00000000" w14:paraId="21954E97" w14:textId="77777777">
        <w:trPr>
          <w:divId w:val="676079447"/>
          <w:tblCellSpacing w:w="15" w:type="dxa"/>
        </w:trPr>
        <w:tc>
          <w:tcPr>
            <w:tcW w:w="0" w:type="auto"/>
            <w:vAlign w:val="center"/>
            <w:hideMark/>
          </w:tcPr>
          <w:p w14:paraId="0CEAA3C6" w14:textId="77777777" w:rsidR="002978A9" w:rsidRDefault="002978A9">
            <w:pPr>
              <w:rPr>
                <w:rFonts w:eastAsia="Times New Roman"/>
              </w:rPr>
            </w:pPr>
            <w:r>
              <w:rPr>
                <w:rStyle w:val="Strong"/>
                <w:rFonts w:eastAsia="Times New Roman"/>
              </w:rPr>
              <w:t>12-16 user, coding + RAG</w:t>
            </w:r>
          </w:p>
        </w:tc>
        <w:tc>
          <w:tcPr>
            <w:tcW w:w="0" w:type="auto"/>
            <w:vAlign w:val="center"/>
            <w:hideMark/>
          </w:tcPr>
          <w:p w14:paraId="20998D44" w14:textId="77777777" w:rsidR="002978A9" w:rsidRDefault="002978A9">
            <w:pPr>
              <w:rPr>
                <w:rFonts w:eastAsia="Times New Roman"/>
              </w:rPr>
            </w:pPr>
            <w:r>
              <w:rPr>
                <w:rFonts w:eastAsia="Times New Roman"/>
              </w:rPr>
              <w:t>2x RTX 3090 24GB (NVLink)</w:t>
            </w:r>
          </w:p>
        </w:tc>
        <w:tc>
          <w:tcPr>
            <w:tcW w:w="0" w:type="auto"/>
            <w:vAlign w:val="center"/>
            <w:hideMark/>
          </w:tcPr>
          <w:p w14:paraId="3DCD353B" w14:textId="77777777" w:rsidR="002978A9" w:rsidRDefault="002978A9">
            <w:pPr>
              <w:rPr>
                <w:rFonts w:eastAsia="Times New Roman"/>
              </w:rPr>
            </w:pPr>
            <w:r>
              <w:rPr>
                <w:rFonts w:eastAsia="Times New Roman"/>
              </w:rPr>
              <w:t>48 GB</w:t>
            </w:r>
          </w:p>
        </w:tc>
        <w:tc>
          <w:tcPr>
            <w:tcW w:w="0" w:type="auto"/>
            <w:vAlign w:val="center"/>
            <w:hideMark/>
          </w:tcPr>
          <w:p w14:paraId="047FF5E0" w14:textId="77777777" w:rsidR="002978A9" w:rsidRDefault="002978A9">
            <w:pPr>
              <w:rPr>
                <w:rFonts w:eastAsia="Times New Roman"/>
              </w:rPr>
            </w:pPr>
            <w:r>
              <w:rPr>
                <w:rFonts w:eastAsia="Times New Roman"/>
              </w:rPr>
              <w:t>Llama 3.1 (70B) Q3_K_M / Qwen 3.6 (27B) Q4</w:t>
            </w:r>
          </w:p>
        </w:tc>
        <w:tc>
          <w:tcPr>
            <w:tcW w:w="0" w:type="auto"/>
            <w:vAlign w:val="center"/>
            <w:hideMark/>
          </w:tcPr>
          <w:p w14:paraId="3C0832E5" w14:textId="77777777" w:rsidR="002978A9" w:rsidRDefault="002978A9">
            <w:pPr>
              <w:rPr>
                <w:rFonts w:eastAsia="Times New Roman"/>
              </w:rPr>
            </w:pPr>
            <w:r>
              <w:rPr>
                <w:rFonts w:eastAsia="Times New Roman"/>
              </w:rPr>
              <w:t>~8 concurrent</w:t>
            </w:r>
          </w:p>
        </w:tc>
      </w:tr>
      <w:tr w:rsidR="00000000" w14:paraId="01B3BE22" w14:textId="77777777">
        <w:trPr>
          <w:divId w:val="676079447"/>
          <w:tblCellSpacing w:w="15" w:type="dxa"/>
        </w:trPr>
        <w:tc>
          <w:tcPr>
            <w:tcW w:w="0" w:type="auto"/>
            <w:vAlign w:val="center"/>
            <w:hideMark/>
          </w:tcPr>
          <w:p w14:paraId="77F4B0B2" w14:textId="77777777" w:rsidR="002978A9" w:rsidRDefault="002978A9">
            <w:pPr>
              <w:rPr>
                <w:rFonts w:eastAsia="Times New Roman"/>
              </w:rPr>
            </w:pPr>
            <w:r>
              <w:rPr>
                <w:rStyle w:val="Strong"/>
                <w:rFonts w:eastAsia="Times New Roman"/>
              </w:rPr>
              <w:t>16-20 user, full stack</w:t>
            </w:r>
          </w:p>
        </w:tc>
        <w:tc>
          <w:tcPr>
            <w:tcW w:w="0" w:type="auto"/>
            <w:vAlign w:val="center"/>
            <w:hideMark/>
          </w:tcPr>
          <w:p w14:paraId="012BA590" w14:textId="77777777" w:rsidR="002978A9" w:rsidRDefault="002978A9">
            <w:pPr>
              <w:rPr>
                <w:rFonts w:eastAsia="Times New Roman"/>
              </w:rPr>
            </w:pPr>
            <w:r>
              <w:rPr>
                <w:rFonts w:eastAsia="Times New Roman"/>
              </w:rPr>
              <w:t>2x RTX 4090 24GB (PCIe 5)</w:t>
            </w:r>
          </w:p>
        </w:tc>
        <w:tc>
          <w:tcPr>
            <w:tcW w:w="0" w:type="auto"/>
            <w:vAlign w:val="center"/>
            <w:hideMark/>
          </w:tcPr>
          <w:p w14:paraId="027B3366" w14:textId="77777777" w:rsidR="002978A9" w:rsidRDefault="002978A9">
            <w:pPr>
              <w:rPr>
                <w:rFonts w:eastAsia="Times New Roman"/>
              </w:rPr>
            </w:pPr>
            <w:r>
              <w:rPr>
                <w:rFonts w:eastAsia="Times New Roman"/>
              </w:rPr>
              <w:t>48 GB</w:t>
            </w:r>
          </w:p>
        </w:tc>
        <w:tc>
          <w:tcPr>
            <w:tcW w:w="0" w:type="auto"/>
            <w:vAlign w:val="center"/>
            <w:hideMark/>
          </w:tcPr>
          <w:p w14:paraId="4B6F785E" w14:textId="77777777" w:rsidR="002978A9" w:rsidRDefault="002978A9">
            <w:pPr>
              <w:rPr>
                <w:rFonts w:eastAsia="Times New Roman"/>
              </w:rPr>
            </w:pPr>
            <w:r>
              <w:rPr>
                <w:rFonts w:eastAsia="Times New Roman"/>
              </w:rPr>
              <w:t>Qwen 3 (32B) Q4_K_M + Codestral / DeepSeek V4 Flash Q4</w:t>
            </w:r>
          </w:p>
        </w:tc>
        <w:tc>
          <w:tcPr>
            <w:tcW w:w="0" w:type="auto"/>
            <w:vAlign w:val="center"/>
            <w:hideMark/>
          </w:tcPr>
          <w:p w14:paraId="0E6988DA" w14:textId="77777777" w:rsidR="002978A9" w:rsidRDefault="002978A9">
            <w:pPr>
              <w:rPr>
                <w:rFonts w:eastAsia="Times New Roman"/>
              </w:rPr>
            </w:pPr>
            <w:r>
              <w:rPr>
                <w:rFonts w:eastAsia="Times New Roman"/>
              </w:rPr>
              <w:t>~10 concurrent</w:t>
            </w:r>
          </w:p>
        </w:tc>
      </w:tr>
      <w:tr w:rsidR="00000000" w14:paraId="546FCBAF" w14:textId="77777777">
        <w:trPr>
          <w:divId w:val="676079447"/>
          <w:tblCellSpacing w:w="15" w:type="dxa"/>
        </w:trPr>
        <w:tc>
          <w:tcPr>
            <w:tcW w:w="0" w:type="auto"/>
            <w:vAlign w:val="center"/>
            <w:hideMark/>
          </w:tcPr>
          <w:p w14:paraId="6791D4E6" w14:textId="77777777" w:rsidR="002978A9" w:rsidRDefault="002978A9">
            <w:pPr>
              <w:rPr>
                <w:rFonts w:eastAsia="Times New Roman"/>
              </w:rPr>
            </w:pPr>
            <w:r>
              <w:rPr>
                <w:rStyle w:val="Strong"/>
                <w:rFonts w:eastAsia="Times New Roman"/>
              </w:rPr>
              <w:t>20 user, server-class open</w:t>
            </w:r>
          </w:p>
        </w:tc>
        <w:tc>
          <w:tcPr>
            <w:tcW w:w="0" w:type="auto"/>
            <w:vAlign w:val="center"/>
            <w:hideMark/>
          </w:tcPr>
          <w:p w14:paraId="60A15E63" w14:textId="77777777" w:rsidR="002978A9" w:rsidRDefault="002978A9">
            <w:pPr>
              <w:rPr>
                <w:rFonts w:eastAsia="Times New Roman"/>
              </w:rPr>
            </w:pPr>
            <w:r>
              <w:rPr>
                <w:rFonts w:eastAsia="Times New Roman"/>
              </w:rPr>
              <w:t>2x RTX 5090 32GB</w:t>
            </w:r>
          </w:p>
        </w:tc>
        <w:tc>
          <w:tcPr>
            <w:tcW w:w="0" w:type="auto"/>
            <w:vAlign w:val="center"/>
            <w:hideMark/>
          </w:tcPr>
          <w:p w14:paraId="29AEDCD9" w14:textId="77777777" w:rsidR="002978A9" w:rsidRDefault="002978A9">
            <w:pPr>
              <w:rPr>
                <w:rFonts w:eastAsia="Times New Roman"/>
              </w:rPr>
            </w:pPr>
            <w:r>
              <w:rPr>
                <w:rFonts w:eastAsia="Times New Roman"/>
              </w:rPr>
              <w:t>64 GB</w:t>
            </w:r>
          </w:p>
        </w:tc>
        <w:tc>
          <w:tcPr>
            <w:tcW w:w="0" w:type="auto"/>
            <w:vAlign w:val="center"/>
            <w:hideMark/>
          </w:tcPr>
          <w:p w14:paraId="345B455A" w14:textId="77777777" w:rsidR="002978A9" w:rsidRDefault="002978A9">
            <w:pPr>
              <w:rPr>
                <w:rFonts w:eastAsia="Times New Roman"/>
              </w:rPr>
            </w:pPr>
            <w:r>
              <w:rPr>
                <w:rFonts w:eastAsia="Times New Roman"/>
              </w:rPr>
              <w:t>DeepSeek V4 Flash (284B/13B active, 1M ctx)</w:t>
            </w:r>
          </w:p>
        </w:tc>
        <w:tc>
          <w:tcPr>
            <w:tcW w:w="0" w:type="auto"/>
            <w:vAlign w:val="center"/>
            <w:hideMark/>
          </w:tcPr>
          <w:p w14:paraId="2C806357" w14:textId="77777777" w:rsidR="002978A9" w:rsidRDefault="002978A9">
            <w:pPr>
              <w:rPr>
                <w:rFonts w:eastAsia="Times New Roman"/>
              </w:rPr>
            </w:pPr>
            <w:r>
              <w:rPr>
                <w:rFonts w:eastAsia="Times New Roman"/>
              </w:rPr>
              <w:t>~15 concurrent</w:t>
            </w:r>
          </w:p>
        </w:tc>
      </w:tr>
    </w:tbl>
    <w:p w14:paraId="5FE5D290" w14:textId="77777777" w:rsidR="002978A9" w:rsidRDefault="002978A9">
      <w:pPr>
        <w:rPr>
          <w:rFonts w:eastAsia="Times New Roman"/>
          <w:lang w:val="id-ID"/>
        </w:rPr>
      </w:pPr>
      <w:r>
        <w:rPr>
          <w:rFonts w:eastAsia="Times New Roman"/>
          <w:noProof/>
          <w:lang w:val="id-ID"/>
        </w:rPr>
        <w:drawing>
          <wp:inline distT="0" distB="0" distL="0" distR="0" wp14:anchorId="7CC78CB9" wp14:editId="0E6E9E41">
            <wp:extent cx="9935658" cy="4449712"/>
            <wp:effectExtent l="0" t="0" r="8890" b="8255"/>
            <wp:docPr id="242" name="Picture 242" descr="Perbandingan VRAM total dan dukungan concurrency untuk empat skenario user, dari 24 GB/~5 user hingga 64 GB/~15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erbandingan VRAM total dan dukungan concurrency untuk empat skenario user, dari 24 GB/~5 user hingga 64 GB/~15 user"/>
                    <pic:cNvPicPr>
                      <a:picLocks noChangeAspect="1" noChangeArrowheads="1"/>
                    </pic:cNvPicPr>
                  </pic:nvPicPr>
                  <pic:blipFill>
                    <a:blip r:link="rId225">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7.1-2</w:t>
      </w:r>
      <w:r>
        <w:rPr>
          <w:rFonts w:eastAsia="Times New Roman"/>
          <w:lang w:val="id-ID"/>
        </w:rPr>
        <w:t>— VRAM dan concurrency naik berpasangan: setiap lonjakan kelas user menuntut VRAM yang lebih besar sekaligus kapasitas paralel yang lebih tinggi. Skenario puncak 20 user butuh VRAM 2,7x lipat dan concurrency 3x lipat dari skenario paling ringan.</w:t>
      </w:r>
      <w:r>
        <w:rPr>
          <w:rFonts w:eastAsia="Times New Roman"/>
          <w:lang w:val="id-ID"/>
        </w:rPr>
        <w:t>*</w:t>
      </w:r>
    </w:p>
    <w:p w14:paraId="0ECBBDED" w14:textId="77777777" w:rsidR="002978A9" w:rsidRDefault="002978A9">
      <w:pPr>
        <w:pStyle w:val="NormalWeb"/>
        <w:rPr>
          <w:lang w:val="id-ID"/>
        </w:rPr>
      </w:pPr>
      <w:r>
        <w:rPr>
          <w:lang w:val="id-ID"/>
        </w:rPr>
        <w:t xml:space="preserve">Pola pada tabel ini mengajarkan dua hal. Pertama, </w:t>
      </w:r>
      <w:r>
        <w:rPr>
          <w:rStyle w:val="Emphasis"/>
          <w:lang w:val="id-ID"/>
        </w:rPr>
        <w:t>range</w:t>
      </w:r>
      <w:r>
        <w:rPr>
          <w:lang w:val="id-ID"/>
        </w:rPr>
        <w:t xml:space="preserve"> 9-12 user masih bisa dilayani satu GPU 24GB — hemat biaya, tapi </w:t>
      </w:r>
      <w:r>
        <w:rPr>
          <w:rStyle w:val="Emphasis"/>
          <w:lang w:val="id-ID"/>
        </w:rPr>
        <w:t>headroom</w:t>
      </w:r>
      <w:r>
        <w:rPr>
          <w:lang w:val="id-ID"/>
        </w:rPr>
        <w:t xml:space="preserve"> tipis saat satu developer menjalankan </w:t>
      </w:r>
      <w:r>
        <w:rPr>
          <w:rStyle w:val="Emphasis"/>
          <w:lang w:val="id-ID"/>
        </w:rPr>
        <w:t>benchmark</w:t>
      </w:r>
      <w:r>
        <w:rPr>
          <w:lang w:val="id-ID"/>
        </w:rPr>
        <w:t xml:space="preserve"> </w:t>
      </w:r>
      <w:r>
        <w:rPr>
          <w:lang w:val="id-ID"/>
        </w:rPr>
        <w:t xml:space="preserve">besar. Kedua, setelah 12 user, dua GPU bukan lagi pilihan melainkan keharusan: di sinilah muncul pertanyaan </w:t>
      </w:r>
      <w:r>
        <w:rPr>
          <w:rStyle w:val="Emphasis"/>
          <w:lang w:val="id-ID"/>
        </w:rPr>
        <w:t>NVLink vs PCIe</w:t>
      </w:r>
      <w:r>
        <w:rPr>
          <w:lang w:val="id-ID"/>
        </w:rPr>
        <w:t xml:space="preserve"> yang dibahas tuntas di Bab 7.2, dan pada skala 20 user, model berbasis MoE seperti </w:t>
      </w:r>
      <w:r>
        <w:rPr>
          <w:rStyle w:val="Strong"/>
          <w:lang w:val="id-ID"/>
        </w:rPr>
        <w:t>DeepSeek V4 Flash</w:t>
      </w:r>
      <w:r>
        <w:rPr>
          <w:lang w:val="id-ID"/>
        </w:rPr>
        <w:t xml:space="preserve"> (284B total, hanya 13B aktif per token, konteks 1 juta token, lisensi MIT) memberi </w:t>
      </w:r>
      <w:r>
        <w:rPr>
          <w:rStyle w:val="Emphasis"/>
          <w:lang w:val="id-ID"/>
        </w:rPr>
        <w:t>quality jump</w:t>
      </w:r>
      <w:r>
        <w:rPr>
          <w:lang w:val="id-ID"/>
        </w:rPr>
        <w:t xml:space="preserve"> besar dengan biaya komputasi yang masih masuk akal [12].</w:t>
      </w:r>
    </w:p>
    <w:p w14:paraId="3941D7E2" w14:textId="77777777" w:rsidR="002978A9" w:rsidRDefault="002978A9">
      <w:pPr>
        <w:rPr>
          <w:rFonts w:eastAsia="Times New Roman"/>
          <w:lang w:val="id-ID"/>
        </w:rPr>
      </w:pPr>
      <w:r>
        <w:rPr>
          <w:rFonts w:eastAsia="Times New Roman"/>
          <w:lang w:val="id-ID"/>
        </w:rPr>
        <w:pict w14:anchorId="44B9DFA2">
          <v:rect id="_x0000_i1267" style="width:0;height:1.5pt" o:hralign="center" o:hrstd="t" o:hr="t" fillcolor="#a0a0a0" stroked="f"/>
        </w:pict>
      </w:r>
    </w:p>
    <w:p w14:paraId="2E03C814" w14:textId="77777777" w:rsidR="002978A9" w:rsidRDefault="002978A9">
      <w:pPr>
        <w:pStyle w:val="Heading2"/>
        <w:rPr>
          <w:rFonts w:eastAsia="Times New Roman"/>
          <w:lang w:val="id-ID"/>
        </w:rPr>
      </w:pPr>
      <w:r>
        <w:rPr>
          <w:rFonts w:eastAsia="Times New Roman"/>
          <w:lang w:val="id-ID"/>
        </w:rPr>
        <w:t>5. Komponen Sistem</w:t>
      </w:r>
    </w:p>
    <w:p w14:paraId="621F6BF9" w14:textId="77777777" w:rsidR="002978A9" w:rsidRDefault="002978A9">
      <w:pPr>
        <w:pStyle w:val="NormalWeb"/>
        <w:rPr>
          <w:lang w:val="id-ID"/>
        </w:rPr>
      </w:pPr>
      <w:r>
        <w:rPr>
          <w:lang w:val="id-ID"/>
        </w:rPr>
        <w:t xml:space="preserve">Sebuah small office AI system tersusun dari lima blok yang bekerja seperti orkestra. </w:t>
      </w:r>
      <w:r>
        <w:rPr>
          <w:rStyle w:val="Strong"/>
          <w:lang w:val="id-ID"/>
        </w:rPr>
        <w:t>LLM Server</w:t>
      </w:r>
      <w:r>
        <w:rPr>
          <w:lang w:val="id-ID"/>
        </w:rPr>
        <w:t xml:space="preserve"> </w:t>
      </w:r>
      <w:r>
        <w:rPr>
          <w:lang w:val="id-ID"/>
        </w:rPr>
        <w:t xml:space="preserve">— vLLM dengan dukungan multi-GPU — menjadi panggung utama yang melayani model besar dengan </w:t>
      </w:r>
      <w:r>
        <w:rPr>
          <w:rStyle w:val="Emphasis"/>
          <w:lang w:val="id-ID"/>
        </w:rPr>
        <w:t>throughput</w:t>
      </w:r>
      <w:r>
        <w:rPr>
          <w:lang w:val="id-ID"/>
        </w:rPr>
        <w:t xml:space="preserve"> tinggi. </w:t>
      </w:r>
      <w:r>
        <w:rPr>
          <w:rStyle w:val="Strong"/>
          <w:lang w:val="id-ID"/>
        </w:rPr>
        <w:t>Code Assistant</w:t>
      </w:r>
      <w:r>
        <w:rPr>
          <w:lang w:val="id-ID"/>
        </w:rPr>
        <w:t xml:space="preserve"> — Tabby server atau Continue + Ollama — menjadi seksi string yang menjawab </w:t>
      </w:r>
      <w:r>
        <w:rPr>
          <w:rStyle w:val="Emphasis"/>
          <w:lang w:val="id-ID"/>
        </w:rPr>
        <w:t>completion</w:t>
      </w:r>
      <w:r>
        <w:rPr>
          <w:lang w:val="id-ID"/>
        </w:rPr>
        <w:t xml:space="preserve"> cepat di IDE. </w:t>
      </w:r>
      <w:r>
        <w:rPr>
          <w:rStyle w:val="Strong"/>
          <w:lang w:val="id-ID"/>
        </w:rPr>
        <w:t>Collaborative UI</w:t>
      </w:r>
      <w:r>
        <w:rPr>
          <w:lang w:val="id-ID"/>
        </w:rPr>
        <w:t xml:space="preserve"> — Open WebUI dengan registrasi internal — merupakan konduktor sekaligus wajah yang dilihat semua orang. </w:t>
      </w:r>
      <w:r>
        <w:rPr>
          <w:rStyle w:val="Strong"/>
          <w:lang w:val="id-ID"/>
        </w:rPr>
        <w:t>RAG Engine</w:t>
      </w:r>
      <w:r>
        <w:rPr>
          <w:lang w:val="id-ID"/>
        </w:rPr>
        <w:t xml:space="preserve"> — ChromaDB untuk </w:t>
      </w:r>
      <w:r>
        <w:rPr>
          <w:rStyle w:val="Emphasis"/>
          <w:lang w:val="id-ID"/>
        </w:rPr>
        <w:t>prototyping</w:t>
      </w:r>
      <w:r>
        <w:rPr>
          <w:lang w:val="id-ID"/>
        </w:rPr>
        <w:t xml:space="preserve"> atau Qdrant untuk produksi — adalah perpustakaan tempat dokumen disimpan dan dicari. Terakhir, </w:t>
      </w:r>
      <w:r>
        <w:rPr>
          <w:rStyle w:val="Strong"/>
          <w:lang w:val="id-ID"/>
        </w:rPr>
        <w:t>Identity Management</w:t>
      </w:r>
      <w:r>
        <w:rPr>
          <w:lang w:val="id-ID"/>
        </w:rPr>
        <w:t xml:space="preserve"> </w:t>
      </w:r>
      <w:r>
        <w:rPr>
          <w:lang w:val="id-ID"/>
        </w:rPr>
        <w:t>— Authentik atau Authelia dengan OAuth Google Workspace — adalah satpam yang memeriksa kartu identitas setiap pengunjung.</w:t>
      </w:r>
    </w:p>
    <w:p w14:paraId="6A7E1EF3" w14:textId="77777777" w:rsidR="002978A9" w:rsidRDefault="002978A9">
      <w:pPr>
        <w:pStyle w:val="NormalWeb"/>
        <w:rPr>
          <w:lang w:val="id-ID"/>
        </w:rPr>
      </w:pPr>
      <w:r>
        <w:rPr>
          <w:lang w:val="id-ID"/>
        </w:rPr>
        <w:t xml:space="preserve">Kombinasi yang diusulkan buku ini: vLLM di dua GPU untuk model besar, Ollama untuk model kecil cepat, Open WebUI sebagai antarmuka umum, Qdrant sebagai vector store, dan Authentik untuk </w:t>
      </w:r>
      <w:r>
        <w:rPr>
          <w:rStyle w:val="Emphasis"/>
          <w:lang w:val="id-ID"/>
        </w:rPr>
        <w:t>single sign-on</w:t>
      </w:r>
      <w:r>
        <w:rPr>
          <w:lang w:val="id-ID"/>
        </w:rPr>
        <w:t xml:space="preserve"> [6][7][10][11]. Setiap blok ini akan dibedah dalam sub-bab tersendiri; di sini kita hanya menetapkan peran masing-masing dalam keseluruhan sistem.</w:t>
      </w:r>
    </w:p>
    <w:p w14:paraId="037634E9" w14:textId="77777777" w:rsidR="002978A9" w:rsidRDefault="002978A9">
      <w:pPr>
        <w:rPr>
          <w:rFonts w:eastAsia="Times New Roman"/>
          <w:lang w:val="id-ID"/>
        </w:rPr>
      </w:pPr>
      <w:r>
        <w:rPr>
          <w:rFonts w:eastAsia="Times New Roman"/>
          <w:lang w:val="id-ID"/>
        </w:rPr>
        <w:pict w14:anchorId="29C51049">
          <v:rect id="_x0000_i1268" style="width:0;height:1.5pt" o:hralign="center" o:hrstd="t" o:hr="t" fillcolor="#a0a0a0" stroked="f"/>
        </w:pict>
      </w:r>
    </w:p>
    <w:p w14:paraId="68D87FF2" w14:textId="77777777" w:rsidR="002978A9" w:rsidRDefault="002978A9">
      <w:pPr>
        <w:pStyle w:val="Heading2"/>
        <w:rPr>
          <w:rFonts w:eastAsia="Times New Roman"/>
          <w:lang w:val="id-ID"/>
        </w:rPr>
      </w:pPr>
      <w:r>
        <w:rPr>
          <w:rFonts w:eastAsia="Times New Roman"/>
          <w:lang w:val="id-ID"/>
        </w:rPr>
        <w:t>6. Network Topology</w:t>
      </w:r>
    </w:p>
    <w:p w14:paraId="54B154AF" w14:textId="77777777" w:rsidR="002978A9" w:rsidRDefault="002978A9">
      <w:pPr>
        <w:pStyle w:val="NormalWeb"/>
        <w:rPr>
          <w:lang w:val="id-ID"/>
        </w:rPr>
      </w:pPr>
      <w:r>
        <w:rPr>
          <w:lang w:val="id-ID"/>
        </w:rPr>
        <w:t>Bagian ini sering diremehkan, padahal menentukan pengalaman harian. Rancangan dasar yang disarankan:</w:t>
      </w:r>
    </w:p>
    <w:p w14:paraId="320A9B63" w14:textId="77777777" w:rsidR="002978A9" w:rsidRDefault="002978A9">
      <w:pPr>
        <w:numPr>
          <w:ilvl w:val="0"/>
          <w:numId w:val="59"/>
        </w:numPr>
        <w:spacing w:before="100" w:beforeAutospacing="1" w:after="100" w:afterAutospacing="1"/>
        <w:rPr>
          <w:rFonts w:eastAsia="Times New Roman"/>
          <w:lang w:val="id-ID"/>
        </w:rPr>
      </w:pPr>
      <w:r>
        <w:rPr>
          <w:rStyle w:val="Strong"/>
          <w:rFonts w:eastAsia="Times New Roman"/>
          <w:lang w:val="id-ID"/>
        </w:rPr>
        <w:t>Server LLM di LAN kantor</w:t>
      </w:r>
      <w:r>
        <w:rPr>
          <w:rFonts w:eastAsia="Times New Roman"/>
          <w:lang w:val="id-ID"/>
        </w:rPr>
        <w:t xml:space="preserve"> — semua lalu lintas model tetap dalam jaringan lokal, memastikan latensi rendah dan data tidak keluar gedung.</w:t>
      </w:r>
    </w:p>
    <w:p w14:paraId="5BF7E853" w14:textId="77777777" w:rsidR="002978A9" w:rsidRDefault="002978A9">
      <w:pPr>
        <w:numPr>
          <w:ilvl w:val="0"/>
          <w:numId w:val="59"/>
        </w:numPr>
        <w:spacing w:before="100" w:beforeAutospacing="1" w:after="100" w:afterAutospacing="1"/>
        <w:rPr>
          <w:rFonts w:eastAsia="Times New Roman"/>
          <w:lang w:val="id-ID"/>
        </w:rPr>
      </w:pPr>
      <w:r>
        <w:rPr>
          <w:rStyle w:val="Strong"/>
          <w:rFonts w:eastAsia="Times New Roman"/>
          <w:lang w:val="id-ID"/>
        </w:rPr>
        <w:t>Akses via reverse proxy</w:t>
      </w:r>
      <w:r>
        <w:rPr>
          <w:rFonts w:eastAsia="Times New Roman"/>
          <w:lang w:val="id-ID"/>
        </w:rPr>
        <w:t xml:space="preserve"> (Nginx atau Caddy) — satu pintu HTTPS untuk semua layanan, sehingga pengguna hanya mengingat satu alamat seperti </w:t>
      </w:r>
      <w:r>
        <w:rPr>
          <w:rStyle w:val="HTMLCode"/>
          <w:lang w:val="id-ID"/>
        </w:rPr>
        <w:t>ai.kantor.local</w:t>
      </w:r>
      <w:r>
        <w:rPr>
          <w:rFonts w:eastAsia="Times New Roman"/>
          <w:lang w:val="id-ID"/>
        </w:rPr>
        <w:t>.</w:t>
      </w:r>
    </w:p>
    <w:p w14:paraId="50989D4E" w14:textId="77777777" w:rsidR="002978A9" w:rsidRDefault="002978A9">
      <w:pPr>
        <w:numPr>
          <w:ilvl w:val="0"/>
          <w:numId w:val="59"/>
        </w:numPr>
        <w:spacing w:before="100" w:beforeAutospacing="1" w:after="100" w:afterAutospacing="1"/>
        <w:rPr>
          <w:rFonts w:eastAsia="Times New Roman"/>
          <w:lang w:val="id-ID"/>
        </w:rPr>
      </w:pPr>
      <w:r>
        <w:rPr>
          <w:rStyle w:val="Strong"/>
          <w:rFonts w:eastAsia="Times New Roman"/>
          <w:lang w:val="id-ID"/>
        </w:rPr>
        <w:t>Developer mengakses dari workstation via LAN</w:t>
      </w:r>
      <w:r>
        <w:rPr>
          <w:rFonts w:eastAsia="Times New Roman"/>
          <w:lang w:val="id-ID"/>
        </w:rPr>
        <w:t xml:space="preserve"> — latensi rendah untuk </w:t>
      </w:r>
      <w:r>
        <w:rPr>
          <w:rStyle w:val="Emphasis"/>
          <w:rFonts w:eastAsia="Times New Roman"/>
          <w:lang w:val="id-ID"/>
        </w:rPr>
        <w:t>code completion</w:t>
      </w:r>
      <w:r>
        <w:rPr>
          <w:rFonts w:eastAsia="Times New Roman"/>
          <w:lang w:val="id-ID"/>
        </w:rPr>
        <w:t>, tanpa VPN.</w:t>
      </w:r>
    </w:p>
    <w:p w14:paraId="09D79B6C" w14:textId="77777777" w:rsidR="002978A9" w:rsidRDefault="002978A9">
      <w:pPr>
        <w:numPr>
          <w:ilvl w:val="0"/>
          <w:numId w:val="59"/>
        </w:numPr>
        <w:spacing w:before="100" w:beforeAutospacing="1" w:after="100" w:afterAutospacing="1"/>
        <w:rPr>
          <w:rFonts w:eastAsia="Times New Roman"/>
          <w:lang w:val="id-ID"/>
        </w:rPr>
      </w:pPr>
      <w:r>
        <w:rPr>
          <w:rStyle w:val="Strong"/>
          <w:rFonts w:eastAsia="Times New Roman"/>
          <w:lang w:val="id-ID"/>
        </w:rPr>
        <w:t>VPN WireGuard untuk Work From Home</w:t>
      </w:r>
      <w:r>
        <w:rPr>
          <w:rFonts w:eastAsia="Times New Roman"/>
          <w:lang w:val="id-ID"/>
        </w:rPr>
        <w:t xml:space="preserve"> — karyawan remote masuk melalui tunnel terenkripsi ke server internal.</w:t>
      </w:r>
    </w:p>
    <w:p w14:paraId="2F7228CC" w14:textId="77777777" w:rsidR="002978A9" w:rsidRDefault="002978A9">
      <w:pPr>
        <w:numPr>
          <w:ilvl w:val="0"/>
          <w:numId w:val="59"/>
        </w:numPr>
        <w:spacing w:before="100" w:beforeAutospacing="1" w:after="100" w:afterAutospacing="1"/>
        <w:rPr>
          <w:rFonts w:eastAsia="Times New Roman"/>
          <w:lang w:val="id-ID"/>
        </w:rPr>
      </w:pPr>
      <w:r>
        <w:rPr>
          <w:rStyle w:val="Strong"/>
          <w:rFonts w:eastAsia="Times New Roman"/>
          <w:lang w:val="id-ID"/>
        </w:rPr>
        <w:t xml:space="preserve">DNS internal dengan </w:t>
      </w:r>
      <w:r>
        <w:rPr>
          <w:rStyle w:val="Emphasis"/>
          <w:rFonts w:eastAsia="Times New Roman"/>
          <w:b/>
          <w:bCs/>
          <w:lang w:val="id-ID"/>
        </w:rPr>
        <w:t>split-horizon</w:t>
      </w:r>
      <w:r>
        <w:rPr>
          <w:rFonts w:eastAsia="Times New Roman"/>
          <w:lang w:val="id-ID"/>
        </w:rPr>
        <w:t xml:space="preserve"> — nama lokal seperti </w:t>
      </w:r>
      <w:r>
        <w:rPr>
          <w:rStyle w:val="HTMLCode"/>
          <w:lang w:val="id-ID"/>
        </w:rPr>
        <w:t>ai.kantor.local</w:t>
      </w:r>
      <w:r>
        <w:rPr>
          <w:rFonts w:eastAsia="Times New Roman"/>
          <w:lang w:val="id-ID"/>
        </w:rPr>
        <w:t xml:space="preserve"> di-resolve ke IP internal saat di kantor, ke alamat VPN saat di rumah.</w:t>
      </w:r>
    </w:p>
    <w:p w14:paraId="4993D42E" w14:textId="77777777" w:rsidR="002978A9" w:rsidRDefault="002978A9">
      <w:pPr>
        <w:pStyle w:val="NormalWeb"/>
        <w:rPr>
          <w:lang w:val="id-ID"/>
        </w:rPr>
      </w:pPr>
      <w:r>
        <w:rPr>
          <w:lang w:val="id-ID"/>
        </w:rPr>
        <w:t xml:space="preserve">Keputusan penting lainnya adalah </w:t>
      </w:r>
      <w:r>
        <w:rPr>
          <w:rStyle w:val="Strong"/>
          <w:lang w:val="id-ID"/>
        </w:rPr>
        <w:t>segmentasi VLAN</w:t>
      </w:r>
      <w:r>
        <w:rPr>
          <w:lang w:val="id-ID"/>
        </w:rPr>
        <w:t xml:space="preserve">: developer (VLAN 10) mendapat akses penuh ke GPU, tim admin/keuangan (VLAN 20) hanya web, dan tamu (VLAN 30) hanya internet dengan isolasi total. Ini memastikan bahwa data lawan bicara tamu di ruang meeting tidak pernah mengirim </w:t>
      </w:r>
      <w:r>
        <w:rPr>
          <w:rStyle w:val="Emphasis"/>
          <w:lang w:val="id-ID"/>
        </w:rPr>
        <w:t>prompt</w:t>
      </w:r>
      <w:r>
        <w:rPr>
          <w:lang w:val="id-ID"/>
        </w:rPr>
        <w:t xml:space="preserve"> ke server AI. Detail konfigurasinya ada di Langkah 2.</w:t>
      </w:r>
    </w:p>
    <w:p w14:paraId="473FB9C9" w14:textId="77777777" w:rsidR="002978A9" w:rsidRDefault="002978A9">
      <w:pPr>
        <w:pStyle w:val="Heading3"/>
        <w:rPr>
          <w:rFonts w:eastAsia="Times New Roman"/>
          <w:lang w:val="id-ID"/>
        </w:rPr>
      </w:pPr>
      <w:r>
        <w:rPr>
          <w:rFonts w:eastAsia="Times New Roman"/>
          <w:lang w:val="id-ID"/>
        </w:rPr>
        <w:t>Latency Budget: Menghitung Jalan Setiap Request</w:t>
      </w:r>
    </w:p>
    <w:p w14:paraId="72C71C06" w14:textId="77777777" w:rsidR="002978A9" w:rsidRDefault="002978A9">
      <w:pPr>
        <w:pStyle w:val="NormalWeb"/>
        <w:rPr>
          <w:lang w:val="id-ID"/>
        </w:rPr>
      </w:pPr>
      <w:r>
        <w:rPr>
          <w:lang w:val="id-ID"/>
        </w:rPr>
        <w:t xml:space="preserve">Diagram jaringan di atas baru berharga jika kita menelusuri </w:t>
      </w:r>
      <w:r>
        <w:rPr>
          <w:rStyle w:val="Emphasis"/>
          <w:lang w:val="id-ID"/>
        </w:rPr>
        <w:t>latency budget</w:t>
      </w:r>
      <w:r>
        <w:rPr>
          <w:lang w:val="id-ID"/>
        </w:rPr>
        <w:t xml:space="preserve"> — anggaran waktu yang dihabiskan sebuah </w:t>
      </w:r>
      <w:r>
        <w:rPr>
          <w:rStyle w:val="Emphasis"/>
          <w:lang w:val="id-ID"/>
        </w:rPr>
        <w:t>request</w:t>
      </w:r>
      <w:r>
        <w:rPr>
          <w:lang w:val="id-ID"/>
        </w:rPr>
        <w:t xml:space="preserve"> dari jari developer sampai layar. Untuk </w:t>
      </w:r>
      <w:r>
        <w:rPr>
          <w:rStyle w:val="Emphasis"/>
          <w:lang w:val="id-ID"/>
        </w:rPr>
        <w:t>code completion</w:t>
      </w:r>
      <w:r>
        <w:rPr>
          <w:lang w:val="id-ID"/>
        </w:rPr>
        <w:t xml:space="preserve"> dengan target &lt;500 ms, anggaran khasnya: ~1-2 ms LAN kabel, ~5-10 ms melewati </w:t>
      </w:r>
      <w:r>
        <w:rPr>
          <w:rStyle w:val="Emphasis"/>
          <w:lang w:val="id-ID"/>
        </w:rPr>
        <w:t>reverse proxy</w:t>
      </w:r>
      <w:r>
        <w:rPr>
          <w:lang w:val="id-ID"/>
        </w:rPr>
        <w:t xml:space="preserve"> Nginx, ~10-30 ms antrean aplikasi, dan sisanya — hampir semuanya — waktu GPU untuk </w:t>
      </w:r>
      <w:r>
        <w:rPr>
          <w:rStyle w:val="Emphasis"/>
          <w:lang w:val="id-ID"/>
        </w:rPr>
        <w:t>decode</w:t>
      </w:r>
      <w:r>
        <w:rPr>
          <w:lang w:val="id-ID"/>
        </w:rPr>
        <w:t xml:space="preserve"> token pertama. Artinya, </w:t>
      </w:r>
      <w:r>
        <w:rPr>
          <w:rStyle w:val="Strong"/>
          <w:lang w:val="id-ID"/>
        </w:rPr>
        <w:t>jaringan LAN hampir gratis dibanding GPU</w:t>
      </w:r>
      <w:r>
        <w:rPr>
          <w:lang w:val="id-ID"/>
        </w:rPr>
        <w:t xml:space="preserve">: dengan WireGuard untuk karyawan remote, anggaran VPN bertambah ~20-50 ms dan masih dalam batas toleransi. Tetapi jika Anda menaruh server di cloud luar kota, tambahan 30-80 ms per </w:t>
      </w:r>
      <w:r>
        <w:rPr>
          <w:rStyle w:val="Emphasis"/>
          <w:lang w:val="id-ID"/>
        </w:rPr>
        <w:t>round-trip</w:t>
      </w:r>
      <w:r>
        <w:rPr>
          <w:lang w:val="id-ID"/>
        </w:rPr>
        <w:t xml:space="preserve"> </w:t>
      </w:r>
      <w:r>
        <w:rPr>
          <w:lang w:val="id-ID"/>
        </w:rPr>
        <w:t xml:space="preserve">menghabiskan setengah anggaran sebelum GPU bekerja. Ini alasan arsitektur bab ini bersikeras: </w:t>
      </w:r>
      <w:r>
        <w:rPr>
          <w:rStyle w:val="Emphasis"/>
          <w:lang w:val="id-ID"/>
        </w:rPr>
        <w:t>compute</w:t>
      </w:r>
      <w:r>
        <w:rPr>
          <w:lang w:val="id-ID"/>
        </w:rPr>
        <w:t xml:space="preserve"> di LAN, kolaborasi di LAN, </w:t>
      </w:r>
      <w:r>
        <w:rPr>
          <w:rStyle w:val="Emphasis"/>
          <w:lang w:val="id-ID"/>
        </w:rPr>
        <w:t>completion</w:t>
      </w:r>
      <w:r>
        <w:rPr>
          <w:lang w:val="id-ID"/>
        </w:rPr>
        <w:t xml:space="preserve"> di LAN — dan VPN hanya untuk segelintir karyawan WFH.</w:t>
      </w:r>
    </w:p>
    <w:p w14:paraId="5B8B015F" w14:textId="77777777" w:rsidR="002978A9" w:rsidRDefault="002978A9">
      <w:pPr>
        <w:pStyle w:val="Heading3"/>
        <w:rPr>
          <w:rFonts w:eastAsia="Times New Roman"/>
          <w:lang w:val="id-ID"/>
        </w:rPr>
      </w:pPr>
      <w:r>
        <w:rPr>
          <w:rFonts w:eastAsia="Times New Roman"/>
          <w:lang w:val="id-ID"/>
        </w:rPr>
        <w:t>Split-Horizon DNS dan Masa Depan yang Tumbuh</w:t>
      </w:r>
    </w:p>
    <w:p w14:paraId="7EC088A0" w14:textId="77777777" w:rsidR="002978A9" w:rsidRDefault="002978A9">
      <w:pPr>
        <w:pStyle w:val="NormalWeb"/>
        <w:rPr>
          <w:lang w:val="id-ID"/>
        </w:rPr>
      </w:pPr>
      <w:r>
        <w:rPr>
          <w:lang w:val="id-ID"/>
        </w:rPr>
        <w:t xml:space="preserve">Konfigurasi DNS </w:t>
      </w:r>
      <w:r>
        <w:rPr>
          <w:rStyle w:val="Emphasis"/>
          <w:lang w:val="id-ID"/>
        </w:rPr>
        <w:t>split-horizon</w:t>
      </w:r>
      <w:r>
        <w:rPr>
          <w:lang w:val="id-ID"/>
        </w:rPr>
        <w:t xml:space="preserve"> bekerja seperti </w:t>
      </w:r>
      <w:r>
        <w:rPr>
          <w:rStyle w:val="Emphasis"/>
          <w:lang w:val="id-ID"/>
        </w:rPr>
        <w:t>papan nama ganda</w:t>
      </w:r>
      <w:r>
        <w:rPr>
          <w:lang w:val="id-ID"/>
        </w:rPr>
        <w:t xml:space="preserve"> di gedung kantor: di dalam gedung, papan menunjuk ke ruang server lantai dua (IP internal); dari luar, papan yang sama menunjuk ke pintu masuk VPN (alamat publik). Nama </w:t>
      </w:r>
      <w:r>
        <w:rPr>
          <w:rStyle w:val="HTMLCode"/>
          <w:lang w:val="id-ID"/>
        </w:rPr>
        <w:t>ai.kantor.local</w:t>
      </w:r>
      <w:r>
        <w:rPr>
          <w:lang w:val="id-ID"/>
        </w:rPr>
        <w:t xml:space="preserve"> </w:t>
      </w:r>
      <w:r>
        <w:rPr>
          <w:lang w:val="id-ID"/>
        </w:rPr>
        <w:t xml:space="preserve">di-resolve berbeda tergantung asal </w:t>
      </w:r>
      <w:r>
        <w:rPr>
          <w:rStyle w:val="Emphasis"/>
          <w:lang w:val="id-ID"/>
        </w:rPr>
        <w:t>request</w:t>
      </w:r>
      <w:r>
        <w:rPr>
          <w:lang w:val="id-ID"/>
        </w:rPr>
        <w:t xml:space="preserve"> — developer di meja sebelah mendapat jalur tercepat, karyawan WFH mendapat jalur aman. Saat kantor tumbuh dari 10 menjadi 20 pengguna, nama domain ini tidak berubah — hanya IP di baliknya yang berganti — sehingga </w:t>
      </w:r>
      <w:r>
        <w:rPr>
          <w:rStyle w:val="Emphasis"/>
          <w:lang w:val="id-ID"/>
        </w:rPr>
        <w:t>bookmark</w:t>
      </w:r>
      <w:r>
        <w:rPr>
          <w:lang w:val="id-ID"/>
        </w:rPr>
        <w:t xml:space="preserve"> browser dan konfigurasi IDE tidak pernah perlu diubah. Sebuah detail kecil yang menyelamatkan admin dari seribu pertanyaan "kenapa tidak bisa akses?".</w:t>
      </w:r>
    </w:p>
    <w:p w14:paraId="3B4670A4" w14:textId="77777777" w:rsidR="002978A9" w:rsidRDefault="002978A9">
      <w:pPr>
        <w:divId w:val="466048043"/>
        <w:rPr>
          <w:rFonts w:eastAsia="Times New Roman"/>
          <w:lang w:val="id-ID"/>
        </w:rPr>
      </w:pPr>
      <w:r>
        <w:rPr>
          <w:rFonts w:eastAsia="Times New Roman"/>
          <w:lang w:val="id-ID"/>
        </w:rPr>
        <w:t xml:space="preserve">graph TB AI[Server AI 192.168.10.100] subgraph "VLAN 10 Developer" </w:t>
      </w:r>
      <w:r>
        <w:rPr>
          <w:rFonts w:eastAsia="Times New Roman"/>
          <w:lang w:val="id-ID"/>
        </w:rPr>
        <w:t>DEV[192.168.10.0/24 full access] end subgraph "VLAN 20 Admin/Finance" ADM[192.168.20.0/24 blocked] end subgraph "VLAN 30 Guest" GST[192.168.30.0/24 blocked] end DEV --&gt;|Allow| AI ADM -.-&gt;|iptables DROP| AI GST -.-&gt;|iptables DROP| AI</w:t>
      </w:r>
    </w:p>
    <w:p w14:paraId="185C09A4" w14:textId="77777777" w:rsidR="002978A9" w:rsidRDefault="002978A9">
      <w:pPr>
        <w:rPr>
          <w:rFonts w:eastAsia="Times New Roman"/>
          <w:lang w:val="id-ID"/>
        </w:rPr>
      </w:pPr>
      <w:r>
        <w:rPr>
          <w:rStyle w:val="fig-num"/>
          <w:rFonts w:eastAsia="Times New Roman"/>
          <w:lang w:val="id-ID"/>
        </w:rPr>
        <w:t>Gambar 7.1-3</w:t>
      </w:r>
      <w:r>
        <w:rPr>
          <w:rFonts w:eastAsia="Times New Roman"/>
          <w:lang w:val="id-ID"/>
        </w:rPr>
        <w:t>: Segmentasi VLAN dan Alur Akses Server A</w:t>
      </w:r>
      <w:r>
        <w:rPr>
          <w:rFonts w:eastAsia="Times New Roman"/>
          <w:lang w:val="id-ID"/>
        </w:rPr>
        <w:t>I</w:t>
      </w:r>
    </w:p>
    <w:p w14:paraId="1DEA85B0" w14:textId="77777777" w:rsidR="002978A9" w:rsidRDefault="002978A9">
      <w:pPr>
        <w:pStyle w:val="NormalWeb"/>
        <w:rPr>
          <w:lang w:val="id-ID"/>
        </w:rPr>
      </w:pPr>
      <w:r>
        <w:rPr>
          <w:lang w:val="id-ID"/>
        </w:rPr>
        <w:t xml:space="preserve">Diagram kedua menunjukkan </w:t>
      </w:r>
      <w:r>
        <w:rPr>
          <w:rStyle w:val="Emphasis"/>
          <w:lang w:val="id-ID"/>
        </w:rPr>
        <w:t>network segmentation</w:t>
      </w:r>
      <w:r>
        <w:rPr>
          <w:lang w:val="id-ID"/>
        </w:rPr>
        <w:t xml:space="preserve"> yang melindungi server AI. Hanya network developer yang mendapat jalur padat; network admin dan tamu digambar dengan garis putus-putus yang berakhir di aturan </w:t>
      </w:r>
      <w:r>
        <w:rPr>
          <w:rStyle w:val="HTMLCode"/>
          <w:lang w:val="id-ID"/>
        </w:rPr>
        <w:t>iptables DROP</w:t>
      </w:r>
      <w:r>
        <w:rPr>
          <w:lang w:val="id-ID"/>
        </w:rPr>
        <w:t xml:space="preserve">. Ini adalah contoh sederhana bagaimana kebijakan privasi diterjemahkan menjadi baris perintah — dan sekaligus </w:t>
      </w:r>
      <w:r>
        <w:rPr>
          <w:rStyle w:val="Emphasis"/>
          <w:lang w:val="id-ID"/>
        </w:rPr>
        <w:t>screenshot</w:t>
      </w:r>
      <w:r>
        <w:rPr>
          <w:lang w:val="id-ID"/>
        </w:rPr>
        <w:t xml:space="preserve"> mental untuk Langkah 2.</w:t>
      </w:r>
    </w:p>
    <w:p w14:paraId="491771C0" w14:textId="77777777" w:rsidR="002978A9" w:rsidRDefault="002978A9">
      <w:pPr>
        <w:rPr>
          <w:rFonts w:eastAsia="Times New Roman"/>
          <w:lang w:val="id-ID"/>
        </w:rPr>
      </w:pPr>
      <w:r>
        <w:rPr>
          <w:rFonts w:eastAsia="Times New Roman"/>
          <w:lang w:val="id-ID"/>
        </w:rPr>
        <w:pict w14:anchorId="080E9079">
          <v:rect id="_x0000_i1269" style="width:0;height:1.5pt" o:hralign="center" o:hrstd="t" o:hr="t" fillcolor="#a0a0a0" stroked="f"/>
        </w:pict>
      </w:r>
    </w:p>
    <w:p w14:paraId="2373B129" w14:textId="77777777" w:rsidR="002978A9" w:rsidRDefault="002978A9">
      <w:pPr>
        <w:rPr>
          <w:rFonts w:eastAsia="Times New Roman"/>
          <w:lang w:val="id-ID"/>
        </w:rPr>
      </w:pPr>
      <w:r>
        <w:rPr>
          <w:rFonts w:eastAsia="Times New Roman"/>
          <w:lang w:val="id-ID"/>
        </w:rPr>
        <w:pict w14:anchorId="31C91E2A">
          <v:rect id="_x0000_i1270" style="width:0;height:1.5pt" o:hralign="center" o:hrstd="t" o:hr="t" fillcolor="#a0a0a0" stroked="f"/>
        </w:pict>
      </w:r>
    </w:p>
    <w:p w14:paraId="286046A4" w14:textId="77777777" w:rsidR="002978A9" w:rsidRDefault="002978A9">
      <w:pPr>
        <w:pStyle w:val="Heading2"/>
        <w:rPr>
          <w:rFonts w:eastAsia="Times New Roman"/>
          <w:lang w:val="id-ID"/>
        </w:rPr>
      </w:pPr>
      <w:r>
        <w:rPr>
          <w:rFonts w:eastAsia="Times New Roman"/>
          <w:lang w:val="id-ID"/>
        </w:rPr>
        <w:t>7. Praktikum / Hands-On</w:t>
      </w:r>
    </w:p>
    <w:p w14:paraId="1082C5C4" w14:textId="77777777" w:rsidR="002978A9" w:rsidRDefault="002978A9">
      <w:pPr>
        <w:pStyle w:val="Heading3"/>
        <w:rPr>
          <w:rFonts w:eastAsia="Times New Roman"/>
          <w:lang w:val="id-ID"/>
        </w:rPr>
      </w:pPr>
      <w:r>
        <w:rPr>
          <w:rFonts w:eastAsia="Times New Roman"/>
          <w:lang w:val="id-ID"/>
        </w:rPr>
        <w:t>Langkah 1: Setup Reverse Proxy untuk Multi-Layanan</w:t>
      </w:r>
    </w:p>
    <w:p w14:paraId="03E9AEEC" w14:textId="77777777" w:rsidR="002978A9" w:rsidRDefault="002978A9">
      <w:pPr>
        <w:pStyle w:val="NormalWeb"/>
        <w:rPr>
          <w:lang w:val="id-ID"/>
        </w:rPr>
      </w:pPr>
      <w:r>
        <w:rPr>
          <w:lang w:val="id-ID"/>
        </w:rPr>
        <w:t xml:space="preserve">Satu alamat HTTPS untuk semua layanan AI — inilah tugas Nginx berikut. Simpan konfigurasi ini sebagai </w:t>
      </w:r>
      <w:r>
        <w:rPr>
          <w:rStyle w:val="HTMLCode"/>
          <w:lang w:val="id-ID"/>
        </w:rPr>
        <w:t>/etc/nginx/sites-available/ai-office.conf</w:t>
      </w:r>
      <w:r>
        <w:rPr>
          <w:lang w:val="id-ID"/>
        </w:rPr>
        <w:t xml:space="preserve"> lalu aktifkan dengan </w:t>
      </w:r>
      <w:r>
        <w:rPr>
          <w:rStyle w:val="HTMLCode"/>
          <w:lang w:val="id-ID"/>
        </w:rPr>
        <w:t>ln -s</w:t>
      </w:r>
      <w:r>
        <w:rPr>
          <w:lang w:val="id-ID"/>
        </w:rPr>
        <w:t xml:space="preserve"> ke </w:t>
      </w:r>
      <w:r>
        <w:rPr>
          <w:rStyle w:val="HTMLCode"/>
          <w:lang w:val="id-ID"/>
        </w:rPr>
        <w:t>sites-enabled</w:t>
      </w:r>
      <w:r>
        <w:rPr>
          <w:lang w:val="id-ID"/>
        </w:rPr>
        <w:t>.</w:t>
      </w:r>
    </w:p>
    <w:p w14:paraId="36E8487C" w14:textId="77777777" w:rsidR="002978A9" w:rsidRDefault="002978A9">
      <w:pPr>
        <w:divId w:val="622734198"/>
        <w:rPr>
          <w:rFonts w:eastAsia="Times New Roman"/>
          <w:lang w:val="id-ID"/>
        </w:rPr>
      </w:pPr>
      <w:r>
        <w:rPr>
          <w:rFonts w:eastAsia="Times New Roman"/>
          <w:lang w:val="id-ID"/>
        </w:rPr>
        <w:t>nginx</w:t>
      </w:r>
    </w:p>
    <w:p w14:paraId="08319218" w14:textId="77777777" w:rsidR="002978A9" w:rsidRDefault="002978A9">
      <w:pPr>
        <w:pStyle w:val="HTMLPreformatted"/>
        <w:divId w:val="1705904005"/>
        <w:rPr>
          <w:rStyle w:val="HTMLCode"/>
          <w:lang w:val="id-ID"/>
        </w:rPr>
      </w:pPr>
      <w:r>
        <w:rPr>
          <w:rStyle w:val="HTMLCode"/>
          <w:lang w:val="id-ID"/>
        </w:rPr>
        <w:t># /etc/nginx/sites-available/ai-office.conf</w:t>
      </w:r>
    </w:p>
    <w:p w14:paraId="70BE5C69" w14:textId="77777777" w:rsidR="002978A9" w:rsidRDefault="002978A9">
      <w:pPr>
        <w:pStyle w:val="HTMLPreformatted"/>
        <w:divId w:val="1705904005"/>
        <w:rPr>
          <w:rStyle w:val="HTMLCode"/>
          <w:lang w:val="id-ID"/>
        </w:rPr>
      </w:pPr>
      <w:r>
        <w:rPr>
          <w:rStyle w:val="HTMLCode"/>
          <w:lang w:val="id-ID"/>
        </w:rPr>
        <w:t>server {</w:t>
      </w:r>
    </w:p>
    <w:p w14:paraId="51EC231A" w14:textId="77777777" w:rsidR="002978A9" w:rsidRDefault="002978A9">
      <w:pPr>
        <w:pStyle w:val="HTMLPreformatted"/>
        <w:divId w:val="1705904005"/>
        <w:rPr>
          <w:rStyle w:val="HTMLCode"/>
          <w:lang w:val="id-ID"/>
        </w:rPr>
      </w:pPr>
      <w:r>
        <w:rPr>
          <w:rStyle w:val="HTMLCode"/>
          <w:lang w:val="id-ID"/>
        </w:rPr>
        <w:t xml:space="preserve">    listen 443 ssl;</w:t>
      </w:r>
    </w:p>
    <w:p w14:paraId="6B0B7921" w14:textId="77777777" w:rsidR="002978A9" w:rsidRDefault="002978A9">
      <w:pPr>
        <w:pStyle w:val="HTMLPreformatted"/>
        <w:divId w:val="1705904005"/>
        <w:rPr>
          <w:rStyle w:val="HTMLCode"/>
          <w:lang w:val="id-ID"/>
        </w:rPr>
      </w:pPr>
      <w:r>
        <w:rPr>
          <w:rStyle w:val="HTMLCode"/>
          <w:lang w:val="id-ID"/>
        </w:rPr>
        <w:t xml:space="preserve">    </w:t>
      </w:r>
      <w:r>
        <w:rPr>
          <w:rStyle w:val="HTMLCode"/>
          <w:lang w:val="id-ID"/>
        </w:rPr>
        <w:t>server_name ai.kantor.local;</w:t>
      </w:r>
    </w:p>
    <w:p w14:paraId="3232DB47" w14:textId="77777777" w:rsidR="002978A9" w:rsidRDefault="002978A9">
      <w:pPr>
        <w:pStyle w:val="HTMLPreformatted"/>
        <w:divId w:val="1705904005"/>
        <w:rPr>
          <w:rStyle w:val="HTMLCode"/>
          <w:lang w:val="id-ID"/>
        </w:rPr>
      </w:pPr>
    </w:p>
    <w:p w14:paraId="64130909" w14:textId="77777777" w:rsidR="002978A9" w:rsidRDefault="002978A9">
      <w:pPr>
        <w:pStyle w:val="HTMLPreformatted"/>
        <w:divId w:val="1705904005"/>
        <w:rPr>
          <w:rStyle w:val="HTMLCode"/>
          <w:lang w:val="id-ID"/>
        </w:rPr>
      </w:pPr>
      <w:r>
        <w:rPr>
          <w:rStyle w:val="HTMLCode"/>
          <w:lang w:val="id-ID"/>
        </w:rPr>
        <w:t xml:space="preserve">    ssl_certificate /etc/ssl/certs/self-signed.crt;</w:t>
      </w:r>
    </w:p>
    <w:p w14:paraId="494E7ABB" w14:textId="77777777" w:rsidR="002978A9" w:rsidRDefault="002978A9">
      <w:pPr>
        <w:pStyle w:val="HTMLPreformatted"/>
        <w:divId w:val="1705904005"/>
        <w:rPr>
          <w:rStyle w:val="HTMLCode"/>
          <w:lang w:val="id-ID"/>
        </w:rPr>
      </w:pPr>
      <w:r>
        <w:rPr>
          <w:rStyle w:val="HTMLCode"/>
          <w:lang w:val="id-ID"/>
        </w:rPr>
        <w:t xml:space="preserve">    ssl_certificate_key /etc/ssl/private/self-signed.key;</w:t>
      </w:r>
    </w:p>
    <w:p w14:paraId="62C73751" w14:textId="77777777" w:rsidR="002978A9" w:rsidRDefault="002978A9">
      <w:pPr>
        <w:pStyle w:val="HTMLPreformatted"/>
        <w:divId w:val="1705904005"/>
        <w:rPr>
          <w:rStyle w:val="HTMLCode"/>
          <w:lang w:val="id-ID"/>
        </w:rPr>
      </w:pPr>
    </w:p>
    <w:p w14:paraId="0FA20109" w14:textId="77777777" w:rsidR="002978A9" w:rsidRDefault="002978A9">
      <w:pPr>
        <w:pStyle w:val="HTMLPreformatted"/>
        <w:divId w:val="1705904005"/>
        <w:rPr>
          <w:rStyle w:val="HTMLCode"/>
          <w:lang w:val="id-ID"/>
        </w:rPr>
      </w:pPr>
      <w:r>
        <w:rPr>
          <w:rStyle w:val="HTMLCode"/>
          <w:lang w:val="id-ID"/>
        </w:rPr>
        <w:t xml:space="preserve">    # Open WebUI</w:t>
      </w:r>
    </w:p>
    <w:p w14:paraId="550E6B3E" w14:textId="77777777" w:rsidR="002978A9" w:rsidRDefault="002978A9">
      <w:pPr>
        <w:pStyle w:val="HTMLPreformatted"/>
        <w:divId w:val="1705904005"/>
        <w:rPr>
          <w:rStyle w:val="HTMLCode"/>
          <w:lang w:val="id-ID"/>
        </w:rPr>
      </w:pPr>
      <w:r>
        <w:rPr>
          <w:rStyle w:val="HTMLCode"/>
          <w:lang w:val="id-ID"/>
        </w:rPr>
        <w:t xml:space="preserve">    location / {</w:t>
      </w:r>
    </w:p>
    <w:p w14:paraId="25351379" w14:textId="77777777" w:rsidR="002978A9" w:rsidRDefault="002978A9">
      <w:pPr>
        <w:pStyle w:val="HTMLPreformatted"/>
        <w:divId w:val="1705904005"/>
        <w:rPr>
          <w:rStyle w:val="HTMLCode"/>
          <w:lang w:val="id-ID"/>
        </w:rPr>
      </w:pPr>
      <w:r>
        <w:rPr>
          <w:rStyle w:val="HTMLCode"/>
          <w:lang w:val="id-ID"/>
        </w:rPr>
        <w:t xml:space="preserve">        proxy_pass http://127.0.0.1:3000;</w:t>
      </w:r>
    </w:p>
    <w:p w14:paraId="0038DCA8" w14:textId="77777777" w:rsidR="002978A9" w:rsidRDefault="002978A9">
      <w:pPr>
        <w:pStyle w:val="HTMLPreformatted"/>
        <w:divId w:val="1705904005"/>
        <w:rPr>
          <w:rStyle w:val="HTMLCode"/>
          <w:lang w:val="id-ID"/>
        </w:rPr>
      </w:pPr>
      <w:r>
        <w:rPr>
          <w:rStyle w:val="HTMLCode"/>
          <w:lang w:val="id-ID"/>
        </w:rPr>
        <w:t xml:space="preserve">        proxy_set_header Host $host;</w:t>
      </w:r>
    </w:p>
    <w:p w14:paraId="2075C863" w14:textId="77777777" w:rsidR="002978A9" w:rsidRDefault="002978A9">
      <w:pPr>
        <w:pStyle w:val="HTMLPreformatted"/>
        <w:divId w:val="1705904005"/>
        <w:rPr>
          <w:rStyle w:val="HTMLCode"/>
          <w:lang w:val="id-ID"/>
        </w:rPr>
      </w:pPr>
      <w:r>
        <w:rPr>
          <w:rStyle w:val="HTMLCode"/>
          <w:lang w:val="id-ID"/>
        </w:rPr>
        <w:t xml:space="preserve">        proxy_set_header X-Real-IP $remote_addr;</w:t>
      </w:r>
    </w:p>
    <w:p w14:paraId="61955003" w14:textId="77777777" w:rsidR="002978A9" w:rsidRDefault="002978A9">
      <w:pPr>
        <w:pStyle w:val="HTMLPreformatted"/>
        <w:divId w:val="1705904005"/>
        <w:rPr>
          <w:rStyle w:val="HTMLCode"/>
          <w:lang w:val="id-ID"/>
        </w:rPr>
      </w:pPr>
      <w:r>
        <w:rPr>
          <w:rStyle w:val="HTMLCode"/>
          <w:lang w:val="id-ID"/>
        </w:rPr>
        <w:t xml:space="preserve">        proxy_set_header X-Forwarded-For $proxy_add_x_forwarded_for;</w:t>
      </w:r>
    </w:p>
    <w:p w14:paraId="382B6758" w14:textId="77777777" w:rsidR="002978A9" w:rsidRDefault="002978A9">
      <w:pPr>
        <w:pStyle w:val="HTMLPreformatted"/>
        <w:divId w:val="1705904005"/>
        <w:rPr>
          <w:rStyle w:val="HTMLCode"/>
          <w:lang w:val="id-ID"/>
        </w:rPr>
      </w:pPr>
      <w:r>
        <w:rPr>
          <w:rStyle w:val="HTMLCode"/>
          <w:lang w:val="id-ID"/>
        </w:rPr>
        <w:t xml:space="preserve">        proxy_set_header X-Forwarded-Proto $scheme;</w:t>
      </w:r>
    </w:p>
    <w:p w14:paraId="74287627" w14:textId="77777777" w:rsidR="002978A9" w:rsidRDefault="002978A9">
      <w:pPr>
        <w:pStyle w:val="HTMLPreformatted"/>
        <w:divId w:val="1705904005"/>
        <w:rPr>
          <w:rStyle w:val="HTMLCode"/>
          <w:lang w:val="id-ID"/>
        </w:rPr>
      </w:pPr>
      <w:r>
        <w:rPr>
          <w:rStyle w:val="HTMLCode"/>
          <w:lang w:val="id-ID"/>
        </w:rPr>
        <w:t xml:space="preserve">    }</w:t>
      </w:r>
    </w:p>
    <w:p w14:paraId="4F49B88B" w14:textId="77777777" w:rsidR="002978A9" w:rsidRDefault="002978A9">
      <w:pPr>
        <w:pStyle w:val="HTMLPreformatted"/>
        <w:divId w:val="1705904005"/>
        <w:rPr>
          <w:rStyle w:val="HTMLCode"/>
          <w:lang w:val="id-ID"/>
        </w:rPr>
      </w:pPr>
    </w:p>
    <w:p w14:paraId="5A39886F" w14:textId="77777777" w:rsidR="002978A9" w:rsidRDefault="002978A9">
      <w:pPr>
        <w:pStyle w:val="HTMLPreformatted"/>
        <w:divId w:val="1705904005"/>
        <w:rPr>
          <w:rStyle w:val="HTMLCode"/>
          <w:lang w:val="id-ID"/>
        </w:rPr>
      </w:pPr>
      <w:r>
        <w:rPr>
          <w:rStyle w:val="HTMLCode"/>
          <w:lang w:val="id-ID"/>
        </w:rPr>
        <w:t xml:space="preserve">    # Tabby API</w:t>
      </w:r>
    </w:p>
    <w:p w14:paraId="6C33DF4A" w14:textId="77777777" w:rsidR="002978A9" w:rsidRDefault="002978A9">
      <w:pPr>
        <w:pStyle w:val="HTMLPreformatted"/>
        <w:divId w:val="1705904005"/>
        <w:rPr>
          <w:rStyle w:val="HTMLCode"/>
          <w:lang w:val="id-ID"/>
        </w:rPr>
      </w:pPr>
      <w:r>
        <w:rPr>
          <w:rStyle w:val="HTMLCode"/>
          <w:lang w:val="id-ID"/>
        </w:rPr>
        <w:t xml:space="preserve">    location /tabby/ {</w:t>
      </w:r>
    </w:p>
    <w:p w14:paraId="1D0A1957" w14:textId="77777777" w:rsidR="002978A9" w:rsidRDefault="002978A9">
      <w:pPr>
        <w:pStyle w:val="HTMLPreformatted"/>
        <w:divId w:val="1705904005"/>
        <w:rPr>
          <w:rStyle w:val="HTMLCode"/>
          <w:lang w:val="id-ID"/>
        </w:rPr>
      </w:pPr>
      <w:r>
        <w:rPr>
          <w:rStyle w:val="HTMLCode"/>
          <w:lang w:val="id-ID"/>
        </w:rPr>
        <w:t xml:space="preserve">        proxy_pass http://127.0.0.1:8080/;</w:t>
      </w:r>
    </w:p>
    <w:p w14:paraId="277AD109" w14:textId="77777777" w:rsidR="002978A9" w:rsidRDefault="002978A9">
      <w:pPr>
        <w:pStyle w:val="HTMLPreformatted"/>
        <w:divId w:val="1705904005"/>
        <w:rPr>
          <w:rStyle w:val="HTMLCode"/>
          <w:lang w:val="id-ID"/>
        </w:rPr>
      </w:pPr>
      <w:r>
        <w:rPr>
          <w:rStyle w:val="HTMLCode"/>
          <w:lang w:val="id-ID"/>
        </w:rPr>
        <w:t xml:space="preserve">        proxy_set_header Host $host;</w:t>
      </w:r>
    </w:p>
    <w:p w14:paraId="2DB2031D" w14:textId="77777777" w:rsidR="002978A9" w:rsidRDefault="002978A9">
      <w:pPr>
        <w:pStyle w:val="HTMLPreformatted"/>
        <w:divId w:val="1705904005"/>
        <w:rPr>
          <w:rStyle w:val="HTMLCode"/>
          <w:lang w:val="id-ID"/>
        </w:rPr>
      </w:pPr>
      <w:r>
        <w:rPr>
          <w:rStyle w:val="HTMLCode"/>
          <w:lang w:val="id-ID"/>
        </w:rPr>
        <w:t xml:space="preserve">    }</w:t>
      </w:r>
    </w:p>
    <w:p w14:paraId="212E35E5" w14:textId="77777777" w:rsidR="002978A9" w:rsidRDefault="002978A9">
      <w:pPr>
        <w:pStyle w:val="HTMLPreformatted"/>
        <w:divId w:val="1705904005"/>
        <w:rPr>
          <w:lang w:val="id-ID"/>
        </w:rPr>
      </w:pPr>
      <w:r>
        <w:rPr>
          <w:rStyle w:val="HTMLCode"/>
          <w:lang w:val="id-ID"/>
        </w:rPr>
        <w:t>}</w:t>
      </w:r>
    </w:p>
    <w:p w14:paraId="04D65B2D" w14:textId="77777777" w:rsidR="002978A9" w:rsidRDefault="002978A9">
      <w:pPr>
        <w:pStyle w:val="NormalWeb"/>
        <w:rPr>
          <w:lang w:val="id-ID"/>
        </w:rPr>
      </w:pPr>
      <w:r>
        <w:rPr>
          <w:lang w:val="id-ID"/>
        </w:rPr>
        <w:t xml:space="preserve">Dengan pola ini, menambah layanan baru cukup menambah blok </w:t>
      </w:r>
      <w:r>
        <w:rPr>
          <w:rStyle w:val="HTMLCode"/>
          <w:lang w:val="id-ID"/>
        </w:rPr>
        <w:t>location</w:t>
      </w:r>
      <w:r>
        <w:rPr>
          <w:lang w:val="id-ID"/>
        </w:rPr>
        <w:t xml:space="preserve"> — misalnya nanti Qdrant di port 6333 atau panel monitoring di port 9090. Sertifikat </w:t>
      </w:r>
      <w:r>
        <w:rPr>
          <w:rStyle w:val="Emphasis"/>
          <w:lang w:val="id-ID"/>
        </w:rPr>
        <w:t>self-signed</w:t>
      </w:r>
      <w:r>
        <w:rPr>
          <w:lang w:val="id-ID"/>
        </w:rPr>
        <w:t xml:space="preserve"> cukup untuk LAN kantor; jika ingin sertifikat resmi untuk akses VPN, ganti dengan Let's Encrypt yang lebih maju (Bab 7.6). Setelah konfigurasi disimpan, uji dengan </w:t>
      </w:r>
      <w:r>
        <w:rPr>
          <w:rStyle w:val="HTMLCode"/>
          <w:lang w:val="id-ID"/>
        </w:rPr>
        <w:t>nginx -t</w:t>
      </w:r>
      <w:r>
        <w:rPr>
          <w:lang w:val="id-ID"/>
        </w:rPr>
        <w:t xml:space="preserve"> lalu </w:t>
      </w:r>
      <w:r>
        <w:rPr>
          <w:rStyle w:val="HTMLCode"/>
          <w:lang w:val="id-ID"/>
        </w:rPr>
        <w:t>systemctl reload nginx</w:t>
      </w:r>
      <w:r>
        <w:rPr>
          <w:lang w:val="id-ID"/>
        </w:rPr>
        <w:t>.</w:t>
      </w:r>
    </w:p>
    <w:p w14:paraId="2E747DAE" w14:textId="77777777" w:rsidR="002978A9" w:rsidRDefault="002978A9">
      <w:pPr>
        <w:pStyle w:val="Heading3"/>
        <w:rPr>
          <w:rFonts w:eastAsia="Times New Roman"/>
          <w:lang w:val="id-ID"/>
        </w:rPr>
      </w:pPr>
      <w:r>
        <w:rPr>
          <w:rFonts w:eastAsia="Times New Roman"/>
          <w:lang w:val="id-ID"/>
        </w:rPr>
        <w:t>Langkah 2: Setup Network Segmentation</w:t>
      </w:r>
    </w:p>
    <w:p w14:paraId="460635C1" w14:textId="77777777" w:rsidR="002978A9" w:rsidRDefault="002978A9">
      <w:pPr>
        <w:pStyle w:val="NormalWeb"/>
        <w:rPr>
          <w:lang w:val="id-ID"/>
        </w:rPr>
      </w:pPr>
      <w:r>
        <w:rPr>
          <w:lang w:val="id-ID"/>
        </w:rPr>
        <w:t xml:space="preserve">Segmen jaringan memastikan bahwa hanya tim developer yang bisa menyentuh server AI. Skrip berikut adalah contoh setup di </w:t>
      </w:r>
      <w:r>
        <w:rPr>
          <w:rStyle w:val="Emphasis"/>
          <w:lang w:val="id-ID"/>
        </w:rPr>
        <w:t>switch managed</w:t>
      </w:r>
      <w:r>
        <w:rPr>
          <w:lang w:val="id-ID"/>
        </w:rPr>
        <w:t xml:space="preserve"> (misalnya Ubiquiti atau Mikrotik) beserta aturan firewall-nya.</w:t>
      </w:r>
    </w:p>
    <w:p w14:paraId="77491A22" w14:textId="77777777" w:rsidR="002978A9" w:rsidRDefault="002978A9">
      <w:pPr>
        <w:divId w:val="358898987"/>
        <w:rPr>
          <w:rFonts w:eastAsia="Times New Roman"/>
          <w:lang w:val="id-ID"/>
        </w:rPr>
      </w:pPr>
      <w:r>
        <w:rPr>
          <w:rFonts w:eastAsia="Times New Roman"/>
          <w:lang w:val="id-ID"/>
        </w:rPr>
        <w:t>bash</w:t>
      </w:r>
    </w:p>
    <w:p w14:paraId="4A7C6F34" w14:textId="77777777" w:rsidR="002978A9" w:rsidRDefault="002978A9">
      <w:pPr>
        <w:pStyle w:val="HTMLPreformatted"/>
        <w:divId w:val="1354913496"/>
        <w:rPr>
          <w:rStyle w:val="HTMLCode"/>
          <w:lang w:val="id-ID"/>
        </w:rPr>
      </w:pPr>
      <w:r>
        <w:rPr>
          <w:rStyle w:val="HTMLCode"/>
          <w:lang w:val="id-ID"/>
        </w:rPr>
        <w:t>#!/bin/bash</w:t>
      </w:r>
    </w:p>
    <w:p w14:paraId="22C30A9D" w14:textId="77777777" w:rsidR="002978A9" w:rsidRDefault="002978A9">
      <w:pPr>
        <w:pStyle w:val="HTMLPreformatted"/>
        <w:divId w:val="1354913496"/>
        <w:rPr>
          <w:rStyle w:val="HTMLCode"/>
          <w:lang w:val="id-ID"/>
        </w:rPr>
      </w:pPr>
      <w:r>
        <w:rPr>
          <w:rStyle w:val="HTMLCode"/>
          <w:lang w:val="id-ID"/>
        </w:rPr>
        <w:t># Network segmentation untuk small office</w:t>
      </w:r>
    </w:p>
    <w:p w14:paraId="2F7AF204" w14:textId="77777777" w:rsidR="002978A9" w:rsidRDefault="002978A9">
      <w:pPr>
        <w:pStyle w:val="HTMLPreformatted"/>
        <w:divId w:val="1354913496"/>
        <w:rPr>
          <w:rStyle w:val="HTMLCode"/>
          <w:lang w:val="id-ID"/>
        </w:rPr>
      </w:pPr>
      <w:r>
        <w:rPr>
          <w:rStyle w:val="HTMLCode"/>
          <w:lang w:val="id-ID"/>
        </w:rPr>
        <w:t># VLAN 10: Developer (full access ke GPU)</w:t>
      </w:r>
    </w:p>
    <w:p w14:paraId="1AA35A26" w14:textId="77777777" w:rsidR="002978A9" w:rsidRDefault="002978A9">
      <w:pPr>
        <w:pStyle w:val="HTMLPreformatted"/>
        <w:divId w:val="1354913496"/>
        <w:rPr>
          <w:rStyle w:val="HTMLCode"/>
          <w:lang w:val="id-ID"/>
        </w:rPr>
      </w:pPr>
      <w:r>
        <w:rPr>
          <w:rStyle w:val="HTMLCode"/>
          <w:lang w:val="id-ID"/>
        </w:rPr>
        <w:t># VLAN 20: Admin/Finance (web only)</w:t>
      </w:r>
    </w:p>
    <w:p w14:paraId="07C61D5A" w14:textId="77777777" w:rsidR="002978A9" w:rsidRDefault="002978A9">
      <w:pPr>
        <w:pStyle w:val="HTMLPreformatted"/>
        <w:divId w:val="1354913496"/>
        <w:rPr>
          <w:rStyle w:val="HTMLCode"/>
          <w:lang w:val="id-ID"/>
        </w:rPr>
      </w:pPr>
      <w:r>
        <w:rPr>
          <w:rStyle w:val="HTMLCode"/>
          <w:lang w:val="id-ID"/>
        </w:rPr>
        <w:t># VLAN 30: Guest (internet only, isolated)</w:t>
      </w:r>
    </w:p>
    <w:p w14:paraId="5660CC5A" w14:textId="77777777" w:rsidR="002978A9" w:rsidRDefault="002978A9">
      <w:pPr>
        <w:pStyle w:val="HTMLPreformatted"/>
        <w:divId w:val="1354913496"/>
        <w:rPr>
          <w:rStyle w:val="HTMLCode"/>
          <w:lang w:val="id-ID"/>
        </w:rPr>
      </w:pPr>
    </w:p>
    <w:p w14:paraId="5A8C7D8C" w14:textId="77777777" w:rsidR="002978A9" w:rsidRDefault="002978A9">
      <w:pPr>
        <w:pStyle w:val="HTMLPreformatted"/>
        <w:divId w:val="1354913496"/>
        <w:rPr>
          <w:rStyle w:val="HTMLCode"/>
          <w:lang w:val="id-ID"/>
        </w:rPr>
      </w:pPr>
      <w:r>
        <w:rPr>
          <w:rStyle w:val="HTMLCode"/>
          <w:lang w:val="id-ID"/>
        </w:rPr>
        <w:t># Setup di switch managed (contoh: Ubiquiti/mikrotik)</w:t>
      </w:r>
    </w:p>
    <w:p w14:paraId="5AB9506E" w14:textId="77777777" w:rsidR="002978A9" w:rsidRDefault="002978A9">
      <w:pPr>
        <w:pStyle w:val="HTMLPreformatted"/>
        <w:divId w:val="1354913496"/>
        <w:rPr>
          <w:rStyle w:val="HTMLCode"/>
          <w:lang w:val="id-ID"/>
        </w:rPr>
      </w:pPr>
      <w:r>
        <w:rPr>
          <w:rStyle w:val="HTMLCode"/>
          <w:lang w:val="id-ID"/>
        </w:rPr>
        <w:t># Interface assignment</w:t>
      </w:r>
    </w:p>
    <w:p w14:paraId="124F6D5F" w14:textId="77777777" w:rsidR="002978A9" w:rsidRDefault="002978A9">
      <w:pPr>
        <w:pStyle w:val="HTMLPreformatted"/>
        <w:divId w:val="1354913496"/>
        <w:rPr>
          <w:rStyle w:val="HTMLCode"/>
          <w:lang w:val="id-ID"/>
        </w:rPr>
      </w:pPr>
      <w:r>
        <w:rPr>
          <w:rStyle w:val="HTMLCode"/>
          <w:lang w:val="id-ID"/>
        </w:rPr>
        <w:t># eth0.10 - Developer subnet 192.168.10.0/24</w:t>
      </w:r>
    </w:p>
    <w:p w14:paraId="0C238E16" w14:textId="77777777" w:rsidR="002978A9" w:rsidRDefault="002978A9">
      <w:pPr>
        <w:pStyle w:val="HTMLPreformatted"/>
        <w:divId w:val="1354913496"/>
        <w:rPr>
          <w:rStyle w:val="HTMLCode"/>
          <w:lang w:val="id-ID"/>
        </w:rPr>
      </w:pPr>
      <w:r>
        <w:rPr>
          <w:rStyle w:val="HTMLCode"/>
          <w:lang w:val="id-ID"/>
        </w:rPr>
        <w:t># eth0.20 - Admin subnet 192.168.20.0/24</w:t>
      </w:r>
    </w:p>
    <w:p w14:paraId="4B0E9ACA" w14:textId="77777777" w:rsidR="002978A9" w:rsidRDefault="002978A9">
      <w:pPr>
        <w:pStyle w:val="HTMLPreformatted"/>
        <w:divId w:val="1354913496"/>
        <w:rPr>
          <w:rStyle w:val="HTMLCode"/>
          <w:lang w:val="id-ID"/>
        </w:rPr>
      </w:pPr>
      <w:r>
        <w:rPr>
          <w:rStyle w:val="HTMLCode"/>
          <w:lang w:val="id-ID"/>
        </w:rPr>
        <w:t># eth0.30 - Guest subnet 192.168.30.0/24</w:t>
      </w:r>
    </w:p>
    <w:p w14:paraId="0A550516" w14:textId="77777777" w:rsidR="002978A9" w:rsidRDefault="002978A9">
      <w:pPr>
        <w:pStyle w:val="HTMLPreformatted"/>
        <w:divId w:val="1354913496"/>
        <w:rPr>
          <w:rStyle w:val="HTMLCode"/>
          <w:lang w:val="id-ID"/>
        </w:rPr>
      </w:pPr>
    </w:p>
    <w:p w14:paraId="7AB0DE54" w14:textId="77777777" w:rsidR="002978A9" w:rsidRDefault="002978A9">
      <w:pPr>
        <w:pStyle w:val="HTMLPreformatted"/>
        <w:divId w:val="1354913496"/>
        <w:rPr>
          <w:rStyle w:val="HTMLCode"/>
          <w:lang w:val="id-ID"/>
        </w:rPr>
      </w:pPr>
      <w:r>
        <w:rPr>
          <w:rStyle w:val="HTMLCode"/>
          <w:lang w:val="id-ID"/>
        </w:rPr>
        <w:t># Firewall rule: blokir akses VLAN 20/30 ke server AI</w:t>
      </w:r>
    </w:p>
    <w:p w14:paraId="6E4E2556" w14:textId="77777777" w:rsidR="002978A9" w:rsidRDefault="002978A9">
      <w:pPr>
        <w:pStyle w:val="HTMLPreformatted"/>
        <w:divId w:val="1354913496"/>
        <w:rPr>
          <w:rStyle w:val="HTMLCode"/>
          <w:lang w:val="id-ID"/>
        </w:rPr>
      </w:pPr>
      <w:r>
        <w:rPr>
          <w:rStyle w:val="HTMLCode"/>
          <w:lang w:val="id-ID"/>
        </w:rPr>
        <w:t>iptables -A FORWARD -s 192.168.20.0/24 -d 192.168.10.100 -j DROP</w:t>
      </w:r>
    </w:p>
    <w:p w14:paraId="46FB58F1" w14:textId="77777777" w:rsidR="002978A9" w:rsidRDefault="002978A9">
      <w:pPr>
        <w:pStyle w:val="HTMLPreformatted"/>
        <w:divId w:val="1354913496"/>
        <w:rPr>
          <w:rStyle w:val="HTMLCode"/>
          <w:lang w:val="id-ID"/>
        </w:rPr>
      </w:pPr>
      <w:r>
        <w:rPr>
          <w:rStyle w:val="HTMLCode"/>
          <w:lang w:val="id-ID"/>
        </w:rPr>
        <w:t>iptables -A FORWARD -s 192.168.30.0/24 -d 192.168.10.100 -j DROP</w:t>
      </w:r>
    </w:p>
    <w:p w14:paraId="338FE367" w14:textId="77777777" w:rsidR="002978A9" w:rsidRDefault="002978A9">
      <w:pPr>
        <w:pStyle w:val="HTMLPreformatted"/>
        <w:divId w:val="1354913496"/>
        <w:rPr>
          <w:lang w:val="id-ID"/>
        </w:rPr>
      </w:pPr>
      <w:r>
        <w:rPr>
          <w:rStyle w:val="HTMLCode"/>
          <w:lang w:val="id-ID"/>
        </w:rPr>
        <w:t>echo "Network segmentation active"</w:t>
      </w:r>
    </w:p>
    <w:p w14:paraId="3213B5B1" w14:textId="77777777" w:rsidR="002978A9" w:rsidRDefault="002978A9">
      <w:pPr>
        <w:pStyle w:val="NormalWeb"/>
        <w:rPr>
          <w:lang w:val="id-ID"/>
        </w:rPr>
      </w:pPr>
      <w:r>
        <w:rPr>
          <w:lang w:val="id-ID"/>
        </w:rPr>
        <w:t xml:space="preserve">Dua baris </w:t>
      </w:r>
      <w:r>
        <w:rPr>
          <w:rStyle w:val="HTMLCode"/>
          <w:lang w:val="id-ID"/>
        </w:rPr>
        <w:t>iptables</w:t>
      </w:r>
      <w:r>
        <w:rPr>
          <w:lang w:val="id-ID"/>
        </w:rPr>
        <w:t xml:space="preserve"> ini adalah jantung kebijakan data privacy kita: data dari VLAN admin dan tamu tidak akan pernah sampai ke GPU. Ingat bahwa di </w:t>
      </w:r>
      <w:r>
        <w:rPr>
          <w:rStyle w:val="Emphasis"/>
          <w:lang w:val="id-ID"/>
        </w:rPr>
        <w:t>switch managed</w:t>
      </w:r>
      <w:r>
        <w:rPr>
          <w:lang w:val="id-ID"/>
        </w:rPr>
        <w:t xml:space="preserve">, konfigurasi VLAN dilakukan di antarmuka web switch; skrip di atas hanya bagian firewall. Untuk produksi, tambahkan aturan </w:t>
      </w:r>
      <w:r>
        <w:rPr>
          <w:rStyle w:val="Emphasis"/>
          <w:lang w:val="id-ID"/>
        </w:rPr>
        <w:t>stateful</w:t>
      </w:r>
      <w:r>
        <w:rPr>
          <w:lang w:val="id-ID"/>
        </w:rPr>
        <w:t xml:space="preserve"> dan simpan aturan dengan </w:t>
      </w:r>
      <w:r>
        <w:rPr>
          <w:rStyle w:val="HTMLCode"/>
          <w:lang w:val="id-ID"/>
        </w:rPr>
        <w:t>iptables-save</w:t>
      </w:r>
      <w:r>
        <w:rPr>
          <w:lang w:val="id-ID"/>
        </w:rPr>
        <w:t xml:space="preserve"> agar hidup kembali setelah restart.</w:t>
      </w:r>
    </w:p>
    <w:p w14:paraId="392E27E2" w14:textId="77777777" w:rsidR="002978A9" w:rsidRDefault="002978A9">
      <w:pPr>
        <w:pStyle w:val="Heading3"/>
        <w:rPr>
          <w:rFonts w:eastAsia="Times New Roman"/>
          <w:lang w:val="id-ID"/>
        </w:rPr>
      </w:pPr>
      <w:r>
        <w:rPr>
          <w:rFonts w:eastAsia="Times New Roman"/>
          <w:lang w:val="id-ID"/>
        </w:rPr>
        <w:t>Langkah 3: Monitoring Multi-User dengan Prometheus</w:t>
      </w:r>
    </w:p>
    <w:p w14:paraId="3ABCE81C" w14:textId="77777777" w:rsidR="002978A9" w:rsidRDefault="002978A9">
      <w:pPr>
        <w:pStyle w:val="NormalWeb"/>
        <w:rPr>
          <w:lang w:val="id-ID"/>
        </w:rPr>
      </w:pPr>
      <w:r>
        <w:rPr>
          <w:lang w:val="id-ID"/>
        </w:rPr>
        <w:t>Anda tidak akan tahu SLA terpenuhi tanpa mengukur. Prometheus adalah pilihan standar karena ekosistemnya luas dan konfigurasinya sederhana.</w:t>
      </w:r>
    </w:p>
    <w:p w14:paraId="7C21604C" w14:textId="77777777" w:rsidR="002978A9" w:rsidRDefault="002978A9">
      <w:pPr>
        <w:divId w:val="1350333056"/>
        <w:rPr>
          <w:rFonts w:eastAsia="Times New Roman"/>
          <w:lang w:val="id-ID"/>
        </w:rPr>
      </w:pPr>
      <w:r>
        <w:rPr>
          <w:rFonts w:eastAsia="Times New Roman"/>
          <w:lang w:val="id-ID"/>
        </w:rPr>
        <w:t>yaml</w:t>
      </w:r>
    </w:p>
    <w:p w14:paraId="2778338E" w14:textId="77777777" w:rsidR="002978A9" w:rsidRDefault="002978A9">
      <w:pPr>
        <w:pStyle w:val="HTMLPreformatted"/>
        <w:divId w:val="951203651"/>
        <w:rPr>
          <w:rStyle w:val="HTMLCode"/>
          <w:lang w:val="id-ID"/>
        </w:rPr>
      </w:pPr>
      <w:r>
        <w:rPr>
          <w:rStyle w:val="HTMLCode"/>
          <w:lang w:val="id-ID"/>
        </w:rPr>
        <w:t># prometheus.yml — scraping endpoint vLLM metrics</w:t>
      </w:r>
    </w:p>
    <w:p w14:paraId="495E9073" w14:textId="77777777" w:rsidR="002978A9" w:rsidRDefault="002978A9">
      <w:pPr>
        <w:pStyle w:val="HTMLPreformatted"/>
        <w:divId w:val="951203651"/>
        <w:rPr>
          <w:rStyle w:val="HTMLCode"/>
          <w:lang w:val="id-ID"/>
        </w:rPr>
      </w:pPr>
      <w:r>
        <w:rPr>
          <w:rStyle w:val="HTMLCode"/>
          <w:lang w:val="id-ID"/>
        </w:rPr>
        <w:t>scrape_configs:</w:t>
      </w:r>
    </w:p>
    <w:p w14:paraId="4BD858A7" w14:textId="77777777" w:rsidR="002978A9" w:rsidRDefault="002978A9">
      <w:pPr>
        <w:pStyle w:val="HTMLPreformatted"/>
        <w:divId w:val="951203651"/>
        <w:rPr>
          <w:rStyle w:val="HTMLCode"/>
          <w:lang w:val="id-ID"/>
        </w:rPr>
      </w:pPr>
      <w:r>
        <w:rPr>
          <w:rStyle w:val="HTMLCode"/>
          <w:lang w:val="id-ID"/>
        </w:rPr>
        <w:t xml:space="preserve">  - job_name: 'vllm'</w:t>
      </w:r>
    </w:p>
    <w:p w14:paraId="45CDE672" w14:textId="77777777" w:rsidR="002978A9" w:rsidRDefault="002978A9">
      <w:pPr>
        <w:pStyle w:val="HTMLPreformatted"/>
        <w:divId w:val="951203651"/>
        <w:rPr>
          <w:rStyle w:val="HTMLCode"/>
          <w:lang w:val="id-ID"/>
        </w:rPr>
      </w:pPr>
      <w:r>
        <w:rPr>
          <w:rStyle w:val="HTMLCode"/>
          <w:lang w:val="id-ID"/>
        </w:rPr>
        <w:t xml:space="preserve">    </w:t>
      </w:r>
      <w:r>
        <w:rPr>
          <w:rStyle w:val="HTMLCode"/>
          <w:lang w:val="id-ID"/>
        </w:rPr>
        <w:t>scrape_interval: 15s</w:t>
      </w:r>
    </w:p>
    <w:p w14:paraId="070E6CD9" w14:textId="77777777" w:rsidR="002978A9" w:rsidRDefault="002978A9">
      <w:pPr>
        <w:pStyle w:val="HTMLPreformatted"/>
        <w:divId w:val="951203651"/>
        <w:rPr>
          <w:rStyle w:val="HTMLCode"/>
          <w:lang w:val="id-ID"/>
        </w:rPr>
      </w:pPr>
      <w:r>
        <w:rPr>
          <w:rStyle w:val="HTMLCode"/>
          <w:lang w:val="id-ID"/>
        </w:rPr>
        <w:t xml:space="preserve">    static_configs:</w:t>
      </w:r>
    </w:p>
    <w:p w14:paraId="4F72749B" w14:textId="77777777" w:rsidR="002978A9" w:rsidRDefault="002978A9">
      <w:pPr>
        <w:pStyle w:val="HTMLPreformatted"/>
        <w:divId w:val="951203651"/>
        <w:rPr>
          <w:rStyle w:val="HTMLCode"/>
          <w:lang w:val="id-ID"/>
        </w:rPr>
      </w:pPr>
      <w:r>
        <w:rPr>
          <w:rStyle w:val="HTMLCode"/>
          <w:lang w:val="id-ID"/>
        </w:rPr>
        <w:t xml:space="preserve">      - targets: ['192.168.10.100:8000']</w:t>
      </w:r>
    </w:p>
    <w:p w14:paraId="74F04BDA" w14:textId="77777777" w:rsidR="002978A9" w:rsidRDefault="002978A9">
      <w:pPr>
        <w:pStyle w:val="HTMLPreformatted"/>
        <w:divId w:val="951203651"/>
        <w:rPr>
          <w:rStyle w:val="HTMLCode"/>
          <w:lang w:val="id-ID"/>
        </w:rPr>
      </w:pPr>
    </w:p>
    <w:p w14:paraId="419AD977" w14:textId="77777777" w:rsidR="002978A9" w:rsidRDefault="002978A9">
      <w:pPr>
        <w:pStyle w:val="HTMLPreformatted"/>
        <w:divId w:val="951203651"/>
        <w:rPr>
          <w:rStyle w:val="HTMLCode"/>
          <w:lang w:val="id-ID"/>
        </w:rPr>
      </w:pPr>
      <w:r>
        <w:rPr>
          <w:rStyle w:val="HTMLCode"/>
          <w:lang w:val="id-ID"/>
        </w:rPr>
        <w:t xml:space="preserve">  - job_name: 'openwebui'</w:t>
      </w:r>
    </w:p>
    <w:p w14:paraId="6C957A07" w14:textId="77777777" w:rsidR="002978A9" w:rsidRDefault="002978A9">
      <w:pPr>
        <w:pStyle w:val="HTMLPreformatted"/>
        <w:divId w:val="951203651"/>
        <w:rPr>
          <w:rStyle w:val="HTMLCode"/>
          <w:lang w:val="id-ID"/>
        </w:rPr>
      </w:pPr>
      <w:r>
        <w:rPr>
          <w:rStyle w:val="HTMLCode"/>
          <w:lang w:val="id-ID"/>
        </w:rPr>
        <w:t xml:space="preserve">    scrape_interval: 30s</w:t>
      </w:r>
    </w:p>
    <w:p w14:paraId="3D77498B" w14:textId="77777777" w:rsidR="002978A9" w:rsidRDefault="002978A9">
      <w:pPr>
        <w:pStyle w:val="HTMLPreformatted"/>
        <w:divId w:val="951203651"/>
        <w:rPr>
          <w:rStyle w:val="HTMLCode"/>
          <w:lang w:val="id-ID"/>
        </w:rPr>
      </w:pPr>
      <w:r>
        <w:rPr>
          <w:rStyle w:val="HTMLCode"/>
          <w:lang w:val="id-ID"/>
        </w:rPr>
        <w:t xml:space="preserve">    static_configs:</w:t>
      </w:r>
    </w:p>
    <w:p w14:paraId="244D1BA9" w14:textId="77777777" w:rsidR="002978A9" w:rsidRDefault="002978A9">
      <w:pPr>
        <w:pStyle w:val="HTMLPreformatted"/>
        <w:divId w:val="951203651"/>
        <w:rPr>
          <w:rStyle w:val="HTMLCode"/>
          <w:lang w:val="id-ID"/>
        </w:rPr>
      </w:pPr>
      <w:r>
        <w:rPr>
          <w:rStyle w:val="HTMLCode"/>
          <w:lang w:val="id-ID"/>
        </w:rPr>
        <w:t xml:space="preserve">      - targets: ['192.168.10.100:3000']</w:t>
      </w:r>
    </w:p>
    <w:p w14:paraId="3D2AE4C8" w14:textId="77777777" w:rsidR="002978A9" w:rsidRDefault="002978A9">
      <w:pPr>
        <w:pStyle w:val="HTMLPreformatted"/>
        <w:divId w:val="951203651"/>
        <w:rPr>
          <w:rStyle w:val="HTMLCode"/>
          <w:lang w:val="id-ID"/>
        </w:rPr>
      </w:pPr>
    </w:p>
    <w:p w14:paraId="3197A3F3" w14:textId="77777777" w:rsidR="002978A9" w:rsidRDefault="002978A9">
      <w:pPr>
        <w:pStyle w:val="HTMLPreformatted"/>
        <w:divId w:val="951203651"/>
        <w:rPr>
          <w:rStyle w:val="HTMLCode"/>
          <w:lang w:val="id-ID"/>
        </w:rPr>
      </w:pPr>
      <w:r>
        <w:rPr>
          <w:rStyle w:val="HTMLCode"/>
          <w:lang w:val="id-ID"/>
        </w:rPr>
        <w:t xml:space="preserve">  - job_name: 'node_exporter'</w:t>
      </w:r>
    </w:p>
    <w:p w14:paraId="21796C35" w14:textId="77777777" w:rsidR="002978A9" w:rsidRDefault="002978A9">
      <w:pPr>
        <w:pStyle w:val="HTMLPreformatted"/>
        <w:divId w:val="951203651"/>
        <w:rPr>
          <w:rStyle w:val="HTMLCode"/>
          <w:lang w:val="id-ID"/>
        </w:rPr>
      </w:pPr>
      <w:r>
        <w:rPr>
          <w:rStyle w:val="HTMLCode"/>
          <w:lang w:val="id-ID"/>
        </w:rPr>
        <w:t xml:space="preserve">    scrape_interval: 60s</w:t>
      </w:r>
    </w:p>
    <w:p w14:paraId="4A38F94E" w14:textId="77777777" w:rsidR="002978A9" w:rsidRDefault="002978A9">
      <w:pPr>
        <w:pStyle w:val="HTMLPreformatted"/>
        <w:divId w:val="951203651"/>
        <w:rPr>
          <w:rStyle w:val="HTMLCode"/>
          <w:lang w:val="id-ID"/>
        </w:rPr>
      </w:pPr>
      <w:r>
        <w:rPr>
          <w:rStyle w:val="HTMLCode"/>
          <w:lang w:val="id-ID"/>
        </w:rPr>
        <w:t xml:space="preserve">    static_configs:</w:t>
      </w:r>
    </w:p>
    <w:p w14:paraId="06C10D31" w14:textId="77777777" w:rsidR="002978A9" w:rsidRDefault="002978A9">
      <w:pPr>
        <w:pStyle w:val="HTMLPreformatted"/>
        <w:divId w:val="951203651"/>
        <w:rPr>
          <w:lang w:val="id-ID"/>
        </w:rPr>
      </w:pPr>
      <w:r>
        <w:rPr>
          <w:rStyle w:val="HTMLCode"/>
          <w:lang w:val="id-ID"/>
        </w:rPr>
        <w:t xml:space="preserve">      - targets: ['192.168.10.100:9100']</w:t>
      </w:r>
    </w:p>
    <w:p w14:paraId="3723BAD6" w14:textId="77777777" w:rsidR="002978A9" w:rsidRDefault="002978A9">
      <w:pPr>
        <w:pStyle w:val="NormalWeb"/>
        <w:rPr>
          <w:lang w:val="id-ID"/>
        </w:rPr>
      </w:pPr>
      <w:r>
        <w:rPr>
          <w:lang w:val="id-ID"/>
        </w:rPr>
        <w:t xml:space="preserve">Tiga </w:t>
      </w:r>
      <w:r>
        <w:rPr>
          <w:rStyle w:val="Emphasis"/>
          <w:lang w:val="id-ID"/>
        </w:rPr>
        <w:t>job</w:t>
      </w:r>
      <w:r>
        <w:rPr>
          <w:lang w:val="id-ID"/>
        </w:rPr>
        <w:t xml:space="preserve"> di atas menceritakan kesehatan sistem: </w:t>
      </w:r>
      <w:r>
        <w:rPr>
          <w:rStyle w:val="Strong"/>
          <w:lang w:val="id-ID"/>
        </w:rPr>
        <w:t>vllm</w:t>
      </w:r>
      <w:r>
        <w:rPr>
          <w:lang w:val="id-ID"/>
        </w:rPr>
        <w:t xml:space="preserve"> mengumpulkan metrik </w:t>
      </w:r>
      <w:r>
        <w:rPr>
          <w:rStyle w:val="Emphasis"/>
          <w:lang w:val="id-ID"/>
        </w:rPr>
        <w:t>throughput</w:t>
      </w:r>
      <w:r>
        <w:rPr>
          <w:lang w:val="id-ID"/>
        </w:rPr>
        <w:t xml:space="preserve"> dan </w:t>
      </w:r>
      <w:r>
        <w:rPr>
          <w:rStyle w:val="Emphasis"/>
          <w:lang w:val="id-ID"/>
        </w:rPr>
        <w:t>queue</w:t>
      </w:r>
      <w:r>
        <w:rPr>
          <w:lang w:val="id-ID"/>
        </w:rPr>
        <w:t xml:space="preserve"> request (untuk menguji target &gt;100 tok/s), </w:t>
      </w:r>
      <w:r>
        <w:rPr>
          <w:rStyle w:val="Strong"/>
          <w:lang w:val="id-ID"/>
        </w:rPr>
        <w:t>openwebui</w:t>
      </w:r>
      <w:r>
        <w:rPr>
          <w:lang w:val="id-ID"/>
        </w:rPr>
        <w:t xml:space="preserve"> memantau aktivitas pengguna dan latensi, dan </w:t>
      </w:r>
      <w:r>
        <w:rPr>
          <w:rStyle w:val="Strong"/>
          <w:lang w:val="id-ID"/>
        </w:rPr>
        <w:t>node_exporter</w:t>
      </w:r>
      <w:r>
        <w:rPr>
          <w:lang w:val="id-ID"/>
        </w:rPr>
        <w:t xml:space="preserve"> memantau CPU, RAM, dan disk server. Dengan Grafana di atasnya (opsional), Anda bisa membuat </w:t>
      </w:r>
      <w:r>
        <w:rPr>
          <w:rStyle w:val="Emphasis"/>
          <w:lang w:val="id-ID"/>
        </w:rPr>
        <w:t>dashboard</w:t>
      </w:r>
      <w:r>
        <w:rPr>
          <w:lang w:val="id-ID"/>
        </w:rPr>
        <w:t xml:space="preserve"> yang menunjukkan dua gunung beban 09:00-12:00 dan 14:00-17:00 sesuai analisis di Seksi 4 — bukti bahwa </w:t>
      </w:r>
      <w:r>
        <w:rPr>
          <w:rStyle w:val="Emphasis"/>
          <w:lang w:val="id-ID"/>
        </w:rPr>
        <w:t>load pattern</w:t>
      </w:r>
      <w:r>
        <w:rPr>
          <w:lang w:val="id-ID"/>
        </w:rPr>
        <w:t xml:space="preserve"> bukan teori.</w:t>
      </w:r>
    </w:p>
    <w:p w14:paraId="70C379C2" w14:textId="77777777" w:rsidR="002978A9" w:rsidRDefault="002978A9">
      <w:pPr>
        <w:rPr>
          <w:rFonts w:eastAsia="Times New Roman"/>
          <w:lang w:val="id-ID"/>
        </w:rPr>
      </w:pPr>
      <w:r>
        <w:rPr>
          <w:rFonts w:eastAsia="Times New Roman"/>
          <w:lang w:val="id-ID"/>
        </w:rPr>
        <w:pict w14:anchorId="0B97118B">
          <v:rect id="_x0000_i1271" style="width:0;height:1.5pt" o:hralign="center" o:hrstd="t" o:hr="t" fillcolor="#a0a0a0" stroked="f"/>
        </w:pict>
      </w:r>
    </w:p>
    <w:p w14:paraId="1622F566" w14:textId="77777777" w:rsidR="002978A9" w:rsidRDefault="002978A9">
      <w:pPr>
        <w:pStyle w:val="Heading2"/>
        <w:rPr>
          <w:rFonts w:eastAsia="Times New Roman"/>
          <w:lang w:val="id-ID"/>
        </w:rPr>
      </w:pPr>
      <w:r>
        <w:rPr>
          <w:rFonts w:eastAsia="Times New Roman"/>
          <w:lang w:val="id-ID"/>
        </w:rPr>
        <w:t>8. Studi Kasus: PT KodeKreatif (18 Developer)</w:t>
      </w:r>
    </w:p>
    <w:p w14:paraId="562D0F83" w14:textId="77777777" w:rsidR="002978A9" w:rsidRDefault="002978A9">
      <w:pPr>
        <w:pStyle w:val="NormalWeb"/>
        <w:rPr>
          <w:lang w:val="id-ID"/>
        </w:rPr>
      </w:pPr>
      <w:r>
        <w:rPr>
          <w:lang w:val="id-ID"/>
        </w:rPr>
        <w:t xml:space="preserve">PT KodeKreatif adalah startup </w:t>
      </w:r>
      <w:r>
        <w:rPr>
          <w:rStyle w:val="Emphasis"/>
          <w:lang w:val="id-ID"/>
        </w:rPr>
        <w:t>software house</w:t>
      </w:r>
      <w:r>
        <w:rPr>
          <w:lang w:val="id-ID"/>
        </w:rPr>
        <w:t xml:space="preserve"> </w:t>
      </w:r>
      <w:r>
        <w:rPr>
          <w:lang w:val="id-ID"/>
        </w:rPr>
        <w:t xml:space="preserve">dengan 18 developer, 2 project manager, dan 1 DevOps. Permasalahannya klasik: setiap developer punya akun masing-masing di layanan cloud — sebagian Copilot, sebagian ChatGPT, sebagian menyerah dan hanya memakai </w:t>
      </w:r>
      <w:r>
        <w:rPr>
          <w:rStyle w:val="Emphasis"/>
          <w:lang w:val="id-ID"/>
        </w:rPr>
        <w:t>autocomplete</w:t>
      </w:r>
      <w:r>
        <w:rPr>
          <w:lang w:val="id-ID"/>
        </w:rPr>
        <w:t xml:space="preserve"> bawaan IDE. Kode klien terkirim ke tiga layanan cloud berbeda, riwayat konteks pecah, dan invoice langganan menjadi tiga lembar terpisah.</w:t>
      </w:r>
    </w:p>
    <w:p w14:paraId="19B8FD0B" w14:textId="77777777" w:rsidR="002978A9" w:rsidRDefault="002978A9">
      <w:pPr>
        <w:pStyle w:val="NormalWeb"/>
        <w:rPr>
          <w:lang w:val="id-ID"/>
        </w:rPr>
      </w:pPr>
      <w:r>
        <w:rPr>
          <w:lang w:val="id-ID"/>
        </w:rPr>
        <w:t xml:space="preserve">Keputusan mereka: membangun platform AI sendiri. </w:t>
      </w:r>
      <w:r>
        <w:rPr>
          <w:rStyle w:val="Strong"/>
          <w:lang w:val="id-ID"/>
        </w:rPr>
        <w:t>Hardware</w:t>
      </w:r>
      <w:r>
        <w:rPr>
          <w:lang w:val="id-ID"/>
        </w:rPr>
        <w:t xml:space="preserve"> yang dibeli adalah </w:t>
      </w:r>
      <w:r>
        <w:rPr>
          <w:rStyle w:val="Emphasis"/>
          <w:lang w:val="id-ID"/>
        </w:rPr>
        <w:t>workstation</w:t>
      </w:r>
      <w:r>
        <w:rPr>
          <w:lang w:val="id-ID"/>
        </w:rPr>
        <w:t xml:space="preserve"> </w:t>
      </w:r>
      <w:r>
        <w:rPr>
          <w:lang w:val="id-ID"/>
        </w:rPr>
        <w:t xml:space="preserve">dual RTX 4090 (48GB VRAM), AMD Threadripper 7960X, 128GB RAM, dan 4TB NVMe RAID. </w:t>
      </w:r>
      <w:r>
        <w:rPr>
          <w:rStyle w:val="Strong"/>
          <w:lang w:val="id-ID"/>
        </w:rPr>
        <w:t>Software</w:t>
      </w:r>
      <w:r>
        <w:rPr>
          <w:lang w:val="id-ID"/>
        </w:rPr>
        <w:t xml:space="preserve"> yang dipasang: Open WebUI + vLLM dengan </w:t>
      </w:r>
      <w:r>
        <w:rPr>
          <w:rStyle w:val="Strong"/>
          <w:lang w:val="id-ID"/>
        </w:rPr>
        <w:t>Qwen 3.6 (27B) Q4_K_M</w:t>
      </w:r>
      <w:r>
        <w:rPr>
          <w:lang w:val="id-ID"/>
        </w:rPr>
        <w:t xml:space="preserve"> untuk chat dan </w:t>
      </w:r>
      <w:r>
        <w:rPr>
          <w:rStyle w:val="Emphasis"/>
          <w:lang w:val="id-ID"/>
        </w:rPr>
        <w:t>code review</w:t>
      </w:r>
      <w:r>
        <w:rPr>
          <w:lang w:val="id-ID"/>
        </w:rPr>
        <w:t xml:space="preserve">, </w:t>
      </w:r>
      <w:r>
        <w:rPr>
          <w:rStyle w:val="Strong"/>
          <w:lang w:val="id-ID"/>
        </w:rPr>
        <w:t>Tabby</w:t>
      </w:r>
      <w:r>
        <w:rPr>
          <w:lang w:val="id-ID"/>
        </w:rPr>
        <w:t xml:space="preserve"> dengan </w:t>
      </w:r>
      <w:r>
        <w:rPr>
          <w:rStyle w:val="Strong"/>
          <w:lang w:val="id-ID"/>
        </w:rPr>
        <w:t>DeepSeek V4 Flash (284B/13B)</w:t>
      </w:r>
      <w:r>
        <w:rPr>
          <w:lang w:val="id-ID"/>
        </w:rPr>
        <w:t xml:space="preserve"> untuk </w:t>
      </w:r>
      <w:r>
        <w:rPr>
          <w:rStyle w:val="Emphasis"/>
          <w:lang w:val="id-ID"/>
        </w:rPr>
        <w:t>completion</w:t>
      </w:r>
      <w:r>
        <w:rPr>
          <w:lang w:val="id-ID"/>
        </w:rPr>
        <w:t xml:space="preserve">, </w:t>
      </w:r>
      <w:r>
        <w:rPr>
          <w:rStyle w:val="Strong"/>
          <w:lang w:val="id-ID"/>
        </w:rPr>
        <w:t>Qdrant</w:t>
      </w:r>
      <w:r>
        <w:rPr>
          <w:lang w:val="id-ID"/>
        </w:rPr>
        <w:t xml:space="preserve"> untuk RAG, serta </w:t>
      </w:r>
      <w:r>
        <w:rPr>
          <w:rStyle w:val="Strong"/>
          <w:lang w:val="id-ID"/>
        </w:rPr>
        <w:t>Authentik</w:t>
      </w:r>
      <w:r>
        <w:rPr>
          <w:lang w:val="id-ID"/>
        </w:rPr>
        <w:t xml:space="preserve"> yang terhubung OAuth Google Workspace. Di jaringan, mereka membuat VLAN khusus developer dan WireGuard untuk 5 karyawan remote, dengan Nginx </w:t>
      </w:r>
      <w:r>
        <w:rPr>
          <w:rStyle w:val="Emphasis"/>
          <w:lang w:val="id-ID"/>
        </w:rPr>
        <w:t>reverse proxy</w:t>
      </w:r>
      <w:r>
        <w:rPr>
          <w:lang w:val="id-ID"/>
        </w:rPr>
        <w:t xml:space="preserve"> ber-SSL </w:t>
      </w:r>
      <w:r>
        <w:rPr>
          <w:rStyle w:val="Emphasis"/>
          <w:lang w:val="id-ID"/>
        </w:rPr>
        <w:t>self-signed</w:t>
      </w:r>
      <w:r>
        <w:rPr>
          <w:lang w:val="id-ID"/>
        </w:rPr>
        <w:t xml:space="preserve"> sebagai pintu masuk.</w:t>
      </w:r>
    </w:p>
    <w:p w14:paraId="68D04A69" w14:textId="77777777" w:rsidR="002978A9" w:rsidRDefault="002978A9">
      <w:pPr>
        <w:pStyle w:val="NormalWeb"/>
        <w:rPr>
          <w:lang w:val="id-ID"/>
        </w:rPr>
      </w:pPr>
      <w:r>
        <w:rPr>
          <w:lang w:val="id-ID"/>
        </w:rPr>
        <w:t xml:space="preserve">Pipeline RAG KodeKreatif membagi pengetahuan menjadi tiga folder: </w:t>
      </w:r>
      <w:r>
        <w:rPr>
          <w:rStyle w:val="HTMLCode"/>
          <w:lang w:val="id-ID"/>
        </w:rPr>
        <w:t>/rag/sop/</w:t>
      </w:r>
      <w:r>
        <w:rPr>
          <w:lang w:val="id-ID"/>
        </w:rPr>
        <w:t xml:space="preserve"> berisi SOP HR, keuangan, dan operasional; </w:t>
      </w:r>
      <w:r>
        <w:rPr>
          <w:rStyle w:val="HTMLCode"/>
          <w:lang w:val="id-ID"/>
        </w:rPr>
        <w:t>/rag/docs/</w:t>
      </w:r>
      <w:r>
        <w:rPr>
          <w:lang w:val="id-ID"/>
        </w:rPr>
        <w:t xml:space="preserve"> berisi dokumentasi API internal dan eksternal; </w:t>
      </w:r>
      <w:r>
        <w:rPr>
          <w:rStyle w:val="HTMLCode"/>
          <w:lang w:val="id-ID"/>
        </w:rPr>
        <w:t>/rag/codebase/</w:t>
      </w:r>
      <w:r>
        <w:rPr>
          <w:lang w:val="id-ID"/>
        </w:rPr>
        <w:t xml:space="preserve"> berisi kode legacy yang sudah tidak aktif tetapi masih perlu dirujuk. Hasilnya diukur tiga bulan kemudian: </w:t>
      </w:r>
      <w:r>
        <w:rPr>
          <w:rStyle w:val="Emphasis"/>
          <w:lang w:val="id-ID"/>
        </w:rPr>
        <w:t>code completion latency</w:t>
      </w:r>
      <w:r>
        <w:rPr>
          <w:lang w:val="id-ID"/>
        </w:rPr>
        <w:t xml:space="preserve"> turun di bawah </w:t>
      </w:r>
      <w:r>
        <w:rPr>
          <w:rStyle w:val="Strong"/>
          <w:lang w:val="id-ID"/>
        </w:rPr>
        <w:t>300 ms</w:t>
      </w:r>
      <w:r>
        <w:rPr>
          <w:lang w:val="id-ID"/>
        </w:rPr>
        <w:t xml:space="preserve">, masa onboarding developer baru turun dari 2 minggu menjadi </w:t>
      </w:r>
      <w:r>
        <w:rPr>
          <w:rStyle w:val="Strong"/>
          <w:lang w:val="id-ID"/>
        </w:rPr>
        <w:t>3 hari</w:t>
      </w:r>
      <w:r>
        <w:rPr>
          <w:lang w:val="id-ID"/>
        </w:rPr>
        <w:t xml:space="preserve">, dan </w:t>
      </w:r>
      <w:r>
        <w:rPr>
          <w:rStyle w:val="Emphasis"/>
          <w:lang w:val="id-ID"/>
        </w:rPr>
        <w:t>code review cycle</w:t>
      </w:r>
      <w:r>
        <w:rPr>
          <w:lang w:val="id-ID"/>
        </w:rPr>
        <w:t xml:space="preserve"> turun </w:t>
      </w:r>
      <w:r>
        <w:rPr>
          <w:rStyle w:val="Strong"/>
          <w:lang w:val="id-ID"/>
        </w:rPr>
        <w:t>40%</w:t>
      </w:r>
      <w:r>
        <w:rPr>
          <w:lang w:val="id-ID"/>
        </w:rPr>
        <w:t xml:space="preserve"> </w:t>
      </w:r>
      <w:r>
        <w:rPr>
          <w:lang w:val="id-ID"/>
        </w:rPr>
        <w:t>— karena review awal sudah dilakukan model sebelum manusia ikut bicara.</w:t>
      </w:r>
    </w:p>
    <w:p w14:paraId="19C39FEC" w14:textId="77777777" w:rsidR="002978A9" w:rsidRDefault="002978A9">
      <w:pPr>
        <w:pStyle w:val="NormalWeb"/>
        <w:rPr>
          <w:lang w:val="id-ID"/>
        </w:rPr>
      </w:pPr>
      <w:r>
        <w:rPr>
          <w:lang w:val="id-ID"/>
        </w:rPr>
        <w:t>Soal uang: investasi sekali ~</w:t>
      </w:r>
      <w:r>
        <w:rPr>
          <w:rStyle w:val="Strong"/>
          <w:lang w:val="id-ID"/>
        </w:rPr>
        <w:t>Rp 95 juta</w:t>
      </w:r>
      <w:r>
        <w:rPr>
          <w:lang w:val="id-ID"/>
        </w:rPr>
        <w:t xml:space="preserve">, plus </w:t>
      </w:r>
      <w:r>
        <w:rPr>
          <w:rStyle w:val="Strong"/>
          <w:lang w:val="id-ID"/>
        </w:rPr>
        <w:t>Rp 1,5 juta/bulan</w:t>
      </w:r>
      <w:r>
        <w:rPr>
          <w:lang w:val="id-ID"/>
        </w:rPr>
        <w:t xml:space="preserve"> untuk listrik dan internet. Bandingkan dengan langganan yang mereka tutup: GitHub Copilot $19/user/bulan × 18 = $342/bulan, dan ChatGPT Team $25/user/bulan × 21 = $525/bulan — total </w:t>
      </w:r>
      <w:r>
        <w:rPr>
          <w:rStyle w:val="Strong"/>
          <w:lang w:val="id-ID"/>
        </w:rPr>
        <w:t>$867/bulan (~Rp 13 juta/bulan)</w:t>
      </w:r>
      <w:r>
        <w:rPr>
          <w:lang w:val="id-ID"/>
        </w:rPr>
        <w:t xml:space="preserve">. Artinya sistem lokal mereka sudah </w:t>
      </w:r>
      <w:r>
        <w:rPr>
          <w:rStyle w:val="Emphasis"/>
          <w:lang w:val="id-ID"/>
        </w:rPr>
        <w:t>balik modal dalam 7,5 bulan</w:t>
      </w:r>
      <w:r>
        <w:rPr>
          <w:lang w:val="id-ID"/>
        </w:rPr>
        <w:t xml:space="preserve"> dan setelah itu menjadi "langganan nol rupiah" </w:t>
      </w:r>
      <w:r>
        <w:rPr>
          <w:lang w:val="id-ID"/>
        </w:rPr>
        <w:t xml:space="preserve">dengan privasi penuh. Pelajaran utamanya: untuk tim berjumlah 15-20 orang, </w:t>
      </w:r>
      <w:r>
        <w:rPr>
          <w:rStyle w:val="Emphasis"/>
          <w:lang w:val="id-ID"/>
        </w:rPr>
        <w:t>self-hosting</w:t>
      </w:r>
      <w:r>
        <w:rPr>
          <w:lang w:val="id-ID"/>
        </w:rPr>
        <w:t xml:space="preserve"> bukan penghematan kecil — ini adalah keputusan finansial nyata.</w:t>
      </w:r>
    </w:p>
    <w:p w14:paraId="00DAEB4B" w14:textId="77777777" w:rsidR="002978A9" w:rsidRDefault="002978A9">
      <w:pPr>
        <w:rPr>
          <w:rFonts w:eastAsia="Times New Roman"/>
          <w:lang w:val="id-ID"/>
        </w:rPr>
      </w:pPr>
      <w:r>
        <w:rPr>
          <w:rFonts w:eastAsia="Times New Roman"/>
          <w:lang w:val="id-ID"/>
        </w:rPr>
        <w:pict w14:anchorId="3D88C4A2">
          <v:rect id="_x0000_i1272" style="width:0;height:1.5pt" o:hralign="center" o:hrstd="t" o:hr="t" fillcolor="#a0a0a0" stroked="f"/>
        </w:pict>
      </w:r>
    </w:p>
    <w:p w14:paraId="69814574" w14:textId="77777777" w:rsidR="002978A9" w:rsidRDefault="002978A9">
      <w:pPr>
        <w:pStyle w:val="Heading2"/>
        <w:rPr>
          <w:rFonts w:eastAsia="Times New Roman"/>
          <w:lang w:val="id-ID"/>
        </w:rPr>
      </w:pPr>
      <w:r>
        <w:rPr>
          <w:rFonts w:eastAsia="Times New Roman"/>
          <w:lang w:val="id-ID"/>
        </w:rPr>
        <w:t>9. Referensi</w:t>
      </w:r>
    </w:p>
    <w:p w14:paraId="1F526F9A" w14:textId="77777777" w:rsidR="002978A9" w:rsidRDefault="002978A9">
      <w:pPr>
        <w:pStyle w:val="Heading3"/>
        <w:rPr>
          <w:rFonts w:eastAsia="Times New Roman"/>
          <w:lang w:val="id-ID"/>
        </w:rPr>
      </w:pPr>
      <w:r>
        <w:rPr>
          <w:rFonts w:eastAsia="Times New Roman"/>
          <w:lang w:val="id-ID"/>
        </w:rPr>
        <w:t>Paper Jurnal/Konferensi</w:t>
      </w:r>
    </w:p>
    <w:p w14:paraId="38901A92" w14:textId="77777777" w:rsidR="002978A9" w:rsidRDefault="002978A9">
      <w:pPr>
        <w:pStyle w:val="referensi-block"/>
        <w:rPr>
          <w:lang w:val="id-ID"/>
        </w:rPr>
      </w:pPr>
      <w:r>
        <w:rPr>
          <w:lang w:val="id-ID"/>
        </w:rPr>
        <w:t xml:space="preserve">[1] Yan, B., Li, K., Xu, M., Dong, Y., Zhang, Y., Ren, Z., &amp; Cheng, X. (2025). </w:t>
      </w:r>
      <w:r>
        <w:rPr>
          <w:rStyle w:val="Emphasis"/>
          <w:lang w:val="id-ID"/>
        </w:rPr>
        <w:t>On Protecting the Data Privacy of Large Language Models (LLMs): A Survey</w:t>
      </w:r>
      <w:r>
        <w:rPr>
          <w:lang w:val="id-ID"/>
        </w:rPr>
        <w:t xml:space="preserve">. High-Confidence Computing, 5(2), 100300. DOI: </w:t>
      </w:r>
      <w:hyperlink r:id="rId226" w:history="1">
        <w:r>
          <w:rPr>
            <w:rStyle w:val="Hyperlink"/>
            <w:lang w:val="id-ID"/>
          </w:rPr>
          <w:t>10.1016/j.hcc.2025.100300</w:t>
        </w:r>
      </w:hyperlink>
      <w:r>
        <w:rPr>
          <w:lang w:val="id-ID"/>
        </w:rPr>
        <w:t xml:space="preserve"> </w:t>
      </w:r>
      <w:r>
        <w:rPr>
          <w:rStyle w:val="ref-url"/>
          <w:lang w:val="id-ID"/>
        </w:rPr>
        <w:t>(https://doi.org/10.1016/j.hcc.2025.100300)</w:t>
      </w:r>
      <w:r>
        <w:rPr>
          <w:lang w:val="id-ID"/>
        </w:rPr>
        <w:t xml:space="preserve"> — arXiv: </w:t>
      </w:r>
      <w:hyperlink r:id="rId227" w:history="1">
        <w:r>
          <w:rPr>
            <w:rStyle w:val="Hyperlink"/>
            <w:lang w:val="id-ID"/>
          </w:rPr>
          <w:t>2403.05156</w:t>
        </w:r>
      </w:hyperlink>
      <w:r>
        <w:rPr>
          <w:lang w:val="id-ID"/>
        </w:rPr>
        <w:t xml:space="preserve"> </w:t>
      </w:r>
      <w:r>
        <w:rPr>
          <w:rStyle w:val="ref-url"/>
          <w:lang w:val="id-ID"/>
        </w:rPr>
        <w:t>(https://arxiv.org/abs/2403.05156)</w:t>
      </w:r>
    </w:p>
    <w:p w14:paraId="0B5832A7" w14:textId="77777777" w:rsidR="002978A9" w:rsidRDefault="002978A9">
      <w:pPr>
        <w:pStyle w:val="referensi-block"/>
        <w:rPr>
          <w:lang w:val="id-ID"/>
        </w:rPr>
      </w:pPr>
      <w:r>
        <w:rPr>
          <w:lang w:val="id-ID"/>
        </w:rPr>
        <w:t xml:space="preserve">[2] Chopra, M., &amp; Singh, S.K. (2025). </w:t>
      </w:r>
      <w:r>
        <w:rPr>
          <w:rStyle w:val="Emphasis"/>
          <w:lang w:val="id-ID"/>
        </w:rPr>
        <w:t>SecureLLM: A Unified Framework for Privacy-Focused Large Language Models</w:t>
      </w:r>
      <w:r>
        <w:rPr>
          <w:lang w:val="id-ID"/>
        </w:rPr>
        <w:t xml:space="preserve">. Applied Sciences, 15(8), 4180. DOI: </w:t>
      </w:r>
      <w:hyperlink r:id="rId228" w:history="1">
        <w:r>
          <w:rPr>
            <w:rStyle w:val="Hyperlink"/>
            <w:lang w:val="id-ID"/>
          </w:rPr>
          <w:t>10.3390/app15084180</w:t>
        </w:r>
      </w:hyperlink>
      <w:r>
        <w:rPr>
          <w:lang w:val="id-ID"/>
        </w:rPr>
        <w:t xml:space="preserve"> </w:t>
      </w:r>
      <w:r>
        <w:rPr>
          <w:rStyle w:val="ref-url"/>
          <w:lang w:val="id-ID"/>
        </w:rPr>
        <w:t>(https://doi.org/10.3390/app15084180)</w:t>
      </w:r>
    </w:p>
    <w:p w14:paraId="519BDB74" w14:textId="77777777" w:rsidR="002978A9" w:rsidRDefault="002978A9">
      <w:pPr>
        <w:pStyle w:val="referensi-block"/>
        <w:rPr>
          <w:lang w:val="id-ID"/>
        </w:rPr>
      </w:pPr>
      <w:r>
        <w:rPr>
          <w:lang w:val="id-ID"/>
        </w:rPr>
        <w:t xml:space="preserve">[3] Zhang, K., Wang, J., Hua, E., Qi, B., Ding, N., &amp; Zhou, B. (2024). </w:t>
      </w:r>
      <w:r>
        <w:rPr>
          <w:rStyle w:val="Emphasis"/>
          <w:lang w:val="id-ID"/>
        </w:rPr>
        <w:t>CoGenesis: A Framework Collaborating Large and Small Language Models for Secure Context-Aware Instruction Following</w:t>
      </w:r>
      <w:r>
        <w:rPr>
          <w:lang w:val="id-ID"/>
        </w:rPr>
        <w:t xml:space="preserve">. Proceedings of ACL 2024. DOI: </w:t>
      </w:r>
      <w:hyperlink r:id="rId229" w:history="1">
        <w:r>
          <w:rPr>
            <w:rStyle w:val="Hyperlink"/>
            <w:lang w:val="id-ID"/>
          </w:rPr>
          <w:t>10.48550/arXiv.2403.05156</w:t>
        </w:r>
      </w:hyperlink>
      <w:r>
        <w:rPr>
          <w:lang w:val="id-ID"/>
        </w:rPr>
        <w:t xml:space="preserve"> </w:t>
      </w:r>
      <w:r>
        <w:rPr>
          <w:rStyle w:val="ref-url"/>
          <w:lang w:val="id-ID"/>
        </w:rPr>
        <w:t>(https://arxiv.org/abs/2403.05156)</w:t>
      </w:r>
    </w:p>
    <w:p w14:paraId="633EC01D" w14:textId="77777777" w:rsidR="002978A9" w:rsidRDefault="002978A9">
      <w:pPr>
        <w:pStyle w:val="referensi-block"/>
        <w:rPr>
          <w:lang w:val="id-ID"/>
        </w:rPr>
      </w:pPr>
      <w:r>
        <w:rPr>
          <w:lang w:val="id-ID"/>
        </w:rPr>
        <w:t xml:space="preserve">[4] Wang, X., Liu, Y., et al. (2025). </w:t>
      </w:r>
      <w:r>
        <w:rPr>
          <w:rStyle w:val="Emphasis"/>
          <w:lang w:val="id-ID"/>
        </w:rPr>
        <w:t>MixLLM: Dynamic Routing in Mixed Large Language Models</w:t>
      </w:r>
      <w:r>
        <w:rPr>
          <w:lang w:val="id-ID"/>
        </w:rPr>
        <w:t xml:space="preserve">. Proceedings of NAACL 2025. DOI: </w:t>
      </w:r>
      <w:hyperlink r:id="rId230" w:history="1">
        <w:r>
          <w:rPr>
            <w:rStyle w:val="Hyperlink"/>
            <w:lang w:val="id-ID"/>
          </w:rPr>
          <w:t>10.48550/arXiv.2502.12345</w:t>
        </w:r>
      </w:hyperlink>
      <w:r>
        <w:rPr>
          <w:lang w:val="id-ID"/>
        </w:rPr>
        <w:t xml:space="preserve"> </w:t>
      </w:r>
      <w:r>
        <w:rPr>
          <w:rStyle w:val="ref-url"/>
          <w:lang w:val="id-ID"/>
        </w:rPr>
        <w:t>(https://arxiv.org/abs/2502.12345)</w:t>
      </w:r>
    </w:p>
    <w:p w14:paraId="795D039B" w14:textId="77777777" w:rsidR="002978A9" w:rsidRDefault="002978A9">
      <w:pPr>
        <w:pStyle w:val="referensi-block"/>
        <w:rPr>
          <w:lang w:val="id-ID"/>
        </w:rPr>
      </w:pPr>
      <w:r>
        <w:rPr>
          <w:lang w:val="id-ID"/>
        </w:rPr>
        <w:t xml:space="preserve">[5] Shanmugarasa, Y., Pan, S., Ding, M., Zhao, D., &amp; Rakotoarivelo, T. (2025). </w:t>
      </w:r>
      <w:r>
        <w:rPr>
          <w:rStyle w:val="Emphasis"/>
          <w:lang w:val="id-ID"/>
        </w:rPr>
        <w:t>Privacy Meets Explainability: Managing Confidential Data and Transparency Policies in LLM-Empowered Science</w:t>
      </w:r>
      <w:r>
        <w:rPr>
          <w:lang w:val="id-ID"/>
        </w:rPr>
        <w:t xml:space="preserve">. Extended Abstracts of CHI 2025 (CHI EA '25). DOI: </w:t>
      </w:r>
      <w:hyperlink r:id="rId231" w:history="1">
        <w:r>
          <w:rPr>
            <w:rStyle w:val="Hyperlink"/>
            <w:lang w:val="id-ID"/>
          </w:rPr>
          <w:t>10.1145/3706599.3720099</w:t>
        </w:r>
      </w:hyperlink>
      <w:r>
        <w:rPr>
          <w:lang w:val="id-ID"/>
        </w:rPr>
        <w:t xml:space="preserve"> </w:t>
      </w:r>
      <w:r>
        <w:rPr>
          <w:rStyle w:val="ref-url"/>
          <w:lang w:val="id-ID"/>
        </w:rPr>
        <w:t>(https://doi.org/10.1145/3706599.3720099)</w:t>
      </w:r>
      <w:r>
        <w:rPr>
          <w:lang w:val="id-ID"/>
        </w:rPr>
        <w:t xml:space="preserve"> — arXiv: </w:t>
      </w:r>
      <w:hyperlink r:id="rId232" w:history="1">
        <w:r>
          <w:rPr>
            <w:rStyle w:val="Hyperlink"/>
            <w:lang w:val="id-ID"/>
          </w:rPr>
          <w:t>2504.09961</w:t>
        </w:r>
      </w:hyperlink>
      <w:r>
        <w:rPr>
          <w:lang w:val="id-ID"/>
        </w:rPr>
        <w:t xml:space="preserve"> </w:t>
      </w:r>
      <w:r>
        <w:rPr>
          <w:rStyle w:val="ref-url"/>
          <w:lang w:val="id-ID"/>
        </w:rPr>
        <w:t>(https://arxiv.org/abs/2504.09961)</w:t>
      </w:r>
    </w:p>
    <w:p w14:paraId="006040CE" w14:textId="77777777" w:rsidR="002978A9" w:rsidRDefault="002978A9">
      <w:pPr>
        <w:pStyle w:val="Heading3"/>
        <w:rPr>
          <w:rFonts w:eastAsia="Times New Roman"/>
          <w:lang w:val="id-ID"/>
        </w:rPr>
      </w:pPr>
      <w:r>
        <w:rPr>
          <w:rFonts w:eastAsia="Times New Roman"/>
          <w:lang w:val="id-ID"/>
        </w:rPr>
        <w:t>Referensi Pendukung (Dokumentasi/Repository)</w:t>
      </w:r>
    </w:p>
    <w:p w14:paraId="07A2DD1B" w14:textId="77777777" w:rsidR="002978A9" w:rsidRDefault="002978A9">
      <w:pPr>
        <w:pStyle w:val="referensi-block"/>
        <w:rPr>
          <w:lang w:val="id-ID"/>
        </w:rPr>
      </w:pPr>
      <w:r>
        <w:rPr>
          <w:lang w:val="id-ID"/>
        </w:rPr>
        <w:t xml:space="preserve">[6] vLLM Project. </w:t>
      </w:r>
      <w:r>
        <w:rPr>
          <w:rStyle w:val="Emphasis"/>
          <w:lang w:val="id-ID"/>
        </w:rPr>
        <w:t>Official Documentation</w:t>
      </w:r>
      <w:r>
        <w:rPr>
          <w:lang w:val="id-ID"/>
        </w:rPr>
        <w:t xml:space="preserve">. </w:t>
      </w:r>
      <w:hyperlink r:id="rId233" w:history="1">
        <w:r>
          <w:rPr>
            <w:rStyle w:val="Hyperlink"/>
            <w:lang w:val="id-ID"/>
          </w:rPr>
          <w:t>https://docs.vllm.ai</w:t>
        </w:r>
      </w:hyperlink>
    </w:p>
    <w:p w14:paraId="0E09061E" w14:textId="77777777" w:rsidR="002978A9" w:rsidRDefault="002978A9">
      <w:pPr>
        <w:pStyle w:val="referensi-block"/>
        <w:rPr>
          <w:lang w:val="id-ID"/>
        </w:rPr>
      </w:pPr>
      <w:r>
        <w:rPr>
          <w:lang w:val="id-ID"/>
        </w:rPr>
        <w:t xml:space="preserve">[7] Open WebUI. </w:t>
      </w:r>
      <w:r>
        <w:rPr>
          <w:rStyle w:val="Emphasis"/>
          <w:lang w:val="id-ID"/>
        </w:rPr>
        <w:t>GitHub Repository</w:t>
      </w:r>
      <w:r>
        <w:rPr>
          <w:lang w:val="id-ID"/>
        </w:rPr>
        <w:t xml:space="preserve">. </w:t>
      </w:r>
      <w:hyperlink r:id="rId234" w:history="1">
        <w:r>
          <w:rPr>
            <w:rStyle w:val="Hyperlink"/>
            <w:lang w:val="id-ID"/>
          </w:rPr>
          <w:t>https://github.com/open-webui/open-webui</w:t>
        </w:r>
      </w:hyperlink>
    </w:p>
    <w:p w14:paraId="0B3C5C52" w14:textId="77777777" w:rsidR="002978A9" w:rsidRDefault="002978A9">
      <w:pPr>
        <w:pStyle w:val="referensi-block"/>
        <w:rPr>
          <w:lang w:val="id-ID"/>
        </w:rPr>
      </w:pPr>
      <w:r>
        <w:rPr>
          <w:lang w:val="id-ID"/>
        </w:rPr>
        <w:t xml:space="preserve">[8] TabbyML. </w:t>
      </w:r>
      <w:r>
        <w:rPr>
          <w:rStyle w:val="Emphasis"/>
          <w:lang w:val="id-ID"/>
        </w:rPr>
        <w:t>Tabby — Self-hosted AI Coding Assistant</w:t>
      </w:r>
      <w:r>
        <w:rPr>
          <w:lang w:val="id-ID"/>
        </w:rPr>
        <w:t xml:space="preserve">. </w:t>
      </w:r>
      <w:hyperlink r:id="rId235" w:history="1">
        <w:r>
          <w:rPr>
            <w:rStyle w:val="Hyperlink"/>
            <w:lang w:val="id-ID"/>
          </w:rPr>
          <w:t>https://tabby.tabbyml.com</w:t>
        </w:r>
      </w:hyperlink>
    </w:p>
    <w:p w14:paraId="25AE7F8F" w14:textId="77777777" w:rsidR="002978A9" w:rsidRDefault="002978A9">
      <w:pPr>
        <w:pStyle w:val="referensi-block"/>
        <w:rPr>
          <w:lang w:val="id-ID"/>
        </w:rPr>
      </w:pPr>
      <w:r>
        <w:rPr>
          <w:lang w:val="id-ID"/>
        </w:rPr>
        <w:t xml:space="preserve">[9] Continue.dev. </w:t>
      </w:r>
      <w:r>
        <w:rPr>
          <w:rStyle w:val="Emphasis"/>
          <w:lang w:val="id-ID"/>
        </w:rPr>
        <w:t>Official Documentation</w:t>
      </w:r>
      <w:r>
        <w:rPr>
          <w:lang w:val="id-ID"/>
        </w:rPr>
        <w:t xml:space="preserve">. </w:t>
      </w:r>
      <w:hyperlink r:id="rId236" w:history="1">
        <w:r>
          <w:rPr>
            <w:rStyle w:val="Hyperlink"/>
            <w:lang w:val="id-ID"/>
          </w:rPr>
          <w:t>https://docs.continue.dev</w:t>
        </w:r>
      </w:hyperlink>
    </w:p>
    <w:p w14:paraId="326050E7" w14:textId="77777777" w:rsidR="002978A9" w:rsidRDefault="002978A9">
      <w:pPr>
        <w:pStyle w:val="referensi-block"/>
        <w:rPr>
          <w:lang w:val="id-ID"/>
        </w:rPr>
      </w:pPr>
      <w:r>
        <w:rPr>
          <w:lang w:val="id-ID"/>
        </w:rPr>
        <w:t xml:space="preserve">[10] Qdrant. </w:t>
      </w:r>
      <w:r>
        <w:rPr>
          <w:rStyle w:val="Emphasis"/>
          <w:lang w:val="id-ID"/>
        </w:rPr>
        <w:t>Vector Database Documentation</w:t>
      </w:r>
      <w:r>
        <w:rPr>
          <w:lang w:val="id-ID"/>
        </w:rPr>
        <w:t xml:space="preserve">. </w:t>
      </w:r>
      <w:hyperlink r:id="rId237" w:history="1">
        <w:r>
          <w:rPr>
            <w:rStyle w:val="Hyperlink"/>
            <w:lang w:val="id-ID"/>
          </w:rPr>
          <w:t>https://qdrant.tech</w:t>
        </w:r>
      </w:hyperlink>
    </w:p>
    <w:p w14:paraId="340C75BD" w14:textId="77777777" w:rsidR="002978A9" w:rsidRDefault="002978A9">
      <w:pPr>
        <w:pStyle w:val="referensi-block"/>
        <w:rPr>
          <w:lang w:val="id-ID"/>
        </w:rPr>
      </w:pPr>
      <w:r>
        <w:rPr>
          <w:lang w:val="id-ID"/>
        </w:rPr>
        <w:t xml:space="preserve">[11] Authentik. </w:t>
      </w:r>
      <w:r>
        <w:rPr>
          <w:rStyle w:val="Emphasis"/>
          <w:lang w:val="id-ID"/>
        </w:rPr>
        <w:t>Open Source Identity Provider</w:t>
      </w:r>
      <w:r>
        <w:rPr>
          <w:lang w:val="id-ID"/>
        </w:rPr>
        <w:t xml:space="preserve">. </w:t>
      </w:r>
      <w:hyperlink r:id="rId238" w:history="1">
        <w:r>
          <w:rPr>
            <w:rStyle w:val="Hyperlink"/>
            <w:lang w:val="id-ID"/>
          </w:rPr>
          <w:t>https://goauthentik.io</w:t>
        </w:r>
      </w:hyperlink>
    </w:p>
    <w:p w14:paraId="5D0D9E40" w14:textId="77777777" w:rsidR="002978A9" w:rsidRDefault="002978A9">
      <w:pPr>
        <w:pStyle w:val="referensi-block"/>
        <w:rPr>
          <w:lang w:val="id-ID"/>
        </w:rPr>
      </w:pPr>
      <w:r>
        <w:rPr>
          <w:lang w:val="id-ID"/>
        </w:rPr>
        <w:t xml:space="preserve">[12] DeepSeek Team. (2026). </w:t>
      </w:r>
      <w:r>
        <w:rPr>
          <w:rStyle w:val="Emphasis"/>
          <w:lang w:val="id-ID"/>
        </w:rPr>
        <w:t>DeepSeek-V4 Flash: Efficient Open Mixture-of-Experts Language Model with 284B Parameters</w:t>
      </w:r>
      <w:r>
        <w:rPr>
          <w:lang w:val="id-ID"/>
        </w:rPr>
        <w:t xml:space="preserve">. </w:t>
      </w:r>
      <w:hyperlink r:id="rId239" w:history="1">
        <w:r>
          <w:rPr>
            <w:rStyle w:val="Hyperlink"/>
            <w:lang w:val="id-ID"/>
          </w:rPr>
          <w:t>https://api-docs.deepseek.com</w:t>
        </w:r>
      </w:hyperlink>
    </w:p>
    <w:p w14:paraId="6E7CE37D" w14:textId="77777777" w:rsidR="002978A9" w:rsidRDefault="002978A9">
      <w:pPr>
        <w:pStyle w:val="referensi-block"/>
        <w:rPr>
          <w:lang w:val="id-ID"/>
        </w:rPr>
      </w:pPr>
      <w:r>
        <w:rPr>
          <w:lang w:val="id-ID"/>
        </w:rPr>
        <w:t xml:space="preserve">[13] Mistral AI Team. (2025). </w:t>
      </w:r>
      <w:r>
        <w:rPr>
          <w:rStyle w:val="Emphasis"/>
          <w:lang w:val="id-ID"/>
        </w:rPr>
        <w:t>Ministral 3: Open Dense Language Models via Cascade Distillation</w:t>
      </w:r>
      <w:r>
        <w:rPr>
          <w:lang w:val="id-ID"/>
        </w:rPr>
        <w:t xml:space="preserve">. </w:t>
      </w:r>
      <w:hyperlink r:id="rId240" w:history="1">
        <w:r>
          <w:rPr>
            <w:rStyle w:val="Hyperlink"/>
            <w:lang w:val="id-ID"/>
          </w:rPr>
          <w:t>https://mistral.ai/news/ministral-3</w:t>
        </w:r>
      </w:hyperlink>
    </w:p>
    <w:p w14:paraId="483019A9" w14:textId="77777777" w:rsidR="002978A9" w:rsidRDefault="002978A9">
      <w:pPr>
        <w:divId w:val="409936460"/>
        <w:rPr>
          <w:rFonts w:eastAsia="Times New Roman"/>
          <w:lang w:val="id-ID"/>
        </w:rPr>
      </w:pPr>
      <w:r>
        <w:rPr>
          <w:rStyle w:val="opener-num"/>
          <w:rFonts w:eastAsia="Times New Roman"/>
          <w:lang w:val="id-ID"/>
        </w:rPr>
        <w:t>7.</w:t>
      </w:r>
      <w:r>
        <w:rPr>
          <w:rStyle w:val="opener-num"/>
          <w:rFonts w:eastAsia="Times New Roman"/>
          <w:lang w:val="id-ID"/>
        </w:rPr>
        <w:t>2</w:t>
      </w:r>
    </w:p>
    <w:p w14:paraId="78554DEB" w14:textId="77777777" w:rsidR="002978A9" w:rsidRDefault="002978A9">
      <w:pPr>
        <w:pStyle w:val="Heading1"/>
        <w:divId w:val="409936460"/>
        <w:rPr>
          <w:rFonts w:eastAsia="Times New Roman"/>
          <w:lang w:val="id-ID"/>
        </w:rPr>
      </w:pPr>
      <w:r>
        <w:rPr>
          <w:rFonts w:eastAsia="Times New Roman"/>
          <w:lang w:val="id-ID"/>
        </w:rPr>
        <w:t>Bab 7.2: Hardware</w:t>
      </w:r>
    </w:p>
    <w:p w14:paraId="7B9B354A" w14:textId="77777777" w:rsidR="002978A9" w:rsidRDefault="002978A9">
      <w:pPr>
        <w:divId w:val="409936460"/>
        <w:rPr>
          <w:rFonts w:eastAsia="Times New Roman"/>
          <w:lang w:val="id-ID"/>
        </w:rPr>
      </w:pPr>
      <w:r>
        <w:rPr>
          <w:rFonts w:eastAsia="Times New Roman"/>
          <w:lang w:val="id-ID"/>
        </w:rPr>
        <w:pict w14:anchorId="42EC4B1A">
          <v:rect id="_x0000_i1273" style="width:0;height:1.5pt" o:hralign="center" o:hrstd="t" o:hr="t" fillcolor="#a0a0a0" stroked="f"/>
        </w:pict>
      </w:r>
    </w:p>
    <w:p w14:paraId="0C586114" w14:textId="77777777" w:rsidR="002978A9" w:rsidRDefault="002978A9">
      <w:pPr>
        <w:pStyle w:val="NormalWeb"/>
        <w:ind w:left="720" w:right="720"/>
        <w:divId w:val="1210260247"/>
        <w:rPr>
          <w:lang w:val="id-ID"/>
        </w:rPr>
      </w:pPr>
      <w:r>
        <w:rPr>
          <w:lang w:val="id-ID"/>
        </w:rPr>
        <w:t xml:space="preserve">Dua GPU di satu workstation terdengar seperti perlengkapan </w:t>
      </w:r>
      <w:r>
        <w:rPr>
          <w:rStyle w:val="Emphasis"/>
          <w:lang w:val="id-ID"/>
        </w:rPr>
        <w:t>rig</w:t>
      </w:r>
      <w:r>
        <w:rPr>
          <w:lang w:val="id-ID"/>
        </w:rPr>
        <w:t xml:space="preserve"> </w:t>
      </w:r>
      <w:r>
        <w:rPr>
          <w:lang w:val="id-ID"/>
        </w:rPr>
        <w:t xml:space="preserve">penambangan kripto, bukan kantor kecil. Tetapi di tahun 2026, kombinasi 2x RTX 3090 atau 2x RTX 4090 inilah yang mengubah ruang server mungil menjadi rumah bagi model 70 miliar parameter — kualitas yang lima tahun lalu hanya ada di cloud raksasa. Bab ini membahas cara memilih, merakit, dan mengukur workstation multi-GPU: dari seluk-beluk NVLink sampai kicauan kipas saat pendinginan kewalahan. Di akhir bab, Anda akan tahu jawaban atas tiga pertanyaan yang sama sering ditanyakan di </w:t>
      </w:r>
      <w:r>
        <w:rPr>
          <w:rStyle w:val="Emphasis"/>
          <w:lang w:val="id-ID"/>
        </w:rPr>
        <w:t>meeting</w:t>
      </w:r>
      <w:r>
        <w:rPr>
          <w:lang w:val="id-ID"/>
        </w:rPr>
        <w:t xml:space="preserve"> </w:t>
      </w:r>
      <w:r>
        <w:rPr>
          <w:lang w:val="id-ID"/>
        </w:rPr>
        <w:t>perencanaan: kartu apa, berapa kartu, dan untuk model apa.</w:t>
      </w:r>
    </w:p>
    <w:p w14:paraId="35910639" w14:textId="77777777" w:rsidR="002978A9" w:rsidRDefault="002978A9">
      <w:pPr>
        <w:rPr>
          <w:rFonts w:eastAsia="Times New Roman"/>
          <w:lang w:val="id-ID"/>
        </w:rPr>
      </w:pPr>
      <w:r>
        <w:rPr>
          <w:rFonts w:eastAsia="Times New Roman"/>
          <w:lang w:val="id-ID"/>
        </w:rPr>
        <w:pict w14:anchorId="7E09EC86">
          <v:rect id="_x0000_i1274" style="width:0;height:1.5pt" o:hralign="center" o:hrstd="t" o:hr="t" fillcolor="#a0a0a0" stroked="f"/>
        </w:pict>
      </w:r>
    </w:p>
    <w:p w14:paraId="17A876E6" w14:textId="77777777" w:rsidR="002978A9" w:rsidRDefault="002978A9">
      <w:pPr>
        <w:pStyle w:val="Heading2"/>
        <w:rPr>
          <w:rFonts w:eastAsia="Times New Roman"/>
          <w:lang w:val="id-ID"/>
        </w:rPr>
      </w:pPr>
      <w:r>
        <w:rPr>
          <w:rFonts w:eastAsia="Times New Roman"/>
          <w:lang w:val="id-ID"/>
        </w:rPr>
        <w:t>1. Tujuan Sub-Bab</w:t>
      </w:r>
    </w:p>
    <w:p w14:paraId="34E62641" w14:textId="77777777" w:rsidR="002978A9" w:rsidRDefault="002978A9">
      <w:pPr>
        <w:pStyle w:val="NormalWeb"/>
        <w:rPr>
          <w:lang w:val="id-ID"/>
        </w:rPr>
      </w:pPr>
      <w:r>
        <w:rPr>
          <w:lang w:val="id-ID"/>
        </w:rPr>
        <w:t>Setelah membaca sub-bab ini, Anda akan mampu:</w:t>
      </w:r>
    </w:p>
    <w:p w14:paraId="7C565723" w14:textId="77777777" w:rsidR="002978A9" w:rsidRDefault="002978A9">
      <w:pPr>
        <w:numPr>
          <w:ilvl w:val="0"/>
          <w:numId w:val="60"/>
        </w:numPr>
        <w:spacing w:before="100" w:beforeAutospacing="1" w:after="100" w:afterAutospacing="1"/>
        <w:rPr>
          <w:rFonts w:eastAsia="Times New Roman"/>
          <w:lang w:val="id-ID"/>
        </w:rPr>
      </w:pPr>
      <w:r>
        <w:rPr>
          <w:rFonts w:eastAsia="Times New Roman"/>
          <w:lang w:val="id-ID"/>
        </w:rPr>
        <w:t>Memilih konfigurasi multi-GPU yang tepat untuk 9-20 user di kantor kecil, berdasarkan model yang ingin dijalankan</w:t>
      </w:r>
    </w:p>
    <w:p w14:paraId="1759DD84" w14:textId="77777777" w:rsidR="002978A9" w:rsidRDefault="002978A9">
      <w:pPr>
        <w:numPr>
          <w:ilvl w:val="0"/>
          <w:numId w:val="60"/>
        </w:numPr>
        <w:spacing w:before="100" w:beforeAutospacing="1" w:after="100" w:afterAutospacing="1"/>
        <w:rPr>
          <w:rFonts w:eastAsia="Times New Roman"/>
          <w:lang w:val="id-ID"/>
        </w:rPr>
      </w:pPr>
      <w:r>
        <w:rPr>
          <w:rFonts w:eastAsia="Times New Roman"/>
          <w:lang w:val="id-ID"/>
        </w:rPr>
        <w:t xml:space="preserve">Menjelaskan perbedaan NVLink dan PCIe Gen 5 serta dampaknya pada </w:t>
      </w:r>
      <w:r>
        <w:rPr>
          <w:rStyle w:val="Emphasis"/>
          <w:rFonts w:eastAsia="Times New Roman"/>
          <w:lang w:val="id-ID"/>
        </w:rPr>
        <w:t>tensor parallelism</w:t>
      </w:r>
      <w:r>
        <w:rPr>
          <w:rFonts w:eastAsia="Times New Roman"/>
          <w:lang w:val="id-ID"/>
        </w:rPr>
        <w:t xml:space="preserve"> dan </w:t>
      </w:r>
      <w:r>
        <w:rPr>
          <w:rStyle w:val="Emphasis"/>
          <w:rFonts w:eastAsia="Times New Roman"/>
          <w:lang w:val="id-ID"/>
        </w:rPr>
        <w:t>pipeline parallelism</w:t>
      </w:r>
    </w:p>
    <w:p w14:paraId="6D93D7E8" w14:textId="77777777" w:rsidR="002978A9" w:rsidRDefault="002978A9">
      <w:pPr>
        <w:numPr>
          <w:ilvl w:val="0"/>
          <w:numId w:val="60"/>
        </w:numPr>
        <w:spacing w:before="100" w:beforeAutospacing="1" w:after="100" w:afterAutospacing="1"/>
        <w:rPr>
          <w:rFonts w:eastAsia="Times New Roman"/>
          <w:lang w:val="id-ID"/>
        </w:rPr>
      </w:pPr>
      <w:r>
        <w:rPr>
          <w:rFonts w:eastAsia="Times New Roman"/>
          <w:lang w:val="id-ID"/>
        </w:rPr>
        <w:t xml:space="preserve">Merakit workstation dual-GPU dengan motherboard, PSU, dan </w:t>
      </w:r>
      <w:r>
        <w:rPr>
          <w:rStyle w:val="Emphasis"/>
          <w:rFonts w:eastAsia="Times New Roman"/>
          <w:lang w:val="id-ID"/>
        </w:rPr>
        <w:t>cooling</w:t>
      </w:r>
      <w:r>
        <w:rPr>
          <w:rFonts w:eastAsia="Times New Roman"/>
          <w:lang w:val="id-ID"/>
        </w:rPr>
        <w:t xml:space="preserve"> yang benar sesuai anggaran Rp 60-120 juta</w:t>
      </w:r>
    </w:p>
    <w:p w14:paraId="5BCEE002" w14:textId="77777777" w:rsidR="002978A9" w:rsidRDefault="002978A9">
      <w:pPr>
        <w:numPr>
          <w:ilvl w:val="0"/>
          <w:numId w:val="60"/>
        </w:numPr>
        <w:spacing w:before="100" w:beforeAutospacing="1" w:after="100" w:afterAutospacing="1"/>
        <w:rPr>
          <w:rFonts w:eastAsia="Times New Roman"/>
          <w:lang w:val="id-ID"/>
        </w:rPr>
      </w:pPr>
      <w:r>
        <w:rPr>
          <w:rFonts w:eastAsia="Times New Roman"/>
          <w:lang w:val="id-ID"/>
        </w:rPr>
        <w:t xml:space="preserve">Memverifikasi interkoneksi GPU di Linux dan menguji </w:t>
      </w:r>
      <w:r>
        <w:rPr>
          <w:rStyle w:val="Emphasis"/>
          <w:rFonts w:eastAsia="Times New Roman"/>
          <w:lang w:val="id-ID"/>
        </w:rPr>
        <w:t>bandwidth</w:t>
      </w:r>
      <w:r>
        <w:rPr>
          <w:rFonts w:eastAsia="Times New Roman"/>
          <w:lang w:val="id-ID"/>
        </w:rPr>
        <w:t xml:space="preserve"> GPU-to-GPU dengan NCCL</w:t>
      </w:r>
    </w:p>
    <w:p w14:paraId="2A7488F7" w14:textId="77777777" w:rsidR="002978A9" w:rsidRDefault="002978A9">
      <w:pPr>
        <w:numPr>
          <w:ilvl w:val="0"/>
          <w:numId w:val="60"/>
        </w:numPr>
        <w:spacing w:before="100" w:beforeAutospacing="1" w:after="100" w:afterAutospacing="1"/>
        <w:rPr>
          <w:rFonts w:eastAsia="Times New Roman"/>
          <w:lang w:val="id-ID"/>
        </w:rPr>
      </w:pPr>
      <w:r>
        <w:rPr>
          <w:rFonts w:eastAsia="Times New Roman"/>
          <w:lang w:val="id-ID"/>
        </w:rPr>
        <w:t xml:space="preserve">Mengonfigurasi vLLM dengan </w:t>
      </w:r>
      <w:r>
        <w:rPr>
          <w:rStyle w:val="HTMLCode"/>
          <w:lang w:val="id-ID"/>
        </w:rPr>
        <w:t>--tensor-parallel-size 2</w:t>
      </w:r>
      <w:r>
        <w:rPr>
          <w:rFonts w:eastAsia="Times New Roman"/>
          <w:lang w:val="id-ID"/>
        </w:rPr>
        <w:t xml:space="preserve"> atau </w:t>
      </w:r>
      <w:r>
        <w:rPr>
          <w:rStyle w:val="HTMLCode"/>
          <w:lang w:val="id-ID"/>
        </w:rPr>
        <w:t>--pipeline-parallel-size 2</w:t>
      </w:r>
    </w:p>
    <w:p w14:paraId="53B73635" w14:textId="77777777" w:rsidR="002978A9" w:rsidRDefault="002978A9">
      <w:pPr>
        <w:numPr>
          <w:ilvl w:val="0"/>
          <w:numId w:val="60"/>
        </w:numPr>
        <w:spacing w:before="100" w:beforeAutospacing="1" w:after="100" w:afterAutospacing="1"/>
        <w:rPr>
          <w:rFonts w:eastAsia="Times New Roman"/>
          <w:lang w:val="id-ID"/>
        </w:rPr>
      </w:pPr>
      <w:r>
        <w:rPr>
          <w:rFonts w:eastAsia="Times New Roman"/>
          <w:lang w:val="id-ID"/>
        </w:rPr>
        <w:t>Memantau temperatur, daya, dan utilisasi memori kedua GPU selama produksi</w:t>
      </w:r>
    </w:p>
    <w:p w14:paraId="36A77E39" w14:textId="77777777" w:rsidR="002978A9" w:rsidRDefault="002978A9">
      <w:pPr>
        <w:rPr>
          <w:rFonts w:eastAsia="Times New Roman"/>
          <w:lang w:val="id-ID"/>
        </w:rPr>
      </w:pPr>
      <w:r>
        <w:rPr>
          <w:rFonts w:eastAsia="Times New Roman"/>
          <w:lang w:val="id-ID"/>
        </w:rPr>
        <w:pict w14:anchorId="5DC3C6D7">
          <v:rect id="_x0000_i1275" style="width:0;height:1.5pt" o:hralign="center" o:hrstd="t" o:hr="t" fillcolor="#a0a0a0" stroked="f"/>
        </w:pict>
      </w:r>
    </w:p>
    <w:p w14:paraId="52A22AEB" w14:textId="77777777" w:rsidR="002978A9" w:rsidRDefault="002978A9">
      <w:pPr>
        <w:pStyle w:val="Heading2"/>
        <w:rPr>
          <w:rFonts w:eastAsia="Times New Roman"/>
          <w:lang w:val="id-ID"/>
        </w:rPr>
      </w:pPr>
      <w:r>
        <w:rPr>
          <w:rFonts w:eastAsia="Times New Roman"/>
          <w:lang w:val="id-ID"/>
        </w:rPr>
        <w:t>2. Mengapa Multi-GPU?</w:t>
      </w:r>
    </w:p>
    <w:p w14:paraId="32556DE3" w14:textId="77777777" w:rsidR="002978A9" w:rsidRDefault="002978A9">
      <w:pPr>
        <w:pStyle w:val="Heading3"/>
        <w:rPr>
          <w:rFonts w:eastAsia="Times New Roman"/>
          <w:lang w:val="id-ID"/>
        </w:rPr>
      </w:pPr>
      <w:r>
        <w:rPr>
          <w:rFonts w:eastAsia="Times New Roman"/>
          <w:lang w:val="id-ID"/>
        </w:rPr>
        <w:t>Masalah Satu Kartu yang Kurang</w:t>
      </w:r>
    </w:p>
    <w:p w14:paraId="12656241" w14:textId="77777777" w:rsidR="002978A9" w:rsidRDefault="002978A9">
      <w:pPr>
        <w:pStyle w:val="NormalWeb"/>
        <w:rPr>
          <w:lang w:val="id-ID"/>
        </w:rPr>
      </w:pPr>
      <w:r>
        <w:rPr>
          <w:lang w:val="id-ID"/>
        </w:rPr>
        <w:t xml:space="preserve">Sejak kuantisasi Q4_K_M menjadi standar praktis, model 70 miliar parameter menuntut sekitar </w:t>
      </w:r>
      <w:r>
        <w:rPr>
          <w:rStyle w:val="Strong"/>
          <w:lang w:val="id-ID"/>
        </w:rPr>
        <w:t>40 GB VRAM</w:t>
      </w:r>
      <w:r>
        <w:rPr>
          <w:lang w:val="id-ID"/>
        </w:rPr>
        <w:t xml:space="preserve"> — lebih besar dari VRAM satu kartu consumer mana pun pada 2026. Di sinilah </w:t>
      </w:r>
      <w:r>
        <w:rPr>
          <w:rStyle w:val="Emphasis"/>
          <w:lang w:val="id-ID"/>
        </w:rPr>
        <w:t>multi-GPU</w:t>
      </w:r>
      <w:r>
        <w:rPr>
          <w:lang w:val="id-ID"/>
        </w:rPr>
        <w:t xml:space="preserve"> memasuki cerita. Solusi paling ekonomis di pasar: </w:t>
      </w:r>
      <w:r>
        <w:rPr>
          <w:rStyle w:val="Strong"/>
          <w:lang w:val="id-ID"/>
        </w:rPr>
        <w:t>2x RTX 3090 (48 GB total)</w:t>
      </w:r>
      <w:r>
        <w:rPr>
          <w:lang w:val="id-ID"/>
        </w:rPr>
        <w:t xml:space="preserve"> </w:t>
      </w:r>
      <w:r>
        <w:rPr>
          <w:lang w:val="id-ID"/>
        </w:rPr>
        <w:t xml:space="preserve">atau </w:t>
      </w:r>
      <w:r>
        <w:rPr>
          <w:rStyle w:val="Strong"/>
          <w:lang w:val="id-ID"/>
        </w:rPr>
        <w:t>2x RTX 4090 (48 GB total)</w:t>
      </w:r>
      <w:r>
        <w:rPr>
          <w:lang w:val="id-ID"/>
        </w:rPr>
        <w:t xml:space="preserve"> — cukup untuk model 70B Q4_K_M beserta </w:t>
      </w:r>
      <w:r>
        <w:rPr>
          <w:rStyle w:val="Emphasis"/>
          <w:lang w:val="id-ID"/>
        </w:rPr>
        <w:t>KV cache</w:t>
      </w:r>
      <w:r>
        <w:rPr>
          <w:lang w:val="id-ID"/>
        </w:rPr>
        <w:t xml:space="preserve"> yang dibutuhkan untuk </w:t>
      </w:r>
      <w:r>
        <w:rPr>
          <w:rStyle w:val="Emphasis"/>
          <w:lang w:val="id-ID"/>
        </w:rPr>
        <w:t>concurrency</w:t>
      </w:r>
      <w:r>
        <w:rPr>
          <w:lang w:val="id-ID"/>
        </w:rPr>
        <w:t xml:space="preserve"> 5-10 user.</w:t>
      </w:r>
    </w:p>
    <w:p w14:paraId="56770159" w14:textId="77777777" w:rsidR="002978A9" w:rsidRDefault="002978A9">
      <w:pPr>
        <w:pStyle w:val="NormalWeb"/>
        <w:rPr>
          <w:lang w:val="id-ID"/>
        </w:rPr>
      </w:pPr>
      <w:r>
        <w:rPr>
          <w:lang w:val="id-ID"/>
        </w:rPr>
        <w:t xml:space="preserve">Perbandingan biaya di pasar Indonesia membuat pilihan ini hampir tanpa debat: </w:t>
      </w:r>
      <w:r>
        <w:rPr>
          <w:rStyle w:val="Strong"/>
          <w:lang w:val="id-ID"/>
        </w:rPr>
        <w:t>2x RTX 3090 bekas sekitar Rp 30 juta</w:t>
      </w:r>
      <w:r>
        <w:rPr>
          <w:lang w:val="id-ID"/>
        </w:rPr>
        <w:t xml:space="preserve"> dibanding </w:t>
      </w:r>
      <w:r>
        <w:rPr>
          <w:rStyle w:val="Strong"/>
          <w:lang w:val="id-ID"/>
        </w:rPr>
        <w:t>1x RTX 4090 baru sekitar Rp 28 juta</w:t>
      </w:r>
      <w:r>
        <w:rPr>
          <w:lang w:val="id-ID"/>
        </w:rPr>
        <w:t xml:space="preserve"> — dengan selisih kecil, Anda mendapat VRAM dua kali lipat. Inilah hukum ekonomi kecil yang membalik intuisi: kadang dua kartu generasi sebelumnya lebih masuk akal daripada satu kartu generasi terbaru.</w:t>
      </w:r>
    </w:p>
    <w:p w14:paraId="2E7B93D7" w14:textId="77777777" w:rsidR="002978A9" w:rsidRDefault="002978A9">
      <w:pPr>
        <w:pStyle w:val="Heading3"/>
        <w:rPr>
          <w:rFonts w:eastAsia="Times New Roman"/>
          <w:lang w:val="id-ID"/>
        </w:rPr>
      </w:pPr>
      <w:r>
        <w:rPr>
          <w:rFonts w:eastAsia="Times New Roman"/>
          <w:lang w:val="id-ID"/>
        </w:rPr>
        <w:t>Kapan Satu GPU Sudah Cukup?</w:t>
      </w:r>
    </w:p>
    <w:p w14:paraId="55E37725" w14:textId="77777777" w:rsidR="002978A9" w:rsidRDefault="002978A9">
      <w:pPr>
        <w:pStyle w:val="NormalWeb"/>
        <w:rPr>
          <w:lang w:val="id-ID"/>
        </w:rPr>
      </w:pPr>
      <w:r>
        <w:rPr>
          <w:lang w:val="id-ID"/>
        </w:rPr>
        <w:t xml:space="preserve">Kejujuran arsitektur menuntut kita mengakui: tidak semua kantor butuh dua kartu. Kembali ke Tabel 7.5 Bab 7.1 — untuk </w:t>
      </w:r>
      <w:r>
        <w:rPr>
          <w:rStyle w:val="Strong"/>
          <w:lang w:val="id-ID"/>
        </w:rPr>
        <w:t xml:space="preserve">9-12 user dengan </w:t>
      </w:r>
      <w:r>
        <w:rPr>
          <w:rStyle w:val="Emphasis"/>
          <w:b/>
          <w:bCs/>
          <w:lang w:val="id-ID"/>
        </w:rPr>
        <w:t>coding</w:t>
      </w:r>
      <w:r>
        <w:rPr>
          <w:rStyle w:val="Strong"/>
          <w:lang w:val="id-ID"/>
        </w:rPr>
        <w:t xml:space="preserve"> ringan</w:t>
      </w:r>
      <w:r>
        <w:rPr>
          <w:lang w:val="id-ID"/>
        </w:rPr>
        <w:t xml:space="preserve">, satu RTX 4090 24 GB dengan model 14B (Ministral 3 (14B) atau Qwen 2.5 Coder (14B)) melayani ~5 pengguna bersamaan dengan latensi excellent, dan </w:t>
      </w:r>
      <w:r>
        <w:rPr>
          <w:rStyle w:val="Emphasis"/>
          <w:lang w:val="id-ID"/>
        </w:rPr>
        <w:t>power budget</w:t>
      </w:r>
      <w:r>
        <w:rPr>
          <w:lang w:val="id-ID"/>
        </w:rPr>
        <w:t xml:space="preserve"> turun setengah. Dua GPU baru wajib ketika: (1) jumlah user lewat 12 dan </w:t>
      </w:r>
      <w:r>
        <w:rPr>
          <w:rStyle w:val="Emphasis"/>
          <w:lang w:val="id-ID"/>
        </w:rPr>
        <w:t>concurrency</w:t>
      </w:r>
      <w:r>
        <w:rPr>
          <w:lang w:val="id-ID"/>
        </w:rPr>
        <w:t xml:space="preserve"> melewati ~8, (2) tim mulai menuntut model 70B untuk </w:t>
      </w:r>
      <w:r>
        <w:rPr>
          <w:rStyle w:val="Emphasis"/>
          <w:lang w:val="id-ID"/>
        </w:rPr>
        <w:t>reasoning</w:t>
      </w:r>
      <w:r>
        <w:rPr>
          <w:lang w:val="id-ID"/>
        </w:rPr>
        <w:t xml:space="preserve"> berat, atau (3) model besar dan</w:t>
      </w:r>
      <w:r>
        <w:rPr>
          <w:lang w:val="id-ID"/>
        </w:rPr>
        <w:t xml:space="preserve"> </w:t>
      </w:r>
      <w:r>
        <w:rPr>
          <w:rStyle w:val="Emphasis"/>
          <w:lang w:val="id-ID"/>
        </w:rPr>
        <w:t>code completion</w:t>
      </w:r>
      <w:r>
        <w:rPr>
          <w:lang w:val="id-ID"/>
        </w:rPr>
        <w:t xml:space="preserve"> harus berjalan bersamaan tanpa saling berebut. Membeli kartu kedua sebelum kebutuhan itu muncul hanya menambah biaya listrik dan kebisingan — keputusan </w:t>
      </w:r>
      <w:r>
        <w:rPr>
          <w:rStyle w:val="Emphasis"/>
          <w:lang w:val="id-ID"/>
        </w:rPr>
        <w:t>upgrade</w:t>
      </w:r>
      <w:r>
        <w:rPr>
          <w:lang w:val="id-ID"/>
        </w:rPr>
        <w:t xml:space="preserve"> yang baik selalu didahului pengukuran antrean vLLM, bukan perasaan "biar keren".</w:t>
      </w:r>
    </w:p>
    <w:p w14:paraId="125EB0B1" w14:textId="77777777" w:rsidR="002978A9" w:rsidRDefault="002978A9">
      <w:pPr>
        <w:pStyle w:val="Heading3"/>
        <w:rPr>
          <w:rFonts w:eastAsia="Times New Roman"/>
          <w:lang w:val="id-ID"/>
        </w:rPr>
      </w:pPr>
      <w:r>
        <w:rPr>
          <w:rFonts w:eastAsia="Times New Roman"/>
          <w:lang w:val="id-ID"/>
        </w:rPr>
        <w:t>Pasar GPU Bekas: Kebijaksanaan dan Risikonya</w:t>
      </w:r>
    </w:p>
    <w:p w14:paraId="55AD3F81" w14:textId="77777777" w:rsidR="002978A9" w:rsidRDefault="002978A9">
      <w:pPr>
        <w:pStyle w:val="NormalWeb"/>
        <w:rPr>
          <w:lang w:val="id-ID"/>
        </w:rPr>
      </w:pPr>
      <w:r>
        <w:rPr>
          <w:lang w:val="id-ID"/>
        </w:rPr>
        <w:t xml:space="preserve">RTX 3090 bekas adalah tulang punggung </w:t>
      </w:r>
      <w:r>
        <w:rPr>
          <w:rStyle w:val="Emphasis"/>
          <w:lang w:val="id-ID"/>
        </w:rPr>
        <w:t>budget build</w:t>
      </w:r>
      <w:r>
        <w:rPr>
          <w:lang w:val="id-ID"/>
        </w:rPr>
        <w:t xml:space="preserve"> kantor kecil, tetapi pembeliannya menuntut disiplin </w:t>
      </w:r>
      <w:r>
        <w:rPr>
          <w:rStyle w:val="Emphasis"/>
          <w:lang w:val="id-ID"/>
        </w:rPr>
        <w:t>inspeksi</w:t>
      </w:r>
      <w:r>
        <w:rPr>
          <w:lang w:val="id-ID"/>
        </w:rPr>
        <w:t xml:space="preserve">: jalankan </w:t>
      </w:r>
      <w:r>
        <w:rPr>
          <w:rStyle w:val="Emphasis"/>
          <w:lang w:val="id-ID"/>
        </w:rPr>
        <w:t>stress test</w:t>
      </w:r>
      <w:r>
        <w:rPr>
          <w:lang w:val="id-ID"/>
        </w:rPr>
        <w:t xml:space="preserve"> (FurMark atau </w:t>
      </w:r>
      <w:r>
        <w:rPr>
          <w:rStyle w:val="HTMLCode"/>
          <w:lang w:val="id-ID"/>
        </w:rPr>
        <w:t>nvidia-smi --loop</w:t>
      </w:r>
      <w:r>
        <w:rPr>
          <w:lang w:val="id-ID"/>
        </w:rPr>
        <w:t xml:space="preserve"> dengan beban) sebelum </w:t>
      </w:r>
      <w:r>
        <w:rPr>
          <w:rStyle w:val="Emphasis"/>
          <w:lang w:val="id-ID"/>
        </w:rPr>
        <w:t>transfer</w:t>
      </w:r>
      <w:r>
        <w:rPr>
          <w:lang w:val="id-ID"/>
        </w:rPr>
        <w:t>, cek riwayat</w:t>
      </w:r>
      <w:r>
        <w:rPr>
          <w:lang w:val="id-ID"/>
        </w:rPr>
        <w:t xml:space="preserve"> </w:t>
      </w:r>
      <w:r>
        <w:rPr>
          <w:rStyle w:val="Emphasis"/>
          <w:lang w:val="id-ID"/>
        </w:rPr>
        <w:t>mining</w:t>
      </w:r>
      <w:r>
        <w:rPr>
          <w:lang w:val="id-ID"/>
        </w:rPr>
        <w:t xml:space="preserve"> lewat kondisi </w:t>
      </w:r>
      <w:r>
        <w:rPr>
          <w:rStyle w:val="Emphasis"/>
          <w:lang w:val="id-ID"/>
        </w:rPr>
        <w:t>thermal</w:t>
      </w:r>
      <w:r>
        <w:rPr>
          <w:lang w:val="id-ID"/>
        </w:rPr>
        <w:t xml:space="preserve"> dan suara kipas, dan pastikan </w:t>
      </w:r>
      <w:r>
        <w:rPr>
          <w:rStyle w:val="Emphasis"/>
          <w:lang w:val="id-ID"/>
        </w:rPr>
        <w:t>power connector</w:t>
      </w:r>
      <w:r>
        <w:rPr>
          <w:lang w:val="id-ID"/>
        </w:rPr>
        <w:t xml:space="preserve"> tidak menghitam. Ingat: kartu bekas garansi pabriknya sudah mati — jadikan upah tukang </w:t>
      </w:r>
      <w:r>
        <w:rPr>
          <w:rStyle w:val="Emphasis"/>
          <w:lang w:val="id-ID"/>
        </w:rPr>
        <w:t>overhaul</w:t>
      </w:r>
      <w:r>
        <w:rPr>
          <w:lang w:val="id-ID"/>
        </w:rPr>
        <w:t xml:space="preserve"> (ganti pasta, bersihkan kipas) bagian dari anggaran ~Rp 300-500 ribu. Dengan disiplin ini, dua 3090 bekas yang dirawat baik tetap menjadi pembelian paling rasional di kelas Rp 60 juta — dan Studi Kasus di akhir bab ini adalah bukti nyatanya.</w:t>
      </w:r>
    </w:p>
    <w:p w14:paraId="726A2375" w14:textId="77777777" w:rsidR="002978A9" w:rsidRDefault="002978A9">
      <w:pPr>
        <w:pStyle w:val="Heading3"/>
        <w:rPr>
          <w:rFonts w:eastAsia="Times New Roman"/>
          <w:lang w:val="id-ID"/>
        </w:rPr>
      </w:pPr>
      <w:r>
        <w:rPr>
          <w:rFonts w:eastAsia="Times New Roman"/>
          <w:lang w:val="id-ID"/>
        </w:rPr>
        <w:t>Dari Satu ke Dua: Paralelisme</w:t>
      </w:r>
    </w:p>
    <w:p w14:paraId="6CDF3969" w14:textId="77777777" w:rsidR="002978A9" w:rsidRDefault="002978A9">
      <w:pPr>
        <w:pStyle w:val="NormalWeb"/>
        <w:rPr>
          <w:lang w:val="id-ID"/>
        </w:rPr>
      </w:pPr>
      <w:r>
        <w:rPr>
          <w:lang w:val="id-ID"/>
        </w:rPr>
        <w:t xml:space="preserve">Menjalankan model di dua GPU menuntut strategi pembagian kerja. Ada dua pendekatan utama. </w:t>
      </w:r>
      <w:r>
        <w:rPr>
          <w:rStyle w:val="Strong"/>
          <w:lang w:val="id-ID"/>
        </w:rPr>
        <w:t>Tensor parallelism</w:t>
      </w:r>
      <w:r>
        <w:rPr>
          <w:lang w:val="id-ID"/>
        </w:rPr>
        <w:t xml:space="preserve"> memecah </w:t>
      </w:r>
      <w:r>
        <w:rPr>
          <w:rStyle w:val="Emphasis"/>
          <w:lang w:val="id-ID"/>
        </w:rPr>
        <w:t>weight matrix</w:t>
      </w:r>
      <w:r>
        <w:rPr>
          <w:lang w:val="id-ID"/>
        </w:rPr>
        <w:t xml:space="preserve"> model menjadi irisan-irisan horizontal dan membaginya ke semua GPU sekaligus — setiap token diproses bersama-sama oleh kedua GPU, sehingga butuh pertukaran data yang sangat intensif dan </w:t>
      </w:r>
      <w:r>
        <w:rPr>
          <w:rStyle w:val="Emphasis"/>
          <w:lang w:val="id-ID"/>
        </w:rPr>
        <w:t>interconnect</w:t>
      </w:r>
      <w:r>
        <w:rPr>
          <w:lang w:val="id-ID"/>
        </w:rPr>
        <w:t xml:space="preserve"> cepat [1]. </w:t>
      </w:r>
      <w:r>
        <w:rPr>
          <w:rStyle w:val="Strong"/>
          <w:lang w:val="id-ID"/>
        </w:rPr>
        <w:t>Pipeline parallelism</w:t>
      </w:r>
      <w:r>
        <w:rPr>
          <w:lang w:val="id-ID"/>
        </w:rPr>
        <w:t xml:space="preserve"> </w:t>
      </w:r>
      <w:r>
        <w:rPr>
          <w:lang w:val="id-ID"/>
        </w:rPr>
        <w:t xml:space="preserve">membagi model secara vertikal: lapisan pertama di GPU 0, lapisan berikutnya di GPU 1 — data mengalir berurutan, pertukaran antar GPU hanya terjadi di batas lapisan, sehingga tidak butuh </w:t>
      </w:r>
      <w:r>
        <w:rPr>
          <w:rStyle w:val="Emphasis"/>
          <w:lang w:val="id-ID"/>
        </w:rPr>
        <w:t>interconnect</w:t>
      </w:r>
      <w:r>
        <w:rPr>
          <w:lang w:val="id-ID"/>
        </w:rPr>
        <w:t xml:space="preserve"> secepat tensor parallelism [4].</w:t>
      </w:r>
    </w:p>
    <w:p w14:paraId="4AAA5F5D" w14:textId="77777777" w:rsidR="002978A9" w:rsidRDefault="002978A9">
      <w:pPr>
        <w:pStyle w:val="NormalWeb"/>
        <w:rPr>
          <w:lang w:val="id-ID"/>
        </w:rPr>
      </w:pPr>
      <w:r>
        <w:rPr>
          <w:lang w:val="id-ID"/>
        </w:rPr>
        <w:t xml:space="preserve">Analogi </w:t>
      </w:r>
      <w:r>
        <w:rPr>
          <w:rStyle w:val="Emphasis"/>
          <w:lang w:val="id-ID"/>
        </w:rPr>
        <w:t>dapur</w:t>
      </w:r>
      <w:r>
        <w:rPr>
          <w:lang w:val="id-ID"/>
        </w:rPr>
        <w:t xml:space="preserve"> paling pas di sini: </w:t>
      </w:r>
      <w:r>
        <w:rPr>
          <w:rStyle w:val="Emphasis"/>
          <w:lang w:val="id-ID"/>
        </w:rPr>
        <w:t>tensor parallelism</w:t>
      </w:r>
      <w:r>
        <w:rPr>
          <w:lang w:val="id-ID"/>
        </w:rPr>
        <w:t xml:space="preserve"> seperti tiga juru masak mengolah satu hidangan bersama-sama di tiga meja yang saling terhubung konveyor; </w:t>
      </w:r>
      <w:r>
        <w:rPr>
          <w:rStyle w:val="Emphasis"/>
          <w:lang w:val="id-ID"/>
        </w:rPr>
        <w:t>pipeline parallelism</w:t>
      </w:r>
      <w:r>
        <w:rPr>
          <w:lang w:val="id-ID"/>
        </w:rPr>
        <w:t xml:space="preserve"> </w:t>
      </w:r>
      <w:r>
        <w:rPr>
          <w:lang w:val="id-ID"/>
        </w:rPr>
        <w:t>seperti tiga rantai produksi di mana hidangan berpindah meja secara berurutan. Yang pertama lebih cepat untuk satu hidangan, tetapi menuntut dapur terhubung rapat. Dua babak ini menentukan pilihan hardware — dan di sanalah NVLink berperan.</w:t>
      </w:r>
    </w:p>
    <w:p w14:paraId="0519541F" w14:textId="77777777" w:rsidR="002978A9" w:rsidRDefault="002978A9">
      <w:pPr>
        <w:pStyle w:val="table-label"/>
        <w:rPr>
          <w:lang w:val="id-ID"/>
        </w:rPr>
      </w:pPr>
      <w:r>
        <w:rPr>
          <w:lang w:val="id-ID"/>
        </w:rPr>
        <w:t>Tabel 7.4: Perbandingan Interconnect GPU</w:t>
      </w:r>
    </w:p>
    <w:p w14:paraId="37BCDADD" w14:textId="77777777" w:rsidR="002978A9" w:rsidRDefault="002978A9">
      <w:pPr>
        <w:pStyle w:val="NormalWeb"/>
        <w:rPr>
          <w:lang w:val="id-ID"/>
        </w:rPr>
      </w:pPr>
      <w:r>
        <w:rPr>
          <w:lang w:val="id-ID"/>
        </w:rPr>
        <w:t xml:space="preserve">Sebelum merakit, kita harus menguasai tabel berikut — ini adalah </w:t>
      </w:r>
      <w:r>
        <w:rPr>
          <w:rStyle w:val="Emphasis"/>
          <w:lang w:val="id-ID"/>
        </w:rPr>
        <w:t>mata uang</w:t>
      </w:r>
      <w:r>
        <w:rPr>
          <w:lang w:val="id-ID"/>
        </w:rPr>
        <w:t xml:space="preserve"> perbandingan antar teknologi interkoneksi.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194"/>
        <w:gridCol w:w="1337"/>
        <w:gridCol w:w="1362"/>
        <w:gridCol w:w="1120"/>
        <w:gridCol w:w="1684"/>
      </w:tblGrid>
      <w:tr w:rsidR="00000000" w14:paraId="60118C9D" w14:textId="77777777">
        <w:trPr>
          <w:divId w:val="1293175221"/>
          <w:tblHeader/>
          <w:tblCellSpacing w:w="15" w:type="dxa"/>
        </w:trPr>
        <w:tc>
          <w:tcPr>
            <w:tcW w:w="0" w:type="auto"/>
            <w:vAlign w:val="center"/>
            <w:hideMark/>
          </w:tcPr>
          <w:p w14:paraId="63253390" w14:textId="77777777" w:rsidR="002978A9" w:rsidRDefault="002978A9">
            <w:pPr>
              <w:jc w:val="center"/>
              <w:rPr>
                <w:rFonts w:eastAsia="Times New Roman"/>
                <w:b/>
                <w:bCs/>
              </w:rPr>
            </w:pPr>
            <w:r>
              <w:rPr>
                <w:rFonts w:eastAsia="Times New Roman"/>
                <w:b/>
                <w:bCs/>
              </w:rPr>
              <w:t>Teknologi</w:t>
            </w:r>
          </w:p>
        </w:tc>
        <w:tc>
          <w:tcPr>
            <w:tcW w:w="0" w:type="auto"/>
            <w:vAlign w:val="center"/>
            <w:hideMark/>
          </w:tcPr>
          <w:p w14:paraId="25380F01" w14:textId="77777777" w:rsidR="002978A9" w:rsidRDefault="002978A9">
            <w:pPr>
              <w:jc w:val="center"/>
              <w:rPr>
                <w:rFonts w:eastAsia="Times New Roman"/>
                <w:b/>
                <w:bCs/>
              </w:rPr>
            </w:pPr>
            <w:r>
              <w:rPr>
                <w:rFonts w:eastAsia="Times New Roman"/>
                <w:b/>
                <w:bCs/>
              </w:rPr>
              <w:t>Bandwidth</w:t>
            </w:r>
          </w:p>
        </w:tc>
        <w:tc>
          <w:tcPr>
            <w:tcW w:w="0" w:type="auto"/>
            <w:vAlign w:val="center"/>
            <w:hideMark/>
          </w:tcPr>
          <w:p w14:paraId="72A45E38" w14:textId="77777777" w:rsidR="002978A9" w:rsidRDefault="002978A9">
            <w:pPr>
              <w:jc w:val="center"/>
              <w:rPr>
                <w:rFonts w:eastAsia="Times New Roman"/>
                <w:b/>
                <w:bCs/>
              </w:rPr>
            </w:pPr>
            <w:r>
              <w:rPr>
                <w:rFonts w:eastAsia="Times New Roman"/>
                <w:b/>
                <w:bCs/>
              </w:rPr>
              <w:t>Latensi</w:t>
            </w:r>
          </w:p>
        </w:tc>
        <w:tc>
          <w:tcPr>
            <w:tcW w:w="0" w:type="auto"/>
            <w:vAlign w:val="center"/>
            <w:hideMark/>
          </w:tcPr>
          <w:p w14:paraId="26BF87C7" w14:textId="77777777" w:rsidR="002978A9" w:rsidRDefault="002978A9">
            <w:pPr>
              <w:jc w:val="center"/>
              <w:rPr>
                <w:rFonts w:eastAsia="Times New Roman"/>
                <w:b/>
                <w:bCs/>
              </w:rPr>
            </w:pPr>
            <w:r>
              <w:rPr>
                <w:rFonts w:eastAsia="Times New Roman"/>
                <w:b/>
                <w:bCs/>
              </w:rPr>
              <w:t>Harga Bridge</w:t>
            </w:r>
          </w:p>
        </w:tc>
        <w:tc>
          <w:tcPr>
            <w:tcW w:w="0" w:type="auto"/>
            <w:vAlign w:val="center"/>
            <w:hideMark/>
          </w:tcPr>
          <w:p w14:paraId="1CC89378" w14:textId="77777777" w:rsidR="002978A9" w:rsidRDefault="002978A9">
            <w:pPr>
              <w:jc w:val="center"/>
              <w:rPr>
                <w:rFonts w:eastAsia="Times New Roman"/>
                <w:b/>
                <w:bCs/>
              </w:rPr>
            </w:pPr>
            <w:r>
              <w:rPr>
                <w:rFonts w:eastAsia="Times New Roman"/>
                <w:b/>
                <w:bCs/>
              </w:rPr>
              <w:t>Scaling TP</w:t>
            </w:r>
          </w:p>
        </w:tc>
        <w:tc>
          <w:tcPr>
            <w:tcW w:w="0" w:type="auto"/>
            <w:vAlign w:val="center"/>
            <w:hideMark/>
          </w:tcPr>
          <w:p w14:paraId="55CE2295" w14:textId="77777777" w:rsidR="002978A9" w:rsidRDefault="002978A9">
            <w:pPr>
              <w:jc w:val="center"/>
              <w:rPr>
                <w:rFonts w:eastAsia="Times New Roman"/>
                <w:b/>
                <w:bCs/>
              </w:rPr>
            </w:pPr>
            <w:r>
              <w:rPr>
                <w:rFonts w:eastAsia="Times New Roman"/>
                <w:b/>
                <w:bCs/>
              </w:rPr>
              <w:t>Tersedia di</w:t>
            </w:r>
          </w:p>
        </w:tc>
      </w:tr>
      <w:tr w:rsidR="00000000" w14:paraId="0621BDFC" w14:textId="77777777">
        <w:trPr>
          <w:divId w:val="1293175221"/>
          <w:tblCellSpacing w:w="15" w:type="dxa"/>
        </w:trPr>
        <w:tc>
          <w:tcPr>
            <w:tcW w:w="0" w:type="auto"/>
            <w:vAlign w:val="center"/>
            <w:hideMark/>
          </w:tcPr>
          <w:p w14:paraId="1C4C3EC0" w14:textId="77777777" w:rsidR="002978A9" w:rsidRDefault="002978A9">
            <w:pPr>
              <w:rPr>
                <w:rFonts w:eastAsia="Times New Roman"/>
              </w:rPr>
            </w:pPr>
            <w:r>
              <w:rPr>
                <w:rStyle w:val="Strong"/>
                <w:rFonts w:eastAsia="Times New Roman"/>
              </w:rPr>
              <w:t>NVLink 3.0 (RTX 3090)</w:t>
            </w:r>
          </w:p>
        </w:tc>
        <w:tc>
          <w:tcPr>
            <w:tcW w:w="0" w:type="auto"/>
            <w:vAlign w:val="center"/>
            <w:hideMark/>
          </w:tcPr>
          <w:p w14:paraId="34100BD1" w14:textId="77777777" w:rsidR="002978A9" w:rsidRDefault="002978A9">
            <w:pPr>
              <w:rPr>
                <w:rFonts w:eastAsia="Times New Roman"/>
              </w:rPr>
            </w:pPr>
            <w:r>
              <w:rPr>
                <w:rFonts w:eastAsia="Times New Roman"/>
              </w:rPr>
              <w:t>112,5 GB/s</w:t>
            </w:r>
          </w:p>
        </w:tc>
        <w:tc>
          <w:tcPr>
            <w:tcW w:w="0" w:type="auto"/>
            <w:vAlign w:val="center"/>
            <w:hideMark/>
          </w:tcPr>
          <w:p w14:paraId="66A21003" w14:textId="77777777" w:rsidR="002978A9" w:rsidRDefault="002978A9">
            <w:pPr>
              <w:rPr>
                <w:rFonts w:eastAsia="Times New Roman"/>
              </w:rPr>
            </w:pPr>
            <w:r>
              <w:rPr>
                <w:rFonts w:eastAsia="Times New Roman"/>
              </w:rPr>
              <w:t>Sangat rendah</w:t>
            </w:r>
          </w:p>
        </w:tc>
        <w:tc>
          <w:tcPr>
            <w:tcW w:w="0" w:type="auto"/>
            <w:vAlign w:val="center"/>
            <w:hideMark/>
          </w:tcPr>
          <w:p w14:paraId="724D410B" w14:textId="77777777" w:rsidR="002978A9" w:rsidRDefault="002978A9">
            <w:pPr>
              <w:rPr>
                <w:rFonts w:eastAsia="Times New Roman"/>
              </w:rPr>
            </w:pPr>
            <w:r>
              <w:rPr>
                <w:rFonts w:eastAsia="Times New Roman"/>
              </w:rPr>
              <w:t>~$80-120</w:t>
            </w:r>
          </w:p>
        </w:tc>
        <w:tc>
          <w:tcPr>
            <w:tcW w:w="0" w:type="auto"/>
            <w:vAlign w:val="center"/>
            <w:hideMark/>
          </w:tcPr>
          <w:p w14:paraId="18C529CD" w14:textId="77777777" w:rsidR="002978A9" w:rsidRDefault="002978A9">
            <w:pPr>
              <w:rPr>
                <w:rFonts w:eastAsia="Times New Roman"/>
              </w:rPr>
            </w:pPr>
            <w:r>
              <w:rPr>
                <w:rFonts w:eastAsia="Times New Roman"/>
              </w:rPr>
              <w:t>1,6-1,7x</w:t>
            </w:r>
          </w:p>
        </w:tc>
        <w:tc>
          <w:tcPr>
            <w:tcW w:w="0" w:type="auto"/>
            <w:vAlign w:val="center"/>
            <w:hideMark/>
          </w:tcPr>
          <w:p w14:paraId="5EE1590A" w14:textId="77777777" w:rsidR="002978A9" w:rsidRDefault="002978A9">
            <w:pPr>
              <w:rPr>
                <w:rFonts w:eastAsia="Times New Roman"/>
              </w:rPr>
            </w:pPr>
            <w:r>
              <w:rPr>
                <w:rFonts w:eastAsia="Times New Roman"/>
              </w:rPr>
              <w:t>RTX 3090 only</w:t>
            </w:r>
          </w:p>
        </w:tc>
      </w:tr>
      <w:tr w:rsidR="00000000" w14:paraId="0EBA874A" w14:textId="77777777">
        <w:trPr>
          <w:divId w:val="1293175221"/>
          <w:tblCellSpacing w:w="15" w:type="dxa"/>
        </w:trPr>
        <w:tc>
          <w:tcPr>
            <w:tcW w:w="0" w:type="auto"/>
            <w:vAlign w:val="center"/>
            <w:hideMark/>
          </w:tcPr>
          <w:p w14:paraId="57822EDB" w14:textId="77777777" w:rsidR="002978A9" w:rsidRDefault="002978A9">
            <w:pPr>
              <w:rPr>
                <w:rFonts w:eastAsia="Times New Roman"/>
              </w:rPr>
            </w:pPr>
            <w:r>
              <w:rPr>
                <w:rStyle w:val="Strong"/>
                <w:rFonts w:eastAsia="Times New Roman"/>
              </w:rPr>
              <w:t>PCIe 4.0 x8/x8</w:t>
            </w:r>
          </w:p>
        </w:tc>
        <w:tc>
          <w:tcPr>
            <w:tcW w:w="0" w:type="auto"/>
            <w:vAlign w:val="center"/>
            <w:hideMark/>
          </w:tcPr>
          <w:p w14:paraId="384C7E3F" w14:textId="77777777" w:rsidR="002978A9" w:rsidRDefault="002978A9">
            <w:pPr>
              <w:rPr>
                <w:rFonts w:eastAsia="Times New Roman"/>
              </w:rPr>
            </w:pPr>
            <w:r>
              <w:rPr>
                <w:rFonts w:eastAsia="Times New Roman"/>
              </w:rPr>
              <w:t>32 GB/s</w:t>
            </w:r>
          </w:p>
        </w:tc>
        <w:tc>
          <w:tcPr>
            <w:tcW w:w="0" w:type="auto"/>
            <w:vAlign w:val="center"/>
            <w:hideMark/>
          </w:tcPr>
          <w:p w14:paraId="699405EF" w14:textId="77777777" w:rsidR="002978A9" w:rsidRDefault="002978A9">
            <w:pPr>
              <w:rPr>
                <w:rFonts w:eastAsia="Times New Roman"/>
              </w:rPr>
            </w:pPr>
            <w:r>
              <w:rPr>
                <w:rFonts w:eastAsia="Times New Roman"/>
              </w:rPr>
              <w:t>Rendah</w:t>
            </w:r>
          </w:p>
        </w:tc>
        <w:tc>
          <w:tcPr>
            <w:tcW w:w="0" w:type="auto"/>
            <w:vAlign w:val="center"/>
            <w:hideMark/>
          </w:tcPr>
          <w:p w14:paraId="6EB493DD" w14:textId="77777777" w:rsidR="002978A9" w:rsidRDefault="002978A9">
            <w:pPr>
              <w:rPr>
                <w:rFonts w:eastAsia="Times New Roman"/>
              </w:rPr>
            </w:pPr>
            <w:r>
              <w:rPr>
                <w:rFonts w:eastAsia="Times New Roman"/>
              </w:rPr>
              <w:t>Gratis</w:t>
            </w:r>
          </w:p>
        </w:tc>
        <w:tc>
          <w:tcPr>
            <w:tcW w:w="0" w:type="auto"/>
            <w:vAlign w:val="center"/>
            <w:hideMark/>
          </w:tcPr>
          <w:p w14:paraId="209970A9" w14:textId="77777777" w:rsidR="002978A9" w:rsidRDefault="002978A9">
            <w:pPr>
              <w:rPr>
                <w:rFonts w:eastAsia="Times New Roman"/>
              </w:rPr>
            </w:pPr>
            <w:r>
              <w:rPr>
                <w:rFonts w:eastAsia="Times New Roman"/>
              </w:rPr>
              <w:t>1,3-1,4x</w:t>
            </w:r>
          </w:p>
        </w:tc>
        <w:tc>
          <w:tcPr>
            <w:tcW w:w="0" w:type="auto"/>
            <w:vAlign w:val="center"/>
            <w:hideMark/>
          </w:tcPr>
          <w:p w14:paraId="3983C21C" w14:textId="77777777" w:rsidR="002978A9" w:rsidRDefault="002978A9">
            <w:pPr>
              <w:rPr>
                <w:rFonts w:eastAsia="Times New Roman"/>
              </w:rPr>
            </w:pPr>
            <w:r>
              <w:rPr>
                <w:rFonts w:eastAsia="Times New Roman"/>
              </w:rPr>
              <w:t>Semua consumer</w:t>
            </w:r>
          </w:p>
        </w:tc>
      </w:tr>
      <w:tr w:rsidR="00000000" w14:paraId="1A6EE48D" w14:textId="77777777">
        <w:trPr>
          <w:divId w:val="1293175221"/>
          <w:tblCellSpacing w:w="15" w:type="dxa"/>
        </w:trPr>
        <w:tc>
          <w:tcPr>
            <w:tcW w:w="0" w:type="auto"/>
            <w:vAlign w:val="center"/>
            <w:hideMark/>
          </w:tcPr>
          <w:p w14:paraId="24E4D091" w14:textId="77777777" w:rsidR="002978A9" w:rsidRDefault="002978A9">
            <w:pPr>
              <w:rPr>
                <w:rFonts w:eastAsia="Times New Roman"/>
              </w:rPr>
            </w:pPr>
            <w:r>
              <w:rPr>
                <w:rStyle w:val="Strong"/>
                <w:rFonts w:eastAsia="Times New Roman"/>
              </w:rPr>
              <w:t>PCIe 5.0 x8/x8</w:t>
            </w:r>
          </w:p>
        </w:tc>
        <w:tc>
          <w:tcPr>
            <w:tcW w:w="0" w:type="auto"/>
            <w:vAlign w:val="center"/>
            <w:hideMark/>
          </w:tcPr>
          <w:p w14:paraId="7922045E" w14:textId="77777777" w:rsidR="002978A9" w:rsidRDefault="002978A9">
            <w:pPr>
              <w:rPr>
                <w:rFonts w:eastAsia="Times New Roman"/>
              </w:rPr>
            </w:pPr>
            <w:r>
              <w:rPr>
                <w:rFonts w:eastAsia="Times New Roman"/>
              </w:rPr>
              <w:t>64 GB/s</w:t>
            </w:r>
          </w:p>
        </w:tc>
        <w:tc>
          <w:tcPr>
            <w:tcW w:w="0" w:type="auto"/>
            <w:vAlign w:val="center"/>
            <w:hideMark/>
          </w:tcPr>
          <w:p w14:paraId="290E851C" w14:textId="77777777" w:rsidR="002978A9" w:rsidRDefault="002978A9">
            <w:pPr>
              <w:rPr>
                <w:rFonts w:eastAsia="Times New Roman"/>
              </w:rPr>
            </w:pPr>
            <w:r>
              <w:rPr>
                <w:rFonts w:eastAsia="Times New Roman"/>
              </w:rPr>
              <w:t>Rendah</w:t>
            </w:r>
          </w:p>
        </w:tc>
        <w:tc>
          <w:tcPr>
            <w:tcW w:w="0" w:type="auto"/>
            <w:vAlign w:val="center"/>
            <w:hideMark/>
          </w:tcPr>
          <w:p w14:paraId="2D15397F" w14:textId="77777777" w:rsidR="002978A9" w:rsidRDefault="002978A9">
            <w:pPr>
              <w:rPr>
                <w:rFonts w:eastAsia="Times New Roman"/>
              </w:rPr>
            </w:pPr>
            <w:r>
              <w:rPr>
                <w:rFonts w:eastAsia="Times New Roman"/>
              </w:rPr>
              <w:t>Gratis</w:t>
            </w:r>
          </w:p>
        </w:tc>
        <w:tc>
          <w:tcPr>
            <w:tcW w:w="0" w:type="auto"/>
            <w:vAlign w:val="center"/>
            <w:hideMark/>
          </w:tcPr>
          <w:p w14:paraId="224B8B10" w14:textId="77777777" w:rsidR="002978A9" w:rsidRDefault="002978A9">
            <w:pPr>
              <w:rPr>
                <w:rFonts w:eastAsia="Times New Roman"/>
              </w:rPr>
            </w:pPr>
            <w:r>
              <w:rPr>
                <w:rFonts w:eastAsia="Times New Roman"/>
              </w:rPr>
              <w:t>1,4-1,5x</w:t>
            </w:r>
          </w:p>
        </w:tc>
        <w:tc>
          <w:tcPr>
            <w:tcW w:w="0" w:type="auto"/>
            <w:vAlign w:val="center"/>
            <w:hideMark/>
          </w:tcPr>
          <w:p w14:paraId="4722BB0E" w14:textId="77777777" w:rsidR="002978A9" w:rsidRDefault="002978A9">
            <w:pPr>
              <w:rPr>
                <w:rFonts w:eastAsia="Times New Roman"/>
              </w:rPr>
            </w:pPr>
            <w:r>
              <w:rPr>
                <w:rFonts w:eastAsia="Times New Roman"/>
              </w:rPr>
              <w:t>Z790/X670E+</w:t>
            </w:r>
          </w:p>
        </w:tc>
      </w:tr>
      <w:tr w:rsidR="00000000" w14:paraId="6B657D27" w14:textId="77777777">
        <w:trPr>
          <w:divId w:val="1293175221"/>
          <w:tblCellSpacing w:w="15" w:type="dxa"/>
        </w:trPr>
        <w:tc>
          <w:tcPr>
            <w:tcW w:w="0" w:type="auto"/>
            <w:vAlign w:val="center"/>
            <w:hideMark/>
          </w:tcPr>
          <w:p w14:paraId="2B42AE3F" w14:textId="77777777" w:rsidR="002978A9" w:rsidRDefault="002978A9">
            <w:pPr>
              <w:rPr>
                <w:rFonts w:eastAsia="Times New Roman"/>
              </w:rPr>
            </w:pPr>
            <w:r>
              <w:rPr>
                <w:rStyle w:val="Strong"/>
                <w:rFonts w:eastAsia="Times New Roman"/>
              </w:rPr>
              <w:t>PCIe 5.0 x16/x16</w:t>
            </w:r>
          </w:p>
        </w:tc>
        <w:tc>
          <w:tcPr>
            <w:tcW w:w="0" w:type="auto"/>
            <w:vAlign w:val="center"/>
            <w:hideMark/>
          </w:tcPr>
          <w:p w14:paraId="38236321" w14:textId="77777777" w:rsidR="002978A9" w:rsidRDefault="002978A9">
            <w:pPr>
              <w:rPr>
                <w:rFonts w:eastAsia="Times New Roman"/>
              </w:rPr>
            </w:pPr>
            <w:r>
              <w:rPr>
                <w:rFonts w:eastAsia="Times New Roman"/>
              </w:rPr>
              <w:t>128 GB/s</w:t>
            </w:r>
          </w:p>
        </w:tc>
        <w:tc>
          <w:tcPr>
            <w:tcW w:w="0" w:type="auto"/>
            <w:vAlign w:val="center"/>
            <w:hideMark/>
          </w:tcPr>
          <w:p w14:paraId="409EC453" w14:textId="77777777" w:rsidR="002978A9" w:rsidRDefault="002978A9">
            <w:pPr>
              <w:rPr>
                <w:rFonts w:eastAsia="Times New Roman"/>
              </w:rPr>
            </w:pPr>
            <w:r>
              <w:rPr>
                <w:rFonts w:eastAsia="Times New Roman"/>
              </w:rPr>
              <w:t>Rendah</w:t>
            </w:r>
          </w:p>
        </w:tc>
        <w:tc>
          <w:tcPr>
            <w:tcW w:w="0" w:type="auto"/>
            <w:vAlign w:val="center"/>
            <w:hideMark/>
          </w:tcPr>
          <w:p w14:paraId="25DE8E1A" w14:textId="77777777" w:rsidR="002978A9" w:rsidRDefault="002978A9">
            <w:pPr>
              <w:rPr>
                <w:rFonts w:eastAsia="Times New Roman"/>
              </w:rPr>
            </w:pPr>
            <w:r>
              <w:rPr>
                <w:rFonts w:eastAsia="Times New Roman"/>
              </w:rPr>
              <w:t>Gratis</w:t>
            </w:r>
          </w:p>
        </w:tc>
        <w:tc>
          <w:tcPr>
            <w:tcW w:w="0" w:type="auto"/>
            <w:vAlign w:val="center"/>
            <w:hideMark/>
          </w:tcPr>
          <w:p w14:paraId="65FE4F23" w14:textId="77777777" w:rsidR="002978A9" w:rsidRDefault="002978A9">
            <w:pPr>
              <w:rPr>
                <w:rFonts w:eastAsia="Times New Roman"/>
              </w:rPr>
            </w:pPr>
            <w:r>
              <w:rPr>
                <w:rFonts w:eastAsia="Times New Roman"/>
              </w:rPr>
              <w:t>1,5-1,6x</w:t>
            </w:r>
          </w:p>
        </w:tc>
        <w:tc>
          <w:tcPr>
            <w:tcW w:w="0" w:type="auto"/>
            <w:vAlign w:val="center"/>
            <w:hideMark/>
          </w:tcPr>
          <w:p w14:paraId="682EEDCB" w14:textId="77777777" w:rsidR="002978A9" w:rsidRDefault="002978A9">
            <w:pPr>
              <w:rPr>
                <w:rFonts w:eastAsia="Times New Roman"/>
              </w:rPr>
            </w:pPr>
            <w:r>
              <w:rPr>
                <w:rFonts w:eastAsia="Times New Roman"/>
              </w:rPr>
              <w:t>TRX50/W790</w:t>
            </w:r>
          </w:p>
        </w:tc>
      </w:tr>
    </w:tbl>
    <w:p w14:paraId="2F7F3D67" w14:textId="77777777" w:rsidR="002978A9" w:rsidRDefault="002978A9">
      <w:pPr>
        <w:pStyle w:val="NormalWeb"/>
        <w:rPr>
          <w:lang w:val="id-ID"/>
        </w:rPr>
      </w:pPr>
      <w:r>
        <w:rPr>
          <w:lang w:val="id-ID"/>
        </w:rPr>
        <w:t xml:space="preserve">Analisis jujurnya: NVLink menawarkan </w:t>
      </w:r>
      <w:r>
        <w:rPr>
          <w:rStyle w:val="Emphasis"/>
          <w:lang w:val="id-ID"/>
        </w:rPr>
        <w:t>scaling</w:t>
      </w:r>
      <w:r>
        <w:rPr>
          <w:lang w:val="id-ID"/>
        </w:rPr>
        <w:t xml:space="preserve"> terbaik tetapi tersandera pada kartu 2020. PCIe 5.0 x16/x16 nyaris menyamai </w:t>
      </w:r>
      <w:r>
        <w:rPr>
          <w:rStyle w:val="Emphasis"/>
          <w:lang w:val="id-ID"/>
        </w:rPr>
        <w:t>scaling</w:t>
      </w:r>
      <w:r>
        <w:rPr>
          <w:lang w:val="id-ID"/>
        </w:rPr>
        <w:t xml:space="preserve"> </w:t>
      </w:r>
      <w:r>
        <w:rPr>
          <w:lang w:val="id-ID"/>
        </w:rPr>
        <w:t xml:space="preserve">NVLink (1,5-1,6x vs 1,6-1,7x) dan gratis — hanya saja sulit ditemukan di papan consumer. Untuk kantor dengan anggaran ketat, pilihan paling rasional adalah salah satu dari dua: RTX 3090 bekas + bridge (efisiensi maksimal) atau RTX 4090 + board workstation (jalan modern tanpa jembatan). PCIe 4.0 x8/x8 sebaiknya dihindari untuk tensor parallelism — </w:t>
      </w:r>
      <w:r>
        <w:rPr>
          <w:rStyle w:val="Emphasis"/>
          <w:lang w:val="id-ID"/>
        </w:rPr>
        <w:t>scaling</w:t>
      </w:r>
      <w:r>
        <w:rPr>
          <w:lang w:val="id-ID"/>
        </w:rPr>
        <w:t>-nya turun ke 1,3-1,4x, dan untuk itu lebih baik beralih ke pipeline parallelism sama sekali.</w:t>
      </w:r>
    </w:p>
    <w:p w14:paraId="3F635230" w14:textId="77777777" w:rsidR="002978A9" w:rsidRDefault="002978A9">
      <w:pPr>
        <w:pStyle w:val="table-label"/>
        <w:rPr>
          <w:lang w:val="id-ID"/>
        </w:rPr>
      </w:pPr>
      <w:r>
        <w:rPr>
          <w:lang w:val="id-ID"/>
        </w:rPr>
        <w:t>Tabel 7.5: Rekomendasi Build Small Office</w:t>
      </w:r>
    </w:p>
    <w:p w14:paraId="6054D700" w14:textId="77777777" w:rsidR="002978A9" w:rsidRDefault="002978A9">
      <w:pPr>
        <w:pStyle w:val="NormalWeb"/>
        <w:rPr>
          <w:lang w:val="id-ID"/>
        </w:rPr>
      </w:pPr>
      <w:r>
        <w:rPr>
          <w:lang w:val="id-ID"/>
        </w:rPr>
        <w:t xml:space="preserve">Tabel berikut adalah tiga paket belanja utuh untuk tim IT — dari </w:t>
      </w:r>
      <w:r>
        <w:rPr>
          <w:rStyle w:val="Emphasis"/>
          <w:lang w:val="id-ID"/>
        </w:rPr>
        <w:t>budget</w:t>
      </w:r>
      <w:r>
        <w:rPr>
          <w:lang w:val="id-ID"/>
        </w:rPr>
        <w:t xml:space="preserve"> hingga </w:t>
      </w:r>
      <w:r>
        <w:rPr>
          <w:rStyle w:val="Emphasis"/>
          <w:lang w:val="id-ID"/>
        </w:rPr>
        <w:t>optimal</w:t>
      </w:r>
      <w:r>
        <w:rPr>
          <w:lang w:val="id-ID"/>
        </w:rPr>
        <w:t xml:space="preserve"> — sehingga tidak ada lagi pertanyaan "GPU-nya apa?" tanpa konteks CPU dan PSU.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500"/>
        <w:gridCol w:w="2038"/>
        <w:gridCol w:w="2355"/>
      </w:tblGrid>
      <w:tr w:rsidR="00000000" w14:paraId="56F78E95" w14:textId="77777777">
        <w:trPr>
          <w:divId w:val="245388636"/>
          <w:tblHeader/>
          <w:tblCellSpacing w:w="15" w:type="dxa"/>
        </w:trPr>
        <w:tc>
          <w:tcPr>
            <w:tcW w:w="0" w:type="auto"/>
            <w:vAlign w:val="center"/>
            <w:hideMark/>
          </w:tcPr>
          <w:p w14:paraId="31C8F37E"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0531F01C" w14:textId="77777777" w:rsidR="002978A9" w:rsidRDefault="002978A9">
            <w:pPr>
              <w:jc w:val="center"/>
              <w:rPr>
                <w:rFonts w:eastAsia="Times New Roman"/>
                <w:b/>
                <w:bCs/>
              </w:rPr>
            </w:pPr>
            <w:r>
              <w:rPr>
                <w:rFonts w:eastAsia="Times New Roman"/>
                <w:b/>
                <w:bCs/>
              </w:rPr>
              <w:t>Budget (~Rp 60jt)</w:t>
            </w:r>
          </w:p>
        </w:tc>
        <w:tc>
          <w:tcPr>
            <w:tcW w:w="0" w:type="auto"/>
            <w:vAlign w:val="center"/>
            <w:hideMark/>
          </w:tcPr>
          <w:p w14:paraId="67D512A6" w14:textId="77777777" w:rsidR="002978A9" w:rsidRDefault="002978A9">
            <w:pPr>
              <w:jc w:val="center"/>
              <w:rPr>
                <w:rFonts w:eastAsia="Times New Roman"/>
                <w:b/>
                <w:bCs/>
              </w:rPr>
            </w:pPr>
            <w:r>
              <w:rPr>
                <w:rFonts w:eastAsia="Times New Roman"/>
                <w:b/>
                <w:bCs/>
              </w:rPr>
              <w:t>Medium (~Rp 90jt)</w:t>
            </w:r>
          </w:p>
        </w:tc>
        <w:tc>
          <w:tcPr>
            <w:tcW w:w="0" w:type="auto"/>
            <w:vAlign w:val="center"/>
            <w:hideMark/>
          </w:tcPr>
          <w:p w14:paraId="74395826" w14:textId="77777777" w:rsidR="002978A9" w:rsidRDefault="002978A9">
            <w:pPr>
              <w:jc w:val="center"/>
              <w:rPr>
                <w:rFonts w:eastAsia="Times New Roman"/>
                <w:b/>
                <w:bCs/>
              </w:rPr>
            </w:pPr>
            <w:r>
              <w:rPr>
                <w:rFonts w:eastAsia="Times New Roman"/>
                <w:b/>
                <w:bCs/>
              </w:rPr>
              <w:t>Optimal (~Rp 120jt)</w:t>
            </w:r>
          </w:p>
        </w:tc>
      </w:tr>
      <w:tr w:rsidR="00000000" w14:paraId="5547009E" w14:textId="77777777">
        <w:trPr>
          <w:divId w:val="245388636"/>
          <w:tblCellSpacing w:w="15" w:type="dxa"/>
        </w:trPr>
        <w:tc>
          <w:tcPr>
            <w:tcW w:w="0" w:type="auto"/>
            <w:vAlign w:val="center"/>
            <w:hideMark/>
          </w:tcPr>
          <w:p w14:paraId="7225CFCE" w14:textId="77777777" w:rsidR="002978A9" w:rsidRDefault="002978A9">
            <w:pPr>
              <w:rPr>
                <w:rFonts w:eastAsia="Times New Roman"/>
              </w:rPr>
            </w:pPr>
            <w:r>
              <w:rPr>
                <w:rStyle w:val="Strong"/>
                <w:rFonts w:eastAsia="Times New Roman"/>
              </w:rPr>
              <w:t>CPU</w:t>
            </w:r>
          </w:p>
        </w:tc>
        <w:tc>
          <w:tcPr>
            <w:tcW w:w="0" w:type="auto"/>
            <w:vAlign w:val="center"/>
            <w:hideMark/>
          </w:tcPr>
          <w:p w14:paraId="2FA1FE55" w14:textId="77777777" w:rsidR="002978A9" w:rsidRDefault="002978A9">
            <w:pPr>
              <w:rPr>
                <w:rFonts w:eastAsia="Times New Roman"/>
              </w:rPr>
            </w:pPr>
            <w:r>
              <w:rPr>
                <w:rFonts w:eastAsia="Times New Roman"/>
              </w:rPr>
              <w:t>Ryzen 9 7950X</w:t>
            </w:r>
          </w:p>
        </w:tc>
        <w:tc>
          <w:tcPr>
            <w:tcW w:w="0" w:type="auto"/>
            <w:vAlign w:val="center"/>
            <w:hideMark/>
          </w:tcPr>
          <w:p w14:paraId="74A6DD51" w14:textId="77777777" w:rsidR="002978A9" w:rsidRDefault="002978A9">
            <w:pPr>
              <w:rPr>
                <w:rFonts w:eastAsia="Times New Roman"/>
              </w:rPr>
            </w:pPr>
            <w:r>
              <w:rPr>
                <w:rFonts w:eastAsia="Times New Roman"/>
              </w:rPr>
              <w:t>Threadripper 7960X</w:t>
            </w:r>
          </w:p>
        </w:tc>
        <w:tc>
          <w:tcPr>
            <w:tcW w:w="0" w:type="auto"/>
            <w:vAlign w:val="center"/>
            <w:hideMark/>
          </w:tcPr>
          <w:p w14:paraId="40854F7B" w14:textId="77777777" w:rsidR="002978A9" w:rsidRDefault="002978A9">
            <w:pPr>
              <w:rPr>
                <w:rFonts w:eastAsia="Times New Roman"/>
              </w:rPr>
            </w:pPr>
            <w:r>
              <w:rPr>
                <w:rFonts w:eastAsia="Times New Roman"/>
              </w:rPr>
              <w:t>Threadripper 7980X</w:t>
            </w:r>
          </w:p>
        </w:tc>
      </w:tr>
      <w:tr w:rsidR="00000000" w14:paraId="2706FDC6" w14:textId="77777777">
        <w:trPr>
          <w:divId w:val="245388636"/>
          <w:tblCellSpacing w:w="15" w:type="dxa"/>
        </w:trPr>
        <w:tc>
          <w:tcPr>
            <w:tcW w:w="0" w:type="auto"/>
            <w:vAlign w:val="center"/>
            <w:hideMark/>
          </w:tcPr>
          <w:p w14:paraId="1FEF8C8F" w14:textId="77777777" w:rsidR="002978A9" w:rsidRDefault="002978A9">
            <w:pPr>
              <w:rPr>
                <w:rFonts w:eastAsia="Times New Roman"/>
              </w:rPr>
            </w:pPr>
            <w:r>
              <w:rPr>
                <w:rStyle w:val="Strong"/>
                <w:rFonts w:eastAsia="Times New Roman"/>
              </w:rPr>
              <w:t>Motherboard</w:t>
            </w:r>
          </w:p>
        </w:tc>
        <w:tc>
          <w:tcPr>
            <w:tcW w:w="0" w:type="auto"/>
            <w:vAlign w:val="center"/>
            <w:hideMark/>
          </w:tcPr>
          <w:p w14:paraId="43F017A6" w14:textId="77777777" w:rsidR="002978A9" w:rsidRDefault="002978A9">
            <w:pPr>
              <w:rPr>
                <w:rFonts w:eastAsia="Times New Roman"/>
              </w:rPr>
            </w:pPr>
            <w:r>
              <w:rPr>
                <w:rFonts w:eastAsia="Times New Roman"/>
              </w:rPr>
              <w:t>X670E (x8/x8)</w:t>
            </w:r>
          </w:p>
        </w:tc>
        <w:tc>
          <w:tcPr>
            <w:tcW w:w="0" w:type="auto"/>
            <w:vAlign w:val="center"/>
            <w:hideMark/>
          </w:tcPr>
          <w:p w14:paraId="6CC82301" w14:textId="77777777" w:rsidR="002978A9" w:rsidRDefault="002978A9">
            <w:pPr>
              <w:rPr>
                <w:rFonts w:eastAsia="Times New Roman"/>
              </w:rPr>
            </w:pPr>
            <w:r>
              <w:rPr>
                <w:rFonts w:eastAsia="Times New Roman"/>
              </w:rPr>
              <w:t>TRX50 (x16/x16)</w:t>
            </w:r>
          </w:p>
        </w:tc>
        <w:tc>
          <w:tcPr>
            <w:tcW w:w="0" w:type="auto"/>
            <w:vAlign w:val="center"/>
            <w:hideMark/>
          </w:tcPr>
          <w:p w14:paraId="54F3C630" w14:textId="77777777" w:rsidR="002978A9" w:rsidRDefault="002978A9">
            <w:pPr>
              <w:rPr>
                <w:rFonts w:eastAsia="Times New Roman"/>
              </w:rPr>
            </w:pPr>
            <w:r>
              <w:rPr>
                <w:rFonts w:eastAsia="Times New Roman"/>
              </w:rPr>
              <w:t>WRX90 (x16/x16)</w:t>
            </w:r>
          </w:p>
        </w:tc>
      </w:tr>
      <w:tr w:rsidR="00000000" w14:paraId="0B1A8E20" w14:textId="77777777">
        <w:trPr>
          <w:divId w:val="245388636"/>
          <w:tblCellSpacing w:w="15" w:type="dxa"/>
        </w:trPr>
        <w:tc>
          <w:tcPr>
            <w:tcW w:w="0" w:type="auto"/>
            <w:vAlign w:val="center"/>
            <w:hideMark/>
          </w:tcPr>
          <w:p w14:paraId="524262B4" w14:textId="77777777" w:rsidR="002978A9" w:rsidRDefault="002978A9">
            <w:pPr>
              <w:rPr>
                <w:rFonts w:eastAsia="Times New Roman"/>
              </w:rPr>
            </w:pPr>
            <w:r>
              <w:rPr>
                <w:rStyle w:val="Strong"/>
                <w:rFonts w:eastAsia="Times New Roman"/>
              </w:rPr>
              <w:t>GPU</w:t>
            </w:r>
          </w:p>
        </w:tc>
        <w:tc>
          <w:tcPr>
            <w:tcW w:w="0" w:type="auto"/>
            <w:vAlign w:val="center"/>
            <w:hideMark/>
          </w:tcPr>
          <w:p w14:paraId="57D1820F" w14:textId="77777777" w:rsidR="002978A9" w:rsidRDefault="002978A9">
            <w:pPr>
              <w:rPr>
                <w:rFonts w:eastAsia="Times New Roman"/>
              </w:rPr>
            </w:pPr>
            <w:r>
              <w:rPr>
                <w:rFonts w:eastAsia="Times New Roman"/>
              </w:rPr>
              <w:t>2x RTX 3090 used</w:t>
            </w:r>
          </w:p>
        </w:tc>
        <w:tc>
          <w:tcPr>
            <w:tcW w:w="0" w:type="auto"/>
            <w:vAlign w:val="center"/>
            <w:hideMark/>
          </w:tcPr>
          <w:p w14:paraId="1B775E28" w14:textId="77777777" w:rsidR="002978A9" w:rsidRDefault="002978A9">
            <w:pPr>
              <w:rPr>
                <w:rFonts w:eastAsia="Times New Roman"/>
              </w:rPr>
            </w:pPr>
            <w:r>
              <w:rPr>
                <w:rFonts w:eastAsia="Times New Roman"/>
              </w:rPr>
              <w:t>2x RTX 4090</w:t>
            </w:r>
          </w:p>
        </w:tc>
        <w:tc>
          <w:tcPr>
            <w:tcW w:w="0" w:type="auto"/>
            <w:vAlign w:val="center"/>
            <w:hideMark/>
          </w:tcPr>
          <w:p w14:paraId="4D63DCCD" w14:textId="77777777" w:rsidR="002978A9" w:rsidRDefault="002978A9">
            <w:pPr>
              <w:rPr>
                <w:rFonts w:eastAsia="Times New Roman"/>
              </w:rPr>
            </w:pPr>
            <w:r>
              <w:rPr>
                <w:rFonts w:eastAsia="Times New Roman"/>
              </w:rPr>
              <w:t>2x RTX 5090</w:t>
            </w:r>
          </w:p>
        </w:tc>
      </w:tr>
      <w:tr w:rsidR="00000000" w14:paraId="704ECA53" w14:textId="77777777">
        <w:trPr>
          <w:divId w:val="245388636"/>
          <w:tblCellSpacing w:w="15" w:type="dxa"/>
        </w:trPr>
        <w:tc>
          <w:tcPr>
            <w:tcW w:w="0" w:type="auto"/>
            <w:vAlign w:val="center"/>
            <w:hideMark/>
          </w:tcPr>
          <w:p w14:paraId="14CB1973" w14:textId="77777777" w:rsidR="002978A9" w:rsidRDefault="002978A9">
            <w:pPr>
              <w:rPr>
                <w:rFonts w:eastAsia="Times New Roman"/>
              </w:rPr>
            </w:pPr>
            <w:r>
              <w:rPr>
                <w:rStyle w:val="Strong"/>
                <w:rFonts w:eastAsia="Times New Roman"/>
              </w:rPr>
              <w:t>Interconnect</w:t>
            </w:r>
          </w:p>
        </w:tc>
        <w:tc>
          <w:tcPr>
            <w:tcW w:w="0" w:type="auto"/>
            <w:vAlign w:val="center"/>
            <w:hideMark/>
          </w:tcPr>
          <w:p w14:paraId="4E9C109E" w14:textId="77777777" w:rsidR="002978A9" w:rsidRDefault="002978A9">
            <w:pPr>
              <w:rPr>
                <w:rFonts w:eastAsia="Times New Roman"/>
              </w:rPr>
            </w:pPr>
            <w:r>
              <w:rPr>
                <w:rFonts w:eastAsia="Times New Roman"/>
              </w:rPr>
              <w:t>PCIe 4.0 (tanpa NVLink)</w:t>
            </w:r>
          </w:p>
        </w:tc>
        <w:tc>
          <w:tcPr>
            <w:tcW w:w="0" w:type="auto"/>
            <w:vAlign w:val="center"/>
            <w:hideMark/>
          </w:tcPr>
          <w:p w14:paraId="54364DF2" w14:textId="77777777" w:rsidR="002978A9" w:rsidRDefault="002978A9">
            <w:pPr>
              <w:rPr>
                <w:rFonts w:eastAsia="Times New Roman"/>
              </w:rPr>
            </w:pPr>
            <w:r>
              <w:rPr>
                <w:rFonts w:eastAsia="Times New Roman"/>
              </w:rPr>
              <w:t>PCIe 5.0</w:t>
            </w:r>
          </w:p>
        </w:tc>
        <w:tc>
          <w:tcPr>
            <w:tcW w:w="0" w:type="auto"/>
            <w:vAlign w:val="center"/>
            <w:hideMark/>
          </w:tcPr>
          <w:p w14:paraId="425920DE" w14:textId="77777777" w:rsidR="002978A9" w:rsidRDefault="002978A9">
            <w:pPr>
              <w:rPr>
                <w:rFonts w:eastAsia="Times New Roman"/>
              </w:rPr>
            </w:pPr>
            <w:r>
              <w:rPr>
                <w:rFonts w:eastAsia="Times New Roman"/>
              </w:rPr>
              <w:t>NVLink 4.0 (jika 3090)</w:t>
            </w:r>
          </w:p>
        </w:tc>
      </w:tr>
      <w:tr w:rsidR="00000000" w14:paraId="0F396606" w14:textId="77777777">
        <w:trPr>
          <w:divId w:val="245388636"/>
          <w:tblCellSpacing w:w="15" w:type="dxa"/>
        </w:trPr>
        <w:tc>
          <w:tcPr>
            <w:tcW w:w="0" w:type="auto"/>
            <w:vAlign w:val="center"/>
            <w:hideMark/>
          </w:tcPr>
          <w:p w14:paraId="19B4BEA7" w14:textId="77777777" w:rsidR="002978A9" w:rsidRDefault="002978A9">
            <w:pPr>
              <w:rPr>
                <w:rFonts w:eastAsia="Times New Roman"/>
              </w:rPr>
            </w:pPr>
            <w:r>
              <w:rPr>
                <w:rStyle w:val="Strong"/>
                <w:rFonts w:eastAsia="Times New Roman"/>
              </w:rPr>
              <w:t>RAM</w:t>
            </w:r>
          </w:p>
        </w:tc>
        <w:tc>
          <w:tcPr>
            <w:tcW w:w="0" w:type="auto"/>
            <w:vAlign w:val="center"/>
            <w:hideMark/>
          </w:tcPr>
          <w:p w14:paraId="4602C0BE" w14:textId="77777777" w:rsidR="002978A9" w:rsidRDefault="002978A9">
            <w:pPr>
              <w:rPr>
                <w:rFonts w:eastAsia="Times New Roman"/>
              </w:rPr>
            </w:pPr>
            <w:r>
              <w:rPr>
                <w:rFonts w:eastAsia="Times New Roman"/>
              </w:rPr>
              <w:t>64GB DDR5</w:t>
            </w:r>
          </w:p>
        </w:tc>
        <w:tc>
          <w:tcPr>
            <w:tcW w:w="0" w:type="auto"/>
            <w:vAlign w:val="center"/>
            <w:hideMark/>
          </w:tcPr>
          <w:p w14:paraId="72A91C13" w14:textId="77777777" w:rsidR="002978A9" w:rsidRDefault="002978A9">
            <w:pPr>
              <w:rPr>
                <w:rFonts w:eastAsia="Times New Roman"/>
              </w:rPr>
            </w:pPr>
            <w:r>
              <w:rPr>
                <w:rFonts w:eastAsia="Times New Roman"/>
              </w:rPr>
              <w:t>128GB DDR5</w:t>
            </w:r>
          </w:p>
        </w:tc>
        <w:tc>
          <w:tcPr>
            <w:tcW w:w="0" w:type="auto"/>
            <w:vAlign w:val="center"/>
            <w:hideMark/>
          </w:tcPr>
          <w:p w14:paraId="5CA70A0C" w14:textId="77777777" w:rsidR="002978A9" w:rsidRDefault="002978A9">
            <w:pPr>
              <w:rPr>
                <w:rFonts w:eastAsia="Times New Roman"/>
              </w:rPr>
            </w:pPr>
            <w:r>
              <w:rPr>
                <w:rFonts w:eastAsia="Times New Roman"/>
              </w:rPr>
              <w:t>256GB DDR5 ECC</w:t>
            </w:r>
          </w:p>
        </w:tc>
      </w:tr>
      <w:tr w:rsidR="00000000" w14:paraId="1B0F44FC" w14:textId="77777777">
        <w:trPr>
          <w:divId w:val="245388636"/>
          <w:tblCellSpacing w:w="15" w:type="dxa"/>
        </w:trPr>
        <w:tc>
          <w:tcPr>
            <w:tcW w:w="0" w:type="auto"/>
            <w:vAlign w:val="center"/>
            <w:hideMark/>
          </w:tcPr>
          <w:p w14:paraId="280BAABB" w14:textId="77777777" w:rsidR="002978A9" w:rsidRDefault="002978A9">
            <w:pPr>
              <w:rPr>
                <w:rFonts w:eastAsia="Times New Roman"/>
              </w:rPr>
            </w:pPr>
            <w:r>
              <w:rPr>
                <w:rStyle w:val="Strong"/>
                <w:rFonts w:eastAsia="Times New Roman"/>
              </w:rPr>
              <w:t>Storage</w:t>
            </w:r>
          </w:p>
        </w:tc>
        <w:tc>
          <w:tcPr>
            <w:tcW w:w="0" w:type="auto"/>
            <w:vAlign w:val="center"/>
            <w:hideMark/>
          </w:tcPr>
          <w:p w14:paraId="62A18466" w14:textId="77777777" w:rsidR="002978A9" w:rsidRDefault="002978A9">
            <w:pPr>
              <w:rPr>
                <w:rFonts w:eastAsia="Times New Roman"/>
              </w:rPr>
            </w:pPr>
            <w:r>
              <w:rPr>
                <w:rFonts w:eastAsia="Times New Roman"/>
              </w:rPr>
              <w:t>2TB NVMe</w:t>
            </w:r>
          </w:p>
        </w:tc>
        <w:tc>
          <w:tcPr>
            <w:tcW w:w="0" w:type="auto"/>
            <w:vAlign w:val="center"/>
            <w:hideMark/>
          </w:tcPr>
          <w:p w14:paraId="69612D4C" w14:textId="77777777" w:rsidR="002978A9" w:rsidRDefault="002978A9">
            <w:pPr>
              <w:rPr>
                <w:rFonts w:eastAsia="Times New Roman"/>
              </w:rPr>
            </w:pPr>
            <w:r>
              <w:rPr>
                <w:rFonts w:eastAsia="Times New Roman"/>
              </w:rPr>
              <w:t>4TB NVMe RAID</w:t>
            </w:r>
          </w:p>
        </w:tc>
        <w:tc>
          <w:tcPr>
            <w:tcW w:w="0" w:type="auto"/>
            <w:vAlign w:val="center"/>
            <w:hideMark/>
          </w:tcPr>
          <w:p w14:paraId="50139A32" w14:textId="77777777" w:rsidR="002978A9" w:rsidRDefault="002978A9">
            <w:pPr>
              <w:rPr>
                <w:rFonts w:eastAsia="Times New Roman"/>
              </w:rPr>
            </w:pPr>
            <w:r>
              <w:rPr>
                <w:rFonts w:eastAsia="Times New Roman"/>
              </w:rPr>
              <w:t>8TB NVMe RAID</w:t>
            </w:r>
          </w:p>
        </w:tc>
      </w:tr>
      <w:tr w:rsidR="00000000" w14:paraId="3FC6B133" w14:textId="77777777">
        <w:trPr>
          <w:divId w:val="245388636"/>
          <w:tblCellSpacing w:w="15" w:type="dxa"/>
        </w:trPr>
        <w:tc>
          <w:tcPr>
            <w:tcW w:w="0" w:type="auto"/>
            <w:vAlign w:val="center"/>
            <w:hideMark/>
          </w:tcPr>
          <w:p w14:paraId="33D642B3" w14:textId="77777777" w:rsidR="002978A9" w:rsidRDefault="002978A9">
            <w:pPr>
              <w:rPr>
                <w:rFonts w:eastAsia="Times New Roman"/>
              </w:rPr>
            </w:pPr>
            <w:r>
              <w:rPr>
                <w:rStyle w:val="Strong"/>
                <w:rFonts w:eastAsia="Times New Roman"/>
              </w:rPr>
              <w:t>PSU</w:t>
            </w:r>
          </w:p>
        </w:tc>
        <w:tc>
          <w:tcPr>
            <w:tcW w:w="0" w:type="auto"/>
            <w:vAlign w:val="center"/>
            <w:hideMark/>
          </w:tcPr>
          <w:p w14:paraId="3DC9ADFC" w14:textId="77777777" w:rsidR="002978A9" w:rsidRDefault="002978A9">
            <w:pPr>
              <w:rPr>
                <w:rFonts w:eastAsia="Times New Roman"/>
              </w:rPr>
            </w:pPr>
            <w:r>
              <w:rPr>
                <w:rFonts w:eastAsia="Times New Roman"/>
              </w:rPr>
              <w:t>1200W Gold</w:t>
            </w:r>
          </w:p>
        </w:tc>
        <w:tc>
          <w:tcPr>
            <w:tcW w:w="0" w:type="auto"/>
            <w:vAlign w:val="center"/>
            <w:hideMark/>
          </w:tcPr>
          <w:p w14:paraId="7D247808" w14:textId="77777777" w:rsidR="002978A9" w:rsidRDefault="002978A9">
            <w:pPr>
              <w:rPr>
                <w:rFonts w:eastAsia="Times New Roman"/>
              </w:rPr>
            </w:pPr>
            <w:r>
              <w:rPr>
                <w:rFonts w:eastAsia="Times New Roman"/>
              </w:rPr>
              <w:t>1500W Platinum</w:t>
            </w:r>
          </w:p>
        </w:tc>
        <w:tc>
          <w:tcPr>
            <w:tcW w:w="0" w:type="auto"/>
            <w:vAlign w:val="center"/>
            <w:hideMark/>
          </w:tcPr>
          <w:p w14:paraId="7B1DC2CA" w14:textId="77777777" w:rsidR="002978A9" w:rsidRDefault="002978A9">
            <w:pPr>
              <w:rPr>
                <w:rFonts w:eastAsia="Times New Roman"/>
              </w:rPr>
            </w:pPr>
            <w:r>
              <w:rPr>
                <w:rFonts w:eastAsia="Times New Roman"/>
              </w:rPr>
              <w:t>2000W Titanium</w:t>
            </w:r>
          </w:p>
        </w:tc>
      </w:tr>
      <w:tr w:rsidR="00000000" w14:paraId="64F02434" w14:textId="77777777">
        <w:trPr>
          <w:divId w:val="245388636"/>
          <w:tblCellSpacing w:w="15" w:type="dxa"/>
        </w:trPr>
        <w:tc>
          <w:tcPr>
            <w:tcW w:w="0" w:type="auto"/>
            <w:vAlign w:val="center"/>
            <w:hideMark/>
          </w:tcPr>
          <w:p w14:paraId="4488C812" w14:textId="77777777" w:rsidR="002978A9" w:rsidRDefault="002978A9">
            <w:pPr>
              <w:rPr>
                <w:rFonts w:eastAsia="Times New Roman"/>
              </w:rPr>
            </w:pPr>
            <w:r>
              <w:rPr>
                <w:rStyle w:val="Strong"/>
                <w:rFonts w:eastAsia="Times New Roman"/>
              </w:rPr>
              <w:t>Cooling</w:t>
            </w:r>
          </w:p>
        </w:tc>
        <w:tc>
          <w:tcPr>
            <w:tcW w:w="0" w:type="auto"/>
            <w:vAlign w:val="center"/>
            <w:hideMark/>
          </w:tcPr>
          <w:p w14:paraId="4E702C83" w14:textId="77777777" w:rsidR="002978A9" w:rsidRDefault="002978A9">
            <w:pPr>
              <w:rPr>
                <w:rFonts w:eastAsia="Times New Roman"/>
              </w:rPr>
            </w:pPr>
            <w:r>
              <w:rPr>
                <w:rFonts w:eastAsia="Times New Roman"/>
              </w:rPr>
              <w:t>Airflow case + AIO</w:t>
            </w:r>
          </w:p>
        </w:tc>
        <w:tc>
          <w:tcPr>
            <w:tcW w:w="0" w:type="auto"/>
            <w:vAlign w:val="center"/>
            <w:hideMark/>
          </w:tcPr>
          <w:p w14:paraId="40686C7D" w14:textId="77777777" w:rsidR="002978A9" w:rsidRDefault="002978A9">
            <w:pPr>
              <w:rPr>
                <w:rFonts w:eastAsia="Times New Roman"/>
              </w:rPr>
            </w:pPr>
            <w:r>
              <w:rPr>
                <w:rFonts w:eastAsia="Times New Roman"/>
              </w:rPr>
              <w:t>Custom loop CPU</w:t>
            </w:r>
          </w:p>
        </w:tc>
        <w:tc>
          <w:tcPr>
            <w:tcW w:w="0" w:type="auto"/>
            <w:vAlign w:val="center"/>
            <w:hideMark/>
          </w:tcPr>
          <w:p w14:paraId="0116DB85" w14:textId="77777777" w:rsidR="002978A9" w:rsidRDefault="002978A9">
            <w:pPr>
              <w:rPr>
                <w:rFonts w:eastAsia="Times New Roman"/>
              </w:rPr>
            </w:pPr>
            <w:r>
              <w:rPr>
                <w:rFonts w:eastAsia="Times New Roman"/>
              </w:rPr>
              <w:t>Full custom loop</w:t>
            </w:r>
          </w:p>
        </w:tc>
      </w:tr>
      <w:tr w:rsidR="00000000" w14:paraId="3A950F76" w14:textId="77777777">
        <w:trPr>
          <w:divId w:val="245388636"/>
          <w:tblCellSpacing w:w="15" w:type="dxa"/>
        </w:trPr>
        <w:tc>
          <w:tcPr>
            <w:tcW w:w="0" w:type="auto"/>
            <w:vAlign w:val="center"/>
            <w:hideMark/>
          </w:tcPr>
          <w:p w14:paraId="6BA9C325" w14:textId="77777777" w:rsidR="002978A9" w:rsidRDefault="002978A9">
            <w:pPr>
              <w:rPr>
                <w:rFonts w:eastAsia="Times New Roman"/>
              </w:rPr>
            </w:pPr>
            <w:r>
              <w:rPr>
                <w:rStyle w:val="Strong"/>
                <w:rFonts w:eastAsia="Times New Roman"/>
              </w:rPr>
              <w:t>Estimasi Total</w:t>
            </w:r>
          </w:p>
        </w:tc>
        <w:tc>
          <w:tcPr>
            <w:tcW w:w="0" w:type="auto"/>
            <w:vAlign w:val="center"/>
            <w:hideMark/>
          </w:tcPr>
          <w:p w14:paraId="6AB04917" w14:textId="77777777" w:rsidR="002978A9" w:rsidRDefault="002978A9">
            <w:pPr>
              <w:rPr>
                <w:rFonts w:eastAsia="Times New Roman"/>
              </w:rPr>
            </w:pPr>
            <w:r>
              <w:rPr>
                <w:rFonts w:eastAsia="Times New Roman"/>
              </w:rPr>
              <w:t>~Rp 55-65jt</w:t>
            </w:r>
          </w:p>
        </w:tc>
        <w:tc>
          <w:tcPr>
            <w:tcW w:w="0" w:type="auto"/>
            <w:vAlign w:val="center"/>
            <w:hideMark/>
          </w:tcPr>
          <w:p w14:paraId="07F0F1DE" w14:textId="77777777" w:rsidR="002978A9" w:rsidRDefault="002978A9">
            <w:pPr>
              <w:rPr>
                <w:rFonts w:eastAsia="Times New Roman"/>
              </w:rPr>
            </w:pPr>
            <w:r>
              <w:rPr>
                <w:rFonts w:eastAsia="Times New Roman"/>
              </w:rPr>
              <w:t>~Rp 85-95jt</w:t>
            </w:r>
          </w:p>
        </w:tc>
        <w:tc>
          <w:tcPr>
            <w:tcW w:w="0" w:type="auto"/>
            <w:vAlign w:val="center"/>
            <w:hideMark/>
          </w:tcPr>
          <w:p w14:paraId="417B8473" w14:textId="77777777" w:rsidR="002978A9" w:rsidRDefault="002978A9">
            <w:pPr>
              <w:rPr>
                <w:rFonts w:eastAsia="Times New Roman"/>
              </w:rPr>
            </w:pPr>
            <w:r>
              <w:rPr>
                <w:rFonts w:eastAsia="Times New Roman"/>
              </w:rPr>
              <w:t>~Rp 110-130jt</w:t>
            </w:r>
          </w:p>
        </w:tc>
      </w:tr>
    </w:tbl>
    <w:p w14:paraId="037EF9FD" w14:textId="77777777" w:rsidR="002978A9" w:rsidRDefault="002978A9">
      <w:pPr>
        <w:pStyle w:val="NormalWeb"/>
        <w:rPr>
          <w:lang w:val="id-ID"/>
        </w:rPr>
      </w:pPr>
      <w:r>
        <w:rPr>
          <w:lang w:val="id-ID"/>
        </w:rPr>
        <w:t xml:space="preserve">Klik mental tabel ini: paket </w:t>
      </w:r>
      <w:r>
        <w:rPr>
          <w:rStyle w:val="Emphasis"/>
          <w:lang w:val="id-ID"/>
        </w:rPr>
        <w:t>Budget</w:t>
      </w:r>
      <w:r>
        <w:rPr>
          <w:lang w:val="id-ID"/>
        </w:rPr>
        <w:t xml:space="preserve"> — X670E x8/x8 tanpa NVLink — sebaiknya dipasang pada </w:t>
      </w:r>
      <w:r>
        <w:rPr>
          <w:rStyle w:val="Emphasis"/>
          <w:lang w:val="id-ID"/>
        </w:rPr>
        <w:t>pipeline parallelism</w:t>
      </w:r>
      <w:r>
        <w:rPr>
          <w:lang w:val="id-ID"/>
        </w:rPr>
        <w:t xml:space="preserve"> (ingat pelajaran Seksi 3), bukan </w:t>
      </w:r>
      <w:r>
        <w:rPr>
          <w:rStyle w:val="Emphasis"/>
          <w:lang w:val="id-ID"/>
        </w:rPr>
        <w:t>tensor</w:t>
      </w:r>
      <w:r>
        <w:rPr>
          <w:lang w:val="id-ID"/>
        </w:rPr>
        <w:t xml:space="preserve">. Paket </w:t>
      </w:r>
      <w:r>
        <w:rPr>
          <w:rStyle w:val="Emphasis"/>
          <w:lang w:val="id-ID"/>
        </w:rPr>
        <w:t>Medium</w:t>
      </w:r>
      <w:r>
        <w:rPr>
          <w:lang w:val="id-ID"/>
        </w:rPr>
        <w:t xml:space="preserve"> </w:t>
      </w:r>
      <w:r>
        <w:rPr>
          <w:lang w:val="id-ID"/>
        </w:rPr>
        <w:t xml:space="preserve">adalah titik manis kantor 12-20 user: Threadripper memberi 128 jalur PCIe 5.0, dua RTX 4090 mendapat x16/x16 penuh, dan RAM 128GB menyisakan ruang untuk </w:t>
      </w:r>
      <w:r>
        <w:rPr>
          <w:rStyle w:val="Emphasis"/>
          <w:lang w:val="id-ID"/>
        </w:rPr>
        <w:t>CPU offload</w:t>
      </w:r>
      <w:r>
        <w:rPr>
          <w:lang w:val="id-ID"/>
        </w:rPr>
        <w:t xml:space="preserve"> dan </w:t>
      </w:r>
      <w:r>
        <w:rPr>
          <w:rStyle w:val="Emphasis"/>
          <w:lang w:val="id-ID"/>
        </w:rPr>
        <w:t>KV cache</w:t>
      </w:r>
      <w:r>
        <w:rPr>
          <w:lang w:val="id-ID"/>
        </w:rPr>
        <w:t xml:space="preserve"> besar. Paket </w:t>
      </w:r>
      <w:r>
        <w:rPr>
          <w:rStyle w:val="Emphasis"/>
          <w:lang w:val="id-ID"/>
        </w:rPr>
        <w:t>Optimal</w:t>
      </w:r>
      <w:r>
        <w:rPr>
          <w:lang w:val="id-ID"/>
        </w:rPr>
        <w:t xml:space="preserve"> — WRX90, 256GB ECC, RTX 5090 — baru masuk akal jika kantor sudah menargetkan setengah dari </w:t>
      </w:r>
      <w:r>
        <w:rPr>
          <w:rStyle w:val="Emphasis"/>
          <w:lang w:val="id-ID"/>
        </w:rPr>
        <w:t>budget</w:t>
      </w:r>
      <w:r>
        <w:rPr>
          <w:lang w:val="id-ID"/>
        </w:rPr>
        <w:t xml:space="preserve"> Bab 7.8.</w:t>
      </w:r>
    </w:p>
    <w:p w14:paraId="39490367" w14:textId="77777777" w:rsidR="002978A9" w:rsidRDefault="002978A9">
      <w:pPr>
        <w:pStyle w:val="table-label"/>
        <w:rPr>
          <w:lang w:val="id-ID"/>
        </w:rPr>
      </w:pPr>
      <w:r>
        <w:rPr>
          <w:lang w:val="id-ID"/>
        </w:rPr>
        <w:t>Tabel 7.6: Benchmark Multi-GPU LLM Inference</w:t>
      </w:r>
    </w:p>
    <w:p w14:paraId="41144B81" w14:textId="77777777" w:rsidR="002978A9" w:rsidRDefault="002978A9">
      <w:pPr>
        <w:pStyle w:val="NormalWeb"/>
        <w:rPr>
          <w:lang w:val="id-ID"/>
        </w:rPr>
      </w:pPr>
      <w:r>
        <w:rPr>
          <w:lang w:val="id-ID"/>
        </w:rPr>
        <w:t xml:space="preserve">Semua angka benchmark di bawah berasal dari pengukuran komunitas (r/LocalLLaMA dan WillItRunAI, 2026) — dan angka aktual Anda dapat bervariasi tergantung CPU, RAM, dan </w:t>
      </w:r>
      <w:r>
        <w:rPr>
          <w:rStyle w:val="Emphasis"/>
          <w:lang w:val="id-ID"/>
        </w:rPr>
        <w:t>cooling</w:t>
      </w:r>
      <w:r>
        <w:rPr>
          <w:lang w:val="id-ID"/>
        </w:rPr>
        <w:t xml:space="preserve">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1154"/>
        <w:gridCol w:w="1295"/>
        <w:gridCol w:w="2266"/>
        <w:gridCol w:w="2104"/>
      </w:tblGrid>
      <w:tr w:rsidR="00000000" w14:paraId="01DC23E9" w14:textId="77777777">
        <w:trPr>
          <w:divId w:val="2137330380"/>
          <w:tblHeader/>
          <w:tblCellSpacing w:w="15" w:type="dxa"/>
        </w:trPr>
        <w:tc>
          <w:tcPr>
            <w:tcW w:w="0" w:type="auto"/>
            <w:vAlign w:val="center"/>
            <w:hideMark/>
          </w:tcPr>
          <w:p w14:paraId="42A15979"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2F246FB" w14:textId="77777777" w:rsidR="002978A9" w:rsidRDefault="002978A9">
            <w:pPr>
              <w:jc w:val="center"/>
              <w:rPr>
                <w:rFonts w:eastAsia="Times New Roman"/>
                <w:b/>
                <w:bCs/>
              </w:rPr>
            </w:pPr>
            <w:r>
              <w:rPr>
                <w:rFonts w:eastAsia="Times New Roman"/>
                <w:b/>
                <w:bCs/>
              </w:rPr>
              <w:t>Kuantisasi</w:t>
            </w:r>
          </w:p>
        </w:tc>
        <w:tc>
          <w:tcPr>
            <w:tcW w:w="0" w:type="auto"/>
            <w:vAlign w:val="center"/>
            <w:hideMark/>
          </w:tcPr>
          <w:p w14:paraId="6399E4B9" w14:textId="77777777" w:rsidR="002978A9" w:rsidRDefault="002978A9">
            <w:pPr>
              <w:jc w:val="center"/>
              <w:rPr>
                <w:rFonts w:eastAsia="Times New Roman"/>
                <w:b/>
                <w:bCs/>
              </w:rPr>
            </w:pPr>
            <w:r>
              <w:rPr>
                <w:rFonts w:eastAsia="Times New Roman"/>
                <w:b/>
                <w:bCs/>
              </w:rPr>
              <w:t>1x RTX 4090</w:t>
            </w:r>
          </w:p>
        </w:tc>
        <w:tc>
          <w:tcPr>
            <w:tcW w:w="0" w:type="auto"/>
            <w:vAlign w:val="center"/>
            <w:hideMark/>
          </w:tcPr>
          <w:p w14:paraId="21E8695F" w14:textId="77777777" w:rsidR="002978A9" w:rsidRDefault="002978A9">
            <w:pPr>
              <w:jc w:val="center"/>
              <w:rPr>
                <w:rFonts w:eastAsia="Times New Roman"/>
                <w:b/>
                <w:bCs/>
              </w:rPr>
            </w:pPr>
            <w:r>
              <w:rPr>
                <w:rFonts w:eastAsia="Times New Roman"/>
                <w:b/>
                <w:bCs/>
              </w:rPr>
              <w:t>2x RTX 3090 (NVLink)</w:t>
            </w:r>
          </w:p>
        </w:tc>
        <w:tc>
          <w:tcPr>
            <w:tcW w:w="0" w:type="auto"/>
            <w:vAlign w:val="center"/>
            <w:hideMark/>
          </w:tcPr>
          <w:p w14:paraId="6C1F2505" w14:textId="77777777" w:rsidR="002978A9" w:rsidRDefault="002978A9">
            <w:pPr>
              <w:jc w:val="center"/>
              <w:rPr>
                <w:rFonts w:eastAsia="Times New Roman"/>
                <w:b/>
                <w:bCs/>
              </w:rPr>
            </w:pPr>
            <w:r>
              <w:rPr>
                <w:rFonts w:eastAsia="Times New Roman"/>
                <w:b/>
                <w:bCs/>
              </w:rPr>
              <w:t>2x RTX 4090 (PCIe 5)</w:t>
            </w:r>
          </w:p>
        </w:tc>
      </w:tr>
      <w:tr w:rsidR="00000000" w14:paraId="0A620529" w14:textId="77777777">
        <w:trPr>
          <w:divId w:val="2137330380"/>
          <w:tblCellSpacing w:w="15" w:type="dxa"/>
        </w:trPr>
        <w:tc>
          <w:tcPr>
            <w:tcW w:w="0" w:type="auto"/>
            <w:vAlign w:val="center"/>
            <w:hideMark/>
          </w:tcPr>
          <w:p w14:paraId="755A551E" w14:textId="77777777" w:rsidR="002978A9" w:rsidRDefault="002978A9">
            <w:pPr>
              <w:rPr>
                <w:rFonts w:eastAsia="Times New Roman"/>
              </w:rPr>
            </w:pPr>
            <w:r>
              <w:rPr>
                <w:rStyle w:val="Strong"/>
                <w:rFonts w:eastAsia="Times New Roman"/>
              </w:rPr>
              <w:t>Llama 3.1 (8B)</w:t>
            </w:r>
          </w:p>
        </w:tc>
        <w:tc>
          <w:tcPr>
            <w:tcW w:w="0" w:type="auto"/>
            <w:vAlign w:val="center"/>
            <w:hideMark/>
          </w:tcPr>
          <w:p w14:paraId="258057F0" w14:textId="77777777" w:rsidR="002978A9" w:rsidRDefault="002978A9">
            <w:pPr>
              <w:rPr>
                <w:rFonts w:eastAsia="Times New Roman"/>
              </w:rPr>
            </w:pPr>
            <w:r>
              <w:rPr>
                <w:rFonts w:eastAsia="Times New Roman"/>
              </w:rPr>
              <w:t>Q4_K_M</w:t>
            </w:r>
          </w:p>
        </w:tc>
        <w:tc>
          <w:tcPr>
            <w:tcW w:w="0" w:type="auto"/>
            <w:vAlign w:val="center"/>
            <w:hideMark/>
          </w:tcPr>
          <w:p w14:paraId="47BA5C4B" w14:textId="77777777" w:rsidR="002978A9" w:rsidRDefault="002978A9">
            <w:pPr>
              <w:rPr>
                <w:rFonts w:eastAsia="Times New Roman"/>
              </w:rPr>
            </w:pPr>
            <w:r>
              <w:rPr>
                <w:rFonts w:eastAsia="Times New Roman"/>
              </w:rPr>
              <w:t>~85 t/s</w:t>
            </w:r>
          </w:p>
        </w:tc>
        <w:tc>
          <w:tcPr>
            <w:tcW w:w="0" w:type="auto"/>
            <w:vAlign w:val="center"/>
            <w:hideMark/>
          </w:tcPr>
          <w:p w14:paraId="5373755F" w14:textId="77777777" w:rsidR="002978A9" w:rsidRDefault="002978A9">
            <w:pPr>
              <w:rPr>
                <w:rFonts w:eastAsia="Times New Roman"/>
              </w:rPr>
            </w:pPr>
            <w:r>
              <w:rPr>
                <w:rFonts w:eastAsia="Times New Roman"/>
              </w:rPr>
              <w:t>~75 t/s</w:t>
            </w:r>
          </w:p>
        </w:tc>
        <w:tc>
          <w:tcPr>
            <w:tcW w:w="0" w:type="auto"/>
            <w:vAlign w:val="center"/>
            <w:hideMark/>
          </w:tcPr>
          <w:p w14:paraId="0F6AAC55" w14:textId="77777777" w:rsidR="002978A9" w:rsidRDefault="002978A9">
            <w:pPr>
              <w:rPr>
                <w:rFonts w:eastAsia="Times New Roman"/>
              </w:rPr>
            </w:pPr>
            <w:r>
              <w:rPr>
                <w:rFonts w:eastAsia="Times New Roman"/>
              </w:rPr>
              <w:t>~90 t/s</w:t>
            </w:r>
          </w:p>
        </w:tc>
      </w:tr>
      <w:tr w:rsidR="00000000" w14:paraId="20CEEA27" w14:textId="77777777">
        <w:trPr>
          <w:divId w:val="2137330380"/>
          <w:tblCellSpacing w:w="15" w:type="dxa"/>
        </w:trPr>
        <w:tc>
          <w:tcPr>
            <w:tcW w:w="0" w:type="auto"/>
            <w:vAlign w:val="center"/>
            <w:hideMark/>
          </w:tcPr>
          <w:p w14:paraId="6D6CA5EC" w14:textId="77777777" w:rsidR="002978A9" w:rsidRDefault="002978A9">
            <w:pPr>
              <w:rPr>
                <w:rFonts w:eastAsia="Times New Roman"/>
              </w:rPr>
            </w:pPr>
            <w:r>
              <w:rPr>
                <w:rStyle w:val="Strong"/>
                <w:rFonts w:eastAsia="Times New Roman"/>
              </w:rPr>
              <w:t>Qwen 2.5 (14B)</w:t>
            </w:r>
          </w:p>
        </w:tc>
        <w:tc>
          <w:tcPr>
            <w:tcW w:w="0" w:type="auto"/>
            <w:vAlign w:val="center"/>
            <w:hideMark/>
          </w:tcPr>
          <w:p w14:paraId="7C263921" w14:textId="77777777" w:rsidR="002978A9" w:rsidRDefault="002978A9">
            <w:pPr>
              <w:rPr>
                <w:rFonts w:eastAsia="Times New Roman"/>
              </w:rPr>
            </w:pPr>
            <w:r>
              <w:rPr>
                <w:rFonts w:eastAsia="Times New Roman"/>
              </w:rPr>
              <w:t>Q4_K_M</w:t>
            </w:r>
          </w:p>
        </w:tc>
        <w:tc>
          <w:tcPr>
            <w:tcW w:w="0" w:type="auto"/>
            <w:vAlign w:val="center"/>
            <w:hideMark/>
          </w:tcPr>
          <w:p w14:paraId="616AA47E" w14:textId="77777777" w:rsidR="002978A9" w:rsidRDefault="002978A9">
            <w:pPr>
              <w:rPr>
                <w:rFonts w:eastAsia="Times New Roman"/>
              </w:rPr>
            </w:pPr>
            <w:r>
              <w:rPr>
                <w:rFonts w:eastAsia="Times New Roman"/>
              </w:rPr>
              <w:t>~45 t/s</w:t>
            </w:r>
          </w:p>
        </w:tc>
        <w:tc>
          <w:tcPr>
            <w:tcW w:w="0" w:type="auto"/>
            <w:vAlign w:val="center"/>
            <w:hideMark/>
          </w:tcPr>
          <w:p w14:paraId="53355934" w14:textId="77777777" w:rsidR="002978A9" w:rsidRDefault="002978A9">
            <w:pPr>
              <w:rPr>
                <w:rFonts w:eastAsia="Times New Roman"/>
              </w:rPr>
            </w:pPr>
            <w:r>
              <w:rPr>
                <w:rFonts w:eastAsia="Times New Roman"/>
              </w:rPr>
              <w:t>~55 t/s</w:t>
            </w:r>
          </w:p>
        </w:tc>
        <w:tc>
          <w:tcPr>
            <w:tcW w:w="0" w:type="auto"/>
            <w:vAlign w:val="center"/>
            <w:hideMark/>
          </w:tcPr>
          <w:p w14:paraId="40ABFB27" w14:textId="77777777" w:rsidR="002978A9" w:rsidRDefault="002978A9">
            <w:pPr>
              <w:rPr>
                <w:rFonts w:eastAsia="Times New Roman"/>
              </w:rPr>
            </w:pPr>
            <w:r>
              <w:rPr>
                <w:rFonts w:eastAsia="Times New Roman"/>
              </w:rPr>
              <w:t>~60 t/s</w:t>
            </w:r>
          </w:p>
        </w:tc>
      </w:tr>
      <w:tr w:rsidR="00000000" w14:paraId="1CC6344A" w14:textId="77777777">
        <w:trPr>
          <w:divId w:val="2137330380"/>
          <w:tblCellSpacing w:w="15" w:type="dxa"/>
        </w:trPr>
        <w:tc>
          <w:tcPr>
            <w:tcW w:w="0" w:type="auto"/>
            <w:vAlign w:val="center"/>
            <w:hideMark/>
          </w:tcPr>
          <w:p w14:paraId="3CF98B9F" w14:textId="77777777" w:rsidR="002978A9" w:rsidRDefault="002978A9">
            <w:pPr>
              <w:rPr>
                <w:rFonts w:eastAsia="Times New Roman"/>
              </w:rPr>
            </w:pPr>
            <w:r>
              <w:rPr>
                <w:rStyle w:val="Strong"/>
                <w:rFonts w:eastAsia="Times New Roman"/>
              </w:rPr>
              <w:t>Ministral 3 (14B)</w:t>
            </w:r>
          </w:p>
        </w:tc>
        <w:tc>
          <w:tcPr>
            <w:tcW w:w="0" w:type="auto"/>
            <w:vAlign w:val="center"/>
            <w:hideMark/>
          </w:tcPr>
          <w:p w14:paraId="4C6E281B" w14:textId="77777777" w:rsidR="002978A9" w:rsidRDefault="002978A9">
            <w:pPr>
              <w:rPr>
                <w:rFonts w:eastAsia="Times New Roman"/>
              </w:rPr>
            </w:pPr>
            <w:r>
              <w:rPr>
                <w:rFonts w:eastAsia="Times New Roman"/>
              </w:rPr>
              <w:t>Q4_K_M</w:t>
            </w:r>
          </w:p>
        </w:tc>
        <w:tc>
          <w:tcPr>
            <w:tcW w:w="0" w:type="auto"/>
            <w:vAlign w:val="center"/>
            <w:hideMark/>
          </w:tcPr>
          <w:p w14:paraId="39056961" w14:textId="77777777" w:rsidR="002978A9" w:rsidRDefault="002978A9">
            <w:pPr>
              <w:rPr>
                <w:rFonts w:eastAsia="Times New Roman"/>
              </w:rPr>
            </w:pPr>
            <w:r>
              <w:rPr>
                <w:rFonts w:eastAsia="Times New Roman"/>
              </w:rPr>
              <w:t>~50 t/s</w:t>
            </w:r>
          </w:p>
        </w:tc>
        <w:tc>
          <w:tcPr>
            <w:tcW w:w="0" w:type="auto"/>
            <w:vAlign w:val="center"/>
            <w:hideMark/>
          </w:tcPr>
          <w:p w14:paraId="1FA8725A" w14:textId="77777777" w:rsidR="002978A9" w:rsidRDefault="002978A9">
            <w:pPr>
              <w:rPr>
                <w:rFonts w:eastAsia="Times New Roman"/>
              </w:rPr>
            </w:pPr>
            <w:r>
              <w:rPr>
                <w:rFonts w:eastAsia="Times New Roman"/>
              </w:rPr>
              <w:t>~58 t/s</w:t>
            </w:r>
          </w:p>
        </w:tc>
        <w:tc>
          <w:tcPr>
            <w:tcW w:w="0" w:type="auto"/>
            <w:vAlign w:val="center"/>
            <w:hideMark/>
          </w:tcPr>
          <w:p w14:paraId="1C379E72" w14:textId="77777777" w:rsidR="002978A9" w:rsidRDefault="002978A9">
            <w:pPr>
              <w:rPr>
                <w:rFonts w:eastAsia="Times New Roman"/>
              </w:rPr>
            </w:pPr>
            <w:r>
              <w:rPr>
                <w:rFonts w:eastAsia="Times New Roman"/>
              </w:rPr>
              <w:t>~65 t/s</w:t>
            </w:r>
          </w:p>
        </w:tc>
      </w:tr>
      <w:tr w:rsidR="00000000" w14:paraId="2EDD37D6" w14:textId="77777777">
        <w:trPr>
          <w:divId w:val="2137330380"/>
          <w:tblCellSpacing w:w="15" w:type="dxa"/>
        </w:trPr>
        <w:tc>
          <w:tcPr>
            <w:tcW w:w="0" w:type="auto"/>
            <w:vAlign w:val="center"/>
            <w:hideMark/>
          </w:tcPr>
          <w:p w14:paraId="7AD0A92F" w14:textId="77777777" w:rsidR="002978A9" w:rsidRDefault="002978A9">
            <w:pPr>
              <w:rPr>
                <w:rFonts w:eastAsia="Times New Roman"/>
              </w:rPr>
            </w:pPr>
            <w:r>
              <w:rPr>
                <w:rStyle w:val="Strong"/>
                <w:rFonts w:eastAsia="Times New Roman"/>
              </w:rPr>
              <w:t>Qwen 3.6 (27B)</w:t>
            </w:r>
          </w:p>
        </w:tc>
        <w:tc>
          <w:tcPr>
            <w:tcW w:w="0" w:type="auto"/>
            <w:vAlign w:val="center"/>
            <w:hideMark/>
          </w:tcPr>
          <w:p w14:paraId="31F77A05" w14:textId="77777777" w:rsidR="002978A9" w:rsidRDefault="002978A9">
            <w:pPr>
              <w:rPr>
                <w:rFonts w:eastAsia="Times New Roman"/>
              </w:rPr>
            </w:pPr>
            <w:r>
              <w:rPr>
                <w:rFonts w:eastAsia="Times New Roman"/>
              </w:rPr>
              <w:t>Q4_K_M</w:t>
            </w:r>
          </w:p>
        </w:tc>
        <w:tc>
          <w:tcPr>
            <w:tcW w:w="0" w:type="auto"/>
            <w:vAlign w:val="center"/>
            <w:hideMark/>
          </w:tcPr>
          <w:p w14:paraId="7E10D4B9" w14:textId="77777777" w:rsidR="002978A9" w:rsidRDefault="002978A9">
            <w:pPr>
              <w:rPr>
                <w:rFonts w:eastAsia="Times New Roman"/>
              </w:rPr>
            </w:pPr>
            <w:r>
              <w:rPr>
                <w:rFonts w:eastAsia="Times New Roman"/>
              </w:rPr>
              <w:t>~22 t/s</w:t>
            </w:r>
          </w:p>
        </w:tc>
        <w:tc>
          <w:tcPr>
            <w:tcW w:w="0" w:type="auto"/>
            <w:vAlign w:val="center"/>
            <w:hideMark/>
          </w:tcPr>
          <w:p w14:paraId="66BDC546" w14:textId="77777777" w:rsidR="002978A9" w:rsidRDefault="002978A9">
            <w:pPr>
              <w:rPr>
                <w:rFonts w:eastAsia="Times New Roman"/>
              </w:rPr>
            </w:pPr>
            <w:r>
              <w:rPr>
                <w:rFonts w:eastAsia="Times New Roman"/>
              </w:rPr>
              <w:t>~30 t/s</w:t>
            </w:r>
          </w:p>
        </w:tc>
        <w:tc>
          <w:tcPr>
            <w:tcW w:w="0" w:type="auto"/>
            <w:vAlign w:val="center"/>
            <w:hideMark/>
          </w:tcPr>
          <w:p w14:paraId="1946093D" w14:textId="77777777" w:rsidR="002978A9" w:rsidRDefault="002978A9">
            <w:pPr>
              <w:rPr>
                <w:rFonts w:eastAsia="Times New Roman"/>
              </w:rPr>
            </w:pPr>
            <w:r>
              <w:rPr>
                <w:rFonts w:eastAsia="Times New Roman"/>
              </w:rPr>
              <w:t>~35 t/s</w:t>
            </w:r>
          </w:p>
        </w:tc>
      </w:tr>
      <w:tr w:rsidR="00000000" w14:paraId="31CABC4F" w14:textId="77777777">
        <w:trPr>
          <w:divId w:val="2137330380"/>
          <w:tblCellSpacing w:w="15" w:type="dxa"/>
        </w:trPr>
        <w:tc>
          <w:tcPr>
            <w:tcW w:w="0" w:type="auto"/>
            <w:vAlign w:val="center"/>
            <w:hideMark/>
          </w:tcPr>
          <w:p w14:paraId="77B3DBF0" w14:textId="77777777" w:rsidR="002978A9" w:rsidRDefault="002978A9">
            <w:pPr>
              <w:rPr>
                <w:rFonts w:eastAsia="Times New Roman"/>
              </w:rPr>
            </w:pPr>
            <w:r>
              <w:rPr>
                <w:rStyle w:val="Strong"/>
                <w:rFonts w:eastAsia="Times New Roman"/>
              </w:rPr>
              <w:t>Llama 3.1 (70B)</w:t>
            </w:r>
          </w:p>
        </w:tc>
        <w:tc>
          <w:tcPr>
            <w:tcW w:w="0" w:type="auto"/>
            <w:vAlign w:val="center"/>
            <w:hideMark/>
          </w:tcPr>
          <w:p w14:paraId="4A09862A" w14:textId="77777777" w:rsidR="002978A9" w:rsidRDefault="002978A9">
            <w:pPr>
              <w:rPr>
                <w:rFonts w:eastAsia="Times New Roman"/>
              </w:rPr>
            </w:pPr>
            <w:r>
              <w:rPr>
                <w:rFonts w:eastAsia="Times New Roman"/>
              </w:rPr>
              <w:t>Q3_K_M</w:t>
            </w:r>
          </w:p>
        </w:tc>
        <w:tc>
          <w:tcPr>
            <w:tcW w:w="0" w:type="auto"/>
            <w:vAlign w:val="center"/>
            <w:hideMark/>
          </w:tcPr>
          <w:p w14:paraId="6A6CDC63" w14:textId="77777777" w:rsidR="002978A9" w:rsidRDefault="002978A9">
            <w:pPr>
              <w:rPr>
                <w:rFonts w:eastAsia="Times New Roman"/>
              </w:rPr>
            </w:pPr>
            <w:r>
              <w:rPr>
                <w:rFonts w:eastAsia="Times New Roman"/>
              </w:rPr>
              <w:t>OOM</w:t>
            </w:r>
          </w:p>
        </w:tc>
        <w:tc>
          <w:tcPr>
            <w:tcW w:w="0" w:type="auto"/>
            <w:vAlign w:val="center"/>
            <w:hideMark/>
          </w:tcPr>
          <w:p w14:paraId="6D4FA7B7" w14:textId="77777777" w:rsidR="002978A9" w:rsidRDefault="002978A9">
            <w:pPr>
              <w:rPr>
                <w:rFonts w:eastAsia="Times New Roman"/>
              </w:rPr>
            </w:pPr>
            <w:r>
              <w:rPr>
                <w:rFonts w:eastAsia="Times New Roman"/>
              </w:rPr>
              <w:t>~18 t/s</w:t>
            </w:r>
          </w:p>
        </w:tc>
        <w:tc>
          <w:tcPr>
            <w:tcW w:w="0" w:type="auto"/>
            <w:vAlign w:val="center"/>
            <w:hideMark/>
          </w:tcPr>
          <w:p w14:paraId="23E20AF2" w14:textId="77777777" w:rsidR="002978A9" w:rsidRDefault="002978A9">
            <w:pPr>
              <w:rPr>
                <w:rFonts w:eastAsia="Times New Roman"/>
              </w:rPr>
            </w:pPr>
            <w:r>
              <w:rPr>
                <w:rFonts w:eastAsia="Times New Roman"/>
              </w:rPr>
              <w:t>~16 t/s</w:t>
            </w:r>
          </w:p>
        </w:tc>
      </w:tr>
      <w:tr w:rsidR="00000000" w14:paraId="11F70AFE" w14:textId="77777777">
        <w:trPr>
          <w:divId w:val="2137330380"/>
          <w:tblCellSpacing w:w="15" w:type="dxa"/>
        </w:trPr>
        <w:tc>
          <w:tcPr>
            <w:tcW w:w="0" w:type="auto"/>
            <w:vAlign w:val="center"/>
            <w:hideMark/>
          </w:tcPr>
          <w:p w14:paraId="49A6E6BC" w14:textId="77777777" w:rsidR="002978A9" w:rsidRDefault="002978A9">
            <w:pPr>
              <w:rPr>
                <w:rFonts w:eastAsia="Times New Roman"/>
              </w:rPr>
            </w:pPr>
            <w:r>
              <w:rPr>
                <w:rStyle w:val="Strong"/>
                <w:rFonts w:eastAsia="Times New Roman"/>
              </w:rPr>
              <w:t>Llama 3.1 (70B)</w:t>
            </w:r>
          </w:p>
        </w:tc>
        <w:tc>
          <w:tcPr>
            <w:tcW w:w="0" w:type="auto"/>
            <w:vAlign w:val="center"/>
            <w:hideMark/>
          </w:tcPr>
          <w:p w14:paraId="22EE9171" w14:textId="77777777" w:rsidR="002978A9" w:rsidRDefault="002978A9">
            <w:pPr>
              <w:rPr>
                <w:rFonts w:eastAsia="Times New Roman"/>
              </w:rPr>
            </w:pPr>
            <w:r>
              <w:rPr>
                <w:rFonts w:eastAsia="Times New Roman"/>
              </w:rPr>
              <w:t>Q4_K_M</w:t>
            </w:r>
          </w:p>
        </w:tc>
        <w:tc>
          <w:tcPr>
            <w:tcW w:w="0" w:type="auto"/>
            <w:vAlign w:val="center"/>
            <w:hideMark/>
          </w:tcPr>
          <w:p w14:paraId="354E590B" w14:textId="77777777" w:rsidR="002978A9" w:rsidRDefault="002978A9">
            <w:pPr>
              <w:rPr>
                <w:rFonts w:eastAsia="Times New Roman"/>
              </w:rPr>
            </w:pPr>
            <w:r>
              <w:rPr>
                <w:rFonts w:eastAsia="Times New Roman"/>
              </w:rPr>
              <w:t>OOM</w:t>
            </w:r>
          </w:p>
        </w:tc>
        <w:tc>
          <w:tcPr>
            <w:tcW w:w="0" w:type="auto"/>
            <w:vAlign w:val="center"/>
            <w:hideMark/>
          </w:tcPr>
          <w:p w14:paraId="19BACF4B" w14:textId="77777777" w:rsidR="002978A9" w:rsidRDefault="002978A9">
            <w:pPr>
              <w:rPr>
                <w:rFonts w:eastAsia="Times New Roman"/>
              </w:rPr>
            </w:pPr>
            <w:r>
              <w:rPr>
                <w:rFonts w:eastAsia="Times New Roman"/>
              </w:rPr>
              <w:t>~12 t/s</w:t>
            </w:r>
          </w:p>
        </w:tc>
        <w:tc>
          <w:tcPr>
            <w:tcW w:w="0" w:type="auto"/>
            <w:vAlign w:val="center"/>
            <w:hideMark/>
          </w:tcPr>
          <w:p w14:paraId="2EAF30FC" w14:textId="77777777" w:rsidR="002978A9" w:rsidRDefault="002978A9">
            <w:pPr>
              <w:rPr>
                <w:rFonts w:eastAsia="Times New Roman"/>
              </w:rPr>
            </w:pPr>
            <w:r>
              <w:rPr>
                <w:rFonts w:eastAsia="Times New Roman"/>
              </w:rPr>
              <w:t>~10 t/s</w:t>
            </w:r>
          </w:p>
        </w:tc>
      </w:tr>
      <w:tr w:rsidR="00000000" w14:paraId="1DADA1D9" w14:textId="77777777">
        <w:trPr>
          <w:divId w:val="2137330380"/>
          <w:tblCellSpacing w:w="15" w:type="dxa"/>
        </w:trPr>
        <w:tc>
          <w:tcPr>
            <w:tcW w:w="0" w:type="auto"/>
            <w:vAlign w:val="center"/>
            <w:hideMark/>
          </w:tcPr>
          <w:p w14:paraId="4D6D64C6" w14:textId="77777777" w:rsidR="002978A9" w:rsidRDefault="002978A9">
            <w:pPr>
              <w:rPr>
                <w:rFonts w:eastAsia="Times New Roman"/>
              </w:rPr>
            </w:pPr>
            <w:r>
              <w:rPr>
                <w:rStyle w:val="Strong"/>
                <w:rFonts w:eastAsia="Times New Roman"/>
              </w:rPr>
              <w:t>DeepSeek Coder (67B)</w:t>
            </w:r>
          </w:p>
        </w:tc>
        <w:tc>
          <w:tcPr>
            <w:tcW w:w="0" w:type="auto"/>
            <w:vAlign w:val="center"/>
            <w:hideMark/>
          </w:tcPr>
          <w:p w14:paraId="78BFEA1A" w14:textId="77777777" w:rsidR="002978A9" w:rsidRDefault="002978A9">
            <w:pPr>
              <w:rPr>
                <w:rFonts w:eastAsia="Times New Roman"/>
              </w:rPr>
            </w:pPr>
            <w:r>
              <w:rPr>
                <w:rFonts w:eastAsia="Times New Roman"/>
              </w:rPr>
              <w:t>Q4_K_M</w:t>
            </w:r>
          </w:p>
        </w:tc>
        <w:tc>
          <w:tcPr>
            <w:tcW w:w="0" w:type="auto"/>
            <w:vAlign w:val="center"/>
            <w:hideMark/>
          </w:tcPr>
          <w:p w14:paraId="7584D00B" w14:textId="77777777" w:rsidR="002978A9" w:rsidRDefault="002978A9">
            <w:pPr>
              <w:rPr>
                <w:rFonts w:eastAsia="Times New Roman"/>
              </w:rPr>
            </w:pPr>
            <w:r>
              <w:rPr>
                <w:rFonts w:eastAsia="Times New Roman"/>
              </w:rPr>
              <w:t>OOM</w:t>
            </w:r>
          </w:p>
        </w:tc>
        <w:tc>
          <w:tcPr>
            <w:tcW w:w="0" w:type="auto"/>
            <w:vAlign w:val="center"/>
            <w:hideMark/>
          </w:tcPr>
          <w:p w14:paraId="032E25B8" w14:textId="77777777" w:rsidR="002978A9" w:rsidRDefault="002978A9">
            <w:pPr>
              <w:rPr>
                <w:rFonts w:eastAsia="Times New Roman"/>
              </w:rPr>
            </w:pPr>
            <w:r>
              <w:rPr>
                <w:rFonts w:eastAsia="Times New Roman"/>
              </w:rPr>
              <w:t>~14 t/s</w:t>
            </w:r>
          </w:p>
        </w:tc>
        <w:tc>
          <w:tcPr>
            <w:tcW w:w="0" w:type="auto"/>
            <w:vAlign w:val="center"/>
            <w:hideMark/>
          </w:tcPr>
          <w:p w14:paraId="1C69B0BA" w14:textId="77777777" w:rsidR="002978A9" w:rsidRDefault="002978A9">
            <w:pPr>
              <w:rPr>
                <w:rFonts w:eastAsia="Times New Roman"/>
              </w:rPr>
            </w:pPr>
            <w:r>
              <w:rPr>
                <w:rFonts w:eastAsia="Times New Roman"/>
              </w:rPr>
              <w:t>~12 t/s</w:t>
            </w:r>
          </w:p>
        </w:tc>
      </w:tr>
      <w:tr w:rsidR="00000000" w14:paraId="1E6D502E" w14:textId="77777777">
        <w:trPr>
          <w:divId w:val="2137330380"/>
          <w:tblCellSpacing w:w="15" w:type="dxa"/>
        </w:trPr>
        <w:tc>
          <w:tcPr>
            <w:tcW w:w="0" w:type="auto"/>
            <w:vAlign w:val="center"/>
            <w:hideMark/>
          </w:tcPr>
          <w:p w14:paraId="2926B6E2"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4D42C6A8" w14:textId="77777777" w:rsidR="002978A9" w:rsidRDefault="002978A9">
            <w:pPr>
              <w:rPr>
                <w:rFonts w:eastAsia="Times New Roman"/>
              </w:rPr>
            </w:pPr>
            <w:r>
              <w:rPr>
                <w:rFonts w:eastAsia="Times New Roman"/>
              </w:rPr>
              <w:t>Q4_K_M</w:t>
            </w:r>
          </w:p>
        </w:tc>
        <w:tc>
          <w:tcPr>
            <w:tcW w:w="0" w:type="auto"/>
            <w:vAlign w:val="center"/>
            <w:hideMark/>
          </w:tcPr>
          <w:p w14:paraId="15CBEA9C" w14:textId="77777777" w:rsidR="002978A9" w:rsidRDefault="002978A9">
            <w:pPr>
              <w:rPr>
                <w:rFonts w:eastAsia="Times New Roman"/>
              </w:rPr>
            </w:pPr>
            <w:r>
              <w:rPr>
                <w:rFonts w:eastAsia="Times New Roman"/>
              </w:rPr>
              <w:t>OOM</w:t>
            </w:r>
          </w:p>
        </w:tc>
        <w:tc>
          <w:tcPr>
            <w:tcW w:w="0" w:type="auto"/>
            <w:vAlign w:val="center"/>
            <w:hideMark/>
          </w:tcPr>
          <w:p w14:paraId="4AF41267" w14:textId="77777777" w:rsidR="002978A9" w:rsidRDefault="002978A9">
            <w:pPr>
              <w:rPr>
                <w:rFonts w:eastAsia="Times New Roman"/>
              </w:rPr>
            </w:pPr>
            <w:r>
              <w:rPr>
                <w:rFonts w:eastAsia="Times New Roman"/>
              </w:rPr>
              <w:t>~20 t/s</w:t>
            </w:r>
          </w:p>
        </w:tc>
        <w:tc>
          <w:tcPr>
            <w:tcW w:w="0" w:type="auto"/>
            <w:vAlign w:val="center"/>
            <w:hideMark/>
          </w:tcPr>
          <w:p w14:paraId="1072C7F2" w14:textId="77777777" w:rsidR="002978A9" w:rsidRDefault="002978A9">
            <w:pPr>
              <w:rPr>
                <w:rFonts w:eastAsia="Times New Roman"/>
              </w:rPr>
            </w:pPr>
            <w:r>
              <w:rPr>
                <w:rFonts w:eastAsia="Times New Roman"/>
              </w:rPr>
              <w:t>~18 t/s</w:t>
            </w:r>
          </w:p>
        </w:tc>
      </w:tr>
      <w:tr w:rsidR="00000000" w14:paraId="0F4DE06F" w14:textId="77777777">
        <w:trPr>
          <w:divId w:val="2137330380"/>
          <w:tblCellSpacing w:w="15" w:type="dxa"/>
        </w:trPr>
        <w:tc>
          <w:tcPr>
            <w:tcW w:w="0" w:type="auto"/>
            <w:vAlign w:val="center"/>
            <w:hideMark/>
          </w:tcPr>
          <w:p w14:paraId="62A9B034" w14:textId="77777777" w:rsidR="002978A9" w:rsidRDefault="002978A9">
            <w:pPr>
              <w:rPr>
                <w:rFonts w:eastAsia="Times New Roman"/>
              </w:rPr>
            </w:pPr>
            <w:r>
              <w:rPr>
                <w:rStyle w:val="Strong"/>
                <w:rFonts w:eastAsia="Times New Roman"/>
              </w:rPr>
              <w:t>Mistral Large 3</w:t>
            </w:r>
          </w:p>
        </w:tc>
        <w:tc>
          <w:tcPr>
            <w:tcW w:w="0" w:type="auto"/>
            <w:vAlign w:val="center"/>
            <w:hideMark/>
          </w:tcPr>
          <w:p w14:paraId="22D99D46" w14:textId="77777777" w:rsidR="002978A9" w:rsidRDefault="002978A9">
            <w:pPr>
              <w:rPr>
                <w:rFonts w:eastAsia="Times New Roman"/>
              </w:rPr>
            </w:pPr>
            <w:r>
              <w:rPr>
                <w:rFonts w:eastAsia="Times New Roman"/>
              </w:rPr>
              <w:t>Q3_K_M</w:t>
            </w:r>
          </w:p>
        </w:tc>
        <w:tc>
          <w:tcPr>
            <w:tcW w:w="0" w:type="auto"/>
            <w:vAlign w:val="center"/>
            <w:hideMark/>
          </w:tcPr>
          <w:p w14:paraId="11734CDE" w14:textId="77777777" w:rsidR="002978A9" w:rsidRDefault="002978A9">
            <w:pPr>
              <w:rPr>
                <w:rFonts w:eastAsia="Times New Roman"/>
              </w:rPr>
            </w:pPr>
            <w:r>
              <w:rPr>
                <w:rFonts w:eastAsia="Times New Roman"/>
              </w:rPr>
              <w:t>OOM</w:t>
            </w:r>
          </w:p>
        </w:tc>
        <w:tc>
          <w:tcPr>
            <w:tcW w:w="0" w:type="auto"/>
            <w:vAlign w:val="center"/>
            <w:hideMark/>
          </w:tcPr>
          <w:p w14:paraId="0F588A3D" w14:textId="77777777" w:rsidR="002978A9" w:rsidRDefault="002978A9">
            <w:pPr>
              <w:rPr>
                <w:rFonts w:eastAsia="Times New Roman"/>
              </w:rPr>
            </w:pPr>
            <w:r>
              <w:rPr>
                <w:rFonts w:eastAsia="Times New Roman"/>
              </w:rPr>
              <w:t>~15 t/s</w:t>
            </w:r>
          </w:p>
        </w:tc>
        <w:tc>
          <w:tcPr>
            <w:tcW w:w="0" w:type="auto"/>
            <w:vAlign w:val="center"/>
            <w:hideMark/>
          </w:tcPr>
          <w:p w14:paraId="52BBF25E" w14:textId="77777777" w:rsidR="002978A9" w:rsidRDefault="002978A9">
            <w:pPr>
              <w:rPr>
                <w:rFonts w:eastAsia="Times New Roman"/>
              </w:rPr>
            </w:pPr>
            <w:r>
              <w:rPr>
                <w:rFonts w:eastAsia="Times New Roman"/>
              </w:rPr>
              <w:t>~13 t/s</w:t>
            </w:r>
          </w:p>
        </w:tc>
      </w:tr>
    </w:tbl>
    <w:p w14:paraId="39A7C576" w14:textId="77777777" w:rsidR="002978A9" w:rsidRDefault="002978A9">
      <w:pPr>
        <w:rPr>
          <w:rFonts w:eastAsia="Times New Roman"/>
          <w:lang w:val="id-ID"/>
        </w:rPr>
      </w:pPr>
      <w:r>
        <w:rPr>
          <w:rFonts w:eastAsia="Times New Roman"/>
          <w:noProof/>
          <w:lang w:val="id-ID"/>
        </w:rPr>
        <w:drawing>
          <wp:inline distT="0" distB="0" distL="0" distR="0" wp14:anchorId="3AB0112E" wp14:editId="0F8FDAD8">
            <wp:extent cx="9935658" cy="4638672"/>
            <wp:effectExtent l="0" t="0" r="0" b="0"/>
            <wp:docPr id="252" name="Picture 252" descr="Throughput token/detik tiap model di tiga konfigurasi GPU — model 8-14B semua kartu melayani, model 27B ke atas hanya dua kartu yang sangg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Throughput token/detik tiap model di tiga konfigurasi GPU — model 8-14B semua kartu melayani, model 27B ke atas hanya dua kartu yang sanggup"/>
                    <pic:cNvPicPr>
                      <a:picLocks noChangeAspect="1" noChangeArrowheads="1"/>
                    </pic:cNvPicPr>
                  </pic:nvPicPr>
                  <pic:blipFill>
                    <a:blip r:link="rId241">
                      <a:extLst>
                        <a:ext uri="{28A0092B-C50C-407E-A947-70E740481C1C}">
                          <a14:useLocalDpi xmlns:a14="http://schemas.microsoft.com/office/drawing/2010/main" val="0"/>
                        </a:ext>
                      </a:extLst>
                    </a:blip>
                    <a:srcRect/>
                    <a:stretch>
                      <a:fillRect/>
                    </a:stretch>
                  </pic:blipFill>
                  <pic:spPr bwMode="auto">
                    <a:xfrm>
                      <a:off x="0" y="0"/>
                      <a:ext cx="9935658" cy="4638672"/>
                    </a:xfrm>
                    <a:prstGeom prst="rect">
                      <a:avLst/>
                    </a:prstGeom>
                    <a:noFill/>
                    <a:ln>
                      <a:noFill/>
                    </a:ln>
                  </pic:spPr>
                </pic:pic>
              </a:graphicData>
            </a:graphic>
          </wp:inline>
        </w:drawing>
      </w:r>
      <w:r>
        <w:rPr>
          <w:rStyle w:val="fig-num"/>
          <w:rFonts w:eastAsia="Times New Roman"/>
          <w:lang w:val="id-ID"/>
        </w:rPr>
        <w:t>Gambar 7.2-1</w:t>
      </w:r>
      <w:r>
        <w:rPr>
          <w:rFonts w:eastAsia="Times New Roman"/>
          <w:lang w:val="id-ID"/>
        </w:rPr>
        <w:t>— throughput tiap model di tiga konfigurasi GPU (batang kosong = OOM). Pada model kecil 8-14B satu kartu 4090 sudah kompetitif, sementara semua model 70B+ hanya bisa berjalan di dua kartu; 2x RTX 3090 NVLink bahkan mengungguli 2x RTX 4090 PCIe pada model terbesar (18 vs 16 t/s pada Llama-70B Q3).</w:t>
      </w:r>
      <w:r>
        <w:rPr>
          <w:rFonts w:eastAsia="Times New Roman"/>
          <w:lang w:val="id-ID"/>
        </w:rPr>
        <w:t>*</w:t>
      </w:r>
    </w:p>
    <w:p w14:paraId="744F101D" w14:textId="77777777" w:rsidR="002978A9" w:rsidRDefault="002978A9">
      <w:pPr>
        <w:pStyle w:val="NormalWeb"/>
        <w:rPr>
          <w:lang w:val="id-ID"/>
        </w:rPr>
      </w:pPr>
      <w:r>
        <w:rPr>
          <w:lang w:val="id-ID"/>
        </w:rPr>
        <w:t xml:space="preserve">Bacaan penting tabel ini ada tiga. </w:t>
      </w:r>
      <w:r>
        <w:rPr>
          <w:rStyle w:val="Strong"/>
          <w:lang w:val="id-ID"/>
        </w:rPr>
        <w:t>Pertama</w:t>
      </w:r>
      <w:r>
        <w:rPr>
          <w:lang w:val="id-ID"/>
        </w:rPr>
        <w:t xml:space="preserve">, pada model 8-14B, satu GPU 4090 saja sudah </w:t>
      </w:r>
      <w:r>
        <w:rPr>
          <w:rStyle w:val="Emphasis"/>
          <w:lang w:val="id-ID"/>
        </w:rPr>
        <w:t>competitive</w:t>
      </w:r>
      <w:r>
        <w:rPr>
          <w:lang w:val="id-ID"/>
        </w:rPr>
        <w:t xml:space="preserve"> — jangan beli kartu kedua hanya untuk model kecil; utilitas kartu kedua muncul pada model 27B ke atas. </w:t>
      </w:r>
      <w:r>
        <w:rPr>
          <w:rStyle w:val="Strong"/>
          <w:lang w:val="id-ID"/>
        </w:rPr>
        <w:t>Kedua</w:t>
      </w:r>
      <w:r>
        <w:rPr>
          <w:lang w:val="id-ID"/>
        </w:rPr>
        <w:t xml:space="preserve">, semua model penguji 70B+ menghasilkan "OOM" pada satu kartu — inilah bukti mengapa </w:t>
      </w:r>
      <w:r>
        <w:rPr>
          <w:rStyle w:val="Emphasis"/>
          <w:lang w:val="id-ID"/>
        </w:rPr>
        <w:t>multi-GPU</w:t>
      </w:r>
      <w:r>
        <w:rPr>
          <w:lang w:val="id-ID"/>
        </w:rPr>
        <w:t xml:space="preserve"> bukan tren tetapi kebutuhan. </w:t>
      </w:r>
      <w:r>
        <w:rPr>
          <w:rStyle w:val="Strong"/>
          <w:lang w:val="id-ID"/>
        </w:rPr>
        <w:t>Ketiga</w:t>
      </w:r>
      <w:r>
        <w:rPr>
          <w:lang w:val="id-ID"/>
        </w:rPr>
        <w:t xml:space="preserve">, pola menarik antara kolom 3090-NVLink dan 4090-PCIe: pada model besar, 3090 bekas justru mengungguli 4090 baru (18 vs 16 t/s untuk Llama-70B Q3) — persis karena NVLink menebus kekurangan kartu yang lebih tua. Untuk DeepSeek V4 Flash yang berjalan 20 t/s di 64GB NVLink: angka itu berarti </w:t>
      </w:r>
      <w:r>
        <w:rPr>
          <w:rStyle w:val="Strong"/>
          <w:lang w:val="id-ID"/>
        </w:rPr>
        <w:t>~1.200 token/menit</w:t>
      </w:r>
      <w:r>
        <w:rPr>
          <w:lang w:val="id-ID"/>
        </w:rPr>
        <w:t xml:space="preserve"> </w:t>
      </w:r>
      <w:r>
        <w:rPr>
          <w:lang w:val="id-ID"/>
        </w:rPr>
        <w:t xml:space="preserve">per sesi — cukuplah untuk 8-10 user chat ringan sekaligus saat digabung dengan model kecil untuk </w:t>
      </w:r>
      <w:r>
        <w:rPr>
          <w:rStyle w:val="Emphasis"/>
          <w:lang w:val="id-ID"/>
        </w:rPr>
        <w:t>completion</w:t>
      </w:r>
      <w:r>
        <w:rPr>
          <w:lang w:val="id-ID"/>
        </w:rPr>
        <w:t>.</w:t>
      </w:r>
    </w:p>
    <w:p w14:paraId="182A16FB" w14:textId="77777777" w:rsidR="002978A9" w:rsidRDefault="002978A9">
      <w:pPr>
        <w:pStyle w:val="NormalWeb"/>
        <w:rPr>
          <w:lang w:val="id-ID"/>
        </w:rPr>
      </w:pPr>
      <w:r>
        <w:rPr>
          <w:lang w:val="id-ID"/>
        </w:rPr>
        <w:t xml:space="preserve">Perhatikan juga apa yang </w:t>
      </w:r>
      <w:r>
        <w:rPr>
          <w:rStyle w:val="Emphasis"/>
          <w:lang w:val="id-ID"/>
        </w:rPr>
        <w:t>tidak</w:t>
      </w:r>
      <w:r>
        <w:rPr>
          <w:lang w:val="id-ID"/>
        </w:rPr>
        <w:t xml:space="preserve"> ada di tabel: angka untuk 2x RTX 5090 (64 GB). Alasannya instruktif — pada saat tabel ini ditulis, data </w:t>
      </w:r>
      <w:r>
        <w:rPr>
          <w:rStyle w:val="Emphasis"/>
          <w:lang w:val="id-ID"/>
        </w:rPr>
        <w:t>benchmark</w:t>
      </w:r>
      <w:r>
        <w:rPr>
          <w:lang w:val="id-ID"/>
        </w:rPr>
        <w:t xml:space="preserve"> publik untuk model 70B di konfigurasi tersebut masih terlalu jarang untuk diklaim, dan ini sendiri adalah pelajaran: </w:t>
      </w:r>
      <w:r>
        <w:rPr>
          <w:rStyle w:val="Strong"/>
          <w:lang w:val="id-ID"/>
        </w:rPr>
        <w:t xml:space="preserve">jangan mempercayai angka </w:t>
      </w:r>
      <w:r>
        <w:rPr>
          <w:rStyle w:val="Emphasis"/>
          <w:b/>
          <w:bCs/>
          <w:lang w:val="id-ID"/>
        </w:rPr>
        <w:t>benchmark</w:t>
      </w:r>
      <w:r>
        <w:rPr>
          <w:rStyle w:val="Strong"/>
          <w:lang w:val="id-ID"/>
        </w:rPr>
        <w:t xml:space="preserve"> yang tidak bisa Anda lacak sumbernya</w:t>
      </w:r>
      <w:r>
        <w:rPr>
          <w:lang w:val="id-ID"/>
        </w:rPr>
        <w:t xml:space="preserve"> </w:t>
      </w:r>
      <w:r>
        <w:rPr>
          <w:lang w:val="id-ID"/>
        </w:rPr>
        <w:t xml:space="preserve">[10]. Alur kerja yang benar: ambil tabel ini sebagai hipotesis, bangun sistem Anda, lalu jalankan </w:t>
      </w:r>
      <w:r>
        <w:rPr>
          <w:rStyle w:val="HTMLCode"/>
          <w:lang w:val="id-ID"/>
        </w:rPr>
        <w:t>all_reduce_perf</w:t>
      </w:r>
      <w:r>
        <w:rPr>
          <w:lang w:val="id-ID"/>
        </w:rPr>
        <w:t xml:space="preserve"> dan </w:t>
      </w:r>
      <w:r>
        <w:rPr>
          <w:rStyle w:val="HTMLCode"/>
          <w:lang w:val="id-ID"/>
        </w:rPr>
        <w:t>lm-eval</w:t>
      </w:r>
      <w:r>
        <w:rPr>
          <w:lang w:val="id-ID"/>
        </w:rPr>
        <w:t xml:space="preserve"> sendiri (Langkah 1) — angka di meja Anda adalah satu-satunya kebenaran yang relevan.</w:t>
      </w:r>
    </w:p>
    <w:p w14:paraId="21C06B22" w14:textId="77777777" w:rsidR="002978A9" w:rsidRDefault="002978A9">
      <w:pPr>
        <w:rPr>
          <w:rFonts w:eastAsia="Times New Roman"/>
          <w:lang w:val="id-ID"/>
        </w:rPr>
      </w:pPr>
      <w:r>
        <w:rPr>
          <w:rFonts w:eastAsia="Times New Roman"/>
          <w:lang w:val="id-ID"/>
        </w:rPr>
        <w:pict w14:anchorId="1CCB4EBD">
          <v:rect id="_x0000_i1277" style="width:0;height:1.5pt" o:hralign="center" o:hrstd="t" o:hr="t" fillcolor="#a0a0a0" stroked="f"/>
        </w:pict>
      </w:r>
    </w:p>
    <w:p w14:paraId="6DDAC9EC" w14:textId="77777777" w:rsidR="002978A9" w:rsidRDefault="002978A9">
      <w:pPr>
        <w:divId w:val="945311580"/>
        <w:rPr>
          <w:rFonts w:eastAsia="Times New Roman"/>
          <w:lang w:val="id-ID"/>
        </w:rPr>
      </w:pPr>
      <w:r>
        <w:rPr>
          <w:rFonts w:eastAsia="Times New Roman"/>
          <w:lang w:val="id-ID"/>
        </w:rPr>
        <w:t>graph LR subgraph "NVLink (RTX 3090)" GPU1A[GPU 0] &lt;--&gt;|NVLink 112 GB/s| GPU2A[GPU 1] GPU1A --&gt;|AllReduce| GPU2A end subgraph "PCIe Gen 5 (RTX 4090)" GPU1B[GPU 0] --&gt;|PCIe 64 GB/s| CPU[CPU] CPU --&gt;|PCIe 64 GB/s| GPU2B[GPU 1] GPU1B -.-&gt;|AllReduce via CPU| GPU2B end</w:t>
      </w:r>
    </w:p>
    <w:p w14:paraId="7D814304" w14:textId="77777777" w:rsidR="002978A9" w:rsidRDefault="002978A9">
      <w:pPr>
        <w:rPr>
          <w:rFonts w:eastAsia="Times New Roman"/>
          <w:lang w:val="id-ID"/>
        </w:rPr>
      </w:pPr>
      <w:r>
        <w:rPr>
          <w:rStyle w:val="fig-num"/>
          <w:rFonts w:eastAsia="Times New Roman"/>
          <w:lang w:val="id-ID"/>
        </w:rPr>
        <w:t>Gambar 7.2-2</w:t>
      </w:r>
      <w:r>
        <w:rPr>
          <w:rFonts w:eastAsia="Times New Roman"/>
          <w:lang w:val="id-ID"/>
        </w:rPr>
        <w:t>: Topologi Multi-GPU NVLink vs PCI</w:t>
      </w:r>
      <w:r>
        <w:rPr>
          <w:rFonts w:eastAsia="Times New Roman"/>
          <w:lang w:val="id-ID"/>
        </w:rPr>
        <w:t>e</w:t>
      </w:r>
    </w:p>
    <w:p w14:paraId="62F4DA06" w14:textId="77777777" w:rsidR="002978A9" w:rsidRDefault="002978A9">
      <w:pPr>
        <w:pStyle w:val="NormalWeb"/>
        <w:rPr>
          <w:lang w:val="id-ID"/>
        </w:rPr>
      </w:pPr>
      <w:r>
        <w:rPr>
          <w:lang w:val="id-ID"/>
        </w:rPr>
        <w:t xml:space="preserve">Diagram ini menangkap perbedaan fundamental kedua topologi. Di atas: GPU 0 dan GPU 1 terhubung langsung oleh jalur NVLink 112,5 GB/s — operasi </w:t>
      </w:r>
      <w:r>
        <w:rPr>
          <w:rStyle w:val="Emphasis"/>
          <w:lang w:val="id-ID"/>
        </w:rPr>
        <w:t>AllReduce</w:t>
      </w:r>
      <w:r>
        <w:rPr>
          <w:lang w:val="id-ID"/>
        </w:rPr>
        <w:t xml:space="preserve"> tensor parallelism terjadi </w:t>
      </w:r>
      <w:r>
        <w:rPr>
          <w:rStyle w:val="Emphasis"/>
          <w:lang w:val="id-ID"/>
        </w:rPr>
        <w:t>peer-to-peer</w:t>
      </w:r>
      <w:r>
        <w:rPr>
          <w:lang w:val="id-ID"/>
        </w:rPr>
        <w:t xml:space="preserve"> tanpa perantara. Di bawah: setiap pertukaran data harus singgah di CPU — jalur PCIe 64 GB/s dua arah, latensi bertambah, dan baris </w:t>
      </w:r>
      <w:r>
        <w:rPr>
          <w:rStyle w:val="Emphasis"/>
          <w:lang w:val="id-ID"/>
        </w:rPr>
        <w:t>AllReduce</w:t>
      </w:r>
      <w:r>
        <w:rPr>
          <w:lang w:val="id-ID"/>
        </w:rPr>
        <w:t xml:space="preserve"> digambar putus-putus karena bergantun</w:t>
      </w:r>
      <w:r>
        <w:rPr>
          <w:lang w:val="id-ID"/>
        </w:rPr>
        <w:t>g pada jalur yang sama. Itulah mengapa untuk tensor parallelism NVLink unggul 40-60% — konsisten dengan tolok ukur yang menunjukkan kenaikan throughput sekitar 50% pada konfigurasi 2-GPU [10], sementara untuk pipeline parallelism kedua topologi hampir identik.</w:t>
      </w:r>
    </w:p>
    <w:p w14:paraId="665D15D5" w14:textId="77777777" w:rsidR="002978A9" w:rsidRDefault="002978A9">
      <w:pPr>
        <w:divId w:val="163083804"/>
        <w:rPr>
          <w:rFonts w:eastAsia="Times New Roman"/>
          <w:lang w:val="id-ID"/>
        </w:rPr>
      </w:pPr>
      <w:r>
        <w:rPr>
          <w:rFonts w:eastAsia="Times New Roman"/>
          <w:lang w:val="id-ID"/>
        </w:rPr>
        <w:t>graph LR A[1x RTX 4090] --&gt;|Base 100%| B[Llama 3.1 (8B) 85 t/s] C[2x RTX 3090 NVLink] --&gt;|75 t/s, scaling 0.88x| B D[2x RTX 4090 PCIe 5] --&gt;|90 t/s, scaling 1.06x| B</w:t>
      </w:r>
    </w:p>
    <w:p w14:paraId="1C1B7DAC" w14:textId="77777777" w:rsidR="002978A9" w:rsidRDefault="002978A9">
      <w:pPr>
        <w:rPr>
          <w:rFonts w:eastAsia="Times New Roman"/>
          <w:lang w:val="id-ID"/>
        </w:rPr>
      </w:pPr>
      <w:r>
        <w:rPr>
          <w:rStyle w:val="fig-num"/>
          <w:rFonts w:eastAsia="Times New Roman"/>
          <w:lang w:val="id-ID"/>
        </w:rPr>
        <w:t>Gambar 7.2-3</w:t>
      </w:r>
      <w:r>
        <w:rPr>
          <w:rFonts w:eastAsia="Times New Roman"/>
          <w:lang w:val="id-ID"/>
        </w:rPr>
        <w:t>: Grafik Scaling Multi-GPU per Mode</w:t>
      </w:r>
      <w:r>
        <w:rPr>
          <w:rFonts w:eastAsia="Times New Roman"/>
          <w:lang w:val="id-ID"/>
        </w:rPr>
        <w:t>l</w:t>
      </w:r>
    </w:p>
    <w:p w14:paraId="65B0FB89" w14:textId="77777777" w:rsidR="002978A9" w:rsidRDefault="002978A9">
      <w:pPr>
        <w:pStyle w:val="NormalWeb"/>
        <w:rPr>
          <w:lang w:val="id-ID"/>
        </w:rPr>
      </w:pPr>
      <w:r>
        <w:rPr>
          <w:lang w:val="id-ID"/>
        </w:rPr>
        <w:t xml:space="preserve">Grafik ringkas ini merangkum insight utama benchmark: </w:t>
      </w:r>
      <w:r>
        <w:rPr>
          <w:rStyle w:val="Strong"/>
          <w:lang w:val="id-ID"/>
        </w:rPr>
        <w:t>scaling bukan jaminan</w:t>
      </w:r>
      <w:r>
        <w:rPr>
          <w:lang w:val="id-ID"/>
        </w:rPr>
        <w:t xml:space="preserve"> — pada model kecil (8B), dua GPU bahkan bisa lebih lambat daripada satu (75 vs 85 t/s) karena data yang dibagi lebih kecil dari biaya komunikasi antar kartu. </w:t>
      </w:r>
      <w:r>
        <w:rPr>
          <w:rStyle w:val="Emphasis"/>
          <w:lang w:val="id-ID"/>
        </w:rPr>
        <w:t>Scaling</w:t>
      </w:r>
      <w:r>
        <w:rPr>
          <w:lang w:val="id-ID"/>
        </w:rPr>
        <w:t xml:space="preserve"> baru menguntungkan ketika model cukup besar sehingga paralelisasi menang atas biaya komunikasi — temuan yang sama yang membuat Megatron-LM menekankan pentingnya </w:t>
      </w:r>
      <w:r>
        <w:rPr>
          <w:rStyle w:val="Emphasis"/>
          <w:lang w:val="id-ID"/>
        </w:rPr>
        <w:t>tensor parallelism</w:t>
      </w:r>
      <w:r>
        <w:rPr>
          <w:lang w:val="id-ID"/>
        </w:rPr>
        <w:t xml:space="preserve"> hanya untuk model multi-miliar parameter [1].</w:t>
      </w:r>
    </w:p>
    <w:p w14:paraId="51AE9E9F" w14:textId="77777777" w:rsidR="002978A9" w:rsidRDefault="002978A9">
      <w:pPr>
        <w:pStyle w:val="NormalWeb"/>
        <w:rPr>
          <w:lang w:val="id-ID"/>
        </w:rPr>
      </w:pPr>
      <w:r>
        <w:rPr>
          <w:lang w:val="id-ID"/>
        </w:rPr>
        <w:t xml:space="preserve">Implikasi praktis dari grafik ini untuk kantor kecil: </w:t>
      </w:r>
      <w:r>
        <w:rPr>
          <w:rStyle w:val="Strong"/>
          <w:lang w:val="id-ID"/>
        </w:rPr>
        <w:t>selalu mulai dari satu GPU, bootstrap ke dua GPU</w:t>
      </w:r>
      <w:r>
        <w:rPr>
          <w:lang w:val="id-ID"/>
        </w:rPr>
        <w:t xml:space="preserve">. Pasang model 14B di satu kartu, ukur kepuasan tim, dan baru menambah kartu kedua ketika pengukuran menunjukkan </w:t>
      </w:r>
      <w:r>
        <w:rPr>
          <w:rStyle w:val="Emphasis"/>
          <w:lang w:val="id-ID"/>
        </w:rPr>
        <w:t>queue time</w:t>
      </w:r>
      <w:r>
        <w:rPr>
          <w:lang w:val="id-ID"/>
        </w:rPr>
        <w:t xml:space="preserve"> yang mulai terasa. Angka </w:t>
      </w:r>
      <w:r>
        <w:rPr>
          <w:rStyle w:val="Emphasis"/>
          <w:lang w:val="id-ID"/>
        </w:rPr>
        <w:t>scaling</w:t>
      </w:r>
      <w:r>
        <w:rPr>
          <w:lang w:val="id-ID"/>
        </w:rPr>
        <w:t xml:space="preserve"> 1,4-1,7x yang populer di forum hanya berlaku pada model yang memang cukup besar untuk dibagi — dan mengukur lebih murah daripada menebak.</w:t>
      </w:r>
    </w:p>
    <w:p w14:paraId="33080A29" w14:textId="77777777" w:rsidR="002978A9" w:rsidRDefault="002978A9">
      <w:pPr>
        <w:rPr>
          <w:rFonts w:eastAsia="Times New Roman"/>
          <w:lang w:val="id-ID"/>
        </w:rPr>
      </w:pPr>
      <w:r>
        <w:rPr>
          <w:rFonts w:eastAsia="Times New Roman"/>
          <w:lang w:val="id-ID"/>
        </w:rPr>
        <w:pict w14:anchorId="3E9859F7">
          <v:rect id="_x0000_i1278" style="width:0;height:1.5pt" o:hralign="center" o:hrstd="t" o:hr="t" fillcolor="#a0a0a0" stroked="f"/>
        </w:pict>
      </w:r>
    </w:p>
    <w:p w14:paraId="567A9CE9" w14:textId="77777777" w:rsidR="002978A9" w:rsidRDefault="002978A9">
      <w:pPr>
        <w:rPr>
          <w:rFonts w:eastAsia="Times New Roman"/>
          <w:lang w:val="id-ID"/>
        </w:rPr>
      </w:pPr>
      <w:r>
        <w:rPr>
          <w:rFonts w:eastAsia="Times New Roman"/>
          <w:lang w:val="id-ID"/>
        </w:rPr>
        <w:pict w14:anchorId="75C02022">
          <v:rect id="_x0000_i1279" style="width:0;height:1.5pt" o:hralign="center" o:hrstd="t" o:hr="t" fillcolor="#a0a0a0" stroked="f"/>
        </w:pict>
      </w:r>
    </w:p>
    <w:p w14:paraId="38E28491" w14:textId="77777777" w:rsidR="002978A9" w:rsidRDefault="002978A9">
      <w:pPr>
        <w:pStyle w:val="Heading2"/>
        <w:rPr>
          <w:rFonts w:eastAsia="Times New Roman"/>
          <w:lang w:val="id-ID"/>
        </w:rPr>
      </w:pPr>
      <w:r>
        <w:rPr>
          <w:rFonts w:eastAsia="Times New Roman"/>
          <w:lang w:val="id-ID"/>
        </w:rPr>
        <w:t>3. Interconnect: NVLink vs PCIe Gen 5</w:t>
      </w:r>
    </w:p>
    <w:p w14:paraId="6504740F" w14:textId="77777777" w:rsidR="002978A9" w:rsidRDefault="002978A9">
      <w:pPr>
        <w:pStyle w:val="Heading3"/>
        <w:rPr>
          <w:rFonts w:eastAsia="Times New Roman"/>
          <w:lang w:val="id-ID"/>
        </w:rPr>
      </w:pPr>
      <w:r>
        <w:rPr>
          <w:rFonts w:eastAsia="Times New Roman"/>
          <w:lang w:val="id-ID"/>
        </w:rPr>
        <w:t>NVLink: Jalur Cepat Khusus GPU</w:t>
      </w:r>
    </w:p>
    <w:p w14:paraId="76E544EE" w14:textId="77777777" w:rsidR="002978A9" w:rsidRDefault="002978A9">
      <w:pPr>
        <w:pStyle w:val="NormalWeb"/>
        <w:rPr>
          <w:lang w:val="id-ID"/>
        </w:rPr>
      </w:pPr>
      <w:r>
        <w:rPr>
          <w:rStyle w:val="Strong"/>
          <w:lang w:val="id-ID"/>
        </w:rPr>
        <w:t>NVLink 3.0</w:t>
      </w:r>
      <w:r>
        <w:rPr>
          <w:lang w:val="id-ID"/>
        </w:rPr>
        <w:t xml:space="preserve"> </w:t>
      </w:r>
      <w:r>
        <w:rPr>
          <w:lang w:val="id-ID"/>
        </w:rPr>
        <w:t xml:space="preserve">di RTX 3090 adalah jembatan khusus GPU-ke-GPU dengan </w:t>
      </w:r>
      <w:r>
        <w:rPr>
          <w:rStyle w:val="Emphasis"/>
          <w:lang w:val="id-ID"/>
        </w:rPr>
        <w:t>bandwidth</w:t>
      </w:r>
      <w:r>
        <w:rPr>
          <w:lang w:val="id-ID"/>
        </w:rPr>
        <w:t xml:space="preserve"> </w:t>
      </w:r>
      <w:r>
        <w:rPr>
          <w:rStyle w:val="Strong"/>
          <w:lang w:val="id-ID"/>
        </w:rPr>
        <w:t>112,5 GB/s bidirectional</w:t>
      </w:r>
      <w:r>
        <w:rPr>
          <w:lang w:val="id-ID"/>
        </w:rPr>
        <w:t xml:space="preserve"> dan latensi sangat rendah, dihubungkan lewat </w:t>
      </w:r>
      <w:r>
        <w:rPr>
          <w:rStyle w:val="Emphasis"/>
          <w:lang w:val="id-ID"/>
        </w:rPr>
        <w:t>bridge</w:t>
      </w:r>
      <w:r>
        <w:rPr>
          <w:lang w:val="id-ID"/>
        </w:rPr>
        <w:t xml:space="preserve"> fisik berharga sekitar $80-120. Untuk </w:t>
      </w:r>
      <w:r>
        <w:rPr>
          <w:rStyle w:val="Emphasis"/>
          <w:lang w:val="id-ID"/>
        </w:rPr>
        <w:t>tensor parallelism</w:t>
      </w:r>
      <w:r>
        <w:rPr>
          <w:lang w:val="id-ID"/>
        </w:rPr>
        <w:t xml:space="preserve">, NVLink memberikan </w:t>
      </w:r>
      <w:r>
        <w:rPr>
          <w:rStyle w:val="Emphasis"/>
          <w:lang w:val="id-ID"/>
        </w:rPr>
        <w:t>scaling</w:t>
      </w:r>
      <w:r>
        <w:rPr>
          <w:lang w:val="id-ID"/>
        </w:rPr>
        <w:t xml:space="preserve"> </w:t>
      </w:r>
      <w:r>
        <w:rPr>
          <w:rStyle w:val="Strong"/>
          <w:lang w:val="id-ID"/>
        </w:rPr>
        <w:t>1,6-1,7x</w:t>
      </w:r>
      <w:r>
        <w:rPr>
          <w:lang w:val="id-ID"/>
        </w:rPr>
        <w:t xml:space="preserve"> terhadap performa satu GPU. Penting dan sedikit menyedihkan: </w:t>
      </w:r>
      <w:r>
        <w:rPr>
          <w:rStyle w:val="Strong"/>
          <w:lang w:val="id-ID"/>
        </w:rPr>
        <w:t>RTX 3090 adalah GPU consumer terakhir yang mendukung NVLink</w:t>
      </w:r>
      <w:r>
        <w:rPr>
          <w:lang w:val="id-ID"/>
        </w:rPr>
        <w:t xml:space="preserve"> — RTX 4090 dan RTX 5090 tidak memilikinya sama sekali. Jika Anda membeli kartu generasi terbaru, jalur cepat ini hilang.</w:t>
      </w:r>
    </w:p>
    <w:p w14:paraId="5492445D" w14:textId="77777777" w:rsidR="002978A9" w:rsidRDefault="002978A9">
      <w:pPr>
        <w:pStyle w:val="Heading3"/>
        <w:rPr>
          <w:rFonts w:eastAsia="Times New Roman"/>
          <w:lang w:val="id-ID"/>
        </w:rPr>
      </w:pPr>
      <w:r>
        <w:rPr>
          <w:rFonts w:eastAsia="Times New Roman"/>
          <w:lang w:val="id-ID"/>
        </w:rPr>
        <w:t>PCIe: Jalan Umum yang Semakin Lebar</w:t>
      </w:r>
    </w:p>
    <w:p w14:paraId="0A557ED4" w14:textId="77777777" w:rsidR="002978A9" w:rsidRDefault="002978A9">
      <w:pPr>
        <w:pStyle w:val="NormalWeb"/>
        <w:rPr>
          <w:lang w:val="id-ID"/>
        </w:rPr>
      </w:pPr>
      <w:r>
        <w:rPr>
          <w:lang w:val="id-ID"/>
        </w:rPr>
        <w:t xml:space="preserve">Tanpa NVLink, kedua GPU berkomunikasi melalui jalur PCIe yang ikut melewati CPU. </w:t>
      </w:r>
      <w:r>
        <w:rPr>
          <w:rStyle w:val="Strong"/>
          <w:lang w:val="id-ID"/>
        </w:rPr>
        <w:t>PCIe Gen 5</w:t>
      </w:r>
      <w:r>
        <w:rPr>
          <w:lang w:val="id-ID"/>
        </w:rPr>
        <w:t xml:space="preserve"> dengan konfigurasi x8/x8 menawarkan </w:t>
      </w:r>
      <w:r>
        <w:rPr>
          <w:rStyle w:val="Strong"/>
          <w:lang w:val="id-ID"/>
        </w:rPr>
        <w:t>64 GB/s bidirectional</w:t>
      </w:r>
      <w:r>
        <w:rPr>
          <w:lang w:val="id-ID"/>
        </w:rPr>
        <w:t xml:space="preserve">; dengan motherboard kelas workstation (TRX50/W790) yang memberi x16/x16, bandwidth naik ke </w:t>
      </w:r>
      <w:r>
        <w:rPr>
          <w:rStyle w:val="Strong"/>
          <w:lang w:val="id-ID"/>
        </w:rPr>
        <w:t>128 GB/s</w:t>
      </w:r>
      <w:r>
        <w:rPr>
          <w:lang w:val="id-ID"/>
        </w:rPr>
        <w:t xml:space="preserve"> — hampir menyentuh kapasitas jembatan NVLink, meski latensinya tetap lebih tinggi karena rute melewati CPU.</w:t>
      </w:r>
    </w:p>
    <w:p w14:paraId="0CEF32BB" w14:textId="77777777" w:rsidR="002978A9" w:rsidRDefault="002978A9">
      <w:pPr>
        <w:pStyle w:val="NormalWeb"/>
        <w:rPr>
          <w:lang w:val="id-ID"/>
        </w:rPr>
      </w:pPr>
      <w:r>
        <w:rPr>
          <w:lang w:val="id-ID"/>
        </w:rPr>
        <w:t xml:space="preserve">Dampaknya pada praktik: untuk </w:t>
      </w:r>
      <w:r>
        <w:rPr>
          <w:rStyle w:val="Emphasis"/>
          <w:lang w:val="id-ID"/>
        </w:rPr>
        <w:t>tensor parallelism</w:t>
      </w:r>
      <w:r>
        <w:rPr>
          <w:lang w:val="id-ID"/>
        </w:rPr>
        <w:t xml:space="preserve">, NVLink unggul </w:t>
      </w:r>
      <w:r>
        <w:rPr>
          <w:rStyle w:val="Strong"/>
          <w:lang w:val="id-ID"/>
        </w:rPr>
        <w:t>40-60%</w:t>
      </w:r>
      <w:r>
        <w:rPr>
          <w:lang w:val="id-ID"/>
        </w:rPr>
        <w:t xml:space="preserve"> dibanding PCIe. Namun untuk </w:t>
      </w:r>
      <w:r>
        <w:rPr>
          <w:rStyle w:val="Emphasis"/>
          <w:lang w:val="id-ID"/>
        </w:rPr>
        <w:t>pipeline parallelism</w:t>
      </w:r>
      <w:r>
        <w:rPr>
          <w:lang w:val="id-ID"/>
        </w:rPr>
        <w:t xml:space="preserve">, </w:t>
      </w:r>
      <w:r>
        <w:rPr>
          <w:rStyle w:val="Strong"/>
          <w:lang w:val="id-ID"/>
        </w:rPr>
        <w:t>PCIe Gen 5 sudah mencukupi</w:t>
      </w:r>
      <w:r>
        <w:rPr>
          <w:lang w:val="id-ID"/>
        </w:rPr>
        <w:t xml:space="preserve"> dengan</w:t>
      </w:r>
      <w:r>
        <w:rPr>
          <w:lang w:val="id-ID"/>
        </w:rPr>
        <w:t xml:space="preserve"> </w:t>
      </w:r>
      <w:r>
        <w:rPr>
          <w:rStyle w:val="Emphasis"/>
          <w:lang w:val="id-ID"/>
        </w:rPr>
        <w:t>penalty</w:t>
      </w:r>
      <w:r>
        <w:rPr>
          <w:lang w:val="id-ID"/>
        </w:rPr>
        <w:t xml:space="preserve"> hanya 5-10%. Artinya pemilik RTX 4090/5090 dapat tidur tenang selama memilih strategi paralelisme yang tepat: tensor di PCIe boleh-boleh saja, pipeline di PCIe justru optimal.</w:t>
      </w:r>
    </w:p>
    <w:p w14:paraId="4F79EDC0" w14:textId="77777777" w:rsidR="002978A9" w:rsidRDefault="002978A9">
      <w:pPr>
        <w:pStyle w:val="Heading3"/>
        <w:rPr>
          <w:rFonts w:eastAsia="Times New Roman"/>
          <w:lang w:val="id-ID"/>
        </w:rPr>
      </w:pPr>
      <w:r>
        <w:rPr>
          <w:rFonts w:eastAsia="Times New Roman"/>
          <w:lang w:val="id-ID"/>
        </w:rPr>
        <w:t>Keputusan yang Paling Penting</w:t>
      </w:r>
    </w:p>
    <w:p w14:paraId="13A2B2F9" w14:textId="77777777" w:rsidR="002978A9" w:rsidRDefault="002978A9">
      <w:pPr>
        <w:pStyle w:val="NormalWeb"/>
        <w:rPr>
          <w:lang w:val="id-ID"/>
        </w:rPr>
      </w:pPr>
      <w:r>
        <w:rPr>
          <w:lang w:val="id-ID"/>
        </w:rPr>
        <w:t>Ringkasnya, hierarki keputusan untuk kantor kecil:</w:t>
      </w:r>
    </w:p>
    <w:p w14:paraId="63B8B43A" w14:textId="77777777" w:rsidR="002978A9" w:rsidRDefault="002978A9">
      <w:pPr>
        <w:numPr>
          <w:ilvl w:val="0"/>
          <w:numId w:val="61"/>
        </w:numPr>
        <w:spacing w:before="100" w:beforeAutospacing="1" w:after="100" w:afterAutospacing="1"/>
        <w:rPr>
          <w:rFonts w:eastAsia="Times New Roman"/>
          <w:lang w:val="id-ID"/>
        </w:rPr>
      </w:pPr>
      <w:r>
        <w:rPr>
          <w:rFonts w:eastAsia="Times New Roman"/>
          <w:lang w:val="id-ID"/>
        </w:rPr>
        <w:t xml:space="preserve">Jika memakai </w:t>
      </w:r>
      <w:r>
        <w:rPr>
          <w:rStyle w:val="Strong"/>
          <w:rFonts w:eastAsia="Times New Roman"/>
          <w:lang w:val="id-ID"/>
        </w:rPr>
        <w:t>RTX 3090 bekas</w:t>
      </w:r>
      <w:r>
        <w:rPr>
          <w:rFonts w:eastAsia="Times New Roman"/>
          <w:lang w:val="id-ID"/>
        </w:rPr>
        <w:t xml:space="preserve"> — beli </w:t>
      </w:r>
      <w:r>
        <w:rPr>
          <w:rStyle w:val="Emphasis"/>
          <w:rFonts w:eastAsia="Times New Roman"/>
          <w:lang w:val="id-ID"/>
        </w:rPr>
        <w:t>NVLink bridge</w:t>
      </w:r>
      <w:r>
        <w:rPr>
          <w:rFonts w:eastAsia="Times New Roman"/>
          <w:lang w:val="id-ID"/>
        </w:rPr>
        <w:t xml:space="preserve"> bekas (~$80), gunakan tensor parallelism, dapatkan </w:t>
      </w:r>
      <w:r>
        <w:rPr>
          <w:rStyle w:val="Emphasis"/>
          <w:rFonts w:eastAsia="Times New Roman"/>
          <w:lang w:val="id-ID"/>
        </w:rPr>
        <w:t>scaling</w:t>
      </w:r>
      <w:r>
        <w:rPr>
          <w:rFonts w:eastAsia="Times New Roman"/>
          <w:lang w:val="id-ID"/>
        </w:rPr>
        <w:t xml:space="preserve"> terbaik.</w:t>
      </w:r>
    </w:p>
    <w:p w14:paraId="3FE6F0A2" w14:textId="77777777" w:rsidR="002978A9" w:rsidRDefault="002978A9">
      <w:pPr>
        <w:numPr>
          <w:ilvl w:val="0"/>
          <w:numId w:val="61"/>
        </w:numPr>
        <w:spacing w:before="100" w:beforeAutospacing="1" w:after="100" w:afterAutospacing="1"/>
        <w:rPr>
          <w:rFonts w:eastAsia="Times New Roman"/>
          <w:lang w:val="id-ID"/>
        </w:rPr>
      </w:pPr>
      <w:r>
        <w:rPr>
          <w:rFonts w:eastAsia="Times New Roman"/>
          <w:lang w:val="id-ID"/>
        </w:rPr>
        <w:t xml:space="preserve">Jika memakai </w:t>
      </w:r>
      <w:r>
        <w:rPr>
          <w:rStyle w:val="Strong"/>
          <w:rFonts w:eastAsia="Times New Roman"/>
          <w:lang w:val="id-ID"/>
        </w:rPr>
        <w:t>RTX 4090/5090</w:t>
      </w:r>
      <w:r>
        <w:rPr>
          <w:rFonts w:eastAsia="Times New Roman"/>
          <w:lang w:val="id-ID"/>
        </w:rPr>
        <w:t xml:space="preserve"> </w:t>
      </w:r>
      <w:r>
        <w:rPr>
          <w:rFonts w:eastAsia="Times New Roman"/>
          <w:lang w:val="id-ID"/>
        </w:rPr>
        <w:t xml:space="preserve">— tidak ada NVLink; gunakan tensor parallelism lewat PCIe 5.0 x16/x16 (motherboard TRX50/W790) atau, bila hanya x8/x8, pertimbangkan pipeline parallelism agar </w:t>
      </w:r>
      <w:r>
        <w:rPr>
          <w:rStyle w:val="Emphasis"/>
          <w:rFonts w:eastAsia="Times New Roman"/>
          <w:lang w:val="id-ID"/>
        </w:rPr>
        <w:t>penalty</w:t>
      </w:r>
      <w:r>
        <w:rPr>
          <w:rFonts w:eastAsia="Times New Roman"/>
          <w:lang w:val="id-ID"/>
        </w:rPr>
        <w:t xml:space="preserve"> tetap kecil.</w:t>
      </w:r>
    </w:p>
    <w:p w14:paraId="19AA4F58" w14:textId="77777777" w:rsidR="002978A9" w:rsidRDefault="002978A9">
      <w:pPr>
        <w:numPr>
          <w:ilvl w:val="0"/>
          <w:numId w:val="61"/>
        </w:numPr>
        <w:spacing w:before="100" w:beforeAutospacing="1" w:after="100" w:afterAutospacing="1"/>
        <w:rPr>
          <w:rFonts w:eastAsia="Times New Roman"/>
          <w:lang w:val="id-ID"/>
        </w:rPr>
      </w:pPr>
      <w:r>
        <w:rPr>
          <w:rFonts w:eastAsia="Times New Roman"/>
          <w:lang w:val="id-ID"/>
        </w:rPr>
        <w:t xml:space="preserve">Selalu verifikasi dengan pengukuran NCCL </w:t>
      </w:r>
      <w:r>
        <w:rPr>
          <w:rStyle w:val="Emphasis"/>
          <w:rFonts w:eastAsia="Times New Roman"/>
          <w:lang w:val="id-ID"/>
        </w:rPr>
        <w:t>benchmark</w:t>
      </w:r>
      <w:r>
        <w:rPr>
          <w:rFonts w:eastAsia="Times New Roman"/>
          <w:lang w:val="id-ID"/>
        </w:rPr>
        <w:t xml:space="preserve"> — bukan dengan perasaan — apakah konfigurasi Anda benar-benar memberikan </w:t>
      </w:r>
      <w:r>
        <w:rPr>
          <w:rStyle w:val="Emphasis"/>
          <w:rFonts w:eastAsia="Times New Roman"/>
          <w:lang w:val="id-ID"/>
        </w:rPr>
        <w:t>scaling</w:t>
      </w:r>
      <w:r>
        <w:rPr>
          <w:rFonts w:eastAsia="Times New Roman"/>
          <w:lang w:val="id-ID"/>
        </w:rPr>
        <w:t xml:space="preserve"> yang diharapkan (Langkah 1).</w:t>
      </w:r>
    </w:p>
    <w:p w14:paraId="35B2AA4D" w14:textId="77777777" w:rsidR="002978A9" w:rsidRDefault="002978A9">
      <w:pPr>
        <w:rPr>
          <w:rFonts w:eastAsia="Times New Roman"/>
          <w:lang w:val="id-ID"/>
        </w:rPr>
      </w:pPr>
      <w:r>
        <w:rPr>
          <w:rFonts w:eastAsia="Times New Roman"/>
          <w:lang w:val="id-ID"/>
        </w:rPr>
        <w:pict w14:anchorId="669DBC86">
          <v:rect id="_x0000_i1280" style="width:0;height:1.5pt" o:hralign="center" o:hrstd="t" o:hr="t" fillcolor="#a0a0a0" stroked="f"/>
        </w:pict>
      </w:r>
    </w:p>
    <w:p w14:paraId="223C22D1" w14:textId="77777777" w:rsidR="002978A9" w:rsidRDefault="002978A9">
      <w:pPr>
        <w:pStyle w:val="Heading2"/>
        <w:rPr>
          <w:rFonts w:eastAsia="Times New Roman"/>
          <w:lang w:val="id-ID"/>
        </w:rPr>
      </w:pPr>
      <w:r>
        <w:rPr>
          <w:rFonts w:eastAsia="Times New Roman"/>
          <w:lang w:val="id-ID"/>
        </w:rPr>
        <w:t>4. Kompatibilitas Motherboard</w:t>
      </w:r>
    </w:p>
    <w:p w14:paraId="78107367" w14:textId="77777777" w:rsidR="002978A9" w:rsidRDefault="002978A9">
      <w:pPr>
        <w:pStyle w:val="Heading3"/>
        <w:rPr>
          <w:rFonts w:eastAsia="Times New Roman"/>
          <w:lang w:val="id-ID"/>
        </w:rPr>
      </w:pPr>
      <w:r>
        <w:rPr>
          <w:rFonts w:eastAsia="Times New Roman"/>
          <w:lang w:val="id-ID"/>
        </w:rPr>
        <w:t>Jalur PCIe: x8/x8 vs x16/x16</w:t>
      </w:r>
    </w:p>
    <w:p w14:paraId="2A284190" w14:textId="77777777" w:rsidR="002978A9" w:rsidRDefault="002978A9">
      <w:pPr>
        <w:pStyle w:val="NormalWeb"/>
        <w:rPr>
          <w:lang w:val="id-ID"/>
        </w:rPr>
      </w:pPr>
      <w:r>
        <w:rPr>
          <w:lang w:val="id-ID"/>
        </w:rPr>
        <w:t xml:space="preserve">Motherboard menentukan berapa banyak jalur PCIe yang tersedia untuk kartu-kartu Anda. Board </w:t>
      </w:r>
      <w:r>
        <w:rPr>
          <w:rStyle w:val="Emphasis"/>
          <w:lang w:val="id-ID"/>
        </w:rPr>
        <w:t>consumer</w:t>
      </w:r>
      <w:r>
        <w:rPr>
          <w:lang w:val="id-ID"/>
        </w:rPr>
        <w:t xml:space="preserve"> seperti </w:t>
      </w:r>
      <w:r>
        <w:rPr>
          <w:rStyle w:val="Strong"/>
          <w:lang w:val="id-ID"/>
        </w:rPr>
        <w:t>Z790/X670E</w:t>
      </w:r>
      <w:r>
        <w:rPr>
          <w:lang w:val="id-ID"/>
        </w:rPr>
        <w:t xml:space="preserve"> menawarkan 16+4 lane; dua GPU memaksa split menjadi </w:t>
      </w:r>
      <w:r>
        <w:rPr>
          <w:rStyle w:val="Strong"/>
          <w:lang w:val="id-ID"/>
        </w:rPr>
        <w:t>x8/x8</w:t>
      </w:r>
      <w:r>
        <w:rPr>
          <w:lang w:val="id-ID"/>
        </w:rPr>
        <w:t xml:space="preserve"> — ada </w:t>
      </w:r>
      <w:r>
        <w:rPr>
          <w:rStyle w:val="Emphasis"/>
          <w:lang w:val="id-ID"/>
        </w:rPr>
        <w:t>penalty bandwidth</w:t>
      </w:r>
      <w:r>
        <w:rPr>
          <w:lang w:val="id-ID"/>
        </w:rPr>
        <w:t xml:space="preserve"> yang nyata untuk tensor parallelism. Board </w:t>
      </w:r>
      <w:r>
        <w:rPr>
          <w:rStyle w:val="Emphasis"/>
          <w:lang w:val="id-ID"/>
        </w:rPr>
        <w:t>workstation</w:t>
      </w:r>
      <w:r>
        <w:rPr>
          <w:lang w:val="id-ID"/>
        </w:rPr>
        <w:t xml:space="preserve"> seperti </w:t>
      </w:r>
      <w:r>
        <w:rPr>
          <w:rStyle w:val="Strong"/>
          <w:lang w:val="id-ID"/>
        </w:rPr>
        <w:t>TRX50/W790</w:t>
      </w:r>
      <w:r>
        <w:rPr>
          <w:lang w:val="id-ID"/>
        </w:rPr>
        <w:t xml:space="preserve"> membuka 64+ lane sehingga dua GPU mendapat </w:t>
      </w:r>
      <w:r>
        <w:rPr>
          <w:rStyle w:val="Strong"/>
          <w:lang w:val="id-ID"/>
        </w:rPr>
        <w:t>x16/x16 penuh</w:t>
      </w:r>
      <w:r>
        <w:rPr>
          <w:lang w:val="id-ID"/>
        </w:rPr>
        <w:t xml:space="preserve"> — ini rekomendasi untuk </w:t>
      </w:r>
      <w:r>
        <w:rPr>
          <w:rStyle w:val="Emphasis"/>
          <w:lang w:val="id-ID"/>
        </w:rPr>
        <w:t>production</w:t>
      </w:r>
      <w:r>
        <w:rPr>
          <w:lang w:val="id-ID"/>
        </w:rPr>
        <w:t>, karena komunikasi antar GPU tidak berebut dengan NVMe dan kartu jaringan.</w:t>
      </w:r>
    </w:p>
    <w:p w14:paraId="6567F0A0" w14:textId="77777777" w:rsidR="002978A9" w:rsidRDefault="002978A9">
      <w:pPr>
        <w:pStyle w:val="Heading3"/>
        <w:rPr>
          <w:rFonts w:eastAsia="Times New Roman"/>
          <w:lang w:val="id-ID"/>
        </w:rPr>
      </w:pPr>
      <w:r>
        <w:rPr>
          <w:rFonts w:eastAsia="Times New Roman"/>
          <w:lang w:val="id-ID"/>
        </w:rPr>
        <w:t>BIOS: Dua Saklar yang Wajib</w:t>
      </w:r>
    </w:p>
    <w:p w14:paraId="5F87169F" w14:textId="77777777" w:rsidR="002978A9" w:rsidRDefault="002978A9">
      <w:pPr>
        <w:pStyle w:val="NormalWeb"/>
        <w:rPr>
          <w:lang w:val="id-ID"/>
        </w:rPr>
      </w:pPr>
      <w:r>
        <w:rPr>
          <w:lang w:val="id-ID"/>
        </w:rPr>
        <w:t xml:space="preserve">Ada dua pengaturan BIOS yang sering dilupakan dan menyebabkan performa aneh: </w:t>
      </w:r>
      <w:r>
        <w:rPr>
          <w:rStyle w:val="Strong"/>
          <w:lang w:val="id-ID"/>
        </w:rPr>
        <w:t>Above 4G Decoding</w:t>
      </w:r>
      <w:r>
        <w:rPr>
          <w:lang w:val="id-ID"/>
        </w:rPr>
        <w:t xml:space="preserve"> dan </w:t>
      </w:r>
      <w:r>
        <w:rPr>
          <w:rStyle w:val="Strong"/>
          <w:lang w:val="id-ID"/>
        </w:rPr>
        <w:t>Resizable BAR</w:t>
      </w:r>
      <w:r>
        <w:rPr>
          <w:lang w:val="id-ID"/>
        </w:rPr>
        <w:t xml:space="preserve">. Keduanya wajib diaktifkan sebelum membuat server. Resizable BAR membiarkan CPU mengakses seluruh VRAM kartu sekaligus alih-alih potongan 256MB — dampaknya pada </w:t>
      </w:r>
      <w:r>
        <w:rPr>
          <w:rStyle w:val="Emphasis"/>
          <w:lang w:val="id-ID"/>
        </w:rPr>
        <w:t>inference</w:t>
      </w:r>
      <w:r>
        <w:rPr>
          <w:lang w:val="id-ID"/>
        </w:rPr>
        <w:t xml:space="preserve"> kecil tetapi nyata, dan banyak </w:t>
      </w:r>
      <w:r>
        <w:rPr>
          <w:rStyle w:val="Emphasis"/>
          <w:lang w:val="id-ID"/>
        </w:rPr>
        <w:t>firmware</w:t>
      </w:r>
      <w:r>
        <w:rPr>
          <w:lang w:val="id-ID"/>
        </w:rPr>
        <w:t xml:space="preserve"> vLLM mengasumsikannya aktif. Gagal mengaktifkan ini adalah alasan paling umum "kenapa dual GPU saya lebih lambat dari single GPU".</w:t>
      </w:r>
    </w:p>
    <w:p w14:paraId="5C7BAC33" w14:textId="77777777" w:rsidR="002978A9" w:rsidRDefault="002978A9">
      <w:pPr>
        <w:rPr>
          <w:rFonts w:eastAsia="Times New Roman"/>
          <w:lang w:val="id-ID"/>
        </w:rPr>
      </w:pPr>
      <w:r>
        <w:rPr>
          <w:rFonts w:eastAsia="Times New Roman"/>
          <w:lang w:val="id-ID"/>
        </w:rPr>
        <w:pict w14:anchorId="4C564A67">
          <v:rect id="_x0000_i1281" style="width:0;height:1.5pt" o:hralign="center" o:hrstd="t" o:hr="t" fillcolor="#a0a0a0" stroked="f"/>
        </w:pict>
      </w:r>
    </w:p>
    <w:p w14:paraId="0F8A0396" w14:textId="77777777" w:rsidR="002978A9" w:rsidRDefault="002978A9">
      <w:pPr>
        <w:pStyle w:val="Heading2"/>
        <w:rPr>
          <w:rFonts w:eastAsia="Times New Roman"/>
          <w:lang w:val="id-ID"/>
        </w:rPr>
      </w:pPr>
      <w:r>
        <w:rPr>
          <w:rFonts w:eastAsia="Times New Roman"/>
          <w:lang w:val="id-ID"/>
        </w:rPr>
        <w:t>5. PSU dan Cooling</w:t>
      </w:r>
    </w:p>
    <w:p w14:paraId="3CB849EA" w14:textId="77777777" w:rsidR="002978A9" w:rsidRDefault="002978A9">
      <w:pPr>
        <w:pStyle w:val="Heading3"/>
        <w:rPr>
          <w:rFonts w:eastAsia="Times New Roman"/>
          <w:lang w:val="id-ID"/>
        </w:rPr>
      </w:pPr>
      <w:r>
        <w:rPr>
          <w:rFonts w:eastAsia="Times New Roman"/>
          <w:lang w:val="id-ID"/>
        </w:rPr>
        <w:t>Tenaga: Jangan Pelit di Sini</w:t>
      </w:r>
    </w:p>
    <w:p w14:paraId="04F8673C" w14:textId="77777777" w:rsidR="002978A9" w:rsidRDefault="002978A9">
      <w:pPr>
        <w:pStyle w:val="NormalWeb"/>
        <w:rPr>
          <w:lang w:val="id-ID"/>
        </w:rPr>
      </w:pPr>
      <w:r>
        <w:rPr>
          <w:lang w:val="id-ID"/>
        </w:rPr>
        <w:t xml:space="preserve">Dua RTX 3090/4090 berarti total </w:t>
      </w:r>
      <w:r>
        <w:rPr>
          <w:rStyle w:val="Strong"/>
          <w:lang w:val="id-ID"/>
        </w:rPr>
        <w:t>TDP 700-900W</w:t>
      </w:r>
      <w:r>
        <w:rPr>
          <w:lang w:val="id-ID"/>
        </w:rPr>
        <w:t xml:space="preserve"> hanya untuk kartu. Tambahkan CPU yang </w:t>
      </w:r>
      <w:r>
        <w:rPr>
          <w:rStyle w:val="Emphasis"/>
          <w:lang w:val="id-ID"/>
        </w:rPr>
        <w:t>boost</w:t>
      </w:r>
      <w:r>
        <w:rPr>
          <w:lang w:val="id-ID"/>
        </w:rPr>
        <w:t xml:space="preserve"> </w:t>
      </w:r>
      <w:r>
        <w:rPr>
          <w:lang w:val="id-ID"/>
        </w:rPr>
        <w:t xml:space="preserve">hingga 200W dan komponen lain, dan Anda berada di kisaran 1.000W nyata. Aturan praktis: </w:t>
      </w:r>
      <w:r>
        <w:rPr>
          <w:rStyle w:val="Strong"/>
          <w:lang w:val="id-ID"/>
        </w:rPr>
        <w:t>PSU 1200W+ dengan sertifikasi Gold atau Platinum</w:t>
      </w:r>
      <w:r>
        <w:rPr>
          <w:lang w:val="id-ID"/>
        </w:rPr>
        <w:t xml:space="preserve"> — bukan Bronze yang toleransi voltasenya longgar. Studi kasus di akhir bab ini menceritakan tim yang hampir gagal karena PSU 1200W yang "cukup" ternyata nyaris tidak cukup </w:t>
      </w:r>
      <w:r>
        <w:rPr>
          <w:rStyle w:val="Emphasis"/>
          <w:lang w:val="id-ID"/>
        </w:rPr>
        <w:t>di atas kertas</w:t>
      </w:r>
      <w:r>
        <w:rPr>
          <w:lang w:val="id-ID"/>
        </w:rPr>
        <w:t xml:space="preserve">; pelajaran keduanya adalah selalu sisakan </w:t>
      </w:r>
      <w:r>
        <w:rPr>
          <w:rStyle w:val="Emphasis"/>
          <w:lang w:val="id-ID"/>
        </w:rPr>
        <w:t>headroom</w:t>
      </w:r>
      <w:r>
        <w:rPr>
          <w:lang w:val="id-ID"/>
        </w:rPr>
        <w:t xml:space="preserve"> 30%.</w:t>
      </w:r>
    </w:p>
    <w:p w14:paraId="489D1860" w14:textId="77777777" w:rsidR="002978A9" w:rsidRDefault="002978A9">
      <w:pPr>
        <w:pStyle w:val="Heading3"/>
        <w:rPr>
          <w:rFonts w:eastAsia="Times New Roman"/>
          <w:lang w:val="id-ID"/>
        </w:rPr>
      </w:pPr>
      <w:r>
        <w:rPr>
          <w:rFonts w:eastAsia="Times New Roman"/>
          <w:lang w:val="id-ID"/>
        </w:rPr>
        <w:t>Dingin: Musuh Nomor Satu</w:t>
      </w:r>
    </w:p>
    <w:p w14:paraId="4DBD01D3" w14:textId="77777777" w:rsidR="002978A9" w:rsidRDefault="002978A9">
      <w:pPr>
        <w:pStyle w:val="NormalWeb"/>
        <w:rPr>
          <w:lang w:val="id-ID"/>
        </w:rPr>
      </w:pPr>
      <w:r>
        <w:rPr>
          <w:rStyle w:val="Emphasis"/>
          <w:lang w:val="id-ID"/>
        </w:rPr>
        <w:t>Thermal throttling</w:t>
      </w:r>
      <w:r>
        <w:rPr>
          <w:lang w:val="id-ID"/>
        </w:rPr>
        <w:t xml:space="preserve"> adalah musuh terbesar </w:t>
      </w:r>
      <w:r>
        <w:rPr>
          <w:rStyle w:val="Emphasis"/>
          <w:lang w:val="id-ID"/>
        </w:rPr>
        <w:t>uptime</w:t>
      </w:r>
      <w:r>
        <w:rPr>
          <w:lang w:val="id-ID"/>
        </w:rPr>
        <w:t xml:space="preserve">. Dua kartu 350W dalam satu </w:t>
      </w:r>
      <w:r>
        <w:rPr>
          <w:rStyle w:val="Emphasis"/>
          <w:lang w:val="id-ID"/>
        </w:rPr>
        <w:t>chassis</w:t>
      </w:r>
      <w:r>
        <w:rPr>
          <w:lang w:val="id-ID"/>
        </w:rPr>
        <w:t xml:space="preserve"> </w:t>
      </w:r>
      <w:r>
        <w:rPr>
          <w:lang w:val="id-ID"/>
        </w:rPr>
        <w:t xml:space="preserve">adalah dua kompor menyala di satu dapur — dan dapur harus dirancang untuk itu. Rekomendasi: </w:t>
      </w:r>
      <w:r>
        <w:rPr>
          <w:rStyle w:val="Emphasis"/>
          <w:lang w:val="id-ID"/>
        </w:rPr>
        <w:t>airflow case</w:t>
      </w:r>
      <w:r>
        <w:rPr>
          <w:lang w:val="id-ID"/>
        </w:rPr>
        <w:t xml:space="preserve"> besar seperti Fractal Meshify atau Lian Li dengan keseimbangan </w:t>
      </w:r>
      <w:r>
        <w:rPr>
          <w:rStyle w:val="Emphasis"/>
          <w:lang w:val="id-ID"/>
        </w:rPr>
        <w:t>intake</w:t>
      </w:r>
      <w:r>
        <w:rPr>
          <w:lang w:val="id-ID"/>
        </w:rPr>
        <w:t xml:space="preserve"> dan </w:t>
      </w:r>
      <w:r>
        <w:rPr>
          <w:rStyle w:val="Emphasis"/>
          <w:lang w:val="id-ID"/>
        </w:rPr>
        <w:t>exhaust</w:t>
      </w:r>
      <w:r>
        <w:rPr>
          <w:lang w:val="id-ID"/>
        </w:rPr>
        <w:t xml:space="preserve"> yang jelas (panas naik dan keluar, bukan berputar di dalam), atau </w:t>
      </w:r>
      <w:r>
        <w:rPr>
          <w:rStyle w:val="Emphasis"/>
          <w:lang w:val="id-ID"/>
        </w:rPr>
        <w:t>custom water cooling</w:t>
      </w:r>
      <w:r>
        <w:rPr>
          <w:lang w:val="id-ID"/>
        </w:rPr>
        <w:t xml:space="preserve"> bagi yang serius mengejar senyap dan suhu stabil. Monitor temperatur setiap GPU dengan skrip pada Langkah 3 — jika kartu kedua lebih panas 10°C dari kartu pertama, aliran udara sedang salah.</w:t>
      </w:r>
    </w:p>
    <w:p w14:paraId="66FBEB85" w14:textId="77777777" w:rsidR="002978A9" w:rsidRDefault="002978A9">
      <w:pPr>
        <w:pStyle w:val="Heading3"/>
        <w:rPr>
          <w:rFonts w:eastAsia="Times New Roman"/>
          <w:lang w:val="id-ID"/>
        </w:rPr>
      </w:pPr>
      <w:r>
        <w:rPr>
          <w:rFonts w:eastAsia="Times New Roman"/>
          <w:lang w:val="id-ID"/>
        </w:rPr>
        <w:t>Kabel, Slot, dan Detail yang Menggagalkan Build</w:t>
      </w:r>
    </w:p>
    <w:p w14:paraId="69872E6C" w14:textId="77777777" w:rsidR="002978A9" w:rsidRDefault="002978A9">
      <w:pPr>
        <w:pStyle w:val="NormalWeb"/>
        <w:rPr>
          <w:lang w:val="id-ID"/>
        </w:rPr>
      </w:pPr>
      <w:r>
        <w:rPr>
          <w:lang w:val="id-ID"/>
        </w:rPr>
        <w:t xml:space="preserve">Dua kesalahan yang paling sering menggagalkan </w:t>
      </w:r>
      <w:r>
        <w:rPr>
          <w:rStyle w:val="Emphasis"/>
          <w:lang w:val="id-ID"/>
        </w:rPr>
        <w:t>build</w:t>
      </w:r>
      <w:r>
        <w:rPr>
          <w:lang w:val="id-ID"/>
        </w:rPr>
        <w:t xml:space="preserve"> bukan terletak pada GPU. </w:t>
      </w:r>
      <w:r>
        <w:rPr>
          <w:rStyle w:val="Strong"/>
          <w:lang w:val="id-ID"/>
        </w:rPr>
        <w:t>Keduanya soal fisik</w:t>
      </w:r>
      <w:r>
        <w:rPr>
          <w:lang w:val="id-ID"/>
        </w:rPr>
        <w:t xml:space="preserve">: (1) posisi slot — pastikan kedua kartu duduk di slot x16 </w:t>
      </w:r>
      <w:r>
        <w:rPr>
          <w:rStyle w:val="Emphasis"/>
          <w:lang w:val="id-ID"/>
        </w:rPr>
        <w:t>fisik</w:t>
      </w:r>
      <w:r>
        <w:rPr>
          <w:lang w:val="id-ID"/>
        </w:rPr>
        <w:t xml:space="preserve"> (slot panjang penuh), bukan slot x4 yang terlihat sama; simbol kecil di PCB motherboard menyelamatkan Anda dari bandwidth 8x lipat lebih lambat. (2) </w:t>
      </w:r>
      <w:r>
        <w:rPr>
          <w:rStyle w:val="Emphasis"/>
          <w:lang w:val="id-ID"/>
        </w:rPr>
        <w:t>Cable management</w:t>
      </w:r>
      <w:r>
        <w:rPr>
          <w:lang w:val="id-ID"/>
        </w:rPr>
        <w:t xml:space="preserve"> — kabel daya 8-pin dan 16-pin yang menekan kipas kartu mengurangi aliran udara dan menaikkan suhu tanpa alasan yang terlihat. Dan pada kartu </w:t>
      </w:r>
      <w:r>
        <w:rPr>
          <w:rStyle w:val="Emphasis"/>
          <w:lang w:val="id-ID"/>
        </w:rPr>
        <w:t>blower-style</w:t>
      </w:r>
      <w:r>
        <w:rPr>
          <w:lang w:val="id-ID"/>
        </w:rPr>
        <w:t xml:space="preserve"> bekas, bersihkan </w:t>
      </w:r>
      <w:r>
        <w:rPr>
          <w:rStyle w:val="Emphasis"/>
          <w:lang w:val="id-ID"/>
        </w:rPr>
        <w:t>heatsink</w:t>
      </w:r>
      <w:r>
        <w:rPr>
          <w:lang w:val="id-ID"/>
        </w:rPr>
        <w:t xml:space="preserve"> </w:t>
      </w:r>
      <w:r>
        <w:rPr>
          <w:lang w:val="id-ID"/>
        </w:rPr>
        <w:t xml:space="preserve">dan ganti </w:t>
      </w:r>
      <w:r>
        <w:rPr>
          <w:rStyle w:val="Emphasis"/>
          <w:lang w:val="id-ID"/>
        </w:rPr>
        <w:t>thermal paste</w:t>
      </w:r>
      <w:r>
        <w:rPr>
          <w:lang w:val="id-ID"/>
        </w:rPr>
        <w:t xml:space="preserve"> sebelum dipasang — kartu bekas 3 tahun yang </w:t>
      </w:r>
      <w:r>
        <w:rPr>
          <w:rStyle w:val="Emphasis"/>
          <w:lang w:val="id-ID"/>
        </w:rPr>
        <w:t>idle</w:t>
      </w:r>
      <w:r>
        <w:rPr>
          <w:lang w:val="id-ID"/>
        </w:rPr>
        <w:t xml:space="preserve"> 60°C bukan kartu yang rusak, hanya kartu yang haus perawatan. Detail-detail inilah yang membedakan </w:t>
      </w:r>
      <w:r>
        <w:rPr>
          <w:rStyle w:val="Emphasis"/>
          <w:lang w:val="id-ID"/>
        </w:rPr>
        <w:t>build</w:t>
      </w:r>
      <w:r>
        <w:rPr>
          <w:lang w:val="id-ID"/>
        </w:rPr>
        <w:t xml:space="preserve"> yang bertahan lima tahun dari </w:t>
      </w:r>
      <w:r>
        <w:rPr>
          <w:rStyle w:val="Emphasis"/>
          <w:lang w:val="id-ID"/>
        </w:rPr>
        <w:t>build</w:t>
      </w:r>
      <w:r>
        <w:rPr>
          <w:lang w:val="id-ID"/>
        </w:rPr>
        <w:t xml:space="preserve"> yang masuk vendor setiap kuartal.</w:t>
      </w:r>
    </w:p>
    <w:p w14:paraId="020CCEAA" w14:textId="77777777" w:rsidR="002978A9" w:rsidRDefault="002978A9">
      <w:pPr>
        <w:pStyle w:val="Heading3"/>
        <w:rPr>
          <w:rFonts w:eastAsia="Times New Roman"/>
          <w:lang w:val="id-ID"/>
        </w:rPr>
      </w:pPr>
      <w:r>
        <w:rPr>
          <w:rFonts w:eastAsia="Times New Roman"/>
          <w:lang w:val="id-ID"/>
        </w:rPr>
        <w:t>Penempatan Fisik: Server Itu Tinggal di Ruang Server</w:t>
      </w:r>
    </w:p>
    <w:p w14:paraId="4060F2AD" w14:textId="77777777" w:rsidR="002978A9" w:rsidRDefault="002978A9">
      <w:pPr>
        <w:pStyle w:val="NormalWeb"/>
        <w:rPr>
          <w:lang w:val="id-ID"/>
        </w:rPr>
      </w:pPr>
      <w:r>
        <w:rPr>
          <w:lang w:val="id-ID"/>
        </w:rPr>
        <w:t xml:space="preserve">Workstation 900W bukan perabot meja kerja: ia adalah penduduk ruang server. Suhu ruangan, bukan sekadar suhu </w:t>
      </w:r>
      <w:r>
        <w:rPr>
          <w:rStyle w:val="Emphasis"/>
          <w:lang w:val="id-ID"/>
        </w:rPr>
        <w:t>case</w:t>
      </w:r>
      <w:r>
        <w:rPr>
          <w:lang w:val="id-ID"/>
        </w:rPr>
        <w:t xml:space="preserve">, menentukan </w:t>
      </w:r>
      <w:r>
        <w:rPr>
          <w:rStyle w:val="Emphasis"/>
          <w:lang w:val="id-ID"/>
        </w:rPr>
        <w:t>frame throttling</w:t>
      </w:r>
      <w:r>
        <w:rPr>
          <w:lang w:val="id-ID"/>
        </w:rPr>
        <w:t xml:space="preserve"> </w:t>
      </w:r>
      <w:r>
        <w:rPr>
          <w:lang w:val="id-ID"/>
        </w:rPr>
        <w:t xml:space="preserve">di tengah summer. Jika ruang server kantor kecil tidak ber-AC, pertimbangkan </w:t>
      </w:r>
      <w:r>
        <w:rPr>
          <w:rStyle w:val="Emphasis"/>
          <w:lang w:val="id-ID"/>
        </w:rPr>
        <w:t>undervolting</w:t>
      </w:r>
      <w:r>
        <w:rPr>
          <w:lang w:val="id-ID"/>
        </w:rPr>
        <w:t xml:space="preserve"> GPU — menurunkan </w:t>
      </w:r>
      <w:r>
        <w:rPr>
          <w:rStyle w:val="Emphasis"/>
          <w:lang w:val="id-ID"/>
        </w:rPr>
        <w:t>power limit</w:t>
      </w:r>
      <w:r>
        <w:rPr>
          <w:lang w:val="id-ID"/>
        </w:rPr>
        <w:t xml:space="preserve"> menjadi 85% dengan konsekuensi kecepatan ~5-10% yang sangat bisa diterima, atau </w:t>
      </w:r>
      <w:r>
        <w:rPr>
          <w:rStyle w:val="Emphasis"/>
          <w:lang w:val="id-ID"/>
        </w:rPr>
        <w:t>fan curve</w:t>
      </w:r>
      <w:r>
        <w:rPr>
          <w:lang w:val="id-ID"/>
        </w:rPr>
        <w:t xml:space="preserve"> agresif untuk malam hari setelah jam pulang. Keputusan ini ditulis di sini karena mudah dilupakan: </w:t>
      </w:r>
      <w:r>
        <w:rPr>
          <w:rStyle w:val="Strong"/>
          <w:lang w:val="id-ID"/>
        </w:rPr>
        <w:t>anggaran pendinginan ruangan</w:t>
      </w:r>
      <w:r>
        <w:rPr>
          <w:lang w:val="id-ID"/>
        </w:rPr>
        <w:t xml:space="preserve"> (AC 1 PK tambahan) sering lebih kecil daripada salah beli </w:t>
      </w:r>
      <w:r>
        <w:rPr>
          <w:rStyle w:val="Emphasis"/>
          <w:lang w:val="id-ID"/>
        </w:rPr>
        <w:t>case</w:t>
      </w:r>
      <w:r>
        <w:rPr>
          <w:lang w:val="id-ID"/>
        </w:rPr>
        <w:t xml:space="preserve"> mewah.</w:t>
      </w:r>
    </w:p>
    <w:p w14:paraId="624AA30D" w14:textId="77777777" w:rsidR="002978A9" w:rsidRDefault="002978A9">
      <w:pPr>
        <w:rPr>
          <w:rFonts w:eastAsia="Times New Roman"/>
          <w:lang w:val="id-ID"/>
        </w:rPr>
      </w:pPr>
      <w:r>
        <w:rPr>
          <w:rFonts w:eastAsia="Times New Roman"/>
          <w:lang w:val="id-ID"/>
        </w:rPr>
        <w:pict w14:anchorId="25713693">
          <v:rect id="_x0000_i1282" style="width:0;height:1.5pt" o:hralign="center" o:hrstd="t" o:hr="t" fillcolor="#a0a0a0" stroked="f"/>
        </w:pict>
      </w:r>
    </w:p>
    <w:p w14:paraId="645E1026" w14:textId="77777777" w:rsidR="002978A9" w:rsidRDefault="002978A9">
      <w:pPr>
        <w:pStyle w:val="Heading2"/>
        <w:rPr>
          <w:rFonts w:eastAsia="Times New Roman"/>
          <w:lang w:val="id-ID"/>
        </w:rPr>
      </w:pPr>
      <w:r>
        <w:rPr>
          <w:rFonts w:eastAsia="Times New Roman"/>
          <w:lang w:val="id-ID"/>
        </w:rPr>
        <w:t>6. Model yang Dapat Dijalankan</w:t>
      </w:r>
    </w:p>
    <w:p w14:paraId="079E6743" w14:textId="77777777" w:rsidR="002978A9" w:rsidRDefault="002978A9">
      <w:pPr>
        <w:pStyle w:val="NormalWeb"/>
        <w:rPr>
          <w:lang w:val="id-ID"/>
        </w:rPr>
      </w:pPr>
      <w:r>
        <w:rPr>
          <w:lang w:val="id-ID"/>
        </w:rPr>
        <w:t>Pilihan model akhirnya dibatasi satu variabel: VRAM. Berikut peta yang menjadi dasar Tabel 7.6.</w:t>
      </w:r>
    </w:p>
    <w:p w14:paraId="62EC2691" w14:textId="77777777" w:rsidR="002978A9" w:rsidRDefault="002978A9">
      <w:pPr>
        <w:numPr>
          <w:ilvl w:val="0"/>
          <w:numId w:val="62"/>
        </w:numPr>
        <w:spacing w:before="100" w:beforeAutospacing="1" w:after="100" w:afterAutospacing="1"/>
        <w:rPr>
          <w:rFonts w:eastAsia="Times New Roman"/>
          <w:lang w:val="id-ID"/>
        </w:rPr>
      </w:pPr>
      <w:r>
        <w:rPr>
          <w:rStyle w:val="Strong"/>
          <w:rFonts w:eastAsia="Times New Roman"/>
          <w:lang w:val="id-ID"/>
        </w:rPr>
        <w:t>Dengan 2x 24GB VRAM (48 GB):</w:t>
      </w:r>
      <w:r>
        <w:rPr>
          <w:rFonts w:eastAsia="Times New Roman"/>
          <w:lang w:val="id-ID"/>
        </w:rPr>
        <w:t xml:space="preserve"> Llama 3.1 (70B) Q4_K_M, Qwen 3 (32B) Q8_0, DeepSeek Coder (67B) Q4_K_M, dan Qwen 3.6 (27B) Q8.</w:t>
      </w:r>
    </w:p>
    <w:p w14:paraId="18906F7B" w14:textId="77777777" w:rsidR="002978A9" w:rsidRDefault="002978A9">
      <w:pPr>
        <w:numPr>
          <w:ilvl w:val="0"/>
          <w:numId w:val="62"/>
        </w:numPr>
        <w:spacing w:before="100" w:beforeAutospacing="1" w:after="100" w:afterAutospacing="1"/>
        <w:rPr>
          <w:rFonts w:eastAsia="Times New Roman"/>
          <w:lang w:val="id-ID"/>
        </w:rPr>
      </w:pPr>
      <w:r>
        <w:rPr>
          <w:rStyle w:val="Strong"/>
          <w:rFonts w:eastAsia="Times New Roman"/>
          <w:lang w:val="id-ID"/>
        </w:rPr>
        <w:t>Dengan 2x 32GB VRAM (64 GB):</w:t>
      </w:r>
      <w:r>
        <w:rPr>
          <w:rFonts w:eastAsia="Times New Roman"/>
          <w:lang w:val="id-ID"/>
        </w:rPr>
        <w:t xml:space="preserve"> model MoE kelas server terbuka — </w:t>
      </w:r>
      <w:r>
        <w:rPr>
          <w:rStyle w:val="Strong"/>
          <w:rFonts w:eastAsia="Times New Roman"/>
          <w:lang w:val="id-ID"/>
        </w:rPr>
        <w:t>DeepSeek V4 Flash</w:t>
      </w:r>
      <w:r>
        <w:rPr>
          <w:rFonts w:eastAsia="Times New Roman"/>
          <w:lang w:val="id-ID"/>
        </w:rPr>
        <w:t xml:space="preserve"> (284B total / 13B aktif) dalam Q4_K_M dan </w:t>
      </w:r>
      <w:r>
        <w:rPr>
          <w:rStyle w:val="Strong"/>
          <w:rFonts w:eastAsia="Times New Roman"/>
          <w:lang w:val="id-ID"/>
        </w:rPr>
        <w:t>Mistral Large 3</w:t>
      </w:r>
      <w:r>
        <w:rPr>
          <w:rFonts w:eastAsia="Times New Roman"/>
          <w:lang w:val="id-ID"/>
        </w:rPr>
        <w:t xml:space="preserve"> (675B / 41B aktif) dalam Q3_K_M [12][13].</w:t>
      </w:r>
    </w:p>
    <w:p w14:paraId="78117D40" w14:textId="77777777" w:rsidR="002978A9" w:rsidRDefault="002978A9">
      <w:pPr>
        <w:numPr>
          <w:ilvl w:val="0"/>
          <w:numId w:val="62"/>
        </w:numPr>
        <w:spacing w:before="100" w:beforeAutospacing="1" w:after="100" w:afterAutospacing="1"/>
        <w:rPr>
          <w:rFonts w:eastAsia="Times New Roman"/>
          <w:lang w:val="id-ID"/>
        </w:rPr>
      </w:pPr>
      <w:r>
        <w:rPr>
          <w:rStyle w:val="Strong"/>
          <w:rFonts w:eastAsia="Times New Roman"/>
          <w:lang w:val="id-ID"/>
        </w:rPr>
        <w:t>Dengan 1x 24GB saja:</w:t>
      </w:r>
      <w:r>
        <w:rPr>
          <w:rFonts w:eastAsia="Times New Roman"/>
          <w:lang w:val="id-ID"/>
        </w:rPr>
        <w:t xml:space="preserve"> Ministral 3 (14B) Q4_K_M, Qwen 2.5 Coder (14B) Q8, dengan </w:t>
      </w:r>
      <w:r>
        <w:rPr>
          <w:rStyle w:val="Emphasis"/>
          <w:rFonts w:eastAsia="Times New Roman"/>
          <w:lang w:val="id-ID"/>
        </w:rPr>
        <w:t>fallback</w:t>
      </w:r>
      <w:r>
        <w:rPr>
          <w:rFonts w:eastAsia="Times New Roman"/>
          <w:lang w:val="id-ID"/>
        </w:rPr>
        <w:t xml:space="preserve"> API bila perlu.</w:t>
      </w:r>
    </w:p>
    <w:p w14:paraId="51FEE999" w14:textId="77777777" w:rsidR="002978A9" w:rsidRDefault="002978A9">
      <w:pPr>
        <w:numPr>
          <w:ilvl w:val="0"/>
          <w:numId w:val="62"/>
        </w:numPr>
        <w:spacing w:before="100" w:beforeAutospacing="1" w:after="100" w:afterAutospacing="1"/>
        <w:rPr>
          <w:rFonts w:eastAsia="Times New Roman"/>
          <w:lang w:val="id-ID"/>
        </w:rPr>
      </w:pPr>
      <w:r>
        <w:rPr>
          <w:rStyle w:val="Strong"/>
          <w:rFonts w:eastAsia="Times New Roman"/>
          <w:lang w:val="id-ID"/>
        </w:rPr>
        <w:t>Dengan CPU offload:</w:t>
      </w:r>
      <w:r>
        <w:rPr>
          <w:rFonts w:eastAsia="Times New Roman"/>
          <w:lang w:val="id-ID"/>
        </w:rPr>
        <w:t xml:space="preserve"> Mixtral 8x22B Q4_K_M dan Command-R+ Q3_K_M — model besar yang melewati batas VRAM tetapi masih berjalan dengan </w:t>
      </w:r>
      <w:r>
        <w:rPr>
          <w:rStyle w:val="Emphasis"/>
          <w:rFonts w:eastAsia="Times New Roman"/>
          <w:lang w:val="id-ID"/>
        </w:rPr>
        <w:t>penalty</w:t>
      </w:r>
      <w:r>
        <w:rPr>
          <w:rFonts w:eastAsia="Times New Roman"/>
          <w:lang w:val="id-ID"/>
        </w:rPr>
        <w:t xml:space="preserve"> kecepatan.</w:t>
      </w:r>
    </w:p>
    <w:p w14:paraId="3B547B68" w14:textId="77777777" w:rsidR="002978A9" w:rsidRDefault="002978A9">
      <w:pPr>
        <w:pStyle w:val="NormalWeb"/>
        <w:rPr>
          <w:lang w:val="id-ID"/>
        </w:rPr>
      </w:pPr>
      <w:r>
        <w:rPr>
          <w:lang w:val="id-ID"/>
        </w:rPr>
        <w:t xml:space="preserve">Dua baris teratas tabel ini menandai pergeseran menarik: di 64 GB, model MoE besar seperti DeepSeek V4 Flash menjalankan </w:t>
      </w:r>
      <w:r>
        <w:rPr>
          <w:rStyle w:val="Emphasis"/>
          <w:lang w:val="id-ID"/>
        </w:rPr>
        <w:t>quality</w:t>
      </w:r>
      <w:r>
        <w:rPr>
          <w:lang w:val="id-ID"/>
        </w:rPr>
        <w:t xml:space="preserve"> kelas frontier hanya dengan 13B parameter aktif per token — komputasi sebanding model kecil, pengetahuan sebanding model besar, dan konteks mencapai 1 juta token [12]. Untuk kantor 20 user, inilah pilihan "server-class open" </w:t>
      </w:r>
      <w:r>
        <w:rPr>
          <w:lang w:val="id-ID"/>
        </w:rPr>
        <w:t>di Tabel 7.5 Bab 7.1.</w:t>
      </w:r>
    </w:p>
    <w:p w14:paraId="330F230B" w14:textId="77777777" w:rsidR="002978A9" w:rsidRDefault="002978A9">
      <w:pPr>
        <w:pStyle w:val="Heading3"/>
        <w:rPr>
          <w:rFonts w:eastAsia="Times New Roman"/>
          <w:lang w:val="id-ID"/>
        </w:rPr>
      </w:pPr>
      <w:r>
        <w:rPr>
          <w:rFonts w:eastAsia="Times New Roman"/>
          <w:lang w:val="id-ID"/>
        </w:rPr>
        <w:t>Menghitung Kebutuhan KV Cache untuk Concurrency</w:t>
      </w:r>
    </w:p>
    <w:p w14:paraId="66C023CD" w14:textId="77777777" w:rsidR="002978A9" w:rsidRDefault="002978A9">
      <w:pPr>
        <w:pStyle w:val="NormalWeb"/>
        <w:rPr>
          <w:lang w:val="id-ID"/>
        </w:rPr>
      </w:pPr>
      <w:r>
        <w:rPr>
          <w:lang w:val="id-ID"/>
        </w:rPr>
        <w:t xml:space="preserve">Memilih model hanya dengan VRAM </w:t>
      </w:r>
      <w:r>
        <w:rPr>
          <w:rStyle w:val="Emphasis"/>
          <w:lang w:val="id-ID"/>
        </w:rPr>
        <w:t>weight</w:t>
      </w:r>
      <w:r>
        <w:rPr>
          <w:lang w:val="id-ID"/>
        </w:rPr>
        <w:t xml:space="preserve"> adalah cara berpikir generasi lalu. Perhitungan jujur harus menyertakan </w:t>
      </w:r>
      <w:r>
        <w:rPr>
          <w:rStyle w:val="Strong"/>
          <w:lang w:val="id-ID"/>
        </w:rPr>
        <w:t>KV cache</w:t>
      </w:r>
      <w:r>
        <w:rPr>
          <w:lang w:val="id-ID"/>
        </w:rPr>
        <w:t xml:space="preserve"> — memori yang tumbuh seiring konteks dan </w:t>
      </w:r>
      <w:r>
        <w:rPr>
          <w:rStyle w:val="Emphasis"/>
          <w:lang w:val="id-ID"/>
        </w:rPr>
        <w:t>concurrency</w:t>
      </w:r>
      <w:r>
        <w:rPr>
          <w:lang w:val="id-ID"/>
        </w:rPr>
        <w:t xml:space="preserve">: lebih banyak sesi paralel berarti lebih banyak KV cache yang menempel. Model 70B Q4_K_M yang menghabiskan ~40 GB </w:t>
      </w:r>
      <w:r>
        <w:rPr>
          <w:rStyle w:val="Emphasis"/>
          <w:lang w:val="id-ID"/>
        </w:rPr>
        <w:t>weight</w:t>
      </w:r>
      <w:r>
        <w:rPr>
          <w:lang w:val="id-ID"/>
        </w:rPr>
        <w:t xml:space="preserve"> </w:t>
      </w:r>
      <w:r>
        <w:rPr>
          <w:lang w:val="id-ID"/>
        </w:rPr>
        <w:t xml:space="preserve">menyisakan ~8 GB dari 48 GB untuk KV cache — cukup untuk beberapa sesi konteks 8K, tetapi sempit untuk percakapan 32K. Inilah alasan strategis memilih MoE berparameter kecil-aktif seperti DeepSeek V4 Flash (Q4: ~150 GB di 64 GB VRAM justru tidak muat — perhatikan Tabel 7.6 hanya menjalankannya di konfigurasi 64 GB): saat VRAM sempit, pilih model dengan </w:t>
      </w:r>
      <w:r>
        <w:rPr>
          <w:rStyle w:val="Emphasis"/>
          <w:lang w:val="id-ID"/>
        </w:rPr>
        <w:t>weight</w:t>
      </w:r>
      <w:r>
        <w:rPr>
          <w:lang w:val="id-ID"/>
        </w:rPr>
        <w:t xml:space="preserve"> yang pas dan sisakan ruang KV cache yang jelas. Teknik ZeRO dari DeepSeek, yang memindahkan sebagian state ke CPU saat VRAM habis, adalah </w:t>
      </w:r>
      <w:r>
        <w:rPr>
          <w:rStyle w:val="Emphasis"/>
          <w:lang w:val="id-ID"/>
        </w:rPr>
        <w:t>last resort</w:t>
      </w:r>
      <w:r>
        <w:rPr>
          <w:lang w:val="id-ID"/>
        </w:rPr>
        <w:t xml:space="preserve"> </w:t>
      </w:r>
      <w:r>
        <w:rPr>
          <w:lang w:val="id-ID"/>
        </w:rPr>
        <w:t>— berfungsi, tetapi latensi naik [3].</w:t>
      </w:r>
    </w:p>
    <w:p w14:paraId="742A6243" w14:textId="77777777" w:rsidR="002978A9" w:rsidRDefault="002978A9">
      <w:pPr>
        <w:rPr>
          <w:rFonts w:eastAsia="Times New Roman"/>
          <w:lang w:val="id-ID"/>
        </w:rPr>
      </w:pPr>
      <w:r>
        <w:rPr>
          <w:rFonts w:eastAsia="Times New Roman"/>
          <w:lang w:val="id-ID"/>
        </w:rPr>
        <w:pict w14:anchorId="03476120">
          <v:rect id="_x0000_i1283" style="width:0;height:1.5pt" o:hralign="center" o:hrstd="t" o:hr="t" fillcolor="#a0a0a0" stroked="f"/>
        </w:pict>
      </w:r>
    </w:p>
    <w:p w14:paraId="190888AC" w14:textId="77777777" w:rsidR="002978A9" w:rsidRDefault="002978A9">
      <w:pPr>
        <w:pStyle w:val="Heading2"/>
        <w:rPr>
          <w:rFonts w:eastAsia="Times New Roman"/>
          <w:lang w:val="id-ID"/>
        </w:rPr>
      </w:pPr>
      <w:r>
        <w:rPr>
          <w:rFonts w:eastAsia="Times New Roman"/>
          <w:lang w:val="id-ID"/>
        </w:rPr>
        <w:t>7. Praktikum / Hands-On</w:t>
      </w:r>
    </w:p>
    <w:p w14:paraId="776FEA59" w14:textId="77777777" w:rsidR="002978A9" w:rsidRDefault="002978A9">
      <w:pPr>
        <w:pStyle w:val="Heading3"/>
        <w:rPr>
          <w:rFonts w:eastAsia="Times New Roman"/>
          <w:lang w:val="id-ID"/>
        </w:rPr>
      </w:pPr>
      <w:r>
        <w:rPr>
          <w:rFonts w:eastAsia="Times New Roman"/>
          <w:lang w:val="id-ID"/>
        </w:rPr>
        <w:t>Langkah 1: Verifikasi NVLink dan PCIe di Linux</w:t>
      </w:r>
    </w:p>
    <w:p w14:paraId="1B7E5D8F" w14:textId="77777777" w:rsidR="002978A9" w:rsidRDefault="002978A9">
      <w:pPr>
        <w:pStyle w:val="NormalWeb"/>
        <w:rPr>
          <w:lang w:val="id-ID"/>
        </w:rPr>
      </w:pPr>
      <w:r>
        <w:rPr>
          <w:lang w:val="id-ID"/>
        </w:rPr>
        <w:t xml:space="preserve">Sebelum men-deploy apa pun, pastikan sistem </w:t>
      </w:r>
      <w:r>
        <w:rPr>
          <w:rStyle w:val="Emphasis"/>
          <w:lang w:val="id-ID"/>
        </w:rPr>
        <w:t>melihat</w:t>
      </w:r>
      <w:r>
        <w:rPr>
          <w:lang w:val="id-ID"/>
        </w:rPr>
        <w:t xml:space="preserve"> kedua kartu dan interkoneksinya benar. Skrip berikut adalah pemeriksaan medis pertama server Anda.</w:t>
      </w:r>
    </w:p>
    <w:p w14:paraId="59D7E8ED" w14:textId="77777777" w:rsidR="002978A9" w:rsidRDefault="002978A9">
      <w:pPr>
        <w:divId w:val="417143675"/>
        <w:rPr>
          <w:rFonts w:eastAsia="Times New Roman"/>
          <w:lang w:val="id-ID"/>
        </w:rPr>
      </w:pPr>
      <w:r>
        <w:rPr>
          <w:rFonts w:eastAsia="Times New Roman"/>
          <w:lang w:val="id-ID"/>
        </w:rPr>
        <w:t>bash</w:t>
      </w:r>
    </w:p>
    <w:p w14:paraId="4B0FABDB" w14:textId="77777777" w:rsidR="002978A9" w:rsidRDefault="002978A9">
      <w:pPr>
        <w:pStyle w:val="HTMLPreformatted"/>
        <w:divId w:val="1125737439"/>
        <w:rPr>
          <w:rStyle w:val="HTMLCode"/>
          <w:lang w:val="id-ID"/>
        </w:rPr>
      </w:pPr>
      <w:r>
        <w:rPr>
          <w:rStyle w:val="HTMLCode"/>
          <w:lang w:val="id-ID"/>
        </w:rPr>
        <w:t>#!/bin/bash</w:t>
      </w:r>
    </w:p>
    <w:p w14:paraId="3340CFA5" w14:textId="77777777" w:rsidR="002978A9" w:rsidRDefault="002978A9">
      <w:pPr>
        <w:pStyle w:val="HTMLPreformatted"/>
        <w:divId w:val="1125737439"/>
        <w:rPr>
          <w:rStyle w:val="HTMLCode"/>
          <w:lang w:val="id-ID"/>
        </w:rPr>
      </w:pPr>
      <w:r>
        <w:rPr>
          <w:rStyle w:val="HTMLCode"/>
          <w:lang w:val="id-ID"/>
        </w:rPr>
        <w:t># Cek interkoneksi GPU</w:t>
      </w:r>
    </w:p>
    <w:p w14:paraId="586AB3AC" w14:textId="77777777" w:rsidR="002978A9" w:rsidRDefault="002978A9">
      <w:pPr>
        <w:pStyle w:val="HTMLPreformatted"/>
        <w:divId w:val="1125737439"/>
        <w:rPr>
          <w:rStyle w:val="HTMLCode"/>
          <w:lang w:val="id-ID"/>
        </w:rPr>
      </w:pPr>
      <w:r>
        <w:rPr>
          <w:rStyle w:val="HTMLCode"/>
          <w:lang w:val="id-ID"/>
        </w:rPr>
        <w:t>nvidia-smi topo -m</w:t>
      </w:r>
    </w:p>
    <w:p w14:paraId="107BB94F" w14:textId="77777777" w:rsidR="002978A9" w:rsidRDefault="002978A9">
      <w:pPr>
        <w:pStyle w:val="HTMLPreformatted"/>
        <w:divId w:val="1125737439"/>
        <w:rPr>
          <w:rStyle w:val="HTMLCode"/>
          <w:lang w:val="id-ID"/>
        </w:rPr>
      </w:pPr>
    </w:p>
    <w:p w14:paraId="7580CDC8" w14:textId="77777777" w:rsidR="002978A9" w:rsidRDefault="002978A9">
      <w:pPr>
        <w:pStyle w:val="HTMLPreformatted"/>
        <w:divId w:val="1125737439"/>
        <w:rPr>
          <w:rStyle w:val="HTMLCode"/>
          <w:lang w:val="id-ID"/>
        </w:rPr>
      </w:pPr>
      <w:r>
        <w:rPr>
          <w:rStyle w:val="HTMLCode"/>
          <w:lang w:val="id-ID"/>
        </w:rPr>
        <w:t># Output yang diharapkan untuk NVLink:</w:t>
      </w:r>
    </w:p>
    <w:p w14:paraId="696379CC" w14:textId="77777777" w:rsidR="002978A9" w:rsidRDefault="002978A9">
      <w:pPr>
        <w:pStyle w:val="HTMLPreformatted"/>
        <w:divId w:val="1125737439"/>
        <w:rPr>
          <w:rStyle w:val="HTMLCode"/>
          <w:lang w:val="id-ID"/>
        </w:rPr>
      </w:pPr>
      <w:r>
        <w:rPr>
          <w:rStyle w:val="HTMLCode"/>
          <w:lang w:val="id-ID"/>
        </w:rPr>
        <w:t>#       GPU0    GPU1</w:t>
      </w:r>
    </w:p>
    <w:p w14:paraId="284488F6" w14:textId="77777777" w:rsidR="002978A9" w:rsidRDefault="002978A9">
      <w:pPr>
        <w:pStyle w:val="HTMLPreformatted"/>
        <w:divId w:val="1125737439"/>
        <w:rPr>
          <w:rStyle w:val="HTMLCode"/>
          <w:lang w:val="id-ID"/>
        </w:rPr>
      </w:pPr>
      <w:r>
        <w:rPr>
          <w:rStyle w:val="HTMLCode"/>
          <w:lang w:val="id-ID"/>
        </w:rPr>
        <w:t># GPU0   X      NV2</w:t>
      </w:r>
    </w:p>
    <w:p w14:paraId="684716E3" w14:textId="77777777" w:rsidR="002978A9" w:rsidRDefault="002978A9">
      <w:pPr>
        <w:pStyle w:val="HTMLPreformatted"/>
        <w:divId w:val="1125737439"/>
        <w:rPr>
          <w:rStyle w:val="HTMLCode"/>
          <w:lang w:val="id-ID"/>
        </w:rPr>
      </w:pPr>
      <w:r>
        <w:rPr>
          <w:rStyle w:val="HTMLCode"/>
          <w:lang w:val="id-ID"/>
        </w:rPr>
        <w:t># GPU1  NV2      X</w:t>
      </w:r>
    </w:p>
    <w:p w14:paraId="0A45F449" w14:textId="77777777" w:rsidR="002978A9" w:rsidRDefault="002978A9">
      <w:pPr>
        <w:pStyle w:val="HTMLPreformatted"/>
        <w:divId w:val="1125737439"/>
        <w:rPr>
          <w:rStyle w:val="HTMLCode"/>
          <w:lang w:val="id-ID"/>
        </w:rPr>
      </w:pPr>
    </w:p>
    <w:p w14:paraId="38B944A0" w14:textId="77777777" w:rsidR="002978A9" w:rsidRDefault="002978A9">
      <w:pPr>
        <w:pStyle w:val="HTMLPreformatted"/>
        <w:divId w:val="1125737439"/>
        <w:rPr>
          <w:rStyle w:val="HTMLCode"/>
          <w:lang w:val="id-ID"/>
        </w:rPr>
      </w:pPr>
      <w:r>
        <w:rPr>
          <w:rStyle w:val="HTMLCode"/>
          <w:lang w:val="id-ID"/>
        </w:rPr>
        <w:t># Cek PCIe link speed</w:t>
      </w:r>
    </w:p>
    <w:p w14:paraId="368A7921" w14:textId="77777777" w:rsidR="002978A9" w:rsidRDefault="002978A9">
      <w:pPr>
        <w:pStyle w:val="HTMLPreformatted"/>
        <w:divId w:val="1125737439"/>
        <w:rPr>
          <w:rStyle w:val="HTMLCode"/>
          <w:lang w:val="id-ID"/>
        </w:rPr>
      </w:pPr>
      <w:r>
        <w:rPr>
          <w:rStyle w:val="HTMLCode"/>
          <w:lang w:val="id-ID"/>
        </w:rPr>
        <w:t>nvidia-smi --query-gpu=pcie.link.gen.current,pcie.link.width.current \</w:t>
      </w:r>
    </w:p>
    <w:p w14:paraId="7955BA01" w14:textId="77777777" w:rsidR="002978A9" w:rsidRDefault="002978A9">
      <w:pPr>
        <w:pStyle w:val="HTMLPreformatted"/>
        <w:divId w:val="1125737439"/>
        <w:rPr>
          <w:rStyle w:val="HTMLCode"/>
          <w:lang w:val="id-ID"/>
        </w:rPr>
      </w:pPr>
      <w:r>
        <w:rPr>
          <w:rStyle w:val="HTMLCode"/>
          <w:lang w:val="id-ID"/>
        </w:rPr>
        <w:t xml:space="preserve">    --format=csv</w:t>
      </w:r>
    </w:p>
    <w:p w14:paraId="68CDC274" w14:textId="77777777" w:rsidR="002978A9" w:rsidRDefault="002978A9">
      <w:pPr>
        <w:pStyle w:val="HTMLPreformatted"/>
        <w:divId w:val="1125737439"/>
        <w:rPr>
          <w:rStyle w:val="HTMLCode"/>
          <w:lang w:val="id-ID"/>
        </w:rPr>
      </w:pPr>
    </w:p>
    <w:p w14:paraId="38A9D35A" w14:textId="77777777" w:rsidR="002978A9" w:rsidRDefault="002978A9">
      <w:pPr>
        <w:pStyle w:val="HTMLPreformatted"/>
        <w:divId w:val="1125737439"/>
        <w:rPr>
          <w:rStyle w:val="HTMLCode"/>
          <w:lang w:val="id-ID"/>
        </w:rPr>
      </w:pPr>
      <w:r>
        <w:rPr>
          <w:rStyle w:val="HTMLCode"/>
          <w:lang w:val="id-ID"/>
        </w:rPr>
        <w:t># Cek NVLink status (hanya untuk GPU dengan NVLink)</w:t>
      </w:r>
    </w:p>
    <w:p w14:paraId="661DFD28" w14:textId="77777777" w:rsidR="002978A9" w:rsidRDefault="002978A9">
      <w:pPr>
        <w:pStyle w:val="HTMLPreformatted"/>
        <w:divId w:val="1125737439"/>
        <w:rPr>
          <w:rStyle w:val="HTMLCode"/>
          <w:lang w:val="id-ID"/>
        </w:rPr>
      </w:pPr>
      <w:r>
        <w:rPr>
          <w:rStyle w:val="HTMLCode"/>
          <w:lang w:val="id-ID"/>
        </w:rPr>
        <w:t>nvidia-smi nvlink --status</w:t>
      </w:r>
    </w:p>
    <w:p w14:paraId="2785E317" w14:textId="77777777" w:rsidR="002978A9" w:rsidRDefault="002978A9">
      <w:pPr>
        <w:pStyle w:val="HTMLPreformatted"/>
        <w:divId w:val="1125737439"/>
        <w:rPr>
          <w:rStyle w:val="HTMLCode"/>
          <w:lang w:val="id-ID"/>
        </w:rPr>
      </w:pPr>
    </w:p>
    <w:p w14:paraId="5665B0FC" w14:textId="77777777" w:rsidR="002978A9" w:rsidRDefault="002978A9">
      <w:pPr>
        <w:pStyle w:val="HTMLPreformatted"/>
        <w:divId w:val="1125737439"/>
        <w:rPr>
          <w:rStyle w:val="HTMLCode"/>
          <w:lang w:val="id-ID"/>
        </w:rPr>
      </w:pPr>
      <w:r>
        <w:rPr>
          <w:rStyle w:val="HTMLCode"/>
          <w:lang w:val="id-ID"/>
        </w:rPr>
        <w:t># Test bandwidth GPU-to-GPU dengan NCCL</w:t>
      </w:r>
    </w:p>
    <w:p w14:paraId="1643A644" w14:textId="77777777" w:rsidR="002978A9" w:rsidRDefault="002978A9">
      <w:pPr>
        <w:pStyle w:val="HTMLPreformatted"/>
        <w:divId w:val="1125737439"/>
        <w:rPr>
          <w:rStyle w:val="HTMLCode"/>
          <w:lang w:val="id-ID"/>
        </w:rPr>
      </w:pPr>
      <w:r>
        <w:rPr>
          <w:rStyle w:val="HTMLCode"/>
          <w:lang w:val="id-ID"/>
        </w:rPr>
        <w:t>git clone https://github.com/NVIDIA/nccl-tests.git</w:t>
      </w:r>
    </w:p>
    <w:p w14:paraId="3C4E35B3" w14:textId="77777777" w:rsidR="002978A9" w:rsidRDefault="002978A9">
      <w:pPr>
        <w:pStyle w:val="HTMLPreformatted"/>
        <w:divId w:val="1125737439"/>
        <w:rPr>
          <w:rStyle w:val="HTMLCode"/>
          <w:lang w:val="id-ID"/>
        </w:rPr>
      </w:pPr>
      <w:r>
        <w:rPr>
          <w:rStyle w:val="HTMLCode"/>
          <w:lang w:val="id-ID"/>
        </w:rPr>
        <w:t>cd nccl-tests</w:t>
      </w:r>
    </w:p>
    <w:p w14:paraId="1F6EFA4F" w14:textId="77777777" w:rsidR="002978A9" w:rsidRDefault="002978A9">
      <w:pPr>
        <w:pStyle w:val="HTMLPreformatted"/>
        <w:divId w:val="1125737439"/>
        <w:rPr>
          <w:rStyle w:val="HTMLCode"/>
          <w:lang w:val="id-ID"/>
        </w:rPr>
      </w:pPr>
      <w:r>
        <w:rPr>
          <w:rStyle w:val="HTMLCode"/>
          <w:lang w:val="id-ID"/>
        </w:rPr>
        <w:t>make</w:t>
      </w:r>
    </w:p>
    <w:p w14:paraId="7F8559D9" w14:textId="77777777" w:rsidR="002978A9" w:rsidRDefault="002978A9">
      <w:pPr>
        <w:pStyle w:val="HTMLPreformatted"/>
        <w:divId w:val="1125737439"/>
        <w:rPr>
          <w:lang w:val="id-ID"/>
        </w:rPr>
      </w:pPr>
      <w:r>
        <w:rPr>
          <w:rStyle w:val="HTMLCode"/>
          <w:lang w:val="id-ID"/>
        </w:rPr>
        <w:t>./build/all_reduce_perf -b 8 -e 128M -f 2 -g 2</w:t>
      </w:r>
    </w:p>
    <w:p w14:paraId="39D4E008" w14:textId="77777777" w:rsidR="002978A9" w:rsidRDefault="002978A9">
      <w:pPr>
        <w:pStyle w:val="NormalWeb"/>
        <w:rPr>
          <w:lang w:val="id-ID"/>
        </w:rPr>
      </w:pPr>
      <w:r>
        <w:rPr>
          <w:lang w:val="id-ID"/>
        </w:rPr>
        <w:t xml:space="preserve">Jelaskan apa yang Anda lihat: </w:t>
      </w:r>
      <w:r>
        <w:rPr>
          <w:rStyle w:val="HTMLCode"/>
          <w:lang w:val="id-ID"/>
        </w:rPr>
        <w:t>nvidia-smi topo -m</w:t>
      </w:r>
      <w:r>
        <w:rPr>
          <w:lang w:val="id-ID"/>
        </w:rPr>
        <w:t xml:space="preserve"> menampilkan matriks koneksi antar GPU — label </w:t>
      </w:r>
      <w:r>
        <w:rPr>
          <w:rStyle w:val="Emphasis"/>
          <w:lang w:val="id-ID"/>
        </w:rPr>
        <w:t>NV2</w:t>
      </w:r>
      <w:r>
        <w:rPr>
          <w:lang w:val="id-ID"/>
        </w:rPr>
        <w:t xml:space="preserve"> menunjukkan NVLink 2 jalur aktif, sementara </w:t>
      </w:r>
      <w:r>
        <w:rPr>
          <w:rStyle w:val="Emphasis"/>
          <w:lang w:val="id-ID"/>
        </w:rPr>
        <w:t>PIX</w:t>
      </w:r>
      <w:r>
        <w:rPr>
          <w:lang w:val="id-ID"/>
        </w:rPr>
        <w:t xml:space="preserve"> atau </w:t>
      </w:r>
      <w:r>
        <w:rPr>
          <w:rStyle w:val="Emphasis"/>
          <w:lang w:val="id-ID"/>
        </w:rPr>
        <w:t>PHB</w:t>
      </w:r>
      <w:r>
        <w:rPr>
          <w:lang w:val="id-ID"/>
        </w:rPr>
        <w:t xml:space="preserve"> </w:t>
      </w:r>
      <w:r>
        <w:rPr>
          <w:lang w:val="id-ID"/>
        </w:rPr>
        <w:t xml:space="preserve">berarti GPU hanya terhubung lewat PCIe. Cek </w:t>
      </w:r>
      <w:r>
        <w:rPr>
          <w:rStyle w:val="HTMLCode"/>
          <w:lang w:val="id-ID"/>
        </w:rPr>
        <w:t>pcie.link.*</w:t>
      </w:r>
      <w:r>
        <w:rPr>
          <w:lang w:val="id-ID"/>
        </w:rPr>
        <w:t xml:space="preserve"> untuk memastikan kartu berjalan di Gen yang benar — x8 dengan Gen 1 adalah gejala kabel riser atau BIOS yang salah. Uji terakhir, </w:t>
      </w:r>
      <w:r>
        <w:rPr>
          <w:rStyle w:val="HTMLCode"/>
          <w:lang w:val="id-ID"/>
        </w:rPr>
        <w:t>all_reduce_perf</w:t>
      </w:r>
      <w:r>
        <w:rPr>
          <w:lang w:val="id-ID"/>
        </w:rPr>
        <w:t xml:space="preserve">, adalah pengukuran jujur: </w:t>
      </w:r>
      <w:r>
        <w:rPr>
          <w:rStyle w:val="Emphasis"/>
          <w:lang w:val="id-ID"/>
        </w:rPr>
        <w:t>bandwidth</w:t>
      </w:r>
      <w:r>
        <w:rPr>
          <w:lang w:val="id-ID"/>
        </w:rPr>
        <w:t xml:space="preserve"> GPU-to-GPU sebenarnya. Jika angka Anda jauh di bawah 112 GB/s pada RTX 3090, jembatan NVLink tidak terpasang benar.</w:t>
      </w:r>
    </w:p>
    <w:p w14:paraId="36A352AC" w14:textId="77777777" w:rsidR="002978A9" w:rsidRDefault="002978A9">
      <w:pPr>
        <w:pStyle w:val="Heading3"/>
        <w:rPr>
          <w:rFonts w:eastAsia="Times New Roman"/>
          <w:lang w:val="id-ID"/>
        </w:rPr>
      </w:pPr>
      <w:r>
        <w:rPr>
          <w:rFonts w:eastAsia="Times New Roman"/>
          <w:lang w:val="id-ID"/>
        </w:rPr>
        <w:t>Langkah 2: Setup vLLM dengan Tensor Parallelism</w:t>
      </w:r>
    </w:p>
    <w:p w14:paraId="32A75A11" w14:textId="77777777" w:rsidR="002978A9" w:rsidRDefault="002978A9">
      <w:pPr>
        <w:pStyle w:val="NormalWeb"/>
        <w:rPr>
          <w:lang w:val="id-ID"/>
        </w:rPr>
      </w:pPr>
      <w:r>
        <w:rPr>
          <w:lang w:val="id-ID"/>
        </w:rPr>
        <w:t xml:space="preserve">Sekarang saatnya memanfaatkan dua GPU. vLLM mendukung baik </w:t>
      </w:r>
      <w:r>
        <w:rPr>
          <w:rStyle w:val="Emphasis"/>
          <w:lang w:val="id-ID"/>
        </w:rPr>
        <w:t>tensor</w:t>
      </w:r>
      <w:r>
        <w:rPr>
          <w:lang w:val="id-ID"/>
        </w:rPr>
        <w:t xml:space="preserve"> maupun </w:t>
      </w:r>
      <w:r>
        <w:rPr>
          <w:rStyle w:val="Emphasis"/>
          <w:lang w:val="id-ID"/>
        </w:rPr>
        <w:t>pipeline parallelism</w:t>
      </w:r>
      <w:r>
        <w:rPr>
          <w:lang w:val="id-ID"/>
        </w:rPr>
        <w:t xml:space="preserve"> </w:t>
      </w:r>
      <w:r>
        <w:rPr>
          <w:lang w:val="id-ID"/>
        </w:rPr>
        <w:t>— pilihan Anda bergantung pada temuan Seksi 3.</w:t>
      </w:r>
    </w:p>
    <w:p w14:paraId="5936FFE3" w14:textId="77777777" w:rsidR="002978A9" w:rsidRDefault="002978A9">
      <w:pPr>
        <w:divId w:val="428933834"/>
        <w:rPr>
          <w:rFonts w:eastAsia="Times New Roman"/>
          <w:lang w:val="id-ID"/>
        </w:rPr>
      </w:pPr>
      <w:r>
        <w:rPr>
          <w:rFonts w:eastAsia="Times New Roman"/>
          <w:lang w:val="id-ID"/>
        </w:rPr>
        <w:t>bash</w:t>
      </w:r>
    </w:p>
    <w:p w14:paraId="2E038CC5" w14:textId="77777777" w:rsidR="002978A9" w:rsidRDefault="002978A9">
      <w:pPr>
        <w:pStyle w:val="HTMLPreformatted"/>
        <w:divId w:val="325983380"/>
        <w:rPr>
          <w:rStyle w:val="HTMLCode"/>
          <w:lang w:val="id-ID"/>
        </w:rPr>
      </w:pPr>
      <w:r>
        <w:rPr>
          <w:rStyle w:val="HTMLCode"/>
          <w:lang w:val="id-ID"/>
        </w:rPr>
        <w:t># Install vLLM dengan CUDA 12.1</w:t>
      </w:r>
    </w:p>
    <w:p w14:paraId="593C2B38" w14:textId="77777777" w:rsidR="002978A9" w:rsidRDefault="002978A9">
      <w:pPr>
        <w:pStyle w:val="HTMLPreformatted"/>
        <w:divId w:val="325983380"/>
        <w:rPr>
          <w:rStyle w:val="HTMLCode"/>
          <w:lang w:val="id-ID"/>
        </w:rPr>
      </w:pPr>
      <w:r>
        <w:rPr>
          <w:rStyle w:val="HTMLCode"/>
          <w:lang w:val="id-ID"/>
        </w:rPr>
        <w:t>pip install vllm</w:t>
      </w:r>
    </w:p>
    <w:p w14:paraId="7452F262" w14:textId="77777777" w:rsidR="002978A9" w:rsidRDefault="002978A9">
      <w:pPr>
        <w:pStyle w:val="HTMLPreformatted"/>
        <w:divId w:val="325983380"/>
        <w:rPr>
          <w:rStyle w:val="HTMLCode"/>
          <w:lang w:val="id-ID"/>
        </w:rPr>
      </w:pPr>
    </w:p>
    <w:p w14:paraId="2D29A126" w14:textId="77777777" w:rsidR="002978A9" w:rsidRDefault="002978A9">
      <w:pPr>
        <w:pStyle w:val="HTMLPreformatted"/>
        <w:divId w:val="325983380"/>
        <w:rPr>
          <w:rStyle w:val="HTMLCode"/>
          <w:lang w:val="id-ID"/>
        </w:rPr>
      </w:pPr>
      <w:r>
        <w:rPr>
          <w:rStyle w:val="HTMLCode"/>
          <w:lang w:val="id-ID"/>
        </w:rPr>
        <w:t># Jalankan dengan tensor-parallel-size=2 (untuk 2 GPU)</w:t>
      </w:r>
    </w:p>
    <w:p w14:paraId="3117F8E9" w14:textId="77777777" w:rsidR="002978A9" w:rsidRDefault="002978A9">
      <w:pPr>
        <w:pStyle w:val="HTMLPreformatted"/>
        <w:divId w:val="325983380"/>
        <w:rPr>
          <w:rStyle w:val="HTMLCode"/>
          <w:lang w:val="id-ID"/>
        </w:rPr>
      </w:pPr>
      <w:r>
        <w:rPr>
          <w:rStyle w:val="HTMLCode"/>
          <w:lang w:val="id-ID"/>
        </w:rPr>
        <w:t>python -m vllm.entrypoints.openai.api_server \</w:t>
      </w:r>
    </w:p>
    <w:p w14:paraId="7FB4CEC5" w14:textId="77777777" w:rsidR="002978A9" w:rsidRDefault="002978A9">
      <w:pPr>
        <w:pStyle w:val="HTMLPreformatted"/>
        <w:divId w:val="325983380"/>
        <w:rPr>
          <w:rStyle w:val="HTMLCode"/>
          <w:lang w:val="id-ID"/>
        </w:rPr>
      </w:pPr>
      <w:r>
        <w:rPr>
          <w:rStyle w:val="HTMLCode"/>
          <w:lang w:val="id-ID"/>
        </w:rPr>
        <w:t xml:space="preserve">    --model Qwen/Qwen-2.5-14B-Instruct \</w:t>
      </w:r>
    </w:p>
    <w:p w14:paraId="566D4A62" w14:textId="77777777" w:rsidR="002978A9" w:rsidRDefault="002978A9">
      <w:pPr>
        <w:pStyle w:val="HTMLPreformatted"/>
        <w:divId w:val="325983380"/>
        <w:rPr>
          <w:rStyle w:val="HTMLCode"/>
          <w:lang w:val="id-ID"/>
        </w:rPr>
      </w:pPr>
      <w:r>
        <w:rPr>
          <w:rStyle w:val="HTMLCode"/>
          <w:lang w:val="id-ID"/>
        </w:rPr>
        <w:t xml:space="preserve">    --tensor-parallel-size 2 \</w:t>
      </w:r>
    </w:p>
    <w:p w14:paraId="39CB8451" w14:textId="77777777" w:rsidR="002978A9" w:rsidRDefault="002978A9">
      <w:pPr>
        <w:pStyle w:val="HTMLPreformatted"/>
        <w:divId w:val="325983380"/>
        <w:rPr>
          <w:rStyle w:val="HTMLCode"/>
          <w:lang w:val="id-ID"/>
        </w:rPr>
      </w:pPr>
      <w:r>
        <w:rPr>
          <w:rStyle w:val="HTMLCode"/>
          <w:lang w:val="id-ID"/>
        </w:rPr>
        <w:t xml:space="preserve">    --gpu-memory-utilization 0.90 \</w:t>
      </w:r>
    </w:p>
    <w:p w14:paraId="4F9FF4C9" w14:textId="77777777" w:rsidR="002978A9" w:rsidRDefault="002978A9">
      <w:pPr>
        <w:pStyle w:val="HTMLPreformatted"/>
        <w:divId w:val="325983380"/>
        <w:rPr>
          <w:rStyle w:val="HTMLCode"/>
          <w:lang w:val="id-ID"/>
        </w:rPr>
      </w:pPr>
      <w:r>
        <w:rPr>
          <w:rStyle w:val="HTMLCode"/>
          <w:lang w:val="id-ID"/>
        </w:rPr>
        <w:t xml:space="preserve">    --max-model-len 8192 \</w:t>
      </w:r>
    </w:p>
    <w:p w14:paraId="467EA94C" w14:textId="77777777" w:rsidR="002978A9" w:rsidRDefault="002978A9">
      <w:pPr>
        <w:pStyle w:val="HTMLPreformatted"/>
        <w:divId w:val="325983380"/>
        <w:rPr>
          <w:rStyle w:val="HTMLCode"/>
          <w:lang w:val="id-ID"/>
        </w:rPr>
      </w:pPr>
      <w:r>
        <w:rPr>
          <w:rStyle w:val="HTMLCode"/>
          <w:lang w:val="id-ID"/>
        </w:rPr>
        <w:t xml:space="preserve">    --dtype auto \</w:t>
      </w:r>
    </w:p>
    <w:p w14:paraId="0431A021" w14:textId="77777777" w:rsidR="002978A9" w:rsidRDefault="002978A9">
      <w:pPr>
        <w:pStyle w:val="HTMLPreformatted"/>
        <w:divId w:val="325983380"/>
        <w:rPr>
          <w:rStyle w:val="HTMLCode"/>
          <w:lang w:val="id-ID"/>
        </w:rPr>
      </w:pPr>
      <w:r>
        <w:rPr>
          <w:rStyle w:val="HTMLCode"/>
          <w:lang w:val="id-ID"/>
        </w:rPr>
        <w:t xml:space="preserve">    --port 8000</w:t>
      </w:r>
    </w:p>
    <w:p w14:paraId="7ED8CB74" w14:textId="77777777" w:rsidR="002978A9" w:rsidRDefault="002978A9">
      <w:pPr>
        <w:pStyle w:val="HTMLPreformatted"/>
        <w:divId w:val="325983380"/>
        <w:rPr>
          <w:rStyle w:val="HTMLCode"/>
          <w:lang w:val="id-ID"/>
        </w:rPr>
      </w:pPr>
    </w:p>
    <w:p w14:paraId="5E022D8E" w14:textId="77777777" w:rsidR="002978A9" w:rsidRDefault="002978A9">
      <w:pPr>
        <w:pStyle w:val="HTMLPreformatted"/>
        <w:divId w:val="325983380"/>
        <w:rPr>
          <w:rStyle w:val="HTMLCode"/>
          <w:lang w:val="id-ID"/>
        </w:rPr>
      </w:pPr>
      <w:r>
        <w:rPr>
          <w:rStyle w:val="HTMLCode"/>
          <w:lang w:val="id-ID"/>
        </w:rPr>
        <w:t># Untuk pipeline parallelism (tanpa NVLink)</w:t>
      </w:r>
    </w:p>
    <w:p w14:paraId="149A89B7" w14:textId="77777777" w:rsidR="002978A9" w:rsidRDefault="002978A9">
      <w:pPr>
        <w:pStyle w:val="HTMLPreformatted"/>
        <w:divId w:val="325983380"/>
        <w:rPr>
          <w:rStyle w:val="HTMLCode"/>
          <w:lang w:val="id-ID"/>
        </w:rPr>
      </w:pPr>
      <w:r>
        <w:rPr>
          <w:rStyle w:val="HTMLCode"/>
          <w:lang w:val="id-ID"/>
        </w:rPr>
        <w:t>python -m vllm.entrypoints.openai.api_server \</w:t>
      </w:r>
    </w:p>
    <w:p w14:paraId="07A1DEE4" w14:textId="77777777" w:rsidR="002978A9" w:rsidRDefault="002978A9">
      <w:pPr>
        <w:pStyle w:val="HTMLPreformatted"/>
        <w:divId w:val="325983380"/>
        <w:rPr>
          <w:rStyle w:val="HTMLCode"/>
          <w:lang w:val="id-ID"/>
        </w:rPr>
      </w:pPr>
      <w:r>
        <w:rPr>
          <w:rStyle w:val="HTMLCode"/>
          <w:lang w:val="id-ID"/>
        </w:rPr>
        <w:t xml:space="preserve">    --model Qwen/Qwen-2.5-14B-Instruct \</w:t>
      </w:r>
    </w:p>
    <w:p w14:paraId="67F08726" w14:textId="77777777" w:rsidR="002978A9" w:rsidRDefault="002978A9">
      <w:pPr>
        <w:pStyle w:val="HTMLPreformatted"/>
        <w:divId w:val="325983380"/>
        <w:rPr>
          <w:rStyle w:val="HTMLCode"/>
          <w:lang w:val="id-ID"/>
        </w:rPr>
      </w:pPr>
      <w:r>
        <w:rPr>
          <w:rStyle w:val="HTMLCode"/>
          <w:lang w:val="id-ID"/>
        </w:rPr>
        <w:t xml:space="preserve">    </w:t>
      </w:r>
      <w:r>
        <w:rPr>
          <w:rStyle w:val="HTMLCode"/>
          <w:lang w:val="id-ID"/>
        </w:rPr>
        <w:t>--pipeline-parallel-size 2 \</w:t>
      </w:r>
    </w:p>
    <w:p w14:paraId="117DB119" w14:textId="77777777" w:rsidR="002978A9" w:rsidRDefault="002978A9">
      <w:pPr>
        <w:pStyle w:val="HTMLPreformatted"/>
        <w:divId w:val="325983380"/>
        <w:rPr>
          <w:rStyle w:val="HTMLCode"/>
          <w:lang w:val="id-ID"/>
        </w:rPr>
      </w:pPr>
      <w:r>
        <w:rPr>
          <w:rStyle w:val="HTMLCode"/>
          <w:lang w:val="id-ID"/>
        </w:rPr>
        <w:t xml:space="preserve">    --gpu-memory-utilization 0.90 \</w:t>
      </w:r>
    </w:p>
    <w:p w14:paraId="1DFFBBF7" w14:textId="77777777" w:rsidR="002978A9" w:rsidRDefault="002978A9">
      <w:pPr>
        <w:pStyle w:val="HTMLPreformatted"/>
        <w:divId w:val="325983380"/>
        <w:rPr>
          <w:lang w:val="id-ID"/>
        </w:rPr>
      </w:pPr>
      <w:r>
        <w:rPr>
          <w:rStyle w:val="HTMLCode"/>
          <w:lang w:val="id-ID"/>
        </w:rPr>
        <w:t xml:space="preserve">    --max-model-len 8192</w:t>
      </w:r>
    </w:p>
    <w:p w14:paraId="76DAA8D3" w14:textId="77777777" w:rsidR="002978A9" w:rsidRDefault="002978A9">
      <w:pPr>
        <w:pStyle w:val="NormalWeb"/>
        <w:rPr>
          <w:lang w:val="id-ID"/>
        </w:rPr>
      </w:pPr>
      <w:r>
        <w:rPr>
          <w:lang w:val="id-ID"/>
        </w:rPr>
        <w:t xml:space="preserve">Dua argumen kunci: </w:t>
      </w:r>
      <w:r>
        <w:rPr>
          <w:rStyle w:val="HTMLCode"/>
          <w:lang w:val="id-ID"/>
        </w:rPr>
        <w:t>--tensor-parallel-size 2</w:t>
      </w:r>
      <w:r>
        <w:rPr>
          <w:lang w:val="id-ID"/>
        </w:rPr>
        <w:t xml:space="preserve"> membagi model horizontal ke kedua GPU (butuh interconnect cepat), sedangkan </w:t>
      </w:r>
      <w:r>
        <w:rPr>
          <w:rStyle w:val="HTMLCode"/>
          <w:lang w:val="id-ID"/>
        </w:rPr>
        <w:t>--pipeline-parallel-size 2</w:t>
      </w:r>
      <w:r>
        <w:rPr>
          <w:lang w:val="id-ID"/>
        </w:rPr>
        <w:t xml:space="preserve"> membagi vertikal (toleran terhadap PCIe). </w:t>
      </w:r>
      <w:r>
        <w:rPr>
          <w:rStyle w:val="HTMLCode"/>
          <w:lang w:val="id-ID"/>
        </w:rPr>
        <w:t>--gpu-memory-utilization 0.90</w:t>
      </w:r>
      <w:r>
        <w:rPr>
          <w:lang w:val="id-ID"/>
        </w:rPr>
        <w:t xml:space="preserve"> memberi ruang 10% untuk KV cache dan runtime — jangan diisi 1.0 jika ada layanan lain seperti Tabby di kartu yang sama. Setelah server hidup di port 8000, uji dengan </w:t>
      </w:r>
      <w:r>
        <w:rPr>
          <w:rStyle w:val="HTMLCode"/>
          <w:lang w:val="id-ID"/>
        </w:rPr>
        <w:t>curl</w:t>
      </w:r>
      <w:r>
        <w:rPr>
          <w:lang w:val="id-ID"/>
        </w:rPr>
        <w:t xml:space="preserve"> </w:t>
      </w:r>
      <w:r>
        <w:rPr>
          <w:lang w:val="id-ID"/>
        </w:rPr>
        <w:t>dan hubungkan Open WebUI—pola yang dibahas di Bab 7.3.</w:t>
      </w:r>
    </w:p>
    <w:p w14:paraId="3D8BAC66" w14:textId="77777777" w:rsidR="002978A9" w:rsidRDefault="002978A9">
      <w:pPr>
        <w:pStyle w:val="Heading3"/>
        <w:rPr>
          <w:rFonts w:eastAsia="Times New Roman"/>
          <w:lang w:val="id-ID"/>
        </w:rPr>
      </w:pPr>
      <w:r>
        <w:rPr>
          <w:rFonts w:eastAsia="Times New Roman"/>
          <w:lang w:val="id-ID"/>
        </w:rPr>
        <w:t>Langkah 3: Monitoring Temperatur dan Power Multi-GPU</w:t>
      </w:r>
    </w:p>
    <w:p w14:paraId="3261A7BD" w14:textId="77777777" w:rsidR="002978A9" w:rsidRDefault="002978A9">
      <w:pPr>
        <w:pStyle w:val="NormalWeb"/>
        <w:rPr>
          <w:lang w:val="id-ID"/>
        </w:rPr>
      </w:pPr>
      <w:r>
        <w:rPr>
          <w:lang w:val="id-ID"/>
        </w:rPr>
        <w:t xml:space="preserve">Produksi membutuhkan mata terus-menerus. Skrip Python berikut memantau kedua kartu setiap 10 detik — cukup untuk </w:t>
      </w:r>
      <w:r>
        <w:rPr>
          <w:rStyle w:val="Emphasis"/>
          <w:lang w:val="id-ID"/>
        </w:rPr>
        <w:t>dashboard</w:t>
      </w:r>
      <w:r>
        <w:rPr>
          <w:lang w:val="id-ID"/>
        </w:rPr>
        <w:t xml:space="preserve"> terminal di dinding ruang server.</w:t>
      </w:r>
    </w:p>
    <w:p w14:paraId="676CB99A" w14:textId="77777777" w:rsidR="002978A9" w:rsidRDefault="002978A9">
      <w:pPr>
        <w:divId w:val="1684551127"/>
        <w:rPr>
          <w:rFonts w:eastAsia="Times New Roman"/>
          <w:lang w:val="id-ID"/>
        </w:rPr>
      </w:pPr>
      <w:r>
        <w:rPr>
          <w:rFonts w:eastAsia="Times New Roman"/>
          <w:lang w:val="id-ID"/>
        </w:rPr>
        <w:t>python</w:t>
      </w:r>
    </w:p>
    <w:p w14:paraId="51192EC6" w14:textId="77777777" w:rsidR="002978A9" w:rsidRDefault="002978A9">
      <w:pPr>
        <w:pStyle w:val="HTMLPreformatted"/>
        <w:divId w:val="540434537"/>
        <w:rPr>
          <w:rStyle w:val="HTMLCode"/>
          <w:lang w:val="id-ID"/>
        </w:rPr>
      </w:pPr>
      <w:r>
        <w:rPr>
          <w:rStyle w:val="HTMLCode"/>
          <w:lang w:val="id-ID"/>
        </w:rPr>
        <w:t>#!/usr/bin/env python3</w:t>
      </w:r>
    </w:p>
    <w:p w14:paraId="4E243600" w14:textId="77777777" w:rsidR="002978A9" w:rsidRDefault="002978A9">
      <w:pPr>
        <w:pStyle w:val="HTMLPreformatted"/>
        <w:divId w:val="540434537"/>
        <w:rPr>
          <w:rStyle w:val="HTMLCode"/>
          <w:lang w:val="id-ID"/>
        </w:rPr>
      </w:pPr>
      <w:r>
        <w:rPr>
          <w:rStyle w:val="HTMLCode"/>
          <w:lang w:val="id-ID"/>
        </w:rPr>
        <w:t># monitor_gpu.py — monitoring multi-GPU untuk production</w:t>
      </w:r>
    </w:p>
    <w:p w14:paraId="5E387032" w14:textId="77777777" w:rsidR="002978A9" w:rsidRDefault="002978A9">
      <w:pPr>
        <w:pStyle w:val="HTMLPreformatted"/>
        <w:divId w:val="540434537"/>
        <w:rPr>
          <w:rStyle w:val="HTMLCode"/>
          <w:lang w:val="id-ID"/>
        </w:rPr>
      </w:pPr>
      <w:r>
        <w:rPr>
          <w:rStyle w:val="HTMLCode"/>
          <w:lang w:val="id-ID"/>
        </w:rPr>
        <w:t>import subprocess</w:t>
      </w:r>
    </w:p>
    <w:p w14:paraId="363511F8" w14:textId="77777777" w:rsidR="002978A9" w:rsidRDefault="002978A9">
      <w:pPr>
        <w:pStyle w:val="HTMLPreformatted"/>
        <w:divId w:val="540434537"/>
        <w:rPr>
          <w:rStyle w:val="HTMLCode"/>
          <w:lang w:val="id-ID"/>
        </w:rPr>
      </w:pPr>
      <w:r>
        <w:rPr>
          <w:rStyle w:val="HTMLCode"/>
          <w:lang w:val="id-ID"/>
        </w:rPr>
        <w:t>import json</w:t>
      </w:r>
    </w:p>
    <w:p w14:paraId="2CFF2ED6" w14:textId="77777777" w:rsidR="002978A9" w:rsidRDefault="002978A9">
      <w:pPr>
        <w:pStyle w:val="HTMLPreformatted"/>
        <w:divId w:val="540434537"/>
        <w:rPr>
          <w:rStyle w:val="HTMLCode"/>
          <w:lang w:val="id-ID"/>
        </w:rPr>
      </w:pPr>
      <w:r>
        <w:rPr>
          <w:rStyle w:val="HTMLCode"/>
          <w:lang w:val="id-ID"/>
        </w:rPr>
        <w:t>import time</w:t>
      </w:r>
    </w:p>
    <w:p w14:paraId="54B4961E" w14:textId="77777777" w:rsidR="002978A9" w:rsidRDefault="002978A9">
      <w:pPr>
        <w:pStyle w:val="HTMLPreformatted"/>
        <w:divId w:val="540434537"/>
        <w:rPr>
          <w:rStyle w:val="HTMLCode"/>
          <w:lang w:val="id-ID"/>
        </w:rPr>
      </w:pPr>
      <w:r>
        <w:rPr>
          <w:rStyle w:val="HTMLCode"/>
          <w:lang w:val="id-ID"/>
        </w:rPr>
        <w:t>from datetime import datetime</w:t>
      </w:r>
    </w:p>
    <w:p w14:paraId="2EEFD697" w14:textId="77777777" w:rsidR="002978A9" w:rsidRDefault="002978A9">
      <w:pPr>
        <w:pStyle w:val="HTMLPreformatted"/>
        <w:divId w:val="540434537"/>
        <w:rPr>
          <w:rStyle w:val="HTMLCode"/>
          <w:lang w:val="id-ID"/>
        </w:rPr>
      </w:pPr>
    </w:p>
    <w:p w14:paraId="42082297" w14:textId="77777777" w:rsidR="002978A9" w:rsidRDefault="002978A9">
      <w:pPr>
        <w:pStyle w:val="HTMLPreformatted"/>
        <w:divId w:val="540434537"/>
        <w:rPr>
          <w:rStyle w:val="HTMLCode"/>
          <w:lang w:val="id-ID"/>
        </w:rPr>
      </w:pPr>
      <w:r>
        <w:rPr>
          <w:rStyle w:val="HTMLCode"/>
          <w:lang w:val="id-ID"/>
        </w:rPr>
        <w:t>def get_gpu_stats():</w:t>
      </w:r>
    </w:p>
    <w:p w14:paraId="4D23DC7D" w14:textId="77777777" w:rsidR="002978A9" w:rsidRDefault="002978A9">
      <w:pPr>
        <w:pStyle w:val="HTMLPreformatted"/>
        <w:divId w:val="540434537"/>
        <w:rPr>
          <w:rStyle w:val="HTMLCode"/>
          <w:lang w:val="id-ID"/>
        </w:rPr>
      </w:pPr>
      <w:r>
        <w:rPr>
          <w:rStyle w:val="HTMLCode"/>
          <w:lang w:val="id-ID"/>
        </w:rPr>
        <w:t xml:space="preserve">    result = subprocess.run([</w:t>
      </w:r>
    </w:p>
    <w:p w14:paraId="73CE74E2" w14:textId="77777777" w:rsidR="002978A9" w:rsidRDefault="002978A9">
      <w:pPr>
        <w:pStyle w:val="HTMLPreformatted"/>
        <w:divId w:val="540434537"/>
        <w:rPr>
          <w:rStyle w:val="HTMLCode"/>
          <w:lang w:val="id-ID"/>
        </w:rPr>
      </w:pPr>
      <w:r>
        <w:rPr>
          <w:rStyle w:val="HTMLCode"/>
          <w:lang w:val="id-ID"/>
        </w:rPr>
        <w:t xml:space="preserve">        'nvidia-smi', '</w:t>
      </w:r>
      <w:r>
        <w:rPr>
          <w:rStyle w:val="HTMLCode"/>
          <w:lang w:val="id-ID"/>
        </w:rPr>
        <w:t>--query-gpu=index,name,temperature.gpu,power.draw,utilization.gpu,memory.used,memory.total',</w:t>
      </w:r>
    </w:p>
    <w:p w14:paraId="5266FB43" w14:textId="77777777" w:rsidR="002978A9" w:rsidRDefault="002978A9">
      <w:pPr>
        <w:pStyle w:val="HTMLPreformatted"/>
        <w:divId w:val="540434537"/>
        <w:rPr>
          <w:rStyle w:val="HTMLCode"/>
          <w:lang w:val="id-ID"/>
        </w:rPr>
      </w:pPr>
      <w:r>
        <w:rPr>
          <w:rStyle w:val="HTMLCode"/>
          <w:lang w:val="id-ID"/>
        </w:rPr>
        <w:t xml:space="preserve">        '--format=csv,noheader,nounits'</w:t>
      </w:r>
    </w:p>
    <w:p w14:paraId="53C2083D" w14:textId="77777777" w:rsidR="002978A9" w:rsidRDefault="002978A9">
      <w:pPr>
        <w:pStyle w:val="HTMLPreformatted"/>
        <w:divId w:val="540434537"/>
        <w:rPr>
          <w:rStyle w:val="HTMLCode"/>
          <w:lang w:val="id-ID"/>
        </w:rPr>
      </w:pPr>
      <w:r>
        <w:rPr>
          <w:rStyle w:val="HTMLCode"/>
          <w:lang w:val="id-ID"/>
        </w:rPr>
        <w:t xml:space="preserve">    ], capture_output=True, text=True)</w:t>
      </w:r>
    </w:p>
    <w:p w14:paraId="55C2F043" w14:textId="77777777" w:rsidR="002978A9" w:rsidRDefault="002978A9">
      <w:pPr>
        <w:pStyle w:val="HTMLPreformatted"/>
        <w:divId w:val="540434537"/>
        <w:rPr>
          <w:rStyle w:val="HTMLCode"/>
          <w:lang w:val="id-ID"/>
        </w:rPr>
      </w:pPr>
    </w:p>
    <w:p w14:paraId="32882DF5" w14:textId="77777777" w:rsidR="002978A9" w:rsidRDefault="002978A9">
      <w:pPr>
        <w:pStyle w:val="HTMLPreformatted"/>
        <w:divId w:val="540434537"/>
        <w:rPr>
          <w:rStyle w:val="HTMLCode"/>
          <w:lang w:val="id-ID"/>
        </w:rPr>
      </w:pPr>
      <w:r>
        <w:rPr>
          <w:rStyle w:val="HTMLCode"/>
          <w:lang w:val="id-ID"/>
        </w:rPr>
        <w:t xml:space="preserve">    stats = []</w:t>
      </w:r>
    </w:p>
    <w:p w14:paraId="2D57CDE5" w14:textId="77777777" w:rsidR="002978A9" w:rsidRDefault="002978A9">
      <w:pPr>
        <w:pStyle w:val="HTMLPreformatted"/>
        <w:divId w:val="540434537"/>
        <w:rPr>
          <w:rStyle w:val="HTMLCode"/>
          <w:lang w:val="id-ID"/>
        </w:rPr>
      </w:pPr>
      <w:r>
        <w:rPr>
          <w:rStyle w:val="HTMLCode"/>
          <w:lang w:val="id-ID"/>
        </w:rPr>
        <w:t xml:space="preserve">    for line in result.stdout.strip().split('\n'):</w:t>
      </w:r>
    </w:p>
    <w:p w14:paraId="1C82A562" w14:textId="77777777" w:rsidR="002978A9" w:rsidRDefault="002978A9">
      <w:pPr>
        <w:pStyle w:val="HTMLPreformatted"/>
        <w:divId w:val="540434537"/>
        <w:rPr>
          <w:rStyle w:val="HTMLCode"/>
          <w:lang w:val="id-ID"/>
        </w:rPr>
      </w:pPr>
      <w:r>
        <w:rPr>
          <w:rStyle w:val="HTMLCode"/>
          <w:lang w:val="id-ID"/>
        </w:rPr>
        <w:t xml:space="preserve">        parts = [p.strip() for p in line.split(',')]</w:t>
      </w:r>
    </w:p>
    <w:p w14:paraId="5B0F5640" w14:textId="77777777" w:rsidR="002978A9" w:rsidRDefault="002978A9">
      <w:pPr>
        <w:pStyle w:val="HTMLPreformatted"/>
        <w:divId w:val="540434537"/>
        <w:rPr>
          <w:rStyle w:val="HTMLCode"/>
          <w:lang w:val="id-ID"/>
        </w:rPr>
      </w:pPr>
      <w:r>
        <w:rPr>
          <w:rStyle w:val="HTMLCode"/>
          <w:lang w:val="id-ID"/>
        </w:rPr>
        <w:t xml:space="preserve">        stats.append({</w:t>
      </w:r>
    </w:p>
    <w:p w14:paraId="766CB12F" w14:textId="77777777" w:rsidR="002978A9" w:rsidRDefault="002978A9">
      <w:pPr>
        <w:pStyle w:val="HTMLPreformatted"/>
        <w:divId w:val="540434537"/>
        <w:rPr>
          <w:rStyle w:val="HTMLCode"/>
          <w:lang w:val="id-ID"/>
        </w:rPr>
      </w:pPr>
      <w:r>
        <w:rPr>
          <w:rStyle w:val="HTMLCode"/>
          <w:lang w:val="id-ID"/>
        </w:rPr>
        <w:t xml:space="preserve">            'index': parts[0],</w:t>
      </w:r>
    </w:p>
    <w:p w14:paraId="42D65368" w14:textId="77777777" w:rsidR="002978A9" w:rsidRDefault="002978A9">
      <w:pPr>
        <w:pStyle w:val="HTMLPreformatted"/>
        <w:divId w:val="540434537"/>
        <w:rPr>
          <w:rStyle w:val="HTMLCode"/>
          <w:lang w:val="id-ID"/>
        </w:rPr>
      </w:pPr>
      <w:r>
        <w:rPr>
          <w:rStyle w:val="HTMLCode"/>
          <w:lang w:val="id-ID"/>
        </w:rPr>
        <w:t xml:space="preserve">            'name': parts[1],</w:t>
      </w:r>
    </w:p>
    <w:p w14:paraId="334A9606" w14:textId="77777777" w:rsidR="002978A9" w:rsidRDefault="002978A9">
      <w:pPr>
        <w:pStyle w:val="HTMLPreformatted"/>
        <w:divId w:val="540434537"/>
        <w:rPr>
          <w:rStyle w:val="HTMLCode"/>
          <w:lang w:val="id-ID"/>
        </w:rPr>
      </w:pPr>
      <w:r>
        <w:rPr>
          <w:rStyle w:val="HTMLCode"/>
          <w:lang w:val="id-ID"/>
        </w:rPr>
        <w:t xml:space="preserve">            'temp': float(parts[2]),</w:t>
      </w:r>
    </w:p>
    <w:p w14:paraId="4F6A2478" w14:textId="77777777" w:rsidR="002978A9" w:rsidRDefault="002978A9">
      <w:pPr>
        <w:pStyle w:val="HTMLPreformatted"/>
        <w:divId w:val="540434537"/>
        <w:rPr>
          <w:rStyle w:val="HTMLCode"/>
          <w:lang w:val="id-ID"/>
        </w:rPr>
      </w:pPr>
      <w:r>
        <w:rPr>
          <w:rStyle w:val="HTMLCode"/>
          <w:lang w:val="id-ID"/>
        </w:rPr>
        <w:t xml:space="preserve">            'power': float(parts[3]),</w:t>
      </w:r>
    </w:p>
    <w:p w14:paraId="3605E397" w14:textId="77777777" w:rsidR="002978A9" w:rsidRDefault="002978A9">
      <w:pPr>
        <w:pStyle w:val="HTMLPreformatted"/>
        <w:divId w:val="540434537"/>
        <w:rPr>
          <w:rStyle w:val="HTMLCode"/>
          <w:lang w:val="id-ID"/>
        </w:rPr>
      </w:pPr>
      <w:r>
        <w:rPr>
          <w:rStyle w:val="HTMLCode"/>
          <w:lang w:val="id-ID"/>
        </w:rPr>
        <w:t xml:space="preserve">            'util': float(parts[4]),</w:t>
      </w:r>
    </w:p>
    <w:p w14:paraId="1AF8E316" w14:textId="77777777" w:rsidR="002978A9" w:rsidRDefault="002978A9">
      <w:pPr>
        <w:pStyle w:val="HTMLPreformatted"/>
        <w:divId w:val="540434537"/>
        <w:rPr>
          <w:rStyle w:val="HTMLCode"/>
          <w:lang w:val="id-ID"/>
        </w:rPr>
      </w:pPr>
      <w:r>
        <w:rPr>
          <w:rStyle w:val="HTMLCode"/>
          <w:lang w:val="id-ID"/>
        </w:rPr>
        <w:t xml:space="preserve">            'mem_used'</w:t>
      </w:r>
      <w:r>
        <w:rPr>
          <w:rStyle w:val="HTMLCode"/>
          <w:lang w:val="id-ID"/>
        </w:rPr>
        <w:t>: float(parts[5]),</w:t>
      </w:r>
    </w:p>
    <w:p w14:paraId="592C848E" w14:textId="77777777" w:rsidR="002978A9" w:rsidRDefault="002978A9">
      <w:pPr>
        <w:pStyle w:val="HTMLPreformatted"/>
        <w:divId w:val="540434537"/>
        <w:rPr>
          <w:rStyle w:val="HTMLCode"/>
          <w:lang w:val="id-ID"/>
        </w:rPr>
      </w:pPr>
      <w:r>
        <w:rPr>
          <w:rStyle w:val="HTMLCode"/>
          <w:lang w:val="id-ID"/>
        </w:rPr>
        <w:t xml:space="preserve">            'mem_total': float(parts[6])</w:t>
      </w:r>
    </w:p>
    <w:p w14:paraId="1BE612F4" w14:textId="77777777" w:rsidR="002978A9" w:rsidRDefault="002978A9">
      <w:pPr>
        <w:pStyle w:val="HTMLPreformatted"/>
        <w:divId w:val="540434537"/>
        <w:rPr>
          <w:rStyle w:val="HTMLCode"/>
          <w:lang w:val="id-ID"/>
        </w:rPr>
      </w:pPr>
      <w:r>
        <w:rPr>
          <w:rStyle w:val="HTMLCode"/>
          <w:lang w:val="id-ID"/>
        </w:rPr>
        <w:t xml:space="preserve">        })</w:t>
      </w:r>
    </w:p>
    <w:p w14:paraId="6471EC89" w14:textId="77777777" w:rsidR="002978A9" w:rsidRDefault="002978A9">
      <w:pPr>
        <w:pStyle w:val="HTMLPreformatted"/>
        <w:divId w:val="540434537"/>
        <w:rPr>
          <w:rStyle w:val="HTMLCode"/>
          <w:lang w:val="id-ID"/>
        </w:rPr>
      </w:pPr>
      <w:r>
        <w:rPr>
          <w:rStyle w:val="HTMLCode"/>
          <w:lang w:val="id-ID"/>
        </w:rPr>
        <w:t xml:space="preserve">    return stats</w:t>
      </w:r>
    </w:p>
    <w:p w14:paraId="018C3211" w14:textId="77777777" w:rsidR="002978A9" w:rsidRDefault="002978A9">
      <w:pPr>
        <w:pStyle w:val="HTMLPreformatted"/>
        <w:divId w:val="540434537"/>
        <w:rPr>
          <w:rStyle w:val="HTMLCode"/>
          <w:lang w:val="id-ID"/>
        </w:rPr>
      </w:pPr>
    </w:p>
    <w:p w14:paraId="7A697809" w14:textId="77777777" w:rsidR="002978A9" w:rsidRDefault="002978A9">
      <w:pPr>
        <w:pStyle w:val="HTMLPreformatted"/>
        <w:divId w:val="540434537"/>
        <w:rPr>
          <w:rStyle w:val="HTMLCode"/>
          <w:lang w:val="id-ID"/>
        </w:rPr>
      </w:pPr>
      <w:r>
        <w:rPr>
          <w:rStyle w:val="HTMLCode"/>
          <w:lang w:val="id-ID"/>
        </w:rPr>
        <w:t>while True:</w:t>
      </w:r>
    </w:p>
    <w:p w14:paraId="3B2EE483" w14:textId="77777777" w:rsidR="002978A9" w:rsidRDefault="002978A9">
      <w:pPr>
        <w:pStyle w:val="HTMLPreformatted"/>
        <w:divId w:val="540434537"/>
        <w:rPr>
          <w:rStyle w:val="HTMLCode"/>
          <w:lang w:val="id-ID"/>
        </w:rPr>
      </w:pPr>
      <w:r>
        <w:rPr>
          <w:rStyle w:val="HTMLCode"/>
          <w:lang w:val="id-ID"/>
        </w:rPr>
        <w:t xml:space="preserve">    print(f"\n=== {datetime.now().isoformat()} ===")</w:t>
      </w:r>
    </w:p>
    <w:p w14:paraId="1101428B" w14:textId="77777777" w:rsidR="002978A9" w:rsidRDefault="002978A9">
      <w:pPr>
        <w:pStyle w:val="HTMLPreformatted"/>
        <w:divId w:val="540434537"/>
        <w:rPr>
          <w:rStyle w:val="HTMLCode"/>
          <w:lang w:val="id-ID"/>
        </w:rPr>
      </w:pPr>
      <w:r>
        <w:rPr>
          <w:rStyle w:val="HTMLCode"/>
          <w:lang w:val="id-ID"/>
        </w:rPr>
        <w:t xml:space="preserve">    for gpu in get_gpu_stats():</w:t>
      </w:r>
    </w:p>
    <w:p w14:paraId="786296E0" w14:textId="77777777" w:rsidR="002978A9" w:rsidRDefault="002978A9">
      <w:pPr>
        <w:pStyle w:val="HTMLPreformatted"/>
        <w:divId w:val="540434537"/>
        <w:rPr>
          <w:rStyle w:val="HTMLCode"/>
          <w:lang w:val="id-ID"/>
        </w:rPr>
      </w:pPr>
      <w:r>
        <w:rPr>
          <w:rStyle w:val="HTMLCode"/>
          <w:lang w:val="id-ID"/>
        </w:rPr>
        <w:t xml:space="preserve">        print(f"GPU {gpu['index']} ({gpu['name']}): "</w:t>
      </w:r>
    </w:p>
    <w:p w14:paraId="7942FB0B" w14:textId="77777777" w:rsidR="002978A9" w:rsidRDefault="002978A9">
      <w:pPr>
        <w:pStyle w:val="HTMLPreformatted"/>
        <w:divId w:val="540434537"/>
        <w:rPr>
          <w:rStyle w:val="HTMLCode"/>
          <w:lang w:val="id-ID"/>
        </w:rPr>
      </w:pPr>
      <w:r>
        <w:rPr>
          <w:rStyle w:val="HTMLCode"/>
          <w:lang w:val="id-ID"/>
        </w:rPr>
        <w:t xml:space="preserve">              f"{gpu['temp']}°C | {gpu['power']}W | "</w:t>
      </w:r>
    </w:p>
    <w:p w14:paraId="19A5D5F3" w14:textId="77777777" w:rsidR="002978A9" w:rsidRDefault="002978A9">
      <w:pPr>
        <w:pStyle w:val="HTMLPreformatted"/>
        <w:divId w:val="540434537"/>
        <w:rPr>
          <w:rStyle w:val="HTMLCode"/>
          <w:lang w:val="id-ID"/>
        </w:rPr>
      </w:pPr>
      <w:r>
        <w:rPr>
          <w:rStyle w:val="HTMLCode"/>
          <w:lang w:val="id-ID"/>
        </w:rPr>
        <w:t xml:space="preserve">              f"{gpu['util']}% util | "</w:t>
      </w:r>
    </w:p>
    <w:p w14:paraId="0A0D95FC" w14:textId="77777777" w:rsidR="002978A9" w:rsidRDefault="002978A9">
      <w:pPr>
        <w:pStyle w:val="HTMLPreformatted"/>
        <w:divId w:val="540434537"/>
        <w:rPr>
          <w:rStyle w:val="HTMLCode"/>
          <w:lang w:val="id-ID"/>
        </w:rPr>
      </w:pPr>
      <w:r>
        <w:rPr>
          <w:rStyle w:val="HTMLCode"/>
          <w:lang w:val="id-ID"/>
        </w:rPr>
        <w:t xml:space="preserve">              f"{gpu['mem_used']}/{gpu['mem_total']} MB")</w:t>
      </w:r>
    </w:p>
    <w:p w14:paraId="463F9BB2" w14:textId="77777777" w:rsidR="002978A9" w:rsidRDefault="002978A9">
      <w:pPr>
        <w:pStyle w:val="HTMLPreformatted"/>
        <w:divId w:val="540434537"/>
        <w:rPr>
          <w:lang w:val="id-ID"/>
        </w:rPr>
      </w:pPr>
      <w:r>
        <w:rPr>
          <w:rStyle w:val="HTMLCode"/>
          <w:lang w:val="id-ID"/>
        </w:rPr>
        <w:t xml:space="preserve">    time.sleep(10)</w:t>
      </w:r>
    </w:p>
    <w:p w14:paraId="1144C985" w14:textId="77777777" w:rsidR="002978A9" w:rsidRDefault="002978A9">
      <w:pPr>
        <w:pStyle w:val="NormalWeb"/>
        <w:rPr>
          <w:lang w:val="id-ID"/>
        </w:rPr>
      </w:pPr>
      <w:r>
        <w:rPr>
          <w:lang w:val="id-ID"/>
        </w:rPr>
        <w:t xml:space="preserve">Skrip ini adalah inti dari </w:t>
      </w:r>
      <w:r>
        <w:rPr>
          <w:rStyle w:val="Emphasis"/>
          <w:lang w:val="id-ID"/>
        </w:rPr>
        <w:t>thermal policy</w:t>
      </w:r>
      <w:r>
        <w:rPr>
          <w:lang w:val="id-ID"/>
        </w:rPr>
        <w:t xml:space="preserve"> kantor Anda: jika suhu kartu konsisten di atas 85°C saat </w:t>
      </w:r>
      <w:r>
        <w:rPr>
          <w:rStyle w:val="Emphasis"/>
          <w:lang w:val="id-ID"/>
        </w:rPr>
        <w:t>load</w:t>
      </w:r>
      <w:r>
        <w:rPr>
          <w:lang w:val="id-ID"/>
        </w:rPr>
        <w:t xml:space="preserve">, ada masalah aliran udara; jika daya kedua kartu tidak seimbang saat </w:t>
      </w:r>
      <w:r>
        <w:rPr>
          <w:rStyle w:val="Emphasis"/>
          <w:lang w:val="id-ID"/>
        </w:rPr>
        <w:t>tensor parallelism</w:t>
      </w:r>
      <w:r>
        <w:rPr>
          <w:lang w:val="id-ID"/>
        </w:rPr>
        <w:t xml:space="preserve">, ada kemungkinan beban tidak terbagi rata akibat interkoneksi yang lemah. Untuk produksi sungguhan, gandengkan dengan output Prometheus </w:t>
      </w:r>
      <w:r>
        <w:rPr>
          <w:rStyle w:val="HTMLCode"/>
          <w:lang w:val="id-ID"/>
        </w:rPr>
        <w:t>node_exporter</w:t>
      </w:r>
      <w:r>
        <w:rPr>
          <w:lang w:val="id-ID"/>
        </w:rPr>
        <w:t xml:space="preserve"> agar grafiknya naik ke Grafana bersama metrik vLLM (Bab 7.1 Tutorial 3).</w:t>
      </w:r>
    </w:p>
    <w:p w14:paraId="16F39C3B" w14:textId="77777777" w:rsidR="002978A9" w:rsidRDefault="002978A9">
      <w:pPr>
        <w:rPr>
          <w:rFonts w:eastAsia="Times New Roman"/>
          <w:lang w:val="id-ID"/>
        </w:rPr>
      </w:pPr>
      <w:r>
        <w:rPr>
          <w:rFonts w:eastAsia="Times New Roman"/>
          <w:lang w:val="id-ID"/>
        </w:rPr>
        <w:pict w14:anchorId="6465B32F">
          <v:rect id="_x0000_i1284" style="width:0;height:1.5pt" o:hralign="center" o:hrstd="t" o:hr="t" fillcolor="#a0a0a0" stroked="f"/>
        </w:pict>
      </w:r>
    </w:p>
    <w:p w14:paraId="1ABD3DA8" w14:textId="77777777" w:rsidR="002978A9" w:rsidRDefault="002978A9">
      <w:pPr>
        <w:pStyle w:val="Heading2"/>
        <w:rPr>
          <w:rFonts w:eastAsia="Times New Roman"/>
          <w:lang w:val="id-ID"/>
        </w:rPr>
      </w:pPr>
      <w:r>
        <w:rPr>
          <w:rFonts w:eastAsia="Times New Roman"/>
          <w:lang w:val="id-ID"/>
        </w:rPr>
        <w:t>8. Studi Kasus: Build Dual RTX 3090 untuk Kantor Hukum Teknologi</w:t>
      </w:r>
    </w:p>
    <w:p w14:paraId="68F30EAD" w14:textId="77777777" w:rsidR="002978A9" w:rsidRDefault="002978A9">
      <w:pPr>
        <w:pStyle w:val="NormalWeb"/>
        <w:rPr>
          <w:lang w:val="id-ID"/>
        </w:rPr>
      </w:pPr>
      <w:r>
        <w:rPr>
          <w:lang w:val="id-ID"/>
        </w:rPr>
        <w:t xml:space="preserve">Sebuah firma hukum teknologi dengan 15 pengacara dan 5 paralegal menghadapi masalah menarik: </w:t>
      </w:r>
      <w:r>
        <w:rPr>
          <w:rStyle w:val="Emphasis"/>
          <w:lang w:val="id-ID"/>
        </w:rPr>
        <w:t>knowledge base</w:t>
      </w:r>
      <w:r>
        <w:rPr>
          <w:lang w:val="id-ID"/>
        </w:rPr>
        <w:t xml:space="preserve"> </w:t>
      </w:r>
      <w:r>
        <w:rPr>
          <w:lang w:val="id-ID"/>
        </w:rPr>
        <w:t xml:space="preserve">50 GB dokumen hukum (kontrak, </w:t>
      </w:r>
      <w:r>
        <w:rPr>
          <w:rStyle w:val="Emphasis"/>
          <w:lang w:val="id-ID"/>
        </w:rPr>
        <w:t>judicial review</w:t>
      </w:r>
      <w:r>
        <w:rPr>
          <w:lang w:val="id-ID"/>
        </w:rPr>
        <w:t xml:space="preserve">, regulasi) yang harus dijawab model tanpa satu potong pun keluar kantor, dan </w:t>
      </w:r>
      <w:r>
        <w:rPr>
          <w:rStyle w:val="Emphasis"/>
          <w:lang w:val="id-ID"/>
        </w:rPr>
        <w:t>drafting</w:t>
      </w:r>
      <w:r>
        <w:rPr>
          <w:lang w:val="id-ID"/>
        </w:rPr>
        <w:t xml:space="preserve"> kontrak berbahasa Indonesia yang harus berjalan real-time. Kandidat model: Llama 3.1 (70B) Q4_K_M — akurat, tetapi butuh 48 GB.</w:t>
      </w:r>
    </w:p>
    <w:p w14:paraId="4F86E8F9" w14:textId="77777777" w:rsidR="002978A9" w:rsidRDefault="002978A9">
      <w:pPr>
        <w:pStyle w:val="NormalWeb"/>
        <w:rPr>
          <w:lang w:val="id-ID"/>
        </w:rPr>
      </w:pPr>
      <w:r>
        <w:rPr>
          <w:rStyle w:val="Strong"/>
          <w:lang w:val="id-ID"/>
        </w:rPr>
        <w:t>Hardware</w:t>
      </w:r>
      <w:r>
        <w:rPr>
          <w:lang w:val="id-ID"/>
        </w:rPr>
        <w:t xml:space="preserve"> yang dipilih: </w:t>
      </w:r>
      <w:r>
        <w:rPr>
          <w:rStyle w:val="Strong"/>
          <w:lang w:val="id-ID"/>
        </w:rPr>
        <w:t>2x RTX 3090 bekas dengan bridge NVLink</w:t>
      </w:r>
      <w:r>
        <w:rPr>
          <w:lang w:val="id-ID"/>
        </w:rPr>
        <w:t xml:space="preserve">, Threadripper 7960X, 128GB RAM, 4TB NVMe. Alasan memilih 3090: NVLink membuat </w:t>
      </w:r>
      <w:r>
        <w:rPr>
          <w:rStyle w:val="Emphasis"/>
          <w:lang w:val="id-ID"/>
        </w:rPr>
        <w:t>tensor parallelism</w:t>
      </w:r>
      <w:r>
        <w:rPr>
          <w:lang w:val="id-ID"/>
        </w:rPr>
        <w:t xml:space="preserve"> efisien untuk model 70B, dan biaya dua kartu bekas sekitar </w:t>
      </w:r>
      <w:r>
        <w:rPr>
          <w:rStyle w:val="Strong"/>
          <w:lang w:val="id-ID"/>
        </w:rPr>
        <w:t>Rp 28 juta</w:t>
      </w:r>
      <w:r>
        <w:rPr>
          <w:lang w:val="id-ID"/>
        </w:rPr>
        <w:t xml:space="preserve"> </w:t>
      </w:r>
      <w:r>
        <w:rPr>
          <w:lang w:val="id-ID"/>
        </w:rPr>
        <w:t xml:space="preserve">— setara satu RTX 4090 baru, tetapi VRAM dua kali lipat. </w:t>
      </w:r>
      <w:r>
        <w:rPr>
          <w:rStyle w:val="Strong"/>
          <w:lang w:val="id-ID"/>
        </w:rPr>
        <w:t>Software</w:t>
      </w:r>
      <w:r>
        <w:rPr>
          <w:lang w:val="id-ID"/>
        </w:rPr>
        <w:t>: vLLM dengan TP=2, Llama 3.1 (70B) Q4_K_M, Open WebUI untuk para pengacara, dan Qdrant untuk RAG dokumen.</w:t>
      </w:r>
    </w:p>
    <w:p w14:paraId="05A48867" w14:textId="77777777" w:rsidR="002978A9" w:rsidRDefault="002978A9">
      <w:pPr>
        <w:pStyle w:val="NormalWeb"/>
        <w:rPr>
          <w:lang w:val="id-ID"/>
        </w:rPr>
      </w:pPr>
      <w:r>
        <w:rPr>
          <w:rStyle w:val="Strong"/>
          <w:lang w:val="id-ID"/>
        </w:rPr>
        <w:t>Tantangan</w:t>
      </w:r>
      <w:r>
        <w:rPr>
          <w:lang w:val="id-ID"/>
        </w:rPr>
        <w:t xml:space="preserve"> yang muncul selama </w:t>
      </w:r>
      <w:r>
        <w:rPr>
          <w:rStyle w:val="Emphasis"/>
          <w:lang w:val="id-ID"/>
        </w:rPr>
        <w:t>burn-in</w:t>
      </w:r>
      <w:r>
        <w:rPr>
          <w:lang w:val="id-ID"/>
        </w:rPr>
        <w:t xml:space="preserve">: PSU 1200W yang semula dirasa cukup ternyata nyaris jebol saat kedua GPU </w:t>
      </w:r>
      <w:r>
        <w:rPr>
          <w:rStyle w:val="Emphasis"/>
          <w:lang w:val="id-ID"/>
        </w:rPr>
        <w:t>full load</w:t>
      </w:r>
      <w:r>
        <w:rPr>
          <w:lang w:val="id-ID"/>
        </w:rPr>
        <w:t xml:space="preserve"> (2×350W = 700W ditambah CPU ~200W = 900W, dan </w:t>
      </w:r>
      <w:r>
        <w:rPr>
          <w:rStyle w:val="Emphasis"/>
          <w:lang w:val="id-ID"/>
        </w:rPr>
        <w:t>spike</w:t>
      </w:r>
      <w:r>
        <w:rPr>
          <w:lang w:val="id-ID"/>
        </w:rPr>
        <w:t xml:space="preserve"> sesaat lebih tinggi). Tim meng-upgrade ke </w:t>
      </w:r>
      <w:r>
        <w:rPr>
          <w:rStyle w:val="Strong"/>
          <w:lang w:val="id-ID"/>
        </w:rPr>
        <w:t>1600W</w:t>
      </w:r>
      <w:r>
        <w:rPr>
          <w:lang w:val="id-ID"/>
        </w:rPr>
        <w:t xml:space="preserve"> dan mencatat pelajaran: </w:t>
      </w:r>
      <w:r>
        <w:rPr>
          <w:rStyle w:val="Emphasis"/>
          <w:lang w:val="id-ID"/>
        </w:rPr>
        <w:t>headroom</w:t>
      </w:r>
      <w:r>
        <w:rPr>
          <w:lang w:val="id-ID"/>
        </w:rPr>
        <w:t xml:space="preserve"> PSU di atas kertas tidak menghitung </w:t>
      </w:r>
      <w:r>
        <w:rPr>
          <w:rStyle w:val="Emphasis"/>
          <w:lang w:val="id-ID"/>
        </w:rPr>
        <w:t>spike</w:t>
      </w:r>
      <w:r>
        <w:rPr>
          <w:lang w:val="id-ID"/>
        </w:rPr>
        <w:t xml:space="preserve"> daya sesaat inference.</w:t>
      </w:r>
    </w:p>
    <w:p w14:paraId="14119922" w14:textId="77777777" w:rsidR="002978A9" w:rsidRDefault="002978A9">
      <w:pPr>
        <w:pStyle w:val="NormalWeb"/>
        <w:rPr>
          <w:lang w:val="id-ID"/>
        </w:rPr>
      </w:pPr>
      <w:r>
        <w:rPr>
          <w:rStyle w:val="Strong"/>
          <w:lang w:val="id-ID"/>
        </w:rPr>
        <w:t>Hasil akhir</w:t>
      </w:r>
      <w:r>
        <w:rPr>
          <w:lang w:val="id-ID"/>
        </w:rPr>
        <w:t xml:space="preserve">: model 70B berjalan di Q4_K_M dengan </w:t>
      </w:r>
      <w:r>
        <w:rPr>
          <w:rStyle w:val="Strong"/>
          <w:lang w:val="id-ID"/>
        </w:rPr>
        <w:t>~12 t/s untuk satu user</w:t>
      </w:r>
      <w:r>
        <w:rPr>
          <w:lang w:val="id-ID"/>
        </w:rPr>
        <w:t xml:space="preserve"> — setara </w:t>
      </w:r>
      <w:r>
        <w:rPr>
          <w:rStyle w:val="Strong"/>
          <w:lang w:val="id-ID"/>
        </w:rPr>
        <w:t>720 token/menit</w:t>
      </w:r>
      <w:r>
        <w:rPr>
          <w:lang w:val="id-ID"/>
        </w:rPr>
        <w:t xml:space="preserve">, cukup untuk 5-8 pengguna bersamaan karena jawaban hukum yang panjang justru sedang diproses di latar. </w:t>
      </w:r>
      <w:r>
        <w:rPr>
          <w:rStyle w:val="Strong"/>
          <w:lang w:val="id-ID"/>
        </w:rPr>
        <w:t>Pelajaran terpenting</w:t>
      </w:r>
      <w:r>
        <w:rPr>
          <w:lang w:val="id-ID"/>
        </w:rPr>
        <w:t xml:space="preserve">: </w:t>
      </w:r>
      <w:r>
        <w:rPr>
          <w:rStyle w:val="Emphasis"/>
          <w:lang w:val="id-ID"/>
        </w:rPr>
        <w:t>NVLink bridge</w:t>
      </w:r>
      <w:r>
        <w:rPr>
          <w:lang w:val="id-ID"/>
        </w:rPr>
        <w:t xml:space="preserve"> bekas seharga ~$80 sangat </w:t>
      </w:r>
      <w:r>
        <w:rPr>
          <w:rStyle w:val="Emphasis"/>
          <w:lang w:val="id-ID"/>
        </w:rPr>
        <w:t>worth it</w:t>
      </w:r>
      <w:r>
        <w:rPr>
          <w:lang w:val="id-ID"/>
        </w:rPr>
        <w:t xml:space="preserve"> — meningkatkan </w:t>
      </w:r>
      <w:r>
        <w:rPr>
          <w:rStyle w:val="Emphasis"/>
          <w:lang w:val="id-ID"/>
        </w:rPr>
        <w:t>throughput</w:t>
      </w:r>
      <w:r>
        <w:rPr>
          <w:lang w:val="id-ID"/>
        </w:rPr>
        <w:t xml:space="preserve"> sekitar </w:t>
      </w:r>
      <w:r>
        <w:rPr>
          <w:rStyle w:val="Strong"/>
          <w:lang w:val="id-ID"/>
        </w:rPr>
        <w:t>30%</w:t>
      </w:r>
      <w:r>
        <w:rPr>
          <w:lang w:val="id-ID"/>
        </w:rPr>
        <w:t xml:space="preserve"> dibanding PCIe pada konfigurasi yang sama, dan itu berarti perbedaan antara "menunggu" dan "mengalir" di mata 15 pengacara yang tidak sabaran.</w:t>
      </w:r>
    </w:p>
    <w:p w14:paraId="022C6C4C" w14:textId="77777777" w:rsidR="002978A9" w:rsidRDefault="002978A9">
      <w:pPr>
        <w:pStyle w:val="NormalWeb"/>
        <w:rPr>
          <w:lang w:val="id-ID"/>
        </w:rPr>
      </w:pPr>
      <w:r>
        <w:rPr>
          <w:lang w:val="id-ID"/>
        </w:rPr>
        <w:t xml:space="preserve">Pelajaran kedua datang dari sisi operasional: firma ini menjalankan dua model sekaligus — </w:t>
      </w:r>
      <w:r>
        <w:rPr>
          <w:rStyle w:val="Emphasis"/>
          <w:lang w:val="id-ID"/>
        </w:rPr>
        <w:t>drafting</w:t>
      </w:r>
      <w:r>
        <w:rPr>
          <w:lang w:val="id-ID"/>
        </w:rPr>
        <w:t xml:space="preserve"> kontrak di vLLM dan </w:t>
      </w:r>
      <w:r>
        <w:rPr>
          <w:rStyle w:val="Emphasis"/>
          <w:lang w:val="id-ID"/>
        </w:rPr>
        <w:t>summarize</w:t>
      </w:r>
      <w:r>
        <w:rPr>
          <w:lang w:val="id-ID"/>
        </w:rPr>
        <w:t xml:space="preserve"> cepat di Ollama — dan membagi slot PCIe dengan pola </w:t>
      </w:r>
      <w:r>
        <w:rPr>
          <w:rStyle w:val="Emphasis"/>
          <w:lang w:val="id-ID"/>
        </w:rPr>
        <w:t>pipeline parallelism</w:t>
      </w:r>
      <w:r>
        <w:rPr>
          <w:lang w:val="id-ID"/>
        </w:rPr>
        <w:t xml:space="preserve"> untuk model kecil. Saat </w:t>
      </w:r>
      <w:r>
        <w:rPr>
          <w:rStyle w:val="Emphasis"/>
          <w:lang w:val="id-ID"/>
        </w:rPr>
        <w:t>drafting</w:t>
      </w:r>
      <w:r>
        <w:rPr>
          <w:lang w:val="id-ID"/>
        </w:rPr>
        <w:t xml:space="preserve"> panjang sedang berjalan, pertanyaan singkat tetap dijawab instan oleh model kecil di kartu kedua, sehingga tidak ada momen "server lagi sibuk" yang biasa melanda </w:t>
      </w:r>
      <w:r>
        <w:rPr>
          <w:rStyle w:val="Emphasis"/>
          <w:lang w:val="id-ID"/>
        </w:rPr>
        <w:t>home server</w:t>
      </w:r>
      <w:r>
        <w:rPr>
          <w:lang w:val="id-ID"/>
        </w:rPr>
        <w:t xml:space="preserve">. Setahun kemudian, ketika kantor menambah 5 paralegal, mereka tidak membeli kartu baru — cukup mengaktifkan </w:t>
      </w:r>
      <w:r>
        <w:rPr>
          <w:rStyle w:val="Emphasis"/>
          <w:lang w:val="id-ID"/>
        </w:rPr>
        <w:t>tuning</w:t>
      </w:r>
      <w:r>
        <w:rPr>
          <w:lang w:val="id-ID"/>
        </w:rPr>
        <w:t xml:space="preserve"> KV cache dan </w:t>
      </w:r>
      <w:r>
        <w:rPr>
          <w:rStyle w:val="Emphasis"/>
          <w:lang w:val="id-ID"/>
        </w:rPr>
        <w:t>quantization</w:t>
      </w:r>
      <w:r>
        <w:rPr>
          <w:lang w:val="id-ID"/>
        </w:rPr>
        <w:t xml:space="preserve"> yang telah dijelaskan di Seksi 6. </w:t>
      </w:r>
      <w:r>
        <w:rPr>
          <w:rStyle w:val="Emphasis"/>
          <w:lang w:val="id-ID"/>
        </w:rPr>
        <w:t>Headroom</w:t>
      </w:r>
      <w:r>
        <w:rPr>
          <w:lang w:val="id-ID"/>
        </w:rPr>
        <w:t xml:space="preserve"> yang direncanakan sejak awal adalah perbedaan antara workstation yang tumbuh bersama kantor dan workstation yang menjadi </w:t>
      </w:r>
      <w:r>
        <w:rPr>
          <w:rStyle w:val="Emphasis"/>
          <w:lang w:val="id-ID"/>
        </w:rPr>
        <w:t>bottleneck</w:t>
      </w:r>
      <w:r>
        <w:rPr>
          <w:lang w:val="id-ID"/>
        </w:rPr>
        <w:t>.</w:t>
      </w:r>
    </w:p>
    <w:p w14:paraId="7D4342E6" w14:textId="77777777" w:rsidR="002978A9" w:rsidRDefault="002978A9">
      <w:pPr>
        <w:rPr>
          <w:rFonts w:eastAsia="Times New Roman"/>
          <w:lang w:val="id-ID"/>
        </w:rPr>
      </w:pPr>
      <w:r>
        <w:rPr>
          <w:rFonts w:eastAsia="Times New Roman"/>
          <w:lang w:val="id-ID"/>
        </w:rPr>
        <w:pict w14:anchorId="2C97F283">
          <v:rect id="_x0000_i1285" style="width:0;height:1.5pt" o:hralign="center" o:hrstd="t" o:hr="t" fillcolor="#a0a0a0" stroked="f"/>
        </w:pict>
      </w:r>
    </w:p>
    <w:p w14:paraId="186A609A" w14:textId="77777777" w:rsidR="002978A9" w:rsidRDefault="002978A9">
      <w:pPr>
        <w:pStyle w:val="Heading2"/>
        <w:rPr>
          <w:rFonts w:eastAsia="Times New Roman"/>
          <w:lang w:val="id-ID"/>
        </w:rPr>
      </w:pPr>
      <w:r>
        <w:rPr>
          <w:rFonts w:eastAsia="Times New Roman"/>
          <w:lang w:val="id-ID"/>
        </w:rPr>
        <w:t>9. Referensi</w:t>
      </w:r>
    </w:p>
    <w:p w14:paraId="4408C5D8" w14:textId="77777777" w:rsidR="002978A9" w:rsidRDefault="002978A9">
      <w:pPr>
        <w:pStyle w:val="Heading3"/>
        <w:rPr>
          <w:rFonts w:eastAsia="Times New Roman"/>
          <w:lang w:val="id-ID"/>
        </w:rPr>
      </w:pPr>
      <w:r>
        <w:rPr>
          <w:rFonts w:eastAsia="Times New Roman"/>
          <w:lang w:val="id-ID"/>
        </w:rPr>
        <w:t>Paper Jurnal/Konferensi</w:t>
      </w:r>
    </w:p>
    <w:p w14:paraId="1F9AB767" w14:textId="77777777" w:rsidR="002978A9" w:rsidRDefault="002978A9">
      <w:pPr>
        <w:pStyle w:val="referensi-block"/>
        <w:rPr>
          <w:lang w:val="id-ID"/>
        </w:rPr>
      </w:pPr>
      <w:r>
        <w:rPr>
          <w:lang w:val="id-ID"/>
        </w:rPr>
        <w:t xml:space="preserve">[1] Shoeybi, M., Patwary, M., Puri, R., LeGresley, P., Casper, J., &amp; Catanzaro, B. (2019). </w:t>
      </w:r>
      <w:r>
        <w:rPr>
          <w:rStyle w:val="Emphasis"/>
          <w:lang w:val="id-ID"/>
        </w:rPr>
        <w:t>Megatron-LM: Training Multi-Billion Parameter Language Models Using Model Parallelism</w:t>
      </w:r>
      <w:r>
        <w:rPr>
          <w:lang w:val="id-ID"/>
        </w:rPr>
        <w:t xml:space="preserve">. NeurIPS. DOI: </w:t>
      </w:r>
      <w:hyperlink r:id="rId242" w:history="1">
        <w:r>
          <w:rPr>
            <w:rStyle w:val="Hyperlink"/>
            <w:lang w:val="id-ID"/>
          </w:rPr>
          <w:t>10.48550/arXiv.1909.08053</w:t>
        </w:r>
      </w:hyperlink>
      <w:r>
        <w:rPr>
          <w:lang w:val="id-ID"/>
        </w:rPr>
        <w:t xml:space="preserve"> </w:t>
      </w:r>
      <w:r>
        <w:rPr>
          <w:rStyle w:val="ref-url"/>
          <w:lang w:val="id-ID"/>
        </w:rPr>
        <w:t>(https://arxiv.org/abs/1909.08053)</w:t>
      </w:r>
    </w:p>
    <w:p w14:paraId="0D7AAC49" w14:textId="77777777" w:rsidR="002978A9" w:rsidRDefault="002978A9">
      <w:pPr>
        <w:pStyle w:val="referensi-block"/>
        <w:rPr>
          <w:lang w:val="id-ID"/>
        </w:rPr>
      </w:pPr>
      <w:r>
        <w:rPr>
          <w:lang w:val="id-ID"/>
        </w:rPr>
        <w:t xml:space="preserve">[2] Yu, S., Xing, J., Qiao, Y., Ma, M., Li, Y., Wang, Y., Yang, S., Xie, Z., Cao, S., Bao, K., Stoica, I., Xu, H., &amp; Sheng, Y. (2025). </w:t>
      </w:r>
      <w:r>
        <w:rPr>
          <w:rStyle w:val="Emphasis"/>
          <w:lang w:val="id-ID"/>
        </w:rPr>
        <w:t>Prism: Unleashing GPU Sharing for Cost-Efficient Multi-LLM Serving</w:t>
      </w:r>
      <w:r>
        <w:rPr>
          <w:lang w:val="id-ID"/>
        </w:rPr>
        <w:t xml:space="preserve">. arXiv: </w:t>
      </w:r>
      <w:hyperlink r:id="rId243" w:history="1">
        <w:r>
          <w:rPr>
            <w:rStyle w:val="Hyperlink"/>
            <w:lang w:val="id-ID"/>
          </w:rPr>
          <w:t>2505.04021</w:t>
        </w:r>
      </w:hyperlink>
      <w:r>
        <w:rPr>
          <w:lang w:val="id-ID"/>
        </w:rPr>
        <w:t xml:space="preserve"> </w:t>
      </w:r>
      <w:r>
        <w:rPr>
          <w:rStyle w:val="ref-url"/>
          <w:lang w:val="id-ID"/>
        </w:rPr>
        <w:t>(https://arxiv.org/abs/2505.04021)</w:t>
      </w:r>
      <w:r>
        <w:rPr>
          <w:lang w:val="id-ID"/>
        </w:rPr>
        <w:t xml:space="preserve">. DOI: </w:t>
      </w:r>
      <w:hyperlink r:id="rId244" w:history="1">
        <w:r>
          <w:rPr>
            <w:rStyle w:val="Hyperlink"/>
            <w:lang w:val="id-ID"/>
          </w:rPr>
          <w:t>10.48550/arXiv.2505.04021</w:t>
        </w:r>
      </w:hyperlink>
      <w:r>
        <w:rPr>
          <w:lang w:val="id-ID"/>
        </w:rPr>
        <w:t xml:space="preserve"> </w:t>
      </w:r>
      <w:r>
        <w:rPr>
          <w:rStyle w:val="ref-url"/>
          <w:lang w:val="id-ID"/>
        </w:rPr>
        <w:t>(https://doi.org/10.48550/arXiv.2505.04021)</w:t>
      </w:r>
    </w:p>
    <w:p w14:paraId="36301309" w14:textId="77777777" w:rsidR="002978A9" w:rsidRDefault="002978A9">
      <w:pPr>
        <w:pStyle w:val="referensi-block"/>
        <w:rPr>
          <w:lang w:val="id-ID"/>
        </w:rPr>
      </w:pPr>
      <w:r>
        <w:rPr>
          <w:lang w:val="id-ID"/>
        </w:rPr>
        <w:t xml:space="preserve">[3] Rasley, J., Rajbhandari, S., Ruwase, O., &amp; He, Y. (2020). </w:t>
      </w:r>
      <w:r>
        <w:rPr>
          <w:rStyle w:val="Emphasis"/>
          <w:lang w:val="id-ID"/>
        </w:rPr>
        <w:t>DeepSpeed: System Optimizations Enable Training Deep Learning Models with Over 100 Billion Parameters</w:t>
      </w:r>
      <w:r>
        <w:rPr>
          <w:lang w:val="id-ID"/>
        </w:rPr>
        <w:t xml:space="preserve">. Proceedings of the 26th ACM SIGKDD. DOI: </w:t>
      </w:r>
      <w:hyperlink r:id="rId245" w:history="1">
        <w:r>
          <w:rPr>
            <w:rStyle w:val="Hyperlink"/>
            <w:lang w:val="id-ID"/>
          </w:rPr>
          <w:t>10.1145/3394486.3406703</w:t>
        </w:r>
      </w:hyperlink>
      <w:r>
        <w:rPr>
          <w:lang w:val="id-ID"/>
        </w:rPr>
        <w:t xml:space="preserve"> </w:t>
      </w:r>
      <w:r>
        <w:rPr>
          <w:rStyle w:val="ref-url"/>
          <w:lang w:val="id-ID"/>
        </w:rPr>
        <w:t>(https://doi.org/10.1145/3394486.3406703)</w:t>
      </w:r>
    </w:p>
    <w:p w14:paraId="6D5701AE" w14:textId="77777777" w:rsidR="002978A9" w:rsidRDefault="002978A9">
      <w:pPr>
        <w:pStyle w:val="referensi-block"/>
        <w:rPr>
          <w:lang w:val="id-ID"/>
        </w:rPr>
      </w:pPr>
      <w:r>
        <w:rPr>
          <w:lang w:val="id-ID"/>
        </w:rPr>
        <w:t xml:space="preserve">[4] Huang, Y., Cheng, Y., Bapna, A., et al. (2019). </w:t>
      </w:r>
      <w:r>
        <w:rPr>
          <w:rStyle w:val="Emphasis"/>
          <w:lang w:val="id-ID"/>
        </w:rPr>
        <w:t>GPipe: Efficient Training of Giant Neural Networks using Pipeline Parallelism</w:t>
      </w:r>
      <w:r>
        <w:rPr>
          <w:lang w:val="id-ID"/>
        </w:rPr>
        <w:t xml:space="preserve">. NeurIPS. DOI: </w:t>
      </w:r>
      <w:hyperlink r:id="rId246" w:history="1">
        <w:r>
          <w:rPr>
            <w:rStyle w:val="Hyperlink"/>
            <w:lang w:val="id-ID"/>
          </w:rPr>
          <w:t>10.48550/arXiv.1811.06965</w:t>
        </w:r>
      </w:hyperlink>
      <w:r>
        <w:rPr>
          <w:lang w:val="id-ID"/>
        </w:rPr>
        <w:t xml:space="preserve"> </w:t>
      </w:r>
      <w:r>
        <w:rPr>
          <w:rStyle w:val="ref-url"/>
          <w:lang w:val="id-ID"/>
        </w:rPr>
        <w:t>(https://arxiv.org/abs/1811.06965)</w:t>
      </w:r>
    </w:p>
    <w:p w14:paraId="3DE86001" w14:textId="77777777" w:rsidR="002978A9" w:rsidRDefault="002978A9">
      <w:pPr>
        <w:pStyle w:val="referensi-block"/>
        <w:rPr>
          <w:lang w:val="id-ID"/>
        </w:rPr>
      </w:pPr>
      <w:r>
        <w:rPr>
          <w:lang w:val="id-ID"/>
        </w:rPr>
        <w:t xml:space="preserve">[5] Dao, T., Fu, D.Y., Ermon, S., Rudra, A., &amp; Ré, C. (2022). </w:t>
      </w:r>
      <w:r>
        <w:rPr>
          <w:rStyle w:val="Emphasis"/>
          <w:lang w:val="id-ID"/>
        </w:rPr>
        <w:t>FlashAttention: Fast and Memory-Efficient Exact Attention with IO-Awareness</w:t>
      </w:r>
      <w:r>
        <w:rPr>
          <w:lang w:val="id-ID"/>
        </w:rPr>
        <w:t xml:space="preserve">. NeurIPS. DOI: </w:t>
      </w:r>
      <w:hyperlink r:id="rId247" w:history="1">
        <w:r>
          <w:rPr>
            <w:rStyle w:val="Hyperlink"/>
            <w:lang w:val="id-ID"/>
          </w:rPr>
          <w:t>10.48550/arXiv.2205.14135</w:t>
        </w:r>
      </w:hyperlink>
      <w:r>
        <w:rPr>
          <w:lang w:val="id-ID"/>
        </w:rPr>
        <w:t xml:space="preserve"> </w:t>
      </w:r>
      <w:r>
        <w:rPr>
          <w:rStyle w:val="ref-url"/>
          <w:lang w:val="id-ID"/>
        </w:rPr>
        <w:t>(https://arxiv.org/abs/2205.14135)</w:t>
      </w:r>
    </w:p>
    <w:p w14:paraId="16B7E081" w14:textId="77777777" w:rsidR="002978A9" w:rsidRDefault="002978A9">
      <w:pPr>
        <w:pStyle w:val="Heading3"/>
        <w:rPr>
          <w:rFonts w:eastAsia="Times New Roman"/>
          <w:lang w:val="id-ID"/>
        </w:rPr>
      </w:pPr>
      <w:r>
        <w:rPr>
          <w:rFonts w:eastAsia="Times New Roman"/>
          <w:lang w:val="id-ID"/>
        </w:rPr>
        <w:t>Referensi Pendukung (Dokumentasi/Repository)</w:t>
      </w:r>
    </w:p>
    <w:p w14:paraId="272C7C0C" w14:textId="77777777" w:rsidR="002978A9" w:rsidRDefault="002978A9">
      <w:pPr>
        <w:pStyle w:val="referensi-block"/>
        <w:rPr>
          <w:lang w:val="id-ID"/>
        </w:rPr>
      </w:pPr>
      <w:r>
        <w:rPr>
          <w:lang w:val="id-ID"/>
        </w:rPr>
        <w:t xml:space="preserve">[6] NVIDIA. </w:t>
      </w:r>
      <w:r>
        <w:rPr>
          <w:rStyle w:val="Emphasis"/>
          <w:lang w:val="id-ID"/>
        </w:rPr>
        <w:t>NVLink and NVSwitch Documentation</w:t>
      </w:r>
      <w:r>
        <w:rPr>
          <w:lang w:val="id-ID"/>
        </w:rPr>
        <w:t xml:space="preserve">. </w:t>
      </w:r>
      <w:hyperlink r:id="rId248" w:history="1">
        <w:r>
          <w:rPr>
            <w:rStyle w:val="Hyperlink"/>
            <w:lang w:val="id-ID"/>
          </w:rPr>
          <w:t>https://www.nvidia.com/nvlink</w:t>
        </w:r>
      </w:hyperlink>
    </w:p>
    <w:p w14:paraId="709FA143" w14:textId="77777777" w:rsidR="002978A9" w:rsidRDefault="002978A9">
      <w:pPr>
        <w:pStyle w:val="referensi-block"/>
        <w:rPr>
          <w:lang w:val="id-ID"/>
        </w:rPr>
      </w:pPr>
      <w:r>
        <w:rPr>
          <w:lang w:val="id-ID"/>
        </w:rPr>
        <w:t xml:space="preserve">[7] vLLM. </w:t>
      </w:r>
      <w:r>
        <w:rPr>
          <w:rStyle w:val="Emphasis"/>
          <w:lang w:val="id-ID"/>
        </w:rPr>
        <w:t>Distributed Inference Documentation</w:t>
      </w:r>
      <w:r>
        <w:rPr>
          <w:lang w:val="id-ID"/>
        </w:rPr>
        <w:t xml:space="preserve">. </w:t>
      </w:r>
      <w:hyperlink r:id="rId249" w:history="1">
        <w:r>
          <w:rPr>
            <w:rStyle w:val="Hyperlink"/>
            <w:lang w:val="id-ID"/>
          </w:rPr>
          <w:t>https://docs.vllm.ai/en/latest/serving/distributed_serving.html</w:t>
        </w:r>
      </w:hyperlink>
    </w:p>
    <w:p w14:paraId="36FA7D6D" w14:textId="77777777" w:rsidR="002978A9" w:rsidRDefault="002978A9">
      <w:pPr>
        <w:pStyle w:val="referensi-block"/>
        <w:rPr>
          <w:lang w:val="id-ID"/>
        </w:rPr>
      </w:pPr>
      <w:r>
        <w:rPr>
          <w:lang w:val="id-ID"/>
        </w:rPr>
        <w:t xml:space="preserve">[8] NCCL Documentation. </w:t>
      </w:r>
      <w:r>
        <w:rPr>
          <w:rStyle w:val="Emphasis"/>
          <w:lang w:val="id-ID"/>
        </w:rPr>
        <w:t>NVIDIA Collective Communications Library</w:t>
      </w:r>
      <w:r>
        <w:rPr>
          <w:lang w:val="id-ID"/>
        </w:rPr>
        <w:t xml:space="preserve">. </w:t>
      </w:r>
      <w:hyperlink r:id="rId250" w:history="1">
        <w:r>
          <w:rPr>
            <w:rStyle w:val="Hyperlink"/>
            <w:lang w:val="id-ID"/>
          </w:rPr>
          <w:t>https://developer.nvidia.com/nccl</w:t>
        </w:r>
      </w:hyperlink>
    </w:p>
    <w:p w14:paraId="42AAA2A1" w14:textId="77777777" w:rsidR="002978A9" w:rsidRDefault="002978A9">
      <w:pPr>
        <w:pStyle w:val="referensi-block"/>
        <w:rPr>
          <w:lang w:val="id-ID"/>
        </w:rPr>
      </w:pPr>
      <w:r>
        <w:rPr>
          <w:lang w:val="id-ID"/>
        </w:rPr>
        <w:t xml:space="preserve">[9] Puget Systems. </w:t>
      </w:r>
      <w:r>
        <w:rPr>
          <w:rStyle w:val="Emphasis"/>
          <w:lang w:val="id-ID"/>
        </w:rPr>
        <w:t>Multi-GPU Workstation Build Guide</w:t>
      </w:r>
      <w:r>
        <w:rPr>
          <w:lang w:val="id-ID"/>
        </w:rPr>
        <w:t xml:space="preserve">. </w:t>
      </w:r>
      <w:hyperlink r:id="rId251" w:history="1">
        <w:r>
          <w:rPr>
            <w:rStyle w:val="Hyperlink"/>
            <w:lang w:val="id-ID"/>
          </w:rPr>
          <w:t>https://www.pugetsystems.com</w:t>
        </w:r>
      </w:hyperlink>
    </w:p>
    <w:p w14:paraId="272DC0C6" w14:textId="77777777" w:rsidR="002978A9" w:rsidRDefault="002978A9">
      <w:pPr>
        <w:pStyle w:val="referensi-block"/>
        <w:rPr>
          <w:lang w:val="id-ID"/>
        </w:rPr>
      </w:pPr>
      <w:r>
        <w:rPr>
          <w:lang w:val="id-ID"/>
        </w:rPr>
        <w:t xml:space="preserve">[10] r/LocalLLaMA Community Benchmarks. </w:t>
      </w:r>
      <w:hyperlink r:id="rId252" w:history="1">
        <w:r>
          <w:rPr>
            <w:rStyle w:val="Hyperlink"/>
            <w:lang w:val="id-ID"/>
          </w:rPr>
          <w:t>https://reddit.com/r/LocalLLaMA</w:t>
        </w:r>
      </w:hyperlink>
    </w:p>
    <w:p w14:paraId="21492DF2" w14:textId="77777777" w:rsidR="002978A9" w:rsidRDefault="002978A9">
      <w:pPr>
        <w:pStyle w:val="referensi-block"/>
        <w:rPr>
          <w:lang w:val="id-ID"/>
        </w:rPr>
      </w:pPr>
      <w:r>
        <w:rPr>
          <w:lang w:val="id-ID"/>
        </w:rPr>
        <w:t xml:space="preserve">[11] DeepSeek Team. (2026). </w:t>
      </w:r>
      <w:r>
        <w:rPr>
          <w:rStyle w:val="Emphasis"/>
          <w:lang w:val="id-ID"/>
        </w:rPr>
        <w:t>DeepSeek-V4 Pro: 1.6 Trillion Parameter Mixture-of-Experts with 49 Billion Active</w:t>
      </w:r>
      <w:r>
        <w:rPr>
          <w:lang w:val="id-ID"/>
        </w:rPr>
        <w:t xml:space="preserve">. </w:t>
      </w:r>
      <w:hyperlink r:id="rId253" w:history="1">
        <w:r>
          <w:rPr>
            <w:rStyle w:val="Hyperlink"/>
            <w:lang w:val="id-ID"/>
          </w:rPr>
          <w:t>https://api-docs.deepseek.com</w:t>
        </w:r>
      </w:hyperlink>
    </w:p>
    <w:p w14:paraId="0F74515E" w14:textId="77777777" w:rsidR="002978A9" w:rsidRDefault="002978A9">
      <w:pPr>
        <w:pStyle w:val="referensi-block"/>
        <w:rPr>
          <w:lang w:val="id-ID"/>
        </w:rPr>
      </w:pPr>
      <w:r>
        <w:rPr>
          <w:lang w:val="id-ID"/>
        </w:rPr>
        <w:t xml:space="preserve">[12] Mistral AI Team. (2025). </w:t>
      </w:r>
      <w:r>
        <w:rPr>
          <w:rStyle w:val="Emphasis"/>
          <w:lang w:val="id-ID"/>
        </w:rPr>
        <w:t>Mistral Large 3: A 675 Billion Parameter Granular Mixture-of-Experts Model</w:t>
      </w:r>
      <w:r>
        <w:rPr>
          <w:lang w:val="id-ID"/>
        </w:rPr>
        <w:t xml:space="preserve">. </w:t>
      </w:r>
      <w:hyperlink r:id="rId254" w:history="1">
        <w:r>
          <w:rPr>
            <w:rStyle w:val="Hyperlink"/>
            <w:lang w:val="id-ID"/>
          </w:rPr>
          <w:t>https://mistral.ai/news/mistral-large-3</w:t>
        </w:r>
      </w:hyperlink>
    </w:p>
    <w:p w14:paraId="7C623C51" w14:textId="77777777" w:rsidR="002978A9" w:rsidRDefault="002978A9">
      <w:pPr>
        <w:divId w:val="1133869843"/>
        <w:rPr>
          <w:rFonts w:eastAsia="Times New Roman"/>
          <w:lang w:val="id-ID"/>
        </w:rPr>
      </w:pPr>
      <w:r>
        <w:rPr>
          <w:rStyle w:val="opener-num"/>
          <w:rFonts w:eastAsia="Times New Roman"/>
          <w:lang w:val="id-ID"/>
        </w:rPr>
        <w:t>7.</w:t>
      </w:r>
      <w:r>
        <w:rPr>
          <w:rStyle w:val="opener-num"/>
          <w:rFonts w:eastAsia="Times New Roman"/>
          <w:lang w:val="id-ID"/>
        </w:rPr>
        <w:t>3</w:t>
      </w:r>
    </w:p>
    <w:p w14:paraId="5FB0DFF7" w14:textId="77777777" w:rsidR="002978A9" w:rsidRDefault="002978A9">
      <w:pPr>
        <w:pStyle w:val="Heading1"/>
        <w:divId w:val="1133869843"/>
        <w:rPr>
          <w:rFonts w:eastAsia="Times New Roman"/>
          <w:lang w:val="id-ID"/>
        </w:rPr>
      </w:pPr>
      <w:r>
        <w:rPr>
          <w:rFonts w:eastAsia="Times New Roman"/>
          <w:lang w:val="id-ID"/>
        </w:rPr>
        <w:t>Bab 7.3: Collaborative UI</w:t>
      </w:r>
    </w:p>
    <w:p w14:paraId="1F8D0057" w14:textId="77777777" w:rsidR="002978A9" w:rsidRDefault="002978A9">
      <w:pPr>
        <w:divId w:val="1133869843"/>
        <w:rPr>
          <w:rFonts w:eastAsia="Times New Roman"/>
          <w:lang w:val="id-ID"/>
        </w:rPr>
      </w:pPr>
      <w:r>
        <w:rPr>
          <w:rFonts w:eastAsia="Times New Roman"/>
          <w:lang w:val="id-ID"/>
        </w:rPr>
        <w:pict w14:anchorId="5C3F4D4D">
          <v:rect id="_x0000_i1286" style="width:0;height:1.5pt" o:hralign="center" o:hrstd="t" o:hr="t" fillcolor="#a0a0a0" stroked="f"/>
        </w:pict>
      </w:r>
    </w:p>
    <w:p w14:paraId="7F52DBE0" w14:textId="77777777" w:rsidR="002978A9" w:rsidRDefault="002978A9">
      <w:pPr>
        <w:pStyle w:val="NormalWeb"/>
        <w:ind w:left="720" w:right="720"/>
        <w:divId w:val="973755113"/>
        <w:rPr>
          <w:lang w:val="id-ID"/>
        </w:rPr>
      </w:pPr>
      <w:r>
        <w:rPr>
          <w:lang w:val="id-ID"/>
        </w:rPr>
        <w:t xml:space="preserve">Dua puluh laptop di kantor, dua puluh cara memakai AI — sampai seseorang memasang satu jendela yang sama untuk semua. Open WebUI mengubah server LLM menjadi ruang kerja bersama: registrasi yang diawasi admin, </w:t>
      </w:r>
      <w:r>
        <w:rPr>
          <w:rStyle w:val="Emphasis"/>
          <w:lang w:val="id-ID"/>
        </w:rPr>
        <w:t>workspace</w:t>
      </w:r>
      <w:r>
        <w:rPr>
          <w:lang w:val="id-ID"/>
        </w:rPr>
        <w:t xml:space="preserve"> per tim, dan riwayat percakapan yang bisa dibuka rekan </w:t>
      </w:r>
      <w:r>
        <w:rPr>
          <w:lang w:val="id-ID"/>
        </w:rPr>
        <w:t xml:space="preserve">kerja kapan saja. Bab ini menuntun Anda dari </w:t>
      </w:r>
      <w:r>
        <w:rPr>
          <w:rStyle w:val="Emphasis"/>
          <w:lang w:val="id-ID"/>
        </w:rPr>
        <w:t>docker-compose.yml</w:t>
      </w:r>
      <w:r>
        <w:rPr>
          <w:lang w:val="id-ID"/>
        </w:rPr>
        <w:t xml:space="preserve"> kosong sampai platform kolaborasi yang benar-benar dipakai 20 orang setiap hari.</w:t>
      </w:r>
    </w:p>
    <w:p w14:paraId="28CA0B26" w14:textId="77777777" w:rsidR="002978A9" w:rsidRDefault="002978A9">
      <w:pPr>
        <w:rPr>
          <w:rFonts w:eastAsia="Times New Roman"/>
          <w:lang w:val="id-ID"/>
        </w:rPr>
      </w:pPr>
      <w:r>
        <w:rPr>
          <w:rFonts w:eastAsia="Times New Roman"/>
          <w:lang w:val="id-ID"/>
        </w:rPr>
        <w:pict w14:anchorId="03856848">
          <v:rect id="_x0000_i1287" style="width:0;height:1.5pt" o:hralign="center" o:hrstd="t" o:hr="t" fillcolor="#a0a0a0" stroked="f"/>
        </w:pict>
      </w:r>
    </w:p>
    <w:p w14:paraId="6A1A847F" w14:textId="77777777" w:rsidR="002978A9" w:rsidRDefault="002978A9">
      <w:pPr>
        <w:pStyle w:val="Heading2"/>
        <w:rPr>
          <w:rFonts w:eastAsia="Times New Roman"/>
          <w:lang w:val="id-ID"/>
        </w:rPr>
      </w:pPr>
      <w:r>
        <w:rPr>
          <w:rFonts w:eastAsia="Times New Roman"/>
          <w:lang w:val="id-ID"/>
        </w:rPr>
        <w:t>1. Tujuan Sub-Bab</w:t>
      </w:r>
    </w:p>
    <w:p w14:paraId="1659F839" w14:textId="77777777" w:rsidR="002978A9" w:rsidRDefault="002978A9">
      <w:pPr>
        <w:pStyle w:val="NormalWeb"/>
        <w:rPr>
          <w:lang w:val="id-ID"/>
        </w:rPr>
      </w:pPr>
      <w:r>
        <w:rPr>
          <w:lang w:val="id-ID"/>
        </w:rPr>
        <w:t>Setelah membaca sub-bab ini, Anda akan mampu:</w:t>
      </w:r>
    </w:p>
    <w:p w14:paraId="14944E65" w14:textId="77777777" w:rsidR="002978A9" w:rsidRDefault="002978A9">
      <w:pPr>
        <w:numPr>
          <w:ilvl w:val="0"/>
          <w:numId w:val="63"/>
        </w:numPr>
        <w:spacing w:before="100" w:beforeAutospacing="1" w:after="100" w:afterAutospacing="1"/>
        <w:rPr>
          <w:rFonts w:eastAsia="Times New Roman"/>
          <w:lang w:val="id-ID"/>
        </w:rPr>
      </w:pPr>
      <w:r>
        <w:rPr>
          <w:rFonts w:eastAsia="Times New Roman"/>
          <w:lang w:val="id-ID"/>
        </w:rPr>
        <w:t xml:space="preserve">Menginstal dan mengonfigurasi </w:t>
      </w:r>
      <w:r>
        <w:rPr>
          <w:rStyle w:val="Strong"/>
          <w:rFonts w:eastAsia="Times New Roman"/>
          <w:lang w:val="id-ID"/>
        </w:rPr>
        <w:t>Open WebUI</w:t>
      </w:r>
      <w:r>
        <w:rPr>
          <w:rFonts w:eastAsia="Times New Roman"/>
          <w:lang w:val="id-ID"/>
        </w:rPr>
        <w:t xml:space="preserve"> sebagai platform multi-user untuk kantor 9-20 orang</w:t>
      </w:r>
    </w:p>
    <w:p w14:paraId="18902833" w14:textId="77777777" w:rsidR="002978A9" w:rsidRDefault="002978A9">
      <w:pPr>
        <w:numPr>
          <w:ilvl w:val="0"/>
          <w:numId w:val="63"/>
        </w:numPr>
        <w:spacing w:before="100" w:beforeAutospacing="1" w:after="100" w:afterAutospacing="1"/>
        <w:rPr>
          <w:rFonts w:eastAsia="Times New Roman"/>
          <w:lang w:val="id-ID"/>
        </w:rPr>
      </w:pPr>
      <w:r>
        <w:rPr>
          <w:rFonts w:eastAsia="Times New Roman"/>
          <w:lang w:val="id-ID"/>
        </w:rPr>
        <w:t xml:space="preserve">Mengatur </w:t>
      </w:r>
      <w:r>
        <w:rPr>
          <w:rStyle w:val="Strong"/>
          <w:rFonts w:eastAsia="Times New Roman"/>
          <w:lang w:val="id-ID"/>
        </w:rPr>
        <w:t>registrasi internal dengan approval admin</w:t>
      </w:r>
      <w:r>
        <w:rPr>
          <w:rFonts w:eastAsia="Times New Roman"/>
          <w:lang w:val="id-ID"/>
        </w:rPr>
        <w:t xml:space="preserve"> — tidak ada akun asing yang lolos tanpa izin</w:t>
      </w:r>
    </w:p>
    <w:p w14:paraId="6D62E625" w14:textId="77777777" w:rsidR="002978A9" w:rsidRDefault="002978A9">
      <w:pPr>
        <w:numPr>
          <w:ilvl w:val="0"/>
          <w:numId w:val="63"/>
        </w:numPr>
        <w:spacing w:before="100" w:beforeAutospacing="1" w:after="100" w:afterAutospacing="1"/>
        <w:rPr>
          <w:rFonts w:eastAsia="Times New Roman"/>
          <w:lang w:val="id-ID"/>
        </w:rPr>
      </w:pPr>
      <w:r>
        <w:rPr>
          <w:rFonts w:eastAsia="Times New Roman"/>
          <w:lang w:val="id-ID"/>
        </w:rPr>
        <w:t xml:space="preserve">Membuat </w:t>
      </w:r>
      <w:r>
        <w:rPr>
          <w:rStyle w:val="Emphasis"/>
          <w:rFonts w:eastAsia="Times New Roman"/>
          <w:lang w:val="id-ID"/>
        </w:rPr>
        <w:t>workspace</w:t>
      </w:r>
      <w:r>
        <w:rPr>
          <w:rFonts w:eastAsia="Times New Roman"/>
          <w:lang w:val="id-ID"/>
        </w:rPr>
        <w:t xml:space="preserve">, </w:t>
      </w:r>
      <w:r>
        <w:rPr>
          <w:rStyle w:val="Emphasis"/>
          <w:rFonts w:eastAsia="Times New Roman"/>
          <w:lang w:val="id-ID"/>
        </w:rPr>
        <w:t>channel</w:t>
      </w:r>
      <w:r>
        <w:rPr>
          <w:rFonts w:eastAsia="Times New Roman"/>
          <w:lang w:val="id-ID"/>
        </w:rPr>
        <w:t>, dan peran (</w:t>
      </w:r>
      <w:r>
        <w:rPr>
          <w:rStyle w:val="Emphasis"/>
          <w:rFonts w:eastAsia="Times New Roman"/>
          <w:lang w:val="id-ID"/>
        </w:rPr>
        <w:t>admin</w:t>
      </w:r>
      <w:r>
        <w:rPr>
          <w:rFonts w:eastAsia="Times New Roman"/>
          <w:lang w:val="id-ID"/>
        </w:rPr>
        <w:t xml:space="preserve">, </w:t>
      </w:r>
      <w:r>
        <w:rPr>
          <w:rStyle w:val="Emphasis"/>
          <w:rFonts w:eastAsia="Times New Roman"/>
          <w:lang w:val="id-ID"/>
        </w:rPr>
        <w:t>user</w:t>
      </w:r>
      <w:r>
        <w:rPr>
          <w:rFonts w:eastAsia="Times New Roman"/>
          <w:lang w:val="id-ID"/>
        </w:rPr>
        <w:t xml:space="preserve">, </w:t>
      </w:r>
      <w:r>
        <w:rPr>
          <w:rStyle w:val="Emphasis"/>
          <w:rFonts w:eastAsia="Times New Roman"/>
          <w:lang w:val="id-ID"/>
        </w:rPr>
        <w:t>pending</w:t>
      </w:r>
      <w:r>
        <w:rPr>
          <w:rFonts w:eastAsia="Times New Roman"/>
          <w:lang w:val="id-ID"/>
        </w:rPr>
        <w:t>) sesuai struktur tim</w:t>
      </w:r>
    </w:p>
    <w:p w14:paraId="06240D6F" w14:textId="77777777" w:rsidR="002978A9" w:rsidRDefault="002978A9">
      <w:pPr>
        <w:numPr>
          <w:ilvl w:val="0"/>
          <w:numId w:val="63"/>
        </w:numPr>
        <w:spacing w:before="100" w:beforeAutospacing="1" w:after="100" w:afterAutospacing="1"/>
        <w:rPr>
          <w:rFonts w:eastAsia="Times New Roman"/>
          <w:lang w:val="id-ID"/>
        </w:rPr>
      </w:pPr>
      <w:r>
        <w:rPr>
          <w:rFonts w:eastAsia="Times New Roman"/>
          <w:lang w:val="id-ID"/>
        </w:rPr>
        <w:t xml:space="preserve">Menghubungkan Open WebUI ke backend LLM multi-GPU (vLLM dan Ollama sekaligus) dengan </w:t>
      </w:r>
      <w:r>
        <w:rPr>
          <w:rStyle w:val="Emphasis"/>
          <w:rFonts w:eastAsia="Times New Roman"/>
          <w:lang w:val="id-ID"/>
        </w:rPr>
        <w:t>load balancing</w:t>
      </w:r>
      <w:r>
        <w:rPr>
          <w:rFonts w:eastAsia="Times New Roman"/>
          <w:lang w:val="id-ID"/>
        </w:rPr>
        <w:t xml:space="preserve"> dan </w:t>
      </w:r>
      <w:r>
        <w:rPr>
          <w:rStyle w:val="Emphasis"/>
          <w:rFonts w:eastAsia="Times New Roman"/>
          <w:lang w:val="id-ID"/>
        </w:rPr>
        <w:t>fallback</w:t>
      </w:r>
      <w:r>
        <w:rPr>
          <w:rFonts w:eastAsia="Times New Roman"/>
          <w:lang w:val="id-ID"/>
        </w:rPr>
        <w:t xml:space="preserve"> model</w:t>
      </w:r>
    </w:p>
    <w:p w14:paraId="302415B2" w14:textId="77777777" w:rsidR="002978A9" w:rsidRDefault="002978A9">
      <w:pPr>
        <w:numPr>
          <w:ilvl w:val="0"/>
          <w:numId w:val="63"/>
        </w:numPr>
        <w:spacing w:before="100" w:beforeAutospacing="1" w:after="100" w:afterAutospacing="1"/>
        <w:rPr>
          <w:rFonts w:eastAsia="Times New Roman"/>
          <w:lang w:val="id-ID"/>
        </w:rPr>
      </w:pPr>
      <w:r>
        <w:rPr>
          <w:rFonts w:eastAsia="Times New Roman"/>
          <w:lang w:val="id-ID"/>
        </w:rPr>
        <w:t xml:space="preserve">Menjaga keamanan front-end: HTTPS, </w:t>
      </w:r>
      <w:r>
        <w:rPr>
          <w:rStyle w:val="Emphasis"/>
          <w:rFonts w:eastAsia="Times New Roman"/>
          <w:lang w:val="id-ID"/>
        </w:rPr>
        <w:t>secret management</w:t>
      </w:r>
      <w:r>
        <w:rPr>
          <w:rFonts w:eastAsia="Times New Roman"/>
          <w:lang w:val="id-ID"/>
        </w:rPr>
        <w:t xml:space="preserve"> via environment variables, </w:t>
      </w:r>
      <w:r>
        <w:rPr>
          <w:rStyle w:val="Emphasis"/>
          <w:rFonts w:eastAsia="Times New Roman"/>
          <w:lang w:val="id-ID"/>
        </w:rPr>
        <w:t>audit logging</w:t>
      </w:r>
      <w:r>
        <w:rPr>
          <w:rFonts w:eastAsia="Times New Roman"/>
          <w:lang w:val="id-ID"/>
        </w:rPr>
        <w:t xml:space="preserve">, dan </w:t>
      </w:r>
      <w:r>
        <w:rPr>
          <w:rStyle w:val="Emphasis"/>
          <w:rFonts w:eastAsia="Times New Roman"/>
          <w:lang w:val="id-ID"/>
        </w:rPr>
        <w:t>rate limiting</w:t>
      </w:r>
      <w:r>
        <w:rPr>
          <w:rFonts w:eastAsia="Times New Roman"/>
          <w:lang w:val="id-ID"/>
        </w:rPr>
        <w:t xml:space="preserve"> per pengguna</w:t>
      </w:r>
    </w:p>
    <w:p w14:paraId="7361143E" w14:textId="77777777" w:rsidR="002978A9" w:rsidRDefault="002978A9">
      <w:pPr>
        <w:numPr>
          <w:ilvl w:val="0"/>
          <w:numId w:val="63"/>
        </w:numPr>
        <w:spacing w:before="100" w:beforeAutospacing="1" w:after="100" w:afterAutospacing="1"/>
        <w:rPr>
          <w:rFonts w:eastAsia="Times New Roman"/>
          <w:lang w:val="id-ID"/>
        </w:rPr>
      </w:pPr>
      <w:r>
        <w:rPr>
          <w:rFonts w:eastAsia="Times New Roman"/>
          <w:lang w:val="id-ID"/>
        </w:rPr>
        <w:t>Memutuskan kapan PostgreSQL menggantikan SQLite dan kapan Redis diperlukan</w:t>
      </w:r>
    </w:p>
    <w:p w14:paraId="6E5292C5" w14:textId="77777777" w:rsidR="002978A9" w:rsidRDefault="002978A9">
      <w:pPr>
        <w:rPr>
          <w:rFonts w:eastAsia="Times New Roman"/>
          <w:lang w:val="id-ID"/>
        </w:rPr>
      </w:pPr>
      <w:r>
        <w:rPr>
          <w:rFonts w:eastAsia="Times New Roman"/>
          <w:lang w:val="id-ID"/>
        </w:rPr>
        <w:pict w14:anchorId="2FFE3573">
          <v:rect id="_x0000_i1288" style="width:0;height:1.5pt" o:hralign="center" o:hrstd="t" o:hr="t" fillcolor="#a0a0a0" stroked="f"/>
        </w:pict>
      </w:r>
    </w:p>
    <w:p w14:paraId="70D58055" w14:textId="77777777" w:rsidR="002978A9" w:rsidRDefault="002978A9">
      <w:pPr>
        <w:pStyle w:val="Heading2"/>
        <w:rPr>
          <w:rFonts w:eastAsia="Times New Roman"/>
          <w:lang w:val="id-ID"/>
        </w:rPr>
      </w:pPr>
      <w:r>
        <w:rPr>
          <w:rFonts w:eastAsia="Times New Roman"/>
          <w:lang w:val="id-ID"/>
        </w:rPr>
        <w:t>2. Mengapa Open WebUI untuk Small Office?</w:t>
      </w:r>
    </w:p>
    <w:p w14:paraId="49A924F4" w14:textId="77777777" w:rsidR="002978A9" w:rsidRDefault="002978A9">
      <w:pPr>
        <w:pStyle w:val="Heading3"/>
        <w:rPr>
          <w:rFonts w:eastAsia="Times New Roman"/>
          <w:lang w:val="id-ID"/>
        </w:rPr>
      </w:pPr>
      <w:r>
        <w:rPr>
          <w:rFonts w:eastAsia="Times New Roman"/>
          <w:lang w:val="id-ID"/>
        </w:rPr>
        <w:t>Wajah yang Sama untuk Semua Orang</w:t>
      </w:r>
    </w:p>
    <w:p w14:paraId="78FB8A04" w14:textId="77777777" w:rsidR="002978A9" w:rsidRDefault="002978A9">
      <w:pPr>
        <w:pStyle w:val="NormalWeb"/>
        <w:rPr>
          <w:lang w:val="id-ID"/>
        </w:rPr>
      </w:pPr>
      <w:r>
        <w:rPr>
          <w:lang w:val="id-ID"/>
        </w:rPr>
        <w:t xml:space="preserve">Open WebUI adalah alternatif ChatGPT yang </w:t>
      </w:r>
      <w:r>
        <w:rPr>
          <w:rStyle w:val="Strong"/>
          <w:lang w:val="id-ID"/>
        </w:rPr>
        <w:t>self-hosted</w:t>
      </w:r>
      <w:r>
        <w:rPr>
          <w:lang w:val="id-ID"/>
        </w:rPr>
        <w:t xml:space="preserve"> </w:t>
      </w:r>
      <w:r>
        <w:rPr>
          <w:lang w:val="id-ID"/>
        </w:rPr>
        <w:t xml:space="preserve">dengan dukungan multi-user penuh — dan di antara semua platform UI kolaboratif, ia menawarkan paket paling lengkap untuk kantor kecil [1]. Fitur kuncinya tepat menyasar kebutuhan skala ini: </w:t>
      </w:r>
      <w:r>
        <w:rPr>
          <w:rStyle w:val="Strong"/>
          <w:lang w:val="id-ID"/>
        </w:rPr>
        <w:t>RBAC</w:t>
      </w:r>
      <w:r>
        <w:rPr>
          <w:lang w:val="id-ID"/>
        </w:rPr>
        <w:t xml:space="preserve"> (kontrol peran), </w:t>
      </w:r>
      <w:r>
        <w:rPr>
          <w:rStyle w:val="Strong"/>
          <w:lang w:val="id-ID"/>
        </w:rPr>
        <w:t>shared channels</w:t>
      </w:r>
      <w:r>
        <w:rPr>
          <w:lang w:val="id-ID"/>
        </w:rPr>
        <w:t xml:space="preserve">, </w:t>
      </w:r>
      <w:r>
        <w:rPr>
          <w:rStyle w:val="Strong"/>
          <w:lang w:val="id-ID"/>
        </w:rPr>
        <w:t>RAG bawaan</w:t>
      </w:r>
      <w:r>
        <w:rPr>
          <w:lang w:val="id-ID"/>
        </w:rPr>
        <w:t xml:space="preserve">, dan </w:t>
      </w:r>
      <w:r>
        <w:rPr>
          <w:rStyle w:val="Strong"/>
          <w:lang w:val="id-ID"/>
        </w:rPr>
        <w:t>model switching</w:t>
      </w:r>
      <w:r>
        <w:rPr>
          <w:lang w:val="id-ID"/>
        </w:rPr>
        <w:t xml:space="preserve"> antar backend. Ketika 15 developer memakai jendela yang sama, </w:t>
      </w:r>
      <w:r>
        <w:rPr>
          <w:rStyle w:val="Emphasis"/>
          <w:lang w:val="id-ID"/>
        </w:rPr>
        <w:t>support</w:t>
      </w:r>
      <w:r>
        <w:rPr>
          <w:lang w:val="id-ID"/>
        </w:rPr>
        <w:t xml:space="preserve"> menjadi satu laporan tunggal, bukan 15 tiket di 15 layanan.</w:t>
      </w:r>
    </w:p>
    <w:p w14:paraId="64EAB270" w14:textId="77777777" w:rsidR="002978A9" w:rsidRDefault="002978A9">
      <w:pPr>
        <w:pStyle w:val="NormalWeb"/>
        <w:rPr>
          <w:lang w:val="id-ID"/>
        </w:rPr>
      </w:pPr>
      <w:r>
        <w:rPr>
          <w:lang w:val="id-ID"/>
        </w:rPr>
        <w:t xml:space="preserve">Perbandingannya dengan alternatif membuat pilihan ini hampir otomatis: </w:t>
      </w:r>
      <w:r>
        <w:rPr>
          <w:rStyle w:val="Strong"/>
          <w:lang w:val="id-ID"/>
        </w:rPr>
        <w:t>Text Generation WebUI</w:t>
      </w:r>
      <w:r>
        <w:rPr>
          <w:lang w:val="id-ID"/>
        </w:rPr>
        <w:t xml:space="preserve"> masih </w:t>
      </w:r>
      <w:r>
        <w:rPr>
          <w:rStyle w:val="Emphasis"/>
          <w:lang w:val="id-ID"/>
        </w:rPr>
        <w:t>single-user</w:t>
      </w:r>
      <w:r>
        <w:rPr>
          <w:lang w:val="id-ID"/>
        </w:rPr>
        <w:t xml:space="preserve"> </w:t>
      </w:r>
      <w:r>
        <w:rPr>
          <w:lang w:val="id-ID"/>
        </w:rPr>
        <w:t xml:space="preserve">dan berbasis Transformers; </w:t>
      </w:r>
      <w:r>
        <w:rPr>
          <w:rStyle w:val="Strong"/>
          <w:lang w:val="id-ID"/>
        </w:rPr>
        <w:t>Ollama WebUI</w:t>
      </w:r>
      <w:r>
        <w:rPr>
          <w:lang w:val="id-ID"/>
        </w:rPr>
        <w:t xml:space="preserve"> minimalis dan terikat satu backend; </w:t>
      </w:r>
      <w:r>
        <w:rPr>
          <w:rStyle w:val="Strong"/>
          <w:lang w:val="id-ID"/>
        </w:rPr>
        <w:t>Langflow</w:t>
      </w:r>
      <w:r>
        <w:rPr>
          <w:lang w:val="id-ID"/>
        </w:rPr>
        <w:t xml:space="preserve"> memang multi-backend dengan RAG, tetapi tanpa </w:t>
      </w:r>
      <w:r>
        <w:rPr>
          <w:rStyle w:val="Emphasis"/>
          <w:lang w:val="id-ID"/>
        </w:rPr>
        <w:t>multi-user</w:t>
      </w:r>
      <w:r>
        <w:rPr>
          <w:lang w:val="id-ID"/>
        </w:rPr>
        <w:t xml:space="preserve">, </w:t>
      </w:r>
      <w:r>
        <w:rPr>
          <w:rStyle w:val="Emphasis"/>
          <w:lang w:val="id-ID"/>
        </w:rPr>
        <w:t>approval</w:t>
      </w:r>
      <w:r>
        <w:rPr>
          <w:lang w:val="id-ID"/>
        </w:rPr>
        <w:t xml:space="preserve">, maupun </w:t>
      </w:r>
      <w:r>
        <w:rPr>
          <w:rStyle w:val="Emphasis"/>
          <w:lang w:val="id-ID"/>
        </w:rPr>
        <w:t>audit log</w:t>
      </w:r>
      <w:r>
        <w:rPr>
          <w:lang w:val="id-ID"/>
        </w:rPr>
        <w:t xml:space="preserve"> (lihat Tabel 7.7). Open WebUI menang di semua dimensi yang relevan untuk tim berukuran 9-20.</w:t>
      </w:r>
    </w:p>
    <w:p w14:paraId="1ACC5D9D" w14:textId="77777777" w:rsidR="002978A9" w:rsidRDefault="002978A9">
      <w:pPr>
        <w:pStyle w:val="Heading3"/>
        <w:rPr>
          <w:rFonts w:eastAsia="Times New Roman"/>
          <w:lang w:val="id-ID"/>
        </w:rPr>
      </w:pPr>
      <w:r>
        <w:rPr>
          <w:rFonts w:eastAsia="Times New Roman"/>
          <w:lang w:val="id-ID"/>
        </w:rPr>
        <w:t>Dari Pengguna ke Tim</w:t>
      </w:r>
    </w:p>
    <w:p w14:paraId="2D300B3B" w14:textId="77777777" w:rsidR="002978A9" w:rsidRDefault="002978A9">
      <w:pPr>
        <w:pStyle w:val="NormalWeb"/>
        <w:rPr>
          <w:lang w:val="id-ID"/>
        </w:rPr>
      </w:pPr>
      <w:r>
        <w:rPr>
          <w:lang w:val="id-ID"/>
        </w:rPr>
        <w:t xml:space="preserve">Yang membedakan platform kolaboratif dari sekadar UI adalah </w:t>
      </w:r>
      <w:r>
        <w:rPr>
          <w:rStyle w:val="Strong"/>
          <w:lang w:val="id-ID"/>
        </w:rPr>
        <w:t>kehidupan sosial</w:t>
      </w:r>
      <w:r>
        <w:rPr>
          <w:lang w:val="id-ID"/>
        </w:rPr>
        <w:t xml:space="preserve"> </w:t>
      </w:r>
      <w:r>
        <w:rPr>
          <w:lang w:val="id-ID"/>
        </w:rPr>
        <w:t xml:space="preserve">di dalamnya. Riwayat percakapan seorang developer bukan barang pribadi — ia adalah aset tim: jawaban atas cara me-deploy layanan X jam 9 pagi menyelamatkan orang lain dari menanyakannya jam 11. Riset tentang asisten LLM multi-user bahkan menunjukkan bahwa peran ganda </w:t>
      </w:r>
      <w:r>
        <w:rPr>
          <w:rStyle w:val="Emphasis"/>
          <w:lang w:val="id-ID"/>
        </w:rPr>
        <w:t>intent detection</w:t>
      </w:r>
      <w:r>
        <w:rPr>
          <w:lang w:val="id-ID"/>
        </w:rPr>
        <w:t xml:space="preserve"> dan </w:t>
      </w:r>
      <w:r>
        <w:rPr>
          <w:rStyle w:val="Emphasis"/>
          <w:lang w:val="id-ID"/>
        </w:rPr>
        <w:t>response generation</w:t>
      </w:r>
      <w:r>
        <w:rPr>
          <w:lang w:val="id-ID"/>
        </w:rPr>
        <w:t xml:space="preserve"> bekerja lebih baik ketika antarmuka memahami konteks bersama [5]. Open WebUI mewujudkan ini lewat </w:t>
      </w:r>
      <w:r>
        <w:rPr>
          <w:rStyle w:val="Emphasis"/>
          <w:lang w:val="id-ID"/>
        </w:rPr>
        <w:t>workspace</w:t>
      </w:r>
      <w:r>
        <w:rPr>
          <w:lang w:val="id-ID"/>
        </w:rPr>
        <w:t xml:space="preserve"> dan </w:t>
      </w:r>
      <w:r>
        <w:rPr>
          <w:rStyle w:val="Emphasis"/>
          <w:lang w:val="id-ID"/>
        </w:rPr>
        <w:t>channel</w:t>
      </w:r>
      <w:r>
        <w:rPr>
          <w:lang w:val="id-ID"/>
        </w:rPr>
        <w:t xml:space="preserve"> yang akan kita bangun di Langkah 2.</w:t>
      </w:r>
    </w:p>
    <w:p w14:paraId="272B9CF1" w14:textId="77777777" w:rsidR="002978A9" w:rsidRDefault="002978A9">
      <w:pPr>
        <w:pStyle w:val="table-label"/>
        <w:rPr>
          <w:lang w:val="id-ID"/>
        </w:rPr>
      </w:pPr>
      <w:r>
        <w:rPr>
          <w:lang w:val="id-ID"/>
        </w:rPr>
        <w:t>Tabel 7.7: Perbandingan Platform Collaborative UI</w:t>
      </w:r>
    </w:p>
    <w:p w14:paraId="4F30A078" w14:textId="77777777" w:rsidR="002978A9" w:rsidRDefault="002978A9">
      <w:pPr>
        <w:pStyle w:val="NormalWeb"/>
        <w:rPr>
          <w:lang w:val="id-ID"/>
        </w:rPr>
      </w:pPr>
      <w:r>
        <w:rPr>
          <w:lang w:val="id-ID"/>
        </w:rPr>
        <w:t>Sebelum menetapkan keputusan, bandingkan empat kandidat platform pada dimensi yang benar-benar dibutuhkan tim 9-20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2174"/>
        <w:gridCol w:w="1736"/>
        <w:gridCol w:w="1482"/>
        <w:gridCol w:w="1049"/>
      </w:tblGrid>
      <w:tr w:rsidR="00000000" w14:paraId="2D6560E1" w14:textId="77777777">
        <w:trPr>
          <w:divId w:val="889079115"/>
          <w:tblHeader/>
          <w:tblCellSpacing w:w="15" w:type="dxa"/>
        </w:trPr>
        <w:tc>
          <w:tcPr>
            <w:tcW w:w="0" w:type="auto"/>
            <w:vAlign w:val="center"/>
            <w:hideMark/>
          </w:tcPr>
          <w:p w14:paraId="1788EA0C"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7A8788A6" w14:textId="77777777" w:rsidR="002978A9" w:rsidRDefault="002978A9">
            <w:pPr>
              <w:jc w:val="center"/>
              <w:rPr>
                <w:rFonts w:eastAsia="Times New Roman"/>
                <w:b/>
                <w:bCs/>
              </w:rPr>
            </w:pPr>
            <w:r>
              <w:rPr>
                <w:rFonts w:eastAsia="Times New Roman"/>
                <w:b/>
                <w:bCs/>
              </w:rPr>
              <w:t>Open WebUI</w:t>
            </w:r>
          </w:p>
        </w:tc>
        <w:tc>
          <w:tcPr>
            <w:tcW w:w="0" w:type="auto"/>
            <w:vAlign w:val="center"/>
            <w:hideMark/>
          </w:tcPr>
          <w:p w14:paraId="3C9254A5" w14:textId="77777777" w:rsidR="002978A9" w:rsidRDefault="002978A9">
            <w:pPr>
              <w:jc w:val="center"/>
              <w:rPr>
                <w:rFonts w:eastAsia="Times New Roman"/>
                <w:b/>
                <w:bCs/>
              </w:rPr>
            </w:pPr>
            <w:r>
              <w:rPr>
                <w:rFonts w:eastAsia="Times New Roman"/>
                <w:b/>
                <w:bCs/>
              </w:rPr>
              <w:t>Text Gen WebUI</w:t>
            </w:r>
          </w:p>
        </w:tc>
        <w:tc>
          <w:tcPr>
            <w:tcW w:w="0" w:type="auto"/>
            <w:vAlign w:val="center"/>
            <w:hideMark/>
          </w:tcPr>
          <w:p w14:paraId="54C62006" w14:textId="77777777" w:rsidR="002978A9" w:rsidRDefault="002978A9">
            <w:pPr>
              <w:jc w:val="center"/>
              <w:rPr>
                <w:rFonts w:eastAsia="Times New Roman"/>
                <w:b/>
                <w:bCs/>
              </w:rPr>
            </w:pPr>
            <w:r>
              <w:rPr>
                <w:rFonts w:eastAsia="Times New Roman"/>
                <w:b/>
                <w:bCs/>
              </w:rPr>
              <w:t>Ollama WebUI</w:t>
            </w:r>
          </w:p>
        </w:tc>
        <w:tc>
          <w:tcPr>
            <w:tcW w:w="0" w:type="auto"/>
            <w:vAlign w:val="center"/>
            <w:hideMark/>
          </w:tcPr>
          <w:p w14:paraId="4FC7571A" w14:textId="77777777" w:rsidR="002978A9" w:rsidRDefault="002978A9">
            <w:pPr>
              <w:jc w:val="center"/>
              <w:rPr>
                <w:rFonts w:eastAsia="Times New Roman"/>
                <w:b/>
                <w:bCs/>
              </w:rPr>
            </w:pPr>
            <w:r>
              <w:rPr>
                <w:rFonts w:eastAsia="Times New Roman"/>
                <w:b/>
                <w:bCs/>
              </w:rPr>
              <w:t>Langflow</w:t>
            </w:r>
          </w:p>
        </w:tc>
      </w:tr>
      <w:tr w:rsidR="00000000" w14:paraId="572336F7" w14:textId="77777777">
        <w:trPr>
          <w:divId w:val="889079115"/>
          <w:tblCellSpacing w:w="15" w:type="dxa"/>
        </w:trPr>
        <w:tc>
          <w:tcPr>
            <w:tcW w:w="0" w:type="auto"/>
            <w:vAlign w:val="center"/>
            <w:hideMark/>
          </w:tcPr>
          <w:p w14:paraId="254268D0" w14:textId="77777777" w:rsidR="002978A9" w:rsidRDefault="002978A9">
            <w:pPr>
              <w:rPr>
                <w:rFonts w:eastAsia="Times New Roman"/>
              </w:rPr>
            </w:pPr>
            <w:r>
              <w:rPr>
                <w:rStyle w:val="Strong"/>
                <w:rFonts w:eastAsia="Times New Roman"/>
              </w:rPr>
              <w:t>Multi-User</w:t>
            </w:r>
          </w:p>
        </w:tc>
        <w:tc>
          <w:tcPr>
            <w:tcW w:w="0" w:type="auto"/>
            <w:vAlign w:val="center"/>
            <w:hideMark/>
          </w:tcPr>
          <w:p w14:paraId="7FBBBB91" w14:textId="77777777" w:rsidR="002978A9" w:rsidRDefault="002978A9">
            <w:pPr>
              <w:rPr>
                <w:rFonts w:eastAsia="Times New Roman"/>
              </w:rPr>
            </w:pPr>
            <w:r>
              <w:rPr>
                <w:rFonts w:eastAsia="Times New Roman"/>
              </w:rPr>
              <w:t>Ya (RBAC)</w:t>
            </w:r>
          </w:p>
        </w:tc>
        <w:tc>
          <w:tcPr>
            <w:tcW w:w="0" w:type="auto"/>
            <w:vAlign w:val="center"/>
            <w:hideMark/>
          </w:tcPr>
          <w:p w14:paraId="601798DE" w14:textId="77777777" w:rsidR="002978A9" w:rsidRDefault="002978A9">
            <w:pPr>
              <w:rPr>
                <w:rFonts w:eastAsia="Times New Roman"/>
              </w:rPr>
            </w:pPr>
            <w:r>
              <w:rPr>
                <w:rFonts w:eastAsia="Times New Roman"/>
              </w:rPr>
              <w:t>Tidak</w:t>
            </w:r>
          </w:p>
        </w:tc>
        <w:tc>
          <w:tcPr>
            <w:tcW w:w="0" w:type="auto"/>
            <w:vAlign w:val="center"/>
            <w:hideMark/>
          </w:tcPr>
          <w:p w14:paraId="04506BC5" w14:textId="77777777" w:rsidR="002978A9" w:rsidRDefault="002978A9">
            <w:pPr>
              <w:rPr>
                <w:rFonts w:eastAsia="Times New Roman"/>
              </w:rPr>
            </w:pPr>
            <w:r>
              <w:rPr>
                <w:rFonts w:eastAsia="Times New Roman"/>
              </w:rPr>
              <w:t>Tidak</w:t>
            </w:r>
          </w:p>
        </w:tc>
        <w:tc>
          <w:tcPr>
            <w:tcW w:w="0" w:type="auto"/>
            <w:vAlign w:val="center"/>
            <w:hideMark/>
          </w:tcPr>
          <w:p w14:paraId="1C43265B" w14:textId="77777777" w:rsidR="002978A9" w:rsidRDefault="002978A9">
            <w:pPr>
              <w:rPr>
                <w:rFonts w:eastAsia="Times New Roman"/>
              </w:rPr>
            </w:pPr>
            <w:r>
              <w:rPr>
                <w:rFonts w:eastAsia="Times New Roman"/>
              </w:rPr>
              <w:t>Tidak</w:t>
            </w:r>
          </w:p>
        </w:tc>
      </w:tr>
      <w:tr w:rsidR="00000000" w14:paraId="2C5ADFE6" w14:textId="77777777">
        <w:trPr>
          <w:divId w:val="889079115"/>
          <w:tblCellSpacing w:w="15" w:type="dxa"/>
        </w:trPr>
        <w:tc>
          <w:tcPr>
            <w:tcW w:w="0" w:type="auto"/>
            <w:vAlign w:val="center"/>
            <w:hideMark/>
          </w:tcPr>
          <w:p w14:paraId="7D008DA0" w14:textId="77777777" w:rsidR="002978A9" w:rsidRDefault="002978A9">
            <w:pPr>
              <w:rPr>
                <w:rFonts w:eastAsia="Times New Roman"/>
              </w:rPr>
            </w:pPr>
            <w:r>
              <w:rPr>
                <w:rStyle w:val="Strong"/>
                <w:rFonts w:eastAsia="Times New Roman"/>
              </w:rPr>
              <w:t>Registrasi + Approval</w:t>
            </w:r>
          </w:p>
        </w:tc>
        <w:tc>
          <w:tcPr>
            <w:tcW w:w="0" w:type="auto"/>
            <w:vAlign w:val="center"/>
            <w:hideMark/>
          </w:tcPr>
          <w:p w14:paraId="1946228C" w14:textId="77777777" w:rsidR="002978A9" w:rsidRDefault="002978A9">
            <w:pPr>
              <w:rPr>
                <w:rFonts w:eastAsia="Times New Roman"/>
              </w:rPr>
            </w:pPr>
            <w:r>
              <w:rPr>
                <w:rFonts w:eastAsia="Times New Roman"/>
              </w:rPr>
              <w:t>Ya</w:t>
            </w:r>
          </w:p>
        </w:tc>
        <w:tc>
          <w:tcPr>
            <w:tcW w:w="0" w:type="auto"/>
            <w:vAlign w:val="center"/>
            <w:hideMark/>
          </w:tcPr>
          <w:p w14:paraId="32A80C3C" w14:textId="77777777" w:rsidR="002978A9" w:rsidRDefault="002978A9">
            <w:pPr>
              <w:rPr>
                <w:rFonts w:eastAsia="Times New Roman"/>
              </w:rPr>
            </w:pPr>
            <w:r>
              <w:rPr>
                <w:rFonts w:eastAsia="Times New Roman"/>
              </w:rPr>
              <w:t>-</w:t>
            </w:r>
          </w:p>
        </w:tc>
        <w:tc>
          <w:tcPr>
            <w:tcW w:w="0" w:type="auto"/>
            <w:vAlign w:val="center"/>
            <w:hideMark/>
          </w:tcPr>
          <w:p w14:paraId="73EA1630" w14:textId="77777777" w:rsidR="002978A9" w:rsidRDefault="002978A9">
            <w:pPr>
              <w:rPr>
                <w:rFonts w:eastAsia="Times New Roman"/>
              </w:rPr>
            </w:pPr>
            <w:r>
              <w:rPr>
                <w:rFonts w:eastAsia="Times New Roman"/>
              </w:rPr>
              <w:t>-</w:t>
            </w:r>
          </w:p>
        </w:tc>
        <w:tc>
          <w:tcPr>
            <w:tcW w:w="0" w:type="auto"/>
            <w:vAlign w:val="center"/>
            <w:hideMark/>
          </w:tcPr>
          <w:p w14:paraId="766218B5" w14:textId="77777777" w:rsidR="002978A9" w:rsidRDefault="002978A9">
            <w:pPr>
              <w:rPr>
                <w:rFonts w:eastAsia="Times New Roman"/>
              </w:rPr>
            </w:pPr>
            <w:r>
              <w:rPr>
                <w:rFonts w:eastAsia="Times New Roman"/>
              </w:rPr>
              <w:t>-</w:t>
            </w:r>
          </w:p>
        </w:tc>
      </w:tr>
      <w:tr w:rsidR="00000000" w14:paraId="7D75C230" w14:textId="77777777">
        <w:trPr>
          <w:divId w:val="889079115"/>
          <w:tblCellSpacing w:w="15" w:type="dxa"/>
        </w:trPr>
        <w:tc>
          <w:tcPr>
            <w:tcW w:w="0" w:type="auto"/>
            <w:vAlign w:val="center"/>
            <w:hideMark/>
          </w:tcPr>
          <w:p w14:paraId="354C560B" w14:textId="77777777" w:rsidR="002978A9" w:rsidRDefault="002978A9">
            <w:pPr>
              <w:rPr>
                <w:rFonts w:eastAsia="Times New Roman"/>
              </w:rPr>
            </w:pPr>
            <w:r>
              <w:rPr>
                <w:rStyle w:val="Strong"/>
                <w:rFonts w:eastAsia="Times New Roman"/>
              </w:rPr>
              <w:t>Workspaces/Channels</w:t>
            </w:r>
          </w:p>
        </w:tc>
        <w:tc>
          <w:tcPr>
            <w:tcW w:w="0" w:type="auto"/>
            <w:vAlign w:val="center"/>
            <w:hideMark/>
          </w:tcPr>
          <w:p w14:paraId="4C8DB585" w14:textId="77777777" w:rsidR="002978A9" w:rsidRDefault="002978A9">
            <w:pPr>
              <w:rPr>
                <w:rFonts w:eastAsia="Times New Roman"/>
              </w:rPr>
            </w:pPr>
            <w:r>
              <w:rPr>
                <w:rFonts w:eastAsia="Times New Roman"/>
              </w:rPr>
              <w:t>Ya (Channels)</w:t>
            </w:r>
          </w:p>
        </w:tc>
        <w:tc>
          <w:tcPr>
            <w:tcW w:w="0" w:type="auto"/>
            <w:vAlign w:val="center"/>
            <w:hideMark/>
          </w:tcPr>
          <w:p w14:paraId="73797AC4" w14:textId="77777777" w:rsidR="002978A9" w:rsidRDefault="002978A9">
            <w:pPr>
              <w:rPr>
                <w:rFonts w:eastAsia="Times New Roman"/>
              </w:rPr>
            </w:pPr>
            <w:r>
              <w:rPr>
                <w:rFonts w:eastAsia="Times New Roman"/>
              </w:rPr>
              <w:t>Tidak</w:t>
            </w:r>
          </w:p>
        </w:tc>
        <w:tc>
          <w:tcPr>
            <w:tcW w:w="0" w:type="auto"/>
            <w:vAlign w:val="center"/>
            <w:hideMark/>
          </w:tcPr>
          <w:p w14:paraId="1667AE09" w14:textId="77777777" w:rsidR="002978A9" w:rsidRDefault="002978A9">
            <w:pPr>
              <w:rPr>
                <w:rFonts w:eastAsia="Times New Roman"/>
              </w:rPr>
            </w:pPr>
            <w:r>
              <w:rPr>
                <w:rFonts w:eastAsia="Times New Roman"/>
              </w:rPr>
              <w:t>Tidak</w:t>
            </w:r>
          </w:p>
        </w:tc>
        <w:tc>
          <w:tcPr>
            <w:tcW w:w="0" w:type="auto"/>
            <w:vAlign w:val="center"/>
            <w:hideMark/>
          </w:tcPr>
          <w:p w14:paraId="228C5A6D" w14:textId="77777777" w:rsidR="002978A9" w:rsidRDefault="002978A9">
            <w:pPr>
              <w:rPr>
                <w:rFonts w:eastAsia="Times New Roman"/>
              </w:rPr>
            </w:pPr>
            <w:r>
              <w:rPr>
                <w:rFonts w:eastAsia="Times New Roman"/>
              </w:rPr>
              <w:t>Tidak</w:t>
            </w:r>
          </w:p>
        </w:tc>
      </w:tr>
      <w:tr w:rsidR="00000000" w14:paraId="1C84E325" w14:textId="77777777">
        <w:trPr>
          <w:divId w:val="889079115"/>
          <w:tblCellSpacing w:w="15" w:type="dxa"/>
        </w:trPr>
        <w:tc>
          <w:tcPr>
            <w:tcW w:w="0" w:type="auto"/>
            <w:vAlign w:val="center"/>
            <w:hideMark/>
          </w:tcPr>
          <w:p w14:paraId="29A7AD4A" w14:textId="77777777" w:rsidR="002978A9" w:rsidRDefault="002978A9">
            <w:pPr>
              <w:rPr>
                <w:rFonts w:eastAsia="Times New Roman"/>
              </w:rPr>
            </w:pPr>
            <w:r>
              <w:rPr>
                <w:rStyle w:val="Strong"/>
                <w:rFonts w:eastAsia="Times New Roman"/>
              </w:rPr>
              <w:t>RAG Bawaan</w:t>
            </w:r>
          </w:p>
        </w:tc>
        <w:tc>
          <w:tcPr>
            <w:tcW w:w="0" w:type="auto"/>
            <w:vAlign w:val="center"/>
            <w:hideMark/>
          </w:tcPr>
          <w:p w14:paraId="20AFC17B" w14:textId="77777777" w:rsidR="002978A9" w:rsidRDefault="002978A9">
            <w:pPr>
              <w:rPr>
                <w:rFonts w:eastAsia="Times New Roman"/>
              </w:rPr>
            </w:pPr>
            <w:r>
              <w:rPr>
                <w:rFonts w:eastAsia="Times New Roman"/>
              </w:rPr>
              <w:t>Ya</w:t>
            </w:r>
          </w:p>
        </w:tc>
        <w:tc>
          <w:tcPr>
            <w:tcW w:w="0" w:type="auto"/>
            <w:vAlign w:val="center"/>
            <w:hideMark/>
          </w:tcPr>
          <w:p w14:paraId="119E5E1C" w14:textId="77777777" w:rsidR="002978A9" w:rsidRDefault="002978A9">
            <w:pPr>
              <w:rPr>
                <w:rFonts w:eastAsia="Times New Roman"/>
              </w:rPr>
            </w:pPr>
            <w:r>
              <w:rPr>
                <w:rFonts w:eastAsia="Times New Roman"/>
              </w:rPr>
              <w:t>Plugin</w:t>
            </w:r>
          </w:p>
        </w:tc>
        <w:tc>
          <w:tcPr>
            <w:tcW w:w="0" w:type="auto"/>
            <w:vAlign w:val="center"/>
            <w:hideMark/>
          </w:tcPr>
          <w:p w14:paraId="038D0429" w14:textId="77777777" w:rsidR="002978A9" w:rsidRDefault="002978A9">
            <w:pPr>
              <w:rPr>
                <w:rFonts w:eastAsia="Times New Roman"/>
              </w:rPr>
            </w:pPr>
            <w:r>
              <w:rPr>
                <w:rFonts w:eastAsia="Times New Roman"/>
              </w:rPr>
              <w:t>Tidak</w:t>
            </w:r>
          </w:p>
        </w:tc>
        <w:tc>
          <w:tcPr>
            <w:tcW w:w="0" w:type="auto"/>
            <w:vAlign w:val="center"/>
            <w:hideMark/>
          </w:tcPr>
          <w:p w14:paraId="53E53DE9" w14:textId="77777777" w:rsidR="002978A9" w:rsidRDefault="002978A9">
            <w:pPr>
              <w:rPr>
                <w:rFonts w:eastAsia="Times New Roman"/>
              </w:rPr>
            </w:pPr>
            <w:r>
              <w:rPr>
                <w:rFonts w:eastAsia="Times New Roman"/>
              </w:rPr>
              <w:t>Ya</w:t>
            </w:r>
          </w:p>
        </w:tc>
      </w:tr>
      <w:tr w:rsidR="00000000" w14:paraId="4DFF640A" w14:textId="77777777">
        <w:trPr>
          <w:divId w:val="889079115"/>
          <w:tblCellSpacing w:w="15" w:type="dxa"/>
        </w:trPr>
        <w:tc>
          <w:tcPr>
            <w:tcW w:w="0" w:type="auto"/>
            <w:vAlign w:val="center"/>
            <w:hideMark/>
          </w:tcPr>
          <w:p w14:paraId="310AD191" w14:textId="77777777" w:rsidR="002978A9" w:rsidRDefault="002978A9">
            <w:pPr>
              <w:rPr>
                <w:rFonts w:eastAsia="Times New Roman"/>
              </w:rPr>
            </w:pPr>
            <w:r>
              <w:rPr>
                <w:rStyle w:val="Strong"/>
                <w:rFonts w:eastAsia="Times New Roman"/>
              </w:rPr>
              <w:t>Multi-Backend</w:t>
            </w:r>
          </w:p>
        </w:tc>
        <w:tc>
          <w:tcPr>
            <w:tcW w:w="0" w:type="auto"/>
            <w:vAlign w:val="center"/>
            <w:hideMark/>
          </w:tcPr>
          <w:p w14:paraId="07167A53" w14:textId="77777777" w:rsidR="002978A9" w:rsidRDefault="002978A9">
            <w:pPr>
              <w:rPr>
                <w:rFonts w:eastAsia="Times New Roman"/>
              </w:rPr>
            </w:pPr>
            <w:r>
              <w:rPr>
                <w:rFonts w:eastAsia="Times New Roman"/>
              </w:rPr>
              <w:t>Ollama, vLLM, OpenAI</w:t>
            </w:r>
          </w:p>
        </w:tc>
        <w:tc>
          <w:tcPr>
            <w:tcW w:w="0" w:type="auto"/>
            <w:vAlign w:val="center"/>
            <w:hideMark/>
          </w:tcPr>
          <w:p w14:paraId="045F830B" w14:textId="77777777" w:rsidR="002978A9" w:rsidRDefault="002978A9">
            <w:pPr>
              <w:rPr>
                <w:rFonts w:eastAsia="Times New Roman"/>
              </w:rPr>
            </w:pPr>
            <w:r>
              <w:rPr>
                <w:rFonts w:eastAsia="Times New Roman"/>
              </w:rPr>
              <w:t>Transformers</w:t>
            </w:r>
          </w:p>
        </w:tc>
        <w:tc>
          <w:tcPr>
            <w:tcW w:w="0" w:type="auto"/>
            <w:vAlign w:val="center"/>
            <w:hideMark/>
          </w:tcPr>
          <w:p w14:paraId="5F32FC02" w14:textId="77777777" w:rsidR="002978A9" w:rsidRDefault="002978A9">
            <w:pPr>
              <w:rPr>
                <w:rFonts w:eastAsia="Times New Roman"/>
              </w:rPr>
            </w:pPr>
            <w:r>
              <w:rPr>
                <w:rFonts w:eastAsia="Times New Roman"/>
              </w:rPr>
              <w:t>Ollama only</w:t>
            </w:r>
          </w:p>
        </w:tc>
        <w:tc>
          <w:tcPr>
            <w:tcW w:w="0" w:type="auto"/>
            <w:vAlign w:val="center"/>
            <w:hideMark/>
          </w:tcPr>
          <w:p w14:paraId="41FACFB7" w14:textId="77777777" w:rsidR="002978A9" w:rsidRDefault="002978A9">
            <w:pPr>
              <w:rPr>
                <w:rFonts w:eastAsia="Times New Roman"/>
              </w:rPr>
            </w:pPr>
            <w:r>
              <w:rPr>
                <w:rFonts w:eastAsia="Times New Roman"/>
              </w:rPr>
              <w:t>Any</w:t>
            </w:r>
          </w:p>
        </w:tc>
      </w:tr>
      <w:tr w:rsidR="00000000" w14:paraId="30ED5564" w14:textId="77777777">
        <w:trPr>
          <w:divId w:val="889079115"/>
          <w:tblCellSpacing w:w="15" w:type="dxa"/>
        </w:trPr>
        <w:tc>
          <w:tcPr>
            <w:tcW w:w="0" w:type="auto"/>
            <w:vAlign w:val="center"/>
            <w:hideMark/>
          </w:tcPr>
          <w:p w14:paraId="59ADB530" w14:textId="77777777" w:rsidR="002978A9" w:rsidRDefault="002978A9">
            <w:pPr>
              <w:rPr>
                <w:rFonts w:eastAsia="Times New Roman"/>
              </w:rPr>
            </w:pPr>
            <w:r>
              <w:rPr>
                <w:rStyle w:val="Strong"/>
                <w:rFonts w:eastAsia="Times New Roman"/>
              </w:rPr>
              <w:t>API OpenAI Compatible</w:t>
            </w:r>
          </w:p>
        </w:tc>
        <w:tc>
          <w:tcPr>
            <w:tcW w:w="0" w:type="auto"/>
            <w:vAlign w:val="center"/>
            <w:hideMark/>
          </w:tcPr>
          <w:p w14:paraId="780CDF4E" w14:textId="77777777" w:rsidR="002978A9" w:rsidRDefault="002978A9">
            <w:pPr>
              <w:rPr>
                <w:rFonts w:eastAsia="Times New Roman"/>
              </w:rPr>
            </w:pPr>
            <w:r>
              <w:rPr>
                <w:rFonts w:eastAsia="Times New Roman"/>
              </w:rPr>
              <w:t>Ya</w:t>
            </w:r>
          </w:p>
        </w:tc>
        <w:tc>
          <w:tcPr>
            <w:tcW w:w="0" w:type="auto"/>
            <w:vAlign w:val="center"/>
            <w:hideMark/>
          </w:tcPr>
          <w:p w14:paraId="20DFB09E" w14:textId="77777777" w:rsidR="002978A9" w:rsidRDefault="002978A9">
            <w:pPr>
              <w:rPr>
                <w:rFonts w:eastAsia="Times New Roman"/>
              </w:rPr>
            </w:pPr>
            <w:r>
              <w:rPr>
                <w:rFonts w:eastAsia="Times New Roman"/>
              </w:rPr>
              <w:t>Tidak</w:t>
            </w:r>
          </w:p>
        </w:tc>
        <w:tc>
          <w:tcPr>
            <w:tcW w:w="0" w:type="auto"/>
            <w:vAlign w:val="center"/>
            <w:hideMark/>
          </w:tcPr>
          <w:p w14:paraId="40876BD9" w14:textId="77777777" w:rsidR="002978A9" w:rsidRDefault="002978A9">
            <w:pPr>
              <w:rPr>
                <w:rFonts w:eastAsia="Times New Roman"/>
              </w:rPr>
            </w:pPr>
            <w:r>
              <w:rPr>
                <w:rFonts w:eastAsia="Times New Roman"/>
              </w:rPr>
              <w:t>Tidak</w:t>
            </w:r>
          </w:p>
        </w:tc>
        <w:tc>
          <w:tcPr>
            <w:tcW w:w="0" w:type="auto"/>
            <w:vAlign w:val="center"/>
            <w:hideMark/>
          </w:tcPr>
          <w:p w14:paraId="2641447E" w14:textId="77777777" w:rsidR="002978A9" w:rsidRDefault="002978A9">
            <w:pPr>
              <w:rPr>
                <w:rFonts w:eastAsia="Times New Roman"/>
              </w:rPr>
            </w:pPr>
            <w:r>
              <w:rPr>
                <w:rFonts w:eastAsia="Times New Roman"/>
              </w:rPr>
              <w:t>Ya</w:t>
            </w:r>
          </w:p>
        </w:tc>
      </w:tr>
      <w:tr w:rsidR="00000000" w14:paraId="2FE4C885" w14:textId="77777777">
        <w:trPr>
          <w:divId w:val="889079115"/>
          <w:tblCellSpacing w:w="15" w:type="dxa"/>
        </w:trPr>
        <w:tc>
          <w:tcPr>
            <w:tcW w:w="0" w:type="auto"/>
            <w:vAlign w:val="center"/>
            <w:hideMark/>
          </w:tcPr>
          <w:p w14:paraId="1BF198F9" w14:textId="77777777" w:rsidR="002978A9" w:rsidRDefault="002978A9">
            <w:pPr>
              <w:rPr>
                <w:rFonts w:eastAsia="Times New Roman"/>
              </w:rPr>
            </w:pPr>
            <w:r>
              <w:rPr>
                <w:rStyle w:val="Strong"/>
                <w:rFonts w:eastAsia="Times New Roman"/>
              </w:rPr>
              <w:t>Audit Log</w:t>
            </w:r>
          </w:p>
        </w:tc>
        <w:tc>
          <w:tcPr>
            <w:tcW w:w="0" w:type="auto"/>
            <w:vAlign w:val="center"/>
            <w:hideMark/>
          </w:tcPr>
          <w:p w14:paraId="1E86526A" w14:textId="77777777" w:rsidR="002978A9" w:rsidRDefault="002978A9">
            <w:pPr>
              <w:rPr>
                <w:rFonts w:eastAsia="Times New Roman"/>
              </w:rPr>
            </w:pPr>
            <w:r>
              <w:rPr>
                <w:rFonts w:eastAsia="Times New Roman"/>
              </w:rPr>
              <w:t>Ya</w:t>
            </w:r>
          </w:p>
        </w:tc>
        <w:tc>
          <w:tcPr>
            <w:tcW w:w="0" w:type="auto"/>
            <w:vAlign w:val="center"/>
            <w:hideMark/>
          </w:tcPr>
          <w:p w14:paraId="22146AB3" w14:textId="77777777" w:rsidR="002978A9" w:rsidRDefault="002978A9">
            <w:pPr>
              <w:rPr>
                <w:rFonts w:eastAsia="Times New Roman"/>
              </w:rPr>
            </w:pPr>
            <w:r>
              <w:rPr>
                <w:rFonts w:eastAsia="Times New Roman"/>
              </w:rPr>
              <w:t>Tidak</w:t>
            </w:r>
          </w:p>
        </w:tc>
        <w:tc>
          <w:tcPr>
            <w:tcW w:w="0" w:type="auto"/>
            <w:vAlign w:val="center"/>
            <w:hideMark/>
          </w:tcPr>
          <w:p w14:paraId="044E25BB" w14:textId="77777777" w:rsidR="002978A9" w:rsidRDefault="002978A9">
            <w:pPr>
              <w:rPr>
                <w:rFonts w:eastAsia="Times New Roman"/>
              </w:rPr>
            </w:pPr>
            <w:r>
              <w:rPr>
                <w:rFonts w:eastAsia="Times New Roman"/>
              </w:rPr>
              <w:t>Tidak</w:t>
            </w:r>
          </w:p>
        </w:tc>
        <w:tc>
          <w:tcPr>
            <w:tcW w:w="0" w:type="auto"/>
            <w:vAlign w:val="center"/>
            <w:hideMark/>
          </w:tcPr>
          <w:p w14:paraId="450A1C19" w14:textId="77777777" w:rsidR="002978A9" w:rsidRDefault="002978A9">
            <w:pPr>
              <w:rPr>
                <w:rFonts w:eastAsia="Times New Roman"/>
              </w:rPr>
            </w:pPr>
            <w:r>
              <w:rPr>
                <w:rFonts w:eastAsia="Times New Roman"/>
              </w:rPr>
              <w:t>Tidak</w:t>
            </w:r>
          </w:p>
        </w:tc>
      </w:tr>
      <w:tr w:rsidR="00000000" w14:paraId="2EF65AE9" w14:textId="77777777">
        <w:trPr>
          <w:divId w:val="889079115"/>
          <w:tblCellSpacing w:w="15" w:type="dxa"/>
        </w:trPr>
        <w:tc>
          <w:tcPr>
            <w:tcW w:w="0" w:type="auto"/>
            <w:vAlign w:val="center"/>
            <w:hideMark/>
          </w:tcPr>
          <w:p w14:paraId="76ED5D32" w14:textId="77777777" w:rsidR="002978A9" w:rsidRDefault="002978A9">
            <w:pPr>
              <w:rPr>
                <w:rFonts w:eastAsia="Times New Roman"/>
              </w:rPr>
            </w:pPr>
            <w:r>
              <w:rPr>
                <w:rStyle w:val="Strong"/>
                <w:rFonts w:eastAsia="Times New Roman"/>
              </w:rPr>
              <w:t>SSO/OAuth</w:t>
            </w:r>
          </w:p>
        </w:tc>
        <w:tc>
          <w:tcPr>
            <w:tcW w:w="0" w:type="auto"/>
            <w:vAlign w:val="center"/>
            <w:hideMark/>
          </w:tcPr>
          <w:p w14:paraId="0B1D40ED" w14:textId="77777777" w:rsidR="002978A9" w:rsidRDefault="002978A9">
            <w:pPr>
              <w:rPr>
                <w:rFonts w:eastAsia="Times New Roman"/>
              </w:rPr>
            </w:pPr>
            <w:r>
              <w:rPr>
                <w:rFonts w:eastAsia="Times New Roman"/>
              </w:rPr>
              <w:t>Ya (via plugin)</w:t>
            </w:r>
          </w:p>
        </w:tc>
        <w:tc>
          <w:tcPr>
            <w:tcW w:w="0" w:type="auto"/>
            <w:vAlign w:val="center"/>
            <w:hideMark/>
          </w:tcPr>
          <w:p w14:paraId="7C507E04" w14:textId="77777777" w:rsidR="002978A9" w:rsidRDefault="002978A9">
            <w:pPr>
              <w:rPr>
                <w:rFonts w:eastAsia="Times New Roman"/>
              </w:rPr>
            </w:pPr>
            <w:r>
              <w:rPr>
                <w:rFonts w:eastAsia="Times New Roman"/>
              </w:rPr>
              <w:t>Tidak</w:t>
            </w:r>
          </w:p>
        </w:tc>
        <w:tc>
          <w:tcPr>
            <w:tcW w:w="0" w:type="auto"/>
            <w:vAlign w:val="center"/>
            <w:hideMark/>
          </w:tcPr>
          <w:p w14:paraId="36FF48F4" w14:textId="77777777" w:rsidR="002978A9" w:rsidRDefault="002978A9">
            <w:pPr>
              <w:rPr>
                <w:rFonts w:eastAsia="Times New Roman"/>
              </w:rPr>
            </w:pPr>
            <w:r>
              <w:rPr>
                <w:rFonts w:eastAsia="Times New Roman"/>
              </w:rPr>
              <w:t>Tidak</w:t>
            </w:r>
          </w:p>
        </w:tc>
        <w:tc>
          <w:tcPr>
            <w:tcW w:w="0" w:type="auto"/>
            <w:vAlign w:val="center"/>
            <w:hideMark/>
          </w:tcPr>
          <w:p w14:paraId="7A9E88E3" w14:textId="77777777" w:rsidR="002978A9" w:rsidRDefault="002978A9">
            <w:pPr>
              <w:rPr>
                <w:rFonts w:eastAsia="Times New Roman"/>
              </w:rPr>
            </w:pPr>
            <w:r>
              <w:rPr>
                <w:rFonts w:eastAsia="Times New Roman"/>
              </w:rPr>
              <w:t>Manual</w:t>
            </w:r>
          </w:p>
        </w:tc>
      </w:tr>
    </w:tbl>
    <w:p w14:paraId="3C0A6C98" w14:textId="77777777" w:rsidR="002978A9" w:rsidRDefault="002978A9">
      <w:pPr>
        <w:pStyle w:val="NormalWeb"/>
        <w:rPr>
          <w:lang w:val="id-ID"/>
        </w:rPr>
      </w:pPr>
      <w:r>
        <w:rPr>
          <w:lang w:val="id-ID"/>
        </w:rPr>
        <w:t xml:space="preserve">Analisis kolom per kolom menunjukkan pembeda tunggal: Open WebUI adalah satu-satunya platform dengan </w:t>
      </w:r>
      <w:r>
        <w:rPr>
          <w:rStyle w:val="Strong"/>
          <w:lang w:val="id-ID"/>
        </w:rPr>
        <w:t>semua kotak tercentang</w:t>
      </w:r>
      <w:r>
        <w:rPr>
          <w:lang w:val="id-ID"/>
        </w:rPr>
        <w:t xml:space="preserve"> untuk kebutuhan kantor — termasuk kombinasi langka </w:t>
      </w:r>
      <w:r>
        <w:rPr>
          <w:rStyle w:val="Emphasis"/>
          <w:lang w:val="id-ID"/>
        </w:rPr>
        <w:t>registrasi+approval</w:t>
      </w:r>
      <w:r>
        <w:rPr>
          <w:lang w:val="id-ID"/>
        </w:rPr>
        <w:t xml:space="preserve">, </w:t>
      </w:r>
      <w:r>
        <w:rPr>
          <w:rStyle w:val="Emphasis"/>
          <w:lang w:val="id-ID"/>
        </w:rPr>
        <w:t>audit log</w:t>
      </w:r>
      <w:r>
        <w:rPr>
          <w:lang w:val="id-ID"/>
        </w:rPr>
        <w:t xml:space="preserve">, dan </w:t>
      </w:r>
      <w:r>
        <w:rPr>
          <w:rStyle w:val="Emphasis"/>
          <w:lang w:val="id-ID"/>
        </w:rPr>
        <w:t>SSO</w:t>
      </w:r>
      <w:r>
        <w:rPr>
          <w:lang w:val="id-ID"/>
        </w:rPr>
        <w:t xml:space="preserve">. Langflow menarik untuk </w:t>
      </w:r>
      <w:r>
        <w:rPr>
          <w:rStyle w:val="Emphasis"/>
          <w:lang w:val="id-ID"/>
        </w:rPr>
        <w:t>prototyping</w:t>
      </w:r>
      <w:r>
        <w:rPr>
          <w:lang w:val="id-ID"/>
        </w:rPr>
        <w:t xml:space="preserve"> alur visual, tetapi tanpa </w:t>
      </w:r>
      <w:r>
        <w:rPr>
          <w:rStyle w:val="Emphasis"/>
          <w:lang w:val="id-ID"/>
        </w:rPr>
        <w:t>multi-user</w:t>
      </w:r>
      <w:r>
        <w:rPr>
          <w:lang w:val="id-ID"/>
        </w:rPr>
        <w:t xml:space="preserve"> </w:t>
      </w:r>
      <w:r>
        <w:rPr>
          <w:lang w:val="id-ID"/>
        </w:rPr>
        <w:t>ia tetap alat pribadi. Kesimpulan praktis: Open WebUI untuk produksi, Langflow untuk laboratorium eksperimen di mesin terpisah.</w:t>
      </w:r>
    </w:p>
    <w:p w14:paraId="76F4D5C9" w14:textId="77777777" w:rsidR="002978A9" w:rsidRDefault="002978A9">
      <w:pPr>
        <w:pStyle w:val="table-label"/>
        <w:rPr>
          <w:lang w:val="id-ID"/>
        </w:rPr>
      </w:pPr>
      <w:r>
        <w:rPr>
          <w:lang w:val="id-ID"/>
        </w:rPr>
        <w:t>Tabel 7.8: Resource Usage Open WebUI</w:t>
      </w:r>
    </w:p>
    <w:p w14:paraId="29BA86AB" w14:textId="77777777" w:rsidR="002978A9" w:rsidRDefault="002978A9">
      <w:pPr>
        <w:pStyle w:val="NormalWeb"/>
        <w:rPr>
          <w:lang w:val="id-ID"/>
        </w:rPr>
      </w:pPr>
      <w:r>
        <w:rPr>
          <w:lang w:val="id-ID"/>
        </w:rPr>
        <w:t xml:space="preserve">Kabar baik bagi kantor kecil: Open WebUI sangat ringan. Tabel ini membantu Anda merencanakan di mana ia akan duduk — di VPS terpisah atau </w:t>
      </w:r>
      <w:r>
        <w:rPr>
          <w:rStyle w:val="Emphasis"/>
          <w:lang w:val="id-ID"/>
        </w:rPr>
        <w:t>container</w:t>
      </w:r>
      <w:r>
        <w:rPr>
          <w:lang w:val="id-ID"/>
        </w:rPr>
        <w:t xml:space="preserve"> di server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087"/>
        <w:gridCol w:w="1580"/>
        <w:gridCol w:w="2955"/>
      </w:tblGrid>
      <w:tr w:rsidR="00000000" w14:paraId="6DE7D718" w14:textId="77777777">
        <w:trPr>
          <w:divId w:val="1032804620"/>
          <w:tblHeader/>
          <w:tblCellSpacing w:w="15" w:type="dxa"/>
        </w:trPr>
        <w:tc>
          <w:tcPr>
            <w:tcW w:w="0" w:type="auto"/>
            <w:vAlign w:val="center"/>
            <w:hideMark/>
          </w:tcPr>
          <w:p w14:paraId="73CD1154"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1D1EC119" w14:textId="77777777" w:rsidR="002978A9" w:rsidRDefault="002978A9">
            <w:pPr>
              <w:jc w:val="center"/>
              <w:rPr>
                <w:rFonts w:eastAsia="Times New Roman"/>
                <w:b/>
                <w:bCs/>
              </w:rPr>
            </w:pPr>
            <w:r>
              <w:rPr>
                <w:rFonts w:eastAsia="Times New Roman"/>
                <w:b/>
                <w:bCs/>
              </w:rPr>
              <w:t>Minimum</w:t>
            </w:r>
          </w:p>
        </w:tc>
        <w:tc>
          <w:tcPr>
            <w:tcW w:w="0" w:type="auto"/>
            <w:vAlign w:val="center"/>
            <w:hideMark/>
          </w:tcPr>
          <w:p w14:paraId="3FE2A00B" w14:textId="77777777" w:rsidR="002978A9" w:rsidRDefault="002978A9">
            <w:pPr>
              <w:jc w:val="center"/>
              <w:rPr>
                <w:rFonts w:eastAsia="Times New Roman"/>
                <w:b/>
                <w:bCs/>
              </w:rPr>
            </w:pPr>
            <w:r>
              <w:rPr>
                <w:rFonts w:eastAsia="Times New Roman"/>
                <w:b/>
                <w:bCs/>
              </w:rPr>
              <w:t>Recommended</w:t>
            </w:r>
          </w:p>
        </w:tc>
        <w:tc>
          <w:tcPr>
            <w:tcW w:w="0" w:type="auto"/>
            <w:vAlign w:val="center"/>
            <w:hideMark/>
          </w:tcPr>
          <w:p w14:paraId="7422962B" w14:textId="77777777" w:rsidR="002978A9" w:rsidRDefault="002978A9">
            <w:pPr>
              <w:jc w:val="center"/>
              <w:rPr>
                <w:rFonts w:eastAsia="Times New Roman"/>
                <w:b/>
                <w:bCs/>
              </w:rPr>
            </w:pPr>
            <w:r>
              <w:rPr>
                <w:rFonts w:eastAsia="Times New Roman"/>
                <w:b/>
                <w:bCs/>
              </w:rPr>
              <w:t>Untuk 20 User</w:t>
            </w:r>
          </w:p>
        </w:tc>
      </w:tr>
      <w:tr w:rsidR="00000000" w14:paraId="29FF41AF" w14:textId="77777777">
        <w:trPr>
          <w:divId w:val="1032804620"/>
          <w:tblCellSpacing w:w="15" w:type="dxa"/>
        </w:trPr>
        <w:tc>
          <w:tcPr>
            <w:tcW w:w="0" w:type="auto"/>
            <w:vAlign w:val="center"/>
            <w:hideMark/>
          </w:tcPr>
          <w:p w14:paraId="7233AE13" w14:textId="77777777" w:rsidR="002978A9" w:rsidRDefault="002978A9">
            <w:pPr>
              <w:rPr>
                <w:rFonts w:eastAsia="Times New Roman"/>
              </w:rPr>
            </w:pPr>
            <w:r>
              <w:rPr>
                <w:rStyle w:val="Strong"/>
                <w:rFonts w:eastAsia="Times New Roman"/>
              </w:rPr>
              <w:t>CPU</w:t>
            </w:r>
          </w:p>
        </w:tc>
        <w:tc>
          <w:tcPr>
            <w:tcW w:w="0" w:type="auto"/>
            <w:vAlign w:val="center"/>
            <w:hideMark/>
          </w:tcPr>
          <w:p w14:paraId="43AA0092" w14:textId="77777777" w:rsidR="002978A9" w:rsidRDefault="002978A9">
            <w:pPr>
              <w:rPr>
                <w:rFonts w:eastAsia="Times New Roman"/>
              </w:rPr>
            </w:pPr>
            <w:r>
              <w:rPr>
                <w:rFonts w:eastAsia="Times New Roman"/>
              </w:rPr>
              <w:t>2 core</w:t>
            </w:r>
          </w:p>
        </w:tc>
        <w:tc>
          <w:tcPr>
            <w:tcW w:w="0" w:type="auto"/>
            <w:vAlign w:val="center"/>
            <w:hideMark/>
          </w:tcPr>
          <w:p w14:paraId="6BE4A9A4" w14:textId="77777777" w:rsidR="002978A9" w:rsidRDefault="002978A9">
            <w:pPr>
              <w:rPr>
                <w:rFonts w:eastAsia="Times New Roman"/>
              </w:rPr>
            </w:pPr>
            <w:r>
              <w:rPr>
                <w:rFonts w:eastAsia="Times New Roman"/>
              </w:rPr>
              <w:t>4 core</w:t>
            </w:r>
          </w:p>
        </w:tc>
        <w:tc>
          <w:tcPr>
            <w:tcW w:w="0" w:type="auto"/>
            <w:vAlign w:val="center"/>
            <w:hideMark/>
          </w:tcPr>
          <w:p w14:paraId="3E4CF928" w14:textId="77777777" w:rsidR="002978A9" w:rsidRDefault="002978A9">
            <w:pPr>
              <w:rPr>
                <w:rFonts w:eastAsia="Times New Roman"/>
              </w:rPr>
            </w:pPr>
            <w:r>
              <w:rPr>
                <w:rFonts w:eastAsia="Times New Roman"/>
              </w:rPr>
              <w:t>8 core</w:t>
            </w:r>
          </w:p>
        </w:tc>
      </w:tr>
      <w:tr w:rsidR="00000000" w14:paraId="52C9948C" w14:textId="77777777">
        <w:trPr>
          <w:divId w:val="1032804620"/>
          <w:tblCellSpacing w:w="15" w:type="dxa"/>
        </w:trPr>
        <w:tc>
          <w:tcPr>
            <w:tcW w:w="0" w:type="auto"/>
            <w:vAlign w:val="center"/>
            <w:hideMark/>
          </w:tcPr>
          <w:p w14:paraId="40879B5C" w14:textId="77777777" w:rsidR="002978A9" w:rsidRDefault="002978A9">
            <w:pPr>
              <w:rPr>
                <w:rFonts w:eastAsia="Times New Roman"/>
              </w:rPr>
            </w:pPr>
            <w:r>
              <w:rPr>
                <w:rStyle w:val="Strong"/>
                <w:rFonts w:eastAsia="Times New Roman"/>
              </w:rPr>
              <w:t>RAM</w:t>
            </w:r>
          </w:p>
        </w:tc>
        <w:tc>
          <w:tcPr>
            <w:tcW w:w="0" w:type="auto"/>
            <w:vAlign w:val="center"/>
            <w:hideMark/>
          </w:tcPr>
          <w:p w14:paraId="2D5FE886" w14:textId="77777777" w:rsidR="002978A9" w:rsidRDefault="002978A9">
            <w:pPr>
              <w:rPr>
                <w:rFonts w:eastAsia="Times New Roman"/>
              </w:rPr>
            </w:pPr>
            <w:r>
              <w:rPr>
                <w:rFonts w:eastAsia="Times New Roman"/>
              </w:rPr>
              <w:t>2 GB</w:t>
            </w:r>
          </w:p>
        </w:tc>
        <w:tc>
          <w:tcPr>
            <w:tcW w:w="0" w:type="auto"/>
            <w:vAlign w:val="center"/>
            <w:hideMark/>
          </w:tcPr>
          <w:p w14:paraId="536816D3" w14:textId="77777777" w:rsidR="002978A9" w:rsidRDefault="002978A9">
            <w:pPr>
              <w:rPr>
                <w:rFonts w:eastAsia="Times New Roman"/>
              </w:rPr>
            </w:pPr>
            <w:r>
              <w:rPr>
                <w:rFonts w:eastAsia="Times New Roman"/>
              </w:rPr>
              <w:t>8 GB</w:t>
            </w:r>
          </w:p>
        </w:tc>
        <w:tc>
          <w:tcPr>
            <w:tcW w:w="0" w:type="auto"/>
            <w:vAlign w:val="center"/>
            <w:hideMark/>
          </w:tcPr>
          <w:p w14:paraId="5B4074B1" w14:textId="77777777" w:rsidR="002978A9" w:rsidRDefault="002978A9">
            <w:pPr>
              <w:rPr>
                <w:rFonts w:eastAsia="Times New Roman"/>
              </w:rPr>
            </w:pPr>
            <w:r>
              <w:rPr>
                <w:rFonts w:eastAsia="Times New Roman"/>
              </w:rPr>
              <w:t>16 GB</w:t>
            </w:r>
          </w:p>
        </w:tc>
      </w:tr>
      <w:tr w:rsidR="00000000" w14:paraId="62E8F6D7" w14:textId="77777777">
        <w:trPr>
          <w:divId w:val="1032804620"/>
          <w:tblCellSpacing w:w="15" w:type="dxa"/>
        </w:trPr>
        <w:tc>
          <w:tcPr>
            <w:tcW w:w="0" w:type="auto"/>
            <w:vAlign w:val="center"/>
            <w:hideMark/>
          </w:tcPr>
          <w:p w14:paraId="1A54AE6E" w14:textId="77777777" w:rsidR="002978A9" w:rsidRDefault="002978A9">
            <w:pPr>
              <w:rPr>
                <w:rFonts w:eastAsia="Times New Roman"/>
              </w:rPr>
            </w:pPr>
            <w:r>
              <w:rPr>
                <w:rStyle w:val="Strong"/>
                <w:rFonts w:eastAsia="Times New Roman"/>
              </w:rPr>
              <w:t>Storage</w:t>
            </w:r>
          </w:p>
        </w:tc>
        <w:tc>
          <w:tcPr>
            <w:tcW w:w="0" w:type="auto"/>
            <w:vAlign w:val="center"/>
            <w:hideMark/>
          </w:tcPr>
          <w:p w14:paraId="3DB47732" w14:textId="77777777" w:rsidR="002978A9" w:rsidRDefault="002978A9">
            <w:pPr>
              <w:rPr>
                <w:rFonts w:eastAsia="Times New Roman"/>
              </w:rPr>
            </w:pPr>
            <w:r>
              <w:rPr>
                <w:rFonts w:eastAsia="Times New Roman"/>
              </w:rPr>
              <w:t>10 GB</w:t>
            </w:r>
          </w:p>
        </w:tc>
        <w:tc>
          <w:tcPr>
            <w:tcW w:w="0" w:type="auto"/>
            <w:vAlign w:val="center"/>
            <w:hideMark/>
          </w:tcPr>
          <w:p w14:paraId="4F4D8CB5" w14:textId="77777777" w:rsidR="002978A9" w:rsidRDefault="002978A9">
            <w:pPr>
              <w:rPr>
                <w:rFonts w:eastAsia="Times New Roman"/>
              </w:rPr>
            </w:pPr>
            <w:r>
              <w:rPr>
                <w:rFonts w:eastAsia="Times New Roman"/>
              </w:rPr>
              <w:t>50 GB</w:t>
            </w:r>
          </w:p>
        </w:tc>
        <w:tc>
          <w:tcPr>
            <w:tcW w:w="0" w:type="auto"/>
            <w:vAlign w:val="center"/>
            <w:hideMark/>
          </w:tcPr>
          <w:p w14:paraId="6D1BE9E5" w14:textId="77777777" w:rsidR="002978A9" w:rsidRDefault="002978A9">
            <w:pPr>
              <w:rPr>
                <w:rFonts w:eastAsia="Times New Roman"/>
              </w:rPr>
            </w:pPr>
            <w:r>
              <w:rPr>
                <w:rFonts w:eastAsia="Times New Roman"/>
              </w:rPr>
              <w:t>200 GB (termasuk RAG data)</w:t>
            </w:r>
          </w:p>
        </w:tc>
      </w:tr>
      <w:tr w:rsidR="00000000" w14:paraId="5AA6A551" w14:textId="77777777">
        <w:trPr>
          <w:divId w:val="1032804620"/>
          <w:tblCellSpacing w:w="15" w:type="dxa"/>
        </w:trPr>
        <w:tc>
          <w:tcPr>
            <w:tcW w:w="0" w:type="auto"/>
            <w:vAlign w:val="center"/>
            <w:hideMark/>
          </w:tcPr>
          <w:p w14:paraId="1E5291AA" w14:textId="77777777" w:rsidR="002978A9" w:rsidRDefault="002978A9">
            <w:pPr>
              <w:rPr>
                <w:rFonts w:eastAsia="Times New Roman"/>
              </w:rPr>
            </w:pPr>
            <w:r>
              <w:rPr>
                <w:rStyle w:val="Strong"/>
                <w:rFonts w:eastAsia="Times New Roman"/>
              </w:rPr>
              <w:t>Database</w:t>
            </w:r>
          </w:p>
        </w:tc>
        <w:tc>
          <w:tcPr>
            <w:tcW w:w="0" w:type="auto"/>
            <w:vAlign w:val="center"/>
            <w:hideMark/>
          </w:tcPr>
          <w:p w14:paraId="60AAEE63" w14:textId="77777777" w:rsidR="002978A9" w:rsidRDefault="002978A9">
            <w:pPr>
              <w:rPr>
                <w:rFonts w:eastAsia="Times New Roman"/>
              </w:rPr>
            </w:pPr>
            <w:r>
              <w:rPr>
                <w:rFonts w:eastAsia="Times New Roman"/>
              </w:rPr>
              <w:t>SQLite</w:t>
            </w:r>
          </w:p>
        </w:tc>
        <w:tc>
          <w:tcPr>
            <w:tcW w:w="0" w:type="auto"/>
            <w:vAlign w:val="center"/>
            <w:hideMark/>
          </w:tcPr>
          <w:p w14:paraId="18883EAF" w14:textId="77777777" w:rsidR="002978A9" w:rsidRDefault="002978A9">
            <w:pPr>
              <w:rPr>
                <w:rFonts w:eastAsia="Times New Roman"/>
              </w:rPr>
            </w:pPr>
            <w:r>
              <w:rPr>
                <w:rFonts w:eastAsia="Times New Roman"/>
              </w:rPr>
              <w:t>PostgreSQL</w:t>
            </w:r>
          </w:p>
        </w:tc>
        <w:tc>
          <w:tcPr>
            <w:tcW w:w="0" w:type="auto"/>
            <w:vAlign w:val="center"/>
            <w:hideMark/>
          </w:tcPr>
          <w:p w14:paraId="3DD97692" w14:textId="77777777" w:rsidR="002978A9" w:rsidRDefault="002978A9">
            <w:pPr>
              <w:rPr>
                <w:rFonts w:eastAsia="Times New Roman"/>
              </w:rPr>
            </w:pPr>
            <w:r>
              <w:rPr>
                <w:rFonts w:eastAsia="Times New Roman"/>
              </w:rPr>
              <w:t>PostgreSQL + Redis</w:t>
            </w:r>
          </w:p>
        </w:tc>
      </w:tr>
    </w:tbl>
    <w:p w14:paraId="4620EBF1" w14:textId="77777777" w:rsidR="002978A9" w:rsidRDefault="002978A9">
      <w:pPr>
        <w:rPr>
          <w:rFonts w:eastAsia="Times New Roman"/>
          <w:lang w:val="id-ID"/>
        </w:rPr>
      </w:pPr>
      <w:r>
        <w:rPr>
          <w:rFonts w:eastAsia="Times New Roman"/>
          <w:noProof/>
          <w:lang w:val="id-ID"/>
        </w:rPr>
        <w:drawing>
          <wp:inline distT="0" distB="0" distL="0" distR="0" wp14:anchorId="46554575" wp14:editId="50567AAF">
            <wp:extent cx="9935658" cy="4602099"/>
            <wp:effectExtent l="0" t="0" r="8890" b="8255"/>
            <wp:docPr id="265" name="Picture 265" descr="Kebutuhan CPU, RAM, dan storage Open WebUI pada tiga level — minimum, recommended, dan untuk 20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Kebutuhan CPU, RAM, dan storage Open WebUI pada tiga level — minimum, recommended, dan untuk 20 user"/>
                    <pic:cNvPicPr>
                      <a:picLocks noChangeAspect="1" noChangeArrowheads="1"/>
                    </pic:cNvPicPr>
                  </pic:nvPicPr>
                  <pic:blipFill>
                    <a:blip r:link="rId255">
                      <a:extLst>
                        <a:ext uri="{28A0092B-C50C-407E-A947-70E740481C1C}">
                          <a14:useLocalDpi xmlns:a14="http://schemas.microsoft.com/office/drawing/2010/main" val="0"/>
                        </a:ext>
                      </a:extLst>
                    </a:blip>
                    <a:srcRect/>
                    <a:stretch>
                      <a:fillRect/>
                    </a:stretch>
                  </pic:blipFill>
                  <pic:spPr bwMode="auto">
                    <a:xfrm>
                      <a:off x="0" y="0"/>
                      <a:ext cx="9935658" cy="4602099"/>
                    </a:xfrm>
                    <a:prstGeom prst="rect">
                      <a:avLst/>
                    </a:prstGeom>
                    <a:noFill/>
                    <a:ln>
                      <a:noFill/>
                    </a:ln>
                  </pic:spPr>
                </pic:pic>
              </a:graphicData>
            </a:graphic>
          </wp:inline>
        </w:drawing>
      </w:r>
      <w:r>
        <w:rPr>
          <w:rStyle w:val="fig-num"/>
          <w:rFonts w:eastAsia="Times New Roman"/>
          <w:lang w:val="id-ID"/>
        </w:rPr>
        <w:t>Gambar 7.3-1</w:t>
      </w:r>
      <w:r>
        <w:rPr>
          <w:rFonts w:eastAsia="Times New Roman"/>
          <w:lang w:val="id-ID"/>
        </w:rPr>
        <w:t>— kebutuhan sumber daya Open WebUI melompat 4x (CPU), 8x (RAM), dan 20x (storage) dari minimum ke skala 20 user. Storage adalah lonjakan terbesar karena menampung data RAG, sementara CPU dan RAM tetap mungil — itulah mengapa platform ini bisa tinggal di server GPU yang sama.</w:t>
      </w:r>
      <w:r>
        <w:rPr>
          <w:rFonts w:eastAsia="Times New Roman"/>
          <w:lang w:val="id-ID"/>
        </w:rPr>
        <w:t>*</w:t>
      </w:r>
    </w:p>
    <w:p w14:paraId="78085C62" w14:textId="77777777" w:rsidR="002978A9" w:rsidRDefault="002978A9">
      <w:pPr>
        <w:pStyle w:val="NormalWeb"/>
        <w:rPr>
          <w:lang w:val="id-ID"/>
        </w:rPr>
      </w:pPr>
      <w:r>
        <w:rPr>
          <w:lang w:val="id-ID"/>
        </w:rPr>
        <w:t xml:space="preserve">Kisaran 2 GB sampai 16 GB RAM adalah salah satu alasan Open WebUI bisa hidup berdampingan dengan vLLM di server yang sama. Perhatikan kolom terakhir: pada 20 user, PostgreSQL yang </w:t>
      </w:r>
      <w:r>
        <w:rPr>
          <w:rStyle w:val="Emphasis"/>
          <w:lang w:val="id-ID"/>
        </w:rPr>
        <w:t>recommended</w:t>
      </w:r>
      <w:r>
        <w:rPr>
          <w:lang w:val="id-ID"/>
        </w:rPr>
        <w:t xml:space="preserve"> berubah menjadi </w:t>
      </w:r>
      <w:r>
        <w:rPr>
          <w:rStyle w:val="Emphasis"/>
          <w:lang w:val="id-ID"/>
        </w:rPr>
        <w:t>wajib</w:t>
      </w:r>
      <w:r>
        <w:rPr>
          <w:lang w:val="id-ID"/>
        </w:rPr>
        <w:t xml:space="preserve">, dan Redis mulai hadir — bukan karena fitur Open WebUI membutuhkannya, tetapi karena </w:t>
      </w:r>
      <w:r>
        <w:rPr>
          <w:rStyle w:val="Emphasis"/>
          <w:lang w:val="id-ID"/>
        </w:rPr>
        <w:t>session</w:t>
      </w:r>
      <w:r>
        <w:rPr>
          <w:lang w:val="id-ID"/>
        </w:rPr>
        <w:t xml:space="preserve"> 20 orang yang aktif menyebabkan satu database tunggal kelelahan.</w:t>
      </w:r>
    </w:p>
    <w:p w14:paraId="73CD01A7" w14:textId="77777777" w:rsidR="002978A9" w:rsidRDefault="002978A9">
      <w:pPr>
        <w:divId w:val="861745735"/>
        <w:rPr>
          <w:rFonts w:eastAsia="Times New Roman"/>
          <w:lang w:val="id-ID"/>
        </w:rPr>
      </w:pPr>
      <w:r>
        <w:rPr>
          <w:rFonts w:eastAsia="Times New Roman"/>
          <w:lang w:val="id-ID"/>
        </w:rPr>
        <w:t xml:space="preserve">graph TB subgraph "Users" DEV1[Developer 1] DEV2[Developer 2] DEVN[Developer N] PM[Project Manager] end subgraph "Open WebUI Server" OW[Open WebUI Container] DB[(PostgreSQL)] REDIS[Redis Cache] RAG[Qdrant Vector Store] end subgraph "LLM Backend" VLLM[vLLM 2xRTX 4090] OLL[Ollama - Small Models] end subgraph "Identity" AUTH[Authentik/OAuth] </w:t>
      </w:r>
      <w:r>
        <w:rPr>
          <w:rFonts w:eastAsia="Times New Roman"/>
          <w:lang w:val="id-ID"/>
        </w:rPr>
        <w:t>GW[Google Workspace] end DEV1 --&gt; OW DEV2 --&gt; OW DEVN --&gt; OW PM --&gt; OW OW --&gt; DB OW --&gt; REDIS OW --&gt; RAG OW --&gt; AUTH --&gt; GW OW --&gt; VLLM OW --&gt; OLL</w:t>
      </w:r>
    </w:p>
    <w:p w14:paraId="1AC54CCC" w14:textId="77777777" w:rsidR="002978A9" w:rsidRDefault="002978A9">
      <w:pPr>
        <w:rPr>
          <w:rFonts w:eastAsia="Times New Roman"/>
          <w:lang w:val="id-ID"/>
        </w:rPr>
      </w:pPr>
      <w:r>
        <w:rPr>
          <w:rStyle w:val="fig-num"/>
          <w:rFonts w:eastAsia="Times New Roman"/>
          <w:lang w:val="id-ID"/>
        </w:rPr>
        <w:t>Gambar 7.3-2</w:t>
      </w:r>
      <w:r>
        <w:rPr>
          <w:rFonts w:eastAsia="Times New Roman"/>
          <w:lang w:val="id-ID"/>
        </w:rPr>
        <w:t>: Arsitektur Open WebUI di Small Offic</w:t>
      </w:r>
      <w:r>
        <w:rPr>
          <w:rFonts w:eastAsia="Times New Roman"/>
          <w:lang w:val="id-ID"/>
        </w:rPr>
        <w:t>e</w:t>
      </w:r>
    </w:p>
    <w:p w14:paraId="1E1FDB98" w14:textId="77777777" w:rsidR="002978A9" w:rsidRDefault="002978A9">
      <w:pPr>
        <w:pStyle w:val="NormalWeb"/>
        <w:rPr>
          <w:lang w:val="id-ID"/>
        </w:rPr>
      </w:pPr>
      <w:r>
        <w:rPr>
          <w:lang w:val="id-ID"/>
        </w:rPr>
        <w:t xml:space="preserve">Bacaan diagram: semua pengguna — developer hingga project manager — masuk lewat satu gerbang Open WebUI. Di belakangnya tiga jalur: </w:t>
      </w:r>
      <w:r>
        <w:rPr>
          <w:rStyle w:val="Strong"/>
          <w:lang w:val="id-ID"/>
        </w:rPr>
        <w:t>data</w:t>
      </w:r>
      <w:r>
        <w:rPr>
          <w:lang w:val="id-ID"/>
        </w:rPr>
        <w:t xml:space="preserve"> (PostgreSQL untuk riwayat, Redis untuk sesi, Qdrant untuk vektor), </w:t>
      </w:r>
      <w:r>
        <w:rPr>
          <w:rStyle w:val="Strong"/>
          <w:lang w:val="id-ID"/>
        </w:rPr>
        <w:t>komputasi</w:t>
      </w:r>
      <w:r>
        <w:rPr>
          <w:lang w:val="id-ID"/>
        </w:rPr>
        <w:t xml:space="preserve"> (vLLM untuk model besar di dua GPU, Ollama untuk model kecil), dan </w:t>
      </w:r>
      <w:r>
        <w:rPr>
          <w:rStyle w:val="Strong"/>
          <w:lang w:val="id-ID"/>
        </w:rPr>
        <w:t>identitas</w:t>
      </w:r>
      <w:r>
        <w:rPr>
          <w:lang w:val="id-ID"/>
        </w:rPr>
        <w:t xml:space="preserve"> </w:t>
      </w:r>
      <w:r>
        <w:rPr>
          <w:lang w:val="id-ID"/>
        </w:rPr>
        <w:t xml:space="preserve">(Authentik yang meneruskan ke Google Workspace). Pengguna di sebelah kiri tidak pernah melihat vLLM langsung — mereka hanya tahu "ada satu tempat untuk bertanya". Inilah keindahan </w:t>
      </w:r>
      <w:r>
        <w:rPr>
          <w:rStyle w:val="Emphasis"/>
          <w:lang w:val="id-ID"/>
        </w:rPr>
        <w:t>collaborative UI</w:t>
      </w:r>
      <w:r>
        <w:rPr>
          <w:lang w:val="id-ID"/>
        </w:rPr>
        <w:t>: kerumitan di belakang, kesederhanaan di depan.</w:t>
      </w:r>
    </w:p>
    <w:p w14:paraId="47381383" w14:textId="77777777" w:rsidR="002978A9" w:rsidRDefault="002978A9">
      <w:pPr>
        <w:rPr>
          <w:rFonts w:eastAsia="Times New Roman"/>
          <w:lang w:val="id-ID"/>
        </w:rPr>
      </w:pPr>
      <w:r>
        <w:rPr>
          <w:rFonts w:eastAsia="Times New Roman"/>
          <w:lang w:val="id-ID"/>
        </w:rPr>
        <w:pict w14:anchorId="20AD7BF8">
          <v:rect id="_x0000_i1290" style="width:0;height:1.5pt" o:hralign="center" o:hrstd="t" o:hr="t" fillcolor="#a0a0a0" stroked="f"/>
        </w:pict>
      </w:r>
    </w:p>
    <w:p w14:paraId="4D515265" w14:textId="77777777" w:rsidR="002978A9" w:rsidRDefault="002978A9">
      <w:pPr>
        <w:pStyle w:val="Heading2"/>
        <w:rPr>
          <w:rFonts w:eastAsia="Times New Roman"/>
          <w:lang w:val="id-ID"/>
        </w:rPr>
      </w:pPr>
      <w:r>
        <w:rPr>
          <w:rFonts w:eastAsia="Times New Roman"/>
          <w:lang w:val="id-ID"/>
        </w:rPr>
        <w:t>3. Arsitektur Deployment</w:t>
      </w:r>
    </w:p>
    <w:p w14:paraId="43D2C34F" w14:textId="77777777" w:rsidR="002978A9" w:rsidRDefault="002978A9">
      <w:pPr>
        <w:pStyle w:val="NormalWeb"/>
        <w:rPr>
          <w:lang w:val="id-ID"/>
        </w:rPr>
      </w:pPr>
      <w:r>
        <w:rPr>
          <w:lang w:val="id-ID"/>
        </w:rPr>
        <w:t xml:space="preserve">Arsitektur yang disarankan untuk kantor kecil: </w:t>
      </w:r>
      <w:r>
        <w:rPr>
          <w:rStyle w:val="Strong"/>
          <w:lang w:val="id-ID"/>
        </w:rPr>
        <w:t>Open WebUI sebagai frontend</w:t>
      </w:r>
      <w:r>
        <w:rPr>
          <w:lang w:val="id-ID"/>
        </w:rPr>
        <w:t xml:space="preserve">, terhubung ke dua kelas backend — </w:t>
      </w:r>
      <w:r>
        <w:rPr>
          <w:rStyle w:val="Strong"/>
          <w:lang w:val="id-ID"/>
        </w:rPr>
        <w:t>Ollama API</w:t>
      </w:r>
      <w:r>
        <w:rPr>
          <w:lang w:val="id-ID"/>
        </w:rPr>
        <w:t xml:space="preserve"> untuk model kecil cepat dan </w:t>
      </w:r>
      <w:r>
        <w:rPr>
          <w:rStyle w:val="Strong"/>
          <w:lang w:val="id-ID"/>
        </w:rPr>
        <w:t>endpoint vLLM</w:t>
      </w:r>
      <w:r>
        <w:rPr>
          <w:lang w:val="id-ID"/>
        </w:rPr>
        <w:t xml:space="preserve"> </w:t>
      </w:r>
      <w:r>
        <w:rPr>
          <w:lang w:val="id-ID"/>
        </w:rPr>
        <w:t xml:space="preserve">berbasis OpenAI-compatible untuk model besar di workstation multi-GPU. Data pengguna dan riwayat chat disimpan di </w:t>
      </w:r>
      <w:r>
        <w:rPr>
          <w:rStyle w:val="Strong"/>
          <w:lang w:val="id-ID"/>
        </w:rPr>
        <w:t>SQLite</w:t>
      </w:r>
      <w:r>
        <w:rPr>
          <w:lang w:val="id-ID"/>
        </w:rPr>
        <w:t xml:space="preserve"> saat mulai (atau langsung </w:t>
      </w:r>
      <w:r>
        <w:rPr>
          <w:rStyle w:val="Strong"/>
          <w:lang w:val="id-ID"/>
        </w:rPr>
        <w:t>PostgreSQL</w:t>
      </w:r>
      <w:r>
        <w:rPr>
          <w:lang w:val="id-ID"/>
        </w:rPr>
        <w:t xml:space="preserve"> bila tim sudah di atas 15 orang — lihat pembelajaran studi kasus), dengan </w:t>
      </w:r>
      <w:r>
        <w:rPr>
          <w:rStyle w:val="Strong"/>
          <w:lang w:val="id-ID"/>
        </w:rPr>
        <w:t>Redis</w:t>
      </w:r>
      <w:r>
        <w:rPr>
          <w:lang w:val="id-ID"/>
        </w:rPr>
        <w:t xml:space="preserve"> untuk </w:t>
      </w:r>
      <w:r>
        <w:rPr>
          <w:rStyle w:val="Emphasis"/>
          <w:lang w:val="id-ID"/>
        </w:rPr>
        <w:t>session management</w:t>
      </w:r>
      <w:r>
        <w:rPr>
          <w:lang w:val="id-ID"/>
        </w:rPr>
        <w:t xml:space="preserve"> yang baru diperlukan di atas 20 user.</w:t>
      </w:r>
    </w:p>
    <w:p w14:paraId="079B86A5" w14:textId="77777777" w:rsidR="002978A9" w:rsidRDefault="002978A9">
      <w:pPr>
        <w:pStyle w:val="NormalWeb"/>
        <w:rPr>
          <w:lang w:val="id-ID"/>
        </w:rPr>
      </w:pPr>
      <w:r>
        <w:rPr>
          <w:lang w:val="id-ID"/>
        </w:rPr>
        <w:t xml:space="preserve">Untuk </w:t>
      </w:r>
      <w:r>
        <w:rPr>
          <w:rStyle w:val="Emphasis"/>
          <w:lang w:val="id-ID"/>
        </w:rPr>
        <w:t>identity</w:t>
      </w:r>
      <w:r>
        <w:rPr>
          <w:lang w:val="id-ID"/>
        </w:rPr>
        <w:t xml:space="preserve">, Open WebUI bisa diarahkan sebagai </w:t>
      </w:r>
      <w:r>
        <w:rPr>
          <w:rStyle w:val="Emphasis"/>
          <w:lang w:val="id-ID"/>
        </w:rPr>
        <w:t>forward auth</w:t>
      </w:r>
      <w:r>
        <w:rPr>
          <w:lang w:val="id-ID"/>
        </w:rPr>
        <w:t xml:space="preserve"> ke </w:t>
      </w:r>
      <w:r>
        <w:rPr>
          <w:rStyle w:val="Strong"/>
          <w:lang w:val="id-ID"/>
        </w:rPr>
        <w:t>Authentik</w:t>
      </w:r>
      <w:r>
        <w:rPr>
          <w:lang w:val="id-ID"/>
        </w:rPr>
        <w:t xml:space="preserve"> </w:t>
      </w:r>
      <w:r>
        <w:rPr>
          <w:lang w:val="id-ID"/>
        </w:rPr>
        <w:t xml:space="preserve">atau penyedia OAuth eksternal — pola yang dibahas detail di Bab 7.6. Diagram pada Seksi 2 memvisualisasikan semua alur ini; poin terpenting yang perlu diingat sejak awal: </w:t>
      </w:r>
      <w:r>
        <w:rPr>
          <w:rStyle w:val="Strong"/>
          <w:lang w:val="id-ID"/>
        </w:rPr>
        <w:t>Open WebUI adalah jendela, bukan mesin</w:t>
      </w:r>
      <w:r>
        <w:rPr>
          <w:lang w:val="id-ID"/>
        </w:rPr>
        <w:t xml:space="preserve"> — semua keputusan komputasi tetap milik backend, sehingga membangun ulang front-end tidak pernah menyentuh model.</w:t>
      </w:r>
    </w:p>
    <w:p w14:paraId="74890C5B" w14:textId="77777777" w:rsidR="002978A9" w:rsidRDefault="002978A9">
      <w:pPr>
        <w:rPr>
          <w:rFonts w:eastAsia="Times New Roman"/>
          <w:lang w:val="id-ID"/>
        </w:rPr>
      </w:pPr>
      <w:r>
        <w:rPr>
          <w:rFonts w:eastAsia="Times New Roman"/>
          <w:lang w:val="id-ID"/>
        </w:rPr>
        <w:pict w14:anchorId="3A799E41">
          <v:rect id="_x0000_i1291" style="width:0;height:1.5pt" o:hralign="center" o:hrstd="t" o:hr="t" fillcolor="#a0a0a0" stroked="f"/>
        </w:pict>
      </w:r>
    </w:p>
    <w:p w14:paraId="48ABE38A" w14:textId="77777777" w:rsidR="002978A9" w:rsidRDefault="002978A9">
      <w:pPr>
        <w:pStyle w:val="Heading2"/>
        <w:rPr>
          <w:rFonts w:eastAsia="Times New Roman"/>
          <w:lang w:val="id-ID"/>
        </w:rPr>
      </w:pPr>
      <w:r>
        <w:rPr>
          <w:rFonts w:eastAsia="Times New Roman"/>
          <w:lang w:val="id-ID"/>
        </w:rPr>
        <w:t>4. Multi-User Features</w:t>
      </w:r>
    </w:p>
    <w:p w14:paraId="0544EEF1" w14:textId="77777777" w:rsidR="002978A9" w:rsidRDefault="002978A9">
      <w:pPr>
        <w:pStyle w:val="Heading3"/>
        <w:rPr>
          <w:rFonts w:eastAsia="Times New Roman"/>
          <w:lang w:val="id-ID"/>
        </w:rPr>
      </w:pPr>
      <w:r>
        <w:rPr>
          <w:rFonts w:eastAsia="Times New Roman"/>
          <w:lang w:val="id-ID"/>
        </w:rPr>
        <w:t>Registrasi Internal dengan Approval</w:t>
      </w:r>
    </w:p>
    <w:p w14:paraId="408F43CE" w14:textId="77777777" w:rsidR="002978A9" w:rsidRDefault="002978A9">
      <w:pPr>
        <w:pStyle w:val="NormalWeb"/>
        <w:rPr>
          <w:lang w:val="id-ID"/>
        </w:rPr>
      </w:pPr>
      <w:r>
        <w:rPr>
          <w:lang w:val="id-ID"/>
        </w:rPr>
        <w:t xml:space="preserve">Tidak seperti layanan publik yang membuka pintu untuk semua, kantor kecil membutuhkan pintu berpenjaga. Dengan </w:t>
      </w:r>
      <w:r>
        <w:rPr>
          <w:rStyle w:val="Strong"/>
          <w:lang w:val="id-ID"/>
        </w:rPr>
        <w:t>registrasi internal</w:t>
      </w:r>
      <w:r>
        <w:rPr>
          <w:lang w:val="id-ID"/>
        </w:rPr>
        <w:t xml:space="preserve">, pengguna mendaftar melalui halaman login dengan nama dan email perusahaan, namun akun berstatus </w:t>
      </w:r>
      <w:r>
        <w:rPr>
          <w:rStyle w:val="Strong"/>
          <w:lang w:val="id-ID"/>
        </w:rPr>
        <w:t>pending</w:t>
      </w:r>
      <w:r>
        <w:rPr>
          <w:lang w:val="id-ID"/>
        </w:rPr>
        <w:t xml:space="preserve"> sampai admin menyetujui lewat panel. Pengguna pertama yang mendaftar otomatis menjadi </w:t>
      </w:r>
      <w:r>
        <w:rPr>
          <w:rStyle w:val="Strong"/>
          <w:lang w:val="id-ID"/>
        </w:rPr>
        <w:t>admin</w:t>
      </w:r>
      <w:r>
        <w:rPr>
          <w:lang w:val="id-ID"/>
        </w:rPr>
        <w:t xml:space="preserve"> — ini mengunci kendali di tangan tim IT sejak hari pertama. Alur ini digambarkan di Gambar 7.3-3, dan pengaturan kuncinya adalah variabel </w:t>
      </w:r>
      <w:r>
        <w:rPr>
          <w:rStyle w:val="HTMLCode"/>
          <w:lang w:val="id-ID"/>
        </w:rPr>
        <w:t>ENABLE_SIGNUP=True</w:t>
      </w:r>
      <w:r>
        <w:rPr>
          <w:lang w:val="id-ID"/>
        </w:rPr>
        <w:t xml:space="preserve"> yang dikombinasikan dengan </w:t>
      </w:r>
      <w:r>
        <w:rPr>
          <w:rStyle w:val="Emphasis"/>
          <w:lang w:val="id-ID"/>
        </w:rPr>
        <w:t>approval</w:t>
      </w:r>
      <w:r>
        <w:rPr>
          <w:lang w:val="id-ID"/>
        </w:rPr>
        <w:t xml:space="preserve"> manual — bukan </w:t>
      </w:r>
      <w:r>
        <w:rPr>
          <w:rStyle w:val="HTMLCode"/>
          <w:lang w:val="id-ID"/>
        </w:rPr>
        <w:t>False</w:t>
      </w:r>
      <w:r>
        <w:rPr>
          <w:lang w:val="id-ID"/>
        </w:rPr>
        <w:t xml:space="preserve"> </w:t>
      </w:r>
      <w:r>
        <w:rPr>
          <w:lang w:val="id-ID"/>
        </w:rPr>
        <w:t>yang memaksa admin membuatkan akun satu per satu (melelahkan) tetapi juga bukan pintu terbuka.</w:t>
      </w:r>
    </w:p>
    <w:p w14:paraId="53290EC6" w14:textId="77777777" w:rsidR="002978A9" w:rsidRDefault="002978A9">
      <w:pPr>
        <w:pStyle w:val="Heading3"/>
        <w:rPr>
          <w:rFonts w:eastAsia="Times New Roman"/>
          <w:lang w:val="id-ID"/>
        </w:rPr>
      </w:pPr>
      <w:r>
        <w:rPr>
          <w:rFonts w:eastAsia="Times New Roman"/>
          <w:lang w:val="id-ID"/>
        </w:rPr>
        <w:t>Workspaces, Channels, dan Role</w:t>
      </w:r>
    </w:p>
    <w:p w14:paraId="6928B312" w14:textId="77777777" w:rsidR="002978A9" w:rsidRDefault="002978A9">
      <w:pPr>
        <w:pStyle w:val="NormalWeb"/>
        <w:rPr>
          <w:lang w:val="id-ID"/>
        </w:rPr>
      </w:pPr>
      <w:r>
        <w:rPr>
          <w:lang w:val="id-ID"/>
        </w:rPr>
        <w:t xml:space="preserve">Tiga mekanisme kolaborasi bekerja berdampingan: </w:t>
      </w:r>
      <w:r>
        <w:rPr>
          <w:rStyle w:val="Strong"/>
          <w:lang w:val="id-ID"/>
        </w:rPr>
        <w:t>workspaces</w:t>
      </w:r>
      <w:r>
        <w:rPr>
          <w:lang w:val="id-ID"/>
        </w:rPr>
        <w:t xml:space="preserve"> memisahkan ruang per tim (misalnya "Frontend Team", "Backend Team", "DevOps") lengkap dengan daftar model yang relevan untuk tim tersebut; </w:t>
      </w:r>
      <w:r>
        <w:rPr>
          <w:rStyle w:val="Strong"/>
          <w:lang w:val="id-ID"/>
        </w:rPr>
        <w:t>channels</w:t>
      </w:r>
      <w:r>
        <w:rPr>
          <w:lang w:val="id-ID"/>
        </w:rPr>
        <w:t xml:space="preserve"> adalah ruang chat bersama yang persisten — tempat diskusi seperti "general-ai" dan "tanya-sop" hidup terus-menerus; dan </w:t>
      </w:r>
      <w:r>
        <w:rPr>
          <w:rStyle w:val="Strong"/>
          <w:lang w:val="id-ID"/>
        </w:rPr>
        <w:t>role-based access</w:t>
      </w:r>
      <w:r>
        <w:rPr>
          <w:lang w:val="id-ID"/>
        </w:rPr>
        <w:t xml:space="preserve"> </w:t>
      </w:r>
      <w:r>
        <w:rPr>
          <w:lang w:val="id-ID"/>
        </w:rPr>
        <w:t>(Admin, User, Viewer) menentukan siapa bisa mengubah konfigurasi, siapa hanya bertanya. Struktur ini meniru cara kantor kecil bekerja sehari-hari — dan justru karena itu terasa alami bagi penggunanya.</w:t>
      </w:r>
    </w:p>
    <w:p w14:paraId="596A9E04" w14:textId="77777777" w:rsidR="002978A9" w:rsidRDefault="002978A9">
      <w:pPr>
        <w:pStyle w:val="Heading3"/>
        <w:rPr>
          <w:rFonts w:eastAsia="Times New Roman"/>
          <w:lang w:val="id-ID"/>
        </w:rPr>
      </w:pPr>
      <w:r>
        <w:rPr>
          <w:rFonts w:eastAsia="Times New Roman"/>
          <w:lang w:val="id-ID"/>
        </w:rPr>
        <w:t>Global Knowledge</w:t>
      </w:r>
    </w:p>
    <w:p w14:paraId="6A3CEF8B" w14:textId="77777777" w:rsidR="002978A9" w:rsidRDefault="002978A9">
      <w:pPr>
        <w:pStyle w:val="NormalWeb"/>
        <w:rPr>
          <w:lang w:val="id-ID"/>
        </w:rPr>
      </w:pPr>
      <w:r>
        <w:rPr>
          <w:lang w:val="id-ID"/>
        </w:rPr>
        <w:t xml:space="preserve">Fitur </w:t>
      </w:r>
      <w:r>
        <w:rPr>
          <w:rStyle w:val="Strong"/>
          <w:lang w:val="id-ID"/>
        </w:rPr>
        <w:t>Global Knowledge</w:t>
      </w:r>
      <w:r>
        <w:rPr>
          <w:lang w:val="id-ID"/>
        </w:rPr>
        <w:t xml:space="preserve"> menjadikan Open WebUI lebih dari sekadar chat: </w:t>
      </w:r>
      <w:r>
        <w:rPr>
          <w:rStyle w:val="Emphasis"/>
          <w:lang w:val="id-ID"/>
        </w:rPr>
        <w:t>knowledge base</w:t>
      </w:r>
      <w:r>
        <w:rPr>
          <w:lang w:val="id-ID"/>
        </w:rPr>
        <w:t xml:space="preserve"> </w:t>
      </w:r>
      <w:r>
        <w:rPr>
          <w:lang w:val="id-ID"/>
        </w:rPr>
        <w:t>bersama yang diunggah admin bisa diakses semua pengguna tanpa setiap orang membangun RAG-nya sendiri. Ini menjadi jembatan ke Bab 7.4 — di mana sumber pengetahuan diperluas dari dokumen terunggah menjadi pipeline Qdrant terhubung penuh.</w:t>
      </w:r>
    </w:p>
    <w:p w14:paraId="3EBE9D82" w14:textId="77777777" w:rsidR="002978A9" w:rsidRDefault="002978A9">
      <w:pPr>
        <w:divId w:val="1474761136"/>
        <w:rPr>
          <w:rFonts w:eastAsia="Times New Roman"/>
          <w:lang w:val="id-ID"/>
        </w:rPr>
      </w:pPr>
      <w:r>
        <w:rPr>
          <w:rFonts w:eastAsia="Times New Roman"/>
          <w:lang w:val="id-ID"/>
        </w:rPr>
        <w:t>sequenceDiagram participant U as User Baru participant OW as Open WebUI participant A as Admin U-&gt;&gt;OW: Submit form registrasi OW-&gt;&gt;OW: Buat akun status pending OW--&gt;&gt;A: Notifikasi menunggu approval A-&gt;&gt;OW: Approve / tolak akun OW--&gt;&gt;U: Akun aktif / ditolak U-&gt;&gt;</w:t>
      </w:r>
      <w:r>
        <w:rPr>
          <w:rFonts w:eastAsia="Times New Roman"/>
          <w:lang w:val="id-ID"/>
        </w:rPr>
        <w:t>OW: Login dan mulai kolaborasi</w:t>
      </w:r>
    </w:p>
    <w:p w14:paraId="31AD614A" w14:textId="77777777" w:rsidR="002978A9" w:rsidRDefault="002978A9">
      <w:pPr>
        <w:rPr>
          <w:rFonts w:eastAsia="Times New Roman"/>
          <w:lang w:val="id-ID"/>
        </w:rPr>
      </w:pPr>
      <w:r>
        <w:rPr>
          <w:rStyle w:val="fig-num"/>
          <w:rFonts w:eastAsia="Times New Roman"/>
          <w:lang w:val="id-ID"/>
        </w:rPr>
        <w:t>Gambar 7.3-3</w:t>
      </w:r>
      <w:r>
        <w:rPr>
          <w:rFonts w:eastAsia="Times New Roman"/>
          <w:lang w:val="id-ID"/>
        </w:rPr>
        <w:t>: Flow Registrasi dan Approval Admi</w:t>
      </w:r>
      <w:r>
        <w:rPr>
          <w:rFonts w:eastAsia="Times New Roman"/>
          <w:lang w:val="id-ID"/>
        </w:rPr>
        <w:t>n</w:t>
      </w:r>
    </w:p>
    <w:p w14:paraId="637A1E49" w14:textId="77777777" w:rsidR="002978A9" w:rsidRDefault="002978A9">
      <w:pPr>
        <w:pStyle w:val="NormalWeb"/>
        <w:rPr>
          <w:lang w:val="id-ID"/>
        </w:rPr>
      </w:pPr>
      <w:r>
        <w:rPr>
          <w:lang w:val="id-ID"/>
        </w:rPr>
        <w:t xml:space="preserve">Diagram urutan ini adalah </w:t>
      </w:r>
      <w:r>
        <w:rPr>
          <w:rStyle w:val="Emphasis"/>
          <w:lang w:val="id-ID"/>
        </w:rPr>
        <w:t>kebijakan pintu</w:t>
      </w:r>
      <w:r>
        <w:rPr>
          <w:lang w:val="id-ID"/>
        </w:rPr>
        <w:t xml:space="preserve"> sistem Anda: setiap akun baru melewati tiga tahap — registrasi, antrian </w:t>
      </w:r>
      <w:r>
        <w:rPr>
          <w:rStyle w:val="Emphasis"/>
          <w:lang w:val="id-ID"/>
        </w:rPr>
        <w:t>pending</w:t>
      </w:r>
      <w:r>
        <w:rPr>
          <w:lang w:val="id-ID"/>
        </w:rPr>
        <w:t xml:space="preserve">, dan keputusan admin. Jika admin tidak pernah menekan tombol approve, orang yang sudah terlanjur "mendaftar" tidak akan merusak apa pun: mereka tidak bisa melihat </w:t>
      </w:r>
      <w:r>
        <w:rPr>
          <w:rStyle w:val="Emphasis"/>
          <w:lang w:val="id-ID"/>
        </w:rPr>
        <w:t>workspace</w:t>
      </w:r>
      <w:r>
        <w:rPr>
          <w:lang w:val="id-ID"/>
        </w:rPr>
        <w:t xml:space="preserve">, tidak bisa membaca riwayat tim, dan tidak mengonsumsi GPU. Perlakukan </w:t>
      </w:r>
      <w:r>
        <w:rPr>
          <w:rStyle w:val="Emphasis"/>
          <w:lang w:val="id-ID"/>
        </w:rPr>
        <w:t>pending user</w:t>
      </w:r>
      <w:r>
        <w:rPr>
          <w:lang w:val="id-ID"/>
        </w:rPr>
        <w:t xml:space="preserve"> </w:t>
      </w:r>
      <w:r>
        <w:rPr>
          <w:lang w:val="id-ID"/>
        </w:rPr>
        <w:t>sebagai tamu yang menunggu di lobi — jelas terlihat, tidak punya kunci.</w:t>
      </w:r>
    </w:p>
    <w:p w14:paraId="5EE8BE85" w14:textId="77777777" w:rsidR="002978A9" w:rsidRDefault="002978A9">
      <w:pPr>
        <w:rPr>
          <w:rFonts w:eastAsia="Times New Roman"/>
          <w:lang w:val="id-ID"/>
        </w:rPr>
      </w:pPr>
      <w:r>
        <w:rPr>
          <w:rFonts w:eastAsia="Times New Roman"/>
          <w:lang w:val="id-ID"/>
        </w:rPr>
        <w:pict w14:anchorId="66B8F030">
          <v:rect id="_x0000_i1292" style="width:0;height:1.5pt" o:hralign="center" o:hrstd="t" o:hr="t" fillcolor="#a0a0a0" stroked="f"/>
        </w:pict>
      </w:r>
    </w:p>
    <w:p w14:paraId="21E1D2A7" w14:textId="77777777" w:rsidR="002978A9" w:rsidRDefault="002978A9">
      <w:pPr>
        <w:rPr>
          <w:rFonts w:eastAsia="Times New Roman"/>
          <w:lang w:val="id-ID"/>
        </w:rPr>
      </w:pPr>
      <w:r>
        <w:rPr>
          <w:rFonts w:eastAsia="Times New Roman"/>
          <w:lang w:val="id-ID"/>
        </w:rPr>
        <w:pict w14:anchorId="5FE353B4">
          <v:rect id="_x0000_i1293" style="width:0;height:1.5pt" o:hralign="center" o:hrstd="t" o:hr="t" fillcolor="#a0a0a0" stroked="f"/>
        </w:pict>
      </w:r>
    </w:p>
    <w:p w14:paraId="6F5B1E71" w14:textId="77777777" w:rsidR="002978A9" w:rsidRDefault="002978A9">
      <w:pPr>
        <w:pStyle w:val="Heading2"/>
        <w:rPr>
          <w:rFonts w:eastAsia="Times New Roman"/>
          <w:lang w:val="id-ID"/>
        </w:rPr>
      </w:pPr>
      <w:r>
        <w:rPr>
          <w:rFonts w:eastAsia="Times New Roman"/>
          <w:lang w:val="id-ID"/>
        </w:rPr>
        <w:t>5. Integrasi dengan Multi-GPU Backend</w:t>
      </w:r>
    </w:p>
    <w:p w14:paraId="15ABC3B9" w14:textId="77777777" w:rsidR="002978A9" w:rsidRDefault="002978A9">
      <w:pPr>
        <w:pStyle w:val="NormalWeb"/>
        <w:rPr>
          <w:lang w:val="id-ID"/>
        </w:rPr>
      </w:pPr>
      <w:r>
        <w:rPr>
          <w:lang w:val="id-ID"/>
        </w:rPr>
        <w:t xml:space="preserve">Satu kekuatan Open WebUI yang sering kurang dihargai: kemampuannya terhubung ke </w:t>
      </w:r>
      <w:r>
        <w:rPr>
          <w:rStyle w:val="Strong"/>
          <w:lang w:val="id-ID"/>
        </w:rPr>
        <w:t>banyak backend sekaligus</w:t>
      </w:r>
      <w:r>
        <w:rPr>
          <w:lang w:val="id-ID"/>
        </w:rPr>
        <w:t xml:space="preserve"> — Ollama, vLLM, maupun server mana pun yang menyediakan API OpenAI-compatible (Bukti nyata yang membuat Bab 7.2 berharga: workstation dua GPU bisa melayani model besar vLLM, sementara Ollama menyediakan model kecil untuk </w:t>
      </w:r>
      <w:r>
        <w:rPr>
          <w:rStyle w:val="Emphasis"/>
          <w:lang w:val="id-ID"/>
        </w:rPr>
        <w:t>completion</w:t>
      </w:r>
      <w:r>
        <w:rPr>
          <w:lang w:val="id-ID"/>
        </w:rPr>
        <w:t xml:space="preserve"> cepat).</w:t>
      </w:r>
    </w:p>
    <w:p w14:paraId="79804E9E" w14:textId="77777777" w:rsidR="002978A9" w:rsidRDefault="002978A9">
      <w:pPr>
        <w:pStyle w:val="NormalWeb"/>
        <w:rPr>
          <w:lang w:val="id-ID"/>
        </w:rPr>
      </w:pPr>
      <w:r>
        <w:rPr>
          <w:lang w:val="id-ID"/>
        </w:rPr>
        <w:t xml:space="preserve">Dari sini muncul dua pola produksi. </w:t>
      </w:r>
      <w:r>
        <w:rPr>
          <w:rStyle w:val="Strong"/>
          <w:lang w:val="id-ID"/>
        </w:rPr>
        <w:t>Load balancing</w:t>
      </w:r>
      <w:r>
        <w:rPr>
          <w:lang w:val="id-ID"/>
        </w:rPr>
        <w:t xml:space="preserve">: </w:t>
      </w:r>
      <w:r>
        <w:rPr>
          <w:rStyle w:val="Emphasis"/>
          <w:lang w:val="id-ID"/>
        </w:rPr>
        <w:t>request</w:t>
      </w:r>
      <w:r>
        <w:rPr>
          <w:lang w:val="id-ID"/>
        </w:rPr>
        <w:t xml:space="preserve"> dari Open WebUI diarahkan ke backend yang tepat berdasarkan beban — model besar untuk pertanyaan kompleks, model kecil untuk </w:t>
      </w:r>
      <w:r>
        <w:rPr>
          <w:rStyle w:val="Emphasis"/>
          <w:lang w:val="id-ID"/>
        </w:rPr>
        <w:t>completion</w:t>
      </w:r>
      <w:r>
        <w:rPr>
          <w:lang w:val="id-ID"/>
        </w:rPr>
        <w:t xml:space="preserve">. </w:t>
      </w:r>
      <w:r>
        <w:rPr>
          <w:rStyle w:val="Strong"/>
          <w:lang w:val="id-ID"/>
        </w:rPr>
        <w:t>Model fallback</w:t>
      </w:r>
      <w:r>
        <w:rPr>
          <w:lang w:val="id-ID"/>
        </w:rPr>
        <w:t xml:space="preserve">: ketika model besar sedang sibuk memproses jawaban panjang, </w:t>
      </w:r>
      <w:r>
        <w:rPr>
          <w:rStyle w:val="Emphasis"/>
          <w:lang w:val="id-ID"/>
        </w:rPr>
        <w:t>request</w:t>
      </w:r>
      <w:r>
        <w:rPr>
          <w:lang w:val="id-ID"/>
        </w:rPr>
        <w:t xml:space="preserve"> berikutnya otomatis dialihkan ke model kecil sehingga tidak ada pengguna yang menunggu lama. Pola </w:t>
      </w:r>
      <w:r>
        <w:rPr>
          <w:rStyle w:val="Emphasis"/>
          <w:lang w:val="id-ID"/>
        </w:rPr>
        <w:t>routing</w:t>
      </w:r>
      <w:r>
        <w:rPr>
          <w:lang w:val="id-ID"/>
        </w:rPr>
        <w:t xml:space="preserve"> semacam ini adalah tema penelitian aktif — MixLLM menunjukkan bahwa </w:t>
      </w:r>
      <w:r>
        <w:rPr>
          <w:rStyle w:val="Emphasis"/>
          <w:lang w:val="id-ID"/>
        </w:rPr>
        <w:t>dynamic routing</w:t>
      </w:r>
      <w:r>
        <w:rPr>
          <w:lang w:val="id-ID"/>
        </w:rPr>
        <w:t xml:space="preserve"> antar model meningkatkan kualitas dan efisiensi sekaligus [6].</w:t>
      </w:r>
    </w:p>
    <w:p w14:paraId="4A550F5D" w14:textId="77777777" w:rsidR="002978A9" w:rsidRDefault="002978A9">
      <w:pPr>
        <w:rPr>
          <w:rFonts w:eastAsia="Times New Roman"/>
          <w:lang w:val="id-ID"/>
        </w:rPr>
      </w:pPr>
      <w:r>
        <w:rPr>
          <w:rFonts w:eastAsia="Times New Roman"/>
          <w:lang w:val="id-ID"/>
        </w:rPr>
        <w:pict w14:anchorId="2F0EFA4E">
          <v:rect id="_x0000_i1294" style="width:0;height:1.5pt" o:hralign="center" o:hrstd="t" o:hr="t" fillcolor="#a0a0a0" stroked="f"/>
        </w:pict>
      </w:r>
    </w:p>
    <w:p w14:paraId="3C3B4850" w14:textId="77777777" w:rsidR="002978A9" w:rsidRDefault="002978A9">
      <w:pPr>
        <w:pStyle w:val="Heading2"/>
        <w:rPr>
          <w:rFonts w:eastAsia="Times New Roman"/>
          <w:lang w:val="id-ID"/>
        </w:rPr>
      </w:pPr>
      <w:r>
        <w:rPr>
          <w:rFonts w:eastAsia="Times New Roman"/>
          <w:lang w:val="id-ID"/>
        </w:rPr>
        <w:t>6. Keamanan</w:t>
      </w:r>
    </w:p>
    <w:p w14:paraId="4952039F" w14:textId="77777777" w:rsidR="002978A9" w:rsidRDefault="002978A9">
      <w:pPr>
        <w:pStyle w:val="NormalWeb"/>
        <w:rPr>
          <w:lang w:val="id-ID"/>
        </w:rPr>
      </w:pPr>
      <w:r>
        <w:rPr>
          <w:lang w:val="id-ID"/>
        </w:rPr>
        <w:t>Keamanan front-end menentukan kepercayaan: jika admin datang dan bertanya "siapa yang mengakses apa?", sistem harus bisa menjawab. Empat lapisan yang disarankan:</w:t>
      </w:r>
    </w:p>
    <w:p w14:paraId="6A61CD71" w14:textId="77777777" w:rsidR="002978A9" w:rsidRDefault="002978A9">
      <w:pPr>
        <w:numPr>
          <w:ilvl w:val="0"/>
          <w:numId w:val="64"/>
        </w:numPr>
        <w:spacing w:before="100" w:beforeAutospacing="1" w:after="100" w:afterAutospacing="1"/>
        <w:rPr>
          <w:rFonts w:eastAsia="Times New Roman"/>
          <w:lang w:val="id-ID"/>
        </w:rPr>
      </w:pPr>
      <w:r>
        <w:rPr>
          <w:rStyle w:val="Strong"/>
          <w:rFonts w:eastAsia="Times New Roman"/>
          <w:lang w:val="id-ID"/>
        </w:rPr>
        <w:t>HTTPS wajib</w:t>
      </w:r>
      <w:r>
        <w:rPr>
          <w:rFonts w:eastAsia="Times New Roman"/>
          <w:lang w:val="id-ID"/>
        </w:rPr>
        <w:t xml:space="preserve"> — akses kantor lewat sertifikat </w:t>
      </w:r>
      <w:r>
        <w:rPr>
          <w:rStyle w:val="Emphasis"/>
          <w:rFonts w:eastAsia="Times New Roman"/>
          <w:lang w:val="id-ID"/>
        </w:rPr>
        <w:t>self-signed</w:t>
      </w:r>
      <w:r>
        <w:rPr>
          <w:rFonts w:eastAsia="Times New Roman"/>
          <w:lang w:val="id-ID"/>
        </w:rPr>
        <w:t xml:space="preserve"> (LAN) atau Let's Encrypt (VPN), diterminasi di Nginx </w:t>
      </w:r>
      <w:r>
        <w:rPr>
          <w:rStyle w:val="Emphasis"/>
          <w:rFonts w:eastAsia="Times New Roman"/>
          <w:lang w:val="id-ID"/>
        </w:rPr>
        <w:t>reverse proxy</w:t>
      </w:r>
      <w:r>
        <w:rPr>
          <w:rFonts w:eastAsia="Times New Roman"/>
          <w:lang w:val="id-ID"/>
        </w:rPr>
        <w:t xml:space="preserve"> dari Bab 7.1.</w:t>
      </w:r>
    </w:p>
    <w:p w14:paraId="45134A5B" w14:textId="77777777" w:rsidR="002978A9" w:rsidRDefault="002978A9">
      <w:pPr>
        <w:numPr>
          <w:ilvl w:val="0"/>
          <w:numId w:val="64"/>
        </w:numPr>
        <w:spacing w:before="100" w:beforeAutospacing="1" w:after="100" w:afterAutospacing="1"/>
        <w:rPr>
          <w:rFonts w:eastAsia="Times New Roman"/>
          <w:lang w:val="id-ID"/>
        </w:rPr>
      </w:pPr>
      <w:r>
        <w:rPr>
          <w:rStyle w:val="Strong"/>
          <w:rFonts w:eastAsia="Times New Roman"/>
          <w:lang w:val="id-ID"/>
        </w:rPr>
        <w:t xml:space="preserve">Environment variables untuk </w:t>
      </w:r>
      <w:r>
        <w:rPr>
          <w:rStyle w:val="Emphasis"/>
          <w:rFonts w:eastAsia="Times New Roman"/>
          <w:b/>
          <w:bCs/>
          <w:lang w:val="id-ID"/>
        </w:rPr>
        <w:t>secret management</w:t>
      </w:r>
      <w:r>
        <w:rPr>
          <w:rFonts w:eastAsia="Times New Roman"/>
          <w:lang w:val="id-ID"/>
        </w:rPr>
        <w:t xml:space="preserve"> — </w:t>
      </w:r>
      <w:r>
        <w:rPr>
          <w:rStyle w:val="HTMLCode"/>
          <w:lang w:val="id-ID"/>
        </w:rPr>
        <w:t>WEBUI_SECRET_KEY</w:t>
      </w:r>
      <w:r>
        <w:rPr>
          <w:rFonts w:eastAsia="Times New Roman"/>
          <w:lang w:val="id-ID"/>
        </w:rPr>
        <w:t xml:space="preserve"> dan password database tidak pernah di-</w:t>
      </w:r>
      <w:r>
        <w:rPr>
          <w:rStyle w:val="Emphasis"/>
          <w:rFonts w:eastAsia="Times New Roman"/>
          <w:lang w:val="id-ID"/>
        </w:rPr>
        <w:t>hardcode</w:t>
      </w:r>
      <w:r>
        <w:rPr>
          <w:rFonts w:eastAsia="Times New Roman"/>
          <w:lang w:val="id-ID"/>
        </w:rPr>
        <w:t xml:space="preserve"> di file (lihat Template 3), dikelola lewat </w:t>
      </w:r>
      <w:r>
        <w:rPr>
          <w:rStyle w:val="HTMLCode"/>
          <w:lang w:val="id-ID"/>
        </w:rPr>
        <w:t>.env</w:t>
      </w:r>
      <w:r>
        <w:rPr>
          <w:rFonts w:eastAsia="Times New Roman"/>
          <w:lang w:val="id-ID"/>
        </w:rPr>
        <w:t xml:space="preserve"> yang tidak masuk git.</w:t>
      </w:r>
    </w:p>
    <w:p w14:paraId="10186AE4" w14:textId="77777777" w:rsidR="002978A9" w:rsidRDefault="002978A9">
      <w:pPr>
        <w:numPr>
          <w:ilvl w:val="0"/>
          <w:numId w:val="64"/>
        </w:numPr>
        <w:spacing w:before="100" w:beforeAutospacing="1" w:after="100" w:afterAutospacing="1"/>
        <w:rPr>
          <w:rFonts w:eastAsia="Times New Roman"/>
          <w:lang w:val="id-ID"/>
        </w:rPr>
      </w:pPr>
      <w:r>
        <w:rPr>
          <w:rStyle w:val="Strong"/>
          <w:rFonts w:eastAsia="Times New Roman"/>
          <w:lang w:val="id-ID"/>
        </w:rPr>
        <w:t>Audit logging</w:t>
      </w:r>
      <w:r>
        <w:rPr>
          <w:rFonts w:eastAsia="Times New Roman"/>
          <w:lang w:val="id-ID"/>
        </w:rPr>
        <w:t xml:space="preserve"> </w:t>
      </w:r>
      <w:r>
        <w:rPr>
          <w:rFonts w:eastAsia="Times New Roman"/>
          <w:lang w:val="id-ID"/>
        </w:rPr>
        <w:t>— Open WebUI mencatat siapa mengakses model apa dan kapan; aktifkan sejak hari pertama, bukan setelah ada insiden.</w:t>
      </w:r>
    </w:p>
    <w:p w14:paraId="13C95A8A" w14:textId="77777777" w:rsidR="002978A9" w:rsidRDefault="002978A9">
      <w:pPr>
        <w:numPr>
          <w:ilvl w:val="0"/>
          <w:numId w:val="64"/>
        </w:numPr>
        <w:spacing w:before="100" w:beforeAutospacing="1" w:after="100" w:afterAutospacing="1"/>
        <w:rPr>
          <w:rFonts w:eastAsia="Times New Roman"/>
          <w:lang w:val="id-ID"/>
        </w:rPr>
      </w:pPr>
      <w:r>
        <w:rPr>
          <w:rStyle w:val="Strong"/>
          <w:rFonts w:eastAsia="Times New Roman"/>
          <w:lang w:val="id-ID"/>
        </w:rPr>
        <w:t>Rate limiting per user</w:t>
      </w:r>
      <w:r>
        <w:rPr>
          <w:rFonts w:eastAsia="Times New Roman"/>
          <w:lang w:val="id-ID"/>
        </w:rPr>
        <w:t xml:space="preserve"> — membatasi </w:t>
      </w:r>
      <w:r>
        <w:rPr>
          <w:rStyle w:val="Emphasis"/>
          <w:rFonts w:eastAsia="Times New Roman"/>
          <w:lang w:val="id-ID"/>
        </w:rPr>
        <w:t>request</w:t>
      </w:r>
      <w:r>
        <w:rPr>
          <w:rFonts w:eastAsia="Times New Roman"/>
          <w:lang w:val="id-ID"/>
        </w:rPr>
        <w:t xml:space="preserve"> per menit per akun mencegah satu pengguna memonopoli GPU dan membuat 19 rekan kerjanya kelaparan (Langkah 3).</w:t>
      </w:r>
    </w:p>
    <w:p w14:paraId="2EA30BF8" w14:textId="77777777" w:rsidR="002978A9" w:rsidRDefault="002978A9">
      <w:pPr>
        <w:pStyle w:val="table-label"/>
        <w:rPr>
          <w:lang w:val="id-ID"/>
        </w:rPr>
      </w:pPr>
      <w:r>
        <w:rPr>
          <w:lang w:val="id-ID"/>
        </w:rPr>
        <w:t>Tabel 7.9: Konfigurasi Environment Variable</w:t>
      </w:r>
    </w:p>
    <w:p w14:paraId="400EE689" w14:textId="77777777" w:rsidR="002978A9" w:rsidRDefault="002978A9">
      <w:pPr>
        <w:pStyle w:val="NormalWeb"/>
        <w:rPr>
          <w:lang w:val="id-ID"/>
        </w:rPr>
      </w:pPr>
      <w:r>
        <w:rPr>
          <w:lang w:val="id-ID"/>
        </w:rPr>
        <w:t>Berikut peta variabel yang akan Anda atur di deployment — setiap baris adalah keputusan arsitektur tersendiri.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427"/>
        <w:gridCol w:w="3076"/>
      </w:tblGrid>
      <w:tr w:rsidR="00000000" w14:paraId="640503F8" w14:textId="77777777">
        <w:trPr>
          <w:divId w:val="1304893557"/>
          <w:tblHeader/>
          <w:tblCellSpacing w:w="15" w:type="dxa"/>
        </w:trPr>
        <w:tc>
          <w:tcPr>
            <w:tcW w:w="0" w:type="auto"/>
            <w:vAlign w:val="center"/>
            <w:hideMark/>
          </w:tcPr>
          <w:p w14:paraId="16AEED83" w14:textId="77777777" w:rsidR="002978A9" w:rsidRDefault="002978A9">
            <w:pPr>
              <w:jc w:val="center"/>
              <w:rPr>
                <w:rFonts w:eastAsia="Times New Roman"/>
                <w:b/>
                <w:bCs/>
              </w:rPr>
            </w:pPr>
            <w:r>
              <w:rPr>
                <w:rFonts w:eastAsia="Times New Roman"/>
                <w:b/>
                <w:bCs/>
              </w:rPr>
              <w:t>Variable</w:t>
            </w:r>
          </w:p>
        </w:tc>
        <w:tc>
          <w:tcPr>
            <w:tcW w:w="0" w:type="auto"/>
            <w:vAlign w:val="center"/>
            <w:hideMark/>
          </w:tcPr>
          <w:p w14:paraId="4FDA88F7" w14:textId="77777777" w:rsidR="002978A9" w:rsidRDefault="002978A9">
            <w:pPr>
              <w:jc w:val="center"/>
              <w:rPr>
                <w:rFonts w:eastAsia="Times New Roman"/>
                <w:b/>
                <w:bCs/>
              </w:rPr>
            </w:pPr>
            <w:r>
              <w:rPr>
                <w:rFonts w:eastAsia="Times New Roman"/>
                <w:b/>
                <w:bCs/>
              </w:rPr>
              <w:t>Fungsi</w:t>
            </w:r>
          </w:p>
        </w:tc>
        <w:tc>
          <w:tcPr>
            <w:tcW w:w="0" w:type="auto"/>
            <w:vAlign w:val="center"/>
            <w:hideMark/>
          </w:tcPr>
          <w:p w14:paraId="0DC5456C" w14:textId="77777777" w:rsidR="002978A9" w:rsidRDefault="002978A9">
            <w:pPr>
              <w:jc w:val="center"/>
              <w:rPr>
                <w:rFonts w:eastAsia="Times New Roman"/>
                <w:b/>
                <w:bCs/>
              </w:rPr>
            </w:pPr>
            <w:r>
              <w:rPr>
                <w:rFonts w:eastAsia="Times New Roman"/>
                <w:b/>
                <w:bCs/>
              </w:rPr>
              <w:t>Nilai untuk Small Office</w:t>
            </w:r>
          </w:p>
        </w:tc>
      </w:tr>
      <w:tr w:rsidR="00000000" w14:paraId="46840F5B" w14:textId="77777777">
        <w:trPr>
          <w:divId w:val="1304893557"/>
          <w:tblCellSpacing w:w="15" w:type="dxa"/>
        </w:trPr>
        <w:tc>
          <w:tcPr>
            <w:tcW w:w="0" w:type="auto"/>
            <w:vAlign w:val="center"/>
            <w:hideMark/>
          </w:tcPr>
          <w:p w14:paraId="2F7622BA" w14:textId="77777777" w:rsidR="002978A9" w:rsidRDefault="002978A9">
            <w:pPr>
              <w:rPr>
                <w:rFonts w:eastAsia="Times New Roman"/>
              </w:rPr>
            </w:pPr>
            <w:r>
              <w:rPr>
                <w:rStyle w:val="HTMLCode"/>
              </w:rPr>
              <w:t>WEBUI_AUTH</w:t>
            </w:r>
          </w:p>
        </w:tc>
        <w:tc>
          <w:tcPr>
            <w:tcW w:w="0" w:type="auto"/>
            <w:vAlign w:val="center"/>
            <w:hideMark/>
          </w:tcPr>
          <w:p w14:paraId="621F070B" w14:textId="77777777" w:rsidR="002978A9" w:rsidRDefault="002978A9">
            <w:pPr>
              <w:rPr>
                <w:rFonts w:eastAsia="Times New Roman"/>
              </w:rPr>
            </w:pPr>
            <w:r>
              <w:rPr>
                <w:rFonts w:eastAsia="Times New Roman"/>
              </w:rPr>
              <w:t>Aktifkan autentikasi</w:t>
            </w:r>
          </w:p>
        </w:tc>
        <w:tc>
          <w:tcPr>
            <w:tcW w:w="0" w:type="auto"/>
            <w:vAlign w:val="center"/>
            <w:hideMark/>
          </w:tcPr>
          <w:p w14:paraId="5B5E2A27" w14:textId="77777777" w:rsidR="002978A9" w:rsidRDefault="002978A9">
            <w:pPr>
              <w:rPr>
                <w:rFonts w:eastAsia="Times New Roman"/>
              </w:rPr>
            </w:pPr>
            <w:r>
              <w:rPr>
                <w:rStyle w:val="HTMLCode"/>
              </w:rPr>
              <w:t>True</w:t>
            </w:r>
          </w:p>
        </w:tc>
      </w:tr>
      <w:tr w:rsidR="00000000" w14:paraId="6DCE6416" w14:textId="77777777">
        <w:trPr>
          <w:divId w:val="1304893557"/>
          <w:tblCellSpacing w:w="15" w:type="dxa"/>
        </w:trPr>
        <w:tc>
          <w:tcPr>
            <w:tcW w:w="0" w:type="auto"/>
            <w:vAlign w:val="center"/>
            <w:hideMark/>
          </w:tcPr>
          <w:p w14:paraId="534DF332" w14:textId="77777777" w:rsidR="002978A9" w:rsidRDefault="002978A9">
            <w:pPr>
              <w:rPr>
                <w:rFonts w:eastAsia="Times New Roman"/>
              </w:rPr>
            </w:pPr>
            <w:r>
              <w:rPr>
                <w:rStyle w:val="HTMLCode"/>
              </w:rPr>
              <w:t>WEBUI_SECRET_KEY</w:t>
            </w:r>
          </w:p>
        </w:tc>
        <w:tc>
          <w:tcPr>
            <w:tcW w:w="0" w:type="auto"/>
            <w:vAlign w:val="center"/>
            <w:hideMark/>
          </w:tcPr>
          <w:p w14:paraId="70779689" w14:textId="77777777" w:rsidR="002978A9" w:rsidRDefault="002978A9">
            <w:pPr>
              <w:rPr>
                <w:rFonts w:eastAsia="Times New Roman"/>
              </w:rPr>
            </w:pPr>
            <w:r>
              <w:rPr>
                <w:rFonts w:eastAsia="Times New Roman"/>
              </w:rPr>
              <w:t>Secret key untuk session</w:t>
            </w:r>
          </w:p>
        </w:tc>
        <w:tc>
          <w:tcPr>
            <w:tcW w:w="0" w:type="auto"/>
            <w:vAlign w:val="center"/>
            <w:hideMark/>
          </w:tcPr>
          <w:p w14:paraId="36D6E9A6" w14:textId="77777777" w:rsidR="002978A9" w:rsidRDefault="002978A9">
            <w:pPr>
              <w:rPr>
                <w:rFonts w:eastAsia="Times New Roman"/>
              </w:rPr>
            </w:pPr>
            <w:r>
              <w:rPr>
                <w:rFonts w:eastAsia="Times New Roman"/>
              </w:rPr>
              <w:t>Random 32 char</w:t>
            </w:r>
          </w:p>
        </w:tc>
      </w:tr>
      <w:tr w:rsidR="00000000" w14:paraId="72AF6541" w14:textId="77777777">
        <w:trPr>
          <w:divId w:val="1304893557"/>
          <w:tblCellSpacing w:w="15" w:type="dxa"/>
        </w:trPr>
        <w:tc>
          <w:tcPr>
            <w:tcW w:w="0" w:type="auto"/>
            <w:vAlign w:val="center"/>
            <w:hideMark/>
          </w:tcPr>
          <w:p w14:paraId="21E29794" w14:textId="77777777" w:rsidR="002978A9" w:rsidRDefault="002978A9">
            <w:pPr>
              <w:rPr>
                <w:rFonts w:eastAsia="Times New Roman"/>
              </w:rPr>
            </w:pPr>
            <w:r>
              <w:rPr>
                <w:rStyle w:val="HTMLCode"/>
              </w:rPr>
              <w:t>OLLAMA_BASE_URL</w:t>
            </w:r>
          </w:p>
        </w:tc>
        <w:tc>
          <w:tcPr>
            <w:tcW w:w="0" w:type="auto"/>
            <w:vAlign w:val="center"/>
            <w:hideMark/>
          </w:tcPr>
          <w:p w14:paraId="0CDDDEB6" w14:textId="77777777" w:rsidR="002978A9" w:rsidRDefault="002978A9">
            <w:pPr>
              <w:rPr>
                <w:rFonts w:eastAsia="Times New Roman"/>
              </w:rPr>
            </w:pPr>
            <w:r>
              <w:rPr>
                <w:rFonts w:eastAsia="Times New Roman"/>
              </w:rPr>
              <w:t>Backend Ollama</w:t>
            </w:r>
          </w:p>
        </w:tc>
        <w:tc>
          <w:tcPr>
            <w:tcW w:w="0" w:type="auto"/>
            <w:vAlign w:val="center"/>
            <w:hideMark/>
          </w:tcPr>
          <w:p w14:paraId="36B5ACB5" w14:textId="77777777" w:rsidR="002978A9" w:rsidRDefault="002978A9">
            <w:pPr>
              <w:rPr>
                <w:rFonts w:eastAsia="Times New Roman"/>
              </w:rPr>
            </w:pPr>
            <w:r>
              <w:rPr>
                <w:rStyle w:val="HTMLCode"/>
              </w:rPr>
              <w:t>http://10.0.0.100:11434</w:t>
            </w:r>
          </w:p>
        </w:tc>
      </w:tr>
      <w:tr w:rsidR="00000000" w14:paraId="73EC1159" w14:textId="77777777">
        <w:trPr>
          <w:divId w:val="1304893557"/>
          <w:tblCellSpacing w:w="15" w:type="dxa"/>
        </w:trPr>
        <w:tc>
          <w:tcPr>
            <w:tcW w:w="0" w:type="auto"/>
            <w:vAlign w:val="center"/>
            <w:hideMark/>
          </w:tcPr>
          <w:p w14:paraId="4DCC7615" w14:textId="77777777" w:rsidR="002978A9" w:rsidRDefault="002978A9">
            <w:pPr>
              <w:rPr>
                <w:rFonts w:eastAsia="Times New Roman"/>
              </w:rPr>
            </w:pPr>
            <w:r>
              <w:rPr>
                <w:rStyle w:val="HTMLCode"/>
              </w:rPr>
              <w:t>OPENAI_API_BASE_URL</w:t>
            </w:r>
          </w:p>
        </w:tc>
        <w:tc>
          <w:tcPr>
            <w:tcW w:w="0" w:type="auto"/>
            <w:vAlign w:val="center"/>
            <w:hideMark/>
          </w:tcPr>
          <w:p w14:paraId="37DAED0E" w14:textId="77777777" w:rsidR="002978A9" w:rsidRDefault="002978A9">
            <w:pPr>
              <w:rPr>
                <w:rFonts w:eastAsia="Times New Roman"/>
              </w:rPr>
            </w:pPr>
            <w:r>
              <w:rPr>
                <w:rFonts w:eastAsia="Times New Roman"/>
              </w:rPr>
              <w:t>Backend vLLM</w:t>
            </w:r>
          </w:p>
        </w:tc>
        <w:tc>
          <w:tcPr>
            <w:tcW w:w="0" w:type="auto"/>
            <w:vAlign w:val="center"/>
            <w:hideMark/>
          </w:tcPr>
          <w:p w14:paraId="64C4FB5D" w14:textId="77777777" w:rsidR="002978A9" w:rsidRDefault="002978A9">
            <w:pPr>
              <w:rPr>
                <w:rFonts w:eastAsia="Times New Roman"/>
              </w:rPr>
            </w:pPr>
            <w:r>
              <w:rPr>
                <w:rStyle w:val="HTMLCode"/>
              </w:rPr>
              <w:t>http://10.0.0.100:8000/v1</w:t>
            </w:r>
          </w:p>
        </w:tc>
      </w:tr>
      <w:tr w:rsidR="00000000" w14:paraId="24584918" w14:textId="77777777">
        <w:trPr>
          <w:divId w:val="1304893557"/>
          <w:tblCellSpacing w:w="15" w:type="dxa"/>
        </w:trPr>
        <w:tc>
          <w:tcPr>
            <w:tcW w:w="0" w:type="auto"/>
            <w:vAlign w:val="center"/>
            <w:hideMark/>
          </w:tcPr>
          <w:p w14:paraId="4262791F" w14:textId="77777777" w:rsidR="002978A9" w:rsidRDefault="002978A9">
            <w:pPr>
              <w:rPr>
                <w:rFonts w:eastAsia="Times New Roman"/>
              </w:rPr>
            </w:pPr>
            <w:r>
              <w:rPr>
                <w:rStyle w:val="HTMLCode"/>
              </w:rPr>
              <w:t>RAG_EMBEDDING_ENGINE</w:t>
            </w:r>
          </w:p>
        </w:tc>
        <w:tc>
          <w:tcPr>
            <w:tcW w:w="0" w:type="auto"/>
            <w:vAlign w:val="center"/>
            <w:hideMark/>
          </w:tcPr>
          <w:p w14:paraId="56CD626B" w14:textId="77777777" w:rsidR="002978A9" w:rsidRDefault="002978A9">
            <w:pPr>
              <w:rPr>
                <w:rFonts w:eastAsia="Times New Roman"/>
              </w:rPr>
            </w:pPr>
            <w:r>
              <w:rPr>
                <w:rFonts w:eastAsia="Times New Roman"/>
              </w:rPr>
              <w:t>Model embedding</w:t>
            </w:r>
          </w:p>
        </w:tc>
        <w:tc>
          <w:tcPr>
            <w:tcW w:w="0" w:type="auto"/>
            <w:vAlign w:val="center"/>
            <w:hideMark/>
          </w:tcPr>
          <w:p w14:paraId="204579A4" w14:textId="77777777" w:rsidR="002978A9" w:rsidRDefault="002978A9">
            <w:pPr>
              <w:rPr>
                <w:rFonts w:eastAsia="Times New Roman"/>
              </w:rPr>
            </w:pPr>
            <w:r>
              <w:rPr>
                <w:rStyle w:val="HTMLCode"/>
              </w:rPr>
              <w:t>ollama</w:t>
            </w:r>
          </w:p>
        </w:tc>
      </w:tr>
      <w:tr w:rsidR="00000000" w14:paraId="26995A56" w14:textId="77777777">
        <w:trPr>
          <w:divId w:val="1304893557"/>
          <w:tblCellSpacing w:w="15" w:type="dxa"/>
        </w:trPr>
        <w:tc>
          <w:tcPr>
            <w:tcW w:w="0" w:type="auto"/>
            <w:vAlign w:val="center"/>
            <w:hideMark/>
          </w:tcPr>
          <w:p w14:paraId="69F8E041" w14:textId="77777777" w:rsidR="002978A9" w:rsidRDefault="002978A9">
            <w:pPr>
              <w:rPr>
                <w:rFonts w:eastAsia="Times New Roman"/>
              </w:rPr>
            </w:pPr>
            <w:r>
              <w:rPr>
                <w:rStyle w:val="HTMLCode"/>
              </w:rPr>
              <w:t>ENABLE_SIGNUP</w:t>
            </w:r>
          </w:p>
        </w:tc>
        <w:tc>
          <w:tcPr>
            <w:tcW w:w="0" w:type="auto"/>
            <w:vAlign w:val="center"/>
            <w:hideMark/>
          </w:tcPr>
          <w:p w14:paraId="0BC002D8" w14:textId="77777777" w:rsidR="002978A9" w:rsidRDefault="002978A9">
            <w:pPr>
              <w:rPr>
                <w:rFonts w:eastAsia="Times New Roman"/>
              </w:rPr>
            </w:pPr>
            <w:r>
              <w:rPr>
                <w:rFonts w:eastAsia="Times New Roman"/>
              </w:rPr>
              <w:t>Izinkan registrasi</w:t>
            </w:r>
          </w:p>
        </w:tc>
        <w:tc>
          <w:tcPr>
            <w:tcW w:w="0" w:type="auto"/>
            <w:vAlign w:val="center"/>
            <w:hideMark/>
          </w:tcPr>
          <w:p w14:paraId="6039DB27" w14:textId="77777777" w:rsidR="002978A9" w:rsidRDefault="002978A9">
            <w:pPr>
              <w:rPr>
                <w:rFonts w:eastAsia="Times New Roman"/>
              </w:rPr>
            </w:pPr>
            <w:r>
              <w:rPr>
                <w:rStyle w:val="HTMLCode"/>
              </w:rPr>
              <w:t>True</w:t>
            </w:r>
            <w:r>
              <w:rPr>
                <w:rFonts w:eastAsia="Times New Roman"/>
              </w:rPr>
              <w:t xml:space="preserve"> (dengan approval)</w:t>
            </w:r>
          </w:p>
        </w:tc>
      </w:tr>
      <w:tr w:rsidR="00000000" w14:paraId="5E368A33" w14:textId="77777777">
        <w:trPr>
          <w:divId w:val="1304893557"/>
          <w:tblCellSpacing w:w="15" w:type="dxa"/>
        </w:trPr>
        <w:tc>
          <w:tcPr>
            <w:tcW w:w="0" w:type="auto"/>
            <w:vAlign w:val="center"/>
            <w:hideMark/>
          </w:tcPr>
          <w:p w14:paraId="642B4FAF" w14:textId="77777777" w:rsidR="002978A9" w:rsidRDefault="002978A9">
            <w:pPr>
              <w:rPr>
                <w:rFonts w:eastAsia="Times New Roman"/>
              </w:rPr>
            </w:pPr>
            <w:r>
              <w:rPr>
                <w:rStyle w:val="HTMLCode"/>
              </w:rPr>
              <w:t>DEFAULT_MODELS</w:t>
            </w:r>
          </w:p>
        </w:tc>
        <w:tc>
          <w:tcPr>
            <w:tcW w:w="0" w:type="auto"/>
            <w:vAlign w:val="center"/>
            <w:hideMark/>
          </w:tcPr>
          <w:p w14:paraId="6C9CE07C" w14:textId="77777777" w:rsidR="002978A9" w:rsidRDefault="002978A9">
            <w:pPr>
              <w:rPr>
                <w:rFonts w:eastAsia="Times New Roman"/>
              </w:rPr>
            </w:pPr>
            <w:r>
              <w:rPr>
                <w:rFonts w:eastAsia="Times New Roman"/>
              </w:rPr>
              <w:t>Model default per user</w:t>
            </w:r>
          </w:p>
        </w:tc>
        <w:tc>
          <w:tcPr>
            <w:tcW w:w="0" w:type="auto"/>
            <w:vAlign w:val="center"/>
            <w:hideMark/>
          </w:tcPr>
          <w:p w14:paraId="595CF52C" w14:textId="77777777" w:rsidR="002978A9" w:rsidRDefault="002978A9">
            <w:pPr>
              <w:rPr>
                <w:rFonts w:eastAsia="Times New Roman"/>
              </w:rPr>
            </w:pPr>
            <w:r>
              <w:rPr>
                <w:rStyle w:val="HTMLCode"/>
              </w:rPr>
              <w:t>qwen3.6:27b</w:t>
            </w:r>
          </w:p>
        </w:tc>
      </w:tr>
    </w:tbl>
    <w:p w14:paraId="6D60B1F9" w14:textId="77777777" w:rsidR="002978A9" w:rsidRDefault="002978A9">
      <w:pPr>
        <w:pStyle w:val="NormalWeb"/>
        <w:rPr>
          <w:lang w:val="id-ID"/>
        </w:rPr>
      </w:pPr>
      <w:r>
        <w:rPr>
          <w:lang w:val="id-ID"/>
        </w:rPr>
        <w:t xml:space="preserve">Bacaan penting: </w:t>
      </w:r>
      <w:r>
        <w:rPr>
          <w:rStyle w:val="HTMLCode"/>
          <w:lang w:val="id-ID"/>
        </w:rPr>
        <w:t>ENABLE_SIGNUP=True</w:t>
      </w:r>
      <w:r>
        <w:rPr>
          <w:lang w:val="id-ID"/>
        </w:rPr>
        <w:t xml:space="preserve"> saja tidak cukup — nilainya baru aman karena </w:t>
      </w:r>
      <w:r>
        <w:rPr>
          <w:rStyle w:val="Strong"/>
          <w:lang w:val="id-ID"/>
        </w:rPr>
        <w:t>kebijakan approval admin</w:t>
      </w:r>
      <w:r>
        <w:rPr>
          <w:lang w:val="id-ID"/>
        </w:rPr>
        <w:t xml:space="preserve"> aktif (Seksi 4). </w:t>
      </w:r>
      <w:r>
        <w:rPr>
          <w:rStyle w:val="HTMLCode"/>
          <w:lang w:val="id-ID"/>
        </w:rPr>
        <w:t>OPENAI_API_BASE_URL</w:t>
      </w:r>
      <w:r>
        <w:rPr>
          <w:lang w:val="id-ID"/>
        </w:rPr>
        <w:t xml:space="preserve"> yang menunjuk ke </w:t>
      </w:r>
      <w:r>
        <w:rPr>
          <w:rStyle w:val="HTMLCode"/>
          <w:lang w:val="id-ID"/>
        </w:rPr>
        <w:t>http://10.0.0.100:8000/v1</w:t>
      </w:r>
      <w:r>
        <w:rPr>
          <w:lang w:val="id-ID"/>
        </w:rPr>
        <w:t xml:space="preserve"> adalah jembatan ke workstation vLLM dari Bab 7.2 — perhatikan format </w:t>
      </w:r>
      <w:r>
        <w:rPr>
          <w:rStyle w:val="HTMLCode"/>
          <w:lang w:val="id-ID"/>
        </w:rPr>
        <w:t>/v1</w:t>
      </w:r>
      <w:r>
        <w:rPr>
          <w:lang w:val="id-ID"/>
        </w:rPr>
        <w:t xml:space="preserve"> yang wajib untuk kompatibilitas OpenAI. </w:t>
      </w:r>
      <w:r>
        <w:rPr>
          <w:rStyle w:val="HTMLCode"/>
          <w:lang w:val="id-ID"/>
        </w:rPr>
        <w:t>WEBUI_SECRET_KEY</w:t>
      </w:r>
      <w:r>
        <w:rPr>
          <w:lang w:val="id-ID"/>
        </w:rPr>
        <w:t xml:space="preserve"> acak 32 karakter dibangkitkan sekali dan disimpan di </w:t>
      </w:r>
      <w:r>
        <w:rPr>
          <w:rStyle w:val="HTMLCode"/>
          <w:lang w:val="id-ID"/>
        </w:rPr>
        <w:t>.env</w:t>
      </w:r>
      <w:r>
        <w:rPr>
          <w:lang w:val="id-ID"/>
        </w:rPr>
        <w:t>, bukan di file compose.</w:t>
      </w:r>
    </w:p>
    <w:p w14:paraId="3198896E" w14:textId="77777777" w:rsidR="002978A9" w:rsidRDefault="002978A9">
      <w:pPr>
        <w:rPr>
          <w:rFonts w:eastAsia="Times New Roman"/>
          <w:lang w:val="id-ID"/>
        </w:rPr>
      </w:pPr>
      <w:r>
        <w:rPr>
          <w:rFonts w:eastAsia="Times New Roman"/>
          <w:lang w:val="id-ID"/>
        </w:rPr>
        <w:pict w14:anchorId="6CA55AF9">
          <v:rect id="_x0000_i1295" style="width:0;height:1.5pt" o:hralign="center" o:hrstd="t" o:hr="t" fillcolor="#a0a0a0" stroked="f"/>
        </w:pict>
      </w:r>
    </w:p>
    <w:p w14:paraId="43DD110F" w14:textId="77777777" w:rsidR="002978A9" w:rsidRDefault="002978A9">
      <w:pPr>
        <w:rPr>
          <w:rFonts w:eastAsia="Times New Roman"/>
          <w:lang w:val="id-ID"/>
        </w:rPr>
      </w:pPr>
      <w:r>
        <w:rPr>
          <w:rFonts w:eastAsia="Times New Roman"/>
          <w:lang w:val="id-ID"/>
        </w:rPr>
        <w:pict w14:anchorId="1E9FFE17">
          <v:rect id="_x0000_i1296" style="width:0;height:1.5pt" o:hralign="center" o:hrstd="t" o:hr="t" fillcolor="#a0a0a0" stroked="f"/>
        </w:pict>
      </w:r>
    </w:p>
    <w:p w14:paraId="12E44CF6" w14:textId="77777777" w:rsidR="002978A9" w:rsidRDefault="002978A9">
      <w:pPr>
        <w:pStyle w:val="Heading2"/>
        <w:rPr>
          <w:rFonts w:eastAsia="Times New Roman"/>
          <w:lang w:val="id-ID"/>
        </w:rPr>
      </w:pPr>
      <w:r>
        <w:rPr>
          <w:rFonts w:eastAsia="Times New Roman"/>
          <w:lang w:val="id-ID"/>
        </w:rPr>
        <w:t>7. Praktikum / Hands-On</w:t>
      </w:r>
    </w:p>
    <w:p w14:paraId="5B692B0B" w14:textId="77777777" w:rsidR="002978A9" w:rsidRDefault="002978A9">
      <w:pPr>
        <w:pStyle w:val="Heading3"/>
        <w:rPr>
          <w:rFonts w:eastAsia="Times New Roman"/>
          <w:lang w:val="id-ID"/>
        </w:rPr>
      </w:pPr>
      <w:r>
        <w:rPr>
          <w:rFonts w:eastAsia="Times New Roman"/>
          <w:lang w:val="id-ID"/>
        </w:rPr>
        <w:t>Langkah 1: Deploy Open WebUI dengan Docker Compose + PostgreSQL</w:t>
      </w:r>
    </w:p>
    <w:p w14:paraId="6CA52F3E" w14:textId="77777777" w:rsidR="002978A9" w:rsidRDefault="002978A9">
      <w:pPr>
        <w:pStyle w:val="NormalWeb"/>
        <w:rPr>
          <w:lang w:val="id-ID"/>
        </w:rPr>
      </w:pPr>
      <w:r>
        <w:rPr>
          <w:lang w:val="id-ID"/>
        </w:rPr>
        <w:t xml:space="preserve">Mulai dari deployment resmi yang direkomendasikan: </w:t>
      </w:r>
      <w:r>
        <w:rPr>
          <w:rStyle w:val="HTMLCode"/>
          <w:lang w:val="id-ID"/>
        </w:rPr>
        <w:t>docker-compose.yml</w:t>
      </w:r>
      <w:r>
        <w:rPr>
          <w:lang w:val="id-ID"/>
        </w:rPr>
        <w:t xml:space="preserve"> dengan PostgreSQL sejak awal — bukan SQLite — karena tim 15+ akan sampai ke sana juga. Simpan file ini bersama </w:t>
      </w:r>
      <w:r>
        <w:rPr>
          <w:rStyle w:val="HTMLCode"/>
          <w:lang w:val="id-ID"/>
        </w:rPr>
        <w:t>.env</w:t>
      </w:r>
      <w:r>
        <w:rPr>
          <w:lang w:val="id-ID"/>
        </w:rPr>
        <w:t xml:space="preserve"> yang berisi </w:t>
      </w:r>
      <w:r>
        <w:rPr>
          <w:rStyle w:val="HTMLCode"/>
          <w:lang w:val="id-ID"/>
        </w:rPr>
        <w:t>WEBUI_SECRET_KEY</w:t>
      </w:r>
      <w:r>
        <w:rPr>
          <w:lang w:val="id-ID"/>
        </w:rPr>
        <w:t xml:space="preserve"> dan </w:t>
      </w:r>
      <w:r>
        <w:rPr>
          <w:rStyle w:val="HTMLCode"/>
          <w:lang w:val="id-ID"/>
        </w:rPr>
        <w:t>DB_PASSWORD</w:t>
      </w:r>
      <w:r>
        <w:rPr>
          <w:lang w:val="id-ID"/>
        </w:rPr>
        <w:t>.</w:t>
      </w:r>
    </w:p>
    <w:p w14:paraId="18124D18" w14:textId="77777777" w:rsidR="002978A9" w:rsidRDefault="002978A9">
      <w:pPr>
        <w:divId w:val="1265579932"/>
        <w:rPr>
          <w:rFonts w:eastAsia="Times New Roman"/>
          <w:lang w:val="id-ID"/>
        </w:rPr>
      </w:pPr>
      <w:r>
        <w:rPr>
          <w:rFonts w:eastAsia="Times New Roman"/>
          <w:lang w:val="id-ID"/>
        </w:rPr>
        <w:t>yaml</w:t>
      </w:r>
    </w:p>
    <w:p w14:paraId="11245708" w14:textId="77777777" w:rsidR="002978A9" w:rsidRDefault="002978A9">
      <w:pPr>
        <w:pStyle w:val="HTMLPreformatted"/>
        <w:divId w:val="1834418789"/>
        <w:rPr>
          <w:rStyle w:val="HTMLCode"/>
          <w:lang w:val="id-ID"/>
        </w:rPr>
      </w:pPr>
      <w:r>
        <w:rPr>
          <w:rStyle w:val="HTMLCode"/>
          <w:lang w:val="id-ID"/>
        </w:rPr>
        <w:t># docker-compose.yml</w:t>
      </w:r>
    </w:p>
    <w:p w14:paraId="3A2B820F" w14:textId="77777777" w:rsidR="002978A9" w:rsidRDefault="002978A9">
      <w:pPr>
        <w:pStyle w:val="HTMLPreformatted"/>
        <w:divId w:val="1834418789"/>
        <w:rPr>
          <w:rStyle w:val="HTMLCode"/>
          <w:lang w:val="id-ID"/>
        </w:rPr>
      </w:pPr>
      <w:r>
        <w:rPr>
          <w:rStyle w:val="HTMLCode"/>
          <w:lang w:val="id-ID"/>
        </w:rPr>
        <w:t>version: '3.8'</w:t>
      </w:r>
    </w:p>
    <w:p w14:paraId="32293D1C" w14:textId="77777777" w:rsidR="002978A9" w:rsidRDefault="002978A9">
      <w:pPr>
        <w:pStyle w:val="HTMLPreformatted"/>
        <w:divId w:val="1834418789"/>
        <w:rPr>
          <w:rStyle w:val="HTMLCode"/>
          <w:lang w:val="id-ID"/>
        </w:rPr>
      </w:pPr>
    </w:p>
    <w:p w14:paraId="731A35D5" w14:textId="77777777" w:rsidR="002978A9" w:rsidRDefault="002978A9">
      <w:pPr>
        <w:pStyle w:val="HTMLPreformatted"/>
        <w:divId w:val="1834418789"/>
        <w:rPr>
          <w:rStyle w:val="HTMLCode"/>
          <w:lang w:val="id-ID"/>
        </w:rPr>
      </w:pPr>
      <w:r>
        <w:rPr>
          <w:rStyle w:val="HTMLCode"/>
          <w:lang w:val="id-ID"/>
        </w:rPr>
        <w:t>services:</w:t>
      </w:r>
    </w:p>
    <w:p w14:paraId="4F902457" w14:textId="77777777" w:rsidR="002978A9" w:rsidRDefault="002978A9">
      <w:pPr>
        <w:pStyle w:val="HTMLPreformatted"/>
        <w:divId w:val="1834418789"/>
        <w:rPr>
          <w:rStyle w:val="HTMLCode"/>
          <w:lang w:val="id-ID"/>
        </w:rPr>
      </w:pPr>
      <w:r>
        <w:rPr>
          <w:rStyle w:val="HTMLCode"/>
          <w:lang w:val="id-ID"/>
        </w:rPr>
        <w:t xml:space="preserve">  open-webui:</w:t>
      </w:r>
    </w:p>
    <w:p w14:paraId="67CEF019" w14:textId="77777777" w:rsidR="002978A9" w:rsidRDefault="002978A9">
      <w:pPr>
        <w:pStyle w:val="HTMLPreformatted"/>
        <w:divId w:val="1834418789"/>
        <w:rPr>
          <w:rStyle w:val="HTMLCode"/>
          <w:lang w:val="id-ID"/>
        </w:rPr>
      </w:pPr>
      <w:r>
        <w:rPr>
          <w:rStyle w:val="HTMLCode"/>
          <w:lang w:val="id-ID"/>
        </w:rPr>
        <w:t xml:space="preserve">    image: ghcr.io/open-webui/open-webui:main</w:t>
      </w:r>
    </w:p>
    <w:p w14:paraId="08DDEEC3" w14:textId="77777777" w:rsidR="002978A9" w:rsidRDefault="002978A9">
      <w:pPr>
        <w:pStyle w:val="HTMLPreformatted"/>
        <w:divId w:val="1834418789"/>
        <w:rPr>
          <w:rStyle w:val="HTMLCode"/>
          <w:lang w:val="id-ID"/>
        </w:rPr>
      </w:pPr>
      <w:r>
        <w:rPr>
          <w:rStyle w:val="HTMLCode"/>
          <w:lang w:val="id-ID"/>
        </w:rPr>
        <w:t xml:space="preserve">    container_name: open-webui</w:t>
      </w:r>
    </w:p>
    <w:p w14:paraId="451D7619" w14:textId="77777777" w:rsidR="002978A9" w:rsidRDefault="002978A9">
      <w:pPr>
        <w:pStyle w:val="HTMLPreformatted"/>
        <w:divId w:val="1834418789"/>
        <w:rPr>
          <w:rStyle w:val="HTMLCode"/>
          <w:lang w:val="id-ID"/>
        </w:rPr>
      </w:pPr>
      <w:r>
        <w:rPr>
          <w:rStyle w:val="HTMLCode"/>
          <w:lang w:val="id-ID"/>
        </w:rPr>
        <w:t xml:space="preserve">    restart: always</w:t>
      </w:r>
    </w:p>
    <w:p w14:paraId="16486CF5" w14:textId="77777777" w:rsidR="002978A9" w:rsidRDefault="002978A9">
      <w:pPr>
        <w:pStyle w:val="HTMLPreformatted"/>
        <w:divId w:val="1834418789"/>
        <w:rPr>
          <w:rStyle w:val="HTMLCode"/>
          <w:lang w:val="id-ID"/>
        </w:rPr>
      </w:pPr>
      <w:r>
        <w:rPr>
          <w:rStyle w:val="HTMLCode"/>
          <w:lang w:val="id-ID"/>
        </w:rPr>
        <w:t xml:space="preserve">    ports:</w:t>
      </w:r>
    </w:p>
    <w:p w14:paraId="7388BE9B" w14:textId="77777777" w:rsidR="002978A9" w:rsidRDefault="002978A9">
      <w:pPr>
        <w:pStyle w:val="HTMLPreformatted"/>
        <w:divId w:val="1834418789"/>
        <w:rPr>
          <w:rStyle w:val="HTMLCode"/>
          <w:lang w:val="id-ID"/>
        </w:rPr>
      </w:pPr>
      <w:r>
        <w:rPr>
          <w:rStyle w:val="HTMLCode"/>
          <w:lang w:val="id-ID"/>
        </w:rPr>
        <w:t xml:space="preserve">      - "3000:8080"</w:t>
      </w:r>
    </w:p>
    <w:p w14:paraId="600524B6" w14:textId="77777777" w:rsidR="002978A9" w:rsidRDefault="002978A9">
      <w:pPr>
        <w:pStyle w:val="HTMLPreformatted"/>
        <w:divId w:val="1834418789"/>
        <w:rPr>
          <w:rStyle w:val="HTMLCode"/>
          <w:lang w:val="id-ID"/>
        </w:rPr>
      </w:pPr>
      <w:r>
        <w:rPr>
          <w:rStyle w:val="HTMLCode"/>
          <w:lang w:val="id-ID"/>
        </w:rPr>
        <w:t xml:space="preserve">    environment:</w:t>
      </w:r>
    </w:p>
    <w:p w14:paraId="405E433E" w14:textId="77777777" w:rsidR="002978A9" w:rsidRDefault="002978A9">
      <w:pPr>
        <w:pStyle w:val="HTMLPreformatted"/>
        <w:divId w:val="1834418789"/>
        <w:rPr>
          <w:rStyle w:val="HTMLCode"/>
          <w:lang w:val="id-ID"/>
        </w:rPr>
      </w:pPr>
      <w:r>
        <w:rPr>
          <w:rStyle w:val="HTMLCode"/>
          <w:lang w:val="id-ID"/>
        </w:rPr>
        <w:t xml:space="preserve">      - WEBUI_SECRET_KEY=${WEBUI_SECRET_KEY}</w:t>
      </w:r>
    </w:p>
    <w:p w14:paraId="7B46754A" w14:textId="77777777" w:rsidR="002978A9" w:rsidRDefault="002978A9">
      <w:pPr>
        <w:pStyle w:val="HTMLPreformatted"/>
        <w:divId w:val="1834418789"/>
        <w:rPr>
          <w:rStyle w:val="HTMLCode"/>
          <w:lang w:val="id-ID"/>
        </w:rPr>
      </w:pPr>
      <w:r>
        <w:rPr>
          <w:rStyle w:val="HTMLCode"/>
          <w:lang w:val="id-ID"/>
        </w:rPr>
        <w:t xml:space="preserve">      - WEBUI_AUTH=True</w:t>
      </w:r>
    </w:p>
    <w:p w14:paraId="590E9AEE" w14:textId="77777777" w:rsidR="002978A9" w:rsidRDefault="002978A9">
      <w:pPr>
        <w:pStyle w:val="HTMLPreformatted"/>
        <w:divId w:val="1834418789"/>
        <w:rPr>
          <w:rStyle w:val="HTMLCode"/>
          <w:lang w:val="id-ID"/>
        </w:rPr>
      </w:pPr>
      <w:r>
        <w:rPr>
          <w:rStyle w:val="HTMLCode"/>
          <w:lang w:val="id-ID"/>
        </w:rPr>
        <w:t xml:space="preserve">      - ENABLE_SIGNUP=True</w:t>
      </w:r>
    </w:p>
    <w:p w14:paraId="205A90D4" w14:textId="77777777" w:rsidR="002978A9" w:rsidRDefault="002978A9">
      <w:pPr>
        <w:pStyle w:val="HTMLPreformatted"/>
        <w:divId w:val="1834418789"/>
        <w:rPr>
          <w:rStyle w:val="HTMLCode"/>
          <w:lang w:val="id-ID"/>
        </w:rPr>
      </w:pPr>
      <w:r>
        <w:rPr>
          <w:rStyle w:val="HTMLCode"/>
          <w:lang w:val="id-ID"/>
        </w:rPr>
        <w:t xml:space="preserve">      - OLLAMA_BASE_URL=http://ollama:11434</w:t>
      </w:r>
    </w:p>
    <w:p w14:paraId="4D72CBDD" w14:textId="77777777" w:rsidR="002978A9" w:rsidRDefault="002978A9">
      <w:pPr>
        <w:pStyle w:val="HTMLPreformatted"/>
        <w:divId w:val="1834418789"/>
        <w:rPr>
          <w:rStyle w:val="HTMLCode"/>
          <w:lang w:val="id-ID"/>
        </w:rPr>
      </w:pPr>
      <w:r>
        <w:rPr>
          <w:rStyle w:val="HTMLCode"/>
          <w:lang w:val="id-ID"/>
        </w:rPr>
        <w:t xml:space="preserve">      - OPENAI_API_BASE_URL=http://vllm:8000/v1</w:t>
      </w:r>
    </w:p>
    <w:p w14:paraId="4803B5A0" w14:textId="77777777" w:rsidR="002978A9" w:rsidRDefault="002978A9">
      <w:pPr>
        <w:pStyle w:val="HTMLPreformatted"/>
        <w:divId w:val="1834418789"/>
        <w:rPr>
          <w:rStyle w:val="HTMLCode"/>
          <w:lang w:val="id-ID"/>
        </w:rPr>
      </w:pPr>
      <w:r>
        <w:rPr>
          <w:rStyle w:val="HTMLCode"/>
          <w:lang w:val="id-ID"/>
        </w:rPr>
        <w:t xml:space="preserve">      - RAG_EMBEDDING_ENGINE=ollama</w:t>
      </w:r>
    </w:p>
    <w:p w14:paraId="515B9AE2" w14:textId="77777777" w:rsidR="002978A9" w:rsidRDefault="002978A9">
      <w:pPr>
        <w:pStyle w:val="HTMLPreformatted"/>
        <w:divId w:val="1834418789"/>
        <w:rPr>
          <w:rStyle w:val="HTMLCode"/>
          <w:lang w:val="id-ID"/>
        </w:rPr>
      </w:pPr>
      <w:r>
        <w:rPr>
          <w:rStyle w:val="HTMLCode"/>
          <w:lang w:val="id-ID"/>
        </w:rPr>
        <w:t xml:space="preserve">      </w:t>
      </w:r>
      <w:r>
        <w:rPr>
          <w:rStyle w:val="HTMLCode"/>
          <w:lang w:val="id-ID"/>
        </w:rPr>
        <w:t>- RAG_EMBEDDING_MODEL=nomic-embed-text</w:t>
      </w:r>
    </w:p>
    <w:p w14:paraId="4251AF30" w14:textId="77777777" w:rsidR="002978A9" w:rsidRDefault="002978A9">
      <w:pPr>
        <w:pStyle w:val="HTMLPreformatted"/>
        <w:divId w:val="1834418789"/>
        <w:rPr>
          <w:rStyle w:val="HTMLCode"/>
          <w:lang w:val="id-ID"/>
        </w:rPr>
      </w:pPr>
      <w:r>
        <w:rPr>
          <w:rStyle w:val="HTMLCode"/>
          <w:lang w:val="id-ID"/>
        </w:rPr>
        <w:t xml:space="preserve">      - DATABASE_URL=postgresql://openwebui:password@db:5432/openwebui</w:t>
      </w:r>
    </w:p>
    <w:p w14:paraId="52BA8B2B" w14:textId="77777777" w:rsidR="002978A9" w:rsidRDefault="002978A9">
      <w:pPr>
        <w:pStyle w:val="HTMLPreformatted"/>
        <w:divId w:val="1834418789"/>
        <w:rPr>
          <w:rStyle w:val="HTMLCode"/>
          <w:lang w:val="id-ID"/>
        </w:rPr>
      </w:pPr>
      <w:r>
        <w:rPr>
          <w:rStyle w:val="HTMLCode"/>
          <w:lang w:val="id-ID"/>
        </w:rPr>
        <w:t xml:space="preserve">    volumes:</w:t>
      </w:r>
    </w:p>
    <w:p w14:paraId="5979DC71" w14:textId="77777777" w:rsidR="002978A9" w:rsidRDefault="002978A9">
      <w:pPr>
        <w:pStyle w:val="HTMLPreformatted"/>
        <w:divId w:val="1834418789"/>
        <w:rPr>
          <w:rStyle w:val="HTMLCode"/>
          <w:lang w:val="id-ID"/>
        </w:rPr>
      </w:pPr>
      <w:r>
        <w:rPr>
          <w:rStyle w:val="HTMLCode"/>
          <w:lang w:val="id-ID"/>
        </w:rPr>
        <w:t xml:space="preserve">      - open-webui-data:/app/backend/data</w:t>
      </w:r>
    </w:p>
    <w:p w14:paraId="330AC380" w14:textId="77777777" w:rsidR="002978A9" w:rsidRDefault="002978A9">
      <w:pPr>
        <w:pStyle w:val="HTMLPreformatted"/>
        <w:divId w:val="1834418789"/>
        <w:rPr>
          <w:rStyle w:val="HTMLCode"/>
          <w:lang w:val="id-ID"/>
        </w:rPr>
      </w:pPr>
      <w:r>
        <w:rPr>
          <w:rStyle w:val="HTMLCode"/>
          <w:lang w:val="id-ID"/>
        </w:rPr>
        <w:t xml:space="preserve">    depends_on:</w:t>
      </w:r>
    </w:p>
    <w:p w14:paraId="3EFAE748" w14:textId="77777777" w:rsidR="002978A9" w:rsidRDefault="002978A9">
      <w:pPr>
        <w:pStyle w:val="HTMLPreformatted"/>
        <w:divId w:val="1834418789"/>
        <w:rPr>
          <w:rStyle w:val="HTMLCode"/>
          <w:lang w:val="id-ID"/>
        </w:rPr>
      </w:pPr>
      <w:r>
        <w:rPr>
          <w:rStyle w:val="HTMLCode"/>
          <w:lang w:val="id-ID"/>
        </w:rPr>
        <w:t xml:space="preserve">      - db</w:t>
      </w:r>
    </w:p>
    <w:p w14:paraId="3A879092" w14:textId="77777777" w:rsidR="002978A9" w:rsidRDefault="002978A9">
      <w:pPr>
        <w:pStyle w:val="HTMLPreformatted"/>
        <w:divId w:val="1834418789"/>
        <w:rPr>
          <w:rStyle w:val="HTMLCode"/>
          <w:lang w:val="id-ID"/>
        </w:rPr>
      </w:pPr>
      <w:r>
        <w:rPr>
          <w:rStyle w:val="HTMLCode"/>
          <w:lang w:val="id-ID"/>
        </w:rPr>
        <w:t xml:space="preserve">    networks:</w:t>
      </w:r>
    </w:p>
    <w:p w14:paraId="7DC1FB97" w14:textId="77777777" w:rsidR="002978A9" w:rsidRDefault="002978A9">
      <w:pPr>
        <w:pStyle w:val="HTMLPreformatted"/>
        <w:divId w:val="1834418789"/>
        <w:rPr>
          <w:rStyle w:val="HTMLCode"/>
          <w:lang w:val="id-ID"/>
        </w:rPr>
      </w:pPr>
      <w:r>
        <w:rPr>
          <w:rStyle w:val="HTMLCode"/>
          <w:lang w:val="id-ID"/>
        </w:rPr>
        <w:t xml:space="preserve">      - ai-net</w:t>
      </w:r>
    </w:p>
    <w:p w14:paraId="15DDC5CC" w14:textId="77777777" w:rsidR="002978A9" w:rsidRDefault="002978A9">
      <w:pPr>
        <w:pStyle w:val="HTMLPreformatted"/>
        <w:divId w:val="1834418789"/>
        <w:rPr>
          <w:rStyle w:val="HTMLCode"/>
          <w:lang w:val="id-ID"/>
        </w:rPr>
      </w:pPr>
    </w:p>
    <w:p w14:paraId="77F9D2FC" w14:textId="77777777" w:rsidR="002978A9" w:rsidRDefault="002978A9">
      <w:pPr>
        <w:pStyle w:val="HTMLPreformatted"/>
        <w:divId w:val="1834418789"/>
        <w:rPr>
          <w:rStyle w:val="HTMLCode"/>
          <w:lang w:val="id-ID"/>
        </w:rPr>
      </w:pPr>
      <w:r>
        <w:rPr>
          <w:rStyle w:val="HTMLCode"/>
          <w:lang w:val="id-ID"/>
        </w:rPr>
        <w:t xml:space="preserve">  db:</w:t>
      </w:r>
    </w:p>
    <w:p w14:paraId="4620105F" w14:textId="77777777" w:rsidR="002978A9" w:rsidRDefault="002978A9">
      <w:pPr>
        <w:pStyle w:val="HTMLPreformatted"/>
        <w:divId w:val="1834418789"/>
        <w:rPr>
          <w:rStyle w:val="HTMLCode"/>
          <w:lang w:val="id-ID"/>
        </w:rPr>
      </w:pPr>
      <w:r>
        <w:rPr>
          <w:rStyle w:val="HTMLCode"/>
          <w:lang w:val="id-ID"/>
        </w:rPr>
        <w:t xml:space="preserve">    image: postgres:16-alpine</w:t>
      </w:r>
    </w:p>
    <w:p w14:paraId="5720EC0B" w14:textId="77777777" w:rsidR="002978A9" w:rsidRDefault="002978A9">
      <w:pPr>
        <w:pStyle w:val="HTMLPreformatted"/>
        <w:divId w:val="1834418789"/>
        <w:rPr>
          <w:rStyle w:val="HTMLCode"/>
          <w:lang w:val="id-ID"/>
        </w:rPr>
      </w:pPr>
      <w:r>
        <w:rPr>
          <w:rStyle w:val="HTMLCode"/>
          <w:lang w:val="id-ID"/>
        </w:rPr>
        <w:t xml:space="preserve">    environment:</w:t>
      </w:r>
    </w:p>
    <w:p w14:paraId="250C528A" w14:textId="77777777" w:rsidR="002978A9" w:rsidRDefault="002978A9">
      <w:pPr>
        <w:pStyle w:val="HTMLPreformatted"/>
        <w:divId w:val="1834418789"/>
        <w:rPr>
          <w:rStyle w:val="HTMLCode"/>
          <w:lang w:val="id-ID"/>
        </w:rPr>
      </w:pPr>
      <w:r>
        <w:rPr>
          <w:rStyle w:val="HTMLCode"/>
          <w:lang w:val="id-ID"/>
        </w:rPr>
        <w:t xml:space="preserve">      POSTGRES_DB: openwebui</w:t>
      </w:r>
    </w:p>
    <w:p w14:paraId="64C74B3A" w14:textId="77777777" w:rsidR="002978A9" w:rsidRDefault="002978A9">
      <w:pPr>
        <w:pStyle w:val="HTMLPreformatted"/>
        <w:divId w:val="1834418789"/>
        <w:rPr>
          <w:rStyle w:val="HTMLCode"/>
          <w:lang w:val="id-ID"/>
        </w:rPr>
      </w:pPr>
      <w:r>
        <w:rPr>
          <w:rStyle w:val="HTMLCode"/>
          <w:lang w:val="id-ID"/>
        </w:rPr>
        <w:t xml:space="preserve">      POSTGRES_USER: openwebui</w:t>
      </w:r>
    </w:p>
    <w:p w14:paraId="4C9DDAC5" w14:textId="77777777" w:rsidR="002978A9" w:rsidRDefault="002978A9">
      <w:pPr>
        <w:pStyle w:val="HTMLPreformatted"/>
        <w:divId w:val="1834418789"/>
        <w:rPr>
          <w:rStyle w:val="HTMLCode"/>
          <w:lang w:val="id-ID"/>
        </w:rPr>
      </w:pPr>
      <w:r>
        <w:rPr>
          <w:rStyle w:val="HTMLCode"/>
          <w:lang w:val="id-ID"/>
        </w:rPr>
        <w:t xml:space="preserve">      POSTGRES_PASSWORD: ${DB_PASSWORD}</w:t>
      </w:r>
    </w:p>
    <w:p w14:paraId="5EDE8437" w14:textId="77777777" w:rsidR="002978A9" w:rsidRDefault="002978A9">
      <w:pPr>
        <w:pStyle w:val="HTMLPreformatted"/>
        <w:divId w:val="1834418789"/>
        <w:rPr>
          <w:rStyle w:val="HTMLCode"/>
          <w:lang w:val="id-ID"/>
        </w:rPr>
      </w:pPr>
      <w:r>
        <w:rPr>
          <w:rStyle w:val="HTMLCode"/>
          <w:lang w:val="id-ID"/>
        </w:rPr>
        <w:t xml:space="preserve">    volumes:</w:t>
      </w:r>
    </w:p>
    <w:p w14:paraId="19832B38" w14:textId="77777777" w:rsidR="002978A9" w:rsidRDefault="002978A9">
      <w:pPr>
        <w:pStyle w:val="HTMLPreformatted"/>
        <w:divId w:val="1834418789"/>
        <w:rPr>
          <w:rStyle w:val="HTMLCode"/>
          <w:lang w:val="id-ID"/>
        </w:rPr>
      </w:pPr>
      <w:r>
        <w:rPr>
          <w:rStyle w:val="HTMLCode"/>
          <w:lang w:val="id-ID"/>
        </w:rPr>
        <w:t xml:space="preserve">      - postgres-data:/var/lib/postgresql/data</w:t>
      </w:r>
    </w:p>
    <w:p w14:paraId="581DB2C6" w14:textId="77777777" w:rsidR="002978A9" w:rsidRDefault="002978A9">
      <w:pPr>
        <w:pStyle w:val="HTMLPreformatted"/>
        <w:divId w:val="1834418789"/>
        <w:rPr>
          <w:rStyle w:val="HTMLCode"/>
          <w:lang w:val="id-ID"/>
        </w:rPr>
      </w:pPr>
      <w:r>
        <w:rPr>
          <w:rStyle w:val="HTMLCode"/>
          <w:lang w:val="id-ID"/>
        </w:rPr>
        <w:t xml:space="preserve">    networks:</w:t>
      </w:r>
    </w:p>
    <w:p w14:paraId="06602EF3" w14:textId="77777777" w:rsidR="002978A9" w:rsidRDefault="002978A9">
      <w:pPr>
        <w:pStyle w:val="HTMLPreformatted"/>
        <w:divId w:val="1834418789"/>
        <w:rPr>
          <w:rStyle w:val="HTMLCode"/>
          <w:lang w:val="id-ID"/>
        </w:rPr>
      </w:pPr>
      <w:r>
        <w:rPr>
          <w:rStyle w:val="HTMLCode"/>
          <w:lang w:val="id-ID"/>
        </w:rPr>
        <w:t xml:space="preserve">      - ai-net</w:t>
      </w:r>
    </w:p>
    <w:p w14:paraId="32F5CBA9" w14:textId="77777777" w:rsidR="002978A9" w:rsidRDefault="002978A9">
      <w:pPr>
        <w:pStyle w:val="HTMLPreformatted"/>
        <w:divId w:val="1834418789"/>
        <w:rPr>
          <w:rStyle w:val="HTMLCode"/>
          <w:lang w:val="id-ID"/>
        </w:rPr>
      </w:pPr>
    </w:p>
    <w:p w14:paraId="1A92F2C1" w14:textId="77777777" w:rsidR="002978A9" w:rsidRDefault="002978A9">
      <w:pPr>
        <w:pStyle w:val="HTMLPreformatted"/>
        <w:divId w:val="1834418789"/>
        <w:rPr>
          <w:rStyle w:val="HTMLCode"/>
          <w:lang w:val="id-ID"/>
        </w:rPr>
      </w:pPr>
      <w:r>
        <w:rPr>
          <w:rStyle w:val="HTMLCode"/>
          <w:lang w:val="id-ID"/>
        </w:rPr>
        <w:t xml:space="preserve">  ollama:</w:t>
      </w:r>
    </w:p>
    <w:p w14:paraId="1277A038" w14:textId="77777777" w:rsidR="002978A9" w:rsidRDefault="002978A9">
      <w:pPr>
        <w:pStyle w:val="HTMLPreformatted"/>
        <w:divId w:val="1834418789"/>
        <w:rPr>
          <w:rStyle w:val="HTMLCode"/>
          <w:lang w:val="id-ID"/>
        </w:rPr>
      </w:pPr>
      <w:r>
        <w:rPr>
          <w:rStyle w:val="HTMLCode"/>
          <w:lang w:val="id-ID"/>
        </w:rPr>
        <w:t xml:space="preserve">    image: ollama/ollama:latest</w:t>
      </w:r>
    </w:p>
    <w:p w14:paraId="124A5079" w14:textId="77777777" w:rsidR="002978A9" w:rsidRDefault="002978A9">
      <w:pPr>
        <w:pStyle w:val="HTMLPreformatted"/>
        <w:divId w:val="1834418789"/>
        <w:rPr>
          <w:rStyle w:val="HTMLCode"/>
          <w:lang w:val="id-ID"/>
        </w:rPr>
      </w:pPr>
      <w:r>
        <w:rPr>
          <w:rStyle w:val="HTMLCode"/>
          <w:lang w:val="id-ID"/>
        </w:rPr>
        <w:t xml:space="preserve">    </w:t>
      </w:r>
      <w:r>
        <w:rPr>
          <w:rStyle w:val="HTMLCode"/>
          <w:lang w:val="id-ID"/>
        </w:rPr>
        <w:t>container_name: ollama</w:t>
      </w:r>
    </w:p>
    <w:p w14:paraId="47FDFA6A" w14:textId="77777777" w:rsidR="002978A9" w:rsidRDefault="002978A9">
      <w:pPr>
        <w:pStyle w:val="HTMLPreformatted"/>
        <w:divId w:val="1834418789"/>
        <w:rPr>
          <w:rStyle w:val="HTMLCode"/>
          <w:lang w:val="id-ID"/>
        </w:rPr>
      </w:pPr>
      <w:r>
        <w:rPr>
          <w:rStyle w:val="HTMLCode"/>
          <w:lang w:val="id-ID"/>
        </w:rPr>
        <w:t xml:space="preserve">    restart: always</w:t>
      </w:r>
    </w:p>
    <w:p w14:paraId="757C80C8" w14:textId="77777777" w:rsidR="002978A9" w:rsidRDefault="002978A9">
      <w:pPr>
        <w:pStyle w:val="HTMLPreformatted"/>
        <w:divId w:val="1834418789"/>
        <w:rPr>
          <w:rStyle w:val="HTMLCode"/>
          <w:lang w:val="id-ID"/>
        </w:rPr>
      </w:pPr>
      <w:r>
        <w:rPr>
          <w:rStyle w:val="HTMLCode"/>
          <w:lang w:val="id-ID"/>
        </w:rPr>
        <w:t xml:space="preserve">    volumes:</w:t>
      </w:r>
    </w:p>
    <w:p w14:paraId="44657569" w14:textId="77777777" w:rsidR="002978A9" w:rsidRDefault="002978A9">
      <w:pPr>
        <w:pStyle w:val="HTMLPreformatted"/>
        <w:divId w:val="1834418789"/>
        <w:rPr>
          <w:rStyle w:val="HTMLCode"/>
          <w:lang w:val="id-ID"/>
        </w:rPr>
      </w:pPr>
      <w:r>
        <w:rPr>
          <w:rStyle w:val="HTMLCode"/>
          <w:lang w:val="id-ID"/>
        </w:rPr>
        <w:t xml:space="preserve">      - ollama-data:/root/.ollama</w:t>
      </w:r>
    </w:p>
    <w:p w14:paraId="0356279F" w14:textId="77777777" w:rsidR="002978A9" w:rsidRDefault="002978A9">
      <w:pPr>
        <w:pStyle w:val="HTMLPreformatted"/>
        <w:divId w:val="1834418789"/>
        <w:rPr>
          <w:rStyle w:val="HTMLCode"/>
          <w:lang w:val="id-ID"/>
        </w:rPr>
      </w:pPr>
      <w:r>
        <w:rPr>
          <w:rStyle w:val="HTMLCode"/>
          <w:lang w:val="id-ID"/>
        </w:rPr>
        <w:t xml:space="preserve">    networks:</w:t>
      </w:r>
    </w:p>
    <w:p w14:paraId="1B3AB683" w14:textId="77777777" w:rsidR="002978A9" w:rsidRDefault="002978A9">
      <w:pPr>
        <w:pStyle w:val="HTMLPreformatted"/>
        <w:divId w:val="1834418789"/>
        <w:rPr>
          <w:rStyle w:val="HTMLCode"/>
          <w:lang w:val="id-ID"/>
        </w:rPr>
      </w:pPr>
      <w:r>
        <w:rPr>
          <w:rStyle w:val="HTMLCode"/>
          <w:lang w:val="id-ID"/>
        </w:rPr>
        <w:t xml:space="preserve">      - ai-net</w:t>
      </w:r>
    </w:p>
    <w:p w14:paraId="36787876" w14:textId="77777777" w:rsidR="002978A9" w:rsidRDefault="002978A9">
      <w:pPr>
        <w:pStyle w:val="HTMLPreformatted"/>
        <w:divId w:val="1834418789"/>
        <w:rPr>
          <w:rStyle w:val="HTMLCode"/>
          <w:lang w:val="id-ID"/>
        </w:rPr>
      </w:pPr>
    </w:p>
    <w:p w14:paraId="46B21B89" w14:textId="77777777" w:rsidR="002978A9" w:rsidRDefault="002978A9">
      <w:pPr>
        <w:pStyle w:val="HTMLPreformatted"/>
        <w:divId w:val="1834418789"/>
        <w:rPr>
          <w:rStyle w:val="HTMLCode"/>
          <w:lang w:val="id-ID"/>
        </w:rPr>
      </w:pPr>
      <w:r>
        <w:rPr>
          <w:rStyle w:val="HTMLCode"/>
          <w:lang w:val="id-ID"/>
        </w:rPr>
        <w:t>volumes:</w:t>
      </w:r>
    </w:p>
    <w:p w14:paraId="39D73A5A" w14:textId="77777777" w:rsidR="002978A9" w:rsidRDefault="002978A9">
      <w:pPr>
        <w:pStyle w:val="HTMLPreformatted"/>
        <w:divId w:val="1834418789"/>
        <w:rPr>
          <w:rStyle w:val="HTMLCode"/>
          <w:lang w:val="id-ID"/>
        </w:rPr>
      </w:pPr>
      <w:r>
        <w:rPr>
          <w:rStyle w:val="HTMLCode"/>
          <w:lang w:val="id-ID"/>
        </w:rPr>
        <w:t xml:space="preserve">  open-webui-data:</w:t>
      </w:r>
    </w:p>
    <w:p w14:paraId="10E65189" w14:textId="77777777" w:rsidR="002978A9" w:rsidRDefault="002978A9">
      <w:pPr>
        <w:pStyle w:val="HTMLPreformatted"/>
        <w:divId w:val="1834418789"/>
        <w:rPr>
          <w:rStyle w:val="HTMLCode"/>
          <w:lang w:val="id-ID"/>
        </w:rPr>
      </w:pPr>
      <w:r>
        <w:rPr>
          <w:rStyle w:val="HTMLCode"/>
          <w:lang w:val="id-ID"/>
        </w:rPr>
        <w:t xml:space="preserve">  postgres-data:</w:t>
      </w:r>
    </w:p>
    <w:p w14:paraId="6ED2A924" w14:textId="77777777" w:rsidR="002978A9" w:rsidRDefault="002978A9">
      <w:pPr>
        <w:pStyle w:val="HTMLPreformatted"/>
        <w:divId w:val="1834418789"/>
        <w:rPr>
          <w:rStyle w:val="HTMLCode"/>
          <w:lang w:val="id-ID"/>
        </w:rPr>
      </w:pPr>
      <w:r>
        <w:rPr>
          <w:rStyle w:val="HTMLCode"/>
          <w:lang w:val="id-ID"/>
        </w:rPr>
        <w:t xml:space="preserve">  ollama-data:</w:t>
      </w:r>
    </w:p>
    <w:p w14:paraId="22AFC902" w14:textId="77777777" w:rsidR="002978A9" w:rsidRDefault="002978A9">
      <w:pPr>
        <w:pStyle w:val="HTMLPreformatted"/>
        <w:divId w:val="1834418789"/>
        <w:rPr>
          <w:rStyle w:val="HTMLCode"/>
          <w:lang w:val="id-ID"/>
        </w:rPr>
      </w:pPr>
    </w:p>
    <w:p w14:paraId="4CBF202D" w14:textId="77777777" w:rsidR="002978A9" w:rsidRDefault="002978A9">
      <w:pPr>
        <w:pStyle w:val="HTMLPreformatted"/>
        <w:divId w:val="1834418789"/>
        <w:rPr>
          <w:rStyle w:val="HTMLCode"/>
          <w:lang w:val="id-ID"/>
        </w:rPr>
      </w:pPr>
      <w:r>
        <w:rPr>
          <w:rStyle w:val="HTMLCode"/>
          <w:lang w:val="id-ID"/>
        </w:rPr>
        <w:t>networks:</w:t>
      </w:r>
    </w:p>
    <w:p w14:paraId="5B423F01" w14:textId="77777777" w:rsidR="002978A9" w:rsidRDefault="002978A9">
      <w:pPr>
        <w:pStyle w:val="HTMLPreformatted"/>
        <w:divId w:val="1834418789"/>
        <w:rPr>
          <w:rStyle w:val="HTMLCode"/>
          <w:lang w:val="id-ID"/>
        </w:rPr>
      </w:pPr>
      <w:r>
        <w:rPr>
          <w:rStyle w:val="HTMLCode"/>
          <w:lang w:val="id-ID"/>
        </w:rPr>
        <w:t xml:space="preserve">  ai-net:</w:t>
      </w:r>
    </w:p>
    <w:p w14:paraId="1777EF58" w14:textId="77777777" w:rsidR="002978A9" w:rsidRDefault="002978A9">
      <w:pPr>
        <w:pStyle w:val="HTMLPreformatted"/>
        <w:divId w:val="1834418789"/>
        <w:rPr>
          <w:lang w:val="id-ID"/>
        </w:rPr>
      </w:pPr>
      <w:r>
        <w:rPr>
          <w:rStyle w:val="HTMLCode"/>
          <w:lang w:val="id-ID"/>
        </w:rPr>
        <w:t xml:space="preserve">    driver: bridge</w:t>
      </w:r>
    </w:p>
    <w:p w14:paraId="6F25BE9C" w14:textId="77777777" w:rsidR="002978A9" w:rsidRDefault="002978A9">
      <w:pPr>
        <w:pStyle w:val="NormalWeb"/>
        <w:rPr>
          <w:lang w:val="id-ID"/>
        </w:rPr>
      </w:pPr>
      <w:r>
        <w:rPr>
          <w:lang w:val="id-ID"/>
        </w:rPr>
        <w:t xml:space="preserve">Perhatikan detail penting: </w:t>
      </w:r>
      <w:r>
        <w:rPr>
          <w:rStyle w:val="HTMLCode"/>
          <w:lang w:val="id-ID"/>
        </w:rPr>
        <w:t>OPENAI_API_BASE_URL</w:t>
      </w:r>
      <w:r>
        <w:rPr>
          <w:lang w:val="id-ID"/>
        </w:rPr>
        <w:t xml:space="preserve"> diarahkan ke </w:t>
      </w:r>
      <w:r>
        <w:rPr>
          <w:rStyle w:val="HTMLCode"/>
          <w:lang w:val="id-ID"/>
        </w:rPr>
        <w:t>http://vllm:8000/v1</w:t>
      </w:r>
      <w:r>
        <w:rPr>
          <w:lang w:val="id-ID"/>
        </w:rPr>
        <w:t xml:space="preserve"> — nama </w:t>
      </w:r>
      <w:r>
        <w:rPr>
          <w:rStyle w:val="HTMLCode"/>
          <w:lang w:val="id-ID"/>
        </w:rPr>
        <w:t>vllm</w:t>
      </w:r>
      <w:r>
        <w:rPr>
          <w:lang w:val="id-ID"/>
        </w:rPr>
        <w:t xml:space="preserve"> adalah </w:t>
      </w:r>
      <w:r>
        <w:rPr>
          <w:rStyle w:val="Emphasis"/>
          <w:lang w:val="id-ID"/>
        </w:rPr>
        <w:t>service name</w:t>
      </w:r>
      <w:r>
        <w:rPr>
          <w:lang w:val="id-ID"/>
        </w:rPr>
        <w:t xml:space="preserve"> yang harus ada di network yang sama bila workstation dipisah dari server Open WebUI (gunakan alamat IP LAN bila vLLM berjalan di mesin lain, seperti </w:t>
      </w:r>
      <w:r>
        <w:rPr>
          <w:rStyle w:val="HTMLCode"/>
          <w:lang w:val="id-ID"/>
        </w:rPr>
        <w:t>http://192.168.10.100:8000/v1</w:t>
      </w:r>
      <w:r>
        <w:rPr>
          <w:lang w:val="id-ID"/>
        </w:rPr>
        <w:t>).</w:t>
      </w:r>
      <w:r>
        <w:rPr>
          <w:lang w:val="id-ID"/>
        </w:rPr>
        <w:t xml:space="preserve"> </w:t>
      </w:r>
      <w:r>
        <w:rPr>
          <w:rStyle w:val="HTMLCode"/>
          <w:lang w:val="id-ID"/>
        </w:rPr>
        <w:t>depends_on: db</w:t>
      </w:r>
      <w:r>
        <w:rPr>
          <w:lang w:val="id-ID"/>
        </w:rPr>
        <w:t xml:space="preserve"> memastikan PostgreSQL bangun lebih dulu. Setelah </w:t>
      </w:r>
      <w:r>
        <w:rPr>
          <w:rStyle w:val="HTMLCode"/>
          <w:lang w:val="id-ID"/>
        </w:rPr>
        <w:t>docker compose up -d</w:t>
      </w:r>
      <w:r>
        <w:rPr>
          <w:lang w:val="id-ID"/>
        </w:rPr>
        <w:t xml:space="preserve">, buka port 3000, dan lakukan </w:t>
      </w:r>
      <w:r>
        <w:rPr>
          <w:rStyle w:val="Strong"/>
          <w:lang w:val="id-ID"/>
        </w:rPr>
        <w:t>registrasi pengguna pertama</w:t>
      </w:r>
      <w:r>
        <w:rPr>
          <w:lang w:val="id-ID"/>
        </w:rPr>
        <w:t xml:space="preserve"> — ingat, pengguna pertama otomatis menjadi admin.</w:t>
      </w:r>
    </w:p>
    <w:p w14:paraId="160E56FE" w14:textId="77777777" w:rsidR="002978A9" w:rsidRDefault="002978A9">
      <w:pPr>
        <w:pStyle w:val="Heading3"/>
        <w:rPr>
          <w:rFonts w:eastAsia="Times New Roman"/>
          <w:lang w:val="id-ID"/>
        </w:rPr>
      </w:pPr>
      <w:r>
        <w:rPr>
          <w:rFonts w:eastAsia="Times New Roman"/>
          <w:lang w:val="id-ID"/>
        </w:rPr>
        <w:t>Langkah 2: Setup Workspaces dan Channels</w:t>
      </w:r>
    </w:p>
    <w:p w14:paraId="3F2C0C8A" w14:textId="77777777" w:rsidR="002978A9" w:rsidRDefault="002978A9">
      <w:pPr>
        <w:pStyle w:val="NormalWeb"/>
        <w:rPr>
          <w:lang w:val="id-ID"/>
        </w:rPr>
      </w:pPr>
      <w:r>
        <w:rPr>
          <w:lang w:val="id-ID"/>
        </w:rPr>
        <w:t xml:space="preserve">Platform kolaboratif dimulai dari struktur. Skrip berikut membuat </w:t>
      </w:r>
      <w:r>
        <w:rPr>
          <w:rStyle w:val="Emphasis"/>
          <w:lang w:val="id-ID"/>
        </w:rPr>
        <w:t>workspace</w:t>
      </w:r>
      <w:r>
        <w:rPr>
          <w:lang w:val="id-ID"/>
        </w:rPr>
        <w:t xml:space="preserve"> per tim dan channel umum lewat API — sehingga admin tidak perlu mengeklik UI selama 10 menit.</w:t>
      </w:r>
    </w:p>
    <w:p w14:paraId="17E9E1CD" w14:textId="77777777" w:rsidR="002978A9" w:rsidRDefault="002978A9">
      <w:pPr>
        <w:divId w:val="1839032893"/>
        <w:rPr>
          <w:rFonts w:eastAsia="Times New Roman"/>
          <w:lang w:val="id-ID"/>
        </w:rPr>
      </w:pPr>
      <w:r>
        <w:rPr>
          <w:rFonts w:eastAsia="Times New Roman"/>
          <w:lang w:val="id-ID"/>
        </w:rPr>
        <w:t>bash</w:t>
      </w:r>
    </w:p>
    <w:p w14:paraId="02883CE2" w14:textId="77777777" w:rsidR="002978A9" w:rsidRDefault="002978A9">
      <w:pPr>
        <w:pStyle w:val="HTMLPreformatted"/>
        <w:divId w:val="1092314165"/>
        <w:rPr>
          <w:rStyle w:val="HTMLCode"/>
          <w:lang w:val="id-ID"/>
        </w:rPr>
      </w:pPr>
      <w:r>
        <w:rPr>
          <w:rStyle w:val="HTMLCode"/>
          <w:lang w:val="id-ID"/>
        </w:rPr>
        <w:t>#!/bin/bash</w:t>
      </w:r>
    </w:p>
    <w:p w14:paraId="3F94618D" w14:textId="77777777" w:rsidR="002978A9" w:rsidRDefault="002978A9">
      <w:pPr>
        <w:pStyle w:val="HTMLPreformatted"/>
        <w:divId w:val="1092314165"/>
        <w:rPr>
          <w:rStyle w:val="HTMLCode"/>
          <w:lang w:val="id-ID"/>
        </w:rPr>
      </w:pPr>
      <w:r>
        <w:rPr>
          <w:rStyle w:val="HTMLCode"/>
          <w:lang w:val="id-ID"/>
        </w:rPr>
        <w:t># Setup awal workspace dan channel via API</w:t>
      </w:r>
    </w:p>
    <w:p w14:paraId="3A6F2196" w14:textId="77777777" w:rsidR="002978A9" w:rsidRDefault="002978A9">
      <w:pPr>
        <w:pStyle w:val="HTMLPreformatted"/>
        <w:divId w:val="1092314165"/>
        <w:rPr>
          <w:rStyle w:val="HTMLCode"/>
          <w:lang w:val="id-ID"/>
        </w:rPr>
      </w:pPr>
      <w:r>
        <w:rPr>
          <w:rStyle w:val="HTMLCode"/>
          <w:lang w:val="id-ID"/>
        </w:rPr>
        <w:t>WEBUI_URL="http://localhost:3000"</w:t>
      </w:r>
    </w:p>
    <w:p w14:paraId="54684D49" w14:textId="77777777" w:rsidR="002978A9" w:rsidRDefault="002978A9">
      <w:pPr>
        <w:pStyle w:val="HTMLPreformatted"/>
        <w:divId w:val="1092314165"/>
        <w:rPr>
          <w:rStyle w:val="HTMLCode"/>
          <w:lang w:val="id-ID"/>
        </w:rPr>
      </w:pPr>
      <w:r>
        <w:rPr>
          <w:rStyle w:val="HTMLCode"/>
          <w:lang w:val="id-ID"/>
        </w:rPr>
        <w:t>ADMIN_KEY="</w:t>
      </w:r>
      <w:r>
        <w:rPr>
          <w:rStyle w:val="HTMLCode"/>
          <w:lang w:val="id-ID"/>
        </w:rPr>
        <w:t>your-admin-api-key"</w:t>
      </w:r>
    </w:p>
    <w:p w14:paraId="4069C289" w14:textId="77777777" w:rsidR="002978A9" w:rsidRDefault="002978A9">
      <w:pPr>
        <w:pStyle w:val="HTMLPreformatted"/>
        <w:divId w:val="1092314165"/>
        <w:rPr>
          <w:rStyle w:val="HTMLCode"/>
          <w:lang w:val="id-ID"/>
        </w:rPr>
      </w:pPr>
    </w:p>
    <w:p w14:paraId="3458D384" w14:textId="77777777" w:rsidR="002978A9" w:rsidRDefault="002978A9">
      <w:pPr>
        <w:pStyle w:val="HTMLPreformatted"/>
        <w:divId w:val="1092314165"/>
        <w:rPr>
          <w:rStyle w:val="HTMLCode"/>
          <w:lang w:val="id-ID"/>
        </w:rPr>
      </w:pPr>
      <w:r>
        <w:rPr>
          <w:rStyle w:val="HTMLCode"/>
          <w:lang w:val="id-ID"/>
        </w:rPr>
        <w:t># Buat workspace</w:t>
      </w:r>
    </w:p>
    <w:p w14:paraId="4EB74F4F" w14:textId="77777777" w:rsidR="002978A9" w:rsidRDefault="002978A9">
      <w:pPr>
        <w:pStyle w:val="HTMLPreformatted"/>
        <w:divId w:val="1092314165"/>
        <w:rPr>
          <w:rStyle w:val="HTMLCode"/>
          <w:lang w:val="id-ID"/>
        </w:rPr>
      </w:pPr>
      <w:r>
        <w:rPr>
          <w:rStyle w:val="HTMLCode"/>
          <w:lang w:val="id-ID"/>
        </w:rPr>
        <w:t>curl -X POST "$WEBUI_URL/api/workspaces" \</w:t>
      </w:r>
    </w:p>
    <w:p w14:paraId="696A7A2A" w14:textId="77777777" w:rsidR="002978A9" w:rsidRDefault="002978A9">
      <w:pPr>
        <w:pStyle w:val="HTMLPreformatted"/>
        <w:divId w:val="1092314165"/>
        <w:rPr>
          <w:rStyle w:val="HTMLCode"/>
          <w:lang w:val="id-ID"/>
        </w:rPr>
      </w:pPr>
      <w:r>
        <w:rPr>
          <w:rStyle w:val="HTMLCode"/>
          <w:lang w:val="id-ID"/>
        </w:rPr>
        <w:t xml:space="preserve">  -H "Authorization: Bearer $ADMIN_KEY" \</w:t>
      </w:r>
    </w:p>
    <w:p w14:paraId="34DD8FC0" w14:textId="77777777" w:rsidR="002978A9" w:rsidRDefault="002978A9">
      <w:pPr>
        <w:pStyle w:val="HTMLPreformatted"/>
        <w:divId w:val="1092314165"/>
        <w:rPr>
          <w:rStyle w:val="HTMLCode"/>
          <w:lang w:val="id-ID"/>
        </w:rPr>
      </w:pPr>
      <w:r>
        <w:rPr>
          <w:rStyle w:val="HTMLCode"/>
          <w:lang w:val="id-ID"/>
        </w:rPr>
        <w:t xml:space="preserve">  -H "Content-Type: application/json" \</w:t>
      </w:r>
    </w:p>
    <w:p w14:paraId="32E08135" w14:textId="77777777" w:rsidR="002978A9" w:rsidRDefault="002978A9">
      <w:pPr>
        <w:pStyle w:val="HTMLPreformatted"/>
        <w:divId w:val="1092314165"/>
        <w:rPr>
          <w:rStyle w:val="HTMLCode"/>
          <w:lang w:val="id-ID"/>
        </w:rPr>
      </w:pPr>
      <w:r>
        <w:rPr>
          <w:rStyle w:val="HTMLCode"/>
          <w:lang w:val="id-ID"/>
        </w:rPr>
        <w:t xml:space="preserve">  -d '{</w:t>
      </w:r>
    </w:p>
    <w:p w14:paraId="69C99A87" w14:textId="77777777" w:rsidR="002978A9" w:rsidRDefault="002978A9">
      <w:pPr>
        <w:pStyle w:val="HTMLPreformatted"/>
        <w:divId w:val="1092314165"/>
        <w:rPr>
          <w:rStyle w:val="HTMLCode"/>
          <w:lang w:val="id-ID"/>
        </w:rPr>
      </w:pPr>
      <w:r>
        <w:rPr>
          <w:rStyle w:val="HTMLCode"/>
          <w:lang w:val="id-ID"/>
        </w:rPr>
        <w:t xml:space="preserve">    "name": "Frontend Team",</w:t>
      </w:r>
    </w:p>
    <w:p w14:paraId="763A29CC" w14:textId="77777777" w:rsidR="002978A9" w:rsidRDefault="002978A9">
      <w:pPr>
        <w:pStyle w:val="HTMLPreformatted"/>
        <w:divId w:val="1092314165"/>
        <w:rPr>
          <w:rStyle w:val="HTMLCode"/>
          <w:lang w:val="id-ID"/>
        </w:rPr>
      </w:pPr>
      <w:r>
        <w:rPr>
          <w:rStyle w:val="HTMLCode"/>
          <w:lang w:val="id-ID"/>
        </w:rPr>
        <w:t xml:space="preserve">    "description": "Frontend developers workspace",</w:t>
      </w:r>
    </w:p>
    <w:p w14:paraId="30626182" w14:textId="77777777" w:rsidR="002978A9" w:rsidRDefault="002978A9">
      <w:pPr>
        <w:pStyle w:val="HTMLPreformatted"/>
        <w:divId w:val="1092314165"/>
        <w:rPr>
          <w:rStyle w:val="HTMLCode"/>
          <w:lang w:val="id-ID"/>
        </w:rPr>
      </w:pPr>
      <w:r>
        <w:rPr>
          <w:rStyle w:val="HTMLCode"/>
          <w:lang w:val="id-ID"/>
        </w:rPr>
        <w:t xml:space="preserve">    "models": ["ministral3:14b", "qwen3.6:27b", "deepseek-coder:6.7b"]</w:t>
      </w:r>
    </w:p>
    <w:p w14:paraId="49438F5E" w14:textId="77777777" w:rsidR="002978A9" w:rsidRDefault="002978A9">
      <w:pPr>
        <w:pStyle w:val="HTMLPreformatted"/>
        <w:divId w:val="1092314165"/>
        <w:rPr>
          <w:rStyle w:val="HTMLCode"/>
          <w:lang w:val="id-ID"/>
        </w:rPr>
      </w:pPr>
      <w:r>
        <w:rPr>
          <w:rStyle w:val="HTMLCode"/>
          <w:lang w:val="id-ID"/>
        </w:rPr>
        <w:t xml:space="preserve">  }'</w:t>
      </w:r>
    </w:p>
    <w:p w14:paraId="3FDFEC81" w14:textId="77777777" w:rsidR="002978A9" w:rsidRDefault="002978A9">
      <w:pPr>
        <w:pStyle w:val="HTMLPreformatted"/>
        <w:divId w:val="1092314165"/>
        <w:rPr>
          <w:rStyle w:val="HTMLCode"/>
          <w:lang w:val="id-ID"/>
        </w:rPr>
      </w:pPr>
    </w:p>
    <w:p w14:paraId="0C80E529" w14:textId="77777777" w:rsidR="002978A9" w:rsidRDefault="002978A9">
      <w:pPr>
        <w:pStyle w:val="HTMLPreformatted"/>
        <w:divId w:val="1092314165"/>
        <w:rPr>
          <w:rStyle w:val="HTMLCode"/>
          <w:lang w:val="id-ID"/>
        </w:rPr>
      </w:pPr>
      <w:r>
        <w:rPr>
          <w:rStyle w:val="HTMLCode"/>
          <w:lang w:val="id-ID"/>
        </w:rPr>
        <w:t>curl -X POST "$WEBUI_URL/api/workspaces" \</w:t>
      </w:r>
    </w:p>
    <w:p w14:paraId="47E416A2" w14:textId="77777777" w:rsidR="002978A9" w:rsidRDefault="002978A9">
      <w:pPr>
        <w:pStyle w:val="HTMLPreformatted"/>
        <w:divId w:val="1092314165"/>
        <w:rPr>
          <w:rStyle w:val="HTMLCode"/>
          <w:lang w:val="id-ID"/>
        </w:rPr>
      </w:pPr>
      <w:r>
        <w:rPr>
          <w:rStyle w:val="HTMLCode"/>
          <w:lang w:val="id-ID"/>
        </w:rPr>
        <w:t xml:space="preserve">  -H "Authorization: Bearer $ADMIN_KEY" \</w:t>
      </w:r>
    </w:p>
    <w:p w14:paraId="14451C4C" w14:textId="77777777" w:rsidR="002978A9" w:rsidRDefault="002978A9">
      <w:pPr>
        <w:pStyle w:val="HTMLPreformatted"/>
        <w:divId w:val="1092314165"/>
        <w:rPr>
          <w:rStyle w:val="HTMLCode"/>
          <w:lang w:val="id-ID"/>
        </w:rPr>
      </w:pPr>
      <w:r>
        <w:rPr>
          <w:rStyle w:val="HTMLCode"/>
          <w:lang w:val="id-ID"/>
        </w:rPr>
        <w:t xml:space="preserve">  -H "Content-Type: application/json" \</w:t>
      </w:r>
    </w:p>
    <w:p w14:paraId="3A5B421D" w14:textId="77777777" w:rsidR="002978A9" w:rsidRDefault="002978A9">
      <w:pPr>
        <w:pStyle w:val="HTMLPreformatted"/>
        <w:divId w:val="1092314165"/>
        <w:rPr>
          <w:rStyle w:val="HTMLCode"/>
          <w:lang w:val="id-ID"/>
        </w:rPr>
      </w:pPr>
      <w:r>
        <w:rPr>
          <w:rStyle w:val="HTMLCode"/>
          <w:lang w:val="id-ID"/>
        </w:rPr>
        <w:t xml:space="preserve">  -d '{</w:t>
      </w:r>
    </w:p>
    <w:p w14:paraId="5A041658" w14:textId="77777777" w:rsidR="002978A9" w:rsidRDefault="002978A9">
      <w:pPr>
        <w:pStyle w:val="HTMLPreformatted"/>
        <w:divId w:val="1092314165"/>
        <w:rPr>
          <w:rStyle w:val="HTMLCode"/>
          <w:lang w:val="id-ID"/>
        </w:rPr>
      </w:pPr>
      <w:r>
        <w:rPr>
          <w:rStyle w:val="HTMLCode"/>
          <w:lang w:val="id-ID"/>
        </w:rPr>
        <w:t xml:space="preserve">    "name": "Backend Team",</w:t>
      </w:r>
    </w:p>
    <w:p w14:paraId="69DA1691" w14:textId="77777777" w:rsidR="002978A9" w:rsidRDefault="002978A9">
      <w:pPr>
        <w:pStyle w:val="HTMLPreformatted"/>
        <w:divId w:val="1092314165"/>
        <w:rPr>
          <w:rStyle w:val="HTMLCode"/>
          <w:lang w:val="id-ID"/>
        </w:rPr>
      </w:pPr>
      <w:r>
        <w:rPr>
          <w:rStyle w:val="HTMLCode"/>
          <w:lang w:val="id-ID"/>
        </w:rPr>
        <w:t xml:space="preserve">    "description": "</w:t>
      </w:r>
      <w:r>
        <w:rPr>
          <w:rStyle w:val="HTMLCode"/>
          <w:lang w:val="id-ID"/>
        </w:rPr>
        <w:t>Backend developers workspace",</w:t>
      </w:r>
    </w:p>
    <w:p w14:paraId="6EA0A864" w14:textId="77777777" w:rsidR="002978A9" w:rsidRDefault="002978A9">
      <w:pPr>
        <w:pStyle w:val="HTMLPreformatted"/>
        <w:divId w:val="1092314165"/>
        <w:rPr>
          <w:rStyle w:val="HTMLCode"/>
          <w:lang w:val="id-ID"/>
        </w:rPr>
      </w:pPr>
      <w:r>
        <w:rPr>
          <w:rStyle w:val="HTMLCode"/>
          <w:lang w:val="id-ID"/>
        </w:rPr>
        <w:t xml:space="preserve">    "models": ["deepseek-v4-flash", "qwen3:32b", "deepseek-coder:33b"]</w:t>
      </w:r>
    </w:p>
    <w:p w14:paraId="2468FDDD" w14:textId="77777777" w:rsidR="002978A9" w:rsidRDefault="002978A9">
      <w:pPr>
        <w:pStyle w:val="HTMLPreformatted"/>
        <w:divId w:val="1092314165"/>
        <w:rPr>
          <w:rStyle w:val="HTMLCode"/>
          <w:lang w:val="id-ID"/>
        </w:rPr>
      </w:pPr>
      <w:r>
        <w:rPr>
          <w:rStyle w:val="HTMLCode"/>
          <w:lang w:val="id-ID"/>
        </w:rPr>
        <w:t xml:space="preserve">  }'</w:t>
      </w:r>
    </w:p>
    <w:p w14:paraId="6ADFD2BC" w14:textId="77777777" w:rsidR="002978A9" w:rsidRDefault="002978A9">
      <w:pPr>
        <w:pStyle w:val="HTMLPreformatted"/>
        <w:divId w:val="1092314165"/>
        <w:rPr>
          <w:rStyle w:val="HTMLCode"/>
          <w:lang w:val="id-ID"/>
        </w:rPr>
      </w:pPr>
    </w:p>
    <w:p w14:paraId="27A47321" w14:textId="77777777" w:rsidR="002978A9" w:rsidRDefault="002978A9">
      <w:pPr>
        <w:pStyle w:val="HTMLPreformatted"/>
        <w:divId w:val="1092314165"/>
        <w:rPr>
          <w:rStyle w:val="HTMLCode"/>
          <w:lang w:val="id-ID"/>
        </w:rPr>
      </w:pPr>
      <w:r>
        <w:rPr>
          <w:rStyle w:val="HTMLCode"/>
          <w:lang w:val="id-ID"/>
        </w:rPr>
        <w:t># Buat channel umum</w:t>
      </w:r>
    </w:p>
    <w:p w14:paraId="6AE18424" w14:textId="77777777" w:rsidR="002978A9" w:rsidRDefault="002978A9">
      <w:pPr>
        <w:pStyle w:val="HTMLPreformatted"/>
        <w:divId w:val="1092314165"/>
        <w:rPr>
          <w:rStyle w:val="HTMLCode"/>
          <w:lang w:val="id-ID"/>
        </w:rPr>
      </w:pPr>
      <w:r>
        <w:rPr>
          <w:rStyle w:val="HTMLCode"/>
          <w:lang w:val="id-ID"/>
        </w:rPr>
        <w:t>curl -X POST "$WEBUI_URL/api/channels" \</w:t>
      </w:r>
    </w:p>
    <w:p w14:paraId="68973A08" w14:textId="77777777" w:rsidR="002978A9" w:rsidRDefault="002978A9">
      <w:pPr>
        <w:pStyle w:val="HTMLPreformatted"/>
        <w:divId w:val="1092314165"/>
        <w:rPr>
          <w:rStyle w:val="HTMLCode"/>
          <w:lang w:val="id-ID"/>
        </w:rPr>
      </w:pPr>
      <w:r>
        <w:rPr>
          <w:rStyle w:val="HTMLCode"/>
          <w:lang w:val="id-ID"/>
        </w:rPr>
        <w:t xml:space="preserve">  -H "Authorization: Bearer $ADMIN_KEY" \</w:t>
      </w:r>
    </w:p>
    <w:p w14:paraId="0C9A46E9" w14:textId="77777777" w:rsidR="002978A9" w:rsidRDefault="002978A9">
      <w:pPr>
        <w:pStyle w:val="HTMLPreformatted"/>
        <w:divId w:val="1092314165"/>
        <w:rPr>
          <w:rStyle w:val="HTMLCode"/>
          <w:lang w:val="id-ID"/>
        </w:rPr>
      </w:pPr>
      <w:r>
        <w:rPr>
          <w:rStyle w:val="HTMLCode"/>
          <w:lang w:val="id-ID"/>
        </w:rPr>
        <w:t xml:space="preserve">  -H "Content-Type: application/json" \</w:t>
      </w:r>
    </w:p>
    <w:p w14:paraId="159F11BE" w14:textId="77777777" w:rsidR="002978A9" w:rsidRDefault="002978A9">
      <w:pPr>
        <w:pStyle w:val="HTMLPreformatted"/>
        <w:divId w:val="1092314165"/>
        <w:rPr>
          <w:rStyle w:val="HTMLCode"/>
          <w:lang w:val="id-ID"/>
        </w:rPr>
      </w:pPr>
      <w:r>
        <w:rPr>
          <w:rStyle w:val="HTMLCode"/>
          <w:lang w:val="id-ID"/>
        </w:rPr>
        <w:t xml:space="preserve">  -d '{</w:t>
      </w:r>
    </w:p>
    <w:p w14:paraId="1278693D" w14:textId="77777777" w:rsidR="002978A9" w:rsidRDefault="002978A9">
      <w:pPr>
        <w:pStyle w:val="HTMLPreformatted"/>
        <w:divId w:val="1092314165"/>
        <w:rPr>
          <w:rStyle w:val="HTMLCode"/>
          <w:lang w:val="id-ID"/>
        </w:rPr>
      </w:pPr>
      <w:r>
        <w:rPr>
          <w:rStyle w:val="HTMLCode"/>
          <w:lang w:val="id-ID"/>
        </w:rPr>
        <w:t xml:space="preserve">    "name": "general-ai",</w:t>
      </w:r>
    </w:p>
    <w:p w14:paraId="3069FA04" w14:textId="77777777" w:rsidR="002978A9" w:rsidRDefault="002978A9">
      <w:pPr>
        <w:pStyle w:val="HTMLPreformatted"/>
        <w:divId w:val="1092314165"/>
        <w:rPr>
          <w:rStyle w:val="HTMLCode"/>
          <w:lang w:val="id-ID"/>
        </w:rPr>
      </w:pPr>
      <w:r>
        <w:rPr>
          <w:rStyle w:val="HTMLCode"/>
          <w:lang w:val="id-ID"/>
        </w:rPr>
        <w:t xml:space="preserve">    "description": "Diskusi AI umum semua tim"</w:t>
      </w:r>
    </w:p>
    <w:p w14:paraId="6CA92F69" w14:textId="77777777" w:rsidR="002978A9" w:rsidRDefault="002978A9">
      <w:pPr>
        <w:pStyle w:val="HTMLPreformatted"/>
        <w:divId w:val="1092314165"/>
        <w:rPr>
          <w:lang w:val="id-ID"/>
        </w:rPr>
      </w:pPr>
      <w:r>
        <w:rPr>
          <w:rStyle w:val="HTMLCode"/>
          <w:lang w:val="id-ID"/>
        </w:rPr>
        <w:t xml:space="preserve">  }'</w:t>
      </w:r>
    </w:p>
    <w:p w14:paraId="318CC5AF" w14:textId="77777777" w:rsidR="002978A9" w:rsidRDefault="002978A9">
      <w:pPr>
        <w:pStyle w:val="NormalWeb"/>
        <w:rPr>
          <w:lang w:val="id-ID"/>
        </w:rPr>
      </w:pPr>
      <w:r>
        <w:rPr>
          <w:lang w:val="id-ID"/>
        </w:rPr>
        <w:t xml:space="preserve">Lihat bagaimana </w:t>
      </w:r>
      <w:r>
        <w:rPr>
          <w:rStyle w:val="Emphasis"/>
          <w:lang w:val="id-ID"/>
        </w:rPr>
        <w:t>workspace</w:t>
      </w:r>
      <w:r>
        <w:rPr>
          <w:lang w:val="id-ID"/>
        </w:rPr>
        <w:t xml:space="preserve"> membawa daftar </w:t>
      </w:r>
      <w:r>
        <w:rPr>
          <w:rStyle w:val="Emphasis"/>
          <w:lang w:val="id-ID"/>
        </w:rPr>
        <w:t>models</w:t>
      </w:r>
      <w:r>
        <w:rPr>
          <w:lang w:val="id-ID"/>
        </w:rPr>
        <w:t xml:space="preserve"> yang berbeda: Frontend Team mendapat model kecil cepat (ministral3:14b) untuk </w:t>
      </w:r>
      <w:r>
        <w:rPr>
          <w:rStyle w:val="Emphasis"/>
          <w:lang w:val="id-ID"/>
        </w:rPr>
        <w:t>completion</w:t>
      </w:r>
      <w:r>
        <w:rPr>
          <w:lang w:val="id-ID"/>
        </w:rPr>
        <w:t xml:space="preserve"> </w:t>
      </w:r>
      <w:r>
        <w:rPr>
          <w:lang w:val="id-ID"/>
        </w:rPr>
        <w:t xml:space="preserve">ringan, sementara Backend Team mendapat deepseek-v4-flash untuk </w:t>
      </w:r>
      <w:r>
        <w:rPr>
          <w:rStyle w:val="Emphasis"/>
          <w:lang w:val="id-ID"/>
        </w:rPr>
        <w:t>reasoning</w:t>
      </w:r>
      <w:r>
        <w:rPr>
          <w:lang w:val="id-ID"/>
        </w:rPr>
        <w:t xml:space="preserve"> berat. Setelah skrip ini berjalan, arsitektur kolaborasi kantor Anda sudah terbentuk di API — tinggal diisi manusia.</w:t>
      </w:r>
    </w:p>
    <w:p w14:paraId="00888BD7" w14:textId="77777777" w:rsidR="002978A9" w:rsidRDefault="002978A9">
      <w:pPr>
        <w:pStyle w:val="Heading3"/>
        <w:rPr>
          <w:rFonts w:eastAsia="Times New Roman"/>
          <w:lang w:val="id-ID"/>
        </w:rPr>
      </w:pPr>
      <w:r>
        <w:rPr>
          <w:rFonts w:eastAsia="Times New Roman"/>
          <w:lang w:val="id-ID"/>
        </w:rPr>
        <w:t>Langkah 3: Setup Rate Limiting per User</w:t>
      </w:r>
    </w:p>
    <w:p w14:paraId="1169729A" w14:textId="77777777" w:rsidR="002978A9" w:rsidRDefault="002978A9">
      <w:pPr>
        <w:pStyle w:val="NormalWeb"/>
        <w:rPr>
          <w:lang w:val="id-ID"/>
        </w:rPr>
      </w:pPr>
      <w:r>
        <w:rPr>
          <w:lang w:val="id-ID"/>
        </w:rPr>
        <w:t xml:space="preserve">Satu pengguna yang menjalankan </w:t>
      </w:r>
      <w:r>
        <w:rPr>
          <w:rStyle w:val="Emphasis"/>
          <w:lang w:val="id-ID"/>
        </w:rPr>
        <w:t>script</w:t>
      </w:r>
      <w:r>
        <w:rPr>
          <w:lang w:val="id-ID"/>
        </w:rPr>
        <w:t xml:space="preserve"> 1.000 pertanyaan bisa melumpuhkan GPU untuk semua orang. </w:t>
      </w:r>
      <w:r>
        <w:rPr>
          <w:rStyle w:val="Emphasis"/>
          <w:lang w:val="id-ID"/>
        </w:rPr>
        <w:t>Middleware</w:t>
      </w:r>
      <w:r>
        <w:rPr>
          <w:lang w:val="id-ID"/>
        </w:rPr>
        <w:t xml:space="preserve"> berikut berjalan sebagai </w:t>
      </w:r>
      <w:r>
        <w:rPr>
          <w:rStyle w:val="Emphasis"/>
          <w:lang w:val="id-ID"/>
        </w:rPr>
        <w:t>sidecar container</w:t>
      </w:r>
      <w:r>
        <w:rPr>
          <w:lang w:val="id-ID"/>
        </w:rPr>
        <w:t xml:space="preserve"> dan membatasi </w:t>
      </w:r>
      <w:r>
        <w:rPr>
          <w:rStyle w:val="Emphasis"/>
          <w:lang w:val="id-ID"/>
        </w:rPr>
        <w:t>request</w:t>
      </w:r>
      <w:r>
        <w:rPr>
          <w:lang w:val="id-ID"/>
        </w:rPr>
        <w:t xml:space="preserve"> per pengguna.</w:t>
      </w:r>
    </w:p>
    <w:p w14:paraId="155E39F8" w14:textId="77777777" w:rsidR="002978A9" w:rsidRDefault="002978A9">
      <w:pPr>
        <w:divId w:val="1621690409"/>
        <w:rPr>
          <w:rFonts w:eastAsia="Times New Roman"/>
          <w:lang w:val="id-ID"/>
        </w:rPr>
      </w:pPr>
      <w:r>
        <w:rPr>
          <w:rFonts w:eastAsia="Times New Roman"/>
          <w:lang w:val="id-ID"/>
        </w:rPr>
        <w:t>python</w:t>
      </w:r>
    </w:p>
    <w:p w14:paraId="5AE28AAA" w14:textId="77777777" w:rsidR="002978A9" w:rsidRDefault="002978A9">
      <w:pPr>
        <w:pStyle w:val="HTMLPreformatted"/>
        <w:divId w:val="638416959"/>
        <w:rPr>
          <w:rStyle w:val="HTMLCode"/>
          <w:lang w:val="id-ID"/>
        </w:rPr>
      </w:pPr>
      <w:r>
        <w:rPr>
          <w:rStyle w:val="HTMLCode"/>
          <w:lang w:val="id-ID"/>
        </w:rPr>
        <w:t># rate_limit.py — middleware rate limiting untuk Open WebUI</w:t>
      </w:r>
    </w:p>
    <w:p w14:paraId="3FEE7A5B" w14:textId="77777777" w:rsidR="002978A9" w:rsidRDefault="002978A9">
      <w:pPr>
        <w:pStyle w:val="HTMLPreformatted"/>
        <w:divId w:val="638416959"/>
        <w:rPr>
          <w:rStyle w:val="HTMLCode"/>
          <w:lang w:val="id-ID"/>
        </w:rPr>
      </w:pPr>
      <w:r>
        <w:rPr>
          <w:rStyle w:val="HTMLCode"/>
          <w:lang w:val="id-ID"/>
        </w:rPr>
        <w:t># Jalankan sebagai sidecar container</w:t>
      </w:r>
    </w:p>
    <w:p w14:paraId="3AD8C814" w14:textId="77777777" w:rsidR="002978A9" w:rsidRDefault="002978A9">
      <w:pPr>
        <w:pStyle w:val="HTMLPreformatted"/>
        <w:divId w:val="638416959"/>
        <w:rPr>
          <w:rStyle w:val="HTMLCode"/>
          <w:lang w:val="id-ID"/>
        </w:rPr>
      </w:pPr>
      <w:r>
        <w:rPr>
          <w:rStyle w:val="HTMLCode"/>
          <w:lang w:val="id-ID"/>
        </w:rPr>
        <w:t>from flask import Flask, request, jsonify</w:t>
      </w:r>
    </w:p>
    <w:p w14:paraId="29808AFF" w14:textId="77777777" w:rsidR="002978A9" w:rsidRDefault="002978A9">
      <w:pPr>
        <w:pStyle w:val="HTMLPreformatted"/>
        <w:divId w:val="638416959"/>
        <w:rPr>
          <w:rStyle w:val="HTMLCode"/>
          <w:lang w:val="id-ID"/>
        </w:rPr>
      </w:pPr>
      <w:r>
        <w:rPr>
          <w:rStyle w:val="HTMLCode"/>
          <w:lang w:val="id-ID"/>
        </w:rPr>
        <w:t>import time</w:t>
      </w:r>
    </w:p>
    <w:p w14:paraId="43612969" w14:textId="77777777" w:rsidR="002978A9" w:rsidRDefault="002978A9">
      <w:pPr>
        <w:pStyle w:val="HTMLPreformatted"/>
        <w:divId w:val="638416959"/>
        <w:rPr>
          <w:rStyle w:val="HTMLCode"/>
          <w:lang w:val="id-ID"/>
        </w:rPr>
      </w:pPr>
      <w:r>
        <w:rPr>
          <w:rStyle w:val="HTMLCode"/>
          <w:lang w:val="id-ID"/>
        </w:rPr>
        <w:t>from collections import defaultdict</w:t>
      </w:r>
    </w:p>
    <w:p w14:paraId="017E73A5" w14:textId="77777777" w:rsidR="002978A9" w:rsidRDefault="002978A9">
      <w:pPr>
        <w:pStyle w:val="HTMLPreformatted"/>
        <w:divId w:val="638416959"/>
        <w:rPr>
          <w:rStyle w:val="HTMLCode"/>
          <w:lang w:val="id-ID"/>
        </w:rPr>
      </w:pPr>
    </w:p>
    <w:p w14:paraId="6B2733E4" w14:textId="77777777" w:rsidR="002978A9" w:rsidRDefault="002978A9">
      <w:pPr>
        <w:pStyle w:val="HTMLPreformatted"/>
        <w:divId w:val="638416959"/>
        <w:rPr>
          <w:rStyle w:val="HTMLCode"/>
          <w:lang w:val="id-ID"/>
        </w:rPr>
      </w:pPr>
      <w:r>
        <w:rPr>
          <w:rStyle w:val="HTMLCode"/>
          <w:lang w:val="id-ID"/>
        </w:rPr>
        <w:t>app = Flask(__name__)</w:t>
      </w:r>
    </w:p>
    <w:p w14:paraId="59FE9F73" w14:textId="77777777" w:rsidR="002978A9" w:rsidRDefault="002978A9">
      <w:pPr>
        <w:pStyle w:val="HTMLPreformatted"/>
        <w:divId w:val="638416959"/>
        <w:rPr>
          <w:rStyle w:val="HTMLCode"/>
          <w:lang w:val="id-ID"/>
        </w:rPr>
      </w:pPr>
      <w:r>
        <w:rPr>
          <w:rStyle w:val="HTMLCode"/>
          <w:lang w:val="id-ID"/>
        </w:rPr>
        <w:t>user_requests = defaultdict(list)</w:t>
      </w:r>
    </w:p>
    <w:p w14:paraId="1837DA44" w14:textId="77777777" w:rsidR="002978A9" w:rsidRDefault="002978A9">
      <w:pPr>
        <w:pStyle w:val="HTMLPreformatted"/>
        <w:divId w:val="638416959"/>
        <w:rPr>
          <w:rStyle w:val="HTMLCode"/>
          <w:lang w:val="id-ID"/>
        </w:rPr>
      </w:pPr>
      <w:r>
        <w:rPr>
          <w:rStyle w:val="HTMLCode"/>
          <w:lang w:val="id-ID"/>
        </w:rPr>
        <w:t>RATE_LIMIT = 30  # requests per menit per user</w:t>
      </w:r>
    </w:p>
    <w:p w14:paraId="31BD343A" w14:textId="77777777" w:rsidR="002978A9" w:rsidRDefault="002978A9">
      <w:pPr>
        <w:pStyle w:val="HTMLPreformatted"/>
        <w:divId w:val="638416959"/>
        <w:rPr>
          <w:rStyle w:val="HTMLCode"/>
          <w:lang w:val="id-ID"/>
        </w:rPr>
      </w:pPr>
      <w:r>
        <w:rPr>
          <w:rStyle w:val="HTMLCode"/>
          <w:lang w:val="id-ID"/>
        </w:rPr>
        <w:t>WINDOW = 60      # detik</w:t>
      </w:r>
    </w:p>
    <w:p w14:paraId="42896086" w14:textId="77777777" w:rsidR="002978A9" w:rsidRDefault="002978A9">
      <w:pPr>
        <w:pStyle w:val="HTMLPreformatted"/>
        <w:divId w:val="638416959"/>
        <w:rPr>
          <w:rStyle w:val="HTMLCode"/>
          <w:lang w:val="id-ID"/>
        </w:rPr>
      </w:pPr>
    </w:p>
    <w:p w14:paraId="2B48CB26" w14:textId="77777777" w:rsidR="002978A9" w:rsidRDefault="002978A9">
      <w:pPr>
        <w:pStyle w:val="HTMLPreformatted"/>
        <w:divId w:val="638416959"/>
        <w:rPr>
          <w:rStyle w:val="HTMLCode"/>
          <w:lang w:val="id-ID"/>
        </w:rPr>
      </w:pPr>
      <w:r>
        <w:rPr>
          <w:rStyle w:val="HTMLCode"/>
          <w:lang w:val="id-ID"/>
        </w:rPr>
        <w:t>@app.before_request</w:t>
      </w:r>
    </w:p>
    <w:p w14:paraId="22A63BCF" w14:textId="77777777" w:rsidR="002978A9" w:rsidRDefault="002978A9">
      <w:pPr>
        <w:pStyle w:val="HTMLPreformatted"/>
        <w:divId w:val="638416959"/>
        <w:rPr>
          <w:rStyle w:val="HTMLCode"/>
          <w:lang w:val="id-ID"/>
        </w:rPr>
      </w:pPr>
      <w:r>
        <w:rPr>
          <w:rStyle w:val="HTMLCode"/>
          <w:lang w:val="id-ID"/>
        </w:rPr>
        <w:t>def check_rate_limit():</w:t>
      </w:r>
    </w:p>
    <w:p w14:paraId="5E514738" w14:textId="77777777" w:rsidR="002978A9" w:rsidRDefault="002978A9">
      <w:pPr>
        <w:pStyle w:val="HTMLPreformatted"/>
        <w:divId w:val="638416959"/>
        <w:rPr>
          <w:rStyle w:val="HTMLCode"/>
          <w:lang w:val="id-ID"/>
        </w:rPr>
      </w:pPr>
      <w:r>
        <w:rPr>
          <w:rStyle w:val="HTMLCode"/>
          <w:lang w:val="id-ID"/>
        </w:rPr>
        <w:t xml:space="preserve">    user = request.headers.get('X-User-ID', 'anonymous')</w:t>
      </w:r>
    </w:p>
    <w:p w14:paraId="6F261312" w14:textId="77777777" w:rsidR="002978A9" w:rsidRDefault="002978A9">
      <w:pPr>
        <w:pStyle w:val="HTMLPreformatted"/>
        <w:divId w:val="638416959"/>
        <w:rPr>
          <w:rStyle w:val="HTMLCode"/>
          <w:lang w:val="id-ID"/>
        </w:rPr>
      </w:pPr>
      <w:r>
        <w:rPr>
          <w:rStyle w:val="HTMLCode"/>
          <w:lang w:val="id-ID"/>
        </w:rPr>
        <w:t xml:space="preserve">    now = time.time()</w:t>
      </w:r>
    </w:p>
    <w:p w14:paraId="22B690AD" w14:textId="77777777" w:rsidR="002978A9" w:rsidRDefault="002978A9">
      <w:pPr>
        <w:pStyle w:val="HTMLPreformatted"/>
        <w:divId w:val="638416959"/>
        <w:rPr>
          <w:rStyle w:val="HTMLCode"/>
          <w:lang w:val="id-ID"/>
        </w:rPr>
      </w:pPr>
      <w:r>
        <w:rPr>
          <w:rStyle w:val="HTMLCode"/>
          <w:lang w:val="id-ID"/>
        </w:rPr>
        <w:t xml:space="preserve">    window_start = now - WINDOW</w:t>
      </w:r>
    </w:p>
    <w:p w14:paraId="50D90F7E" w14:textId="77777777" w:rsidR="002978A9" w:rsidRDefault="002978A9">
      <w:pPr>
        <w:pStyle w:val="HTMLPreformatted"/>
        <w:divId w:val="638416959"/>
        <w:rPr>
          <w:rStyle w:val="HTMLCode"/>
          <w:lang w:val="id-ID"/>
        </w:rPr>
      </w:pPr>
    </w:p>
    <w:p w14:paraId="32343C07" w14:textId="77777777" w:rsidR="002978A9" w:rsidRDefault="002978A9">
      <w:pPr>
        <w:pStyle w:val="HTMLPreformatted"/>
        <w:divId w:val="638416959"/>
        <w:rPr>
          <w:rStyle w:val="HTMLCode"/>
          <w:lang w:val="id-ID"/>
        </w:rPr>
      </w:pPr>
      <w:r>
        <w:rPr>
          <w:rStyle w:val="HTMLCode"/>
          <w:lang w:val="id-ID"/>
        </w:rPr>
        <w:t xml:space="preserve">    # Bersihkan request lama</w:t>
      </w:r>
    </w:p>
    <w:p w14:paraId="18EF978F" w14:textId="77777777" w:rsidR="002978A9" w:rsidRDefault="002978A9">
      <w:pPr>
        <w:pStyle w:val="HTMLPreformatted"/>
        <w:divId w:val="638416959"/>
        <w:rPr>
          <w:rStyle w:val="HTMLCode"/>
          <w:lang w:val="id-ID"/>
        </w:rPr>
      </w:pPr>
      <w:r>
        <w:rPr>
          <w:rStyle w:val="HTMLCode"/>
          <w:lang w:val="id-ID"/>
        </w:rPr>
        <w:t xml:space="preserve">    user_requests[user] = [t for t in user_requests[user] if t &gt; </w:t>
      </w:r>
      <w:r>
        <w:rPr>
          <w:rStyle w:val="HTMLCode"/>
          <w:lang w:val="id-ID"/>
        </w:rPr>
        <w:t>window_start]</w:t>
      </w:r>
    </w:p>
    <w:p w14:paraId="3A961993" w14:textId="77777777" w:rsidR="002978A9" w:rsidRDefault="002978A9">
      <w:pPr>
        <w:pStyle w:val="HTMLPreformatted"/>
        <w:divId w:val="638416959"/>
        <w:rPr>
          <w:rStyle w:val="HTMLCode"/>
          <w:lang w:val="id-ID"/>
        </w:rPr>
      </w:pPr>
    </w:p>
    <w:p w14:paraId="2B5FE0F7" w14:textId="77777777" w:rsidR="002978A9" w:rsidRDefault="002978A9">
      <w:pPr>
        <w:pStyle w:val="HTMLPreformatted"/>
        <w:divId w:val="638416959"/>
        <w:rPr>
          <w:rStyle w:val="HTMLCode"/>
          <w:lang w:val="id-ID"/>
        </w:rPr>
      </w:pPr>
      <w:r>
        <w:rPr>
          <w:rStyle w:val="HTMLCode"/>
          <w:lang w:val="id-ID"/>
        </w:rPr>
        <w:t xml:space="preserve">    if len(user_requests[user]) &gt;= RATE_LIMIT:</w:t>
      </w:r>
    </w:p>
    <w:p w14:paraId="18461EED" w14:textId="77777777" w:rsidR="002978A9" w:rsidRDefault="002978A9">
      <w:pPr>
        <w:pStyle w:val="HTMLPreformatted"/>
        <w:divId w:val="638416959"/>
        <w:rPr>
          <w:rStyle w:val="HTMLCode"/>
          <w:lang w:val="id-ID"/>
        </w:rPr>
      </w:pPr>
      <w:r>
        <w:rPr>
          <w:rStyle w:val="HTMLCode"/>
          <w:lang w:val="id-ID"/>
        </w:rPr>
        <w:t xml:space="preserve">        return jsonify({"error": "Rate limit exceeded"}), 429</w:t>
      </w:r>
    </w:p>
    <w:p w14:paraId="551D309B" w14:textId="77777777" w:rsidR="002978A9" w:rsidRDefault="002978A9">
      <w:pPr>
        <w:pStyle w:val="HTMLPreformatted"/>
        <w:divId w:val="638416959"/>
        <w:rPr>
          <w:rStyle w:val="HTMLCode"/>
          <w:lang w:val="id-ID"/>
        </w:rPr>
      </w:pPr>
    </w:p>
    <w:p w14:paraId="5BDE8139" w14:textId="77777777" w:rsidR="002978A9" w:rsidRDefault="002978A9">
      <w:pPr>
        <w:pStyle w:val="HTMLPreformatted"/>
        <w:divId w:val="638416959"/>
        <w:rPr>
          <w:rStyle w:val="HTMLCode"/>
          <w:lang w:val="id-ID"/>
        </w:rPr>
      </w:pPr>
      <w:r>
        <w:rPr>
          <w:rStyle w:val="HTMLCode"/>
          <w:lang w:val="id-ID"/>
        </w:rPr>
        <w:t xml:space="preserve">    user_requests[user].append(now)</w:t>
      </w:r>
    </w:p>
    <w:p w14:paraId="02105C86" w14:textId="77777777" w:rsidR="002978A9" w:rsidRDefault="002978A9">
      <w:pPr>
        <w:pStyle w:val="HTMLPreformatted"/>
        <w:divId w:val="638416959"/>
        <w:rPr>
          <w:rStyle w:val="HTMLCode"/>
          <w:lang w:val="id-ID"/>
        </w:rPr>
      </w:pPr>
    </w:p>
    <w:p w14:paraId="48BA3AF9" w14:textId="77777777" w:rsidR="002978A9" w:rsidRDefault="002978A9">
      <w:pPr>
        <w:pStyle w:val="HTMLPreformatted"/>
        <w:divId w:val="638416959"/>
        <w:rPr>
          <w:rStyle w:val="HTMLCode"/>
          <w:lang w:val="id-ID"/>
        </w:rPr>
      </w:pPr>
      <w:r>
        <w:rPr>
          <w:rStyle w:val="HTMLCode"/>
          <w:lang w:val="id-ID"/>
        </w:rPr>
        <w:t>if __name__ == '__main__':</w:t>
      </w:r>
    </w:p>
    <w:p w14:paraId="2B754870" w14:textId="77777777" w:rsidR="002978A9" w:rsidRDefault="002978A9">
      <w:pPr>
        <w:pStyle w:val="HTMLPreformatted"/>
        <w:divId w:val="638416959"/>
        <w:rPr>
          <w:lang w:val="id-ID"/>
        </w:rPr>
      </w:pPr>
      <w:r>
        <w:rPr>
          <w:rStyle w:val="HTMLCode"/>
          <w:lang w:val="id-ID"/>
        </w:rPr>
        <w:t xml:space="preserve">    app.run(port=5001)</w:t>
      </w:r>
    </w:p>
    <w:p w14:paraId="4D68C355" w14:textId="77777777" w:rsidR="002978A9" w:rsidRDefault="002978A9">
      <w:pPr>
        <w:pStyle w:val="NormalWeb"/>
        <w:rPr>
          <w:lang w:val="id-ID"/>
        </w:rPr>
      </w:pPr>
      <w:r>
        <w:rPr>
          <w:lang w:val="id-ID"/>
        </w:rPr>
        <w:t xml:space="preserve">Skrip ini menjaga keseimbangan keadilan: 30 </w:t>
      </w:r>
      <w:r>
        <w:rPr>
          <w:rStyle w:val="Emphasis"/>
          <w:lang w:val="id-ID"/>
        </w:rPr>
        <w:t>request</w:t>
      </w:r>
      <w:r>
        <w:rPr>
          <w:lang w:val="id-ID"/>
        </w:rPr>
        <w:t xml:space="preserve">/menit per akun sangat longgar untuk manusia (sekitar satu pertanyaan per dua detik) tetapi cukup kencang untuk menangkap </w:t>
      </w:r>
      <w:r>
        <w:rPr>
          <w:rStyle w:val="Emphasis"/>
          <w:lang w:val="id-ID"/>
        </w:rPr>
        <w:t>script</w:t>
      </w:r>
      <w:r>
        <w:rPr>
          <w:lang w:val="id-ID"/>
        </w:rPr>
        <w:t xml:space="preserve"> yang mengamuk. Kode </w:t>
      </w:r>
      <w:r>
        <w:rPr>
          <w:rStyle w:val="HTMLCode"/>
          <w:lang w:val="id-ID"/>
        </w:rPr>
        <w:t>defaultdict(list)</w:t>
      </w:r>
      <w:r>
        <w:rPr>
          <w:lang w:val="id-ID"/>
        </w:rPr>
        <w:t xml:space="preserve"> menjadikan setiap pengguna memiliki antrian waktu sendiri — persis kebijakan </w:t>
      </w:r>
      <w:r>
        <w:rPr>
          <w:rStyle w:val="Emphasis"/>
          <w:lang w:val="id-ID"/>
        </w:rPr>
        <w:t>fairness</w:t>
      </w:r>
      <w:r>
        <w:rPr>
          <w:lang w:val="id-ID"/>
        </w:rPr>
        <w:t xml:space="preserve"> yang dibahas di Bab 7.7 tentang pembagian VRAM.</w:t>
      </w:r>
    </w:p>
    <w:p w14:paraId="471A7B21" w14:textId="77777777" w:rsidR="002978A9" w:rsidRDefault="002978A9">
      <w:pPr>
        <w:rPr>
          <w:rFonts w:eastAsia="Times New Roman"/>
          <w:lang w:val="id-ID"/>
        </w:rPr>
      </w:pPr>
      <w:r>
        <w:rPr>
          <w:rFonts w:eastAsia="Times New Roman"/>
          <w:lang w:val="id-ID"/>
        </w:rPr>
        <w:pict w14:anchorId="7AE3871A">
          <v:rect id="_x0000_i1297" style="width:0;height:1.5pt" o:hralign="center" o:hrstd="t" o:hr="t" fillcolor="#a0a0a0" stroked="f"/>
        </w:pict>
      </w:r>
    </w:p>
    <w:p w14:paraId="5DF2865D" w14:textId="77777777" w:rsidR="002978A9" w:rsidRDefault="002978A9">
      <w:pPr>
        <w:pStyle w:val="Heading2"/>
        <w:rPr>
          <w:rFonts w:eastAsia="Times New Roman"/>
          <w:lang w:val="id-ID"/>
        </w:rPr>
      </w:pPr>
      <w:r>
        <w:rPr>
          <w:rFonts w:eastAsia="Times New Roman"/>
          <w:lang w:val="id-ID"/>
        </w:rPr>
        <w:t>8. Studi Kasus: PT CodeCraft — Deploy Open WebUI untuk 15 Developer</w:t>
      </w:r>
    </w:p>
    <w:p w14:paraId="3C1994C6" w14:textId="77777777" w:rsidR="002978A9" w:rsidRDefault="002978A9">
      <w:pPr>
        <w:pStyle w:val="NormalWeb"/>
        <w:rPr>
          <w:lang w:val="id-ID"/>
        </w:rPr>
      </w:pPr>
      <w:r>
        <w:rPr>
          <w:lang w:val="id-ID"/>
        </w:rPr>
        <w:t xml:space="preserve">PT CodeCraft adalah </w:t>
      </w:r>
      <w:r>
        <w:rPr>
          <w:rStyle w:val="Emphasis"/>
          <w:lang w:val="id-ID"/>
        </w:rPr>
        <w:t>software house</w:t>
      </w:r>
      <w:r>
        <w:rPr>
          <w:lang w:val="id-ID"/>
        </w:rPr>
        <w:t xml:space="preserve"> dengan 15 developer yang terbagi dalam tiga tim: Frontend (5 orang), Backend (6), DevOps (4). Masalahnya bukan kualitas AI-nya, tetapi kekacauan akses: sebagian developer memakai akun ChatGPT pribadi, sebagian memakai </w:t>
      </w:r>
      <w:r>
        <w:rPr>
          <w:rStyle w:val="Emphasis"/>
          <w:lang w:val="id-ID"/>
        </w:rPr>
        <w:t>crack</w:t>
      </w:r>
      <w:r>
        <w:rPr>
          <w:lang w:val="id-ID"/>
        </w:rPr>
        <w:t xml:space="preserve"> </w:t>
      </w:r>
      <w:r>
        <w:rPr>
          <w:lang w:val="id-ID"/>
        </w:rPr>
        <w:t>plugin IDE, dan pertanyaan yang sama didokumentasikan ulang oleh tiga orang berbeda. PT CodeCraft memutuskan satu platform terpusat.</w:t>
      </w:r>
    </w:p>
    <w:p w14:paraId="3C6D347D" w14:textId="77777777" w:rsidR="002978A9" w:rsidRDefault="002978A9">
      <w:pPr>
        <w:pStyle w:val="NormalWeb"/>
        <w:rPr>
          <w:lang w:val="id-ID"/>
        </w:rPr>
      </w:pPr>
      <w:r>
        <w:rPr>
          <w:rStyle w:val="Strong"/>
          <w:lang w:val="id-ID"/>
        </w:rPr>
        <w:t>Deployment</w:t>
      </w:r>
      <w:r>
        <w:rPr>
          <w:lang w:val="id-ID"/>
        </w:rPr>
        <w:t xml:space="preserve">: Open WebUI + PostgreSQL di VPS kantor (Intel Xeon E-2388G, 64GB RAM), sementara </w:t>
      </w:r>
      <w:r>
        <w:rPr>
          <w:rStyle w:val="Emphasis"/>
          <w:lang w:val="id-ID"/>
        </w:rPr>
        <w:t>backend</w:t>
      </w:r>
      <w:r>
        <w:rPr>
          <w:lang w:val="id-ID"/>
        </w:rPr>
        <w:t xml:space="preserve"> vLLM tinggal di </w:t>
      </w:r>
      <w:r>
        <w:rPr>
          <w:rStyle w:val="Emphasis"/>
          <w:lang w:val="id-ID"/>
        </w:rPr>
        <w:t>workstation</w:t>
      </w:r>
      <w:r>
        <w:rPr>
          <w:lang w:val="id-ID"/>
        </w:rPr>
        <w:t xml:space="preserve"> dual RTX 4090 — persis arsitektur Gambar 7.3-2. </w:t>
      </w:r>
      <w:r>
        <w:rPr>
          <w:rStyle w:val="Strong"/>
          <w:lang w:val="id-ID"/>
        </w:rPr>
        <w:t>Workspace</w:t>
      </w:r>
      <w:r>
        <w:rPr>
          <w:lang w:val="id-ID"/>
        </w:rPr>
        <w:t xml:space="preserve"> diatur per tim: Frontend (Ministral 3 (14B) + Qwen 2.5 Coder (14B)), Backend (Qwen 3.6 (27B) + DeepSeek V4 Flash), DevOps (Mixtral 8x7B). </w:t>
      </w:r>
      <w:r>
        <w:rPr>
          <w:rStyle w:val="Strong"/>
          <w:lang w:val="id-ID"/>
        </w:rPr>
        <w:t>Registrasi</w:t>
      </w:r>
      <w:r>
        <w:rPr>
          <w:lang w:val="id-ID"/>
        </w:rPr>
        <w:t xml:space="preserve">: pengguna mendaftar lewat form internal, admin menyetujui, dan integrasi Google Workspace OAuth memastikan hanya email perusahaan yang masuk. </w:t>
      </w:r>
      <w:r>
        <w:rPr>
          <w:rStyle w:val="Strong"/>
          <w:lang w:val="id-ID"/>
        </w:rPr>
        <w:t>RAG</w:t>
      </w:r>
      <w:r>
        <w:rPr>
          <w:lang w:val="id-ID"/>
        </w:rPr>
        <w:t xml:space="preserve">: setiap tim memiliki </w:t>
      </w:r>
      <w:r>
        <w:rPr>
          <w:rStyle w:val="Emphasis"/>
          <w:lang w:val="id-ID"/>
        </w:rPr>
        <w:t>knowledge base</w:t>
      </w:r>
      <w:r>
        <w:rPr>
          <w:lang w:val="id-ID"/>
        </w:rPr>
        <w:t xml:space="preserve"> sendiri — dokumentasi API, SOP deployment, dan </w:t>
      </w:r>
      <w:r>
        <w:rPr>
          <w:rStyle w:val="Emphasis"/>
          <w:lang w:val="id-ID"/>
        </w:rPr>
        <w:t>code style guide</w:t>
      </w:r>
      <w:r>
        <w:rPr>
          <w:lang w:val="id-ID"/>
        </w:rPr>
        <w:t>.</w:t>
      </w:r>
    </w:p>
    <w:p w14:paraId="448380F8" w14:textId="77777777" w:rsidR="002978A9" w:rsidRDefault="002978A9">
      <w:pPr>
        <w:pStyle w:val="NormalWeb"/>
        <w:rPr>
          <w:lang w:val="id-ID"/>
        </w:rPr>
      </w:pPr>
      <w:r>
        <w:rPr>
          <w:rStyle w:val="Strong"/>
          <w:lang w:val="id-ID"/>
        </w:rPr>
        <w:t>Hasilnya</w:t>
      </w:r>
      <w:r>
        <w:rPr>
          <w:lang w:val="id-ID"/>
        </w:rPr>
        <w:t xml:space="preserve"> diukur setelah satu kuartal: developer tidak perlu menyiapkan AI sendiri lagi — semua melakukan </w:t>
      </w:r>
      <w:r>
        <w:rPr>
          <w:rStyle w:val="Emphasis"/>
          <w:lang w:val="id-ID"/>
        </w:rPr>
        <w:t>prompt</w:t>
      </w:r>
      <w:r>
        <w:rPr>
          <w:lang w:val="id-ID"/>
        </w:rPr>
        <w:t xml:space="preserve"> di satu jendela, </w:t>
      </w:r>
      <w:r>
        <w:rPr>
          <w:rStyle w:val="Emphasis"/>
          <w:lang w:val="id-ID"/>
        </w:rPr>
        <w:t>history</w:t>
      </w:r>
      <w:r>
        <w:rPr>
          <w:lang w:val="id-ID"/>
        </w:rPr>
        <w:t xml:space="preserve"> chat tersimpan dan bisa dirujuk tim lain, dan onboarding developer baru jauh lebih cepat karena konteks produk sudah ada di </w:t>
      </w:r>
      <w:r>
        <w:rPr>
          <w:rStyle w:val="Emphasis"/>
          <w:lang w:val="id-ID"/>
        </w:rPr>
        <w:t>workspace</w:t>
      </w:r>
      <w:r>
        <w:rPr>
          <w:lang w:val="id-ID"/>
        </w:rPr>
        <w:t xml:space="preserve">. </w:t>
      </w:r>
      <w:r>
        <w:rPr>
          <w:rStyle w:val="Strong"/>
          <w:lang w:val="id-ID"/>
        </w:rPr>
        <w:t>Biaya</w:t>
      </w:r>
      <w:r>
        <w:rPr>
          <w:lang w:val="id-ID"/>
        </w:rPr>
        <w:t xml:space="preserve">: Open WebUI sendiri gratis; yang dibayar hanyalah server (Rp 20 juta) dan </w:t>
      </w:r>
      <w:r>
        <w:rPr>
          <w:rStyle w:val="Emphasis"/>
          <w:lang w:val="id-ID"/>
        </w:rPr>
        <w:t>maintenance</w:t>
      </w:r>
      <w:r>
        <w:rPr>
          <w:lang w:val="id-ID"/>
        </w:rPr>
        <w:t xml:space="preserve"> (Rp 500 ribu/bulan).</w:t>
      </w:r>
    </w:p>
    <w:p w14:paraId="03F7709B" w14:textId="77777777" w:rsidR="002978A9" w:rsidRDefault="002978A9">
      <w:pPr>
        <w:pStyle w:val="NormalWeb"/>
        <w:rPr>
          <w:lang w:val="id-ID"/>
        </w:rPr>
      </w:pPr>
      <w:r>
        <w:rPr>
          <w:rStyle w:val="Strong"/>
          <w:lang w:val="id-ID"/>
        </w:rPr>
        <w:t>Pembelajaran</w:t>
      </w:r>
      <w:r>
        <w:rPr>
          <w:lang w:val="id-ID"/>
        </w:rPr>
        <w:t xml:space="preserve"> yang dicatat PT CodeCraft adalah pelajaran yang diulang tim lain: </w:t>
      </w:r>
      <w:r>
        <w:rPr>
          <w:rStyle w:val="Strong"/>
          <w:lang w:val="id-ID"/>
        </w:rPr>
        <w:t>PostgreSQL lebih stabil daripada SQLite untuk 15+ user</w:t>
      </w:r>
      <w:r>
        <w:rPr>
          <w:lang w:val="id-ID"/>
        </w:rPr>
        <w:t xml:space="preserve"> — SQLite mulai tergagap saat riwayat puluhan ribu percakapan ditulis bersamaan. Dan </w:t>
      </w:r>
      <w:r>
        <w:rPr>
          <w:rStyle w:val="Strong"/>
          <w:lang w:val="id-ID"/>
        </w:rPr>
        <w:t>Redis baru diperlukan di atas 20 user</w:t>
      </w:r>
      <w:r>
        <w:rPr>
          <w:lang w:val="id-ID"/>
        </w:rPr>
        <w:t>, jadi jangan membeli infrastruktur yang belum dibutuhkan — keputusan besar terbaik adalah menunda keputusan.</w:t>
      </w:r>
    </w:p>
    <w:p w14:paraId="46A79ADD" w14:textId="77777777" w:rsidR="002978A9" w:rsidRDefault="002978A9">
      <w:pPr>
        <w:rPr>
          <w:rFonts w:eastAsia="Times New Roman"/>
          <w:lang w:val="id-ID"/>
        </w:rPr>
      </w:pPr>
      <w:r>
        <w:rPr>
          <w:rFonts w:eastAsia="Times New Roman"/>
          <w:lang w:val="id-ID"/>
        </w:rPr>
        <w:pict w14:anchorId="05C2ECFB">
          <v:rect id="_x0000_i1298" style="width:0;height:1.5pt" o:hralign="center" o:hrstd="t" o:hr="t" fillcolor="#a0a0a0" stroked="f"/>
        </w:pict>
      </w:r>
    </w:p>
    <w:p w14:paraId="26ECDEBD" w14:textId="77777777" w:rsidR="002978A9" w:rsidRDefault="002978A9">
      <w:pPr>
        <w:pStyle w:val="Heading2"/>
        <w:rPr>
          <w:rFonts w:eastAsia="Times New Roman"/>
          <w:lang w:val="id-ID"/>
        </w:rPr>
      </w:pPr>
      <w:r>
        <w:rPr>
          <w:rFonts w:eastAsia="Times New Roman"/>
          <w:lang w:val="id-ID"/>
        </w:rPr>
        <w:t>9. Referensi</w:t>
      </w:r>
    </w:p>
    <w:p w14:paraId="6829B2F4" w14:textId="77777777" w:rsidR="002978A9" w:rsidRDefault="002978A9">
      <w:pPr>
        <w:pStyle w:val="Heading3"/>
        <w:rPr>
          <w:rFonts w:eastAsia="Times New Roman"/>
          <w:lang w:val="id-ID"/>
        </w:rPr>
      </w:pPr>
      <w:r>
        <w:rPr>
          <w:rFonts w:eastAsia="Times New Roman"/>
          <w:lang w:val="id-ID"/>
        </w:rPr>
        <w:t>Paper Jurnal/Konferensi</w:t>
      </w:r>
    </w:p>
    <w:p w14:paraId="22C3209F" w14:textId="77777777" w:rsidR="002978A9" w:rsidRDefault="002978A9">
      <w:pPr>
        <w:pStyle w:val="referensi-block"/>
        <w:rPr>
          <w:lang w:val="id-ID"/>
        </w:rPr>
      </w:pPr>
      <w:r>
        <w:rPr>
          <w:lang w:val="id-ID"/>
        </w:rPr>
        <w:t xml:space="preserve">[1] Open WebUI Contributors. (2024). </w:t>
      </w:r>
      <w:r>
        <w:rPr>
          <w:rStyle w:val="Emphasis"/>
          <w:lang w:val="id-ID"/>
        </w:rPr>
        <w:t>Open WebUI: An Extensible, Feature-Rich, and User-Friendly Self-Hosted AI Platform</w:t>
      </w:r>
      <w:r>
        <w:rPr>
          <w:lang w:val="id-ID"/>
        </w:rPr>
        <w:t xml:space="preserve">. </w:t>
      </w:r>
      <w:hyperlink r:id="rId256" w:history="1">
        <w:r>
          <w:rPr>
            <w:rStyle w:val="Hyperlink"/>
            <w:lang w:val="id-ID"/>
          </w:rPr>
          <w:t>https://github.com/open-webui/open-webui</w:t>
        </w:r>
      </w:hyperlink>
    </w:p>
    <w:p w14:paraId="32C72F68" w14:textId="77777777" w:rsidR="002978A9" w:rsidRDefault="002978A9">
      <w:pPr>
        <w:pStyle w:val="referensi-block"/>
        <w:rPr>
          <w:lang w:val="id-ID"/>
        </w:rPr>
      </w:pPr>
      <w:r>
        <w:rPr>
          <w:lang w:val="id-ID"/>
        </w:rPr>
        <w:t xml:space="preserve">[2] Chen, Y., et al. (2024). </w:t>
      </w:r>
      <w:r>
        <w:rPr>
          <w:rStyle w:val="Emphasis"/>
          <w:lang w:val="id-ID"/>
        </w:rPr>
        <w:t>Harmony: A Privacy-Preserving and Robust Smart Home Assistant Powered by Locally Deployable Llama3-8B</w:t>
      </w:r>
      <w:r>
        <w:rPr>
          <w:lang w:val="id-ID"/>
        </w:rPr>
        <w:t xml:space="preserve">. arXiv: </w:t>
      </w:r>
      <w:hyperlink r:id="rId257" w:history="1">
        <w:r>
          <w:rPr>
            <w:rStyle w:val="Hyperlink"/>
            <w:lang w:val="id-ID"/>
          </w:rPr>
          <w:t>2410.14252</w:t>
        </w:r>
      </w:hyperlink>
      <w:r>
        <w:rPr>
          <w:lang w:val="id-ID"/>
        </w:rPr>
        <w:t xml:space="preserve"> </w:t>
      </w:r>
      <w:r>
        <w:rPr>
          <w:rStyle w:val="ref-url"/>
          <w:lang w:val="id-ID"/>
        </w:rPr>
        <w:t>(https://arxiv.org/abs/2410.14252)</w:t>
      </w:r>
      <w:r>
        <w:rPr>
          <w:lang w:val="id-ID"/>
        </w:rPr>
        <w:t xml:space="preserve">. DOI: </w:t>
      </w:r>
      <w:hyperlink r:id="rId258" w:history="1">
        <w:r>
          <w:rPr>
            <w:rStyle w:val="Hyperlink"/>
            <w:lang w:val="id-ID"/>
          </w:rPr>
          <w:t>10.48550/arXiv.2410.14252</w:t>
        </w:r>
      </w:hyperlink>
      <w:r>
        <w:rPr>
          <w:lang w:val="id-ID"/>
        </w:rPr>
        <w:t xml:space="preserve"> </w:t>
      </w:r>
      <w:r>
        <w:rPr>
          <w:rStyle w:val="ref-url"/>
          <w:lang w:val="id-ID"/>
        </w:rPr>
        <w:t>(https://doi.org/10.48550/arXiv.2410.14252)</w:t>
      </w:r>
    </w:p>
    <w:p w14:paraId="1E7272BD" w14:textId="77777777" w:rsidR="002978A9" w:rsidRDefault="002978A9">
      <w:pPr>
        <w:pStyle w:val="referensi-block"/>
        <w:rPr>
          <w:lang w:val="id-ID"/>
        </w:rPr>
      </w:pPr>
      <w:r>
        <w:rPr>
          <w:lang w:val="id-ID"/>
        </w:rPr>
        <w:t xml:space="preserve">[3] South, T., et al. (2025). </w:t>
      </w:r>
      <w:r>
        <w:rPr>
          <w:rStyle w:val="Emphasis"/>
          <w:lang w:val="id-ID"/>
        </w:rPr>
        <w:t>Authenticated Delegation and Authorized AI Agents</w:t>
      </w:r>
      <w:r>
        <w:rPr>
          <w:lang w:val="id-ID"/>
        </w:rPr>
        <w:t xml:space="preserve">. arXiv: </w:t>
      </w:r>
      <w:hyperlink r:id="rId259" w:history="1">
        <w:r>
          <w:rPr>
            <w:rStyle w:val="Hyperlink"/>
            <w:lang w:val="id-ID"/>
          </w:rPr>
          <w:t>2501.09674</w:t>
        </w:r>
      </w:hyperlink>
      <w:r>
        <w:rPr>
          <w:lang w:val="id-ID"/>
        </w:rPr>
        <w:t xml:space="preserve"> </w:t>
      </w:r>
      <w:r>
        <w:rPr>
          <w:rStyle w:val="ref-url"/>
          <w:lang w:val="id-ID"/>
        </w:rPr>
        <w:t>(https://arxiv.org/abs/2501.09674)</w:t>
      </w:r>
      <w:r>
        <w:rPr>
          <w:lang w:val="id-ID"/>
        </w:rPr>
        <w:t xml:space="preserve">. DOI: </w:t>
      </w:r>
      <w:hyperlink r:id="rId260" w:history="1">
        <w:r>
          <w:rPr>
            <w:rStyle w:val="Hyperlink"/>
            <w:lang w:val="id-ID"/>
          </w:rPr>
          <w:t>10.48550/arXiv.2501.09674</w:t>
        </w:r>
      </w:hyperlink>
      <w:r>
        <w:rPr>
          <w:lang w:val="id-ID"/>
        </w:rPr>
        <w:t xml:space="preserve"> </w:t>
      </w:r>
      <w:r>
        <w:rPr>
          <w:rStyle w:val="ref-url"/>
          <w:lang w:val="id-ID"/>
        </w:rPr>
        <w:t>(https://doi.org/10.48550/arXiv.2501.09674)</w:t>
      </w:r>
    </w:p>
    <w:p w14:paraId="27A87ADA" w14:textId="77777777" w:rsidR="002978A9" w:rsidRDefault="002978A9">
      <w:pPr>
        <w:pStyle w:val="referensi-block"/>
        <w:rPr>
          <w:lang w:val="id-ID"/>
        </w:rPr>
      </w:pPr>
      <w:r>
        <w:rPr>
          <w:lang w:val="id-ID"/>
        </w:rPr>
        <w:t xml:space="preserve">[4] Touvron, H., Martin, L., Stone, K., et al. (2023). </w:t>
      </w:r>
      <w:r>
        <w:rPr>
          <w:rStyle w:val="Emphasis"/>
          <w:lang w:val="id-ID"/>
        </w:rPr>
        <w:t>Llama 2: Open Foundation and Fine-Tuned Chat Models</w:t>
      </w:r>
      <w:r>
        <w:rPr>
          <w:lang w:val="id-ID"/>
        </w:rPr>
        <w:t xml:space="preserve">. arXiv: </w:t>
      </w:r>
      <w:hyperlink r:id="rId261" w:history="1">
        <w:r>
          <w:rPr>
            <w:rStyle w:val="Hyperlink"/>
            <w:lang w:val="id-ID"/>
          </w:rPr>
          <w:t>2307.09288</w:t>
        </w:r>
      </w:hyperlink>
      <w:r>
        <w:rPr>
          <w:lang w:val="id-ID"/>
        </w:rPr>
        <w:t xml:space="preserve"> </w:t>
      </w:r>
      <w:r>
        <w:rPr>
          <w:rStyle w:val="ref-url"/>
          <w:lang w:val="id-ID"/>
        </w:rPr>
        <w:t>(https://arxiv.org/abs/2307.09288)</w:t>
      </w:r>
      <w:r>
        <w:rPr>
          <w:lang w:val="id-ID"/>
        </w:rPr>
        <w:t xml:space="preserve">. DOI: </w:t>
      </w:r>
      <w:hyperlink r:id="rId262" w:history="1">
        <w:r>
          <w:rPr>
            <w:rStyle w:val="Hyperlink"/>
            <w:lang w:val="id-ID"/>
          </w:rPr>
          <w:t>10.48550/arXiv.2307.09288</w:t>
        </w:r>
      </w:hyperlink>
      <w:r>
        <w:rPr>
          <w:lang w:val="id-ID"/>
        </w:rPr>
        <w:t xml:space="preserve"> </w:t>
      </w:r>
      <w:r>
        <w:rPr>
          <w:rStyle w:val="ref-url"/>
          <w:lang w:val="id-ID"/>
        </w:rPr>
        <w:t>(https://doi.org/10.48550/arXiv.2307.09288)</w:t>
      </w:r>
    </w:p>
    <w:p w14:paraId="057DCDE6" w14:textId="77777777" w:rsidR="002978A9" w:rsidRDefault="002978A9">
      <w:pPr>
        <w:pStyle w:val="referensi-block"/>
        <w:rPr>
          <w:lang w:val="id-ID"/>
        </w:rPr>
      </w:pPr>
      <w:r>
        <w:rPr>
          <w:lang w:val="id-ID"/>
        </w:rPr>
        <w:t xml:space="preserve">[5] Lang, M., et al. (2025). </w:t>
      </w:r>
      <w:r>
        <w:rPr>
          <w:rStyle w:val="Emphasis"/>
          <w:lang w:val="id-ID"/>
        </w:rPr>
        <w:t>On-Device LLMs for Home Assistant: Dual Role in Intent Detection and Response Generation</w:t>
      </w:r>
      <w:r>
        <w:rPr>
          <w:lang w:val="id-ID"/>
        </w:rPr>
        <w:t xml:space="preserve">. arXiv: </w:t>
      </w:r>
      <w:hyperlink r:id="rId263" w:history="1">
        <w:r>
          <w:rPr>
            <w:rStyle w:val="Hyperlink"/>
            <w:lang w:val="id-ID"/>
          </w:rPr>
          <w:t>2502.12923</w:t>
        </w:r>
      </w:hyperlink>
      <w:r>
        <w:rPr>
          <w:lang w:val="id-ID"/>
        </w:rPr>
        <w:t xml:space="preserve"> </w:t>
      </w:r>
      <w:r>
        <w:rPr>
          <w:rStyle w:val="ref-url"/>
          <w:lang w:val="id-ID"/>
        </w:rPr>
        <w:t>(https://arxiv.org/abs/2502.12923)</w:t>
      </w:r>
      <w:r>
        <w:rPr>
          <w:lang w:val="id-ID"/>
        </w:rPr>
        <w:t>. DOI:</w:t>
      </w:r>
      <w:r>
        <w:rPr>
          <w:lang w:val="id-ID"/>
        </w:rPr>
        <w:t xml:space="preserve"> </w:t>
      </w:r>
      <w:hyperlink r:id="rId264" w:history="1">
        <w:r>
          <w:rPr>
            <w:rStyle w:val="Hyperlink"/>
            <w:lang w:val="id-ID"/>
          </w:rPr>
          <w:t>10.48550/arXiv.2502.12923</w:t>
        </w:r>
      </w:hyperlink>
      <w:r>
        <w:rPr>
          <w:lang w:val="id-ID"/>
        </w:rPr>
        <w:t xml:space="preserve"> </w:t>
      </w:r>
      <w:r>
        <w:rPr>
          <w:rStyle w:val="ref-url"/>
          <w:lang w:val="id-ID"/>
        </w:rPr>
        <w:t>(https://doi.org/10.48550/arXiv.2502.12923)</w:t>
      </w:r>
    </w:p>
    <w:p w14:paraId="465095B8" w14:textId="77777777" w:rsidR="002978A9" w:rsidRDefault="002978A9">
      <w:pPr>
        <w:pStyle w:val="referensi-block"/>
        <w:rPr>
          <w:lang w:val="id-ID"/>
        </w:rPr>
      </w:pPr>
      <w:r>
        <w:rPr>
          <w:lang w:val="id-ID"/>
        </w:rPr>
        <w:t xml:space="preserve">[6] Wang, X., Liu, Y., et al. (2025). </w:t>
      </w:r>
      <w:r>
        <w:rPr>
          <w:rStyle w:val="Emphasis"/>
          <w:lang w:val="id-ID"/>
        </w:rPr>
        <w:t>MixLLM: Dynamic Routing in Mixed Large Language Models</w:t>
      </w:r>
      <w:r>
        <w:rPr>
          <w:lang w:val="id-ID"/>
        </w:rPr>
        <w:t xml:space="preserve">. Proceedings of NAACL 2025. DOI: </w:t>
      </w:r>
      <w:hyperlink r:id="rId265" w:history="1">
        <w:r>
          <w:rPr>
            <w:rStyle w:val="Hyperlink"/>
            <w:lang w:val="id-ID"/>
          </w:rPr>
          <w:t>10.48550/arXiv.2502.12345</w:t>
        </w:r>
      </w:hyperlink>
      <w:r>
        <w:rPr>
          <w:lang w:val="id-ID"/>
        </w:rPr>
        <w:t xml:space="preserve"> </w:t>
      </w:r>
      <w:r>
        <w:rPr>
          <w:rStyle w:val="ref-url"/>
          <w:lang w:val="id-ID"/>
        </w:rPr>
        <w:t>(https://arxiv.org/abs/2502.12345)</w:t>
      </w:r>
    </w:p>
    <w:p w14:paraId="1C8C9148" w14:textId="77777777" w:rsidR="002978A9" w:rsidRDefault="002978A9">
      <w:pPr>
        <w:pStyle w:val="Heading3"/>
        <w:rPr>
          <w:rFonts w:eastAsia="Times New Roman"/>
          <w:lang w:val="id-ID"/>
        </w:rPr>
      </w:pPr>
      <w:r>
        <w:rPr>
          <w:rFonts w:eastAsia="Times New Roman"/>
          <w:lang w:val="id-ID"/>
        </w:rPr>
        <w:t>Referensi Pendukung (Dokumentasi/Repository)</w:t>
      </w:r>
    </w:p>
    <w:p w14:paraId="57AE3E0A" w14:textId="77777777" w:rsidR="002978A9" w:rsidRDefault="002978A9">
      <w:pPr>
        <w:pStyle w:val="referensi-block"/>
        <w:rPr>
          <w:lang w:val="id-ID"/>
        </w:rPr>
      </w:pPr>
      <w:r>
        <w:rPr>
          <w:lang w:val="id-ID"/>
        </w:rPr>
        <w:t xml:space="preserve">[7] Open WebUI Documentation. </w:t>
      </w:r>
      <w:r>
        <w:rPr>
          <w:rStyle w:val="Emphasis"/>
          <w:lang w:val="id-ID"/>
        </w:rPr>
        <w:t>Authentication &amp; SSO</w:t>
      </w:r>
      <w:r>
        <w:rPr>
          <w:lang w:val="id-ID"/>
        </w:rPr>
        <w:t xml:space="preserve">. </w:t>
      </w:r>
      <w:hyperlink r:id="rId266" w:history="1">
        <w:r>
          <w:rPr>
            <w:rStyle w:val="Hyperlink"/>
            <w:lang w:val="id-ID"/>
          </w:rPr>
          <w:t>https://docs.openwebui.com</w:t>
        </w:r>
      </w:hyperlink>
    </w:p>
    <w:p w14:paraId="528ED907" w14:textId="77777777" w:rsidR="002978A9" w:rsidRDefault="002978A9">
      <w:pPr>
        <w:pStyle w:val="referensi-block"/>
        <w:rPr>
          <w:lang w:val="id-ID"/>
        </w:rPr>
      </w:pPr>
      <w:r>
        <w:rPr>
          <w:lang w:val="id-ID"/>
        </w:rPr>
        <w:t xml:space="preserve">[8] Docker Compose Documentation. </w:t>
      </w:r>
      <w:hyperlink r:id="rId267" w:history="1">
        <w:r>
          <w:rPr>
            <w:rStyle w:val="Hyperlink"/>
            <w:lang w:val="id-ID"/>
          </w:rPr>
          <w:t>https://docs.docker.com/compose</w:t>
        </w:r>
      </w:hyperlink>
    </w:p>
    <w:p w14:paraId="4D28C1C0" w14:textId="77777777" w:rsidR="002978A9" w:rsidRDefault="002978A9">
      <w:pPr>
        <w:pStyle w:val="referensi-block"/>
        <w:rPr>
          <w:lang w:val="id-ID"/>
        </w:rPr>
      </w:pPr>
      <w:r>
        <w:rPr>
          <w:lang w:val="id-ID"/>
        </w:rPr>
        <w:t xml:space="preserve">[9] PostgreSQL Documentation. </w:t>
      </w:r>
      <w:hyperlink r:id="rId268" w:history="1">
        <w:r>
          <w:rPr>
            <w:rStyle w:val="Hyperlink"/>
            <w:lang w:val="id-ID"/>
          </w:rPr>
          <w:t>https://www.postgresql.org/docs</w:t>
        </w:r>
      </w:hyperlink>
    </w:p>
    <w:p w14:paraId="2F9DC548" w14:textId="77777777" w:rsidR="002978A9" w:rsidRDefault="002978A9">
      <w:pPr>
        <w:pStyle w:val="referensi-block"/>
        <w:rPr>
          <w:lang w:val="id-ID"/>
        </w:rPr>
      </w:pPr>
      <w:r>
        <w:rPr>
          <w:lang w:val="id-ID"/>
        </w:rPr>
        <w:t xml:space="preserve">[10] Nginx Reverse Proxy Documentation. </w:t>
      </w:r>
      <w:hyperlink r:id="rId269" w:history="1">
        <w:r>
          <w:rPr>
            <w:rStyle w:val="Hyperlink"/>
            <w:lang w:val="id-ID"/>
          </w:rPr>
          <w:t>https://nginx.org/en/docs</w:t>
        </w:r>
      </w:hyperlink>
    </w:p>
    <w:p w14:paraId="52A62F86" w14:textId="77777777" w:rsidR="002978A9" w:rsidRDefault="002978A9">
      <w:pPr>
        <w:pStyle w:val="referensi-block"/>
        <w:rPr>
          <w:lang w:val="id-ID"/>
        </w:rPr>
      </w:pPr>
      <w:r>
        <w:rPr>
          <w:lang w:val="id-ID"/>
        </w:rPr>
        <w:t xml:space="preserve">[11] Ollama Multi-Model Support. </w:t>
      </w:r>
      <w:hyperlink r:id="rId270" w:history="1">
        <w:r>
          <w:rPr>
            <w:rStyle w:val="Hyperlink"/>
            <w:lang w:val="id-ID"/>
          </w:rPr>
          <w:t>https://github.com/ollama/ollama</w:t>
        </w:r>
      </w:hyperlink>
    </w:p>
    <w:p w14:paraId="4C7A15C0" w14:textId="77777777" w:rsidR="002978A9" w:rsidRDefault="002978A9">
      <w:pPr>
        <w:pStyle w:val="referensi-block"/>
        <w:rPr>
          <w:lang w:val="id-ID"/>
        </w:rPr>
      </w:pPr>
      <w:r>
        <w:rPr>
          <w:lang w:val="id-ID"/>
        </w:rPr>
        <w:t xml:space="preserve">[12] DeepSeek Team. (2026). </w:t>
      </w:r>
      <w:r>
        <w:rPr>
          <w:rStyle w:val="Emphasis"/>
          <w:lang w:val="id-ID"/>
        </w:rPr>
        <w:t>DeepSeek-V4 Flash: Efficient Open Mixture-of-Experts Language Model with 284B Parameters</w:t>
      </w:r>
      <w:r>
        <w:rPr>
          <w:lang w:val="id-ID"/>
        </w:rPr>
        <w:t xml:space="preserve">. </w:t>
      </w:r>
      <w:hyperlink r:id="rId271" w:history="1">
        <w:r>
          <w:rPr>
            <w:rStyle w:val="Hyperlink"/>
            <w:lang w:val="id-ID"/>
          </w:rPr>
          <w:t>https://api-docs.deepseek.com</w:t>
        </w:r>
      </w:hyperlink>
    </w:p>
    <w:p w14:paraId="02A13A13" w14:textId="77777777" w:rsidR="002978A9" w:rsidRDefault="002978A9">
      <w:pPr>
        <w:pStyle w:val="referensi-block"/>
        <w:rPr>
          <w:lang w:val="id-ID"/>
        </w:rPr>
      </w:pPr>
      <w:r>
        <w:rPr>
          <w:lang w:val="id-ID"/>
        </w:rPr>
        <w:t xml:space="preserve">[13] Mistral AI Team. (2025). </w:t>
      </w:r>
      <w:r>
        <w:rPr>
          <w:rStyle w:val="Emphasis"/>
          <w:lang w:val="id-ID"/>
        </w:rPr>
        <w:t>Ministral 3: Open Dense Language Models via Cascade Distillation</w:t>
      </w:r>
      <w:r>
        <w:rPr>
          <w:lang w:val="id-ID"/>
        </w:rPr>
        <w:t xml:space="preserve">. </w:t>
      </w:r>
      <w:hyperlink r:id="rId272" w:history="1">
        <w:r>
          <w:rPr>
            <w:rStyle w:val="Hyperlink"/>
            <w:lang w:val="id-ID"/>
          </w:rPr>
          <w:t>https://mistral.ai/news/ministral-3</w:t>
        </w:r>
      </w:hyperlink>
    </w:p>
    <w:p w14:paraId="7E3D9DC6" w14:textId="77777777" w:rsidR="002978A9" w:rsidRDefault="002978A9">
      <w:pPr>
        <w:divId w:val="724913432"/>
        <w:rPr>
          <w:rFonts w:eastAsia="Times New Roman"/>
          <w:lang w:val="id-ID"/>
        </w:rPr>
      </w:pPr>
      <w:r>
        <w:rPr>
          <w:rStyle w:val="opener-num"/>
          <w:rFonts w:eastAsia="Times New Roman"/>
          <w:lang w:val="id-ID"/>
        </w:rPr>
        <w:t>7.</w:t>
      </w:r>
      <w:r>
        <w:rPr>
          <w:rStyle w:val="opener-num"/>
          <w:rFonts w:eastAsia="Times New Roman"/>
          <w:lang w:val="id-ID"/>
        </w:rPr>
        <w:t>4</w:t>
      </w:r>
    </w:p>
    <w:p w14:paraId="1CDAC1F3" w14:textId="77777777" w:rsidR="002978A9" w:rsidRDefault="002978A9">
      <w:pPr>
        <w:pStyle w:val="Heading1"/>
        <w:divId w:val="724913432"/>
        <w:rPr>
          <w:rFonts w:eastAsia="Times New Roman"/>
          <w:lang w:val="id-ID"/>
        </w:rPr>
      </w:pPr>
      <w:r>
        <w:rPr>
          <w:rFonts w:eastAsia="Times New Roman"/>
          <w:lang w:val="id-ID"/>
        </w:rPr>
        <w:t>Bab 7.4: Internal RAG</w:t>
      </w:r>
    </w:p>
    <w:p w14:paraId="0F4F4BFD" w14:textId="77777777" w:rsidR="002978A9" w:rsidRDefault="002978A9">
      <w:pPr>
        <w:divId w:val="724913432"/>
        <w:rPr>
          <w:rFonts w:eastAsia="Times New Roman"/>
          <w:lang w:val="id-ID"/>
        </w:rPr>
      </w:pPr>
      <w:r>
        <w:rPr>
          <w:rFonts w:eastAsia="Times New Roman"/>
          <w:lang w:val="id-ID"/>
        </w:rPr>
        <w:pict w14:anchorId="220A0877">
          <v:rect id="_x0000_i1299" style="width:0;height:1.5pt" o:hralign="center" o:hrstd="t" o:hr="t" fillcolor="#a0a0a0" stroked="f"/>
        </w:pict>
      </w:r>
    </w:p>
    <w:p w14:paraId="7022F20A" w14:textId="77777777" w:rsidR="002978A9" w:rsidRDefault="002978A9">
      <w:pPr>
        <w:pStyle w:val="NormalWeb"/>
        <w:ind w:left="720" w:right="720"/>
        <w:divId w:val="1082947337"/>
        <w:rPr>
          <w:lang w:val="id-ID"/>
        </w:rPr>
      </w:pPr>
      <w:r>
        <w:rPr>
          <w:lang w:val="id-ID"/>
        </w:rPr>
        <w:t xml:space="preserve">Pengetahuan perusahaan paling berharga jarang berbentuk slide yang rapi — ia berserakan sebagai SOP dalam PDF, dokumentasi API di GitHub Wiki, dan ingatan senior developer yang sudah pindah kerja. Retrieval-Augmented Generation (RAG) mengubah tumpukan dokumen itu menjadi satu pintu tanya: "Bagaimana prosedur reimbursement?" </w:t>
      </w:r>
      <w:r>
        <w:rPr>
          <w:lang w:val="id-ID"/>
        </w:rPr>
        <w:t>kini dijawab model dengan menunjuk halamannya. Bab ini membangun pipeline RAG internal — dari parsing dokumen, chunking, embedding, hingga retrieval dengan filter keamanan per departemen.</w:t>
      </w:r>
    </w:p>
    <w:p w14:paraId="07AC4E44" w14:textId="77777777" w:rsidR="002978A9" w:rsidRDefault="002978A9">
      <w:pPr>
        <w:rPr>
          <w:rFonts w:eastAsia="Times New Roman"/>
          <w:lang w:val="id-ID"/>
        </w:rPr>
      </w:pPr>
      <w:r>
        <w:rPr>
          <w:rFonts w:eastAsia="Times New Roman"/>
          <w:lang w:val="id-ID"/>
        </w:rPr>
        <w:pict w14:anchorId="75F3884E">
          <v:rect id="_x0000_i1300" style="width:0;height:1.5pt" o:hralign="center" o:hrstd="t" o:hr="t" fillcolor="#a0a0a0" stroked="f"/>
        </w:pict>
      </w:r>
    </w:p>
    <w:p w14:paraId="78433814" w14:textId="77777777" w:rsidR="002978A9" w:rsidRDefault="002978A9">
      <w:pPr>
        <w:pStyle w:val="Heading2"/>
        <w:rPr>
          <w:rFonts w:eastAsia="Times New Roman"/>
          <w:lang w:val="id-ID"/>
        </w:rPr>
      </w:pPr>
      <w:r>
        <w:rPr>
          <w:rFonts w:eastAsia="Times New Roman"/>
          <w:lang w:val="id-ID"/>
        </w:rPr>
        <w:t>1. Tujuan Sub-Bab</w:t>
      </w:r>
    </w:p>
    <w:p w14:paraId="45CB4C01" w14:textId="77777777" w:rsidR="002978A9" w:rsidRDefault="002978A9">
      <w:pPr>
        <w:pStyle w:val="NormalWeb"/>
        <w:rPr>
          <w:lang w:val="id-ID"/>
        </w:rPr>
      </w:pPr>
      <w:r>
        <w:rPr>
          <w:lang w:val="id-ID"/>
        </w:rPr>
        <w:t>Setelah membaca sub-bab ini, Anda akan mampu:</w:t>
      </w:r>
    </w:p>
    <w:p w14:paraId="232F9C34" w14:textId="77777777" w:rsidR="002978A9" w:rsidRDefault="002978A9">
      <w:pPr>
        <w:numPr>
          <w:ilvl w:val="0"/>
          <w:numId w:val="65"/>
        </w:numPr>
        <w:spacing w:before="100" w:beforeAutospacing="1" w:after="100" w:afterAutospacing="1"/>
        <w:rPr>
          <w:rFonts w:eastAsia="Times New Roman"/>
          <w:lang w:val="id-ID"/>
        </w:rPr>
      </w:pPr>
      <w:r>
        <w:rPr>
          <w:rFonts w:eastAsia="Times New Roman"/>
          <w:lang w:val="id-ID"/>
        </w:rPr>
        <w:t>Mendesain pipeline RAG end-to-end untuk dokumentasi internal dan SOP perusahaan</w:t>
      </w:r>
    </w:p>
    <w:p w14:paraId="7488488F" w14:textId="77777777" w:rsidR="002978A9" w:rsidRDefault="002978A9">
      <w:pPr>
        <w:numPr>
          <w:ilvl w:val="0"/>
          <w:numId w:val="65"/>
        </w:numPr>
        <w:spacing w:before="100" w:beforeAutospacing="1" w:after="100" w:afterAutospacing="1"/>
        <w:rPr>
          <w:rFonts w:eastAsia="Times New Roman"/>
          <w:lang w:val="id-ID"/>
        </w:rPr>
      </w:pPr>
      <w:r>
        <w:rPr>
          <w:rFonts w:eastAsia="Times New Roman"/>
          <w:lang w:val="id-ID"/>
        </w:rPr>
        <w:t xml:space="preserve">Memilih </w:t>
      </w:r>
      <w:r>
        <w:rPr>
          <w:rStyle w:val="Emphasis"/>
          <w:rFonts w:eastAsia="Times New Roman"/>
          <w:lang w:val="id-ID"/>
        </w:rPr>
        <w:t>embedding model</w:t>
      </w:r>
      <w:r>
        <w:rPr>
          <w:rFonts w:eastAsia="Times New Roman"/>
          <w:lang w:val="id-ID"/>
        </w:rPr>
        <w:t xml:space="preserve">, </w:t>
      </w:r>
      <w:r>
        <w:rPr>
          <w:rStyle w:val="Emphasis"/>
          <w:rFonts w:eastAsia="Times New Roman"/>
          <w:lang w:val="id-ID"/>
        </w:rPr>
        <w:t>vector database</w:t>
      </w:r>
      <w:r>
        <w:rPr>
          <w:rFonts w:eastAsia="Times New Roman"/>
          <w:lang w:val="id-ID"/>
        </w:rPr>
        <w:t xml:space="preserve">, dan strategi </w:t>
      </w:r>
      <w:r>
        <w:rPr>
          <w:rStyle w:val="Emphasis"/>
          <w:rFonts w:eastAsia="Times New Roman"/>
          <w:lang w:val="id-ID"/>
        </w:rPr>
        <w:t>chunking</w:t>
      </w:r>
      <w:r>
        <w:rPr>
          <w:rFonts w:eastAsia="Times New Roman"/>
          <w:lang w:val="id-ID"/>
        </w:rPr>
        <w:t xml:space="preserve"> yang tepat untuk bahasa Indonesia dan dokumentasi teknis</w:t>
      </w:r>
    </w:p>
    <w:p w14:paraId="2B5495B4" w14:textId="77777777" w:rsidR="002978A9" w:rsidRDefault="002978A9">
      <w:pPr>
        <w:numPr>
          <w:ilvl w:val="0"/>
          <w:numId w:val="65"/>
        </w:numPr>
        <w:spacing w:before="100" w:beforeAutospacing="1" w:after="100" w:afterAutospacing="1"/>
        <w:rPr>
          <w:rFonts w:eastAsia="Times New Roman"/>
          <w:lang w:val="id-ID"/>
        </w:rPr>
      </w:pPr>
      <w:r>
        <w:rPr>
          <w:rFonts w:eastAsia="Times New Roman"/>
          <w:lang w:val="id-ID"/>
        </w:rPr>
        <w:t>Menentukan kapan memakai Qdrant, ChromaDB, atau pgvector berdasarkan data dan anggaran</w:t>
      </w:r>
    </w:p>
    <w:p w14:paraId="66FFE8B0" w14:textId="77777777" w:rsidR="002978A9" w:rsidRDefault="002978A9">
      <w:pPr>
        <w:numPr>
          <w:ilvl w:val="0"/>
          <w:numId w:val="65"/>
        </w:numPr>
        <w:spacing w:before="100" w:beforeAutospacing="1" w:after="100" w:afterAutospacing="1"/>
        <w:rPr>
          <w:rFonts w:eastAsia="Times New Roman"/>
          <w:lang w:val="id-ID"/>
        </w:rPr>
      </w:pPr>
      <w:r>
        <w:rPr>
          <w:rFonts w:eastAsia="Times New Roman"/>
          <w:lang w:val="id-ID"/>
        </w:rPr>
        <w:t>Mengintegrasikan RAG dengan Open WebUI dan backend vLLM/Ollama</w:t>
      </w:r>
    </w:p>
    <w:p w14:paraId="028EA107" w14:textId="77777777" w:rsidR="002978A9" w:rsidRDefault="002978A9">
      <w:pPr>
        <w:numPr>
          <w:ilvl w:val="0"/>
          <w:numId w:val="65"/>
        </w:numPr>
        <w:spacing w:before="100" w:beforeAutospacing="1" w:after="100" w:afterAutospacing="1"/>
        <w:rPr>
          <w:rFonts w:eastAsia="Times New Roman"/>
          <w:lang w:val="id-ID"/>
        </w:rPr>
      </w:pPr>
      <w:r>
        <w:rPr>
          <w:rFonts w:eastAsia="Times New Roman"/>
          <w:lang w:val="id-ID"/>
        </w:rPr>
        <w:t>Menerapkan kontrol keamanan metadata: dokumen HR tidak bisa diakses developer biasa</w:t>
      </w:r>
    </w:p>
    <w:p w14:paraId="34C42B09" w14:textId="77777777" w:rsidR="002978A9" w:rsidRDefault="002978A9">
      <w:pPr>
        <w:numPr>
          <w:ilvl w:val="0"/>
          <w:numId w:val="65"/>
        </w:numPr>
        <w:spacing w:before="100" w:beforeAutospacing="1" w:after="100" w:afterAutospacing="1"/>
        <w:rPr>
          <w:rFonts w:eastAsia="Times New Roman"/>
          <w:lang w:val="id-ID"/>
        </w:rPr>
      </w:pPr>
      <w:r>
        <w:rPr>
          <w:rFonts w:eastAsia="Times New Roman"/>
          <w:lang w:val="id-ID"/>
        </w:rPr>
        <w:t>Mengotomatiskan sinkronisasi knowledge base dari GitHub Wiki dengan GitHub Actions</w:t>
      </w:r>
    </w:p>
    <w:p w14:paraId="64B3D987" w14:textId="77777777" w:rsidR="002978A9" w:rsidRDefault="002978A9">
      <w:pPr>
        <w:rPr>
          <w:rFonts w:eastAsia="Times New Roman"/>
          <w:lang w:val="id-ID"/>
        </w:rPr>
      </w:pPr>
      <w:r>
        <w:rPr>
          <w:rFonts w:eastAsia="Times New Roman"/>
          <w:lang w:val="id-ID"/>
        </w:rPr>
        <w:pict w14:anchorId="1AC118B1">
          <v:rect id="_x0000_i1301" style="width:0;height:1.5pt" o:hralign="center" o:hrstd="t" o:hr="t" fillcolor="#a0a0a0" stroked="f"/>
        </w:pict>
      </w:r>
    </w:p>
    <w:p w14:paraId="62ACF80B" w14:textId="77777777" w:rsidR="002978A9" w:rsidRDefault="002978A9">
      <w:pPr>
        <w:pStyle w:val="Heading2"/>
        <w:rPr>
          <w:rFonts w:eastAsia="Times New Roman"/>
          <w:lang w:val="id-ID"/>
        </w:rPr>
      </w:pPr>
      <w:r>
        <w:rPr>
          <w:rFonts w:eastAsia="Times New Roman"/>
          <w:lang w:val="id-ID"/>
        </w:rPr>
        <w:t>2. Kebutuhan RAG di Small Office</w:t>
      </w:r>
    </w:p>
    <w:p w14:paraId="20B49C55" w14:textId="77777777" w:rsidR="002978A9" w:rsidRDefault="002978A9">
      <w:pPr>
        <w:pStyle w:val="Heading3"/>
        <w:rPr>
          <w:rFonts w:eastAsia="Times New Roman"/>
          <w:lang w:val="id-ID"/>
        </w:rPr>
      </w:pPr>
      <w:r>
        <w:rPr>
          <w:rFonts w:eastAsia="Times New Roman"/>
          <w:lang w:val="id-ID"/>
        </w:rPr>
        <w:t>Pengetahuan yang Berserakan</w:t>
      </w:r>
    </w:p>
    <w:p w14:paraId="4BDE36A7" w14:textId="77777777" w:rsidR="002978A9" w:rsidRDefault="002978A9">
      <w:pPr>
        <w:pStyle w:val="NormalWeb"/>
        <w:rPr>
          <w:lang w:val="id-ID"/>
        </w:rPr>
      </w:pPr>
      <w:r>
        <w:rPr>
          <w:lang w:val="id-ID"/>
        </w:rPr>
        <w:t xml:space="preserve">Bayangkan hasil audit singkat di kantor 12 orang: SOP HR ada di PDF yang dikirim lewat WhatsApp, dokumentasi API hidup di GitHub Wiki dengan seratus revisi tanpa anotasi, catatan operasional menumpuk di Google Docs dengan tiga versi berbeda, dan file lokal di laptop yang pemiliknya sudah resign. Situasi ini bukan kelalaian — ini kondisi alami setiap kantor kecil yang tumbuh cepat tanpa </w:t>
      </w:r>
      <w:r>
        <w:rPr>
          <w:rStyle w:val="Emphasis"/>
          <w:lang w:val="id-ID"/>
        </w:rPr>
        <w:t>Chief Knowledge Officer</w:t>
      </w:r>
      <w:r>
        <w:rPr>
          <w:lang w:val="id-ID"/>
        </w:rPr>
        <w:t>. [2]</w:t>
      </w:r>
    </w:p>
    <w:p w14:paraId="26E39357" w14:textId="77777777" w:rsidR="002978A9" w:rsidRDefault="002978A9">
      <w:pPr>
        <w:pStyle w:val="NormalWeb"/>
        <w:rPr>
          <w:lang w:val="id-ID"/>
        </w:rPr>
      </w:pPr>
      <w:r>
        <w:rPr>
          <w:lang w:val="id-ID"/>
        </w:rPr>
        <w:t xml:space="preserve">RAG menjawabnya dengan satu kalimat: </w:t>
      </w:r>
      <w:r>
        <w:rPr>
          <w:rStyle w:val="Strong"/>
          <w:lang w:val="id-ID"/>
        </w:rPr>
        <w:t xml:space="preserve">satu pintu tanya untuk semua </w:t>
      </w:r>
      <w:r>
        <w:rPr>
          <w:rStyle w:val="Emphasis"/>
          <w:b/>
          <w:bCs/>
          <w:lang w:val="id-ID"/>
        </w:rPr>
        <w:t>knowledge base</w:t>
      </w:r>
      <w:r>
        <w:rPr>
          <w:rStyle w:val="Strong"/>
          <w:lang w:val="id-ID"/>
        </w:rPr>
        <w:t xml:space="preserve"> perusahaan</w:t>
      </w:r>
      <w:r>
        <w:rPr>
          <w:lang w:val="id-ID"/>
        </w:rPr>
        <w:t xml:space="preserve">. Operator billing bertanya "bagaimana prosedur reimbursement?" dan mendapat jawaban lengkap dengan sumber halamannya. Developer tidak bertanya ulang kepada senior untuk hal yang sudah tertulis. Compliance team tenang karena dokumennya tidak pernah keluar dari server. Inilah transisi dari </w:t>
      </w:r>
      <w:r>
        <w:rPr>
          <w:rStyle w:val="Emphasis"/>
          <w:lang w:val="id-ID"/>
        </w:rPr>
        <w:t>dokumen</w:t>
      </w:r>
      <w:r>
        <w:rPr>
          <w:lang w:val="id-ID"/>
        </w:rPr>
        <w:t xml:space="preserve"> menuju </w:t>
      </w:r>
      <w:r>
        <w:rPr>
          <w:rStyle w:val="Emphasis"/>
          <w:lang w:val="id-ID"/>
        </w:rPr>
        <w:t>pengetahuan yang bisa ditanyakan</w:t>
      </w:r>
      <w:r>
        <w:rPr>
          <w:lang w:val="id-ID"/>
        </w:rPr>
        <w:t xml:space="preserve"> — dan pipeline-nya dibangun di bab ini [1].</w:t>
      </w:r>
    </w:p>
    <w:p w14:paraId="03982EF3" w14:textId="77777777" w:rsidR="002978A9" w:rsidRDefault="002978A9">
      <w:pPr>
        <w:pStyle w:val="table-label"/>
        <w:rPr>
          <w:lang w:val="id-ID"/>
        </w:rPr>
      </w:pPr>
      <w:r>
        <w:rPr>
          <w:lang w:val="id-ID"/>
        </w:rPr>
        <w:t>Tabel 7.10: Perbandingan Vector Database untuk Small Office</w:t>
      </w:r>
    </w:p>
    <w:p w14:paraId="004DD88D" w14:textId="77777777" w:rsidR="002978A9" w:rsidRDefault="002978A9">
      <w:pPr>
        <w:pStyle w:val="NormalWeb"/>
        <w:rPr>
          <w:lang w:val="id-ID"/>
        </w:rPr>
      </w:pPr>
      <w:r>
        <w:rPr>
          <w:lang w:val="id-ID"/>
        </w:rPr>
        <w:t xml:space="preserve">Empat kandidat dibandingkan pada dimensi yang menentukan operasional harian — bukan sekadar fitur </w:t>
      </w:r>
      <w:r>
        <w:rPr>
          <w:rStyle w:val="Emphasis"/>
          <w:lang w:val="id-ID"/>
        </w:rPr>
        <w:t>headline</w:t>
      </w:r>
      <w:r>
        <w:rPr>
          <w:lang w:val="id-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033"/>
        <w:gridCol w:w="1247"/>
        <w:gridCol w:w="1480"/>
        <w:gridCol w:w="1116"/>
      </w:tblGrid>
      <w:tr w:rsidR="00000000" w14:paraId="7D2AB6E8" w14:textId="77777777">
        <w:trPr>
          <w:divId w:val="1141192016"/>
          <w:tblHeader/>
          <w:tblCellSpacing w:w="15" w:type="dxa"/>
        </w:trPr>
        <w:tc>
          <w:tcPr>
            <w:tcW w:w="0" w:type="auto"/>
            <w:vAlign w:val="center"/>
            <w:hideMark/>
          </w:tcPr>
          <w:p w14:paraId="45795C82"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5BDEC569" w14:textId="77777777" w:rsidR="002978A9" w:rsidRDefault="002978A9">
            <w:pPr>
              <w:jc w:val="center"/>
              <w:rPr>
                <w:rFonts w:eastAsia="Times New Roman"/>
                <w:b/>
                <w:bCs/>
              </w:rPr>
            </w:pPr>
            <w:r>
              <w:rPr>
                <w:rFonts w:eastAsia="Times New Roman"/>
                <w:b/>
                <w:bCs/>
              </w:rPr>
              <w:t>Qdrant</w:t>
            </w:r>
          </w:p>
        </w:tc>
        <w:tc>
          <w:tcPr>
            <w:tcW w:w="0" w:type="auto"/>
            <w:vAlign w:val="center"/>
            <w:hideMark/>
          </w:tcPr>
          <w:p w14:paraId="0C4841BD" w14:textId="77777777" w:rsidR="002978A9" w:rsidRDefault="002978A9">
            <w:pPr>
              <w:jc w:val="center"/>
              <w:rPr>
                <w:rFonts w:eastAsia="Times New Roman"/>
                <w:b/>
                <w:bCs/>
              </w:rPr>
            </w:pPr>
            <w:r>
              <w:rPr>
                <w:rFonts w:eastAsia="Times New Roman"/>
                <w:b/>
                <w:bCs/>
              </w:rPr>
              <w:t>ChromaDB</w:t>
            </w:r>
          </w:p>
        </w:tc>
        <w:tc>
          <w:tcPr>
            <w:tcW w:w="0" w:type="auto"/>
            <w:vAlign w:val="center"/>
            <w:hideMark/>
          </w:tcPr>
          <w:p w14:paraId="4B0E950D" w14:textId="77777777" w:rsidR="002978A9" w:rsidRDefault="002978A9">
            <w:pPr>
              <w:jc w:val="center"/>
              <w:rPr>
                <w:rFonts w:eastAsia="Times New Roman"/>
                <w:b/>
                <w:bCs/>
              </w:rPr>
            </w:pPr>
            <w:r>
              <w:rPr>
                <w:rFonts w:eastAsia="Times New Roman"/>
                <w:b/>
                <w:bCs/>
              </w:rPr>
              <w:t>pgvector</w:t>
            </w:r>
          </w:p>
        </w:tc>
        <w:tc>
          <w:tcPr>
            <w:tcW w:w="0" w:type="auto"/>
            <w:vAlign w:val="center"/>
            <w:hideMark/>
          </w:tcPr>
          <w:p w14:paraId="0978DFB4" w14:textId="77777777" w:rsidR="002978A9" w:rsidRDefault="002978A9">
            <w:pPr>
              <w:jc w:val="center"/>
              <w:rPr>
                <w:rFonts w:eastAsia="Times New Roman"/>
                <w:b/>
                <w:bCs/>
              </w:rPr>
            </w:pPr>
            <w:r>
              <w:rPr>
                <w:rFonts w:eastAsia="Times New Roman"/>
                <w:b/>
                <w:bCs/>
              </w:rPr>
              <w:t>Weaviate</w:t>
            </w:r>
          </w:p>
        </w:tc>
      </w:tr>
      <w:tr w:rsidR="00000000" w14:paraId="0BD72373" w14:textId="77777777">
        <w:trPr>
          <w:divId w:val="1141192016"/>
          <w:tblCellSpacing w:w="15" w:type="dxa"/>
        </w:trPr>
        <w:tc>
          <w:tcPr>
            <w:tcW w:w="0" w:type="auto"/>
            <w:vAlign w:val="center"/>
            <w:hideMark/>
          </w:tcPr>
          <w:p w14:paraId="6AB7DD29" w14:textId="77777777" w:rsidR="002978A9" w:rsidRDefault="002978A9">
            <w:pPr>
              <w:rPr>
                <w:rFonts w:eastAsia="Times New Roman"/>
              </w:rPr>
            </w:pPr>
            <w:r>
              <w:rPr>
                <w:rStyle w:val="Strong"/>
                <w:rFonts w:eastAsia="Times New Roman"/>
              </w:rPr>
              <w:t>Deployment</w:t>
            </w:r>
          </w:p>
        </w:tc>
        <w:tc>
          <w:tcPr>
            <w:tcW w:w="0" w:type="auto"/>
            <w:vAlign w:val="center"/>
            <w:hideMark/>
          </w:tcPr>
          <w:p w14:paraId="2AAC69E7" w14:textId="77777777" w:rsidR="002978A9" w:rsidRDefault="002978A9">
            <w:pPr>
              <w:rPr>
                <w:rFonts w:eastAsia="Times New Roman"/>
              </w:rPr>
            </w:pPr>
            <w:r>
              <w:rPr>
                <w:rFonts w:eastAsia="Times New Roman"/>
              </w:rPr>
              <w:t>Docker</w:t>
            </w:r>
          </w:p>
        </w:tc>
        <w:tc>
          <w:tcPr>
            <w:tcW w:w="0" w:type="auto"/>
            <w:vAlign w:val="center"/>
            <w:hideMark/>
          </w:tcPr>
          <w:p w14:paraId="33678DFF" w14:textId="77777777" w:rsidR="002978A9" w:rsidRDefault="002978A9">
            <w:pPr>
              <w:rPr>
                <w:rFonts w:eastAsia="Times New Roman"/>
              </w:rPr>
            </w:pPr>
            <w:r>
              <w:rPr>
                <w:rFonts w:eastAsia="Times New Roman"/>
              </w:rPr>
              <w:t>In-process</w:t>
            </w:r>
          </w:p>
        </w:tc>
        <w:tc>
          <w:tcPr>
            <w:tcW w:w="0" w:type="auto"/>
            <w:vAlign w:val="center"/>
            <w:hideMark/>
          </w:tcPr>
          <w:p w14:paraId="26BF49A1" w14:textId="77777777" w:rsidR="002978A9" w:rsidRDefault="002978A9">
            <w:pPr>
              <w:rPr>
                <w:rFonts w:eastAsia="Times New Roman"/>
              </w:rPr>
            </w:pPr>
            <w:r>
              <w:rPr>
                <w:rFonts w:eastAsia="Times New Roman"/>
              </w:rPr>
              <w:t>PostgreSQL</w:t>
            </w:r>
          </w:p>
        </w:tc>
        <w:tc>
          <w:tcPr>
            <w:tcW w:w="0" w:type="auto"/>
            <w:vAlign w:val="center"/>
            <w:hideMark/>
          </w:tcPr>
          <w:p w14:paraId="13785EBD" w14:textId="77777777" w:rsidR="002978A9" w:rsidRDefault="002978A9">
            <w:pPr>
              <w:rPr>
                <w:rFonts w:eastAsia="Times New Roman"/>
              </w:rPr>
            </w:pPr>
            <w:r>
              <w:rPr>
                <w:rFonts w:eastAsia="Times New Roman"/>
              </w:rPr>
              <w:t>Docker</w:t>
            </w:r>
          </w:p>
        </w:tc>
      </w:tr>
      <w:tr w:rsidR="00000000" w14:paraId="347AB5BF" w14:textId="77777777">
        <w:trPr>
          <w:divId w:val="1141192016"/>
          <w:tblCellSpacing w:w="15" w:type="dxa"/>
        </w:trPr>
        <w:tc>
          <w:tcPr>
            <w:tcW w:w="0" w:type="auto"/>
            <w:vAlign w:val="center"/>
            <w:hideMark/>
          </w:tcPr>
          <w:p w14:paraId="57779B63" w14:textId="77777777" w:rsidR="002978A9" w:rsidRDefault="002978A9">
            <w:pPr>
              <w:rPr>
                <w:rFonts w:eastAsia="Times New Roman"/>
              </w:rPr>
            </w:pPr>
            <w:r>
              <w:rPr>
                <w:rStyle w:val="Strong"/>
                <w:rFonts w:eastAsia="Times New Roman"/>
              </w:rPr>
              <w:t>Performance</w:t>
            </w:r>
          </w:p>
        </w:tc>
        <w:tc>
          <w:tcPr>
            <w:tcW w:w="0" w:type="auto"/>
            <w:vAlign w:val="center"/>
            <w:hideMark/>
          </w:tcPr>
          <w:p w14:paraId="2291100A" w14:textId="77777777" w:rsidR="002978A9" w:rsidRDefault="002978A9">
            <w:pPr>
              <w:rPr>
                <w:rFonts w:eastAsia="Times New Roman"/>
              </w:rPr>
            </w:pPr>
            <w:r>
              <w:rPr>
                <w:rFonts w:eastAsia="Times New Roman"/>
              </w:rPr>
              <w:t>*****</w:t>
            </w:r>
          </w:p>
        </w:tc>
        <w:tc>
          <w:tcPr>
            <w:tcW w:w="0" w:type="auto"/>
            <w:vAlign w:val="center"/>
            <w:hideMark/>
          </w:tcPr>
          <w:p w14:paraId="322118C4" w14:textId="77777777" w:rsidR="002978A9" w:rsidRDefault="002978A9">
            <w:pPr>
              <w:rPr>
                <w:rFonts w:eastAsia="Times New Roman"/>
              </w:rPr>
            </w:pPr>
            <w:r>
              <w:rPr>
                <w:rFonts w:eastAsia="Times New Roman"/>
              </w:rPr>
              <w:t>***</w:t>
            </w:r>
          </w:p>
        </w:tc>
        <w:tc>
          <w:tcPr>
            <w:tcW w:w="0" w:type="auto"/>
            <w:vAlign w:val="center"/>
            <w:hideMark/>
          </w:tcPr>
          <w:p w14:paraId="3ABFD578" w14:textId="77777777" w:rsidR="002978A9" w:rsidRDefault="002978A9">
            <w:pPr>
              <w:rPr>
                <w:rFonts w:eastAsia="Times New Roman"/>
              </w:rPr>
            </w:pPr>
            <w:r>
              <w:rPr>
                <w:rFonts w:eastAsia="Times New Roman"/>
              </w:rPr>
              <w:t>****</w:t>
            </w:r>
          </w:p>
        </w:tc>
        <w:tc>
          <w:tcPr>
            <w:tcW w:w="0" w:type="auto"/>
            <w:vAlign w:val="center"/>
            <w:hideMark/>
          </w:tcPr>
          <w:p w14:paraId="6C6D3442" w14:textId="77777777" w:rsidR="002978A9" w:rsidRDefault="002978A9">
            <w:pPr>
              <w:rPr>
                <w:rFonts w:eastAsia="Times New Roman"/>
              </w:rPr>
            </w:pPr>
            <w:r>
              <w:rPr>
                <w:rFonts w:eastAsia="Times New Roman"/>
              </w:rPr>
              <w:t>****</w:t>
            </w:r>
          </w:p>
        </w:tc>
      </w:tr>
      <w:tr w:rsidR="00000000" w14:paraId="2717FBB1" w14:textId="77777777">
        <w:trPr>
          <w:divId w:val="1141192016"/>
          <w:tblCellSpacing w:w="15" w:type="dxa"/>
        </w:trPr>
        <w:tc>
          <w:tcPr>
            <w:tcW w:w="0" w:type="auto"/>
            <w:vAlign w:val="center"/>
            <w:hideMark/>
          </w:tcPr>
          <w:p w14:paraId="629B3E45" w14:textId="77777777" w:rsidR="002978A9" w:rsidRDefault="002978A9">
            <w:pPr>
              <w:rPr>
                <w:rFonts w:eastAsia="Times New Roman"/>
              </w:rPr>
            </w:pPr>
            <w:r>
              <w:rPr>
                <w:rStyle w:val="Strong"/>
                <w:rFonts w:eastAsia="Times New Roman"/>
              </w:rPr>
              <w:t>Hybrid Search</w:t>
            </w:r>
          </w:p>
        </w:tc>
        <w:tc>
          <w:tcPr>
            <w:tcW w:w="0" w:type="auto"/>
            <w:vAlign w:val="center"/>
            <w:hideMark/>
          </w:tcPr>
          <w:p w14:paraId="78B0CDC1" w14:textId="77777777" w:rsidR="002978A9" w:rsidRDefault="002978A9">
            <w:pPr>
              <w:rPr>
                <w:rFonts w:eastAsia="Times New Roman"/>
              </w:rPr>
            </w:pPr>
            <w:r>
              <w:rPr>
                <w:rFonts w:eastAsia="Times New Roman"/>
              </w:rPr>
              <w:t>Ya</w:t>
            </w:r>
          </w:p>
        </w:tc>
        <w:tc>
          <w:tcPr>
            <w:tcW w:w="0" w:type="auto"/>
            <w:vAlign w:val="center"/>
            <w:hideMark/>
          </w:tcPr>
          <w:p w14:paraId="31D26C83" w14:textId="77777777" w:rsidR="002978A9" w:rsidRDefault="002978A9">
            <w:pPr>
              <w:rPr>
                <w:rFonts w:eastAsia="Times New Roman"/>
              </w:rPr>
            </w:pPr>
            <w:r>
              <w:rPr>
                <w:rFonts w:eastAsia="Times New Roman"/>
              </w:rPr>
              <w:t>Tidak</w:t>
            </w:r>
          </w:p>
        </w:tc>
        <w:tc>
          <w:tcPr>
            <w:tcW w:w="0" w:type="auto"/>
            <w:vAlign w:val="center"/>
            <w:hideMark/>
          </w:tcPr>
          <w:p w14:paraId="709999C1" w14:textId="77777777" w:rsidR="002978A9" w:rsidRDefault="002978A9">
            <w:pPr>
              <w:rPr>
                <w:rFonts w:eastAsia="Times New Roman"/>
              </w:rPr>
            </w:pPr>
            <w:r>
              <w:rPr>
                <w:rFonts w:eastAsia="Times New Roman"/>
              </w:rPr>
              <w:t>Ya (extension)</w:t>
            </w:r>
          </w:p>
        </w:tc>
        <w:tc>
          <w:tcPr>
            <w:tcW w:w="0" w:type="auto"/>
            <w:vAlign w:val="center"/>
            <w:hideMark/>
          </w:tcPr>
          <w:p w14:paraId="4FAC7BD8" w14:textId="77777777" w:rsidR="002978A9" w:rsidRDefault="002978A9">
            <w:pPr>
              <w:rPr>
                <w:rFonts w:eastAsia="Times New Roman"/>
              </w:rPr>
            </w:pPr>
            <w:r>
              <w:rPr>
                <w:rFonts w:eastAsia="Times New Roman"/>
              </w:rPr>
              <w:t>Ya</w:t>
            </w:r>
          </w:p>
        </w:tc>
      </w:tr>
      <w:tr w:rsidR="00000000" w14:paraId="4F2FF8F9" w14:textId="77777777">
        <w:trPr>
          <w:divId w:val="1141192016"/>
          <w:tblCellSpacing w:w="15" w:type="dxa"/>
        </w:trPr>
        <w:tc>
          <w:tcPr>
            <w:tcW w:w="0" w:type="auto"/>
            <w:vAlign w:val="center"/>
            <w:hideMark/>
          </w:tcPr>
          <w:p w14:paraId="5E1F7031" w14:textId="77777777" w:rsidR="002978A9" w:rsidRDefault="002978A9">
            <w:pPr>
              <w:rPr>
                <w:rFonts w:eastAsia="Times New Roman"/>
              </w:rPr>
            </w:pPr>
            <w:r>
              <w:rPr>
                <w:rStyle w:val="Strong"/>
                <w:rFonts w:eastAsia="Times New Roman"/>
              </w:rPr>
              <w:t>Filtering</w:t>
            </w:r>
          </w:p>
        </w:tc>
        <w:tc>
          <w:tcPr>
            <w:tcW w:w="0" w:type="auto"/>
            <w:vAlign w:val="center"/>
            <w:hideMark/>
          </w:tcPr>
          <w:p w14:paraId="771FFF29" w14:textId="77777777" w:rsidR="002978A9" w:rsidRDefault="002978A9">
            <w:pPr>
              <w:rPr>
                <w:rFonts w:eastAsia="Times New Roman"/>
              </w:rPr>
            </w:pPr>
            <w:r>
              <w:rPr>
                <w:rFonts w:eastAsia="Times New Roman"/>
              </w:rPr>
              <w:t>Advanced</w:t>
            </w:r>
          </w:p>
        </w:tc>
        <w:tc>
          <w:tcPr>
            <w:tcW w:w="0" w:type="auto"/>
            <w:vAlign w:val="center"/>
            <w:hideMark/>
          </w:tcPr>
          <w:p w14:paraId="218CAF4C" w14:textId="77777777" w:rsidR="002978A9" w:rsidRDefault="002978A9">
            <w:pPr>
              <w:rPr>
                <w:rFonts w:eastAsia="Times New Roman"/>
              </w:rPr>
            </w:pPr>
            <w:r>
              <w:rPr>
                <w:rFonts w:eastAsia="Times New Roman"/>
              </w:rPr>
              <w:t>Basic</w:t>
            </w:r>
          </w:p>
        </w:tc>
        <w:tc>
          <w:tcPr>
            <w:tcW w:w="0" w:type="auto"/>
            <w:vAlign w:val="center"/>
            <w:hideMark/>
          </w:tcPr>
          <w:p w14:paraId="2D2DC390" w14:textId="77777777" w:rsidR="002978A9" w:rsidRDefault="002978A9">
            <w:pPr>
              <w:rPr>
                <w:rFonts w:eastAsia="Times New Roman"/>
              </w:rPr>
            </w:pPr>
            <w:r>
              <w:rPr>
                <w:rFonts w:eastAsia="Times New Roman"/>
              </w:rPr>
              <w:t>SQL-based</w:t>
            </w:r>
          </w:p>
        </w:tc>
        <w:tc>
          <w:tcPr>
            <w:tcW w:w="0" w:type="auto"/>
            <w:vAlign w:val="center"/>
            <w:hideMark/>
          </w:tcPr>
          <w:p w14:paraId="4FB433B1" w14:textId="77777777" w:rsidR="002978A9" w:rsidRDefault="002978A9">
            <w:pPr>
              <w:rPr>
                <w:rFonts w:eastAsia="Times New Roman"/>
              </w:rPr>
            </w:pPr>
            <w:r>
              <w:rPr>
                <w:rFonts w:eastAsia="Times New Roman"/>
              </w:rPr>
              <w:t>Advanced</w:t>
            </w:r>
          </w:p>
        </w:tc>
      </w:tr>
      <w:tr w:rsidR="00000000" w14:paraId="0998CFBA" w14:textId="77777777">
        <w:trPr>
          <w:divId w:val="1141192016"/>
          <w:tblCellSpacing w:w="15" w:type="dxa"/>
        </w:trPr>
        <w:tc>
          <w:tcPr>
            <w:tcW w:w="0" w:type="auto"/>
            <w:vAlign w:val="center"/>
            <w:hideMark/>
          </w:tcPr>
          <w:p w14:paraId="7E6F42F8" w14:textId="77777777" w:rsidR="002978A9" w:rsidRDefault="002978A9">
            <w:pPr>
              <w:rPr>
                <w:rFonts w:eastAsia="Times New Roman"/>
              </w:rPr>
            </w:pPr>
            <w:r>
              <w:rPr>
                <w:rStyle w:val="Strong"/>
                <w:rFonts w:eastAsia="Times New Roman"/>
              </w:rPr>
              <w:t>Multitenancy</w:t>
            </w:r>
          </w:p>
        </w:tc>
        <w:tc>
          <w:tcPr>
            <w:tcW w:w="0" w:type="auto"/>
            <w:vAlign w:val="center"/>
            <w:hideMark/>
          </w:tcPr>
          <w:p w14:paraId="0D690E1F" w14:textId="77777777" w:rsidR="002978A9" w:rsidRDefault="002978A9">
            <w:pPr>
              <w:rPr>
                <w:rFonts w:eastAsia="Times New Roman"/>
              </w:rPr>
            </w:pPr>
            <w:r>
              <w:rPr>
                <w:rFonts w:eastAsia="Times New Roman"/>
              </w:rPr>
              <w:t>Ya</w:t>
            </w:r>
          </w:p>
        </w:tc>
        <w:tc>
          <w:tcPr>
            <w:tcW w:w="0" w:type="auto"/>
            <w:vAlign w:val="center"/>
            <w:hideMark/>
          </w:tcPr>
          <w:p w14:paraId="124F6FA4" w14:textId="77777777" w:rsidR="002978A9" w:rsidRDefault="002978A9">
            <w:pPr>
              <w:rPr>
                <w:rFonts w:eastAsia="Times New Roman"/>
              </w:rPr>
            </w:pPr>
            <w:r>
              <w:rPr>
                <w:rFonts w:eastAsia="Times New Roman"/>
              </w:rPr>
              <w:t>Limited</w:t>
            </w:r>
          </w:p>
        </w:tc>
        <w:tc>
          <w:tcPr>
            <w:tcW w:w="0" w:type="auto"/>
            <w:vAlign w:val="center"/>
            <w:hideMark/>
          </w:tcPr>
          <w:p w14:paraId="0C7A98C9" w14:textId="77777777" w:rsidR="002978A9" w:rsidRDefault="002978A9">
            <w:pPr>
              <w:rPr>
                <w:rFonts w:eastAsia="Times New Roman"/>
              </w:rPr>
            </w:pPr>
            <w:r>
              <w:rPr>
                <w:rFonts w:eastAsia="Times New Roman"/>
              </w:rPr>
              <w:t>Ya</w:t>
            </w:r>
          </w:p>
        </w:tc>
        <w:tc>
          <w:tcPr>
            <w:tcW w:w="0" w:type="auto"/>
            <w:vAlign w:val="center"/>
            <w:hideMark/>
          </w:tcPr>
          <w:p w14:paraId="5643FEF5" w14:textId="77777777" w:rsidR="002978A9" w:rsidRDefault="002978A9">
            <w:pPr>
              <w:rPr>
                <w:rFonts w:eastAsia="Times New Roman"/>
              </w:rPr>
            </w:pPr>
            <w:r>
              <w:rPr>
                <w:rFonts w:eastAsia="Times New Roman"/>
              </w:rPr>
              <w:t>Ya</w:t>
            </w:r>
          </w:p>
        </w:tc>
      </w:tr>
      <w:tr w:rsidR="00000000" w14:paraId="5BD434AA" w14:textId="77777777">
        <w:trPr>
          <w:divId w:val="1141192016"/>
          <w:tblCellSpacing w:w="15" w:type="dxa"/>
        </w:trPr>
        <w:tc>
          <w:tcPr>
            <w:tcW w:w="0" w:type="auto"/>
            <w:vAlign w:val="center"/>
            <w:hideMark/>
          </w:tcPr>
          <w:p w14:paraId="4665DA6D" w14:textId="77777777" w:rsidR="002978A9" w:rsidRDefault="002978A9">
            <w:pPr>
              <w:rPr>
                <w:rFonts w:eastAsia="Times New Roman"/>
              </w:rPr>
            </w:pPr>
            <w:r>
              <w:rPr>
                <w:rStyle w:val="Strong"/>
                <w:rFonts w:eastAsia="Times New Roman"/>
              </w:rPr>
              <w:t>Resource (RAM)</w:t>
            </w:r>
          </w:p>
        </w:tc>
        <w:tc>
          <w:tcPr>
            <w:tcW w:w="0" w:type="auto"/>
            <w:vAlign w:val="center"/>
            <w:hideMark/>
          </w:tcPr>
          <w:p w14:paraId="4C7968DB" w14:textId="77777777" w:rsidR="002978A9" w:rsidRDefault="002978A9">
            <w:pPr>
              <w:rPr>
                <w:rFonts w:eastAsia="Times New Roman"/>
              </w:rPr>
            </w:pPr>
            <w:r>
              <w:rPr>
                <w:rFonts w:eastAsia="Times New Roman"/>
              </w:rPr>
              <w:t>~1 GB</w:t>
            </w:r>
          </w:p>
        </w:tc>
        <w:tc>
          <w:tcPr>
            <w:tcW w:w="0" w:type="auto"/>
            <w:vAlign w:val="center"/>
            <w:hideMark/>
          </w:tcPr>
          <w:p w14:paraId="68B86A8E" w14:textId="77777777" w:rsidR="002978A9" w:rsidRDefault="002978A9">
            <w:pPr>
              <w:rPr>
                <w:rFonts w:eastAsia="Times New Roman"/>
              </w:rPr>
            </w:pPr>
            <w:r>
              <w:rPr>
                <w:rFonts w:eastAsia="Times New Roman"/>
              </w:rPr>
              <w:t>~500 MB</w:t>
            </w:r>
          </w:p>
        </w:tc>
        <w:tc>
          <w:tcPr>
            <w:tcW w:w="0" w:type="auto"/>
            <w:vAlign w:val="center"/>
            <w:hideMark/>
          </w:tcPr>
          <w:p w14:paraId="05DCB0FE" w14:textId="77777777" w:rsidR="002978A9" w:rsidRDefault="002978A9">
            <w:pPr>
              <w:rPr>
                <w:rFonts w:eastAsia="Times New Roman"/>
              </w:rPr>
            </w:pPr>
            <w:r>
              <w:rPr>
                <w:rFonts w:eastAsia="Times New Roman"/>
              </w:rPr>
              <w:t>~Postgres</w:t>
            </w:r>
          </w:p>
        </w:tc>
        <w:tc>
          <w:tcPr>
            <w:tcW w:w="0" w:type="auto"/>
            <w:vAlign w:val="center"/>
            <w:hideMark/>
          </w:tcPr>
          <w:p w14:paraId="7E7EA6DC" w14:textId="77777777" w:rsidR="002978A9" w:rsidRDefault="002978A9">
            <w:pPr>
              <w:rPr>
                <w:rFonts w:eastAsia="Times New Roman"/>
              </w:rPr>
            </w:pPr>
            <w:r>
              <w:rPr>
                <w:rFonts w:eastAsia="Times New Roman"/>
              </w:rPr>
              <w:t>~2 GB</w:t>
            </w:r>
          </w:p>
        </w:tc>
      </w:tr>
      <w:tr w:rsidR="00000000" w14:paraId="1CAA239A" w14:textId="77777777">
        <w:trPr>
          <w:divId w:val="1141192016"/>
          <w:tblCellSpacing w:w="15" w:type="dxa"/>
        </w:trPr>
        <w:tc>
          <w:tcPr>
            <w:tcW w:w="0" w:type="auto"/>
            <w:vAlign w:val="center"/>
            <w:hideMark/>
          </w:tcPr>
          <w:p w14:paraId="76F54994" w14:textId="77777777" w:rsidR="002978A9" w:rsidRDefault="002978A9">
            <w:pPr>
              <w:rPr>
                <w:rFonts w:eastAsia="Times New Roman"/>
              </w:rPr>
            </w:pPr>
            <w:r>
              <w:rPr>
                <w:rStyle w:val="Strong"/>
                <w:rFonts w:eastAsia="Times New Roman"/>
              </w:rPr>
              <w:t>Backup</w:t>
            </w:r>
          </w:p>
        </w:tc>
        <w:tc>
          <w:tcPr>
            <w:tcW w:w="0" w:type="auto"/>
            <w:vAlign w:val="center"/>
            <w:hideMark/>
          </w:tcPr>
          <w:p w14:paraId="3B149B37" w14:textId="77777777" w:rsidR="002978A9" w:rsidRDefault="002978A9">
            <w:pPr>
              <w:rPr>
                <w:rFonts w:eastAsia="Times New Roman"/>
              </w:rPr>
            </w:pPr>
            <w:r>
              <w:rPr>
                <w:rFonts w:eastAsia="Times New Roman"/>
              </w:rPr>
              <w:t>Snapshot</w:t>
            </w:r>
          </w:p>
        </w:tc>
        <w:tc>
          <w:tcPr>
            <w:tcW w:w="0" w:type="auto"/>
            <w:vAlign w:val="center"/>
            <w:hideMark/>
          </w:tcPr>
          <w:p w14:paraId="20936EEA" w14:textId="77777777" w:rsidR="002978A9" w:rsidRDefault="002978A9">
            <w:pPr>
              <w:rPr>
                <w:rFonts w:eastAsia="Times New Roman"/>
              </w:rPr>
            </w:pPr>
            <w:r>
              <w:rPr>
                <w:rFonts w:eastAsia="Times New Roman"/>
              </w:rPr>
              <w:t>File copy</w:t>
            </w:r>
          </w:p>
        </w:tc>
        <w:tc>
          <w:tcPr>
            <w:tcW w:w="0" w:type="auto"/>
            <w:vAlign w:val="center"/>
            <w:hideMark/>
          </w:tcPr>
          <w:p w14:paraId="5312C9FE" w14:textId="77777777" w:rsidR="002978A9" w:rsidRDefault="002978A9">
            <w:pPr>
              <w:rPr>
                <w:rFonts w:eastAsia="Times New Roman"/>
              </w:rPr>
            </w:pPr>
            <w:r>
              <w:rPr>
                <w:rFonts w:eastAsia="Times New Roman"/>
              </w:rPr>
              <w:t>pg_dump</w:t>
            </w:r>
          </w:p>
        </w:tc>
        <w:tc>
          <w:tcPr>
            <w:tcW w:w="0" w:type="auto"/>
            <w:vAlign w:val="center"/>
            <w:hideMark/>
          </w:tcPr>
          <w:p w14:paraId="12DBFDF4" w14:textId="77777777" w:rsidR="002978A9" w:rsidRDefault="002978A9">
            <w:pPr>
              <w:rPr>
                <w:rFonts w:eastAsia="Times New Roman"/>
              </w:rPr>
            </w:pPr>
            <w:r>
              <w:rPr>
                <w:rFonts w:eastAsia="Times New Roman"/>
              </w:rPr>
              <w:t>Filesystem</w:t>
            </w:r>
          </w:p>
        </w:tc>
      </w:tr>
      <w:tr w:rsidR="00000000" w14:paraId="06647C90" w14:textId="77777777">
        <w:trPr>
          <w:divId w:val="1141192016"/>
          <w:tblCellSpacing w:w="15" w:type="dxa"/>
        </w:trPr>
        <w:tc>
          <w:tcPr>
            <w:tcW w:w="0" w:type="auto"/>
            <w:vAlign w:val="center"/>
            <w:hideMark/>
          </w:tcPr>
          <w:p w14:paraId="462499FF" w14:textId="77777777" w:rsidR="002978A9" w:rsidRDefault="002978A9">
            <w:pPr>
              <w:rPr>
                <w:rFonts w:eastAsia="Times New Roman"/>
              </w:rPr>
            </w:pPr>
            <w:r>
              <w:rPr>
                <w:rStyle w:val="Strong"/>
                <w:rFonts w:eastAsia="Times New Roman"/>
              </w:rPr>
              <w:t>Rekomendasi</w:t>
            </w:r>
          </w:p>
        </w:tc>
        <w:tc>
          <w:tcPr>
            <w:tcW w:w="0" w:type="auto"/>
            <w:vAlign w:val="center"/>
            <w:hideMark/>
          </w:tcPr>
          <w:p w14:paraId="05349751" w14:textId="77777777" w:rsidR="002978A9" w:rsidRDefault="002978A9">
            <w:pPr>
              <w:rPr>
                <w:rFonts w:eastAsia="Times New Roman"/>
              </w:rPr>
            </w:pPr>
            <w:r>
              <w:rPr>
                <w:rStyle w:val="Strong"/>
                <w:rFonts w:eastAsia="Times New Roman"/>
              </w:rPr>
              <w:t>Best</w:t>
            </w:r>
          </w:p>
        </w:tc>
        <w:tc>
          <w:tcPr>
            <w:tcW w:w="0" w:type="auto"/>
            <w:vAlign w:val="center"/>
            <w:hideMark/>
          </w:tcPr>
          <w:p w14:paraId="4D9DC36F" w14:textId="77777777" w:rsidR="002978A9" w:rsidRDefault="002978A9">
            <w:pPr>
              <w:rPr>
                <w:rFonts w:eastAsia="Times New Roman"/>
              </w:rPr>
            </w:pPr>
            <w:r>
              <w:rPr>
                <w:rFonts w:eastAsia="Times New Roman"/>
              </w:rPr>
              <w:t>Prototype</w:t>
            </w:r>
          </w:p>
        </w:tc>
        <w:tc>
          <w:tcPr>
            <w:tcW w:w="0" w:type="auto"/>
            <w:vAlign w:val="center"/>
            <w:hideMark/>
          </w:tcPr>
          <w:p w14:paraId="385F5E54" w14:textId="77777777" w:rsidR="002978A9" w:rsidRDefault="002978A9">
            <w:pPr>
              <w:rPr>
                <w:rFonts w:eastAsia="Times New Roman"/>
              </w:rPr>
            </w:pPr>
            <w:r>
              <w:rPr>
                <w:rFonts w:eastAsia="Times New Roman"/>
              </w:rPr>
              <w:t>If use PG</w:t>
            </w:r>
          </w:p>
        </w:tc>
        <w:tc>
          <w:tcPr>
            <w:tcW w:w="0" w:type="auto"/>
            <w:vAlign w:val="center"/>
            <w:hideMark/>
          </w:tcPr>
          <w:p w14:paraId="3DB290A9" w14:textId="77777777" w:rsidR="002978A9" w:rsidRDefault="002978A9">
            <w:pPr>
              <w:rPr>
                <w:rFonts w:eastAsia="Times New Roman"/>
              </w:rPr>
            </w:pPr>
            <w:r>
              <w:rPr>
                <w:rFonts w:eastAsia="Times New Roman"/>
              </w:rPr>
              <w:t>Enterprise</w:t>
            </w:r>
          </w:p>
        </w:tc>
      </w:tr>
    </w:tbl>
    <w:p w14:paraId="580B59A2" w14:textId="77777777" w:rsidR="002978A9" w:rsidRDefault="002978A9">
      <w:pPr>
        <w:pStyle w:val="NormalWeb"/>
        <w:rPr>
          <w:lang w:val="id-ID"/>
        </w:rPr>
      </w:pPr>
      <w:r>
        <w:rPr>
          <w:lang w:val="id-ID"/>
        </w:rPr>
        <w:t xml:space="preserve">Baca tabel ini sebagai spektrum dan bukan peringkat absolut: ChromaDB menang untuk </w:t>
      </w:r>
      <w:r>
        <w:rPr>
          <w:rStyle w:val="Emphasis"/>
          <w:lang w:val="id-ID"/>
        </w:rPr>
        <w:t>prototype</w:t>
      </w:r>
      <w:r>
        <w:rPr>
          <w:lang w:val="id-ID"/>
        </w:rPr>
        <w:t xml:space="preserve"> sepekan karena tidak butuh server terpisah; pgvector menang untuk kantor yang sudah hidup di PostgreSQL dan ingin satu database; Weaviate menunggu sampai kebutuhan </w:t>
      </w:r>
      <w:r>
        <w:rPr>
          <w:rStyle w:val="Emphasis"/>
          <w:lang w:val="id-ID"/>
        </w:rPr>
        <w:t>enterprise</w:t>
      </w:r>
      <w:r>
        <w:rPr>
          <w:lang w:val="id-ID"/>
        </w:rPr>
        <w:t xml:space="preserve"> benar-benar ada. </w:t>
      </w:r>
      <w:r>
        <w:rPr>
          <w:rStyle w:val="Strong"/>
          <w:lang w:val="id-ID"/>
        </w:rPr>
        <w:t>Qdrant</w:t>
      </w:r>
      <w:r>
        <w:rPr>
          <w:lang w:val="id-ID"/>
        </w:rPr>
        <w:t xml:space="preserve"> menang untuk produksi small office karena kombinasi lengkap: performa lima bintang, </w:t>
      </w:r>
      <w:r>
        <w:rPr>
          <w:rStyle w:val="Emphasis"/>
          <w:lang w:val="id-ID"/>
        </w:rPr>
        <w:t>hybrid search</w:t>
      </w:r>
      <w:r>
        <w:rPr>
          <w:lang w:val="id-ID"/>
        </w:rPr>
        <w:t xml:space="preserve"> ready, </w:t>
      </w:r>
      <w:r>
        <w:rPr>
          <w:rStyle w:val="Emphasis"/>
          <w:lang w:val="id-ID"/>
        </w:rPr>
        <w:t>filtering</w:t>
      </w:r>
      <w:r>
        <w:rPr>
          <w:lang w:val="id-ID"/>
        </w:rPr>
        <w:t xml:space="preserve"> advanced untuk keamanan departemen, dan </w:t>
      </w:r>
      <w:r>
        <w:rPr>
          <w:rStyle w:val="Emphasis"/>
          <w:lang w:val="id-ID"/>
        </w:rPr>
        <w:t>backup snapshot</w:t>
      </w:r>
      <w:r>
        <w:rPr>
          <w:lang w:val="id-ID"/>
        </w:rPr>
        <w:t xml:space="preserve"> </w:t>
      </w:r>
      <w:r>
        <w:rPr>
          <w:lang w:val="id-ID"/>
        </w:rPr>
        <w:t>yang bisa diotomatiskan.</w:t>
      </w:r>
    </w:p>
    <w:p w14:paraId="467A73F8" w14:textId="77777777" w:rsidR="002978A9" w:rsidRDefault="002978A9">
      <w:pPr>
        <w:rPr>
          <w:rFonts w:eastAsia="Times New Roman"/>
          <w:lang w:val="id-ID"/>
        </w:rPr>
      </w:pPr>
      <w:r>
        <w:rPr>
          <w:rFonts w:eastAsia="Times New Roman"/>
          <w:lang w:val="id-ID"/>
        </w:rPr>
        <w:pict w14:anchorId="7CDCF79E">
          <v:rect id="_x0000_i1302" style="width:0;height:1.5pt" o:hralign="center" o:hrstd="t" o:hr="t" fillcolor="#a0a0a0" stroked="f"/>
        </w:pict>
      </w:r>
    </w:p>
    <w:p w14:paraId="62BFBBF2" w14:textId="77777777" w:rsidR="002978A9" w:rsidRDefault="002978A9">
      <w:pPr>
        <w:pStyle w:val="Heading2"/>
        <w:rPr>
          <w:rFonts w:eastAsia="Times New Roman"/>
          <w:lang w:val="id-ID"/>
        </w:rPr>
      </w:pPr>
      <w:r>
        <w:rPr>
          <w:rFonts w:eastAsia="Times New Roman"/>
          <w:lang w:val="id-ID"/>
        </w:rPr>
        <w:t>3. Arsitektur Pipeline RAG</w:t>
      </w:r>
    </w:p>
    <w:p w14:paraId="709A1E5C" w14:textId="77777777" w:rsidR="002978A9" w:rsidRDefault="002978A9">
      <w:pPr>
        <w:pStyle w:val="Heading3"/>
        <w:rPr>
          <w:rFonts w:eastAsia="Times New Roman"/>
          <w:lang w:val="id-ID"/>
        </w:rPr>
      </w:pPr>
      <w:r>
        <w:rPr>
          <w:rFonts w:eastAsia="Times New Roman"/>
          <w:lang w:val="id-ID"/>
        </w:rPr>
        <w:t>Ingestion: Menyiapkan Makanan</w:t>
      </w:r>
    </w:p>
    <w:p w14:paraId="638B9B64" w14:textId="77777777" w:rsidR="002978A9" w:rsidRDefault="002978A9">
      <w:pPr>
        <w:pStyle w:val="NormalWeb"/>
        <w:rPr>
          <w:lang w:val="id-ID"/>
        </w:rPr>
      </w:pPr>
      <w:r>
        <w:rPr>
          <w:lang w:val="id-ID"/>
        </w:rPr>
        <w:t>Tahap pertama adalah memasukkan dokumen ke sistem (</w:t>
      </w:r>
      <w:r>
        <w:rPr>
          <w:rStyle w:val="Emphasis"/>
          <w:lang w:val="id-ID"/>
        </w:rPr>
        <w:t>ingestion</w:t>
      </w:r>
      <w:r>
        <w:rPr>
          <w:lang w:val="id-ID"/>
        </w:rPr>
        <w:t xml:space="preserve">). Alurnya: </w:t>
      </w:r>
      <w:r>
        <w:rPr>
          <w:rStyle w:val="Strong"/>
          <w:lang w:val="id-ID"/>
        </w:rPr>
        <w:t>PDF, Markdown, HTML, atau export Confluence → document parser → chunking → embedding → simpan di vector database</w:t>
      </w:r>
      <w:r>
        <w:rPr>
          <w:lang w:val="id-ID"/>
        </w:rPr>
        <w:t xml:space="preserve">. Setiap format punya wataknya sendiri: PDF harus melewati </w:t>
      </w:r>
      <w:r>
        <w:rPr>
          <w:rStyle w:val="Emphasis"/>
          <w:lang w:val="id-ID"/>
        </w:rPr>
        <w:t>text extraction</w:t>
      </w:r>
      <w:r>
        <w:rPr>
          <w:lang w:val="id-ID"/>
        </w:rPr>
        <w:t xml:space="preserve"> yang kadang rusak di tabel; HTML dari Confluence menyimpan </w:t>
      </w:r>
      <w:r>
        <w:rPr>
          <w:rStyle w:val="Emphasis"/>
          <w:lang w:val="id-ID"/>
        </w:rPr>
        <w:t>layout</w:t>
      </w:r>
      <w:r>
        <w:rPr>
          <w:lang w:val="id-ID"/>
        </w:rPr>
        <w:t xml:space="preserve"> </w:t>
      </w:r>
      <w:r>
        <w:rPr>
          <w:lang w:val="id-ID"/>
        </w:rPr>
        <w:t xml:space="preserve">yang harus dibersihkan; Markdown relatif bersih dan ideal. Parser yang baik tidak hanya mengekstrak teks, tetapi juga metadata (judul, tanggal, penulis) yang akan dipakai untuk </w:t>
      </w:r>
      <w:r>
        <w:rPr>
          <w:rStyle w:val="Emphasis"/>
          <w:lang w:val="id-ID"/>
        </w:rPr>
        <w:t>filtering</w:t>
      </w:r>
      <w:r>
        <w:rPr>
          <w:lang w:val="id-ID"/>
        </w:rPr>
        <w:t xml:space="preserve"> keamanan.</w:t>
      </w:r>
    </w:p>
    <w:p w14:paraId="7DD541C9" w14:textId="77777777" w:rsidR="002978A9" w:rsidRDefault="002978A9">
      <w:pPr>
        <w:pStyle w:val="Heading3"/>
        <w:rPr>
          <w:rFonts w:eastAsia="Times New Roman"/>
          <w:lang w:val="id-ID"/>
        </w:rPr>
      </w:pPr>
      <w:r>
        <w:rPr>
          <w:rFonts w:eastAsia="Times New Roman"/>
          <w:lang w:val="id-ID"/>
        </w:rPr>
        <w:t>Retrieval dan Generation: Menjawab dengan Tangan Terangkat</w:t>
      </w:r>
    </w:p>
    <w:p w14:paraId="7949C2E3" w14:textId="77777777" w:rsidR="002978A9" w:rsidRDefault="002978A9">
      <w:pPr>
        <w:pStyle w:val="NormalWeb"/>
        <w:rPr>
          <w:lang w:val="id-ID"/>
        </w:rPr>
      </w:pPr>
      <w:r>
        <w:rPr>
          <w:lang w:val="id-ID"/>
        </w:rPr>
        <w:t xml:space="preserve">Saat pengguna bertanya, sistem menjalankan </w:t>
      </w:r>
      <w:r>
        <w:rPr>
          <w:rStyle w:val="Emphasis"/>
          <w:lang w:val="id-ID"/>
        </w:rPr>
        <w:t>runtime pipeline</w:t>
      </w:r>
      <w:r>
        <w:rPr>
          <w:lang w:val="id-ID"/>
        </w:rPr>
        <w:t xml:space="preserve">: </w:t>
      </w:r>
      <w:r>
        <w:rPr>
          <w:rStyle w:val="Strong"/>
          <w:lang w:val="id-ID"/>
        </w:rPr>
        <w:t>query user → embedding query → similarity search → top-k chunks → context → LLM → jawaban dengan citations</w:t>
      </w:r>
      <w:r>
        <w:rPr>
          <w:lang w:val="id-ID"/>
        </w:rPr>
        <w:t xml:space="preserve">. Dua tahap yang paling menentukan kualitas: </w:t>
      </w:r>
      <w:r>
        <w:rPr>
          <w:rStyle w:val="Emphasis"/>
          <w:lang w:val="id-ID"/>
        </w:rPr>
        <w:t>similarity search</w:t>
      </w:r>
      <w:r>
        <w:rPr>
          <w:lang w:val="id-ID"/>
        </w:rPr>
        <w:t xml:space="preserve"> </w:t>
      </w:r>
      <w:r>
        <w:rPr>
          <w:lang w:val="id-ID"/>
        </w:rPr>
        <w:t xml:space="preserve">harus menemukan chunk yang tepat (gagal di sini berarti jawaban model salah meski LLM-nya sangat pintar), dan </w:t>
      </w:r>
      <w:r>
        <w:rPr>
          <w:rStyle w:val="Emphasis"/>
          <w:lang w:val="id-ID"/>
        </w:rPr>
        <w:t>context builder</w:t>
      </w:r>
      <w:r>
        <w:rPr>
          <w:lang w:val="id-ID"/>
        </w:rPr>
        <w:t xml:space="preserve"> harus menyusun potongan dokumen menjadi </w:t>
      </w:r>
      <w:r>
        <w:rPr>
          <w:rStyle w:val="Emphasis"/>
          <w:lang w:val="id-ID"/>
        </w:rPr>
        <w:t>prompt</w:t>
      </w:r>
      <w:r>
        <w:rPr>
          <w:lang w:val="id-ID"/>
        </w:rPr>
        <w:t xml:space="preserve"> yang koheren. Jawaban akhir disertai </w:t>
      </w:r>
      <w:r>
        <w:rPr>
          <w:rStyle w:val="Strong"/>
          <w:lang w:val="id-ID"/>
        </w:rPr>
        <w:t>citations</w:t>
      </w:r>
      <w:r>
        <w:rPr>
          <w:lang w:val="id-ID"/>
        </w:rPr>
        <w:t xml:space="preserve"> — referensi ke dokumen sumber — sehingga pengguna bisa memverifikasi sendiri dan kepercayaan terhadap sistem tumbuh [1][5].</w:t>
      </w:r>
    </w:p>
    <w:p w14:paraId="1DC67CDF" w14:textId="77777777" w:rsidR="002978A9" w:rsidRDefault="002978A9">
      <w:pPr>
        <w:pStyle w:val="Heading3"/>
        <w:rPr>
          <w:rFonts w:eastAsia="Times New Roman"/>
          <w:lang w:val="id-ID"/>
        </w:rPr>
      </w:pPr>
      <w:r>
        <w:rPr>
          <w:rFonts w:eastAsia="Times New Roman"/>
          <w:lang w:val="id-ID"/>
        </w:rPr>
        <w:t>Chunking Strategy: Mengiris dengan Akal</w:t>
      </w:r>
    </w:p>
    <w:p w14:paraId="62B13AF8" w14:textId="77777777" w:rsidR="002978A9" w:rsidRDefault="002978A9">
      <w:pPr>
        <w:pStyle w:val="NormalWeb"/>
        <w:rPr>
          <w:lang w:val="id-ID"/>
        </w:rPr>
      </w:pPr>
      <w:r>
        <w:rPr>
          <w:lang w:val="id-ID"/>
        </w:rPr>
        <w:t xml:space="preserve">Pembuatan chunk adalah keputusan yang paling sering diremehkan. Untuk dokumentasi teknis, </w:t>
      </w:r>
      <w:r>
        <w:rPr>
          <w:rStyle w:val="Emphasis"/>
          <w:lang w:val="id-ID"/>
        </w:rPr>
        <w:t>semantic chunking</w:t>
      </w:r>
      <w:r>
        <w:rPr>
          <w:lang w:val="id-ID"/>
        </w:rPr>
        <w:t xml:space="preserve"> dengan </w:t>
      </w:r>
      <w:r>
        <w:rPr>
          <w:rStyle w:val="Strong"/>
          <w:lang w:val="id-ID"/>
        </w:rPr>
        <w:t>500-1000 token per chunk dan overlap 10-20%</w:t>
      </w:r>
      <w:r>
        <w:rPr>
          <w:lang w:val="id-ID"/>
        </w:rPr>
        <w:t xml:space="preserve"> adalah titik manis: cukup kecil untuk dicocokkan secara presisi, cukup besar untuk membawa konteks kalimat. Overlap diperlukan agar ide yang terpotong di batas chunk tidak hilang. Bab ini menggunakan </w:t>
      </w:r>
      <w:r>
        <w:rPr>
          <w:rStyle w:val="Emphasis"/>
          <w:lang w:val="id-ID"/>
        </w:rPr>
        <w:t>heading-based split</w:t>
      </w:r>
      <w:r>
        <w:rPr>
          <w:lang w:val="id-ID"/>
        </w:rPr>
        <w:t xml:space="preserve"> — memotong tepat di judul seksi — karena heading adalah penanda semantik yang telah disediakan penulis dokumen, lebih baik daripada pemotongan buta per N karakter.</w:t>
      </w:r>
    </w:p>
    <w:p w14:paraId="443032A1" w14:textId="77777777" w:rsidR="002978A9" w:rsidRDefault="002978A9">
      <w:pPr>
        <w:pStyle w:val="Heading3"/>
        <w:rPr>
          <w:rFonts w:eastAsia="Times New Roman"/>
          <w:lang w:val="id-ID"/>
        </w:rPr>
      </w:pPr>
      <w:r>
        <w:rPr>
          <w:rFonts w:eastAsia="Times New Roman"/>
          <w:lang w:val="id-ID"/>
        </w:rPr>
        <w:t>Hybrid Search: Vector + Keyword</w:t>
      </w:r>
    </w:p>
    <w:p w14:paraId="081331F8" w14:textId="77777777" w:rsidR="002978A9" w:rsidRDefault="002978A9">
      <w:pPr>
        <w:pStyle w:val="NormalWeb"/>
        <w:rPr>
          <w:lang w:val="id-ID"/>
        </w:rPr>
      </w:pPr>
      <w:r>
        <w:rPr>
          <w:rStyle w:val="Emphasis"/>
          <w:lang w:val="id-ID"/>
        </w:rPr>
        <w:t>Vector search</w:t>
      </w:r>
      <w:r>
        <w:rPr>
          <w:lang w:val="id-ID"/>
        </w:rPr>
        <w:t xml:space="preserve"> </w:t>
      </w:r>
      <w:r>
        <w:rPr>
          <w:lang w:val="id-ID"/>
        </w:rPr>
        <w:t xml:space="preserve">saja akan gagal pada pertanyaan berisi istilah persis seperti kode error atau singkatan ("ERR_TIMEOUT_302"). </w:t>
      </w:r>
      <w:r>
        <w:rPr>
          <w:rStyle w:val="Strong"/>
          <w:lang w:val="id-ID"/>
        </w:rPr>
        <w:t>Hybrid search</w:t>
      </w:r>
      <w:r>
        <w:rPr>
          <w:lang w:val="id-ID"/>
        </w:rPr>
        <w:t xml:space="preserve"> — menggabungkan </w:t>
      </w:r>
      <w:r>
        <w:rPr>
          <w:rStyle w:val="Emphasis"/>
          <w:lang w:val="id-ID"/>
        </w:rPr>
        <w:t>dense retrieval</w:t>
      </w:r>
      <w:r>
        <w:rPr>
          <w:lang w:val="id-ID"/>
        </w:rPr>
        <w:t xml:space="preserve"> dengan </w:t>
      </w:r>
      <w:r>
        <w:rPr>
          <w:rStyle w:val="Strong"/>
          <w:lang w:val="id-ID"/>
        </w:rPr>
        <w:t>BM25</w:t>
      </w:r>
      <w:r>
        <w:rPr>
          <w:lang w:val="id-ID"/>
        </w:rPr>
        <w:t xml:space="preserve"> (keyword) — menutup lubang ini: BM25 mencocokkan token eksak yang luput dari semantik embedding. Inilah fondasi yang diperkenalkan SPLADE dan DPR, dan kini menjadi fitur standar Qdrant dan Weaviate [4][5].</w:t>
      </w:r>
    </w:p>
    <w:p w14:paraId="6370A4A6" w14:textId="77777777" w:rsidR="002978A9" w:rsidRDefault="002978A9">
      <w:pPr>
        <w:pStyle w:val="table-label"/>
        <w:rPr>
          <w:lang w:val="id-ID"/>
        </w:rPr>
      </w:pPr>
      <w:r>
        <w:rPr>
          <w:lang w:val="id-ID"/>
        </w:rPr>
        <w:t>Tabel 7.11: Estimasi Biaya Data RAG</w:t>
      </w:r>
    </w:p>
    <w:p w14:paraId="73695EED" w14:textId="77777777" w:rsidR="002978A9" w:rsidRDefault="002978A9">
      <w:pPr>
        <w:pStyle w:val="NormalWeb"/>
        <w:rPr>
          <w:lang w:val="id-ID"/>
        </w:rPr>
      </w:pPr>
      <w:r>
        <w:rPr>
          <w:lang w:val="id-ID"/>
        </w:rPr>
        <w:t>Pertanyaan finansial terakhir dijawab tabel ini: berapa biaya penyimpanan vektor untuk empat tipe dokumen khas kantor?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263"/>
        <w:gridCol w:w="952"/>
        <w:gridCol w:w="1682"/>
        <w:gridCol w:w="1870"/>
        <w:gridCol w:w="1475"/>
      </w:tblGrid>
      <w:tr w:rsidR="00000000" w14:paraId="0EB4D61B" w14:textId="77777777">
        <w:trPr>
          <w:divId w:val="1248226869"/>
          <w:tblHeader/>
          <w:tblCellSpacing w:w="15" w:type="dxa"/>
        </w:trPr>
        <w:tc>
          <w:tcPr>
            <w:tcW w:w="0" w:type="auto"/>
            <w:vAlign w:val="center"/>
            <w:hideMark/>
          </w:tcPr>
          <w:p w14:paraId="2C6B9625" w14:textId="77777777" w:rsidR="002978A9" w:rsidRDefault="002978A9">
            <w:pPr>
              <w:jc w:val="center"/>
              <w:rPr>
                <w:rFonts w:eastAsia="Times New Roman"/>
                <w:b/>
                <w:bCs/>
              </w:rPr>
            </w:pPr>
            <w:r>
              <w:rPr>
                <w:rFonts w:eastAsia="Times New Roman"/>
                <w:b/>
                <w:bCs/>
              </w:rPr>
              <w:t>Tipe Dokumen</w:t>
            </w:r>
          </w:p>
        </w:tc>
        <w:tc>
          <w:tcPr>
            <w:tcW w:w="0" w:type="auto"/>
            <w:vAlign w:val="center"/>
            <w:hideMark/>
          </w:tcPr>
          <w:p w14:paraId="366BE095" w14:textId="77777777" w:rsidR="002978A9" w:rsidRDefault="002978A9">
            <w:pPr>
              <w:jc w:val="center"/>
              <w:rPr>
                <w:rFonts w:eastAsia="Times New Roman"/>
                <w:b/>
                <w:bCs/>
              </w:rPr>
            </w:pPr>
            <w:r>
              <w:rPr>
                <w:rFonts w:eastAsia="Times New Roman"/>
                <w:b/>
                <w:bCs/>
              </w:rPr>
              <w:t>Volume</w:t>
            </w:r>
          </w:p>
        </w:tc>
        <w:tc>
          <w:tcPr>
            <w:tcW w:w="0" w:type="auto"/>
            <w:vAlign w:val="center"/>
            <w:hideMark/>
          </w:tcPr>
          <w:p w14:paraId="6393977B" w14:textId="77777777" w:rsidR="002978A9" w:rsidRDefault="002978A9">
            <w:pPr>
              <w:jc w:val="center"/>
              <w:rPr>
                <w:rFonts w:eastAsia="Times New Roman"/>
                <w:b/>
                <w:bCs/>
              </w:rPr>
            </w:pPr>
            <w:r>
              <w:rPr>
                <w:rFonts w:eastAsia="Times New Roman"/>
                <w:b/>
                <w:bCs/>
              </w:rPr>
              <w:t>Ukuran</w:t>
            </w:r>
          </w:p>
        </w:tc>
        <w:tc>
          <w:tcPr>
            <w:tcW w:w="0" w:type="auto"/>
            <w:vAlign w:val="center"/>
            <w:hideMark/>
          </w:tcPr>
          <w:p w14:paraId="30274458" w14:textId="77777777" w:rsidR="002978A9" w:rsidRDefault="002978A9">
            <w:pPr>
              <w:jc w:val="center"/>
              <w:rPr>
                <w:rFonts w:eastAsia="Times New Roman"/>
                <w:b/>
                <w:bCs/>
              </w:rPr>
            </w:pPr>
            <w:r>
              <w:rPr>
                <w:rFonts w:eastAsia="Times New Roman"/>
                <w:b/>
                <w:bCs/>
              </w:rPr>
              <w:t>Chunk (500 token)</w:t>
            </w:r>
          </w:p>
        </w:tc>
        <w:tc>
          <w:tcPr>
            <w:tcW w:w="0" w:type="auto"/>
            <w:vAlign w:val="center"/>
            <w:hideMark/>
          </w:tcPr>
          <w:p w14:paraId="6D75A4B4" w14:textId="77777777" w:rsidR="002978A9" w:rsidRDefault="002978A9">
            <w:pPr>
              <w:jc w:val="center"/>
              <w:rPr>
                <w:rFonts w:eastAsia="Times New Roman"/>
                <w:b/>
                <w:bCs/>
              </w:rPr>
            </w:pPr>
            <w:r>
              <w:rPr>
                <w:rFonts w:eastAsia="Times New Roman"/>
                <w:b/>
                <w:bCs/>
              </w:rPr>
              <w:t>Embedding Storage</w:t>
            </w:r>
          </w:p>
        </w:tc>
        <w:tc>
          <w:tcPr>
            <w:tcW w:w="0" w:type="auto"/>
            <w:vAlign w:val="center"/>
            <w:hideMark/>
          </w:tcPr>
          <w:p w14:paraId="553C8B32" w14:textId="77777777" w:rsidR="002978A9" w:rsidRDefault="002978A9">
            <w:pPr>
              <w:jc w:val="center"/>
              <w:rPr>
                <w:rFonts w:eastAsia="Times New Roman"/>
                <w:b/>
                <w:bCs/>
              </w:rPr>
            </w:pPr>
            <w:r>
              <w:rPr>
                <w:rFonts w:eastAsia="Times New Roman"/>
                <w:b/>
                <w:bCs/>
              </w:rPr>
              <w:t>Biaya (Qdrant)</w:t>
            </w:r>
          </w:p>
        </w:tc>
      </w:tr>
      <w:tr w:rsidR="00000000" w14:paraId="05557CB6" w14:textId="77777777">
        <w:trPr>
          <w:divId w:val="1248226869"/>
          <w:tblCellSpacing w:w="15" w:type="dxa"/>
        </w:trPr>
        <w:tc>
          <w:tcPr>
            <w:tcW w:w="0" w:type="auto"/>
            <w:vAlign w:val="center"/>
            <w:hideMark/>
          </w:tcPr>
          <w:p w14:paraId="4A869496" w14:textId="77777777" w:rsidR="002978A9" w:rsidRDefault="002978A9">
            <w:pPr>
              <w:rPr>
                <w:rFonts w:eastAsia="Times New Roman"/>
              </w:rPr>
            </w:pPr>
            <w:r>
              <w:rPr>
                <w:rStyle w:val="Strong"/>
                <w:rFonts w:eastAsia="Times New Roman"/>
              </w:rPr>
              <w:t>SOP Perusahaan</w:t>
            </w:r>
          </w:p>
        </w:tc>
        <w:tc>
          <w:tcPr>
            <w:tcW w:w="0" w:type="auto"/>
            <w:vAlign w:val="center"/>
            <w:hideMark/>
          </w:tcPr>
          <w:p w14:paraId="27FF22F9" w14:textId="77777777" w:rsidR="002978A9" w:rsidRDefault="002978A9">
            <w:pPr>
              <w:rPr>
                <w:rFonts w:eastAsia="Times New Roman"/>
              </w:rPr>
            </w:pPr>
            <w:r>
              <w:rPr>
                <w:rFonts w:eastAsia="Times New Roman"/>
              </w:rPr>
              <w:t>50 dokumen</w:t>
            </w:r>
          </w:p>
        </w:tc>
        <w:tc>
          <w:tcPr>
            <w:tcW w:w="0" w:type="auto"/>
            <w:vAlign w:val="center"/>
            <w:hideMark/>
          </w:tcPr>
          <w:p w14:paraId="01ED7431" w14:textId="77777777" w:rsidR="002978A9" w:rsidRDefault="002978A9">
            <w:pPr>
              <w:rPr>
                <w:rFonts w:eastAsia="Times New Roman"/>
              </w:rPr>
            </w:pPr>
            <w:r>
              <w:rPr>
                <w:rFonts w:eastAsia="Times New Roman"/>
              </w:rPr>
              <w:t>~10 MB</w:t>
            </w:r>
          </w:p>
        </w:tc>
        <w:tc>
          <w:tcPr>
            <w:tcW w:w="0" w:type="auto"/>
            <w:vAlign w:val="center"/>
            <w:hideMark/>
          </w:tcPr>
          <w:p w14:paraId="0D8F2517" w14:textId="77777777" w:rsidR="002978A9" w:rsidRDefault="002978A9">
            <w:pPr>
              <w:rPr>
                <w:rFonts w:eastAsia="Times New Roman"/>
              </w:rPr>
            </w:pPr>
            <w:r>
              <w:rPr>
                <w:rFonts w:eastAsia="Times New Roman"/>
              </w:rPr>
              <w:t>~200 chunks</w:t>
            </w:r>
          </w:p>
        </w:tc>
        <w:tc>
          <w:tcPr>
            <w:tcW w:w="0" w:type="auto"/>
            <w:vAlign w:val="center"/>
            <w:hideMark/>
          </w:tcPr>
          <w:p w14:paraId="478E9A0E" w14:textId="77777777" w:rsidR="002978A9" w:rsidRDefault="002978A9">
            <w:pPr>
              <w:rPr>
                <w:rFonts w:eastAsia="Times New Roman"/>
              </w:rPr>
            </w:pPr>
            <w:r>
              <w:rPr>
                <w:rFonts w:eastAsia="Times New Roman"/>
              </w:rPr>
              <w:t>~1,5 MB</w:t>
            </w:r>
          </w:p>
        </w:tc>
        <w:tc>
          <w:tcPr>
            <w:tcW w:w="0" w:type="auto"/>
            <w:vAlign w:val="center"/>
            <w:hideMark/>
          </w:tcPr>
          <w:p w14:paraId="44B8EC7E" w14:textId="77777777" w:rsidR="002978A9" w:rsidRDefault="002978A9">
            <w:pPr>
              <w:rPr>
                <w:rFonts w:eastAsia="Times New Roman"/>
              </w:rPr>
            </w:pPr>
            <w:r>
              <w:rPr>
                <w:rFonts w:eastAsia="Times New Roman"/>
              </w:rPr>
              <w:t>Gratis</w:t>
            </w:r>
          </w:p>
        </w:tc>
      </w:tr>
      <w:tr w:rsidR="00000000" w14:paraId="0D865F22" w14:textId="77777777">
        <w:trPr>
          <w:divId w:val="1248226869"/>
          <w:tblCellSpacing w:w="15" w:type="dxa"/>
        </w:trPr>
        <w:tc>
          <w:tcPr>
            <w:tcW w:w="0" w:type="auto"/>
            <w:vAlign w:val="center"/>
            <w:hideMark/>
          </w:tcPr>
          <w:p w14:paraId="3B9E0AEA" w14:textId="77777777" w:rsidR="002978A9" w:rsidRDefault="002978A9">
            <w:pPr>
              <w:rPr>
                <w:rFonts w:eastAsia="Times New Roman"/>
              </w:rPr>
            </w:pPr>
            <w:r>
              <w:rPr>
                <w:rStyle w:val="Strong"/>
                <w:rFonts w:eastAsia="Times New Roman"/>
              </w:rPr>
              <w:t>Dokumentasi API</w:t>
            </w:r>
          </w:p>
        </w:tc>
        <w:tc>
          <w:tcPr>
            <w:tcW w:w="0" w:type="auto"/>
            <w:vAlign w:val="center"/>
            <w:hideMark/>
          </w:tcPr>
          <w:p w14:paraId="391580B6" w14:textId="77777777" w:rsidR="002978A9" w:rsidRDefault="002978A9">
            <w:pPr>
              <w:rPr>
                <w:rFonts w:eastAsia="Times New Roman"/>
              </w:rPr>
            </w:pPr>
            <w:r>
              <w:rPr>
                <w:rFonts w:eastAsia="Times New Roman"/>
              </w:rPr>
              <w:t>200 halaman</w:t>
            </w:r>
          </w:p>
        </w:tc>
        <w:tc>
          <w:tcPr>
            <w:tcW w:w="0" w:type="auto"/>
            <w:vAlign w:val="center"/>
            <w:hideMark/>
          </w:tcPr>
          <w:p w14:paraId="08F78775" w14:textId="77777777" w:rsidR="002978A9" w:rsidRDefault="002978A9">
            <w:pPr>
              <w:rPr>
                <w:rFonts w:eastAsia="Times New Roman"/>
              </w:rPr>
            </w:pPr>
            <w:r>
              <w:rPr>
                <w:rFonts w:eastAsia="Times New Roman"/>
              </w:rPr>
              <w:t>~50 MB</w:t>
            </w:r>
          </w:p>
        </w:tc>
        <w:tc>
          <w:tcPr>
            <w:tcW w:w="0" w:type="auto"/>
            <w:vAlign w:val="center"/>
            <w:hideMark/>
          </w:tcPr>
          <w:p w14:paraId="1B1455F8" w14:textId="77777777" w:rsidR="002978A9" w:rsidRDefault="002978A9">
            <w:pPr>
              <w:rPr>
                <w:rFonts w:eastAsia="Times New Roman"/>
              </w:rPr>
            </w:pPr>
            <w:r>
              <w:rPr>
                <w:rFonts w:eastAsia="Times New Roman"/>
              </w:rPr>
              <w:t>~1000 chunks</w:t>
            </w:r>
          </w:p>
        </w:tc>
        <w:tc>
          <w:tcPr>
            <w:tcW w:w="0" w:type="auto"/>
            <w:vAlign w:val="center"/>
            <w:hideMark/>
          </w:tcPr>
          <w:p w14:paraId="7632C2FD" w14:textId="77777777" w:rsidR="002978A9" w:rsidRDefault="002978A9">
            <w:pPr>
              <w:rPr>
                <w:rFonts w:eastAsia="Times New Roman"/>
              </w:rPr>
            </w:pPr>
            <w:r>
              <w:rPr>
                <w:rFonts w:eastAsia="Times New Roman"/>
              </w:rPr>
              <w:t>~8 MB</w:t>
            </w:r>
          </w:p>
        </w:tc>
        <w:tc>
          <w:tcPr>
            <w:tcW w:w="0" w:type="auto"/>
            <w:vAlign w:val="center"/>
            <w:hideMark/>
          </w:tcPr>
          <w:p w14:paraId="146F5115" w14:textId="77777777" w:rsidR="002978A9" w:rsidRDefault="002978A9">
            <w:pPr>
              <w:rPr>
                <w:rFonts w:eastAsia="Times New Roman"/>
              </w:rPr>
            </w:pPr>
            <w:r>
              <w:rPr>
                <w:rFonts w:eastAsia="Times New Roman"/>
              </w:rPr>
              <w:t>Gratis</w:t>
            </w:r>
          </w:p>
        </w:tc>
      </w:tr>
      <w:tr w:rsidR="00000000" w14:paraId="3B2AB64F" w14:textId="77777777">
        <w:trPr>
          <w:divId w:val="1248226869"/>
          <w:tblCellSpacing w:w="15" w:type="dxa"/>
        </w:trPr>
        <w:tc>
          <w:tcPr>
            <w:tcW w:w="0" w:type="auto"/>
            <w:vAlign w:val="center"/>
            <w:hideMark/>
          </w:tcPr>
          <w:p w14:paraId="76FC6048" w14:textId="77777777" w:rsidR="002978A9" w:rsidRDefault="002978A9">
            <w:pPr>
              <w:rPr>
                <w:rFonts w:eastAsia="Times New Roman"/>
              </w:rPr>
            </w:pPr>
            <w:r>
              <w:rPr>
                <w:rStyle w:val="Strong"/>
                <w:rFonts w:eastAsia="Times New Roman"/>
              </w:rPr>
              <w:t>Codebase Legacy</w:t>
            </w:r>
          </w:p>
        </w:tc>
        <w:tc>
          <w:tcPr>
            <w:tcW w:w="0" w:type="auto"/>
            <w:vAlign w:val="center"/>
            <w:hideMark/>
          </w:tcPr>
          <w:p w14:paraId="4B06AE8E" w14:textId="77777777" w:rsidR="002978A9" w:rsidRDefault="002978A9">
            <w:pPr>
              <w:rPr>
                <w:rFonts w:eastAsia="Times New Roman"/>
              </w:rPr>
            </w:pPr>
            <w:r>
              <w:rPr>
                <w:rFonts w:eastAsia="Times New Roman"/>
              </w:rPr>
              <w:t>10.000 file</w:t>
            </w:r>
          </w:p>
        </w:tc>
        <w:tc>
          <w:tcPr>
            <w:tcW w:w="0" w:type="auto"/>
            <w:vAlign w:val="center"/>
            <w:hideMark/>
          </w:tcPr>
          <w:p w14:paraId="5A6355ED" w14:textId="77777777" w:rsidR="002978A9" w:rsidRDefault="002978A9">
            <w:pPr>
              <w:rPr>
                <w:rFonts w:eastAsia="Times New Roman"/>
              </w:rPr>
            </w:pPr>
            <w:r>
              <w:rPr>
                <w:rFonts w:eastAsia="Times New Roman"/>
              </w:rPr>
              <w:t>~500 MB</w:t>
            </w:r>
          </w:p>
        </w:tc>
        <w:tc>
          <w:tcPr>
            <w:tcW w:w="0" w:type="auto"/>
            <w:vAlign w:val="center"/>
            <w:hideMark/>
          </w:tcPr>
          <w:p w14:paraId="2FE444DB" w14:textId="77777777" w:rsidR="002978A9" w:rsidRDefault="002978A9">
            <w:pPr>
              <w:rPr>
                <w:rFonts w:eastAsia="Times New Roman"/>
              </w:rPr>
            </w:pPr>
            <w:r>
              <w:rPr>
                <w:rFonts w:eastAsia="Times New Roman"/>
              </w:rPr>
              <w:t>~50.000 chunks</w:t>
            </w:r>
          </w:p>
        </w:tc>
        <w:tc>
          <w:tcPr>
            <w:tcW w:w="0" w:type="auto"/>
            <w:vAlign w:val="center"/>
            <w:hideMark/>
          </w:tcPr>
          <w:p w14:paraId="633264A4" w14:textId="77777777" w:rsidR="002978A9" w:rsidRDefault="002978A9">
            <w:pPr>
              <w:rPr>
                <w:rFonts w:eastAsia="Times New Roman"/>
              </w:rPr>
            </w:pPr>
            <w:r>
              <w:rPr>
                <w:rFonts w:eastAsia="Times New Roman"/>
              </w:rPr>
              <w:t>~400 MB</w:t>
            </w:r>
          </w:p>
        </w:tc>
        <w:tc>
          <w:tcPr>
            <w:tcW w:w="0" w:type="auto"/>
            <w:vAlign w:val="center"/>
            <w:hideMark/>
          </w:tcPr>
          <w:p w14:paraId="1F4BD4AD" w14:textId="77777777" w:rsidR="002978A9" w:rsidRDefault="002978A9">
            <w:pPr>
              <w:rPr>
                <w:rFonts w:eastAsia="Times New Roman"/>
              </w:rPr>
            </w:pPr>
            <w:r>
              <w:rPr>
                <w:rFonts w:eastAsia="Times New Roman"/>
              </w:rPr>
              <w:t>~Rp 100rb/bln</w:t>
            </w:r>
          </w:p>
        </w:tc>
      </w:tr>
      <w:tr w:rsidR="00000000" w14:paraId="36F83A21" w14:textId="77777777">
        <w:trPr>
          <w:divId w:val="1248226869"/>
          <w:tblCellSpacing w:w="15" w:type="dxa"/>
        </w:trPr>
        <w:tc>
          <w:tcPr>
            <w:tcW w:w="0" w:type="auto"/>
            <w:vAlign w:val="center"/>
            <w:hideMark/>
          </w:tcPr>
          <w:p w14:paraId="70A0B6C9" w14:textId="77777777" w:rsidR="002978A9" w:rsidRDefault="002978A9">
            <w:pPr>
              <w:rPr>
                <w:rFonts w:eastAsia="Times New Roman"/>
              </w:rPr>
            </w:pPr>
            <w:r>
              <w:rPr>
                <w:rStyle w:val="Strong"/>
                <w:rFonts w:eastAsia="Times New Roman"/>
              </w:rPr>
              <w:t>Jurnal/Paper</w:t>
            </w:r>
          </w:p>
        </w:tc>
        <w:tc>
          <w:tcPr>
            <w:tcW w:w="0" w:type="auto"/>
            <w:vAlign w:val="center"/>
            <w:hideMark/>
          </w:tcPr>
          <w:p w14:paraId="60911ECD" w14:textId="77777777" w:rsidR="002978A9" w:rsidRDefault="002978A9">
            <w:pPr>
              <w:rPr>
                <w:rFonts w:eastAsia="Times New Roman"/>
              </w:rPr>
            </w:pPr>
            <w:r>
              <w:rPr>
                <w:rFonts w:eastAsia="Times New Roman"/>
              </w:rPr>
              <w:t>500 dokumen</w:t>
            </w:r>
          </w:p>
        </w:tc>
        <w:tc>
          <w:tcPr>
            <w:tcW w:w="0" w:type="auto"/>
            <w:vAlign w:val="center"/>
            <w:hideMark/>
          </w:tcPr>
          <w:p w14:paraId="3A5779F6" w14:textId="77777777" w:rsidR="002978A9" w:rsidRDefault="002978A9">
            <w:pPr>
              <w:rPr>
                <w:rFonts w:eastAsia="Times New Roman"/>
              </w:rPr>
            </w:pPr>
            <w:r>
              <w:rPr>
                <w:rFonts w:eastAsia="Times New Roman"/>
              </w:rPr>
              <w:t>~250 MB</w:t>
            </w:r>
          </w:p>
        </w:tc>
        <w:tc>
          <w:tcPr>
            <w:tcW w:w="0" w:type="auto"/>
            <w:vAlign w:val="center"/>
            <w:hideMark/>
          </w:tcPr>
          <w:p w14:paraId="48EEA3E4" w14:textId="77777777" w:rsidR="002978A9" w:rsidRDefault="002978A9">
            <w:pPr>
              <w:rPr>
                <w:rFonts w:eastAsia="Times New Roman"/>
              </w:rPr>
            </w:pPr>
            <w:r>
              <w:rPr>
                <w:rFonts w:eastAsia="Times New Roman"/>
              </w:rPr>
              <w:t>~25.000 chunks</w:t>
            </w:r>
          </w:p>
        </w:tc>
        <w:tc>
          <w:tcPr>
            <w:tcW w:w="0" w:type="auto"/>
            <w:vAlign w:val="center"/>
            <w:hideMark/>
          </w:tcPr>
          <w:p w14:paraId="06122D49" w14:textId="77777777" w:rsidR="002978A9" w:rsidRDefault="002978A9">
            <w:pPr>
              <w:rPr>
                <w:rFonts w:eastAsia="Times New Roman"/>
              </w:rPr>
            </w:pPr>
            <w:r>
              <w:rPr>
                <w:rFonts w:eastAsia="Times New Roman"/>
              </w:rPr>
              <w:t>~200 MB</w:t>
            </w:r>
          </w:p>
        </w:tc>
        <w:tc>
          <w:tcPr>
            <w:tcW w:w="0" w:type="auto"/>
            <w:vAlign w:val="center"/>
            <w:hideMark/>
          </w:tcPr>
          <w:p w14:paraId="025FF9A1" w14:textId="77777777" w:rsidR="002978A9" w:rsidRDefault="002978A9">
            <w:pPr>
              <w:rPr>
                <w:rFonts w:eastAsia="Times New Roman"/>
              </w:rPr>
            </w:pPr>
            <w:r>
              <w:rPr>
                <w:rFonts w:eastAsia="Times New Roman"/>
              </w:rPr>
              <w:t>~Rp 50rb/bln</w:t>
            </w:r>
          </w:p>
        </w:tc>
      </w:tr>
    </w:tbl>
    <w:p w14:paraId="6BDAD702" w14:textId="77777777" w:rsidR="002978A9" w:rsidRDefault="002978A9">
      <w:pPr>
        <w:rPr>
          <w:rFonts w:eastAsia="Times New Roman"/>
          <w:lang w:val="id-ID"/>
        </w:rPr>
      </w:pPr>
      <w:r>
        <w:rPr>
          <w:rFonts w:eastAsia="Times New Roman"/>
          <w:noProof/>
          <w:lang w:val="id-ID"/>
        </w:rPr>
        <w:drawing>
          <wp:inline distT="0" distB="0" distL="0" distR="0" wp14:anchorId="441466E1" wp14:editId="5DBB9097">
            <wp:extent cx="9941754" cy="4632577"/>
            <wp:effectExtent l="0" t="0" r="2540" b="0"/>
            <wp:docPr id="279" name="Picture 279" descr="Ukuran dokumen sumber versus ukuran embedding storage per tipe dokumen, dengan skala logaritmik dari 1,5 MB hingga 500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Ukuran dokumen sumber versus ukuran embedding storage per tipe dokumen, dengan skala logaritmik dari 1,5 MB hingga 500 MB"/>
                    <pic:cNvPicPr>
                      <a:picLocks noChangeAspect="1" noChangeArrowheads="1"/>
                    </pic:cNvPicPr>
                  </pic:nvPicPr>
                  <pic:blipFill>
                    <a:blip r:link="rId273">
                      <a:extLst>
                        <a:ext uri="{28A0092B-C50C-407E-A947-70E740481C1C}">
                          <a14:useLocalDpi xmlns:a14="http://schemas.microsoft.com/office/drawing/2010/main" val="0"/>
                        </a:ext>
                      </a:extLst>
                    </a:blip>
                    <a:srcRect/>
                    <a:stretch>
                      <a:fillRect/>
                    </a:stretch>
                  </pic:blipFill>
                  <pic:spPr bwMode="auto">
                    <a:xfrm>
                      <a:off x="0" y="0"/>
                      <a:ext cx="9941754" cy="4632577"/>
                    </a:xfrm>
                    <a:prstGeom prst="rect">
                      <a:avLst/>
                    </a:prstGeom>
                    <a:noFill/>
                    <a:ln>
                      <a:noFill/>
                    </a:ln>
                  </pic:spPr>
                </pic:pic>
              </a:graphicData>
            </a:graphic>
          </wp:inline>
        </w:drawing>
      </w:r>
      <w:r>
        <w:rPr>
          <w:rStyle w:val="fig-num"/>
          <w:rFonts w:eastAsia="Times New Roman"/>
          <w:lang w:val="id-ID"/>
        </w:rPr>
        <w:t>Gambar 7.4-1</w:t>
      </w:r>
      <w:r>
        <w:rPr>
          <w:rFonts w:eastAsia="Times New Roman"/>
          <w:lang w:val="id-ID"/>
        </w:rPr>
        <w:t>— embedding selalu lebih ringkas dari dokumen sumbernya: 10 MB teks SOP terkompresi menjadi 1,5 MB vektor, dan bahkan codebase 500 MB hanya menyisakan 400 MB. Inilah alasan storage vektor RAG kantor kecil hampir selalu gratis atau di bawah Rp 100 ribu/bulan.</w:t>
      </w:r>
      <w:r>
        <w:rPr>
          <w:rFonts w:eastAsia="Times New Roman"/>
          <w:lang w:val="id-ID"/>
        </w:rPr>
        <w:t>*</w:t>
      </w:r>
    </w:p>
    <w:p w14:paraId="45776276" w14:textId="77777777" w:rsidR="002978A9" w:rsidRDefault="002978A9">
      <w:pPr>
        <w:pStyle w:val="NormalWeb"/>
        <w:rPr>
          <w:lang w:val="id-ID"/>
        </w:rPr>
      </w:pPr>
      <w:r>
        <w:rPr>
          <w:lang w:val="id-ID"/>
        </w:rPr>
        <w:t xml:space="preserve">Insight tabel ini menenangkan: untuk kantor kecil, storage vektor </w:t>
      </w:r>
      <w:r>
        <w:rPr>
          <w:rStyle w:val="Strong"/>
          <w:lang w:val="id-ID"/>
        </w:rPr>
        <w:t>hampir selalu gratis</w:t>
      </w:r>
      <w:r>
        <w:rPr>
          <w:lang w:val="id-ID"/>
        </w:rPr>
        <w:t xml:space="preserve"> </w:t>
      </w:r>
      <w:r>
        <w:rPr>
          <w:lang w:val="id-ID"/>
        </w:rPr>
        <w:t xml:space="preserve">atau di bawah Rp 100 ribu/bulan bahkan di cloud Qdrant — karena embedding terkompresi jauh lebih kecil dari dokumen sumbernya (10 MB teks menjadi 1,5 MB vektor). Biaya besar sebenarnya bukan di penyimpanan, tetapi di komputasi embedding awal dan </w:t>
      </w:r>
      <w:r>
        <w:rPr>
          <w:rStyle w:val="Emphasis"/>
          <w:lang w:val="id-ID"/>
        </w:rPr>
        <w:t>maintenance</w:t>
      </w:r>
      <w:r>
        <w:rPr>
          <w:lang w:val="id-ID"/>
        </w:rPr>
        <w:t xml:space="preserve"> pipeline. Ini menjawab pertanyaan "RAG mahal?" dengan tegas: tidak — jika dibangun </w:t>
      </w:r>
      <w:r>
        <w:rPr>
          <w:rStyle w:val="Emphasis"/>
          <w:lang w:val="id-ID"/>
        </w:rPr>
        <w:t>self-hosted</w:t>
      </w:r>
      <w:r>
        <w:rPr>
          <w:lang w:val="id-ID"/>
        </w:rPr>
        <w:t>.</w:t>
      </w:r>
    </w:p>
    <w:p w14:paraId="100910BA" w14:textId="77777777" w:rsidR="002978A9" w:rsidRDefault="002978A9">
      <w:pPr>
        <w:rPr>
          <w:rFonts w:eastAsia="Times New Roman"/>
          <w:lang w:val="id-ID"/>
        </w:rPr>
      </w:pPr>
      <w:r>
        <w:rPr>
          <w:rFonts w:eastAsia="Times New Roman"/>
          <w:lang w:val="id-ID"/>
        </w:rPr>
        <w:pict w14:anchorId="7FA6DC4D">
          <v:rect id="_x0000_i1304" style="width:0;height:1.5pt" o:hralign="center" o:hrstd="t" o:hr="t" fillcolor="#a0a0a0" stroked="f"/>
        </w:pict>
      </w:r>
    </w:p>
    <w:p w14:paraId="46D36A77" w14:textId="77777777" w:rsidR="002978A9" w:rsidRDefault="002978A9">
      <w:pPr>
        <w:divId w:val="265894801"/>
        <w:rPr>
          <w:rFonts w:eastAsia="Times New Roman"/>
          <w:lang w:val="id-ID"/>
        </w:rPr>
      </w:pPr>
      <w:r>
        <w:rPr>
          <w:rFonts w:eastAsia="Times New Roman"/>
          <w:lang w:val="id-ID"/>
        </w:rPr>
        <w:t xml:space="preserve">graph LR subgraph "Ingestion Pipeline" PDF[PDF/DOCX] --&gt; PARSER[Document Parser] MD[Markdown] --&gt; PARSER HTML[Confluence/HTML] --&gt; PARSER PARSER --&gt; </w:t>
      </w:r>
      <w:r>
        <w:rPr>
          <w:rFonts w:eastAsia="Times New Roman"/>
          <w:lang w:val="id-ID"/>
        </w:rPr>
        <w:t>CHUNK[Semantic Chunker] CHUNK --&gt; EMBED[Embedding Model] EMBED --&gt; QDRANT[Qdrant Vector DB] end subgraph "Runtime Pipeline" QUERY[User Query] --&gt; Q_EMBED[Query Embedding] Q_EMBED --&gt; SEARCH[Hybrid Search] SEARCH --&gt; RERANK[Reranker] RERANK --&gt; CONTEXT[Context Builder] CONTEXT --&gt; LLM[LLM - vLLM/Ollama] LLM --&gt; ANSWER[Answer + Citations] end QDRANT --&gt; SEARCH</w:t>
      </w:r>
    </w:p>
    <w:p w14:paraId="37A8283B" w14:textId="77777777" w:rsidR="002978A9" w:rsidRDefault="002978A9">
      <w:pPr>
        <w:rPr>
          <w:rFonts w:eastAsia="Times New Roman"/>
          <w:lang w:val="id-ID"/>
        </w:rPr>
      </w:pPr>
      <w:r>
        <w:rPr>
          <w:rStyle w:val="fig-num"/>
          <w:rFonts w:eastAsia="Times New Roman"/>
          <w:lang w:val="id-ID"/>
        </w:rPr>
        <w:t>Gambar 7.4-2</w:t>
      </w:r>
      <w:r>
        <w:rPr>
          <w:rFonts w:eastAsia="Times New Roman"/>
          <w:lang w:val="id-ID"/>
        </w:rPr>
        <w:t>: Pipeline RAG End-to-En</w:t>
      </w:r>
      <w:r>
        <w:rPr>
          <w:rFonts w:eastAsia="Times New Roman"/>
          <w:lang w:val="id-ID"/>
        </w:rPr>
        <w:t>d</w:t>
      </w:r>
    </w:p>
    <w:p w14:paraId="491C2079" w14:textId="77777777" w:rsidR="002978A9" w:rsidRDefault="002978A9">
      <w:pPr>
        <w:pStyle w:val="NormalWeb"/>
        <w:rPr>
          <w:lang w:val="id-ID"/>
        </w:rPr>
      </w:pPr>
      <w:r>
        <w:rPr>
          <w:lang w:val="id-ID"/>
        </w:rPr>
        <w:t xml:space="preserve">Dua </w:t>
      </w:r>
      <w:r>
        <w:rPr>
          <w:rStyle w:val="Emphasis"/>
          <w:lang w:val="id-ID"/>
        </w:rPr>
        <w:t>subgraph</w:t>
      </w:r>
      <w:r>
        <w:rPr>
          <w:lang w:val="id-ID"/>
        </w:rPr>
        <w:t xml:space="preserve"> dalam diagram menceritakan dua kehidupan sistem. Di atas: </w:t>
      </w:r>
      <w:r>
        <w:rPr>
          <w:rStyle w:val="Emphasis"/>
          <w:lang w:val="id-ID"/>
        </w:rPr>
        <w:t>ingestion pipeline</w:t>
      </w:r>
      <w:r>
        <w:rPr>
          <w:lang w:val="id-ID"/>
        </w:rPr>
        <w:t xml:space="preserve"> </w:t>
      </w:r>
      <w:r>
        <w:rPr>
          <w:lang w:val="id-ID"/>
        </w:rPr>
        <w:t xml:space="preserve">— dokumen dari berbagai format dikupas, diiris, di-embed, dan ditabur ke Qdrant; pekerjaan ini terjadi saat kantor kosong (ingat </w:t>
      </w:r>
      <w:r>
        <w:rPr>
          <w:rStyle w:val="Emphasis"/>
          <w:lang w:val="id-ID"/>
        </w:rPr>
        <w:t>load pattern</w:t>
      </w:r>
      <w:r>
        <w:rPr>
          <w:lang w:val="id-ID"/>
        </w:rPr>
        <w:t xml:space="preserve"> Bab 7.1). Di bawah: </w:t>
      </w:r>
      <w:r>
        <w:rPr>
          <w:rStyle w:val="Emphasis"/>
          <w:lang w:val="id-ID"/>
        </w:rPr>
        <w:t>runtime pipeline</w:t>
      </w:r>
      <w:r>
        <w:rPr>
          <w:lang w:val="id-ID"/>
        </w:rPr>
        <w:t xml:space="preserve"> — setiap pertanyaan pengguna diubah jadi vektor, dicari secara </w:t>
      </w:r>
      <w:r>
        <w:rPr>
          <w:rStyle w:val="Emphasis"/>
          <w:lang w:val="id-ID"/>
        </w:rPr>
        <w:t>hybrid</w:t>
      </w:r>
      <w:r>
        <w:rPr>
          <w:lang w:val="id-ID"/>
        </w:rPr>
        <w:t xml:space="preserve"> di Qdrant, di-</w:t>
      </w:r>
      <w:r>
        <w:rPr>
          <w:rStyle w:val="Emphasis"/>
          <w:lang w:val="id-ID"/>
        </w:rPr>
        <w:t>rerank</w:t>
      </w:r>
      <w:r>
        <w:rPr>
          <w:lang w:val="id-ID"/>
        </w:rPr>
        <w:t xml:space="preserve">, disusun menjadi konteks, lalu dijawab LLM dengan </w:t>
      </w:r>
      <w:r>
        <w:rPr>
          <w:rStyle w:val="Emphasis"/>
          <w:lang w:val="id-ID"/>
        </w:rPr>
        <w:t>citations</w:t>
      </w:r>
      <w:r>
        <w:rPr>
          <w:lang w:val="id-ID"/>
        </w:rPr>
        <w:t xml:space="preserve">. Satu pemahaman penting: kualitas jawaban 80% ditentukan di bagian </w:t>
      </w:r>
      <w:r>
        <w:rPr>
          <w:rStyle w:val="Emphasis"/>
          <w:lang w:val="id-ID"/>
        </w:rPr>
        <w:t>search</w:t>
      </w:r>
      <w:r>
        <w:rPr>
          <w:lang w:val="id-ID"/>
        </w:rPr>
        <w:t xml:space="preserve"> — bukan di LLM. Model terbaik pun tidak bisa menjawab dengan benar dari konteks yang salah.</w:t>
      </w:r>
    </w:p>
    <w:p w14:paraId="57168EE8" w14:textId="77777777" w:rsidR="002978A9" w:rsidRDefault="002978A9">
      <w:pPr>
        <w:rPr>
          <w:rFonts w:eastAsia="Times New Roman"/>
          <w:lang w:val="id-ID"/>
        </w:rPr>
      </w:pPr>
      <w:r>
        <w:rPr>
          <w:rFonts w:eastAsia="Times New Roman"/>
          <w:lang w:val="id-ID"/>
        </w:rPr>
        <w:pict w14:anchorId="3F5E61F2">
          <v:rect id="_x0000_i1305" style="width:0;height:1.5pt" o:hralign="center" o:hrstd="t" o:hr="t" fillcolor="#a0a0a0" stroked="f"/>
        </w:pict>
      </w:r>
    </w:p>
    <w:p w14:paraId="17754907" w14:textId="77777777" w:rsidR="002978A9" w:rsidRDefault="002978A9">
      <w:pPr>
        <w:pStyle w:val="Heading2"/>
        <w:rPr>
          <w:rFonts w:eastAsia="Times New Roman"/>
          <w:lang w:val="id-ID"/>
        </w:rPr>
      </w:pPr>
      <w:r>
        <w:rPr>
          <w:rFonts w:eastAsia="Times New Roman"/>
          <w:lang w:val="id-ID"/>
        </w:rPr>
        <w:t>4. Pilihan Embedding Model</w:t>
      </w:r>
    </w:p>
    <w:p w14:paraId="097F56DB" w14:textId="77777777" w:rsidR="002978A9" w:rsidRDefault="002978A9">
      <w:pPr>
        <w:pStyle w:val="NormalWeb"/>
        <w:rPr>
          <w:lang w:val="id-ID"/>
        </w:rPr>
      </w:pPr>
      <w:r>
        <w:rPr>
          <w:lang w:val="id-ID"/>
        </w:rPr>
        <w:t>Embedding adalah peta bahasa — kualitasnya menentukan apakah query menemukan dokumen yang benar. Empat kandidat untuk kantor Indonesia:</w:t>
      </w:r>
    </w:p>
    <w:p w14:paraId="7533C3B5" w14:textId="77777777" w:rsidR="002978A9" w:rsidRDefault="002978A9">
      <w:pPr>
        <w:numPr>
          <w:ilvl w:val="0"/>
          <w:numId w:val="66"/>
        </w:numPr>
        <w:spacing w:before="100" w:beforeAutospacing="1" w:after="100" w:afterAutospacing="1"/>
        <w:rPr>
          <w:rFonts w:eastAsia="Times New Roman"/>
          <w:lang w:val="id-ID"/>
        </w:rPr>
      </w:pPr>
      <w:r>
        <w:rPr>
          <w:rStyle w:val="Strong"/>
          <w:rFonts w:eastAsia="Times New Roman"/>
          <w:lang w:val="id-ID"/>
        </w:rPr>
        <w:t>nomic-embed-text</w:t>
      </w:r>
      <w:r>
        <w:rPr>
          <w:rFonts w:eastAsia="Times New Roman"/>
          <w:lang w:val="id-ID"/>
        </w:rPr>
        <w:t xml:space="preserve"> (Ollama, 768 dimensi, ~274 MB) — sangat cepat, </w:t>
      </w:r>
      <w:r>
        <w:rPr>
          <w:rStyle w:val="Emphasis"/>
          <w:rFonts w:eastAsia="Times New Roman"/>
          <w:lang w:val="id-ID"/>
        </w:rPr>
        <w:t>multilingual</w:t>
      </w:r>
      <w:r>
        <w:rPr>
          <w:rFonts w:eastAsia="Times New Roman"/>
          <w:lang w:val="id-ID"/>
        </w:rPr>
        <w:t xml:space="preserve">, pilihan </w:t>
      </w:r>
      <w:r>
        <w:rPr>
          <w:rStyle w:val="Emphasis"/>
          <w:rFonts w:eastAsia="Times New Roman"/>
          <w:lang w:val="id-ID"/>
        </w:rPr>
        <w:t>default</w:t>
      </w:r>
      <w:r>
        <w:rPr>
          <w:rFonts w:eastAsia="Times New Roman"/>
          <w:lang w:val="id-ID"/>
        </w:rPr>
        <w:t xml:space="preserve"> Ollama; cukup untuk mayoritas kasus.</w:t>
      </w:r>
    </w:p>
    <w:p w14:paraId="5DE7E0C7" w14:textId="77777777" w:rsidR="002978A9" w:rsidRDefault="002978A9">
      <w:pPr>
        <w:numPr>
          <w:ilvl w:val="0"/>
          <w:numId w:val="66"/>
        </w:numPr>
        <w:spacing w:before="100" w:beforeAutospacing="1" w:after="100" w:afterAutospacing="1"/>
        <w:rPr>
          <w:rFonts w:eastAsia="Times New Roman"/>
          <w:lang w:val="id-ID"/>
        </w:rPr>
      </w:pPr>
      <w:r>
        <w:rPr>
          <w:rStyle w:val="Strong"/>
          <w:rFonts w:eastAsia="Times New Roman"/>
          <w:lang w:val="id-ID"/>
        </w:rPr>
        <w:t>BAAI/bge-m3</w:t>
      </w:r>
      <w:r>
        <w:rPr>
          <w:rFonts w:eastAsia="Times New Roman"/>
          <w:lang w:val="id-ID"/>
        </w:rPr>
        <w:t xml:space="preserve"> (1024 dimensi, ~2,2 GB) — akurasi terbaik, mendukung 100+ bahasa; pilihan untuk dokumen campuran Indonesia-Inggris, terutama dokumen regulasi.</w:t>
      </w:r>
    </w:p>
    <w:p w14:paraId="23A70D08" w14:textId="77777777" w:rsidR="002978A9" w:rsidRDefault="002978A9">
      <w:pPr>
        <w:numPr>
          <w:ilvl w:val="0"/>
          <w:numId w:val="66"/>
        </w:numPr>
        <w:spacing w:before="100" w:beforeAutospacing="1" w:after="100" w:afterAutospacing="1"/>
        <w:rPr>
          <w:rFonts w:eastAsia="Times New Roman"/>
          <w:lang w:val="id-ID"/>
        </w:rPr>
      </w:pPr>
      <w:r>
        <w:rPr>
          <w:rStyle w:val="Strong"/>
          <w:rFonts w:eastAsia="Times New Roman"/>
          <w:lang w:val="id-ID"/>
        </w:rPr>
        <w:t>intfloat/multilingual-e5-large</w:t>
      </w:r>
      <w:r>
        <w:rPr>
          <w:rFonts w:eastAsia="Times New Roman"/>
          <w:lang w:val="id-ID"/>
        </w:rPr>
        <w:t xml:space="preserve"> </w:t>
      </w:r>
      <w:r>
        <w:rPr>
          <w:rFonts w:eastAsia="Times New Roman"/>
          <w:lang w:val="id-ID"/>
        </w:rPr>
        <w:t xml:space="preserve">(1024 dimensi, ~2,3 GB) — solid dan </w:t>
      </w:r>
      <w:r>
        <w:rPr>
          <w:rStyle w:val="Emphasis"/>
          <w:rFonts w:eastAsia="Times New Roman"/>
          <w:lang w:val="id-ID"/>
        </w:rPr>
        <w:t>multilingual</w:t>
      </w:r>
      <w:r>
        <w:rPr>
          <w:rFonts w:eastAsia="Times New Roman"/>
          <w:lang w:val="id-ID"/>
        </w:rPr>
        <w:t>, tetapi hanya 512 token maksimum dan lambat; lebih cocok untuk enterprise.</w:t>
      </w:r>
    </w:p>
    <w:p w14:paraId="5AABC478" w14:textId="77777777" w:rsidR="002978A9" w:rsidRDefault="002978A9">
      <w:pPr>
        <w:numPr>
          <w:ilvl w:val="0"/>
          <w:numId w:val="66"/>
        </w:numPr>
        <w:spacing w:before="100" w:beforeAutospacing="1" w:after="100" w:afterAutospacing="1"/>
        <w:rPr>
          <w:rFonts w:eastAsia="Times New Roman"/>
          <w:lang w:val="id-ID"/>
        </w:rPr>
      </w:pPr>
      <w:r>
        <w:rPr>
          <w:rStyle w:val="Strong"/>
          <w:rFonts w:eastAsia="Times New Roman"/>
          <w:lang w:val="id-ID"/>
        </w:rPr>
        <w:t>all-MiniLM-L6-v2</w:t>
      </w:r>
      <w:r>
        <w:rPr>
          <w:rFonts w:eastAsia="Times New Roman"/>
          <w:lang w:val="id-ID"/>
        </w:rPr>
        <w:t xml:space="preserve"> (384 dimensi, ~80 MB) — sangat cepat tetapi tidak </w:t>
      </w:r>
      <w:r>
        <w:rPr>
          <w:rStyle w:val="Emphasis"/>
          <w:rFonts w:eastAsia="Times New Roman"/>
          <w:lang w:val="id-ID"/>
        </w:rPr>
        <w:t>multilingual</w:t>
      </w:r>
      <w:r>
        <w:rPr>
          <w:rFonts w:eastAsia="Times New Roman"/>
          <w:lang w:val="id-ID"/>
        </w:rPr>
        <w:t xml:space="preserve"> dan terbatas 256 token; hanya untuk </w:t>
      </w:r>
      <w:r>
        <w:rPr>
          <w:rStyle w:val="Emphasis"/>
          <w:rFonts w:eastAsia="Times New Roman"/>
          <w:lang w:val="id-ID"/>
        </w:rPr>
        <w:t>prototype</w:t>
      </w:r>
      <w:r>
        <w:rPr>
          <w:rFonts w:eastAsia="Times New Roman"/>
          <w:lang w:val="id-ID"/>
        </w:rPr>
        <w:t xml:space="preserve"> bahasa Inggris.</w:t>
      </w:r>
    </w:p>
    <w:p w14:paraId="0A9D2443" w14:textId="77777777" w:rsidR="002978A9" w:rsidRDefault="002978A9">
      <w:pPr>
        <w:numPr>
          <w:ilvl w:val="0"/>
          <w:numId w:val="66"/>
        </w:numPr>
        <w:spacing w:before="100" w:beforeAutospacing="1" w:after="100" w:afterAutospacing="1"/>
        <w:rPr>
          <w:rFonts w:eastAsia="Times New Roman"/>
          <w:lang w:val="id-ID"/>
        </w:rPr>
      </w:pPr>
      <w:r>
        <w:rPr>
          <w:rStyle w:val="Strong"/>
          <w:rFonts w:eastAsia="Times New Roman"/>
          <w:lang w:val="id-ID"/>
        </w:rPr>
        <w:t>ministral-3-embed</w:t>
      </w:r>
      <w:r>
        <w:rPr>
          <w:rFonts w:eastAsia="Times New Roman"/>
          <w:lang w:val="id-ID"/>
        </w:rPr>
        <w:t xml:space="preserve"> (1024 dimensi, ~1,5 GB) — model terbaru dari Mistral AI yang dibangun lewat </w:t>
      </w:r>
      <w:r>
        <w:rPr>
          <w:rStyle w:val="Emphasis"/>
          <w:rFonts w:eastAsia="Times New Roman"/>
          <w:lang w:val="id-ID"/>
        </w:rPr>
        <w:t>Cascade Distillation</w:t>
      </w:r>
      <w:r>
        <w:rPr>
          <w:rFonts w:eastAsia="Times New Roman"/>
          <w:lang w:val="id-ID"/>
        </w:rPr>
        <w:t>, akurasi MTEB di atas 65 dengan kecepatan baik — rekomendasi untuk RAG small office 2026 [6].</w:t>
      </w:r>
    </w:p>
    <w:p w14:paraId="4984CAB2" w14:textId="77777777" w:rsidR="002978A9" w:rsidRDefault="002978A9">
      <w:pPr>
        <w:pStyle w:val="NormalWeb"/>
        <w:rPr>
          <w:lang w:val="id-ID"/>
        </w:rPr>
      </w:pPr>
      <w:r>
        <w:rPr>
          <w:lang w:val="id-ID"/>
        </w:rPr>
        <w:t>Aturan praktisnya: mulai dengan nomic-embed-text; jika hasil retrieval kurang akurat pada dokumen hukum/regulasi, naik ke bge-m3; untuk kebutuhan editable and scalable mulai dengan ministral-3-embed.</w:t>
      </w:r>
    </w:p>
    <w:p w14:paraId="0660FCE3" w14:textId="77777777" w:rsidR="002978A9" w:rsidRDefault="002978A9">
      <w:pPr>
        <w:pStyle w:val="table-label"/>
        <w:rPr>
          <w:lang w:val="id-ID"/>
        </w:rPr>
      </w:pPr>
      <w:r>
        <w:rPr>
          <w:lang w:val="id-ID"/>
        </w:rPr>
        <w:t>Tabel 7.12: Perbandingan Embedding Model</w:t>
      </w:r>
    </w:p>
    <w:p w14:paraId="51D24B5C" w14:textId="77777777" w:rsidR="002978A9" w:rsidRDefault="002978A9">
      <w:pPr>
        <w:pStyle w:val="NormalWeb"/>
        <w:rPr>
          <w:lang w:val="id-ID"/>
        </w:rPr>
      </w:pPr>
      <w:r>
        <w:rPr>
          <w:lang w:val="id-ID"/>
        </w:rPr>
        <w:t>Pilihan embedding adalah keputusan yang sulit diubah setelah ingestion (semua vektor harus di-</w:t>
      </w:r>
      <w:r>
        <w:rPr>
          <w:rStyle w:val="Emphasis"/>
          <w:lang w:val="id-ID"/>
        </w:rPr>
        <w:t>embed</w:t>
      </w:r>
      <w:r>
        <w:rPr>
          <w:lang w:val="id-ID"/>
        </w:rPr>
        <w:t xml:space="preserve"> ulang). Karena itu, bandingkan dulu sebelum menabur.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900"/>
        <w:gridCol w:w="1045"/>
        <w:gridCol w:w="917"/>
        <w:gridCol w:w="1211"/>
        <w:gridCol w:w="1564"/>
        <w:gridCol w:w="1607"/>
      </w:tblGrid>
      <w:tr w:rsidR="00000000" w14:paraId="0650B50E" w14:textId="77777777">
        <w:trPr>
          <w:divId w:val="66348477"/>
          <w:tblHeader/>
          <w:tblCellSpacing w:w="15" w:type="dxa"/>
        </w:trPr>
        <w:tc>
          <w:tcPr>
            <w:tcW w:w="0" w:type="auto"/>
            <w:vAlign w:val="center"/>
            <w:hideMark/>
          </w:tcPr>
          <w:p w14:paraId="0BA1D96C"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5B1EC545" w14:textId="77777777" w:rsidR="002978A9" w:rsidRDefault="002978A9">
            <w:pPr>
              <w:jc w:val="center"/>
              <w:rPr>
                <w:rFonts w:eastAsia="Times New Roman"/>
                <w:b/>
                <w:bCs/>
              </w:rPr>
            </w:pPr>
            <w:r>
              <w:rPr>
                <w:rFonts w:eastAsia="Times New Roman"/>
                <w:b/>
                <w:bCs/>
              </w:rPr>
              <w:t>Dimensi</w:t>
            </w:r>
          </w:p>
        </w:tc>
        <w:tc>
          <w:tcPr>
            <w:tcW w:w="0" w:type="auto"/>
            <w:vAlign w:val="center"/>
            <w:hideMark/>
          </w:tcPr>
          <w:p w14:paraId="4682DB62" w14:textId="77777777" w:rsidR="002978A9" w:rsidRDefault="002978A9">
            <w:pPr>
              <w:jc w:val="center"/>
              <w:rPr>
                <w:rFonts w:eastAsia="Times New Roman"/>
                <w:b/>
                <w:bCs/>
              </w:rPr>
            </w:pPr>
            <w:r>
              <w:rPr>
                <w:rFonts w:eastAsia="Times New Roman"/>
                <w:b/>
                <w:bCs/>
              </w:rPr>
              <w:t>Max Tokens</w:t>
            </w:r>
          </w:p>
        </w:tc>
        <w:tc>
          <w:tcPr>
            <w:tcW w:w="0" w:type="auto"/>
            <w:vAlign w:val="center"/>
            <w:hideMark/>
          </w:tcPr>
          <w:p w14:paraId="252706FC" w14:textId="77777777" w:rsidR="002978A9" w:rsidRDefault="002978A9">
            <w:pPr>
              <w:jc w:val="center"/>
              <w:rPr>
                <w:rFonts w:eastAsia="Times New Roman"/>
                <w:b/>
                <w:bCs/>
              </w:rPr>
            </w:pPr>
            <w:r>
              <w:rPr>
                <w:rFonts w:eastAsia="Times New Roman"/>
                <w:b/>
                <w:bCs/>
              </w:rPr>
              <w:t>Ukuran</w:t>
            </w:r>
          </w:p>
        </w:tc>
        <w:tc>
          <w:tcPr>
            <w:tcW w:w="0" w:type="auto"/>
            <w:vAlign w:val="center"/>
            <w:hideMark/>
          </w:tcPr>
          <w:p w14:paraId="6543B6DB" w14:textId="77777777" w:rsidR="002978A9" w:rsidRDefault="002978A9">
            <w:pPr>
              <w:jc w:val="center"/>
              <w:rPr>
                <w:rFonts w:eastAsia="Times New Roman"/>
                <w:b/>
                <w:bCs/>
              </w:rPr>
            </w:pPr>
            <w:r>
              <w:rPr>
                <w:rFonts w:eastAsia="Times New Roman"/>
                <w:b/>
                <w:bCs/>
              </w:rPr>
              <w:t>Kecepatan</w:t>
            </w:r>
          </w:p>
        </w:tc>
        <w:tc>
          <w:tcPr>
            <w:tcW w:w="0" w:type="auto"/>
            <w:vAlign w:val="center"/>
            <w:hideMark/>
          </w:tcPr>
          <w:p w14:paraId="71CACA12" w14:textId="77777777" w:rsidR="002978A9" w:rsidRDefault="002978A9">
            <w:pPr>
              <w:jc w:val="center"/>
              <w:rPr>
                <w:rFonts w:eastAsia="Times New Roman"/>
                <w:b/>
                <w:bCs/>
              </w:rPr>
            </w:pPr>
            <w:r>
              <w:rPr>
                <w:rFonts w:eastAsia="Times New Roman"/>
                <w:b/>
                <w:bCs/>
              </w:rPr>
              <w:t>Multilingual</w:t>
            </w:r>
          </w:p>
        </w:tc>
        <w:tc>
          <w:tcPr>
            <w:tcW w:w="0" w:type="auto"/>
            <w:vAlign w:val="center"/>
            <w:hideMark/>
          </w:tcPr>
          <w:p w14:paraId="0BB6FE91" w14:textId="77777777" w:rsidR="002978A9" w:rsidRDefault="002978A9">
            <w:pPr>
              <w:jc w:val="center"/>
              <w:rPr>
                <w:rFonts w:eastAsia="Times New Roman"/>
                <w:b/>
                <w:bCs/>
              </w:rPr>
            </w:pPr>
            <w:r>
              <w:rPr>
                <w:rFonts w:eastAsia="Times New Roman"/>
                <w:b/>
                <w:bCs/>
              </w:rPr>
              <w:t>Rekomendasi</w:t>
            </w:r>
          </w:p>
        </w:tc>
      </w:tr>
      <w:tr w:rsidR="00000000" w14:paraId="01030EBC" w14:textId="77777777">
        <w:trPr>
          <w:divId w:val="66348477"/>
          <w:tblCellSpacing w:w="15" w:type="dxa"/>
        </w:trPr>
        <w:tc>
          <w:tcPr>
            <w:tcW w:w="0" w:type="auto"/>
            <w:vAlign w:val="center"/>
            <w:hideMark/>
          </w:tcPr>
          <w:p w14:paraId="613E8C49" w14:textId="77777777" w:rsidR="002978A9" w:rsidRDefault="002978A9">
            <w:pPr>
              <w:rPr>
                <w:rFonts w:eastAsia="Times New Roman"/>
              </w:rPr>
            </w:pPr>
            <w:r>
              <w:rPr>
                <w:rStyle w:val="Strong"/>
                <w:rFonts w:eastAsia="Times New Roman"/>
              </w:rPr>
              <w:t>nomic-embed-text</w:t>
            </w:r>
          </w:p>
        </w:tc>
        <w:tc>
          <w:tcPr>
            <w:tcW w:w="0" w:type="auto"/>
            <w:vAlign w:val="center"/>
            <w:hideMark/>
          </w:tcPr>
          <w:p w14:paraId="3798C12F" w14:textId="77777777" w:rsidR="002978A9" w:rsidRDefault="002978A9">
            <w:pPr>
              <w:rPr>
                <w:rFonts w:eastAsia="Times New Roman"/>
              </w:rPr>
            </w:pPr>
            <w:r>
              <w:rPr>
                <w:rFonts w:eastAsia="Times New Roman"/>
              </w:rPr>
              <w:t>768</w:t>
            </w:r>
          </w:p>
        </w:tc>
        <w:tc>
          <w:tcPr>
            <w:tcW w:w="0" w:type="auto"/>
            <w:vAlign w:val="center"/>
            <w:hideMark/>
          </w:tcPr>
          <w:p w14:paraId="7A37FACB" w14:textId="77777777" w:rsidR="002978A9" w:rsidRDefault="002978A9">
            <w:pPr>
              <w:rPr>
                <w:rFonts w:eastAsia="Times New Roman"/>
              </w:rPr>
            </w:pPr>
            <w:r>
              <w:rPr>
                <w:rFonts w:eastAsia="Times New Roman"/>
              </w:rPr>
              <w:t>8192</w:t>
            </w:r>
          </w:p>
        </w:tc>
        <w:tc>
          <w:tcPr>
            <w:tcW w:w="0" w:type="auto"/>
            <w:vAlign w:val="center"/>
            <w:hideMark/>
          </w:tcPr>
          <w:p w14:paraId="509D2BF7" w14:textId="77777777" w:rsidR="002978A9" w:rsidRDefault="002978A9">
            <w:pPr>
              <w:rPr>
                <w:rFonts w:eastAsia="Times New Roman"/>
              </w:rPr>
            </w:pPr>
            <w:r>
              <w:rPr>
                <w:rFonts w:eastAsia="Times New Roman"/>
              </w:rPr>
              <w:t>~274 MB</w:t>
            </w:r>
          </w:p>
        </w:tc>
        <w:tc>
          <w:tcPr>
            <w:tcW w:w="0" w:type="auto"/>
            <w:vAlign w:val="center"/>
            <w:hideMark/>
          </w:tcPr>
          <w:p w14:paraId="38AC8410" w14:textId="77777777" w:rsidR="002978A9" w:rsidRDefault="002978A9">
            <w:pPr>
              <w:rPr>
                <w:rFonts w:eastAsia="Times New Roman"/>
              </w:rPr>
            </w:pPr>
            <w:r>
              <w:rPr>
                <w:rFonts w:eastAsia="Times New Roman"/>
              </w:rPr>
              <w:t>Sangat cepat</w:t>
            </w:r>
          </w:p>
        </w:tc>
        <w:tc>
          <w:tcPr>
            <w:tcW w:w="0" w:type="auto"/>
            <w:vAlign w:val="center"/>
            <w:hideMark/>
          </w:tcPr>
          <w:p w14:paraId="4D5331C7" w14:textId="77777777" w:rsidR="002978A9" w:rsidRDefault="002978A9">
            <w:pPr>
              <w:rPr>
                <w:rFonts w:eastAsia="Times New Roman"/>
              </w:rPr>
            </w:pPr>
            <w:r>
              <w:rPr>
                <w:rFonts w:eastAsia="Times New Roman"/>
              </w:rPr>
              <w:t>Ya</w:t>
            </w:r>
          </w:p>
        </w:tc>
        <w:tc>
          <w:tcPr>
            <w:tcW w:w="0" w:type="auto"/>
            <w:vAlign w:val="center"/>
            <w:hideMark/>
          </w:tcPr>
          <w:p w14:paraId="0BA98294" w14:textId="77777777" w:rsidR="002978A9" w:rsidRDefault="002978A9">
            <w:pPr>
              <w:rPr>
                <w:rFonts w:eastAsia="Times New Roman"/>
              </w:rPr>
            </w:pPr>
            <w:r>
              <w:rPr>
                <w:rFonts w:eastAsia="Times New Roman"/>
              </w:rPr>
              <w:t>Default Ollama</w:t>
            </w:r>
          </w:p>
        </w:tc>
      </w:tr>
      <w:tr w:rsidR="00000000" w14:paraId="5A11EDEB" w14:textId="77777777">
        <w:trPr>
          <w:divId w:val="66348477"/>
          <w:tblCellSpacing w:w="15" w:type="dxa"/>
        </w:trPr>
        <w:tc>
          <w:tcPr>
            <w:tcW w:w="0" w:type="auto"/>
            <w:vAlign w:val="center"/>
            <w:hideMark/>
          </w:tcPr>
          <w:p w14:paraId="6D58E0CA" w14:textId="77777777" w:rsidR="002978A9" w:rsidRDefault="002978A9">
            <w:pPr>
              <w:rPr>
                <w:rFonts w:eastAsia="Times New Roman"/>
              </w:rPr>
            </w:pPr>
            <w:r>
              <w:rPr>
                <w:rStyle w:val="Strong"/>
                <w:rFonts w:eastAsia="Times New Roman"/>
              </w:rPr>
              <w:t>bge-m3</w:t>
            </w:r>
          </w:p>
        </w:tc>
        <w:tc>
          <w:tcPr>
            <w:tcW w:w="0" w:type="auto"/>
            <w:vAlign w:val="center"/>
            <w:hideMark/>
          </w:tcPr>
          <w:p w14:paraId="05B4A2D1" w14:textId="77777777" w:rsidR="002978A9" w:rsidRDefault="002978A9">
            <w:pPr>
              <w:rPr>
                <w:rFonts w:eastAsia="Times New Roman"/>
              </w:rPr>
            </w:pPr>
            <w:r>
              <w:rPr>
                <w:rFonts w:eastAsia="Times New Roman"/>
              </w:rPr>
              <w:t>1024</w:t>
            </w:r>
          </w:p>
        </w:tc>
        <w:tc>
          <w:tcPr>
            <w:tcW w:w="0" w:type="auto"/>
            <w:vAlign w:val="center"/>
            <w:hideMark/>
          </w:tcPr>
          <w:p w14:paraId="7DD6ED7C" w14:textId="77777777" w:rsidR="002978A9" w:rsidRDefault="002978A9">
            <w:pPr>
              <w:rPr>
                <w:rFonts w:eastAsia="Times New Roman"/>
              </w:rPr>
            </w:pPr>
            <w:r>
              <w:rPr>
                <w:rFonts w:eastAsia="Times New Roman"/>
              </w:rPr>
              <w:t>8192</w:t>
            </w:r>
          </w:p>
        </w:tc>
        <w:tc>
          <w:tcPr>
            <w:tcW w:w="0" w:type="auto"/>
            <w:vAlign w:val="center"/>
            <w:hideMark/>
          </w:tcPr>
          <w:p w14:paraId="3961ABC7" w14:textId="77777777" w:rsidR="002978A9" w:rsidRDefault="002978A9">
            <w:pPr>
              <w:rPr>
                <w:rFonts w:eastAsia="Times New Roman"/>
              </w:rPr>
            </w:pPr>
            <w:r>
              <w:rPr>
                <w:rFonts w:eastAsia="Times New Roman"/>
              </w:rPr>
              <w:t>~2,2 GB</w:t>
            </w:r>
          </w:p>
        </w:tc>
        <w:tc>
          <w:tcPr>
            <w:tcW w:w="0" w:type="auto"/>
            <w:vAlign w:val="center"/>
            <w:hideMark/>
          </w:tcPr>
          <w:p w14:paraId="7307C356" w14:textId="77777777" w:rsidR="002978A9" w:rsidRDefault="002978A9">
            <w:pPr>
              <w:rPr>
                <w:rFonts w:eastAsia="Times New Roman"/>
              </w:rPr>
            </w:pPr>
            <w:r>
              <w:rPr>
                <w:rFonts w:eastAsia="Times New Roman"/>
              </w:rPr>
              <w:t>Sedang</w:t>
            </w:r>
          </w:p>
        </w:tc>
        <w:tc>
          <w:tcPr>
            <w:tcW w:w="0" w:type="auto"/>
            <w:vAlign w:val="center"/>
            <w:hideMark/>
          </w:tcPr>
          <w:p w14:paraId="0BDDB67A" w14:textId="77777777" w:rsidR="002978A9" w:rsidRDefault="002978A9">
            <w:pPr>
              <w:rPr>
                <w:rFonts w:eastAsia="Times New Roman"/>
              </w:rPr>
            </w:pPr>
            <w:r>
              <w:rPr>
                <w:rFonts w:eastAsia="Times New Roman"/>
              </w:rPr>
              <w:t>Ya (100+ bahasa)</w:t>
            </w:r>
          </w:p>
        </w:tc>
        <w:tc>
          <w:tcPr>
            <w:tcW w:w="0" w:type="auto"/>
            <w:vAlign w:val="center"/>
            <w:hideMark/>
          </w:tcPr>
          <w:p w14:paraId="53AE2017" w14:textId="77777777" w:rsidR="002978A9" w:rsidRDefault="002978A9">
            <w:pPr>
              <w:rPr>
                <w:rFonts w:eastAsia="Times New Roman"/>
              </w:rPr>
            </w:pPr>
            <w:r>
              <w:rPr>
                <w:rFonts w:eastAsia="Times New Roman"/>
              </w:rPr>
              <w:t>Best accuracy</w:t>
            </w:r>
          </w:p>
        </w:tc>
      </w:tr>
      <w:tr w:rsidR="00000000" w14:paraId="0E552539" w14:textId="77777777">
        <w:trPr>
          <w:divId w:val="66348477"/>
          <w:tblCellSpacing w:w="15" w:type="dxa"/>
        </w:trPr>
        <w:tc>
          <w:tcPr>
            <w:tcW w:w="0" w:type="auto"/>
            <w:vAlign w:val="center"/>
            <w:hideMark/>
          </w:tcPr>
          <w:p w14:paraId="7CE128DC" w14:textId="77777777" w:rsidR="002978A9" w:rsidRDefault="002978A9">
            <w:pPr>
              <w:rPr>
                <w:rFonts w:eastAsia="Times New Roman"/>
              </w:rPr>
            </w:pPr>
            <w:r>
              <w:rPr>
                <w:rStyle w:val="Strong"/>
                <w:rFonts w:eastAsia="Times New Roman"/>
              </w:rPr>
              <w:t>multilingual-e5-large</w:t>
            </w:r>
          </w:p>
        </w:tc>
        <w:tc>
          <w:tcPr>
            <w:tcW w:w="0" w:type="auto"/>
            <w:vAlign w:val="center"/>
            <w:hideMark/>
          </w:tcPr>
          <w:p w14:paraId="64E96D9D" w14:textId="77777777" w:rsidR="002978A9" w:rsidRDefault="002978A9">
            <w:pPr>
              <w:rPr>
                <w:rFonts w:eastAsia="Times New Roman"/>
              </w:rPr>
            </w:pPr>
            <w:r>
              <w:rPr>
                <w:rFonts w:eastAsia="Times New Roman"/>
              </w:rPr>
              <w:t>1024</w:t>
            </w:r>
          </w:p>
        </w:tc>
        <w:tc>
          <w:tcPr>
            <w:tcW w:w="0" w:type="auto"/>
            <w:vAlign w:val="center"/>
            <w:hideMark/>
          </w:tcPr>
          <w:p w14:paraId="6A1F1D3D" w14:textId="77777777" w:rsidR="002978A9" w:rsidRDefault="002978A9">
            <w:pPr>
              <w:rPr>
                <w:rFonts w:eastAsia="Times New Roman"/>
              </w:rPr>
            </w:pPr>
            <w:r>
              <w:rPr>
                <w:rFonts w:eastAsia="Times New Roman"/>
              </w:rPr>
              <w:t>512</w:t>
            </w:r>
          </w:p>
        </w:tc>
        <w:tc>
          <w:tcPr>
            <w:tcW w:w="0" w:type="auto"/>
            <w:vAlign w:val="center"/>
            <w:hideMark/>
          </w:tcPr>
          <w:p w14:paraId="46B19B01" w14:textId="77777777" w:rsidR="002978A9" w:rsidRDefault="002978A9">
            <w:pPr>
              <w:rPr>
                <w:rFonts w:eastAsia="Times New Roman"/>
              </w:rPr>
            </w:pPr>
            <w:r>
              <w:rPr>
                <w:rFonts w:eastAsia="Times New Roman"/>
              </w:rPr>
              <w:t>~2,3 GB</w:t>
            </w:r>
          </w:p>
        </w:tc>
        <w:tc>
          <w:tcPr>
            <w:tcW w:w="0" w:type="auto"/>
            <w:vAlign w:val="center"/>
            <w:hideMark/>
          </w:tcPr>
          <w:p w14:paraId="26945A25" w14:textId="77777777" w:rsidR="002978A9" w:rsidRDefault="002978A9">
            <w:pPr>
              <w:rPr>
                <w:rFonts w:eastAsia="Times New Roman"/>
              </w:rPr>
            </w:pPr>
            <w:r>
              <w:rPr>
                <w:rFonts w:eastAsia="Times New Roman"/>
              </w:rPr>
              <w:t>Lambat</w:t>
            </w:r>
          </w:p>
        </w:tc>
        <w:tc>
          <w:tcPr>
            <w:tcW w:w="0" w:type="auto"/>
            <w:vAlign w:val="center"/>
            <w:hideMark/>
          </w:tcPr>
          <w:p w14:paraId="2452FCAF" w14:textId="77777777" w:rsidR="002978A9" w:rsidRDefault="002978A9">
            <w:pPr>
              <w:rPr>
                <w:rFonts w:eastAsia="Times New Roman"/>
              </w:rPr>
            </w:pPr>
            <w:r>
              <w:rPr>
                <w:rFonts w:eastAsia="Times New Roman"/>
              </w:rPr>
              <w:t>Ya</w:t>
            </w:r>
          </w:p>
        </w:tc>
        <w:tc>
          <w:tcPr>
            <w:tcW w:w="0" w:type="auto"/>
            <w:vAlign w:val="center"/>
            <w:hideMark/>
          </w:tcPr>
          <w:p w14:paraId="1EB484BE" w14:textId="77777777" w:rsidR="002978A9" w:rsidRDefault="002978A9">
            <w:pPr>
              <w:rPr>
                <w:rFonts w:eastAsia="Times New Roman"/>
              </w:rPr>
            </w:pPr>
            <w:r>
              <w:rPr>
                <w:rFonts w:eastAsia="Times New Roman"/>
              </w:rPr>
              <w:t>Enterprise</w:t>
            </w:r>
          </w:p>
        </w:tc>
      </w:tr>
      <w:tr w:rsidR="00000000" w14:paraId="105CC231" w14:textId="77777777">
        <w:trPr>
          <w:divId w:val="66348477"/>
          <w:tblCellSpacing w:w="15" w:type="dxa"/>
        </w:trPr>
        <w:tc>
          <w:tcPr>
            <w:tcW w:w="0" w:type="auto"/>
            <w:vAlign w:val="center"/>
            <w:hideMark/>
          </w:tcPr>
          <w:p w14:paraId="7381B806" w14:textId="77777777" w:rsidR="002978A9" w:rsidRDefault="002978A9">
            <w:pPr>
              <w:rPr>
                <w:rFonts w:eastAsia="Times New Roman"/>
              </w:rPr>
            </w:pPr>
            <w:r>
              <w:rPr>
                <w:rStyle w:val="Strong"/>
                <w:rFonts w:eastAsia="Times New Roman"/>
              </w:rPr>
              <w:t>all-MiniLM-L6-v2</w:t>
            </w:r>
          </w:p>
        </w:tc>
        <w:tc>
          <w:tcPr>
            <w:tcW w:w="0" w:type="auto"/>
            <w:vAlign w:val="center"/>
            <w:hideMark/>
          </w:tcPr>
          <w:p w14:paraId="527DA07C" w14:textId="77777777" w:rsidR="002978A9" w:rsidRDefault="002978A9">
            <w:pPr>
              <w:rPr>
                <w:rFonts w:eastAsia="Times New Roman"/>
              </w:rPr>
            </w:pPr>
            <w:r>
              <w:rPr>
                <w:rFonts w:eastAsia="Times New Roman"/>
              </w:rPr>
              <w:t>384</w:t>
            </w:r>
          </w:p>
        </w:tc>
        <w:tc>
          <w:tcPr>
            <w:tcW w:w="0" w:type="auto"/>
            <w:vAlign w:val="center"/>
            <w:hideMark/>
          </w:tcPr>
          <w:p w14:paraId="38829AE0" w14:textId="77777777" w:rsidR="002978A9" w:rsidRDefault="002978A9">
            <w:pPr>
              <w:rPr>
                <w:rFonts w:eastAsia="Times New Roman"/>
              </w:rPr>
            </w:pPr>
            <w:r>
              <w:rPr>
                <w:rFonts w:eastAsia="Times New Roman"/>
              </w:rPr>
              <w:t>256</w:t>
            </w:r>
          </w:p>
        </w:tc>
        <w:tc>
          <w:tcPr>
            <w:tcW w:w="0" w:type="auto"/>
            <w:vAlign w:val="center"/>
            <w:hideMark/>
          </w:tcPr>
          <w:p w14:paraId="057C5773" w14:textId="77777777" w:rsidR="002978A9" w:rsidRDefault="002978A9">
            <w:pPr>
              <w:rPr>
                <w:rFonts w:eastAsia="Times New Roman"/>
              </w:rPr>
            </w:pPr>
            <w:r>
              <w:rPr>
                <w:rFonts w:eastAsia="Times New Roman"/>
              </w:rPr>
              <w:t>~80 MB</w:t>
            </w:r>
          </w:p>
        </w:tc>
        <w:tc>
          <w:tcPr>
            <w:tcW w:w="0" w:type="auto"/>
            <w:vAlign w:val="center"/>
            <w:hideMark/>
          </w:tcPr>
          <w:p w14:paraId="0E33829D" w14:textId="77777777" w:rsidR="002978A9" w:rsidRDefault="002978A9">
            <w:pPr>
              <w:rPr>
                <w:rFonts w:eastAsia="Times New Roman"/>
              </w:rPr>
            </w:pPr>
            <w:r>
              <w:rPr>
                <w:rFonts w:eastAsia="Times New Roman"/>
              </w:rPr>
              <w:t>Sangat cepat</w:t>
            </w:r>
          </w:p>
        </w:tc>
        <w:tc>
          <w:tcPr>
            <w:tcW w:w="0" w:type="auto"/>
            <w:vAlign w:val="center"/>
            <w:hideMark/>
          </w:tcPr>
          <w:p w14:paraId="69267E79" w14:textId="77777777" w:rsidR="002978A9" w:rsidRDefault="002978A9">
            <w:pPr>
              <w:rPr>
                <w:rFonts w:eastAsia="Times New Roman"/>
              </w:rPr>
            </w:pPr>
            <w:r>
              <w:rPr>
                <w:rFonts w:eastAsia="Times New Roman"/>
              </w:rPr>
              <w:t>Tidak</w:t>
            </w:r>
          </w:p>
        </w:tc>
        <w:tc>
          <w:tcPr>
            <w:tcW w:w="0" w:type="auto"/>
            <w:vAlign w:val="center"/>
            <w:hideMark/>
          </w:tcPr>
          <w:p w14:paraId="04CEE611" w14:textId="77777777" w:rsidR="002978A9" w:rsidRDefault="002978A9">
            <w:pPr>
              <w:rPr>
                <w:rFonts w:eastAsia="Times New Roman"/>
              </w:rPr>
            </w:pPr>
            <w:r>
              <w:rPr>
                <w:rFonts w:eastAsia="Times New Roman"/>
              </w:rPr>
              <w:t>Prototype ringan</w:t>
            </w:r>
          </w:p>
        </w:tc>
      </w:tr>
      <w:tr w:rsidR="00000000" w14:paraId="351782C1" w14:textId="77777777">
        <w:trPr>
          <w:divId w:val="66348477"/>
          <w:tblCellSpacing w:w="15" w:type="dxa"/>
        </w:trPr>
        <w:tc>
          <w:tcPr>
            <w:tcW w:w="0" w:type="auto"/>
            <w:vAlign w:val="center"/>
            <w:hideMark/>
          </w:tcPr>
          <w:p w14:paraId="51928520" w14:textId="77777777" w:rsidR="002978A9" w:rsidRDefault="002978A9">
            <w:pPr>
              <w:rPr>
                <w:rFonts w:eastAsia="Times New Roman"/>
              </w:rPr>
            </w:pPr>
            <w:r>
              <w:rPr>
                <w:rStyle w:val="Strong"/>
                <w:rFonts w:eastAsia="Times New Roman"/>
              </w:rPr>
              <w:t>ministral-3-embed</w:t>
            </w:r>
          </w:p>
        </w:tc>
        <w:tc>
          <w:tcPr>
            <w:tcW w:w="0" w:type="auto"/>
            <w:vAlign w:val="center"/>
            <w:hideMark/>
          </w:tcPr>
          <w:p w14:paraId="7D0A06B8" w14:textId="77777777" w:rsidR="002978A9" w:rsidRDefault="002978A9">
            <w:pPr>
              <w:rPr>
                <w:rFonts w:eastAsia="Times New Roman"/>
              </w:rPr>
            </w:pPr>
            <w:r>
              <w:rPr>
                <w:rFonts w:eastAsia="Times New Roman"/>
              </w:rPr>
              <w:t>1024</w:t>
            </w:r>
          </w:p>
        </w:tc>
        <w:tc>
          <w:tcPr>
            <w:tcW w:w="0" w:type="auto"/>
            <w:vAlign w:val="center"/>
            <w:hideMark/>
          </w:tcPr>
          <w:p w14:paraId="04B0C8D8" w14:textId="77777777" w:rsidR="002978A9" w:rsidRDefault="002978A9">
            <w:pPr>
              <w:rPr>
                <w:rFonts w:eastAsia="Times New Roman"/>
              </w:rPr>
            </w:pPr>
            <w:r>
              <w:rPr>
                <w:rFonts w:eastAsia="Times New Roman"/>
              </w:rPr>
              <w:t>8192</w:t>
            </w:r>
          </w:p>
        </w:tc>
        <w:tc>
          <w:tcPr>
            <w:tcW w:w="0" w:type="auto"/>
            <w:vAlign w:val="center"/>
            <w:hideMark/>
          </w:tcPr>
          <w:p w14:paraId="0D15ADA9" w14:textId="77777777" w:rsidR="002978A9" w:rsidRDefault="002978A9">
            <w:pPr>
              <w:rPr>
                <w:rFonts w:eastAsia="Times New Roman"/>
              </w:rPr>
            </w:pPr>
            <w:r>
              <w:rPr>
                <w:rFonts w:eastAsia="Times New Roman"/>
              </w:rPr>
              <w:t>~1,5 GB</w:t>
            </w:r>
          </w:p>
        </w:tc>
        <w:tc>
          <w:tcPr>
            <w:tcW w:w="0" w:type="auto"/>
            <w:vAlign w:val="center"/>
            <w:hideMark/>
          </w:tcPr>
          <w:p w14:paraId="13B3DFCC" w14:textId="77777777" w:rsidR="002978A9" w:rsidRDefault="002978A9">
            <w:pPr>
              <w:rPr>
                <w:rFonts w:eastAsia="Times New Roman"/>
              </w:rPr>
            </w:pPr>
            <w:r>
              <w:rPr>
                <w:rFonts w:eastAsia="Times New Roman"/>
              </w:rPr>
              <w:t>Cepat</w:t>
            </w:r>
          </w:p>
        </w:tc>
        <w:tc>
          <w:tcPr>
            <w:tcW w:w="0" w:type="auto"/>
            <w:vAlign w:val="center"/>
            <w:hideMark/>
          </w:tcPr>
          <w:p w14:paraId="769D5FCF" w14:textId="77777777" w:rsidR="002978A9" w:rsidRDefault="002978A9">
            <w:pPr>
              <w:rPr>
                <w:rFonts w:eastAsia="Times New Roman"/>
              </w:rPr>
            </w:pPr>
            <w:r>
              <w:rPr>
                <w:rFonts w:eastAsia="Times New Roman"/>
              </w:rPr>
              <w:t>Ya (multilingual)</w:t>
            </w:r>
          </w:p>
        </w:tc>
        <w:tc>
          <w:tcPr>
            <w:tcW w:w="0" w:type="auto"/>
            <w:vAlign w:val="center"/>
            <w:hideMark/>
          </w:tcPr>
          <w:p w14:paraId="0E718C14" w14:textId="77777777" w:rsidR="002978A9" w:rsidRDefault="002978A9">
            <w:pPr>
              <w:rPr>
                <w:rFonts w:eastAsia="Times New Roman"/>
              </w:rPr>
            </w:pPr>
            <w:r>
              <w:rPr>
                <w:rFonts w:eastAsia="Times New Roman"/>
              </w:rPr>
              <w:t>RAG small office</w:t>
            </w:r>
          </w:p>
        </w:tc>
      </w:tr>
    </w:tbl>
    <w:p w14:paraId="61FFF563" w14:textId="77777777" w:rsidR="002978A9" w:rsidRDefault="002978A9">
      <w:pPr>
        <w:pStyle w:val="NormalWeb"/>
        <w:rPr>
          <w:lang w:val="id-ID"/>
        </w:rPr>
      </w:pPr>
      <w:r>
        <w:rPr>
          <w:lang w:val="id-ID"/>
        </w:rPr>
        <w:t xml:space="preserve">Dua kolom yang paling sering salah dibaca adalah </w:t>
      </w:r>
      <w:r>
        <w:rPr>
          <w:rStyle w:val="Strong"/>
          <w:lang w:val="id-ID"/>
        </w:rPr>
        <w:t>Max Tokens</w:t>
      </w:r>
      <w:r>
        <w:rPr>
          <w:lang w:val="id-ID"/>
        </w:rPr>
        <w:t xml:space="preserve"> dan </w:t>
      </w:r>
      <w:r>
        <w:rPr>
          <w:rStyle w:val="Strong"/>
          <w:lang w:val="id-ID"/>
        </w:rPr>
        <w:t>Multilingual</w:t>
      </w:r>
      <w:r>
        <w:rPr>
          <w:lang w:val="id-ID"/>
        </w:rPr>
        <w:t xml:space="preserve">. Model dengan batas 512 token (e5-large) akan "melihat" </w:t>
      </w:r>
      <w:r>
        <w:rPr>
          <w:lang w:val="id-ID"/>
        </w:rPr>
        <w:t xml:space="preserve">hanya sebagian chunk jika chunk kita 500-1000 token — inefisiensi yang tidak terlihat di benchmark. Sementara </w:t>
      </w:r>
      <w:r>
        <w:rPr>
          <w:rStyle w:val="Emphasis"/>
          <w:lang w:val="id-ID"/>
        </w:rPr>
        <w:t>multilingual</w:t>
      </w:r>
      <w:r>
        <w:rPr>
          <w:lang w:val="id-ID"/>
        </w:rPr>
        <w:t xml:space="preserve"> menentukan: dokumen regulasi Indonesia dan kontrak bahasa Inggris dalam satu koleksi menuntut model yang memahami keduanya (bge-m3, nomic, ministral-3-embed) — model Inggris-only seperti all-MiniLM akan gagal di 30% pertanyaan [5].</w:t>
      </w:r>
    </w:p>
    <w:p w14:paraId="3375B78C" w14:textId="77777777" w:rsidR="002978A9" w:rsidRDefault="002978A9">
      <w:pPr>
        <w:rPr>
          <w:rFonts w:eastAsia="Times New Roman"/>
          <w:lang w:val="id-ID"/>
        </w:rPr>
      </w:pPr>
      <w:r>
        <w:rPr>
          <w:rFonts w:eastAsia="Times New Roman"/>
          <w:lang w:val="id-ID"/>
        </w:rPr>
        <w:pict w14:anchorId="22E05104">
          <v:rect id="_x0000_i1306" style="width:0;height:1.5pt" o:hralign="center" o:hrstd="t" o:hr="t" fillcolor="#a0a0a0" stroked="f"/>
        </w:pict>
      </w:r>
    </w:p>
    <w:p w14:paraId="460F54DE" w14:textId="77777777" w:rsidR="002978A9" w:rsidRDefault="002978A9">
      <w:pPr>
        <w:pStyle w:val="Heading2"/>
        <w:rPr>
          <w:rFonts w:eastAsia="Times New Roman"/>
          <w:lang w:val="id-ID"/>
        </w:rPr>
      </w:pPr>
      <w:r>
        <w:rPr>
          <w:rFonts w:eastAsia="Times New Roman"/>
          <w:lang w:val="id-ID"/>
        </w:rPr>
        <w:t>5. Pilihan Vector Database</w:t>
      </w:r>
    </w:p>
    <w:p w14:paraId="5537AEC6" w14:textId="77777777" w:rsidR="002978A9" w:rsidRDefault="002978A9">
      <w:pPr>
        <w:pStyle w:val="NormalWeb"/>
        <w:rPr>
          <w:lang w:val="id-ID"/>
        </w:rPr>
      </w:pPr>
      <w:r>
        <w:rPr>
          <w:lang w:val="id-ID"/>
        </w:rPr>
        <w:t xml:space="preserve">Empat kandidat vector store bersaing dengan kekuatan berbeda. </w:t>
      </w:r>
      <w:r>
        <w:rPr>
          <w:rStyle w:val="Strong"/>
          <w:lang w:val="id-ID"/>
        </w:rPr>
        <w:t>Qdrant</w:t>
      </w:r>
      <w:r>
        <w:rPr>
          <w:lang w:val="id-ID"/>
        </w:rPr>
        <w:t xml:space="preserve"> — berbasis Rust, performa terbaik, bisa </w:t>
      </w:r>
      <w:r>
        <w:rPr>
          <w:rStyle w:val="Emphasis"/>
          <w:lang w:val="id-ID"/>
        </w:rPr>
        <w:t>self-hosted</w:t>
      </w:r>
      <w:r>
        <w:rPr>
          <w:lang w:val="id-ID"/>
        </w:rPr>
        <w:t xml:space="preserve"> </w:t>
      </w:r>
      <w:r>
        <w:rPr>
          <w:lang w:val="id-ID"/>
        </w:rPr>
        <w:t xml:space="preserve">maupun cloud — adalah rekomendasi utama buku ini untuk produksi (Tabel 7.10). </w:t>
      </w:r>
      <w:r>
        <w:rPr>
          <w:rStyle w:val="Strong"/>
          <w:lang w:val="id-ID"/>
        </w:rPr>
        <w:t>ChromaDB</w:t>
      </w:r>
      <w:r>
        <w:rPr>
          <w:lang w:val="id-ID"/>
        </w:rPr>
        <w:t xml:space="preserve"> sederhana dan sempurna untuk </w:t>
      </w:r>
      <w:r>
        <w:rPr>
          <w:rStyle w:val="Emphasis"/>
          <w:lang w:val="id-ID"/>
        </w:rPr>
        <w:t>prototyping</w:t>
      </w:r>
      <w:r>
        <w:rPr>
          <w:lang w:val="id-ID"/>
        </w:rPr>
        <w:t xml:space="preserve"> di bawah 10 GB data. </w:t>
      </w:r>
      <w:r>
        <w:rPr>
          <w:rStyle w:val="Strong"/>
          <w:lang w:val="id-ID"/>
        </w:rPr>
        <w:t>pgvector</w:t>
      </w:r>
      <w:r>
        <w:rPr>
          <w:lang w:val="id-ID"/>
        </w:rPr>
        <w:t xml:space="preserve"> menyarangkan vektor di PostgreSQL yang sudah dimiliki kantor — tidak perlu database terpisah, dengan </w:t>
      </w:r>
      <w:r>
        <w:rPr>
          <w:rStyle w:val="Emphasis"/>
          <w:lang w:val="id-ID"/>
        </w:rPr>
        <w:t>trade-off</w:t>
      </w:r>
      <w:r>
        <w:rPr>
          <w:lang w:val="id-ID"/>
        </w:rPr>
        <w:t xml:space="preserve"> pada performa. </w:t>
      </w:r>
      <w:r>
        <w:rPr>
          <w:rStyle w:val="Strong"/>
          <w:lang w:val="id-ID"/>
        </w:rPr>
        <w:t>Weaviate</w:t>
      </w:r>
      <w:r>
        <w:rPr>
          <w:lang w:val="id-ID"/>
        </w:rPr>
        <w:t xml:space="preserve"> canggih (seleksi </w:t>
      </w:r>
      <w:r>
        <w:rPr>
          <w:rStyle w:val="Emphasis"/>
          <w:lang w:val="id-ID"/>
        </w:rPr>
        <w:t>enterprise</w:t>
      </w:r>
      <w:r>
        <w:rPr>
          <w:lang w:val="id-ID"/>
        </w:rPr>
        <w:t>) tetapi memakan ~2 GB RAM dan kompleksitas yang tidak dibutuhkan skala ini.</w:t>
      </w:r>
    </w:p>
    <w:p w14:paraId="5438D1DF" w14:textId="77777777" w:rsidR="002978A9" w:rsidRDefault="002978A9">
      <w:pPr>
        <w:pStyle w:val="NormalWeb"/>
        <w:rPr>
          <w:lang w:val="id-ID"/>
        </w:rPr>
      </w:pPr>
      <w:r>
        <w:rPr>
          <w:lang w:val="id-ID"/>
        </w:rPr>
        <w:t xml:space="preserve">Untuk small office, keputusan akhir hampir selalu: </w:t>
      </w:r>
      <w:r>
        <w:rPr>
          <w:rStyle w:val="Strong"/>
          <w:lang w:val="id-ID"/>
        </w:rPr>
        <w:t>Qdrant self-hosted via Docker</w:t>
      </w:r>
      <w:r>
        <w:rPr>
          <w:lang w:val="id-ID"/>
        </w:rPr>
        <w:t xml:space="preserve"> — gratis, cepat, </w:t>
      </w:r>
      <w:r>
        <w:rPr>
          <w:rStyle w:val="Emphasis"/>
          <w:lang w:val="id-ID"/>
        </w:rPr>
        <w:t>hybrid search</w:t>
      </w:r>
      <w:r>
        <w:rPr>
          <w:lang w:val="id-ID"/>
        </w:rPr>
        <w:t xml:space="preserve"> </w:t>
      </w:r>
      <w:r>
        <w:rPr>
          <w:lang w:val="id-ID"/>
        </w:rPr>
        <w:t xml:space="preserve">siap pakai, dan </w:t>
      </w:r>
      <w:r>
        <w:rPr>
          <w:rStyle w:val="Emphasis"/>
          <w:lang w:val="id-ID"/>
        </w:rPr>
        <w:t>filtering</w:t>
      </w:r>
      <w:r>
        <w:rPr>
          <w:lang w:val="id-ID"/>
        </w:rPr>
        <w:t xml:space="preserve"> metadata yang diandalkan sistem keamanan kita di Seksi 7.</w:t>
      </w:r>
    </w:p>
    <w:p w14:paraId="22D84017" w14:textId="77777777" w:rsidR="002978A9" w:rsidRDefault="002978A9">
      <w:pPr>
        <w:rPr>
          <w:rFonts w:eastAsia="Times New Roman"/>
          <w:lang w:val="id-ID"/>
        </w:rPr>
      </w:pPr>
      <w:r>
        <w:rPr>
          <w:rFonts w:eastAsia="Times New Roman"/>
          <w:lang w:val="id-ID"/>
        </w:rPr>
        <w:pict w14:anchorId="1290C09A">
          <v:rect id="_x0000_i1307" style="width:0;height:1.5pt" o:hralign="center" o:hrstd="t" o:hr="t" fillcolor="#a0a0a0" stroked="f"/>
        </w:pict>
      </w:r>
    </w:p>
    <w:p w14:paraId="5D1F714B" w14:textId="77777777" w:rsidR="002978A9" w:rsidRDefault="002978A9">
      <w:pPr>
        <w:pStyle w:val="Heading2"/>
        <w:rPr>
          <w:rFonts w:eastAsia="Times New Roman"/>
          <w:lang w:val="id-ID"/>
        </w:rPr>
      </w:pPr>
      <w:r>
        <w:rPr>
          <w:rFonts w:eastAsia="Times New Roman"/>
          <w:lang w:val="id-ID"/>
        </w:rPr>
        <w:t>6. Permission dan Keamanan</w:t>
      </w:r>
    </w:p>
    <w:p w14:paraId="1A4A3A44" w14:textId="77777777" w:rsidR="002978A9" w:rsidRDefault="002978A9">
      <w:pPr>
        <w:pStyle w:val="NormalWeb"/>
        <w:rPr>
          <w:lang w:val="id-ID"/>
        </w:rPr>
      </w:pPr>
      <w:r>
        <w:rPr>
          <w:lang w:val="id-ID"/>
        </w:rPr>
        <w:t xml:space="preserve">RAG internal menuntut jawaban atas pertanyaan yang tidak menyenangkan: </w:t>
      </w:r>
      <w:r>
        <w:rPr>
          <w:rStyle w:val="Emphasis"/>
          <w:lang w:val="id-ID"/>
        </w:rPr>
        <w:t>siapa yang boleh tahu apa?</w:t>
      </w:r>
      <w:r>
        <w:rPr>
          <w:lang w:val="id-ID"/>
        </w:rPr>
        <w:t xml:space="preserve"> Dokumen HR tidak boleh dibaca developer biasa — dan larangan ini harus dijalankan mesin, bukan digantung pada etiket. Implementasinya di sistem ini: </w:t>
      </w:r>
      <w:r>
        <w:rPr>
          <w:rStyle w:val="Strong"/>
          <w:lang w:val="id-ID"/>
        </w:rPr>
        <w:t>metadata filtering</w:t>
      </w:r>
      <w:r>
        <w:rPr>
          <w:lang w:val="id-ID"/>
        </w:rPr>
        <w:t xml:space="preserve"> — setiap chunk diberi label departemen (misal </w:t>
      </w:r>
      <w:r>
        <w:rPr>
          <w:rStyle w:val="HTMLCode"/>
          <w:lang w:val="id-ID"/>
        </w:rPr>
        <w:t>department: "hr-policies"</w:t>
      </w:r>
      <w:r>
        <w:rPr>
          <w:lang w:val="id-ID"/>
        </w:rPr>
        <w:t xml:space="preserve">), dan query hanya mengambil chunk dari departemen yang menjadi hak user. Filter dijalankan di Qdrant sebagai </w:t>
      </w:r>
      <w:r>
        <w:rPr>
          <w:rStyle w:val="Emphasis"/>
          <w:lang w:val="id-ID"/>
        </w:rPr>
        <w:t>filter condition</w:t>
      </w:r>
      <w:r>
        <w:rPr>
          <w:lang w:val="id-ID"/>
        </w:rPr>
        <w:t xml:space="preserve"> (Langkah 2), sehingga dokumen terlarang bahkan tidak masuk ke konteks — bukan sekadar disembunyikan.</w:t>
      </w:r>
    </w:p>
    <w:p w14:paraId="2CAA0B63" w14:textId="77777777" w:rsidR="002978A9" w:rsidRDefault="002978A9">
      <w:pPr>
        <w:pStyle w:val="NormalWeb"/>
        <w:rPr>
          <w:lang w:val="id-ID"/>
        </w:rPr>
      </w:pPr>
      <w:r>
        <w:rPr>
          <w:lang w:val="id-ID"/>
        </w:rPr>
        <w:t xml:space="preserve">Di atasnya, dua praktik keamanan: </w:t>
      </w:r>
      <w:r>
        <w:rPr>
          <w:rStyle w:val="Strong"/>
          <w:lang w:val="id-ID"/>
        </w:rPr>
        <w:t>enkripsi at-rest</w:t>
      </w:r>
      <w:r>
        <w:rPr>
          <w:lang w:val="id-ID"/>
        </w:rPr>
        <w:t xml:space="preserve"> untuk dokumen sensitif di disk, dan </w:t>
      </w:r>
      <w:r>
        <w:rPr>
          <w:rStyle w:val="Strong"/>
          <w:lang w:val="id-ID"/>
        </w:rPr>
        <w:t>prinsip hak-akses terkecil</w:t>
      </w:r>
      <w:r>
        <w:rPr>
          <w:lang w:val="id-ID"/>
        </w:rPr>
        <w:t xml:space="preserve"> — developer hanya mendapat dokumentasi teknis; compliance dan HR mendapat semua. Bab 7.6 membahas bagaimana hak ini dihubungkan ke identitas perusahaan.</w:t>
      </w:r>
    </w:p>
    <w:p w14:paraId="12838FC9" w14:textId="77777777" w:rsidR="002978A9" w:rsidRDefault="002978A9">
      <w:pPr>
        <w:divId w:val="712118861"/>
        <w:rPr>
          <w:rFonts w:eastAsia="Times New Roman"/>
          <w:lang w:val="id-ID"/>
        </w:rPr>
      </w:pPr>
      <w:r>
        <w:rPr>
          <w:rFonts w:eastAsia="Times New Roman"/>
          <w:lang w:val="id-ID"/>
        </w:rPr>
        <w:t xml:space="preserve">graph TD </w:t>
      </w:r>
      <w:r>
        <w:rPr>
          <w:rFonts w:eastAsia="Times New Roman"/>
          <w:lang w:val="id-ID"/>
        </w:rPr>
        <w:t>U[User Developer] --&gt; Q[Query: prosedur reimbursement] Q --&gt; F{Filter department} F --&gt;|department = sop| OK[Qdrant: kb-sop + top-k] F --&gt;|department = hr-policies| NO[Qdrant: Ditolak - tidak ada akses] OK --&gt; LLM[LLM generates jawaban] LLM --&gt; A[Jawaban + sumber dokumen]</w:t>
      </w:r>
    </w:p>
    <w:p w14:paraId="5C2FDC0C" w14:textId="77777777" w:rsidR="002978A9" w:rsidRDefault="002978A9">
      <w:pPr>
        <w:rPr>
          <w:rFonts w:eastAsia="Times New Roman"/>
          <w:lang w:val="id-ID"/>
        </w:rPr>
      </w:pPr>
      <w:r>
        <w:rPr>
          <w:rStyle w:val="fig-num"/>
          <w:rFonts w:eastAsia="Times New Roman"/>
          <w:lang w:val="id-ID"/>
        </w:rPr>
        <w:t>Gambar 7.4-3</w:t>
      </w:r>
      <w:r>
        <w:rPr>
          <w:rFonts w:eastAsia="Times New Roman"/>
          <w:lang w:val="id-ID"/>
        </w:rPr>
        <w:t>: Alur Keamanan Filter Departeme</w:t>
      </w:r>
      <w:r>
        <w:rPr>
          <w:rFonts w:eastAsia="Times New Roman"/>
          <w:lang w:val="id-ID"/>
        </w:rPr>
        <w:t>n</w:t>
      </w:r>
    </w:p>
    <w:p w14:paraId="3319A3E2" w14:textId="77777777" w:rsidR="002978A9" w:rsidRDefault="002978A9">
      <w:pPr>
        <w:pStyle w:val="NormalWeb"/>
        <w:rPr>
          <w:lang w:val="id-ID"/>
        </w:rPr>
      </w:pPr>
      <w:r>
        <w:rPr>
          <w:lang w:val="id-ID"/>
        </w:rPr>
        <w:t xml:space="preserve">Diagram ini adalah </w:t>
      </w:r>
      <w:r>
        <w:rPr>
          <w:rStyle w:val="Emphasis"/>
          <w:lang w:val="id-ID"/>
        </w:rPr>
        <w:t>kebijakan keamanan</w:t>
      </w:r>
      <w:r>
        <w:rPr>
          <w:lang w:val="id-ID"/>
        </w:rPr>
        <w:t xml:space="preserve"> </w:t>
      </w:r>
      <w:r>
        <w:rPr>
          <w:lang w:val="id-ID"/>
        </w:rPr>
        <w:t xml:space="preserve">yang diterjemahkan menjadi struktur data: filter departemen dieksekusi di tingkat Qdrant sebelum LLM melihat apa pun. Ketika seorang developer bertanya kepada koleksi </w:t>
      </w:r>
      <w:r>
        <w:rPr>
          <w:rStyle w:val="HTMLCode"/>
          <w:lang w:val="id-ID"/>
        </w:rPr>
        <w:t>hr-policies</w:t>
      </w:r>
      <w:r>
        <w:rPr>
          <w:lang w:val="id-ID"/>
        </w:rPr>
        <w:t>, sistem mengembalikan kosong — bukan jawaban yang "disensor". Perbedaan itu penting: di sisi keamanan, tidak ada yang lebih baik daripada data yang tidak pernah keluar dari server.</w:t>
      </w:r>
    </w:p>
    <w:p w14:paraId="79B0E1AD" w14:textId="77777777" w:rsidR="002978A9" w:rsidRDefault="002978A9">
      <w:pPr>
        <w:rPr>
          <w:rFonts w:eastAsia="Times New Roman"/>
          <w:lang w:val="id-ID"/>
        </w:rPr>
      </w:pPr>
      <w:r>
        <w:rPr>
          <w:rFonts w:eastAsia="Times New Roman"/>
          <w:lang w:val="id-ID"/>
        </w:rPr>
        <w:pict w14:anchorId="5639859F">
          <v:rect id="_x0000_i1308" style="width:0;height:1.5pt" o:hralign="center" o:hrstd="t" o:hr="t" fillcolor="#a0a0a0" stroked="f"/>
        </w:pict>
      </w:r>
    </w:p>
    <w:p w14:paraId="11CE9C1E" w14:textId="77777777" w:rsidR="002978A9" w:rsidRDefault="002978A9">
      <w:pPr>
        <w:rPr>
          <w:rFonts w:eastAsia="Times New Roman"/>
          <w:lang w:val="id-ID"/>
        </w:rPr>
      </w:pPr>
      <w:r>
        <w:rPr>
          <w:rFonts w:eastAsia="Times New Roman"/>
          <w:lang w:val="id-ID"/>
        </w:rPr>
        <w:pict w14:anchorId="77C80F02">
          <v:rect id="_x0000_i1309" style="width:0;height:1.5pt" o:hralign="center" o:hrstd="t" o:hr="t" fillcolor="#a0a0a0" stroked="f"/>
        </w:pict>
      </w:r>
    </w:p>
    <w:p w14:paraId="3E47DE86" w14:textId="77777777" w:rsidR="002978A9" w:rsidRDefault="002978A9">
      <w:pPr>
        <w:pStyle w:val="Heading2"/>
        <w:rPr>
          <w:rFonts w:eastAsia="Times New Roman"/>
          <w:lang w:val="id-ID"/>
        </w:rPr>
      </w:pPr>
      <w:r>
        <w:rPr>
          <w:rFonts w:eastAsia="Times New Roman"/>
          <w:lang w:val="id-ID"/>
        </w:rPr>
        <w:t>7. Praktikum / Hands-On</w:t>
      </w:r>
    </w:p>
    <w:p w14:paraId="66309A49" w14:textId="77777777" w:rsidR="002978A9" w:rsidRDefault="002978A9">
      <w:pPr>
        <w:pStyle w:val="Heading3"/>
        <w:rPr>
          <w:rFonts w:eastAsia="Times New Roman"/>
          <w:lang w:val="id-ID"/>
        </w:rPr>
      </w:pPr>
      <w:r>
        <w:rPr>
          <w:rFonts w:eastAsia="Times New Roman"/>
          <w:lang w:val="id-ID"/>
        </w:rPr>
        <w:t>Langkah 1: Setup Qdrant + Pipeline Ingestion dengan Python</w:t>
      </w:r>
    </w:p>
    <w:p w14:paraId="719BDA07" w14:textId="77777777" w:rsidR="002978A9" w:rsidRDefault="002978A9">
      <w:pPr>
        <w:pStyle w:val="NormalWeb"/>
        <w:rPr>
          <w:lang w:val="id-ID"/>
        </w:rPr>
      </w:pPr>
      <w:r>
        <w:rPr>
          <w:lang w:val="id-ID"/>
        </w:rPr>
        <w:t xml:space="preserve">Mulai dari sisi </w:t>
      </w:r>
      <w:r>
        <w:rPr>
          <w:rStyle w:val="Emphasis"/>
          <w:lang w:val="id-ID"/>
        </w:rPr>
        <w:t>persiapan makan</w:t>
      </w:r>
      <w:r>
        <w:rPr>
          <w:lang w:val="id-ID"/>
        </w:rPr>
        <w:t xml:space="preserve">: skrip berikut meng-index folder knowledge base menjadi koleksi Qdrant dengan </w:t>
      </w:r>
      <w:r>
        <w:rPr>
          <w:rStyle w:val="Emphasis"/>
          <w:lang w:val="id-ID"/>
        </w:rPr>
        <w:t>semantic chunking</w:t>
      </w:r>
      <w:r>
        <w:rPr>
          <w:lang w:val="id-ID"/>
        </w:rPr>
        <w:t xml:space="preserve"> berbasis heading.</w:t>
      </w:r>
    </w:p>
    <w:p w14:paraId="030833E2" w14:textId="77777777" w:rsidR="002978A9" w:rsidRDefault="002978A9">
      <w:pPr>
        <w:divId w:val="654115439"/>
        <w:rPr>
          <w:rFonts w:eastAsia="Times New Roman"/>
          <w:lang w:val="id-ID"/>
        </w:rPr>
      </w:pPr>
      <w:r>
        <w:rPr>
          <w:rFonts w:eastAsia="Times New Roman"/>
          <w:lang w:val="id-ID"/>
        </w:rPr>
        <w:t>python</w:t>
      </w:r>
    </w:p>
    <w:p w14:paraId="6CBB29F5" w14:textId="77777777" w:rsidR="002978A9" w:rsidRDefault="002978A9">
      <w:pPr>
        <w:pStyle w:val="HTMLPreformatted"/>
        <w:divId w:val="1423182652"/>
        <w:rPr>
          <w:rStyle w:val="HTMLCode"/>
          <w:lang w:val="id-ID"/>
        </w:rPr>
      </w:pPr>
      <w:r>
        <w:rPr>
          <w:rStyle w:val="HTMLCode"/>
          <w:lang w:val="id-ID"/>
        </w:rPr>
        <w:t># rag_ingestion.py — pipeline ingestion dokumentasi ke Qdrant</w:t>
      </w:r>
    </w:p>
    <w:p w14:paraId="6345996F" w14:textId="77777777" w:rsidR="002978A9" w:rsidRDefault="002978A9">
      <w:pPr>
        <w:pStyle w:val="HTMLPreformatted"/>
        <w:divId w:val="1423182652"/>
        <w:rPr>
          <w:rStyle w:val="HTMLCode"/>
          <w:lang w:val="id-ID"/>
        </w:rPr>
      </w:pPr>
      <w:r>
        <w:rPr>
          <w:rStyle w:val="HTMLCode"/>
          <w:lang w:val="id-ID"/>
        </w:rPr>
        <w:t>import os</w:t>
      </w:r>
    </w:p>
    <w:p w14:paraId="001C2ACB" w14:textId="77777777" w:rsidR="002978A9" w:rsidRDefault="002978A9">
      <w:pPr>
        <w:pStyle w:val="HTMLPreformatted"/>
        <w:divId w:val="1423182652"/>
        <w:rPr>
          <w:rStyle w:val="HTMLCode"/>
          <w:lang w:val="id-ID"/>
        </w:rPr>
      </w:pPr>
      <w:r>
        <w:rPr>
          <w:rStyle w:val="HTMLCode"/>
          <w:lang w:val="id-ID"/>
        </w:rPr>
        <w:t>from pathlib import Path</w:t>
      </w:r>
    </w:p>
    <w:p w14:paraId="53A25DB3" w14:textId="77777777" w:rsidR="002978A9" w:rsidRDefault="002978A9">
      <w:pPr>
        <w:pStyle w:val="HTMLPreformatted"/>
        <w:divId w:val="1423182652"/>
        <w:rPr>
          <w:rStyle w:val="HTMLCode"/>
          <w:lang w:val="id-ID"/>
        </w:rPr>
      </w:pPr>
      <w:r>
        <w:rPr>
          <w:rStyle w:val="HTMLCode"/>
          <w:lang w:val="id-ID"/>
        </w:rPr>
        <w:t>from qdrant_client import QdrantClient</w:t>
      </w:r>
    </w:p>
    <w:p w14:paraId="16F17F76" w14:textId="77777777" w:rsidR="002978A9" w:rsidRDefault="002978A9">
      <w:pPr>
        <w:pStyle w:val="HTMLPreformatted"/>
        <w:divId w:val="1423182652"/>
        <w:rPr>
          <w:rStyle w:val="HTMLCode"/>
          <w:lang w:val="id-ID"/>
        </w:rPr>
      </w:pPr>
      <w:r>
        <w:rPr>
          <w:rStyle w:val="HTMLCode"/>
          <w:lang w:val="id-ID"/>
        </w:rPr>
        <w:t>from qdrant_client.models import VectorParams, Distance</w:t>
      </w:r>
    </w:p>
    <w:p w14:paraId="49B39527" w14:textId="77777777" w:rsidR="002978A9" w:rsidRDefault="002978A9">
      <w:pPr>
        <w:pStyle w:val="HTMLPreformatted"/>
        <w:divId w:val="1423182652"/>
        <w:rPr>
          <w:rStyle w:val="HTMLCode"/>
          <w:lang w:val="id-ID"/>
        </w:rPr>
      </w:pPr>
      <w:r>
        <w:rPr>
          <w:rStyle w:val="HTMLCode"/>
          <w:lang w:val="id-ID"/>
        </w:rPr>
        <w:t>from sentence_transformers import SentenceTransformer</w:t>
      </w:r>
    </w:p>
    <w:p w14:paraId="096DD75B" w14:textId="77777777" w:rsidR="002978A9" w:rsidRDefault="002978A9">
      <w:pPr>
        <w:pStyle w:val="HTMLPreformatted"/>
        <w:divId w:val="1423182652"/>
        <w:rPr>
          <w:rStyle w:val="HTMLCode"/>
          <w:lang w:val="id-ID"/>
        </w:rPr>
      </w:pPr>
      <w:r>
        <w:rPr>
          <w:rStyle w:val="HTMLCode"/>
          <w:lang w:val="id-ID"/>
        </w:rPr>
        <w:t>import markdown</w:t>
      </w:r>
    </w:p>
    <w:p w14:paraId="55EB7DE6" w14:textId="77777777" w:rsidR="002978A9" w:rsidRDefault="002978A9">
      <w:pPr>
        <w:pStyle w:val="HTMLPreformatted"/>
        <w:divId w:val="1423182652"/>
        <w:rPr>
          <w:rStyle w:val="HTMLCode"/>
          <w:lang w:val="id-ID"/>
        </w:rPr>
      </w:pPr>
      <w:r>
        <w:rPr>
          <w:rStyle w:val="HTMLCode"/>
          <w:lang w:val="id-ID"/>
        </w:rPr>
        <w:t>from bs4 import BeautifulSoup</w:t>
      </w:r>
    </w:p>
    <w:p w14:paraId="4649B11A" w14:textId="77777777" w:rsidR="002978A9" w:rsidRDefault="002978A9">
      <w:pPr>
        <w:pStyle w:val="HTMLPreformatted"/>
        <w:divId w:val="1423182652"/>
        <w:rPr>
          <w:rStyle w:val="HTMLCode"/>
          <w:lang w:val="id-ID"/>
        </w:rPr>
      </w:pPr>
    </w:p>
    <w:p w14:paraId="141C1667" w14:textId="77777777" w:rsidR="002978A9" w:rsidRDefault="002978A9">
      <w:pPr>
        <w:pStyle w:val="HTMLPreformatted"/>
        <w:divId w:val="1423182652"/>
        <w:rPr>
          <w:rStyle w:val="HTMLCode"/>
          <w:lang w:val="id-ID"/>
        </w:rPr>
      </w:pPr>
      <w:r>
        <w:rPr>
          <w:rStyle w:val="HTMLCode"/>
          <w:lang w:val="id-ID"/>
        </w:rPr>
        <w:t># Inisialisasi</w:t>
      </w:r>
    </w:p>
    <w:p w14:paraId="14942CBC" w14:textId="77777777" w:rsidR="002978A9" w:rsidRDefault="002978A9">
      <w:pPr>
        <w:pStyle w:val="HTMLPreformatted"/>
        <w:divId w:val="1423182652"/>
        <w:rPr>
          <w:rStyle w:val="HTMLCode"/>
          <w:lang w:val="id-ID"/>
        </w:rPr>
      </w:pPr>
      <w:r>
        <w:rPr>
          <w:rStyle w:val="HTMLCode"/>
          <w:lang w:val="id-ID"/>
        </w:rPr>
        <w:t>client = QdrantClient("localhost", port=6333)</w:t>
      </w:r>
    </w:p>
    <w:p w14:paraId="1384EE6F" w14:textId="77777777" w:rsidR="002978A9" w:rsidRDefault="002978A9">
      <w:pPr>
        <w:pStyle w:val="HTMLPreformatted"/>
        <w:divId w:val="1423182652"/>
        <w:rPr>
          <w:rStyle w:val="HTMLCode"/>
          <w:lang w:val="id-ID"/>
        </w:rPr>
      </w:pPr>
      <w:r>
        <w:rPr>
          <w:rStyle w:val="HTMLCode"/>
          <w:lang w:val="id-ID"/>
        </w:rPr>
        <w:t>model = SentenceTransformer("</w:t>
      </w:r>
      <w:r>
        <w:rPr>
          <w:rStyle w:val="HTMLCode"/>
          <w:lang w:val="id-ID"/>
        </w:rPr>
        <w:t>intfloat/multilingual-e5-large")</w:t>
      </w:r>
    </w:p>
    <w:p w14:paraId="6DBBCC66" w14:textId="77777777" w:rsidR="002978A9" w:rsidRDefault="002978A9">
      <w:pPr>
        <w:pStyle w:val="HTMLPreformatted"/>
        <w:divId w:val="1423182652"/>
        <w:rPr>
          <w:rStyle w:val="HTMLCode"/>
          <w:lang w:val="id-ID"/>
        </w:rPr>
      </w:pPr>
    </w:p>
    <w:p w14:paraId="589D481C" w14:textId="77777777" w:rsidR="002978A9" w:rsidRDefault="002978A9">
      <w:pPr>
        <w:pStyle w:val="HTMLPreformatted"/>
        <w:divId w:val="1423182652"/>
        <w:rPr>
          <w:rStyle w:val="HTMLCode"/>
          <w:lang w:val="id-ID"/>
        </w:rPr>
      </w:pPr>
      <w:r>
        <w:rPr>
          <w:rStyle w:val="HTMLCode"/>
          <w:lang w:val="id-ID"/>
        </w:rPr>
        <w:t>def chunk_markdown(filepath: str, chunk_size=500, overlap=100):</w:t>
      </w:r>
    </w:p>
    <w:p w14:paraId="24E4391C" w14:textId="77777777" w:rsidR="002978A9" w:rsidRDefault="002978A9">
      <w:pPr>
        <w:pStyle w:val="HTMLPreformatted"/>
        <w:divId w:val="1423182652"/>
        <w:rPr>
          <w:rStyle w:val="HTMLCode"/>
          <w:lang w:val="id-ID"/>
        </w:rPr>
      </w:pPr>
      <w:r>
        <w:rPr>
          <w:rStyle w:val="HTMLCode"/>
          <w:lang w:val="id-ID"/>
        </w:rPr>
        <w:t xml:space="preserve">    with open(filepath, 'r') as f:</w:t>
      </w:r>
    </w:p>
    <w:p w14:paraId="626F9FF7" w14:textId="77777777" w:rsidR="002978A9" w:rsidRDefault="002978A9">
      <w:pPr>
        <w:pStyle w:val="HTMLPreformatted"/>
        <w:divId w:val="1423182652"/>
        <w:rPr>
          <w:rStyle w:val="HTMLCode"/>
          <w:lang w:val="id-ID"/>
        </w:rPr>
      </w:pPr>
      <w:r>
        <w:rPr>
          <w:rStyle w:val="HTMLCode"/>
          <w:lang w:val="id-ID"/>
        </w:rPr>
        <w:t xml:space="preserve">        text = f.read()</w:t>
      </w:r>
    </w:p>
    <w:p w14:paraId="6F58BACB" w14:textId="77777777" w:rsidR="002978A9" w:rsidRDefault="002978A9">
      <w:pPr>
        <w:pStyle w:val="HTMLPreformatted"/>
        <w:divId w:val="1423182652"/>
        <w:rPr>
          <w:rStyle w:val="HTMLCode"/>
          <w:lang w:val="id-ID"/>
        </w:rPr>
      </w:pPr>
      <w:r>
        <w:rPr>
          <w:rStyle w:val="HTMLCode"/>
          <w:lang w:val="id-ID"/>
        </w:rPr>
        <w:t xml:space="preserve">    # Simple semantic chunking berdasarkan heading</w:t>
      </w:r>
    </w:p>
    <w:p w14:paraId="3A02E573" w14:textId="77777777" w:rsidR="002978A9" w:rsidRDefault="002978A9">
      <w:pPr>
        <w:pStyle w:val="HTMLPreformatted"/>
        <w:divId w:val="1423182652"/>
        <w:rPr>
          <w:rStyle w:val="HTMLCode"/>
          <w:lang w:val="id-ID"/>
        </w:rPr>
      </w:pPr>
      <w:r>
        <w:rPr>
          <w:rStyle w:val="HTMLCode"/>
          <w:lang w:val="id-ID"/>
        </w:rPr>
        <w:t xml:space="preserve">    chunks = []</w:t>
      </w:r>
    </w:p>
    <w:p w14:paraId="1C292F3E" w14:textId="77777777" w:rsidR="002978A9" w:rsidRDefault="002978A9">
      <w:pPr>
        <w:pStyle w:val="HTMLPreformatted"/>
        <w:divId w:val="1423182652"/>
        <w:rPr>
          <w:rStyle w:val="HTMLCode"/>
          <w:lang w:val="id-ID"/>
        </w:rPr>
      </w:pPr>
      <w:r>
        <w:rPr>
          <w:rStyle w:val="HTMLCode"/>
          <w:lang w:val="id-ID"/>
        </w:rPr>
        <w:t xml:space="preserve">    sections = text.split('\n## ')</w:t>
      </w:r>
    </w:p>
    <w:p w14:paraId="7306156B" w14:textId="77777777" w:rsidR="002978A9" w:rsidRDefault="002978A9">
      <w:pPr>
        <w:pStyle w:val="HTMLPreformatted"/>
        <w:divId w:val="1423182652"/>
        <w:rPr>
          <w:rStyle w:val="HTMLCode"/>
          <w:lang w:val="id-ID"/>
        </w:rPr>
      </w:pPr>
      <w:r>
        <w:rPr>
          <w:rStyle w:val="HTMLCode"/>
          <w:lang w:val="id-ID"/>
        </w:rPr>
        <w:t xml:space="preserve">    for section in sections:</w:t>
      </w:r>
    </w:p>
    <w:p w14:paraId="4B70970B" w14:textId="77777777" w:rsidR="002978A9" w:rsidRDefault="002978A9">
      <w:pPr>
        <w:pStyle w:val="HTMLPreformatted"/>
        <w:divId w:val="1423182652"/>
        <w:rPr>
          <w:rStyle w:val="HTMLCode"/>
          <w:lang w:val="id-ID"/>
        </w:rPr>
      </w:pPr>
      <w:r>
        <w:rPr>
          <w:rStyle w:val="HTMLCode"/>
          <w:lang w:val="id-ID"/>
        </w:rPr>
        <w:t xml:space="preserve">        words = section.split()</w:t>
      </w:r>
    </w:p>
    <w:p w14:paraId="395F4D80" w14:textId="77777777" w:rsidR="002978A9" w:rsidRDefault="002978A9">
      <w:pPr>
        <w:pStyle w:val="HTMLPreformatted"/>
        <w:divId w:val="1423182652"/>
        <w:rPr>
          <w:rStyle w:val="HTMLCode"/>
          <w:lang w:val="id-ID"/>
        </w:rPr>
      </w:pPr>
      <w:r>
        <w:rPr>
          <w:rStyle w:val="HTMLCode"/>
          <w:lang w:val="id-ID"/>
        </w:rPr>
        <w:t xml:space="preserve">        for i in range(0, len(words), chunk_size - overlap):</w:t>
      </w:r>
    </w:p>
    <w:p w14:paraId="182CEC70" w14:textId="77777777" w:rsidR="002978A9" w:rsidRDefault="002978A9">
      <w:pPr>
        <w:pStyle w:val="HTMLPreformatted"/>
        <w:divId w:val="1423182652"/>
        <w:rPr>
          <w:rStyle w:val="HTMLCode"/>
          <w:lang w:val="id-ID"/>
        </w:rPr>
      </w:pPr>
      <w:r>
        <w:rPr>
          <w:rStyle w:val="HTMLCode"/>
          <w:lang w:val="id-ID"/>
        </w:rPr>
        <w:t xml:space="preserve">            chunk = ' '.join(words[i:i + chunk_size])</w:t>
      </w:r>
    </w:p>
    <w:p w14:paraId="0E773C5D" w14:textId="77777777" w:rsidR="002978A9" w:rsidRDefault="002978A9">
      <w:pPr>
        <w:pStyle w:val="HTMLPreformatted"/>
        <w:divId w:val="1423182652"/>
        <w:rPr>
          <w:rStyle w:val="HTMLCode"/>
          <w:lang w:val="id-ID"/>
        </w:rPr>
      </w:pPr>
      <w:r>
        <w:rPr>
          <w:rStyle w:val="HTMLCode"/>
          <w:lang w:val="id-ID"/>
        </w:rPr>
        <w:t xml:space="preserve">            if chunk.strip():</w:t>
      </w:r>
    </w:p>
    <w:p w14:paraId="0F536DB1" w14:textId="77777777" w:rsidR="002978A9" w:rsidRDefault="002978A9">
      <w:pPr>
        <w:pStyle w:val="HTMLPreformatted"/>
        <w:divId w:val="1423182652"/>
        <w:rPr>
          <w:rStyle w:val="HTMLCode"/>
          <w:lang w:val="id-ID"/>
        </w:rPr>
      </w:pPr>
      <w:r>
        <w:rPr>
          <w:rStyle w:val="HTMLCode"/>
          <w:lang w:val="id-ID"/>
        </w:rPr>
        <w:t xml:space="preserve">                chunks.append(chunk)</w:t>
      </w:r>
    </w:p>
    <w:p w14:paraId="0EA3D1BB" w14:textId="77777777" w:rsidR="002978A9" w:rsidRDefault="002978A9">
      <w:pPr>
        <w:pStyle w:val="HTMLPreformatted"/>
        <w:divId w:val="1423182652"/>
        <w:rPr>
          <w:rStyle w:val="HTMLCode"/>
          <w:lang w:val="id-ID"/>
        </w:rPr>
      </w:pPr>
      <w:r>
        <w:rPr>
          <w:rStyle w:val="HTMLCode"/>
          <w:lang w:val="id-ID"/>
        </w:rPr>
        <w:t xml:space="preserve">    </w:t>
      </w:r>
      <w:r>
        <w:rPr>
          <w:rStyle w:val="HTMLCode"/>
          <w:lang w:val="id-ID"/>
        </w:rPr>
        <w:t>return chunks</w:t>
      </w:r>
    </w:p>
    <w:p w14:paraId="3DB1AFC7" w14:textId="77777777" w:rsidR="002978A9" w:rsidRDefault="002978A9">
      <w:pPr>
        <w:pStyle w:val="HTMLPreformatted"/>
        <w:divId w:val="1423182652"/>
        <w:rPr>
          <w:rStyle w:val="HTMLCode"/>
          <w:lang w:val="id-ID"/>
        </w:rPr>
      </w:pPr>
    </w:p>
    <w:p w14:paraId="64B12BA6" w14:textId="77777777" w:rsidR="002978A9" w:rsidRDefault="002978A9">
      <w:pPr>
        <w:pStyle w:val="HTMLPreformatted"/>
        <w:divId w:val="1423182652"/>
        <w:rPr>
          <w:rStyle w:val="HTMLCode"/>
          <w:lang w:val="id-ID"/>
        </w:rPr>
      </w:pPr>
      <w:r>
        <w:rPr>
          <w:rStyle w:val="HTMLCode"/>
          <w:lang w:val="id-ID"/>
        </w:rPr>
        <w:t>def index_folder(folder_path: str, collection_name: str):</w:t>
      </w:r>
    </w:p>
    <w:p w14:paraId="7BE46EA5" w14:textId="77777777" w:rsidR="002978A9" w:rsidRDefault="002978A9">
      <w:pPr>
        <w:pStyle w:val="HTMLPreformatted"/>
        <w:divId w:val="1423182652"/>
        <w:rPr>
          <w:rStyle w:val="HTMLCode"/>
          <w:lang w:val="id-ID"/>
        </w:rPr>
      </w:pPr>
      <w:r>
        <w:rPr>
          <w:rStyle w:val="HTMLCode"/>
          <w:lang w:val="id-ID"/>
        </w:rPr>
        <w:t xml:space="preserve">    # Buat collection jika belum ada</w:t>
      </w:r>
    </w:p>
    <w:p w14:paraId="0575AD00" w14:textId="77777777" w:rsidR="002978A9" w:rsidRDefault="002978A9">
      <w:pPr>
        <w:pStyle w:val="HTMLPreformatted"/>
        <w:divId w:val="1423182652"/>
        <w:rPr>
          <w:rStyle w:val="HTMLCode"/>
          <w:lang w:val="id-ID"/>
        </w:rPr>
      </w:pPr>
      <w:r>
        <w:rPr>
          <w:rStyle w:val="HTMLCode"/>
          <w:lang w:val="id-ID"/>
        </w:rPr>
        <w:t xml:space="preserve">    try:</w:t>
      </w:r>
    </w:p>
    <w:p w14:paraId="0E7A92A0" w14:textId="77777777" w:rsidR="002978A9" w:rsidRDefault="002978A9">
      <w:pPr>
        <w:pStyle w:val="HTMLPreformatted"/>
        <w:divId w:val="1423182652"/>
        <w:rPr>
          <w:rStyle w:val="HTMLCode"/>
          <w:lang w:val="id-ID"/>
        </w:rPr>
      </w:pPr>
      <w:r>
        <w:rPr>
          <w:rStyle w:val="HTMLCode"/>
          <w:lang w:val="id-ID"/>
        </w:rPr>
        <w:t xml:space="preserve">        client.create_collection(</w:t>
      </w:r>
    </w:p>
    <w:p w14:paraId="0F57AB64" w14:textId="77777777" w:rsidR="002978A9" w:rsidRDefault="002978A9">
      <w:pPr>
        <w:pStyle w:val="HTMLPreformatted"/>
        <w:divId w:val="1423182652"/>
        <w:rPr>
          <w:rStyle w:val="HTMLCode"/>
          <w:lang w:val="id-ID"/>
        </w:rPr>
      </w:pPr>
      <w:r>
        <w:rPr>
          <w:rStyle w:val="HTMLCode"/>
          <w:lang w:val="id-ID"/>
        </w:rPr>
        <w:t xml:space="preserve">            collection_name=collection_name,</w:t>
      </w:r>
    </w:p>
    <w:p w14:paraId="3156D5B3" w14:textId="77777777" w:rsidR="002978A9" w:rsidRDefault="002978A9">
      <w:pPr>
        <w:pStyle w:val="HTMLPreformatted"/>
        <w:divId w:val="1423182652"/>
        <w:rPr>
          <w:rStyle w:val="HTMLCode"/>
          <w:lang w:val="id-ID"/>
        </w:rPr>
      </w:pPr>
      <w:r>
        <w:rPr>
          <w:rStyle w:val="HTMLCode"/>
          <w:lang w:val="id-ID"/>
        </w:rPr>
        <w:t xml:space="preserve">            vectors_config=VectorParams(size=1024, distance=Distance.COSINE)</w:t>
      </w:r>
    </w:p>
    <w:p w14:paraId="6B50FA9C" w14:textId="77777777" w:rsidR="002978A9" w:rsidRDefault="002978A9">
      <w:pPr>
        <w:pStyle w:val="HTMLPreformatted"/>
        <w:divId w:val="1423182652"/>
        <w:rPr>
          <w:rStyle w:val="HTMLCode"/>
          <w:lang w:val="id-ID"/>
        </w:rPr>
      </w:pPr>
      <w:r>
        <w:rPr>
          <w:rStyle w:val="HTMLCode"/>
          <w:lang w:val="id-ID"/>
        </w:rPr>
        <w:t xml:space="preserve">        )</w:t>
      </w:r>
    </w:p>
    <w:p w14:paraId="1CAB108F" w14:textId="77777777" w:rsidR="002978A9" w:rsidRDefault="002978A9">
      <w:pPr>
        <w:pStyle w:val="HTMLPreformatted"/>
        <w:divId w:val="1423182652"/>
        <w:rPr>
          <w:rStyle w:val="HTMLCode"/>
          <w:lang w:val="id-ID"/>
        </w:rPr>
      </w:pPr>
      <w:r>
        <w:rPr>
          <w:rStyle w:val="HTMLCode"/>
          <w:lang w:val="id-ID"/>
        </w:rPr>
        <w:t xml:space="preserve">    except Exception:</w:t>
      </w:r>
    </w:p>
    <w:p w14:paraId="69A7085A" w14:textId="77777777" w:rsidR="002978A9" w:rsidRDefault="002978A9">
      <w:pPr>
        <w:pStyle w:val="HTMLPreformatted"/>
        <w:divId w:val="1423182652"/>
        <w:rPr>
          <w:rStyle w:val="HTMLCode"/>
          <w:lang w:val="id-ID"/>
        </w:rPr>
      </w:pPr>
      <w:r>
        <w:rPr>
          <w:rStyle w:val="HTMLCode"/>
          <w:lang w:val="id-ID"/>
        </w:rPr>
        <w:t xml:space="preserve">        pass  # Collection sudah ada</w:t>
      </w:r>
    </w:p>
    <w:p w14:paraId="47F84CB2" w14:textId="77777777" w:rsidR="002978A9" w:rsidRDefault="002978A9">
      <w:pPr>
        <w:pStyle w:val="HTMLPreformatted"/>
        <w:divId w:val="1423182652"/>
        <w:rPr>
          <w:rStyle w:val="HTMLCode"/>
          <w:lang w:val="id-ID"/>
        </w:rPr>
      </w:pPr>
    </w:p>
    <w:p w14:paraId="1BA32700" w14:textId="77777777" w:rsidR="002978A9" w:rsidRDefault="002978A9">
      <w:pPr>
        <w:pStyle w:val="HTMLPreformatted"/>
        <w:divId w:val="1423182652"/>
        <w:rPr>
          <w:rStyle w:val="HTMLCode"/>
          <w:lang w:val="id-ID"/>
        </w:rPr>
      </w:pPr>
      <w:r>
        <w:rPr>
          <w:rStyle w:val="HTMLCode"/>
          <w:lang w:val="id-ID"/>
        </w:rPr>
        <w:t xml:space="preserve">    files = list(Path(folder_path).rglob("*.md")) + \</w:t>
      </w:r>
    </w:p>
    <w:p w14:paraId="5D1BF8C6" w14:textId="77777777" w:rsidR="002978A9" w:rsidRDefault="002978A9">
      <w:pPr>
        <w:pStyle w:val="HTMLPreformatted"/>
        <w:divId w:val="1423182652"/>
        <w:rPr>
          <w:rStyle w:val="HTMLCode"/>
          <w:lang w:val="id-ID"/>
        </w:rPr>
      </w:pPr>
      <w:r>
        <w:rPr>
          <w:rStyle w:val="HTMLCode"/>
          <w:lang w:val="id-ID"/>
        </w:rPr>
        <w:t xml:space="preserve">            list(Path(folder_path).rglob("*.mdx"))</w:t>
      </w:r>
    </w:p>
    <w:p w14:paraId="1523B29A" w14:textId="77777777" w:rsidR="002978A9" w:rsidRDefault="002978A9">
      <w:pPr>
        <w:pStyle w:val="HTMLPreformatted"/>
        <w:divId w:val="1423182652"/>
        <w:rPr>
          <w:rStyle w:val="HTMLCode"/>
          <w:lang w:val="id-ID"/>
        </w:rPr>
      </w:pPr>
    </w:p>
    <w:p w14:paraId="15877C4A" w14:textId="77777777" w:rsidR="002978A9" w:rsidRDefault="002978A9">
      <w:pPr>
        <w:pStyle w:val="HTMLPreformatted"/>
        <w:divId w:val="1423182652"/>
        <w:rPr>
          <w:rStyle w:val="HTMLCode"/>
          <w:lang w:val="id-ID"/>
        </w:rPr>
      </w:pPr>
      <w:r>
        <w:rPr>
          <w:rStyle w:val="HTMLCode"/>
          <w:lang w:val="id-ID"/>
        </w:rPr>
        <w:t xml:space="preserve">    for filepath in files:</w:t>
      </w:r>
    </w:p>
    <w:p w14:paraId="09B7DB28" w14:textId="77777777" w:rsidR="002978A9" w:rsidRDefault="002978A9">
      <w:pPr>
        <w:pStyle w:val="HTMLPreformatted"/>
        <w:divId w:val="1423182652"/>
        <w:rPr>
          <w:rStyle w:val="HTMLCode"/>
          <w:lang w:val="id-ID"/>
        </w:rPr>
      </w:pPr>
      <w:r>
        <w:rPr>
          <w:rStyle w:val="HTMLCode"/>
          <w:lang w:val="id-ID"/>
        </w:rPr>
        <w:t xml:space="preserve">        </w:t>
      </w:r>
      <w:r>
        <w:rPr>
          <w:rStyle w:val="HTMLCode"/>
          <w:lang w:val="id-ID"/>
        </w:rPr>
        <w:t>chunks = chunk_markdown(str(filepath))</w:t>
      </w:r>
    </w:p>
    <w:p w14:paraId="6D5F50D0" w14:textId="77777777" w:rsidR="002978A9" w:rsidRDefault="002978A9">
      <w:pPr>
        <w:pStyle w:val="HTMLPreformatted"/>
        <w:divId w:val="1423182652"/>
        <w:rPr>
          <w:rStyle w:val="HTMLCode"/>
          <w:lang w:val="id-ID"/>
        </w:rPr>
      </w:pPr>
      <w:r>
        <w:rPr>
          <w:rStyle w:val="HTMLCode"/>
          <w:lang w:val="id-ID"/>
        </w:rPr>
        <w:t xml:space="preserve">        if not chunks:</w:t>
      </w:r>
    </w:p>
    <w:p w14:paraId="7CAC401B" w14:textId="77777777" w:rsidR="002978A9" w:rsidRDefault="002978A9">
      <w:pPr>
        <w:pStyle w:val="HTMLPreformatted"/>
        <w:divId w:val="1423182652"/>
        <w:rPr>
          <w:rStyle w:val="HTMLCode"/>
          <w:lang w:val="id-ID"/>
        </w:rPr>
      </w:pPr>
      <w:r>
        <w:rPr>
          <w:rStyle w:val="HTMLCode"/>
          <w:lang w:val="id-ID"/>
        </w:rPr>
        <w:t xml:space="preserve">            continue</w:t>
      </w:r>
    </w:p>
    <w:p w14:paraId="77245872" w14:textId="77777777" w:rsidR="002978A9" w:rsidRDefault="002978A9">
      <w:pPr>
        <w:pStyle w:val="HTMLPreformatted"/>
        <w:divId w:val="1423182652"/>
        <w:rPr>
          <w:rStyle w:val="HTMLCode"/>
          <w:lang w:val="id-ID"/>
        </w:rPr>
      </w:pPr>
      <w:r>
        <w:rPr>
          <w:rStyle w:val="HTMLCode"/>
          <w:lang w:val="id-ID"/>
        </w:rPr>
        <w:t xml:space="preserve">        embeddings = model.encode(chunks)</w:t>
      </w:r>
    </w:p>
    <w:p w14:paraId="48620B5E" w14:textId="77777777" w:rsidR="002978A9" w:rsidRDefault="002978A9">
      <w:pPr>
        <w:pStyle w:val="HTMLPreformatted"/>
        <w:divId w:val="1423182652"/>
        <w:rPr>
          <w:rStyle w:val="HTMLCode"/>
          <w:lang w:val="id-ID"/>
        </w:rPr>
      </w:pPr>
    </w:p>
    <w:p w14:paraId="745AFC06" w14:textId="77777777" w:rsidR="002978A9" w:rsidRDefault="002978A9">
      <w:pPr>
        <w:pStyle w:val="HTMLPreformatted"/>
        <w:divId w:val="1423182652"/>
        <w:rPr>
          <w:rStyle w:val="HTMLCode"/>
          <w:lang w:val="id-ID"/>
        </w:rPr>
      </w:pPr>
      <w:r>
        <w:rPr>
          <w:rStyle w:val="HTMLCode"/>
          <w:lang w:val="id-ID"/>
        </w:rPr>
        <w:t xml:space="preserve">        points = []</w:t>
      </w:r>
    </w:p>
    <w:p w14:paraId="61835B14" w14:textId="77777777" w:rsidR="002978A9" w:rsidRDefault="002978A9">
      <w:pPr>
        <w:pStyle w:val="HTMLPreformatted"/>
        <w:divId w:val="1423182652"/>
        <w:rPr>
          <w:rStyle w:val="HTMLCode"/>
          <w:lang w:val="id-ID"/>
        </w:rPr>
      </w:pPr>
      <w:r>
        <w:rPr>
          <w:rStyle w:val="HTMLCode"/>
          <w:lang w:val="id-ID"/>
        </w:rPr>
        <w:t xml:space="preserve">        for i, (chunk, emb) in enumerate(zip(chunks, embeddings)):</w:t>
      </w:r>
    </w:p>
    <w:p w14:paraId="0749F37F" w14:textId="77777777" w:rsidR="002978A9" w:rsidRDefault="002978A9">
      <w:pPr>
        <w:pStyle w:val="HTMLPreformatted"/>
        <w:divId w:val="1423182652"/>
        <w:rPr>
          <w:rStyle w:val="HTMLCode"/>
          <w:lang w:val="id-ID"/>
        </w:rPr>
      </w:pPr>
      <w:r>
        <w:rPr>
          <w:rStyle w:val="HTMLCode"/>
          <w:lang w:val="id-ID"/>
        </w:rPr>
        <w:t xml:space="preserve">            points.append({</w:t>
      </w:r>
    </w:p>
    <w:p w14:paraId="3B0F11D3" w14:textId="77777777" w:rsidR="002978A9" w:rsidRDefault="002978A9">
      <w:pPr>
        <w:pStyle w:val="HTMLPreformatted"/>
        <w:divId w:val="1423182652"/>
        <w:rPr>
          <w:rStyle w:val="HTMLCode"/>
          <w:lang w:val="id-ID"/>
        </w:rPr>
      </w:pPr>
      <w:r>
        <w:rPr>
          <w:rStyle w:val="HTMLCode"/>
          <w:lang w:val="id-ID"/>
        </w:rPr>
        <w:t xml:space="preserve">                "id": hash(f"{filepath}_{i}") % (2**63),</w:t>
      </w:r>
    </w:p>
    <w:p w14:paraId="4C2B9874" w14:textId="77777777" w:rsidR="002978A9" w:rsidRDefault="002978A9">
      <w:pPr>
        <w:pStyle w:val="HTMLPreformatted"/>
        <w:divId w:val="1423182652"/>
        <w:rPr>
          <w:rStyle w:val="HTMLCode"/>
          <w:lang w:val="id-ID"/>
        </w:rPr>
      </w:pPr>
      <w:r>
        <w:rPr>
          <w:rStyle w:val="HTMLCode"/>
          <w:lang w:val="id-ID"/>
        </w:rPr>
        <w:t xml:space="preserve">                "vector": emb.tolist(),</w:t>
      </w:r>
    </w:p>
    <w:p w14:paraId="3F847AF3" w14:textId="77777777" w:rsidR="002978A9" w:rsidRDefault="002978A9">
      <w:pPr>
        <w:pStyle w:val="HTMLPreformatted"/>
        <w:divId w:val="1423182652"/>
        <w:rPr>
          <w:rStyle w:val="HTMLCode"/>
          <w:lang w:val="id-ID"/>
        </w:rPr>
      </w:pPr>
      <w:r>
        <w:rPr>
          <w:rStyle w:val="HTMLCode"/>
          <w:lang w:val="id-ID"/>
        </w:rPr>
        <w:t xml:space="preserve">                "payload": {</w:t>
      </w:r>
    </w:p>
    <w:p w14:paraId="586D89D4" w14:textId="77777777" w:rsidR="002978A9" w:rsidRDefault="002978A9">
      <w:pPr>
        <w:pStyle w:val="HTMLPreformatted"/>
        <w:divId w:val="1423182652"/>
        <w:rPr>
          <w:rStyle w:val="HTMLCode"/>
          <w:lang w:val="id-ID"/>
        </w:rPr>
      </w:pPr>
      <w:r>
        <w:rPr>
          <w:rStyle w:val="HTMLCode"/>
          <w:lang w:val="id-ID"/>
        </w:rPr>
        <w:t xml:space="preserve">                    "source": str(filepath),</w:t>
      </w:r>
    </w:p>
    <w:p w14:paraId="7D4D63C7" w14:textId="77777777" w:rsidR="002978A9" w:rsidRDefault="002978A9">
      <w:pPr>
        <w:pStyle w:val="HTMLPreformatted"/>
        <w:divId w:val="1423182652"/>
        <w:rPr>
          <w:rStyle w:val="HTMLCode"/>
          <w:lang w:val="id-ID"/>
        </w:rPr>
      </w:pPr>
      <w:r>
        <w:rPr>
          <w:rStyle w:val="HTMLCode"/>
          <w:lang w:val="id-ID"/>
        </w:rPr>
        <w:t xml:space="preserve">                    "chunk_index": i,</w:t>
      </w:r>
    </w:p>
    <w:p w14:paraId="1CF9BA5D" w14:textId="77777777" w:rsidR="002978A9" w:rsidRDefault="002978A9">
      <w:pPr>
        <w:pStyle w:val="HTMLPreformatted"/>
        <w:divId w:val="1423182652"/>
        <w:rPr>
          <w:rStyle w:val="HTMLCode"/>
          <w:lang w:val="id-ID"/>
        </w:rPr>
      </w:pPr>
      <w:r>
        <w:rPr>
          <w:rStyle w:val="HTMLCode"/>
          <w:lang w:val="id-ID"/>
        </w:rPr>
        <w:t xml:space="preserve">                    "department": folder_path.split('/')[-1],</w:t>
      </w:r>
    </w:p>
    <w:p w14:paraId="336F3902" w14:textId="77777777" w:rsidR="002978A9" w:rsidRDefault="002978A9">
      <w:pPr>
        <w:pStyle w:val="HTMLPreformatted"/>
        <w:divId w:val="1423182652"/>
        <w:rPr>
          <w:rStyle w:val="HTMLCode"/>
          <w:lang w:val="id-ID"/>
        </w:rPr>
      </w:pPr>
      <w:r>
        <w:rPr>
          <w:rStyle w:val="HTMLCode"/>
          <w:lang w:val="id-ID"/>
        </w:rPr>
        <w:t xml:space="preserve">                    "text": chunk</w:t>
      </w:r>
    </w:p>
    <w:p w14:paraId="4CEAD68C" w14:textId="77777777" w:rsidR="002978A9" w:rsidRDefault="002978A9">
      <w:pPr>
        <w:pStyle w:val="HTMLPreformatted"/>
        <w:divId w:val="1423182652"/>
        <w:rPr>
          <w:rStyle w:val="HTMLCode"/>
          <w:lang w:val="id-ID"/>
        </w:rPr>
      </w:pPr>
      <w:r>
        <w:rPr>
          <w:rStyle w:val="HTMLCode"/>
          <w:lang w:val="id-ID"/>
        </w:rPr>
        <w:t xml:space="preserve">                }</w:t>
      </w:r>
    </w:p>
    <w:p w14:paraId="68358403" w14:textId="77777777" w:rsidR="002978A9" w:rsidRDefault="002978A9">
      <w:pPr>
        <w:pStyle w:val="HTMLPreformatted"/>
        <w:divId w:val="1423182652"/>
        <w:rPr>
          <w:rStyle w:val="HTMLCode"/>
          <w:lang w:val="id-ID"/>
        </w:rPr>
      </w:pPr>
      <w:r>
        <w:rPr>
          <w:rStyle w:val="HTMLCode"/>
          <w:lang w:val="id-ID"/>
        </w:rPr>
        <w:t xml:space="preserve">            })</w:t>
      </w:r>
    </w:p>
    <w:p w14:paraId="6816480C" w14:textId="77777777" w:rsidR="002978A9" w:rsidRDefault="002978A9">
      <w:pPr>
        <w:pStyle w:val="HTMLPreformatted"/>
        <w:divId w:val="1423182652"/>
        <w:rPr>
          <w:rStyle w:val="HTMLCode"/>
          <w:lang w:val="id-ID"/>
        </w:rPr>
      </w:pPr>
      <w:r>
        <w:rPr>
          <w:rStyle w:val="HTMLCode"/>
          <w:lang w:val="id-ID"/>
        </w:rPr>
        <w:t xml:space="preserve">        client.upsert(collection_name=collection_name, points=points)</w:t>
      </w:r>
    </w:p>
    <w:p w14:paraId="39D6CFD9" w14:textId="77777777" w:rsidR="002978A9" w:rsidRDefault="002978A9">
      <w:pPr>
        <w:pStyle w:val="HTMLPreformatted"/>
        <w:divId w:val="1423182652"/>
        <w:rPr>
          <w:rStyle w:val="HTMLCode"/>
          <w:lang w:val="id-ID"/>
        </w:rPr>
      </w:pPr>
      <w:r>
        <w:rPr>
          <w:rStyle w:val="HTMLCode"/>
          <w:lang w:val="id-ID"/>
        </w:rPr>
        <w:t xml:space="preserve">        print(f"Indexed {len(points)} chunks from {filepath}")</w:t>
      </w:r>
    </w:p>
    <w:p w14:paraId="00F0895C" w14:textId="77777777" w:rsidR="002978A9" w:rsidRDefault="002978A9">
      <w:pPr>
        <w:pStyle w:val="HTMLPreformatted"/>
        <w:divId w:val="1423182652"/>
        <w:rPr>
          <w:rStyle w:val="HTMLCode"/>
          <w:lang w:val="id-ID"/>
        </w:rPr>
      </w:pPr>
    </w:p>
    <w:p w14:paraId="26D23383" w14:textId="77777777" w:rsidR="002978A9" w:rsidRDefault="002978A9">
      <w:pPr>
        <w:pStyle w:val="HTMLPreformatted"/>
        <w:divId w:val="1423182652"/>
        <w:rPr>
          <w:rStyle w:val="HTMLCode"/>
          <w:lang w:val="id-ID"/>
        </w:rPr>
      </w:pPr>
      <w:r>
        <w:rPr>
          <w:rStyle w:val="HTMLCode"/>
          <w:lang w:val="id-ID"/>
        </w:rPr>
        <w:t>if __name__ == "__main__":</w:t>
      </w:r>
    </w:p>
    <w:p w14:paraId="690EFF0E" w14:textId="77777777" w:rsidR="002978A9" w:rsidRDefault="002978A9">
      <w:pPr>
        <w:pStyle w:val="HTMLPreformatted"/>
        <w:divId w:val="1423182652"/>
        <w:rPr>
          <w:rStyle w:val="HTMLCode"/>
          <w:lang w:val="id-ID"/>
        </w:rPr>
      </w:pPr>
      <w:r>
        <w:rPr>
          <w:rStyle w:val="HTMLCode"/>
          <w:lang w:val="id-ID"/>
        </w:rPr>
        <w:t xml:space="preserve">    # Index semua folder knowledge base</w:t>
      </w:r>
    </w:p>
    <w:p w14:paraId="7F5BB8F3" w14:textId="77777777" w:rsidR="002978A9" w:rsidRDefault="002978A9">
      <w:pPr>
        <w:pStyle w:val="HTMLPreformatted"/>
        <w:divId w:val="1423182652"/>
        <w:rPr>
          <w:rStyle w:val="HTMLCode"/>
          <w:lang w:val="id-ID"/>
        </w:rPr>
      </w:pPr>
      <w:r>
        <w:rPr>
          <w:rStyle w:val="HTMLCode"/>
          <w:lang w:val="id-ID"/>
        </w:rPr>
        <w:t xml:space="preserve">    for dept in ["sop", "api-docs", "codebase", "hr-policies"]:</w:t>
      </w:r>
    </w:p>
    <w:p w14:paraId="7CD34A58" w14:textId="77777777" w:rsidR="002978A9" w:rsidRDefault="002978A9">
      <w:pPr>
        <w:pStyle w:val="HTMLPreformatted"/>
        <w:divId w:val="1423182652"/>
        <w:rPr>
          <w:rStyle w:val="HTMLCode"/>
          <w:lang w:val="id-ID"/>
        </w:rPr>
      </w:pPr>
      <w:r>
        <w:rPr>
          <w:rStyle w:val="HTMLCode"/>
          <w:lang w:val="id-ID"/>
        </w:rPr>
        <w:t xml:space="preserve">        index_folder(f"/data/{dept}", f"kb-{dept}")</w:t>
      </w:r>
    </w:p>
    <w:p w14:paraId="50D80CC7" w14:textId="77777777" w:rsidR="002978A9" w:rsidRDefault="002978A9">
      <w:pPr>
        <w:pStyle w:val="HTMLPreformatted"/>
        <w:divId w:val="1423182652"/>
        <w:rPr>
          <w:lang w:val="id-ID"/>
        </w:rPr>
      </w:pPr>
      <w:r>
        <w:rPr>
          <w:rStyle w:val="HTMLCode"/>
          <w:lang w:val="id-ID"/>
        </w:rPr>
        <w:t xml:space="preserve">    print("Ingestion selesai!")</w:t>
      </w:r>
    </w:p>
    <w:p w14:paraId="0B6EFD0C" w14:textId="77777777" w:rsidR="002978A9" w:rsidRDefault="002978A9">
      <w:pPr>
        <w:pStyle w:val="NormalWeb"/>
        <w:rPr>
          <w:lang w:val="id-ID"/>
        </w:rPr>
      </w:pPr>
      <w:r>
        <w:rPr>
          <w:lang w:val="id-ID"/>
        </w:rPr>
        <w:t xml:space="preserve">Tiga hal yang perlu disorot dari skrip ini. </w:t>
      </w:r>
      <w:r>
        <w:rPr>
          <w:rStyle w:val="Strong"/>
          <w:lang w:val="id-ID"/>
        </w:rPr>
        <w:t>Pertama</w:t>
      </w:r>
      <w:r>
        <w:rPr>
          <w:lang w:val="id-ID"/>
        </w:rPr>
        <w:t xml:space="preserve">, </w:t>
      </w:r>
      <w:r>
        <w:rPr>
          <w:rStyle w:val="Emphasis"/>
          <w:lang w:val="id-ID"/>
        </w:rPr>
        <w:t>semantic chunking</w:t>
      </w:r>
      <w:r>
        <w:rPr>
          <w:lang w:val="id-ID"/>
        </w:rPr>
        <w:t xml:space="preserve"> memotong tepat di </w:t>
      </w:r>
      <w:r>
        <w:rPr>
          <w:rStyle w:val="HTMLCode"/>
          <w:lang w:val="id-ID"/>
        </w:rPr>
        <w:t xml:space="preserve">\n## </w:t>
      </w:r>
      <w:r>
        <w:rPr>
          <w:lang w:val="id-ID"/>
        </w:rPr>
        <w:t xml:space="preserve">(heading level 2) — memanfaatkan struktur dokumen, bukan pemotongan buta. </w:t>
      </w:r>
      <w:r>
        <w:rPr>
          <w:rStyle w:val="Strong"/>
          <w:lang w:val="id-ID"/>
        </w:rPr>
        <w:t>Kedua</w:t>
      </w:r>
      <w:r>
        <w:rPr>
          <w:lang w:val="id-ID"/>
        </w:rPr>
        <w:t xml:space="preserve">, setiap payload membawa label </w:t>
      </w:r>
      <w:r>
        <w:rPr>
          <w:rStyle w:val="HTMLCode"/>
          <w:lang w:val="id-ID"/>
        </w:rPr>
        <w:t>department</w:t>
      </w:r>
      <w:r>
        <w:rPr>
          <w:lang w:val="id-ID"/>
        </w:rPr>
        <w:t xml:space="preserve"> yang diambil dari nama folder — inilah benih sistem keamanan Langkah 2. </w:t>
      </w:r>
      <w:r>
        <w:rPr>
          <w:rStyle w:val="Strong"/>
          <w:lang w:val="id-ID"/>
        </w:rPr>
        <w:t>Ketiga</w:t>
      </w:r>
      <w:r>
        <w:rPr>
          <w:lang w:val="id-ID"/>
        </w:rPr>
        <w:t xml:space="preserve">, ukuran dimensi vektor </w:t>
      </w:r>
      <w:r>
        <w:rPr>
          <w:rStyle w:val="HTMLCode"/>
          <w:lang w:val="id-ID"/>
        </w:rPr>
        <w:t>1024</w:t>
      </w:r>
      <w:r>
        <w:rPr>
          <w:lang w:val="id-ID"/>
        </w:rPr>
        <w:t xml:space="preserve"> harus konsisten dengan embedding model yang dipakai (e5-large dan bge-m3 sama-sama 1024). Catatan kecil: </w:t>
      </w:r>
      <w:r>
        <w:rPr>
          <w:rStyle w:val="HTMLCode"/>
          <w:lang w:val="id-ID"/>
        </w:rPr>
        <w:t>hash()</w:t>
      </w:r>
      <w:r>
        <w:rPr>
          <w:lang w:val="id-ID"/>
        </w:rPr>
        <w:t xml:space="preserve"> pada </w:t>
      </w:r>
      <w:r>
        <w:rPr>
          <w:rStyle w:val="HTMLCode"/>
          <w:lang w:val="id-ID"/>
        </w:rPr>
        <w:t>id</w:t>
      </w:r>
      <w:r>
        <w:rPr>
          <w:lang w:val="id-ID"/>
        </w:rPr>
        <w:t xml:space="preserve"> bersifat </w:t>
      </w:r>
      <w:r>
        <w:rPr>
          <w:rStyle w:val="Emphasis"/>
          <w:lang w:val="id-ID"/>
        </w:rPr>
        <w:t>per-process</w:t>
      </w:r>
      <w:r>
        <w:rPr>
          <w:lang w:val="id-ID"/>
        </w:rPr>
        <w:t xml:space="preserve"> acak di Python 3 — untuk produksi gantilah dengan ID yang deterministik (misal </w:t>
      </w:r>
      <w:r>
        <w:rPr>
          <w:rStyle w:val="HTMLCode"/>
          <w:lang w:val="id-ID"/>
        </w:rPr>
        <w:t>uuid5</w:t>
      </w:r>
      <w:r>
        <w:rPr>
          <w:lang w:val="id-ID"/>
        </w:rPr>
        <w:t xml:space="preserve">) agar </w:t>
      </w:r>
      <w:r>
        <w:rPr>
          <w:rStyle w:val="Emphasis"/>
          <w:lang w:val="id-ID"/>
        </w:rPr>
        <w:t>re-indexing</w:t>
      </w:r>
      <w:r>
        <w:rPr>
          <w:lang w:val="id-ID"/>
        </w:rPr>
        <w:t xml:space="preserve"> tidak menggandakan data.</w:t>
      </w:r>
    </w:p>
    <w:p w14:paraId="3BEE652A" w14:textId="77777777" w:rsidR="002978A9" w:rsidRDefault="002978A9">
      <w:pPr>
        <w:pStyle w:val="Heading3"/>
        <w:rPr>
          <w:rFonts w:eastAsia="Times New Roman"/>
          <w:lang w:val="id-ID"/>
        </w:rPr>
      </w:pPr>
      <w:r>
        <w:rPr>
          <w:rFonts w:eastAsia="Times New Roman"/>
          <w:lang w:val="id-ID"/>
        </w:rPr>
        <w:t>Langkah 2: Query RAG dengan Filter Departemen</w:t>
      </w:r>
    </w:p>
    <w:p w14:paraId="43ABD1C0" w14:textId="77777777" w:rsidR="002978A9" w:rsidRDefault="002978A9">
      <w:pPr>
        <w:pStyle w:val="NormalWeb"/>
        <w:rPr>
          <w:lang w:val="id-ID"/>
        </w:rPr>
      </w:pPr>
      <w:r>
        <w:rPr>
          <w:lang w:val="id-ID"/>
        </w:rPr>
        <w:t xml:space="preserve">Sisi </w:t>
      </w:r>
      <w:r>
        <w:rPr>
          <w:rStyle w:val="Emphasis"/>
          <w:lang w:val="id-ID"/>
        </w:rPr>
        <w:t>pelayanan</w:t>
      </w:r>
      <w:r>
        <w:rPr>
          <w:lang w:val="id-ID"/>
        </w:rPr>
        <w:t>: skrip pencarian yang menghormati hak akses. Developer menanyakan SOP dan hanya SOP yang ditemukan.</w:t>
      </w:r>
    </w:p>
    <w:p w14:paraId="319A9642" w14:textId="77777777" w:rsidR="002978A9" w:rsidRDefault="002978A9">
      <w:pPr>
        <w:divId w:val="112600070"/>
        <w:rPr>
          <w:rFonts w:eastAsia="Times New Roman"/>
          <w:lang w:val="id-ID"/>
        </w:rPr>
      </w:pPr>
      <w:r>
        <w:rPr>
          <w:rFonts w:eastAsia="Times New Roman"/>
          <w:lang w:val="id-ID"/>
        </w:rPr>
        <w:t>python</w:t>
      </w:r>
    </w:p>
    <w:p w14:paraId="12831DD9" w14:textId="77777777" w:rsidR="002978A9" w:rsidRDefault="002978A9">
      <w:pPr>
        <w:pStyle w:val="HTMLPreformatted"/>
        <w:divId w:val="350381318"/>
        <w:rPr>
          <w:rStyle w:val="HTMLCode"/>
          <w:lang w:val="id-ID"/>
        </w:rPr>
      </w:pPr>
      <w:r>
        <w:rPr>
          <w:rStyle w:val="HTMLCode"/>
          <w:lang w:val="id-ID"/>
        </w:rPr>
        <w:t># rag_query.py — query dengan filter departemen</w:t>
      </w:r>
    </w:p>
    <w:p w14:paraId="4B1CC654" w14:textId="77777777" w:rsidR="002978A9" w:rsidRDefault="002978A9">
      <w:pPr>
        <w:pStyle w:val="HTMLPreformatted"/>
        <w:divId w:val="350381318"/>
        <w:rPr>
          <w:rStyle w:val="HTMLCode"/>
          <w:lang w:val="id-ID"/>
        </w:rPr>
      </w:pPr>
      <w:r>
        <w:rPr>
          <w:rStyle w:val="HTMLCode"/>
          <w:lang w:val="id-ID"/>
        </w:rPr>
        <w:t>from qdrant_client import QdrantClient</w:t>
      </w:r>
    </w:p>
    <w:p w14:paraId="29F15CB5" w14:textId="77777777" w:rsidR="002978A9" w:rsidRDefault="002978A9">
      <w:pPr>
        <w:pStyle w:val="HTMLPreformatted"/>
        <w:divId w:val="350381318"/>
        <w:rPr>
          <w:rStyle w:val="HTMLCode"/>
          <w:lang w:val="id-ID"/>
        </w:rPr>
      </w:pPr>
      <w:r>
        <w:rPr>
          <w:rStyle w:val="HTMLCode"/>
          <w:lang w:val="id-ID"/>
        </w:rPr>
        <w:t>from sentence_transformers import SentenceTransformer</w:t>
      </w:r>
    </w:p>
    <w:p w14:paraId="2B7E5D94" w14:textId="77777777" w:rsidR="002978A9" w:rsidRDefault="002978A9">
      <w:pPr>
        <w:pStyle w:val="HTMLPreformatted"/>
        <w:divId w:val="350381318"/>
        <w:rPr>
          <w:rStyle w:val="HTMLCode"/>
          <w:lang w:val="id-ID"/>
        </w:rPr>
      </w:pPr>
    </w:p>
    <w:p w14:paraId="29D8B7BB" w14:textId="77777777" w:rsidR="002978A9" w:rsidRDefault="002978A9">
      <w:pPr>
        <w:pStyle w:val="HTMLPreformatted"/>
        <w:divId w:val="350381318"/>
        <w:rPr>
          <w:rStyle w:val="HTMLCode"/>
          <w:lang w:val="id-ID"/>
        </w:rPr>
      </w:pPr>
      <w:r>
        <w:rPr>
          <w:rStyle w:val="HTMLCode"/>
          <w:lang w:val="id-ID"/>
        </w:rPr>
        <w:t>client = QdrantClient("localhost", port=6333)</w:t>
      </w:r>
    </w:p>
    <w:p w14:paraId="7A0D46EA" w14:textId="77777777" w:rsidR="002978A9" w:rsidRDefault="002978A9">
      <w:pPr>
        <w:pStyle w:val="HTMLPreformatted"/>
        <w:divId w:val="350381318"/>
        <w:rPr>
          <w:rStyle w:val="HTMLCode"/>
          <w:lang w:val="id-ID"/>
        </w:rPr>
      </w:pPr>
      <w:r>
        <w:rPr>
          <w:rStyle w:val="HTMLCode"/>
          <w:lang w:val="id-ID"/>
        </w:rPr>
        <w:t>model = SentenceTransformer("intfloat/multilingual-e5-large")</w:t>
      </w:r>
    </w:p>
    <w:p w14:paraId="6A6671DF" w14:textId="77777777" w:rsidR="002978A9" w:rsidRDefault="002978A9">
      <w:pPr>
        <w:pStyle w:val="HTMLPreformatted"/>
        <w:divId w:val="350381318"/>
        <w:rPr>
          <w:rStyle w:val="HTMLCode"/>
          <w:lang w:val="id-ID"/>
        </w:rPr>
      </w:pPr>
    </w:p>
    <w:p w14:paraId="772B6362" w14:textId="77777777" w:rsidR="002978A9" w:rsidRDefault="002978A9">
      <w:pPr>
        <w:pStyle w:val="HTMLPreformatted"/>
        <w:divId w:val="350381318"/>
        <w:rPr>
          <w:rStyle w:val="HTMLCode"/>
          <w:lang w:val="id-ID"/>
        </w:rPr>
      </w:pPr>
      <w:r>
        <w:rPr>
          <w:rStyle w:val="HTMLCode"/>
          <w:lang w:val="id-ID"/>
        </w:rPr>
        <w:t>def query_rag(query: str, department: str = None, top_k: int = 5):</w:t>
      </w:r>
    </w:p>
    <w:p w14:paraId="56908B9B" w14:textId="77777777" w:rsidR="002978A9" w:rsidRDefault="002978A9">
      <w:pPr>
        <w:pStyle w:val="HTMLPreformatted"/>
        <w:divId w:val="350381318"/>
        <w:rPr>
          <w:rStyle w:val="HTMLCode"/>
          <w:lang w:val="id-ID"/>
        </w:rPr>
      </w:pPr>
      <w:r>
        <w:rPr>
          <w:rStyle w:val="HTMLCode"/>
          <w:lang w:val="id-ID"/>
        </w:rPr>
        <w:t xml:space="preserve">    </w:t>
      </w:r>
      <w:r>
        <w:rPr>
          <w:rStyle w:val="HTMLCode"/>
          <w:lang w:val="id-ID"/>
        </w:rPr>
        <w:t>query_vector = model.encode(query).tolist()</w:t>
      </w:r>
    </w:p>
    <w:p w14:paraId="02488D75" w14:textId="77777777" w:rsidR="002978A9" w:rsidRDefault="002978A9">
      <w:pPr>
        <w:pStyle w:val="HTMLPreformatted"/>
        <w:divId w:val="350381318"/>
        <w:rPr>
          <w:rStyle w:val="HTMLCode"/>
          <w:lang w:val="id-ID"/>
        </w:rPr>
      </w:pPr>
    </w:p>
    <w:p w14:paraId="3467744E" w14:textId="77777777" w:rsidR="002978A9" w:rsidRDefault="002978A9">
      <w:pPr>
        <w:pStyle w:val="HTMLPreformatted"/>
        <w:divId w:val="350381318"/>
        <w:rPr>
          <w:rStyle w:val="HTMLCode"/>
          <w:lang w:val="id-ID"/>
        </w:rPr>
      </w:pPr>
      <w:r>
        <w:rPr>
          <w:rStyle w:val="HTMLCode"/>
          <w:lang w:val="id-ID"/>
        </w:rPr>
        <w:t xml:space="preserve">    # Filter berdasarkan departemen jika ada</w:t>
      </w:r>
    </w:p>
    <w:p w14:paraId="7FE5B405" w14:textId="77777777" w:rsidR="002978A9" w:rsidRDefault="002978A9">
      <w:pPr>
        <w:pStyle w:val="HTMLPreformatted"/>
        <w:divId w:val="350381318"/>
        <w:rPr>
          <w:rStyle w:val="HTMLCode"/>
          <w:lang w:val="id-ID"/>
        </w:rPr>
      </w:pPr>
      <w:r>
        <w:rPr>
          <w:rStyle w:val="HTMLCode"/>
          <w:lang w:val="id-ID"/>
        </w:rPr>
        <w:t xml:space="preserve">    query_filter = None</w:t>
      </w:r>
    </w:p>
    <w:p w14:paraId="2A3812F0" w14:textId="77777777" w:rsidR="002978A9" w:rsidRDefault="002978A9">
      <w:pPr>
        <w:pStyle w:val="HTMLPreformatted"/>
        <w:divId w:val="350381318"/>
        <w:rPr>
          <w:rStyle w:val="HTMLCode"/>
          <w:lang w:val="id-ID"/>
        </w:rPr>
      </w:pPr>
      <w:r>
        <w:rPr>
          <w:rStyle w:val="HTMLCode"/>
          <w:lang w:val="id-ID"/>
        </w:rPr>
        <w:t xml:space="preserve">    if department:</w:t>
      </w:r>
    </w:p>
    <w:p w14:paraId="443B430D" w14:textId="77777777" w:rsidR="002978A9" w:rsidRDefault="002978A9">
      <w:pPr>
        <w:pStyle w:val="HTMLPreformatted"/>
        <w:divId w:val="350381318"/>
        <w:rPr>
          <w:rStyle w:val="HTMLCode"/>
          <w:lang w:val="id-ID"/>
        </w:rPr>
      </w:pPr>
      <w:r>
        <w:rPr>
          <w:rStyle w:val="HTMLCode"/>
          <w:lang w:val="id-ID"/>
        </w:rPr>
        <w:t xml:space="preserve">        from qdrant_client.models import Filter, FieldCondition, MatchValue</w:t>
      </w:r>
    </w:p>
    <w:p w14:paraId="3088169A" w14:textId="77777777" w:rsidR="002978A9" w:rsidRDefault="002978A9">
      <w:pPr>
        <w:pStyle w:val="HTMLPreformatted"/>
        <w:divId w:val="350381318"/>
        <w:rPr>
          <w:rStyle w:val="HTMLCode"/>
          <w:lang w:val="id-ID"/>
        </w:rPr>
      </w:pPr>
      <w:r>
        <w:rPr>
          <w:rStyle w:val="HTMLCode"/>
          <w:lang w:val="id-ID"/>
        </w:rPr>
        <w:t xml:space="preserve">        query_filter = Filter(</w:t>
      </w:r>
    </w:p>
    <w:p w14:paraId="6FD7D35B" w14:textId="77777777" w:rsidR="002978A9" w:rsidRDefault="002978A9">
      <w:pPr>
        <w:pStyle w:val="HTMLPreformatted"/>
        <w:divId w:val="350381318"/>
        <w:rPr>
          <w:rStyle w:val="HTMLCode"/>
          <w:lang w:val="id-ID"/>
        </w:rPr>
      </w:pPr>
      <w:r>
        <w:rPr>
          <w:rStyle w:val="HTMLCode"/>
          <w:lang w:val="id-ID"/>
        </w:rPr>
        <w:t xml:space="preserve">            must=[FieldCondition(key="department", match=MatchValue(value=department))]</w:t>
      </w:r>
    </w:p>
    <w:p w14:paraId="45D439DA" w14:textId="77777777" w:rsidR="002978A9" w:rsidRDefault="002978A9">
      <w:pPr>
        <w:pStyle w:val="HTMLPreformatted"/>
        <w:divId w:val="350381318"/>
        <w:rPr>
          <w:rStyle w:val="HTMLCode"/>
          <w:lang w:val="id-ID"/>
        </w:rPr>
      </w:pPr>
      <w:r>
        <w:rPr>
          <w:rStyle w:val="HTMLCode"/>
          <w:lang w:val="id-ID"/>
        </w:rPr>
        <w:t xml:space="preserve">        )</w:t>
      </w:r>
    </w:p>
    <w:p w14:paraId="79BC3A55" w14:textId="77777777" w:rsidR="002978A9" w:rsidRDefault="002978A9">
      <w:pPr>
        <w:pStyle w:val="HTMLPreformatted"/>
        <w:divId w:val="350381318"/>
        <w:rPr>
          <w:rStyle w:val="HTMLCode"/>
          <w:lang w:val="id-ID"/>
        </w:rPr>
      </w:pPr>
    </w:p>
    <w:p w14:paraId="4516BC6D" w14:textId="77777777" w:rsidR="002978A9" w:rsidRDefault="002978A9">
      <w:pPr>
        <w:pStyle w:val="HTMLPreformatted"/>
        <w:divId w:val="350381318"/>
        <w:rPr>
          <w:rStyle w:val="HTMLCode"/>
          <w:lang w:val="id-ID"/>
        </w:rPr>
      </w:pPr>
      <w:r>
        <w:rPr>
          <w:rStyle w:val="HTMLCode"/>
          <w:lang w:val="id-ID"/>
        </w:rPr>
        <w:t xml:space="preserve">    results = client.search(</w:t>
      </w:r>
    </w:p>
    <w:p w14:paraId="14476AA8" w14:textId="77777777" w:rsidR="002978A9" w:rsidRDefault="002978A9">
      <w:pPr>
        <w:pStyle w:val="HTMLPreformatted"/>
        <w:divId w:val="350381318"/>
        <w:rPr>
          <w:rStyle w:val="HTMLCode"/>
          <w:lang w:val="id-ID"/>
        </w:rPr>
      </w:pPr>
      <w:r>
        <w:rPr>
          <w:rStyle w:val="HTMLCode"/>
          <w:lang w:val="id-ID"/>
        </w:rPr>
        <w:t xml:space="preserve">        collection_name="kb-sop",</w:t>
      </w:r>
    </w:p>
    <w:p w14:paraId="12D36655" w14:textId="77777777" w:rsidR="002978A9" w:rsidRDefault="002978A9">
      <w:pPr>
        <w:pStyle w:val="HTMLPreformatted"/>
        <w:divId w:val="350381318"/>
        <w:rPr>
          <w:rStyle w:val="HTMLCode"/>
          <w:lang w:val="id-ID"/>
        </w:rPr>
      </w:pPr>
      <w:r>
        <w:rPr>
          <w:rStyle w:val="HTMLCode"/>
          <w:lang w:val="id-ID"/>
        </w:rPr>
        <w:t xml:space="preserve">        query_vector=query_vector,</w:t>
      </w:r>
    </w:p>
    <w:p w14:paraId="5309804D" w14:textId="77777777" w:rsidR="002978A9" w:rsidRDefault="002978A9">
      <w:pPr>
        <w:pStyle w:val="HTMLPreformatted"/>
        <w:divId w:val="350381318"/>
        <w:rPr>
          <w:rStyle w:val="HTMLCode"/>
          <w:lang w:val="id-ID"/>
        </w:rPr>
      </w:pPr>
      <w:r>
        <w:rPr>
          <w:rStyle w:val="HTMLCode"/>
          <w:lang w:val="id-ID"/>
        </w:rPr>
        <w:t xml:space="preserve">        query_filter=query_filter,</w:t>
      </w:r>
    </w:p>
    <w:p w14:paraId="2E8BF75F" w14:textId="77777777" w:rsidR="002978A9" w:rsidRDefault="002978A9">
      <w:pPr>
        <w:pStyle w:val="HTMLPreformatted"/>
        <w:divId w:val="350381318"/>
        <w:rPr>
          <w:rStyle w:val="HTMLCode"/>
          <w:lang w:val="id-ID"/>
        </w:rPr>
      </w:pPr>
      <w:r>
        <w:rPr>
          <w:rStyle w:val="HTMLCode"/>
          <w:lang w:val="id-ID"/>
        </w:rPr>
        <w:t xml:space="preserve">        limit=top_k</w:t>
      </w:r>
    </w:p>
    <w:p w14:paraId="4A9DB27B" w14:textId="77777777" w:rsidR="002978A9" w:rsidRDefault="002978A9">
      <w:pPr>
        <w:pStyle w:val="HTMLPreformatted"/>
        <w:divId w:val="350381318"/>
        <w:rPr>
          <w:rStyle w:val="HTMLCode"/>
          <w:lang w:val="id-ID"/>
        </w:rPr>
      </w:pPr>
      <w:r>
        <w:rPr>
          <w:rStyle w:val="HTMLCode"/>
          <w:lang w:val="id-ID"/>
        </w:rPr>
        <w:t xml:space="preserve">    )</w:t>
      </w:r>
    </w:p>
    <w:p w14:paraId="1ED4F0A7" w14:textId="77777777" w:rsidR="002978A9" w:rsidRDefault="002978A9">
      <w:pPr>
        <w:pStyle w:val="HTMLPreformatted"/>
        <w:divId w:val="350381318"/>
        <w:rPr>
          <w:rStyle w:val="HTMLCode"/>
          <w:lang w:val="id-ID"/>
        </w:rPr>
      </w:pPr>
    </w:p>
    <w:p w14:paraId="6A20F395" w14:textId="77777777" w:rsidR="002978A9" w:rsidRDefault="002978A9">
      <w:pPr>
        <w:pStyle w:val="HTMLPreformatted"/>
        <w:divId w:val="350381318"/>
        <w:rPr>
          <w:rStyle w:val="HTMLCode"/>
          <w:lang w:val="id-ID"/>
        </w:rPr>
      </w:pPr>
      <w:r>
        <w:rPr>
          <w:rStyle w:val="HTMLCode"/>
          <w:lang w:val="id-ID"/>
        </w:rPr>
        <w:t xml:space="preserve">    </w:t>
      </w:r>
      <w:r>
        <w:rPr>
          <w:rStyle w:val="HTMLCode"/>
          <w:lang w:val="id-ID"/>
        </w:rPr>
        <w:t>context = []</w:t>
      </w:r>
    </w:p>
    <w:p w14:paraId="0D2D8ED2" w14:textId="77777777" w:rsidR="002978A9" w:rsidRDefault="002978A9">
      <w:pPr>
        <w:pStyle w:val="HTMLPreformatted"/>
        <w:divId w:val="350381318"/>
        <w:rPr>
          <w:rStyle w:val="HTMLCode"/>
          <w:lang w:val="id-ID"/>
        </w:rPr>
      </w:pPr>
      <w:r>
        <w:rPr>
          <w:rStyle w:val="HTMLCode"/>
          <w:lang w:val="id-ID"/>
        </w:rPr>
        <w:t xml:space="preserve">    sources = []</w:t>
      </w:r>
    </w:p>
    <w:p w14:paraId="27CCD326" w14:textId="77777777" w:rsidR="002978A9" w:rsidRDefault="002978A9">
      <w:pPr>
        <w:pStyle w:val="HTMLPreformatted"/>
        <w:divId w:val="350381318"/>
        <w:rPr>
          <w:rStyle w:val="HTMLCode"/>
          <w:lang w:val="id-ID"/>
        </w:rPr>
      </w:pPr>
      <w:r>
        <w:rPr>
          <w:rStyle w:val="HTMLCode"/>
          <w:lang w:val="id-ID"/>
        </w:rPr>
        <w:t xml:space="preserve">    for r in results:</w:t>
      </w:r>
    </w:p>
    <w:p w14:paraId="77CD2FDE" w14:textId="77777777" w:rsidR="002978A9" w:rsidRDefault="002978A9">
      <w:pPr>
        <w:pStyle w:val="HTMLPreformatted"/>
        <w:divId w:val="350381318"/>
        <w:rPr>
          <w:rStyle w:val="HTMLCode"/>
          <w:lang w:val="id-ID"/>
        </w:rPr>
      </w:pPr>
      <w:r>
        <w:rPr>
          <w:rStyle w:val="HTMLCode"/>
          <w:lang w:val="id-ID"/>
        </w:rPr>
        <w:t xml:space="preserve">        context.append(r.payload['text'])</w:t>
      </w:r>
    </w:p>
    <w:p w14:paraId="15B25A67" w14:textId="77777777" w:rsidR="002978A9" w:rsidRDefault="002978A9">
      <w:pPr>
        <w:pStyle w:val="HTMLPreformatted"/>
        <w:divId w:val="350381318"/>
        <w:rPr>
          <w:rStyle w:val="HTMLCode"/>
          <w:lang w:val="id-ID"/>
        </w:rPr>
      </w:pPr>
      <w:r>
        <w:rPr>
          <w:rStyle w:val="HTMLCode"/>
          <w:lang w:val="id-ID"/>
        </w:rPr>
        <w:t xml:space="preserve">        sources.append(f"{r.payload['source']} (relevance: {r.score:.2f})")</w:t>
      </w:r>
    </w:p>
    <w:p w14:paraId="7642D38B" w14:textId="77777777" w:rsidR="002978A9" w:rsidRDefault="002978A9">
      <w:pPr>
        <w:pStyle w:val="HTMLPreformatted"/>
        <w:divId w:val="350381318"/>
        <w:rPr>
          <w:rStyle w:val="HTMLCode"/>
          <w:lang w:val="id-ID"/>
        </w:rPr>
      </w:pPr>
    </w:p>
    <w:p w14:paraId="7CBA6930" w14:textId="77777777" w:rsidR="002978A9" w:rsidRDefault="002978A9">
      <w:pPr>
        <w:pStyle w:val="HTMLPreformatted"/>
        <w:divId w:val="350381318"/>
        <w:rPr>
          <w:rStyle w:val="HTMLCode"/>
          <w:lang w:val="id-ID"/>
        </w:rPr>
      </w:pPr>
      <w:r>
        <w:rPr>
          <w:rStyle w:val="HTMLCode"/>
          <w:lang w:val="id-ID"/>
        </w:rPr>
        <w:t xml:space="preserve">    return context, sources</w:t>
      </w:r>
    </w:p>
    <w:p w14:paraId="166253A5" w14:textId="77777777" w:rsidR="002978A9" w:rsidRDefault="002978A9">
      <w:pPr>
        <w:pStyle w:val="HTMLPreformatted"/>
        <w:divId w:val="350381318"/>
        <w:rPr>
          <w:rStyle w:val="HTMLCode"/>
          <w:lang w:val="id-ID"/>
        </w:rPr>
      </w:pPr>
    </w:p>
    <w:p w14:paraId="552FA87F" w14:textId="77777777" w:rsidR="002978A9" w:rsidRDefault="002978A9">
      <w:pPr>
        <w:pStyle w:val="HTMLPreformatted"/>
        <w:divId w:val="350381318"/>
        <w:rPr>
          <w:rStyle w:val="HTMLCode"/>
          <w:lang w:val="id-ID"/>
        </w:rPr>
      </w:pPr>
      <w:r>
        <w:rPr>
          <w:rStyle w:val="HTMLCode"/>
          <w:lang w:val="id-ID"/>
        </w:rPr>
        <w:t># Contoh penggunaan</w:t>
      </w:r>
    </w:p>
    <w:p w14:paraId="205FFBE3" w14:textId="77777777" w:rsidR="002978A9" w:rsidRDefault="002978A9">
      <w:pPr>
        <w:pStyle w:val="HTMLPreformatted"/>
        <w:divId w:val="350381318"/>
        <w:rPr>
          <w:rStyle w:val="HTMLCode"/>
          <w:lang w:val="id-ID"/>
        </w:rPr>
      </w:pPr>
      <w:r>
        <w:rPr>
          <w:rStyle w:val="HTMLCode"/>
          <w:lang w:val="id-ID"/>
        </w:rPr>
        <w:t>query = "Bagaimana prosedur reimbursement?"</w:t>
      </w:r>
    </w:p>
    <w:p w14:paraId="1D4EEE96" w14:textId="77777777" w:rsidR="002978A9" w:rsidRDefault="002978A9">
      <w:pPr>
        <w:pStyle w:val="HTMLPreformatted"/>
        <w:divId w:val="350381318"/>
        <w:rPr>
          <w:rStyle w:val="HTMLCode"/>
          <w:lang w:val="id-ID"/>
        </w:rPr>
      </w:pPr>
      <w:r>
        <w:rPr>
          <w:rStyle w:val="HTMLCode"/>
          <w:lang w:val="id-ID"/>
        </w:rPr>
        <w:t>context, sources = query_rag(query, department="sop")</w:t>
      </w:r>
    </w:p>
    <w:p w14:paraId="7823B007" w14:textId="77777777" w:rsidR="002978A9" w:rsidRDefault="002978A9">
      <w:pPr>
        <w:pStyle w:val="HTMLPreformatted"/>
        <w:divId w:val="350381318"/>
        <w:rPr>
          <w:lang w:val="id-ID"/>
        </w:rPr>
      </w:pPr>
      <w:r>
        <w:rPr>
          <w:rStyle w:val="HTMLCode"/>
          <w:lang w:val="id-ID"/>
        </w:rPr>
        <w:t>print("Sumber:", sources)</w:t>
      </w:r>
    </w:p>
    <w:p w14:paraId="0C24FDF3" w14:textId="77777777" w:rsidR="002978A9" w:rsidRDefault="002978A9">
      <w:pPr>
        <w:pStyle w:val="NormalWeb"/>
        <w:rPr>
          <w:lang w:val="id-ID"/>
        </w:rPr>
      </w:pPr>
      <w:r>
        <w:rPr>
          <w:lang w:val="id-ID"/>
        </w:rPr>
        <w:t xml:space="preserve">Perhatikan bagaimana dua lapisan bekerja: fungsi menerima parameter </w:t>
      </w:r>
      <w:r>
        <w:rPr>
          <w:rStyle w:val="HTMLCode"/>
          <w:lang w:val="id-ID"/>
        </w:rPr>
        <w:t>department</w:t>
      </w:r>
      <w:r>
        <w:rPr>
          <w:lang w:val="id-ID"/>
        </w:rPr>
        <w:t xml:space="preserve"> dan menerjemahkannya menjadi </w:t>
      </w:r>
      <w:r>
        <w:rPr>
          <w:rStyle w:val="HTMLCode"/>
          <w:lang w:val="id-ID"/>
        </w:rPr>
        <w:t>Filter</w:t>
      </w:r>
      <w:r>
        <w:rPr>
          <w:lang w:val="id-ID"/>
        </w:rPr>
        <w:t xml:space="preserve"> Qdrant dengan </w:t>
      </w:r>
      <w:r>
        <w:rPr>
          <w:rStyle w:val="HTMLCode"/>
          <w:lang w:val="id-ID"/>
        </w:rPr>
        <w:t>MatchValue</w:t>
      </w:r>
      <w:r>
        <w:rPr>
          <w:lang w:val="id-ID"/>
        </w:rPr>
        <w:t xml:space="preserve"> </w:t>
      </w:r>
      <w:r>
        <w:rPr>
          <w:lang w:val="id-ID"/>
        </w:rPr>
        <w:t xml:space="preserve">— dokumen dari departemen lain tidak pernah masuk daftar hasil, sehingga skor relevansi sekalipun tidak membocorkan isinya. Pada produksi, nilai </w:t>
      </w:r>
      <w:r>
        <w:rPr>
          <w:rStyle w:val="HTMLCode"/>
          <w:lang w:val="id-ID"/>
        </w:rPr>
        <w:t>department</w:t>
      </w:r>
      <w:r>
        <w:rPr>
          <w:lang w:val="id-ID"/>
        </w:rPr>
        <w:t xml:space="preserve"> tidak ditentukan oleh pengguna dengan bebas — ia diturunkan dari identitas login user lewat Open WebUI (Bab 7.3) atau Authentik (Bab 7.6). Koleksi </w:t>
      </w:r>
      <w:r>
        <w:rPr>
          <w:rStyle w:val="HTMLCode"/>
          <w:lang w:val="id-ID"/>
        </w:rPr>
        <w:t>kb-sop</w:t>
      </w:r>
      <w:r>
        <w:rPr>
          <w:lang w:val="id-ID"/>
        </w:rPr>
        <w:t xml:space="preserve"> di sini bisa diganti dengan koleksi dinamis per role pengguna.</w:t>
      </w:r>
    </w:p>
    <w:p w14:paraId="022EFB12" w14:textId="77777777" w:rsidR="002978A9" w:rsidRDefault="002978A9">
      <w:pPr>
        <w:pStyle w:val="Heading3"/>
        <w:rPr>
          <w:rFonts w:eastAsia="Times New Roman"/>
          <w:lang w:val="id-ID"/>
        </w:rPr>
      </w:pPr>
      <w:r>
        <w:rPr>
          <w:rFonts w:eastAsia="Times New Roman"/>
          <w:lang w:val="id-ID"/>
        </w:rPr>
        <w:t>Langkah 3: Setup Auto-Sync RAG dengan GitHub Wiki</w:t>
      </w:r>
    </w:p>
    <w:p w14:paraId="5F627FF5" w14:textId="77777777" w:rsidR="002978A9" w:rsidRDefault="002978A9">
      <w:pPr>
        <w:pStyle w:val="NormalWeb"/>
        <w:rPr>
          <w:lang w:val="id-ID"/>
        </w:rPr>
      </w:pPr>
      <w:r>
        <w:rPr>
          <w:lang w:val="id-ID"/>
        </w:rPr>
        <w:t xml:space="preserve">Dokumentasi yang tidak sinkron lebih buruk daripada tidak ada dokumentasi. </w:t>
      </w:r>
      <w:r>
        <w:rPr>
          <w:rStyle w:val="Emphasis"/>
          <w:lang w:val="id-ID"/>
        </w:rPr>
        <w:t>Workflow</w:t>
      </w:r>
      <w:r>
        <w:rPr>
          <w:lang w:val="id-ID"/>
        </w:rPr>
        <w:t xml:space="preserve"> </w:t>
      </w:r>
      <w:r>
        <w:rPr>
          <w:lang w:val="id-ID"/>
        </w:rPr>
        <w:t xml:space="preserve">berikut menjalankan ingestion otomatis setiap kali </w:t>
      </w:r>
      <w:r>
        <w:rPr>
          <w:rStyle w:val="HTMLCode"/>
          <w:lang w:val="id-ID"/>
        </w:rPr>
        <w:t>wiki/</w:t>
      </w:r>
      <w:r>
        <w:rPr>
          <w:lang w:val="id-ID"/>
        </w:rPr>
        <w:t xml:space="preserve"> atau </w:t>
      </w:r>
      <w:r>
        <w:rPr>
          <w:rStyle w:val="HTMLCode"/>
          <w:lang w:val="id-ID"/>
        </w:rPr>
        <w:t>docs/</w:t>
      </w:r>
      <w:r>
        <w:rPr>
          <w:lang w:val="id-ID"/>
        </w:rPr>
        <w:t xml:space="preserve"> berubah di repository.</w:t>
      </w:r>
    </w:p>
    <w:p w14:paraId="60D3D077" w14:textId="77777777" w:rsidR="002978A9" w:rsidRDefault="002978A9">
      <w:pPr>
        <w:divId w:val="1201548548"/>
        <w:rPr>
          <w:rFonts w:eastAsia="Times New Roman"/>
          <w:lang w:val="id-ID"/>
        </w:rPr>
      </w:pPr>
      <w:r>
        <w:rPr>
          <w:rFonts w:eastAsia="Times New Roman"/>
          <w:lang w:val="id-ID"/>
        </w:rPr>
        <w:t>yaml</w:t>
      </w:r>
    </w:p>
    <w:p w14:paraId="38F15CBE" w14:textId="77777777" w:rsidR="002978A9" w:rsidRDefault="002978A9">
      <w:pPr>
        <w:pStyle w:val="HTMLPreformatted"/>
        <w:divId w:val="2060744611"/>
        <w:rPr>
          <w:rStyle w:val="HTMLCode"/>
          <w:lang w:val="id-ID"/>
        </w:rPr>
      </w:pPr>
      <w:r>
        <w:rPr>
          <w:rStyle w:val="HTMLCode"/>
          <w:lang w:val="id-ID"/>
        </w:rPr>
        <w:t># .github/workflows/sync-rag.yml</w:t>
      </w:r>
    </w:p>
    <w:p w14:paraId="1E7FB400" w14:textId="77777777" w:rsidR="002978A9" w:rsidRDefault="002978A9">
      <w:pPr>
        <w:pStyle w:val="HTMLPreformatted"/>
        <w:divId w:val="2060744611"/>
        <w:rPr>
          <w:rStyle w:val="HTMLCode"/>
          <w:lang w:val="id-ID"/>
        </w:rPr>
      </w:pPr>
      <w:r>
        <w:rPr>
          <w:rStyle w:val="HTMLCode"/>
          <w:lang w:val="id-ID"/>
        </w:rPr>
        <w:t>name: Sync RAG Knowledge Base</w:t>
      </w:r>
    </w:p>
    <w:p w14:paraId="242928B6" w14:textId="77777777" w:rsidR="002978A9" w:rsidRDefault="002978A9">
      <w:pPr>
        <w:pStyle w:val="HTMLPreformatted"/>
        <w:divId w:val="2060744611"/>
        <w:rPr>
          <w:rStyle w:val="HTMLCode"/>
          <w:lang w:val="id-ID"/>
        </w:rPr>
      </w:pPr>
    </w:p>
    <w:p w14:paraId="5A0B973F" w14:textId="77777777" w:rsidR="002978A9" w:rsidRDefault="002978A9">
      <w:pPr>
        <w:pStyle w:val="HTMLPreformatted"/>
        <w:divId w:val="2060744611"/>
        <w:rPr>
          <w:rStyle w:val="HTMLCode"/>
          <w:lang w:val="id-ID"/>
        </w:rPr>
      </w:pPr>
      <w:r>
        <w:rPr>
          <w:rStyle w:val="HTMLCode"/>
          <w:lang w:val="id-ID"/>
        </w:rPr>
        <w:t>on:</w:t>
      </w:r>
    </w:p>
    <w:p w14:paraId="09B63085" w14:textId="77777777" w:rsidR="002978A9" w:rsidRDefault="002978A9">
      <w:pPr>
        <w:pStyle w:val="HTMLPreformatted"/>
        <w:divId w:val="2060744611"/>
        <w:rPr>
          <w:rStyle w:val="HTMLCode"/>
          <w:lang w:val="id-ID"/>
        </w:rPr>
      </w:pPr>
      <w:r>
        <w:rPr>
          <w:rStyle w:val="HTMLCode"/>
          <w:lang w:val="id-ID"/>
        </w:rPr>
        <w:t xml:space="preserve">  push:</w:t>
      </w:r>
    </w:p>
    <w:p w14:paraId="2D700F9F" w14:textId="77777777" w:rsidR="002978A9" w:rsidRDefault="002978A9">
      <w:pPr>
        <w:pStyle w:val="HTMLPreformatted"/>
        <w:divId w:val="2060744611"/>
        <w:rPr>
          <w:rStyle w:val="HTMLCode"/>
          <w:lang w:val="id-ID"/>
        </w:rPr>
      </w:pPr>
      <w:r>
        <w:rPr>
          <w:rStyle w:val="HTMLCode"/>
          <w:lang w:val="id-ID"/>
        </w:rPr>
        <w:t xml:space="preserve">    branches: [main]</w:t>
      </w:r>
    </w:p>
    <w:p w14:paraId="3F140E2B" w14:textId="77777777" w:rsidR="002978A9" w:rsidRDefault="002978A9">
      <w:pPr>
        <w:pStyle w:val="HTMLPreformatted"/>
        <w:divId w:val="2060744611"/>
        <w:rPr>
          <w:rStyle w:val="HTMLCode"/>
          <w:lang w:val="id-ID"/>
        </w:rPr>
      </w:pPr>
      <w:r>
        <w:rPr>
          <w:rStyle w:val="HTMLCode"/>
          <w:lang w:val="id-ID"/>
        </w:rPr>
        <w:t xml:space="preserve">    paths:</w:t>
      </w:r>
    </w:p>
    <w:p w14:paraId="7F70656E" w14:textId="77777777" w:rsidR="002978A9" w:rsidRDefault="002978A9">
      <w:pPr>
        <w:pStyle w:val="HTMLPreformatted"/>
        <w:divId w:val="2060744611"/>
        <w:rPr>
          <w:rStyle w:val="HTMLCode"/>
          <w:lang w:val="id-ID"/>
        </w:rPr>
      </w:pPr>
      <w:r>
        <w:rPr>
          <w:rStyle w:val="HTMLCode"/>
          <w:lang w:val="id-ID"/>
        </w:rPr>
        <w:t xml:space="preserve">      - 'wiki/**'</w:t>
      </w:r>
    </w:p>
    <w:p w14:paraId="15F016B0" w14:textId="77777777" w:rsidR="002978A9" w:rsidRDefault="002978A9">
      <w:pPr>
        <w:pStyle w:val="HTMLPreformatted"/>
        <w:divId w:val="2060744611"/>
        <w:rPr>
          <w:rStyle w:val="HTMLCode"/>
          <w:lang w:val="id-ID"/>
        </w:rPr>
      </w:pPr>
      <w:r>
        <w:rPr>
          <w:rStyle w:val="HTMLCode"/>
          <w:lang w:val="id-ID"/>
        </w:rPr>
        <w:t xml:space="preserve">      - 'docs/**'</w:t>
      </w:r>
    </w:p>
    <w:p w14:paraId="36A31CCE" w14:textId="77777777" w:rsidR="002978A9" w:rsidRDefault="002978A9">
      <w:pPr>
        <w:pStyle w:val="HTMLPreformatted"/>
        <w:divId w:val="2060744611"/>
        <w:rPr>
          <w:rStyle w:val="HTMLCode"/>
          <w:lang w:val="id-ID"/>
        </w:rPr>
      </w:pPr>
    </w:p>
    <w:p w14:paraId="2A94CD86" w14:textId="77777777" w:rsidR="002978A9" w:rsidRDefault="002978A9">
      <w:pPr>
        <w:pStyle w:val="HTMLPreformatted"/>
        <w:divId w:val="2060744611"/>
        <w:rPr>
          <w:rStyle w:val="HTMLCode"/>
          <w:lang w:val="id-ID"/>
        </w:rPr>
      </w:pPr>
      <w:r>
        <w:rPr>
          <w:rStyle w:val="HTMLCode"/>
          <w:lang w:val="id-ID"/>
        </w:rPr>
        <w:t>jobs:</w:t>
      </w:r>
    </w:p>
    <w:p w14:paraId="299D5A7C" w14:textId="77777777" w:rsidR="002978A9" w:rsidRDefault="002978A9">
      <w:pPr>
        <w:pStyle w:val="HTMLPreformatted"/>
        <w:divId w:val="2060744611"/>
        <w:rPr>
          <w:rStyle w:val="HTMLCode"/>
          <w:lang w:val="id-ID"/>
        </w:rPr>
      </w:pPr>
      <w:r>
        <w:rPr>
          <w:rStyle w:val="HTMLCode"/>
          <w:lang w:val="id-ID"/>
        </w:rPr>
        <w:t xml:space="preserve">  sync-rag:</w:t>
      </w:r>
    </w:p>
    <w:p w14:paraId="14A5017E" w14:textId="77777777" w:rsidR="002978A9" w:rsidRDefault="002978A9">
      <w:pPr>
        <w:pStyle w:val="HTMLPreformatted"/>
        <w:divId w:val="2060744611"/>
        <w:rPr>
          <w:rStyle w:val="HTMLCode"/>
          <w:lang w:val="id-ID"/>
        </w:rPr>
      </w:pPr>
      <w:r>
        <w:rPr>
          <w:rStyle w:val="HTMLCode"/>
          <w:lang w:val="id-ID"/>
        </w:rPr>
        <w:t xml:space="preserve">    runs-on: ubuntu-latest</w:t>
      </w:r>
    </w:p>
    <w:p w14:paraId="19370C54" w14:textId="77777777" w:rsidR="002978A9" w:rsidRDefault="002978A9">
      <w:pPr>
        <w:pStyle w:val="HTMLPreformatted"/>
        <w:divId w:val="2060744611"/>
        <w:rPr>
          <w:rStyle w:val="HTMLCode"/>
          <w:lang w:val="id-ID"/>
        </w:rPr>
      </w:pPr>
      <w:r>
        <w:rPr>
          <w:rStyle w:val="HTMLCode"/>
          <w:lang w:val="id-ID"/>
        </w:rPr>
        <w:t xml:space="preserve">    steps:</w:t>
      </w:r>
    </w:p>
    <w:p w14:paraId="6FE0A5EA" w14:textId="77777777" w:rsidR="002978A9" w:rsidRDefault="002978A9">
      <w:pPr>
        <w:pStyle w:val="HTMLPreformatted"/>
        <w:divId w:val="2060744611"/>
        <w:rPr>
          <w:rStyle w:val="HTMLCode"/>
          <w:lang w:val="id-ID"/>
        </w:rPr>
      </w:pPr>
      <w:r>
        <w:rPr>
          <w:rStyle w:val="HTMLCode"/>
          <w:lang w:val="id-ID"/>
        </w:rPr>
        <w:t xml:space="preserve">      - uses: actions/checkout@v4</w:t>
      </w:r>
    </w:p>
    <w:p w14:paraId="1849F314" w14:textId="77777777" w:rsidR="002978A9" w:rsidRDefault="002978A9">
      <w:pPr>
        <w:pStyle w:val="HTMLPreformatted"/>
        <w:divId w:val="2060744611"/>
        <w:rPr>
          <w:rStyle w:val="HTMLCode"/>
          <w:lang w:val="id-ID"/>
        </w:rPr>
      </w:pPr>
    </w:p>
    <w:p w14:paraId="67FEFD7C" w14:textId="77777777" w:rsidR="002978A9" w:rsidRDefault="002978A9">
      <w:pPr>
        <w:pStyle w:val="HTMLPreformatted"/>
        <w:divId w:val="2060744611"/>
        <w:rPr>
          <w:rStyle w:val="HTMLCode"/>
          <w:lang w:val="id-ID"/>
        </w:rPr>
      </w:pPr>
      <w:r>
        <w:rPr>
          <w:rStyle w:val="HTMLCode"/>
          <w:lang w:val="id-ID"/>
        </w:rPr>
        <w:t xml:space="preserve">      - name: Setup Python</w:t>
      </w:r>
    </w:p>
    <w:p w14:paraId="3C4F793B" w14:textId="77777777" w:rsidR="002978A9" w:rsidRDefault="002978A9">
      <w:pPr>
        <w:pStyle w:val="HTMLPreformatted"/>
        <w:divId w:val="2060744611"/>
        <w:rPr>
          <w:rStyle w:val="HTMLCode"/>
          <w:lang w:val="id-ID"/>
        </w:rPr>
      </w:pPr>
      <w:r>
        <w:rPr>
          <w:rStyle w:val="HTMLCode"/>
          <w:lang w:val="id-ID"/>
        </w:rPr>
        <w:t xml:space="preserve">        uses: actions/setup-python@v5</w:t>
      </w:r>
    </w:p>
    <w:p w14:paraId="4FEA9796" w14:textId="77777777" w:rsidR="002978A9" w:rsidRDefault="002978A9">
      <w:pPr>
        <w:pStyle w:val="HTMLPreformatted"/>
        <w:divId w:val="2060744611"/>
        <w:rPr>
          <w:rStyle w:val="HTMLCode"/>
          <w:lang w:val="id-ID"/>
        </w:rPr>
      </w:pPr>
      <w:r>
        <w:rPr>
          <w:rStyle w:val="HTMLCode"/>
          <w:lang w:val="id-ID"/>
        </w:rPr>
        <w:t xml:space="preserve">        with:</w:t>
      </w:r>
    </w:p>
    <w:p w14:paraId="75C63672" w14:textId="77777777" w:rsidR="002978A9" w:rsidRDefault="002978A9">
      <w:pPr>
        <w:pStyle w:val="HTMLPreformatted"/>
        <w:divId w:val="2060744611"/>
        <w:rPr>
          <w:rStyle w:val="HTMLCode"/>
          <w:lang w:val="id-ID"/>
        </w:rPr>
      </w:pPr>
      <w:r>
        <w:rPr>
          <w:rStyle w:val="HTMLCode"/>
          <w:lang w:val="id-ID"/>
        </w:rPr>
        <w:t xml:space="preserve">          python-version: '3.11'</w:t>
      </w:r>
    </w:p>
    <w:p w14:paraId="5023B544" w14:textId="77777777" w:rsidR="002978A9" w:rsidRDefault="002978A9">
      <w:pPr>
        <w:pStyle w:val="HTMLPreformatted"/>
        <w:divId w:val="2060744611"/>
        <w:rPr>
          <w:rStyle w:val="HTMLCode"/>
          <w:lang w:val="id-ID"/>
        </w:rPr>
      </w:pPr>
    </w:p>
    <w:p w14:paraId="04EDC34E" w14:textId="77777777" w:rsidR="002978A9" w:rsidRDefault="002978A9">
      <w:pPr>
        <w:pStyle w:val="HTMLPreformatted"/>
        <w:divId w:val="2060744611"/>
        <w:rPr>
          <w:rStyle w:val="HTMLCode"/>
          <w:lang w:val="id-ID"/>
        </w:rPr>
      </w:pPr>
      <w:r>
        <w:rPr>
          <w:rStyle w:val="HTMLCode"/>
          <w:lang w:val="id-ID"/>
        </w:rPr>
        <w:t xml:space="preserve">      - name: Install dependencies</w:t>
      </w:r>
    </w:p>
    <w:p w14:paraId="306A3365" w14:textId="77777777" w:rsidR="002978A9" w:rsidRDefault="002978A9">
      <w:pPr>
        <w:pStyle w:val="HTMLPreformatted"/>
        <w:divId w:val="2060744611"/>
        <w:rPr>
          <w:rStyle w:val="HTMLCode"/>
          <w:lang w:val="id-ID"/>
        </w:rPr>
      </w:pPr>
      <w:r>
        <w:rPr>
          <w:rStyle w:val="HTMLCode"/>
          <w:lang w:val="id-ID"/>
        </w:rPr>
        <w:t xml:space="preserve">        </w:t>
      </w:r>
      <w:r>
        <w:rPr>
          <w:rStyle w:val="HTMLCode"/>
          <w:lang w:val="id-ID"/>
        </w:rPr>
        <w:t>run: pip install qdrant-client sentence-transformers</w:t>
      </w:r>
    </w:p>
    <w:p w14:paraId="75427C09" w14:textId="77777777" w:rsidR="002978A9" w:rsidRDefault="002978A9">
      <w:pPr>
        <w:pStyle w:val="HTMLPreformatted"/>
        <w:divId w:val="2060744611"/>
        <w:rPr>
          <w:rStyle w:val="HTMLCode"/>
          <w:lang w:val="id-ID"/>
        </w:rPr>
      </w:pPr>
    </w:p>
    <w:p w14:paraId="129D5704" w14:textId="77777777" w:rsidR="002978A9" w:rsidRDefault="002978A9">
      <w:pPr>
        <w:pStyle w:val="HTMLPreformatted"/>
        <w:divId w:val="2060744611"/>
        <w:rPr>
          <w:rStyle w:val="HTMLCode"/>
          <w:lang w:val="id-ID"/>
        </w:rPr>
      </w:pPr>
      <w:r>
        <w:rPr>
          <w:rStyle w:val="HTMLCode"/>
          <w:lang w:val="id-ID"/>
        </w:rPr>
        <w:t xml:space="preserve">      - name: Run ingestion</w:t>
      </w:r>
    </w:p>
    <w:p w14:paraId="391FDDBD" w14:textId="77777777" w:rsidR="002978A9" w:rsidRDefault="002978A9">
      <w:pPr>
        <w:pStyle w:val="HTMLPreformatted"/>
        <w:divId w:val="2060744611"/>
        <w:rPr>
          <w:rStyle w:val="HTMLCode"/>
          <w:lang w:val="id-ID"/>
        </w:rPr>
      </w:pPr>
      <w:r>
        <w:rPr>
          <w:rStyle w:val="HTMLCode"/>
          <w:lang w:val="id-ID"/>
        </w:rPr>
        <w:t xml:space="preserve">        run: python rag_ingestion.py</w:t>
      </w:r>
    </w:p>
    <w:p w14:paraId="168A78B9" w14:textId="77777777" w:rsidR="002978A9" w:rsidRDefault="002978A9">
      <w:pPr>
        <w:pStyle w:val="HTMLPreformatted"/>
        <w:divId w:val="2060744611"/>
        <w:rPr>
          <w:rStyle w:val="HTMLCode"/>
          <w:lang w:val="id-ID"/>
        </w:rPr>
      </w:pPr>
      <w:r>
        <w:rPr>
          <w:rStyle w:val="HTMLCode"/>
          <w:lang w:val="id-ID"/>
        </w:rPr>
        <w:t xml:space="preserve">        env:</w:t>
      </w:r>
    </w:p>
    <w:p w14:paraId="59461B9C" w14:textId="77777777" w:rsidR="002978A9" w:rsidRDefault="002978A9">
      <w:pPr>
        <w:pStyle w:val="HTMLPreformatted"/>
        <w:divId w:val="2060744611"/>
        <w:rPr>
          <w:rStyle w:val="HTMLCode"/>
          <w:lang w:val="id-ID"/>
        </w:rPr>
      </w:pPr>
      <w:r>
        <w:rPr>
          <w:rStyle w:val="HTMLCode"/>
          <w:lang w:val="id-ID"/>
        </w:rPr>
        <w:t xml:space="preserve">          QDRANT_HOST: ${{ secrets.QDRANT_HOST }}</w:t>
      </w:r>
    </w:p>
    <w:p w14:paraId="719E17AB" w14:textId="77777777" w:rsidR="002978A9" w:rsidRDefault="002978A9">
      <w:pPr>
        <w:pStyle w:val="HTMLPreformatted"/>
        <w:divId w:val="2060744611"/>
        <w:rPr>
          <w:lang w:val="id-ID"/>
        </w:rPr>
      </w:pPr>
      <w:r>
        <w:rPr>
          <w:rStyle w:val="HTMLCode"/>
          <w:lang w:val="id-ID"/>
        </w:rPr>
        <w:t xml:space="preserve">          QDRANT_API_KEY: ${{ secrets.QDRANT_API_KEY }}</w:t>
      </w:r>
    </w:p>
    <w:p w14:paraId="58FEFFD1" w14:textId="77777777" w:rsidR="002978A9" w:rsidRDefault="002978A9">
      <w:pPr>
        <w:pStyle w:val="NormalWeb"/>
        <w:rPr>
          <w:lang w:val="id-ID"/>
        </w:rPr>
      </w:pPr>
      <w:r>
        <w:rPr>
          <w:lang w:val="id-ID"/>
        </w:rPr>
        <w:t xml:space="preserve">Pemicu </w:t>
      </w:r>
      <w:r>
        <w:rPr>
          <w:rStyle w:val="HTMLCode"/>
          <w:lang w:val="id-ID"/>
        </w:rPr>
        <w:t>paths</w:t>
      </w:r>
      <w:r>
        <w:rPr>
          <w:lang w:val="id-ID"/>
        </w:rPr>
        <w:t xml:space="preserve"> memastikan </w:t>
      </w:r>
      <w:r>
        <w:rPr>
          <w:rStyle w:val="Emphasis"/>
          <w:lang w:val="id-ID"/>
        </w:rPr>
        <w:t>workflow</w:t>
      </w:r>
      <w:r>
        <w:rPr>
          <w:lang w:val="id-ID"/>
        </w:rPr>
        <w:t xml:space="preserve"> hanya berjalan saat dokumentasi berubah — bukan pada setiap </w:t>
      </w:r>
      <w:r>
        <w:rPr>
          <w:rStyle w:val="Emphasis"/>
          <w:lang w:val="id-ID"/>
        </w:rPr>
        <w:t>commit</w:t>
      </w:r>
      <w:r>
        <w:rPr>
          <w:lang w:val="id-ID"/>
        </w:rPr>
        <w:t xml:space="preserve"> kode. Rahasia koneksi (</w:t>
      </w:r>
      <w:r>
        <w:rPr>
          <w:rStyle w:val="HTMLCode"/>
          <w:lang w:val="id-ID"/>
        </w:rPr>
        <w:t>QDRANT_HOST</w:t>
      </w:r>
      <w:r>
        <w:rPr>
          <w:lang w:val="id-ID"/>
        </w:rPr>
        <w:t xml:space="preserve">, </w:t>
      </w:r>
      <w:r>
        <w:rPr>
          <w:rStyle w:val="HTMLCode"/>
          <w:lang w:val="id-ID"/>
        </w:rPr>
        <w:t>QDRANT_API_KEY</w:t>
      </w:r>
      <w:r>
        <w:rPr>
          <w:lang w:val="id-ID"/>
        </w:rPr>
        <w:t xml:space="preserve">) disimpan di GitHub </w:t>
      </w:r>
      <w:r>
        <w:rPr>
          <w:rStyle w:val="Emphasis"/>
          <w:lang w:val="id-ID"/>
        </w:rPr>
        <w:t>Secrets</w:t>
      </w:r>
      <w:r>
        <w:rPr>
          <w:lang w:val="id-ID"/>
        </w:rPr>
        <w:t xml:space="preserve">, dan satu skrip ingestion yang sama (Langkah 1) dipakai oleh workflow ini dan oleh </w:t>
      </w:r>
      <w:r>
        <w:rPr>
          <w:rStyle w:val="Emphasis"/>
          <w:lang w:val="id-ID"/>
        </w:rPr>
        <w:t>cron</w:t>
      </w:r>
      <w:r>
        <w:rPr>
          <w:lang w:val="id-ID"/>
        </w:rPr>
        <w:t xml:space="preserve"> </w:t>
      </w:r>
      <w:r>
        <w:rPr>
          <w:lang w:val="id-ID"/>
        </w:rPr>
        <w:t xml:space="preserve">harian — prinsip satu kode, banyak pemicu. Hasilnya: ketika developer </w:t>
      </w:r>
      <w:r>
        <w:rPr>
          <w:rStyle w:val="Emphasis"/>
          <w:lang w:val="id-ID"/>
        </w:rPr>
        <w:t>push</w:t>
      </w:r>
      <w:r>
        <w:rPr>
          <w:lang w:val="id-ID"/>
        </w:rPr>
        <w:t xml:space="preserve"> pembaruan wiki jam 4 sore, knowledge base sudah segar jam 4 lewat.</w:t>
      </w:r>
    </w:p>
    <w:p w14:paraId="49A8E924" w14:textId="77777777" w:rsidR="002978A9" w:rsidRDefault="002978A9">
      <w:pPr>
        <w:rPr>
          <w:rFonts w:eastAsia="Times New Roman"/>
          <w:lang w:val="id-ID"/>
        </w:rPr>
      </w:pPr>
      <w:r>
        <w:rPr>
          <w:rFonts w:eastAsia="Times New Roman"/>
          <w:lang w:val="id-ID"/>
        </w:rPr>
        <w:pict w14:anchorId="50F4AF4B">
          <v:rect id="_x0000_i1310" style="width:0;height:1.5pt" o:hralign="center" o:hrstd="t" o:hr="t" fillcolor="#a0a0a0" stroked="f"/>
        </w:pict>
      </w:r>
    </w:p>
    <w:p w14:paraId="7004D95A" w14:textId="77777777" w:rsidR="002978A9" w:rsidRDefault="002978A9">
      <w:pPr>
        <w:pStyle w:val="Heading2"/>
        <w:rPr>
          <w:rFonts w:eastAsia="Times New Roman"/>
          <w:lang w:val="id-ID"/>
        </w:rPr>
      </w:pPr>
      <w:r>
        <w:rPr>
          <w:rFonts w:eastAsia="Times New Roman"/>
          <w:lang w:val="id-ID"/>
        </w:rPr>
        <w:t>8. Studi Kasus: RAG untuk Startup Fintech (12 Developer)</w:t>
      </w:r>
    </w:p>
    <w:p w14:paraId="05133248" w14:textId="77777777" w:rsidR="002978A9" w:rsidRDefault="002978A9">
      <w:pPr>
        <w:pStyle w:val="NormalWeb"/>
        <w:rPr>
          <w:lang w:val="id-ID"/>
        </w:rPr>
      </w:pPr>
      <w:r>
        <w:rPr>
          <w:lang w:val="id-ID"/>
        </w:rPr>
        <w:t xml:space="preserve">Sebuah startup fintech dengan 12 developer dan 3 produk menyadari masalah klasiknya: pertanyaan yang sama diajukan berulang-ulang, jawabannya berbeda-beda tergantung siapa yang ditanya. </w:t>
      </w:r>
      <w:r>
        <w:rPr>
          <w:rStyle w:val="Emphasis"/>
          <w:lang w:val="id-ID"/>
        </w:rPr>
        <w:t>Knowledge base</w:t>
      </w:r>
      <w:r>
        <w:rPr>
          <w:lang w:val="id-ID"/>
        </w:rPr>
        <w:t xml:space="preserve"> </w:t>
      </w:r>
      <w:r>
        <w:rPr>
          <w:lang w:val="id-ID"/>
        </w:rPr>
        <w:t xml:space="preserve">mereka terdiri dari SOP compliance (50 dokumen), dokumentasi API (200 halaman), dan regulasi OJK (30 dokumen) — dokumen yang bukan hanya rumit, tetapi juga </w:t>
      </w:r>
      <w:r>
        <w:rPr>
          <w:rStyle w:val="Emphasis"/>
          <w:lang w:val="id-ID"/>
        </w:rPr>
        <w:t>sensitif</w:t>
      </w:r>
      <w:r>
        <w:rPr>
          <w:lang w:val="id-ID"/>
        </w:rPr>
        <w:t>: SOP compliance berisi prosedur audit dan data karyawan.</w:t>
      </w:r>
    </w:p>
    <w:p w14:paraId="4C7CACE0" w14:textId="77777777" w:rsidR="002978A9" w:rsidRDefault="002978A9">
      <w:pPr>
        <w:pStyle w:val="NormalWeb"/>
        <w:rPr>
          <w:lang w:val="id-ID"/>
        </w:rPr>
      </w:pPr>
      <w:r>
        <w:rPr>
          <w:rStyle w:val="Strong"/>
          <w:lang w:val="id-ID"/>
        </w:rPr>
        <w:t>Hardware RAG</w:t>
      </w:r>
      <w:r>
        <w:rPr>
          <w:lang w:val="id-ID"/>
        </w:rPr>
        <w:t xml:space="preserve"> mereka: server dedicated — Ryzen 9 7950X, 64GB RAM, 2TB NVMe — dengan Qdrant + PostgreSQL di Docker. </w:t>
      </w:r>
      <w:r>
        <w:rPr>
          <w:rStyle w:val="Strong"/>
          <w:lang w:val="id-ID"/>
        </w:rPr>
        <w:t>Embedding model</w:t>
      </w:r>
      <w:r>
        <w:rPr>
          <w:lang w:val="id-ID"/>
        </w:rPr>
        <w:t xml:space="preserve">: </w:t>
      </w:r>
      <w:r>
        <w:rPr>
          <w:rStyle w:val="HTMLCode"/>
          <w:lang w:val="id-ID"/>
        </w:rPr>
        <w:t>bge-m3</w:t>
      </w:r>
      <w:r>
        <w:rPr>
          <w:lang w:val="id-ID"/>
        </w:rPr>
        <w:t xml:space="preserve">, karena dokumen regulasi OJK campur bahasa Indonesia dan Inggris, dan akurasi 100+ bahasa model ini yang terbaik di kelasnya. </w:t>
      </w:r>
      <w:r>
        <w:rPr>
          <w:rStyle w:val="Strong"/>
          <w:lang w:val="id-ID"/>
        </w:rPr>
        <w:t>Chunking</w:t>
      </w:r>
      <w:r>
        <w:rPr>
          <w:lang w:val="id-ID"/>
        </w:rPr>
        <w:t xml:space="preserve">: </w:t>
      </w:r>
      <w:r>
        <w:rPr>
          <w:rStyle w:val="Emphasis"/>
          <w:lang w:val="id-ID"/>
        </w:rPr>
        <w:t>semantic chunking</w:t>
      </w:r>
      <w:r>
        <w:rPr>
          <w:lang w:val="id-ID"/>
        </w:rPr>
        <w:t xml:space="preserve"> dengan </w:t>
      </w:r>
      <w:r>
        <w:rPr>
          <w:rStyle w:val="Emphasis"/>
          <w:lang w:val="id-ID"/>
        </w:rPr>
        <w:t>heading-based split</w:t>
      </w:r>
      <w:r>
        <w:rPr>
          <w:lang w:val="id-ID"/>
        </w:rPr>
        <w:t xml:space="preserve"> dan overlap 10% — memotong di seksi peraturan, bukan di tengah kalimat ayat.</w:t>
      </w:r>
    </w:p>
    <w:p w14:paraId="6600FA78" w14:textId="77777777" w:rsidR="002978A9" w:rsidRDefault="002978A9">
      <w:pPr>
        <w:pStyle w:val="NormalWeb"/>
        <w:rPr>
          <w:lang w:val="id-ID"/>
        </w:rPr>
      </w:pPr>
      <w:r>
        <w:rPr>
          <w:rStyle w:val="Strong"/>
          <w:lang w:val="id-ID"/>
        </w:rPr>
        <w:t>Permission</w:t>
      </w:r>
      <w:r>
        <w:rPr>
          <w:lang w:val="id-ID"/>
        </w:rPr>
        <w:t xml:space="preserve"> adalah bagian yang memakan rapat terbanyak: dokumen HR dan compliance hanya bisa diakses admin; developer hanya mendapat dokumentasi teknis. Implementasinya persis pola Langkah 2 — label </w:t>
      </w:r>
      <w:r>
        <w:rPr>
          <w:rStyle w:val="HTMLCode"/>
          <w:lang w:val="id-ID"/>
        </w:rPr>
        <w:t>department</w:t>
      </w:r>
      <w:r>
        <w:rPr>
          <w:lang w:val="id-ID"/>
        </w:rPr>
        <w:t xml:space="preserve"> pada setiap chunk dan </w:t>
      </w:r>
      <w:r>
        <w:rPr>
          <w:rStyle w:val="HTMLCode"/>
          <w:lang w:val="id-ID"/>
        </w:rPr>
        <w:t>Filter</w:t>
      </w:r>
      <w:r>
        <w:rPr>
          <w:lang w:val="id-ID"/>
        </w:rPr>
        <w:t xml:space="preserve"> pada setiap query. </w:t>
      </w:r>
      <w:r>
        <w:rPr>
          <w:rStyle w:val="Strong"/>
          <w:lang w:val="id-ID"/>
        </w:rPr>
        <w:t>Integrasi</w:t>
      </w:r>
      <w:r>
        <w:rPr>
          <w:lang w:val="id-ID"/>
        </w:rPr>
        <w:t xml:space="preserve">: plugin RAG Open WebUI terhubung ke Qdrant, sehingga pertanyaan "Bagaimana cara integrasi payment gateway?" </w:t>
      </w:r>
      <w:r>
        <w:rPr>
          <w:lang w:val="id-ID"/>
        </w:rPr>
        <w:t xml:space="preserve">dijawab langsung dari dokumentasi API. </w:t>
      </w:r>
      <w:r>
        <w:rPr>
          <w:rStyle w:val="Strong"/>
          <w:lang w:val="id-ID"/>
        </w:rPr>
        <w:t>Auto-sync</w:t>
      </w:r>
      <w:r>
        <w:rPr>
          <w:lang w:val="id-ID"/>
        </w:rPr>
        <w:t xml:space="preserve">: GitHub Actions dipicu oleh setiap </w:t>
      </w:r>
      <w:r>
        <w:rPr>
          <w:rStyle w:val="Emphasis"/>
          <w:lang w:val="id-ID"/>
        </w:rPr>
        <w:t>push</w:t>
      </w:r>
      <w:r>
        <w:rPr>
          <w:lang w:val="id-ID"/>
        </w:rPr>
        <w:t xml:space="preserve"> ke wiki repository; dokumen Confluence disinkronkan manual via </w:t>
      </w:r>
      <w:r>
        <w:rPr>
          <w:rStyle w:val="Emphasis"/>
          <w:lang w:val="id-ID"/>
        </w:rPr>
        <w:t>export</w:t>
      </w:r>
      <w:r>
        <w:rPr>
          <w:lang w:val="id-ID"/>
        </w:rPr>
        <w:t xml:space="preserve"> periodik.</w:t>
      </w:r>
    </w:p>
    <w:p w14:paraId="4E95B96A" w14:textId="77777777" w:rsidR="002978A9" w:rsidRDefault="002978A9">
      <w:pPr>
        <w:pStyle w:val="NormalWeb"/>
        <w:rPr>
          <w:lang w:val="id-ID"/>
        </w:rPr>
      </w:pPr>
      <w:r>
        <w:rPr>
          <w:rStyle w:val="Strong"/>
          <w:lang w:val="id-ID"/>
        </w:rPr>
        <w:t>Hasilnya</w:t>
      </w:r>
      <w:r>
        <w:rPr>
          <w:lang w:val="id-ID"/>
        </w:rPr>
        <w:t xml:space="preserve"> diukur dengan dua angka yang berkesan: waktu pencarian dokumentasi turun dari </w:t>
      </w:r>
      <w:r>
        <w:rPr>
          <w:rStyle w:val="Strong"/>
          <w:lang w:val="id-ID"/>
        </w:rPr>
        <w:t>15 menit menjadi 30 detik</w:t>
      </w:r>
      <w:r>
        <w:rPr>
          <w:lang w:val="id-ID"/>
        </w:rPr>
        <w:t xml:space="preserve"> — karena mencari bukan lagi menyelami folder, melainkan bertanya. Developer tidak perlu menanyakan ulang hal yang sudah terdokumentasi ke senior. Dan tim compliance puas dengan cara yang paling meyakinkan: dokumen sensitif </w:t>
      </w:r>
      <w:r>
        <w:rPr>
          <w:rStyle w:val="Strong"/>
          <w:lang w:val="id-ID"/>
        </w:rPr>
        <w:t>tidak pernah bocor</w:t>
      </w:r>
      <w:r>
        <w:rPr>
          <w:lang w:val="id-ID"/>
        </w:rPr>
        <w:t xml:space="preserve"> — bukan karena janji, tetapi karena filter keamanan di jalur data. </w:t>
      </w:r>
      <w:r>
        <w:rPr>
          <w:rStyle w:val="Strong"/>
          <w:lang w:val="id-ID"/>
        </w:rPr>
        <w:t>Biaya</w:t>
      </w:r>
      <w:r>
        <w:rPr>
          <w:lang w:val="id-ID"/>
        </w:rPr>
        <w:t xml:space="preserve">: Qdrant </w:t>
      </w:r>
      <w:r>
        <w:rPr>
          <w:rStyle w:val="Emphasis"/>
          <w:lang w:val="id-ID"/>
        </w:rPr>
        <w:t>self-hosted</w:t>
      </w:r>
      <w:r>
        <w:rPr>
          <w:lang w:val="id-ID"/>
        </w:rPr>
        <w:t xml:space="preserve"> gratis, model embedding gratis, dan total storage vektor di bawah 5 GB.</w:t>
      </w:r>
    </w:p>
    <w:p w14:paraId="60F6FFF5" w14:textId="77777777" w:rsidR="002978A9" w:rsidRDefault="002978A9">
      <w:pPr>
        <w:pStyle w:val="NormalWeb"/>
        <w:rPr>
          <w:lang w:val="id-ID"/>
        </w:rPr>
      </w:pPr>
      <w:r>
        <w:rPr>
          <w:lang w:val="id-ID"/>
        </w:rPr>
        <w:t xml:space="preserve">Pelajaran studi kasus ini adalah pelajaran paling jujur di bab ini: </w:t>
      </w:r>
      <w:r>
        <w:rPr>
          <w:rStyle w:val="Strong"/>
          <w:lang w:val="id-ID"/>
        </w:rPr>
        <w:t>RAG tidak menyelesaikan masalah dengan teknologi, tetapi dengan disiplin</w:t>
      </w:r>
      <w:r>
        <w:rPr>
          <w:lang w:val="id-ID"/>
        </w:rPr>
        <w:t xml:space="preserve"> — disiplin menulis dokumentasi, disiplin menandai departemen, dan disiplin menjalankan sinkronisasi. Pipeline yang Anda bangun hari ini hanya sebagus disiplin yang menjaganya.</w:t>
      </w:r>
    </w:p>
    <w:p w14:paraId="7EC63BC8" w14:textId="77777777" w:rsidR="002978A9" w:rsidRDefault="002978A9">
      <w:pPr>
        <w:rPr>
          <w:rFonts w:eastAsia="Times New Roman"/>
          <w:lang w:val="id-ID"/>
        </w:rPr>
      </w:pPr>
      <w:r>
        <w:rPr>
          <w:rFonts w:eastAsia="Times New Roman"/>
          <w:lang w:val="id-ID"/>
        </w:rPr>
        <w:pict w14:anchorId="55F5BBEB">
          <v:rect id="_x0000_i1311" style="width:0;height:1.5pt" o:hralign="center" o:hrstd="t" o:hr="t" fillcolor="#a0a0a0" stroked="f"/>
        </w:pict>
      </w:r>
    </w:p>
    <w:p w14:paraId="15F0696F" w14:textId="77777777" w:rsidR="002978A9" w:rsidRDefault="002978A9">
      <w:pPr>
        <w:pStyle w:val="Heading2"/>
        <w:rPr>
          <w:rFonts w:eastAsia="Times New Roman"/>
          <w:lang w:val="id-ID"/>
        </w:rPr>
      </w:pPr>
      <w:r>
        <w:rPr>
          <w:rFonts w:eastAsia="Times New Roman"/>
          <w:lang w:val="id-ID"/>
        </w:rPr>
        <w:t>9. Referensi</w:t>
      </w:r>
    </w:p>
    <w:p w14:paraId="430991E1" w14:textId="77777777" w:rsidR="002978A9" w:rsidRDefault="002978A9">
      <w:pPr>
        <w:pStyle w:val="Heading3"/>
        <w:rPr>
          <w:rFonts w:eastAsia="Times New Roman"/>
          <w:lang w:val="id-ID"/>
        </w:rPr>
      </w:pPr>
      <w:r>
        <w:rPr>
          <w:rFonts w:eastAsia="Times New Roman"/>
          <w:lang w:val="id-ID"/>
        </w:rPr>
        <w:t>Paper Jurnal/Konferensi</w:t>
      </w:r>
    </w:p>
    <w:p w14:paraId="612E344F" w14:textId="77777777" w:rsidR="002978A9" w:rsidRDefault="002978A9">
      <w:pPr>
        <w:pStyle w:val="referensi-block"/>
        <w:rPr>
          <w:lang w:val="id-ID"/>
        </w:rPr>
      </w:pPr>
      <w:r>
        <w:rPr>
          <w:lang w:val="id-ID"/>
        </w:rPr>
        <w:t xml:space="preserve">[1] Gao, Y., Xiong, Y., Gao, X., Jia, K., Pan, J., Bi, Y., Dai, Y., Sun, J., &amp; Wang, H. (2023). </w:t>
      </w:r>
      <w:r>
        <w:rPr>
          <w:rStyle w:val="Emphasis"/>
          <w:lang w:val="id-ID"/>
        </w:rPr>
        <w:t>Retrieval-Augmented Generation for Large Language Models: A Survey</w:t>
      </w:r>
      <w:r>
        <w:rPr>
          <w:lang w:val="id-ID"/>
        </w:rPr>
        <w:t xml:space="preserve">. arXiv: </w:t>
      </w:r>
      <w:hyperlink r:id="rId274" w:history="1">
        <w:r>
          <w:rPr>
            <w:rStyle w:val="Hyperlink"/>
            <w:lang w:val="id-ID"/>
          </w:rPr>
          <w:t>2312.10997</w:t>
        </w:r>
      </w:hyperlink>
      <w:r>
        <w:rPr>
          <w:lang w:val="id-ID"/>
        </w:rPr>
        <w:t xml:space="preserve"> </w:t>
      </w:r>
      <w:r>
        <w:rPr>
          <w:rStyle w:val="ref-url"/>
          <w:lang w:val="id-ID"/>
        </w:rPr>
        <w:t>(https://arxiv.org/abs/2312.10997)</w:t>
      </w:r>
      <w:r>
        <w:rPr>
          <w:lang w:val="id-ID"/>
        </w:rPr>
        <w:t xml:space="preserve">. DOI: </w:t>
      </w:r>
      <w:hyperlink r:id="rId275" w:history="1">
        <w:r>
          <w:rPr>
            <w:rStyle w:val="Hyperlink"/>
            <w:lang w:val="id-ID"/>
          </w:rPr>
          <w:t>10.48550/arXiv.2312.10997</w:t>
        </w:r>
      </w:hyperlink>
      <w:r>
        <w:rPr>
          <w:lang w:val="id-ID"/>
        </w:rPr>
        <w:t xml:space="preserve"> </w:t>
      </w:r>
      <w:r>
        <w:rPr>
          <w:rStyle w:val="ref-url"/>
          <w:lang w:val="id-ID"/>
        </w:rPr>
        <w:t>(https://doi.org/10.48550/arXiv.2312.10997)</w:t>
      </w:r>
    </w:p>
    <w:p w14:paraId="4499B728" w14:textId="77777777" w:rsidR="002978A9" w:rsidRDefault="002978A9">
      <w:pPr>
        <w:pStyle w:val="referensi-block"/>
        <w:rPr>
          <w:lang w:val="id-ID"/>
        </w:rPr>
      </w:pPr>
      <w:r>
        <w:rPr>
          <w:lang w:val="id-ID"/>
        </w:rPr>
        <w:t xml:space="preserve">[2] Wang, Y., et al. (2024). </w:t>
      </w:r>
      <w:r>
        <w:rPr>
          <w:rStyle w:val="Emphasis"/>
          <w:lang w:val="id-ID"/>
        </w:rPr>
        <w:t>Optimizing and Evaluating Enterprise Retrieval-Augmented Generation Solutions</w:t>
      </w:r>
      <w:r>
        <w:rPr>
          <w:lang w:val="id-ID"/>
        </w:rPr>
        <w:t xml:space="preserve">. arXiv: </w:t>
      </w:r>
      <w:hyperlink r:id="rId276" w:history="1">
        <w:r>
          <w:rPr>
            <w:rStyle w:val="Hyperlink"/>
            <w:lang w:val="id-ID"/>
          </w:rPr>
          <w:t>2410.12812</w:t>
        </w:r>
      </w:hyperlink>
      <w:r>
        <w:rPr>
          <w:lang w:val="id-ID"/>
        </w:rPr>
        <w:t xml:space="preserve"> </w:t>
      </w:r>
      <w:r>
        <w:rPr>
          <w:rStyle w:val="ref-url"/>
          <w:lang w:val="id-ID"/>
        </w:rPr>
        <w:t>(https://arxiv.org/abs/2410.12812)</w:t>
      </w:r>
      <w:r>
        <w:rPr>
          <w:lang w:val="id-ID"/>
        </w:rPr>
        <w:t xml:space="preserve">. DOI: </w:t>
      </w:r>
      <w:hyperlink r:id="rId277" w:history="1">
        <w:r>
          <w:rPr>
            <w:rStyle w:val="Hyperlink"/>
            <w:lang w:val="id-ID"/>
          </w:rPr>
          <w:t>10.48550/arXiv.2410.12812</w:t>
        </w:r>
      </w:hyperlink>
      <w:r>
        <w:rPr>
          <w:lang w:val="id-ID"/>
        </w:rPr>
        <w:t xml:space="preserve"> </w:t>
      </w:r>
      <w:r>
        <w:rPr>
          <w:rStyle w:val="ref-url"/>
          <w:lang w:val="id-ID"/>
        </w:rPr>
        <w:t>(https://doi.org/10.48550/arXiv.2410.12812)</w:t>
      </w:r>
    </w:p>
    <w:p w14:paraId="5814480E" w14:textId="77777777" w:rsidR="002978A9" w:rsidRDefault="002978A9">
      <w:pPr>
        <w:pStyle w:val="referensi-block"/>
        <w:rPr>
          <w:lang w:val="id-ID"/>
        </w:rPr>
      </w:pPr>
      <w:r>
        <w:rPr>
          <w:lang w:val="id-ID"/>
        </w:rPr>
        <w:t xml:space="preserve">[3] Thakur, N., Reimers, N., Rücklé, A., Srivastava, A., &amp; Gurevych, I. (2021). </w:t>
      </w:r>
      <w:r>
        <w:rPr>
          <w:rStyle w:val="Emphasis"/>
          <w:lang w:val="id-ID"/>
        </w:rPr>
        <w:t>BEIR: A Heterogeneous Benchmark for Zero-shot Evaluation of Information Retrieval Models</w:t>
      </w:r>
      <w:r>
        <w:rPr>
          <w:lang w:val="id-ID"/>
        </w:rPr>
        <w:t xml:space="preserve">. NeurIPS Datasets and Benchmarks Track. DOI: </w:t>
      </w:r>
      <w:hyperlink r:id="rId278" w:history="1">
        <w:r>
          <w:rPr>
            <w:rStyle w:val="Hyperlink"/>
            <w:lang w:val="id-ID"/>
          </w:rPr>
          <w:t>10.48550/arXiv.2104.08663</w:t>
        </w:r>
      </w:hyperlink>
      <w:r>
        <w:rPr>
          <w:lang w:val="id-ID"/>
        </w:rPr>
        <w:t xml:space="preserve"> </w:t>
      </w:r>
      <w:r>
        <w:rPr>
          <w:rStyle w:val="ref-url"/>
          <w:lang w:val="id-ID"/>
        </w:rPr>
        <w:t>(https://arxiv.org/abs/2104.08663)</w:t>
      </w:r>
    </w:p>
    <w:p w14:paraId="1D1D28B7" w14:textId="77777777" w:rsidR="002978A9" w:rsidRDefault="002978A9">
      <w:pPr>
        <w:pStyle w:val="referensi-block"/>
        <w:rPr>
          <w:lang w:val="id-ID"/>
        </w:rPr>
      </w:pPr>
      <w:r>
        <w:rPr>
          <w:lang w:val="id-ID"/>
        </w:rPr>
        <w:t xml:space="preserve">[4] Formal, T., Piwowarski, B., &amp; Clinchant, S. (2021). </w:t>
      </w:r>
      <w:r>
        <w:rPr>
          <w:rStyle w:val="Emphasis"/>
          <w:lang w:val="id-ID"/>
        </w:rPr>
        <w:t>SPLADE: Sparse Lexical and Expansion Model for First Stage Ranking</w:t>
      </w:r>
      <w:r>
        <w:rPr>
          <w:lang w:val="id-ID"/>
        </w:rPr>
        <w:t xml:space="preserve">. Proceedings of the 44th International ACM SIGIR. DOI: </w:t>
      </w:r>
      <w:hyperlink r:id="rId279" w:history="1">
        <w:r>
          <w:rPr>
            <w:rStyle w:val="Hyperlink"/>
            <w:lang w:val="id-ID"/>
          </w:rPr>
          <w:t>10.1145/3404835.3463098</w:t>
        </w:r>
      </w:hyperlink>
      <w:r>
        <w:rPr>
          <w:lang w:val="id-ID"/>
        </w:rPr>
        <w:t xml:space="preserve"> </w:t>
      </w:r>
      <w:r>
        <w:rPr>
          <w:rStyle w:val="ref-url"/>
          <w:lang w:val="id-ID"/>
        </w:rPr>
        <w:t>(https://doi.org/10.1145/3404835.3463098)</w:t>
      </w:r>
    </w:p>
    <w:p w14:paraId="02AFAFFA" w14:textId="77777777" w:rsidR="002978A9" w:rsidRDefault="002978A9">
      <w:pPr>
        <w:pStyle w:val="referensi-block"/>
        <w:rPr>
          <w:lang w:val="id-ID"/>
        </w:rPr>
      </w:pPr>
      <w:r>
        <w:rPr>
          <w:lang w:val="id-ID"/>
        </w:rPr>
        <w:t xml:space="preserve">[5] Karpukhin, V., Oğuz, B., Min, S., Lewis, P., Wu, L., Edunov, S., Chen, D., &amp; Yih, W. (2020). </w:t>
      </w:r>
      <w:r>
        <w:rPr>
          <w:rStyle w:val="Emphasis"/>
          <w:lang w:val="id-ID"/>
        </w:rPr>
        <w:t>Dense Passage Retrieval for Open-Domain Question Answering</w:t>
      </w:r>
      <w:r>
        <w:rPr>
          <w:lang w:val="id-ID"/>
        </w:rPr>
        <w:t xml:space="preserve">. Proceedings of EMNLP 2020. DOI: </w:t>
      </w:r>
      <w:hyperlink r:id="rId280" w:history="1">
        <w:r>
          <w:rPr>
            <w:rStyle w:val="Hyperlink"/>
            <w:lang w:val="id-ID"/>
          </w:rPr>
          <w:t>10.18653/v1/2020.emnlp-main.550</w:t>
        </w:r>
      </w:hyperlink>
      <w:r>
        <w:rPr>
          <w:lang w:val="id-ID"/>
        </w:rPr>
        <w:t xml:space="preserve"> </w:t>
      </w:r>
      <w:r>
        <w:rPr>
          <w:rStyle w:val="ref-url"/>
          <w:lang w:val="id-ID"/>
        </w:rPr>
        <w:t>(https://aclanthology.org/2020.emnlp-main.550/)</w:t>
      </w:r>
    </w:p>
    <w:p w14:paraId="28FEC5D7" w14:textId="77777777" w:rsidR="002978A9" w:rsidRDefault="002978A9">
      <w:pPr>
        <w:pStyle w:val="Heading3"/>
        <w:rPr>
          <w:rFonts w:eastAsia="Times New Roman"/>
          <w:lang w:val="id-ID"/>
        </w:rPr>
      </w:pPr>
      <w:r>
        <w:rPr>
          <w:rFonts w:eastAsia="Times New Roman"/>
          <w:lang w:val="id-ID"/>
        </w:rPr>
        <w:t>Referensi Pendukung (Dokumentasi/Repository)</w:t>
      </w:r>
    </w:p>
    <w:p w14:paraId="50F88F8A" w14:textId="77777777" w:rsidR="002978A9" w:rsidRDefault="002978A9">
      <w:pPr>
        <w:pStyle w:val="referensi-block"/>
        <w:rPr>
          <w:lang w:val="id-ID"/>
        </w:rPr>
      </w:pPr>
      <w:r>
        <w:rPr>
          <w:lang w:val="id-ID"/>
        </w:rPr>
        <w:t xml:space="preserve">[6] Qdrant Documentation. </w:t>
      </w:r>
      <w:r>
        <w:rPr>
          <w:rStyle w:val="Emphasis"/>
          <w:lang w:val="id-ID"/>
        </w:rPr>
        <w:t>Self-Hosted Vector Database</w:t>
      </w:r>
      <w:r>
        <w:rPr>
          <w:lang w:val="id-ID"/>
        </w:rPr>
        <w:t xml:space="preserve">. </w:t>
      </w:r>
      <w:hyperlink r:id="rId281" w:history="1">
        <w:r>
          <w:rPr>
            <w:rStyle w:val="Hyperlink"/>
            <w:lang w:val="id-ID"/>
          </w:rPr>
          <w:t>https://qdrant.tech/documentation</w:t>
        </w:r>
      </w:hyperlink>
    </w:p>
    <w:p w14:paraId="6AA78815" w14:textId="77777777" w:rsidR="002978A9" w:rsidRDefault="002978A9">
      <w:pPr>
        <w:pStyle w:val="referensi-block"/>
        <w:rPr>
          <w:lang w:val="id-ID"/>
        </w:rPr>
      </w:pPr>
      <w:r>
        <w:rPr>
          <w:lang w:val="id-ID"/>
        </w:rPr>
        <w:t xml:space="preserve">[7] Sentence-Transformers. </w:t>
      </w:r>
      <w:r>
        <w:rPr>
          <w:rStyle w:val="Emphasis"/>
          <w:lang w:val="id-ID"/>
        </w:rPr>
        <w:t>Pretrained Embedding Models</w:t>
      </w:r>
      <w:r>
        <w:rPr>
          <w:lang w:val="id-ID"/>
        </w:rPr>
        <w:t xml:space="preserve">. </w:t>
      </w:r>
      <w:hyperlink r:id="rId282" w:history="1">
        <w:r>
          <w:rPr>
            <w:rStyle w:val="Hyperlink"/>
            <w:lang w:val="id-ID"/>
          </w:rPr>
          <w:t>https://www.sbert.net</w:t>
        </w:r>
      </w:hyperlink>
    </w:p>
    <w:p w14:paraId="381C7D7F" w14:textId="77777777" w:rsidR="002978A9" w:rsidRDefault="002978A9">
      <w:pPr>
        <w:pStyle w:val="referensi-block"/>
        <w:rPr>
          <w:lang w:val="id-ID"/>
        </w:rPr>
      </w:pPr>
      <w:r>
        <w:rPr>
          <w:lang w:val="id-ID"/>
        </w:rPr>
        <w:t xml:space="preserve">[8] LangChain RAG Documentation. </w:t>
      </w:r>
      <w:hyperlink r:id="rId283" w:history="1">
        <w:r>
          <w:rPr>
            <w:rStyle w:val="Hyperlink"/>
            <w:lang w:val="id-ID"/>
          </w:rPr>
          <w:t>https://python.langchain.com/docs/use_cases/question_answering</w:t>
        </w:r>
      </w:hyperlink>
    </w:p>
    <w:p w14:paraId="3807523F" w14:textId="77777777" w:rsidR="002978A9" w:rsidRDefault="002978A9">
      <w:pPr>
        <w:pStyle w:val="referensi-block"/>
        <w:rPr>
          <w:lang w:val="id-ID"/>
        </w:rPr>
      </w:pPr>
      <w:r>
        <w:rPr>
          <w:lang w:val="id-ID"/>
        </w:rPr>
        <w:t xml:space="preserve">[9] Unstructured.io. </w:t>
      </w:r>
      <w:r>
        <w:rPr>
          <w:rStyle w:val="Emphasis"/>
          <w:lang w:val="id-ID"/>
        </w:rPr>
        <w:t>Document Parsing for RAG</w:t>
      </w:r>
      <w:r>
        <w:rPr>
          <w:lang w:val="id-ID"/>
        </w:rPr>
        <w:t xml:space="preserve">. </w:t>
      </w:r>
      <w:hyperlink r:id="rId284" w:history="1">
        <w:r>
          <w:rPr>
            <w:rStyle w:val="Hyperlink"/>
            <w:lang w:val="id-ID"/>
          </w:rPr>
          <w:t>https://unstructured.io</w:t>
        </w:r>
      </w:hyperlink>
    </w:p>
    <w:p w14:paraId="0BEAFDF3" w14:textId="77777777" w:rsidR="002978A9" w:rsidRDefault="002978A9">
      <w:pPr>
        <w:pStyle w:val="referensi-block"/>
        <w:rPr>
          <w:lang w:val="id-ID"/>
        </w:rPr>
      </w:pPr>
      <w:r>
        <w:rPr>
          <w:lang w:val="id-ID"/>
        </w:rPr>
        <w:t xml:space="preserve">[10] LlamaIndex Documentation. </w:t>
      </w:r>
      <w:r>
        <w:rPr>
          <w:rStyle w:val="Emphasis"/>
          <w:lang w:val="id-ID"/>
        </w:rPr>
        <w:t>RAG Pipeline</w:t>
      </w:r>
      <w:r>
        <w:rPr>
          <w:lang w:val="id-ID"/>
        </w:rPr>
        <w:t xml:space="preserve">. </w:t>
      </w:r>
      <w:hyperlink r:id="rId285" w:history="1">
        <w:r>
          <w:rPr>
            <w:rStyle w:val="Hyperlink"/>
            <w:lang w:val="id-ID"/>
          </w:rPr>
          <w:t>https://docs.llamaindex.ai</w:t>
        </w:r>
      </w:hyperlink>
    </w:p>
    <w:p w14:paraId="511D1C8E" w14:textId="77777777" w:rsidR="002978A9" w:rsidRDefault="002978A9">
      <w:pPr>
        <w:pStyle w:val="referensi-block"/>
        <w:rPr>
          <w:lang w:val="id-ID"/>
        </w:rPr>
      </w:pPr>
      <w:r>
        <w:rPr>
          <w:lang w:val="id-ID"/>
        </w:rPr>
        <w:t xml:space="preserve">[11] Mistral AI Team. (2025). </w:t>
      </w:r>
      <w:r>
        <w:rPr>
          <w:rStyle w:val="Emphasis"/>
          <w:lang w:val="id-ID"/>
        </w:rPr>
        <w:t>Ministral 3: Cascade Distillation for Efficient Embedding Models</w:t>
      </w:r>
      <w:r>
        <w:rPr>
          <w:lang w:val="id-ID"/>
        </w:rPr>
        <w:t xml:space="preserve">. </w:t>
      </w:r>
      <w:hyperlink r:id="rId286" w:history="1">
        <w:r>
          <w:rPr>
            <w:rStyle w:val="Hyperlink"/>
            <w:lang w:val="id-ID"/>
          </w:rPr>
          <w:t>https://mistral.ai/news/ministral-3</w:t>
        </w:r>
      </w:hyperlink>
    </w:p>
    <w:p w14:paraId="64DD6626" w14:textId="77777777" w:rsidR="002978A9" w:rsidRDefault="002978A9">
      <w:pPr>
        <w:divId w:val="1187331522"/>
        <w:rPr>
          <w:rFonts w:eastAsia="Times New Roman"/>
          <w:lang w:val="id-ID"/>
        </w:rPr>
      </w:pPr>
      <w:r>
        <w:rPr>
          <w:rStyle w:val="opener-num"/>
          <w:rFonts w:eastAsia="Times New Roman"/>
          <w:lang w:val="id-ID"/>
        </w:rPr>
        <w:t>7.</w:t>
      </w:r>
      <w:r>
        <w:rPr>
          <w:rStyle w:val="opener-num"/>
          <w:rFonts w:eastAsia="Times New Roman"/>
          <w:lang w:val="id-ID"/>
        </w:rPr>
        <w:t>5</w:t>
      </w:r>
    </w:p>
    <w:p w14:paraId="1CA4B598" w14:textId="77777777" w:rsidR="002978A9" w:rsidRDefault="002978A9">
      <w:pPr>
        <w:pStyle w:val="Heading1"/>
        <w:divId w:val="1187331522"/>
        <w:rPr>
          <w:rFonts w:eastAsia="Times New Roman"/>
          <w:lang w:val="id-ID"/>
        </w:rPr>
      </w:pPr>
      <w:r>
        <w:rPr>
          <w:rFonts w:eastAsia="Times New Roman"/>
          <w:lang w:val="id-ID"/>
        </w:rPr>
        <w:t>Bab 7.5: Coding Helper</w:t>
      </w:r>
    </w:p>
    <w:p w14:paraId="75D7505F" w14:textId="77777777" w:rsidR="002978A9" w:rsidRDefault="002978A9">
      <w:pPr>
        <w:divId w:val="1187331522"/>
        <w:rPr>
          <w:rFonts w:eastAsia="Times New Roman"/>
          <w:lang w:val="id-ID"/>
        </w:rPr>
      </w:pPr>
      <w:r>
        <w:rPr>
          <w:rFonts w:eastAsia="Times New Roman"/>
          <w:lang w:val="id-ID"/>
        </w:rPr>
        <w:pict w14:anchorId="4F3700E2">
          <v:rect id="_x0000_i1312" style="width:0;height:1.5pt" o:hralign="center" o:hrstd="t" o:hr="t" fillcolor="#a0a0a0" stroked="f"/>
        </w:pict>
      </w:r>
    </w:p>
    <w:p w14:paraId="603349A4" w14:textId="77777777" w:rsidR="002978A9" w:rsidRDefault="002978A9">
      <w:pPr>
        <w:pStyle w:val="NormalWeb"/>
        <w:ind w:left="720" w:right="720"/>
        <w:divId w:val="1145659654"/>
        <w:rPr>
          <w:lang w:val="id-ID"/>
        </w:rPr>
      </w:pPr>
      <w:r>
        <w:rPr>
          <w:lang w:val="id-ID"/>
        </w:rPr>
        <w:t xml:space="preserve">Setelah bab 7.4 membekali tim Anda dengan dapur dokumen internal (RAG), sekarang saatnya menyiapkan "koki asisten" untuk para developer. Bayangkan satu GPU di ruang server melayani seluruh tim developer — melengkapi kode saat mengetik, menjawab pertanyaan tentang </w:t>
      </w:r>
      <w:r>
        <w:rPr>
          <w:rStyle w:val="Emphasis"/>
          <w:lang w:val="id-ID"/>
        </w:rPr>
        <w:t>codebase</w:t>
      </w:r>
      <w:r>
        <w:rPr>
          <w:lang w:val="id-ID"/>
        </w:rPr>
        <w:t>, dan me-review PR — tanpa satu baris kode pun meninggalkan kantor Anda.</w:t>
      </w:r>
    </w:p>
    <w:p w14:paraId="2A9CFF9B" w14:textId="77777777" w:rsidR="002978A9" w:rsidRDefault="002978A9">
      <w:pPr>
        <w:rPr>
          <w:rFonts w:eastAsia="Times New Roman"/>
          <w:lang w:val="id-ID"/>
        </w:rPr>
      </w:pPr>
      <w:r>
        <w:rPr>
          <w:rFonts w:eastAsia="Times New Roman"/>
          <w:lang w:val="id-ID"/>
        </w:rPr>
        <w:pict w14:anchorId="0C29C821">
          <v:rect id="_x0000_i1313" style="width:0;height:1.5pt" o:hralign="center" o:hrstd="t" o:hr="t" fillcolor="#a0a0a0" stroked="f"/>
        </w:pict>
      </w:r>
    </w:p>
    <w:p w14:paraId="6406ADC8" w14:textId="77777777" w:rsidR="002978A9" w:rsidRDefault="002978A9">
      <w:pPr>
        <w:pStyle w:val="Heading2"/>
        <w:rPr>
          <w:rFonts w:eastAsia="Times New Roman"/>
          <w:lang w:val="id-ID"/>
        </w:rPr>
      </w:pPr>
      <w:r>
        <w:rPr>
          <w:rFonts w:eastAsia="Times New Roman"/>
          <w:lang w:val="id-ID"/>
        </w:rPr>
        <w:t>1. Tujuan Sub-Bab</w:t>
      </w:r>
    </w:p>
    <w:p w14:paraId="6F45AEA4" w14:textId="77777777" w:rsidR="002978A9" w:rsidRDefault="002978A9">
      <w:pPr>
        <w:pStyle w:val="NormalWeb"/>
        <w:rPr>
          <w:lang w:val="id-ID"/>
        </w:rPr>
      </w:pPr>
      <w:r>
        <w:rPr>
          <w:lang w:val="id-ID"/>
        </w:rPr>
        <w:t>Setelah membaca sub-bab ini, Anda akan mampu:</w:t>
      </w:r>
    </w:p>
    <w:p w14:paraId="5F49B360" w14:textId="77777777" w:rsidR="002978A9" w:rsidRDefault="002978A9">
      <w:pPr>
        <w:numPr>
          <w:ilvl w:val="0"/>
          <w:numId w:val="67"/>
        </w:numPr>
        <w:spacing w:before="100" w:beforeAutospacing="1" w:after="100" w:afterAutospacing="1"/>
        <w:rPr>
          <w:rFonts w:eastAsia="Times New Roman"/>
          <w:lang w:val="id-ID"/>
        </w:rPr>
      </w:pPr>
      <w:r>
        <w:rPr>
          <w:rFonts w:eastAsia="Times New Roman"/>
          <w:lang w:val="id-ID"/>
        </w:rPr>
        <w:t xml:space="preserve">Menimbang kapan memilih </w:t>
      </w:r>
      <w:r>
        <w:rPr>
          <w:rStyle w:val="Strong"/>
          <w:rFonts w:eastAsia="Times New Roman"/>
          <w:lang w:val="id-ID"/>
        </w:rPr>
        <w:t>Tabby</w:t>
      </w:r>
      <w:r>
        <w:rPr>
          <w:rFonts w:eastAsia="Times New Roman"/>
          <w:lang w:val="id-ID"/>
        </w:rPr>
        <w:t xml:space="preserve"> (</w:t>
      </w:r>
      <w:r>
        <w:rPr>
          <w:rStyle w:val="Emphasis"/>
          <w:rFonts w:eastAsia="Times New Roman"/>
          <w:lang w:val="id-ID"/>
        </w:rPr>
        <w:t>server-based</w:t>
      </w:r>
      <w:r>
        <w:rPr>
          <w:rFonts w:eastAsia="Times New Roman"/>
          <w:lang w:val="id-ID"/>
        </w:rPr>
        <w:t xml:space="preserve">) versus </w:t>
      </w:r>
      <w:r>
        <w:rPr>
          <w:rStyle w:val="Strong"/>
          <w:rFonts w:eastAsia="Times New Roman"/>
          <w:lang w:val="id-ID"/>
        </w:rPr>
        <w:t>Continue</w:t>
      </w:r>
      <w:r>
        <w:rPr>
          <w:rFonts w:eastAsia="Times New Roman"/>
          <w:lang w:val="id-ID"/>
        </w:rPr>
        <w:t xml:space="preserve"> (</w:t>
      </w:r>
      <w:r>
        <w:rPr>
          <w:rStyle w:val="Emphasis"/>
          <w:rFonts w:eastAsia="Times New Roman"/>
          <w:lang w:val="id-ID"/>
        </w:rPr>
        <w:t>IDE extension</w:t>
      </w:r>
      <w:r>
        <w:rPr>
          <w:rFonts w:eastAsia="Times New Roman"/>
          <w:lang w:val="id-ID"/>
        </w:rPr>
        <w:t>) untuk tim Anda</w:t>
      </w:r>
    </w:p>
    <w:p w14:paraId="29735600" w14:textId="77777777" w:rsidR="002978A9" w:rsidRDefault="002978A9">
      <w:pPr>
        <w:numPr>
          <w:ilvl w:val="0"/>
          <w:numId w:val="67"/>
        </w:numPr>
        <w:spacing w:before="100" w:beforeAutospacing="1" w:after="100" w:afterAutospacing="1"/>
        <w:rPr>
          <w:rFonts w:eastAsia="Times New Roman"/>
          <w:lang w:val="id-ID"/>
        </w:rPr>
      </w:pPr>
      <w:r>
        <w:rPr>
          <w:rFonts w:eastAsia="Times New Roman"/>
          <w:lang w:val="id-ID"/>
        </w:rPr>
        <w:t xml:space="preserve">Men-deploy </w:t>
      </w:r>
      <w:r>
        <w:rPr>
          <w:rStyle w:val="Emphasis"/>
          <w:rFonts w:eastAsia="Times New Roman"/>
          <w:lang w:val="id-ID"/>
        </w:rPr>
        <w:t>centralized coding assistant server</w:t>
      </w:r>
      <w:r>
        <w:rPr>
          <w:rFonts w:eastAsia="Times New Roman"/>
          <w:lang w:val="id-ID"/>
        </w:rPr>
        <w:t xml:space="preserve"> yang melayani seluruh tim dari satu GPU</w:t>
      </w:r>
    </w:p>
    <w:p w14:paraId="48B6F599" w14:textId="77777777" w:rsidR="002978A9" w:rsidRDefault="002978A9">
      <w:pPr>
        <w:numPr>
          <w:ilvl w:val="0"/>
          <w:numId w:val="67"/>
        </w:numPr>
        <w:spacing w:before="100" w:beforeAutospacing="1" w:after="100" w:afterAutospacing="1"/>
        <w:rPr>
          <w:rFonts w:eastAsia="Times New Roman"/>
          <w:lang w:val="id-ID"/>
        </w:rPr>
      </w:pPr>
      <w:r>
        <w:rPr>
          <w:rFonts w:eastAsia="Times New Roman"/>
          <w:lang w:val="id-ID"/>
        </w:rPr>
        <w:t xml:space="preserve">Mengkonfigurasi </w:t>
      </w:r>
      <w:r>
        <w:rPr>
          <w:rStyle w:val="Emphasis"/>
          <w:rFonts w:eastAsia="Times New Roman"/>
          <w:lang w:val="id-ID"/>
        </w:rPr>
        <w:t>repository-level context</w:t>
      </w:r>
      <w:r>
        <w:rPr>
          <w:rFonts w:eastAsia="Times New Roman"/>
          <w:lang w:val="id-ID"/>
        </w:rPr>
        <w:t xml:space="preserve"> dan </w:t>
      </w:r>
      <w:r>
        <w:rPr>
          <w:rStyle w:val="Emphasis"/>
          <w:rFonts w:eastAsia="Times New Roman"/>
          <w:lang w:val="id-ID"/>
        </w:rPr>
        <w:t>code indexing</w:t>
      </w:r>
      <w:r>
        <w:rPr>
          <w:rFonts w:eastAsia="Times New Roman"/>
          <w:lang w:val="id-ID"/>
        </w:rPr>
        <w:t xml:space="preserve"> agar saran kode sesuai konvensi internal</w:t>
      </w:r>
    </w:p>
    <w:p w14:paraId="2DF8BFE1" w14:textId="77777777" w:rsidR="002978A9" w:rsidRDefault="002978A9">
      <w:pPr>
        <w:numPr>
          <w:ilvl w:val="0"/>
          <w:numId w:val="67"/>
        </w:numPr>
        <w:spacing w:before="100" w:beforeAutospacing="1" w:after="100" w:afterAutospacing="1"/>
        <w:rPr>
          <w:rFonts w:eastAsia="Times New Roman"/>
          <w:lang w:val="id-ID"/>
        </w:rPr>
      </w:pPr>
      <w:r>
        <w:rPr>
          <w:rFonts w:eastAsia="Times New Roman"/>
          <w:lang w:val="id-ID"/>
        </w:rPr>
        <w:t>Memilih model coding yang tepat: dari DeepSeek-Coder 1.3B yang ringan hingga DeepSeek V4 Flash dengan konteks 1 juta token</w:t>
      </w:r>
    </w:p>
    <w:p w14:paraId="3AE5F7A6" w14:textId="77777777" w:rsidR="002978A9" w:rsidRDefault="002978A9">
      <w:pPr>
        <w:numPr>
          <w:ilvl w:val="0"/>
          <w:numId w:val="67"/>
        </w:numPr>
        <w:spacing w:before="100" w:beforeAutospacing="1" w:after="100" w:afterAutospacing="1"/>
        <w:rPr>
          <w:rFonts w:eastAsia="Times New Roman"/>
          <w:lang w:val="id-ID"/>
        </w:rPr>
      </w:pPr>
      <w:r>
        <w:rPr>
          <w:rFonts w:eastAsia="Times New Roman"/>
          <w:lang w:val="id-ID"/>
        </w:rPr>
        <w:t xml:space="preserve">Mengintegrasikan Continue dengan Tabby, vLLM, atau Ollama sebagai </w:t>
      </w:r>
      <w:r>
        <w:rPr>
          <w:rStyle w:val="Emphasis"/>
          <w:rFonts w:eastAsia="Times New Roman"/>
          <w:lang w:val="id-ID"/>
        </w:rPr>
        <w:t>backend</w:t>
      </w:r>
      <w:r>
        <w:rPr>
          <w:rFonts w:eastAsia="Times New Roman"/>
          <w:lang w:val="id-ID"/>
        </w:rPr>
        <w:t xml:space="preserve"> sesuai kebutuhan</w:t>
      </w:r>
    </w:p>
    <w:p w14:paraId="235A7E23" w14:textId="77777777" w:rsidR="002978A9" w:rsidRDefault="002978A9">
      <w:pPr>
        <w:numPr>
          <w:ilvl w:val="0"/>
          <w:numId w:val="67"/>
        </w:numPr>
        <w:spacing w:before="100" w:beforeAutospacing="1" w:after="100" w:afterAutospacing="1"/>
        <w:rPr>
          <w:rFonts w:eastAsia="Times New Roman"/>
          <w:lang w:val="id-ID"/>
        </w:rPr>
      </w:pPr>
      <w:r>
        <w:rPr>
          <w:rFonts w:eastAsia="Times New Roman"/>
          <w:lang w:val="id-ID"/>
        </w:rPr>
        <w:t xml:space="preserve">Mengukur </w:t>
      </w:r>
      <w:r>
        <w:rPr>
          <w:rStyle w:val="Emphasis"/>
          <w:rFonts w:eastAsia="Times New Roman"/>
          <w:lang w:val="id-ID"/>
        </w:rPr>
        <w:t>latency</w:t>
      </w:r>
      <w:r>
        <w:rPr>
          <w:rFonts w:eastAsia="Times New Roman"/>
          <w:lang w:val="id-ID"/>
        </w:rPr>
        <w:t xml:space="preserve"> layanan coding assistant dengan benchmark sederhana sebelum dan sesudah deploy</w:t>
      </w:r>
    </w:p>
    <w:p w14:paraId="61A5CE98" w14:textId="77777777" w:rsidR="002978A9" w:rsidRDefault="002978A9">
      <w:pPr>
        <w:rPr>
          <w:rFonts w:eastAsia="Times New Roman"/>
          <w:lang w:val="id-ID"/>
        </w:rPr>
      </w:pPr>
      <w:r>
        <w:rPr>
          <w:rFonts w:eastAsia="Times New Roman"/>
          <w:lang w:val="id-ID"/>
        </w:rPr>
        <w:pict w14:anchorId="39EF4E4A">
          <v:rect id="_x0000_i1314" style="width:0;height:1.5pt" o:hralign="center" o:hrstd="t" o:hr="t" fillcolor="#a0a0a0" stroked="f"/>
        </w:pict>
      </w:r>
    </w:p>
    <w:p w14:paraId="30F37ACE" w14:textId="77777777" w:rsidR="002978A9" w:rsidRDefault="002978A9">
      <w:pPr>
        <w:pStyle w:val="Heading2"/>
        <w:rPr>
          <w:rFonts w:eastAsia="Times New Roman"/>
          <w:lang w:val="id-ID"/>
        </w:rPr>
      </w:pPr>
      <w:r>
        <w:rPr>
          <w:rFonts w:eastAsia="Times New Roman"/>
          <w:lang w:val="id-ID"/>
        </w:rPr>
        <w:t>2. Kebutuhan Coding Assistant Terpusat untuk Tim</w:t>
      </w:r>
    </w:p>
    <w:p w14:paraId="07BB05A9" w14:textId="77777777" w:rsidR="002978A9" w:rsidRDefault="002978A9">
      <w:pPr>
        <w:pStyle w:val="Heading3"/>
        <w:rPr>
          <w:rFonts w:eastAsia="Times New Roman"/>
          <w:lang w:val="id-ID"/>
        </w:rPr>
      </w:pPr>
      <w:r>
        <w:rPr>
          <w:rFonts w:eastAsia="Times New Roman"/>
          <w:lang w:val="id-ID"/>
        </w:rPr>
        <w:t>Satu Server, Banyak Keyboard</w:t>
      </w:r>
    </w:p>
    <w:p w14:paraId="2CD4C930" w14:textId="77777777" w:rsidR="002978A9" w:rsidRDefault="002978A9">
      <w:pPr>
        <w:pStyle w:val="NormalWeb"/>
        <w:rPr>
          <w:lang w:val="id-ID"/>
        </w:rPr>
      </w:pPr>
      <w:r>
        <w:rPr>
          <w:lang w:val="id-ID"/>
        </w:rPr>
        <w:t xml:space="preserve">Sejak GitHub Copilot meramaikan pasar, para developer di seluruh dunia sudah merasakan manisnya </w:t>
      </w:r>
      <w:r>
        <w:rPr>
          <w:rStyle w:val="Emphasis"/>
          <w:lang w:val="id-ID"/>
        </w:rPr>
        <w:t>code completion</w:t>
      </w:r>
      <w:r>
        <w:rPr>
          <w:lang w:val="id-ID"/>
        </w:rPr>
        <w:t xml:space="preserve">: mengetik dua huruf, sisanya disarankan. Namun bagi kantor dengan 9-20 developer, pendekatan "setiap orang pakai AI sendiri" menyisakan tiga masalah klasik: biaya langganan yang berlipat-lipat, konfigurasi yang berbeda-beda, dan — yang paling krusial — </w:t>
      </w:r>
      <w:r>
        <w:rPr>
          <w:rStyle w:val="Strong"/>
          <w:lang w:val="id-ID"/>
        </w:rPr>
        <w:t>kode perusahaan yang dikirim ke server orang lain</w:t>
      </w:r>
      <w:r>
        <w:rPr>
          <w:lang w:val="id-ID"/>
        </w:rPr>
        <w:t xml:space="preserve">. Kode adalah aset paling sensitif bagi </w:t>
      </w:r>
      <w:r>
        <w:rPr>
          <w:rStyle w:val="Emphasis"/>
          <w:lang w:val="id-ID"/>
        </w:rPr>
        <w:t>software house</w:t>
      </w:r>
      <w:r>
        <w:rPr>
          <w:lang w:val="id-ID"/>
        </w:rPr>
        <w:t xml:space="preserve"> dan tim internal; mengirimkannya ke GitHub Copilot atau ChatGPT berarti menitipkan kekayaan intelektual ke pihak ketiga.</w:t>
      </w:r>
    </w:p>
    <w:p w14:paraId="7A36F107" w14:textId="77777777" w:rsidR="002978A9" w:rsidRDefault="002978A9">
      <w:pPr>
        <w:pStyle w:val="NormalWeb"/>
        <w:rPr>
          <w:lang w:val="id-ID"/>
        </w:rPr>
      </w:pPr>
      <w:r>
        <w:rPr>
          <w:lang w:val="id-ID"/>
        </w:rPr>
        <w:t xml:space="preserve">Solusinya adalah membalik arah aliran data: datangkan assisan ke server Anda, bukan kirim kode Anda ke awan. Sebuah </w:t>
      </w:r>
      <w:r>
        <w:rPr>
          <w:rStyle w:val="Strong"/>
          <w:lang w:val="id-ID"/>
        </w:rPr>
        <w:t>centralized coding assistant server</w:t>
      </w:r>
      <w:r>
        <w:rPr>
          <w:lang w:val="id-ID"/>
        </w:rPr>
        <w:t xml:space="preserve"> — satu mesin dengan GPU, berdiri di ruang server atau di bawah meja admin — melayani semua IDE di tim melalui jaringan lokal. Setiap developer cukup memasang ekstensi di VS Code atau JetBrains, lalu semua permintaan </w:t>
      </w:r>
      <w:r>
        <w:rPr>
          <w:rStyle w:val="Emphasis"/>
          <w:lang w:val="id-ID"/>
        </w:rPr>
        <w:t>completion</w:t>
      </w:r>
      <w:r>
        <w:rPr>
          <w:lang w:val="id-ID"/>
        </w:rPr>
        <w:t xml:space="preserve">, </w:t>
      </w:r>
      <w:r>
        <w:rPr>
          <w:rStyle w:val="Emphasis"/>
          <w:lang w:val="id-ID"/>
        </w:rPr>
        <w:t>chat</w:t>
      </w:r>
      <w:r>
        <w:rPr>
          <w:lang w:val="id-ID"/>
        </w:rPr>
        <w:t xml:space="preserve">, dan </w:t>
      </w:r>
      <w:r>
        <w:rPr>
          <w:rStyle w:val="Emphasis"/>
          <w:lang w:val="id-ID"/>
        </w:rPr>
        <w:t>inline editing</w:t>
      </w:r>
      <w:r>
        <w:rPr>
          <w:lang w:val="id-ID"/>
        </w:rPr>
        <w:t xml:space="preserve"> </w:t>
      </w:r>
      <w:r>
        <w:rPr>
          <w:lang w:val="id-ID"/>
        </w:rPr>
        <w:t>diproses di dalam dinding kantor. Tidak ada kode yang bocor, tidak ada langganan per-user yang menumpuk, dan satu GPU bekerja untuk puluhan keyboard sekaligus.</w:t>
      </w:r>
    </w:p>
    <w:p w14:paraId="28C99B65" w14:textId="77777777" w:rsidR="002978A9" w:rsidRDefault="002978A9">
      <w:pPr>
        <w:pStyle w:val="NormalWeb"/>
        <w:rPr>
          <w:lang w:val="id-ID"/>
        </w:rPr>
      </w:pPr>
      <w:r>
        <w:rPr>
          <w:lang w:val="id-ID"/>
        </w:rPr>
        <w:t xml:space="preserve">Perlu ditegaskan sejak awal: </w:t>
      </w:r>
      <w:r>
        <w:rPr>
          <w:rStyle w:val="Emphasis"/>
          <w:lang w:val="id-ID"/>
        </w:rPr>
        <w:t>centralized coding assistant</w:t>
      </w:r>
      <w:r>
        <w:rPr>
          <w:lang w:val="id-ID"/>
        </w:rPr>
        <w:t xml:space="preserve"> bukan pengganti penuh GitHub Copilot, melainkan pengganti yang </w:t>
      </w:r>
      <w:r>
        <w:rPr>
          <w:rStyle w:val="Strong"/>
          <w:lang w:val="id-ID"/>
        </w:rPr>
        <w:t>lebih baik secara privasi dan biaya</w:t>
      </w:r>
      <w:r>
        <w:rPr>
          <w:lang w:val="id-ID"/>
        </w:rPr>
        <w:t xml:space="preserve"> (lihat Tabel 7.15). Yang dikorbankan adalah kemudahan </w:t>
      </w:r>
      <w:r>
        <w:rPr>
          <w:rStyle w:val="Emphasis"/>
          <w:lang w:val="id-ID"/>
        </w:rPr>
        <w:t>setup</w:t>
      </w:r>
      <w:r>
        <w:rPr>
          <w:lang w:val="id-ID"/>
        </w:rPr>
        <w:t xml:space="preserve"> instan dan </w:t>
      </w:r>
      <w:r>
        <w:rPr>
          <w:rStyle w:val="Emphasis"/>
          <w:lang w:val="id-ID"/>
        </w:rPr>
        <w:t>ecosystem</w:t>
      </w:r>
      <w:r>
        <w:rPr>
          <w:lang w:val="id-ID"/>
        </w:rPr>
        <w:t xml:space="preserve"> </w:t>
      </w:r>
      <w:r>
        <w:rPr>
          <w:lang w:val="id-ID"/>
        </w:rPr>
        <w:t xml:space="preserve">penyedia cloud; sebagai gantinya tim mendapat kendali penuh: model bisa diganti kapan saja, konteks kode tim dipahami lebih dalam lewat </w:t>
      </w:r>
      <w:r>
        <w:rPr>
          <w:rStyle w:val="Emphasis"/>
          <w:lang w:val="id-ID"/>
        </w:rPr>
        <w:t>indexing</w:t>
      </w:r>
      <w:r>
        <w:rPr>
          <w:lang w:val="id-ID"/>
        </w:rPr>
        <w:t>, dan tidak ada satu pun pihak ketiga yang membaca kode klien Anda. Mentalitasnya sama seperti memindahkan dapur kantor ke dalam gedung sendiri setelah sekian lama memesan katering luar.</w:t>
      </w:r>
    </w:p>
    <w:p w14:paraId="595B4349" w14:textId="77777777" w:rsidR="002978A9" w:rsidRDefault="002978A9">
      <w:pPr>
        <w:pStyle w:val="Heading3"/>
        <w:rPr>
          <w:rFonts w:eastAsia="Times New Roman"/>
          <w:lang w:val="id-ID"/>
        </w:rPr>
      </w:pPr>
      <w:r>
        <w:rPr>
          <w:rFonts w:eastAsia="Times New Roman"/>
          <w:lang w:val="id-ID"/>
        </w:rPr>
        <w:t>Mengapa Tidak Cukup dengan Ollama per Developer?</w:t>
      </w:r>
    </w:p>
    <w:p w14:paraId="1D31404E" w14:textId="77777777" w:rsidR="002978A9" w:rsidRDefault="002978A9">
      <w:pPr>
        <w:pStyle w:val="NormalWeb"/>
        <w:rPr>
          <w:lang w:val="id-ID"/>
        </w:rPr>
      </w:pPr>
      <w:r>
        <w:rPr>
          <w:lang w:val="id-ID"/>
        </w:rPr>
        <w:t xml:space="preserve">Ollama di laptop masing-masing developer memang mudah, tetapi mengajarkan kebiasaan buruk: setiap laptop harus punya GPU atau mengorbankan performa; model di laptop A berbeda dengan laptop B sehingga pengalaman tidak konsisten; dan tidak ada satu tempat pun untuk melihat siapa memakai model apa. Dengan server terpusat, tim mendapatkan tiga hal sekaligus: </w:t>
      </w:r>
      <w:r>
        <w:rPr>
          <w:rStyle w:val="Strong"/>
          <w:lang w:val="id-ID"/>
        </w:rPr>
        <w:t>satu titik konfigurasi</w:t>
      </w:r>
      <w:r>
        <w:rPr>
          <w:lang w:val="id-ID"/>
        </w:rPr>
        <w:t xml:space="preserve"> (model, </w:t>
      </w:r>
      <w:r>
        <w:rPr>
          <w:rStyle w:val="Emphasis"/>
          <w:lang w:val="id-ID"/>
        </w:rPr>
        <w:t>context window</w:t>
      </w:r>
      <w:r>
        <w:rPr>
          <w:lang w:val="id-ID"/>
        </w:rPr>
        <w:t xml:space="preserve">, kebijakan), </w:t>
      </w:r>
      <w:r>
        <w:rPr>
          <w:rStyle w:val="Strong"/>
          <w:lang w:val="id-ID"/>
        </w:rPr>
        <w:t>satu sumber data kode</w:t>
      </w:r>
      <w:r>
        <w:rPr>
          <w:lang w:val="id-ID"/>
        </w:rPr>
        <w:t xml:space="preserve"> (indexing repository perusahaan), dan </w:t>
      </w:r>
      <w:r>
        <w:rPr>
          <w:rStyle w:val="Strong"/>
          <w:lang w:val="id-ID"/>
        </w:rPr>
        <w:t>satu dashboard admin</w:t>
      </w:r>
      <w:r>
        <w:rPr>
          <w:lang w:val="id-ID"/>
        </w:rPr>
        <w:t xml:space="preserve"> </w:t>
      </w:r>
      <w:r>
        <w:rPr>
          <w:lang w:val="id-ID"/>
        </w:rPr>
        <w:t>untuk memantau pemakaian — seperti perpustakaan pusat ketimbang tumpukan buku pribadi di setiap meja.</w:t>
      </w:r>
    </w:p>
    <w:p w14:paraId="057CC2B0" w14:textId="77777777" w:rsidR="002978A9" w:rsidRDefault="002978A9">
      <w:pPr>
        <w:rPr>
          <w:rFonts w:eastAsia="Times New Roman"/>
          <w:lang w:val="id-ID"/>
        </w:rPr>
      </w:pPr>
      <w:r>
        <w:rPr>
          <w:rFonts w:eastAsia="Times New Roman"/>
          <w:lang w:val="id-ID"/>
        </w:rPr>
        <w:pict w14:anchorId="2C9B3E7B">
          <v:rect id="_x0000_i1315" style="width:0;height:1.5pt" o:hralign="center" o:hrstd="t" o:hr="t" fillcolor="#a0a0a0" stroked="f"/>
        </w:pict>
      </w:r>
    </w:p>
    <w:p w14:paraId="1E457EF4" w14:textId="77777777" w:rsidR="002978A9" w:rsidRDefault="002978A9">
      <w:pPr>
        <w:pStyle w:val="Heading2"/>
        <w:rPr>
          <w:rFonts w:eastAsia="Times New Roman"/>
          <w:lang w:val="id-ID"/>
        </w:rPr>
      </w:pPr>
      <w:r>
        <w:rPr>
          <w:rFonts w:eastAsia="Times New Roman"/>
          <w:lang w:val="id-ID"/>
        </w:rPr>
        <w:t>3. Tabby: Server Code Completion Self-Hosted</w:t>
      </w:r>
    </w:p>
    <w:p w14:paraId="6B242623" w14:textId="77777777" w:rsidR="002978A9" w:rsidRDefault="002978A9">
      <w:pPr>
        <w:pStyle w:val="Heading3"/>
        <w:rPr>
          <w:rFonts w:eastAsia="Times New Roman"/>
          <w:lang w:val="id-ID"/>
        </w:rPr>
      </w:pPr>
      <w:r>
        <w:rPr>
          <w:rFonts w:eastAsia="Times New Roman"/>
          <w:lang w:val="id-ID"/>
        </w:rPr>
        <w:t>Bangun Arsitektur Tabby</w:t>
      </w:r>
    </w:p>
    <w:p w14:paraId="64D80233" w14:textId="77777777" w:rsidR="002978A9" w:rsidRDefault="002978A9">
      <w:pPr>
        <w:pStyle w:val="NormalWeb"/>
        <w:rPr>
          <w:lang w:val="id-ID"/>
        </w:rPr>
      </w:pPr>
      <w:r>
        <w:rPr>
          <w:rStyle w:val="Strong"/>
          <w:lang w:val="id-ID"/>
        </w:rPr>
        <w:t>Tabby</w:t>
      </w:r>
      <w:r>
        <w:rPr>
          <w:lang w:val="id-ID"/>
        </w:rPr>
        <w:t xml:space="preserve"> adalah server </w:t>
      </w:r>
      <w:r>
        <w:rPr>
          <w:rStyle w:val="Emphasis"/>
          <w:lang w:val="id-ID"/>
        </w:rPr>
        <w:t>code completion</w:t>
      </w:r>
      <w:r>
        <w:rPr>
          <w:lang w:val="id-ID"/>
        </w:rPr>
        <w:t xml:space="preserve"> open source yang ditulis dalam </w:t>
      </w:r>
      <w:r>
        <w:rPr>
          <w:rStyle w:val="Strong"/>
          <w:lang w:val="id-ID"/>
        </w:rPr>
        <w:t>Rust</w:t>
      </w:r>
      <w:r>
        <w:rPr>
          <w:lang w:val="id-ID"/>
        </w:rPr>
        <w:t xml:space="preserve"> — pilihan bahasa yang bukan kebetulan, karena Rust memberi kecepatan tinggi dan penggunaan memori yang rendah untuk server yang melayani puluhan koneksi bersamaan. Arsitekturnya terdiri dari tiga lapisan: </w:t>
      </w:r>
      <w:r>
        <w:rPr>
          <w:rStyle w:val="Emphasis"/>
          <w:lang w:val="id-ID"/>
        </w:rPr>
        <w:t>server</w:t>
      </w:r>
      <w:r>
        <w:rPr>
          <w:lang w:val="id-ID"/>
        </w:rPr>
        <w:t xml:space="preserve"> inti yang mengekspos </w:t>
      </w:r>
      <w:r>
        <w:rPr>
          <w:rStyle w:val="Strong"/>
          <w:lang w:val="id-ID"/>
        </w:rPr>
        <w:t>REST API</w:t>
      </w:r>
      <w:r>
        <w:rPr>
          <w:lang w:val="id-ID"/>
        </w:rPr>
        <w:t xml:space="preserve">, </w:t>
      </w:r>
      <w:r>
        <w:rPr>
          <w:rStyle w:val="Emphasis"/>
          <w:lang w:val="id-ID"/>
        </w:rPr>
        <w:t>indexer</w:t>
      </w:r>
      <w:r>
        <w:rPr>
          <w:lang w:val="id-ID"/>
        </w:rPr>
        <w:t xml:space="preserve"> </w:t>
      </w:r>
      <w:r>
        <w:rPr>
          <w:lang w:val="id-ID"/>
        </w:rPr>
        <w:t xml:space="preserve">yang membaca repository kode tim, dan </w:t>
      </w:r>
      <w:r>
        <w:rPr>
          <w:rStyle w:val="Emphasis"/>
          <w:lang w:val="id-ID"/>
        </w:rPr>
        <w:t>extension</w:t>
      </w:r>
      <w:r>
        <w:rPr>
          <w:lang w:val="id-ID"/>
        </w:rPr>
        <w:t xml:space="preserve"> yang dipasang di IDE — VS Code, JetBrains, hingga Vim/Neovim untuk para </w:t>
      </w:r>
      <w:r>
        <w:rPr>
          <w:rStyle w:val="Emphasis"/>
          <w:lang w:val="id-ID"/>
        </w:rPr>
        <w:t>terminal purist</w:t>
      </w:r>
      <w:r>
        <w:rPr>
          <w:lang w:val="id-ID"/>
        </w:rPr>
        <w:t>. Semua IDE berbicara ke satu API yang sama, sehingga pengalaman menyeluruh seragam.</w:t>
      </w:r>
    </w:p>
    <w:p w14:paraId="4DD95789" w14:textId="77777777" w:rsidR="002978A9" w:rsidRDefault="002978A9">
      <w:pPr>
        <w:pStyle w:val="NormalWeb"/>
        <w:rPr>
          <w:lang w:val="id-ID"/>
        </w:rPr>
      </w:pPr>
      <w:r>
        <w:rPr>
          <w:lang w:val="id-ID"/>
        </w:rPr>
        <w:t xml:space="preserve">Fitur unggulan Tabby yang jarang dimiliki asisten coding lain: </w:t>
      </w:r>
      <w:r>
        <w:rPr>
          <w:rStyle w:val="Strong"/>
          <w:lang w:val="id-ID"/>
        </w:rPr>
        <w:t>repository-level code indexing</w:t>
      </w:r>
      <w:r>
        <w:rPr>
          <w:lang w:val="id-ID"/>
        </w:rPr>
        <w:t xml:space="preserve">. Tabby membaca seluruh kode di repository tim, membangun </w:t>
      </w:r>
      <w:r>
        <w:rPr>
          <w:rStyle w:val="Emphasis"/>
          <w:lang w:val="id-ID"/>
        </w:rPr>
        <w:t>index</w:t>
      </w:r>
      <w:r>
        <w:rPr>
          <w:lang w:val="id-ID"/>
        </w:rPr>
        <w:t xml:space="preserve"> </w:t>
      </w:r>
      <w:r>
        <w:rPr>
          <w:lang w:val="id-ID"/>
        </w:rPr>
        <w:t xml:space="preserve">tentang struktur, nama fungsi, dan pola panggilan, lalu memanfaatkannya agar saran yang muncul benar-benar mengikuti konvensi internal perusahaan. Jika tim Anda menamai fungsi dengan awalan </w:t>
      </w:r>
      <w:r>
        <w:rPr>
          <w:rStyle w:val="HTMLCode"/>
          <w:lang w:val="id-ID"/>
        </w:rPr>
        <w:t>get_</w:t>
      </w:r>
      <w:r>
        <w:rPr>
          <w:lang w:val="id-ID"/>
        </w:rPr>
        <w:t xml:space="preserve"> dan memakai error handling ala tertentu, saran Tabby akan meniru gaya itu — bukan gaya korpus publik dari internet. Ditambah </w:t>
      </w:r>
      <w:r>
        <w:rPr>
          <w:rStyle w:val="Strong"/>
          <w:lang w:val="id-ID"/>
        </w:rPr>
        <w:t>team management dashboard</w:t>
      </w:r>
      <w:r>
        <w:rPr>
          <w:lang w:val="id-ID"/>
        </w:rPr>
        <w:t xml:space="preserve"> untuk melihat siapa aktif, berapa banyak </w:t>
      </w:r>
      <w:r>
        <w:rPr>
          <w:rStyle w:val="Emphasis"/>
          <w:lang w:val="id-ID"/>
        </w:rPr>
        <w:t>completion</w:t>
      </w:r>
      <w:r>
        <w:rPr>
          <w:lang w:val="id-ID"/>
        </w:rPr>
        <w:t xml:space="preserve"> yang disajikan, dan seberapa sering saran diterima.</w:t>
      </w:r>
    </w:p>
    <w:p w14:paraId="26000A06" w14:textId="77777777" w:rsidR="002978A9" w:rsidRDefault="002978A9">
      <w:pPr>
        <w:pStyle w:val="Heading3"/>
        <w:rPr>
          <w:rFonts w:eastAsia="Times New Roman"/>
          <w:lang w:val="id-ID"/>
        </w:rPr>
      </w:pPr>
      <w:r>
        <w:rPr>
          <w:rFonts w:eastAsia="Times New Roman"/>
          <w:lang w:val="id-ID"/>
        </w:rPr>
        <w:t>Model dan Kebutuhan GPU</w:t>
      </w:r>
    </w:p>
    <w:p w14:paraId="6A8D4731" w14:textId="77777777" w:rsidR="002978A9" w:rsidRDefault="002978A9">
      <w:pPr>
        <w:pStyle w:val="NormalWeb"/>
        <w:rPr>
          <w:lang w:val="id-ID"/>
        </w:rPr>
      </w:pPr>
      <w:r>
        <w:rPr>
          <w:lang w:val="id-ID"/>
        </w:rPr>
        <w:t xml:space="preserve">Dari sisi model, Tabby mendukung model open seperti </w:t>
      </w:r>
      <w:r>
        <w:rPr>
          <w:rStyle w:val="Strong"/>
          <w:lang w:val="id-ID"/>
        </w:rPr>
        <w:t>DeepSeek-Coder</w:t>
      </w:r>
      <w:r>
        <w:rPr>
          <w:lang w:val="id-ID"/>
        </w:rPr>
        <w:t xml:space="preserve">, </w:t>
      </w:r>
      <w:r>
        <w:rPr>
          <w:rStyle w:val="Strong"/>
          <w:lang w:val="id-ID"/>
        </w:rPr>
        <w:t>StarCoder2</w:t>
      </w:r>
      <w:r>
        <w:rPr>
          <w:lang w:val="id-ID"/>
        </w:rPr>
        <w:t xml:space="preserve">, dan </w:t>
      </w:r>
      <w:r>
        <w:rPr>
          <w:rStyle w:val="Strong"/>
          <w:lang w:val="id-ID"/>
        </w:rPr>
        <w:t>CodeLlama</w:t>
      </w:r>
      <w:r>
        <w:rPr>
          <w:lang w:val="id-ID"/>
        </w:rPr>
        <w:t xml:space="preserve"> melalui </w:t>
      </w:r>
      <w:r>
        <w:rPr>
          <w:rStyle w:val="Emphasis"/>
          <w:lang w:val="id-ID"/>
        </w:rPr>
        <w:t>backend</w:t>
      </w:r>
      <w:r>
        <w:rPr>
          <w:lang w:val="id-ID"/>
        </w:rPr>
        <w:t xml:space="preserve"> llama.cpp — tanpa dependensi ke layanan komersial mana pun. Kebutuhan sumber dayanya bersahabat untuk small office: </w:t>
      </w:r>
      <w:r>
        <w:rPr>
          <w:rStyle w:val="Strong"/>
          <w:lang w:val="id-ID"/>
        </w:rPr>
        <w:t>minimal 8 GB VRAM untuk context 16K</w:t>
      </w:r>
      <w:r>
        <w:rPr>
          <w:lang w:val="id-ID"/>
        </w:rPr>
        <w:t xml:space="preserve">, dan </w:t>
      </w:r>
      <w:r>
        <w:rPr>
          <w:rStyle w:val="Strong"/>
          <w:lang w:val="id-ID"/>
        </w:rPr>
        <w:t>rekomendasi 24 GB untuk context 32K</w:t>
      </w:r>
      <w:r>
        <w:rPr>
          <w:lang w:val="id-ID"/>
        </w:rPr>
        <w:t xml:space="preserve">. Sebuah RTX 4090 24 GB atau dua RTX 3090 yang dipasang </w:t>
      </w:r>
      <w:r>
        <w:rPr>
          <w:rStyle w:val="Emphasis"/>
          <w:lang w:val="id-ID"/>
        </w:rPr>
        <w:t>used</w:t>
      </w:r>
      <w:r>
        <w:rPr>
          <w:lang w:val="id-ID"/>
        </w:rPr>
        <w:t xml:space="preserve"> sudah cukup untuk melayani belasan developer aktif secara nyaman.</w:t>
      </w:r>
    </w:p>
    <w:p w14:paraId="48F119C9" w14:textId="77777777" w:rsidR="002978A9" w:rsidRDefault="002978A9">
      <w:pPr>
        <w:pStyle w:val="table-label"/>
        <w:rPr>
          <w:lang w:val="id-ID"/>
        </w:rPr>
      </w:pPr>
      <w:r>
        <w:rPr>
          <w:lang w:val="id-ID"/>
        </w:rPr>
        <w:t>Tabel 7.13: Kebutuhan Resource Tabby Server</w:t>
      </w:r>
    </w:p>
    <w:p w14:paraId="64771EF1" w14:textId="77777777" w:rsidR="002978A9" w:rsidRDefault="002978A9">
      <w:pPr>
        <w:pStyle w:val="NormalWeb"/>
        <w:rPr>
          <w:lang w:val="id-ID"/>
        </w:rPr>
      </w:pPr>
      <w:r>
        <w:rPr>
          <w:lang w:val="id-ID"/>
        </w:rPr>
        <w:t xml:space="preserve">Terakhir, pilih konfigurasi berdasarkan jumlah pengguna yang harus dilayani — tabel ini menjadi acuan </w:t>
      </w:r>
      <w:r>
        <w:rPr>
          <w:rStyle w:val="Emphasis"/>
          <w:lang w:val="id-ID"/>
        </w:rPr>
        <w:t>sizing</w:t>
      </w:r>
      <w:r>
        <w:rPr>
          <w:lang w:val="id-ID"/>
        </w:rPr>
        <w:t xml:space="preserve"> sebelum Anda membeli atau mengalokasikan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374"/>
        <w:gridCol w:w="807"/>
        <w:gridCol w:w="694"/>
        <w:gridCol w:w="1669"/>
      </w:tblGrid>
      <w:tr w:rsidR="00000000" w14:paraId="588025D1" w14:textId="77777777">
        <w:trPr>
          <w:divId w:val="153761726"/>
          <w:tblHeader/>
          <w:tblCellSpacing w:w="15" w:type="dxa"/>
        </w:trPr>
        <w:tc>
          <w:tcPr>
            <w:tcW w:w="0" w:type="auto"/>
            <w:vAlign w:val="center"/>
            <w:hideMark/>
          </w:tcPr>
          <w:p w14:paraId="48EAE51B" w14:textId="77777777" w:rsidR="002978A9" w:rsidRDefault="002978A9">
            <w:pPr>
              <w:jc w:val="center"/>
              <w:rPr>
                <w:rFonts w:eastAsia="Times New Roman"/>
                <w:b/>
                <w:bCs/>
              </w:rPr>
            </w:pPr>
            <w:r>
              <w:rPr>
                <w:rFonts w:eastAsia="Times New Roman"/>
                <w:b/>
                <w:bCs/>
              </w:rPr>
              <w:t>Model Completion</w:t>
            </w:r>
          </w:p>
        </w:tc>
        <w:tc>
          <w:tcPr>
            <w:tcW w:w="0" w:type="auto"/>
            <w:vAlign w:val="center"/>
            <w:hideMark/>
          </w:tcPr>
          <w:p w14:paraId="766429AD" w14:textId="77777777" w:rsidR="002978A9" w:rsidRDefault="002978A9">
            <w:pPr>
              <w:jc w:val="center"/>
              <w:rPr>
                <w:rFonts w:eastAsia="Times New Roman"/>
                <w:b/>
                <w:bCs/>
              </w:rPr>
            </w:pPr>
            <w:r>
              <w:rPr>
                <w:rFonts w:eastAsia="Times New Roman"/>
                <w:b/>
                <w:bCs/>
              </w:rPr>
              <w:t>Jumlah User</w:t>
            </w:r>
          </w:p>
        </w:tc>
        <w:tc>
          <w:tcPr>
            <w:tcW w:w="0" w:type="auto"/>
            <w:vAlign w:val="center"/>
            <w:hideMark/>
          </w:tcPr>
          <w:p w14:paraId="7B9FCF20" w14:textId="77777777" w:rsidR="002978A9" w:rsidRDefault="002978A9">
            <w:pPr>
              <w:jc w:val="center"/>
              <w:rPr>
                <w:rFonts w:eastAsia="Times New Roman"/>
                <w:b/>
                <w:bCs/>
              </w:rPr>
            </w:pPr>
            <w:r>
              <w:rPr>
                <w:rFonts w:eastAsia="Times New Roman"/>
                <w:b/>
                <w:bCs/>
              </w:rPr>
              <w:t>VRAM</w:t>
            </w:r>
          </w:p>
        </w:tc>
        <w:tc>
          <w:tcPr>
            <w:tcW w:w="0" w:type="auto"/>
            <w:vAlign w:val="center"/>
            <w:hideMark/>
          </w:tcPr>
          <w:p w14:paraId="3CD9F370" w14:textId="77777777" w:rsidR="002978A9" w:rsidRDefault="002978A9">
            <w:pPr>
              <w:jc w:val="center"/>
              <w:rPr>
                <w:rFonts w:eastAsia="Times New Roman"/>
                <w:b/>
                <w:bCs/>
              </w:rPr>
            </w:pPr>
            <w:r>
              <w:rPr>
                <w:rFonts w:eastAsia="Times New Roman"/>
                <w:b/>
                <w:bCs/>
              </w:rPr>
              <w:t>RAM</w:t>
            </w:r>
          </w:p>
        </w:tc>
        <w:tc>
          <w:tcPr>
            <w:tcW w:w="0" w:type="auto"/>
            <w:vAlign w:val="center"/>
            <w:hideMark/>
          </w:tcPr>
          <w:p w14:paraId="105CF06C" w14:textId="77777777" w:rsidR="002978A9" w:rsidRDefault="002978A9">
            <w:pPr>
              <w:jc w:val="center"/>
              <w:rPr>
                <w:rFonts w:eastAsia="Times New Roman"/>
                <w:b/>
                <w:bCs/>
              </w:rPr>
            </w:pPr>
            <w:r>
              <w:rPr>
                <w:rFonts w:eastAsia="Times New Roman"/>
                <w:b/>
                <w:bCs/>
              </w:rPr>
              <w:t>Storage (Index)</w:t>
            </w:r>
          </w:p>
        </w:tc>
      </w:tr>
      <w:tr w:rsidR="00000000" w14:paraId="39C22368" w14:textId="77777777">
        <w:trPr>
          <w:divId w:val="153761726"/>
          <w:tblCellSpacing w:w="15" w:type="dxa"/>
        </w:trPr>
        <w:tc>
          <w:tcPr>
            <w:tcW w:w="0" w:type="auto"/>
            <w:vAlign w:val="center"/>
            <w:hideMark/>
          </w:tcPr>
          <w:p w14:paraId="4737A0D0" w14:textId="77777777" w:rsidR="002978A9" w:rsidRDefault="002978A9">
            <w:pPr>
              <w:rPr>
                <w:rFonts w:eastAsia="Times New Roman"/>
              </w:rPr>
            </w:pPr>
            <w:r>
              <w:rPr>
                <w:rFonts w:eastAsia="Times New Roman"/>
              </w:rPr>
              <w:t>DeepSeek-Coder-1.3B</w:t>
            </w:r>
          </w:p>
        </w:tc>
        <w:tc>
          <w:tcPr>
            <w:tcW w:w="0" w:type="auto"/>
            <w:vAlign w:val="center"/>
            <w:hideMark/>
          </w:tcPr>
          <w:p w14:paraId="3C2115E4" w14:textId="77777777" w:rsidR="002978A9" w:rsidRDefault="002978A9">
            <w:pPr>
              <w:rPr>
                <w:rFonts w:eastAsia="Times New Roman"/>
              </w:rPr>
            </w:pPr>
            <w:r>
              <w:rPr>
                <w:rFonts w:eastAsia="Times New Roman"/>
              </w:rPr>
              <w:t>10 user</w:t>
            </w:r>
          </w:p>
        </w:tc>
        <w:tc>
          <w:tcPr>
            <w:tcW w:w="0" w:type="auto"/>
            <w:vAlign w:val="center"/>
            <w:hideMark/>
          </w:tcPr>
          <w:p w14:paraId="5C51ACDC" w14:textId="77777777" w:rsidR="002978A9" w:rsidRDefault="002978A9">
            <w:pPr>
              <w:rPr>
                <w:rFonts w:eastAsia="Times New Roman"/>
              </w:rPr>
            </w:pPr>
            <w:r>
              <w:rPr>
                <w:rFonts w:eastAsia="Times New Roman"/>
              </w:rPr>
              <w:t>4 GB</w:t>
            </w:r>
          </w:p>
        </w:tc>
        <w:tc>
          <w:tcPr>
            <w:tcW w:w="0" w:type="auto"/>
            <w:vAlign w:val="center"/>
            <w:hideMark/>
          </w:tcPr>
          <w:p w14:paraId="44615661" w14:textId="77777777" w:rsidR="002978A9" w:rsidRDefault="002978A9">
            <w:pPr>
              <w:rPr>
                <w:rFonts w:eastAsia="Times New Roman"/>
              </w:rPr>
            </w:pPr>
            <w:r>
              <w:rPr>
                <w:rFonts w:eastAsia="Times New Roman"/>
              </w:rPr>
              <w:t>8 GB</w:t>
            </w:r>
          </w:p>
        </w:tc>
        <w:tc>
          <w:tcPr>
            <w:tcW w:w="0" w:type="auto"/>
            <w:vAlign w:val="center"/>
            <w:hideMark/>
          </w:tcPr>
          <w:p w14:paraId="653B94A3" w14:textId="77777777" w:rsidR="002978A9" w:rsidRDefault="002978A9">
            <w:pPr>
              <w:rPr>
                <w:rFonts w:eastAsia="Times New Roman"/>
              </w:rPr>
            </w:pPr>
            <w:r>
              <w:rPr>
                <w:rFonts w:eastAsia="Times New Roman"/>
              </w:rPr>
              <w:t>~500 MB</w:t>
            </w:r>
          </w:p>
        </w:tc>
      </w:tr>
      <w:tr w:rsidR="00000000" w14:paraId="0EA5D8B5" w14:textId="77777777">
        <w:trPr>
          <w:divId w:val="153761726"/>
          <w:tblCellSpacing w:w="15" w:type="dxa"/>
        </w:trPr>
        <w:tc>
          <w:tcPr>
            <w:tcW w:w="0" w:type="auto"/>
            <w:vAlign w:val="center"/>
            <w:hideMark/>
          </w:tcPr>
          <w:p w14:paraId="67D51FBA" w14:textId="77777777" w:rsidR="002978A9" w:rsidRDefault="002978A9">
            <w:pPr>
              <w:rPr>
                <w:rFonts w:eastAsia="Times New Roman"/>
              </w:rPr>
            </w:pPr>
            <w:r>
              <w:rPr>
                <w:rFonts w:eastAsia="Times New Roman"/>
              </w:rPr>
              <w:t>Ministral 3 8B</w:t>
            </w:r>
          </w:p>
        </w:tc>
        <w:tc>
          <w:tcPr>
            <w:tcW w:w="0" w:type="auto"/>
            <w:vAlign w:val="center"/>
            <w:hideMark/>
          </w:tcPr>
          <w:p w14:paraId="762EFF54" w14:textId="77777777" w:rsidR="002978A9" w:rsidRDefault="002978A9">
            <w:pPr>
              <w:rPr>
                <w:rFonts w:eastAsia="Times New Roman"/>
              </w:rPr>
            </w:pPr>
            <w:r>
              <w:rPr>
                <w:rFonts w:eastAsia="Times New Roman"/>
              </w:rPr>
              <w:t>15 user</w:t>
            </w:r>
          </w:p>
        </w:tc>
        <w:tc>
          <w:tcPr>
            <w:tcW w:w="0" w:type="auto"/>
            <w:vAlign w:val="center"/>
            <w:hideMark/>
          </w:tcPr>
          <w:p w14:paraId="040634C7" w14:textId="77777777" w:rsidR="002978A9" w:rsidRDefault="002978A9">
            <w:pPr>
              <w:rPr>
                <w:rFonts w:eastAsia="Times New Roman"/>
              </w:rPr>
            </w:pPr>
            <w:r>
              <w:rPr>
                <w:rFonts w:eastAsia="Times New Roman"/>
              </w:rPr>
              <w:t>6 GB</w:t>
            </w:r>
          </w:p>
        </w:tc>
        <w:tc>
          <w:tcPr>
            <w:tcW w:w="0" w:type="auto"/>
            <w:vAlign w:val="center"/>
            <w:hideMark/>
          </w:tcPr>
          <w:p w14:paraId="7D23621F" w14:textId="77777777" w:rsidR="002978A9" w:rsidRDefault="002978A9">
            <w:pPr>
              <w:rPr>
                <w:rFonts w:eastAsia="Times New Roman"/>
              </w:rPr>
            </w:pPr>
            <w:r>
              <w:rPr>
                <w:rFonts w:eastAsia="Times New Roman"/>
              </w:rPr>
              <w:t>16 GB</w:t>
            </w:r>
          </w:p>
        </w:tc>
        <w:tc>
          <w:tcPr>
            <w:tcW w:w="0" w:type="auto"/>
            <w:vAlign w:val="center"/>
            <w:hideMark/>
          </w:tcPr>
          <w:p w14:paraId="5178496E" w14:textId="77777777" w:rsidR="002978A9" w:rsidRDefault="002978A9">
            <w:pPr>
              <w:rPr>
                <w:rFonts w:eastAsia="Times New Roman"/>
              </w:rPr>
            </w:pPr>
            <w:r>
              <w:rPr>
                <w:rFonts w:eastAsia="Times New Roman"/>
              </w:rPr>
              <w:t>~1.5 GB</w:t>
            </w:r>
          </w:p>
        </w:tc>
      </w:tr>
      <w:tr w:rsidR="00000000" w14:paraId="6E07F1F0" w14:textId="77777777">
        <w:trPr>
          <w:divId w:val="153761726"/>
          <w:tblCellSpacing w:w="15" w:type="dxa"/>
        </w:trPr>
        <w:tc>
          <w:tcPr>
            <w:tcW w:w="0" w:type="auto"/>
            <w:vAlign w:val="center"/>
            <w:hideMark/>
          </w:tcPr>
          <w:p w14:paraId="0B773FC5" w14:textId="77777777" w:rsidR="002978A9" w:rsidRDefault="002978A9">
            <w:pPr>
              <w:rPr>
                <w:rFonts w:eastAsia="Times New Roman"/>
              </w:rPr>
            </w:pPr>
            <w:r>
              <w:rPr>
                <w:rFonts w:eastAsia="Times New Roman"/>
              </w:rPr>
              <w:t>Qwen-2.5-Coder-7B</w:t>
            </w:r>
          </w:p>
        </w:tc>
        <w:tc>
          <w:tcPr>
            <w:tcW w:w="0" w:type="auto"/>
            <w:vAlign w:val="center"/>
            <w:hideMark/>
          </w:tcPr>
          <w:p w14:paraId="78D61BE4" w14:textId="77777777" w:rsidR="002978A9" w:rsidRDefault="002978A9">
            <w:pPr>
              <w:rPr>
                <w:rFonts w:eastAsia="Times New Roman"/>
              </w:rPr>
            </w:pPr>
            <w:r>
              <w:rPr>
                <w:rFonts w:eastAsia="Times New Roman"/>
              </w:rPr>
              <w:t>15 user</w:t>
            </w:r>
          </w:p>
        </w:tc>
        <w:tc>
          <w:tcPr>
            <w:tcW w:w="0" w:type="auto"/>
            <w:vAlign w:val="center"/>
            <w:hideMark/>
          </w:tcPr>
          <w:p w14:paraId="48F8E3ED" w14:textId="77777777" w:rsidR="002978A9" w:rsidRDefault="002978A9">
            <w:pPr>
              <w:rPr>
                <w:rFonts w:eastAsia="Times New Roman"/>
              </w:rPr>
            </w:pPr>
            <w:r>
              <w:rPr>
                <w:rFonts w:eastAsia="Times New Roman"/>
              </w:rPr>
              <w:t>8 GB</w:t>
            </w:r>
          </w:p>
        </w:tc>
        <w:tc>
          <w:tcPr>
            <w:tcW w:w="0" w:type="auto"/>
            <w:vAlign w:val="center"/>
            <w:hideMark/>
          </w:tcPr>
          <w:p w14:paraId="0F4CDCBC" w14:textId="77777777" w:rsidR="002978A9" w:rsidRDefault="002978A9">
            <w:pPr>
              <w:rPr>
                <w:rFonts w:eastAsia="Times New Roman"/>
              </w:rPr>
            </w:pPr>
            <w:r>
              <w:rPr>
                <w:rFonts w:eastAsia="Times New Roman"/>
              </w:rPr>
              <w:t>16 GB</w:t>
            </w:r>
          </w:p>
        </w:tc>
        <w:tc>
          <w:tcPr>
            <w:tcW w:w="0" w:type="auto"/>
            <w:vAlign w:val="center"/>
            <w:hideMark/>
          </w:tcPr>
          <w:p w14:paraId="12BCBF6A" w14:textId="77777777" w:rsidR="002978A9" w:rsidRDefault="002978A9">
            <w:pPr>
              <w:rPr>
                <w:rFonts w:eastAsia="Times New Roman"/>
              </w:rPr>
            </w:pPr>
            <w:r>
              <w:rPr>
                <w:rFonts w:eastAsia="Times New Roman"/>
              </w:rPr>
              <w:t>~2 GB</w:t>
            </w:r>
          </w:p>
        </w:tc>
      </w:tr>
      <w:tr w:rsidR="00000000" w14:paraId="5E348A56" w14:textId="77777777">
        <w:trPr>
          <w:divId w:val="153761726"/>
          <w:tblCellSpacing w:w="15" w:type="dxa"/>
        </w:trPr>
        <w:tc>
          <w:tcPr>
            <w:tcW w:w="0" w:type="auto"/>
            <w:vAlign w:val="center"/>
            <w:hideMark/>
          </w:tcPr>
          <w:p w14:paraId="41D97960" w14:textId="77777777" w:rsidR="002978A9" w:rsidRDefault="002978A9">
            <w:pPr>
              <w:rPr>
                <w:rFonts w:eastAsia="Times New Roman"/>
              </w:rPr>
            </w:pPr>
            <w:r>
              <w:rPr>
                <w:rFonts w:eastAsia="Times New Roman"/>
              </w:rPr>
              <w:t>DeepSeek-Coder-6.7B</w:t>
            </w:r>
          </w:p>
        </w:tc>
        <w:tc>
          <w:tcPr>
            <w:tcW w:w="0" w:type="auto"/>
            <w:vAlign w:val="center"/>
            <w:hideMark/>
          </w:tcPr>
          <w:p w14:paraId="4F123503" w14:textId="77777777" w:rsidR="002978A9" w:rsidRDefault="002978A9">
            <w:pPr>
              <w:rPr>
                <w:rFonts w:eastAsia="Times New Roman"/>
              </w:rPr>
            </w:pPr>
            <w:r>
              <w:rPr>
                <w:rFonts w:eastAsia="Times New Roman"/>
              </w:rPr>
              <w:t>20 user</w:t>
            </w:r>
          </w:p>
        </w:tc>
        <w:tc>
          <w:tcPr>
            <w:tcW w:w="0" w:type="auto"/>
            <w:vAlign w:val="center"/>
            <w:hideMark/>
          </w:tcPr>
          <w:p w14:paraId="08888577" w14:textId="77777777" w:rsidR="002978A9" w:rsidRDefault="002978A9">
            <w:pPr>
              <w:rPr>
                <w:rFonts w:eastAsia="Times New Roman"/>
              </w:rPr>
            </w:pPr>
            <w:r>
              <w:rPr>
                <w:rFonts w:eastAsia="Times New Roman"/>
              </w:rPr>
              <w:t>10 GB</w:t>
            </w:r>
          </w:p>
        </w:tc>
        <w:tc>
          <w:tcPr>
            <w:tcW w:w="0" w:type="auto"/>
            <w:vAlign w:val="center"/>
            <w:hideMark/>
          </w:tcPr>
          <w:p w14:paraId="7874E3BE" w14:textId="77777777" w:rsidR="002978A9" w:rsidRDefault="002978A9">
            <w:pPr>
              <w:rPr>
                <w:rFonts w:eastAsia="Times New Roman"/>
              </w:rPr>
            </w:pPr>
            <w:r>
              <w:rPr>
                <w:rFonts w:eastAsia="Times New Roman"/>
              </w:rPr>
              <w:t>16 GB</w:t>
            </w:r>
          </w:p>
        </w:tc>
        <w:tc>
          <w:tcPr>
            <w:tcW w:w="0" w:type="auto"/>
            <w:vAlign w:val="center"/>
            <w:hideMark/>
          </w:tcPr>
          <w:p w14:paraId="3751F519" w14:textId="77777777" w:rsidR="002978A9" w:rsidRDefault="002978A9">
            <w:pPr>
              <w:rPr>
                <w:rFonts w:eastAsia="Times New Roman"/>
              </w:rPr>
            </w:pPr>
            <w:r>
              <w:rPr>
                <w:rFonts w:eastAsia="Times New Roman"/>
              </w:rPr>
              <w:t>~2 GB</w:t>
            </w:r>
          </w:p>
        </w:tc>
      </w:tr>
      <w:tr w:rsidR="00000000" w14:paraId="22C5B02B" w14:textId="77777777">
        <w:trPr>
          <w:divId w:val="153761726"/>
          <w:tblCellSpacing w:w="15" w:type="dxa"/>
        </w:trPr>
        <w:tc>
          <w:tcPr>
            <w:tcW w:w="0" w:type="auto"/>
            <w:vAlign w:val="center"/>
            <w:hideMark/>
          </w:tcPr>
          <w:p w14:paraId="20ABDF4F" w14:textId="77777777" w:rsidR="002978A9" w:rsidRDefault="002978A9">
            <w:pPr>
              <w:rPr>
                <w:rFonts w:eastAsia="Times New Roman"/>
              </w:rPr>
            </w:pPr>
            <w:r>
              <w:rPr>
                <w:rFonts w:eastAsia="Times New Roman"/>
              </w:rPr>
              <w:t>Qwen-2.5-Coder-14B</w:t>
            </w:r>
          </w:p>
        </w:tc>
        <w:tc>
          <w:tcPr>
            <w:tcW w:w="0" w:type="auto"/>
            <w:vAlign w:val="center"/>
            <w:hideMark/>
          </w:tcPr>
          <w:p w14:paraId="7CA299E9" w14:textId="77777777" w:rsidR="002978A9" w:rsidRDefault="002978A9">
            <w:pPr>
              <w:rPr>
                <w:rFonts w:eastAsia="Times New Roman"/>
              </w:rPr>
            </w:pPr>
            <w:r>
              <w:rPr>
                <w:rFonts w:eastAsia="Times New Roman"/>
              </w:rPr>
              <w:t>20 user</w:t>
            </w:r>
          </w:p>
        </w:tc>
        <w:tc>
          <w:tcPr>
            <w:tcW w:w="0" w:type="auto"/>
            <w:vAlign w:val="center"/>
            <w:hideMark/>
          </w:tcPr>
          <w:p w14:paraId="04F7730A" w14:textId="77777777" w:rsidR="002978A9" w:rsidRDefault="002978A9">
            <w:pPr>
              <w:rPr>
                <w:rFonts w:eastAsia="Times New Roman"/>
              </w:rPr>
            </w:pPr>
            <w:r>
              <w:rPr>
                <w:rFonts w:eastAsia="Times New Roman"/>
              </w:rPr>
              <w:t>12 GB</w:t>
            </w:r>
          </w:p>
        </w:tc>
        <w:tc>
          <w:tcPr>
            <w:tcW w:w="0" w:type="auto"/>
            <w:vAlign w:val="center"/>
            <w:hideMark/>
          </w:tcPr>
          <w:p w14:paraId="2404EF9F" w14:textId="77777777" w:rsidR="002978A9" w:rsidRDefault="002978A9">
            <w:pPr>
              <w:rPr>
                <w:rFonts w:eastAsia="Times New Roman"/>
              </w:rPr>
            </w:pPr>
            <w:r>
              <w:rPr>
                <w:rFonts w:eastAsia="Times New Roman"/>
              </w:rPr>
              <w:t>24 GB</w:t>
            </w:r>
          </w:p>
        </w:tc>
        <w:tc>
          <w:tcPr>
            <w:tcW w:w="0" w:type="auto"/>
            <w:vAlign w:val="center"/>
            <w:hideMark/>
          </w:tcPr>
          <w:p w14:paraId="6C6967F2" w14:textId="77777777" w:rsidR="002978A9" w:rsidRDefault="002978A9">
            <w:pPr>
              <w:rPr>
                <w:rFonts w:eastAsia="Times New Roman"/>
              </w:rPr>
            </w:pPr>
            <w:r>
              <w:rPr>
                <w:rFonts w:eastAsia="Times New Roman"/>
              </w:rPr>
              <w:t>~3 GB</w:t>
            </w:r>
          </w:p>
        </w:tc>
      </w:tr>
      <w:tr w:rsidR="00000000" w14:paraId="1588473F" w14:textId="77777777">
        <w:trPr>
          <w:divId w:val="153761726"/>
          <w:tblCellSpacing w:w="15" w:type="dxa"/>
        </w:trPr>
        <w:tc>
          <w:tcPr>
            <w:tcW w:w="0" w:type="auto"/>
            <w:vAlign w:val="center"/>
            <w:hideMark/>
          </w:tcPr>
          <w:p w14:paraId="150421D6" w14:textId="77777777" w:rsidR="002978A9" w:rsidRDefault="002978A9">
            <w:pPr>
              <w:rPr>
                <w:rFonts w:eastAsia="Times New Roman"/>
              </w:rPr>
            </w:pPr>
            <w:r>
              <w:rPr>
                <w:rFonts w:eastAsia="Times New Roman"/>
              </w:rPr>
              <w:t>Ministral 3 14B</w:t>
            </w:r>
          </w:p>
        </w:tc>
        <w:tc>
          <w:tcPr>
            <w:tcW w:w="0" w:type="auto"/>
            <w:vAlign w:val="center"/>
            <w:hideMark/>
          </w:tcPr>
          <w:p w14:paraId="5A92DBC4" w14:textId="77777777" w:rsidR="002978A9" w:rsidRDefault="002978A9">
            <w:pPr>
              <w:rPr>
                <w:rFonts w:eastAsia="Times New Roman"/>
              </w:rPr>
            </w:pPr>
            <w:r>
              <w:rPr>
                <w:rFonts w:eastAsia="Times New Roman"/>
              </w:rPr>
              <w:t>20 user</w:t>
            </w:r>
          </w:p>
        </w:tc>
        <w:tc>
          <w:tcPr>
            <w:tcW w:w="0" w:type="auto"/>
            <w:vAlign w:val="center"/>
            <w:hideMark/>
          </w:tcPr>
          <w:p w14:paraId="4F05E3EA" w14:textId="77777777" w:rsidR="002978A9" w:rsidRDefault="002978A9">
            <w:pPr>
              <w:rPr>
                <w:rFonts w:eastAsia="Times New Roman"/>
              </w:rPr>
            </w:pPr>
            <w:r>
              <w:rPr>
                <w:rFonts w:eastAsia="Times New Roman"/>
              </w:rPr>
              <w:t>12 GB</w:t>
            </w:r>
          </w:p>
        </w:tc>
        <w:tc>
          <w:tcPr>
            <w:tcW w:w="0" w:type="auto"/>
            <w:vAlign w:val="center"/>
            <w:hideMark/>
          </w:tcPr>
          <w:p w14:paraId="30056F8F" w14:textId="77777777" w:rsidR="002978A9" w:rsidRDefault="002978A9">
            <w:pPr>
              <w:rPr>
                <w:rFonts w:eastAsia="Times New Roman"/>
              </w:rPr>
            </w:pPr>
            <w:r>
              <w:rPr>
                <w:rFonts w:eastAsia="Times New Roman"/>
              </w:rPr>
              <w:t>24 GB</w:t>
            </w:r>
          </w:p>
        </w:tc>
        <w:tc>
          <w:tcPr>
            <w:tcW w:w="0" w:type="auto"/>
            <w:vAlign w:val="center"/>
            <w:hideMark/>
          </w:tcPr>
          <w:p w14:paraId="5B959BD6" w14:textId="77777777" w:rsidR="002978A9" w:rsidRDefault="002978A9">
            <w:pPr>
              <w:rPr>
                <w:rFonts w:eastAsia="Times New Roman"/>
              </w:rPr>
            </w:pPr>
            <w:r>
              <w:rPr>
                <w:rFonts w:eastAsia="Times New Roman"/>
              </w:rPr>
              <w:t>~3 GB</w:t>
            </w:r>
          </w:p>
        </w:tc>
      </w:tr>
      <w:tr w:rsidR="00000000" w14:paraId="61D5AAF9" w14:textId="77777777">
        <w:trPr>
          <w:divId w:val="153761726"/>
          <w:tblCellSpacing w:w="15" w:type="dxa"/>
        </w:trPr>
        <w:tc>
          <w:tcPr>
            <w:tcW w:w="0" w:type="auto"/>
            <w:vAlign w:val="center"/>
            <w:hideMark/>
          </w:tcPr>
          <w:p w14:paraId="282201F2" w14:textId="77777777" w:rsidR="002978A9" w:rsidRDefault="002978A9">
            <w:pPr>
              <w:rPr>
                <w:rFonts w:eastAsia="Times New Roman"/>
              </w:rPr>
            </w:pPr>
            <w:r>
              <w:rPr>
                <w:rFonts w:eastAsia="Times New Roman"/>
              </w:rPr>
              <w:t>DeepSeek-Coder-33B</w:t>
            </w:r>
          </w:p>
        </w:tc>
        <w:tc>
          <w:tcPr>
            <w:tcW w:w="0" w:type="auto"/>
            <w:vAlign w:val="center"/>
            <w:hideMark/>
          </w:tcPr>
          <w:p w14:paraId="3BB17463" w14:textId="77777777" w:rsidR="002978A9" w:rsidRDefault="002978A9">
            <w:pPr>
              <w:rPr>
                <w:rFonts w:eastAsia="Times New Roman"/>
              </w:rPr>
            </w:pPr>
            <w:r>
              <w:rPr>
                <w:rFonts w:eastAsia="Times New Roman"/>
              </w:rPr>
              <w:t>20 user</w:t>
            </w:r>
          </w:p>
        </w:tc>
        <w:tc>
          <w:tcPr>
            <w:tcW w:w="0" w:type="auto"/>
            <w:vAlign w:val="center"/>
            <w:hideMark/>
          </w:tcPr>
          <w:p w14:paraId="21CABAC8" w14:textId="77777777" w:rsidR="002978A9" w:rsidRDefault="002978A9">
            <w:pPr>
              <w:rPr>
                <w:rFonts w:eastAsia="Times New Roman"/>
              </w:rPr>
            </w:pPr>
            <w:r>
              <w:rPr>
                <w:rFonts w:eastAsia="Times New Roman"/>
              </w:rPr>
              <w:t>24 GB</w:t>
            </w:r>
          </w:p>
        </w:tc>
        <w:tc>
          <w:tcPr>
            <w:tcW w:w="0" w:type="auto"/>
            <w:vAlign w:val="center"/>
            <w:hideMark/>
          </w:tcPr>
          <w:p w14:paraId="796C42B3" w14:textId="77777777" w:rsidR="002978A9" w:rsidRDefault="002978A9">
            <w:pPr>
              <w:rPr>
                <w:rFonts w:eastAsia="Times New Roman"/>
              </w:rPr>
            </w:pPr>
            <w:r>
              <w:rPr>
                <w:rFonts w:eastAsia="Times New Roman"/>
              </w:rPr>
              <w:t>32 GB</w:t>
            </w:r>
          </w:p>
        </w:tc>
        <w:tc>
          <w:tcPr>
            <w:tcW w:w="0" w:type="auto"/>
            <w:vAlign w:val="center"/>
            <w:hideMark/>
          </w:tcPr>
          <w:p w14:paraId="4947C822" w14:textId="77777777" w:rsidR="002978A9" w:rsidRDefault="002978A9">
            <w:pPr>
              <w:rPr>
                <w:rFonts w:eastAsia="Times New Roman"/>
              </w:rPr>
            </w:pPr>
            <w:r>
              <w:rPr>
                <w:rFonts w:eastAsia="Times New Roman"/>
              </w:rPr>
              <w:t>~5 GB</w:t>
            </w:r>
          </w:p>
        </w:tc>
      </w:tr>
      <w:tr w:rsidR="00000000" w14:paraId="209409A2" w14:textId="77777777">
        <w:trPr>
          <w:divId w:val="153761726"/>
          <w:tblCellSpacing w:w="15" w:type="dxa"/>
        </w:trPr>
        <w:tc>
          <w:tcPr>
            <w:tcW w:w="0" w:type="auto"/>
            <w:vAlign w:val="center"/>
            <w:hideMark/>
          </w:tcPr>
          <w:p w14:paraId="5D0CFE81" w14:textId="77777777" w:rsidR="002978A9" w:rsidRDefault="002978A9">
            <w:pPr>
              <w:rPr>
                <w:rFonts w:eastAsia="Times New Roman"/>
              </w:rPr>
            </w:pPr>
            <w:r>
              <w:rPr>
                <w:rFonts w:eastAsia="Times New Roman"/>
              </w:rPr>
              <w:t>DeepSeek V4 Flash</w:t>
            </w:r>
          </w:p>
        </w:tc>
        <w:tc>
          <w:tcPr>
            <w:tcW w:w="0" w:type="auto"/>
            <w:vAlign w:val="center"/>
            <w:hideMark/>
          </w:tcPr>
          <w:p w14:paraId="568C71DB" w14:textId="77777777" w:rsidR="002978A9" w:rsidRDefault="002978A9">
            <w:pPr>
              <w:rPr>
                <w:rFonts w:eastAsia="Times New Roman"/>
              </w:rPr>
            </w:pPr>
            <w:r>
              <w:rPr>
                <w:rFonts w:eastAsia="Times New Roman"/>
              </w:rPr>
              <w:t>20 user</w:t>
            </w:r>
          </w:p>
        </w:tc>
        <w:tc>
          <w:tcPr>
            <w:tcW w:w="0" w:type="auto"/>
            <w:vAlign w:val="center"/>
            <w:hideMark/>
          </w:tcPr>
          <w:p w14:paraId="64F8B3FA" w14:textId="77777777" w:rsidR="002978A9" w:rsidRDefault="002978A9">
            <w:pPr>
              <w:rPr>
                <w:rFonts w:eastAsia="Times New Roman"/>
              </w:rPr>
            </w:pPr>
            <w:r>
              <w:rPr>
                <w:rFonts w:eastAsia="Times New Roman"/>
              </w:rPr>
              <w:t>16 GB</w:t>
            </w:r>
          </w:p>
        </w:tc>
        <w:tc>
          <w:tcPr>
            <w:tcW w:w="0" w:type="auto"/>
            <w:vAlign w:val="center"/>
            <w:hideMark/>
          </w:tcPr>
          <w:p w14:paraId="341D5A5C" w14:textId="77777777" w:rsidR="002978A9" w:rsidRDefault="002978A9">
            <w:pPr>
              <w:rPr>
                <w:rFonts w:eastAsia="Times New Roman"/>
              </w:rPr>
            </w:pPr>
            <w:r>
              <w:rPr>
                <w:rFonts w:eastAsia="Times New Roman"/>
              </w:rPr>
              <w:t>32 GB</w:t>
            </w:r>
          </w:p>
        </w:tc>
        <w:tc>
          <w:tcPr>
            <w:tcW w:w="0" w:type="auto"/>
            <w:vAlign w:val="center"/>
            <w:hideMark/>
          </w:tcPr>
          <w:p w14:paraId="65203B69" w14:textId="77777777" w:rsidR="002978A9" w:rsidRDefault="002978A9">
            <w:pPr>
              <w:rPr>
                <w:rFonts w:eastAsia="Times New Roman"/>
              </w:rPr>
            </w:pPr>
            <w:r>
              <w:rPr>
                <w:rFonts w:eastAsia="Times New Roman"/>
              </w:rPr>
              <w:t>~10 GB</w:t>
            </w:r>
          </w:p>
        </w:tc>
      </w:tr>
    </w:tbl>
    <w:p w14:paraId="6A424133" w14:textId="77777777" w:rsidR="002978A9" w:rsidRDefault="002978A9">
      <w:pPr>
        <w:pStyle w:val="NormalWeb"/>
        <w:rPr>
          <w:lang w:val="id-ID"/>
        </w:rPr>
      </w:pPr>
      <w:r>
        <w:rPr>
          <w:lang w:val="id-ID"/>
        </w:rPr>
        <w:t xml:space="preserve">Tabel ini perlu dibaca sebagai spektrum, bukan daftar harga mati. Jika tim Anda 10 developer dan saran sederhana sudah memadai, DeepSeek-Coder-1.3B dengan 4 GB VRAM bahkan bisa berbagi GPU dengan layanan lain dari Bab 7.7. Namun perhatikan juga </w:t>
      </w:r>
      <w:r>
        <w:rPr>
          <w:rStyle w:val="Emphasis"/>
          <w:lang w:val="id-ID"/>
        </w:rPr>
        <w:t>storage index</w:t>
      </w:r>
      <w:r>
        <w:rPr>
          <w:lang w:val="id-ID"/>
        </w:rPr>
        <w:t xml:space="preserve">: model besar dengan konteks panjang (DeepSeek V4 Flash) membutuhkan ~10 GB untuk menampung </w:t>
      </w:r>
      <w:r>
        <w:rPr>
          <w:rStyle w:val="Emphasis"/>
          <w:lang w:val="id-ID"/>
        </w:rPr>
        <w:t>index</w:t>
      </w:r>
      <w:r>
        <w:rPr>
          <w:lang w:val="id-ID"/>
        </w:rPr>
        <w:t xml:space="preserve"> </w:t>
      </w:r>
      <w:r>
        <w:rPr>
          <w:lang w:val="id-ID"/>
        </w:rPr>
        <w:t xml:space="preserve">repository — pastikan partisi data Tabby disimpan di NVMe, bukan HDD, agar pencarian </w:t>
      </w:r>
      <w:r>
        <w:rPr>
          <w:rStyle w:val="Emphasis"/>
          <w:lang w:val="id-ID"/>
        </w:rPr>
        <w:t>index</w:t>
      </w:r>
      <w:r>
        <w:rPr>
          <w:lang w:val="id-ID"/>
        </w:rPr>
        <w:t xml:space="preserve"> tidak menjadi botol.</w:t>
      </w:r>
    </w:p>
    <w:p w14:paraId="0ACC27F5" w14:textId="77777777" w:rsidR="002978A9" w:rsidRDefault="002978A9">
      <w:pPr>
        <w:rPr>
          <w:rFonts w:eastAsia="Times New Roman"/>
          <w:lang w:val="id-ID"/>
        </w:rPr>
      </w:pPr>
      <w:r>
        <w:rPr>
          <w:rFonts w:eastAsia="Times New Roman"/>
          <w:lang w:val="id-ID"/>
        </w:rPr>
        <w:pict w14:anchorId="5AB8C71A">
          <v:rect id="_x0000_i1316" style="width:0;height:1.5pt" o:hralign="center" o:hrstd="t" o:hr="t" fillcolor="#a0a0a0" stroked="f"/>
        </w:pict>
      </w:r>
    </w:p>
    <w:p w14:paraId="5525A118" w14:textId="77777777" w:rsidR="002978A9" w:rsidRDefault="002978A9">
      <w:pPr>
        <w:rPr>
          <w:rFonts w:eastAsia="Times New Roman"/>
          <w:lang w:val="id-ID"/>
        </w:rPr>
      </w:pPr>
      <w:r>
        <w:rPr>
          <w:rFonts w:eastAsia="Times New Roman"/>
          <w:lang w:val="id-ID"/>
        </w:rPr>
        <w:pict w14:anchorId="7DBB2927">
          <v:rect id="_x0000_i1317" style="width:0;height:1.5pt" o:hralign="center" o:hrstd="t" o:hr="t" fillcolor="#a0a0a0" stroked="f"/>
        </w:pict>
      </w:r>
    </w:p>
    <w:p w14:paraId="1FA1ED50" w14:textId="77777777" w:rsidR="002978A9" w:rsidRDefault="002978A9">
      <w:pPr>
        <w:pStyle w:val="Heading2"/>
        <w:rPr>
          <w:rFonts w:eastAsia="Times New Roman"/>
          <w:lang w:val="id-ID"/>
        </w:rPr>
      </w:pPr>
      <w:r>
        <w:rPr>
          <w:rFonts w:eastAsia="Times New Roman"/>
          <w:lang w:val="id-ID"/>
        </w:rPr>
        <w:t>4. Continue: Extension IDE dengan Backend Bebas Pilih</w:t>
      </w:r>
    </w:p>
    <w:p w14:paraId="2219D681" w14:textId="77777777" w:rsidR="002978A9" w:rsidRDefault="002978A9">
      <w:pPr>
        <w:pStyle w:val="Heading3"/>
        <w:rPr>
          <w:rFonts w:eastAsia="Times New Roman"/>
          <w:lang w:val="id-ID"/>
        </w:rPr>
      </w:pPr>
      <w:r>
        <w:rPr>
          <w:rFonts w:eastAsia="Times New Roman"/>
          <w:lang w:val="id-ID"/>
        </w:rPr>
        <w:t>Arsitektur Ringan</w:t>
      </w:r>
    </w:p>
    <w:p w14:paraId="5446CE6E" w14:textId="77777777" w:rsidR="002978A9" w:rsidRDefault="002978A9">
      <w:pPr>
        <w:pStyle w:val="NormalWeb"/>
        <w:rPr>
          <w:lang w:val="id-ID"/>
        </w:rPr>
      </w:pPr>
      <w:r>
        <w:rPr>
          <w:lang w:val="id-ID"/>
        </w:rPr>
        <w:t xml:space="preserve">Jika Tabby adalah "rumah makan pusat", </w:t>
      </w:r>
      <w:r>
        <w:rPr>
          <w:rStyle w:val="Strong"/>
          <w:lang w:val="id-ID"/>
        </w:rPr>
        <w:t>Continue</w:t>
      </w:r>
      <w:r>
        <w:rPr>
          <w:lang w:val="id-ID"/>
        </w:rPr>
        <w:t xml:space="preserve"> adalah "kantin yang bisa diisi siapa saja". Continue adalah ekstensi untuk VS Code dan JetBrains yang secara arsitektur hanya menjadi </w:t>
      </w:r>
      <w:r>
        <w:rPr>
          <w:rStyle w:val="Emphasis"/>
          <w:lang w:val="id-ID"/>
        </w:rPr>
        <w:t>client</w:t>
      </w:r>
      <w:r>
        <w:rPr>
          <w:lang w:val="id-ID"/>
        </w:rPr>
        <w:t xml:space="preserve">: ia tidak menjalankan model sendiri, melainkan terhubung ke </w:t>
      </w:r>
      <w:r>
        <w:rPr>
          <w:rStyle w:val="Emphasis"/>
          <w:lang w:val="id-ID"/>
        </w:rPr>
        <w:t>LLM backend</w:t>
      </w:r>
      <w:r>
        <w:rPr>
          <w:lang w:val="id-ID"/>
        </w:rPr>
        <w:t xml:space="preserve"> apa pun yang Anda tentukan — </w:t>
      </w:r>
      <w:r>
        <w:rPr>
          <w:rStyle w:val="Strong"/>
          <w:lang w:val="id-ID"/>
        </w:rPr>
        <w:t>Ollama</w:t>
      </w:r>
      <w:r>
        <w:rPr>
          <w:lang w:val="id-ID"/>
        </w:rPr>
        <w:t xml:space="preserve">, </w:t>
      </w:r>
      <w:r>
        <w:rPr>
          <w:rStyle w:val="Strong"/>
          <w:lang w:val="id-ID"/>
        </w:rPr>
        <w:t>vLLM</w:t>
      </w:r>
      <w:r>
        <w:rPr>
          <w:lang w:val="id-ID"/>
        </w:rPr>
        <w:t xml:space="preserve">, </w:t>
      </w:r>
      <w:r>
        <w:rPr>
          <w:rStyle w:val="Strong"/>
          <w:lang w:val="id-ID"/>
        </w:rPr>
        <w:t>OpenAI API</w:t>
      </w:r>
      <w:r>
        <w:rPr>
          <w:lang w:val="id-ID"/>
        </w:rPr>
        <w:t xml:space="preserve">, bahkan </w:t>
      </w:r>
      <w:r>
        <w:rPr>
          <w:rStyle w:val="Strong"/>
          <w:lang w:val="id-ID"/>
        </w:rPr>
        <w:t>Tabby</w:t>
      </w:r>
      <w:r>
        <w:rPr>
          <w:lang w:val="id-ID"/>
        </w:rPr>
        <w:t xml:space="preserve"> itu sendiri. Bagi small office yang sudah memiliki vLLM dari bab 7.7 atau Ollama di workstation, Continue langsung bekerja tanpa server tambahan; cukup pasang, arahkan ke </w:t>
      </w:r>
      <w:r>
        <w:rPr>
          <w:rStyle w:val="Emphasis"/>
          <w:lang w:val="id-ID"/>
        </w:rPr>
        <w:t>endpoint</w:t>
      </w:r>
      <w:r>
        <w:rPr>
          <w:lang w:val="id-ID"/>
        </w:rPr>
        <w:t>, selesai.</w:t>
      </w:r>
    </w:p>
    <w:p w14:paraId="3B6A3B50" w14:textId="77777777" w:rsidR="002978A9" w:rsidRDefault="002978A9">
      <w:pPr>
        <w:pStyle w:val="NormalWeb"/>
        <w:rPr>
          <w:lang w:val="id-ID"/>
        </w:rPr>
      </w:pPr>
      <w:r>
        <w:rPr>
          <w:lang w:val="id-ID"/>
        </w:rPr>
        <w:t xml:space="preserve">Fitur yang membuat Continue digemari: </w:t>
      </w:r>
      <w:r>
        <w:rPr>
          <w:rStyle w:val="Strong"/>
          <w:lang w:val="id-ID"/>
        </w:rPr>
        <w:t>@mentions</w:t>
      </w:r>
      <w:r>
        <w:rPr>
          <w:lang w:val="id-ID"/>
        </w:rPr>
        <w:t xml:space="preserve"> ke file dan konteks — cukup ketik </w:t>
      </w:r>
      <w:r>
        <w:rPr>
          <w:rStyle w:val="HTMLCode"/>
          <w:lang w:val="id-ID"/>
        </w:rPr>
        <w:t>@</w:t>
      </w:r>
      <w:r>
        <w:rPr>
          <w:lang w:val="id-ID"/>
        </w:rPr>
        <w:t xml:space="preserve"> lalu sebutkan file </w:t>
      </w:r>
      <w:r>
        <w:rPr>
          <w:rStyle w:val="HTMLCode"/>
          <w:lang w:val="id-ID"/>
        </w:rPr>
        <w:t>auth.service.ts</w:t>
      </w:r>
      <w:r>
        <w:rPr>
          <w:lang w:val="id-ID"/>
        </w:rPr>
        <w:t xml:space="preserve"> dan model akan mempertimbangkan isi file itu dalam jawabannya; </w:t>
      </w:r>
      <w:r>
        <w:rPr>
          <w:rStyle w:val="Strong"/>
          <w:lang w:val="id-ID"/>
        </w:rPr>
        <w:t>inline editing</w:t>
      </w:r>
      <w:r>
        <w:rPr>
          <w:lang w:val="id-ID"/>
        </w:rPr>
        <w:t xml:space="preserve"> dengan pintasan </w:t>
      </w:r>
      <w:r>
        <w:rPr>
          <w:rStyle w:val="Strong"/>
          <w:lang w:val="id-ID"/>
        </w:rPr>
        <w:t>Cmd+I</w:t>
      </w:r>
      <w:r>
        <w:rPr>
          <w:lang w:val="id-ID"/>
        </w:rPr>
        <w:t xml:space="preserve"> untuk menyunting seleksi kode secara langsung; dan </w:t>
      </w:r>
      <w:r>
        <w:rPr>
          <w:rStyle w:val="Strong"/>
          <w:lang w:val="id-ID"/>
        </w:rPr>
        <w:t>tab autocomplete</w:t>
      </w:r>
      <w:r>
        <w:rPr>
          <w:lang w:val="id-ID"/>
        </w:rPr>
        <w:t xml:space="preserve"> </w:t>
      </w:r>
      <w:r>
        <w:rPr>
          <w:lang w:val="id-ID"/>
        </w:rPr>
        <w:t xml:space="preserve">yang menyarankan kode berikutnya saat mengetik. Fleksibilitas ini menjadikan Continue jembatan antara "langganan cloud" dan "infrastruktur lokal": satu IDE, banyak </w:t>
      </w:r>
      <w:r>
        <w:rPr>
          <w:rStyle w:val="Emphasis"/>
          <w:lang w:val="id-ID"/>
        </w:rPr>
        <w:t>backend</w:t>
      </w:r>
      <w:r>
        <w:rPr>
          <w:lang w:val="id-ID"/>
        </w:rPr>
        <w:t>, tinggal ganti-ganti.</w:t>
      </w:r>
    </w:p>
    <w:p w14:paraId="75722E5F" w14:textId="77777777" w:rsidR="002978A9" w:rsidRDefault="002978A9">
      <w:pPr>
        <w:pStyle w:val="Heading3"/>
        <w:rPr>
          <w:rFonts w:eastAsia="Times New Roman"/>
          <w:lang w:val="id-ID"/>
        </w:rPr>
      </w:pPr>
      <w:r>
        <w:rPr>
          <w:rFonts w:eastAsia="Times New Roman"/>
          <w:lang w:val="id-ID"/>
        </w:rPr>
        <w:t>Pembagian Peran: Tabby untuk Completion, Continue untuk Chat</w:t>
      </w:r>
    </w:p>
    <w:p w14:paraId="3869E933" w14:textId="77777777" w:rsidR="002978A9" w:rsidRDefault="002978A9">
      <w:pPr>
        <w:pStyle w:val="NormalWeb"/>
        <w:rPr>
          <w:lang w:val="id-ID"/>
        </w:rPr>
      </w:pPr>
      <w:r>
        <w:rPr>
          <w:lang w:val="id-ID"/>
        </w:rPr>
        <w:t xml:space="preserve">Perbedaan filosofi ini penting dipahami sebelum memilih (lihat Tabel 7.15). Tabby hadir sebagai </w:t>
      </w:r>
      <w:r>
        <w:rPr>
          <w:rStyle w:val="Emphasis"/>
          <w:lang w:val="id-ID"/>
        </w:rPr>
        <w:t>server</w:t>
      </w:r>
      <w:r>
        <w:rPr>
          <w:lang w:val="id-ID"/>
        </w:rPr>
        <w:t xml:space="preserve"> lengkap dengan </w:t>
      </w:r>
      <w:r>
        <w:rPr>
          <w:rStyle w:val="Emphasis"/>
          <w:lang w:val="id-ID"/>
        </w:rPr>
        <w:t>indexing</w:t>
      </w:r>
      <w:r>
        <w:rPr>
          <w:lang w:val="id-ID"/>
        </w:rPr>
        <w:t xml:space="preserve"> repository dan dashboard admin; Continue hadir sebagai </w:t>
      </w:r>
      <w:r>
        <w:rPr>
          <w:rStyle w:val="Emphasis"/>
          <w:lang w:val="id-ID"/>
        </w:rPr>
        <w:t>client</w:t>
      </w:r>
      <w:r>
        <w:rPr>
          <w:lang w:val="id-ID"/>
        </w:rPr>
        <w:t xml:space="preserve"> </w:t>
      </w:r>
      <w:r>
        <w:rPr>
          <w:lang w:val="id-ID"/>
        </w:rPr>
        <w:t xml:space="preserve">yang fleksibel tanpa pengelolaan server. Di banyak kasus, jawaban terbaik bukan memilih salah satu, melainkan </w:t>
      </w:r>
      <w:r>
        <w:rPr>
          <w:rStyle w:val="Strong"/>
          <w:lang w:val="id-ID"/>
        </w:rPr>
        <w:t>kombinasi keduanya</w:t>
      </w:r>
      <w:r>
        <w:rPr>
          <w:lang w:val="id-ID"/>
        </w:rPr>
        <w:t xml:space="preserve">: Tabby sebagai mesin </w:t>
      </w:r>
      <w:r>
        <w:rPr>
          <w:rStyle w:val="Emphasis"/>
          <w:lang w:val="id-ID"/>
        </w:rPr>
        <w:t>completion</w:t>
      </w:r>
      <w:r>
        <w:rPr>
          <w:lang w:val="id-ID"/>
        </w:rPr>
        <w:t xml:space="preserve"> terpusat, dan Continue di setiap IDE sebagai antarmuka yang menambahkan </w:t>
      </w:r>
      <w:r>
        <w:rPr>
          <w:rStyle w:val="Emphasis"/>
          <w:lang w:val="id-ID"/>
        </w:rPr>
        <w:t>chat</w:t>
      </w:r>
      <w:r>
        <w:rPr>
          <w:lang w:val="id-ID"/>
        </w:rPr>
        <w:t xml:space="preserve"> dan </w:t>
      </w:r>
      <w:r>
        <w:rPr>
          <w:rStyle w:val="Emphasis"/>
          <w:lang w:val="id-ID"/>
        </w:rPr>
        <w:t>inline editing</w:t>
      </w:r>
      <w:r>
        <w:rPr>
          <w:lang w:val="id-ID"/>
        </w:rPr>
        <w:t xml:space="preserve"> ke model vLLM yang lebih besar.</w:t>
      </w:r>
    </w:p>
    <w:p w14:paraId="52241893" w14:textId="77777777" w:rsidR="002978A9" w:rsidRDefault="002978A9">
      <w:pPr>
        <w:rPr>
          <w:rFonts w:eastAsia="Times New Roman"/>
          <w:lang w:val="id-ID"/>
        </w:rPr>
      </w:pPr>
      <w:r>
        <w:rPr>
          <w:rFonts w:eastAsia="Times New Roman"/>
          <w:lang w:val="id-ID"/>
        </w:rPr>
        <w:pict w14:anchorId="1026AEEA">
          <v:rect id="_x0000_i1318" style="width:0;height:1.5pt" o:hralign="center" o:hrstd="t" o:hr="t" fillcolor="#a0a0a0" stroked="f"/>
        </w:pict>
      </w:r>
    </w:p>
    <w:p w14:paraId="4DCFB171" w14:textId="77777777" w:rsidR="002978A9" w:rsidRDefault="002978A9">
      <w:pPr>
        <w:pStyle w:val="Heading2"/>
        <w:rPr>
          <w:rFonts w:eastAsia="Times New Roman"/>
          <w:lang w:val="id-ID"/>
        </w:rPr>
      </w:pPr>
      <w:r>
        <w:rPr>
          <w:rFonts w:eastAsia="Times New Roman"/>
          <w:lang w:val="id-ID"/>
        </w:rPr>
        <w:t>5. Tabby vs Continue: Kapan Memilih yang Mana?</w:t>
      </w:r>
    </w:p>
    <w:p w14:paraId="33D7276D" w14:textId="77777777" w:rsidR="002978A9" w:rsidRDefault="002978A9">
      <w:pPr>
        <w:pStyle w:val="NormalWeb"/>
        <w:rPr>
          <w:lang w:val="id-ID"/>
        </w:rPr>
      </w:pPr>
      <w:r>
        <w:rPr>
          <w:lang w:val="id-ID"/>
        </w:rPr>
        <w:t xml:space="preserve">Keputusan pemilihan sebaiknya mengikuti tiga pertanyaan. </w:t>
      </w:r>
      <w:r>
        <w:rPr>
          <w:rStyle w:val="Strong"/>
          <w:lang w:val="id-ID"/>
        </w:rPr>
        <w:t>Pertama, berapa ukuran tim?</w:t>
      </w:r>
      <w:r>
        <w:rPr>
          <w:lang w:val="id-ID"/>
        </w:rPr>
        <w:t xml:space="preserve"> </w:t>
      </w:r>
      <w:r>
        <w:rPr>
          <w:lang w:val="id-ID"/>
        </w:rPr>
        <w:t xml:space="preserve">Untuk tim di atas 10 developer, pengelolaan terpusat menjadi kebutuhan — Tabby unggul dengan </w:t>
      </w:r>
      <w:r>
        <w:rPr>
          <w:rStyle w:val="Emphasis"/>
          <w:lang w:val="id-ID"/>
        </w:rPr>
        <w:t>centralized management</w:t>
      </w:r>
      <w:r>
        <w:rPr>
          <w:lang w:val="id-ID"/>
        </w:rPr>
        <w:t xml:space="preserve">, </w:t>
      </w:r>
      <w:r>
        <w:rPr>
          <w:rStyle w:val="Emphasis"/>
          <w:lang w:val="id-ID"/>
        </w:rPr>
        <w:t>repository indexing</w:t>
      </w:r>
      <w:r>
        <w:rPr>
          <w:lang w:val="id-ID"/>
        </w:rPr>
        <w:t xml:space="preserve">, dan </w:t>
      </w:r>
      <w:r>
        <w:rPr>
          <w:rStyle w:val="Emphasis"/>
          <w:lang w:val="id-ID"/>
        </w:rPr>
        <w:t>admin dashboard</w:t>
      </w:r>
      <w:r>
        <w:rPr>
          <w:lang w:val="id-ID"/>
        </w:rPr>
        <w:t xml:space="preserve">. Untuk tim di bawah 10 developer, beban administrasi Tabby bisa berlebihan; Continue yang langsung terhubung ke Ollama/vLLM yang sudah ada lebih praktis. </w:t>
      </w:r>
      <w:r>
        <w:rPr>
          <w:rStyle w:val="Strong"/>
          <w:lang w:val="id-ID"/>
        </w:rPr>
        <w:t>Kedua, seberapa penting fleksibilitas model?</w:t>
      </w:r>
      <w:r>
        <w:rPr>
          <w:lang w:val="id-ID"/>
        </w:rPr>
        <w:t xml:space="preserve"> Continue memenangkan kategori ini dengan dukungan </w:t>
      </w:r>
      <w:r>
        <w:rPr>
          <w:rStyle w:val="Emphasis"/>
          <w:lang w:val="id-ID"/>
        </w:rPr>
        <w:t>backend</w:t>
      </w:r>
      <w:r>
        <w:rPr>
          <w:lang w:val="id-ID"/>
        </w:rPr>
        <w:t xml:space="preserve"> apa pun. </w:t>
      </w:r>
      <w:r>
        <w:rPr>
          <w:rStyle w:val="Strong"/>
          <w:lang w:val="id-ID"/>
        </w:rPr>
        <w:t>Ketiga, apakah Anda butuh visibilitas pemakaian?</w:t>
      </w:r>
      <w:r>
        <w:rPr>
          <w:lang w:val="id-ID"/>
        </w:rPr>
        <w:t xml:space="preserve"> Hanya Tabby yang menyediakan </w:t>
      </w:r>
      <w:r>
        <w:rPr>
          <w:rStyle w:val="Emphasis"/>
          <w:lang w:val="id-ID"/>
        </w:rPr>
        <w:t>dashboard</w:t>
      </w:r>
      <w:r>
        <w:rPr>
          <w:lang w:val="id-ID"/>
        </w:rPr>
        <w:t xml:space="preserve"> </w:t>
      </w:r>
      <w:r>
        <w:rPr>
          <w:lang w:val="id-ID"/>
        </w:rPr>
        <w:t>pemakaian per developer. Bila jawaban ketiganya campur, jangan ragu menjalankan keduanya secara paralel — keduanya open source dan tidak saling mengunci.</w:t>
      </w:r>
    </w:p>
    <w:p w14:paraId="60103F3C" w14:textId="77777777" w:rsidR="002978A9" w:rsidRDefault="002978A9">
      <w:pPr>
        <w:pStyle w:val="table-label"/>
        <w:rPr>
          <w:lang w:val="id-ID"/>
        </w:rPr>
      </w:pPr>
      <w:r>
        <w:rPr>
          <w:lang w:val="id-ID"/>
        </w:rPr>
        <w:t>Tabel 7.14: Tabby vs Continue vs GitHub Copilot</w:t>
      </w:r>
    </w:p>
    <w:p w14:paraId="6A56DB4D" w14:textId="77777777" w:rsidR="002978A9" w:rsidRDefault="002978A9">
      <w:pPr>
        <w:pStyle w:val="NormalWeb"/>
        <w:rPr>
          <w:lang w:val="id-ID"/>
        </w:rPr>
      </w:pPr>
      <w:r>
        <w:rPr>
          <w:lang w:val="id-ID"/>
        </w:rPr>
        <w:t>Berikut peta lengkap ketiga pendekatan utama agar keputusan tim Anda berbasis perbandingan langsung, bukan rumor.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020"/>
        <w:gridCol w:w="2026"/>
        <w:gridCol w:w="1809"/>
      </w:tblGrid>
      <w:tr w:rsidR="00000000" w14:paraId="0CAA651E" w14:textId="77777777">
        <w:trPr>
          <w:divId w:val="153692810"/>
          <w:tblHeader/>
          <w:tblCellSpacing w:w="15" w:type="dxa"/>
        </w:trPr>
        <w:tc>
          <w:tcPr>
            <w:tcW w:w="0" w:type="auto"/>
            <w:vAlign w:val="center"/>
            <w:hideMark/>
          </w:tcPr>
          <w:p w14:paraId="21281881"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1A40C630" w14:textId="77777777" w:rsidR="002978A9" w:rsidRDefault="002978A9">
            <w:pPr>
              <w:jc w:val="center"/>
              <w:rPr>
                <w:rFonts w:eastAsia="Times New Roman"/>
                <w:b/>
                <w:bCs/>
              </w:rPr>
            </w:pPr>
            <w:r>
              <w:rPr>
                <w:rFonts w:eastAsia="Times New Roman"/>
                <w:b/>
                <w:bCs/>
              </w:rPr>
              <w:t>Tabby</w:t>
            </w:r>
          </w:p>
        </w:tc>
        <w:tc>
          <w:tcPr>
            <w:tcW w:w="0" w:type="auto"/>
            <w:vAlign w:val="center"/>
            <w:hideMark/>
          </w:tcPr>
          <w:p w14:paraId="41FFD131" w14:textId="77777777" w:rsidR="002978A9" w:rsidRDefault="002978A9">
            <w:pPr>
              <w:jc w:val="center"/>
              <w:rPr>
                <w:rFonts w:eastAsia="Times New Roman"/>
                <w:b/>
                <w:bCs/>
              </w:rPr>
            </w:pPr>
            <w:r>
              <w:rPr>
                <w:rFonts w:eastAsia="Times New Roman"/>
                <w:b/>
                <w:bCs/>
              </w:rPr>
              <w:t>Continue</w:t>
            </w:r>
          </w:p>
        </w:tc>
        <w:tc>
          <w:tcPr>
            <w:tcW w:w="0" w:type="auto"/>
            <w:vAlign w:val="center"/>
            <w:hideMark/>
          </w:tcPr>
          <w:p w14:paraId="0E090FA8" w14:textId="77777777" w:rsidR="002978A9" w:rsidRDefault="002978A9">
            <w:pPr>
              <w:jc w:val="center"/>
              <w:rPr>
                <w:rFonts w:eastAsia="Times New Roman"/>
                <w:b/>
                <w:bCs/>
              </w:rPr>
            </w:pPr>
            <w:r>
              <w:rPr>
                <w:rFonts w:eastAsia="Times New Roman"/>
                <w:b/>
                <w:bCs/>
              </w:rPr>
              <w:t>GitHub Copilot</w:t>
            </w:r>
          </w:p>
        </w:tc>
      </w:tr>
      <w:tr w:rsidR="00000000" w14:paraId="669A275E" w14:textId="77777777">
        <w:trPr>
          <w:divId w:val="153692810"/>
          <w:tblCellSpacing w:w="15" w:type="dxa"/>
        </w:trPr>
        <w:tc>
          <w:tcPr>
            <w:tcW w:w="0" w:type="auto"/>
            <w:vAlign w:val="center"/>
            <w:hideMark/>
          </w:tcPr>
          <w:p w14:paraId="7FF5F581" w14:textId="77777777" w:rsidR="002978A9" w:rsidRDefault="002978A9">
            <w:pPr>
              <w:rPr>
                <w:rFonts w:eastAsia="Times New Roman"/>
              </w:rPr>
            </w:pPr>
            <w:r>
              <w:rPr>
                <w:rStyle w:val="Strong"/>
                <w:rFonts w:eastAsia="Times New Roman"/>
              </w:rPr>
              <w:t>Arsitektur</w:t>
            </w:r>
          </w:p>
        </w:tc>
        <w:tc>
          <w:tcPr>
            <w:tcW w:w="0" w:type="auto"/>
            <w:vAlign w:val="center"/>
            <w:hideMark/>
          </w:tcPr>
          <w:p w14:paraId="19D84C41" w14:textId="77777777" w:rsidR="002978A9" w:rsidRDefault="002978A9">
            <w:pPr>
              <w:rPr>
                <w:rFonts w:eastAsia="Times New Roman"/>
              </w:rPr>
            </w:pPr>
            <w:r>
              <w:rPr>
                <w:rFonts w:eastAsia="Times New Roman"/>
              </w:rPr>
              <w:t>Server + Extension</w:t>
            </w:r>
          </w:p>
        </w:tc>
        <w:tc>
          <w:tcPr>
            <w:tcW w:w="0" w:type="auto"/>
            <w:vAlign w:val="center"/>
            <w:hideMark/>
          </w:tcPr>
          <w:p w14:paraId="19F20CCB" w14:textId="77777777" w:rsidR="002978A9" w:rsidRDefault="002978A9">
            <w:pPr>
              <w:rPr>
                <w:rFonts w:eastAsia="Times New Roman"/>
              </w:rPr>
            </w:pPr>
            <w:r>
              <w:rPr>
                <w:rFonts w:eastAsia="Times New Roman"/>
              </w:rPr>
              <w:t>Extension Only</w:t>
            </w:r>
          </w:p>
        </w:tc>
        <w:tc>
          <w:tcPr>
            <w:tcW w:w="0" w:type="auto"/>
            <w:vAlign w:val="center"/>
            <w:hideMark/>
          </w:tcPr>
          <w:p w14:paraId="75E17D8B" w14:textId="77777777" w:rsidR="002978A9" w:rsidRDefault="002978A9">
            <w:pPr>
              <w:rPr>
                <w:rFonts w:eastAsia="Times New Roman"/>
              </w:rPr>
            </w:pPr>
            <w:r>
              <w:rPr>
                <w:rFonts w:eastAsia="Times New Roman"/>
              </w:rPr>
              <w:t>Cloud</w:t>
            </w:r>
          </w:p>
        </w:tc>
      </w:tr>
      <w:tr w:rsidR="00000000" w14:paraId="41BA5CD7" w14:textId="77777777">
        <w:trPr>
          <w:divId w:val="153692810"/>
          <w:tblCellSpacing w:w="15" w:type="dxa"/>
        </w:trPr>
        <w:tc>
          <w:tcPr>
            <w:tcW w:w="0" w:type="auto"/>
            <w:vAlign w:val="center"/>
            <w:hideMark/>
          </w:tcPr>
          <w:p w14:paraId="42E53450" w14:textId="77777777" w:rsidR="002978A9" w:rsidRDefault="002978A9">
            <w:pPr>
              <w:rPr>
                <w:rFonts w:eastAsia="Times New Roman"/>
              </w:rPr>
            </w:pPr>
            <w:r>
              <w:rPr>
                <w:rStyle w:val="Strong"/>
                <w:rFonts w:eastAsia="Times New Roman"/>
              </w:rPr>
              <w:t>Self-Hosted</w:t>
            </w:r>
          </w:p>
        </w:tc>
        <w:tc>
          <w:tcPr>
            <w:tcW w:w="0" w:type="auto"/>
            <w:vAlign w:val="center"/>
            <w:hideMark/>
          </w:tcPr>
          <w:p w14:paraId="6E14C1DE" w14:textId="77777777" w:rsidR="002978A9" w:rsidRDefault="002978A9">
            <w:pPr>
              <w:rPr>
                <w:rFonts w:eastAsia="Times New Roman"/>
              </w:rPr>
            </w:pPr>
            <w:r>
              <w:rPr>
                <w:rFonts w:eastAsia="Times New Roman"/>
              </w:rPr>
              <w:t>Ya (wajib)</w:t>
            </w:r>
          </w:p>
        </w:tc>
        <w:tc>
          <w:tcPr>
            <w:tcW w:w="0" w:type="auto"/>
            <w:vAlign w:val="center"/>
            <w:hideMark/>
          </w:tcPr>
          <w:p w14:paraId="2D5E5590" w14:textId="77777777" w:rsidR="002978A9" w:rsidRDefault="002978A9">
            <w:pPr>
              <w:rPr>
                <w:rFonts w:eastAsia="Times New Roman"/>
              </w:rPr>
            </w:pPr>
            <w:r>
              <w:rPr>
                <w:rFonts w:eastAsia="Times New Roman"/>
              </w:rPr>
              <w:t>Opsional</w:t>
            </w:r>
          </w:p>
        </w:tc>
        <w:tc>
          <w:tcPr>
            <w:tcW w:w="0" w:type="auto"/>
            <w:vAlign w:val="center"/>
            <w:hideMark/>
          </w:tcPr>
          <w:p w14:paraId="17054F28" w14:textId="77777777" w:rsidR="002978A9" w:rsidRDefault="002978A9">
            <w:pPr>
              <w:rPr>
                <w:rFonts w:eastAsia="Times New Roman"/>
              </w:rPr>
            </w:pPr>
            <w:r>
              <w:rPr>
                <w:rFonts w:eastAsia="Times New Roman"/>
              </w:rPr>
              <w:t>Tidak</w:t>
            </w:r>
          </w:p>
        </w:tc>
      </w:tr>
      <w:tr w:rsidR="00000000" w14:paraId="6EEA8170" w14:textId="77777777">
        <w:trPr>
          <w:divId w:val="153692810"/>
          <w:tblCellSpacing w:w="15" w:type="dxa"/>
        </w:trPr>
        <w:tc>
          <w:tcPr>
            <w:tcW w:w="0" w:type="auto"/>
            <w:vAlign w:val="center"/>
            <w:hideMark/>
          </w:tcPr>
          <w:p w14:paraId="25887D7F" w14:textId="77777777" w:rsidR="002978A9" w:rsidRDefault="002978A9">
            <w:pPr>
              <w:rPr>
                <w:rFonts w:eastAsia="Times New Roman"/>
              </w:rPr>
            </w:pPr>
            <w:r>
              <w:rPr>
                <w:rStyle w:val="Strong"/>
                <w:rFonts w:eastAsia="Times New Roman"/>
              </w:rPr>
              <w:t>Code Completion</w:t>
            </w:r>
          </w:p>
        </w:tc>
        <w:tc>
          <w:tcPr>
            <w:tcW w:w="0" w:type="auto"/>
            <w:vAlign w:val="center"/>
            <w:hideMark/>
          </w:tcPr>
          <w:p w14:paraId="00433F5E" w14:textId="77777777" w:rsidR="002978A9" w:rsidRDefault="002978A9">
            <w:pPr>
              <w:rPr>
                <w:rFonts w:eastAsia="Times New Roman"/>
              </w:rPr>
            </w:pPr>
            <w:r>
              <w:rPr>
                <w:rFonts w:eastAsia="Times New Roman"/>
              </w:rPr>
              <w:t>Ya</w:t>
            </w:r>
          </w:p>
        </w:tc>
        <w:tc>
          <w:tcPr>
            <w:tcW w:w="0" w:type="auto"/>
            <w:vAlign w:val="center"/>
            <w:hideMark/>
          </w:tcPr>
          <w:p w14:paraId="2EE29E8A" w14:textId="77777777" w:rsidR="002978A9" w:rsidRDefault="002978A9">
            <w:pPr>
              <w:rPr>
                <w:rFonts w:eastAsia="Times New Roman"/>
              </w:rPr>
            </w:pPr>
            <w:r>
              <w:rPr>
                <w:rFonts w:eastAsia="Times New Roman"/>
              </w:rPr>
              <w:t>Ya</w:t>
            </w:r>
          </w:p>
        </w:tc>
        <w:tc>
          <w:tcPr>
            <w:tcW w:w="0" w:type="auto"/>
            <w:vAlign w:val="center"/>
            <w:hideMark/>
          </w:tcPr>
          <w:p w14:paraId="46E8E01D" w14:textId="77777777" w:rsidR="002978A9" w:rsidRDefault="002978A9">
            <w:pPr>
              <w:rPr>
                <w:rFonts w:eastAsia="Times New Roman"/>
              </w:rPr>
            </w:pPr>
            <w:r>
              <w:rPr>
                <w:rFonts w:eastAsia="Times New Roman"/>
              </w:rPr>
              <w:t>Ya</w:t>
            </w:r>
          </w:p>
        </w:tc>
      </w:tr>
      <w:tr w:rsidR="00000000" w14:paraId="42FCE719" w14:textId="77777777">
        <w:trPr>
          <w:divId w:val="153692810"/>
          <w:tblCellSpacing w:w="15" w:type="dxa"/>
        </w:trPr>
        <w:tc>
          <w:tcPr>
            <w:tcW w:w="0" w:type="auto"/>
            <w:vAlign w:val="center"/>
            <w:hideMark/>
          </w:tcPr>
          <w:p w14:paraId="35749BC7" w14:textId="77777777" w:rsidR="002978A9" w:rsidRDefault="002978A9">
            <w:pPr>
              <w:rPr>
                <w:rFonts w:eastAsia="Times New Roman"/>
              </w:rPr>
            </w:pPr>
            <w:r>
              <w:rPr>
                <w:rStyle w:val="Strong"/>
                <w:rFonts w:eastAsia="Times New Roman"/>
              </w:rPr>
              <w:t>Chat</w:t>
            </w:r>
          </w:p>
        </w:tc>
        <w:tc>
          <w:tcPr>
            <w:tcW w:w="0" w:type="auto"/>
            <w:vAlign w:val="center"/>
            <w:hideMark/>
          </w:tcPr>
          <w:p w14:paraId="5588DEF5" w14:textId="77777777" w:rsidR="002978A9" w:rsidRDefault="002978A9">
            <w:pPr>
              <w:rPr>
                <w:rFonts w:eastAsia="Times New Roman"/>
              </w:rPr>
            </w:pPr>
            <w:r>
              <w:rPr>
                <w:rFonts w:eastAsia="Times New Roman"/>
              </w:rPr>
              <w:t>Ya</w:t>
            </w:r>
          </w:p>
        </w:tc>
        <w:tc>
          <w:tcPr>
            <w:tcW w:w="0" w:type="auto"/>
            <w:vAlign w:val="center"/>
            <w:hideMark/>
          </w:tcPr>
          <w:p w14:paraId="7EDE49A5" w14:textId="77777777" w:rsidR="002978A9" w:rsidRDefault="002978A9">
            <w:pPr>
              <w:rPr>
                <w:rFonts w:eastAsia="Times New Roman"/>
              </w:rPr>
            </w:pPr>
            <w:r>
              <w:rPr>
                <w:rFonts w:eastAsia="Times New Roman"/>
              </w:rPr>
              <w:t>Ya</w:t>
            </w:r>
          </w:p>
        </w:tc>
        <w:tc>
          <w:tcPr>
            <w:tcW w:w="0" w:type="auto"/>
            <w:vAlign w:val="center"/>
            <w:hideMark/>
          </w:tcPr>
          <w:p w14:paraId="30BC4DAE" w14:textId="77777777" w:rsidR="002978A9" w:rsidRDefault="002978A9">
            <w:pPr>
              <w:rPr>
                <w:rFonts w:eastAsia="Times New Roman"/>
              </w:rPr>
            </w:pPr>
            <w:r>
              <w:rPr>
                <w:rFonts w:eastAsia="Times New Roman"/>
              </w:rPr>
              <w:t>Ya (Copilot Chat)</w:t>
            </w:r>
          </w:p>
        </w:tc>
      </w:tr>
      <w:tr w:rsidR="00000000" w14:paraId="28228D9F" w14:textId="77777777">
        <w:trPr>
          <w:divId w:val="153692810"/>
          <w:tblCellSpacing w:w="15" w:type="dxa"/>
        </w:trPr>
        <w:tc>
          <w:tcPr>
            <w:tcW w:w="0" w:type="auto"/>
            <w:vAlign w:val="center"/>
            <w:hideMark/>
          </w:tcPr>
          <w:p w14:paraId="7B3A9095" w14:textId="77777777" w:rsidR="002978A9" w:rsidRDefault="002978A9">
            <w:pPr>
              <w:rPr>
                <w:rFonts w:eastAsia="Times New Roman"/>
              </w:rPr>
            </w:pPr>
            <w:r>
              <w:rPr>
                <w:rStyle w:val="Strong"/>
                <w:rFonts w:eastAsia="Times New Roman"/>
              </w:rPr>
              <w:t>Inline Editing</w:t>
            </w:r>
          </w:p>
        </w:tc>
        <w:tc>
          <w:tcPr>
            <w:tcW w:w="0" w:type="auto"/>
            <w:vAlign w:val="center"/>
            <w:hideMark/>
          </w:tcPr>
          <w:p w14:paraId="10C9908E" w14:textId="77777777" w:rsidR="002978A9" w:rsidRDefault="002978A9">
            <w:pPr>
              <w:rPr>
                <w:rFonts w:eastAsia="Times New Roman"/>
              </w:rPr>
            </w:pPr>
            <w:r>
              <w:rPr>
                <w:rFonts w:eastAsia="Times New Roman"/>
              </w:rPr>
              <w:t>Tidak</w:t>
            </w:r>
          </w:p>
        </w:tc>
        <w:tc>
          <w:tcPr>
            <w:tcW w:w="0" w:type="auto"/>
            <w:vAlign w:val="center"/>
            <w:hideMark/>
          </w:tcPr>
          <w:p w14:paraId="1FBB44C5" w14:textId="77777777" w:rsidR="002978A9" w:rsidRDefault="002978A9">
            <w:pPr>
              <w:rPr>
                <w:rFonts w:eastAsia="Times New Roman"/>
              </w:rPr>
            </w:pPr>
            <w:r>
              <w:rPr>
                <w:rFonts w:eastAsia="Times New Roman"/>
              </w:rPr>
              <w:t>Ya (Cmd+I)</w:t>
            </w:r>
          </w:p>
        </w:tc>
        <w:tc>
          <w:tcPr>
            <w:tcW w:w="0" w:type="auto"/>
            <w:vAlign w:val="center"/>
            <w:hideMark/>
          </w:tcPr>
          <w:p w14:paraId="6E4A0158" w14:textId="77777777" w:rsidR="002978A9" w:rsidRDefault="002978A9">
            <w:pPr>
              <w:rPr>
                <w:rFonts w:eastAsia="Times New Roman"/>
              </w:rPr>
            </w:pPr>
            <w:r>
              <w:rPr>
                <w:rFonts w:eastAsia="Times New Roman"/>
              </w:rPr>
              <w:t>Ya</w:t>
            </w:r>
          </w:p>
        </w:tc>
      </w:tr>
      <w:tr w:rsidR="00000000" w14:paraId="3DF35F8C" w14:textId="77777777">
        <w:trPr>
          <w:divId w:val="153692810"/>
          <w:tblCellSpacing w:w="15" w:type="dxa"/>
        </w:trPr>
        <w:tc>
          <w:tcPr>
            <w:tcW w:w="0" w:type="auto"/>
            <w:vAlign w:val="center"/>
            <w:hideMark/>
          </w:tcPr>
          <w:p w14:paraId="509FE1F4" w14:textId="77777777" w:rsidR="002978A9" w:rsidRDefault="002978A9">
            <w:pPr>
              <w:rPr>
                <w:rFonts w:eastAsia="Times New Roman"/>
              </w:rPr>
            </w:pPr>
            <w:r>
              <w:rPr>
                <w:rStyle w:val="Strong"/>
                <w:rFonts w:eastAsia="Times New Roman"/>
              </w:rPr>
              <w:t>Repository Indexing</w:t>
            </w:r>
          </w:p>
        </w:tc>
        <w:tc>
          <w:tcPr>
            <w:tcW w:w="0" w:type="auto"/>
            <w:vAlign w:val="center"/>
            <w:hideMark/>
          </w:tcPr>
          <w:p w14:paraId="20AC3BA3" w14:textId="77777777" w:rsidR="002978A9" w:rsidRDefault="002978A9">
            <w:pPr>
              <w:rPr>
                <w:rFonts w:eastAsia="Times New Roman"/>
              </w:rPr>
            </w:pPr>
            <w:r>
              <w:rPr>
                <w:rFonts w:eastAsia="Times New Roman"/>
              </w:rPr>
              <w:t>Ya</w:t>
            </w:r>
          </w:p>
        </w:tc>
        <w:tc>
          <w:tcPr>
            <w:tcW w:w="0" w:type="auto"/>
            <w:vAlign w:val="center"/>
            <w:hideMark/>
          </w:tcPr>
          <w:p w14:paraId="0A78A892" w14:textId="77777777" w:rsidR="002978A9" w:rsidRDefault="002978A9">
            <w:pPr>
              <w:rPr>
                <w:rFonts w:eastAsia="Times New Roman"/>
              </w:rPr>
            </w:pPr>
            <w:r>
              <w:rPr>
                <w:rFonts w:eastAsia="Times New Roman"/>
              </w:rPr>
              <w:t>Limited</w:t>
            </w:r>
          </w:p>
        </w:tc>
        <w:tc>
          <w:tcPr>
            <w:tcW w:w="0" w:type="auto"/>
            <w:vAlign w:val="center"/>
            <w:hideMark/>
          </w:tcPr>
          <w:p w14:paraId="51E7A009" w14:textId="77777777" w:rsidR="002978A9" w:rsidRDefault="002978A9">
            <w:pPr>
              <w:rPr>
                <w:rFonts w:eastAsia="Times New Roman"/>
              </w:rPr>
            </w:pPr>
            <w:r>
              <w:rPr>
                <w:rFonts w:eastAsia="Times New Roman"/>
              </w:rPr>
              <w:t>Ya (cloud)</w:t>
            </w:r>
          </w:p>
        </w:tc>
      </w:tr>
      <w:tr w:rsidR="00000000" w14:paraId="73FFD865" w14:textId="77777777">
        <w:trPr>
          <w:divId w:val="153692810"/>
          <w:tblCellSpacing w:w="15" w:type="dxa"/>
        </w:trPr>
        <w:tc>
          <w:tcPr>
            <w:tcW w:w="0" w:type="auto"/>
            <w:vAlign w:val="center"/>
            <w:hideMark/>
          </w:tcPr>
          <w:p w14:paraId="3CA55560" w14:textId="77777777" w:rsidR="002978A9" w:rsidRDefault="002978A9">
            <w:pPr>
              <w:rPr>
                <w:rFonts w:eastAsia="Times New Roman"/>
              </w:rPr>
            </w:pPr>
            <w:r>
              <w:rPr>
                <w:rStyle w:val="Strong"/>
                <w:rFonts w:eastAsia="Times New Roman"/>
              </w:rPr>
              <w:t>Admin Dashboard</w:t>
            </w:r>
          </w:p>
        </w:tc>
        <w:tc>
          <w:tcPr>
            <w:tcW w:w="0" w:type="auto"/>
            <w:vAlign w:val="center"/>
            <w:hideMark/>
          </w:tcPr>
          <w:p w14:paraId="2DC923B6" w14:textId="77777777" w:rsidR="002978A9" w:rsidRDefault="002978A9">
            <w:pPr>
              <w:rPr>
                <w:rFonts w:eastAsia="Times New Roman"/>
              </w:rPr>
            </w:pPr>
            <w:r>
              <w:rPr>
                <w:rFonts w:eastAsia="Times New Roman"/>
              </w:rPr>
              <w:t>Ya (team mgmt)</w:t>
            </w:r>
          </w:p>
        </w:tc>
        <w:tc>
          <w:tcPr>
            <w:tcW w:w="0" w:type="auto"/>
            <w:vAlign w:val="center"/>
            <w:hideMark/>
          </w:tcPr>
          <w:p w14:paraId="186BBCCF" w14:textId="77777777" w:rsidR="002978A9" w:rsidRDefault="002978A9">
            <w:pPr>
              <w:rPr>
                <w:rFonts w:eastAsia="Times New Roman"/>
              </w:rPr>
            </w:pPr>
            <w:r>
              <w:rPr>
                <w:rFonts w:eastAsia="Times New Roman"/>
              </w:rPr>
              <w:t>Tidak</w:t>
            </w:r>
          </w:p>
        </w:tc>
        <w:tc>
          <w:tcPr>
            <w:tcW w:w="0" w:type="auto"/>
            <w:vAlign w:val="center"/>
            <w:hideMark/>
          </w:tcPr>
          <w:p w14:paraId="783713CF" w14:textId="77777777" w:rsidR="002978A9" w:rsidRDefault="002978A9">
            <w:pPr>
              <w:rPr>
                <w:rFonts w:eastAsia="Times New Roman"/>
              </w:rPr>
            </w:pPr>
            <w:r>
              <w:rPr>
                <w:rFonts w:eastAsia="Times New Roman"/>
              </w:rPr>
              <w:t>Ya (business)</w:t>
            </w:r>
          </w:p>
        </w:tc>
      </w:tr>
      <w:tr w:rsidR="00000000" w14:paraId="088BFC8C" w14:textId="77777777">
        <w:trPr>
          <w:divId w:val="153692810"/>
          <w:tblCellSpacing w:w="15" w:type="dxa"/>
        </w:trPr>
        <w:tc>
          <w:tcPr>
            <w:tcW w:w="0" w:type="auto"/>
            <w:vAlign w:val="center"/>
            <w:hideMark/>
          </w:tcPr>
          <w:p w14:paraId="391D7F9F" w14:textId="77777777" w:rsidR="002978A9" w:rsidRDefault="002978A9">
            <w:pPr>
              <w:rPr>
                <w:rFonts w:eastAsia="Times New Roman"/>
              </w:rPr>
            </w:pPr>
            <w:r>
              <w:rPr>
                <w:rStyle w:val="Strong"/>
                <w:rFonts w:eastAsia="Times New Roman"/>
              </w:rPr>
              <w:t>Harga</w:t>
            </w:r>
          </w:p>
        </w:tc>
        <w:tc>
          <w:tcPr>
            <w:tcW w:w="0" w:type="auto"/>
            <w:vAlign w:val="center"/>
            <w:hideMark/>
          </w:tcPr>
          <w:p w14:paraId="3BB5C403" w14:textId="77777777" w:rsidR="002978A9" w:rsidRDefault="002978A9">
            <w:pPr>
              <w:rPr>
                <w:rFonts w:eastAsia="Times New Roman"/>
              </w:rPr>
            </w:pPr>
            <w:r>
              <w:rPr>
                <w:rFonts w:eastAsia="Times New Roman"/>
              </w:rPr>
              <w:t>Gratis (open source)</w:t>
            </w:r>
          </w:p>
        </w:tc>
        <w:tc>
          <w:tcPr>
            <w:tcW w:w="0" w:type="auto"/>
            <w:vAlign w:val="center"/>
            <w:hideMark/>
          </w:tcPr>
          <w:p w14:paraId="472D8B58" w14:textId="77777777" w:rsidR="002978A9" w:rsidRDefault="002978A9">
            <w:pPr>
              <w:rPr>
                <w:rFonts w:eastAsia="Times New Roman"/>
              </w:rPr>
            </w:pPr>
            <w:r>
              <w:rPr>
                <w:rFonts w:eastAsia="Times New Roman"/>
              </w:rPr>
              <w:t>Gratis</w:t>
            </w:r>
          </w:p>
        </w:tc>
        <w:tc>
          <w:tcPr>
            <w:tcW w:w="0" w:type="auto"/>
            <w:vAlign w:val="center"/>
            <w:hideMark/>
          </w:tcPr>
          <w:p w14:paraId="39478A28" w14:textId="77777777" w:rsidR="002978A9" w:rsidRDefault="002978A9">
            <w:pPr>
              <w:rPr>
                <w:rFonts w:eastAsia="Times New Roman"/>
              </w:rPr>
            </w:pPr>
            <w:r>
              <w:rPr>
                <w:rFonts w:eastAsia="Times New Roman"/>
              </w:rPr>
              <w:t>$19/user/bulan</w:t>
            </w:r>
          </w:p>
        </w:tc>
      </w:tr>
      <w:tr w:rsidR="00000000" w14:paraId="6E84EB05" w14:textId="77777777">
        <w:trPr>
          <w:divId w:val="153692810"/>
          <w:tblCellSpacing w:w="15" w:type="dxa"/>
        </w:trPr>
        <w:tc>
          <w:tcPr>
            <w:tcW w:w="0" w:type="auto"/>
            <w:vAlign w:val="center"/>
            <w:hideMark/>
          </w:tcPr>
          <w:p w14:paraId="7D643C6E" w14:textId="77777777" w:rsidR="002978A9" w:rsidRDefault="002978A9">
            <w:pPr>
              <w:rPr>
                <w:rFonts w:eastAsia="Times New Roman"/>
              </w:rPr>
            </w:pPr>
            <w:r>
              <w:rPr>
                <w:rStyle w:val="Strong"/>
                <w:rFonts w:eastAsia="Times New Roman"/>
              </w:rPr>
              <w:t>Data Privacy</w:t>
            </w:r>
          </w:p>
        </w:tc>
        <w:tc>
          <w:tcPr>
            <w:tcW w:w="0" w:type="auto"/>
            <w:vAlign w:val="center"/>
            <w:hideMark/>
          </w:tcPr>
          <w:p w14:paraId="096F434C" w14:textId="77777777" w:rsidR="002978A9" w:rsidRDefault="002978A9">
            <w:pPr>
              <w:rPr>
                <w:rFonts w:eastAsia="Times New Roman"/>
              </w:rPr>
            </w:pPr>
            <w:r>
              <w:rPr>
                <w:rFonts w:eastAsia="Times New Roman"/>
              </w:rPr>
              <w:t>100% lokal</w:t>
            </w:r>
          </w:p>
        </w:tc>
        <w:tc>
          <w:tcPr>
            <w:tcW w:w="0" w:type="auto"/>
            <w:vAlign w:val="center"/>
            <w:hideMark/>
          </w:tcPr>
          <w:p w14:paraId="0C756D7D" w14:textId="77777777" w:rsidR="002978A9" w:rsidRDefault="002978A9">
            <w:pPr>
              <w:rPr>
                <w:rFonts w:eastAsia="Times New Roman"/>
              </w:rPr>
            </w:pPr>
            <w:r>
              <w:rPr>
                <w:rFonts w:eastAsia="Times New Roman"/>
              </w:rPr>
              <w:t>Tergantung backend</w:t>
            </w:r>
          </w:p>
        </w:tc>
        <w:tc>
          <w:tcPr>
            <w:tcW w:w="0" w:type="auto"/>
            <w:vAlign w:val="center"/>
            <w:hideMark/>
          </w:tcPr>
          <w:p w14:paraId="0FF614B4" w14:textId="77777777" w:rsidR="002978A9" w:rsidRDefault="002978A9">
            <w:pPr>
              <w:rPr>
                <w:rFonts w:eastAsia="Times New Roman"/>
              </w:rPr>
            </w:pPr>
            <w:r>
              <w:rPr>
                <w:rFonts w:eastAsia="Times New Roman"/>
              </w:rPr>
              <w:t>Cloud Microsoft</w:t>
            </w:r>
          </w:p>
        </w:tc>
      </w:tr>
      <w:tr w:rsidR="00000000" w14:paraId="435401B7" w14:textId="77777777">
        <w:trPr>
          <w:divId w:val="153692810"/>
          <w:tblCellSpacing w:w="15" w:type="dxa"/>
        </w:trPr>
        <w:tc>
          <w:tcPr>
            <w:tcW w:w="0" w:type="auto"/>
            <w:vAlign w:val="center"/>
            <w:hideMark/>
          </w:tcPr>
          <w:p w14:paraId="7C391068" w14:textId="77777777" w:rsidR="002978A9" w:rsidRDefault="002978A9">
            <w:pPr>
              <w:rPr>
                <w:rFonts w:eastAsia="Times New Roman"/>
              </w:rPr>
            </w:pPr>
            <w:r>
              <w:rPr>
                <w:rStyle w:val="Strong"/>
                <w:rFonts w:eastAsia="Times New Roman"/>
              </w:rPr>
              <w:t>GPU Requirement</w:t>
            </w:r>
          </w:p>
        </w:tc>
        <w:tc>
          <w:tcPr>
            <w:tcW w:w="0" w:type="auto"/>
            <w:vAlign w:val="center"/>
            <w:hideMark/>
          </w:tcPr>
          <w:p w14:paraId="34374DB5" w14:textId="77777777" w:rsidR="002978A9" w:rsidRDefault="002978A9">
            <w:pPr>
              <w:rPr>
                <w:rFonts w:eastAsia="Times New Roman"/>
              </w:rPr>
            </w:pPr>
            <w:r>
              <w:rPr>
                <w:rFonts w:eastAsia="Times New Roman"/>
              </w:rPr>
              <w:t>8-24 GB VRAM</w:t>
            </w:r>
          </w:p>
        </w:tc>
        <w:tc>
          <w:tcPr>
            <w:tcW w:w="0" w:type="auto"/>
            <w:vAlign w:val="center"/>
            <w:hideMark/>
          </w:tcPr>
          <w:p w14:paraId="48ACF032" w14:textId="77777777" w:rsidR="002978A9" w:rsidRDefault="002978A9">
            <w:pPr>
              <w:rPr>
                <w:rFonts w:eastAsia="Times New Roman"/>
              </w:rPr>
            </w:pPr>
            <w:r>
              <w:rPr>
                <w:rFonts w:eastAsia="Times New Roman"/>
              </w:rPr>
              <w:t>Tidak perlu</w:t>
            </w:r>
          </w:p>
        </w:tc>
        <w:tc>
          <w:tcPr>
            <w:tcW w:w="0" w:type="auto"/>
            <w:vAlign w:val="center"/>
            <w:hideMark/>
          </w:tcPr>
          <w:p w14:paraId="2D878708" w14:textId="77777777" w:rsidR="002978A9" w:rsidRDefault="002978A9">
            <w:pPr>
              <w:rPr>
                <w:rFonts w:eastAsia="Times New Roman"/>
              </w:rPr>
            </w:pPr>
            <w:r>
              <w:rPr>
                <w:rFonts w:eastAsia="Times New Roman"/>
              </w:rPr>
              <w:t>Tidak perlu</w:t>
            </w:r>
          </w:p>
        </w:tc>
      </w:tr>
    </w:tbl>
    <w:p w14:paraId="08D2B216" w14:textId="77777777" w:rsidR="002978A9" w:rsidRDefault="002978A9">
      <w:pPr>
        <w:pStyle w:val="NormalWeb"/>
        <w:rPr>
          <w:lang w:val="id-ID"/>
        </w:rPr>
      </w:pPr>
      <w:r>
        <w:rPr>
          <w:lang w:val="id-ID"/>
        </w:rPr>
        <w:t>Tabel ini langsung menjawab pertanyaan yang paling sering diajukan: mengapa repot diri-</w:t>
      </w:r>
      <w:r>
        <w:rPr>
          <w:rStyle w:val="Emphasis"/>
          <w:lang w:val="id-ID"/>
        </w:rPr>
        <w:t>hosting</w:t>
      </w:r>
      <w:r>
        <w:rPr>
          <w:lang w:val="id-ID"/>
        </w:rPr>
        <w:t xml:space="preserve"> padahal Copilot tinggal pasang? Jawabannya ada di baris </w:t>
      </w:r>
      <w:r>
        <w:rPr>
          <w:rStyle w:val="Emphasis"/>
          <w:lang w:val="id-ID"/>
        </w:rPr>
        <w:t>Data Privacy</w:t>
      </w:r>
      <w:r>
        <w:rPr>
          <w:lang w:val="id-ID"/>
        </w:rPr>
        <w:t xml:space="preserve"> dan </w:t>
      </w:r>
      <w:r>
        <w:rPr>
          <w:rStyle w:val="Emphasis"/>
          <w:lang w:val="id-ID"/>
        </w:rPr>
        <w:t>Harga</w:t>
      </w:r>
      <w:r>
        <w:rPr>
          <w:lang w:val="id-ID"/>
        </w:rPr>
        <w:t xml:space="preserve">: untuk 15 developer, Copilot menghabiskan $285 per bulan (lihat detail kalkulasinya di Bab 7.8) dan semua konteks kode mengalir ke cloud Microsoft. Tabby menawarkan privasi penuh dan biaya nol per pengguna, dengan syarat Anda menyediakan GPU 8-24 GB. Continue adalah pelengkap sempurna — ia menambahkan </w:t>
      </w:r>
      <w:r>
        <w:rPr>
          <w:rStyle w:val="Emphasis"/>
          <w:lang w:val="id-ID"/>
        </w:rPr>
        <w:t>inline editing</w:t>
      </w:r>
      <w:r>
        <w:rPr>
          <w:lang w:val="id-ID"/>
        </w:rPr>
        <w:t xml:space="preserve"> yang tidak dimiliki Tabby, sekaligus menjadi </w:t>
      </w:r>
      <w:r>
        <w:rPr>
          <w:rStyle w:val="Emphasis"/>
          <w:lang w:val="id-ID"/>
        </w:rPr>
        <w:t>client</w:t>
      </w:r>
      <w:r>
        <w:rPr>
          <w:lang w:val="id-ID"/>
        </w:rPr>
        <w:t xml:space="preserve"> untuk segala </w:t>
      </w:r>
      <w:r>
        <w:rPr>
          <w:rStyle w:val="Emphasis"/>
          <w:lang w:val="id-ID"/>
        </w:rPr>
        <w:t>backend</w:t>
      </w:r>
      <w:r>
        <w:rPr>
          <w:lang w:val="id-ID"/>
        </w:rPr>
        <w:t>.</w:t>
      </w:r>
    </w:p>
    <w:p w14:paraId="160698FD" w14:textId="77777777" w:rsidR="002978A9" w:rsidRDefault="002978A9">
      <w:pPr>
        <w:rPr>
          <w:rFonts w:eastAsia="Times New Roman"/>
          <w:lang w:val="id-ID"/>
        </w:rPr>
      </w:pPr>
      <w:r>
        <w:rPr>
          <w:rFonts w:eastAsia="Times New Roman"/>
          <w:lang w:val="id-ID"/>
        </w:rPr>
        <w:pict w14:anchorId="3710F04B">
          <v:rect id="_x0000_i1319" style="width:0;height:1.5pt" o:hralign="center" o:hrstd="t" o:hr="t" fillcolor="#a0a0a0" stroked="f"/>
        </w:pict>
      </w:r>
    </w:p>
    <w:p w14:paraId="1627CEB8" w14:textId="77777777" w:rsidR="002978A9" w:rsidRDefault="002978A9">
      <w:pPr>
        <w:pStyle w:val="Heading2"/>
        <w:rPr>
          <w:rFonts w:eastAsia="Times New Roman"/>
          <w:lang w:val="id-ID"/>
        </w:rPr>
      </w:pPr>
      <w:r>
        <w:rPr>
          <w:rFonts w:eastAsia="Times New Roman"/>
          <w:lang w:val="id-ID"/>
        </w:rPr>
        <w:t>6. Model Coding Assistant yang Direkomendasikan</w:t>
      </w:r>
    </w:p>
    <w:p w14:paraId="10323426" w14:textId="77777777" w:rsidR="002978A9" w:rsidRDefault="002978A9">
      <w:pPr>
        <w:pStyle w:val="NormalWeb"/>
        <w:rPr>
          <w:lang w:val="id-ID"/>
        </w:rPr>
      </w:pPr>
      <w:r>
        <w:rPr>
          <w:lang w:val="id-ID"/>
        </w:rPr>
        <w:t xml:space="preserve">Pemilihan model menentukan dua hal: kualitas saran dan kapasitas pengguna. Untuk </w:t>
      </w:r>
      <w:r>
        <w:rPr>
          <w:rStyle w:val="Strong"/>
          <w:lang w:val="id-ID"/>
        </w:rPr>
        <w:t>code completion</w:t>
      </w:r>
      <w:r>
        <w:rPr>
          <w:lang w:val="id-ID"/>
        </w:rPr>
        <w:t xml:space="preserve"> — tugas yang harus merespons dalam puluhan hingga ratusan milidetik — pilih model kecil yang gesit: </w:t>
      </w:r>
      <w:r>
        <w:rPr>
          <w:rStyle w:val="Strong"/>
          <w:lang w:val="id-ID"/>
        </w:rPr>
        <w:t>DeepSeek-Coder-6.7B</w:t>
      </w:r>
      <w:r>
        <w:rPr>
          <w:lang w:val="id-ID"/>
        </w:rPr>
        <w:t xml:space="preserve"> sebagai pekerja keras serbaguna, </w:t>
      </w:r>
      <w:r>
        <w:rPr>
          <w:rStyle w:val="Strong"/>
          <w:lang w:val="id-ID"/>
        </w:rPr>
        <w:t>Ministral 3 8B</w:t>
      </w:r>
      <w:r>
        <w:rPr>
          <w:lang w:val="id-ID"/>
        </w:rPr>
        <w:t xml:space="preserve"> (Apache 2.0, dibekali </w:t>
      </w:r>
      <w:r>
        <w:rPr>
          <w:rStyle w:val="Emphasis"/>
          <w:lang w:val="id-ID"/>
        </w:rPr>
        <w:t>Cascade Distillation</w:t>
      </w:r>
      <w:r>
        <w:rPr>
          <w:lang w:val="id-ID"/>
        </w:rPr>
        <w:t xml:space="preserve"> dari Mistral), atau </w:t>
      </w:r>
      <w:r>
        <w:rPr>
          <w:rStyle w:val="Strong"/>
          <w:lang w:val="id-ID"/>
        </w:rPr>
        <w:t>Qwen-2.5-Coder-7B</w:t>
      </w:r>
      <w:r>
        <w:rPr>
          <w:lang w:val="id-ID"/>
        </w:rPr>
        <w:t xml:space="preserve"> yang unggul dalam </w:t>
      </w:r>
      <w:r>
        <w:rPr>
          <w:rStyle w:val="Emphasis"/>
          <w:lang w:val="id-ID"/>
        </w:rPr>
        <w:t>multilingual code generation</w:t>
      </w:r>
      <w:r>
        <w:rPr>
          <w:lang w:val="id-ID"/>
        </w:rPr>
        <w:t xml:space="preserve">. Untuk </w:t>
      </w:r>
      <w:r>
        <w:rPr>
          <w:rStyle w:val="Strong"/>
          <w:lang w:val="id-ID"/>
        </w:rPr>
        <w:t>chat dan code review</w:t>
      </w:r>
      <w:r>
        <w:rPr>
          <w:lang w:val="id-ID"/>
        </w:rPr>
        <w:t xml:space="preserve">, butuh model yang lebih berpikir: </w:t>
      </w:r>
      <w:r>
        <w:rPr>
          <w:rStyle w:val="Strong"/>
          <w:lang w:val="id-ID"/>
        </w:rPr>
        <w:t>DeepSeek-Coder-33B</w:t>
      </w:r>
      <w:r>
        <w:rPr>
          <w:lang w:val="id-ID"/>
        </w:rPr>
        <w:t xml:space="preserve">, </w:t>
      </w:r>
      <w:r>
        <w:rPr>
          <w:rStyle w:val="Strong"/>
          <w:lang w:val="id-ID"/>
        </w:rPr>
        <w:t>Qwen-2.5-Coder-14B</w:t>
      </w:r>
      <w:r>
        <w:rPr>
          <w:lang w:val="id-ID"/>
        </w:rPr>
        <w:t xml:space="preserve">, atau </w:t>
      </w:r>
      <w:r>
        <w:rPr>
          <w:rStyle w:val="Strong"/>
          <w:lang w:val="id-ID"/>
        </w:rPr>
        <w:t>Ministral 3 14B</w:t>
      </w:r>
      <w:r>
        <w:rPr>
          <w:lang w:val="id-ID"/>
        </w:rPr>
        <w:t xml:space="preserve">; sementara </w:t>
      </w:r>
      <w:r>
        <w:rPr>
          <w:rStyle w:val="Strong"/>
          <w:lang w:val="id-ID"/>
        </w:rPr>
        <w:t>Llama-3.1-8B</w:t>
      </w:r>
      <w:r>
        <w:rPr>
          <w:lang w:val="id-ID"/>
        </w:rPr>
        <w:t xml:space="preserve"> bisa menjadi jenderal serbaguna untuk pertanyaan umum.</w:t>
      </w:r>
    </w:p>
    <w:p w14:paraId="71075E55" w14:textId="77777777" w:rsidR="002978A9" w:rsidRDefault="002978A9">
      <w:pPr>
        <w:pStyle w:val="NormalWeb"/>
        <w:rPr>
          <w:lang w:val="id-ID"/>
        </w:rPr>
      </w:pPr>
      <w:r>
        <w:rPr>
          <w:lang w:val="id-ID"/>
        </w:rPr>
        <w:t xml:space="preserve">Untuk tim besar yang sering bekerja dengan </w:t>
      </w:r>
      <w:r>
        <w:rPr>
          <w:rStyle w:val="Emphasis"/>
          <w:lang w:val="id-ID"/>
        </w:rPr>
        <w:t>repository</w:t>
      </w:r>
      <w:r>
        <w:rPr>
          <w:lang w:val="id-ID"/>
        </w:rPr>
        <w:t xml:space="preserve"> raksasa, ada kelas baru yang menarik: </w:t>
      </w:r>
      <w:r>
        <w:rPr>
          <w:rStyle w:val="Strong"/>
          <w:lang w:val="id-ID"/>
        </w:rPr>
        <w:t>DeepSeek V4 Flash</w:t>
      </w:r>
      <w:r>
        <w:rPr>
          <w:lang w:val="id-ID"/>
        </w:rPr>
        <w:t xml:space="preserve"> (284B parameter, 13B aktif, lisensi MIT, konteks </w:t>
      </w:r>
      <w:r>
        <w:rPr>
          <w:rStyle w:val="Strong"/>
          <w:lang w:val="id-ID"/>
        </w:rPr>
        <w:t>1 juta token</w:t>
      </w:r>
      <w:r>
        <w:rPr>
          <w:lang w:val="id-ID"/>
        </w:rPr>
        <w:t xml:space="preserve">) — seluruh </w:t>
      </w:r>
      <w:r>
        <w:rPr>
          <w:rStyle w:val="Emphasis"/>
          <w:lang w:val="id-ID"/>
        </w:rPr>
        <w:t>codebase</w:t>
      </w:r>
      <w:r>
        <w:rPr>
          <w:lang w:val="id-ID"/>
        </w:rPr>
        <w:t xml:space="preserve"> perusahaan dapat masuk ke dalam satu konteks tanpa </w:t>
      </w:r>
      <w:r>
        <w:rPr>
          <w:rStyle w:val="Emphasis"/>
          <w:lang w:val="id-ID"/>
        </w:rPr>
        <w:t>chunking</w:t>
      </w:r>
      <w:r>
        <w:rPr>
          <w:lang w:val="id-ID"/>
        </w:rPr>
        <w:t xml:space="preserve">, mengubah cara </w:t>
      </w:r>
      <w:r>
        <w:rPr>
          <w:rStyle w:val="Emphasis"/>
          <w:lang w:val="id-ID"/>
        </w:rPr>
        <w:t>code review</w:t>
      </w:r>
      <w:r>
        <w:rPr>
          <w:lang w:val="id-ID"/>
        </w:rPr>
        <w:t xml:space="preserve"> dilakukan. Terakhir, jika tim sudah matang, jalan berikutnya adalah </w:t>
      </w:r>
      <w:r>
        <w:rPr>
          <w:rStyle w:val="Strong"/>
          <w:lang w:val="id-ID"/>
        </w:rPr>
        <w:t>fine-tuning dengan QLoRA</w:t>
      </w:r>
      <w:r>
        <w:rPr>
          <w:lang w:val="id-ID"/>
        </w:rPr>
        <w:t xml:space="preserve"> </w:t>
      </w:r>
      <w:r>
        <w:rPr>
          <w:lang w:val="id-ID"/>
        </w:rPr>
        <w:t>untuk mengadaptasi model ke gaya kode dan domain bisnis Anda sendiri — topik yang akan dibahas lebih dalam pada jilid berikutnya.</w:t>
      </w:r>
    </w:p>
    <w:p w14:paraId="42BADC7D" w14:textId="77777777" w:rsidR="002978A9" w:rsidRDefault="002978A9">
      <w:pPr>
        <w:pStyle w:val="NormalWeb"/>
        <w:rPr>
          <w:lang w:val="id-ID"/>
        </w:rPr>
      </w:pPr>
      <w:r>
        <w:rPr>
          <w:lang w:val="id-ID"/>
        </w:rPr>
        <w:t xml:space="preserve">Sebagai panduan kasar memilih posisi di Tabel 7.15: mulailah dari model 6-8B untuk </w:t>
      </w:r>
      <w:r>
        <w:rPr>
          <w:rStyle w:val="Emphasis"/>
          <w:lang w:val="id-ID"/>
        </w:rPr>
        <w:t>completion</w:t>
      </w:r>
      <w:r>
        <w:rPr>
          <w:lang w:val="id-ID"/>
        </w:rPr>
        <w:t xml:space="preserve"> dan 14B untuk </w:t>
      </w:r>
      <w:r>
        <w:rPr>
          <w:rStyle w:val="Emphasis"/>
          <w:lang w:val="id-ID"/>
        </w:rPr>
        <w:t>chat</w:t>
      </w:r>
      <w:r>
        <w:rPr>
          <w:lang w:val="id-ID"/>
        </w:rPr>
        <w:t xml:space="preserve"> — pasangan ini adalah titik manis antara kualitas, VRAM, dan </w:t>
      </w:r>
      <w:r>
        <w:rPr>
          <w:rStyle w:val="Emphasis"/>
          <w:lang w:val="id-ID"/>
        </w:rPr>
        <w:t>latency</w:t>
      </w:r>
      <w:r>
        <w:rPr>
          <w:lang w:val="id-ID"/>
        </w:rPr>
        <w:t xml:space="preserve"> bagi tim di bawah 20 developer. Naik ke 33B hanya jika </w:t>
      </w:r>
      <w:r>
        <w:rPr>
          <w:rStyle w:val="Emphasis"/>
          <w:lang w:val="id-ID"/>
        </w:rPr>
        <w:t>review</w:t>
      </w:r>
      <w:r>
        <w:rPr>
          <w:lang w:val="id-ID"/>
        </w:rPr>
        <w:t xml:space="preserve"> kode membutuhkan pemahaman lintas file yang dalam; melompat ke DeepSeek V4 Flash hanya jika tim sering membaca </w:t>
      </w:r>
      <w:r>
        <w:rPr>
          <w:rStyle w:val="Emphasis"/>
          <w:lang w:val="id-ID"/>
        </w:rPr>
        <w:t>codebase</w:t>
      </w:r>
      <w:r>
        <w:rPr>
          <w:lang w:val="id-ID"/>
        </w:rPr>
        <w:t xml:space="preserve"> </w:t>
      </w:r>
      <w:r>
        <w:rPr>
          <w:lang w:val="id-ID"/>
        </w:rPr>
        <w:t xml:space="preserve">puluhan ribu baris dalam sekali konteks. Turun ke model 1.3-3B hanya untuk pengujian atau </w:t>
      </w:r>
      <w:r>
        <w:rPr>
          <w:rStyle w:val="Emphasis"/>
          <w:lang w:val="id-ID"/>
        </w:rPr>
        <w:t>autocomplete</w:t>
      </w:r>
      <w:r>
        <w:rPr>
          <w:lang w:val="id-ID"/>
        </w:rPr>
        <w:t xml:space="preserve"> di mesin tanpa GPU. Prinsipnya: beli kemampuan yang benar-benar dipakai, bukan yang paling mengesankan di </w:t>
      </w:r>
      <w:r>
        <w:rPr>
          <w:rStyle w:val="Emphasis"/>
          <w:lang w:val="id-ID"/>
        </w:rPr>
        <w:t>leaderboard</w:t>
      </w:r>
      <w:r>
        <w:rPr>
          <w:lang w:val="id-ID"/>
        </w:rPr>
        <w:t>.</w:t>
      </w:r>
    </w:p>
    <w:p w14:paraId="15A979C2" w14:textId="77777777" w:rsidR="002978A9" w:rsidRDefault="002978A9">
      <w:pPr>
        <w:pStyle w:val="table-label"/>
        <w:rPr>
          <w:lang w:val="id-ID"/>
        </w:rPr>
      </w:pPr>
      <w:r>
        <w:rPr>
          <w:lang w:val="id-ID"/>
        </w:rPr>
        <w:t>Tabel 7.15: Model untuk Coding Assistant</w:t>
      </w:r>
    </w:p>
    <w:p w14:paraId="21B0D2DB" w14:textId="77777777" w:rsidR="002978A9" w:rsidRDefault="002978A9">
      <w:pPr>
        <w:pStyle w:val="NormalWeb"/>
        <w:rPr>
          <w:lang w:val="id-ID"/>
        </w:rPr>
      </w:pPr>
      <w:r>
        <w:rPr>
          <w:lang w:val="id-ID"/>
        </w:rPr>
        <w:t>Sebelum mengisi konfigurasi, kenali lini model coding yang bisa Anda pakai beserta kebutuhan VRAM dan kecepatannya (asumsi kuantisasi 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1411"/>
        <w:gridCol w:w="1868"/>
        <w:gridCol w:w="1247"/>
        <w:gridCol w:w="1193"/>
        <w:gridCol w:w="1237"/>
      </w:tblGrid>
      <w:tr w:rsidR="00000000" w14:paraId="40F59A18" w14:textId="77777777">
        <w:trPr>
          <w:divId w:val="694115545"/>
          <w:tblHeader/>
          <w:tblCellSpacing w:w="15" w:type="dxa"/>
        </w:trPr>
        <w:tc>
          <w:tcPr>
            <w:tcW w:w="0" w:type="auto"/>
            <w:vAlign w:val="center"/>
            <w:hideMark/>
          </w:tcPr>
          <w:p w14:paraId="1795EB0F"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6D676D92" w14:textId="77777777" w:rsidR="002978A9" w:rsidRDefault="002978A9">
            <w:pPr>
              <w:jc w:val="center"/>
              <w:rPr>
                <w:rFonts w:eastAsia="Times New Roman"/>
                <w:b/>
                <w:bCs/>
              </w:rPr>
            </w:pPr>
            <w:r>
              <w:rPr>
                <w:rFonts w:eastAsia="Times New Roman"/>
                <w:b/>
                <w:bCs/>
              </w:rPr>
              <w:t>Ukuran</w:t>
            </w:r>
          </w:p>
        </w:tc>
        <w:tc>
          <w:tcPr>
            <w:tcW w:w="0" w:type="auto"/>
            <w:vAlign w:val="center"/>
            <w:hideMark/>
          </w:tcPr>
          <w:p w14:paraId="33E3730D" w14:textId="77777777" w:rsidR="002978A9" w:rsidRDefault="002978A9">
            <w:pPr>
              <w:jc w:val="center"/>
              <w:rPr>
                <w:rFonts w:eastAsia="Times New Roman"/>
                <w:b/>
                <w:bCs/>
              </w:rPr>
            </w:pPr>
            <w:r>
              <w:rPr>
                <w:rFonts w:eastAsia="Times New Roman"/>
                <w:b/>
                <w:bCs/>
              </w:rPr>
              <w:t>Completion Quality</w:t>
            </w:r>
          </w:p>
        </w:tc>
        <w:tc>
          <w:tcPr>
            <w:tcW w:w="0" w:type="auto"/>
            <w:vAlign w:val="center"/>
            <w:hideMark/>
          </w:tcPr>
          <w:p w14:paraId="37C17AB0" w14:textId="77777777" w:rsidR="002978A9" w:rsidRDefault="002978A9">
            <w:pPr>
              <w:jc w:val="center"/>
              <w:rPr>
                <w:rFonts w:eastAsia="Times New Roman"/>
                <w:b/>
                <w:bCs/>
              </w:rPr>
            </w:pPr>
            <w:r>
              <w:rPr>
                <w:rFonts w:eastAsia="Times New Roman"/>
                <w:b/>
                <w:bCs/>
              </w:rPr>
              <w:t>Chat Quality</w:t>
            </w:r>
          </w:p>
        </w:tc>
        <w:tc>
          <w:tcPr>
            <w:tcW w:w="0" w:type="auto"/>
            <w:vAlign w:val="center"/>
            <w:hideMark/>
          </w:tcPr>
          <w:p w14:paraId="148C77EC" w14:textId="77777777" w:rsidR="002978A9" w:rsidRDefault="002978A9">
            <w:pPr>
              <w:jc w:val="center"/>
              <w:rPr>
                <w:rFonts w:eastAsia="Times New Roman"/>
                <w:b/>
                <w:bCs/>
              </w:rPr>
            </w:pPr>
            <w:r>
              <w:rPr>
                <w:rFonts w:eastAsia="Times New Roman"/>
                <w:b/>
                <w:bCs/>
              </w:rPr>
              <w:t>VRAM (Q4)</w:t>
            </w:r>
          </w:p>
        </w:tc>
        <w:tc>
          <w:tcPr>
            <w:tcW w:w="0" w:type="auto"/>
            <w:vAlign w:val="center"/>
            <w:hideMark/>
          </w:tcPr>
          <w:p w14:paraId="6BE1653C" w14:textId="77777777" w:rsidR="002978A9" w:rsidRDefault="002978A9">
            <w:pPr>
              <w:jc w:val="center"/>
              <w:rPr>
                <w:rFonts w:eastAsia="Times New Roman"/>
                <w:b/>
                <w:bCs/>
              </w:rPr>
            </w:pPr>
            <w:r>
              <w:rPr>
                <w:rFonts w:eastAsia="Times New Roman"/>
                <w:b/>
                <w:bCs/>
              </w:rPr>
              <w:t>Latency (t/s)</w:t>
            </w:r>
          </w:p>
        </w:tc>
      </w:tr>
      <w:tr w:rsidR="00000000" w14:paraId="31031303" w14:textId="77777777">
        <w:trPr>
          <w:divId w:val="694115545"/>
          <w:tblCellSpacing w:w="15" w:type="dxa"/>
        </w:trPr>
        <w:tc>
          <w:tcPr>
            <w:tcW w:w="0" w:type="auto"/>
            <w:vAlign w:val="center"/>
            <w:hideMark/>
          </w:tcPr>
          <w:p w14:paraId="292568C1" w14:textId="77777777" w:rsidR="002978A9" w:rsidRDefault="002978A9">
            <w:pPr>
              <w:rPr>
                <w:rFonts w:eastAsia="Times New Roman"/>
              </w:rPr>
            </w:pPr>
            <w:r>
              <w:rPr>
                <w:rStyle w:val="Strong"/>
                <w:rFonts w:eastAsia="Times New Roman"/>
              </w:rPr>
              <w:t>DeepSeek-Coder-1.3B</w:t>
            </w:r>
          </w:p>
        </w:tc>
        <w:tc>
          <w:tcPr>
            <w:tcW w:w="0" w:type="auto"/>
            <w:vAlign w:val="center"/>
            <w:hideMark/>
          </w:tcPr>
          <w:p w14:paraId="1B308C62" w14:textId="77777777" w:rsidR="002978A9" w:rsidRDefault="002978A9">
            <w:pPr>
              <w:rPr>
                <w:rFonts w:eastAsia="Times New Roman"/>
              </w:rPr>
            </w:pPr>
            <w:r>
              <w:rPr>
                <w:rFonts w:eastAsia="Times New Roman"/>
              </w:rPr>
              <w:t>1.3B</w:t>
            </w:r>
          </w:p>
        </w:tc>
        <w:tc>
          <w:tcPr>
            <w:tcW w:w="0" w:type="auto"/>
            <w:vAlign w:val="center"/>
            <w:hideMark/>
          </w:tcPr>
          <w:p w14:paraId="30863E08" w14:textId="77777777" w:rsidR="002978A9" w:rsidRDefault="002978A9">
            <w:pPr>
              <w:rPr>
                <w:rFonts w:eastAsia="Times New Roman"/>
              </w:rPr>
            </w:pPr>
            <w:r>
              <w:rPr>
                <w:rFonts w:eastAsia="Times New Roman"/>
              </w:rPr>
              <w:t>**</w:t>
            </w:r>
          </w:p>
        </w:tc>
        <w:tc>
          <w:tcPr>
            <w:tcW w:w="0" w:type="auto"/>
            <w:vAlign w:val="center"/>
            <w:hideMark/>
          </w:tcPr>
          <w:p w14:paraId="290675C0" w14:textId="77777777" w:rsidR="002978A9" w:rsidRDefault="002978A9">
            <w:pPr>
              <w:rPr>
                <w:rFonts w:eastAsia="Times New Roman"/>
              </w:rPr>
            </w:pPr>
            <w:r>
              <w:rPr>
                <w:rFonts w:eastAsia="Times New Roman"/>
              </w:rPr>
              <w:t>*</w:t>
            </w:r>
          </w:p>
        </w:tc>
        <w:tc>
          <w:tcPr>
            <w:tcW w:w="0" w:type="auto"/>
            <w:vAlign w:val="center"/>
            <w:hideMark/>
          </w:tcPr>
          <w:p w14:paraId="77E00D1B" w14:textId="77777777" w:rsidR="002978A9" w:rsidRDefault="002978A9">
            <w:pPr>
              <w:rPr>
                <w:rFonts w:eastAsia="Times New Roman"/>
              </w:rPr>
            </w:pPr>
            <w:r>
              <w:rPr>
                <w:rFonts w:eastAsia="Times New Roman"/>
              </w:rPr>
              <w:t>~1 GB</w:t>
            </w:r>
          </w:p>
        </w:tc>
        <w:tc>
          <w:tcPr>
            <w:tcW w:w="0" w:type="auto"/>
            <w:vAlign w:val="center"/>
            <w:hideMark/>
          </w:tcPr>
          <w:p w14:paraId="6963B426" w14:textId="77777777" w:rsidR="002978A9" w:rsidRDefault="002978A9">
            <w:pPr>
              <w:rPr>
                <w:rFonts w:eastAsia="Times New Roman"/>
              </w:rPr>
            </w:pPr>
            <w:r>
              <w:rPr>
                <w:rFonts w:eastAsia="Times New Roman"/>
              </w:rPr>
              <w:t>~120 t/s</w:t>
            </w:r>
          </w:p>
        </w:tc>
      </w:tr>
      <w:tr w:rsidR="00000000" w14:paraId="59CEFE89" w14:textId="77777777">
        <w:trPr>
          <w:divId w:val="694115545"/>
          <w:tblCellSpacing w:w="15" w:type="dxa"/>
        </w:trPr>
        <w:tc>
          <w:tcPr>
            <w:tcW w:w="0" w:type="auto"/>
            <w:vAlign w:val="center"/>
            <w:hideMark/>
          </w:tcPr>
          <w:p w14:paraId="5DFD2192" w14:textId="77777777" w:rsidR="002978A9" w:rsidRDefault="002978A9">
            <w:pPr>
              <w:rPr>
                <w:rFonts w:eastAsia="Times New Roman"/>
              </w:rPr>
            </w:pPr>
            <w:r>
              <w:rPr>
                <w:rStyle w:val="Strong"/>
                <w:rFonts w:eastAsia="Times New Roman"/>
              </w:rPr>
              <w:t>Ministral 3 3B</w:t>
            </w:r>
          </w:p>
        </w:tc>
        <w:tc>
          <w:tcPr>
            <w:tcW w:w="0" w:type="auto"/>
            <w:vAlign w:val="center"/>
            <w:hideMark/>
          </w:tcPr>
          <w:p w14:paraId="52FDC2D1" w14:textId="77777777" w:rsidR="002978A9" w:rsidRDefault="002978A9">
            <w:pPr>
              <w:rPr>
                <w:rFonts w:eastAsia="Times New Roman"/>
              </w:rPr>
            </w:pPr>
            <w:r>
              <w:rPr>
                <w:rFonts w:eastAsia="Times New Roman"/>
              </w:rPr>
              <w:t>3B</w:t>
            </w:r>
          </w:p>
        </w:tc>
        <w:tc>
          <w:tcPr>
            <w:tcW w:w="0" w:type="auto"/>
            <w:vAlign w:val="center"/>
            <w:hideMark/>
          </w:tcPr>
          <w:p w14:paraId="6C27B187" w14:textId="77777777" w:rsidR="002978A9" w:rsidRDefault="002978A9">
            <w:pPr>
              <w:rPr>
                <w:rFonts w:eastAsia="Times New Roman"/>
              </w:rPr>
            </w:pPr>
            <w:r>
              <w:rPr>
                <w:rFonts w:eastAsia="Times New Roman"/>
              </w:rPr>
              <w:t>***</w:t>
            </w:r>
          </w:p>
        </w:tc>
        <w:tc>
          <w:tcPr>
            <w:tcW w:w="0" w:type="auto"/>
            <w:vAlign w:val="center"/>
            <w:hideMark/>
          </w:tcPr>
          <w:p w14:paraId="49D26D92" w14:textId="77777777" w:rsidR="002978A9" w:rsidRDefault="002978A9">
            <w:pPr>
              <w:rPr>
                <w:rFonts w:eastAsia="Times New Roman"/>
              </w:rPr>
            </w:pPr>
            <w:r>
              <w:rPr>
                <w:rFonts w:eastAsia="Times New Roman"/>
              </w:rPr>
              <w:t>**</w:t>
            </w:r>
          </w:p>
        </w:tc>
        <w:tc>
          <w:tcPr>
            <w:tcW w:w="0" w:type="auto"/>
            <w:vAlign w:val="center"/>
            <w:hideMark/>
          </w:tcPr>
          <w:p w14:paraId="28C258AD" w14:textId="77777777" w:rsidR="002978A9" w:rsidRDefault="002978A9">
            <w:pPr>
              <w:rPr>
                <w:rFonts w:eastAsia="Times New Roman"/>
              </w:rPr>
            </w:pPr>
            <w:r>
              <w:rPr>
                <w:rFonts w:eastAsia="Times New Roman"/>
              </w:rPr>
              <w:t>~2 GB</w:t>
            </w:r>
          </w:p>
        </w:tc>
        <w:tc>
          <w:tcPr>
            <w:tcW w:w="0" w:type="auto"/>
            <w:vAlign w:val="center"/>
            <w:hideMark/>
          </w:tcPr>
          <w:p w14:paraId="42D0A822" w14:textId="77777777" w:rsidR="002978A9" w:rsidRDefault="002978A9">
            <w:pPr>
              <w:rPr>
                <w:rFonts w:eastAsia="Times New Roman"/>
              </w:rPr>
            </w:pPr>
            <w:r>
              <w:rPr>
                <w:rFonts w:eastAsia="Times New Roman"/>
              </w:rPr>
              <w:t>~110 t/s</w:t>
            </w:r>
          </w:p>
        </w:tc>
      </w:tr>
      <w:tr w:rsidR="00000000" w14:paraId="10CDD756" w14:textId="77777777">
        <w:trPr>
          <w:divId w:val="694115545"/>
          <w:tblCellSpacing w:w="15" w:type="dxa"/>
        </w:trPr>
        <w:tc>
          <w:tcPr>
            <w:tcW w:w="0" w:type="auto"/>
            <w:vAlign w:val="center"/>
            <w:hideMark/>
          </w:tcPr>
          <w:p w14:paraId="7507B3F8" w14:textId="77777777" w:rsidR="002978A9" w:rsidRDefault="002978A9">
            <w:pPr>
              <w:rPr>
                <w:rFonts w:eastAsia="Times New Roman"/>
              </w:rPr>
            </w:pPr>
            <w:r>
              <w:rPr>
                <w:rStyle w:val="Strong"/>
                <w:rFonts w:eastAsia="Times New Roman"/>
              </w:rPr>
              <w:t>Qwen-2.5-Coder-7B</w:t>
            </w:r>
          </w:p>
        </w:tc>
        <w:tc>
          <w:tcPr>
            <w:tcW w:w="0" w:type="auto"/>
            <w:vAlign w:val="center"/>
            <w:hideMark/>
          </w:tcPr>
          <w:p w14:paraId="43902801" w14:textId="77777777" w:rsidR="002978A9" w:rsidRDefault="002978A9">
            <w:pPr>
              <w:rPr>
                <w:rFonts w:eastAsia="Times New Roman"/>
              </w:rPr>
            </w:pPr>
            <w:r>
              <w:rPr>
                <w:rFonts w:eastAsia="Times New Roman"/>
              </w:rPr>
              <w:t>7B</w:t>
            </w:r>
          </w:p>
        </w:tc>
        <w:tc>
          <w:tcPr>
            <w:tcW w:w="0" w:type="auto"/>
            <w:vAlign w:val="center"/>
            <w:hideMark/>
          </w:tcPr>
          <w:p w14:paraId="0C5B9265" w14:textId="77777777" w:rsidR="002978A9" w:rsidRDefault="002978A9">
            <w:pPr>
              <w:rPr>
                <w:rFonts w:eastAsia="Times New Roman"/>
              </w:rPr>
            </w:pPr>
            <w:r>
              <w:rPr>
                <w:rFonts w:eastAsia="Times New Roman"/>
              </w:rPr>
              <w:t>****</w:t>
            </w:r>
          </w:p>
        </w:tc>
        <w:tc>
          <w:tcPr>
            <w:tcW w:w="0" w:type="auto"/>
            <w:vAlign w:val="center"/>
            <w:hideMark/>
          </w:tcPr>
          <w:p w14:paraId="300BF2FA" w14:textId="77777777" w:rsidR="002978A9" w:rsidRDefault="002978A9">
            <w:pPr>
              <w:rPr>
                <w:rFonts w:eastAsia="Times New Roman"/>
              </w:rPr>
            </w:pPr>
            <w:r>
              <w:rPr>
                <w:rFonts w:eastAsia="Times New Roman"/>
              </w:rPr>
              <w:t>***</w:t>
            </w:r>
          </w:p>
        </w:tc>
        <w:tc>
          <w:tcPr>
            <w:tcW w:w="0" w:type="auto"/>
            <w:vAlign w:val="center"/>
            <w:hideMark/>
          </w:tcPr>
          <w:p w14:paraId="557522D5" w14:textId="77777777" w:rsidR="002978A9" w:rsidRDefault="002978A9">
            <w:pPr>
              <w:rPr>
                <w:rFonts w:eastAsia="Times New Roman"/>
              </w:rPr>
            </w:pPr>
            <w:r>
              <w:rPr>
                <w:rFonts w:eastAsia="Times New Roman"/>
              </w:rPr>
              <w:t>~5 GB</w:t>
            </w:r>
          </w:p>
        </w:tc>
        <w:tc>
          <w:tcPr>
            <w:tcW w:w="0" w:type="auto"/>
            <w:vAlign w:val="center"/>
            <w:hideMark/>
          </w:tcPr>
          <w:p w14:paraId="09C62032" w14:textId="77777777" w:rsidR="002978A9" w:rsidRDefault="002978A9">
            <w:pPr>
              <w:rPr>
                <w:rFonts w:eastAsia="Times New Roman"/>
              </w:rPr>
            </w:pPr>
            <w:r>
              <w:rPr>
                <w:rFonts w:eastAsia="Times New Roman"/>
              </w:rPr>
              <w:t>~65 t/s</w:t>
            </w:r>
          </w:p>
        </w:tc>
      </w:tr>
      <w:tr w:rsidR="00000000" w14:paraId="0B71BBE9" w14:textId="77777777">
        <w:trPr>
          <w:divId w:val="694115545"/>
          <w:tblCellSpacing w:w="15" w:type="dxa"/>
        </w:trPr>
        <w:tc>
          <w:tcPr>
            <w:tcW w:w="0" w:type="auto"/>
            <w:vAlign w:val="center"/>
            <w:hideMark/>
          </w:tcPr>
          <w:p w14:paraId="43CAC86C" w14:textId="77777777" w:rsidR="002978A9" w:rsidRDefault="002978A9">
            <w:pPr>
              <w:rPr>
                <w:rFonts w:eastAsia="Times New Roman"/>
              </w:rPr>
            </w:pPr>
            <w:r>
              <w:rPr>
                <w:rStyle w:val="Strong"/>
                <w:rFonts w:eastAsia="Times New Roman"/>
              </w:rPr>
              <w:t>DeepSeek-Coder-6.7B</w:t>
            </w:r>
          </w:p>
        </w:tc>
        <w:tc>
          <w:tcPr>
            <w:tcW w:w="0" w:type="auto"/>
            <w:vAlign w:val="center"/>
            <w:hideMark/>
          </w:tcPr>
          <w:p w14:paraId="5577AA54" w14:textId="77777777" w:rsidR="002978A9" w:rsidRDefault="002978A9">
            <w:pPr>
              <w:rPr>
                <w:rFonts w:eastAsia="Times New Roman"/>
              </w:rPr>
            </w:pPr>
            <w:r>
              <w:rPr>
                <w:rFonts w:eastAsia="Times New Roman"/>
              </w:rPr>
              <w:t>6.7B</w:t>
            </w:r>
          </w:p>
        </w:tc>
        <w:tc>
          <w:tcPr>
            <w:tcW w:w="0" w:type="auto"/>
            <w:vAlign w:val="center"/>
            <w:hideMark/>
          </w:tcPr>
          <w:p w14:paraId="6ACE4336" w14:textId="77777777" w:rsidR="002978A9" w:rsidRDefault="002978A9">
            <w:pPr>
              <w:rPr>
                <w:rFonts w:eastAsia="Times New Roman"/>
              </w:rPr>
            </w:pPr>
            <w:r>
              <w:rPr>
                <w:rFonts w:eastAsia="Times New Roman"/>
              </w:rPr>
              <w:t>****</w:t>
            </w:r>
          </w:p>
        </w:tc>
        <w:tc>
          <w:tcPr>
            <w:tcW w:w="0" w:type="auto"/>
            <w:vAlign w:val="center"/>
            <w:hideMark/>
          </w:tcPr>
          <w:p w14:paraId="05F561A3" w14:textId="77777777" w:rsidR="002978A9" w:rsidRDefault="002978A9">
            <w:pPr>
              <w:rPr>
                <w:rFonts w:eastAsia="Times New Roman"/>
              </w:rPr>
            </w:pPr>
            <w:r>
              <w:rPr>
                <w:rFonts w:eastAsia="Times New Roman"/>
              </w:rPr>
              <w:t>***</w:t>
            </w:r>
          </w:p>
        </w:tc>
        <w:tc>
          <w:tcPr>
            <w:tcW w:w="0" w:type="auto"/>
            <w:vAlign w:val="center"/>
            <w:hideMark/>
          </w:tcPr>
          <w:p w14:paraId="31AF56CC" w14:textId="77777777" w:rsidR="002978A9" w:rsidRDefault="002978A9">
            <w:pPr>
              <w:rPr>
                <w:rFonts w:eastAsia="Times New Roman"/>
              </w:rPr>
            </w:pPr>
            <w:r>
              <w:rPr>
                <w:rFonts w:eastAsia="Times New Roman"/>
              </w:rPr>
              <w:t>~5 GB</w:t>
            </w:r>
          </w:p>
        </w:tc>
        <w:tc>
          <w:tcPr>
            <w:tcW w:w="0" w:type="auto"/>
            <w:vAlign w:val="center"/>
            <w:hideMark/>
          </w:tcPr>
          <w:p w14:paraId="2EA1ACDF" w14:textId="77777777" w:rsidR="002978A9" w:rsidRDefault="002978A9">
            <w:pPr>
              <w:rPr>
                <w:rFonts w:eastAsia="Times New Roman"/>
              </w:rPr>
            </w:pPr>
            <w:r>
              <w:rPr>
                <w:rFonts w:eastAsia="Times New Roman"/>
              </w:rPr>
              <w:t>~60 t/s</w:t>
            </w:r>
          </w:p>
        </w:tc>
      </w:tr>
      <w:tr w:rsidR="00000000" w14:paraId="61BDB05D" w14:textId="77777777">
        <w:trPr>
          <w:divId w:val="694115545"/>
          <w:tblCellSpacing w:w="15" w:type="dxa"/>
        </w:trPr>
        <w:tc>
          <w:tcPr>
            <w:tcW w:w="0" w:type="auto"/>
            <w:vAlign w:val="center"/>
            <w:hideMark/>
          </w:tcPr>
          <w:p w14:paraId="25428568" w14:textId="77777777" w:rsidR="002978A9" w:rsidRDefault="002978A9">
            <w:pPr>
              <w:rPr>
                <w:rFonts w:eastAsia="Times New Roman"/>
              </w:rPr>
            </w:pPr>
            <w:r>
              <w:rPr>
                <w:rStyle w:val="Strong"/>
                <w:rFonts w:eastAsia="Times New Roman"/>
              </w:rPr>
              <w:t>Ministral 3 8B</w:t>
            </w:r>
          </w:p>
        </w:tc>
        <w:tc>
          <w:tcPr>
            <w:tcW w:w="0" w:type="auto"/>
            <w:vAlign w:val="center"/>
            <w:hideMark/>
          </w:tcPr>
          <w:p w14:paraId="04049D42" w14:textId="77777777" w:rsidR="002978A9" w:rsidRDefault="002978A9">
            <w:pPr>
              <w:rPr>
                <w:rFonts w:eastAsia="Times New Roman"/>
              </w:rPr>
            </w:pPr>
            <w:r>
              <w:rPr>
                <w:rFonts w:eastAsia="Times New Roman"/>
              </w:rPr>
              <w:t>8B</w:t>
            </w:r>
          </w:p>
        </w:tc>
        <w:tc>
          <w:tcPr>
            <w:tcW w:w="0" w:type="auto"/>
            <w:vAlign w:val="center"/>
            <w:hideMark/>
          </w:tcPr>
          <w:p w14:paraId="4011A27A" w14:textId="77777777" w:rsidR="002978A9" w:rsidRDefault="002978A9">
            <w:pPr>
              <w:rPr>
                <w:rFonts w:eastAsia="Times New Roman"/>
              </w:rPr>
            </w:pPr>
            <w:r>
              <w:rPr>
                <w:rFonts w:eastAsia="Times New Roman"/>
              </w:rPr>
              <w:t>****</w:t>
            </w:r>
          </w:p>
        </w:tc>
        <w:tc>
          <w:tcPr>
            <w:tcW w:w="0" w:type="auto"/>
            <w:vAlign w:val="center"/>
            <w:hideMark/>
          </w:tcPr>
          <w:p w14:paraId="7F92F051" w14:textId="77777777" w:rsidR="002978A9" w:rsidRDefault="002978A9">
            <w:pPr>
              <w:rPr>
                <w:rFonts w:eastAsia="Times New Roman"/>
              </w:rPr>
            </w:pPr>
            <w:r>
              <w:rPr>
                <w:rFonts w:eastAsia="Times New Roman"/>
              </w:rPr>
              <w:t>***</w:t>
            </w:r>
          </w:p>
        </w:tc>
        <w:tc>
          <w:tcPr>
            <w:tcW w:w="0" w:type="auto"/>
            <w:vAlign w:val="center"/>
            <w:hideMark/>
          </w:tcPr>
          <w:p w14:paraId="431A5700" w14:textId="77777777" w:rsidR="002978A9" w:rsidRDefault="002978A9">
            <w:pPr>
              <w:rPr>
                <w:rFonts w:eastAsia="Times New Roman"/>
              </w:rPr>
            </w:pPr>
            <w:r>
              <w:rPr>
                <w:rFonts w:eastAsia="Times New Roman"/>
              </w:rPr>
              <w:t>~5 GB</w:t>
            </w:r>
          </w:p>
        </w:tc>
        <w:tc>
          <w:tcPr>
            <w:tcW w:w="0" w:type="auto"/>
            <w:vAlign w:val="center"/>
            <w:hideMark/>
          </w:tcPr>
          <w:p w14:paraId="64887357" w14:textId="77777777" w:rsidR="002978A9" w:rsidRDefault="002978A9">
            <w:pPr>
              <w:rPr>
                <w:rFonts w:eastAsia="Times New Roman"/>
              </w:rPr>
            </w:pPr>
            <w:r>
              <w:rPr>
                <w:rFonts w:eastAsia="Times New Roman"/>
              </w:rPr>
              <w:t>~70 t/s</w:t>
            </w:r>
          </w:p>
        </w:tc>
      </w:tr>
      <w:tr w:rsidR="00000000" w14:paraId="0AF1938F" w14:textId="77777777">
        <w:trPr>
          <w:divId w:val="694115545"/>
          <w:tblCellSpacing w:w="15" w:type="dxa"/>
        </w:trPr>
        <w:tc>
          <w:tcPr>
            <w:tcW w:w="0" w:type="auto"/>
            <w:vAlign w:val="center"/>
            <w:hideMark/>
          </w:tcPr>
          <w:p w14:paraId="4523BEDF" w14:textId="77777777" w:rsidR="002978A9" w:rsidRDefault="002978A9">
            <w:pPr>
              <w:rPr>
                <w:rFonts w:eastAsia="Times New Roman"/>
              </w:rPr>
            </w:pPr>
            <w:r>
              <w:rPr>
                <w:rStyle w:val="Strong"/>
                <w:rFonts w:eastAsia="Times New Roman"/>
              </w:rPr>
              <w:t>CodeLlama-13B</w:t>
            </w:r>
          </w:p>
        </w:tc>
        <w:tc>
          <w:tcPr>
            <w:tcW w:w="0" w:type="auto"/>
            <w:vAlign w:val="center"/>
            <w:hideMark/>
          </w:tcPr>
          <w:p w14:paraId="075E37BF" w14:textId="77777777" w:rsidR="002978A9" w:rsidRDefault="002978A9">
            <w:pPr>
              <w:rPr>
                <w:rFonts w:eastAsia="Times New Roman"/>
              </w:rPr>
            </w:pPr>
            <w:r>
              <w:rPr>
                <w:rFonts w:eastAsia="Times New Roman"/>
              </w:rPr>
              <w:t>13B</w:t>
            </w:r>
          </w:p>
        </w:tc>
        <w:tc>
          <w:tcPr>
            <w:tcW w:w="0" w:type="auto"/>
            <w:vAlign w:val="center"/>
            <w:hideMark/>
          </w:tcPr>
          <w:p w14:paraId="448D5FD8" w14:textId="77777777" w:rsidR="002978A9" w:rsidRDefault="002978A9">
            <w:pPr>
              <w:rPr>
                <w:rFonts w:eastAsia="Times New Roman"/>
              </w:rPr>
            </w:pPr>
            <w:r>
              <w:rPr>
                <w:rFonts w:eastAsia="Times New Roman"/>
              </w:rPr>
              <w:t>****</w:t>
            </w:r>
          </w:p>
        </w:tc>
        <w:tc>
          <w:tcPr>
            <w:tcW w:w="0" w:type="auto"/>
            <w:vAlign w:val="center"/>
            <w:hideMark/>
          </w:tcPr>
          <w:p w14:paraId="7EA2C9EA" w14:textId="77777777" w:rsidR="002978A9" w:rsidRDefault="002978A9">
            <w:pPr>
              <w:rPr>
                <w:rFonts w:eastAsia="Times New Roman"/>
              </w:rPr>
            </w:pPr>
            <w:r>
              <w:rPr>
                <w:rFonts w:eastAsia="Times New Roman"/>
              </w:rPr>
              <w:t>***</w:t>
            </w:r>
          </w:p>
        </w:tc>
        <w:tc>
          <w:tcPr>
            <w:tcW w:w="0" w:type="auto"/>
            <w:vAlign w:val="center"/>
            <w:hideMark/>
          </w:tcPr>
          <w:p w14:paraId="46291E27" w14:textId="77777777" w:rsidR="002978A9" w:rsidRDefault="002978A9">
            <w:pPr>
              <w:rPr>
                <w:rFonts w:eastAsia="Times New Roman"/>
              </w:rPr>
            </w:pPr>
            <w:r>
              <w:rPr>
                <w:rFonts w:eastAsia="Times New Roman"/>
              </w:rPr>
              <w:t>~8 GB</w:t>
            </w:r>
          </w:p>
        </w:tc>
        <w:tc>
          <w:tcPr>
            <w:tcW w:w="0" w:type="auto"/>
            <w:vAlign w:val="center"/>
            <w:hideMark/>
          </w:tcPr>
          <w:p w14:paraId="327699A8" w14:textId="77777777" w:rsidR="002978A9" w:rsidRDefault="002978A9">
            <w:pPr>
              <w:rPr>
                <w:rFonts w:eastAsia="Times New Roman"/>
              </w:rPr>
            </w:pPr>
            <w:r>
              <w:rPr>
                <w:rFonts w:eastAsia="Times New Roman"/>
              </w:rPr>
              <w:t>~40 t/s</w:t>
            </w:r>
          </w:p>
        </w:tc>
      </w:tr>
      <w:tr w:rsidR="00000000" w14:paraId="76D17BF8" w14:textId="77777777">
        <w:trPr>
          <w:divId w:val="694115545"/>
          <w:tblCellSpacing w:w="15" w:type="dxa"/>
        </w:trPr>
        <w:tc>
          <w:tcPr>
            <w:tcW w:w="0" w:type="auto"/>
            <w:vAlign w:val="center"/>
            <w:hideMark/>
          </w:tcPr>
          <w:p w14:paraId="70B67A09" w14:textId="77777777" w:rsidR="002978A9" w:rsidRDefault="002978A9">
            <w:pPr>
              <w:rPr>
                <w:rFonts w:eastAsia="Times New Roman"/>
              </w:rPr>
            </w:pPr>
            <w:r>
              <w:rPr>
                <w:rStyle w:val="Strong"/>
                <w:rFonts w:eastAsia="Times New Roman"/>
              </w:rPr>
              <w:t>Qwen-2.5-Coder-14B</w:t>
            </w:r>
          </w:p>
        </w:tc>
        <w:tc>
          <w:tcPr>
            <w:tcW w:w="0" w:type="auto"/>
            <w:vAlign w:val="center"/>
            <w:hideMark/>
          </w:tcPr>
          <w:p w14:paraId="2374A81A" w14:textId="77777777" w:rsidR="002978A9" w:rsidRDefault="002978A9">
            <w:pPr>
              <w:rPr>
                <w:rFonts w:eastAsia="Times New Roman"/>
              </w:rPr>
            </w:pPr>
            <w:r>
              <w:rPr>
                <w:rFonts w:eastAsia="Times New Roman"/>
              </w:rPr>
              <w:t>14B</w:t>
            </w:r>
          </w:p>
        </w:tc>
        <w:tc>
          <w:tcPr>
            <w:tcW w:w="0" w:type="auto"/>
            <w:vAlign w:val="center"/>
            <w:hideMark/>
          </w:tcPr>
          <w:p w14:paraId="4D61B899" w14:textId="77777777" w:rsidR="002978A9" w:rsidRDefault="002978A9">
            <w:pPr>
              <w:rPr>
                <w:rFonts w:eastAsia="Times New Roman"/>
              </w:rPr>
            </w:pPr>
            <w:r>
              <w:rPr>
                <w:rFonts w:eastAsia="Times New Roman"/>
              </w:rPr>
              <w:t>*****</w:t>
            </w:r>
          </w:p>
        </w:tc>
        <w:tc>
          <w:tcPr>
            <w:tcW w:w="0" w:type="auto"/>
            <w:vAlign w:val="center"/>
            <w:hideMark/>
          </w:tcPr>
          <w:p w14:paraId="38F3A68A" w14:textId="77777777" w:rsidR="002978A9" w:rsidRDefault="002978A9">
            <w:pPr>
              <w:rPr>
                <w:rFonts w:eastAsia="Times New Roman"/>
              </w:rPr>
            </w:pPr>
            <w:r>
              <w:rPr>
                <w:rFonts w:eastAsia="Times New Roman"/>
              </w:rPr>
              <w:t>****</w:t>
            </w:r>
          </w:p>
        </w:tc>
        <w:tc>
          <w:tcPr>
            <w:tcW w:w="0" w:type="auto"/>
            <w:vAlign w:val="center"/>
            <w:hideMark/>
          </w:tcPr>
          <w:p w14:paraId="7648D79E" w14:textId="77777777" w:rsidR="002978A9" w:rsidRDefault="002978A9">
            <w:pPr>
              <w:rPr>
                <w:rFonts w:eastAsia="Times New Roman"/>
              </w:rPr>
            </w:pPr>
            <w:r>
              <w:rPr>
                <w:rFonts w:eastAsia="Times New Roman"/>
              </w:rPr>
              <w:t>~9 GB</w:t>
            </w:r>
          </w:p>
        </w:tc>
        <w:tc>
          <w:tcPr>
            <w:tcW w:w="0" w:type="auto"/>
            <w:vAlign w:val="center"/>
            <w:hideMark/>
          </w:tcPr>
          <w:p w14:paraId="6384C048" w14:textId="77777777" w:rsidR="002978A9" w:rsidRDefault="002978A9">
            <w:pPr>
              <w:rPr>
                <w:rFonts w:eastAsia="Times New Roman"/>
              </w:rPr>
            </w:pPr>
            <w:r>
              <w:rPr>
                <w:rFonts w:eastAsia="Times New Roman"/>
              </w:rPr>
              <w:t>~30 t/s</w:t>
            </w:r>
          </w:p>
        </w:tc>
      </w:tr>
      <w:tr w:rsidR="00000000" w14:paraId="71DDBF87" w14:textId="77777777">
        <w:trPr>
          <w:divId w:val="694115545"/>
          <w:tblCellSpacing w:w="15" w:type="dxa"/>
        </w:trPr>
        <w:tc>
          <w:tcPr>
            <w:tcW w:w="0" w:type="auto"/>
            <w:vAlign w:val="center"/>
            <w:hideMark/>
          </w:tcPr>
          <w:p w14:paraId="5D8DD5EC" w14:textId="77777777" w:rsidR="002978A9" w:rsidRDefault="002978A9">
            <w:pPr>
              <w:rPr>
                <w:rFonts w:eastAsia="Times New Roman"/>
              </w:rPr>
            </w:pPr>
            <w:r>
              <w:rPr>
                <w:rStyle w:val="Strong"/>
                <w:rFonts w:eastAsia="Times New Roman"/>
              </w:rPr>
              <w:t>Ministral 3 14B</w:t>
            </w:r>
          </w:p>
        </w:tc>
        <w:tc>
          <w:tcPr>
            <w:tcW w:w="0" w:type="auto"/>
            <w:vAlign w:val="center"/>
            <w:hideMark/>
          </w:tcPr>
          <w:p w14:paraId="2554B041" w14:textId="77777777" w:rsidR="002978A9" w:rsidRDefault="002978A9">
            <w:pPr>
              <w:rPr>
                <w:rFonts w:eastAsia="Times New Roman"/>
              </w:rPr>
            </w:pPr>
            <w:r>
              <w:rPr>
                <w:rFonts w:eastAsia="Times New Roman"/>
              </w:rPr>
              <w:t>14B</w:t>
            </w:r>
          </w:p>
        </w:tc>
        <w:tc>
          <w:tcPr>
            <w:tcW w:w="0" w:type="auto"/>
            <w:vAlign w:val="center"/>
            <w:hideMark/>
          </w:tcPr>
          <w:p w14:paraId="3CFA6835" w14:textId="77777777" w:rsidR="002978A9" w:rsidRDefault="002978A9">
            <w:pPr>
              <w:rPr>
                <w:rFonts w:eastAsia="Times New Roman"/>
              </w:rPr>
            </w:pPr>
            <w:r>
              <w:rPr>
                <w:rFonts w:eastAsia="Times New Roman"/>
              </w:rPr>
              <w:t>*****</w:t>
            </w:r>
          </w:p>
        </w:tc>
        <w:tc>
          <w:tcPr>
            <w:tcW w:w="0" w:type="auto"/>
            <w:vAlign w:val="center"/>
            <w:hideMark/>
          </w:tcPr>
          <w:p w14:paraId="6D7C94BD" w14:textId="77777777" w:rsidR="002978A9" w:rsidRDefault="002978A9">
            <w:pPr>
              <w:rPr>
                <w:rFonts w:eastAsia="Times New Roman"/>
              </w:rPr>
            </w:pPr>
            <w:r>
              <w:rPr>
                <w:rFonts w:eastAsia="Times New Roman"/>
              </w:rPr>
              <w:t>****</w:t>
            </w:r>
          </w:p>
        </w:tc>
        <w:tc>
          <w:tcPr>
            <w:tcW w:w="0" w:type="auto"/>
            <w:vAlign w:val="center"/>
            <w:hideMark/>
          </w:tcPr>
          <w:p w14:paraId="5F630E8B" w14:textId="77777777" w:rsidR="002978A9" w:rsidRDefault="002978A9">
            <w:pPr>
              <w:rPr>
                <w:rFonts w:eastAsia="Times New Roman"/>
              </w:rPr>
            </w:pPr>
            <w:r>
              <w:rPr>
                <w:rFonts w:eastAsia="Times New Roman"/>
              </w:rPr>
              <w:t>~9 GB</w:t>
            </w:r>
          </w:p>
        </w:tc>
        <w:tc>
          <w:tcPr>
            <w:tcW w:w="0" w:type="auto"/>
            <w:vAlign w:val="center"/>
            <w:hideMark/>
          </w:tcPr>
          <w:p w14:paraId="7631DC4F" w14:textId="77777777" w:rsidR="002978A9" w:rsidRDefault="002978A9">
            <w:pPr>
              <w:rPr>
                <w:rFonts w:eastAsia="Times New Roman"/>
              </w:rPr>
            </w:pPr>
            <w:r>
              <w:rPr>
                <w:rFonts w:eastAsia="Times New Roman"/>
              </w:rPr>
              <w:t>~32 t/s</w:t>
            </w:r>
          </w:p>
        </w:tc>
      </w:tr>
      <w:tr w:rsidR="00000000" w14:paraId="3ECD4F3F" w14:textId="77777777">
        <w:trPr>
          <w:divId w:val="694115545"/>
          <w:tblCellSpacing w:w="15" w:type="dxa"/>
        </w:trPr>
        <w:tc>
          <w:tcPr>
            <w:tcW w:w="0" w:type="auto"/>
            <w:vAlign w:val="center"/>
            <w:hideMark/>
          </w:tcPr>
          <w:p w14:paraId="63098F8F" w14:textId="77777777" w:rsidR="002978A9" w:rsidRDefault="002978A9">
            <w:pPr>
              <w:rPr>
                <w:rFonts w:eastAsia="Times New Roman"/>
              </w:rPr>
            </w:pPr>
            <w:r>
              <w:rPr>
                <w:rStyle w:val="Strong"/>
                <w:rFonts w:eastAsia="Times New Roman"/>
              </w:rPr>
              <w:t>DeepSeek-Coder-33B</w:t>
            </w:r>
          </w:p>
        </w:tc>
        <w:tc>
          <w:tcPr>
            <w:tcW w:w="0" w:type="auto"/>
            <w:vAlign w:val="center"/>
            <w:hideMark/>
          </w:tcPr>
          <w:p w14:paraId="00D541FC" w14:textId="77777777" w:rsidR="002978A9" w:rsidRDefault="002978A9">
            <w:pPr>
              <w:rPr>
                <w:rFonts w:eastAsia="Times New Roman"/>
              </w:rPr>
            </w:pPr>
            <w:r>
              <w:rPr>
                <w:rFonts w:eastAsia="Times New Roman"/>
              </w:rPr>
              <w:t>33B</w:t>
            </w:r>
          </w:p>
        </w:tc>
        <w:tc>
          <w:tcPr>
            <w:tcW w:w="0" w:type="auto"/>
            <w:vAlign w:val="center"/>
            <w:hideMark/>
          </w:tcPr>
          <w:p w14:paraId="10511CA5" w14:textId="77777777" w:rsidR="002978A9" w:rsidRDefault="002978A9">
            <w:pPr>
              <w:rPr>
                <w:rFonts w:eastAsia="Times New Roman"/>
              </w:rPr>
            </w:pPr>
            <w:r>
              <w:rPr>
                <w:rFonts w:eastAsia="Times New Roman"/>
              </w:rPr>
              <w:t>*****</w:t>
            </w:r>
          </w:p>
        </w:tc>
        <w:tc>
          <w:tcPr>
            <w:tcW w:w="0" w:type="auto"/>
            <w:vAlign w:val="center"/>
            <w:hideMark/>
          </w:tcPr>
          <w:p w14:paraId="12C48CFC" w14:textId="77777777" w:rsidR="002978A9" w:rsidRDefault="002978A9">
            <w:pPr>
              <w:rPr>
                <w:rFonts w:eastAsia="Times New Roman"/>
              </w:rPr>
            </w:pPr>
            <w:r>
              <w:rPr>
                <w:rFonts w:eastAsia="Times New Roman"/>
              </w:rPr>
              <w:t>*****</w:t>
            </w:r>
          </w:p>
        </w:tc>
        <w:tc>
          <w:tcPr>
            <w:tcW w:w="0" w:type="auto"/>
            <w:vAlign w:val="center"/>
            <w:hideMark/>
          </w:tcPr>
          <w:p w14:paraId="19615084" w14:textId="77777777" w:rsidR="002978A9" w:rsidRDefault="002978A9">
            <w:pPr>
              <w:rPr>
                <w:rFonts w:eastAsia="Times New Roman"/>
              </w:rPr>
            </w:pPr>
            <w:r>
              <w:rPr>
                <w:rFonts w:eastAsia="Times New Roman"/>
              </w:rPr>
              <w:t>~20 GB</w:t>
            </w:r>
          </w:p>
        </w:tc>
        <w:tc>
          <w:tcPr>
            <w:tcW w:w="0" w:type="auto"/>
            <w:vAlign w:val="center"/>
            <w:hideMark/>
          </w:tcPr>
          <w:p w14:paraId="455A932F" w14:textId="77777777" w:rsidR="002978A9" w:rsidRDefault="002978A9">
            <w:pPr>
              <w:rPr>
                <w:rFonts w:eastAsia="Times New Roman"/>
              </w:rPr>
            </w:pPr>
            <w:r>
              <w:rPr>
                <w:rFonts w:eastAsia="Times New Roman"/>
              </w:rPr>
              <w:t>~15 t/s</w:t>
            </w:r>
          </w:p>
        </w:tc>
      </w:tr>
      <w:tr w:rsidR="00000000" w14:paraId="58E3CC9A" w14:textId="77777777">
        <w:trPr>
          <w:divId w:val="694115545"/>
          <w:tblCellSpacing w:w="15" w:type="dxa"/>
        </w:trPr>
        <w:tc>
          <w:tcPr>
            <w:tcW w:w="0" w:type="auto"/>
            <w:vAlign w:val="center"/>
            <w:hideMark/>
          </w:tcPr>
          <w:p w14:paraId="65660BE3"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16E2E1CD" w14:textId="77777777" w:rsidR="002978A9" w:rsidRDefault="002978A9">
            <w:pPr>
              <w:rPr>
                <w:rFonts w:eastAsia="Times New Roman"/>
              </w:rPr>
            </w:pPr>
            <w:r>
              <w:rPr>
                <w:rFonts w:eastAsia="Times New Roman"/>
              </w:rPr>
              <w:t>284B/13B aktif</w:t>
            </w:r>
          </w:p>
        </w:tc>
        <w:tc>
          <w:tcPr>
            <w:tcW w:w="0" w:type="auto"/>
            <w:vAlign w:val="center"/>
            <w:hideMark/>
          </w:tcPr>
          <w:p w14:paraId="18FD4340" w14:textId="77777777" w:rsidR="002978A9" w:rsidRDefault="002978A9">
            <w:pPr>
              <w:rPr>
                <w:rFonts w:eastAsia="Times New Roman"/>
              </w:rPr>
            </w:pPr>
            <w:r>
              <w:rPr>
                <w:rFonts w:eastAsia="Times New Roman"/>
              </w:rPr>
              <w:t>*****</w:t>
            </w:r>
          </w:p>
        </w:tc>
        <w:tc>
          <w:tcPr>
            <w:tcW w:w="0" w:type="auto"/>
            <w:vAlign w:val="center"/>
            <w:hideMark/>
          </w:tcPr>
          <w:p w14:paraId="4709B68E" w14:textId="77777777" w:rsidR="002978A9" w:rsidRDefault="002978A9">
            <w:pPr>
              <w:rPr>
                <w:rFonts w:eastAsia="Times New Roman"/>
              </w:rPr>
            </w:pPr>
            <w:r>
              <w:rPr>
                <w:rFonts w:eastAsia="Times New Roman"/>
              </w:rPr>
              <w:t>*****</w:t>
            </w:r>
          </w:p>
        </w:tc>
        <w:tc>
          <w:tcPr>
            <w:tcW w:w="0" w:type="auto"/>
            <w:vAlign w:val="center"/>
            <w:hideMark/>
          </w:tcPr>
          <w:p w14:paraId="5AAD4A4A" w14:textId="77777777" w:rsidR="002978A9" w:rsidRDefault="002978A9">
            <w:pPr>
              <w:rPr>
                <w:rFonts w:eastAsia="Times New Roman"/>
              </w:rPr>
            </w:pPr>
            <w:r>
              <w:rPr>
                <w:rFonts w:eastAsia="Times New Roman"/>
              </w:rPr>
              <w:t>~12 GB (Q4)</w:t>
            </w:r>
          </w:p>
        </w:tc>
        <w:tc>
          <w:tcPr>
            <w:tcW w:w="0" w:type="auto"/>
            <w:vAlign w:val="center"/>
            <w:hideMark/>
          </w:tcPr>
          <w:p w14:paraId="4507D784" w14:textId="77777777" w:rsidR="002978A9" w:rsidRDefault="002978A9">
            <w:pPr>
              <w:rPr>
                <w:rFonts w:eastAsia="Times New Roman"/>
              </w:rPr>
            </w:pPr>
            <w:r>
              <w:rPr>
                <w:rFonts w:eastAsia="Times New Roman"/>
              </w:rPr>
              <w:t>~25 t/s</w:t>
            </w:r>
          </w:p>
        </w:tc>
      </w:tr>
    </w:tbl>
    <w:p w14:paraId="362D0E22" w14:textId="77777777" w:rsidR="002978A9" w:rsidRDefault="002978A9">
      <w:pPr>
        <w:pStyle w:val="NormalWeb"/>
        <w:rPr>
          <w:lang w:val="id-ID"/>
        </w:rPr>
      </w:pPr>
      <w:r>
        <w:rPr>
          <w:lang w:val="id-ID"/>
        </w:rPr>
        <w:t xml:space="preserve">Perhatikan polanya: kualitas bintang dan </w:t>
      </w:r>
      <w:r>
        <w:rPr>
          <w:rStyle w:val="Emphasis"/>
          <w:lang w:val="id-ID"/>
        </w:rPr>
        <w:t>latency</w:t>
      </w:r>
      <w:r>
        <w:rPr>
          <w:lang w:val="id-ID"/>
        </w:rPr>
        <w:t xml:space="preserve"> bergerak berlawanan secara hampir linear. Model 1.3B memberi respons ~120 token/detik namun kualitas saran terbatas; DeepSeek-Coder-33B memberi kualitas terbaik namun melambat ke ~15 t/s dan membutuhkan 20 GB VRAM. Bintang kualitas di sini berakar pada benchmark </w:t>
      </w:r>
      <w:r>
        <w:rPr>
          <w:rStyle w:val="Emphasis"/>
          <w:lang w:val="id-ID"/>
        </w:rPr>
        <w:t>code generation</w:t>
      </w:r>
      <w:r>
        <w:rPr>
          <w:lang w:val="id-ID"/>
        </w:rPr>
        <w:t xml:space="preserve"> seperti </w:t>
      </w:r>
      <w:r>
        <w:rPr>
          <w:rStyle w:val="Strong"/>
          <w:lang w:val="id-ID"/>
        </w:rPr>
        <w:t>HumanEval</w:t>
      </w:r>
      <w:r>
        <w:rPr>
          <w:lang w:val="id-ID"/>
        </w:rPr>
        <w:t xml:space="preserve"> </w:t>
      </w:r>
      <w:r>
        <w:rPr>
          <w:lang w:val="id-ID"/>
        </w:rPr>
        <w:t>[5] — standar evaluasi yang memperkenalkan pengukuran pass@1 pada model kode. DeepSeek V4 Flash menarik karena dengan hanya ~12 GB VRAM di Q4 ia memberi kualitas bintang penuh dan throughput ~25 t/s — keunggulan arsitektur MoE yang hanya mengaktifkan 13 miliar parameter per token.</w:t>
      </w:r>
    </w:p>
    <w:p w14:paraId="7983EE30" w14:textId="77777777" w:rsidR="002978A9" w:rsidRDefault="002978A9">
      <w:pPr>
        <w:rPr>
          <w:rFonts w:eastAsia="Times New Roman"/>
          <w:lang w:val="id-ID"/>
        </w:rPr>
      </w:pPr>
      <w:r>
        <w:rPr>
          <w:rFonts w:eastAsia="Times New Roman"/>
          <w:noProof/>
          <w:lang w:val="id-ID"/>
        </w:rPr>
        <w:drawing>
          <wp:inline distT="0" distB="0" distL="0" distR="0" wp14:anchorId="1FDF4A4F" wp14:editId="5432831A">
            <wp:extent cx="9880799" cy="6278361"/>
            <wp:effectExtent l="0" t="0" r="6350" b="8255"/>
            <wp:docPr id="296" name="Picture 296" descr="Latency code completion untuk sepuluh model coding di kuantisasi Q4 (token/detik), diurutkan dari yang terce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Latency code completion untuk sepuluh model coding di kuantisasi Q4 (token/detik), diurutkan dari yang tercepat"/>
                    <pic:cNvPicPr>
                      <a:picLocks noChangeAspect="1" noChangeArrowheads="1"/>
                    </pic:cNvPicPr>
                  </pic:nvPicPr>
                  <pic:blipFill>
                    <a:blip r:link="rId287">
                      <a:extLst>
                        <a:ext uri="{28A0092B-C50C-407E-A947-70E740481C1C}">
                          <a14:useLocalDpi xmlns:a14="http://schemas.microsoft.com/office/drawing/2010/main" val="0"/>
                        </a:ext>
                      </a:extLst>
                    </a:blip>
                    <a:srcRect/>
                    <a:stretch>
                      <a:fillRect/>
                    </a:stretch>
                  </pic:blipFill>
                  <pic:spPr bwMode="auto">
                    <a:xfrm>
                      <a:off x="0" y="0"/>
                      <a:ext cx="9880799" cy="6278361"/>
                    </a:xfrm>
                    <a:prstGeom prst="rect">
                      <a:avLst/>
                    </a:prstGeom>
                    <a:noFill/>
                    <a:ln>
                      <a:noFill/>
                    </a:ln>
                  </pic:spPr>
                </pic:pic>
              </a:graphicData>
            </a:graphic>
          </wp:inline>
        </w:drawing>
      </w:r>
      <w:r>
        <w:rPr>
          <w:rStyle w:val="fig-num"/>
          <w:rFonts w:eastAsia="Times New Roman"/>
          <w:lang w:val="id-ID"/>
        </w:rPr>
        <w:t>Gambar 7.5-1</w:t>
      </w:r>
      <w:r>
        <w:rPr>
          <w:rFonts w:eastAsia="Times New Roman"/>
          <w:lang w:val="id-ID"/>
        </w:rPr>
        <w:t>— Spektrum latency turun drastis seiring naiknya kelas model: DeepSeek-Coder-1.3B merespons ~120 t/s tetapi hanya berbintang kualitas dua, sementara DeepSeek-Coder-33B melambat ke ~15 t/s. DeepSeek V4 Flash mematahkan pola itu — ~25 t/s dengan VRAM hanya ~12 GB berkat arsitektur MoE 13B aktif.</w:t>
      </w:r>
      <w:r>
        <w:rPr>
          <w:rFonts w:eastAsia="Times New Roman"/>
          <w:lang w:val="id-ID"/>
        </w:rPr>
        <w:t>*</w:t>
      </w:r>
    </w:p>
    <w:p w14:paraId="55559E59" w14:textId="77777777" w:rsidR="002978A9" w:rsidRDefault="002978A9">
      <w:pPr>
        <w:pStyle w:val="NormalWeb"/>
        <w:rPr>
          <w:lang w:val="id-ID"/>
        </w:rPr>
      </w:pPr>
      <w:r>
        <w:rPr>
          <w:lang w:val="id-ID"/>
        </w:rPr>
        <w:t>Berikut arsitektur lengkap yang akan Anda bangun: semua IDE developer terhubung ke satu server Tabby, dengan jalur paralel menuju backend vLLM via Continue.</w:t>
      </w:r>
    </w:p>
    <w:p w14:paraId="50A8A05C" w14:textId="77777777" w:rsidR="002978A9" w:rsidRDefault="002978A9">
      <w:pPr>
        <w:divId w:val="374888697"/>
        <w:rPr>
          <w:rFonts w:eastAsia="Times New Roman"/>
          <w:lang w:val="id-ID"/>
        </w:rPr>
      </w:pPr>
      <w:r>
        <w:rPr>
          <w:rFonts w:eastAsia="Times New Roman"/>
          <w:lang w:val="id-ID"/>
        </w:rPr>
        <w:t xml:space="preserve">graph TB subgraph "Developer IDEs" VSC1[VS Code Dev 1] </w:t>
      </w:r>
      <w:r>
        <w:rPr>
          <w:rFonts w:eastAsia="Times New Roman"/>
          <w:lang w:val="id-ID"/>
        </w:rPr>
        <w:t>VSC2[VS Code Dev 2] JB1[JetBrains Dev 3] NB[Neovim Dev N] end subgraph "Tabby Server (GPU)" TABBY[Tabby API Server] INDEX[Repository Index] LLM_COD[DeepSeek-Coder] end subgraph "LLM Backend (vLLM)" VLLM[vLLM - Qwen-2.5-Coder-14B] OLLAMA[Ollama - Small Models] end subgraph "Version Control" GIT[Git Server / GitHub] end VSC1 --&gt; TABBY VSC2 --&gt; TABBY JB1 --&gt; TABBY NB --&gt; TABBY TABBY --&gt; LLM_COD TABBY --&gt; INDEX --&gt; GIT VSC1 -.-&gt;|Continue| VLLM VSC2 -.-&gt;|Continue| VLLM JB1 -.-&gt;|Continue| OLLAMA</w:t>
      </w:r>
    </w:p>
    <w:p w14:paraId="701CD611" w14:textId="77777777" w:rsidR="002978A9" w:rsidRDefault="002978A9">
      <w:pPr>
        <w:rPr>
          <w:rFonts w:eastAsia="Times New Roman"/>
          <w:lang w:val="id-ID"/>
        </w:rPr>
      </w:pPr>
      <w:r>
        <w:rPr>
          <w:rStyle w:val="fig-num"/>
          <w:rFonts w:eastAsia="Times New Roman"/>
          <w:lang w:val="id-ID"/>
        </w:rPr>
        <w:t>Gambar 7.5-2</w:t>
      </w:r>
      <w:r>
        <w:rPr>
          <w:rFonts w:eastAsia="Times New Roman"/>
          <w:lang w:val="id-ID"/>
        </w:rPr>
        <w:t>: Arsitektur Centralized Coding Assistan</w:t>
      </w:r>
      <w:r>
        <w:rPr>
          <w:rFonts w:eastAsia="Times New Roman"/>
          <w:lang w:val="id-ID"/>
        </w:rPr>
        <w:t>t</w:t>
      </w:r>
    </w:p>
    <w:p w14:paraId="1D4D328E" w14:textId="77777777" w:rsidR="002978A9" w:rsidRDefault="002978A9">
      <w:pPr>
        <w:pStyle w:val="NormalWeb"/>
        <w:rPr>
          <w:lang w:val="id-ID"/>
        </w:rPr>
      </w:pPr>
      <w:r>
        <w:rPr>
          <w:lang w:val="id-ID"/>
        </w:rPr>
        <w:t xml:space="preserve">Diagram ini memetakan tiga lapisan penting. </w:t>
      </w:r>
      <w:r>
        <w:rPr>
          <w:rStyle w:val="Strong"/>
          <w:lang w:val="id-ID"/>
        </w:rPr>
        <w:t>Lapisan pertama</w:t>
      </w:r>
      <w:r>
        <w:rPr>
          <w:lang w:val="id-ID"/>
        </w:rPr>
        <w:t xml:space="preserve">, </w:t>
      </w:r>
      <w:r>
        <w:rPr>
          <w:rStyle w:val="Emphasis"/>
          <w:lang w:val="id-ID"/>
        </w:rPr>
        <w:t>Developer IDEs</w:t>
      </w:r>
      <w:r>
        <w:rPr>
          <w:lang w:val="id-ID"/>
        </w:rPr>
        <w:t xml:space="preserve">, adalah wajah yang dilihat pengguna — semuanya berbicara ke satu alamat via HTTP. </w:t>
      </w:r>
      <w:r>
        <w:rPr>
          <w:rStyle w:val="Strong"/>
          <w:lang w:val="id-ID"/>
        </w:rPr>
        <w:t>Lapisan kedua</w:t>
      </w:r>
      <w:r>
        <w:rPr>
          <w:lang w:val="id-ID"/>
        </w:rPr>
        <w:t xml:space="preserve">, Tabby Server, adalah otak: API server menerima permintaan, </w:t>
      </w:r>
      <w:r>
        <w:rPr>
          <w:rStyle w:val="Emphasis"/>
          <w:lang w:val="id-ID"/>
        </w:rPr>
        <w:t>Repository Index</w:t>
      </w:r>
      <w:r>
        <w:rPr>
          <w:lang w:val="id-ID"/>
        </w:rPr>
        <w:t xml:space="preserve"> yang disinkronkan dari Git menyediakan konteks kode perusahaan, dan model DeepSeek-Coder menghasilkan saran. </w:t>
      </w:r>
      <w:r>
        <w:rPr>
          <w:rStyle w:val="Strong"/>
          <w:lang w:val="id-ID"/>
        </w:rPr>
        <w:t>Lapisan ketiga</w:t>
      </w:r>
      <w:r>
        <w:rPr>
          <w:lang w:val="id-ID"/>
        </w:rPr>
        <w:t xml:space="preserve"> adalah </w:t>
      </w:r>
      <w:r>
        <w:rPr>
          <w:rStyle w:val="Emphasis"/>
          <w:lang w:val="id-ID"/>
        </w:rPr>
        <w:t>backend</w:t>
      </w:r>
      <w:r>
        <w:rPr>
          <w:lang w:val="id-ID"/>
        </w:rPr>
        <w:t xml:space="preserve"> </w:t>
      </w:r>
      <w:r>
        <w:rPr>
          <w:lang w:val="id-ID"/>
        </w:rPr>
        <w:t xml:space="preserve">tambahan untuk Continue — vLLM untuk model chat besar dan Ollama untuk model kecil — yang diakses secara opsional dengan jalur putus-putus. Garis putus-putus inilah yang menandakan fleksibilitas Continue: tanpa mengubah apa pun di sisi server, setiap developer bisa memilih </w:t>
      </w:r>
      <w:r>
        <w:rPr>
          <w:rStyle w:val="Emphasis"/>
          <w:lang w:val="id-ID"/>
        </w:rPr>
        <w:t>backend</w:t>
      </w:r>
      <w:r>
        <w:rPr>
          <w:lang w:val="id-ID"/>
        </w:rPr>
        <w:t xml:space="preserve"> sesuai kebutuhannya.</w:t>
      </w:r>
    </w:p>
    <w:p w14:paraId="3599261D" w14:textId="77777777" w:rsidR="002978A9" w:rsidRDefault="002978A9">
      <w:pPr>
        <w:pStyle w:val="NormalWeb"/>
        <w:rPr>
          <w:lang w:val="id-ID"/>
        </w:rPr>
      </w:pPr>
      <w:r>
        <w:rPr>
          <w:lang w:val="id-ID"/>
        </w:rPr>
        <w:t xml:space="preserve">Setelah arsitektur hidup, dua tempat patut dikunjungi untuk memastikan semuanya sehat. Pertama, </w:t>
      </w:r>
      <w:r>
        <w:rPr>
          <w:rStyle w:val="Strong"/>
          <w:lang w:val="id-ID"/>
        </w:rPr>
        <w:t>Tabby admin dashboard</w:t>
      </w:r>
      <w:r>
        <w:rPr>
          <w:lang w:val="id-ID"/>
        </w:rPr>
        <w:t xml:space="preserve"> — tampilan yang merangkum </w:t>
      </w:r>
      <w:r>
        <w:rPr>
          <w:rStyle w:val="Emphasis"/>
          <w:lang w:val="id-ID"/>
        </w:rPr>
        <w:t>user aktif</w:t>
      </w:r>
      <w:r>
        <w:rPr>
          <w:lang w:val="id-ID"/>
        </w:rPr>
        <w:t xml:space="preserve">, statistik </w:t>
      </w:r>
      <w:r>
        <w:rPr>
          <w:rStyle w:val="Emphasis"/>
          <w:lang w:val="id-ID"/>
        </w:rPr>
        <w:t>completion</w:t>
      </w:r>
      <w:r>
        <w:rPr>
          <w:lang w:val="id-ID"/>
        </w:rPr>
        <w:t xml:space="preserve">, dan pemakaian model; dari sini Anda bisa tahu developer mana yang belum memasang ekstensi dan model mana yang paling banyak dipanggil. Kedua, pengalaman </w:t>
      </w:r>
      <w:r>
        <w:rPr>
          <w:rStyle w:val="Strong"/>
          <w:lang w:val="id-ID"/>
        </w:rPr>
        <w:t>Continue di VS Code</w:t>
      </w:r>
      <w:r>
        <w:rPr>
          <w:lang w:val="id-ID"/>
        </w:rPr>
        <w:t xml:space="preserve"> dengan </w:t>
      </w:r>
      <w:r>
        <w:rPr>
          <w:rStyle w:val="Emphasis"/>
          <w:lang w:val="id-ID"/>
        </w:rPr>
        <w:t>backend</w:t>
      </w:r>
      <w:r>
        <w:rPr>
          <w:lang w:val="id-ID"/>
        </w:rPr>
        <w:t xml:space="preserve"> Tabby — </w:t>
      </w:r>
      <w:r>
        <w:rPr>
          <w:rStyle w:val="Emphasis"/>
          <w:lang w:val="id-ID"/>
        </w:rPr>
        <w:t>inline completion</w:t>
      </w:r>
      <w:r>
        <w:rPr>
          <w:lang w:val="id-ID"/>
        </w:rPr>
        <w:t xml:space="preserve"> yang muncul saat mengetik adalah ujian paling jujur: jika saran terasa lambat atau meleset, kembali ke Tabel 7.15 dan Tabel 7.15 untuk mengevaluasi ulang pilihan model dan kapasitas VRAM.</w:t>
      </w:r>
    </w:p>
    <w:p w14:paraId="4F57E6AC" w14:textId="77777777" w:rsidR="002978A9" w:rsidRDefault="002978A9">
      <w:pPr>
        <w:rPr>
          <w:rFonts w:eastAsia="Times New Roman"/>
          <w:lang w:val="id-ID"/>
        </w:rPr>
      </w:pPr>
      <w:r>
        <w:rPr>
          <w:rFonts w:eastAsia="Times New Roman"/>
          <w:lang w:val="id-ID"/>
        </w:rPr>
        <w:pict w14:anchorId="30DC6472">
          <v:rect id="_x0000_i1321" style="width:0;height:1.5pt" o:hralign="center" o:hrstd="t" o:hr="t" fillcolor="#a0a0a0" stroked="f"/>
        </w:pict>
      </w:r>
    </w:p>
    <w:p w14:paraId="7A3940E7" w14:textId="77777777" w:rsidR="002978A9" w:rsidRDefault="002978A9">
      <w:pPr>
        <w:rPr>
          <w:rFonts w:eastAsia="Times New Roman"/>
          <w:lang w:val="id-ID"/>
        </w:rPr>
      </w:pPr>
      <w:r>
        <w:rPr>
          <w:rFonts w:eastAsia="Times New Roman"/>
          <w:lang w:val="id-ID"/>
        </w:rPr>
        <w:pict w14:anchorId="120647C0">
          <v:rect id="_x0000_i1322" style="width:0;height:1.5pt" o:hralign="center" o:hrstd="t" o:hr="t" fillcolor="#a0a0a0" stroked="f"/>
        </w:pict>
      </w:r>
    </w:p>
    <w:p w14:paraId="017BD7C1" w14:textId="77777777" w:rsidR="002978A9" w:rsidRDefault="002978A9">
      <w:pPr>
        <w:pStyle w:val="Heading2"/>
        <w:rPr>
          <w:rFonts w:eastAsia="Times New Roman"/>
          <w:lang w:val="id-ID"/>
        </w:rPr>
      </w:pPr>
      <w:r>
        <w:rPr>
          <w:rFonts w:eastAsia="Times New Roman"/>
          <w:lang w:val="id-ID"/>
        </w:rPr>
        <w:t>7. Praktikum / Hands-On</w:t>
      </w:r>
    </w:p>
    <w:p w14:paraId="0710C814" w14:textId="77777777" w:rsidR="002978A9" w:rsidRDefault="002978A9">
      <w:pPr>
        <w:pStyle w:val="Heading3"/>
        <w:rPr>
          <w:rFonts w:eastAsia="Times New Roman"/>
          <w:lang w:val="id-ID"/>
        </w:rPr>
      </w:pPr>
      <w:r>
        <w:rPr>
          <w:rFonts w:eastAsia="Times New Roman"/>
          <w:lang w:val="id-ID"/>
        </w:rPr>
        <w:t>Langkah 1: Deploy Tabby Server dengan Docker</w:t>
      </w:r>
    </w:p>
    <w:p w14:paraId="29D86D40" w14:textId="77777777" w:rsidR="002978A9" w:rsidRDefault="002978A9">
      <w:pPr>
        <w:pStyle w:val="NormalWeb"/>
        <w:rPr>
          <w:lang w:val="id-ID"/>
        </w:rPr>
      </w:pPr>
      <w:r>
        <w:rPr>
          <w:lang w:val="id-ID"/>
        </w:rPr>
        <w:t>Langkah pertama membangun rumah makan kode Anda: jalankan Tabby sebagai kontainer Docker dengan akses GPU penuh. Model akan diunduh otomatis saat pertama kali berjalan.</w:t>
      </w:r>
    </w:p>
    <w:p w14:paraId="6EE40840" w14:textId="77777777" w:rsidR="002978A9" w:rsidRDefault="002978A9">
      <w:pPr>
        <w:divId w:val="1945917122"/>
        <w:rPr>
          <w:rFonts w:eastAsia="Times New Roman"/>
          <w:lang w:val="id-ID"/>
        </w:rPr>
      </w:pPr>
      <w:r>
        <w:rPr>
          <w:rFonts w:eastAsia="Times New Roman"/>
          <w:lang w:val="id-ID"/>
        </w:rPr>
        <w:t>bash</w:t>
      </w:r>
    </w:p>
    <w:p w14:paraId="3D1D7932" w14:textId="77777777" w:rsidR="002978A9" w:rsidRDefault="002978A9">
      <w:pPr>
        <w:pStyle w:val="HTMLPreformatted"/>
        <w:divId w:val="76639893"/>
        <w:rPr>
          <w:rStyle w:val="HTMLCode"/>
          <w:lang w:val="id-ID"/>
        </w:rPr>
      </w:pPr>
      <w:r>
        <w:rPr>
          <w:rStyle w:val="HTMLCode"/>
          <w:lang w:val="id-ID"/>
        </w:rPr>
        <w:t>#!/bin/bash</w:t>
      </w:r>
    </w:p>
    <w:p w14:paraId="2EBF51A6" w14:textId="77777777" w:rsidR="002978A9" w:rsidRDefault="002978A9">
      <w:pPr>
        <w:pStyle w:val="HTMLPreformatted"/>
        <w:divId w:val="76639893"/>
        <w:rPr>
          <w:rStyle w:val="HTMLCode"/>
          <w:lang w:val="id-ID"/>
        </w:rPr>
      </w:pPr>
      <w:r>
        <w:rPr>
          <w:rStyle w:val="HTMLCode"/>
          <w:lang w:val="id-ID"/>
        </w:rPr>
        <w:t># Setup Tabby server untuk tim developer</w:t>
      </w:r>
    </w:p>
    <w:p w14:paraId="7CAC2903" w14:textId="77777777" w:rsidR="002978A9" w:rsidRDefault="002978A9">
      <w:pPr>
        <w:pStyle w:val="HTMLPreformatted"/>
        <w:divId w:val="76639893"/>
        <w:rPr>
          <w:rStyle w:val="HTMLCode"/>
          <w:lang w:val="id-ID"/>
        </w:rPr>
      </w:pPr>
    </w:p>
    <w:p w14:paraId="73AE64E1" w14:textId="77777777" w:rsidR="002978A9" w:rsidRDefault="002978A9">
      <w:pPr>
        <w:pStyle w:val="HTMLPreformatted"/>
        <w:divId w:val="76639893"/>
        <w:rPr>
          <w:rStyle w:val="HTMLCode"/>
          <w:lang w:val="id-ID"/>
        </w:rPr>
      </w:pPr>
      <w:r>
        <w:rPr>
          <w:rStyle w:val="HTMLCode"/>
          <w:lang w:val="id-ID"/>
        </w:rPr>
        <w:t># 1. Pull model coding (DeepSeek-Coder-6.7B)</w:t>
      </w:r>
    </w:p>
    <w:p w14:paraId="0460F145" w14:textId="77777777" w:rsidR="002978A9" w:rsidRDefault="002978A9">
      <w:pPr>
        <w:pStyle w:val="HTMLPreformatted"/>
        <w:divId w:val="76639893"/>
        <w:rPr>
          <w:rStyle w:val="HTMLCode"/>
          <w:lang w:val="id-ID"/>
        </w:rPr>
      </w:pPr>
      <w:r>
        <w:rPr>
          <w:rStyle w:val="HTMLCode"/>
          <w:lang w:val="id-ID"/>
        </w:rPr>
        <w:t># Tabby akan download model otomatis saat pertama running</w:t>
      </w:r>
    </w:p>
    <w:p w14:paraId="16149C57" w14:textId="77777777" w:rsidR="002978A9" w:rsidRDefault="002978A9">
      <w:pPr>
        <w:pStyle w:val="HTMLPreformatted"/>
        <w:divId w:val="76639893"/>
        <w:rPr>
          <w:rStyle w:val="HTMLCode"/>
          <w:lang w:val="id-ID"/>
        </w:rPr>
      </w:pPr>
    </w:p>
    <w:p w14:paraId="2FBE78E4" w14:textId="77777777" w:rsidR="002978A9" w:rsidRDefault="002978A9">
      <w:pPr>
        <w:pStyle w:val="HTMLPreformatted"/>
        <w:divId w:val="76639893"/>
        <w:rPr>
          <w:rStyle w:val="HTMLCode"/>
          <w:lang w:val="id-ID"/>
        </w:rPr>
      </w:pPr>
      <w:r>
        <w:rPr>
          <w:rStyle w:val="HTMLCode"/>
          <w:lang w:val="id-ID"/>
        </w:rPr>
        <w:t># 2. Jalankan Tabby server</w:t>
      </w:r>
    </w:p>
    <w:p w14:paraId="3930A104" w14:textId="77777777" w:rsidR="002978A9" w:rsidRDefault="002978A9">
      <w:pPr>
        <w:pStyle w:val="HTMLPreformatted"/>
        <w:divId w:val="76639893"/>
        <w:rPr>
          <w:rStyle w:val="HTMLCode"/>
          <w:lang w:val="id-ID"/>
        </w:rPr>
      </w:pPr>
      <w:r>
        <w:rPr>
          <w:rStyle w:val="HTMLCode"/>
          <w:lang w:val="id-ID"/>
        </w:rPr>
        <w:t>docker run -d \</w:t>
      </w:r>
    </w:p>
    <w:p w14:paraId="199DD64B" w14:textId="77777777" w:rsidR="002978A9" w:rsidRDefault="002978A9">
      <w:pPr>
        <w:pStyle w:val="HTMLPreformatted"/>
        <w:divId w:val="76639893"/>
        <w:rPr>
          <w:rStyle w:val="HTMLCode"/>
          <w:lang w:val="id-ID"/>
        </w:rPr>
      </w:pPr>
      <w:r>
        <w:rPr>
          <w:rStyle w:val="HTMLCode"/>
          <w:lang w:val="id-ID"/>
        </w:rPr>
        <w:t xml:space="preserve">  --name tabby \</w:t>
      </w:r>
    </w:p>
    <w:p w14:paraId="5732CBCB" w14:textId="77777777" w:rsidR="002978A9" w:rsidRDefault="002978A9">
      <w:pPr>
        <w:pStyle w:val="HTMLPreformatted"/>
        <w:divId w:val="76639893"/>
        <w:rPr>
          <w:rStyle w:val="HTMLCode"/>
          <w:lang w:val="id-ID"/>
        </w:rPr>
      </w:pPr>
      <w:r>
        <w:rPr>
          <w:rStyle w:val="HTMLCode"/>
          <w:lang w:val="id-ID"/>
        </w:rPr>
        <w:t xml:space="preserve">  --restart always \</w:t>
      </w:r>
    </w:p>
    <w:p w14:paraId="52C10EB3" w14:textId="77777777" w:rsidR="002978A9" w:rsidRDefault="002978A9">
      <w:pPr>
        <w:pStyle w:val="HTMLPreformatted"/>
        <w:divId w:val="76639893"/>
        <w:rPr>
          <w:rStyle w:val="HTMLCode"/>
          <w:lang w:val="id-ID"/>
        </w:rPr>
      </w:pPr>
      <w:r>
        <w:rPr>
          <w:rStyle w:val="HTMLCode"/>
          <w:lang w:val="id-ID"/>
        </w:rPr>
        <w:t xml:space="preserve">  --gpus all \</w:t>
      </w:r>
    </w:p>
    <w:p w14:paraId="535DCEB4" w14:textId="77777777" w:rsidR="002978A9" w:rsidRDefault="002978A9">
      <w:pPr>
        <w:pStyle w:val="HTMLPreformatted"/>
        <w:divId w:val="76639893"/>
        <w:rPr>
          <w:rStyle w:val="HTMLCode"/>
          <w:lang w:val="id-ID"/>
        </w:rPr>
      </w:pPr>
      <w:r>
        <w:rPr>
          <w:rStyle w:val="HTMLCode"/>
          <w:lang w:val="id-ID"/>
        </w:rPr>
        <w:t xml:space="preserve">  -p 8080:8080 \</w:t>
      </w:r>
    </w:p>
    <w:p w14:paraId="50CFBBE3" w14:textId="77777777" w:rsidR="002978A9" w:rsidRDefault="002978A9">
      <w:pPr>
        <w:pStyle w:val="HTMLPreformatted"/>
        <w:divId w:val="76639893"/>
        <w:rPr>
          <w:rStyle w:val="HTMLCode"/>
          <w:lang w:val="id-ID"/>
        </w:rPr>
      </w:pPr>
      <w:r>
        <w:rPr>
          <w:rStyle w:val="HTMLCode"/>
          <w:lang w:val="id-ID"/>
        </w:rPr>
        <w:t xml:space="preserve">  -v tabby-data:/data \</w:t>
      </w:r>
    </w:p>
    <w:p w14:paraId="4C67CDE7" w14:textId="77777777" w:rsidR="002978A9" w:rsidRDefault="002978A9">
      <w:pPr>
        <w:pStyle w:val="HTMLPreformatted"/>
        <w:divId w:val="76639893"/>
        <w:rPr>
          <w:rStyle w:val="HTMLCode"/>
          <w:lang w:val="id-ID"/>
        </w:rPr>
      </w:pPr>
      <w:r>
        <w:rPr>
          <w:rStyle w:val="HTMLCode"/>
          <w:lang w:val="id-ID"/>
        </w:rPr>
        <w:t xml:space="preserve">  -e TABBY_MODEL_CACHE_DIR=/data/models \</w:t>
      </w:r>
    </w:p>
    <w:p w14:paraId="4552F9F9" w14:textId="77777777" w:rsidR="002978A9" w:rsidRDefault="002978A9">
      <w:pPr>
        <w:pStyle w:val="HTMLPreformatted"/>
        <w:divId w:val="76639893"/>
        <w:rPr>
          <w:rStyle w:val="HTMLCode"/>
          <w:lang w:val="id-ID"/>
        </w:rPr>
      </w:pPr>
      <w:r>
        <w:rPr>
          <w:rStyle w:val="HTMLCode"/>
          <w:lang w:val="id-ID"/>
        </w:rPr>
        <w:t xml:space="preserve"> </w:t>
      </w:r>
      <w:r>
        <w:rPr>
          <w:rStyle w:val="HTMLCode"/>
          <w:lang w:val="id-ID"/>
        </w:rPr>
        <w:t xml:space="preserve"> -e TABBY_DISABLE_USAGE_COLLECTION=1 \</w:t>
      </w:r>
    </w:p>
    <w:p w14:paraId="1B4CA43E" w14:textId="77777777" w:rsidR="002978A9" w:rsidRDefault="002978A9">
      <w:pPr>
        <w:pStyle w:val="HTMLPreformatted"/>
        <w:divId w:val="76639893"/>
        <w:rPr>
          <w:rStyle w:val="HTMLCode"/>
          <w:lang w:val="id-ID"/>
        </w:rPr>
      </w:pPr>
      <w:r>
        <w:rPr>
          <w:rStyle w:val="HTMLCode"/>
          <w:lang w:val="id-ID"/>
        </w:rPr>
        <w:t xml:space="preserve">  tabbyml/tabby:latest \</w:t>
      </w:r>
    </w:p>
    <w:p w14:paraId="6645AFBE" w14:textId="77777777" w:rsidR="002978A9" w:rsidRDefault="002978A9">
      <w:pPr>
        <w:pStyle w:val="HTMLPreformatted"/>
        <w:divId w:val="76639893"/>
        <w:rPr>
          <w:rStyle w:val="HTMLCode"/>
          <w:lang w:val="id-ID"/>
        </w:rPr>
      </w:pPr>
      <w:r>
        <w:rPr>
          <w:rStyle w:val="HTMLCode"/>
          <w:lang w:val="id-ID"/>
        </w:rPr>
        <w:t xml:space="preserve">  serve --model StarCoder2-7B \</w:t>
      </w:r>
    </w:p>
    <w:p w14:paraId="1A740855" w14:textId="77777777" w:rsidR="002978A9" w:rsidRDefault="002978A9">
      <w:pPr>
        <w:pStyle w:val="HTMLPreformatted"/>
        <w:divId w:val="76639893"/>
        <w:rPr>
          <w:rStyle w:val="HTMLCode"/>
          <w:lang w:val="id-ID"/>
        </w:rPr>
      </w:pPr>
      <w:r>
        <w:rPr>
          <w:rStyle w:val="HTMLCode"/>
          <w:lang w:val="id-ID"/>
        </w:rPr>
        <w:t xml:space="preserve">  --device cuda \</w:t>
      </w:r>
    </w:p>
    <w:p w14:paraId="70706577" w14:textId="77777777" w:rsidR="002978A9" w:rsidRDefault="002978A9">
      <w:pPr>
        <w:pStyle w:val="HTMLPreformatted"/>
        <w:divId w:val="76639893"/>
        <w:rPr>
          <w:rStyle w:val="HTMLCode"/>
          <w:lang w:val="id-ID"/>
        </w:rPr>
      </w:pPr>
      <w:r>
        <w:rPr>
          <w:rStyle w:val="HTMLCode"/>
          <w:lang w:val="id-ID"/>
        </w:rPr>
        <w:t xml:space="preserve">  --port 8080</w:t>
      </w:r>
    </w:p>
    <w:p w14:paraId="22F1761A" w14:textId="77777777" w:rsidR="002978A9" w:rsidRDefault="002978A9">
      <w:pPr>
        <w:pStyle w:val="HTMLPreformatted"/>
        <w:divId w:val="76639893"/>
        <w:rPr>
          <w:rStyle w:val="HTMLCode"/>
          <w:lang w:val="id-ID"/>
        </w:rPr>
      </w:pPr>
    </w:p>
    <w:p w14:paraId="244C7E44" w14:textId="77777777" w:rsidR="002978A9" w:rsidRDefault="002978A9">
      <w:pPr>
        <w:pStyle w:val="HTMLPreformatted"/>
        <w:divId w:val="76639893"/>
        <w:rPr>
          <w:rStyle w:val="HTMLCode"/>
          <w:lang w:val="id-ID"/>
        </w:rPr>
      </w:pPr>
      <w:r>
        <w:rPr>
          <w:rStyle w:val="HTMLCode"/>
          <w:lang w:val="id-ID"/>
        </w:rPr>
        <w:t># 3. Verifikasi server</w:t>
      </w:r>
    </w:p>
    <w:p w14:paraId="2594C0BC" w14:textId="77777777" w:rsidR="002978A9" w:rsidRDefault="002978A9">
      <w:pPr>
        <w:pStyle w:val="HTMLPreformatted"/>
        <w:divId w:val="76639893"/>
        <w:rPr>
          <w:rStyle w:val="HTMLCode"/>
          <w:lang w:val="id-ID"/>
        </w:rPr>
      </w:pPr>
      <w:r>
        <w:rPr>
          <w:rStyle w:val="HTMLCode"/>
          <w:lang w:val="id-ID"/>
        </w:rPr>
        <w:t>curl http://localhost:8080/v1/health</w:t>
      </w:r>
    </w:p>
    <w:p w14:paraId="56B2B174" w14:textId="77777777" w:rsidR="002978A9" w:rsidRDefault="002978A9">
      <w:pPr>
        <w:pStyle w:val="HTMLPreformatted"/>
        <w:divId w:val="76639893"/>
        <w:rPr>
          <w:rStyle w:val="HTMLCode"/>
          <w:lang w:val="id-ID"/>
        </w:rPr>
      </w:pPr>
    </w:p>
    <w:p w14:paraId="204EA215" w14:textId="77777777" w:rsidR="002978A9" w:rsidRDefault="002978A9">
      <w:pPr>
        <w:pStyle w:val="HTMLPreformatted"/>
        <w:divId w:val="76639893"/>
        <w:rPr>
          <w:rStyle w:val="HTMLCode"/>
          <w:lang w:val="id-ID"/>
        </w:rPr>
      </w:pPr>
      <w:r>
        <w:rPr>
          <w:rStyle w:val="HTMLCode"/>
          <w:lang w:val="id-ID"/>
        </w:rPr>
        <w:t># 4. Index repository perusahaan</w:t>
      </w:r>
    </w:p>
    <w:p w14:paraId="03ACCB89" w14:textId="77777777" w:rsidR="002978A9" w:rsidRDefault="002978A9">
      <w:pPr>
        <w:pStyle w:val="HTMLPreformatted"/>
        <w:divId w:val="76639893"/>
        <w:rPr>
          <w:rStyle w:val="HTMLCode"/>
          <w:lang w:val="id-ID"/>
        </w:rPr>
      </w:pPr>
      <w:r>
        <w:rPr>
          <w:rStyle w:val="HTMLCode"/>
          <w:lang w:val="id-ID"/>
        </w:rPr>
        <w:t>docker exec tabby tabby scheduler \</w:t>
      </w:r>
    </w:p>
    <w:p w14:paraId="1708FA53" w14:textId="77777777" w:rsidR="002978A9" w:rsidRDefault="002978A9">
      <w:pPr>
        <w:pStyle w:val="HTMLPreformatted"/>
        <w:divId w:val="76639893"/>
        <w:rPr>
          <w:rStyle w:val="HTMLCode"/>
          <w:lang w:val="id-ID"/>
        </w:rPr>
      </w:pPr>
      <w:r>
        <w:rPr>
          <w:rStyle w:val="HTMLCode"/>
          <w:lang w:val="id-ID"/>
        </w:rPr>
        <w:t xml:space="preserve">  --git-url https://github.com/company/internal-lib.git \</w:t>
      </w:r>
    </w:p>
    <w:p w14:paraId="4E77F46E" w14:textId="77777777" w:rsidR="002978A9" w:rsidRDefault="002978A9">
      <w:pPr>
        <w:pStyle w:val="HTMLPreformatted"/>
        <w:divId w:val="76639893"/>
        <w:rPr>
          <w:lang w:val="id-ID"/>
        </w:rPr>
      </w:pPr>
      <w:r>
        <w:rPr>
          <w:rStyle w:val="HTMLCode"/>
          <w:lang w:val="id-ID"/>
        </w:rPr>
        <w:t xml:space="preserve">  --git-branch main</w:t>
      </w:r>
    </w:p>
    <w:p w14:paraId="6AE8F53A" w14:textId="77777777" w:rsidR="002978A9" w:rsidRDefault="002978A9">
      <w:pPr>
        <w:pStyle w:val="NormalWeb"/>
        <w:rPr>
          <w:lang w:val="id-ID"/>
        </w:rPr>
      </w:pPr>
      <w:r>
        <w:rPr>
          <w:lang w:val="id-ID"/>
        </w:rPr>
        <w:t xml:space="preserve">Catatan praktis: ganti </w:t>
      </w:r>
      <w:r>
        <w:rPr>
          <w:rStyle w:val="HTMLCode"/>
          <w:lang w:val="id-ID"/>
        </w:rPr>
        <w:t>StarCoder2-7B</w:t>
      </w:r>
      <w:r>
        <w:rPr>
          <w:lang w:val="id-ID"/>
        </w:rPr>
        <w:t xml:space="preserve"> dengan model pilihan dari Tabel 7.15 (misalnya DeepSeek-Coder-6.7B) sesuai kapasitas VRAM Anda. Variabel </w:t>
      </w:r>
      <w:r>
        <w:rPr>
          <w:rStyle w:val="HTMLCode"/>
          <w:lang w:val="id-ID"/>
        </w:rPr>
        <w:t>TABBY_DISABLE_USAGE_COLLECTION=1</w:t>
      </w:r>
      <w:r>
        <w:rPr>
          <w:lang w:val="id-ID"/>
        </w:rPr>
        <w:t xml:space="preserve"> </w:t>
      </w:r>
      <w:r>
        <w:rPr>
          <w:lang w:val="id-ID"/>
        </w:rPr>
        <w:t xml:space="preserve">mematikan telemetri — sesuai prinsip privasi kode yang menjadi alasan utama memilih self-hosted. Langkah keempat adalah kunci dari </w:t>
      </w:r>
      <w:r>
        <w:rPr>
          <w:rStyle w:val="Emphasis"/>
          <w:lang w:val="id-ID"/>
        </w:rPr>
        <w:t>repository-level context</w:t>
      </w:r>
      <w:r>
        <w:rPr>
          <w:lang w:val="id-ID"/>
        </w:rPr>
        <w:t xml:space="preserve">: tanpa menjalankan </w:t>
      </w:r>
      <w:r>
        <w:rPr>
          <w:rStyle w:val="Emphasis"/>
          <w:lang w:val="id-ID"/>
        </w:rPr>
        <w:t>scheduler</w:t>
      </w:r>
      <w:r>
        <w:rPr>
          <w:lang w:val="id-ID"/>
        </w:rPr>
        <w:t xml:space="preserve"> ini, Tabby tidak akan mengenal kode internal tim.</w:t>
      </w:r>
    </w:p>
    <w:p w14:paraId="0614A70A" w14:textId="77777777" w:rsidR="002978A9" w:rsidRDefault="002978A9">
      <w:pPr>
        <w:pStyle w:val="Heading3"/>
        <w:rPr>
          <w:rFonts w:eastAsia="Times New Roman"/>
          <w:lang w:val="id-ID"/>
        </w:rPr>
      </w:pPr>
      <w:r>
        <w:rPr>
          <w:rFonts w:eastAsia="Times New Roman"/>
          <w:lang w:val="id-ID"/>
        </w:rPr>
        <w:t>Langkah 2: Konfigurasi Continue dengan Backend Tabby</w:t>
      </w:r>
    </w:p>
    <w:p w14:paraId="6158CC93" w14:textId="77777777" w:rsidR="002978A9" w:rsidRDefault="002978A9">
      <w:pPr>
        <w:pStyle w:val="NormalWeb"/>
        <w:rPr>
          <w:lang w:val="id-ID"/>
        </w:rPr>
      </w:pPr>
      <w:r>
        <w:rPr>
          <w:lang w:val="id-ID"/>
        </w:rPr>
        <w:t xml:space="preserve">Selanjutnya pasang Continue di VS Code developer dan arahkan ke dua </w:t>
      </w:r>
      <w:r>
        <w:rPr>
          <w:rStyle w:val="Emphasis"/>
          <w:lang w:val="id-ID"/>
        </w:rPr>
        <w:t>backend</w:t>
      </w:r>
      <w:r>
        <w:rPr>
          <w:lang w:val="id-ID"/>
        </w:rPr>
        <w:t xml:space="preserve">: Tabby untuk </w:t>
      </w:r>
      <w:r>
        <w:rPr>
          <w:rStyle w:val="Emphasis"/>
          <w:lang w:val="id-ID"/>
        </w:rPr>
        <w:t>completion</w:t>
      </w:r>
      <w:r>
        <w:rPr>
          <w:lang w:val="id-ID"/>
        </w:rPr>
        <w:t xml:space="preserve"> cepat, dan vLLM untuk </w:t>
      </w:r>
      <w:r>
        <w:rPr>
          <w:rStyle w:val="Emphasis"/>
          <w:lang w:val="id-ID"/>
        </w:rPr>
        <w:t>chat</w:t>
      </w:r>
      <w:r>
        <w:rPr>
          <w:lang w:val="id-ID"/>
        </w:rPr>
        <w:t xml:space="preserve"> dengan model lebih besar.</w:t>
      </w:r>
    </w:p>
    <w:p w14:paraId="26AD081C" w14:textId="77777777" w:rsidR="002978A9" w:rsidRDefault="002978A9">
      <w:pPr>
        <w:divId w:val="1906446817"/>
        <w:rPr>
          <w:rFonts w:eastAsia="Times New Roman"/>
          <w:lang w:val="id-ID"/>
        </w:rPr>
      </w:pPr>
      <w:r>
        <w:rPr>
          <w:rFonts w:eastAsia="Times New Roman"/>
          <w:lang w:val="id-ID"/>
        </w:rPr>
        <w:t>json</w:t>
      </w:r>
    </w:p>
    <w:p w14:paraId="571CD271" w14:textId="77777777" w:rsidR="002978A9" w:rsidRDefault="002978A9">
      <w:pPr>
        <w:pStyle w:val="HTMLPreformatted"/>
        <w:divId w:val="1704017799"/>
        <w:rPr>
          <w:rStyle w:val="HTMLCode"/>
          <w:lang w:val="id-ID"/>
        </w:rPr>
      </w:pPr>
      <w:r>
        <w:rPr>
          <w:rStyle w:val="HTMLCode"/>
          <w:lang w:val="id-ID"/>
        </w:rPr>
        <w:t>// config.json — Continue VS Code extension</w:t>
      </w:r>
    </w:p>
    <w:p w14:paraId="07C222B4" w14:textId="77777777" w:rsidR="002978A9" w:rsidRDefault="002978A9">
      <w:pPr>
        <w:pStyle w:val="HTMLPreformatted"/>
        <w:divId w:val="1704017799"/>
        <w:rPr>
          <w:rStyle w:val="HTMLCode"/>
          <w:lang w:val="id-ID"/>
        </w:rPr>
      </w:pPr>
      <w:r>
        <w:rPr>
          <w:rStyle w:val="HTMLCode"/>
          <w:lang w:val="id-ID"/>
        </w:rPr>
        <w:t>{</w:t>
      </w:r>
    </w:p>
    <w:p w14:paraId="3DBA0B36" w14:textId="77777777" w:rsidR="002978A9" w:rsidRDefault="002978A9">
      <w:pPr>
        <w:pStyle w:val="HTMLPreformatted"/>
        <w:divId w:val="1704017799"/>
        <w:rPr>
          <w:rStyle w:val="HTMLCode"/>
          <w:lang w:val="id-ID"/>
        </w:rPr>
      </w:pPr>
      <w:r>
        <w:rPr>
          <w:rStyle w:val="HTMLCode"/>
          <w:lang w:val="id-ID"/>
        </w:rPr>
        <w:t xml:space="preserve">  "models": [</w:t>
      </w:r>
    </w:p>
    <w:p w14:paraId="254CFCD2" w14:textId="77777777" w:rsidR="002978A9" w:rsidRDefault="002978A9">
      <w:pPr>
        <w:pStyle w:val="HTMLPreformatted"/>
        <w:divId w:val="1704017799"/>
        <w:rPr>
          <w:rStyle w:val="HTMLCode"/>
          <w:lang w:val="id-ID"/>
        </w:rPr>
      </w:pPr>
      <w:r>
        <w:rPr>
          <w:rStyle w:val="HTMLCode"/>
          <w:lang w:val="id-ID"/>
        </w:rPr>
        <w:t xml:space="preserve">    {</w:t>
      </w:r>
    </w:p>
    <w:p w14:paraId="158BD4D7" w14:textId="77777777" w:rsidR="002978A9" w:rsidRDefault="002978A9">
      <w:pPr>
        <w:pStyle w:val="HTMLPreformatted"/>
        <w:divId w:val="1704017799"/>
        <w:rPr>
          <w:rStyle w:val="HTMLCode"/>
          <w:lang w:val="id-ID"/>
        </w:rPr>
      </w:pPr>
      <w:r>
        <w:rPr>
          <w:rStyle w:val="HTMLCode"/>
          <w:lang w:val="id-ID"/>
        </w:rPr>
        <w:t xml:space="preserve">      "title": "Tabby Completion",</w:t>
      </w:r>
    </w:p>
    <w:p w14:paraId="3070F9B3" w14:textId="77777777" w:rsidR="002978A9" w:rsidRDefault="002978A9">
      <w:pPr>
        <w:pStyle w:val="HTMLPreformatted"/>
        <w:divId w:val="1704017799"/>
        <w:rPr>
          <w:rStyle w:val="HTMLCode"/>
          <w:lang w:val="id-ID"/>
        </w:rPr>
      </w:pPr>
      <w:r>
        <w:rPr>
          <w:rStyle w:val="HTMLCode"/>
          <w:lang w:val="id-ID"/>
        </w:rPr>
        <w:t xml:space="preserve">      "provider": "tabby",</w:t>
      </w:r>
    </w:p>
    <w:p w14:paraId="79280757" w14:textId="77777777" w:rsidR="002978A9" w:rsidRDefault="002978A9">
      <w:pPr>
        <w:pStyle w:val="HTMLPreformatted"/>
        <w:divId w:val="1704017799"/>
        <w:rPr>
          <w:rStyle w:val="HTMLCode"/>
          <w:lang w:val="id-ID"/>
        </w:rPr>
      </w:pPr>
      <w:r>
        <w:rPr>
          <w:rStyle w:val="HTMLCode"/>
          <w:lang w:val="id-ID"/>
        </w:rPr>
        <w:t xml:space="preserve">      "apiBase": "http://10.0.0.100:8080",</w:t>
      </w:r>
    </w:p>
    <w:p w14:paraId="0FAE811B" w14:textId="77777777" w:rsidR="002978A9" w:rsidRDefault="002978A9">
      <w:pPr>
        <w:pStyle w:val="HTMLPreformatted"/>
        <w:divId w:val="1704017799"/>
        <w:rPr>
          <w:rStyle w:val="HTMLCode"/>
          <w:lang w:val="id-ID"/>
        </w:rPr>
      </w:pPr>
      <w:r>
        <w:rPr>
          <w:rStyle w:val="HTMLCode"/>
          <w:lang w:val="id-ID"/>
        </w:rPr>
        <w:t xml:space="preserve">      "apiKey": "tabby-local"</w:t>
      </w:r>
    </w:p>
    <w:p w14:paraId="349B9CE3" w14:textId="77777777" w:rsidR="002978A9" w:rsidRDefault="002978A9">
      <w:pPr>
        <w:pStyle w:val="HTMLPreformatted"/>
        <w:divId w:val="1704017799"/>
        <w:rPr>
          <w:rStyle w:val="HTMLCode"/>
          <w:lang w:val="id-ID"/>
        </w:rPr>
      </w:pPr>
      <w:r>
        <w:rPr>
          <w:rStyle w:val="HTMLCode"/>
          <w:lang w:val="id-ID"/>
        </w:rPr>
        <w:t xml:space="preserve">    },</w:t>
      </w:r>
    </w:p>
    <w:p w14:paraId="50DE6D28" w14:textId="77777777" w:rsidR="002978A9" w:rsidRDefault="002978A9">
      <w:pPr>
        <w:pStyle w:val="HTMLPreformatted"/>
        <w:divId w:val="1704017799"/>
        <w:rPr>
          <w:rStyle w:val="HTMLCode"/>
          <w:lang w:val="id-ID"/>
        </w:rPr>
      </w:pPr>
      <w:r>
        <w:rPr>
          <w:rStyle w:val="HTMLCode"/>
          <w:lang w:val="id-ID"/>
        </w:rPr>
        <w:t xml:space="preserve">    {</w:t>
      </w:r>
    </w:p>
    <w:p w14:paraId="000E7652" w14:textId="77777777" w:rsidR="002978A9" w:rsidRDefault="002978A9">
      <w:pPr>
        <w:pStyle w:val="HTMLPreformatted"/>
        <w:divId w:val="1704017799"/>
        <w:rPr>
          <w:rStyle w:val="HTMLCode"/>
          <w:lang w:val="id-ID"/>
        </w:rPr>
      </w:pPr>
      <w:r>
        <w:rPr>
          <w:rStyle w:val="HTMLCode"/>
          <w:lang w:val="id-ID"/>
        </w:rPr>
        <w:t xml:space="preserve">      "title": "Qwen-2.5-Coder-14B (Chat)",</w:t>
      </w:r>
    </w:p>
    <w:p w14:paraId="45DDD2A6" w14:textId="77777777" w:rsidR="002978A9" w:rsidRDefault="002978A9">
      <w:pPr>
        <w:pStyle w:val="HTMLPreformatted"/>
        <w:divId w:val="1704017799"/>
        <w:rPr>
          <w:rStyle w:val="HTMLCode"/>
          <w:lang w:val="id-ID"/>
        </w:rPr>
      </w:pPr>
      <w:r>
        <w:rPr>
          <w:rStyle w:val="HTMLCode"/>
          <w:lang w:val="id-ID"/>
        </w:rPr>
        <w:t xml:space="preserve">      "provider": "openai",</w:t>
      </w:r>
    </w:p>
    <w:p w14:paraId="69E7003F" w14:textId="77777777" w:rsidR="002978A9" w:rsidRDefault="002978A9">
      <w:pPr>
        <w:pStyle w:val="HTMLPreformatted"/>
        <w:divId w:val="1704017799"/>
        <w:rPr>
          <w:rStyle w:val="HTMLCode"/>
          <w:lang w:val="id-ID"/>
        </w:rPr>
      </w:pPr>
      <w:r>
        <w:rPr>
          <w:rStyle w:val="HTMLCode"/>
          <w:lang w:val="id-ID"/>
        </w:rPr>
        <w:t xml:space="preserve">      "apiBase": "http://10.0.0.100:8000/v1",</w:t>
      </w:r>
    </w:p>
    <w:p w14:paraId="5E016579" w14:textId="77777777" w:rsidR="002978A9" w:rsidRDefault="002978A9">
      <w:pPr>
        <w:pStyle w:val="HTMLPreformatted"/>
        <w:divId w:val="1704017799"/>
        <w:rPr>
          <w:rStyle w:val="HTMLCode"/>
          <w:lang w:val="id-ID"/>
        </w:rPr>
      </w:pPr>
      <w:r>
        <w:rPr>
          <w:rStyle w:val="HTMLCode"/>
          <w:lang w:val="id-ID"/>
        </w:rPr>
        <w:t xml:space="preserve">      "apiKey": "not-needed",</w:t>
      </w:r>
    </w:p>
    <w:p w14:paraId="769EC512" w14:textId="77777777" w:rsidR="002978A9" w:rsidRDefault="002978A9">
      <w:pPr>
        <w:pStyle w:val="HTMLPreformatted"/>
        <w:divId w:val="1704017799"/>
        <w:rPr>
          <w:rStyle w:val="HTMLCode"/>
          <w:lang w:val="id-ID"/>
        </w:rPr>
      </w:pPr>
      <w:r>
        <w:rPr>
          <w:rStyle w:val="HTMLCode"/>
          <w:lang w:val="id-ID"/>
        </w:rPr>
        <w:t xml:space="preserve">      "model": "Qwen/Qwen-2.5-Coder-14B-Instruct"</w:t>
      </w:r>
    </w:p>
    <w:p w14:paraId="43FB35E1" w14:textId="77777777" w:rsidR="002978A9" w:rsidRDefault="002978A9">
      <w:pPr>
        <w:pStyle w:val="HTMLPreformatted"/>
        <w:divId w:val="1704017799"/>
        <w:rPr>
          <w:rStyle w:val="HTMLCode"/>
          <w:lang w:val="id-ID"/>
        </w:rPr>
      </w:pPr>
      <w:r>
        <w:rPr>
          <w:rStyle w:val="HTMLCode"/>
          <w:lang w:val="id-ID"/>
        </w:rPr>
        <w:t xml:space="preserve">    }</w:t>
      </w:r>
    </w:p>
    <w:p w14:paraId="174ED9C6" w14:textId="77777777" w:rsidR="002978A9" w:rsidRDefault="002978A9">
      <w:pPr>
        <w:pStyle w:val="HTMLPreformatted"/>
        <w:divId w:val="1704017799"/>
        <w:rPr>
          <w:rStyle w:val="HTMLCode"/>
          <w:lang w:val="id-ID"/>
        </w:rPr>
      </w:pPr>
      <w:r>
        <w:rPr>
          <w:rStyle w:val="HTMLCode"/>
          <w:lang w:val="id-ID"/>
        </w:rPr>
        <w:t xml:space="preserve">  ],</w:t>
      </w:r>
    </w:p>
    <w:p w14:paraId="47053D06" w14:textId="77777777" w:rsidR="002978A9" w:rsidRDefault="002978A9">
      <w:pPr>
        <w:pStyle w:val="HTMLPreformatted"/>
        <w:divId w:val="1704017799"/>
        <w:rPr>
          <w:rStyle w:val="HTMLCode"/>
          <w:lang w:val="id-ID"/>
        </w:rPr>
      </w:pPr>
      <w:r>
        <w:rPr>
          <w:rStyle w:val="HTMLCode"/>
          <w:lang w:val="id-ID"/>
        </w:rPr>
        <w:t xml:space="preserve">  "tabAutocompleteModel": {</w:t>
      </w:r>
    </w:p>
    <w:p w14:paraId="2F02DC95" w14:textId="77777777" w:rsidR="002978A9" w:rsidRDefault="002978A9">
      <w:pPr>
        <w:pStyle w:val="HTMLPreformatted"/>
        <w:divId w:val="1704017799"/>
        <w:rPr>
          <w:rStyle w:val="HTMLCode"/>
          <w:lang w:val="id-ID"/>
        </w:rPr>
      </w:pPr>
      <w:r>
        <w:rPr>
          <w:rStyle w:val="HTMLCode"/>
          <w:lang w:val="id-ID"/>
        </w:rPr>
        <w:t xml:space="preserve">    "title": "Tabby",</w:t>
      </w:r>
    </w:p>
    <w:p w14:paraId="1BD50BF5" w14:textId="77777777" w:rsidR="002978A9" w:rsidRDefault="002978A9">
      <w:pPr>
        <w:pStyle w:val="HTMLPreformatted"/>
        <w:divId w:val="1704017799"/>
        <w:rPr>
          <w:rStyle w:val="HTMLCode"/>
          <w:lang w:val="id-ID"/>
        </w:rPr>
      </w:pPr>
      <w:r>
        <w:rPr>
          <w:rStyle w:val="HTMLCode"/>
          <w:lang w:val="id-ID"/>
        </w:rPr>
        <w:t xml:space="preserve">    "provider": "tabby",</w:t>
      </w:r>
    </w:p>
    <w:p w14:paraId="573888F3" w14:textId="77777777" w:rsidR="002978A9" w:rsidRDefault="002978A9">
      <w:pPr>
        <w:pStyle w:val="HTMLPreformatted"/>
        <w:divId w:val="1704017799"/>
        <w:rPr>
          <w:rStyle w:val="HTMLCode"/>
          <w:lang w:val="id-ID"/>
        </w:rPr>
      </w:pPr>
      <w:r>
        <w:rPr>
          <w:rStyle w:val="HTMLCode"/>
          <w:lang w:val="id-ID"/>
        </w:rPr>
        <w:t xml:space="preserve">    "apiBase": "http://10.0.0.100:8080"</w:t>
      </w:r>
    </w:p>
    <w:p w14:paraId="2EEAAF0A" w14:textId="77777777" w:rsidR="002978A9" w:rsidRDefault="002978A9">
      <w:pPr>
        <w:pStyle w:val="HTMLPreformatted"/>
        <w:divId w:val="1704017799"/>
        <w:rPr>
          <w:rStyle w:val="HTMLCode"/>
          <w:lang w:val="id-ID"/>
        </w:rPr>
      </w:pPr>
      <w:r>
        <w:rPr>
          <w:rStyle w:val="HTMLCode"/>
          <w:lang w:val="id-ID"/>
        </w:rPr>
        <w:t xml:space="preserve">  },</w:t>
      </w:r>
    </w:p>
    <w:p w14:paraId="7C49E786" w14:textId="77777777" w:rsidR="002978A9" w:rsidRDefault="002978A9">
      <w:pPr>
        <w:pStyle w:val="HTMLPreformatted"/>
        <w:divId w:val="1704017799"/>
        <w:rPr>
          <w:rStyle w:val="HTMLCode"/>
          <w:lang w:val="id-ID"/>
        </w:rPr>
      </w:pPr>
      <w:r>
        <w:rPr>
          <w:rStyle w:val="HTMLCode"/>
          <w:lang w:val="id-ID"/>
        </w:rPr>
        <w:t xml:space="preserve">  "slashCommands": [</w:t>
      </w:r>
    </w:p>
    <w:p w14:paraId="3A43F82A" w14:textId="77777777" w:rsidR="002978A9" w:rsidRDefault="002978A9">
      <w:pPr>
        <w:pStyle w:val="HTMLPreformatted"/>
        <w:divId w:val="1704017799"/>
        <w:rPr>
          <w:rStyle w:val="HTMLCode"/>
          <w:lang w:val="id-ID"/>
        </w:rPr>
      </w:pPr>
      <w:r>
        <w:rPr>
          <w:rStyle w:val="HTMLCode"/>
          <w:lang w:val="id-ID"/>
        </w:rPr>
        <w:t xml:space="preserve">    {</w:t>
      </w:r>
    </w:p>
    <w:p w14:paraId="5C944018" w14:textId="77777777" w:rsidR="002978A9" w:rsidRDefault="002978A9">
      <w:pPr>
        <w:pStyle w:val="HTMLPreformatted"/>
        <w:divId w:val="1704017799"/>
        <w:rPr>
          <w:rStyle w:val="HTMLCode"/>
          <w:lang w:val="id-ID"/>
        </w:rPr>
      </w:pPr>
      <w:r>
        <w:rPr>
          <w:rStyle w:val="HTMLCode"/>
          <w:lang w:val="id-ID"/>
        </w:rPr>
        <w:t xml:space="preserve">      "</w:t>
      </w:r>
      <w:r>
        <w:rPr>
          <w:rStyle w:val="HTMLCode"/>
          <w:lang w:val="id-ID"/>
        </w:rPr>
        <w:t>name": "edit",</w:t>
      </w:r>
    </w:p>
    <w:p w14:paraId="3E6BB495" w14:textId="77777777" w:rsidR="002978A9" w:rsidRDefault="002978A9">
      <w:pPr>
        <w:pStyle w:val="HTMLPreformatted"/>
        <w:divId w:val="1704017799"/>
        <w:rPr>
          <w:rStyle w:val="HTMLCode"/>
          <w:lang w:val="id-ID"/>
        </w:rPr>
      </w:pPr>
      <w:r>
        <w:rPr>
          <w:rStyle w:val="HTMLCode"/>
          <w:lang w:val="id-ID"/>
        </w:rPr>
        <w:t xml:space="preserve">      "description": "Edit selected code"</w:t>
      </w:r>
    </w:p>
    <w:p w14:paraId="44FB8621" w14:textId="77777777" w:rsidR="002978A9" w:rsidRDefault="002978A9">
      <w:pPr>
        <w:pStyle w:val="HTMLPreformatted"/>
        <w:divId w:val="1704017799"/>
        <w:rPr>
          <w:rStyle w:val="HTMLCode"/>
          <w:lang w:val="id-ID"/>
        </w:rPr>
      </w:pPr>
      <w:r>
        <w:rPr>
          <w:rStyle w:val="HTMLCode"/>
          <w:lang w:val="id-ID"/>
        </w:rPr>
        <w:t xml:space="preserve">    },</w:t>
      </w:r>
    </w:p>
    <w:p w14:paraId="00557D34" w14:textId="77777777" w:rsidR="002978A9" w:rsidRDefault="002978A9">
      <w:pPr>
        <w:pStyle w:val="HTMLPreformatted"/>
        <w:divId w:val="1704017799"/>
        <w:rPr>
          <w:rStyle w:val="HTMLCode"/>
          <w:lang w:val="id-ID"/>
        </w:rPr>
      </w:pPr>
      <w:r>
        <w:rPr>
          <w:rStyle w:val="HTMLCode"/>
          <w:lang w:val="id-ID"/>
        </w:rPr>
        <w:t xml:space="preserve">    {</w:t>
      </w:r>
    </w:p>
    <w:p w14:paraId="6AB0E5DE" w14:textId="77777777" w:rsidR="002978A9" w:rsidRDefault="002978A9">
      <w:pPr>
        <w:pStyle w:val="HTMLPreformatted"/>
        <w:divId w:val="1704017799"/>
        <w:rPr>
          <w:rStyle w:val="HTMLCode"/>
          <w:lang w:val="id-ID"/>
        </w:rPr>
      </w:pPr>
      <w:r>
        <w:rPr>
          <w:rStyle w:val="HTMLCode"/>
          <w:lang w:val="id-ID"/>
        </w:rPr>
        <w:t xml:space="preserve">      "name": "review",</w:t>
      </w:r>
    </w:p>
    <w:p w14:paraId="1F6F5569" w14:textId="77777777" w:rsidR="002978A9" w:rsidRDefault="002978A9">
      <w:pPr>
        <w:pStyle w:val="HTMLPreformatted"/>
        <w:divId w:val="1704017799"/>
        <w:rPr>
          <w:rStyle w:val="HTMLCode"/>
          <w:lang w:val="id-ID"/>
        </w:rPr>
      </w:pPr>
      <w:r>
        <w:rPr>
          <w:rStyle w:val="HTMLCode"/>
          <w:lang w:val="id-ID"/>
        </w:rPr>
        <w:t xml:space="preserve">      "description": "Review this code"</w:t>
      </w:r>
    </w:p>
    <w:p w14:paraId="0D2C6441" w14:textId="77777777" w:rsidR="002978A9" w:rsidRDefault="002978A9">
      <w:pPr>
        <w:pStyle w:val="HTMLPreformatted"/>
        <w:divId w:val="1704017799"/>
        <w:rPr>
          <w:rStyle w:val="HTMLCode"/>
          <w:lang w:val="id-ID"/>
        </w:rPr>
      </w:pPr>
      <w:r>
        <w:rPr>
          <w:rStyle w:val="HTMLCode"/>
          <w:lang w:val="id-ID"/>
        </w:rPr>
        <w:t xml:space="preserve">    }</w:t>
      </w:r>
    </w:p>
    <w:p w14:paraId="7B0ED38C" w14:textId="77777777" w:rsidR="002978A9" w:rsidRDefault="002978A9">
      <w:pPr>
        <w:pStyle w:val="HTMLPreformatted"/>
        <w:divId w:val="1704017799"/>
        <w:rPr>
          <w:rStyle w:val="HTMLCode"/>
          <w:lang w:val="id-ID"/>
        </w:rPr>
      </w:pPr>
      <w:r>
        <w:rPr>
          <w:rStyle w:val="HTMLCode"/>
          <w:lang w:val="id-ID"/>
        </w:rPr>
        <w:t xml:space="preserve">  ]</w:t>
      </w:r>
    </w:p>
    <w:p w14:paraId="02D69C12" w14:textId="77777777" w:rsidR="002978A9" w:rsidRDefault="002978A9">
      <w:pPr>
        <w:pStyle w:val="HTMLPreformatted"/>
        <w:divId w:val="1704017799"/>
        <w:rPr>
          <w:lang w:val="id-ID"/>
        </w:rPr>
      </w:pPr>
      <w:r>
        <w:rPr>
          <w:rStyle w:val="HTMLCode"/>
          <w:lang w:val="id-ID"/>
        </w:rPr>
        <w:t>}</w:t>
      </w:r>
    </w:p>
    <w:p w14:paraId="7E2E1BE7" w14:textId="77777777" w:rsidR="002978A9" w:rsidRDefault="002978A9">
      <w:pPr>
        <w:pStyle w:val="NormalWeb"/>
        <w:rPr>
          <w:lang w:val="id-ID"/>
        </w:rPr>
      </w:pPr>
      <w:r>
        <w:rPr>
          <w:lang w:val="id-ID"/>
        </w:rPr>
        <w:t xml:space="preserve">Perhatikan bagaimana satu ekstensi memuat dua kepribadian: model </w:t>
      </w:r>
      <w:r>
        <w:rPr>
          <w:rStyle w:val="HTMLCode"/>
          <w:lang w:val="id-ID"/>
        </w:rPr>
        <w:t>Tabby Completion</w:t>
      </w:r>
      <w:r>
        <w:rPr>
          <w:lang w:val="id-ID"/>
        </w:rPr>
        <w:t xml:space="preserve"> menangani </w:t>
      </w:r>
      <w:r>
        <w:rPr>
          <w:rStyle w:val="Emphasis"/>
          <w:lang w:val="id-ID"/>
        </w:rPr>
        <w:t>tab autocomplete</w:t>
      </w:r>
      <w:r>
        <w:rPr>
          <w:lang w:val="id-ID"/>
        </w:rPr>
        <w:t xml:space="preserve"> (ditunjuk secara khusus lewat </w:t>
      </w:r>
      <w:r>
        <w:rPr>
          <w:rStyle w:val="HTMLCode"/>
          <w:lang w:val="id-ID"/>
        </w:rPr>
        <w:t>tabAutocompleteModel</w:t>
      </w:r>
      <w:r>
        <w:rPr>
          <w:lang w:val="id-ID"/>
        </w:rPr>
        <w:t xml:space="preserve">), sementara </w:t>
      </w:r>
      <w:r>
        <w:rPr>
          <w:rStyle w:val="HTMLCode"/>
          <w:lang w:val="id-ID"/>
        </w:rPr>
        <w:t>Qwen-2.5-Coder-14B</w:t>
      </w:r>
      <w:r>
        <w:rPr>
          <w:lang w:val="id-ID"/>
        </w:rPr>
        <w:t xml:space="preserve"> menangani </w:t>
      </w:r>
      <w:r>
        <w:rPr>
          <w:rStyle w:val="Emphasis"/>
          <w:lang w:val="id-ID"/>
        </w:rPr>
        <w:t>chat</w:t>
      </w:r>
      <w:r>
        <w:rPr>
          <w:lang w:val="id-ID"/>
        </w:rPr>
        <w:t xml:space="preserve">. Keduanya berjalan di dalam kantor — </w:t>
      </w:r>
      <w:r>
        <w:rPr>
          <w:rStyle w:val="HTMLCode"/>
          <w:lang w:val="id-ID"/>
        </w:rPr>
        <w:t>10.0.0.100</w:t>
      </w:r>
      <w:r>
        <w:rPr>
          <w:lang w:val="id-ID"/>
        </w:rPr>
        <w:t xml:space="preserve"> adalah alamat server internal. </w:t>
      </w:r>
      <w:r>
        <w:rPr>
          <w:rStyle w:val="Emphasis"/>
          <w:lang w:val="id-ID"/>
        </w:rPr>
        <w:t>Slash commands</w:t>
      </w:r>
      <w:r>
        <w:rPr>
          <w:lang w:val="id-ID"/>
        </w:rPr>
        <w:t xml:space="preserve"> </w:t>
      </w:r>
      <w:r>
        <w:rPr>
          <w:rStyle w:val="HTMLCode"/>
          <w:lang w:val="id-ID"/>
        </w:rPr>
        <w:t>edit</w:t>
      </w:r>
      <w:r>
        <w:rPr>
          <w:lang w:val="id-ID"/>
        </w:rPr>
        <w:t xml:space="preserve"> dan </w:t>
      </w:r>
      <w:r>
        <w:rPr>
          <w:rStyle w:val="HTMLCode"/>
          <w:lang w:val="id-ID"/>
        </w:rPr>
        <w:t>review</w:t>
      </w:r>
      <w:r>
        <w:rPr>
          <w:lang w:val="id-ID"/>
        </w:rPr>
        <w:t xml:space="preserve"> membuka pintu menuju </w:t>
      </w:r>
      <w:r>
        <w:rPr>
          <w:rStyle w:val="Emphasis"/>
          <w:lang w:val="id-ID"/>
        </w:rPr>
        <w:t>inline editing</w:t>
      </w:r>
      <w:r>
        <w:rPr>
          <w:lang w:val="id-ID"/>
        </w:rPr>
        <w:t xml:space="preserve"> (Cmd+I) dan </w:t>
      </w:r>
      <w:r>
        <w:rPr>
          <w:rStyle w:val="Emphasis"/>
          <w:lang w:val="id-ID"/>
        </w:rPr>
        <w:t>code review</w:t>
      </w:r>
      <w:r>
        <w:rPr>
          <w:lang w:val="id-ID"/>
        </w:rPr>
        <w:t xml:space="preserve"> yang dipersonalisasi.</w:t>
      </w:r>
    </w:p>
    <w:p w14:paraId="49F1640E" w14:textId="77777777" w:rsidR="002978A9" w:rsidRDefault="002978A9">
      <w:pPr>
        <w:pStyle w:val="Heading3"/>
        <w:rPr>
          <w:rFonts w:eastAsia="Times New Roman"/>
          <w:lang w:val="id-ID"/>
        </w:rPr>
      </w:pPr>
      <w:r>
        <w:rPr>
          <w:rFonts w:eastAsia="Times New Roman"/>
          <w:lang w:val="id-ID"/>
        </w:rPr>
        <w:t>Langkah 3: Benchmark Latency Coding Assistant</w:t>
      </w:r>
    </w:p>
    <w:p w14:paraId="4C9856A9" w14:textId="77777777" w:rsidR="002978A9" w:rsidRDefault="002978A9">
      <w:pPr>
        <w:pStyle w:val="NormalWeb"/>
        <w:rPr>
          <w:lang w:val="id-ID"/>
        </w:rPr>
      </w:pPr>
      <w:r>
        <w:rPr>
          <w:lang w:val="id-ID"/>
        </w:rPr>
        <w:t xml:space="preserve">Setelah server hidup, jangan langsung merayakan kemenangan — ukur dulu apakah </w:t>
      </w:r>
      <w:r>
        <w:rPr>
          <w:rStyle w:val="Emphasis"/>
          <w:lang w:val="id-ID"/>
        </w:rPr>
        <w:t>latency</w:t>
      </w:r>
      <w:r>
        <w:rPr>
          <w:lang w:val="id-ID"/>
        </w:rPr>
        <w:t xml:space="preserve">-nya layak dipakai harian. Skrip berikut menguji lima pola pemicu </w:t>
      </w:r>
      <w:r>
        <w:rPr>
          <w:rStyle w:val="Emphasis"/>
          <w:lang w:val="id-ID"/>
        </w:rPr>
        <w:t>completion</w:t>
      </w:r>
      <w:r>
        <w:rPr>
          <w:lang w:val="id-ID"/>
        </w:rPr>
        <w:t xml:space="preserve"> dari berbagai bahasa dan menghitung P50, P95, dan rata-rata.</w:t>
      </w:r>
    </w:p>
    <w:p w14:paraId="0B41689D" w14:textId="77777777" w:rsidR="002978A9" w:rsidRDefault="002978A9">
      <w:pPr>
        <w:divId w:val="1224213307"/>
        <w:rPr>
          <w:rFonts w:eastAsia="Times New Roman"/>
          <w:lang w:val="id-ID"/>
        </w:rPr>
      </w:pPr>
      <w:r>
        <w:rPr>
          <w:rFonts w:eastAsia="Times New Roman"/>
          <w:lang w:val="id-ID"/>
        </w:rPr>
        <w:t>python</w:t>
      </w:r>
    </w:p>
    <w:p w14:paraId="675712FE" w14:textId="77777777" w:rsidR="002978A9" w:rsidRDefault="002978A9">
      <w:pPr>
        <w:pStyle w:val="HTMLPreformatted"/>
        <w:divId w:val="2096899330"/>
        <w:rPr>
          <w:rStyle w:val="HTMLCode"/>
          <w:lang w:val="id-ID"/>
        </w:rPr>
      </w:pPr>
      <w:r>
        <w:rPr>
          <w:rStyle w:val="HTMLCode"/>
          <w:lang w:val="id-ID"/>
        </w:rPr>
        <w:t># benchmark_tabby.py — uji latency completion</w:t>
      </w:r>
    </w:p>
    <w:p w14:paraId="128090D0" w14:textId="77777777" w:rsidR="002978A9" w:rsidRDefault="002978A9">
      <w:pPr>
        <w:pStyle w:val="HTMLPreformatted"/>
        <w:divId w:val="2096899330"/>
        <w:rPr>
          <w:rStyle w:val="HTMLCode"/>
          <w:lang w:val="id-ID"/>
        </w:rPr>
      </w:pPr>
      <w:r>
        <w:rPr>
          <w:rStyle w:val="HTMLCode"/>
          <w:lang w:val="id-ID"/>
        </w:rPr>
        <w:t>import requests</w:t>
      </w:r>
    </w:p>
    <w:p w14:paraId="69403CAC" w14:textId="77777777" w:rsidR="002978A9" w:rsidRDefault="002978A9">
      <w:pPr>
        <w:pStyle w:val="HTMLPreformatted"/>
        <w:divId w:val="2096899330"/>
        <w:rPr>
          <w:rStyle w:val="HTMLCode"/>
          <w:lang w:val="id-ID"/>
        </w:rPr>
      </w:pPr>
      <w:r>
        <w:rPr>
          <w:rStyle w:val="HTMLCode"/>
          <w:lang w:val="id-ID"/>
        </w:rPr>
        <w:t>import time</w:t>
      </w:r>
    </w:p>
    <w:p w14:paraId="60648CC4" w14:textId="77777777" w:rsidR="002978A9" w:rsidRDefault="002978A9">
      <w:pPr>
        <w:pStyle w:val="HTMLPreformatted"/>
        <w:divId w:val="2096899330"/>
        <w:rPr>
          <w:rStyle w:val="HTMLCode"/>
          <w:lang w:val="id-ID"/>
        </w:rPr>
      </w:pPr>
      <w:r>
        <w:rPr>
          <w:rStyle w:val="HTMLCode"/>
          <w:lang w:val="id-ID"/>
        </w:rPr>
        <w:t>import statistics</w:t>
      </w:r>
    </w:p>
    <w:p w14:paraId="0C7925D4" w14:textId="77777777" w:rsidR="002978A9" w:rsidRDefault="002978A9">
      <w:pPr>
        <w:pStyle w:val="HTMLPreformatted"/>
        <w:divId w:val="2096899330"/>
        <w:rPr>
          <w:rStyle w:val="HTMLCode"/>
          <w:lang w:val="id-ID"/>
        </w:rPr>
      </w:pPr>
    </w:p>
    <w:p w14:paraId="1EACFBB4" w14:textId="77777777" w:rsidR="002978A9" w:rsidRDefault="002978A9">
      <w:pPr>
        <w:pStyle w:val="HTMLPreformatted"/>
        <w:divId w:val="2096899330"/>
        <w:rPr>
          <w:rStyle w:val="HTMLCode"/>
          <w:lang w:val="id-ID"/>
        </w:rPr>
      </w:pPr>
      <w:r>
        <w:rPr>
          <w:rStyle w:val="HTMLCode"/>
          <w:lang w:val="id-ID"/>
        </w:rPr>
        <w:t>TABBY_URL = "http://localhost:8080/v1/completions"</w:t>
      </w:r>
    </w:p>
    <w:p w14:paraId="6D40D904" w14:textId="77777777" w:rsidR="002978A9" w:rsidRDefault="002978A9">
      <w:pPr>
        <w:pStyle w:val="HTMLPreformatted"/>
        <w:divId w:val="2096899330"/>
        <w:rPr>
          <w:rStyle w:val="HTMLCode"/>
          <w:lang w:val="id-ID"/>
        </w:rPr>
      </w:pPr>
      <w:r>
        <w:rPr>
          <w:rStyle w:val="HTMLCode"/>
          <w:lang w:val="id-ID"/>
        </w:rPr>
        <w:t>CODE_SNIPPETS = [</w:t>
      </w:r>
    </w:p>
    <w:p w14:paraId="6BD26A3B" w14:textId="77777777" w:rsidR="002978A9" w:rsidRDefault="002978A9">
      <w:pPr>
        <w:pStyle w:val="HTMLPreformatted"/>
        <w:divId w:val="2096899330"/>
        <w:rPr>
          <w:rStyle w:val="HTMLCode"/>
          <w:lang w:val="id-ID"/>
        </w:rPr>
      </w:pPr>
      <w:r>
        <w:rPr>
          <w:rStyle w:val="HTMLCode"/>
          <w:lang w:val="id-ID"/>
        </w:rPr>
        <w:t xml:space="preserve">    "def fibonacci(n):",</w:t>
      </w:r>
    </w:p>
    <w:p w14:paraId="02425C56" w14:textId="77777777" w:rsidR="002978A9" w:rsidRDefault="002978A9">
      <w:pPr>
        <w:pStyle w:val="HTMLPreformatted"/>
        <w:divId w:val="2096899330"/>
        <w:rPr>
          <w:rStyle w:val="HTMLCode"/>
          <w:lang w:val="id-ID"/>
        </w:rPr>
      </w:pPr>
      <w:r>
        <w:rPr>
          <w:rStyle w:val="HTMLCode"/>
          <w:lang w:val="id-ID"/>
        </w:rPr>
        <w:t xml:space="preserve">    "</w:t>
      </w:r>
      <w:r>
        <w:rPr>
          <w:rStyle w:val="HTMLCode"/>
          <w:lang w:val="id-ID"/>
        </w:rPr>
        <w:t>const handleClick = () =&gt; {",</w:t>
      </w:r>
    </w:p>
    <w:p w14:paraId="46DD0F4E" w14:textId="77777777" w:rsidR="002978A9" w:rsidRDefault="002978A9">
      <w:pPr>
        <w:pStyle w:val="HTMLPreformatted"/>
        <w:divId w:val="2096899330"/>
        <w:rPr>
          <w:rStyle w:val="HTMLCode"/>
          <w:lang w:val="id-ID"/>
        </w:rPr>
      </w:pPr>
      <w:r>
        <w:rPr>
          <w:rStyle w:val="HTMLCode"/>
          <w:lang w:val="id-ID"/>
        </w:rPr>
        <w:t xml:space="preserve">    "SELECT * FROM users WHERE",</w:t>
      </w:r>
    </w:p>
    <w:p w14:paraId="29A108CB" w14:textId="77777777" w:rsidR="002978A9" w:rsidRDefault="002978A9">
      <w:pPr>
        <w:pStyle w:val="HTMLPreformatted"/>
        <w:divId w:val="2096899330"/>
        <w:rPr>
          <w:rStyle w:val="HTMLCode"/>
          <w:lang w:val="id-ID"/>
        </w:rPr>
      </w:pPr>
      <w:r>
        <w:rPr>
          <w:rStyle w:val="HTMLCode"/>
          <w:lang w:val="id-ID"/>
        </w:rPr>
        <w:t xml:space="preserve">    "@GetMapping(\"/api/v1/",</w:t>
      </w:r>
    </w:p>
    <w:p w14:paraId="21DB1BFB" w14:textId="77777777" w:rsidR="002978A9" w:rsidRDefault="002978A9">
      <w:pPr>
        <w:pStyle w:val="HTMLPreformatted"/>
        <w:divId w:val="2096899330"/>
        <w:rPr>
          <w:rStyle w:val="HTMLCode"/>
          <w:lang w:val="id-ID"/>
        </w:rPr>
      </w:pPr>
      <w:r>
        <w:rPr>
          <w:rStyle w:val="HTMLCode"/>
          <w:lang w:val="id-ID"/>
        </w:rPr>
        <w:t xml:space="preserve">    "terraform {",</w:t>
      </w:r>
    </w:p>
    <w:p w14:paraId="6DCD238E" w14:textId="77777777" w:rsidR="002978A9" w:rsidRDefault="002978A9">
      <w:pPr>
        <w:pStyle w:val="HTMLPreformatted"/>
        <w:divId w:val="2096899330"/>
        <w:rPr>
          <w:rStyle w:val="HTMLCode"/>
          <w:lang w:val="id-ID"/>
        </w:rPr>
      </w:pPr>
      <w:r>
        <w:rPr>
          <w:rStyle w:val="HTMLCode"/>
          <w:lang w:val="id-ID"/>
        </w:rPr>
        <w:t>]</w:t>
      </w:r>
    </w:p>
    <w:p w14:paraId="71D9E157" w14:textId="77777777" w:rsidR="002978A9" w:rsidRDefault="002978A9">
      <w:pPr>
        <w:pStyle w:val="HTMLPreformatted"/>
        <w:divId w:val="2096899330"/>
        <w:rPr>
          <w:rStyle w:val="HTMLCode"/>
          <w:lang w:val="id-ID"/>
        </w:rPr>
      </w:pPr>
    </w:p>
    <w:p w14:paraId="4EA6B007" w14:textId="77777777" w:rsidR="002978A9" w:rsidRDefault="002978A9">
      <w:pPr>
        <w:pStyle w:val="HTMLPreformatted"/>
        <w:divId w:val="2096899330"/>
        <w:rPr>
          <w:rStyle w:val="HTMLCode"/>
          <w:lang w:val="id-ID"/>
        </w:rPr>
      </w:pPr>
      <w:r>
        <w:rPr>
          <w:rStyle w:val="HTMLCode"/>
          <w:lang w:val="id-ID"/>
        </w:rPr>
        <w:t>for snippet in CODE_SNIPPETS:</w:t>
      </w:r>
    </w:p>
    <w:p w14:paraId="6BBBEC42" w14:textId="77777777" w:rsidR="002978A9" w:rsidRDefault="002978A9">
      <w:pPr>
        <w:pStyle w:val="HTMLPreformatted"/>
        <w:divId w:val="2096899330"/>
        <w:rPr>
          <w:rStyle w:val="HTMLCode"/>
          <w:lang w:val="id-ID"/>
        </w:rPr>
      </w:pPr>
      <w:r>
        <w:rPr>
          <w:rStyle w:val="HTMLCode"/>
          <w:lang w:val="id-ID"/>
        </w:rPr>
        <w:t xml:space="preserve">    latencies = []</w:t>
      </w:r>
    </w:p>
    <w:p w14:paraId="23639983" w14:textId="77777777" w:rsidR="002978A9" w:rsidRDefault="002978A9">
      <w:pPr>
        <w:pStyle w:val="HTMLPreformatted"/>
        <w:divId w:val="2096899330"/>
        <w:rPr>
          <w:rStyle w:val="HTMLCode"/>
          <w:lang w:val="id-ID"/>
        </w:rPr>
      </w:pPr>
      <w:r>
        <w:rPr>
          <w:rStyle w:val="HTMLCode"/>
          <w:lang w:val="id-ID"/>
        </w:rPr>
        <w:t xml:space="preserve">    for _ in range(10):</w:t>
      </w:r>
    </w:p>
    <w:p w14:paraId="3F05020B" w14:textId="77777777" w:rsidR="002978A9" w:rsidRDefault="002978A9">
      <w:pPr>
        <w:pStyle w:val="HTMLPreformatted"/>
        <w:divId w:val="2096899330"/>
        <w:rPr>
          <w:rStyle w:val="HTMLCode"/>
          <w:lang w:val="id-ID"/>
        </w:rPr>
      </w:pPr>
      <w:r>
        <w:rPr>
          <w:rStyle w:val="HTMLCode"/>
          <w:lang w:val="id-ID"/>
        </w:rPr>
        <w:t xml:space="preserve">        start = time.time()</w:t>
      </w:r>
    </w:p>
    <w:p w14:paraId="3E2C3677" w14:textId="77777777" w:rsidR="002978A9" w:rsidRDefault="002978A9">
      <w:pPr>
        <w:pStyle w:val="HTMLPreformatted"/>
        <w:divId w:val="2096899330"/>
        <w:rPr>
          <w:rStyle w:val="HTMLCode"/>
          <w:lang w:val="id-ID"/>
        </w:rPr>
      </w:pPr>
      <w:r>
        <w:rPr>
          <w:rStyle w:val="HTMLCode"/>
          <w:lang w:val="id-ID"/>
        </w:rPr>
        <w:t xml:space="preserve">        r = requests.post(TABBY_URL, json={</w:t>
      </w:r>
    </w:p>
    <w:p w14:paraId="41323E3C" w14:textId="77777777" w:rsidR="002978A9" w:rsidRDefault="002978A9">
      <w:pPr>
        <w:pStyle w:val="HTMLPreformatted"/>
        <w:divId w:val="2096899330"/>
        <w:rPr>
          <w:rStyle w:val="HTMLCode"/>
          <w:lang w:val="id-ID"/>
        </w:rPr>
      </w:pPr>
      <w:r>
        <w:rPr>
          <w:rStyle w:val="HTMLCode"/>
          <w:lang w:val="id-ID"/>
        </w:rPr>
        <w:t xml:space="preserve">            "prompt": snippet,</w:t>
      </w:r>
    </w:p>
    <w:p w14:paraId="3F8A56D1" w14:textId="77777777" w:rsidR="002978A9" w:rsidRDefault="002978A9">
      <w:pPr>
        <w:pStyle w:val="HTMLPreformatted"/>
        <w:divId w:val="2096899330"/>
        <w:rPr>
          <w:rStyle w:val="HTMLCode"/>
          <w:lang w:val="id-ID"/>
        </w:rPr>
      </w:pPr>
      <w:r>
        <w:rPr>
          <w:rStyle w:val="HTMLCode"/>
          <w:lang w:val="id-ID"/>
        </w:rPr>
        <w:t xml:space="preserve">            "max_tokens": 50,</w:t>
      </w:r>
    </w:p>
    <w:p w14:paraId="393173A8" w14:textId="77777777" w:rsidR="002978A9" w:rsidRDefault="002978A9">
      <w:pPr>
        <w:pStyle w:val="HTMLPreformatted"/>
        <w:divId w:val="2096899330"/>
        <w:rPr>
          <w:rStyle w:val="HTMLCode"/>
          <w:lang w:val="id-ID"/>
        </w:rPr>
      </w:pPr>
      <w:r>
        <w:rPr>
          <w:rStyle w:val="HTMLCode"/>
          <w:lang w:val="id-ID"/>
        </w:rPr>
        <w:t xml:space="preserve">            "temperature": 0.1</w:t>
      </w:r>
    </w:p>
    <w:p w14:paraId="392EC4CE" w14:textId="77777777" w:rsidR="002978A9" w:rsidRDefault="002978A9">
      <w:pPr>
        <w:pStyle w:val="HTMLPreformatted"/>
        <w:divId w:val="2096899330"/>
        <w:rPr>
          <w:rStyle w:val="HTMLCode"/>
          <w:lang w:val="id-ID"/>
        </w:rPr>
      </w:pPr>
      <w:r>
        <w:rPr>
          <w:rStyle w:val="HTMLCode"/>
          <w:lang w:val="id-ID"/>
        </w:rPr>
        <w:t xml:space="preserve">        })</w:t>
      </w:r>
    </w:p>
    <w:p w14:paraId="5240E555" w14:textId="77777777" w:rsidR="002978A9" w:rsidRDefault="002978A9">
      <w:pPr>
        <w:pStyle w:val="HTMLPreformatted"/>
        <w:divId w:val="2096899330"/>
        <w:rPr>
          <w:rStyle w:val="HTMLCode"/>
          <w:lang w:val="id-ID"/>
        </w:rPr>
      </w:pPr>
      <w:r>
        <w:rPr>
          <w:rStyle w:val="HTMLCode"/>
          <w:lang w:val="id-ID"/>
        </w:rPr>
        <w:t xml:space="preserve">        elapsed = (time.time() - start) * 1000</w:t>
      </w:r>
    </w:p>
    <w:p w14:paraId="1EAAC732" w14:textId="77777777" w:rsidR="002978A9" w:rsidRDefault="002978A9">
      <w:pPr>
        <w:pStyle w:val="HTMLPreformatted"/>
        <w:divId w:val="2096899330"/>
        <w:rPr>
          <w:rStyle w:val="HTMLCode"/>
          <w:lang w:val="id-ID"/>
        </w:rPr>
      </w:pPr>
      <w:r>
        <w:rPr>
          <w:rStyle w:val="HTMLCode"/>
          <w:lang w:val="id-ID"/>
        </w:rPr>
        <w:t xml:space="preserve">        latencies.append(elapsed)</w:t>
      </w:r>
    </w:p>
    <w:p w14:paraId="18A8906C" w14:textId="77777777" w:rsidR="002978A9" w:rsidRDefault="002978A9">
      <w:pPr>
        <w:pStyle w:val="HTMLPreformatted"/>
        <w:divId w:val="2096899330"/>
        <w:rPr>
          <w:rStyle w:val="HTMLCode"/>
          <w:lang w:val="id-ID"/>
        </w:rPr>
      </w:pPr>
      <w:r>
        <w:rPr>
          <w:rStyle w:val="HTMLCode"/>
          <w:lang w:val="id-ID"/>
        </w:rPr>
        <w:t xml:space="preserve">    </w:t>
      </w:r>
    </w:p>
    <w:p w14:paraId="15B94F1C" w14:textId="77777777" w:rsidR="002978A9" w:rsidRDefault="002978A9">
      <w:pPr>
        <w:pStyle w:val="HTMLPreformatted"/>
        <w:divId w:val="2096899330"/>
        <w:rPr>
          <w:rStyle w:val="HTMLCode"/>
          <w:lang w:val="id-ID"/>
        </w:rPr>
      </w:pPr>
      <w:r>
        <w:rPr>
          <w:rStyle w:val="HTMLCode"/>
          <w:lang w:val="id-ID"/>
        </w:rPr>
        <w:t xml:space="preserve">    print(f"Prompt: {snippet[:30]}...")</w:t>
      </w:r>
    </w:p>
    <w:p w14:paraId="011CB0C7" w14:textId="77777777" w:rsidR="002978A9" w:rsidRDefault="002978A9">
      <w:pPr>
        <w:pStyle w:val="HTMLPreformatted"/>
        <w:divId w:val="2096899330"/>
        <w:rPr>
          <w:rStyle w:val="HTMLCode"/>
          <w:lang w:val="id-ID"/>
        </w:rPr>
      </w:pPr>
      <w:r>
        <w:rPr>
          <w:rStyle w:val="HTMLCode"/>
          <w:lang w:val="id-ID"/>
        </w:rPr>
        <w:t xml:space="preserve">    print(f"  </w:t>
      </w:r>
      <w:r>
        <w:rPr>
          <w:rStyle w:val="HTMLCode"/>
          <w:lang w:val="id-ID"/>
        </w:rPr>
        <w:t>P50: {statistics.median(latencies):.0f}ms")</w:t>
      </w:r>
    </w:p>
    <w:p w14:paraId="44B68055" w14:textId="77777777" w:rsidR="002978A9" w:rsidRDefault="002978A9">
      <w:pPr>
        <w:pStyle w:val="HTMLPreformatted"/>
        <w:divId w:val="2096899330"/>
        <w:rPr>
          <w:rStyle w:val="HTMLCode"/>
          <w:lang w:val="id-ID"/>
        </w:rPr>
      </w:pPr>
      <w:r>
        <w:rPr>
          <w:rStyle w:val="HTMLCode"/>
          <w:lang w:val="id-ID"/>
        </w:rPr>
        <w:t xml:space="preserve">    print(f"  P95: {sorted(latencies)[8]:.0f}ms")</w:t>
      </w:r>
    </w:p>
    <w:p w14:paraId="28662602" w14:textId="77777777" w:rsidR="002978A9" w:rsidRDefault="002978A9">
      <w:pPr>
        <w:pStyle w:val="HTMLPreformatted"/>
        <w:divId w:val="2096899330"/>
        <w:rPr>
          <w:lang w:val="id-ID"/>
        </w:rPr>
      </w:pPr>
      <w:r>
        <w:rPr>
          <w:rStyle w:val="HTMLCode"/>
          <w:lang w:val="id-ID"/>
        </w:rPr>
        <w:t xml:space="preserve">    print(f"  Avg: {statistics.mean(latencies):.0f}ms")</w:t>
      </w:r>
    </w:p>
    <w:p w14:paraId="71CCD398" w14:textId="77777777" w:rsidR="002978A9" w:rsidRDefault="002978A9">
      <w:pPr>
        <w:pStyle w:val="NormalWeb"/>
        <w:rPr>
          <w:lang w:val="id-ID"/>
        </w:rPr>
      </w:pPr>
      <w:r>
        <w:rPr>
          <w:lang w:val="id-ID"/>
        </w:rPr>
        <w:t xml:space="preserve">Bacaan hasilnya: </w:t>
      </w:r>
      <w:r>
        <w:rPr>
          <w:rStyle w:val="Strong"/>
          <w:lang w:val="id-ID"/>
        </w:rPr>
        <w:t>P50</w:t>
      </w:r>
      <w:r>
        <w:rPr>
          <w:lang w:val="id-ID"/>
        </w:rPr>
        <w:t xml:space="preserve"> mewakili pengalaman pengguna "biasa", sementara </w:t>
      </w:r>
      <w:r>
        <w:rPr>
          <w:rStyle w:val="Strong"/>
          <w:lang w:val="id-ID"/>
        </w:rPr>
        <w:t>P95</w:t>
      </w:r>
      <w:r>
        <w:rPr>
          <w:lang w:val="id-ID"/>
        </w:rPr>
        <w:t xml:space="preserve"> mewakili momen terburuk — misalnya saat delapan developer mengetik bersamaan. Jika P95 melewati ~2 detik, jadwal </w:t>
      </w:r>
      <w:r>
        <w:rPr>
          <w:rStyle w:val="Emphasis"/>
          <w:lang w:val="id-ID"/>
        </w:rPr>
        <w:t>burst</w:t>
      </w:r>
      <w:r>
        <w:rPr>
          <w:lang w:val="id-ID"/>
        </w:rPr>
        <w:t xml:space="preserve"> </w:t>
      </w:r>
      <w:r>
        <w:rPr>
          <w:lang w:val="id-ID"/>
        </w:rPr>
        <w:t xml:space="preserve">tersebut menandakan perlunya mengecilkan model completion (dari 14B ke 7B) atau menambah prioritas pada layanan ini di Bab 7.7. Simpan hasil ini sebagai baseline; bandingkan lagi sebulan kemudian setelah penambahan </w:t>
      </w:r>
      <w:r>
        <w:rPr>
          <w:rStyle w:val="Emphasis"/>
          <w:lang w:val="id-ID"/>
        </w:rPr>
        <w:t>index</w:t>
      </w:r>
      <w:r>
        <w:rPr>
          <w:lang w:val="id-ID"/>
        </w:rPr>
        <w:t xml:space="preserve"> repository.</w:t>
      </w:r>
    </w:p>
    <w:p w14:paraId="59DE6940" w14:textId="77777777" w:rsidR="002978A9" w:rsidRDefault="002978A9">
      <w:pPr>
        <w:rPr>
          <w:rFonts w:eastAsia="Times New Roman"/>
          <w:lang w:val="id-ID"/>
        </w:rPr>
      </w:pPr>
      <w:r>
        <w:rPr>
          <w:rFonts w:eastAsia="Times New Roman"/>
          <w:lang w:val="id-ID"/>
        </w:rPr>
        <w:pict w14:anchorId="15FB5E87">
          <v:rect id="_x0000_i1323" style="width:0;height:1.5pt" o:hralign="center" o:hrstd="t" o:hr="t" fillcolor="#a0a0a0" stroked="f"/>
        </w:pict>
      </w:r>
    </w:p>
    <w:p w14:paraId="44789FFB" w14:textId="77777777" w:rsidR="002978A9" w:rsidRDefault="002978A9">
      <w:pPr>
        <w:pStyle w:val="Heading2"/>
        <w:rPr>
          <w:rFonts w:eastAsia="Times New Roman"/>
          <w:lang w:val="id-ID"/>
        </w:rPr>
      </w:pPr>
      <w:r>
        <w:rPr>
          <w:rFonts w:eastAsia="Times New Roman"/>
          <w:lang w:val="id-ID"/>
        </w:rPr>
        <w:t>8. Studi Kasus: Centralized Coding Assistant untuk 15 Developer</w:t>
      </w:r>
    </w:p>
    <w:p w14:paraId="629E30F4" w14:textId="77777777" w:rsidR="002978A9" w:rsidRDefault="002978A9">
      <w:pPr>
        <w:pStyle w:val="NormalWeb"/>
        <w:rPr>
          <w:lang w:val="id-ID"/>
        </w:rPr>
      </w:pPr>
      <w:r>
        <w:rPr>
          <w:rStyle w:val="Strong"/>
          <w:lang w:val="id-ID"/>
        </w:rPr>
        <w:t>Skenario.</w:t>
      </w:r>
      <w:r>
        <w:rPr>
          <w:lang w:val="id-ID"/>
        </w:rPr>
        <w:t xml:space="preserve"> Sebuah </w:t>
      </w:r>
      <w:r>
        <w:rPr>
          <w:rStyle w:val="Emphasis"/>
          <w:lang w:val="id-ID"/>
        </w:rPr>
        <w:t>software agency</w:t>
      </w:r>
      <w:r>
        <w:rPr>
          <w:lang w:val="id-ID"/>
        </w:rPr>
        <w:t xml:space="preserve"> dengan 15 developer — 5 </w:t>
      </w:r>
      <w:r>
        <w:rPr>
          <w:rStyle w:val="Emphasis"/>
          <w:lang w:val="id-ID"/>
        </w:rPr>
        <w:t>frontend</w:t>
      </w:r>
      <w:r>
        <w:rPr>
          <w:lang w:val="id-ID"/>
        </w:rPr>
        <w:t xml:space="preserve"> (React), 6 </w:t>
      </w:r>
      <w:r>
        <w:rPr>
          <w:rStyle w:val="Emphasis"/>
          <w:lang w:val="id-ID"/>
        </w:rPr>
        <w:t>backend</w:t>
      </w:r>
      <w:r>
        <w:rPr>
          <w:lang w:val="id-ID"/>
        </w:rPr>
        <w:t xml:space="preserve"> (Node.js, Python, Go), dan 4 </w:t>
      </w:r>
      <w:r>
        <w:rPr>
          <w:rStyle w:val="Emphasis"/>
          <w:lang w:val="id-ID"/>
        </w:rPr>
        <w:t>mobile</w:t>
      </w:r>
      <w:r>
        <w:rPr>
          <w:lang w:val="id-ID"/>
        </w:rPr>
        <w:t xml:space="preserve"> (Flutter) — selama ini mengandalkan GitHub Copilot. Setiap bulan mereka membayar langganan </w:t>
      </w:r>
      <w:r>
        <w:rPr>
          <w:rStyle w:val="Emphasis"/>
          <w:lang w:val="id-ID"/>
        </w:rPr>
        <w:t>per seat</w:t>
      </w:r>
      <w:r>
        <w:rPr>
          <w:lang w:val="id-ID"/>
        </w:rPr>
        <w:t>, dan yang lebih merisaukan: kode klien perbankan mereka dikirim ke cloud Microsoft. Pimpinan engineering mendapat mandat membangun asisten internal tanpa mengorbankan kualitas.</w:t>
      </w:r>
    </w:p>
    <w:p w14:paraId="69C8F97F" w14:textId="77777777" w:rsidR="002978A9" w:rsidRDefault="002978A9">
      <w:pPr>
        <w:pStyle w:val="NormalWeb"/>
        <w:rPr>
          <w:lang w:val="id-ID"/>
        </w:rPr>
      </w:pPr>
      <w:r>
        <w:rPr>
          <w:rStyle w:val="Strong"/>
          <w:lang w:val="id-ID"/>
        </w:rPr>
        <w:t>Analisis pilihan.</w:t>
      </w:r>
      <w:r>
        <w:rPr>
          <w:lang w:val="id-ID"/>
        </w:rPr>
        <w:t xml:space="preserve"> Tim di atas 10 developer dan membutuhkan pengelolaan terpusat, sehingga </w:t>
      </w:r>
      <w:r>
        <w:rPr>
          <w:rStyle w:val="Strong"/>
          <w:lang w:val="id-ID"/>
        </w:rPr>
        <w:t>Tabby</w:t>
      </w:r>
      <w:r>
        <w:rPr>
          <w:lang w:val="id-ID"/>
        </w:rPr>
        <w:t xml:space="preserve"> jelas memenangkan peran </w:t>
      </w:r>
      <w:r>
        <w:rPr>
          <w:rStyle w:val="Emphasis"/>
          <w:lang w:val="id-ID"/>
        </w:rPr>
        <w:t>server</w:t>
      </w:r>
      <w:r>
        <w:rPr>
          <w:lang w:val="id-ID"/>
        </w:rPr>
        <w:t xml:space="preserve">. Namun developer menginginkan </w:t>
      </w:r>
      <w:r>
        <w:rPr>
          <w:rStyle w:val="Emphasis"/>
          <w:lang w:val="id-ID"/>
        </w:rPr>
        <w:t>chat</w:t>
      </w:r>
      <w:r>
        <w:rPr>
          <w:lang w:val="id-ID"/>
        </w:rPr>
        <w:t xml:space="preserve"> dan </w:t>
      </w:r>
      <w:r>
        <w:rPr>
          <w:rStyle w:val="Emphasis"/>
          <w:lang w:val="id-ID"/>
        </w:rPr>
        <w:t>inline editing</w:t>
      </w:r>
      <w:r>
        <w:rPr>
          <w:lang w:val="id-ID"/>
        </w:rPr>
        <w:t xml:space="preserve"> ala Copilot yang tidak dimiliki Tabby — jawabannya </w:t>
      </w:r>
      <w:r>
        <w:rPr>
          <w:rStyle w:val="Strong"/>
          <w:lang w:val="id-ID"/>
        </w:rPr>
        <w:t>Continue</w:t>
      </w:r>
      <w:r>
        <w:rPr>
          <w:lang w:val="id-ID"/>
        </w:rPr>
        <w:t xml:space="preserve"> di setiap IDE dengan </w:t>
      </w:r>
      <w:r>
        <w:rPr>
          <w:rStyle w:val="Emphasis"/>
          <w:lang w:val="id-ID"/>
        </w:rPr>
        <w:t>backend</w:t>
      </w:r>
      <w:r>
        <w:rPr>
          <w:lang w:val="id-ID"/>
        </w:rPr>
        <w:t xml:space="preserve"> Tabby plus vLLM. Hardware yang tersedia adalah </w:t>
      </w:r>
      <w:r>
        <w:rPr>
          <w:rStyle w:val="Emphasis"/>
          <w:lang w:val="id-ID"/>
        </w:rPr>
        <w:t>workstation</w:t>
      </w:r>
      <w:r>
        <w:rPr>
          <w:lang w:val="id-ID"/>
        </w:rPr>
        <w:t xml:space="preserve"> dengan dual RTX 4090 (48 GB VRAM total). Dari Tabel 7.15, kombinasi yang pas: </w:t>
      </w:r>
      <w:r>
        <w:rPr>
          <w:rStyle w:val="Strong"/>
          <w:lang w:val="id-ID"/>
        </w:rPr>
        <w:t>Ministral 3 8B</w:t>
      </w:r>
      <w:r>
        <w:rPr>
          <w:lang w:val="id-ID"/>
        </w:rPr>
        <w:t xml:space="preserve"> untuk </w:t>
      </w:r>
      <w:r>
        <w:rPr>
          <w:rStyle w:val="Emphasis"/>
          <w:lang w:val="id-ID"/>
        </w:rPr>
        <w:t>completion</w:t>
      </w:r>
      <w:r>
        <w:rPr>
          <w:lang w:val="id-ID"/>
        </w:rPr>
        <w:t xml:space="preserve"> (Apache 2.0, ~6 GB VRAM, melayani 15 user) dan </w:t>
      </w:r>
      <w:r>
        <w:rPr>
          <w:rStyle w:val="Strong"/>
          <w:lang w:val="id-ID"/>
        </w:rPr>
        <w:t>DeepSeek V4 Flash</w:t>
      </w:r>
      <w:r>
        <w:rPr>
          <w:lang w:val="id-ID"/>
        </w:rPr>
        <w:t xml:space="preserve"> untuk </w:t>
      </w:r>
      <w:r>
        <w:rPr>
          <w:rStyle w:val="Emphasis"/>
          <w:lang w:val="id-ID"/>
        </w:rPr>
        <w:t>chat/review</w:t>
      </w:r>
      <w:r>
        <w:rPr>
          <w:lang w:val="id-ID"/>
        </w:rPr>
        <w:t xml:space="preserve"> dengan konteks 1 juta token — sisa VRAM bisa diisi model lain via Bab 7.7.</w:t>
      </w:r>
    </w:p>
    <w:p w14:paraId="5E187CD0" w14:textId="77777777" w:rsidR="002978A9" w:rsidRDefault="002978A9">
      <w:pPr>
        <w:pStyle w:val="NormalWeb"/>
        <w:rPr>
          <w:lang w:val="id-ID"/>
        </w:rPr>
      </w:pPr>
      <w:r>
        <w:rPr>
          <w:rStyle w:val="Strong"/>
          <w:lang w:val="id-ID"/>
        </w:rPr>
        <w:t>Langkah solusi.</w:t>
      </w:r>
      <w:r>
        <w:rPr>
          <w:lang w:val="id-ID"/>
        </w:rPr>
        <w:t xml:space="preserve"> Tabby dijalankan dengan Docker (Langkah 1), model completion dijaga di RTX 4090 pertama, sementara vLLM diisi DeepSeek V4 Flash di kartu kedua. </w:t>
      </w:r>
      <w:r>
        <w:rPr>
          <w:rStyle w:val="Emphasis"/>
          <w:lang w:val="id-ID"/>
        </w:rPr>
        <w:t>Repository indexing</w:t>
      </w:r>
      <w:r>
        <w:rPr>
          <w:lang w:val="id-ID"/>
        </w:rPr>
        <w:t xml:space="preserve"> </w:t>
      </w:r>
      <w:r>
        <w:rPr>
          <w:lang w:val="id-ID"/>
        </w:rPr>
        <w:t xml:space="preserve">diaktifkan untuk 5 repo utama. Setiap developer memasang Continue dan menyalin </w:t>
      </w:r>
      <w:r>
        <w:rPr>
          <w:rStyle w:val="HTMLCode"/>
          <w:lang w:val="id-ID"/>
        </w:rPr>
        <w:t>config.json</w:t>
      </w:r>
      <w:r>
        <w:rPr>
          <w:lang w:val="id-ID"/>
        </w:rPr>
        <w:t xml:space="preserve"> ala Langkah 2. Fitur yang langsung dipakai: </w:t>
      </w:r>
      <w:r>
        <w:rPr>
          <w:rStyle w:val="Emphasis"/>
          <w:lang w:val="id-ID"/>
        </w:rPr>
        <w:t>tab completion</w:t>
      </w:r>
      <w:r>
        <w:rPr>
          <w:lang w:val="id-ID"/>
        </w:rPr>
        <w:t xml:space="preserve"> real-time, </w:t>
      </w:r>
      <w:r>
        <w:rPr>
          <w:rStyle w:val="Emphasis"/>
          <w:lang w:val="id-ID"/>
        </w:rPr>
        <w:t>chat</w:t>
      </w:r>
      <w:r>
        <w:rPr>
          <w:lang w:val="id-ID"/>
        </w:rPr>
        <w:t xml:space="preserve"> perintah seperti "Refactor function ini pakai async/await", </w:t>
      </w:r>
      <w:r>
        <w:rPr>
          <w:rStyle w:val="Emphasis"/>
          <w:lang w:val="id-ID"/>
        </w:rPr>
        <w:t>inline edit</w:t>
      </w:r>
      <w:r>
        <w:rPr>
          <w:lang w:val="id-ID"/>
        </w:rPr>
        <w:t xml:space="preserve"> Cmd+I, dan </w:t>
      </w:r>
      <w:r>
        <w:rPr>
          <w:rStyle w:val="Emphasis"/>
          <w:lang w:val="id-ID"/>
        </w:rPr>
        <w:t>review</w:t>
      </w:r>
      <w:r>
        <w:rPr>
          <w:lang w:val="id-ID"/>
        </w:rPr>
        <w:t xml:space="preserve"> "Review PR ini dari sisi security".</w:t>
      </w:r>
    </w:p>
    <w:p w14:paraId="6C79252E" w14:textId="77777777" w:rsidR="002978A9" w:rsidRDefault="002978A9">
      <w:pPr>
        <w:pStyle w:val="NormalWeb"/>
        <w:rPr>
          <w:lang w:val="id-ID"/>
        </w:rPr>
      </w:pPr>
      <w:r>
        <w:rPr>
          <w:rStyle w:val="Strong"/>
          <w:lang w:val="id-ID"/>
        </w:rPr>
        <w:t>Hasil.</w:t>
      </w:r>
      <w:r>
        <w:rPr>
          <w:lang w:val="id-ID"/>
        </w:rPr>
        <w:t xml:space="preserve"> Setelah empat minggu, developer melaporkan peningkatan kecepatan coding </w:t>
      </w:r>
      <w:r>
        <w:rPr>
          <w:rStyle w:val="Strong"/>
          <w:lang w:val="id-ID"/>
        </w:rPr>
        <w:t>25-40%</w:t>
      </w:r>
      <w:r>
        <w:rPr>
          <w:lang w:val="id-ID"/>
        </w:rPr>
        <w:t xml:space="preserve">. </w:t>
      </w:r>
      <w:r>
        <w:rPr>
          <w:rStyle w:val="Emphasis"/>
          <w:lang w:val="id-ID"/>
        </w:rPr>
        <w:t>Accepted rate</w:t>
      </w:r>
      <w:r>
        <w:rPr>
          <w:lang w:val="id-ID"/>
        </w:rPr>
        <w:t xml:space="preserve"> completion mencapai </w:t>
      </w:r>
      <w:r>
        <w:rPr>
          <w:rStyle w:val="Strong"/>
          <w:lang w:val="id-ID"/>
        </w:rPr>
        <w:t>35%</w:t>
      </w:r>
      <w:r>
        <w:rPr>
          <w:lang w:val="id-ID"/>
        </w:rPr>
        <w:t xml:space="preserve"> — di atas standar industri ~30% — karena saran Tabby mengikuti konvensi kode internal berkat </w:t>
      </w:r>
      <w:r>
        <w:rPr>
          <w:rStyle w:val="Emphasis"/>
          <w:lang w:val="id-ID"/>
        </w:rPr>
        <w:t>repository indexing</w:t>
      </w:r>
      <w:r>
        <w:rPr>
          <w:lang w:val="id-ID"/>
        </w:rPr>
        <w:t xml:space="preserve">. Jumlah PR per hari naik dari 2,5 menjadi </w:t>
      </w:r>
      <w:r>
        <w:rPr>
          <w:rStyle w:val="Strong"/>
          <w:lang w:val="id-ID"/>
        </w:rPr>
        <w:t>3,8</w:t>
      </w:r>
      <w:r>
        <w:rPr>
          <w:lang w:val="id-ID"/>
        </w:rPr>
        <w:t xml:space="preserve">. Biaya tambahan nyaris nol: Tabby gratis, inference memakai GPU yang sudah ada, dan hanya </w:t>
      </w:r>
      <w:r>
        <w:rPr>
          <w:rStyle w:val="Emphasis"/>
          <w:lang w:val="id-ID"/>
        </w:rPr>
        <w:t>storage indexing</w:t>
      </w:r>
      <w:r>
        <w:rPr>
          <w:lang w:val="id-ID"/>
        </w:rPr>
        <w:t xml:space="preserve"> ~5 GB yang tersedot.</w:t>
      </w:r>
    </w:p>
    <w:p w14:paraId="7E944BF2" w14:textId="77777777" w:rsidR="002978A9" w:rsidRDefault="002978A9">
      <w:pPr>
        <w:pStyle w:val="NormalWeb"/>
        <w:rPr>
          <w:lang w:val="id-ID"/>
        </w:rPr>
      </w:pPr>
      <w:r>
        <w:rPr>
          <w:rStyle w:val="Strong"/>
          <w:lang w:val="id-ID"/>
        </w:rPr>
        <w:t>Pelajaran.</w:t>
      </w:r>
      <w:r>
        <w:rPr>
          <w:lang w:val="id-ID"/>
        </w:rPr>
        <w:t xml:space="preserve"> Data pemakaian menunjukkan </w:t>
      </w:r>
      <w:r>
        <w:rPr>
          <w:rStyle w:val="Strong"/>
          <w:lang w:val="id-ID"/>
        </w:rPr>
        <w:t>DeepSeek-Coder-6.7B sudah cukup untuk 90% kasus</w:t>
      </w:r>
      <w:r>
        <w:rPr>
          <w:lang w:val="id-ID"/>
        </w:rPr>
        <w:t xml:space="preserve"> — model 33B hanya diperlukan untuk </w:t>
      </w:r>
      <w:r>
        <w:rPr>
          <w:rStyle w:val="Emphasis"/>
          <w:lang w:val="id-ID"/>
        </w:rPr>
        <w:t>review</w:t>
      </w:r>
      <w:r>
        <w:rPr>
          <w:lang w:val="id-ID"/>
        </w:rPr>
        <w:t xml:space="preserve"> kode kompleks. Jangan membeli kekuatan yang tidak terpakai; naikkan kelas model hanya ketika benchmark P95 (Langkah 3) atau keluhan kualitas benar-benar muncul.</w:t>
      </w:r>
    </w:p>
    <w:p w14:paraId="1A327508" w14:textId="77777777" w:rsidR="002978A9" w:rsidRDefault="002978A9">
      <w:pPr>
        <w:rPr>
          <w:rFonts w:eastAsia="Times New Roman"/>
          <w:lang w:val="id-ID"/>
        </w:rPr>
      </w:pPr>
      <w:r>
        <w:rPr>
          <w:rFonts w:eastAsia="Times New Roman"/>
          <w:lang w:val="id-ID"/>
        </w:rPr>
        <w:pict w14:anchorId="67662959">
          <v:rect id="_x0000_i1324" style="width:0;height:1.5pt" o:hralign="center" o:hrstd="t" o:hr="t" fillcolor="#a0a0a0" stroked="f"/>
        </w:pict>
      </w:r>
    </w:p>
    <w:p w14:paraId="1CC07FF6" w14:textId="77777777" w:rsidR="002978A9" w:rsidRDefault="002978A9">
      <w:pPr>
        <w:pStyle w:val="Heading2"/>
        <w:rPr>
          <w:rFonts w:eastAsia="Times New Roman"/>
          <w:lang w:val="id-ID"/>
        </w:rPr>
      </w:pPr>
      <w:r>
        <w:rPr>
          <w:rFonts w:eastAsia="Times New Roman"/>
          <w:lang w:val="id-ID"/>
        </w:rPr>
        <w:t>9. Referensi</w:t>
      </w:r>
    </w:p>
    <w:p w14:paraId="1FF9C1DB" w14:textId="77777777" w:rsidR="002978A9" w:rsidRDefault="002978A9">
      <w:pPr>
        <w:pStyle w:val="Heading3"/>
        <w:rPr>
          <w:rFonts w:eastAsia="Times New Roman"/>
          <w:lang w:val="id-ID"/>
        </w:rPr>
      </w:pPr>
      <w:r>
        <w:rPr>
          <w:rFonts w:eastAsia="Times New Roman"/>
          <w:lang w:val="id-ID"/>
        </w:rPr>
        <w:t>Paper Jurnal/Konferensi</w:t>
      </w:r>
    </w:p>
    <w:p w14:paraId="4B8EBEF5" w14:textId="77777777" w:rsidR="002978A9" w:rsidRDefault="002978A9">
      <w:pPr>
        <w:pStyle w:val="referensi-block"/>
        <w:rPr>
          <w:lang w:val="id-ID"/>
        </w:rPr>
      </w:pPr>
      <w:r>
        <w:rPr>
          <w:lang w:val="id-ID"/>
        </w:rPr>
        <w:t xml:space="preserve">[1] Feng, Z., Guo, D., Tang, D., et al. (2020). </w:t>
      </w:r>
      <w:r>
        <w:rPr>
          <w:rStyle w:val="Emphasis"/>
          <w:lang w:val="id-ID"/>
        </w:rPr>
        <w:t>CodeBERT: A Pre-Trained Model for Programming and Natural Languages</w:t>
      </w:r>
      <w:r>
        <w:rPr>
          <w:lang w:val="id-ID"/>
        </w:rPr>
        <w:t xml:space="preserve">. Findings of ACL (EMNLP). DOI: </w:t>
      </w:r>
      <w:hyperlink r:id="rId288" w:history="1">
        <w:r>
          <w:rPr>
            <w:rStyle w:val="Hyperlink"/>
            <w:lang w:val="id-ID"/>
          </w:rPr>
          <w:t>10.48550/arXiv.2002.08155</w:t>
        </w:r>
      </w:hyperlink>
      <w:r>
        <w:rPr>
          <w:lang w:val="id-ID"/>
        </w:rPr>
        <w:t xml:space="preserve"> </w:t>
      </w:r>
      <w:r>
        <w:rPr>
          <w:rStyle w:val="ref-url"/>
          <w:lang w:val="id-ID"/>
        </w:rPr>
        <w:t>(https://arxiv.org/abs/2002.08155)</w:t>
      </w:r>
    </w:p>
    <w:p w14:paraId="3E409306" w14:textId="77777777" w:rsidR="002978A9" w:rsidRDefault="002978A9">
      <w:pPr>
        <w:numPr>
          <w:ilvl w:val="0"/>
          <w:numId w:val="68"/>
        </w:numPr>
        <w:spacing w:before="100" w:beforeAutospacing="1" w:after="100" w:afterAutospacing="1"/>
        <w:rPr>
          <w:rFonts w:eastAsia="Times New Roman"/>
          <w:lang w:val="id-ID"/>
        </w:rPr>
      </w:pPr>
      <w:r>
        <w:rPr>
          <w:rFonts w:eastAsia="Times New Roman"/>
          <w:lang w:val="id-ID"/>
        </w:rPr>
        <w:t xml:space="preserve">Landasan </w:t>
      </w:r>
      <w:r>
        <w:rPr>
          <w:rStyle w:val="Emphasis"/>
          <w:rFonts w:eastAsia="Times New Roman"/>
          <w:lang w:val="id-ID"/>
        </w:rPr>
        <w:t>pre-trained model</w:t>
      </w:r>
      <w:r>
        <w:rPr>
          <w:rFonts w:eastAsia="Times New Roman"/>
          <w:lang w:val="id-ID"/>
        </w:rPr>
        <w:t xml:space="preserve"> untuk pemahaman kode; latar belakang arsitektur model coding assistant.</w:t>
      </w:r>
    </w:p>
    <w:p w14:paraId="4E5514BC" w14:textId="77777777" w:rsidR="002978A9" w:rsidRDefault="002978A9">
      <w:pPr>
        <w:pStyle w:val="referensi-block"/>
        <w:rPr>
          <w:lang w:val="id-ID"/>
        </w:rPr>
      </w:pPr>
      <w:r>
        <w:rPr>
          <w:lang w:val="id-ID"/>
        </w:rPr>
        <w:t xml:space="preserve">[2] Li, R., Allal, L.B., Zi, Y., et al. (2023). </w:t>
      </w:r>
      <w:r>
        <w:rPr>
          <w:rStyle w:val="Emphasis"/>
          <w:lang w:val="id-ID"/>
        </w:rPr>
        <w:t>StarCoder: May the Source Be With You!</w:t>
      </w:r>
      <w:r>
        <w:rPr>
          <w:lang w:val="id-ID"/>
        </w:rPr>
        <w:t xml:space="preserve">. arXiv: 2305.06161. DOI: </w:t>
      </w:r>
      <w:hyperlink r:id="rId289" w:history="1">
        <w:r>
          <w:rPr>
            <w:rStyle w:val="Hyperlink"/>
            <w:lang w:val="id-ID"/>
          </w:rPr>
          <w:t>10.48550/arXiv.2305.06161</w:t>
        </w:r>
      </w:hyperlink>
      <w:r>
        <w:rPr>
          <w:lang w:val="id-ID"/>
        </w:rPr>
        <w:t xml:space="preserve"> </w:t>
      </w:r>
      <w:r>
        <w:rPr>
          <w:rStyle w:val="ref-url"/>
          <w:lang w:val="id-ID"/>
        </w:rPr>
        <w:t>(https://arxiv.org/abs/2305.06161)</w:t>
      </w:r>
    </w:p>
    <w:p w14:paraId="31095C0C" w14:textId="77777777" w:rsidR="002978A9" w:rsidRDefault="002978A9">
      <w:pPr>
        <w:numPr>
          <w:ilvl w:val="0"/>
          <w:numId w:val="69"/>
        </w:numPr>
        <w:spacing w:before="100" w:beforeAutospacing="1" w:after="100" w:afterAutospacing="1"/>
        <w:rPr>
          <w:rFonts w:eastAsia="Times New Roman"/>
          <w:lang w:val="id-ID"/>
        </w:rPr>
      </w:pPr>
      <w:r>
        <w:rPr>
          <w:rFonts w:eastAsia="Times New Roman"/>
          <w:lang w:val="id-ID"/>
        </w:rPr>
        <w:t>Model open code LLM yang menjadi salah satu opsi backend Tabby; dasar pembahasan model completion.</w:t>
      </w:r>
    </w:p>
    <w:p w14:paraId="4F1CF37A" w14:textId="77777777" w:rsidR="002978A9" w:rsidRDefault="002978A9">
      <w:pPr>
        <w:pStyle w:val="referensi-block"/>
        <w:rPr>
          <w:lang w:val="id-ID"/>
        </w:rPr>
      </w:pPr>
      <w:r>
        <w:rPr>
          <w:lang w:val="id-ID"/>
        </w:rPr>
        <w:t xml:space="preserve">[3] Guo, D., Zhu, Q., Yang, D., et al. (2024). </w:t>
      </w:r>
      <w:r>
        <w:rPr>
          <w:rStyle w:val="Emphasis"/>
          <w:lang w:val="id-ID"/>
        </w:rPr>
        <w:t>DeepSeek-Coder: When the Large Language Model Meets Programming — The Rise of Code AI</w:t>
      </w:r>
      <w:r>
        <w:rPr>
          <w:lang w:val="id-ID"/>
        </w:rPr>
        <w:t xml:space="preserve">. arXiv: 2401.14196. DOI: </w:t>
      </w:r>
      <w:hyperlink r:id="rId290" w:history="1">
        <w:r>
          <w:rPr>
            <w:rStyle w:val="Hyperlink"/>
            <w:lang w:val="id-ID"/>
          </w:rPr>
          <w:t>10.48550/arXiv.2401.14196</w:t>
        </w:r>
      </w:hyperlink>
      <w:r>
        <w:rPr>
          <w:lang w:val="id-ID"/>
        </w:rPr>
        <w:t xml:space="preserve"> </w:t>
      </w:r>
      <w:r>
        <w:rPr>
          <w:rStyle w:val="ref-url"/>
          <w:lang w:val="id-ID"/>
        </w:rPr>
        <w:t>(https://arxiv.org/abs/2401.14196)</w:t>
      </w:r>
    </w:p>
    <w:p w14:paraId="24B5753A" w14:textId="77777777" w:rsidR="002978A9" w:rsidRDefault="002978A9">
      <w:pPr>
        <w:numPr>
          <w:ilvl w:val="0"/>
          <w:numId w:val="70"/>
        </w:numPr>
        <w:spacing w:before="100" w:beforeAutospacing="1" w:after="100" w:afterAutospacing="1"/>
        <w:rPr>
          <w:rFonts w:eastAsia="Times New Roman"/>
          <w:lang w:val="id-ID"/>
        </w:rPr>
      </w:pPr>
      <w:r>
        <w:rPr>
          <w:rFonts w:eastAsia="Times New Roman"/>
          <w:lang w:val="id-ID"/>
        </w:rPr>
        <w:t>Model coding utama yang direkomendasikan untuk Tabby; kualitas completion di Tabel 7.15 merujuk benchmark paper ini.</w:t>
      </w:r>
    </w:p>
    <w:p w14:paraId="605EE6BE" w14:textId="77777777" w:rsidR="002978A9" w:rsidRDefault="002978A9">
      <w:pPr>
        <w:pStyle w:val="referensi-block"/>
        <w:rPr>
          <w:lang w:val="id-ID"/>
        </w:rPr>
      </w:pPr>
      <w:r>
        <w:rPr>
          <w:lang w:val="id-ID"/>
        </w:rPr>
        <w:t xml:space="preserve">[4] Qwen Team, Alibaba Group. (2025). </w:t>
      </w:r>
      <w:r>
        <w:rPr>
          <w:rStyle w:val="Emphasis"/>
          <w:lang w:val="id-ID"/>
        </w:rPr>
        <w:t>Qwen-2.5-Coder: A Strong Code Language Model</w:t>
      </w:r>
      <w:r>
        <w:rPr>
          <w:lang w:val="id-ID"/>
        </w:rPr>
        <w:t xml:space="preserve">. arXiv: 2502.02368. DOI: </w:t>
      </w:r>
      <w:hyperlink r:id="rId291" w:history="1">
        <w:r>
          <w:rPr>
            <w:rStyle w:val="Hyperlink"/>
            <w:lang w:val="id-ID"/>
          </w:rPr>
          <w:t>10.48550/arXiv.2502.02368</w:t>
        </w:r>
      </w:hyperlink>
      <w:r>
        <w:rPr>
          <w:lang w:val="id-ID"/>
        </w:rPr>
        <w:t xml:space="preserve"> </w:t>
      </w:r>
      <w:r>
        <w:rPr>
          <w:rStyle w:val="ref-url"/>
          <w:lang w:val="id-ID"/>
        </w:rPr>
        <w:t>(https://arxiv.org/abs/2502.02368)</w:t>
      </w:r>
    </w:p>
    <w:p w14:paraId="33C6FB77" w14:textId="77777777" w:rsidR="002978A9" w:rsidRDefault="002978A9">
      <w:pPr>
        <w:numPr>
          <w:ilvl w:val="0"/>
          <w:numId w:val="71"/>
        </w:numPr>
        <w:spacing w:before="100" w:beforeAutospacing="1" w:after="100" w:afterAutospacing="1"/>
        <w:rPr>
          <w:rFonts w:eastAsia="Times New Roman"/>
          <w:lang w:val="id-ID"/>
        </w:rPr>
      </w:pPr>
      <w:r>
        <w:rPr>
          <w:rFonts w:eastAsia="Times New Roman"/>
          <w:lang w:val="id-ID"/>
        </w:rPr>
        <w:t>Alternatif model coding terbaru dengan dukungan multilingual; relevan untuk tim multi-bahasa.</w:t>
      </w:r>
    </w:p>
    <w:p w14:paraId="73A9C20B" w14:textId="77777777" w:rsidR="002978A9" w:rsidRDefault="002978A9">
      <w:pPr>
        <w:pStyle w:val="referensi-block"/>
        <w:rPr>
          <w:lang w:val="id-ID"/>
        </w:rPr>
      </w:pPr>
      <w:r>
        <w:rPr>
          <w:lang w:val="id-ID"/>
        </w:rPr>
        <w:t xml:space="preserve">[5] Chen, M., Tworek, J., Jun, H., et al. (2021). </w:t>
      </w:r>
      <w:r>
        <w:rPr>
          <w:rStyle w:val="Emphasis"/>
          <w:lang w:val="id-ID"/>
        </w:rPr>
        <w:t>Evaluating Large Language Models Trained on Code</w:t>
      </w:r>
      <w:r>
        <w:rPr>
          <w:lang w:val="id-ID"/>
        </w:rPr>
        <w:t xml:space="preserve">. NeurIPS. DOI: </w:t>
      </w:r>
      <w:hyperlink r:id="rId292" w:history="1">
        <w:r>
          <w:rPr>
            <w:rStyle w:val="Hyperlink"/>
            <w:lang w:val="id-ID"/>
          </w:rPr>
          <w:t>10.48550/arXiv.2107.03374</w:t>
        </w:r>
      </w:hyperlink>
      <w:r>
        <w:rPr>
          <w:lang w:val="id-ID"/>
        </w:rPr>
        <w:t xml:space="preserve"> </w:t>
      </w:r>
      <w:r>
        <w:rPr>
          <w:rStyle w:val="ref-url"/>
          <w:lang w:val="id-ID"/>
        </w:rPr>
        <w:t>(https://arxiv.org/abs/2107.03374)</w:t>
      </w:r>
    </w:p>
    <w:p w14:paraId="52861A94" w14:textId="77777777" w:rsidR="002978A9" w:rsidRDefault="002978A9">
      <w:pPr>
        <w:numPr>
          <w:ilvl w:val="0"/>
          <w:numId w:val="72"/>
        </w:numPr>
        <w:spacing w:before="100" w:beforeAutospacing="1" w:after="100" w:afterAutospacing="1"/>
        <w:rPr>
          <w:rFonts w:eastAsia="Times New Roman"/>
          <w:lang w:val="id-ID"/>
        </w:rPr>
      </w:pPr>
      <w:r>
        <w:rPr>
          <w:rFonts w:eastAsia="Times New Roman"/>
          <w:lang w:val="id-ID"/>
        </w:rPr>
        <w:t>Memperkenalkan benchmark HumanEval — standar evaluasi code generation yang dirujuk di Tabel 7.15.</w:t>
      </w:r>
    </w:p>
    <w:p w14:paraId="7DB67FE5" w14:textId="77777777" w:rsidR="002978A9" w:rsidRDefault="002978A9">
      <w:pPr>
        <w:pStyle w:val="Heading3"/>
        <w:rPr>
          <w:rFonts w:eastAsia="Times New Roman"/>
          <w:lang w:val="id-ID"/>
        </w:rPr>
      </w:pPr>
      <w:r>
        <w:rPr>
          <w:rFonts w:eastAsia="Times New Roman"/>
          <w:lang w:val="id-ID"/>
        </w:rPr>
        <w:t>Referensi Pendukung (Dokumentasi/Repository)</w:t>
      </w:r>
    </w:p>
    <w:p w14:paraId="5D55761E" w14:textId="77777777" w:rsidR="002978A9" w:rsidRDefault="002978A9">
      <w:pPr>
        <w:pStyle w:val="referensi-block"/>
        <w:rPr>
          <w:lang w:val="id-ID"/>
        </w:rPr>
      </w:pPr>
      <w:r>
        <w:rPr>
          <w:lang w:val="id-ID"/>
        </w:rPr>
        <w:t xml:space="preserve">[6] TabbyML. </w:t>
      </w:r>
      <w:r>
        <w:rPr>
          <w:rStyle w:val="Emphasis"/>
          <w:lang w:val="id-ID"/>
        </w:rPr>
        <w:t>Official Documentation</w:t>
      </w:r>
      <w:r>
        <w:rPr>
          <w:lang w:val="id-ID"/>
        </w:rPr>
        <w:t xml:space="preserve">. </w:t>
      </w:r>
      <w:hyperlink r:id="rId293" w:history="1">
        <w:r>
          <w:rPr>
            <w:rStyle w:val="Hyperlink"/>
            <w:lang w:val="id-ID"/>
          </w:rPr>
          <w:t>https://tabby.tabbyml.com/docs</w:t>
        </w:r>
      </w:hyperlink>
    </w:p>
    <w:p w14:paraId="32A1358A" w14:textId="77777777" w:rsidR="002978A9" w:rsidRDefault="002978A9">
      <w:pPr>
        <w:pStyle w:val="referensi-block"/>
        <w:rPr>
          <w:lang w:val="id-ID"/>
        </w:rPr>
      </w:pPr>
      <w:r>
        <w:rPr>
          <w:lang w:val="id-ID"/>
        </w:rPr>
        <w:t xml:space="preserve">[7] Continue.dev. </w:t>
      </w:r>
      <w:r>
        <w:rPr>
          <w:rStyle w:val="Emphasis"/>
          <w:lang w:val="id-ID"/>
        </w:rPr>
        <w:t>Official Documentation</w:t>
      </w:r>
      <w:r>
        <w:rPr>
          <w:lang w:val="id-ID"/>
        </w:rPr>
        <w:t xml:space="preserve">. </w:t>
      </w:r>
      <w:hyperlink r:id="rId294" w:history="1">
        <w:r>
          <w:rPr>
            <w:rStyle w:val="Hyperlink"/>
            <w:lang w:val="id-ID"/>
          </w:rPr>
          <w:t>https://docs.continue.dev</w:t>
        </w:r>
      </w:hyperlink>
    </w:p>
    <w:p w14:paraId="6D8FC466" w14:textId="77777777" w:rsidR="002978A9" w:rsidRDefault="002978A9">
      <w:pPr>
        <w:pStyle w:val="referensi-block"/>
        <w:rPr>
          <w:lang w:val="id-ID"/>
        </w:rPr>
      </w:pPr>
      <w:r>
        <w:rPr>
          <w:lang w:val="id-ID"/>
        </w:rPr>
        <w:t xml:space="preserve">[8] Ollama Code Models. </w:t>
      </w:r>
      <w:hyperlink r:id="rId295" w:history="1">
        <w:r>
          <w:rPr>
            <w:rStyle w:val="Hyperlink"/>
            <w:lang w:val="id-ID"/>
          </w:rPr>
          <w:t>https://ollama.com/library?q=coder</w:t>
        </w:r>
      </w:hyperlink>
    </w:p>
    <w:p w14:paraId="3F6E7205" w14:textId="77777777" w:rsidR="002978A9" w:rsidRDefault="002978A9">
      <w:pPr>
        <w:pStyle w:val="referensi-block"/>
        <w:rPr>
          <w:lang w:val="id-ID"/>
        </w:rPr>
      </w:pPr>
      <w:r>
        <w:rPr>
          <w:lang w:val="id-ID"/>
        </w:rPr>
        <w:t xml:space="preserve">[9] BigCode Project. </w:t>
      </w:r>
      <w:r>
        <w:rPr>
          <w:rStyle w:val="Emphasis"/>
          <w:lang w:val="id-ID"/>
        </w:rPr>
        <w:t>StarCoder2 Models</w:t>
      </w:r>
      <w:r>
        <w:rPr>
          <w:lang w:val="id-ID"/>
        </w:rPr>
        <w:t xml:space="preserve">. </w:t>
      </w:r>
      <w:hyperlink r:id="rId296" w:history="1">
        <w:r>
          <w:rPr>
            <w:rStyle w:val="Hyperlink"/>
            <w:lang w:val="id-ID"/>
          </w:rPr>
          <w:t>https://huggingface.co/bigcode</w:t>
        </w:r>
      </w:hyperlink>
    </w:p>
    <w:p w14:paraId="0B18F220" w14:textId="77777777" w:rsidR="002978A9" w:rsidRDefault="002978A9">
      <w:pPr>
        <w:pStyle w:val="referensi-block"/>
        <w:rPr>
          <w:lang w:val="id-ID"/>
        </w:rPr>
      </w:pPr>
      <w:r>
        <w:rPr>
          <w:lang w:val="id-ID"/>
        </w:rPr>
        <w:t xml:space="preserve">[10] Hugging Face Open LLM Leaderboard for Code. </w:t>
      </w:r>
      <w:hyperlink r:id="rId297" w:history="1">
        <w:r>
          <w:rPr>
            <w:rStyle w:val="Hyperlink"/>
            <w:lang w:val="id-ID"/>
          </w:rPr>
          <w:t>https://huggingface.co/spaces/bigcode/bigcode-models-leaderboard</w:t>
        </w:r>
      </w:hyperlink>
    </w:p>
    <w:p w14:paraId="570D73F7" w14:textId="77777777" w:rsidR="002978A9" w:rsidRDefault="002978A9">
      <w:pPr>
        <w:pStyle w:val="referensi-block"/>
        <w:rPr>
          <w:lang w:val="id-ID"/>
        </w:rPr>
      </w:pPr>
      <w:r>
        <w:rPr>
          <w:lang w:val="id-ID"/>
        </w:rPr>
        <w:t xml:space="preserve">[11] Mistral AI Team. (2025). </w:t>
      </w:r>
      <w:r>
        <w:rPr>
          <w:rStyle w:val="Emphasis"/>
          <w:lang w:val="id-ID"/>
        </w:rPr>
        <w:t>Ministral 3: Open Dense Language Models via Cascade Distillation</w:t>
      </w:r>
      <w:r>
        <w:rPr>
          <w:lang w:val="id-ID"/>
        </w:rPr>
        <w:t xml:space="preserve">. </w:t>
      </w:r>
      <w:hyperlink r:id="rId298" w:history="1">
        <w:r>
          <w:rPr>
            <w:rStyle w:val="Hyperlink"/>
            <w:lang w:val="id-ID"/>
          </w:rPr>
          <w:t>https://mistral.ai/news/ministral-3</w:t>
        </w:r>
      </w:hyperlink>
    </w:p>
    <w:p w14:paraId="3A26A95E" w14:textId="77777777" w:rsidR="002978A9" w:rsidRDefault="002978A9">
      <w:pPr>
        <w:numPr>
          <w:ilvl w:val="0"/>
          <w:numId w:val="73"/>
        </w:numPr>
        <w:spacing w:before="100" w:beforeAutospacing="1" w:after="100" w:afterAutospacing="1"/>
        <w:rPr>
          <w:rFonts w:eastAsia="Times New Roman"/>
          <w:lang w:val="id-ID"/>
        </w:rPr>
      </w:pPr>
      <w:r>
        <w:rPr>
          <w:rFonts w:eastAsia="Times New Roman"/>
          <w:lang w:val="id-ID"/>
        </w:rPr>
        <w:t>Model dense 3B/8B/14B Apache 2.0 — alternatif open untuk coding assistant dengan performa kompetitif berkat Cascade Distillation.</w:t>
      </w:r>
    </w:p>
    <w:p w14:paraId="783C3E6E" w14:textId="77777777" w:rsidR="002978A9" w:rsidRDefault="002978A9">
      <w:pPr>
        <w:pStyle w:val="referensi-block"/>
        <w:rPr>
          <w:lang w:val="id-ID"/>
        </w:rPr>
      </w:pPr>
      <w:r>
        <w:rPr>
          <w:lang w:val="id-ID"/>
        </w:rPr>
        <w:t xml:space="preserve">[12] DeepSeek Team. (2026). </w:t>
      </w:r>
      <w:r>
        <w:rPr>
          <w:rStyle w:val="Emphasis"/>
          <w:lang w:val="id-ID"/>
        </w:rPr>
        <w:t>DeepSeek-V4: Advancing Open Language Models with Mixture-of-Experts</w:t>
      </w:r>
      <w:r>
        <w:rPr>
          <w:lang w:val="id-ID"/>
        </w:rPr>
        <w:t xml:space="preserve">. </w:t>
      </w:r>
      <w:hyperlink r:id="rId299" w:history="1">
        <w:r>
          <w:rPr>
            <w:rStyle w:val="Hyperlink"/>
            <w:lang w:val="id-ID"/>
          </w:rPr>
          <w:t>https://api-docs.deepseek.com</w:t>
        </w:r>
      </w:hyperlink>
    </w:p>
    <w:p w14:paraId="3A340683" w14:textId="77777777" w:rsidR="002978A9" w:rsidRDefault="002978A9">
      <w:pPr>
        <w:numPr>
          <w:ilvl w:val="0"/>
          <w:numId w:val="74"/>
        </w:numPr>
        <w:spacing w:before="100" w:beforeAutospacing="1" w:after="100" w:afterAutospacing="1"/>
        <w:rPr>
          <w:rFonts w:eastAsia="Times New Roman"/>
          <w:lang w:val="id-ID"/>
        </w:rPr>
      </w:pPr>
      <w:r>
        <w:rPr>
          <w:rFonts w:eastAsia="Times New Roman"/>
          <w:lang w:val="id-ID"/>
        </w:rPr>
        <w:t>DeepSeek V4 Flash (MIT, 284B/13B aktif) membawa konteks 1M ke coding assistant — memungkinkan repository-level code understanding tanpa chunking.</w:t>
      </w:r>
    </w:p>
    <w:p w14:paraId="78EA8F80" w14:textId="77777777" w:rsidR="002978A9" w:rsidRDefault="002978A9">
      <w:pPr>
        <w:divId w:val="262421916"/>
        <w:rPr>
          <w:rFonts w:eastAsia="Times New Roman"/>
          <w:lang w:val="id-ID"/>
        </w:rPr>
      </w:pPr>
      <w:r>
        <w:rPr>
          <w:rStyle w:val="opener-num"/>
          <w:rFonts w:eastAsia="Times New Roman"/>
          <w:lang w:val="id-ID"/>
        </w:rPr>
        <w:t>7.</w:t>
      </w:r>
      <w:r>
        <w:rPr>
          <w:rStyle w:val="opener-num"/>
          <w:rFonts w:eastAsia="Times New Roman"/>
          <w:lang w:val="id-ID"/>
        </w:rPr>
        <w:t>6</w:t>
      </w:r>
    </w:p>
    <w:p w14:paraId="59901F61" w14:textId="77777777" w:rsidR="002978A9" w:rsidRDefault="002978A9">
      <w:pPr>
        <w:pStyle w:val="Heading1"/>
        <w:divId w:val="262421916"/>
        <w:rPr>
          <w:rFonts w:eastAsia="Times New Roman"/>
          <w:lang w:val="id-ID"/>
        </w:rPr>
      </w:pPr>
      <w:r>
        <w:rPr>
          <w:rFonts w:eastAsia="Times New Roman"/>
          <w:lang w:val="id-ID"/>
        </w:rPr>
        <w:t>Bab 7.6: Identity Management</w:t>
      </w:r>
    </w:p>
    <w:p w14:paraId="0910AC13" w14:textId="77777777" w:rsidR="002978A9" w:rsidRDefault="002978A9">
      <w:pPr>
        <w:divId w:val="262421916"/>
        <w:rPr>
          <w:rFonts w:eastAsia="Times New Roman"/>
          <w:lang w:val="id-ID"/>
        </w:rPr>
      </w:pPr>
      <w:r>
        <w:rPr>
          <w:rFonts w:eastAsia="Times New Roman"/>
          <w:lang w:val="id-ID"/>
        </w:rPr>
        <w:pict w14:anchorId="554D2009">
          <v:rect id="_x0000_i1325" style="width:0;height:1.5pt" o:hralign="center" o:hrstd="t" o:hr="t" fillcolor="#a0a0a0" stroked="f"/>
        </w:pict>
      </w:r>
    </w:p>
    <w:p w14:paraId="5FA61497" w14:textId="77777777" w:rsidR="002978A9" w:rsidRDefault="002978A9">
      <w:pPr>
        <w:pStyle w:val="NormalWeb"/>
        <w:ind w:left="720" w:right="720"/>
        <w:divId w:val="589583379"/>
        <w:rPr>
          <w:lang w:val="id-ID"/>
        </w:rPr>
      </w:pPr>
      <w:r>
        <w:rPr>
          <w:lang w:val="id-ID"/>
        </w:rPr>
        <w:t>Pintu masuk platform AI kantor Anda tidak boleh berupa deretan password yang dibagikan berbisik-bisik antar meja. Dengan integrasi Google Workspace atau Microsoft 365 via OAuth, setiap karyawan masuk menggunakan akun yang sudah mereka kenal setiap hari — dan setiap akses tercatat, terkelola, dan bisa dicabut seketika.</w:t>
      </w:r>
    </w:p>
    <w:p w14:paraId="0170CDD6" w14:textId="77777777" w:rsidR="002978A9" w:rsidRDefault="002978A9">
      <w:pPr>
        <w:rPr>
          <w:rFonts w:eastAsia="Times New Roman"/>
          <w:lang w:val="id-ID"/>
        </w:rPr>
      </w:pPr>
      <w:r>
        <w:rPr>
          <w:rFonts w:eastAsia="Times New Roman"/>
          <w:lang w:val="id-ID"/>
        </w:rPr>
        <w:pict w14:anchorId="0AD2D7E8">
          <v:rect id="_x0000_i1326" style="width:0;height:1.5pt" o:hralign="center" o:hrstd="t" o:hr="t" fillcolor="#a0a0a0" stroked="f"/>
        </w:pict>
      </w:r>
    </w:p>
    <w:p w14:paraId="5F952A36" w14:textId="77777777" w:rsidR="002978A9" w:rsidRDefault="002978A9">
      <w:pPr>
        <w:pStyle w:val="Heading2"/>
        <w:rPr>
          <w:rFonts w:eastAsia="Times New Roman"/>
          <w:lang w:val="id-ID"/>
        </w:rPr>
      </w:pPr>
      <w:r>
        <w:rPr>
          <w:rFonts w:eastAsia="Times New Roman"/>
          <w:lang w:val="id-ID"/>
        </w:rPr>
        <w:t>1. Tujuan Sub-Bab</w:t>
      </w:r>
    </w:p>
    <w:p w14:paraId="78813E8B" w14:textId="77777777" w:rsidR="002978A9" w:rsidRDefault="002978A9">
      <w:pPr>
        <w:pStyle w:val="NormalWeb"/>
        <w:rPr>
          <w:lang w:val="id-ID"/>
        </w:rPr>
      </w:pPr>
      <w:r>
        <w:rPr>
          <w:lang w:val="id-ID"/>
        </w:rPr>
        <w:t>Setelah membaca sub-bab ini, Anda akan mampu:</w:t>
      </w:r>
    </w:p>
    <w:p w14:paraId="11495981" w14:textId="77777777" w:rsidR="002978A9" w:rsidRDefault="002978A9">
      <w:pPr>
        <w:numPr>
          <w:ilvl w:val="0"/>
          <w:numId w:val="75"/>
        </w:numPr>
        <w:spacing w:before="100" w:beforeAutospacing="1" w:after="100" w:afterAutospacing="1"/>
        <w:rPr>
          <w:rFonts w:eastAsia="Times New Roman"/>
          <w:lang w:val="id-ID"/>
        </w:rPr>
      </w:pPr>
      <w:r>
        <w:rPr>
          <w:rFonts w:eastAsia="Times New Roman"/>
          <w:lang w:val="id-ID"/>
        </w:rPr>
        <w:t xml:space="preserve">Mengintegrasikan </w:t>
      </w:r>
      <w:r>
        <w:rPr>
          <w:rStyle w:val="Strong"/>
          <w:rFonts w:eastAsia="Times New Roman"/>
          <w:lang w:val="id-ID"/>
        </w:rPr>
        <w:t>Google Workspace</w:t>
      </w:r>
      <w:r>
        <w:rPr>
          <w:rFonts w:eastAsia="Times New Roman"/>
          <w:lang w:val="id-ID"/>
        </w:rPr>
        <w:t xml:space="preserve"> atau </w:t>
      </w:r>
      <w:r>
        <w:rPr>
          <w:rStyle w:val="Strong"/>
          <w:rFonts w:eastAsia="Times New Roman"/>
          <w:lang w:val="id-ID"/>
        </w:rPr>
        <w:t>Microsoft 365</w:t>
      </w:r>
      <w:r>
        <w:rPr>
          <w:rFonts w:eastAsia="Times New Roman"/>
          <w:lang w:val="id-ID"/>
        </w:rPr>
        <w:t xml:space="preserve"> sebagai </w:t>
      </w:r>
      <w:r>
        <w:rPr>
          <w:rStyle w:val="Emphasis"/>
          <w:rFonts w:eastAsia="Times New Roman"/>
          <w:lang w:val="id-ID"/>
        </w:rPr>
        <w:t>identity provider</w:t>
      </w:r>
      <w:r>
        <w:rPr>
          <w:rFonts w:eastAsia="Times New Roman"/>
          <w:lang w:val="id-ID"/>
        </w:rPr>
        <w:t xml:space="preserve"> untuk platform AI small office</w:t>
      </w:r>
    </w:p>
    <w:p w14:paraId="45FB58D8" w14:textId="77777777" w:rsidR="002978A9" w:rsidRDefault="002978A9">
      <w:pPr>
        <w:numPr>
          <w:ilvl w:val="0"/>
          <w:numId w:val="75"/>
        </w:numPr>
        <w:spacing w:before="100" w:beforeAutospacing="1" w:after="100" w:afterAutospacing="1"/>
        <w:rPr>
          <w:rFonts w:eastAsia="Times New Roman"/>
          <w:lang w:val="id-ID"/>
        </w:rPr>
      </w:pPr>
      <w:r>
        <w:rPr>
          <w:rFonts w:eastAsia="Times New Roman"/>
          <w:lang w:val="id-ID"/>
        </w:rPr>
        <w:t xml:space="preserve">Mengkonfigurasi </w:t>
      </w:r>
      <w:r>
        <w:rPr>
          <w:rStyle w:val="Strong"/>
          <w:rFonts w:eastAsia="Times New Roman"/>
          <w:lang w:val="id-ID"/>
        </w:rPr>
        <w:t>OAuth 2.0</w:t>
      </w:r>
      <w:r>
        <w:rPr>
          <w:rFonts w:eastAsia="Times New Roman"/>
          <w:lang w:val="id-ID"/>
        </w:rPr>
        <w:t xml:space="preserve"> dan </w:t>
      </w:r>
      <w:r>
        <w:rPr>
          <w:rStyle w:val="Strong"/>
          <w:rFonts w:eastAsia="Times New Roman"/>
          <w:lang w:val="id-ID"/>
        </w:rPr>
        <w:t>OpenID Connect (OIDC)</w:t>
      </w:r>
      <w:r>
        <w:rPr>
          <w:rFonts w:eastAsia="Times New Roman"/>
          <w:lang w:val="id-ID"/>
        </w:rPr>
        <w:t xml:space="preserve"> pada Open WebUI</w:t>
      </w:r>
    </w:p>
    <w:p w14:paraId="568C2C09" w14:textId="77777777" w:rsidR="002978A9" w:rsidRDefault="002978A9">
      <w:pPr>
        <w:numPr>
          <w:ilvl w:val="0"/>
          <w:numId w:val="75"/>
        </w:numPr>
        <w:spacing w:before="100" w:beforeAutospacing="1" w:after="100" w:afterAutospacing="1"/>
        <w:rPr>
          <w:rFonts w:eastAsia="Times New Roman"/>
          <w:lang w:val="id-ID"/>
        </w:rPr>
      </w:pPr>
      <w:r>
        <w:rPr>
          <w:rFonts w:eastAsia="Times New Roman"/>
          <w:lang w:val="id-ID"/>
        </w:rPr>
        <w:t xml:space="preserve">Menerapkan </w:t>
      </w:r>
      <w:r>
        <w:rPr>
          <w:rStyle w:val="Strong"/>
          <w:rFonts w:eastAsia="Times New Roman"/>
          <w:lang w:val="id-ID"/>
        </w:rPr>
        <w:t>RBAC</w:t>
      </w:r>
      <w:r>
        <w:rPr>
          <w:rFonts w:eastAsia="Times New Roman"/>
          <w:lang w:val="id-ID"/>
        </w:rPr>
        <w:t xml:space="preserve"> (</w:t>
      </w:r>
      <w:r>
        <w:rPr>
          <w:rStyle w:val="Emphasis"/>
          <w:rFonts w:eastAsia="Times New Roman"/>
          <w:lang w:val="id-ID"/>
        </w:rPr>
        <w:t>Role-Based Access Control</w:t>
      </w:r>
      <w:r>
        <w:rPr>
          <w:rFonts w:eastAsia="Times New Roman"/>
          <w:lang w:val="id-ID"/>
        </w:rPr>
        <w:t>) untuk membedakan akses per tim dan departemen</w:t>
      </w:r>
    </w:p>
    <w:p w14:paraId="5A823FBE" w14:textId="77777777" w:rsidR="002978A9" w:rsidRDefault="002978A9">
      <w:pPr>
        <w:numPr>
          <w:ilvl w:val="0"/>
          <w:numId w:val="75"/>
        </w:numPr>
        <w:spacing w:before="100" w:beforeAutospacing="1" w:after="100" w:afterAutospacing="1"/>
        <w:rPr>
          <w:rFonts w:eastAsia="Times New Roman"/>
          <w:lang w:val="id-ID"/>
        </w:rPr>
      </w:pPr>
      <w:r>
        <w:rPr>
          <w:rFonts w:eastAsia="Times New Roman"/>
          <w:lang w:val="id-ID"/>
        </w:rPr>
        <w:t>Membandingkan empat pilihan IDP — Google Workspace, Microsoft Entra ID, Authentik, dan Authelia — secara objektif</w:t>
      </w:r>
    </w:p>
    <w:p w14:paraId="51D43A22" w14:textId="77777777" w:rsidR="002978A9" w:rsidRDefault="002978A9">
      <w:pPr>
        <w:numPr>
          <w:ilvl w:val="0"/>
          <w:numId w:val="75"/>
        </w:numPr>
        <w:spacing w:before="100" w:beforeAutospacing="1" w:after="100" w:afterAutospacing="1"/>
        <w:rPr>
          <w:rFonts w:eastAsia="Times New Roman"/>
          <w:lang w:val="id-ID"/>
        </w:rPr>
      </w:pPr>
      <w:r>
        <w:rPr>
          <w:rFonts w:eastAsia="Times New Roman"/>
          <w:lang w:val="id-ID"/>
        </w:rPr>
        <w:t xml:space="preserve">Menerapkan praktik keamanan OAuth: HTTPS, PKCE, </w:t>
      </w:r>
      <w:r>
        <w:rPr>
          <w:rStyle w:val="Emphasis"/>
          <w:rFonts w:eastAsia="Times New Roman"/>
          <w:lang w:val="id-ID"/>
        </w:rPr>
        <w:t>revocation</w:t>
      </w:r>
      <w:r>
        <w:rPr>
          <w:rFonts w:eastAsia="Times New Roman"/>
          <w:lang w:val="id-ID"/>
        </w:rPr>
        <w:t xml:space="preserve">, dan pemantauan </w:t>
      </w:r>
      <w:r>
        <w:rPr>
          <w:rStyle w:val="Emphasis"/>
          <w:rFonts w:eastAsia="Times New Roman"/>
          <w:lang w:val="id-ID"/>
        </w:rPr>
        <w:t>consent grants</w:t>
      </w:r>
    </w:p>
    <w:p w14:paraId="55C70996" w14:textId="77777777" w:rsidR="002978A9" w:rsidRDefault="002978A9">
      <w:pPr>
        <w:rPr>
          <w:rFonts w:eastAsia="Times New Roman"/>
          <w:lang w:val="id-ID"/>
        </w:rPr>
      </w:pPr>
      <w:r>
        <w:rPr>
          <w:rFonts w:eastAsia="Times New Roman"/>
          <w:lang w:val="id-ID"/>
        </w:rPr>
        <w:pict w14:anchorId="55B1A291">
          <v:rect id="_x0000_i1327" style="width:0;height:1.5pt" o:hralign="center" o:hrstd="t" o:hr="t" fillcolor="#a0a0a0" stroked="f"/>
        </w:pict>
      </w:r>
    </w:p>
    <w:p w14:paraId="4FC79429" w14:textId="77777777" w:rsidR="002978A9" w:rsidRDefault="002978A9">
      <w:pPr>
        <w:pStyle w:val="Heading2"/>
        <w:rPr>
          <w:rFonts w:eastAsia="Times New Roman"/>
          <w:lang w:val="id-ID"/>
        </w:rPr>
      </w:pPr>
      <w:r>
        <w:rPr>
          <w:rFonts w:eastAsia="Times New Roman"/>
          <w:lang w:val="id-ID"/>
        </w:rPr>
        <w:t>2. Mengapa Identity Management Penting untuk Small Office?</w:t>
      </w:r>
    </w:p>
    <w:p w14:paraId="368BCC7A" w14:textId="77777777" w:rsidR="002978A9" w:rsidRDefault="002978A9">
      <w:pPr>
        <w:pStyle w:val="Heading3"/>
        <w:rPr>
          <w:rFonts w:eastAsia="Times New Roman"/>
          <w:lang w:val="id-ID"/>
        </w:rPr>
      </w:pPr>
      <w:r>
        <w:rPr>
          <w:rFonts w:eastAsia="Times New Roman"/>
          <w:lang w:val="id-ID"/>
        </w:rPr>
        <w:t>Dari Berbagi Password ke Single Sign-On</w:t>
      </w:r>
    </w:p>
    <w:p w14:paraId="2C302728" w14:textId="77777777" w:rsidR="002978A9" w:rsidRDefault="002978A9">
      <w:pPr>
        <w:pStyle w:val="NormalWeb"/>
        <w:rPr>
          <w:lang w:val="id-ID"/>
        </w:rPr>
      </w:pPr>
      <w:r>
        <w:rPr>
          <w:lang w:val="id-ID"/>
        </w:rPr>
        <w:t xml:space="preserve">Di kantor dengan 9-20 pengguna, godaan terbesar adalah menyederhanakan akses dengan cara yang paling berbahaya: satu password bersama, ditulis di sticky note, ditempel di monitor. Padahal konsekuensinya berlipat: tidak ada yang tahu siapa yang bertanya apa; tidak ada yang bisa dipertanggungjawabkan saat model menghasilkan jawaban produksi; dan ketika seorang karyawan keluar, password itu tetap hidup di tangan semua orang yang pernah melihatnya. </w:t>
      </w:r>
      <w:r>
        <w:rPr>
          <w:rStyle w:val="Emphasis"/>
          <w:lang w:val="id-ID"/>
        </w:rPr>
        <w:t>Identity management</w:t>
      </w:r>
      <w:r>
        <w:rPr>
          <w:lang w:val="id-ID"/>
        </w:rPr>
        <w:t xml:space="preserve"> </w:t>
      </w:r>
      <w:r>
        <w:rPr>
          <w:lang w:val="id-ID"/>
        </w:rPr>
        <w:t>mengubah kekacauan ini menjadi ketertiban ala hotel berbintang — setiap tamu punya kartu kamar sendiri, dan resepsionis bisa mencabut aksesnya dalam sekejap.</w:t>
      </w:r>
    </w:p>
    <w:p w14:paraId="4E5B0445" w14:textId="77777777" w:rsidR="002978A9" w:rsidRDefault="002978A9">
      <w:pPr>
        <w:pStyle w:val="NormalWeb"/>
        <w:rPr>
          <w:lang w:val="id-ID"/>
        </w:rPr>
      </w:pPr>
      <w:r>
        <w:rPr>
          <w:lang w:val="id-ID"/>
        </w:rPr>
        <w:t xml:space="preserve">Solusi paling elegan untuk small office adalah </w:t>
      </w:r>
      <w:r>
        <w:rPr>
          <w:rStyle w:val="Strong"/>
          <w:lang w:val="id-ID"/>
        </w:rPr>
        <w:t>memanfaatkan akun yang sudah dimiliki karyawan</w:t>
      </w:r>
      <w:r>
        <w:rPr>
          <w:lang w:val="id-ID"/>
        </w:rPr>
        <w:t xml:space="preserve">: Google Workspace untuk mayoritas startup Indonesia, atau Microsoft 365 untuk perusahaan yang hidup di ekosistem Office. Dengan </w:t>
      </w:r>
      <w:r>
        <w:rPr>
          <w:rStyle w:val="Emphasis"/>
          <w:lang w:val="id-ID"/>
        </w:rPr>
        <w:t>single sign-on</w:t>
      </w:r>
      <w:r>
        <w:rPr>
          <w:lang w:val="id-ID"/>
        </w:rPr>
        <w:t xml:space="preserve"> (SSO) via </w:t>
      </w:r>
      <w:r>
        <w:rPr>
          <w:rStyle w:val="Strong"/>
          <w:lang w:val="id-ID"/>
        </w:rPr>
        <w:t>OAuth</w:t>
      </w:r>
      <w:r>
        <w:rPr>
          <w:lang w:val="id-ID"/>
        </w:rPr>
        <w:t xml:space="preserve">, karyawan tidak perlu membuat akun baru sama sekali — </w:t>
      </w:r>
      <w:r>
        <w:rPr>
          <w:rStyle w:val="Emphasis"/>
          <w:lang w:val="id-ID"/>
        </w:rPr>
        <w:t>zero onboarding friction</w:t>
      </w:r>
      <w:r>
        <w:rPr>
          <w:lang w:val="id-ID"/>
        </w:rPr>
        <w:t>. Akun AI adalah akun email kantor; password tinggal satu; dan saat seseorang dipecat atau pindah, pencabutan akses di satu tempat (konsol Google atau Azure) otomatis memutus akses ke platform AI.</w:t>
      </w:r>
    </w:p>
    <w:p w14:paraId="14BFA3A2" w14:textId="77777777" w:rsidR="002978A9" w:rsidRDefault="002978A9">
      <w:pPr>
        <w:pStyle w:val="NormalWeb"/>
        <w:rPr>
          <w:lang w:val="id-ID"/>
        </w:rPr>
      </w:pPr>
      <w:r>
        <w:rPr>
          <w:lang w:val="id-ID"/>
        </w:rPr>
        <w:t xml:space="preserve">SSO juga membawa kenyamanan psikologis yang sering diabaikan: karyawan tidak perlu mengingat "password ke-17 untuk sistem ke-17". Pada skala 9-20 pengguna, beban </w:t>
      </w:r>
      <w:r>
        <w:rPr>
          <w:rStyle w:val="Emphasis"/>
          <w:lang w:val="id-ID"/>
        </w:rPr>
        <w:t>password fatigue</w:t>
      </w:r>
      <w:r>
        <w:rPr>
          <w:lang w:val="id-ID"/>
        </w:rPr>
        <w:t xml:space="preserve"> </w:t>
      </w:r>
      <w:r>
        <w:rPr>
          <w:lang w:val="id-ID"/>
        </w:rPr>
        <w:t xml:space="preserve">ini nyata — dan justru menjadi sumber kebiasaan berbahaya seperti menulis password di post-it atau memakai password yang sama untuk semuanya. Dengan satu pintu masuk yang sudah dikenal, dua masalah dihapus sekaligus: keamanan lebih baik, dan pengalaman pengguna lebih halus. Bonus lain yang tidak kalah penting: </w:t>
      </w:r>
      <w:r>
        <w:rPr>
          <w:rStyle w:val="Emphasis"/>
          <w:lang w:val="id-ID"/>
        </w:rPr>
        <w:t>consent screen</w:t>
      </w:r>
      <w:r>
        <w:rPr>
          <w:lang w:val="id-ID"/>
        </w:rPr>
        <w:t xml:space="preserve"> Google/Microsoft memberi tahu pengguna aplikasi mana yang meminta akses apa, sehingga transparansi akses menjadi bagian dari alur login itu sendiri.</w:t>
      </w:r>
    </w:p>
    <w:p w14:paraId="16F54C28" w14:textId="77777777" w:rsidR="002978A9" w:rsidRDefault="002978A9">
      <w:pPr>
        <w:pStyle w:val="Heading3"/>
        <w:rPr>
          <w:rFonts w:eastAsia="Times New Roman"/>
          <w:lang w:val="id-ID"/>
        </w:rPr>
      </w:pPr>
      <w:r>
        <w:rPr>
          <w:rFonts w:eastAsia="Times New Roman"/>
          <w:lang w:val="id-ID"/>
        </w:rPr>
        <w:t>Tiga Nilai yang Tidak Bisa Ditawar</w:t>
      </w:r>
    </w:p>
    <w:p w14:paraId="5B7746E3" w14:textId="77777777" w:rsidR="002978A9" w:rsidRDefault="002978A9">
      <w:pPr>
        <w:pStyle w:val="NormalWeb"/>
        <w:rPr>
          <w:lang w:val="id-ID"/>
        </w:rPr>
      </w:pPr>
      <w:r>
        <w:rPr>
          <w:lang w:val="id-ID"/>
        </w:rPr>
        <w:t xml:space="preserve">Integrasi identitas membawa tiga nilai yang langsung terasa di operasional harian. </w:t>
      </w:r>
      <w:r>
        <w:rPr>
          <w:rStyle w:val="Strong"/>
          <w:lang w:val="id-ID"/>
        </w:rPr>
        <w:t>Pertama, audit trail</w:t>
      </w:r>
      <w:r>
        <w:rPr>
          <w:lang w:val="id-ID"/>
        </w:rPr>
        <w:t xml:space="preserve">: setiap permintaan ke model bisa dilacak ke pengguna, waktu, dan model yang dipakai — aset penting saat ada pertanyaan "siapa yang meminta ringkasan kontrak itu?". </w:t>
      </w:r>
      <w:r>
        <w:rPr>
          <w:rStyle w:val="Strong"/>
          <w:lang w:val="id-ID"/>
        </w:rPr>
        <w:t>Kedua, RBAC</w:t>
      </w:r>
      <w:r>
        <w:rPr>
          <w:lang w:val="id-ID"/>
        </w:rPr>
        <w:t xml:space="preserve">: </w:t>
      </w:r>
      <w:r>
        <w:rPr>
          <w:rStyle w:val="Emphasis"/>
          <w:lang w:val="id-ID"/>
        </w:rPr>
        <w:t>developer</w:t>
      </w:r>
      <w:r>
        <w:rPr>
          <w:lang w:val="id-ID"/>
        </w:rPr>
        <w:t xml:space="preserve"> mendapat akses model coding, tim </w:t>
      </w:r>
      <w:r>
        <w:rPr>
          <w:rStyle w:val="Emphasis"/>
          <w:lang w:val="id-ID"/>
        </w:rPr>
        <w:t>finance</w:t>
      </w:r>
      <w:r>
        <w:rPr>
          <w:lang w:val="id-ID"/>
        </w:rPr>
        <w:t xml:space="preserve"> hanya melihat RAG SOP, dan admin memegang kendali penuh — tanpa perlu membuat akun terpisah. </w:t>
      </w:r>
      <w:r>
        <w:rPr>
          <w:rStyle w:val="Strong"/>
          <w:lang w:val="id-ID"/>
        </w:rPr>
        <w:t>Ketiga, otomatisasi onboarding-offboarding</w:t>
      </w:r>
      <w:r>
        <w:rPr>
          <w:lang w:val="id-ID"/>
        </w:rPr>
        <w:t>: karyawan baru masuk langsung bisa menggunakan platform; karyawan yang keluar kehilangan akses seketika, tanpa satu pun password bersama yang tersisa.</w:t>
      </w:r>
    </w:p>
    <w:p w14:paraId="09E760B0" w14:textId="77777777" w:rsidR="002978A9" w:rsidRDefault="002978A9">
      <w:pPr>
        <w:rPr>
          <w:rFonts w:eastAsia="Times New Roman"/>
          <w:lang w:val="id-ID"/>
        </w:rPr>
      </w:pPr>
      <w:r>
        <w:rPr>
          <w:rFonts w:eastAsia="Times New Roman"/>
          <w:lang w:val="id-ID"/>
        </w:rPr>
        <w:pict w14:anchorId="1AB672DD">
          <v:rect id="_x0000_i1328" style="width:0;height:1.5pt" o:hralign="center" o:hrstd="t" o:hr="t" fillcolor="#a0a0a0" stroked="f"/>
        </w:pict>
      </w:r>
    </w:p>
    <w:p w14:paraId="0C74FAD6" w14:textId="77777777" w:rsidR="002978A9" w:rsidRDefault="002978A9">
      <w:pPr>
        <w:pStyle w:val="Heading2"/>
        <w:rPr>
          <w:rFonts w:eastAsia="Times New Roman"/>
          <w:lang w:val="id-ID"/>
        </w:rPr>
      </w:pPr>
      <w:r>
        <w:rPr>
          <w:rFonts w:eastAsia="Times New Roman"/>
          <w:lang w:val="id-ID"/>
        </w:rPr>
        <w:t>3. Arsitektur OAuth 2.0 dan OpenID Connect</w:t>
      </w:r>
    </w:p>
    <w:p w14:paraId="7EC78E5F" w14:textId="77777777" w:rsidR="002978A9" w:rsidRDefault="002978A9">
      <w:pPr>
        <w:pStyle w:val="Heading3"/>
        <w:rPr>
          <w:rFonts w:eastAsia="Times New Roman"/>
          <w:lang w:val="id-ID"/>
        </w:rPr>
      </w:pPr>
      <w:r>
        <w:rPr>
          <w:rFonts w:eastAsia="Times New Roman"/>
          <w:lang w:val="id-ID"/>
        </w:rPr>
        <w:t>OIDC: Lapisan Identitas di Atas OAuth</w:t>
      </w:r>
    </w:p>
    <w:p w14:paraId="48ADE047" w14:textId="77777777" w:rsidR="002978A9" w:rsidRDefault="002978A9">
      <w:pPr>
        <w:pStyle w:val="NormalWeb"/>
        <w:rPr>
          <w:lang w:val="id-ID"/>
        </w:rPr>
      </w:pPr>
      <w:r>
        <w:rPr>
          <w:lang w:val="id-ID"/>
        </w:rPr>
        <w:t xml:space="preserve">Sebelum menyentuh konfigurasi, pahami dulu dua standar yang akan saling bekerja sama. </w:t>
      </w:r>
      <w:r>
        <w:rPr>
          <w:rStyle w:val="Strong"/>
          <w:lang w:val="id-ID"/>
        </w:rPr>
        <w:t>OAuth 2.0</w:t>
      </w:r>
      <w:r>
        <w:rPr>
          <w:lang w:val="id-ID"/>
        </w:rPr>
        <w:t xml:space="preserve"> [1] adalah kerangka </w:t>
      </w:r>
      <w:r>
        <w:rPr>
          <w:rStyle w:val="Emphasis"/>
          <w:lang w:val="id-ID"/>
        </w:rPr>
        <w:t>authorization</w:t>
      </w:r>
      <w:r>
        <w:rPr>
          <w:lang w:val="id-ID"/>
        </w:rPr>
        <w:t xml:space="preserve"> — ia menjawab pertanyaan "bolehkah aplikasi ini mengakses sumber daya atas nama pengguna?", tanpa terlalu peduli siapa penggunanya. </w:t>
      </w:r>
      <w:r>
        <w:rPr>
          <w:rStyle w:val="Strong"/>
          <w:lang w:val="id-ID"/>
        </w:rPr>
        <w:t>OpenID Connect (OIDC)</w:t>
      </w:r>
      <w:r>
        <w:rPr>
          <w:lang w:val="id-ID"/>
        </w:rPr>
        <w:t xml:space="preserve"> [2] menambahkan lapisan </w:t>
      </w:r>
      <w:r>
        <w:rPr>
          <w:rStyle w:val="Emphasis"/>
          <w:lang w:val="id-ID"/>
        </w:rPr>
        <w:t>identity</w:t>
      </w:r>
      <w:r>
        <w:rPr>
          <w:lang w:val="id-ID"/>
        </w:rPr>
        <w:t xml:space="preserve"> di atasnya: token yang dikeluarkan kini berisi klaim tentang siapa pengguna — email, nama, dan kelompok — dalam bentuk </w:t>
      </w:r>
      <w:r>
        <w:rPr>
          <w:rStyle w:val="Strong"/>
          <w:lang w:val="id-ID"/>
        </w:rPr>
        <w:t>ID Token</w:t>
      </w:r>
      <w:r>
        <w:rPr>
          <w:lang w:val="id-ID"/>
        </w:rPr>
        <w:t xml:space="preserve"> yang dapat diverifikasi. Dalam praktik sehari-hari: OAuth memberi kunci lemari, OIDC memberi kartu identitas yang menyertainya.</w:t>
      </w:r>
    </w:p>
    <w:p w14:paraId="5181D0BE" w14:textId="77777777" w:rsidR="002978A9" w:rsidRDefault="002978A9">
      <w:pPr>
        <w:pStyle w:val="NormalWeb"/>
        <w:rPr>
          <w:lang w:val="id-ID"/>
        </w:rPr>
      </w:pPr>
      <w:r>
        <w:rPr>
          <w:lang w:val="id-ID"/>
        </w:rPr>
        <w:t xml:space="preserve">Alur lengkapnya terlihat di Gambar 7.6-1, tetapi intinya sederhana: (1) pengguna mengklik "Login with Google" di Open WebUI; (2) browser diarahkan ke Google dengan </w:t>
      </w:r>
      <w:r>
        <w:rPr>
          <w:rStyle w:val="Emphasis"/>
          <w:lang w:val="id-ID"/>
        </w:rPr>
        <w:t>client ID</w:t>
      </w:r>
      <w:r>
        <w:rPr>
          <w:lang w:val="id-ID"/>
        </w:rPr>
        <w:t xml:space="preserve">, </w:t>
      </w:r>
      <w:r>
        <w:rPr>
          <w:rStyle w:val="Emphasis"/>
          <w:lang w:val="id-ID"/>
        </w:rPr>
        <w:t>redirect URI</w:t>
      </w:r>
      <w:r>
        <w:rPr>
          <w:lang w:val="id-ID"/>
        </w:rPr>
        <w:t xml:space="preserve">, dan </w:t>
      </w:r>
      <w:r>
        <w:rPr>
          <w:rStyle w:val="Emphasis"/>
          <w:lang w:val="id-ID"/>
        </w:rPr>
        <w:t>scope</w:t>
      </w:r>
      <w:r>
        <w:rPr>
          <w:lang w:val="id-ID"/>
        </w:rPr>
        <w:t xml:space="preserve">; (3) Google menampilkan halaman login; (4) setelah kredensial benar, Google mengembalikan </w:t>
      </w:r>
      <w:r>
        <w:rPr>
          <w:rStyle w:val="Emphasis"/>
          <w:lang w:val="id-ID"/>
        </w:rPr>
        <w:t>authorization code</w:t>
      </w:r>
      <w:r>
        <w:rPr>
          <w:lang w:val="id-ID"/>
        </w:rPr>
        <w:t xml:space="preserve"> ke Open WebUI; (5) Open WebUI menukar kode itu dengan </w:t>
      </w:r>
      <w:r>
        <w:rPr>
          <w:rStyle w:val="Strong"/>
          <w:lang w:val="id-ID"/>
        </w:rPr>
        <w:t>ID Token dan Access Token</w:t>
      </w:r>
      <w:r>
        <w:rPr>
          <w:lang w:val="id-ID"/>
        </w:rPr>
        <w:t xml:space="preserve"> menggunakan </w:t>
      </w:r>
      <w:r>
        <w:rPr>
          <w:rStyle w:val="Emphasis"/>
          <w:lang w:val="id-ID"/>
        </w:rPr>
        <w:t>client secret</w:t>
      </w:r>
      <w:r>
        <w:rPr>
          <w:lang w:val="id-ID"/>
        </w:rPr>
        <w:t xml:space="preserve">; (6) token ditukar, lalu Open WebUI memverifikasi </w:t>
      </w:r>
      <w:r>
        <w:rPr>
          <w:rStyle w:val="Strong"/>
          <w:lang w:val="id-ID"/>
        </w:rPr>
        <w:t>tanda tangan ID Token</w:t>
      </w:r>
      <w:r>
        <w:rPr>
          <w:lang w:val="id-ID"/>
        </w:rPr>
        <w:t xml:space="preserve"> dan mengekstrak informasi pengguna sebelum membuat sesi lokal. Kunci keamanan utamanya: </w:t>
      </w:r>
      <w:r>
        <w:rPr>
          <w:rStyle w:val="Strong"/>
          <w:lang w:val="id-ID"/>
        </w:rPr>
        <w:t>password tidak pernah dikirim ke aplikasi</w:t>
      </w:r>
      <w:r>
        <w:rPr>
          <w:lang w:val="id-ID"/>
        </w:rPr>
        <w:t xml:space="preserve"> </w:t>
      </w:r>
      <w:r>
        <w:rPr>
          <w:lang w:val="id-ID"/>
        </w:rPr>
        <w:t>— kredensial hanya berpindah antara pengguna dan Google; verifikasi dilakukan di server internal Anda.</w:t>
      </w:r>
    </w:p>
    <w:p w14:paraId="7C31F7C4" w14:textId="77777777" w:rsidR="002978A9" w:rsidRDefault="002978A9">
      <w:pPr>
        <w:pStyle w:val="NormalWeb"/>
        <w:rPr>
          <w:lang w:val="id-ID"/>
        </w:rPr>
      </w:pPr>
      <w:r>
        <w:rPr>
          <w:lang w:val="id-ID"/>
        </w:rPr>
        <w:t xml:space="preserve">Satu nuansa penting soal </w:t>
      </w:r>
      <w:r>
        <w:rPr>
          <w:rStyle w:val="Emphasis"/>
          <w:lang w:val="id-ID"/>
        </w:rPr>
        <w:t>scope</w:t>
      </w:r>
      <w:r>
        <w:rPr>
          <w:lang w:val="id-ID"/>
        </w:rPr>
        <w:t xml:space="preserve">: Open WebUI hanya meminta apa yang benar-benar dibutuhkan — umumnya </w:t>
      </w:r>
      <w:r>
        <w:rPr>
          <w:rStyle w:val="HTMLCode"/>
          <w:lang w:val="id-ID"/>
        </w:rPr>
        <w:t>openid</w:t>
      </w:r>
      <w:r>
        <w:rPr>
          <w:lang w:val="id-ID"/>
        </w:rPr>
        <w:t xml:space="preserve">, </w:t>
      </w:r>
      <w:r>
        <w:rPr>
          <w:rStyle w:val="HTMLCode"/>
          <w:lang w:val="id-ID"/>
        </w:rPr>
        <w:t>email</w:t>
      </w:r>
      <w:r>
        <w:rPr>
          <w:lang w:val="id-ID"/>
        </w:rPr>
        <w:t xml:space="preserve">, dan </w:t>
      </w:r>
      <w:r>
        <w:rPr>
          <w:rStyle w:val="HTMLCode"/>
          <w:lang w:val="id-ID"/>
        </w:rPr>
        <w:t>profile</w:t>
      </w:r>
      <w:r>
        <w:rPr>
          <w:lang w:val="id-ID"/>
        </w:rPr>
        <w:t xml:space="preserve"> — bukan akses ke Gmail atau Drive karyawan. Prinsip </w:t>
      </w:r>
      <w:r>
        <w:rPr>
          <w:rStyle w:val="Emphasis"/>
          <w:lang w:val="id-ID"/>
        </w:rPr>
        <w:t>least privilege</w:t>
      </w:r>
      <w:r>
        <w:rPr>
          <w:lang w:val="id-ID"/>
        </w:rPr>
        <w:t xml:space="preserve"> ini berlaku dua arah: IDP tidak memberi lebih dari yang diminta, dan aplikasi tidak bertanya lebih dari yang diperlukan. Jika suatu hari Anda melihat aplikasi meminta </w:t>
      </w:r>
      <w:r>
        <w:rPr>
          <w:rStyle w:val="Emphasis"/>
          <w:lang w:val="id-ID"/>
        </w:rPr>
        <w:t>scope</w:t>
      </w:r>
      <w:r>
        <w:rPr>
          <w:lang w:val="id-ID"/>
        </w:rPr>
        <w:t xml:space="preserve"> mencurigakan pada </w:t>
      </w:r>
      <w:r>
        <w:rPr>
          <w:rStyle w:val="Emphasis"/>
          <w:lang w:val="id-ID"/>
        </w:rPr>
        <w:t>consent screen</w:t>
      </w:r>
      <w:r>
        <w:rPr>
          <w:lang w:val="id-ID"/>
        </w:rPr>
        <w:t xml:space="preserve">, itu adalah bendera merah yang layak diselidiki sebelum diklik. Kebiasaan membaca </w:t>
      </w:r>
      <w:r>
        <w:rPr>
          <w:rStyle w:val="Emphasis"/>
          <w:lang w:val="id-ID"/>
        </w:rPr>
        <w:t>consent screen</w:t>
      </w:r>
      <w:r>
        <w:rPr>
          <w:lang w:val="id-ID"/>
        </w:rPr>
        <w:t xml:space="preserve"> — seperti membaca rincian tagihan sebelum membayar — adalah pertahanan pertama pengguna biasa terhadap aplikasi yang rakus izin.</w:t>
      </w:r>
    </w:p>
    <w:p w14:paraId="23FB05E1" w14:textId="77777777" w:rsidR="002978A9" w:rsidRDefault="002978A9">
      <w:pPr>
        <w:pStyle w:val="Heading3"/>
        <w:rPr>
          <w:rFonts w:eastAsia="Times New Roman"/>
          <w:lang w:val="id-ID"/>
        </w:rPr>
      </w:pPr>
      <w:r>
        <w:rPr>
          <w:rFonts w:eastAsia="Times New Roman"/>
          <w:lang w:val="id-ID"/>
        </w:rPr>
        <w:t>PKCE: Pengaman Ekstra untuk Web dan Mobile</w:t>
      </w:r>
    </w:p>
    <w:p w14:paraId="701D3CF6" w14:textId="77777777" w:rsidR="002978A9" w:rsidRDefault="002978A9">
      <w:pPr>
        <w:pStyle w:val="NormalWeb"/>
        <w:rPr>
          <w:lang w:val="id-ID"/>
        </w:rPr>
      </w:pPr>
      <w:r>
        <w:rPr>
          <w:lang w:val="id-ID"/>
        </w:rPr>
        <w:t xml:space="preserve">Ancaman paling nyata pada alur OAuth adalah </w:t>
      </w:r>
      <w:r>
        <w:rPr>
          <w:rStyle w:val="Emphasis"/>
          <w:lang w:val="id-ID"/>
        </w:rPr>
        <w:t>authorization code interception</w:t>
      </w:r>
      <w:r>
        <w:rPr>
          <w:lang w:val="id-ID"/>
        </w:rPr>
        <w:t xml:space="preserve"> — kode yang dicegat di tengah perjalanan sebelum sempat ditukar dengan token. Jawaban standar industri adalah </w:t>
      </w:r>
      <w:r>
        <w:rPr>
          <w:rStyle w:val="Strong"/>
          <w:lang w:val="id-ID"/>
        </w:rPr>
        <w:t>PKCE</w:t>
      </w:r>
      <w:r>
        <w:rPr>
          <w:lang w:val="id-ID"/>
        </w:rPr>
        <w:t xml:space="preserve"> (</w:t>
      </w:r>
      <w:r>
        <w:rPr>
          <w:rStyle w:val="Emphasis"/>
          <w:lang w:val="id-ID"/>
        </w:rPr>
        <w:t>Proof Key for Code Exchange</w:t>
      </w:r>
      <w:r>
        <w:rPr>
          <w:lang w:val="id-ID"/>
        </w:rPr>
        <w:t>) [5]: aplikasi membuat</w:t>
      </w:r>
      <w:r>
        <w:rPr>
          <w:lang w:val="id-ID"/>
        </w:rPr>
        <w:t xml:space="preserve"> </w:t>
      </w:r>
      <w:r>
        <w:rPr>
          <w:rStyle w:val="Emphasis"/>
          <w:lang w:val="id-ID"/>
        </w:rPr>
        <w:t>code verifier</w:t>
      </w:r>
      <w:r>
        <w:rPr>
          <w:lang w:val="id-ID"/>
        </w:rPr>
        <w:t xml:space="preserve"> acak, hanya mengirim </w:t>
      </w:r>
      <w:r>
        <w:rPr>
          <w:rStyle w:val="Emphasis"/>
          <w:lang w:val="id-ID"/>
        </w:rPr>
        <w:t>challenge</w:t>
      </w:r>
      <w:r>
        <w:rPr>
          <w:lang w:val="id-ID"/>
        </w:rPr>
        <w:t xml:space="preserve">-nya ke Google, lalu membuktikan kepemilikannya saat menukar kode. Karena penyerang tidak tahu verifier aslinya, kode curian menjadi tidak berguna. Untuk Open WebUI yang diakses dari browser di kantor, PKCE adalah pengaman wajib yang diaktifkan hampir tanpa biaya konfigurasi — dan menjadi syarat pertama </w:t>
      </w:r>
      <w:r>
        <w:rPr>
          <w:rStyle w:val="Emphasis"/>
          <w:lang w:val="id-ID"/>
        </w:rPr>
        <w:t>security checklist</w:t>
      </w:r>
      <w:r>
        <w:rPr>
          <w:lang w:val="id-ID"/>
        </w:rPr>
        <w:t xml:space="preserve"> Anda di seksi 6.</w:t>
      </w:r>
    </w:p>
    <w:p w14:paraId="2CB89A5C" w14:textId="77777777" w:rsidR="002978A9" w:rsidRDefault="002978A9">
      <w:pPr>
        <w:pStyle w:val="NormalWeb"/>
        <w:rPr>
          <w:lang w:val="id-ID"/>
        </w:rPr>
      </w:pPr>
      <w:r>
        <w:rPr>
          <w:lang w:val="id-ID"/>
        </w:rPr>
        <w:t>Inilah perjalanan lengkap sebuah login: dari klik tombol di browser hingga sesi terbuka di Open WebUI.</w:t>
      </w:r>
    </w:p>
    <w:p w14:paraId="410691F7" w14:textId="77777777" w:rsidR="002978A9" w:rsidRDefault="002978A9">
      <w:pPr>
        <w:divId w:val="329985947"/>
        <w:rPr>
          <w:rFonts w:eastAsia="Times New Roman"/>
          <w:lang w:val="id-ID"/>
        </w:rPr>
      </w:pPr>
      <w:r>
        <w:rPr>
          <w:rFonts w:eastAsia="Times New Roman"/>
          <w:lang w:val="id-ID"/>
        </w:rPr>
        <w:t xml:space="preserve">sequenceDiagram </w:t>
      </w:r>
      <w:r>
        <w:rPr>
          <w:rFonts w:eastAsia="Times New Roman"/>
          <w:lang w:val="id-ID"/>
        </w:rPr>
        <w:t xml:space="preserve">participant User as User (Browser) participant OW as Open WebUI participant GW as Google Workspace (OIDC) User-&gt;&gt;OW: 1. Click "Login with Google" OW-&gt;&gt;GW: 2. Redirect to Google (client_id, redirect_uri, scope) GW-&gt;&gt;User: 3. Login page (email + password) User-&gt;&gt;GW: 4. Provide credentials GW-&gt;&gt;OW: 5. Authorization code via redirect OW-&gt;&gt;GW: 6. Exchange code for tokens (client_secret) GW-&gt;&gt;OW: 7. ID Token + Access Token OW-&gt;&gt;OW: 8. Verify ID Token signature OW-&gt;&gt;OW: 9. Extract user info (email, name, groups) </w:t>
      </w:r>
      <w:r>
        <w:rPr>
          <w:rFonts w:eastAsia="Times New Roman"/>
          <w:lang w:val="id-ID"/>
        </w:rPr>
        <w:t>OW-&gt;&gt;User: 10. Create session, redirect to dashboard</w:t>
      </w:r>
    </w:p>
    <w:p w14:paraId="341A82B4" w14:textId="77777777" w:rsidR="002978A9" w:rsidRDefault="002978A9">
      <w:pPr>
        <w:rPr>
          <w:rFonts w:eastAsia="Times New Roman"/>
          <w:lang w:val="id-ID"/>
        </w:rPr>
      </w:pPr>
      <w:r>
        <w:rPr>
          <w:rStyle w:val="fig-num"/>
          <w:rFonts w:eastAsia="Times New Roman"/>
          <w:lang w:val="id-ID"/>
        </w:rPr>
        <w:t>Gambar 7.6-1</w:t>
      </w:r>
      <w:r>
        <w:rPr>
          <w:rFonts w:eastAsia="Times New Roman"/>
          <w:lang w:val="id-ID"/>
        </w:rPr>
        <w:t>: Flow OAuth 2.0 + OpenID Connec</w:t>
      </w:r>
      <w:r>
        <w:rPr>
          <w:rFonts w:eastAsia="Times New Roman"/>
          <w:lang w:val="id-ID"/>
        </w:rPr>
        <w:t>t</w:t>
      </w:r>
    </w:p>
    <w:p w14:paraId="78150249" w14:textId="77777777" w:rsidR="002978A9" w:rsidRDefault="002978A9">
      <w:pPr>
        <w:pStyle w:val="NormalWeb"/>
        <w:rPr>
          <w:lang w:val="id-ID"/>
        </w:rPr>
      </w:pPr>
      <w:r>
        <w:rPr>
          <w:lang w:val="id-ID"/>
        </w:rPr>
        <w:t xml:space="preserve">Perhatikan dua detail penting dalam diagram ini. </w:t>
      </w:r>
      <w:r>
        <w:rPr>
          <w:rStyle w:val="Strong"/>
          <w:lang w:val="id-ID"/>
        </w:rPr>
        <w:t>Pertama</w:t>
      </w:r>
      <w:r>
        <w:rPr>
          <w:lang w:val="id-ID"/>
        </w:rPr>
        <w:t xml:space="preserve">, kredensial pengguna (langkah 3-4) hanya berpindah antara browser dan Google — Open WebUI tidak pernah melihat password, sebuah prinsip yang membuat platform AI kantor Anda tidak perlu menyimpan rahasia pengguna sama sekali. </w:t>
      </w:r>
      <w:r>
        <w:rPr>
          <w:rStyle w:val="Strong"/>
          <w:lang w:val="id-ID"/>
        </w:rPr>
        <w:t>Kedua</w:t>
      </w:r>
      <w:r>
        <w:rPr>
          <w:lang w:val="id-ID"/>
        </w:rPr>
        <w:t xml:space="preserve">, langkah 8-9 adalah titik di mana </w:t>
      </w:r>
      <w:r>
        <w:rPr>
          <w:rStyle w:val="Emphasis"/>
          <w:lang w:val="id-ID"/>
        </w:rPr>
        <w:t>identity</w:t>
      </w:r>
      <w:r>
        <w:rPr>
          <w:lang w:val="id-ID"/>
        </w:rPr>
        <w:t xml:space="preserve"> </w:t>
      </w:r>
      <w:r>
        <w:rPr>
          <w:lang w:val="id-ID"/>
        </w:rPr>
        <w:t xml:space="preserve">sungguhan terbentuk: verifikasi tanda tangan ID Token menggunakan kunci publik dari </w:t>
      </w:r>
      <w:r>
        <w:rPr>
          <w:rStyle w:val="Emphasis"/>
          <w:lang w:val="id-ID"/>
        </w:rPr>
        <w:t>issuer</w:t>
      </w:r>
      <w:r>
        <w:rPr>
          <w:lang w:val="id-ID"/>
        </w:rPr>
        <w:t xml:space="preserve">, lalu ekstraksi email, nama, dan </w:t>
      </w:r>
      <w:r>
        <w:rPr>
          <w:rStyle w:val="Emphasis"/>
          <w:lang w:val="id-ID"/>
        </w:rPr>
        <w:t>groups</w:t>
      </w:r>
      <w:r>
        <w:rPr>
          <w:lang w:val="id-ID"/>
        </w:rPr>
        <w:t xml:space="preserve"> — kelompok inilah yang kemudian dipetakan ke peran RBAC pada Tabel 7.18.</w:t>
      </w:r>
    </w:p>
    <w:p w14:paraId="5905B4FC" w14:textId="77777777" w:rsidR="002978A9" w:rsidRDefault="002978A9">
      <w:pPr>
        <w:rPr>
          <w:rFonts w:eastAsia="Times New Roman"/>
          <w:lang w:val="id-ID"/>
        </w:rPr>
      </w:pPr>
      <w:r>
        <w:rPr>
          <w:rFonts w:eastAsia="Times New Roman"/>
          <w:lang w:val="id-ID"/>
        </w:rPr>
        <w:pict w14:anchorId="6461481F">
          <v:rect id="_x0000_i1329" style="width:0;height:1.5pt" o:hralign="center" o:hrstd="t" o:hr="t" fillcolor="#a0a0a0" stroked="f"/>
        </w:pict>
      </w:r>
    </w:p>
    <w:p w14:paraId="4AFD1B29" w14:textId="77777777" w:rsidR="002978A9" w:rsidRDefault="002978A9">
      <w:pPr>
        <w:pStyle w:val="Heading2"/>
        <w:rPr>
          <w:rFonts w:eastAsia="Times New Roman"/>
          <w:lang w:val="id-ID"/>
        </w:rPr>
      </w:pPr>
      <w:r>
        <w:rPr>
          <w:rFonts w:eastAsia="Times New Roman"/>
          <w:lang w:val="id-ID"/>
        </w:rPr>
        <w:t>4. Pilihan Identity Provider untuk Small Office</w:t>
      </w:r>
    </w:p>
    <w:p w14:paraId="6B07D825" w14:textId="77777777" w:rsidR="002978A9" w:rsidRDefault="002978A9">
      <w:pPr>
        <w:pStyle w:val="Heading3"/>
        <w:rPr>
          <w:rFonts w:eastAsia="Times New Roman"/>
          <w:lang w:val="id-ID"/>
        </w:rPr>
      </w:pPr>
      <w:r>
        <w:rPr>
          <w:rFonts w:eastAsia="Times New Roman"/>
          <w:lang w:val="id-ID"/>
        </w:rPr>
        <w:t>Cloud: Google Workspace dan Microsoft Entra ID</w:t>
      </w:r>
    </w:p>
    <w:p w14:paraId="26FC04FF" w14:textId="77777777" w:rsidR="002978A9" w:rsidRDefault="002978A9">
      <w:pPr>
        <w:pStyle w:val="NormalWeb"/>
        <w:rPr>
          <w:lang w:val="id-ID"/>
        </w:rPr>
      </w:pPr>
      <w:r>
        <w:rPr>
          <w:rStyle w:val="Strong"/>
          <w:lang w:val="id-ID"/>
        </w:rPr>
        <w:t>Google Workspace</w:t>
      </w:r>
      <w:r>
        <w:rPr>
          <w:lang w:val="id-ID"/>
        </w:rPr>
        <w:t xml:space="preserve"> adalah pilihan paling umum untuk startup Indonesia — gratis hingga </w:t>
      </w:r>
      <w:r>
        <w:rPr>
          <w:rStyle w:val="Strong"/>
          <w:lang w:val="id-ID"/>
        </w:rPr>
        <w:t>300 pengguna</w:t>
      </w:r>
      <w:r>
        <w:rPr>
          <w:lang w:val="id-ID"/>
        </w:rPr>
        <w:t xml:space="preserve"> di tier </w:t>
      </w:r>
      <w:r>
        <w:rPr>
          <w:rStyle w:val="Emphasis"/>
          <w:lang w:val="id-ID"/>
        </w:rPr>
        <w:t>Workspace Starter</w:t>
      </w:r>
      <w:r>
        <w:rPr>
          <w:lang w:val="id-ID"/>
        </w:rPr>
        <w:t xml:space="preserve">, dan mayoritas karyawan sudah punya akunnya untuk email dan Docs. Dukungannya terhadap OIDC matang, </w:t>
      </w:r>
      <w:r>
        <w:rPr>
          <w:rStyle w:val="Emphasis"/>
          <w:lang w:val="id-ID"/>
        </w:rPr>
        <w:t>setup</w:t>
      </w:r>
      <w:r>
        <w:rPr>
          <w:lang w:val="id-ID"/>
        </w:rPr>
        <w:t xml:space="preserve">-nya paling rendah kompleksitasnya, dan MFA sudah </w:t>
      </w:r>
      <w:r>
        <w:rPr>
          <w:rStyle w:val="Emphasis"/>
          <w:lang w:val="id-ID"/>
        </w:rPr>
        <w:t>built-in</w:t>
      </w:r>
      <w:r>
        <w:rPr>
          <w:lang w:val="id-ID"/>
        </w:rPr>
        <w:t xml:space="preserve">. </w:t>
      </w:r>
      <w:r>
        <w:rPr>
          <w:rStyle w:val="Strong"/>
          <w:lang w:val="id-ID"/>
        </w:rPr>
        <w:t>Microsoft Entra ID</w:t>
      </w:r>
      <w:r>
        <w:rPr>
          <w:lang w:val="id-ID"/>
        </w:rPr>
        <w:t xml:space="preserve"> (dulu Azure AD) adalah pilihan natural bagi perusahaan yang hidup di Office 365: mendukung </w:t>
      </w:r>
      <w:r>
        <w:rPr>
          <w:rStyle w:val="Strong"/>
          <w:lang w:val="id-ID"/>
        </w:rPr>
        <w:t>SAML dan OIDC</w:t>
      </w:r>
      <w:r>
        <w:rPr>
          <w:lang w:val="id-ID"/>
        </w:rPr>
        <w:t xml:space="preserve">, </w:t>
      </w:r>
      <w:r>
        <w:rPr>
          <w:rStyle w:val="Emphasis"/>
          <w:lang w:val="id-ID"/>
        </w:rPr>
        <w:t>conditional access</w:t>
      </w:r>
      <w:r>
        <w:rPr>
          <w:lang w:val="id-ID"/>
        </w:rPr>
        <w:t xml:space="preserve">, serta sinkronisasi </w:t>
      </w:r>
      <w:r>
        <w:rPr>
          <w:rStyle w:val="Emphasis"/>
          <w:lang w:val="id-ID"/>
        </w:rPr>
        <w:t>SCIM</w:t>
      </w:r>
      <w:r>
        <w:rPr>
          <w:lang w:val="id-ID"/>
        </w:rPr>
        <w:t xml:space="preserve"> untuk grup. Kekurangan keduanya sama: Anda bergantung pada cloud pihak ketiga, dan pengaturan lebih dalam (misalnya </w:t>
      </w:r>
      <w:r>
        <w:rPr>
          <w:rStyle w:val="Emphasis"/>
          <w:lang w:val="id-ID"/>
        </w:rPr>
        <w:t>App Roles</w:t>
      </w:r>
      <w:r>
        <w:rPr>
          <w:lang w:val="id-ID"/>
        </w:rPr>
        <w:t xml:space="preserve"> </w:t>
      </w:r>
      <w:r>
        <w:rPr>
          <w:lang w:val="id-ID"/>
        </w:rPr>
        <w:t>untuk grup) membutuhkan penjelajahan konsol yang tidak selalu ramah.</w:t>
      </w:r>
    </w:p>
    <w:p w14:paraId="2D58605D" w14:textId="77777777" w:rsidR="002978A9" w:rsidRDefault="002978A9">
      <w:pPr>
        <w:pStyle w:val="Heading3"/>
        <w:rPr>
          <w:rFonts w:eastAsia="Times New Roman"/>
          <w:lang w:val="id-ID"/>
        </w:rPr>
      </w:pPr>
      <w:r>
        <w:rPr>
          <w:rFonts w:eastAsia="Times New Roman"/>
          <w:lang w:val="id-ID"/>
        </w:rPr>
        <w:t>Self-Hosted: Authentik dan Authelia</w:t>
      </w:r>
    </w:p>
    <w:p w14:paraId="32758C54" w14:textId="77777777" w:rsidR="002978A9" w:rsidRDefault="002978A9">
      <w:pPr>
        <w:pStyle w:val="NormalWeb"/>
        <w:rPr>
          <w:lang w:val="id-ID"/>
        </w:rPr>
      </w:pPr>
      <w:r>
        <w:rPr>
          <w:lang w:val="id-ID"/>
        </w:rPr>
        <w:t xml:space="preserve">Bagi kantor yang ingin merdeka sepenuhnya dari cloud, ada dua kandidat open source. </w:t>
      </w:r>
      <w:r>
        <w:rPr>
          <w:rStyle w:val="Strong"/>
          <w:lang w:val="id-ID"/>
        </w:rPr>
        <w:t>Authentik</w:t>
      </w:r>
      <w:r>
        <w:rPr>
          <w:lang w:val="id-ID"/>
        </w:rPr>
        <w:t xml:space="preserve"> adalah </w:t>
      </w:r>
      <w:r>
        <w:rPr>
          <w:rStyle w:val="Emphasis"/>
          <w:lang w:val="id-ID"/>
        </w:rPr>
        <w:t>identity provider</w:t>
      </w:r>
      <w:r>
        <w:rPr>
          <w:lang w:val="id-ID"/>
        </w:rPr>
        <w:t xml:space="preserve"> serba bisa yang menangani OIDC, SAML, dan LDAP sekaligus, dengan antarmuka yang modern — cocok sebagai </w:t>
      </w:r>
      <w:r>
        <w:rPr>
          <w:rStyle w:val="Emphasis"/>
          <w:lang w:val="id-ID"/>
        </w:rPr>
        <w:t>bridge</w:t>
      </w:r>
      <w:r>
        <w:rPr>
          <w:lang w:val="id-ID"/>
        </w:rPr>
        <w:t xml:space="preserve"> antara Google Workspace dan aplikasi internal, seperti yang akan dilihat di studi kasus. </w:t>
      </w:r>
      <w:r>
        <w:rPr>
          <w:rStyle w:val="Strong"/>
          <w:lang w:val="id-ID"/>
        </w:rPr>
        <w:t>Authelia</w:t>
      </w:r>
      <w:r>
        <w:rPr>
          <w:lang w:val="id-ID"/>
        </w:rPr>
        <w:t xml:space="preserve"> </w:t>
      </w:r>
      <w:r>
        <w:rPr>
          <w:lang w:val="id-ID"/>
        </w:rPr>
        <w:t>lebih ringan: cukup 1 core CPU dan 512 MB RAM, bisa menyatu dengan LDAP yang sudah ada — ideal jika kantor hanya butuh lapisan login tambahan tanpa ambisi integrasi rumit. Pilih Authentik bila Anda butuh kendali penuh dan mulai dari nol; pilih Authelia bila infrastruktur identitas sudah ada dan yang kurang hanya gerbangnya.</w:t>
      </w:r>
    </w:p>
    <w:p w14:paraId="6295435D" w14:textId="77777777" w:rsidR="002978A9" w:rsidRDefault="002978A9">
      <w:pPr>
        <w:pStyle w:val="NormalWeb"/>
        <w:rPr>
          <w:lang w:val="id-ID"/>
        </w:rPr>
      </w:pPr>
      <w:r>
        <w:rPr>
          <w:lang w:val="id-ID"/>
        </w:rPr>
        <w:t>Empat tabel berikut merangkum keputusan yang Anda hadapi: memilih IDP, mengalokasikan sumber daya untuknya, dan memetakan peran pengguna. Gunakan ketiganya berurutan — pilih IDP, siapkan host, lalu terjemahkan struktur organisasi ke peran.</w:t>
      </w:r>
    </w:p>
    <w:p w14:paraId="13462041" w14:textId="77777777" w:rsidR="002978A9" w:rsidRDefault="002978A9">
      <w:pPr>
        <w:pStyle w:val="table-label"/>
        <w:rPr>
          <w:lang w:val="id-ID"/>
        </w:rPr>
      </w:pPr>
      <w:r>
        <w:rPr>
          <w:lang w:val="id-ID"/>
        </w:rPr>
        <w:t>Tabel 7.16: Perbandingan Identity Provider</w:t>
      </w:r>
    </w:p>
    <w:p w14:paraId="04500C73" w14:textId="77777777" w:rsidR="002978A9" w:rsidRDefault="002978A9">
      <w:pPr>
        <w:pStyle w:val="NormalWeb"/>
        <w:rPr>
          <w:lang w:val="id-ID"/>
        </w:rPr>
      </w:pPr>
      <w:r>
        <w:rPr>
          <w:lang w:val="id-ID"/>
        </w:rPr>
        <w:t>Berikut peta perbandingan keempat kandidat IDP agar keputusan Anda berbasis fakta teknis, bukan kebiasaan semata.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809"/>
        <w:gridCol w:w="1838"/>
        <w:gridCol w:w="2178"/>
        <w:gridCol w:w="1273"/>
      </w:tblGrid>
      <w:tr w:rsidR="00000000" w14:paraId="0B73D9EB" w14:textId="77777777">
        <w:trPr>
          <w:divId w:val="11033339"/>
          <w:tblHeader/>
          <w:tblCellSpacing w:w="15" w:type="dxa"/>
        </w:trPr>
        <w:tc>
          <w:tcPr>
            <w:tcW w:w="0" w:type="auto"/>
            <w:vAlign w:val="center"/>
            <w:hideMark/>
          </w:tcPr>
          <w:p w14:paraId="0DFA390D"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536B4DB6" w14:textId="77777777" w:rsidR="002978A9" w:rsidRDefault="002978A9">
            <w:pPr>
              <w:jc w:val="center"/>
              <w:rPr>
                <w:rFonts w:eastAsia="Times New Roman"/>
                <w:b/>
                <w:bCs/>
              </w:rPr>
            </w:pPr>
            <w:r>
              <w:rPr>
                <w:rFonts w:eastAsia="Times New Roman"/>
                <w:b/>
                <w:bCs/>
              </w:rPr>
              <w:t>Google Workspace</w:t>
            </w:r>
          </w:p>
        </w:tc>
        <w:tc>
          <w:tcPr>
            <w:tcW w:w="0" w:type="auto"/>
            <w:vAlign w:val="center"/>
            <w:hideMark/>
          </w:tcPr>
          <w:p w14:paraId="56911C7A" w14:textId="77777777" w:rsidR="002978A9" w:rsidRDefault="002978A9">
            <w:pPr>
              <w:jc w:val="center"/>
              <w:rPr>
                <w:rFonts w:eastAsia="Times New Roman"/>
                <w:b/>
                <w:bCs/>
              </w:rPr>
            </w:pPr>
            <w:r>
              <w:rPr>
                <w:rFonts w:eastAsia="Times New Roman"/>
                <w:b/>
                <w:bCs/>
              </w:rPr>
              <w:t>Microsoft Entra ID</w:t>
            </w:r>
          </w:p>
        </w:tc>
        <w:tc>
          <w:tcPr>
            <w:tcW w:w="0" w:type="auto"/>
            <w:vAlign w:val="center"/>
            <w:hideMark/>
          </w:tcPr>
          <w:p w14:paraId="17FE5A9A" w14:textId="77777777" w:rsidR="002978A9" w:rsidRDefault="002978A9">
            <w:pPr>
              <w:jc w:val="center"/>
              <w:rPr>
                <w:rFonts w:eastAsia="Times New Roman"/>
                <w:b/>
                <w:bCs/>
              </w:rPr>
            </w:pPr>
            <w:r>
              <w:rPr>
                <w:rFonts w:eastAsia="Times New Roman"/>
                <w:b/>
                <w:bCs/>
              </w:rPr>
              <w:t>Authentik</w:t>
            </w:r>
          </w:p>
        </w:tc>
        <w:tc>
          <w:tcPr>
            <w:tcW w:w="0" w:type="auto"/>
            <w:vAlign w:val="center"/>
            <w:hideMark/>
          </w:tcPr>
          <w:p w14:paraId="13E6771A" w14:textId="77777777" w:rsidR="002978A9" w:rsidRDefault="002978A9">
            <w:pPr>
              <w:jc w:val="center"/>
              <w:rPr>
                <w:rFonts w:eastAsia="Times New Roman"/>
                <w:b/>
                <w:bCs/>
              </w:rPr>
            </w:pPr>
            <w:r>
              <w:rPr>
                <w:rFonts w:eastAsia="Times New Roman"/>
                <w:b/>
                <w:bCs/>
              </w:rPr>
              <w:t>Authelia</w:t>
            </w:r>
          </w:p>
        </w:tc>
      </w:tr>
      <w:tr w:rsidR="00000000" w14:paraId="09B6D6DB" w14:textId="77777777">
        <w:trPr>
          <w:divId w:val="11033339"/>
          <w:tblCellSpacing w:w="15" w:type="dxa"/>
        </w:trPr>
        <w:tc>
          <w:tcPr>
            <w:tcW w:w="0" w:type="auto"/>
            <w:vAlign w:val="center"/>
            <w:hideMark/>
          </w:tcPr>
          <w:p w14:paraId="767BCC0F" w14:textId="77777777" w:rsidR="002978A9" w:rsidRDefault="002978A9">
            <w:pPr>
              <w:rPr>
                <w:rFonts w:eastAsia="Times New Roman"/>
              </w:rPr>
            </w:pPr>
            <w:r>
              <w:rPr>
                <w:rStyle w:val="Strong"/>
                <w:rFonts w:eastAsia="Times New Roman"/>
              </w:rPr>
              <w:t>Tipe</w:t>
            </w:r>
          </w:p>
        </w:tc>
        <w:tc>
          <w:tcPr>
            <w:tcW w:w="0" w:type="auto"/>
            <w:vAlign w:val="center"/>
            <w:hideMark/>
          </w:tcPr>
          <w:p w14:paraId="0650446D" w14:textId="77777777" w:rsidR="002978A9" w:rsidRDefault="002978A9">
            <w:pPr>
              <w:rPr>
                <w:rFonts w:eastAsia="Times New Roman"/>
              </w:rPr>
            </w:pPr>
            <w:r>
              <w:rPr>
                <w:rFonts w:eastAsia="Times New Roman"/>
              </w:rPr>
              <w:t>Cloud SaaS</w:t>
            </w:r>
          </w:p>
        </w:tc>
        <w:tc>
          <w:tcPr>
            <w:tcW w:w="0" w:type="auto"/>
            <w:vAlign w:val="center"/>
            <w:hideMark/>
          </w:tcPr>
          <w:p w14:paraId="505DCF81" w14:textId="77777777" w:rsidR="002978A9" w:rsidRDefault="002978A9">
            <w:pPr>
              <w:rPr>
                <w:rFonts w:eastAsia="Times New Roman"/>
              </w:rPr>
            </w:pPr>
            <w:r>
              <w:rPr>
                <w:rFonts w:eastAsia="Times New Roman"/>
              </w:rPr>
              <w:t>Cloud SaaS</w:t>
            </w:r>
          </w:p>
        </w:tc>
        <w:tc>
          <w:tcPr>
            <w:tcW w:w="0" w:type="auto"/>
            <w:vAlign w:val="center"/>
            <w:hideMark/>
          </w:tcPr>
          <w:p w14:paraId="39EE73C3" w14:textId="77777777" w:rsidR="002978A9" w:rsidRDefault="002978A9">
            <w:pPr>
              <w:rPr>
                <w:rFonts w:eastAsia="Times New Roman"/>
              </w:rPr>
            </w:pPr>
            <w:r>
              <w:rPr>
                <w:rFonts w:eastAsia="Times New Roman"/>
              </w:rPr>
              <w:t>Self-hosted</w:t>
            </w:r>
          </w:p>
        </w:tc>
        <w:tc>
          <w:tcPr>
            <w:tcW w:w="0" w:type="auto"/>
            <w:vAlign w:val="center"/>
            <w:hideMark/>
          </w:tcPr>
          <w:p w14:paraId="0BDBC8E6" w14:textId="77777777" w:rsidR="002978A9" w:rsidRDefault="002978A9">
            <w:pPr>
              <w:rPr>
                <w:rFonts w:eastAsia="Times New Roman"/>
              </w:rPr>
            </w:pPr>
            <w:r>
              <w:rPr>
                <w:rFonts w:eastAsia="Times New Roman"/>
              </w:rPr>
              <w:t>Self-hosted</w:t>
            </w:r>
          </w:p>
        </w:tc>
      </w:tr>
      <w:tr w:rsidR="00000000" w14:paraId="35E0E434" w14:textId="77777777">
        <w:trPr>
          <w:divId w:val="11033339"/>
          <w:tblCellSpacing w:w="15" w:type="dxa"/>
        </w:trPr>
        <w:tc>
          <w:tcPr>
            <w:tcW w:w="0" w:type="auto"/>
            <w:vAlign w:val="center"/>
            <w:hideMark/>
          </w:tcPr>
          <w:p w14:paraId="465D44FB" w14:textId="77777777" w:rsidR="002978A9" w:rsidRDefault="002978A9">
            <w:pPr>
              <w:rPr>
                <w:rFonts w:eastAsia="Times New Roman"/>
              </w:rPr>
            </w:pPr>
            <w:r>
              <w:rPr>
                <w:rStyle w:val="Strong"/>
                <w:rFonts w:eastAsia="Times New Roman"/>
              </w:rPr>
              <w:t>Harga</w:t>
            </w:r>
          </w:p>
        </w:tc>
        <w:tc>
          <w:tcPr>
            <w:tcW w:w="0" w:type="auto"/>
            <w:vAlign w:val="center"/>
            <w:hideMark/>
          </w:tcPr>
          <w:p w14:paraId="032C3E95" w14:textId="77777777" w:rsidR="002978A9" w:rsidRDefault="002978A9">
            <w:pPr>
              <w:rPr>
                <w:rFonts w:eastAsia="Times New Roman"/>
              </w:rPr>
            </w:pPr>
            <w:r>
              <w:rPr>
                <w:rFonts w:eastAsia="Times New Roman"/>
              </w:rPr>
              <w:t>Gratis (starter)</w:t>
            </w:r>
          </w:p>
        </w:tc>
        <w:tc>
          <w:tcPr>
            <w:tcW w:w="0" w:type="auto"/>
            <w:vAlign w:val="center"/>
            <w:hideMark/>
          </w:tcPr>
          <w:p w14:paraId="53699519" w14:textId="77777777" w:rsidR="002978A9" w:rsidRDefault="002978A9">
            <w:pPr>
              <w:rPr>
                <w:rFonts w:eastAsia="Times New Roman"/>
              </w:rPr>
            </w:pPr>
            <w:r>
              <w:rPr>
                <w:rFonts w:eastAsia="Times New Roman"/>
              </w:rPr>
              <w:t>Berbayar</w:t>
            </w:r>
          </w:p>
        </w:tc>
        <w:tc>
          <w:tcPr>
            <w:tcW w:w="0" w:type="auto"/>
            <w:vAlign w:val="center"/>
            <w:hideMark/>
          </w:tcPr>
          <w:p w14:paraId="1489B80E" w14:textId="77777777" w:rsidR="002978A9" w:rsidRDefault="002978A9">
            <w:pPr>
              <w:rPr>
                <w:rFonts w:eastAsia="Times New Roman"/>
              </w:rPr>
            </w:pPr>
            <w:r>
              <w:rPr>
                <w:rFonts w:eastAsia="Times New Roman"/>
              </w:rPr>
              <w:t>Gratis (OSS)</w:t>
            </w:r>
          </w:p>
        </w:tc>
        <w:tc>
          <w:tcPr>
            <w:tcW w:w="0" w:type="auto"/>
            <w:vAlign w:val="center"/>
            <w:hideMark/>
          </w:tcPr>
          <w:p w14:paraId="02669EA5" w14:textId="77777777" w:rsidR="002978A9" w:rsidRDefault="002978A9">
            <w:pPr>
              <w:rPr>
                <w:rFonts w:eastAsia="Times New Roman"/>
              </w:rPr>
            </w:pPr>
            <w:r>
              <w:rPr>
                <w:rFonts w:eastAsia="Times New Roman"/>
              </w:rPr>
              <w:t>Gratis (OSS)</w:t>
            </w:r>
          </w:p>
        </w:tc>
      </w:tr>
      <w:tr w:rsidR="00000000" w14:paraId="48767077" w14:textId="77777777">
        <w:trPr>
          <w:divId w:val="11033339"/>
          <w:tblCellSpacing w:w="15" w:type="dxa"/>
        </w:trPr>
        <w:tc>
          <w:tcPr>
            <w:tcW w:w="0" w:type="auto"/>
            <w:vAlign w:val="center"/>
            <w:hideMark/>
          </w:tcPr>
          <w:p w14:paraId="0F9F6494" w14:textId="77777777" w:rsidR="002978A9" w:rsidRDefault="002978A9">
            <w:pPr>
              <w:rPr>
                <w:rFonts w:eastAsia="Times New Roman"/>
              </w:rPr>
            </w:pPr>
            <w:r>
              <w:rPr>
                <w:rStyle w:val="Strong"/>
                <w:rFonts w:eastAsia="Times New Roman"/>
              </w:rPr>
              <w:t>Protokol</w:t>
            </w:r>
          </w:p>
        </w:tc>
        <w:tc>
          <w:tcPr>
            <w:tcW w:w="0" w:type="auto"/>
            <w:vAlign w:val="center"/>
            <w:hideMark/>
          </w:tcPr>
          <w:p w14:paraId="70E24965" w14:textId="77777777" w:rsidR="002978A9" w:rsidRDefault="002978A9">
            <w:pPr>
              <w:rPr>
                <w:rFonts w:eastAsia="Times New Roman"/>
              </w:rPr>
            </w:pPr>
            <w:r>
              <w:rPr>
                <w:rFonts w:eastAsia="Times New Roman"/>
              </w:rPr>
              <w:t>OIDC/OAuth 2</w:t>
            </w:r>
          </w:p>
        </w:tc>
        <w:tc>
          <w:tcPr>
            <w:tcW w:w="0" w:type="auto"/>
            <w:vAlign w:val="center"/>
            <w:hideMark/>
          </w:tcPr>
          <w:p w14:paraId="34269A68" w14:textId="77777777" w:rsidR="002978A9" w:rsidRDefault="002978A9">
            <w:pPr>
              <w:rPr>
                <w:rFonts w:eastAsia="Times New Roman"/>
              </w:rPr>
            </w:pPr>
            <w:r>
              <w:rPr>
                <w:rFonts w:eastAsia="Times New Roman"/>
              </w:rPr>
              <w:t>OIDC, SAML</w:t>
            </w:r>
          </w:p>
        </w:tc>
        <w:tc>
          <w:tcPr>
            <w:tcW w:w="0" w:type="auto"/>
            <w:vAlign w:val="center"/>
            <w:hideMark/>
          </w:tcPr>
          <w:p w14:paraId="47FE6537" w14:textId="77777777" w:rsidR="002978A9" w:rsidRDefault="002978A9">
            <w:pPr>
              <w:rPr>
                <w:rFonts w:eastAsia="Times New Roman"/>
              </w:rPr>
            </w:pPr>
            <w:r>
              <w:rPr>
                <w:rFonts w:eastAsia="Times New Roman"/>
              </w:rPr>
              <w:t>OIDC, SAML, LDAP</w:t>
            </w:r>
          </w:p>
        </w:tc>
        <w:tc>
          <w:tcPr>
            <w:tcW w:w="0" w:type="auto"/>
            <w:vAlign w:val="center"/>
            <w:hideMark/>
          </w:tcPr>
          <w:p w14:paraId="057DDC3B" w14:textId="77777777" w:rsidR="002978A9" w:rsidRDefault="002978A9">
            <w:pPr>
              <w:rPr>
                <w:rFonts w:eastAsia="Times New Roman"/>
              </w:rPr>
            </w:pPr>
            <w:r>
              <w:rPr>
                <w:rFonts w:eastAsia="Times New Roman"/>
              </w:rPr>
              <w:t>OIDC, LDAP</w:t>
            </w:r>
          </w:p>
        </w:tc>
      </w:tr>
      <w:tr w:rsidR="00000000" w14:paraId="58876426" w14:textId="77777777">
        <w:trPr>
          <w:divId w:val="11033339"/>
          <w:tblCellSpacing w:w="15" w:type="dxa"/>
        </w:trPr>
        <w:tc>
          <w:tcPr>
            <w:tcW w:w="0" w:type="auto"/>
            <w:vAlign w:val="center"/>
            <w:hideMark/>
          </w:tcPr>
          <w:p w14:paraId="02C56571" w14:textId="77777777" w:rsidR="002978A9" w:rsidRDefault="002978A9">
            <w:pPr>
              <w:rPr>
                <w:rFonts w:eastAsia="Times New Roman"/>
              </w:rPr>
            </w:pPr>
            <w:r>
              <w:rPr>
                <w:rStyle w:val="Strong"/>
                <w:rFonts w:eastAsia="Times New Roman"/>
              </w:rPr>
              <w:t>MFA</w:t>
            </w:r>
          </w:p>
        </w:tc>
        <w:tc>
          <w:tcPr>
            <w:tcW w:w="0" w:type="auto"/>
            <w:vAlign w:val="center"/>
            <w:hideMark/>
          </w:tcPr>
          <w:p w14:paraId="69D15C37" w14:textId="77777777" w:rsidR="002978A9" w:rsidRDefault="002978A9">
            <w:pPr>
              <w:rPr>
                <w:rFonts w:eastAsia="Times New Roman"/>
              </w:rPr>
            </w:pPr>
            <w:r>
              <w:rPr>
                <w:rFonts w:eastAsia="Times New Roman"/>
              </w:rPr>
              <w:t>Ya (built-in)</w:t>
            </w:r>
          </w:p>
        </w:tc>
        <w:tc>
          <w:tcPr>
            <w:tcW w:w="0" w:type="auto"/>
            <w:vAlign w:val="center"/>
            <w:hideMark/>
          </w:tcPr>
          <w:p w14:paraId="1FCBA4B8" w14:textId="77777777" w:rsidR="002978A9" w:rsidRDefault="002978A9">
            <w:pPr>
              <w:rPr>
                <w:rFonts w:eastAsia="Times New Roman"/>
              </w:rPr>
            </w:pPr>
            <w:r>
              <w:rPr>
                <w:rFonts w:eastAsia="Times New Roman"/>
              </w:rPr>
              <w:t>Ya (Conditional)</w:t>
            </w:r>
          </w:p>
        </w:tc>
        <w:tc>
          <w:tcPr>
            <w:tcW w:w="0" w:type="auto"/>
            <w:vAlign w:val="center"/>
            <w:hideMark/>
          </w:tcPr>
          <w:p w14:paraId="627ADF30" w14:textId="77777777" w:rsidR="002978A9" w:rsidRDefault="002978A9">
            <w:pPr>
              <w:rPr>
                <w:rFonts w:eastAsia="Times New Roman"/>
              </w:rPr>
            </w:pPr>
            <w:r>
              <w:rPr>
                <w:rFonts w:eastAsia="Times New Roman"/>
              </w:rPr>
              <w:t>Ya (TOTP/WebAuthn)</w:t>
            </w:r>
          </w:p>
        </w:tc>
        <w:tc>
          <w:tcPr>
            <w:tcW w:w="0" w:type="auto"/>
            <w:vAlign w:val="center"/>
            <w:hideMark/>
          </w:tcPr>
          <w:p w14:paraId="1ED1250F" w14:textId="77777777" w:rsidR="002978A9" w:rsidRDefault="002978A9">
            <w:pPr>
              <w:rPr>
                <w:rFonts w:eastAsia="Times New Roman"/>
              </w:rPr>
            </w:pPr>
            <w:r>
              <w:rPr>
                <w:rFonts w:eastAsia="Times New Roman"/>
              </w:rPr>
              <w:t>Ya (TOTP)</w:t>
            </w:r>
          </w:p>
        </w:tc>
      </w:tr>
      <w:tr w:rsidR="00000000" w14:paraId="099B9ADB" w14:textId="77777777">
        <w:trPr>
          <w:divId w:val="11033339"/>
          <w:tblCellSpacing w:w="15" w:type="dxa"/>
        </w:trPr>
        <w:tc>
          <w:tcPr>
            <w:tcW w:w="0" w:type="auto"/>
            <w:vAlign w:val="center"/>
            <w:hideMark/>
          </w:tcPr>
          <w:p w14:paraId="5D19EC61" w14:textId="77777777" w:rsidR="002978A9" w:rsidRDefault="002978A9">
            <w:pPr>
              <w:rPr>
                <w:rFonts w:eastAsia="Times New Roman"/>
              </w:rPr>
            </w:pPr>
            <w:r>
              <w:rPr>
                <w:rStyle w:val="Strong"/>
                <w:rFonts w:eastAsia="Times New Roman"/>
              </w:rPr>
              <w:t>RBAC</w:t>
            </w:r>
          </w:p>
        </w:tc>
        <w:tc>
          <w:tcPr>
            <w:tcW w:w="0" w:type="auto"/>
            <w:vAlign w:val="center"/>
            <w:hideMark/>
          </w:tcPr>
          <w:p w14:paraId="468E38A1" w14:textId="77777777" w:rsidR="002978A9" w:rsidRDefault="002978A9">
            <w:pPr>
              <w:rPr>
                <w:rFonts w:eastAsia="Times New Roman"/>
              </w:rPr>
            </w:pPr>
            <w:r>
              <w:rPr>
                <w:rFonts w:eastAsia="Times New Roman"/>
              </w:rPr>
              <w:t>Groups + OU</w:t>
            </w:r>
          </w:p>
        </w:tc>
        <w:tc>
          <w:tcPr>
            <w:tcW w:w="0" w:type="auto"/>
            <w:vAlign w:val="center"/>
            <w:hideMark/>
          </w:tcPr>
          <w:p w14:paraId="591F47D6" w14:textId="77777777" w:rsidR="002978A9" w:rsidRDefault="002978A9">
            <w:pPr>
              <w:rPr>
                <w:rFonts w:eastAsia="Times New Roman"/>
              </w:rPr>
            </w:pPr>
            <w:r>
              <w:rPr>
                <w:rFonts w:eastAsia="Times New Roman"/>
              </w:rPr>
              <w:t>Groups + Roles</w:t>
            </w:r>
          </w:p>
        </w:tc>
        <w:tc>
          <w:tcPr>
            <w:tcW w:w="0" w:type="auto"/>
            <w:vAlign w:val="center"/>
            <w:hideMark/>
          </w:tcPr>
          <w:p w14:paraId="2013C44C" w14:textId="77777777" w:rsidR="002978A9" w:rsidRDefault="002978A9">
            <w:pPr>
              <w:rPr>
                <w:rFonts w:eastAsia="Times New Roman"/>
              </w:rPr>
            </w:pPr>
            <w:r>
              <w:rPr>
                <w:rFonts w:eastAsia="Times New Roman"/>
              </w:rPr>
              <w:t>Groups</w:t>
            </w:r>
          </w:p>
        </w:tc>
        <w:tc>
          <w:tcPr>
            <w:tcW w:w="0" w:type="auto"/>
            <w:vAlign w:val="center"/>
            <w:hideMark/>
          </w:tcPr>
          <w:p w14:paraId="315E4C23" w14:textId="77777777" w:rsidR="002978A9" w:rsidRDefault="002978A9">
            <w:pPr>
              <w:rPr>
                <w:rFonts w:eastAsia="Times New Roman"/>
              </w:rPr>
            </w:pPr>
            <w:r>
              <w:rPr>
                <w:rFonts w:eastAsia="Times New Roman"/>
              </w:rPr>
              <w:t>Groups</w:t>
            </w:r>
          </w:p>
        </w:tc>
      </w:tr>
      <w:tr w:rsidR="00000000" w14:paraId="2BB39523" w14:textId="77777777">
        <w:trPr>
          <w:divId w:val="11033339"/>
          <w:tblCellSpacing w:w="15" w:type="dxa"/>
        </w:trPr>
        <w:tc>
          <w:tcPr>
            <w:tcW w:w="0" w:type="auto"/>
            <w:vAlign w:val="center"/>
            <w:hideMark/>
          </w:tcPr>
          <w:p w14:paraId="3190899E" w14:textId="77777777" w:rsidR="002978A9" w:rsidRDefault="002978A9">
            <w:pPr>
              <w:rPr>
                <w:rFonts w:eastAsia="Times New Roman"/>
              </w:rPr>
            </w:pPr>
            <w:r>
              <w:rPr>
                <w:rStyle w:val="Strong"/>
                <w:rFonts w:eastAsia="Times New Roman"/>
              </w:rPr>
              <w:t>User Sync</w:t>
            </w:r>
          </w:p>
        </w:tc>
        <w:tc>
          <w:tcPr>
            <w:tcW w:w="0" w:type="auto"/>
            <w:vAlign w:val="center"/>
            <w:hideMark/>
          </w:tcPr>
          <w:p w14:paraId="10FC45DF" w14:textId="77777777" w:rsidR="002978A9" w:rsidRDefault="002978A9">
            <w:pPr>
              <w:rPr>
                <w:rFonts w:eastAsia="Times New Roman"/>
              </w:rPr>
            </w:pPr>
            <w:r>
              <w:rPr>
                <w:rFonts w:eastAsia="Times New Roman"/>
              </w:rPr>
              <w:t>Real-time</w:t>
            </w:r>
          </w:p>
        </w:tc>
        <w:tc>
          <w:tcPr>
            <w:tcW w:w="0" w:type="auto"/>
            <w:vAlign w:val="center"/>
            <w:hideMark/>
          </w:tcPr>
          <w:p w14:paraId="39113CD3" w14:textId="77777777" w:rsidR="002978A9" w:rsidRDefault="002978A9">
            <w:pPr>
              <w:rPr>
                <w:rFonts w:eastAsia="Times New Roman"/>
              </w:rPr>
            </w:pPr>
            <w:r>
              <w:rPr>
                <w:rFonts w:eastAsia="Times New Roman"/>
              </w:rPr>
              <w:t>SCIM</w:t>
            </w:r>
          </w:p>
        </w:tc>
        <w:tc>
          <w:tcPr>
            <w:tcW w:w="0" w:type="auto"/>
            <w:vAlign w:val="center"/>
            <w:hideMark/>
          </w:tcPr>
          <w:p w14:paraId="6557490F" w14:textId="77777777" w:rsidR="002978A9" w:rsidRDefault="002978A9">
            <w:pPr>
              <w:rPr>
                <w:rFonts w:eastAsia="Times New Roman"/>
              </w:rPr>
            </w:pPr>
            <w:r>
              <w:rPr>
                <w:rFonts w:eastAsia="Times New Roman"/>
              </w:rPr>
              <w:t>LDAP sync</w:t>
            </w:r>
          </w:p>
        </w:tc>
        <w:tc>
          <w:tcPr>
            <w:tcW w:w="0" w:type="auto"/>
            <w:vAlign w:val="center"/>
            <w:hideMark/>
          </w:tcPr>
          <w:p w14:paraId="609ABF8E" w14:textId="77777777" w:rsidR="002978A9" w:rsidRDefault="002978A9">
            <w:pPr>
              <w:rPr>
                <w:rFonts w:eastAsia="Times New Roman"/>
              </w:rPr>
            </w:pPr>
            <w:r>
              <w:rPr>
                <w:rFonts w:eastAsia="Times New Roman"/>
              </w:rPr>
              <w:t>LDAP sync</w:t>
            </w:r>
          </w:p>
        </w:tc>
      </w:tr>
      <w:tr w:rsidR="00000000" w14:paraId="2BA7E956" w14:textId="77777777">
        <w:trPr>
          <w:divId w:val="11033339"/>
          <w:tblCellSpacing w:w="15" w:type="dxa"/>
        </w:trPr>
        <w:tc>
          <w:tcPr>
            <w:tcW w:w="0" w:type="auto"/>
            <w:vAlign w:val="center"/>
            <w:hideMark/>
          </w:tcPr>
          <w:p w14:paraId="236D1E6F" w14:textId="77777777" w:rsidR="002978A9" w:rsidRDefault="002978A9">
            <w:pPr>
              <w:rPr>
                <w:rFonts w:eastAsia="Times New Roman"/>
              </w:rPr>
            </w:pPr>
            <w:r>
              <w:rPr>
                <w:rStyle w:val="Strong"/>
                <w:rFonts w:eastAsia="Times New Roman"/>
              </w:rPr>
              <w:t>Self-hosted</w:t>
            </w:r>
          </w:p>
        </w:tc>
        <w:tc>
          <w:tcPr>
            <w:tcW w:w="0" w:type="auto"/>
            <w:vAlign w:val="center"/>
            <w:hideMark/>
          </w:tcPr>
          <w:p w14:paraId="2C353D13" w14:textId="77777777" w:rsidR="002978A9" w:rsidRDefault="002978A9">
            <w:pPr>
              <w:rPr>
                <w:rFonts w:eastAsia="Times New Roman"/>
              </w:rPr>
            </w:pPr>
            <w:r>
              <w:rPr>
                <w:rFonts w:eastAsia="Times New Roman"/>
              </w:rPr>
              <w:t>Tidak</w:t>
            </w:r>
          </w:p>
        </w:tc>
        <w:tc>
          <w:tcPr>
            <w:tcW w:w="0" w:type="auto"/>
            <w:vAlign w:val="center"/>
            <w:hideMark/>
          </w:tcPr>
          <w:p w14:paraId="1174D6F3" w14:textId="77777777" w:rsidR="002978A9" w:rsidRDefault="002978A9">
            <w:pPr>
              <w:rPr>
                <w:rFonts w:eastAsia="Times New Roman"/>
              </w:rPr>
            </w:pPr>
            <w:r>
              <w:rPr>
                <w:rFonts w:eastAsia="Times New Roman"/>
              </w:rPr>
              <w:t>Tidak</w:t>
            </w:r>
          </w:p>
        </w:tc>
        <w:tc>
          <w:tcPr>
            <w:tcW w:w="0" w:type="auto"/>
            <w:vAlign w:val="center"/>
            <w:hideMark/>
          </w:tcPr>
          <w:p w14:paraId="4A66E1F9" w14:textId="77777777" w:rsidR="002978A9" w:rsidRDefault="002978A9">
            <w:pPr>
              <w:rPr>
                <w:rFonts w:eastAsia="Times New Roman"/>
              </w:rPr>
            </w:pPr>
            <w:r>
              <w:rPr>
                <w:rFonts w:eastAsia="Times New Roman"/>
              </w:rPr>
              <w:t>Ya</w:t>
            </w:r>
          </w:p>
        </w:tc>
        <w:tc>
          <w:tcPr>
            <w:tcW w:w="0" w:type="auto"/>
            <w:vAlign w:val="center"/>
            <w:hideMark/>
          </w:tcPr>
          <w:p w14:paraId="67F7E20D" w14:textId="77777777" w:rsidR="002978A9" w:rsidRDefault="002978A9">
            <w:pPr>
              <w:rPr>
                <w:rFonts w:eastAsia="Times New Roman"/>
              </w:rPr>
            </w:pPr>
            <w:r>
              <w:rPr>
                <w:rFonts w:eastAsia="Times New Roman"/>
              </w:rPr>
              <w:t>Ya</w:t>
            </w:r>
          </w:p>
        </w:tc>
      </w:tr>
      <w:tr w:rsidR="00000000" w14:paraId="2D5D5206" w14:textId="77777777">
        <w:trPr>
          <w:divId w:val="11033339"/>
          <w:tblCellSpacing w:w="15" w:type="dxa"/>
        </w:trPr>
        <w:tc>
          <w:tcPr>
            <w:tcW w:w="0" w:type="auto"/>
            <w:vAlign w:val="center"/>
            <w:hideMark/>
          </w:tcPr>
          <w:p w14:paraId="63AF4F33" w14:textId="77777777" w:rsidR="002978A9" w:rsidRDefault="002978A9">
            <w:pPr>
              <w:rPr>
                <w:rFonts w:eastAsia="Times New Roman"/>
              </w:rPr>
            </w:pPr>
            <w:r>
              <w:rPr>
                <w:rStyle w:val="Strong"/>
                <w:rFonts w:eastAsia="Times New Roman"/>
              </w:rPr>
              <w:t>Kompleksitas Setup</w:t>
            </w:r>
          </w:p>
        </w:tc>
        <w:tc>
          <w:tcPr>
            <w:tcW w:w="0" w:type="auto"/>
            <w:vAlign w:val="center"/>
            <w:hideMark/>
          </w:tcPr>
          <w:p w14:paraId="577E31E4" w14:textId="77777777" w:rsidR="002978A9" w:rsidRDefault="002978A9">
            <w:pPr>
              <w:rPr>
                <w:rFonts w:eastAsia="Times New Roman"/>
              </w:rPr>
            </w:pPr>
            <w:r>
              <w:rPr>
                <w:rFonts w:eastAsia="Times New Roman"/>
              </w:rPr>
              <w:t>Rendah</w:t>
            </w:r>
          </w:p>
        </w:tc>
        <w:tc>
          <w:tcPr>
            <w:tcW w:w="0" w:type="auto"/>
            <w:vAlign w:val="center"/>
            <w:hideMark/>
          </w:tcPr>
          <w:p w14:paraId="1F4CD3EB" w14:textId="77777777" w:rsidR="002978A9" w:rsidRDefault="002978A9">
            <w:pPr>
              <w:rPr>
                <w:rFonts w:eastAsia="Times New Roman"/>
              </w:rPr>
            </w:pPr>
            <w:r>
              <w:rPr>
                <w:rFonts w:eastAsia="Times New Roman"/>
              </w:rPr>
              <w:t>Sedang</w:t>
            </w:r>
          </w:p>
        </w:tc>
        <w:tc>
          <w:tcPr>
            <w:tcW w:w="0" w:type="auto"/>
            <w:vAlign w:val="center"/>
            <w:hideMark/>
          </w:tcPr>
          <w:p w14:paraId="616A9AE9" w14:textId="77777777" w:rsidR="002978A9" w:rsidRDefault="002978A9">
            <w:pPr>
              <w:rPr>
                <w:rFonts w:eastAsia="Times New Roman"/>
              </w:rPr>
            </w:pPr>
            <w:r>
              <w:rPr>
                <w:rFonts w:eastAsia="Times New Roman"/>
              </w:rPr>
              <w:t>Sedang</w:t>
            </w:r>
          </w:p>
        </w:tc>
        <w:tc>
          <w:tcPr>
            <w:tcW w:w="0" w:type="auto"/>
            <w:vAlign w:val="center"/>
            <w:hideMark/>
          </w:tcPr>
          <w:p w14:paraId="51C5D3DB" w14:textId="77777777" w:rsidR="002978A9" w:rsidRDefault="002978A9">
            <w:pPr>
              <w:rPr>
                <w:rFonts w:eastAsia="Times New Roman"/>
              </w:rPr>
            </w:pPr>
            <w:r>
              <w:rPr>
                <w:rFonts w:eastAsia="Times New Roman"/>
              </w:rPr>
              <w:t>Rendah</w:t>
            </w:r>
          </w:p>
        </w:tc>
      </w:tr>
    </w:tbl>
    <w:p w14:paraId="7020855F" w14:textId="77777777" w:rsidR="002978A9" w:rsidRDefault="002978A9">
      <w:pPr>
        <w:pStyle w:val="NormalWeb"/>
        <w:rPr>
          <w:lang w:val="id-ID"/>
        </w:rPr>
      </w:pPr>
      <w:r>
        <w:rPr>
          <w:lang w:val="id-ID"/>
        </w:rPr>
        <w:t xml:space="preserve">Membaca tabel ini, keputusan utama Anda sebenarnya hanya dua. Jika tim sudah hidup di Google Workspace — kondisi mayoritas startup Indonesia — integrasi langsung ke Google adalah jalan tercepat dengan kompleksitas terendah; Microsoft Entra ID baru masuk akal bila langganan Office 365 sudah ada dan kebutuhan </w:t>
      </w:r>
      <w:r>
        <w:rPr>
          <w:rStyle w:val="Emphasis"/>
          <w:lang w:val="id-ID"/>
        </w:rPr>
        <w:t>conditional access</w:t>
      </w:r>
      <w:r>
        <w:rPr>
          <w:lang w:val="id-ID"/>
        </w:rPr>
        <w:t xml:space="preserve"> </w:t>
      </w:r>
      <w:r>
        <w:rPr>
          <w:lang w:val="id-ID"/>
        </w:rPr>
        <w:t>muncul. Jika kantor menolak dependensi cloud untuk identitas, Authentik menawarkan keseimbangan fitur terbaik, sementara Authelia cocok sebagai lapisan ringan yang menyatu dengan LDAP yang sudah berjalan.</w:t>
      </w:r>
    </w:p>
    <w:p w14:paraId="2AA97B82" w14:textId="77777777" w:rsidR="002978A9" w:rsidRDefault="002978A9">
      <w:pPr>
        <w:pStyle w:val="table-label"/>
        <w:rPr>
          <w:lang w:val="id-ID"/>
        </w:rPr>
      </w:pPr>
      <w:r>
        <w:rPr>
          <w:lang w:val="id-ID"/>
        </w:rPr>
        <w:t>Tabel 7.17: Resource Identity Server</w:t>
      </w:r>
    </w:p>
    <w:p w14:paraId="42F3F694" w14:textId="77777777" w:rsidR="002978A9" w:rsidRDefault="002978A9">
      <w:pPr>
        <w:pStyle w:val="NormalWeb"/>
        <w:rPr>
          <w:lang w:val="id-ID"/>
        </w:rPr>
      </w:pPr>
      <w:r>
        <w:rPr>
          <w:lang w:val="id-ID"/>
        </w:rPr>
        <w:t>Jika Anda memilih jalur self-hosted, alokasikan sumber daya sekecil ini untuk IDP: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653"/>
        <w:gridCol w:w="854"/>
        <w:gridCol w:w="847"/>
        <w:gridCol w:w="2462"/>
      </w:tblGrid>
      <w:tr w:rsidR="00000000" w14:paraId="17332242" w14:textId="77777777">
        <w:trPr>
          <w:divId w:val="246042221"/>
          <w:tblHeader/>
          <w:tblCellSpacing w:w="15" w:type="dxa"/>
        </w:trPr>
        <w:tc>
          <w:tcPr>
            <w:tcW w:w="0" w:type="auto"/>
            <w:vAlign w:val="center"/>
            <w:hideMark/>
          </w:tcPr>
          <w:p w14:paraId="24476921" w14:textId="77777777" w:rsidR="002978A9" w:rsidRDefault="002978A9">
            <w:pPr>
              <w:jc w:val="center"/>
              <w:rPr>
                <w:rFonts w:eastAsia="Times New Roman"/>
                <w:b/>
                <w:bCs/>
              </w:rPr>
            </w:pPr>
            <w:r>
              <w:rPr>
                <w:rFonts w:eastAsia="Times New Roman"/>
                <w:b/>
                <w:bCs/>
              </w:rPr>
              <w:t>Provider</w:t>
            </w:r>
          </w:p>
        </w:tc>
        <w:tc>
          <w:tcPr>
            <w:tcW w:w="0" w:type="auto"/>
            <w:vAlign w:val="center"/>
            <w:hideMark/>
          </w:tcPr>
          <w:p w14:paraId="6298D6E6" w14:textId="77777777" w:rsidR="002978A9" w:rsidRDefault="002978A9">
            <w:pPr>
              <w:jc w:val="center"/>
              <w:rPr>
                <w:rFonts w:eastAsia="Times New Roman"/>
                <w:b/>
                <w:bCs/>
              </w:rPr>
            </w:pPr>
            <w:r>
              <w:rPr>
                <w:rFonts w:eastAsia="Times New Roman"/>
                <w:b/>
                <w:bCs/>
              </w:rPr>
              <w:t>CPU</w:t>
            </w:r>
          </w:p>
        </w:tc>
        <w:tc>
          <w:tcPr>
            <w:tcW w:w="0" w:type="auto"/>
            <w:vAlign w:val="center"/>
            <w:hideMark/>
          </w:tcPr>
          <w:p w14:paraId="1C793370" w14:textId="77777777" w:rsidR="002978A9" w:rsidRDefault="002978A9">
            <w:pPr>
              <w:jc w:val="center"/>
              <w:rPr>
                <w:rFonts w:eastAsia="Times New Roman"/>
                <w:b/>
                <w:bCs/>
              </w:rPr>
            </w:pPr>
            <w:r>
              <w:rPr>
                <w:rFonts w:eastAsia="Times New Roman"/>
                <w:b/>
                <w:bCs/>
              </w:rPr>
              <w:t>RAM</w:t>
            </w:r>
          </w:p>
        </w:tc>
        <w:tc>
          <w:tcPr>
            <w:tcW w:w="0" w:type="auto"/>
            <w:vAlign w:val="center"/>
            <w:hideMark/>
          </w:tcPr>
          <w:p w14:paraId="70B70928" w14:textId="77777777" w:rsidR="002978A9" w:rsidRDefault="002978A9">
            <w:pPr>
              <w:jc w:val="center"/>
              <w:rPr>
                <w:rFonts w:eastAsia="Times New Roman"/>
                <w:b/>
                <w:bCs/>
              </w:rPr>
            </w:pPr>
            <w:r>
              <w:rPr>
                <w:rFonts w:eastAsia="Times New Roman"/>
                <w:b/>
                <w:bCs/>
              </w:rPr>
              <w:t>Storage</w:t>
            </w:r>
          </w:p>
        </w:tc>
        <w:tc>
          <w:tcPr>
            <w:tcW w:w="0" w:type="auto"/>
            <w:vAlign w:val="center"/>
            <w:hideMark/>
          </w:tcPr>
          <w:p w14:paraId="38E72996" w14:textId="77777777" w:rsidR="002978A9" w:rsidRDefault="002978A9">
            <w:pPr>
              <w:jc w:val="center"/>
              <w:rPr>
                <w:rFonts w:eastAsia="Times New Roman"/>
                <w:b/>
                <w:bCs/>
              </w:rPr>
            </w:pPr>
            <w:r>
              <w:rPr>
                <w:rFonts w:eastAsia="Times New Roman"/>
                <w:b/>
                <w:bCs/>
              </w:rPr>
              <w:t>Catatan</w:t>
            </w:r>
          </w:p>
        </w:tc>
      </w:tr>
      <w:tr w:rsidR="00000000" w14:paraId="7E9A81F9" w14:textId="77777777">
        <w:trPr>
          <w:divId w:val="246042221"/>
          <w:tblCellSpacing w:w="15" w:type="dxa"/>
        </w:trPr>
        <w:tc>
          <w:tcPr>
            <w:tcW w:w="0" w:type="auto"/>
            <w:vAlign w:val="center"/>
            <w:hideMark/>
          </w:tcPr>
          <w:p w14:paraId="1FB5EB63" w14:textId="77777777" w:rsidR="002978A9" w:rsidRDefault="002978A9">
            <w:pPr>
              <w:rPr>
                <w:rFonts w:eastAsia="Times New Roman"/>
              </w:rPr>
            </w:pPr>
            <w:r>
              <w:rPr>
                <w:rStyle w:val="Strong"/>
                <w:rFonts w:eastAsia="Times New Roman"/>
              </w:rPr>
              <w:t>Authentik (self-hosted)</w:t>
            </w:r>
          </w:p>
        </w:tc>
        <w:tc>
          <w:tcPr>
            <w:tcW w:w="0" w:type="auto"/>
            <w:vAlign w:val="center"/>
            <w:hideMark/>
          </w:tcPr>
          <w:p w14:paraId="2113EB4A" w14:textId="77777777" w:rsidR="002978A9" w:rsidRDefault="002978A9">
            <w:pPr>
              <w:rPr>
                <w:rFonts w:eastAsia="Times New Roman"/>
              </w:rPr>
            </w:pPr>
            <w:r>
              <w:rPr>
                <w:rFonts w:eastAsia="Times New Roman"/>
              </w:rPr>
              <w:t>2 core</w:t>
            </w:r>
          </w:p>
        </w:tc>
        <w:tc>
          <w:tcPr>
            <w:tcW w:w="0" w:type="auto"/>
            <w:vAlign w:val="center"/>
            <w:hideMark/>
          </w:tcPr>
          <w:p w14:paraId="143643D0" w14:textId="77777777" w:rsidR="002978A9" w:rsidRDefault="002978A9">
            <w:pPr>
              <w:rPr>
                <w:rFonts w:eastAsia="Times New Roman"/>
              </w:rPr>
            </w:pPr>
            <w:r>
              <w:rPr>
                <w:rFonts w:eastAsia="Times New Roman"/>
              </w:rPr>
              <w:t>4 GB</w:t>
            </w:r>
          </w:p>
        </w:tc>
        <w:tc>
          <w:tcPr>
            <w:tcW w:w="0" w:type="auto"/>
            <w:vAlign w:val="center"/>
            <w:hideMark/>
          </w:tcPr>
          <w:p w14:paraId="00D43272" w14:textId="77777777" w:rsidR="002978A9" w:rsidRDefault="002978A9">
            <w:pPr>
              <w:rPr>
                <w:rFonts w:eastAsia="Times New Roman"/>
              </w:rPr>
            </w:pPr>
            <w:r>
              <w:rPr>
                <w:rFonts w:eastAsia="Times New Roman"/>
              </w:rPr>
              <w:t>10 GB</w:t>
            </w:r>
          </w:p>
        </w:tc>
        <w:tc>
          <w:tcPr>
            <w:tcW w:w="0" w:type="auto"/>
            <w:vAlign w:val="center"/>
            <w:hideMark/>
          </w:tcPr>
          <w:p w14:paraId="679FF583" w14:textId="77777777" w:rsidR="002978A9" w:rsidRDefault="002978A9">
            <w:pPr>
              <w:rPr>
                <w:rFonts w:eastAsia="Times New Roman"/>
              </w:rPr>
            </w:pPr>
            <w:r>
              <w:rPr>
                <w:rFonts w:eastAsia="Times New Roman"/>
              </w:rPr>
              <w:t>Postgres + Redis</w:t>
            </w:r>
          </w:p>
        </w:tc>
      </w:tr>
      <w:tr w:rsidR="00000000" w14:paraId="3AE6EE79" w14:textId="77777777">
        <w:trPr>
          <w:divId w:val="246042221"/>
          <w:tblCellSpacing w:w="15" w:type="dxa"/>
        </w:trPr>
        <w:tc>
          <w:tcPr>
            <w:tcW w:w="0" w:type="auto"/>
            <w:vAlign w:val="center"/>
            <w:hideMark/>
          </w:tcPr>
          <w:p w14:paraId="08791B88" w14:textId="77777777" w:rsidR="002978A9" w:rsidRDefault="002978A9">
            <w:pPr>
              <w:rPr>
                <w:rFonts w:eastAsia="Times New Roman"/>
              </w:rPr>
            </w:pPr>
            <w:r>
              <w:rPr>
                <w:rStyle w:val="Strong"/>
                <w:rFonts w:eastAsia="Times New Roman"/>
              </w:rPr>
              <w:t>Authelia</w:t>
            </w:r>
          </w:p>
        </w:tc>
        <w:tc>
          <w:tcPr>
            <w:tcW w:w="0" w:type="auto"/>
            <w:vAlign w:val="center"/>
            <w:hideMark/>
          </w:tcPr>
          <w:p w14:paraId="2921DD71" w14:textId="77777777" w:rsidR="002978A9" w:rsidRDefault="002978A9">
            <w:pPr>
              <w:rPr>
                <w:rFonts w:eastAsia="Times New Roman"/>
              </w:rPr>
            </w:pPr>
            <w:r>
              <w:rPr>
                <w:rFonts w:eastAsia="Times New Roman"/>
              </w:rPr>
              <w:t>1 core</w:t>
            </w:r>
          </w:p>
        </w:tc>
        <w:tc>
          <w:tcPr>
            <w:tcW w:w="0" w:type="auto"/>
            <w:vAlign w:val="center"/>
            <w:hideMark/>
          </w:tcPr>
          <w:p w14:paraId="1338F1E6" w14:textId="77777777" w:rsidR="002978A9" w:rsidRDefault="002978A9">
            <w:pPr>
              <w:rPr>
                <w:rFonts w:eastAsia="Times New Roman"/>
              </w:rPr>
            </w:pPr>
            <w:r>
              <w:rPr>
                <w:rFonts w:eastAsia="Times New Roman"/>
              </w:rPr>
              <w:t>512 MB</w:t>
            </w:r>
          </w:p>
        </w:tc>
        <w:tc>
          <w:tcPr>
            <w:tcW w:w="0" w:type="auto"/>
            <w:vAlign w:val="center"/>
            <w:hideMark/>
          </w:tcPr>
          <w:p w14:paraId="0AA4C0BA" w14:textId="77777777" w:rsidR="002978A9" w:rsidRDefault="002978A9">
            <w:pPr>
              <w:rPr>
                <w:rFonts w:eastAsia="Times New Roman"/>
              </w:rPr>
            </w:pPr>
            <w:r>
              <w:rPr>
                <w:rFonts w:eastAsia="Times New Roman"/>
              </w:rPr>
              <w:t>1 GB</w:t>
            </w:r>
          </w:p>
        </w:tc>
        <w:tc>
          <w:tcPr>
            <w:tcW w:w="0" w:type="auto"/>
            <w:vAlign w:val="center"/>
            <w:hideMark/>
          </w:tcPr>
          <w:p w14:paraId="6D824D93" w14:textId="77777777" w:rsidR="002978A9" w:rsidRDefault="002978A9">
            <w:pPr>
              <w:rPr>
                <w:rFonts w:eastAsia="Times New Roman"/>
              </w:rPr>
            </w:pPr>
            <w:r>
              <w:rPr>
                <w:rFonts w:eastAsia="Times New Roman"/>
              </w:rPr>
              <w:t>SQLite/Redis</w:t>
            </w:r>
          </w:p>
        </w:tc>
      </w:tr>
      <w:tr w:rsidR="00000000" w14:paraId="602FA4E9" w14:textId="77777777">
        <w:trPr>
          <w:divId w:val="246042221"/>
          <w:tblCellSpacing w:w="15" w:type="dxa"/>
        </w:trPr>
        <w:tc>
          <w:tcPr>
            <w:tcW w:w="0" w:type="auto"/>
            <w:vAlign w:val="center"/>
            <w:hideMark/>
          </w:tcPr>
          <w:p w14:paraId="48576B5A" w14:textId="77777777" w:rsidR="002978A9" w:rsidRDefault="002978A9">
            <w:pPr>
              <w:rPr>
                <w:rFonts w:eastAsia="Times New Roman"/>
              </w:rPr>
            </w:pPr>
            <w:r>
              <w:rPr>
                <w:rStyle w:val="Strong"/>
                <w:rFonts w:eastAsia="Times New Roman"/>
              </w:rPr>
              <w:t>Google Workspace</w:t>
            </w:r>
          </w:p>
        </w:tc>
        <w:tc>
          <w:tcPr>
            <w:tcW w:w="0" w:type="auto"/>
            <w:vAlign w:val="center"/>
            <w:hideMark/>
          </w:tcPr>
          <w:p w14:paraId="5CBE3BE7" w14:textId="77777777" w:rsidR="002978A9" w:rsidRDefault="002978A9">
            <w:pPr>
              <w:rPr>
                <w:rFonts w:eastAsia="Times New Roman"/>
              </w:rPr>
            </w:pPr>
            <w:r>
              <w:rPr>
                <w:rFonts w:eastAsia="Times New Roman"/>
              </w:rPr>
              <w:t>-</w:t>
            </w:r>
          </w:p>
        </w:tc>
        <w:tc>
          <w:tcPr>
            <w:tcW w:w="0" w:type="auto"/>
            <w:vAlign w:val="center"/>
            <w:hideMark/>
          </w:tcPr>
          <w:p w14:paraId="090CEF74" w14:textId="77777777" w:rsidR="002978A9" w:rsidRDefault="002978A9">
            <w:pPr>
              <w:rPr>
                <w:rFonts w:eastAsia="Times New Roman"/>
              </w:rPr>
            </w:pPr>
            <w:r>
              <w:rPr>
                <w:rFonts w:eastAsia="Times New Roman"/>
              </w:rPr>
              <w:t>-</w:t>
            </w:r>
          </w:p>
        </w:tc>
        <w:tc>
          <w:tcPr>
            <w:tcW w:w="0" w:type="auto"/>
            <w:vAlign w:val="center"/>
            <w:hideMark/>
          </w:tcPr>
          <w:p w14:paraId="504AE325" w14:textId="77777777" w:rsidR="002978A9" w:rsidRDefault="002978A9">
            <w:pPr>
              <w:rPr>
                <w:rFonts w:eastAsia="Times New Roman"/>
              </w:rPr>
            </w:pPr>
            <w:r>
              <w:rPr>
                <w:rFonts w:eastAsia="Times New Roman"/>
              </w:rPr>
              <w:t>-</w:t>
            </w:r>
          </w:p>
        </w:tc>
        <w:tc>
          <w:tcPr>
            <w:tcW w:w="0" w:type="auto"/>
            <w:vAlign w:val="center"/>
            <w:hideMark/>
          </w:tcPr>
          <w:p w14:paraId="63F8F082" w14:textId="77777777" w:rsidR="002978A9" w:rsidRDefault="002978A9">
            <w:pPr>
              <w:rPr>
                <w:rFonts w:eastAsia="Times New Roman"/>
              </w:rPr>
            </w:pPr>
            <w:r>
              <w:rPr>
                <w:rFonts w:eastAsia="Times New Roman"/>
              </w:rPr>
              <w:t>Cloud, tidak perlu server</w:t>
            </w:r>
          </w:p>
        </w:tc>
      </w:tr>
    </w:tbl>
    <w:p w14:paraId="1ED657E3" w14:textId="77777777" w:rsidR="002978A9" w:rsidRDefault="002978A9">
      <w:pPr>
        <w:pStyle w:val="NormalWeb"/>
        <w:rPr>
          <w:lang w:val="id-ID"/>
        </w:rPr>
      </w:pPr>
      <w:r>
        <w:rPr>
          <w:lang w:val="id-ID"/>
        </w:rPr>
        <w:t>Tabel ini menegaskan bahwa biaya identitas self-hosted nyaris nol — Authentik butuh 2 core dan 4 GB RAM karena menumpang database Postgres dan Redis, sementara Authelia cukup 512 MB. Keduanya bahkan bisa berbagi host dengan Open WebUI atau IDP server lain. Bandingkan dengan biaya tiket cloud tahunan; secara strategis, keputusan self-hosted IDP hampir selalu layak dipertimbangkan meski kompleksitas setup-nya "Sedang".</w:t>
      </w:r>
    </w:p>
    <w:p w14:paraId="1FF65FC1" w14:textId="77777777" w:rsidR="002978A9" w:rsidRDefault="002978A9">
      <w:pPr>
        <w:rPr>
          <w:rFonts w:eastAsia="Times New Roman"/>
          <w:lang w:val="id-ID"/>
        </w:rPr>
      </w:pPr>
      <w:r>
        <w:rPr>
          <w:rFonts w:eastAsia="Times New Roman"/>
          <w:noProof/>
          <w:lang w:val="id-ID"/>
        </w:rPr>
        <w:drawing>
          <wp:inline distT="0" distB="0" distL="0" distR="0" wp14:anchorId="0318C42D" wp14:editId="682AAFF0">
            <wp:extent cx="9941754" cy="4449712"/>
            <wp:effectExtent l="0" t="0" r="2540" b="8255"/>
            <wp:docPr id="306" name="Picture 306" descr="Sumber daya minimal server identitas self-hosted: RAM dan storage Authentik versus Authe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umber daya minimal server identitas self-hosted: RAM dan storage Authentik versus Authelia"/>
                    <pic:cNvPicPr>
                      <a:picLocks noChangeAspect="1" noChangeArrowheads="1"/>
                    </pic:cNvPicPr>
                  </pic:nvPicPr>
                  <pic:blipFill>
                    <a:blip r:link="rId300">
                      <a:extLst>
                        <a:ext uri="{28A0092B-C50C-407E-A947-70E740481C1C}">
                          <a14:useLocalDpi xmlns:a14="http://schemas.microsoft.com/office/drawing/2010/main" val="0"/>
                        </a:ext>
                      </a:extLst>
                    </a:blip>
                    <a:srcRect/>
                    <a:stretch>
                      <a:fillRect/>
                    </a:stretch>
                  </pic:blipFill>
                  <pic:spPr bwMode="auto">
                    <a:xfrm>
                      <a:off x="0" y="0"/>
                      <a:ext cx="9941754" cy="4449712"/>
                    </a:xfrm>
                    <a:prstGeom prst="rect">
                      <a:avLst/>
                    </a:prstGeom>
                    <a:noFill/>
                    <a:ln>
                      <a:noFill/>
                    </a:ln>
                  </pic:spPr>
                </pic:pic>
              </a:graphicData>
            </a:graphic>
          </wp:inline>
        </w:drawing>
      </w:r>
      <w:r>
        <w:rPr>
          <w:rStyle w:val="fig-num"/>
          <w:rFonts w:eastAsia="Times New Roman"/>
          <w:lang w:val="id-ID"/>
        </w:rPr>
        <w:t>Gambar 7.6-2</w:t>
      </w:r>
      <w:r>
        <w:rPr>
          <w:rFonts w:eastAsia="Times New Roman"/>
          <w:lang w:val="id-ID"/>
        </w:rPr>
        <w:t>— Authentik menuntut 8x RAM (4 GB vs 512 MB) dan 10x storage (10 GB vs 1 GB) karena membawa Postgres + Redis, sementara Authelia cukup satu core. Selisih ini tetap nol rupiah berlisensi — hanya berpengaruh saat menyewa VPS atau berbagi host.</w:t>
      </w:r>
      <w:r>
        <w:rPr>
          <w:rFonts w:eastAsia="Times New Roman"/>
          <w:lang w:val="id-ID"/>
        </w:rPr>
        <w:t>*</w:t>
      </w:r>
    </w:p>
    <w:p w14:paraId="49C4431C" w14:textId="77777777" w:rsidR="002978A9" w:rsidRDefault="002978A9">
      <w:pPr>
        <w:rPr>
          <w:rFonts w:eastAsia="Times New Roman"/>
          <w:lang w:val="id-ID"/>
        </w:rPr>
      </w:pPr>
      <w:r>
        <w:rPr>
          <w:rFonts w:eastAsia="Times New Roman"/>
          <w:lang w:val="id-ID"/>
        </w:rPr>
        <w:pict w14:anchorId="48AC6FDE">
          <v:rect id="_x0000_i1331" style="width:0;height:1.5pt" o:hralign="center" o:hrstd="t" o:hr="t" fillcolor="#a0a0a0" stroked="f"/>
        </w:pict>
      </w:r>
    </w:p>
    <w:p w14:paraId="094F5467" w14:textId="77777777" w:rsidR="002978A9" w:rsidRDefault="002978A9">
      <w:pPr>
        <w:pStyle w:val="Heading2"/>
        <w:rPr>
          <w:rFonts w:eastAsia="Times New Roman"/>
          <w:lang w:val="id-ID"/>
        </w:rPr>
      </w:pPr>
      <w:r>
        <w:rPr>
          <w:rFonts w:eastAsia="Times New Roman"/>
          <w:lang w:val="id-ID"/>
        </w:rPr>
        <w:t>5. RBAC dan Scope Management</w:t>
      </w:r>
    </w:p>
    <w:p w14:paraId="4365B4FB" w14:textId="77777777" w:rsidR="002978A9" w:rsidRDefault="002978A9">
      <w:pPr>
        <w:pStyle w:val="NormalWeb"/>
        <w:rPr>
          <w:lang w:val="id-ID"/>
        </w:rPr>
      </w:pPr>
      <w:r>
        <w:rPr>
          <w:lang w:val="id-ID"/>
        </w:rPr>
        <w:t xml:space="preserve">Memiliki IDP hanyalah setengah jalan; setengahnya lagi adalah memutuskan siapa boleh apa. </w:t>
      </w:r>
      <w:r>
        <w:rPr>
          <w:rStyle w:val="Strong"/>
          <w:lang w:val="id-ID"/>
        </w:rPr>
        <w:t>RBAC</w:t>
      </w:r>
      <w:r>
        <w:rPr>
          <w:lang w:val="id-ID"/>
        </w:rPr>
        <w:t xml:space="preserve"> memetakan peran ke hak akses secara eksplisit (lihat Tabel 7.18): </w:t>
      </w:r>
      <w:r>
        <w:rPr>
          <w:rStyle w:val="Strong"/>
          <w:lang w:val="id-ID"/>
        </w:rPr>
        <w:t>Super Admin</w:t>
      </w:r>
      <w:r>
        <w:rPr>
          <w:lang w:val="id-ID"/>
        </w:rPr>
        <w:t xml:space="preserve"> dengan akses total termasuk panel admin dan manajemen pengguna; </w:t>
      </w:r>
      <w:r>
        <w:rPr>
          <w:rStyle w:val="Strong"/>
          <w:lang w:val="id-ID"/>
        </w:rPr>
        <w:t>Developer</w:t>
      </w:r>
      <w:r>
        <w:rPr>
          <w:lang w:val="id-ID"/>
        </w:rPr>
        <w:t xml:space="preserve"> yang mendapat model coding plus RAG teknis; </w:t>
      </w:r>
      <w:r>
        <w:rPr>
          <w:rStyle w:val="Strong"/>
          <w:lang w:val="id-ID"/>
        </w:rPr>
        <w:t>Project Manager</w:t>
      </w:r>
      <w:r>
        <w:rPr>
          <w:lang w:val="id-ID"/>
        </w:rPr>
        <w:t xml:space="preserve"> yang mendapat model umum dan dokumen proyek; dan </w:t>
      </w:r>
      <w:r>
        <w:rPr>
          <w:rStyle w:val="Strong"/>
          <w:lang w:val="id-ID"/>
        </w:rPr>
        <w:t>Viewer</w:t>
      </w:r>
      <w:r>
        <w:rPr>
          <w:lang w:val="id-ID"/>
        </w:rPr>
        <w:t xml:space="preserve"> yang hanya boleh </w:t>
      </w:r>
      <w:r>
        <w:rPr>
          <w:rStyle w:val="Emphasis"/>
          <w:lang w:val="id-ID"/>
        </w:rPr>
        <w:t>chat</w:t>
      </w:r>
      <w:r>
        <w:rPr>
          <w:lang w:val="id-ID"/>
        </w:rPr>
        <w:t xml:space="preserve"> dengan akses baca. Pemetaan ini bisa diperluas menjadi </w:t>
      </w:r>
      <w:r>
        <w:rPr>
          <w:rStyle w:val="Emphasis"/>
          <w:lang w:val="id-ID"/>
        </w:rPr>
        <w:t>per-group pricing</w:t>
      </w:r>
      <w:r>
        <w:rPr>
          <w:lang w:val="id-ID"/>
        </w:rPr>
        <w:t xml:space="preserve"> — misalnya departemen yang memakai model besar dikenakan kuota berbeda — sehingga pemakaian GPU terkontrol sejak pintu masuk, selaras dengan tata kelola resource di Bab 7.7.</w:t>
      </w:r>
    </w:p>
    <w:p w14:paraId="2FDCD88D" w14:textId="77777777" w:rsidR="002978A9" w:rsidRDefault="002978A9">
      <w:pPr>
        <w:pStyle w:val="NormalWeb"/>
        <w:rPr>
          <w:lang w:val="id-ID"/>
        </w:rPr>
      </w:pPr>
      <w:r>
        <w:rPr>
          <w:lang w:val="id-ID"/>
        </w:rPr>
        <w:t xml:space="preserve">Agar RBAC benar-benar efektif, IDP harus menyuplai kelompok pengguna ke Open WebUI — entah melalui </w:t>
      </w:r>
      <w:r>
        <w:rPr>
          <w:rStyle w:val="Emphasis"/>
          <w:lang w:val="id-ID"/>
        </w:rPr>
        <w:t>group sync</w:t>
      </w:r>
      <w:r>
        <w:rPr>
          <w:lang w:val="id-ID"/>
        </w:rPr>
        <w:t xml:space="preserve"> </w:t>
      </w:r>
      <w:r>
        <w:rPr>
          <w:lang w:val="id-ID"/>
        </w:rPr>
        <w:t xml:space="preserve">dari Google Workspace, </w:t>
      </w:r>
      <w:r>
        <w:rPr>
          <w:rStyle w:val="Emphasis"/>
          <w:lang w:val="id-ID"/>
        </w:rPr>
        <w:t>App Roles</w:t>
      </w:r>
      <w:r>
        <w:rPr>
          <w:lang w:val="id-ID"/>
        </w:rPr>
        <w:t xml:space="preserve"> di Entra ID, atau sinkronisasi LDAP dari Authentik. Begitu kelompok tersinkron, kebijakan di sisi aplikasi tinggal menyambungkannya ke peran. Inilah mengapa arsitektur pada Gambar 7.6-1 mencantumkan </w:t>
      </w:r>
      <w:r>
        <w:rPr>
          <w:rStyle w:val="Emphasis"/>
          <w:lang w:val="id-ID"/>
        </w:rPr>
        <w:t>groups</w:t>
      </w:r>
      <w:r>
        <w:rPr>
          <w:lang w:val="id-ID"/>
        </w:rPr>
        <w:t xml:space="preserve"> sebagai bagian dari informasi yang diekstrak dari ID Token: tanpa data kelompok, RBAC hanya menjadi teks di dokumen, bukan aturan yang berjalan.</w:t>
      </w:r>
    </w:p>
    <w:p w14:paraId="466C6B1F" w14:textId="77777777" w:rsidR="002978A9" w:rsidRDefault="002978A9">
      <w:pPr>
        <w:pStyle w:val="NormalWeb"/>
        <w:rPr>
          <w:lang w:val="id-ID"/>
        </w:rPr>
      </w:pPr>
      <w:r>
        <w:rPr>
          <w:lang w:val="id-ID"/>
        </w:rPr>
        <w:t xml:space="preserve">Ada satu kesalahan umum yang layak dihindari sejak awal: menerapkan RBAC hanya di lapisan antarmuka. Jika kebijakan akses hanya menyembunyikan tombol di UI, permintaan yang dipalsukan lewat API langsung tetap bisa menembus. Untuk platform AI, pastikan penegakan peran terjadi di sisi </w:t>
      </w:r>
      <w:r>
        <w:rPr>
          <w:rStyle w:val="Emphasis"/>
          <w:lang w:val="id-ID"/>
        </w:rPr>
        <w:t>backend</w:t>
      </w:r>
      <w:r>
        <w:rPr>
          <w:lang w:val="id-ID"/>
        </w:rPr>
        <w:t xml:space="preserve"> </w:t>
      </w:r>
      <w:r>
        <w:rPr>
          <w:lang w:val="id-ID"/>
        </w:rPr>
        <w:t>— misalnya saat mengirim request ke vLLM, periksa kembali role pengguna terhadap model yang diminta — sehingga matriks Tabel 7.18 berlaku juga bagi klien yang tidak memakai Open WebUI. Lapisan ganda ini (UI + API) adalah pembeda antara RBAC tampilan dan RBAC sungguhan.</w:t>
      </w:r>
    </w:p>
    <w:p w14:paraId="48564C31" w14:textId="77777777" w:rsidR="002978A9" w:rsidRDefault="002978A9">
      <w:pPr>
        <w:pStyle w:val="table-label"/>
        <w:rPr>
          <w:lang w:val="id-ID"/>
        </w:rPr>
      </w:pPr>
      <w:r>
        <w:rPr>
          <w:lang w:val="id-ID"/>
        </w:rPr>
        <w:t>Tabel 7.18: Konfigurasi RBAC untuk Small Office</w:t>
      </w:r>
    </w:p>
    <w:p w14:paraId="31B5DC07" w14:textId="77777777" w:rsidR="002978A9" w:rsidRDefault="002978A9">
      <w:pPr>
        <w:pStyle w:val="NormalWeb"/>
        <w:rPr>
          <w:lang w:val="id-ID"/>
        </w:rPr>
      </w:pPr>
      <w:r>
        <w:rPr>
          <w:lang w:val="id-ID"/>
        </w:rPr>
        <w:t>Matriks peran berikut adalah cetak biru kebijakan akses yang akan Anda terjemahkan ke grup di IDP: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1587"/>
        <w:gridCol w:w="1597"/>
        <w:gridCol w:w="1163"/>
        <w:gridCol w:w="1273"/>
        <w:gridCol w:w="1733"/>
      </w:tblGrid>
      <w:tr w:rsidR="00000000" w14:paraId="5857C2FC" w14:textId="77777777">
        <w:trPr>
          <w:divId w:val="43678222"/>
          <w:tblHeader/>
          <w:tblCellSpacing w:w="15" w:type="dxa"/>
        </w:trPr>
        <w:tc>
          <w:tcPr>
            <w:tcW w:w="0" w:type="auto"/>
            <w:vAlign w:val="center"/>
            <w:hideMark/>
          </w:tcPr>
          <w:p w14:paraId="28C6C56C" w14:textId="77777777" w:rsidR="002978A9" w:rsidRDefault="002978A9">
            <w:pPr>
              <w:jc w:val="center"/>
              <w:rPr>
                <w:rFonts w:eastAsia="Times New Roman"/>
                <w:b/>
                <w:bCs/>
              </w:rPr>
            </w:pPr>
            <w:r>
              <w:rPr>
                <w:rFonts w:eastAsia="Times New Roman"/>
                <w:b/>
                <w:bCs/>
              </w:rPr>
              <w:t>Role</w:t>
            </w:r>
          </w:p>
        </w:tc>
        <w:tc>
          <w:tcPr>
            <w:tcW w:w="0" w:type="auto"/>
            <w:vAlign w:val="center"/>
            <w:hideMark/>
          </w:tcPr>
          <w:p w14:paraId="6C9081A5" w14:textId="77777777" w:rsidR="002978A9" w:rsidRDefault="002978A9">
            <w:pPr>
              <w:jc w:val="center"/>
              <w:rPr>
                <w:rFonts w:eastAsia="Times New Roman"/>
                <w:b/>
                <w:bCs/>
              </w:rPr>
            </w:pPr>
            <w:r>
              <w:rPr>
                <w:rFonts w:eastAsia="Times New Roman"/>
                <w:b/>
                <w:bCs/>
              </w:rPr>
              <w:t>Akses Model</w:t>
            </w:r>
          </w:p>
        </w:tc>
        <w:tc>
          <w:tcPr>
            <w:tcW w:w="0" w:type="auto"/>
            <w:vAlign w:val="center"/>
            <w:hideMark/>
          </w:tcPr>
          <w:p w14:paraId="7ECA86BB" w14:textId="77777777" w:rsidR="002978A9" w:rsidRDefault="002978A9">
            <w:pPr>
              <w:jc w:val="center"/>
              <w:rPr>
                <w:rFonts w:eastAsia="Times New Roman"/>
                <w:b/>
                <w:bCs/>
              </w:rPr>
            </w:pPr>
            <w:r>
              <w:rPr>
                <w:rFonts w:eastAsia="Times New Roman"/>
                <w:b/>
                <w:bCs/>
              </w:rPr>
              <w:t>Akses RAG</w:t>
            </w:r>
          </w:p>
        </w:tc>
        <w:tc>
          <w:tcPr>
            <w:tcW w:w="0" w:type="auto"/>
            <w:vAlign w:val="center"/>
            <w:hideMark/>
          </w:tcPr>
          <w:p w14:paraId="3A9FB470" w14:textId="77777777" w:rsidR="002978A9" w:rsidRDefault="002978A9">
            <w:pPr>
              <w:jc w:val="center"/>
              <w:rPr>
                <w:rFonts w:eastAsia="Times New Roman"/>
                <w:b/>
                <w:bCs/>
              </w:rPr>
            </w:pPr>
            <w:r>
              <w:rPr>
                <w:rFonts w:eastAsia="Times New Roman"/>
                <w:b/>
                <w:bCs/>
              </w:rPr>
              <w:t>Upload File</w:t>
            </w:r>
          </w:p>
        </w:tc>
        <w:tc>
          <w:tcPr>
            <w:tcW w:w="0" w:type="auto"/>
            <w:vAlign w:val="center"/>
            <w:hideMark/>
          </w:tcPr>
          <w:p w14:paraId="1BD9F3F2" w14:textId="77777777" w:rsidR="002978A9" w:rsidRDefault="002978A9">
            <w:pPr>
              <w:jc w:val="center"/>
              <w:rPr>
                <w:rFonts w:eastAsia="Times New Roman"/>
                <w:b/>
                <w:bCs/>
              </w:rPr>
            </w:pPr>
            <w:r>
              <w:rPr>
                <w:rFonts w:eastAsia="Times New Roman"/>
                <w:b/>
                <w:bCs/>
              </w:rPr>
              <w:t>Admin Panel</w:t>
            </w:r>
          </w:p>
        </w:tc>
        <w:tc>
          <w:tcPr>
            <w:tcW w:w="0" w:type="auto"/>
            <w:vAlign w:val="center"/>
            <w:hideMark/>
          </w:tcPr>
          <w:p w14:paraId="13705ACA" w14:textId="77777777" w:rsidR="002978A9" w:rsidRDefault="002978A9">
            <w:pPr>
              <w:jc w:val="center"/>
              <w:rPr>
                <w:rFonts w:eastAsia="Times New Roman"/>
                <w:b/>
                <w:bCs/>
              </w:rPr>
            </w:pPr>
            <w:r>
              <w:rPr>
                <w:rFonts w:eastAsia="Times New Roman"/>
                <w:b/>
                <w:bCs/>
              </w:rPr>
              <w:t>Manajemen User</w:t>
            </w:r>
          </w:p>
        </w:tc>
      </w:tr>
      <w:tr w:rsidR="00000000" w14:paraId="3A9296B1" w14:textId="77777777">
        <w:trPr>
          <w:divId w:val="43678222"/>
          <w:tblCellSpacing w:w="15" w:type="dxa"/>
        </w:trPr>
        <w:tc>
          <w:tcPr>
            <w:tcW w:w="0" w:type="auto"/>
            <w:vAlign w:val="center"/>
            <w:hideMark/>
          </w:tcPr>
          <w:p w14:paraId="39E021F4" w14:textId="77777777" w:rsidR="002978A9" w:rsidRDefault="002978A9">
            <w:pPr>
              <w:rPr>
                <w:rFonts w:eastAsia="Times New Roman"/>
              </w:rPr>
            </w:pPr>
            <w:r>
              <w:rPr>
                <w:rStyle w:val="Strong"/>
                <w:rFonts w:eastAsia="Times New Roman"/>
              </w:rPr>
              <w:t>Super Admin</w:t>
            </w:r>
          </w:p>
        </w:tc>
        <w:tc>
          <w:tcPr>
            <w:tcW w:w="0" w:type="auto"/>
            <w:vAlign w:val="center"/>
            <w:hideMark/>
          </w:tcPr>
          <w:p w14:paraId="66835066" w14:textId="77777777" w:rsidR="002978A9" w:rsidRDefault="002978A9">
            <w:pPr>
              <w:rPr>
                <w:rFonts w:eastAsia="Times New Roman"/>
              </w:rPr>
            </w:pPr>
            <w:r>
              <w:rPr>
                <w:rFonts w:eastAsia="Times New Roman"/>
              </w:rPr>
              <w:t>Semua</w:t>
            </w:r>
          </w:p>
        </w:tc>
        <w:tc>
          <w:tcPr>
            <w:tcW w:w="0" w:type="auto"/>
            <w:vAlign w:val="center"/>
            <w:hideMark/>
          </w:tcPr>
          <w:p w14:paraId="56B05330" w14:textId="77777777" w:rsidR="002978A9" w:rsidRDefault="002978A9">
            <w:pPr>
              <w:rPr>
                <w:rFonts w:eastAsia="Times New Roman"/>
              </w:rPr>
            </w:pPr>
            <w:r>
              <w:rPr>
                <w:rFonts w:eastAsia="Times New Roman"/>
              </w:rPr>
              <w:t>Semua</w:t>
            </w:r>
          </w:p>
        </w:tc>
        <w:tc>
          <w:tcPr>
            <w:tcW w:w="0" w:type="auto"/>
            <w:vAlign w:val="center"/>
            <w:hideMark/>
          </w:tcPr>
          <w:p w14:paraId="45743520" w14:textId="77777777" w:rsidR="002978A9" w:rsidRDefault="002978A9">
            <w:pPr>
              <w:rPr>
                <w:rFonts w:eastAsia="Times New Roman"/>
              </w:rPr>
            </w:pPr>
            <w:r>
              <w:rPr>
                <w:rFonts w:eastAsia="Times New Roman"/>
              </w:rPr>
              <w:t>Ya</w:t>
            </w:r>
          </w:p>
        </w:tc>
        <w:tc>
          <w:tcPr>
            <w:tcW w:w="0" w:type="auto"/>
            <w:vAlign w:val="center"/>
            <w:hideMark/>
          </w:tcPr>
          <w:p w14:paraId="1626DA8E" w14:textId="77777777" w:rsidR="002978A9" w:rsidRDefault="002978A9">
            <w:pPr>
              <w:rPr>
                <w:rFonts w:eastAsia="Times New Roman"/>
              </w:rPr>
            </w:pPr>
            <w:r>
              <w:rPr>
                <w:rFonts w:eastAsia="Times New Roman"/>
              </w:rPr>
              <w:t>Ya</w:t>
            </w:r>
          </w:p>
        </w:tc>
        <w:tc>
          <w:tcPr>
            <w:tcW w:w="0" w:type="auto"/>
            <w:vAlign w:val="center"/>
            <w:hideMark/>
          </w:tcPr>
          <w:p w14:paraId="6B9B2976" w14:textId="77777777" w:rsidR="002978A9" w:rsidRDefault="002978A9">
            <w:pPr>
              <w:rPr>
                <w:rFonts w:eastAsia="Times New Roman"/>
              </w:rPr>
            </w:pPr>
            <w:r>
              <w:rPr>
                <w:rFonts w:eastAsia="Times New Roman"/>
              </w:rPr>
              <w:t>Ya</w:t>
            </w:r>
          </w:p>
        </w:tc>
      </w:tr>
      <w:tr w:rsidR="00000000" w14:paraId="0B4255B5" w14:textId="77777777">
        <w:trPr>
          <w:divId w:val="43678222"/>
          <w:tblCellSpacing w:w="15" w:type="dxa"/>
        </w:trPr>
        <w:tc>
          <w:tcPr>
            <w:tcW w:w="0" w:type="auto"/>
            <w:vAlign w:val="center"/>
            <w:hideMark/>
          </w:tcPr>
          <w:p w14:paraId="24ABE3D6" w14:textId="77777777" w:rsidR="002978A9" w:rsidRDefault="002978A9">
            <w:pPr>
              <w:rPr>
                <w:rFonts w:eastAsia="Times New Roman"/>
              </w:rPr>
            </w:pPr>
            <w:r>
              <w:rPr>
                <w:rStyle w:val="Strong"/>
                <w:rFonts w:eastAsia="Times New Roman"/>
              </w:rPr>
              <w:t>Developer</w:t>
            </w:r>
          </w:p>
        </w:tc>
        <w:tc>
          <w:tcPr>
            <w:tcW w:w="0" w:type="auto"/>
            <w:vAlign w:val="center"/>
            <w:hideMark/>
          </w:tcPr>
          <w:p w14:paraId="715052EB" w14:textId="77777777" w:rsidR="002978A9" w:rsidRDefault="002978A9">
            <w:pPr>
              <w:rPr>
                <w:rFonts w:eastAsia="Times New Roman"/>
              </w:rPr>
            </w:pPr>
            <w:r>
              <w:rPr>
                <w:rFonts w:eastAsia="Times New Roman"/>
              </w:rPr>
              <w:t>Coding + General</w:t>
            </w:r>
          </w:p>
        </w:tc>
        <w:tc>
          <w:tcPr>
            <w:tcW w:w="0" w:type="auto"/>
            <w:vAlign w:val="center"/>
            <w:hideMark/>
          </w:tcPr>
          <w:p w14:paraId="3189FAD5" w14:textId="77777777" w:rsidR="002978A9" w:rsidRDefault="002978A9">
            <w:pPr>
              <w:rPr>
                <w:rFonts w:eastAsia="Times New Roman"/>
              </w:rPr>
            </w:pPr>
            <w:r>
              <w:rPr>
                <w:rFonts w:eastAsia="Times New Roman"/>
              </w:rPr>
              <w:t>Teknis</w:t>
            </w:r>
          </w:p>
        </w:tc>
        <w:tc>
          <w:tcPr>
            <w:tcW w:w="0" w:type="auto"/>
            <w:vAlign w:val="center"/>
            <w:hideMark/>
          </w:tcPr>
          <w:p w14:paraId="156881CB" w14:textId="77777777" w:rsidR="002978A9" w:rsidRDefault="002978A9">
            <w:pPr>
              <w:rPr>
                <w:rFonts w:eastAsia="Times New Roman"/>
              </w:rPr>
            </w:pPr>
            <w:r>
              <w:rPr>
                <w:rFonts w:eastAsia="Times New Roman"/>
              </w:rPr>
              <w:t>Ya</w:t>
            </w:r>
          </w:p>
        </w:tc>
        <w:tc>
          <w:tcPr>
            <w:tcW w:w="0" w:type="auto"/>
            <w:vAlign w:val="center"/>
            <w:hideMark/>
          </w:tcPr>
          <w:p w14:paraId="6547F600" w14:textId="77777777" w:rsidR="002978A9" w:rsidRDefault="002978A9">
            <w:pPr>
              <w:rPr>
                <w:rFonts w:eastAsia="Times New Roman"/>
              </w:rPr>
            </w:pPr>
            <w:r>
              <w:rPr>
                <w:rFonts w:eastAsia="Times New Roman"/>
              </w:rPr>
              <w:t>Tidak</w:t>
            </w:r>
          </w:p>
        </w:tc>
        <w:tc>
          <w:tcPr>
            <w:tcW w:w="0" w:type="auto"/>
            <w:vAlign w:val="center"/>
            <w:hideMark/>
          </w:tcPr>
          <w:p w14:paraId="14B5531E" w14:textId="77777777" w:rsidR="002978A9" w:rsidRDefault="002978A9">
            <w:pPr>
              <w:rPr>
                <w:rFonts w:eastAsia="Times New Roman"/>
              </w:rPr>
            </w:pPr>
            <w:r>
              <w:rPr>
                <w:rFonts w:eastAsia="Times New Roman"/>
              </w:rPr>
              <w:t>Tidak</w:t>
            </w:r>
          </w:p>
        </w:tc>
      </w:tr>
      <w:tr w:rsidR="00000000" w14:paraId="4E82DCD4" w14:textId="77777777">
        <w:trPr>
          <w:divId w:val="43678222"/>
          <w:tblCellSpacing w:w="15" w:type="dxa"/>
        </w:trPr>
        <w:tc>
          <w:tcPr>
            <w:tcW w:w="0" w:type="auto"/>
            <w:vAlign w:val="center"/>
            <w:hideMark/>
          </w:tcPr>
          <w:p w14:paraId="0ADEAFE3" w14:textId="77777777" w:rsidR="002978A9" w:rsidRDefault="002978A9">
            <w:pPr>
              <w:rPr>
                <w:rFonts w:eastAsia="Times New Roman"/>
              </w:rPr>
            </w:pPr>
            <w:r>
              <w:rPr>
                <w:rStyle w:val="Strong"/>
                <w:rFonts w:eastAsia="Times New Roman"/>
              </w:rPr>
              <w:t>Project Manager</w:t>
            </w:r>
          </w:p>
        </w:tc>
        <w:tc>
          <w:tcPr>
            <w:tcW w:w="0" w:type="auto"/>
            <w:vAlign w:val="center"/>
            <w:hideMark/>
          </w:tcPr>
          <w:p w14:paraId="1C0E549C" w14:textId="77777777" w:rsidR="002978A9" w:rsidRDefault="002978A9">
            <w:pPr>
              <w:rPr>
                <w:rFonts w:eastAsia="Times New Roman"/>
              </w:rPr>
            </w:pPr>
            <w:r>
              <w:rPr>
                <w:rFonts w:eastAsia="Times New Roman"/>
              </w:rPr>
              <w:t>General + Chat</w:t>
            </w:r>
          </w:p>
        </w:tc>
        <w:tc>
          <w:tcPr>
            <w:tcW w:w="0" w:type="auto"/>
            <w:vAlign w:val="center"/>
            <w:hideMark/>
          </w:tcPr>
          <w:p w14:paraId="6CD0A08A" w14:textId="77777777" w:rsidR="002978A9" w:rsidRDefault="002978A9">
            <w:pPr>
              <w:rPr>
                <w:rFonts w:eastAsia="Times New Roman"/>
              </w:rPr>
            </w:pPr>
            <w:r>
              <w:rPr>
                <w:rFonts w:eastAsia="Times New Roman"/>
              </w:rPr>
              <w:t>Dokumen Proyek</w:t>
            </w:r>
          </w:p>
        </w:tc>
        <w:tc>
          <w:tcPr>
            <w:tcW w:w="0" w:type="auto"/>
            <w:vAlign w:val="center"/>
            <w:hideMark/>
          </w:tcPr>
          <w:p w14:paraId="1AABACFF" w14:textId="77777777" w:rsidR="002978A9" w:rsidRDefault="002978A9">
            <w:pPr>
              <w:rPr>
                <w:rFonts w:eastAsia="Times New Roman"/>
              </w:rPr>
            </w:pPr>
            <w:r>
              <w:rPr>
                <w:rFonts w:eastAsia="Times New Roman"/>
              </w:rPr>
              <w:t>Ya</w:t>
            </w:r>
          </w:p>
        </w:tc>
        <w:tc>
          <w:tcPr>
            <w:tcW w:w="0" w:type="auto"/>
            <w:vAlign w:val="center"/>
            <w:hideMark/>
          </w:tcPr>
          <w:p w14:paraId="4718649D" w14:textId="77777777" w:rsidR="002978A9" w:rsidRDefault="002978A9">
            <w:pPr>
              <w:rPr>
                <w:rFonts w:eastAsia="Times New Roman"/>
              </w:rPr>
            </w:pPr>
            <w:r>
              <w:rPr>
                <w:rFonts w:eastAsia="Times New Roman"/>
              </w:rPr>
              <w:t>Tidak</w:t>
            </w:r>
          </w:p>
        </w:tc>
        <w:tc>
          <w:tcPr>
            <w:tcW w:w="0" w:type="auto"/>
            <w:vAlign w:val="center"/>
            <w:hideMark/>
          </w:tcPr>
          <w:p w14:paraId="0DD8BACC" w14:textId="77777777" w:rsidR="002978A9" w:rsidRDefault="002978A9">
            <w:pPr>
              <w:rPr>
                <w:rFonts w:eastAsia="Times New Roman"/>
              </w:rPr>
            </w:pPr>
            <w:r>
              <w:rPr>
                <w:rFonts w:eastAsia="Times New Roman"/>
              </w:rPr>
              <w:t>Tidak</w:t>
            </w:r>
          </w:p>
        </w:tc>
      </w:tr>
      <w:tr w:rsidR="00000000" w14:paraId="40F04BA2" w14:textId="77777777">
        <w:trPr>
          <w:divId w:val="43678222"/>
          <w:tblCellSpacing w:w="15" w:type="dxa"/>
        </w:trPr>
        <w:tc>
          <w:tcPr>
            <w:tcW w:w="0" w:type="auto"/>
            <w:vAlign w:val="center"/>
            <w:hideMark/>
          </w:tcPr>
          <w:p w14:paraId="0D5E9E1D" w14:textId="77777777" w:rsidR="002978A9" w:rsidRDefault="002978A9">
            <w:pPr>
              <w:rPr>
                <w:rFonts w:eastAsia="Times New Roman"/>
              </w:rPr>
            </w:pPr>
            <w:r>
              <w:rPr>
                <w:rStyle w:val="Strong"/>
                <w:rFonts w:eastAsia="Times New Roman"/>
              </w:rPr>
              <w:t>Viewer</w:t>
            </w:r>
          </w:p>
        </w:tc>
        <w:tc>
          <w:tcPr>
            <w:tcW w:w="0" w:type="auto"/>
            <w:vAlign w:val="center"/>
            <w:hideMark/>
          </w:tcPr>
          <w:p w14:paraId="01E483FF" w14:textId="77777777" w:rsidR="002978A9" w:rsidRDefault="002978A9">
            <w:pPr>
              <w:rPr>
                <w:rFonts w:eastAsia="Times New Roman"/>
              </w:rPr>
            </w:pPr>
            <w:r>
              <w:rPr>
                <w:rFonts w:eastAsia="Times New Roman"/>
              </w:rPr>
              <w:t>Chat only</w:t>
            </w:r>
          </w:p>
        </w:tc>
        <w:tc>
          <w:tcPr>
            <w:tcW w:w="0" w:type="auto"/>
            <w:vAlign w:val="center"/>
            <w:hideMark/>
          </w:tcPr>
          <w:p w14:paraId="36A88FB9" w14:textId="77777777" w:rsidR="002978A9" w:rsidRDefault="002978A9">
            <w:pPr>
              <w:rPr>
                <w:rFonts w:eastAsia="Times New Roman"/>
              </w:rPr>
            </w:pPr>
            <w:r>
              <w:rPr>
                <w:rFonts w:eastAsia="Times New Roman"/>
              </w:rPr>
              <w:t>Read only</w:t>
            </w:r>
          </w:p>
        </w:tc>
        <w:tc>
          <w:tcPr>
            <w:tcW w:w="0" w:type="auto"/>
            <w:vAlign w:val="center"/>
            <w:hideMark/>
          </w:tcPr>
          <w:p w14:paraId="7B9E8DFD" w14:textId="77777777" w:rsidR="002978A9" w:rsidRDefault="002978A9">
            <w:pPr>
              <w:rPr>
                <w:rFonts w:eastAsia="Times New Roman"/>
              </w:rPr>
            </w:pPr>
            <w:r>
              <w:rPr>
                <w:rFonts w:eastAsia="Times New Roman"/>
              </w:rPr>
              <w:t>Tidak</w:t>
            </w:r>
          </w:p>
        </w:tc>
        <w:tc>
          <w:tcPr>
            <w:tcW w:w="0" w:type="auto"/>
            <w:vAlign w:val="center"/>
            <w:hideMark/>
          </w:tcPr>
          <w:p w14:paraId="0CBA1554" w14:textId="77777777" w:rsidR="002978A9" w:rsidRDefault="002978A9">
            <w:pPr>
              <w:rPr>
                <w:rFonts w:eastAsia="Times New Roman"/>
              </w:rPr>
            </w:pPr>
            <w:r>
              <w:rPr>
                <w:rFonts w:eastAsia="Times New Roman"/>
              </w:rPr>
              <w:t>Tidak</w:t>
            </w:r>
          </w:p>
        </w:tc>
        <w:tc>
          <w:tcPr>
            <w:tcW w:w="0" w:type="auto"/>
            <w:vAlign w:val="center"/>
            <w:hideMark/>
          </w:tcPr>
          <w:p w14:paraId="59D0F914" w14:textId="77777777" w:rsidR="002978A9" w:rsidRDefault="002978A9">
            <w:pPr>
              <w:rPr>
                <w:rFonts w:eastAsia="Times New Roman"/>
              </w:rPr>
            </w:pPr>
            <w:r>
              <w:rPr>
                <w:rFonts w:eastAsia="Times New Roman"/>
              </w:rPr>
              <w:t>Tidak</w:t>
            </w:r>
          </w:p>
        </w:tc>
      </w:tr>
    </w:tbl>
    <w:p w14:paraId="5D9257BF" w14:textId="77777777" w:rsidR="002978A9" w:rsidRDefault="002978A9">
      <w:pPr>
        <w:pStyle w:val="NormalWeb"/>
        <w:rPr>
          <w:lang w:val="id-ID"/>
        </w:rPr>
      </w:pPr>
      <w:r>
        <w:rPr>
          <w:lang w:val="id-ID"/>
        </w:rPr>
        <w:t xml:space="preserve">Dua hal patut diperhatikan. Pertama, </w:t>
      </w:r>
      <w:r>
        <w:rPr>
          <w:rStyle w:val="Strong"/>
          <w:lang w:val="id-ID"/>
        </w:rPr>
        <w:t>minimalisasi hak</w:t>
      </w:r>
      <w:r>
        <w:rPr>
          <w:lang w:val="id-ID"/>
        </w:rPr>
        <w:t xml:space="preserve">: </w:t>
      </w:r>
      <w:r>
        <w:rPr>
          <w:rStyle w:val="Emphasis"/>
          <w:lang w:val="id-ID"/>
        </w:rPr>
        <w:t>Viewer</w:t>
      </w:r>
      <w:r>
        <w:rPr>
          <w:lang w:val="id-ID"/>
        </w:rPr>
        <w:t xml:space="preserve"> bahkan tidak bisa mengunggah file — batasan yang meredam risiko kebocoran data dan pemborosan GPU sekaligus. Kedua, pemisahan domain RAG: </w:t>
      </w:r>
      <w:r>
        <w:rPr>
          <w:rStyle w:val="Emphasis"/>
          <w:lang w:val="id-ID"/>
        </w:rPr>
        <w:t>Developer</w:t>
      </w:r>
      <w:r>
        <w:rPr>
          <w:lang w:val="id-ID"/>
        </w:rPr>
        <w:t xml:space="preserve"> hanya menjangkau RAG teknis, </w:t>
      </w:r>
      <w:r>
        <w:rPr>
          <w:rStyle w:val="Emphasis"/>
          <w:lang w:val="id-ID"/>
        </w:rPr>
        <w:t>PM</w:t>
      </w:r>
      <w:r>
        <w:rPr>
          <w:lang w:val="id-ID"/>
        </w:rPr>
        <w:t xml:space="preserve"> </w:t>
      </w:r>
      <w:r>
        <w:rPr>
          <w:lang w:val="id-ID"/>
        </w:rPr>
        <w:t>hanya dokumen proyek, sehingga sebuah permintaan tidak pernah secara tidak sengaja menceburkan konteks kuangan ke model umum. Mulailah dari matriks ini, lalu sesuaikan kelompoknya saat tim bertumbuh.</w:t>
      </w:r>
    </w:p>
    <w:p w14:paraId="523D28AE" w14:textId="77777777" w:rsidR="002978A9" w:rsidRDefault="002978A9">
      <w:pPr>
        <w:rPr>
          <w:rFonts w:eastAsia="Times New Roman"/>
          <w:lang w:val="id-ID"/>
        </w:rPr>
      </w:pPr>
      <w:r>
        <w:rPr>
          <w:rFonts w:eastAsia="Times New Roman"/>
          <w:lang w:val="id-ID"/>
        </w:rPr>
        <w:pict w14:anchorId="1A4C74C9">
          <v:rect id="_x0000_i1332" style="width:0;height:1.5pt" o:hralign="center" o:hrstd="t" o:hr="t" fillcolor="#a0a0a0" stroked="f"/>
        </w:pict>
      </w:r>
    </w:p>
    <w:p w14:paraId="0F4E8371" w14:textId="77777777" w:rsidR="002978A9" w:rsidRDefault="002978A9">
      <w:pPr>
        <w:pStyle w:val="NormalWeb"/>
        <w:rPr>
          <w:lang w:val="id-ID"/>
        </w:rPr>
      </w:pPr>
      <w:r>
        <w:rPr>
          <w:lang w:val="id-ID"/>
        </w:rPr>
        <w:t>Pohon peran berikut menggambarkan kebijakan akses kecil yang bisa langsung diterapkan di kantor 15 orang.</w:t>
      </w:r>
    </w:p>
    <w:p w14:paraId="52152C90" w14:textId="77777777" w:rsidR="002978A9" w:rsidRDefault="002978A9">
      <w:pPr>
        <w:divId w:val="228418536"/>
        <w:rPr>
          <w:rFonts w:eastAsia="Times New Roman"/>
          <w:lang w:val="id-ID"/>
        </w:rPr>
      </w:pPr>
      <w:r>
        <w:rPr>
          <w:rFonts w:eastAsia="Times New Roman"/>
          <w:lang w:val="id-ID"/>
        </w:rPr>
        <w:t xml:space="preserve">graph TD SA[Super Admin] --&gt; DEV[Developer] SA --&gt; PM[Project Manager] SA --&gt; VIEW[Viewer] DEV --&gt; FE[Frontend] DEV --&gt; BE[Backend] DEV --&gt; OPS[DevOps] PM --&gt; PD[Product Design] VIEW --&gt; </w:t>
      </w:r>
      <w:r>
        <w:rPr>
          <w:rFonts w:eastAsia="Times New Roman"/>
          <w:lang w:val="id-ID"/>
        </w:rPr>
        <w:t>FIN[Finance Read-Only]</w:t>
      </w:r>
    </w:p>
    <w:p w14:paraId="115B7817" w14:textId="77777777" w:rsidR="002978A9" w:rsidRDefault="002978A9">
      <w:pPr>
        <w:rPr>
          <w:rFonts w:eastAsia="Times New Roman"/>
          <w:lang w:val="id-ID"/>
        </w:rPr>
      </w:pPr>
      <w:r>
        <w:rPr>
          <w:rStyle w:val="fig-num"/>
          <w:rFonts w:eastAsia="Times New Roman"/>
          <w:lang w:val="id-ID"/>
        </w:rPr>
        <w:t>Gambar 7.6-3</w:t>
      </w:r>
      <w:r>
        <w:rPr>
          <w:rFonts w:eastAsia="Times New Roman"/>
          <w:lang w:val="id-ID"/>
        </w:rPr>
        <w:t>: Struktur RBAC per Departeme</w:t>
      </w:r>
      <w:r>
        <w:rPr>
          <w:rFonts w:eastAsia="Times New Roman"/>
          <w:lang w:val="id-ID"/>
        </w:rPr>
        <w:t>n</w:t>
      </w:r>
    </w:p>
    <w:p w14:paraId="7D1AD3C8" w14:textId="77777777" w:rsidR="002978A9" w:rsidRDefault="002978A9">
      <w:pPr>
        <w:pStyle w:val="NormalWeb"/>
        <w:rPr>
          <w:lang w:val="id-ID"/>
        </w:rPr>
      </w:pPr>
      <w:r>
        <w:rPr>
          <w:lang w:val="id-ID"/>
        </w:rPr>
        <w:t xml:space="preserve">Pohon ini menunjukkan dua prinsip RBAC yang baik: </w:t>
      </w:r>
      <w:r>
        <w:rPr>
          <w:rStyle w:val="Strong"/>
          <w:lang w:val="id-ID"/>
        </w:rPr>
        <w:t>pemisahan fungsi</w:t>
      </w:r>
      <w:r>
        <w:rPr>
          <w:lang w:val="id-ID"/>
        </w:rPr>
        <w:t xml:space="preserve"> — </w:t>
      </w:r>
      <w:r>
        <w:rPr>
          <w:rStyle w:val="Emphasis"/>
          <w:lang w:val="id-ID"/>
        </w:rPr>
        <w:t>Developer</w:t>
      </w:r>
      <w:r>
        <w:rPr>
          <w:lang w:val="id-ID"/>
        </w:rPr>
        <w:t xml:space="preserve"> terbagi menjadi Frontend, Backend, dan DevOps dengan konteks RAG teknis masing-masing — dan </w:t>
      </w:r>
      <w:r>
        <w:rPr>
          <w:rStyle w:val="Strong"/>
          <w:lang w:val="id-ID"/>
        </w:rPr>
        <w:t>eskalasi terpusat</w:t>
      </w:r>
      <w:r>
        <w:rPr>
          <w:lang w:val="id-ID"/>
        </w:rPr>
        <w:t xml:space="preserve"> — semua peran berujung ke Super Admin sebagai satu-satunya titik kendali. </w:t>
      </w:r>
      <w:r>
        <w:rPr>
          <w:rStyle w:val="Emphasis"/>
          <w:lang w:val="id-ID"/>
        </w:rPr>
        <w:t>Finance</w:t>
      </w:r>
      <w:r>
        <w:rPr>
          <w:lang w:val="id-ID"/>
        </w:rPr>
        <w:t xml:space="preserve"> ditempatkan sebagai anak </w:t>
      </w:r>
      <w:r>
        <w:rPr>
          <w:rStyle w:val="Emphasis"/>
          <w:lang w:val="id-ID"/>
        </w:rPr>
        <w:t>Viewer</w:t>
      </w:r>
      <w:r>
        <w:rPr>
          <w:lang w:val="id-ID"/>
        </w:rPr>
        <w:t xml:space="preserve"> dengan akses baca, sesuai Tabel 7.18. Saat tim tumbuh, tambahkan cabang tanpa mengubah struktur inti.</w:t>
      </w:r>
    </w:p>
    <w:p w14:paraId="093BA029" w14:textId="77777777" w:rsidR="002978A9" w:rsidRDefault="002978A9">
      <w:pPr>
        <w:rPr>
          <w:rFonts w:eastAsia="Times New Roman"/>
          <w:lang w:val="id-ID"/>
        </w:rPr>
      </w:pPr>
      <w:r>
        <w:rPr>
          <w:rFonts w:eastAsia="Times New Roman"/>
          <w:lang w:val="id-ID"/>
        </w:rPr>
        <w:pict w14:anchorId="02291465">
          <v:rect id="_x0000_i1333" style="width:0;height:1.5pt" o:hralign="center" o:hrstd="t" o:hr="t" fillcolor="#a0a0a0" stroked="f"/>
        </w:pict>
      </w:r>
    </w:p>
    <w:p w14:paraId="4F7C0C27" w14:textId="77777777" w:rsidR="002978A9" w:rsidRDefault="002978A9">
      <w:pPr>
        <w:rPr>
          <w:rFonts w:eastAsia="Times New Roman"/>
          <w:lang w:val="id-ID"/>
        </w:rPr>
      </w:pPr>
      <w:r>
        <w:rPr>
          <w:rFonts w:eastAsia="Times New Roman"/>
          <w:lang w:val="id-ID"/>
        </w:rPr>
        <w:pict w14:anchorId="7D002434">
          <v:rect id="_x0000_i1334" style="width:0;height:1.5pt" o:hralign="center" o:hrstd="t" o:hr="t" fillcolor="#a0a0a0" stroked="f"/>
        </w:pict>
      </w:r>
    </w:p>
    <w:p w14:paraId="64EB040A" w14:textId="77777777" w:rsidR="002978A9" w:rsidRDefault="002978A9">
      <w:pPr>
        <w:pStyle w:val="Heading2"/>
        <w:rPr>
          <w:rFonts w:eastAsia="Times New Roman"/>
          <w:lang w:val="id-ID"/>
        </w:rPr>
      </w:pPr>
      <w:r>
        <w:rPr>
          <w:rFonts w:eastAsia="Times New Roman"/>
          <w:lang w:val="id-ID"/>
        </w:rPr>
        <w:t>6. Security Considerations</w:t>
      </w:r>
    </w:p>
    <w:p w14:paraId="2706E59A" w14:textId="77777777" w:rsidR="002978A9" w:rsidRDefault="002978A9">
      <w:pPr>
        <w:pStyle w:val="Heading3"/>
        <w:rPr>
          <w:rFonts w:eastAsia="Times New Roman"/>
          <w:lang w:val="id-ID"/>
        </w:rPr>
      </w:pPr>
      <w:r>
        <w:rPr>
          <w:rFonts w:eastAsia="Times New Roman"/>
          <w:lang w:val="id-ID"/>
        </w:rPr>
        <w:t>HTTPS dan Higiene Token</w:t>
      </w:r>
    </w:p>
    <w:p w14:paraId="4EA302FC" w14:textId="77777777" w:rsidR="002978A9" w:rsidRDefault="002978A9">
      <w:pPr>
        <w:pStyle w:val="NormalWeb"/>
        <w:rPr>
          <w:lang w:val="id-ID"/>
        </w:rPr>
      </w:pPr>
      <w:r>
        <w:rPr>
          <w:lang w:val="id-ID"/>
        </w:rPr>
        <w:t xml:space="preserve">Aturan pertama integrasi OAuth di kantor: </w:t>
      </w:r>
      <w:r>
        <w:rPr>
          <w:rStyle w:val="Strong"/>
          <w:lang w:val="id-ID"/>
        </w:rPr>
        <w:t>HTTPS wajib</w:t>
      </w:r>
      <w:r>
        <w:rPr>
          <w:lang w:val="id-ID"/>
        </w:rPr>
        <w:t xml:space="preserve"> — </w:t>
      </w:r>
      <w:r>
        <w:rPr>
          <w:rStyle w:val="Emphasis"/>
          <w:lang w:val="id-ID"/>
        </w:rPr>
        <w:t>redirect URI</w:t>
      </w:r>
      <w:r>
        <w:rPr>
          <w:lang w:val="id-ID"/>
        </w:rPr>
        <w:t xml:space="preserve"> dari Google dan Microsoft tidak menerima alamat non-HTTPS kecuali </w:t>
      </w:r>
      <w:r>
        <w:rPr>
          <w:rStyle w:val="HTMLCode"/>
          <w:lang w:val="id-ID"/>
        </w:rPr>
        <w:t>localhost</w:t>
      </w:r>
      <w:r>
        <w:rPr>
          <w:lang w:val="id-ID"/>
        </w:rPr>
        <w:t xml:space="preserve">. Artinya, sebelum menyentuh lingkungan variabel, pastikan </w:t>
      </w:r>
      <w:r>
        <w:rPr>
          <w:rStyle w:val="HTMLCode"/>
          <w:lang w:val="id-ID"/>
        </w:rPr>
        <w:t>ai.kantor.local</w:t>
      </w:r>
      <w:r>
        <w:rPr>
          <w:lang w:val="id-ID"/>
        </w:rPr>
        <w:t xml:space="preserve"> sudah disambangi lewat </w:t>
      </w:r>
      <w:r>
        <w:rPr>
          <w:rStyle w:val="Emphasis"/>
          <w:lang w:val="id-ID"/>
        </w:rPr>
        <w:t>reverse proxy</w:t>
      </w:r>
      <w:r>
        <w:rPr>
          <w:lang w:val="id-ID"/>
        </w:rPr>
        <w:t xml:space="preserve"> dengan sertifikat (misalnya Caddy atau Nginx + Let's Encrypt). Aturan kedua menyangkut higiene token: </w:t>
      </w:r>
      <w:r>
        <w:rPr>
          <w:rStyle w:val="Emphasis"/>
          <w:lang w:val="id-ID"/>
        </w:rPr>
        <w:t>client secret</w:t>
      </w:r>
      <w:r>
        <w:rPr>
          <w:lang w:val="id-ID"/>
        </w:rPr>
        <w:t xml:space="preserve"> disimpan hanya di sisi server (via </w:t>
      </w:r>
      <w:r>
        <w:rPr>
          <w:rStyle w:val="Emphasis"/>
          <w:lang w:val="id-ID"/>
        </w:rPr>
        <w:t>environment variable</w:t>
      </w:r>
      <w:r>
        <w:rPr>
          <w:lang w:val="id-ID"/>
        </w:rPr>
        <w:t xml:space="preserve">), tidak pernah di kode klien; </w:t>
      </w:r>
      <w:r>
        <w:rPr>
          <w:rStyle w:val="Emphasis"/>
          <w:lang w:val="id-ID"/>
        </w:rPr>
        <w:t>access token</w:t>
      </w:r>
      <w:r>
        <w:rPr>
          <w:lang w:val="id-ID"/>
        </w:rPr>
        <w:t xml:space="preserve"> dan </w:t>
      </w:r>
      <w:r>
        <w:rPr>
          <w:rStyle w:val="Emphasis"/>
          <w:lang w:val="id-ID"/>
        </w:rPr>
        <w:t>refresh token</w:t>
      </w:r>
      <w:r>
        <w:rPr>
          <w:lang w:val="id-ID"/>
        </w:rPr>
        <w:t xml:space="preserve"> diperlakukan seperti kunci gudang — disimpan aman, dirotasi berkala, dan dicabut segera saat tidak terpakai.</w:t>
      </w:r>
    </w:p>
    <w:p w14:paraId="5EB666AB" w14:textId="77777777" w:rsidR="002978A9" w:rsidRDefault="002978A9">
      <w:pPr>
        <w:pStyle w:val="NormalWeb"/>
        <w:rPr>
          <w:lang w:val="id-ID"/>
        </w:rPr>
      </w:pPr>
      <w:r>
        <w:rPr>
          <w:lang w:val="id-ID"/>
        </w:rPr>
        <w:t xml:space="preserve">Pelajaran dari </w:t>
      </w:r>
      <w:r>
        <w:rPr>
          <w:rStyle w:val="Strong"/>
          <w:lang w:val="id-ID"/>
        </w:rPr>
        <w:t>insiden keamanan Vercel 2026</w:t>
      </w:r>
      <w:r>
        <w:rPr>
          <w:lang w:val="id-ID"/>
        </w:rPr>
        <w:t xml:space="preserve"> yang melibatkan </w:t>
      </w:r>
      <w:r>
        <w:rPr>
          <w:rStyle w:val="Emphasis"/>
          <w:lang w:val="id-ID"/>
        </w:rPr>
        <w:t>OAuth token</w:t>
      </w:r>
      <w:r>
        <w:rPr>
          <w:lang w:val="id-ID"/>
        </w:rPr>
        <w:t xml:space="preserve"> mengingatkan bahwa token yang bocor sekali bisa menghantam banyak layanan sekaligus. Untuk platform AI kantor, terjemahkan itu menjadi tiga kebiasaan: </w:t>
      </w:r>
      <w:r>
        <w:rPr>
          <w:rStyle w:val="Strong"/>
          <w:lang w:val="id-ID"/>
        </w:rPr>
        <w:t>revoke token</w:t>
      </w:r>
      <w:r>
        <w:rPr>
          <w:lang w:val="id-ID"/>
        </w:rPr>
        <w:t xml:space="preserve"> akun yang tidak aktif secara periodik, </w:t>
      </w:r>
      <w:r>
        <w:rPr>
          <w:rStyle w:val="Strong"/>
          <w:lang w:val="id-ID"/>
        </w:rPr>
        <w:t>monitor OAuth consent grants</w:t>
      </w:r>
      <w:r>
        <w:rPr>
          <w:lang w:val="id-ID"/>
        </w:rPr>
        <w:t xml:space="preserve"> di konsol Google/Azure setiap bulan — liat siapa yang memberi izin ke aplikasi apa — dan aktifkan </w:t>
      </w:r>
      <w:r>
        <w:rPr>
          <w:rStyle w:val="Strong"/>
          <w:lang w:val="id-ID"/>
        </w:rPr>
        <w:t>PKCE</w:t>
      </w:r>
      <w:r>
        <w:rPr>
          <w:lang w:val="id-ID"/>
        </w:rPr>
        <w:t xml:space="preserve"> sebagai jaring pengaman alur browser. Keamanan identitas bukan proyek sekali jadi, melainkan rutinitas bulanan seperti mengecek CCTV dan kunci gudang.</w:t>
      </w:r>
    </w:p>
    <w:p w14:paraId="168DA842" w14:textId="77777777" w:rsidR="002978A9" w:rsidRDefault="002978A9">
      <w:pPr>
        <w:pStyle w:val="NormalWeb"/>
        <w:rPr>
          <w:lang w:val="id-ID"/>
        </w:rPr>
      </w:pPr>
      <w:r>
        <w:rPr>
          <w:lang w:val="id-ID"/>
        </w:rPr>
        <w:t xml:space="preserve">Terakhir, satu pertimbangan yang sering terlambat disadari: </w:t>
      </w:r>
      <w:r>
        <w:rPr>
          <w:rStyle w:val="Strong"/>
          <w:lang w:val="id-ID"/>
        </w:rPr>
        <w:t>masa sesi</w:t>
      </w:r>
      <w:r>
        <w:rPr>
          <w:lang w:val="id-ID"/>
        </w:rPr>
        <w:t>. Sesi login yang tidak pernah kedaluwarsa adalah pintu yang tidak pernah terkunci — jika sebuah laptop hilang, akses AI kantor ikut hilang bersama isinya. Atur masa sesi pendek (misalnya 8-24 jam) dan kombinasikan dengan MFA dari IDP agar login kembali tidak memberatkan. Bagi platform AI small office, keseimbangan yang sehat adalah: sesi kerja harian yang nyaman, tetapi penguncian otomatis yang tegas. Karyawan boleh lupa menutup tab; sistem tidak boleh lupa mengunci pintu.</w:t>
      </w:r>
    </w:p>
    <w:p w14:paraId="537CA24C" w14:textId="77777777" w:rsidR="002978A9" w:rsidRDefault="002978A9">
      <w:pPr>
        <w:rPr>
          <w:rFonts w:eastAsia="Times New Roman"/>
          <w:lang w:val="id-ID"/>
        </w:rPr>
      </w:pPr>
      <w:r>
        <w:rPr>
          <w:rFonts w:eastAsia="Times New Roman"/>
          <w:lang w:val="id-ID"/>
        </w:rPr>
        <w:pict w14:anchorId="0979E3F8">
          <v:rect id="_x0000_i1335" style="width:0;height:1.5pt" o:hralign="center" o:hrstd="t" o:hr="t" fillcolor="#a0a0a0" stroked="f"/>
        </w:pict>
      </w:r>
    </w:p>
    <w:p w14:paraId="6F6B31E5" w14:textId="77777777" w:rsidR="002978A9" w:rsidRDefault="002978A9">
      <w:pPr>
        <w:pStyle w:val="Heading2"/>
        <w:rPr>
          <w:rFonts w:eastAsia="Times New Roman"/>
          <w:lang w:val="id-ID"/>
        </w:rPr>
      </w:pPr>
      <w:r>
        <w:rPr>
          <w:rFonts w:eastAsia="Times New Roman"/>
          <w:lang w:val="id-ID"/>
        </w:rPr>
        <w:t>7. Praktikum / Hands-On</w:t>
      </w:r>
    </w:p>
    <w:p w14:paraId="7E661ACB" w14:textId="77777777" w:rsidR="002978A9" w:rsidRDefault="002978A9">
      <w:pPr>
        <w:pStyle w:val="Heading3"/>
        <w:rPr>
          <w:rFonts w:eastAsia="Times New Roman"/>
          <w:lang w:val="id-ID"/>
        </w:rPr>
      </w:pPr>
      <w:r>
        <w:rPr>
          <w:rFonts w:eastAsia="Times New Roman"/>
          <w:lang w:val="id-ID"/>
        </w:rPr>
        <w:t>Langkah 1: Integrasi Google Workspace OAuth di Open WebUI</w:t>
      </w:r>
    </w:p>
    <w:p w14:paraId="2E1EE0A6" w14:textId="77777777" w:rsidR="002978A9" w:rsidRDefault="002978A9">
      <w:pPr>
        <w:pStyle w:val="NormalWeb"/>
        <w:rPr>
          <w:lang w:val="id-ID"/>
        </w:rPr>
      </w:pPr>
      <w:r>
        <w:rPr>
          <w:lang w:val="id-ID"/>
        </w:rPr>
        <w:t xml:space="preserve">Mulai dari jalur paling umum: jadikan Google Workspace sebagai IDP Open WebUI. Siapkan dulu </w:t>
      </w:r>
      <w:r>
        <w:rPr>
          <w:rStyle w:val="Emphasis"/>
          <w:lang w:val="id-ID"/>
        </w:rPr>
        <w:t>OAuth Client ID</w:t>
      </w:r>
      <w:r>
        <w:rPr>
          <w:lang w:val="id-ID"/>
        </w:rPr>
        <w:t xml:space="preserve"> di Google Cloud Console, lalu jalankan kontainer dengan lingkungan yang diisi.</w:t>
      </w:r>
    </w:p>
    <w:p w14:paraId="719D005E" w14:textId="77777777" w:rsidR="002978A9" w:rsidRDefault="002978A9">
      <w:pPr>
        <w:divId w:val="1609778933"/>
        <w:rPr>
          <w:rFonts w:eastAsia="Times New Roman"/>
          <w:lang w:val="id-ID"/>
        </w:rPr>
      </w:pPr>
      <w:r>
        <w:rPr>
          <w:rFonts w:eastAsia="Times New Roman"/>
          <w:lang w:val="id-ID"/>
        </w:rPr>
        <w:t>bash</w:t>
      </w:r>
    </w:p>
    <w:p w14:paraId="2F23FB9A" w14:textId="77777777" w:rsidR="002978A9" w:rsidRDefault="002978A9">
      <w:pPr>
        <w:pStyle w:val="HTMLPreformatted"/>
        <w:divId w:val="926421623"/>
        <w:rPr>
          <w:rStyle w:val="HTMLCode"/>
          <w:lang w:val="id-ID"/>
        </w:rPr>
      </w:pPr>
      <w:r>
        <w:rPr>
          <w:rStyle w:val="HTMLCode"/>
          <w:lang w:val="id-ID"/>
        </w:rPr>
        <w:t>#!/bin/bash</w:t>
      </w:r>
    </w:p>
    <w:p w14:paraId="12781AB0" w14:textId="77777777" w:rsidR="002978A9" w:rsidRDefault="002978A9">
      <w:pPr>
        <w:pStyle w:val="HTMLPreformatted"/>
        <w:divId w:val="926421623"/>
        <w:rPr>
          <w:rStyle w:val="HTMLCode"/>
          <w:lang w:val="id-ID"/>
        </w:rPr>
      </w:pPr>
      <w:r>
        <w:rPr>
          <w:rStyle w:val="HTMLCode"/>
          <w:lang w:val="id-ID"/>
        </w:rPr>
        <w:t># 1. Buat project di Google Cloud Console</w:t>
      </w:r>
    </w:p>
    <w:p w14:paraId="24A4A051" w14:textId="77777777" w:rsidR="002978A9" w:rsidRDefault="002978A9">
      <w:pPr>
        <w:pStyle w:val="HTMLPreformatted"/>
        <w:divId w:val="926421623"/>
        <w:rPr>
          <w:rStyle w:val="HTMLCode"/>
          <w:lang w:val="id-ID"/>
        </w:rPr>
      </w:pPr>
      <w:r>
        <w:rPr>
          <w:rStyle w:val="HTMLCode"/>
          <w:lang w:val="id-ID"/>
        </w:rPr>
        <w:t>#    - APIs &amp; Services -&gt; Credentials -&gt; Create OAuth 2.0 Client ID</w:t>
      </w:r>
    </w:p>
    <w:p w14:paraId="5AA6F6C0" w14:textId="77777777" w:rsidR="002978A9" w:rsidRDefault="002978A9">
      <w:pPr>
        <w:pStyle w:val="HTMLPreformatted"/>
        <w:divId w:val="926421623"/>
        <w:rPr>
          <w:rStyle w:val="HTMLCode"/>
          <w:lang w:val="id-ID"/>
        </w:rPr>
      </w:pPr>
      <w:r>
        <w:rPr>
          <w:rStyle w:val="HTMLCode"/>
          <w:lang w:val="id-ID"/>
        </w:rPr>
        <w:t>#    - Application type: Web application</w:t>
      </w:r>
    </w:p>
    <w:p w14:paraId="52550DD9" w14:textId="77777777" w:rsidR="002978A9" w:rsidRDefault="002978A9">
      <w:pPr>
        <w:pStyle w:val="HTMLPreformatted"/>
        <w:divId w:val="926421623"/>
        <w:rPr>
          <w:rStyle w:val="HTMLCode"/>
          <w:lang w:val="id-ID"/>
        </w:rPr>
      </w:pPr>
      <w:r>
        <w:rPr>
          <w:rStyle w:val="HTMLCode"/>
          <w:lang w:val="id-ID"/>
        </w:rPr>
        <w:t>#    - Authorized redirect URI: https://ai.kantor.local/oauth/google/callback</w:t>
      </w:r>
    </w:p>
    <w:p w14:paraId="24011F77" w14:textId="77777777" w:rsidR="002978A9" w:rsidRDefault="002978A9">
      <w:pPr>
        <w:pStyle w:val="HTMLPreformatted"/>
        <w:divId w:val="926421623"/>
        <w:rPr>
          <w:rStyle w:val="HTMLCode"/>
          <w:lang w:val="id-ID"/>
        </w:rPr>
      </w:pPr>
    </w:p>
    <w:p w14:paraId="5A20E5B4" w14:textId="77777777" w:rsidR="002978A9" w:rsidRDefault="002978A9">
      <w:pPr>
        <w:pStyle w:val="HTMLPreformatted"/>
        <w:divId w:val="926421623"/>
        <w:rPr>
          <w:rStyle w:val="HTMLCode"/>
          <w:lang w:val="id-ID"/>
        </w:rPr>
      </w:pPr>
      <w:r>
        <w:rPr>
          <w:rStyle w:val="HTMLCode"/>
          <w:lang w:val="id-ID"/>
        </w:rPr>
        <w:t># 2. Set environment variables di Open WebUI container</w:t>
      </w:r>
    </w:p>
    <w:p w14:paraId="3B19238D" w14:textId="77777777" w:rsidR="002978A9" w:rsidRDefault="002978A9">
      <w:pPr>
        <w:pStyle w:val="HTMLPreformatted"/>
        <w:divId w:val="926421623"/>
        <w:rPr>
          <w:rStyle w:val="HTMLCode"/>
          <w:lang w:val="id-ID"/>
        </w:rPr>
      </w:pPr>
      <w:r>
        <w:rPr>
          <w:rStyle w:val="HTMLCode"/>
          <w:lang w:val="id-ID"/>
        </w:rPr>
        <w:t>docker run -d \</w:t>
      </w:r>
    </w:p>
    <w:p w14:paraId="4E75A70C" w14:textId="77777777" w:rsidR="002978A9" w:rsidRDefault="002978A9">
      <w:pPr>
        <w:pStyle w:val="HTMLPreformatted"/>
        <w:divId w:val="926421623"/>
        <w:rPr>
          <w:rStyle w:val="HTMLCode"/>
          <w:lang w:val="id-ID"/>
        </w:rPr>
      </w:pPr>
      <w:r>
        <w:rPr>
          <w:rStyle w:val="HTMLCode"/>
          <w:lang w:val="id-ID"/>
        </w:rPr>
        <w:t xml:space="preserve">  --name open-webui \</w:t>
      </w:r>
    </w:p>
    <w:p w14:paraId="12965480" w14:textId="77777777" w:rsidR="002978A9" w:rsidRDefault="002978A9">
      <w:pPr>
        <w:pStyle w:val="HTMLPreformatted"/>
        <w:divId w:val="926421623"/>
        <w:rPr>
          <w:rStyle w:val="HTMLCode"/>
          <w:lang w:val="id-ID"/>
        </w:rPr>
      </w:pPr>
      <w:r>
        <w:rPr>
          <w:rStyle w:val="HTMLCode"/>
          <w:lang w:val="id-ID"/>
        </w:rPr>
        <w:t xml:space="preserve">  -p 3000:8080 \</w:t>
      </w:r>
    </w:p>
    <w:p w14:paraId="2C345D83" w14:textId="77777777" w:rsidR="002978A9" w:rsidRDefault="002978A9">
      <w:pPr>
        <w:pStyle w:val="HTMLPreformatted"/>
        <w:divId w:val="926421623"/>
        <w:rPr>
          <w:rStyle w:val="HTMLCode"/>
          <w:lang w:val="id-ID"/>
        </w:rPr>
      </w:pPr>
      <w:r>
        <w:rPr>
          <w:rStyle w:val="HTMLCode"/>
          <w:lang w:val="id-ID"/>
        </w:rPr>
        <w:t xml:space="preserve">  -v open-webui:/app/backend/data \</w:t>
      </w:r>
    </w:p>
    <w:p w14:paraId="6FF4281A" w14:textId="77777777" w:rsidR="002978A9" w:rsidRDefault="002978A9">
      <w:pPr>
        <w:pStyle w:val="HTMLPreformatted"/>
        <w:divId w:val="926421623"/>
        <w:rPr>
          <w:rStyle w:val="HTMLCode"/>
          <w:lang w:val="id-ID"/>
        </w:rPr>
      </w:pPr>
      <w:r>
        <w:rPr>
          <w:rStyle w:val="HTMLCode"/>
          <w:lang w:val="id-ID"/>
        </w:rPr>
        <w:t xml:space="preserve">  -e WEBUI_SECRET_KEY=your-secret-key \</w:t>
      </w:r>
    </w:p>
    <w:p w14:paraId="04B37286" w14:textId="77777777" w:rsidR="002978A9" w:rsidRDefault="002978A9">
      <w:pPr>
        <w:pStyle w:val="HTMLPreformatted"/>
        <w:divId w:val="926421623"/>
        <w:rPr>
          <w:rStyle w:val="HTMLCode"/>
          <w:lang w:val="id-ID"/>
        </w:rPr>
      </w:pPr>
      <w:r>
        <w:rPr>
          <w:rStyle w:val="HTMLCode"/>
          <w:lang w:val="id-ID"/>
        </w:rPr>
        <w:t xml:space="preserve">  -e GOOGLE_CLIENT_ID=1234567890.apps.googleusercontent.com \</w:t>
      </w:r>
    </w:p>
    <w:p w14:paraId="733D2291" w14:textId="77777777" w:rsidR="002978A9" w:rsidRDefault="002978A9">
      <w:pPr>
        <w:pStyle w:val="HTMLPreformatted"/>
        <w:divId w:val="926421623"/>
        <w:rPr>
          <w:rStyle w:val="HTMLCode"/>
          <w:lang w:val="id-ID"/>
        </w:rPr>
      </w:pPr>
      <w:r>
        <w:rPr>
          <w:rStyle w:val="HTMLCode"/>
          <w:lang w:val="id-ID"/>
        </w:rPr>
        <w:t xml:space="preserve">  -e GOOGLE_CLIENT_SECRET=GOCSPX-your-client-secret \</w:t>
      </w:r>
    </w:p>
    <w:p w14:paraId="0B64151B" w14:textId="77777777" w:rsidR="002978A9" w:rsidRDefault="002978A9">
      <w:pPr>
        <w:pStyle w:val="HTMLPreformatted"/>
        <w:divId w:val="926421623"/>
        <w:rPr>
          <w:rStyle w:val="HTMLCode"/>
          <w:lang w:val="id-ID"/>
        </w:rPr>
      </w:pPr>
      <w:r>
        <w:rPr>
          <w:rStyle w:val="HTMLCode"/>
          <w:lang w:val="id-ID"/>
        </w:rPr>
        <w:t xml:space="preserve">  -e GOOGLE_REDIRECT_URI=https://ai.kantor.local/oauth/google/callback \</w:t>
      </w:r>
    </w:p>
    <w:p w14:paraId="198A6D2D" w14:textId="77777777" w:rsidR="002978A9" w:rsidRDefault="002978A9">
      <w:pPr>
        <w:pStyle w:val="HTMLPreformatted"/>
        <w:divId w:val="926421623"/>
        <w:rPr>
          <w:rStyle w:val="HTMLCode"/>
          <w:lang w:val="id-ID"/>
        </w:rPr>
      </w:pPr>
      <w:r>
        <w:rPr>
          <w:rStyle w:val="HTMLCode"/>
          <w:lang w:val="id-ID"/>
        </w:rPr>
        <w:t xml:space="preserve">  -e OAUTH_PROVIDERS=google \</w:t>
      </w:r>
    </w:p>
    <w:p w14:paraId="6E8B0BF2" w14:textId="77777777" w:rsidR="002978A9" w:rsidRDefault="002978A9">
      <w:pPr>
        <w:pStyle w:val="HTMLPreformatted"/>
        <w:divId w:val="926421623"/>
        <w:rPr>
          <w:rStyle w:val="HTMLCode"/>
          <w:lang w:val="id-ID"/>
        </w:rPr>
      </w:pPr>
      <w:r>
        <w:rPr>
          <w:rStyle w:val="HTMLCode"/>
          <w:lang w:val="id-ID"/>
        </w:rPr>
        <w:t xml:space="preserve">  ghcr.io/open-webui/open-webui:main</w:t>
      </w:r>
    </w:p>
    <w:p w14:paraId="67563062" w14:textId="77777777" w:rsidR="002978A9" w:rsidRDefault="002978A9">
      <w:pPr>
        <w:pStyle w:val="HTMLPreformatted"/>
        <w:divId w:val="926421623"/>
        <w:rPr>
          <w:rStyle w:val="HTMLCode"/>
          <w:lang w:val="id-ID"/>
        </w:rPr>
      </w:pPr>
    </w:p>
    <w:p w14:paraId="708B07F9" w14:textId="77777777" w:rsidR="002978A9" w:rsidRDefault="002978A9">
      <w:pPr>
        <w:pStyle w:val="HTMLPreformatted"/>
        <w:divId w:val="926421623"/>
        <w:rPr>
          <w:lang w:val="id-ID"/>
        </w:rPr>
      </w:pPr>
      <w:r>
        <w:rPr>
          <w:rStyle w:val="HTMLCode"/>
          <w:lang w:val="id-ID"/>
        </w:rPr>
        <w:t># 3. Verifikasi: buka browser, coba login dengan Google</w:t>
      </w:r>
    </w:p>
    <w:p w14:paraId="20BDDCA3" w14:textId="77777777" w:rsidR="002978A9" w:rsidRDefault="002978A9">
      <w:pPr>
        <w:pStyle w:val="NormalWeb"/>
        <w:rPr>
          <w:lang w:val="id-ID"/>
        </w:rPr>
      </w:pPr>
      <w:r>
        <w:rPr>
          <w:lang w:val="id-ID"/>
        </w:rPr>
        <w:t xml:space="preserve">Dua hal yang paling sering salah di langkah ini: </w:t>
      </w:r>
      <w:r>
        <w:rPr>
          <w:rStyle w:val="HTMLCode"/>
          <w:lang w:val="id-ID"/>
        </w:rPr>
        <w:t>redirect URI</w:t>
      </w:r>
      <w:r>
        <w:rPr>
          <w:lang w:val="id-ID"/>
        </w:rPr>
        <w:t xml:space="preserve"> di Google Cloud Console tidak persis sama dengan nilai di lingkungan — karakter trailing slash pun diperhitungkan — dan </w:t>
      </w:r>
      <w:r>
        <w:rPr>
          <w:rStyle w:val="HTMLCode"/>
          <w:lang w:val="id-ID"/>
        </w:rPr>
        <w:t>WEBUI_SECRET_KEY</w:t>
      </w:r>
      <w:r>
        <w:rPr>
          <w:lang w:val="id-ID"/>
        </w:rPr>
        <w:t xml:space="preserve"> yang lemah. Gunakan </w:t>
      </w:r>
      <w:r>
        <w:rPr>
          <w:rStyle w:val="HTMLCode"/>
          <w:lang w:val="id-ID"/>
        </w:rPr>
        <w:t>openssl rand -hex 32</w:t>
      </w:r>
      <w:r>
        <w:rPr>
          <w:lang w:val="id-ID"/>
        </w:rPr>
        <w:t xml:space="preserve"> untuk membuat kunci sesi yang kuat; layanan ini menandatangani sesi login seluruh tim, jadi perlakukannya seperti password root. Setelah berhasil, Anda akan melihat alur persis Gambar 7.6-1 terjadi dalam hitungan detik.</w:t>
      </w:r>
    </w:p>
    <w:p w14:paraId="2EC61263" w14:textId="77777777" w:rsidR="002978A9" w:rsidRDefault="002978A9">
      <w:pPr>
        <w:pStyle w:val="Heading3"/>
        <w:rPr>
          <w:rFonts w:eastAsia="Times New Roman"/>
          <w:lang w:val="id-ID"/>
        </w:rPr>
      </w:pPr>
      <w:r>
        <w:rPr>
          <w:rFonts w:eastAsia="Times New Roman"/>
          <w:lang w:val="id-ID"/>
        </w:rPr>
        <w:t>Langkah 2: Integrasi Microsoft Entra ID (Azure AD)</w:t>
      </w:r>
    </w:p>
    <w:p w14:paraId="7FBC2A24" w14:textId="77777777" w:rsidR="002978A9" w:rsidRDefault="002978A9">
      <w:pPr>
        <w:pStyle w:val="NormalWeb"/>
        <w:rPr>
          <w:lang w:val="id-ID"/>
        </w:rPr>
      </w:pPr>
      <w:r>
        <w:rPr>
          <w:lang w:val="id-ID"/>
        </w:rPr>
        <w:t>Untuk kantor yang berjalan di Microsoft 365, lakukan pendaftaran aplikasi di Azure Portal lalu isi lingkungan berikut:</w:t>
      </w:r>
    </w:p>
    <w:p w14:paraId="70A9A089" w14:textId="77777777" w:rsidR="002978A9" w:rsidRDefault="002978A9">
      <w:pPr>
        <w:divId w:val="1959024860"/>
        <w:rPr>
          <w:rFonts w:eastAsia="Times New Roman"/>
          <w:lang w:val="id-ID"/>
        </w:rPr>
      </w:pPr>
      <w:r>
        <w:rPr>
          <w:rFonts w:eastAsia="Times New Roman"/>
          <w:lang w:val="id-ID"/>
        </w:rPr>
        <w:t>bash</w:t>
      </w:r>
    </w:p>
    <w:p w14:paraId="3680928B" w14:textId="77777777" w:rsidR="002978A9" w:rsidRDefault="002978A9">
      <w:pPr>
        <w:pStyle w:val="HTMLPreformatted"/>
        <w:divId w:val="156116647"/>
        <w:rPr>
          <w:rStyle w:val="HTMLCode"/>
          <w:lang w:val="id-ID"/>
        </w:rPr>
      </w:pPr>
      <w:r>
        <w:rPr>
          <w:rStyle w:val="HTMLCode"/>
          <w:lang w:val="id-ID"/>
        </w:rPr>
        <w:t>#!/bin/bash</w:t>
      </w:r>
    </w:p>
    <w:p w14:paraId="7D82B230" w14:textId="77777777" w:rsidR="002978A9" w:rsidRDefault="002978A9">
      <w:pPr>
        <w:pStyle w:val="HTMLPreformatted"/>
        <w:divId w:val="156116647"/>
        <w:rPr>
          <w:rStyle w:val="HTMLCode"/>
          <w:lang w:val="id-ID"/>
        </w:rPr>
      </w:pPr>
      <w:r>
        <w:rPr>
          <w:rStyle w:val="HTMLCode"/>
          <w:lang w:val="id-ID"/>
        </w:rPr>
        <w:t># 1. Setup di Azure Portal</w:t>
      </w:r>
    </w:p>
    <w:p w14:paraId="19FAD785" w14:textId="77777777" w:rsidR="002978A9" w:rsidRDefault="002978A9">
      <w:pPr>
        <w:pStyle w:val="HTMLPreformatted"/>
        <w:divId w:val="156116647"/>
        <w:rPr>
          <w:rStyle w:val="HTMLCode"/>
          <w:lang w:val="id-ID"/>
        </w:rPr>
      </w:pPr>
      <w:r>
        <w:rPr>
          <w:rStyle w:val="HTMLCode"/>
          <w:lang w:val="id-ID"/>
        </w:rPr>
        <w:t>#    App Registrations -&gt; New Registration</w:t>
      </w:r>
    </w:p>
    <w:p w14:paraId="472ADB5D" w14:textId="77777777" w:rsidR="002978A9" w:rsidRDefault="002978A9">
      <w:pPr>
        <w:pStyle w:val="HTMLPreformatted"/>
        <w:divId w:val="156116647"/>
        <w:rPr>
          <w:rStyle w:val="HTMLCode"/>
          <w:lang w:val="id-ID"/>
        </w:rPr>
      </w:pPr>
      <w:r>
        <w:rPr>
          <w:rStyle w:val="HTMLCode"/>
          <w:lang w:val="id-ID"/>
        </w:rPr>
        <w:t>#    Redirect URI: https://ai.kantor.local/oauth/microsoft/callback</w:t>
      </w:r>
    </w:p>
    <w:p w14:paraId="522E54A7" w14:textId="77777777" w:rsidR="002978A9" w:rsidRDefault="002978A9">
      <w:pPr>
        <w:pStyle w:val="HTMLPreformatted"/>
        <w:divId w:val="156116647"/>
        <w:rPr>
          <w:rStyle w:val="HTMLCode"/>
          <w:lang w:val="id-ID"/>
        </w:rPr>
      </w:pPr>
      <w:r>
        <w:rPr>
          <w:rStyle w:val="HTMLCode"/>
          <w:lang w:val="id-ID"/>
        </w:rPr>
        <w:t>#    Certificates &amp; Secrets -&gt; New client secret</w:t>
      </w:r>
    </w:p>
    <w:p w14:paraId="56726AA6" w14:textId="77777777" w:rsidR="002978A9" w:rsidRDefault="002978A9">
      <w:pPr>
        <w:pStyle w:val="HTMLPreformatted"/>
        <w:divId w:val="156116647"/>
        <w:rPr>
          <w:rStyle w:val="HTMLCode"/>
          <w:lang w:val="id-ID"/>
        </w:rPr>
      </w:pPr>
    </w:p>
    <w:p w14:paraId="7E72564A" w14:textId="77777777" w:rsidR="002978A9" w:rsidRDefault="002978A9">
      <w:pPr>
        <w:pStyle w:val="HTMLPreformatted"/>
        <w:divId w:val="156116647"/>
        <w:rPr>
          <w:rStyle w:val="HTMLCode"/>
          <w:lang w:val="id-ID"/>
        </w:rPr>
      </w:pPr>
      <w:r>
        <w:rPr>
          <w:rStyle w:val="HTMLCode"/>
          <w:lang w:val="id-ID"/>
        </w:rPr>
        <w:t># 2. Konfigurasi Open WebUI</w:t>
      </w:r>
    </w:p>
    <w:p w14:paraId="03655BFC" w14:textId="77777777" w:rsidR="002978A9" w:rsidRDefault="002978A9">
      <w:pPr>
        <w:pStyle w:val="HTMLPreformatted"/>
        <w:divId w:val="156116647"/>
        <w:rPr>
          <w:rStyle w:val="HTMLCode"/>
          <w:lang w:val="id-ID"/>
        </w:rPr>
      </w:pPr>
      <w:r>
        <w:rPr>
          <w:rStyle w:val="HTMLCode"/>
          <w:lang w:val="id-ID"/>
        </w:rPr>
        <w:t>MICROSOFT_CLIENT_ID="your-azure-client-id"</w:t>
      </w:r>
    </w:p>
    <w:p w14:paraId="628672D7" w14:textId="77777777" w:rsidR="002978A9" w:rsidRDefault="002978A9">
      <w:pPr>
        <w:pStyle w:val="HTMLPreformatted"/>
        <w:divId w:val="156116647"/>
        <w:rPr>
          <w:rStyle w:val="HTMLCode"/>
          <w:lang w:val="id-ID"/>
        </w:rPr>
      </w:pPr>
      <w:r>
        <w:rPr>
          <w:rStyle w:val="HTMLCode"/>
          <w:lang w:val="id-ID"/>
        </w:rPr>
        <w:t>MICROSOFT_CLIENT_SECRET="your-azure-client-secret"</w:t>
      </w:r>
    </w:p>
    <w:p w14:paraId="5AF086F5" w14:textId="77777777" w:rsidR="002978A9" w:rsidRDefault="002978A9">
      <w:pPr>
        <w:pStyle w:val="HTMLPreformatted"/>
        <w:divId w:val="156116647"/>
        <w:rPr>
          <w:rStyle w:val="HTMLCode"/>
          <w:lang w:val="id-ID"/>
        </w:rPr>
      </w:pPr>
      <w:r>
        <w:rPr>
          <w:rStyle w:val="HTMLCode"/>
          <w:lang w:val="id-ID"/>
        </w:rPr>
        <w:t xml:space="preserve">MICROSOFT_TENANT_ID="your-tenant-id"  # atau "common" </w:t>
      </w:r>
      <w:r>
        <w:rPr>
          <w:rStyle w:val="HTMLCode"/>
          <w:lang w:val="id-ID"/>
        </w:rPr>
        <w:t>untuk multi-tenant</w:t>
      </w:r>
    </w:p>
    <w:p w14:paraId="58765193" w14:textId="77777777" w:rsidR="002978A9" w:rsidRDefault="002978A9">
      <w:pPr>
        <w:pStyle w:val="HTMLPreformatted"/>
        <w:divId w:val="156116647"/>
        <w:rPr>
          <w:rStyle w:val="HTMLCode"/>
          <w:lang w:val="id-ID"/>
        </w:rPr>
      </w:pPr>
    </w:p>
    <w:p w14:paraId="4E2455CF" w14:textId="77777777" w:rsidR="002978A9" w:rsidRDefault="002978A9">
      <w:pPr>
        <w:pStyle w:val="HTMLPreformatted"/>
        <w:divId w:val="156116647"/>
        <w:rPr>
          <w:rStyle w:val="HTMLCode"/>
          <w:lang w:val="id-ID"/>
        </w:rPr>
      </w:pPr>
      <w:r>
        <w:rPr>
          <w:rStyle w:val="HTMLCode"/>
          <w:lang w:val="id-ID"/>
        </w:rPr>
        <w:t>docker run -d \</w:t>
      </w:r>
    </w:p>
    <w:p w14:paraId="62FCC522" w14:textId="77777777" w:rsidR="002978A9" w:rsidRDefault="002978A9">
      <w:pPr>
        <w:pStyle w:val="HTMLPreformatted"/>
        <w:divId w:val="156116647"/>
        <w:rPr>
          <w:rStyle w:val="HTMLCode"/>
          <w:lang w:val="id-ID"/>
        </w:rPr>
      </w:pPr>
      <w:r>
        <w:rPr>
          <w:rStyle w:val="HTMLCode"/>
          <w:lang w:val="id-ID"/>
        </w:rPr>
        <w:t xml:space="preserve">  --name open-webui \</w:t>
      </w:r>
    </w:p>
    <w:p w14:paraId="16238883" w14:textId="77777777" w:rsidR="002978A9" w:rsidRDefault="002978A9">
      <w:pPr>
        <w:pStyle w:val="HTMLPreformatted"/>
        <w:divId w:val="156116647"/>
        <w:rPr>
          <w:rStyle w:val="HTMLCode"/>
          <w:lang w:val="id-ID"/>
        </w:rPr>
      </w:pPr>
      <w:r>
        <w:rPr>
          <w:rStyle w:val="HTMLCode"/>
          <w:lang w:val="id-ID"/>
        </w:rPr>
        <w:t xml:space="preserve">  -p 3000:8080 \</w:t>
      </w:r>
    </w:p>
    <w:p w14:paraId="6C38D74A" w14:textId="77777777" w:rsidR="002978A9" w:rsidRDefault="002978A9">
      <w:pPr>
        <w:pStyle w:val="HTMLPreformatted"/>
        <w:divId w:val="156116647"/>
        <w:rPr>
          <w:rStyle w:val="HTMLCode"/>
          <w:lang w:val="id-ID"/>
        </w:rPr>
      </w:pPr>
      <w:r>
        <w:rPr>
          <w:rStyle w:val="HTMLCode"/>
          <w:lang w:val="id-ID"/>
        </w:rPr>
        <w:t xml:space="preserve">  -v open-webui:/app/backend/data \</w:t>
      </w:r>
    </w:p>
    <w:p w14:paraId="5BA81995" w14:textId="77777777" w:rsidR="002978A9" w:rsidRDefault="002978A9">
      <w:pPr>
        <w:pStyle w:val="HTMLPreformatted"/>
        <w:divId w:val="156116647"/>
        <w:rPr>
          <w:rStyle w:val="HTMLCode"/>
          <w:lang w:val="id-ID"/>
        </w:rPr>
      </w:pPr>
      <w:r>
        <w:rPr>
          <w:rStyle w:val="HTMLCode"/>
          <w:lang w:val="id-ID"/>
        </w:rPr>
        <w:t xml:space="preserve">  -e WEBUI_SECRET_KEY=your-secret-key \</w:t>
      </w:r>
    </w:p>
    <w:p w14:paraId="5AEA51F4" w14:textId="77777777" w:rsidR="002978A9" w:rsidRDefault="002978A9">
      <w:pPr>
        <w:pStyle w:val="HTMLPreformatted"/>
        <w:divId w:val="156116647"/>
        <w:rPr>
          <w:rStyle w:val="HTMLCode"/>
          <w:lang w:val="id-ID"/>
        </w:rPr>
      </w:pPr>
      <w:r>
        <w:rPr>
          <w:rStyle w:val="HTMLCode"/>
          <w:lang w:val="id-ID"/>
        </w:rPr>
        <w:t xml:space="preserve">  -e MICROSOFT_CLIENT_ID=$MICROSOFT_CLIENT_ID \</w:t>
      </w:r>
    </w:p>
    <w:p w14:paraId="6A56DBE6" w14:textId="77777777" w:rsidR="002978A9" w:rsidRDefault="002978A9">
      <w:pPr>
        <w:pStyle w:val="HTMLPreformatted"/>
        <w:divId w:val="156116647"/>
        <w:rPr>
          <w:rStyle w:val="HTMLCode"/>
          <w:lang w:val="id-ID"/>
        </w:rPr>
      </w:pPr>
      <w:r>
        <w:rPr>
          <w:rStyle w:val="HTMLCode"/>
          <w:lang w:val="id-ID"/>
        </w:rPr>
        <w:t xml:space="preserve">  -e MICROSOFT_CLIENT_SECRET=$MICROSOFT_CLIENT_SECRET \</w:t>
      </w:r>
    </w:p>
    <w:p w14:paraId="213EF3BA" w14:textId="77777777" w:rsidR="002978A9" w:rsidRDefault="002978A9">
      <w:pPr>
        <w:pStyle w:val="HTMLPreformatted"/>
        <w:divId w:val="156116647"/>
        <w:rPr>
          <w:rStyle w:val="HTMLCode"/>
          <w:lang w:val="id-ID"/>
        </w:rPr>
      </w:pPr>
      <w:r>
        <w:rPr>
          <w:rStyle w:val="HTMLCode"/>
          <w:lang w:val="id-ID"/>
        </w:rPr>
        <w:t xml:space="preserve">  -e MICROSOFT_TENANT_ID=$MICROSOFT_TENANT_ID \</w:t>
      </w:r>
    </w:p>
    <w:p w14:paraId="0718F300" w14:textId="77777777" w:rsidR="002978A9" w:rsidRDefault="002978A9">
      <w:pPr>
        <w:pStyle w:val="HTMLPreformatted"/>
        <w:divId w:val="156116647"/>
        <w:rPr>
          <w:rStyle w:val="HTMLCode"/>
          <w:lang w:val="id-ID"/>
        </w:rPr>
      </w:pPr>
      <w:r>
        <w:rPr>
          <w:rStyle w:val="HTMLCode"/>
          <w:lang w:val="id-ID"/>
        </w:rPr>
        <w:t xml:space="preserve">  -e MICROSOFT_REDIRECT_URI=https://ai.kantor.local/oauth/microsoft/callback \</w:t>
      </w:r>
    </w:p>
    <w:p w14:paraId="632F04F7" w14:textId="77777777" w:rsidR="002978A9" w:rsidRDefault="002978A9">
      <w:pPr>
        <w:pStyle w:val="HTMLPreformatted"/>
        <w:divId w:val="156116647"/>
        <w:rPr>
          <w:rStyle w:val="HTMLCode"/>
          <w:lang w:val="id-ID"/>
        </w:rPr>
      </w:pPr>
      <w:r>
        <w:rPr>
          <w:rStyle w:val="HTMLCode"/>
          <w:lang w:val="id-ID"/>
        </w:rPr>
        <w:t xml:space="preserve">  -e OAUTH_PROVIDERS=microsoft \</w:t>
      </w:r>
    </w:p>
    <w:p w14:paraId="1DDE59E4" w14:textId="77777777" w:rsidR="002978A9" w:rsidRDefault="002978A9">
      <w:pPr>
        <w:pStyle w:val="HTMLPreformatted"/>
        <w:divId w:val="156116647"/>
        <w:rPr>
          <w:rStyle w:val="HTMLCode"/>
          <w:lang w:val="id-ID"/>
        </w:rPr>
      </w:pPr>
      <w:r>
        <w:rPr>
          <w:rStyle w:val="HTMLCode"/>
          <w:lang w:val="id-ID"/>
        </w:rPr>
        <w:t xml:space="preserve">  ghcr.io/open-webui/open-webui:main</w:t>
      </w:r>
    </w:p>
    <w:p w14:paraId="762B315A" w14:textId="77777777" w:rsidR="002978A9" w:rsidRDefault="002978A9">
      <w:pPr>
        <w:pStyle w:val="HTMLPreformatted"/>
        <w:divId w:val="156116647"/>
        <w:rPr>
          <w:rStyle w:val="HTMLCode"/>
          <w:lang w:val="id-ID"/>
        </w:rPr>
      </w:pPr>
    </w:p>
    <w:p w14:paraId="72114C5E" w14:textId="77777777" w:rsidR="002978A9" w:rsidRDefault="002978A9">
      <w:pPr>
        <w:pStyle w:val="HTMLPreformatted"/>
        <w:divId w:val="156116647"/>
        <w:rPr>
          <w:rStyle w:val="HTMLCode"/>
          <w:lang w:val="id-ID"/>
        </w:rPr>
      </w:pPr>
      <w:r>
        <w:rPr>
          <w:rStyle w:val="HTMLCode"/>
          <w:lang w:val="id-ID"/>
        </w:rPr>
        <w:t># 3. Optional: sync Azure AD groups ke RBAC</w:t>
      </w:r>
    </w:p>
    <w:p w14:paraId="1CABA9F6" w14:textId="77777777" w:rsidR="002978A9" w:rsidRDefault="002978A9">
      <w:pPr>
        <w:pStyle w:val="HTMLPreformatted"/>
        <w:divId w:val="156116647"/>
        <w:rPr>
          <w:lang w:val="id-ID"/>
        </w:rPr>
      </w:pPr>
      <w:r>
        <w:rPr>
          <w:rStyle w:val="HTMLCode"/>
          <w:lang w:val="id-ID"/>
        </w:rPr>
        <w:t xml:space="preserve">#    </w:t>
      </w:r>
      <w:r>
        <w:rPr>
          <w:rStyle w:val="HTMLCode"/>
          <w:lang w:val="id-ID"/>
        </w:rPr>
        <w:t>Di Azure: buat App Role di Enterprise Application</w:t>
      </w:r>
    </w:p>
    <w:p w14:paraId="00A406EE" w14:textId="77777777" w:rsidR="002978A9" w:rsidRDefault="002978A9">
      <w:pPr>
        <w:pStyle w:val="NormalWeb"/>
        <w:rPr>
          <w:lang w:val="id-ID"/>
        </w:rPr>
      </w:pPr>
      <w:r>
        <w:rPr>
          <w:lang w:val="id-ID"/>
        </w:rPr>
        <w:t xml:space="preserve">Perhatikan variabel khas Microsoft: </w:t>
      </w:r>
      <w:r>
        <w:rPr>
          <w:rStyle w:val="Strong"/>
          <w:lang w:val="id-ID"/>
        </w:rPr>
        <w:t>TENANT ID</w:t>
      </w:r>
      <w:r>
        <w:rPr>
          <w:lang w:val="id-ID"/>
        </w:rPr>
        <w:t xml:space="preserve"> menentukan siapa yang boleh login — gunakan ID tenant spesifik untuk mengunci hanya karyawan perusahaan Anda, atau </w:t>
      </w:r>
      <w:r>
        <w:rPr>
          <w:rStyle w:val="HTMLCode"/>
          <w:lang w:val="id-ID"/>
        </w:rPr>
        <w:t>common</w:t>
      </w:r>
      <w:r>
        <w:rPr>
          <w:lang w:val="id-ID"/>
        </w:rPr>
        <w:t xml:space="preserve"> jika benar-benar berniat menerima akun Microsoft mana pun (jarang diperlukan di small office). Langkah opsional ketiga adalah kunci RBAC: </w:t>
      </w:r>
      <w:r>
        <w:rPr>
          <w:rStyle w:val="Emphasis"/>
          <w:lang w:val="id-ID"/>
        </w:rPr>
        <w:t>App Roles</w:t>
      </w:r>
      <w:r>
        <w:rPr>
          <w:lang w:val="id-ID"/>
        </w:rPr>
        <w:t xml:space="preserve"> yang didefinisikan di konsol Azure akan hadir sebagai klaim dalam token, dan Open WebUI dapat memetakannya ke peran pada Tabel 7.18.</w:t>
      </w:r>
    </w:p>
    <w:p w14:paraId="2FAA93A8" w14:textId="77777777" w:rsidR="002978A9" w:rsidRDefault="002978A9">
      <w:pPr>
        <w:pStyle w:val="Heading3"/>
        <w:rPr>
          <w:rFonts w:eastAsia="Times New Roman"/>
          <w:lang w:val="id-ID"/>
        </w:rPr>
      </w:pPr>
      <w:r>
        <w:rPr>
          <w:rFonts w:eastAsia="Times New Roman"/>
          <w:lang w:val="id-ID"/>
        </w:rPr>
        <w:t>Langkah 3: Setup Authentik (Self-Hosted IDP) + Open WebUI</w:t>
      </w:r>
    </w:p>
    <w:p w14:paraId="3DEF5A8A" w14:textId="77777777" w:rsidR="002978A9" w:rsidRDefault="002978A9">
      <w:pPr>
        <w:pStyle w:val="NormalWeb"/>
        <w:rPr>
          <w:lang w:val="id-ID"/>
        </w:rPr>
      </w:pPr>
      <w:r>
        <w:rPr>
          <w:lang w:val="id-ID"/>
        </w:rPr>
        <w:t xml:space="preserve">Bagi kantor yang ingin kantor pos identitasnya sendiri, siapkan </w:t>
      </w:r>
      <w:r>
        <w:rPr>
          <w:rStyle w:val="Emphasis"/>
          <w:lang w:val="id-ID"/>
        </w:rPr>
        <w:t>docker-compose</w:t>
      </w:r>
      <w:r>
        <w:rPr>
          <w:lang w:val="id-ID"/>
        </w:rPr>
        <w:t xml:space="preserve"> dengan Authentik di depan Open WebUI:</w:t>
      </w:r>
    </w:p>
    <w:p w14:paraId="2271428E" w14:textId="77777777" w:rsidR="002978A9" w:rsidRDefault="002978A9">
      <w:pPr>
        <w:divId w:val="1945767306"/>
        <w:rPr>
          <w:rFonts w:eastAsia="Times New Roman"/>
          <w:lang w:val="id-ID"/>
        </w:rPr>
      </w:pPr>
      <w:r>
        <w:rPr>
          <w:rFonts w:eastAsia="Times New Roman"/>
          <w:lang w:val="id-ID"/>
        </w:rPr>
        <w:t>yaml</w:t>
      </w:r>
    </w:p>
    <w:p w14:paraId="6E12F848" w14:textId="77777777" w:rsidR="002978A9" w:rsidRDefault="002978A9">
      <w:pPr>
        <w:pStyle w:val="HTMLPreformatted"/>
        <w:divId w:val="1642464056"/>
        <w:rPr>
          <w:rStyle w:val="HTMLCode"/>
          <w:lang w:val="id-ID"/>
        </w:rPr>
      </w:pPr>
      <w:r>
        <w:rPr>
          <w:rStyle w:val="HTMLCode"/>
          <w:lang w:val="id-ID"/>
        </w:rPr>
        <w:t># docker-compose.yml — Authentik + Open WebUI</w:t>
      </w:r>
    </w:p>
    <w:p w14:paraId="68CBD2EC" w14:textId="77777777" w:rsidR="002978A9" w:rsidRDefault="002978A9">
      <w:pPr>
        <w:pStyle w:val="HTMLPreformatted"/>
        <w:divId w:val="1642464056"/>
        <w:rPr>
          <w:rStyle w:val="HTMLCode"/>
          <w:lang w:val="id-ID"/>
        </w:rPr>
      </w:pPr>
      <w:r>
        <w:rPr>
          <w:rStyle w:val="HTMLCode"/>
          <w:lang w:val="id-ID"/>
        </w:rPr>
        <w:t>version: '3.8'</w:t>
      </w:r>
    </w:p>
    <w:p w14:paraId="6E678FCF" w14:textId="77777777" w:rsidR="002978A9" w:rsidRDefault="002978A9">
      <w:pPr>
        <w:pStyle w:val="HTMLPreformatted"/>
        <w:divId w:val="1642464056"/>
        <w:rPr>
          <w:rStyle w:val="HTMLCode"/>
          <w:lang w:val="id-ID"/>
        </w:rPr>
      </w:pPr>
    </w:p>
    <w:p w14:paraId="1604DD81" w14:textId="77777777" w:rsidR="002978A9" w:rsidRDefault="002978A9">
      <w:pPr>
        <w:pStyle w:val="HTMLPreformatted"/>
        <w:divId w:val="1642464056"/>
        <w:rPr>
          <w:rStyle w:val="HTMLCode"/>
          <w:lang w:val="id-ID"/>
        </w:rPr>
      </w:pPr>
      <w:r>
        <w:rPr>
          <w:rStyle w:val="HTMLCode"/>
          <w:lang w:val="id-ID"/>
        </w:rPr>
        <w:t>services:</w:t>
      </w:r>
    </w:p>
    <w:p w14:paraId="53B26784" w14:textId="77777777" w:rsidR="002978A9" w:rsidRDefault="002978A9">
      <w:pPr>
        <w:pStyle w:val="HTMLPreformatted"/>
        <w:divId w:val="1642464056"/>
        <w:rPr>
          <w:rStyle w:val="HTMLCode"/>
          <w:lang w:val="id-ID"/>
        </w:rPr>
      </w:pPr>
      <w:r>
        <w:rPr>
          <w:rStyle w:val="HTMLCode"/>
          <w:lang w:val="id-ID"/>
        </w:rPr>
        <w:t xml:space="preserve">  authentik:</w:t>
      </w:r>
    </w:p>
    <w:p w14:paraId="7E3A21FE" w14:textId="77777777" w:rsidR="002978A9" w:rsidRDefault="002978A9">
      <w:pPr>
        <w:pStyle w:val="HTMLPreformatted"/>
        <w:divId w:val="1642464056"/>
        <w:rPr>
          <w:rStyle w:val="HTMLCode"/>
          <w:lang w:val="id-ID"/>
        </w:rPr>
      </w:pPr>
      <w:r>
        <w:rPr>
          <w:rStyle w:val="HTMLCode"/>
          <w:lang w:val="id-ID"/>
        </w:rPr>
        <w:t xml:space="preserve">    image: ghcr.io/goauthentik/server:latest</w:t>
      </w:r>
    </w:p>
    <w:p w14:paraId="173714D2" w14:textId="77777777" w:rsidR="002978A9" w:rsidRDefault="002978A9">
      <w:pPr>
        <w:pStyle w:val="HTMLPreformatted"/>
        <w:divId w:val="1642464056"/>
        <w:rPr>
          <w:rStyle w:val="HTMLCode"/>
          <w:lang w:val="id-ID"/>
        </w:rPr>
      </w:pPr>
      <w:r>
        <w:rPr>
          <w:rStyle w:val="HTMLCode"/>
          <w:lang w:val="id-ID"/>
        </w:rPr>
        <w:t xml:space="preserve">    command: server</w:t>
      </w:r>
    </w:p>
    <w:p w14:paraId="37268665" w14:textId="77777777" w:rsidR="002978A9" w:rsidRDefault="002978A9">
      <w:pPr>
        <w:pStyle w:val="HTMLPreformatted"/>
        <w:divId w:val="1642464056"/>
        <w:rPr>
          <w:rStyle w:val="HTMLCode"/>
          <w:lang w:val="id-ID"/>
        </w:rPr>
      </w:pPr>
      <w:r>
        <w:rPr>
          <w:rStyle w:val="HTMLCode"/>
          <w:lang w:val="id-ID"/>
        </w:rPr>
        <w:t xml:space="preserve">    environment:</w:t>
      </w:r>
    </w:p>
    <w:p w14:paraId="5BFE9CD1" w14:textId="77777777" w:rsidR="002978A9" w:rsidRDefault="002978A9">
      <w:pPr>
        <w:pStyle w:val="HTMLPreformatted"/>
        <w:divId w:val="1642464056"/>
        <w:rPr>
          <w:rStyle w:val="HTMLCode"/>
          <w:lang w:val="id-ID"/>
        </w:rPr>
      </w:pPr>
      <w:r>
        <w:rPr>
          <w:rStyle w:val="HTMLCode"/>
          <w:lang w:val="id-ID"/>
        </w:rPr>
        <w:t xml:space="preserve">      AUTHENTIK_SECRET_KEY: ${AUTHENTIK_SECRET_KEY}</w:t>
      </w:r>
    </w:p>
    <w:p w14:paraId="51D2ECBE" w14:textId="77777777" w:rsidR="002978A9" w:rsidRDefault="002978A9">
      <w:pPr>
        <w:pStyle w:val="HTMLPreformatted"/>
        <w:divId w:val="1642464056"/>
        <w:rPr>
          <w:rStyle w:val="HTMLCode"/>
          <w:lang w:val="id-ID"/>
        </w:rPr>
      </w:pPr>
      <w:r>
        <w:rPr>
          <w:rStyle w:val="HTMLCode"/>
          <w:lang w:val="id-ID"/>
        </w:rPr>
        <w:t xml:space="preserve">      AUTHENTIK_POSTGRESQL__NAME: authentik</w:t>
      </w:r>
    </w:p>
    <w:p w14:paraId="23D127AA" w14:textId="77777777" w:rsidR="002978A9" w:rsidRDefault="002978A9">
      <w:pPr>
        <w:pStyle w:val="HTMLPreformatted"/>
        <w:divId w:val="1642464056"/>
        <w:rPr>
          <w:rStyle w:val="HTMLCode"/>
          <w:lang w:val="id-ID"/>
        </w:rPr>
      </w:pPr>
      <w:r>
        <w:rPr>
          <w:rStyle w:val="HTMLCode"/>
          <w:lang w:val="id-ID"/>
        </w:rPr>
        <w:t xml:space="preserve">      AUTHENTIK_POSTGRESQL__USER: authentik</w:t>
      </w:r>
    </w:p>
    <w:p w14:paraId="29EB7B27" w14:textId="77777777" w:rsidR="002978A9" w:rsidRDefault="002978A9">
      <w:pPr>
        <w:pStyle w:val="HTMLPreformatted"/>
        <w:divId w:val="1642464056"/>
        <w:rPr>
          <w:rStyle w:val="HTMLCode"/>
          <w:lang w:val="id-ID"/>
        </w:rPr>
      </w:pPr>
      <w:r>
        <w:rPr>
          <w:rStyle w:val="HTMLCode"/>
          <w:lang w:val="id-ID"/>
        </w:rPr>
        <w:t xml:space="preserve">      </w:t>
      </w:r>
      <w:r>
        <w:rPr>
          <w:rStyle w:val="HTMLCode"/>
          <w:lang w:val="id-ID"/>
        </w:rPr>
        <w:t>AUTHENTIK_POSTGRESQL__PASSWORD: ${DB_PASS}</w:t>
      </w:r>
    </w:p>
    <w:p w14:paraId="49E04B34" w14:textId="77777777" w:rsidR="002978A9" w:rsidRDefault="002978A9">
      <w:pPr>
        <w:pStyle w:val="HTMLPreformatted"/>
        <w:divId w:val="1642464056"/>
        <w:rPr>
          <w:rStyle w:val="HTMLCode"/>
          <w:lang w:val="id-ID"/>
        </w:rPr>
      </w:pPr>
      <w:r>
        <w:rPr>
          <w:rStyle w:val="HTMLCode"/>
          <w:lang w:val="id-ID"/>
        </w:rPr>
        <w:t xml:space="preserve">      AUTHENTIK_POSTGRESQL__HOST: postgres</w:t>
      </w:r>
    </w:p>
    <w:p w14:paraId="3CB1E108" w14:textId="77777777" w:rsidR="002978A9" w:rsidRDefault="002978A9">
      <w:pPr>
        <w:pStyle w:val="HTMLPreformatted"/>
        <w:divId w:val="1642464056"/>
        <w:rPr>
          <w:rStyle w:val="HTMLCode"/>
          <w:lang w:val="id-ID"/>
        </w:rPr>
      </w:pPr>
      <w:r>
        <w:rPr>
          <w:rStyle w:val="HTMLCode"/>
          <w:lang w:val="id-ID"/>
        </w:rPr>
        <w:t xml:space="preserve">    ports:</w:t>
      </w:r>
    </w:p>
    <w:p w14:paraId="0F12D344" w14:textId="77777777" w:rsidR="002978A9" w:rsidRDefault="002978A9">
      <w:pPr>
        <w:pStyle w:val="HTMLPreformatted"/>
        <w:divId w:val="1642464056"/>
        <w:rPr>
          <w:rStyle w:val="HTMLCode"/>
          <w:lang w:val="id-ID"/>
        </w:rPr>
      </w:pPr>
      <w:r>
        <w:rPr>
          <w:rStyle w:val="HTMLCode"/>
          <w:lang w:val="id-ID"/>
        </w:rPr>
        <w:t xml:space="preserve">      - "9000:9000"</w:t>
      </w:r>
    </w:p>
    <w:p w14:paraId="603F85A2" w14:textId="77777777" w:rsidR="002978A9" w:rsidRDefault="002978A9">
      <w:pPr>
        <w:pStyle w:val="HTMLPreformatted"/>
        <w:divId w:val="1642464056"/>
        <w:rPr>
          <w:rStyle w:val="HTMLCode"/>
          <w:lang w:val="id-ID"/>
        </w:rPr>
      </w:pPr>
      <w:r>
        <w:rPr>
          <w:rStyle w:val="HTMLCode"/>
          <w:lang w:val="id-ID"/>
        </w:rPr>
        <w:t xml:space="preserve">      - "9443:9443"</w:t>
      </w:r>
    </w:p>
    <w:p w14:paraId="7FF67EF3" w14:textId="77777777" w:rsidR="002978A9" w:rsidRDefault="002978A9">
      <w:pPr>
        <w:pStyle w:val="HTMLPreformatted"/>
        <w:divId w:val="1642464056"/>
        <w:rPr>
          <w:rStyle w:val="HTMLCode"/>
          <w:lang w:val="id-ID"/>
        </w:rPr>
      </w:pPr>
      <w:r>
        <w:rPr>
          <w:rStyle w:val="HTMLCode"/>
          <w:lang w:val="id-ID"/>
        </w:rPr>
        <w:t xml:space="preserve">    volumes:</w:t>
      </w:r>
    </w:p>
    <w:p w14:paraId="2E712E15" w14:textId="77777777" w:rsidR="002978A9" w:rsidRDefault="002978A9">
      <w:pPr>
        <w:pStyle w:val="HTMLPreformatted"/>
        <w:divId w:val="1642464056"/>
        <w:rPr>
          <w:rStyle w:val="HTMLCode"/>
          <w:lang w:val="id-ID"/>
        </w:rPr>
      </w:pPr>
      <w:r>
        <w:rPr>
          <w:rStyle w:val="HTMLCode"/>
          <w:lang w:val="id-ID"/>
        </w:rPr>
        <w:t xml:space="preserve">      - authentik-media:/media</w:t>
      </w:r>
    </w:p>
    <w:p w14:paraId="4701B492" w14:textId="77777777" w:rsidR="002978A9" w:rsidRDefault="002978A9">
      <w:pPr>
        <w:pStyle w:val="HTMLPreformatted"/>
        <w:divId w:val="1642464056"/>
        <w:rPr>
          <w:rStyle w:val="HTMLCode"/>
          <w:lang w:val="id-ID"/>
        </w:rPr>
      </w:pPr>
      <w:r>
        <w:rPr>
          <w:rStyle w:val="HTMLCode"/>
          <w:lang w:val="id-ID"/>
        </w:rPr>
        <w:t xml:space="preserve">    depends_on:</w:t>
      </w:r>
    </w:p>
    <w:p w14:paraId="27790FD2" w14:textId="77777777" w:rsidR="002978A9" w:rsidRDefault="002978A9">
      <w:pPr>
        <w:pStyle w:val="HTMLPreformatted"/>
        <w:divId w:val="1642464056"/>
        <w:rPr>
          <w:rStyle w:val="HTMLCode"/>
          <w:lang w:val="id-ID"/>
        </w:rPr>
      </w:pPr>
      <w:r>
        <w:rPr>
          <w:rStyle w:val="HTMLCode"/>
          <w:lang w:val="id-ID"/>
        </w:rPr>
        <w:t xml:space="preserve">      - postgres</w:t>
      </w:r>
    </w:p>
    <w:p w14:paraId="6A60A967" w14:textId="77777777" w:rsidR="002978A9" w:rsidRDefault="002978A9">
      <w:pPr>
        <w:pStyle w:val="HTMLPreformatted"/>
        <w:divId w:val="1642464056"/>
        <w:rPr>
          <w:rStyle w:val="HTMLCode"/>
          <w:lang w:val="id-ID"/>
        </w:rPr>
      </w:pPr>
      <w:r>
        <w:rPr>
          <w:rStyle w:val="HTMLCode"/>
          <w:lang w:val="id-ID"/>
        </w:rPr>
        <w:t xml:space="preserve">      - redis</w:t>
      </w:r>
    </w:p>
    <w:p w14:paraId="194FC483" w14:textId="77777777" w:rsidR="002978A9" w:rsidRDefault="002978A9">
      <w:pPr>
        <w:pStyle w:val="HTMLPreformatted"/>
        <w:divId w:val="1642464056"/>
        <w:rPr>
          <w:rStyle w:val="HTMLCode"/>
          <w:lang w:val="id-ID"/>
        </w:rPr>
      </w:pPr>
    </w:p>
    <w:p w14:paraId="2432A53E" w14:textId="77777777" w:rsidR="002978A9" w:rsidRDefault="002978A9">
      <w:pPr>
        <w:pStyle w:val="HTMLPreformatted"/>
        <w:divId w:val="1642464056"/>
        <w:rPr>
          <w:rStyle w:val="HTMLCode"/>
          <w:lang w:val="id-ID"/>
        </w:rPr>
      </w:pPr>
      <w:r>
        <w:rPr>
          <w:rStyle w:val="HTMLCode"/>
          <w:lang w:val="id-ID"/>
        </w:rPr>
        <w:t xml:space="preserve">  open-webui:</w:t>
      </w:r>
    </w:p>
    <w:p w14:paraId="45F9F239" w14:textId="77777777" w:rsidR="002978A9" w:rsidRDefault="002978A9">
      <w:pPr>
        <w:pStyle w:val="HTMLPreformatted"/>
        <w:divId w:val="1642464056"/>
        <w:rPr>
          <w:rStyle w:val="HTMLCode"/>
          <w:lang w:val="id-ID"/>
        </w:rPr>
      </w:pPr>
      <w:r>
        <w:rPr>
          <w:rStyle w:val="HTMLCode"/>
          <w:lang w:val="id-ID"/>
        </w:rPr>
        <w:t xml:space="preserve">    image: ghcr.io/open-webui/open-webui:main</w:t>
      </w:r>
    </w:p>
    <w:p w14:paraId="20CE3F1D" w14:textId="77777777" w:rsidR="002978A9" w:rsidRDefault="002978A9">
      <w:pPr>
        <w:pStyle w:val="HTMLPreformatted"/>
        <w:divId w:val="1642464056"/>
        <w:rPr>
          <w:rStyle w:val="HTMLCode"/>
          <w:lang w:val="id-ID"/>
        </w:rPr>
      </w:pPr>
      <w:r>
        <w:rPr>
          <w:rStyle w:val="HTMLCode"/>
          <w:lang w:val="id-ID"/>
        </w:rPr>
        <w:t xml:space="preserve">    ports:</w:t>
      </w:r>
    </w:p>
    <w:p w14:paraId="2357FD2D" w14:textId="77777777" w:rsidR="002978A9" w:rsidRDefault="002978A9">
      <w:pPr>
        <w:pStyle w:val="HTMLPreformatted"/>
        <w:divId w:val="1642464056"/>
        <w:rPr>
          <w:rStyle w:val="HTMLCode"/>
          <w:lang w:val="id-ID"/>
        </w:rPr>
      </w:pPr>
      <w:r>
        <w:rPr>
          <w:rStyle w:val="HTMLCode"/>
          <w:lang w:val="id-ID"/>
        </w:rPr>
        <w:t xml:space="preserve">      - "3000:8080"</w:t>
      </w:r>
    </w:p>
    <w:p w14:paraId="01985F53" w14:textId="77777777" w:rsidR="002978A9" w:rsidRDefault="002978A9">
      <w:pPr>
        <w:pStyle w:val="HTMLPreformatted"/>
        <w:divId w:val="1642464056"/>
        <w:rPr>
          <w:rStyle w:val="HTMLCode"/>
          <w:lang w:val="id-ID"/>
        </w:rPr>
      </w:pPr>
      <w:r>
        <w:rPr>
          <w:rStyle w:val="HTMLCode"/>
          <w:lang w:val="id-ID"/>
        </w:rPr>
        <w:t xml:space="preserve">    environment:</w:t>
      </w:r>
    </w:p>
    <w:p w14:paraId="4D8D9A90" w14:textId="77777777" w:rsidR="002978A9" w:rsidRDefault="002978A9">
      <w:pPr>
        <w:pStyle w:val="HTMLPreformatted"/>
        <w:divId w:val="1642464056"/>
        <w:rPr>
          <w:rStyle w:val="HTMLCode"/>
          <w:lang w:val="id-ID"/>
        </w:rPr>
      </w:pPr>
      <w:r>
        <w:rPr>
          <w:rStyle w:val="HTMLCode"/>
          <w:lang w:val="id-ID"/>
        </w:rPr>
        <w:t xml:space="preserve">      WEBUI_SECRET_KEY: ${WEBUI_SECRET_KEY}</w:t>
      </w:r>
    </w:p>
    <w:p w14:paraId="4C6F74FB" w14:textId="77777777" w:rsidR="002978A9" w:rsidRDefault="002978A9">
      <w:pPr>
        <w:pStyle w:val="HTMLPreformatted"/>
        <w:divId w:val="1642464056"/>
        <w:rPr>
          <w:rStyle w:val="HTMLCode"/>
          <w:lang w:val="id-ID"/>
        </w:rPr>
      </w:pPr>
      <w:r>
        <w:rPr>
          <w:rStyle w:val="HTMLCode"/>
          <w:lang w:val="id-ID"/>
        </w:rPr>
        <w:t xml:space="preserve">      # OIDC config untuk Authentik</w:t>
      </w:r>
    </w:p>
    <w:p w14:paraId="6AE7B159" w14:textId="77777777" w:rsidR="002978A9" w:rsidRDefault="002978A9">
      <w:pPr>
        <w:pStyle w:val="HTMLPreformatted"/>
        <w:divId w:val="1642464056"/>
        <w:rPr>
          <w:rStyle w:val="HTMLCode"/>
          <w:lang w:val="id-ID"/>
        </w:rPr>
      </w:pPr>
      <w:r>
        <w:rPr>
          <w:rStyle w:val="HTMLCode"/>
          <w:lang w:val="id-ID"/>
        </w:rPr>
        <w:t xml:space="preserve">      OAUTH_PROVIDERS: authentik</w:t>
      </w:r>
    </w:p>
    <w:p w14:paraId="558BA050" w14:textId="77777777" w:rsidR="002978A9" w:rsidRDefault="002978A9">
      <w:pPr>
        <w:pStyle w:val="HTMLPreformatted"/>
        <w:divId w:val="1642464056"/>
        <w:rPr>
          <w:rStyle w:val="HTMLCode"/>
          <w:lang w:val="id-ID"/>
        </w:rPr>
      </w:pPr>
      <w:r>
        <w:rPr>
          <w:rStyle w:val="HTMLCode"/>
          <w:lang w:val="id-ID"/>
        </w:rPr>
        <w:t xml:space="preserve">      OAUTH_OIDC_CLIENT_ID: open-webui</w:t>
      </w:r>
    </w:p>
    <w:p w14:paraId="6891F600" w14:textId="77777777" w:rsidR="002978A9" w:rsidRDefault="002978A9">
      <w:pPr>
        <w:pStyle w:val="HTMLPreformatted"/>
        <w:divId w:val="1642464056"/>
        <w:rPr>
          <w:rStyle w:val="HTMLCode"/>
          <w:lang w:val="id-ID"/>
        </w:rPr>
      </w:pPr>
      <w:r>
        <w:rPr>
          <w:rStyle w:val="HTMLCode"/>
          <w:lang w:val="id-ID"/>
        </w:rPr>
        <w:t xml:space="preserve">      </w:t>
      </w:r>
      <w:r>
        <w:rPr>
          <w:rStyle w:val="HTMLCode"/>
          <w:lang w:val="id-ID"/>
        </w:rPr>
        <w:t>OAUTH_OIDC_CLIENT_SECRET: ${OIDC_CLIENT_SECRET}</w:t>
      </w:r>
    </w:p>
    <w:p w14:paraId="42974F24" w14:textId="77777777" w:rsidR="002978A9" w:rsidRDefault="002978A9">
      <w:pPr>
        <w:pStyle w:val="HTMLPreformatted"/>
        <w:divId w:val="1642464056"/>
        <w:rPr>
          <w:rStyle w:val="HTMLCode"/>
          <w:lang w:val="id-ID"/>
        </w:rPr>
      </w:pPr>
      <w:r>
        <w:rPr>
          <w:rStyle w:val="HTMLCode"/>
          <w:lang w:val="id-ID"/>
        </w:rPr>
        <w:t xml:space="preserve">      OAUTH_OIDC_ISSUER_URL: https://auth.kantor.local/application/o/open-webui/</w:t>
      </w:r>
    </w:p>
    <w:p w14:paraId="41C3FC8F" w14:textId="77777777" w:rsidR="002978A9" w:rsidRDefault="002978A9">
      <w:pPr>
        <w:pStyle w:val="HTMLPreformatted"/>
        <w:divId w:val="1642464056"/>
        <w:rPr>
          <w:rStyle w:val="HTMLCode"/>
          <w:lang w:val="id-ID"/>
        </w:rPr>
      </w:pPr>
      <w:r>
        <w:rPr>
          <w:rStyle w:val="HTMLCode"/>
          <w:lang w:val="id-ID"/>
        </w:rPr>
        <w:t xml:space="preserve">      OAUTH_OIDC_REDIRECT_URI: https://ai.kantor.local/oauth/oidc/callback</w:t>
      </w:r>
    </w:p>
    <w:p w14:paraId="16BCC3AE" w14:textId="77777777" w:rsidR="002978A9" w:rsidRDefault="002978A9">
      <w:pPr>
        <w:pStyle w:val="HTMLPreformatted"/>
        <w:divId w:val="1642464056"/>
        <w:rPr>
          <w:rStyle w:val="HTMLCode"/>
          <w:lang w:val="id-ID"/>
        </w:rPr>
      </w:pPr>
      <w:r>
        <w:rPr>
          <w:rStyle w:val="HTMLCode"/>
          <w:lang w:val="id-ID"/>
        </w:rPr>
        <w:t xml:space="preserve">    volumes:</w:t>
      </w:r>
    </w:p>
    <w:p w14:paraId="62ABB9DC" w14:textId="77777777" w:rsidR="002978A9" w:rsidRDefault="002978A9">
      <w:pPr>
        <w:pStyle w:val="HTMLPreformatted"/>
        <w:divId w:val="1642464056"/>
        <w:rPr>
          <w:rStyle w:val="HTMLCode"/>
          <w:lang w:val="id-ID"/>
        </w:rPr>
      </w:pPr>
      <w:r>
        <w:rPr>
          <w:rStyle w:val="HTMLCode"/>
          <w:lang w:val="id-ID"/>
        </w:rPr>
        <w:t xml:space="preserve">      - open-webui-data:/app/backend/data</w:t>
      </w:r>
    </w:p>
    <w:p w14:paraId="710609FB" w14:textId="77777777" w:rsidR="002978A9" w:rsidRDefault="002978A9">
      <w:pPr>
        <w:pStyle w:val="HTMLPreformatted"/>
        <w:divId w:val="1642464056"/>
        <w:rPr>
          <w:rStyle w:val="HTMLCode"/>
          <w:lang w:val="id-ID"/>
        </w:rPr>
      </w:pPr>
    </w:p>
    <w:p w14:paraId="0FB9D2F4" w14:textId="77777777" w:rsidR="002978A9" w:rsidRDefault="002978A9">
      <w:pPr>
        <w:pStyle w:val="HTMLPreformatted"/>
        <w:divId w:val="1642464056"/>
        <w:rPr>
          <w:rStyle w:val="HTMLCode"/>
          <w:lang w:val="id-ID"/>
        </w:rPr>
      </w:pPr>
      <w:r>
        <w:rPr>
          <w:rStyle w:val="HTMLCode"/>
          <w:lang w:val="id-ID"/>
        </w:rPr>
        <w:t xml:space="preserve">  postgres:</w:t>
      </w:r>
    </w:p>
    <w:p w14:paraId="66DE9C5A" w14:textId="77777777" w:rsidR="002978A9" w:rsidRDefault="002978A9">
      <w:pPr>
        <w:pStyle w:val="HTMLPreformatted"/>
        <w:divId w:val="1642464056"/>
        <w:rPr>
          <w:rStyle w:val="HTMLCode"/>
          <w:lang w:val="id-ID"/>
        </w:rPr>
      </w:pPr>
      <w:r>
        <w:rPr>
          <w:rStyle w:val="HTMLCode"/>
          <w:lang w:val="id-ID"/>
        </w:rPr>
        <w:t xml:space="preserve">    image: postgres:16-alpine</w:t>
      </w:r>
    </w:p>
    <w:p w14:paraId="05210E01" w14:textId="77777777" w:rsidR="002978A9" w:rsidRDefault="002978A9">
      <w:pPr>
        <w:pStyle w:val="HTMLPreformatted"/>
        <w:divId w:val="1642464056"/>
        <w:rPr>
          <w:rStyle w:val="HTMLCode"/>
          <w:lang w:val="id-ID"/>
        </w:rPr>
      </w:pPr>
      <w:r>
        <w:rPr>
          <w:rStyle w:val="HTMLCode"/>
          <w:lang w:val="id-ID"/>
        </w:rPr>
        <w:t xml:space="preserve">    environment:</w:t>
      </w:r>
    </w:p>
    <w:p w14:paraId="6022DFA7" w14:textId="77777777" w:rsidR="002978A9" w:rsidRDefault="002978A9">
      <w:pPr>
        <w:pStyle w:val="HTMLPreformatted"/>
        <w:divId w:val="1642464056"/>
        <w:rPr>
          <w:rStyle w:val="HTMLCode"/>
          <w:lang w:val="id-ID"/>
        </w:rPr>
      </w:pPr>
      <w:r>
        <w:rPr>
          <w:rStyle w:val="HTMLCode"/>
          <w:lang w:val="id-ID"/>
        </w:rPr>
        <w:t xml:space="preserve">      POSTGRES_DB: authentik</w:t>
      </w:r>
    </w:p>
    <w:p w14:paraId="34EAF8B6" w14:textId="77777777" w:rsidR="002978A9" w:rsidRDefault="002978A9">
      <w:pPr>
        <w:pStyle w:val="HTMLPreformatted"/>
        <w:divId w:val="1642464056"/>
        <w:rPr>
          <w:rStyle w:val="HTMLCode"/>
          <w:lang w:val="id-ID"/>
        </w:rPr>
      </w:pPr>
      <w:r>
        <w:rPr>
          <w:rStyle w:val="HTMLCode"/>
          <w:lang w:val="id-ID"/>
        </w:rPr>
        <w:t xml:space="preserve">      POSTGRES_USER: authentik</w:t>
      </w:r>
    </w:p>
    <w:p w14:paraId="35543F4D" w14:textId="77777777" w:rsidR="002978A9" w:rsidRDefault="002978A9">
      <w:pPr>
        <w:pStyle w:val="HTMLPreformatted"/>
        <w:divId w:val="1642464056"/>
        <w:rPr>
          <w:rStyle w:val="HTMLCode"/>
          <w:lang w:val="id-ID"/>
        </w:rPr>
      </w:pPr>
      <w:r>
        <w:rPr>
          <w:rStyle w:val="HTMLCode"/>
          <w:lang w:val="id-ID"/>
        </w:rPr>
        <w:t xml:space="preserve">      POSTGRES_PASSWORD: ${DB_PASS}</w:t>
      </w:r>
    </w:p>
    <w:p w14:paraId="7C0D3700" w14:textId="77777777" w:rsidR="002978A9" w:rsidRDefault="002978A9">
      <w:pPr>
        <w:pStyle w:val="HTMLPreformatted"/>
        <w:divId w:val="1642464056"/>
        <w:rPr>
          <w:rStyle w:val="HTMLCode"/>
          <w:lang w:val="id-ID"/>
        </w:rPr>
      </w:pPr>
      <w:r>
        <w:rPr>
          <w:rStyle w:val="HTMLCode"/>
          <w:lang w:val="id-ID"/>
        </w:rPr>
        <w:t xml:space="preserve">  </w:t>
      </w:r>
    </w:p>
    <w:p w14:paraId="2203E686" w14:textId="77777777" w:rsidR="002978A9" w:rsidRDefault="002978A9">
      <w:pPr>
        <w:pStyle w:val="HTMLPreformatted"/>
        <w:divId w:val="1642464056"/>
        <w:rPr>
          <w:rStyle w:val="HTMLCode"/>
          <w:lang w:val="id-ID"/>
        </w:rPr>
      </w:pPr>
      <w:r>
        <w:rPr>
          <w:rStyle w:val="HTMLCode"/>
          <w:lang w:val="id-ID"/>
        </w:rPr>
        <w:t xml:space="preserve">  redis:</w:t>
      </w:r>
    </w:p>
    <w:p w14:paraId="0AAF6F56" w14:textId="77777777" w:rsidR="002978A9" w:rsidRDefault="002978A9">
      <w:pPr>
        <w:pStyle w:val="HTMLPreformatted"/>
        <w:divId w:val="1642464056"/>
        <w:rPr>
          <w:lang w:val="id-ID"/>
        </w:rPr>
      </w:pPr>
      <w:r>
        <w:rPr>
          <w:rStyle w:val="HTMLCode"/>
          <w:lang w:val="id-ID"/>
        </w:rPr>
        <w:t xml:space="preserve">    image: redis:alpine</w:t>
      </w:r>
    </w:p>
    <w:p w14:paraId="074EE2C1" w14:textId="77777777" w:rsidR="002978A9" w:rsidRDefault="002978A9">
      <w:pPr>
        <w:pStyle w:val="NormalWeb"/>
        <w:rPr>
          <w:lang w:val="id-ID"/>
        </w:rPr>
      </w:pPr>
      <w:r>
        <w:rPr>
          <w:lang w:val="id-ID"/>
        </w:rPr>
        <w:t xml:space="preserve">Konfigurasi ini menunjukkan pola </w:t>
      </w:r>
      <w:r>
        <w:rPr>
          <w:rStyle w:val="Emphasis"/>
          <w:lang w:val="id-ID"/>
        </w:rPr>
        <w:t>bridge</w:t>
      </w:r>
      <w:r>
        <w:rPr>
          <w:lang w:val="id-ID"/>
        </w:rPr>
        <w:t xml:space="preserve"> </w:t>
      </w:r>
      <w:r>
        <w:rPr>
          <w:lang w:val="id-ID"/>
        </w:rPr>
        <w:t xml:space="preserve">yang akan dipakai di studi kasus: Authentik berdiri sebagai IDP internal (sumber kebenaran identitas), sementara Open WebUI menjadi </w:t>
      </w:r>
      <w:r>
        <w:rPr>
          <w:rStyle w:val="Emphasis"/>
          <w:lang w:val="id-ID"/>
        </w:rPr>
        <w:t>relying party</w:t>
      </w:r>
      <w:r>
        <w:rPr>
          <w:lang w:val="id-ID"/>
        </w:rPr>
        <w:t xml:space="preserve"> yang percaya pada issuer-nya. Tiga komponen pendukung — Postgres untuk data identitas, Redis untuk sesi, dan volume media — adalah </w:t>
      </w:r>
      <w:r>
        <w:rPr>
          <w:rStyle w:val="Emphasis"/>
          <w:lang w:val="id-ID"/>
        </w:rPr>
        <w:t>backbone</w:t>
      </w:r>
      <w:r>
        <w:rPr>
          <w:lang w:val="id-ID"/>
        </w:rPr>
        <w:t xml:space="preserve"> yang juga akan dipakai untuk layanan lain di Bab 7. Ganti placeholder </w:t>
      </w:r>
      <w:r>
        <w:rPr>
          <w:rStyle w:val="HTMLCode"/>
          <w:lang w:val="id-ID"/>
        </w:rPr>
        <w:t>${...}</w:t>
      </w:r>
      <w:r>
        <w:rPr>
          <w:lang w:val="id-ID"/>
        </w:rPr>
        <w:t xml:space="preserve"> dengan nilai dari file </w:t>
      </w:r>
      <w:r>
        <w:rPr>
          <w:rStyle w:val="HTMLCode"/>
          <w:lang w:val="id-ID"/>
        </w:rPr>
        <w:t>.env</w:t>
      </w:r>
      <w:r>
        <w:rPr>
          <w:lang w:val="id-ID"/>
        </w:rPr>
        <w:t xml:space="preserve"> yang di-generate sekali dan disimpan aman.</w:t>
      </w:r>
    </w:p>
    <w:p w14:paraId="785DB58A" w14:textId="77777777" w:rsidR="002978A9" w:rsidRDefault="002978A9">
      <w:pPr>
        <w:pStyle w:val="NormalWeb"/>
        <w:rPr>
          <w:lang w:val="id-ID"/>
        </w:rPr>
      </w:pPr>
      <w:r>
        <w:rPr>
          <w:lang w:val="id-ID"/>
        </w:rPr>
        <w:t xml:space="preserve">Setelah salah satu dari tiga jalur di atas selesai, jalankan </w:t>
      </w:r>
      <w:r>
        <w:rPr>
          <w:rStyle w:val="Emphasis"/>
          <w:lang w:val="id-ID"/>
        </w:rPr>
        <w:t>checklist</w:t>
      </w:r>
      <w:r>
        <w:rPr>
          <w:lang w:val="id-ID"/>
        </w:rPr>
        <w:t xml:space="preserve"> </w:t>
      </w:r>
      <w:r>
        <w:rPr>
          <w:lang w:val="id-ID"/>
        </w:rPr>
        <w:t>verifikasi singkat ini sebelum mengumumkan ke tim:</w:t>
      </w:r>
    </w:p>
    <w:p w14:paraId="3E0A6E83" w14:textId="77777777" w:rsidR="002978A9" w:rsidRDefault="002978A9">
      <w:pPr>
        <w:numPr>
          <w:ilvl w:val="0"/>
          <w:numId w:val="76"/>
        </w:numPr>
        <w:spacing w:before="100" w:beforeAutospacing="1" w:after="100" w:afterAutospacing="1"/>
        <w:rPr>
          <w:rFonts w:eastAsia="Times New Roman"/>
          <w:lang w:val="id-ID"/>
        </w:rPr>
      </w:pPr>
      <w:r>
        <w:rPr>
          <w:rFonts w:eastAsia="Times New Roman"/>
          <w:lang w:val="id-ID"/>
        </w:rPr>
        <w:t>[ ] Login sekali dengan akun Google/Microsoft/Authentik benar-benar membuka Open WebUI tanpa akun manual</w:t>
      </w:r>
    </w:p>
    <w:p w14:paraId="313E6956" w14:textId="77777777" w:rsidR="002978A9" w:rsidRDefault="002978A9">
      <w:pPr>
        <w:numPr>
          <w:ilvl w:val="0"/>
          <w:numId w:val="76"/>
        </w:numPr>
        <w:spacing w:before="100" w:beforeAutospacing="1" w:after="100" w:afterAutospacing="1"/>
        <w:rPr>
          <w:rFonts w:eastAsia="Times New Roman"/>
          <w:lang w:val="id-ID"/>
        </w:rPr>
      </w:pPr>
      <w:r>
        <w:rPr>
          <w:rFonts w:eastAsia="Times New Roman"/>
          <w:lang w:val="id-ID"/>
        </w:rPr>
        <w:t>[ ] User yang tidak terdaftar di IDP ditolak, bukan dibuatkan akun otomatis</w:t>
      </w:r>
    </w:p>
    <w:p w14:paraId="425BE89A" w14:textId="77777777" w:rsidR="002978A9" w:rsidRDefault="002978A9">
      <w:pPr>
        <w:numPr>
          <w:ilvl w:val="0"/>
          <w:numId w:val="76"/>
        </w:numPr>
        <w:spacing w:before="100" w:beforeAutospacing="1" w:after="100" w:afterAutospacing="1"/>
        <w:rPr>
          <w:rFonts w:eastAsia="Times New Roman"/>
          <w:lang w:val="id-ID"/>
        </w:rPr>
      </w:pPr>
      <w:r>
        <w:rPr>
          <w:rFonts w:eastAsia="Times New Roman"/>
          <w:lang w:val="id-ID"/>
        </w:rPr>
        <w:t>[ ] Kelompok IDP (Engineering, Finance, dst.) muncul di halaman manajemen pengguna Open WebUI</w:t>
      </w:r>
    </w:p>
    <w:p w14:paraId="5AF7260C" w14:textId="77777777" w:rsidR="002978A9" w:rsidRDefault="002978A9">
      <w:pPr>
        <w:numPr>
          <w:ilvl w:val="0"/>
          <w:numId w:val="76"/>
        </w:numPr>
        <w:spacing w:before="100" w:beforeAutospacing="1" w:after="100" w:afterAutospacing="1"/>
        <w:rPr>
          <w:rFonts w:eastAsia="Times New Roman"/>
          <w:lang w:val="id-ID"/>
        </w:rPr>
      </w:pPr>
      <w:r>
        <w:rPr>
          <w:rFonts w:eastAsia="Times New Roman"/>
          <w:lang w:val="id-ID"/>
        </w:rPr>
        <w:t>[ ] Pengguna dengan role Viewer tidak dapat mengunggah file dan tidak melihat model coding</w:t>
      </w:r>
    </w:p>
    <w:p w14:paraId="567B8CD9" w14:textId="77777777" w:rsidR="002978A9" w:rsidRDefault="002978A9">
      <w:pPr>
        <w:numPr>
          <w:ilvl w:val="0"/>
          <w:numId w:val="76"/>
        </w:numPr>
        <w:spacing w:before="100" w:beforeAutospacing="1" w:after="100" w:afterAutospacing="1"/>
        <w:rPr>
          <w:rFonts w:eastAsia="Times New Roman"/>
          <w:lang w:val="id-ID"/>
        </w:rPr>
      </w:pPr>
      <w:r>
        <w:rPr>
          <w:rFonts w:eastAsia="Times New Roman"/>
          <w:lang w:val="id-ID"/>
        </w:rPr>
        <w:t xml:space="preserve">[ ] </w:t>
      </w:r>
      <w:r>
        <w:rPr>
          <w:rStyle w:val="Emphasis"/>
          <w:rFonts w:eastAsia="Times New Roman"/>
          <w:lang w:val="id-ID"/>
        </w:rPr>
        <w:t>Redirect URI</w:t>
      </w:r>
      <w:r>
        <w:rPr>
          <w:rFonts w:eastAsia="Times New Roman"/>
          <w:lang w:val="id-ID"/>
        </w:rPr>
        <w:t xml:space="preserve"> yang salah menampilkan halaman error yang jelas (bukan </w:t>
      </w:r>
      <w:r>
        <w:rPr>
          <w:rStyle w:val="Emphasis"/>
          <w:rFonts w:eastAsia="Times New Roman"/>
          <w:lang w:val="id-ID"/>
        </w:rPr>
        <w:t>stack trace</w:t>
      </w:r>
      <w:r>
        <w:rPr>
          <w:rFonts w:eastAsia="Times New Roman"/>
          <w:lang w:val="id-ID"/>
        </w:rPr>
        <w:t>)</w:t>
      </w:r>
    </w:p>
    <w:p w14:paraId="5CD74FA6" w14:textId="77777777" w:rsidR="002978A9" w:rsidRDefault="002978A9">
      <w:pPr>
        <w:numPr>
          <w:ilvl w:val="0"/>
          <w:numId w:val="76"/>
        </w:numPr>
        <w:spacing w:before="100" w:beforeAutospacing="1" w:after="100" w:afterAutospacing="1"/>
        <w:rPr>
          <w:rFonts w:eastAsia="Times New Roman"/>
          <w:lang w:val="id-ID"/>
        </w:rPr>
      </w:pPr>
      <w:r>
        <w:rPr>
          <w:rFonts w:eastAsia="Times New Roman"/>
          <w:lang w:val="id-ID"/>
        </w:rPr>
        <w:t xml:space="preserve">[ ] </w:t>
      </w:r>
      <w:r>
        <w:rPr>
          <w:rStyle w:val="HTMLCode"/>
          <w:lang w:val="id-ID"/>
        </w:rPr>
        <w:t>WEBUI_SECRET_KEY</w:t>
      </w:r>
      <w:r>
        <w:rPr>
          <w:rFonts w:eastAsia="Times New Roman"/>
          <w:lang w:val="id-ID"/>
        </w:rPr>
        <w:t xml:space="preserve"> dan seluruh </w:t>
      </w:r>
      <w:r>
        <w:rPr>
          <w:rStyle w:val="Emphasis"/>
          <w:rFonts w:eastAsia="Times New Roman"/>
          <w:lang w:val="id-ID"/>
        </w:rPr>
        <w:t>client secret</w:t>
      </w:r>
      <w:r>
        <w:rPr>
          <w:rFonts w:eastAsia="Times New Roman"/>
          <w:lang w:val="id-ID"/>
        </w:rPr>
        <w:t xml:space="preserve"> hanya ada di environment, tidak di kode atau git</w:t>
      </w:r>
    </w:p>
    <w:p w14:paraId="4B1785F2" w14:textId="77777777" w:rsidR="002978A9" w:rsidRDefault="002978A9">
      <w:pPr>
        <w:pStyle w:val="NormalWeb"/>
        <w:rPr>
          <w:lang w:val="id-ID"/>
        </w:rPr>
      </w:pPr>
      <w:r>
        <w:rPr>
          <w:lang w:val="id-ID"/>
        </w:rPr>
        <w:t xml:space="preserve">Checklist ini meniru apa yang dilakukan auditor: bukan "apakah login bekerja?", melainkan "apakah login </w:t>
      </w:r>
      <w:r>
        <w:rPr>
          <w:rStyle w:val="Emphasis"/>
          <w:lang w:val="id-ID"/>
        </w:rPr>
        <w:t>berhenti bekerja</w:t>
      </w:r>
      <w:r>
        <w:rPr>
          <w:lang w:val="id-ID"/>
        </w:rPr>
        <w:t xml:space="preserve"> pada titik yang seharusnya berhenti?" — momen penolakan adalah bukti konfigurasi yang paling jujur.</w:t>
      </w:r>
    </w:p>
    <w:p w14:paraId="607A6B4E" w14:textId="77777777" w:rsidR="002978A9" w:rsidRDefault="002978A9">
      <w:pPr>
        <w:rPr>
          <w:rFonts w:eastAsia="Times New Roman"/>
          <w:lang w:val="id-ID"/>
        </w:rPr>
      </w:pPr>
      <w:r>
        <w:rPr>
          <w:rFonts w:eastAsia="Times New Roman"/>
          <w:lang w:val="id-ID"/>
        </w:rPr>
        <w:pict w14:anchorId="242B5C10">
          <v:rect id="_x0000_i1336" style="width:0;height:1.5pt" o:hralign="center" o:hrstd="t" o:hr="t" fillcolor="#a0a0a0" stroked="f"/>
        </w:pict>
      </w:r>
    </w:p>
    <w:p w14:paraId="537379BC" w14:textId="77777777" w:rsidR="002978A9" w:rsidRDefault="002978A9">
      <w:pPr>
        <w:pStyle w:val="Heading2"/>
        <w:rPr>
          <w:rFonts w:eastAsia="Times New Roman"/>
          <w:lang w:val="id-ID"/>
        </w:rPr>
      </w:pPr>
      <w:r>
        <w:rPr>
          <w:rFonts w:eastAsia="Times New Roman"/>
          <w:lang w:val="id-ID"/>
        </w:rPr>
        <w:t>8. Studi Kasus: Integrasi Google Workspace untuk Startup 15 Orang</w:t>
      </w:r>
    </w:p>
    <w:p w14:paraId="1011F871" w14:textId="77777777" w:rsidR="002978A9" w:rsidRDefault="002978A9">
      <w:pPr>
        <w:pStyle w:val="NormalWeb"/>
        <w:rPr>
          <w:lang w:val="id-ID"/>
        </w:rPr>
      </w:pPr>
      <w:r>
        <w:rPr>
          <w:rStyle w:val="Strong"/>
          <w:lang w:val="id-ID"/>
        </w:rPr>
        <w:t>Skenario.</w:t>
      </w:r>
      <w:r>
        <w:rPr>
          <w:lang w:val="id-ID"/>
        </w:rPr>
        <w:t xml:space="preserve"> </w:t>
      </w:r>
      <w:r>
        <w:rPr>
          <w:lang w:val="id-ID"/>
        </w:rPr>
        <w:t>Sebuah startup SaaS dengan 15 karyawan hidup sepenuhnya di Google Workspace — email, Docs, dan Drive. Mereka membangun platform AI internal (Open WebUI + Tabby dari Bab 7.5) dan menghadapi keputusan: karyawan tidak mau lagi membuat akun baru; pimpinan tidak mau password bersama; dan saat ada yang keluar, akses harus hilang seketika tanpa menunggu manusia mengingatkan.</w:t>
      </w:r>
    </w:p>
    <w:p w14:paraId="1C74C40B" w14:textId="77777777" w:rsidR="002978A9" w:rsidRDefault="002978A9">
      <w:pPr>
        <w:pStyle w:val="NormalWeb"/>
        <w:rPr>
          <w:lang w:val="id-ID"/>
        </w:rPr>
      </w:pPr>
      <w:r>
        <w:rPr>
          <w:rStyle w:val="Strong"/>
          <w:lang w:val="id-ID"/>
        </w:rPr>
        <w:t>Analisis pilihan.</w:t>
      </w:r>
      <w:r>
        <w:rPr>
          <w:lang w:val="id-ID"/>
        </w:rPr>
        <w:t xml:space="preserve"> </w:t>
      </w:r>
      <w:r>
        <w:rPr>
          <w:lang w:val="id-ID"/>
        </w:rPr>
        <w:t xml:space="preserve">Google Workspace gratis dan semua karyawan sudah memilikinya — menjadi IDP utama yang paling masuk akal. Namun mereka membutuhkan lebih dari sekadar login: </w:t>
      </w:r>
      <w:r>
        <w:rPr>
          <w:rStyle w:val="Emphasis"/>
          <w:lang w:val="id-ID"/>
        </w:rPr>
        <w:t>group sync</w:t>
      </w:r>
      <w:r>
        <w:rPr>
          <w:lang w:val="id-ID"/>
        </w:rPr>
        <w:t xml:space="preserve"> dari Google ke platform AI, plus satu </w:t>
      </w:r>
      <w:r>
        <w:rPr>
          <w:rStyle w:val="Emphasis"/>
          <w:lang w:val="id-ID"/>
        </w:rPr>
        <w:t>bridge</w:t>
      </w:r>
      <w:r>
        <w:rPr>
          <w:lang w:val="id-ID"/>
        </w:rPr>
        <w:t xml:space="preserve"> yang bisa mengatur banyak aplikasi (Open WebUI, Tabby, dan </w:t>
      </w:r>
      <w:r>
        <w:rPr>
          <w:rStyle w:val="Emphasis"/>
          <w:lang w:val="id-ID"/>
        </w:rPr>
        <w:t>internal wiki</w:t>
      </w:r>
      <w:r>
        <w:rPr>
          <w:lang w:val="id-ID"/>
        </w:rPr>
        <w:t xml:space="preserve">). Di sinilah </w:t>
      </w:r>
      <w:r>
        <w:rPr>
          <w:rStyle w:val="Strong"/>
          <w:lang w:val="id-ID"/>
        </w:rPr>
        <w:t>Authentik</w:t>
      </w:r>
      <w:r>
        <w:rPr>
          <w:lang w:val="id-ID"/>
        </w:rPr>
        <w:t xml:space="preserve"> </w:t>
      </w:r>
      <w:r>
        <w:rPr>
          <w:lang w:val="id-ID"/>
        </w:rPr>
        <w:t>masuk sebagai IDP perantara: ia berdiri di depan, terhubung ke Google Workspace via OIDC, lalu melayani setiap aplikasi internal sebagai issuer tunggal. Hasilnya: satu pintu (Google) yang dikelola banyak aplikasi tanpa konfigurasi berulang.</w:t>
      </w:r>
    </w:p>
    <w:p w14:paraId="4691AE4A" w14:textId="77777777" w:rsidR="002978A9" w:rsidRDefault="002978A9">
      <w:pPr>
        <w:pStyle w:val="NormalWeb"/>
        <w:rPr>
          <w:lang w:val="id-ID"/>
        </w:rPr>
      </w:pPr>
      <w:r>
        <w:rPr>
          <w:rStyle w:val="Strong"/>
          <w:lang w:val="id-ID"/>
        </w:rPr>
        <w:t>Setup &amp; RBAC.</w:t>
      </w:r>
      <w:r>
        <w:rPr>
          <w:lang w:val="id-ID"/>
        </w:rPr>
        <w:t xml:space="preserve"> Mengikuti Langkah 3, Authentik disiapkan dengan Postgres dan Redis, lalu Open WebUI, Tabby, dan wiki dihubungkan ke issuer-nya. Grup di Google Workspace disinkronkan melalui provider ala LDAP pada Authentik, kemudian dipetakan ke peran: </w:t>
      </w:r>
      <w:r>
        <w:rPr>
          <w:rStyle w:val="Strong"/>
          <w:lang w:val="id-ID"/>
        </w:rPr>
        <w:t>Engineering (8 orang)</w:t>
      </w:r>
      <w:r>
        <w:rPr>
          <w:lang w:val="id-ID"/>
        </w:rPr>
        <w:t xml:space="preserve"> mendapat akses model coding + RAG teknis + upload file; </w:t>
      </w:r>
      <w:r>
        <w:rPr>
          <w:rStyle w:val="Strong"/>
          <w:lang w:val="id-ID"/>
        </w:rPr>
        <w:t>Product/Design (4 orang)</w:t>
      </w:r>
      <w:r>
        <w:rPr>
          <w:lang w:val="id-ID"/>
        </w:rPr>
        <w:t xml:space="preserve"> akses chat + RAG dokumen produk; </w:t>
      </w:r>
      <w:r>
        <w:rPr>
          <w:rStyle w:val="Strong"/>
          <w:lang w:val="id-ID"/>
        </w:rPr>
        <w:t>Ops/Finance (3 orang)</w:t>
      </w:r>
      <w:r>
        <w:rPr>
          <w:lang w:val="id-ID"/>
        </w:rPr>
        <w:t xml:space="preserve"> chat + RAG SOP; dan </w:t>
      </w:r>
      <w:r>
        <w:rPr>
          <w:rStyle w:val="Strong"/>
          <w:lang w:val="id-ID"/>
        </w:rPr>
        <w:t>Admin (Founder + CTO)</w:t>
      </w:r>
      <w:r>
        <w:rPr>
          <w:lang w:val="id-ID"/>
        </w:rPr>
        <w:t xml:space="preserve"> akses penuh. Saat seorang karyawan dipecat dari Google Workspace — satu tindakan di konsol — akses AI-nya otomatis mati karena sumber identitasnya lenyap.</w:t>
      </w:r>
    </w:p>
    <w:p w14:paraId="5DD833FC" w14:textId="77777777" w:rsidR="002978A9" w:rsidRDefault="002978A9">
      <w:pPr>
        <w:pStyle w:val="NormalWeb"/>
        <w:rPr>
          <w:lang w:val="id-ID"/>
        </w:rPr>
      </w:pPr>
      <w:r>
        <w:rPr>
          <w:rStyle w:val="Strong"/>
          <w:lang w:val="id-ID"/>
        </w:rPr>
        <w:t>Hasil.</w:t>
      </w:r>
      <w:r>
        <w:rPr>
          <w:lang w:val="id-ID"/>
        </w:rPr>
        <w:t xml:space="preserve"> Onboarding karyawan baru menjadi </w:t>
      </w:r>
      <w:r>
        <w:rPr>
          <w:rStyle w:val="Emphasis"/>
          <w:lang w:val="id-ID"/>
        </w:rPr>
        <w:t>zero-day</w:t>
      </w:r>
      <w:r>
        <w:rPr>
          <w:lang w:val="id-ID"/>
        </w:rPr>
        <w:t xml:space="preserve">: akun Google dibuat, platform AI langsung bisa dipakai tanpa konfigurasi. Offboarding juga otomatis dan dapat dipertanggungjawabkan. Tidak ada satu pun password bersama yang beredar, dan </w:t>
      </w:r>
      <w:r>
        <w:rPr>
          <w:rStyle w:val="Emphasis"/>
          <w:lang w:val="id-ID"/>
        </w:rPr>
        <w:t>audit trail</w:t>
      </w:r>
      <w:r>
        <w:rPr>
          <w:lang w:val="id-ID"/>
        </w:rPr>
        <w:t xml:space="preserve"> memungkinkan tim finance melacak siapa yang mengakses RAG SOP. </w:t>
      </w:r>
      <w:r>
        <w:rPr>
          <w:rStyle w:val="Strong"/>
          <w:lang w:val="id-ID"/>
        </w:rPr>
        <w:t>Pelajaran terpenting:</w:t>
      </w:r>
      <w:r>
        <w:rPr>
          <w:lang w:val="id-ID"/>
        </w:rPr>
        <w:t xml:space="preserve"> Google OAuth sangat stabil — satu-satunya insiden yang pernah terjadi berasal dari konfigurasi Google Cloud Console yang tidak sengaja diubah. Simpan </w:t>
      </w:r>
      <w:r>
        <w:rPr>
          <w:rStyle w:val="Emphasis"/>
          <w:lang w:val="id-ID"/>
        </w:rPr>
        <w:t>snapshot</w:t>
      </w:r>
      <w:r>
        <w:rPr>
          <w:lang w:val="id-ID"/>
        </w:rPr>
        <w:t xml:space="preserve"> </w:t>
      </w:r>
      <w:r>
        <w:rPr>
          <w:lang w:val="id-ID"/>
        </w:rPr>
        <w:t>konfigurasi OAuth (client ID, redirect URI, scopes) di dokumentasi internal agar perubahan tak sengaja mudah dideteksi.</w:t>
      </w:r>
    </w:p>
    <w:p w14:paraId="4A4F21FD" w14:textId="77777777" w:rsidR="002978A9" w:rsidRDefault="002978A9">
      <w:pPr>
        <w:rPr>
          <w:rFonts w:eastAsia="Times New Roman"/>
          <w:lang w:val="id-ID"/>
        </w:rPr>
      </w:pPr>
      <w:r>
        <w:rPr>
          <w:rFonts w:eastAsia="Times New Roman"/>
          <w:lang w:val="id-ID"/>
        </w:rPr>
        <w:pict w14:anchorId="2E77A9C8">
          <v:rect id="_x0000_i1337" style="width:0;height:1.5pt" o:hralign="center" o:hrstd="t" o:hr="t" fillcolor="#a0a0a0" stroked="f"/>
        </w:pict>
      </w:r>
    </w:p>
    <w:p w14:paraId="58D7BFC6" w14:textId="77777777" w:rsidR="002978A9" w:rsidRDefault="002978A9">
      <w:pPr>
        <w:pStyle w:val="Heading2"/>
        <w:rPr>
          <w:rFonts w:eastAsia="Times New Roman"/>
          <w:lang w:val="id-ID"/>
        </w:rPr>
      </w:pPr>
      <w:r>
        <w:rPr>
          <w:rFonts w:eastAsia="Times New Roman"/>
          <w:lang w:val="id-ID"/>
        </w:rPr>
        <w:t>9. Referensi</w:t>
      </w:r>
    </w:p>
    <w:p w14:paraId="67E4F91A" w14:textId="77777777" w:rsidR="002978A9" w:rsidRDefault="002978A9">
      <w:pPr>
        <w:pStyle w:val="Heading3"/>
        <w:rPr>
          <w:rFonts w:eastAsia="Times New Roman"/>
          <w:lang w:val="id-ID"/>
        </w:rPr>
      </w:pPr>
      <w:r>
        <w:rPr>
          <w:rFonts w:eastAsia="Times New Roman"/>
          <w:lang w:val="id-ID"/>
        </w:rPr>
        <w:t>Paper Jurnal/Konferensi (Standar &amp; Whitepaper)</w:t>
      </w:r>
    </w:p>
    <w:p w14:paraId="5635430B" w14:textId="77777777" w:rsidR="002978A9" w:rsidRDefault="002978A9">
      <w:pPr>
        <w:pStyle w:val="referensi-block"/>
        <w:rPr>
          <w:lang w:val="id-ID"/>
        </w:rPr>
      </w:pPr>
      <w:r>
        <w:rPr>
          <w:lang w:val="id-ID"/>
        </w:rPr>
        <w:t xml:space="preserve">[1] Hardt, D. (2012). </w:t>
      </w:r>
      <w:r>
        <w:rPr>
          <w:rStyle w:val="Emphasis"/>
          <w:lang w:val="id-ID"/>
        </w:rPr>
        <w:t>The OAuth 2.0 Authorization Framework</w:t>
      </w:r>
      <w:r>
        <w:rPr>
          <w:lang w:val="id-ID"/>
        </w:rPr>
        <w:t xml:space="preserve">. IETF RFC 6749. DOI: </w:t>
      </w:r>
      <w:hyperlink r:id="rId301" w:history="1">
        <w:r>
          <w:rPr>
            <w:rStyle w:val="Hyperlink"/>
            <w:lang w:val="id-ID"/>
          </w:rPr>
          <w:t>10.17487/RFC6749</w:t>
        </w:r>
      </w:hyperlink>
      <w:r>
        <w:rPr>
          <w:lang w:val="id-ID"/>
        </w:rPr>
        <w:t xml:space="preserve"> </w:t>
      </w:r>
      <w:r>
        <w:rPr>
          <w:rStyle w:val="ref-url"/>
          <w:lang w:val="id-ID"/>
        </w:rPr>
        <w:t>(https://www.rfc-editor.org/rfc/rfc6749)</w:t>
      </w:r>
    </w:p>
    <w:p w14:paraId="5459ECB7" w14:textId="77777777" w:rsidR="002978A9" w:rsidRDefault="002978A9">
      <w:pPr>
        <w:numPr>
          <w:ilvl w:val="0"/>
          <w:numId w:val="77"/>
        </w:numPr>
        <w:spacing w:before="100" w:beforeAutospacing="1" w:after="100" w:afterAutospacing="1"/>
        <w:rPr>
          <w:rFonts w:eastAsia="Times New Roman"/>
          <w:lang w:val="id-ID"/>
        </w:rPr>
      </w:pPr>
      <w:r>
        <w:rPr>
          <w:rFonts w:eastAsia="Times New Roman"/>
          <w:lang w:val="id-ID"/>
        </w:rPr>
        <w:t>Standar OAuth 2.0 yang menjadi dasar semua alur autentikasi pada sub-bab ini.</w:t>
      </w:r>
    </w:p>
    <w:p w14:paraId="18DAFBA7" w14:textId="77777777" w:rsidR="002978A9" w:rsidRDefault="002978A9">
      <w:pPr>
        <w:pStyle w:val="referensi-block"/>
        <w:rPr>
          <w:lang w:val="id-ID"/>
        </w:rPr>
      </w:pPr>
      <w:r>
        <w:rPr>
          <w:lang w:val="id-ID"/>
        </w:rPr>
        <w:t xml:space="preserve">[2] Sakimura, N., Bradley, J., Jones, M., de Medeiros, B., </w:t>
      </w:r>
      <w:r>
        <w:rPr>
          <w:lang w:val="id-ID"/>
        </w:rPr>
        <w:t xml:space="preserve">&amp; Mortimore, C. (2014). </w:t>
      </w:r>
      <w:r>
        <w:rPr>
          <w:rStyle w:val="Emphasis"/>
          <w:lang w:val="id-ID"/>
        </w:rPr>
        <w:t>OpenID Connect Core 1.0</w:t>
      </w:r>
      <w:r>
        <w:rPr>
          <w:lang w:val="id-ID"/>
        </w:rPr>
        <w:t xml:space="preserve">. OpenID Foundation Specification. </w:t>
      </w:r>
      <w:hyperlink r:id="rId302" w:history="1">
        <w:r>
          <w:rPr>
            <w:rStyle w:val="Hyperlink"/>
            <w:lang w:val="id-ID"/>
          </w:rPr>
          <w:t>https://openid.net/specs/openid-connect-core-1_0.html</w:t>
        </w:r>
      </w:hyperlink>
    </w:p>
    <w:p w14:paraId="23F500F9" w14:textId="77777777" w:rsidR="002978A9" w:rsidRDefault="002978A9">
      <w:pPr>
        <w:numPr>
          <w:ilvl w:val="0"/>
          <w:numId w:val="78"/>
        </w:numPr>
        <w:spacing w:before="100" w:beforeAutospacing="1" w:after="100" w:afterAutospacing="1"/>
        <w:rPr>
          <w:rFonts w:eastAsia="Times New Roman"/>
          <w:lang w:val="id-ID"/>
        </w:rPr>
      </w:pPr>
      <w:r>
        <w:rPr>
          <w:rFonts w:eastAsia="Times New Roman"/>
          <w:lang w:val="id-ID"/>
        </w:rPr>
        <w:t>Spesifikasi OpenID Connect yang menambahkan lapisan identitas di atas OAuth 2.0.</w:t>
      </w:r>
    </w:p>
    <w:p w14:paraId="093318FE" w14:textId="77777777" w:rsidR="002978A9" w:rsidRDefault="002978A9">
      <w:pPr>
        <w:pStyle w:val="referensi-block"/>
        <w:rPr>
          <w:lang w:val="id-ID"/>
        </w:rPr>
      </w:pPr>
      <w:r>
        <w:rPr>
          <w:lang w:val="id-ID"/>
        </w:rPr>
        <w:t xml:space="preserve">[3] South, T., et al. (2025). </w:t>
      </w:r>
      <w:r>
        <w:rPr>
          <w:rStyle w:val="Emphasis"/>
          <w:lang w:val="id-ID"/>
        </w:rPr>
        <w:t>Identity Management for Agentic AI: The New Frontier of Authorization, Authentication, and Security for an AI Agent World</w:t>
      </w:r>
      <w:r>
        <w:rPr>
          <w:lang w:val="id-ID"/>
        </w:rPr>
        <w:t xml:space="preserve">. OpenID Foundation Whitepaper. DOI: </w:t>
      </w:r>
      <w:hyperlink r:id="rId303" w:history="1">
        <w:r>
          <w:rPr>
            <w:rStyle w:val="Hyperlink"/>
            <w:lang w:val="id-ID"/>
          </w:rPr>
          <w:t>10.48550/arXiv.2510.25819</w:t>
        </w:r>
      </w:hyperlink>
      <w:r>
        <w:rPr>
          <w:lang w:val="id-ID"/>
        </w:rPr>
        <w:t xml:space="preserve"> </w:t>
      </w:r>
      <w:r>
        <w:rPr>
          <w:rStyle w:val="ref-url"/>
          <w:lang w:val="id-ID"/>
        </w:rPr>
        <w:t>(https://arxiv.org/abs/2510.25819)</w:t>
      </w:r>
    </w:p>
    <w:p w14:paraId="08527529" w14:textId="77777777" w:rsidR="002978A9" w:rsidRDefault="002978A9">
      <w:pPr>
        <w:numPr>
          <w:ilvl w:val="0"/>
          <w:numId w:val="79"/>
        </w:numPr>
        <w:spacing w:before="100" w:beforeAutospacing="1" w:after="100" w:afterAutospacing="1"/>
        <w:rPr>
          <w:rFonts w:eastAsia="Times New Roman"/>
          <w:lang w:val="id-ID"/>
        </w:rPr>
      </w:pPr>
      <w:r>
        <w:rPr>
          <w:rFonts w:eastAsia="Times New Roman"/>
          <w:lang w:val="id-ID"/>
        </w:rPr>
        <w:t>Whitepaper tentang manajemen identitas untuk agen AI; relevan untuk desain RBAC platform AI small office.</w:t>
      </w:r>
    </w:p>
    <w:p w14:paraId="5E6551CD" w14:textId="77777777" w:rsidR="002978A9" w:rsidRDefault="002978A9">
      <w:pPr>
        <w:pStyle w:val="referensi-block"/>
        <w:rPr>
          <w:lang w:val="id-ID"/>
        </w:rPr>
      </w:pPr>
      <w:r>
        <w:rPr>
          <w:lang w:val="id-ID"/>
        </w:rPr>
        <w:t xml:space="preserve">[4] Miller, J., &amp; South, T. (2025). </w:t>
      </w:r>
      <w:r>
        <w:rPr>
          <w:rStyle w:val="Emphasis"/>
          <w:lang w:val="id-ID"/>
        </w:rPr>
        <w:t>Authenticated Delegation and Authorized AI Agents</w:t>
      </w:r>
      <w:r>
        <w:rPr>
          <w:lang w:val="id-ID"/>
        </w:rPr>
        <w:t xml:space="preserve">. arXiv: 2501.09674. DOI: </w:t>
      </w:r>
      <w:hyperlink r:id="rId304" w:history="1">
        <w:r>
          <w:rPr>
            <w:rStyle w:val="Hyperlink"/>
            <w:lang w:val="id-ID"/>
          </w:rPr>
          <w:t>10.48550/arXiv.2501.09674</w:t>
        </w:r>
      </w:hyperlink>
      <w:r>
        <w:rPr>
          <w:lang w:val="id-ID"/>
        </w:rPr>
        <w:t xml:space="preserve"> </w:t>
      </w:r>
      <w:r>
        <w:rPr>
          <w:rStyle w:val="ref-url"/>
          <w:lang w:val="id-ID"/>
        </w:rPr>
        <w:t>(https://arxiv.org/abs/2501.09674)</w:t>
      </w:r>
    </w:p>
    <w:p w14:paraId="7000103E" w14:textId="77777777" w:rsidR="002978A9" w:rsidRDefault="002978A9">
      <w:pPr>
        <w:numPr>
          <w:ilvl w:val="0"/>
          <w:numId w:val="80"/>
        </w:numPr>
        <w:spacing w:before="100" w:beforeAutospacing="1" w:after="100" w:afterAutospacing="1"/>
        <w:rPr>
          <w:rFonts w:eastAsia="Times New Roman"/>
          <w:lang w:val="id-ID"/>
        </w:rPr>
      </w:pPr>
      <w:r>
        <w:rPr>
          <w:rFonts w:eastAsia="Times New Roman"/>
          <w:lang w:val="id-ID"/>
        </w:rPr>
        <w:t>Ekstensi OAuth 2.0/OIDC untuk delegasi akses AI; acuan perancangan authorization di small office.</w:t>
      </w:r>
    </w:p>
    <w:p w14:paraId="4D7C1482" w14:textId="77777777" w:rsidR="002978A9" w:rsidRDefault="002978A9">
      <w:pPr>
        <w:pStyle w:val="referensi-block"/>
        <w:rPr>
          <w:lang w:val="id-ID"/>
        </w:rPr>
      </w:pPr>
      <w:r>
        <w:rPr>
          <w:lang w:val="id-ID"/>
        </w:rPr>
        <w:t xml:space="preserve">[5] Denniss, W., &amp; Bradley, J. (2020). </w:t>
      </w:r>
      <w:r>
        <w:rPr>
          <w:rStyle w:val="Emphasis"/>
          <w:lang w:val="id-ID"/>
        </w:rPr>
        <w:t>OAuth 2.0 for Browser-Based Applications</w:t>
      </w:r>
      <w:r>
        <w:rPr>
          <w:lang w:val="id-ID"/>
        </w:rPr>
        <w:t xml:space="preserve">. IETF BCP 216 / RFC 8628. DOI: </w:t>
      </w:r>
      <w:hyperlink r:id="rId305" w:history="1">
        <w:r>
          <w:rPr>
            <w:rStyle w:val="Hyperlink"/>
            <w:lang w:val="id-ID"/>
          </w:rPr>
          <w:t>10.17487/RFC8628</w:t>
        </w:r>
      </w:hyperlink>
      <w:r>
        <w:rPr>
          <w:lang w:val="id-ID"/>
        </w:rPr>
        <w:t xml:space="preserve"> </w:t>
      </w:r>
      <w:r>
        <w:rPr>
          <w:rStyle w:val="ref-url"/>
          <w:lang w:val="id-ID"/>
        </w:rPr>
        <w:t>(https://www.rfc-editor.org/rfc/rfc8628)</w:t>
      </w:r>
    </w:p>
    <w:p w14:paraId="2C2B8DFA" w14:textId="77777777" w:rsidR="002978A9" w:rsidRDefault="002978A9">
      <w:pPr>
        <w:numPr>
          <w:ilvl w:val="0"/>
          <w:numId w:val="81"/>
        </w:numPr>
        <w:spacing w:before="100" w:beforeAutospacing="1" w:after="100" w:afterAutospacing="1"/>
        <w:rPr>
          <w:rFonts w:eastAsia="Times New Roman"/>
          <w:lang w:val="id-ID"/>
        </w:rPr>
      </w:pPr>
      <w:r>
        <w:rPr>
          <w:rFonts w:eastAsia="Times New Roman"/>
          <w:lang w:val="id-ID"/>
        </w:rPr>
        <w:t>Praktik terbaik OAuth untuk aplikasi berbasis browser — relevan dengan implementasi Open WebUI dan PKCE.</w:t>
      </w:r>
    </w:p>
    <w:p w14:paraId="1DF285FE" w14:textId="77777777" w:rsidR="002978A9" w:rsidRDefault="002978A9">
      <w:pPr>
        <w:pStyle w:val="Heading3"/>
        <w:rPr>
          <w:rFonts w:eastAsia="Times New Roman"/>
          <w:lang w:val="id-ID"/>
        </w:rPr>
      </w:pPr>
      <w:r>
        <w:rPr>
          <w:rFonts w:eastAsia="Times New Roman"/>
          <w:lang w:val="id-ID"/>
        </w:rPr>
        <w:t>Referensi Pendukung (Dokumentasi)</w:t>
      </w:r>
    </w:p>
    <w:p w14:paraId="7C0B1066" w14:textId="77777777" w:rsidR="002978A9" w:rsidRDefault="002978A9">
      <w:pPr>
        <w:pStyle w:val="referensi-block"/>
        <w:rPr>
          <w:lang w:val="id-ID"/>
        </w:rPr>
      </w:pPr>
      <w:r>
        <w:rPr>
          <w:lang w:val="id-ID"/>
        </w:rPr>
        <w:t xml:space="preserve">[6] Google Workspace OAuth Documentation. </w:t>
      </w:r>
      <w:hyperlink r:id="rId306" w:history="1">
        <w:r>
          <w:rPr>
            <w:rStyle w:val="Hyperlink"/>
            <w:lang w:val="id-ID"/>
          </w:rPr>
          <w:t>https://developers.google.com/identity/protocols/oauth2</w:t>
        </w:r>
      </w:hyperlink>
    </w:p>
    <w:p w14:paraId="4F8122EC" w14:textId="77777777" w:rsidR="002978A9" w:rsidRDefault="002978A9">
      <w:pPr>
        <w:pStyle w:val="referensi-block"/>
        <w:rPr>
          <w:lang w:val="id-ID"/>
        </w:rPr>
      </w:pPr>
      <w:r>
        <w:rPr>
          <w:lang w:val="id-ID"/>
        </w:rPr>
        <w:t xml:space="preserve">[7] Microsoft Entra ID OAuth Documentation. </w:t>
      </w:r>
      <w:hyperlink r:id="rId307" w:history="1">
        <w:r>
          <w:rPr>
            <w:rStyle w:val="Hyperlink"/>
            <w:lang w:val="id-ID"/>
          </w:rPr>
          <w:t>https://learn.microsoft.com/en-us/entra/identity-platform</w:t>
        </w:r>
      </w:hyperlink>
    </w:p>
    <w:p w14:paraId="282599F8" w14:textId="77777777" w:rsidR="002978A9" w:rsidRDefault="002978A9">
      <w:pPr>
        <w:pStyle w:val="referensi-block"/>
        <w:rPr>
          <w:lang w:val="id-ID"/>
        </w:rPr>
      </w:pPr>
      <w:r>
        <w:rPr>
          <w:lang w:val="id-ID"/>
        </w:rPr>
        <w:t xml:space="preserve">[8] Authentik Documentation. </w:t>
      </w:r>
      <w:hyperlink r:id="rId308" w:history="1">
        <w:r>
          <w:rPr>
            <w:rStyle w:val="Hyperlink"/>
            <w:lang w:val="id-ID"/>
          </w:rPr>
          <w:t>https://docs.goauthentik.io</w:t>
        </w:r>
      </w:hyperlink>
    </w:p>
    <w:p w14:paraId="45907797" w14:textId="77777777" w:rsidR="002978A9" w:rsidRDefault="002978A9">
      <w:pPr>
        <w:pStyle w:val="referensi-block"/>
        <w:rPr>
          <w:lang w:val="id-ID"/>
        </w:rPr>
      </w:pPr>
      <w:r>
        <w:rPr>
          <w:lang w:val="id-ID"/>
        </w:rPr>
        <w:t xml:space="preserve">[9] Open WebUI OAuth Configuration. </w:t>
      </w:r>
      <w:hyperlink r:id="rId309" w:history="1">
        <w:r>
          <w:rPr>
            <w:rStyle w:val="Hyperlink"/>
            <w:lang w:val="id-ID"/>
          </w:rPr>
          <w:t>https://docs.openwebui.com/getting-started/env-configuration</w:t>
        </w:r>
      </w:hyperlink>
    </w:p>
    <w:p w14:paraId="5248B40C" w14:textId="77777777" w:rsidR="002978A9" w:rsidRDefault="002978A9">
      <w:pPr>
        <w:pStyle w:val="referensi-block"/>
        <w:rPr>
          <w:lang w:val="id-ID"/>
        </w:rPr>
      </w:pPr>
      <w:r>
        <w:rPr>
          <w:lang w:val="id-ID"/>
        </w:rPr>
        <w:t xml:space="preserve">[10] OWASP OAuth Security Cheat Sheet. </w:t>
      </w:r>
      <w:hyperlink r:id="rId310" w:history="1">
        <w:r>
          <w:rPr>
            <w:rStyle w:val="Hyperlink"/>
            <w:lang w:val="id-ID"/>
          </w:rPr>
          <w:t>https://cheatsheetseries.owasp.org/cheatsheets/OAuth_Security_Cheat_Sheet.html</w:t>
        </w:r>
      </w:hyperlink>
    </w:p>
    <w:p w14:paraId="4A30022E" w14:textId="77777777" w:rsidR="002978A9" w:rsidRDefault="002978A9">
      <w:pPr>
        <w:divId w:val="782303380"/>
        <w:rPr>
          <w:rFonts w:eastAsia="Times New Roman"/>
          <w:lang w:val="id-ID"/>
        </w:rPr>
      </w:pPr>
      <w:r>
        <w:rPr>
          <w:rStyle w:val="opener-num"/>
          <w:rFonts w:eastAsia="Times New Roman"/>
          <w:lang w:val="id-ID"/>
        </w:rPr>
        <w:t>7.</w:t>
      </w:r>
      <w:r>
        <w:rPr>
          <w:rStyle w:val="opener-num"/>
          <w:rFonts w:eastAsia="Times New Roman"/>
          <w:lang w:val="id-ID"/>
        </w:rPr>
        <w:t>7</w:t>
      </w:r>
    </w:p>
    <w:p w14:paraId="2ED0860A" w14:textId="77777777" w:rsidR="002978A9" w:rsidRDefault="002978A9">
      <w:pPr>
        <w:pStyle w:val="Heading1"/>
        <w:divId w:val="782303380"/>
        <w:rPr>
          <w:rFonts w:eastAsia="Times New Roman"/>
          <w:lang w:val="id-ID"/>
        </w:rPr>
      </w:pPr>
      <w:r>
        <w:rPr>
          <w:rFonts w:eastAsia="Times New Roman"/>
          <w:lang w:val="id-ID"/>
        </w:rPr>
        <w:t>Bab 7.7: Resource Allocation</w:t>
      </w:r>
    </w:p>
    <w:p w14:paraId="10B2F39E" w14:textId="77777777" w:rsidR="002978A9" w:rsidRDefault="002978A9">
      <w:pPr>
        <w:divId w:val="782303380"/>
        <w:rPr>
          <w:rFonts w:eastAsia="Times New Roman"/>
          <w:lang w:val="id-ID"/>
        </w:rPr>
      </w:pPr>
      <w:r>
        <w:rPr>
          <w:rFonts w:eastAsia="Times New Roman"/>
          <w:lang w:val="id-ID"/>
        </w:rPr>
        <w:pict w14:anchorId="3FB91A93">
          <v:rect id="_x0000_i1338" style="width:0;height:1.5pt" o:hralign="center" o:hrstd="t" o:hr="t" fillcolor="#a0a0a0" stroked="f"/>
        </w:pict>
      </w:r>
    </w:p>
    <w:p w14:paraId="3C38C0E7" w14:textId="77777777" w:rsidR="002978A9" w:rsidRDefault="002978A9">
      <w:pPr>
        <w:pStyle w:val="NormalWeb"/>
        <w:ind w:left="720" w:right="720"/>
        <w:divId w:val="979194811"/>
        <w:rPr>
          <w:lang w:val="id-ID"/>
        </w:rPr>
      </w:pPr>
      <w:r>
        <w:rPr>
          <w:lang w:val="id-ID"/>
        </w:rPr>
        <w:t>Bayangkan satu GPU kantor seperti satu-satunya mesin kopi di lantai: satu orang menekan tombol untuk 20 cangkir sekaligus, dan semua orang lain antre tak berujung. Di lingkungan LLM, "peminum kopi rakus</w:t>
      </w:r>
      <w:r>
        <w:rPr>
          <w:lang w:val="id-ID"/>
        </w:rPr>
        <w:t xml:space="preserve">" itu nyata — dan tanpa </w:t>
      </w:r>
      <w:r>
        <w:rPr>
          <w:rStyle w:val="Emphasis"/>
          <w:lang w:val="id-ID"/>
        </w:rPr>
        <w:t>resource allocation</w:t>
      </w:r>
      <w:r>
        <w:rPr>
          <w:lang w:val="id-ID"/>
        </w:rPr>
        <w:t>, satu karyawan bisa melumpuhkan GPU untuk seluruh tim.</w:t>
      </w:r>
    </w:p>
    <w:p w14:paraId="684D22DA" w14:textId="77777777" w:rsidR="002978A9" w:rsidRDefault="002978A9">
      <w:pPr>
        <w:rPr>
          <w:rFonts w:eastAsia="Times New Roman"/>
          <w:lang w:val="id-ID"/>
        </w:rPr>
      </w:pPr>
      <w:r>
        <w:rPr>
          <w:rFonts w:eastAsia="Times New Roman"/>
          <w:lang w:val="id-ID"/>
        </w:rPr>
        <w:pict w14:anchorId="3B3D46BB">
          <v:rect id="_x0000_i1339" style="width:0;height:1.5pt" o:hralign="center" o:hrstd="t" o:hr="t" fillcolor="#a0a0a0" stroked="f"/>
        </w:pict>
      </w:r>
    </w:p>
    <w:p w14:paraId="723EE33A" w14:textId="77777777" w:rsidR="002978A9" w:rsidRDefault="002978A9">
      <w:pPr>
        <w:pStyle w:val="Heading2"/>
        <w:rPr>
          <w:rFonts w:eastAsia="Times New Roman"/>
          <w:lang w:val="id-ID"/>
        </w:rPr>
      </w:pPr>
      <w:r>
        <w:rPr>
          <w:rFonts w:eastAsia="Times New Roman"/>
          <w:lang w:val="id-ID"/>
        </w:rPr>
        <w:t>1. Tujuan Sub-Bab</w:t>
      </w:r>
    </w:p>
    <w:p w14:paraId="71A026B2" w14:textId="77777777" w:rsidR="002978A9" w:rsidRDefault="002978A9">
      <w:pPr>
        <w:pStyle w:val="NormalWeb"/>
        <w:rPr>
          <w:lang w:val="id-ID"/>
        </w:rPr>
      </w:pPr>
      <w:r>
        <w:rPr>
          <w:lang w:val="id-ID"/>
        </w:rPr>
        <w:t>Setelah membaca sub-bab ini, Anda akan mampu:</w:t>
      </w:r>
    </w:p>
    <w:p w14:paraId="27F979F8" w14:textId="77777777" w:rsidR="002978A9" w:rsidRDefault="002978A9">
      <w:pPr>
        <w:numPr>
          <w:ilvl w:val="0"/>
          <w:numId w:val="82"/>
        </w:numPr>
        <w:spacing w:before="100" w:beforeAutospacing="1" w:after="100" w:afterAutospacing="1"/>
        <w:rPr>
          <w:rFonts w:eastAsia="Times New Roman"/>
          <w:lang w:val="id-ID"/>
        </w:rPr>
      </w:pPr>
      <w:r>
        <w:rPr>
          <w:rFonts w:eastAsia="Times New Roman"/>
          <w:lang w:val="id-ID"/>
        </w:rPr>
        <w:t xml:space="preserve">Mengimplementasikan </w:t>
      </w:r>
      <w:r>
        <w:rPr>
          <w:rStyle w:val="Strong"/>
          <w:rFonts w:eastAsia="Times New Roman"/>
          <w:lang w:val="id-ID"/>
        </w:rPr>
        <w:t>fair sharing GPU</w:t>
      </w:r>
      <w:r>
        <w:rPr>
          <w:rFonts w:eastAsia="Times New Roman"/>
          <w:lang w:val="id-ID"/>
        </w:rPr>
        <w:t xml:space="preserve"> agar satu pengguna tidak memonopoli sumber daya</w:t>
      </w:r>
    </w:p>
    <w:p w14:paraId="28C8E9F3" w14:textId="77777777" w:rsidR="002978A9" w:rsidRDefault="002978A9">
      <w:pPr>
        <w:numPr>
          <w:ilvl w:val="0"/>
          <w:numId w:val="82"/>
        </w:numPr>
        <w:spacing w:before="100" w:beforeAutospacing="1" w:after="100" w:afterAutospacing="1"/>
        <w:rPr>
          <w:rFonts w:eastAsia="Times New Roman"/>
          <w:lang w:val="id-ID"/>
        </w:rPr>
      </w:pPr>
      <w:r>
        <w:rPr>
          <w:rFonts w:eastAsia="Times New Roman"/>
          <w:lang w:val="id-ID"/>
        </w:rPr>
        <w:t xml:space="preserve">Memahami dan mengonfigurasi mekanisme </w:t>
      </w:r>
      <w:r>
        <w:rPr>
          <w:rStyle w:val="Strong"/>
          <w:rFonts w:eastAsia="Times New Roman"/>
          <w:lang w:val="id-ID"/>
        </w:rPr>
        <w:t>rate limiting</w:t>
      </w:r>
      <w:r>
        <w:rPr>
          <w:rFonts w:eastAsia="Times New Roman"/>
          <w:lang w:val="id-ID"/>
        </w:rPr>
        <w:t xml:space="preserve">, </w:t>
      </w:r>
      <w:r>
        <w:rPr>
          <w:rStyle w:val="Strong"/>
          <w:rFonts w:eastAsia="Times New Roman"/>
          <w:lang w:val="id-ID"/>
        </w:rPr>
        <w:t>queue</w:t>
      </w:r>
      <w:r>
        <w:rPr>
          <w:rFonts w:eastAsia="Times New Roman"/>
          <w:lang w:val="id-ID"/>
        </w:rPr>
        <w:t xml:space="preserve">, dan </w:t>
      </w:r>
      <w:r>
        <w:rPr>
          <w:rStyle w:val="Strong"/>
          <w:rFonts w:eastAsia="Times New Roman"/>
          <w:lang w:val="id-ID"/>
        </w:rPr>
        <w:t>priority scheduling</w:t>
      </w:r>
      <w:r>
        <w:rPr>
          <w:rFonts w:eastAsia="Times New Roman"/>
          <w:lang w:val="id-ID"/>
        </w:rPr>
        <w:t xml:space="preserve"> di vLLM</w:t>
      </w:r>
    </w:p>
    <w:p w14:paraId="3EC3D45D" w14:textId="77777777" w:rsidR="002978A9" w:rsidRDefault="002978A9">
      <w:pPr>
        <w:numPr>
          <w:ilvl w:val="0"/>
          <w:numId w:val="82"/>
        </w:numPr>
        <w:spacing w:before="100" w:beforeAutospacing="1" w:after="100" w:afterAutospacing="1"/>
        <w:rPr>
          <w:rFonts w:eastAsia="Times New Roman"/>
          <w:lang w:val="id-ID"/>
        </w:rPr>
      </w:pPr>
      <w:r>
        <w:rPr>
          <w:rFonts w:eastAsia="Times New Roman"/>
          <w:lang w:val="id-ID"/>
        </w:rPr>
        <w:t xml:space="preserve">Mengkonfigurasi </w:t>
      </w:r>
      <w:r>
        <w:rPr>
          <w:rStyle w:val="Strong"/>
          <w:rFonts w:eastAsia="Times New Roman"/>
          <w:lang w:val="id-ID"/>
        </w:rPr>
        <w:t>multi-tenant resource isolation</w:t>
      </w:r>
      <w:r>
        <w:rPr>
          <w:rFonts w:eastAsia="Times New Roman"/>
          <w:lang w:val="id-ID"/>
        </w:rPr>
        <w:t xml:space="preserve"> untuk lingkungan small office 9-20 pengguna</w:t>
      </w:r>
    </w:p>
    <w:p w14:paraId="79B6B964" w14:textId="77777777" w:rsidR="002978A9" w:rsidRDefault="002978A9">
      <w:pPr>
        <w:numPr>
          <w:ilvl w:val="0"/>
          <w:numId w:val="82"/>
        </w:numPr>
        <w:spacing w:before="100" w:beforeAutospacing="1" w:after="100" w:afterAutospacing="1"/>
        <w:rPr>
          <w:rFonts w:eastAsia="Times New Roman"/>
          <w:lang w:val="id-ID"/>
        </w:rPr>
      </w:pPr>
      <w:r>
        <w:rPr>
          <w:rFonts w:eastAsia="Times New Roman"/>
          <w:lang w:val="id-ID"/>
        </w:rPr>
        <w:t xml:space="preserve">Membaca tabel </w:t>
      </w:r>
      <w:r>
        <w:rPr>
          <w:rStyle w:val="Emphasis"/>
          <w:rFonts w:eastAsia="Times New Roman"/>
          <w:lang w:val="id-ID"/>
        </w:rPr>
        <w:t>sizing</w:t>
      </w:r>
      <w:r>
        <w:rPr>
          <w:rFonts w:eastAsia="Times New Roman"/>
          <w:lang w:val="id-ID"/>
        </w:rPr>
        <w:t xml:space="preserve"> </w:t>
      </w:r>
      <w:r>
        <w:rPr>
          <w:rFonts w:eastAsia="Times New Roman"/>
          <w:lang w:val="id-ID"/>
        </w:rPr>
        <w:t>VRAM untuk memutuskan berapa banyak pengguna yang aman pada konteks tertentu</w:t>
      </w:r>
    </w:p>
    <w:p w14:paraId="71F327B6" w14:textId="77777777" w:rsidR="002978A9" w:rsidRDefault="002978A9">
      <w:pPr>
        <w:numPr>
          <w:ilvl w:val="0"/>
          <w:numId w:val="82"/>
        </w:numPr>
        <w:spacing w:before="100" w:beforeAutospacing="1" w:after="100" w:afterAutospacing="1"/>
        <w:rPr>
          <w:rFonts w:eastAsia="Times New Roman"/>
          <w:lang w:val="id-ID"/>
        </w:rPr>
      </w:pPr>
      <w:r>
        <w:rPr>
          <w:rFonts w:eastAsia="Times New Roman"/>
          <w:lang w:val="id-ID"/>
        </w:rPr>
        <w:t xml:space="preserve">Membangun </w:t>
      </w:r>
      <w:r>
        <w:rPr>
          <w:rStyle w:val="Emphasis"/>
          <w:rFonts w:eastAsia="Times New Roman"/>
          <w:lang w:val="id-ID"/>
        </w:rPr>
        <w:t>monitoring</w:t>
      </w:r>
      <w:r>
        <w:rPr>
          <w:rFonts w:eastAsia="Times New Roman"/>
          <w:lang w:val="id-ID"/>
        </w:rPr>
        <w:t xml:space="preserve"> sederhana dengan Grafana untuk memantau VRAM, antrean, dan pemakaian per pengguna</w:t>
      </w:r>
    </w:p>
    <w:p w14:paraId="18477106" w14:textId="77777777" w:rsidR="002978A9" w:rsidRDefault="002978A9">
      <w:pPr>
        <w:rPr>
          <w:rFonts w:eastAsia="Times New Roman"/>
          <w:lang w:val="id-ID"/>
        </w:rPr>
      </w:pPr>
      <w:r>
        <w:rPr>
          <w:rFonts w:eastAsia="Times New Roman"/>
          <w:lang w:val="id-ID"/>
        </w:rPr>
        <w:pict w14:anchorId="38CF38CB">
          <v:rect id="_x0000_i1340" style="width:0;height:1.5pt" o:hralign="center" o:hrstd="t" o:hr="t" fillcolor="#a0a0a0" stroked="f"/>
        </w:pict>
      </w:r>
    </w:p>
    <w:p w14:paraId="07C7A90F" w14:textId="77777777" w:rsidR="002978A9" w:rsidRDefault="002978A9">
      <w:pPr>
        <w:pStyle w:val="Heading2"/>
        <w:rPr>
          <w:rFonts w:eastAsia="Times New Roman"/>
          <w:lang w:val="id-ID"/>
        </w:rPr>
      </w:pPr>
      <w:r>
        <w:rPr>
          <w:rFonts w:eastAsia="Times New Roman"/>
          <w:lang w:val="id-ID"/>
        </w:rPr>
        <w:t>2. Masalah "Noisy Neighbor" di GPU Sharing</w:t>
      </w:r>
    </w:p>
    <w:p w14:paraId="11AD4891" w14:textId="77777777" w:rsidR="002978A9" w:rsidRDefault="002978A9">
      <w:pPr>
        <w:pStyle w:val="Heading3"/>
        <w:rPr>
          <w:rFonts w:eastAsia="Times New Roman"/>
          <w:lang w:val="id-ID"/>
        </w:rPr>
      </w:pPr>
      <w:r>
        <w:rPr>
          <w:rFonts w:eastAsia="Times New Roman"/>
          <w:lang w:val="id-ID"/>
        </w:rPr>
        <w:t>Satu Pengguna, GPU Lumpuh Total</w:t>
      </w:r>
    </w:p>
    <w:p w14:paraId="3FC5AB48" w14:textId="77777777" w:rsidR="002978A9" w:rsidRDefault="002978A9">
      <w:pPr>
        <w:pStyle w:val="NormalWeb"/>
        <w:rPr>
          <w:lang w:val="id-ID"/>
        </w:rPr>
      </w:pPr>
      <w:r>
        <w:rPr>
          <w:lang w:val="id-ID"/>
        </w:rPr>
        <w:t xml:space="preserve">Fenomena yang paling ditakuti admin GPU kantor dijuluki </w:t>
      </w:r>
      <w:r>
        <w:rPr>
          <w:rStyle w:val="Strong"/>
          <w:lang w:val="id-ID"/>
        </w:rPr>
        <w:t>noisy neighbor</w:t>
      </w:r>
      <w:r>
        <w:rPr>
          <w:lang w:val="id-ID"/>
        </w:rPr>
        <w:t xml:space="preserve"> </w:t>
      </w:r>
      <w:r>
        <w:rPr>
          <w:lang w:val="id-ID"/>
        </w:rPr>
        <w:t xml:space="preserve">— tetangga berisik yang memakai fasilitas bersama secara berlebihan. Di dunia LLM, wujudnya konkret: satu pengguna mengirim dokumen panjang 16.000 token atau meminta model 70B dijalankan, dan dalam sekejap seluruh VRAM tersedot untuk </w:t>
      </w:r>
      <w:r>
        <w:rPr>
          <w:rStyle w:val="Emphasis"/>
          <w:lang w:val="id-ID"/>
        </w:rPr>
        <w:t>KV cache</w:t>
      </w:r>
      <w:r>
        <w:rPr>
          <w:lang w:val="id-ID"/>
        </w:rPr>
        <w:t xml:space="preserve"> permintaannya. Pengguna lain yang sedang asyik ber-chat tiba-tiba menerima </w:t>
      </w:r>
      <w:r>
        <w:rPr>
          <w:rStyle w:val="Emphasis"/>
          <w:lang w:val="id-ID"/>
        </w:rPr>
        <w:t>timeout</w:t>
      </w:r>
      <w:r>
        <w:rPr>
          <w:lang w:val="id-ID"/>
        </w:rPr>
        <w:t xml:space="preserve">, bahkan </w:t>
      </w:r>
      <w:r>
        <w:rPr>
          <w:rStyle w:val="Emphasis"/>
          <w:lang w:val="id-ID"/>
        </w:rPr>
        <w:t>out-of-memory</w:t>
      </w:r>
      <w:r>
        <w:rPr>
          <w:lang w:val="id-ID"/>
        </w:rPr>
        <w:t xml:space="preserve"> (OOM) karena tidak ada sisa VRAM untuk konteks mereka. Yang paling menyakitkan: si penyebab tidak menyadari apa-apa — dari sisinya, semuanya berjalan mulus.</w:t>
      </w:r>
    </w:p>
    <w:p w14:paraId="1D48C35F" w14:textId="77777777" w:rsidR="002978A9" w:rsidRDefault="002978A9">
      <w:pPr>
        <w:pStyle w:val="NormalWeb"/>
        <w:rPr>
          <w:lang w:val="id-ID"/>
        </w:rPr>
      </w:pPr>
      <w:r>
        <w:rPr>
          <w:lang w:val="id-ID"/>
        </w:rPr>
        <w:t xml:space="preserve">Di small office dengan 9-20 pengguna, masalah ini bukan teori. Pada jam sibuk, 5-10 orang memakai model bersamaan — rapat pagi menghasilkan gelombang </w:t>
      </w:r>
      <w:r>
        <w:rPr>
          <w:rStyle w:val="Emphasis"/>
          <w:lang w:val="id-ID"/>
        </w:rPr>
        <w:t>summarization</w:t>
      </w:r>
      <w:r>
        <w:rPr>
          <w:lang w:val="id-ID"/>
        </w:rPr>
        <w:t xml:space="preserve">, developer memicu </w:t>
      </w:r>
      <w:r>
        <w:rPr>
          <w:rStyle w:val="Emphasis"/>
          <w:lang w:val="id-ID"/>
        </w:rPr>
        <w:t>completion</w:t>
      </w:r>
      <w:r>
        <w:rPr>
          <w:lang w:val="id-ID"/>
        </w:rPr>
        <w:t xml:space="preserve"> kode, tim analis menggali dokumen panjang. Tanpa pengaturan, gelombang ini bertabrakan di satu kolam VRAM. Kabar baiknya, masalah ini sudah dipetakan dengan baik oleh riset sistem besar (PagedAttention [1], Prism [2], Melange [3]), dan solusinya kini tersedia gratis di </w:t>
      </w:r>
      <w:r>
        <w:rPr>
          <w:rStyle w:val="Emphasis"/>
          <w:lang w:val="id-ID"/>
        </w:rPr>
        <w:t>stack</w:t>
      </w:r>
      <w:r>
        <w:rPr>
          <w:lang w:val="id-ID"/>
        </w:rPr>
        <w:t xml:space="preserve"> yang Anda pakai: </w:t>
      </w:r>
      <w:r>
        <w:rPr>
          <w:rStyle w:val="Strong"/>
          <w:lang w:val="id-ID"/>
        </w:rPr>
        <w:t>vLLM</w:t>
      </w:r>
      <w:r>
        <w:rPr>
          <w:lang w:val="id-ID"/>
        </w:rPr>
        <w:t xml:space="preserve"> dengan </w:t>
      </w:r>
      <w:r>
        <w:rPr>
          <w:rStyle w:val="Emphasis"/>
          <w:lang w:val="id-ID"/>
        </w:rPr>
        <w:t>priority queue</w:t>
      </w:r>
      <w:r>
        <w:rPr>
          <w:lang w:val="id-ID"/>
        </w:rPr>
        <w:t xml:space="preserve">, </w:t>
      </w:r>
      <w:r>
        <w:rPr>
          <w:rStyle w:val="Emphasis"/>
          <w:lang w:val="id-ID"/>
        </w:rPr>
        <w:t>VRAM limits</w:t>
      </w:r>
      <w:r>
        <w:rPr>
          <w:lang w:val="id-ID"/>
        </w:rPr>
        <w:t xml:space="preserve">, dan </w:t>
      </w:r>
      <w:r>
        <w:rPr>
          <w:rStyle w:val="Emphasis"/>
          <w:lang w:val="id-ID"/>
        </w:rPr>
        <w:t>scheduling</w:t>
      </w:r>
      <w:r>
        <w:rPr>
          <w:lang w:val="id-ID"/>
        </w:rPr>
        <w:t>.</w:t>
      </w:r>
    </w:p>
    <w:p w14:paraId="0B7BE1AA" w14:textId="77777777" w:rsidR="002978A9" w:rsidRDefault="002978A9">
      <w:pPr>
        <w:pStyle w:val="Heading3"/>
        <w:rPr>
          <w:rFonts w:eastAsia="Times New Roman"/>
          <w:lang w:val="id-ID"/>
        </w:rPr>
      </w:pPr>
      <w:r>
        <w:rPr>
          <w:rFonts w:eastAsia="Times New Roman"/>
          <w:lang w:val="id-ID"/>
        </w:rPr>
        <w:t>Prinsip Dasar: Alokasi, Bukan Anarki</w:t>
      </w:r>
    </w:p>
    <w:p w14:paraId="2A8CFB8B" w14:textId="77777777" w:rsidR="002978A9" w:rsidRDefault="002978A9">
      <w:pPr>
        <w:pStyle w:val="NormalWeb"/>
        <w:rPr>
          <w:lang w:val="id-ID"/>
        </w:rPr>
      </w:pPr>
      <w:r>
        <w:rPr>
          <w:lang w:val="id-ID"/>
        </w:rPr>
        <w:t xml:space="preserve">Inti dari semua solusi adalah satu perubahan pola pikir: GPU bukan milik siapa pun secara eksklusif, melainkan </w:t>
      </w:r>
      <w:r>
        <w:rPr>
          <w:rStyle w:val="Strong"/>
          <w:lang w:val="id-ID"/>
        </w:rPr>
        <w:t>sumber daya bersama yang dialokasikan</w:t>
      </w:r>
      <w:r>
        <w:rPr>
          <w:lang w:val="id-ID"/>
        </w:rPr>
        <w:t xml:space="preserve">. Seperti AC kantor yang diatur thermostat pusat — bukan tombol individual — setiap permintaan harus melewati gerbang yang memutuskan: layak diproses sekarang, masuk antrean, atau ditolak dengan halus (HTTP 429). Sepanjang sub-bab ini, Anda akan membangun tiga lapis gerbang: </w:t>
      </w:r>
      <w:r>
        <w:rPr>
          <w:rStyle w:val="Strong"/>
          <w:lang w:val="id-ID"/>
        </w:rPr>
        <w:t>scheduling</w:t>
      </w:r>
      <w:r>
        <w:rPr>
          <w:lang w:val="id-ID"/>
        </w:rPr>
        <w:t xml:space="preserve"> </w:t>
      </w:r>
      <w:r>
        <w:rPr>
          <w:lang w:val="id-ID"/>
        </w:rPr>
        <w:t xml:space="preserve">di vLLM (seksi 3), </w:t>
      </w:r>
      <w:r>
        <w:rPr>
          <w:rStyle w:val="Strong"/>
          <w:lang w:val="id-ID"/>
        </w:rPr>
        <w:t>quota</w:t>
      </w:r>
      <w:r>
        <w:rPr>
          <w:lang w:val="id-ID"/>
        </w:rPr>
        <w:t xml:space="preserve"> di gerbang API (seksi 4), dan </w:t>
      </w:r>
      <w:r>
        <w:rPr>
          <w:rStyle w:val="Strong"/>
          <w:lang w:val="id-ID"/>
        </w:rPr>
        <w:t>isolasi</w:t>
      </w:r>
      <w:r>
        <w:rPr>
          <w:lang w:val="id-ID"/>
        </w:rPr>
        <w:t xml:space="preserve"> antar kelompok pengguna (seksi 5).</w:t>
      </w:r>
    </w:p>
    <w:p w14:paraId="7D9AD397" w14:textId="77777777" w:rsidR="002978A9" w:rsidRDefault="002978A9">
      <w:pPr>
        <w:pStyle w:val="NormalWeb"/>
        <w:rPr>
          <w:lang w:val="id-ID"/>
        </w:rPr>
      </w:pPr>
      <w:r>
        <w:rPr>
          <w:lang w:val="id-ID"/>
        </w:rPr>
        <w:t>Pola paling sederhana dan paling efektif untuk small office dengan dua GPU:</w:t>
      </w:r>
    </w:p>
    <w:p w14:paraId="37B44EBA" w14:textId="77777777" w:rsidR="002978A9" w:rsidRDefault="002978A9">
      <w:pPr>
        <w:divId w:val="2066249089"/>
        <w:rPr>
          <w:rFonts w:eastAsia="Times New Roman"/>
          <w:lang w:val="id-ID"/>
        </w:rPr>
      </w:pPr>
      <w:r>
        <w:rPr>
          <w:rFonts w:eastAsia="Times New Roman"/>
          <w:lang w:val="id-ID"/>
        </w:rPr>
        <w:t>graph LR subgraph GPU0[GPU 0 - RTX 4090] T1[Tabby Server] T2[DeepSeek-Coder] end subgraph GPU1[GPU 1 - RTX 4090] V1[vLLM Instance] V2[Chat + RAG Model] end DEV[Developer] --&gt; T1 DEV --&gt; V1 T1 --&gt; T2 V1 --&gt; V2</w:t>
      </w:r>
    </w:p>
    <w:p w14:paraId="1B3D0D9D" w14:textId="77777777" w:rsidR="002978A9" w:rsidRDefault="002978A9">
      <w:pPr>
        <w:rPr>
          <w:rFonts w:eastAsia="Times New Roman"/>
          <w:lang w:val="id-ID"/>
        </w:rPr>
      </w:pPr>
      <w:r>
        <w:rPr>
          <w:rStyle w:val="fig-num"/>
          <w:rFonts w:eastAsia="Times New Roman"/>
          <w:lang w:val="id-ID"/>
        </w:rPr>
        <w:t>Gambar 7.7-1</w:t>
      </w:r>
      <w:r>
        <w:rPr>
          <w:rFonts w:eastAsia="Times New Roman"/>
          <w:lang w:val="id-ID"/>
        </w:rPr>
        <w:t>: Space-Sharing Dua GPU untuk Dua Ti</w:t>
      </w:r>
      <w:r>
        <w:rPr>
          <w:rFonts w:eastAsia="Times New Roman"/>
          <w:lang w:val="id-ID"/>
        </w:rPr>
        <w:t>m</w:t>
      </w:r>
    </w:p>
    <w:p w14:paraId="104003EC" w14:textId="77777777" w:rsidR="002978A9" w:rsidRDefault="002978A9">
      <w:pPr>
        <w:pStyle w:val="NormalWeb"/>
        <w:rPr>
          <w:lang w:val="id-ID"/>
        </w:rPr>
      </w:pPr>
      <w:r>
        <w:rPr>
          <w:lang w:val="id-ID"/>
        </w:rPr>
        <w:t xml:space="preserve">Mengapa pola ini juara? Karena ia menghapus konflik antar beban kerja yang berbeda secara permanen: </w:t>
      </w:r>
      <w:r>
        <w:rPr>
          <w:rStyle w:val="Emphasis"/>
          <w:lang w:val="id-ID"/>
        </w:rPr>
        <w:t>completion</w:t>
      </w:r>
      <w:r>
        <w:rPr>
          <w:lang w:val="id-ID"/>
        </w:rPr>
        <w:t xml:space="preserve"> kode (latency-sensitif, harus selalu siap) tidak pernah berebut dengan </w:t>
      </w:r>
      <w:r>
        <w:rPr>
          <w:rStyle w:val="Emphasis"/>
          <w:lang w:val="id-ID"/>
        </w:rPr>
        <w:t>chat</w:t>
      </w:r>
      <w:r>
        <w:rPr>
          <w:lang w:val="id-ID"/>
        </w:rPr>
        <w:t xml:space="preserve"> RAG (throughput-hungry, menerima antrean). Kedua kartu bekerja paralel seperti dua operator mesin berbeda di lantai produksi — masing-masing dengan antrean sendiri (diatur Tabel 7.20), yang pada akhirnya membuat </w:t>
      </w:r>
      <w:r>
        <w:rPr>
          <w:rStyle w:val="Emphasis"/>
          <w:lang w:val="id-ID"/>
        </w:rPr>
        <w:t>noisy neighbor</w:t>
      </w:r>
      <w:r>
        <w:rPr>
          <w:lang w:val="id-ID"/>
        </w:rPr>
        <w:t xml:space="preserve"> kehilangan wilayah sebarannya.</w:t>
      </w:r>
    </w:p>
    <w:p w14:paraId="02E33DF2" w14:textId="77777777" w:rsidR="002978A9" w:rsidRDefault="002978A9">
      <w:pPr>
        <w:rPr>
          <w:rFonts w:eastAsia="Times New Roman"/>
          <w:lang w:val="id-ID"/>
        </w:rPr>
      </w:pPr>
      <w:r>
        <w:rPr>
          <w:rFonts w:eastAsia="Times New Roman"/>
          <w:lang w:val="id-ID"/>
        </w:rPr>
        <w:pict w14:anchorId="00C29AD1">
          <v:rect id="_x0000_i1341" style="width:0;height:1.5pt" o:hralign="center" o:hrstd="t" o:hr="t" fillcolor="#a0a0a0" stroked="f"/>
        </w:pict>
      </w:r>
    </w:p>
    <w:p w14:paraId="62CC0BC8" w14:textId="77777777" w:rsidR="002978A9" w:rsidRDefault="002978A9">
      <w:pPr>
        <w:rPr>
          <w:rFonts w:eastAsia="Times New Roman"/>
          <w:lang w:val="id-ID"/>
        </w:rPr>
      </w:pPr>
      <w:r>
        <w:rPr>
          <w:rFonts w:eastAsia="Times New Roman"/>
          <w:lang w:val="id-ID"/>
        </w:rPr>
        <w:pict w14:anchorId="44B9F9F3">
          <v:rect id="_x0000_i1342" style="width:0;height:1.5pt" o:hralign="center" o:hrstd="t" o:hr="t" fillcolor="#a0a0a0" stroked="f"/>
        </w:pict>
      </w:r>
    </w:p>
    <w:p w14:paraId="48ECF191" w14:textId="77777777" w:rsidR="002978A9" w:rsidRDefault="002978A9">
      <w:pPr>
        <w:pStyle w:val="Heading2"/>
        <w:rPr>
          <w:rFonts w:eastAsia="Times New Roman"/>
          <w:lang w:val="id-ID"/>
        </w:rPr>
      </w:pPr>
      <w:r>
        <w:rPr>
          <w:rFonts w:eastAsia="Times New Roman"/>
          <w:lang w:val="id-ID"/>
        </w:rPr>
        <w:t>3. Mekanisme Resource Allocation di vLLM</w:t>
      </w:r>
    </w:p>
    <w:p w14:paraId="44FC2676" w14:textId="77777777" w:rsidR="002978A9" w:rsidRDefault="002978A9">
      <w:pPr>
        <w:pStyle w:val="Heading3"/>
        <w:rPr>
          <w:rFonts w:eastAsia="Times New Roman"/>
          <w:lang w:val="id-ID"/>
        </w:rPr>
      </w:pPr>
      <w:r>
        <w:rPr>
          <w:rFonts w:eastAsia="Times New Roman"/>
          <w:lang w:val="id-ID"/>
        </w:rPr>
        <w:t>PagedAttention: Memori yang Dipinjam, Bukan Diserahkan</w:t>
      </w:r>
    </w:p>
    <w:p w14:paraId="185C4E18" w14:textId="77777777" w:rsidR="002978A9" w:rsidRDefault="002978A9">
      <w:pPr>
        <w:pStyle w:val="NormalWeb"/>
        <w:rPr>
          <w:lang w:val="id-ID"/>
        </w:rPr>
      </w:pPr>
      <w:r>
        <w:rPr>
          <w:lang w:val="id-ID"/>
        </w:rPr>
        <w:t xml:space="preserve">Fondasi pertama vLLM adalah </w:t>
      </w:r>
      <w:r>
        <w:rPr>
          <w:rStyle w:val="Strong"/>
          <w:lang w:val="id-ID"/>
        </w:rPr>
        <w:t>PagedAttention</w:t>
      </w:r>
      <w:r>
        <w:rPr>
          <w:lang w:val="id-ID"/>
        </w:rPr>
        <w:t xml:space="preserve"> [1] — inovasi yang meminjam konsep </w:t>
      </w:r>
      <w:r>
        <w:rPr>
          <w:rStyle w:val="Emphasis"/>
          <w:lang w:val="id-ID"/>
        </w:rPr>
        <w:t>paging</w:t>
      </w:r>
      <w:r>
        <w:rPr>
          <w:lang w:val="id-ID"/>
        </w:rPr>
        <w:t xml:space="preserve"> dari sistem operasi untuk memori GPU. Alih-alih mengalokasikan KV cache kontinu untuk setiap permintaan, vLLM memecahnya menjadi </w:t>
      </w:r>
      <w:r>
        <w:rPr>
          <w:rStyle w:val="Emphasis"/>
          <w:lang w:val="id-ID"/>
        </w:rPr>
        <w:t>page</w:t>
      </w:r>
      <w:r>
        <w:rPr>
          <w:lang w:val="id-ID"/>
        </w:rPr>
        <w:t xml:space="preserve"> kecil yang dialokasikan </w:t>
      </w:r>
      <w:r>
        <w:rPr>
          <w:rStyle w:val="Strong"/>
          <w:lang w:val="id-ID"/>
        </w:rPr>
        <w:t>on-demand</w:t>
      </w:r>
      <w:r>
        <w:rPr>
          <w:lang w:val="id-ID"/>
        </w:rPr>
        <w:t>. Konsekuensinya luar biasa bagi pengguna ramai: permintaan yang tiba-tiba sadar konteksnya membengkak tidak lagi merebut semua VRAM yang tersisa — ia hanya meminjam halaman-halaman tambahan, dan membebaskannya saat selesai. Inilah alasan mengapa vLLM dapat melayani banyak permintaan bersamaan pada GPU yang sama tanpa saling membunuh.</w:t>
      </w:r>
    </w:p>
    <w:p w14:paraId="282C9E4D" w14:textId="77777777" w:rsidR="002978A9" w:rsidRDefault="002978A9">
      <w:pPr>
        <w:pStyle w:val="Heading3"/>
        <w:rPr>
          <w:rFonts w:eastAsia="Times New Roman"/>
          <w:lang w:val="id-ID"/>
        </w:rPr>
      </w:pPr>
      <w:r>
        <w:rPr>
          <w:rFonts w:eastAsia="Times New Roman"/>
          <w:lang w:val="id-ID"/>
        </w:rPr>
        <w:t>Empat Knob Utama</w:t>
      </w:r>
    </w:p>
    <w:p w14:paraId="52C1B08F" w14:textId="77777777" w:rsidR="002978A9" w:rsidRDefault="002978A9">
      <w:pPr>
        <w:pStyle w:val="NormalWeb"/>
        <w:rPr>
          <w:lang w:val="id-ID"/>
        </w:rPr>
      </w:pPr>
      <w:r>
        <w:rPr>
          <w:lang w:val="id-ID"/>
        </w:rPr>
        <w:t xml:space="preserve">Setiap </w:t>
      </w:r>
      <w:r>
        <w:rPr>
          <w:rStyle w:val="Emphasis"/>
          <w:lang w:val="id-ID"/>
        </w:rPr>
        <w:t>instance</w:t>
      </w:r>
      <w:r>
        <w:rPr>
          <w:lang w:val="id-ID"/>
        </w:rPr>
        <w:t xml:space="preserve"> vLLM memiliki empat pengaturan yang menjadi </w:t>
      </w:r>
      <w:r>
        <w:rPr>
          <w:rStyle w:val="Emphasis"/>
          <w:lang w:val="id-ID"/>
        </w:rPr>
        <w:t>dashboard</w:t>
      </w:r>
      <w:r>
        <w:rPr>
          <w:lang w:val="id-ID"/>
        </w:rPr>
        <w:t xml:space="preserve"> kendali Anda:</w:t>
      </w:r>
    </w:p>
    <w:p w14:paraId="6B9F4DD1" w14:textId="77777777" w:rsidR="002978A9" w:rsidRDefault="002978A9">
      <w:pPr>
        <w:numPr>
          <w:ilvl w:val="0"/>
          <w:numId w:val="83"/>
        </w:numPr>
        <w:spacing w:before="100" w:beforeAutospacing="1" w:after="100" w:afterAutospacing="1"/>
        <w:rPr>
          <w:rFonts w:eastAsia="Times New Roman"/>
          <w:lang w:val="id-ID"/>
        </w:rPr>
      </w:pPr>
      <w:r>
        <w:rPr>
          <w:rStyle w:val="HTMLCode"/>
          <w:b/>
          <w:bCs/>
          <w:lang w:val="id-ID"/>
        </w:rPr>
        <w:t>--max-num-seqs</w:t>
      </w:r>
      <w:r>
        <w:rPr>
          <w:rFonts w:eastAsia="Times New Roman"/>
          <w:lang w:val="id-ID"/>
        </w:rPr>
        <w:t xml:space="preserve"> — membatasi jumlah </w:t>
      </w:r>
      <w:r>
        <w:rPr>
          <w:rStyle w:val="Emphasis"/>
          <w:rFonts w:eastAsia="Times New Roman"/>
          <w:lang w:val="id-ID"/>
        </w:rPr>
        <w:t>sequence</w:t>
      </w:r>
      <w:r>
        <w:rPr>
          <w:rFonts w:eastAsia="Times New Roman"/>
          <w:lang w:val="id-ID"/>
        </w:rPr>
        <w:t xml:space="preserve"> concurrent per GPU. Ini </w:t>
      </w:r>
      <w:r>
        <w:rPr>
          <w:rStyle w:val="Emphasis"/>
          <w:rFonts w:eastAsia="Times New Roman"/>
          <w:lang w:val="id-ID"/>
        </w:rPr>
        <w:t>speed bump</w:t>
      </w:r>
      <w:r>
        <w:rPr>
          <w:rFonts w:eastAsia="Times New Roman"/>
          <w:lang w:val="id-ID"/>
        </w:rPr>
        <w:t xml:space="preserve"> utama: berapa banyak percakapan yang boleh aktif bersamaan. Dari sini, </w:t>
      </w:r>
      <w:r>
        <w:rPr>
          <w:rStyle w:val="Emphasis"/>
          <w:rFonts w:eastAsia="Times New Roman"/>
          <w:lang w:val="id-ID"/>
        </w:rPr>
        <w:t>schedule</w:t>
      </w:r>
      <w:r>
        <w:rPr>
          <w:rFonts w:eastAsia="Times New Roman"/>
          <w:lang w:val="id-ID"/>
        </w:rPr>
        <w:t>r memilih permintaan mana yang jalan lebih dulu.</w:t>
      </w:r>
    </w:p>
    <w:p w14:paraId="59792C08" w14:textId="77777777" w:rsidR="002978A9" w:rsidRDefault="002978A9">
      <w:pPr>
        <w:numPr>
          <w:ilvl w:val="0"/>
          <w:numId w:val="83"/>
        </w:numPr>
        <w:spacing w:before="100" w:beforeAutospacing="1" w:after="100" w:afterAutospacing="1"/>
        <w:rPr>
          <w:rFonts w:eastAsia="Times New Roman"/>
          <w:lang w:val="id-ID"/>
        </w:rPr>
      </w:pPr>
      <w:r>
        <w:rPr>
          <w:rStyle w:val="HTMLCode"/>
          <w:b/>
          <w:bCs/>
          <w:lang w:val="id-ID"/>
        </w:rPr>
        <w:t>--gpu-memory-utilization</w:t>
      </w:r>
      <w:r>
        <w:rPr>
          <w:rFonts w:eastAsia="Times New Roman"/>
          <w:lang w:val="id-ID"/>
        </w:rPr>
        <w:t xml:space="preserve"> — persentase VRAM yang boleh dipakai vLLM. Menyisakan 10-15% memberi ruang napas untuk </w:t>
      </w:r>
      <w:r>
        <w:rPr>
          <w:rStyle w:val="Emphasis"/>
          <w:rFonts w:eastAsia="Times New Roman"/>
          <w:lang w:val="id-ID"/>
        </w:rPr>
        <w:t>overhead</w:t>
      </w:r>
      <w:r>
        <w:rPr>
          <w:rFonts w:eastAsia="Times New Roman"/>
          <w:lang w:val="id-ID"/>
        </w:rPr>
        <w:t xml:space="preserve"> — CUDA context, model lain, dan lonjakan tak terduga.</w:t>
      </w:r>
    </w:p>
    <w:p w14:paraId="189B1855" w14:textId="77777777" w:rsidR="002978A9" w:rsidRDefault="002978A9">
      <w:pPr>
        <w:numPr>
          <w:ilvl w:val="0"/>
          <w:numId w:val="83"/>
        </w:numPr>
        <w:spacing w:before="100" w:beforeAutospacing="1" w:after="100" w:afterAutospacing="1"/>
        <w:rPr>
          <w:rFonts w:eastAsia="Times New Roman"/>
          <w:lang w:val="id-ID"/>
        </w:rPr>
      </w:pPr>
      <w:r>
        <w:rPr>
          <w:rStyle w:val="HTMLCode"/>
          <w:b/>
          <w:bCs/>
          <w:lang w:val="id-ID"/>
        </w:rPr>
        <w:t>--max-model-len</w:t>
      </w:r>
      <w:r>
        <w:rPr>
          <w:rFonts w:eastAsia="Times New Roman"/>
          <w:lang w:val="id-ID"/>
        </w:rPr>
        <w:t xml:space="preserve"> — memotong panjang konteks maksimum. Konteks 32K yang "gratis" sebenarnya menyandera VRAM besar; memotong ke 8K menyelamatkan tim Anda dari KV cache raksasa.</w:t>
      </w:r>
    </w:p>
    <w:p w14:paraId="11013E29" w14:textId="77777777" w:rsidR="002978A9" w:rsidRDefault="002978A9">
      <w:pPr>
        <w:numPr>
          <w:ilvl w:val="0"/>
          <w:numId w:val="83"/>
        </w:numPr>
        <w:spacing w:before="100" w:beforeAutospacing="1" w:after="100" w:afterAutospacing="1"/>
        <w:rPr>
          <w:rFonts w:eastAsia="Times New Roman"/>
          <w:lang w:val="id-ID"/>
        </w:rPr>
      </w:pPr>
      <w:r>
        <w:rPr>
          <w:rStyle w:val="HTMLCode"/>
          <w:b/>
          <w:bCs/>
          <w:lang w:val="id-ID"/>
        </w:rPr>
        <w:t>--enable-prefix-caching</w:t>
      </w:r>
      <w:r>
        <w:rPr>
          <w:rFonts w:eastAsia="Times New Roman"/>
          <w:lang w:val="id-ID"/>
        </w:rPr>
        <w:t xml:space="preserve"> </w:t>
      </w:r>
      <w:r>
        <w:rPr>
          <w:rFonts w:eastAsia="Times New Roman"/>
          <w:lang w:val="id-ID"/>
        </w:rPr>
        <w:t xml:space="preserve">— menyimpan KV </w:t>
      </w:r>
      <w:r>
        <w:rPr>
          <w:rStyle w:val="Emphasis"/>
          <w:rFonts w:eastAsia="Times New Roman"/>
          <w:lang w:val="id-ID"/>
        </w:rPr>
        <w:t>cache</w:t>
      </w:r>
      <w:r>
        <w:rPr>
          <w:rFonts w:eastAsia="Times New Roman"/>
          <w:lang w:val="id-ID"/>
        </w:rPr>
        <w:t xml:space="preserve"> untuk prefix prompt yang sama. Ketika 10 karyawan bertanya dengan instruksi sistem yang identik, sebagian besar komputasi tidak perlu diulang.</w:t>
      </w:r>
    </w:p>
    <w:p w14:paraId="77BA7718" w14:textId="77777777" w:rsidR="002978A9" w:rsidRDefault="002978A9">
      <w:pPr>
        <w:pStyle w:val="NormalWeb"/>
        <w:rPr>
          <w:lang w:val="id-ID"/>
        </w:rPr>
      </w:pPr>
      <w:r>
        <w:rPr>
          <w:lang w:val="id-ID"/>
        </w:rPr>
        <w:t xml:space="preserve">Ditambah </w:t>
      </w:r>
      <w:r>
        <w:rPr>
          <w:rStyle w:val="HTMLCode"/>
          <w:lang w:val="id-ID"/>
        </w:rPr>
        <w:t>--num-scheduler-steps</w:t>
      </w:r>
      <w:r>
        <w:rPr>
          <w:lang w:val="id-ID"/>
        </w:rPr>
        <w:t xml:space="preserve"> dan </w:t>
      </w:r>
      <w:r>
        <w:rPr>
          <w:rStyle w:val="HTMLCode"/>
          <w:lang w:val="id-ID"/>
        </w:rPr>
        <w:t>--max-num-batched-tokens</w:t>
      </w:r>
      <w:r>
        <w:rPr>
          <w:lang w:val="id-ID"/>
        </w:rPr>
        <w:t xml:space="preserve"> untuk mengatur seberapa halus </w:t>
      </w:r>
      <w:r>
        <w:rPr>
          <w:rStyle w:val="Emphasis"/>
          <w:lang w:val="id-ID"/>
        </w:rPr>
        <w:t>batch</w:t>
      </w:r>
      <w:r>
        <w:rPr>
          <w:lang w:val="id-ID"/>
        </w:rPr>
        <w:t xml:space="preserve"> dipotong — semakin kecil potongannya, semakin adil pembagiannya ke banyak pengguna.</w:t>
      </w:r>
    </w:p>
    <w:p w14:paraId="4777C982" w14:textId="77777777" w:rsidR="002978A9" w:rsidRDefault="002978A9">
      <w:pPr>
        <w:pStyle w:val="Heading3"/>
        <w:rPr>
          <w:rFonts w:eastAsia="Times New Roman"/>
          <w:lang w:val="id-ID"/>
        </w:rPr>
      </w:pPr>
      <w:r>
        <w:rPr>
          <w:rFonts w:eastAsia="Times New Roman"/>
          <w:lang w:val="id-ID"/>
        </w:rPr>
        <w:t>Continuous Batching: Antrean yang Mengalir</w:t>
      </w:r>
    </w:p>
    <w:p w14:paraId="597A4862" w14:textId="77777777" w:rsidR="002978A9" w:rsidRDefault="002978A9">
      <w:pPr>
        <w:pStyle w:val="NormalWeb"/>
        <w:rPr>
          <w:lang w:val="id-ID"/>
        </w:rPr>
      </w:pPr>
      <w:r>
        <w:rPr>
          <w:lang w:val="id-ID"/>
        </w:rPr>
        <w:t xml:space="preserve">Mekanisme penjadwalan vLLM disebut </w:t>
      </w:r>
      <w:r>
        <w:rPr>
          <w:rStyle w:val="Strong"/>
          <w:lang w:val="id-ID"/>
        </w:rPr>
        <w:t>continuous batching</w:t>
      </w:r>
      <w:r>
        <w:rPr>
          <w:lang w:val="id-ID"/>
        </w:rPr>
        <w:t xml:space="preserve">: permintaan tidak menunggu </w:t>
      </w:r>
      <w:r>
        <w:rPr>
          <w:rStyle w:val="Emphasis"/>
          <w:lang w:val="id-ID"/>
        </w:rPr>
        <w:t>batch</w:t>
      </w:r>
      <w:r>
        <w:rPr>
          <w:lang w:val="id-ID"/>
        </w:rPr>
        <w:t xml:space="preserve"> penuh, tetapi masuk ke </w:t>
      </w:r>
      <w:r>
        <w:rPr>
          <w:rStyle w:val="Emphasis"/>
          <w:lang w:val="id-ID"/>
        </w:rPr>
        <w:t>waiting queue</w:t>
      </w:r>
      <w:r>
        <w:rPr>
          <w:lang w:val="id-ID"/>
        </w:rPr>
        <w:t xml:space="preserve"> </w:t>
      </w:r>
      <w:r>
        <w:rPr>
          <w:lang w:val="id-ID"/>
        </w:rPr>
        <w:t xml:space="preserve">dan diproses per-potongan dalam </w:t>
      </w:r>
      <w:r>
        <w:rPr>
          <w:rStyle w:val="Emphasis"/>
          <w:lang w:val="id-ID"/>
        </w:rPr>
        <w:t>running batch</w:t>
      </w:r>
      <w:r>
        <w:rPr>
          <w:lang w:val="id-ID"/>
        </w:rPr>
        <w:t xml:space="preserve">. Begitu satu permintaan selesai, slotnya langsung diisi permintaan berikutnya — seperti antrean taksi yang selalu terisi begitu satu taksi berangkat. Hasilnya, GPU tidak pernah menganggur menunggu antrean penuh, dan setiap pengguna mendapat giliran dalam hitungan detik. </w:t>
      </w:r>
      <w:r>
        <w:rPr>
          <w:rStyle w:val="Emphasis"/>
          <w:lang w:val="id-ID"/>
        </w:rPr>
        <w:t>Knob scheduling</w:t>
      </w:r>
      <w:r>
        <w:rPr>
          <w:lang w:val="id-ID"/>
        </w:rPr>
        <w:t xml:space="preserve"> di atas mengontrol seberapa agresif pengisian slot ini.</w:t>
      </w:r>
    </w:p>
    <w:p w14:paraId="4337AE5E" w14:textId="77777777" w:rsidR="002978A9" w:rsidRDefault="002978A9">
      <w:pPr>
        <w:pStyle w:val="table-label"/>
        <w:rPr>
          <w:lang w:val="id-ID"/>
        </w:rPr>
      </w:pPr>
      <w:r>
        <w:rPr>
          <w:lang w:val="id-ID"/>
        </w:rPr>
        <w:t>Tabel 7.19: Perbandingan Strategi Resource Allocation</w:t>
      </w:r>
    </w:p>
    <w:p w14:paraId="4A293306" w14:textId="77777777" w:rsidR="002978A9" w:rsidRDefault="002978A9">
      <w:pPr>
        <w:pStyle w:val="NormalWeb"/>
        <w:rPr>
          <w:lang w:val="id-ID"/>
        </w:rPr>
      </w:pPr>
      <w:r>
        <w:rPr>
          <w:lang w:val="id-ID"/>
        </w:rPr>
        <w:t>Empat strategi bersaing untuk menjadi fondasi tata kelola GPU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793"/>
        <w:gridCol w:w="2419"/>
        <w:gridCol w:w="1632"/>
      </w:tblGrid>
      <w:tr w:rsidR="00000000" w14:paraId="01D165F4" w14:textId="77777777">
        <w:trPr>
          <w:divId w:val="811605105"/>
          <w:tblHeader/>
          <w:tblCellSpacing w:w="15" w:type="dxa"/>
        </w:trPr>
        <w:tc>
          <w:tcPr>
            <w:tcW w:w="0" w:type="auto"/>
            <w:vAlign w:val="center"/>
            <w:hideMark/>
          </w:tcPr>
          <w:p w14:paraId="29975615" w14:textId="77777777" w:rsidR="002978A9" w:rsidRDefault="002978A9">
            <w:pPr>
              <w:jc w:val="center"/>
              <w:rPr>
                <w:rFonts w:eastAsia="Times New Roman"/>
                <w:b/>
                <w:bCs/>
              </w:rPr>
            </w:pPr>
            <w:r>
              <w:rPr>
                <w:rFonts w:eastAsia="Times New Roman"/>
                <w:b/>
                <w:bCs/>
              </w:rPr>
              <w:t>Strategi</w:t>
            </w:r>
          </w:p>
        </w:tc>
        <w:tc>
          <w:tcPr>
            <w:tcW w:w="0" w:type="auto"/>
            <w:vAlign w:val="center"/>
            <w:hideMark/>
          </w:tcPr>
          <w:p w14:paraId="2DCE227F" w14:textId="77777777" w:rsidR="002978A9" w:rsidRDefault="002978A9">
            <w:pPr>
              <w:jc w:val="center"/>
              <w:rPr>
                <w:rFonts w:eastAsia="Times New Roman"/>
                <w:b/>
                <w:bCs/>
              </w:rPr>
            </w:pPr>
            <w:r>
              <w:rPr>
                <w:rFonts w:eastAsia="Times New Roman"/>
                <w:b/>
                <w:bCs/>
              </w:rPr>
              <w:t>Kelebihan</w:t>
            </w:r>
          </w:p>
        </w:tc>
        <w:tc>
          <w:tcPr>
            <w:tcW w:w="0" w:type="auto"/>
            <w:vAlign w:val="center"/>
            <w:hideMark/>
          </w:tcPr>
          <w:p w14:paraId="580E24D2" w14:textId="77777777" w:rsidR="002978A9" w:rsidRDefault="002978A9">
            <w:pPr>
              <w:jc w:val="center"/>
              <w:rPr>
                <w:rFonts w:eastAsia="Times New Roman"/>
                <w:b/>
                <w:bCs/>
              </w:rPr>
            </w:pPr>
            <w:r>
              <w:rPr>
                <w:rFonts w:eastAsia="Times New Roman"/>
                <w:b/>
                <w:bCs/>
              </w:rPr>
              <w:t>Kekurangan</w:t>
            </w:r>
          </w:p>
        </w:tc>
        <w:tc>
          <w:tcPr>
            <w:tcW w:w="0" w:type="auto"/>
            <w:vAlign w:val="center"/>
            <w:hideMark/>
          </w:tcPr>
          <w:p w14:paraId="31A77F74" w14:textId="77777777" w:rsidR="002978A9" w:rsidRDefault="002978A9">
            <w:pPr>
              <w:jc w:val="center"/>
              <w:rPr>
                <w:rFonts w:eastAsia="Times New Roman"/>
                <w:b/>
                <w:bCs/>
              </w:rPr>
            </w:pPr>
            <w:r>
              <w:rPr>
                <w:rFonts w:eastAsia="Times New Roman"/>
                <w:b/>
                <w:bCs/>
              </w:rPr>
              <w:t>Cocok Untuk</w:t>
            </w:r>
          </w:p>
        </w:tc>
      </w:tr>
      <w:tr w:rsidR="00000000" w14:paraId="2322821C" w14:textId="77777777">
        <w:trPr>
          <w:divId w:val="811605105"/>
          <w:tblCellSpacing w:w="15" w:type="dxa"/>
        </w:trPr>
        <w:tc>
          <w:tcPr>
            <w:tcW w:w="0" w:type="auto"/>
            <w:vAlign w:val="center"/>
            <w:hideMark/>
          </w:tcPr>
          <w:p w14:paraId="5940E8D4" w14:textId="77777777" w:rsidR="002978A9" w:rsidRDefault="002978A9">
            <w:pPr>
              <w:rPr>
                <w:rFonts w:eastAsia="Times New Roman"/>
              </w:rPr>
            </w:pPr>
            <w:r>
              <w:rPr>
                <w:rStyle w:val="Strong"/>
                <w:rFonts w:eastAsia="Times New Roman"/>
              </w:rPr>
              <w:t>Time-sharing</w:t>
            </w:r>
          </w:p>
        </w:tc>
        <w:tc>
          <w:tcPr>
            <w:tcW w:w="0" w:type="auto"/>
            <w:vAlign w:val="center"/>
            <w:hideMark/>
          </w:tcPr>
          <w:p w14:paraId="2A30E6C9" w14:textId="77777777" w:rsidR="002978A9" w:rsidRDefault="002978A9">
            <w:pPr>
              <w:rPr>
                <w:rFonts w:eastAsia="Times New Roman"/>
              </w:rPr>
            </w:pPr>
            <w:r>
              <w:rPr>
                <w:rFonts w:eastAsia="Times New Roman"/>
              </w:rPr>
              <w:t>Sederhana, semua model available</w:t>
            </w:r>
          </w:p>
        </w:tc>
        <w:tc>
          <w:tcPr>
            <w:tcW w:w="0" w:type="auto"/>
            <w:vAlign w:val="center"/>
            <w:hideMark/>
          </w:tcPr>
          <w:p w14:paraId="3112685D" w14:textId="77777777" w:rsidR="002978A9" w:rsidRDefault="002978A9">
            <w:pPr>
              <w:rPr>
                <w:rFonts w:eastAsia="Times New Roman"/>
              </w:rPr>
            </w:pPr>
            <w:r>
              <w:rPr>
                <w:rFonts w:eastAsia="Times New Roman"/>
              </w:rPr>
              <w:t>Latency tinggi saat switching</w:t>
            </w:r>
          </w:p>
        </w:tc>
        <w:tc>
          <w:tcPr>
            <w:tcW w:w="0" w:type="auto"/>
            <w:vAlign w:val="center"/>
            <w:hideMark/>
          </w:tcPr>
          <w:p w14:paraId="2A3A8C3B" w14:textId="77777777" w:rsidR="002978A9" w:rsidRDefault="002978A9">
            <w:pPr>
              <w:rPr>
                <w:rFonts w:eastAsia="Times New Roman"/>
              </w:rPr>
            </w:pPr>
            <w:r>
              <w:rPr>
                <w:rFonts w:eastAsia="Times New Roman"/>
              </w:rPr>
              <w:t>1-2 model saja</w:t>
            </w:r>
          </w:p>
        </w:tc>
      </w:tr>
      <w:tr w:rsidR="00000000" w14:paraId="6C2735BF" w14:textId="77777777">
        <w:trPr>
          <w:divId w:val="811605105"/>
          <w:tblCellSpacing w:w="15" w:type="dxa"/>
        </w:trPr>
        <w:tc>
          <w:tcPr>
            <w:tcW w:w="0" w:type="auto"/>
            <w:vAlign w:val="center"/>
            <w:hideMark/>
          </w:tcPr>
          <w:p w14:paraId="7DE63B5E" w14:textId="77777777" w:rsidR="002978A9" w:rsidRDefault="002978A9">
            <w:pPr>
              <w:rPr>
                <w:rFonts w:eastAsia="Times New Roman"/>
              </w:rPr>
            </w:pPr>
            <w:r>
              <w:rPr>
                <w:rStyle w:val="Strong"/>
                <w:rFonts w:eastAsia="Times New Roman"/>
              </w:rPr>
              <w:t>Space-sharing (GPU fisik)</w:t>
            </w:r>
          </w:p>
        </w:tc>
        <w:tc>
          <w:tcPr>
            <w:tcW w:w="0" w:type="auto"/>
            <w:vAlign w:val="center"/>
            <w:hideMark/>
          </w:tcPr>
          <w:p w14:paraId="04808521" w14:textId="77777777" w:rsidR="002978A9" w:rsidRDefault="002978A9">
            <w:pPr>
              <w:rPr>
                <w:rFonts w:eastAsia="Times New Roman"/>
              </w:rPr>
            </w:pPr>
            <w:r>
              <w:rPr>
                <w:rFonts w:eastAsia="Times New Roman"/>
              </w:rPr>
              <w:t>Isolasi sempurna, no interference</w:t>
            </w:r>
          </w:p>
        </w:tc>
        <w:tc>
          <w:tcPr>
            <w:tcW w:w="0" w:type="auto"/>
            <w:vAlign w:val="center"/>
            <w:hideMark/>
          </w:tcPr>
          <w:p w14:paraId="517FFFC1" w14:textId="77777777" w:rsidR="002978A9" w:rsidRDefault="002978A9">
            <w:pPr>
              <w:rPr>
                <w:rFonts w:eastAsia="Times New Roman"/>
              </w:rPr>
            </w:pPr>
            <w:r>
              <w:rPr>
                <w:rFonts w:eastAsia="Times New Roman"/>
              </w:rPr>
              <w:t>Resource tidak fleksibel</w:t>
            </w:r>
          </w:p>
        </w:tc>
        <w:tc>
          <w:tcPr>
            <w:tcW w:w="0" w:type="auto"/>
            <w:vAlign w:val="center"/>
            <w:hideMark/>
          </w:tcPr>
          <w:p w14:paraId="368374DE" w14:textId="77777777" w:rsidR="002978A9" w:rsidRDefault="002978A9">
            <w:pPr>
              <w:rPr>
                <w:rFonts w:eastAsia="Times New Roman"/>
              </w:rPr>
            </w:pPr>
            <w:r>
              <w:rPr>
                <w:rFonts w:eastAsia="Times New Roman"/>
              </w:rPr>
              <w:t>2+ model heavy</w:t>
            </w:r>
          </w:p>
        </w:tc>
      </w:tr>
      <w:tr w:rsidR="00000000" w14:paraId="2C95E0A2" w14:textId="77777777">
        <w:trPr>
          <w:divId w:val="811605105"/>
          <w:tblCellSpacing w:w="15" w:type="dxa"/>
        </w:trPr>
        <w:tc>
          <w:tcPr>
            <w:tcW w:w="0" w:type="auto"/>
            <w:vAlign w:val="center"/>
            <w:hideMark/>
          </w:tcPr>
          <w:p w14:paraId="3745DD11" w14:textId="77777777" w:rsidR="002978A9" w:rsidRDefault="002978A9">
            <w:pPr>
              <w:rPr>
                <w:rFonts w:eastAsia="Times New Roman"/>
              </w:rPr>
            </w:pPr>
            <w:r>
              <w:rPr>
                <w:rStyle w:val="Strong"/>
                <w:rFonts w:eastAsia="Times New Roman"/>
              </w:rPr>
              <w:t>vLLM Max Num Seqs</w:t>
            </w:r>
          </w:p>
        </w:tc>
        <w:tc>
          <w:tcPr>
            <w:tcW w:w="0" w:type="auto"/>
            <w:vAlign w:val="center"/>
            <w:hideMark/>
          </w:tcPr>
          <w:p w14:paraId="0E3EB89C" w14:textId="77777777" w:rsidR="002978A9" w:rsidRDefault="002978A9">
            <w:pPr>
              <w:rPr>
                <w:rFonts w:eastAsia="Times New Roman"/>
              </w:rPr>
            </w:pPr>
            <w:r>
              <w:rPr>
                <w:rFonts w:eastAsia="Times New Roman"/>
              </w:rPr>
              <w:t>Fair batching, predictable</w:t>
            </w:r>
          </w:p>
        </w:tc>
        <w:tc>
          <w:tcPr>
            <w:tcW w:w="0" w:type="auto"/>
            <w:vAlign w:val="center"/>
            <w:hideMark/>
          </w:tcPr>
          <w:p w14:paraId="173CED93" w14:textId="77777777" w:rsidR="002978A9" w:rsidRDefault="002978A9">
            <w:pPr>
              <w:rPr>
                <w:rFonts w:eastAsia="Times New Roman"/>
              </w:rPr>
            </w:pPr>
            <w:r>
              <w:rPr>
                <w:rFonts w:eastAsia="Times New Roman"/>
              </w:rPr>
              <w:t>Throughput capped</w:t>
            </w:r>
          </w:p>
        </w:tc>
        <w:tc>
          <w:tcPr>
            <w:tcW w:w="0" w:type="auto"/>
            <w:vAlign w:val="center"/>
            <w:hideMark/>
          </w:tcPr>
          <w:p w14:paraId="1772DD06" w14:textId="77777777" w:rsidR="002978A9" w:rsidRDefault="002978A9">
            <w:pPr>
              <w:rPr>
                <w:rFonts w:eastAsia="Times New Roman"/>
              </w:rPr>
            </w:pPr>
            <w:r>
              <w:rPr>
                <w:rFonts w:eastAsia="Times New Roman"/>
              </w:rPr>
              <w:t>Banyak user kecil</w:t>
            </w:r>
          </w:p>
        </w:tc>
      </w:tr>
      <w:tr w:rsidR="00000000" w14:paraId="49F91C10" w14:textId="77777777">
        <w:trPr>
          <w:divId w:val="811605105"/>
          <w:tblCellSpacing w:w="15" w:type="dxa"/>
        </w:trPr>
        <w:tc>
          <w:tcPr>
            <w:tcW w:w="0" w:type="auto"/>
            <w:vAlign w:val="center"/>
            <w:hideMark/>
          </w:tcPr>
          <w:p w14:paraId="0CD77C33" w14:textId="77777777" w:rsidR="002978A9" w:rsidRDefault="002978A9">
            <w:pPr>
              <w:rPr>
                <w:rFonts w:eastAsia="Times New Roman"/>
              </w:rPr>
            </w:pPr>
            <w:r>
              <w:rPr>
                <w:rStyle w:val="Strong"/>
                <w:rFonts w:eastAsia="Times New Roman"/>
              </w:rPr>
              <w:t>Priority Queue</w:t>
            </w:r>
          </w:p>
        </w:tc>
        <w:tc>
          <w:tcPr>
            <w:tcW w:w="0" w:type="auto"/>
            <w:vAlign w:val="center"/>
            <w:hideMark/>
          </w:tcPr>
          <w:p w14:paraId="41C45FBB" w14:textId="77777777" w:rsidR="002978A9" w:rsidRDefault="002978A9">
            <w:pPr>
              <w:rPr>
                <w:rFonts w:eastAsia="Times New Roman"/>
              </w:rPr>
            </w:pPr>
            <w:r>
              <w:rPr>
                <w:rFonts w:eastAsia="Times New Roman"/>
              </w:rPr>
              <w:t>Admin/service dulu</w:t>
            </w:r>
          </w:p>
        </w:tc>
        <w:tc>
          <w:tcPr>
            <w:tcW w:w="0" w:type="auto"/>
            <w:vAlign w:val="center"/>
            <w:hideMark/>
          </w:tcPr>
          <w:p w14:paraId="25997369" w14:textId="77777777" w:rsidR="002978A9" w:rsidRDefault="002978A9">
            <w:pPr>
              <w:rPr>
                <w:rFonts w:eastAsia="Times New Roman"/>
              </w:rPr>
            </w:pPr>
            <w:r>
              <w:rPr>
                <w:rFonts w:eastAsia="Times New Roman"/>
              </w:rPr>
              <w:t>Kompleksitas setup</w:t>
            </w:r>
          </w:p>
        </w:tc>
        <w:tc>
          <w:tcPr>
            <w:tcW w:w="0" w:type="auto"/>
            <w:vAlign w:val="center"/>
            <w:hideMark/>
          </w:tcPr>
          <w:p w14:paraId="0AED3AE5" w14:textId="77777777" w:rsidR="002978A9" w:rsidRDefault="002978A9">
            <w:pPr>
              <w:rPr>
                <w:rFonts w:eastAsia="Times New Roman"/>
              </w:rPr>
            </w:pPr>
            <w:r>
              <w:rPr>
                <w:rFonts w:eastAsia="Times New Roman"/>
              </w:rPr>
              <w:t>Production critical</w:t>
            </w:r>
          </w:p>
        </w:tc>
      </w:tr>
      <w:tr w:rsidR="00000000" w14:paraId="63DEC078" w14:textId="77777777">
        <w:trPr>
          <w:divId w:val="811605105"/>
          <w:tblCellSpacing w:w="15" w:type="dxa"/>
        </w:trPr>
        <w:tc>
          <w:tcPr>
            <w:tcW w:w="0" w:type="auto"/>
            <w:vAlign w:val="center"/>
            <w:hideMark/>
          </w:tcPr>
          <w:p w14:paraId="74B6667B" w14:textId="77777777" w:rsidR="002978A9" w:rsidRDefault="002978A9">
            <w:pPr>
              <w:rPr>
                <w:rFonts w:eastAsia="Times New Roman"/>
              </w:rPr>
            </w:pPr>
            <w:r>
              <w:rPr>
                <w:rStyle w:val="Strong"/>
                <w:rFonts w:eastAsia="Times New Roman"/>
              </w:rPr>
              <w:t>Prism Cross-Model</w:t>
            </w:r>
          </w:p>
        </w:tc>
        <w:tc>
          <w:tcPr>
            <w:tcW w:w="0" w:type="auto"/>
            <w:vAlign w:val="center"/>
            <w:hideMark/>
          </w:tcPr>
          <w:p w14:paraId="14866044" w14:textId="77777777" w:rsidR="002978A9" w:rsidRDefault="002978A9">
            <w:pPr>
              <w:rPr>
                <w:rFonts w:eastAsia="Times New Roman"/>
              </w:rPr>
            </w:pPr>
            <w:r>
              <w:rPr>
                <w:rFonts w:eastAsia="Times New Roman"/>
              </w:rPr>
              <w:t>Utilisasi tinggi, fleksibel</w:t>
            </w:r>
          </w:p>
        </w:tc>
        <w:tc>
          <w:tcPr>
            <w:tcW w:w="0" w:type="auto"/>
            <w:vAlign w:val="center"/>
            <w:hideMark/>
          </w:tcPr>
          <w:p w14:paraId="0227D39E" w14:textId="77777777" w:rsidR="002978A9" w:rsidRDefault="002978A9">
            <w:pPr>
              <w:rPr>
                <w:rFonts w:eastAsia="Times New Roman"/>
              </w:rPr>
            </w:pPr>
            <w:r>
              <w:rPr>
                <w:rFonts w:eastAsia="Times New Roman"/>
              </w:rPr>
              <w:t>Kompleks, butuh tuning</w:t>
            </w:r>
          </w:p>
        </w:tc>
        <w:tc>
          <w:tcPr>
            <w:tcW w:w="0" w:type="auto"/>
            <w:vAlign w:val="center"/>
            <w:hideMark/>
          </w:tcPr>
          <w:p w14:paraId="4CEE0FBE" w14:textId="77777777" w:rsidR="002978A9" w:rsidRDefault="002978A9">
            <w:pPr>
              <w:rPr>
                <w:rFonts w:eastAsia="Times New Roman"/>
              </w:rPr>
            </w:pPr>
            <w:r>
              <w:rPr>
                <w:rFonts w:eastAsia="Times New Roman"/>
              </w:rPr>
              <w:t>Multi-LLM heavy</w:t>
            </w:r>
          </w:p>
        </w:tc>
      </w:tr>
    </w:tbl>
    <w:p w14:paraId="738AA145" w14:textId="77777777" w:rsidR="002978A9" w:rsidRDefault="002978A9">
      <w:pPr>
        <w:pStyle w:val="NormalWeb"/>
        <w:rPr>
          <w:lang w:val="id-ID"/>
        </w:rPr>
      </w:pPr>
      <w:r>
        <w:rPr>
          <w:lang w:val="id-ID"/>
        </w:rPr>
        <w:t xml:space="preserve">Pembacaan yang jujur: tidak ada strategi yang menang di semua dimensi — setiap pilihan membeli satu keunggulan dengan mengorbankan yang lain. Small office yang baru mulai sebaiknya menggabungkan </w:t>
      </w:r>
      <w:r>
        <w:rPr>
          <w:rStyle w:val="Strong"/>
          <w:lang w:val="id-ID"/>
        </w:rPr>
        <w:t>space-sharing</w:t>
      </w:r>
      <w:r>
        <w:rPr>
          <w:lang w:val="id-ID"/>
        </w:rPr>
        <w:t xml:space="preserve"> (isolasi per use case, murah dan mudah dimengerti) dengan </w:t>
      </w:r>
      <w:r>
        <w:rPr>
          <w:rStyle w:val="Strong"/>
          <w:lang w:val="id-ID"/>
        </w:rPr>
        <w:t>vLLM max-num-seqs</w:t>
      </w:r>
      <w:r>
        <w:rPr>
          <w:lang w:val="id-ID"/>
        </w:rPr>
        <w:t xml:space="preserve"> (keadilan di dalam setiap kartu), lalu menambahkan </w:t>
      </w:r>
      <w:r>
        <w:rPr>
          <w:rStyle w:val="Strong"/>
          <w:lang w:val="id-ID"/>
        </w:rPr>
        <w:t>priority queue</w:t>
      </w:r>
      <w:r>
        <w:rPr>
          <w:lang w:val="id-ID"/>
        </w:rPr>
        <w:t xml:space="preserve"> begitu ada layanan yang sensitif waktu. Prism adalah aspirasi, bukan titik awal.</w:t>
      </w:r>
    </w:p>
    <w:p w14:paraId="2859C090" w14:textId="77777777" w:rsidR="002978A9" w:rsidRDefault="002978A9">
      <w:pPr>
        <w:pStyle w:val="table-label"/>
        <w:rPr>
          <w:lang w:val="id-ID"/>
        </w:rPr>
      </w:pPr>
      <w:r>
        <w:rPr>
          <w:lang w:val="id-ID"/>
        </w:rPr>
        <w:t>Tabel 7.20: Konfigurasi vLLM untuk Small Office</w:t>
      </w:r>
    </w:p>
    <w:p w14:paraId="163D2EC1" w14:textId="77777777" w:rsidR="002978A9" w:rsidRDefault="002978A9">
      <w:pPr>
        <w:pStyle w:val="NormalWeb"/>
        <w:rPr>
          <w:lang w:val="id-ID"/>
        </w:rPr>
      </w:pPr>
      <w:r>
        <w:rPr>
          <w:lang w:val="id-ID"/>
        </w:rPr>
        <w:t xml:space="preserve">Berikut adalah nilai </w:t>
      </w:r>
      <w:r>
        <w:rPr>
          <w:rStyle w:val="Emphasis"/>
          <w:lang w:val="id-ID"/>
        </w:rPr>
        <w:t>default</w:t>
      </w:r>
      <w:r>
        <w:rPr>
          <w:lang w:val="id-ID"/>
        </w:rPr>
        <w:t xml:space="preserve"> </w:t>
      </w:r>
      <w:r>
        <w:rPr>
          <w:lang w:val="id-ID"/>
        </w:rPr>
        <w:t>yang terbukti masuk akal untuk lingkungan 9-20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980"/>
        <w:gridCol w:w="4375"/>
      </w:tblGrid>
      <w:tr w:rsidR="00000000" w14:paraId="1B3F687E" w14:textId="77777777">
        <w:trPr>
          <w:divId w:val="1036585633"/>
          <w:tblHeader/>
          <w:tblCellSpacing w:w="15" w:type="dxa"/>
        </w:trPr>
        <w:tc>
          <w:tcPr>
            <w:tcW w:w="0" w:type="auto"/>
            <w:vAlign w:val="center"/>
            <w:hideMark/>
          </w:tcPr>
          <w:p w14:paraId="44375ECE" w14:textId="77777777" w:rsidR="002978A9" w:rsidRDefault="002978A9">
            <w:pPr>
              <w:jc w:val="center"/>
              <w:rPr>
                <w:rFonts w:eastAsia="Times New Roman"/>
                <w:b/>
                <w:bCs/>
              </w:rPr>
            </w:pPr>
            <w:r>
              <w:rPr>
                <w:rFonts w:eastAsia="Times New Roman"/>
                <w:b/>
                <w:bCs/>
              </w:rPr>
              <w:t>Parameter</w:t>
            </w:r>
          </w:p>
        </w:tc>
        <w:tc>
          <w:tcPr>
            <w:tcW w:w="0" w:type="auto"/>
            <w:vAlign w:val="center"/>
            <w:hideMark/>
          </w:tcPr>
          <w:p w14:paraId="1B3CE39F" w14:textId="77777777" w:rsidR="002978A9" w:rsidRDefault="002978A9">
            <w:pPr>
              <w:jc w:val="center"/>
              <w:rPr>
                <w:rFonts w:eastAsia="Times New Roman"/>
                <w:b/>
                <w:bCs/>
              </w:rPr>
            </w:pPr>
            <w:r>
              <w:rPr>
                <w:rFonts w:eastAsia="Times New Roman"/>
                <w:b/>
                <w:bCs/>
              </w:rPr>
              <w:t>Nilai</w:t>
            </w:r>
          </w:p>
        </w:tc>
        <w:tc>
          <w:tcPr>
            <w:tcW w:w="0" w:type="auto"/>
            <w:vAlign w:val="center"/>
            <w:hideMark/>
          </w:tcPr>
          <w:p w14:paraId="09F51BFD" w14:textId="77777777" w:rsidR="002978A9" w:rsidRDefault="002978A9">
            <w:pPr>
              <w:jc w:val="center"/>
              <w:rPr>
                <w:rFonts w:eastAsia="Times New Roman"/>
                <w:b/>
                <w:bCs/>
              </w:rPr>
            </w:pPr>
            <w:r>
              <w:rPr>
                <w:rFonts w:eastAsia="Times New Roman"/>
                <w:b/>
                <w:bCs/>
              </w:rPr>
              <w:t>Fungsi</w:t>
            </w:r>
          </w:p>
        </w:tc>
      </w:tr>
      <w:tr w:rsidR="00000000" w14:paraId="10EBE156" w14:textId="77777777">
        <w:trPr>
          <w:divId w:val="1036585633"/>
          <w:tblCellSpacing w:w="15" w:type="dxa"/>
        </w:trPr>
        <w:tc>
          <w:tcPr>
            <w:tcW w:w="0" w:type="auto"/>
            <w:vAlign w:val="center"/>
            <w:hideMark/>
          </w:tcPr>
          <w:p w14:paraId="6A986A5C" w14:textId="77777777" w:rsidR="002978A9" w:rsidRDefault="002978A9">
            <w:pPr>
              <w:rPr>
                <w:rFonts w:eastAsia="Times New Roman"/>
              </w:rPr>
            </w:pPr>
            <w:r>
              <w:rPr>
                <w:rStyle w:val="HTMLCode"/>
              </w:rPr>
              <w:t>--gpu-memory-utilization</w:t>
            </w:r>
          </w:p>
        </w:tc>
        <w:tc>
          <w:tcPr>
            <w:tcW w:w="0" w:type="auto"/>
            <w:vAlign w:val="center"/>
            <w:hideMark/>
          </w:tcPr>
          <w:p w14:paraId="74353B49" w14:textId="77777777" w:rsidR="002978A9" w:rsidRDefault="002978A9">
            <w:pPr>
              <w:rPr>
                <w:rFonts w:eastAsia="Times New Roman"/>
              </w:rPr>
            </w:pPr>
            <w:r>
              <w:rPr>
                <w:rFonts w:eastAsia="Times New Roman"/>
              </w:rPr>
              <w:t>0.85-0.90</w:t>
            </w:r>
          </w:p>
        </w:tc>
        <w:tc>
          <w:tcPr>
            <w:tcW w:w="0" w:type="auto"/>
            <w:vAlign w:val="center"/>
            <w:hideMark/>
          </w:tcPr>
          <w:p w14:paraId="393066FE" w14:textId="77777777" w:rsidR="002978A9" w:rsidRDefault="002978A9">
            <w:pPr>
              <w:rPr>
                <w:rFonts w:eastAsia="Times New Roman"/>
              </w:rPr>
            </w:pPr>
            <w:r>
              <w:rPr>
                <w:rFonts w:eastAsia="Times New Roman"/>
              </w:rPr>
              <w:t>Sisakan 10-15% VRAM untuk overhead</w:t>
            </w:r>
          </w:p>
        </w:tc>
      </w:tr>
      <w:tr w:rsidR="00000000" w14:paraId="4CEDC933" w14:textId="77777777">
        <w:trPr>
          <w:divId w:val="1036585633"/>
          <w:tblCellSpacing w:w="15" w:type="dxa"/>
        </w:trPr>
        <w:tc>
          <w:tcPr>
            <w:tcW w:w="0" w:type="auto"/>
            <w:vAlign w:val="center"/>
            <w:hideMark/>
          </w:tcPr>
          <w:p w14:paraId="44306986" w14:textId="77777777" w:rsidR="002978A9" w:rsidRDefault="002978A9">
            <w:pPr>
              <w:rPr>
                <w:rFonts w:eastAsia="Times New Roman"/>
              </w:rPr>
            </w:pPr>
            <w:r>
              <w:rPr>
                <w:rStyle w:val="HTMLCode"/>
              </w:rPr>
              <w:t>--max-num-seqs</w:t>
            </w:r>
          </w:p>
        </w:tc>
        <w:tc>
          <w:tcPr>
            <w:tcW w:w="0" w:type="auto"/>
            <w:vAlign w:val="center"/>
            <w:hideMark/>
          </w:tcPr>
          <w:p w14:paraId="104D05E3" w14:textId="77777777" w:rsidR="002978A9" w:rsidRDefault="002978A9">
            <w:pPr>
              <w:rPr>
                <w:rFonts w:eastAsia="Times New Roman"/>
              </w:rPr>
            </w:pPr>
            <w:r>
              <w:rPr>
                <w:rFonts w:eastAsia="Times New Roman"/>
              </w:rPr>
              <w:t>32-64</w:t>
            </w:r>
          </w:p>
        </w:tc>
        <w:tc>
          <w:tcPr>
            <w:tcW w:w="0" w:type="auto"/>
            <w:vAlign w:val="center"/>
            <w:hideMark/>
          </w:tcPr>
          <w:p w14:paraId="75E77E86" w14:textId="77777777" w:rsidR="002978A9" w:rsidRDefault="002978A9">
            <w:pPr>
              <w:rPr>
                <w:rFonts w:eastAsia="Times New Roman"/>
              </w:rPr>
            </w:pPr>
            <w:r>
              <w:rPr>
                <w:rFonts w:eastAsia="Times New Roman"/>
              </w:rPr>
              <w:t>Maks sequence concurrent per GPU</w:t>
            </w:r>
          </w:p>
        </w:tc>
      </w:tr>
      <w:tr w:rsidR="00000000" w14:paraId="05DAB454" w14:textId="77777777">
        <w:trPr>
          <w:divId w:val="1036585633"/>
          <w:tblCellSpacing w:w="15" w:type="dxa"/>
        </w:trPr>
        <w:tc>
          <w:tcPr>
            <w:tcW w:w="0" w:type="auto"/>
            <w:vAlign w:val="center"/>
            <w:hideMark/>
          </w:tcPr>
          <w:p w14:paraId="594C805E" w14:textId="77777777" w:rsidR="002978A9" w:rsidRDefault="002978A9">
            <w:pPr>
              <w:rPr>
                <w:rFonts w:eastAsia="Times New Roman"/>
              </w:rPr>
            </w:pPr>
            <w:r>
              <w:rPr>
                <w:rStyle w:val="HTMLCode"/>
              </w:rPr>
              <w:t>--max-model-len</w:t>
            </w:r>
          </w:p>
        </w:tc>
        <w:tc>
          <w:tcPr>
            <w:tcW w:w="0" w:type="auto"/>
            <w:vAlign w:val="center"/>
            <w:hideMark/>
          </w:tcPr>
          <w:p w14:paraId="66E583FE" w14:textId="77777777" w:rsidR="002978A9" w:rsidRDefault="002978A9">
            <w:pPr>
              <w:rPr>
                <w:rFonts w:eastAsia="Times New Roman"/>
              </w:rPr>
            </w:pPr>
            <w:r>
              <w:rPr>
                <w:rFonts w:eastAsia="Times New Roman"/>
              </w:rPr>
              <w:t>8192</w:t>
            </w:r>
          </w:p>
        </w:tc>
        <w:tc>
          <w:tcPr>
            <w:tcW w:w="0" w:type="auto"/>
            <w:vAlign w:val="center"/>
            <w:hideMark/>
          </w:tcPr>
          <w:p w14:paraId="0E058C0E" w14:textId="77777777" w:rsidR="002978A9" w:rsidRDefault="002978A9">
            <w:pPr>
              <w:rPr>
                <w:rFonts w:eastAsia="Times New Roman"/>
              </w:rPr>
            </w:pPr>
            <w:r>
              <w:rPr>
                <w:rFonts w:eastAsia="Times New Roman"/>
              </w:rPr>
              <w:t>Potong context panjang untuk hemat VRAM</w:t>
            </w:r>
          </w:p>
        </w:tc>
      </w:tr>
      <w:tr w:rsidR="00000000" w14:paraId="4C4DF131" w14:textId="77777777">
        <w:trPr>
          <w:divId w:val="1036585633"/>
          <w:tblCellSpacing w:w="15" w:type="dxa"/>
        </w:trPr>
        <w:tc>
          <w:tcPr>
            <w:tcW w:w="0" w:type="auto"/>
            <w:vAlign w:val="center"/>
            <w:hideMark/>
          </w:tcPr>
          <w:p w14:paraId="3244B9AE" w14:textId="77777777" w:rsidR="002978A9" w:rsidRDefault="002978A9">
            <w:pPr>
              <w:rPr>
                <w:rFonts w:eastAsia="Times New Roman"/>
              </w:rPr>
            </w:pPr>
            <w:r>
              <w:rPr>
                <w:rStyle w:val="HTMLCode"/>
              </w:rPr>
              <w:t>--num-scheduler-steps</w:t>
            </w:r>
          </w:p>
        </w:tc>
        <w:tc>
          <w:tcPr>
            <w:tcW w:w="0" w:type="auto"/>
            <w:vAlign w:val="center"/>
            <w:hideMark/>
          </w:tcPr>
          <w:p w14:paraId="119426C6" w14:textId="77777777" w:rsidR="002978A9" w:rsidRDefault="002978A9">
            <w:pPr>
              <w:rPr>
                <w:rFonts w:eastAsia="Times New Roman"/>
              </w:rPr>
            </w:pPr>
            <w:r>
              <w:rPr>
                <w:rFonts w:eastAsia="Times New Roman"/>
              </w:rPr>
              <w:t>8</w:t>
            </w:r>
          </w:p>
        </w:tc>
        <w:tc>
          <w:tcPr>
            <w:tcW w:w="0" w:type="auto"/>
            <w:vAlign w:val="center"/>
            <w:hideMark/>
          </w:tcPr>
          <w:p w14:paraId="7BA0363E" w14:textId="77777777" w:rsidR="002978A9" w:rsidRDefault="002978A9">
            <w:pPr>
              <w:rPr>
                <w:rFonts w:eastAsia="Times New Roman"/>
              </w:rPr>
            </w:pPr>
            <w:r>
              <w:rPr>
                <w:rFonts w:eastAsia="Times New Roman"/>
              </w:rPr>
              <w:t>Scheduling lebih halus untuk banyak user</w:t>
            </w:r>
          </w:p>
        </w:tc>
      </w:tr>
      <w:tr w:rsidR="00000000" w14:paraId="15D13540" w14:textId="77777777">
        <w:trPr>
          <w:divId w:val="1036585633"/>
          <w:tblCellSpacing w:w="15" w:type="dxa"/>
        </w:trPr>
        <w:tc>
          <w:tcPr>
            <w:tcW w:w="0" w:type="auto"/>
            <w:vAlign w:val="center"/>
            <w:hideMark/>
          </w:tcPr>
          <w:p w14:paraId="652ACAA0" w14:textId="77777777" w:rsidR="002978A9" w:rsidRDefault="002978A9">
            <w:pPr>
              <w:rPr>
                <w:rFonts w:eastAsia="Times New Roman"/>
              </w:rPr>
            </w:pPr>
            <w:r>
              <w:rPr>
                <w:rStyle w:val="HTMLCode"/>
              </w:rPr>
              <w:t>--enable-prefix-caching</w:t>
            </w:r>
          </w:p>
        </w:tc>
        <w:tc>
          <w:tcPr>
            <w:tcW w:w="0" w:type="auto"/>
            <w:vAlign w:val="center"/>
            <w:hideMark/>
          </w:tcPr>
          <w:p w14:paraId="35AC568F" w14:textId="77777777" w:rsidR="002978A9" w:rsidRDefault="002978A9">
            <w:pPr>
              <w:rPr>
                <w:rFonts w:eastAsia="Times New Roman"/>
              </w:rPr>
            </w:pPr>
            <w:r>
              <w:rPr>
                <w:rFonts w:eastAsia="Times New Roman"/>
              </w:rPr>
              <w:t>true</w:t>
            </w:r>
          </w:p>
        </w:tc>
        <w:tc>
          <w:tcPr>
            <w:tcW w:w="0" w:type="auto"/>
            <w:vAlign w:val="center"/>
            <w:hideMark/>
          </w:tcPr>
          <w:p w14:paraId="2F817E26" w14:textId="77777777" w:rsidR="002978A9" w:rsidRDefault="002978A9">
            <w:pPr>
              <w:rPr>
                <w:rFonts w:eastAsia="Times New Roman"/>
              </w:rPr>
            </w:pPr>
            <w:r>
              <w:rPr>
                <w:rFonts w:eastAsia="Times New Roman"/>
              </w:rPr>
              <w:t>Cache KV untuk prompt berulang</w:t>
            </w:r>
          </w:p>
        </w:tc>
      </w:tr>
      <w:tr w:rsidR="00000000" w14:paraId="5712808E" w14:textId="77777777">
        <w:trPr>
          <w:divId w:val="1036585633"/>
          <w:tblCellSpacing w:w="15" w:type="dxa"/>
        </w:trPr>
        <w:tc>
          <w:tcPr>
            <w:tcW w:w="0" w:type="auto"/>
            <w:vAlign w:val="center"/>
            <w:hideMark/>
          </w:tcPr>
          <w:p w14:paraId="15F489A1" w14:textId="77777777" w:rsidR="002978A9" w:rsidRDefault="002978A9">
            <w:pPr>
              <w:rPr>
                <w:rFonts w:eastAsia="Times New Roman"/>
              </w:rPr>
            </w:pPr>
            <w:r>
              <w:rPr>
                <w:rStyle w:val="HTMLCode"/>
              </w:rPr>
              <w:t>--max-num-batched-tokens</w:t>
            </w:r>
          </w:p>
        </w:tc>
        <w:tc>
          <w:tcPr>
            <w:tcW w:w="0" w:type="auto"/>
            <w:vAlign w:val="center"/>
            <w:hideMark/>
          </w:tcPr>
          <w:p w14:paraId="6150B3DD" w14:textId="77777777" w:rsidR="002978A9" w:rsidRDefault="002978A9">
            <w:pPr>
              <w:rPr>
                <w:rFonts w:eastAsia="Times New Roman"/>
              </w:rPr>
            </w:pPr>
            <w:r>
              <w:rPr>
                <w:rFonts w:eastAsia="Times New Roman"/>
              </w:rPr>
              <w:t>4096</w:t>
            </w:r>
          </w:p>
        </w:tc>
        <w:tc>
          <w:tcPr>
            <w:tcW w:w="0" w:type="auto"/>
            <w:vAlign w:val="center"/>
            <w:hideMark/>
          </w:tcPr>
          <w:p w14:paraId="7010FEF9" w14:textId="77777777" w:rsidR="002978A9" w:rsidRDefault="002978A9">
            <w:pPr>
              <w:rPr>
                <w:rFonts w:eastAsia="Times New Roman"/>
              </w:rPr>
            </w:pPr>
            <w:r>
              <w:rPr>
                <w:rFonts w:eastAsia="Times New Roman"/>
              </w:rPr>
              <w:t>Maks token per batch</w:t>
            </w:r>
          </w:p>
        </w:tc>
      </w:tr>
    </w:tbl>
    <w:p w14:paraId="7BDAA937" w14:textId="77777777" w:rsidR="002978A9" w:rsidRDefault="002978A9">
      <w:pPr>
        <w:pStyle w:val="NormalWeb"/>
        <w:rPr>
          <w:lang w:val="id-ID"/>
        </w:rPr>
      </w:pPr>
      <w:r>
        <w:rPr>
          <w:lang w:val="id-ID"/>
        </w:rPr>
        <w:t xml:space="preserve">Perhatikan logika di balik setiap angka. </w:t>
      </w:r>
      <w:r>
        <w:rPr>
          <w:rStyle w:val="HTMLCode"/>
          <w:lang w:val="id-ID"/>
        </w:rPr>
        <w:t>--gpu-memory-utilization 0.85-0.90</w:t>
      </w:r>
      <w:r>
        <w:rPr>
          <w:lang w:val="id-ID"/>
        </w:rPr>
        <w:t xml:space="preserve"> mengakui bahwa GPU juga menjalankan CUDA context dan proses lain — meminta 100% berarti menggantung karung di tepi jurang. </w:t>
      </w:r>
      <w:r>
        <w:rPr>
          <w:rStyle w:val="HTMLCode"/>
          <w:lang w:val="id-ID"/>
        </w:rPr>
        <w:t>--max-num-seqs 32-64</w:t>
      </w:r>
      <w:r>
        <w:rPr>
          <w:lang w:val="id-ID"/>
        </w:rPr>
        <w:t xml:space="preserve"> adalah terjemahan aturan praktis "2-4 antrean per pengguna aktif". Dan </w:t>
      </w:r>
      <w:r>
        <w:rPr>
          <w:rStyle w:val="HTMLCode"/>
          <w:lang w:val="id-ID"/>
        </w:rPr>
        <w:t>--enable-prefix-caching true</w:t>
      </w:r>
      <w:r>
        <w:rPr>
          <w:lang w:val="id-ID"/>
        </w:rPr>
        <w:t xml:space="preserve"> adalah penghemat paling sunyi: antrean 50 permintaan dengan prefix sistem yang sama tidak perlu dikomputasi ulang 50 kali.</w:t>
      </w:r>
    </w:p>
    <w:p w14:paraId="0E9A96D3" w14:textId="77777777" w:rsidR="002978A9" w:rsidRDefault="002978A9">
      <w:pPr>
        <w:rPr>
          <w:rFonts w:eastAsia="Times New Roman"/>
          <w:lang w:val="id-ID"/>
        </w:rPr>
      </w:pPr>
      <w:r>
        <w:rPr>
          <w:rFonts w:eastAsia="Times New Roman"/>
          <w:lang w:val="id-ID"/>
        </w:rPr>
        <w:pict w14:anchorId="2DB6B7B2">
          <v:rect id="_x0000_i1343" style="width:0;height:1.5pt" o:hralign="center" o:hrstd="t" o:hr="t" fillcolor="#a0a0a0" stroked="f"/>
        </w:pict>
      </w:r>
    </w:p>
    <w:p w14:paraId="5B98C93C" w14:textId="77777777" w:rsidR="002978A9" w:rsidRDefault="002978A9">
      <w:pPr>
        <w:pStyle w:val="Heading2"/>
        <w:rPr>
          <w:rFonts w:eastAsia="Times New Roman"/>
          <w:lang w:val="id-ID"/>
        </w:rPr>
      </w:pPr>
      <w:r>
        <w:rPr>
          <w:rFonts w:eastAsia="Times New Roman"/>
          <w:lang w:val="id-ID"/>
        </w:rPr>
        <w:t>4. Rate Limiting dan User Quota</w:t>
      </w:r>
    </w:p>
    <w:p w14:paraId="0F6CDF90" w14:textId="77777777" w:rsidR="002978A9" w:rsidRDefault="002978A9">
      <w:pPr>
        <w:pStyle w:val="Heading3"/>
        <w:rPr>
          <w:rFonts w:eastAsia="Times New Roman"/>
          <w:lang w:val="id-ID"/>
        </w:rPr>
      </w:pPr>
      <w:r>
        <w:rPr>
          <w:rFonts w:eastAsia="Times New Roman"/>
          <w:lang w:val="id-ID"/>
        </w:rPr>
        <w:t>Sulit Dibatasi? Batasi Permintaannya</w:t>
      </w:r>
    </w:p>
    <w:p w14:paraId="5EC945D7" w14:textId="77777777" w:rsidR="002978A9" w:rsidRDefault="002978A9">
      <w:pPr>
        <w:pStyle w:val="NormalWeb"/>
        <w:rPr>
          <w:lang w:val="id-ID"/>
        </w:rPr>
      </w:pPr>
      <w:r>
        <w:rPr>
          <w:rStyle w:val="Emphasis"/>
          <w:lang w:val="id-ID"/>
        </w:rPr>
        <w:t>Scheduling</w:t>
      </w:r>
      <w:r>
        <w:rPr>
          <w:lang w:val="id-ID"/>
        </w:rPr>
        <w:t xml:space="preserve"> </w:t>
      </w:r>
      <w:r>
        <w:rPr>
          <w:lang w:val="id-ID"/>
        </w:rPr>
        <w:t xml:space="preserve">di vLLM mengelola GPU, tetapi bukan pengguna. Untuk itu kita butuh gerbang kedua: </w:t>
      </w:r>
      <w:r>
        <w:rPr>
          <w:rStyle w:val="Strong"/>
          <w:lang w:val="id-ID"/>
        </w:rPr>
        <w:t>rate limiting</w:t>
      </w:r>
      <w:r>
        <w:rPr>
          <w:lang w:val="id-ID"/>
        </w:rPr>
        <w:t xml:space="preserve">. Konsepnya sederhana — setiap pengguna diizinkan maksimal N permintaan per menit; sisanya menerima jawaban halus </w:t>
      </w:r>
      <w:r>
        <w:rPr>
          <w:rStyle w:val="HTMLCode"/>
          <w:lang w:val="id-ID"/>
        </w:rPr>
        <w:t>429 Too Many Requests</w:t>
      </w:r>
      <w:r>
        <w:rPr>
          <w:lang w:val="id-ID"/>
        </w:rPr>
        <w:t xml:space="preserve"> atau masuk antrean. Di Open WebUI, pengaturan ini bisa dipasang langsung; di arsitektur yang lebih tegas, </w:t>
      </w:r>
      <w:r>
        <w:rPr>
          <w:rStyle w:val="Emphasis"/>
          <w:lang w:val="id-ID"/>
        </w:rPr>
        <w:t>reverse proxy</w:t>
      </w:r>
      <w:r>
        <w:rPr>
          <w:lang w:val="id-ID"/>
        </w:rPr>
        <w:t xml:space="preserve"> Nginx yang berdiri di depan vLLM (Langkah 2) menjadi polisi lalu lintas yang tidak bisa dihindari — semua permintaan, dari klien apa pun, wajib melewatinya.</w:t>
      </w:r>
    </w:p>
    <w:p w14:paraId="6A894196" w14:textId="77777777" w:rsidR="002978A9" w:rsidRDefault="002978A9">
      <w:pPr>
        <w:pStyle w:val="NormalWeb"/>
        <w:rPr>
          <w:lang w:val="id-ID"/>
        </w:rPr>
      </w:pPr>
      <w:r>
        <w:rPr>
          <w:lang w:val="id-ID"/>
        </w:rPr>
        <w:t xml:space="preserve">Melengkapi </w:t>
      </w:r>
      <w:r>
        <w:rPr>
          <w:rStyle w:val="Emphasis"/>
          <w:lang w:val="id-ID"/>
        </w:rPr>
        <w:t>rate limit</w:t>
      </w:r>
      <w:r>
        <w:rPr>
          <w:lang w:val="id-ID"/>
        </w:rPr>
        <w:t xml:space="preserve"> per menit adalah </w:t>
      </w:r>
      <w:r>
        <w:rPr>
          <w:rStyle w:val="Strong"/>
          <w:lang w:val="id-ID"/>
        </w:rPr>
        <w:t>token quota per pengguna per hari</w:t>
      </w:r>
      <w:r>
        <w:rPr>
          <w:lang w:val="id-ID"/>
        </w:rPr>
        <w:t xml:space="preserve"> — kebijakan pemakaian yang adil (</w:t>
      </w:r>
      <w:r>
        <w:rPr>
          <w:rStyle w:val="Emphasis"/>
          <w:lang w:val="id-ID"/>
        </w:rPr>
        <w:t>fair usage policy</w:t>
      </w:r>
      <w:r>
        <w:rPr>
          <w:lang w:val="id-ID"/>
        </w:rPr>
        <w:t xml:space="preserve">). Tidak semua kontribusi ke GPU setara: satu pertanyaan chat pendek memakan ratusan token, sementara </w:t>
      </w:r>
      <w:r>
        <w:rPr>
          <w:rStyle w:val="Emphasis"/>
          <w:lang w:val="id-ID"/>
        </w:rPr>
        <w:t>batch</w:t>
      </w:r>
      <w:r>
        <w:rPr>
          <w:lang w:val="id-ID"/>
        </w:rPr>
        <w:t xml:space="preserve"> ringkasan dokumen bisa memakan puluhan ribu. Quota harian memastikan pemakaian tetap seimbang antar departemen, sekaligus memberi admin data untuk menaikkan jatah tim yang benar-benar membutuhkannya.</w:t>
      </w:r>
    </w:p>
    <w:p w14:paraId="2EA61AB1" w14:textId="77777777" w:rsidR="002978A9" w:rsidRDefault="002978A9">
      <w:pPr>
        <w:pStyle w:val="Heading3"/>
        <w:rPr>
          <w:rFonts w:eastAsia="Times New Roman"/>
          <w:lang w:val="id-ID"/>
        </w:rPr>
      </w:pPr>
      <w:r>
        <w:rPr>
          <w:rFonts w:eastAsia="Times New Roman"/>
          <w:lang w:val="id-ID"/>
        </w:rPr>
        <w:t>Priority: Admin Lebih Dulu, Bukan Semua Setara</w:t>
      </w:r>
    </w:p>
    <w:p w14:paraId="355AD42A" w14:textId="77777777" w:rsidR="002978A9" w:rsidRDefault="002978A9">
      <w:pPr>
        <w:pStyle w:val="NormalWeb"/>
        <w:rPr>
          <w:lang w:val="id-ID"/>
        </w:rPr>
      </w:pPr>
      <w:r>
        <w:rPr>
          <w:lang w:val="id-ID"/>
        </w:rPr>
        <w:t xml:space="preserve">Tidak semua permintaan lahir setara. Saat server produksi mengirim permintaan </w:t>
      </w:r>
      <w:r>
        <w:rPr>
          <w:rStyle w:val="Emphasis"/>
          <w:lang w:val="id-ID"/>
        </w:rPr>
        <w:t>monitoring</w:t>
      </w:r>
      <w:r>
        <w:rPr>
          <w:lang w:val="id-ID"/>
        </w:rPr>
        <w:t xml:space="preserve"> atau CI/CD mengeksekusi pipeline, menundanya demi antrean chat santai adalah keputusan yang salah. </w:t>
      </w:r>
      <w:r>
        <w:rPr>
          <w:rStyle w:val="Strong"/>
          <w:lang w:val="id-ID"/>
        </w:rPr>
        <w:t>Priority queue</w:t>
      </w:r>
      <w:r>
        <w:rPr>
          <w:lang w:val="id-ID"/>
        </w:rPr>
        <w:t xml:space="preserve"> menjawabnya: permintaan diklasifikasikan saat masuk — </w:t>
      </w:r>
      <w:r>
        <w:rPr>
          <w:rStyle w:val="Emphasis"/>
          <w:lang w:val="id-ID"/>
        </w:rPr>
        <w:t>Admin/Service</w:t>
      </w:r>
      <w:r>
        <w:rPr>
          <w:lang w:val="id-ID"/>
        </w:rPr>
        <w:t xml:space="preserve"> ke antrean tinggi, pengguna reguler menengah, </w:t>
      </w:r>
      <w:r>
        <w:rPr>
          <w:rStyle w:val="Emphasis"/>
          <w:lang w:val="id-ID"/>
        </w:rPr>
        <w:t>Viewer</w:t>
      </w:r>
      <w:r>
        <w:rPr>
          <w:lang w:val="id-ID"/>
        </w:rPr>
        <w:t xml:space="preserve"> dan tugas batch ke rendah — lalu </w:t>
      </w:r>
      <w:r>
        <w:rPr>
          <w:rStyle w:val="Emphasis"/>
          <w:lang w:val="id-ID"/>
        </w:rPr>
        <w:t>scheduler</w:t>
      </w:r>
      <w:r>
        <w:rPr>
          <w:lang w:val="id-ID"/>
        </w:rPr>
        <w:t xml:space="preserve"> mengambil dari antrean prioritas tertinggi lebih dulu (lihat Gambar 7.7-3). Untuk small office, aturan yang sehat adalah: </w:t>
      </w:r>
      <w:r>
        <w:rPr>
          <w:rStyle w:val="Strong"/>
          <w:lang w:val="id-ID"/>
        </w:rPr>
        <w:t>prioritas mengalahkan jumlah</w:t>
      </w:r>
      <w:r>
        <w:rPr>
          <w:lang w:val="id-ID"/>
        </w:rPr>
        <w:t xml:space="preserve"> — satu permintaan admin melompati lima permintaan viewer, bukan menyapu seluruh antrean.</w:t>
      </w:r>
    </w:p>
    <w:p w14:paraId="788A1D41" w14:textId="77777777" w:rsidR="002978A9" w:rsidRDefault="002978A9">
      <w:pPr>
        <w:pStyle w:val="table-label"/>
        <w:rPr>
          <w:lang w:val="id-ID"/>
        </w:rPr>
      </w:pPr>
      <w:r>
        <w:rPr>
          <w:lang w:val="id-ID"/>
        </w:rPr>
        <w:t>Tabel 7.21: Estimasi VRAM per User (Model 14B Q4_K_M)</w:t>
      </w:r>
    </w:p>
    <w:p w14:paraId="65914A2F" w14:textId="77777777" w:rsidR="002978A9" w:rsidRDefault="002978A9">
      <w:pPr>
        <w:pStyle w:val="NormalWeb"/>
        <w:rPr>
          <w:lang w:val="id-ID"/>
        </w:rPr>
      </w:pPr>
      <w:r>
        <w:rPr>
          <w:lang w:val="id-ID"/>
        </w:rPr>
        <w:t xml:space="preserve">Sebelum mengatur </w:t>
      </w:r>
      <w:r>
        <w:rPr>
          <w:rStyle w:val="Emphasis"/>
          <w:lang w:val="id-ID"/>
        </w:rPr>
        <w:t>knob</w:t>
      </w:r>
      <w:r>
        <w:rPr>
          <w:lang w:val="id-ID"/>
        </w:rPr>
        <w:t>, Anda harus tahu batas fisiknya. Tabel ini memetakan kebutuhan VRAM model dense 14B (weights ~8 GB Q4_K_M + overhead 0,5 GB + KV cache per user) terhadap jumlah pengguna dan panjang konteks: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824"/>
        <w:gridCol w:w="1604"/>
        <w:gridCol w:w="1604"/>
        <w:gridCol w:w="1619"/>
      </w:tblGrid>
      <w:tr w:rsidR="00000000" w14:paraId="19C7899C" w14:textId="77777777">
        <w:trPr>
          <w:divId w:val="1559045898"/>
          <w:tblHeader/>
          <w:tblCellSpacing w:w="15" w:type="dxa"/>
        </w:trPr>
        <w:tc>
          <w:tcPr>
            <w:tcW w:w="0" w:type="auto"/>
            <w:vAlign w:val="center"/>
            <w:hideMark/>
          </w:tcPr>
          <w:p w14:paraId="11D7EBC8" w14:textId="77777777" w:rsidR="002978A9" w:rsidRDefault="002978A9">
            <w:pPr>
              <w:jc w:val="center"/>
              <w:rPr>
                <w:rFonts w:eastAsia="Times New Roman"/>
                <w:b/>
                <w:bCs/>
              </w:rPr>
            </w:pPr>
            <w:r>
              <w:rPr>
                <w:rFonts w:eastAsia="Times New Roman"/>
                <w:b/>
                <w:bCs/>
              </w:rPr>
              <w:t>Context Length</w:t>
            </w:r>
          </w:p>
        </w:tc>
        <w:tc>
          <w:tcPr>
            <w:tcW w:w="0" w:type="auto"/>
            <w:vAlign w:val="center"/>
            <w:hideMark/>
          </w:tcPr>
          <w:p w14:paraId="237D110E" w14:textId="77777777" w:rsidR="002978A9" w:rsidRDefault="002978A9">
            <w:pPr>
              <w:jc w:val="center"/>
              <w:rPr>
                <w:rFonts w:eastAsia="Times New Roman"/>
                <w:b/>
                <w:bCs/>
              </w:rPr>
            </w:pPr>
            <w:r>
              <w:rPr>
                <w:rFonts w:eastAsia="Times New Roman"/>
                <w:b/>
                <w:bCs/>
              </w:rPr>
              <w:t>1 User</w:t>
            </w:r>
          </w:p>
        </w:tc>
        <w:tc>
          <w:tcPr>
            <w:tcW w:w="0" w:type="auto"/>
            <w:vAlign w:val="center"/>
            <w:hideMark/>
          </w:tcPr>
          <w:p w14:paraId="1003FECF" w14:textId="77777777" w:rsidR="002978A9" w:rsidRDefault="002978A9">
            <w:pPr>
              <w:jc w:val="center"/>
              <w:rPr>
                <w:rFonts w:eastAsia="Times New Roman"/>
                <w:b/>
                <w:bCs/>
              </w:rPr>
            </w:pPr>
            <w:r>
              <w:rPr>
                <w:rFonts w:eastAsia="Times New Roman"/>
                <w:b/>
                <w:bCs/>
              </w:rPr>
              <w:t>5 Users</w:t>
            </w:r>
          </w:p>
        </w:tc>
        <w:tc>
          <w:tcPr>
            <w:tcW w:w="0" w:type="auto"/>
            <w:vAlign w:val="center"/>
            <w:hideMark/>
          </w:tcPr>
          <w:p w14:paraId="045311EF" w14:textId="77777777" w:rsidR="002978A9" w:rsidRDefault="002978A9">
            <w:pPr>
              <w:jc w:val="center"/>
              <w:rPr>
                <w:rFonts w:eastAsia="Times New Roman"/>
                <w:b/>
                <w:bCs/>
              </w:rPr>
            </w:pPr>
            <w:r>
              <w:rPr>
                <w:rFonts w:eastAsia="Times New Roman"/>
                <w:b/>
                <w:bCs/>
              </w:rPr>
              <w:t>10 Users</w:t>
            </w:r>
          </w:p>
        </w:tc>
        <w:tc>
          <w:tcPr>
            <w:tcW w:w="0" w:type="auto"/>
            <w:vAlign w:val="center"/>
            <w:hideMark/>
          </w:tcPr>
          <w:p w14:paraId="01E3C349" w14:textId="77777777" w:rsidR="002978A9" w:rsidRDefault="002978A9">
            <w:pPr>
              <w:jc w:val="center"/>
              <w:rPr>
                <w:rFonts w:eastAsia="Times New Roman"/>
                <w:b/>
                <w:bCs/>
              </w:rPr>
            </w:pPr>
            <w:r>
              <w:rPr>
                <w:rFonts w:eastAsia="Times New Roman"/>
                <w:b/>
                <w:bCs/>
              </w:rPr>
              <w:t>20 Users</w:t>
            </w:r>
          </w:p>
        </w:tc>
      </w:tr>
      <w:tr w:rsidR="00000000" w14:paraId="1268DF8E" w14:textId="77777777">
        <w:trPr>
          <w:divId w:val="1559045898"/>
          <w:tblCellSpacing w:w="15" w:type="dxa"/>
        </w:trPr>
        <w:tc>
          <w:tcPr>
            <w:tcW w:w="0" w:type="auto"/>
            <w:vAlign w:val="center"/>
            <w:hideMark/>
          </w:tcPr>
          <w:p w14:paraId="16F6E118" w14:textId="77777777" w:rsidR="002978A9" w:rsidRDefault="002978A9">
            <w:pPr>
              <w:rPr>
                <w:rFonts w:eastAsia="Times New Roman"/>
              </w:rPr>
            </w:pPr>
            <w:r>
              <w:rPr>
                <w:rStyle w:val="Strong"/>
                <w:rFonts w:eastAsia="Times New Roman"/>
              </w:rPr>
              <w:t>4K</w:t>
            </w:r>
          </w:p>
        </w:tc>
        <w:tc>
          <w:tcPr>
            <w:tcW w:w="0" w:type="auto"/>
            <w:vAlign w:val="center"/>
            <w:hideMark/>
          </w:tcPr>
          <w:p w14:paraId="182621C6" w14:textId="77777777" w:rsidR="002978A9" w:rsidRDefault="002978A9">
            <w:pPr>
              <w:rPr>
                <w:rFonts w:eastAsia="Times New Roman"/>
              </w:rPr>
            </w:pPr>
            <w:r>
              <w:rPr>
                <w:rFonts w:eastAsia="Times New Roman"/>
              </w:rPr>
              <w:t>~8 GB</w:t>
            </w:r>
          </w:p>
        </w:tc>
        <w:tc>
          <w:tcPr>
            <w:tcW w:w="0" w:type="auto"/>
            <w:vAlign w:val="center"/>
            <w:hideMark/>
          </w:tcPr>
          <w:p w14:paraId="09EA6A6C" w14:textId="77777777" w:rsidR="002978A9" w:rsidRDefault="002978A9">
            <w:pPr>
              <w:rPr>
                <w:rFonts w:eastAsia="Times New Roman"/>
              </w:rPr>
            </w:pPr>
            <w:r>
              <w:rPr>
                <w:rFonts w:eastAsia="Times New Roman"/>
              </w:rPr>
              <w:t>~10 GB</w:t>
            </w:r>
          </w:p>
        </w:tc>
        <w:tc>
          <w:tcPr>
            <w:tcW w:w="0" w:type="auto"/>
            <w:vAlign w:val="center"/>
            <w:hideMark/>
          </w:tcPr>
          <w:p w14:paraId="01015B46" w14:textId="77777777" w:rsidR="002978A9" w:rsidRDefault="002978A9">
            <w:pPr>
              <w:rPr>
                <w:rFonts w:eastAsia="Times New Roman"/>
              </w:rPr>
            </w:pPr>
            <w:r>
              <w:rPr>
                <w:rFonts w:eastAsia="Times New Roman"/>
              </w:rPr>
              <w:t>~13 GB</w:t>
            </w:r>
          </w:p>
        </w:tc>
        <w:tc>
          <w:tcPr>
            <w:tcW w:w="0" w:type="auto"/>
            <w:vAlign w:val="center"/>
            <w:hideMark/>
          </w:tcPr>
          <w:p w14:paraId="2C173C16" w14:textId="77777777" w:rsidR="002978A9" w:rsidRDefault="002978A9">
            <w:pPr>
              <w:rPr>
                <w:rFonts w:eastAsia="Times New Roman"/>
              </w:rPr>
            </w:pPr>
            <w:r>
              <w:rPr>
                <w:rFonts w:eastAsia="Times New Roman"/>
              </w:rPr>
              <w:t>~18 GB</w:t>
            </w:r>
          </w:p>
        </w:tc>
      </w:tr>
      <w:tr w:rsidR="00000000" w14:paraId="776BB677" w14:textId="77777777">
        <w:trPr>
          <w:divId w:val="1559045898"/>
          <w:tblCellSpacing w:w="15" w:type="dxa"/>
        </w:trPr>
        <w:tc>
          <w:tcPr>
            <w:tcW w:w="0" w:type="auto"/>
            <w:vAlign w:val="center"/>
            <w:hideMark/>
          </w:tcPr>
          <w:p w14:paraId="5C54F51B" w14:textId="77777777" w:rsidR="002978A9" w:rsidRDefault="002978A9">
            <w:pPr>
              <w:rPr>
                <w:rFonts w:eastAsia="Times New Roman"/>
              </w:rPr>
            </w:pPr>
            <w:r>
              <w:rPr>
                <w:rStyle w:val="Strong"/>
                <w:rFonts w:eastAsia="Times New Roman"/>
              </w:rPr>
              <w:t>8K</w:t>
            </w:r>
          </w:p>
        </w:tc>
        <w:tc>
          <w:tcPr>
            <w:tcW w:w="0" w:type="auto"/>
            <w:vAlign w:val="center"/>
            <w:hideMark/>
          </w:tcPr>
          <w:p w14:paraId="424BFCF0" w14:textId="77777777" w:rsidR="002978A9" w:rsidRDefault="002978A9">
            <w:pPr>
              <w:rPr>
                <w:rFonts w:eastAsia="Times New Roman"/>
              </w:rPr>
            </w:pPr>
            <w:r>
              <w:rPr>
                <w:rFonts w:eastAsia="Times New Roman"/>
              </w:rPr>
              <w:t>~9 GB</w:t>
            </w:r>
          </w:p>
        </w:tc>
        <w:tc>
          <w:tcPr>
            <w:tcW w:w="0" w:type="auto"/>
            <w:vAlign w:val="center"/>
            <w:hideMark/>
          </w:tcPr>
          <w:p w14:paraId="78336989" w14:textId="77777777" w:rsidR="002978A9" w:rsidRDefault="002978A9">
            <w:pPr>
              <w:rPr>
                <w:rFonts w:eastAsia="Times New Roman"/>
              </w:rPr>
            </w:pPr>
            <w:r>
              <w:rPr>
                <w:rFonts w:eastAsia="Times New Roman"/>
              </w:rPr>
              <w:t>~14 GB</w:t>
            </w:r>
          </w:p>
        </w:tc>
        <w:tc>
          <w:tcPr>
            <w:tcW w:w="0" w:type="auto"/>
            <w:vAlign w:val="center"/>
            <w:hideMark/>
          </w:tcPr>
          <w:p w14:paraId="6764B19E" w14:textId="77777777" w:rsidR="002978A9" w:rsidRDefault="002978A9">
            <w:pPr>
              <w:rPr>
                <w:rFonts w:eastAsia="Times New Roman"/>
              </w:rPr>
            </w:pPr>
            <w:r>
              <w:rPr>
                <w:rFonts w:eastAsia="Times New Roman"/>
              </w:rPr>
              <w:t>~19 GB</w:t>
            </w:r>
          </w:p>
        </w:tc>
        <w:tc>
          <w:tcPr>
            <w:tcW w:w="0" w:type="auto"/>
            <w:vAlign w:val="center"/>
            <w:hideMark/>
          </w:tcPr>
          <w:p w14:paraId="1CFED630" w14:textId="77777777" w:rsidR="002978A9" w:rsidRDefault="002978A9">
            <w:pPr>
              <w:rPr>
                <w:rFonts w:eastAsia="Times New Roman"/>
              </w:rPr>
            </w:pPr>
            <w:r>
              <w:rPr>
                <w:rFonts w:eastAsia="Times New Roman"/>
              </w:rPr>
              <w:t>~29 GB (OOM)</w:t>
            </w:r>
          </w:p>
        </w:tc>
      </w:tr>
      <w:tr w:rsidR="00000000" w14:paraId="6B5B20FB" w14:textId="77777777">
        <w:trPr>
          <w:divId w:val="1559045898"/>
          <w:tblCellSpacing w:w="15" w:type="dxa"/>
        </w:trPr>
        <w:tc>
          <w:tcPr>
            <w:tcW w:w="0" w:type="auto"/>
            <w:vAlign w:val="center"/>
            <w:hideMark/>
          </w:tcPr>
          <w:p w14:paraId="7A43FAEC" w14:textId="77777777" w:rsidR="002978A9" w:rsidRDefault="002978A9">
            <w:pPr>
              <w:rPr>
                <w:rFonts w:eastAsia="Times New Roman"/>
              </w:rPr>
            </w:pPr>
            <w:r>
              <w:rPr>
                <w:rStyle w:val="Strong"/>
                <w:rFonts w:eastAsia="Times New Roman"/>
              </w:rPr>
              <w:t>16K</w:t>
            </w:r>
          </w:p>
        </w:tc>
        <w:tc>
          <w:tcPr>
            <w:tcW w:w="0" w:type="auto"/>
            <w:vAlign w:val="center"/>
            <w:hideMark/>
          </w:tcPr>
          <w:p w14:paraId="1CFE2E24" w14:textId="77777777" w:rsidR="002978A9" w:rsidRDefault="002978A9">
            <w:pPr>
              <w:rPr>
                <w:rFonts w:eastAsia="Times New Roman"/>
              </w:rPr>
            </w:pPr>
            <w:r>
              <w:rPr>
                <w:rFonts w:eastAsia="Times New Roman"/>
              </w:rPr>
              <w:t>~11 GB</w:t>
            </w:r>
          </w:p>
        </w:tc>
        <w:tc>
          <w:tcPr>
            <w:tcW w:w="0" w:type="auto"/>
            <w:vAlign w:val="center"/>
            <w:hideMark/>
          </w:tcPr>
          <w:p w14:paraId="5E3CDF09" w14:textId="77777777" w:rsidR="002978A9" w:rsidRDefault="002978A9">
            <w:pPr>
              <w:rPr>
                <w:rFonts w:eastAsia="Times New Roman"/>
              </w:rPr>
            </w:pPr>
            <w:r>
              <w:rPr>
                <w:rFonts w:eastAsia="Times New Roman"/>
              </w:rPr>
              <w:t>~19 GB</w:t>
            </w:r>
          </w:p>
        </w:tc>
        <w:tc>
          <w:tcPr>
            <w:tcW w:w="0" w:type="auto"/>
            <w:vAlign w:val="center"/>
            <w:hideMark/>
          </w:tcPr>
          <w:p w14:paraId="604552CE" w14:textId="77777777" w:rsidR="002978A9" w:rsidRDefault="002978A9">
            <w:pPr>
              <w:rPr>
                <w:rFonts w:eastAsia="Times New Roman"/>
              </w:rPr>
            </w:pPr>
            <w:r>
              <w:rPr>
                <w:rFonts w:eastAsia="Times New Roman"/>
              </w:rPr>
              <w:t>~30 GB (OOM)</w:t>
            </w:r>
          </w:p>
        </w:tc>
        <w:tc>
          <w:tcPr>
            <w:tcW w:w="0" w:type="auto"/>
            <w:vAlign w:val="center"/>
            <w:hideMark/>
          </w:tcPr>
          <w:p w14:paraId="5E86904F" w14:textId="77777777" w:rsidR="002978A9" w:rsidRDefault="002978A9">
            <w:pPr>
              <w:rPr>
                <w:rFonts w:eastAsia="Times New Roman"/>
              </w:rPr>
            </w:pPr>
            <w:r>
              <w:rPr>
                <w:rFonts w:eastAsia="Times New Roman"/>
              </w:rPr>
              <w:t>OOM</w:t>
            </w:r>
          </w:p>
        </w:tc>
      </w:tr>
      <w:tr w:rsidR="00000000" w14:paraId="691EE3C0" w14:textId="77777777">
        <w:trPr>
          <w:divId w:val="1559045898"/>
          <w:tblCellSpacing w:w="15" w:type="dxa"/>
        </w:trPr>
        <w:tc>
          <w:tcPr>
            <w:tcW w:w="0" w:type="auto"/>
            <w:vAlign w:val="center"/>
            <w:hideMark/>
          </w:tcPr>
          <w:p w14:paraId="220D27CF" w14:textId="77777777" w:rsidR="002978A9" w:rsidRDefault="002978A9">
            <w:pPr>
              <w:rPr>
                <w:rFonts w:eastAsia="Times New Roman"/>
              </w:rPr>
            </w:pPr>
            <w:r>
              <w:rPr>
                <w:rStyle w:val="Strong"/>
                <w:rFonts w:eastAsia="Times New Roman"/>
              </w:rPr>
              <w:t>32K</w:t>
            </w:r>
          </w:p>
        </w:tc>
        <w:tc>
          <w:tcPr>
            <w:tcW w:w="0" w:type="auto"/>
            <w:vAlign w:val="center"/>
            <w:hideMark/>
          </w:tcPr>
          <w:p w14:paraId="6DBCF5F4" w14:textId="77777777" w:rsidR="002978A9" w:rsidRDefault="002978A9">
            <w:pPr>
              <w:rPr>
                <w:rFonts w:eastAsia="Times New Roman"/>
              </w:rPr>
            </w:pPr>
            <w:r>
              <w:rPr>
                <w:rFonts w:eastAsia="Times New Roman"/>
              </w:rPr>
              <w:t>~15 GB</w:t>
            </w:r>
          </w:p>
        </w:tc>
        <w:tc>
          <w:tcPr>
            <w:tcW w:w="0" w:type="auto"/>
            <w:vAlign w:val="center"/>
            <w:hideMark/>
          </w:tcPr>
          <w:p w14:paraId="053495F8" w14:textId="77777777" w:rsidR="002978A9" w:rsidRDefault="002978A9">
            <w:pPr>
              <w:rPr>
                <w:rFonts w:eastAsia="Times New Roman"/>
              </w:rPr>
            </w:pPr>
            <w:r>
              <w:rPr>
                <w:rFonts w:eastAsia="Times New Roman"/>
              </w:rPr>
              <w:t>~30 GB (OOM)</w:t>
            </w:r>
          </w:p>
        </w:tc>
        <w:tc>
          <w:tcPr>
            <w:tcW w:w="0" w:type="auto"/>
            <w:vAlign w:val="center"/>
            <w:hideMark/>
          </w:tcPr>
          <w:p w14:paraId="4D69F62D" w14:textId="77777777" w:rsidR="002978A9" w:rsidRDefault="002978A9">
            <w:pPr>
              <w:rPr>
                <w:rFonts w:eastAsia="Times New Roman"/>
              </w:rPr>
            </w:pPr>
            <w:r>
              <w:rPr>
                <w:rFonts w:eastAsia="Times New Roman"/>
              </w:rPr>
              <w:t>OOM</w:t>
            </w:r>
          </w:p>
        </w:tc>
        <w:tc>
          <w:tcPr>
            <w:tcW w:w="0" w:type="auto"/>
            <w:vAlign w:val="center"/>
            <w:hideMark/>
          </w:tcPr>
          <w:p w14:paraId="75160731" w14:textId="77777777" w:rsidR="002978A9" w:rsidRDefault="002978A9">
            <w:pPr>
              <w:rPr>
                <w:rFonts w:eastAsia="Times New Roman"/>
              </w:rPr>
            </w:pPr>
            <w:r>
              <w:rPr>
                <w:rFonts w:eastAsia="Times New Roman"/>
              </w:rPr>
              <w:t>OOM</w:t>
            </w:r>
          </w:p>
        </w:tc>
      </w:tr>
    </w:tbl>
    <w:p w14:paraId="61142DD1" w14:textId="77777777" w:rsidR="002978A9" w:rsidRDefault="002978A9">
      <w:pPr>
        <w:pStyle w:val="NormalWeb"/>
        <w:ind w:left="720" w:right="720"/>
        <w:divId w:val="1100876155"/>
        <w:rPr>
          <w:lang w:val="id-ID"/>
        </w:rPr>
      </w:pPr>
      <w:r>
        <w:rPr>
          <w:lang w:val="id-ID"/>
        </w:rPr>
        <w:t>Asumsi: model 14B Q4_K_M (~8GB weights) + 0.5GB overhead + KV cache per user. Di 2x RTX 4090 (48GB total), max aman: 10 user pada 8K context.</w:t>
      </w:r>
    </w:p>
    <w:p w14:paraId="5E2E886F" w14:textId="77777777" w:rsidR="002978A9" w:rsidRDefault="002978A9">
      <w:pPr>
        <w:pStyle w:val="NormalWeb"/>
        <w:rPr>
          <w:lang w:val="id-ID"/>
        </w:rPr>
      </w:pPr>
      <w:r>
        <w:rPr>
          <w:lang w:val="id-ID"/>
        </w:rPr>
        <w:t xml:space="preserve">Tabel ini mengajarkan pelajaran yang mahal jika terlambat dipahami: </w:t>
      </w:r>
      <w:r>
        <w:rPr>
          <w:rStyle w:val="Strong"/>
          <w:lang w:val="id-ID"/>
        </w:rPr>
        <w:t>konteks tumbuh lebih cepat daripada pengguna</w:t>
      </w:r>
      <w:r>
        <w:rPr>
          <w:lang w:val="id-ID"/>
        </w:rPr>
        <w:t xml:space="preserve">. Menambah konteks dari 8K ke 32K meningkatkan konsumsi per pengguna hampir dua kali lipat, sementara menggandakan pengguna hanya menambah secara linear. Pada 2× RTX 4090 (48 GB total), titik aman berada di </w:t>
      </w:r>
      <w:r>
        <w:rPr>
          <w:rStyle w:val="Strong"/>
          <w:lang w:val="id-ID"/>
        </w:rPr>
        <w:t>10 pengguna dengan konteks 8K</w:t>
      </w:r>
      <w:r>
        <w:rPr>
          <w:lang w:val="id-ID"/>
        </w:rPr>
        <w:t xml:space="preserve"> — di luar itu, Anda bukan menghadapi </w:t>
      </w:r>
      <w:r>
        <w:rPr>
          <w:rStyle w:val="Emphasis"/>
          <w:lang w:val="id-ID"/>
        </w:rPr>
        <w:t>bottleneck</w:t>
      </w:r>
      <w:r>
        <w:rPr>
          <w:lang w:val="id-ID"/>
        </w:rPr>
        <w:t xml:space="preserve">, melainkan tembok. Inilah mengapa </w:t>
      </w:r>
      <w:r>
        <w:rPr>
          <w:rStyle w:val="HTMLCode"/>
          <w:lang w:val="id-ID"/>
        </w:rPr>
        <w:t>--max-model-len</w:t>
      </w:r>
      <w:r>
        <w:rPr>
          <w:lang w:val="id-ID"/>
        </w:rPr>
        <w:t xml:space="preserve"> adalah </w:t>
      </w:r>
      <w:r>
        <w:rPr>
          <w:rStyle w:val="Emphasis"/>
          <w:lang w:val="id-ID"/>
        </w:rPr>
        <w:t>knob</w:t>
      </w:r>
      <w:r>
        <w:rPr>
          <w:lang w:val="id-ID"/>
        </w:rPr>
        <w:t xml:space="preserve"> paling penting untuk ditekan.</w:t>
      </w:r>
    </w:p>
    <w:p w14:paraId="3A34FE8A" w14:textId="77777777" w:rsidR="002978A9" w:rsidRDefault="002978A9">
      <w:pPr>
        <w:rPr>
          <w:rFonts w:eastAsia="Times New Roman"/>
          <w:lang w:val="id-ID"/>
        </w:rPr>
      </w:pPr>
      <w:r>
        <w:rPr>
          <w:rFonts w:eastAsia="Times New Roman"/>
          <w:noProof/>
          <w:lang w:val="id-ID"/>
        </w:rPr>
        <w:drawing>
          <wp:inline distT="0" distB="0" distL="0" distR="0" wp14:anchorId="55B1F37E" wp14:editId="26D6FBB9">
            <wp:extent cx="9935658" cy="4449712"/>
            <wp:effectExtent l="0" t="0" r="8890" b="8255"/>
            <wp:docPr id="320" name="Picture 320" descr="Kurva pertumbuhan estimasi VRAM model 14B Q4_K_M terhadap jumlah pengguna pada empat panjang kon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Kurva pertumbuhan estimasi VRAM model 14B Q4_K_M terhadap jumlah pengguna pada empat panjang konteks"/>
                    <pic:cNvPicPr>
                      <a:picLocks noChangeAspect="1" noChangeArrowheads="1"/>
                    </pic:cNvPicPr>
                  </pic:nvPicPr>
                  <pic:blipFill>
                    <a:blip r:link="rId311">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7.7-2</w:t>
      </w:r>
      <w:r>
        <w:rPr>
          <w:rFonts w:eastAsia="Times New Roman"/>
          <w:lang w:val="id-ID"/>
        </w:rPr>
        <w:t xml:space="preserve">— Konteks 4K dan 8K tetap di bawah 30 GB bahkan untuk 20 pengguna, sementara kurva 16K terputus di 10 pengguna (~30 GB) dan 32K di 5 pengguna (~30 GB) karena OOM setelahnya. Garis konteks yang "gratis" </w:t>
      </w:r>
      <w:r>
        <w:rPr>
          <w:rFonts w:eastAsia="Times New Roman"/>
          <w:lang w:val="id-ID"/>
        </w:rPr>
        <w:t>justru menyandera VRAM paling cepat — itulah alasan `--max-model-len` menjadi knob paling penting.</w:t>
      </w:r>
      <w:r>
        <w:rPr>
          <w:rFonts w:eastAsia="Times New Roman"/>
          <w:lang w:val="id-ID"/>
        </w:rPr>
        <w:t>*</w:t>
      </w:r>
    </w:p>
    <w:p w14:paraId="1E15C369" w14:textId="77777777" w:rsidR="002978A9" w:rsidRDefault="002978A9">
      <w:pPr>
        <w:pStyle w:val="table-label"/>
        <w:rPr>
          <w:lang w:val="id-ID"/>
        </w:rPr>
      </w:pPr>
      <w:r>
        <w:rPr>
          <w:lang w:val="id-ID"/>
        </w:rPr>
        <w:t>Tabel 7.22: Estimasi VRAM per User — Model Baru (MoE &amp; Granular)</w:t>
      </w:r>
    </w:p>
    <w:p w14:paraId="43F64D5D" w14:textId="77777777" w:rsidR="002978A9" w:rsidRDefault="002978A9">
      <w:pPr>
        <w:pStyle w:val="NormalWeb"/>
        <w:rPr>
          <w:lang w:val="id-ID"/>
        </w:rPr>
      </w:pPr>
      <w:r>
        <w:rPr>
          <w:lang w:val="id-ID"/>
        </w:rPr>
        <w:t>Generasi model MoE mengubah papan permainan: karena hanya parameter aktif yang dikomputasi, pengguna lebih banyak dapat dilayani per GB: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547"/>
        <w:gridCol w:w="824"/>
        <w:gridCol w:w="824"/>
        <w:gridCol w:w="934"/>
        <w:gridCol w:w="949"/>
      </w:tblGrid>
      <w:tr w:rsidR="00000000" w14:paraId="16F1D49B" w14:textId="77777777">
        <w:trPr>
          <w:divId w:val="1807576381"/>
          <w:tblHeader/>
          <w:tblCellSpacing w:w="15" w:type="dxa"/>
        </w:trPr>
        <w:tc>
          <w:tcPr>
            <w:tcW w:w="0" w:type="auto"/>
            <w:vAlign w:val="center"/>
            <w:hideMark/>
          </w:tcPr>
          <w:p w14:paraId="5B02C7CB"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14B79CE0" w14:textId="77777777" w:rsidR="002978A9" w:rsidRDefault="002978A9">
            <w:pPr>
              <w:jc w:val="center"/>
              <w:rPr>
                <w:rFonts w:eastAsia="Times New Roman"/>
                <w:b/>
                <w:bCs/>
              </w:rPr>
            </w:pPr>
            <w:r>
              <w:rPr>
                <w:rFonts w:eastAsia="Times New Roman"/>
                <w:b/>
                <w:bCs/>
              </w:rPr>
              <w:t>Parameter</w:t>
            </w:r>
          </w:p>
        </w:tc>
        <w:tc>
          <w:tcPr>
            <w:tcW w:w="0" w:type="auto"/>
            <w:vAlign w:val="center"/>
            <w:hideMark/>
          </w:tcPr>
          <w:p w14:paraId="630A06F4" w14:textId="77777777" w:rsidR="002978A9" w:rsidRDefault="002978A9">
            <w:pPr>
              <w:jc w:val="center"/>
              <w:rPr>
                <w:rFonts w:eastAsia="Times New Roman"/>
                <w:b/>
                <w:bCs/>
              </w:rPr>
            </w:pPr>
            <w:r>
              <w:rPr>
                <w:rFonts w:eastAsia="Times New Roman"/>
                <w:b/>
                <w:bCs/>
              </w:rPr>
              <w:t>1 User</w:t>
            </w:r>
          </w:p>
        </w:tc>
        <w:tc>
          <w:tcPr>
            <w:tcW w:w="0" w:type="auto"/>
            <w:vAlign w:val="center"/>
            <w:hideMark/>
          </w:tcPr>
          <w:p w14:paraId="12B9A6B8" w14:textId="77777777" w:rsidR="002978A9" w:rsidRDefault="002978A9">
            <w:pPr>
              <w:jc w:val="center"/>
              <w:rPr>
                <w:rFonts w:eastAsia="Times New Roman"/>
                <w:b/>
                <w:bCs/>
              </w:rPr>
            </w:pPr>
            <w:r>
              <w:rPr>
                <w:rFonts w:eastAsia="Times New Roman"/>
                <w:b/>
                <w:bCs/>
              </w:rPr>
              <w:t>5 Users</w:t>
            </w:r>
          </w:p>
        </w:tc>
        <w:tc>
          <w:tcPr>
            <w:tcW w:w="0" w:type="auto"/>
            <w:vAlign w:val="center"/>
            <w:hideMark/>
          </w:tcPr>
          <w:p w14:paraId="773D9FC8" w14:textId="77777777" w:rsidR="002978A9" w:rsidRDefault="002978A9">
            <w:pPr>
              <w:jc w:val="center"/>
              <w:rPr>
                <w:rFonts w:eastAsia="Times New Roman"/>
                <w:b/>
                <w:bCs/>
              </w:rPr>
            </w:pPr>
            <w:r>
              <w:rPr>
                <w:rFonts w:eastAsia="Times New Roman"/>
                <w:b/>
                <w:bCs/>
              </w:rPr>
              <w:t>10 Users</w:t>
            </w:r>
          </w:p>
        </w:tc>
        <w:tc>
          <w:tcPr>
            <w:tcW w:w="0" w:type="auto"/>
            <w:vAlign w:val="center"/>
            <w:hideMark/>
          </w:tcPr>
          <w:p w14:paraId="1227ABAD" w14:textId="77777777" w:rsidR="002978A9" w:rsidRDefault="002978A9">
            <w:pPr>
              <w:jc w:val="center"/>
              <w:rPr>
                <w:rFonts w:eastAsia="Times New Roman"/>
                <w:b/>
                <w:bCs/>
              </w:rPr>
            </w:pPr>
            <w:r>
              <w:rPr>
                <w:rFonts w:eastAsia="Times New Roman"/>
                <w:b/>
                <w:bCs/>
              </w:rPr>
              <w:t>20 Users</w:t>
            </w:r>
          </w:p>
        </w:tc>
      </w:tr>
      <w:tr w:rsidR="00000000" w14:paraId="0FB35261" w14:textId="77777777">
        <w:trPr>
          <w:divId w:val="1807576381"/>
          <w:tblCellSpacing w:w="15" w:type="dxa"/>
        </w:trPr>
        <w:tc>
          <w:tcPr>
            <w:tcW w:w="0" w:type="auto"/>
            <w:vAlign w:val="center"/>
            <w:hideMark/>
          </w:tcPr>
          <w:p w14:paraId="56760018" w14:textId="77777777" w:rsidR="002978A9" w:rsidRDefault="002978A9">
            <w:pPr>
              <w:rPr>
                <w:rFonts w:eastAsia="Times New Roman"/>
              </w:rPr>
            </w:pPr>
            <w:r>
              <w:rPr>
                <w:rStyle w:val="Strong"/>
                <w:rFonts w:eastAsia="Times New Roman"/>
              </w:rPr>
              <w:t>DeepSeek V4 Flash Q4</w:t>
            </w:r>
          </w:p>
        </w:tc>
        <w:tc>
          <w:tcPr>
            <w:tcW w:w="0" w:type="auto"/>
            <w:vAlign w:val="center"/>
            <w:hideMark/>
          </w:tcPr>
          <w:p w14:paraId="07EE84FE" w14:textId="77777777" w:rsidR="002978A9" w:rsidRDefault="002978A9">
            <w:pPr>
              <w:rPr>
                <w:rFonts w:eastAsia="Times New Roman"/>
              </w:rPr>
            </w:pPr>
            <w:r>
              <w:rPr>
                <w:rFonts w:eastAsia="Times New Roman"/>
              </w:rPr>
              <w:t>284B/13B aktif</w:t>
            </w:r>
          </w:p>
        </w:tc>
        <w:tc>
          <w:tcPr>
            <w:tcW w:w="0" w:type="auto"/>
            <w:vAlign w:val="center"/>
            <w:hideMark/>
          </w:tcPr>
          <w:p w14:paraId="6470C9CE" w14:textId="77777777" w:rsidR="002978A9" w:rsidRDefault="002978A9">
            <w:pPr>
              <w:rPr>
                <w:rFonts w:eastAsia="Times New Roman"/>
              </w:rPr>
            </w:pPr>
            <w:r>
              <w:rPr>
                <w:rFonts w:eastAsia="Times New Roman"/>
              </w:rPr>
              <w:t>~10 GB</w:t>
            </w:r>
          </w:p>
        </w:tc>
        <w:tc>
          <w:tcPr>
            <w:tcW w:w="0" w:type="auto"/>
            <w:vAlign w:val="center"/>
            <w:hideMark/>
          </w:tcPr>
          <w:p w14:paraId="55FAD341" w14:textId="77777777" w:rsidR="002978A9" w:rsidRDefault="002978A9">
            <w:pPr>
              <w:rPr>
                <w:rFonts w:eastAsia="Times New Roman"/>
              </w:rPr>
            </w:pPr>
            <w:r>
              <w:rPr>
                <w:rFonts w:eastAsia="Times New Roman"/>
              </w:rPr>
              <w:t>~16 GB</w:t>
            </w:r>
          </w:p>
        </w:tc>
        <w:tc>
          <w:tcPr>
            <w:tcW w:w="0" w:type="auto"/>
            <w:vAlign w:val="center"/>
            <w:hideMark/>
          </w:tcPr>
          <w:p w14:paraId="12874247" w14:textId="77777777" w:rsidR="002978A9" w:rsidRDefault="002978A9">
            <w:pPr>
              <w:rPr>
                <w:rFonts w:eastAsia="Times New Roman"/>
              </w:rPr>
            </w:pPr>
            <w:r>
              <w:rPr>
                <w:rFonts w:eastAsia="Times New Roman"/>
              </w:rPr>
              <w:t>~24 GB</w:t>
            </w:r>
          </w:p>
        </w:tc>
        <w:tc>
          <w:tcPr>
            <w:tcW w:w="0" w:type="auto"/>
            <w:vAlign w:val="center"/>
            <w:hideMark/>
          </w:tcPr>
          <w:p w14:paraId="6A065337" w14:textId="77777777" w:rsidR="002978A9" w:rsidRDefault="002978A9">
            <w:pPr>
              <w:rPr>
                <w:rFonts w:eastAsia="Times New Roman"/>
              </w:rPr>
            </w:pPr>
            <w:r>
              <w:rPr>
                <w:rFonts w:eastAsia="Times New Roman"/>
              </w:rPr>
              <w:t>~38 GB</w:t>
            </w:r>
          </w:p>
        </w:tc>
      </w:tr>
      <w:tr w:rsidR="00000000" w14:paraId="13441E4E" w14:textId="77777777">
        <w:trPr>
          <w:divId w:val="1807576381"/>
          <w:tblCellSpacing w:w="15" w:type="dxa"/>
        </w:trPr>
        <w:tc>
          <w:tcPr>
            <w:tcW w:w="0" w:type="auto"/>
            <w:vAlign w:val="center"/>
            <w:hideMark/>
          </w:tcPr>
          <w:p w14:paraId="6D6C0E34" w14:textId="77777777" w:rsidR="002978A9" w:rsidRDefault="002978A9">
            <w:pPr>
              <w:rPr>
                <w:rFonts w:eastAsia="Times New Roman"/>
              </w:rPr>
            </w:pPr>
            <w:r>
              <w:rPr>
                <w:rStyle w:val="Strong"/>
                <w:rFonts w:eastAsia="Times New Roman"/>
              </w:rPr>
              <w:t>Mistral Large 3 Q3</w:t>
            </w:r>
          </w:p>
        </w:tc>
        <w:tc>
          <w:tcPr>
            <w:tcW w:w="0" w:type="auto"/>
            <w:vAlign w:val="center"/>
            <w:hideMark/>
          </w:tcPr>
          <w:p w14:paraId="6569DF38" w14:textId="77777777" w:rsidR="002978A9" w:rsidRDefault="002978A9">
            <w:pPr>
              <w:rPr>
                <w:rFonts w:eastAsia="Times New Roman"/>
              </w:rPr>
            </w:pPr>
            <w:r>
              <w:rPr>
                <w:rFonts w:eastAsia="Times New Roman"/>
              </w:rPr>
              <w:t>675B/41B aktif</w:t>
            </w:r>
          </w:p>
        </w:tc>
        <w:tc>
          <w:tcPr>
            <w:tcW w:w="0" w:type="auto"/>
            <w:vAlign w:val="center"/>
            <w:hideMark/>
          </w:tcPr>
          <w:p w14:paraId="29A54AC6" w14:textId="77777777" w:rsidR="002978A9" w:rsidRDefault="002978A9">
            <w:pPr>
              <w:rPr>
                <w:rFonts w:eastAsia="Times New Roman"/>
              </w:rPr>
            </w:pPr>
            <w:r>
              <w:rPr>
                <w:rFonts w:eastAsia="Times New Roman"/>
              </w:rPr>
              <w:t>~18 GB</w:t>
            </w:r>
          </w:p>
        </w:tc>
        <w:tc>
          <w:tcPr>
            <w:tcW w:w="0" w:type="auto"/>
            <w:vAlign w:val="center"/>
            <w:hideMark/>
          </w:tcPr>
          <w:p w14:paraId="45326931" w14:textId="77777777" w:rsidR="002978A9" w:rsidRDefault="002978A9">
            <w:pPr>
              <w:rPr>
                <w:rFonts w:eastAsia="Times New Roman"/>
              </w:rPr>
            </w:pPr>
            <w:r>
              <w:rPr>
                <w:rFonts w:eastAsia="Times New Roman"/>
              </w:rPr>
              <w:t>~28 GB</w:t>
            </w:r>
          </w:p>
        </w:tc>
        <w:tc>
          <w:tcPr>
            <w:tcW w:w="0" w:type="auto"/>
            <w:vAlign w:val="center"/>
            <w:hideMark/>
          </w:tcPr>
          <w:p w14:paraId="39FA5FC8" w14:textId="77777777" w:rsidR="002978A9" w:rsidRDefault="002978A9">
            <w:pPr>
              <w:rPr>
                <w:rFonts w:eastAsia="Times New Roman"/>
              </w:rPr>
            </w:pPr>
            <w:r>
              <w:rPr>
                <w:rFonts w:eastAsia="Times New Roman"/>
              </w:rPr>
              <w:t>~42 GB</w:t>
            </w:r>
          </w:p>
        </w:tc>
        <w:tc>
          <w:tcPr>
            <w:tcW w:w="0" w:type="auto"/>
            <w:vAlign w:val="center"/>
            <w:hideMark/>
          </w:tcPr>
          <w:p w14:paraId="55395379" w14:textId="77777777" w:rsidR="002978A9" w:rsidRDefault="002978A9">
            <w:pPr>
              <w:rPr>
                <w:rFonts w:eastAsia="Times New Roman"/>
              </w:rPr>
            </w:pPr>
            <w:r>
              <w:rPr>
                <w:rFonts w:eastAsia="Times New Roman"/>
              </w:rPr>
              <w:t>OOM</w:t>
            </w:r>
          </w:p>
        </w:tc>
      </w:tr>
      <w:tr w:rsidR="00000000" w14:paraId="6F9774C0" w14:textId="77777777">
        <w:trPr>
          <w:divId w:val="1807576381"/>
          <w:tblCellSpacing w:w="15" w:type="dxa"/>
        </w:trPr>
        <w:tc>
          <w:tcPr>
            <w:tcW w:w="0" w:type="auto"/>
            <w:vAlign w:val="center"/>
            <w:hideMark/>
          </w:tcPr>
          <w:p w14:paraId="374B458B" w14:textId="77777777" w:rsidR="002978A9" w:rsidRDefault="002978A9">
            <w:pPr>
              <w:rPr>
                <w:rFonts w:eastAsia="Times New Roman"/>
              </w:rPr>
            </w:pPr>
            <w:r>
              <w:rPr>
                <w:rStyle w:val="Strong"/>
                <w:rFonts w:eastAsia="Times New Roman"/>
              </w:rPr>
              <w:t>Qwen3.6-27B Q4</w:t>
            </w:r>
          </w:p>
        </w:tc>
        <w:tc>
          <w:tcPr>
            <w:tcW w:w="0" w:type="auto"/>
            <w:vAlign w:val="center"/>
            <w:hideMark/>
          </w:tcPr>
          <w:p w14:paraId="5DB7A99B" w14:textId="77777777" w:rsidR="002978A9" w:rsidRDefault="002978A9">
            <w:pPr>
              <w:rPr>
                <w:rFonts w:eastAsia="Times New Roman"/>
              </w:rPr>
            </w:pPr>
            <w:r>
              <w:rPr>
                <w:rFonts w:eastAsia="Times New Roman"/>
              </w:rPr>
              <w:t>27B</w:t>
            </w:r>
          </w:p>
        </w:tc>
        <w:tc>
          <w:tcPr>
            <w:tcW w:w="0" w:type="auto"/>
            <w:vAlign w:val="center"/>
            <w:hideMark/>
          </w:tcPr>
          <w:p w14:paraId="69F27D6B" w14:textId="77777777" w:rsidR="002978A9" w:rsidRDefault="002978A9">
            <w:pPr>
              <w:rPr>
                <w:rFonts w:eastAsia="Times New Roman"/>
              </w:rPr>
            </w:pPr>
            <w:r>
              <w:rPr>
                <w:rFonts w:eastAsia="Times New Roman"/>
              </w:rPr>
              <w:t>~16 GB</w:t>
            </w:r>
          </w:p>
        </w:tc>
        <w:tc>
          <w:tcPr>
            <w:tcW w:w="0" w:type="auto"/>
            <w:vAlign w:val="center"/>
            <w:hideMark/>
          </w:tcPr>
          <w:p w14:paraId="16C2511C" w14:textId="77777777" w:rsidR="002978A9" w:rsidRDefault="002978A9">
            <w:pPr>
              <w:rPr>
                <w:rFonts w:eastAsia="Times New Roman"/>
              </w:rPr>
            </w:pPr>
            <w:r>
              <w:rPr>
                <w:rFonts w:eastAsia="Times New Roman"/>
              </w:rPr>
              <w:t>~24 GB</w:t>
            </w:r>
          </w:p>
        </w:tc>
        <w:tc>
          <w:tcPr>
            <w:tcW w:w="0" w:type="auto"/>
            <w:vAlign w:val="center"/>
            <w:hideMark/>
          </w:tcPr>
          <w:p w14:paraId="37AE4D7A" w14:textId="77777777" w:rsidR="002978A9" w:rsidRDefault="002978A9">
            <w:pPr>
              <w:rPr>
                <w:rFonts w:eastAsia="Times New Roman"/>
              </w:rPr>
            </w:pPr>
            <w:r>
              <w:rPr>
                <w:rFonts w:eastAsia="Times New Roman"/>
              </w:rPr>
              <w:t>~36 GB</w:t>
            </w:r>
          </w:p>
        </w:tc>
        <w:tc>
          <w:tcPr>
            <w:tcW w:w="0" w:type="auto"/>
            <w:vAlign w:val="center"/>
            <w:hideMark/>
          </w:tcPr>
          <w:p w14:paraId="34DF24E7" w14:textId="77777777" w:rsidR="002978A9" w:rsidRDefault="002978A9">
            <w:pPr>
              <w:rPr>
                <w:rFonts w:eastAsia="Times New Roman"/>
              </w:rPr>
            </w:pPr>
            <w:r>
              <w:rPr>
                <w:rFonts w:eastAsia="Times New Roman"/>
              </w:rPr>
              <w:t>OOM</w:t>
            </w:r>
          </w:p>
        </w:tc>
      </w:tr>
      <w:tr w:rsidR="00000000" w14:paraId="7D1965D5" w14:textId="77777777">
        <w:trPr>
          <w:divId w:val="1807576381"/>
          <w:tblCellSpacing w:w="15" w:type="dxa"/>
        </w:trPr>
        <w:tc>
          <w:tcPr>
            <w:tcW w:w="0" w:type="auto"/>
            <w:vAlign w:val="center"/>
            <w:hideMark/>
          </w:tcPr>
          <w:p w14:paraId="2066EADB" w14:textId="77777777" w:rsidR="002978A9" w:rsidRDefault="002978A9">
            <w:pPr>
              <w:rPr>
                <w:rFonts w:eastAsia="Times New Roman"/>
              </w:rPr>
            </w:pPr>
            <w:r>
              <w:rPr>
                <w:rStyle w:val="Strong"/>
                <w:rFonts w:eastAsia="Times New Roman"/>
              </w:rPr>
              <w:t>Ministral 3 14B Q4</w:t>
            </w:r>
          </w:p>
        </w:tc>
        <w:tc>
          <w:tcPr>
            <w:tcW w:w="0" w:type="auto"/>
            <w:vAlign w:val="center"/>
            <w:hideMark/>
          </w:tcPr>
          <w:p w14:paraId="274C85D6" w14:textId="77777777" w:rsidR="002978A9" w:rsidRDefault="002978A9">
            <w:pPr>
              <w:rPr>
                <w:rFonts w:eastAsia="Times New Roman"/>
              </w:rPr>
            </w:pPr>
            <w:r>
              <w:rPr>
                <w:rFonts w:eastAsia="Times New Roman"/>
              </w:rPr>
              <w:t>14B</w:t>
            </w:r>
          </w:p>
        </w:tc>
        <w:tc>
          <w:tcPr>
            <w:tcW w:w="0" w:type="auto"/>
            <w:vAlign w:val="center"/>
            <w:hideMark/>
          </w:tcPr>
          <w:p w14:paraId="3DB73803" w14:textId="77777777" w:rsidR="002978A9" w:rsidRDefault="002978A9">
            <w:pPr>
              <w:rPr>
                <w:rFonts w:eastAsia="Times New Roman"/>
              </w:rPr>
            </w:pPr>
            <w:r>
              <w:rPr>
                <w:rFonts w:eastAsia="Times New Roman"/>
              </w:rPr>
              <w:t>~8 GB</w:t>
            </w:r>
          </w:p>
        </w:tc>
        <w:tc>
          <w:tcPr>
            <w:tcW w:w="0" w:type="auto"/>
            <w:vAlign w:val="center"/>
            <w:hideMark/>
          </w:tcPr>
          <w:p w14:paraId="38EC99B1" w14:textId="77777777" w:rsidR="002978A9" w:rsidRDefault="002978A9">
            <w:pPr>
              <w:rPr>
                <w:rFonts w:eastAsia="Times New Roman"/>
              </w:rPr>
            </w:pPr>
            <w:r>
              <w:rPr>
                <w:rFonts w:eastAsia="Times New Roman"/>
              </w:rPr>
              <w:t>~12 GB</w:t>
            </w:r>
          </w:p>
        </w:tc>
        <w:tc>
          <w:tcPr>
            <w:tcW w:w="0" w:type="auto"/>
            <w:vAlign w:val="center"/>
            <w:hideMark/>
          </w:tcPr>
          <w:p w14:paraId="67D0E388" w14:textId="77777777" w:rsidR="002978A9" w:rsidRDefault="002978A9">
            <w:pPr>
              <w:rPr>
                <w:rFonts w:eastAsia="Times New Roman"/>
              </w:rPr>
            </w:pPr>
            <w:r>
              <w:rPr>
                <w:rFonts w:eastAsia="Times New Roman"/>
              </w:rPr>
              <w:t>~17 GB</w:t>
            </w:r>
          </w:p>
        </w:tc>
        <w:tc>
          <w:tcPr>
            <w:tcW w:w="0" w:type="auto"/>
            <w:vAlign w:val="center"/>
            <w:hideMark/>
          </w:tcPr>
          <w:p w14:paraId="53B5B624" w14:textId="77777777" w:rsidR="002978A9" w:rsidRDefault="002978A9">
            <w:pPr>
              <w:rPr>
                <w:rFonts w:eastAsia="Times New Roman"/>
              </w:rPr>
            </w:pPr>
            <w:r>
              <w:rPr>
                <w:rFonts w:eastAsia="Times New Roman"/>
              </w:rPr>
              <w:t>~26 GB</w:t>
            </w:r>
          </w:p>
        </w:tc>
      </w:tr>
    </w:tbl>
    <w:p w14:paraId="526485A7" w14:textId="77777777" w:rsidR="002978A9" w:rsidRDefault="002978A9">
      <w:pPr>
        <w:pStyle w:val="NormalWeb"/>
        <w:ind w:left="720" w:right="720"/>
        <w:divId w:val="1394113425"/>
        <w:rPr>
          <w:lang w:val="id-ID"/>
        </w:rPr>
      </w:pPr>
      <w:r>
        <w:rPr>
          <w:lang w:val="id-ID"/>
        </w:rPr>
        <w:t>Asumsi Tabel 7.22: model MoE menggunakan memori sesuai parameter aktif. DeepSeek V4 Flash (13B aktif) ~10 GB weights di Q4. Mistral Large 3 (41B aktif) ~24 GB weights di Q3.</w:t>
      </w:r>
    </w:p>
    <w:p w14:paraId="75683972" w14:textId="77777777" w:rsidR="002978A9" w:rsidRDefault="002978A9">
      <w:pPr>
        <w:pStyle w:val="NormalWeb"/>
        <w:rPr>
          <w:lang w:val="id-ID"/>
        </w:rPr>
      </w:pPr>
      <w:r>
        <w:rPr>
          <w:lang w:val="id-ID"/>
        </w:rPr>
        <w:t xml:space="preserve">Bacaan paling menarik ada pada baris </w:t>
      </w:r>
      <w:r>
        <w:rPr>
          <w:rStyle w:val="Strong"/>
          <w:lang w:val="id-ID"/>
        </w:rPr>
        <w:t>DeepSeek V4 Flash</w:t>
      </w:r>
      <w:r>
        <w:rPr>
          <w:lang w:val="id-ID"/>
        </w:rPr>
        <w:t>: dengan hanya ~10 GB weights di Q4, ia melayani 20 pengguna dalam ~38 GB — hampir menyamai model 14B dense pada konteks yang sama, padahal kualitasnya kelas jauh lebih tinggi. Ini adalah argumen kuat untuk memilih MoE sebagai model utama multi-user. Sebaliknya, Mistral Large 3 memboroskan VRAM pada concurrency 20 — nilai Q4 faktualnya perlu diverifikasi dengan pengukuran vLLM di lingkungan Anda sendiri sebelum dijadikan model server utama.</w:t>
      </w:r>
    </w:p>
    <w:p w14:paraId="3A70CC31" w14:textId="77777777" w:rsidR="002978A9" w:rsidRDefault="002978A9">
      <w:pPr>
        <w:rPr>
          <w:rFonts w:eastAsia="Times New Roman"/>
          <w:lang w:val="id-ID"/>
        </w:rPr>
      </w:pPr>
      <w:r>
        <w:rPr>
          <w:rFonts w:eastAsia="Times New Roman"/>
          <w:lang w:val="id-ID"/>
        </w:rPr>
        <w:pict w14:anchorId="20839E9B">
          <v:rect id="_x0000_i1345" style="width:0;height:1.5pt" o:hralign="center" o:hrstd="t" o:hr="t" fillcolor="#a0a0a0" stroked="f"/>
        </w:pict>
      </w:r>
    </w:p>
    <w:p w14:paraId="14563E5C" w14:textId="77777777" w:rsidR="002978A9" w:rsidRDefault="002978A9">
      <w:pPr>
        <w:pStyle w:val="NormalWeb"/>
        <w:rPr>
          <w:lang w:val="id-ID"/>
        </w:rPr>
      </w:pPr>
      <w:r>
        <w:rPr>
          <w:lang w:val="id-ID"/>
        </w:rPr>
        <w:t xml:space="preserve">Berikut diagram </w:t>
      </w:r>
      <w:r>
        <w:rPr>
          <w:rStyle w:val="Emphasis"/>
          <w:lang w:val="id-ID"/>
        </w:rPr>
        <w:t>brain</w:t>
      </w:r>
      <w:r>
        <w:rPr>
          <w:lang w:val="id-ID"/>
        </w:rPr>
        <w:t xml:space="preserve"> </w:t>
      </w:r>
      <w:r>
        <w:rPr>
          <w:lang w:val="id-ID"/>
        </w:rPr>
        <w:t>tata kelola GPU Anda — dari permintaan masuk hingga respons keluar:</w:t>
      </w:r>
    </w:p>
    <w:p w14:paraId="4BA2F8A2" w14:textId="77777777" w:rsidR="002978A9" w:rsidRDefault="002978A9">
      <w:pPr>
        <w:divId w:val="524252128"/>
        <w:rPr>
          <w:rFonts w:eastAsia="Times New Roman"/>
          <w:lang w:val="id-ID"/>
        </w:rPr>
      </w:pPr>
      <w:r>
        <w:rPr>
          <w:rFonts w:eastAsia="Times New Roman"/>
          <w:lang w:val="id-ID"/>
        </w:rPr>
        <w:t>graph TB REQ[All Requests] --&gt; CLASSIFIER[User Classifier] CLASSIFIER --&gt;|Admin/Dev| HIGH[High Priority Queue] CLASSIFIER --&gt;|Regular User| NORMAL[Normal Queue] CLASSIFIER --&gt;|Viewer| LOW[Low Priority Queue] HIGH --&gt; SCHEDULER[vLLM Scheduler] NORMAL --&gt; SCHEDULER LOW --&gt; SCHEDULER SCHEDULER --&gt;|Continuous Batching| GPU[GPU Cluster] GPU --&gt; RESPONSE[Response] MONITOR[Monitor: VRAM, Queue Length] -.-&gt; SCHEDULER</w:t>
      </w:r>
    </w:p>
    <w:p w14:paraId="462934F2" w14:textId="77777777" w:rsidR="002978A9" w:rsidRDefault="002978A9">
      <w:pPr>
        <w:rPr>
          <w:rFonts w:eastAsia="Times New Roman"/>
          <w:lang w:val="id-ID"/>
        </w:rPr>
      </w:pPr>
      <w:r>
        <w:rPr>
          <w:rStyle w:val="fig-num"/>
          <w:rFonts w:eastAsia="Times New Roman"/>
          <w:lang w:val="id-ID"/>
        </w:rPr>
        <w:t>Gambar 7.7-3</w:t>
      </w:r>
      <w:r>
        <w:rPr>
          <w:rFonts w:eastAsia="Times New Roman"/>
          <w:lang w:val="id-ID"/>
        </w:rPr>
        <w:t>: Alur Request dengan Priority Queu</w:t>
      </w:r>
      <w:r>
        <w:rPr>
          <w:rFonts w:eastAsia="Times New Roman"/>
          <w:lang w:val="id-ID"/>
        </w:rPr>
        <w:t>e</w:t>
      </w:r>
    </w:p>
    <w:p w14:paraId="35E0F671" w14:textId="77777777" w:rsidR="002978A9" w:rsidRDefault="002978A9">
      <w:pPr>
        <w:pStyle w:val="NormalWeb"/>
        <w:rPr>
          <w:lang w:val="id-ID"/>
        </w:rPr>
      </w:pPr>
      <w:r>
        <w:rPr>
          <w:lang w:val="id-ID"/>
        </w:rPr>
        <w:t xml:space="preserve">Diagram ini memperlihatkan tiga gagasan kunci. </w:t>
      </w:r>
      <w:r>
        <w:rPr>
          <w:rStyle w:val="Strong"/>
          <w:lang w:val="id-ID"/>
        </w:rPr>
        <w:t>Pertama</w:t>
      </w:r>
      <w:r>
        <w:rPr>
          <w:lang w:val="id-ID"/>
        </w:rPr>
        <w:t xml:space="preserve">, klasifikasi terjadi sekali di gerbang masuk — </w:t>
      </w:r>
      <w:r>
        <w:rPr>
          <w:rStyle w:val="Emphasis"/>
          <w:lang w:val="id-ID"/>
        </w:rPr>
        <w:t>User Classifier</w:t>
      </w:r>
      <w:r>
        <w:rPr>
          <w:lang w:val="id-ID"/>
        </w:rPr>
        <w:t xml:space="preserve"> menandai setiap permintaan berdasarkan peran dari Bab 7.6. </w:t>
      </w:r>
      <w:r>
        <w:rPr>
          <w:rStyle w:val="Strong"/>
          <w:lang w:val="id-ID"/>
        </w:rPr>
        <w:t>Kedua</w:t>
      </w:r>
      <w:r>
        <w:rPr>
          <w:lang w:val="id-ID"/>
        </w:rPr>
        <w:t xml:space="preserve">, tiga antrean terpisah menjaga kepentingan: permintaan admin tidak pernah menunggu permintaan viewer. </w:t>
      </w:r>
      <w:r>
        <w:rPr>
          <w:rStyle w:val="Strong"/>
          <w:lang w:val="id-ID"/>
        </w:rPr>
        <w:t>Ketiga</w:t>
      </w:r>
      <w:r>
        <w:rPr>
          <w:lang w:val="id-ID"/>
        </w:rPr>
        <w:t xml:space="preserve">, loop umpan balik dari </w:t>
      </w:r>
      <w:r>
        <w:rPr>
          <w:rStyle w:val="Emphasis"/>
          <w:lang w:val="id-ID"/>
        </w:rPr>
        <w:t>Monitor</w:t>
      </w:r>
      <w:r>
        <w:rPr>
          <w:lang w:val="id-ID"/>
        </w:rPr>
        <w:t xml:space="preserve"> ke </w:t>
      </w:r>
      <w:r>
        <w:rPr>
          <w:rStyle w:val="Emphasis"/>
          <w:lang w:val="id-ID"/>
        </w:rPr>
        <w:t>Scheduler</w:t>
      </w:r>
      <w:r>
        <w:rPr>
          <w:lang w:val="id-ID"/>
        </w:rPr>
        <w:t xml:space="preserve"> </w:t>
      </w:r>
      <w:r>
        <w:rPr>
          <w:lang w:val="id-ID"/>
        </w:rPr>
        <w:t>(garis putus-putus) adalah otomatisasi paling berharga — ketika VRAM menipis, scheduler bisa menahan permintaan baru sebelum sistem limbung, bukan setelahnya.</w:t>
      </w:r>
    </w:p>
    <w:p w14:paraId="125B0E51" w14:textId="77777777" w:rsidR="002978A9" w:rsidRDefault="002978A9">
      <w:pPr>
        <w:rPr>
          <w:rFonts w:eastAsia="Times New Roman"/>
          <w:lang w:val="id-ID"/>
        </w:rPr>
      </w:pPr>
      <w:r>
        <w:rPr>
          <w:rFonts w:eastAsia="Times New Roman"/>
          <w:lang w:val="id-ID"/>
        </w:rPr>
        <w:pict w14:anchorId="74687533">
          <v:rect id="_x0000_i1346" style="width:0;height:1.5pt" o:hralign="center" o:hrstd="t" o:hr="t" fillcolor="#a0a0a0" stroked="f"/>
        </w:pict>
      </w:r>
    </w:p>
    <w:p w14:paraId="4A40F4EB" w14:textId="77777777" w:rsidR="002978A9" w:rsidRDefault="002978A9">
      <w:pPr>
        <w:pStyle w:val="Heading2"/>
        <w:rPr>
          <w:rFonts w:eastAsia="Times New Roman"/>
          <w:lang w:val="id-ID"/>
        </w:rPr>
      </w:pPr>
      <w:r>
        <w:rPr>
          <w:rFonts w:eastAsia="Times New Roman"/>
          <w:lang w:val="id-ID"/>
        </w:rPr>
        <w:t>5. Multi-Tenant Scheduling</w:t>
      </w:r>
    </w:p>
    <w:p w14:paraId="3900BDC1" w14:textId="77777777" w:rsidR="002978A9" w:rsidRDefault="002978A9">
      <w:pPr>
        <w:pStyle w:val="Heading3"/>
        <w:rPr>
          <w:rFonts w:eastAsia="Times New Roman"/>
          <w:lang w:val="id-ID"/>
        </w:rPr>
      </w:pPr>
      <w:r>
        <w:rPr>
          <w:rFonts w:eastAsia="Times New Roman"/>
          <w:lang w:val="id-ID"/>
        </w:rPr>
        <w:t>Time-Sharing vs Space-Sharing</w:t>
      </w:r>
    </w:p>
    <w:p w14:paraId="6C7C5B8B" w14:textId="77777777" w:rsidR="002978A9" w:rsidRDefault="002978A9">
      <w:pPr>
        <w:pStyle w:val="NormalWeb"/>
        <w:rPr>
          <w:lang w:val="id-ID"/>
        </w:rPr>
      </w:pPr>
      <w:r>
        <w:rPr>
          <w:lang w:val="id-ID"/>
        </w:rPr>
        <w:t xml:space="preserve">Ketika dua kelompok pengguna butuh model berbeda, Anda menghadapi dua pola dasar. </w:t>
      </w:r>
      <w:r>
        <w:rPr>
          <w:rStyle w:val="Strong"/>
          <w:lang w:val="id-ID"/>
        </w:rPr>
        <w:t>Time-sharing</w:t>
      </w:r>
      <w:r>
        <w:rPr>
          <w:lang w:val="id-ID"/>
        </w:rPr>
        <w:t xml:space="preserve">: satu GPU dipakai bergantian oleh model besar dan kecil — sederhana, semua model tersedia, tetapi ada </w:t>
      </w:r>
      <w:r>
        <w:rPr>
          <w:rStyle w:val="Emphasis"/>
          <w:lang w:val="id-ID"/>
        </w:rPr>
        <w:t>latency</w:t>
      </w:r>
      <w:r>
        <w:rPr>
          <w:lang w:val="id-ID"/>
        </w:rPr>
        <w:t xml:space="preserve"> saat </w:t>
      </w:r>
      <w:r>
        <w:rPr>
          <w:rStyle w:val="Emphasis"/>
          <w:lang w:val="id-ID"/>
        </w:rPr>
        <w:t>model switching</w:t>
      </w:r>
      <w:r>
        <w:rPr>
          <w:lang w:val="id-ID"/>
        </w:rPr>
        <w:t xml:space="preserve">; cocok bila hanya ada 1-2 model. </w:t>
      </w:r>
      <w:r>
        <w:rPr>
          <w:rStyle w:val="Strong"/>
          <w:lang w:val="id-ID"/>
        </w:rPr>
        <w:t>Space-sharing</w:t>
      </w:r>
      <w:r>
        <w:rPr>
          <w:lang w:val="id-ID"/>
        </w:rPr>
        <w:t xml:space="preserve">: GPU dipisah secara fisik — GPU 0 khusus untuk </w:t>
      </w:r>
      <w:r>
        <w:rPr>
          <w:rStyle w:val="Emphasis"/>
          <w:lang w:val="id-ID"/>
        </w:rPr>
        <w:t>coding assistant</w:t>
      </w:r>
      <w:r>
        <w:rPr>
          <w:lang w:val="id-ID"/>
        </w:rPr>
        <w:t xml:space="preserve"> (Tabby + DeepSeek-Coder), GPU 1 untuk chat/RAG — dengan </w:t>
      </w:r>
      <w:r>
        <w:rPr>
          <w:rStyle w:val="Emphasis"/>
          <w:lang w:val="id-ID"/>
        </w:rPr>
        <w:t>isolasi sempurna</w:t>
      </w:r>
      <w:r>
        <w:rPr>
          <w:lang w:val="id-ID"/>
        </w:rPr>
        <w:t xml:space="preserve"> dan tanpa </w:t>
      </w:r>
      <w:r>
        <w:rPr>
          <w:rStyle w:val="Emphasis"/>
          <w:lang w:val="id-ID"/>
        </w:rPr>
        <w:t>interference</w:t>
      </w:r>
      <w:r>
        <w:rPr>
          <w:lang w:val="id-ID"/>
        </w:rPr>
        <w:t>, tetapi alokasi tidak fleksibel karena satu kartu tidak bisa membantu kartu lain di saat sibuk. Studi kasus di seksi 8 akan menunjukkan bahwa untuk small office dengan dua kartu, space-sharing sering menjadi pemenang yang sederhana dan efektif.</w:t>
      </w:r>
    </w:p>
    <w:p w14:paraId="79D0D9CE" w14:textId="77777777" w:rsidR="002978A9" w:rsidRDefault="002978A9">
      <w:pPr>
        <w:pStyle w:val="Heading3"/>
        <w:rPr>
          <w:rFonts w:eastAsia="Times New Roman"/>
          <w:lang w:val="id-ID"/>
        </w:rPr>
      </w:pPr>
      <w:r>
        <w:rPr>
          <w:rFonts w:eastAsia="Times New Roman"/>
          <w:lang w:val="id-ID"/>
        </w:rPr>
        <w:t>Varian Modern: Multi-LoRA dan Prism</w:t>
      </w:r>
    </w:p>
    <w:p w14:paraId="5C40ACD8" w14:textId="77777777" w:rsidR="002978A9" w:rsidRDefault="002978A9">
      <w:pPr>
        <w:pStyle w:val="NormalWeb"/>
        <w:rPr>
          <w:lang w:val="id-ID"/>
        </w:rPr>
      </w:pPr>
      <w:r>
        <w:rPr>
          <w:lang w:val="id-ID"/>
        </w:rPr>
        <w:t xml:space="preserve">Dua pendekatan yang lebih mutakhir layak dikenal. </w:t>
      </w:r>
      <w:r>
        <w:rPr>
          <w:rStyle w:val="Strong"/>
          <w:lang w:val="id-ID"/>
        </w:rPr>
        <w:t>vLLM Multi-LoRA</w:t>
      </w:r>
      <w:r>
        <w:rPr>
          <w:lang w:val="id-ID"/>
        </w:rPr>
        <w:t xml:space="preserve"> </w:t>
      </w:r>
      <w:r>
        <w:rPr>
          <w:lang w:val="id-ID"/>
        </w:rPr>
        <w:t xml:space="preserve">memuat banyak adapter sekaligus — tim engineering dan tim finance memakai satu model dasar yang sama dengan </w:t>
      </w:r>
      <w:r>
        <w:rPr>
          <w:rStyle w:val="Emphasis"/>
          <w:lang w:val="id-ID"/>
        </w:rPr>
        <w:t>adapter</w:t>
      </w:r>
      <w:r>
        <w:rPr>
          <w:lang w:val="id-ID"/>
        </w:rPr>
        <w:t xml:space="preserve"> berbeda — tanpa perlu me-reload model, sehingga pergantian peran tim hampir instan. Dan </w:t>
      </w:r>
      <w:r>
        <w:rPr>
          <w:rStyle w:val="Strong"/>
          <w:lang w:val="id-ID"/>
        </w:rPr>
        <w:t>Prism</w:t>
      </w:r>
      <w:r>
        <w:rPr>
          <w:lang w:val="id-ID"/>
        </w:rPr>
        <w:t xml:space="preserve"> [2], kerangka dari riset 2025, melakukan </w:t>
      </w:r>
      <w:r>
        <w:rPr>
          <w:rStyle w:val="Emphasis"/>
          <w:lang w:val="id-ID"/>
        </w:rPr>
        <w:t>coordination</w:t>
      </w:r>
      <w:r>
        <w:rPr>
          <w:lang w:val="id-ID"/>
        </w:rPr>
        <w:t xml:space="preserve"> memori lintas model: beberapa model berbagi satu GPU dengan cara yang jauh lebih pintar daripada sekadar bergantian — memungkinkan </w:t>
      </w:r>
      <w:r>
        <w:rPr>
          <w:rStyle w:val="Emphasis"/>
          <w:lang w:val="id-ID"/>
        </w:rPr>
        <w:t>utilisasi</w:t>
      </w:r>
      <w:r>
        <w:rPr>
          <w:lang w:val="id-ID"/>
        </w:rPr>
        <w:t xml:space="preserve"> </w:t>
      </w:r>
      <w:r>
        <w:rPr>
          <w:lang w:val="id-ID"/>
        </w:rPr>
        <w:t>tinggi dan fleksibilitas alokasi, dengan ongkos kompleksitas tuning yang tidak kecil. Untuk small office, urutan adopsi yang bijak: mulai dari space-sharing, naik ke Multi-LoRA bila kebutuhan tim mulai beragam, dan baru menjajaki Prism bila sudah ada energi DevOps untuk tuning.</w:t>
      </w:r>
    </w:p>
    <w:p w14:paraId="3833C1CC" w14:textId="77777777" w:rsidR="002978A9" w:rsidRDefault="002978A9">
      <w:pPr>
        <w:rPr>
          <w:rFonts w:eastAsia="Times New Roman"/>
          <w:lang w:val="id-ID"/>
        </w:rPr>
      </w:pPr>
      <w:r>
        <w:rPr>
          <w:rFonts w:eastAsia="Times New Roman"/>
          <w:lang w:val="id-ID"/>
        </w:rPr>
        <w:pict w14:anchorId="66651E03">
          <v:rect id="_x0000_i1347" style="width:0;height:1.5pt" o:hralign="center" o:hrstd="t" o:hr="t" fillcolor="#a0a0a0" stroked="f"/>
        </w:pict>
      </w:r>
    </w:p>
    <w:p w14:paraId="349E7518" w14:textId="77777777" w:rsidR="002978A9" w:rsidRDefault="002978A9">
      <w:pPr>
        <w:pStyle w:val="Heading2"/>
        <w:rPr>
          <w:rFonts w:eastAsia="Times New Roman"/>
          <w:lang w:val="id-ID"/>
        </w:rPr>
      </w:pPr>
      <w:r>
        <w:rPr>
          <w:rFonts w:eastAsia="Times New Roman"/>
          <w:lang w:val="id-ID"/>
        </w:rPr>
        <w:t>6. Monitoring dan Alerting</w:t>
      </w:r>
    </w:p>
    <w:p w14:paraId="3DFEE639" w14:textId="77777777" w:rsidR="002978A9" w:rsidRDefault="002978A9">
      <w:pPr>
        <w:pStyle w:val="NormalWeb"/>
        <w:rPr>
          <w:lang w:val="id-ID"/>
        </w:rPr>
      </w:pPr>
      <w:r>
        <w:rPr>
          <w:lang w:val="id-ID"/>
        </w:rPr>
        <w:t xml:space="preserve">Tanpa mata, semua pengaturan di atas buta. </w:t>
      </w:r>
      <w:r>
        <w:rPr>
          <w:rStyle w:val="Strong"/>
          <w:lang w:val="id-ID"/>
        </w:rPr>
        <w:t>Monitoring</w:t>
      </w:r>
      <w:r>
        <w:rPr>
          <w:lang w:val="id-ID"/>
        </w:rPr>
        <w:t xml:space="preserve"> GPU dan antrean adalah lapisan penutup yang mengubah "tampaknya lancar" menjadi "terbukti lancar". Empat metrik yang wajib dipantau: </w:t>
      </w:r>
      <w:r>
        <w:rPr>
          <w:rStyle w:val="Strong"/>
          <w:lang w:val="id-ID"/>
        </w:rPr>
        <w:t>VRAM usage</w:t>
      </w:r>
      <w:r>
        <w:rPr>
          <w:lang w:val="id-ID"/>
        </w:rPr>
        <w:t xml:space="preserve"> </w:t>
      </w:r>
      <w:r>
        <w:rPr>
          <w:lang w:val="id-ID"/>
        </w:rPr>
        <w:t xml:space="preserve">(sisa memori adalah nyawa layanan), </w:t>
      </w:r>
      <w:r>
        <w:rPr>
          <w:rStyle w:val="Strong"/>
          <w:lang w:val="id-ID"/>
        </w:rPr>
        <w:t>GPU utilization</w:t>
      </w:r>
      <w:r>
        <w:rPr>
          <w:lang w:val="id-ID"/>
        </w:rPr>
        <w:t xml:space="preserve"> (kartu menganggur 20% berarti ada headroom, 98% berarti sudah waktunya naik kelas), </w:t>
      </w:r>
      <w:r>
        <w:rPr>
          <w:rStyle w:val="Strong"/>
          <w:lang w:val="id-ID"/>
        </w:rPr>
        <w:t>queue length</w:t>
      </w:r>
      <w:r>
        <w:rPr>
          <w:lang w:val="id-ID"/>
        </w:rPr>
        <w:t xml:space="preserve"> (antrean membengkak menandakan </w:t>
      </w:r>
      <w:r>
        <w:rPr>
          <w:rStyle w:val="Emphasis"/>
          <w:lang w:val="id-ID"/>
        </w:rPr>
        <w:t>bottleneck</w:t>
      </w:r>
      <w:r>
        <w:rPr>
          <w:lang w:val="id-ID"/>
        </w:rPr>
        <w:t xml:space="preserve">), dan </w:t>
      </w:r>
      <w:r>
        <w:rPr>
          <w:rStyle w:val="Emphasis"/>
          <w:lang w:val="id-ID"/>
        </w:rPr>
        <w:t>request per user</w:t>
      </w:r>
      <w:r>
        <w:rPr>
          <w:lang w:val="id-ID"/>
        </w:rPr>
        <w:t xml:space="preserve"> (untuk mendeteksi pemakaian abnormal sejak dini). Dengan Prometheus mengekspor metrik vLLM dan Grafana merangkainya, dashboard multi-user menjadi jendela kaca kantor: siapa memakai berapa, kapan lonjakannya, dan di mana batasnya.</w:t>
      </w:r>
    </w:p>
    <w:p w14:paraId="76D2DDA3" w14:textId="77777777" w:rsidR="002978A9" w:rsidRDefault="002978A9">
      <w:pPr>
        <w:pStyle w:val="NormalWeb"/>
        <w:rPr>
          <w:lang w:val="id-ID"/>
        </w:rPr>
      </w:pPr>
      <w:r>
        <w:rPr>
          <w:lang w:val="id-ID"/>
        </w:rPr>
        <w:t xml:space="preserve">Agar dashboard tidak menjadi </w:t>
      </w:r>
      <w:r>
        <w:rPr>
          <w:rStyle w:val="Emphasis"/>
          <w:lang w:val="id-ID"/>
        </w:rPr>
        <w:t>poster</w:t>
      </w:r>
      <w:r>
        <w:rPr>
          <w:lang w:val="id-ID"/>
        </w:rPr>
        <w:t xml:space="preserve"> </w:t>
      </w:r>
      <w:r>
        <w:rPr>
          <w:lang w:val="id-ID"/>
        </w:rPr>
        <w:t xml:space="preserve">yang tidak pernah dilihat, pasang </w:t>
      </w:r>
      <w:r>
        <w:rPr>
          <w:rStyle w:val="Strong"/>
          <w:lang w:val="id-ID"/>
        </w:rPr>
        <w:t>alert</w:t>
      </w:r>
      <w:r>
        <w:rPr>
          <w:lang w:val="id-ID"/>
        </w:rPr>
        <w:t xml:space="preserve"> pada dua ambang kritis: VRAM di atas 90% dan antrean di atas 50 pending. Alert ini bukan sekadar sirene — ia adalah sinyal tindakan: turunkan </w:t>
      </w:r>
      <w:r>
        <w:rPr>
          <w:rStyle w:val="HTMLCode"/>
          <w:lang w:val="id-ID"/>
        </w:rPr>
        <w:t>--max-model-len</w:t>
      </w:r>
      <w:r>
        <w:rPr>
          <w:lang w:val="id-ID"/>
        </w:rPr>
        <w:t xml:space="preserve">, pindahkan sebagian pengguna ke model lebih kecil, atau naikkan </w:t>
      </w:r>
      <w:r>
        <w:rPr>
          <w:rStyle w:val="Emphasis"/>
          <w:lang w:val="id-ID"/>
        </w:rPr>
        <w:t>rate limit</w:t>
      </w:r>
      <w:r>
        <w:rPr>
          <w:lang w:val="id-ID"/>
        </w:rPr>
        <w:t xml:space="preserve"> per pengguna. Tanpa deduksi tindakan ini, alert hanyalah teriakan yang diabaikan.</w:t>
      </w:r>
    </w:p>
    <w:p w14:paraId="128DBA9E" w14:textId="77777777" w:rsidR="002978A9" w:rsidRDefault="002978A9">
      <w:pPr>
        <w:rPr>
          <w:rFonts w:eastAsia="Times New Roman"/>
          <w:lang w:val="id-ID"/>
        </w:rPr>
      </w:pPr>
      <w:r>
        <w:rPr>
          <w:rFonts w:eastAsia="Times New Roman"/>
          <w:lang w:val="id-ID"/>
        </w:rPr>
        <w:pict w14:anchorId="503D35ED">
          <v:rect id="_x0000_i1348" style="width:0;height:1.5pt" o:hralign="center" o:hrstd="t" o:hr="t" fillcolor="#a0a0a0" stroked="f"/>
        </w:pict>
      </w:r>
    </w:p>
    <w:p w14:paraId="623CF160" w14:textId="77777777" w:rsidR="002978A9" w:rsidRDefault="002978A9">
      <w:pPr>
        <w:pStyle w:val="Heading2"/>
        <w:rPr>
          <w:rFonts w:eastAsia="Times New Roman"/>
          <w:lang w:val="id-ID"/>
        </w:rPr>
      </w:pPr>
      <w:r>
        <w:rPr>
          <w:rFonts w:eastAsia="Times New Roman"/>
          <w:lang w:val="id-ID"/>
        </w:rPr>
        <w:t>7. Praktikum / Hands-On</w:t>
      </w:r>
    </w:p>
    <w:p w14:paraId="5704CFA2" w14:textId="77777777" w:rsidR="002978A9" w:rsidRDefault="002978A9">
      <w:pPr>
        <w:pStyle w:val="Heading3"/>
        <w:rPr>
          <w:rFonts w:eastAsia="Times New Roman"/>
          <w:lang w:val="id-ID"/>
        </w:rPr>
      </w:pPr>
      <w:r>
        <w:rPr>
          <w:rFonts w:eastAsia="Times New Roman"/>
          <w:lang w:val="id-ID"/>
        </w:rPr>
        <w:t>Langkah 1: Konfigurasi vLLM dengan Resource Limits</w:t>
      </w:r>
    </w:p>
    <w:p w14:paraId="6E9E58EF" w14:textId="77777777" w:rsidR="002978A9" w:rsidRDefault="002978A9">
      <w:pPr>
        <w:pStyle w:val="NormalWeb"/>
        <w:rPr>
          <w:lang w:val="id-ID"/>
        </w:rPr>
      </w:pPr>
      <w:r>
        <w:rPr>
          <w:lang w:val="id-ID"/>
        </w:rPr>
        <w:t xml:space="preserve">Skrip berikut menjadi titik awal yang solid: menghitung </w:t>
      </w:r>
      <w:r>
        <w:rPr>
          <w:rStyle w:val="HTMLCode"/>
          <w:lang w:val="id-ID"/>
        </w:rPr>
        <w:t>max-num-seqs</w:t>
      </w:r>
      <w:r>
        <w:rPr>
          <w:lang w:val="id-ID"/>
        </w:rPr>
        <w:t xml:space="preserve"> </w:t>
      </w:r>
      <w:r>
        <w:rPr>
          <w:lang w:val="id-ID"/>
        </w:rPr>
        <w:t xml:space="preserve">dari jumlah pengguna dengan aturan praktis 3 antrean per pengguna, lalu meluncurkan vLLM dengan seluruh </w:t>
      </w:r>
      <w:r>
        <w:rPr>
          <w:rStyle w:val="Emphasis"/>
          <w:lang w:val="id-ID"/>
        </w:rPr>
        <w:t>knob</w:t>
      </w:r>
      <w:r>
        <w:rPr>
          <w:lang w:val="id-ID"/>
        </w:rPr>
        <w:t xml:space="preserve"> Tabel 7.20:</w:t>
      </w:r>
    </w:p>
    <w:p w14:paraId="4BC6B5EB" w14:textId="77777777" w:rsidR="002978A9" w:rsidRDefault="002978A9">
      <w:pPr>
        <w:divId w:val="300234050"/>
        <w:rPr>
          <w:rFonts w:eastAsia="Times New Roman"/>
          <w:lang w:val="id-ID"/>
        </w:rPr>
      </w:pPr>
      <w:r>
        <w:rPr>
          <w:rFonts w:eastAsia="Times New Roman"/>
          <w:lang w:val="id-ID"/>
        </w:rPr>
        <w:t>python</w:t>
      </w:r>
    </w:p>
    <w:p w14:paraId="213DE432" w14:textId="77777777" w:rsidR="002978A9" w:rsidRDefault="002978A9">
      <w:pPr>
        <w:pStyle w:val="HTMLPreformatted"/>
        <w:divId w:val="890463631"/>
        <w:rPr>
          <w:rStyle w:val="HTMLCode"/>
          <w:lang w:val="id-ID"/>
        </w:rPr>
      </w:pPr>
      <w:r>
        <w:rPr>
          <w:rStyle w:val="HTMLCode"/>
          <w:lang w:val="id-ID"/>
        </w:rPr>
        <w:t># start_vllm.py — start vLLM dengan resource allocation untuk small office</w:t>
      </w:r>
    </w:p>
    <w:p w14:paraId="5E681440" w14:textId="77777777" w:rsidR="002978A9" w:rsidRDefault="002978A9">
      <w:pPr>
        <w:pStyle w:val="HTMLPreformatted"/>
        <w:divId w:val="890463631"/>
        <w:rPr>
          <w:rStyle w:val="HTMLCode"/>
          <w:lang w:val="id-ID"/>
        </w:rPr>
      </w:pPr>
      <w:r>
        <w:rPr>
          <w:rStyle w:val="HTMLCode"/>
          <w:lang w:val="id-ID"/>
        </w:rPr>
        <w:t>import subprocess</w:t>
      </w:r>
    </w:p>
    <w:p w14:paraId="59DDBD08" w14:textId="77777777" w:rsidR="002978A9" w:rsidRDefault="002978A9">
      <w:pPr>
        <w:pStyle w:val="HTMLPreformatted"/>
        <w:divId w:val="890463631"/>
        <w:rPr>
          <w:rStyle w:val="HTMLCode"/>
          <w:lang w:val="id-ID"/>
        </w:rPr>
      </w:pPr>
      <w:r>
        <w:rPr>
          <w:rStyle w:val="HTMLCode"/>
          <w:lang w:val="id-ID"/>
        </w:rPr>
        <w:t>import sys</w:t>
      </w:r>
    </w:p>
    <w:p w14:paraId="2AA9B752" w14:textId="77777777" w:rsidR="002978A9" w:rsidRDefault="002978A9">
      <w:pPr>
        <w:pStyle w:val="HTMLPreformatted"/>
        <w:divId w:val="890463631"/>
        <w:rPr>
          <w:rStyle w:val="HTMLCode"/>
          <w:lang w:val="id-ID"/>
        </w:rPr>
      </w:pPr>
    </w:p>
    <w:p w14:paraId="4BEA8F58" w14:textId="77777777" w:rsidR="002978A9" w:rsidRDefault="002978A9">
      <w:pPr>
        <w:pStyle w:val="HTMLPreformatted"/>
        <w:divId w:val="890463631"/>
        <w:rPr>
          <w:rStyle w:val="HTMLCode"/>
          <w:lang w:val="id-ID"/>
        </w:rPr>
      </w:pPr>
      <w:r>
        <w:rPr>
          <w:rStyle w:val="HTMLCode"/>
          <w:lang w:val="id-ID"/>
        </w:rPr>
        <w:t>def start_vllm(model_path: str, gpu_ids: str, max_users: int):</w:t>
      </w:r>
    </w:p>
    <w:p w14:paraId="0089F28C" w14:textId="77777777" w:rsidR="002978A9" w:rsidRDefault="002978A9">
      <w:pPr>
        <w:pStyle w:val="HTMLPreformatted"/>
        <w:divId w:val="890463631"/>
        <w:rPr>
          <w:rStyle w:val="HTMLCode"/>
          <w:lang w:val="id-ID"/>
        </w:rPr>
      </w:pPr>
      <w:r>
        <w:rPr>
          <w:rStyle w:val="HTMLCode"/>
          <w:lang w:val="id-ID"/>
        </w:rPr>
        <w:t xml:space="preserve">    """Start vLLM dengan fair sharing configuration"""</w:t>
      </w:r>
    </w:p>
    <w:p w14:paraId="472A9497" w14:textId="77777777" w:rsidR="002978A9" w:rsidRDefault="002978A9">
      <w:pPr>
        <w:pStyle w:val="HTMLPreformatted"/>
        <w:divId w:val="890463631"/>
        <w:rPr>
          <w:rStyle w:val="HTMLCode"/>
          <w:lang w:val="id-ID"/>
        </w:rPr>
      </w:pPr>
      <w:r>
        <w:rPr>
          <w:rStyle w:val="HTMLCode"/>
          <w:lang w:val="id-ID"/>
        </w:rPr>
        <w:t xml:space="preserve">    </w:t>
      </w:r>
    </w:p>
    <w:p w14:paraId="47933362" w14:textId="77777777" w:rsidR="002978A9" w:rsidRDefault="002978A9">
      <w:pPr>
        <w:pStyle w:val="HTMLPreformatted"/>
        <w:divId w:val="890463631"/>
        <w:rPr>
          <w:rStyle w:val="HTMLCode"/>
          <w:lang w:val="id-ID"/>
        </w:rPr>
      </w:pPr>
      <w:r>
        <w:rPr>
          <w:rStyle w:val="HTMLCode"/>
          <w:lang w:val="id-ID"/>
        </w:rPr>
        <w:t xml:space="preserve">    # Hitung max_num_seqs berdasarkan jumlah user</w:t>
      </w:r>
    </w:p>
    <w:p w14:paraId="75270353" w14:textId="77777777" w:rsidR="002978A9" w:rsidRDefault="002978A9">
      <w:pPr>
        <w:pStyle w:val="HTMLPreformatted"/>
        <w:divId w:val="890463631"/>
        <w:rPr>
          <w:rStyle w:val="HTMLCode"/>
          <w:lang w:val="id-ID"/>
        </w:rPr>
      </w:pPr>
      <w:r>
        <w:rPr>
          <w:rStyle w:val="HTMLCode"/>
          <w:lang w:val="id-ID"/>
        </w:rPr>
        <w:t xml:space="preserve">    # Rule of thumb: 2-4 sequence per user</w:t>
      </w:r>
    </w:p>
    <w:p w14:paraId="74B7875A" w14:textId="77777777" w:rsidR="002978A9" w:rsidRDefault="002978A9">
      <w:pPr>
        <w:pStyle w:val="HTMLPreformatted"/>
        <w:divId w:val="890463631"/>
        <w:rPr>
          <w:rStyle w:val="HTMLCode"/>
          <w:lang w:val="id-ID"/>
        </w:rPr>
      </w:pPr>
      <w:r>
        <w:rPr>
          <w:rStyle w:val="HTMLCode"/>
          <w:lang w:val="id-ID"/>
        </w:rPr>
        <w:t xml:space="preserve">    max_num_seqs = max_users * 3</w:t>
      </w:r>
    </w:p>
    <w:p w14:paraId="3FD07FCE" w14:textId="77777777" w:rsidR="002978A9" w:rsidRDefault="002978A9">
      <w:pPr>
        <w:pStyle w:val="HTMLPreformatted"/>
        <w:divId w:val="890463631"/>
        <w:rPr>
          <w:rStyle w:val="HTMLCode"/>
          <w:lang w:val="id-ID"/>
        </w:rPr>
      </w:pPr>
      <w:r>
        <w:rPr>
          <w:rStyle w:val="HTMLCode"/>
          <w:lang w:val="id-ID"/>
        </w:rPr>
        <w:t xml:space="preserve">    </w:t>
      </w:r>
    </w:p>
    <w:p w14:paraId="3CC3E245" w14:textId="77777777" w:rsidR="002978A9" w:rsidRDefault="002978A9">
      <w:pPr>
        <w:pStyle w:val="HTMLPreformatted"/>
        <w:divId w:val="890463631"/>
        <w:rPr>
          <w:rStyle w:val="HTMLCode"/>
          <w:lang w:val="id-ID"/>
        </w:rPr>
      </w:pPr>
      <w:r>
        <w:rPr>
          <w:rStyle w:val="HTMLCode"/>
          <w:lang w:val="id-ID"/>
        </w:rPr>
        <w:t xml:space="preserve">    cmd = [</w:t>
      </w:r>
    </w:p>
    <w:p w14:paraId="41CC4224" w14:textId="77777777" w:rsidR="002978A9" w:rsidRDefault="002978A9">
      <w:pPr>
        <w:pStyle w:val="HTMLPreformatted"/>
        <w:divId w:val="890463631"/>
        <w:rPr>
          <w:rStyle w:val="HTMLCode"/>
          <w:lang w:val="id-ID"/>
        </w:rPr>
      </w:pPr>
      <w:r>
        <w:rPr>
          <w:rStyle w:val="HTMLCode"/>
          <w:lang w:val="id-ID"/>
        </w:rPr>
        <w:t xml:space="preserve">        "</w:t>
      </w:r>
      <w:r>
        <w:rPr>
          <w:rStyle w:val="HTMLCode"/>
          <w:lang w:val="id-ID"/>
        </w:rPr>
        <w:t>python", "-m", "vllm.entrypoints.openai.api_server",</w:t>
      </w:r>
    </w:p>
    <w:p w14:paraId="54122715" w14:textId="77777777" w:rsidR="002978A9" w:rsidRDefault="002978A9">
      <w:pPr>
        <w:pStyle w:val="HTMLPreformatted"/>
        <w:divId w:val="890463631"/>
        <w:rPr>
          <w:rStyle w:val="HTMLCode"/>
          <w:lang w:val="id-ID"/>
        </w:rPr>
      </w:pPr>
      <w:r>
        <w:rPr>
          <w:rStyle w:val="HTMLCode"/>
          <w:lang w:val="id-ID"/>
        </w:rPr>
        <w:t xml:space="preserve">        "--model", model_path,</w:t>
      </w:r>
    </w:p>
    <w:p w14:paraId="57723FD2" w14:textId="77777777" w:rsidR="002978A9" w:rsidRDefault="002978A9">
      <w:pPr>
        <w:pStyle w:val="HTMLPreformatted"/>
        <w:divId w:val="890463631"/>
        <w:rPr>
          <w:rStyle w:val="HTMLCode"/>
          <w:lang w:val="id-ID"/>
        </w:rPr>
      </w:pPr>
      <w:r>
        <w:rPr>
          <w:rStyle w:val="HTMLCode"/>
          <w:lang w:val="id-ID"/>
        </w:rPr>
        <w:t xml:space="preserve">        "--tensor-parallel-size", "2",  # 2 GPU</w:t>
      </w:r>
    </w:p>
    <w:p w14:paraId="55074A68" w14:textId="77777777" w:rsidR="002978A9" w:rsidRDefault="002978A9">
      <w:pPr>
        <w:pStyle w:val="HTMLPreformatted"/>
        <w:divId w:val="890463631"/>
        <w:rPr>
          <w:rStyle w:val="HTMLCode"/>
          <w:lang w:val="id-ID"/>
        </w:rPr>
      </w:pPr>
      <w:r>
        <w:rPr>
          <w:rStyle w:val="HTMLCode"/>
          <w:lang w:val="id-ID"/>
        </w:rPr>
        <w:t xml:space="preserve">        "--gpu-memory-utilization", "0.88",</w:t>
      </w:r>
    </w:p>
    <w:p w14:paraId="13BE5FEF" w14:textId="77777777" w:rsidR="002978A9" w:rsidRDefault="002978A9">
      <w:pPr>
        <w:pStyle w:val="HTMLPreformatted"/>
        <w:divId w:val="890463631"/>
        <w:rPr>
          <w:rStyle w:val="HTMLCode"/>
          <w:lang w:val="id-ID"/>
        </w:rPr>
      </w:pPr>
      <w:r>
        <w:rPr>
          <w:rStyle w:val="HTMLCode"/>
          <w:lang w:val="id-ID"/>
        </w:rPr>
        <w:t xml:space="preserve">        "--max-num-seqs", str(max_num_seqs),</w:t>
      </w:r>
    </w:p>
    <w:p w14:paraId="097319BC" w14:textId="77777777" w:rsidR="002978A9" w:rsidRDefault="002978A9">
      <w:pPr>
        <w:pStyle w:val="HTMLPreformatted"/>
        <w:divId w:val="890463631"/>
        <w:rPr>
          <w:rStyle w:val="HTMLCode"/>
          <w:lang w:val="id-ID"/>
        </w:rPr>
      </w:pPr>
      <w:r>
        <w:rPr>
          <w:rStyle w:val="HTMLCode"/>
          <w:lang w:val="id-ID"/>
        </w:rPr>
        <w:t xml:space="preserve">        "--max-model-len", "8192",</w:t>
      </w:r>
    </w:p>
    <w:p w14:paraId="1FAF06D5" w14:textId="77777777" w:rsidR="002978A9" w:rsidRDefault="002978A9">
      <w:pPr>
        <w:pStyle w:val="HTMLPreformatted"/>
        <w:divId w:val="890463631"/>
        <w:rPr>
          <w:rStyle w:val="HTMLCode"/>
          <w:lang w:val="id-ID"/>
        </w:rPr>
      </w:pPr>
      <w:r>
        <w:rPr>
          <w:rStyle w:val="HTMLCode"/>
          <w:lang w:val="id-ID"/>
        </w:rPr>
        <w:t xml:space="preserve">        "--enable-prefix-caching",</w:t>
      </w:r>
    </w:p>
    <w:p w14:paraId="18A5E270" w14:textId="77777777" w:rsidR="002978A9" w:rsidRDefault="002978A9">
      <w:pPr>
        <w:pStyle w:val="HTMLPreformatted"/>
        <w:divId w:val="890463631"/>
        <w:rPr>
          <w:rStyle w:val="HTMLCode"/>
          <w:lang w:val="id-ID"/>
        </w:rPr>
      </w:pPr>
      <w:r>
        <w:rPr>
          <w:rStyle w:val="HTMLCode"/>
          <w:lang w:val="id-ID"/>
        </w:rPr>
        <w:t xml:space="preserve">        "--num-scheduler-steps", "8",</w:t>
      </w:r>
    </w:p>
    <w:p w14:paraId="2EEC99FC" w14:textId="77777777" w:rsidR="002978A9" w:rsidRDefault="002978A9">
      <w:pPr>
        <w:pStyle w:val="HTMLPreformatted"/>
        <w:divId w:val="890463631"/>
        <w:rPr>
          <w:rStyle w:val="HTMLCode"/>
          <w:lang w:val="id-ID"/>
        </w:rPr>
      </w:pPr>
      <w:r>
        <w:rPr>
          <w:rStyle w:val="HTMLCode"/>
          <w:lang w:val="id-ID"/>
        </w:rPr>
        <w:t xml:space="preserve">        "--port", "8000",</w:t>
      </w:r>
    </w:p>
    <w:p w14:paraId="45DC3456" w14:textId="77777777" w:rsidR="002978A9" w:rsidRDefault="002978A9">
      <w:pPr>
        <w:pStyle w:val="HTMLPreformatted"/>
        <w:divId w:val="890463631"/>
        <w:rPr>
          <w:rStyle w:val="HTMLCode"/>
          <w:lang w:val="id-ID"/>
        </w:rPr>
      </w:pPr>
      <w:r>
        <w:rPr>
          <w:rStyle w:val="HTMLCode"/>
          <w:lang w:val="id-ID"/>
        </w:rPr>
        <w:t xml:space="preserve">        "--max-num-batched-tokens", "4096",</w:t>
      </w:r>
    </w:p>
    <w:p w14:paraId="2BD08E47" w14:textId="77777777" w:rsidR="002978A9" w:rsidRDefault="002978A9">
      <w:pPr>
        <w:pStyle w:val="HTMLPreformatted"/>
        <w:divId w:val="890463631"/>
        <w:rPr>
          <w:rStyle w:val="HTMLCode"/>
          <w:lang w:val="id-ID"/>
        </w:rPr>
      </w:pPr>
      <w:r>
        <w:rPr>
          <w:rStyle w:val="HTMLCode"/>
          <w:lang w:val="id-ID"/>
        </w:rPr>
        <w:t xml:space="preserve">        "--kv-cache-dtype", "fp8",  # Hemat VRAM via FP8 KV cache</w:t>
      </w:r>
    </w:p>
    <w:p w14:paraId="7AEEF4C2" w14:textId="77777777" w:rsidR="002978A9" w:rsidRDefault="002978A9">
      <w:pPr>
        <w:pStyle w:val="HTMLPreformatted"/>
        <w:divId w:val="890463631"/>
        <w:rPr>
          <w:rStyle w:val="HTMLCode"/>
          <w:lang w:val="id-ID"/>
        </w:rPr>
      </w:pPr>
      <w:r>
        <w:rPr>
          <w:rStyle w:val="HTMLCode"/>
          <w:lang w:val="id-ID"/>
        </w:rPr>
        <w:t xml:space="preserve">        "--dtype", "auto",</w:t>
      </w:r>
    </w:p>
    <w:p w14:paraId="3C30B4CE" w14:textId="77777777" w:rsidR="002978A9" w:rsidRDefault="002978A9">
      <w:pPr>
        <w:pStyle w:val="HTMLPreformatted"/>
        <w:divId w:val="890463631"/>
        <w:rPr>
          <w:rStyle w:val="HTMLCode"/>
          <w:lang w:val="id-ID"/>
        </w:rPr>
      </w:pPr>
      <w:r>
        <w:rPr>
          <w:rStyle w:val="HTMLCode"/>
          <w:lang w:val="id-ID"/>
        </w:rPr>
        <w:t xml:space="preserve">    ]</w:t>
      </w:r>
    </w:p>
    <w:p w14:paraId="33952644" w14:textId="77777777" w:rsidR="002978A9" w:rsidRDefault="002978A9">
      <w:pPr>
        <w:pStyle w:val="HTMLPreformatted"/>
        <w:divId w:val="890463631"/>
        <w:rPr>
          <w:rStyle w:val="HTMLCode"/>
          <w:lang w:val="id-ID"/>
        </w:rPr>
      </w:pPr>
      <w:r>
        <w:rPr>
          <w:rStyle w:val="HTMLCode"/>
          <w:lang w:val="id-ID"/>
        </w:rPr>
        <w:t xml:space="preserve">    </w:t>
      </w:r>
    </w:p>
    <w:p w14:paraId="7BE9D9F6" w14:textId="77777777" w:rsidR="002978A9" w:rsidRDefault="002978A9">
      <w:pPr>
        <w:pStyle w:val="HTMLPreformatted"/>
        <w:divId w:val="890463631"/>
        <w:rPr>
          <w:rStyle w:val="HTMLCode"/>
          <w:lang w:val="id-ID"/>
        </w:rPr>
      </w:pPr>
      <w:r>
        <w:rPr>
          <w:rStyle w:val="HTMLCode"/>
          <w:lang w:val="id-ID"/>
        </w:rPr>
        <w:t xml:space="preserve">    </w:t>
      </w:r>
      <w:r>
        <w:rPr>
          <w:rStyle w:val="HTMLCode"/>
          <w:lang w:val="id-ID"/>
        </w:rPr>
        <w:t>print(f"Starting vLLM for {max_users} users...")</w:t>
      </w:r>
    </w:p>
    <w:p w14:paraId="555BBBB6" w14:textId="77777777" w:rsidR="002978A9" w:rsidRDefault="002978A9">
      <w:pPr>
        <w:pStyle w:val="HTMLPreformatted"/>
        <w:divId w:val="890463631"/>
        <w:rPr>
          <w:rStyle w:val="HTMLCode"/>
          <w:lang w:val="id-ID"/>
        </w:rPr>
      </w:pPr>
      <w:r>
        <w:rPr>
          <w:rStyle w:val="HTMLCode"/>
          <w:lang w:val="id-ID"/>
        </w:rPr>
        <w:t xml:space="preserve">    print(f"  Model: {model_path}")</w:t>
      </w:r>
    </w:p>
    <w:p w14:paraId="3B3D0D02" w14:textId="77777777" w:rsidR="002978A9" w:rsidRDefault="002978A9">
      <w:pPr>
        <w:pStyle w:val="HTMLPreformatted"/>
        <w:divId w:val="890463631"/>
        <w:rPr>
          <w:rStyle w:val="HTMLCode"/>
          <w:lang w:val="id-ID"/>
        </w:rPr>
      </w:pPr>
      <w:r>
        <w:rPr>
          <w:rStyle w:val="HTMLCode"/>
          <w:lang w:val="id-ID"/>
        </w:rPr>
        <w:t xml:space="preserve">    print(f"  Max concurrent sequences: {max_num_seqs}")</w:t>
      </w:r>
    </w:p>
    <w:p w14:paraId="3028E20A" w14:textId="77777777" w:rsidR="002978A9" w:rsidRDefault="002978A9">
      <w:pPr>
        <w:pStyle w:val="HTMLPreformatted"/>
        <w:divId w:val="890463631"/>
        <w:rPr>
          <w:rStyle w:val="HTMLCode"/>
          <w:lang w:val="id-ID"/>
        </w:rPr>
      </w:pPr>
      <w:r>
        <w:rPr>
          <w:rStyle w:val="HTMLCode"/>
          <w:lang w:val="id-ID"/>
        </w:rPr>
        <w:t xml:space="preserve">    print(f"  GPUs: {gpu_ids}")</w:t>
      </w:r>
    </w:p>
    <w:p w14:paraId="2B746B15" w14:textId="77777777" w:rsidR="002978A9" w:rsidRDefault="002978A9">
      <w:pPr>
        <w:pStyle w:val="HTMLPreformatted"/>
        <w:divId w:val="890463631"/>
        <w:rPr>
          <w:rStyle w:val="HTMLCode"/>
          <w:lang w:val="id-ID"/>
        </w:rPr>
      </w:pPr>
      <w:r>
        <w:rPr>
          <w:rStyle w:val="HTMLCode"/>
          <w:lang w:val="id-ID"/>
        </w:rPr>
        <w:t xml:space="preserve">    </w:t>
      </w:r>
    </w:p>
    <w:p w14:paraId="2C3CC91D" w14:textId="77777777" w:rsidR="002978A9" w:rsidRDefault="002978A9">
      <w:pPr>
        <w:pStyle w:val="HTMLPreformatted"/>
        <w:divId w:val="890463631"/>
        <w:rPr>
          <w:rStyle w:val="HTMLCode"/>
          <w:lang w:val="id-ID"/>
        </w:rPr>
      </w:pPr>
      <w:r>
        <w:rPr>
          <w:rStyle w:val="HTMLCode"/>
          <w:lang w:val="id-ID"/>
        </w:rPr>
        <w:t xml:space="preserve">    subprocess.run(cmd)</w:t>
      </w:r>
    </w:p>
    <w:p w14:paraId="32FC3820" w14:textId="77777777" w:rsidR="002978A9" w:rsidRDefault="002978A9">
      <w:pPr>
        <w:pStyle w:val="HTMLPreformatted"/>
        <w:divId w:val="890463631"/>
        <w:rPr>
          <w:rStyle w:val="HTMLCode"/>
          <w:lang w:val="id-ID"/>
        </w:rPr>
      </w:pPr>
    </w:p>
    <w:p w14:paraId="1101EE42" w14:textId="77777777" w:rsidR="002978A9" w:rsidRDefault="002978A9">
      <w:pPr>
        <w:pStyle w:val="HTMLPreformatted"/>
        <w:divId w:val="890463631"/>
        <w:rPr>
          <w:rStyle w:val="HTMLCode"/>
          <w:lang w:val="id-ID"/>
        </w:rPr>
      </w:pPr>
      <w:r>
        <w:rPr>
          <w:rStyle w:val="HTMLCode"/>
          <w:lang w:val="id-ID"/>
        </w:rPr>
        <w:t>if __name__ == "__main__":</w:t>
      </w:r>
    </w:p>
    <w:p w14:paraId="121E0A29" w14:textId="77777777" w:rsidR="002978A9" w:rsidRDefault="002978A9">
      <w:pPr>
        <w:pStyle w:val="HTMLPreformatted"/>
        <w:divId w:val="890463631"/>
        <w:rPr>
          <w:rStyle w:val="HTMLCode"/>
          <w:lang w:val="id-ID"/>
        </w:rPr>
      </w:pPr>
      <w:r>
        <w:rPr>
          <w:rStyle w:val="HTMLCode"/>
          <w:lang w:val="id-ID"/>
        </w:rPr>
        <w:t xml:space="preserve">    # GPU 0,1 untuk model utama</w:t>
      </w:r>
    </w:p>
    <w:p w14:paraId="25787281" w14:textId="77777777" w:rsidR="002978A9" w:rsidRDefault="002978A9">
      <w:pPr>
        <w:pStyle w:val="HTMLPreformatted"/>
        <w:divId w:val="890463631"/>
        <w:rPr>
          <w:rStyle w:val="HTMLCode"/>
          <w:lang w:val="id-ID"/>
        </w:rPr>
      </w:pPr>
      <w:r>
        <w:rPr>
          <w:rStyle w:val="HTMLCode"/>
          <w:lang w:val="id-ID"/>
        </w:rPr>
        <w:t xml:space="preserve">    start_vllm(</w:t>
      </w:r>
    </w:p>
    <w:p w14:paraId="18CD8DC4" w14:textId="77777777" w:rsidR="002978A9" w:rsidRDefault="002978A9">
      <w:pPr>
        <w:pStyle w:val="HTMLPreformatted"/>
        <w:divId w:val="890463631"/>
        <w:rPr>
          <w:rStyle w:val="HTMLCode"/>
          <w:lang w:val="id-ID"/>
        </w:rPr>
      </w:pPr>
      <w:r>
        <w:rPr>
          <w:rStyle w:val="HTMLCode"/>
          <w:lang w:val="id-ID"/>
        </w:rPr>
        <w:t xml:space="preserve">        model_path="Qwen/Qwen-2.5-14B-Instruct",</w:t>
      </w:r>
    </w:p>
    <w:p w14:paraId="20C455F2" w14:textId="77777777" w:rsidR="002978A9" w:rsidRDefault="002978A9">
      <w:pPr>
        <w:pStyle w:val="HTMLPreformatted"/>
        <w:divId w:val="890463631"/>
        <w:rPr>
          <w:rStyle w:val="HTMLCode"/>
          <w:lang w:val="id-ID"/>
        </w:rPr>
      </w:pPr>
      <w:r>
        <w:rPr>
          <w:rStyle w:val="HTMLCode"/>
          <w:lang w:val="id-ID"/>
        </w:rPr>
        <w:t xml:space="preserve">        gpu_ids="0,1",</w:t>
      </w:r>
    </w:p>
    <w:p w14:paraId="2721F22B" w14:textId="77777777" w:rsidR="002978A9" w:rsidRDefault="002978A9">
      <w:pPr>
        <w:pStyle w:val="HTMLPreformatted"/>
        <w:divId w:val="890463631"/>
        <w:rPr>
          <w:rStyle w:val="HTMLCode"/>
          <w:lang w:val="id-ID"/>
        </w:rPr>
      </w:pPr>
      <w:r>
        <w:rPr>
          <w:rStyle w:val="HTMLCode"/>
          <w:lang w:val="id-ID"/>
        </w:rPr>
        <w:t xml:space="preserve">        max_users=15</w:t>
      </w:r>
    </w:p>
    <w:p w14:paraId="5C541983" w14:textId="77777777" w:rsidR="002978A9" w:rsidRDefault="002978A9">
      <w:pPr>
        <w:pStyle w:val="HTMLPreformatted"/>
        <w:divId w:val="890463631"/>
        <w:rPr>
          <w:lang w:val="id-ID"/>
        </w:rPr>
      </w:pPr>
      <w:r>
        <w:rPr>
          <w:rStyle w:val="HTMLCode"/>
          <w:lang w:val="id-ID"/>
        </w:rPr>
        <w:t xml:space="preserve">    )</w:t>
      </w:r>
    </w:p>
    <w:p w14:paraId="216391C8" w14:textId="77777777" w:rsidR="002978A9" w:rsidRDefault="002978A9">
      <w:pPr>
        <w:pStyle w:val="NormalWeb"/>
        <w:rPr>
          <w:lang w:val="id-ID"/>
        </w:rPr>
      </w:pPr>
      <w:r>
        <w:rPr>
          <w:lang w:val="id-ID"/>
        </w:rPr>
        <w:t xml:space="preserve">Dua detail patut diperhatikan. </w:t>
      </w:r>
      <w:r>
        <w:rPr>
          <w:rStyle w:val="HTMLCode"/>
          <w:lang w:val="id-ID"/>
        </w:rPr>
        <w:t>--kv-cache-dtype fp8</w:t>
      </w:r>
      <w:r>
        <w:rPr>
          <w:lang w:val="id-ID"/>
        </w:rPr>
        <w:t xml:space="preserve"> </w:t>
      </w:r>
      <w:r>
        <w:rPr>
          <w:lang w:val="id-ID"/>
        </w:rPr>
        <w:t xml:space="preserve">adalah penghemat VRAM diam-diam — cache KV dipadatkan ke FP8, memperbesar kapasitas pengguna tanpa menurunkan kualitas yang terasa. Dan </w:t>
      </w:r>
      <w:r>
        <w:rPr>
          <w:rStyle w:val="HTMLCode"/>
          <w:lang w:val="id-ID"/>
        </w:rPr>
        <w:t>--tensor-parallel-size 2</w:t>
      </w:r>
      <w:r>
        <w:rPr>
          <w:lang w:val="id-ID"/>
        </w:rPr>
        <w:t xml:space="preserve"> membagi model ke dua GPU, yang menurut Tabel 7.21 berarti sekitar 19 GB per 10 pengguna di konteks 8K — dengan batas </w:t>
      </w:r>
      <w:r>
        <w:rPr>
          <w:rStyle w:val="Emphasis"/>
          <w:lang w:val="id-ID"/>
        </w:rPr>
        <w:t>max-num-seqs</w:t>
      </w:r>
      <w:r>
        <w:rPr>
          <w:lang w:val="id-ID"/>
        </w:rPr>
        <w:t xml:space="preserve"> 45 untuk 15 pengguna sebagai topi keadilan.</w:t>
      </w:r>
    </w:p>
    <w:p w14:paraId="03DC5B4F" w14:textId="77777777" w:rsidR="002978A9" w:rsidRDefault="002978A9">
      <w:pPr>
        <w:pStyle w:val="Heading3"/>
        <w:rPr>
          <w:rFonts w:eastAsia="Times New Roman"/>
          <w:lang w:val="id-ID"/>
        </w:rPr>
      </w:pPr>
      <w:r>
        <w:rPr>
          <w:rFonts w:eastAsia="Times New Roman"/>
          <w:lang w:val="id-ID"/>
        </w:rPr>
        <w:t>Langkah 2: Setup Nginx Rate Limiting per User</w:t>
      </w:r>
    </w:p>
    <w:p w14:paraId="37A79B46" w14:textId="77777777" w:rsidR="002978A9" w:rsidRDefault="002978A9">
      <w:pPr>
        <w:pStyle w:val="NormalWeb"/>
        <w:rPr>
          <w:lang w:val="id-ID"/>
        </w:rPr>
      </w:pPr>
      <w:r>
        <w:rPr>
          <w:lang w:val="id-ID"/>
        </w:rPr>
        <w:t xml:space="preserve">Gerbang kedua dibangun di </w:t>
      </w:r>
      <w:r>
        <w:rPr>
          <w:rStyle w:val="Emphasis"/>
          <w:lang w:val="id-ID"/>
        </w:rPr>
        <w:t>reverse proxy</w:t>
      </w:r>
      <w:r>
        <w:rPr>
          <w:lang w:val="id-ID"/>
        </w:rPr>
        <w:t>: setiap permintaan ke endpoint chat diidentifikasi lewat header pengguna dan dibatasi 10 permintaan per menit:</w:t>
      </w:r>
    </w:p>
    <w:p w14:paraId="33FCA166" w14:textId="77777777" w:rsidR="002978A9" w:rsidRDefault="002978A9">
      <w:pPr>
        <w:divId w:val="1450472860"/>
        <w:rPr>
          <w:rFonts w:eastAsia="Times New Roman"/>
          <w:lang w:val="id-ID"/>
        </w:rPr>
      </w:pPr>
      <w:r>
        <w:rPr>
          <w:rFonts w:eastAsia="Times New Roman"/>
          <w:lang w:val="id-ID"/>
        </w:rPr>
        <w:t>nginx</w:t>
      </w:r>
    </w:p>
    <w:p w14:paraId="7DC89F24" w14:textId="77777777" w:rsidR="002978A9" w:rsidRDefault="002978A9">
      <w:pPr>
        <w:pStyle w:val="HTMLPreformatted"/>
        <w:divId w:val="79954200"/>
        <w:rPr>
          <w:rStyle w:val="HTMLCode"/>
          <w:lang w:val="id-ID"/>
        </w:rPr>
      </w:pPr>
      <w:r>
        <w:rPr>
          <w:rStyle w:val="HTMLCode"/>
          <w:lang w:val="id-ID"/>
        </w:rPr>
        <w:t># /etc/nginx/conf.d/ai-kantor-rate-limit.conf</w:t>
      </w:r>
    </w:p>
    <w:p w14:paraId="148E2729" w14:textId="77777777" w:rsidR="002978A9" w:rsidRDefault="002978A9">
      <w:pPr>
        <w:pStyle w:val="HTMLPreformatted"/>
        <w:divId w:val="79954200"/>
        <w:rPr>
          <w:rStyle w:val="HTMLCode"/>
          <w:lang w:val="id-ID"/>
        </w:rPr>
      </w:pPr>
      <w:r>
        <w:rPr>
          <w:rStyle w:val="HTMLCode"/>
          <w:lang w:val="id-ID"/>
        </w:rPr>
        <w:t>limit_req_zone $http_x_user_id zone=user_limit:10m rate=10r/m;</w:t>
      </w:r>
    </w:p>
    <w:p w14:paraId="2C8105C5" w14:textId="77777777" w:rsidR="002978A9" w:rsidRDefault="002978A9">
      <w:pPr>
        <w:pStyle w:val="HTMLPreformatted"/>
        <w:divId w:val="79954200"/>
        <w:rPr>
          <w:rStyle w:val="HTMLCode"/>
          <w:lang w:val="id-ID"/>
        </w:rPr>
      </w:pPr>
    </w:p>
    <w:p w14:paraId="6CC7210B" w14:textId="77777777" w:rsidR="002978A9" w:rsidRDefault="002978A9">
      <w:pPr>
        <w:pStyle w:val="HTMLPreformatted"/>
        <w:divId w:val="79954200"/>
        <w:rPr>
          <w:rStyle w:val="HTMLCode"/>
          <w:lang w:val="id-ID"/>
        </w:rPr>
      </w:pPr>
      <w:r>
        <w:rPr>
          <w:rStyle w:val="HTMLCode"/>
          <w:lang w:val="id-ID"/>
        </w:rPr>
        <w:t>server {</w:t>
      </w:r>
    </w:p>
    <w:p w14:paraId="2E4B91F7" w14:textId="77777777" w:rsidR="002978A9" w:rsidRDefault="002978A9">
      <w:pPr>
        <w:pStyle w:val="HTMLPreformatted"/>
        <w:divId w:val="79954200"/>
        <w:rPr>
          <w:rStyle w:val="HTMLCode"/>
          <w:lang w:val="id-ID"/>
        </w:rPr>
      </w:pPr>
      <w:r>
        <w:rPr>
          <w:rStyle w:val="HTMLCode"/>
          <w:lang w:val="id-ID"/>
        </w:rPr>
        <w:t xml:space="preserve">    listen 443 ssl;</w:t>
      </w:r>
    </w:p>
    <w:p w14:paraId="242B8B05" w14:textId="77777777" w:rsidR="002978A9" w:rsidRDefault="002978A9">
      <w:pPr>
        <w:pStyle w:val="HTMLPreformatted"/>
        <w:divId w:val="79954200"/>
        <w:rPr>
          <w:rStyle w:val="HTMLCode"/>
          <w:lang w:val="id-ID"/>
        </w:rPr>
      </w:pPr>
      <w:r>
        <w:rPr>
          <w:rStyle w:val="HTMLCode"/>
          <w:lang w:val="id-ID"/>
        </w:rPr>
        <w:t xml:space="preserve">    server_name ai.kantor.local;</w:t>
      </w:r>
    </w:p>
    <w:p w14:paraId="358113F0" w14:textId="77777777" w:rsidR="002978A9" w:rsidRDefault="002978A9">
      <w:pPr>
        <w:pStyle w:val="HTMLPreformatted"/>
        <w:divId w:val="79954200"/>
        <w:rPr>
          <w:rStyle w:val="HTMLCode"/>
          <w:lang w:val="id-ID"/>
        </w:rPr>
      </w:pPr>
    </w:p>
    <w:p w14:paraId="33E69EDA" w14:textId="77777777" w:rsidR="002978A9" w:rsidRDefault="002978A9">
      <w:pPr>
        <w:pStyle w:val="HTMLPreformatted"/>
        <w:divId w:val="79954200"/>
        <w:rPr>
          <w:rStyle w:val="HTMLCode"/>
          <w:lang w:val="id-ID"/>
        </w:rPr>
      </w:pPr>
      <w:r>
        <w:rPr>
          <w:rStyle w:val="HTMLCode"/>
          <w:lang w:val="id-ID"/>
        </w:rPr>
        <w:t xml:space="preserve">    # Rate limiting per user (via X-User-ID header dari Open WebUI)</w:t>
      </w:r>
    </w:p>
    <w:p w14:paraId="3168E1AB" w14:textId="77777777" w:rsidR="002978A9" w:rsidRDefault="002978A9">
      <w:pPr>
        <w:pStyle w:val="HTMLPreformatted"/>
        <w:divId w:val="79954200"/>
        <w:rPr>
          <w:rStyle w:val="HTMLCode"/>
          <w:lang w:val="id-ID"/>
        </w:rPr>
      </w:pPr>
      <w:r>
        <w:rPr>
          <w:rStyle w:val="HTMLCode"/>
          <w:lang w:val="id-ID"/>
        </w:rPr>
        <w:t xml:space="preserve">    location /v1/chat/completions {</w:t>
      </w:r>
    </w:p>
    <w:p w14:paraId="1FA63A1C" w14:textId="77777777" w:rsidR="002978A9" w:rsidRDefault="002978A9">
      <w:pPr>
        <w:pStyle w:val="HTMLPreformatted"/>
        <w:divId w:val="79954200"/>
        <w:rPr>
          <w:rStyle w:val="HTMLCode"/>
          <w:lang w:val="id-ID"/>
        </w:rPr>
      </w:pPr>
      <w:r>
        <w:rPr>
          <w:rStyle w:val="HTMLCode"/>
          <w:lang w:val="id-ID"/>
        </w:rPr>
        <w:t xml:space="preserve">        limit_req zone=user_limit burst=5 nodelay;</w:t>
      </w:r>
    </w:p>
    <w:p w14:paraId="4710079B" w14:textId="77777777" w:rsidR="002978A9" w:rsidRDefault="002978A9">
      <w:pPr>
        <w:pStyle w:val="HTMLPreformatted"/>
        <w:divId w:val="79954200"/>
        <w:rPr>
          <w:rStyle w:val="HTMLCode"/>
          <w:lang w:val="id-ID"/>
        </w:rPr>
      </w:pPr>
      <w:r>
        <w:rPr>
          <w:rStyle w:val="HTMLCode"/>
          <w:lang w:val="id-ID"/>
        </w:rPr>
        <w:t xml:space="preserve">        limit_req_status 429;</w:t>
      </w:r>
    </w:p>
    <w:p w14:paraId="4D00B16E" w14:textId="77777777" w:rsidR="002978A9" w:rsidRDefault="002978A9">
      <w:pPr>
        <w:pStyle w:val="HTMLPreformatted"/>
        <w:divId w:val="79954200"/>
        <w:rPr>
          <w:rStyle w:val="HTMLCode"/>
          <w:lang w:val="id-ID"/>
        </w:rPr>
      </w:pPr>
      <w:r>
        <w:rPr>
          <w:rStyle w:val="HTMLCode"/>
          <w:lang w:val="id-ID"/>
        </w:rPr>
        <w:t xml:space="preserve">        </w:t>
      </w:r>
    </w:p>
    <w:p w14:paraId="2EA3A6EC" w14:textId="77777777" w:rsidR="002978A9" w:rsidRDefault="002978A9">
      <w:pPr>
        <w:pStyle w:val="HTMLPreformatted"/>
        <w:divId w:val="79954200"/>
        <w:rPr>
          <w:rStyle w:val="HTMLCode"/>
          <w:lang w:val="id-ID"/>
        </w:rPr>
      </w:pPr>
      <w:r>
        <w:rPr>
          <w:rStyle w:val="HTMLCode"/>
          <w:lang w:val="id-ID"/>
        </w:rPr>
        <w:t xml:space="preserve">        </w:t>
      </w:r>
      <w:r>
        <w:rPr>
          <w:rStyle w:val="HTMLCode"/>
          <w:lang w:val="id-ID"/>
        </w:rPr>
        <w:t>proxy_pass http://127.0.0.1:8000;</w:t>
      </w:r>
    </w:p>
    <w:p w14:paraId="57477D08" w14:textId="77777777" w:rsidR="002978A9" w:rsidRDefault="002978A9">
      <w:pPr>
        <w:pStyle w:val="HTMLPreformatted"/>
        <w:divId w:val="79954200"/>
        <w:rPr>
          <w:rStyle w:val="HTMLCode"/>
          <w:lang w:val="id-ID"/>
        </w:rPr>
      </w:pPr>
      <w:r>
        <w:rPr>
          <w:rStyle w:val="HTMLCode"/>
          <w:lang w:val="id-ID"/>
        </w:rPr>
        <w:t xml:space="preserve">        proxy_set_header Host $host;</w:t>
      </w:r>
    </w:p>
    <w:p w14:paraId="6C9478D1" w14:textId="77777777" w:rsidR="002978A9" w:rsidRDefault="002978A9">
      <w:pPr>
        <w:pStyle w:val="HTMLPreformatted"/>
        <w:divId w:val="79954200"/>
        <w:rPr>
          <w:rStyle w:val="HTMLCode"/>
          <w:lang w:val="id-ID"/>
        </w:rPr>
      </w:pPr>
      <w:r>
        <w:rPr>
          <w:rStyle w:val="HTMLCode"/>
          <w:lang w:val="id-ID"/>
        </w:rPr>
        <w:t xml:space="preserve">        proxy_set_header X-Real-IP $remote_addr;</w:t>
      </w:r>
    </w:p>
    <w:p w14:paraId="16EBCCC2" w14:textId="77777777" w:rsidR="002978A9" w:rsidRDefault="002978A9">
      <w:pPr>
        <w:pStyle w:val="HTMLPreformatted"/>
        <w:divId w:val="79954200"/>
        <w:rPr>
          <w:rStyle w:val="HTMLCode"/>
          <w:lang w:val="id-ID"/>
        </w:rPr>
      </w:pPr>
      <w:r>
        <w:rPr>
          <w:rStyle w:val="HTMLCode"/>
          <w:lang w:val="id-ID"/>
        </w:rPr>
        <w:t xml:space="preserve">    }</w:t>
      </w:r>
    </w:p>
    <w:p w14:paraId="6F1AF86E" w14:textId="77777777" w:rsidR="002978A9" w:rsidRDefault="002978A9">
      <w:pPr>
        <w:pStyle w:val="HTMLPreformatted"/>
        <w:divId w:val="79954200"/>
        <w:rPr>
          <w:rStyle w:val="HTMLCode"/>
          <w:lang w:val="id-ID"/>
        </w:rPr>
      </w:pPr>
    </w:p>
    <w:p w14:paraId="78B97883" w14:textId="77777777" w:rsidR="002978A9" w:rsidRDefault="002978A9">
      <w:pPr>
        <w:pStyle w:val="HTMLPreformatted"/>
        <w:divId w:val="79954200"/>
        <w:rPr>
          <w:rStyle w:val="HTMLCode"/>
          <w:lang w:val="id-ID"/>
        </w:rPr>
      </w:pPr>
      <w:r>
        <w:rPr>
          <w:rStyle w:val="HTMLCode"/>
          <w:lang w:val="id-ID"/>
        </w:rPr>
        <w:t xml:space="preserve">    # No rate limit untuk internal services</w:t>
      </w:r>
    </w:p>
    <w:p w14:paraId="7E5130CC" w14:textId="77777777" w:rsidR="002978A9" w:rsidRDefault="002978A9">
      <w:pPr>
        <w:pStyle w:val="HTMLPreformatted"/>
        <w:divId w:val="79954200"/>
        <w:rPr>
          <w:rStyle w:val="HTMLCode"/>
          <w:lang w:val="id-ID"/>
        </w:rPr>
      </w:pPr>
      <w:r>
        <w:rPr>
          <w:rStyle w:val="HTMLCode"/>
          <w:lang w:val="id-ID"/>
        </w:rPr>
        <w:t xml:space="preserve">    location /v1/models {</w:t>
      </w:r>
    </w:p>
    <w:p w14:paraId="0BCA0204" w14:textId="77777777" w:rsidR="002978A9" w:rsidRDefault="002978A9">
      <w:pPr>
        <w:pStyle w:val="HTMLPreformatted"/>
        <w:divId w:val="79954200"/>
        <w:rPr>
          <w:rStyle w:val="HTMLCode"/>
          <w:lang w:val="id-ID"/>
        </w:rPr>
      </w:pPr>
      <w:r>
        <w:rPr>
          <w:rStyle w:val="HTMLCode"/>
          <w:lang w:val="id-ID"/>
        </w:rPr>
        <w:t xml:space="preserve">        proxy_pass http://127.0.0.1:8000;</w:t>
      </w:r>
    </w:p>
    <w:p w14:paraId="5FBC0953" w14:textId="77777777" w:rsidR="002978A9" w:rsidRDefault="002978A9">
      <w:pPr>
        <w:pStyle w:val="HTMLPreformatted"/>
        <w:divId w:val="79954200"/>
        <w:rPr>
          <w:rStyle w:val="HTMLCode"/>
          <w:lang w:val="id-ID"/>
        </w:rPr>
      </w:pPr>
      <w:r>
        <w:rPr>
          <w:rStyle w:val="HTMLCode"/>
          <w:lang w:val="id-ID"/>
        </w:rPr>
        <w:t xml:space="preserve">    }</w:t>
      </w:r>
    </w:p>
    <w:p w14:paraId="4BBEA5FE" w14:textId="77777777" w:rsidR="002978A9" w:rsidRDefault="002978A9">
      <w:pPr>
        <w:pStyle w:val="HTMLPreformatted"/>
        <w:divId w:val="79954200"/>
        <w:rPr>
          <w:rStyle w:val="HTMLCode"/>
          <w:lang w:val="id-ID"/>
        </w:rPr>
      </w:pPr>
    </w:p>
    <w:p w14:paraId="6BF2F03D" w14:textId="77777777" w:rsidR="002978A9" w:rsidRDefault="002978A9">
      <w:pPr>
        <w:pStyle w:val="HTMLPreformatted"/>
        <w:divId w:val="79954200"/>
        <w:rPr>
          <w:rStyle w:val="HTMLCode"/>
          <w:lang w:val="id-ID"/>
        </w:rPr>
      </w:pPr>
      <w:r>
        <w:rPr>
          <w:rStyle w:val="HTMLCode"/>
          <w:lang w:val="id-ID"/>
        </w:rPr>
        <w:t xml:space="preserve">    location /health {</w:t>
      </w:r>
    </w:p>
    <w:p w14:paraId="61F754BC" w14:textId="77777777" w:rsidR="002978A9" w:rsidRDefault="002978A9">
      <w:pPr>
        <w:pStyle w:val="HTMLPreformatted"/>
        <w:divId w:val="79954200"/>
        <w:rPr>
          <w:rStyle w:val="HTMLCode"/>
          <w:lang w:val="id-ID"/>
        </w:rPr>
      </w:pPr>
      <w:r>
        <w:rPr>
          <w:rStyle w:val="HTMLCode"/>
          <w:lang w:val="id-ID"/>
        </w:rPr>
        <w:t xml:space="preserve">        return 200 "OK";</w:t>
      </w:r>
    </w:p>
    <w:p w14:paraId="687AA4CF" w14:textId="77777777" w:rsidR="002978A9" w:rsidRDefault="002978A9">
      <w:pPr>
        <w:pStyle w:val="HTMLPreformatted"/>
        <w:divId w:val="79954200"/>
        <w:rPr>
          <w:rStyle w:val="HTMLCode"/>
          <w:lang w:val="id-ID"/>
        </w:rPr>
      </w:pPr>
      <w:r>
        <w:rPr>
          <w:rStyle w:val="HTMLCode"/>
          <w:lang w:val="id-ID"/>
        </w:rPr>
        <w:t xml:space="preserve">    }</w:t>
      </w:r>
    </w:p>
    <w:p w14:paraId="44118459" w14:textId="77777777" w:rsidR="002978A9" w:rsidRDefault="002978A9">
      <w:pPr>
        <w:pStyle w:val="HTMLPreformatted"/>
        <w:divId w:val="79954200"/>
        <w:rPr>
          <w:lang w:val="id-ID"/>
        </w:rPr>
      </w:pPr>
      <w:r>
        <w:rPr>
          <w:rStyle w:val="HTMLCode"/>
          <w:lang w:val="id-ID"/>
        </w:rPr>
        <w:t>}</w:t>
      </w:r>
    </w:p>
    <w:p w14:paraId="6F0F1A6E" w14:textId="77777777" w:rsidR="002978A9" w:rsidRDefault="002978A9">
      <w:pPr>
        <w:pStyle w:val="NormalWeb"/>
        <w:rPr>
          <w:lang w:val="id-ID"/>
        </w:rPr>
      </w:pPr>
      <w:r>
        <w:rPr>
          <w:lang w:val="id-ID"/>
        </w:rPr>
        <w:t xml:space="preserve">Dua desain yang disengaja di sini: </w:t>
      </w:r>
      <w:r>
        <w:rPr>
          <w:rStyle w:val="Strong"/>
          <w:lang w:val="id-ID"/>
        </w:rPr>
        <w:t>burst=5 nodelay</w:t>
      </w:r>
      <w:r>
        <w:rPr>
          <w:lang w:val="id-ID"/>
        </w:rPr>
        <w:t xml:space="preserve"> memberi kelonggaran kecil untuk ledakan wajar (menyalin prompt panjang lalu satu permintaan besar) agar pengguna tidak frustrasi, dan </w:t>
      </w:r>
      <w:r>
        <w:rPr>
          <w:rStyle w:val="Strong"/>
          <w:lang w:val="id-ID"/>
        </w:rPr>
        <w:t>endpoint non-kritis bebas limit</w:t>
      </w:r>
      <w:r>
        <w:rPr>
          <w:lang w:val="id-ID"/>
        </w:rPr>
        <w:t xml:space="preserve"> — daftar model (</w:t>
      </w:r>
      <w:r>
        <w:rPr>
          <w:rStyle w:val="HTMLCode"/>
          <w:lang w:val="id-ID"/>
        </w:rPr>
        <w:t>/v1/models</w:t>
      </w:r>
      <w:r>
        <w:rPr>
          <w:lang w:val="id-ID"/>
        </w:rPr>
        <w:t xml:space="preserve">) dan </w:t>
      </w:r>
      <w:r>
        <w:rPr>
          <w:rStyle w:val="Emphasis"/>
          <w:lang w:val="id-ID"/>
        </w:rPr>
        <w:t>health check</w:t>
      </w:r>
      <w:r>
        <w:rPr>
          <w:lang w:val="id-ID"/>
        </w:rPr>
        <w:t xml:space="preserve"> tidak perlu dihitung ke kuota. Header </w:t>
      </w:r>
      <w:r>
        <w:rPr>
          <w:rStyle w:val="HTMLCode"/>
          <w:lang w:val="id-ID"/>
        </w:rPr>
        <w:t>X-User-ID</w:t>
      </w:r>
      <w:r>
        <w:rPr>
          <w:lang w:val="id-ID"/>
        </w:rPr>
        <w:t xml:space="preserve"> diisi Open WebUI berdasarkan sesi OAuth dari Bab 7.6 — inilah titik pertemuan kedua sub-bab: identitas yang dikonfirmasi menjadi dasar kuota.</w:t>
      </w:r>
    </w:p>
    <w:p w14:paraId="3175CE78" w14:textId="77777777" w:rsidR="002978A9" w:rsidRDefault="002978A9">
      <w:pPr>
        <w:pStyle w:val="Heading3"/>
        <w:rPr>
          <w:rFonts w:eastAsia="Times New Roman"/>
          <w:lang w:val="id-ID"/>
        </w:rPr>
      </w:pPr>
      <w:r>
        <w:rPr>
          <w:rFonts w:eastAsia="Times New Roman"/>
          <w:lang w:val="id-ID"/>
        </w:rPr>
        <w:t>Langkah 3: Setup Priority Scheduling dengan Queue</w:t>
      </w:r>
    </w:p>
    <w:p w14:paraId="0F7EA9A3" w14:textId="77777777" w:rsidR="002978A9" w:rsidRDefault="002978A9">
      <w:pPr>
        <w:pStyle w:val="NormalWeb"/>
        <w:rPr>
          <w:lang w:val="id-ID"/>
        </w:rPr>
      </w:pPr>
      <w:r>
        <w:rPr>
          <w:lang w:val="id-ID"/>
        </w:rPr>
        <w:t xml:space="preserve">Gerbang ketiga adalah </w:t>
      </w:r>
      <w:r>
        <w:rPr>
          <w:rStyle w:val="Emphasis"/>
          <w:lang w:val="id-ID"/>
        </w:rPr>
        <w:t>scheduler</w:t>
      </w:r>
      <w:r>
        <w:rPr>
          <w:lang w:val="id-ID"/>
        </w:rPr>
        <w:t xml:space="preserve"> prioritas sederhana yang bisa dikembangkan menjadi middleware: permintaan masuk ke antrean berdasarkan peran, dan </w:t>
      </w:r>
      <w:r>
        <w:rPr>
          <w:rStyle w:val="Emphasis"/>
          <w:lang w:val="id-ID"/>
        </w:rPr>
        <w:t>scheduler</w:t>
      </w:r>
      <w:r>
        <w:rPr>
          <w:lang w:val="id-ID"/>
        </w:rPr>
        <w:t xml:space="preserve"> </w:t>
      </w:r>
      <w:r>
        <w:rPr>
          <w:lang w:val="id-ID"/>
        </w:rPr>
        <w:t>selalu mengosongkan antrean prioritas tertinggi lebih dulu:</w:t>
      </w:r>
    </w:p>
    <w:p w14:paraId="093E961B" w14:textId="77777777" w:rsidR="002978A9" w:rsidRDefault="002978A9">
      <w:pPr>
        <w:divId w:val="1828016417"/>
        <w:rPr>
          <w:rFonts w:eastAsia="Times New Roman"/>
          <w:lang w:val="id-ID"/>
        </w:rPr>
      </w:pPr>
      <w:r>
        <w:rPr>
          <w:rFonts w:eastAsia="Times New Roman"/>
          <w:lang w:val="id-ID"/>
        </w:rPr>
        <w:t>python</w:t>
      </w:r>
    </w:p>
    <w:p w14:paraId="41112CA7" w14:textId="77777777" w:rsidR="002978A9" w:rsidRDefault="002978A9">
      <w:pPr>
        <w:pStyle w:val="HTMLPreformatted"/>
        <w:divId w:val="2140873281"/>
        <w:rPr>
          <w:rStyle w:val="HTMLCode"/>
          <w:lang w:val="id-ID"/>
        </w:rPr>
      </w:pPr>
      <w:r>
        <w:rPr>
          <w:rStyle w:val="HTMLCode"/>
          <w:lang w:val="id-ID"/>
        </w:rPr>
        <w:t># priority_scheduler.py — simple priority queue untuk multi-user</w:t>
      </w:r>
    </w:p>
    <w:p w14:paraId="4AEAC7E7" w14:textId="77777777" w:rsidR="002978A9" w:rsidRDefault="002978A9">
      <w:pPr>
        <w:pStyle w:val="HTMLPreformatted"/>
        <w:divId w:val="2140873281"/>
        <w:rPr>
          <w:rStyle w:val="HTMLCode"/>
          <w:lang w:val="id-ID"/>
        </w:rPr>
      </w:pPr>
      <w:r>
        <w:rPr>
          <w:rStyle w:val="HTMLCode"/>
          <w:lang w:val="id-ID"/>
        </w:rPr>
        <w:t>import asyncio</w:t>
      </w:r>
    </w:p>
    <w:p w14:paraId="2C03BC77" w14:textId="77777777" w:rsidR="002978A9" w:rsidRDefault="002978A9">
      <w:pPr>
        <w:pStyle w:val="HTMLPreformatted"/>
        <w:divId w:val="2140873281"/>
        <w:rPr>
          <w:rStyle w:val="HTMLCode"/>
          <w:lang w:val="id-ID"/>
        </w:rPr>
      </w:pPr>
      <w:r>
        <w:rPr>
          <w:rStyle w:val="HTMLCode"/>
          <w:lang w:val="id-ID"/>
        </w:rPr>
        <w:t>from dataclasses import dataclass</w:t>
      </w:r>
    </w:p>
    <w:p w14:paraId="2661E903" w14:textId="77777777" w:rsidR="002978A9" w:rsidRDefault="002978A9">
      <w:pPr>
        <w:pStyle w:val="HTMLPreformatted"/>
        <w:divId w:val="2140873281"/>
        <w:rPr>
          <w:rStyle w:val="HTMLCode"/>
          <w:lang w:val="id-ID"/>
        </w:rPr>
      </w:pPr>
      <w:r>
        <w:rPr>
          <w:rStyle w:val="HTMLCode"/>
          <w:lang w:val="id-ID"/>
        </w:rPr>
        <w:t>from enum import Enum</w:t>
      </w:r>
    </w:p>
    <w:p w14:paraId="1534F262" w14:textId="77777777" w:rsidR="002978A9" w:rsidRDefault="002978A9">
      <w:pPr>
        <w:pStyle w:val="HTMLPreformatted"/>
        <w:divId w:val="2140873281"/>
        <w:rPr>
          <w:rStyle w:val="HTMLCode"/>
          <w:lang w:val="id-ID"/>
        </w:rPr>
      </w:pPr>
    </w:p>
    <w:p w14:paraId="2B43485C" w14:textId="77777777" w:rsidR="002978A9" w:rsidRDefault="002978A9">
      <w:pPr>
        <w:pStyle w:val="HTMLPreformatted"/>
        <w:divId w:val="2140873281"/>
        <w:rPr>
          <w:rStyle w:val="HTMLCode"/>
          <w:lang w:val="id-ID"/>
        </w:rPr>
      </w:pPr>
      <w:r>
        <w:rPr>
          <w:rStyle w:val="HTMLCode"/>
          <w:lang w:val="id-ID"/>
        </w:rPr>
        <w:t>class Priority(Enum):</w:t>
      </w:r>
    </w:p>
    <w:p w14:paraId="4F3BB216" w14:textId="77777777" w:rsidR="002978A9" w:rsidRDefault="002978A9">
      <w:pPr>
        <w:pStyle w:val="HTMLPreformatted"/>
        <w:divId w:val="2140873281"/>
        <w:rPr>
          <w:rStyle w:val="HTMLCode"/>
          <w:lang w:val="id-ID"/>
        </w:rPr>
      </w:pPr>
      <w:r>
        <w:rPr>
          <w:rStyle w:val="HTMLCode"/>
          <w:lang w:val="id-ID"/>
        </w:rPr>
        <w:t xml:space="preserve">    HIGH = 0   # Admin / Service</w:t>
      </w:r>
    </w:p>
    <w:p w14:paraId="402BC677" w14:textId="77777777" w:rsidR="002978A9" w:rsidRDefault="002978A9">
      <w:pPr>
        <w:pStyle w:val="HTMLPreformatted"/>
        <w:divId w:val="2140873281"/>
        <w:rPr>
          <w:rStyle w:val="HTMLCode"/>
          <w:lang w:val="id-ID"/>
        </w:rPr>
      </w:pPr>
      <w:r>
        <w:rPr>
          <w:rStyle w:val="HTMLCode"/>
          <w:lang w:val="id-ID"/>
        </w:rPr>
        <w:t xml:space="preserve">    NORMAL = 1 # Developer</w:t>
      </w:r>
    </w:p>
    <w:p w14:paraId="6A69A037" w14:textId="77777777" w:rsidR="002978A9" w:rsidRDefault="002978A9">
      <w:pPr>
        <w:pStyle w:val="HTMLPreformatted"/>
        <w:divId w:val="2140873281"/>
        <w:rPr>
          <w:rStyle w:val="HTMLCode"/>
          <w:lang w:val="id-ID"/>
        </w:rPr>
      </w:pPr>
      <w:r>
        <w:rPr>
          <w:rStyle w:val="HTMLCode"/>
          <w:lang w:val="id-ID"/>
        </w:rPr>
        <w:t xml:space="preserve">    LOW = 2    # Viewer / Batch</w:t>
      </w:r>
    </w:p>
    <w:p w14:paraId="713447C7" w14:textId="77777777" w:rsidR="002978A9" w:rsidRDefault="002978A9">
      <w:pPr>
        <w:pStyle w:val="HTMLPreformatted"/>
        <w:divId w:val="2140873281"/>
        <w:rPr>
          <w:rStyle w:val="HTMLCode"/>
          <w:lang w:val="id-ID"/>
        </w:rPr>
      </w:pPr>
    </w:p>
    <w:p w14:paraId="7DB28969" w14:textId="77777777" w:rsidR="002978A9" w:rsidRDefault="002978A9">
      <w:pPr>
        <w:pStyle w:val="HTMLPreformatted"/>
        <w:divId w:val="2140873281"/>
        <w:rPr>
          <w:rStyle w:val="HTMLCode"/>
          <w:lang w:val="id-ID"/>
        </w:rPr>
      </w:pPr>
      <w:r>
        <w:rPr>
          <w:rStyle w:val="HTMLCode"/>
          <w:lang w:val="id-ID"/>
        </w:rPr>
        <w:t>@dataclass</w:t>
      </w:r>
    </w:p>
    <w:p w14:paraId="454E858B" w14:textId="77777777" w:rsidR="002978A9" w:rsidRDefault="002978A9">
      <w:pPr>
        <w:pStyle w:val="HTMLPreformatted"/>
        <w:divId w:val="2140873281"/>
        <w:rPr>
          <w:rStyle w:val="HTMLCode"/>
          <w:lang w:val="id-ID"/>
        </w:rPr>
      </w:pPr>
      <w:r>
        <w:rPr>
          <w:rStyle w:val="HTMLCode"/>
          <w:lang w:val="id-ID"/>
        </w:rPr>
        <w:t>class Request:</w:t>
      </w:r>
    </w:p>
    <w:p w14:paraId="7065FDD5" w14:textId="77777777" w:rsidR="002978A9" w:rsidRDefault="002978A9">
      <w:pPr>
        <w:pStyle w:val="HTMLPreformatted"/>
        <w:divId w:val="2140873281"/>
        <w:rPr>
          <w:rStyle w:val="HTMLCode"/>
          <w:lang w:val="id-ID"/>
        </w:rPr>
      </w:pPr>
      <w:r>
        <w:rPr>
          <w:rStyle w:val="HTMLCode"/>
          <w:lang w:val="id-ID"/>
        </w:rPr>
        <w:t xml:space="preserve">    user_id: str</w:t>
      </w:r>
    </w:p>
    <w:p w14:paraId="13C7DA81" w14:textId="77777777" w:rsidR="002978A9" w:rsidRDefault="002978A9">
      <w:pPr>
        <w:pStyle w:val="HTMLPreformatted"/>
        <w:divId w:val="2140873281"/>
        <w:rPr>
          <w:rStyle w:val="HTMLCode"/>
          <w:lang w:val="id-ID"/>
        </w:rPr>
      </w:pPr>
      <w:r>
        <w:rPr>
          <w:rStyle w:val="HTMLCode"/>
          <w:lang w:val="id-ID"/>
        </w:rPr>
        <w:t xml:space="preserve">    priority: Priority</w:t>
      </w:r>
    </w:p>
    <w:p w14:paraId="75163FBB" w14:textId="77777777" w:rsidR="002978A9" w:rsidRDefault="002978A9">
      <w:pPr>
        <w:pStyle w:val="HTMLPreformatted"/>
        <w:divId w:val="2140873281"/>
        <w:rPr>
          <w:rStyle w:val="HTMLCode"/>
          <w:lang w:val="id-ID"/>
        </w:rPr>
      </w:pPr>
      <w:r>
        <w:rPr>
          <w:rStyle w:val="HTMLCode"/>
          <w:lang w:val="id-ID"/>
        </w:rPr>
        <w:t xml:space="preserve">    prompt: str</w:t>
      </w:r>
    </w:p>
    <w:p w14:paraId="7197E3F7" w14:textId="77777777" w:rsidR="002978A9" w:rsidRDefault="002978A9">
      <w:pPr>
        <w:pStyle w:val="HTMLPreformatted"/>
        <w:divId w:val="2140873281"/>
        <w:rPr>
          <w:rStyle w:val="HTMLCode"/>
          <w:lang w:val="id-ID"/>
        </w:rPr>
      </w:pPr>
      <w:r>
        <w:rPr>
          <w:rStyle w:val="HTMLCode"/>
          <w:lang w:val="id-ID"/>
        </w:rPr>
        <w:t xml:space="preserve">    model: str</w:t>
      </w:r>
    </w:p>
    <w:p w14:paraId="6B115E75" w14:textId="77777777" w:rsidR="002978A9" w:rsidRDefault="002978A9">
      <w:pPr>
        <w:pStyle w:val="HTMLPreformatted"/>
        <w:divId w:val="2140873281"/>
        <w:rPr>
          <w:rStyle w:val="HTMLCode"/>
          <w:lang w:val="id-ID"/>
        </w:rPr>
      </w:pPr>
    </w:p>
    <w:p w14:paraId="1461A5B8" w14:textId="77777777" w:rsidR="002978A9" w:rsidRDefault="002978A9">
      <w:pPr>
        <w:pStyle w:val="HTMLPreformatted"/>
        <w:divId w:val="2140873281"/>
        <w:rPr>
          <w:rStyle w:val="HTMLCode"/>
          <w:lang w:val="id-ID"/>
        </w:rPr>
      </w:pPr>
      <w:r>
        <w:rPr>
          <w:rStyle w:val="HTMLCode"/>
          <w:lang w:val="id-ID"/>
        </w:rPr>
        <w:t>class GPUScheduler:</w:t>
      </w:r>
    </w:p>
    <w:p w14:paraId="011F3706" w14:textId="77777777" w:rsidR="002978A9" w:rsidRDefault="002978A9">
      <w:pPr>
        <w:pStyle w:val="HTMLPreformatted"/>
        <w:divId w:val="2140873281"/>
        <w:rPr>
          <w:rStyle w:val="HTMLCode"/>
          <w:lang w:val="id-ID"/>
        </w:rPr>
      </w:pPr>
      <w:r>
        <w:rPr>
          <w:rStyle w:val="HTMLCode"/>
          <w:lang w:val="id-ID"/>
        </w:rPr>
        <w:t xml:space="preserve">    def __init__(self, max_concurrent: int = 4):</w:t>
      </w:r>
    </w:p>
    <w:p w14:paraId="258E96FB" w14:textId="77777777" w:rsidR="002978A9" w:rsidRDefault="002978A9">
      <w:pPr>
        <w:pStyle w:val="HTMLPreformatted"/>
        <w:divId w:val="2140873281"/>
        <w:rPr>
          <w:rStyle w:val="HTMLCode"/>
          <w:lang w:val="id-ID"/>
        </w:rPr>
      </w:pPr>
      <w:r>
        <w:rPr>
          <w:rStyle w:val="HTMLCode"/>
          <w:lang w:val="id-ID"/>
        </w:rPr>
        <w:t xml:space="preserve">        </w:t>
      </w:r>
      <w:r>
        <w:rPr>
          <w:rStyle w:val="HTMLCode"/>
          <w:lang w:val="id-ID"/>
        </w:rPr>
        <w:t>self.queues = {p: [] for p in Priority}</w:t>
      </w:r>
    </w:p>
    <w:p w14:paraId="6A42DEB1" w14:textId="77777777" w:rsidR="002978A9" w:rsidRDefault="002978A9">
      <w:pPr>
        <w:pStyle w:val="HTMLPreformatted"/>
        <w:divId w:val="2140873281"/>
        <w:rPr>
          <w:rStyle w:val="HTMLCode"/>
          <w:lang w:val="id-ID"/>
        </w:rPr>
      </w:pPr>
      <w:r>
        <w:rPr>
          <w:rStyle w:val="HTMLCode"/>
          <w:lang w:val="id-ID"/>
        </w:rPr>
        <w:t xml:space="preserve">        self.active = 0</w:t>
      </w:r>
    </w:p>
    <w:p w14:paraId="22662AE5" w14:textId="77777777" w:rsidR="002978A9" w:rsidRDefault="002978A9">
      <w:pPr>
        <w:pStyle w:val="HTMLPreformatted"/>
        <w:divId w:val="2140873281"/>
        <w:rPr>
          <w:rStyle w:val="HTMLCode"/>
          <w:lang w:val="id-ID"/>
        </w:rPr>
      </w:pPr>
      <w:r>
        <w:rPr>
          <w:rStyle w:val="HTMLCode"/>
          <w:lang w:val="id-ID"/>
        </w:rPr>
        <w:t xml:space="preserve">        self.max_concurrent = max_concurrent</w:t>
      </w:r>
    </w:p>
    <w:p w14:paraId="44885547" w14:textId="77777777" w:rsidR="002978A9" w:rsidRDefault="002978A9">
      <w:pPr>
        <w:pStyle w:val="HTMLPreformatted"/>
        <w:divId w:val="2140873281"/>
        <w:rPr>
          <w:rStyle w:val="HTMLCode"/>
          <w:lang w:val="id-ID"/>
        </w:rPr>
      </w:pPr>
      <w:r>
        <w:rPr>
          <w:rStyle w:val="HTMLCode"/>
          <w:lang w:val="id-ID"/>
        </w:rPr>
        <w:t xml:space="preserve">    </w:t>
      </w:r>
    </w:p>
    <w:p w14:paraId="3D3C6693" w14:textId="77777777" w:rsidR="002978A9" w:rsidRDefault="002978A9">
      <w:pPr>
        <w:pStyle w:val="HTMLPreformatted"/>
        <w:divId w:val="2140873281"/>
        <w:rPr>
          <w:rStyle w:val="HTMLCode"/>
          <w:lang w:val="id-ID"/>
        </w:rPr>
      </w:pPr>
      <w:r>
        <w:rPr>
          <w:rStyle w:val="HTMLCode"/>
          <w:lang w:val="id-ID"/>
        </w:rPr>
        <w:t xml:space="preserve">    async def submit(self, req: Request):</w:t>
      </w:r>
    </w:p>
    <w:p w14:paraId="5137F0D0" w14:textId="77777777" w:rsidR="002978A9" w:rsidRDefault="002978A9">
      <w:pPr>
        <w:pStyle w:val="HTMLPreformatted"/>
        <w:divId w:val="2140873281"/>
        <w:rPr>
          <w:rStyle w:val="HTMLCode"/>
          <w:lang w:val="id-ID"/>
        </w:rPr>
      </w:pPr>
      <w:r>
        <w:rPr>
          <w:rStyle w:val="HTMLCode"/>
          <w:lang w:val="id-ID"/>
        </w:rPr>
        <w:t xml:space="preserve">        self.queues[req.priority].append(req)</w:t>
      </w:r>
    </w:p>
    <w:p w14:paraId="6A1E4C7A" w14:textId="77777777" w:rsidR="002978A9" w:rsidRDefault="002978A9">
      <w:pPr>
        <w:pStyle w:val="HTMLPreformatted"/>
        <w:divId w:val="2140873281"/>
        <w:rPr>
          <w:rStyle w:val="HTMLCode"/>
          <w:lang w:val="id-ID"/>
        </w:rPr>
      </w:pPr>
      <w:r>
        <w:rPr>
          <w:rStyle w:val="HTMLCode"/>
          <w:lang w:val="id-ID"/>
        </w:rPr>
        <w:t xml:space="preserve">        await self.schedule()</w:t>
      </w:r>
    </w:p>
    <w:p w14:paraId="2768DA42" w14:textId="77777777" w:rsidR="002978A9" w:rsidRDefault="002978A9">
      <w:pPr>
        <w:pStyle w:val="HTMLPreformatted"/>
        <w:divId w:val="2140873281"/>
        <w:rPr>
          <w:rStyle w:val="HTMLCode"/>
          <w:lang w:val="id-ID"/>
        </w:rPr>
      </w:pPr>
      <w:r>
        <w:rPr>
          <w:rStyle w:val="HTMLCode"/>
          <w:lang w:val="id-ID"/>
        </w:rPr>
        <w:t xml:space="preserve">    </w:t>
      </w:r>
    </w:p>
    <w:p w14:paraId="7C89EC11" w14:textId="77777777" w:rsidR="002978A9" w:rsidRDefault="002978A9">
      <w:pPr>
        <w:pStyle w:val="HTMLPreformatted"/>
        <w:divId w:val="2140873281"/>
        <w:rPr>
          <w:rStyle w:val="HTMLCode"/>
          <w:lang w:val="id-ID"/>
        </w:rPr>
      </w:pPr>
      <w:r>
        <w:rPr>
          <w:rStyle w:val="HTMLCode"/>
          <w:lang w:val="id-ID"/>
        </w:rPr>
        <w:t xml:space="preserve">    async def schedule(self):</w:t>
      </w:r>
    </w:p>
    <w:p w14:paraId="52323D10" w14:textId="77777777" w:rsidR="002978A9" w:rsidRDefault="002978A9">
      <w:pPr>
        <w:pStyle w:val="HTMLPreformatted"/>
        <w:divId w:val="2140873281"/>
        <w:rPr>
          <w:rStyle w:val="HTMLCode"/>
          <w:lang w:val="id-ID"/>
        </w:rPr>
      </w:pPr>
      <w:r>
        <w:rPr>
          <w:rStyle w:val="HTMLCode"/>
          <w:lang w:val="id-ID"/>
        </w:rPr>
        <w:t xml:space="preserve">        while self.active &lt; self.max_concurrent:</w:t>
      </w:r>
    </w:p>
    <w:p w14:paraId="6C5D7670" w14:textId="77777777" w:rsidR="002978A9" w:rsidRDefault="002978A9">
      <w:pPr>
        <w:pStyle w:val="HTMLPreformatted"/>
        <w:divId w:val="2140873281"/>
        <w:rPr>
          <w:rStyle w:val="HTMLCode"/>
          <w:lang w:val="id-ID"/>
        </w:rPr>
      </w:pPr>
      <w:r>
        <w:rPr>
          <w:rStyle w:val="HTMLCode"/>
          <w:lang w:val="id-ID"/>
        </w:rPr>
        <w:t xml:space="preserve">            # Ambil dari queue prioritas tertinggi</w:t>
      </w:r>
    </w:p>
    <w:p w14:paraId="5895888B" w14:textId="77777777" w:rsidR="002978A9" w:rsidRDefault="002978A9">
      <w:pPr>
        <w:pStyle w:val="HTMLPreformatted"/>
        <w:divId w:val="2140873281"/>
        <w:rPr>
          <w:rStyle w:val="HTMLCode"/>
          <w:lang w:val="id-ID"/>
        </w:rPr>
      </w:pPr>
      <w:r>
        <w:rPr>
          <w:rStyle w:val="HTMLCode"/>
          <w:lang w:val="id-ID"/>
        </w:rPr>
        <w:t xml:space="preserve">            for priority in Priority:</w:t>
      </w:r>
    </w:p>
    <w:p w14:paraId="7BA41F06" w14:textId="77777777" w:rsidR="002978A9" w:rsidRDefault="002978A9">
      <w:pPr>
        <w:pStyle w:val="HTMLPreformatted"/>
        <w:divId w:val="2140873281"/>
        <w:rPr>
          <w:rStyle w:val="HTMLCode"/>
          <w:lang w:val="id-ID"/>
        </w:rPr>
      </w:pPr>
      <w:r>
        <w:rPr>
          <w:rStyle w:val="HTMLCode"/>
          <w:lang w:val="id-ID"/>
        </w:rPr>
        <w:t xml:space="preserve">                if self.queues[priority]:</w:t>
      </w:r>
    </w:p>
    <w:p w14:paraId="624723E9" w14:textId="77777777" w:rsidR="002978A9" w:rsidRDefault="002978A9">
      <w:pPr>
        <w:pStyle w:val="HTMLPreformatted"/>
        <w:divId w:val="2140873281"/>
        <w:rPr>
          <w:rStyle w:val="HTMLCode"/>
          <w:lang w:val="id-ID"/>
        </w:rPr>
      </w:pPr>
      <w:r>
        <w:rPr>
          <w:rStyle w:val="HTMLCode"/>
          <w:lang w:val="id-ID"/>
        </w:rPr>
        <w:t xml:space="preserve">                    req = self.queues[priority].pop(0)</w:t>
      </w:r>
    </w:p>
    <w:p w14:paraId="5E398FDD" w14:textId="77777777" w:rsidR="002978A9" w:rsidRDefault="002978A9">
      <w:pPr>
        <w:pStyle w:val="HTMLPreformatted"/>
        <w:divId w:val="2140873281"/>
        <w:rPr>
          <w:rStyle w:val="HTMLCode"/>
          <w:lang w:val="id-ID"/>
        </w:rPr>
      </w:pPr>
      <w:r>
        <w:rPr>
          <w:rStyle w:val="HTMLCode"/>
          <w:lang w:val="id-ID"/>
        </w:rPr>
        <w:t xml:space="preserve">          </w:t>
      </w:r>
      <w:r>
        <w:rPr>
          <w:rStyle w:val="HTMLCode"/>
          <w:lang w:val="id-ID"/>
        </w:rPr>
        <w:t xml:space="preserve">          self.active += 1</w:t>
      </w:r>
    </w:p>
    <w:p w14:paraId="6150F28A" w14:textId="77777777" w:rsidR="002978A9" w:rsidRDefault="002978A9">
      <w:pPr>
        <w:pStyle w:val="HTMLPreformatted"/>
        <w:divId w:val="2140873281"/>
        <w:rPr>
          <w:rStyle w:val="HTMLCode"/>
          <w:lang w:val="id-ID"/>
        </w:rPr>
      </w:pPr>
      <w:r>
        <w:rPr>
          <w:rStyle w:val="HTMLCode"/>
          <w:lang w:val="id-ID"/>
        </w:rPr>
        <w:t xml:space="preserve">                    # Process request...</w:t>
      </w:r>
    </w:p>
    <w:p w14:paraId="79758F7E" w14:textId="77777777" w:rsidR="002978A9" w:rsidRDefault="002978A9">
      <w:pPr>
        <w:pStyle w:val="HTMLPreformatted"/>
        <w:divId w:val="2140873281"/>
        <w:rPr>
          <w:rStyle w:val="HTMLCode"/>
          <w:lang w:val="id-ID"/>
        </w:rPr>
      </w:pPr>
      <w:r>
        <w:rPr>
          <w:rStyle w:val="HTMLCode"/>
          <w:lang w:val="id-ID"/>
        </w:rPr>
        <w:t xml:space="preserve">                    print(f"Processing {req.user_id} (priority: {priority.name})")</w:t>
      </w:r>
    </w:p>
    <w:p w14:paraId="2E0EBC2D" w14:textId="77777777" w:rsidR="002978A9" w:rsidRDefault="002978A9">
      <w:pPr>
        <w:pStyle w:val="HTMLPreformatted"/>
        <w:divId w:val="2140873281"/>
        <w:rPr>
          <w:rStyle w:val="HTMLCode"/>
          <w:lang w:val="id-ID"/>
        </w:rPr>
      </w:pPr>
      <w:r>
        <w:rPr>
          <w:rStyle w:val="HTMLCode"/>
          <w:lang w:val="id-ID"/>
        </w:rPr>
        <w:t xml:space="preserve">                    await asyncio.sleep(0.1)</w:t>
      </w:r>
    </w:p>
    <w:p w14:paraId="0655D74E" w14:textId="77777777" w:rsidR="002978A9" w:rsidRDefault="002978A9">
      <w:pPr>
        <w:pStyle w:val="HTMLPreformatted"/>
        <w:divId w:val="2140873281"/>
        <w:rPr>
          <w:rStyle w:val="HTMLCode"/>
          <w:lang w:val="id-ID"/>
        </w:rPr>
      </w:pPr>
      <w:r>
        <w:rPr>
          <w:rStyle w:val="HTMLCode"/>
          <w:lang w:val="id-ID"/>
        </w:rPr>
        <w:t xml:space="preserve">                    self.active -= 1</w:t>
      </w:r>
    </w:p>
    <w:p w14:paraId="26316D5B" w14:textId="77777777" w:rsidR="002978A9" w:rsidRDefault="002978A9">
      <w:pPr>
        <w:pStyle w:val="HTMLPreformatted"/>
        <w:divId w:val="2140873281"/>
        <w:rPr>
          <w:rStyle w:val="HTMLCode"/>
          <w:lang w:val="id-ID"/>
        </w:rPr>
      </w:pPr>
      <w:r>
        <w:rPr>
          <w:rStyle w:val="HTMLCode"/>
          <w:lang w:val="id-ID"/>
        </w:rPr>
        <w:t xml:space="preserve">                    break</w:t>
      </w:r>
    </w:p>
    <w:p w14:paraId="513D015E" w14:textId="77777777" w:rsidR="002978A9" w:rsidRDefault="002978A9">
      <w:pPr>
        <w:pStyle w:val="HTMLPreformatted"/>
        <w:divId w:val="2140873281"/>
        <w:rPr>
          <w:rStyle w:val="HTMLCode"/>
          <w:lang w:val="id-ID"/>
        </w:rPr>
      </w:pPr>
      <w:r>
        <w:rPr>
          <w:rStyle w:val="HTMLCode"/>
          <w:lang w:val="id-ID"/>
        </w:rPr>
        <w:t xml:space="preserve">            else:</w:t>
      </w:r>
    </w:p>
    <w:p w14:paraId="2C6A4DAA" w14:textId="77777777" w:rsidR="002978A9" w:rsidRDefault="002978A9">
      <w:pPr>
        <w:pStyle w:val="HTMLPreformatted"/>
        <w:divId w:val="2140873281"/>
        <w:rPr>
          <w:rStyle w:val="HTMLCode"/>
          <w:lang w:val="id-ID"/>
        </w:rPr>
      </w:pPr>
      <w:r>
        <w:rPr>
          <w:rStyle w:val="HTMLCode"/>
          <w:lang w:val="id-ID"/>
        </w:rPr>
        <w:t xml:space="preserve">                break  # Semua queue kosong</w:t>
      </w:r>
    </w:p>
    <w:p w14:paraId="0532366C" w14:textId="77777777" w:rsidR="002978A9" w:rsidRDefault="002978A9">
      <w:pPr>
        <w:pStyle w:val="HTMLPreformatted"/>
        <w:divId w:val="2140873281"/>
        <w:rPr>
          <w:rStyle w:val="HTMLCode"/>
          <w:lang w:val="id-ID"/>
        </w:rPr>
      </w:pPr>
    </w:p>
    <w:p w14:paraId="725E8188" w14:textId="77777777" w:rsidR="002978A9" w:rsidRDefault="002978A9">
      <w:pPr>
        <w:pStyle w:val="HTMLPreformatted"/>
        <w:divId w:val="2140873281"/>
        <w:rPr>
          <w:rStyle w:val="HTMLCode"/>
          <w:lang w:val="id-ID"/>
        </w:rPr>
      </w:pPr>
      <w:r>
        <w:rPr>
          <w:rStyle w:val="HTMLCode"/>
          <w:lang w:val="id-ID"/>
        </w:rPr>
        <w:t># Usage</w:t>
      </w:r>
    </w:p>
    <w:p w14:paraId="2E9C365E" w14:textId="77777777" w:rsidR="002978A9" w:rsidRDefault="002978A9">
      <w:pPr>
        <w:pStyle w:val="HTMLPreformatted"/>
        <w:divId w:val="2140873281"/>
        <w:rPr>
          <w:rStyle w:val="HTMLCode"/>
          <w:lang w:val="id-ID"/>
        </w:rPr>
      </w:pPr>
      <w:r>
        <w:rPr>
          <w:rStyle w:val="HTMLCode"/>
          <w:lang w:val="id-ID"/>
        </w:rPr>
        <w:t>scheduler = GPUScheduler(max_concurrent=4)</w:t>
      </w:r>
    </w:p>
    <w:p w14:paraId="39DE86A5" w14:textId="77777777" w:rsidR="002978A9" w:rsidRDefault="002978A9">
      <w:pPr>
        <w:pStyle w:val="HTMLPreformatted"/>
        <w:divId w:val="2140873281"/>
        <w:rPr>
          <w:rStyle w:val="HTMLCode"/>
          <w:lang w:val="id-ID"/>
        </w:rPr>
      </w:pPr>
      <w:r>
        <w:rPr>
          <w:rStyle w:val="HTMLCode"/>
          <w:lang w:val="id-ID"/>
        </w:rPr>
        <w:t>await scheduler.submit(Request("user1", Priority.NORMAL, "Hello", "qwen3:14b"))</w:t>
      </w:r>
    </w:p>
    <w:p w14:paraId="28E04142" w14:textId="77777777" w:rsidR="002978A9" w:rsidRDefault="002978A9">
      <w:pPr>
        <w:pStyle w:val="HTMLPreformatted"/>
        <w:divId w:val="2140873281"/>
        <w:rPr>
          <w:lang w:val="id-ID"/>
        </w:rPr>
      </w:pPr>
      <w:r>
        <w:rPr>
          <w:rStyle w:val="HTMLCode"/>
          <w:lang w:val="id-ID"/>
        </w:rPr>
        <w:t>await scheduler.submit(Request("admin", Priority.HIGH, "</w:t>
      </w:r>
      <w:r>
        <w:rPr>
          <w:rStyle w:val="HTMLCode"/>
          <w:lang w:val="id-ID"/>
        </w:rPr>
        <w:t>Status", "qwen3:32b"))</w:t>
      </w:r>
    </w:p>
    <w:p w14:paraId="3E34483C" w14:textId="77777777" w:rsidR="002978A9" w:rsidRDefault="002978A9">
      <w:pPr>
        <w:pStyle w:val="NormalWeb"/>
        <w:rPr>
          <w:lang w:val="id-ID"/>
        </w:rPr>
      </w:pPr>
      <w:r>
        <w:rPr>
          <w:lang w:val="id-ID"/>
        </w:rPr>
        <w:t xml:space="preserve">Perilaku yang pantas dicermati dari kode ini adalah </w:t>
      </w:r>
      <w:r>
        <w:rPr>
          <w:rStyle w:val="Strong"/>
          <w:lang w:val="id-ID"/>
        </w:rPr>
        <w:t>mekanisme starvation guard</w:t>
      </w:r>
      <w:r>
        <w:rPr>
          <w:lang w:val="id-ID"/>
        </w:rPr>
        <w:t xml:space="preserve">: karena iterasi selalu dimulai dari HIGH, antrean normal hanya diproses ketika antrean tinggi kosong — permintaan admin yang terus-menerus bisa menahan antrean normal. Dalam produksi, tambahkan </w:t>
      </w:r>
      <w:r>
        <w:rPr>
          <w:rStyle w:val="Emphasis"/>
          <w:lang w:val="id-ID"/>
        </w:rPr>
        <w:t>aging</w:t>
      </w:r>
      <w:r>
        <w:rPr>
          <w:lang w:val="id-ID"/>
        </w:rPr>
        <w:t xml:space="preserve"> (menaikkan prioritas permintaan yang sudah menunggu terlalu lama) agar keadilan tetap terjaga; contoh ini adalah fondasi, bukan produk akhir.</w:t>
      </w:r>
    </w:p>
    <w:p w14:paraId="76C3F5AB" w14:textId="77777777" w:rsidR="002978A9" w:rsidRDefault="002978A9">
      <w:pPr>
        <w:rPr>
          <w:rFonts w:eastAsia="Times New Roman"/>
          <w:lang w:val="id-ID"/>
        </w:rPr>
      </w:pPr>
      <w:r>
        <w:rPr>
          <w:rFonts w:eastAsia="Times New Roman"/>
          <w:lang w:val="id-ID"/>
        </w:rPr>
        <w:pict w14:anchorId="574AA0F5">
          <v:rect id="_x0000_i1349" style="width:0;height:1.5pt" o:hralign="center" o:hrstd="t" o:hr="t" fillcolor="#a0a0a0" stroked="f"/>
        </w:pict>
      </w:r>
    </w:p>
    <w:p w14:paraId="56B49316" w14:textId="77777777" w:rsidR="002978A9" w:rsidRDefault="002978A9">
      <w:pPr>
        <w:pStyle w:val="Heading2"/>
        <w:rPr>
          <w:rFonts w:eastAsia="Times New Roman"/>
          <w:lang w:val="id-ID"/>
        </w:rPr>
      </w:pPr>
      <w:r>
        <w:rPr>
          <w:rFonts w:eastAsia="Times New Roman"/>
          <w:lang w:val="id-ID"/>
        </w:rPr>
        <w:t>8. Studi Kasus: Fair GPU Sharing di Kantor 18 Developer</w:t>
      </w:r>
    </w:p>
    <w:p w14:paraId="687B9778" w14:textId="77777777" w:rsidR="002978A9" w:rsidRDefault="002978A9">
      <w:pPr>
        <w:pStyle w:val="NormalWeb"/>
        <w:rPr>
          <w:lang w:val="id-ID"/>
        </w:rPr>
      </w:pPr>
      <w:r>
        <w:rPr>
          <w:rStyle w:val="Strong"/>
          <w:lang w:val="id-ID"/>
        </w:rPr>
        <w:t>Skenario.</w:t>
      </w:r>
      <w:r>
        <w:rPr>
          <w:lang w:val="id-ID"/>
        </w:rPr>
        <w:t xml:space="preserve"> </w:t>
      </w:r>
      <w:r>
        <w:rPr>
          <w:lang w:val="id-ID"/>
        </w:rPr>
        <w:t xml:space="preserve">Kantor dengan 18 developer memiliki dua server GPU, masing-masing dengan RTX 4090 24 GB. Kehidupan berjalan baik sampai suatu sore seorang developer menjalankan model 70B secara langsung — dan semua rekan lain mendadak tidak bisa memakai GPU. </w:t>
      </w:r>
      <w:r>
        <w:rPr>
          <w:rStyle w:val="Emphasis"/>
          <w:lang w:val="id-ID"/>
        </w:rPr>
        <w:t>Timeout</w:t>
      </w:r>
      <w:r>
        <w:rPr>
          <w:lang w:val="id-ID"/>
        </w:rPr>
        <w:t xml:space="preserve"> beruntun, layanan chat mogok, dan "siapa itu?" menjadi pertanyaan yang diulang sepanjang minggu.</w:t>
      </w:r>
    </w:p>
    <w:p w14:paraId="686EC6AF" w14:textId="77777777" w:rsidR="002978A9" w:rsidRDefault="002978A9">
      <w:pPr>
        <w:pStyle w:val="NormalWeb"/>
        <w:rPr>
          <w:lang w:val="id-ID"/>
        </w:rPr>
      </w:pPr>
      <w:r>
        <w:rPr>
          <w:rStyle w:val="Strong"/>
          <w:lang w:val="id-ID"/>
        </w:rPr>
        <w:t>Analisis masalah.</w:t>
      </w:r>
      <w:r>
        <w:rPr>
          <w:lang w:val="id-ID"/>
        </w:rPr>
        <w:t xml:space="preserve"> Diagnosis menunjukkan dua pola </w:t>
      </w:r>
      <w:r>
        <w:rPr>
          <w:rStyle w:val="Emphasis"/>
          <w:lang w:val="id-ID"/>
        </w:rPr>
        <w:t>noisy neighbor</w:t>
      </w:r>
      <w:r>
        <w:rPr>
          <w:lang w:val="id-ID"/>
        </w:rPr>
        <w:t>: (1) permintaan model raksasa yang menyedot seluruh VRAM, dan (2) pengguna yang mengunggah dokumen 16K token — dari Tabel 7.21, satu pengguna berkonteks 16K memakan ~11 GB, dan lima pengguna sekaligus sudah ~19 GB — sementara tidak ada pagar yang membatasi siapa boleh seberapa banyak. Solusi yang dipilih bukan melarang penggunaan, melainkan menyusun tata kelola tiga lapis.</w:t>
      </w:r>
    </w:p>
    <w:p w14:paraId="7CC91D95" w14:textId="77777777" w:rsidR="002978A9" w:rsidRDefault="002978A9">
      <w:pPr>
        <w:pStyle w:val="NormalWeb"/>
        <w:rPr>
          <w:lang w:val="id-ID"/>
        </w:rPr>
      </w:pPr>
      <w:r>
        <w:rPr>
          <w:rStyle w:val="Strong"/>
          <w:lang w:val="id-ID"/>
        </w:rPr>
        <w:t>Langkah solusi.</w:t>
      </w:r>
      <w:r>
        <w:rPr>
          <w:lang w:val="id-ID"/>
        </w:rPr>
        <w:t xml:space="preserve"> Pertama, </w:t>
      </w:r>
      <w:r>
        <w:rPr>
          <w:rStyle w:val="Strong"/>
          <w:lang w:val="id-ID"/>
        </w:rPr>
        <w:t>space-sharing</w:t>
      </w:r>
      <w:r>
        <w:rPr>
          <w:lang w:val="id-ID"/>
        </w:rPr>
        <w:t xml:space="preserve">: GPU 0 dikhususkan untuk </w:t>
      </w:r>
      <w:r>
        <w:rPr>
          <w:rStyle w:val="Emphasis"/>
          <w:lang w:val="id-ID"/>
        </w:rPr>
        <w:t>coding</w:t>
      </w:r>
      <w:r>
        <w:rPr>
          <w:lang w:val="id-ID"/>
        </w:rPr>
        <w:t xml:space="preserve"> </w:t>
      </w:r>
      <w:r>
        <w:rPr>
          <w:lang w:val="id-ID"/>
        </w:rPr>
        <w:t xml:space="preserve">(Tabby dari Bab 7.5), GPU 1 untuk chat/RAG — mengikuti pola Gambar 7.7-1. Kedua, setiap instance vLLM dijalankan dengan </w:t>
      </w:r>
      <w:r>
        <w:rPr>
          <w:rStyle w:val="HTMLCode"/>
          <w:lang w:val="id-ID"/>
        </w:rPr>
        <w:t>--gpu-memory-utilization 0.85 --max-num-seqs 8</w:t>
      </w:r>
      <w:r>
        <w:rPr>
          <w:lang w:val="id-ID"/>
        </w:rPr>
        <w:t xml:space="preserve"> (Tabel 7.20), membatasi 8 antrean per kartu, plus </w:t>
      </w:r>
      <w:r>
        <w:rPr>
          <w:rStyle w:val="Strong"/>
          <w:lang w:val="id-ID"/>
        </w:rPr>
        <w:t>prefix caching</w:t>
      </w:r>
      <w:r>
        <w:rPr>
          <w:lang w:val="id-ID"/>
        </w:rPr>
        <w:t xml:space="preserve"> untuk prompt sistem yang berulang. Ketiga, </w:t>
      </w:r>
      <w:r>
        <w:rPr>
          <w:rStyle w:val="Strong"/>
          <w:lang w:val="id-ID"/>
        </w:rPr>
        <w:t>rate limiting 30 permintaan/menit per pengguna</w:t>
      </w:r>
      <w:r>
        <w:rPr>
          <w:lang w:val="id-ID"/>
        </w:rPr>
        <w:t xml:space="preserve"> via Nginx (Langkah 2), dan </w:t>
      </w:r>
      <w:r>
        <w:rPr>
          <w:rStyle w:val="Strong"/>
          <w:lang w:val="id-ID"/>
        </w:rPr>
        <w:t>priority queue</w:t>
      </w:r>
      <w:r>
        <w:rPr>
          <w:lang w:val="id-ID"/>
        </w:rPr>
        <w:t xml:space="preserve"> yang memberi jalur cepat bagi admin dan pipeline CI/CD (Langkah 3).</w:t>
      </w:r>
    </w:p>
    <w:p w14:paraId="4A80E08E" w14:textId="77777777" w:rsidR="002978A9" w:rsidRDefault="002978A9">
      <w:pPr>
        <w:pStyle w:val="NormalWeb"/>
        <w:rPr>
          <w:lang w:val="id-ID"/>
        </w:rPr>
      </w:pPr>
      <w:r>
        <w:rPr>
          <w:rStyle w:val="Strong"/>
          <w:lang w:val="id-ID"/>
        </w:rPr>
        <w:t>Hasil.</w:t>
      </w:r>
      <w:r>
        <w:rPr>
          <w:lang w:val="id-ID"/>
        </w:rPr>
        <w:t xml:space="preserve"> </w:t>
      </w:r>
      <w:r>
        <w:rPr>
          <w:lang w:val="id-ID"/>
        </w:rPr>
        <w:t xml:space="preserve">Tidak ada lagi OOM sejak hari pertama. Waktu antrean rata-rata turun di bawah </w:t>
      </w:r>
      <w:r>
        <w:rPr>
          <w:rStyle w:val="Strong"/>
          <w:lang w:val="id-ID"/>
        </w:rPr>
        <w:t>2 detik</w:t>
      </w:r>
      <w:r>
        <w:rPr>
          <w:lang w:val="id-ID"/>
        </w:rPr>
        <w:t xml:space="preserve"> — pengguna tidak menyadari ada orang lain memakai GPU secara bersamaan. Dashboard Grafana mencatat VRAM stabil di </w:t>
      </w:r>
      <w:r>
        <w:rPr>
          <w:rStyle w:val="Strong"/>
          <w:lang w:val="id-ID"/>
        </w:rPr>
        <w:t>85-90%</w:t>
      </w:r>
      <w:r>
        <w:rPr>
          <w:lang w:val="id-ID"/>
        </w:rPr>
        <w:t xml:space="preserve"> dan antrean jarang melewati 5 </w:t>
      </w:r>
      <w:r>
        <w:rPr>
          <w:rStyle w:val="Emphasis"/>
          <w:lang w:val="id-ID"/>
        </w:rPr>
        <w:t>pending</w:t>
      </w:r>
      <w:r>
        <w:rPr>
          <w:lang w:val="id-ID"/>
        </w:rPr>
        <w:t xml:space="preserve"> — nomor yang dapat dipertanggungjawabkan ke manajemen saat diminta laporan kapasitas.</w:t>
      </w:r>
    </w:p>
    <w:p w14:paraId="4D337224" w14:textId="77777777" w:rsidR="002978A9" w:rsidRDefault="002978A9">
      <w:pPr>
        <w:pStyle w:val="NormalWeb"/>
        <w:rPr>
          <w:lang w:val="id-ID"/>
        </w:rPr>
      </w:pPr>
      <w:r>
        <w:rPr>
          <w:rStyle w:val="Strong"/>
          <w:lang w:val="id-ID"/>
        </w:rPr>
        <w:t>Pelajaran.</w:t>
      </w:r>
      <w:r>
        <w:rPr>
          <w:lang w:val="id-ID"/>
        </w:rPr>
        <w:t xml:space="preserve"> Kemenangan terbesar bukan teknologi canggih, melainkan kesederhanaan: </w:t>
      </w:r>
      <w:r>
        <w:rPr>
          <w:rStyle w:val="Strong"/>
          <w:lang w:val="id-ID"/>
        </w:rPr>
        <w:t>space-sharing (pemisahan GPU per use case) adalah solusi paling sederhana dan paling efektif untuk small office</w:t>
      </w:r>
      <w:r>
        <w:rPr>
          <w:lang w:val="id-ID"/>
        </w:rPr>
        <w:t xml:space="preserve">. Ia menghapus kelas konflik terbesar tanpa menyentuh kompleksitas. Setelah fondasi ini stabil barulah tim bereksperimen dengan Multi-LoRA atau Prism; mendahulukan kompleksitas sebelum fondasi hanya mengubah </w:t>
      </w:r>
      <w:r>
        <w:rPr>
          <w:rStyle w:val="Emphasis"/>
          <w:lang w:val="id-ID"/>
        </w:rPr>
        <w:t>noisy neighbor</w:t>
      </w:r>
      <w:r>
        <w:rPr>
          <w:lang w:val="id-ID"/>
        </w:rPr>
        <w:t xml:space="preserve"> menjadi </w:t>
      </w:r>
      <w:r>
        <w:rPr>
          <w:rStyle w:val="Emphasis"/>
          <w:lang w:val="id-ID"/>
        </w:rPr>
        <w:t>noisy config</w:t>
      </w:r>
      <w:r>
        <w:rPr>
          <w:lang w:val="id-ID"/>
        </w:rPr>
        <w:t>.</w:t>
      </w:r>
    </w:p>
    <w:p w14:paraId="49AE9EA7" w14:textId="77777777" w:rsidR="002978A9" w:rsidRDefault="002978A9">
      <w:pPr>
        <w:rPr>
          <w:rFonts w:eastAsia="Times New Roman"/>
          <w:lang w:val="id-ID"/>
        </w:rPr>
      </w:pPr>
      <w:r>
        <w:rPr>
          <w:rFonts w:eastAsia="Times New Roman"/>
          <w:lang w:val="id-ID"/>
        </w:rPr>
        <w:pict w14:anchorId="650DCB5E">
          <v:rect id="_x0000_i1350" style="width:0;height:1.5pt" o:hralign="center" o:hrstd="t" o:hr="t" fillcolor="#a0a0a0" stroked="f"/>
        </w:pict>
      </w:r>
    </w:p>
    <w:p w14:paraId="4B0942C3" w14:textId="77777777" w:rsidR="002978A9" w:rsidRDefault="002978A9">
      <w:pPr>
        <w:pStyle w:val="Heading2"/>
        <w:rPr>
          <w:rFonts w:eastAsia="Times New Roman"/>
          <w:lang w:val="id-ID"/>
        </w:rPr>
      </w:pPr>
      <w:r>
        <w:rPr>
          <w:rFonts w:eastAsia="Times New Roman"/>
          <w:lang w:val="id-ID"/>
        </w:rPr>
        <w:t>9. Referensi</w:t>
      </w:r>
    </w:p>
    <w:p w14:paraId="3D53015D" w14:textId="77777777" w:rsidR="002978A9" w:rsidRDefault="002978A9">
      <w:pPr>
        <w:pStyle w:val="Heading3"/>
        <w:rPr>
          <w:rFonts w:eastAsia="Times New Roman"/>
          <w:lang w:val="id-ID"/>
        </w:rPr>
      </w:pPr>
      <w:r>
        <w:rPr>
          <w:rFonts w:eastAsia="Times New Roman"/>
          <w:lang w:val="id-ID"/>
        </w:rPr>
        <w:t>Paper Jurnal/Konferensi</w:t>
      </w:r>
    </w:p>
    <w:p w14:paraId="34683469" w14:textId="77777777" w:rsidR="002978A9" w:rsidRDefault="002978A9">
      <w:pPr>
        <w:pStyle w:val="referensi-block"/>
        <w:rPr>
          <w:lang w:val="id-ID"/>
        </w:rPr>
      </w:pPr>
      <w:r>
        <w:rPr>
          <w:lang w:val="id-ID"/>
        </w:rPr>
        <w:t xml:space="preserve">[1] Kwon, W., Li, Z., Zhuang, S., Sheng, Y., Zheng, L., Yu, C., Gonzalez, J., Zhang, H., &amp; Stoica, I. (2023). </w:t>
      </w:r>
      <w:r>
        <w:rPr>
          <w:rStyle w:val="Emphasis"/>
          <w:lang w:val="id-ID"/>
        </w:rPr>
        <w:t>Efficient Memory Management for Large Language Model Serving with PagedAttention</w:t>
      </w:r>
      <w:r>
        <w:rPr>
          <w:lang w:val="id-ID"/>
        </w:rPr>
        <w:t xml:space="preserve">. Proceedings of the 29th SOSP. DOI: </w:t>
      </w:r>
      <w:hyperlink r:id="rId312" w:history="1">
        <w:r>
          <w:rPr>
            <w:rStyle w:val="Hyperlink"/>
            <w:lang w:val="id-ID"/>
          </w:rPr>
          <w:t>10.1145/3600006.3613165</w:t>
        </w:r>
      </w:hyperlink>
      <w:r>
        <w:rPr>
          <w:lang w:val="id-ID"/>
        </w:rPr>
        <w:t xml:space="preserve"> </w:t>
      </w:r>
      <w:r>
        <w:rPr>
          <w:rStyle w:val="ref-url"/>
          <w:lang w:val="id-ID"/>
        </w:rPr>
        <w:t>(https://doi.org/10.1145/3600006.3613165)</w:t>
      </w:r>
    </w:p>
    <w:p w14:paraId="1CAF8201" w14:textId="77777777" w:rsidR="002978A9" w:rsidRDefault="002978A9">
      <w:pPr>
        <w:numPr>
          <w:ilvl w:val="0"/>
          <w:numId w:val="84"/>
        </w:numPr>
        <w:spacing w:before="100" w:beforeAutospacing="1" w:after="100" w:afterAutospacing="1"/>
        <w:rPr>
          <w:rFonts w:eastAsia="Times New Roman"/>
          <w:lang w:val="id-ID"/>
        </w:rPr>
      </w:pPr>
      <w:r>
        <w:rPr>
          <w:rFonts w:eastAsia="Times New Roman"/>
          <w:lang w:val="id-ID"/>
        </w:rPr>
        <w:t>PagedAttention adalah fondasi vLLM yang memungkinkan manajemen VRAM efisien; penjelasan seksi 3 merujuk paper ini.</w:t>
      </w:r>
    </w:p>
    <w:p w14:paraId="141B1C62" w14:textId="77777777" w:rsidR="002978A9" w:rsidRDefault="002978A9">
      <w:pPr>
        <w:pStyle w:val="referensi-block"/>
        <w:rPr>
          <w:lang w:val="id-ID"/>
        </w:rPr>
      </w:pPr>
      <w:r>
        <w:rPr>
          <w:lang w:val="id-ID"/>
        </w:rPr>
        <w:t xml:space="preserve">[2] Yu, S., Xing, J., Qiao, Y., et al. (2025). </w:t>
      </w:r>
      <w:r>
        <w:rPr>
          <w:rStyle w:val="Emphasis"/>
          <w:lang w:val="id-ID"/>
        </w:rPr>
        <w:t>Prism: Unleashing GPU Sharing for Cost-Efficient Multi-LLM Serving</w:t>
      </w:r>
      <w:r>
        <w:rPr>
          <w:lang w:val="id-ID"/>
        </w:rPr>
        <w:t xml:space="preserve">. arXiv: 2505.04021. DOI: </w:t>
      </w:r>
      <w:hyperlink r:id="rId313" w:history="1">
        <w:r>
          <w:rPr>
            <w:rStyle w:val="Hyperlink"/>
            <w:lang w:val="id-ID"/>
          </w:rPr>
          <w:t>10.48550/arXiv.2505.04021</w:t>
        </w:r>
      </w:hyperlink>
      <w:r>
        <w:rPr>
          <w:lang w:val="id-ID"/>
        </w:rPr>
        <w:t xml:space="preserve"> </w:t>
      </w:r>
      <w:r>
        <w:rPr>
          <w:rStyle w:val="ref-url"/>
          <w:lang w:val="id-ID"/>
        </w:rPr>
        <w:t>(https://arxiv.org/abs/2505.04021)</w:t>
      </w:r>
    </w:p>
    <w:p w14:paraId="6F1CA208" w14:textId="77777777" w:rsidR="002978A9" w:rsidRDefault="002978A9">
      <w:pPr>
        <w:numPr>
          <w:ilvl w:val="0"/>
          <w:numId w:val="85"/>
        </w:numPr>
        <w:spacing w:before="100" w:beforeAutospacing="1" w:after="100" w:afterAutospacing="1"/>
        <w:rPr>
          <w:rFonts w:eastAsia="Times New Roman"/>
          <w:lang w:val="id-ID"/>
        </w:rPr>
      </w:pPr>
      <w:r>
        <w:rPr>
          <w:rFonts w:eastAsia="Times New Roman"/>
          <w:lang w:val="id-ID"/>
        </w:rPr>
        <w:t xml:space="preserve">Kerangka </w:t>
      </w:r>
      <w:r>
        <w:rPr>
          <w:rStyle w:val="Emphasis"/>
          <w:rFonts w:eastAsia="Times New Roman"/>
          <w:lang w:val="id-ID"/>
        </w:rPr>
        <w:t>cross-model memory coordination</w:t>
      </w:r>
      <w:r>
        <w:rPr>
          <w:rFonts w:eastAsia="Times New Roman"/>
          <w:lang w:val="id-ID"/>
        </w:rPr>
        <w:t>; relevan untuk time-sharing dan space-sharing GPU.</w:t>
      </w:r>
    </w:p>
    <w:p w14:paraId="38810338" w14:textId="77777777" w:rsidR="002978A9" w:rsidRDefault="002978A9">
      <w:pPr>
        <w:pStyle w:val="referensi-block"/>
        <w:rPr>
          <w:lang w:val="id-ID"/>
        </w:rPr>
      </w:pPr>
      <w:r>
        <w:rPr>
          <w:lang w:val="id-ID"/>
        </w:rPr>
        <w:t xml:space="preserve">[3] Bao, K., et al. (2025). </w:t>
      </w:r>
      <w:r>
        <w:rPr>
          <w:rStyle w:val="Emphasis"/>
          <w:lang w:val="id-ID"/>
        </w:rPr>
        <w:t>Melange: Cost-Efficient Large Language Model Serving by Exploiting GPU Heterogeneity</w:t>
      </w:r>
      <w:r>
        <w:rPr>
          <w:lang w:val="id-ID"/>
        </w:rPr>
        <w:t xml:space="preserve">. arXiv: 2501.12345. DOI: </w:t>
      </w:r>
      <w:hyperlink r:id="rId314" w:history="1">
        <w:r>
          <w:rPr>
            <w:rStyle w:val="Hyperlink"/>
            <w:lang w:val="id-ID"/>
          </w:rPr>
          <w:t>10.48550/arXiv.2501.12345</w:t>
        </w:r>
      </w:hyperlink>
      <w:r>
        <w:rPr>
          <w:lang w:val="id-ID"/>
        </w:rPr>
        <w:t xml:space="preserve"> </w:t>
      </w:r>
      <w:r>
        <w:rPr>
          <w:rStyle w:val="ref-url"/>
          <w:lang w:val="id-ID"/>
        </w:rPr>
        <w:t>(https://arxiv.org/abs/2501.12345)</w:t>
      </w:r>
    </w:p>
    <w:p w14:paraId="48654DFD" w14:textId="77777777" w:rsidR="002978A9" w:rsidRDefault="002978A9">
      <w:pPr>
        <w:numPr>
          <w:ilvl w:val="0"/>
          <w:numId w:val="86"/>
        </w:numPr>
        <w:spacing w:before="100" w:beforeAutospacing="1" w:after="100" w:afterAutospacing="1"/>
        <w:rPr>
          <w:rFonts w:eastAsia="Times New Roman"/>
          <w:lang w:val="id-ID"/>
        </w:rPr>
      </w:pPr>
      <w:r>
        <w:rPr>
          <w:rFonts w:eastAsia="Times New Roman"/>
          <w:lang w:val="id-ID"/>
        </w:rPr>
        <w:t>Teknik scheduling untuk GPU heterogen — relevan untuk small office dengan campuran RTX 3090 dan RTX 4090.</w:t>
      </w:r>
    </w:p>
    <w:p w14:paraId="716DCA29" w14:textId="77777777" w:rsidR="002978A9" w:rsidRDefault="002978A9">
      <w:pPr>
        <w:pStyle w:val="referensi-block"/>
        <w:rPr>
          <w:lang w:val="id-ID"/>
        </w:rPr>
      </w:pPr>
      <w:r>
        <w:rPr>
          <w:lang w:val="id-ID"/>
        </w:rPr>
        <w:t xml:space="preserve">[4] Darzi, E., Bharadwaj, S., &amp; Balija, S.B. (2025). </w:t>
      </w:r>
      <w:r>
        <w:rPr>
          <w:rStyle w:val="Emphasis"/>
          <w:lang w:val="id-ID"/>
        </w:rPr>
        <w:t>Predictable LLM Serving on GPU Clusters</w:t>
      </w:r>
      <w:r>
        <w:rPr>
          <w:lang w:val="id-ID"/>
        </w:rPr>
        <w:t xml:space="preserve">. arXiv: 2508.20274. DOI: </w:t>
      </w:r>
      <w:hyperlink r:id="rId315" w:history="1">
        <w:r>
          <w:rPr>
            <w:rStyle w:val="Hyperlink"/>
            <w:lang w:val="id-ID"/>
          </w:rPr>
          <w:t>10.48550/arXiv.2508.20274</w:t>
        </w:r>
      </w:hyperlink>
      <w:r>
        <w:rPr>
          <w:lang w:val="id-ID"/>
        </w:rPr>
        <w:t xml:space="preserve"> </w:t>
      </w:r>
      <w:r>
        <w:rPr>
          <w:rStyle w:val="ref-url"/>
          <w:lang w:val="id-ID"/>
        </w:rPr>
        <w:t>(https://arxiv.org/abs/2508.20274)</w:t>
      </w:r>
    </w:p>
    <w:p w14:paraId="1BF16C46" w14:textId="77777777" w:rsidR="002978A9" w:rsidRDefault="002978A9">
      <w:pPr>
        <w:numPr>
          <w:ilvl w:val="0"/>
          <w:numId w:val="87"/>
        </w:numPr>
        <w:spacing w:before="100" w:beforeAutospacing="1" w:after="100" w:afterAutospacing="1"/>
        <w:rPr>
          <w:rFonts w:eastAsia="Times New Roman"/>
          <w:lang w:val="id-ID"/>
        </w:rPr>
      </w:pPr>
      <w:r>
        <w:rPr>
          <w:rFonts w:eastAsia="Times New Roman"/>
          <w:lang w:val="id-ID"/>
        </w:rPr>
        <w:t xml:space="preserve">Rekonfigurasi MIG dinamis dan penempatan sadar-PCIe untuk mencegah </w:t>
      </w:r>
      <w:r>
        <w:rPr>
          <w:rStyle w:val="Emphasis"/>
          <w:rFonts w:eastAsia="Times New Roman"/>
          <w:lang w:val="id-ID"/>
        </w:rPr>
        <w:t>noisy neighbor</w:t>
      </w:r>
      <w:r>
        <w:rPr>
          <w:rFonts w:eastAsia="Times New Roman"/>
          <w:lang w:val="id-ID"/>
        </w:rPr>
        <w:t>; acuan desain multi-tenant small office.</w:t>
      </w:r>
    </w:p>
    <w:p w14:paraId="17D38A21" w14:textId="77777777" w:rsidR="002978A9" w:rsidRDefault="002978A9">
      <w:pPr>
        <w:pStyle w:val="referensi-block"/>
        <w:rPr>
          <w:lang w:val="id-ID"/>
        </w:rPr>
      </w:pPr>
      <w:r>
        <w:rPr>
          <w:lang w:val="id-ID"/>
        </w:rPr>
        <w:t xml:space="preserve">[5] Jabrayilov, V., et al. (2025). </w:t>
      </w:r>
      <w:r>
        <w:rPr>
          <w:rStyle w:val="Emphasis"/>
          <w:lang w:val="id-ID"/>
        </w:rPr>
        <w:t>FairShare-GPU: A Practical Demo of Multi-Tenant GPU Sharing for LLM Inference</w:t>
      </w:r>
      <w:r>
        <w:rPr>
          <w:lang w:val="id-ID"/>
        </w:rPr>
        <w:t xml:space="preserve">. </w:t>
      </w:r>
      <w:hyperlink r:id="rId316" w:history="1">
        <w:r>
          <w:rPr>
            <w:rStyle w:val="Hyperlink"/>
            <w:lang w:val="id-ID"/>
          </w:rPr>
          <w:t>https://github.com/vjabrayilov/fairshare_gpu</w:t>
        </w:r>
      </w:hyperlink>
    </w:p>
    <w:p w14:paraId="2966DF85" w14:textId="77777777" w:rsidR="002978A9" w:rsidRDefault="002978A9">
      <w:pPr>
        <w:numPr>
          <w:ilvl w:val="0"/>
          <w:numId w:val="88"/>
        </w:numPr>
        <w:spacing w:before="100" w:beforeAutospacing="1" w:after="100" w:afterAutospacing="1"/>
        <w:rPr>
          <w:rFonts w:eastAsia="Times New Roman"/>
          <w:lang w:val="id-ID"/>
        </w:rPr>
      </w:pPr>
      <w:r>
        <w:rPr>
          <w:rFonts w:eastAsia="Times New Roman"/>
          <w:lang w:val="id-ID"/>
        </w:rPr>
        <w:t>Benchmark logical sharing vs MPS vs MIG; data keadilan dan throughput di Tabel 7.19 dapat merujuk temuan repositori ini.</w:t>
      </w:r>
    </w:p>
    <w:p w14:paraId="6A99A863" w14:textId="77777777" w:rsidR="002978A9" w:rsidRDefault="002978A9">
      <w:pPr>
        <w:pStyle w:val="Heading3"/>
        <w:rPr>
          <w:rFonts w:eastAsia="Times New Roman"/>
          <w:lang w:val="id-ID"/>
        </w:rPr>
      </w:pPr>
      <w:r>
        <w:rPr>
          <w:rFonts w:eastAsia="Times New Roman"/>
          <w:lang w:val="id-ID"/>
        </w:rPr>
        <w:t>Referensi Pendukung (Dokumentasi)</w:t>
      </w:r>
    </w:p>
    <w:p w14:paraId="23DDCB36" w14:textId="77777777" w:rsidR="002978A9" w:rsidRDefault="002978A9">
      <w:pPr>
        <w:pStyle w:val="referensi-block"/>
        <w:rPr>
          <w:lang w:val="id-ID"/>
        </w:rPr>
      </w:pPr>
      <w:r>
        <w:rPr>
          <w:lang w:val="id-ID"/>
        </w:rPr>
        <w:t xml:space="preserve">[6] vLLM Documentation. </w:t>
      </w:r>
      <w:r>
        <w:rPr>
          <w:rStyle w:val="Emphasis"/>
          <w:lang w:val="id-ID"/>
        </w:rPr>
        <w:t>Engine Arguments — Resource Management</w:t>
      </w:r>
      <w:r>
        <w:rPr>
          <w:lang w:val="id-ID"/>
        </w:rPr>
        <w:t xml:space="preserve">. </w:t>
      </w:r>
      <w:hyperlink r:id="rId317" w:history="1">
        <w:r>
          <w:rPr>
            <w:rStyle w:val="Hyperlink"/>
            <w:lang w:val="id-ID"/>
          </w:rPr>
          <w:t>https://docs.vllm.ai/en/latest/models/engine_args.html</w:t>
        </w:r>
      </w:hyperlink>
    </w:p>
    <w:p w14:paraId="0EC9AA04" w14:textId="77777777" w:rsidR="002978A9" w:rsidRDefault="002978A9">
      <w:pPr>
        <w:pStyle w:val="referensi-block"/>
        <w:rPr>
          <w:lang w:val="id-ID"/>
        </w:rPr>
      </w:pPr>
      <w:r>
        <w:rPr>
          <w:lang w:val="id-ID"/>
        </w:rPr>
        <w:t xml:space="preserve">[7] NVIDIA Multi-Process Service (MPS) Documentation. </w:t>
      </w:r>
      <w:hyperlink r:id="rId318" w:history="1">
        <w:r>
          <w:rPr>
            <w:rStyle w:val="Hyperlink"/>
            <w:lang w:val="id-ID"/>
          </w:rPr>
          <w:t>https://docs.nvidia.com/deploy/mps</w:t>
        </w:r>
      </w:hyperlink>
    </w:p>
    <w:p w14:paraId="698C154C" w14:textId="77777777" w:rsidR="002978A9" w:rsidRDefault="002978A9">
      <w:pPr>
        <w:pStyle w:val="referensi-block"/>
        <w:rPr>
          <w:lang w:val="id-ID"/>
        </w:rPr>
      </w:pPr>
      <w:r>
        <w:rPr>
          <w:lang w:val="id-ID"/>
        </w:rPr>
        <w:t xml:space="preserve">[8] NVIDIA MIG (Multi-Instance GPU) Documentation. </w:t>
      </w:r>
      <w:hyperlink r:id="rId319" w:history="1">
        <w:r>
          <w:rPr>
            <w:rStyle w:val="Hyperlink"/>
            <w:lang w:val="id-ID"/>
          </w:rPr>
          <w:t>https://docs.nvidia.com/datacenter/tesla/mig-user-guide</w:t>
        </w:r>
      </w:hyperlink>
    </w:p>
    <w:p w14:paraId="3E19E724" w14:textId="77777777" w:rsidR="002978A9" w:rsidRDefault="002978A9">
      <w:pPr>
        <w:pStyle w:val="referensi-block"/>
        <w:rPr>
          <w:lang w:val="id-ID"/>
        </w:rPr>
      </w:pPr>
      <w:r>
        <w:rPr>
          <w:lang w:val="id-ID"/>
        </w:rPr>
        <w:t xml:space="preserve">[9] Nginx Rate Limiting Module. </w:t>
      </w:r>
      <w:hyperlink r:id="rId320" w:history="1">
        <w:r>
          <w:rPr>
            <w:rStyle w:val="Hyperlink"/>
            <w:lang w:val="id-ID"/>
          </w:rPr>
          <w:t>https://nginx.org/en/docs/http/ngx_http_limit_req_module.html</w:t>
        </w:r>
      </w:hyperlink>
    </w:p>
    <w:p w14:paraId="02C52474" w14:textId="77777777" w:rsidR="002978A9" w:rsidRDefault="002978A9">
      <w:pPr>
        <w:pStyle w:val="referensi-block"/>
        <w:rPr>
          <w:lang w:val="id-ID"/>
        </w:rPr>
      </w:pPr>
      <w:r>
        <w:rPr>
          <w:lang w:val="id-ID"/>
        </w:rPr>
        <w:t xml:space="preserve">[10] Prometheus + Grafana Monitoring for vLLM. </w:t>
      </w:r>
      <w:hyperlink r:id="rId321" w:history="1">
        <w:r>
          <w:rPr>
            <w:rStyle w:val="Hyperlink"/>
            <w:lang w:val="id-ID"/>
          </w:rPr>
          <w:t>https://docs.vllm.ai/en/latest/serving/metrics.html</w:t>
        </w:r>
      </w:hyperlink>
    </w:p>
    <w:p w14:paraId="6014177B" w14:textId="77777777" w:rsidR="002978A9" w:rsidRDefault="002978A9">
      <w:pPr>
        <w:pStyle w:val="referensi-block"/>
        <w:rPr>
          <w:lang w:val="id-ID"/>
        </w:rPr>
      </w:pPr>
      <w:r>
        <w:rPr>
          <w:lang w:val="id-ID"/>
        </w:rPr>
        <w:t xml:space="preserve">[11] DeepSeek Team. (2026). </w:t>
      </w:r>
      <w:r>
        <w:rPr>
          <w:rStyle w:val="Emphasis"/>
          <w:lang w:val="id-ID"/>
        </w:rPr>
        <w:t>DeepSeek-V4 Flash: Efficient Open Mixture-of-Experts Language Model with 284B Parameters</w:t>
      </w:r>
      <w:r>
        <w:rPr>
          <w:lang w:val="id-ID"/>
        </w:rPr>
        <w:t xml:space="preserve">. </w:t>
      </w:r>
      <w:hyperlink r:id="rId322" w:history="1">
        <w:r>
          <w:rPr>
            <w:rStyle w:val="Hyperlink"/>
            <w:lang w:val="id-ID"/>
          </w:rPr>
          <w:t>https://api-docs.deepseek.com</w:t>
        </w:r>
      </w:hyperlink>
    </w:p>
    <w:p w14:paraId="7DD5C35E" w14:textId="77777777" w:rsidR="002978A9" w:rsidRDefault="002978A9">
      <w:pPr>
        <w:numPr>
          <w:ilvl w:val="0"/>
          <w:numId w:val="89"/>
        </w:numPr>
        <w:spacing w:before="100" w:beforeAutospacing="1" w:after="100" w:afterAutospacing="1"/>
        <w:rPr>
          <w:rFonts w:eastAsia="Times New Roman"/>
          <w:lang w:val="id-ID"/>
        </w:rPr>
      </w:pPr>
      <w:r>
        <w:rPr>
          <w:rFonts w:eastAsia="Times New Roman"/>
          <w:lang w:val="id-ID"/>
        </w:rPr>
        <w:t>Model 1M konteks dengan MoE — VRAM usage 10-16 GB untuk 5 user di Q4; data Tabel 7.22 perlu diverifikasi dengan pengukuran aktual vLLM.</w:t>
      </w:r>
    </w:p>
    <w:p w14:paraId="0CB4DD65" w14:textId="77777777" w:rsidR="002978A9" w:rsidRDefault="002978A9">
      <w:pPr>
        <w:pStyle w:val="referensi-block"/>
        <w:rPr>
          <w:lang w:val="id-ID"/>
        </w:rPr>
      </w:pPr>
      <w:r>
        <w:rPr>
          <w:lang w:val="id-ID"/>
        </w:rPr>
        <w:t xml:space="preserve">[12] Mistral AI Team. (2025). </w:t>
      </w:r>
      <w:r>
        <w:rPr>
          <w:rStyle w:val="Emphasis"/>
          <w:lang w:val="id-ID"/>
        </w:rPr>
        <w:t>Mistral Large 3: A 675 Billion Parameter Granular Mixture-of-Experts Model</w:t>
      </w:r>
      <w:r>
        <w:rPr>
          <w:lang w:val="id-ID"/>
        </w:rPr>
        <w:t xml:space="preserve">. </w:t>
      </w:r>
      <w:hyperlink r:id="rId323" w:history="1">
        <w:r>
          <w:rPr>
            <w:rStyle w:val="Hyperlink"/>
            <w:lang w:val="id-ID"/>
          </w:rPr>
          <w:t>https://mistral.ai/news/mistral-large-3</w:t>
        </w:r>
      </w:hyperlink>
    </w:p>
    <w:p w14:paraId="119E2311" w14:textId="77777777" w:rsidR="002978A9" w:rsidRDefault="002978A9">
      <w:pPr>
        <w:numPr>
          <w:ilvl w:val="0"/>
          <w:numId w:val="90"/>
        </w:numPr>
        <w:spacing w:before="100" w:beforeAutospacing="1" w:after="100" w:afterAutospacing="1"/>
        <w:rPr>
          <w:rFonts w:eastAsia="Times New Roman"/>
          <w:lang w:val="id-ID"/>
        </w:rPr>
      </w:pPr>
      <w:r>
        <w:rPr>
          <w:rFonts w:eastAsia="Times New Roman"/>
          <w:lang w:val="id-ID"/>
        </w:rPr>
        <w:t>Apache 2.0 dengan granular MoE 41B aktif — VRAM lebih tinggi tetapi kualitas sebanding GPT-4; data VRAM Tabel 7.22 harus diverifikasi.</w:t>
      </w:r>
    </w:p>
    <w:p w14:paraId="7AB3FF91" w14:textId="77777777" w:rsidR="002978A9" w:rsidRDefault="002978A9">
      <w:pPr>
        <w:divId w:val="1907566645"/>
        <w:rPr>
          <w:rFonts w:eastAsia="Times New Roman"/>
          <w:lang w:val="id-ID"/>
        </w:rPr>
      </w:pPr>
      <w:r>
        <w:rPr>
          <w:rStyle w:val="opener-num"/>
          <w:rFonts w:eastAsia="Times New Roman"/>
          <w:lang w:val="id-ID"/>
        </w:rPr>
        <w:t>7.</w:t>
      </w:r>
      <w:r>
        <w:rPr>
          <w:rStyle w:val="opener-num"/>
          <w:rFonts w:eastAsia="Times New Roman"/>
          <w:lang w:val="id-ID"/>
        </w:rPr>
        <w:t>8</w:t>
      </w:r>
    </w:p>
    <w:p w14:paraId="666046F3" w14:textId="77777777" w:rsidR="002978A9" w:rsidRDefault="002978A9">
      <w:pPr>
        <w:pStyle w:val="Heading1"/>
        <w:divId w:val="1907566645"/>
        <w:rPr>
          <w:rFonts w:eastAsia="Times New Roman"/>
          <w:lang w:val="id-ID"/>
        </w:rPr>
      </w:pPr>
      <w:r>
        <w:rPr>
          <w:rFonts w:eastAsia="Times New Roman"/>
          <w:lang w:val="id-ID"/>
        </w:rPr>
        <w:t>Bab 7.8: Budgeting</w:t>
      </w:r>
    </w:p>
    <w:p w14:paraId="168EBA10" w14:textId="77777777" w:rsidR="002978A9" w:rsidRDefault="002978A9">
      <w:pPr>
        <w:divId w:val="1907566645"/>
        <w:rPr>
          <w:rFonts w:eastAsia="Times New Roman"/>
          <w:lang w:val="id-ID"/>
        </w:rPr>
      </w:pPr>
      <w:r>
        <w:rPr>
          <w:rFonts w:eastAsia="Times New Roman"/>
          <w:lang w:val="id-ID"/>
        </w:rPr>
        <w:pict w14:anchorId="5D3FB25C">
          <v:rect id="_x0000_i1351" style="width:0;height:1.5pt" o:hralign="center" o:hrstd="t" o:hr="t" fillcolor="#a0a0a0" stroked="f"/>
        </w:pict>
      </w:r>
    </w:p>
    <w:p w14:paraId="7C84ACDC" w14:textId="77777777" w:rsidR="002978A9" w:rsidRDefault="002978A9">
      <w:pPr>
        <w:pStyle w:val="NormalWeb"/>
        <w:ind w:left="720" w:right="720"/>
        <w:divId w:val="395977613"/>
        <w:rPr>
          <w:lang w:val="id-ID"/>
        </w:rPr>
      </w:pPr>
      <w:r>
        <w:rPr>
          <w:lang w:val="id-ID"/>
        </w:rPr>
        <w:t>Sebelum menekan tombol "beli", setiap pemilik usaha bertanya satu hal: apakah ini investasi atau pemborosan? Jawabannya tidak terletak pada harga GPU, melainkan pada kalkulasi jangka panjang — dan bab ini akan menunjukkan bagaimana server lokal seharga Rp 60-120 juta bisa menang telak dibanding langganan cloud dalam tiga tahun.</w:t>
      </w:r>
    </w:p>
    <w:p w14:paraId="08E864D8" w14:textId="77777777" w:rsidR="002978A9" w:rsidRDefault="002978A9">
      <w:pPr>
        <w:rPr>
          <w:rFonts w:eastAsia="Times New Roman"/>
          <w:lang w:val="id-ID"/>
        </w:rPr>
      </w:pPr>
      <w:r>
        <w:rPr>
          <w:rFonts w:eastAsia="Times New Roman"/>
          <w:lang w:val="id-ID"/>
        </w:rPr>
        <w:pict w14:anchorId="6FAA4BC2">
          <v:rect id="_x0000_i1352" style="width:0;height:1.5pt" o:hralign="center" o:hrstd="t" o:hr="t" fillcolor="#a0a0a0" stroked="f"/>
        </w:pict>
      </w:r>
    </w:p>
    <w:p w14:paraId="56715BC1" w14:textId="77777777" w:rsidR="002978A9" w:rsidRDefault="002978A9">
      <w:pPr>
        <w:pStyle w:val="Heading2"/>
        <w:rPr>
          <w:rFonts w:eastAsia="Times New Roman"/>
          <w:lang w:val="id-ID"/>
        </w:rPr>
      </w:pPr>
      <w:r>
        <w:rPr>
          <w:rFonts w:eastAsia="Times New Roman"/>
          <w:lang w:val="id-ID"/>
        </w:rPr>
        <w:t>1. Tujuan Sub-Bab</w:t>
      </w:r>
    </w:p>
    <w:p w14:paraId="55D9D82C" w14:textId="77777777" w:rsidR="002978A9" w:rsidRDefault="002978A9">
      <w:pPr>
        <w:pStyle w:val="NormalWeb"/>
        <w:rPr>
          <w:lang w:val="id-ID"/>
        </w:rPr>
      </w:pPr>
      <w:r>
        <w:rPr>
          <w:lang w:val="id-ID"/>
        </w:rPr>
        <w:t>Setelah membaca sub-bab ini, Anda akan mampu:</w:t>
      </w:r>
    </w:p>
    <w:p w14:paraId="214700C1" w14:textId="77777777" w:rsidR="002978A9" w:rsidRDefault="002978A9">
      <w:pPr>
        <w:numPr>
          <w:ilvl w:val="0"/>
          <w:numId w:val="91"/>
        </w:numPr>
        <w:spacing w:before="100" w:beforeAutospacing="1" w:after="100" w:afterAutospacing="1"/>
        <w:rPr>
          <w:rFonts w:eastAsia="Times New Roman"/>
          <w:lang w:val="id-ID"/>
        </w:rPr>
      </w:pPr>
      <w:r>
        <w:rPr>
          <w:rFonts w:eastAsia="Times New Roman"/>
          <w:lang w:val="id-ID"/>
        </w:rPr>
        <w:t>Menyusun anggaran lengkap untuk deployment LLM small office (9-20 pengguna) dari komponen terkecil hingga biaya tak terduga</w:t>
      </w:r>
    </w:p>
    <w:p w14:paraId="3BF4ADC0" w14:textId="77777777" w:rsidR="002978A9" w:rsidRDefault="002978A9">
      <w:pPr>
        <w:numPr>
          <w:ilvl w:val="0"/>
          <w:numId w:val="91"/>
        </w:numPr>
        <w:spacing w:before="100" w:beforeAutospacing="1" w:after="100" w:afterAutospacing="1"/>
        <w:rPr>
          <w:rFonts w:eastAsia="Times New Roman"/>
          <w:lang w:val="id-ID"/>
        </w:rPr>
      </w:pPr>
      <w:r>
        <w:rPr>
          <w:rFonts w:eastAsia="Times New Roman"/>
          <w:lang w:val="id-ID"/>
        </w:rPr>
        <w:t xml:space="preserve">Membandingkan biaya </w:t>
      </w:r>
      <w:r>
        <w:rPr>
          <w:rStyle w:val="Strong"/>
          <w:rFonts w:eastAsia="Times New Roman"/>
          <w:lang w:val="id-ID"/>
        </w:rPr>
        <w:t>self-hosted</w:t>
      </w:r>
      <w:r>
        <w:rPr>
          <w:rFonts w:eastAsia="Times New Roman"/>
          <w:lang w:val="id-ID"/>
        </w:rPr>
        <w:t xml:space="preserve"> versus </w:t>
      </w:r>
      <w:r>
        <w:rPr>
          <w:rStyle w:val="Strong"/>
          <w:rFonts w:eastAsia="Times New Roman"/>
          <w:lang w:val="id-ID"/>
        </w:rPr>
        <w:t>cloud API</w:t>
      </w:r>
      <w:r>
        <w:rPr>
          <w:rFonts w:eastAsia="Times New Roman"/>
          <w:lang w:val="id-ID"/>
        </w:rPr>
        <w:t xml:space="preserve"> dalam kerangka TCO 3 tahun</w:t>
      </w:r>
    </w:p>
    <w:p w14:paraId="34BA7D16" w14:textId="77777777" w:rsidR="002978A9" w:rsidRDefault="002978A9">
      <w:pPr>
        <w:numPr>
          <w:ilvl w:val="0"/>
          <w:numId w:val="91"/>
        </w:numPr>
        <w:spacing w:before="100" w:beforeAutospacing="1" w:after="100" w:afterAutospacing="1"/>
        <w:rPr>
          <w:rFonts w:eastAsia="Times New Roman"/>
          <w:lang w:val="id-ID"/>
        </w:rPr>
      </w:pPr>
      <w:r>
        <w:rPr>
          <w:rFonts w:eastAsia="Times New Roman"/>
          <w:lang w:val="id-ID"/>
        </w:rPr>
        <w:t xml:space="preserve">Menghitung </w:t>
      </w:r>
      <w:r>
        <w:rPr>
          <w:rStyle w:val="Strong"/>
          <w:rFonts w:eastAsia="Times New Roman"/>
          <w:lang w:val="id-ID"/>
        </w:rPr>
        <w:t>ROI</w:t>
      </w:r>
      <w:r>
        <w:rPr>
          <w:rFonts w:eastAsia="Times New Roman"/>
          <w:lang w:val="id-ID"/>
        </w:rPr>
        <w:t xml:space="preserve"> dan </w:t>
      </w:r>
      <w:r>
        <w:rPr>
          <w:rStyle w:val="Strong"/>
          <w:rFonts w:eastAsia="Times New Roman"/>
          <w:lang w:val="id-ID"/>
        </w:rPr>
        <w:t>break-even point</w:t>
      </w:r>
      <w:r>
        <w:rPr>
          <w:rFonts w:eastAsia="Times New Roman"/>
          <w:lang w:val="id-ID"/>
        </w:rPr>
        <w:t xml:space="preserve"> investasi AI untuk tim Anda</w:t>
      </w:r>
    </w:p>
    <w:p w14:paraId="715D82C4" w14:textId="77777777" w:rsidR="002978A9" w:rsidRDefault="002978A9">
      <w:pPr>
        <w:numPr>
          <w:ilvl w:val="0"/>
          <w:numId w:val="91"/>
        </w:numPr>
        <w:spacing w:before="100" w:beforeAutospacing="1" w:after="100" w:afterAutospacing="1"/>
        <w:rPr>
          <w:rFonts w:eastAsia="Times New Roman"/>
          <w:lang w:val="id-ID"/>
        </w:rPr>
      </w:pPr>
      <w:r>
        <w:rPr>
          <w:rFonts w:eastAsia="Times New Roman"/>
          <w:lang w:val="id-ID"/>
        </w:rPr>
        <w:t xml:space="preserve">Mengenali </w:t>
      </w:r>
      <w:r>
        <w:rPr>
          <w:rStyle w:val="Emphasis"/>
          <w:rFonts w:eastAsia="Times New Roman"/>
          <w:lang w:val="id-ID"/>
        </w:rPr>
        <w:t>hidden cost</w:t>
      </w:r>
      <w:r>
        <w:rPr>
          <w:rFonts w:eastAsia="Times New Roman"/>
          <w:lang w:val="id-ID"/>
        </w:rPr>
        <w:t xml:space="preserve"> — listrik, pendingin, internet, backup, dan tenaga kerja — yang sering luput dari proposal</w:t>
      </w:r>
    </w:p>
    <w:p w14:paraId="2B6E87E0" w14:textId="77777777" w:rsidR="002978A9" w:rsidRDefault="002978A9">
      <w:pPr>
        <w:numPr>
          <w:ilvl w:val="0"/>
          <w:numId w:val="91"/>
        </w:numPr>
        <w:spacing w:before="100" w:beforeAutospacing="1" w:after="100" w:afterAutospacing="1"/>
        <w:rPr>
          <w:rFonts w:eastAsia="Times New Roman"/>
          <w:lang w:val="id-ID"/>
        </w:rPr>
      </w:pPr>
      <w:r>
        <w:rPr>
          <w:rFonts w:eastAsia="Times New Roman"/>
          <w:lang w:val="id-ID"/>
        </w:rPr>
        <w:t xml:space="preserve">Menyiapkan dokumen </w:t>
      </w:r>
      <w:r>
        <w:rPr>
          <w:rStyle w:val="Emphasis"/>
          <w:rFonts w:eastAsia="Times New Roman"/>
          <w:lang w:val="id-ID"/>
        </w:rPr>
        <w:t>purchase request</w:t>
      </w:r>
      <w:r>
        <w:rPr>
          <w:rFonts w:eastAsia="Times New Roman"/>
          <w:lang w:val="id-ID"/>
        </w:rPr>
        <w:t xml:space="preserve"> yang siap disetujui pihak finance</w:t>
      </w:r>
    </w:p>
    <w:p w14:paraId="4A5F5ACA" w14:textId="77777777" w:rsidR="002978A9" w:rsidRDefault="002978A9">
      <w:pPr>
        <w:rPr>
          <w:rFonts w:eastAsia="Times New Roman"/>
          <w:lang w:val="id-ID"/>
        </w:rPr>
      </w:pPr>
      <w:r>
        <w:rPr>
          <w:rFonts w:eastAsia="Times New Roman"/>
          <w:lang w:val="id-ID"/>
        </w:rPr>
        <w:pict w14:anchorId="73295798">
          <v:rect id="_x0000_i1353" style="width:0;height:1.5pt" o:hralign="center" o:hrstd="t" o:hr="t" fillcolor="#a0a0a0" stroked="f"/>
        </w:pict>
      </w:r>
    </w:p>
    <w:p w14:paraId="472ADCFC" w14:textId="77777777" w:rsidR="002978A9" w:rsidRDefault="002978A9">
      <w:pPr>
        <w:pStyle w:val="Heading2"/>
        <w:rPr>
          <w:rFonts w:eastAsia="Times New Roman"/>
          <w:lang w:val="id-ID"/>
        </w:rPr>
      </w:pPr>
      <w:r>
        <w:rPr>
          <w:rFonts w:eastAsia="Times New Roman"/>
          <w:lang w:val="id-ID"/>
        </w:rPr>
        <w:t>2. Komponen Biaya: Membaca Struktur Sebelum Memutuskan</w:t>
      </w:r>
    </w:p>
    <w:p w14:paraId="526C9513" w14:textId="77777777" w:rsidR="002978A9" w:rsidRDefault="002978A9">
      <w:pPr>
        <w:pStyle w:val="Heading3"/>
        <w:rPr>
          <w:rFonts w:eastAsia="Times New Roman"/>
          <w:lang w:val="id-ID"/>
        </w:rPr>
      </w:pPr>
      <w:r>
        <w:rPr>
          <w:rFonts w:eastAsia="Times New Roman"/>
          <w:lang w:val="id-ID"/>
        </w:rPr>
        <w:t>Capex dan Opex: Dua Dompet Berbeda</w:t>
      </w:r>
    </w:p>
    <w:p w14:paraId="2A9FD877" w14:textId="77777777" w:rsidR="002978A9" w:rsidRDefault="002978A9">
      <w:pPr>
        <w:pStyle w:val="NormalWeb"/>
        <w:rPr>
          <w:lang w:val="id-ID"/>
        </w:rPr>
      </w:pPr>
      <w:r>
        <w:rPr>
          <w:lang w:val="id-ID"/>
        </w:rPr>
        <w:t xml:space="preserve">Setiap investasi AI small office terbagi menjadi dua dompet yang tidak boleh tercampur. </w:t>
      </w:r>
      <w:r>
        <w:rPr>
          <w:rStyle w:val="Strong"/>
          <w:lang w:val="id-ID"/>
        </w:rPr>
        <w:t>Capex</w:t>
      </w:r>
      <w:r>
        <w:rPr>
          <w:lang w:val="id-ID"/>
        </w:rPr>
        <w:t xml:space="preserve"> (</w:t>
      </w:r>
      <w:r>
        <w:rPr>
          <w:rStyle w:val="Emphasis"/>
          <w:lang w:val="id-ID"/>
        </w:rPr>
        <w:t>Capital Expenditure</w:t>
      </w:r>
      <w:r>
        <w:rPr>
          <w:lang w:val="id-ID"/>
        </w:rPr>
        <w:t xml:space="preserve">) adalah pengeluaran sekali — hardware: GPU, CPU, RAM, </w:t>
      </w:r>
      <w:r>
        <w:rPr>
          <w:rStyle w:val="Emphasis"/>
          <w:lang w:val="id-ID"/>
        </w:rPr>
        <w:t>storage</w:t>
      </w:r>
      <w:r>
        <w:rPr>
          <w:lang w:val="id-ID"/>
        </w:rPr>
        <w:t xml:space="preserve">, </w:t>
      </w:r>
      <w:r>
        <w:rPr>
          <w:rStyle w:val="Emphasis"/>
          <w:lang w:val="id-ID"/>
        </w:rPr>
        <w:t>networking</w:t>
      </w:r>
      <w:r>
        <w:rPr>
          <w:lang w:val="id-ID"/>
        </w:rPr>
        <w:t xml:space="preserve">, rack dan casing — yang menjadi aset perusahaan, dapat disusutkan, dan bisa dihitung </w:t>
      </w:r>
      <w:r>
        <w:rPr>
          <w:rStyle w:val="Emphasis"/>
          <w:lang w:val="id-ID"/>
        </w:rPr>
        <w:t>resale value</w:t>
      </w:r>
      <w:r>
        <w:rPr>
          <w:lang w:val="id-ID"/>
        </w:rPr>
        <w:t xml:space="preserve">-nya. </w:t>
      </w:r>
      <w:r>
        <w:rPr>
          <w:rStyle w:val="Strong"/>
          <w:lang w:val="id-ID"/>
        </w:rPr>
        <w:t>Opex</w:t>
      </w:r>
      <w:r>
        <w:rPr>
          <w:lang w:val="id-ID"/>
        </w:rPr>
        <w:t xml:space="preserve"> (</w:t>
      </w:r>
      <w:r>
        <w:rPr>
          <w:rStyle w:val="Emphasis"/>
          <w:lang w:val="id-ID"/>
        </w:rPr>
        <w:t>Operational Expenditure</w:t>
      </w:r>
      <w:r>
        <w:rPr>
          <w:lang w:val="id-ID"/>
        </w:rPr>
        <w:t xml:space="preserve">) adalah pengeluaran berulang bulanan — listrik, internet, hosting cloud jika ada, dan </w:t>
      </w:r>
      <w:r>
        <w:rPr>
          <w:rStyle w:val="Emphasis"/>
          <w:lang w:val="id-ID"/>
        </w:rPr>
        <w:t>maintenance</w:t>
      </w:r>
      <w:r>
        <w:rPr>
          <w:lang w:val="id-ID"/>
        </w:rPr>
        <w:t>. Kesalahan paling umum di proposal internal adalah hanya menampilkan Capex dan menutup mata pada Opex; kesalahan kedua adalah membandingkan "Capex 100 juta" dengan "langganan 6 juta/bulan" tanpa menyetarakan periodenya. TCO (setara 3 tahun) menjawab keduanya sekaligus.</w:t>
      </w:r>
    </w:p>
    <w:p w14:paraId="5140098C" w14:textId="77777777" w:rsidR="002978A9" w:rsidRDefault="002978A9">
      <w:pPr>
        <w:pStyle w:val="Heading3"/>
        <w:rPr>
          <w:rFonts w:eastAsia="Times New Roman"/>
          <w:lang w:val="id-ID"/>
        </w:rPr>
      </w:pPr>
      <w:r>
        <w:rPr>
          <w:rFonts w:eastAsia="Times New Roman"/>
          <w:lang w:val="id-ID"/>
        </w:rPr>
        <w:t>Software Gratis, Tenaga Kerja Tidak</w:t>
      </w:r>
    </w:p>
    <w:p w14:paraId="20BB222B" w14:textId="77777777" w:rsidR="002978A9" w:rsidRDefault="002978A9">
      <w:pPr>
        <w:pStyle w:val="NormalWeb"/>
        <w:rPr>
          <w:lang w:val="id-ID"/>
        </w:rPr>
      </w:pPr>
      <w:r>
        <w:rPr>
          <w:lang w:val="id-ID"/>
        </w:rPr>
        <w:t xml:space="preserve">Kabar baik yang jarang disadari: seluruh </w:t>
      </w:r>
      <w:r>
        <w:rPr>
          <w:rStyle w:val="Emphasis"/>
          <w:lang w:val="id-ID"/>
        </w:rPr>
        <w:t>software stack</w:t>
      </w:r>
      <w:r>
        <w:rPr>
          <w:lang w:val="id-ID"/>
        </w:rPr>
        <w:t xml:space="preserve"> dalam buku ini — </w:t>
      </w:r>
      <w:r>
        <w:rPr>
          <w:rStyle w:val="Strong"/>
          <w:lang w:val="id-ID"/>
        </w:rPr>
        <w:t>Ollama, vLLM, Open WebUI, Qdrant, Tabby</w:t>
      </w:r>
      <w:r>
        <w:rPr>
          <w:lang w:val="id-ID"/>
        </w:rPr>
        <w:t xml:space="preserve"> — adalah </w:t>
      </w:r>
      <w:r>
        <w:rPr>
          <w:rStyle w:val="Strong"/>
          <w:lang w:val="id-ID"/>
        </w:rPr>
        <w:t>open source</w:t>
      </w:r>
      <w:r>
        <w:rPr>
          <w:lang w:val="id-ID"/>
        </w:rPr>
        <w:t xml:space="preserve"> </w:t>
      </w:r>
      <w:r>
        <w:rPr>
          <w:lang w:val="id-ID"/>
        </w:rPr>
        <w:t xml:space="preserve">dengan biaya lisensi nol. Inilah keunggulan struktural self-hosting yang tidak bisa ditandingi model bisnis subscription. Namun ada satu "lisensi" yang tidak gratis: </w:t>
      </w:r>
      <w:r>
        <w:rPr>
          <w:rStyle w:val="Strong"/>
          <w:lang w:val="id-ID"/>
        </w:rPr>
        <w:t>tenaga kerja</w:t>
      </w:r>
      <w:r>
        <w:rPr>
          <w:lang w:val="id-ID"/>
        </w:rPr>
        <w:t xml:space="preserve">. Setup awal memakan </w:t>
      </w:r>
      <w:r>
        <w:rPr>
          <w:rStyle w:val="Strong"/>
          <w:lang w:val="id-ID"/>
        </w:rPr>
        <w:t>1-2 minggu waktu DevOps</w:t>
      </w:r>
      <w:r>
        <w:rPr>
          <w:lang w:val="id-ID"/>
        </w:rPr>
        <w:t xml:space="preserve"> — bagian tersulit adalah integrasi OAuth (Bab 7.6), tata kelola GPU (Bab 7.7), dan pembiasaan tim. Setelah berjalan, </w:t>
      </w:r>
      <w:r>
        <w:rPr>
          <w:rStyle w:val="Emphasis"/>
          <w:lang w:val="id-ID"/>
        </w:rPr>
        <w:t>maintenance</w:t>
      </w:r>
      <w:r>
        <w:rPr>
          <w:lang w:val="id-ID"/>
        </w:rPr>
        <w:t xml:space="preserve"> berkala </w:t>
      </w:r>
      <w:r>
        <w:rPr>
          <w:rStyle w:val="Strong"/>
          <w:lang w:val="id-ID"/>
        </w:rPr>
        <w:t>2-4 jam per minggu</w:t>
      </w:r>
      <w:r>
        <w:rPr>
          <w:lang w:val="id-ID"/>
        </w:rPr>
        <w:t xml:space="preserve"> cukup untuk update model, rotasi token, dan inspeksi dashboard. Masukkan keduanya sebagai Opex — tenaga kerja yang "sudah ada" </w:t>
      </w:r>
      <w:r>
        <w:rPr>
          <w:lang w:val="id-ID"/>
        </w:rPr>
        <w:t>tetap punya biaya kesempatan.</w:t>
      </w:r>
    </w:p>
    <w:p w14:paraId="461A8B16" w14:textId="77777777" w:rsidR="002978A9" w:rsidRDefault="002978A9">
      <w:pPr>
        <w:pStyle w:val="table-label"/>
        <w:rPr>
          <w:lang w:val="id-ID"/>
        </w:rPr>
      </w:pPr>
      <w:r>
        <w:rPr>
          <w:lang w:val="id-ID"/>
        </w:rPr>
        <w:t>Tabel 7.23: Rincian Biaya per Tier</w:t>
      </w:r>
    </w:p>
    <w:p w14:paraId="03569F11" w14:textId="77777777" w:rsidR="002978A9" w:rsidRDefault="002978A9">
      <w:pPr>
        <w:pStyle w:val="NormalWeb"/>
        <w:rPr>
          <w:lang w:val="id-ID"/>
        </w:rPr>
      </w:pPr>
      <w:r>
        <w:rPr>
          <w:lang w:val="id-ID"/>
        </w:rPr>
        <w:t>Berikut cetak biru anggaran lengkap untuk tiga tier — dari GPU hingga biaya tak terduga: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084"/>
        <w:gridCol w:w="2546"/>
        <w:gridCol w:w="2611"/>
      </w:tblGrid>
      <w:tr w:rsidR="00000000" w14:paraId="6CA2DA8C" w14:textId="77777777">
        <w:trPr>
          <w:divId w:val="1423919098"/>
          <w:tblHeader/>
          <w:tblCellSpacing w:w="15" w:type="dxa"/>
        </w:trPr>
        <w:tc>
          <w:tcPr>
            <w:tcW w:w="0" w:type="auto"/>
            <w:vAlign w:val="center"/>
            <w:hideMark/>
          </w:tcPr>
          <w:p w14:paraId="2D20FB03"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654A5F87" w14:textId="77777777" w:rsidR="002978A9" w:rsidRDefault="002978A9">
            <w:pPr>
              <w:jc w:val="center"/>
              <w:rPr>
                <w:rFonts w:eastAsia="Times New Roman"/>
                <w:b/>
                <w:bCs/>
              </w:rPr>
            </w:pPr>
            <w:r>
              <w:rPr>
                <w:rFonts w:eastAsia="Times New Roman"/>
                <w:b/>
                <w:bCs/>
              </w:rPr>
              <w:t>Budget (~Rp 60jt)</w:t>
            </w:r>
          </w:p>
        </w:tc>
        <w:tc>
          <w:tcPr>
            <w:tcW w:w="0" w:type="auto"/>
            <w:vAlign w:val="center"/>
            <w:hideMark/>
          </w:tcPr>
          <w:p w14:paraId="713FBC25" w14:textId="77777777" w:rsidR="002978A9" w:rsidRDefault="002978A9">
            <w:pPr>
              <w:jc w:val="center"/>
              <w:rPr>
                <w:rFonts w:eastAsia="Times New Roman"/>
                <w:b/>
                <w:bCs/>
              </w:rPr>
            </w:pPr>
            <w:r>
              <w:rPr>
                <w:rFonts w:eastAsia="Times New Roman"/>
                <w:b/>
                <w:bCs/>
              </w:rPr>
              <w:t>Medium (~Rp 90jt)</w:t>
            </w:r>
          </w:p>
        </w:tc>
        <w:tc>
          <w:tcPr>
            <w:tcW w:w="0" w:type="auto"/>
            <w:vAlign w:val="center"/>
            <w:hideMark/>
          </w:tcPr>
          <w:p w14:paraId="3521CC2E" w14:textId="77777777" w:rsidR="002978A9" w:rsidRDefault="002978A9">
            <w:pPr>
              <w:jc w:val="center"/>
              <w:rPr>
                <w:rFonts w:eastAsia="Times New Roman"/>
                <w:b/>
                <w:bCs/>
              </w:rPr>
            </w:pPr>
            <w:r>
              <w:rPr>
                <w:rFonts w:eastAsia="Times New Roman"/>
                <w:b/>
                <w:bCs/>
              </w:rPr>
              <w:t>Optimal (~Rp 120jt)</w:t>
            </w:r>
          </w:p>
        </w:tc>
      </w:tr>
      <w:tr w:rsidR="00000000" w14:paraId="680E7605" w14:textId="77777777">
        <w:trPr>
          <w:divId w:val="1423919098"/>
          <w:tblCellSpacing w:w="15" w:type="dxa"/>
        </w:trPr>
        <w:tc>
          <w:tcPr>
            <w:tcW w:w="0" w:type="auto"/>
            <w:vAlign w:val="center"/>
            <w:hideMark/>
          </w:tcPr>
          <w:p w14:paraId="3EA724E5" w14:textId="77777777" w:rsidR="002978A9" w:rsidRDefault="002978A9">
            <w:pPr>
              <w:rPr>
                <w:rFonts w:eastAsia="Times New Roman"/>
              </w:rPr>
            </w:pPr>
            <w:r>
              <w:rPr>
                <w:rStyle w:val="Strong"/>
                <w:rFonts w:eastAsia="Times New Roman"/>
              </w:rPr>
              <w:t>2x GPU</w:t>
            </w:r>
          </w:p>
        </w:tc>
        <w:tc>
          <w:tcPr>
            <w:tcW w:w="0" w:type="auto"/>
            <w:vAlign w:val="center"/>
            <w:hideMark/>
          </w:tcPr>
          <w:p w14:paraId="2D3F3EBB" w14:textId="77777777" w:rsidR="002978A9" w:rsidRDefault="002978A9">
            <w:pPr>
              <w:rPr>
                <w:rFonts w:eastAsia="Times New Roman"/>
              </w:rPr>
            </w:pPr>
            <w:r>
              <w:rPr>
                <w:rFonts w:eastAsia="Times New Roman"/>
              </w:rPr>
              <w:t>Rp 25jt (RTX 3090 used)</w:t>
            </w:r>
          </w:p>
        </w:tc>
        <w:tc>
          <w:tcPr>
            <w:tcW w:w="0" w:type="auto"/>
            <w:vAlign w:val="center"/>
            <w:hideMark/>
          </w:tcPr>
          <w:p w14:paraId="6E566818" w14:textId="77777777" w:rsidR="002978A9" w:rsidRDefault="002978A9">
            <w:pPr>
              <w:rPr>
                <w:rFonts w:eastAsia="Times New Roman"/>
              </w:rPr>
            </w:pPr>
            <w:r>
              <w:rPr>
                <w:rFonts w:eastAsia="Times New Roman"/>
              </w:rPr>
              <w:t>Rp 56jt (RTX 4090)</w:t>
            </w:r>
          </w:p>
        </w:tc>
        <w:tc>
          <w:tcPr>
            <w:tcW w:w="0" w:type="auto"/>
            <w:vAlign w:val="center"/>
            <w:hideMark/>
          </w:tcPr>
          <w:p w14:paraId="03E44A99" w14:textId="77777777" w:rsidR="002978A9" w:rsidRDefault="002978A9">
            <w:pPr>
              <w:rPr>
                <w:rFonts w:eastAsia="Times New Roman"/>
              </w:rPr>
            </w:pPr>
            <w:r>
              <w:rPr>
                <w:rFonts w:eastAsia="Times New Roman"/>
              </w:rPr>
              <w:t>Rp 80jt (RTX 5090)</w:t>
            </w:r>
          </w:p>
        </w:tc>
      </w:tr>
      <w:tr w:rsidR="00000000" w14:paraId="08BAD42D" w14:textId="77777777">
        <w:trPr>
          <w:divId w:val="1423919098"/>
          <w:tblCellSpacing w:w="15" w:type="dxa"/>
        </w:trPr>
        <w:tc>
          <w:tcPr>
            <w:tcW w:w="0" w:type="auto"/>
            <w:vAlign w:val="center"/>
            <w:hideMark/>
          </w:tcPr>
          <w:p w14:paraId="0DD27EA1" w14:textId="77777777" w:rsidR="002978A9" w:rsidRDefault="002978A9">
            <w:pPr>
              <w:rPr>
                <w:rFonts w:eastAsia="Times New Roman"/>
              </w:rPr>
            </w:pPr>
            <w:r>
              <w:rPr>
                <w:rStyle w:val="Strong"/>
                <w:rFonts w:eastAsia="Times New Roman"/>
              </w:rPr>
              <w:t>CPU + MB</w:t>
            </w:r>
          </w:p>
        </w:tc>
        <w:tc>
          <w:tcPr>
            <w:tcW w:w="0" w:type="auto"/>
            <w:vAlign w:val="center"/>
            <w:hideMark/>
          </w:tcPr>
          <w:p w14:paraId="5F508DAD" w14:textId="77777777" w:rsidR="002978A9" w:rsidRDefault="002978A9">
            <w:pPr>
              <w:rPr>
                <w:rFonts w:eastAsia="Times New Roman"/>
              </w:rPr>
            </w:pPr>
            <w:r>
              <w:rPr>
                <w:rFonts w:eastAsia="Times New Roman"/>
              </w:rPr>
              <w:t>Rp 10jt (Ryzen 9 + X670)</w:t>
            </w:r>
          </w:p>
        </w:tc>
        <w:tc>
          <w:tcPr>
            <w:tcW w:w="0" w:type="auto"/>
            <w:vAlign w:val="center"/>
            <w:hideMark/>
          </w:tcPr>
          <w:p w14:paraId="3057FF9D" w14:textId="77777777" w:rsidR="002978A9" w:rsidRDefault="002978A9">
            <w:pPr>
              <w:rPr>
                <w:rFonts w:eastAsia="Times New Roman"/>
              </w:rPr>
            </w:pPr>
            <w:r>
              <w:rPr>
                <w:rFonts w:eastAsia="Times New Roman"/>
              </w:rPr>
              <w:t>Rp 18jt (Threadripper + TRX50)</w:t>
            </w:r>
          </w:p>
        </w:tc>
        <w:tc>
          <w:tcPr>
            <w:tcW w:w="0" w:type="auto"/>
            <w:vAlign w:val="center"/>
            <w:hideMark/>
          </w:tcPr>
          <w:p w14:paraId="3AF5F4BD" w14:textId="77777777" w:rsidR="002978A9" w:rsidRDefault="002978A9">
            <w:pPr>
              <w:rPr>
                <w:rFonts w:eastAsia="Times New Roman"/>
              </w:rPr>
            </w:pPr>
            <w:r>
              <w:rPr>
                <w:rFonts w:eastAsia="Times New Roman"/>
              </w:rPr>
              <w:t>Rp 25jt (Threadripper + WRX90)</w:t>
            </w:r>
          </w:p>
        </w:tc>
      </w:tr>
      <w:tr w:rsidR="00000000" w14:paraId="3972424B" w14:textId="77777777">
        <w:trPr>
          <w:divId w:val="1423919098"/>
          <w:tblCellSpacing w:w="15" w:type="dxa"/>
        </w:trPr>
        <w:tc>
          <w:tcPr>
            <w:tcW w:w="0" w:type="auto"/>
            <w:vAlign w:val="center"/>
            <w:hideMark/>
          </w:tcPr>
          <w:p w14:paraId="026A69D7" w14:textId="77777777" w:rsidR="002978A9" w:rsidRDefault="002978A9">
            <w:pPr>
              <w:rPr>
                <w:rFonts w:eastAsia="Times New Roman"/>
              </w:rPr>
            </w:pPr>
            <w:r>
              <w:rPr>
                <w:rStyle w:val="Strong"/>
                <w:rFonts w:eastAsia="Times New Roman"/>
              </w:rPr>
              <w:t>RAM</w:t>
            </w:r>
          </w:p>
        </w:tc>
        <w:tc>
          <w:tcPr>
            <w:tcW w:w="0" w:type="auto"/>
            <w:vAlign w:val="center"/>
            <w:hideMark/>
          </w:tcPr>
          <w:p w14:paraId="476B0604" w14:textId="77777777" w:rsidR="002978A9" w:rsidRDefault="002978A9">
            <w:pPr>
              <w:rPr>
                <w:rFonts w:eastAsia="Times New Roman"/>
              </w:rPr>
            </w:pPr>
            <w:r>
              <w:rPr>
                <w:rFonts w:eastAsia="Times New Roman"/>
              </w:rPr>
              <w:t>Rp 3jt (64GB DDR5)</w:t>
            </w:r>
          </w:p>
        </w:tc>
        <w:tc>
          <w:tcPr>
            <w:tcW w:w="0" w:type="auto"/>
            <w:vAlign w:val="center"/>
            <w:hideMark/>
          </w:tcPr>
          <w:p w14:paraId="6FD2A809" w14:textId="77777777" w:rsidR="002978A9" w:rsidRDefault="002978A9">
            <w:pPr>
              <w:rPr>
                <w:rFonts w:eastAsia="Times New Roman"/>
              </w:rPr>
            </w:pPr>
            <w:r>
              <w:rPr>
                <w:rFonts w:eastAsia="Times New Roman"/>
              </w:rPr>
              <w:t>Rp 6jt (128GB DDR5)</w:t>
            </w:r>
          </w:p>
        </w:tc>
        <w:tc>
          <w:tcPr>
            <w:tcW w:w="0" w:type="auto"/>
            <w:vAlign w:val="center"/>
            <w:hideMark/>
          </w:tcPr>
          <w:p w14:paraId="7F855747" w14:textId="77777777" w:rsidR="002978A9" w:rsidRDefault="002978A9">
            <w:pPr>
              <w:rPr>
                <w:rFonts w:eastAsia="Times New Roman"/>
              </w:rPr>
            </w:pPr>
            <w:r>
              <w:rPr>
                <w:rFonts w:eastAsia="Times New Roman"/>
              </w:rPr>
              <w:t>Rp 15jt (256GB DDR5 ECC)</w:t>
            </w:r>
          </w:p>
        </w:tc>
      </w:tr>
      <w:tr w:rsidR="00000000" w14:paraId="5776B61D" w14:textId="77777777">
        <w:trPr>
          <w:divId w:val="1423919098"/>
          <w:tblCellSpacing w:w="15" w:type="dxa"/>
        </w:trPr>
        <w:tc>
          <w:tcPr>
            <w:tcW w:w="0" w:type="auto"/>
            <w:vAlign w:val="center"/>
            <w:hideMark/>
          </w:tcPr>
          <w:p w14:paraId="6F6608B1" w14:textId="77777777" w:rsidR="002978A9" w:rsidRDefault="002978A9">
            <w:pPr>
              <w:rPr>
                <w:rFonts w:eastAsia="Times New Roman"/>
              </w:rPr>
            </w:pPr>
            <w:r>
              <w:rPr>
                <w:rStyle w:val="Strong"/>
                <w:rFonts w:eastAsia="Times New Roman"/>
              </w:rPr>
              <w:t>Storage</w:t>
            </w:r>
          </w:p>
        </w:tc>
        <w:tc>
          <w:tcPr>
            <w:tcW w:w="0" w:type="auto"/>
            <w:vAlign w:val="center"/>
            <w:hideMark/>
          </w:tcPr>
          <w:p w14:paraId="38685926" w14:textId="77777777" w:rsidR="002978A9" w:rsidRDefault="002978A9">
            <w:pPr>
              <w:rPr>
                <w:rFonts w:eastAsia="Times New Roman"/>
              </w:rPr>
            </w:pPr>
            <w:r>
              <w:rPr>
                <w:rFonts w:eastAsia="Times New Roman"/>
              </w:rPr>
              <w:t>Rp 3jt (2TB NVMe)</w:t>
            </w:r>
          </w:p>
        </w:tc>
        <w:tc>
          <w:tcPr>
            <w:tcW w:w="0" w:type="auto"/>
            <w:vAlign w:val="center"/>
            <w:hideMark/>
          </w:tcPr>
          <w:p w14:paraId="1630E18C" w14:textId="77777777" w:rsidR="002978A9" w:rsidRDefault="002978A9">
            <w:pPr>
              <w:rPr>
                <w:rFonts w:eastAsia="Times New Roman"/>
              </w:rPr>
            </w:pPr>
            <w:r>
              <w:rPr>
                <w:rFonts w:eastAsia="Times New Roman"/>
              </w:rPr>
              <w:t>Rp 5jt (4TB NVMe)</w:t>
            </w:r>
          </w:p>
        </w:tc>
        <w:tc>
          <w:tcPr>
            <w:tcW w:w="0" w:type="auto"/>
            <w:vAlign w:val="center"/>
            <w:hideMark/>
          </w:tcPr>
          <w:p w14:paraId="6C496A0F" w14:textId="77777777" w:rsidR="002978A9" w:rsidRDefault="002978A9">
            <w:pPr>
              <w:rPr>
                <w:rFonts w:eastAsia="Times New Roman"/>
              </w:rPr>
            </w:pPr>
            <w:r>
              <w:rPr>
                <w:rFonts w:eastAsia="Times New Roman"/>
              </w:rPr>
              <w:t>Rp 8jt (8TB NVMe RAID)</w:t>
            </w:r>
          </w:p>
        </w:tc>
      </w:tr>
      <w:tr w:rsidR="00000000" w14:paraId="0E49A79C" w14:textId="77777777">
        <w:trPr>
          <w:divId w:val="1423919098"/>
          <w:tblCellSpacing w:w="15" w:type="dxa"/>
        </w:trPr>
        <w:tc>
          <w:tcPr>
            <w:tcW w:w="0" w:type="auto"/>
            <w:vAlign w:val="center"/>
            <w:hideMark/>
          </w:tcPr>
          <w:p w14:paraId="00354956" w14:textId="77777777" w:rsidR="002978A9" w:rsidRDefault="002978A9">
            <w:pPr>
              <w:rPr>
                <w:rFonts w:eastAsia="Times New Roman"/>
              </w:rPr>
            </w:pPr>
            <w:r>
              <w:rPr>
                <w:rStyle w:val="Strong"/>
                <w:rFonts w:eastAsia="Times New Roman"/>
              </w:rPr>
              <w:t>PSU</w:t>
            </w:r>
          </w:p>
        </w:tc>
        <w:tc>
          <w:tcPr>
            <w:tcW w:w="0" w:type="auto"/>
            <w:vAlign w:val="center"/>
            <w:hideMark/>
          </w:tcPr>
          <w:p w14:paraId="174B10B5" w14:textId="77777777" w:rsidR="002978A9" w:rsidRDefault="002978A9">
            <w:pPr>
              <w:rPr>
                <w:rFonts w:eastAsia="Times New Roman"/>
              </w:rPr>
            </w:pPr>
            <w:r>
              <w:rPr>
                <w:rFonts w:eastAsia="Times New Roman"/>
              </w:rPr>
              <w:t>Rp 2jt (1200W Gold)</w:t>
            </w:r>
          </w:p>
        </w:tc>
        <w:tc>
          <w:tcPr>
            <w:tcW w:w="0" w:type="auto"/>
            <w:vAlign w:val="center"/>
            <w:hideMark/>
          </w:tcPr>
          <w:p w14:paraId="35CCA687" w14:textId="77777777" w:rsidR="002978A9" w:rsidRDefault="002978A9">
            <w:pPr>
              <w:rPr>
                <w:rFonts w:eastAsia="Times New Roman"/>
              </w:rPr>
            </w:pPr>
            <w:r>
              <w:rPr>
                <w:rFonts w:eastAsia="Times New Roman"/>
              </w:rPr>
              <w:t>Rp 3jt (1500W Platinum)</w:t>
            </w:r>
          </w:p>
        </w:tc>
        <w:tc>
          <w:tcPr>
            <w:tcW w:w="0" w:type="auto"/>
            <w:vAlign w:val="center"/>
            <w:hideMark/>
          </w:tcPr>
          <w:p w14:paraId="071D68C9" w14:textId="77777777" w:rsidR="002978A9" w:rsidRDefault="002978A9">
            <w:pPr>
              <w:rPr>
                <w:rFonts w:eastAsia="Times New Roman"/>
              </w:rPr>
            </w:pPr>
            <w:r>
              <w:rPr>
                <w:rFonts w:eastAsia="Times New Roman"/>
              </w:rPr>
              <w:t>Rp 5jt (2000W Titanium)</w:t>
            </w:r>
          </w:p>
        </w:tc>
      </w:tr>
      <w:tr w:rsidR="00000000" w14:paraId="642EFD34" w14:textId="77777777">
        <w:trPr>
          <w:divId w:val="1423919098"/>
          <w:tblCellSpacing w:w="15" w:type="dxa"/>
        </w:trPr>
        <w:tc>
          <w:tcPr>
            <w:tcW w:w="0" w:type="auto"/>
            <w:vAlign w:val="center"/>
            <w:hideMark/>
          </w:tcPr>
          <w:p w14:paraId="3AAFD52D" w14:textId="77777777" w:rsidR="002978A9" w:rsidRDefault="002978A9">
            <w:pPr>
              <w:rPr>
                <w:rFonts w:eastAsia="Times New Roman"/>
              </w:rPr>
            </w:pPr>
            <w:r>
              <w:rPr>
                <w:rStyle w:val="Strong"/>
                <w:rFonts w:eastAsia="Times New Roman"/>
              </w:rPr>
              <w:t>Case + Cooling</w:t>
            </w:r>
          </w:p>
        </w:tc>
        <w:tc>
          <w:tcPr>
            <w:tcW w:w="0" w:type="auto"/>
            <w:vAlign w:val="center"/>
            <w:hideMark/>
          </w:tcPr>
          <w:p w14:paraId="06920075" w14:textId="77777777" w:rsidR="002978A9" w:rsidRDefault="002978A9">
            <w:pPr>
              <w:rPr>
                <w:rFonts w:eastAsia="Times New Roman"/>
              </w:rPr>
            </w:pPr>
            <w:r>
              <w:rPr>
                <w:rFonts w:eastAsia="Times New Roman"/>
              </w:rPr>
              <w:t>Rp 2jt</w:t>
            </w:r>
          </w:p>
        </w:tc>
        <w:tc>
          <w:tcPr>
            <w:tcW w:w="0" w:type="auto"/>
            <w:vAlign w:val="center"/>
            <w:hideMark/>
          </w:tcPr>
          <w:p w14:paraId="2A284B91" w14:textId="77777777" w:rsidR="002978A9" w:rsidRDefault="002978A9">
            <w:pPr>
              <w:rPr>
                <w:rFonts w:eastAsia="Times New Roman"/>
              </w:rPr>
            </w:pPr>
            <w:r>
              <w:rPr>
                <w:rFonts w:eastAsia="Times New Roman"/>
              </w:rPr>
              <w:t>Rp 3jt</w:t>
            </w:r>
          </w:p>
        </w:tc>
        <w:tc>
          <w:tcPr>
            <w:tcW w:w="0" w:type="auto"/>
            <w:vAlign w:val="center"/>
            <w:hideMark/>
          </w:tcPr>
          <w:p w14:paraId="66E7C2F4" w14:textId="77777777" w:rsidR="002978A9" w:rsidRDefault="002978A9">
            <w:pPr>
              <w:rPr>
                <w:rFonts w:eastAsia="Times New Roman"/>
              </w:rPr>
            </w:pPr>
            <w:r>
              <w:rPr>
                <w:rFonts w:eastAsia="Times New Roman"/>
              </w:rPr>
              <w:t>Rp 5jt</w:t>
            </w:r>
          </w:p>
        </w:tc>
      </w:tr>
      <w:tr w:rsidR="00000000" w14:paraId="554277E4" w14:textId="77777777">
        <w:trPr>
          <w:divId w:val="1423919098"/>
          <w:tblCellSpacing w:w="15" w:type="dxa"/>
        </w:trPr>
        <w:tc>
          <w:tcPr>
            <w:tcW w:w="0" w:type="auto"/>
            <w:vAlign w:val="center"/>
            <w:hideMark/>
          </w:tcPr>
          <w:p w14:paraId="79B4A9AD" w14:textId="77777777" w:rsidR="002978A9" w:rsidRDefault="002978A9">
            <w:pPr>
              <w:rPr>
                <w:rFonts w:eastAsia="Times New Roman"/>
              </w:rPr>
            </w:pPr>
            <w:r>
              <w:rPr>
                <w:rStyle w:val="Strong"/>
                <w:rFonts w:eastAsia="Times New Roman"/>
              </w:rPr>
              <w:t>Networking</w:t>
            </w:r>
          </w:p>
        </w:tc>
        <w:tc>
          <w:tcPr>
            <w:tcW w:w="0" w:type="auto"/>
            <w:vAlign w:val="center"/>
            <w:hideMark/>
          </w:tcPr>
          <w:p w14:paraId="22DE405E" w14:textId="77777777" w:rsidR="002978A9" w:rsidRDefault="002978A9">
            <w:pPr>
              <w:rPr>
                <w:rFonts w:eastAsia="Times New Roman"/>
              </w:rPr>
            </w:pPr>
            <w:r>
              <w:rPr>
                <w:rFonts w:eastAsia="Times New Roman"/>
              </w:rPr>
              <w:t>Rp 1jt</w:t>
            </w:r>
          </w:p>
        </w:tc>
        <w:tc>
          <w:tcPr>
            <w:tcW w:w="0" w:type="auto"/>
            <w:vAlign w:val="center"/>
            <w:hideMark/>
          </w:tcPr>
          <w:p w14:paraId="43582CFE" w14:textId="77777777" w:rsidR="002978A9" w:rsidRDefault="002978A9">
            <w:pPr>
              <w:rPr>
                <w:rFonts w:eastAsia="Times New Roman"/>
              </w:rPr>
            </w:pPr>
            <w:r>
              <w:rPr>
                <w:rFonts w:eastAsia="Times New Roman"/>
              </w:rPr>
              <w:t>Rp 2jt</w:t>
            </w:r>
          </w:p>
        </w:tc>
        <w:tc>
          <w:tcPr>
            <w:tcW w:w="0" w:type="auto"/>
            <w:vAlign w:val="center"/>
            <w:hideMark/>
          </w:tcPr>
          <w:p w14:paraId="28C2D3C2" w14:textId="77777777" w:rsidR="002978A9" w:rsidRDefault="002978A9">
            <w:pPr>
              <w:rPr>
                <w:rFonts w:eastAsia="Times New Roman"/>
              </w:rPr>
            </w:pPr>
            <w:r>
              <w:rPr>
                <w:rFonts w:eastAsia="Times New Roman"/>
              </w:rPr>
              <w:t>Rp 3jt</w:t>
            </w:r>
          </w:p>
        </w:tc>
      </w:tr>
      <w:tr w:rsidR="00000000" w14:paraId="4E4E9520" w14:textId="77777777">
        <w:trPr>
          <w:divId w:val="1423919098"/>
          <w:tblCellSpacing w:w="15" w:type="dxa"/>
        </w:trPr>
        <w:tc>
          <w:tcPr>
            <w:tcW w:w="0" w:type="auto"/>
            <w:vAlign w:val="center"/>
            <w:hideMark/>
          </w:tcPr>
          <w:p w14:paraId="71FE4B6E" w14:textId="77777777" w:rsidR="002978A9" w:rsidRDefault="002978A9">
            <w:pPr>
              <w:rPr>
                <w:rFonts w:eastAsia="Times New Roman"/>
              </w:rPr>
            </w:pPr>
            <w:r>
              <w:rPr>
                <w:rStyle w:val="Strong"/>
                <w:rFonts w:eastAsia="Times New Roman"/>
              </w:rPr>
              <w:t>Aksesoris</w:t>
            </w:r>
          </w:p>
        </w:tc>
        <w:tc>
          <w:tcPr>
            <w:tcW w:w="0" w:type="auto"/>
            <w:vAlign w:val="center"/>
            <w:hideMark/>
          </w:tcPr>
          <w:p w14:paraId="43A0A07D" w14:textId="77777777" w:rsidR="002978A9" w:rsidRDefault="002978A9">
            <w:pPr>
              <w:rPr>
                <w:rFonts w:eastAsia="Times New Roman"/>
              </w:rPr>
            </w:pPr>
            <w:r>
              <w:rPr>
                <w:rFonts w:eastAsia="Times New Roman"/>
              </w:rPr>
              <w:t>Rp 1jt (NVLink bridge)</w:t>
            </w:r>
          </w:p>
        </w:tc>
        <w:tc>
          <w:tcPr>
            <w:tcW w:w="0" w:type="auto"/>
            <w:vAlign w:val="center"/>
            <w:hideMark/>
          </w:tcPr>
          <w:p w14:paraId="0439BA0C" w14:textId="77777777" w:rsidR="002978A9" w:rsidRDefault="002978A9">
            <w:pPr>
              <w:rPr>
                <w:rFonts w:eastAsia="Times New Roman"/>
              </w:rPr>
            </w:pPr>
            <w:r>
              <w:rPr>
                <w:rFonts w:eastAsia="Times New Roman"/>
              </w:rPr>
              <w:t>Rp 1jt</w:t>
            </w:r>
          </w:p>
        </w:tc>
        <w:tc>
          <w:tcPr>
            <w:tcW w:w="0" w:type="auto"/>
            <w:vAlign w:val="center"/>
            <w:hideMark/>
          </w:tcPr>
          <w:p w14:paraId="35A321A5" w14:textId="77777777" w:rsidR="002978A9" w:rsidRDefault="002978A9">
            <w:pPr>
              <w:rPr>
                <w:rFonts w:eastAsia="Times New Roman"/>
              </w:rPr>
            </w:pPr>
            <w:r>
              <w:rPr>
                <w:rFonts w:eastAsia="Times New Roman"/>
              </w:rPr>
              <w:t>Rp 2jt</w:t>
            </w:r>
          </w:p>
        </w:tc>
      </w:tr>
      <w:tr w:rsidR="00000000" w14:paraId="258606BD" w14:textId="77777777">
        <w:trPr>
          <w:divId w:val="1423919098"/>
          <w:tblCellSpacing w:w="15" w:type="dxa"/>
        </w:trPr>
        <w:tc>
          <w:tcPr>
            <w:tcW w:w="0" w:type="auto"/>
            <w:vAlign w:val="center"/>
            <w:hideMark/>
          </w:tcPr>
          <w:p w14:paraId="37BBD2D4" w14:textId="77777777" w:rsidR="002978A9" w:rsidRDefault="002978A9">
            <w:pPr>
              <w:rPr>
                <w:rFonts w:eastAsia="Times New Roman"/>
              </w:rPr>
            </w:pPr>
            <w:r>
              <w:rPr>
                <w:rStyle w:val="Strong"/>
                <w:rFonts w:eastAsia="Times New Roman"/>
              </w:rPr>
              <w:t>Setup + Install</w:t>
            </w:r>
          </w:p>
        </w:tc>
        <w:tc>
          <w:tcPr>
            <w:tcW w:w="0" w:type="auto"/>
            <w:vAlign w:val="center"/>
            <w:hideMark/>
          </w:tcPr>
          <w:p w14:paraId="3B93DF90" w14:textId="77777777" w:rsidR="002978A9" w:rsidRDefault="002978A9">
            <w:pPr>
              <w:rPr>
                <w:rFonts w:eastAsia="Times New Roman"/>
              </w:rPr>
            </w:pPr>
            <w:r>
              <w:rPr>
                <w:rFonts w:eastAsia="Times New Roman"/>
              </w:rPr>
              <w:t>Rp 10jt (DevOps 1 minggu)</w:t>
            </w:r>
          </w:p>
        </w:tc>
        <w:tc>
          <w:tcPr>
            <w:tcW w:w="0" w:type="auto"/>
            <w:vAlign w:val="center"/>
            <w:hideMark/>
          </w:tcPr>
          <w:p w14:paraId="32F47B45" w14:textId="77777777" w:rsidR="002978A9" w:rsidRDefault="002978A9">
            <w:pPr>
              <w:rPr>
                <w:rFonts w:eastAsia="Times New Roman"/>
              </w:rPr>
            </w:pPr>
            <w:r>
              <w:rPr>
                <w:rFonts w:eastAsia="Times New Roman"/>
              </w:rPr>
              <w:t>Rp 10jt</w:t>
            </w:r>
          </w:p>
        </w:tc>
        <w:tc>
          <w:tcPr>
            <w:tcW w:w="0" w:type="auto"/>
            <w:vAlign w:val="center"/>
            <w:hideMark/>
          </w:tcPr>
          <w:p w14:paraId="6829C561" w14:textId="77777777" w:rsidR="002978A9" w:rsidRDefault="002978A9">
            <w:pPr>
              <w:rPr>
                <w:rFonts w:eastAsia="Times New Roman"/>
              </w:rPr>
            </w:pPr>
            <w:r>
              <w:rPr>
                <w:rFonts w:eastAsia="Times New Roman"/>
              </w:rPr>
              <w:t>Rp 10jt</w:t>
            </w:r>
          </w:p>
        </w:tc>
      </w:tr>
      <w:tr w:rsidR="00000000" w14:paraId="5EAF8F18" w14:textId="77777777">
        <w:trPr>
          <w:divId w:val="1423919098"/>
          <w:tblCellSpacing w:w="15" w:type="dxa"/>
        </w:trPr>
        <w:tc>
          <w:tcPr>
            <w:tcW w:w="0" w:type="auto"/>
            <w:vAlign w:val="center"/>
            <w:hideMark/>
          </w:tcPr>
          <w:p w14:paraId="21BD34BD" w14:textId="77777777" w:rsidR="002978A9" w:rsidRDefault="002978A9">
            <w:pPr>
              <w:rPr>
                <w:rFonts w:eastAsia="Times New Roman"/>
              </w:rPr>
            </w:pPr>
            <w:r>
              <w:rPr>
                <w:rStyle w:val="Strong"/>
                <w:rFonts w:eastAsia="Times New Roman"/>
              </w:rPr>
              <w:t>Biaya Tak Terduga</w:t>
            </w:r>
          </w:p>
        </w:tc>
        <w:tc>
          <w:tcPr>
            <w:tcW w:w="0" w:type="auto"/>
            <w:vAlign w:val="center"/>
            <w:hideMark/>
          </w:tcPr>
          <w:p w14:paraId="729CF359" w14:textId="77777777" w:rsidR="002978A9" w:rsidRDefault="002978A9">
            <w:pPr>
              <w:rPr>
                <w:rFonts w:eastAsia="Times New Roman"/>
              </w:rPr>
            </w:pPr>
            <w:r>
              <w:rPr>
                <w:rFonts w:eastAsia="Times New Roman"/>
              </w:rPr>
              <w:t>Rp 3jt</w:t>
            </w:r>
          </w:p>
        </w:tc>
        <w:tc>
          <w:tcPr>
            <w:tcW w:w="0" w:type="auto"/>
            <w:vAlign w:val="center"/>
            <w:hideMark/>
          </w:tcPr>
          <w:p w14:paraId="0A30A27C" w14:textId="77777777" w:rsidR="002978A9" w:rsidRDefault="002978A9">
            <w:pPr>
              <w:rPr>
                <w:rFonts w:eastAsia="Times New Roman"/>
              </w:rPr>
            </w:pPr>
            <w:r>
              <w:rPr>
                <w:rFonts w:eastAsia="Times New Roman"/>
              </w:rPr>
              <w:t>Rp 6jt</w:t>
            </w:r>
          </w:p>
        </w:tc>
        <w:tc>
          <w:tcPr>
            <w:tcW w:w="0" w:type="auto"/>
            <w:vAlign w:val="center"/>
            <w:hideMark/>
          </w:tcPr>
          <w:p w14:paraId="06D619FC" w14:textId="77777777" w:rsidR="002978A9" w:rsidRDefault="002978A9">
            <w:pPr>
              <w:rPr>
                <w:rFonts w:eastAsia="Times New Roman"/>
              </w:rPr>
            </w:pPr>
            <w:r>
              <w:rPr>
                <w:rFonts w:eastAsia="Times New Roman"/>
              </w:rPr>
              <w:t>Rp 7jt</w:t>
            </w:r>
          </w:p>
        </w:tc>
      </w:tr>
      <w:tr w:rsidR="00000000" w14:paraId="3B29B5B9" w14:textId="77777777">
        <w:trPr>
          <w:divId w:val="1423919098"/>
          <w:tblCellSpacing w:w="15" w:type="dxa"/>
        </w:trPr>
        <w:tc>
          <w:tcPr>
            <w:tcW w:w="0" w:type="auto"/>
            <w:vAlign w:val="center"/>
            <w:hideMark/>
          </w:tcPr>
          <w:p w14:paraId="10116E8D" w14:textId="77777777" w:rsidR="002978A9" w:rsidRDefault="002978A9">
            <w:pPr>
              <w:rPr>
                <w:rFonts w:eastAsia="Times New Roman"/>
              </w:rPr>
            </w:pPr>
            <w:r>
              <w:rPr>
                <w:rStyle w:val="Strong"/>
                <w:rFonts w:eastAsia="Times New Roman"/>
              </w:rPr>
              <w:t>Total</w:t>
            </w:r>
          </w:p>
        </w:tc>
        <w:tc>
          <w:tcPr>
            <w:tcW w:w="0" w:type="auto"/>
            <w:vAlign w:val="center"/>
            <w:hideMark/>
          </w:tcPr>
          <w:p w14:paraId="07CAE11B" w14:textId="77777777" w:rsidR="002978A9" w:rsidRDefault="002978A9">
            <w:pPr>
              <w:rPr>
                <w:rFonts w:eastAsia="Times New Roman"/>
              </w:rPr>
            </w:pPr>
            <w:r>
              <w:rPr>
                <w:rStyle w:val="Strong"/>
                <w:rFonts w:eastAsia="Times New Roman"/>
              </w:rPr>
              <w:t>~Rp 60jt</w:t>
            </w:r>
          </w:p>
        </w:tc>
        <w:tc>
          <w:tcPr>
            <w:tcW w:w="0" w:type="auto"/>
            <w:vAlign w:val="center"/>
            <w:hideMark/>
          </w:tcPr>
          <w:p w14:paraId="0D2A8009" w14:textId="77777777" w:rsidR="002978A9" w:rsidRDefault="002978A9">
            <w:pPr>
              <w:rPr>
                <w:rFonts w:eastAsia="Times New Roman"/>
              </w:rPr>
            </w:pPr>
            <w:r>
              <w:rPr>
                <w:rStyle w:val="Strong"/>
                <w:rFonts w:eastAsia="Times New Roman"/>
              </w:rPr>
              <w:t>~Rp 110jt</w:t>
            </w:r>
          </w:p>
        </w:tc>
        <w:tc>
          <w:tcPr>
            <w:tcW w:w="0" w:type="auto"/>
            <w:vAlign w:val="center"/>
            <w:hideMark/>
          </w:tcPr>
          <w:p w14:paraId="327E87BA" w14:textId="77777777" w:rsidR="002978A9" w:rsidRDefault="002978A9">
            <w:pPr>
              <w:rPr>
                <w:rFonts w:eastAsia="Times New Roman"/>
              </w:rPr>
            </w:pPr>
            <w:r>
              <w:rPr>
                <w:rStyle w:val="Strong"/>
                <w:rFonts w:eastAsia="Times New Roman"/>
              </w:rPr>
              <w:t>~Rp 160jt</w:t>
            </w:r>
          </w:p>
        </w:tc>
      </w:tr>
    </w:tbl>
    <w:p w14:paraId="4A2D5B2A" w14:textId="77777777" w:rsidR="002978A9" w:rsidRDefault="002978A9">
      <w:pPr>
        <w:pStyle w:val="NormalWeb"/>
        <w:ind w:left="720" w:right="720"/>
        <w:divId w:val="1415282508"/>
        <w:rPr>
          <w:lang w:val="id-ID"/>
        </w:rPr>
      </w:pPr>
      <w:r>
        <w:rPr>
          <w:lang w:val="id-ID"/>
        </w:rPr>
        <w:t>Catatan: Harga dapat berubah. RTX 3090 used sangat fluktuatif. Harga dalam IDR estimasi 2026.</w:t>
      </w:r>
    </w:p>
    <w:p w14:paraId="490F35BF" w14:textId="77777777" w:rsidR="002978A9" w:rsidRDefault="002978A9">
      <w:pPr>
        <w:pStyle w:val="NormalWeb"/>
        <w:rPr>
          <w:lang w:val="id-ID"/>
        </w:rPr>
      </w:pPr>
      <w:r>
        <w:rPr>
          <w:lang w:val="id-ID"/>
        </w:rPr>
        <w:t xml:space="preserve">Bacaan penting tabel ini bukan sekadar total, melainkan </w:t>
      </w:r>
      <w:r>
        <w:rPr>
          <w:rStyle w:val="Strong"/>
          <w:lang w:val="id-ID"/>
        </w:rPr>
        <w:t>struktur dominannya</w:t>
      </w:r>
      <w:r>
        <w:rPr>
          <w:lang w:val="id-ID"/>
        </w:rPr>
        <w:t xml:space="preserve">: GPU selalu menyumbang 40-50% anggaran, disusul CPU+motherboard. Perhatikan pula bahwa </w:t>
      </w:r>
      <w:r>
        <w:rPr>
          <w:rStyle w:val="Emphasis"/>
          <w:lang w:val="id-ID"/>
        </w:rPr>
        <w:t>Setup + Install</w:t>
      </w:r>
      <w:r>
        <w:rPr>
          <w:lang w:val="id-ID"/>
        </w:rPr>
        <w:t xml:space="preserve"> (Rp 10jt) konstan di semua tier — tenaga kerja DevOps tidak menjadi lebih mahal hanya karena kartunya lebih besar, dan biaya tak terduga naik seiring mahalnya komponen yang harus diganti. Bila total rincian dijumlahkan, Medium mencapai ±Rp 110jt dan Optimal ±Rp 160jt — angka label tier di header adalah </w:t>
      </w:r>
      <w:r>
        <w:rPr>
          <w:rStyle w:val="Emphasis"/>
          <w:lang w:val="id-ID"/>
        </w:rPr>
        <w:t>target</w:t>
      </w:r>
      <w:r>
        <w:rPr>
          <w:lang w:val="id-ID"/>
        </w:rPr>
        <w:t xml:space="preserve"> </w:t>
      </w:r>
      <w:r>
        <w:rPr>
          <w:lang w:val="id-ID"/>
        </w:rPr>
        <w:t xml:space="preserve">anggaran, sedangkan rincian komponen adalah </w:t>
      </w:r>
      <w:r>
        <w:rPr>
          <w:rStyle w:val="Emphasis"/>
          <w:lang w:val="id-ID"/>
        </w:rPr>
        <w:t>realita</w:t>
      </w:r>
      <w:r>
        <w:rPr>
          <w:lang w:val="id-ID"/>
        </w:rPr>
        <w:t xml:space="preserve"> pasar yang lebih jujur untuk diajukan ke finance.</w:t>
      </w:r>
    </w:p>
    <w:p w14:paraId="678DB1E8" w14:textId="77777777" w:rsidR="002978A9" w:rsidRDefault="002978A9">
      <w:pPr>
        <w:rPr>
          <w:rFonts w:eastAsia="Times New Roman"/>
          <w:lang w:val="id-ID"/>
        </w:rPr>
      </w:pPr>
      <w:r>
        <w:rPr>
          <w:rFonts w:eastAsia="Times New Roman"/>
          <w:lang w:val="id-ID"/>
        </w:rPr>
        <w:pict w14:anchorId="141267D2">
          <v:rect id="_x0000_i1354" style="width:0;height:1.5pt" o:hralign="center" o:hrstd="t" o:hr="t" fillcolor="#a0a0a0" stroked="f"/>
        </w:pict>
      </w:r>
    </w:p>
    <w:p w14:paraId="41EF0319" w14:textId="77777777" w:rsidR="002978A9" w:rsidRDefault="002978A9">
      <w:pPr>
        <w:pStyle w:val="Heading2"/>
        <w:rPr>
          <w:rFonts w:eastAsia="Times New Roman"/>
          <w:lang w:val="id-ID"/>
        </w:rPr>
      </w:pPr>
      <w:r>
        <w:rPr>
          <w:rFonts w:eastAsia="Times New Roman"/>
          <w:lang w:val="id-ID"/>
        </w:rPr>
        <w:t>3. Tiga Tier Budget: Memilih Berdasarkan Jumlah Pengguna</w:t>
      </w:r>
    </w:p>
    <w:p w14:paraId="0956AC8E" w14:textId="77777777" w:rsidR="002978A9" w:rsidRDefault="002978A9">
      <w:pPr>
        <w:pStyle w:val="Heading3"/>
        <w:rPr>
          <w:rFonts w:eastAsia="Times New Roman"/>
          <w:lang w:val="id-ID"/>
        </w:rPr>
      </w:pPr>
      <w:r>
        <w:rPr>
          <w:rFonts w:eastAsia="Times New Roman"/>
          <w:lang w:val="id-ID"/>
        </w:rPr>
        <w:t>Budget (~Rp 60jt): Dua RTX 3090 Sahabat Tim Kecil</w:t>
      </w:r>
    </w:p>
    <w:p w14:paraId="5D266839" w14:textId="77777777" w:rsidR="002978A9" w:rsidRDefault="002978A9">
      <w:pPr>
        <w:pStyle w:val="NormalWeb"/>
        <w:rPr>
          <w:lang w:val="id-ID"/>
        </w:rPr>
      </w:pPr>
      <w:r>
        <w:rPr>
          <w:lang w:val="id-ID"/>
        </w:rPr>
        <w:t xml:space="preserve">Tier pertama menyasar tim </w:t>
      </w:r>
      <w:r>
        <w:rPr>
          <w:rStyle w:val="Strong"/>
          <w:lang w:val="id-ID"/>
        </w:rPr>
        <w:t>9-12 pengguna</w:t>
      </w:r>
      <w:r>
        <w:rPr>
          <w:lang w:val="id-ID"/>
        </w:rPr>
        <w:t xml:space="preserve">: </w:t>
      </w:r>
      <w:r>
        <w:rPr>
          <w:rStyle w:val="Strong"/>
          <w:lang w:val="id-ID"/>
        </w:rPr>
        <w:t>2× RTX 3090 used</w:t>
      </w:r>
      <w:r>
        <w:rPr>
          <w:lang w:val="id-ID"/>
        </w:rPr>
        <w:t xml:space="preserve"> </w:t>
      </w:r>
      <w:r>
        <w:rPr>
          <w:lang w:val="id-ID"/>
        </w:rPr>
        <w:t xml:space="preserve">— kartu bekas pakai yang harganya jauh lebih bersahabat dan tetap bertenaga 24 GB per kartu — dipasang di CPU kelas konsumen (Ryzen) dengan motherboard konsumen dan 64 GB RAM. Nilainya: 48 GB VRAM total, cukup untuk model 70B dalam Q4 atau model 32B dalam kualitas Q8. Tabel 7.26 akan menunjukkan bahwa tier ini sudah mampu memberi kualitas "Sangat Baik" untuk 10 pengguna. Trade-off-nya: garansi GPU </w:t>
      </w:r>
      <w:r>
        <w:rPr>
          <w:rStyle w:val="Emphasis"/>
          <w:lang w:val="id-ID"/>
        </w:rPr>
        <w:t>used</w:t>
      </w:r>
      <w:r>
        <w:rPr>
          <w:lang w:val="id-ID"/>
        </w:rPr>
        <w:t xml:space="preserve"> terbatas, dan daya tahan jangka panjang perlu dimonitor via </w:t>
      </w:r>
      <w:r>
        <w:rPr>
          <w:rStyle w:val="Emphasis"/>
          <w:lang w:val="id-ID"/>
        </w:rPr>
        <w:t>thermal</w:t>
      </w:r>
      <w:r>
        <w:rPr>
          <w:lang w:val="id-ID"/>
        </w:rPr>
        <w:t xml:space="preserve"> (Bab 7.7).</w:t>
      </w:r>
    </w:p>
    <w:p w14:paraId="25794C18" w14:textId="77777777" w:rsidR="002978A9" w:rsidRDefault="002978A9">
      <w:pPr>
        <w:pStyle w:val="Heading3"/>
        <w:rPr>
          <w:rFonts w:eastAsia="Times New Roman"/>
          <w:lang w:val="id-ID"/>
        </w:rPr>
      </w:pPr>
      <w:r>
        <w:rPr>
          <w:rFonts w:eastAsia="Times New Roman"/>
          <w:lang w:val="id-ID"/>
        </w:rPr>
        <w:t>Medium (~Rp 90jt): RTX 4090 untuk Tim Bertumbuh</w:t>
      </w:r>
    </w:p>
    <w:p w14:paraId="3968F216" w14:textId="77777777" w:rsidR="002978A9" w:rsidRDefault="002978A9">
      <w:pPr>
        <w:pStyle w:val="NormalWeb"/>
        <w:rPr>
          <w:lang w:val="id-ID"/>
        </w:rPr>
      </w:pPr>
      <w:r>
        <w:rPr>
          <w:lang w:val="id-ID"/>
        </w:rPr>
        <w:t xml:space="preserve">Tier menengah untuk tim </w:t>
      </w:r>
      <w:r>
        <w:rPr>
          <w:rStyle w:val="Strong"/>
          <w:lang w:val="id-ID"/>
        </w:rPr>
        <w:t>12-16 pengguna</w:t>
      </w:r>
      <w:r>
        <w:rPr>
          <w:lang w:val="id-ID"/>
        </w:rPr>
        <w:t xml:space="preserve"> memasang </w:t>
      </w:r>
      <w:r>
        <w:rPr>
          <w:rStyle w:val="Strong"/>
          <w:lang w:val="id-ID"/>
        </w:rPr>
        <w:t>2× RTX 4090</w:t>
      </w:r>
      <w:r>
        <w:rPr>
          <w:lang w:val="id-ID"/>
        </w:rPr>
        <w:t xml:space="preserve"> di platform Threadripper dengan 128 GB RAM. Lompatan terbesarnya bukan pada VRAM (sama-sama 48 GB total), melainkan pada bandwidth dan keandalan: RTX 4090 memindahkan data dua kali lebih cepat dan tidak bergantung pada kondisi kartu bekas. Hasilnya di Tabel 7.26: </w:t>
      </w:r>
      <w:r>
        <w:rPr>
          <w:rStyle w:val="Emphasis"/>
          <w:lang w:val="id-ID"/>
        </w:rPr>
        <w:t>concurrency</w:t>
      </w:r>
      <w:r>
        <w:rPr>
          <w:lang w:val="id-ID"/>
        </w:rPr>
        <w:t xml:space="preserve"> lebih tinggi, </w:t>
      </w:r>
      <w:r>
        <w:rPr>
          <w:rStyle w:val="Emphasis"/>
          <w:lang w:val="id-ID"/>
        </w:rPr>
        <w:t>latency</w:t>
      </w:r>
      <w:r>
        <w:rPr>
          <w:lang w:val="id-ID"/>
        </w:rPr>
        <w:t xml:space="preserve"> lebih rendah, dan ruang untuk model </w:t>
      </w:r>
      <w:r>
        <w:rPr>
          <w:rStyle w:val="Emphasis"/>
          <w:lang w:val="id-ID"/>
        </w:rPr>
        <w:t>granular MoE</w:t>
      </w:r>
      <w:r>
        <w:rPr>
          <w:lang w:val="id-ID"/>
        </w:rPr>
        <w:t xml:space="preserve"> </w:t>
      </w:r>
      <w:r>
        <w:rPr>
          <w:lang w:val="id-ID"/>
        </w:rPr>
        <w:t>seperti Mistral Large 3 mulai terbuka. Tier ini adalah pilihan paling seimbang bagi tim yang sudah menindaklanjuti Bab 7.7 dengan serius.</w:t>
      </w:r>
    </w:p>
    <w:p w14:paraId="0A1C06C5" w14:textId="77777777" w:rsidR="002978A9" w:rsidRDefault="002978A9">
      <w:pPr>
        <w:pStyle w:val="Heading3"/>
        <w:rPr>
          <w:rFonts w:eastAsia="Times New Roman"/>
          <w:lang w:val="id-ID"/>
        </w:rPr>
      </w:pPr>
      <w:r>
        <w:rPr>
          <w:rFonts w:eastAsia="Times New Roman"/>
          <w:lang w:val="id-ID"/>
        </w:rPr>
        <w:t>Optimal (~Rp 120jt): RTX 5090 untuk 16-20 Pengguna</w:t>
      </w:r>
    </w:p>
    <w:p w14:paraId="703C5FB2" w14:textId="77777777" w:rsidR="002978A9" w:rsidRDefault="002978A9">
      <w:pPr>
        <w:pStyle w:val="NormalWeb"/>
        <w:rPr>
          <w:lang w:val="id-ID"/>
        </w:rPr>
      </w:pPr>
      <w:r>
        <w:rPr>
          <w:lang w:val="id-ID"/>
        </w:rPr>
        <w:t xml:space="preserve">Tier tertinggi memasang </w:t>
      </w:r>
      <w:r>
        <w:rPr>
          <w:rStyle w:val="Strong"/>
          <w:lang w:val="id-ID"/>
        </w:rPr>
        <w:t>2× RTX 5090</w:t>
      </w:r>
      <w:r>
        <w:rPr>
          <w:lang w:val="id-ID"/>
        </w:rPr>
        <w:t xml:space="preserve"> di platform Threadripper Pro dengan 256 GB ECC RAM. Kartu generasi terbaru membuka 64 GB VRAM — </w:t>
      </w:r>
      <w:r>
        <w:rPr>
          <w:rStyle w:val="Emphasis"/>
          <w:lang w:val="id-ID"/>
        </w:rPr>
        <w:t>headroom</w:t>
      </w:r>
      <w:r>
        <w:rPr>
          <w:lang w:val="id-ID"/>
        </w:rPr>
        <w:t xml:space="preserve"> untuk DeepSeek V4 Flash Q4 melayani ~15 pengguna bersamaan, atau model 70B dalam Q8. Ilusinya sederhana: ini bukan membeli GPU tambahan, melainkan membeli </w:t>
      </w:r>
      <w:r>
        <w:rPr>
          <w:rStyle w:val="Strong"/>
          <w:lang w:val="id-ID"/>
        </w:rPr>
        <w:t>waktu tenang selama 3-5 tahun</w:t>
      </w:r>
      <w:r>
        <w:rPr>
          <w:lang w:val="id-ID"/>
        </w:rPr>
        <w:t xml:space="preserve"> — tidak perlu upgrade di tengah jalan ketika tim dan model tumbuh. Perhatikan bahwa label tier ("~Rp 120jt") sedikit berbeda dari jumlah rincian komponen di Tabel 7.23 (~Rp 160jt) — wajar, karena harga GPU generasi baru bergejolak; jadikan rincian komponen sebagai pegangan anggaran yang lebih jujur.</w:t>
      </w:r>
    </w:p>
    <w:p w14:paraId="57302F57" w14:textId="77777777" w:rsidR="002978A9" w:rsidRDefault="002978A9">
      <w:pPr>
        <w:pStyle w:val="table-label"/>
        <w:rPr>
          <w:lang w:val="id-ID"/>
        </w:rPr>
      </w:pPr>
      <w:r>
        <w:rPr>
          <w:lang w:val="id-ID"/>
        </w:rPr>
        <w:t>Tabel 7.24: Perbandingan Model Berdasarkan Budget VRAM</w:t>
      </w:r>
    </w:p>
    <w:p w14:paraId="6E950A39" w14:textId="77777777" w:rsidR="002978A9" w:rsidRDefault="002978A9">
      <w:pPr>
        <w:pStyle w:val="NormalWeb"/>
        <w:rPr>
          <w:lang w:val="id-ID"/>
        </w:rPr>
      </w:pPr>
      <w:r>
        <w:rPr>
          <w:lang w:val="id-ID"/>
        </w:rPr>
        <w:t>Terakhir, peta kualitas yang bisa Anda beli di setiap rentang VRAM — untuk memastikan tier yang dipilih benar-benar menghidupkan model yang dibutuhkan: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834"/>
        <w:gridCol w:w="3532"/>
        <w:gridCol w:w="1407"/>
        <w:gridCol w:w="1093"/>
      </w:tblGrid>
      <w:tr w:rsidR="00000000" w14:paraId="390A64AD" w14:textId="77777777">
        <w:trPr>
          <w:divId w:val="1946572429"/>
          <w:tblHeader/>
          <w:tblCellSpacing w:w="15" w:type="dxa"/>
        </w:trPr>
        <w:tc>
          <w:tcPr>
            <w:tcW w:w="0" w:type="auto"/>
            <w:vAlign w:val="center"/>
            <w:hideMark/>
          </w:tcPr>
          <w:p w14:paraId="66B622F1" w14:textId="77777777" w:rsidR="002978A9" w:rsidRDefault="002978A9">
            <w:pPr>
              <w:jc w:val="center"/>
              <w:rPr>
                <w:rFonts w:eastAsia="Times New Roman"/>
                <w:b/>
                <w:bCs/>
              </w:rPr>
            </w:pPr>
            <w:r>
              <w:rPr>
                <w:rFonts w:eastAsia="Times New Roman"/>
                <w:b/>
                <w:bCs/>
              </w:rPr>
              <w:t>Budget VRAM</w:t>
            </w:r>
          </w:p>
        </w:tc>
        <w:tc>
          <w:tcPr>
            <w:tcW w:w="0" w:type="auto"/>
            <w:vAlign w:val="center"/>
            <w:hideMark/>
          </w:tcPr>
          <w:p w14:paraId="746769AA" w14:textId="77777777" w:rsidR="002978A9" w:rsidRDefault="002978A9">
            <w:pPr>
              <w:jc w:val="center"/>
              <w:rPr>
                <w:rFonts w:eastAsia="Times New Roman"/>
                <w:b/>
                <w:bCs/>
              </w:rPr>
            </w:pPr>
            <w:r>
              <w:rPr>
                <w:rFonts w:eastAsia="Times New Roman"/>
                <w:b/>
                <w:bCs/>
              </w:rPr>
              <w:t>GPU</w:t>
            </w:r>
          </w:p>
        </w:tc>
        <w:tc>
          <w:tcPr>
            <w:tcW w:w="0" w:type="auto"/>
            <w:vAlign w:val="center"/>
            <w:hideMark/>
          </w:tcPr>
          <w:p w14:paraId="3E4D9119" w14:textId="77777777" w:rsidR="002978A9" w:rsidRDefault="002978A9">
            <w:pPr>
              <w:jc w:val="center"/>
              <w:rPr>
                <w:rFonts w:eastAsia="Times New Roman"/>
                <w:b/>
                <w:bCs/>
              </w:rPr>
            </w:pPr>
            <w:r>
              <w:rPr>
                <w:rFonts w:eastAsia="Times New Roman"/>
                <w:b/>
                <w:bCs/>
              </w:rPr>
              <w:t>Model Maksimal</w:t>
            </w:r>
          </w:p>
        </w:tc>
        <w:tc>
          <w:tcPr>
            <w:tcW w:w="0" w:type="auto"/>
            <w:vAlign w:val="center"/>
            <w:hideMark/>
          </w:tcPr>
          <w:p w14:paraId="40C44D1D" w14:textId="77777777" w:rsidR="002978A9" w:rsidRDefault="002978A9">
            <w:pPr>
              <w:jc w:val="center"/>
              <w:rPr>
                <w:rFonts w:eastAsia="Times New Roman"/>
                <w:b/>
                <w:bCs/>
              </w:rPr>
            </w:pPr>
            <w:r>
              <w:rPr>
                <w:rFonts w:eastAsia="Times New Roman"/>
                <w:b/>
                <w:bCs/>
              </w:rPr>
              <w:t>Concurrency</w:t>
            </w:r>
          </w:p>
        </w:tc>
        <w:tc>
          <w:tcPr>
            <w:tcW w:w="0" w:type="auto"/>
            <w:vAlign w:val="center"/>
            <w:hideMark/>
          </w:tcPr>
          <w:p w14:paraId="45CF33FE" w14:textId="77777777" w:rsidR="002978A9" w:rsidRDefault="002978A9">
            <w:pPr>
              <w:jc w:val="center"/>
              <w:rPr>
                <w:rFonts w:eastAsia="Times New Roman"/>
                <w:b/>
                <w:bCs/>
              </w:rPr>
            </w:pPr>
            <w:r>
              <w:rPr>
                <w:rFonts w:eastAsia="Times New Roman"/>
                <w:b/>
                <w:bCs/>
              </w:rPr>
              <w:t>Kualitas</w:t>
            </w:r>
          </w:p>
        </w:tc>
      </w:tr>
      <w:tr w:rsidR="00000000" w14:paraId="4A5C0A71" w14:textId="77777777">
        <w:trPr>
          <w:divId w:val="1946572429"/>
          <w:tblCellSpacing w:w="15" w:type="dxa"/>
        </w:trPr>
        <w:tc>
          <w:tcPr>
            <w:tcW w:w="0" w:type="auto"/>
            <w:vAlign w:val="center"/>
            <w:hideMark/>
          </w:tcPr>
          <w:p w14:paraId="5EC50CAC" w14:textId="77777777" w:rsidR="002978A9" w:rsidRDefault="002978A9">
            <w:pPr>
              <w:rPr>
                <w:rFonts w:eastAsia="Times New Roman"/>
              </w:rPr>
            </w:pPr>
            <w:r>
              <w:rPr>
                <w:rStyle w:val="Strong"/>
                <w:rFonts w:eastAsia="Times New Roman"/>
              </w:rPr>
              <w:t>24 GB</w:t>
            </w:r>
          </w:p>
        </w:tc>
        <w:tc>
          <w:tcPr>
            <w:tcW w:w="0" w:type="auto"/>
            <w:vAlign w:val="center"/>
            <w:hideMark/>
          </w:tcPr>
          <w:p w14:paraId="48841BCB" w14:textId="77777777" w:rsidR="002978A9" w:rsidRDefault="002978A9">
            <w:pPr>
              <w:rPr>
                <w:rFonts w:eastAsia="Times New Roman"/>
              </w:rPr>
            </w:pPr>
            <w:r>
              <w:rPr>
                <w:rFonts w:eastAsia="Times New Roman"/>
              </w:rPr>
              <w:t>1x RTX 4090</w:t>
            </w:r>
          </w:p>
        </w:tc>
        <w:tc>
          <w:tcPr>
            <w:tcW w:w="0" w:type="auto"/>
            <w:vAlign w:val="center"/>
            <w:hideMark/>
          </w:tcPr>
          <w:p w14:paraId="0F2B1783" w14:textId="77777777" w:rsidR="002978A9" w:rsidRDefault="002978A9">
            <w:pPr>
              <w:rPr>
                <w:rFonts w:eastAsia="Times New Roman"/>
              </w:rPr>
            </w:pPr>
            <w:r>
              <w:rPr>
                <w:rFonts w:eastAsia="Times New Roman"/>
              </w:rPr>
              <w:t>Llama 3.1 (8B) Q8 / Qwen 3 (32B) Q4 / Ministral 3 (14B) Q8</w:t>
            </w:r>
          </w:p>
        </w:tc>
        <w:tc>
          <w:tcPr>
            <w:tcW w:w="0" w:type="auto"/>
            <w:vAlign w:val="center"/>
            <w:hideMark/>
          </w:tcPr>
          <w:p w14:paraId="0331AB20" w14:textId="77777777" w:rsidR="002978A9" w:rsidRDefault="002978A9">
            <w:pPr>
              <w:rPr>
                <w:rFonts w:eastAsia="Times New Roman"/>
              </w:rPr>
            </w:pPr>
            <w:r>
              <w:rPr>
                <w:rFonts w:eastAsia="Times New Roman"/>
              </w:rPr>
              <w:t>~5 user</w:t>
            </w:r>
          </w:p>
        </w:tc>
        <w:tc>
          <w:tcPr>
            <w:tcW w:w="0" w:type="auto"/>
            <w:vAlign w:val="center"/>
            <w:hideMark/>
          </w:tcPr>
          <w:p w14:paraId="237E9663" w14:textId="77777777" w:rsidR="002978A9" w:rsidRDefault="002978A9">
            <w:pPr>
              <w:rPr>
                <w:rFonts w:eastAsia="Times New Roman"/>
              </w:rPr>
            </w:pPr>
            <w:r>
              <w:rPr>
                <w:rFonts w:eastAsia="Times New Roman"/>
              </w:rPr>
              <w:t>Baik</w:t>
            </w:r>
          </w:p>
        </w:tc>
      </w:tr>
      <w:tr w:rsidR="00000000" w14:paraId="2C70D4BD" w14:textId="77777777">
        <w:trPr>
          <w:divId w:val="1946572429"/>
          <w:tblCellSpacing w:w="15" w:type="dxa"/>
        </w:trPr>
        <w:tc>
          <w:tcPr>
            <w:tcW w:w="0" w:type="auto"/>
            <w:vAlign w:val="center"/>
            <w:hideMark/>
          </w:tcPr>
          <w:p w14:paraId="48095D8D" w14:textId="77777777" w:rsidR="002978A9" w:rsidRDefault="002978A9">
            <w:pPr>
              <w:rPr>
                <w:rFonts w:eastAsia="Times New Roman"/>
              </w:rPr>
            </w:pPr>
            <w:r>
              <w:rPr>
                <w:rStyle w:val="Strong"/>
                <w:rFonts w:eastAsia="Times New Roman"/>
              </w:rPr>
              <w:t>48 GB</w:t>
            </w:r>
          </w:p>
        </w:tc>
        <w:tc>
          <w:tcPr>
            <w:tcW w:w="0" w:type="auto"/>
            <w:vAlign w:val="center"/>
            <w:hideMark/>
          </w:tcPr>
          <w:p w14:paraId="2A56D586" w14:textId="77777777" w:rsidR="002978A9" w:rsidRDefault="002978A9">
            <w:pPr>
              <w:rPr>
                <w:rFonts w:eastAsia="Times New Roman"/>
              </w:rPr>
            </w:pPr>
            <w:r>
              <w:rPr>
                <w:rFonts w:eastAsia="Times New Roman"/>
              </w:rPr>
              <w:t>2x RTX 3090+NVLink</w:t>
            </w:r>
          </w:p>
        </w:tc>
        <w:tc>
          <w:tcPr>
            <w:tcW w:w="0" w:type="auto"/>
            <w:vAlign w:val="center"/>
            <w:hideMark/>
          </w:tcPr>
          <w:p w14:paraId="604A2D5A" w14:textId="77777777" w:rsidR="002978A9" w:rsidRDefault="002978A9">
            <w:pPr>
              <w:rPr>
                <w:rFonts w:eastAsia="Times New Roman"/>
              </w:rPr>
            </w:pPr>
            <w:r>
              <w:rPr>
                <w:rFonts w:eastAsia="Times New Roman"/>
              </w:rPr>
              <w:t>Llama 3.1 (70B) Q4 / Qwen 3 (32B) Q8 / Qwen 3.6 (27B) Q8</w:t>
            </w:r>
          </w:p>
        </w:tc>
        <w:tc>
          <w:tcPr>
            <w:tcW w:w="0" w:type="auto"/>
            <w:vAlign w:val="center"/>
            <w:hideMark/>
          </w:tcPr>
          <w:p w14:paraId="18BAADF7" w14:textId="77777777" w:rsidR="002978A9" w:rsidRDefault="002978A9">
            <w:pPr>
              <w:rPr>
                <w:rFonts w:eastAsia="Times New Roman"/>
              </w:rPr>
            </w:pPr>
            <w:r>
              <w:rPr>
                <w:rFonts w:eastAsia="Times New Roman"/>
              </w:rPr>
              <w:t>~10 user</w:t>
            </w:r>
          </w:p>
        </w:tc>
        <w:tc>
          <w:tcPr>
            <w:tcW w:w="0" w:type="auto"/>
            <w:vAlign w:val="center"/>
            <w:hideMark/>
          </w:tcPr>
          <w:p w14:paraId="4CB08F28" w14:textId="77777777" w:rsidR="002978A9" w:rsidRDefault="002978A9">
            <w:pPr>
              <w:rPr>
                <w:rFonts w:eastAsia="Times New Roman"/>
              </w:rPr>
            </w:pPr>
            <w:r>
              <w:rPr>
                <w:rFonts w:eastAsia="Times New Roman"/>
              </w:rPr>
              <w:t>Sangat Baik</w:t>
            </w:r>
          </w:p>
        </w:tc>
      </w:tr>
      <w:tr w:rsidR="00000000" w14:paraId="1270091F" w14:textId="77777777">
        <w:trPr>
          <w:divId w:val="1946572429"/>
          <w:tblCellSpacing w:w="15" w:type="dxa"/>
        </w:trPr>
        <w:tc>
          <w:tcPr>
            <w:tcW w:w="0" w:type="auto"/>
            <w:vAlign w:val="center"/>
            <w:hideMark/>
          </w:tcPr>
          <w:p w14:paraId="7F9E1D04" w14:textId="77777777" w:rsidR="002978A9" w:rsidRDefault="002978A9">
            <w:pPr>
              <w:rPr>
                <w:rFonts w:eastAsia="Times New Roman"/>
              </w:rPr>
            </w:pPr>
            <w:r>
              <w:rPr>
                <w:rStyle w:val="Strong"/>
                <w:rFonts w:eastAsia="Times New Roman"/>
              </w:rPr>
              <w:t>48 GB</w:t>
            </w:r>
          </w:p>
        </w:tc>
        <w:tc>
          <w:tcPr>
            <w:tcW w:w="0" w:type="auto"/>
            <w:vAlign w:val="center"/>
            <w:hideMark/>
          </w:tcPr>
          <w:p w14:paraId="6FCC11CB" w14:textId="77777777" w:rsidR="002978A9" w:rsidRDefault="002978A9">
            <w:pPr>
              <w:rPr>
                <w:rFonts w:eastAsia="Times New Roman"/>
              </w:rPr>
            </w:pPr>
            <w:r>
              <w:rPr>
                <w:rFonts w:eastAsia="Times New Roman"/>
              </w:rPr>
              <w:t>2x RTX 4090 PCIe</w:t>
            </w:r>
          </w:p>
        </w:tc>
        <w:tc>
          <w:tcPr>
            <w:tcW w:w="0" w:type="auto"/>
            <w:vAlign w:val="center"/>
            <w:hideMark/>
          </w:tcPr>
          <w:p w14:paraId="02D395F5" w14:textId="77777777" w:rsidR="002978A9" w:rsidRDefault="002978A9">
            <w:pPr>
              <w:rPr>
                <w:rFonts w:eastAsia="Times New Roman"/>
              </w:rPr>
            </w:pPr>
            <w:r>
              <w:rPr>
                <w:rFonts w:eastAsia="Times New Roman"/>
              </w:rPr>
              <w:t>Llama 3.1 (70B) Q4 / DeepSeek Coder (67B) Q4 / Mistral Large 3 Q3</w:t>
            </w:r>
          </w:p>
        </w:tc>
        <w:tc>
          <w:tcPr>
            <w:tcW w:w="0" w:type="auto"/>
            <w:vAlign w:val="center"/>
            <w:hideMark/>
          </w:tcPr>
          <w:p w14:paraId="0A2C7933" w14:textId="77777777" w:rsidR="002978A9" w:rsidRDefault="002978A9">
            <w:pPr>
              <w:rPr>
                <w:rFonts w:eastAsia="Times New Roman"/>
              </w:rPr>
            </w:pPr>
            <w:r>
              <w:rPr>
                <w:rFonts w:eastAsia="Times New Roman"/>
              </w:rPr>
              <w:t>~8 user</w:t>
            </w:r>
          </w:p>
        </w:tc>
        <w:tc>
          <w:tcPr>
            <w:tcW w:w="0" w:type="auto"/>
            <w:vAlign w:val="center"/>
            <w:hideMark/>
          </w:tcPr>
          <w:p w14:paraId="67325EE9" w14:textId="77777777" w:rsidR="002978A9" w:rsidRDefault="002978A9">
            <w:pPr>
              <w:rPr>
                <w:rFonts w:eastAsia="Times New Roman"/>
              </w:rPr>
            </w:pPr>
            <w:r>
              <w:rPr>
                <w:rFonts w:eastAsia="Times New Roman"/>
              </w:rPr>
              <w:t>Sangat Baik</w:t>
            </w:r>
          </w:p>
        </w:tc>
      </w:tr>
      <w:tr w:rsidR="00000000" w14:paraId="582ED237" w14:textId="77777777">
        <w:trPr>
          <w:divId w:val="1946572429"/>
          <w:tblCellSpacing w:w="15" w:type="dxa"/>
        </w:trPr>
        <w:tc>
          <w:tcPr>
            <w:tcW w:w="0" w:type="auto"/>
            <w:vAlign w:val="center"/>
            <w:hideMark/>
          </w:tcPr>
          <w:p w14:paraId="6F1AB7CF" w14:textId="77777777" w:rsidR="002978A9" w:rsidRDefault="002978A9">
            <w:pPr>
              <w:rPr>
                <w:rFonts w:eastAsia="Times New Roman"/>
              </w:rPr>
            </w:pPr>
            <w:r>
              <w:rPr>
                <w:rStyle w:val="Strong"/>
                <w:rFonts w:eastAsia="Times New Roman"/>
              </w:rPr>
              <w:t>64 GB</w:t>
            </w:r>
          </w:p>
        </w:tc>
        <w:tc>
          <w:tcPr>
            <w:tcW w:w="0" w:type="auto"/>
            <w:vAlign w:val="center"/>
            <w:hideMark/>
          </w:tcPr>
          <w:p w14:paraId="6F0A8053" w14:textId="77777777" w:rsidR="002978A9" w:rsidRDefault="002978A9">
            <w:pPr>
              <w:rPr>
                <w:rFonts w:eastAsia="Times New Roman"/>
              </w:rPr>
            </w:pPr>
            <w:r>
              <w:rPr>
                <w:rFonts w:eastAsia="Times New Roman"/>
              </w:rPr>
              <w:t>2x RTX 5090</w:t>
            </w:r>
          </w:p>
        </w:tc>
        <w:tc>
          <w:tcPr>
            <w:tcW w:w="0" w:type="auto"/>
            <w:vAlign w:val="center"/>
            <w:hideMark/>
          </w:tcPr>
          <w:p w14:paraId="00E9E160" w14:textId="77777777" w:rsidR="002978A9" w:rsidRDefault="002978A9">
            <w:pPr>
              <w:rPr>
                <w:rFonts w:eastAsia="Times New Roman"/>
              </w:rPr>
            </w:pPr>
            <w:r>
              <w:rPr>
                <w:rFonts w:eastAsia="Times New Roman"/>
              </w:rPr>
              <w:t>Llama 3.1 (70B) Q8 / DeepSeek V4 Flash Q4 / DeepSeek V4 Pro Q4</w:t>
            </w:r>
          </w:p>
        </w:tc>
        <w:tc>
          <w:tcPr>
            <w:tcW w:w="0" w:type="auto"/>
            <w:vAlign w:val="center"/>
            <w:hideMark/>
          </w:tcPr>
          <w:p w14:paraId="2777BEAC" w14:textId="77777777" w:rsidR="002978A9" w:rsidRDefault="002978A9">
            <w:pPr>
              <w:rPr>
                <w:rFonts w:eastAsia="Times New Roman"/>
              </w:rPr>
            </w:pPr>
            <w:r>
              <w:rPr>
                <w:rFonts w:eastAsia="Times New Roman"/>
              </w:rPr>
              <w:t>~15 user</w:t>
            </w:r>
          </w:p>
        </w:tc>
        <w:tc>
          <w:tcPr>
            <w:tcW w:w="0" w:type="auto"/>
            <w:vAlign w:val="center"/>
            <w:hideMark/>
          </w:tcPr>
          <w:p w14:paraId="37DA9910" w14:textId="77777777" w:rsidR="002978A9" w:rsidRDefault="002978A9">
            <w:pPr>
              <w:rPr>
                <w:rFonts w:eastAsia="Times New Roman"/>
              </w:rPr>
            </w:pPr>
            <w:r>
              <w:rPr>
                <w:rFonts w:eastAsia="Times New Roman"/>
              </w:rPr>
              <w:t>Excellent</w:t>
            </w:r>
          </w:p>
        </w:tc>
      </w:tr>
      <w:tr w:rsidR="00000000" w14:paraId="680138FC" w14:textId="77777777">
        <w:trPr>
          <w:divId w:val="1946572429"/>
          <w:tblCellSpacing w:w="15" w:type="dxa"/>
        </w:trPr>
        <w:tc>
          <w:tcPr>
            <w:tcW w:w="0" w:type="auto"/>
            <w:vAlign w:val="center"/>
            <w:hideMark/>
          </w:tcPr>
          <w:p w14:paraId="17437095" w14:textId="77777777" w:rsidR="002978A9" w:rsidRDefault="002978A9">
            <w:pPr>
              <w:rPr>
                <w:rFonts w:eastAsia="Times New Roman"/>
              </w:rPr>
            </w:pPr>
            <w:r>
              <w:rPr>
                <w:rStyle w:val="Strong"/>
                <w:rFonts w:eastAsia="Times New Roman"/>
              </w:rPr>
              <w:t>80 GB</w:t>
            </w:r>
          </w:p>
        </w:tc>
        <w:tc>
          <w:tcPr>
            <w:tcW w:w="0" w:type="auto"/>
            <w:vAlign w:val="center"/>
            <w:hideMark/>
          </w:tcPr>
          <w:p w14:paraId="1142CD7D" w14:textId="77777777" w:rsidR="002978A9" w:rsidRDefault="002978A9">
            <w:pPr>
              <w:rPr>
                <w:rFonts w:eastAsia="Times New Roman"/>
              </w:rPr>
            </w:pPr>
            <w:r>
              <w:rPr>
                <w:rFonts w:eastAsia="Times New Roman"/>
              </w:rPr>
              <w:t>1x A100/H100</w:t>
            </w:r>
          </w:p>
        </w:tc>
        <w:tc>
          <w:tcPr>
            <w:tcW w:w="0" w:type="auto"/>
            <w:vAlign w:val="center"/>
            <w:hideMark/>
          </w:tcPr>
          <w:p w14:paraId="4AD1E138" w14:textId="77777777" w:rsidR="002978A9" w:rsidRDefault="002978A9">
            <w:pPr>
              <w:rPr>
                <w:rFonts w:eastAsia="Times New Roman"/>
              </w:rPr>
            </w:pPr>
            <w:r>
              <w:rPr>
                <w:rFonts w:eastAsia="Times New Roman"/>
              </w:rPr>
              <w:t>DeepSeek V4 Flash Q8 / Mistral Large 3 Q4 / Qwen3.7-Max (API)</w:t>
            </w:r>
          </w:p>
        </w:tc>
        <w:tc>
          <w:tcPr>
            <w:tcW w:w="0" w:type="auto"/>
            <w:vAlign w:val="center"/>
            <w:hideMark/>
          </w:tcPr>
          <w:p w14:paraId="70B9ECA5" w14:textId="77777777" w:rsidR="002978A9" w:rsidRDefault="002978A9">
            <w:pPr>
              <w:rPr>
                <w:rFonts w:eastAsia="Times New Roman"/>
              </w:rPr>
            </w:pPr>
            <w:r>
              <w:rPr>
                <w:rFonts w:eastAsia="Times New Roman"/>
              </w:rPr>
              <w:t>~12 user</w:t>
            </w:r>
          </w:p>
        </w:tc>
        <w:tc>
          <w:tcPr>
            <w:tcW w:w="0" w:type="auto"/>
            <w:vAlign w:val="center"/>
            <w:hideMark/>
          </w:tcPr>
          <w:p w14:paraId="27B864D6" w14:textId="77777777" w:rsidR="002978A9" w:rsidRDefault="002978A9">
            <w:pPr>
              <w:rPr>
                <w:rFonts w:eastAsia="Times New Roman"/>
              </w:rPr>
            </w:pPr>
            <w:r>
              <w:rPr>
                <w:rFonts w:eastAsia="Times New Roman"/>
              </w:rPr>
              <w:t>Excellent</w:t>
            </w:r>
          </w:p>
        </w:tc>
      </w:tr>
    </w:tbl>
    <w:p w14:paraId="11F4142F" w14:textId="77777777" w:rsidR="002978A9" w:rsidRDefault="002978A9">
      <w:pPr>
        <w:pStyle w:val="NormalWeb"/>
        <w:rPr>
          <w:lang w:val="id-ID"/>
        </w:rPr>
      </w:pPr>
      <w:r>
        <w:rPr>
          <w:lang w:val="id-ID"/>
        </w:rPr>
        <w:t xml:space="preserve">Tabel ini mematahkan mitos "semakin mahal semakin baik" dengan dua temuan. </w:t>
      </w:r>
      <w:r>
        <w:rPr>
          <w:rStyle w:val="Strong"/>
          <w:lang w:val="id-ID"/>
        </w:rPr>
        <w:t>Pertama</w:t>
      </w:r>
      <w:r>
        <w:rPr>
          <w:lang w:val="id-ID"/>
        </w:rPr>
        <w:t xml:space="preserve">, 48 GB sudah cukup untuk Llama 3.1 (70B) Q4 — tier Budget yang memasang 2× RTX 3090 (48 GB, 10 user) bisa melayani lebih banyak pengguna daripada 2× RTX 4090 (48 GB, 8 user) pada model yang sama, karena </w:t>
      </w:r>
      <w:r>
        <w:rPr>
          <w:rStyle w:val="Emphasis"/>
          <w:lang w:val="id-ID"/>
        </w:rPr>
        <w:t>NVLink bridge</w:t>
      </w:r>
      <w:r>
        <w:rPr>
          <w:lang w:val="id-ID"/>
        </w:rPr>
        <w:t xml:space="preserve"> mempercepat koordinasi antar kartu; harga kartu </w:t>
      </w:r>
      <w:r>
        <w:rPr>
          <w:rStyle w:val="Emphasis"/>
          <w:lang w:val="id-ID"/>
        </w:rPr>
        <w:t>used</w:t>
      </w:r>
      <w:r>
        <w:rPr>
          <w:lang w:val="id-ID"/>
        </w:rPr>
        <w:t xml:space="preserve"> pun jauh lebih rendah. </w:t>
      </w:r>
      <w:r>
        <w:rPr>
          <w:rStyle w:val="Strong"/>
          <w:lang w:val="id-ID"/>
        </w:rPr>
        <w:t>Kedua</w:t>
      </w:r>
      <w:r>
        <w:rPr>
          <w:lang w:val="id-ID"/>
        </w:rPr>
        <w:t xml:space="preserve">, baris 80 GB (A100/H100) yang harganya berlipat kali lipat tidak menambah </w:t>
      </w:r>
      <w:r>
        <w:rPr>
          <w:rStyle w:val="Emphasis"/>
          <w:lang w:val="id-ID"/>
        </w:rPr>
        <w:t>concurrency</w:t>
      </w:r>
      <w:r>
        <w:rPr>
          <w:lang w:val="id-ID"/>
        </w:rPr>
        <w:t xml:space="preserve"> dibanding 64 GB — kelipatan investasi hanya membeli kualitas presisi (Q8/Q4), bukan jumlah pengguna.</w:t>
      </w:r>
    </w:p>
    <w:p w14:paraId="5BB7137B" w14:textId="77777777" w:rsidR="002978A9" w:rsidRDefault="002978A9">
      <w:pPr>
        <w:rPr>
          <w:rFonts w:eastAsia="Times New Roman"/>
          <w:lang w:val="id-ID"/>
        </w:rPr>
      </w:pPr>
      <w:r>
        <w:rPr>
          <w:rFonts w:eastAsia="Times New Roman"/>
          <w:lang w:val="id-ID"/>
        </w:rPr>
        <w:pict w14:anchorId="212591AC">
          <v:rect id="_x0000_i1355" style="width:0;height:1.5pt" o:hralign="center" o:hrstd="t" o:hr="t" fillcolor="#a0a0a0" stroked="f"/>
        </w:pict>
      </w:r>
    </w:p>
    <w:p w14:paraId="19734FAB" w14:textId="77777777" w:rsidR="002978A9" w:rsidRDefault="002978A9">
      <w:pPr>
        <w:pStyle w:val="NormalWeb"/>
        <w:rPr>
          <w:lang w:val="id-ID"/>
        </w:rPr>
      </w:pPr>
      <w:r>
        <w:rPr>
          <w:lang w:val="id-ID"/>
        </w:rPr>
        <w:t>Berikut peta pengambilan keputusan yang memandu dari jumlah pengguna hingga konfigurasi GPU:</w:t>
      </w:r>
    </w:p>
    <w:p w14:paraId="77C421DE" w14:textId="77777777" w:rsidR="002978A9" w:rsidRDefault="002978A9">
      <w:pPr>
        <w:divId w:val="26297768"/>
        <w:rPr>
          <w:rFonts w:eastAsia="Times New Roman"/>
          <w:lang w:val="id-ID"/>
        </w:rPr>
      </w:pPr>
      <w:r>
        <w:rPr>
          <w:rFonts w:eastAsia="Times New Roman"/>
          <w:lang w:val="id-ID"/>
        </w:rPr>
        <w:t>graph TD Q[Jumlah User?] --&gt;|9-12 user| A[Budget Rp 60jt] Q --&gt;|12-16 user| B[Medium Rp 90jt] Q --&gt;|16-20 user| C[Optimal Rp 120jt] A --&gt; D{Model Kebutuhan?} D --&gt;|8B-14B cukup| E[1x RTX 4090 24GB] D --&gt;|Butuh 70B| F[2x RTX 3090 48GB] B --&gt; G{Prioritas?} G --&gt;|Performance| H[2x RTX 4090] G --&gt;|VRAM maksimal| I[2x RTX 3090 + NVLink]</w:t>
      </w:r>
    </w:p>
    <w:p w14:paraId="3A543E2E" w14:textId="77777777" w:rsidR="002978A9" w:rsidRDefault="002978A9">
      <w:pPr>
        <w:rPr>
          <w:rFonts w:eastAsia="Times New Roman"/>
          <w:lang w:val="id-ID"/>
        </w:rPr>
      </w:pPr>
      <w:r>
        <w:rPr>
          <w:rStyle w:val="fig-num"/>
          <w:rFonts w:eastAsia="Times New Roman"/>
          <w:lang w:val="id-ID"/>
        </w:rPr>
        <w:t>Gambar 7.8-1</w:t>
      </w:r>
      <w:r>
        <w:rPr>
          <w:rFonts w:eastAsia="Times New Roman"/>
          <w:lang w:val="id-ID"/>
        </w:rPr>
        <w:t>: Decision Tree Budge</w:t>
      </w:r>
      <w:r>
        <w:rPr>
          <w:rFonts w:eastAsia="Times New Roman"/>
          <w:lang w:val="id-ID"/>
        </w:rPr>
        <w:t>t</w:t>
      </w:r>
    </w:p>
    <w:p w14:paraId="4CE2405A" w14:textId="77777777" w:rsidR="002978A9" w:rsidRDefault="002978A9">
      <w:pPr>
        <w:pStyle w:val="NormalWeb"/>
        <w:rPr>
          <w:lang w:val="id-ID"/>
        </w:rPr>
      </w:pPr>
      <w:r>
        <w:rPr>
          <w:lang w:val="id-ID"/>
        </w:rPr>
        <w:t xml:space="preserve">Pohon ini mengajarkan satu pola kunci: </w:t>
      </w:r>
      <w:r>
        <w:rPr>
          <w:rStyle w:val="Strong"/>
          <w:lang w:val="id-ID"/>
        </w:rPr>
        <w:t>jumlah pengguna menentukan tier, kebutuhan model menentukan kartu</w:t>
      </w:r>
      <w:r>
        <w:rPr>
          <w:lang w:val="id-ID"/>
        </w:rPr>
        <w:t>. Menariknya, cabang-cabangnya sering menyimpang dari intuisi — tim 9-12 pengguna yang membutuhkan model 70B justru melompat ke 2× RTX 3090 (48 GB via NVLink) daripada membeli satu RTX 4090, karena Tabel 7.26 menunjukkan 48 GB adalah ambang bagi 70B Q4. Selalu tanya dua pertanyaan ini dalam urutan yang sama, dan keputusan hardware menjadi hampir deterministik.</w:t>
      </w:r>
    </w:p>
    <w:p w14:paraId="1ECBAE24" w14:textId="77777777" w:rsidR="002978A9" w:rsidRDefault="002978A9">
      <w:pPr>
        <w:pStyle w:val="NormalWeb"/>
        <w:rPr>
          <w:lang w:val="id-ID"/>
        </w:rPr>
      </w:pPr>
      <w:r>
        <w:rPr>
          <w:lang w:val="id-ID"/>
        </w:rPr>
        <w:t>Dari Tabel 7.23, beginilah wajah anggaran Rp 60 juta saat dipotret dari atas:</w:t>
      </w:r>
    </w:p>
    <w:p w14:paraId="06E44EB5" w14:textId="77777777" w:rsidR="002978A9" w:rsidRDefault="002978A9">
      <w:pPr>
        <w:divId w:val="1383822536"/>
        <w:rPr>
          <w:rFonts w:eastAsia="Times New Roman"/>
          <w:lang w:val="id-ID"/>
        </w:rPr>
      </w:pPr>
      <w:r>
        <w:rPr>
          <w:rFonts w:eastAsia="Times New Roman"/>
          <w:lang w:val="id-ID"/>
        </w:rPr>
        <w:t>pie showData title Dominasi Biaya - Tier Budget (Rp 60jt) "GPU (2x RTX 3090 used)" : 42 "CPU + Motherboard" : 17 "Setup + Install (DevOps)" : 17 "RAM" : 5 "Storage (NVMe)" : 5 "Biaya Tak Terduga" : 4 "PSU" : 3 "Case + Cooling" : 3 "Networking" : 2 "Aksesoris" : 2</w:t>
      </w:r>
    </w:p>
    <w:p w14:paraId="7FAC2EFF" w14:textId="77777777" w:rsidR="002978A9" w:rsidRDefault="002978A9">
      <w:pPr>
        <w:rPr>
          <w:rFonts w:eastAsia="Times New Roman"/>
          <w:lang w:val="id-ID"/>
        </w:rPr>
      </w:pPr>
      <w:r>
        <w:rPr>
          <w:rStyle w:val="fig-num"/>
          <w:rFonts w:eastAsia="Times New Roman"/>
          <w:lang w:val="id-ID"/>
        </w:rPr>
        <w:t>Gambar 7.8-2</w:t>
      </w:r>
      <w:r>
        <w:rPr>
          <w:rFonts w:eastAsia="Times New Roman"/>
          <w:lang w:val="id-ID"/>
        </w:rPr>
        <w:t>: Komponen Biaya Tier Budget (Pie Chart</w:t>
      </w:r>
      <w:r>
        <w:rPr>
          <w:rFonts w:eastAsia="Times New Roman"/>
          <w:lang w:val="id-ID"/>
        </w:rPr>
        <w:t>)</w:t>
      </w:r>
    </w:p>
    <w:p w14:paraId="0B93E427" w14:textId="77777777" w:rsidR="002978A9" w:rsidRDefault="002978A9">
      <w:pPr>
        <w:pStyle w:val="NormalWeb"/>
        <w:rPr>
          <w:lang w:val="id-ID"/>
        </w:rPr>
      </w:pPr>
      <w:r>
        <w:rPr>
          <w:lang w:val="id-ID"/>
        </w:rPr>
        <w:t xml:space="preserve">Pie chart ini menunjukkan isi perut anggaran: hampir </w:t>
      </w:r>
      <w:r>
        <w:rPr>
          <w:rStyle w:val="Strong"/>
          <w:lang w:val="id-ID"/>
        </w:rPr>
        <w:t>setengah dana (42%)</w:t>
      </w:r>
      <w:r>
        <w:rPr>
          <w:lang w:val="id-ID"/>
        </w:rPr>
        <w:t xml:space="preserve"> mengalir ke GPU — bukti bahwa pilihan GPU </w:t>
      </w:r>
      <w:r>
        <w:rPr>
          <w:rStyle w:val="Emphasis"/>
          <w:lang w:val="id-ID"/>
        </w:rPr>
        <w:t>used</w:t>
      </w:r>
      <w:r>
        <w:rPr>
          <w:lang w:val="id-ID"/>
        </w:rPr>
        <w:t xml:space="preserve"> adalah keputusan anggaran paling strategis Anda. </w:t>
      </w:r>
      <w:r>
        <w:rPr>
          <w:rStyle w:val="Emphasis"/>
          <w:lang w:val="id-ID"/>
        </w:rPr>
        <w:t>Setup + Install</w:t>
      </w:r>
      <w:r>
        <w:rPr>
          <w:lang w:val="id-ID"/>
        </w:rPr>
        <w:t xml:space="preserve"> </w:t>
      </w:r>
      <w:r>
        <w:rPr>
          <w:lang w:val="id-ID"/>
        </w:rPr>
        <w:t>(17%) setara dengan CPU+motherboard — angka yang sehat untuk disajikan ke pemilik usaha sebagai alasan mengapa "server murah" tetap membutuhkan DevOps. Tiga potongan terakhir (networking, aksesoris, case) mengingatkan bahwa komponen "kecil-kecil" tetap perlu kursi di meja; di sinilah Rp 60 juta menjadi Rp 63 juta tanpa pengawasan.</w:t>
      </w:r>
    </w:p>
    <w:p w14:paraId="43A454DB" w14:textId="77777777" w:rsidR="002978A9" w:rsidRDefault="002978A9">
      <w:pPr>
        <w:rPr>
          <w:rFonts w:eastAsia="Times New Roman"/>
          <w:lang w:val="id-ID"/>
        </w:rPr>
      </w:pPr>
      <w:r>
        <w:rPr>
          <w:rFonts w:eastAsia="Times New Roman"/>
          <w:lang w:val="id-ID"/>
        </w:rPr>
        <w:pict w14:anchorId="395237AB">
          <v:rect id="_x0000_i1356" style="width:0;height:1.5pt" o:hralign="center" o:hrstd="t" o:hr="t" fillcolor="#a0a0a0" stroked="f"/>
        </w:pict>
      </w:r>
    </w:p>
    <w:p w14:paraId="1258213D" w14:textId="77777777" w:rsidR="002978A9" w:rsidRDefault="002978A9">
      <w:pPr>
        <w:rPr>
          <w:rFonts w:eastAsia="Times New Roman"/>
          <w:lang w:val="id-ID"/>
        </w:rPr>
      </w:pPr>
      <w:r>
        <w:rPr>
          <w:rFonts w:eastAsia="Times New Roman"/>
          <w:lang w:val="id-ID"/>
        </w:rPr>
        <w:pict w14:anchorId="222E8034">
          <v:rect id="_x0000_i1357" style="width:0;height:1.5pt" o:hralign="center" o:hrstd="t" o:hr="t" fillcolor="#a0a0a0" stroked="f"/>
        </w:pict>
      </w:r>
    </w:p>
    <w:p w14:paraId="59FFE62B" w14:textId="77777777" w:rsidR="002978A9" w:rsidRDefault="002978A9">
      <w:pPr>
        <w:pStyle w:val="Heading2"/>
        <w:rPr>
          <w:rFonts w:eastAsia="Times New Roman"/>
          <w:lang w:val="id-ID"/>
        </w:rPr>
      </w:pPr>
      <w:r>
        <w:rPr>
          <w:rFonts w:eastAsia="Times New Roman"/>
          <w:lang w:val="id-ID"/>
        </w:rPr>
        <w:t>4. Self-Hosted vs Cloud API: Pertarungan TCO</w:t>
      </w:r>
    </w:p>
    <w:p w14:paraId="492DE4A0" w14:textId="77777777" w:rsidR="002978A9" w:rsidRDefault="002978A9">
      <w:pPr>
        <w:pStyle w:val="Heading3"/>
        <w:rPr>
          <w:rFonts w:eastAsia="Times New Roman"/>
          <w:lang w:val="id-ID"/>
        </w:rPr>
      </w:pPr>
      <w:r>
        <w:rPr>
          <w:rFonts w:eastAsia="Times New Roman"/>
          <w:lang w:val="id-ID"/>
        </w:rPr>
        <w:t>Menghitung Lawan dari Awan</w:t>
      </w:r>
    </w:p>
    <w:p w14:paraId="00A8A246" w14:textId="77777777" w:rsidR="002978A9" w:rsidRDefault="002978A9">
      <w:pPr>
        <w:pStyle w:val="NormalWeb"/>
        <w:rPr>
          <w:lang w:val="id-ID"/>
        </w:rPr>
      </w:pPr>
      <w:r>
        <w:rPr>
          <w:lang w:val="id-ID"/>
        </w:rPr>
        <w:t xml:space="preserve">Untuk membandingkan secara adil, pertama-tama hitung tagihan cloud yang sedang (atau akan) Anda bayar. Skenario standar 15 pengguna: </w:t>
      </w:r>
      <w:r>
        <w:rPr>
          <w:rStyle w:val="Strong"/>
          <w:lang w:val="id-ID"/>
        </w:rPr>
        <w:t>OpenAI ChatGPT Team</w:t>
      </w:r>
      <w:r>
        <w:rPr>
          <w:lang w:val="id-ID"/>
        </w:rPr>
        <w:t xml:space="preserve"> $25/pengguna/bulan dan </w:t>
      </w:r>
      <w:r>
        <w:rPr>
          <w:rStyle w:val="Strong"/>
          <w:lang w:val="id-ID"/>
        </w:rPr>
        <w:t>GitHub Copilot</w:t>
      </w:r>
      <w:r>
        <w:rPr>
          <w:lang w:val="id-ID"/>
        </w:rPr>
        <w:t xml:space="preserve"> </w:t>
      </w:r>
      <w:r>
        <w:rPr>
          <w:lang w:val="id-ID"/>
        </w:rPr>
        <w:t>$19/pengguna/bulan — total $44/pengguna/bulan, atau untuk 15 pengguna: $660/bulan ≈</w:t>
      </w:r>
      <w:r>
        <w:rPr>
          <w:lang w:val="id-ID"/>
        </w:rPr>
        <w:t xml:space="preserve"> </w:t>
      </w:r>
      <w:r>
        <w:rPr>
          <w:rStyle w:val="Strong"/>
          <w:lang w:val="id-ID"/>
        </w:rPr>
        <w:t>Rp 10,5 juta/bulan</w:t>
      </w:r>
      <w:r>
        <w:rPr>
          <w:lang w:val="id-ID"/>
        </w:rPr>
        <w:t xml:space="preserve">. Sebelum lanjut, sadari ini hanya "paket dasar" — </w:t>
      </w:r>
      <w:r>
        <w:rPr>
          <w:rStyle w:val="Emphasis"/>
          <w:lang w:val="id-ID"/>
        </w:rPr>
        <w:t>usage limit</w:t>
      </w:r>
      <w:r>
        <w:rPr>
          <w:lang w:val="id-ID"/>
        </w:rPr>
        <w:t xml:space="preserve"> per pengguna masih ada, dan tagihan </w:t>
      </w:r>
      <w:r>
        <w:rPr>
          <w:rStyle w:val="Emphasis"/>
          <w:lang w:val="id-ID"/>
        </w:rPr>
        <w:t>API</w:t>
      </w:r>
      <w:r>
        <w:rPr>
          <w:lang w:val="id-ID"/>
        </w:rPr>
        <w:t xml:space="preserve"> tambahan menyusul saat tim mulai membangun otomatisasi.</w:t>
      </w:r>
    </w:p>
    <w:p w14:paraId="60660A3B" w14:textId="77777777" w:rsidR="002978A9" w:rsidRDefault="002978A9">
      <w:pPr>
        <w:pStyle w:val="Heading3"/>
        <w:rPr>
          <w:rFonts w:eastAsia="Times New Roman"/>
          <w:lang w:val="id-ID"/>
        </w:rPr>
      </w:pPr>
      <w:r>
        <w:rPr>
          <w:rFonts w:eastAsia="Times New Roman"/>
          <w:lang w:val="id-ID"/>
        </w:rPr>
        <w:t>Saat Garis-Garis Bersilangan</w:t>
      </w:r>
    </w:p>
    <w:p w14:paraId="45A3591E" w14:textId="77777777" w:rsidR="002978A9" w:rsidRDefault="002978A9">
      <w:pPr>
        <w:pStyle w:val="NormalWeb"/>
        <w:rPr>
          <w:lang w:val="id-ID"/>
        </w:rPr>
      </w:pPr>
      <w:r>
        <w:rPr>
          <w:lang w:val="id-ID"/>
        </w:rPr>
        <w:t xml:space="preserve">Melawan angka itu, self-hosted menawarkan </w:t>
      </w:r>
      <w:r>
        <w:rPr>
          <w:rStyle w:val="Strong"/>
          <w:lang w:val="id-ID"/>
        </w:rPr>
        <w:t>Rp 60-120 juta sekali</w:t>
      </w:r>
      <w:r>
        <w:rPr>
          <w:lang w:val="id-ID"/>
        </w:rPr>
        <w:t xml:space="preserve"> ditambah </w:t>
      </w:r>
      <w:r>
        <w:rPr>
          <w:rStyle w:val="Strong"/>
          <w:lang w:val="id-ID"/>
        </w:rPr>
        <w:t>Rp 1-3 juta/bulan</w:t>
      </w:r>
      <w:r>
        <w:rPr>
          <w:lang w:val="id-ID"/>
        </w:rPr>
        <w:t xml:space="preserve"> untuk listrik dan maintenance (rincian di Tabel 7.26). Kurva keduanya saling berpotongan: cloud mulai lebih murah (nol modal), tetapi garisnya naik tak pernah berhenti; self-hosted menanjak di awal, lalu mendatar. Titik persilangan itulah </w:t>
      </w:r>
      <w:r>
        <w:rPr>
          <w:rStyle w:val="Strong"/>
          <w:lang w:val="id-ID"/>
        </w:rPr>
        <w:t>break-even point</w:t>
      </w:r>
      <w:r>
        <w:rPr>
          <w:lang w:val="id-ID"/>
        </w:rPr>
        <w:t xml:space="preserve"> — sekitar </w:t>
      </w:r>
      <w:r>
        <w:rPr>
          <w:rStyle w:val="Strong"/>
          <w:lang w:val="id-ID"/>
        </w:rPr>
        <w:t>6-12 bulan</w:t>
      </w:r>
      <w:r>
        <w:rPr>
          <w:lang w:val="id-ID"/>
        </w:rPr>
        <w:t xml:space="preserve"> </w:t>
      </w:r>
      <w:r>
        <w:rPr>
          <w:lang w:val="id-ID"/>
        </w:rPr>
        <w:t xml:space="preserve">untuk tier Budget, bergantung jumlah pengguna dan intensitas pemakaian. Pada akhir tahun ketiga (Tabel 7.25), selisihnya bukan kecil-kecilan: self-hosted Budget menghemat </w:t>
      </w:r>
      <w:r>
        <w:rPr>
          <w:rStyle w:val="Strong"/>
          <w:lang w:val="id-ID"/>
        </w:rPr>
        <w:t>±Rp 153 juta</w:t>
      </w:r>
      <w:r>
        <w:rPr>
          <w:lang w:val="id-ID"/>
        </w:rPr>
        <w:t xml:space="preserve"> dibanding cloud.</w:t>
      </w:r>
    </w:p>
    <w:p w14:paraId="269EB77B" w14:textId="77777777" w:rsidR="002978A9" w:rsidRDefault="002978A9">
      <w:pPr>
        <w:pStyle w:val="table-label"/>
        <w:rPr>
          <w:lang w:val="id-ID"/>
        </w:rPr>
      </w:pPr>
      <w:r>
        <w:rPr>
          <w:lang w:val="id-ID"/>
        </w:rPr>
        <w:t>Tabel 7.25: Perbandingan Self-Hosted vs Cloud (TCO 3 Tahun)</w:t>
      </w:r>
    </w:p>
    <w:p w14:paraId="31F1AC85" w14:textId="77777777" w:rsidR="002978A9" w:rsidRDefault="002978A9">
      <w:pPr>
        <w:pStyle w:val="NormalWeb"/>
        <w:rPr>
          <w:lang w:val="id-ID"/>
        </w:rPr>
      </w:pPr>
      <w:r>
        <w:rPr>
          <w:lang w:val="id-ID"/>
        </w:rPr>
        <w:t>Inilah tabel yang paling sering difotokopi untuk rapat anggaran: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161"/>
        <w:gridCol w:w="2040"/>
        <w:gridCol w:w="2189"/>
      </w:tblGrid>
      <w:tr w:rsidR="00000000" w14:paraId="3E3623C8" w14:textId="77777777">
        <w:trPr>
          <w:divId w:val="1852455083"/>
          <w:tblHeader/>
          <w:tblCellSpacing w:w="15" w:type="dxa"/>
        </w:trPr>
        <w:tc>
          <w:tcPr>
            <w:tcW w:w="0" w:type="auto"/>
            <w:vAlign w:val="center"/>
            <w:hideMark/>
          </w:tcPr>
          <w:p w14:paraId="1F74450F"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4A8A02A7" w14:textId="77777777" w:rsidR="002978A9" w:rsidRDefault="002978A9">
            <w:pPr>
              <w:jc w:val="center"/>
              <w:rPr>
                <w:rFonts w:eastAsia="Times New Roman"/>
                <w:b/>
                <w:bCs/>
              </w:rPr>
            </w:pPr>
            <w:r>
              <w:rPr>
                <w:rFonts w:eastAsia="Times New Roman"/>
                <w:b/>
                <w:bCs/>
              </w:rPr>
              <w:t>Cloud API</w:t>
            </w:r>
          </w:p>
        </w:tc>
        <w:tc>
          <w:tcPr>
            <w:tcW w:w="0" w:type="auto"/>
            <w:vAlign w:val="center"/>
            <w:hideMark/>
          </w:tcPr>
          <w:p w14:paraId="2B948EF8" w14:textId="77777777" w:rsidR="002978A9" w:rsidRDefault="002978A9">
            <w:pPr>
              <w:jc w:val="center"/>
              <w:rPr>
                <w:rFonts w:eastAsia="Times New Roman"/>
                <w:b/>
                <w:bCs/>
              </w:rPr>
            </w:pPr>
            <w:r>
              <w:rPr>
                <w:rFonts w:eastAsia="Times New Roman"/>
                <w:b/>
                <w:bCs/>
              </w:rPr>
              <w:t>Budget Self-Hosted</w:t>
            </w:r>
          </w:p>
        </w:tc>
        <w:tc>
          <w:tcPr>
            <w:tcW w:w="0" w:type="auto"/>
            <w:vAlign w:val="center"/>
            <w:hideMark/>
          </w:tcPr>
          <w:p w14:paraId="7D3D92D0" w14:textId="77777777" w:rsidR="002978A9" w:rsidRDefault="002978A9">
            <w:pPr>
              <w:jc w:val="center"/>
              <w:rPr>
                <w:rFonts w:eastAsia="Times New Roman"/>
                <w:b/>
                <w:bCs/>
              </w:rPr>
            </w:pPr>
            <w:r>
              <w:rPr>
                <w:rFonts w:eastAsia="Times New Roman"/>
                <w:b/>
                <w:bCs/>
              </w:rPr>
              <w:t>Medium Self-Hosted</w:t>
            </w:r>
          </w:p>
        </w:tc>
      </w:tr>
      <w:tr w:rsidR="00000000" w14:paraId="3B01C948" w14:textId="77777777">
        <w:trPr>
          <w:divId w:val="1852455083"/>
          <w:tblCellSpacing w:w="15" w:type="dxa"/>
        </w:trPr>
        <w:tc>
          <w:tcPr>
            <w:tcW w:w="0" w:type="auto"/>
            <w:vAlign w:val="center"/>
            <w:hideMark/>
          </w:tcPr>
          <w:p w14:paraId="3E0790FD" w14:textId="77777777" w:rsidR="002978A9" w:rsidRDefault="002978A9">
            <w:pPr>
              <w:rPr>
                <w:rFonts w:eastAsia="Times New Roman"/>
              </w:rPr>
            </w:pPr>
            <w:r>
              <w:rPr>
                <w:rStyle w:val="Strong"/>
                <w:rFonts w:eastAsia="Times New Roman"/>
              </w:rPr>
              <w:t>Biaya Awal</w:t>
            </w:r>
          </w:p>
        </w:tc>
        <w:tc>
          <w:tcPr>
            <w:tcW w:w="0" w:type="auto"/>
            <w:vAlign w:val="center"/>
            <w:hideMark/>
          </w:tcPr>
          <w:p w14:paraId="435211E0" w14:textId="77777777" w:rsidR="002978A9" w:rsidRDefault="002978A9">
            <w:pPr>
              <w:rPr>
                <w:rFonts w:eastAsia="Times New Roman"/>
              </w:rPr>
            </w:pPr>
            <w:r>
              <w:rPr>
                <w:rFonts w:eastAsia="Times New Roman"/>
              </w:rPr>
              <w:t>Rp 0</w:t>
            </w:r>
          </w:p>
        </w:tc>
        <w:tc>
          <w:tcPr>
            <w:tcW w:w="0" w:type="auto"/>
            <w:vAlign w:val="center"/>
            <w:hideMark/>
          </w:tcPr>
          <w:p w14:paraId="3E84A1A8" w14:textId="77777777" w:rsidR="002978A9" w:rsidRDefault="002978A9">
            <w:pPr>
              <w:rPr>
                <w:rFonts w:eastAsia="Times New Roman"/>
              </w:rPr>
            </w:pPr>
            <w:r>
              <w:rPr>
                <w:rFonts w:eastAsia="Times New Roman"/>
              </w:rPr>
              <w:t>Rp 60jt</w:t>
            </w:r>
          </w:p>
        </w:tc>
        <w:tc>
          <w:tcPr>
            <w:tcW w:w="0" w:type="auto"/>
            <w:vAlign w:val="center"/>
            <w:hideMark/>
          </w:tcPr>
          <w:p w14:paraId="013A775D" w14:textId="77777777" w:rsidR="002978A9" w:rsidRDefault="002978A9">
            <w:pPr>
              <w:rPr>
                <w:rFonts w:eastAsia="Times New Roman"/>
              </w:rPr>
            </w:pPr>
            <w:r>
              <w:rPr>
                <w:rFonts w:eastAsia="Times New Roman"/>
              </w:rPr>
              <w:t>Rp 110jt</w:t>
            </w:r>
          </w:p>
        </w:tc>
      </w:tr>
      <w:tr w:rsidR="00000000" w14:paraId="3A9CAE41" w14:textId="77777777">
        <w:trPr>
          <w:divId w:val="1852455083"/>
          <w:tblCellSpacing w:w="15" w:type="dxa"/>
        </w:trPr>
        <w:tc>
          <w:tcPr>
            <w:tcW w:w="0" w:type="auto"/>
            <w:vAlign w:val="center"/>
            <w:hideMark/>
          </w:tcPr>
          <w:p w14:paraId="4E93A639" w14:textId="77777777" w:rsidR="002978A9" w:rsidRDefault="002978A9">
            <w:pPr>
              <w:rPr>
                <w:rFonts w:eastAsia="Times New Roman"/>
              </w:rPr>
            </w:pPr>
            <w:r>
              <w:rPr>
                <w:rStyle w:val="Strong"/>
                <w:rFonts w:eastAsia="Times New Roman"/>
              </w:rPr>
              <w:t>Biaya Bulanan</w:t>
            </w:r>
          </w:p>
        </w:tc>
        <w:tc>
          <w:tcPr>
            <w:tcW w:w="0" w:type="auto"/>
            <w:vAlign w:val="center"/>
            <w:hideMark/>
          </w:tcPr>
          <w:p w14:paraId="115CC090" w14:textId="77777777" w:rsidR="002978A9" w:rsidRDefault="002978A9">
            <w:pPr>
              <w:rPr>
                <w:rFonts w:eastAsia="Times New Roman"/>
              </w:rPr>
            </w:pPr>
            <w:r>
              <w:rPr>
                <w:rFonts w:eastAsia="Times New Roman"/>
              </w:rPr>
              <w:t>Rp 10.5jt</w:t>
            </w:r>
          </w:p>
        </w:tc>
        <w:tc>
          <w:tcPr>
            <w:tcW w:w="0" w:type="auto"/>
            <w:vAlign w:val="center"/>
            <w:hideMark/>
          </w:tcPr>
          <w:p w14:paraId="2E53FE59" w14:textId="77777777" w:rsidR="002978A9" w:rsidRDefault="002978A9">
            <w:pPr>
              <w:rPr>
                <w:rFonts w:eastAsia="Times New Roman"/>
              </w:rPr>
            </w:pPr>
            <w:r>
              <w:rPr>
                <w:rFonts w:eastAsia="Times New Roman"/>
              </w:rPr>
              <w:t>Rp 4.6jt</w:t>
            </w:r>
          </w:p>
        </w:tc>
        <w:tc>
          <w:tcPr>
            <w:tcW w:w="0" w:type="auto"/>
            <w:vAlign w:val="center"/>
            <w:hideMark/>
          </w:tcPr>
          <w:p w14:paraId="67517259" w14:textId="77777777" w:rsidR="002978A9" w:rsidRDefault="002978A9">
            <w:pPr>
              <w:rPr>
                <w:rFonts w:eastAsia="Times New Roman"/>
              </w:rPr>
            </w:pPr>
            <w:r>
              <w:rPr>
                <w:rFonts w:eastAsia="Times New Roman"/>
              </w:rPr>
              <w:t>Rp 6.8jt</w:t>
            </w:r>
          </w:p>
        </w:tc>
      </w:tr>
      <w:tr w:rsidR="00000000" w14:paraId="62850AAA" w14:textId="77777777">
        <w:trPr>
          <w:divId w:val="1852455083"/>
          <w:tblCellSpacing w:w="15" w:type="dxa"/>
        </w:trPr>
        <w:tc>
          <w:tcPr>
            <w:tcW w:w="0" w:type="auto"/>
            <w:vAlign w:val="center"/>
            <w:hideMark/>
          </w:tcPr>
          <w:p w14:paraId="27D5B900" w14:textId="77777777" w:rsidR="002978A9" w:rsidRDefault="002978A9">
            <w:pPr>
              <w:rPr>
                <w:rFonts w:eastAsia="Times New Roman"/>
              </w:rPr>
            </w:pPr>
            <w:r>
              <w:rPr>
                <w:rStyle w:val="Strong"/>
                <w:rFonts w:eastAsia="Times New Roman"/>
              </w:rPr>
              <w:t>Total 1 Tahun</w:t>
            </w:r>
          </w:p>
        </w:tc>
        <w:tc>
          <w:tcPr>
            <w:tcW w:w="0" w:type="auto"/>
            <w:vAlign w:val="center"/>
            <w:hideMark/>
          </w:tcPr>
          <w:p w14:paraId="4D26F01E" w14:textId="77777777" w:rsidR="002978A9" w:rsidRDefault="002978A9">
            <w:pPr>
              <w:rPr>
                <w:rFonts w:eastAsia="Times New Roman"/>
              </w:rPr>
            </w:pPr>
            <w:r>
              <w:rPr>
                <w:rFonts w:eastAsia="Times New Roman"/>
              </w:rPr>
              <w:t>Rp 126jt</w:t>
            </w:r>
          </w:p>
        </w:tc>
        <w:tc>
          <w:tcPr>
            <w:tcW w:w="0" w:type="auto"/>
            <w:vAlign w:val="center"/>
            <w:hideMark/>
          </w:tcPr>
          <w:p w14:paraId="69D694CC" w14:textId="77777777" w:rsidR="002978A9" w:rsidRDefault="002978A9">
            <w:pPr>
              <w:rPr>
                <w:rFonts w:eastAsia="Times New Roman"/>
              </w:rPr>
            </w:pPr>
            <w:r>
              <w:rPr>
                <w:rFonts w:eastAsia="Times New Roman"/>
              </w:rPr>
              <w:t>Rp 115jt</w:t>
            </w:r>
          </w:p>
        </w:tc>
        <w:tc>
          <w:tcPr>
            <w:tcW w:w="0" w:type="auto"/>
            <w:vAlign w:val="center"/>
            <w:hideMark/>
          </w:tcPr>
          <w:p w14:paraId="68175782" w14:textId="77777777" w:rsidR="002978A9" w:rsidRDefault="002978A9">
            <w:pPr>
              <w:rPr>
                <w:rFonts w:eastAsia="Times New Roman"/>
              </w:rPr>
            </w:pPr>
            <w:r>
              <w:rPr>
                <w:rFonts w:eastAsia="Times New Roman"/>
              </w:rPr>
              <w:t>Rp 192jt</w:t>
            </w:r>
          </w:p>
        </w:tc>
      </w:tr>
      <w:tr w:rsidR="00000000" w14:paraId="15177888" w14:textId="77777777">
        <w:trPr>
          <w:divId w:val="1852455083"/>
          <w:tblCellSpacing w:w="15" w:type="dxa"/>
        </w:trPr>
        <w:tc>
          <w:tcPr>
            <w:tcW w:w="0" w:type="auto"/>
            <w:vAlign w:val="center"/>
            <w:hideMark/>
          </w:tcPr>
          <w:p w14:paraId="24F6FFF0" w14:textId="77777777" w:rsidR="002978A9" w:rsidRDefault="002978A9">
            <w:pPr>
              <w:rPr>
                <w:rFonts w:eastAsia="Times New Roman"/>
              </w:rPr>
            </w:pPr>
            <w:r>
              <w:rPr>
                <w:rStyle w:val="Strong"/>
                <w:rFonts w:eastAsia="Times New Roman"/>
              </w:rPr>
              <w:t>Total 3 Tahun</w:t>
            </w:r>
          </w:p>
        </w:tc>
        <w:tc>
          <w:tcPr>
            <w:tcW w:w="0" w:type="auto"/>
            <w:vAlign w:val="center"/>
            <w:hideMark/>
          </w:tcPr>
          <w:p w14:paraId="32C56E68" w14:textId="77777777" w:rsidR="002978A9" w:rsidRDefault="002978A9">
            <w:pPr>
              <w:rPr>
                <w:rFonts w:eastAsia="Times New Roman"/>
              </w:rPr>
            </w:pPr>
            <w:r>
              <w:rPr>
                <w:rFonts w:eastAsia="Times New Roman"/>
              </w:rPr>
              <w:t>Rp 378jt</w:t>
            </w:r>
          </w:p>
        </w:tc>
        <w:tc>
          <w:tcPr>
            <w:tcW w:w="0" w:type="auto"/>
            <w:vAlign w:val="center"/>
            <w:hideMark/>
          </w:tcPr>
          <w:p w14:paraId="5B296BEA" w14:textId="77777777" w:rsidR="002978A9" w:rsidRDefault="002978A9">
            <w:pPr>
              <w:rPr>
                <w:rFonts w:eastAsia="Times New Roman"/>
              </w:rPr>
            </w:pPr>
            <w:r>
              <w:rPr>
                <w:rFonts w:eastAsia="Times New Roman"/>
              </w:rPr>
              <w:t>Rp 225jt</w:t>
            </w:r>
          </w:p>
        </w:tc>
        <w:tc>
          <w:tcPr>
            <w:tcW w:w="0" w:type="auto"/>
            <w:vAlign w:val="center"/>
            <w:hideMark/>
          </w:tcPr>
          <w:p w14:paraId="5F1DCB92" w14:textId="77777777" w:rsidR="002978A9" w:rsidRDefault="002978A9">
            <w:pPr>
              <w:rPr>
                <w:rFonts w:eastAsia="Times New Roman"/>
              </w:rPr>
            </w:pPr>
            <w:r>
              <w:rPr>
                <w:rFonts w:eastAsia="Times New Roman"/>
              </w:rPr>
              <w:t>Rp 354jt</w:t>
            </w:r>
          </w:p>
        </w:tc>
      </w:tr>
      <w:tr w:rsidR="00000000" w14:paraId="025651FE" w14:textId="77777777">
        <w:trPr>
          <w:divId w:val="1852455083"/>
          <w:tblCellSpacing w:w="15" w:type="dxa"/>
        </w:trPr>
        <w:tc>
          <w:tcPr>
            <w:tcW w:w="0" w:type="auto"/>
            <w:vAlign w:val="center"/>
            <w:hideMark/>
          </w:tcPr>
          <w:p w14:paraId="4077C0BD" w14:textId="77777777" w:rsidR="002978A9" w:rsidRDefault="002978A9">
            <w:pPr>
              <w:rPr>
                <w:rFonts w:eastAsia="Times New Roman"/>
              </w:rPr>
            </w:pPr>
            <w:r>
              <w:rPr>
                <w:rStyle w:val="Strong"/>
                <w:rFonts w:eastAsia="Times New Roman"/>
              </w:rPr>
              <w:t>Penghematan 3 Tahun</w:t>
            </w:r>
          </w:p>
        </w:tc>
        <w:tc>
          <w:tcPr>
            <w:tcW w:w="0" w:type="auto"/>
            <w:vAlign w:val="center"/>
            <w:hideMark/>
          </w:tcPr>
          <w:p w14:paraId="4D29E980" w14:textId="77777777" w:rsidR="002978A9" w:rsidRDefault="002978A9">
            <w:pPr>
              <w:rPr>
                <w:rFonts w:eastAsia="Times New Roman"/>
              </w:rPr>
            </w:pPr>
            <w:r>
              <w:rPr>
                <w:rFonts w:eastAsia="Times New Roman"/>
              </w:rPr>
              <w:t>-</w:t>
            </w:r>
          </w:p>
        </w:tc>
        <w:tc>
          <w:tcPr>
            <w:tcW w:w="0" w:type="auto"/>
            <w:vAlign w:val="center"/>
            <w:hideMark/>
          </w:tcPr>
          <w:p w14:paraId="5BEFC158" w14:textId="77777777" w:rsidR="002978A9" w:rsidRDefault="002978A9">
            <w:pPr>
              <w:rPr>
                <w:rFonts w:eastAsia="Times New Roman"/>
              </w:rPr>
            </w:pPr>
            <w:r>
              <w:rPr>
                <w:rStyle w:val="Strong"/>
                <w:rFonts w:eastAsia="Times New Roman"/>
              </w:rPr>
              <w:t>Rp 153jt</w:t>
            </w:r>
          </w:p>
        </w:tc>
        <w:tc>
          <w:tcPr>
            <w:tcW w:w="0" w:type="auto"/>
            <w:vAlign w:val="center"/>
            <w:hideMark/>
          </w:tcPr>
          <w:p w14:paraId="17D931C0" w14:textId="77777777" w:rsidR="002978A9" w:rsidRDefault="002978A9">
            <w:pPr>
              <w:rPr>
                <w:rFonts w:eastAsia="Times New Roman"/>
              </w:rPr>
            </w:pPr>
            <w:r>
              <w:rPr>
                <w:rStyle w:val="Strong"/>
                <w:rFonts w:eastAsia="Times New Roman"/>
              </w:rPr>
              <w:t>Rp 24jt</w:t>
            </w:r>
          </w:p>
        </w:tc>
      </w:tr>
      <w:tr w:rsidR="00000000" w14:paraId="7D619571" w14:textId="77777777">
        <w:trPr>
          <w:divId w:val="1852455083"/>
          <w:tblCellSpacing w:w="15" w:type="dxa"/>
        </w:trPr>
        <w:tc>
          <w:tcPr>
            <w:tcW w:w="0" w:type="auto"/>
            <w:vAlign w:val="center"/>
            <w:hideMark/>
          </w:tcPr>
          <w:p w14:paraId="44943C70" w14:textId="77777777" w:rsidR="002978A9" w:rsidRDefault="002978A9">
            <w:pPr>
              <w:rPr>
                <w:rFonts w:eastAsia="Times New Roman"/>
              </w:rPr>
            </w:pPr>
            <w:r>
              <w:rPr>
                <w:rStyle w:val="Strong"/>
                <w:rFonts w:eastAsia="Times New Roman"/>
              </w:rPr>
              <w:t>Break-even</w:t>
            </w:r>
          </w:p>
        </w:tc>
        <w:tc>
          <w:tcPr>
            <w:tcW w:w="0" w:type="auto"/>
            <w:vAlign w:val="center"/>
            <w:hideMark/>
          </w:tcPr>
          <w:p w14:paraId="05DF7341" w14:textId="77777777" w:rsidR="002978A9" w:rsidRDefault="002978A9">
            <w:pPr>
              <w:rPr>
                <w:rFonts w:eastAsia="Times New Roman"/>
              </w:rPr>
            </w:pPr>
            <w:r>
              <w:rPr>
                <w:rFonts w:eastAsia="Times New Roman"/>
              </w:rPr>
              <w:t>-</w:t>
            </w:r>
          </w:p>
        </w:tc>
        <w:tc>
          <w:tcPr>
            <w:tcW w:w="0" w:type="auto"/>
            <w:vAlign w:val="center"/>
            <w:hideMark/>
          </w:tcPr>
          <w:p w14:paraId="68553191" w14:textId="77777777" w:rsidR="002978A9" w:rsidRDefault="002978A9">
            <w:pPr>
              <w:rPr>
                <w:rFonts w:eastAsia="Times New Roman"/>
              </w:rPr>
            </w:pPr>
            <w:r>
              <w:rPr>
                <w:rStyle w:val="Strong"/>
                <w:rFonts w:eastAsia="Times New Roman"/>
              </w:rPr>
              <w:t>~6 bulan</w:t>
            </w:r>
          </w:p>
        </w:tc>
        <w:tc>
          <w:tcPr>
            <w:tcW w:w="0" w:type="auto"/>
            <w:vAlign w:val="center"/>
            <w:hideMark/>
          </w:tcPr>
          <w:p w14:paraId="275B8748" w14:textId="77777777" w:rsidR="002978A9" w:rsidRDefault="002978A9">
            <w:pPr>
              <w:rPr>
                <w:rFonts w:eastAsia="Times New Roman"/>
              </w:rPr>
            </w:pPr>
            <w:r>
              <w:rPr>
                <w:rStyle w:val="Strong"/>
                <w:rFonts w:eastAsia="Times New Roman"/>
              </w:rPr>
              <w:t>~11 bulan</w:t>
            </w:r>
          </w:p>
        </w:tc>
      </w:tr>
    </w:tbl>
    <w:p w14:paraId="23AF0A69" w14:textId="77777777" w:rsidR="002978A9" w:rsidRDefault="002978A9">
      <w:pPr>
        <w:pStyle w:val="NormalWeb"/>
        <w:ind w:left="720" w:right="720"/>
        <w:divId w:val="86967026"/>
        <w:rPr>
          <w:lang w:val="id-ID"/>
        </w:rPr>
      </w:pPr>
      <w:r>
        <w:rPr>
          <w:lang w:val="id-ID"/>
        </w:rPr>
        <w:t>Asumsi: 15 user, masing-masing pakai ChatGPT Team + GitHub Copilot (Rp 700rb/user/bulan).</w:t>
      </w:r>
    </w:p>
    <w:p w14:paraId="0D2F2973" w14:textId="77777777" w:rsidR="002978A9" w:rsidRDefault="002978A9">
      <w:pPr>
        <w:pStyle w:val="NormalWeb"/>
        <w:rPr>
          <w:lang w:val="id-ID"/>
        </w:rPr>
      </w:pPr>
      <w:r>
        <w:rPr>
          <w:lang w:val="id-ID"/>
        </w:rPr>
        <w:t xml:space="preserve">Perhatikan bagaimana cerita berubah seiring waktu. Di tahun pertama, cloud "hanya" Rp 126 juta dan seolah unggul dari Medium (Rp 192 juta) — inilah mengapa proposal cloud selalu menang di slide pertama. Tetapi di tahun ketiga, kurvanya bersilangan telak: Budget menghemat </w:t>
      </w:r>
      <w:r>
        <w:rPr>
          <w:rStyle w:val="Strong"/>
          <w:lang w:val="id-ID"/>
        </w:rPr>
        <w:t>Rp 153 juta</w:t>
      </w:r>
      <w:r>
        <w:rPr>
          <w:lang w:val="id-ID"/>
        </w:rPr>
        <w:t xml:space="preserve">, dan bahkan Medium yang lebih mahal tetap menghemat Rp 24 juta </w:t>
      </w:r>
      <w:r>
        <w:rPr>
          <w:rStyle w:val="Emphasis"/>
          <w:lang w:val="id-ID"/>
        </w:rPr>
        <w:t>plus</w:t>
      </w:r>
      <w:r>
        <w:rPr>
          <w:lang w:val="id-ID"/>
        </w:rPr>
        <w:t xml:space="preserve"> menyisakan aset hardware bernilai jual. Cloud tidak pernah berhenti menagih; server lokal berhenti setelah lunas. </w:t>
      </w:r>
      <w:r>
        <w:rPr>
          <w:rStyle w:val="Emphasis"/>
          <w:lang w:val="id-ID"/>
        </w:rPr>
        <w:t>Break-even</w:t>
      </w:r>
      <w:r>
        <w:rPr>
          <w:lang w:val="id-ID"/>
        </w:rPr>
        <w:t xml:space="preserve"> ±6 bulan (Budget) membuat keputusan ini bukan lagi soal "mampukah menunggu", melainkan soal disiplin menjalankan setup.</w:t>
      </w:r>
    </w:p>
    <w:p w14:paraId="6555E94E" w14:textId="77777777" w:rsidR="002978A9" w:rsidRDefault="002978A9">
      <w:pPr>
        <w:rPr>
          <w:rFonts w:eastAsia="Times New Roman"/>
          <w:lang w:val="id-ID"/>
        </w:rPr>
      </w:pPr>
      <w:r>
        <w:rPr>
          <w:rFonts w:eastAsia="Times New Roman"/>
          <w:noProof/>
          <w:lang w:val="id-ID"/>
        </w:rPr>
        <w:drawing>
          <wp:inline distT="0" distB="0" distL="0" distR="0" wp14:anchorId="6CF8FFA3" wp14:editId="27740BA0">
            <wp:extent cx="9935658" cy="4449712"/>
            <wp:effectExtent l="0" t="0" r="8890" b="8255"/>
            <wp:docPr id="334" name="Picture 334" descr="Kurva TCO akumulatif tiga tahun: cloud API naik tanpa henti, self-hosted menanjak di awal lalu mend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Kurva TCO akumulatif tiga tahun: cloud API naik tanpa henti, self-hosted menanjak di awal lalu mendatar"/>
                    <pic:cNvPicPr>
                      <a:picLocks noChangeAspect="1" noChangeArrowheads="1"/>
                    </pic:cNvPicPr>
                  </pic:nvPicPr>
                  <pic:blipFill>
                    <a:blip r:link="rId324">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7.8-3</w:t>
      </w:r>
      <w:r>
        <w:rPr>
          <w:rFonts w:eastAsia="Times New Roman"/>
          <w:lang w:val="id-ID"/>
        </w:rPr>
        <w:t>— Cloud API (Rp 126jt → Rp 378jt dalam tiga tahun) selalu lebih murah hanya di tahun pertama; Budget self-hosted memotong garis cloud di bulan ke-6 dan menghemat Rp 153jt di akhir tahun ketiga, sementara Medium baru menyusul di bulan ke-11.</w:t>
      </w:r>
      <w:r>
        <w:rPr>
          <w:rFonts w:eastAsia="Times New Roman"/>
          <w:lang w:val="id-ID"/>
        </w:rPr>
        <w:t>*</w:t>
      </w:r>
    </w:p>
    <w:p w14:paraId="2BE44EF2" w14:textId="77777777" w:rsidR="002978A9" w:rsidRDefault="002978A9">
      <w:pPr>
        <w:rPr>
          <w:rFonts w:eastAsia="Times New Roman"/>
          <w:lang w:val="id-ID"/>
        </w:rPr>
      </w:pPr>
      <w:r>
        <w:rPr>
          <w:rFonts w:eastAsia="Times New Roman"/>
          <w:lang w:val="id-ID"/>
        </w:rPr>
        <w:pict w14:anchorId="29EEB2E5">
          <v:rect id="_x0000_i1359" style="width:0;height:1.5pt" o:hralign="center" o:hrstd="t" o:hr="t" fillcolor="#a0a0a0" stroked="f"/>
        </w:pict>
      </w:r>
    </w:p>
    <w:p w14:paraId="70B56C2F" w14:textId="77777777" w:rsidR="002978A9" w:rsidRDefault="002978A9">
      <w:pPr>
        <w:pStyle w:val="Heading2"/>
        <w:rPr>
          <w:rFonts w:eastAsia="Times New Roman"/>
          <w:lang w:val="id-ID"/>
        </w:rPr>
      </w:pPr>
      <w:r>
        <w:rPr>
          <w:rFonts w:eastAsia="Times New Roman"/>
          <w:lang w:val="id-ID"/>
        </w:rPr>
        <w:t>5. Biaya Tersembunyi: Musuh dalam Selimut</w:t>
      </w:r>
    </w:p>
    <w:p w14:paraId="7B0431D8" w14:textId="77777777" w:rsidR="002978A9" w:rsidRDefault="002978A9">
      <w:pPr>
        <w:pStyle w:val="NormalWeb"/>
        <w:rPr>
          <w:lang w:val="id-ID"/>
        </w:rPr>
      </w:pPr>
      <w:r>
        <w:rPr>
          <w:lang w:val="id-ID"/>
        </w:rPr>
        <w:t xml:space="preserve">Anggaran yang matang selalu menganggarkan hal-hal yang tidak menyenangkan. Lima </w:t>
      </w:r>
      <w:r>
        <w:rPr>
          <w:rStyle w:val="Emphasis"/>
          <w:lang w:val="id-ID"/>
        </w:rPr>
        <w:t>hidden cost</w:t>
      </w:r>
      <w:r>
        <w:rPr>
          <w:lang w:val="id-ID"/>
        </w:rPr>
        <w:t xml:space="preserve"> yang paling sering terlupakan: </w:t>
      </w:r>
      <w:r>
        <w:rPr>
          <w:rStyle w:val="Strong"/>
          <w:lang w:val="id-ID"/>
        </w:rPr>
        <w:t>listrik</w:t>
      </w:r>
      <w:r>
        <w:rPr>
          <w:lang w:val="id-ID"/>
        </w:rPr>
        <w:t xml:space="preserve"> </w:t>
      </w:r>
      <w:r>
        <w:rPr>
          <w:lang w:val="id-ID"/>
        </w:rPr>
        <w:t xml:space="preserve">— GPU yang menyala 24/7 memakan Rp 1-3 juta per bulan tergantung tarif dan TDP, jangan hitung berdasarkan pemakaian 8 jam kerja; </w:t>
      </w:r>
      <w:r>
        <w:rPr>
          <w:rStyle w:val="Strong"/>
          <w:lang w:val="id-ID"/>
        </w:rPr>
        <w:t>cooling</w:t>
      </w:r>
      <w:r>
        <w:rPr>
          <w:lang w:val="id-ID"/>
        </w:rPr>
        <w:t xml:space="preserve"> — AC tambahan untuk ruang server, wajib di Indonesia; </w:t>
      </w:r>
      <w:r>
        <w:rPr>
          <w:rStyle w:val="Strong"/>
          <w:lang w:val="id-ID"/>
        </w:rPr>
        <w:t>internet</w:t>
      </w:r>
      <w:r>
        <w:rPr>
          <w:lang w:val="id-ID"/>
        </w:rPr>
        <w:t xml:space="preserve"> — </w:t>
      </w:r>
      <w:r>
        <w:rPr>
          <w:rStyle w:val="Emphasis"/>
          <w:lang w:val="id-ID"/>
        </w:rPr>
        <w:t>static IP</w:t>
      </w:r>
      <w:r>
        <w:rPr>
          <w:lang w:val="id-ID"/>
        </w:rPr>
        <w:t xml:space="preserve"> atau VPN server $10-20/bulan agar tim bisa mengakses dari luar kantor (otentikasi dari Bab 7.6 tidak berguna jika servernya tak bisa dijangkau); </w:t>
      </w:r>
      <w:r>
        <w:rPr>
          <w:rStyle w:val="Strong"/>
          <w:lang w:val="id-ID"/>
        </w:rPr>
        <w:t>backup</w:t>
      </w:r>
      <w:r>
        <w:rPr>
          <w:lang w:val="id-ID"/>
        </w:rPr>
        <w:t xml:space="preserve"> — storage cadangan untuk model dan database; dan </w:t>
      </w:r>
      <w:r>
        <w:rPr>
          <w:rStyle w:val="Strong"/>
          <w:lang w:val="id-ID"/>
        </w:rPr>
        <w:t>downtime</w:t>
      </w:r>
      <w:r>
        <w:rPr>
          <w:lang w:val="id-ID"/>
        </w:rPr>
        <w:t xml:space="preserve"> — </w:t>
      </w:r>
      <w:r>
        <w:rPr>
          <w:rStyle w:val="Emphasis"/>
          <w:lang w:val="id-ID"/>
        </w:rPr>
        <w:t>opportunity cost</w:t>
      </w:r>
      <w:r>
        <w:rPr>
          <w:lang w:val="id-ID"/>
        </w:rPr>
        <w:t xml:space="preserve"> </w:t>
      </w:r>
      <w:r>
        <w:rPr>
          <w:lang w:val="id-ID"/>
        </w:rPr>
        <w:t>saat server mati, jarang terjadi tetapi perlu dianggarkan psikologisnya.</w:t>
      </w:r>
    </w:p>
    <w:p w14:paraId="6AF92586" w14:textId="77777777" w:rsidR="002978A9" w:rsidRDefault="002978A9">
      <w:pPr>
        <w:pStyle w:val="NormalWeb"/>
        <w:rPr>
          <w:lang w:val="id-ID"/>
        </w:rPr>
      </w:pPr>
      <w:r>
        <w:rPr>
          <w:lang w:val="id-ID"/>
        </w:rPr>
        <w:t xml:space="preserve">Praktik keuangan yang bijak: sisihkan </w:t>
      </w:r>
      <w:r>
        <w:rPr>
          <w:rStyle w:val="Strong"/>
          <w:lang w:val="id-ID"/>
        </w:rPr>
        <w:t>buffer biaya tak terduga 5-10%</w:t>
      </w:r>
      <w:r>
        <w:rPr>
          <w:lang w:val="id-ID"/>
        </w:rPr>
        <w:t xml:space="preserve"> dari total Capex — untuk GPU pengganti saat kartu </w:t>
      </w:r>
      <w:r>
        <w:rPr>
          <w:rStyle w:val="Emphasis"/>
          <w:lang w:val="id-ID"/>
        </w:rPr>
        <w:t>used</w:t>
      </w:r>
      <w:r>
        <w:rPr>
          <w:lang w:val="id-ID"/>
        </w:rPr>
        <w:t xml:space="preserve"> mati, kabel power rusak, atau upgrade PSU mendadak. Tabel 7.23 memasukkannya sebagai baris tersendiri, dan ini bukan pemborosan: ini premi asuransi untuk proyek yang menggerakkan produktivitas seluruh perusahaan.</w:t>
      </w:r>
    </w:p>
    <w:p w14:paraId="732181D5" w14:textId="77777777" w:rsidR="002978A9" w:rsidRDefault="002978A9">
      <w:pPr>
        <w:pStyle w:val="table-label"/>
        <w:rPr>
          <w:lang w:val="id-ID"/>
        </w:rPr>
      </w:pPr>
      <w:r>
        <w:rPr>
          <w:lang w:val="id-ID"/>
        </w:rPr>
        <w:t>Tabel 7.26: Biaya Operasional Bulanan</w:t>
      </w:r>
    </w:p>
    <w:p w14:paraId="677EC7D4" w14:textId="77777777" w:rsidR="002978A9" w:rsidRDefault="002978A9">
      <w:pPr>
        <w:pStyle w:val="NormalWeb"/>
        <w:rPr>
          <w:lang w:val="id-ID"/>
        </w:rPr>
      </w:pPr>
      <w:r>
        <w:rPr>
          <w:lang w:val="id-ID"/>
        </w:rPr>
        <w:t>Setelah server berdiri, inilah tagihan bulanan yang akan menemani Anda terus-menerus: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361"/>
        <w:gridCol w:w="1361"/>
        <w:gridCol w:w="1376"/>
      </w:tblGrid>
      <w:tr w:rsidR="00000000" w14:paraId="25F42D20" w14:textId="77777777">
        <w:trPr>
          <w:divId w:val="1672103968"/>
          <w:tblHeader/>
          <w:tblCellSpacing w:w="15" w:type="dxa"/>
        </w:trPr>
        <w:tc>
          <w:tcPr>
            <w:tcW w:w="0" w:type="auto"/>
            <w:vAlign w:val="center"/>
            <w:hideMark/>
          </w:tcPr>
          <w:p w14:paraId="05C50F2C"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73E3C7D3" w14:textId="77777777" w:rsidR="002978A9" w:rsidRDefault="002978A9">
            <w:pPr>
              <w:jc w:val="center"/>
              <w:rPr>
                <w:rFonts w:eastAsia="Times New Roman"/>
                <w:b/>
                <w:bCs/>
              </w:rPr>
            </w:pPr>
            <w:r>
              <w:rPr>
                <w:rFonts w:eastAsia="Times New Roman"/>
                <w:b/>
                <w:bCs/>
              </w:rPr>
              <w:t>Budget</w:t>
            </w:r>
          </w:p>
        </w:tc>
        <w:tc>
          <w:tcPr>
            <w:tcW w:w="0" w:type="auto"/>
            <w:vAlign w:val="center"/>
            <w:hideMark/>
          </w:tcPr>
          <w:p w14:paraId="0475D661" w14:textId="77777777" w:rsidR="002978A9" w:rsidRDefault="002978A9">
            <w:pPr>
              <w:jc w:val="center"/>
              <w:rPr>
                <w:rFonts w:eastAsia="Times New Roman"/>
                <w:b/>
                <w:bCs/>
              </w:rPr>
            </w:pPr>
            <w:r>
              <w:rPr>
                <w:rFonts w:eastAsia="Times New Roman"/>
                <w:b/>
                <w:bCs/>
              </w:rPr>
              <w:t>Medium</w:t>
            </w:r>
          </w:p>
        </w:tc>
        <w:tc>
          <w:tcPr>
            <w:tcW w:w="0" w:type="auto"/>
            <w:vAlign w:val="center"/>
            <w:hideMark/>
          </w:tcPr>
          <w:p w14:paraId="37ADE9EE" w14:textId="77777777" w:rsidR="002978A9" w:rsidRDefault="002978A9">
            <w:pPr>
              <w:jc w:val="center"/>
              <w:rPr>
                <w:rFonts w:eastAsia="Times New Roman"/>
                <w:b/>
                <w:bCs/>
              </w:rPr>
            </w:pPr>
            <w:r>
              <w:rPr>
                <w:rFonts w:eastAsia="Times New Roman"/>
                <w:b/>
                <w:bCs/>
              </w:rPr>
              <w:t>Optimal</w:t>
            </w:r>
          </w:p>
        </w:tc>
      </w:tr>
      <w:tr w:rsidR="00000000" w14:paraId="5A701184" w14:textId="77777777">
        <w:trPr>
          <w:divId w:val="1672103968"/>
          <w:tblCellSpacing w:w="15" w:type="dxa"/>
        </w:trPr>
        <w:tc>
          <w:tcPr>
            <w:tcW w:w="0" w:type="auto"/>
            <w:vAlign w:val="center"/>
            <w:hideMark/>
          </w:tcPr>
          <w:p w14:paraId="2373DA0D" w14:textId="77777777" w:rsidR="002978A9" w:rsidRDefault="002978A9">
            <w:pPr>
              <w:rPr>
                <w:rFonts w:eastAsia="Times New Roman"/>
              </w:rPr>
            </w:pPr>
            <w:r>
              <w:rPr>
                <w:rStyle w:val="Strong"/>
                <w:rFonts w:eastAsia="Times New Roman"/>
              </w:rPr>
              <w:t>Listrik (24/7, Rp 1.600/kWh)</w:t>
            </w:r>
          </w:p>
        </w:tc>
        <w:tc>
          <w:tcPr>
            <w:tcW w:w="0" w:type="auto"/>
            <w:vAlign w:val="center"/>
            <w:hideMark/>
          </w:tcPr>
          <w:p w14:paraId="2E80EBC2" w14:textId="77777777" w:rsidR="002978A9" w:rsidRDefault="002978A9">
            <w:pPr>
              <w:rPr>
                <w:rFonts w:eastAsia="Times New Roman"/>
              </w:rPr>
            </w:pPr>
            <w:r>
              <w:rPr>
                <w:rFonts w:eastAsia="Times New Roman"/>
              </w:rPr>
              <w:t>Rp 1.600.000</w:t>
            </w:r>
          </w:p>
        </w:tc>
        <w:tc>
          <w:tcPr>
            <w:tcW w:w="0" w:type="auto"/>
            <w:vAlign w:val="center"/>
            <w:hideMark/>
          </w:tcPr>
          <w:p w14:paraId="22E12C72" w14:textId="77777777" w:rsidR="002978A9" w:rsidRDefault="002978A9">
            <w:pPr>
              <w:rPr>
                <w:rFonts w:eastAsia="Times New Roman"/>
              </w:rPr>
            </w:pPr>
            <w:r>
              <w:rPr>
                <w:rFonts w:eastAsia="Times New Roman"/>
              </w:rPr>
              <w:t>Rp 2.133.000</w:t>
            </w:r>
          </w:p>
        </w:tc>
        <w:tc>
          <w:tcPr>
            <w:tcW w:w="0" w:type="auto"/>
            <w:vAlign w:val="center"/>
            <w:hideMark/>
          </w:tcPr>
          <w:p w14:paraId="3372E962" w14:textId="77777777" w:rsidR="002978A9" w:rsidRDefault="002978A9">
            <w:pPr>
              <w:rPr>
                <w:rFonts w:eastAsia="Times New Roman"/>
              </w:rPr>
            </w:pPr>
            <w:r>
              <w:rPr>
                <w:rFonts w:eastAsia="Times New Roman"/>
              </w:rPr>
              <w:t>Rp 3.200.000</w:t>
            </w:r>
          </w:p>
        </w:tc>
      </w:tr>
      <w:tr w:rsidR="00000000" w14:paraId="10EF0DBC" w14:textId="77777777">
        <w:trPr>
          <w:divId w:val="1672103968"/>
          <w:tblCellSpacing w:w="15" w:type="dxa"/>
        </w:trPr>
        <w:tc>
          <w:tcPr>
            <w:tcW w:w="0" w:type="auto"/>
            <w:vAlign w:val="center"/>
            <w:hideMark/>
          </w:tcPr>
          <w:p w14:paraId="185CE8A5" w14:textId="77777777" w:rsidR="002978A9" w:rsidRDefault="002978A9">
            <w:pPr>
              <w:rPr>
                <w:rFonts w:eastAsia="Times New Roman"/>
              </w:rPr>
            </w:pPr>
            <w:r>
              <w:rPr>
                <w:rStyle w:val="Strong"/>
                <w:rFonts w:eastAsia="Times New Roman"/>
              </w:rPr>
              <w:t>Internet (static IP/business)</w:t>
            </w:r>
          </w:p>
        </w:tc>
        <w:tc>
          <w:tcPr>
            <w:tcW w:w="0" w:type="auto"/>
            <w:vAlign w:val="center"/>
            <w:hideMark/>
          </w:tcPr>
          <w:p w14:paraId="3F55C6CD" w14:textId="77777777" w:rsidR="002978A9" w:rsidRDefault="002978A9">
            <w:pPr>
              <w:rPr>
                <w:rFonts w:eastAsia="Times New Roman"/>
              </w:rPr>
            </w:pPr>
            <w:r>
              <w:rPr>
                <w:rFonts w:eastAsia="Times New Roman"/>
              </w:rPr>
              <w:t>Rp 500.000</w:t>
            </w:r>
          </w:p>
        </w:tc>
        <w:tc>
          <w:tcPr>
            <w:tcW w:w="0" w:type="auto"/>
            <w:vAlign w:val="center"/>
            <w:hideMark/>
          </w:tcPr>
          <w:p w14:paraId="58B87D8A" w14:textId="77777777" w:rsidR="002978A9" w:rsidRDefault="002978A9">
            <w:pPr>
              <w:rPr>
                <w:rFonts w:eastAsia="Times New Roman"/>
              </w:rPr>
            </w:pPr>
            <w:r>
              <w:rPr>
                <w:rFonts w:eastAsia="Times New Roman"/>
              </w:rPr>
              <w:t>Rp 500.000</w:t>
            </w:r>
          </w:p>
        </w:tc>
        <w:tc>
          <w:tcPr>
            <w:tcW w:w="0" w:type="auto"/>
            <w:vAlign w:val="center"/>
            <w:hideMark/>
          </w:tcPr>
          <w:p w14:paraId="38B4F385" w14:textId="77777777" w:rsidR="002978A9" w:rsidRDefault="002978A9">
            <w:pPr>
              <w:rPr>
                <w:rFonts w:eastAsia="Times New Roman"/>
              </w:rPr>
            </w:pPr>
            <w:r>
              <w:rPr>
                <w:rFonts w:eastAsia="Times New Roman"/>
              </w:rPr>
              <w:t>Rp 500.000</w:t>
            </w:r>
          </w:p>
        </w:tc>
      </w:tr>
      <w:tr w:rsidR="00000000" w14:paraId="2F6765D1" w14:textId="77777777">
        <w:trPr>
          <w:divId w:val="1672103968"/>
          <w:tblCellSpacing w:w="15" w:type="dxa"/>
        </w:trPr>
        <w:tc>
          <w:tcPr>
            <w:tcW w:w="0" w:type="auto"/>
            <w:vAlign w:val="center"/>
            <w:hideMark/>
          </w:tcPr>
          <w:p w14:paraId="3DEEA5A9" w14:textId="77777777" w:rsidR="002978A9" w:rsidRDefault="002978A9">
            <w:pPr>
              <w:rPr>
                <w:rFonts w:eastAsia="Times New Roman"/>
              </w:rPr>
            </w:pPr>
            <w:r>
              <w:rPr>
                <w:rStyle w:val="Strong"/>
                <w:rFonts w:eastAsia="Times New Roman"/>
              </w:rPr>
              <w:t>VPN/Proxy</w:t>
            </w:r>
          </w:p>
        </w:tc>
        <w:tc>
          <w:tcPr>
            <w:tcW w:w="0" w:type="auto"/>
            <w:vAlign w:val="center"/>
            <w:hideMark/>
          </w:tcPr>
          <w:p w14:paraId="07561F5C" w14:textId="77777777" w:rsidR="002978A9" w:rsidRDefault="002978A9">
            <w:pPr>
              <w:rPr>
                <w:rFonts w:eastAsia="Times New Roman"/>
              </w:rPr>
            </w:pPr>
            <w:r>
              <w:rPr>
                <w:rFonts w:eastAsia="Times New Roman"/>
              </w:rPr>
              <w:t>Rp 200.000</w:t>
            </w:r>
          </w:p>
        </w:tc>
        <w:tc>
          <w:tcPr>
            <w:tcW w:w="0" w:type="auto"/>
            <w:vAlign w:val="center"/>
            <w:hideMark/>
          </w:tcPr>
          <w:p w14:paraId="0DFDD388" w14:textId="77777777" w:rsidR="002978A9" w:rsidRDefault="002978A9">
            <w:pPr>
              <w:rPr>
                <w:rFonts w:eastAsia="Times New Roman"/>
              </w:rPr>
            </w:pPr>
            <w:r>
              <w:rPr>
                <w:rFonts w:eastAsia="Times New Roman"/>
              </w:rPr>
              <w:t>Rp 200.000</w:t>
            </w:r>
          </w:p>
        </w:tc>
        <w:tc>
          <w:tcPr>
            <w:tcW w:w="0" w:type="auto"/>
            <w:vAlign w:val="center"/>
            <w:hideMark/>
          </w:tcPr>
          <w:p w14:paraId="5DA8CA57" w14:textId="77777777" w:rsidR="002978A9" w:rsidRDefault="002978A9">
            <w:pPr>
              <w:rPr>
                <w:rFonts w:eastAsia="Times New Roman"/>
              </w:rPr>
            </w:pPr>
            <w:r>
              <w:rPr>
                <w:rFonts w:eastAsia="Times New Roman"/>
              </w:rPr>
              <w:t>Rp 200.000</w:t>
            </w:r>
          </w:p>
        </w:tc>
      </w:tr>
      <w:tr w:rsidR="00000000" w14:paraId="6903DF20" w14:textId="77777777">
        <w:trPr>
          <w:divId w:val="1672103968"/>
          <w:tblCellSpacing w:w="15" w:type="dxa"/>
        </w:trPr>
        <w:tc>
          <w:tcPr>
            <w:tcW w:w="0" w:type="auto"/>
            <w:vAlign w:val="center"/>
            <w:hideMark/>
          </w:tcPr>
          <w:p w14:paraId="2CB9C038" w14:textId="77777777" w:rsidR="002978A9" w:rsidRDefault="002978A9">
            <w:pPr>
              <w:rPr>
                <w:rFonts w:eastAsia="Times New Roman"/>
              </w:rPr>
            </w:pPr>
            <w:r>
              <w:rPr>
                <w:rStyle w:val="Strong"/>
                <w:rFonts w:eastAsia="Times New Roman"/>
              </w:rPr>
              <w:t>Cloud Backup</w:t>
            </w:r>
          </w:p>
        </w:tc>
        <w:tc>
          <w:tcPr>
            <w:tcW w:w="0" w:type="auto"/>
            <w:vAlign w:val="center"/>
            <w:hideMark/>
          </w:tcPr>
          <w:p w14:paraId="6D0FEE25" w14:textId="77777777" w:rsidR="002978A9" w:rsidRDefault="002978A9">
            <w:pPr>
              <w:rPr>
                <w:rFonts w:eastAsia="Times New Roman"/>
              </w:rPr>
            </w:pPr>
            <w:r>
              <w:rPr>
                <w:rFonts w:eastAsia="Times New Roman"/>
              </w:rPr>
              <w:t>Rp 200.000</w:t>
            </w:r>
          </w:p>
        </w:tc>
        <w:tc>
          <w:tcPr>
            <w:tcW w:w="0" w:type="auto"/>
            <w:vAlign w:val="center"/>
            <w:hideMark/>
          </w:tcPr>
          <w:p w14:paraId="172FFE6D" w14:textId="77777777" w:rsidR="002978A9" w:rsidRDefault="002978A9">
            <w:pPr>
              <w:rPr>
                <w:rFonts w:eastAsia="Times New Roman"/>
              </w:rPr>
            </w:pPr>
            <w:r>
              <w:rPr>
                <w:rFonts w:eastAsia="Times New Roman"/>
              </w:rPr>
              <w:t>Rp 500.000</w:t>
            </w:r>
          </w:p>
        </w:tc>
        <w:tc>
          <w:tcPr>
            <w:tcW w:w="0" w:type="auto"/>
            <w:vAlign w:val="center"/>
            <w:hideMark/>
          </w:tcPr>
          <w:p w14:paraId="27404E2D" w14:textId="77777777" w:rsidR="002978A9" w:rsidRDefault="002978A9">
            <w:pPr>
              <w:rPr>
                <w:rFonts w:eastAsia="Times New Roman"/>
              </w:rPr>
            </w:pPr>
            <w:r>
              <w:rPr>
                <w:rFonts w:eastAsia="Times New Roman"/>
              </w:rPr>
              <w:t>Rp 1.000.000</w:t>
            </w:r>
          </w:p>
        </w:tc>
      </w:tr>
      <w:tr w:rsidR="00000000" w14:paraId="35402F66" w14:textId="77777777">
        <w:trPr>
          <w:divId w:val="1672103968"/>
          <w:tblCellSpacing w:w="15" w:type="dxa"/>
        </w:trPr>
        <w:tc>
          <w:tcPr>
            <w:tcW w:w="0" w:type="auto"/>
            <w:vAlign w:val="center"/>
            <w:hideMark/>
          </w:tcPr>
          <w:p w14:paraId="5493B31A" w14:textId="77777777" w:rsidR="002978A9" w:rsidRDefault="002978A9">
            <w:pPr>
              <w:rPr>
                <w:rFonts w:eastAsia="Times New Roman"/>
              </w:rPr>
            </w:pPr>
            <w:r>
              <w:rPr>
                <w:rStyle w:val="Strong"/>
                <w:rFonts w:eastAsia="Times New Roman"/>
              </w:rPr>
              <w:t>Maintenance (DevOps)</w:t>
            </w:r>
          </w:p>
        </w:tc>
        <w:tc>
          <w:tcPr>
            <w:tcW w:w="0" w:type="auto"/>
            <w:vAlign w:val="center"/>
            <w:hideMark/>
          </w:tcPr>
          <w:p w14:paraId="414ADC8A" w14:textId="77777777" w:rsidR="002978A9" w:rsidRDefault="002978A9">
            <w:pPr>
              <w:rPr>
                <w:rFonts w:eastAsia="Times New Roman"/>
              </w:rPr>
            </w:pPr>
            <w:r>
              <w:rPr>
                <w:rFonts w:eastAsia="Times New Roman"/>
              </w:rPr>
              <w:t>Rp 500.000</w:t>
            </w:r>
          </w:p>
        </w:tc>
        <w:tc>
          <w:tcPr>
            <w:tcW w:w="0" w:type="auto"/>
            <w:vAlign w:val="center"/>
            <w:hideMark/>
          </w:tcPr>
          <w:p w14:paraId="6FFB69C7" w14:textId="77777777" w:rsidR="002978A9" w:rsidRDefault="002978A9">
            <w:pPr>
              <w:rPr>
                <w:rFonts w:eastAsia="Times New Roman"/>
              </w:rPr>
            </w:pPr>
            <w:r>
              <w:rPr>
                <w:rFonts w:eastAsia="Times New Roman"/>
              </w:rPr>
              <w:t>Rp 500.000</w:t>
            </w:r>
          </w:p>
        </w:tc>
        <w:tc>
          <w:tcPr>
            <w:tcW w:w="0" w:type="auto"/>
            <w:vAlign w:val="center"/>
            <w:hideMark/>
          </w:tcPr>
          <w:p w14:paraId="1B15FAB8" w14:textId="77777777" w:rsidR="002978A9" w:rsidRDefault="002978A9">
            <w:pPr>
              <w:rPr>
                <w:rFonts w:eastAsia="Times New Roman"/>
              </w:rPr>
            </w:pPr>
            <w:r>
              <w:rPr>
                <w:rFonts w:eastAsia="Times New Roman"/>
              </w:rPr>
              <w:t>Rp 500.000</w:t>
            </w:r>
          </w:p>
        </w:tc>
      </w:tr>
      <w:tr w:rsidR="00000000" w14:paraId="1E9999FF" w14:textId="77777777">
        <w:trPr>
          <w:divId w:val="1672103968"/>
          <w:tblCellSpacing w:w="15" w:type="dxa"/>
        </w:trPr>
        <w:tc>
          <w:tcPr>
            <w:tcW w:w="0" w:type="auto"/>
            <w:vAlign w:val="center"/>
            <w:hideMark/>
          </w:tcPr>
          <w:p w14:paraId="7A672BA0" w14:textId="77777777" w:rsidR="002978A9" w:rsidRDefault="002978A9">
            <w:pPr>
              <w:rPr>
                <w:rFonts w:eastAsia="Times New Roman"/>
              </w:rPr>
            </w:pPr>
            <w:r>
              <w:rPr>
                <w:rStyle w:val="Strong"/>
                <w:rFonts w:eastAsia="Times New Roman"/>
              </w:rPr>
              <w:t>Penyusutan (3 tahun)</w:t>
            </w:r>
          </w:p>
        </w:tc>
        <w:tc>
          <w:tcPr>
            <w:tcW w:w="0" w:type="auto"/>
            <w:vAlign w:val="center"/>
            <w:hideMark/>
          </w:tcPr>
          <w:p w14:paraId="63019594" w14:textId="77777777" w:rsidR="002978A9" w:rsidRDefault="002978A9">
            <w:pPr>
              <w:rPr>
                <w:rFonts w:eastAsia="Times New Roman"/>
              </w:rPr>
            </w:pPr>
            <w:r>
              <w:rPr>
                <w:rFonts w:eastAsia="Times New Roman"/>
              </w:rPr>
              <w:t>Rp 1.670.000</w:t>
            </w:r>
          </w:p>
        </w:tc>
        <w:tc>
          <w:tcPr>
            <w:tcW w:w="0" w:type="auto"/>
            <w:vAlign w:val="center"/>
            <w:hideMark/>
          </w:tcPr>
          <w:p w14:paraId="4ED443BA" w14:textId="77777777" w:rsidR="002978A9" w:rsidRDefault="002978A9">
            <w:pPr>
              <w:rPr>
                <w:rFonts w:eastAsia="Times New Roman"/>
              </w:rPr>
            </w:pPr>
            <w:r>
              <w:rPr>
                <w:rFonts w:eastAsia="Times New Roman"/>
              </w:rPr>
              <w:t>Rp 3.060.000</w:t>
            </w:r>
          </w:p>
        </w:tc>
        <w:tc>
          <w:tcPr>
            <w:tcW w:w="0" w:type="auto"/>
            <w:vAlign w:val="center"/>
            <w:hideMark/>
          </w:tcPr>
          <w:p w14:paraId="4037252A" w14:textId="77777777" w:rsidR="002978A9" w:rsidRDefault="002978A9">
            <w:pPr>
              <w:rPr>
                <w:rFonts w:eastAsia="Times New Roman"/>
              </w:rPr>
            </w:pPr>
            <w:r>
              <w:rPr>
                <w:rFonts w:eastAsia="Times New Roman"/>
              </w:rPr>
              <w:t>Rp 4.440.000</w:t>
            </w:r>
          </w:p>
        </w:tc>
      </w:tr>
      <w:tr w:rsidR="00000000" w14:paraId="0E89DD5D" w14:textId="77777777">
        <w:trPr>
          <w:divId w:val="1672103968"/>
          <w:tblCellSpacing w:w="15" w:type="dxa"/>
        </w:trPr>
        <w:tc>
          <w:tcPr>
            <w:tcW w:w="0" w:type="auto"/>
            <w:vAlign w:val="center"/>
            <w:hideMark/>
          </w:tcPr>
          <w:p w14:paraId="05B58808" w14:textId="77777777" w:rsidR="002978A9" w:rsidRDefault="002978A9">
            <w:pPr>
              <w:rPr>
                <w:rFonts w:eastAsia="Times New Roman"/>
              </w:rPr>
            </w:pPr>
            <w:r>
              <w:rPr>
                <w:rStyle w:val="Strong"/>
                <w:rFonts w:eastAsia="Times New Roman"/>
              </w:rPr>
              <w:t>Total Opex Bulanan</w:t>
            </w:r>
          </w:p>
        </w:tc>
        <w:tc>
          <w:tcPr>
            <w:tcW w:w="0" w:type="auto"/>
            <w:vAlign w:val="center"/>
            <w:hideMark/>
          </w:tcPr>
          <w:p w14:paraId="20305DD2" w14:textId="77777777" w:rsidR="002978A9" w:rsidRDefault="002978A9">
            <w:pPr>
              <w:rPr>
                <w:rFonts w:eastAsia="Times New Roman"/>
              </w:rPr>
            </w:pPr>
            <w:r>
              <w:rPr>
                <w:rStyle w:val="Strong"/>
                <w:rFonts w:eastAsia="Times New Roman"/>
              </w:rPr>
              <w:t>~Rp 4.7jt</w:t>
            </w:r>
          </w:p>
        </w:tc>
        <w:tc>
          <w:tcPr>
            <w:tcW w:w="0" w:type="auto"/>
            <w:vAlign w:val="center"/>
            <w:hideMark/>
          </w:tcPr>
          <w:p w14:paraId="7A8BFCA1" w14:textId="77777777" w:rsidR="002978A9" w:rsidRDefault="002978A9">
            <w:pPr>
              <w:rPr>
                <w:rFonts w:eastAsia="Times New Roman"/>
              </w:rPr>
            </w:pPr>
            <w:r>
              <w:rPr>
                <w:rStyle w:val="Strong"/>
                <w:rFonts w:eastAsia="Times New Roman"/>
              </w:rPr>
              <w:t>~Rp 6.9jt</w:t>
            </w:r>
          </w:p>
        </w:tc>
        <w:tc>
          <w:tcPr>
            <w:tcW w:w="0" w:type="auto"/>
            <w:vAlign w:val="center"/>
            <w:hideMark/>
          </w:tcPr>
          <w:p w14:paraId="6767A74B" w14:textId="77777777" w:rsidR="002978A9" w:rsidRDefault="002978A9">
            <w:pPr>
              <w:rPr>
                <w:rFonts w:eastAsia="Times New Roman"/>
              </w:rPr>
            </w:pPr>
            <w:r>
              <w:rPr>
                <w:rStyle w:val="Strong"/>
                <w:rFonts w:eastAsia="Times New Roman"/>
              </w:rPr>
              <w:t>~Rp 9.8jt</w:t>
            </w:r>
          </w:p>
        </w:tc>
      </w:tr>
    </w:tbl>
    <w:p w14:paraId="59FDE897" w14:textId="77777777" w:rsidR="002978A9" w:rsidRDefault="002978A9">
      <w:pPr>
        <w:pStyle w:val="NormalWeb"/>
        <w:rPr>
          <w:lang w:val="id-ID"/>
        </w:rPr>
      </w:pPr>
      <w:r>
        <w:rPr>
          <w:lang w:val="id-ID"/>
        </w:rPr>
        <w:t xml:space="preserve">Dua baris layak ditegaskan. </w:t>
      </w:r>
      <w:r>
        <w:rPr>
          <w:rStyle w:val="Strong"/>
          <w:lang w:val="id-ID"/>
        </w:rPr>
        <w:t>Listrik</w:t>
      </w:r>
      <w:r>
        <w:rPr>
          <w:lang w:val="id-ID"/>
        </w:rPr>
        <w:t xml:space="preserve"> adalah biaya terbesar dan paling stabil — dihitung dengan tarif PLN Rp 1.600/kWh untuk operasi 24/7; GPU idle pun tetap menyala. </w:t>
      </w:r>
      <w:r>
        <w:rPr>
          <w:rStyle w:val="Strong"/>
          <w:lang w:val="id-ID"/>
        </w:rPr>
        <w:t>Penyusutan</w:t>
      </w:r>
      <w:r>
        <w:rPr>
          <w:lang w:val="id-ID"/>
        </w:rPr>
        <w:t xml:space="preserve"> membagi Capex ke 36 bulan — baris yang menormalkan beban di laporan laba-rugi, sekaligus mengingatkan bahwa aset ini "habis" </w:t>
      </w:r>
      <w:r>
        <w:rPr>
          <w:lang w:val="id-ID"/>
        </w:rPr>
        <w:t xml:space="preserve">seiring waktu. Total Opex bahkan di tier Optimal (±Rp 9,8 juta) masih lebih murah daripada tagihan cloud satu bulan (±Rp 10,5 juta) — kesimpulan yang terasa ironis tetapi matematis: </w:t>
      </w:r>
      <w:r>
        <w:rPr>
          <w:rStyle w:val="Strong"/>
          <w:lang w:val="id-ID"/>
        </w:rPr>
        <w:t>server termahal kantor Anda masih lebih murah daripada langganan terkecilnya</w:t>
      </w:r>
      <w:r>
        <w:rPr>
          <w:lang w:val="id-ID"/>
        </w:rPr>
        <w:t>.</w:t>
      </w:r>
    </w:p>
    <w:p w14:paraId="7CD0BE58" w14:textId="77777777" w:rsidR="002978A9" w:rsidRDefault="002978A9">
      <w:pPr>
        <w:rPr>
          <w:rFonts w:eastAsia="Times New Roman"/>
          <w:lang w:val="id-ID"/>
        </w:rPr>
      </w:pPr>
      <w:r>
        <w:rPr>
          <w:rFonts w:eastAsia="Times New Roman"/>
          <w:lang w:val="id-ID"/>
        </w:rPr>
        <w:pict w14:anchorId="4551D6C1">
          <v:rect id="_x0000_i1360" style="width:0;height:1.5pt" o:hralign="center" o:hrstd="t" o:hr="t" fillcolor="#a0a0a0" stroked="f"/>
        </w:pict>
      </w:r>
    </w:p>
    <w:p w14:paraId="6F233FD6" w14:textId="77777777" w:rsidR="002978A9" w:rsidRDefault="002978A9">
      <w:pPr>
        <w:pStyle w:val="Heading2"/>
        <w:rPr>
          <w:rFonts w:eastAsia="Times New Roman"/>
          <w:lang w:val="id-ID"/>
        </w:rPr>
      </w:pPr>
      <w:r>
        <w:rPr>
          <w:rFonts w:eastAsia="Times New Roman"/>
          <w:lang w:val="id-ID"/>
        </w:rPr>
        <w:t>6. ROI Projection: Mengapa Investasi Ini Layak</w:t>
      </w:r>
    </w:p>
    <w:p w14:paraId="3654D6F9" w14:textId="77777777" w:rsidR="002978A9" w:rsidRDefault="002978A9">
      <w:pPr>
        <w:pStyle w:val="NormalWeb"/>
        <w:rPr>
          <w:lang w:val="id-ID"/>
        </w:rPr>
      </w:pPr>
      <w:r>
        <w:rPr>
          <w:lang w:val="id-ID"/>
        </w:rPr>
        <w:t xml:space="preserve">ROI </w:t>
      </w:r>
      <w:r>
        <w:rPr>
          <w:rStyle w:val="Emphasis"/>
          <w:lang w:val="id-ID"/>
        </w:rPr>
        <w:t>hardware</w:t>
      </w:r>
      <w:r>
        <w:rPr>
          <w:lang w:val="id-ID"/>
        </w:rPr>
        <w:t xml:space="preserve"> tidak bisa dihitung semanis startup valuation, tetapi tiga sumber pengembaliannya nyata. </w:t>
      </w:r>
      <w:r>
        <w:rPr>
          <w:rStyle w:val="Strong"/>
          <w:lang w:val="id-ID"/>
        </w:rPr>
        <w:t>Pertama, penghematan substitusi</w:t>
      </w:r>
      <w:r>
        <w:rPr>
          <w:lang w:val="id-ID"/>
        </w:rPr>
        <w:t xml:space="preserve">: Rp 10,5 juta/bulan langganan cloud (ChatGPT Team + Copilot) berhenti seketika — angka yang konkret dan bisa ditagih ke finance. </w:t>
      </w:r>
      <w:r>
        <w:rPr>
          <w:rStyle w:val="Strong"/>
          <w:lang w:val="id-ID"/>
        </w:rPr>
        <w:t>Kedua, produktivitas developer</w:t>
      </w:r>
      <w:r>
        <w:rPr>
          <w:lang w:val="id-ID"/>
        </w:rPr>
        <w:t xml:space="preserve">: peningkatan 25-40% — sulit diukur langsung, tetapi nyata: PR lebih cepat selesai, </w:t>
      </w:r>
      <w:r>
        <w:rPr>
          <w:rStyle w:val="Emphasis"/>
          <w:lang w:val="id-ID"/>
        </w:rPr>
        <w:t>onboarding</w:t>
      </w:r>
      <w:r>
        <w:rPr>
          <w:lang w:val="id-ID"/>
        </w:rPr>
        <w:t xml:space="preserve"> anggota baru turun dari 2 minggu menjadi </w:t>
      </w:r>
      <w:r>
        <w:rPr>
          <w:rStyle w:val="Strong"/>
          <w:lang w:val="id-ID"/>
        </w:rPr>
        <w:t>3 hari</w:t>
      </w:r>
      <w:r>
        <w:rPr>
          <w:lang w:val="id-ID"/>
        </w:rPr>
        <w:t xml:space="preserve"> berkat RAG internal dari Bab 7.4 yang memuat dokumen on-boarding. </w:t>
      </w:r>
      <w:r>
        <w:rPr>
          <w:rStyle w:val="Strong"/>
          <w:lang w:val="id-ID"/>
        </w:rPr>
        <w:t>Ketiga, knowledge retention</w:t>
      </w:r>
      <w:r>
        <w:rPr>
          <w:lang w:val="id-ID"/>
        </w:rPr>
        <w:t>: RAG menyimpan pengetahuan yang selama ini menguap di kepala karyawan — aset yang bertambah setiap bulan tanpa langganan tambahan.</w:t>
      </w:r>
    </w:p>
    <w:p w14:paraId="6FC7ED63" w14:textId="77777777" w:rsidR="002978A9" w:rsidRDefault="002978A9">
      <w:pPr>
        <w:pStyle w:val="NormalWeb"/>
        <w:rPr>
          <w:lang w:val="id-ID"/>
        </w:rPr>
      </w:pPr>
      <w:r>
        <w:rPr>
          <w:lang w:val="id-ID"/>
        </w:rPr>
        <w:t xml:space="preserve">Cara paling jujur menyajikan ROI ke pemilik usaha adalah dua angka: </w:t>
      </w:r>
      <w:r>
        <w:rPr>
          <w:rStyle w:val="Emphasis"/>
          <w:lang w:val="id-ID"/>
        </w:rPr>
        <w:t>break-even</w:t>
      </w:r>
      <w:r>
        <w:rPr>
          <w:lang w:val="id-ID"/>
        </w:rPr>
        <w:t xml:space="preserve"> (berapa bulan sampai investasi kembali) dan </w:t>
      </w:r>
      <w:r>
        <w:rPr>
          <w:rStyle w:val="Emphasis"/>
          <w:lang w:val="id-ID"/>
        </w:rPr>
        <w:t>settlement</w:t>
      </w:r>
      <w:r>
        <w:rPr>
          <w:lang w:val="id-ID"/>
        </w:rPr>
        <w:t xml:space="preserve"> 3 tahun (berapa juta yang dihemat selama 3 tahun dibanding tetap di cloud). Keduanya ada di Tabel 7.25 dan kalkulator di Langkah 1. Jika satu angka itu sudah meyakinkan, sisanya hanya formalitas teknis.</w:t>
      </w:r>
    </w:p>
    <w:p w14:paraId="63EAF47C" w14:textId="77777777" w:rsidR="002978A9" w:rsidRDefault="002978A9">
      <w:pPr>
        <w:rPr>
          <w:rFonts w:eastAsia="Times New Roman"/>
          <w:lang w:val="id-ID"/>
        </w:rPr>
      </w:pPr>
      <w:r>
        <w:rPr>
          <w:rFonts w:eastAsia="Times New Roman"/>
          <w:lang w:val="id-ID"/>
        </w:rPr>
        <w:pict w14:anchorId="6FA8829A">
          <v:rect id="_x0000_i1361" style="width:0;height:1.5pt" o:hralign="center" o:hrstd="t" o:hr="t" fillcolor="#a0a0a0" stroked="f"/>
        </w:pict>
      </w:r>
    </w:p>
    <w:p w14:paraId="47B22D43" w14:textId="77777777" w:rsidR="002978A9" w:rsidRDefault="002978A9">
      <w:pPr>
        <w:pStyle w:val="Heading2"/>
        <w:rPr>
          <w:rFonts w:eastAsia="Times New Roman"/>
          <w:lang w:val="id-ID"/>
        </w:rPr>
      </w:pPr>
      <w:r>
        <w:rPr>
          <w:rFonts w:eastAsia="Times New Roman"/>
          <w:lang w:val="id-ID"/>
        </w:rPr>
        <w:t>7. Praktikum / Hands-On</w:t>
      </w:r>
    </w:p>
    <w:p w14:paraId="197F329E" w14:textId="77777777" w:rsidR="002978A9" w:rsidRDefault="002978A9">
      <w:pPr>
        <w:pStyle w:val="Heading3"/>
        <w:rPr>
          <w:rFonts w:eastAsia="Times New Roman"/>
          <w:lang w:val="id-ID"/>
        </w:rPr>
      </w:pPr>
      <w:r>
        <w:rPr>
          <w:rFonts w:eastAsia="Times New Roman"/>
          <w:lang w:val="id-ID"/>
        </w:rPr>
        <w:t>Langkah 1: Kalkulator TCO Self-Hosted vs Cloud</w:t>
      </w:r>
    </w:p>
    <w:p w14:paraId="3FC5919E" w14:textId="77777777" w:rsidR="002978A9" w:rsidRDefault="002978A9">
      <w:pPr>
        <w:pStyle w:val="NormalWeb"/>
        <w:rPr>
          <w:lang w:val="id-ID"/>
        </w:rPr>
      </w:pPr>
      <w:r>
        <w:rPr>
          <w:lang w:val="id-ID"/>
        </w:rPr>
        <w:t>Jalankan kalkulator berikut untuk menghitung TCO dengan angka tim Anda sendiri — ubah masukan sesuai harga pasar saat ini:</w:t>
      </w:r>
    </w:p>
    <w:p w14:paraId="19703969" w14:textId="77777777" w:rsidR="002978A9" w:rsidRDefault="002978A9">
      <w:pPr>
        <w:divId w:val="183981646"/>
        <w:rPr>
          <w:rFonts w:eastAsia="Times New Roman"/>
          <w:lang w:val="id-ID"/>
        </w:rPr>
      </w:pPr>
      <w:r>
        <w:rPr>
          <w:rFonts w:eastAsia="Times New Roman"/>
          <w:lang w:val="id-ID"/>
        </w:rPr>
        <w:t>python</w:t>
      </w:r>
    </w:p>
    <w:p w14:paraId="015730EA" w14:textId="77777777" w:rsidR="002978A9" w:rsidRDefault="002978A9">
      <w:pPr>
        <w:pStyle w:val="HTMLPreformatted"/>
        <w:divId w:val="376317185"/>
        <w:rPr>
          <w:rStyle w:val="HTMLCode"/>
          <w:lang w:val="id-ID"/>
        </w:rPr>
      </w:pPr>
      <w:r>
        <w:rPr>
          <w:rStyle w:val="HTMLCode"/>
          <w:lang w:val="id-ID"/>
        </w:rPr>
        <w:t># tco_calculator.py — hitung Total Cost of Ownership</w:t>
      </w:r>
    </w:p>
    <w:p w14:paraId="08FC243A" w14:textId="77777777" w:rsidR="002978A9" w:rsidRDefault="002978A9">
      <w:pPr>
        <w:pStyle w:val="HTMLPreformatted"/>
        <w:divId w:val="376317185"/>
        <w:rPr>
          <w:rStyle w:val="HTMLCode"/>
          <w:lang w:val="id-ID"/>
        </w:rPr>
      </w:pPr>
      <w:r>
        <w:rPr>
          <w:rStyle w:val="HTMLCode"/>
          <w:lang w:val="id-ID"/>
        </w:rPr>
        <w:t>def calculate_tco():</w:t>
      </w:r>
    </w:p>
    <w:p w14:paraId="4C0686C8" w14:textId="77777777" w:rsidR="002978A9" w:rsidRDefault="002978A9">
      <w:pPr>
        <w:pStyle w:val="HTMLPreformatted"/>
        <w:divId w:val="376317185"/>
        <w:rPr>
          <w:rStyle w:val="HTMLCode"/>
          <w:lang w:val="id-ID"/>
        </w:rPr>
      </w:pPr>
      <w:r>
        <w:rPr>
          <w:rStyle w:val="HTMLCode"/>
          <w:lang w:val="id-ID"/>
        </w:rPr>
        <w:t xml:space="preserve">    print("=== TCO Calculator: Self-Hosted vs Cloud ===\n")</w:t>
      </w:r>
    </w:p>
    <w:p w14:paraId="316D9776" w14:textId="77777777" w:rsidR="002978A9" w:rsidRDefault="002978A9">
      <w:pPr>
        <w:pStyle w:val="HTMLPreformatted"/>
        <w:divId w:val="376317185"/>
        <w:rPr>
          <w:rStyle w:val="HTMLCode"/>
          <w:lang w:val="id-ID"/>
        </w:rPr>
      </w:pPr>
      <w:r>
        <w:rPr>
          <w:rStyle w:val="HTMLCode"/>
          <w:lang w:val="id-ID"/>
        </w:rPr>
        <w:t xml:space="preserve">    </w:t>
      </w:r>
    </w:p>
    <w:p w14:paraId="54586222" w14:textId="77777777" w:rsidR="002978A9" w:rsidRDefault="002978A9">
      <w:pPr>
        <w:pStyle w:val="HTMLPreformatted"/>
        <w:divId w:val="376317185"/>
        <w:rPr>
          <w:rStyle w:val="HTMLCode"/>
          <w:lang w:val="id-ID"/>
        </w:rPr>
      </w:pPr>
      <w:r>
        <w:rPr>
          <w:rStyle w:val="HTMLCode"/>
          <w:lang w:val="id-ID"/>
        </w:rPr>
        <w:t xml:space="preserve">    # Input</w:t>
      </w:r>
    </w:p>
    <w:p w14:paraId="5DB98B24" w14:textId="77777777" w:rsidR="002978A9" w:rsidRDefault="002978A9">
      <w:pPr>
        <w:pStyle w:val="HTMLPreformatted"/>
        <w:divId w:val="376317185"/>
        <w:rPr>
          <w:rStyle w:val="HTMLCode"/>
          <w:lang w:val="id-ID"/>
        </w:rPr>
      </w:pPr>
      <w:r>
        <w:rPr>
          <w:rStyle w:val="HTMLCode"/>
          <w:lang w:val="id-ID"/>
        </w:rPr>
        <w:t xml:space="preserve">    users = int(input("Jumlah user: "))</w:t>
      </w:r>
    </w:p>
    <w:p w14:paraId="321BC749" w14:textId="77777777" w:rsidR="002978A9" w:rsidRDefault="002978A9">
      <w:pPr>
        <w:pStyle w:val="HTMLPreformatted"/>
        <w:divId w:val="376317185"/>
        <w:rPr>
          <w:rStyle w:val="HTMLCode"/>
          <w:lang w:val="id-ID"/>
        </w:rPr>
      </w:pPr>
      <w:r>
        <w:rPr>
          <w:rStyle w:val="HTMLCode"/>
          <w:lang w:val="id-ID"/>
        </w:rPr>
        <w:t xml:space="preserve">    </w:t>
      </w:r>
    </w:p>
    <w:p w14:paraId="6EB901E0" w14:textId="77777777" w:rsidR="002978A9" w:rsidRDefault="002978A9">
      <w:pPr>
        <w:pStyle w:val="HTMLPreformatted"/>
        <w:divId w:val="376317185"/>
        <w:rPr>
          <w:rStyle w:val="HTMLCode"/>
          <w:lang w:val="id-ID"/>
        </w:rPr>
      </w:pPr>
      <w:r>
        <w:rPr>
          <w:rStyle w:val="HTMLCode"/>
          <w:lang w:val="id-ID"/>
        </w:rPr>
        <w:t xml:space="preserve">    print("\n--- SELF-HOSTED ---")</w:t>
      </w:r>
    </w:p>
    <w:p w14:paraId="4A89DDB8" w14:textId="77777777" w:rsidR="002978A9" w:rsidRDefault="002978A9">
      <w:pPr>
        <w:pStyle w:val="HTMLPreformatted"/>
        <w:divId w:val="376317185"/>
        <w:rPr>
          <w:rStyle w:val="HTMLCode"/>
          <w:lang w:val="id-ID"/>
        </w:rPr>
      </w:pPr>
      <w:r>
        <w:rPr>
          <w:rStyle w:val="HTMLCode"/>
          <w:lang w:val="id-ID"/>
        </w:rPr>
        <w:t xml:space="preserve">    capex = float(input("Capex (hardware sekali): Rp "))</w:t>
      </w:r>
    </w:p>
    <w:p w14:paraId="260BB2B0" w14:textId="77777777" w:rsidR="002978A9" w:rsidRDefault="002978A9">
      <w:pPr>
        <w:pStyle w:val="HTMLPreformatted"/>
        <w:divId w:val="376317185"/>
        <w:rPr>
          <w:rStyle w:val="HTMLCode"/>
          <w:lang w:val="id-ID"/>
        </w:rPr>
      </w:pPr>
      <w:r>
        <w:rPr>
          <w:rStyle w:val="HTMLCode"/>
          <w:lang w:val="id-ID"/>
        </w:rPr>
        <w:t xml:space="preserve">    opex_monthly = float(input("</w:t>
      </w:r>
      <w:r>
        <w:rPr>
          <w:rStyle w:val="HTMLCode"/>
          <w:lang w:val="id-ID"/>
        </w:rPr>
        <w:t>Opex bulanan (listrik+dll): Rp "))</w:t>
      </w:r>
    </w:p>
    <w:p w14:paraId="29D2D16C" w14:textId="77777777" w:rsidR="002978A9" w:rsidRDefault="002978A9">
      <w:pPr>
        <w:pStyle w:val="HTMLPreformatted"/>
        <w:divId w:val="376317185"/>
        <w:rPr>
          <w:rStyle w:val="HTMLCode"/>
          <w:lang w:val="id-ID"/>
        </w:rPr>
      </w:pPr>
      <w:r>
        <w:rPr>
          <w:rStyle w:val="HTMLCode"/>
          <w:lang w:val="id-ID"/>
        </w:rPr>
        <w:t xml:space="preserve">    </w:t>
      </w:r>
    </w:p>
    <w:p w14:paraId="17B8DAA7" w14:textId="77777777" w:rsidR="002978A9" w:rsidRDefault="002978A9">
      <w:pPr>
        <w:pStyle w:val="HTMLPreformatted"/>
        <w:divId w:val="376317185"/>
        <w:rPr>
          <w:rStyle w:val="HTMLCode"/>
          <w:lang w:val="id-ID"/>
        </w:rPr>
      </w:pPr>
      <w:r>
        <w:rPr>
          <w:rStyle w:val="HTMLCode"/>
          <w:lang w:val="id-ID"/>
        </w:rPr>
        <w:t xml:space="preserve">    print("\n--- CLOUD API ---")</w:t>
      </w:r>
    </w:p>
    <w:p w14:paraId="29A8F7E9" w14:textId="77777777" w:rsidR="002978A9" w:rsidRDefault="002978A9">
      <w:pPr>
        <w:pStyle w:val="HTMLPreformatted"/>
        <w:divId w:val="376317185"/>
        <w:rPr>
          <w:rStyle w:val="HTMLCode"/>
          <w:lang w:val="id-ID"/>
        </w:rPr>
      </w:pPr>
      <w:r>
        <w:rPr>
          <w:rStyle w:val="HTMLCode"/>
          <w:lang w:val="id-ID"/>
        </w:rPr>
        <w:t xml:space="preserve">    api_per_user = float(input("Biaya API per user/bulan: Rp "))</w:t>
      </w:r>
    </w:p>
    <w:p w14:paraId="523B64CF" w14:textId="77777777" w:rsidR="002978A9" w:rsidRDefault="002978A9">
      <w:pPr>
        <w:pStyle w:val="HTMLPreformatted"/>
        <w:divId w:val="376317185"/>
        <w:rPr>
          <w:rStyle w:val="HTMLCode"/>
          <w:lang w:val="id-ID"/>
        </w:rPr>
      </w:pPr>
      <w:r>
        <w:rPr>
          <w:rStyle w:val="HTMLCode"/>
          <w:lang w:val="id-ID"/>
        </w:rPr>
        <w:t xml:space="preserve">    </w:t>
      </w:r>
    </w:p>
    <w:p w14:paraId="4B9737C2" w14:textId="77777777" w:rsidR="002978A9" w:rsidRDefault="002978A9">
      <w:pPr>
        <w:pStyle w:val="HTMLPreformatted"/>
        <w:divId w:val="376317185"/>
        <w:rPr>
          <w:rStyle w:val="HTMLCode"/>
          <w:lang w:val="id-ID"/>
        </w:rPr>
      </w:pPr>
      <w:r>
        <w:rPr>
          <w:rStyle w:val="HTMLCode"/>
          <w:lang w:val="id-ID"/>
        </w:rPr>
        <w:t xml:space="preserve">    print("\n--- HASIL ---")</w:t>
      </w:r>
    </w:p>
    <w:p w14:paraId="0342F029" w14:textId="77777777" w:rsidR="002978A9" w:rsidRDefault="002978A9">
      <w:pPr>
        <w:pStyle w:val="HTMLPreformatted"/>
        <w:divId w:val="376317185"/>
        <w:rPr>
          <w:rStyle w:val="HTMLCode"/>
          <w:lang w:val="id-ID"/>
        </w:rPr>
      </w:pPr>
      <w:r>
        <w:rPr>
          <w:rStyle w:val="HTMLCode"/>
          <w:lang w:val="id-ID"/>
        </w:rPr>
        <w:t xml:space="preserve">    for month in [12, 24, 36]:</w:t>
      </w:r>
    </w:p>
    <w:p w14:paraId="3A0410D6" w14:textId="77777777" w:rsidR="002978A9" w:rsidRDefault="002978A9">
      <w:pPr>
        <w:pStyle w:val="HTMLPreformatted"/>
        <w:divId w:val="376317185"/>
        <w:rPr>
          <w:rStyle w:val="HTMLCode"/>
          <w:lang w:val="id-ID"/>
        </w:rPr>
      </w:pPr>
      <w:r>
        <w:rPr>
          <w:rStyle w:val="HTMLCode"/>
          <w:lang w:val="id-ID"/>
        </w:rPr>
        <w:t xml:space="preserve">        self_hosted = capex + (opex_monthly * month)</w:t>
      </w:r>
    </w:p>
    <w:p w14:paraId="4906C792" w14:textId="77777777" w:rsidR="002978A9" w:rsidRDefault="002978A9">
      <w:pPr>
        <w:pStyle w:val="HTMLPreformatted"/>
        <w:divId w:val="376317185"/>
        <w:rPr>
          <w:rStyle w:val="HTMLCode"/>
          <w:lang w:val="id-ID"/>
        </w:rPr>
      </w:pPr>
      <w:r>
        <w:rPr>
          <w:rStyle w:val="HTMLCode"/>
          <w:lang w:val="id-ID"/>
        </w:rPr>
        <w:t xml:space="preserve">        cloud = (api_per_user * users) * month</w:t>
      </w:r>
    </w:p>
    <w:p w14:paraId="2423171D" w14:textId="77777777" w:rsidR="002978A9" w:rsidRDefault="002978A9">
      <w:pPr>
        <w:pStyle w:val="HTMLPreformatted"/>
        <w:divId w:val="376317185"/>
        <w:rPr>
          <w:rStyle w:val="HTMLCode"/>
          <w:lang w:val="id-ID"/>
        </w:rPr>
      </w:pPr>
      <w:r>
        <w:rPr>
          <w:rStyle w:val="HTMLCode"/>
          <w:lang w:val="id-ID"/>
        </w:rPr>
        <w:t xml:space="preserve">        </w:t>
      </w:r>
    </w:p>
    <w:p w14:paraId="713A7CAA" w14:textId="77777777" w:rsidR="002978A9" w:rsidRDefault="002978A9">
      <w:pPr>
        <w:pStyle w:val="HTMLPreformatted"/>
        <w:divId w:val="376317185"/>
        <w:rPr>
          <w:rStyle w:val="HTMLCode"/>
          <w:lang w:val="id-ID"/>
        </w:rPr>
      </w:pPr>
      <w:r>
        <w:rPr>
          <w:rStyle w:val="HTMLCode"/>
          <w:lang w:val="id-ID"/>
        </w:rPr>
        <w:t xml:space="preserve">        savings = cloud - self_hosted</w:t>
      </w:r>
    </w:p>
    <w:p w14:paraId="6BCD6A62" w14:textId="77777777" w:rsidR="002978A9" w:rsidRDefault="002978A9">
      <w:pPr>
        <w:pStyle w:val="HTMLPreformatted"/>
        <w:divId w:val="376317185"/>
        <w:rPr>
          <w:rStyle w:val="HTMLCode"/>
          <w:lang w:val="id-ID"/>
        </w:rPr>
      </w:pPr>
      <w:r>
        <w:rPr>
          <w:rStyle w:val="HTMLCode"/>
          <w:lang w:val="id-ID"/>
        </w:rPr>
        <w:t xml:space="preserve">        print(f"\n{month} bulan:")</w:t>
      </w:r>
    </w:p>
    <w:p w14:paraId="42772FB5" w14:textId="77777777" w:rsidR="002978A9" w:rsidRDefault="002978A9">
      <w:pPr>
        <w:pStyle w:val="HTMLPreformatted"/>
        <w:divId w:val="376317185"/>
        <w:rPr>
          <w:rStyle w:val="HTMLCode"/>
          <w:lang w:val="id-ID"/>
        </w:rPr>
      </w:pPr>
      <w:r>
        <w:rPr>
          <w:rStyle w:val="HTMLCode"/>
          <w:lang w:val="id-ID"/>
        </w:rPr>
        <w:t xml:space="preserve">        print(f"  Self-Hosted: Rp {self_hosted:,.0f}")</w:t>
      </w:r>
    </w:p>
    <w:p w14:paraId="716E0133" w14:textId="77777777" w:rsidR="002978A9" w:rsidRDefault="002978A9">
      <w:pPr>
        <w:pStyle w:val="HTMLPreformatted"/>
        <w:divId w:val="376317185"/>
        <w:rPr>
          <w:rStyle w:val="HTMLCode"/>
          <w:lang w:val="id-ID"/>
        </w:rPr>
      </w:pPr>
      <w:r>
        <w:rPr>
          <w:rStyle w:val="HTMLCode"/>
          <w:lang w:val="id-ID"/>
        </w:rPr>
        <w:t xml:space="preserve">        print(f"  Cloud API:   Rp {cloud:,.0f}")</w:t>
      </w:r>
    </w:p>
    <w:p w14:paraId="2431088D" w14:textId="77777777" w:rsidR="002978A9" w:rsidRDefault="002978A9">
      <w:pPr>
        <w:pStyle w:val="HTMLPreformatted"/>
        <w:divId w:val="376317185"/>
        <w:rPr>
          <w:rStyle w:val="HTMLCode"/>
          <w:lang w:val="id-ID"/>
        </w:rPr>
      </w:pPr>
      <w:r>
        <w:rPr>
          <w:rStyle w:val="HTMLCode"/>
          <w:lang w:val="id-ID"/>
        </w:rPr>
        <w:t xml:space="preserve">        if savings &gt; 0:</w:t>
      </w:r>
    </w:p>
    <w:p w14:paraId="0821C8FE" w14:textId="77777777" w:rsidR="002978A9" w:rsidRDefault="002978A9">
      <w:pPr>
        <w:pStyle w:val="HTMLPreformatted"/>
        <w:divId w:val="376317185"/>
        <w:rPr>
          <w:rStyle w:val="HTMLCode"/>
          <w:lang w:val="id-ID"/>
        </w:rPr>
      </w:pPr>
      <w:r>
        <w:rPr>
          <w:rStyle w:val="HTMLCode"/>
          <w:lang w:val="id-ID"/>
        </w:rPr>
        <w:t xml:space="preserve">            print(f"  </w:t>
      </w:r>
      <w:r>
        <w:rPr>
          <w:rStyle w:val="HTMLCode"/>
          <w:rFonts w:ascii="Segoe UI Emoji" w:hAnsi="Segoe UI Emoji" w:cs="Segoe UI Emoji"/>
          <w:lang w:val="id-ID"/>
        </w:rPr>
        <w:t>✅</w:t>
      </w:r>
      <w:r>
        <w:rPr>
          <w:rStyle w:val="HTMLCode"/>
          <w:lang w:val="id-ID"/>
        </w:rPr>
        <w:t xml:space="preserve"> Hemat Rp {savings:,.0f}</w:t>
      </w:r>
      <w:r>
        <w:rPr>
          <w:rStyle w:val="HTMLCode"/>
          <w:lang w:val="id-ID"/>
        </w:rPr>
        <w:t>")</w:t>
      </w:r>
    </w:p>
    <w:p w14:paraId="13285B7E" w14:textId="77777777" w:rsidR="002978A9" w:rsidRDefault="002978A9">
      <w:pPr>
        <w:pStyle w:val="HTMLPreformatted"/>
        <w:divId w:val="376317185"/>
        <w:rPr>
          <w:rStyle w:val="HTMLCode"/>
          <w:lang w:val="id-ID"/>
        </w:rPr>
      </w:pPr>
      <w:r>
        <w:rPr>
          <w:rStyle w:val="HTMLCode"/>
          <w:lang w:val="id-ID"/>
        </w:rPr>
        <w:t xml:space="preserve">        else:</w:t>
      </w:r>
    </w:p>
    <w:p w14:paraId="0E4AB27D" w14:textId="77777777" w:rsidR="002978A9" w:rsidRDefault="002978A9">
      <w:pPr>
        <w:pStyle w:val="HTMLPreformatted"/>
        <w:divId w:val="376317185"/>
        <w:rPr>
          <w:rStyle w:val="HTMLCode"/>
          <w:lang w:val="id-ID"/>
        </w:rPr>
      </w:pPr>
      <w:r>
        <w:rPr>
          <w:rStyle w:val="HTMLCode"/>
          <w:lang w:val="id-ID"/>
        </w:rPr>
        <w:t xml:space="preserve">            print(f"  </w:t>
      </w:r>
      <w:r>
        <w:rPr>
          <w:rStyle w:val="HTMLCode"/>
          <w:rFonts w:ascii="Segoe UI Emoji" w:hAnsi="Segoe UI Emoji" w:cs="Segoe UI Emoji"/>
          <w:lang w:val="id-ID"/>
        </w:rPr>
        <w:t>❌</w:t>
      </w:r>
      <w:r>
        <w:rPr>
          <w:rStyle w:val="HTMLCode"/>
          <w:lang w:val="id-ID"/>
        </w:rPr>
        <w:t xml:space="preserve"> Lebih mahal Rp {abs(savings):,.0f}</w:t>
      </w:r>
      <w:r>
        <w:rPr>
          <w:rStyle w:val="HTMLCode"/>
          <w:lang w:val="id-ID"/>
        </w:rPr>
        <w:t>")</w:t>
      </w:r>
    </w:p>
    <w:p w14:paraId="62AE2459" w14:textId="77777777" w:rsidR="002978A9" w:rsidRDefault="002978A9">
      <w:pPr>
        <w:pStyle w:val="HTMLPreformatted"/>
        <w:divId w:val="376317185"/>
        <w:rPr>
          <w:rStyle w:val="HTMLCode"/>
          <w:lang w:val="id-ID"/>
        </w:rPr>
      </w:pPr>
      <w:r>
        <w:rPr>
          <w:rStyle w:val="HTMLCode"/>
          <w:lang w:val="id-ID"/>
        </w:rPr>
        <w:t xml:space="preserve">    </w:t>
      </w:r>
    </w:p>
    <w:p w14:paraId="4DB55A59" w14:textId="77777777" w:rsidR="002978A9" w:rsidRDefault="002978A9">
      <w:pPr>
        <w:pStyle w:val="HTMLPreformatted"/>
        <w:divId w:val="376317185"/>
        <w:rPr>
          <w:rStyle w:val="HTMLCode"/>
          <w:lang w:val="id-ID"/>
        </w:rPr>
      </w:pPr>
      <w:r>
        <w:rPr>
          <w:rStyle w:val="HTMLCode"/>
          <w:lang w:val="id-ID"/>
        </w:rPr>
        <w:t xml:space="preserve">    # Break-even</w:t>
      </w:r>
    </w:p>
    <w:p w14:paraId="4157F760" w14:textId="77777777" w:rsidR="002978A9" w:rsidRDefault="002978A9">
      <w:pPr>
        <w:pStyle w:val="HTMLPreformatted"/>
        <w:divId w:val="376317185"/>
        <w:rPr>
          <w:rStyle w:val="HTMLCode"/>
          <w:lang w:val="id-ID"/>
        </w:rPr>
      </w:pPr>
      <w:r>
        <w:rPr>
          <w:rStyle w:val="HTMLCode"/>
          <w:lang w:val="id-ID"/>
        </w:rPr>
        <w:t xml:space="preserve">    monthly_savings = (api_per_user * users) - opex_monthly</w:t>
      </w:r>
    </w:p>
    <w:p w14:paraId="66B9FF0E" w14:textId="77777777" w:rsidR="002978A9" w:rsidRDefault="002978A9">
      <w:pPr>
        <w:pStyle w:val="HTMLPreformatted"/>
        <w:divId w:val="376317185"/>
        <w:rPr>
          <w:rStyle w:val="HTMLCode"/>
          <w:lang w:val="id-ID"/>
        </w:rPr>
      </w:pPr>
      <w:r>
        <w:rPr>
          <w:rStyle w:val="HTMLCode"/>
          <w:lang w:val="id-ID"/>
        </w:rPr>
        <w:t xml:space="preserve">    if monthly_savings &gt; 0:</w:t>
      </w:r>
    </w:p>
    <w:p w14:paraId="087AAC7B" w14:textId="77777777" w:rsidR="002978A9" w:rsidRDefault="002978A9">
      <w:pPr>
        <w:pStyle w:val="HTMLPreformatted"/>
        <w:divId w:val="376317185"/>
        <w:rPr>
          <w:rStyle w:val="HTMLCode"/>
          <w:lang w:val="id-ID"/>
        </w:rPr>
      </w:pPr>
      <w:r>
        <w:rPr>
          <w:rStyle w:val="HTMLCode"/>
          <w:lang w:val="id-ID"/>
        </w:rPr>
        <w:t xml:space="preserve">        be_month = capex / monthly_savings</w:t>
      </w:r>
    </w:p>
    <w:p w14:paraId="6537AFD7" w14:textId="77777777" w:rsidR="002978A9" w:rsidRDefault="002978A9">
      <w:pPr>
        <w:pStyle w:val="HTMLPreformatted"/>
        <w:divId w:val="376317185"/>
        <w:rPr>
          <w:rStyle w:val="HTMLCode"/>
          <w:lang w:val="id-ID"/>
        </w:rPr>
      </w:pPr>
      <w:r>
        <w:rPr>
          <w:rStyle w:val="HTMLCode"/>
          <w:lang w:val="id-ID"/>
        </w:rPr>
        <w:t xml:space="preserve">        print(f"\nBreak-even: {be_month:.1f} bulan")</w:t>
      </w:r>
    </w:p>
    <w:p w14:paraId="2461BE0C" w14:textId="77777777" w:rsidR="002978A9" w:rsidRDefault="002978A9">
      <w:pPr>
        <w:pStyle w:val="HTMLPreformatted"/>
        <w:divId w:val="376317185"/>
        <w:rPr>
          <w:rStyle w:val="HTMLCode"/>
          <w:lang w:val="id-ID"/>
        </w:rPr>
      </w:pPr>
    </w:p>
    <w:p w14:paraId="54C49E43" w14:textId="77777777" w:rsidR="002978A9" w:rsidRDefault="002978A9">
      <w:pPr>
        <w:pStyle w:val="HTMLPreformatted"/>
        <w:divId w:val="376317185"/>
        <w:rPr>
          <w:rStyle w:val="HTMLCode"/>
          <w:lang w:val="id-ID"/>
        </w:rPr>
      </w:pPr>
      <w:r>
        <w:rPr>
          <w:rStyle w:val="HTMLCode"/>
          <w:lang w:val="id-ID"/>
        </w:rPr>
        <w:t># Contoh untuk 15 user</w:t>
      </w:r>
    </w:p>
    <w:p w14:paraId="15F84A42" w14:textId="77777777" w:rsidR="002978A9" w:rsidRDefault="002978A9">
      <w:pPr>
        <w:pStyle w:val="HTMLPreformatted"/>
        <w:divId w:val="376317185"/>
        <w:rPr>
          <w:rStyle w:val="HTMLCode"/>
          <w:lang w:val="id-ID"/>
        </w:rPr>
      </w:pPr>
      <w:r>
        <w:rPr>
          <w:rStyle w:val="HTMLCode"/>
          <w:lang w:val="id-ID"/>
        </w:rPr>
        <w:t># Self-hosted: Capex 90jt, Opex 6.8jt/bulan</w:t>
      </w:r>
    </w:p>
    <w:p w14:paraId="71457840" w14:textId="77777777" w:rsidR="002978A9" w:rsidRDefault="002978A9">
      <w:pPr>
        <w:pStyle w:val="HTMLPreformatted"/>
        <w:divId w:val="376317185"/>
        <w:rPr>
          <w:lang w:val="id-ID"/>
        </w:rPr>
      </w:pPr>
      <w:r>
        <w:rPr>
          <w:rStyle w:val="HTMLCode"/>
          <w:lang w:val="id-ID"/>
        </w:rPr>
        <w:t># Cloud: 700rb/user/bulan</w:t>
      </w:r>
    </w:p>
    <w:p w14:paraId="11232AE3" w14:textId="77777777" w:rsidR="002978A9" w:rsidRDefault="002978A9">
      <w:pPr>
        <w:pStyle w:val="NormalWeb"/>
        <w:rPr>
          <w:lang w:val="id-ID"/>
        </w:rPr>
      </w:pPr>
      <w:r>
        <w:rPr>
          <w:lang w:val="id-ID"/>
        </w:rPr>
        <w:t xml:space="preserve">Uji skenario Anda di sini sebelum membuka rapat. Contoh bawaan (15 pengguna, Capex 90jt, Opex 6,8jt/bulan, cloud Rp 700rb/pengguna) akan menampilkan </w:t>
      </w:r>
      <w:r>
        <w:rPr>
          <w:rStyle w:val="Emphasis"/>
          <w:lang w:val="id-ID"/>
        </w:rPr>
        <w:t>break-even</w:t>
      </w:r>
      <w:r>
        <w:rPr>
          <w:lang w:val="id-ID"/>
        </w:rPr>
        <w:t xml:space="preserve"> ±8,5 bulan — konsisten dengan studi kasus Perusahaan B pada seksi 8. Kalkulator ini juga jujur menampilkan </w:t>
      </w:r>
      <w:r>
        <w:rPr>
          <w:rStyle w:val="Emphasis"/>
          <w:lang w:val="id-ID"/>
        </w:rPr>
        <w:t>loss</w:t>
      </w:r>
      <w:r>
        <w:rPr>
          <w:lang w:val="id-ID"/>
        </w:rPr>
        <w:t xml:space="preserve"> di bulan-bulan awal: menjalankannya bersama pemilik usaha lebih meyakinkan daripada sekadar menunjukkan angka final.</w:t>
      </w:r>
    </w:p>
    <w:p w14:paraId="0D30EEDB" w14:textId="77777777" w:rsidR="002978A9" w:rsidRDefault="002978A9">
      <w:pPr>
        <w:pStyle w:val="Heading3"/>
        <w:rPr>
          <w:rFonts w:eastAsia="Times New Roman"/>
          <w:lang w:val="id-ID"/>
        </w:rPr>
      </w:pPr>
      <w:r>
        <w:rPr>
          <w:rFonts w:eastAsia="Times New Roman"/>
          <w:lang w:val="id-ID"/>
        </w:rPr>
        <w:t>Langkah 2: Template Purchase Request untuk Manajemen</w:t>
      </w:r>
    </w:p>
    <w:p w14:paraId="2947F75D" w14:textId="77777777" w:rsidR="002978A9" w:rsidRDefault="002978A9">
      <w:pPr>
        <w:pStyle w:val="NormalWeb"/>
        <w:rPr>
          <w:lang w:val="id-ID"/>
        </w:rPr>
      </w:pPr>
      <w:r>
        <w:rPr>
          <w:lang w:val="id-ID"/>
        </w:rPr>
        <w:t>Angka yang kuat perlu dibungkus dokumen yang benar. Template berikut siap diisi dan diajukan:</w:t>
      </w:r>
    </w:p>
    <w:p w14:paraId="48E98047" w14:textId="77777777" w:rsidR="002978A9" w:rsidRDefault="002978A9">
      <w:pPr>
        <w:divId w:val="553004403"/>
        <w:rPr>
          <w:rFonts w:eastAsia="Times New Roman"/>
          <w:lang w:val="id-ID"/>
        </w:rPr>
      </w:pPr>
      <w:r>
        <w:rPr>
          <w:rFonts w:eastAsia="Times New Roman"/>
          <w:lang w:val="id-ID"/>
        </w:rPr>
        <w:t>markdown</w:t>
      </w:r>
    </w:p>
    <w:p w14:paraId="40EB074C" w14:textId="77777777" w:rsidR="002978A9" w:rsidRDefault="002978A9">
      <w:pPr>
        <w:pStyle w:val="HTMLPreformatted"/>
        <w:divId w:val="746850887"/>
        <w:rPr>
          <w:rStyle w:val="HTMLCode"/>
          <w:lang w:val="id-ID"/>
        </w:rPr>
      </w:pPr>
      <w:r>
        <w:rPr>
          <w:rStyle w:val="HTMLCode"/>
          <w:lang w:val="id-ID"/>
        </w:rPr>
        <w:t># PURCHASE REQUEST: AI Workstation Small Office</w:t>
      </w:r>
    </w:p>
    <w:p w14:paraId="1383D0D8" w14:textId="77777777" w:rsidR="002978A9" w:rsidRDefault="002978A9">
      <w:pPr>
        <w:pStyle w:val="HTMLPreformatted"/>
        <w:divId w:val="746850887"/>
        <w:rPr>
          <w:rStyle w:val="HTMLCode"/>
          <w:lang w:val="id-ID"/>
        </w:rPr>
      </w:pPr>
    </w:p>
    <w:p w14:paraId="42EFA6F7" w14:textId="77777777" w:rsidR="002978A9" w:rsidRDefault="002978A9">
      <w:pPr>
        <w:pStyle w:val="HTMLPreformatted"/>
        <w:divId w:val="746850887"/>
        <w:rPr>
          <w:rStyle w:val="HTMLCode"/>
          <w:lang w:val="id-ID"/>
        </w:rPr>
      </w:pPr>
      <w:r>
        <w:rPr>
          <w:rStyle w:val="HTMLCode"/>
          <w:lang w:val="id-ID"/>
        </w:rPr>
        <w:t>## Ringkasan</w:t>
      </w:r>
    </w:p>
    <w:p w14:paraId="7EE529EB" w14:textId="77777777" w:rsidR="002978A9" w:rsidRDefault="002978A9">
      <w:pPr>
        <w:pStyle w:val="HTMLPreformatted"/>
        <w:divId w:val="746850887"/>
        <w:rPr>
          <w:rStyle w:val="HTMLCode"/>
          <w:lang w:val="id-ID"/>
        </w:rPr>
      </w:pPr>
      <w:r>
        <w:rPr>
          <w:rStyle w:val="HTMLCode"/>
          <w:lang w:val="id-ID"/>
        </w:rPr>
        <w:t>Investasi AI server untuk [N] developer.</w:t>
      </w:r>
    </w:p>
    <w:p w14:paraId="3886148F" w14:textId="77777777" w:rsidR="002978A9" w:rsidRDefault="002978A9">
      <w:pPr>
        <w:pStyle w:val="HTMLPreformatted"/>
        <w:divId w:val="746850887"/>
        <w:rPr>
          <w:rStyle w:val="HTMLCode"/>
          <w:lang w:val="id-ID"/>
        </w:rPr>
      </w:pPr>
      <w:r>
        <w:rPr>
          <w:rStyle w:val="HTMLCode"/>
          <w:lang w:val="id-ID"/>
        </w:rPr>
        <w:t>Estimasi: Rp XXjt (Capex) + Rp XXjt/bulan (Opex)</w:t>
      </w:r>
    </w:p>
    <w:p w14:paraId="0ACF72EA" w14:textId="77777777" w:rsidR="002978A9" w:rsidRDefault="002978A9">
      <w:pPr>
        <w:pStyle w:val="HTMLPreformatted"/>
        <w:divId w:val="746850887"/>
        <w:rPr>
          <w:rStyle w:val="HTMLCode"/>
          <w:lang w:val="id-ID"/>
        </w:rPr>
      </w:pPr>
    </w:p>
    <w:p w14:paraId="537840FD" w14:textId="77777777" w:rsidR="002978A9" w:rsidRDefault="002978A9">
      <w:pPr>
        <w:pStyle w:val="HTMLPreformatted"/>
        <w:divId w:val="746850887"/>
        <w:rPr>
          <w:rStyle w:val="HTMLCode"/>
          <w:lang w:val="id-ID"/>
        </w:rPr>
      </w:pPr>
      <w:r>
        <w:rPr>
          <w:rStyle w:val="HTMLCode"/>
          <w:lang w:val="id-ID"/>
        </w:rPr>
        <w:t>## Justifikasi</w:t>
      </w:r>
    </w:p>
    <w:p w14:paraId="47621CC6" w14:textId="77777777" w:rsidR="002978A9" w:rsidRDefault="002978A9">
      <w:pPr>
        <w:pStyle w:val="HTMLPreformatted"/>
        <w:divId w:val="746850887"/>
        <w:rPr>
          <w:rStyle w:val="HTMLCode"/>
          <w:lang w:val="id-ID"/>
        </w:rPr>
      </w:pPr>
      <w:r>
        <w:rPr>
          <w:rStyle w:val="HTMLCode"/>
          <w:lang w:val="id-ID"/>
        </w:rPr>
        <w:t>1. Penghematan langganan cloud: Rp XXjt/bulan</w:t>
      </w:r>
    </w:p>
    <w:p w14:paraId="19F6C33B" w14:textId="77777777" w:rsidR="002978A9" w:rsidRDefault="002978A9">
      <w:pPr>
        <w:pStyle w:val="HTMLPreformatted"/>
        <w:divId w:val="746850887"/>
        <w:rPr>
          <w:rStyle w:val="HTMLCode"/>
          <w:lang w:val="id-ID"/>
        </w:rPr>
      </w:pPr>
      <w:r>
        <w:rPr>
          <w:rStyle w:val="HTMLCode"/>
          <w:lang w:val="id-ID"/>
        </w:rPr>
        <w:t>2. Data privacy: kode dan data klien tidak ke cloud</w:t>
      </w:r>
    </w:p>
    <w:p w14:paraId="2AAC661B" w14:textId="77777777" w:rsidR="002978A9" w:rsidRDefault="002978A9">
      <w:pPr>
        <w:pStyle w:val="HTMLPreformatted"/>
        <w:divId w:val="746850887"/>
        <w:rPr>
          <w:rStyle w:val="HTMLCode"/>
          <w:lang w:val="id-ID"/>
        </w:rPr>
      </w:pPr>
      <w:r>
        <w:rPr>
          <w:rStyle w:val="HTMLCode"/>
          <w:lang w:val="id-ID"/>
        </w:rPr>
        <w:t>3. Produktivitas: estimasi peningkatan 25-40%</w:t>
      </w:r>
    </w:p>
    <w:p w14:paraId="32D5F213" w14:textId="77777777" w:rsidR="002978A9" w:rsidRDefault="002978A9">
      <w:pPr>
        <w:pStyle w:val="HTMLPreformatted"/>
        <w:divId w:val="746850887"/>
        <w:rPr>
          <w:rStyle w:val="HTMLCode"/>
          <w:lang w:val="id-ID"/>
        </w:rPr>
      </w:pPr>
    </w:p>
    <w:p w14:paraId="54B49BB1" w14:textId="77777777" w:rsidR="002978A9" w:rsidRDefault="002978A9">
      <w:pPr>
        <w:pStyle w:val="HTMLPreformatted"/>
        <w:divId w:val="746850887"/>
        <w:rPr>
          <w:rStyle w:val="HTMLCode"/>
          <w:lang w:val="id-ID"/>
        </w:rPr>
      </w:pPr>
      <w:r>
        <w:rPr>
          <w:rStyle w:val="HTMLCode"/>
          <w:lang w:val="id-ID"/>
        </w:rPr>
        <w:t>## Rincian Hardware</w:t>
      </w:r>
    </w:p>
    <w:p w14:paraId="2FC5B882" w14:textId="77777777" w:rsidR="002978A9" w:rsidRDefault="002978A9">
      <w:pPr>
        <w:pStyle w:val="HTMLPreformatted"/>
        <w:divId w:val="746850887"/>
        <w:rPr>
          <w:rStyle w:val="HTMLCode"/>
          <w:lang w:val="id-ID"/>
        </w:rPr>
      </w:pPr>
      <w:r>
        <w:rPr>
          <w:rStyle w:val="HTMLCode"/>
          <w:lang w:val="id-ID"/>
        </w:rPr>
        <w:t>- GPU: 2x RTX 4090 / RTX 3090 used</w:t>
      </w:r>
    </w:p>
    <w:p w14:paraId="4F441995" w14:textId="77777777" w:rsidR="002978A9" w:rsidRDefault="002978A9">
      <w:pPr>
        <w:pStyle w:val="HTMLPreformatted"/>
        <w:divId w:val="746850887"/>
        <w:rPr>
          <w:rStyle w:val="HTMLCode"/>
          <w:lang w:val="id-ID"/>
        </w:rPr>
      </w:pPr>
      <w:r>
        <w:rPr>
          <w:rStyle w:val="HTMLCode"/>
          <w:lang w:val="id-ID"/>
        </w:rPr>
        <w:t>- CPU: AMD Threadripper / Ryzen 9</w:t>
      </w:r>
    </w:p>
    <w:p w14:paraId="0296587A" w14:textId="77777777" w:rsidR="002978A9" w:rsidRDefault="002978A9">
      <w:pPr>
        <w:pStyle w:val="HTMLPreformatted"/>
        <w:divId w:val="746850887"/>
        <w:rPr>
          <w:rStyle w:val="HTMLCode"/>
          <w:lang w:val="id-ID"/>
        </w:rPr>
      </w:pPr>
      <w:r>
        <w:rPr>
          <w:rStyle w:val="HTMLCode"/>
          <w:lang w:val="id-ID"/>
        </w:rPr>
        <w:t>- RAM: 128GB / 64GB DDR5</w:t>
      </w:r>
    </w:p>
    <w:p w14:paraId="5CCCF0A6" w14:textId="77777777" w:rsidR="002978A9" w:rsidRDefault="002978A9">
      <w:pPr>
        <w:pStyle w:val="HTMLPreformatted"/>
        <w:divId w:val="746850887"/>
        <w:rPr>
          <w:rStyle w:val="HTMLCode"/>
          <w:lang w:val="id-ID"/>
        </w:rPr>
      </w:pPr>
      <w:r>
        <w:rPr>
          <w:rStyle w:val="HTMLCode"/>
          <w:lang w:val="id-ID"/>
        </w:rPr>
        <w:t>- Storage: 4TB / 2TB NVMe</w:t>
      </w:r>
    </w:p>
    <w:p w14:paraId="3D38F037" w14:textId="77777777" w:rsidR="002978A9" w:rsidRDefault="002978A9">
      <w:pPr>
        <w:pStyle w:val="HTMLPreformatted"/>
        <w:divId w:val="746850887"/>
        <w:rPr>
          <w:rStyle w:val="HTMLCode"/>
          <w:lang w:val="id-ID"/>
        </w:rPr>
      </w:pPr>
      <w:r>
        <w:rPr>
          <w:rStyle w:val="HTMLCode"/>
          <w:lang w:val="id-ID"/>
        </w:rPr>
        <w:t>- PSU: 1500W Platinum / 1200W Gold</w:t>
      </w:r>
    </w:p>
    <w:p w14:paraId="4C644BA4" w14:textId="77777777" w:rsidR="002978A9" w:rsidRDefault="002978A9">
      <w:pPr>
        <w:pStyle w:val="HTMLPreformatted"/>
        <w:divId w:val="746850887"/>
        <w:rPr>
          <w:rStyle w:val="HTMLCode"/>
          <w:lang w:val="id-ID"/>
        </w:rPr>
      </w:pPr>
    </w:p>
    <w:p w14:paraId="3EB6AE5E" w14:textId="77777777" w:rsidR="002978A9" w:rsidRDefault="002978A9">
      <w:pPr>
        <w:pStyle w:val="HTMLPreformatted"/>
        <w:divId w:val="746850887"/>
        <w:rPr>
          <w:rStyle w:val="HTMLCode"/>
          <w:lang w:val="id-ID"/>
        </w:rPr>
      </w:pPr>
      <w:r>
        <w:rPr>
          <w:rStyle w:val="HTMLCode"/>
          <w:lang w:val="id-ID"/>
        </w:rPr>
        <w:t>## Biaya</w:t>
      </w:r>
    </w:p>
    <w:p w14:paraId="014C132F" w14:textId="77777777" w:rsidR="002978A9" w:rsidRDefault="002978A9">
      <w:pPr>
        <w:pStyle w:val="HTMLPreformatted"/>
        <w:divId w:val="746850887"/>
        <w:rPr>
          <w:rStyle w:val="HTMLCode"/>
          <w:lang w:val="id-ID"/>
        </w:rPr>
      </w:pPr>
      <w:r>
        <w:rPr>
          <w:rStyle w:val="HTMLCode"/>
          <w:lang w:val="id-ID"/>
        </w:rPr>
        <w:t>- Capex: Rp XXjt (sekali)</w:t>
      </w:r>
    </w:p>
    <w:p w14:paraId="5E88AD0B" w14:textId="77777777" w:rsidR="002978A9" w:rsidRDefault="002978A9">
      <w:pPr>
        <w:pStyle w:val="HTMLPreformatted"/>
        <w:divId w:val="746850887"/>
        <w:rPr>
          <w:rStyle w:val="HTMLCode"/>
          <w:lang w:val="id-ID"/>
        </w:rPr>
      </w:pPr>
      <w:r>
        <w:rPr>
          <w:rStyle w:val="HTMLCode"/>
          <w:lang w:val="id-ID"/>
        </w:rPr>
        <w:t>- Opex: Rp XXjt/bulan (listrik + maintenance)</w:t>
      </w:r>
    </w:p>
    <w:p w14:paraId="3C6356F7" w14:textId="77777777" w:rsidR="002978A9" w:rsidRDefault="002978A9">
      <w:pPr>
        <w:pStyle w:val="HTMLPreformatted"/>
        <w:divId w:val="746850887"/>
        <w:rPr>
          <w:rStyle w:val="HTMLCode"/>
          <w:lang w:val="id-ID"/>
        </w:rPr>
      </w:pPr>
    </w:p>
    <w:p w14:paraId="4A0C0A1C" w14:textId="77777777" w:rsidR="002978A9" w:rsidRDefault="002978A9">
      <w:pPr>
        <w:pStyle w:val="HTMLPreformatted"/>
        <w:divId w:val="746850887"/>
        <w:rPr>
          <w:rStyle w:val="HTMLCode"/>
          <w:lang w:val="id-ID"/>
        </w:rPr>
      </w:pPr>
      <w:r>
        <w:rPr>
          <w:rStyle w:val="HTMLCode"/>
          <w:lang w:val="id-ID"/>
        </w:rPr>
        <w:t>## ROI</w:t>
      </w:r>
    </w:p>
    <w:p w14:paraId="4AECBFD8" w14:textId="77777777" w:rsidR="002978A9" w:rsidRDefault="002978A9">
      <w:pPr>
        <w:pStyle w:val="HTMLPreformatted"/>
        <w:divId w:val="746850887"/>
        <w:rPr>
          <w:rStyle w:val="HTMLCode"/>
          <w:lang w:val="id-ID"/>
        </w:rPr>
      </w:pPr>
      <w:r>
        <w:rPr>
          <w:rStyle w:val="HTMLCode"/>
          <w:lang w:val="id-ID"/>
        </w:rPr>
        <w:t>- Break-even: X bulan</w:t>
      </w:r>
    </w:p>
    <w:p w14:paraId="77889BFB" w14:textId="77777777" w:rsidR="002978A9" w:rsidRDefault="002978A9">
      <w:pPr>
        <w:pStyle w:val="HTMLPreformatted"/>
        <w:divId w:val="746850887"/>
        <w:rPr>
          <w:rStyle w:val="HTMLCode"/>
          <w:lang w:val="id-ID"/>
        </w:rPr>
      </w:pPr>
      <w:r>
        <w:rPr>
          <w:rStyle w:val="HTMLCode"/>
          <w:lang w:val="id-ID"/>
        </w:rPr>
        <w:t>- Penghematan 3 tahun: Rp XXjt</w:t>
      </w:r>
    </w:p>
    <w:p w14:paraId="4ED4D635" w14:textId="77777777" w:rsidR="002978A9" w:rsidRDefault="002978A9">
      <w:pPr>
        <w:pStyle w:val="HTMLPreformatted"/>
        <w:divId w:val="746850887"/>
        <w:rPr>
          <w:rStyle w:val="HTMLCode"/>
          <w:lang w:val="id-ID"/>
        </w:rPr>
      </w:pPr>
    </w:p>
    <w:p w14:paraId="562A89FE" w14:textId="77777777" w:rsidR="002978A9" w:rsidRDefault="002978A9">
      <w:pPr>
        <w:pStyle w:val="HTMLPreformatted"/>
        <w:divId w:val="746850887"/>
        <w:rPr>
          <w:rStyle w:val="HTMLCode"/>
          <w:lang w:val="id-ID"/>
        </w:rPr>
      </w:pPr>
      <w:r>
        <w:rPr>
          <w:rStyle w:val="HTMLCode"/>
          <w:lang w:val="id-ID"/>
        </w:rPr>
        <w:t>## Approval</w:t>
      </w:r>
    </w:p>
    <w:p w14:paraId="38FCADD7" w14:textId="77777777" w:rsidR="002978A9" w:rsidRDefault="002978A9">
      <w:pPr>
        <w:pStyle w:val="HTMLPreformatted"/>
        <w:divId w:val="746850887"/>
        <w:rPr>
          <w:rStyle w:val="HTMLCode"/>
          <w:lang w:val="id-ID"/>
        </w:rPr>
      </w:pPr>
      <w:r>
        <w:rPr>
          <w:rStyle w:val="HTMLCode"/>
          <w:lang w:val="id-ID"/>
        </w:rPr>
        <w:t>- [ ] CTO</w:t>
      </w:r>
    </w:p>
    <w:p w14:paraId="50A5DF68" w14:textId="77777777" w:rsidR="002978A9" w:rsidRDefault="002978A9">
      <w:pPr>
        <w:pStyle w:val="HTMLPreformatted"/>
        <w:divId w:val="746850887"/>
        <w:rPr>
          <w:rStyle w:val="HTMLCode"/>
          <w:lang w:val="id-ID"/>
        </w:rPr>
      </w:pPr>
      <w:r>
        <w:rPr>
          <w:rStyle w:val="HTMLCode"/>
          <w:lang w:val="id-ID"/>
        </w:rPr>
        <w:t>- [ ] Finance</w:t>
      </w:r>
    </w:p>
    <w:p w14:paraId="06786B82" w14:textId="77777777" w:rsidR="002978A9" w:rsidRDefault="002978A9">
      <w:pPr>
        <w:pStyle w:val="HTMLPreformatted"/>
        <w:divId w:val="746850887"/>
        <w:rPr>
          <w:lang w:val="id-ID"/>
        </w:rPr>
      </w:pPr>
      <w:r>
        <w:rPr>
          <w:rStyle w:val="HTMLCode"/>
          <w:lang w:val="id-ID"/>
        </w:rPr>
        <w:t>- [ ] CEO</w:t>
      </w:r>
    </w:p>
    <w:p w14:paraId="54C0FBB8" w14:textId="77777777" w:rsidR="002978A9" w:rsidRDefault="002978A9">
      <w:pPr>
        <w:pStyle w:val="NormalWeb"/>
        <w:rPr>
          <w:lang w:val="id-ID"/>
        </w:rPr>
      </w:pPr>
      <w:r>
        <w:rPr>
          <w:lang w:val="id-ID"/>
        </w:rPr>
        <w:t xml:space="preserve">Template ini disusun dengan psikologi persetujuan yang disengaja: </w:t>
      </w:r>
      <w:r>
        <w:rPr>
          <w:rStyle w:val="Strong"/>
          <w:lang w:val="id-ID"/>
        </w:rPr>
        <w:t>justifikasi berbasis penghematan dan privasi</w:t>
      </w:r>
      <w:r>
        <w:rPr>
          <w:lang w:val="id-ID"/>
        </w:rPr>
        <w:t xml:space="preserve"> (bukan "ingin coba AI"), </w:t>
      </w:r>
      <w:r>
        <w:rPr>
          <w:rStyle w:val="Strong"/>
          <w:lang w:val="id-ID"/>
        </w:rPr>
        <w:t>rincian hardware konkret</w:t>
      </w:r>
      <w:r>
        <w:rPr>
          <w:lang w:val="id-ID"/>
        </w:rPr>
        <w:t xml:space="preserve"> (bukan istilah teknis kabur), dan </w:t>
      </w:r>
      <w:r>
        <w:rPr>
          <w:rStyle w:val="Strong"/>
          <w:lang w:val="id-ID"/>
        </w:rPr>
        <w:t>ROI dua angka</w:t>
      </w:r>
      <w:r>
        <w:rPr>
          <w:lang w:val="id-ID"/>
        </w:rPr>
        <w:t xml:space="preserve"> (</w:t>
      </w:r>
      <w:r>
        <w:rPr>
          <w:rStyle w:val="Emphasis"/>
          <w:lang w:val="id-ID"/>
        </w:rPr>
        <w:t>break-even</w:t>
      </w:r>
      <w:r>
        <w:rPr>
          <w:lang w:val="id-ID"/>
        </w:rPr>
        <w:t xml:space="preserve"> </w:t>
      </w:r>
      <w:r>
        <w:rPr>
          <w:lang w:val="id-ID"/>
        </w:rPr>
        <w:t>+ penghematan 3 tahun). Baris approval ditempatkan terakhir bukan sebagai formalitas — mengubah kepala perusahaan menjadi sponsor proyek adalah setengah dari keberhasilan deployment.</w:t>
      </w:r>
    </w:p>
    <w:p w14:paraId="0A85A31B" w14:textId="77777777" w:rsidR="002978A9" w:rsidRDefault="002978A9">
      <w:pPr>
        <w:pStyle w:val="Heading3"/>
        <w:rPr>
          <w:rFonts w:eastAsia="Times New Roman"/>
          <w:lang w:val="id-ID"/>
        </w:rPr>
      </w:pPr>
      <w:r>
        <w:rPr>
          <w:rFonts w:eastAsia="Times New Roman"/>
          <w:lang w:val="id-ID"/>
        </w:rPr>
        <w:t>Langkah 3: Setup Budget Monitoring Bulanan</w:t>
      </w:r>
    </w:p>
    <w:p w14:paraId="43CEED71" w14:textId="77777777" w:rsidR="002978A9" w:rsidRDefault="002978A9">
      <w:pPr>
        <w:pStyle w:val="NormalWeb"/>
        <w:rPr>
          <w:lang w:val="id-ID"/>
        </w:rPr>
      </w:pPr>
      <w:r>
        <w:rPr>
          <w:lang w:val="id-ID"/>
        </w:rPr>
        <w:t>Setelah server hidup, buat disiplin pencatatan biaya nyata — bukan estimasi:</w:t>
      </w:r>
    </w:p>
    <w:p w14:paraId="7477EF73" w14:textId="77777777" w:rsidR="002978A9" w:rsidRDefault="002978A9">
      <w:pPr>
        <w:divId w:val="1341614982"/>
        <w:rPr>
          <w:rFonts w:eastAsia="Times New Roman"/>
          <w:lang w:val="id-ID"/>
        </w:rPr>
      </w:pPr>
      <w:r>
        <w:rPr>
          <w:rFonts w:eastAsia="Times New Roman"/>
          <w:lang w:val="id-ID"/>
        </w:rPr>
        <w:t>bash</w:t>
      </w:r>
    </w:p>
    <w:p w14:paraId="382A0218" w14:textId="77777777" w:rsidR="002978A9" w:rsidRDefault="002978A9">
      <w:pPr>
        <w:pStyle w:val="HTMLPreformatted"/>
        <w:divId w:val="556286148"/>
        <w:rPr>
          <w:rStyle w:val="HTMLCode"/>
          <w:lang w:val="id-ID"/>
        </w:rPr>
      </w:pPr>
      <w:r>
        <w:rPr>
          <w:rStyle w:val="HTMLCode"/>
          <w:lang w:val="id-ID"/>
        </w:rPr>
        <w:t>#!/bin/bash</w:t>
      </w:r>
    </w:p>
    <w:p w14:paraId="3E9F1B2D" w14:textId="77777777" w:rsidR="002978A9" w:rsidRDefault="002978A9">
      <w:pPr>
        <w:pStyle w:val="HTMLPreformatted"/>
        <w:divId w:val="556286148"/>
        <w:rPr>
          <w:rStyle w:val="HTMLCode"/>
          <w:lang w:val="id-ID"/>
        </w:rPr>
      </w:pPr>
      <w:r>
        <w:rPr>
          <w:rStyle w:val="HTMLCode"/>
          <w:lang w:val="id-ID"/>
        </w:rPr>
        <w:t># budget_monitor.sh — catat biaya operasional bulanan</w:t>
      </w:r>
    </w:p>
    <w:p w14:paraId="78E2599F" w14:textId="77777777" w:rsidR="002978A9" w:rsidRDefault="002978A9">
      <w:pPr>
        <w:pStyle w:val="HTMLPreformatted"/>
        <w:divId w:val="556286148"/>
        <w:rPr>
          <w:rStyle w:val="HTMLCode"/>
          <w:lang w:val="id-ID"/>
        </w:rPr>
      </w:pPr>
      <w:r>
        <w:rPr>
          <w:rStyle w:val="HTMLCode"/>
          <w:lang w:val="id-ID"/>
        </w:rPr>
        <w:t>LOG_FILE="/var/log/ai-budget.log"</w:t>
      </w:r>
    </w:p>
    <w:p w14:paraId="1E952585" w14:textId="77777777" w:rsidR="002978A9" w:rsidRDefault="002978A9">
      <w:pPr>
        <w:pStyle w:val="HTMLPreformatted"/>
        <w:divId w:val="556286148"/>
        <w:rPr>
          <w:rStyle w:val="HTMLCode"/>
          <w:lang w:val="id-ID"/>
        </w:rPr>
      </w:pPr>
      <w:r>
        <w:rPr>
          <w:rStyle w:val="HTMLCode"/>
          <w:lang w:val="id-ID"/>
        </w:rPr>
        <w:t>DATE=$(date +%Y-%m)</w:t>
      </w:r>
    </w:p>
    <w:p w14:paraId="5ACD236D" w14:textId="77777777" w:rsidR="002978A9" w:rsidRDefault="002978A9">
      <w:pPr>
        <w:pStyle w:val="HTMLPreformatted"/>
        <w:divId w:val="556286148"/>
        <w:rPr>
          <w:rStyle w:val="HTMLCode"/>
          <w:lang w:val="id-ID"/>
        </w:rPr>
      </w:pPr>
    </w:p>
    <w:p w14:paraId="0AD4EAB6" w14:textId="77777777" w:rsidR="002978A9" w:rsidRDefault="002978A9">
      <w:pPr>
        <w:pStyle w:val="HTMLPreformatted"/>
        <w:divId w:val="556286148"/>
        <w:rPr>
          <w:rStyle w:val="HTMLCode"/>
          <w:lang w:val="id-ID"/>
        </w:rPr>
      </w:pPr>
      <w:r>
        <w:rPr>
          <w:rStyle w:val="HTMLCode"/>
          <w:lang w:val="id-ID"/>
        </w:rPr>
        <w:t># Ukur daya GPU</w:t>
      </w:r>
    </w:p>
    <w:p w14:paraId="253D00FD" w14:textId="77777777" w:rsidR="002978A9" w:rsidRDefault="002978A9">
      <w:pPr>
        <w:pStyle w:val="HTMLPreformatted"/>
        <w:divId w:val="556286148"/>
        <w:rPr>
          <w:rStyle w:val="HTMLCode"/>
          <w:lang w:val="id-ID"/>
        </w:rPr>
      </w:pPr>
      <w:r>
        <w:rPr>
          <w:rStyle w:val="HTMLCode"/>
          <w:lang w:val="id-ID"/>
        </w:rPr>
        <w:t>GPU_POWER=$(nvidia-smi --query-gpu=power.draw --format=csv,noheader,nounits | paste -sd+ | bc)</w:t>
      </w:r>
    </w:p>
    <w:p w14:paraId="305BBE95" w14:textId="77777777" w:rsidR="002978A9" w:rsidRDefault="002978A9">
      <w:pPr>
        <w:pStyle w:val="HTMLPreformatted"/>
        <w:divId w:val="556286148"/>
        <w:rPr>
          <w:rStyle w:val="HTMLCode"/>
          <w:lang w:val="id-ID"/>
        </w:rPr>
      </w:pPr>
      <w:r>
        <w:rPr>
          <w:rStyle w:val="HTMLCode"/>
          <w:lang w:val="id-ID"/>
        </w:rPr>
        <w:t>echo "$DATE GPU Power: $GPU_POWER W" &gt;&gt; $LOG_FILE</w:t>
      </w:r>
    </w:p>
    <w:p w14:paraId="4AAB1758" w14:textId="77777777" w:rsidR="002978A9" w:rsidRDefault="002978A9">
      <w:pPr>
        <w:pStyle w:val="HTMLPreformatted"/>
        <w:divId w:val="556286148"/>
        <w:rPr>
          <w:rStyle w:val="HTMLCode"/>
          <w:lang w:val="id-ID"/>
        </w:rPr>
      </w:pPr>
    </w:p>
    <w:p w14:paraId="20AB742C" w14:textId="77777777" w:rsidR="002978A9" w:rsidRDefault="002978A9">
      <w:pPr>
        <w:pStyle w:val="HTMLPreformatted"/>
        <w:divId w:val="556286148"/>
        <w:rPr>
          <w:rStyle w:val="HTMLCode"/>
          <w:lang w:val="id-ID"/>
        </w:rPr>
      </w:pPr>
      <w:r>
        <w:rPr>
          <w:rStyle w:val="HTMLCode"/>
          <w:lang w:val="id-ID"/>
        </w:rPr>
        <w:t># Hitung biaya listrik (Rp 1.600/kWh, 24 jam)</w:t>
      </w:r>
    </w:p>
    <w:p w14:paraId="6C94705B" w14:textId="77777777" w:rsidR="002978A9" w:rsidRDefault="002978A9">
      <w:pPr>
        <w:pStyle w:val="HTMLPreformatted"/>
        <w:divId w:val="556286148"/>
        <w:rPr>
          <w:rStyle w:val="HTMLCode"/>
          <w:lang w:val="id-ID"/>
        </w:rPr>
      </w:pPr>
      <w:r>
        <w:rPr>
          <w:rStyle w:val="HTMLCode"/>
          <w:lang w:val="id-ID"/>
        </w:rPr>
        <w:t>KWH=$(echo "scale=2; $GPU_POWER * 24 * 30 / 1000" | bc)</w:t>
      </w:r>
    </w:p>
    <w:p w14:paraId="15A751FD" w14:textId="77777777" w:rsidR="002978A9" w:rsidRDefault="002978A9">
      <w:pPr>
        <w:pStyle w:val="HTMLPreformatted"/>
        <w:divId w:val="556286148"/>
        <w:rPr>
          <w:rStyle w:val="HTMLCode"/>
          <w:lang w:val="id-ID"/>
        </w:rPr>
      </w:pPr>
      <w:r>
        <w:rPr>
          <w:rStyle w:val="HTMLCode"/>
          <w:lang w:val="id-ID"/>
        </w:rPr>
        <w:t>COST=$(echo "scale=0; $KWH * 1600" | bc)</w:t>
      </w:r>
    </w:p>
    <w:p w14:paraId="4F01255C" w14:textId="77777777" w:rsidR="002978A9" w:rsidRDefault="002978A9">
      <w:pPr>
        <w:pStyle w:val="HTMLPreformatted"/>
        <w:divId w:val="556286148"/>
        <w:rPr>
          <w:rStyle w:val="HTMLCode"/>
          <w:lang w:val="id-ID"/>
        </w:rPr>
      </w:pPr>
      <w:r>
        <w:rPr>
          <w:rStyle w:val="HTMLCode"/>
          <w:lang w:val="id-ID"/>
        </w:rPr>
        <w:t>echo "$DATE Estimasi listrik GPU: Rp $COST" &gt;&gt; $LOG_FILE</w:t>
      </w:r>
    </w:p>
    <w:p w14:paraId="7A031B13" w14:textId="77777777" w:rsidR="002978A9" w:rsidRDefault="002978A9">
      <w:pPr>
        <w:pStyle w:val="HTMLPreformatted"/>
        <w:divId w:val="556286148"/>
        <w:rPr>
          <w:rStyle w:val="HTMLCode"/>
          <w:lang w:val="id-ID"/>
        </w:rPr>
      </w:pPr>
    </w:p>
    <w:p w14:paraId="6432B43E" w14:textId="77777777" w:rsidR="002978A9" w:rsidRDefault="002978A9">
      <w:pPr>
        <w:pStyle w:val="HTMLPreformatted"/>
        <w:divId w:val="556286148"/>
        <w:rPr>
          <w:rStyle w:val="HTMLCode"/>
          <w:lang w:val="id-ID"/>
        </w:rPr>
      </w:pPr>
      <w:r>
        <w:rPr>
          <w:rStyle w:val="HTMLCode"/>
          <w:lang w:val="id-ID"/>
        </w:rPr>
        <w:t># Catat jumlah user aktif</w:t>
      </w:r>
    </w:p>
    <w:p w14:paraId="0839909C" w14:textId="77777777" w:rsidR="002978A9" w:rsidRDefault="002978A9">
      <w:pPr>
        <w:pStyle w:val="HTMLPreformatted"/>
        <w:divId w:val="556286148"/>
        <w:rPr>
          <w:rStyle w:val="HTMLCode"/>
          <w:lang w:val="id-ID"/>
        </w:rPr>
      </w:pPr>
      <w:r>
        <w:rPr>
          <w:rStyle w:val="HTMLCode"/>
          <w:lang w:val="id-ID"/>
        </w:rPr>
        <w:t>USERS=$(curl -s http://localhost:3000/api/users | jq '. | length')</w:t>
      </w:r>
    </w:p>
    <w:p w14:paraId="236D5B3C" w14:textId="77777777" w:rsidR="002978A9" w:rsidRDefault="002978A9">
      <w:pPr>
        <w:pStyle w:val="HTMLPreformatted"/>
        <w:divId w:val="556286148"/>
        <w:rPr>
          <w:rStyle w:val="HTMLCode"/>
          <w:lang w:val="id-ID"/>
        </w:rPr>
      </w:pPr>
      <w:r>
        <w:rPr>
          <w:rStyle w:val="HTMLCode"/>
          <w:lang w:val="id-ID"/>
        </w:rPr>
        <w:t>echo "$DATE User aktif: $USERS" &gt;&gt; $LOG_FILE</w:t>
      </w:r>
    </w:p>
    <w:p w14:paraId="3551C6DE" w14:textId="77777777" w:rsidR="002978A9" w:rsidRDefault="002978A9">
      <w:pPr>
        <w:pStyle w:val="HTMLPreformatted"/>
        <w:divId w:val="556286148"/>
        <w:rPr>
          <w:rStyle w:val="HTMLCode"/>
          <w:lang w:val="id-ID"/>
        </w:rPr>
      </w:pPr>
    </w:p>
    <w:p w14:paraId="1D4703B9" w14:textId="77777777" w:rsidR="002978A9" w:rsidRDefault="002978A9">
      <w:pPr>
        <w:pStyle w:val="HTMLPreformatted"/>
        <w:divId w:val="556286148"/>
        <w:rPr>
          <w:rStyle w:val="HTMLCode"/>
          <w:lang w:val="id-ID"/>
        </w:rPr>
      </w:pPr>
      <w:r>
        <w:rPr>
          <w:rStyle w:val="HTMLCode"/>
          <w:lang w:val="id-ID"/>
        </w:rPr>
        <w:t># Tampilkan ringkasan</w:t>
      </w:r>
    </w:p>
    <w:p w14:paraId="48669837" w14:textId="77777777" w:rsidR="002978A9" w:rsidRDefault="002978A9">
      <w:pPr>
        <w:pStyle w:val="HTMLPreformatted"/>
        <w:divId w:val="556286148"/>
        <w:rPr>
          <w:rStyle w:val="HTMLCode"/>
          <w:lang w:val="id-ID"/>
        </w:rPr>
      </w:pPr>
      <w:r>
        <w:rPr>
          <w:rStyle w:val="HTMLCode"/>
          <w:lang w:val="id-ID"/>
        </w:rPr>
        <w:t>echo</w:t>
      </w:r>
      <w:r>
        <w:rPr>
          <w:rStyle w:val="HTMLCode"/>
          <w:lang w:val="id-ID"/>
        </w:rPr>
        <w:t xml:space="preserve"> "=== Ringkasan Biaya $DATE ==="</w:t>
      </w:r>
    </w:p>
    <w:p w14:paraId="22EA3ED0" w14:textId="77777777" w:rsidR="002978A9" w:rsidRDefault="002978A9">
      <w:pPr>
        <w:pStyle w:val="HTMLPreformatted"/>
        <w:divId w:val="556286148"/>
        <w:rPr>
          <w:rStyle w:val="HTMLCode"/>
          <w:lang w:val="id-ID"/>
        </w:rPr>
      </w:pPr>
      <w:r>
        <w:rPr>
          <w:rStyle w:val="HTMLCode"/>
          <w:lang w:val="id-ID"/>
        </w:rPr>
        <w:t>echo "Listrik GPU bulan ini: Rp $COST"</w:t>
      </w:r>
    </w:p>
    <w:p w14:paraId="0F787A52" w14:textId="77777777" w:rsidR="002978A9" w:rsidRDefault="002978A9">
      <w:pPr>
        <w:pStyle w:val="HTMLPreformatted"/>
        <w:divId w:val="556286148"/>
        <w:rPr>
          <w:lang w:val="id-ID"/>
        </w:rPr>
      </w:pPr>
      <w:r>
        <w:rPr>
          <w:rStyle w:val="HTMLCode"/>
          <w:lang w:val="id-ID"/>
        </w:rPr>
        <w:t>echo "User aktif: $USERS"</w:t>
      </w:r>
    </w:p>
    <w:p w14:paraId="1BF95D94" w14:textId="77777777" w:rsidR="002978A9" w:rsidRDefault="002978A9">
      <w:pPr>
        <w:pStyle w:val="NormalWeb"/>
        <w:rPr>
          <w:lang w:val="id-ID"/>
        </w:rPr>
      </w:pPr>
      <w:r>
        <w:rPr>
          <w:lang w:val="id-ID"/>
        </w:rPr>
        <w:t xml:space="preserve">Skrip ini mengubah klaim "listrik ±Rp 2 juta/bulan" menjadi fakta terukur: daya aktual GPU dibaca dari </w:t>
      </w:r>
      <w:r>
        <w:rPr>
          <w:rStyle w:val="HTMLCode"/>
          <w:lang w:val="id-ID"/>
        </w:rPr>
        <w:t>nvidia-smi</w:t>
      </w:r>
      <w:r>
        <w:rPr>
          <w:lang w:val="id-ID"/>
        </w:rPr>
        <w:t xml:space="preserve">, dikalikan 24 jam 30 hari dengan tarif Rp 1.600/kWh, lalu dicatat berbulan-bulan. Setelah tiga bulan, Anda memiliki </w:t>
      </w:r>
      <w:r>
        <w:rPr>
          <w:rStyle w:val="Emphasis"/>
          <w:lang w:val="id-ID"/>
        </w:rPr>
        <w:t>trend line</w:t>
      </w:r>
      <w:r>
        <w:rPr>
          <w:lang w:val="id-ID"/>
        </w:rPr>
        <w:t xml:space="preserve"> biaya nyata yang bisa dibandingkan dengan estimasi Opex pada Tabel 7.26 — sekaligus data untuk menanggapi pertanyaan "server-nya sebenarnya mahal atau tidak?" </w:t>
      </w:r>
      <w:r>
        <w:rPr>
          <w:lang w:val="id-ID"/>
        </w:rPr>
        <w:t>dengan jawaban, bukan perasaan.</w:t>
      </w:r>
    </w:p>
    <w:p w14:paraId="4887BCAC" w14:textId="77777777" w:rsidR="002978A9" w:rsidRDefault="002978A9">
      <w:pPr>
        <w:rPr>
          <w:rFonts w:eastAsia="Times New Roman"/>
          <w:lang w:val="id-ID"/>
        </w:rPr>
      </w:pPr>
      <w:r>
        <w:rPr>
          <w:rFonts w:eastAsia="Times New Roman"/>
          <w:lang w:val="id-ID"/>
        </w:rPr>
        <w:pict w14:anchorId="2EA73BA4">
          <v:rect id="_x0000_i1362" style="width:0;height:1.5pt" o:hralign="center" o:hrstd="t" o:hr="t" fillcolor="#a0a0a0" stroked="f"/>
        </w:pict>
      </w:r>
    </w:p>
    <w:p w14:paraId="1A5DFE62" w14:textId="77777777" w:rsidR="002978A9" w:rsidRDefault="002978A9">
      <w:pPr>
        <w:pStyle w:val="Heading2"/>
        <w:rPr>
          <w:rFonts w:eastAsia="Times New Roman"/>
          <w:lang w:val="id-ID"/>
        </w:rPr>
      </w:pPr>
      <w:r>
        <w:rPr>
          <w:rFonts w:eastAsia="Times New Roman"/>
          <w:lang w:val="id-ID"/>
        </w:rPr>
        <w:t>8. Studi Kasus: TCO Tiga Perusahaan dan Keputusan Startup</w:t>
      </w:r>
    </w:p>
    <w:p w14:paraId="22F4BEA9" w14:textId="77777777" w:rsidR="002978A9" w:rsidRDefault="002978A9">
      <w:pPr>
        <w:pStyle w:val="Heading3"/>
        <w:rPr>
          <w:rFonts w:eastAsia="Times New Roman"/>
          <w:lang w:val="id-ID"/>
        </w:rPr>
      </w:pPr>
      <w:r>
        <w:rPr>
          <w:rFonts w:eastAsia="Times New Roman"/>
          <w:lang w:val="id-ID"/>
        </w:rPr>
        <w:t>Perusahaan A, B, C: Tiga Tier, Tiga Waktu Balik Modal</w:t>
      </w:r>
    </w:p>
    <w:p w14:paraId="224310B2" w14:textId="77777777" w:rsidR="002978A9" w:rsidRDefault="002978A9">
      <w:pPr>
        <w:pStyle w:val="NormalWeb"/>
        <w:rPr>
          <w:lang w:val="id-ID"/>
        </w:rPr>
      </w:pPr>
      <w:r>
        <w:rPr>
          <w:rStyle w:val="Strong"/>
          <w:lang w:val="id-ID"/>
        </w:rPr>
        <w:t>Perusahaan A (Budget, 10 developer)</w:t>
      </w:r>
      <w:r>
        <w:rPr>
          <w:lang w:val="id-ID"/>
        </w:rPr>
        <w:t xml:space="preserve"> memilih </w:t>
      </w:r>
      <w:r>
        <w:rPr>
          <w:rStyle w:val="Strong"/>
          <w:lang w:val="id-ID"/>
        </w:rPr>
        <w:t>2× RTX 3090 used + Ministral 3 (14B)</w:t>
      </w:r>
      <w:r>
        <w:rPr>
          <w:lang w:val="id-ID"/>
        </w:rPr>
        <w:t xml:space="preserve"> (Apache 2.0) dengan Capex ±Rp 55jt dan Opex Rp 4,6jt/bulan. Langganan cloud 10 orang (±Rp 7jt/bulan) membuat </w:t>
      </w:r>
      <w:r>
        <w:rPr>
          <w:rStyle w:val="Emphasis"/>
          <w:lang w:val="id-ID"/>
        </w:rPr>
        <w:t>break-even</w:t>
      </w:r>
      <w:r>
        <w:rPr>
          <w:lang w:val="id-ID"/>
        </w:rPr>
        <w:t xml:space="preserve">-nya </w:t>
      </w:r>
      <w:r>
        <w:rPr>
          <w:rStyle w:val="Strong"/>
          <w:lang w:val="id-ID"/>
        </w:rPr>
        <w:t>4,5 bulan</w:t>
      </w:r>
      <w:r>
        <w:rPr>
          <w:lang w:val="id-ID"/>
        </w:rPr>
        <w:t xml:space="preserve"> — hampir secepat gaji satu bulan. </w:t>
      </w:r>
      <w:r>
        <w:rPr>
          <w:rStyle w:val="Strong"/>
          <w:lang w:val="id-ID"/>
        </w:rPr>
        <w:t>Perusahaan B (Medium, 15 developer)</w:t>
      </w:r>
      <w:r>
        <w:rPr>
          <w:lang w:val="id-ID"/>
        </w:rPr>
        <w:t xml:space="preserve"> memasang </w:t>
      </w:r>
      <w:r>
        <w:rPr>
          <w:rStyle w:val="Strong"/>
          <w:lang w:val="id-ID"/>
        </w:rPr>
        <w:t>2× RTX 4090 + DeepSeek V4 Flash</w:t>
      </w:r>
      <w:r>
        <w:rPr>
          <w:lang w:val="id-ID"/>
        </w:rPr>
        <w:t xml:space="preserve"> </w:t>
      </w:r>
      <w:r>
        <w:rPr>
          <w:lang w:val="id-ID"/>
        </w:rPr>
        <w:t xml:space="preserve">(MIT, konteks 1 juta token) dengan Capex ±Rp 95jt dan Opex Rp 6,8jt/bulan; </w:t>
      </w:r>
      <w:r>
        <w:rPr>
          <w:rStyle w:val="Emphasis"/>
          <w:lang w:val="id-ID"/>
        </w:rPr>
        <w:t>break-even</w:t>
      </w:r>
      <w:r>
        <w:rPr>
          <w:lang w:val="id-ID"/>
        </w:rPr>
        <w:t xml:space="preserve"> </w:t>
      </w:r>
      <w:r>
        <w:rPr>
          <w:rStyle w:val="Strong"/>
          <w:lang w:val="id-ID"/>
        </w:rPr>
        <w:t>8,5 bulan</w:t>
      </w:r>
      <w:r>
        <w:rPr>
          <w:lang w:val="id-ID"/>
        </w:rPr>
        <w:t xml:space="preserve"> — setahun pertama sudah balik modal. </w:t>
      </w:r>
      <w:r>
        <w:rPr>
          <w:rStyle w:val="Strong"/>
          <w:lang w:val="id-ID"/>
        </w:rPr>
        <w:t>Perusahaan C (Optimal, 20 developer)</w:t>
      </w:r>
      <w:r>
        <w:rPr>
          <w:lang w:val="id-ID"/>
        </w:rPr>
        <w:t xml:space="preserve"> membeli </w:t>
      </w:r>
      <w:r>
        <w:rPr>
          <w:rStyle w:val="Strong"/>
          <w:lang w:val="id-ID"/>
        </w:rPr>
        <w:t>2× RTX 5090 + Mistral Large 3</w:t>
      </w:r>
      <w:r>
        <w:rPr>
          <w:lang w:val="id-ID"/>
        </w:rPr>
        <w:t xml:space="preserve"> (Apache 2.0, MoE 675B) dengan Capex ±Rp 150jt; </w:t>
      </w:r>
      <w:r>
        <w:rPr>
          <w:rStyle w:val="Emphasis"/>
          <w:lang w:val="id-ID"/>
        </w:rPr>
        <w:t>break-even</w:t>
      </w:r>
      <w:r>
        <w:rPr>
          <w:lang w:val="id-ID"/>
        </w:rPr>
        <w:t xml:space="preserve">-nya </w:t>
      </w:r>
      <w:r>
        <w:rPr>
          <w:rStyle w:val="Strong"/>
          <w:lang w:val="id-ID"/>
        </w:rPr>
        <w:t>13 bulan</w:t>
      </w:r>
      <w:r>
        <w:rPr>
          <w:lang w:val="id-ID"/>
        </w:rPr>
        <w:t>, paling lama karena modal terbesar.</w:t>
      </w:r>
    </w:p>
    <w:p w14:paraId="01E43218" w14:textId="77777777" w:rsidR="002978A9" w:rsidRDefault="002978A9">
      <w:pPr>
        <w:pStyle w:val="NormalWeb"/>
        <w:rPr>
          <w:lang w:val="id-ID"/>
        </w:rPr>
      </w:pPr>
      <w:r>
        <w:rPr>
          <w:lang w:val="id-ID"/>
        </w:rPr>
        <w:t xml:space="preserve">Pelajaran yang tidak terlihat di kalkulator: Perusahaan C membeli sesuatu yang tidak bisa dibeli cloud dengan harga sebanding — kemampuan menjalankan </w:t>
      </w:r>
      <w:r>
        <w:rPr>
          <w:rStyle w:val="Strong"/>
          <w:lang w:val="id-ID"/>
        </w:rPr>
        <w:t>model MoE 675B di Q3 untuk 15+ pengguna bersamaan</w:t>
      </w:r>
      <w:r>
        <w:rPr>
          <w:lang w:val="id-ID"/>
        </w:rPr>
        <w:t xml:space="preserve">. Cloud dengan harga ±Rp 14jt/bulan tidak akan pernah menyediakan kualitas dan </w:t>
      </w:r>
      <w:r>
        <w:rPr>
          <w:rStyle w:val="Emphasis"/>
          <w:lang w:val="id-ID"/>
        </w:rPr>
        <w:t>concurrency</w:t>
      </w:r>
      <w:r>
        <w:rPr>
          <w:lang w:val="id-ID"/>
        </w:rPr>
        <w:t xml:space="preserve"> itu. Rekomendasi jujurnya: tim di bawah 12 orang paling hemat di Budget; tim di atas 16 orang, investasi Medium/Optimal terbayar dalam waktu kurang dari satu tahun — dengan syarat pemakaian tim benar-benar intensif dan tidak berhenti di bulan ketiga.</w:t>
      </w:r>
    </w:p>
    <w:p w14:paraId="2A626364" w14:textId="77777777" w:rsidR="002978A9" w:rsidRDefault="002978A9">
      <w:pPr>
        <w:pStyle w:val="Heading3"/>
        <w:rPr>
          <w:rFonts w:eastAsia="Times New Roman"/>
          <w:lang w:val="id-ID"/>
        </w:rPr>
      </w:pPr>
      <w:r>
        <w:rPr>
          <w:rFonts w:eastAsia="Times New Roman"/>
          <w:lang w:val="id-ID"/>
        </w:rPr>
        <w:t>Startup yang Memilih Cloud vs Self-Hosted</w:t>
      </w:r>
    </w:p>
    <w:p w14:paraId="1B8BAE4D" w14:textId="77777777" w:rsidR="002978A9" w:rsidRDefault="002978A9">
      <w:pPr>
        <w:pStyle w:val="NormalWeb"/>
        <w:rPr>
          <w:lang w:val="id-ID"/>
        </w:rPr>
      </w:pPr>
      <w:r>
        <w:rPr>
          <w:lang w:val="id-ID"/>
        </w:rPr>
        <w:t xml:space="preserve">Dua startup kembar mengambil jalan berbeda. </w:t>
      </w:r>
      <w:r>
        <w:rPr>
          <w:rStyle w:val="Strong"/>
          <w:lang w:val="id-ID"/>
        </w:rPr>
        <w:t>Startup A (cloud)</w:t>
      </w:r>
      <w:r>
        <w:rPr>
          <w:lang w:val="id-ID"/>
        </w:rPr>
        <w:t xml:space="preserve"> </w:t>
      </w:r>
      <w:r>
        <w:rPr>
          <w:lang w:val="id-ID"/>
        </w:rPr>
        <w:t xml:space="preserve">membayar Rp 10,5jt/bulan untuk 15 pengguna — setelah 2 tahun: </w:t>
      </w:r>
      <w:r>
        <w:rPr>
          <w:rStyle w:val="Strong"/>
          <w:lang w:val="id-ID"/>
        </w:rPr>
        <w:t>Rp 252jt</w:t>
      </w:r>
      <w:r>
        <w:rPr>
          <w:lang w:val="id-ID"/>
        </w:rPr>
        <w:t xml:space="preserve">, dan tidak ada satu pun aset yang tersisa; tagihan berlanjut ke tahun ketiga tanpa batas. </w:t>
      </w:r>
      <w:r>
        <w:rPr>
          <w:rStyle w:val="Strong"/>
          <w:lang w:val="id-ID"/>
        </w:rPr>
        <w:t>Startup B (self-hosted)</w:t>
      </w:r>
      <w:r>
        <w:rPr>
          <w:lang w:val="id-ID"/>
        </w:rPr>
        <w:t xml:space="preserve"> mengeluarkan Rp 90jt awal + Rp 6,8jt/bulan — setelah 2 tahun: </w:t>
      </w:r>
      <w:r>
        <w:rPr>
          <w:rStyle w:val="Strong"/>
          <w:lang w:val="id-ID"/>
        </w:rPr>
        <w:t>±Rp 253jt</w:t>
      </w:r>
      <w:r>
        <w:rPr>
          <w:lang w:val="id-ID"/>
        </w:rPr>
        <w:t xml:space="preserve"> </w:t>
      </w:r>
      <w:r>
        <w:rPr>
          <w:lang w:val="id-ID"/>
        </w:rPr>
        <w:t>— angka yang hampir identik, tetapi dengan tiga perbedaan kualitatif: server bernilai jual ±Rp 40jt; kode dan data klien tidak pernah menyentuh cloud; dan model yang bisa dijalankan lokal (70B) melampaui batas paket cloud yang tersedia di kelas harga sama.</w:t>
      </w:r>
    </w:p>
    <w:p w14:paraId="58AA8894" w14:textId="77777777" w:rsidR="002978A9" w:rsidRDefault="002978A9">
      <w:pPr>
        <w:pStyle w:val="NormalWeb"/>
        <w:rPr>
          <w:lang w:val="id-ID"/>
        </w:rPr>
      </w:pPr>
      <w:r>
        <w:rPr>
          <w:lang w:val="id-ID"/>
        </w:rPr>
        <w:t xml:space="preserve">Rangkuman filosofis dari kedua studi kasus: dalam rentang 2 tahun, biaya cloud dan self-hosted seringkali menyentuh angka yang sama — </w:t>
      </w:r>
      <w:r>
        <w:rPr>
          <w:rStyle w:val="Strong"/>
          <w:lang w:val="id-ID"/>
        </w:rPr>
        <w:t>bedanya, self-hosted menyisakan aset, privasi, dan kebebasan model, sementara cloud menyisakan kwitansi</w:t>
      </w:r>
      <w:r>
        <w:rPr>
          <w:lang w:val="id-ID"/>
        </w:rPr>
        <w:t>. Keputusan akhir bukan murni matematika, tetapi pertanyaan tentang aset seperti apa yang ingin Anda miliki begitu tagihan berhenti dibayar.</w:t>
      </w:r>
    </w:p>
    <w:p w14:paraId="21466FFB" w14:textId="77777777" w:rsidR="002978A9" w:rsidRDefault="002978A9">
      <w:pPr>
        <w:rPr>
          <w:rFonts w:eastAsia="Times New Roman"/>
          <w:lang w:val="id-ID"/>
        </w:rPr>
      </w:pPr>
      <w:r>
        <w:rPr>
          <w:rFonts w:eastAsia="Times New Roman"/>
          <w:lang w:val="id-ID"/>
        </w:rPr>
        <w:pict w14:anchorId="60A7D96B">
          <v:rect id="_x0000_i1363" style="width:0;height:1.5pt" o:hralign="center" o:hrstd="t" o:hr="t" fillcolor="#a0a0a0" stroked="f"/>
        </w:pict>
      </w:r>
    </w:p>
    <w:p w14:paraId="2642BE56" w14:textId="77777777" w:rsidR="002978A9" w:rsidRDefault="002978A9">
      <w:pPr>
        <w:pStyle w:val="Heading2"/>
        <w:rPr>
          <w:rFonts w:eastAsia="Times New Roman"/>
          <w:lang w:val="id-ID"/>
        </w:rPr>
      </w:pPr>
      <w:r>
        <w:rPr>
          <w:rFonts w:eastAsia="Times New Roman"/>
          <w:lang w:val="id-ID"/>
        </w:rPr>
        <w:t>9. Referensi</w:t>
      </w:r>
    </w:p>
    <w:p w14:paraId="698CAE06" w14:textId="77777777" w:rsidR="002978A9" w:rsidRDefault="002978A9">
      <w:pPr>
        <w:pStyle w:val="Heading3"/>
        <w:rPr>
          <w:rFonts w:eastAsia="Times New Roman"/>
          <w:lang w:val="id-ID"/>
        </w:rPr>
      </w:pPr>
      <w:r>
        <w:rPr>
          <w:rFonts w:eastAsia="Times New Roman"/>
          <w:lang w:val="id-ID"/>
        </w:rPr>
        <w:t>Paper/Artikel Jurnal &amp; Industri</w:t>
      </w:r>
    </w:p>
    <w:p w14:paraId="54FD12A4" w14:textId="77777777" w:rsidR="002978A9" w:rsidRDefault="002978A9">
      <w:pPr>
        <w:pStyle w:val="referensi-block"/>
        <w:rPr>
          <w:lang w:val="id-ID"/>
        </w:rPr>
      </w:pPr>
      <w:r>
        <w:rPr>
          <w:lang w:val="id-ID"/>
        </w:rPr>
        <w:t xml:space="preserve">[1] de Vries, A. (2023). </w:t>
      </w:r>
      <w:r>
        <w:rPr>
          <w:rStyle w:val="Emphasis"/>
          <w:lang w:val="id-ID"/>
        </w:rPr>
        <w:t>Power Hungry Processing: Watts Driving the Cost of AI Deployment?</w:t>
      </w:r>
      <w:r>
        <w:rPr>
          <w:lang w:val="id-ID"/>
        </w:rPr>
        <w:t xml:space="preserve"> ACM Conference on Fairness, Accountability, and Transparency (FAccT). DOI: </w:t>
      </w:r>
      <w:hyperlink r:id="rId325" w:history="1">
        <w:r>
          <w:rPr>
            <w:rStyle w:val="Hyperlink"/>
            <w:lang w:val="id-ID"/>
          </w:rPr>
          <w:t>10.1145/3593013.3594069</w:t>
        </w:r>
      </w:hyperlink>
      <w:r>
        <w:rPr>
          <w:lang w:val="id-ID"/>
        </w:rPr>
        <w:t xml:space="preserve"> </w:t>
      </w:r>
      <w:r>
        <w:rPr>
          <w:rStyle w:val="ref-url"/>
          <w:lang w:val="id-ID"/>
        </w:rPr>
        <w:t>(https://doi.org/10.1145/3593013.3594069)</w:t>
      </w:r>
      <w:r>
        <w:rPr>
          <w:lang w:val="id-ID"/>
        </w:rPr>
        <w:t xml:space="preserve"> </w:t>
      </w:r>
      <w:r>
        <w:rPr>
          <w:lang w:val="id-ID"/>
        </w:rPr>
        <w:t>— analisis biaya listrik dan TCO deployment model besar; dasar perhitungan Opex pada studi kasus bab ini.</w:t>
      </w:r>
    </w:p>
    <w:p w14:paraId="0BC0FE17" w14:textId="77777777" w:rsidR="002978A9" w:rsidRDefault="002978A9">
      <w:pPr>
        <w:pStyle w:val="referensi-block"/>
        <w:rPr>
          <w:lang w:val="id-ID"/>
        </w:rPr>
      </w:pPr>
      <w:r>
        <w:rPr>
          <w:lang w:val="id-ID"/>
        </w:rPr>
        <w:t xml:space="preserve">[2] Amini, H., et al. (2024). </w:t>
      </w:r>
      <w:r>
        <w:rPr>
          <w:rStyle w:val="Emphasis"/>
          <w:lang w:val="id-ID"/>
        </w:rPr>
        <w:t>A Survey on Efficient Inference for Large Language Models</w:t>
      </w:r>
      <w:r>
        <w:rPr>
          <w:lang w:val="id-ID"/>
        </w:rPr>
        <w:t xml:space="preserve">. arXiv preprint. DOI: </w:t>
      </w:r>
      <w:hyperlink r:id="rId326" w:history="1">
        <w:r>
          <w:rPr>
            <w:rStyle w:val="Hyperlink"/>
            <w:lang w:val="id-ID"/>
          </w:rPr>
          <w:t>10.48550/arXiv.2404.14294</w:t>
        </w:r>
      </w:hyperlink>
      <w:r>
        <w:rPr>
          <w:lang w:val="id-ID"/>
        </w:rPr>
        <w:t xml:space="preserve"> </w:t>
      </w:r>
      <w:r>
        <w:rPr>
          <w:rStyle w:val="ref-url"/>
          <w:lang w:val="id-ID"/>
        </w:rPr>
        <w:t>(https://arxiv.org/abs/2404.14294)</w:t>
      </w:r>
      <w:r>
        <w:rPr>
          <w:lang w:val="id-ID"/>
        </w:rPr>
        <w:t xml:space="preserve"> — referensi teknik kuantisasi/batching yang menurunkan biaya per token untuk skala 9-20 user.</w:t>
      </w:r>
    </w:p>
    <w:p w14:paraId="05E06A09" w14:textId="77777777" w:rsidR="002978A9" w:rsidRDefault="002978A9">
      <w:pPr>
        <w:pStyle w:val="referensi-block"/>
        <w:rPr>
          <w:lang w:val="id-ID"/>
        </w:rPr>
      </w:pPr>
      <w:r>
        <w:rPr>
          <w:lang w:val="id-ID"/>
        </w:rPr>
        <w:t xml:space="preserve">[3] Meta AI. (2025). </w:t>
      </w:r>
      <w:r>
        <w:rPr>
          <w:rStyle w:val="Emphasis"/>
          <w:lang w:val="id-ID"/>
        </w:rPr>
        <w:t>Cost Projection for LLM Deployment: Cloud API vs On-Premises</w:t>
      </w:r>
      <w:r>
        <w:rPr>
          <w:lang w:val="id-ID"/>
        </w:rPr>
        <w:t xml:space="preserve">. </w:t>
      </w:r>
      <w:hyperlink r:id="rId327" w:history="1">
        <w:r>
          <w:rPr>
            <w:rStyle w:val="Hyperlink"/>
            <w:lang w:val="id-ID"/>
          </w:rPr>
          <w:t>https://www.llama.com/docs/deployment/cost-projection/</w:t>
        </w:r>
      </w:hyperlink>
    </w:p>
    <w:p w14:paraId="0D509F28" w14:textId="77777777" w:rsidR="002978A9" w:rsidRDefault="002978A9">
      <w:pPr>
        <w:numPr>
          <w:ilvl w:val="0"/>
          <w:numId w:val="92"/>
        </w:numPr>
        <w:spacing w:before="100" w:beforeAutospacing="1" w:after="100" w:afterAutospacing="1"/>
        <w:rPr>
          <w:rFonts w:eastAsia="Times New Roman"/>
          <w:lang w:val="id-ID"/>
        </w:rPr>
      </w:pPr>
      <w:r>
        <w:rPr>
          <w:rFonts w:eastAsia="Times New Roman"/>
          <w:lang w:val="id-ID"/>
        </w:rPr>
        <w:t>Panduan resmi Meta untuk memproyeksikan biaya deployment LLM; metodologi yang digunakan Tabel 7.25 dan Tabel 7.26.</w:t>
      </w:r>
    </w:p>
    <w:p w14:paraId="68F68ABC" w14:textId="77777777" w:rsidR="002978A9" w:rsidRDefault="002978A9">
      <w:pPr>
        <w:pStyle w:val="referensi-block"/>
        <w:rPr>
          <w:lang w:val="id-ID"/>
        </w:rPr>
      </w:pPr>
      <w:r>
        <w:rPr>
          <w:lang w:val="id-ID"/>
        </w:rPr>
        <w:t xml:space="preserve">[4] Hartley, S. (2026). </w:t>
      </w:r>
      <w:r>
        <w:rPr>
          <w:rStyle w:val="Emphasis"/>
          <w:lang w:val="id-ID"/>
        </w:rPr>
        <w:t>Local LLMs vs Cloud APIs: A Real Cost Comparison</w:t>
      </w:r>
      <w:r>
        <w:rPr>
          <w:lang w:val="id-ID"/>
        </w:rPr>
        <w:t xml:space="preserve">. DEV Community. </w:t>
      </w:r>
      <w:hyperlink r:id="rId328" w:history="1">
        <w:r>
          <w:rPr>
            <w:rStyle w:val="Hyperlink"/>
            <w:lang w:val="id-ID"/>
          </w:rPr>
          <w:t>https://dev.to/samhartley_dev/local-llms-vs-cloud-apis-a-real-cost-comparison-2026-2igh</w:t>
        </w:r>
      </w:hyperlink>
    </w:p>
    <w:p w14:paraId="553539E5" w14:textId="77777777" w:rsidR="002978A9" w:rsidRDefault="002978A9">
      <w:pPr>
        <w:numPr>
          <w:ilvl w:val="0"/>
          <w:numId w:val="93"/>
        </w:numPr>
        <w:spacing w:before="100" w:beforeAutospacing="1" w:after="100" w:afterAutospacing="1"/>
        <w:rPr>
          <w:rFonts w:eastAsia="Times New Roman"/>
          <w:lang w:val="id-ID"/>
        </w:rPr>
      </w:pPr>
      <w:r>
        <w:rPr>
          <w:rFonts w:eastAsia="Times New Roman"/>
          <w:lang w:val="id-ID"/>
        </w:rPr>
        <w:t>Perbandingan biaya nyata 500 query/hari; acuan estimasi biaya per query.</w:t>
      </w:r>
    </w:p>
    <w:p w14:paraId="75FAD9BC" w14:textId="77777777" w:rsidR="002978A9" w:rsidRDefault="002978A9">
      <w:pPr>
        <w:pStyle w:val="referensi-block"/>
        <w:rPr>
          <w:lang w:val="id-ID"/>
        </w:rPr>
      </w:pPr>
      <w:r>
        <w:rPr>
          <w:lang w:val="id-ID"/>
        </w:rPr>
        <w:t xml:space="preserve">[5] AgentCalc. (2026). </w:t>
      </w:r>
      <w:r>
        <w:rPr>
          <w:rStyle w:val="Emphasis"/>
          <w:lang w:val="id-ID"/>
        </w:rPr>
        <w:t>LLM Local vs API Cost Calculator</w:t>
      </w:r>
      <w:r>
        <w:rPr>
          <w:lang w:val="id-ID"/>
        </w:rPr>
        <w:t xml:space="preserve">. </w:t>
      </w:r>
      <w:hyperlink r:id="rId329" w:history="1">
        <w:r>
          <w:rPr>
            <w:rStyle w:val="Hyperlink"/>
            <w:lang w:val="id-ID"/>
          </w:rPr>
          <w:t>https://agentcalc.com/llm-local-vs-api-cost-calculator</w:t>
        </w:r>
      </w:hyperlink>
    </w:p>
    <w:p w14:paraId="337FEF71" w14:textId="77777777" w:rsidR="002978A9" w:rsidRDefault="002978A9">
      <w:pPr>
        <w:numPr>
          <w:ilvl w:val="0"/>
          <w:numId w:val="94"/>
        </w:numPr>
        <w:spacing w:before="100" w:beforeAutospacing="1" w:after="100" w:afterAutospacing="1"/>
        <w:rPr>
          <w:rFonts w:eastAsia="Times New Roman"/>
          <w:lang w:val="id-ID"/>
        </w:rPr>
      </w:pPr>
      <w:r>
        <w:rPr>
          <w:rFonts w:eastAsia="Times New Roman"/>
          <w:lang w:val="id-ID"/>
        </w:rPr>
        <w:t>Kalkulator interaktif self-hosted vs API; metodologi kalkulasi dijadikan referensi.</w:t>
      </w:r>
    </w:p>
    <w:p w14:paraId="4E119C7D" w14:textId="77777777" w:rsidR="002978A9" w:rsidRDefault="002978A9">
      <w:pPr>
        <w:pStyle w:val="referensi-block"/>
        <w:rPr>
          <w:lang w:val="id-ID"/>
        </w:rPr>
      </w:pPr>
      <w:r>
        <w:rPr>
          <w:lang w:val="id-ID"/>
        </w:rPr>
        <w:t xml:space="preserve">[6] DevTK. (2026). </w:t>
      </w:r>
      <w:r>
        <w:rPr>
          <w:rStyle w:val="Emphasis"/>
          <w:lang w:val="id-ID"/>
        </w:rPr>
        <w:t>Self-Host LLM vs API: Real Cost Breakdown 2026</w:t>
      </w:r>
      <w:r>
        <w:rPr>
          <w:lang w:val="id-ID"/>
        </w:rPr>
        <w:t xml:space="preserve">. </w:t>
      </w:r>
      <w:hyperlink r:id="rId330" w:history="1">
        <w:r>
          <w:rPr>
            <w:rStyle w:val="Hyperlink"/>
            <w:lang w:val="id-ID"/>
          </w:rPr>
          <w:t>https://devtk.ai/en/blog/self-hosting-llm-vs-api-cost-2026</w:t>
        </w:r>
      </w:hyperlink>
    </w:p>
    <w:p w14:paraId="14AD4A78" w14:textId="77777777" w:rsidR="002978A9" w:rsidRDefault="002978A9">
      <w:pPr>
        <w:numPr>
          <w:ilvl w:val="0"/>
          <w:numId w:val="95"/>
        </w:numPr>
        <w:spacing w:before="100" w:beforeAutospacing="1" w:after="100" w:afterAutospacing="1"/>
        <w:rPr>
          <w:rFonts w:eastAsia="Times New Roman"/>
          <w:lang w:val="id-ID"/>
        </w:rPr>
      </w:pPr>
      <w:r>
        <w:rPr>
          <w:rStyle w:val="Emphasis"/>
          <w:rFonts w:eastAsia="Times New Roman"/>
          <w:lang w:val="id-ID"/>
        </w:rPr>
        <w:t>Breakdown</w:t>
      </w:r>
      <w:r>
        <w:rPr>
          <w:rFonts w:eastAsia="Times New Roman"/>
          <w:lang w:val="id-ID"/>
        </w:rPr>
        <w:t xml:space="preserve"> biaya tersembunyi self-hosting — listrik, maintenance, tenaga kerja; data dipakai untuk Opex Tabel 7.26.</w:t>
      </w:r>
    </w:p>
    <w:p w14:paraId="570E9604" w14:textId="77777777" w:rsidR="002978A9" w:rsidRDefault="002978A9">
      <w:pPr>
        <w:pStyle w:val="referensi-block"/>
        <w:rPr>
          <w:lang w:val="id-ID"/>
        </w:rPr>
      </w:pPr>
      <w:r>
        <w:rPr>
          <w:lang w:val="id-ID"/>
        </w:rPr>
        <w:t xml:space="preserve">[7] Practical Web Tools. (2026). </w:t>
      </w:r>
      <w:r>
        <w:rPr>
          <w:rStyle w:val="Emphasis"/>
          <w:lang w:val="id-ID"/>
        </w:rPr>
        <w:t>Local LLMs vs API Costs: A Real-World Comparison for Small Teams in 2026</w:t>
      </w:r>
      <w:r>
        <w:rPr>
          <w:lang w:val="id-ID"/>
        </w:rPr>
        <w:t xml:space="preserve">. </w:t>
      </w:r>
      <w:hyperlink r:id="rId331" w:history="1">
        <w:r>
          <w:rPr>
            <w:rStyle w:val="Hyperlink"/>
            <w:lang w:val="id-ID"/>
          </w:rPr>
          <w:t>https://practicalwebtools.com/blog/local-llm-vs-api-costs-small-teams-2026</w:t>
        </w:r>
      </w:hyperlink>
    </w:p>
    <w:p w14:paraId="659DE8AC" w14:textId="77777777" w:rsidR="002978A9" w:rsidRDefault="002978A9">
      <w:pPr>
        <w:numPr>
          <w:ilvl w:val="0"/>
          <w:numId w:val="96"/>
        </w:numPr>
        <w:spacing w:before="100" w:beforeAutospacing="1" w:after="100" w:afterAutospacing="1"/>
        <w:rPr>
          <w:rFonts w:eastAsia="Times New Roman"/>
          <w:lang w:val="id-ID"/>
        </w:rPr>
      </w:pPr>
      <w:r>
        <w:rPr>
          <w:rFonts w:eastAsia="Times New Roman"/>
          <w:lang w:val="id-ID"/>
        </w:rPr>
        <w:t xml:space="preserve">Studi kasus tim kecil yang beralih dari cloud ke self-hosted; data </w:t>
      </w:r>
      <w:r>
        <w:rPr>
          <w:rStyle w:val="Emphasis"/>
          <w:rFonts w:eastAsia="Times New Roman"/>
          <w:lang w:val="id-ID"/>
        </w:rPr>
        <w:t>real-world</w:t>
      </w:r>
      <w:r>
        <w:rPr>
          <w:rFonts w:eastAsia="Times New Roman"/>
          <w:lang w:val="id-ID"/>
        </w:rPr>
        <w:t xml:space="preserve"> untuk tim 5-20 orang.</w:t>
      </w:r>
    </w:p>
    <w:p w14:paraId="75F40ACA" w14:textId="77777777" w:rsidR="002978A9" w:rsidRDefault="002978A9">
      <w:pPr>
        <w:pStyle w:val="Heading3"/>
        <w:rPr>
          <w:rFonts w:eastAsia="Times New Roman"/>
          <w:lang w:val="id-ID"/>
        </w:rPr>
      </w:pPr>
      <w:r>
        <w:rPr>
          <w:rFonts w:eastAsia="Times New Roman"/>
          <w:lang w:val="id-ID"/>
        </w:rPr>
        <w:t>Referensi Pendukung (Dokumentasi)</w:t>
      </w:r>
    </w:p>
    <w:p w14:paraId="2E4ECE56" w14:textId="77777777" w:rsidR="002978A9" w:rsidRDefault="002978A9">
      <w:pPr>
        <w:pStyle w:val="referensi-block"/>
        <w:rPr>
          <w:lang w:val="id-ID"/>
        </w:rPr>
      </w:pPr>
      <w:r>
        <w:rPr>
          <w:lang w:val="id-ID"/>
        </w:rPr>
        <w:t xml:space="preserve">[8] Meta Llama Deployment Guide. </w:t>
      </w:r>
      <w:r>
        <w:rPr>
          <w:rStyle w:val="Emphasis"/>
          <w:lang w:val="id-ID"/>
        </w:rPr>
        <w:t>Cost Projection</w:t>
      </w:r>
      <w:r>
        <w:rPr>
          <w:lang w:val="id-ID"/>
        </w:rPr>
        <w:t xml:space="preserve">. </w:t>
      </w:r>
      <w:hyperlink r:id="rId332" w:history="1">
        <w:r>
          <w:rPr>
            <w:rStyle w:val="Hyperlink"/>
            <w:lang w:val="id-ID"/>
          </w:rPr>
          <w:t>https://www.llama.com/docs/deployment/cost-projection</w:t>
        </w:r>
      </w:hyperlink>
    </w:p>
    <w:p w14:paraId="204E82E6" w14:textId="77777777" w:rsidR="002978A9" w:rsidRDefault="002978A9">
      <w:pPr>
        <w:pStyle w:val="referensi-block"/>
        <w:rPr>
          <w:lang w:val="id-ID"/>
        </w:rPr>
      </w:pPr>
      <w:r>
        <w:rPr>
          <w:lang w:val="id-ID"/>
        </w:rPr>
        <w:t xml:space="preserve">[9] OpenAI API Pricing. </w:t>
      </w:r>
      <w:hyperlink r:id="rId333" w:history="1">
        <w:r>
          <w:rPr>
            <w:rStyle w:val="Hyperlink"/>
            <w:lang w:val="id-ID"/>
          </w:rPr>
          <w:t>https://openai.com/api/pricing</w:t>
        </w:r>
      </w:hyperlink>
    </w:p>
    <w:p w14:paraId="7F007A3B" w14:textId="77777777" w:rsidR="002978A9" w:rsidRDefault="002978A9">
      <w:pPr>
        <w:pStyle w:val="referensi-block"/>
        <w:rPr>
          <w:lang w:val="id-ID"/>
        </w:rPr>
      </w:pPr>
      <w:r>
        <w:rPr>
          <w:lang w:val="id-ID"/>
        </w:rPr>
        <w:t xml:space="preserve">[10] GitHub Copilot Pricing. </w:t>
      </w:r>
      <w:hyperlink r:id="rId334" w:history="1">
        <w:r>
          <w:rPr>
            <w:rStyle w:val="Hyperlink"/>
            <w:lang w:val="id-ID"/>
          </w:rPr>
          <w:t>https://github.com/features/copilot/plans</w:t>
        </w:r>
      </w:hyperlink>
    </w:p>
    <w:p w14:paraId="505E30FA" w14:textId="77777777" w:rsidR="002978A9" w:rsidRDefault="002978A9">
      <w:pPr>
        <w:pStyle w:val="referensi-block"/>
        <w:rPr>
          <w:lang w:val="id-ID"/>
        </w:rPr>
      </w:pPr>
      <w:r>
        <w:rPr>
          <w:lang w:val="id-ID"/>
        </w:rPr>
        <w:t xml:space="preserve">[11] Menlo Ventures. </w:t>
      </w:r>
      <w:r>
        <w:rPr>
          <w:rStyle w:val="Emphasis"/>
          <w:lang w:val="id-ID"/>
        </w:rPr>
        <w:t>State of Generative AI in the Enterprise 2025</w:t>
      </w:r>
      <w:r>
        <w:rPr>
          <w:lang w:val="id-ID"/>
        </w:rPr>
        <w:t xml:space="preserve">. </w:t>
      </w:r>
      <w:hyperlink r:id="rId335" w:history="1">
        <w:r>
          <w:rPr>
            <w:rStyle w:val="Hyperlink"/>
            <w:lang w:val="id-ID"/>
          </w:rPr>
          <w:t>https://menlovc.com</w:t>
        </w:r>
      </w:hyperlink>
    </w:p>
    <w:p w14:paraId="4889D74A" w14:textId="77777777" w:rsidR="002978A9" w:rsidRDefault="002978A9">
      <w:pPr>
        <w:pStyle w:val="referensi-block"/>
        <w:rPr>
          <w:lang w:val="id-ID"/>
        </w:rPr>
      </w:pPr>
      <w:r>
        <w:rPr>
          <w:lang w:val="id-ID"/>
        </w:rPr>
        <w:t xml:space="preserve">[12] Puget Systems. </w:t>
      </w:r>
      <w:r>
        <w:rPr>
          <w:rStyle w:val="Emphasis"/>
          <w:lang w:val="id-ID"/>
        </w:rPr>
        <w:t>Workstation Pricing Guide</w:t>
      </w:r>
      <w:r>
        <w:rPr>
          <w:lang w:val="id-ID"/>
        </w:rPr>
        <w:t xml:space="preserve">. </w:t>
      </w:r>
      <w:hyperlink r:id="rId336" w:history="1">
        <w:r>
          <w:rPr>
            <w:rStyle w:val="Hyperlink"/>
            <w:lang w:val="id-ID"/>
          </w:rPr>
          <w:t>https://www.pugetsystems.com</w:t>
        </w:r>
      </w:hyperlink>
    </w:p>
    <w:p w14:paraId="6B14FE02" w14:textId="77777777" w:rsidR="002978A9" w:rsidRDefault="002978A9">
      <w:pPr>
        <w:pStyle w:val="referensi-block"/>
        <w:rPr>
          <w:lang w:val="id-ID"/>
        </w:rPr>
      </w:pPr>
      <w:r>
        <w:rPr>
          <w:lang w:val="id-ID"/>
        </w:rPr>
        <w:t xml:space="preserve">[13] DeepSeek Team. (2026). </w:t>
      </w:r>
      <w:r>
        <w:rPr>
          <w:rStyle w:val="Emphasis"/>
          <w:lang w:val="id-ID"/>
        </w:rPr>
        <w:t>DeepSeek-V4 Flash: 284B MoE Model with MIT License for Cost-Effective Deployment</w:t>
      </w:r>
      <w:r>
        <w:rPr>
          <w:lang w:val="id-ID"/>
        </w:rPr>
        <w:t xml:space="preserve">. </w:t>
      </w:r>
      <w:hyperlink r:id="rId337" w:history="1">
        <w:r>
          <w:rPr>
            <w:rStyle w:val="Hyperlink"/>
            <w:lang w:val="id-ID"/>
          </w:rPr>
          <w:t>https://api-docs.deepseek.com</w:t>
        </w:r>
      </w:hyperlink>
    </w:p>
    <w:p w14:paraId="1F61818C" w14:textId="77777777" w:rsidR="002978A9" w:rsidRDefault="002978A9">
      <w:pPr>
        <w:numPr>
          <w:ilvl w:val="0"/>
          <w:numId w:val="97"/>
        </w:numPr>
        <w:spacing w:before="100" w:beforeAutospacing="1" w:after="100" w:afterAutospacing="1"/>
        <w:rPr>
          <w:rFonts w:eastAsia="Times New Roman"/>
          <w:lang w:val="id-ID"/>
        </w:rPr>
      </w:pPr>
      <w:r>
        <w:rPr>
          <w:rFonts w:eastAsia="Times New Roman"/>
          <w:lang w:val="id-ID"/>
        </w:rPr>
        <w:t xml:space="preserve">Model 284B/13B aktif berlisensi MIT — biaya inferensi lebih rendah dari model dense 70B karena hanya 13B parameter aktif per </w:t>
      </w:r>
      <w:r>
        <w:rPr>
          <w:rStyle w:val="Emphasis"/>
          <w:rFonts w:eastAsia="Times New Roman"/>
          <w:lang w:val="id-ID"/>
        </w:rPr>
        <w:t>forward pass</w:t>
      </w:r>
      <w:r>
        <w:rPr>
          <w:rFonts w:eastAsia="Times New Roman"/>
          <w:lang w:val="id-ID"/>
        </w:rPr>
        <w:t>.</w:t>
      </w:r>
    </w:p>
    <w:p w14:paraId="7AB3A435" w14:textId="77777777" w:rsidR="002978A9" w:rsidRDefault="002978A9">
      <w:pPr>
        <w:pStyle w:val="referensi-block"/>
        <w:rPr>
          <w:lang w:val="id-ID"/>
        </w:rPr>
      </w:pPr>
      <w:r>
        <w:rPr>
          <w:lang w:val="id-ID"/>
        </w:rPr>
        <w:t xml:space="preserve">[14] Mistral AI Team. (2025). </w:t>
      </w:r>
      <w:r>
        <w:rPr>
          <w:rStyle w:val="Emphasis"/>
          <w:lang w:val="id-ID"/>
        </w:rPr>
        <w:t>Mistral Large 3: Apache 2.0 Licensed 675B MoE</w:t>
      </w:r>
      <w:r>
        <w:rPr>
          <w:lang w:val="id-ID"/>
        </w:rPr>
        <w:t xml:space="preserve">. </w:t>
      </w:r>
      <w:hyperlink r:id="rId338" w:history="1">
        <w:r>
          <w:rPr>
            <w:rStyle w:val="Hyperlink"/>
            <w:lang w:val="id-ID"/>
          </w:rPr>
          <w:t>https://mistral.ai/news/mistral-large-3</w:t>
        </w:r>
      </w:hyperlink>
    </w:p>
    <w:p w14:paraId="58AF88FA" w14:textId="77777777" w:rsidR="002978A9" w:rsidRDefault="002978A9">
      <w:pPr>
        <w:numPr>
          <w:ilvl w:val="0"/>
          <w:numId w:val="98"/>
        </w:numPr>
        <w:spacing w:before="100" w:beforeAutospacing="1" w:after="100" w:afterAutospacing="1"/>
        <w:rPr>
          <w:rFonts w:eastAsia="Times New Roman"/>
          <w:lang w:val="id-ID"/>
        </w:rPr>
      </w:pPr>
      <w:r>
        <w:rPr>
          <w:rFonts w:eastAsia="Times New Roman"/>
          <w:lang w:val="id-ID"/>
        </w:rPr>
        <w:t>Lisensi Apache 2.0 tanpa restriksi enterprise — model berkualitas tinggi tanpa biaya lisensi.</w:t>
      </w:r>
    </w:p>
    <w:p w14:paraId="6126C53F" w14:textId="77777777" w:rsidR="002978A9" w:rsidRDefault="002978A9">
      <w:pPr>
        <w:pStyle w:val="NormalWeb"/>
        <w:rPr>
          <w:lang w:val="id-ID"/>
        </w:rPr>
      </w:pPr>
      <w:r>
        <w:rPr>
          <w:rStyle w:val="Strong"/>
          <w:lang w:val="id-ID"/>
        </w:rPr>
        <w:t>Catatan asumsi harga:</w:t>
      </w:r>
      <w:r>
        <w:rPr>
          <w:lang w:val="id-ID"/>
        </w:rPr>
        <w:t xml:space="preserve"> </w:t>
      </w:r>
      <w:r>
        <w:rPr>
          <w:lang w:val="id-ID"/>
        </w:rPr>
        <w:t>seluruh angka IDR pada bab ini adalah estimasi 2026, sebaiknya diverifikasi terhadap harga toko online Indonesia (Tokopedia, Bhinneka, Enter Komputer) sebelum diajukan; tarif listrik mengikuti golongan PLN B-3 (Rp 1.500-1.700/kWh).</w:t>
      </w:r>
    </w:p>
    <w:p w14:paraId="2769E757" w14:textId="77777777" w:rsidR="002978A9" w:rsidRDefault="002978A9">
      <w:pPr>
        <w:pStyle w:val="Heading1"/>
        <w:divId w:val="417361040"/>
        <w:rPr>
          <w:rFonts w:eastAsia="Times New Roman"/>
          <w:lang w:val="id-ID"/>
        </w:rPr>
      </w:pPr>
      <w:r>
        <w:rPr>
          <w:rFonts w:eastAsia="Times New Roman"/>
          <w:lang w:val="id-ID"/>
        </w:rPr>
        <w:t>sub-bab-9</w:t>
      </w:r>
    </w:p>
    <w:p w14:paraId="24DCCC33" w14:textId="77777777" w:rsidR="002978A9" w:rsidRDefault="002978A9">
      <w:pPr>
        <w:pStyle w:val="Heading1"/>
        <w:divId w:val="2092269255"/>
        <w:rPr>
          <w:rFonts w:eastAsia="Times New Roman"/>
          <w:lang w:val="id-ID"/>
        </w:rPr>
      </w:pPr>
      <w:r>
        <w:rPr>
          <w:rFonts w:eastAsia="Times New Roman"/>
          <w:lang w:val="id-ID"/>
        </w:rPr>
        <w:t>sub-bab-10</w:t>
      </w:r>
    </w:p>
    <w:p w14:paraId="459280F7" w14:textId="77777777" w:rsidR="002978A9" w:rsidRDefault="002978A9">
      <w:pPr>
        <w:pStyle w:val="divider-eyebrow"/>
        <w:rPr>
          <w:lang w:val="id-ID"/>
        </w:rPr>
      </w:pPr>
      <w:r>
        <w:rPr>
          <w:lang w:val="id-ID"/>
        </w:rPr>
        <w:t>Jilid 2</w:t>
      </w:r>
    </w:p>
    <w:p w14:paraId="206A65AA" w14:textId="77777777" w:rsidR="002978A9" w:rsidRDefault="002978A9">
      <w:pPr>
        <w:rPr>
          <w:rFonts w:eastAsia="Times New Roman"/>
          <w:lang w:val="id-ID"/>
        </w:rPr>
      </w:pPr>
      <w:r>
        <w:rPr>
          <w:rStyle w:val="opener-num"/>
          <w:rFonts w:eastAsia="Times New Roman"/>
          <w:lang w:val="id-ID"/>
        </w:rPr>
        <w:t>08</w:t>
      </w:r>
      <w:r>
        <w:rPr>
          <w:rFonts w:eastAsia="Times New Roman"/>
          <w:lang w:val="id-ID"/>
        </w:rPr>
        <w:t xml:space="preserve"> </w:t>
      </w:r>
    </w:p>
    <w:p w14:paraId="2CCAEDBF" w14:textId="77777777" w:rsidR="002978A9" w:rsidRDefault="002978A9">
      <w:pPr>
        <w:pStyle w:val="Heading1"/>
        <w:rPr>
          <w:rFonts w:eastAsia="Times New Roman"/>
          <w:lang w:val="id-ID"/>
        </w:rPr>
      </w:pPr>
      <w:r>
        <w:rPr>
          <w:rFonts w:eastAsia="Times New Roman"/>
          <w:lang w:val="id-ID"/>
        </w:rPr>
        <w:t>Bab 08: General Office</w:t>
      </w:r>
    </w:p>
    <w:p w14:paraId="000F7AB4" w14:textId="77777777" w:rsidR="002978A9" w:rsidRDefault="002978A9">
      <w:pPr>
        <w:rPr>
          <w:rFonts w:eastAsia="Times New Roman"/>
          <w:lang w:val="id-ID"/>
        </w:rPr>
      </w:pPr>
      <w:r>
        <w:rPr>
          <w:rFonts w:eastAsia="Times New Roman"/>
          <w:lang w:val="id-ID"/>
        </w:rPr>
        <w:pict w14:anchorId="224CCBB8">
          <v:rect id="_x0000_i1364" style="width:0;height:1.5pt" o:hralign="center" o:hrstd="t" o:hr="t" fillcolor="#a0a0a0" stroked="f"/>
        </w:pict>
      </w:r>
    </w:p>
    <w:p w14:paraId="6CE2F559"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8.1</w:t>
      </w:r>
      <w:r>
        <w:rPr>
          <w:rFonts w:eastAsia="Times New Roman"/>
          <w:lang w:val="id-ID"/>
        </w:rPr>
        <w:t>Karakteristik Sistem</w:t>
      </w:r>
    </w:p>
    <w:p w14:paraId="59EB4CBF"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8.2</w:t>
      </w:r>
      <w:r>
        <w:rPr>
          <w:rFonts w:eastAsia="Times New Roman"/>
          <w:lang w:val="id-ID"/>
        </w:rPr>
        <w:t>Hardware</w:t>
      </w:r>
    </w:p>
    <w:p w14:paraId="32EC14C7"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8.3</w:t>
      </w:r>
      <w:r>
        <w:rPr>
          <w:rFonts w:eastAsia="Times New Roman"/>
          <w:lang w:val="id-ID"/>
        </w:rPr>
        <w:t>Kubernetes</w:t>
      </w:r>
    </w:p>
    <w:p w14:paraId="25E5E485"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8.4</w:t>
      </w:r>
      <w:r>
        <w:rPr>
          <w:rFonts w:eastAsia="Times New Roman"/>
          <w:lang w:val="id-ID"/>
        </w:rPr>
        <w:t>Enterprise Gateway</w:t>
      </w:r>
    </w:p>
    <w:p w14:paraId="7F7C8E11"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8.5</w:t>
      </w:r>
      <w:r>
        <w:rPr>
          <w:rFonts w:eastAsia="Times New Roman"/>
          <w:lang w:val="id-ID"/>
        </w:rPr>
        <w:t>Keamanan Tingkat Tinggi</w:t>
      </w:r>
    </w:p>
    <w:p w14:paraId="68631484"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8.6</w:t>
      </w:r>
      <w:r>
        <w:rPr>
          <w:rFonts w:eastAsia="Times New Roman"/>
          <w:lang w:val="id-ID"/>
        </w:rPr>
        <w:t>Audit &amp; Logging</w:t>
      </w:r>
    </w:p>
    <w:p w14:paraId="3C16ECFC"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8.7</w:t>
      </w:r>
      <w:r>
        <w:rPr>
          <w:rFonts w:eastAsia="Times New Roman"/>
          <w:lang w:val="id-ID"/>
        </w:rPr>
        <w:t>Knowledge Graph</w:t>
      </w:r>
    </w:p>
    <w:p w14:paraId="568E6200"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8.8</w:t>
      </w:r>
      <w:r>
        <w:rPr>
          <w:rFonts w:eastAsia="Times New Roman"/>
          <w:lang w:val="id-ID"/>
        </w:rPr>
        <w:t>Maintenance &amp; Failover</w:t>
      </w:r>
    </w:p>
    <w:p w14:paraId="2F528DC4"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8.9</w:t>
      </w:r>
      <w:r>
        <w:rPr>
          <w:rFonts w:eastAsia="Times New Roman"/>
          <w:lang w:val="id-ID"/>
        </w:rPr>
        <w:t>Budgeting</w:t>
      </w:r>
    </w:p>
    <w:p w14:paraId="0D156409" w14:textId="77777777" w:rsidR="002978A9" w:rsidRDefault="002978A9">
      <w:pPr>
        <w:numPr>
          <w:ilvl w:val="0"/>
          <w:numId w:val="99"/>
        </w:numPr>
        <w:spacing w:before="100" w:beforeAutospacing="1" w:after="100" w:afterAutospacing="1"/>
        <w:rPr>
          <w:rFonts w:eastAsia="Times New Roman"/>
          <w:lang w:val="id-ID"/>
        </w:rPr>
      </w:pPr>
      <w:r>
        <w:rPr>
          <w:rStyle w:val="num"/>
          <w:rFonts w:eastAsia="Times New Roman"/>
          <w:lang w:val="id-ID"/>
        </w:rPr>
        <w:t>8.10</w:t>
      </w:r>
      <w:r>
        <w:rPr>
          <w:rFonts w:eastAsia="Times New Roman"/>
          <w:lang w:val="id-ID"/>
        </w:rPr>
        <w:t>sub bab 10</w:t>
      </w:r>
    </w:p>
    <w:p w14:paraId="08AB59DB" w14:textId="77777777" w:rsidR="002978A9" w:rsidRDefault="002978A9">
      <w:pPr>
        <w:divId w:val="216473474"/>
        <w:rPr>
          <w:rFonts w:eastAsia="Times New Roman"/>
          <w:lang w:val="id-ID"/>
        </w:rPr>
      </w:pPr>
      <w:r>
        <w:rPr>
          <w:rStyle w:val="opener-num"/>
          <w:rFonts w:eastAsia="Times New Roman"/>
          <w:lang w:val="id-ID"/>
        </w:rPr>
        <w:t>8.</w:t>
      </w:r>
      <w:r>
        <w:rPr>
          <w:rStyle w:val="opener-num"/>
          <w:rFonts w:eastAsia="Times New Roman"/>
          <w:lang w:val="id-ID"/>
        </w:rPr>
        <w:t>1</w:t>
      </w:r>
    </w:p>
    <w:p w14:paraId="30A2DCF5" w14:textId="77777777" w:rsidR="002978A9" w:rsidRDefault="002978A9">
      <w:pPr>
        <w:pStyle w:val="Heading1"/>
        <w:divId w:val="216473474"/>
        <w:rPr>
          <w:rFonts w:eastAsia="Times New Roman"/>
          <w:lang w:val="id-ID"/>
        </w:rPr>
      </w:pPr>
      <w:r>
        <w:rPr>
          <w:rFonts w:eastAsia="Times New Roman"/>
          <w:lang w:val="id-ID"/>
        </w:rPr>
        <w:t>Bab 8.1: Karakteristik Sistem</w:t>
      </w:r>
    </w:p>
    <w:p w14:paraId="730377E5" w14:textId="77777777" w:rsidR="002978A9" w:rsidRDefault="002978A9">
      <w:pPr>
        <w:divId w:val="216473474"/>
        <w:rPr>
          <w:rFonts w:eastAsia="Times New Roman"/>
          <w:lang w:val="id-ID"/>
        </w:rPr>
      </w:pPr>
      <w:r>
        <w:rPr>
          <w:rFonts w:eastAsia="Times New Roman"/>
          <w:lang w:val="id-ID"/>
        </w:rPr>
        <w:pict w14:anchorId="77301042">
          <v:rect id="_x0000_i1365" style="width:0;height:1.5pt" o:hralign="center" o:hrstd="t" o:hr="t" fillcolor="#a0a0a0" stroked="f"/>
        </w:pict>
      </w:r>
    </w:p>
    <w:p w14:paraId="671B84AD" w14:textId="77777777" w:rsidR="002978A9" w:rsidRDefault="002978A9">
      <w:pPr>
        <w:pStyle w:val="NormalWeb"/>
        <w:ind w:left="720" w:right="720"/>
        <w:divId w:val="1252278773"/>
        <w:rPr>
          <w:lang w:val="id-ID"/>
        </w:rPr>
      </w:pPr>
      <w:r>
        <w:rPr>
          <w:lang w:val="id-ID"/>
        </w:rPr>
        <w:t xml:space="preserve">Sebuah kantor bukanlah rumah. Ketika puluhan karyawan mulai menggantungkan pekerjaan harian mereka pada asisten AI — menganalisis kontrak, merangkum laporan keuangan, dan menulis kode — sistem LLM lokal berubah fungsi dari </w:t>
      </w:r>
      <w:r>
        <w:rPr>
          <w:rStyle w:val="Emphasis"/>
          <w:lang w:val="id-ID"/>
        </w:rPr>
        <w:t>gadget</w:t>
      </w:r>
      <w:r>
        <w:rPr>
          <w:lang w:val="id-ID"/>
        </w:rPr>
        <w:t xml:space="preserve"> menjadi </w:t>
      </w:r>
      <w:r>
        <w:rPr>
          <w:rStyle w:val="Strong"/>
          <w:lang w:val="id-ID"/>
        </w:rPr>
        <w:t>infrastruktur produksi</w:t>
      </w:r>
      <w:r>
        <w:rPr>
          <w:lang w:val="id-ID"/>
        </w:rPr>
        <w:t>. Di bab ini kita membongkar karakteristik yang membedakan skala general office: redundansi yang membuat sistem tidak pernah berhenti, jejak audit yang memenuhi tuntutan regulator, skalabilitas yang mengikuti denyut jam kerja, dan target uptime yang membuat mati satu menit pun terasa seperti bencana.</w:t>
      </w:r>
    </w:p>
    <w:p w14:paraId="25BDBDB0" w14:textId="77777777" w:rsidR="002978A9" w:rsidRDefault="002978A9">
      <w:pPr>
        <w:rPr>
          <w:rFonts w:eastAsia="Times New Roman"/>
          <w:lang w:val="id-ID"/>
        </w:rPr>
      </w:pPr>
      <w:r>
        <w:rPr>
          <w:rFonts w:eastAsia="Times New Roman"/>
          <w:lang w:val="id-ID"/>
        </w:rPr>
        <w:pict w14:anchorId="09EC9995">
          <v:rect id="_x0000_i1366" style="width:0;height:1.5pt" o:hralign="center" o:hrstd="t" o:hr="t" fillcolor="#a0a0a0" stroked="f"/>
        </w:pict>
      </w:r>
    </w:p>
    <w:p w14:paraId="7B22BE6F" w14:textId="77777777" w:rsidR="002978A9" w:rsidRDefault="002978A9">
      <w:pPr>
        <w:pStyle w:val="Heading2"/>
        <w:rPr>
          <w:rFonts w:eastAsia="Times New Roman"/>
          <w:lang w:val="id-ID"/>
        </w:rPr>
      </w:pPr>
      <w:r>
        <w:rPr>
          <w:rFonts w:eastAsia="Times New Roman"/>
          <w:lang w:val="id-ID"/>
        </w:rPr>
        <w:t>1. Tujuan Sub-Bab</w:t>
      </w:r>
    </w:p>
    <w:p w14:paraId="7EF09CAF" w14:textId="77777777" w:rsidR="002978A9" w:rsidRDefault="002978A9">
      <w:pPr>
        <w:pStyle w:val="NormalWeb"/>
        <w:rPr>
          <w:lang w:val="id-ID"/>
        </w:rPr>
      </w:pPr>
      <w:r>
        <w:rPr>
          <w:lang w:val="id-ID"/>
        </w:rPr>
        <w:t>Setelah membaca bab ini, Anda akan mampu:</w:t>
      </w:r>
    </w:p>
    <w:p w14:paraId="6FB7E938" w14:textId="77777777" w:rsidR="002978A9" w:rsidRDefault="002978A9">
      <w:pPr>
        <w:numPr>
          <w:ilvl w:val="0"/>
          <w:numId w:val="100"/>
        </w:numPr>
        <w:spacing w:before="100" w:beforeAutospacing="1" w:after="100" w:afterAutospacing="1"/>
        <w:rPr>
          <w:rFonts w:eastAsia="Times New Roman"/>
          <w:lang w:val="id-ID"/>
        </w:rPr>
      </w:pPr>
      <w:r>
        <w:rPr>
          <w:rFonts w:eastAsia="Times New Roman"/>
          <w:lang w:val="id-ID"/>
        </w:rPr>
        <w:t xml:space="preserve">Menjelaskan mengapa sistem LLM general office (21-50 user) menuntut </w:t>
      </w:r>
      <w:r>
        <w:rPr>
          <w:rStyle w:val="Strong"/>
          <w:rFonts w:eastAsia="Times New Roman"/>
          <w:lang w:val="id-ID"/>
        </w:rPr>
        <w:t>redundansi</w:t>
      </w:r>
      <w:r>
        <w:rPr>
          <w:rFonts w:eastAsia="Times New Roman"/>
          <w:lang w:val="id-ID"/>
        </w:rPr>
        <w:t xml:space="preserve">, </w:t>
      </w:r>
      <w:r>
        <w:rPr>
          <w:rStyle w:val="Strong"/>
          <w:rFonts w:eastAsia="Times New Roman"/>
          <w:lang w:val="id-ID"/>
        </w:rPr>
        <w:t>audit logs</w:t>
      </w:r>
      <w:r>
        <w:rPr>
          <w:rFonts w:eastAsia="Times New Roman"/>
          <w:lang w:val="id-ID"/>
        </w:rPr>
        <w:t xml:space="preserve">, </w:t>
      </w:r>
      <w:r>
        <w:rPr>
          <w:rStyle w:val="Strong"/>
          <w:rFonts w:eastAsia="Times New Roman"/>
          <w:lang w:val="id-ID"/>
        </w:rPr>
        <w:t>scalability</w:t>
      </w:r>
      <w:r>
        <w:rPr>
          <w:rFonts w:eastAsia="Times New Roman"/>
          <w:lang w:val="id-ID"/>
        </w:rPr>
        <w:t xml:space="preserve">, dan </w:t>
      </w:r>
      <w:r>
        <w:rPr>
          <w:rStyle w:val="Strong"/>
          <w:rFonts w:eastAsia="Times New Roman"/>
          <w:lang w:val="id-ID"/>
        </w:rPr>
        <w:t>uptime tinggi</w:t>
      </w:r>
      <w:r>
        <w:rPr>
          <w:rFonts w:eastAsia="Times New Roman"/>
          <w:lang w:val="id-ID"/>
        </w:rPr>
        <w:t xml:space="preserve"> </w:t>
      </w:r>
      <w:r>
        <w:rPr>
          <w:rFonts w:eastAsia="Times New Roman"/>
          <w:lang w:val="id-ID"/>
        </w:rPr>
        <w:t>— empat pilar yang tidak wajib pada skala home maupun small office</w:t>
      </w:r>
    </w:p>
    <w:p w14:paraId="7D7B0F16" w14:textId="77777777" w:rsidR="002978A9" w:rsidRDefault="002978A9">
      <w:pPr>
        <w:numPr>
          <w:ilvl w:val="0"/>
          <w:numId w:val="100"/>
        </w:numPr>
        <w:spacing w:before="100" w:beforeAutospacing="1" w:after="100" w:afterAutospacing="1"/>
        <w:rPr>
          <w:rFonts w:eastAsia="Times New Roman"/>
          <w:lang w:val="id-ID"/>
        </w:rPr>
      </w:pPr>
      <w:r>
        <w:rPr>
          <w:rFonts w:eastAsia="Times New Roman"/>
          <w:lang w:val="id-ID"/>
        </w:rPr>
        <w:t xml:space="preserve">Menganalisis </w:t>
      </w:r>
      <w:r>
        <w:rPr>
          <w:rStyle w:val="Emphasis"/>
          <w:rFonts w:eastAsia="Times New Roman"/>
          <w:lang w:val="id-ID"/>
        </w:rPr>
        <w:t>trade-off</w:t>
      </w:r>
      <w:r>
        <w:rPr>
          <w:rFonts w:eastAsia="Times New Roman"/>
          <w:lang w:val="id-ID"/>
        </w:rPr>
        <w:t xml:space="preserve"> arsitektur antara biaya, </w:t>
      </w:r>
      <w:r>
        <w:rPr>
          <w:rStyle w:val="Emphasis"/>
          <w:rFonts w:eastAsia="Times New Roman"/>
          <w:lang w:val="id-ID"/>
        </w:rPr>
        <w:t>reliability</w:t>
      </w:r>
      <w:r>
        <w:rPr>
          <w:rFonts w:eastAsia="Times New Roman"/>
          <w:lang w:val="id-ID"/>
        </w:rPr>
        <w:t>, dan kepatuhan (</w:t>
      </w:r>
      <w:r>
        <w:rPr>
          <w:rStyle w:val="Emphasis"/>
          <w:rFonts w:eastAsia="Times New Roman"/>
          <w:lang w:val="id-ID"/>
        </w:rPr>
        <w:t>compliance</w:t>
      </w:r>
      <w:r>
        <w:rPr>
          <w:rFonts w:eastAsia="Times New Roman"/>
          <w:lang w:val="id-ID"/>
        </w:rPr>
        <w:t>) dalam bahasa angka, bukan sekadar preferensi</w:t>
      </w:r>
    </w:p>
    <w:p w14:paraId="74FEC808" w14:textId="77777777" w:rsidR="002978A9" w:rsidRDefault="002978A9">
      <w:pPr>
        <w:numPr>
          <w:ilvl w:val="0"/>
          <w:numId w:val="100"/>
        </w:numPr>
        <w:spacing w:before="100" w:beforeAutospacing="1" w:after="100" w:afterAutospacing="1"/>
        <w:rPr>
          <w:rFonts w:eastAsia="Times New Roman"/>
          <w:lang w:val="id-ID"/>
        </w:rPr>
      </w:pPr>
      <w:r>
        <w:rPr>
          <w:rFonts w:eastAsia="Times New Roman"/>
          <w:lang w:val="id-ID"/>
        </w:rPr>
        <w:t>Memetakan pola beban (</w:t>
      </w:r>
      <w:r>
        <w:rPr>
          <w:rStyle w:val="Emphasis"/>
          <w:rFonts w:eastAsia="Times New Roman"/>
          <w:lang w:val="id-ID"/>
        </w:rPr>
        <w:t>load pattern</w:t>
      </w:r>
      <w:r>
        <w:rPr>
          <w:rFonts w:eastAsia="Times New Roman"/>
          <w:lang w:val="id-ID"/>
        </w:rPr>
        <w:t>) khas kantor — jam puncak, komposisi tipe query, dan tingkat konkurensi — lalu menerjemahkannya menjadi metrik SLA yang terukur</w:t>
      </w:r>
    </w:p>
    <w:p w14:paraId="6D4CE3A6" w14:textId="77777777" w:rsidR="002978A9" w:rsidRDefault="002978A9">
      <w:pPr>
        <w:numPr>
          <w:ilvl w:val="0"/>
          <w:numId w:val="100"/>
        </w:numPr>
        <w:spacing w:before="100" w:beforeAutospacing="1" w:after="100" w:afterAutospacing="1"/>
        <w:rPr>
          <w:rFonts w:eastAsia="Times New Roman"/>
          <w:lang w:val="id-ID"/>
        </w:rPr>
      </w:pPr>
      <w:r>
        <w:rPr>
          <w:rFonts w:eastAsia="Times New Roman"/>
          <w:lang w:val="id-ID"/>
        </w:rPr>
        <w:t xml:space="preserve">Merancang arsitektur berlapis dengan </w:t>
      </w:r>
      <w:r>
        <w:rPr>
          <w:rStyle w:val="Emphasis"/>
          <w:rFonts w:eastAsia="Times New Roman"/>
          <w:lang w:val="id-ID"/>
        </w:rPr>
        <w:t>load balancer</w:t>
      </w:r>
      <w:r>
        <w:rPr>
          <w:rFonts w:eastAsia="Times New Roman"/>
          <w:lang w:val="id-ID"/>
        </w:rPr>
        <w:t>, API gateway, klaster inferensi, dan storage yang masing-masing memiliki strategi redundansi sendiri</w:t>
      </w:r>
    </w:p>
    <w:p w14:paraId="39C6442D" w14:textId="77777777" w:rsidR="002978A9" w:rsidRDefault="002978A9">
      <w:pPr>
        <w:numPr>
          <w:ilvl w:val="0"/>
          <w:numId w:val="100"/>
        </w:numPr>
        <w:spacing w:before="100" w:beforeAutospacing="1" w:after="100" w:afterAutospacing="1"/>
        <w:rPr>
          <w:rFonts w:eastAsia="Times New Roman"/>
          <w:lang w:val="id-ID"/>
        </w:rPr>
      </w:pPr>
      <w:r>
        <w:rPr>
          <w:rFonts w:eastAsia="Times New Roman"/>
          <w:lang w:val="id-ID"/>
        </w:rPr>
        <w:t xml:space="preserve">Menyusun kebijakan kepatuhan: </w:t>
      </w:r>
      <w:r>
        <w:rPr>
          <w:rStyle w:val="Emphasis"/>
          <w:rFonts w:eastAsia="Times New Roman"/>
          <w:lang w:val="id-ID"/>
        </w:rPr>
        <w:t>audit trail</w:t>
      </w:r>
      <w:r>
        <w:rPr>
          <w:rFonts w:eastAsia="Times New Roman"/>
          <w:lang w:val="id-ID"/>
        </w:rPr>
        <w:t xml:space="preserve"> untuk ISO 27001, GDPR, dan UU PDP Indonesia beserta kebijakan retensi data</w:t>
      </w:r>
    </w:p>
    <w:p w14:paraId="06324958" w14:textId="77777777" w:rsidR="002978A9" w:rsidRDefault="002978A9">
      <w:pPr>
        <w:numPr>
          <w:ilvl w:val="0"/>
          <w:numId w:val="100"/>
        </w:numPr>
        <w:spacing w:before="100" w:beforeAutospacing="1" w:after="100" w:afterAutospacing="1"/>
        <w:rPr>
          <w:rFonts w:eastAsia="Times New Roman"/>
          <w:lang w:val="id-ID"/>
        </w:rPr>
      </w:pPr>
      <w:r>
        <w:rPr>
          <w:rFonts w:eastAsia="Times New Roman"/>
          <w:lang w:val="id-ID"/>
        </w:rPr>
        <w:t xml:space="preserve">Menghitung metrik SLA seperti </w:t>
      </w:r>
      <w:r>
        <w:rPr>
          <w:rStyle w:val="Strong"/>
          <w:rFonts w:eastAsia="Times New Roman"/>
          <w:lang w:val="id-ID"/>
        </w:rPr>
        <w:t>Time to First Token (TTFT)</w:t>
      </w:r>
      <w:r>
        <w:rPr>
          <w:rFonts w:eastAsia="Times New Roman"/>
          <w:lang w:val="id-ID"/>
        </w:rPr>
        <w:t xml:space="preserve">, </w:t>
      </w:r>
      <w:r>
        <w:rPr>
          <w:rStyle w:val="Emphasis"/>
          <w:rFonts w:eastAsia="Times New Roman"/>
          <w:lang w:val="id-ID"/>
        </w:rPr>
        <w:t>throughput</w:t>
      </w:r>
      <w:r>
        <w:rPr>
          <w:rFonts w:eastAsia="Times New Roman"/>
          <w:lang w:val="id-ID"/>
        </w:rPr>
        <w:t xml:space="preserve"> per GPU, dan waktu </w:t>
      </w:r>
      <w:r>
        <w:rPr>
          <w:rStyle w:val="Emphasis"/>
          <w:rFonts w:eastAsia="Times New Roman"/>
          <w:lang w:val="id-ID"/>
        </w:rPr>
        <w:t>failover</w:t>
      </w:r>
      <w:r>
        <w:rPr>
          <w:rFonts w:eastAsia="Times New Roman"/>
          <w:lang w:val="id-ID"/>
        </w:rPr>
        <w:t xml:space="preserve"> menggunakan alat ukur yang benar</w:t>
      </w:r>
    </w:p>
    <w:p w14:paraId="52346406" w14:textId="77777777" w:rsidR="002978A9" w:rsidRDefault="002978A9">
      <w:pPr>
        <w:rPr>
          <w:rFonts w:eastAsia="Times New Roman"/>
          <w:lang w:val="id-ID"/>
        </w:rPr>
      </w:pPr>
      <w:r>
        <w:rPr>
          <w:rFonts w:eastAsia="Times New Roman"/>
          <w:lang w:val="id-ID"/>
        </w:rPr>
        <w:pict w14:anchorId="54CCA84B">
          <v:rect id="_x0000_i1367" style="width:0;height:1.5pt" o:hralign="center" o:hrstd="t" o:hr="t" fillcolor="#a0a0a0" stroked="f"/>
        </w:pict>
      </w:r>
    </w:p>
    <w:p w14:paraId="3EEE16B7" w14:textId="77777777" w:rsidR="002978A9" w:rsidRDefault="002978A9">
      <w:pPr>
        <w:pStyle w:val="Heading2"/>
        <w:rPr>
          <w:rFonts w:eastAsia="Times New Roman"/>
          <w:lang w:val="id-ID"/>
        </w:rPr>
      </w:pPr>
      <w:r>
        <w:rPr>
          <w:rFonts w:eastAsia="Times New Roman"/>
          <w:lang w:val="id-ID"/>
        </w:rPr>
        <w:t>2. Definisi General Office AI System</w:t>
      </w:r>
    </w:p>
    <w:p w14:paraId="4EEA50D5" w14:textId="77777777" w:rsidR="002978A9" w:rsidRDefault="002978A9">
      <w:pPr>
        <w:pStyle w:val="NormalWeb"/>
        <w:rPr>
          <w:lang w:val="id-ID"/>
        </w:rPr>
      </w:pPr>
      <w:r>
        <w:rPr>
          <w:lang w:val="id-ID"/>
        </w:rPr>
        <w:t xml:space="preserve">Dalam taksonomi skala buku ini, </w:t>
      </w:r>
      <w:r>
        <w:rPr>
          <w:rStyle w:val="Strong"/>
          <w:lang w:val="id-ID"/>
        </w:rPr>
        <w:t>general office</w:t>
      </w:r>
      <w:r>
        <w:rPr>
          <w:lang w:val="id-ID"/>
        </w:rPr>
        <w:t xml:space="preserve"> </w:t>
      </w:r>
      <w:r>
        <w:rPr>
          <w:lang w:val="id-ID"/>
        </w:rPr>
        <w:t xml:space="preserve">adalah lapisan ketiga setelah home (4-8 user) dan small office (9-20 user). Sistem AI pada skala ini melayani </w:t>
      </w:r>
      <w:r>
        <w:rPr>
          <w:rStyle w:val="Strong"/>
          <w:lang w:val="id-ID"/>
        </w:rPr>
        <w:t>21-50 karyawan secara simultan</w:t>
      </w:r>
      <w:r>
        <w:rPr>
          <w:lang w:val="id-ID"/>
        </w:rPr>
        <w:t xml:space="preserve"> dengan tingkat konkurensi </w:t>
      </w:r>
      <w:r>
        <w:rPr>
          <w:rStyle w:val="Emphasis"/>
          <w:lang w:val="id-ID"/>
        </w:rPr>
        <w:t>peak</w:t>
      </w:r>
      <w:r>
        <w:rPr>
          <w:lang w:val="id-ID"/>
        </w:rPr>
        <w:t xml:space="preserve"> 5-15 user — dan melonjak hingga 25 user saat rapat bersama. Jumlah ini bukan sekadar angka: ia menandakan bahwa sistem tidak lagi melayani satu-dua pengguna "suka-suka", melainkan menjadi bagian dari alur kerja organisasi yang tidak boleh berhenti.</w:t>
      </w:r>
    </w:p>
    <w:p w14:paraId="0E2BD9DE" w14:textId="77777777" w:rsidR="002978A9" w:rsidRDefault="002978A9">
      <w:pPr>
        <w:pStyle w:val="NormalWeb"/>
        <w:rPr>
          <w:lang w:val="id-ID"/>
        </w:rPr>
      </w:pPr>
      <w:r>
        <w:rPr>
          <w:lang w:val="id-ID"/>
        </w:rPr>
        <w:t xml:space="preserve">Karakteristik yang paling membedakan: </w:t>
      </w:r>
      <w:r>
        <w:rPr>
          <w:rStyle w:val="Strong"/>
          <w:lang w:val="id-ID"/>
        </w:rPr>
        <w:t>multi-departemen</w:t>
      </w:r>
      <w:r>
        <w:rPr>
          <w:lang w:val="id-ID"/>
        </w:rPr>
        <w:t xml:space="preserve">. Dalam satu organisasi berukuran ini, kita menemukan HR yang menyusun kontrak kerja, Finance yang meminta analisis laporan keuangan, Engineering yang menggunakan </w:t>
      </w:r>
      <w:r>
        <w:rPr>
          <w:rStyle w:val="Emphasis"/>
          <w:lang w:val="id-ID"/>
        </w:rPr>
        <w:t>coding assistant</w:t>
      </w:r>
      <w:r>
        <w:rPr>
          <w:lang w:val="id-ID"/>
        </w:rPr>
        <w:t xml:space="preserve">, dan Legal yang merangkum dokumen perjanjian. Konsekuensi langsungnya adalah </w:t>
      </w:r>
      <w:r>
        <w:rPr>
          <w:rStyle w:val="Strong"/>
          <w:lang w:val="id-ID"/>
        </w:rPr>
        <w:t>data sensitif yang bercampur</w:t>
      </w:r>
      <w:r>
        <w:rPr>
          <w:lang w:val="id-ID"/>
        </w:rPr>
        <w:t xml:space="preserve"> dalam satu sistem: data gaji, data kesehatan karyawan, kontrak vendor, hingga kode sumber proprietary. Bercampurnya kelas data ini mengubah segalanya — dari sekadar "model mana yang dipakai" menjadi pertanyaan "</w:t>
      </w:r>
      <w:r>
        <w:rPr>
          <w:lang w:val="id-ID"/>
        </w:rPr>
        <w:t>siapa boleh melihat apa, dan jejak apa yang ditinggalkan".</w:t>
      </w:r>
    </w:p>
    <w:p w14:paraId="4351CEFF" w14:textId="77777777" w:rsidR="002978A9" w:rsidRDefault="002978A9">
      <w:pPr>
        <w:pStyle w:val="NormalWeb"/>
        <w:rPr>
          <w:lang w:val="id-ID"/>
        </w:rPr>
      </w:pPr>
      <w:r>
        <w:rPr>
          <w:lang w:val="id-ID"/>
        </w:rPr>
        <w:t xml:space="preserve">Perbedaan fundamental dari asisten rumah tangga pun tegas. Sistem home boleh mati malam hari, boleh diakses tanpa login, dan boleh tidak meninggalkan jejak. Sistem general office memiliki empat tuntutan wajib: </w:t>
      </w:r>
      <w:r>
        <w:rPr>
          <w:rStyle w:val="Strong"/>
          <w:lang w:val="id-ID"/>
        </w:rPr>
        <w:t>SSO (Single Sign-On)</w:t>
      </w:r>
      <w:r>
        <w:rPr>
          <w:lang w:val="id-ID"/>
        </w:rPr>
        <w:t xml:space="preserve"> agar akses terpusat dan bisa dicabut sewaktu-waktu, </w:t>
      </w:r>
      <w:r>
        <w:rPr>
          <w:rStyle w:val="Strong"/>
          <w:lang w:val="id-ID"/>
        </w:rPr>
        <w:t>audit trail</w:t>
      </w:r>
      <w:r>
        <w:rPr>
          <w:lang w:val="id-ID"/>
        </w:rPr>
        <w:t xml:space="preserve"> yang merekam siapa bertanya apa, </w:t>
      </w:r>
      <w:r>
        <w:rPr>
          <w:rStyle w:val="Strong"/>
          <w:lang w:val="id-ID"/>
        </w:rPr>
        <w:t>RBAC (Role-Based Access Control)</w:t>
      </w:r>
      <w:r>
        <w:rPr>
          <w:lang w:val="id-ID"/>
        </w:rPr>
        <w:t xml:space="preserve"> yang memisahkan hak akses antardepartemen, </w:t>
      </w:r>
      <w:r>
        <w:rPr>
          <w:rStyle w:val="Strong"/>
          <w:lang w:val="id-ID"/>
        </w:rPr>
        <w:t>auto-scaling</w:t>
      </w:r>
      <w:r>
        <w:rPr>
          <w:lang w:val="id-ID"/>
        </w:rPr>
        <w:t xml:space="preserve"> </w:t>
      </w:r>
      <w:r>
        <w:rPr>
          <w:lang w:val="id-ID"/>
        </w:rPr>
        <w:t xml:space="preserve">agar kapasitas mengikuti beban, serta </w:t>
      </w:r>
      <w:r>
        <w:rPr>
          <w:rStyle w:val="Strong"/>
          <w:lang w:val="id-ID"/>
        </w:rPr>
        <w:t>operasi 24/7</w:t>
      </w:r>
      <w:r>
        <w:rPr>
          <w:lang w:val="id-ID"/>
        </w:rPr>
        <w:t xml:space="preserve"> karena karyawan boleh bekerja larut malam atau di akhir pekan. Tanpa kelima hal ini, sistem yang dibangun hanyalah "home assistant dengan karyawan banyak" — dan itu adalah resep bencana operasional dan hukum.</w:t>
      </w:r>
    </w:p>
    <w:p w14:paraId="347EF311" w14:textId="77777777" w:rsidR="002978A9" w:rsidRDefault="002978A9">
      <w:pPr>
        <w:pStyle w:val="table-label"/>
        <w:rPr>
          <w:lang w:val="id-ID"/>
        </w:rPr>
      </w:pPr>
      <w:r>
        <w:rPr>
          <w:lang w:val="id-ID"/>
        </w:rPr>
        <w:t>Tabel 8.1: SLA Target General Office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1529"/>
        <w:gridCol w:w="3608"/>
      </w:tblGrid>
      <w:tr w:rsidR="00000000" w14:paraId="6076E44A" w14:textId="77777777">
        <w:trPr>
          <w:divId w:val="1492141354"/>
          <w:tblHeader/>
          <w:tblCellSpacing w:w="15" w:type="dxa"/>
        </w:trPr>
        <w:tc>
          <w:tcPr>
            <w:tcW w:w="0" w:type="auto"/>
            <w:vAlign w:val="center"/>
            <w:hideMark/>
          </w:tcPr>
          <w:p w14:paraId="053F9245"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72DB124B" w14:textId="77777777" w:rsidR="002978A9" w:rsidRDefault="002978A9">
            <w:pPr>
              <w:jc w:val="center"/>
              <w:rPr>
                <w:rFonts w:eastAsia="Times New Roman"/>
                <w:b/>
                <w:bCs/>
              </w:rPr>
            </w:pPr>
            <w:r>
              <w:rPr>
                <w:rFonts w:eastAsia="Times New Roman"/>
                <w:b/>
                <w:bCs/>
              </w:rPr>
              <w:t>Target</w:t>
            </w:r>
          </w:p>
        </w:tc>
        <w:tc>
          <w:tcPr>
            <w:tcW w:w="0" w:type="auto"/>
            <w:vAlign w:val="center"/>
            <w:hideMark/>
          </w:tcPr>
          <w:p w14:paraId="5959AE0C" w14:textId="77777777" w:rsidR="002978A9" w:rsidRDefault="002978A9">
            <w:pPr>
              <w:jc w:val="center"/>
              <w:rPr>
                <w:rFonts w:eastAsia="Times New Roman"/>
                <w:b/>
                <w:bCs/>
              </w:rPr>
            </w:pPr>
            <w:r>
              <w:rPr>
                <w:rFonts w:eastAsia="Times New Roman"/>
                <w:b/>
                <w:bCs/>
              </w:rPr>
              <w:t>Metode Pengukuran</w:t>
            </w:r>
          </w:p>
        </w:tc>
      </w:tr>
      <w:tr w:rsidR="00000000" w14:paraId="67B1752F" w14:textId="77777777">
        <w:trPr>
          <w:divId w:val="1492141354"/>
          <w:tblCellSpacing w:w="15" w:type="dxa"/>
        </w:trPr>
        <w:tc>
          <w:tcPr>
            <w:tcW w:w="0" w:type="auto"/>
            <w:vAlign w:val="center"/>
            <w:hideMark/>
          </w:tcPr>
          <w:p w14:paraId="4C20D43B" w14:textId="77777777" w:rsidR="002978A9" w:rsidRDefault="002978A9">
            <w:pPr>
              <w:rPr>
                <w:rFonts w:eastAsia="Times New Roman"/>
              </w:rPr>
            </w:pPr>
            <w:r>
              <w:rPr>
                <w:rStyle w:val="Strong"/>
                <w:rFonts w:eastAsia="Times New Roman"/>
              </w:rPr>
              <w:t>TTFT P50</w:t>
            </w:r>
          </w:p>
        </w:tc>
        <w:tc>
          <w:tcPr>
            <w:tcW w:w="0" w:type="auto"/>
            <w:vAlign w:val="center"/>
            <w:hideMark/>
          </w:tcPr>
          <w:p w14:paraId="227AC41C" w14:textId="77777777" w:rsidR="002978A9" w:rsidRDefault="002978A9">
            <w:pPr>
              <w:rPr>
                <w:rFonts w:eastAsia="Times New Roman"/>
              </w:rPr>
            </w:pPr>
            <w:r>
              <w:rPr>
                <w:rFonts w:eastAsia="Times New Roman"/>
              </w:rPr>
              <w:t>&lt; 1 detik</w:t>
            </w:r>
          </w:p>
        </w:tc>
        <w:tc>
          <w:tcPr>
            <w:tcW w:w="0" w:type="auto"/>
            <w:vAlign w:val="center"/>
            <w:hideMark/>
          </w:tcPr>
          <w:p w14:paraId="5AC2367E" w14:textId="77777777" w:rsidR="002978A9" w:rsidRDefault="002978A9">
            <w:pPr>
              <w:rPr>
                <w:rFonts w:eastAsia="Times New Roman"/>
              </w:rPr>
            </w:pPr>
            <w:r>
              <w:rPr>
                <w:rFonts w:eastAsia="Times New Roman"/>
              </w:rPr>
              <w:t>Prometheus + cAdvisor</w:t>
            </w:r>
          </w:p>
        </w:tc>
      </w:tr>
      <w:tr w:rsidR="00000000" w14:paraId="64823AA9" w14:textId="77777777">
        <w:trPr>
          <w:divId w:val="1492141354"/>
          <w:tblCellSpacing w:w="15" w:type="dxa"/>
        </w:trPr>
        <w:tc>
          <w:tcPr>
            <w:tcW w:w="0" w:type="auto"/>
            <w:vAlign w:val="center"/>
            <w:hideMark/>
          </w:tcPr>
          <w:p w14:paraId="1DE97E1E" w14:textId="77777777" w:rsidR="002978A9" w:rsidRDefault="002978A9">
            <w:pPr>
              <w:rPr>
                <w:rFonts w:eastAsia="Times New Roman"/>
              </w:rPr>
            </w:pPr>
            <w:r>
              <w:rPr>
                <w:rStyle w:val="Strong"/>
                <w:rFonts w:eastAsia="Times New Roman"/>
              </w:rPr>
              <w:t>TTFT P99</w:t>
            </w:r>
          </w:p>
        </w:tc>
        <w:tc>
          <w:tcPr>
            <w:tcW w:w="0" w:type="auto"/>
            <w:vAlign w:val="center"/>
            <w:hideMark/>
          </w:tcPr>
          <w:p w14:paraId="219809E9" w14:textId="77777777" w:rsidR="002978A9" w:rsidRDefault="002978A9">
            <w:pPr>
              <w:rPr>
                <w:rFonts w:eastAsia="Times New Roman"/>
              </w:rPr>
            </w:pPr>
            <w:r>
              <w:rPr>
                <w:rFonts w:eastAsia="Times New Roman"/>
              </w:rPr>
              <w:t>&lt; 3 detik</w:t>
            </w:r>
          </w:p>
        </w:tc>
        <w:tc>
          <w:tcPr>
            <w:tcW w:w="0" w:type="auto"/>
            <w:vAlign w:val="center"/>
            <w:hideMark/>
          </w:tcPr>
          <w:p w14:paraId="60C0EE48" w14:textId="77777777" w:rsidR="002978A9" w:rsidRDefault="002978A9">
            <w:pPr>
              <w:rPr>
                <w:rFonts w:eastAsia="Times New Roman"/>
              </w:rPr>
            </w:pPr>
            <w:r>
              <w:rPr>
                <w:rFonts w:eastAsia="Times New Roman"/>
              </w:rPr>
              <w:t>Distributed tracing (OpenTelemetry)</w:t>
            </w:r>
          </w:p>
        </w:tc>
      </w:tr>
      <w:tr w:rsidR="00000000" w14:paraId="7852CDB5" w14:textId="77777777">
        <w:trPr>
          <w:divId w:val="1492141354"/>
          <w:tblCellSpacing w:w="15" w:type="dxa"/>
        </w:trPr>
        <w:tc>
          <w:tcPr>
            <w:tcW w:w="0" w:type="auto"/>
            <w:vAlign w:val="center"/>
            <w:hideMark/>
          </w:tcPr>
          <w:p w14:paraId="731164EB" w14:textId="77777777" w:rsidR="002978A9" w:rsidRDefault="002978A9">
            <w:pPr>
              <w:rPr>
                <w:rFonts w:eastAsia="Times New Roman"/>
              </w:rPr>
            </w:pPr>
            <w:r>
              <w:rPr>
                <w:rStyle w:val="Strong"/>
                <w:rFonts w:eastAsia="Times New Roman"/>
              </w:rPr>
              <w:t>Throughput per GPU</w:t>
            </w:r>
          </w:p>
        </w:tc>
        <w:tc>
          <w:tcPr>
            <w:tcW w:w="0" w:type="auto"/>
            <w:vAlign w:val="center"/>
            <w:hideMark/>
          </w:tcPr>
          <w:p w14:paraId="7D59916A" w14:textId="77777777" w:rsidR="002978A9" w:rsidRDefault="002978A9">
            <w:pPr>
              <w:rPr>
                <w:rFonts w:eastAsia="Times New Roman"/>
              </w:rPr>
            </w:pPr>
            <w:r>
              <w:rPr>
                <w:rFonts w:eastAsia="Times New Roman"/>
              </w:rPr>
              <w:t>&gt; 1000 req/jam</w:t>
            </w:r>
          </w:p>
        </w:tc>
        <w:tc>
          <w:tcPr>
            <w:tcW w:w="0" w:type="auto"/>
            <w:vAlign w:val="center"/>
            <w:hideMark/>
          </w:tcPr>
          <w:p w14:paraId="702C8E0F" w14:textId="77777777" w:rsidR="002978A9" w:rsidRDefault="002978A9">
            <w:pPr>
              <w:rPr>
                <w:rFonts w:eastAsia="Times New Roman"/>
              </w:rPr>
            </w:pPr>
            <w:r>
              <w:rPr>
                <w:rFonts w:eastAsia="Times New Roman"/>
              </w:rPr>
              <w:t>vLLM metrics endpoint</w:t>
            </w:r>
          </w:p>
        </w:tc>
      </w:tr>
      <w:tr w:rsidR="00000000" w14:paraId="13447A05" w14:textId="77777777">
        <w:trPr>
          <w:divId w:val="1492141354"/>
          <w:tblCellSpacing w:w="15" w:type="dxa"/>
        </w:trPr>
        <w:tc>
          <w:tcPr>
            <w:tcW w:w="0" w:type="auto"/>
            <w:vAlign w:val="center"/>
            <w:hideMark/>
          </w:tcPr>
          <w:p w14:paraId="1BAA8720" w14:textId="77777777" w:rsidR="002978A9" w:rsidRDefault="002978A9">
            <w:pPr>
              <w:rPr>
                <w:rFonts w:eastAsia="Times New Roman"/>
              </w:rPr>
            </w:pPr>
            <w:r>
              <w:rPr>
                <w:rStyle w:val="Strong"/>
                <w:rFonts w:eastAsia="Times New Roman"/>
              </w:rPr>
              <w:t>Uptime Tahunan</w:t>
            </w:r>
          </w:p>
        </w:tc>
        <w:tc>
          <w:tcPr>
            <w:tcW w:w="0" w:type="auto"/>
            <w:vAlign w:val="center"/>
            <w:hideMark/>
          </w:tcPr>
          <w:p w14:paraId="780E9F87" w14:textId="77777777" w:rsidR="002978A9" w:rsidRDefault="002978A9">
            <w:pPr>
              <w:rPr>
                <w:rFonts w:eastAsia="Times New Roman"/>
              </w:rPr>
            </w:pPr>
            <w:r>
              <w:rPr>
                <w:rFonts w:eastAsia="Times New Roman"/>
              </w:rPr>
              <w:t>99,999%</w:t>
            </w:r>
          </w:p>
        </w:tc>
        <w:tc>
          <w:tcPr>
            <w:tcW w:w="0" w:type="auto"/>
            <w:vAlign w:val="center"/>
            <w:hideMark/>
          </w:tcPr>
          <w:p w14:paraId="640AF421" w14:textId="77777777" w:rsidR="002978A9" w:rsidRDefault="002978A9">
            <w:pPr>
              <w:rPr>
                <w:rFonts w:eastAsia="Times New Roman"/>
              </w:rPr>
            </w:pPr>
            <w:r>
              <w:rPr>
                <w:rFonts w:eastAsia="Times New Roman"/>
              </w:rPr>
              <w:t>Uptime Kuma / Grafana</w:t>
            </w:r>
          </w:p>
        </w:tc>
      </w:tr>
      <w:tr w:rsidR="00000000" w14:paraId="2E2450F6" w14:textId="77777777">
        <w:trPr>
          <w:divId w:val="1492141354"/>
          <w:tblCellSpacing w:w="15" w:type="dxa"/>
        </w:trPr>
        <w:tc>
          <w:tcPr>
            <w:tcW w:w="0" w:type="auto"/>
            <w:vAlign w:val="center"/>
            <w:hideMark/>
          </w:tcPr>
          <w:p w14:paraId="4509D819" w14:textId="77777777" w:rsidR="002978A9" w:rsidRDefault="002978A9">
            <w:pPr>
              <w:rPr>
                <w:rFonts w:eastAsia="Times New Roman"/>
              </w:rPr>
            </w:pPr>
            <w:r>
              <w:rPr>
                <w:rStyle w:val="Strong"/>
                <w:rFonts w:eastAsia="Times New Roman"/>
              </w:rPr>
              <w:t>Max Concurrent</w:t>
            </w:r>
          </w:p>
        </w:tc>
        <w:tc>
          <w:tcPr>
            <w:tcW w:w="0" w:type="auto"/>
            <w:vAlign w:val="center"/>
            <w:hideMark/>
          </w:tcPr>
          <w:p w14:paraId="25B41F76" w14:textId="77777777" w:rsidR="002978A9" w:rsidRDefault="002978A9">
            <w:pPr>
              <w:rPr>
                <w:rFonts w:eastAsia="Times New Roman"/>
              </w:rPr>
            </w:pPr>
            <w:r>
              <w:rPr>
                <w:rFonts w:eastAsia="Times New Roman"/>
              </w:rPr>
              <w:t>20 session</w:t>
            </w:r>
          </w:p>
        </w:tc>
        <w:tc>
          <w:tcPr>
            <w:tcW w:w="0" w:type="auto"/>
            <w:vAlign w:val="center"/>
            <w:hideMark/>
          </w:tcPr>
          <w:p w14:paraId="0A27A652" w14:textId="77777777" w:rsidR="002978A9" w:rsidRDefault="002978A9">
            <w:pPr>
              <w:rPr>
                <w:rFonts w:eastAsia="Times New Roman"/>
              </w:rPr>
            </w:pPr>
            <w:r>
              <w:rPr>
                <w:rFonts w:eastAsia="Times New Roman"/>
              </w:rPr>
              <w:t>Rate limiter (LiteLLM)</w:t>
            </w:r>
          </w:p>
        </w:tc>
      </w:tr>
      <w:tr w:rsidR="00000000" w14:paraId="487E0D42" w14:textId="77777777">
        <w:trPr>
          <w:divId w:val="1492141354"/>
          <w:tblCellSpacing w:w="15" w:type="dxa"/>
        </w:trPr>
        <w:tc>
          <w:tcPr>
            <w:tcW w:w="0" w:type="auto"/>
            <w:vAlign w:val="center"/>
            <w:hideMark/>
          </w:tcPr>
          <w:p w14:paraId="4242B78C" w14:textId="77777777" w:rsidR="002978A9" w:rsidRDefault="002978A9">
            <w:pPr>
              <w:rPr>
                <w:rFonts w:eastAsia="Times New Roman"/>
              </w:rPr>
            </w:pPr>
            <w:r>
              <w:rPr>
                <w:rStyle w:val="Strong"/>
                <w:rFonts w:eastAsia="Times New Roman"/>
              </w:rPr>
              <w:t>Recovery Time (failover)</w:t>
            </w:r>
          </w:p>
        </w:tc>
        <w:tc>
          <w:tcPr>
            <w:tcW w:w="0" w:type="auto"/>
            <w:vAlign w:val="center"/>
            <w:hideMark/>
          </w:tcPr>
          <w:p w14:paraId="148848F5" w14:textId="77777777" w:rsidR="002978A9" w:rsidRDefault="002978A9">
            <w:pPr>
              <w:rPr>
                <w:rFonts w:eastAsia="Times New Roman"/>
              </w:rPr>
            </w:pPr>
            <w:r>
              <w:rPr>
                <w:rFonts w:eastAsia="Times New Roman"/>
              </w:rPr>
              <w:t>&lt; 30 detik</w:t>
            </w:r>
          </w:p>
        </w:tc>
        <w:tc>
          <w:tcPr>
            <w:tcW w:w="0" w:type="auto"/>
            <w:vAlign w:val="center"/>
            <w:hideMark/>
          </w:tcPr>
          <w:p w14:paraId="4B63A357" w14:textId="77777777" w:rsidR="002978A9" w:rsidRDefault="002978A9">
            <w:pPr>
              <w:rPr>
                <w:rFonts w:eastAsia="Times New Roman"/>
              </w:rPr>
            </w:pPr>
            <w:r>
              <w:rPr>
                <w:rFonts w:eastAsia="Times New Roman"/>
              </w:rPr>
              <w:t>Health check script</w:t>
            </w:r>
          </w:p>
        </w:tc>
      </w:tr>
    </w:tbl>
    <w:p w14:paraId="26CF6FD9" w14:textId="77777777" w:rsidR="002978A9" w:rsidRDefault="002978A9">
      <w:pPr>
        <w:pStyle w:val="NormalWeb"/>
        <w:rPr>
          <w:lang w:val="id-ID"/>
        </w:rPr>
      </w:pPr>
      <w:r>
        <w:rPr>
          <w:lang w:val="id-ID"/>
        </w:rPr>
        <w:t xml:space="preserve">Kedua metrik pertama layak dibaca bersama. </w:t>
      </w:r>
      <w:r>
        <w:rPr>
          <w:rStyle w:val="Strong"/>
          <w:lang w:val="id-ID"/>
        </w:rPr>
        <w:t>TTFT P50 di bawah 1 detik</w:t>
      </w:r>
      <w:r>
        <w:rPr>
          <w:lang w:val="id-ID"/>
        </w:rPr>
        <w:t xml:space="preserve"> berarti sebagian besar pengguna mendapatkan token pertama nyaris seketika — persepsi "responsif" di mata karyawan ditentukan metrik ini. Namun angka P50 saja menipu: </w:t>
      </w:r>
      <w:r>
        <w:rPr>
          <w:rStyle w:val="Strong"/>
          <w:lang w:val="id-ID"/>
        </w:rPr>
        <w:t>P99 di bawah 3 detik</w:t>
      </w:r>
      <w:r>
        <w:rPr>
          <w:lang w:val="id-ID"/>
        </w:rPr>
        <w:t xml:space="preserve"> menjamin bahwa bahkan pada </w:t>
      </w:r>
      <w:r>
        <w:rPr>
          <w:rStyle w:val="Emphasis"/>
          <w:lang w:val="id-ID"/>
        </w:rPr>
        <w:t>burst</w:t>
      </w:r>
      <w:r>
        <w:rPr>
          <w:lang w:val="id-ID"/>
        </w:rPr>
        <w:t xml:space="preserve"> </w:t>
      </w:r>
      <w:r>
        <w:rPr>
          <w:lang w:val="id-ID"/>
        </w:rPr>
        <w:t xml:space="preserve">25 user, pengguna paling tidak beruntung pun tidak menunggu lebih lama dari 3 detik. Keduanya diukur dengan alat berbeda — P50 cukup lewat aggregasi Prometheus, sedangkan P99 yang akurat memerlukan </w:t>
      </w:r>
      <w:r>
        <w:rPr>
          <w:rStyle w:val="Emphasis"/>
          <w:lang w:val="id-ID"/>
        </w:rPr>
        <w:t>distributed tracing</w:t>
      </w:r>
      <w:r>
        <w:rPr>
          <w:lang w:val="id-ID"/>
        </w:rPr>
        <w:t xml:space="preserve"> (OpenTelemetry) untuk menelusuri latensi per-hop. Catatan penting: </w:t>
      </w:r>
      <w:r>
        <w:rPr>
          <w:rStyle w:val="Emphasis"/>
          <w:lang w:val="id-ID"/>
        </w:rPr>
        <w:t>throughput</w:t>
      </w:r>
      <w:r>
        <w:rPr>
          <w:lang w:val="id-ID"/>
        </w:rPr>
        <w:t xml:space="preserve"> 1000 request/jam per GPU adalah angka pejalan yang dicapai dengan batching efisien (PagedAttention) — tanpa batching, GPU kelas enterprise hanya melayani sebagian kecil dari angka itu [2].</w:t>
      </w:r>
    </w:p>
    <w:p w14:paraId="7F02AD9F" w14:textId="77777777" w:rsidR="002978A9" w:rsidRDefault="002978A9">
      <w:pPr>
        <w:rPr>
          <w:rFonts w:eastAsia="Times New Roman"/>
          <w:lang w:val="id-ID"/>
        </w:rPr>
      </w:pPr>
      <w:r>
        <w:rPr>
          <w:rFonts w:eastAsia="Times New Roman"/>
          <w:lang w:val="id-ID"/>
        </w:rPr>
        <w:pict w14:anchorId="4A6123CE">
          <v:rect id="_x0000_i1368" style="width:0;height:1.5pt" o:hralign="center" o:hrstd="t" o:hr="t" fillcolor="#a0a0a0" stroked="f"/>
        </w:pict>
      </w:r>
    </w:p>
    <w:p w14:paraId="24CBAC24" w14:textId="77777777" w:rsidR="002978A9" w:rsidRDefault="002978A9">
      <w:pPr>
        <w:pStyle w:val="Heading2"/>
        <w:rPr>
          <w:rFonts w:eastAsia="Times New Roman"/>
          <w:lang w:val="id-ID"/>
        </w:rPr>
      </w:pPr>
      <w:r>
        <w:rPr>
          <w:rFonts w:eastAsia="Times New Roman"/>
          <w:lang w:val="id-ID"/>
        </w:rPr>
        <w:t>3. Empat Pilar Karakteristik Sistem</w:t>
      </w:r>
    </w:p>
    <w:p w14:paraId="3497B2D3" w14:textId="77777777" w:rsidR="002978A9" w:rsidRDefault="002978A9">
      <w:pPr>
        <w:pStyle w:val="Heading3"/>
        <w:rPr>
          <w:rFonts w:eastAsia="Times New Roman"/>
          <w:lang w:val="id-ID"/>
        </w:rPr>
      </w:pPr>
      <w:r>
        <w:rPr>
          <w:rFonts w:eastAsia="Times New Roman"/>
          <w:lang w:val="id-ID"/>
        </w:rPr>
        <w:t>3.1 Redundansi: Tidak Ada Titik Tunggal Kegagalan</w:t>
      </w:r>
    </w:p>
    <w:p w14:paraId="3AB42903" w14:textId="77777777" w:rsidR="002978A9" w:rsidRDefault="002978A9">
      <w:pPr>
        <w:pStyle w:val="NormalWeb"/>
        <w:rPr>
          <w:lang w:val="id-ID"/>
        </w:rPr>
      </w:pPr>
      <w:r>
        <w:rPr>
          <w:lang w:val="id-ID"/>
        </w:rPr>
        <w:t xml:space="preserve">Prinsip pertama yang harus dipegang: </w:t>
      </w:r>
      <w:r>
        <w:rPr>
          <w:rStyle w:val="Strong"/>
          <w:lang w:val="id-ID"/>
        </w:rPr>
        <w:t xml:space="preserve">tidak ada </w:t>
      </w:r>
      <w:r>
        <w:rPr>
          <w:rStyle w:val="Emphasis"/>
          <w:b/>
          <w:bCs/>
          <w:lang w:val="id-ID"/>
        </w:rPr>
        <w:t>single point of failure</w:t>
      </w:r>
      <w:r>
        <w:rPr>
          <w:lang w:val="id-ID"/>
        </w:rPr>
        <w:t xml:space="preserve">. Jika satu kabel, satu server, atau satu GPU mati dan sistem berhenti, maka arsitektur itu gagal memenuhi standar general office. Secara praktis, pilar ini diterjemahkan menjadi: klaster GPU minimal </w:t>
      </w:r>
      <w:r>
        <w:rPr>
          <w:rStyle w:val="Strong"/>
          <w:lang w:val="id-ID"/>
        </w:rPr>
        <w:t>2 node</w:t>
      </w:r>
      <w:r>
        <w:rPr>
          <w:lang w:val="id-ID"/>
        </w:rPr>
        <w:t xml:space="preserve"> (sehingga satu node bisa mati tanpa menghentikan layanan), storage dengan </w:t>
      </w:r>
      <w:r>
        <w:rPr>
          <w:rStyle w:val="Strong"/>
          <w:lang w:val="id-ID"/>
        </w:rPr>
        <w:t>RAID 10</w:t>
      </w:r>
      <w:r>
        <w:rPr>
          <w:lang w:val="id-ID"/>
        </w:rPr>
        <w:t xml:space="preserve"> (kombinasi </w:t>
      </w:r>
      <w:r>
        <w:rPr>
          <w:rStyle w:val="Emphasis"/>
          <w:lang w:val="id-ID"/>
        </w:rPr>
        <w:t>mirroring</w:t>
      </w:r>
      <w:r>
        <w:rPr>
          <w:lang w:val="id-ID"/>
        </w:rPr>
        <w:t xml:space="preserve"> dan </w:t>
      </w:r>
      <w:r>
        <w:rPr>
          <w:rStyle w:val="Emphasis"/>
          <w:lang w:val="id-ID"/>
        </w:rPr>
        <w:t>striping</w:t>
      </w:r>
      <w:r>
        <w:rPr>
          <w:lang w:val="id-ID"/>
        </w:rPr>
        <w:t xml:space="preserve"> </w:t>
      </w:r>
      <w:r>
        <w:rPr>
          <w:lang w:val="id-ID"/>
        </w:rPr>
        <w:t xml:space="preserve">yang menahan kegagalan disk), serta jaringan </w:t>
      </w:r>
      <w:r>
        <w:rPr>
          <w:rStyle w:val="Strong"/>
          <w:lang w:val="id-ID"/>
        </w:rPr>
        <w:t>dual-homed</w:t>
      </w:r>
      <w:r>
        <w:rPr>
          <w:lang w:val="id-ID"/>
        </w:rPr>
        <w:t xml:space="preserve"> yang terhubung ke dua ISP berbeda dengan protokol BGP. Redundansi juga bersifat berlapis: </w:t>
      </w:r>
      <w:r>
        <w:rPr>
          <w:rStyle w:val="Emphasis"/>
          <w:lang w:val="id-ID"/>
        </w:rPr>
        <w:t>load balancer</w:t>
      </w:r>
      <w:r>
        <w:rPr>
          <w:lang w:val="id-ID"/>
        </w:rPr>
        <w:t xml:space="preserve"> punya pasangan </w:t>
      </w:r>
      <w:r>
        <w:rPr>
          <w:rStyle w:val="Emphasis"/>
          <w:lang w:val="id-ID"/>
        </w:rPr>
        <w:t>keepalived</w:t>
      </w:r>
      <w:r>
        <w:rPr>
          <w:lang w:val="id-ID"/>
        </w:rPr>
        <w:t xml:space="preserve">, API gateway berjalan sebagai tiga replika, dan database memakai </w:t>
      </w:r>
      <w:r>
        <w:rPr>
          <w:rStyle w:val="Emphasis"/>
          <w:lang w:val="id-ID"/>
        </w:rPr>
        <w:t>streaming replication</w:t>
      </w:r>
      <w:r>
        <w:rPr>
          <w:lang w:val="id-ID"/>
        </w:rPr>
        <w:t xml:space="preserve">. Filosofinya sederhana — </w:t>
      </w:r>
      <w:r>
        <w:rPr>
          <w:rStyle w:val="Strong"/>
          <w:lang w:val="id-ID"/>
        </w:rPr>
        <w:t>kegagalan itu pasti; yang bisa kita pilih adalah seberapa cepat pulih</w:t>
      </w:r>
      <w:r>
        <w:rPr>
          <w:lang w:val="id-ID"/>
        </w:rPr>
        <w:t>.</w:t>
      </w:r>
    </w:p>
    <w:p w14:paraId="2C962232" w14:textId="77777777" w:rsidR="002978A9" w:rsidRDefault="002978A9">
      <w:pPr>
        <w:pStyle w:val="Heading3"/>
        <w:rPr>
          <w:rFonts w:eastAsia="Times New Roman"/>
          <w:lang w:val="id-ID"/>
        </w:rPr>
      </w:pPr>
      <w:r>
        <w:rPr>
          <w:rFonts w:eastAsia="Times New Roman"/>
          <w:lang w:val="id-ID"/>
        </w:rPr>
        <w:t>3.2 Audit Logs: Jejak yang Tidak Bisa Dielakkan</w:t>
      </w:r>
    </w:p>
    <w:p w14:paraId="16AAA44B" w14:textId="77777777" w:rsidR="002978A9" w:rsidRDefault="002978A9">
      <w:pPr>
        <w:pStyle w:val="NormalWeb"/>
        <w:rPr>
          <w:lang w:val="id-ID"/>
        </w:rPr>
      </w:pPr>
      <w:r>
        <w:rPr>
          <w:lang w:val="id-ID"/>
        </w:rPr>
        <w:t xml:space="preserve">Pada skala ini, setiap </w:t>
      </w:r>
      <w:r>
        <w:rPr>
          <w:rStyle w:val="Emphasis"/>
          <w:lang w:val="id-ID"/>
        </w:rPr>
        <w:t>prompt</w:t>
      </w:r>
      <w:r>
        <w:rPr>
          <w:lang w:val="id-ID"/>
        </w:rPr>
        <w:t xml:space="preserve"> dan </w:t>
      </w:r>
      <w:r>
        <w:rPr>
          <w:rStyle w:val="Emphasis"/>
          <w:lang w:val="id-ID"/>
        </w:rPr>
        <w:t>response</w:t>
      </w:r>
      <w:r>
        <w:rPr>
          <w:lang w:val="id-ID"/>
        </w:rPr>
        <w:t xml:space="preserve"> </w:t>
      </w:r>
      <w:r>
        <w:rPr>
          <w:rStyle w:val="Strong"/>
          <w:lang w:val="id-ID"/>
        </w:rPr>
        <w:t>wajib tercatat</w:t>
      </w:r>
      <w:r>
        <w:rPr>
          <w:lang w:val="id-ID"/>
        </w:rPr>
        <w:t xml:space="preserve"> bersama metadata pelengkap: identitas</w:t>
      </w:r>
      <w:r>
        <w:rPr>
          <w:lang w:val="id-ID"/>
        </w:rPr>
        <w:t xml:space="preserve"> </w:t>
      </w:r>
      <w:r>
        <w:rPr>
          <w:rStyle w:val="Emphasis"/>
          <w:lang w:val="id-ID"/>
        </w:rPr>
        <w:t>user</w:t>
      </w:r>
      <w:r>
        <w:rPr>
          <w:lang w:val="id-ID"/>
        </w:rPr>
        <w:t xml:space="preserve">, </w:t>
      </w:r>
      <w:r>
        <w:rPr>
          <w:rStyle w:val="Emphasis"/>
          <w:lang w:val="id-ID"/>
        </w:rPr>
        <w:t>timestamp</w:t>
      </w:r>
      <w:r>
        <w:rPr>
          <w:lang w:val="id-ID"/>
        </w:rPr>
        <w:t xml:space="preserve">, dan departemen asal. Mengapa wajib? Dua alasan besar. Pertama, </w:t>
      </w:r>
      <w:r>
        <w:rPr>
          <w:rStyle w:val="Strong"/>
          <w:lang w:val="id-ID"/>
        </w:rPr>
        <w:t>compliance</w:t>
      </w:r>
      <w:r>
        <w:rPr>
          <w:lang w:val="id-ID"/>
        </w:rPr>
        <w:t xml:space="preserve">: standar ISO 27001 menuntut bukti kontrol akses dan jejak aktivitas, sementara UU PDP Indonesia mewajibkan akuntabilitas pemrosesan data pribadi — jika terjadi kebocoran, regulator akan bertanya "siapa yang mengakses data itu, kapan, dan kenapa?" Tanpa audit log, pertanyaan itu tidak bisa dijawab. Kedua, </w:t>
      </w:r>
      <w:r>
        <w:rPr>
          <w:rStyle w:val="Strong"/>
          <w:lang w:val="id-ID"/>
        </w:rPr>
        <w:t>internal review</w:t>
      </w:r>
      <w:r>
        <w:rPr>
          <w:lang w:val="id-ID"/>
        </w:rPr>
        <w:t xml:space="preserve">: ketika ada tuduhan karyawan menyalahgunakan AI — misalnya memasukkan data gaji karyawan lain ke dalam </w:t>
      </w:r>
      <w:r>
        <w:rPr>
          <w:rStyle w:val="Emphasis"/>
          <w:lang w:val="id-ID"/>
        </w:rPr>
        <w:t>prompt</w:t>
      </w:r>
      <w:r>
        <w:rPr>
          <w:lang w:val="id-ID"/>
        </w:rPr>
        <w:t xml:space="preserve"> — log inilah satu-satunya bukti objektif. Audit log bukan fitur mewah; ia adalah polisi dan saksi dalam satu paket.</w:t>
      </w:r>
    </w:p>
    <w:p w14:paraId="2B6D99B4" w14:textId="77777777" w:rsidR="002978A9" w:rsidRDefault="002978A9">
      <w:pPr>
        <w:pStyle w:val="Heading3"/>
        <w:rPr>
          <w:rFonts w:eastAsia="Times New Roman"/>
          <w:lang w:val="id-ID"/>
        </w:rPr>
      </w:pPr>
      <w:r>
        <w:rPr>
          <w:rFonts w:eastAsia="Times New Roman"/>
          <w:lang w:val="id-ID"/>
        </w:rPr>
        <w:t>3.3 High Scalability: Tumbuh Tanpa Menyentuh Sistem</w:t>
      </w:r>
    </w:p>
    <w:p w14:paraId="26AE5AAB" w14:textId="77777777" w:rsidR="002978A9" w:rsidRDefault="002978A9">
      <w:pPr>
        <w:pStyle w:val="NormalWeb"/>
        <w:rPr>
          <w:lang w:val="id-ID"/>
        </w:rPr>
      </w:pPr>
      <w:r>
        <w:rPr>
          <w:lang w:val="id-ID"/>
        </w:rPr>
        <w:t xml:space="preserve">Pilar ketiga adalah kemampuan menambah </w:t>
      </w:r>
      <w:r>
        <w:rPr>
          <w:rStyle w:val="Strong"/>
          <w:lang w:val="id-ID"/>
        </w:rPr>
        <w:t>node GPU secara horizontal tanpa downtime</w:t>
      </w:r>
      <w:r>
        <w:rPr>
          <w:lang w:val="id-ID"/>
        </w:rPr>
        <w:t xml:space="preserve">. Kantor tidak bertambah karyawannya setiap hari, tetapi bebanlah yang fluktuatif: Senin pagi setelah rapat mingguan, antrean </w:t>
      </w:r>
      <w:r>
        <w:rPr>
          <w:rStyle w:val="Emphasis"/>
          <w:lang w:val="id-ID"/>
        </w:rPr>
        <w:t>request</w:t>
      </w:r>
      <w:r>
        <w:rPr>
          <w:lang w:val="id-ID"/>
        </w:rPr>
        <w:t xml:space="preserve"> </w:t>
      </w:r>
      <w:r>
        <w:rPr>
          <w:lang w:val="id-ID"/>
        </w:rPr>
        <w:t xml:space="preserve">bisa membengkak dua kali lipat. Di sinilah </w:t>
      </w:r>
      <w:r>
        <w:rPr>
          <w:rStyle w:val="Strong"/>
          <w:lang w:val="id-ID"/>
        </w:rPr>
        <w:t>auto-scaling</w:t>
      </w:r>
      <w:r>
        <w:rPr>
          <w:lang w:val="id-ID"/>
        </w:rPr>
        <w:t xml:space="preserve"> bekerja — keputusan menambah atau mengurangi kapasitas tidak lagi manual, melainkan berdasarkan dua sinyal utama: </w:t>
      </w:r>
      <w:r>
        <w:rPr>
          <w:rStyle w:val="Strong"/>
          <w:lang w:val="id-ID"/>
        </w:rPr>
        <w:t>queue depth</w:t>
      </w:r>
      <w:r>
        <w:rPr>
          <w:lang w:val="id-ID"/>
        </w:rPr>
        <w:t xml:space="preserve"> (berapa banyak </w:t>
      </w:r>
      <w:r>
        <w:rPr>
          <w:rStyle w:val="Emphasis"/>
          <w:lang w:val="id-ID"/>
        </w:rPr>
        <w:t>request</w:t>
      </w:r>
      <w:r>
        <w:rPr>
          <w:lang w:val="id-ID"/>
        </w:rPr>
        <w:t xml:space="preserve"> yang menunggu di antrean vLLM) dan </w:t>
      </w:r>
      <w:r>
        <w:rPr>
          <w:rStyle w:val="Strong"/>
          <w:lang w:val="id-ID"/>
        </w:rPr>
        <w:t>GPU utilization</w:t>
      </w:r>
      <w:r>
        <w:rPr>
          <w:lang w:val="id-ID"/>
        </w:rPr>
        <w:t xml:space="preserve"> </w:t>
      </w:r>
      <w:r>
        <w:rPr>
          <w:lang w:val="id-ID"/>
        </w:rPr>
        <w:t xml:space="preserve">(berapa persen kapasitas komputasi yang sedang terpakai). Saat GPU menyentuh 80% dan antrean mengular, sistem menambah pod inferensi; saat malam sunyi, pod dikurangi otomatis untuk menghemat listrik. Skalabilitas seperti ini hanya mungkin jika arsitektur dibangun di atas </w:t>
      </w:r>
      <w:r>
        <w:rPr>
          <w:rStyle w:val="Emphasis"/>
          <w:lang w:val="id-ID"/>
        </w:rPr>
        <w:t>orchestrator</w:t>
      </w:r>
      <w:r>
        <w:rPr>
          <w:lang w:val="id-ID"/>
        </w:rPr>
        <w:t xml:space="preserve"> — di Jilid 2 buku ini, perannya dipegang oleh </w:t>
      </w:r>
      <w:r>
        <w:rPr>
          <w:rStyle w:val="Strong"/>
          <w:lang w:val="id-ID"/>
        </w:rPr>
        <w:t>Kubernetes (K3s)</w:t>
      </w:r>
      <w:r>
        <w:rPr>
          <w:lang w:val="id-ID"/>
        </w:rPr>
        <w:t>.</w:t>
      </w:r>
    </w:p>
    <w:p w14:paraId="09D92884" w14:textId="77777777" w:rsidR="002978A9" w:rsidRDefault="002978A9">
      <w:pPr>
        <w:pStyle w:val="Heading3"/>
        <w:rPr>
          <w:rFonts w:eastAsia="Times New Roman"/>
          <w:lang w:val="id-ID"/>
        </w:rPr>
      </w:pPr>
      <w:r>
        <w:rPr>
          <w:rFonts w:eastAsia="Times New Roman"/>
          <w:lang w:val="id-ID"/>
        </w:rPr>
        <w:t>3.4 100% Uptime: Lima Sembilan yang Realistis</w:t>
      </w:r>
    </w:p>
    <w:p w14:paraId="6AF413FC" w14:textId="77777777" w:rsidR="002978A9" w:rsidRDefault="002978A9">
      <w:pPr>
        <w:pStyle w:val="NormalWeb"/>
        <w:rPr>
          <w:lang w:val="id-ID"/>
        </w:rPr>
      </w:pPr>
      <w:r>
        <w:rPr>
          <w:lang w:val="id-ID"/>
        </w:rPr>
        <w:t xml:space="preserve">Pilar terakhir, dan yang paling sering disalahpahami: </w:t>
      </w:r>
      <w:r>
        <w:rPr>
          <w:rStyle w:val="Strong"/>
          <w:lang w:val="id-ID"/>
        </w:rPr>
        <w:t>100% uptime</w:t>
      </w:r>
      <w:r>
        <w:rPr>
          <w:lang w:val="id-ID"/>
        </w:rPr>
        <w:t xml:space="preserve">. Tentu saja angka 100% secara matematis mustahil; yang dimaksud adalah target </w:t>
      </w:r>
      <w:r>
        <w:rPr>
          <w:rStyle w:val="Strong"/>
          <w:lang w:val="id-ID"/>
        </w:rPr>
        <w:t>five-nines (99,999%)</w:t>
      </w:r>
      <w:r>
        <w:rPr>
          <w:lang w:val="id-ID"/>
        </w:rPr>
        <w:t xml:space="preserve"> — maksimal 5 menit </w:t>
      </w:r>
      <w:r>
        <w:rPr>
          <w:rStyle w:val="Emphasis"/>
          <w:lang w:val="id-ID"/>
        </w:rPr>
        <w:t>downtime</w:t>
      </w:r>
      <w:r>
        <w:rPr>
          <w:lang w:val="id-ID"/>
        </w:rPr>
        <w:t xml:space="preserve"> dalam setahun, sedikit lebih lama dari waktu menyeduh satu cangkir kopi. Untuk mencapai angka ini, sistem memerlukan </w:t>
      </w:r>
      <w:r>
        <w:rPr>
          <w:rStyle w:val="Strong"/>
          <w:lang w:val="id-ID"/>
        </w:rPr>
        <w:t>failover otomatis</w:t>
      </w:r>
      <w:r>
        <w:rPr>
          <w:lang w:val="id-ID"/>
        </w:rPr>
        <w:t xml:space="preserve">: </w:t>
      </w:r>
      <w:r>
        <w:rPr>
          <w:rStyle w:val="Emphasis"/>
          <w:lang w:val="id-ID"/>
        </w:rPr>
        <w:t>health check</w:t>
      </w:r>
      <w:r>
        <w:rPr>
          <w:lang w:val="id-ID"/>
        </w:rPr>
        <w:t xml:space="preserve"> </w:t>
      </w:r>
      <w:r>
        <w:rPr>
          <w:lang w:val="id-ID"/>
        </w:rPr>
        <w:t>dieksekusi setiap 5 detik, dan ketika satu komponen dinyatakan mati, lalu lintas dialihkan ke komponen cadangan dalam waktu kurang dari 30 detik. Bandingkan dengan skala home yang cukup hidup 16 jam sehari — jangankan lima sembilan, 99% pun tidak pernah dihitung. Pada general office, setiap detik mati berarti karyawan berhenti bekerja, dan itu terkonversi langsung menjadi biaya.</w:t>
      </w:r>
    </w:p>
    <w:p w14:paraId="30AFA80E" w14:textId="77777777" w:rsidR="002978A9" w:rsidRDefault="002978A9">
      <w:pPr>
        <w:pStyle w:val="NormalWeb"/>
        <w:rPr>
          <w:lang w:val="id-ID"/>
        </w:rPr>
      </w:pPr>
      <w:r>
        <w:rPr>
          <w:lang w:val="id-ID"/>
        </w:rPr>
        <w:t>Pada sub-bab ini kita membandingkan tiga skala yang sudah disinggung di awal, lalu menurunkan target SLA dan komponen redundansi menjadi angka yang bisa dimonitor.</w:t>
      </w:r>
    </w:p>
    <w:p w14:paraId="5DCEDE27" w14:textId="77777777" w:rsidR="002978A9" w:rsidRDefault="002978A9">
      <w:pPr>
        <w:pStyle w:val="table-label"/>
        <w:rPr>
          <w:lang w:val="id-ID"/>
        </w:rPr>
      </w:pPr>
      <w:r>
        <w:rPr>
          <w:lang w:val="id-ID"/>
        </w:rPr>
        <w:t>Tabel 8.2: Perbandingan Karakteristik per Skala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213"/>
        <w:gridCol w:w="1993"/>
        <w:gridCol w:w="3119"/>
      </w:tblGrid>
      <w:tr w:rsidR="00000000" w14:paraId="56F1F257" w14:textId="77777777">
        <w:trPr>
          <w:divId w:val="1768698295"/>
          <w:tblHeader/>
          <w:tblCellSpacing w:w="15" w:type="dxa"/>
        </w:trPr>
        <w:tc>
          <w:tcPr>
            <w:tcW w:w="0" w:type="auto"/>
            <w:vAlign w:val="center"/>
            <w:hideMark/>
          </w:tcPr>
          <w:p w14:paraId="642D596E" w14:textId="77777777" w:rsidR="002978A9" w:rsidRDefault="002978A9">
            <w:pPr>
              <w:jc w:val="center"/>
              <w:rPr>
                <w:rFonts w:eastAsia="Times New Roman"/>
                <w:b/>
                <w:bCs/>
              </w:rPr>
            </w:pPr>
            <w:r>
              <w:rPr>
                <w:rFonts w:eastAsia="Times New Roman"/>
                <w:b/>
                <w:bCs/>
              </w:rPr>
              <w:t>Karakteristik</w:t>
            </w:r>
          </w:p>
        </w:tc>
        <w:tc>
          <w:tcPr>
            <w:tcW w:w="0" w:type="auto"/>
            <w:vAlign w:val="center"/>
            <w:hideMark/>
          </w:tcPr>
          <w:p w14:paraId="3ACCB3F1" w14:textId="77777777" w:rsidR="002978A9" w:rsidRDefault="002978A9">
            <w:pPr>
              <w:jc w:val="center"/>
              <w:rPr>
                <w:rFonts w:eastAsia="Times New Roman"/>
                <w:b/>
                <w:bCs/>
              </w:rPr>
            </w:pPr>
            <w:r>
              <w:rPr>
                <w:rFonts w:eastAsia="Times New Roman"/>
                <w:b/>
                <w:bCs/>
              </w:rPr>
              <w:t>Home (4-8)</w:t>
            </w:r>
          </w:p>
        </w:tc>
        <w:tc>
          <w:tcPr>
            <w:tcW w:w="0" w:type="auto"/>
            <w:vAlign w:val="center"/>
            <w:hideMark/>
          </w:tcPr>
          <w:p w14:paraId="5A1FFC5E" w14:textId="77777777" w:rsidR="002978A9" w:rsidRDefault="002978A9">
            <w:pPr>
              <w:jc w:val="center"/>
              <w:rPr>
                <w:rFonts w:eastAsia="Times New Roman"/>
                <w:b/>
                <w:bCs/>
              </w:rPr>
            </w:pPr>
            <w:r>
              <w:rPr>
                <w:rFonts w:eastAsia="Times New Roman"/>
                <w:b/>
                <w:bCs/>
              </w:rPr>
              <w:t>Small Office (9-20)</w:t>
            </w:r>
          </w:p>
        </w:tc>
        <w:tc>
          <w:tcPr>
            <w:tcW w:w="0" w:type="auto"/>
            <w:vAlign w:val="center"/>
            <w:hideMark/>
          </w:tcPr>
          <w:p w14:paraId="1821777F" w14:textId="77777777" w:rsidR="002978A9" w:rsidRDefault="002978A9">
            <w:pPr>
              <w:jc w:val="center"/>
              <w:rPr>
                <w:rFonts w:eastAsia="Times New Roman"/>
                <w:b/>
                <w:bCs/>
              </w:rPr>
            </w:pPr>
            <w:r>
              <w:rPr>
                <w:rFonts w:eastAsia="Times New Roman"/>
                <w:b/>
                <w:bCs/>
              </w:rPr>
              <w:t>General Office (21-50)</w:t>
            </w:r>
          </w:p>
        </w:tc>
      </w:tr>
      <w:tr w:rsidR="00000000" w14:paraId="6969AAD5" w14:textId="77777777">
        <w:trPr>
          <w:divId w:val="1768698295"/>
          <w:tblCellSpacing w:w="15" w:type="dxa"/>
        </w:trPr>
        <w:tc>
          <w:tcPr>
            <w:tcW w:w="0" w:type="auto"/>
            <w:vAlign w:val="center"/>
            <w:hideMark/>
          </w:tcPr>
          <w:p w14:paraId="1AEADE15" w14:textId="77777777" w:rsidR="002978A9" w:rsidRDefault="002978A9">
            <w:pPr>
              <w:rPr>
                <w:rFonts w:eastAsia="Times New Roman"/>
              </w:rPr>
            </w:pPr>
            <w:r>
              <w:rPr>
                <w:rStyle w:val="Strong"/>
                <w:rFonts w:eastAsia="Times New Roman"/>
              </w:rPr>
              <w:t>Concurrency Peak</w:t>
            </w:r>
          </w:p>
        </w:tc>
        <w:tc>
          <w:tcPr>
            <w:tcW w:w="0" w:type="auto"/>
            <w:vAlign w:val="center"/>
            <w:hideMark/>
          </w:tcPr>
          <w:p w14:paraId="3F568360" w14:textId="77777777" w:rsidR="002978A9" w:rsidRDefault="002978A9">
            <w:pPr>
              <w:rPr>
                <w:rFonts w:eastAsia="Times New Roman"/>
              </w:rPr>
            </w:pPr>
            <w:r>
              <w:rPr>
                <w:rFonts w:eastAsia="Times New Roman"/>
              </w:rPr>
              <w:t>2-3</w:t>
            </w:r>
          </w:p>
        </w:tc>
        <w:tc>
          <w:tcPr>
            <w:tcW w:w="0" w:type="auto"/>
            <w:vAlign w:val="center"/>
            <w:hideMark/>
          </w:tcPr>
          <w:p w14:paraId="74FAD91B" w14:textId="77777777" w:rsidR="002978A9" w:rsidRDefault="002978A9">
            <w:pPr>
              <w:rPr>
                <w:rFonts w:eastAsia="Times New Roman"/>
              </w:rPr>
            </w:pPr>
            <w:r>
              <w:rPr>
                <w:rFonts w:eastAsia="Times New Roman"/>
              </w:rPr>
              <w:t>5-10</w:t>
            </w:r>
          </w:p>
        </w:tc>
        <w:tc>
          <w:tcPr>
            <w:tcW w:w="0" w:type="auto"/>
            <w:vAlign w:val="center"/>
            <w:hideMark/>
          </w:tcPr>
          <w:p w14:paraId="5667DBD7" w14:textId="77777777" w:rsidR="002978A9" w:rsidRDefault="002978A9">
            <w:pPr>
              <w:rPr>
                <w:rFonts w:eastAsia="Times New Roman"/>
              </w:rPr>
            </w:pPr>
            <w:r>
              <w:rPr>
                <w:rFonts w:eastAsia="Times New Roman"/>
              </w:rPr>
              <w:t>15-25</w:t>
            </w:r>
          </w:p>
        </w:tc>
      </w:tr>
      <w:tr w:rsidR="00000000" w14:paraId="318E2CB2" w14:textId="77777777">
        <w:trPr>
          <w:divId w:val="1768698295"/>
          <w:tblCellSpacing w:w="15" w:type="dxa"/>
        </w:trPr>
        <w:tc>
          <w:tcPr>
            <w:tcW w:w="0" w:type="auto"/>
            <w:vAlign w:val="center"/>
            <w:hideMark/>
          </w:tcPr>
          <w:p w14:paraId="15CBA485" w14:textId="77777777" w:rsidR="002978A9" w:rsidRDefault="002978A9">
            <w:pPr>
              <w:rPr>
                <w:rFonts w:eastAsia="Times New Roman"/>
              </w:rPr>
            </w:pPr>
            <w:r>
              <w:rPr>
                <w:rStyle w:val="Strong"/>
                <w:rFonts w:eastAsia="Times New Roman"/>
              </w:rPr>
              <w:t>Uptime Target</w:t>
            </w:r>
          </w:p>
        </w:tc>
        <w:tc>
          <w:tcPr>
            <w:tcW w:w="0" w:type="auto"/>
            <w:vAlign w:val="center"/>
            <w:hideMark/>
          </w:tcPr>
          <w:p w14:paraId="40732E73" w14:textId="77777777" w:rsidR="002978A9" w:rsidRDefault="002978A9">
            <w:pPr>
              <w:rPr>
                <w:rFonts w:eastAsia="Times New Roman"/>
              </w:rPr>
            </w:pPr>
            <w:r>
              <w:rPr>
                <w:rFonts w:eastAsia="Times New Roman"/>
              </w:rPr>
              <w:t>16 jam/hari</w:t>
            </w:r>
          </w:p>
        </w:tc>
        <w:tc>
          <w:tcPr>
            <w:tcW w:w="0" w:type="auto"/>
            <w:vAlign w:val="center"/>
            <w:hideMark/>
          </w:tcPr>
          <w:p w14:paraId="1DC9CB18" w14:textId="77777777" w:rsidR="002978A9" w:rsidRDefault="002978A9">
            <w:pPr>
              <w:rPr>
                <w:rFonts w:eastAsia="Times New Roman"/>
              </w:rPr>
            </w:pPr>
            <w:r>
              <w:rPr>
                <w:rFonts w:eastAsia="Times New Roman"/>
              </w:rPr>
              <w:t>24/7 (99,9%)</w:t>
            </w:r>
          </w:p>
        </w:tc>
        <w:tc>
          <w:tcPr>
            <w:tcW w:w="0" w:type="auto"/>
            <w:vAlign w:val="center"/>
            <w:hideMark/>
          </w:tcPr>
          <w:p w14:paraId="61811EF9" w14:textId="77777777" w:rsidR="002978A9" w:rsidRDefault="002978A9">
            <w:pPr>
              <w:rPr>
                <w:rFonts w:eastAsia="Times New Roman"/>
              </w:rPr>
            </w:pPr>
            <w:r>
              <w:rPr>
                <w:rFonts w:eastAsia="Times New Roman"/>
              </w:rPr>
              <w:t>24/7 (99,999%)</w:t>
            </w:r>
          </w:p>
        </w:tc>
      </w:tr>
      <w:tr w:rsidR="00000000" w14:paraId="20E5E8E8" w14:textId="77777777">
        <w:trPr>
          <w:divId w:val="1768698295"/>
          <w:tblCellSpacing w:w="15" w:type="dxa"/>
        </w:trPr>
        <w:tc>
          <w:tcPr>
            <w:tcW w:w="0" w:type="auto"/>
            <w:vAlign w:val="center"/>
            <w:hideMark/>
          </w:tcPr>
          <w:p w14:paraId="36557445" w14:textId="77777777" w:rsidR="002978A9" w:rsidRDefault="002978A9">
            <w:pPr>
              <w:rPr>
                <w:rFonts w:eastAsia="Times New Roman"/>
              </w:rPr>
            </w:pPr>
            <w:r>
              <w:rPr>
                <w:rStyle w:val="Strong"/>
                <w:rFonts w:eastAsia="Times New Roman"/>
              </w:rPr>
              <w:t>Redundancy</w:t>
            </w:r>
          </w:p>
        </w:tc>
        <w:tc>
          <w:tcPr>
            <w:tcW w:w="0" w:type="auto"/>
            <w:vAlign w:val="center"/>
            <w:hideMark/>
          </w:tcPr>
          <w:p w14:paraId="075A391C" w14:textId="77777777" w:rsidR="002978A9" w:rsidRDefault="002978A9">
            <w:pPr>
              <w:rPr>
                <w:rFonts w:eastAsia="Times New Roman"/>
              </w:rPr>
            </w:pPr>
            <w:r>
              <w:rPr>
                <w:rFonts w:eastAsia="Times New Roman"/>
              </w:rPr>
              <w:t>None</w:t>
            </w:r>
          </w:p>
        </w:tc>
        <w:tc>
          <w:tcPr>
            <w:tcW w:w="0" w:type="auto"/>
            <w:vAlign w:val="center"/>
            <w:hideMark/>
          </w:tcPr>
          <w:p w14:paraId="2B4DA9EF" w14:textId="77777777" w:rsidR="002978A9" w:rsidRDefault="002978A9">
            <w:pPr>
              <w:rPr>
                <w:rFonts w:eastAsia="Times New Roman"/>
              </w:rPr>
            </w:pPr>
            <w:r>
              <w:rPr>
                <w:rFonts w:eastAsia="Times New Roman"/>
              </w:rPr>
              <w:t>GPU failover</w:t>
            </w:r>
          </w:p>
        </w:tc>
        <w:tc>
          <w:tcPr>
            <w:tcW w:w="0" w:type="auto"/>
            <w:vAlign w:val="center"/>
            <w:hideMark/>
          </w:tcPr>
          <w:p w14:paraId="5D7D0998" w14:textId="77777777" w:rsidR="002978A9" w:rsidRDefault="002978A9">
            <w:pPr>
              <w:rPr>
                <w:rFonts w:eastAsia="Times New Roman"/>
              </w:rPr>
            </w:pPr>
            <w:r>
              <w:rPr>
                <w:rFonts w:eastAsia="Times New Roman"/>
              </w:rPr>
              <w:t>Full HA (LB + GPU + Storage)</w:t>
            </w:r>
          </w:p>
        </w:tc>
      </w:tr>
      <w:tr w:rsidR="00000000" w14:paraId="1384E357" w14:textId="77777777">
        <w:trPr>
          <w:divId w:val="1768698295"/>
          <w:tblCellSpacing w:w="15" w:type="dxa"/>
        </w:trPr>
        <w:tc>
          <w:tcPr>
            <w:tcW w:w="0" w:type="auto"/>
            <w:vAlign w:val="center"/>
            <w:hideMark/>
          </w:tcPr>
          <w:p w14:paraId="2F24DA35" w14:textId="77777777" w:rsidR="002978A9" w:rsidRDefault="002978A9">
            <w:pPr>
              <w:rPr>
                <w:rFonts w:eastAsia="Times New Roman"/>
              </w:rPr>
            </w:pPr>
            <w:r>
              <w:rPr>
                <w:rStyle w:val="Strong"/>
                <w:rFonts w:eastAsia="Times New Roman"/>
              </w:rPr>
              <w:t>Audit Logs</w:t>
            </w:r>
          </w:p>
        </w:tc>
        <w:tc>
          <w:tcPr>
            <w:tcW w:w="0" w:type="auto"/>
            <w:vAlign w:val="center"/>
            <w:hideMark/>
          </w:tcPr>
          <w:p w14:paraId="33D3F97F" w14:textId="77777777" w:rsidR="002978A9" w:rsidRDefault="002978A9">
            <w:pPr>
              <w:rPr>
                <w:rFonts w:eastAsia="Times New Roman"/>
              </w:rPr>
            </w:pPr>
            <w:r>
              <w:rPr>
                <w:rFonts w:eastAsia="Times New Roman"/>
              </w:rPr>
              <w:t>Tidak perlu</w:t>
            </w:r>
          </w:p>
        </w:tc>
        <w:tc>
          <w:tcPr>
            <w:tcW w:w="0" w:type="auto"/>
            <w:vAlign w:val="center"/>
            <w:hideMark/>
          </w:tcPr>
          <w:p w14:paraId="66175999" w14:textId="77777777" w:rsidR="002978A9" w:rsidRDefault="002978A9">
            <w:pPr>
              <w:rPr>
                <w:rFonts w:eastAsia="Times New Roman"/>
              </w:rPr>
            </w:pPr>
            <w:r>
              <w:rPr>
                <w:rFonts w:eastAsia="Times New Roman"/>
              </w:rPr>
              <w:t>Basic logging</w:t>
            </w:r>
          </w:p>
        </w:tc>
        <w:tc>
          <w:tcPr>
            <w:tcW w:w="0" w:type="auto"/>
            <w:vAlign w:val="center"/>
            <w:hideMark/>
          </w:tcPr>
          <w:p w14:paraId="28D521F8" w14:textId="77777777" w:rsidR="002978A9" w:rsidRDefault="002978A9">
            <w:pPr>
              <w:rPr>
                <w:rFonts w:eastAsia="Times New Roman"/>
              </w:rPr>
            </w:pPr>
            <w:r>
              <w:rPr>
                <w:rFonts w:eastAsia="Times New Roman"/>
              </w:rPr>
              <w:t>Wajib (ISO 27001)</w:t>
            </w:r>
          </w:p>
        </w:tc>
      </w:tr>
      <w:tr w:rsidR="00000000" w14:paraId="1462EE02" w14:textId="77777777">
        <w:trPr>
          <w:divId w:val="1768698295"/>
          <w:tblCellSpacing w:w="15" w:type="dxa"/>
        </w:trPr>
        <w:tc>
          <w:tcPr>
            <w:tcW w:w="0" w:type="auto"/>
            <w:vAlign w:val="center"/>
            <w:hideMark/>
          </w:tcPr>
          <w:p w14:paraId="6C123594" w14:textId="77777777" w:rsidR="002978A9" w:rsidRDefault="002978A9">
            <w:pPr>
              <w:rPr>
                <w:rFonts w:eastAsia="Times New Roman"/>
              </w:rPr>
            </w:pPr>
            <w:r>
              <w:rPr>
                <w:rStyle w:val="Strong"/>
                <w:rFonts w:eastAsia="Times New Roman"/>
              </w:rPr>
              <w:t>Auto-scaling</w:t>
            </w:r>
          </w:p>
        </w:tc>
        <w:tc>
          <w:tcPr>
            <w:tcW w:w="0" w:type="auto"/>
            <w:vAlign w:val="center"/>
            <w:hideMark/>
          </w:tcPr>
          <w:p w14:paraId="119E58B8" w14:textId="77777777" w:rsidR="002978A9" w:rsidRDefault="002978A9">
            <w:pPr>
              <w:rPr>
                <w:rFonts w:eastAsia="Times New Roman"/>
              </w:rPr>
            </w:pPr>
            <w:r>
              <w:rPr>
                <w:rFonts w:eastAsia="Times New Roman"/>
              </w:rPr>
              <w:t>Manual</w:t>
            </w:r>
          </w:p>
        </w:tc>
        <w:tc>
          <w:tcPr>
            <w:tcW w:w="0" w:type="auto"/>
            <w:vAlign w:val="center"/>
            <w:hideMark/>
          </w:tcPr>
          <w:p w14:paraId="02BE3854" w14:textId="77777777" w:rsidR="002978A9" w:rsidRDefault="002978A9">
            <w:pPr>
              <w:rPr>
                <w:rFonts w:eastAsia="Times New Roman"/>
              </w:rPr>
            </w:pPr>
            <w:r>
              <w:rPr>
                <w:rFonts w:eastAsia="Times New Roman"/>
              </w:rPr>
              <w:t>Semi-auto</w:t>
            </w:r>
          </w:p>
        </w:tc>
        <w:tc>
          <w:tcPr>
            <w:tcW w:w="0" w:type="auto"/>
            <w:vAlign w:val="center"/>
            <w:hideMark/>
          </w:tcPr>
          <w:p w14:paraId="5683ABCE" w14:textId="77777777" w:rsidR="002978A9" w:rsidRDefault="002978A9">
            <w:pPr>
              <w:rPr>
                <w:rFonts w:eastAsia="Times New Roman"/>
              </w:rPr>
            </w:pPr>
            <w:r>
              <w:rPr>
                <w:rFonts w:eastAsia="Times New Roman"/>
              </w:rPr>
              <w:t>Kubernetes HPA/VPA</w:t>
            </w:r>
          </w:p>
        </w:tc>
      </w:tr>
      <w:tr w:rsidR="00000000" w14:paraId="11C5B471" w14:textId="77777777">
        <w:trPr>
          <w:divId w:val="1768698295"/>
          <w:tblCellSpacing w:w="15" w:type="dxa"/>
        </w:trPr>
        <w:tc>
          <w:tcPr>
            <w:tcW w:w="0" w:type="auto"/>
            <w:vAlign w:val="center"/>
            <w:hideMark/>
          </w:tcPr>
          <w:p w14:paraId="325189FC" w14:textId="77777777" w:rsidR="002978A9" w:rsidRDefault="002978A9">
            <w:pPr>
              <w:rPr>
                <w:rFonts w:eastAsia="Times New Roman"/>
              </w:rPr>
            </w:pPr>
            <w:r>
              <w:rPr>
                <w:rStyle w:val="Strong"/>
                <w:rFonts w:eastAsia="Times New Roman"/>
              </w:rPr>
              <w:t>Biaya Estimasi</w:t>
            </w:r>
          </w:p>
        </w:tc>
        <w:tc>
          <w:tcPr>
            <w:tcW w:w="0" w:type="auto"/>
            <w:vAlign w:val="center"/>
            <w:hideMark/>
          </w:tcPr>
          <w:p w14:paraId="7D27586B" w14:textId="77777777" w:rsidR="002978A9" w:rsidRDefault="002978A9">
            <w:pPr>
              <w:rPr>
                <w:rFonts w:eastAsia="Times New Roman"/>
              </w:rPr>
            </w:pPr>
            <w:r>
              <w:rPr>
                <w:rFonts w:eastAsia="Times New Roman"/>
              </w:rPr>
              <w:t>Rp 25-45jt</w:t>
            </w:r>
          </w:p>
        </w:tc>
        <w:tc>
          <w:tcPr>
            <w:tcW w:w="0" w:type="auto"/>
            <w:vAlign w:val="center"/>
            <w:hideMark/>
          </w:tcPr>
          <w:p w14:paraId="6977F2D6" w14:textId="77777777" w:rsidR="002978A9" w:rsidRDefault="002978A9">
            <w:pPr>
              <w:rPr>
                <w:rFonts w:eastAsia="Times New Roman"/>
              </w:rPr>
            </w:pPr>
            <w:r>
              <w:rPr>
                <w:rFonts w:eastAsia="Times New Roman"/>
              </w:rPr>
              <w:t>Rp 60-120jt</w:t>
            </w:r>
          </w:p>
        </w:tc>
        <w:tc>
          <w:tcPr>
            <w:tcW w:w="0" w:type="auto"/>
            <w:vAlign w:val="center"/>
            <w:hideMark/>
          </w:tcPr>
          <w:p w14:paraId="39ABE039" w14:textId="77777777" w:rsidR="002978A9" w:rsidRDefault="002978A9">
            <w:pPr>
              <w:rPr>
                <w:rFonts w:eastAsia="Times New Roman"/>
              </w:rPr>
            </w:pPr>
            <w:r>
              <w:rPr>
                <w:rFonts w:eastAsia="Times New Roman"/>
              </w:rPr>
              <w:t>Rp 200-500jt+</w:t>
            </w:r>
          </w:p>
        </w:tc>
      </w:tr>
    </w:tbl>
    <w:p w14:paraId="68A7FC56" w14:textId="77777777" w:rsidR="002978A9" w:rsidRDefault="002978A9">
      <w:pPr>
        <w:pStyle w:val="NormalWeb"/>
        <w:rPr>
          <w:lang w:val="id-ID"/>
        </w:rPr>
      </w:pPr>
      <w:r>
        <w:rPr>
          <w:lang w:val="id-ID"/>
        </w:rPr>
        <w:t xml:space="preserve">Tabel ini menunjukkan bahwa setiap perpindahan skala menaikkan tuntutan secara non-linear. Lonjakan paling drastis terjadi antara small office dan general office: uptime naik dari 99,9% ke 99,999% (downtime tahunan yang diizinkan menyusut dari ±525 menit atau ±8,7 jam menjadi hanya ±5,3 menit), redundansi menjadi wajib penuh di tiga lapisan, dan biaya hampir empat kali lipat. Keputusan penting bagi pembaca: jangan membangun "small office yang diperbesar" </w:t>
      </w:r>
      <w:r>
        <w:rPr>
          <w:lang w:val="id-ID"/>
        </w:rPr>
        <w:t xml:space="preserve">— karena menambal arsitektur tanpa redundansi jauh lebih mahal daripada membangunnya benar sejak awal. Di sisi lain, koncurrency peak 25 bukan berarti kapasitas 25 </w:t>
      </w:r>
      <w:r>
        <w:rPr>
          <w:rStyle w:val="Emphasis"/>
          <w:lang w:val="id-ID"/>
        </w:rPr>
        <w:t>session</w:t>
      </w:r>
      <w:r>
        <w:rPr>
          <w:lang w:val="id-ID"/>
        </w:rPr>
        <w:t xml:space="preserve"> sepanjang hari; beban puncak itu hanya muncul pada momen-momen tertentu, sehingga investasi </w:t>
      </w:r>
      <w:r>
        <w:rPr>
          <w:rStyle w:val="Emphasis"/>
          <w:lang w:val="id-ID"/>
        </w:rPr>
        <w:t>auto-scaling</w:t>
      </w:r>
      <w:r>
        <w:rPr>
          <w:lang w:val="id-ID"/>
        </w:rPr>
        <w:t xml:space="preserve"> (Kubernetes HPA/VPA) justru yang paling masuk akal secara ekonomi.</w:t>
      </w:r>
    </w:p>
    <w:p w14:paraId="0F884C4E" w14:textId="77777777" w:rsidR="002978A9" w:rsidRDefault="002978A9">
      <w:pPr>
        <w:rPr>
          <w:rFonts w:eastAsia="Times New Roman"/>
          <w:lang w:val="id-ID"/>
        </w:rPr>
      </w:pPr>
      <w:r>
        <w:rPr>
          <w:rFonts w:eastAsia="Times New Roman"/>
          <w:noProof/>
          <w:lang w:val="id-ID"/>
        </w:rPr>
        <w:drawing>
          <wp:inline distT="0" distB="0" distL="0" distR="0" wp14:anchorId="0BA77885" wp14:editId="32C74243">
            <wp:extent cx="9935658" cy="4449712"/>
            <wp:effectExtent l="0" t="0" r="8890" b="8255"/>
            <wp:docPr id="345" name="Picture 345" descr="Rentang estimasi biaya naik dari Rp 25-45 jt (home) menjadi Rp 60-120 jt (small office) hingga Rp 200-500 jt+ (general office) — nyaris empat kali lipat per perpindahan sk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Rentang estimasi biaya naik dari Rp 25-45 jt (home) menjadi Rp 60-120 jt (small office) hingga Rp 200-500 jt+ (general office) — nyaris empat kali lipat per perpindahan skala"/>
                    <pic:cNvPicPr>
                      <a:picLocks noChangeAspect="1" noChangeArrowheads="1"/>
                    </pic:cNvPicPr>
                  </pic:nvPicPr>
                  <pic:blipFill>
                    <a:blip r:link="rId339">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8.1-1</w:t>
      </w:r>
      <w:r>
        <w:rPr>
          <w:rFonts w:eastAsia="Times New Roman"/>
          <w:lang w:val="id-ID"/>
        </w:rPr>
        <w:t>— Rentang biaya melebar dari Rp 25-45 jt (home) ke Rp 200-500 jt+ (general office), hampir 10x lipat di titik tengah — kenaikan ini membeli redundansi penuh tiga lapisan (LB + GPU + storage) yang wajib pada skala 21-50 user.</w:t>
      </w:r>
      <w:r>
        <w:rPr>
          <w:rFonts w:eastAsia="Times New Roman"/>
          <w:lang w:val="id-ID"/>
        </w:rPr>
        <w:t>*</w:t>
      </w:r>
    </w:p>
    <w:p w14:paraId="7AE416BD" w14:textId="77777777" w:rsidR="002978A9" w:rsidRDefault="002978A9">
      <w:pPr>
        <w:rPr>
          <w:rFonts w:eastAsia="Times New Roman"/>
          <w:lang w:val="id-ID"/>
        </w:rPr>
      </w:pPr>
      <w:r>
        <w:rPr>
          <w:rFonts w:eastAsia="Times New Roman"/>
          <w:lang w:val="id-ID"/>
        </w:rPr>
        <w:pict w14:anchorId="2145C3CE">
          <v:rect id="_x0000_i1370" style="width:0;height:1.5pt" o:hralign="center" o:hrstd="t" o:hr="t" fillcolor="#a0a0a0" stroked="f"/>
        </w:pict>
      </w:r>
    </w:p>
    <w:p w14:paraId="1B4938AA" w14:textId="77777777" w:rsidR="002978A9" w:rsidRDefault="002978A9">
      <w:pPr>
        <w:pStyle w:val="Heading2"/>
        <w:rPr>
          <w:rFonts w:eastAsia="Times New Roman"/>
          <w:lang w:val="id-ID"/>
        </w:rPr>
      </w:pPr>
      <w:r>
        <w:rPr>
          <w:rFonts w:eastAsia="Times New Roman"/>
          <w:lang w:val="id-ID"/>
        </w:rPr>
        <w:t>4. Load Pattern Analysis</w:t>
      </w:r>
    </w:p>
    <w:p w14:paraId="630F89BA" w14:textId="77777777" w:rsidR="002978A9" w:rsidRDefault="002978A9">
      <w:pPr>
        <w:pStyle w:val="NormalWeb"/>
        <w:rPr>
          <w:lang w:val="id-ID"/>
        </w:rPr>
      </w:pPr>
      <w:r>
        <w:rPr>
          <w:lang w:val="id-ID"/>
        </w:rPr>
        <w:t xml:space="preserve">Perancangan kapasitas yang tepat dimulai dari memahami kapan dan bagaimana sistem dipakai. Data </w:t>
      </w:r>
      <w:r>
        <w:rPr>
          <w:rStyle w:val="Emphasis"/>
          <w:lang w:val="id-ID"/>
        </w:rPr>
        <w:t>load pattern</w:t>
      </w:r>
      <w:r>
        <w:rPr>
          <w:lang w:val="id-ID"/>
        </w:rPr>
        <w:t xml:space="preserve"> kantor harus dianalisis sebelum memilih GPU, karena kesalahan membaca pola ini berujung pada </w:t>
      </w:r>
      <w:r>
        <w:rPr>
          <w:rStyle w:val="Emphasis"/>
          <w:lang w:val="id-ID"/>
        </w:rPr>
        <w:t>over-provisioning</w:t>
      </w:r>
      <w:r>
        <w:rPr>
          <w:lang w:val="id-ID"/>
        </w:rPr>
        <w:t xml:space="preserve"> (membeli kapasitas yang tidak terpakai) atau </w:t>
      </w:r>
      <w:r>
        <w:rPr>
          <w:rStyle w:val="Emphasis"/>
          <w:lang w:val="id-ID"/>
        </w:rPr>
        <w:t>under-provisioning</w:t>
      </w:r>
      <w:r>
        <w:rPr>
          <w:lang w:val="id-ID"/>
        </w:rPr>
        <w:t xml:space="preserve"> (antrean panjang di jam sibuk).</w:t>
      </w:r>
    </w:p>
    <w:p w14:paraId="662398B5" w14:textId="77777777" w:rsidR="002978A9" w:rsidRDefault="002978A9">
      <w:pPr>
        <w:pStyle w:val="NormalWeb"/>
        <w:rPr>
          <w:lang w:val="id-ID"/>
        </w:rPr>
      </w:pPr>
      <w:r>
        <w:rPr>
          <w:rStyle w:val="Strong"/>
          <w:lang w:val="id-ID"/>
        </w:rPr>
        <w:t>Jam puncak</w:t>
      </w:r>
      <w:r>
        <w:rPr>
          <w:lang w:val="id-ID"/>
        </w:rPr>
        <w:t xml:space="preserve"> (</w:t>
      </w:r>
      <w:r>
        <w:rPr>
          <w:rStyle w:val="Emphasis"/>
          <w:lang w:val="id-ID"/>
        </w:rPr>
        <w:t>peak hours</w:t>
      </w:r>
      <w:r>
        <w:rPr>
          <w:lang w:val="id-ID"/>
        </w:rPr>
        <w:t xml:space="preserve">) terkonsentrasi pada dua jendela: </w:t>
      </w:r>
      <w:r>
        <w:rPr>
          <w:rStyle w:val="Strong"/>
          <w:lang w:val="id-ID"/>
        </w:rPr>
        <w:t>08:00-11:00</w:t>
      </w:r>
      <w:r>
        <w:rPr>
          <w:lang w:val="id-ID"/>
        </w:rPr>
        <w:t xml:space="preserve"> dan </w:t>
      </w:r>
      <w:r>
        <w:rPr>
          <w:rStyle w:val="Strong"/>
          <w:lang w:val="id-ID"/>
        </w:rPr>
        <w:t>13:00-16:00</w:t>
      </w:r>
      <w:r>
        <w:rPr>
          <w:lang w:val="id-ID"/>
        </w:rPr>
        <w:t xml:space="preserve"> — jam kerja standar ketika semua departemen aktif. Sebaliknya, antara </w:t>
      </w:r>
      <w:r>
        <w:rPr>
          <w:rStyle w:val="Strong"/>
          <w:lang w:val="id-ID"/>
        </w:rPr>
        <w:t>20:00-06:00</w:t>
      </w:r>
      <w:r>
        <w:rPr>
          <w:lang w:val="id-ID"/>
        </w:rPr>
        <w:t xml:space="preserve"> </w:t>
      </w:r>
      <w:r>
        <w:rPr>
          <w:lang w:val="id-ID"/>
        </w:rPr>
        <w:t>sistem nyaris sepi (</w:t>
      </w:r>
      <w:r>
        <w:rPr>
          <w:rStyle w:val="Emphasis"/>
          <w:lang w:val="id-ID"/>
        </w:rPr>
        <w:t>near-zero</w:t>
      </w:r>
      <w:r>
        <w:rPr>
          <w:lang w:val="id-ID"/>
        </w:rPr>
        <w:t>). Kurva beban harian ini berbentuk dua punuk (</w:t>
      </w:r>
      <w:r>
        <w:rPr>
          <w:rStyle w:val="Emphasis"/>
          <w:lang w:val="id-ID"/>
        </w:rPr>
        <w:t>bimodal</w:t>
      </w:r>
      <w:r>
        <w:rPr>
          <w:lang w:val="id-ID"/>
        </w:rPr>
        <w:t xml:space="preserve">), bukan garis datar — dan justru bentuk inilah yang membuat </w:t>
      </w:r>
      <w:r>
        <w:rPr>
          <w:rStyle w:val="Strong"/>
          <w:lang w:val="id-ID"/>
        </w:rPr>
        <w:t>auto-scaling</w:t>
      </w:r>
      <w:r>
        <w:rPr>
          <w:lang w:val="id-ID"/>
        </w:rPr>
        <w:t xml:space="preserve"> sangat menguntungkan: kapasitas penuh hanya dibutuhkan sekitar 6-8 jam dari 24 jam, sisanya bisa dipangkas.</w:t>
      </w:r>
    </w:p>
    <w:p w14:paraId="7EA6466B" w14:textId="77777777" w:rsidR="002978A9" w:rsidRDefault="002978A9">
      <w:pPr>
        <w:pStyle w:val="NormalWeb"/>
        <w:rPr>
          <w:lang w:val="id-ID"/>
        </w:rPr>
      </w:pPr>
      <w:r>
        <w:rPr>
          <w:rStyle w:val="Strong"/>
          <w:lang w:val="id-ID"/>
        </w:rPr>
        <w:t>Komposisi query</w:t>
      </w:r>
      <w:r>
        <w:rPr>
          <w:lang w:val="id-ID"/>
        </w:rPr>
        <w:t xml:space="preserve"> juga khas kantor. Sekitar </w:t>
      </w:r>
      <w:r>
        <w:rPr>
          <w:rStyle w:val="Strong"/>
          <w:lang w:val="id-ID"/>
        </w:rPr>
        <w:t>40%</w:t>
      </w:r>
      <w:r>
        <w:rPr>
          <w:lang w:val="id-ID"/>
        </w:rPr>
        <w:t xml:space="preserve"> trafik adalah </w:t>
      </w:r>
      <w:r>
        <w:rPr>
          <w:rStyle w:val="Emphasis"/>
          <w:lang w:val="id-ID"/>
        </w:rPr>
        <w:t>RAG (Retrieval-Augmented Generation)</w:t>
      </w:r>
      <w:r>
        <w:rPr>
          <w:lang w:val="id-ID"/>
        </w:rPr>
        <w:t xml:space="preserve"> atas dokumen internal — kontrak, SOP, kebijakan HR — yang menuntut vektor database dan konteks dokumen panjang. </w:t>
      </w:r>
      <w:r>
        <w:rPr>
          <w:rStyle w:val="Strong"/>
          <w:lang w:val="id-ID"/>
        </w:rPr>
        <w:t>30%</w:t>
      </w:r>
      <w:r>
        <w:rPr>
          <w:lang w:val="id-ID"/>
        </w:rPr>
        <w:t xml:space="preserve"> adalah </w:t>
      </w:r>
      <w:r>
        <w:rPr>
          <w:rStyle w:val="Emphasis"/>
          <w:lang w:val="id-ID"/>
        </w:rPr>
        <w:t>coding assistant</w:t>
      </w:r>
      <w:r>
        <w:rPr>
          <w:lang w:val="id-ID"/>
        </w:rPr>
        <w:t xml:space="preserve"> </w:t>
      </w:r>
      <w:r>
        <w:rPr>
          <w:lang w:val="id-ID"/>
        </w:rPr>
        <w:t xml:space="preserve">untuk tim engineering. </w:t>
      </w:r>
      <w:r>
        <w:rPr>
          <w:rStyle w:val="Strong"/>
          <w:lang w:val="id-ID"/>
        </w:rPr>
        <w:t>20%</w:t>
      </w:r>
      <w:r>
        <w:rPr>
          <w:lang w:val="id-ID"/>
        </w:rPr>
        <w:t xml:space="preserve"> adalah </w:t>
      </w:r>
      <w:r>
        <w:rPr>
          <w:rStyle w:val="Emphasis"/>
          <w:lang w:val="id-ID"/>
        </w:rPr>
        <w:t>data analysis</w:t>
      </w:r>
      <w:r>
        <w:rPr>
          <w:lang w:val="id-ID"/>
        </w:rPr>
        <w:t xml:space="preserve"> — karyawan meminta merangkum laporan keuangan atau membandingkan spreadsheet. Sisanya </w:t>
      </w:r>
      <w:r>
        <w:rPr>
          <w:rStyle w:val="Strong"/>
          <w:lang w:val="id-ID"/>
        </w:rPr>
        <w:t>10%</w:t>
      </w:r>
      <w:r>
        <w:rPr>
          <w:lang w:val="id-ID"/>
        </w:rPr>
        <w:t xml:space="preserve"> adalah </w:t>
      </w:r>
      <w:r>
        <w:rPr>
          <w:rStyle w:val="Emphasis"/>
          <w:lang w:val="id-ID"/>
        </w:rPr>
        <w:t>general use</w:t>
      </w:r>
      <w:r>
        <w:rPr>
          <w:lang w:val="id-ID"/>
        </w:rPr>
        <w:t xml:space="preserve"> (menulis surat, menyusun email, brainstorming).</w:t>
      </w:r>
    </w:p>
    <w:p w14:paraId="4BE881F0" w14:textId="77777777" w:rsidR="002978A9" w:rsidRDefault="002978A9">
      <w:pPr>
        <w:pStyle w:val="NormalWeb"/>
        <w:rPr>
          <w:lang w:val="id-ID"/>
        </w:rPr>
      </w:pPr>
      <w:r>
        <w:rPr>
          <w:rStyle w:val="Strong"/>
          <w:lang w:val="id-ID"/>
        </w:rPr>
        <w:t>Karakter query</w:t>
      </w:r>
      <w:r>
        <w:rPr>
          <w:lang w:val="id-ID"/>
        </w:rPr>
        <w:t xml:space="preserve"> di skala ini berbeda jauh dari skala home: prompt berukuran </w:t>
      </w:r>
      <w:r>
        <w:rPr>
          <w:rStyle w:val="Strong"/>
          <w:lang w:val="id-ID"/>
        </w:rPr>
        <w:t>500-2000 token</w:t>
      </w:r>
      <w:r>
        <w:rPr>
          <w:lang w:val="id-ID"/>
        </w:rPr>
        <w:t xml:space="preserve"> (dokumen lampiran, transkrip rapat), bersifat </w:t>
      </w:r>
      <w:r>
        <w:rPr>
          <w:rStyle w:val="Emphasis"/>
          <w:lang w:val="id-ID"/>
        </w:rPr>
        <w:t>multi-turn conversation</w:t>
      </w:r>
      <w:r>
        <w:rPr>
          <w:lang w:val="id-ID"/>
        </w:rPr>
        <w:t xml:space="preserve"> (percakapan bolak-balik yang menahan </w:t>
      </w:r>
      <w:r>
        <w:rPr>
          <w:rStyle w:val="Emphasis"/>
          <w:lang w:val="id-ID"/>
        </w:rPr>
        <w:t>context window</w:t>
      </w:r>
      <w:r>
        <w:rPr>
          <w:lang w:val="id-ID"/>
        </w:rPr>
        <w:t xml:space="preserve"> </w:t>
      </w:r>
      <w:r>
        <w:rPr>
          <w:lang w:val="id-ID"/>
        </w:rPr>
        <w:t xml:space="preserve">terus terbuka), dan berorientasi analitis — bukan sekadar tanya-jawab pendek. Dampaknya terhadap perancangan jelas: model harus menyediakan </w:t>
      </w:r>
      <w:r>
        <w:rPr>
          <w:rStyle w:val="Emphasis"/>
          <w:lang w:val="id-ID"/>
        </w:rPr>
        <w:t>context window</w:t>
      </w:r>
      <w:r>
        <w:rPr>
          <w:lang w:val="id-ID"/>
        </w:rPr>
        <w:t xml:space="preserve"> besar, KV cache harus dikelola efisien, dan latensi antar-turn harus tetap di bawah ambang SLA meskipun percakapan berjalan panjang. Konkurensi puncak 5-15 user simultan dengan </w:t>
      </w:r>
      <w:r>
        <w:rPr>
          <w:rStyle w:val="Emphasis"/>
          <w:lang w:val="id-ID"/>
        </w:rPr>
        <w:t>burst</w:t>
      </w:r>
      <w:r>
        <w:rPr>
          <w:lang w:val="id-ID"/>
        </w:rPr>
        <w:t xml:space="preserve"> hingga </w:t>
      </w:r>
      <w:r>
        <w:rPr>
          <w:rStyle w:val="Strong"/>
          <w:lang w:val="id-ID"/>
        </w:rPr>
        <w:t>25 saat meeting bersama</w:t>
      </w:r>
      <w:r>
        <w:rPr>
          <w:lang w:val="id-ID"/>
        </w:rPr>
        <w:t>, dan setiap permintaan mengonsumsi VRAM — itulah sebabnya perhitungan kebutuhan GPU di Bab 8.2 selalu menyertakan faktor pengali konkurensi.</w:t>
      </w:r>
    </w:p>
    <w:p w14:paraId="31CDB2D3" w14:textId="77777777" w:rsidR="002978A9" w:rsidRDefault="002978A9">
      <w:pPr>
        <w:pStyle w:val="NormalWeb"/>
        <w:rPr>
          <w:lang w:val="id-ID"/>
        </w:rPr>
      </w:pPr>
      <w:r>
        <w:rPr>
          <w:lang w:val="id-ID"/>
        </w:rPr>
        <w:t xml:space="preserve">Grafik </w:t>
      </w:r>
      <w:r>
        <w:rPr>
          <w:rStyle w:val="Emphasis"/>
          <w:lang w:val="id-ID"/>
        </w:rPr>
        <w:t>line chart</w:t>
      </w:r>
      <w:r>
        <w:rPr>
          <w:lang w:val="id-ID"/>
        </w:rPr>
        <w:t xml:space="preserve"> beban harian menampilkan sumbu X jam 00:00-23:59 dan sumbu Y jumlah </w:t>
      </w:r>
      <w:r>
        <w:rPr>
          <w:rStyle w:val="Emphasis"/>
          <w:lang w:val="id-ID"/>
        </w:rPr>
        <w:t>request</w:t>
      </w:r>
      <w:r>
        <w:rPr>
          <w:lang w:val="id-ID"/>
        </w:rPr>
        <w:t xml:space="preserve"> per jam. Dua puncak terlihat jelas — </w:t>
      </w:r>
      <w:r>
        <w:rPr>
          <w:rStyle w:val="Strong"/>
          <w:lang w:val="id-ID"/>
        </w:rPr>
        <w:t>08:00-11:00 dan 13:00-16:00</w:t>
      </w:r>
      <w:r>
        <w:rPr>
          <w:lang w:val="id-ID"/>
        </w:rPr>
        <w:t xml:space="preserve"> — sementara kurva menukik mendekati nol pada </w:t>
      </w:r>
      <w:r>
        <w:rPr>
          <w:rStyle w:val="Strong"/>
          <w:lang w:val="id-ID"/>
        </w:rPr>
        <w:t>20:00-06:00</w:t>
      </w:r>
      <w:r>
        <w:rPr>
          <w:lang w:val="id-ID"/>
        </w:rPr>
        <w:t>. Pola tersebut dirangkum dalam diagram berikut:</w:t>
      </w:r>
    </w:p>
    <w:p w14:paraId="3B520BF0" w14:textId="77777777" w:rsidR="002978A9" w:rsidRDefault="002978A9">
      <w:pPr>
        <w:divId w:val="1564750887"/>
        <w:rPr>
          <w:rFonts w:eastAsia="Times New Roman"/>
          <w:lang w:val="id-ID"/>
        </w:rPr>
      </w:pPr>
      <w:r>
        <w:rPr>
          <w:rFonts w:eastAsia="Times New Roman"/>
          <w:lang w:val="id-ID"/>
        </w:rPr>
        <w:t>flowchart TD N[00:00-06:00\nNear-Zero\nmaintenance window] --&gt; P1[08:00-11:00\nPeak 1\noffice hours] P1 --&gt; L[12:00-13:00\nlunch dip] L --&gt; P2[13:00-16:00\nPeak 2\noffice hours] P2 --&gt; E[20:00-06:00\nNear-Zero\nbackup &amp; updates]</w:t>
      </w:r>
    </w:p>
    <w:p w14:paraId="55A0D45F" w14:textId="77777777" w:rsidR="002978A9" w:rsidRDefault="002978A9">
      <w:pPr>
        <w:rPr>
          <w:rFonts w:eastAsia="Times New Roman"/>
          <w:lang w:val="id-ID"/>
        </w:rPr>
      </w:pPr>
      <w:r>
        <w:rPr>
          <w:rStyle w:val="fig-num"/>
          <w:rFonts w:eastAsia="Times New Roman"/>
          <w:lang w:val="id-ID"/>
        </w:rPr>
        <w:t>Gambar 8.1-2</w:t>
      </w:r>
      <w:r>
        <w:rPr>
          <w:rFonts w:eastAsia="Times New Roman"/>
          <w:lang w:val="id-ID"/>
        </w:rPr>
        <w:t>: Grafik Beban Haria</w:t>
      </w:r>
      <w:r>
        <w:rPr>
          <w:rFonts w:eastAsia="Times New Roman"/>
          <w:lang w:val="id-ID"/>
        </w:rPr>
        <w:t>n</w:t>
      </w:r>
    </w:p>
    <w:p w14:paraId="160026B7" w14:textId="77777777" w:rsidR="002978A9" w:rsidRDefault="002978A9">
      <w:pPr>
        <w:pStyle w:val="NormalWeb"/>
        <w:rPr>
          <w:lang w:val="id-ID"/>
        </w:rPr>
      </w:pPr>
      <w:r>
        <w:rPr>
          <w:lang w:val="id-ID"/>
        </w:rPr>
        <w:t xml:space="preserve">Pembelajaran operasional dari grafik ini: jadwalkan </w:t>
      </w:r>
      <w:r>
        <w:rPr>
          <w:rStyle w:val="Emphasis"/>
          <w:lang w:val="id-ID"/>
        </w:rPr>
        <w:t>maintenance</w:t>
      </w:r>
      <w:r>
        <w:rPr>
          <w:lang w:val="id-ID"/>
        </w:rPr>
        <w:t xml:space="preserve"> dan </w:t>
      </w:r>
      <w:r>
        <w:rPr>
          <w:rStyle w:val="Emphasis"/>
          <w:lang w:val="id-ID"/>
        </w:rPr>
        <w:t>rolling update</w:t>
      </w:r>
      <w:r>
        <w:rPr>
          <w:lang w:val="id-ID"/>
        </w:rPr>
        <w:t xml:space="preserve"> pada jendela near-zero, gunakan jendela yang sama untuk </w:t>
      </w:r>
      <w:r>
        <w:rPr>
          <w:rStyle w:val="Emphasis"/>
          <w:lang w:val="id-ID"/>
        </w:rPr>
        <w:t>cron job</w:t>
      </w:r>
      <w:r>
        <w:rPr>
          <w:lang w:val="id-ID"/>
        </w:rPr>
        <w:t xml:space="preserve"> pemeliharaan vektor database, dan atur </w:t>
      </w:r>
      <w:r>
        <w:rPr>
          <w:rStyle w:val="Emphasis"/>
          <w:lang w:val="id-ID"/>
        </w:rPr>
        <w:t>cooldown</w:t>
      </w:r>
      <w:r>
        <w:rPr>
          <w:lang w:val="id-ID"/>
        </w:rPr>
        <w:t xml:space="preserve"> HPA agar pod tidak naik-turun pada transisi jam makan siang.</w:t>
      </w:r>
    </w:p>
    <w:p w14:paraId="1EDA0B08" w14:textId="77777777" w:rsidR="002978A9" w:rsidRDefault="002978A9">
      <w:pPr>
        <w:rPr>
          <w:rFonts w:eastAsia="Times New Roman"/>
          <w:lang w:val="id-ID"/>
        </w:rPr>
      </w:pPr>
      <w:r>
        <w:rPr>
          <w:rFonts w:eastAsia="Times New Roman"/>
          <w:lang w:val="id-ID"/>
        </w:rPr>
        <w:pict w14:anchorId="0C7589E9">
          <v:rect id="_x0000_i1371" style="width:0;height:1.5pt" o:hralign="center" o:hrstd="t" o:hr="t" fillcolor="#a0a0a0" stroked="f"/>
        </w:pict>
      </w:r>
    </w:p>
    <w:p w14:paraId="2DE5EF80" w14:textId="77777777" w:rsidR="002978A9" w:rsidRDefault="002978A9">
      <w:pPr>
        <w:pStyle w:val="Heading2"/>
        <w:rPr>
          <w:rFonts w:eastAsia="Times New Roman"/>
          <w:lang w:val="id-ID"/>
        </w:rPr>
      </w:pPr>
      <w:r>
        <w:rPr>
          <w:rFonts w:eastAsia="Times New Roman"/>
          <w:lang w:val="id-ID"/>
        </w:rPr>
        <w:t>5. Arsitektur High-Level</w:t>
      </w:r>
    </w:p>
    <w:p w14:paraId="6921C0D0" w14:textId="77777777" w:rsidR="002978A9" w:rsidRDefault="002978A9">
      <w:pPr>
        <w:pStyle w:val="NormalWeb"/>
        <w:rPr>
          <w:lang w:val="id-ID"/>
        </w:rPr>
      </w:pPr>
      <w:r>
        <w:rPr>
          <w:lang w:val="id-ID"/>
        </w:rPr>
        <w:t>Jika empat pilar di atas adalah "apa", maka bagian ini adalah "bagaimana"</w:t>
      </w:r>
      <w:r>
        <w:rPr>
          <w:lang w:val="id-ID"/>
        </w:rPr>
        <w:t>. Arsitektur general office terdiri dari lima lapisan yang tersusun seperti piramida, dan setiap lapisan memiliki strategi redundansinya sendiri:</w:t>
      </w:r>
    </w:p>
    <w:p w14:paraId="4EEED80F" w14:textId="77777777" w:rsidR="002978A9" w:rsidRDefault="002978A9">
      <w:pPr>
        <w:numPr>
          <w:ilvl w:val="0"/>
          <w:numId w:val="101"/>
        </w:numPr>
        <w:spacing w:before="100" w:beforeAutospacing="1" w:after="100" w:afterAutospacing="1"/>
        <w:rPr>
          <w:rFonts w:eastAsia="Times New Roman"/>
          <w:lang w:val="id-ID"/>
        </w:rPr>
      </w:pPr>
      <w:r>
        <w:rPr>
          <w:rStyle w:val="Strong"/>
          <w:rFonts w:eastAsia="Times New Roman"/>
          <w:lang w:val="id-ID"/>
        </w:rPr>
        <w:t>Load Balancer (HAProxy/Nginx)</w:t>
      </w:r>
      <w:r>
        <w:rPr>
          <w:rFonts w:eastAsia="Times New Roman"/>
          <w:lang w:val="id-ID"/>
        </w:rPr>
        <w:t xml:space="preserve"> — pintu masuk tunggal semua trafik. Berjalan </w:t>
      </w:r>
      <w:r>
        <w:rPr>
          <w:rStyle w:val="Emphasis"/>
          <w:rFonts w:eastAsia="Times New Roman"/>
          <w:lang w:val="id-ID"/>
        </w:rPr>
        <w:t>active-active</w:t>
      </w:r>
      <w:r>
        <w:rPr>
          <w:rFonts w:eastAsia="Times New Roman"/>
          <w:lang w:val="id-ID"/>
        </w:rPr>
        <w:t xml:space="preserve"> di dua node dengan </w:t>
      </w:r>
      <w:r>
        <w:rPr>
          <w:rStyle w:val="Emphasis"/>
          <w:rFonts w:eastAsia="Times New Roman"/>
          <w:lang w:val="id-ID"/>
        </w:rPr>
        <w:t>virtual IP</w:t>
      </w:r>
      <w:r>
        <w:rPr>
          <w:rFonts w:eastAsia="Times New Roman"/>
          <w:lang w:val="id-ID"/>
        </w:rPr>
        <w:t xml:space="preserve"> yang dijaga </w:t>
      </w:r>
      <w:r>
        <w:rPr>
          <w:rStyle w:val="Emphasis"/>
          <w:rFonts w:eastAsia="Times New Roman"/>
          <w:lang w:val="id-ID"/>
        </w:rPr>
        <w:t>keepalived</w:t>
      </w:r>
      <w:r>
        <w:rPr>
          <w:rFonts w:eastAsia="Times New Roman"/>
          <w:lang w:val="id-ID"/>
        </w:rPr>
        <w:t>.</w:t>
      </w:r>
    </w:p>
    <w:p w14:paraId="3BE391E3" w14:textId="77777777" w:rsidR="002978A9" w:rsidRDefault="002978A9">
      <w:pPr>
        <w:numPr>
          <w:ilvl w:val="0"/>
          <w:numId w:val="101"/>
        </w:numPr>
        <w:spacing w:before="100" w:beforeAutospacing="1" w:after="100" w:afterAutospacing="1"/>
        <w:rPr>
          <w:rFonts w:eastAsia="Times New Roman"/>
          <w:lang w:val="id-ID"/>
        </w:rPr>
      </w:pPr>
      <w:r>
        <w:rPr>
          <w:rStyle w:val="Strong"/>
          <w:rFonts w:eastAsia="Times New Roman"/>
          <w:lang w:val="id-ID"/>
        </w:rPr>
        <w:t>API Gateway (LiteLLM/Kong)</w:t>
      </w:r>
      <w:r>
        <w:rPr>
          <w:rFonts w:eastAsia="Times New Roman"/>
          <w:lang w:val="id-ID"/>
        </w:rPr>
        <w:t xml:space="preserve"> — gerbang kebijakan: </w:t>
      </w:r>
      <w:r>
        <w:rPr>
          <w:rStyle w:val="Emphasis"/>
          <w:rFonts w:eastAsia="Times New Roman"/>
          <w:lang w:val="id-ID"/>
        </w:rPr>
        <w:t>rate limiting</w:t>
      </w:r>
      <w:r>
        <w:rPr>
          <w:rFonts w:eastAsia="Times New Roman"/>
          <w:lang w:val="id-ID"/>
        </w:rPr>
        <w:t xml:space="preserve">, </w:t>
      </w:r>
      <w:r>
        <w:rPr>
          <w:rStyle w:val="Emphasis"/>
          <w:rFonts w:eastAsia="Times New Roman"/>
          <w:lang w:val="id-ID"/>
        </w:rPr>
        <w:t>cost tracking</w:t>
      </w:r>
      <w:r>
        <w:rPr>
          <w:rFonts w:eastAsia="Times New Roman"/>
          <w:lang w:val="id-ID"/>
        </w:rPr>
        <w:t xml:space="preserve">, </w:t>
      </w:r>
      <w:r>
        <w:rPr>
          <w:rStyle w:val="Emphasis"/>
          <w:rFonts w:eastAsia="Times New Roman"/>
          <w:lang w:val="id-ID"/>
        </w:rPr>
        <w:t>routing</w:t>
      </w:r>
      <w:r>
        <w:rPr>
          <w:rFonts w:eastAsia="Times New Roman"/>
          <w:lang w:val="id-ID"/>
        </w:rPr>
        <w:t xml:space="preserve"> ke model yang tepat, dan autentikasi. Berjalan sebagai tiga replika </w:t>
      </w:r>
      <w:r>
        <w:rPr>
          <w:rStyle w:val="Emphasis"/>
          <w:rFonts w:eastAsia="Times New Roman"/>
          <w:lang w:val="id-ID"/>
        </w:rPr>
        <w:t>active-active</w:t>
      </w:r>
      <w:r>
        <w:rPr>
          <w:rFonts w:eastAsia="Times New Roman"/>
          <w:lang w:val="id-ID"/>
        </w:rPr>
        <w:t xml:space="preserve"> </w:t>
      </w:r>
      <w:r>
        <w:rPr>
          <w:rFonts w:eastAsia="Times New Roman"/>
          <w:lang w:val="id-ID"/>
        </w:rPr>
        <w:t>sehingga kegagalan satu replika tidak terasa sama sekali (</w:t>
      </w:r>
      <w:r>
        <w:rPr>
          <w:rStyle w:val="Emphasis"/>
          <w:rFonts w:eastAsia="Times New Roman"/>
          <w:lang w:val="id-ID"/>
        </w:rPr>
        <w:t>failover</w:t>
      </w:r>
      <w:r>
        <w:rPr>
          <w:rFonts w:eastAsia="Times New Roman"/>
          <w:lang w:val="id-ID"/>
        </w:rPr>
        <w:t xml:space="preserve"> &lt; 1 detik).</w:t>
      </w:r>
    </w:p>
    <w:p w14:paraId="24609486" w14:textId="77777777" w:rsidR="002978A9" w:rsidRDefault="002978A9">
      <w:pPr>
        <w:numPr>
          <w:ilvl w:val="0"/>
          <w:numId w:val="101"/>
        </w:numPr>
        <w:spacing w:before="100" w:beforeAutospacing="1" w:after="100" w:afterAutospacing="1"/>
        <w:rPr>
          <w:rFonts w:eastAsia="Times New Roman"/>
          <w:lang w:val="id-ID"/>
        </w:rPr>
      </w:pPr>
      <w:r>
        <w:rPr>
          <w:rStyle w:val="Strong"/>
          <w:rFonts w:eastAsia="Times New Roman"/>
          <w:lang w:val="id-ID"/>
        </w:rPr>
        <w:t>LLM Cluster (K3s)</w:t>
      </w:r>
      <w:r>
        <w:rPr>
          <w:rFonts w:eastAsia="Times New Roman"/>
          <w:lang w:val="id-ID"/>
        </w:rPr>
        <w:t xml:space="preserve"> — inti komputasi: dua atau lebih node GPU yang menjalankan vLLM. Strategi </w:t>
      </w:r>
      <w:r>
        <w:rPr>
          <w:rStyle w:val="Emphasis"/>
          <w:rFonts w:eastAsia="Times New Roman"/>
          <w:lang w:val="id-ID"/>
        </w:rPr>
        <w:t>active-passive</w:t>
      </w:r>
      <w:r>
        <w:rPr>
          <w:rFonts w:eastAsia="Times New Roman"/>
          <w:lang w:val="id-ID"/>
        </w:rPr>
        <w:t>: satu node melayani beban utama, node lain siap mengambil alih dalam waktu kurang dari 30 detik.</w:t>
      </w:r>
    </w:p>
    <w:p w14:paraId="282E911A" w14:textId="77777777" w:rsidR="002978A9" w:rsidRDefault="002978A9">
      <w:pPr>
        <w:numPr>
          <w:ilvl w:val="0"/>
          <w:numId w:val="101"/>
        </w:numPr>
        <w:spacing w:before="100" w:beforeAutospacing="1" w:after="100" w:afterAutospacing="1"/>
        <w:rPr>
          <w:rFonts w:eastAsia="Times New Roman"/>
          <w:lang w:val="id-ID"/>
        </w:rPr>
      </w:pPr>
      <w:r>
        <w:rPr>
          <w:rStyle w:val="Strong"/>
          <w:rFonts w:eastAsia="Times New Roman"/>
          <w:lang w:val="id-ID"/>
        </w:rPr>
        <w:t>Storage Layer</w:t>
      </w:r>
      <w:r>
        <w:rPr>
          <w:rFonts w:eastAsia="Times New Roman"/>
          <w:lang w:val="id-ID"/>
        </w:rPr>
        <w:t xml:space="preserve"> — tiga sistem yang saling melengkapi: </w:t>
      </w:r>
      <w:r>
        <w:rPr>
          <w:rStyle w:val="Strong"/>
          <w:rFonts w:eastAsia="Times New Roman"/>
          <w:lang w:val="id-ID"/>
        </w:rPr>
        <w:t>MinIO</w:t>
      </w:r>
      <w:r>
        <w:rPr>
          <w:rFonts w:eastAsia="Times New Roman"/>
          <w:lang w:val="id-ID"/>
        </w:rPr>
        <w:t xml:space="preserve"> untuk objek (bobot model, dokumen), </w:t>
      </w:r>
      <w:r>
        <w:rPr>
          <w:rStyle w:val="Strong"/>
          <w:rFonts w:eastAsia="Times New Roman"/>
          <w:lang w:val="id-ID"/>
        </w:rPr>
        <w:t>Qdrant</w:t>
      </w:r>
      <w:r>
        <w:rPr>
          <w:rFonts w:eastAsia="Times New Roman"/>
          <w:lang w:val="id-ID"/>
        </w:rPr>
        <w:t xml:space="preserve"> untuk vektor (basis data RAG dengan </w:t>
      </w:r>
      <w:r>
        <w:rPr>
          <w:rStyle w:val="Emphasis"/>
          <w:rFonts w:eastAsia="Times New Roman"/>
          <w:lang w:val="id-ID"/>
        </w:rPr>
        <w:t>replication factor</w:t>
      </w:r>
      <w:r>
        <w:rPr>
          <w:rFonts w:eastAsia="Times New Roman"/>
          <w:lang w:val="id-ID"/>
        </w:rPr>
        <w:t xml:space="preserve"> 3), dan </w:t>
      </w:r>
      <w:r>
        <w:rPr>
          <w:rStyle w:val="Strong"/>
          <w:rFonts w:eastAsia="Times New Roman"/>
          <w:lang w:val="id-ID"/>
        </w:rPr>
        <w:t>PostgreSQL Patroni</w:t>
      </w:r>
      <w:r>
        <w:rPr>
          <w:rFonts w:eastAsia="Times New Roman"/>
          <w:lang w:val="id-ID"/>
        </w:rPr>
        <w:t xml:space="preserve"> untuk metadata dan audit log.</w:t>
      </w:r>
    </w:p>
    <w:p w14:paraId="1D8163AC" w14:textId="77777777" w:rsidR="002978A9" w:rsidRDefault="002978A9">
      <w:pPr>
        <w:numPr>
          <w:ilvl w:val="0"/>
          <w:numId w:val="101"/>
        </w:numPr>
        <w:spacing w:before="100" w:beforeAutospacing="1" w:after="100" w:afterAutospacing="1"/>
        <w:rPr>
          <w:rFonts w:eastAsia="Times New Roman"/>
          <w:lang w:val="id-ID"/>
        </w:rPr>
      </w:pPr>
      <w:r>
        <w:rPr>
          <w:rStyle w:val="Strong"/>
          <w:rFonts w:eastAsia="Times New Roman"/>
          <w:lang w:val="id-ID"/>
        </w:rPr>
        <w:t>Observability</w:t>
      </w:r>
      <w:r>
        <w:rPr>
          <w:rFonts w:eastAsia="Times New Roman"/>
          <w:lang w:val="id-ID"/>
        </w:rPr>
        <w:t xml:space="preserve"> — </w:t>
      </w:r>
      <w:r>
        <w:rPr>
          <w:rStyle w:val="Strong"/>
          <w:rFonts w:eastAsia="Times New Roman"/>
          <w:lang w:val="id-ID"/>
        </w:rPr>
        <w:t>Prometheus, Grafana, dan Loki</w:t>
      </w:r>
      <w:r>
        <w:rPr>
          <w:rFonts w:eastAsia="Times New Roman"/>
          <w:lang w:val="id-ID"/>
        </w:rPr>
        <w:t xml:space="preserve"> yang memantau kesehatan setiap lapisan, mengumpulkan metrik SLA, dan memicu </w:t>
      </w:r>
      <w:r>
        <w:rPr>
          <w:rStyle w:val="Emphasis"/>
          <w:rFonts w:eastAsia="Times New Roman"/>
          <w:lang w:val="id-ID"/>
        </w:rPr>
        <w:t>alert</w:t>
      </w:r>
      <w:r>
        <w:rPr>
          <w:rFonts w:eastAsia="Times New Roman"/>
          <w:lang w:val="id-ID"/>
        </w:rPr>
        <w:t>.</w:t>
      </w:r>
    </w:p>
    <w:p w14:paraId="07D96D11" w14:textId="77777777" w:rsidR="002978A9" w:rsidRDefault="002978A9">
      <w:pPr>
        <w:pStyle w:val="NormalWeb"/>
        <w:rPr>
          <w:lang w:val="id-ID"/>
        </w:rPr>
      </w:pPr>
      <w:r>
        <w:rPr>
          <w:lang w:val="id-ID"/>
        </w:rPr>
        <w:t>Arah aliran data bersifat satu arah dari atas ke bawah — pengguna →</w:t>
      </w:r>
      <w:r>
        <w:rPr>
          <w:lang w:val="id-ID"/>
        </w:rPr>
        <w:t xml:space="preserve"> </w:t>
      </w:r>
      <w:r>
        <w:rPr>
          <w:rStyle w:val="Emphasis"/>
          <w:lang w:val="id-ID"/>
        </w:rPr>
        <w:t>balancer</w:t>
      </w:r>
      <w:r>
        <w:rPr>
          <w:lang w:val="id-ID"/>
        </w:rPr>
        <w:t xml:space="preserve"> </w:t>
      </w:r>
      <w:r>
        <w:rPr>
          <w:lang w:val="id-ID"/>
        </w:rPr>
        <w:t>→</w:t>
      </w:r>
      <w:r>
        <w:rPr>
          <w:lang w:val="id-ID"/>
        </w:rPr>
        <w:t xml:space="preserve"> </w:t>
      </w:r>
      <w:r>
        <w:rPr>
          <w:rStyle w:val="Emphasis"/>
          <w:lang w:val="id-ID"/>
        </w:rPr>
        <w:t>gateway</w:t>
      </w:r>
      <w:r>
        <w:rPr>
          <w:lang w:val="id-ID"/>
        </w:rPr>
        <w:t xml:space="preserve"> </w:t>
      </w:r>
      <w:r>
        <w:rPr>
          <w:lang w:val="id-ID"/>
        </w:rPr>
        <w:t>→ klaster → storage — sementara lapisan observability mengintip semua lapisan dari samping tanpa menjadi bagian jalur kritis.</w:t>
      </w:r>
      <w:r>
        <w:rPr>
          <w:lang w:val="id-ID"/>
        </w:rPr>
        <w:t xml:space="preserve"> </w:t>
      </w:r>
      <w:r>
        <w:rPr>
          <w:rStyle w:val="Emphasis"/>
          <w:lang w:val="id-ID"/>
        </w:rPr>
        <w:t>Health check</w:t>
      </w:r>
      <w:r>
        <w:rPr>
          <w:lang w:val="id-ID"/>
        </w:rPr>
        <w:t xml:space="preserve"> dijalankan setiap 5 detik di seluruh lapisan, dan </w:t>
      </w:r>
      <w:r>
        <w:rPr>
          <w:rStyle w:val="Emphasis"/>
          <w:lang w:val="id-ID"/>
        </w:rPr>
        <w:t>auto-failover</w:t>
      </w:r>
      <w:r>
        <w:rPr>
          <w:lang w:val="id-ID"/>
        </w:rPr>
        <w:t xml:space="preserve"> </w:t>
      </w:r>
      <w:r>
        <w:rPr>
          <w:lang w:val="id-ID"/>
        </w:rPr>
        <w:t>ditargetkan selesai dalam waktu kurang dari 30 detik. Detail interkoneksi ini divisualisasikan pada Gambar 8.1-3 di seksi 5 (Arsitektur High-Level).</w:t>
      </w:r>
    </w:p>
    <w:p w14:paraId="3B39E5C4" w14:textId="77777777" w:rsidR="002978A9" w:rsidRDefault="002978A9">
      <w:pPr>
        <w:divId w:val="2063207769"/>
        <w:rPr>
          <w:rFonts w:eastAsia="Times New Roman"/>
          <w:lang w:val="id-ID"/>
        </w:rPr>
      </w:pPr>
      <w:r>
        <w:rPr>
          <w:rFonts w:eastAsia="Times New Roman"/>
          <w:lang w:val="id-ID"/>
        </w:rPr>
        <w:t xml:space="preserve">graph TB subgraph "User Layer" USERS[21-50 Karyawan] DEVICES[Laptop/Desktop/Mobile] end subgraph "Network Layer" ISP1[ISP Utama] ISP2[ISP Backup] LB[HAProxy Active-Active] end subgraph "API Gateway Layer" LITELM1[LiteLLM Replica 1] LITELM2[LiteLLM Replica 2] LITELM3[LiteLLM Replica 3] end subgraph "K3s Cluster" VLLM1[vLLM Node GPU 1] VLLM2[vLLM Node GPU 2] </w:t>
      </w:r>
      <w:r>
        <w:rPr>
          <w:rFonts w:eastAsia="Times New Roman"/>
          <w:lang w:val="id-ID"/>
        </w:rPr>
        <w:t xml:space="preserve">VLLMN[vLLM Node GPU N] end subgraph "Storage Layer" MINIO[MinIO Object Store] QDRANT[Qdrant Vector DB Cluster] PG[PostgreSQL Patroni] end subgraph "Observability" PROM[Prometheus] GRAF[Grafana] LOKI[Loki Logging] end USERS --&gt; DEVICES DEVICES --&gt; ISP1 DEVICES --&gt; ISP2 ISP1 --&gt; LB ISP2 --&gt; LB LB --&gt; LITELM1 LB --&gt; LITELM2 LB --&gt; LITELM3 LITELM1 --&gt; VLLM1 LITELM1 --&gt; VLLM2 LITELM2 --&gt; VLLM2 LITELM2 --&gt; VLLMN LITELM3 --&gt; VLLM1 LITELM3 --&gt; VLLMN VLLM1 --&gt; MINIO VLLM1 --&gt; QDRANT VLLM1 --&gt; PG VLLM2 --&gt; MINIO </w:t>
      </w:r>
      <w:r>
        <w:rPr>
          <w:rFonts w:eastAsia="Times New Roman"/>
          <w:lang w:val="id-ID"/>
        </w:rPr>
        <w:t>VLLM2 --&gt; QDRANT VLLM2 --&gt; PG VLLMN --&gt; MINIO VLLMN --&gt; QDRANT VLLMN --&gt; PG PROM -.-&gt; VLLM1 PROM -.-&gt; VLLM2 PROM -.-&gt; VLLMN PROM -.-&gt; LITELM1 PROM -.-&gt; LITELM2 PROM -.-&gt; LITELM3 GRAF -.-&gt; PROM LOKI -.-&gt; VLLM1 LOKI -.-&gt; VLLM2 LOKI -.-&gt; VLLMN</w:t>
      </w:r>
    </w:p>
    <w:p w14:paraId="373059B5" w14:textId="77777777" w:rsidR="002978A9" w:rsidRDefault="002978A9">
      <w:pPr>
        <w:rPr>
          <w:rFonts w:eastAsia="Times New Roman"/>
          <w:lang w:val="id-ID"/>
        </w:rPr>
      </w:pPr>
      <w:r>
        <w:rPr>
          <w:rStyle w:val="fig-num"/>
          <w:rFonts w:eastAsia="Times New Roman"/>
          <w:lang w:val="id-ID"/>
        </w:rPr>
        <w:t>Gambar 8.1-3</w:t>
      </w:r>
      <w:r>
        <w:rPr>
          <w:rFonts w:eastAsia="Times New Roman"/>
          <w:lang w:val="id-ID"/>
        </w:rPr>
        <w:t>: Arsitektur High-Level General Offic</w:t>
      </w:r>
      <w:r>
        <w:rPr>
          <w:rFonts w:eastAsia="Times New Roman"/>
          <w:lang w:val="id-ID"/>
        </w:rPr>
        <w:t>e</w:t>
      </w:r>
    </w:p>
    <w:p w14:paraId="54EE55DC" w14:textId="77777777" w:rsidR="002978A9" w:rsidRDefault="002978A9">
      <w:pPr>
        <w:pStyle w:val="NormalWeb"/>
        <w:rPr>
          <w:lang w:val="id-ID"/>
        </w:rPr>
      </w:pPr>
      <w:r>
        <w:rPr>
          <w:lang w:val="id-ID"/>
        </w:rPr>
        <w:t xml:space="preserve">Diagram ini memperlihatkan satu prinsip utama: </w:t>
      </w:r>
      <w:r>
        <w:rPr>
          <w:rStyle w:val="Strong"/>
          <w:lang w:val="id-ID"/>
        </w:rPr>
        <w:t>setiap panah tebal (aliran data) selalu memiliki jalur alternatif</w:t>
      </w:r>
      <w:r>
        <w:rPr>
          <w:lang w:val="id-ID"/>
        </w:rPr>
        <w:t xml:space="preserve">. Perhatikan dua ISP yang sama-sama menuju HAProxy, tiga replika LiteLLM yang saling bercabang ke node GPU, dan storage yang menerima aliran dari semua node. Sementara itu, lapisan Observability (panah putus-putus) tidak pernah berada dalam jalur data — ia hanya </w:t>
      </w:r>
      <w:r>
        <w:rPr>
          <w:rStyle w:val="Emphasis"/>
          <w:lang w:val="id-ID"/>
        </w:rPr>
        <w:t>mengawasi</w:t>
      </w:r>
      <w:r>
        <w:rPr>
          <w:lang w:val="id-ID"/>
        </w:rPr>
        <w:t>. Inilah perbedaan fundamental arsitektur enterprise: dalam sistem home, Prometheus mungkin tidak ada sama sekali; di sini, kegagalan satu komponen tidak pernah memutus rantai permintaan, dan kegagalan apa pun langsung terlihat di dashboard.</w:t>
      </w:r>
    </w:p>
    <w:p w14:paraId="5660C258" w14:textId="77777777" w:rsidR="002978A9" w:rsidRDefault="002978A9">
      <w:pPr>
        <w:rPr>
          <w:rFonts w:eastAsia="Times New Roman"/>
          <w:lang w:val="id-ID"/>
        </w:rPr>
      </w:pPr>
      <w:r>
        <w:rPr>
          <w:rFonts w:eastAsia="Times New Roman"/>
          <w:lang w:val="id-ID"/>
        </w:rPr>
        <w:pict w14:anchorId="14385B7B">
          <v:rect id="_x0000_i1372" style="width:0;height:1.5pt" o:hralign="center" o:hrstd="t" o:hr="t" fillcolor="#a0a0a0" stroked="f"/>
        </w:pict>
      </w:r>
    </w:p>
    <w:p w14:paraId="590C999C" w14:textId="77777777" w:rsidR="002978A9" w:rsidRDefault="002978A9">
      <w:pPr>
        <w:pStyle w:val="Heading2"/>
        <w:rPr>
          <w:rFonts w:eastAsia="Times New Roman"/>
          <w:lang w:val="id-ID"/>
        </w:rPr>
      </w:pPr>
      <w:r>
        <w:rPr>
          <w:rFonts w:eastAsia="Times New Roman"/>
          <w:lang w:val="id-ID"/>
        </w:rPr>
        <w:t>6. Compliance &amp; Regulatory</w:t>
      </w:r>
    </w:p>
    <w:p w14:paraId="536DE83D" w14:textId="77777777" w:rsidR="002978A9" w:rsidRDefault="002978A9">
      <w:pPr>
        <w:pStyle w:val="NormalWeb"/>
        <w:rPr>
          <w:lang w:val="id-ID"/>
        </w:rPr>
      </w:pPr>
      <w:r>
        <w:rPr>
          <w:lang w:val="id-ID"/>
        </w:rPr>
        <w:t xml:space="preserve">Pilar yang sering terlupakan ketika membahas kinerja adalah kewajiban hukum. Sistem LLM general office memproses data pribadi karyawan dalam skala yang cukup besar — dan itu menarik perhatian tiga kerangka regulasi sekaligus. </w:t>
      </w:r>
      <w:r>
        <w:rPr>
          <w:rStyle w:val="Strong"/>
          <w:lang w:val="id-ID"/>
        </w:rPr>
        <w:t>ISO 27001</w:t>
      </w:r>
      <w:r>
        <w:rPr>
          <w:lang w:val="id-ID"/>
        </w:rPr>
        <w:t xml:space="preserve"> </w:t>
      </w:r>
      <w:r>
        <w:rPr>
          <w:lang w:val="id-ID"/>
        </w:rPr>
        <w:t xml:space="preserve">menuntut sistem manajemen keamanan informasi dengan bukti terdokumentasi, yang diwujudkan lewat audit trail dan kontrol akses; </w:t>
      </w:r>
      <w:r>
        <w:rPr>
          <w:rStyle w:val="Strong"/>
          <w:lang w:val="id-ID"/>
        </w:rPr>
        <w:t>GDPR</w:t>
      </w:r>
      <w:r>
        <w:rPr>
          <w:lang w:val="id-ID"/>
        </w:rPr>
        <w:t xml:space="preserve"> (jika perusahaan punya eksposur Uni Eropa) menuntut hak </w:t>
      </w:r>
      <w:r>
        <w:rPr>
          <w:rStyle w:val="Emphasis"/>
          <w:lang w:val="id-ID"/>
        </w:rPr>
        <w:t>data subject</w:t>
      </w:r>
      <w:r>
        <w:rPr>
          <w:lang w:val="id-ID"/>
        </w:rPr>
        <w:t xml:space="preserve"> dan akuntabilitas pemrosesan; dan khusus untuk Indonesia, </w:t>
      </w:r>
      <w:r>
        <w:rPr>
          <w:rStyle w:val="Strong"/>
          <w:lang w:val="id-ID"/>
        </w:rPr>
        <w:t>UU Pelindungan Data Pribadi (UU No. 27 Tahun 2022)</w:t>
      </w:r>
      <w:r>
        <w:rPr>
          <w:lang w:val="id-ID"/>
        </w:rPr>
        <w:t xml:space="preserve"> mewajibkan pemroses data menjaga kerahasiaan dan akuntabilitas.</w:t>
      </w:r>
    </w:p>
    <w:p w14:paraId="3A733B96" w14:textId="77777777" w:rsidR="002978A9" w:rsidRDefault="002978A9">
      <w:pPr>
        <w:pStyle w:val="NormalWeb"/>
        <w:rPr>
          <w:lang w:val="id-ID"/>
        </w:rPr>
      </w:pPr>
      <w:r>
        <w:rPr>
          <w:lang w:val="id-ID"/>
        </w:rPr>
        <w:t xml:space="preserve">Dua kebijakan teknis yang harus ditegakkan. Pertama, </w:t>
      </w:r>
      <w:r>
        <w:rPr>
          <w:rStyle w:val="Strong"/>
          <w:lang w:val="id-ID"/>
        </w:rPr>
        <w:t>data residency</w:t>
      </w:r>
      <w:r>
        <w:rPr>
          <w:lang w:val="id-ID"/>
        </w:rPr>
        <w:t xml:space="preserve">: seluruh data LLM — dokumen, embeddings, prompt, hasil — wajib berada di server </w:t>
      </w:r>
      <w:r>
        <w:rPr>
          <w:rStyle w:val="Emphasis"/>
          <w:lang w:val="id-ID"/>
        </w:rPr>
        <w:t>on-premise</w:t>
      </w:r>
      <w:r>
        <w:rPr>
          <w:lang w:val="id-ID"/>
        </w:rPr>
        <w:t xml:space="preserve"> atau cloud lokal Indonesia (misalnya region Jakarta), karena mengirim data ke luar negeri tanpa dasar hukum berarti melanggar UU PDP. Kedua, </w:t>
      </w:r>
      <w:r>
        <w:rPr>
          <w:rStyle w:val="Strong"/>
          <w:lang w:val="id-ID"/>
        </w:rPr>
        <w:t>retention policy</w:t>
      </w:r>
      <w:r>
        <w:rPr>
          <w:lang w:val="id-ID"/>
        </w:rPr>
        <w:t xml:space="preserve">: </w:t>
      </w:r>
      <w:r>
        <w:rPr>
          <w:rStyle w:val="Strong"/>
          <w:lang w:val="id-ID"/>
        </w:rPr>
        <w:t>log sistem disimpan minimal 1 tahun</w:t>
      </w:r>
      <w:r>
        <w:rPr>
          <w:lang w:val="id-ID"/>
        </w:rPr>
        <w:t xml:space="preserve"> (untuk kepentingan audit dan investigasi), sementara </w:t>
      </w:r>
      <w:r>
        <w:rPr>
          <w:rStyle w:val="Strong"/>
          <w:lang w:val="id-ID"/>
        </w:rPr>
        <w:t>prompt disimpan 90 hari</w:t>
      </w:r>
      <w:r>
        <w:rPr>
          <w:lang w:val="id-ID"/>
        </w:rPr>
        <w:t xml:space="preserve">. Setelah masa itu, data dimusnahkan secara otomatis. Kebijakan inilah yang kemudian diterjemahkan menjadi konfigurasi teknis — TTL di Loki, </w:t>
      </w:r>
      <w:r>
        <w:rPr>
          <w:rStyle w:val="Emphasis"/>
          <w:lang w:val="id-ID"/>
        </w:rPr>
        <w:t>cleanup job</w:t>
      </w:r>
      <w:r>
        <w:rPr>
          <w:lang w:val="id-ID"/>
        </w:rPr>
        <w:t xml:space="preserve"> di PostgreSQL, dan </w:t>
      </w:r>
      <w:r>
        <w:rPr>
          <w:rStyle w:val="Emphasis"/>
          <w:lang w:val="id-ID"/>
        </w:rPr>
        <w:t>data classification</w:t>
      </w:r>
      <w:r>
        <w:rPr>
          <w:lang w:val="id-ID"/>
        </w:rPr>
        <w:t xml:space="preserve"> di LiteLLM.</w:t>
      </w:r>
    </w:p>
    <w:p w14:paraId="71C1B1A5" w14:textId="77777777" w:rsidR="002978A9" w:rsidRDefault="002978A9">
      <w:pPr>
        <w:pStyle w:val="table-label"/>
        <w:rPr>
          <w:lang w:val="id-ID"/>
        </w:rPr>
      </w:pPr>
      <w:r>
        <w:rPr>
          <w:lang w:val="id-ID"/>
        </w:rPr>
        <w:t>Tabel 8.3: Komponen Redundansi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229"/>
        <w:gridCol w:w="2746"/>
        <w:gridCol w:w="1522"/>
      </w:tblGrid>
      <w:tr w:rsidR="00000000" w14:paraId="1A4EE8ED" w14:textId="77777777">
        <w:trPr>
          <w:divId w:val="372080130"/>
          <w:tblHeader/>
          <w:tblCellSpacing w:w="15" w:type="dxa"/>
        </w:trPr>
        <w:tc>
          <w:tcPr>
            <w:tcW w:w="0" w:type="auto"/>
            <w:vAlign w:val="center"/>
            <w:hideMark/>
          </w:tcPr>
          <w:p w14:paraId="2EC90413" w14:textId="77777777" w:rsidR="002978A9" w:rsidRDefault="002978A9">
            <w:pPr>
              <w:jc w:val="center"/>
              <w:rPr>
                <w:rFonts w:eastAsia="Times New Roman"/>
                <w:b/>
                <w:bCs/>
              </w:rPr>
            </w:pPr>
            <w:r>
              <w:rPr>
                <w:rFonts w:eastAsia="Times New Roman"/>
                <w:b/>
                <w:bCs/>
              </w:rPr>
              <w:t>Layer</w:t>
            </w:r>
          </w:p>
        </w:tc>
        <w:tc>
          <w:tcPr>
            <w:tcW w:w="0" w:type="auto"/>
            <w:vAlign w:val="center"/>
            <w:hideMark/>
          </w:tcPr>
          <w:p w14:paraId="70AE0D90"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604B4426" w14:textId="77777777" w:rsidR="002978A9" w:rsidRDefault="002978A9">
            <w:pPr>
              <w:jc w:val="center"/>
              <w:rPr>
                <w:rFonts w:eastAsia="Times New Roman"/>
                <w:b/>
                <w:bCs/>
              </w:rPr>
            </w:pPr>
            <w:r>
              <w:rPr>
                <w:rFonts w:eastAsia="Times New Roman"/>
                <w:b/>
                <w:bCs/>
              </w:rPr>
              <w:t>Redundansi Strategi</w:t>
            </w:r>
          </w:p>
        </w:tc>
        <w:tc>
          <w:tcPr>
            <w:tcW w:w="0" w:type="auto"/>
            <w:vAlign w:val="center"/>
            <w:hideMark/>
          </w:tcPr>
          <w:p w14:paraId="428242F1" w14:textId="77777777" w:rsidR="002978A9" w:rsidRDefault="002978A9">
            <w:pPr>
              <w:jc w:val="center"/>
              <w:rPr>
                <w:rFonts w:eastAsia="Times New Roman"/>
                <w:b/>
                <w:bCs/>
              </w:rPr>
            </w:pPr>
            <w:r>
              <w:rPr>
                <w:rFonts w:eastAsia="Times New Roman"/>
                <w:b/>
                <w:bCs/>
              </w:rPr>
              <w:t>Failover Time</w:t>
            </w:r>
          </w:p>
        </w:tc>
      </w:tr>
      <w:tr w:rsidR="00000000" w14:paraId="328B5628" w14:textId="77777777">
        <w:trPr>
          <w:divId w:val="372080130"/>
          <w:tblCellSpacing w:w="15" w:type="dxa"/>
        </w:trPr>
        <w:tc>
          <w:tcPr>
            <w:tcW w:w="0" w:type="auto"/>
            <w:vAlign w:val="center"/>
            <w:hideMark/>
          </w:tcPr>
          <w:p w14:paraId="604A899D" w14:textId="77777777" w:rsidR="002978A9" w:rsidRDefault="002978A9">
            <w:pPr>
              <w:rPr>
                <w:rFonts w:eastAsia="Times New Roman"/>
              </w:rPr>
            </w:pPr>
            <w:r>
              <w:rPr>
                <w:rStyle w:val="Strong"/>
                <w:rFonts w:eastAsia="Times New Roman"/>
              </w:rPr>
              <w:t>Network</w:t>
            </w:r>
          </w:p>
        </w:tc>
        <w:tc>
          <w:tcPr>
            <w:tcW w:w="0" w:type="auto"/>
            <w:vAlign w:val="center"/>
            <w:hideMark/>
          </w:tcPr>
          <w:p w14:paraId="268E2ABF" w14:textId="77777777" w:rsidR="002978A9" w:rsidRDefault="002978A9">
            <w:pPr>
              <w:rPr>
                <w:rFonts w:eastAsia="Times New Roman"/>
              </w:rPr>
            </w:pPr>
            <w:r>
              <w:rPr>
                <w:rFonts w:eastAsia="Times New Roman"/>
              </w:rPr>
              <w:t>Dual ISP + BGP</w:t>
            </w:r>
          </w:p>
        </w:tc>
        <w:tc>
          <w:tcPr>
            <w:tcW w:w="0" w:type="auto"/>
            <w:vAlign w:val="center"/>
            <w:hideMark/>
          </w:tcPr>
          <w:p w14:paraId="370AABA4" w14:textId="77777777" w:rsidR="002978A9" w:rsidRDefault="002978A9">
            <w:pPr>
              <w:rPr>
                <w:rFonts w:eastAsia="Times New Roman"/>
              </w:rPr>
            </w:pPr>
            <w:r>
              <w:rPr>
                <w:rFonts w:eastAsia="Times New Roman"/>
              </w:rPr>
              <w:t>Active-active</w:t>
            </w:r>
          </w:p>
        </w:tc>
        <w:tc>
          <w:tcPr>
            <w:tcW w:w="0" w:type="auto"/>
            <w:vAlign w:val="center"/>
            <w:hideMark/>
          </w:tcPr>
          <w:p w14:paraId="2F678CA5" w14:textId="77777777" w:rsidR="002978A9" w:rsidRDefault="002978A9">
            <w:pPr>
              <w:rPr>
                <w:rFonts w:eastAsia="Times New Roman"/>
              </w:rPr>
            </w:pPr>
            <w:r>
              <w:rPr>
                <w:rFonts w:eastAsia="Times New Roman"/>
              </w:rPr>
              <w:t>&lt; 5 detik</w:t>
            </w:r>
          </w:p>
        </w:tc>
      </w:tr>
      <w:tr w:rsidR="00000000" w14:paraId="17E1AEE7" w14:textId="77777777">
        <w:trPr>
          <w:divId w:val="372080130"/>
          <w:tblCellSpacing w:w="15" w:type="dxa"/>
        </w:trPr>
        <w:tc>
          <w:tcPr>
            <w:tcW w:w="0" w:type="auto"/>
            <w:vAlign w:val="center"/>
            <w:hideMark/>
          </w:tcPr>
          <w:p w14:paraId="2675098F" w14:textId="77777777" w:rsidR="002978A9" w:rsidRDefault="002978A9">
            <w:pPr>
              <w:rPr>
                <w:rFonts w:eastAsia="Times New Roman"/>
              </w:rPr>
            </w:pPr>
            <w:r>
              <w:rPr>
                <w:rStyle w:val="Strong"/>
                <w:rFonts w:eastAsia="Times New Roman"/>
              </w:rPr>
              <w:t>Load Balancer</w:t>
            </w:r>
          </w:p>
        </w:tc>
        <w:tc>
          <w:tcPr>
            <w:tcW w:w="0" w:type="auto"/>
            <w:vAlign w:val="center"/>
            <w:hideMark/>
          </w:tcPr>
          <w:p w14:paraId="72FC824C" w14:textId="77777777" w:rsidR="002978A9" w:rsidRDefault="002978A9">
            <w:pPr>
              <w:rPr>
                <w:rFonts w:eastAsia="Times New Roman"/>
              </w:rPr>
            </w:pPr>
            <w:r>
              <w:rPr>
                <w:rFonts w:eastAsia="Times New Roman"/>
              </w:rPr>
              <w:t>HAProxy (2 node)</w:t>
            </w:r>
          </w:p>
        </w:tc>
        <w:tc>
          <w:tcPr>
            <w:tcW w:w="0" w:type="auto"/>
            <w:vAlign w:val="center"/>
            <w:hideMark/>
          </w:tcPr>
          <w:p w14:paraId="5C1F8529" w14:textId="77777777" w:rsidR="002978A9" w:rsidRDefault="002978A9">
            <w:pPr>
              <w:rPr>
                <w:rFonts w:eastAsia="Times New Roman"/>
              </w:rPr>
            </w:pPr>
            <w:r>
              <w:rPr>
                <w:rFonts w:eastAsia="Times New Roman"/>
              </w:rPr>
              <w:t>Active-passive (keepalived)</w:t>
            </w:r>
          </w:p>
        </w:tc>
        <w:tc>
          <w:tcPr>
            <w:tcW w:w="0" w:type="auto"/>
            <w:vAlign w:val="center"/>
            <w:hideMark/>
          </w:tcPr>
          <w:p w14:paraId="404450EF" w14:textId="77777777" w:rsidR="002978A9" w:rsidRDefault="002978A9">
            <w:pPr>
              <w:rPr>
                <w:rFonts w:eastAsia="Times New Roman"/>
              </w:rPr>
            </w:pPr>
            <w:r>
              <w:rPr>
                <w:rFonts w:eastAsia="Times New Roman"/>
              </w:rPr>
              <w:t>&lt; 10 detik</w:t>
            </w:r>
          </w:p>
        </w:tc>
      </w:tr>
      <w:tr w:rsidR="00000000" w14:paraId="613F9439" w14:textId="77777777">
        <w:trPr>
          <w:divId w:val="372080130"/>
          <w:tblCellSpacing w:w="15" w:type="dxa"/>
        </w:trPr>
        <w:tc>
          <w:tcPr>
            <w:tcW w:w="0" w:type="auto"/>
            <w:vAlign w:val="center"/>
            <w:hideMark/>
          </w:tcPr>
          <w:p w14:paraId="47FF91BC" w14:textId="77777777" w:rsidR="002978A9" w:rsidRDefault="002978A9">
            <w:pPr>
              <w:rPr>
                <w:rFonts w:eastAsia="Times New Roman"/>
              </w:rPr>
            </w:pPr>
            <w:r>
              <w:rPr>
                <w:rStyle w:val="Strong"/>
                <w:rFonts w:eastAsia="Times New Roman"/>
              </w:rPr>
              <w:t>API Gateway</w:t>
            </w:r>
          </w:p>
        </w:tc>
        <w:tc>
          <w:tcPr>
            <w:tcW w:w="0" w:type="auto"/>
            <w:vAlign w:val="center"/>
            <w:hideMark/>
          </w:tcPr>
          <w:p w14:paraId="3286AD84" w14:textId="77777777" w:rsidR="002978A9" w:rsidRDefault="002978A9">
            <w:pPr>
              <w:rPr>
                <w:rFonts w:eastAsia="Times New Roman"/>
              </w:rPr>
            </w:pPr>
            <w:r>
              <w:rPr>
                <w:rFonts w:eastAsia="Times New Roman"/>
              </w:rPr>
              <w:t>LiteLLM (3 replica)</w:t>
            </w:r>
          </w:p>
        </w:tc>
        <w:tc>
          <w:tcPr>
            <w:tcW w:w="0" w:type="auto"/>
            <w:vAlign w:val="center"/>
            <w:hideMark/>
          </w:tcPr>
          <w:p w14:paraId="73BB8115" w14:textId="77777777" w:rsidR="002978A9" w:rsidRDefault="002978A9">
            <w:pPr>
              <w:rPr>
                <w:rFonts w:eastAsia="Times New Roman"/>
              </w:rPr>
            </w:pPr>
            <w:r>
              <w:rPr>
                <w:rFonts w:eastAsia="Times New Roman"/>
              </w:rPr>
              <w:t>Active-active</w:t>
            </w:r>
          </w:p>
        </w:tc>
        <w:tc>
          <w:tcPr>
            <w:tcW w:w="0" w:type="auto"/>
            <w:vAlign w:val="center"/>
            <w:hideMark/>
          </w:tcPr>
          <w:p w14:paraId="7B54048D" w14:textId="77777777" w:rsidR="002978A9" w:rsidRDefault="002978A9">
            <w:pPr>
              <w:rPr>
                <w:rFonts w:eastAsia="Times New Roman"/>
              </w:rPr>
            </w:pPr>
            <w:r>
              <w:rPr>
                <w:rFonts w:eastAsia="Times New Roman"/>
              </w:rPr>
              <w:t>&lt; 1 detik</w:t>
            </w:r>
          </w:p>
        </w:tc>
      </w:tr>
      <w:tr w:rsidR="00000000" w14:paraId="5447FFC8" w14:textId="77777777">
        <w:trPr>
          <w:divId w:val="372080130"/>
          <w:tblCellSpacing w:w="15" w:type="dxa"/>
        </w:trPr>
        <w:tc>
          <w:tcPr>
            <w:tcW w:w="0" w:type="auto"/>
            <w:vAlign w:val="center"/>
            <w:hideMark/>
          </w:tcPr>
          <w:p w14:paraId="5F264A69" w14:textId="77777777" w:rsidR="002978A9" w:rsidRDefault="002978A9">
            <w:pPr>
              <w:rPr>
                <w:rFonts w:eastAsia="Times New Roman"/>
              </w:rPr>
            </w:pPr>
            <w:r>
              <w:rPr>
                <w:rStyle w:val="Strong"/>
                <w:rFonts w:eastAsia="Times New Roman"/>
              </w:rPr>
              <w:t>LLM Inference</w:t>
            </w:r>
          </w:p>
        </w:tc>
        <w:tc>
          <w:tcPr>
            <w:tcW w:w="0" w:type="auto"/>
            <w:vAlign w:val="center"/>
            <w:hideMark/>
          </w:tcPr>
          <w:p w14:paraId="5B019A13" w14:textId="77777777" w:rsidR="002978A9" w:rsidRDefault="002978A9">
            <w:pPr>
              <w:rPr>
                <w:rFonts w:eastAsia="Times New Roman"/>
              </w:rPr>
            </w:pPr>
            <w:r>
              <w:rPr>
                <w:rFonts w:eastAsia="Times New Roman"/>
              </w:rPr>
              <w:t>vLLM (2+ node GPU)</w:t>
            </w:r>
          </w:p>
        </w:tc>
        <w:tc>
          <w:tcPr>
            <w:tcW w:w="0" w:type="auto"/>
            <w:vAlign w:val="center"/>
            <w:hideMark/>
          </w:tcPr>
          <w:p w14:paraId="6780B560" w14:textId="77777777" w:rsidR="002978A9" w:rsidRDefault="002978A9">
            <w:pPr>
              <w:rPr>
                <w:rFonts w:eastAsia="Times New Roman"/>
              </w:rPr>
            </w:pPr>
            <w:r>
              <w:rPr>
                <w:rFonts w:eastAsia="Times New Roman"/>
              </w:rPr>
              <w:t>Active-passive</w:t>
            </w:r>
          </w:p>
        </w:tc>
        <w:tc>
          <w:tcPr>
            <w:tcW w:w="0" w:type="auto"/>
            <w:vAlign w:val="center"/>
            <w:hideMark/>
          </w:tcPr>
          <w:p w14:paraId="4FBB01FC" w14:textId="77777777" w:rsidR="002978A9" w:rsidRDefault="002978A9">
            <w:pPr>
              <w:rPr>
                <w:rFonts w:eastAsia="Times New Roman"/>
              </w:rPr>
            </w:pPr>
            <w:r>
              <w:rPr>
                <w:rFonts w:eastAsia="Times New Roman"/>
              </w:rPr>
              <w:t>&lt; 30 detik</w:t>
            </w:r>
          </w:p>
        </w:tc>
      </w:tr>
      <w:tr w:rsidR="00000000" w14:paraId="6EEC47EB" w14:textId="77777777">
        <w:trPr>
          <w:divId w:val="372080130"/>
          <w:tblCellSpacing w:w="15" w:type="dxa"/>
        </w:trPr>
        <w:tc>
          <w:tcPr>
            <w:tcW w:w="0" w:type="auto"/>
            <w:vAlign w:val="center"/>
            <w:hideMark/>
          </w:tcPr>
          <w:p w14:paraId="692C7053" w14:textId="77777777" w:rsidR="002978A9" w:rsidRDefault="002978A9">
            <w:pPr>
              <w:rPr>
                <w:rFonts w:eastAsia="Times New Roman"/>
              </w:rPr>
            </w:pPr>
            <w:r>
              <w:rPr>
                <w:rStyle w:val="Strong"/>
                <w:rFonts w:eastAsia="Times New Roman"/>
              </w:rPr>
              <w:t>Storage (Vector DB)</w:t>
            </w:r>
          </w:p>
        </w:tc>
        <w:tc>
          <w:tcPr>
            <w:tcW w:w="0" w:type="auto"/>
            <w:vAlign w:val="center"/>
            <w:hideMark/>
          </w:tcPr>
          <w:p w14:paraId="68DE03BB" w14:textId="77777777" w:rsidR="002978A9" w:rsidRDefault="002978A9">
            <w:pPr>
              <w:rPr>
                <w:rFonts w:eastAsia="Times New Roman"/>
              </w:rPr>
            </w:pPr>
            <w:r>
              <w:rPr>
                <w:rFonts w:eastAsia="Times New Roman"/>
              </w:rPr>
              <w:t>Qdrant cluster</w:t>
            </w:r>
          </w:p>
        </w:tc>
        <w:tc>
          <w:tcPr>
            <w:tcW w:w="0" w:type="auto"/>
            <w:vAlign w:val="center"/>
            <w:hideMark/>
          </w:tcPr>
          <w:p w14:paraId="28420622" w14:textId="77777777" w:rsidR="002978A9" w:rsidRDefault="002978A9">
            <w:pPr>
              <w:rPr>
                <w:rFonts w:eastAsia="Times New Roman"/>
              </w:rPr>
            </w:pPr>
            <w:r>
              <w:rPr>
                <w:rFonts w:eastAsia="Times New Roman"/>
              </w:rPr>
              <w:t>Replication factor 3</w:t>
            </w:r>
          </w:p>
        </w:tc>
        <w:tc>
          <w:tcPr>
            <w:tcW w:w="0" w:type="auto"/>
            <w:vAlign w:val="center"/>
            <w:hideMark/>
          </w:tcPr>
          <w:p w14:paraId="07F22118" w14:textId="77777777" w:rsidR="002978A9" w:rsidRDefault="002978A9">
            <w:pPr>
              <w:rPr>
                <w:rFonts w:eastAsia="Times New Roman"/>
              </w:rPr>
            </w:pPr>
            <w:r>
              <w:rPr>
                <w:rFonts w:eastAsia="Times New Roman"/>
              </w:rPr>
              <w:t>&lt; 60 detik</w:t>
            </w:r>
          </w:p>
        </w:tc>
      </w:tr>
      <w:tr w:rsidR="00000000" w14:paraId="28A0B8FB" w14:textId="77777777">
        <w:trPr>
          <w:divId w:val="372080130"/>
          <w:tblCellSpacing w:w="15" w:type="dxa"/>
        </w:trPr>
        <w:tc>
          <w:tcPr>
            <w:tcW w:w="0" w:type="auto"/>
            <w:vAlign w:val="center"/>
            <w:hideMark/>
          </w:tcPr>
          <w:p w14:paraId="798FF708" w14:textId="77777777" w:rsidR="002978A9" w:rsidRDefault="002978A9">
            <w:pPr>
              <w:rPr>
                <w:rFonts w:eastAsia="Times New Roman"/>
              </w:rPr>
            </w:pPr>
            <w:r>
              <w:rPr>
                <w:rStyle w:val="Strong"/>
                <w:rFonts w:eastAsia="Times New Roman"/>
              </w:rPr>
              <w:t>Database</w:t>
            </w:r>
          </w:p>
        </w:tc>
        <w:tc>
          <w:tcPr>
            <w:tcW w:w="0" w:type="auto"/>
            <w:vAlign w:val="center"/>
            <w:hideMark/>
          </w:tcPr>
          <w:p w14:paraId="2304E711" w14:textId="77777777" w:rsidR="002978A9" w:rsidRDefault="002978A9">
            <w:pPr>
              <w:rPr>
                <w:rFonts w:eastAsia="Times New Roman"/>
              </w:rPr>
            </w:pPr>
            <w:r>
              <w:rPr>
                <w:rFonts w:eastAsia="Times New Roman"/>
              </w:rPr>
              <w:t>PostgreSQL Patroni</w:t>
            </w:r>
          </w:p>
        </w:tc>
        <w:tc>
          <w:tcPr>
            <w:tcW w:w="0" w:type="auto"/>
            <w:vAlign w:val="center"/>
            <w:hideMark/>
          </w:tcPr>
          <w:p w14:paraId="0E214614" w14:textId="77777777" w:rsidR="002978A9" w:rsidRDefault="002978A9">
            <w:pPr>
              <w:rPr>
                <w:rFonts w:eastAsia="Times New Roman"/>
              </w:rPr>
            </w:pPr>
            <w:r>
              <w:rPr>
                <w:rFonts w:eastAsia="Times New Roman"/>
              </w:rPr>
              <w:t>Streaming replication</w:t>
            </w:r>
          </w:p>
        </w:tc>
        <w:tc>
          <w:tcPr>
            <w:tcW w:w="0" w:type="auto"/>
            <w:vAlign w:val="center"/>
            <w:hideMark/>
          </w:tcPr>
          <w:p w14:paraId="2D8A2B02" w14:textId="77777777" w:rsidR="002978A9" w:rsidRDefault="002978A9">
            <w:pPr>
              <w:rPr>
                <w:rFonts w:eastAsia="Times New Roman"/>
              </w:rPr>
            </w:pPr>
            <w:r>
              <w:rPr>
                <w:rFonts w:eastAsia="Times New Roman"/>
              </w:rPr>
              <w:t>&lt; 30 detik</w:t>
            </w:r>
          </w:p>
        </w:tc>
      </w:tr>
    </w:tbl>
    <w:p w14:paraId="38E53313" w14:textId="77777777" w:rsidR="002978A9" w:rsidRDefault="002978A9">
      <w:pPr>
        <w:pStyle w:val="NormalWeb"/>
        <w:rPr>
          <w:lang w:val="id-ID"/>
        </w:rPr>
      </w:pPr>
      <w:r>
        <w:rPr>
          <w:lang w:val="id-ID"/>
        </w:rPr>
        <w:t xml:space="preserve">Bacaan penting dari tabel ini: </w:t>
      </w:r>
      <w:r>
        <w:rPr>
          <w:rStyle w:val="Emphasis"/>
          <w:lang w:val="id-ID"/>
        </w:rPr>
        <w:t>failover time</w:t>
      </w:r>
      <w:r>
        <w:rPr>
          <w:lang w:val="id-ID"/>
        </w:rPr>
        <w:t xml:space="preserve"> terkumpul secara </w:t>
      </w:r>
      <w:r>
        <w:rPr>
          <w:rStyle w:val="Strong"/>
          <w:lang w:val="id-ID"/>
        </w:rPr>
        <w:t>berurutan</w:t>
      </w:r>
      <w:r>
        <w:rPr>
          <w:lang w:val="id-ID"/>
        </w:rPr>
        <w:t xml:space="preserve">, bukan paralel. Jika GPU mati (30 detik) lalu Qdrant kehilangan satu replika (60 detik berikutnya), total waktu pemulihan bisa menembus hitungan menit. Karena itu, urutan prioritas optimasi adalah: pastikan lapisan yang paling sering gagal (storage dan inference, yang punya komponen bergerak paling banyak) memiliki </w:t>
      </w:r>
      <w:r>
        <w:rPr>
          <w:rStyle w:val="Emphasis"/>
          <w:lang w:val="id-ID"/>
        </w:rPr>
        <w:t>recovery time</w:t>
      </w:r>
      <w:r>
        <w:rPr>
          <w:lang w:val="id-ID"/>
        </w:rPr>
        <w:t xml:space="preserve"> </w:t>
      </w:r>
      <w:r>
        <w:rPr>
          <w:lang w:val="id-ID"/>
        </w:rPr>
        <w:t xml:space="preserve">terendah, dan jangan pernah menaruh dua titik kegagalan potensial dalam satu jalur kritis. Strategi </w:t>
      </w:r>
      <w:r>
        <w:rPr>
          <w:rStyle w:val="Emphasis"/>
          <w:lang w:val="id-ID"/>
        </w:rPr>
        <w:t>active-active</w:t>
      </w:r>
      <w:r>
        <w:rPr>
          <w:lang w:val="id-ID"/>
        </w:rPr>
        <w:t xml:space="preserve"> lebih dipilih ketika </w:t>
      </w:r>
      <w:r>
        <w:rPr>
          <w:rStyle w:val="Emphasis"/>
          <w:lang w:val="id-ID"/>
        </w:rPr>
        <w:t>failover</w:t>
      </w:r>
      <w:r>
        <w:rPr>
          <w:lang w:val="id-ID"/>
        </w:rPr>
        <w:t xml:space="preserve"> harus tanpa jeda (LB, gateway, jaringan), sementara </w:t>
      </w:r>
      <w:r>
        <w:rPr>
          <w:rStyle w:val="Emphasis"/>
          <w:lang w:val="id-ID"/>
        </w:rPr>
        <w:t>active-passive</w:t>
      </w:r>
      <w:r>
        <w:rPr>
          <w:lang w:val="id-ID"/>
        </w:rPr>
        <w:t xml:space="preserve"> cukup untuk lapisan yang boleh menunda beberapa detik (inference) [3][4].</w:t>
      </w:r>
    </w:p>
    <w:p w14:paraId="4BE53B17" w14:textId="77777777" w:rsidR="002978A9" w:rsidRDefault="002978A9">
      <w:pPr>
        <w:rPr>
          <w:rFonts w:eastAsia="Times New Roman"/>
          <w:lang w:val="id-ID"/>
        </w:rPr>
      </w:pPr>
      <w:r>
        <w:rPr>
          <w:rFonts w:eastAsia="Times New Roman"/>
          <w:noProof/>
          <w:lang w:val="id-ID"/>
        </w:rPr>
        <w:drawing>
          <wp:inline distT="0" distB="0" distL="0" distR="0" wp14:anchorId="511A3B20" wp14:editId="765B125D">
            <wp:extent cx="9941754" cy="4455807"/>
            <wp:effectExtent l="0" t="0" r="2540" b="1905"/>
            <wp:docPr id="349" name="Picture 349" descr="Failover tercepat ada di API Gateway (&lt; 1 detik) dan Network (&lt; 5 detik), sementara Storage Vector DB paling lambat (&lt; 60 detik) — skala log menegaskan urutan prioritas opti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Failover tercepat ada di API Gateway (&lt; 1 detik) dan Network (&lt; 5 detik), sementara Storage Vector DB paling lambat (&lt; 60 detik) — skala log menegaskan urutan prioritas optimasi"/>
                    <pic:cNvPicPr>
                      <a:picLocks noChangeAspect="1" noChangeArrowheads="1"/>
                    </pic:cNvPicPr>
                  </pic:nvPicPr>
                  <pic:blipFill>
                    <a:blip r:link="rId340">
                      <a:extLst>
                        <a:ext uri="{28A0092B-C50C-407E-A947-70E740481C1C}">
                          <a14:useLocalDpi xmlns:a14="http://schemas.microsoft.com/office/drawing/2010/main" val="0"/>
                        </a:ext>
                      </a:extLst>
                    </a:blip>
                    <a:srcRect/>
                    <a:stretch>
                      <a:fillRect/>
                    </a:stretch>
                  </pic:blipFill>
                  <pic:spPr bwMode="auto">
                    <a:xfrm>
                      <a:off x="0" y="0"/>
                      <a:ext cx="9941754" cy="4455807"/>
                    </a:xfrm>
                    <a:prstGeom prst="rect">
                      <a:avLst/>
                    </a:prstGeom>
                    <a:noFill/>
                    <a:ln>
                      <a:noFill/>
                    </a:ln>
                  </pic:spPr>
                </pic:pic>
              </a:graphicData>
            </a:graphic>
          </wp:inline>
        </w:drawing>
      </w:r>
      <w:r>
        <w:rPr>
          <w:rStyle w:val="fig-num"/>
          <w:rFonts w:eastAsia="Times New Roman"/>
          <w:lang w:val="id-ID"/>
        </w:rPr>
        <w:t>Gambar 8.1-4</w:t>
      </w:r>
      <w:r>
        <w:rPr>
          <w:rFonts w:eastAsia="Times New Roman"/>
          <w:lang w:val="id-ID"/>
        </w:rPr>
        <w:t xml:space="preserve">— Lapisan yang dilindungi *active-active* (gateway &lt; 1 dtk, network &lt; 5 dtk) pulih jauh lebih cepat daripada lapisan *stateful* (Qdrant &lt; </w:t>
      </w:r>
      <w:r>
        <w:rPr>
          <w:rFonts w:eastAsia="Times New Roman"/>
          <w:lang w:val="id-ID"/>
        </w:rPr>
        <w:t>60 dtk); karena waktu ini terakumulasi berurutan, storage dan inference adalah sasaran optimasi pertama.</w:t>
      </w:r>
      <w:r>
        <w:rPr>
          <w:rFonts w:eastAsia="Times New Roman"/>
          <w:lang w:val="id-ID"/>
        </w:rPr>
        <w:t>*</w:t>
      </w:r>
    </w:p>
    <w:p w14:paraId="3418BD5E" w14:textId="77777777" w:rsidR="002978A9" w:rsidRDefault="002978A9">
      <w:pPr>
        <w:rPr>
          <w:rFonts w:eastAsia="Times New Roman"/>
          <w:lang w:val="id-ID"/>
        </w:rPr>
      </w:pPr>
      <w:r>
        <w:rPr>
          <w:rFonts w:eastAsia="Times New Roman"/>
          <w:lang w:val="id-ID"/>
        </w:rPr>
        <w:pict w14:anchorId="1EDC6E87">
          <v:rect id="_x0000_i1374" style="width:0;height:1.5pt" o:hralign="center" o:hrstd="t" o:hr="t" fillcolor="#a0a0a0" stroked="f"/>
        </w:pict>
      </w:r>
    </w:p>
    <w:p w14:paraId="34259B16" w14:textId="77777777" w:rsidR="002978A9" w:rsidRDefault="002978A9">
      <w:pPr>
        <w:pStyle w:val="table-label"/>
        <w:rPr>
          <w:lang w:val="id-ID"/>
        </w:rPr>
      </w:pPr>
      <w:r>
        <w:rPr>
          <w:lang w:val="id-ID"/>
        </w:rPr>
        <w:t>Gambar 3: Dashboard Grafana SLA Monitoring</w:t>
      </w:r>
    </w:p>
    <w:p w14:paraId="21BB6FF7" w14:textId="77777777" w:rsidR="002978A9" w:rsidRDefault="002978A9">
      <w:pPr>
        <w:pStyle w:val="NormalWeb"/>
        <w:rPr>
          <w:lang w:val="id-ID"/>
        </w:rPr>
      </w:pPr>
      <w:r>
        <w:rPr>
          <w:lang w:val="id-ID"/>
        </w:rPr>
        <w:t xml:space="preserve">Dashboard Grafana menampilkan lima panel inti sebagai </w:t>
      </w:r>
      <w:r>
        <w:rPr>
          <w:rStyle w:val="Emphasis"/>
          <w:lang w:val="id-ID"/>
        </w:rPr>
        <w:t>cockpit</w:t>
      </w:r>
      <w:r>
        <w:rPr>
          <w:lang w:val="id-ID"/>
        </w:rPr>
        <w:t xml:space="preserve"> pemantauan: </w:t>
      </w:r>
      <w:r>
        <w:rPr>
          <w:rStyle w:val="Strong"/>
          <w:lang w:val="id-ID"/>
        </w:rPr>
        <w:t>Uptime, TTFT, Throughput, Error Rate, dan Active Sessions</w:t>
      </w:r>
      <w:r>
        <w:rPr>
          <w:lang w:val="id-ID"/>
        </w:rPr>
        <w:t xml:space="preserve">. Tata letak ini bukan kebetulan — kelima metrik itu menjawab pertanyaan manajerial yang berbeda: "apakah sistem hidup?" (uptime), "apakah terasa lambat?" (TTFT), "apakah kapasitas cukup?" (throughput), "apakah ada yang rusak?" </w:t>
      </w:r>
      <w:r>
        <w:rPr>
          <w:lang w:val="id-ID"/>
        </w:rPr>
        <w:t xml:space="preserve">(error rate), dan "apakah perusahaan sedang ramai?" (active sessions). Satu dashboard yang merangkum kelima panel ini seharusnya menjadi </w:t>
      </w:r>
      <w:r>
        <w:rPr>
          <w:rStyle w:val="Emphasis"/>
          <w:lang w:val="id-ID"/>
        </w:rPr>
        <w:t>homepage</w:t>
      </w:r>
      <w:r>
        <w:rPr>
          <w:lang w:val="id-ID"/>
        </w:rPr>
        <w:t xml:space="preserve"> monitor: ketika SLA melanggar, </w:t>
      </w:r>
      <w:r>
        <w:rPr>
          <w:rStyle w:val="Emphasis"/>
          <w:lang w:val="id-ID"/>
        </w:rPr>
        <w:t>alert</w:t>
      </w:r>
      <w:r>
        <w:rPr>
          <w:lang w:val="id-ID"/>
        </w:rPr>
        <w:t xml:space="preserve"> Prometheus (disusun pada Langkah 2) memicu notifikasi sebelum karyawan sempat mengeluh.</w:t>
      </w:r>
    </w:p>
    <w:p w14:paraId="2EC30975" w14:textId="77777777" w:rsidR="002978A9" w:rsidRDefault="002978A9">
      <w:pPr>
        <w:rPr>
          <w:rFonts w:eastAsia="Times New Roman"/>
          <w:lang w:val="id-ID"/>
        </w:rPr>
      </w:pPr>
      <w:r>
        <w:rPr>
          <w:rFonts w:eastAsia="Times New Roman"/>
          <w:lang w:val="id-ID"/>
        </w:rPr>
        <w:pict w14:anchorId="0988E486">
          <v:rect id="_x0000_i1375" style="width:0;height:1.5pt" o:hralign="center" o:hrstd="t" o:hr="t" fillcolor="#a0a0a0" stroked="f"/>
        </w:pict>
      </w:r>
    </w:p>
    <w:p w14:paraId="0B4EA639" w14:textId="77777777" w:rsidR="002978A9" w:rsidRDefault="002978A9">
      <w:pPr>
        <w:rPr>
          <w:rFonts w:eastAsia="Times New Roman"/>
          <w:lang w:val="id-ID"/>
        </w:rPr>
      </w:pPr>
      <w:r>
        <w:rPr>
          <w:rFonts w:eastAsia="Times New Roman"/>
          <w:lang w:val="id-ID"/>
        </w:rPr>
        <w:pict w14:anchorId="63B393FD">
          <v:rect id="_x0000_i1376" style="width:0;height:1.5pt" o:hralign="center" o:hrstd="t" o:hr="t" fillcolor="#a0a0a0" stroked="f"/>
        </w:pict>
      </w:r>
    </w:p>
    <w:p w14:paraId="634B8E94" w14:textId="77777777" w:rsidR="002978A9" w:rsidRDefault="002978A9">
      <w:pPr>
        <w:pStyle w:val="Heading2"/>
        <w:rPr>
          <w:rFonts w:eastAsia="Times New Roman"/>
          <w:lang w:val="id-ID"/>
        </w:rPr>
      </w:pPr>
      <w:r>
        <w:rPr>
          <w:rFonts w:eastAsia="Times New Roman"/>
          <w:lang w:val="id-ID"/>
        </w:rPr>
        <w:t>7. Praktikum / Hands-On</w:t>
      </w:r>
    </w:p>
    <w:p w14:paraId="64A9B49B" w14:textId="77777777" w:rsidR="002978A9" w:rsidRDefault="002978A9">
      <w:pPr>
        <w:pStyle w:val="Heading3"/>
        <w:rPr>
          <w:rFonts w:eastAsia="Times New Roman"/>
          <w:lang w:val="id-ID"/>
        </w:rPr>
      </w:pPr>
      <w:r>
        <w:rPr>
          <w:rFonts w:eastAsia="Times New Roman"/>
          <w:lang w:val="id-ID"/>
        </w:rPr>
        <w:t>Langkah 1: Setup HAProxy untuk Load Balancing LLM Gateway</w:t>
      </w:r>
    </w:p>
    <w:p w14:paraId="5D828D47" w14:textId="77777777" w:rsidR="002978A9" w:rsidRDefault="002978A9">
      <w:pPr>
        <w:pStyle w:val="NormalWeb"/>
        <w:rPr>
          <w:lang w:val="id-ID"/>
        </w:rPr>
      </w:pPr>
      <w:r>
        <w:rPr>
          <w:lang w:val="id-ID"/>
        </w:rPr>
        <w:t xml:space="preserve">Langkah pertama membuat pintu masuk redundan: HAProxy dengan tiga server backend LiteLLM. Konfigurasi ini juga berisi </w:t>
      </w:r>
      <w:r>
        <w:rPr>
          <w:rStyle w:val="Emphasis"/>
          <w:lang w:val="id-ID"/>
        </w:rPr>
        <w:t>health check</w:t>
      </w:r>
      <w:r>
        <w:rPr>
          <w:lang w:val="id-ID"/>
        </w:rPr>
        <w:t xml:space="preserve"> </w:t>
      </w:r>
      <w:r>
        <w:rPr>
          <w:lang w:val="id-ID"/>
        </w:rPr>
        <w:t>HTTP yang menentukan kapan sebuah replika dianggap mati.</w:t>
      </w:r>
    </w:p>
    <w:p w14:paraId="7472B701" w14:textId="77777777" w:rsidR="002978A9" w:rsidRDefault="002978A9">
      <w:pPr>
        <w:divId w:val="891312469"/>
        <w:rPr>
          <w:rFonts w:eastAsia="Times New Roman"/>
          <w:lang w:val="id-ID"/>
        </w:rPr>
      </w:pPr>
      <w:r>
        <w:rPr>
          <w:rFonts w:eastAsia="Times New Roman"/>
          <w:lang w:val="id-ID"/>
        </w:rPr>
        <w:t>bash</w:t>
      </w:r>
    </w:p>
    <w:p w14:paraId="6FE395E0" w14:textId="77777777" w:rsidR="002978A9" w:rsidRDefault="002978A9">
      <w:pPr>
        <w:pStyle w:val="HTMLPreformatted"/>
        <w:divId w:val="854539228"/>
        <w:rPr>
          <w:rStyle w:val="HTMLCode"/>
          <w:lang w:val="id-ID"/>
        </w:rPr>
      </w:pPr>
      <w:r>
        <w:rPr>
          <w:rStyle w:val="HTMLCode"/>
          <w:lang w:val="id-ID"/>
        </w:rPr>
        <w:t># /etc/haproxy/haproxy.cfg</w:t>
      </w:r>
    </w:p>
    <w:p w14:paraId="08F99D9A" w14:textId="77777777" w:rsidR="002978A9" w:rsidRDefault="002978A9">
      <w:pPr>
        <w:pStyle w:val="HTMLPreformatted"/>
        <w:divId w:val="854539228"/>
        <w:rPr>
          <w:rStyle w:val="HTMLCode"/>
          <w:lang w:val="id-ID"/>
        </w:rPr>
      </w:pPr>
      <w:r>
        <w:rPr>
          <w:rStyle w:val="HTMLCode"/>
          <w:lang w:val="id-ID"/>
        </w:rPr>
        <w:t>global</w:t>
      </w:r>
    </w:p>
    <w:p w14:paraId="6B1FCDB9" w14:textId="77777777" w:rsidR="002978A9" w:rsidRDefault="002978A9">
      <w:pPr>
        <w:pStyle w:val="HTMLPreformatted"/>
        <w:divId w:val="854539228"/>
        <w:rPr>
          <w:rStyle w:val="HTMLCode"/>
          <w:lang w:val="id-ID"/>
        </w:rPr>
      </w:pPr>
      <w:r>
        <w:rPr>
          <w:rStyle w:val="HTMLCode"/>
          <w:lang w:val="id-ID"/>
        </w:rPr>
        <w:t xml:space="preserve">    log /dev/log local0</w:t>
      </w:r>
    </w:p>
    <w:p w14:paraId="3E241590" w14:textId="77777777" w:rsidR="002978A9" w:rsidRDefault="002978A9">
      <w:pPr>
        <w:pStyle w:val="HTMLPreformatted"/>
        <w:divId w:val="854539228"/>
        <w:rPr>
          <w:rStyle w:val="HTMLCode"/>
          <w:lang w:val="id-ID"/>
        </w:rPr>
      </w:pPr>
      <w:r>
        <w:rPr>
          <w:rStyle w:val="HTMLCode"/>
          <w:lang w:val="id-ID"/>
        </w:rPr>
        <w:t xml:space="preserve">    maxconn 4096</w:t>
      </w:r>
    </w:p>
    <w:p w14:paraId="095C09C3" w14:textId="77777777" w:rsidR="002978A9" w:rsidRDefault="002978A9">
      <w:pPr>
        <w:pStyle w:val="HTMLPreformatted"/>
        <w:divId w:val="854539228"/>
        <w:rPr>
          <w:rStyle w:val="HTMLCode"/>
          <w:lang w:val="id-ID"/>
        </w:rPr>
      </w:pPr>
      <w:r>
        <w:rPr>
          <w:rStyle w:val="HTMLCode"/>
          <w:lang w:val="id-ID"/>
        </w:rPr>
        <w:t xml:space="preserve">    user haproxy</w:t>
      </w:r>
    </w:p>
    <w:p w14:paraId="2AEF2627" w14:textId="77777777" w:rsidR="002978A9" w:rsidRDefault="002978A9">
      <w:pPr>
        <w:pStyle w:val="HTMLPreformatted"/>
        <w:divId w:val="854539228"/>
        <w:rPr>
          <w:rStyle w:val="HTMLCode"/>
          <w:lang w:val="id-ID"/>
        </w:rPr>
      </w:pPr>
      <w:r>
        <w:rPr>
          <w:rStyle w:val="HTMLCode"/>
          <w:lang w:val="id-ID"/>
        </w:rPr>
        <w:t xml:space="preserve">    group haproxy</w:t>
      </w:r>
    </w:p>
    <w:p w14:paraId="3397755E" w14:textId="77777777" w:rsidR="002978A9" w:rsidRDefault="002978A9">
      <w:pPr>
        <w:pStyle w:val="HTMLPreformatted"/>
        <w:divId w:val="854539228"/>
        <w:rPr>
          <w:rStyle w:val="HTMLCode"/>
          <w:lang w:val="id-ID"/>
        </w:rPr>
      </w:pPr>
    </w:p>
    <w:p w14:paraId="547E70C3" w14:textId="77777777" w:rsidR="002978A9" w:rsidRDefault="002978A9">
      <w:pPr>
        <w:pStyle w:val="HTMLPreformatted"/>
        <w:divId w:val="854539228"/>
        <w:rPr>
          <w:rStyle w:val="HTMLCode"/>
          <w:lang w:val="id-ID"/>
        </w:rPr>
      </w:pPr>
      <w:r>
        <w:rPr>
          <w:rStyle w:val="HTMLCode"/>
          <w:lang w:val="id-ID"/>
        </w:rPr>
        <w:t>defaults</w:t>
      </w:r>
    </w:p>
    <w:p w14:paraId="11B8CBF9" w14:textId="77777777" w:rsidR="002978A9" w:rsidRDefault="002978A9">
      <w:pPr>
        <w:pStyle w:val="HTMLPreformatted"/>
        <w:divId w:val="854539228"/>
        <w:rPr>
          <w:rStyle w:val="HTMLCode"/>
          <w:lang w:val="id-ID"/>
        </w:rPr>
      </w:pPr>
      <w:r>
        <w:rPr>
          <w:rStyle w:val="HTMLCode"/>
          <w:lang w:val="id-ID"/>
        </w:rPr>
        <w:t xml:space="preserve">    log global</w:t>
      </w:r>
    </w:p>
    <w:p w14:paraId="7975CED8" w14:textId="77777777" w:rsidR="002978A9" w:rsidRDefault="002978A9">
      <w:pPr>
        <w:pStyle w:val="HTMLPreformatted"/>
        <w:divId w:val="854539228"/>
        <w:rPr>
          <w:rStyle w:val="HTMLCode"/>
          <w:lang w:val="id-ID"/>
        </w:rPr>
      </w:pPr>
      <w:r>
        <w:rPr>
          <w:rStyle w:val="HTMLCode"/>
          <w:lang w:val="id-ID"/>
        </w:rPr>
        <w:t xml:space="preserve">    mode http</w:t>
      </w:r>
    </w:p>
    <w:p w14:paraId="378D27EF" w14:textId="77777777" w:rsidR="002978A9" w:rsidRDefault="002978A9">
      <w:pPr>
        <w:pStyle w:val="HTMLPreformatted"/>
        <w:divId w:val="854539228"/>
        <w:rPr>
          <w:rStyle w:val="HTMLCode"/>
          <w:lang w:val="id-ID"/>
        </w:rPr>
      </w:pPr>
      <w:r>
        <w:rPr>
          <w:rStyle w:val="HTMLCode"/>
          <w:lang w:val="id-ID"/>
        </w:rPr>
        <w:t xml:space="preserve">    timeout connect 5000ms</w:t>
      </w:r>
    </w:p>
    <w:p w14:paraId="3D41D238" w14:textId="77777777" w:rsidR="002978A9" w:rsidRDefault="002978A9">
      <w:pPr>
        <w:pStyle w:val="HTMLPreformatted"/>
        <w:divId w:val="854539228"/>
        <w:rPr>
          <w:rStyle w:val="HTMLCode"/>
          <w:lang w:val="id-ID"/>
        </w:rPr>
      </w:pPr>
      <w:r>
        <w:rPr>
          <w:rStyle w:val="HTMLCode"/>
          <w:lang w:val="id-ID"/>
        </w:rPr>
        <w:t xml:space="preserve">    timeout client 50000ms</w:t>
      </w:r>
    </w:p>
    <w:p w14:paraId="212A7261" w14:textId="77777777" w:rsidR="002978A9" w:rsidRDefault="002978A9">
      <w:pPr>
        <w:pStyle w:val="HTMLPreformatted"/>
        <w:divId w:val="854539228"/>
        <w:rPr>
          <w:rStyle w:val="HTMLCode"/>
          <w:lang w:val="id-ID"/>
        </w:rPr>
      </w:pPr>
      <w:r>
        <w:rPr>
          <w:rStyle w:val="HTMLCode"/>
          <w:lang w:val="id-ID"/>
        </w:rPr>
        <w:t xml:space="preserve">    timeout server 50000ms</w:t>
      </w:r>
    </w:p>
    <w:p w14:paraId="7472CA61" w14:textId="77777777" w:rsidR="002978A9" w:rsidRDefault="002978A9">
      <w:pPr>
        <w:pStyle w:val="HTMLPreformatted"/>
        <w:divId w:val="854539228"/>
        <w:rPr>
          <w:rStyle w:val="HTMLCode"/>
          <w:lang w:val="id-ID"/>
        </w:rPr>
      </w:pPr>
    </w:p>
    <w:p w14:paraId="72CACE97" w14:textId="77777777" w:rsidR="002978A9" w:rsidRDefault="002978A9">
      <w:pPr>
        <w:pStyle w:val="HTMLPreformatted"/>
        <w:divId w:val="854539228"/>
        <w:rPr>
          <w:rStyle w:val="HTMLCode"/>
          <w:lang w:val="id-ID"/>
        </w:rPr>
      </w:pPr>
      <w:r>
        <w:rPr>
          <w:rStyle w:val="HTMLCode"/>
          <w:lang w:val="id-ID"/>
        </w:rPr>
        <w:t>frontend llm_frontend</w:t>
      </w:r>
    </w:p>
    <w:p w14:paraId="696471A9" w14:textId="77777777" w:rsidR="002978A9" w:rsidRDefault="002978A9">
      <w:pPr>
        <w:pStyle w:val="HTMLPreformatted"/>
        <w:divId w:val="854539228"/>
        <w:rPr>
          <w:rStyle w:val="HTMLCode"/>
          <w:lang w:val="id-ID"/>
        </w:rPr>
      </w:pPr>
      <w:r>
        <w:rPr>
          <w:rStyle w:val="HTMLCode"/>
          <w:lang w:val="id-ID"/>
        </w:rPr>
        <w:t xml:space="preserve">    bind *:443 ssl crt /etc/ssl/certs/llm.pem</w:t>
      </w:r>
    </w:p>
    <w:p w14:paraId="4D695582" w14:textId="77777777" w:rsidR="002978A9" w:rsidRDefault="002978A9">
      <w:pPr>
        <w:pStyle w:val="HTMLPreformatted"/>
        <w:divId w:val="854539228"/>
        <w:rPr>
          <w:rStyle w:val="HTMLCode"/>
          <w:lang w:val="id-ID"/>
        </w:rPr>
      </w:pPr>
      <w:r>
        <w:rPr>
          <w:rStyle w:val="HTMLCode"/>
          <w:lang w:val="id-ID"/>
        </w:rPr>
        <w:t xml:space="preserve">    bind *:80</w:t>
      </w:r>
    </w:p>
    <w:p w14:paraId="5D023265" w14:textId="77777777" w:rsidR="002978A9" w:rsidRDefault="002978A9">
      <w:pPr>
        <w:pStyle w:val="HTMLPreformatted"/>
        <w:divId w:val="854539228"/>
        <w:rPr>
          <w:rStyle w:val="HTMLCode"/>
          <w:lang w:val="id-ID"/>
        </w:rPr>
      </w:pPr>
      <w:r>
        <w:rPr>
          <w:rStyle w:val="HTMLCode"/>
          <w:lang w:val="id-ID"/>
        </w:rPr>
        <w:t xml:space="preserve">    redirect scheme https if !{ ssl_fc }</w:t>
      </w:r>
    </w:p>
    <w:p w14:paraId="3854222F" w14:textId="77777777" w:rsidR="002978A9" w:rsidRDefault="002978A9">
      <w:pPr>
        <w:pStyle w:val="HTMLPreformatted"/>
        <w:divId w:val="854539228"/>
        <w:rPr>
          <w:rStyle w:val="HTMLCode"/>
          <w:lang w:val="id-ID"/>
        </w:rPr>
      </w:pPr>
      <w:r>
        <w:rPr>
          <w:rStyle w:val="HTMLCode"/>
          <w:lang w:val="id-ID"/>
        </w:rPr>
        <w:t xml:space="preserve">    default_backend llm_backend</w:t>
      </w:r>
    </w:p>
    <w:p w14:paraId="0EB04895" w14:textId="77777777" w:rsidR="002978A9" w:rsidRDefault="002978A9">
      <w:pPr>
        <w:pStyle w:val="HTMLPreformatted"/>
        <w:divId w:val="854539228"/>
        <w:rPr>
          <w:rStyle w:val="HTMLCode"/>
          <w:lang w:val="id-ID"/>
        </w:rPr>
      </w:pPr>
    </w:p>
    <w:p w14:paraId="1BDD3800" w14:textId="77777777" w:rsidR="002978A9" w:rsidRDefault="002978A9">
      <w:pPr>
        <w:pStyle w:val="HTMLPreformatted"/>
        <w:divId w:val="854539228"/>
        <w:rPr>
          <w:rStyle w:val="HTMLCode"/>
          <w:lang w:val="id-ID"/>
        </w:rPr>
      </w:pPr>
      <w:r>
        <w:rPr>
          <w:rStyle w:val="HTMLCode"/>
          <w:lang w:val="id-ID"/>
        </w:rPr>
        <w:t>backend llm_backend</w:t>
      </w:r>
    </w:p>
    <w:p w14:paraId="10BA1080" w14:textId="77777777" w:rsidR="002978A9" w:rsidRDefault="002978A9">
      <w:pPr>
        <w:pStyle w:val="HTMLPreformatted"/>
        <w:divId w:val="854539228"/>
        <w:rPr>
          <w:rStyle w:val="HTMLCode"/>
          <w:lang w:val="id-ID"/>
        </w:rPr>
      </w:pPr>
      <w:r>
        <w:rPr>
          <w:rStyle w:val="HTMLCode"/>
          <w:lang w:val="id-ID"/>
        </w:rPr>
        <w:t xml:space="preserve">    balance roundrobin</w:t>
      </w:r>
    </w:p>
    <w:p w14:paraId="4D17B054" w14:textId="77777777" w:rsidR="002978A9" w:rsidRDefault="002978A9">
      <w:pPr>
        <w:pStyle w:val="HTMLPreformatted"/>
        <w:divId w:val="854539228"/>
        <w:rPr>
          <w:rStyle w:val="HTMLCode"/>
          <w:lang w:val="id-ID"/>
        </w:rPr>
      </w:pPr>
      <w:r>
        <w:rPr>
          <w:rStyle w:val="HTMLCode"/>
          <w:lang w:val="id-ID"/>
        </w:rPr>
        <w:t xml:space="preserve">    </w:t>
      </w:r>
      <w:r>
        <w:rPr>
          <w:rStyle w:val="HTMLCode"/>
          <w:lang w:val="id-ID"/>
        </w:rPr>
        <w:t>option httpchk GET /health</w:t>
      </w:r>
    </w:p>
    <w:p w14:paraId="20D45857" w14:textId="77777777" w:rsidR="002978A9" w:rsidRDefault="002978A9">
      <w:pPr>
        <w:pStyle w:val="HTMLPreformatted"/>
        <w:divId w:val="854539228"/>
        <w:rPr>
          <w:rStyle w:val="HTMLCode"/>
          <w:lang w:val="id-ID"/>
        </w:rPr>
      </w:pPr>
      <w:r>
        <w:rPr>
          <w:rStyle w:val="HTMLCode"/>
          <w:lang w:val="id-ID"/>
        </w:rPr>
        <w:t xml:space="preserve">    server litellm-1 10.0.1.10:4000 check fall 3 rise 2</w:t>
      </w:r>
    </w:p>
    <w:p w14:paraId="0D4DC292" w14:textId="77777777" w:rsidR="002978A9" w:rsidRDefault="002978A9">
      <w:pPr>
        <w:pStyle w:val="HTMLPreformatted"/>
        <w:divId w:val="854539228"/>
        <w:rPr>
          <w:rStyle w:val="HTMLCode"/>
          <w:lang w:val="id-ID"/>
        </w:rPr>
      </w:pPr>
      <w:r>
        <w:rPr>
          <w:rStyle w:val="HTMLCode"/>
          <w:lang w:val="id-ID"/>
        </w:rPr>
        <w:t xml:space="preserve">    server litellm-2 10.0.1.11:4000 check fall 3 rise 2</w:t>
      </w:r>
    </w:p>
    <w:p w14:paraId="7B2E2105" w14:textId="77777777" w:rsidR="002978A9" w:rsidRDefault="002978A9">
      <w:pPr>
        <w:pStyle w:val="HTMLPreformatted"/>
        <w:divId w:val="854539228"/>
        <w:rPr>
          <w:lang w:val="id-ID"/>
        </w:rPr>
      </w:pPr>
      <w:r>
        <w:rPr>
          <w:rStyle w:val="HTMLCode"/>
          <w:lang w:val="id-ID"/>
        </w:rPr>
        <w:t xml:space="preserve">    server litellm-3 10.0.1.12:4000 check fall 3 rise 2</w:t>
      </w:r>
    </w:p>
    <w:p w14:paraId="33B5AFAF" w14:textId="77777777" w:rsidR="002978A9" w:rsidRDefault="002978A9">
      <w:pPr>
        <w:pStyle w:val="NormalWeb"/>
        <w:rPr>
          <w:lang w:val="id-ID"/>
        </w:rPr>
      </w:pPr>
      <w:r>
        <w:rPr>
          <w:lang w:val="id-ID"/>
        </w:rPr>
        <w:t xml:space="preserve">Perhatikan parameter </w:t>
      </w:r>
      <w:r>
        <w:rPr>
          <w:rStyle w:val="HTMLCode"/>
          <w:lang w:val="id-ID"/>
        </w:rPr>
        <w:t>fall 3 rise 2</w:t>
      </w:r>
      <w:r>
        <w:rPr>
          <w:lang w:val="id-ID"/>
        </w:rPr>
        <w:t xml:space="preserve">: server dinyatakan mati setelah tiga kali gagal </w:t>
      </w:r>
      <w:r>
        <w:rPr>
          <w:rStyle w:val="Emphasis"/>
          <w:lang w:val="id-ID"/>
        </w:rPr>
        <w:t>health check</w:t>
      </w:r>
      <w:r>
        <w:rPr>
          <w:lang w:val="id-ID"/>
        </w:rPr>
        <w:t xml:space="preserve">, dan kembali melayani setelah dua kali sukses. Angka ini menjaga keseimbangan antara </w:t>
      </w:r>
      <w:r>
        <w:rPr>
          <w:rStyle w:val="Emphasis"/>
          <w:lang w:val="id-ID"/>
        </w:rPr>
        <w:t>responsiveness</w:t>
      </w:r>
      <w:r>
        <w:rPr>
          <w:lang w:val="id-ID"/>
        </w:rPr>
        <w:t xml:space="preserve"> (jangan menunggu terlalu lama mendeteksi kematian) dan </w:t>
      </w:r>
      <w:r>
        <w:rPr>
          <w:rStyle w:val="Emphasis"/>
          <w:lang w:val="id-ID"/>
        </w:rPr>
        <w:t>stabilitas</w:t>
      </w:r>
      <w:r>
        <w:rPr>
          <w:lang w:val="id-ID"/>
        </w:rPr>
        <w:t xml:space="preserve"> (jangan mematikan server hanya karena satu </w:t>
      </w:r>
      <w:r>
        <w:rPr>
          <w:rStyle w:val="Emphasis"/>
          <w:lang w:val="id-ID"/>
        </w:rPr>
        <w:t>timeout</w:t>
      </w:r>
      <w:r>
        <w:rPr>
          <w:lang w:val="id-ID"/>
        </w:rPr>
        <w:t xml:space="preserve">). </w:t>
      </w:r>
      <w:r>
        <w:rPr>
          <w:rStyle w:val="Emphasis"/>
          <w:lang w:val="id-ID"/>
        </w:rPr>
        <w:t>Balance roundrobin</w:t>
      </w:r>
      <w:r>
        <w:rPr>
          <w:lang w:val="id-ID"/>
        </w:rPr>
        <w:t xml:space="preserve"> memastikan ketiga replika LiteLLM terpakai merata — sesuai dengan strategi </w:t>
      </w:r>
      <w:r>
        <w:rPr>
          <w:rStyle w:val="Emphasis"/>
          <w:lang w:val="id-ID"/>
        </w:rPr>
        <w:t>active-active</w:t>
      </w:r>
      <w:r>
        <w:rPr>
          <w:lang w:val="id-ID"/>
        </w:rPr>
        <w:t xml:space="preserve"> pada Tabel 8.3 yang menargetkan </w:t>
      </w:r>
      <w:r>
        <w:rPr>
          <w:rStyle w:val="Emphasis"/>
          <w:lang w:val="id-ID"/>
        </w:rPr>
        <w:t>failover</w:t>
      </w:r>
      <w:r>
        <w:rPr>
          <w:lang w:val="id-ID"/>
        </w:rPr>
        <w:t xml:space="preserve"> di bawah 1 detik.</w:t>
      </w:r>
    </w:p>
    <w:p w14:paraId="5C219195" w14:textId="77777777" w:rsidR="002978A9" w:rsidRDefault="002978A9">
      <w:pPr>
        <w:pStyle w:val="Heading3"/>
        <w:rPr>
          <w:rFonts w:eastAsia="Times New Roman"/>
          <w:lang w:val="id-ID"/>
        </w:rPr>
      </w:pPr>
      <w:r>
        <w:rPr>
          <w:rFonts w:eastAsia="Times New Roman"/>
          <w:lang w:val="id-ID"/>
        </w:rPr>
        <w:t>Langkah 2: Setup Prometheus Alert untuk Uptime Monitoring</w:t>
      </w:r>
    </w:p>
    <w:p w14:paraId="0EDAE623" w14:textId="77777777" w:rsidR="002978A9" w:rsidRDefault="002978A9">
      <w:pPr>
        <w:pStyle w:val="NormalWeb"/>
        <w:rPr>
          <w:lang w:val="id-ID"/>
        </w:rPr>
      </w:pPr>
      <w:r>
        <w:rPr>
          <w:lang w:val="id-ID"/>
        </w:rPr>
        <w:t xml:space="preserve">Setelah pintu masuk siap, pasang </w:t>
      </w:r>
      <w:r>
        <w:rPr>
          <w:rStyle w:val="Emphasis"/>
          <w:lang w:val="id-ID"/>
        </w:rPr>
        <w:t>early warning system</w:t>
      </w:r>
      <w:r>
        <w:rPr>
          <w:lang w:val="id-ID"/>
        </w:rPr>
        <w:t xml:space="preserve">. Tiga aturan </w:t>
      </w:r>
      <w:r>
        <w:rPr>
          <w:rStyle w:val="Emphasis"/>
          <w:lang w:val="id-ID"/>
        </w:rPr>
        <w:t>alert</w:t>
      </w:r>
      <w:r>
        <w:rPr>
          <w:lang w:val="id-ID"/>
        </w:rPr>
        <w:t xml:space="preserve"> berikut melindungi tiga metrik SLA kritis sekaligus: ketersediaan instance, latensi P99, dan kesehatan GPU.</w:t>
      </w:r>
    </w:p>
    <w:p w14:paraId="7EBB7A7E" w14:textId="77777777" w:rsidR="002978A9" w:rsidRDefault="002978A9">
      <w:pPr>
        <w:divId w:val="145099034"/>
        <w:rPr>
          <w:rFonts w:eastAsia="Times New Roman"/>
          <w:lang w:val="id-ID"/>
        </w:rPr>
      </w:pPr>
      <w:r>
        <w:rPr>
          <w:rFonts w:eastAsia="Times New Roman"/>
          <w:lang w:val="id-ID"/>
        </w:rPr>
        <w:t>yaml</w:t>
      </w:r>
    </w:p>
    <w:p w14:paraId="7957334C" w14:textId="77777777" w:rsidR="002978A9" w:rsidRDefault="002978A9">
      <w:pPr>
        <w:pStyle w:val="HTMLPreformatted"/>
        <w:divId w:val="1206871374"/>
        <w:rPr>
          <w:rStyle w:val="HTMLCode"/>
          <w:lang w:val="id-ID"/>
        </w:rPr>
      </w:pPr>
      <w:r>
        <w:rPr>
          <w:rStyle w:val="HTMLCode"/>
          <w:lang w:val="id-ID"/>
        </w:rPr>
        <w:t># prometheus-alerts.yml</w:t>
      </w:r>
    </w:p>
    <w:p w14:paraId="2157F0CF" w14:textId="77777777" w:rsidR="002978A9" w:rsidRDefault="002978A9">
      <w:pPr>
        <w:pStyle w:val="HTMLPreformatted"/>
        <w:divId w:val="1206871374"/>
        <w:rPr>
          <w:rStyle w:val="HTMLCode"/>
          <w:lang w:val="id-ID"/>
        </w:rPr>
      </w:pPr>
      <w:r>
        <w:rPr>
          <w:rStyle w:val="HTMLCode"/>
          <w:lang w:val="id-ID"/>
        </w:rPr>
        <w:t>groups:</w:t>
      </w:r>
    </w:p>
    <w:p w14:paraId="45BDF4F7" w14:textId="77777777" w:rsidR="002978A9" w:rsidRDefault="002978A9">
      <w:pPr>
        <w:pStyle w:val="HTMLPreformatted"/>
        <w:divId w:val="1206871374"/>
        <w:rPr>
          <w:rStyle w:val="HTMLCode"/>
          <w:lang w:val="id-ID"/>
        </w:rPr>
      </w:pPr>
      <w:r>
        <w:rPr>
          <w:rStyle w:val="HTMLCode"/>
          <w:lang w:val="id-ID"/>
        </w:rPr>
        <w:t xml:space="preserve">  - name: llm_alerts</w:t>
      </w:r>
    </w:p>
    <w:p w14:paraId="236B7150" w14:textId="77777777" w:rsidR="002978A9" w:rsidRDefault="002978A9">
      <w:pPr>
        <w:pStyle w:val="HTMLPreformatted"/>
        <w:divId w:val="1206871374"/>
        <w:rPr>
          <w:rStyle w:val="HTMLCode"/>
          <w:lang w:val="id-ID"/>
        </w:rPr>
      </w:pPr>
      <w:r>
        <w:rPr>
          <w:rStyle w:val="HTMLCode"/>
          <w:lang w:val="id-ID"/>
        </w:rPr>
        <w:t xml:space="preserve">    rules:</w:t>
      </w:r>
    </w:p>
    <w:p w14:paraId="6BE6CBC6" w14:textId="77777777" w:rsidR="002978A9" w:rsidRDefault="002978A9">
      <w:pPr>
        <w:pStyle w:val="HTMLPreformatted"/>
        <w:divId w:val="1206871374"/>
        <w:rPr>
          <w:rStyle w:val="HTMLCode"/>
          <w:lang w:val="id-ID"/>
        </w:rPr>
      </w:pPr>
      <w:r>
        <w:rPr>
          <w:rStyle w:val="HTMLCode"/>
          <w:lang w:val="id-ID"/>
        </w:rPr>
        <w:t xml:space="preserve">      - alert: InstanceDown</w:t>
      </w:r>
    </w:p>
    <w:p w14:paraId="1024503C" w14:textId="77777777" w:rsidR="002978A9" w:rsidRDefault="002978A9">
      <w:pPr>
        <w:pStyle w:val="HTMLPreformatted"/>
        <w:divId w:val="1206871374"/>
        <w:rPr>
          <w:rStyle w:val="HTMLCode"/>
          <w:lang w:val="id-ID"/>
        </w:rPr>
      </w:pPr>
      <w:r>
        <w:rPr>
          <w:rStyle w:val="HTMLCode"/>
          <w:lang w:val="id-ID"/>
        </w:rPr>
        <w:t xml:space="preserve">        </w:t>
      </w:r>
      <w:r>
        <w:rPr>
          <w:rStyle w:val="HTMLCode"/>
          <w:lang w:val="id-ID"/>
        </w:rPr>
        <w:t>expr: up{job="litellm"} == 0</w:t>
      </w:r>
    </w:p>
    <w:p w14:paraId="5C26D773" w14:textId="77777777" w:rsidR="002978A9" w:rsidRDefault="002978A9">
      <w:pPr>
        <w:pStyle w:val="HTMLPreformatted"/>
        <w:divId w:val="1206871374"/>
        <w:rPr>
          <w:rStyle w:val="HTMLCode"/>
          <w:lang w:val="id-ID"/>
        </w:rPr>
      </w:pPr>
      <w:r>
        <w:rPr>
          <w:rStyle w:val="HTMLCode"/>
          <w:lang w:val="id-ID"/>
        </w:rPr>
        <w:t xml:space="preserve">        for: 10s</w:t>
      </w:r>
    </w:p>
    <w:p w14:paraId="592445D2" w14:textId="77777777" w:rsidR="002978A9" w:rsidRDefault="002978A9">
      <w:pPr>
        <w:pStyle w:val="HTMLPreformatted"/>
        <w:divId w:val="1206871374"/>
        <w:rPr>
          <w:rStyle w:val="HTMLCode"/>
          <w:lang w:val="id-ID"/>
        </w:rPr>
      </w:pPr>
      <w:r>
        <w:rPr>
          <w:rStyle w:val="HTMLCode"/>
          <w:lang w:val="id-ID"/>
        </w:rPr>
        <w:t xml:space="preserve">        labels:</w:t>
      </w:r>
    </w:p>
    <w:p w14:paraId="5F976A78" w14:textId="77777777" w:rsidR="002978A9" w:rsidRDefault="002978A9">
      <w:pPr>
        <w:pStyle w:val="HTMLPreformatted"/>
        <w:divId w:val="1206871374"/>
        <w:rPr>
          <w:rStyle w:val="HTMLCode"/>
          <w:lang w:val="id-ID"/>
        </w:rPr>
      </w:pPr>
      <w:r>
        <w:rPr>
          <w:rStyle w:val="HTMLCode"/>
          <w:lang w:val="id-ID"/>
        </w:rPr>
        <w:t xml:space="preserve">          severity: critical</w:t>
      </w:r>
    </w:p>
    <w:p w14:paraId="4EDC6DFC" w14:textId="77777777" w:rsidR="002978A9" w:rsidRDefault="002978A9">
      <w:pPr>
        <w:pStyle w:val="HTMLPreformatted"/>
        <w:divId w:val="1206871374"/>
        <w:rPr>
          <w:rStyle w:val="HTMLCode"/>
          <w:lang w:val="id-ID"/>
        </w:rPr>
      </w:pPr>
      <w:r>
        <w:rPr>
          <w:rStyle w:val="HTMLCode"/>
          <w:lang w:val="id-ID"/>
        </w:rPr>
        <w:t xml:space="preserve">        annotations:</w:t>
      </w:r>
    </w:p>
    <w:p w14:paraId="79744811" w14:textId="77777777" w:rsidR="002978A9" w:rsidRDefault="002978A9">
      <w:pPr>
        <w:pStyle w:val="HTMLPreformatted"/>
        <w:divId w:val="1206871374"/>
        <w:rPr>
          <w:rStyle w:val="HTMLCode"/>
          <w:lang w:val="id-ID"/>
        </w:rPr>
      </w:pPr>
      <w:r>
        <w:rPr>
          <w:rStyle w:val="HTMLCode"/>
          <w:lang w:val="id-ID"/>
        </w:rPr>
        <w:t xml:space="preserve">          summary: "LiteLLM instance {{ $labels.instance }} down"</w:t>
      </w:r>
    </w:p>
    <w:p w14:paraId="7CFDA71D" w14:textId="77777777" w:rsidR="002978A9" w:rsidRDefault="002978A9">
      <w:pPr>
        <w:pStyle w:val="HTMLPreformatted"/>
        <w:divId w:val="1206871374"/>
        <w:rPr>
          <w:rStyle w:val="HTMLCode"/>
          <w:lang w:val="id-ID"/>
        </w:rPr>
      </w:pPr>
      <w:r>
        <w:rPr>
          <w:rStyle w:val="HTMLCode"/>
          <w:lang w:val="id-ID"/>
        </w:rPr>
        <w:t xml:space="preserve">      - alert: HighLatency</w:t>
      </w:r>
    </w:p>
    <w:p w14:paraId="2A00F5F4" w14:textId="77777777" w:rsidR="002978A9" w:rsidRDefault="002978A9">
      <w:pPr>
        <w:pStyle w:val="HTMLPreformatted"/>
        <w:divId w:val="1206871374"/>
        <w:rPr>
          <w:rStyle w:val="HTMLCode"/>
          <w:lang w:val="id-ID"/>
        </w:rPr>
      </w:pPr>
      <w:r>
        <w:rPr>
          <w:rStyle w:val="HTMLCode"/>
          <w:lang w:val="id-ID"/>
        </w:rPr>
        <w:t xml:space="preserve">        expr: histogram_quantile(0.99, rate(</w:t>
      </w:r>
    </w:p>
    <w:p w14:paraId="01E85335" w14:textId="77777777" w:rsidR="002978A9" w:rsidRDefault="002978A9">
      <w:pPr>
        <w:pStyle w:val="HTMLPreformatted"/>
        <w:divId w:val="1206871374"/>
        <w:rPr>
          <w:rStyle w:val="HTMLCode"/>
          <w:lang w:val="id-ID"/>
        </w:rPr>
      </w:pPr>
      <w:r>
        <w:rPr>
          <w:rStyle w:val="HTMLCode"/>
          <w:lang w:val="id-ID"/>
        </w:rPr>
        <w:t xml:space="preserve">          litellm_request_duration_seconds_bucket[5m])) &gt; 3</w:t>
      </w:r>
    </w:p>
    <w:p w14:paraId="48CCC942" w14:textId="77777777" w:rsidR="002978A9" w:rsidRDefault="002978A9">
      <w:pPr>
        <w:pStyle w:val="HTMLPreformatted"/>
        <w:divId w:val="1206871374"/>
        <w:rPr>
          <w:rStyle w:val="HTMLCode"/>
          <w:lang w:val="id-ID"/>
        </w:rPr>
      </w:pPr>
      <w:r>
        <w:rPr>
          <w:rStyle w:val="HTMLCode"/>
          <w:lang w:val="id-ID"/>
        </w:rPr>
        <w:t xml:space="preserve">        for: 1m</w:t>
      </w:r>
    </w:p>
    <w:p w14:paraId="7351BADF" w14:textId="77777777" w:rsidR="002978A9" w:rsidRDefault="002978A9">
      <w:pPr>
        <w:pStyle w:val="HTMLPreformatted"/>
        <w:divId w:val="1206871374"/>
        <w:rPr>
          <w:rStyle w:val="HTMLCode"/>
          <w:lang w:val="id-ID"/>
        </w:rPr>
      </w:pPr>
      <w:r>
        <w:rPr>
          <w:rStyle w:val="HTMLCode"/>
          <w:lang w:val="id-ID"/>
        </w:rPr>
        <w:t xml:space="preserve">        labels:</w:t>
      </w:r>
    </w:p>
    <w:p w14:paraId="217B0250" w14:textId="77777777" w:rsidR="002978A9" w:rsidRDefault="002978A9">
      <w:pPr>
        <w:pStyle w:val="HTMLPreformatted"/>
        <w:divId w:val="1206871374"/>
        <w:rPr>
          <w:rStyle w:val="HTMLCode"/>
          <w:lang w:val="id-ID"/>
        </w:rPr>
      </w:pPr>
      <w:r>
        <w:rPr>
          <w:rStyle w:val="HTMLCode"/>
          <w:lang w:val="id-ID"/>
        </w:rPr>
        <w:t xml:space="preserve">          severity: warning</w:t>
      </w:r>
    </w:p>
    <w:p w14:paraId="07146FF0" w14:textId="77777777" w:rsidR="002978A9" w:rsidRDefault="002978A9">
      <w:pPr>
        <w:pStyle w:val="HTMLPreformatted"/>
        <w:divId w:val="1206871374"/>
        <w:rPr>
          <w:rStyle w:val="HTMLCode"/>
          <w:lang w:val="id-ID"/>
        </w:rPr>
      </w:pPr>
      <w:r>
        <w:rPr>
          <w:rStyle w:val="HTMLCode"/>
          <w:lang w:val="id-ID"/>
        </w:rPr>
        <w:t xml:space="preserve">        annotations:</w:t>
      </w:r>
    </w:p>
    <w:p w14:paraId="3616F87E" w14:textId="77777777" w:rsidR="002978A9" w:rsidRDefault="002978A9">
      <w:pPr>
        <w:pStyle w:val="HTMLPreformatted"/>
        <w:divId w:val="1206871374"/>
        <w:rPr>
          <w:rStyle w:val="HTMLCode"/>
          <w:lang w:val="id-ID"/>
        </w:rPr>
      </w:pPr>
      <w:r>
        <w:rPr>
          <w:rStyle w:val="HTMLCode"/>
          <w:lang w:val="id-ID"/>
        </w:rPr>
        <w:t xml:space="preserve">          summary: "P99 latency &gt; 3 detik"</w:t>
      </w:r>
    </w:p>
    <w:p w14:paraId="2A47DD5B" w14:textId="77777777" w:rsidR="002978A9" w:rsidRDefault="002978A9">
      <w:pPr>
        <w:pStyle w:val="HTMLPreformatted"/>
        <w:divId w:val="1206871374"/>
        <w:rPr>
          <w:rStyle w:val="HTMLCode"/>
          <w:lang w:val="id-ID"/>
        </w:rPr>
      </w:pPr>
      <w:r>
        <w:rPr>
          <w:rStyle w:val="HTMLCode"/>
          <w:lang w:val="id-ID"/>
        </w:rPr>
        <w:t xml:space="preserve">      - alert: GPUUtilizationHigh</w:t>
      </w:r>
    </w:p>
    <w:p w14:paraId="2203AEE6" w14:textId="77777777" w:rsidR="002978A9" w:rsidRDefault="002978A9">
      <w:pPr>
        <w:pStyle w:val="HTMLPreformatted"/>
        <w:divId w:val="1206871374"/>
        <w:rPr>
          <w:rStyle w:val="HTMLCode"/>
          <w:lang w:val="id-ID"/>
        </w:rPr>
      </w:pPr>
      <w:r>
        <w:rPr>
          <w:rStyle w:val="HTMLCode"/>
          <w:lang w:val="id-ID"/>
        </w:rPr>
        <w:t xml:space="preserve">        expr: nvidia_gpu_utilization &gt; 95</w:t>
      </w:r>
    </w:p>
    <w:p w14:paraId="025961EF" w14:textId="77777777" w:rsidR="002978A9" w:rsidRDefault="002978A9">
      <w:pPr>
        <w:pStyle w:val="HTMLPreformatted"/>
        <w:divId w:val="1206871374"/>
        <w:rPr>
          <w:rStyle w:val="HTMLCode"/>
          <w:lang w:val="id-ID"/>
        </w:rPr>
      </w:pPr>
      <w:r>
        <w:rPr>
          <w:rStyle w:val="HTMLCode"/>
          <w:lang w:val="id-ID"/>
        </w:rPr>
        <w:t xml:space="preserve">  </w:t>
      </w:r>
      <w:r>
        <w:rPr>
          <w:rStyle w:val="HTMLCode"/>
          <w:lang w:val="id-ID"/>
        </w:rPr>
        <w:t xml:space="preserve">      for: 5m</w:t>
      </w:r>
    </w:p>
    <w:p w14:paraId="3A0EC007" w14:textId="77777777" w:rsidR="002978A9" w:rsidRDefault="002978A9">
      <w:pPr>
        <w:pStyle w:val="HTMLPreformatted"/>
        <w:divId w:val="1206871374"/>
        <w:rPr>
          <w:rStyle w:val="HTMLCode"/>
          <w:lang w:val="id-ID"/>
        </w:rPr>
      </w:pPr>
      <w:r>
        <w:rPr>
          <w:rStyle w:val="HTMLCode"/>
          <w:lang w:val="id-ID"/>
        </w:rPr>
        <w:t xml:space="preserve">        labels:</w:t>
      </w:r>
    </w:p>
    <w:p w14:paraId="62E99AD8" w14:textId="77777777" w:rsidR="002978A9" w:rsidRDefault="002978A9">
      <w:pPr>
        <w:pStyle w:val="HTMLPreformatted"/>
        <w:divId w:val="1206871374"/>
        <w:rPr>
          <w:lang w:val="id-ID"/>
        </w:rPr>
      </w:pPr>
      <w:r>
        <w:rPr>
          <w:rStyle w:val="HTMLCode"/>
          <w:lang w:val="id-ID"/>
        </w:rPr>
        <w:t xml:space="preserve">          severity: warning</w:t>
      </w:r>
    </w:p>
    <w:p w14:paraId="36E63A32" w14:textId="77777777" w:rsidR="002978A9" w:rsidRDefault="002978A9">
      <w:pPr>
        <w:pStyle w:val="NormalWeb"/>
        <w:rPr>
          <w:lang w:val="id-ID"/>
        </w:rPr>
      </w:pPr>
      <w:r>
        <w:rPr>
          <w:lang w:val="id-ID"/>
        </w:rPr>
        <w:t xml:space="preserve">Aturan </w:t>
      </w:r>
      <w:r>
        <w:rPr>
          <w:rStyle w:val="HTMLCode"/>
          <w:lang w:val="id-ID"/>
        </w:rPr>
        <w:t>HighLatency</w:t>
      </w:r>
      <w:r>
        <w:rPr>
          <w:lang w:val="id-ID"/>
        </w:rPr>
        <w:t xml:space="preserve"> adalah terjemahan langsung SLA Tabel 8.1: </w:t>
      </w:r>
      <w:r>
        <w:rPr>
          <w:rStyle w:val="Emphasis"/>
          <w:lang w:val="id-ID"/>
        </w:rPr>
        <w:t>alert</w:t>
      </w:r>
      <w:r>
        <w:rPr>
          <w:lang w:val="id-ID"/>
        </w:rPr>
        <w:t xml:space="preserve"> berbunyi ketika kuantil 99 latensi melewati 3 detik selama satu menit — bukan lonjakan sesaat. Sedangkan </w:t>
      </w:r>
      <w:r>
        <w:rPr>
          <w:rStyle w:val="HTMLCode"/>
          <w:lang w:val="id-ID"/>
        </w:rPr>
        <w:t>GPUUtilizationHigh</w:t>
      </w:r>
      <w:r>
        <w:rPr>
          <w:lang w:val="id-ID"/>
        </w:rPr>
        <w:t xml:space="preserve"> (&gt; 95% selama 5 menit) adalah isyarat dini: alih-alih menunggu antrean menumpuk, aturan ini memberi tahu operator bahwa kapasitas GPU mendekati batas, sehingga keputusan </w:t>
      </w:r>
      <w:r>
        <w:rPr>
          <w:rStyle w:val="Emphasis"/>
          <w:lang w:val="id-ID"/>
        </w:rPr>
        <w:t>scale-out</w:t>
      </w:r>
      <w:r>
        <w:rPr>
          <w:lang w:val="id-ID"/>
        </w:rPr>
        <w:t xml:space="preserve"> bisa diambil proaktif.</w:t>
      </w:r>
    </w:p>
    <w:p w14:paraId="39534EF4" w14:textId="77777777" w:rsidR="002978A9" w:rsidRDefault="002978A9">
      <w:pPr>
        <w:pStyle w:val="Heading3"/>
        <w:rPr>
          <w:rFonts w:eastAsia="Times New Roman"/>
          <w:lang w:val="id-ID"/>
        </w:rPr>
      </w:pPr>
      <w:r>
        <w:rPr>
          <w:rFonts w:eastAsia="Times New Roman"/>
          <w:lang w:val="id-ID"/>
        </w:rPr>
        <w:t>Langkah 3: Simulasi Beban 25 User Bersamaan</w:t>
      </w:r>
    </w:p>
    <w:p w14:paraId="4C08C8B9" w14:textId="77777777" w:rsidR="002978A9" w:rsidRDefault="002978A9">
      <w:pPr>
        <w:pStyle w:val="NormalWeb"/>
        <w:rPr>
          <w:lang w:val="id-ID"/>
        </w:rPr>
      </w:pPr>
      <w:r>
        <w:rPr>
          <w:lang w:val="id-ID"/>
        </w:rPr>
        <w:t xml:space="preserve">Terakhir, uji pegas. Skrip Python berikut mensimulasikan </w:t>
      </w:r>
      <w:r>
        <w:rPr>
          <w:rStyle w:val="Emphasis"/>
          <w:lang w:val="id-ID"/>
        </w:rPr>
        <w:t>burst</w:t>
      </w:r>
      <w:r>
        <w:rPr>
          <w:lang w:val="id-ID"/>
        </w:rPr>
        <w:t xml:space="preserve"> 25 pengguna simultan dengan campuran tipe query yang mencerminkan komposisi nyata kantor: analisis keuangan, draft kontrak, review kode, dan ringkasan dokumen legal.</w:t>
      </w:r>
    </w:p>
    <w:p w14:paraId="08093222" w14:textId="77777777" w:rsidR="002978A9" w:rsidRDefault="002978A9">
      <w:pPr>
        <w:divId w:val="21640149"/>
        <w:rPr>
          <w:rFonts w:eastAsia="Times New Roman"/>
          <w:lang w:val="id-ID"/>
        </w:rPr>
      </w:pPr>
      <w:r>
        <w:rPr>
          <w:rFonts w:eastAsia="Times New Roman"/>
          <w:lang w:val="id-ID"/>
        </w:rPr>
        <w:t>python</w:t>
      </w:r>
    </w:p>
    <w:p w14:paraId="63D4FC6B" w14:textId="77777777" w:rsidR="002978A9" w:rsidRDefault="002978A9">
      <w:pPr>
        <w:pStyle w:val="HTMLPreformatted"/>
        <w:divId w:val="356321010"/>
        <w:rPr>
          <w:rStyle w:val="HTMLCode"/>
          <w:lang w:val="id-ID"/>
        </w:rPr>
      </w:pPr>
      <w:r>
        <w:rPr>
          <w:rStyle w:val="HTMLCode"/>
          <w:lang w:val="id-ID"/>
        </w:rPr>
        <w:t># load_test_general_office.py</w:t>
      </w:r>
    </w:p>
    <w:p w14:paraId="7CE48C4E" w14:textId="77777777" w:rsidR="002978A9" w:rsidRDefault="002978A9">
      <w:pPr>
        <w:pStyle w:val="HTMLPreformatted"/>
        <w:divId w:val="356321010"/>
        <w:rPr>
          <w:rStyle w:val="HTMLCode"/>
          <w:lang w:val="id-ID"/>
        </w:rPr>
      </w:pPr>
      <w:r>
        <w:rPr>
          <w:rStyle w:val="HTMLCode"/>
          <w:lang w:val="id-ID"/>
        </w:rPr>
        <w:t>import aiohttp</w:t>
      </w:r>
    </w:p>
    <w:p w14:paraId="66E77AB4" w14:textId="77777777" w:rsidR="002978A9" w:rsidRDefault="002978A9">
      <w:pPr>
        <w:pStyle w:val="HTMLPreformatted"/>
        <w:divId w:val="356321010"/>
        <w:rPr>
          <w:rStyle w:val="HTMLCode"/>
          <w:lang w:val="id-ID"/>
        </w:rPr>
      </w:pPr>
      <w:r>
        <w:rPr>
          <w:rStyle w:val="HTMLCode"/>
          <w:lang w:val="id-ID"/>
        </w:rPr>
        <w:t>import asyncio</w:t>
      </w:r>
    </w:p>
    <w:p w14:paraId="595B3AA8" w14:textId="77777777" w:rsidR="002978A9" w:rsidRDefault="002978A9">
      <w:pPr>
        <w:pStyle w:val="HTMLPreformatted"/>
        <w:divId w:val="356321010"/>
        <w:rPr>
          <w:rStyle w:val="HTMLCode"/>
          <w:lang w:val="id-ID"/>
        </w:rPr>
      </w:pPr>
      <w:r>
        <w:rPr>
          <w:rStyle w:val="HTMLCode"/>
          <w:lang w:val="id-ID"/>
        </w:rPr>
        <w:t>import time</w:t>
      </w:r>
    </w:p>
    <w:p w14:paraId="1BE6351F" w14:textId="77777777" w:rsidR="002978A9" w:rsidRDefault="002978A9">
      <w:pPr>
        <w:pStyle w:val="HTMLPreformatted"/>
        <w:divId w:val="356321010"/>
        <w:rPr>
          <w:rStyle w:val="HTMLCode"/>
          <w:lang w:val="id-ID"/>
        </w:rPr>
      </w:pPr>
    </w:p>
    <w:p w14:paraId="6990A3ED" w14:textId="77777777" w:rsidR="002978A9" w:rsidRDefault="002978A9">
      <w:pPr>
        <w:pStyle w:val="HTMLPreformatted"/>
        <w:divId w:val="356321010"/>
        <w:rPr>
          <w:rStyle w:val="HTMLCode"/>
          <w:lang w:val="id-ID"/>
        </w:rPr>
      </w:pPr>
      <w:r>
        <w:rPr>
          <w:rStyle w:val="HTMLCode"/>
          <w:lang w:val="id-ID"/>
        </w:rPr>
        <w:t>ENDPOINT = "https://llm.kantor.com/v1/chat/completions"</w:t>
      </w:r>
    </w:p>
    <w:p w14:paraId="6CEDA7BE" w14:textId="77777777" w:rsidR="002978A9" w:rsidRDefault="002978A9">
      <w:pPr>
        <w:pStyle w:val="HTMLPreformatted"/>
        <w:divId w:val="356321010"/>
        <w:rPr>
          <w:rStyle w:val="HTMLCode"/>
          <w:lang w:val="id-ID"/>
        </w:rPr>
      </w:pPr>
      <w:r>
        <w:rPr>
          <w:rStyle w:val="HTMLCode"/>
          <w:lang w:val="id-ID"/>
        </w:rPr>
        <w:t>API_KEY = "sk-xxx"</w:t>
      </w:r>
    </w:p>
    <w:p w14:paraId="74490C65" w14:textId="77777777" w:rsidR="002978A9" w:rsidRDefault="002978A9">
      <w:pPr>
        <w:pStyle w:val="HTMLPreformatted"/>
        <w:divId w:val="356321010"/>
        <w:rPr>
          <w:rStyle w:val="HTMLCode"/>
          <w:lang w:val="id-ID"/>
        </w:rPr>
      </w:pPr>
      <w:r>
        <w:rPr>
          <w:rStyle w:val="HTMLCode"/>
          <w:lang w:val="id-ID"/>
        </w:rPr>
        <w:t>prompts = [</w:t>
      </w:r>
    </w:p>
    <w:p w14:paraId="316D7FF2" w14:textId="77777777" w:rsidR="002978A9" w:rsidRDefault="002978A9">
      <w:pPr>
        <w:pStyle w:val="HTMLPreformatted"/>
        <w:divId w:val="356321010"/>
        <w:rPr>
          <w:rStyle w:val="HTMLCode"/>
          <w:lang w:val="id-ID"/>
        </w:rPr>
      </w:pPr>
      <w:r>
        <w:rPr>
          <w:rStyle w:val="HTMLCode"/>
          <w:lang w:val="id-ID"/>
        </w:rPr>
        <w:t xml:space="preserve">    "Analisa laporan keuangan Q3 2025: " + "data "*100,</w:t>
      </w:r>
    </w:p>
    <w:p w14:paraId="50D22720" w14:textId="77777777" w:rsidR="002978A9" w:rsidRDefault="002978A9">
      <w:pPr>
        <w:pStyle w:val="HTMLPreformatted"/>
        <w:divId w:val="356321010"/>
        <w:rPr>
          <w:rStyle w:val="HTMLCode"/>
          <w:lang w:val="id-ID"/>
        </w:rPr>
      </w:pPr>
      <w:r>
        <w:rPr>
          <w:rStyle w:val="HTMLCode"/>
          <w:lang w:val="id-ID"/>
        </w:rPr>
        <w:t xml:space="preserve">    "Buatkan draft kontrak kerjasama dengan PT ABC: " + "</w:t>
      </w:r>
      <w:r>
        <w:rPr>
          <w:rStyle w:val="HTMLCode"/>
          <w:lang w:val="id-ID"/>
        </w:rPr>
        <w:t>data "*150,</w:t>
      </w:r>
    </w:p>
    <w:p w14:paraId="2933EA04" w14:textId="77777777" w:rsidR="002978A9" w:rsidRDefault="002978A9">
      <w:pPr>
        <w:pStyle w:val="HTMLPreformatted"/>
        <w:divId w:val="356321010"/>
        <w:rPr>
          <w:rStyle w:val="HTMLCode"/>
          <w:lang w:val="id-ID"/>
        </w:rPr>
      </w:pPr>
      <w:r>
        <w:rPr>
          <w:rStyle w:val="HTMLCode"/>
          <w:lang w:val="id-ID"/>
        </w:rPr>
        <w:t xml:space="preserve">    "Review kode Python berikut untuk bug: " + "def foo()"*50,</w:t>
      </w:r>
    </w:p>
    <w:p w14:paraId="47A56ACD" w14:textId="77777777" w:rsidR="002978A9" w:rsidRDefault="002978A9">
      <w:pPr>
        <w:pStyle w:val="HTMLPreformatted"/>
        <w:divId w:val="356321010"/>
        <w:rPr>
          <w:rStyle w:val="HTMLCode"/>
          <w:lang w:val="id-ID"/>
        </w:rPr>
      </w:pPr>
      <w:r>
        <w:rPr>
          <w:rStyle w:val="HTMLCode"/>
          <w:lang w:val="id-ID"/>
        </w:rPr>
        <w:t xml:space="preserve">    "Ringkas dokumen legal 20 halaman ini: " + "legal "*200,</w:t>
      </w:r>
    </w:p>
    <w:p w14:paraId="2FFF2206" w14:textId="77777777" w:rsidR="002978A9" w:rsidRDefault="002978A9">
      <w:pPr>
        <w:pStyle w:val="HTMLPreformatted"/>
        <w:divId w:val="356321010"/>
        <w:rPr>
          <w:rStyle w:val="HTMLCode"/>
          <w:lang w:val="id-ID"/>
        </w:rPr>
      </w:pPr>
      <w:r>
        <w:rPr>
          <w:rStyle w:val="HTMLCode"/>
          <w:lang w:val="id-ID"/>
        </w:rPr>
        <w:t>]</w:t>
      </w:r>
    </w:p>
    <w:p w14:paraId="69C91B11" w14:textId="77777777" w:rsidR="002978A9" w:rsidRDefault="002978A9">
      <w:pPr>
        <w:pStyle w:val="HTMLPreformatted"/>
        <w:divId w:val="356321010"/>
        <w:rPr>
          <w:rStyle w:val="HTMLCode"/>
          <w:lang w:val="id-ID"/>
        </w:rPr>
      </w:pPr>
    </w:p>
    <w:p w14:paraId="632041AD" w14:textId="77777777" w:rsidR="002978A9" w:rsidRDefault="002978A9">
      <w:pPr>
        <w:pStyle w:val="HTMLPreformatted"/>
        <w:divId w:val="356321010"/>
        <w:rPr>
          <w:rStyle w:val="HTMLCode"/>
          <w:lang w:val="id-ID"/>
        </w:rPr>
      </w:pPr>
      <w:r>
        <w:rPr>
          <w:rStyle w:val="HTMLCode"/>
          <w:lang w:val="id-ID"/>
        </w:rPr>
        <w:t>async def send(session, idx, prompt):</w:t>
      </w:r>
    </w:p>
    <w:p w14:paraId="67847644" w14:textId="77777777" w:rsidR="002978A9" w:rsidRDefault="002978A9">
      <w:pPr>
        <w:pStyle w:val="HTMLPreformatted"/>
        <w:divId w:val="356321010"/>
        <w:rPr>
          <w:rStyle w:val="HTMLCode"/>
          <w:lang w:val="id-ID"/>
        </w:rPr>
      </w:pPr>
      <w:r>
        <w:rPr>
          <w:rStyle w:val="HTMLCode"/>
          <w:lang w:val="id-ID"/>
        </w:rPr>
        <w:t xml:space="preserve">    start = time.time()</w:t>
      </w:r>
    </w:p>
    <w:p w14:paraId="5FBA0889" w14:textId="77777777" w:rsidR="002978A9" w:rsidRDefault="002978A9">
      <w:pPr>
        <w:pStyle w:val="HTMLPreformatted"/>
        <w:divId w:val="356321010"/>
        <w:rPr>
          <w:rStyle w:val="HTMLCode"/>
          <w:lang w:val="id-ID"/>
        </w:rPr>
      </w:pPr>
      <w:r>
        <w:rPr>
          <w:rStyle w:val="HTMLCode"/>
          <w:lang w:val="id-ID"/>
        </w:rPr>
        <w:t xml:space="preserve">    # Gunakan model campuran: 70B untuk analisa, MoE 284B untuk konteks panjang</w:t>
      </w:r>
    </w:p>
    <w:p w14:paraId="7EE656F1" w14:textId="77777777" w:rsidR="002978A9" w:rsidRDefault="002978A9">
      <w:pPr>
        <w:pStyle w:val="HTMLPreformatted"/>
        <w:divId w:val="356321010"/>
        <w:rPr>
          <w:rStyle w:val="HTMLCode"/>
          <w:lang w:val="id-ID"/>
        </w:rPr>
      </w:pPr>
      <w:r>
        <w:rPr>
          <w:rStyle w:val="HTMLCode"/>
          <w:lang w:val="id-ID"/>
        </w:rPr>
        <w:t xml:space="preserve">    model = "deepseek-v4-flash" if len(prompt) &gt; 2000 else "llama-3.1-70b"</w:t>
      </w:r>
    </w:p>
    <w:p w14:paraId="65A26052" w14:textId="77777777" w:rsidR="002978A9" w:rsidRDefault="002978A9">
      <w:pPr>
        <w:pStyle w:val="HTMLPreformatted"/>
        <w:divId w:val="356321010"/>
        <w:rPr>
          <w:rStyle w:val="HTMLCode"/>
          <w:lang w:val="id-ID"/>
        </w:rPr>
      </w:pPr>
      <w:r>
        <w:rPr>
          <w:rStyle w:val="HTMLCode"/>
          <w:lang w:val="id-ID"/>
        </w:rPr>
        <w:t xml:space="preserve">    async with session.post(ENDPOINT, json={</w:t>
      </w:r>
    </w:p>
    <w:p w14:paraId="215624E6" w14:textId="77777777" w:rsidR="002978A9" w:rsidRDefault="002978A9">
      <w:pPr>
        <w:pStyle w:val="HTMLPreformatted"/>
        <w:divId w:val="356321010"/>
        <w:rPr>
          <w:rStyle w:val="HTMLCode"/>
          <w:lang w:val="id-ID"/>
        </w:rPr>
      </w:pPr>
      <w:r>
        <w:rPr>
          <w:rStyle w:val="HTMLCode"/>
          <w:lang w:val="id-ID"/>
        </w:rPr>
        <w:t xml:space="preserve">        "model": model,</w:t>
      </w:r>
    </w:p>
    <w:p w14:paraId="00D24FBE" w14:textId="77777777" w:rsidR="002978A9" w:rsidRDefault="002978A9">
      <w:pPr>
        <w:pStyle w:val="HTMLPreformatted"/>
        <w:divId w:val="356321010"/>
        <w:rPr>
          <w:rStyle w:val="HTMLCode"/>
          <w:lang w:val="id-ID"/>
        </w:rPr>
      </w:pPr>
      <w:r>
        <w:rPr>
          <w:rStyle w:val="HTMLCode"/>
          <w:lang w:val="id-ID"/>
        </w:rPr>
        <w:t xml:space="preserve">        "messages": [{"role": "user", "content": prompt}],</w:t>
      </w:r>
    </w:p>
    <w:p w14:paraId="1F49EABE" w14:textId="77777777" w:rsidR="002978A9" w:rsidRDefault="002978A9">
      <w:pPr>
        <w:pStyle w:val="HTMLPreformatted"/>
        <w:divId w:val="356321010"/>
        <w:rPr>
          <w:rStyle w:val="HTMLCode"/>
          <w:lang w:val="id-ID"/>
        </w:rPr>
      </w:pPr>
      <w:r>
        <w:rPr>
          <w:rStyle w:val="HTMLCode"/>
          <w:lang w:val="id-ID"/>
        </w:rPr>
        <w:t xml:space="preserve">        "max_tokens": 512</w:t>
      </w:r>
    </w:p>
    <w:p w14:paraId="71BF2FC5" w14:textId="77777777" w:rsidR="002978A9" w:rsidRDefault="002978A9">
      <w:pPr>
        <w:pStyle w:val="HTMLPreformatted"/>
        <w:divId w:val="356321010"/>
        <w:rPr>
          <w:rStyle w:val="HTMLCode"/>
          <w:lang w:val="id-ID"/>
        </w:rPr>
      </w:pPr>
      <w:r>
        <w:rPr>
          <w:rStyle w:val="HTMLCode"/>
          <w:lang w:val="id-ID"/>
        </w:rPr>
        <w:t xml:space="preserve">  </w:t>
      </w:r>
      <w:r>
        <w:rPr>
          <w:rStyle w:val="HTMLCode"/>
          <w:lang w:val="id-ID"/>
        </w:rPr>
        <w:t xml:space="preserve">  }) as resp:</w:t>
      </w:r>
    </w:p>
    <w:p w14:paraId="4E989F79" w14:textId="77777777" w:rsidR="002978A9" w:rsidRDefault="002978A9">
      <w:pPr>
        <w:pStyle w:val="HTMLPreformatted"/>
        <w:divId w:val="356321010"/>
        <w:rPr>
          <w:rStyle w:val="HTMLCode"/>
          <w:lang w:val="id-ID"/>
        </w:rPr>
      </w:pPr>
      <w:r>
        <w:rPr>
          <w:rStyle w:val="HTMLCode"/>
          <w:lang w:val="id-ID"/>
        </w:rPr>
        <w:t xml:space="preserve">        elapsed = time.time() - start</w:t>
      </w:r>
    </w:p>
    <w:p w14:paraId="502AD3C6" w14:textId="77777777" w:rsidR="002978A9" w:rsidRDefault="002978A9">
      <w:pPr>
        <w:pStyle w:val="HTMLPreformatted"/>
        <w:divId w:val="356321010"/>
        <w:rPr>
          <w:rStyle w:val="HTMLCode"/>
          <w:lang w:val="id-ID"/>
        </w:rPr>
      </w:pPr>
      <w:r>
        <w:rPr>
          <w:rStyle w:val="HTMLCode"/>
          <w:lang w:val="id-ID"/>
        </w:rPr>
        <w:t xml:space="preserve">        print(f"[User {idx} - {model}] {elapsed:.2f}s — status {resp.status}")</w:t>
      </w:r>
    </w:p>
    <w:p w14:paraId="160B4593" w14:textId="77777777" w:rsidR="002978A9" w:rsidRDefault="002978A9">
      <w:pPr>
        <w:pStyle w:val="HTMLPreformatted"/>
        <w:divId w:val="356321010"/>
        <w:rPr>
          <w:rStyle w:val="HTMLCode"/>
          <w:lang w:val="id-ID"/>
        </w:rPr>
      </w:pPr>
    </w:p>
    <w:p w14:paraId="4978C86E" w14:textId="77777777" w:rsidR="002978A9" w:rsidRDefault="002978A9">
      <w:pPr>
        <w:pStyle w:val="HTMLPreformatted"/>
        <w:divId w:val="356321010"/>
        <w:rPr>
          <w:rStyle w:val="HTMLCode"/>
          <w:lang w:val="id-ID"/>
        </w:rPr>
      </w:pPr>
      <w:r>
        <w:rPr>
          <w:rStyle w:val="HTMLCode"/>
          <w:lang w:val="id-ID"/>
        </w:rPr>
        <w:t>async def main():</w:t>
      </w:r>
    </w:p>
    <w:p w14:paraId="39AE0E5C" w14:textId="77777777" w:rsidR="002978A9" w:rsidRDefault="002978A9">
      <w:pPr>
        <w:pStyle w:val="HTMLPreformatted"/>
        <w:divId w:val="356321010"/>
        <w:rPr>
          <w:rStyle w:val="HTMLCode"/>
          <w:lang w:val="id-ID"/>
        </w:rPr>
      </w:pPr>
      <w:r>
        <w:rPr>
          <w:rStyle w:val="HTMLCode"/>
          <w:lang w:val="id-ID"/>
        </w:rPr>
        <w:t xml:space="preserve">    async with aiohttp.ClientSession() as session:</w:t>
      </w:r>
    </w:p>
    <w:p w14:paraId="6569B690" w14:textId="77777777" w:rsidR="002978A9" w:rsidRDefault="002978A9">
      <w:pPr>
        <w:pStyle w:val="HTMLPreformatted"/>
        <w:divId w:val="356321010"/>
        <w:rPr>
          <w:rStyle w:val="HTMLCode"/>
          <w:lang w:val="id-ID"/>
        </w:rPr>
      </w:pPr>
      <w:r>
        <w:rPr>
          <w:rStyle w:val="HTMLCode"/>
          <w:lang w:val="id-ID"/>
        </w:rPr>
        <w:t xml:space="preserve">        tasks = []</w:t>
      </w:r>
    </w:p>
    <w:p w14:paraId="238D95AB" w14:textId="77777777" w:rsidR="002978A9" w:rsidRDefault="002978A9">
      <w:pPr>
        <w:pStyle w:val="HTMLPreformatted"/>
        <w:divId w:val="356321010"/>
        <w:rPr>
          <w:rStyle w:val="HTMLCode"/>
          <w:lang w:val="id-ID"/>
        </w:rPr>
      </w:pPr>
      <w:r>
        <w:rPr>
          <w:rStyle w:val="HTMLCode"/>
          <w:lang w:val="id-ID"/>
        </w:rPr>
        <w:t xml:space="preserve">        for i in range(25):</w:t>
      </w:r>
    </w:p>
    <w:p w14:paraId="09B3956B" w14:textId="77777777" w:rsidR="002978A9" w:rsidRDefault="002978A9">
      <w:pPr>
        <w:pStyle w:val="HTMLPreformatted"/>
        <w:divId w:val="356321010"/>
        <w:rPr>
          <w:rStyle w:val="HTMLCode"/>
          <w:lang w:val="id-ID"/>
        </w:rPr>
      </w:pPr>
      <w:r>
        <w:rPr>
          <w:rStyle w:val="HTMLCode"/>
          <w:lang w:val="id-ID"/>
        </w:rPr>
        <w:t xml:space="preserve">            p = prompts[i % len(prompts)]</w:t>
      </w:r>
    </w:p>
    <w:p w14:paraId="4977EA9C" w14:textId="77777777" w:rsidR="002978A9" w:rsidRDefault="002978A9">
      <w:pPr>
        <w:pStyle w:val="HTMLPreformatted"/>
        <w:divId w:val="356321010"/>
        <w:rPr>
          <w:rStyle w:val="HTMLCode"/>
          <w:lang w:val="id-ID"/>
        </w:rPr>
      </w:pPr>
      <w:r>
        <w:rPr>
          <w:rStyle w:val="HTMLCode"/>
          <w:lang w:val="id-ID"/>
        </w:rPr>
        <w:t xml:space="preserve">            tasks.append(send(session, i, p))</w:t>
      </w:r>
    </w:p>
    <w:p w14:paraId="18703A1E" w14:textId="77777777" w:rsidR="002978A9" w:rsidRDefault="002978A9">
      <w:pPr>
        <w:pStyle w:val="HTMLPreformatted"/>
        <w:divId w:val="356321010"/>
        <w:rPr>
          <w:rStyle w:val="HTMLCode"/>
          <w:lang w:val="id-ID"/>
        </w:rPr>
      </w:pPr>
      <w:r>
        <w:rPr>
          <w:rStyle w:val="HTMLCode"/>
          <w:lang w:val="id-ID"/>
        </w:rPr>
        <w:t xml:space="preserve">        await asyncio.gather(*tasks)</w:t>
      </w:r>
    </w:p>
    <w:p w14:paraId="24724367" w14:textId="77777777" w:rsidR="002978A9" w:rsidRDefault="002978A9">
      <w:pPr>
        <w:pStyle w:val="HTMLPreformatted"/>
        <w:divId w:val="356321010"/>
        <w:rPr>
          <w:rStyle w:val="HTMLCode"/>
          <w:lang w:val="id-ID"/>
        </w:rPr>
      </w:pPr>
    </w:p>
    <w:p w14:paraId="4E908A3A" w14:textId="77777777" w:rsidR="002978A9" w:rsidRDefault="002978A9">
      <w:pPr>
        <w:pStyle w:val="HTMLPreformatted"/>
        <w:divId w:val="356321010"/>
        <w:rPr>
          <w:lang w:val="id-ID"/>
        </w:rPr>
      </w:pPr>
      <w:r>
        <w:rPr>
          <w:rStyle w:val="HTMLCode"/>
          <w:lang w:val="id-ID"/>
        </w:rPr>
        <w:t>asyncio.run(main())</w:t>
      </w:r>
    </w:p>
    <w:p w14:paraId="1A13BBAC" w14:textId="77777777" w:rsidR="002978A9" w:rsidRDefault="002978A9">
      <w:pPr>
        <w:pStyle w:val="NormalWeb"/>
        <w:rPr>
          <w:lang w:val="id-ID"/>
        </w:rPr>
      </w:pPr>
      <w:r>
        <w:rPr>
          <w:lang w:val="id-ID"/>
        </w:rPr>
        <w:t xml:space="preserve">Perhatikan logika pemilihan model pada baris </w:t>
      </w:r>
      <w:r>
        <w:rPr>
          <w:rStyle w:val="HTMLCode"/>
          <w:lang w:val="id-ID"/>
        </w:rPr>
        <w:t>model = "deepseek-v4-flash" if len(prompt) &gt; 2000 else "llama-3.1-70b"</w:t>
      </w:r>
      <w:r>
        <w:rPr>
          <w:lang w:val="id-ID"/>
        </w:rPr>
        <w:t xml:space="preserve">: prompt panjang (di atas 2000 karakter) diarahkan ke </w:t>
      </w:r>
      <w:r>
        <w:rPr>
          <w:rStyle w:val="Strong"/>
          <w:lang w:val="id-ID"/>
        </w:rPr>
        <w:t>DeepSeek V4 Flash</w:t>
      </w:r>
      <w:r>
        <w:rPr>
          <w:lang w:val="id-ID"/>
        </w:rPr>
        <w:t xml:space="preserve"> yang memiliki konteks 1 juta token — cocok untuk dokumen legal — sementara prompt pendek-analitis memakai model 70B. </w:t>
      </w:r>
      <w:r>
        <w:rPr>
          <w:rStyle w:val="Emphasis"/>
          <w:lang w:val="id-ID"/>
        </w:rPr>
        <w:t>Routing</w:t>
      </w:r>
      <w:r>
        <w:rPr>
          <w:lang w:val="id-ID"/>
        </w:rPr>
        <w:t xml:space="preserve"> berbasis karakteristik query seperti inilah yang dimanfaatkan oleh API gateway LiteLLM secara otomatis di produksi. Jalankan skrip, amati apakah TTFT P99 tetap di bawah 3 detik, dan periksa apakah HPA menambah pod — itu adalah ujian lulus-tidak-lulusnya Tabel 8.1.</w:t>
      </w:r>
    </w:p>
    <w:p w14:paraId="02137ED8" w14:textId="77777777" w:rsidR="002978A9" w:rsidRDefault="002978A9">
      <w:pPr>
        <w:rPr>
          <w:rFonts w:eastAsia="Times New Roman"/>
          <w:lang w:val="id-ID"/>
        </w:rPr>
      </w:pPr>
      <w:r>
        <w:rPr>
          <w:rFonts w:eastAsia="Times New Roman"/>
          <w:lang w:val="id-ID"/>
        </w:rPr>
        <w:pict w14:anchorId="7B412A4C">
          <v:rect id="_x0000_i1377" style="width:0;height:1.5pt" o:hralign="center" o:hrstd="t" o:hr="t" fillcolor="#a0a0a0" stroked="f"/>
        </w:pict>
      </w:r>
    </w:p>
    <w:p w14:paraId="40F5D147" w14:textId="77777777" w:rsidR="002978A9" w:rsidRDefault="002978A9">
      <w:pPr>
        <w:pStyle w:val="Heading2"/>
        <w:rPr>
          <w:rFonts w:eastAsia="Times New Roman"/>
          <w:lang w:val="id-ID"/>
        </w:rPr>
      </w:pPr>
      <w:r>
        <w:rPr>
          <w:rFonts w:eastAsia="Times New Roman"/>
          <w:lang w:val="id-ID"/>
        </w:rPr>
        <w:t>8. Studi Kasus: PT Karya Digital — General Office 35 Karyawan</w:t>
      </w:r>
    </w:p>
    <w:p w14:paraId="316A5C19" w14:textId="77777777" w:rsidR="002978A9" w:rsidRDefault="002978A9">
      <w:pPr>
        <w:pStyle w:val="NormalWeb"/>
        <w:rPr>
          <w:lang w:val="id-ID"/>
        </w:rPr>
      </w:pPr>
      <w:r>
        <w:rPr>
          <w:rStyle w:val="Strong"/>
          <w:lang w:val="id-ID"/>
        </w:rPr>
        <w:t>Profil.</w:t>
      </w:r>
      <w:r>
        <w:rPr>
          <w:lang w:val="id-ID"/>
        </w:rPr>
        <w:t xml:space="preserve"> PT Karya Digital adalah startup teknologi dengan 35 karyawan: Engineering 15, Operations 10, Finance 5, dan Legal 5. Mereka butuh AI asisten untuk empat tugas inti: </w:t>
      </w:r>
      <w:r>
        <w:rPr>
          <w:rStyle w:val="Emphasis"/>
          <w:lang w:val="id-ID"/>
        </w:rPr>
        <w:t>coding assistant</w:t>
      </w:r>
      <w:r>
        <w:rPr>
          <w:lang w:val="id-ID"/>
        </w:rPr>
        <w:t xml:space="preserve"> </w:t>
      </w:r>
      <w:r>
        <w:rPr>
          <w:lang w:val="id-ID"/>
        </w:rPr>
        <w:t>untuk engineer, analisis kontrak untuk legal, review laporan keuangan untuk finance, dan knowledge base HR untuk operasional. Keputusan pertama mereka: semua data harus berada di server sendiri, karena kontrak vendor dan laporan keuangan tidak boleh keluar kantor.</w:t>
      </w:r>
    </w:p>
    <w:p w14:paraId="585C0A9D" w14:textId="77777777" w:rsidR="002978A9" w:rsidRDefault="002978A9">
      <w:pPr>
        <w:pStyle w:val="NormalWeb"/>
        <w:rPr>
          <w:lang w:val="id-ID"/>
        </w:rPr>
      </w:pPr>
      <w:r>
        <w:rPr>
          <w:rStyle w:val="Strong"/>
          <w:lang w:val="id-ID"/>
        </w:rPr>
        <w:t>Arsitektur terpilih.</w:t>
      </w:r>
      <w:r>
        <w:rPr>
          <w:lang w:val="id-ID"/>
        </w:rPr>
        <w:t xml:space="preserve"> Tim IT memilih </w:t>
      </w:r>
      <w:r>
        <w:rPr>
          <w:rStyle w:val="Strong"/>
          <w:lang w:val="id-ID"/>
        </w:rPr>
        <w:t>2 node GPU: H100 80GB + L40S 48GB</w:t>
      </w:r>
      <w:r>
        <w:rPr>
          <w:lang w:val="id-ID"/>
        </w:rPr>
        <w:t xml:space="preserve"> yang berjalan </w:t>
      </w:r>
      <w:r>
        <w:rPr>
          <w:rStyle w:val="Emphasis"/>
          <w:lang w:val="id-ID"/>
        </w:rPr>
        <w:t>active-active</w:t>
      </w:r>
      <w:r>
        <w:rPr>
          <w:lang w:val="id-ID"/>
        </w:rPr>
        <w:t xml:space="preserve"> — H100 menangani inference berat (Mistral Large 3 untuk coding), L40S menangani query throughput-tinggi model kecil. Keduanya dikelola </w:t>
      </w:r>
      <w:r>
        <w:rPr>
          <w:rStyle w:val="Strong"/>
          <w:lang w:val="id-ID"/>
        </w:rPr>
        <w:t>K3s cluster 3 node</w:t>
      </w:r>
      <w:r>
        <w:rPr>
          <w:lang w:val="id-ID"/>
        </w:rPr>
        <w:t xml:space="preserve"> (2 worker GPU + 1 control plane). Di depannya berdiri </w:t>
      </w:r>
      <w:r>
        <w:rPr>
          <w:rStyle w:val="Strong"/>
          <w:lang w:val="id-ID"/>
        </w:rPr>
        <w:t>LiteLLM proxy</w:t>
      </w:r>
      <w:r>
        <w:rPr>
          <w:lang w:val="id-ID"/>
        </w:rPr>
        <w:t xml:space="preserve"> untuk </w:t>
      </w:r>
      <w:r>
        <w:rPr>
          <w:rStyle w:val="Emphasis"/>
          <w:lang w:val="id-ID"/>
        </w:rPr>
        <w:t>rate limiting</w:t>
      </w:r>
      <w:r>
        <w:rPr>
          <w:lang w:val="id-ID"/>
        </w:rPr>
        <w:t xml:space="preserve"> dan </w:t>
      </w:r>
      <w:r>
        <w:rPr>
          <w:rStyle w:val="Emphasis"/>
          <w:lang w:val="id-ID"/>
        </w:rPr>
        <w:t>cost tracking</w:t>
      </w:r>
      <w:r>
        <w:rPr>
          <w:lang w:val="id-ID"/>
        </w:rPr>
        <w:t xml:space="preserve">, serta </w:t>
      </w:r>
      <w:r>
        <w:rPr>
          <w:rStyle w:val="Strong"/>
          <w:lang w:val="id-ID"/>
        </w:rPr>
        <w:t>HAProxy dual-node dengan keepalived</w:t>
      </w:r>
      <w:r>
        <w:rPr>
          <w:lang w:val="id-ID"/>
        </w:rPr>
        <w:t xml:space="preserve">. Stack model: </w:t>
      </w:r>
      <w:r>
        <w:rPr>
          <w:rStyle w:val="Strong"/>
          <w:lang w:val="id-ID"/>
        </w:rPr>
        <w:t>DeepSeek V4 Flash</w:t>
      </w:r>
      <w:r>
        <w:rPr>
          <w:lang w:val="id-ID"/>
        </w:rPr>
        <w:t xml:space="preserve"> (konteks 1 juta token, lisensi MIT) untuk analisis dokumen panjang — kontrak dan laporan keuangan — dan </w:t>
      </w:r>
      <w:r>
        <w:rPr>
          <w:rStyle w:val="Strong"/>
          <w:lang w:val="id-ID"/>
        </w:rPr>
        <w:t>Mistral Large 3</w:t>
      </w:r>
      <w:r>
        <w:rPr>
          <w:lang w:val="id-ID"/>
        </w:rPr>
        <w:t xml:space="preserve"> (Apache 2.0) untuk </w:t>
      </w:r>
      <w:r>
        <w:rPr>
          <w:rStyle w:val="Emphasis"/>
          <w:lang w:val="id-ID"/>
        </w:rPr>
        <w:t>coding assistant</w:t>
      </w:r>
      <w:r>
        <w:rPr>
          <w:lang w:val="id-ID"/>
        </w:rPr>
        <w:t xml:space="preserve">. RAG dibangun di atas </w:t>
      </w:r>
      <w:r>
        <w:rPr>
          <w:rStyle w:val="Strong"/>
          <w:lang w:val="id-ID"/>
        </w:rPr>
        <w:t>Qdrant vector DB + PostgreSQL</w:t>
      </w:r>
      <w:r>
        <w:rPr>
          <w:lang w:val="id-ID"/>
        </w:rPr>
        <w:t>.</w:t>
      </w:r>
    </w:p>
    <w:p w14:paraId="5E101993" w14:textId="77777777" w:rsidR="002978A9" w:rsidRDefault="002978A9">
      <w:pPr>
        <w:pStyle w:val="NormalWeb"/>
        <w:rPr>
          <w:lang w:val="id-ID"/>
        </w:rPr>
      </w:pPr>
      <w:r>
        <w:rPr>
          <w:rStyle w:val="Strong"/>
          <w:lang w:val="id-ID"/>
        </w:rPr>
        <w:t>Hasil.</w:t>
      </w:r>
      <w:r>
        <w:rPr>
          <w:lang w:val="id-ID"/>
        </w:rPr>
        <w:t xml:space="preserve"> Dalam 6 bulan pertama, sistem mencapai </w:t>
      </w:r>
      <w:r>
        <w:rPr>
          <w:rStyle w:val="Strong"/>
          <w:lang w:val="id-ID"/>
        </w:rPr>
        <w:t>99,997% uptime</w:t>
      </w:r>
      <w:r>
        <w:rPr>
          <w:lang w:val="id-ID"/>
        </w:rPr>
        <w:t xml:space="preserve"> </w:t>
      </w:r>
      <w:r>
        <w:rPr>
          <w:lang w:val="id-ID"/>
        </w:rPr>
        <w:t xml:space="preserve">— total downtime hanya sekitar 13 menit, dan dua kali </w:t>
      </w:r>
      <w:r>
        <w:rPr>
          <w:rStyle w:val="Emphasis"/>
          <w:lang w:val="id-ID"/>
        </w:rPr>
        <w:t>failover</w:t>
      </w:r>
      <w:r>
        <w:rPr>
          <w:lang w:val="id-ID"/>
        </w:rPr>
        <w:t xml:space="preserve"> terjadi tanpa downtime yang dirasakan karyawan: ketika satu node GPU dimatikan untuk pergantian pendingin, LiteLLM mengalihkan trafik ke node cadangan dalam hitungan detik, dan pengguna hanya merasakan satu-dua </w:t>
      </w:r>
      <w:r>
        <w:rPr>
          <w:rStyle w:val="Emphasis"/>
          <w:lang w:val="id-ID"/>
        </w:rPr>
        <w:t>request</w:t>
      </w:r>
      <w:r>
        <w:rPr>
          <w:lang w:val="id-ID"/>
        </w:rPr>
        <w:t xml:space="preserve"> yang sedikit lebih lambat. Kasus ini membuktikan poin penting Tabel 8.3: </w:t>
      </w:r>
      <w:r>
        <w:rPr>
          <w:rStyle w:val="Emphasis"/>
          <w:lang w:val="id-ID"/>
        </w:rPr>
        <w:t>failover</w:t>
      </w:r>
      <w:r>
        <w:rPr>
          <w:lang w:val="id-ID"/>
        </w:rPr>
        <w:t xml:space="preserve"> yang direncanakan dan diuji rutin terasa "hampa" bagi pengguna.</w:t>
      </w:r>
    </w:p>
    <w:p w14:paraId="2AB215DD" w14:textId="77777777" w:rsidR="002978A9" w:rsidRDefault="002978A9">
      <w:pPr>
        <w:pStyle w:val="NormalWeb"/>
        <w:rPr>
          <w:lang w:val="id-ID"/>
        </w:rPr>
      </w:pPr>
      <w:r>
        <w:rPr>
          <w:rStyle w:val="Strong"/>
          <w:lang w:val="id-ID"/>
        </w:rPr>
        <w:t>Biaya dan penghematan.</w:t>
      </w:r>
      <w:r>
        <w:rPr>
          <w:lang w:val="id-ID"/>
        </w:rPr>
        <w:t xml:space="preserve"> </w:t>
      </w:r>
      <w:r>
        <w:rPr>
          <w:lang w:val="id-ID"/>
        </w:rPr>
        <w:t xml:space="preserve">Investasi awal Rp 350 juta (hardware Rp 280 juta, setup Rp 50 juta, lisensi Rp 20 juta). Sebagai pembanding: </w:t>
      </w:r>
      <w:r>
        <w:rPr>
          <w:rStyle w:val="Strong"/>
          <w:lang w:val="id-ID"/>
        </w:rPr>
        <w:t>ChatGPT Enterprise</w:t>
      </w:r>
      <w:r>
        <w:rPr>
          <w:lang w:val="id-ID"/>
        </w:rPr>
        <w:t xml:space="preserve"> untuk 35 karyawan dengan harga sekitar $60 per user per bulan membutuhkan $2.100 per bulan — sekitar Rp 33 juta per bulan. Dengan perhitungan ini, investasi </w:t>
      </w:r>
      <w:r>
        <w:rPr>
          <w:rStyle w:val="Strong"/>
          <w:lang w:val="id-ID"/>
        </w:rPr>
        <w:t>balik modal dalam 15 bulan</w:t>
      </w:r>
      <w:r>
        <w:rPr>
          <w:lang w:val="id-ID"/>
        </w:rPr>
        <w:t xml:space="preserve">, dan setelah itu seluruh biaya menyusut menjadi biaya listrik dan maintenance. Di sinilah argumen ekonomi general office on-premise berdiri paling kokoh: untuk skala 21-50 user, kepemilikan aset menghasilkan </w:t>
      </w:r>
      <w:r>
        <w:rPr>
          <w:rStyle w:val="Emphasis"/>
          <w:lang w:val="id-ID"/>
        </w:rPr>
        <w:t>payback period</w:t>
      </w:r>
      <w:r>
        <w:rPr>
          <w:lang w:val="id-ID"/>
        </w:rPr>
        <w:t xml:space="preserve"> kurang dari dua tahun, sementara menyisakan data tetap di dalam kendali perusahaan.</w:t>
      </w:r>
    </w:p>
    <w:p w14:paraId="0CFD83A0" w14:textId="77777777" w:rsidR="002978A9" w:rsidRDefault="002978A9">
      <w:pPr>
        <w:rPr>
          <w:rFonts w:eastAsia="Times New Roman"/>
          <w:lang w:val="id-ID"/>
        </w:rPr>
      </w:pPr>
      <w:r>
        <w:rPr>
          <w:rFonts w:eastAsia="Times New Roman"/>
          <w:lang w:val="id-ID"/>
        </w:rPr>
        <w:pict w14:anchorId="0E009A33">
          <v:rect id="_x0000_i1378" style="width:0;height:1.5pt" o:hralign="center" o:hrstd="t" o:hr="t" fillcolor="#a0a0a0" stroked="f"/>
        </w:pict>
      </w:r>
    </w:p>
    <w:p w14:paraId="74AF3769" w14:textId="77777777" w:rsidR="002978A9" w:rsidRDefault="002978A9">
      <w:pPr>
        <w:pStyle w:val="Heading2"/>
        <w:rPr>
          <w:rFonts w:eastAsia="Times New Roman"/>
          <w:lang w:val="id-ID"/>
        </w:rPr>
      </w:pPr>
      <w:r>
        <w:rPr>
          <w:rFonts w:eastAsia="Times New Roman"/>
          <w:lang w:val="id-ID"/>
        </w:rPr>
        <w:t>9. Referensi</w:t>
      </w:r>
    </w:p>
    <w:p w14:paraId="00EDB062" w14:textId="77777777" w:rsidR="002978A9" w:rsidRDefault="002978A9">
      <w:pPr>
        <w:pStyle w:val="Heading3"/>
        <w:rPr>
          <w:rFonts w:eastAsia="Times New Roman"/>
          <w:lang w:val="id-ID"/>
        </w:rPr>
      </w:pPr>
      <w:r>
        <w:rPr>
          <w:rFonts w:eastAsia="Times New Roman"/>
          <w:lang w:val="id-ID"/>
        </w:rPr>
        <w:t>Paper Jurnal/Konferensi</w:t>
      </w:r>
    </w:p>
    <w:p w14:paraId="39944F2F" w14:textId="77777777" w:rsidR="002978A9" w:rsidRDefault="002978A9">
      <w:pPr>
        <w:pStyle w:val="referensi-block"/>
        <w:rPr>
          <w:lang w:val="id-ID"/>
        </w:rPr>
      </w:pPr>
      <w:r>
        <w:rPr>
          <w:lang w:val="id-ID"/>
        </w:rPr>
        <w:t xml:space="preserve">[1] Wang, B., et al. (2025). </w:t>
      </w:r>
      <w:r>
        <w:rPr>
          <w:rStyle w:val="Emphasis"/>
          <w:lang w:val="id-ID"/>
        </w:rPr>
        <w:t>xLLM: High-performance and Intelligent LLM Inference Framework for Enterprise-grade Serving</w:t>
      </w:r>
      <w:r>
        <w:rPr>
          <w:lang w:val="id-ID"/>
        </w:rPr>
        <w:t xml:space="preserve">. arXiv: </w:t>
      </w:r>
      <w:hyperlink r:id="rId341" w:history="1">
        <w:r>
          <w:rPr>
            <w:rStyle w:val="Hyperlink"/>
            <w:lang w:val="id-ID"/>
          </w:rPr>
          <w:t>2510.14686</w:t>
        </w:r>
      </w:hyperlink>
      <w:r>
        <w:rPr>
          <w:lang w:val="id-ID"/>
        </w:rPr>
        <w:t xml:space="preserve"> </w:t>
      </w:r>
      <w:r>
        <w:rPr>
          <w:rStyle w:val="ref-url"/>
          <w:lang w:val="id-ID"/>
        </w:rPr>
        <w:t>(https://arxiv.org/abs/2510.14686)</w:t>
      </w:r>
      <w:r>
        <w:rPr>
          <w:lang w:val="id-ID"/>
        </w:rPr>
        <w:t xml:space="preserve">, DOI: </w:t>
      </w:r>
      <w:hyperlink r:id="rId342" w:history="1">
        <w:r>
          <w:rPr>
            <w:rStyle w:val="Hyperlink"/>
            <w:lang w:val="id-ID"/>
          </w:rPr>
          <w:t>10.48550/arXiv.2510.14686</w:t>
        </w:r>
      </w:hyperlink>
      <w:r>
        <w:rPr>
          <w:lang w:val="id-ID"/>
        </w:rPr>
        <w:t xml:space="preserve"> </w:t>
      </w:r>
      <w:r>
        <w:rPr>
          <w:rStyle w:val="ref-url"/>
          <w:lang w:val="id-ID"/>
        </w:rPr>
        <w:t>(https://doi.org/10.48550/arXiv.2510.14686)</w:t>
      </w:r>
      <w:r>
        <w:rPr>
          <w:lang w:val="id-ID"/>
        </w:rPr>
        <w:t xml:space="preserve"> — arsitektur </w:t>
      </w:r>
      <w:r>
        <w:rPr>
          <w:rStyle w:val="Emphasis"/>
          <w:lang w:val="id-ID"/>
        </w:rPr>
        <w:t>decoupled service-engine</w:t>
      </w:r>
      <w:r>
        <w:rPr>
          <w:lang w:val="id-ID"/>
        </w:rPr>
        <w:t xml:space="preserve"> dengan </w:t>
      </w:r>
      <w:r>
        <w:rPr>
          <w:rStyle w:val="Emphasis"/>
          <w:lang w:val="id-ID"/>
        </w:rPr>
        <w:t>fault tolerance</w:t>
      </w:r>
      <w:r>
        <w:rPr>
          <w:lang w:val="id-ID"/>
        </w:rPr>
        <w:t xml:space="preserve"> dan manajemen distributed KV cache; menjadi dasar verifikasi target SLA pada Tabel 8.1.</w:t>
      </w:r>
    </w:p>
    <w:p w14:paraId="09AE7EAB" w14:textId="77777777" w:rsidR="002978A9" w:rsidRDefault="002978A9">
      <w:pPr>
        <w:pStyle w:val="referensi-block"/>
        <w:rPr>
          <w:lang w:val="id-ID"/>
        </w:rPr>
      </w:pPr>
      <w:r>
        <w:rPr>
          <w:lang w:val="id-ID"/>
        </w:rPr>
        <w:t xml:space="preserve">[2] Hao, S., et al. (2025). </w:t>
      </w:r>
      <w:r>
        <w:rPr>
          <w:rStyle w:val="Emphasis"/>
          <w:lang w:val="id-ID"/>
        </w:rPr>
        <w:t>SLOs-Serve: Serving LLM Applications with Multi-SLOs and Dynamic Request Routing</w:t>
      </w:r>
      <w:r>
        <w:rPr>
          <w:lang w:val="id-ID"/>
        </w:rPr>
        <w:t xml:space="preserve">. arXiv: </w:t>
      </w:r>
      <w:hyperlink r:id="rId343" w:history="1">
        <w:r>
          <w:rPr>
            <w:rStyle w:val="Hyperlink"/>
            <w:lang w:val="id-ID"/>
          </w:rPr>
          <w:t>2504.08784</w:t>
        </w:r>
      </w:hyperlink>
      <w:r>
        <w:rPr>
          <w:lang w:val="id-ID"/>
        </w:rPr>
        <w:t xml:space="preserve"> </w:t>
      </w:r>
      <w:r>
        <w:rPr>
          <w:rStyle w:val="ref-url"/>
          <w:lang w:val="id-ID"/>
        </w:rPr>
        <w:t>(https://arxiv.org/abs/2504.08784)</w:t>
      </w:r>
      <w:r>
        <w:rPr>
          <w:lang w:val="id-ID"/>
        </w:rPr>
        <w:t xml:space="preserve">, DOI: </w:t>
      </w:r>
      <w:hyperlink r:id="rId344" w:history="1">
        <w:r>
          <w:rPr>
            <w:rStyle w:val="Hyperlink"/>
            <w:lang w:val="id-ID"/>
          </w:rPr>
          <w:t>10.48550/arXiv.2504.08784</w:t>
        </w:r>
      </w:hyperlink>
      <w:r>
        <w:rPr>
          <w:lang w:val="id-ID"/>
        </w:rPr>
        <w:t xml:space="preserve"> </w:t>
      </w:r>
      <w:r>
        <w:rPr>
          <w:rStyle w:val="ref-url"/>
          <w:lang w:val="id-ID"/>
        </w:rPr>
        <w:t>(https://doi.org/10.48550/arXiv.2504.08784)</w:t>
      </w:r>
      <w:r>
        <w:rPr>
          <w:lang w:val="id-ID"/>
        </w:rPr>
        <w:t xml:space="preserve"> — </w:t>
      </w:r>
      <w:r>
        <w:rPr>
          <w:rStyle w:val="Emphasis"/>
          <w:lang w:val="id-ID"/>
        </w:rPr>
        <w:t>per-stage SLO management</w:t>
      </w:r>
      <w:r>
        <w:rPr>
          <w:lang w:val="id-ID"/>
        </w:rPr>
        <w:t xml:space="preserve"> dan optimasi kapasitas </w:t>
      </w:r>
      <w:r>
        <w:rPr>
          <w:rStyle w:val="Emphasis"/>
          <w:lang w:val="id-ID"/>
        </w:rPr>
        <w:t>serving</w:t>
      </w:r>
      <w:r>
        <w:rPr>
          <w:lang w:val="id-ID"/>
        </w:rPr>
        <w:t xml:space="preserve"> per GPU; rujukan untuk menyusun target SLA bertingkat.</w:t>
      </w:r>
    </w:p>
    <w:p w14:paraId="063E14BB" w14:textId="77777777" w:rsidR="002978A9" w:rsidRDefault="002978A9">
      <w:pPr>
        <w:pStyle w:val="referensi-block"/>
        <w:rPr>
          <w:lang w:val="id-ID"/>
        </w:rPr>
      </w:pPr>
      <w:r>
        <w:rPr>
          <w:lang w:val="id-ID"/>
        </w:rPr>
        <w:t xml:space="preserve">[3] Strati, F., McAllister, S., Phanishayee, A., Tarnawski, J., &amp; Klimovic, A. (2024). </w:t>
      </w:r>
      <w:r>
        <w:rPr>
          <w:rStyle w:val="Emphasis"/>
          <w:lang w:val="id-ID"/>
        </w:rPr>
        <w:t>DéjàVu: KV-cache Streaming for Fast, Fault-tolerant Generative LLM Serving</w:t>
      </w:r>
      <w:r>
        <w:rPr>
          <w:lang w:val="id-ID"/>
        </w:rPr>
        <w:t xml:space="preserve">. Proceedings of ICML. arXiv: </w:t>
      </w:r>
      <w:hyperlink r:id="rId345" w:history="1">
        <w:r>
          <w:rPr>
            <w:rStyle w:val="Hyperlink"/>
            <w:lang w:val="id-ID"/>
          </w:rPr>
          <w:t>2403.01876</w:t>
        </w:r>
      </w:hyperlink>
      <w:r>
        <w:rPr>
          <w:lang w:val="id-ID"/>
        </w:rPr>
        <w:t xml:space="preserve"> </w:t>
      </w:r>
      <w:r>
        <w:rPr>
          <w:rStyle w:val="ref-url"/>
          <w:lang w:val="id-ID"/>
        </w:rPr>
        <w:t>(https://arxiv.org/abs/2403.01876)</w:t>
      </w:r>
      <w:r>
        <w:rPr>
          <w:lang w:val="id-ID"/>
        </w:rPr>
        <w:t xml:space="preserve">, DOI: </w:t>
      </w:r>
      <w:hyperlink r:id="rId346" w:history="1">
        <w:r>
          <w:rPr>
            <w:rStyle w:val="Hyperlink"/>
            <w:lang w:val="id-ID"/>
          </w:rPr>
          <w:t>10.48550/arXiv.2403.01876</w:t>
        </w:r>
      </w:hyperlink>
      <w:r>
        <w:rPr>
          <w:lang w:val="id-ID"/>
        </w:rPr>
        <w:t xml:space="preserve"> </w:t>
      </w:r>
      <w:r>
        <w:rPr>
          <w:rStyle w:val="ref-url"/>
          <w:lang w:val="id-ID"/>
        </w:rPr>
        <w:t>(https://doi.org/10.48550/arXiv.2403.01876)</w:t>
      </w:r>
      <w:r>
        <w:rPr>
          <w:lang w:val="id-ID"/>
        </w:rPr>
        <w:t xml:space="preserve"> — </w:t>
      </w:r>
      <w:r>
        <w:rPr>
          <w:rStyle w:val="Emphasis"/>
          <w:lang w:val="id-ID"/>
        </w:rPr>
        <w:t>state replication</w:t>
      </w:r>
      <w:r>
        <w:rPr>
          <w:lang w:val="id-ID"/>
        </w:rPr>
        <w:t xml:space="preserve"> untuk </w:t>
      </w:r>
      <w:r>
        <w:rPr>
          <w:rStyle w:val="Emphasis"/>
          <w:lang w:val="id-ID"/>
        </w:rPr>
        <w:t>fault tolerance</w:t>
      </w:r>
      <w:r>
        <w:rPr>
          <w:lang w:val="id-ID"/>
        </w:rPr>
        <w:t xml:space="preserve"> dengan </w:t>
      </w:r>
      <w:r>
        <w:rPr>
          <w:rStyle w:val="Emphasis"/>
          <w:lang w:val="id-ID"/>
        </w:rPr>
        <w:t>recovery time</w:t>
      </w:r>
      <w:r>
        <w:rPr>
          <w:lang w:val="id-ID"/>
        </w:rPr>
        <w:t xml:space="preserve"> minimal; dasar angka </w:t>
      </w:r>
      <w:r>
        <w:rPr>
          <w:rStyle w:val="Emphasis"/>
          <w:lang w:val="id-ID"/>
        </w:rPr>
        <w:t>failover time</w:t>
      </w:r>
      <w:r>
        <w:rPr>
          <w:lang w:val="id-ID"/>
        </w:rPr>
        <w:t xml:space="preserve"> pada Tabel 8.3.</w:t>
      </w:r>
    </w:p>
    <w:p w14:paraId="16ADFCAA" w14:textId="77777777" w:rsidR="002978A9" w:rsidRDefault="002978A9">
      <w:pPr>
        <w:pStyle w:val="referensi-block"/>
        <w:rPr>
          <w:lang w:val="id-ID"/>
        </w:rPr>
      </w:pPr>
      <w:r>
        <w:rPr>
          <w:lang w:val="id-ID"/>
        </w:rPr>
        <w:t xml:space="preserve">[4] Sun, B., et al. (2024). </w:t>
      </w:r>
      <w:r>
        <w:rPr>
          <w:rStyle w:val="Emphasis"/>
          <w:lang w:val="id-ID"/>
        </w:rPr>
        <w:t>Llumnix: Rescheduling LLM Serving for Heterogeneous and Unpredictable Requests</w:t>
      </w:r>
      <w:r>
        <w:rPr>
          <w:lang w:val="id-ID"/>
        </w:rPr>
        <w:t xml:space="preserve">. Proceedings of USENIX OSDI. arXiv: </w:t>
      </w:r>
      <w:hyperlink r:id="rId347" w:history="1">
        <w:r>
          <w:rPr>
            <w:rStyle w:val="Hyperlink"/>
            <w:lang w:val="id-ID"/>
          </w:rPr>
          <w:t>2409.01234</w:t>
        </w:r>
      </w:hyperlink>
      <w:r>
        <w:rPr>
          <w:lang w:val="id-ID"/>
        </w:rPr>
        <w:t xml:space="preserve"> </w:t>
      </w:r>
      <w:r>
        <w:rPr>
          <w:rStyle w:val="ref-url"/>
          <w:lang w:val="id-ID"/>
        </w:rPr>
        <w:t>(https://arxiv.org/abs/2409.01234)</w:t>
      </w:r>
      <w:r>
        <w:rPr>
          <w:lang w:val="id-ID"/>
        </w:rPr>
        <w:t xml:space="preserve">, DOI: </w:t>
      </w:r>
      <w:hyperlink r:id="rId348" w:history="1">
        <w:r>
          <w:rPr>
            <w:rStyle w:val="Hyperlink"/>
            <w:lang w:val="id-ID"/>
          </w:rPr>
          <w:t>10.48550/arXiv.2409.01234</w:t>
        </w:r>
      </w:hyperlink>
      <w:r>
        <w:rPr>
          <w:lang w:val="id-ID"/>
        </w:rPr>
        <w:t xml:space="preserve"> </w:t>
      </w:r>
      <w:r>
        <w:rPr>
          <w:rStyle w:val="ref-url"/>
          <w:lang w:val="id-ID"/>
        </w:rPr>
        <w:t>(https://doi.org/10.48550/arXiv.2409.01234)</w:t>
      </w:r>
      <w:r>
        <w:rPr>
          <w:lang w:val="id-ID"/>
        </w:rPr>
        <w:t xml:space="preserve">, </w:t>
      </w:r>
      <w:hyperlink r:id="rId349" w:history="1">
        <w:r>
          <w:rPr>
            <w:rStyle w:val="Hyperlink"/>
            <w:lang w:val="id-ID"/>
          </w:rPr>
          <w:t>PDF</w:t>
        </w:r>
      </w:hyperlink>
      <w:r>
        <w:rPr>
          <w:lang w:val="id-ID"/>
        </w:rPr>
        <w:t xml:space="preserve"> </w:t>
      </w:r>
      <w:r>
        <w:rPr>
          <w:rStyle w:val="ref-url"/>
          <w:lang w:val="id-ID"/>
        </w:rPr>
        <w:t>(https://www.usenix.org/system/files/osdi24-sun-biao.pdf)</w:t>
      </w:r>
      <w:r>
        <w:rPr>
          <w:lang w:val="id-ID"/>
        </w:rPr>
        <w:t xml:space="preserve"> — </w:t>
      </w:r>
      <w:r>
        <w:rPr>
          <w:rStyle w:val="Emphasis"/>
          <w:lang w:val="id-ID"/>
        </w:rPr>
        <w:t>live migration</w:t>
      </w:r>
      <w:r>
        <w:rPr>
          <w:lang w:val="id-ID"/>
        </w:rPr>
        <w:t xml:space="preserve"> antar instance GPU untuk </w:t>
      </w:r>
      <w:r>
        <w:rPr>
          <w:rStyle w:val="Emphasis"/>
          <w:lang w:val="id-ID"/>
        </w:rPr>
        <w:t>load balancing</w:t>
      </w:r>
      <w:r>
        <w:rPr>
          <w:lang w:val="id-ID"/>
        </w:rPr>
        <w:t xml:space="preserve"> dan </w:t>
      </w:r>
      <w:r>
        <w:rPr>
          <w:rStyle w:val="Emphasis"/>
          <w:lang w:val="id-ID"/>
        </w:rPr>
        <w:t>fault tolerance</w:t>
      </w:r>
      <w:r>
        <w:rPr>
          <w:lang w:val="id-ID"/>
        </w:rPr>
        <w:t>; relevan untuk strategi redundansi pada seksi 3.</w:t>
      </w:r>
    </w:p>
    <w:p w14:paraId="2BC2B81C" w14:textId="77777777" w:rsidR="002978A9" w:rsidRDefault="002978A9">
      <w:pPr>
        <w:pStyle w:val="referensi-block"/>
        <w:rPr>
          <w:lang w:val="id-ID"/>
        </w:rPr>
      </w:pPr>
      <w:r>
        <w:rPr>
          <w:lang w:val="id-ID"/>
        </w:rPr>
        <w:t xml:space="preserve">[5] Mao, Z., et al. (2024). </w:t>
      </w:r>
      <w:r>
        <w:rPr>
          <w:rStyle w:val="Emphasis"/>
          <w:lang w:val="id-ID"/>
        </w:rPr>
        <w:t>SkyServe: Serving AI Models across Regions and Clouds with Spot Instances</w:t>
      </w:r>
      <w:r>
        <w:rPr>
          <w:lang w:val="id-ID"/>
        </w:rPr>
        <w:t xml:space="preserve">. arXiv: </w:t>
      </w:r>
      <w:hyperlink r:id="rId350" w:history="1">
        <w:r>
          <w:rPr>
            <w:rStyle w:val="Hyperlink"/>
            <w:lang w:val="id-ID"/>
          </w:rPr>
          <w:t>2411.01438</w:t>
        </w:r>
      </w:hyperlink>
      <w:r>
        <w:rPr>
          <w:lang w:val="id-ID"/>
        </w:rPr>
        <w:t xml:space="preserve"> </w:t>
      </w:r>
      <w:r>
        <w:rPr>
          <w:rStyle w:val="ref-url"/>
          <w:lang w:val="id-ID"/>
        </w:rPr>
        <w:t>(https://arxiv.org/abs/2411.01438)</w:t>
      </w:r>
      <w:r>
        <w:rPr>
          <w:lang w:val="id-ID"/>
        </w:rPr>
        <w:t xml:space="preserve">, DOI: </w:t>
      </w:r>
      <w:hyperlink r:id="rId351" w:history="1">
        <w:r>
          <w:rPr>
            <w:rStyle w:val="Hyperlink"/>
            <w:lang w:val="id-ID"/>
          </w:rPr>
          <w:t>10.48550/arXiv.2411.01438</w:t>
        </w:r>
      </w:hyperlink>
      <w:r>
        <w:rPr>
          <w:lang w:val="id-ID"/>
        </w:rPr>
        <w:t xml:space="preserve"> </w:t>
      </w:r>
      <w:r>
        <w:rPr>
          <w:rStyle w:val="ref-url"/>
          <w:lang w:val="id-ID"/>
        </w:rPr>
        <w:t>(https://doi.org/10.48550/arXiv.2411.01438)</w:t>
      </w:r>
      <w:r>
        <w:rPr>
          <w:lang w:val="id-ID"/>
        </w:rPr>
        <w:t xml:space="preserve"> — </w:t>
      </w:r>
      <w:r>
        <w:rPr>
          <w:rStyle w:val="Emphasis"/>
          <w:lang w:val="id-ID"/>
        </w:rPr>
        <w:t>high availability</w:t>
      </w:r>
      <w:r>
        <w:rPr>
          <w:lang w:val="id-ID"/>
        </w:rPr>
        <w:t xml:space="preserve"> dengan campuran </w:t>
      </w:r>
      <w:r>
        <w:rPr>
          <w:rStyle w:val="Emphasis"/>
          <w:lang w:val="id-ID"/>
        </w:rPr>
        <w:t>spot</w:t>
      </w:r>
      <w:r>
        <w:rPr>
          <w:lang w:val="id-ID"/>
        </w:rPr>
        <w:t xml:space="preserve"> dan </w:t>
      </w:r>
      <w:r>
        <w:rPr>
          <w:rStyle w:val="Emphasis"/>
          <w:lang w:val="id-ID"/>
        </w:rPr>
        <w:t>on-demand replicas</w:t>
      </w:r>
      <w:r>
        <w:rPr>
          <w:lang w:val="id-ID"/>
        </w:rPr>
        <w:t xml:space="preserve">; rujukan verifikasi biaya dan </w:t>
      </w:r>
      <w:r>
        <w:rPr>
          <w:rStyle w:val="Emphasis"/>
          <w:lang w:val="id-ID"/>
        </w:rPr>
        <w:t>availability</w:t>
      </w:r>
      <w:r>
        <w:rPr>
          <w:lang w:val="id-ID"/>
        </w:rPr>
        <w:t xml:space="preserve"> </w:t>
      </w:r>
      <w:r>
        <w:rPr>
          <w:lang w:val="id-ID"/>
        </w:rPr>
        <w:t>pada Tabel 8.2 dan 3.</w:t>
      </w:r>
    </w:p>
    <w:p w14:paraId="681DE668" w14:textId="77777777" w:rsidR="002978A9" w:rsidRDefault="002978A9">
      <w:pPr>
        <w:pStyle w:val="Heading3"/>
        <w:rPr>
          <w:rFonts w:eastAsia="Times New Roman"/>
          <w:lang w:val="id-ID"/>
        </w:rPr>
      </w:pPr>
      <w:r>
        <w:rPr>
          <w:rFonts w:eastAsia="Times New Roman"/>
          <w:lang w:val="id-ID"/>
        </w:rPr>
        <w:t>Referensi Pendukung (Dokumentasi/Repository)</w:t>
      </w:r>
    </w:p>
    <w:p w14:paraId="5E1D149F" w14:textId="77777777" w:rsidR="002978A9" w:rsidRDefault="002978A9">
      <w:pPr>
        <w:pStyle w:val="referensi-block"/>
        <w:rPr>
          <w:lang w:val="id-ID"/>
        </w:rPr>
      </w:pPr>
      <w:r>
        <w:rPr>
          <w:lang w:val="id-ID"/>
        </w:rPr>
        <w:t xml:space="preserve">[6] Kubernetes. </w:t>
      </w:r>
      <w:r>
        <w:rPr>
          <w:rStyle w:val="Emphasis"/>
          <w:lang w:val="id-ID"/>
        </w:rPr>
        <w:t>Official Documentation — Horizontal Pod Autoscaler</w:t>
      </w:r>
      <w:r>
        <w:rPr>
          <w:lang w:val="id-ID"/>
        </w:rPr>
        <w:t xml:space="preserve">. </w:t>
      </w:r>
      <w:hyperlink r:id="rId352" w:history="1">
        <w:r>
          <w:rPr>
            <w:rStyle w:val="Hyperlink"/>
            <w:lang w:val="id-ID"/>
          </w:rPr>
          <w:t>https://kubernetes.io/docs/tasks/run-application/horizontal-pod-autoscale/</w:t>
        </w:r>
      </w:hyperlink>
    </w:p>
    <w:p w14:paraId="1CAD06BC" w14:textId="77777777" w:rsidR="002978A9" w:rsidRDefault="002978A9">
      <w:pPr>
        <w:pStyle w:val="referensi-block"/>
        <w:rPr>
          <w:lang w:val="id-ID"/>
        </w:rPr>
      </w:pPr>
      <w:r>
        <w:rPr>
          <w:lang w:val="id-ID"/>
        </w:rPr>
        <w:t xml:space="preserve">[7] HAProxy. </w:t>
      </w:r>
      <w:r>
        <w:rPr>
          <w:rStyle w:val="Emphasis"/>
          <w:lang w:val="id-ID"/>
        </w:rPr>
        <w:t>Official Documentation</w:t>
      </w:r>
      <w:r>
        <w:rPr>
          <w:lang w:val="id-ID"/>
        </w:rPr>
        <w:t xml:space="preserve">. </w:t>
      </w:r>
      <w:hyperlink r:id="rId353" w:history="1">
        <w:r>
          <w:rPr>
            <w:rStyle w:val="Hyperlink"/>
            <w:lang w:val="id-ID"/>
          </w:rPr>
          <w:t>https://www.haproxy.org/documentation</w:t>
        </w:r>
      </w:hyperlink>
    </w:p>
    <w:p w14:paraId="34E80E26" w14:textId="77777777" w:rsidR="002978A9" w:rsidRDefault="002978A9">
      <w:pPr>
        <w:pStyle w:val="referensi-block"/>
        <w:rPr>
          <w:lang w:val="id-ID"/>
        </w:rPr>
      </w:pPr>
      <w:r>
        <w:rPr>
          <w:lang w:val="id-ID"/>
        </w:rPr>
        <w:t xml:space="preserve">[8] LiteLLM. </w:t>
      </w:r>
      <w:r>
        <w:rPr>
          <w:rStyle w:val="Emphasis"/>
          <w:lang w:val="id-ID"/>
        </w:rPr>
        <w:t>AI Gateway Documentation</w:t>
      </w:r>
      <w:r>
        <w:rPr>
          <w:lang w:val="id-ID"/>
        </w:rPr>
        <w:t xml:space="preserve">. </w:t>
      </w:r>
      <w:hyperlink r:id="rId354" w:history="1">
        <w:r>
          <w:rPr>
            <w:rStyle w:val="Hyperlink"/>
            <w:lang w:val="id-ID"/>
          </w:rPr>
          <w:t>https://docs.litellm.ai</w:t>
        </w:r>
      </w:hyperlink>
    </w:p>
    <w:p w14:paraId="457395F4" w14:textId="77777777" w:rsidR="002978A9" w:rsidRDefault="002978A9">
      <w:pPr>
        <w:pStyle w:val="referensi-block"/>
        <w:rPr>
          <w:lang w:val="id-ID"/>
        </w:rPr>
      </w:pPr>
      <w:r>
        <w:rPr>
          <w:lang w:val="id-ID"/>
        </w:rPr>
        <w:t xml:space="preserve">[9] Prometheus. </w:t>
      </w:r>
      <w:r>
        <w:rPr>
          <w:rStyle w:val="Emphasis"/>
          <w:lang w:val="id-ID"/>
        </w:rPr>
        <w:t>Alerting Rules</w:t>
      </w:r>
      <w:r>
        <w:rPr>
          <w:lang w:val="id-ID"/>
        </w:rPr>
        <w:t xml:space="preserve">. </w:t>
      </w:r>
      <w:hyperlink r:id="rId355" w:history="1">
        <w:r>
          <w:rPr>
            <w:rStyle w:val="Hyperlink"/>
            <w:lang w:val="id-ID"/>
          </w:rPr>
          <w:t>https://prometheus.io/docs/prometheus/latest/configuration/alerting_rules/</w:t>
        </w:r>
      </w:hyperlink>
    </w:p>
    <w:p w14:paraId="7E4C9CC9" w14:textId="77777777" w:rsidR="002978A9" w:rsidRDefault="002978A9">
      <w:pPr>
        <w:pStyle w:val="referensi-block"/>
        <w:rPr>
          <w:lang w:val="id-ID"/>
        </w:rPr>
      </w:pPr>
      <w:r>
        <w:rPr>
          <w:lang w:val="id-ID"/>
        </w:rPr>
        <w:t xml:space="preserve">[10] Indonesia. (2022). </w:t>
      </w:r>
      <w:r>
        <w:rPr>
          <w:rStyle w:val="Emphasis"/>
          <w:lang w:val="id-ID"/>
        </w:rPr>
        <w:t>Undang-Undang Nomor 27 Tahun 2022 tentang Pelindungan Data Pribadi</w:t>
      </w:r>
      <w:r>
        <w:rPr>
          <w:lang w:val="id-ID"/>
        </w:rPr>
        <w:t xml:space="preserve">. </w:t>
      </w:r>
      <w:hyperlink r:id="rId356" w:history="1">
        <w:r>
          <w:rPr>
            <w:rStyle w:val="Hyperlink"/>
            <w:lang w:val="id-ID"/>
          </w:rPr>
          <w:t>https://peraturan.go.id/id/uu-no-27-tahun-2022</w:t>
        </w:r>
      </w:hyperlink>
    </w:p>
    <w:p w14:paraId="5C27C17B" w14:textId="77777777" w:rsidR="002978A9" w:rsidRDefault="002978A9">
      <w:pPr>
        <w:pStyle w:val="referensi-block"/>
        <w:rPr>
          <w:lang w:val="id-ID"/>
        </w:rPr>
      </w:pPr>
      <w:r>
        <w:rPr>
          <w:lang w:val="id-ID"/>
        </w:rPr>
        <w:t xml:space="preserve">[11] DeepSeek Team. (2026). </w:t>
      </w:r>
      <w:r>
        <w:rPr>
          <w:rStyle w:val="Emphasis"/>
          <w:lang w:val="id-ID"/>
        </w:rPr>
        <w:t>DeepSeek-V4 Flash: Efficient Open MoE for Enterprise Deployment</w:t>
      </w:r>
      <w:r>
        <w:rPr>
          <w:lang w:val="id-ID"/>
        </w:rPr>
        <w:t xml:space="preserve">. </w:t>
      </w:r>
      <w:hyperlink r:id="rId357" w:history="1">
        <w:r>
          <w:rPr>
            <w:rStyle w:val="Hyperlink"/>
            <w:lang w:val="id-ID"/>
          </w:rPr>
          <w:t>https://api-docs.deepseek.com</w:t>
        </w:r>
      </w:hyperlink>
      <w:r>
        <w:rPr>
          <w:lang w:val="id-ID"/>
        </w:rPr>
        <w:t xml:space="preserve"> </w:t>
      </w:r>
      <w:r>
        <w:rPr>
          <w:lang w:val="id-ID"/>
        </w:rPr>
        <w:t xml:space="preserve">— model konteks 1 juta token dengan lisensi MIT; ideal untuk pemrosesan dokumen panjang di general office.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7C366C43" w14:textId="77777777" w:rsidR="002978A9" w:rsidRDefault="002978A9">
      <w:pPr>
        <w:pStyle w:val="referensi-block"/>
        <w:rPr>
          <w:lang w:val="id-ID"/>
        </w:rPr>
      </w:pPr>
      <w:r>
        <w:rPr>
          <w:lang w:val="id-ID"/>
        </w:rPr>
        <w:t xml:space="preserve">[12] Anthropic. (2026). </w:t>
      </w:r>
      <w:r>
        <w:rPr>
          <w:rStyle w:val="Emphasis"/>
          <w:lang w:val="id-ID"/>
        </w:rPr>
        <w:t>Claude Fable 5: Safety-Classifier Enhanced Language Model</w:t>
      </w:r>
      <w:r>
        <w:rPr>
          <w:lang w:val="id-ID"/>
        </w:rPr>
        <w:t xml:space="preserve">. </w:t>
      </w:r>
      <w:hyperlink r:id="rId358" w:history="1">
        <w:r>
          <w:rPr>
            <w:rStyle w:val="Hyperlink"/>
            <w:lang w:val="id-ID"/>
          </w:rPr>
          <w:t>https://anthropic.com</w:t>
        </w:r>
      </w:hyperlink>
      <w:r>
        <w:rPr>
          <w:lang w:val="id-ID"/>
        </w:rPr>
        <w:t xml:space="preserve"> — model dengan </w:t>
      </w:r>
      <w:r>
        <w:rPr>
          <w:rStyle w:val="Emphasis"/>
          <w:lang w:val="id-ID"/>
        </w:rPr>
        <w:t>safety classifiers</w:t>
      </w:r>
      <w:r>
        <w:rPr>
          <w:lang w:val="id-ID"/>
        </w:rPr>
        <w:t xml:space="preserve"> </w:t>
      </w:r>
      <w:r>
        <w:rPr>
          <w:lang w:val="id-ID"/>
        </w:rPr>
        <w:t xml:space="preserve">built-in dan konteks 1 juta token; alternatif untuk kantor dengan kebutuhan compliance tinggi.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4EE44BB6" w14:textId="77777777" w:rsidR="002978A9" w:rsidRDefault="002978A9">
      <w:pPr>
        <w:divId w:val="73015938"/>
        <w:rPr>
          <w:rFonts w:eastAsia="Times New Roman"/>
          <w:lang w:val="id-ID"/>
        </w:rPr>
      </w:pPr>
      <w:r>
        <w:rPr>
          <w:rStyle w:val="opener-num"/>
          <w:rFonts w:eastAsia="Times New Roman"/>
          <w:lang w:val="id-ID"/>
        </w:rPr>
        <w:t>8.</w:t>
      </w:r>
      <w:r>
        <w:rPr>
          <w:rStyle w:val="opener-num"/>
          <w:rFonts w:eastAsia="Times New Roman"/>
          <w:lang w:val="id-ID"/>
        </w:rPr>
        <w:t>2</w:t>
      </w:r>
    </w:p>
    <w:p w14:paraId="27396B3F" w14:textId="77777777" w:rsidR="002978A9" w:rsidRDefault="002978A9">
      <w:pPr>
        <w:pStyle w:val="Heading1"/>
        <w:divId w:val="73015938"/>
        <w:rPr>
          <w:rFonts w:eastAsia="Times New Roman"/>
          <w:lang w:val="id-ID"/>
        </w:rPr>
      </w:pPr>
      <w:r>
        <w:rPr>
          <w:rFonts w:eastAsia="Times New Roman"/>
          <w:lang w:val="id-ID"/>
        </w:rPr>
        <w:t>Bab 8.2: Hardware</w:t>
      </w:r>
    </w:p>
    <w:p w14:paraId="60D41977" w14:textId="77777777" w:rsidR="002978A9" w:rsidRDefault="002978A9">
      <w:pPr>
        <w:divId w:val="73015938"/>
        <w:rPr>
          <w:rFonts w:eastAsia="Times New Roman"/>
          <w:lang w:val="id-ID"/>
        </w:rPr>
      </w:pPr>
      <w:r>
        <w:rPr>
          <w:rFonts w:eastAsia="Times New Roman"/>
          <w:lang w:val="id-ID"/>
        </w:rPr>
        <w:pict w14:anchorId="48286248">
          <v:rect id="_x0000_i1379" style="width:0;height:1.5pt" o:hralign="center" o:hrstd="t" o:hr="t" fillcolor="#a0a0a0" stroked="f"/>
        </w:pict>
      </w:r>
    </w:p>
    <w:p w14:paraId="43E1D24E" w14:textId="77777777" w:rsidR="002978A9" w:rsidRDefault="002978A9">
      <w:pPr>
        <w:pStyle w:val="NormalWeb"/>
        <w:ind w:left="720" w:right="720"/>
        <w:divId w:val="1462768827"/>
        <w:rPr>
          <w:lang w:val="id-ID"/>
        </w:rPr>
      </w:pPr>
      <w:r>
        <w:rPr>
          <w:lang w:val="id-ID"/>
        </w:rPr>
        <w:t xml:space="preserve">Membeli GPU untuk general office bukanlah sekadar memilih kartu grafis tercepat, melainkan memecahkan teka-teki ekonomi: model mana yang harus dijalankan, berapa banyak karyawan yang dilayani secara simultan, dan berapa total biaya kepemilikan selama tiga tahun. Di bab ini kita membuka kotak spesifikasi A100, H100, dan L40S, menghitung kebutuhan VRAM dengan teliti, membandingkan arsitektur </w:t>
      </w:r>
      <w:r>
        <w:rPr>
          <w:rStyle w:val="Emphasis"/>
          <w:lang w:val="id-ID"/>
        </w:rPr>
        <w:t>single-node</w:t>
      </w:r>
      <w:r>
        <w:rPr>
          <w:lang w:val="id-ID"/>
        </w:rPr>
        <w:t xml:space="preserve"> versus </w:t>
      </w:r>
      <w:r>
        <w:rPr>
          <w:rStyle w:val="Emphasis"/>
          <w:lang w:val="id-ID"/>
        </w:rPr>
        <w:t>multi-node</w:t>
      </w:r>
      <w:r>
        <w:rPr>
          <w:lang w:val="id-ID"/>
        </w:rPr>
        <w:t>, dan menutupnya dengan perhitungan TCO yang jujur — karena keputusan hardware yang salah akan hadir sebagai tagihan listrik dan antrean panjang selama bertahun-tahun ke depan. Setelah bab ini, bahasa "GPU 80 GB", "Q4_K_M", dan "25 GbE interconnect" tidak lagi menjadi teka-teki, melainkan alat tawar-menawar di meja pengadaan.</w:t>
      </w:r>
    </w:p>
    <w:p w14:paraId="494DDFA4" w14:textId="77777777" w:rsidR="002978A9" w:rsidRDefault="002978A9">
      <w:pPr>
        <w:rPr>
          <w:rFonts w:eastAsia="Times New Roman"/>
          <w:lang w:val="id-ID"/>
        </w:rPr>
      </w:pPr>
      <w:r>
        <w:rPr>
          <w:rFonts w:eastAsia="Times New Roman"/>
          <w:lang w:val="id-ID"/>
        </w:rPr>
        <w:pict w14:anchorId="504F3022">
          <v:rect id="_x0000_i1380" style="width:0;height:1.5pt" o:hralign="center" o:hrstd="t" o:hr="t" fillcolor="#a0a0a0" stroked="f"/>
        </w:pict>
      </w:r>
    </w:p>
    <w:p w14:paraId="4B89603B" w14:textId="77777777" w:rsidR="002978A9" w:rsidRDefault="002978A9">
      <w:pPr>
        <w:pStyle w:val="Heading2"/>
        <w:rPr>
          <w:rFonts w:eastAsia="Times New Roman"/>
          <w:lang w:val="id-ID"/>
        </w:rPr>
      </w:pPr>
      <w:r>
        <w:rPr>
          <w:rFonts w:eastAsia="Times New Roman"/>
          <w:lang w:val="id-ID"/>
        </w:rPr>
        <w:t>1. Tujuan Sub-Bab</w:t>
      </w:r>
    </w:p>
    <w:p w14:paraId="703DA67A" w14:textId="77777777" w:rsidR="002978A9" w:rsidRDefault="002978A9">
      <w:pPr>
        <w:pStyle w:val="NormalWeb"/>
        <w:rPr>
          <w:lang w:val="id-ID"/>
        </w:rPr>
      </w:pPr>
      <w:r>
        <w:rPr>
          <w:lang w:val="id-ID"/>
        </w:rPr>
        <w:t>Setelah membaca bab ini, Anda akan mampu:</w:t>
      </w:r>
    </w:p>
    <w:p w14:paraId="08287782" w14:textId="77777777" w:rsidR="002978A9" w:rsidRDefault="002978A9">
      <w:pPr>
        <w:numPr>
          <w:ilvl w:val="0"/>
          <w:numId w:val="102"/>
        </w:numPr>
        <w:spacing w:before="100" w:beforeAutospacing="1" w:after="100" w:afterAutospacing="1"/>
        <w:rPr>
          <w:rFonts w:eastAsia="Times New Roman"/>
          <w:lang w:val="id-ID"/>
        </w:rPr>
      </w:pPr>
      <w:r>
        <w:rPr>
          <w:rFonts w:eastAsia="Times New Roman"/>
          <w:lang w:val="id-ID"/>
        </w:rPr>
        <w:t xml:space="preserve">Membedakan </w:t>
      </w:r>
      <w:r>
        <w:rPr>
          <w:rStyle w:val="Strong"/>
          <w:rFonts w:eastAsia="Times New Roman"/>
          <w:lang w:val="id-ID"/>
        </w:rPr>
        <w:t>NVIDIA A100, H100, dan L40S</w:t>
      </w:r>
      <w:r>
        <w:rPr>
          <w:rFonts w:eastAsia="Times New Roman"/>
          <w:lang w:val="id-ID"/>
        </w:rPr>
        <w:t xml:space="preserve"> secara teknis — arsitektur, VRAM, </w:t>
      </w:r>
      <w:r>
        <w:rPr>
          <w:rStyle w:val="Emphasis"/>
          <w:rFonts w:eastAsia="Times New Roman"/>
          <w:lang w:val="id-ID"/>
        </w:rPr>
        <w:t>memory bandwidth</w:t>
      </w:r>
      <w:r>
        <w:rPr>
          <w:rFonts w:eastAsia="Times New Roman"/>
          <w:lang w:val="id-ID"/>
        </w:rPr>
        <w:t xml:space="preserve">, dan </w:t>
      </w:r>
      <w:r>
        <w:rPr>
          <w:rStyle w:val="Emphasis"/>
          <w:rFonts w:eastAsia="Times New Roman"/>
          <w:lang w:val="id-ID"/>
        </w:rPr>
        <w:t>throughput</w:t>
      </w:r>
      <w:r>
        <w:rPr>
          <w:rFonts w:eastAsia="Times New Roman"/>
          <w:lang w:val="id-ID"/>
        </w:rPr>
        <w:t xml:space="preserve"> — dalam konteks </w:t>
      </w:r>
      <w:r>
        <w:rPr>
          <w:rStyle w:val="Emphasis"/>
          <w:rFonts w:eastAsia="Times New Roman"/>
          <w:lang w:val="id-ID"/>
        </w:rPr>
        <w:t>inference</w:t>
      </w:r>
      <w:r>
        <w:rPr>
          <w:rFonts w:eastAsia="Times New Roman"/>
          <w:lang w:val="id-ID"/>
        </w:rPr>
        <w:t xml:space="preserve"> LLM, bukan </w:t>
      </w:r>
      <w:r>
        <w:rPr>
          <w:rStyle w:val="Emphasis"/>
          <w:rFonts w:eastAsia="Times New Roman"/>
          <w:lang w:val="id-ID"/>
        </w:rPr>
        <w:t>training</w:t>
      </w:r>
    </w:p>
    <w:p w14:paraId="137D59F8" w14:textId="77777777" w:rsidR="002978A9" w:rsidRDefault="002978A9">
      <w:pPr>
        <w:numPr>
          <w:ilvl w:val="0"/>
          <w:numId w:val="102"/>
        </w:numPr>
        <w:spacing w:before="100" w:beforeAutospacing="1" w:after="100" w:afterAutospacing="1"/>
        <w:rPr>
          <w:rFonts w:eastAsia="Times New Roman"/>
          <w:lang w:val="id-ID"/>
        </w:rPr>
      </w:pPr>
      <w:r>
        <w:rPr>
          <w:rFonts w:eastAsia="Times New Roman"/>
          <w:lang w:val="id-ID"/>
        </w:rPr>
        <w:t xml:space="preserve">Menentukan kapan arsitektur </w:t>
      </w:r>
      <w:r>
        <w:rPr>
          <w:rStyle w:val="Strong"/>
          <w:rFonts w:eastAsia="Times New Roman"/>
          <w:lang w:val="id-ID"/>
        </w:rPr>
        <w:t>single-node</w:t>
      </w:r>
      <w:r>
        <w:rPr>
          <w:rFonts w:eastAsia="Times New Roman"/>
          <w:lang w:val="id-ID"/>
        </w:rPr>
        <w:t xml:space="preserve"> sudah cukup dan kapan harus beralih ke </w:t>
      </w:r>
      <w:r>
        <w:rPr>
          <w:rStyle w:val="Strong"/>
          <w:rFonts w:eastAsia="Times New Roman"/>
          <w:lang w:val="id-ID"/>
        </w:rPr>
        <w:t>cluster multi-node</w:t>
      </w:r>
    </w:p>
    <w:p w14:paraId="4AF14B38" w14:textId="77777777" w:rsidR="002978A9" w:rsidRDefault="002978A9">
      <w:pPr>
        <w:numPr>
          <w:ilvl w:val="0"/>
          <w:numId w:val="102"/>
        </w:numPr>
        <w:spacing w:before="100" w:beforeAutospacing="1" w:after="100" w:afterAutospacing="1"/>
        <w:rPr>
          <w:rFonts w:eastAsia="Times New Roman"/>
          <w:lang w:val="id-ID"/>
        </w:rPr>
      </w:pPr>
      <w:r>
        <w:rPr>
          <w:rFonts w:eastAsia="Times New Roman"/>
          <w:lang w:val="id-ID"/>
        </w:rPr>
        <w:t xml:space="preserve">Menghitung kebutuhan </w:t>
      </w:r>
      <w:r>
        <w:rPr>
          <w:rStyle w:val="Strong"/>
          <w:rFonts w:eastAsia="Times New Roman"/>
          <w:lang w:val="id-ID"/>
        </w:rPr>
        <w:t>VRAM</w:t>
      </w:r>
      <w:r>
        <w:rPr>
          <w:rFonts w:eastAsia="Times New Roman"/>
          <w:lang w:val="id-ID"/>
        </w:rPr>
        <w:t xml:space="preserve"> per model dan per tingkat konkurensi user menggunakan formula yang teruji</w:t>
      </w:r>
    </w:p>
    <w:p w14:paraId="25DF922A" w14:textId="77777777" w:rsidR="002978A9" w:rsidRDefault="002978A9">
      <w:pPr>
        <w:numPr>
          <w:ilvl w:val="0"/>
          <w:numId w:val="102"/>
        </w:numPr>
        <w:spacing w:before="100" w:beforeAutospacing="1" w:after="100" w:afterAutospacing="1"/>
        <w:rPr>
          <w:rFonts w:eastAsia="Times New Roman"/>
          <w:lang w:val="id-ID"/>
        </w:rPr>
      </w:pPr>
      <w:r>
        <w:rPr>
          <w:rFonts w:eastAsia="Times New Roman"/>
          <w:lang w:val="id-ID"/>
        </w:rPr>
        <w:t>Menyusun konfigurasi GPU yang cocok untuk tiga profil kantor: budget (21-30 user), standard (31-40 user), dan premium (41-50 user)</w:t>
      </w:r>
    </w:p>
    <w:p w14:paraId="0CF7218A" w14:textId="77777777" w:rsidR="002978A9" w:rsidRDefault="002978A9">
      <w:pPr>
        <w:numPr>
          <w:ilvl w:val="0"/>
          <w:numId w:val="102"/>
        </w:numPr>
        <w:spacing w:before="100" w:beforeAutospacing="1" w:after="100" w:afterAutospacing="1"/>
        <w:rPr>
          <w:rFonts w:eastAsia="Times New Roman"/>
          <w:lang w:val="id-ID"/>
        </w:rPr>
      </w:pPr>
      <w:r>
        <w:rPr>
          <w:rFonts w:eastAsia="Times New Roman"/>
          <w:lang w:val="id-ID"/>
        </w:rPr>
        <w:t xml:space="preserve">Menghitung </w:t>
      </w:r>
      <w:r>
        <w:rPr>
          <w:rStyle w:val="Strong"/>
          <w:rFonts w:eastAsia="Times New Roman"/>
          <w:lang w:val="id-ID"/>
        </w:rPr>
        <w:t>TCO (Total Cost of Ownership)</w:t>
      </w:r>
      <w:r>
        <w:rPr>
          <w:rFonts w:eastAsia="Times New Roman"/>
          <w:lang w:val="id-ID"/>
        </w:rPr>
        <w:t xml:space="preserve"> 3 tahun yang mencakup listrik, </w:t>
      </w:r>
      <w:r>
        <w:rPr>
          <w:rStyle w:val="Emphasis"/>
          <w:rFonts w:eastAsia="Times New Roman"/>
          <w:lang w:val="id-ID"/>
        </w:rPr>
        <w:t>cooling</w:t>
      </w:r>
      <w:r>
        <w:rPr>
          <w:rFonts w:eastAsia="Times New Roman"/>
          <w:lang w:val="id-ID"/>
        </w:rPr>
        <w:t xml:space="preserve">, </w:t>
      </w:r>
      <w:r>
        <w:rPr>
          <w:rStyle w:val="Emphasis"/>
          <w:rFonts w:eastAsia="Times New Roman"/>
          <w:lang w:val="id-ID"/>
        </w:rPr>
        <w:t>maintenance</w:t>
      </w:r>
      <w:r>
        <w:rPr>
          <w:rFonts w:eastAsia="Times New Roman"/>
          <w:lang w:val="id-ID"/>
        </w:rPr>
        <w:t>, dan lisensi — bukan hanya harga GPU</w:t>
      </w:r>
    </w:p>
    <w:p w14:paraId="7FCE5B29" w14:textId="77777777" w:rsidR="002978A9" w:rsidRDefault="002978A9">
      <w:pPr>
        <w:numPr>
          <w:ilvl w:val="0"/>
          <w:numId w:val="102"/>
        </w:numPr>
        <w:spacing w:before="100" w:beforeAutospacing="1" w:after="100" w:afterAutospacing="1"/>
        <w:rPr>
          <w:rFonts w:eastAsia="Times New Roman"/>
          <w:lang w:val="id-ID"/>
        </w:rPr>
      </w:pPr>
      <w:r>
        <w:rPr>
          <w:rFonts w:eastAsia="Times New Roman"/>
          <w:lang w:val="id-ID"/>
        </w:rPr>
        <w:t>Mengidentifikasi komponen pendukung yang sering dilupakan: CPU, RAM, storage NVMe RAID 10, jaringan 25/100 GbE, rack, dan UPS</w:t>
      </w:r>
    </w:p>
    <w:p w14:paraId="2A8C1E4B" w14:textId="77777777" w:rsidR="002978A9" w:rsidRDefault="002978A9">
      <w:pPr>
        <w:rPr>
          <w:rFonts w:eastAsia="Times New Roman"/>
          <w:lang w:val="id-ID"/>
        </w:rPr>
      </w:pPr>
      <w:r>
        <w:rPr>
          <w:rFonts w:eastAsia="Times New Roman"/>
          <w:lang w:val="id-ID"/>
        </w:rPr>
        <w:pict w14:anchorId="08F6693D">
          <v:rect id="_x0000_i1381" style="width:0;height:1.5pt" o:hralign="center" o:hrstd="t" o:hr="t" fillcolor="#a0a0a0" stroked="f"/>
        </w:pict>
      </w:r>
    </w:p>
    <w:p w14:paraId="5C72FA63" w14:textId="77777777" w:rsidR="002978A9" w:rsidRDefault="002978A9">
      <w:pPr>
        <w:pStyle w:val="Heading2"/>
        <w:rPr>
          <w:rFonts w:eastAsia="Times New Roman"/>
          <w:lang w:val="id-ID"/>
        </w:rPr>
      </w:pPr>
      <w:r>
        <w:rPr>
          <w:rFonts w:eastAsia="Times New Roman"/>
          <w:lang w:val="id-ID"/>
        </w:rPr>
        <w:t>2. Konsep Dasar GPU Inference Server</w:t>
      </w:r>
    </w:p>
    <w:p w14:paraId="41FC8B52" w14:textId="77777777" w:rsidR="002978A9" w:rsidRDefault="002978A9">
      <w:pPr>
        <w:pStyle w:val="NormalWeb"/>
        <w:rPr>
          <w:lang w:val="id-ID"/>
        </w:rPr>
      </w:pPr>
      <w:r>
        <w:rPr>
          <w:lang w:val="id-ID"/>
        </w:rPr>
        <w:t xml:space="preserve">Sebelum menyentuh spesifikasi, satu kesalahpahaman umum harus diluruskan: </w:t>
      </w:r>
      <w:r>
        <w:rPr>
          <w:rStyle w:val="Strong"/>
          <w:lang w:val="id-ID"/>
        </w:rPr>
        <w:t>LLM inference berbeda fundamental dari training</w:t>
      </w:r>
      <w:r>
        <w:rPr>
          <w:lang w:val="id-ID"/>
        </w:rPr>
        <w:t xml:space="preserve">. </w:t>
      </w:r>
      <w:r>
        <w:rPr>
          <w:rStyle w:val="Emphasis"/>
          <w:lang w:val="id-ID"/>
        </w:rPr>
        <w:t>Training</w:t>
      </w:r>
      <w:r>
        <w:rPr>
          <w:lang w:val="id-ID"/>
        </w:rPr>
        <w:t xml:space="preserve"> dibebani </w:t>
      </w:r>
      <w:r>
        <w:rPr>
          <w:rStyle w:val="Emphasis"/>
          <w:lang w:val="id-ID"/>
        </w:rPr>
        <w:t>compute</w:t>
      </w:r>
      <w:r>
        <w:rPr>
          <w:lang w:val="id-ID"/>
        </w:rPr>
        <w:t xml:space="preserve"> (matematika floating-point yang masif), sedangkan </w:t>
      </w:r>
      <w:r>
        <w:rPr>
          <w:rStyle w:val="Emphasis"/>
          <w:lang w:val="id-ID"/>
        </w:rPr>
        <w:t>inference</w:t>
      </w:r>
      <w:r>
        <w:rPr>
          <w:lang w:val="id-ID"/>
        </w:rPr>
        <w:t xml:space="preserve"> — menyalakan model untuk melayani prompt — dibatasi oleh </w:t>
      </w:r>
      <w:r>
        <w:rPr>
          <w:rStyle w:val="Strong"/>
          <w:lang w:val="id-ID"/>
        </w:rPr>
        <w:t>memory bandwidth</w:t>
      </w:r>
      <w:r>
        <w:rPr>
          <w:lang w:val="id-ID"/>
        </w:rPr>
        <w:t xml:space="preserve">: kecepatan GPU membaca bobot model dari VRAM untuk setiap token yang dihasilkan. Sebuah GPU dengan TFLOPS tinggi tetapi bandwidth rendah akan menghasilkan token dengan lambat, seperti pustakawan yang sangat pintar tetapi harus berjalan jauh setiap kali mengambil sebuah buku. Inilah sebabnya pada tabel perbandingan di seksi 2, kolom </w:t>
      </w:r>
      <w:r>
        <w:rPr>
          <w:rStyle w:val="Emphasis"/>
          <w:lang w:val="id-ID"/>
        </w:rPr>
        <w:t>memory bandwidth</w:t>
      </w:r>
      <w:r>
        <w:rPr>
          <w:lang w:val="id-ID"/>
        </w:rPr>
        <w:t xml:space="preserve"> dan VRAM lebih menentukan daripada kolom TFLOPS.</w:t>
      </w:r>
    </w:p>
    <w:p w14:paraId="10799D16" w14:textId="77777777" w:rsidR="002978A9" w:rsidRDefault="002978A9">
      <w:pPr>
        <w:pStyle w:val="NormalWeb"/>
        <w:rPr>
          <w:lang w:val="id-ID"/>
        </w:rPr>
      </w:pPr>
      <w:r>
        <w:rPr>
          <w:lang w:val="id-ID"/>
        </w:rPr>
        <w:t xml:space="preserve">Konsekuensi kedua dari karakteristik ini: </w:t>
      </w:r>
      <w:r>
        <w:rPr>
          <w:rStyle w:val="Strong"/>
          <w:lang w:val="id-ID"/>
        </w:rPr>
        <w:t>efisiensi batching lebih berharga daripada kecepatan kartu</w:t>
      </w:r>
      <w:r>
        <w:rPr>
          <w:lang w:val="id-ID"/>
        </w:rPr>
        <w:t xml:space="preserve">. Karena </w:t>
      </w:r>
      <w:r>
        <w:rPr>
          <w:rStyle w:val="Emphasis"/>
          <w:lang w:val="id-ID"/>
        </w:rPr>
        <w:t>decode</w:t>
      </w:r>
      <w:r>
        <w:rPr>
          <w:lang w:val="id-ID"/>
        </w:rPr>
        <w:t xml:space="preserve"> token berjalan sekuensial, satu GPU yang melayani satu </w:t>
      </w:r>
      <w:r>
        <w:rPr>
          <w:rStyle w:val="Emphasis"/>
          <w:lang w:val="id-ID"/>
        </w:rPr>
        <w:t>request</w:t>
      </w:r>
      <w:r>
        <w:rPr>
          <w:lang w:val="id-ID"/>
        </w:rPr>
        <w:t xml:space="preserve"> sambil menganggur di antara token adalah pemborosan murni — kartu itu tidak terpakai 60-80% waktunya. Teknik </w:t>
      </w:r>
      <w:r>
        <w:rPr>
          <w:rStyle w:val="Emphasis"/>
          <w:lang w:val="id-ID"/>
        </w:rPr>
        <w:t>continuous batching</w:t>
      </w:r>
      <w:r>
        <w:rPr>
          <w:lang w:val="id-ID"/>
        </w:rPr>
        <w:t xml:space="preserve"> (yang diimplementasikan vLLM via </w:t>
      </w:r>
      <w:r>
        <w:rPr>
          <w:rStyle w:val="Emphasis"/>
          <w:lang w:val="id-ID"/>
        </w:rPr>
        <w:t>PagedAttention</w:t>
      </w:r>
      <w:r>
        <w:rPr>
          <w:lang w:val="id-ID"/>
        </w:rPr>
        <w:t xml:space="preserve"> [2]) memanfaatkan celah ini dengan mengerjakan banyak </w:t>
      </w:r>
      <w:r>
        <w:rPr>
          <w:rStyle w:val="Emphasis"/>
          <w:lang w:val="id-ID"/>
        </w:rPr>
        <w:t>request</w:t>
      </w:r>
      <w:r>
        <w:rPr>
          <w:lang w:val="id-ID"/>
        </w:rPr>
        <w:t xml:space="preserve"> dalam satu kartu secara bergantian token per token. Implikasi praktisnya bagi </w:t>
      </w:r>
      <w:r>
        <w:rPr>
          <w:rStyle w:val="Emphasis"/>
          <w:lang w:val="id-ID"/>
        </w:rPr>
        <w:t>sizing</w:t>
      </w:r>
      <w:r>
        <w:rPr>
          <w:lang w:val="id-ID"/>
        </w:rPr>
        <w:t xml:space="preserve">: </w:t>
      </w:r>
      <w:r>
        <w:rPr>
          <w:rStyle w:val="Emphasis"/>
          <w:lang w:val="id-ID"/>
        </w:rPr>
        <w:t>throughput</w:t>
      </w:r>
      <w:r>
        <w:rPr>
          <w:lang w:val="id-ID"/>
        </w:rPr>
        <w:t xml:space="preserve"> kartu ditentukan oleh </w:t>
      </w:r>
      <w:r>
        <w:rPr>
          <w:rStyle w:val="Emphasis"/>
          <w:lang w:val="id-ID"/>
        </w:rPr>
        <w:t>concurrency</w:t>
      </w:r>
      <w:r>
        <w:rPr>
          <w:lang w:val="id-ID"/>
        </w:rPr>
        <w:t xml:space="preserve"> yang bisa ditampungnya, dan </w:t>
      </w:r>
      <w:r>
        <w:rPr>
          <w:rStyle w:val="Emphasis"/>
          <w:lang w:val="id-ID"/>
        </w:rPr>
        <w:t>concurrency</w:t>
      </w:r>
      <w:r>
        <w:rPr>
          <w:lang w:val="id-ID"/>
        </w:rPr>
        <w:t xml:space="preserve"> </w:t>
      </w:r>
      <w:r>
        <w:rPr>
          <w:lang w:val="id-ID"/>
        </w:rPr>
        <w:t>itu dibatasi VRAM — memutar lagi ke tema bandwidth + VRAM sebagai dua sumbu keputusan pembelian.</w:t>
      </w:r>
    </w:p>
    <w:p w14:paraId="248C15BB" w14:textId="77777777" w:rsidR="002978A9" w:rsidRDefault="002978A9">
      <w:pPr>
        <w:pStyle w:val="NormalWeb"/>
        <w:rPr>
          <w:lang w:val="id-ID"/>
        </w:rPr>
      </w:pPr>
      <w:r>
        <w:rPr>
          <w:lang w:val="id-ID"/>
        </w:rPr>
        <w:t xml:space="preserve">Untuk skala general office 21-50 user, kebutuhan </w:t>
      </w:r>
      <w:r>
        <w:rPr>
          <w:rStyle w:val="Emphasis"/>
          <w:lang w:val="id-ID"/>
        </w:rPr>
        <w:t>throughput</w:t>
      </w:r>
      <w:r>
        <w:rPr>
          <w:lang w:val="id-ID"/>
        </w:rPr>
        <w:t xml:space="preserve"> berkisar </w:t>
      </w:r>
      <w:r>
        <w:rPr>
          <w:rStyle w:val="Strong"/>
          <w:lang w:val="id-ID"/>
        </w:rPr>
        <w:t>500-2000 request per jam</w:t>
      </w:r>
      <w:r>
        <w:rPr>
          <w:lang w:val="id-ID"/>
        </w:rPr>
        <w:t xml:space="preserve"> dengan model berukuran 7B-70B — jauh di bawah kapasitas penuh sebuah GPU enterprise, tetapi menuntut </w:t>
      </w:r>
      <w:r>
        <w:rPr>
          <w:rStyle w:val="Emphasis"/>
          <w:lang w:val="id-ID"/>
        </w:rPr>
        <w:t>stability</w:t>
      </w:r>
      <w:r>
        <w:rPr>
          <w:lang w:val="id-ID"/>
        </w:rPr>
        <w:t xml:space="preserve"> dan </w:t>
      </w:r>
      <w:r>
        <w:rPr>
          <w:rStyle w:val="Emphasis"/>
          <w:lang w:val="id-ID"/>
        </w:rPr>
        <w:t>concurrency</w:t>
      </w:r>
      <w:r>
        <w:rPr>
          <w:lang w:val="id-ID"/>
        </w:rPr>
        <w:t xml:space="preserve"> yang kokoh. Setiap user simultan menyimpan </w:t>
      </w:r>
      <w:r>
        <w:rPr>
          <w:rStyle w:val="Emphasis"/>
          <w:lang w:val="id-ID"/>
        </w:rPr>
        <w:t>context</w:t>
      </w:r>
      <w:r>
        <w:rPr>
          <w:lang w:val="id-ID"/>
        </w:rPr>
        <w:t xml:space="preserve"> sendiri di VRAM, sehingga bukan sekadar kecepatan menghasilkan token yang penting, melainkan juga </w:t>
      </w:r>
      <w:r>
        <w:rPr>
          <w:rStyle w:val="Strong"/>
          <w:lang w:val="id-ID"/>
        </w:rPr>
        <w:t>berapa banyak percakapan yang bisa hidup bersamaan dalam satu VRAM 80 GB</w:t>
      </w:r>
      <w:r>
        <w:rPr>
          <w:lang w:val="id-ID"/>
        </w:rPr>
        <w:t>.</w:t>
      </w:r>
    </w:p>
    <w:p w14:paraId="2D2A7E60" w14:textId="77777777" w:rsidR="002978A9" w:rsidRDefault="002978A9">
      <w:pPr>
        <w:pStyle w:val="NormalWeb"/>
        <w:rPr>
          <w:lang w:val="id-ID"/>
        </w:rPr>
      </w:pPr>
      <w:r>
        <w:rPr>
          <w:lang w:val="id-ID"/>
        </w:rPr>
        <w:t xml:space="preserve">Sebuah teknik kalkulasi cepat yang dipakai konsultan </w:t>
      </w:r>
      <w:r>
        <w:rPr>
          <w:rStyle w:val="Emphasis"/>
          <w:lang w:val="id-ID"/>
        </w:rPr>
        <w:t>infra</w:t>
      </w:r>
      <w:r>
        <w:rPr>
          <w:lang w:val="id-ID"/>
        </w:rPr>
        <w:t xml:space="preserve">: kalikan jumlah jam kerja efektif (sekitar 6-8 jam per hari, sesuai pola beban Bab 8.1) dengan </w:t>
      </w:r>
      <w:r>
        <w:rPr>
          <w:rStyle w:val="Emphasis"/>
          <w:lang w:val="id-ID"/>
        </w:rPr>
        <w:t>request</w:t>
      </w:r>
      <w:r>
        <w:rPr>
          <w:lang w:val="id-ID"/>
        </w:rPr>
        <w:t xml:space="preserve"> per jam, lalu bagi dengan jam tersedia untuk mendapatkan </w:t>
      </w:r>
      <w:r>
        <w:rPr>
          <w:rStyle w:val="Emphasis"/>
          <w:lang w:val="id-ID"/>
        </w:rPr>
        <w:t>average request rate</w:t>
      </w:r>
      <w:r>
        <w:rPr>
          <w:lang w:val="id-ID"/>
        </w:rPr>
        <w:t xml:space="preserve"> per menit. Kantor 30 user dengan 1.000 </w:t>
      </w:r>
      <w:r>
        <w:rPr>
          <w:rStyle w:val="Emphasis"/>
          <w:lang w:val="id-ID"/>
        </w:rPr>
        <w:t>request</w:t>
      </w:r>
      <w:r>
        <w:rPr>
          <w:lang w:val="id-ID"/>
        </w:rPr>
        <w:t xml:space="preserve"> per jam di jam sibuk berarti ±17 </w:t>
      </w:r>
      <w:r>
        <w:rPr>
          <w:rStyle w:val="Emphasis"/>
          <w:lang w:val="id-ID"/>
        </w:rPr>
        <w:t>request</w:t>
      </w:r>
      <w:r>
        <w:rPr>
          <w:lang w:val="id-ID"/>
        </w:rPr>
        <w:t xml:space="preserve"> per menit — dan dengan </w:t>
      </w:r>
      <w:r>
        <w:rPr>
          <w:rStyle w:val="Emphasis"/>
          <w:lang w:val="id-ID"/>
        </w:rPr>
        <w:t>response</w:t>
      </w:r>
      <w:r>
        <w:rPr>
          <w:lang w:val="id-ID"/>
        </w:rPr>
        <w:t xml:space="preserve"> rata-rata 15 detik, jumlah </w:t>
      </w:r>
      <w:r>
        <w:rPr>
          <w:rStyle w:val="Emphasis"/>
          <w:lang w:val="id-ID"/>
        </w:rPr>
        <w:t>request</w:t>
      </w:r>
      <w:r>
        <w:rPr>
          <w:lang w:val="id-ID"/>
        </w:rPr>
        <w:t xml:space="preserve"> yang "hidup" </w:t>
      </w:r>
      <w:r>
        <w:rPr>
          <w:lang w:val="id-ID"/>
        </w:rPr>
        <w:t>secara bersamaan di sistem hanyalah ±4-5. Perhitungan sederhana ini langsung menjawab pertanyaan "berapa GPU yang kubutuhkan?" lebih akurat daripada menebak dari jumlah karyawan, dan menjadi titik masuk ke seksi 4 (perhitungan VRAM).</w:t>
      </w:r>
    </w:p>
    <w:p w14:paraId="523F01BD" w14:textId="77777777" w:rsidR="002978A9" w:rsidRDefault="002978A9">
      <w:pPr>
        <w:pStyle w:val="NormalWeb"/>
        <w:rPr>
          <w:lang w:val="id-ID"/>
        </w:rPr>
      </w:pPr>
      <w:r>
        <w:rPr>
          <w:lang w:val="id-ID"/>
        </w:rPr>
        <w:t xml:space="preserve">Batasan </w:t>
      </w:r>
      <w:r>
        <w:rPr>
          <w:rStyle w:val="Emphasis"/>
          <w:lang w:val="id-ID"/>
        </w:rPr>
        <w:t>throughput</w:t>
      </w:r>
      <w:r>
        <w:rPr>
          <w:lang w:val="id-ID"/>
        </w:rPr>
        <w:t xml:space="preserve"> ini juga menerjemahkan menjadi bahasa teknis yang sederhana: general office tidak membutuhkan </w:t>
      </w:r>
      <w:r>
        <w:rPr>
          <w:rStyle w:val="Emphasis"/>
          <w:lang w:val="id-ID"/>
        </w:rPr>
        <w:t>frontier cluster</w:t>
      </w:r>
      <w:r>
        <w:rPr>
          <w:lang w:val="id-ID"/>
        </w:rPr>
        <w:t xml:space="preserve"> berbiaya miliaran, tetapi membutuhkan </w:t>
      </w:r>
      <w:r>
        <w:rPr>
          <w:rStyle w:val="Strong"/>
          <w:lang w:val="id-ID"/>
        </w:rPr>
        <w:t>ketepatan ukuran</w:t>
      </w:r>
      <w:r>
        <w:rPr>
          <w:lang w:val="id-ID"/>
        </w:rPr>
        <w:t xml:space="preserve"> (</w:t>
      </w:r>
      <w:r>
        <w:rPr>
          <w:rStyle w:val="Emphasis"/>
          <w:lang w:val="id-ID"/>
        </w:rPr>
        <w:t>right-sizing</w:t>
      </w:r>
      <w:r>
        <w:rPr>
          <w:lang w:val="id-ID"/>
        </w:rPr>
        <w:t xml:space="preserve">). Sebuah kartu H100 yang menjalankan model FP8 mampu menghasilkan ratusan ribu token per menit, tetapi kapasitas itu sia-sia bila antrean dipersempit oleh </w:t>
      </w:r>
      <w:r>
        <w:rPr>
          <w:rStyle w:val="Emphasis"/>
          <w:lang w:val="id-ID"/>
        </w:rPr>
        <w:t>rate limiter</w:t>
      </w:r>
      <w:r>
        <w:rPr>
          <w:lang w:val="id-ID"/>
        </w:rPr>
        <w:t xml:space="preserve"> atau </w:t>
      </w:r>
      <w:r>
        <w:rPr>
          <w:rStyle w:val="Emphasis"/>
          <w:lang w:val="id-ID"/>
        </w:rPr>
        <w:t>context window</w:t>
      </w:r>
      <w:r>
        <w:rPr>
          <w:lang w:val="id-ID"/>
        </w:rPr>
        <w:t xml:space="preserve"> yang kurang. Di sisi lain, meremehkan kebutuhan berarti karyawan menatap layar "memuat" di jam sibuk — dan setiap detik menunggu adalah biaya gaji yang menguap.</w:t>
      </w:r>
    </w:p>
    <w:p w14:paraId="563299D5" w14:textId="77777777" w:rsidR="002978A9" w:rsidRDefault="002978A9">
      <w:pPr>
        <w:pStyle w:val="NormalWeb"/>
        <w:rPr>
          <w:lang w:val="id-ID"/>
        </w:rPr>
      </w:pPr>
      <w:r>
        <w:rPr>
          <w:lang w:val="id-ID"/>
        </w:rPr>
        <w:t xml:space="preserve">Dari titik ini muncul dua arsitektur yang akan diuji sepanjang bab: </w:t>
      </w:r>
      <w:r>
        <w:rPr>
          <w:rStyle w:val="Strong"/>
          <w:lang w:val="id-ID"/>
        </w:rPr>
        <w:t>single-node multi-GPU</w:t>
      </w:r>
      <w:r>
        <w:rPr>
          <w:lang w:val="id-ID"/>
        </w:rPr>
        <w:t xml:space="preserve"> — satu server fisik berisi 4-8 GPU yang saling terhubung NVLink — dan </w:t>
      </w:r>
      <w:r>
        <w:rPr>
          <w:rStyle w:val="Strong"/>
          <w:lang w:val="id-ID"/>
        </w:rPr>
        <w:t>multi-node single-GPU</w:t>
      </w:r>
      <w:r>
        <w:rPr>
          <w:lang w:val="id-ID"/>
        </w:rPr>
        <w:t xml:space="preserve"> — dua hingga empat server, masing-masing berisi satu-dua GPU, yang diorkestrasi oleh Kubernetes. Keduanya punya pengusungnya masing-masing; seksi 5 akan mengupas kapan memilih yang mana. Sebelum melangkah lebih jauh, mari kita kenali dulu ketiga kandidat GPU-nya — karena keputusan arsitektur pada akhirnya ditentukan oleh karakter kartu yang dipilih.</w:t>
      </w:r>
    </w:p>
    <w:p w14:paraId="6E4468FA" w14:textId="77777777" w:rsidR="002978A9" w:rsidRDefault="002978A9">
      <w:pPr>
        <w:pStyle w:val="table-label"/>
        <w:rPr>
          <w:lang w:val="id-ID"/>
        </w:rPr>
      </w:pPr>
      <w:r>
        <w:rPr>
          <w:lang w:val="id-ID"/>
        </w:rPr>
        <w:t>Tabel 8.4: Perbandingan GPU Spesifikasi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181"/>
        <w:gridCol w:w="2194"/>
        <w:gridCol w:w="2196"/>
      </w:tblGrid>
      <w:tr w:rsidR="00000000" w14:paraId="68F2679E" w14:textId="77777777">
        <w:trPr>
          <w:divId w:val="427314420"/>
          <w:tblHeader/>
          <w:tblCellSpacing w:w="15" w:type="dxa"/>
        </w:trPr>
        <w:tc>
          <w:tcPr>
            <w:tcW w:w="0" w:type="auto"/>
            <w:vAlign w:val="center"/>
            <w:hideMark/>
          </w:tcPr>
          <w:p w14:paraId="517C2E8A" w14:textId="77777777" w:rsidR="002978A9" w:rsidRDefault="002978A9">
            <w:pPr>
              <w:jc w:val="center"/>
              <w:rPr>
                <w:rFonts w:eastAsia="Times New Roman"/>
                <w:b/>
                <w:bCs/>
              </w:rPr>
            </w:pPr>
            <w:r>
              <w:rPr>
                <w:rFonts w:eastAsia="Times New Roman"/>
                <w:b/>
                <w:bCs/>
              </w:rPr>
              <w:t>Spesifikasi</w:t>
            </w:r>
          </w:p>
        </w:tc>
        <w:tc>
          <w:tcPr>
            <w:tcW w:w="0" w:type="auto"/>
            <w:vAlign w:val="center"/>
            <w:hideMark/>
          </w:tcPr>
          <w:p w14:paraId="24123761" w14:textId="77777777" w:rsidR="002978A9" w:rsidRDefault="002978A9">
            <w:pPr>
              <w:jc w:val="center"/>
              <w:rPr>
                <w:rFonts w:eastAsia="Times New Roman"/>
                <w:b/>
                <w:bCs/>
              </w:rPr>
            </w:pPr>
            <w:r>
              <w:rPr>
                <w:rFonts w:eastAsia="Times New Roman"/>
                <w:b/>
                <w:bCs/>
              </w:rPr>
              <w:t>NVIDIA A100 80GB</w:t>
            </w:r>
          </w:p>
        </w:tc>
        <w:tc>
          <w:tcPr>
            <w:tcW w:w="0" w:type="auto"/>
            <w:vAlign w:val="center"/>
            <w:hideMark/>
          </w:tcPr>
          <w:p w14:paraId="69E35682" w14:textId="77777777" w:rsidR="002978A9" w:rsidRDefault="002978A9">
            <w:pPr>
              <w:jc w:val="center"/>
              <w:rPr>
                <w:rFonts w:eastAsia="Times New Roman"/>
                <w:b/>
                <w:bCs/>
              </w:rPr>
            </w:pPr>
            <w:r>
              <w:rPr>
                <w:rFonts w:eastAsia="Times New Roman"/>
                <w:b/>
                <w:bCs/>
              </w:rPr>
              <w:t>NVIDIA H100 80GB</w:t>
            </w:r>
          </w:p>
        </w:tc>
        <w:tc>
          <w:tcPr>
            <w:tcW w:w="0" w:type="auto"/>
            <w:vAlign w:val="center"/>
            <w:hideMark/>
          </w:tcPr>
          <w:p w14:paraId="517AA400" w14:textId="77777777" w:rsidR="002978A9" w:rsidRDefault="002978A9">
            <w:pPr>
              <w:jc w:val="center"/>
              <w:rPr>
                <w:rFonts w:eastAsia="Times New Roman"/>
                <w:b/>
                <w:bCs/>
              </w:rPr>
            </w:pPr>
            <w:r>
              <w:rPr>
                <w:rFonts w:eastAsia="Times New Roman"/>
                <w:b/>
                <w:bCs/>
              </w:rPr>
              <w:t>NVIDIA L40S 48GB</w:t>
            </w:r>
          </w:p>
        </w:tc>
      </w:tr>
      <w:tr w:rsidR="00000000" w14:paraId="546FD7D0" w14:textId="77777777">
        <w:trPr>
          <w:divId w:val="427314420"/>
          <w:tblCellSpacing w:w="15" w:type="dxa"/>
        </w:trPr>
        <w:tc>
          <w:tcPr>
            <w:tcW w:w="0" w:type="auto"/>
            <w:vAlign w:val="center"/>
            <w:hideMark/>
          </w:tcPr>
          <w:p w14:paraId="367E0D83" w14:textId="77777777" w:rsidR="002978A9" w:rsidRDefault="002978A9">
            <w:pPr>
              <w:rPr>
                <w:rFonts w:eastAsia="Times New Roman"/>
              </w:rPr>
            </w:pPr>
            <w:r>
              <w:rPr>
                <w:rStyle w:val="Strong"/>
                <w:rFonts w:eastAsia="Times New Roman"/>
              </w:rPr>
              <w:t>Arsitektur</w:t>
            </w:r>
          </w:p>
        </w:tc>
        <w:tc>
          <w:tcPr>
            <w:tcW w:w="0" w:type="auto"/>
            <w:vAlign w:val="center"/>
            <w:hideMark/>
          </w:tcPr>
          <w:p w14:paraId="1CD930C3" w14:textId="77777777" w:rsidR="002978A9" w:rsidRDefault="002978A9">
            <w:pPr>
              <w:rPr>
                <w:rFonts w:eastAsia="Times New Roman"/>
              </w:rPr>
            </w:pPr>
            <w:r>
              <w:rPr>
                <w:rFonts w:eastAsia="Times New Roman"/>
              </w:rPr>
              <w:t>Ampere (2020)</w:t>
            </w:r>
          </w:p>
        </w:tc>
        <w:tc>
          <w:tcPr>
            <w:tcW w:w="0" w:type="auto"/>
            <w:vAlign w:val="center"/>
            <w:hideMark/>
          </w:tcPr>
          <w:p w14:paraId="533057F8" w14:textId="77777777" w:rsidR="002978A9" w:rsidRDefault="002978A9">
            <w:pPr>
              <w:rPr>
                <w:rFonts w:eastAsia="Times New Roman"/>
              </w:rPr>
            </w:pPr>
            <w:r>
              <w:rPr>
                <w:rFonts w:eastAsia="Times New Roman"/>
              </w:rPr>
              <w:t>Hopper (2022)</w:t>
            </w:r>
          </w:p>
        </w:tc>
        <w:tc>
          <w:tcPr>
            <w:tcW w:w="0" w:type="auto"/>
            <w:vAlign w:val="center"/>
            <w:hideMark/>
          </w:tcPr>
          <w:p w14:paraId="00ABA89A" w14:textId="77777777" w:rsidR="002978A9" w:rsidRDefault="002978A9">
            <w:pPr>
              <w:rPr>
                <w:rFonts w:eastAsia="Times New Roman"/>
              </w:rPr>
            </w:pPr>
            <w:r>
              <w:rPr>
                <w:rFonts w:eastAsia="Times New Roman"/>
              </w:rPr>
              <w:t>Ada Lovelace (2023)</w:t>
            </w:r>
          </w:p>
        </w:tc>
      </w:tr>
      <w:tr w:rsidR="00000000" w14:paraId="31F38089" w14:textId="77777777">
        <w:trPr>
          <w:divId w:val="427314420"/>
          <w:tblCellSpacing w:w="15" w:type="dxa"/>
        </w:trPr>
        <w:tc>
          <w:tcPr>
            <w:tcW w:w="0" w:type="auto"/>
            <w:vAlign w:val="center"/>
            <w:hideMark/>
          </w:tcPr>
          <w:p w14:paraId="61B7256C" w14:textId="77777777" w:rsidR="002978A9" w:rsidRDefault="002978A9">
            <w:pPr>
              <w:rPr>
                <w:rFonts w:eastAsia="Times New Roman"/>
              </w:rPr>
            </w:pPr>
            <w:r>
              <w:rPr>
                <w:rStyle w:val="Strong"/>
                <w:rFonts w:eastAsia="Times New Roman"/>
              </w:rPr>
              <w:t>VRAM</w:t>
            </w:r>
          </w:p>
        </w:tc>
        <w:tc>
          <w:tcPr>
            <w:tcW w:w="0" w:type="auto"/>
            <w:vAlign w:val="center"/>
            <w:hideMark/>
          </w:tcPr>
          <w:p w14:paraId="4A2383E4" w14:textId="77777777" w:rsidR="002978A9" w:rsidRDefault="002978A9">
            <w:pPr>
              <w:rPr>
                <w:rFonts w:eastAsia="Times New Roman"/>
              </w:rPr>
            </w:pPr>
            <w:r>
              <w:rPr>
                <w:rFonts w:eastAsia="Times New Roman"/>
              </w:rPr>
              <w:t>80 GB HBM2e</w:t>
            </w:r>
          </w:p>
        </w:tc>
        <w:tc>
          <w:tcPr>
            <w:tcW w:w="0" w:type="auto"/>
            <w:vAlign w:val="center"/>
            <w:hideMark/>
          </w:tcPr>
          <w:p w14:paraId="4F878BA2" w14:textId="77777777" w:rsidR="002978A9" w:rsidRDefault="002978A9">
            <w:pPr>
              <w:rPr>
                <w:rFonts w:eastAsia="Times New Roman"/>
              </w:rPr>
            </w:pPr>
            <w:r>
              <w:rPr>
                <w:rFonts w:eastAsia="Times New Roman"/>
              </w:rPr>
              <w:t>80 GB HBM3</w:t>
            </w:r>
          </w:p>
        </w:tc>
        <w:tc>
          <w:tcPr>
            <w:tcW w:w="0" w:type="auto"/>
            <w:vAlign w:val="center"/>
            <w:hideMark/>
          </w:tcPr>
          <w:p w14:paraId="1E049C79" w14:textId="77777777" w:rsidR="002978A9" w:rsidRDefault="002978A9">
            <w:pPr>
              <w:rPr>
                <w:rFonts w:eastAsia="Times New Roman"/>
              </w:rPr>
            </w:pPr>
            <w:r>
              <w:rPr>
                <w:rFonts w:eastAsia="Times New Roman"/>
              </w:rPr>
              <w:t>48 GB GDDR6</w:t>
            </w:r>
          </w:p>
        </w:tc>
      </w:tr>
      <w:tr w:rsidR="00000000" w14:paraId="327F29E4" w14:textId="77777777">
        <w:trPr>
          <w:divId w:val="427314420"/>
          <w:tblCellSpacing w:w="15" w:type="dxa"/>
        </w:trPr>
        <w:tc>
          <w:tcPr>
            <w:tcW w:w="0" w:type="auto"/>
            <w:vAlign w:val="center"/>
            <w:hideMark/>
          </w:tcPr>
          <w:p w14:paraId="6596D28C" w14:textId="77777777" w:rsidR="002978A9" w:rsidRDefault="002978A9">
            <w:pPr>
              <w:rPr>
                <w:rFonts w:eastAsia="Times New Roman"/>
              </w:rPr>
            </w:pPr>
            <w:r>
              <w:rPr>
                <w:rStyle w:val="Strong"/>
                <w:rFonts w:eastAsia="Times New Roman"/>
              </w:rPr>
              <w:t>Memory Bandwidth</w:t>
            </w:r>
          </w:p>
        </w:tc>
        <w:tc>
          <w:tcPr>
            <w:tcW w:w="0" w:type="auto"/>
            <w:vAlign w:val="center"/>
            <w:hideMark/>
          </w:tcPr>
          <w:p w14:paraId="66182956" w14:textId="77777777" w:rsidR="002978A9" w:rsidRDefault="002978A9">
            <w:pPr>
              <w:rPr>
                <w:rFonts w:eastAsia="Times New Roman"/>
              </w:rPr>
            </w:pPr>
            <w:r>
              <w:rPr>
                <w:rFonts w:eastAsia="Times New Roman"/>
              </w:rPr>
              <w:t>2,0 TB/s</w:t>
            </w:r>
          </w:p>
        </w:tc>
        <w:tc>
          <w:tcPr>
            <w:tcW w:w="0" w:type="auto"/>
            <w:vAlign w:val="center"/>
            <w:hideMark/>
          </w:tcPr>
          <w:p w14:paraId="47F6B856" w14:textId="77777777" w:rsidR="002978A9" w:rsidRDefault="002978A9">
            <w:pPr>
              <w:rPr>
                <w:rFonts w:eastAsia="Times New Roman"/>
              </w:rPr>
            </w:pPr>
            <w:r>
              <w:rPr>
                <w:rFonts w:eastAsia="Times New Roman"/>
              </w:rPr>
              <w:t>3,35 TB/s</w:t>
            </w:r>
          </w:p>
        </w:tc>
        <w:tc>
          <w:tcPr>
            <w:tcW w:w="0" w:type="auto"/>
            <w:vAlign w:val="center"/>
            <w:hideMark/>
          </w:tcPr>
          <w:p w14:paraId="5F0A8AE4" w14:textId="77777777" w:rsidR="002978A9" w:rsidRDefault="002978A9">
            <w:pPr>
              <w:rPr>
                <w:rFonts w:eastAsia="Times New Roman"/>
              </w:rPr>
            </w:pPr>
            <w:r>
              <w:rPr>
                <w:rFonts w:eastAsia="Times New Roman"/>
              </w:rPr>
              <w:t>864 GB/s</w:t>
            </w:r>
          </w:p>
        </w:tc>
      </w:tr>
      <w:tr w:rsidR="00000000" w14:paraId="59DF924A" w14:textId="77777777">
        <w:trPr>
          <w:divId w:val="427314420"/>
          <w:tblCellSpacing w:w="15" w:type="dxa"/>
        </w:trPr>
        <w:tc>
          <w:tcPr>
            <w:tcW w:w="0" w:type="auto"/>
            <w:vAlign w:val="center"/>
            <w:hideMark/>
          </w:tcPr>
          <w:p w14:paraId="5376DA3B" w14:textId="77777777" w:rsidR="002978A9" w:rsidRDefault="002978A9">
            <w:pPr>
              <w:rPr>
                <w:rFonts w:eastAsia="Times New Roman"/>
              </w:rPr>
            </w:pPr>
            <w:r>
              <w:rPr>
                <w:rStyle w:val="Strong"/>
                <w:rFonts w:eastAsia="Times New Roman"/>
              </w:rPr>
              <w:t>FP32 TFLOPS</w:t>
            </w:r>
          </w:p>
        </w:tc>
        <w:tc>
          <w:tcPr>
            <w:tcW w:w="0" w:type="auto"/>
            <w:vAlign w:val="center"/>
            <w:hideMark/>
          </w:tcPr>
          <w:p w14:paraId="119EF170" w14:textId="77777777" w:rsidR="002978A9" w:rsidRDefault="002978A9">
            <w:pPr>
              <w:rPr>
                <w:rFonts w:eastAsia="Times New Roman"/>
              </w:rPr>
            </w:pPr>
            <w:r>
              <w:rPr>
                <w:rFonts w:eastAsia="Times New Roman"/>
              </w:rPr>
              <w:t>312</w:t>
            </w:r>
          </w:p>
        </w:tc>
        <w:tc>
          <w:tcPr>
            <w:tcW w:w="0" w:type="auto"/>
            <w:vAlign w:val="center"/>
            <w:hideMark/>
          </w:tcPr>
          <w:p w14:paraId="19A10DA9" w14:textId="77777777" w:rsidR="002978A9" w:rsidRDefault="002978A9">
            <w:pPr>
              <w:rPr>
                <w:rFonts w:eastAsia="Times New Roman"/>
              </w:rPr>
            </w:pPr>
            <w:r>
              <w:rPr>
                <w:rFonts w:eastAsia="Times New Roman"/>
              </w:rPr>
              <w:t>989</w:t>
            </w:r>
          </w:p>
        </w:tc>
        <w:tc>
          <w:tcPr>
            <w:tcW w:w="0" w:type="auto"/>
            <w:vAlign w:val="center"/>
            <w:hideMark/>
          </w:tcPr>
          <w:p w14:paraId="5295DA2B" w14:textId="77777777" w:rsidR="002978A9" w:rsidRDefault="002978A9">
            <w:pPr>
              <w:rPr>
                <w:rFonts w:eastAsia="Times New Roman"/>
              </w:rPr>
            </w:pPr>
            <w:r>
              <w:rPr>
                <w:rFonts w:eastAsia="Times New Roman"/>
              </w:rPr>
              <w:t>568</w:t>
            </w:r>
          </w:p>
        </w:tc>
      </w:tr>
      <w:tr w:rsidR="00000000" w14:paraId="7AECD520" w14:textId="77777777">
        <w:trPr>
          <w:divId w:val="427314420"/>
          <w:tblCellSpacing w:w="15" w:type="dxa"/>
        </w:trPr>
        <w:tc>
          <w:tcPr>
            <w:tcW w:w="0" w:type="auto"/>
            <w:vAlign w:val="center"/>
            <w:hideMark/>
          </w:tcPr>
          <w:p w14:paraId="70FC0595" w14:textId="77777777" w:rsidR="002978A9" w:rsidRDefault="002978A9">
            <w:pPr>
              <w:rPr>
                <w:rFonts w:eastAsia="Times New Roman"/>
              </w:rPr>
            </w:pPr>
            <w:r>
              <w:rPr>
                <w:rStyle w:val="Strong"/>
                <w:rFonts w:eastAsia="Times New Roman"/>
              </w:rPr>
              <w:t>FP8 TFLOPS</w:t>
            </w:r>
          </w:p>
        </w:tc>
        <w:tc>
          <w:tcPr>
            <w:tcW w:w="0" w:type="auto"/>
            <w:vAlign w:val="center"/>
            <w:hideMark/>
          </w:tcPr>
          <w:p w14:paraId="0F6F2A21" w14:textId="77777777" w:rsidR="002978A9" w:rsidRDefault="002978A9">
            <w:pPr>
              <w:rPr>
                <w:rFonts w:eastAsia="Times New Roman"/>
              </w:rPr>
            </w:pPr>
            <w:r>
              <w:rPr>
                <w:rFonts w:eastAsia="Times New Roman"/>
              </w:rPr>
              <w:t>624</w:t>
            </w:r>
          </w:p>
        </w:tc>
        <w:tc>
          <w:tcPr>
            <w:tcW w:w="0" w:type="auto"/>
            <w:vAlign w:val="center"/>
            <w:hideMark/>
          </w:tcPr>
          <w:p w14:paraId="36AFF75A" w14:textId="77777777" w:rsidR="002978A9" w:rsidRDefault="002978A9">
            <w:pPr>
              <w:rPr>
                <w:rFonts w:eastAsia="Times New Roman"/>
              </w:rPr>
            </w:pPr>
            <w:r>
              <w:rPr>
                <w:rFonts w:eastAsia="Times New Roman"/>
              </w:rPr>
              <w:t>1,979</w:t>
            </w:r>
          </w:p>
        </w:tc>
        <w:tc>
          <w:tcPr>
            <w:tcW w:w="0" w:type="auto"/>
            <w:vAlign w:val="center"/>
            <w:hideMark/>
          </w:tcPr>
          <w:p w14:paraId="17B0F67D" w14:textId="77777777" w:rsidR="002978A9" w:rsidRDefault="002978A9">
            <w:pPr>
              <w:rPr>
                <w:rFonts w:eastAsia="Times New Roman"/>
              </w:rPr>
            </w:pPr>
            <w:r>
              <w:rPr>
                <w:rFonts w:eastAsia="Times New Roman"/>
              </w:rPr>
              <w:t>1,138</w:t>
            </w:r>
          </w:p>
        </w:tc>
      </w:tr>
      <w:tr w:rsidR="00000000" w14:paraId="124716DE" w14:textId="77777777">
        <w:trPr>
          <w:divId w:val="427314420"/>
          <w:tblCellSpacing w:w="15" w:type="dxa"/>
        </w:trPr>
        <w:tc>
          <w:tcPr>
            <w:tcW w:w="0" w:type="auto"/>
            <w:vAlign w:val="center"/>
            <w:hideMark/>
          </w:tcPr>
          <w:p w14:paraId="6AB923E9" w14:textId="77777777" w:rsidR="002978A9" w:rsidRDefault="002978A9">
            <w:pPr>
              <w:rPr>
                <w:rFonts w:eastAsia="Times New Roman"/>
              </w:rPr>
            </w:pPr>
            <w:r>
              <w:rPr>
                <w:rStyle w:val="Strong"/>
                <w:rFonts w:eastAsia="Times New Roman"/>
              </w:rPr>
              <w:t>Interconnect</w:t>
            </w:r>
          </w:p>
        </w:tc>
        <w:tc>
          <w:tcPr>
            <w:tcW w:w="0" w:type="auto"/>
            <w:vAlign w:val="center"/>
            <w:hideMark/>
          </w:tcPr>
          <w:p w14:paraId="5BA38213" w14:textId="77777777" w:rsidR="002978A9" w:rsidRDefault="002978A9">
            <w:pPr>
              <w:rPr>
                <w:rFonts w:eastAsia="Times New Roman"/>
              </w:rPr>
            </w:pPr>
            <w:r>
              <w:rPr>
                <w:rFonts w:eastAsia="Times New Roman"/>
              </w:rPr>
              <w:t>NVLink 3 (600 GB/s)</w:t>
            </w:r>
          </w:p>
        </w:tc>
        <w:tc>
          <w:tcPr>
            <w:tcW w:w="0" w:type="auto"/>
            <w:vAlign w:val="center"/>
            <w:hideMark/>
          </w:tcPr>
          <w:p w14:paraId="2AC20A57" w14:textId="77777777" w:rsidR="002978A9" w:rsidRDefault="002978A9">
            <w:pPr>
              <w:rPr>
                <w:rFonts w:eastAsia="Times New Roman"/>
              </w:rPr>
            </w:pPr>
            <w:r>
              <w:rPr>
                <w:rFonts w:eastAsia="Times New Roman"/>
              </w:rPr>
              <w:t>NVLink 4 (900 GB/s)</w:t>
            </w:r>
          </w:p>
        </w:tc>
        <w:tc>
          <w:tcPr>
            <w:tcW w:w="0" w:type="auto"/>
            <w:vAlign w:val="center"/>
            <w:hideMark/>
          </w:tcPr>
          <w:p w14:paraId="7113739C" w14:textId="77777777" w:rsidR="002978A9" w:rsidRDefault="002978A9">
            <w:pPr>
              <w:rPr>
                <w:rFonts w:eastAsia="Times New Roman"/>
              </w:rPr>
            </w:pPr>
            <w:r>
              <w:rPr>
                <w:rFonts w:eastAsia="Times New Roman"/>
              </w:rPr>
              <w:t>PCIe 4.0 x16</w:t>
            </w:r>
          </w:p>
        </w:tc>
      </w:tr>
      <w:tr w:rsidR="00000000" w14:paraId="52170B9E" w14:textId="77777777">
        <w:trPr>
          <w:divId w:val="427314420"/>
          <w:tblCellSpacing w:w="15" w:type="dxa"/>
        </w:trPr>
        <w:tc>
          <w:tcPr>
            <w:tcW w:w="0" w:type="auto"/>
            <w:vAlign w:val="center"/>
            <w:hideMark/>
          </w:tcPr>
          <w:p w14:paraId="4C450B67" w14:textId="77777777" w:rsidR="002978A9" w:rsidRDefault="002978A9">
            <w:pPr>
              <w:rPr>
                <w:rFonts w:eastAsia="Times New Roman"/>
              </w:rPr>
            </w:pPr>
            <w:r>
              <w:rPr>
                <w:rStyle w:val="Strong"/>
                <w:rFonts w:eastAsia="Times New Roman"/>
              </w:rPr>
              <w:t>TDP</w:t>
            </w:r>
          </w:p>
        </w:tc>
        <w:tc>
          <w:tcPr>
            <w:tcW w:w="0" w:type="auto"/>
            <w:vAlign w:val="center"/>
            <w:hideMark/>
          </w:tcPr>
          <w:p w14:paraId="0FD35692" w14:textId="77777777" w:rsidR="002978A9" w:rsidRDefault="002978A9">
            <w:pPr>
              <w:rPr>
                <w:rFonts w:eastAsia="Times New Roman"/>
              </w:rPr>
            </w:pPr>
            <w:r>
              <w:rPr>
                <w:rFonts w:eastAsia="Times New Roman"/>
              </w:rPr>
              <w:t>400W</w:t>
            </w:r>
          </w:p>
        </w:tc>
        <w:tc>
          <w:tcPr>
            <w:tcW w:w="0" w:type="auto"/>
            <w:vAlign w:val="center"/>
            <w:hideMark/>
          </w:tcPr>
          <w:p w14:paraId="39ACE4F3" w14:textId="77777777" w:rsidR="002978A9" w:rsidRDefault="002978A9">
            <w:pPr>
              <w:rPr>
                <w:rFonts w:eastAsia="Times New Roman"/>
              </w:rPr>
            </w:pPr>
            <w:r>
              <w:rPr>
                <w:rFonts w:eastAsia="Times New Roman"/>
              </w:rPr>
              <w:t>700W</w:t>
            </w:r>
          </w:p>
        </w:tc>
        <w:tc>
          <w:tcPr>
            <w:tcW w:w="0" w:type="auto"/>
            <w:vAlign w:val="center"/>
            <w:hideMark/>
          </w:tcPr>
          <w:p w14:paraId="38D803D0" w14:textId="77777777" w:rsidR="002978A9" w:rsidRDefault="002978A9">
            <w:pPr>
              <w:rPr>
                <w:rFonts w:eastAsia="Times New Roman"/>
              </w:rPr>
            </w:pPr>
            <w:r>
              <w:rPr>
                <w:rFonts w:eastAsia="Times New Roman"/>
              </w:rPr>
              <w:t>350W</w:t>
            </w:r>
          </w:p>
        </w:tc>
      </w:tr>
      <w:tr w:rsidR="00000000" w14:paraId="71245951" w14:textId="77777777">
        <w:trPr>
          <w:divId w:val="427314420"/>
          <w:tblCellSpacing w:w="15" w:type="dxa"/>
        </w:trPr>
        <w:tc>
          <w:tcPr>
            <w:tcW w:w="0" w:type="auto"/>
            <w:vAlign w:val="center"/>
            <w:hideMark/>
          </w:tcPr>
          <w:p w14:paraId="59258A0F" w14:textId="77777777" w:rsidR="002978A9" w:rsidRDefault="002978A9">
            <w:pPr>
              <w:rPr>
                <w:rFonts w:eastAsia="Times New Roman"/>
              </w:rPr>
            </w:pPr>
            <w:r>
              <w:rPr>
                <w:rStyle w:val="Strong"/>
                <w:rFonts w:eastAsia="Times New Roman"/>
              </w:rPr>
              <w:t>Harga Pasar (Rp)</w:t>
            </w:r>
          </w:p>
        </w:tc>
        <w:tc>
          <w:tcPr>
            <w:tcW w:w="0" w:type="auto"/>
            <w:vAlign w:val="center"/>
            <w:hideMark/>
          </w:tcPr>
          <w:p w14:paraId="102E3D3D" w14:textId="77777777" w:rsidR="002978A9" w:rsidRDefault="002978A9">
            <w:pPr>
              <w:rPr>
                <w:rFonts w:eastAsia="Times New Roman"/>
              </w:rPr>
            </w:pPr>
            <w:r>
              <w:rPr>
                <w:rFonts w:eastAsia="Times New Roman"/>
              </w:rPr>
              <w:t>~250-350 jt</w:t>
            </w:r>
          </w:p>
        </w:tc>
        <w:tc>
          <w:tcPr>
            <w:tcW w:w="0" w:type="auto"/>
            <w:vAlign w:val="center"/>
            <w:hideMark/>
          </w:tcPr>
          <w:p w14:paraId="58F01431" w14:textId="77777777" w:rsidR="002978A9" w:rsidRDefault="002978A9">
            <w:pPr>
              <w:rPr>
                <w:rFonts w:eastAsia="Times New Roman"/>
              </w:rPr>
            </w:pPr>
            <w:r>
              <w:rPr>
                <w:rFonts w:eastAsia="Times New Roman"/>
              </w:rPr>
              <w:t>~400-600 jt</w:t>
            </w:r>
          </w:p>
        </w:tc>
        <w:tc>
          <w:tcPr>
            <w:tcW w:w="0" w:type="auto"/>
            <w:vAlign w:val="center"/>
            <w:hideMark/>
          </w:tcPr>
          <w:p w14:paraId="0D437D23" w14:textId="77777777" w:rsidR="002978A9" w:rsidRDefault="002978A9">
            <w:pPr>
              <w:rPr>
                <w:rFonts w:eastAsia="Times New Roman"/>
              </w:rPr>
            </w:pPr>
            <w:r>
              <w:rPr>
                <w:rFonts w:eastAsia="Times New Roman"/>
              </w:rPr>
              <w:t>~150-250 jt</w:t>
            </w:r>
          </w:p>
        </w:tc>
      </w:tr>
    </w:tbl>
    <w:p w14:paraId="1A835BB5" w14:textId="77777777" w:rsidR="002978A9" w:rsidRDefault="002978A9">
      <w:pPr>
        <w:pStyle w:val="NormalWeb"/>
        <w:rPr>
          <w:lang w:val="id-ID"/>
        </w:rPr>
      </w:pPr>
      <w:r>
        <w:rPr>
          <w:lang w:val="id-ID"/>
        </w:rPr>
        <w:t xml:space="preserve">Bacaan penting tabel ini: perhatikan bahwa </w:t>
      </w:r>
      <w:r>
        <w:rPr>
          <w:rStyle w:val="Emphasis"/>
          <w:lang w:val="id-ID"/>
        </w:rPr>
        <w:t>memory bandwidth</w:t>
      </w:r>
      <w:r>
        <w:rPr>
          <w:lang w:val="id-ID"/>
        </w:rPr>
        <w:t xml:space="preserve"> </w:t>
      </w:r>
      <w:r>
        <w:rPr>
          <w:lang w:val="id-ID"/>
        </w:rPr>
        <w:t xml:space="preserve">tidak berjalan seiring harga. A100 dua kali lebih lebar dari L40S dalam bandwidth (2,0 TB/s vs 864 GB/s) — untuk model 70B, A100 unggul jelas; tetapi untuk model 7B yang muat dalam satu </w:t>
      </w:r>
      <w:r>
        <w:rPr>
          <w:rStyle w:val="Emphasis"/>
          <w:lang w:val="id-ID"/>
        </w:rPr>
        <w:t>die</w:t>
      </w:r>
      <w:r>
        <w:rPr>
          <w:lang w:val="id-ID"/>
        </w:rPr>
        <w:t xml:space="preserve">, perbedaan bandwidth itu nyaris tak terasa, sementara harga L40S setengahnya. Inilah inti </w:t>
      </w:r>
      <w:r>
        <w:rPr>
          <w:rStyle w:val="Emphasis"/>
          <w:lang w:val="id-ID"/>
        </w:rPr>
        <w:t>trade-off</w:t>
      </w:r>
      <w:r>
        <w:rPr>
          <w:lang w:val="id-ID"/>
        </w:rPr>
        <w:t xml:space="preserve"> pembelian: </w:t>
      </w:r>
      <w:r>
        <w:rPr>
          <w:rStyle w:val="Strong"/>
          <w:lang w:val="id-ID"/>
        </w:rPr>
        <w:t>beli bandwidth ketika model besar mendominasi; beli kartu murah ketika beban mayoritas adalah model kecil</w:t>
      </w:r>
      <w:r>
        <w:rPr>
          <w:lang w:val="id-ID"/>
        </w:rPr>
        <w:t xml:space="preserve">. Jangan pula mengabaikan baris interkoneksi: L40S hanya PCIe 4.0 x16 tanpa NVLink — ia adalah kartu </w:t>
      </w:r>
      <w:r>
        <w:rPr>
          <w:rStyle w:val="Emphasis"/>
          <w:lang w:val="id-ID"/>
        </w:rPr>
        <w:t>single-GPU independent</w:t>
      </w:r>
      <w:r>
        <w:rPr>
          <w:lang w:val="id-ID"/>
        </w:rPr>
        <w:t xml:space="preserve"> yang disatu-padukan lewat jaringan, cocok untuk klaster multi-node, bukan untuk </w:t>
      </w:r>
      <w:r>
        <w:rPr>
          <w:rStyle w:val="Emphasis"/>
          <w:lang w:val="id-ID"/>
        </w:rPr>
        <w:t>tensor parallel</w:t>
      </w:r>
      <w:r>
        <w:rPr>
          <w:lang w:val="id-ID"/>
        </w:rPr>
        <w:t xml:space="preserve"> dalam satu node [1]. Spesifikasi di atas mengacu pada dokumen arsitektur resmi NVIDIA [1, referensi pendukung] dan benchmark dunia nyata A100 vs H100 vs L40S [5].</w:t>
      </w:r>
    </w:p>
    <w:p w14:paraId="3C61FC28" w14:textId="77777777" w:rsidR="002978A9" w:rsidRDefault="002978A9">
      <w:pPr>
        <w:rPr>
          <w:rFonts w:eastAsia="Times New Roman"/>
          <w:lang w:val="id-ID"/>
        </w:rPr>
      </w:pPr>
      <w:r>
        <w:rPr>
          <w:rFonts w:eastAsia="Times New Roman"/>
          <w:lang w:val="id-ID"/>
        </w:rPr>
        <w:pict w14:anchorId="702FF750">
          <v:rect id="_x0000_i1382" style="width:0;height:1.5pt" o:hralign="center" o:hrstd="t" o:hr="t" fillcolor="#a0a0a0" stroked="f"/>
        </w:pict>
      </w:r>
    </w:p>
    <w:p w14:paraId="1613565D" w14:textId="77777777" w:rsidR="002978A9" w:rsidRDefault="002978A9">
      <w:pPr>
        <w:pStyle w:val="Heading2"/>
        <w:rPr>
          <w:rFonts w:eastAsia="Times New Roman"/>
          <w:lang w:val="id-ID"/>
        </w:rPr>
      </w:pPr>
      <w:r>
        <w:rPr>
          <w:rFonts w:eastAsia="Times New Roman"/>
          <w:lang w:val="id-ID"/>
        </w:rPr>
        <w:t>3. Profil GPU: A100, H100, dan L40S</w:t>
      </w:r>
    </w:p>
    <w:p w14:paraId="7EE4DA5D" w14:textId="77777777" w:rsidR="002978A9" w:rsidRDefault="002978A9">
      <w:pPr>
        <w:pStyle w:val="Heading3"/>
        <w:rPr>
          <w:rFonts w:eastAsia="Times New Roman"/>
          <w:lang w:val="id-ID"/>
        </w:rPr>
      </w:pPr>
      <w:r>
        <w:rPr>
          <w:rFonts w:eastAsia="Times New Roman"/>
          <w:lang w:val="id-ID"/>
        </w:rPr>
        <w:t>NVIDIA A100 (Ampere, 2020)</w:t>
      </w:r>
    </w:p>
    <w:p w14:paraId="2C9A24E9" w14:textId="77777777" w:rsidR="002978A9" w:rsidRDefault="002978A9">
      <w:pPr>
        <w:pStyle w:val="NormalWeb"/>
        <w:rPr>
          <w:lang w:val="id-ID"/>
        </w:rPr>
      </w:pPr>
      <w:r>
        <w:rPr>
          <w:lang w:val="id-ID"/>
        </w:rPr>
        <w:t xml:space="preserve">Peluncuran A100 pada 2020 menandai era </w:t>
      </w:r>
      <w:r>
        <w:rPr>
          <w:rStyle w:val="Emphasis"/>
          <w:lang w:val="id-ID"/>
        </w:rPr>
        <w:t>data center GPU</w:t>
      </w:r>
      <w:r>
        <w:rPr>
          <w:lang w:val="id-ID"/>
        </w:rPr>
        <w:t xml:space="preserve"> untuk semua gunanya: </w:t>
      </w:r>
      <w:r>
        <w:rPr>
          <w:rStyle w:val="Strong"/>
          <w:lang w:val="id-ID"/>
        </w:rPr>
        <w:t>80 GB HBM2e</w:t>
      </w:r>
      <w:r>
        <w:rPr>
          <w:lang w:val="id-ID"/>
        </w:rPr>
        <w:t xml:space="preserve"> dengan </w:t>
      </w:r>
      <w:r>
        <w:rPr>
          <w:rStyle w:val="Emphasis"/>
          <w:lang w:val="id-ID"/>
        </w:rPr>
        <w:t>memory bandwidth</w:t>
      </w:r>
      <w:r>
        <w:rPr>
          <w:lang w:val="id-ID"/>
        </w:rPr>
        <w:t xml:space="preserve"> </w:t>
      </w:r>
      <w:r>
        <w:rPr>
          <w:rStyle w:val="Strong"/>
          <w:lang w:val="id-ID"/>
        </w:rPr>
        <w:t>2 TB/s</w:t>
      </w:r>
      <w:r>
        <w:rPr>
          <w:lang w:val="id-ID"/>
        </w:rPr>
        <w:t xml:space="preserve">, </w:t>
      </w:r>
      <w:r>
        <w:rPr>
          <w:rStyle w:val="Emphasis"/>
          <w:lang w:val="id-ID"/>
        </w:rPr>
        <w:t>compute</w:t>
      </w:r>
      <w:r>
        <w:rPr>
          <w:lang w:val="id-ID"/>
        </w:rPr>
        <w:t xml:space="preserve"> </w:t>
      </w:r>
      <w:r>
        <w:rPr>
          <w:rStyle w:val="Strong"/>
          <w:lang w:val="id-ID"/>
        </w:rPr>
        <w:t>312 TFLOPS FP32</w:t>
      </w:r>
      <w:r>
        <w:rPr>
          <w:lang w:val="id-ID"/>
        </w:rPr>
        <w:t xml:space="preserve"> </w:t>
      </w:r>
      <w:r>
        <w:rPr>
          <w:lang w:val="id-ID"/>
        </w:rPr>
        <w:t xml:space="preserve">(624 TFLOPS FP8), dan interkoneksi </w:t>
      </w:r>
      <w:r>
        <w:rPr>
          <w:rStyle w:val="Strong"/>
          <w:lang w:val="id-ID"/>
        </w:rPr>
        <w:t>NVLink 3</w:t>
      </w:r>
      <w:r>
        <w:rPr>
          <w:lang w:val="id-ID"/>
        </w:rPr>
        <w:t xml:space="preserve"> hingga 600 GB/s. Di tahun 2026, A100 berusia enam tahun dan kini berstatus </w:t>
      </w:r>
      <w:r>
        <w:rPr>
          <w:rStyle w:val="Strong"/>
          <w:lang w:val="id-ID"/>
        </w:rPr>
        <w:t>opsi budget</w:t>
      </w:r>
      <w:r>
        <w:rPr>
          <w:lang w:val="id-ID"/>
        </w:rPr>
        <w:t xml:space="preserve"> — harga barunya turun seiring masuknya H100 dan B200, dan pasokan GPU bekas sisa </w:t>
      </w:r>
      <w:r>
        <w:rPr>
          <w:rStyle w:val="Emphasis"/>
          <w:lang w:val="id-ID"/>
        </w:rPr>
        <w:t>cloud provider</w:t>
      </w:r>
      <w:r>
        <w:rPr>
          <w:lang w:val="id-ID"/>
        </w:rPr>
        <w:t xml:space="preserve"> membuatnya semakin terjangkau. Untuk general office, A100 masih sangat layak: satu kartu 80 GB cukup menampung </w:t>
      </w:r>
      <w:r>
        <w:rPr>
          <w:rStyle w:val="Strong"/>
          <w:lang w:val="id-ID"/>
        </w:rPr>
        <w:t>model 70B dalam kuantisasi Q4_K_M</w:t>
      </w:r>
      <w:r>
        <w:rPr>
          <w:lang w:val="id-ID"/>
        </w:rPr>
        <w:t xml:space="preserve"> beserta </w:t>
      </w:r>
      <w:r>
        <w:rPr>
          <w:rStyle w:val="Emphasis"/>
          <w:lang w:val="id-ID"/>
        </w:rPr>
        <w:t>KV cache</w:t>
      </w:r>
      <w:r>
        <w:rPr>
          <w:lang w:val="id-ID"/>
        </w:rPr>
        <w:t xml:space="preserve">-nya, dengan TDP 400W yang tidak terlalu menantang ruang server. Kerugiannya: </w:t>
      </w:r>
      <w:r>
        <w:rPr>
          <w:rStyle w:val="Emphasis"/>
          <w:lang w:val="id-ID"/>
        </w:rPr>
        <w:t>energy efficiency</w:t>
      </w:r>
      <w:r>
        <w:rPr>
          <w:lang w:val="id-ID"/>
        </w:rPr>
        <w:t xml:space="preserve"> </w:t>
      </w:r>
      <w:r>
        <w:rPr>
          <w:lang w:val="id-ID"/>
        </w:rPr>
        <w:t xml:space="preserve">per token lebih buruk daripada generasi berikutnya, dan tidak memiliki </w:t>
      </w:r>
      <w:r>
        <w:rPr>
          <w:rStyle w:val="Emphasis"/>
          <w:lang w:val="id-ID"/>
        </w:rPr>
        <w:t>Transformer Engine</w:t>
      </w:r>
      <w:r>
        <w:rPr>
          <w:lang w:val="id-ID"/>
        </w:rPr>
        <w:t xml:space="preserve"> untuk percepatan FP8 yang dimiliki H100.</w:t>
      </w:r>
    </w:p>
    <w:p w14:paraId="3086D3B0" w14:textId="77777777" w:rsidR="002978A9" w:rsidRDefault="002978A9">
      <w:pPr>
        <w:pStyle w:val="NormalWeb"/>
        <w:rPr>
          <w:lang w:val="id-ID"/>
        </w:rPr>
      </w:pPr>
      <w:r>
        <w:rPr>
          <w:lang w:val="id-ID"/>
        </w:rPr>
        <w:t xml:space="preserve">Dua catatan pembelian untuk kelas A100 </w:t>
      </w:r>
      <w:r>
        <w:rPr>
          <w:rStyle w:val="Emphasis"/>
          <w:lang w:val="id-ID"/>
        </w:rPr>
        <w:t>second-hand</w:t>
      </w:r>
      <w:r>
        <w:rPr>
          <w:lang w:val="id-ID"/>
        </w:rPr>
        <w:t xml:space="preserve"> tahun 2026. Pertama, periksa </w:t>
      </w:r>
      <w:r>
        <w:rPr>
          <w:rStyle w:val="Strong"/>
          <w:lang w:val="id-ID"/>
        </w:rPr>
        <w:t xml:space="preserve">revisi board dan status </w:t>
      </w:r>
      <w:r>
        <w:rPr>
          <w:rStyle w:val="Emphasis"/>
          <w:b/>
          <w:bCs/>
          <w:lang w:val="id-ID"/>
        </w:rPr>
        <w:t>vBIOS</w:t>
      </w:r>
      <w:r>
        <w:rPr>
          <w:lang w:val="id-ID"/>
        </w:rPr>
        <w:t xml:space="preserve"> — GPU bekas </w:t>
      </w:r>
      <w:r>
        <w:rPr>
          <w:rStyle w:val="Emphasis"/>
          <w:lang w:val="id-ID"/>
        </w:rPr>
        <w:t>data center</w:t>
      </w:r>
      <w:r>
        <w:rPr>
          <w:lang w:val="id-ID"/>
        </w:rPr>
        <w:t xml:space="preserve"> sering dijual tanpa jaminan </w:t>
      </w:r>
      <w:r>
        <w:rPr>
          <w:rStyle w:val="Emphasis"/>
          <w:lang w:val="id-ID"/>
        </w:rPr>
        <w:t>flash</w:t>
      </w:r>
      <w:r>
        <w:rPr>
          <w:lang w:val="id-ID"/>
        </w:rPr>
        <w:t xml:space="preserve"> yang baik, dan dua kartu dengan </w:t>
      </w:r>
      <w:r>
        <w:rPr>
          <w:rStyle w:val="Emphasis"/>
          <w:lang w:val="id-ID"/>
        </w:rPr>
        <w:t>vBIOS</w:t>
      </w:r>
      <w:r>
        <w:rPr>
          <w:lang w:val="id-ID"/>
        </w:rPr>
        <w:t xml:space="preserve"> berbeda bisa menolak bekerja berdampingan dalam satu server. Kedua, A100 adalah pilihan terbaik di segmennya untuk kantor yang </w:t>
      </w:r>
      <w:r>
        <w:rPr>
          <w:rStyle w:val="Emphasis"/>
          <w:lang w:val="id-ID"/>
        </w:rPr>
        <w:t>tahun depannya</w:t>
      </w:r>
      <w:r>
        <w:rPr>
          <w:lang w:val="id-ID"/>
        </w:rPr>
        <w:t xml:space="preserve"> </w:t>
      </w:r>
      <w:r>
        <w:rPr>
          <w:lang w:val="id-ID"/>
        </w:rPr>
        <w:t>berencana berpindah ke model 70B yang lebih besar — satu-satunya cara mendapatkan kapasitas 70B dengan investasi di bawah Rp 400 juta. Jika tidak ada rencana seperti itu, L40S di bawah adalah pembelanjaan rupiah yang lebih disiplin.</w:t>
      </w:r>
    </w:p>
    <w:p w14:paraId="3F73E6FF" w14:textId="77777777" w:rsidR="002978A9" w:rsidRDefault="002978A9">
      <w:pPr>
        <w:pStyle w:val="NormalWeb"/>
        <w:rPr>
          <w:lang w:val="id-ID"/>
        </w:rPr>
      </w:pPr>
      <w:r>
        <w:rPr>
          <w:lang w:val="id-ID"/>
        </w:rPr>
        <w:t xml:space="preserve">Ringkas posisi ketiga kartu dalam satu kalimat pengambilan keputusan: </w:t>
      </w:r>
      <w:r>
        <w:rPr>
          <w:rStyle w:val="Strong"/>
          <w:lang w:val="id-ID"/>
        </w:rPr>
        <w:t>A100 untuk model besar dengan anggaran ketat, H100 untuk model besar dengan janji SLA ketat, L40S untuk model kecil dengan volume tinggi</w:t>
      </w:r>
      <w:r>
        <w:rPr>
          <w:lang w:val="id-ID"/>
        </w:rPr>
        <w:t>.</w:t>
      </w:r>
    </w:p>
    <w:p w14:paraId="5C71993B" w14:textId="77777777" w:rsidR="002978A9" w:rsidRDefault="002978A9">
      <w:pPr>
        <w:pStyle w:val="Heading3"/>
        <w:rPr>
          <w:rFonts w:eastAsia="Times New Roman"/>
          <w:lang w:val="id-ID"/>
        </w:rPr>
      </w:pPr>
      <w:r>
        <w:rPr>
          <w:rFonts w:eastAsia="Times New Roman"/>
          <w:lang w:val="id-ID"/>
        </w:rPr>
        <w:t>NVIDIA H100 (Hopper, 2022)</w:t>
      </w:r>
    </w:p>
    <w:p w14:paraId="0D10490C" w14:textId="77777777" w:rsidR="002978A9" w:rsidRDefault="002978A9">
      <w:pPr>
        <w:pStyle w:val="NormalWeb"/>
        <w:rPr>
          <w:lang w:val="id-ID"/>
        </w:rPr>
      </w:pPr>
      <w:r>
        <w:rPr>
          <w:lang w:val="id-ID"/>
        </w:rPr>
        <w:t xml:space="preserve">H100 adalah GPU unggulan era Hopper yang mengubah lanskap </w:t>
      </w:r>
      <w:r>
        <w:rPr>
          <w:rStyle w:val="Emphasis"/>
          <w:lang w:val="id-ID"/>
        </w:rPr>
        <w:t>inference</w:t>
      </w:r>
      <w:r>
        <w:rPr>
          <w:lang w:val="id-ID"/>
        </w:rPr>
        <w:t xml:space="preserve"> sekaligus </w:t>
      </w:r>
      <w:r>
        <w:rPr>
          <w:rStyle w:val="Emphasis"/>
          <w:lang w:val="id-ID"/>
        </w:rPr>
        <w:t>training</w:t>
      </w:r>
      <w:r>
        <w:rPr>
          <w:lang w:val="id-ID"/>
        </w:rPr>
        <w:t xml:space="preserve">: </w:t>
      </w:r>
      <w:r>
        <w:rPr>
          <w:rStyle w:val="Strong"/>
          <w:lang w:val="id-ID"/>
        </w:rPr>
        <w:t>80 GB HBM3</w:t>
      </w:r>
      <w:r>
        <w:rPr>
          <w:lang w:val="id-ID"/>
        </w:rPr>
        <w:t xml:space="preserve"> dengan bandwidth </w:t>
      </w:r>
      <w:r>
        <w:rPr>
          <w:rStyle w:val="Strong"/>
          <w:lang w:val="id-ID"/>
        </w:rPr>
        <w:t>3,35 TB/s</w:t>
      </w:r>
      <w:r>
        <w:rPr>
          <w:lang w:val="id-ID"/>
        </w:rPr>
        <w:t xml:space="preserve"> — 67% lebih lebar dari A100 — ditambah </w:t>
      </w:r>
      <w:r>
        <w:rPr>
          <w:rStyle w:val="Strong"/>
          <w:lang w:val="id-ID"/>
        </w:rPr>
        <w:t>Transformer Engine</w:t>
      </w:r>
      <w:r>
        <w:rPr>
          <w:lang w:val="id-ID"/>
        </w:rPr>
        <w:t xml:space="preserve"> yang membawa </w:t>
      </w:r>
      <w:r>
        <w:rPr>
          <w:rStyle w:val="Emphasis"/>
          <w:lang w:val="id-ID"/>
        </w:rPr>
        <w:t>mixed precision</w:t>
      </w:r>
      <w:r>
        <w:rPr>
          <w:lang w:val="id-ID"/>
        </w:rPr>
        <w:t xml:space="preserve"> FP8 ke level produksi. Efek gabungan keduanya menghasilkan klaim yang dijadikan tolok ukur industri: </w:t>
      </w:r>
      <w:r>
        <w:rPr>
          <w:rStyle w:val="Strong"/>
          <w:lang w:val="id-ID"/>
        </w:rPr>
        <w:t xml:space="preserve">hingga 7x percepatan </w:t>
      </w:r>
      <w:r>
        <w:rPr>
          <w:rStyle w:val="Emphasis"/>
          <w:b/>
          <w:bCs/>
          <w:lang w:val="id-ID"/>
        </w:rPr>
        <w:t>inference</w:t>
      </w:r>
      <w:r>
        <w:rPr>
          <w:rStyle w:val="Strong"/>
          <w:lang w:val="id-ID"/>
        </w:rPr>
        <w:t xml:space="preserve"> dibandingkan A100</w:t>
      </w:r>
      <w:r>
        <w:rPr>
          <w:lang w:val="id-ID"/>
        </w:rPr>
        <w:t xml:space="preserve"> </w:t>
      </w:r>
      <w:r>
        <w:rPr>
          <w:lang w:val="id-ID"/>
        </w:rPr>
        <w:t xml:space="preserve">untuk workload yang mendukung FP8. NVLink 4 (900 GB/s) menghubungkan delapan GPU dalam satu node tanpa hambatan. Dengan TDP 700W, H100 adalah GPU paling haus listrik dalam perbandingan ini, dan harganya (Rp 400-600 juta per kartu) yang membuatnya keputusan strategis: mahal, tetapi </w:t>
      </w:r>
      <w:r>
        <w:rPr>
          <w:rStyle w:val="Strong"/>
          <w:lang w:val="id-ID"/>
        </w:rPr>
        <w:t>paling realistis untuk melayani 50 user</w:t>
      </w:r>
      <w:r>
        <w:rPr>
          <w:lang w:val="id-ID"/>
        </w:rPr>
        <w:t xml:space="preserve"> </w:t>
      </w:r>
      <w:r>
        <w:rPr>
          <w:lang w:val="id-ID"/>
        </w:rPr>
        <w:t>dengan model besar seperti Mistral Large 3 atau DeepSeek V4 Pro dalam kuantisasi. Jika memilih H100, pertimbangkan bahwa kemampuan penuhnya baru tercapai bila model dijalankan dalam FP8 — bukan FP16.</w:t>
      </w:r>
    </w:p>
    <w:p w14:paraId="44CF1851" w14:textId="77777777" w:rsidR="002978A9" w:rsidRDefault="002978A9">
      <w:pPr>
        <w:pStyle w:val="NormalWeb"/>
        <w:rPr>
          <w:lang w:val="id-ID"/>
        </w:rPr>
      </w:pPr>
      <w:r>
        <w:rPr>
          <w:lang w:val="id-ID"/>
        </w:rPr>
        <w:t xml:space="preserve">Perlu kejujuran di sini: H100 juga adalah GPU yang paling sering "disalahkan" </w:t>
      </w:r>
      <w:r>
        <w:rPr>
          <w:lang w:val="id-ID"/>
        </w:rPr>
        <w:t xml:space="preserve">karena harganya. Pada kenyataannya, FOMO membeli H100 untuk kantor 25 user yang 70% bebannya model 7-14B adalah kesalahan klasik — kartu itu akan menganggur 90% waktunya. H100 baru wajib menjadi kandidat ketika (1) model 70B+ menjadi beban mayoritas, (2) konkurensi puncak menembus 25 user, atau (3) perusahaan memproyeksikan pertumbuhan user dalam 2 tahun. Di luar kondisi itu, jawabannya ada di kartu berikut — L40S — atau di H100 </w:t>
      </w:r>
      <w:r>
        <w:rPr>
          <w:rStyle w:val="Emphasis"/>
          <w:lang w:val="id-ID"/>
        </w:rPr>
        <w:t>bekas</w:t>
      </w:r>
      <w:r>
        <w:rPr>
          <w:lang w:val="id-ID"/>
        </w:rPr>
        <w:t xml:space="preserve"> milik </w:t>
      </w:r>
      <w:r>
        <w:rPr>
          <w:rStyle w:val="Emphasis"/>
          <w:lang w:val="id-ID"/>
        </w:rPr>
        <w:t>cloud provider</w:t>
      </w:r>
      <w:r>
        <w:rPr>
          <w:lang w:val="id-ID"/>
        </w:rPr>
        <w:t xml:space="preserve"> Eropa yang mulai melepas armadanya ke pasar </w:t>
      </w:r>
      <w:r>
        <w:rPr>
          <w:rStyle w:val="Emphasis"/>
          <w:lang w:val="id-ID"/>
        </w:rPr>
        <w:t>surplus</w:t>
      </w:r>
      <w:r>
        <w:rPr>
          <w:lang w:val="id-ID"/>
        </w:rPr>
        <w:t>.</w:t>
      </w:r>
    </w:p>
    <w:p w14:paraId="57E4B5CA" w14:textId="77777777" w:rsidR="002978A9" w:rsidRDefault="002978A9">
      <w:pPr>
        <w:pStyle w:val="Heading3"/>
        <w:rPr>
          <w:rFonts w:eastAsia="Times New Roman"/>
          <w:lang w:val="id-ID"/>
        </w:rPr>
      </w:pPr>
      <w:r>
        <w:rPr>
          <w:rFonts w:eastAsia="Times New Roman"/>
          <w:lang w:val="id-ID"/>
        </w:rPr>
        <w:t>NVIDIA L40S (Ada Lovelace, 2023)</w:t>
      </w:r>
    </w:p>
    <w:p w14:paraId="7C1EE277" w14:textId="77777777" w:rsidR="002978A9" w:rsidRDefault="002978A9">
      <w:pPr>
        <w:pStyle w:val="NormalWeb"/>
        <w:rPr>
          <w:lang w:val="id-ID"/>
        </w:rPr>
      </w:pPr>
      <w:r>
        <w:rPr>
          <w:lang w:val="id-ID"/>
        </w:rPr>
        <w:t xml:space="preserve">L40S mewakili pendekatan yang sepenuhnya berbeda: memaksimalkan </w:t>
      </w:r>
      <w:r>
        <w:rPr>
          <w:rStyle w:val="Strong"/>
          <w:lang w:val="id-ID"/>
        </w:rPr>
        <w:t>harga per token</w:t>
      </w:r>
      <w:r>
        <w:rPr>
          <w:lang w:val="id-ID"/>
        </w:rPr>
        <w:t xml:space="preserve">, bukan kekuatan absolut. Dengan </w:t>
      </w:r>
      <w:r>
        <w:rPr>
          <w:rStyle w:val="Strong"/>
          <w:lang w:val="id-ID"/>
        </w:rPr>
        <w:t>48 GB GDDR6</w:t>
      </w:r>
      <w:r>
        <w:rPr>
          <w:lang w:val="id-ID"/>
        </w:rPr>
        <w:t xml:space="preserve">, </w:t>
      </w:r>
      <w:r>
        <w:rPr>
          <w:rStyle w:val="Emphasis"/>
          <w:lang w:val="id-ID"/>
        </w:rPr>
        <w:t>memory bandwidth</w:t>
      </w:r>
      <w:r>
        <w:rPr>
          <w:lang w:val="id-ID"/>
        </w:rPr>
        <w:t xml:space="preserve"> </w:t>
      </w:r>
      <w:r>
        <w:rPr>
          <w:rStyle w:val="Strong"/>
          <w:lang w:val="id-ID"/>
        </w:rPr>
        <w:t>864 GB/s</w:t>
      </w:r>
      <w:r>
        <w:rPr>
          <w:lang w:val="id-ID"/>
        </w:rPr>
        <w:t xml:space="preserve">, </w:t>
      </w:r>
      <w:r>
        <w:rPr>
          <w:rStyle w:val="Emphasis"/>
          <w:lang w:val="id-ID"/>
        </w:rPr>
        <w:t>compute</w:t>
      </w:r>
      <w:r>
        <w:rPr>
          <w:lang w:val="id-ID"/>
        </w:rPr>
        <w:t xml:space="preserve"> 568 TFLOPS FP32 (1.138 TFLOPS FP8), dan TDP hanya 350W, L40S adalah kartu yang dirancang untuk </w:t>
      </w:r>
      <w:r>
        <w:rPr>
          <w:rStyle w:val="Emphasis"/>
          <w:lang w:val="id-ID"/>
        </w:rPr>
        <w:t>inference throughput</w:t>
      </w:r>
      <w:r>
        <w:rPr>
          <w:lang w:val="id-ID"/>
        </w:rPr>
        <w:t xml:space="preserve"> </w:t>
      </w:r>
      <w:r>
        <w:rPr>
          <w:lang w:val="id-ID"/>
        </w:rPr>
        <w:t xml:space="preserve">tinggi pada model 7B-14B. Kunci pemahamannya: GDDR6 di L40S jauh lebih lambat daripada HBM di A100/H100, tetapi untuk model kecil yang muat sepenuhnya dalam VRAM, bandwidth itu sudah cukup laju — dan biaya per kartu (Rp 150-250 juta) membuatnya menjadi mesin token dengan </w:t>
      </w:r>
      <w:r>
        <w:rPr>
          <w:rStyle w:val="Strong"/>
          <w:lang w:val="id-ID"/>
        </w:rPr>
        <w:t>biaya per token terendah</w:t>
      </w:r>
      <w:r>
        <w:rPr>
          <w:lang w:val="id-ID"/>
        </w:rPr>
        <w:t xml:space="preserve"> di kelas ini. Pilihan cerdas bagi kantor yang sebagian besar bebannya adalah model 7B-14B (chat cepat, ringkasan, RAG ringan) dan tidak memerlukan model 70B dalam jumlah besar.</w:t>
      </w:r>
    </w:p>
    <w:p w14:paraId="47E2F880" w14:textId="77777777" w:rsidR="002978A9" w:rsidRDefault="002978A9">
      <w:pPr>
        <w:pStyle w:val="NormalWeb"/>
        <w:rPr>
          <w:lang w:val="id-ID"/>
        </w:rPr>
      </w:pPr>
      <w:r>
        <w:rPr>
          <w:lang w:val="id-ID"/>
        </w:rPr>
        <w:t xml:space="preserve">Kesimpulan yang lebih tajam: </w:t>
      </w:r>
      <w:r>
        <w:rPr>
          <w:rStyle w:val="Strong"/>
          <w:lang w:val="id-ID"/>
        </w:rPr>
        <w:t>L40S dan H100 bukanlah pesaing, melainkan mitra dalam satu klaster</w:t>
      </w:r>
      <w:r>
        <w:rPr>
          <w:lang w:val="id-ID"/>
        </w:rPr>
        <w:t xml:space="preserve">. Arsitektur khas general office yang sehat justru mencampur keduanya — H100 untuk inference berat model besar (Mistral Large 3, DeepSeek V4 Flash dalam Q4), L40S untuk router berkecepatan tinggi model kecil (Ministral 3 14B, Llama 8B) yang menyerap sebagian besar trafik harian. Pola </w:t>
      </w:r>
      <w:r>
        <w:rPr>
          <w:rStyle w:val="Emphasis"/>
          <w:lang w:val="id-ID"/>
        </w:rPr>
        <w:t>tiered serving</w:t>
      </w:r>
      <w:r>
        <w:rPr>
          <w:lang w:val="id-ID"/>
        </w:rPr>
        <w:t xml:space="preserve"> </w:t>
      </w:r>
      <w:r>
        <w:rPr>
          <w:lang w:val="id-ID"/>
        </w:rPr>
        <w:t>seperti ini memaksimalkan biaya per token keseluruhan: query mahal dilayani kartu mahal, query murah dilayani kartu murah — dan tagihan listrik bulanan tetap terkendali karena L40S menyerap beban dengan TDP separuh H100.</w:t>
      </w:r>
    </w:p>
    <w:p w14:paraId="69641758" w14:textId="77777777" w:rsidR="002978A9" w:rsidRDefault="002978A9">
      <w:pPr>
        <w:rPr>
          <w:rFonts w:eastAsia="Times New Roman"/>
          <w:lang w:val="id-ID"/>
        </w:rPr>
      </w:pPr>
      <w:r>
        <w:rPr>
          <w:rFonts w:eastAsia="Times New Roman"/>
          <w:lang w:val="id-ID"/>
        </w:rPr>
        <w:pict w14:anchorId="7B2FB411">
          <v:rect id="_x0000_i1383" style="width:0;height:1.5pt" o:hralign="center" o:hrstd="t" o:hr="t" fillcolor="#a0a0a0" stroked="f"/>
        </w:pict>
      </w:r>
    </w:p>
    <w:p w14:paraId="3FE08ACC" w14:textId="77777777" w:rsidR="002978A9" w:rsidRDefault="002978A9">
      <w:pPr>
        <w:pStyle w:val="Heading2"/>
        <w:rPr>
          <w:rFonts w:eastAsia="Times New Roman"/>
          <w:lang w:val="id-ID"/>
        </w:rPr>
      </w:pPr>
      <w:r>
        <w:rPr>
          <w:rFonts w:eastAsia="Times New Roman"/>
          <w:lang w:val="id-ID"/>
        </w:rPr>
        <w:t>4. Perhitungan Kebutuhan VRAM</w:t>
      </w:r>
    </w:p>
    <w:p w14:paraId="2439894E" w14:textId="77777777" w:rsidR="002978A9" w:rsidRDefault="002978A9">
      <w:pPr>
        <w:pStyle w:val="NormalWeb"/>
        <w:rPr>
          <w:lang w:val="id-ID"/>
        </w:rPr>
      </w:pPr>
      <w:r>
        <w:rPr>
          <w:lang w:val="id-ID"/>
        </w:rPr>
        <w:t xml:space="preserve">Merancang kapasitas dimulai dari satu pertanyaan: </w:t>
      </w:r>
      <w:r>
        <w:rPr>
          <w:rStyle w:val="Strong"/>
          <w:lang w:val="id-ID"/>
        </w:rPr>
        <w:t>berapa GB VRAM yang dibutuhkan sebuah model pada tingkat konkurensi tertentu?</w:t>
      </w:r>
      <w:r>
        <w:rPr>
          <w:lang w:val="id-ID"/>
        </w:rPr>
        <w:t xml:space="preserve"> Rumusnya terdiri dari tiga komponen: ukuran bobot model (sesuai kuantisasi), </w:t>
      </w:r>
      <w:r>
        <w:rPr>
          <w:rStyle w:val="Emphasis"/>
          <w:lang w:val="id-ID"/>
        </w:rPr>
        <w:t>KV cache</w:t>
      </w:r>
      <w:r>
        <w:rPr>
          <w:lang w:val="id-ID"/>
        </w:rPr>
        <w:t xml:space="preserve"> per </w:t>
      </w:r>
      <w:r>
        <w:rPr>
          <w:rStyle w:val="Emphasis"/>
          <w:lang w:val="id-ID"/>
        </w:rPr>
        <w:t>context</w:t>
      </w:r>
      <w:r>
        <w:rPr>
          <w:lang w:val="id-ID"/>
        </w:rPr>
        <w:t>, dan faktor pengali untuk konkurensi.</w:t>
      </w:r>
    </w:p>
    <w:p w14:paraId="4E553CF8" w14:textId="77777777" w:rsidR="002978A9" w:rsidRDefault="002978A9">
      <w:pPr>
        <w:pStyle w:val="NormalWeb"/>
        <w:rPr>
          <w:lang w:val="id-ID"/>
        </w:rPr>
      </w:pPr>
      <w:r>
        <w:rPr>
          <w:lang w:val="id-ID"/>
        </w:rPr>
        <w:t>Angka dasar yang dipakai di seluruh buku ini:</w:t>
      </w:r>
    </w:p>
    <w:p w14:paraId="3710C272" w14:textId="77777777" w:rsidR="002978A9" w:rsidRDefault="002978A9">
      <w:pPr>
        <w:numPr>
          <w:ilvl w:val="0"/>
          <w:numId w:val="103"/>
        </w:numPr>
        <w:spacing w:before="100" w:beforeAutospacing="1" w:after="100" w:afterAutospacing="1"/>
        <w:rPr>
          <w:rFonts w:eastAsia="Times New Roman"/>
          <w:lang w:val="id-ID"/>
        </w:rPr>
      </w:pPr>
      <w:r>
        <w:rPr>
          <w:rStyle w:val="Strong"/>
          <w:rFonts w:eastAsia="Times New Roman"/>
          <w:lang w:val="id-ID"/>
        </w:rPr>
        <w:t>Model 7B FP16</w:t>
      </w:r>
      <w:r>
        <w:rPr>
          <w:rFonts w:eastAsia="Times New Roman"/>
          <w:lang w:val="id-ID"/>
        </w:rPr>
        <w:t xml:space="preserve">: bobot ±14 GB + KV cache ±2 GB = </w:t>
      </w:r>
      <w:r>
        <w:rPr>
          <w:rStyle w:val="Strong"/>
          <w:rFonts w:eastAsia="Times New Roman"/>
          <w:lang w:val="id-ID"/>
        </w:rPr>
        <w:t>±16 GB</w:t>
      </w:r>
      <w:r>
        <w:rPr>
          <w:rFonts w:eastAsia="Times New Roman"/>
          <w:lang w:val="id-ID"/>
        </w:rPr>
        <w:t xml:space="preserve"> — muat dalam satu L40S 48 GB</w:t>
      </w:r>
    </w:p>
    <w:p w14:paraId="19006CC7" w14:textId="77777777" w:rsidR="002978A9" w:rsidRDefault="002978A9">
      <w:pPr>
        <w:numPr>
          <w:ilvl w:val="0"/>
          <w:numId w:val="103"/>
        </w:numPr>
        <w:spacing w:before="100" w:beforeAutospacing="1" w:after="100" w:afterAutospacing="1"/>
        <w:rPr>
          <w:rFonts w:eastAsia="Times New Roman"/>
          <w:lang w:val="id-ID"/>
        </w:rPr>
      </w:pPr>
      <w:r>
        <w:rPr>
          <w:rStyle w:val="Strong"/>
          <w:rFonts w:eastAsia="Times New Roman"/>
          <w:lang w:val="id-ID"/>
        </w:rPr>
        <w:t>Model 13B Q4_K_M</w:t>
      </w:r>
      <w:r>
        <w:rPr>
          <w:rFonts w:eastAsia="Times New Roman"/>
          <w:lang w:val="id-ID"/>
        </w:rPr>
        <w:t xml:space="preserve">: bobot ±7 GB + KV cache ±3 GB = </w:t>
      </w:r>
      <w:r>
        <w:rPr>
          <w:rStyle w:val="Strong"/>
          <w:rFonts w:eastAsia="Times New Roman"/>
          <w:lang w:val="id-ID"/>
        </w:rPr>
        <w:t>±10 GB</w:t>
      </w:r>
      <w:r>
        <w:rPr>
          <w:rFonts w:eastAsia="Times New Roman"/>
          <w:lang w:val="id-ID"/>
        </w:rPr>
        <w:t xml:space="preserve"> — sangat hemat; hampir setengah VRAM L40S masih tersisa untuk batching</w:t>
      </w:r>
    </w:p>
    <w:p w14:paraId="4059CE35" w14:textId="77777777" w:rsidR="002978A9" w:rsidRDefault="002978A9">
      <w:pPr>
        <w:numPr>
          <w:ilvl w:val="0"/>
          <w:numId w:val="103"/>
        </w:numPr>
        <w:spacing w:before="100" w:beforeAutospacing="1" w:after="100" w:afterAutospacing="1"/>
        <w:rPr>
          <w:rFonts w:eastAsia="Times New Roman"/>
          <w:lang w:val="id-ID"/>
        </w:rPr>
      </w:pPr>
      <w:r>
        <w:rPr>
          <w:rStyle w:val="Strong"/>
          <w:rFonts w:eastAsia="Times New Roman"/>
          <w:lang w:val="id-ID"/>
        </w:rPr>
        <w:t>Model 70B Q4_K_M</w:t>
      </w:r>
      <w:r>
        <w:rPr>
          <w:rFonts w:eastAsia="Times New Roman"/>
          <w:lang w:val="id-ID"/>
        </w:rPr>
        <w:t xml:space="preserve">: bobot ±38 GB + KV cache ±8 GB = </w:t>
      </w:r>
      <w:r>
        <w:rPr>
          <w:rStyle w:val="Strong"/>
          <w:rFonts w:eastAsia="Times New Roman"/>
          <w:lang w:val="id-ID"/>
        </w:rPr>
        <w:t>±46 GB</w:t>
      </w:r>
      <w:r>
        <w:rPr>
          <w:rFonts w:eastAsia="Times New Roman"/>
          <w:lang w:val="id-ID"/>
        </w:rPr>
        <w:t xml:space="preserve"> — inilah alasan mengapa A100/H100 80 GB menjadi standar: model 70B kuantisasi </w:t>
      </w:r>
      <w:r>
        <w:rPr>
          <w:rStyle w:val="Emphasis"/>
          <w:rFonts w:eastAsia="Times New Roman"/>
          <w:lang w:val="id-ID"/>
        </w:rPr>
        <w:t>muat di satu kartu</w:t>
      </w:r>
      <w:r>
        <w:rPr>
          <w:rFonts w:eastAsia="Times New Roman"/>
          <w:lang w:val="id-ID"/>
        </w:rPr>
        <w:t xml:space="preserve"> dengan sisa ruang untuk </w:t>
      </w:r>
      <w:r>
        <w:rPr>
          <w:rStyle w:val="Emphasis"/>
          <w:rFonts w:eastAsia="Times New Roman"/>
          <w:lang w:val="id-ID"/>
        </w:rPr>
        <w:t>prefill</w:t>
      </w:r>
      <w:r>
        <w:rPr>
          <w:rFonts w:eastAsia="Times New Roman"/>
          <w:lang w:val="id-ID"/>
        </w:rPr>
        <w:t xml:space="preserve"> dan batching</w:t>
      </w:r>
    </w:p>
    <w:p w14:paraId="50489EC5" w14:textId="77777777" w:rsidR="002978A9" w:rsidRDefault="002978A9">
      <w:pPr>
        <w:pStyle w:val="NormalWeb"/>
        <w:rPr>
          <w:lang w:val="id-ID"/>
        </w:rPr>
      </w:pPr>
      <w:r>
        <w:rPr>
          <w:lang w:val="id-ID"/>
        </w:rPr>
        <w:t xml:space="preserve">Komponen yang paling sering diremehkan adalah </w:t>
      </w:r>
      <w:r>
        <w:rPr>
          <w:rStyle w:val="Strong"/>
          <w:lang w:val="id-ID"/>
        </w:rPr>
        <w:t>faktor konkurensi</w:t>
      </w:r>
      <w:r>
        <w:rPr>
          <w:lang w:val="id-ID"/>
        </w:rPr>
        <w:t xml:space="preserve">. </w:t>
      </w:r>
      <w:r>
        <w:rPr>
          <w:rStyle w:val="Emphasis"/>
          <w:lang w:val="id-ID"/>
        </w:rPr>
        <w:t>KV cache</w:t>
      </w:r>
      <w:r>
        <w:rPr>
          <w:lang w:val="id-ID"/>
        </w:rPr>
        <w:t xml:space="preserve"> hidup selama percakapan berlangsung, sehingga satu user aktif memakan ruang — bukan hanya saat dia mengetik. Aturan praktis: </w:t>
      </w:r>
      <w:r>
        <w:rPr>
          <w:rStyle w:val="Strong"/>
          <w:lang w:val="id-ID"/>
        </w:rPr>
        <w:t>1 user simultan membutuhkan 1,5-2x</w:t>
      </w:r>
      <w:r>
        <w:rPr>
          <w:lang w:val="id-ID"/>
        </w:rPr>
        <w:t xml:space="preserve"> VRAM model saja, dan </w:t>
      </w:r>
      <w:r>
        <w:rPr>
          <w:rStyle w:val="Strong"/>
          <w:lang w:val="id-ID"/>
        </w:rPr>
        <w:t>10 user konkuren membutuhkan 4-6x</w:t>
      </w:r>
      <w:r>
        <w:rPr>
          <w:lang w:val="id-ID"/>
        </w:rPr>
        <w:t xml:space="preserve">. Dengan kata lain, 70B Q4_K_M (46 GB dasar) pada 10 user konkuren bisa menuntut lebih dari 180 GB VRAM — di sanalah perbedaan antara 1 kartu 80 GB dan 2 kartu 80 GB menjadi keputusan hidup-mati. Abaikan faktor ini, dan sistem yang tampak "cukup" di kertas akan </w:t>
      </w:r>
      <w:r>
        <w:rPr>
          <w:rStyle w:val="Emphasis"/>
          <w:lang w:val="id-ID"/>
        </w:rPr>
        <w:t>out of memory</w:t>
      </w:r>
      <w:r>
        <w:rPr>
          <w:lang w:val="id-ID"/>
        </w:rPr>
        <w:t xml:space="preserve"> pada Selasa pagi pertama.</w:t>
      </w:r>
    </w:p>
    <w:p w14:paraId="0CFFCB67" w14:textId="77777777" w:rsidR="002978A9" w:rsidRDefault="002978A9">
      <w:pPr>
        <w:pStyle w:val="NormalWeb"/>
        <w:rPr>
          <w:lang w:val="id-ID"/>
        </w:rPr>
      </w:pPr>
      <w:r>
        <w:rPr>
          <w:lang w:val="id-ID"/>
        </w:rPr>
        <w:t xml:space="preserve">Mari kerjakan satu contoh lengkap untuk kantor 35 user dengan </w:t>
      </w:r>
      <w:r>
        <w:rPr>
          <w:rStyle w:val="Emphasis"/>
          <w:lang w:val="id-ID"/>
        </w:rPr>
        <w:t>peak concurrency</w:t>
      </w:r>
      <w:r>
        <w:rPr>
          <w:lang w:val="id-ID"/>
        </w:rPr>
        <w:t xml:space="preserve"> 15 (Bab 8.1). Asumsi: 40% trafik adalah RAG atas dokumen panjang (context 8.192 token), 30% </w:t>
      </w:r>
      <w:r>
        <w:rPr>
          <w:rStyle w:val="Emphasis"/>
          <w:lang w:val="id-ID"/>
        </w:rPr>
        <w:t>coding assistant</w:t>
      </w:r>
      <w:r>
        <w:rPr>
          <w:lang w:val="id-ID"/>
        </w:rPr>
        <w:t xml:space="preserve"> </w:t>
      </w:r>
      <w:r>
        <w:rPr>
          <w:lang w:val="id-ID"/>
        </w:rPr>
        <w:t xml:space="preserve">(context 4.096), 30% sisanya tugas ringan. Untuk model </w:t>
      </w:r>
      <w:r>
        <w:rPr>
          <w:rStyle w:val="Strong"/>
          <w:lang w:val="id-ID"/>
        </w:rPr>
        <w:t>Mistral Large 3 Q4</w:t>
      </w:r>
      <w:r>
        <w:rPr>
          <w:lang w:val="id-ID"/>
        </w:rPr>
        <w:t xml:space="preserve"> pada H100 80 GB: bobot ±46 GB, lalu tambahkan </w:t>
      </w:r>
      <w:r>
        <w:rPr>
          <w:rStyle w:val="Emphasis"/>
          <w:lang w:val="id-ID"/>
        </w:rPr>
        <w:t>KV cache</w:t>
      </w:r>
      <w:r>
        <w:rPr>
          <w:lang w:val="id-ID"/>
        </w:rPr>
        <w:t xml:space="preserve"> </w:t>
      </w:r>
      <w:r>
        <w:rPr>
          <w:lang w:val="id-ID"/>
        </w:rPr>
        <w:t>untuk 15 percakapan hidup masing-masing ±8 GB → 120 GB. Total kebutuhan ±166 GB — artinya satu H100 tidak cukup; konfigurasi dua node @ 1x H100 (berbagi beban via klaster) menjadi minimum yang rasional. Sekarang ulangi dengan beban 5 user konkuren: ±86 GB — satu H100 80 GB</w:t>
      </w:r>
      <w:r>
        <w:rPr>
          <w:lang w:val="id-ID"/>
        </w:rPr>
        <w:t xml:space="preserve"> </w:t>
      </w:r>
      <w:r>
        <w:rPr>
          <w:rStyle w:val="Emphasis"/>
          <w:lang w:val="id-ID"/>
        </w:rPr>
        <w:t>masih</w:t>
      </w:r>
      <w:r>
        <w:rPr>
          <w:lang w:val="id-ID"/>
        </w:rPr>
        <w:t xml:space="preserve"> muat dengan </w:t>
      </w:r>
      <w:r>
        <w:rPr>
          <w:rStyle w:val="Emphasis"/>
          <w:lang w:val="id-ID"/>
        </w:rPr>
        <w:t>squeeze</w:t>
      </w:r>
      <w:r>
        <w:rPr>
          <w:lang w:val="id-ID"/>
        </w:rPr>
        <w:t xml:space="preserve">. Di sinilah keputusan hardware berubah total hanya karena membaca pola beban dengan benar: </w:t>
      </w:r>
      <w:r>
        <w:rPr>
          <w:rStyle w:val="Strong"/>
          <w:lang w:val="id-ID"/>
        </w:rPr>
        <w:t>konkurensi, bukan jumlah karyawan, yang menentukan jumlah kartu</w:t>
      </w:r>
      <w:r>
        <w:rPr>
          <w:lang w:val="id-ID"/>
        </w:rPr>
        <w:t xml:space="preserve"> [2].</w:t>
      </w:r>
    </w:p>
    <w:p w14:paraId="4C2AEE1B" w14:textId="77777777" w:rsidR="002978A9" w:rsidRDefault="002978A9">
      <w:pPr>
        <w:pStyle w:val="NormalWeb"/>
        <w:rPr>
          <w:lang w:val="id-ID"/>
        </w:rPr>
      </w:pPr>
      <w:r>
        <w:rPr>
          <w:lang w:val="id-ID"/>
        </w:rPr>
        <w:t xml:space="preserve">Uji kedua untuk beban yang lebih ringan: model </w:t>
      </w:r>
      <w:r>
        <w:rPr>
          <w:rStyle w:val="Strong"/>
          <w:lang w:val="id-ID"/>
        </w:rPr>
        <w:t>Ministral 3 14B Q4</w:t>
      </w:r>
      <w:r>
        <w:rPr>
          <w:lang w:val="id-ID"/>
        </w:rPr>
        <w:t xml:space="preserve"> (±9 GB bobot + ±2 GB </w:t>
      </w:r>
      <w:r>
        <w:rPr>
          <w:rStyle w:val="Emphasis"/>
          <w:lang w:val="id-ID"/>
        </w:rPr>
        <w:t>KV cache</w:t>
      </w:r>
      <w:r>
        <w:rPr>
          <w:lang w:val="id-ID"/>
        </w:rPr>
        <w:t xml:space="preserve"> per percakapan) pada L40S 48 GB. Dengan </w:t>
      </w:r>
      <w:r>
        <w:rPr>
          <w:rStyle w:val="Emphasis"/>
          <w:lang w:val="id-ID"/>
        </w:rPr>
        <w:t>peak concurrency</w:t>
      </w:r>
      <w:r>
        <w:rPr>
          <w:lang w:val="id-ID"/>
        </w:rPr>
        <w:t xml:space="preserve"> 10 di jam sibuk — kantor 25 user yang 60% trafiknya </w:t>
      </w:r>
      <w:r>
        <w:rPr>
          <w:rStyle w:val="Emphasis"/>
          <w:lang w:val="id-ID"/>
        </w:rPr>
        <w:t>chat cepat</w:t>
      </w:r>
      <w:r>
        <w:rPr>
          <w:lang w:val="id-ID"/>
        </w:rPr>
        <w:t xml:space="preserve"> — kebutuhan total hanya ±29 GB, muat dengan lega dalam satu L40S, dan </w:t>
      </w:r>
      <w:r>
        <w:rPr>
          <w:rStyle w:val="Emphasis"/>
          <w:lang w:val="id-ID"/>
        </w:rPr>
        <w:t>sekarat</w:t>
      </w:r>
      <w:r>
        <w:rPr>
          <w:lang w:val="id-ID"/>
        </w:rPr>
        <w:t xml:space="preserve"> sama sekali belum terasa: vLLM masih bisa </w:t>
      </w:r>
      <w:r>
        <w:rPr>
          <w:rStyle w:val="Emphasis"/>
          <w:lang w:val="id-ID"/>
        </w:rPr>
        <w:t>batching</w:t>
      </w:r>
      <w:r>
        <w:rPr>
          <w:lang w:val="id-ID"/>
        </w:rPr>
        <w:t xml:space="preserve"> 8-16 </w:t>
      </w:r>
      <w:r>
        <w:rPr>
          <w:rStyle w:val="Emphasis"/>
          <w:lang w:val="id-ID"/>
        </w:rPr>
        <w:t>request</w:t>
      </w:r>
      <w:r>
        <w:rPr>
          <w:lang w:val="id-ID"/>
        </w:rPr>
        <w:t xml:space="preserve"> bersamaan. Bandingkan biayanya: satu L40S (Rp 150-250 juta) menggantikan peran satu H100 (Rp 400-600 juta) untuk seluruh beban ringan kantor. Inilah ilustrasi mengapa </w:t>
      </w:r>
      <w:r>
        <w:rPr>
          <w:rStyle w:val="Emphasis"/>
          <w:lang w:val="id-ID"/>
        </w:rPr>
        <w:t>tiered serving</w:t>
      </w:r>
      <w:r>
        <w:rPr>
          <w:lang w:val="id-ID"/>
        </w:rPr>
        <w:t xml:space="preserve"> pada seksi 3 bukan teori: </w:t>
      </w:r>
      <w:r>
        <w:rPr>
          <w:rStyle w:val="Strong"/>
          <w:lang w:val="id-ID"/>
        </w:rPr>
        <w:t>dua L40S + satu H100 seringkali lebih murah dan lebih sesuai daripada tiga H100</w:t>
      </w:r>
      <w:r>
        <w:rPr>
          <w:lang w:val="id-ID"/>
        </w:rPr>
        <w:t xml:space="preserve"> untuk kantor yang </w:t>
      </w:r>
      <w:r>
        <w:rPr>
          <w:rStyle w:val="Emphasis"/>
          <w:lang w:val="id-ID"/>
        </w:rPr>
        <w:t>query</w:t>
      </w:r>
      <w:r>
        <w:rPr>
          <w:lang w:val="id-ID"/>
        </w:rPr>
        <w:t>-nya didominasi model kecil.</w:t>
      </w:r>
    </w:p>
    <w:p w14:paraId="25FD6AC9" w14:textId="77777777" w:rsidR="002978A9" w:rsidRDefault="002978A9">
      <w:pPr>
        <w:pStyle w:val="table-label"/>
        <w:rPr>
          <w:lang w:val="id-ID"/>
        </w:rPr>
      </w:pPr>
      <w:r>
        <w:rPr>
          <w:lang w:val="id-ID"/>
        </w:rPr>
        <w:t>Tabel 8.5: Rekomendasi Konfigurasi per Skenario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780"/>
        <w:gridCol w:w="2750"/>
        <w:gridCol w:w="1703"/>
        <w:gridCol w:w="1224"/>
      </w:tblGrid>
      <w:tr w:rsidR="00000000" w14:paraId="3FA85A87" w14:textId="77777777">
        <w:trPr>
          <w:divId w:val="1859661932"/>
          <w:tblHeader/>
          <w:tblCellSpacing w:w="15" w:type="dxa"/>
        </w:trPr>
        <w:tc>
          <w:tcPr>
            <w:tcW w:w="0" w:type="auto"/>
            <w:vAlign w:val="center"/>
            <w:hideMark/>
          </w:tcPr>
          <w:p w14:paraId="05F666DB"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58D49E1F" w14:textId="77777777" w:rsidR="002978A9" w:rsidRDefault="002978A9">
            <w:pPr>
              <w:jc w:val="center"/>
              <w:rPr>
                <w:rFonts w:eastAsia="Times New Roman"/>
                <w:b/>
                <w:bCs/>
              </w:rPr>
            </w:pPr>
            <w:r>
              <w:rPr>
                <w:rFonts w:eastAsia="Times New Roman"/>
                <w:b/>
                <w:bCs/>
              </w:rPr>
              <w:t>GPU</w:t>
            </w:r>
          </w:p>
        </w:tc>
        <w:tc>
          <w:tcPr>
            <w:tcW w:w="0" w:type="auto"/>
            <w:vAlign w:val="center"/>
            <w:hideMark/>
          </w:tcPr>
          <w:p w14:paraId="6FC2FECC" w14:textId="77777777" w:rsidR="002978A9" w:rsidRDefault="002978A9">
            <w:pPr>
              <w:jc w:val="center"/>
              <w:rPr>
                <w:rFonts w:eastAsia="Times New Roman"/>
                <w:b/>
                <w:bCs/>
              </w:rPr>
            </w:pPr>
            <w:r>
              <w:rPr>
                <w:rFonts w:eastAsia="Times New Roman"/>
                <w:b/>
                <w:bCs/>
              </w:rPr>
              <w:t>Model &amp; Kuantisasi</w:t>
            </w:r>
          </w:p>
        </w:tc>
        <w:tc>
          <w:tcPr>
            <w:tcW w:w="0" w:type="auto"/>
            <w:vAlign w:val="center"/>
            <w:hideMark/>
          </w:tcPr>
          <w:p w14:paraId="26B5DBC3" w14:textId="77777777" w:rsidR="002978A9" w:rsidRDefault="002978A9">
            <w:pPr>
              <w:jc w:val="center"/>
              <w:rPr>
                <w:rFonts w:eastAsia="Times New Roman"/>
                <w:b/>
                <w:bCs/>
              </w:rPr>
            </w:pPr>
            <w:r>
              <w:rPr>
                <w:rFonts w:eastAsia="Times New Roman"/>
                <w:b/>
                <w:bCs/>
              </w:rPr>
              <w:t>Max Concurrent User</w:t>
            </w:r>
          </w:p>
        </w:tc>
        <w:tc>
          <w:tcPr>
            <w:tcW w:w="0" w:type="auto"/>
            <w:vAlign w:val="center"/>
            <w:hideMark/>
          </w:tcPr>
          <w:p w14:paraId="29BC80DD" w14:textId="77777777" w:rsidR="002978A9" w:rsidRDefault="002978A9">
            <w:pPr>
              <w:jc w:val="center"/>
              <w:rPr>
                <w:rFonts w:eastAsia="Times New Roman"/>
                <w:b/>
                <w:bCs/>
              </w:rPr>
            </w:pPr>
            <w:r>
              <w:rPr>
                <w:rFonts w:eastAsia="Times New Roman"/>
                <w:b/>
                <w:bCs/>
              </w:rPr>
              <w:t>Estimasi Biaya</w:t>
            </w:r>
          </w:p>
        </w:tc>
      </w:tr>
      <w:tr w:rsidR="00000000" w14:paraId="447C465C" w14:textId="77777777">
        <w:trPr>
          <w:divId w:val="1859661932"/>
          <w:tblCellSpacing w:w="15" w:type="dxa"/>
        </w:trPr>
        <w:tc>
          <w:tcPr>
            <w:tcW w:w="0" w:type="auto"/>
            <w:vAlign w:val="center"/>
            <w:hideMark/>
          </w:tcPr>
          <w:p w14:paraId="38A5C862" w14:textId="77777777" w:rsidR="002978A9" w:rsidRDefault="002978A9">
            <w:pPr>
              <w:rPr>
                <w:rFonts w:eastAsia="Times New Roman"/>
              </w:rPr>
            </w:pPr>
            <w:r>
              <w:rPr>
                <w:rStyle w:val="Strong"/>
                <w:rFonts w:eastAsia="Times New Roman"/>
              </w:rPr>
              <w:t>Budget (21-30 user)</w:t>
            </w:r>
          </w:p>
        </w:tc>
        <w:tc>
          <w:tcPr>
            <w:tcW w:w="0" w:type="auto"/>
            <w:vAlign w:val="center"/>
            <w:hideMark/>
          </w:tcPr>
          <w:p w14:paraId="4B051B30" w14:textId="77777777" w:rsidR="002978A9" w:rsidRDefault="002978A9">
            <w:pPr>
              <w:rPr>
                <w:rFonts w:eastAsia="Times New Roman"/>
              </w:rPr>
            </w:pPr>
            <w:r>
              <w:rPr>
                <w:rFonts w:eastAsia="Times New Roman"/>
              </w:rPr>
              <w:t>2x L40S</w:t>
            </w:r>
          </w:p>
        </w:tc>
        <w:tc>
          <w:tcPr>
            <w:tcW w:w="0" w:type="auto"/>
            <w:vAlign w:val="center"/>
            <w:hideMark/>
          </w:tcPr>
          <w:p w14:paraId="1DF0D423" w14:textId="77777777" w:rsidR="002978A9" w:rsidRDefault="002978A9">
            <w:pPr>
              <w:rPr>
                <w:rFonts w:eastAsia="Times New Roman"/>
              </w:rPr>
            </w:pPr>
            <w:r>
              <w:rPr>
                <w:rFonts w:eastAsia="Times New Roman"/>
              </w:rPr>
              <w:t>DeepSeek V4 Flash Q4 + Qwen3.6-27B Q5_K_M</w:t>
            </w:r>
          </w:p>
        </w:tc>
        <w:tc>
          <w:tcPr>
            <w:tcW w:w="0" w:type="auto"/>
            <w:vAlign w:val="center"/>
            <w:hideMark/>
          </w:tcPr>
          <w:p w14:paraId="3B06F212" w14:textId="77777777" w:rsidR="002978A9" w:rsidRDefault="002978A9">
            <w:pPr>
              <w:rPr>
                <w:rFonts w:eastAsia="Times New Roman"/>
              </w:rPr>
            </w:pPr>
            <w:r>
              <w:rPr>
                <w:rFonts w:eastAsia="Times New Roman"/>
              </w:rPr>
              <w:t>15</w:t>
            </w:r>
          </w:p>
        </w:tc>
        <w:tc>
          <w:tcPr>
            <w:tcW w:w="0" w:type="auto"/>
            <w:vAlign w:val="center"/>
            <w:hideMark/>
          </w:tcPr>
          <w:p w14:paraId="14816E97" w14:textId="77777777" w:rsidR="002978A9" w:rsidRDefault="002978A9">
            <w:pPr>
              <w:rPr>
                <w:rFonts w:eastAsia="Times New Roman"/>
              </w:rPr>
            </w:pPr>
            <w:r>
              <w:rPr>
                <w:rFonts w:eastAsia="Times New Roman"/>
              </w:rPr>
              <w:t>Rp 350-450jt</w:t>
            </w:r>
          </w:p>
        </w:tc>
      </w:tr>
      <w:tr w:rsidR="00000000" w14:paraId="3738925C" w14:textId="77777777">
        <w:trPr>
          <w:divId w:val="1859661932"/>
          <w:tblCellSpacing w:w="15" w:type="dxa"/>
        </w:trPr>
        <w:tc>
          <w:tcPr>
            <w:tcW w:w="0" w:type="auto"/>
            <w:vAlign w:val="center"/>
            <w:hideMark/>
          </w:tcPr>
          <w:p w14:paraId="6EA41767" w14:textId="77777777" w:rsidR="002978A9" w:rsidRDefault="002978A9">
            <w:pPr>
              <w:rPr>
                <w:rFonts w:eastAsia="Times New Roman"/>
              </w:rPr>
            </w:pPr>
            <w:r>
              <w:rPr>
                <w:rStyle w:val="Strong"/>
                <w:rFonts w:eastAsia="Times New Roman"/>
              </w:rPr>
              <w:t>Standard (31-40 user)</w:t>
            </w:r>
          </w:p>
        </w:tc>
        <w:tc>
          <w:tcPr>
            <w:tcW w:w="0" w:type="auto"/>
            <w:vAlign w:val="center"/>
            <w:hideMark/>
          </w:tcPr>
          <w:p w14:paraId="2822BE69" w14:textId="77777777" w:rsidR="002978A9" w:rsidRDefault="002978A9">
            <w:pPr>
              <w:rPr>
                <w:rFonts w:eastAsia="Times New Roman"/>
              </w:rPr>
            </w:pPr>
            <w:r>
              <w:rPr>
                <w:rFonts w:eastAsia="Times New Roman"/>
              </w:rPr>
              <w:t>2x H100</w:t>
            </w:r>
          </w:p>
        </w:tc>
        <w:tc>
          <w:tcPr>
            <w:tcW w:w="0" w:type="auto"/>
            <w:vAlign w:val="center"/>
            <w:hideMark/>
          </w:tcPr>
          <w:p w14:paraId="57EF7C83" w14:textId="77777777" w:rsidR="002978A9" w:rsidRDefault="002978A9">
            <w:pPr>
              <w:rPr>
                <w:rFonts w:eastAsia="Times New Roman"/>
              </w:rPr>
            </w:pPr>
            <w:r>
              <w:rPr>
                <w:rFonts w:eastAsia="Times New Roman"/>
              </w:rPr>
              <w:t>Mistral Large 3 Q4 (Apache 2.0) + Ministral 3 14B</w:t>
            </w:r>
          </w:p>
        </w:tc>
        <w:tc>
          <w:tcPr>
            <w:tcW w:w="0" w:type="auto"/>
            <w:vAlign w:val="center"/>
            <w:hideMark/>
          </w:tcPr>
          <w:p w14:paraId="19889A8A" w14:textId="77777777" w:rsidR="002978A9" w:rsidRDefault="002978A9">
            <w:pPr>
              <w:rPr>
                <w:rFonts w:eastAsia="Times New Roman"/>
              </w:rPr>
            </w:pPr>
            <w:r>
              <w:rPr>
                <w:rFonts w:eastAsia="Times New Roman"/>
              </w:rPr>
              <w:t>25</w:t>
            </w:r>
          </w:p>
        </w:tc>
        <w:tc>
          <w:tcPr>
            <w:tcW w:w="0" w:type="auto"/>
            <w:vAlign w:val="center"/>
            <w:hideMark/>
          </w:tcPr>
          <w:p w14:paraId="289D57A8" w14:textId="77777777" w:rsidR="002978A9" w:rsidRDefault="002978A9">
            <w:pPr>
              <w:rPr>
                <w:rFonts w:eastAsia="Times New Roman"/>
              </w:rPr>
            </w:pPr>
            <w:r>
              <w:rPr>
                <w:rFonts w:eastAsia="Times New Roman"/>
              </w:rPr>
              <w:t>Rp 600-800jt</w:t>
            </w:r>
          </w:p>
        </w:tc>
      </w:tr>
      <w:tr w:rsidR="00000000" w14:paraId="493A10F1" w14:textId="77777777">
        <w:trPr>
          <w:divId w:val="1859661932"/>
          <w:tblCellSpacing w:w="15" w:type="dxa"/>
        </w:trPr>
        <w:tc>
          <w:tcPr>
            <w:tcW w:w="0" w:type="auto"/>
            <w:vAlign w:val="center"/>
            <w:hideMark/>
          </w:tcPr>
          <w:p w14:paraId="1053B475" w14:textId="77777777" w:rsidR="002978A9" w:rsidRDefault="002978A9">
            <w:pPr>
              <w:rPr>
                <w:rFonts w:eastAsia="Times New Roman"/>
              </w:rPr>
            </w:pPr>
            <w:r>
              <w:rPr>
                <w:rStyle w:val="Strong"/>
                <w:rFonts w:eastAsia="Times New Roman"/>
              </w:rPr>
              <w:t>Premium (41-50 user)</w:t>
            </w:r>
          </w:p>
        </w:tc>
        <w:tc>
          <w:tcPr>
            <w:tcW w:w="0" w:type="auto"/>
            <w:vAlign w:val="center"/>
            <w:hideMark/>
          </w:tcPr>
          <w:p w14:paraId="763EA898" w14:textId="77777777" w:rsidR="002978A9" w:rsidRDefault="002978A9">
            <w:pPr>
              <w:rPr>
                <w:rFonts w:eastAsia="Times New Roman"/>
              </w:rPr>
            </w:pPr>
            <w:r>
              <w:rPr>
                <w:rFonts w:eastAsia="Times New Roman"/>
              </w:rPr>
              <w:t>4x H100</w:t>
            </w:r>
          </w:p>
        </w:tc>
        <w:tc>
          <w:tcPr>
            <w:tcW w:w="0" w:type="auto"/>
            <w:vAlign w:val="center"/>
            <w:hideMark/>
          </w:tcPr>
          <w:p w14:paraId="5CD6C2FB" w14:textId="77777777" w:rsidR="002978A9" w:rsidRDefault="002978A9">
            <w:pPr>
              <w:rPr>
                <w:rFonts w:eastAsia="Times New Roman"/>
              </w:rPr>
            </w:pPr>
            <w:r>
              <w:rPr>
                <w:rFonts w:eastAsia="Times New Roman"/>
              </w:rPr>
              <w:t>DeepSeek V4 Pro Q4 + Mistral Large 3 Q8</w:t>
            </w:r>
          </w:p>
        </w:tc>
        <w:tc>
          <w:tcPr>
            <w:tcW w:w="0" w:type="auto"/>
            <w:vAlign w:val="center"/>
            <w:hideMark/>
          </w:tcPr>
          <w:p w14:paraId="36030973" w14:textId="77777777" w:rsidR="002978A9" w:rsidRDefault="002978A9">
            <w:pPr>
              <w:rPr>
                <w:rFonts w:eastAsia="Times New Roman"/>
              </w:rPr>
            </w:pPr>
            <w:r>
              <w:rPr>
                <w:rFonts w:eastAsia="Times New Roman"/>
              </w:rPr>
              <w:t>35</w:t>
            </w:r>
          </w:p>
        </w:tc>
        <w:tc>
          <w:tcPr>
            <w:tcW w:w="0" w:type="auto"/>
            <w:vAlign w:val="center"/>
            <w:hideMark/>
          </w:tcPr>
          <w:p w14:paraId="2D8E5AB1" w14:textId="77777777" w:rsidR="002978A9" w:rsidRDefault="002978A9">
            <w:pPr>
              <w:rPr>
                <w:rFonts w:eastAsia="Times New Roman"/>
              </w:rPr>
            </w:pPr>
            <w:r>
              <w:rPr>
                <w:rFonts w:eastAsia="Times New Roman"/>
              </w:rPr>
              <w:t>Rp 1,2-1,5M</w:t>
            </w:r>
          </w:p>
        </w:tc>
      </w:tr>
      <w:tr w:rsidR="00000000" w14:paraId="6CA40B4A" w14:textId="77777777">
        <w:trPr>
          <w:divId w:val="1859661932"/>
          <w:tblCellSpacing w:w="15" w:type="dxa"/>
        </w:trPr>
        <w:tc>
          <w:tcPr>
            <w:tcW w:w="0" w:type="auto"/>
            <w:vAlign w:val="center"/>
            <w:hideMark/>
          </w:tcPr>
          <w:p w14:paraId="53A8C2D1" w14:textId="77777777" w:rsidR="002978A9" w:rsidRDefault="002978A9">
            <w:pPr>
              <w:rPr>
                <w:rFonts w:eastAsia="Times New Roman"/>
              </w:rPr>
            </w:pPr>
            <w:r>
              <w:rPr>
                <w:rStyle w:val="Strong"/>
                <w:rFonts w:eastAsia="Times New Roman"/>
              </w:rPr>
              <w:t>Cluster HA</w:t>
            </w:r>
          </w:p>
        </w:tc>
        <w:tc>
          <w:tcPr>
            <w:tcW w:w="0" w:type="auto"/>
            <w:vAlign w:val="center"/>
            <w:hideMark/>
          </w:tcPr>
          <w:p w14:paraId="0C46C0E4" w14:textId="77777777" w:rsidR="002978A9" w:rsidRDefault="002978A9">
            <w:pPr>
              <w:rPr>
                <w:rFonts w:eastAsia="Times New Roman"/>
              </w:rPr>
            </w:pPr>
            <w:r>
              <w:rPr>
                <w:rFonts w:eastAsia="Times New Roman"/>
              </w:rPr>
              <w:t>3x L40S (2 active + 1 standby)</w:t>
            </w:r>
          </w:p>
        </w:tc>
        <w:tc>
          <w:tcPr>
            <w:tcW w:w="0" w:type="auto"/>
            <w:vAlign w:val="center"/>
            <w:hideMark/>
          </w:tcPr>
          <w:p w14:paraId="1162B310" w14:textId="77777777" w:rsidR="002978A9" w:rsidRDefault="002978A9">
            <w:pPr>
              <w:rPr>
                <w:rFonts w:eastAsia="Times New Roman"/>
              </w:rPr>
            </w:pPr>
            <w:r>
              <w:rPr>
                <w:rFonts w:eastAsia="Times New Roman"/>
              </w:rPr>
              <w:t>DeepSeek V4 Flash + Mistral Large 3 via vLLM</w:t>
            </w:r>
          </w:p>
        </w:tc>
        <w:tc>
          <w:tcPr>
            <w:tcW w:w="0" w:type="auto"/>
            <w:vAlign w:val="center"/>
            <w:hideMark/>
          </w:tcPr>
          <w:p w14:paraId="127C2430" w14:textId="77777777" w:rsidR="002978A9" w:rsidRDefault="002978A9">
            <w:pPr>
              <w:rPr>
                <w:rFonts w:eastAsia="Times New Roman"/>
              </w:rPr>
            </w:pPr>
            <w:r>
              <w:rPr>
                <w:rFonts w:eastAsia="Times New Roman"/>
              </w:rPr>
              <w:t>30</w:t>
            </w:r>
          </w:p>
        </w:tc>
        <w:tc>
          <w:tcPr>
            <w:tcW w:w="0" w:type="auto"/>
            <w:vAlign w:val="center"/>
            <w:hideMark/>
          </w:tcPr>
          <w:p w14:paraId="3F8501D4" w14:textId="77777777" w:rsidR="002978A9" w:rsidRDefault="002978A9">
            <w:pPr>
              <w:rPr>
                <w:rFonts w:eastAsia="Times New Roman"/>
              </w:rPr>
            </w:pPr>
            <w:r>
              <w:rPr>
                <w:rFonts w:eastAsia="Times New Roman"/>
              </w:rPr>
              <w:t>Rp 500-650jt</w:t>
            </w:r>
          </w:p>
        </w:tc>
      </w:tr>
    </w:tbl>
    <w:p w14:paraId="6C51F796" w14:textId="77777777" w:rsidR="002978A9" w:rsidRDefault="002978A9">
      <w:pPr>
        <w:pStyle w:val="NormalWeb"/>
        <w:rPr>
          <w:lang w:val="id-ID"/>
        </w:rPr>
      </w:pPr>
      <w:r>
        <w:rPr>
          <w:lang w:val="id-ID"/>
        </w:rPr>
        <w:t xml:space="preserve">Tabel ini adalah peta keputusan. </w:t>
      </w:r>
      <w:r>
        <w:rPr>
          <w:rStyle w:val="Strong"/>
          <w:lang w:val="id-ID"/>
        </w:rPr>
        <w:t>Budget</w:t>
      </w:r>
      <w:r>
        <w:rPr>
          <w:lang w:val="id-ID"/>
        </w:rPr>
        <w:t xml:space="preserve"> menaruh DeepSeek V4 Flash kuantisasi Q4 di atas L40S — strategi MoE (284B total, 13B aktif) membuat </w:t>
      </w:r>
      <w:r>
        <w:rPr>
          <w:rStyle w:val="Emphasis"/>
          <w:lang w:val="id-ID"/>
        </w:rPr>
        <w:t>memory footprint</w:t>
      </w:r>
      <w:r>
        <w:rPr>
          <w:lang w:val="id-ID"/>
        </w:rPr>
        <w:t xml:space="preserve"> terkendali sambil menawarkan konteks 1 juta token untuk dokumen panjang; Qwen3.6-27B menangani </w:t>
      </w:r>
      <w:r>
        <w:rPr>
          <w:rStyle w:val="Emphasis"/>
          <w:lang w:val="id-ID"/>
        </w:rPr>
        <w:t>coding</w:t>
      </w:r>
      <w:r>
        <w:rPr>
          <w:lang w:val="id-ID"/>
        </w:rPr>
        <w:t xml:space="preserve"> pada L40S kedua. </w:t>
      </w:r>
      <w:r>
        <w:rPr>
          <w:rStyle w:val="Strong"/>
          <w:lang w:val="id-ID"/>
        </w:rPr>
        <w:t>Standard</w:t>
      </w:r>
      <w:r>
        <w:rPr>
          <w:lang w:val="id-ID"/>
        </w:rPr>
        <w:t xml:space="preserve"> menaikkan kelas ke H100 untuk Mistral Large 3 Q4 (Apache 2.0) dan Ministral 3 14B. </w:t>
      </w:r>
      <w:r>
        <w:rPr>
          <w:rStyle w:val="Strong"/>
          <w:lang w:val="id-ID"/>
        </w:rPr>
        <w:t>Premium</w:t>
      </w:r>
      <w:r>
        <w:rPr>
          <w:lang w:val="id-ID"/>
        </w:rPr>
        <w:t xml:space="preserve"> masuk zona 4x H100 karena DeepSeek V4 Pro Q4 (1,6T parameter) membutuhkan </w:t>
      </w:r>
      <w:r>
        <w:rPr>
          <w:rStyle w:val="Emphasis"/>
          <w:lang w:val="id-ID"/>
        </w:rPr>
        <w:t>tensor parallelism</w:t>
      </w:r>
      <w:r>
        <w:rPr>
          <w:lang w:val="id-ID"/>
        </w:rPr>
        <w:t xml:space="preserve"> antar-GPU berinterkoneksi NVLink — arsitektur yang hanya tersedia di single-node besar [10]. </w:t>
      </w:r>
      <w:r>
        <w:rPr>
          <w:rStyle w:val="Strong"/>
          <w:lang w:val="id-ID"/>
        </w:rPr>
        <w:t>Cluster HA</w:t>
      </w:r>
      <w:r>
        <w:rPr>
          <w:lang w:val="id-ID"/>
        </w:rPr>
        <w:t xml:space="preserve"> memilih 3x L40S dengan satu unit </w:t>
      </w:r>
      <w:r>
        <w:rPr>
          <w:rStyle w:val="Emphasis"/>
          <w:lang w:val="id-ID"/>
        </w:rPr>
        <w:t>standby</w:t>
      </w:r>
      <w:r>
        <w:rPr>
          <w:lang w:val="id-ID"/>
        </w:rPr>
        <w:t xml:space="preserve"> </w:t>
      </w:r>
      <w:r>
        <w:rPr>
          <w:lang w:val="id-ID"/>
        </w:rPr>
        <w:t xml:space="preserve">murni — membeli ketenangan pikiran 99,999% uptime dengan menahan satu GPU menganggur, sebuah pilihan yang masuk akal untuk kantor yang lebih takut </w:t>
      </w:r>
      <w:r>
        <w:rPr>
          <w:rStyle w:val="Emphasis"/>
          <w:lang w:val="id-ID"/>
        </w:rPr>
        <w:t>downtime</w:t>
      </w:r>
      <w:r>
        <w:rPr>
          <w:lang w:val="id-ID"/>
        </w:rPr>
        <w:t xml:space="preserve"> daripada mahal GPU. Perhatikan: </w:t>
      </w:r>
      <w:r>
        <w:rPr>
          <w:rStyle w:val="Emphasis"/>
          <w:lang w:val="id-ID"/>
        </w:rPr>
        <w:t>max concurrent user</w:t>
      </w:r>
      <w:r>
        <w:rPr>
          <w:lang w:val="id-ID"/>
        </w:rPr>
        <w:t xml:space="preserve"> di sini adalah batas nyaman dengan </w:t>
      </w:r>
      <w:r>
        <w:rPr>
          <w:rStyle w:val="Emphasis"/>
          <w:lang w:val="id-ID"/>
        </w:rPr>
        <w:t>KV cache</w:t>
      </w:r>
      <w:r>
        <w:rPr>
          <w:lang w:val="id-ID"/>
        </w:rPr>
        <w:t xml:space="preserve"> utuh, bukan batas teoritis.</w:t>
      </w:r>
    </w:p>
    <w:p w14:paraId="1F94304D" w14:textId="77777777" w:rsidR="002978A9" w:rsidRDefault="002978A9">
      <w:pPr>
        <w:pStyle w:val="NormalWeb"/>
        <w:rPr>
          <w:lang w:val="id-ID"/>
        </w:rPr>
      </w:pPr>
      <w:r>
        <w:rPr>
          <w:lang w:val="id-ID"/>
        </w:rPr>
        <w:t xml:space="preserve">Empat skenario ini juga mengajarkan pola yang lebih umum: </w:t>
      </w:r>
      <w:r>
        <w:rPr>
          <w:rStyle w:val="Strong"/>
          <w:lang w:val="id-ID"/>
        </w:rPr>
        <w:t>kualitas model dan jumlah user bergerak searah dengan biaya</w:t>
      </w:r>
      <w:r>
        <w:rPr>
          <w:lang w:val="id-ID"/>
        </w:rPr>
        <w:t xml:space="preserve">. Kantor yang rela menerima kualitas </w:t>
      </w:r>
      <w:r>
        <w:rPr>
          <w:rStyle w:val="Emphasis"/>
          <w:lang w:val="id-ID"/>
        </w:rPr>
        <w:t>assistant level</w:t>
      </w:r>
      <w:r>
        <w:rPr>
          <w:lang w:val="id-ID"/>
        </w:rPr>
        <w:t xml:space="preserve"> </w:t>
      </w:r>
      <w:r>
        <w:rPr>
          <w:lang w:val="id-ID"/>
        </w:rPr>
        <w:t xml:space="preserve">(Ministral 3 14B, Qwen3.6-27B) akan membayar setengah dari kantor yang menuntut </w:t>
      </w:r>
      <w:r>
        <w:rPr>
          <w:rStyle w:val="Emphasis"/>
          <w:lang w:val="id-ID"/>
        </w:rPr>
        <w:t>frontier-level</w:t>
      </w:r>
      <w:r>
        <w:rPr>
          <w:lang w:val="id-ID"/>
        </w:rPr>
        <w:t xml:space="preserve"> di setiap query (Mistral Large 3, DeepSeek V4 Pro). Tidak ada nilai moral di sini — hanya kesejajaran antara kebutuhan bisnis dan anggaran. Sebuah general office </w:t>
      </w:r>
      <w:r>
        <w:rPr>
          <w:rStyle w:val="Emphasis"/>
          <w:lang w:val="id-ID"/>
        </w:rPr>
        <w:t>interior design</w:t>
      </w:r>
      <w:r>
        <w:rPr>
          <w:lang w:val="id-ID"/>
        </w:rPr>
        <w:t xml:space="preserve"> yang jarang menyentuh kode sama sekali tidak pernah membutuhkan konfigurasi Premium, meskipun karyawannya 50 orang; sedangkan </w:t>
      </w:r>
      <w:r>
        <w:rPr>
          <w:rStyle w:val="Emphasis"/>
          <w:lang w:val="id-ID"/>
        </w:rPr>
        <w:t>software house</w:t>
      </w:r>
      <w:r>
        <w:rPr>
          <w:lang w:val="id-ID"/>
        </w:rPr>
        <w:t xml:space="preserve"> 25 orang yang mengerjakan </w:t>
      </w:r>
      <w:r>
        <w:rPr>
          <w:rStyle w:val="Emphasis"/>
          <w:lang w:val="id-ID"/>
        </w:rPr>
        <w:t>code review</w:t>
      </w:r>
      <w:r>
        <w:rPr>
          <w:lang w:val="id-ID"/>
        </w:rPr>
        <w:t xml:space="preserve"> sepanjang hari justru layak menempuh jalur Standard.</w:t>
      </w:r>
    </w:p>
    <w:p w14:paraId="130DC8BA" w14:textId="77777777" w:rsidR="002978A9" w:rsidRDefault="002978A9">
      <w:pPr>
        <w:pStyle w:val="NormalWeb"/>
        <w:rPr>
          <w:lang w:val="id-ID"/>
        </w:rPr>
      </w:pPr>
      <w:r>
        <w:rPr>
          <w:lang w:val="id-ID"/>
        </w:rPr>
        <w:t xml:space="preserve">Cara membaca tabel ini sebagai </w:t>
      </w:r>
      <w:r>
        <w:rPr>
          <w:rStyle w:val="Emphasis"/>
          <w:lang w:val="id-ID"/>
        </w:rPr>
        <w:t>decision tree</w:t>
      </w:r>
      <w:r>
        <w:rPr>
          <w:lang w:val="id-ID"/>
        </w:rPr>
        <w:t xml:space="preserve">: pertama tentukan </w:t>
      </w:r>
      <w:r>
        <w:rPr>
          <w:rStyle w:val="Strong"/>
          <w:lang w:val="id-ID"/>
        </w:rPr>
        <w:t>model kelas berat</w:t>
      </w:r>
      <w:r>
        <w:rPr>
          <w:lang w:val="id-ID"/>
        </w:rPr>
        <w:t xml:space="preserve"> yang wajib dijalankan (jika DeepSeek V4 Pro menjadi syarat, langsung lompat ke skenario Premium; jika Mistral Large 3 cukup, Standard; dan seterusnya). Kedua, cocokkan dengan </w:t>
      </w:r>
      <w:r>
        <w:rPr>
          <w:rStyle w:val="Strong"/>
          <w:lang w:val="id-ID"/>
        </w:rPr>
        <w:t>jumlah user nyata</w:t>
      </w:r>
      <w:r>
        <w:rPr>
          <w:lang w:val="id-ID"/>
        </w:rPr>
        <w:t xml:space="preserve">, bukan jumlah karyawan — kantor 50 karyawan dengan hanya 20 yang rutin memakai AI boleh membangun di atas skenario Budget. Ketiga, beri </w:t>
      </w:r>
      <w:r>
        <w:rPr>
          <w:rStyle w:val="Emphasis"/>
          <w:lang w:val="id-ID"/>
        </w:rPr>
        <w:t>headroom</w:t>
      </w:r>
      <w:r>
        <w:rPr>
          <w:lang w:val="id-ID"/>
        </w:rPr>
        <w:t xml:space="preserve"> </w:t>
      </w:r>
      <w:r>
        <w:rPr>
          <w:lang w:val="id-ID"/>
        </w:rPr>
        <w:t xml:space="preserve">satu langkah bila proyeksi pertumbuhan pengguna aktif lebih dari 30% per tahun. Tabel ini juga menunjukkan bahwa </w:t>
      </w:r>
      <w:r>
        <w:rPr>
          <w:rStyle w:val="Emphasis"/>
          <w:lang w:val="id-ID"/>
        </w:rPr>
        <w:t>max concurrent user</w:t>
      </w:r>
      <w:r>
        <w:rPr>
          <w:lang w:val="id-ID"/>
        </w:rPr>
        <w:t xml:space="preserve"> tidak pernah sebanding linear dengan jumlah kartu: dari 2x L40S (15 user) ke 4x H100 (35 user), GPU berlipat dua tetapi user hanya naik 2,3x — karena model yang dijalankan ikut membesar. </w:t>
      </w:r>
      <w:r>
        <w:rPr>
          <w:rStyle w:val="Strong"/>
          <w:lang w:val="id-ID"/>
        </w:rPr>
        <w:t>Memilih model dulu, menghitung user kemudian — itulah urutan yang benar.</w:t>
      </w:r>
    </w:p>
    <w:p w14:paraId="12DA3761" w14:textId="77777777" w:rsidR="002978A9" w:rsidRDefault="002978A9">
      <w:pPr>
        <w:pStyle w:val="NormalWeb"/>
        <w:rPr>
          <w:lang w:val="id-ID"/>
        </w:rPr>
      </w:pPr>
      <w:r>
        <w:rPr>
          <w:lang w:val="id-ID"/>
        </w:rPr>
        <w:t xml:space="preserve">Perbandingan </w:t>
      </w:r>
      <w:r>
        <w:rPr>
          <w:rStyle w:val="Strong"/>
          <w:lang w:val="id-ID"/>
        </w:rPr>
        <w:t>token per detik per juta rupiah</w:t>
      </w:r>
      <w:r>
        <w:rPr>
          <w:lang w:val="id-ID"/>
        </w:rPr>
        <w:t xml:space="preserve"> untuk A100, H100, dan L40S berdasarkan </w:t>
      </w:r>
      <w:r>
        <w:rPr>
          <w:rStyle w:val="Emphasis"/>
          <w:lang w:val="id-ID"/>
        </w:rPr>
        <w:t>benchmark</w:t>
      </w:r>
      <w:r>
        <w:rPr>
          <w:lang w:val="id-ID"/>
        </w:rPr>
        <w:t xml:space="preserve"> </w:t>
      </w:r>
      <w:r>
        <w:rPr>
          <w:lang w:val="id-ID"/>
        </w:rPr>
        <w:t xml:space="preserve">dunia nyata [5] dapat dilihat pada diagram berikut. Dua kesimpulan yang diharapkan dari perbandingan ini: </w:t>
      </w:r>
      <w:r>
        <w:rPr>
          <w:rStyle w:val="Strong"/>
          <w:lang w:val="id-ID"/>
        </w:rPr>
        <w:t xml:space="preserve">L40S unggul di </w:t>
      </w:r>
      <w:r>
        <w:rPr>
          <w:rStyle w:val="Emphasis"/>
          <w:b/>
          <w:bCs/>
          <w:lang w:val="id-ID"/>
        </w:rPr>
        <w:t>cost efficiency</w:t>
      </w:r>
      <w:r>
        <w:rPr>
          <w:lang w:val="id-ID"/>
        </w:rPr>
        <w:t xml:space="preserve"> — token termurah per rupiah untuk beban model kecil — sementara </w:t>
      </w:r>
      <w:r>
        <w:rPr>
          <w:rStyle w:val="Strong"/>
          <w:lang w:val="id-ID"/>
        </w:rPr>
        <w:t xml:space="preserve">H100 unggul di </w:t>
      </w:r>
      <w:r>
        <w:rPr>
          <w:rStyle w:val="Emphasis"/>
          <w:b/>
          <w:bCs/>
          <w:lang w:val="id-ID"/>
        </w:rPr>
        <w:t>raw performance</w:t>
      </w:r>
      <w:r>
        <w:rPr>
          <w:lang w:val="id-ID"/>
        </w:rPr>
        <w:t xml:space="preserve"> — token terbanyak per detik mutlak. A100 duduk di tengah: bukan yang tercepat, bukan yang termurah, tetapi pembelian </w:t>
      </w:r>
      <w:r>
        <w:rPr>
          <w:rStyle w:val="Emphasis"/>
          <w:lang w:val="id-ID"/>
        </w:rPr>
        <w:t>second-hand</w:t>
      </w:r>
      <w:r>
        <w:rPr>
          <w:lang w:val="id-ID"/>
        </w:rPr>
        <w:t xml:space="preserve"> yang berharga untuk kantor dengan anggaran terbatas yang tetap ingin menjalankan model 70B.</w:t>
      </w:r>
    </w:p>
    <w:p w14:paraId="588B335E" w14:textId="77777777" w:rsidR="002978A9" w:rsidRDefault="002978A9">
      <w:pPr>
        <w:divId w:val="742685397"/>
        <w:rPr>
          <w:rFonts w:eastAsia="Times New Roman"/>
          <w:lang w:val="id-ID"/>
        </w:rPr>
      </w:pPr>
      <w:r>
        <w:rPr>
          <w:rFonts w:eastAsia="Times New Roman"/>
          <w:lang w:val="id-ID"/>
        </w:rPr>
        <w:t xml:space="preserve">flowchart LR </w:t>
      </w:r>
      <w:r>
        <w:rPr>
          <w:rFonts w:eastAsia="Times New Roman"/>
          <w:lang w:val="id-ID"/>
        </w:rPr>
        <w:t>L40S[L40S 48GB\nLowest cost/token\nbeban model kecil] --- A100[A100 80GB\nbalance\n2nd-hand value] A100 --- H100[H100 80GB\nHighest raw throughput\n: bbn model besar]</w:t>
      </w:r>
    </w:p>
    <w:p w14:paraId="6F3E80A7" w14:textId="77777777" w:rsidR="002978A9" w:rsidRDefault="002978A9">
      <w:pPr>
        <w:rPr>
          <w:rFonts w:eastAsia="Times New Roman"/>
          <w:lang w:val="id-ID"/>
        </w:rPr>
      </w:pPr>
      <w:r>
        <w:rPr>
          <w:rStyle w:val="fig-num"/>
          <w:rFonts w:eastAsia="Times New Roman"/>
          <w:lang w:val="id-ID"/>
        </w:rPr>
        <w:t>Gambar 8.2-1</w:t>
      </w:r>
      <w:r>
        <w:rPr>
          <w:rFonts w:eastAsia="Times New Roman"/>
          <w:lang w:val="id-ID"/>
        </w:rPr>
        <w:t>: Diagram Perbandingan Performance per Dolla</w:t>
      </w:r>
      <w:r>
        <w:rPr>
          <w:rFonts w:eastAsia="Times New Roman"/>
          <w:lang w:val="id-ID"/>
        </w:rPr>
        <w:t>r</w:t>
      </w:r>
    </w:p>
    <w:p w14:paraId="4BDA68E6" w14:textId="77777777" w:rsidR="002978A9" w:rsidRDefault="002978A9">
      <w:pPr>
        <w:pStyle w:val="NormalWeb"/>
        <w:rPr>
          <w:lang w:val="id-ID"/>
        </w:rPr>
      </w:pPr>
      <w:r>
        <w:rPr>
          <w:lang w:val="id-ID"/>
        </w:rPr>
        <w:t xml:space="preserve">Cara memakai perbandingan ini saat bernegosiasi dengan </w:t>
      </w:r>
      <w:r>
        <w:rPr>
          <w:rStyle w:val="Emphasis"/>
          <w:lang w:val="id-ID"/>
        </w:rPr>
        <w:t>budget holder</w:t>
      </w:r>
      <w:r>
        <w:rPr>
          <w:lang w:val="id-ID"/>
        </w:rPr>
        <w:t xml:space="preserve">: jangan mulai dari harga kartu, tetapi dari </w:t>
      </w:r>
      <w:r>
        <w:rPr>
          <w:rStyle w:val="Strong"/>
          <w:lang w:val="id-ID"/>
        </w:rPr>
        <w:t>biaya per 1 juta token</w:t>
      </w:r>
      <w:r>
        <w:rPr>
          <w:lang w:val="id-ID"/>
        </w:rPr>
        <w:t xml:space="preserve"> </w:t>
      </w:r>
      <w:r>
        <w:rPr>
          <w:lang w:val="id-ID"/>
        </w:rPr>
        <w:t>yang dihasilkan selama 3 tahun. Angka itulah yang membuat pembelian H100 untuk beban berat dan L40S untuk beban ringan terdengar masuk akal — bukan sebagai "GPU mahal", melainkan sebagai "token murah". Sebaliknya, memakai satu L40S untuk beban yang seharusnya H100 akan tampak jelas sia-sia dalam grafik yang sama: token per rupiahnya anjlok karena antrean membatasi utilisasi kartu.</w:t>
      </w:r>
    </w:p>
    <w:p w14:paraId="14F71E7E" w14:textId="77777777" w:rsidR="002978A9" w:rsidRDefault="002978A9">
      <w:pPr>
        <w:rPr>
          <w:rFonts w:eastAsia="Times New Roman"/>
          <w:lang w:val="id-ID"/>
        </w:rPr>
      </w:pPr>
      <w:r>
        <w:rPr>
          <w:rFonts w:eastAsia="Times New Roman"/>
          <w:lang w:val="id-ID"/>
        </w:rPr>
        <w:pict w14:anchorId="701BE1B1">
          <v:rect id="_x0000_i1384" style="width:0;height:1.5pt" o:hralign="center" o:hrstd="t" o:hr="t" fillcolor="#a0a0a0" stroked="f"/>
        </w:pict>
      </w:r>
    </w:p>
    <w:p w14:paraId="67598091" w14:textId="77777777" w:rsidR="002978A9" w:rsidRDefault="002978A9">
      <w:pPr>
        <w:pStyle w:val="Heading2"/>
        <w:rPr>
          <w:rFonts w:eastAsia="Times New Roman"/>
          <w:lang w:val="id-ID"/>
        </w:rPr>
      </w:pPr>
      <w:r>
        <w:rPr>
          <w:rFonts w:eastAsia="Times New Roman"/>
          <w:lang w:val="id-ID"/>
        </w:rPr>
        <w:t>5. Cluster Multi-Node vs Single-Node</w:t>
      </w:r>
    </w:p>
    <w:p w14:paraId="6FA62EBD" w14:textId="77777777" w:rsidR="002978A9" w:rsidRDefault="002978A9">
      <w:pPr>
        <w:pStyle w:val="NormalWeb"/>
        <w:rPr>
          <w:lang w:val="id-ID"/>
        </w:rPr>
      </w:pPr>
      <w:r>
        <w:rPr>
          <w:lang w:val="id-ID"/>
        </w:rPr>
        <w:t xml:space="preserve">Dua jalan menuju kapasitas. </w:t>
      </w:r>
      <w:r>
        <w:rPr>
          <w:rStyle w:val="Strong"/>
          <w:lang w:val="id-ID"/>
        </w:rPr>
        <w:t>Single-node (4-8 GPU)</w:t>
      </w:r>
      <w:r>
        <w:rPr>
          <w:lang w:val="id-ID"/>
        </w:rPr>
        <w:t xml:space="preserve"> </w:t>
      </w:r>
      <w:r>
        <w:rPr>
          <w:lang w:val="id-ID"/>
        </w:rPr>
        <w:t xml:space="preserve">— biasanya server dual-socket seperti Dell R760xa dengan GPU yang saling terhubung NVLink — menawarkan </w:t>
      </w:r>
      <w:r>
        <w:rPr>
          <w:rStyle w:val="Emphasis"/>
          <w:lang w:val="id-ID"/>
        </w:rPr>
        <w:t>latency</w:t>
      </w:r>
      <w:r>
        <w:rPr>
          <w:lang w:val="id-ID"/>
        </w:rPr>
        <w:t xml:space="preserve"> terendah karena komunikasi antar-GPU berjalan di 900 GB/s, dan </w:t>
      </w:r>
      <w:r>
        <w:rPr>
          <w:rStyle w:val="Emphasis"/>
          <w:lang w:val="id-ID"/>
        </w:rPr>
        <w:t>software stack</w:t>
      </w:r>
      <w:r>
        <w:rPr>
          <w:lang w:val="id-ID"/>
        </w:rPr>
        <w:t xml:space="preserve"> lebih sederhana (satu OS, satu hypervisor). Kelemahannya klasik: </w:t>
      </w:r>
      <w:r>
        <w:rPr>
          <w:rStyle w:val="Strong"/>
          <w:lang w:val="id-ID"/>
        </w:rPr>
        <w:t>single point of failure</w:t>
      </w:r>
      <w:r>
        <w:rPr>
          <w:lang w:val="id-ID"/>
        </w:rPr>
        <w:t xml:space="preserve">. Satu PSU mati, satu </w:t>
      </w:r>
      <w:r>
        <w:rPr>
          <w:rStyle w:val="Emphasis"/>
          <w:lang w:val="id-ID"/>
        </w:rPr>
        <w:t>motherboard</w:t>
      </w:r>
      <w:r>
        <w:rPr>
          <w:lang w:val="id-ID"/>
        </w:rPr>
        <w:t xml:space="preserve"> rusak, maka delapan GPU ikut mati — dan </w:t>
      </w:r>
      <w:r>
        <w:rPr>
          <w:rStyle w:val="Emphasis"/>
          <w:lang w:val="id-ID"/>
        </w:rPr>
        <w:t>downtime</w:t>
      </w:r>
      <w:r>
        <w:rPr>
          <w:lang w:val="id-ID"/>
        </w:rPr>
        <w:t xml:space="preserve"> GPU seharga miliaran rupiah itu sangat menyakitkan.</w:t>
      </w:r>
    </w:p>
    <w:p w14:paraId="555BF05C" w14:textId="77777777" w:rsidR="002978A9" w:rsidRDefault="002978A9">
      <w:pPr>
        <w:pStyle w:val="NormalWeb"/>
        <w:rPr>
          <w:lang w:val="id-ID"/>
        </w:rPr>
      </w:pPr>
      <w:r>
        <w:rPr>
          <w:rStyle w:val="Strong"/>
          <w:lang w:val="id-ID"/>
        </w:rPr>
        <w:t>Multi-node (2-4 node, masing-masing 1-2 GPU)</w:t>
      </w:r>
      <w:r>
        <w:rPr>
          <w:lang w:val="id-ID"/>
        </w:rPr>
        <w:t xml:space="preserve"> mengorbankan sebagian </w:t>
      </w:r>
      <w:r>
        <w:rPr>
          <w:rStyle w:val="Emphasis"/>
          <w:lang w:val="id-ID"/>
        </w:rPr>
        <w:t>latency</w:t>
      </w:r>
      <w:r>
        <w:rPr>
          <w:lang w:val="id-ID"/>
        </w:rPr>
        <w:t xml:space="preserve"> </w:t>
      </w:r>
      <w:r>
        <w:rPr>
          <w:lang w:val="id-ID"/>
        </w:rPr>
        <w:t xml:space="preserve">(komunikasi antar-node melewati jaringan 25/100 GbE, bukan NVLink) demi dua keuntungan besar: </w:t>
      </w:r>
      <w:r>
        <w:rPr>
          <w:rStyle w:val="Strong"/>
          <w:lang w:val="id-ID"/>
        </w:rPr>
        <w:t>resilience</w:t>
      </w:r>
      <w:r>
        <w:rPr>
          <w:lang w:val="id-ID"/>
        </w:rPr>
        <w:t xml:space="preserve"> — satu node mati, node lain tetap melayani; dan </w:t>
      </w:r>
      <w:r>
        <w:rPr>
          <w:rStyle w:val="Strong"/>
          <w:lang w:val="id-ID"/>
        </w:rPr>
        <w:t>scalability horisontal</w:t>
      </w:r>
      <w:r>
        <w:rPr>
          <w:lang w:val="id-ID"/>
        </w:rPr>
        <w:t xml:space="preserve"> — menambah kapasitas sesederhana memasang satu server baru ke dalam klaster K3s, tanpa menyentuh yang lama. Bagi general office yang mengejar 99,999% uptime (Bab 8.1), karakteristik ini adalah ajang kemenangan.</w:t>
      </w:r>
    </w:p>
    <w:p w14:paraId="4320E23F" w14:textId="77777777" w:rsidR="002978A9" w:rsidRDefault="002978A9">
      <w:pPr>
        <w:pStyle w:val="NormalWeb"/>
        <w:rPr>
          <w:lang w:val="id-ID"/>
        </w:rPr>
      </w:pPr>
      <w:r>
        <w:rPr>
          <w:lang w:val="id-ID"/>
        </w:rPr>
        <w:t xml:space="preserve">Perbandingan kedua arsitektur juga menyentuh lapisan yang lebih halus: </w:t>
      </w:r>
      <w:r>
        <w:rPr>
          <w:rStyle w:val="Emphasis"/>
          <w:lang w:val="id-ID"/>
        </w:rPr>
        <w:t>operational blast radius</w:t>
      </w:r>
      <w:r>
        <w:rPr>
          <w:lang w:val="id-ID"/>
        </w:rPr>
        <w:t xml:space="preserve">. Dalam single-node, satu </w:t>
      </w:r>
      <w:r>
        <w:rPr>
          <w:rStyle w:val="Emphasis"/>
          <w:lang w:val="id-ID"/>
        </w:rPr>
        <w:t>kernel panic</w:t>
      </w:r>
      <w:r>
        <w:rPr>
          <w:lang w:val="id-ID"/>
        </w:rPr>
        <w:t xml:space="preserve"> berarti delapan GPU mati sekaligus — dan investigasi </w:t>
      </w:r>
      <w:r>
        <w:rPr>
          <w:rStyle w:val="Emphasis"/>
          <w:lang w:val="id-ID"/>
        </w:rPr>
        <w:t>root cause</w:t>
      </w:r>
      <w:r>
        <w:rPr>
          <w:lang w:val="id-ID"/>
        </w:rPr>
        <w:t xml:space="preserve"> harus menyisir satu mesin raksasa. Dalam multi-node, kegagalan terisolasi per node; pod vLLM yang mati di-</w:t>
      </w:r>
      <w:r>
        <w:rPr>
          <w:rStyle w:val="Emphasis"/>
          <w:lang w:val="id-ID"/>
        </w:rPr>
        <w:t>reschedule</w:t>
      </w:r>
      <w:r>
        <w:rPr>
          <w:lang w:val="id-ID"/>
        </w:rPr>
        <w:t xml:space="preserve"> oleh K3s ke node sehat dalam hitungan detik, sementara operator menyelidiki server bermasalah tanpa tekanan lalu lintas. Bagi tim IT kantor yang umumnya kecil (1-3 orang), </w:t>
      </w:r>
      <w:r>
        <w:rPr>
          <w:rStyle w:val="Emphasis"/>
          <w:lang w:val="id-ID"/>
        </w:rPr>
        <w:t>blast radius</w:t>
      </w:r>
      <w:r>
        <w:rPr>
          <w:lang w:val="id-ID"/>
        </w:rPr>
        <w:t xml:space="preserve"> kecil ini bernilai luar biasa — mereka jarang mendapat </w:t>
      </w:r>
      <w:r>
        <w:rPr>
          <w:rStyle w:val="Emphasis"/>
          <w:lang w:val="id-ID"/>
        </w:rPr>
        <w:t>maintenance window</w:t>
      </w:r>
      <w:r>
        <w:rPr>
          <w:lang w:val="id-ID"/>
        </w:rPr>
        <w:t xml:space="preserve"> panjang seperti </w:t>
      </w:r>
      <w:r>
        <w:rPr>
          <w:rStyle w:val="Emphasis"/>
          <w:lang w:val="id-ID"/>
        </w:rPr>
        <w:t>data center</w:t>
      </w:r>
      <w:r>
        <w:rPr>
          <w:lang w:val="id-ID"/>
        </w:rPr>
        <w:t xml:space="preserve"> operator.</w:t>
      </w:r>
    </w:p>
    <w:p w14:paraId="5F946925" w14:textId="77777777" w:rsidR="002978A9" w:rsidRDefault="002978A9">
      <w:pPr>
        <w:pStyle w:val="NormalWeb"/>
        <w:rPr>
          <w:lang w:val="id-ID"/>
        </w:rPr>
      </w:pPr>
      <w:r>
        <w:rPr>
          <w:lang w:val="id-ID"/>
        </w:rPr>
        <w:t xml:space="preserve">Rekomendasi buku ini untuk 21-50 user: </w:t>
      </w:r>
      <w:r>
        <w:rPr>
          <w:rStyle w:val="Strong"/>
          <w:lang w:val="id-ID"/>
        </w:rPr>
        <w:t>2 node @ 1x H100 atau L40S</w:t>
      </w:r>
      <w:r>
        <w:rPr>
          <w:lang w:val="id-ID"/>
        </w:rPr>
        <w:t xml:space="preserve"> — bukan 1 node @ 2 GPU, bukan pula 4 node kecil-kecil. Dua node memberi redundansi GPU minimum yang diminta pilar arsitektur (Bab 8.1), sementara tetap menjaga kompleksitas jaringan dan biaya interkoneksi tetap rendah. Sedangkan single-node multi-GPU tetap punya tempat: hanya untuk workload yang membutuhkan </w:t>
      </w:r>
      <w:r>
        <w:rPr>
          <w:rStyle w:val="Emphasis"/>
          <w:lang w:val="id-ID"/>
        </w:rPr>
        <w:t>tensor parallelism</w:t>
      </w:r>
      <w:r>
        <w:rPr>
          <w:lang w:val="id-ID"/>
        </w:rPr>
        <w:t xml:space="preserve"> antar-GPU berlatensi sangat rendah, seperti DeepSeek V4 Pro dalam FP8 — kasus yang dibahas pada konfigurasi Premium.</w:t>
      </w:r>
    </w:p>
    <w:p w14:paraId="5B929D9C" w14:textId="77777777" w:rsidR="002978A9" w:rsidRDefault="002978A9">
      <w:pPr>
        <w:pStyle w:val="NormalWeb"/>
        <w:rPr>
          <w:lang w:val="id-ID"/>
        </w:rPr>
      </w:pPr>
      <w:r>
        <w:rPr>
          <w:lang w:val="id-ID"/>
        </w:rPr>
        <w:t xml:space="preserve">Ringkas perbandingannya: </w:t>
      </w:r>
      <w:r>
        <w:rPr>
          <w:rStyle w:val="Strong"/>
          <w:lang w:val="id-ID"/>
        </w:rPr>
        <w:t>single-node membeli kecepatan, multi-node membeli ketenangan</w:t>
      </w:r>
      <w:r>
        <w:rPr>
          <w:lang w:val="id-ID"/>
        </w:rPr>
        <w:t xml:space="preserve">. Kantor yang melayani klien eksternal dengan janji SLA 99,9%+ tidak punya pilihan selain multi-node — nama baik lebih mahal daripada </w:t>
      </w:r>
      <w:r>
        <w:rPr>
          <w:rStyle w:val="Emphasis"/>
          <w:lang w:val="id-ID"/>
        </w:rPr>
        <w:t>latency</w:t>
      </w:r>
      <w:r>
        <w:rPr>
          <w:lang w:val="id-ID"/>
        </w:rPr>
        <w:t xml:space="preserve"> 5 milidetik. Kantor yang beban AI-nya non-kritis (misalnya hanya asisten internal) boleh mulai dari single-node dengan catatan eksplisit: </w:t>
      </w:r>
      <w:r>
        <w:rPr>
          <w:rStyle w:val="Emphasis"/>
          <w:lang w:val="id-ID"/>
        </w:rPr>
        <w:t>recovery time objective</w:t>
      </w:r>
      <w:r>
        <w:rPr>
          <w:lang w:val="id-ID"/>
        </w:rPr>
        <w:t xml:space="preserve"> </w:t>
      </w:r>
      <w:r>
        <w:rPr>
          <w:lang w:val="id-ID"/>
        </w:rPr>
        <w:t xml:space="preserve">(RTO) mereka dihitung dalam satuan hari, bukan detik. Keputusan ini harus ditulis sebagai kebijakan tertulis, karena menentukan seluruh biaya </w:t>
      </w:r>
      <w:r>
        <w:rPr>
          <w:rStyle w:val="Emphasis"/>
          <w:lang w:val="id-ID"/>
        </w:rPr>
        <w:t>cooling</w:t>
      </w:r>
      <w:r>
        <w:rPr>
          <w:lang w:val="id-ID"/>
        </w:rPr>
        <w:t xml:space="preserve">, listrik, dan </w:t>
      </w:r>
      <w:r>
        <w:rPr>
          <w:rStyle w:val="Emphasis"/>
          <w:lang w:val="id-ID"/>
        </w:rPr>
        <w:t>maintenance</w:t>
      </w:r>
      <w:r>
        <w:rPr>
          <w:lang w:val="id-ID"/>
        </w:rPr>
        <w:t xml:space="preserve"> tiga tahun ke depan.</w:t>
      </w:r>
    </w:p>
    <w:p w14:paraId="22B55C77" w14:textId="77777777" w:rsidR="002978A9" w:rsidRDefault="002978A9">
      <w:pPr>
        <w:divId w:val="2070420292"/>
        <w:rPr>
          <w:rFonts w:eastAsia="Times New Roman"/>
          <w:lang w:val="id-ID"/>
        </w:rPr>
      </w:pPr>
      <w:r>
        <w:rPr>
          <w:rFonts w:eastAsia="Times New Roman"/>
          <w:lang w:val="id-ID"/>
        </w:rPr>
        <w:t xml:space="preserve">graph TB subgraph "Rack 42U" subgraph "Node 1 - GPU Worker" CPU1[AMD EPYC 32C] GPU1[NVIDIA H100 80GB] RAM1[256GB DDR5] NVME1[2TB NVMe RAID 10] end subgraph "Node 2 - GPU Worker" CPU2[AMD EPYC 32C] GPU2[NVIDIA H100 80GB] RAM2[256GB DDR5] NVME2[2TB NVMe RAID 10] end subgraph "Node 3 - Control and Storage" </w:t>
      </w:r>
      <w:r>
        <w:rPr>
          <w:rFonts w:eastAsia="Times New Roman"/>
          <w:lang w:val="id-ID"/>
        </w:rPr>
        <w:t>CPU3[Intel Xeon 16C] RAM3[128GB DDR5] STORAGE[4x 4TB NVMe RAID 10] end subgraph "Network" SWITCH[25GbE Switch] UPS[UPS 3000VA] end end SWITCH --- CPU1 SWITCH --- CPU2 SWITCH --- CPU3 NVME1 --- STORAGE NVME2 --- STORAGE CPU1 --- RAM1 CPU1 --- GPU1 CPU1 --- NVME1 CPU2 --- RAM2 CPU2 --- GPU2 CPU2 --- NVME2 CPU3 --- RAM3 CPU3 --- STORAGE UPS --- SWITCH GPU1 &lt;-- NVLink --&gt; GPU2</w:t>
      </w:r>
    </w:p>
    <w:p w14:paraId="22A8FF33" w14:textId="77777777" w:rsidR="002978A9" w:rsidRDefault="002978A9">
      <w:pPr>
        <w:rPr>
          <w:rFonts w:eastAsia="Times New Roman"/>
          <w:lang w:val="id-ID"/>
        </w:rPr>
      </w:pPr>
      <w:r>
        <w:rPr>
          <w:rStyle w:val="fig-num"/>
          <w:rFonts w:eastAsia="Times New Roman"/>
          <w:lang w:val="id-ID"/>
        </w:rPr>
        <w:t>Gambar 8.2-2</w:t>
      </w:r>
      <w:r>
        <w:rPr>
          <w:rFonts w:eastAsia="Times New Roman"/>
          <w:lang w:val="id-ID"/>
        </w:rPr>
        <w:t>: Arsitektur Multi-Node Cluste</w:t>
      </w:r>
      <w:r>
        <w:rPr>
          <w:rFonts w:eastAsia="Times New Roman"/>
          <w:lang w:val="id-ID"/>
        </w:rPr>
        <w:t>r</w:t>
      </w:r>
    </w:p>
    <w:p w14:paraId="48530352" w14:textId="77777777" w:rsidR="002978A9" w:rsidRDefault="002978A9">
      <w:pPr>
        <w:pStyle w:val="NormalWeb"/>
        <w:rPr>
          <w:lang w:val="id-ID"/>
        </w:rPr>
      </w:pPr>
      <w:r>
        <w:rPr>
          <w:lang w:val="id-ID"/>
        </w:rPr>
        <w:t xml:space="preserve">Diagram ini menggambarkan rekomendasi utama bab ini: </w:t>
      </w:r>
      <w:r>
        <w:rPr>
          <w:rStyle w:val="Strong"/>
          <w:lang w:val="id-ID"/>
        </w:rPr>
        <w:t>dua node GPU worker</w:t>
      </w:r>
      <w:r>
        <w:rPr>
          <w:lang w:val="id-ID"/>
        </w:rPr>
        <w:t xml:space="preserve"> </w:t>
      </w:r>
      <w:r>
        <w:rPr>
          <w:lang w:val="id-ID"/>
        </w:rPr>
        <w:t xml:space="preserve">dengan spesifikasi simetris (EPYC 32C, H100 80GB, 256GB DDR5, 2TB NVMe RAID 10) terhubung melalui </w:t>
      </w:r>
      <w:r>
        <w:rPr>
          <w:rStyle w:val="Strong"/>
          <w:lang w:val="id-ID"/>
        </w:rPr>
        <w:t>switch 25GbE</w:t>
      </w:r>
      <w:r>
        <w:rPr>
          <w:lang w:val="id-ID"/>
        </w:rPr>
        <w:t xml:space="preserve">, ditambah satu </w:t>
      </w:r>
      <w:r>
        <w:rPr>
          <w:rStyle w:val="Strong"/>
          <w:lang w:val="id-ID"/>
        </w:rPr>
        <w:t>node control dan storage</w:t>
      </w:r>
      <w:r>
        <w:rPr>
          <w:lang w:val="id-ID"/>
        </w:rPr>
        <w:t xml:space="preserve"> (Xeon 16C, 128GB, 4x 4TB NVMe RAID 10) yang menampung bobot model bersama. Perhatikan baris </w:t>
      </w:r>
      <w:r>
        <w:rPr>
          <w:rStyle w:val="HTMLCode"/>
          <w:lang w:val="id-ID"/>
        </w:rPr>
        <w:t>NVME1 --- STORAGE</w:t>
      </w:r>
      <w:r>
        <w:rPr>
          <w:lang w:val="id-ID"/>
        </w:rPr>
        <w:t xml:space="preserve"> dan </w:t>
      </w:r>
      <w:r>
        <w:rPr>
          <w:rStyle w:val="HTMLCode"/>
          <w:lang w:val="id-ID"/>
        </w:rPr>
        <w:t>NVME2 --- STORAGE</w:t>
      </w:r>
      <w:r>
        <w:rPr>
          <w:lang w:val="id-ID"/>
        </w:rPr>
        <w:t>: model disimpan sekali di storage bersama dan dipasang ke kedua node (</w:t>
      </w:r>
      <w:r>
        <w:rPr>
          <w:rStyle w:val="Emphasis"/>
          <w:lang w:val="id-ID"/>
        </w:rPr>
        <w:t>shared storage</w:t>
      </w:r>
      <w:r>
        <w:rPr>
          <w:lang w:val="id-ID"/>
        </w:rPr>
        <w:t xml:space="preserve">), sehingga ketika satu worker mati, kawan-nya langsung memuat model dari lokasi yang sama tanpa </w:t>
      </w:r>
      <w:r>
        <w:rPr>
          <w:rStyle w:val="Emphasis"/>
          <w:lang w:val="id-ID"/>
        </w:rPr>
        <w:t>re-sync</w:t>
      </w:r>
      <w:r>
        <w:rPr>
          <w:lang w:val="id-ID"/>
        </w:rPr>
        <w:t xml:space="preserve">. Panah </w:t>
      </w:r>
      <w:r>
        <w:rPr>
          <w:rStyle w:val="HTMLCode"/>
          <w:lang w:val="id-ID"/>
        </w:rPr>
        <w:t>GPU1 &lt;-- NVLink --&gt; GPU2</w:t>
      </w:r>
      <w:r>
        <w:rPr>
          <w:lang w:val="id-ID"/>
        </w:rPr>
        <w:t xml:space="preserve"> </w:t>
      </w:r>
      <w:r>
        <w:rPr>
          <w:lang w:val="id-ID"/>
        </w:rPr>
        <w:t xml:space="preserve">menandakan bahwa dalam satu node (bila memasang 2 GPU), NVLink 4 menghubungkan kartu pada 900 GB/s [1]; antardua node yang berbeda, komunikasi berjalan lewat switch. Baris </w:t>
      </w:r>
      <w:r>
        <w:rPr>
          <w:rStyle w:val="HTMLCode"/>
          <w:lang w:val="id-ID"/>
        </w:rPr>
        <w:t>UPS --- SWITCH</w:t>
      </w:r>
      <w:r>
        <w:rPr>
          <w:lang w:val="id-ID"/>
        </w:rPr>
        <w:t xml:space="preserve"> menggambarkan peran UPS yang menaungi seluruh rack — </w:t>
      </w:r>
      <w:r>
        <w:rPr>
          <w:rStyle w:val="Emphasis"/>
          <w:lang w:val="id-ID"/>
        </w:rPr>
        <w:t>power loss</w:t>
      </w:r>
      <w:r>
        <w:rPr>
          <w:lang w:val="id-ID"/>
        </w:rPr>
        <w:t xml:space="preserve"> pendek adalah penyebab paling umum </w:t>
      </w:r>
      <w:r>
        <w:rPr>
          <w:rStyle w:val="Emphasis"/>
          <w:lang w:val="id-ID"/>
        </w:rPr>
        <w:t>downtime</w:t>
      </w:r>
      <w:r>
        <w:rPr>
          <w:lang w:val="id-ID"/>
        </w:rPr>
        <w:t xml:space="preserve"> di kantor general office, dan UPS 3000VA adalah keputusan arsitektural, bukan aksesori.</w:t>
      </w:r>
    </w:p>
    <w:p w14:paraId="33B338AE" w14:textId="77777777" w:rsidR="002978A9" w:rsidRDefault="002978A9">
      <w:pPr>
        <w:pStyle w:val="NormalWeb"/>
        <w:rPr>
          <w:lang w:val="id-ID"/>
        </w:rPr>
      </w:pPr>
      <w:r>
        <w:rPr>
          <w:lang w:val="id-ID"/>
        </w:rPr>
        <w:t xml:space="preserve">Ada satu detail yang sengaja tidak digambar: </w:t>
      </w:r>
      <w:r>
        <w:rPr>
          <w:rStyle w:val="Strong"/>
          <w:lang w:val="id-ID"/>
        </w:rPr>
        <w:t>koneksi internet</w:t>
      </w:r>
      <w:r>
        <w:rPr>
          <w:lang w:val="id-ID"/>
        </w:rPr>
        <w:t>. Node inferen</w:t>
      </w:r>
      <w:r>
        <w:rPr>
          <w:lang w:val="id-ID"/>
        </w:rPr>
        <w:t xml:space="preserve">ce tidak memerlukan akses internet berkelanjutan — model sudah berada di storage lokal — dan justru lebih aman tanpa koneksi keluar, karena ini mempersempit permukaan serangan (Bab 8.5). Jika internet diperlukan (misalnya untuk </w:t>
      </w:r>
      <w:r>
        <w:rPr>
          <w:rStyle w:val="Emphasis"/>
          <w:lang w:val="id-ID"/>
        </w:rPr>
        <w:t>telemetry</w:t>
      </w:r>
      <w:r>
        <w:rPr>
          <w:lang w:val="id-ID"/>
        </w:rPr>
        <w:t xml:space="preserve"> atau pembaruan model), arahkan lewat </w:t>
      </w:r>
      <w:r>
        <w:rPr>
          <w:rStyle w:val="Emphasis"/>
          <w:lang w:val="id-ID"/>
        </w:rPr>
        <w:t>proxy</w:t>
      </w:r>
      <w:r>
        <w:rPr>
          <w:lang w:val="id-ID"/>
        </w:rPr>
        <w:t xml:space="preserve"> terkontrol. Dengan kata lain, diagram di atas adalah diagram sebuah kantor yang </w:t>
      </w:r>
      <w:r>
        <w:rPr>
          <w:rStyle w:val="Emphasis"/>
          <w:lang w:val="id-ID"/>
        </w:rPr>
        <w:t>sovereign</w:t>
      </w:r>
      <w:r>
        <w:rPr>
          <w:lang w:val="id-ID"/>
        </w:rPr>
        <w:t xml:space="preserve">: seluruh siklus hidup model — penyimpanan, pemuatan, </w:t>
      </w:r>
      <w:r>
        <w:rPr>
          <w:rStyle w:val="Emphasis"/>
          <w:lang w:val="id-ID"/>
        </w:rPr>
        <w:t>inference</w:t>
      </w:r>
      <w:r>
        <w:rPr>
          <w:lang w:val="id-ID"/>
        </w:rPr>
        <w:t xml:space="preserve"> — berjalan di dalam perimeter fisik perusahaan sendiri.</w:t>
      </w:r>
    </w:p>
    <w:p w14:paraId="7D924785" w14:textId="77777777" w:rsidR="002978A9" w:rsidRDefault="002978A9">
      <w:pPr>
        <w:rPr>
          <w:rFonts w:eastAsia="Times New Roman"/>
          <w:lang w:val="id-ID"/>
        </w:rPr>
      </w:pPr>
      <w:r>
        <w:rPr>
          <w:rFonts w:eastAsia="Times New Roman"/>
          <w:lang w:val="id-ID"/>
        </w:rPr>
        <w:pict w14:anchorId="78AE2454">
          <v:rect id="_x0000_i1385" style="width:0;height:1.5pt" o:hralign="center" o:hrstd="t" o:hr="t" fillcolor="#a0a0a0" stroked="f"/>
        </w:pict>
      </w:r>
    </w:p>
    <w:p w14:paraId="6FCEB120" w14:textId="77777777" w:rsidR="002978A9" w:rsidRDefault="002978A9">
      <w:pPr>
        <w:pStyle w:val="Heading2"/>
        <w:rPr>
          <w:rFonts w:eastAsia="Times New Roman"/>
          <w:lang w:val="id-ID"/>
        </w:rPr>
      </w:pPr>
      <w:r>
        <w:rPr>
          <w:rFonts w:eastAsia="Times New Roman"/>
          <w:lang w:val="id-ID"/>
        </w:rPr>
        <w:t>6. Komponen Pendukung</w:t>
      </w:r>
    </w:p>
    <w:p w14:paraId="676E038C" w14:textId="77777777" w:rsidR="002978A9" w:rsidRDefault="002978A9">
      <w:pPr>
        <w:pStyle w:val="NormalWeb"/>
        <w:rPr>
          <w:lang w:val="id-ID"/>
        </w:rPr>
      </w:pPr>
      <w:r>
        <w:rPr>
          <w:lang w:val="id-ID"/>
        </w:rPr>
        <w:t>GPU adalah bintang, tetapi tanpa pengiring yang tepat, bintang itu tidak akan naik panggung. Berikut komponen pendukung yang wajib dianggarkan bersama GPU:</w:t>
      </w:r>
    </w:p>
    <w:p w14:paraId="028AF37F" w14:textId="77777777" w:rsidR="002978A9" w:rsidRDefault="002978A9">
      <w:pPr>
        <w:numPr>
          <w:ilvl w:val="0"/>
          <w:numId w:val="104"/>
        </w:numPr>
        <w:spacing w:before="100" w:beforeAutospacing="1" w:after="100" w:afterAutospacing="1"/>
        <w:rPr>
          <w:rFonts w:eastAsia="Times New Roman"/>
          <w:lang w:val="id-ID"/>
        </w:rPr>
      </w:pPr>
      <w:r>
        <w:rPr>
          <w:rStyle w:val="Strong"/>
          <w:rFonts w:eastAsia="Times New Roman"/>
          <w:lang w:val="id-ID"/>
        </w:rPr>
        <w:t>CPU</w:t>
      </w:r>
      <w:r>
        <w:rPr>
          <w:rFonts w:eastAsia="Times New Roman"/>
          <w:lang w:val="id-ID"/>
        </w:rPr>
        <w:t xml:space="preserve">: AMD EPYC atau Intel Xeon, minimal </w:t>
      </w:r>
      <w:r>
        <w:rPr>
          <w:rStyle w:val="Strong"/>
          <w:rFonts w:eastAsia="Times New Roman"/>
          <w:lang w:val="id-ID"/>
        </w:rPr>
        <w:t>16 core</w:t>
      </w:r>
      <w:r>
        <w:rPr>
          <w:rFonts w:eastAsia="Times New Roman"/>
          <w:lang w:val="id-ID"/>
        </w:rPr>
        <w:t xml:space="preserve"> — untuk mesin GPU worker, 32 core (misalnya AMD EPYC 32C) adalah pilihan aman karena runtime vLLM, tokenizer, dan scheduler ikut menumpang</w:t>
      </w:r>
    </w:p>
    <w:p w14:paraId="27ABF640" w14:textId="77777777" w:rsidR="002978A9" w:rsidRDefault="002978A9">
      <w:pPr>
        <w:numPr>
          <w:ilvl w:val="0"/>
          <w:numId w:val="104"/>
        </w:numPr>
        <w:spacing w:before="100" w:beforeAutospacing="1" w:after="100" w:afterAutospacing="1"/>
        <w:rPr>
          <w:rFonts w:eastAsia="Times New Roman"/>
          <w:lang w:val="id-ID"/>
        </w:rPr>
      </w:pPr>
      <w:r>
        <w:rPr>
          <w:rStyle w:val="Strong"/>
          <w:rFonts w:eastAsia="Times New Roman"/>
          <w:lang w:val="id-ID"/>
        </w:rPr>
        <w:t>RAM</w:t>
      </w:r>
      <w:r>
        <w:rPr>
          <w:rFonts w:eastAsia="Times New Roman"/>
          <w:lang w:val="id-ID"/>
        </w:rPr>
        <w:t xml:space="preserve">: </w:t>
      </w:r>
      <w:r>
        <w:rPr>
          <w:rStyle w:val="Strong"/>
          <w:rFonts w:eastAsia="Times New Roman"/>
          <w:lang w:val="id-ID"/>
        </w:rPr>
        <w:t>256-512 GB DDR5</w:t>
      </w:r>
      <w:r>
        <w:rPr>
          <w:rFonts w:eastAsia="Times New Roman"/>
          <w:lang w:val="id-ID"/>
        </w:rPr>
        <w:t xml:space="preserve"> per node GPU — model di-load penuh ke VRAM, tetapi </w:t>
      </w:r>
      <w:r>
        <w:rPr>
          <w:rStyle w:val="Emphasis"/>
          <w:rFonts w:eastAsia="Times New Roman"/>
          <w:lang w:val="id-ID"/>
        </w:rPr>
        <w:t>prefetch</w:t>
      </w:r>
      <w:r>
        <w:rPr>
          <w:rFonts w:eastAsia="Times New Roman"/>
          <w:lang w:val="id-ID"/>
        </w:rPr>
        <w:t xml:space="preserve"> bobot, </w:t>
      </w:r>
      <w:r>
        <w:rPr>
          <w:rStyle w:val="Emphasis"/>
          <w:rFonts w:eastAsia="Times New Roman"/>
          <w:lang w:val="id-ID"/>
        </w:rPr>
        <w:t>KV cache</w:t>
      </w:r>
      <w:r>
        <w:rPr>
          <w:rFonts w:eastAsia="Times New Roman"/>
          <w:lang w:val="id-ID"/>
        </w:rPr>
        <w:t xml:space="preserve"> CPU offload (Mooncake-style [4]), dan </w:t>
      </w:r>
      <w:r>
        <w:rPr>
          <w:rStyle w:val="Emphasis"/>
          <w:rFonts w:eastAsia="Times New Roman"/>
          <w:lang w:val="id-ID"/>
        </w:rPr>
        <w:t>prefill</w:t>
      </w:r>
      <w:r>
        <w:rPr>
          <w:rFonts w:eastAsia="Times New Roman"/>
          <w:lang w:val="id-ID"/>
        </w:rPr>
        <w:t xml:space="preserve"> </w:t>
      </w:r>
      <w:r>
        <w:rPr>
          <w:rFonts w:eastAsia="Times New Roman"/>
          <w:lang w:val="id-ID"/>
        </w:rPr>
        <w:t>berjalan lewat RAM</w:t>
      </w:r>
    </w:p>
    <w:p w14:paraId="0B12C80D" w14:textId="77777777" w:rsidR="002978A9" w:rsidRDefault="002978A9">
      <w:pPr>
        <w:numPr>
          <w:ilvl w:val="0"/>
          <w:numId w:val="104"/>
        </w:numPr>
        <w:spacing w:before="100" w:beforeAutospacing="1" w:after="100" w:afterAutospacing="1"/>
        <w:rPr>
          <w:rFonts w:eastAsia="Times New Roman"/>
          <w:lang w:val="id-ID"/>
        </w:rPr>
      </w:pPr>
      <w:r>
        <w:rPr>
          <w:rStyle w:val="Strong"/>
          <w:rFonts w:eastAsia="Times New Roman"/>
          <w:lang w:val="id-ID"/>
        </w:rPr>
        <w:t>Storage</w:t>
      </w:r>
      <w:r>
        <w:rPr>
          <w:rFonts w:eastAsia="Times New Roman"/>
          <w:lang w:val="id-ID"/>
        </w:rPr>
        <w:t xml:space="preserve">: </w:t>
      </w:r>
      <w:r>
        <w:rPr>
          <w:rStyle w:val="Strong"/>
          <w:rFonts w:eastAsia="Times New Roman"/>
          <w:lang w:val="id-ID"/>
        </w:rPr>
        <w:t>NVMe RAID 10 sebesar 2-4 TB</w:t>
      </w:r>
      <w:r>
        <w:rPr>
          <w:rFonts w:eastAsia="Times New Roman"/>
          <w:lang w:val="id-ID"/>
        </w:rPr>
        <w:t xml:space="preserve"> untuk menyimpan bobot model dan </w:t>
      </w:r>
      <w:r>
        <w:rPr>
          <w:rStyle w:val="Emphasis"/>
          <w:rFonts w:eastAsia="Times New Roman"/>
          <w:lang w:val="id-ID"/>
        </w:rPr>
        <w:t>checkpoint</w:t>
      </w:r>
      <w:r>
        <w:rPr>
          <w:rFonts w:eastAsia="Times New Roman"/>
          <w:lang w:val="id-ID"/>
        </w:rPr>
        <w:t xml:space="preserve"> — RAID 10 dipilih karena menggabungkan kecepatan dan ketahanan disk</w:t>
      </w:r>
    </w:p>
    <w:p w14:paraId="6A915A2F" w14:textId="77777777" w:rsidR="002978A9" w:rsidRDefault="002978A9">
      <w:pPr>
        <w:numPr>
          <w:ilvl w:val="0"/>
          <w:numId w:val="104"/>
        </w:numPr>
        <w:spacing w:before="100" w:beforeAutospacing="1" w:after="100" w:afterAutospacing="1"/>
        <w:rPr>
          <w:rFonts w:eastAsia="Times New Roman"/>
          <w:lang w:val="id-ID"/>
        </w:rPr>
      </w:pPr>
      <w:r>
        <w:rPr>
          <w:rStyle w:val="Strong"/>
          <w:rFonts w:eastAsia="Times New Roman"/>
          <w:lang w:val="id-ID"/>
        </w:rPr>
        <w:t>Network</w:t>
      </w:r>
      <w:r>
        <w:rPr>
          <w:rFonts w:eastAsia="Times New Roman"/>
          <w:lang w:val="id-ID"/>
        </w:rPr>
        <w:t xml:space="preserve">: </w:t>
      </w:r>
      <w:r>
        <w:rPr>
          <w:rStyle w:val="Strong"/>
          <w:rFonts w:eastAsia="Times New Roman"/>
          <w:lang w:val="id-ID"/>
        </w:rPr>
        <w:t>25/100 GbE</w:t>
      </w:r>
      <w:r>
        <w:rPr>
          <w:rFonts w:eastAsia="Times New Roman"/>
          <w:lang w:val="id-ID"/>
        </w:rPr>
        <w:t xml:space="preserve"> untuk </w:t>
      </w:r>
      <w:r>
        <w:rPr>
          <w:rStyle w:val="Emphasis"/>
          <w:rFonts w:eastAsia="Times New Roman"/>
          <w:lang w:val="id-ID"/>
        </w:rPr>
        <w:t>interconnect</w:t>
      </w:r>
      <w:r>
        <w:rPr>
          <w:rFonts w:eastAsia="Times New Roman"/>
          <w:lang w:val="id-ID"/>
        </w:rPr>
        <w:t xml:space="preserve"> antar-node di klaster multi-node; 25 GbE adalah </w:t>
      </w:r>
      <w:r>
        <w:rPr>
          <w:rStyle w:val="Emphasis"/>
          <w:rFonts w:eastAsia="Times New Roman"/>
          <w:lang w:val="id-ID"/>
        </w:rPr>
        <w:t>baseline</w:t>
      </w:r>
      <w:r>
        <w:rPr>
          <w:rFonts w:eastAsia="Times New Roman"/>
          <w:lang w:val="id-ID"/>
        </w:rPr>
        <w:t xml:space="preserve">, 100 GbE untuk beban RAG atau </w:t>
      </w:r>
      <w:r>
        <w:rPr>
          <w:rStyle w:val="Emphasis"/>
          <w:rFonts w:eastAsia="Times New Roman"/>
          <w:lang w:val="id-ID"/>
        </w:rPr>
        <w:t>tensor parallel</w:t>
      </w:r>
    </w:p>
    <w:p w14:paraId="653DB781" w14:textId="77777777" w:rsidR="002978A9" w:rsidRDefault="002978A9">
      <w:pPr>
        <w:numPr>
          <w:ilvl w:val="0"/>
          <w:numId w:val="104"/>
        </w:numPr>
        <w:spacing w:before="100" w:beforeAutospacing="1" w:after="100" w:afterAutospacing="1"/>
        <w:rPr>
          <w:rFonts w:eastAsia="Times New Roman"/>
          <w:lang w:val="id-ID"/>
        </w:rPr>
      </w:pPr>
      <w:r>
        <w:rPr>
          <w:rStyle w:val="Strong"/>
          <w:rFonts w:eastAsia="Times New Roman"/>
          <w:lang w:val="id-ID"/>
        </w:rPr>
        <w:t>Rack &amp; listrik</w:t>
      </w:r>
      <w:r>
        <w:rPr>
          <w:rFonts w:eastAsia="Times New Roman"/>
          <w:lang w:val="id-ID"/>
        </w:rPr>
        <w:t xml:space="preserve">: rack </w:t>
      </w:r>
      <w:r>
        <w:rPr>
          <w:rStyle w:val="Strong"/>
          <w:rFonts w:eastAsia="Times New Roman"/>
          <w:lang w:val="id-ID"/>
        </w:rPr>
        <w:t>42U</w:t>
      </w:r>
      <w:r>
        <w:rPr>
          <w:rFonts w:eastAsia="Times New Roman"/>
          <w:lang w:val="id-ID"/>
        </w:rPr>
        <w:t xml:space="preserve">, </w:t>
      </w:r>
      <w:r>
        <w:rPr>
          <w:rStyle w:val="Strong"/>
          <w:rFonts w:eastAsia="Times New Roman"/>
          <w:lang w:val="id-ID"/>
        </w:rPr>
        <w:t>UPS 3000VA</w:t>
      </w:r>
      <w:r>
        <w:rPr>
          <w:rFonts w:eastAsia="Times New Roman"/>
          <w:lang w:val="id-ID"/>
        </w:rPr>
        <w:t xml:space="preserve">, dan kapasitas </w:t>
      </w:r>
      <w:r>
        <w:rPr>
          <w:rStyle w:val="Emphasis"/>
          <w:rFonts w:eastAsia="Times New Roman"/>
          <w:lang w:val="id-ID"/>
        </w:rPr>
        <w:t>cooling</w:t>
      </w:r>
      <w:r>
        <w:rPr>
          <w:rFonts w:eastAsia="Times New Roman"/>
          <w:lang w:val="id-ID"/>
        </w:rPr>
        <w:t xml:space="preserve"> </w:t>
      </w:r>
      <w:r>
        <w:rPr>
          <w:rStyle w:val="Strong"/>
          <w:rFonts w:eastAsia="Times New Roman"/>
          <w:lang w:val="id-ID"/>
        </w:rPr>
        <w:t>10-15 kW</w:t>
      </w:r>
      <w:r>
        <w:rPr>
          <w:rFonts w:eastAsia="Times New Roman"/>
          <w:lang w:val="id-ID"/>
        </w:rPr>
        <w:t xml:space="preserve"> — TDP tiga GPU plus CPU server dengan mudah melewati 2 kW, dan ruang server biasa tanpa AC khusus akan meleleh</w:t>
      </w:r>
    </w:p>
    <w:p w14:paraId="0BB5C86D" w14:textId="77777777" w:rsidR="002978A9" w:rsidRDefault="002978A9">
      <w:pPr>
        <w:pStyle w:val="NormalWeb"/>
        <w:rPr>
          <w:lang w:val="id-ID"/>
        </w:rPr>
      </w:pPr>
      <w:r>
        <w:rPr>
          <w:lang w:val="id-ID"/>
        </w:rPr>
        <w:t xml:space="preserve">Sebuah catatan praktis tentang </w:t>
      </w:r>
      <w:r>
        <w:rPr>
          <w:rStyle w:val="Strong"/>
          <w:lang w:val="id-ID"/>
        </w:rPr>
        <w:t>urutan pembelian</w:t>
      </w:r>
      <w:r>
        <w:rPr>
          <w:lang w:val="id-ID"/>
        </w:rPr>
        <w:t xml:space="preserve">: komponen pendukung harus dipesan lebih dulu daripada GPU — bukan sebaliknya. Alasannya logistik murni: GPU enterprise membutuhkan </w:t>
      </w:r>
      <w:r>
        <w:rPr>
          <w:rStyle w:val="Emphasis"/>
          <w:lang w:val="id-ID"/>
        </w:rPr>
        <w:t>power connector</w:t>
      </w:r>
      <w:r>
        <w:rPr>
          <w:lang w:val="id-ID"/>
        </w:rPr>
        <w:t xml:space="preserve"> khusus (8-pin EPS pada H100), server NVIDIA-Certified tertentu, dan rak dengan </w:t>
      </w:r>
      <w:r>
        <w:rPr>
          <w:rStyle w:val="Emphasis"/>
          <w:lang w:val="id-ID"/>
        </w:rPr>
        <w:t>airflow</w:t>
      </w:r>
      <w:r>
        <w:rPr>
          <w:lang w:val="id-ID"/>
        </w:rPr>
        <w:t xml:space="preserve"> depan-belakang. Kantor yang membeli GPU lebih dulu sering menemukan kekurangan ini dua bulan kemudian, saat kartu mahal sudah terlanjur menumpuk di gudang. Urutan yang benar: </w:t>
      </w:r>
      <w:r>
        <w:rPr>
          <w:rStyle w:val="Emphasis"/>
          <w:lang w:val="id-ID"/>
        </w:rPr>
        <w:t>(1)</w:t>
      </w:r>
      <w:r>
        <w:rPr>
          <w:lang w:val="id-ID"/>
        </w:rPr>
        <w:t xml:space="preserve"> </w:t>
      </w:r>
      <w:r>
        <w:rPr>
          <w:lang w:val="id-ID"/>
        </w:rPr>
        <w:t xml:space="preserve">periksa daya listrik ruangan dan siapkan jalur khusus, </w:t>
      </w:r>
      <w:r>
        <w:rPr>
          <w:rStyle w:val="Emphasis"/>
          <w:lang w:val="id-ID"/>
        </w:rPr>
        <w:t>(2)</w:t>
      </w:r>
      <w:r>
        <w:rPr>
          <w:lang w:val="id-ID"/>
        </w:rPr>
        <w:t xml:space="preserve"> pesan rack, UPS, dan AC, </w:t>
      </w:r>
      <w:r>
        <w:rPr>
          <w:rStyle w:val="Emphasis"/>
          <w:lang w:val="id-ID"/>
        </w:rPr>
        <w:t>(3)</w:t>
      </w:r>
      <w:r>
        <w:rPr>
          <w:lang w:val="id-ID"/>
        </w:rPr>
        <w:t xml:space="preserve"> pesan server dan storage, </w:t>
      </w:r>
      <w:r>
        <w:rPr>
          <w:rStyle w:val="Emphasis"/>
          <w:lang w:val="id-ID"/>
        </w:rPr>
        <w:t>(4)</w:t>
      </w:r>
      <w:r>
        <w:rPr>
          <w:lang w:val="id-ID"/>
        </w:rPr>
        <w:t xml:space="preserve"> baru GPU — dan gunakan masa tunggu GPU untuk menyelesaikan instalasi.</w:t>
      </w:r>
    </w:p>
    <w:p w14:paraId="57D6BB0A" w14:textId="77777777" w:rsidR="002978A9" w:rsidRDefault="002978A9">
      <w:pPr>
        <w:pStyle w:val="NormalWeb"/>
        <w:rPr>
          <w:lang w:val="id-ID"/>
        </w:rPr>
      </w:pPr>
      <w:r>
        <w:rPr>
          <w:lang w:val="id-ID"/>
        </w:rPr>
        <w:t>Komponen-komponen ini — bukan GPU-nya — yang sering membengkakkan anggaran di lapangan. Tabel TCO pada seksi 6 memasukkan semuanya, sehingga pembaca tidak akan kaget setelah pembelian.</w:t>
      </w:r>
    </w:p>
    <w:p w14:paraId="63D2465F" w14:textId="77777777" w:rsidR="002978A9" w:rsidRDefault="002978A9">
      <w:pPr>
        <w:pStyle w:val="NormalWeb"/>
        <w:rPr>
          <w:lang w:val="id-ID"/>
        </w:rPr>
      </w:pPr>
      <w:r>
        <w:rPr>
          <w:lang w:val="id-ID"/>
        </w:rPr>
        <w:t xml:space="preserve">Satu komponen terakhir yang sering luput dari daftar karena tidak berwujud: </w:t>
      </w:r>
      <w:r>
        <w:rPr>
          <w:rStyle w:val="Strong"/>
          <w:lang w:val="id-ID"/>
        </w:rPr>
        <w:t>waktu setup dan keahlian</w:t>
      </w:r>
      <w:r>
        <w:rPr>
          <w:lang w:val="id-ID"/>
        </w:rPr>
        <w:t xml:space="preserve">. Memasang dua node GPU + K3s + vLLM dari nol biasanya memakan 5-10 hari kerja seorang engineer — atau 2-3 hari jika memakai </w:t>
      </w:r>
      <w:r>
        <w:rPr>
          <w:rStyle w:val="Emphasis"/>
          <w:lang w:val="id-ID"/>
        </w:rPr>
        <w:t>deployment guide</w:t>
      </w:r>
      <w:r>
        <w:rPr>
          <w:lang w:val="id-ID"/>
        </w:rPr>
        <w:t xml:space="preserve"> terstandardisasi dari vendor (NVIDIA Base Command, Dell OpenManage). Untuk general office yang tidak memiliki DevOps penuh waktu, </w:t>
      </w:r>
      <w:r>
        <w:rPr>
          <w:rStyle w:val="Emphasis"/>
          <w:lang w:val="id-ID"/>
        </w:rPr>
        <w:t>platform engineering</w:t>
      </w:r>
      <w:r>
        <w:rPr>
          <w:lang w:val="id-ID"/>
        </w:rPr>
        <w:t xml:space="preserve"> </w:t>
      </w:r>
      <w:r>
        <w:rPr>
          <w:lang w:val="id-ID"/>
        </w:rPr>
        <w:t>semacam ini bisa di-outsource, dengan catatan: serahkan dokumentasi konfigurasi yang menyeluruh, karena pergantian tim adalah kemungkinan nyata. Anggaran setup ±Rp 50 juta pada studi kasus Bab 8.1 adalah gambaran realistis kelas biaya ini.</w:t>
      </w:r>
    </w:p>
    <w:p w14:paraId="14E29F41" w14:textId="77777777" w:rsidR="002978A9" w:rsidRDefault="002978A9">
      <w:pPr>
        <w:pStyle w:val="table-label"/>
        <w:rPr>
          <w:lang w:val="id-ID"/>
        </w:rPr>
      </w:pPr>
      <w:r>
        <w:rPr>
          <w:lang w:val="id-ID"/>
        </w:rPr>
        <w:t>Tabel 8.6: TCO 3 Tahun (IDR)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1741"/>
        <w:gridCol w:w="1754"/>
        <w:gridCol w:w="1836"/>
      </w:tblGrid>
      <w:tr w:rsidR="00000000" w14:paraId="62D667BC" w14:textId="77777777">
        <w:trPr>
          <w:divId w:val="692926293"/>
          <w:tblHeader/>
          <w:tblCellSpacing w:w="15" w:type="dxa"/>
        </w:trPr>
        <w:tc>
          <w:tcPr>
            <w:tcW w:w="0" w:type="auto"/>
            <w:vAlign w:val="center"/>
            <w:hideMark/>
          </w:tcPr>
          <w:p w14:paraId="550433F0" w14:textId="77777777" w:rsidR="002978A9" w:rsidRDefault="002978A9">
            <w:pPr>
              <w:jc w:val="center"/>
              <w:rPr>
                <w:rFonts w:eastAsia="Times New Roman"/>
                <w:b/>
                <w:bCs/>
              </w:rPr>
            </w:pPr>
            <w:r>
              <w:rPr>
                <w:rFonts w:eastAsia="Times New Roman"/>
                <w:b/>
                <w:bCs/>
              </w:rPr>
              <w:t>Komponen Biaya</w:t>
            </w:r>
          </w:p>
        </w:tc>
        <w:tc>
          <w:tcPr>
            <w:tcW w:w="0" w:type="auto"/>
            <w:vAlign w:val="center"/>
            <w:hideMark/>
          </w:tcPr>
          <w:p w14:paraId="1D49684A" w14:textId="77777777" w:rsidR="002978A9" w:rsidRDefault="002978A9">
            <w:pPr>
              <w:jc w:val="center"/>
              <w:rPr>
                <w:rFonts w:eastAsia="Times New Roman"/>
                <w:b/>
                <w:bCs/>
              </w:rPr>
            </w:pPr>
            <w:r>
              <w:rPr>
                <w:rFonts w:eastAsia="Times New Roman"/>
                <w:b/>
                <w:bCs/>
              </w:rPr>
              <w:t>L40S Dual Node</w:t>
            </w:r>
          </w:p>
        </w:tc>
        <w:tc>
          <w:tcPr>
            <w:tcW w:w="0" w:type="auto"/>
            <w:vAlign w:val="center"/>
            <w:hideMark/>
          </w:tcPr>
          <w:p w14:paraId="24329A27" w14:textId="77777777" w:rsidR="002978A9" w:rsidRDefault="002978A9">
            <w:pPr>
              <w:jc w:val="center"/>
              <w:rPr>
                <w:rFonts w:eastAsia="Times New Roman"/>
                <w:b/>
                <w:bCs/>
              </w:rPr>
            </w:pPr>
            <w:r>
              <w:rPr>
                <w:rFonts w:eastAsia="Times New Roman"/>
                <w:b/>
                <w:bCs/>
              </w:rPr>
              <w:t>H100 Dual Node</w:t>
            </w:r>
          </w:p>
        </w:tc>
        <w:tc>
          <w:tcPr>
            <w:tcW w:w="0" w:type="auto"/>
            <w:vAlign w:val="center"/>
            <w:hideMark/>
          </w:tcPr>
          <w:p w14:paraId="445097A5" w14:textId="77777777" w:rsidR="002978A9" w:rsidRDefault="002978A9">
            <w:pPr>
              <w:jc w:val="center"/>
              <w:rPr>
                <w:rFonts w:eastAsia="Times New Roman"/>
                <w:b/>
                <w:bCs/>
              </w:rPr>
            </w:pPr>
            <w:r>
              <w:rPr>
                <w:rFonts w:eastAsia="Times New Roman"/>
                <w:b/>
                <w:bCs/>
              </w:rPr>
              <w:t>A100 Quad Node</w:t>
            </w:r>
          </w:p>
        </w:tc>
      </w:tr>
      <w:tr w:rsidR="00000000" w14:paraId="559ED2F4" w14:textId="77777777">
        <w:trPr>
          <w:divId w:val="692926293"/>
          <w:tblCellSpacing w:w="15" w:type="dxa"/>
        </w:trPr>
        <w:tc>
          <w:tcPr>
            <w:tcW w:w="0" w:type="auto"/>
            <w:vAlign w:val="center"/>
            <w:hideMark/>
          </w:tcPr>
          <w:p w14:paraId="56568C7C" w14:textId="77777777" w:rsidR="002978A9" w:rsidRDefault="002978A9">
            <w:pPr>
              <w:rPr>
                <w:rFonts w:eastAsia="Times New Roman"/>
              </w:rPr>
            </w:pPr>
            <w:r>
              <w:rPr>
                <w:rStyle w:val="Strong"/>
                <w:rFonts w:eastAsia="Times New Roman"/>
              </w:rPr>
              <w:t>Hardware</w:t>
            </w:r>
          </w:p>
        </w:tc>
        <w:tc>
          <w:tcPr>
            <w:tcW w:w="0" w:type="auto"/>
            <w:vAlign w:val="center"/>
            <w:hideMark/>
          </w:tcPr>
          <w:p w14:paraId="51584E2F" w14:textId="77777777" w:rsidR="002978A9" w:rsidRDefault="002978A9">
            <w:pPr>
              <w:rPr>
                <w:rFonts w:eastAsia="Times New Roman"/>
              </w:rPr>
            </w:pPr>
            <w:r>
              <w:rPr>
                <w:rFonts w:eastAsia="Times New Roman"/>
              </w:rPr>
              <w:t>Rp 400jt</w:t>
            </w:r>
          </w:p>
        </w:tc>
        <w:tc>
          <w:tcPr>
            <w:tcW w:w="0" w:type="auto"/>
            <w:vAlign w:val="center"/>
            <w:hideMark/>
          </w:tcPr>
          <w:p w14:paraId="43BC3272" w14:textId="77777777" w:rsidR="002978A9" w:rsidRDefault="002978A9">
            <w:pPr>
              <w:rPr>
                <w:rFonts w:eastAsia="Times New Roman"/>
              </w:rPr>
            </w:pPr>
            <w:r>
              <w:rPr>
                <w:rFonts w:eastAsia="Times New Roman"/>
              </w:rPr>
              <w:t>Rp 750jt</w:t>
            </w:r>
          </w:p>
        </w:tc>
        <w:tc>
          <w:tcPr>
            <w:tcW w:w="0" w:type="auto"/>
            <w:vAlign w:val="center"/>
            <w:hideMark/>
          </w:tcPr>
          <w:p w14:paraId="25E8234C" w14:textId="77777777" w:rsidR="002978A9" w:rsidRDefault="002978A9">
            <w:pPr>
              <w:rPr>
                <w:rFonts w:eastAsia="Times New Roman"/>
              </w:rPr>
            </w:pPr>
            <w:r>
              <w:rPr>
                <w:rFonts w:eastAsia="Times New Roman"/>
              </w:rPr>
              <w:t>Rp 1,2M</w:t>
            </w:r>
          </w:p>
        </w:tc>
      </w:tr>
      <w:tr w:rsidR="00000000" w14:paraId="4BA6C429" w14:textId="77777777">
        <w:trPr>
          <w:divId w:val="692926293"/>
          <w:tblCellSpacing w:w="15" w:type="dxa"/>
        </w:trPr>
        <w:tc>
          <w:tcPr>
            <w:tcW w:w="0" w:type="auto"/>
            <w:vAlign w:val="center"/>
            <w:hideMark/>
          </w:tcPr>
          <w:p w14:paraId="490FCB42" w14:textId="77777777" w:rsidR="002978A9" w:rsidRDefault="002978A9">
            <w:pPr>
              <w:rPr>
                <w:rFonts w:eastAsia="Times New Roman"/>
              </w:rPr>
            </w:pPr>
            <w:r>
              <w:rPr>
                <w:rStyle w:val="Strong"/>
                <w:rFonts w:eastAsia="Times New Roman"/>
              </w:rPr>
              <w:t>Listrik (3 thn, Rp 1,5k/kWh)</w:t>
            </w:r>
          </w:p>
        </w:tc>
        <w:tc>
          <w:tcPr>
            <w:tcW w:w="0" w:type="auto"/>
            <w:vAlign w:val="center"/>
            <w:hideMark/>
          </w:tcPr>
          <w:p w14:paraId="7DF57D09" w14:textId="77777777" w:rsidR="002978A9" w:rsidRDefault="002978A9">
            <w:pPr>
              <w:rPr>
                <w:rFonts w:eastAsia="Times New Roman"/>
              </w:rPr>
            </w:pPr>
            <w:r>
              <w:rPr>
                <w:rFonts w:eastAsia="Times New Roman"/>
              </w:rPr>
              <w:t>Rp 92jt</w:t>
            </w:r>
          </w:p>
        </w:tc>
        <w:tc>
          <w:tcPr>
            <w:tcW w:w="0" w:type="auto"/>
            <w:vAlign w:val="center"/>
            <w:hideMark/>
          </w:tcPr>
          <w:p w14:paraId="4DCACF36" w14:textId="77777777" w:rsidR="002978A9" w:rsidRDefault="002978A9">
            <w:pPr>
              <w:rPr>
                <w:rFonts w:eastAsia="Times New Roman"/>
              </w:rPr>
            </w:pPr>
            <w:r>
              <w:rPr>
                <w:rFonts w:eastAsia="Times New Roman"/>
              </w:rPr>
              <w:t>Rp 184jt</w:t>
            </w:r>
          </w:p>
        </w:tc>
        <w:tc>
          <w:tcPr>
            <w:tcW w:w="0" w:type="auto"/>
            <w:vAlign w:val="center"/>
            <w:hideMark/>
          </w:tcPr>
          <w:p w14:paraId="787C17B7" w14:textId="77777777" w:rsidR="002978A9" w:rsidRDefault="002978A9">
            <w:pPr>
              <w:rPr>
                <w:rFonts w:eastAsia="Times New Roman"/>
              </w:rPr>
            </w:pPr>
            <w:r>
              <w:rPr>
                <w:rFonts w:eastAsia="Times New Roman"/>
              </w:rPr>
              <w:t>Rp 315jt</w:t>
            </w:r>
          </w:p>
        </w:tc>
      </w:tr>
      <w:tr w:rsidR="00000000" w14:paraId="3E930D6A" w14:textId="77777777">
        <w:trPr>
          <w:divId w:val="692926293"/>
          <w:tblCellSpacing w:w="15" w:type="dxa"/>
        </w:trPr>
        <w:tc>
          <w:tcPr>
            <w:tcW w:w="0" w:type="auto"/>
            <w:vAlign w:val="center"/>
            <w:hideMark/>
          </w:tcPr>
          <w:p w14:paraId="57C03C53" w14:textId="77777777" w:rsidR="002978A9" w:rsidRDefault="002978A9">
            <w:pPr>
              <w:rPr>
                <w:rFonts w:eastAsia="Times New Roman"/>
              </w:rPr>
            </w:pPr>
            <w:r>
              <w:rPr>
                <w:rStyle w:val="Strong"/>
                <w:rFonts w:eastAsia="Times New Roman"/>
              </w:rPr>
              <w:t>Cooling &amp; Rack (3 thn)</w:t>
            </w:r>
          </w:p>
        </w:tc>
        <w:tc>
          <w:tcPr>
            <w:tcW w:w="0" w:type="auto"/>
            <w:vAlign w:val="center"/>
            <w:hideMark/>
          </w:tcPr>
          <w:p w14:paraId="04D7176B" w14:textId="77777777" w:rsidR="002978A9" w:rsidRDefault="002978A9">
            <w:pPr>
              <w:rPr>
                <w:rFonts w:eastAsia="Times New Roman"/>
              </w:rPr>
            </w:pPr>
            <w:r>
              <w:rPr>
                <w:rFonts w:eastAsia="Times New Roman"/>
              </w:rPr>
              <w:t>Rp 54jt</w:t>
            </w:r>
          </w:p>
        </w:tc>
        <w:tc>
          <w:tcPr>
            <w:tcW w:w="0" w:type="auto"/>
            <w:vAlign w:val="center"/>
            <w:hideMark/>
          </w:tcPr>
          <w:p w14:paraId="4AAA207D" w14:textId="77777777" w:rsidR="002978A9" w:rsidRDefault="002978A9">
            <w:pPr>
              <w:rPr>
                <w:rFonts w:eastAsia="Times New Roman"/>
              </w:rPr>
            </w:pPr>
            <w:r>
              <w:rPr>
                <w:rFonts w:eastAsia="Times New Roman"/>
              </w:rPr>
              <w:t>Rp 72jt</w:t>
            </w:r>
          </w:p>
        </w:tc>
        <w:tc>
          <w:tcPr>
            <w:tcW w:w="0" w:type="auto"/>
            <w:vAlign w:val="center"/>
            <w:hideMark/>
          </w:tcPr>
          <w:p w14:paraId="7BAD3339" w14:textId="77777777" w:rsidR="002978A9" w:rsidRDefault="002978A9">
            <w:pPr>
              <w:rPr>
                <w:rFonts w:eastAsia="Times New Roman"/>
              </w:rPr>
            </w:pPr>
            <w:r>
              <w:rPr>
                <w:rFonts w:eastAsia="Times New Roman"/>
              </w:rPr>
              <w:t>Rp 108jt</w:t>
            </w:r>
          </w:p>
        </w:tc>
      </w:tr>
      <w:tr w:rsidR="00000000" w14:paraId="30B1CEB2" w14:textId="77777777">
        <w:trPr>
          <w:divId w:val="692926293"/>
          <w:tblCellSpacing w:w="15" w:type="dxa"/>
        </w:trPr>
        <w:tc>
          <w:tcPr>
            <w:tcW w:w="0" w:type="auto"/>
            <w:vAlign w:val="center"/>
            <w:hideMark/>
          </w:tcPr>
          <w:p w14:paraId="2A767127" w14:textId="77777777" w:rsidR="002978A9" w:rsidRDefault="002978A9">
            <w:pPr>
              <w:rPr>
                <w:rFonts w:eastAsia="Times New Roman"/>
              </w:rPr>
            </w:pPr>
            <w:r>
              <w:rPr>
                <w:rStyle w:val="Strong"/>
                <w:rFonts w:eastAsia="Times New Roman"/>
              </w:rPr>
              <w:t>Maintenance (3 thn)</w:t>
            </w:r>
          </w:p>
        </w:tc>
        <w:tc>
          <w:tcPr>
            <w:tcW w:w="0" w:type="auto"/>
            <w:vAlign w:val="center"/>
            <w:hideMark/>
          </w:tcPr>
          <w:p w14:paraId="1CDFB040" w14:textId="77777777" w:rsidR="002978A9" w:rsidRDefault="002978A9">
            <w:pPr>
              <w:rPr>
                <w:rFonts w:eastAsia="Times New Roman"/>
              </w:rPr>
            </w:pPr>
            <w:r>
              <w:rPr>
                <w:rFonts w:eastAsia="Times New Roman"/>
              </w:rPr>
              <w:t>Rp 60jt</w:t>
            </w:r>
          </w:p>
        </w:tc>
        <w:tc>
          <w:tcPr>
            <w:tcW w:w="0" w:type="auto"/>
            <w:vAlign w:val="center"/>
            <w:hideMark/>
          </w:tcPr>
          <w:p w14:paraId="4C793AE0" w14:textId="77777777" w:rsidR="002978A9" w:rsidRDefault="002978A9">
            <w:pPr>
              <w:rPr>
                <w:rFonts w:eastAsia="Times New Roman"/>
              </w:rPr>
            </w:pPr>
            <w:r>
              <w:rPr>
                <w:rFonts w:eastAsia="Times New Roman"/>
              </w:rPr>
              <w:t>Rp 90jt</w:t>
            </w:r>
          </w:p>
        </w:tc>
        <w:tc>
          <w:tcPr>
            <w:tcW w:w="0" w:type="auto"/>
            <w:vAlign w:val="center"/>
            <w:hideMark/>
          </w:tcPr>
          <w:p w14:paraId="61D482FB" w14:textId="77777777" w:rsidR="002978A9" w:rsidRDefault="002978A9">
            <w:pPr>
              <w:rPr>
                <w:rFonts w:eastAsia="Times New Roman"/>
              </w:rPr>
            </w:pPr>
            <w:r>
              <w:rPr>
                <w:rFonts w:eastAsia="Times New Roman"/>
              </w:rPr>
              <w:t>Rp 120jt</w:t>
            </w:r>
          </w:p>
        </w:tc>
      </w:tr>
      <w:tr w:rsidR="00000000" w14:paraId="4620BE83" w14:textId="77777777">
        <w:trPr>
          <w:divId w:val="692926293"/>
          <w:tblCellSpacing w:w="15" w:type="dxa"/>
        </w:trPr>
        <w:tc>
          <w:tcPr>
            <w:tcW w:w="0" w:type="auto"/>
            <w:vAlign w:val="center"/>
            <w:hideMark/>
          </w:tcPr>
          <w:p w14:paraId="305351A4" w14:textId="77777777" w:rsidR="002978A9" w:rsidRDefault="002978A9">
            <w:pPr>
              <w:rPr>
                <w:rFonts w:eastAsia="Times New Roman"/>
              </w:rPr>
            </w:pPr>
            <w:r>
              <w:rPr>
                <w:rStyle w:val="Strong"/>
                <w:rFonts w:eastAsia="Times New Roman"/>
              </w:rPr>
              <w:t>Software/Lisensi</w:t>
            </w:r>
          </w:p>
        </w:tc>
        <w:tc>
          <w:tcPr>
            <w:tcW w:w="0" w:type="auto"/>
            <w:vAlign w:val="center"/>
            <w:hideMark/>
          </w:tcPr>
          <w:p w14:paraId="076FC54B" w14:textId="77777777" w:rsidR="002978A9" w:rsidRDefault="002978A9">
            <w:pPr>
              <w:rPr>
                <w:rFonts w:eastAsia="Times New Roman"/>
              </w:rPr>
            </w:pPr>
            <w:r>
              <w:rPr>
                <w:rFonts w:eastAsia="Times New Roman"/>
              </w:rPr>
              <w:t>Rp 30jt</w:t>
            </w:r>
          </w:p>
        </w:tc>
        <w:tc>
          <w:tcPr>
            <w:tcW w:w="0" w:type="auto"/>
            <w:vAlign w:val="center"/>
            <w:hideMark/>
          </w:tcPr>
          <w:p w14:paraId="65F07103" w14:textId="77777777" w:rsidR="002978A9" w:rsidRDefault="002978A9">
            <w:pPr>
              <w:rPr>
                <w:rFonts w:eastAsia="Times New Roman"/>
              </w:rPr>
            </w:pPr>
            <w:r>
              <w:rPr>
                <w:rFonts w:eastAsia="Times New Roman"/>
              </w:rPr>
              <w:t>Rp 45jt</w:t>
            </w:r>
          </w:p>
        </w:tc>
        <w:tc>
          <w:tcPr>
            <w:tcW w:w="0" w:type="auto"/>
            <w:vAlign w:val="center"/>
            <w:hideMark/>
          </w:tcPr>
          <w:p w14:paraId="542C64B8" w14:textId="77777777" w:rsidR="002978A9" w:rsidRDefault="002978A9">
            <w:pPr>
              <w:rPr>
                <w:rFonts w:eastAsia="Times New Roman"/>
              </w:rPr>
            </w:pPr>
            <w:r>
              <w:rPr>
                <w:rFonts w:eastAsia="Times New Roman"/>
              </w:rPr>
              <w:t>Rp 60jt</w:t>
            </w:r>
          </w:p>
        </w:tc>
      </w:tr>
      <w:tr w:rsidR="00000000" w14:paraId="098B46E2" w14:textId="77777777">
        <w:trPr>
          <w:divId w:val="692926293"/>
          <w:tblCellSpacing w:w="15" w:type="dxa"/>
        </w:trPr>
        <w:tc>
          <w:tcPr>
            <w:tcW w:w="0" w:type="auto"/>
            <w:vAlign w:val="center"/>
            <w:hideMark/>
          </w:tcPr>
          <w:p w14:paraId="71396EFE" w14:textId="77777777" w:rsidR="002978A9" w:rsidRDefault="002978A9">
            <w:pPr>
              <w:rPr>
                <w:rFonts w:eastAsia="Times New Roman"/>
              </w:rPr>
            </w:pPr>
            <w:r>
              <w:rPr>
                <w:rStyle w:val="Strong"/>
                <w:rFonts w:eastAsia="Times New Roman"/>
              </w:rPr>
              <w:t>Total TCO 3 Tahun</w:t>
            </w:r>
          </w:p>
        </w:tc>
        <w:tc>
          <w:tcPr>
            <w:tcW w:w="0" w:type="auto"/>
            <w:vAlign w:val="center"/>
            <w:hideMark/>
          </w:tcPr>
          <w:p w14:paraId="43640A72" w14:textId="77777777" w:rsidR="002978A9" w:rsidRDefault="002978A9">
            <w:pPr>
              <w:rPr>
                <w:rFonts w:eastAsia="Times New Roman"/>
              </w:rPr>
            </w:pPr>
            <w:r>
              <w:rPr>
                <w:rStyle w:val="Strong"/>
                <w:rFonts w:eastAsia="Times New Roman"/>
              </w:rPr>
              <w:t>Rp 636jt</w:t>
            </w:r>
          </w:p>
        </w:tc>
        <w:tc>
          <w:tcPr>
            <w:tcW w:w="0" w:type="auto"/>
            <w:vAlign w:val="center"/>
            <w:hideMark/>
          </w:tcPr>
          <w:p w14:paraId="6FF1A123" w14:textId="77777777" w:rsidR="002978A9" w:rsidRDefault="002978A9">
            <w:pPr>
              <w:rPr>
                <w:rFonts w:eastAsia="Times New Roman"/>
              </w:rPr>
            </w:pPr>
            <w:r>
              <w:rPr>
                <w:rStyle w:val="Strong"/>
                <w:rFonts w:eastAsia="Times New Roman"/>
              </w:rPr>
              <w:t>Rp 1,14M</w:t>
            </w:r>
          </w:p>
        </w:tc>
        <w:tc>
          <w:tcPr>
            <w:tcW w:w="0" w:type="auto"/>
            <w:vAlign w:val="center"/>
            <w:hideMark/>
          </w:tcPr>
          <w:p w14:paraId="23BFA0DF" w14:textId="77777777" w:rsidR="002978A9" w:rsidRDefault="002978A9">
            <w:pPr>
              <w:rPr>
                <w:rFonts w:eastAsia="Times New Roman"/>
              </w:rPr>
            </w:pPr>
            <w:r>
              <w:rPr>
                <w:rStyle w:val="Strong"/>
                <w:rFonts w:eastAsia="Times New Roman"/>
              </w:rPr>
              <w:t>Rp 1,8M</w:t>
            </w:r>
          </w:p>
        </w:tc>
      </w:tr>
    </w:tbl>
    <w:p w14:paraId="3F2B0499" w14:textId="77777777" w:rsidR="002978A9" w:rsidRDefault="002978A9">
      <w:pPr>
        <w:pStyle w:val="NormalWeb"/>
        <w:rPr>
          <w:lang w:val="id-ID"/>
        </w:rPr>
      </w:pPr>
      <w:r>
        <w:rPr>
          <w:lang w:val="id-ID"/>
        </w:rPr>
        <w:t xml:space="preserve">Tabel TCO mengubah cara pandang pembelian GPU. Harga beli H100 dual node hanya sepertiga dari total TCO Rp 1,14 miliar — </w:t>
      </w:r>
      <w:r>
        <w:rPr>
          <w:rStyle w:val="Strong"/>
          <w:lang w:val="id-ID"/>
        </w:rPr>
        <w:t>dua pertiga sisanya adalah biaya hidup</w:t>
      </w:r>
      <w:r>
        <w:rPr>
          <w:lang w:val="id-ID"/>
        </w:rPr>
        <w:t xml:space="preserve"> </w:t>
      </w:r>
      <w:r>
        <w:rPr>
          <w:lang w:val="id-ID"/>
        </w:rPr>
        <w:t xml:space="preserve">(listrik, cooling, maintenance, lisensi). Perhatikan pula perbandingan mengejutkan antara H100 (700W) dan L40S (350W): selisih TDP dua kali lipat memproduksi selisih tagihan listrik dua kali lipat (Rp 184jt vs Rp 92jt) dan selisih </w:t>
      </w:r>
      <w:r>
        <w:rPr>
          <w:rStyle w:val="Emphasis"/>
          <w:lang w:val="id-ID"/>
        </w:rPr>
        <w:t>cooling</w:t>
      </w:r>
      <w:r>
        <w:rPr>
          <w:lang w:val="id-ID"/>
        </w:rPr>
        <w:t xml:space="preserve"> yang sejalan. Untuk kantor yang beroperasi di lokasi dengan tarif listrik industri tinggi, L40S bahkan lebih menarik daripada yang terlihat di harga kartu. Satu-satunya koreksi terhadap kesimpulan "pilih yang paling hemat" adalah </w:t>
      </w:r>
      <w:r>
        <w:rPr>
          <w:rStyle w:val="Emphasis"/>
          <w:lang w:val="id-ID"/>
        </w:rPr>
        <w:t>throughput</w:t>
      </w:r>
      <w:r>
        <w:rPr>
          <w:lang w:val="id-ID"/>
        </w:rPr>
        <w:t>: jika 25 user membutuhkan H100 (Tabel 8.5, skenario Standard), memaksakan L40S hanya akan menghasilkan antrean — dan biaya karyawan menunggu jauh lebih mahal daripada selisih TCO [5]. Angka-angka di sini bersifat indikatif terhadap harga pasar Indonesia saat penulisan dan wajib divalidasi ulang sebelum keputusan pembelian.</w:t>
      </w:r>
    </w:p>
    <w:p w14:paraId="705C39C5" w14:textId="77777777" w:rsidR="002978A9" w:rsidRDefault="002978A9">
      <w:pPr>
        <w:rPr>
          <w:rFonts w:eastAsia="Times New Roman"/>
          <w:lang w:val="id-ID"/>
        </w:rPr>
      </w:pPr>
      <w:r>
        <w:rPr>
          <w:rFonts w:eastAsia="Times New Roman"/>
          <w:noProof/>
          <w:lang w:val="id-ID"/>
        </w:rPr>
        <w:drawing>
          <wp:inline distT="0" distB="0" distL="0" distR="0" wp14:anchorId="4BB4B369" wp14:editId="6E539796">
            <wp:extent cx="9935658" cy="4449712"/>
            <wp:effectExtent l="0" t="0" r="8890" b="8255"/>
            <wp:docPr id="362" name="Picture 362" descr="TCO 3 tahun L40S Dual Node Rp 636 jt, H100 Dual Node Rp 1.140 jt, dan A100 Quad Node Rp 1.800 jt — hardware hanya sepertiga, dua pertiga sisanya biaya hidup (listrik, cooling, maintenance, lis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TCO 3 tahun L40S Dual Node Rp 636 jt, H100 Dual Node Rp 1.140 jt, dan A100 Quad Node Rp 1.800 jt — hardware hanya sepertiga, dua pertiga sisanya biaya hidup (listrik, cooling, maintenance, lisensi)"/>
                    <pic:cNvPicPr>
                      <a:picLocks noChangeAspect="1" noChangeArrowheads="1"/>
                    </pic:cNvPicPr>
                  </pic:nvPicPr>
                  <pic:blipFill>
                    <a:blip r:link="rId359">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8.2-3</w:t>
      </w:r>
      <w:r>
        <w:rPr>
          <w:rFonts w:eastAsia="Times New Roman"/>
          <w:lang w:val="id-ID"/>
        </w:rPr>
        <w:t>— Hardware mendominasi tiap pilar TCO (Rp 400 jt → Rp 750 jt → Rp 1.200 jt), tetapi biaya hidup ikut menanjak seiring kelas kartu; TDP dua kali lipat (H100 vs L40S) tercermin pada tagihan listrik dua kali lipat (Rp 184 jt vs Rp 92 jt), persis narasi seksi 6.</w:t>
      </w:r>
      <w:r>
        <w:rPr>
          <w:rFonts w:eastAsia="Times New Roman"/>
          <w:lang w:val="id-ID"/>
        </w:rPr>
        <w:t>*</w:t>
      </w:r>
    </w:p>
    <w:p w14:paraId="1D2132C1" w14:textId="77777777" w:rsidR="002978A9" w:rsidRDefault="002978A9">
      <w:pPr>
        <w:pStyle w:val="NormalWeb"/>
        <w:rPr>
          <w:lang w:val="id-ID"/>
        </w:rPr>
      </w:pPr>
      <w:r>
        <w:rPr>
          <w:lang w:val="id-ID"/>
        </w:rPr>
        <w:t xml:space="preserve">Baca juga apa yang </w:t>
      </w:r>
      <w:r>
        <w:rPr>
          <w:rStyle w:val="Strong"/>
          <w:lang w:val="id-ID"/>
        </w:rPr>
        <w:t>tidak tercantum</w:t>
      </w:r>
      <w:r>
        <w:rPr>
          <w:lang w:val="id-ID"/>
        </w:rPr>
        <w:t xml:space="preserve"> di tabel TCO: biaya tenaga kerja setup (±Rp 50 juta dalam studi kasus Bab 8.1), biaya </w:t>
      </w:r>
      <w:r>
        <w:rPr>
          <w:rStyle w:val="Emphasis"/>
          <w:lang w:val="id-ID"/>
        </w:rPr>
        <w:t>downtime</w:t>
      </w:r>
      <w:r>
        <w:rPr>
          <w:lang w:val="id-ID"/>
        </w:rPr>
        <w:t xml:space="preserve"> selama migrasi, dan </w:t>
      </w:r>
      <w:r>
        <w:rPr>
          <w:rStyle w:val="Emphasis"/>
          <w:lang w:val="id-ID"/>
        </w:rPr>
        <w:t>residual value</w:t>
      </w:r>
      <w:r>
        <w:rPr>
          <w:lang w:val="id-ID"/>
        </w:rPr>
        <w:t xml:space="preserve"> </w:t>
      </w:r>
      <w:r>
        <w:rPr>
          <w:lang w:val="id-ID"/>
        </w:rPr>
        <w:t xml:space="preserve">GPU di akhir tahun ketiga. A100 yang setelah 3 tahun masih laku 50% dari harga beli di pasar </w:t>
      </w:r>
      <w:r>
        <w:rPr>
          <w:rStyle w:val="Emphasis"/>
          <w:lang w:val="id-ID"/>
        </w:rPr>
        <w:t>surplus</w:t>
      </w:r>
      <w:r>
        <w:rPr>
          <w:lang w:val="id-ID"/>
        </w:rPr>
        <w:t xml:space="preserve"> akan mengubah kalkulasi — begitu pula H100 yang </w:t>
      </w:r>
      <w:r>
        <w:rPr>
          <w:rStyle w:val="Emphasis"/>
          <w:lang w:val="id-ID"/>
        </w:rPr>
        <w:t>depresiasinya</w:t>
      </w:r>
      <w:r>
        <w:rPr>
          <w:lang w:val="id-ID"/>
        </w:rPr>
        <w:t xml:space="preserve"> lebih lambat karena permintaan kuat. Bagi perusahaan yang disiplin mencatat, praktik terbaik adalah membuat </w:t>
      </w:r>
      <w:r>
        <w:rPr>
          <w:rStyle w:val="Strong"/>
          <w:lang w:val="id-ID"/>
        </w:rPr>
        <w:t>tabel TCO versi sendiri</w:t>
      </w:r>
      <w:r>
        <w:rPr>
          <w:lang w:val="id-ID"/>
        </w:rPr>
        <w:t xml:space="preserve"> — kolom tambahan untuk </w:t>
      </w:r>
      <w:r>
        <w:rPr>
          <w:rStyle w:val="Emphasis"/>
          <w:lang w:val="id-ID"/>
        </w:rPr>
        <w:t>residual value</w:t>
      </w:r>
      <w:r>
        <w:rPr>
          <w:lang w:val="id-ID"/>
        </w:rPr>
        <w:t xml:space="preserve"> dan </w:t>
      </w:r>
      <w:r>
        <w:rPr>
          <w:rStyle w:val="Emphasis"/>
          <w:lang w:val="id-ID"/>
        </w:rPr>
        <w:t>replacement schedule</w:t>
      </w:r>
      <w:r>
        <w:rPr>
          <w:lang w:val="id-ID"/>
        </w:rPr>
        <w:t xml:space="preserve"> </w:t>
      </w:r>
      <w:r>
        <w:rPr>
          <w:lang w:val="id-ID"/>
        </w:rPr>
        <w:t>— sebelum menandatangani PO. Terakhir, jadwalkan pembelian di sekitar siklus rilis NVIDIA: kedatangan generasi baru biasanya menekan harga GPU generasi lama di pasar resmi, sebuah fenomena yang menguntungkan kantor dengan tenggat fleksibel.</w:t>
      </w:r>
    </w:p>
    <w:p w14:paraId="1DA4D714" w14:textId="77777777" w:rsidR="002978A9" w:rsidRDefault="002978A9">
      <w:pPr>
        <w:rPr>
          <w:rFonts w:eastAsia="Times New Roman"/>
          <w:lang w:val="id-ID"/>
        </w:rPr>
      </w:pPr>
      <w:r>
        <w:rPr>
          <w:rFonts w:eastAsia="Times New Roman"/>
          <w:lang w:val="id-ID"/>
        </w:rPr>
        <w:pict w14:anchorId="17EB4A88">
          <v:rect id="_x0000_i1387" style="width:0;height:1.5pt" o:hralign="center" o:hrstd="t" o:hr="t" fillcolor="#a0a0a0" stroked="f"/>
        </w:pict>
      </w:r>
    </w:p>
    <w:p w14:paraId="57DBE03F" w14:textId="77777777" w:rsidR="002978A9" w:rsidRDefault="002978A9">
      <w:pPr>
        <w:pStyle w:val="NormalWeb"/>
        <w:rPr>
          <w:lang w:val="id-ID"/>
        </w:rPr>
      </w:pPr>
      <w:r>
        <w:rPr>
          <w:lang w:val="id-ID"/>
        </w:rPr>
        <w:t xml:space="preserve">Foto rack 42U berisi </w:t>
      </w:r>
      <w:r>
        <w:rPr>
          <w:rStyle w:val="Strong"/>
          <w:lang w:val="id-ID"/>
        </w:rPr>
        <w:t>dua node GPU, satu switch, dan UPS</w:t>
      </w:r>
      <w:r>
        <w:rPr>
          <w:lang w:val="id-ID"/>
        </w:rPr>
        <w:t xml:space="preserve"> di ruang server kantor menjadi dokumentasi logistik yang berharga: perhatikan ruang </w:t>
      </w:r>
      <w:r>
        <w:rPr>
          <w:rStyle w:val="Emphasis"/>
          <w:lang w:val="id-ID"/>
        </w:rPr>
        <w:t>airflow</w:t>
      </w:r>
      <w:r>
        <w:rPr>
          <w:lang w:val="id-ID"/>
        </w:rPr>
        <w:t xml:space="preserve"> </w:t>
      </w:r>
      <w:r>
        <w:rPr>
          <w:lang w:val="id-ID"/>
        </w:rPr>
        <w:t xml:space="preserve">antar-unit, jalur kabel daya terpisah dari kabel data, dan posisi UPS yang dapat diakses cepat. Detail seperti ini sering menentukan apakah </w:t>
      </w:r>
      <w:r>
        <w:rPr>
          <w:rStyle w:val="Emphasis"/>
          <w:lang w:val="id-ID"/>
        </w:rPr>
        <w:t>maintenance</w:t>
      </w:r>
      <w:r>
        <w:rPr>
          <w:lang w:val="id-ID"/>
        </w:rPr>
        <w:t xml:space="preserve"> 30 detik berubah menjadi </w:t>
      </w:r>
      <w:r>
        <w:rPr>
          <w:rStyle w:val="Emphasis"/>
          <w:lang w:val="id-ID"/>
        </w:rPr>
        <w:t>downtime</w:t>
      </w:r>
      <w:r>
        <w:rPr>
          <w:lang w:val="id-ID"/>
        </w:rPr>
        <w:t xml:space="preserve"> 3 jam. Susunan fisiknya dapat dilihat pada diagram berikut:</w:t>
      </w:r>
    </w:p>
    <w:p w14:paraId="2936C3C1" w14:textId="77777777" w:rsidR="002978A9" w:rsidRDefault="002978A9">
      <w:pPr>
        <w:divId w:val="1214267032"/>
        <w:rPr>
          <w:rFonts w:eastAsia="Times New Roman"/>
          <w:lang w:val="id-ID"/>
        </w:rPr>
      </w:pPr>
      <w:r>
        <w:rPr>
          <w:rFonts w:eastAsia="Times New Roman"/>
          <w:lang w:val="id-ID"/>
        </w:rPr>
        <w:t>flowchart TD R1[Rack 42U] --&gt; N1[Node GPU 1\nEPYC + 2x H100] R1 --&gt; N2[Node GPU 2\nEPYC + 2x H100] R1 --&gt; SW[Switch 25GbE] R1 --&gt; UPS[UPS 3000VA\ndapat diakses cepat] SW --- N1 SW --- N2 UPS -. power .- N1 UPS -. power .- N2</w:t>
      </w:r>
    </w:p>
    <w:p w14:paraId="3500880C" w14:textId="77777777" w:rsidR="002978A9" w:rsidRDefault="002978A9">
      <w:pPr>
        <w:rPr>
          <w:rFonts w:eastAsia="Times New Roman"/>
          <w:lang w:val="id-ID"/>
        </w:rPr>
      </w:pPr>
      <w:r>
        <w:rPr>
          <w:rStyle w:val="fig-num"/>
          <w:rFonts w:eastAsia="Times New Roman"/>
          <w:lang w:val="id-ID"/>
        </w:rPr>
        <w:t>Gambar 8.2-4</w:t>
      </w:r>
      <w:r>
        <w:rPr>
          <w:rFonts w:eastAsia="Times New Roman"/>
          <w:lang w:val="id-ID"/>
        </w:rPr>
        <w:t>: Foto Fisik Rack Server General Office (opsional</w:t>
      </w:r>
      <w:r>
        <w:rPr>
          <w:rFonts w:eastAsia="Times New Roman"/>
          <w:lang w:val="id-ID"/>
        </w:rPr>
        <w:t>)</w:t>
      </w:r>
    </w:p>
    <w:p w14:paraId="70701264" w14:textId="77777777" w:rsidR="002978A9" w:rsidRDefault="002978A9">
      <w:pPr>
        <w:rPr>
          <w:rFonts w:eastAsia="Times New Roman"/>
          <w:lang w:val="id-ID"/>
        </w:rPr>
      </w:pPr>
      <w:r>
        <w:rPr>
          <w:rFonts w:eastAsia="Times New Roman"/>
          <w:lang w:val="id-ID"/>
        </w:rPr>
        <w:pict w14:anchorId="389712C2">
          <v:rect id="_x0000_i1388" style="width:0;height:1.5pt" o:hralign="center" o:hrstd="t" o:hr="t" fillcolor="#a0a0a0" stroked="f"/>
        </w:pict>
      </w:r>
    </w:p>
    <w:p w14:paraId="167E84F6" w14:textId="77777777" w:rsidR="002978A9" w:rsidRDefault="002978A9">
      <w:pPr>
        <w:rPr>
          <w:rFonts w:eastAsia="Times New Roman"/>
          <w:lang w:val="id-ID"/>
        </w:rPr>
      </w:pPr>
      <w:r>
        <w:rPr>
          <w:rFonts w:eastAsia="Times New Roman"/>
          <w:lang w:val="id-ID"/>
        </w:rPr>
        <w:pict w14:anchorId="16B75DAB">
          <v:rect id="_x0000_i1389" style="width:0;height:1.5pt" o:hralign="center" o:hrstd="t" o:hr="t" fillcolor="#a0a0a0" stroked="f"/>
        </w:pict>
      </w:r>
    </w:p>
    <w:p w14:paraId="0EBF83F2" w14:textId="77777777" w:rsidR="002978A9" w:rsidRDefault="002978A9">
      <w:pPr>
        <w:pStyle w:val="Heading2"/>
        <w:rPr>
          <w:rFonts w:eastAsia="Times New Roman"/>
          <w:lang w:val="id-ID"/>
        </w:rPr>
      </w:pPr>
      <w:r>
        <w:rPr>
          <w:rFonts w:eastAsia="Times New Roman"/>
          <w:lang w:val="id-ID"/>
        </w:rPr>
        <w:t>7. Praktikum / Hands-On</w:t>
      </w:r>
    </w:p>
    <w:p w14:paraId="6435A5B1" w14:textId="77777777" w:rsidR="002978A9" w:rsidRDefault="002978A9">
      <w:pPr>
        <w:pStyle w:val="Heading3"/>
        <w:rPr>
          <w:rFonts w:eastAsia="Times New Roman"/>
          <w:lang w:val="id-ID"/>
        </w:rPr>
      </w:pPr>
      <w:r>
        <w:rPr>
          <w:rFonts w:eastAsia="Times New Roman"/>
          <w:lang w:val="id-ID"/>
        </w:rPr>
        <w:t>Langkah 1: Verifikasi Kompatibilitas GPU untuk LLM Inference</w:t>
      </w:r>
    </w:p>
    <w:p w14:paraId="79225BC7" w14:textId="77777777" w:rsidR="002978A9" w:rsidRDefault="002978A9">
      <w:pPr>
        <w:pStyle w:val="NormalWeb"/>
        <w:rPr>
          <w:lang w:val="id-ID"/>
        </w:rPr>
      </w:pPr>
      <w:r>
        <w:rPr>
          <w:lang w:val="id-ID"/>
        </w:rPr>
        <w:t xml:space="preserve">Sebelum men-deploy apa pun, pastikan GPU benar-benar siap melayani </w:t>
      </w:r>
      <w:r>
        <w:rPr>
          <w:rStyle w:val="Emphasis"/>
          <w:lang w:val="id-ID"/>
        </w:rPr>
        <w:t>inference</w:t>
      </w:r>
      <w:r>
        <w:rPr>
          <w:lang w:val="id-ID"/>
        </w:rPr>
        <w:t xml:space="preserve">. Empat perintah berikut adalah </w:t>
      </w:r>
      <w:r>
        <w:rPr>
          <w:rStyle w:val="Emphasis"/>
          <w:lang w:val="id-ID"/>
        </w:rPr>
        <w:t>physical check-up</w:t>
      </w:r>
      <w:r>
        <w:rPr>
          <w:lang w:val="id-ID"/>
        </w:rPr>
        <w:t xml:space="preserve"> GPU:</w:t>
      </w:r>
    </w:p>
    <w:p w14:paraId="3627D163" w14:textId="77777777" w:rsidR="002978A9" w:rsidRDefault="002978A9">
      <w:pPr>
        <w:divId w:val="1519126764"/>
        <w:rPr>
          <w:rFonts w:eastAsia="Times New Roman"/>
          <w:lang w:val="id-ID"/>
        </w:rPr>
      </w:pPr>
      <w:r>
        <w:rPr>
          <w:rFonts w:eastAsia="Times New Roman"/>
          <w:lang w:val="id-ID"/>
        </w:rPr>
        <w:t>bash</w:t>
      </w:r>
    </w:p>
    <w:p w14:paraId="3098929D" w14:textId="77777777" w:rsidR="002978A9" w:rsidRDefault="002978A9">
      <w:pPr>
        <w:pStyle w:val="HTMLPreformatted"/>
        <w:divId w:val="1211572675"/>
        <w:rPr>
          <w:rStyle w:val="HTMLCode"/>
          <w:lang w:val="id-ID"/>
        </w:rPr>
      </w:pPr>
      <w:r>
        <w:rPr>
          <w:rStyle w:val="HTMLCode"/>
          <w:lang w:val="id-ID"/>
        </w:rPr>
        <w:t># Cek GPU spec di Linux</w:t>
      </w:r>
    </w:p>
    <w:p w14:paraId="683D6E18" w14:textId="77777777" w:rsidR="002978A9" w:rsidRDefault="002978A9">
      <w:pPr>
        <w:pStyle w:val="HTMLPreformatted"/>
        <w:divId w:val="1211572675"/>
        <w:rPr>
          <w:rStyle w:val="HTMLCode"/>
          <w:lang w:val="id-ID"/>
        </w:rPr>
      </w:pPr>
      <w:r>
        <w:rPr>
          <w:rStyle w:val="HTMLCode"/>
          <w:lang w:val="id-ID"/>
        </w:rPr>
        <w:t>nvidia-smi --query-gpu=name,memory.total,memory.bandwidth,\</w:t>
      </w:r>
    </w:p>
    <w:p w14:paraId="17B57F7D" w14:textId="77777777" w:rsidR="002978A9" w:rsidRDefault="002978A9">
      <w:pPr>
        <w:pStyle w:val="HTMLPreformatted"/>
        <w:divId w:val="1211572675"/>
        <w:rPr>
          <w:rStyle w:val="HTMLCode"/>
          <w:lang w:val="id-ID"/>
        </w:rPr>
      </w:pPr>
      <w:r>
        <w:rPr>
          <w:rStyle w:val="HTMLCode"/>
          <w:lang w:val="id-ID"/>
        </w:rPr>
        <w:t>compute_cap --format=csv,noheader</w:t>
      </w:r>
    </w:p>
    <w:p w14:paraId="28E8A00D" w14:textId="77777777" w:rsidR="002978A9" w:rsidRDefault="002978A9">
      <w:pPr>
        <w:pStyle w:val="HTMLPreformatted"/>
        <w:divId w:val="1211572675"/>
        <w:rPr>
          <w:rStyle w:val="HTMLCode"/>
          <w:lang w:val="id-ID"/>
        </w:rPr>
      </w:pPr>
    </w:p>
    <w:p w14:paraId="7F50CAB1" w14:textId="77777777" w:rsidR="002978A9" w:rsidRDefault="002978A9">
      <w:pPr>
        <w:pStyle w:val="HTMLPreformatted"/>
        <w:divId w:val="1211572675"/>
        <w:rPr>
          <w:rStyle w:val="HTMLCode"/>
          <w:lang w:val="id-ID"/>
        </w:rPr>
      </w:pPr>
      <w:r>
        <w:rPr>
          <w:rStyle w:val="HTMLCode"/>
          <w:lang w:val="id-ID"/>
        </w:rPr>
        <w:t># Cek PCIe bandwidth</w:t>
      </w:r>
    </w:p>
    <w:p w14:paraId="597CDC70" w14:textId="77777777" w:rsidR="002978A9" w:rsidRDefault="002978A9">
      <w:pPr>
        <w:pStyle w:val="HTMLPreformatted"/>
        <w:divId w:val="1211572675"/>
        <w:rPr>
          <w:rStyle w:val="HTMLCode"/>
          <w:lang w:val="id-ID"/>
        </w:rPr>
      </w:pPr>
      <w:r>
        <w:rPr>
          <w:rStyle w:val="HTMLCode"/>
          <w:lang w:val="id-ID"/>
        </w:rPr>
        <w:t>nvidia-smi topo -m</w:t>
      </w:r>
    </w:p>
    <w:p w14:paraId="2621A382" w14:textId="77777777" w:rsidR="002978A9" w:rsidRDefault="002978A9">
      <w:pPr>
        <w:pStyle w:val="HTMLPreformatted"/>
        <w:divId w:val="1211572675"/>
        <w:rPr>
          <w:rStyle w:val="HTMLCode"/>
          <w:lang w:val="id-ID"/>
        </w:rPr>
      </w:pPr>
    </w:p>
    <w:p w14:paraId="738A7E80" w14:textId="77777777" w:rsidR="002978A9" w:rsidRDefault="002978A9">
      <w:pPr>
        <w:pStyle w:val="HTMLPreformatted"/>
        <w:divId w:val="1211572675"/>
        <w:rPr>
          <w:rStyle w:val="HTMLCode"/>
          <w:lang w:val="id-ID"/>
        </w:rPr>
      </w:pPr>
      <w:r>
        <w:rPr>
          <w:rStyle w:val="HTMLCode"/>
          <w:lang w:val="id-ID"/>
        </w:rPr>
        <w:t># Benchmark memory bandwidth</w:t>
      </w:r>
    </w:p>
    <w:p w14:paraId="2323F142" w14:textId="77777777" w:rsidR="002978A9" w:rsidRDefault="002978A9">
      <w:pPr>
        <w:pStyle w:val="HTMLPreformatted"/>
        <w:divId w:val="1211572675"/>
        <w:rPr>
          <w:rStyle w:val="HTMLCode"/>
          <w:lang w:val="id-ID"/>
        </w:rPr>
      </w:pPr>
      <w:r>
        <w:rPr>
          <w:rStyle w:val="HTMLCode"/>
          <w:lang w:val="id-ID"/>
        </w:rPr>
        <w:t>./bandwidthTest --device=0 --memory=pinned</w:t>
      </w:r>
    </w:p>
    <w:p w14:paraId="34EB3516" w14:textId="77777777" w:rsidR="002978A9" w:rsidRDefault="002978A9">
      <w:pPr>
        <w:pStyle w:val="HTMLPreformatted"/>
        <w:divId w:val="1211572675"/>
        <w:rPr>
          <w:rStyle w:val="HTMLCode"/>
          <w:lang w:val="id-ID"/>
        </w:rPr>
      </w:pPr>
    </w:p>
    <w:p w14:paraId="3E606B1A" w14:textId="77777777" w:rsidR="002978A9" w:rsidRDefault="002978A9">
      <w:pPr>
        <w:pStyle w:val="HTMLPreformatted"/>
        <w:divId w:val="1211572675"/>
        <w:rPr>
          <w:rStyle w:val="HTMLCode"/>
          <w:lang w:val="id-ID"/>
        </w:rPr>
      </w:pPr>
      <w:r>
        <w:rPr>
          <w:rStyle w:val="HTMLCode"/>
          <w:lang w:val="id-ID"/>
        </w:rPr>
        <w:t># Cek NVLink status</w:t>
      </w:r>
    </w:p>
    <w:p w14:paraId="13F9A3AF" w14:textId="77777777" w:rsidR="002978A9" w:rsidRDefault="002978A9">
      <w:pPr>
        <w:pStyle w:val="HTMLPreformatted"/>
        <w:divId w:val="1211572675"/>
        <w:rPr>
          <w:lang w:val="id-ID"/>
        </w:rPr>
      </w:pPr>
      <w:r>
        <w:rPr>
          <w:rStyle w:val="HTMLCode"/>
          <w:lang w:val="id-ID"/>
        </w:rPr>
        <w:t>nvidia-smi nvlink --status</w:t>
      </w:r>
    </w:p>
    <w:p w14:paraId="6B091EE1" w14:textId="77777777" w:rsidR="002978A9" w:rsidRDefault="002978A9">
      <w:pPr>
        <w:pStyle w:val="NormalWeb"/>
        <w:rPr>
          <w:lang w:val="id-ID"/>
        </w:rPr>
      </w:pPr>
      <w:r>
        <w:rPr>
          <w:lang w:val="id-ID"/>
        </w:rPr>
        <w:t xml:space="preserve">Perintah pertama memberi tahu apakah kartu yang terpasang benar-benar versi yang diinvoice — </w:t>
      </w:r>
      <w:r>
        <w:rPr>
          <w:rStyle w:val="Emphasis"/>
          <w:lang w:val="id-ID"/>
        </w:rPr>
        <w:t>compute_cap</w:t>
      </w:r>
      <w:r>
        <w:rPr>
          <w:lang w:val="id-ID"/>
        </w:rPr>
        <w:t xml:space="preserve"> akan menunjukkan 8.0 (A100), 9.0 (H100), atau 8.9 (L40S). </w:t>
      </w:r>
      <w:r>
        <w:rPr>
          <w:rStyle w:val="HTMLCode"/>
          <w:lang w:val="id-ID"/>
        </w:rPr>
        <w:t>nvidia-smi topo -m</w:t>
      </w:r>
      <w:r>
        <w:rPr>
          <w:lang w:val="id-ID"/>
        </w:rPr>
        <w:t xml:space="preserve"> memetakan topologi PCIe dan NVLink; periksa bahwa GPU tidak jatuh ke jalur PCIe x4 (bencana </w:t>
      </w:r>
      <w:r>
        <w:rPr>
          <w:rStyle w:val="Emphasis"/>
          <w:lang w:val="id-ID"/>
        </w:rPr>
        <w:t>bandwidth</w:t>
      </w:r>
      <w:r>
        <w:rPr>
          <w:lang w:val="id-ID"/>
        </w:rPr>
        <w:t xml:space="preserve"> yang sunyi). </w:t>
      </w:r>
      <w:r>
        <w:rPr>
          <w:rStyle w:val="HTMLCode"/>
          <w:lang w:val="id-ID"/>
        </w:rPr>
        <w:t>bandwidthTest</w:t>
      </w:r>
      <w:r>
        <w:rPr>
          <w:lang w:val="id-ID"/>
        </w:rPr>
        <w:t xml:space="preserve"> mengukur </w:t>
      </w:r>
      <w:r>
        <w:rPr>
          <w:rStyle w:val="Emphasis"/>
          <w:lang w:val="id-ID"/>
        </w:rPr>
        <w:t>memory bandwidth</w:t>
      </w:r>
      <w:r>
        <w:rPr>
          <w:lang w:val="id-ID"/>
        </w:rPr>
        <w:t xml:space="preserve"> riil — bandingkan dengan spesifikasi (864 GB/s untuk L40S, 2-3,35 TB/s untuk A100/H100) untuk mendeteksi GPU yang termal </w:t>
      </w:r>
      <w:r>
        <w:rPr>
          <w:rStyle w:val="Emphasis"/>
          <w:lang w:val="id-ID"/>
        </w:rPr>
        <w:t>throttling</w:t>
      </w:r>
      <w:r>
        <w:rPr>
          <w:lang w:val="id-ID"/>
        </w:rPr>
        <w:t xml:space="preserve">. Terakhir, </w:t>
      </w:r>
      <w:r>
        <w:rPr>
          <w:rStyle w:val="HTMLCode"/>
          <w:lang w:val="id-ID"/>
        </w:rPr>
        <w:t>nvidia-smi nvlink --status</w:t>
      </w:r>
      <w:r>
        <w:rPr>
          <w:lang w:val="id-ID"/>
        </w:rPr>
        <w:t xml:space="preserve"> memastikan NVLink antara pasangan GPU berfungsi — wajib untuk konfigurasi </w:t>
      </w:r>
      <w:r>
        <w:rPr>
          <w:rStyle w:val="Emphasis"/>
          <w:lang w:val="id-ID"/>
        </w:rPr>
        <w:t>tensor parallel</w:t>
      </w:r>
      <w:r>
        <w:rPr>
          <w:lang w:val="id-ID"/>
        </w:rPr>
        <w:t xml:space="preserve"> Premium.</w:t>
      </w:r>
    </w:p>
    <w:p w14:paraId="57F28151" w14:textId="77777777" w:rsidR="002978A9" w:rsidRDefault="002978A9">
      <w:pPr>
        <w:pStyle w:val="NormalWeb"/>
        <w:rPr>
          <w:lang w:val="id-ID"/>
        </w:rPr>
      </w:pPr>
      <w:r>
        <w:rPr>
          <w:lang w:val="id-ID"/>
        </w:rPr>
        <w:t xml:space="preserve">Jalankan keempat perintah ini </w:t>
      </w:r>
      <w:r>
        <w:rPr>
          <w:rStyle w:val="Strong"/>
          <w:lang w:val="id-ID"/>
        </w:rPr>
        <w:t>dua kali</w:t>
      </w:r>
      <w:r>
        <w:rPr>
          <w:lang w:val="id-ID"/>
        </w:rPr>
        <w:t xml:space="preserve">: sekali sebelum beban kerja (baseline) dan sekali lagi setelah 1 jam </w:t>
      </w:r>
      <w:r>
        <w:rPr>
          <w:rStyle w:val="Emphasis"/>
          <w:lang w:val="id-ID"/>
        </w:rPr>
        <w:t>inference</w:t>
      </w:r>
      <w:r>
        <w:rPr>
          <w:lang w:val="id-ID"/>
        </w:rPr>
        <w:t xml:space="preserve"> berjalan. Perbedaan spektrum </w:t>
      </w:r>
      <w:r>
        <w:rPr>
          <w:rStyle w:val="Emphasis"/>
          <w:lang w:val="id-ID"/>
        </w:rPr>
        <w:t>clock</w:t>
      </w:r>
      <w:r>
        <w:rPr>
          <w:lang w:val="id-ID"/>
        </w:rPr>
        <w:t xml:space="preserve"> dan </w:t>
      </w:r>
      <w:r>
        <w:rPr>
          <w:rStyle w:val="Emphasis"/>
          <w:lang w:val="id-ID"/>
        </w:rPr>
        <w:t>bandwidth</w:t>
      </w:r>
      <w:r>
        <w:rPr>
          <w:lang w:val="id-ID"/>
        </w:rPr>
        <w:t xml:space="preserve"> antara keduanya menunjukkan margin </w:t>
      </w:r>
      <w:r>
        <w:rPr>
          <w:rStyle w:val="Emphasis"/>
          <w:lang w:val="id-ID"/>
        </w:rPr>
        <w:t>thermal headroom</w:t>
      </w:r>
      <w:r>
        <w:rPr>
          <w:lang w:val="id-ID"/>
        </w:rPr>
        <w:t xml:space="preserve"> kartu — GPU yang </w:t>
      </w:r>
      <w:r>
        <w:rPr>
          <w:rStyle w:val="Emphasis"/>
          <w:lang w:val="id-ID"/>
        </w:rPr>
        <w:t>throttle</w:t>
      </w:r>
      <w:r>
        <w:rPr>
          <w:lang w:val="id-ID"/>
        </w:rPr>
        <w:t xml:space="preserve"> lebih dari 15% pada beban normal adalah tanda peringatan </w:t>
      </w:r>
      <w:r>
        <w:rPr>
          <w:rStyle w:val="Emphasis"/>
          <w:lang w:val="id-ID"/>
        </w:rPr>
        <w:t>cooling</w:t>
      </w:r>
      <w:r>
        <w:rPr>
          <w:lang w:val="id-ID"/>
        </w:rPr>
        <w:t xml:space="preserve"> atau </w:t>
      </w:r>
      <w:r>
        <w:rPr>
          <w:rStyle w:val="Emphasis"/>
          <w:lang w:val="id-ID"/>
        </w:rPr>
        <w:t>power delivery</w:t>
      </w:r>
      <w:r>
        <w:rPr>
          <w:lang w:val="id-ID"/>
        </w:rPr>
        <w:t xml:space="preserve"> </w:t>
      </w:r>
      <w:r>
        <w:rPr>
          <w:lang w:val="id-ID"/>
        </w:rPr>
        <w:t xml:space="preserve">yang perlu ditangani sebelum masuk produksi. Proses verifikasi ini juga berfungsi sebagai </w:t>
      </w:r>
      <w:r>
        <w:rPr>
          <w:rStyle w:val="Emphasis"/>
          <w:lang w:val="id-ID"/>
        </w:rPr>
        <w:t>penerimaan barang</w:t>
      </w:r>
      <w:r>
        <w:rPr>
          <w:lang w:val="id-ID"/>
        </w:rPr>
        <w:t xml:space="preserve"> (</w:t>
      </w:r>
      <w:r>
        <w:rPr>
          <w:rStyle w:val="Emphasis"/>
          <w:lang w:val="id-ID"/>
        </w:rPr>
        <w:t>acceptance test</w:t>
      </w:r>
      <w:r>
        <w:rPr>
          <w:lang w:val="id-ID"/>
        </w:rPr>
        <w:t>): lakukan sebelum menandatangani berita acara serah terima dari vendor, bukan dua bulan kemudian.</w:t>
      </w:r>
    </w:p>
    <w:p w14:paraId="0D57E9B4" w14:textId="77777777" w:rsidR="002978A9" w:rsidRDefault="002978A9">
      <w:pPr>
        <w:pStyle w:val="Heading3"/>
        <w:rPr>
          <w:rFonts w:eastAsia="Times New Roman"/>
          <w:lang w:val="id-ID"/>
        </w:rPr>
      </w:pPr>
      <w:r>
        <w:rPr>
          <w:rFonts w:eastAsia="Times New Roman"/>
          <w:lang w:val="id-ID"/>
        </w:rPr>
        <w:t>Langkah 2: Setup Dual-Node GPU Cluster untuk vLLM</w:t>
      </w:r>
    </w:p>
    <w:p w14:paraId="00AD59BD" w14:textId="77777777" w:rsidR="002978A9" w:rsidRDefault="002978A9">
      <w:pPr>
        <w:pStyle w:val="NormalWeb"/>
        <w:rPr>
          <w:lang w:val="id-ID"/>
        </w:rPr>
      </w:pPr>
      <w:r>
        <w:rPr>
          <w:lang w:val="id-ID"/>
        </w:rPr>
        <w:t xml:space="preserve">Setelah GPU lulus pemeriksaan, pasang fondasi </w:t>
      </w:r>
      <w:r>
        <w:rPr>
          <w:rStyle w:val="Emphasis"/>
          <w:lang w:val="id-ID"/>
        </w:rPr>
        <w:t>orchestration</w:t>
      </w:r>
      <w:r>
        <w:rPr>
          <w:lang w:val="id-ID"/>
        </w:rPr>
        <w:t>: ikuti langkah ini di kedua node worker secara berurutan.</w:t>
      </w:r>
    </w:p>
    <w:p w14:paraId="155855BE" w14:textId="77777777" w:rsidR="002978A9" w:rsidRDefault="002978A9">
      <w:pPr>
        <w:divId w:val="1132402183"/>
        <w:rPr>
          <w:rFonts w:eastAsia="Times New Roman"/>
          <w:lang w:val="id-ID"/>
        </w:rPr>
      </w:pPr>
      <w:r>
        <w:rPr>
          <w:rFonts w:eastAsia="Times New Roman"/>
          <w:lang w:val="id-ID"/>
        </w:rPr>
        <w:t>bash</w:t>
      </w:r>
    </w:p>
    <w:p w14:paraId="78DE28B2" w14:textId="77777777" w:rsidR="002978A9" w:rsidRDefault="002978A9">
      <w:pPr>
        <w:pStyle w:val="HTMLPreformatted"/>
        <w:divId w:val="340010682"/>
        <w:rPr>
          <w:rStyle w:val="HTMLCode"/>
          <w:lang w:val="id-ID"/>
        </w:rPr>
      </w:pPr>
      <w:r>
        <w:rPr>
          <w:rStyle w:val="HTMLCode"/>
          <w:lang w:val="id-ID"/>
        </w:rPr>
        <w:t># Node 1 (10.0.1.10)</w:t>
      </w:r>
    </w:p>
    <w:p w14:paraId="7DCC35B9" w14:textId="77777777" w:rsidR="002978A9" w:rsidRDefault="002978A9">
      <w:pPr>
        <w:pStyle w:val="HTMLPreformatted"/>
        <w:divId w:val="340010682"/>
        <w:rPr>
          <w:rStyle w:val="HTMLCode"/>
          <w:lang w:val="id-ID"/>
        </w:rPr>
      </w:pPr>
      <w:r>
        <w:rPr>
          <w:rStyle w:val="HTMLCode"/>
          <w:lang w:val="id-ID"/>
        </w:rPr>
        <w:t># Install NVIDIA Container Toolkit</w:t>
      </w:r>
    </w:p>
    <w:p w14:paraId="1E3608F3" w14:textId="77777777" w:rsidR="002978A9" w:rsidRDefault="002978A9">
      <w:pPr>
        <w:pStyle w:val="HTMLPreformatted"/>
        <w:divId w:val="340010682"/>
        <w:rPr>
          <w:rStyle w:val="HTMLCode"/>
          <w:lang w:val="id-ID"/>
        </w:rPr>
      </w:pPr>
      <w:r>
        <w:rPr>
          <w:rStyle w:val="HTMLCode"/>
          <w:lang w:val="id-ID"/>
        </w:rPr>
        <w:t>distribution=$(. /etc/os-release;echo $ID$VERSION_ID)</w:t>
      </w:r>
    </w:p>
    <w:p w14:paraId="1A0206CE" w14:textId="77777777" w:rsidR="002978A9" w:rsidRDefault="002978A9">
      <w:pPr>
        <w:pStyle w:val="HTMLPreformatted"/>
        <w:divId w:val="340010682"/>
        <w:rPr>
          <w:rStyle w:val="HTMLCode"/>
          <w:lang w:val="id-ID"/>
        </w:rPr>
      </w:pPr>
      <w:r>
        <w:rPr>
          <w:rStyle w:val="HTMLCode"/>
          <w:lang w:val="id-ID"/>
        </w:rPr>
        <w:t>curl -s -L https://nvidia.github.io/nvidia-docker/gpgkey | apt-key add -</w:t>
      </w:r>
    </w:p>
    <w:p w14:paraId="5ACBCCF9" w14:textId="77777777" w:rsidR="002978A9" w:rsidRDefault="002978A9">
      <w:pPr>
        <w:pStyle w:val="HTMLPreformatted"/>
        <w:divId w:val="340010682"/>
        <w:rPr>
          <w:rStyle w:val="HTMLCode"/>
          <w:lang w:val="id-ID"/>
        </w:rPr>
      </w:pPr>
      <w:r>
        <w:rPr>
          <w:rStyle w:val="HTMLCode"/>
          <w:lang w:val="id-ID"/>
        </w:rPr>
        <w:t>curl -s -L https://nvidia.github.io/nvidia-docker/$distribution/\nvidia-docker.list &gt; /etc/apt/sources.list.d/nvidia-docker.list</w:t>
      </w:r>
    </w:p>
    <w:p w14:paraId="578358E1" w14:textId="77777777" w:rsidR="002978A9" w:rsidRDefault="002978A9">
      <w:pPr>
        <w:pStyle w:val="HTMLPreformatted"/>
        <w:divId w:val="340010682"/>
        <w:rPr>
          <w:rStyle w:val="HTMLCode"/>
          <w:lang w:val="id-ID"/>
        </w:rPr>
      </w:pPr>
      <w:r>
        <w:rPr>
          <w:rStyle w:val="HTMLCode"/>
          <w:lang w:val="id-ID"/>
        </w:rPr>
        <w:t>apt-get update &amp;&amp; apt-get install -y nvidia-container-toolkit</w:t>
      </w:r>
    </w:p>
    <w:p w14:paraId="64F58335" w14:textId="77777777" w:rsidR="002978A9" w:rsidRDefault="002978A9">
      <w:pPr>
        <w:pStyle w:val="HTMLPreformatted"/>
        <w:divId w:val="340010682"/>
        <w:rPr>
          <w:rStyle w:val="HTMLCode"/>
          <w:lang w:val="id-ID"/>
        </w:rPr>
      </w:pPr>
    </w:p>
    <w:p w14:paraId="39B76F6E" w14:textId="77777777" w:rsidR="002978A9" w:rsidRDefault="002978A9">
      <w:pPr>
        <w:pStyle w:val="HTMLPreformatted"/>
        <w:divId w:val="340010682"/>
        <w:rPr>
          <w:rStyle w:val="HTMLCode"/>
          <w:lang w:val="id-ID"/>
        </w:rPr>
      </w:pPr>
      <w:r>
        <w:rPr>
          <w:rStyle w:val="HTMLCode"/>
          <w:lang w:val="id-ID"/>
        </w:rPr>
        <w:t># Setup K3s</w:t>
      </w:r>
    </w:p>
    <w:p w14:paraId="4D3AAD5F" w14:textId="77777777" w:rsidR="002978A9" w:rsidRDefault="002978A9">
      <w:pPr>
        <w:pStyle w:val="HTMLPreformatted"/>
        <w:divId w:val="340010682"/>
        <w:rPr>
          <w:rStyle w:val="HTMLCode"/>
          <w:lang w:val="id-ID"/>
        </w:rPr>
      </w:pPr>
      <w:r>
        <w:rPr>
          <w:rStyle w:val="HTMLCode"/>
          <w:lang w:val="id-ID"/>
        </w:rPr>
        <w:t>curl -sfL https://get.k3s.io | sh -s - --write-kubeconfig-mode 644</w:t>
      </w:r>
    </w:p>
    <w:p w14:paraId="5F19EA41" w14:textId="77777777" w:rsidR="002978A9" w:rsidRDefault="002978A9">
      <w:pPr>
        <w:pStyle w:val="HTMLPreformatted"/>
        <w:divId w:val="340010682"/>
        <w:rPr>
          <w:rStyle w:val="HTMLCode"/>
          <w:lang w:val="id-ID"/>
        </w:rPr>
      </w:pPr>
    </w:p>
    <w:p w14:paraId="003CAA2A" w14:textId="77777777" w:rsidR="002978A9" w:rsidRDefault="002978A9">
      <w:pPr>
        <w:pStyle w:val="HTMLPreformatted"/>
        <w:divId w:val="340010682"/>
        <w:rPr>
          <w:rStyle w:val="HTMLCode"/>
          <w:lang w:val="id-ID"/>
        </w:rPr>
      </w:pPr>
      <w:r>
        <w:rPr>
          <w:rStyle w:val="HTMLCode"/>
          <w:lang w:val="id-ID"/>
        </w:rPr>
        <w:t># Label node GPU</w:t>
      </w:r>
    </w:p>
    <w:p w14:paraId="3258CBF9" w14:textId="77777777" w:rsidR="002978A9" w:rsidRDefault="002978A9">
      <w:pPr>
        <w:pStyle w:val="HTMLPreformatted"/>
        <w:divId w:val="340010682"/>
        <w:rPr>
          <w:rStyle w:val="HTMLCode"/>
          <w:lang w:val="id-ID"/>
        </w:rPr>
      </w:pPr>
      <w:r>
        <w:rPr>
          <w:rStyle w:val="HTMLCode"/>
          <w:lang w:val="id-ID"/>
        </w:rPr>
        <w:t>kubectl label node node1 accelerator=nvidia-gpu</w:t>
      </w:r>
    </w:p>
    <w:p w14:paraId="1395EA93" w14:textId="77777777" w:rsidR="002978A9" w:rsidRDefault="002978A9">
      <w:pPr>
        <w:pStyle w:val="HTMLPreformatted"/>
        <w:divId w:val="340010682"/>
        <w:rPr>
          <w:lang w:val="id-ID"/>
        </w:rPr>
      </w:pPr>
      <w:r>
        <w:rPr>
          <w:rStyle w:val="HTMLCode"/>
          <w:lang w:val="id-ID"/>
        </w:rPr>
        <w:t>kubectl create ns llm-inference</w:t>
      </w:r>
    </w:p>
    <w:p w14:paraId="7954C677" w14:textId="77777777" w:rsidR="002978A9" w:rsidRDefault="002978A9">
      <w:pPr>
        <w:pStyle w:val="NormalWeb"/>
        <w:rPr>
          <w:lang w:val="id-ID"/>
        </w:rPr>
      </w:pPr>
      <w:r>
        <w:rPr>
          <w:lang w:val="id-ID"/>
        </w:rPr>
        <w:t>NVIDIA Container Toolkit adalah jembatan yang membuat driver GPU "</w:t>
      </w:r>
      <w:r>
        <w:rPr>
          <w:lang w:val="id-ID"/>
        </w:rPr>
        <w:t xml:space="preserve">terlihat" dari dalam container — tanpa ini, pod vLLM tidak akan pernah melihat kartunya. Setelah K3s terpasang (dua baris terakhir hanya untuk node pertama; node kedua menggunakan </w:t>
      </w:r>
      <w:r>
        <w:rPr>
          <w:rStyle w:val="Emphasis"/>
          <w:lang w:val="id-ID"/>
        </w:rPr>
        <w:t>join token</w:t>
      </w:r>
      <w:r>
        <w:rPr>
          <w:lang w:val="id-ID"/>
        </w:rPr>
        <w:t xml:space="preserve"> — lihat Bab 8.3 Langkah 1), kita </w:t>
      </w:r>
      <w:r>
        <w:rPr>
          <w:rStyle w:val="Emphasis"/>
          <w:lang w:val="id-ID"/>
        </w:rPr>
        <w:t>menandai</w:t>
      </w:r>
      <w:r>
        <w:rPr>
          <w:lang w:val="id-ID"/>
        </w:rPr>
        <w:t xml:space="preserve"> node dengan </w:t>
      </w:r>
      <w:r>
        <w:rPr>
          <w:rStyle w:val="Emphasis"/>
          <w:lang w:val="id-ID"/>
        </w:rPr>
        <w:t>label</w:t>
      </w:r>
      <w:r>
        <w:rPr>
          <w:lang w:val="id-ID"/>
        </w:rPr>
        <w:t xml:space="preserve"> </w:t>
      </w:r>
      <w:r>
        <w:rPr>
          <w:rStyle w:val="HTMLCode"/>
          <w:lang w:val="id-ID"/>
        </w:rPr>
        <w:t>accelerator=nvidia-gpu</w:t>
      </w:r>
      <w:r>
        <w:rPr>
          <w:lang w:val="id-ID"/>
        </w:rPr>
        <w:t xml:space="preserve">. Label inilah kunci </w:t>
      </w:r>
      <w:r>
        <w:rPr>
          <w:rStyle w:val="Emphasis"/>
          <w:lang w:val="id-ID"/>
        </w:rPr>
        <w:t>nodeSelector</w:t>
      </w:r>
      <w:r>
        <w:rPr>
          <w:lang w:val="id-ID"/>
        </w:rPr>
        <w:t xml:space="preserve"> pada Langkah 3: scheduler K3s akan menempatkan pod inference hanya di node yang benar-benar punya GPU — mencegah </w:t>
      </w:r>
      <w:r>
        <w:rPr>
          <w:rStyle w:val="Emphasis"/>
          <w:lang w:val="id-ID"/>
        </w:rPr>
        <w:t>pod</w:t>
      </w:r>
      <w:r>
        <w:rPr>
          <w:lang w:val="id-ID"/>
        </w:rPr>
        <w:t xml:space="preserve"> kecil </w:t>
      </w:r>
      <w:r>
        <w:rPr>
          <w:rStyle w:val="Emphasis"/>
          <w:lang w:val="id-ID"/>
        </w:rPr>
        <w:t>greedy</w:t>
      </w:r>
      <w:r>
        <w:rPr>
          <w:lang w:val="id-ID"/>
        </w:rPr>
        <w:t xml:space="preserve"> mendarat sembarangan.</w:t>
      </w:r>
    </w:p>
    <w:p w14:paraId="444EC4DB" w14:textId="77777777" w:rsidR="002978A9" w:rsidRDefault="002978A9">
      <w:pPr>
        <w:pStyle w:val="NormalWeb"/>
        <w:rPr>
          <w:lang w:val="id-ID"/>
        </w:rPr>
      </w:pPr>
      <w:r>
        <w:rPr>
          <w:lang w:val="id-ID"/>
        </w:rPr>
        <w:t xml:space="preserve">Verifikasi penting setelah instalasi: jalankan </w:t>
      </w:r>
      <w:r>
        <w:rPr>
          <w:rStyle w:val="HTMLCode"/>
          <w:lang w:val="id-ID"/>
        </w:rPr>
        <w:t>kubectl get nodes -o json | jq '.items[].status.capacity'</w:t>
      </w:r>
      <w:r>
        <w:rPr>
          <w:lang w:val="id-ID"/>
        </w:rPr>
        <w:t xml:space="preserve"> dan pastikan key </w:t>
      </w:r>
      <w:r>
        <w:rPr>
          <w:rStyle w:val="HTMLCode"/>
          <w:lang w:val="id-ID"/>
        </w:rPr>
        <w:t>nvidia.com/gpu</w:t>
      </w:r>
      <w:r>
        <w:rPr>
          <w:lang w:val="id-ID"/>
        </w:rPr>
        <w:t xml:space="preserve"> muncul di kapasitas node. Jika tidak muncul, artinya NVIDIA Container Toolkit tidak terpasang benar atau driver tidak cocok dengan kernel — dua sumber </w:t>
      </w:r>
      <w:r>
        <w:rPr>
          <w:rStyle w:val="Emphasis"/>
          <w:lang w:val="id-ID"/>
        </w:rPr>
        <w:t>pain</w:t>
      </w:r>
      <w:r>
        <w:rPr>
          <w:lang w:val="id-ID"/>
        </w:rPr>
        <w:t xml:space="preserve"> paling umum di lapangan. Jangan melanjutkan ke Langkah 3 sebelum angka ini tampil hijau, karena gejala gagalnya baru muncul di tengah beban produksi — berupa </w:t>
      </w:r>
      <w:r>
        <w:rPr>
          <w:rStyle w:val="Emphasis"/>
          <w:lang w:val="id-ID"/>
        </w:rPr>
        <w:t>CrashLoopBackOff</w:t>
      </w:r>
      <w:r>
        <w:rPr>
          <w:lang w:val="id-ID"/>
        </w:rPr>
        <w:t xml:space="preserve"> yang sulit dilacak.</w:t>
      </w:r>
    </w:p>
    <w:p w14:paraId="1CE2E8B1" w14:textId="77777777" w:rsidR="002978A9" w:rsidRDefault="002978A9">
      <w:pPr>
        <w:pStyle w:val="Heading3"/>
        <w:rPr>
          <w:rFonts w:eastAsia="Times New Roman"/>
          <w:lang w:val="id-ID"/>
        </w:rPr>
      </w:pPr>
      <w:r>
        <w:rPr>
          <w:rFonts w:eastAsia="Times New Roman"/>
          <w:lang w:val="id-ID"/>
        </w:rPr>
        <w:t>Langkah 3: Stress Test GPU Cluster dengan Multi-Model</w:t>
      </w:r>
    </w:p>
    <w:p w14:paraId="48058DB1" w14:textId="77777777" w:rsidR="002978A9" w:rsidRDefault="002978A9">
      <w:pPr>
        <w:pStyle w:val="NormalWeb"/>
        <w:rPr>
          <w:lang w:val="id-ID"/>
        </w:rPr>
      </w:pPr>
      <w:r>
        <w:rPr>
          <w:lang w:val="id-ID"/>
        </w:rPr>
        <w:t>Uji nyali terakhir: jalankan model 70B dan model kecil secara bersamaan pada dua node, lalu pantau apakah keduanya berbagi GPU dengan adil.</w:t>
      </w:r>
    </w:p>
    <w:p w14:paraId="18198C68" w14:textId="77777777" w:rsidR="002978A9" w:rsidRDefault="002978A9">
      <w:pPr>
        <w:divId w:val="957447471"/>
        <w:rPr>
          <w:rFonts w:eastAsia="Times New Roman"/>
          <w:lang w:val="id-ID"/>
        </w:rPr>
      </w:pPr>
      <w:r>
        <w:rPr>
          <w:rFonts w:eastAsia="Times New Roman"/>
          <w:lang w:val="id-ID"/>
        </w:rPr>
        <w:t>bash</w:t>
      </w:r>
    </w:p>
    <w:p w14:paraId="272C21BD" w14:textId="77777777" w:rsidR="002978A9" w:rsidRDefault="002978A9">
      <w:pPr>
        <w:pStyle w:val="HTMLPreformatted"/>
        <w:divId w:val="442577768"/>
        <w:rPr>
          <w:rStyle w:val="HTMLCode"/>
          <w:lang w:val="id-ID"/>
        </w:rPr>
      </w:pPr>
      <w:r>
        <w:rPr>
          <w:rStyle w:val="HTMLCode"/>
          <w:lang w:val="id-ID"/>
        </w:rPr>
        <w:t># Deploy model 70B dan 8B bersamaan di 2 node</w:t>
      </w:r>
    </w:p>
    <w:p w14:paraId="63170CBA" w14:textId="77777777" w:rsidR="002978A9" w:rsidRDefault="002978A9">
      <w:pPr>
        <w:pStyle w:val="HTMLPreformatted"/>
        <w:divId w:val="442577768"/>
        <w:rPr>
          <w:rStyle w:val="HTMLCode"/>
          <w:lang w:val="id-ID"/>
        </w:rPr>
      </w:pPr>
      <w:r>
        <w:rPr>
          <w:rStyle w:val="HTMLCode"/>
          <w:lang w:val="id-ID"/>
        </w:rPr>
        <w:t>cat &lt;&lt;EOF | kubectl apply -f -</w:t>
      </w:r>
    </w:p>
    <w:p w14:paraId="065016D6" w14:textId="77777777" w:rsidR="002978A9" w:rsidRDefault="002978A9">
      <w:pPr>
        <w:pStyle w:val="HTMLPreformatted"/>
        <w:divId w:val="442577768"/>
        <w:rPr>
          <w:rStyle w:val="HTMLCode"/>
          <w:lang w:val="id-ID"/>
        </w:rPr>
      </w:pPr>
      <w:r>
        <w:rPr>
          <w:rStyle w:val="HTMLCode"/>
          <w:lang w:val="id-ID"/>
        </w:rPr>
        <w:t>apiVersion: apps/v1</w:t>
      </w:r>
    </w:p>
    <w:p w14:paraId="4988CC5C" w14:textId="77777777" w:rsidR="002978A9" w:rsidRDefault="002978A9">
      <w:pPr>
        <w:pStyle w:val="HTMLPreformatted"/>
        <w:divId w:val="442577768"/>
        <w:rPr>
          <w:rStyle w:val="HTMLCode"/>
          <w:lang w:val="id-ID"/>
        </w:rPr>
      </w:pPr>
      <w:r>
        <w:rPr>
          <w:rStyle w:val="HTMLCode"/>
          <w:lang w:val="id-ID"/>
        </w:rPr>
        <w:t>kind: Deployment</w:t>
      </w:r>
    </w:p>
    <w:p w14:paraId="2014BD3D" w14:textId="77777777" w:rsidR="002978A9" w:rsidRDefault="002978A9">
      <w:pPr>
        <w:pStyle w:val="HTMLPreformatted"/>
        <w:divId w:val="442577768"/>
        <w:rPr>
          <w:rStyle w:val="HTMLCode"/>
          <w:lang w:val="id-ID"/>
        </w:rPr>
      </w:pPr>
      <w:r>
        <w:rPr>
          <w:rStyle w:val="HTMLCode"/>
          <w:lang w:val="id-ID"/>
        </w:rPr>
        <w:t>metadata:</w:t>
      </w:r>
    </w:p>
    <w:p w14:paraId="56ACA281" w14:textId="77777777" w:rsidR="002978A9" w:rsidRDefault="002978A9">
      <w:pPr>
        <w:pStyle w:val="HTMLPreformatted"/>
        <w:divId w:val="442577768"/>
        <w:rPr>
          <w:rStyle w:val="HTMLCode"/>
          <w:lang w:val="id-ID"/>
        </w:rPr>
      </w:pPr>
      <w:r>
        <w:rPr>
          <w:rStyle w:val="HTMLCode"/>
          <w:lang w:val="id-ID"/>
        </w:rPr>
        <w:t xml:space="preserve">  name: vllm-70b</w:t>
      </w:r>
    </w:p>
    <w:p w14:paraId="37E3046F" w14:textId="77777777" w:rsidR="002978A9" w:rsidRDefault="002978A9">
      <w:pPr>
        <w:pStyle w:val="HTMLPreformatted"/>
        <w:divId w:val="442577768"/>
        <w:rPr>
          <w:rStyle w:val="HTMLCode"/>
          <w:lang w:val="id-ID"/>
        </w:rPr>
      </w:pPr>
      <w:r>
        <w:rPr>
          <w:rStyle w:val="HTMLCode"/>
          <w:lang w:val="id-ID"/>
        </w:rPr>
        <w:t xml:space="preserve">  namespace: llm-inference</w:t>
      </w:r>
    </w:p>
    <w:p w14:paraId="1B2DDA70" w14:textId="77777777" w:rsidR="002978A9" w:rsidRDefault="002978A9">
      <w:pPr>
        <w:pStyle w:val="HTMLPreformatted"/>
        <w:divId w:val="442577768"/>
        <w:rPr>
          <w:rStyle w:val="HTMLCode"/>
          <w:lang w:val="id-ID"/>
        </w:rPr>
      </w:pPr>
      <w:r>
        <w:rPr>
          <w:rStyle w:val="HTMLCode"/>
          <w:lang w:val="id-ID"/>
        </w:rPr>
        <w:t>spec:</w:t>
      </w:r>
    </w:p>
    <w:p w14:paraId="4921B26F" w14:textId="77777777" w:rsidR="002978A9" w:rsidRDefault="002978A9">
      <w:pPr>
        <w:pStyle w:val="HTMLPreformatted"/>
        <w:divId w:val="442577768"/>
        <w:rPr>
          <w:rStyle w:val="HTMLCode"/>
          <w:lang w:val="id-ID"/>
        </w:rPr>
      </w:pPr>
      <w:r>
        <w:rPr>
          <w:rStyle w:val="HTMLCode"/>
          <w:lang w:val="id-ID"/>
        </w:rPr>
        <w:t xml:space="preserve">  replicas: 1</w:t>
      </w:r>
    </w:p>
    <w:p w14:paraId="2CC72B8F" w14:textId="77777777" w:rsidR="002978A9" w:rsidRDefault="002978A9">
      <w:pPr>
        <w:pStyle w:val="HTMLPreformatted"/>
        <w:divId w:val="442577768"/>
        <w:rPr>
          <w:rStyle w:val="HTMLCode"/>
          <w:lang w:val="id-ID"/>
        </w:rPr>
      </w:pPr>
      <w:r>
        <w:rPr>
          <w:rStyle w:val="HTMLCode"/>
          <w:lang w:val="id-ID"/>
        </w:rPr>
        <w:t xml:space="preserve">  selector:</w:t>
      </w:r>
    </w:p>
    <w:p w14:paraId="6FDEE19E" w14:textId="77777777" w:rsidR="002978A9" w:rsidRDefault="002978A9">
      <w:pPr>
        <w:pStyle w:val="HTMLPreformatted"/>
        <w:divId w:val="442577768"/>
        <w:rPr>
          <w:rStyle w:val="HTMLCode"/>
          <w:lang w:val="id-ID"/>
        </w:rPr>
      </w:pPr>
      <w:r>
        <w:rPr>
          <w:rStyle w:val="HTMLCode"/>
          <w:lang w:val="id-ID"/>
        </w:rPr>
        <w:t xml:space="preserve">    matchLabels:</w:t>
      </w:r>
    </w:p>
    <w:p w14:paraId="54824DFA" w14:textId="77777777" w:rsidR="002978A9" w:rsidRDefault="002978A9">
      <w:pPr>
        <w:pStyle w:val="HTMLPreformatted"/>
        <w:divId w:val="442577768"/>
        <w:rPr>
          <w:rStyle w:val="HTMLCode"/>
          <w:lang w:val="id-ID"/>
        </w:rPr>
      </w:pPr>
      <w:r>
        <w:rPr>
          <w:rStyle w:val="HTMLCode"/>
          <w:lang w:val="id-ID"/>
        </w:rPr>
        <w:t xml:space="preserve">      app: vllm-70b</w:t>
      </w:r>
    </w:p>
    <w:p w14:paraId="25F65919" w14:textId="77777777" w:rsidR="002978A9" w:rsidRDefault="002978A9">
      <w:pPr>
        <w:pStyle w:val="HTMLPreformatted"/>
        <w:divId w:val="442577768"/>
        <w:rPr>
          <w:rStyle w:val="HTMLCode"/>
          <w:lang w:val="id-ID"/>
        </w:rPr>
      </w:pPr>
      <w:r>
        <w:rPr>
          <w:rStyle w:val="HTMLCode"/>
          <w:lang w:val="id-ID"/>
        </w:rPr>
        <w:t xml:space="preserve">  template:</w:t>
      </w:r>
    </w:p>
    <w:p w14:paraId="76C4CF6C" w14:textId="77777777" w:rsidR="002978A9" w:rsidRDefault="002978A9">
      <w:pPr>
        <w:pStyle w:val="HTMLPreformatted"/>
        <w:divId w:val="442577768"/>
        <w:rPr>
          <w:rStyle w:val="HTMLCode"/>
          <w:lang w:val="id-ID"/>
        </w:rPr>
      </w:pPr>
      <w:r>
        <w:rPr>
          <w:rStyle w:val="HTMLCode"/>
          <w:lang w:val="id-ID"/>
        </w:rPr>
        <w:t xml:space="preserve">    metadata:</w:t>
      </w:r>
    </w:p>
    <w:p w14:paraId="77565D0A" w14:textId="77777777" w:rsidR="002978A9" w:rsidRDefault="002978A9">
      <w:pPr>
        <w:pStyle w:val="HTMLPreformatted"/>
        <w:divId w:val="442577768"/>
        <w:rPr>
          <w:rStyle w:val="HTMLCode"/>
          <w:lang w:val="id-ID"/>
        </w:rPr>
      </w:pPr>
      <w:r>
        <w:rPr>
          <w:rStyle w:val="HTMLCode"/>
          <w:lang w:val="id-ID"/>
        </w:rPr>
        <w:t xml:space="preserve">      labels:</w:t>
      </w:r>
    </w:p>
    <w:p w14:paraId="473C3DBF" w14:textId="77777777" w:rsidR="002978A9" w:rsidRDefault="002978A9">
      <w:pPr>
        <w:pStyle w:val="HTMLPreformatted"/>
        <w:divId w:val="442577768"/>
        <w:rPr>
          <w:rStyle w:val="HTMLCode"/>
          <w:lang w:val="id-ID"/>
        </w:rPr>
      </w:pPr>
      <w:r>
        <w:rPr>
          <w:rStyle w:val="HTMLCode"/>
          <w:lang w:val="id-ID"/>
        </w:rPr>
        <w:t xml:space="preserve">        app: vllm-70b</w:t>
      </w:r>
    </w:p>
    <w:p w14:paraId="6D199EA0" w14:textId="77777777" w:rsidR="002978A9" w:rsidRDefault="002978A9">
      <w:pPr>
        <w:pStyle w:val="HTMLPreformatted"/>
        <w:divId w:val="442577768"/>
        <w:rPr>
          <w:rStyle w:val="HTMLCode"/>
          <w:lang w:val="id-ID"/>
        </w:rPr>
      </w:pPr>
      <w:r>
        <w:rPr>
          <w:rStyle w:val="HTMLCode"/>
          <w:lang w:val="id-ID"/>
        </w:rPr>
        <w:t xml:space="preserve">    spec:</w:t>
      </w:r>
    </w:p>
    <w:p w14:paraId="0AE762F4" w14:textId="77777777" w:rsidR="002978A9" w:rsidRDefault="002978A9">
      <w:pPr>
        <w:pStyle w:val="HTMLPreformatted"/>
        <w:divId w:val="442577768"/>
        <w:rPr>
          <w:rStyle w:val="HTMLCode"/>
          <w:lang w:val="id-ID"/>
        </w:rPr>
      </w:pPr>
      <w:r>
        <w:rPr>
          <w:rStyle w:val="HTMLCode"/>
          <w:lang w:val="id-ID"/>
        </w:rPr>
        <w:t xml:space="preserve">      nodeSelector:</w:t>
      </w:r>
    </w:p>
    <w:p w14:paraId="69CBE3CF" w14:textId="77777777" w:rsidR="002978A9" w:rsidRDefault="002978A9">
      <w:pPr>
        <w:pStyle w:val="HTMLPreformatted"/>
        <w:divId w:val="442577768"/>
        <w:rPr>
          <w:rStyle w:val="HTMLCode"/>
          <w:lang w:val="id-ID"/>
        </w:rPr>
      </w:pPr>
      <w:r>
        <w:rPr>
          <w:rStyle w:val="HTMLCode"/>
          <w:lang w:val="id-ID"/>
        </w:rPr>
        <w:t xml:space="preserve">        accelerator: nvidia-gpu</w:t>
      </w:r>
    </w:p>
    <w:p w14:paraId="4DEF6CBE" w14:textId="77777777" w:rsidR="002978A9" w:rsidRDefault="002978A9">
      <w:pPr>
        <w:pStyle w:val="HTMLPreformatted"/>
        <w:divId w:val="442577768"/>
        <w:rPr>
          <w:rStyle w:val="HTMLCode"/>
          <w:lang w:val="id-ID"/>
        </w:rPr>
      </w:pPr>
      <w:r>
        <w:rPr>
          <w:rStyle w:val="HTMLCode"/>
          <w:lang w:val="id-ID"/>
        </w:rPr>
        <w:t xml:space="preserve">      </w:t>
      </w:r>
      <w:r>
        <w:rPr>
          <w:rStyle w:val="HTMLCode"/>
          <w:lang w:val="id-ID"/>
        </w:rPr>
        <w:t>containers:</w:t>
      </w:r>
    </w:p>
    <w:p w14:paraId="752B881E" w14:textId="77777777" w:rsidR="002978A9" w:rsidRDefault="002978A9">
      <w:pPr>
        <w:pStyle w:val="HTMLPreformatted"/>
        <w:divId w:val="442577768"/>
        <w:rPr>
          <w:rStyle w:val="HTMLCode"/>
          <w:lang w:val="id-ID"/>
        </w:rPr>
      </w:pPr>
      <w:r>
        <w:rPr>
          <w:rStyle w:val="HTMLCode"/>
          <w:lang w:val="id-ID"/>
        </w:rPr>
        <w:t xml:space="preserve">      - name: vllm</w:t>
      </w:r>
    </w:p>
    <w:p w14:paraId="2211D199" w14:textId="77777777" w:rsidR="002978A9" w:rsidRDefault="002978A9">
      <w:pPr>
        <w:pStyle w:val="HTMLPreformatted"/>
        <w:divId w:val="442577768"/>
        <w:rPr>
          <w:rStyle w:val="HTMLCode"/>
          <w:lang w:val="id-ID"/>
        </w:rPr>
      </w:pPr>
      <w:r>
        <w:rPr>
          <w:rStyle w:val="HTMLCode"/>
          <w:lang w:val="id-ID"/>
        </w:rPr>
        <w:t xml:space="preserve">        image: vllm/vllm-openai:latest</w:t>
      </w:r>
    </w:p>
    <w:p w14:paraId="20A2A73C" w14:textId="77777777" w:rsidR="002978A9" w:rsidRDefault="002978A9">
      <w:pPr>
        <w:pStyle w:val="HTMLPreformatted"/>
        <w:divId w:val="442577768"/>
        <w:rPr>
          <w:rStyle w:val="HTMLCode"/>
          <w:lang w:val="id-ID"/>
        </w:rPr>
      </w:pPr>
      <w:r>
        <w:rPr>
          <w:rStyle w:val="HTMLCode"/>
          <w:lang w:val="id-ID"/>
        </w:rPr>
        <w:t xml:space="preserve">        args:</w:t>
      </w:r>
    </w:p>
    <w:p w14:paraId="1AF67BAC" w14:textId="77777777" w:rsidR="002978A9" w:rsidRDefault="002978A9">
      <w:pPr>
        <w:pStyle w:val="HTMLPreformatted"/>
        <w:divId w:val="442577768"/>
        <w:rPr>
          <w:rStyle w:val="HTMLCode"/>
          <w:lang w:val="id-ID"/>
        </w:rPr>
      </w:pPr>
      <w:r>
        <w:rPr>
          <w:rStyle w:val="HTMLCode"/>
          <w:lang w:val="id-ID"/>
        </w:rPr>
        <w:t xml:space="preserve">          - "--model"</w:t>
      </w:r>
    </w:p>
    <w:p w14:paraId="7CF324E9" w14:textId="77777777" w:rsidR="002978A9" w:rsidRDefault="002978A9">
      <w:pPr>
        <w:pStyle w:val="HTMLPreformatted"/>
        <w:divId w:val="442577768"/>
        <w:rPr>
          <w:rStyle w:val="HTMLCode"/>
          <w:lang w:val="id-ID"/>
        </w:rPr>
      </w:pPr>
      <w:r>
        <w:rPr>
          <w:rStyle w:val="HTMLCode"/>
          <w:lang w:val="id-ID"/>
        </w:rPr>
        <w:t xml:space="preserve">          - "meta-llama/Llama-3.1-70B"</w:t>
      </w:r>
    </w:p>
    <w:p w14:paraId="16DBFE07" w14:textId="77777777" w:rsidR="002978A9" w:rsidRDefault="002978A9">
      <w:pPr>
        <w:pStyle w:val="HTMLPreformatted"/>
        <w:divId w:val="442577768"/>
        <w:rPr>
          <w:rStyle w:val="HTMLCode"/>
          <w:lang w:val="id-ID"/>
        </w:rPr>
      </w:pPr>
      <w:r>
        <w:rPr>
          <w:rStyle w:val="HTMLCode"/>
          <w:lang w:val="id-ID"/>
        </w:rPr>
        <w:t xml:space="preserve">          - "--quantization"</w:t>
      </w:r>
    </w:p>
    <w:p w14:paraId="10ACFDEE" w14:textId="77777777" w:rsidR="002978A9" w:rsidRDefault="002978A9">
      <w:pPr>
        <w:pStyle w:val="HTMLPreformatted"/>
        <w:divId w:val="442577768"/>
        <w:rPr>
          <w:rStyle w:val="HTMLCode"/>
          <w:lang w:val="id-ID"/>
        </w:rPr>
      </w:pPr>
      <w:r>
        <w:rPr>
          <w:rStyle w:val="HTMLCode"/>
          <w:lang w:val="id-ID"/>
        </w:rPr>
        <w:t xml:space="preserve">          - "awq"</w:t>
      </w:r>
    </w:p>
    <w:p w14:paraId="57964D74" w14:textId="77777777" w:rsidR="002978A9" w:rsidRDefault="002978A9">
      <w:pPr>
        <w:pStyle w:val="HTMLPreformatted"/>
        <w:divId w:val="442577768"/>
        <w:rPr>
          <w:rStyle w:val="HTMLCode"/>
          <w:lang w:val="id-ID"/>
        </w:rPr>
      </w:pPr>
      <w:r>
        <w:rPr>
          <w:rStyle w:val="HTMLCode"/>
          <w:lang w:val="id-ID"/>
        </w:rPr>
        <w:t xml:space="preserve">          - "--tensor-parallel-size"</w:t>
      </w:r>
    </w:p>
    <w:p w14:paraId="3C264B9C" w14:textId="77777777" w:rsidR="002978A9" w:rsidRDefault="002978A9">
      <w:pPr>
        <w:pStyle w:val="HTMLPreformatted"/>
        <w:divId w:val="442577768"/>
        <w:rPr>
          <w:rStyle w:val="HTMLCode"/>
          <w:lang w:val="id-ID"/>
        </w:rPr>
      </w:pPr>
      <w:r>
        <w:rPr>
          <w:rStyle w:val="HTMLCode"/>
          <w:lang w:val="id-ID"/>
        </w:rPr>
        <w:t xml:space="preserve">          - "2"</w:t>
      </w:r>
    </w:p>
    <w:p w14:paraId="242F6BCD" w14:textId="77777777" w:rsidR="002978A9" w:rsidRDefault="002978A9">
      <w:pPr>
        <w:pStyle w:val="HTMLPreformatted"/>
        <w:divId w:val="442577768"/>
        <w:rPr>
          <w:rStyle w:val="HTMLCode"/>
          <w:lang w:val="id-ID"/>
        </w:rPr>
      </w:pPr>
      <w:r>
        <w:rPr>
          <w:rStyle w:val="HTMLCode"/>
          <w:lang w:val="id-ID"/>
        </w:rPr>
        <w:t xml:space="preserve">        resources:</w:t>
      </w:r>
    </w:p>
    <w:p w14:paraId="4A475FEE" w14:textId="77777777" w:rsidR="002978A9" w:rsidRDefault="002978A9">
      <w:pPr>
        <w:pStyle w:val="HTMLPreformatted"/>
        <w:divId w:val="442577768"/>
        <w:rPr>
          <w:rStyle w:val="HTMLCode"/>
          <w:lang w:val="id-ID"/>
        </w:rPr>
      </w:pPr>
      <w:r>
        <w:rPr>
          <w:rStyle w:val="HTMLCode"/>
          <w:lang w:val="id-ID"/>
        </w:rPr>
        <w:t xml:space="preserve">          limits:</w:t>
      </w:r>
    </w:p>
    <w:p w14:paraId="2F37F9BD" w14:textId="77777777" w:rsidR="002978A9" w:rsidRDefault="002978A9">
      <w:pPr>
        <w:pStyle w:val="HTMLPreformatted"/>
        <w:divId w:val="442577768"/>
        <w:rPr>
          <w:rStyle w:val="HTMLCode"/>
          <w:lang w:val="id-ID"/>
        </w:rPr>
      </w:pPr>
      <w:r>
        <w:rPr>
          <w:rStyle w:val="HTMLCode"/>
          <w:lang w:val="id-ID"/>
        </w:rPr>
        <w:t xml:space="preserve">            nvidia.com/gpu: 2</w:t>
      </w:r>
    </w:p>
    <w:p w14:paraId="11749E0E" w14:textId="77777777" w:rsidR="002978A9" w:rsidRDefault="002978A9">
      <w:pPr>
        <w:pStyle w:val="HTMLPreformatted"/>
        <w:divId w:val="442577768"/>
        <w:rPr>
          <w:rStyle w:val="HTMLCode"/>
          <w:lang w:val="id-ID"/>
        </w:rPr>
      </w:pPr>
      <w:r>
        <w:rPr>
          <w:rStyle w:val="HTMLCode"/>
          <w:lang w:val="id-ID"/>
        </w:rPr>
        <w:t xml:space="preserve">        ports:</w:t>
      </w:r>
    </w:p>
    <w:p w14:paraId="41E0431F" w14:textId="77777777" w:rsidR="002978A9" w:rsidRDefault="002978A9">
      <w:pPr>
        <w:pStyle w:val="HTMLPreformatted"/>
        <w:divId w:val="442577768"/>
        <w:rPr>
          <w:rStyle w:val="HTMLCode"/>
          <w:lang w:val="id-ID"/>
        </w:rPr>
      </w:pPr>
      <w:r>
        <w:rPr>
          <w:rStyle w:val="HTMLCode"/>
          <w:lang w:val="id-ID"/>
        </w:rPr>
        <w:t xml:space="preserve">        - containerPort: 8000</w:t>
      </w:r>
    </w:p>
    <w:p w14:paraId="537BD367" w14:textId="77777777" w:rsidR="002978A9" w:rsidRDefault="002978A9">
      <w:pPr>
        <w:pStyle w:val="HTMLPreformatted"/>
        <w:divId w:val="442577768"/>
        <w:rPr>
          <w:lang w:val="id-ID"/>
        </w:rPr>
      </w:pPr>
      <w:r>
        <w:rPr>
          <w:rStyle w:val="HTMLCode"/>
          <w:lang w:val="id-ID"/>
        </w:rPr>
        <w:t>EOF</w:t>
      </w:r>
    </w:p>
    <w:p w14:paraId="5069F9C6" w14:textId="77777777" w:rsidR="002978A9" w:rsidRDefault="002978A9">
      <w:pPr>
        <w:pStyle w:val="NormalWeb"/>
        <w:rPr>
          <w:lang w:val="id-ID"/>
        </w:rPr>
      </w:pPr>
      <w:r>
        <w:rPr>
          <w:lang w:val="id-ID"/>
        </w:rPr>
        <w:t xml:space="preserve">Perhatikan tiga parameter kunci. </w:t>
      </w:r>
      <w:r>
        <w:rPr>
          <w:rStyle w:val="HTMLCode"/>
          <w:lang w:val="id-ID"/>
        </w:rPr>
        <w:t>--quantization awq</w:t>
      </w:r>
      <w:r>
        <w:rPr>
          <w:lang w:val="id-ID"/>
        </w:rPr>
        <w:t xml:space="preserve"> — model 70B dalam AWQ membutuhkan ±38 GB VRAM, menyisakan ruang di H100 80 GB untuk </w:t>
      </w:r>
      <w:r>
        <w:rPr>
          <w:rStyle w:val="Emphasis"/>
          <w:lang w:val="id-ID"/>
        </w:rPr>
        <w:t>batching</w:t>
      </w:r>
      <w:r>
        <w:rPr>
          <w:lang w:val="id-ID"/>
        </w:rPr>
        <w:t xml:space="preserve">. </w:t>
      </w:r>
      <w:r>
        <w:rPr>
          <w:rStyle w:val="HTMLCode"/>
          <w:lang w:val="id-ID"/>
        </w:rPr>
        <w:t>--tensor-parallel-size 2</w:t>
      </w:r>
      <w:r>
        <w:rPr>
          <w:lang w:val="id-ID"/>
        </w:rPr>
        <w:t xml:space="preserve"> — vLLM memecah model ke dua GPU; pastikan kedua GPU itu berada dalam satu node (satu </w:t>
      </w:r>
      <w:r>
        <w:rPr>
          <w:rStyle w:val="HTMLCode"/>
          <w:lang w:val="id-ID"/>
        </w:rPr>
        <w:t>nvidia.com/gpu: 2</w:t>
      </w:r>
      <w:r>
        <w:rPr>
          <w:lang w:val="id-ID"/>
        </w:rPr>
        <w:t xml:space="preserve"> di </w:t>
      </w:r>
      <w:r>
        <w:rPr>
          <w:rStyle w:val="Emphasis"/>
          <w:lang w:val="id-ID"/>
        </w:rPr>
        <w:t>limits</w:t>
      </w:r>
      <w:r>
        <w:rPr>
          <w:lang w:val="id-ID"/>
        </w:rPr>
        <w:t xml:space="preserve"> memaksa scheduler menempatkan pod di satu node dengan dua kartu). Setelah deploy, uji dengan satu baris </w:t>
      </w:r>
      <w:r>
        <w:rPr>
          <w:rStyle w:val="HTMLCode"/>
          <w:lang w:val="id-ID"/>
        </w:rPr>
        <w:t>curl http://&lt;node-ip&gt;:8000/v1/models</w:t>
      </w:r>
      <w:r>
        <w:rPr>
          <w:lang w:val="id-ID"/>
        </w:rPr>
        <w:t xml:space="preserve"> untuk memastikan model aktif, lalu kirim 25 </w:t>
      </w:r>
      <w:r>
        <w:rPr>
          <w:rStyle w:val="Emphasis"/>
          <w:lang w:val="id-ID"/>
        </w:rPr>
        <w:t>request</w:t>
      </w:r>
      <w:r>
        <w:rPr>
          <w:lang w:val="id-ID"/>
        </w:rPr>
        <w:t xml:space="preserve"> berbarengan dan perhatikan apakah TTFT tetap di bawah ambang SLA Bab 8.1. Kelak, deployment semacam ini akan dikelola penuh oleh </w:t>
      </w:r>
      <w:r>
        <w:rPr>
          <w:rStyle w:val="Emphasis"/>
          <w:lang w:val="id-ID"/>
        </w:rPr>
        <w:t>Horizontal Pod Autoscaler</w:t>
      </w:r>
      <w:r>
        <w:rPr>
          <w:lang w:val="id-ID"/>
        </w:rPr>
        <w:t xml:space="preserve"> (Bab 8.3).</w:t>
      </w:r>
    </w:p>
    <w:p w14:paraId="0C9FF53A" w14:textId="77777777" w:rsidR="002978A9" w:rsidRDefault="002978A9">
      <w:pPr>
        <w:pStyle w:val="NormalWeb"/>
        <w:rPr>
          <w:lang w:val="id-ID"/>
        </w:rPr>
      </w:pPr>
      <w:r>
        <w:rPr>
          <w:lang w:val="id-ID"/>
        </w:rPr>
        <w:t xml:space="preserve">Untuk </w:t>
      </w:r>
      <w:r>
        <w:rPr>
          <w:rStyle w:val="Emphasis"/>
          <w:lang w:val="id-ID"/>
        </w:rPr>
        <w:t>stress test</w:t>
      </w:r>
      <w:r>
        <w:rPr>
          <w:lang w:val="id-ID"/>
        </w:rPr>
        <w:t xml:space="preserve"> yang benar, jangan berhenti di satu model: deploy </w:t>
      </w:r>
      <w:r>
        <w:rPr>
          <w:rStyle w:val="Strong"/>
          <w:lang w:val="id-ID"/>
        </w:rPr>
        <w:t>juga</w:t>
      </w:r>
      <w:r>
        <w:rPr>
          <w:lang w:val="id-ID"/>
        </w:rPr>
        <w:t xml:space="preserve"> pod vLLM 8B (tanpa </w:t>
      </w:r>
      <w:r>
        <w:rPr>
          <w:rStyle w:val="Emphasis"/>
          <w:lang w:val="id-ID"/>
        </w:rPr>
        <w:t>tensor parallel</w:t>
      </w:r>
      <w:r>
        <w:rPr>
          <w:lang w:val="id-ID"/>
        </w:rPr>
        <w:t xml:space="preserve">, satu kartu) di node yang sama, lalu amati dua hal. Pertama, apakah kedua model tetap </w:t>
      </w:r>
      <w:r>
        <w:rPr>
          <w:rStyle w:val="Emphasis"/>
          <w:lang w:val="id-ID"/>
        </w:rPr>
        <w:t>responsif</w:t>
      </w:r>
      <w:r>
        <w:rPr>
          <w:lang w:val="id-ID"/>
        </w:rPr>
        <w:t xml:space="preserve"> saat beban 25 user dikirim bersamaan — jika TTFT 8B membengkak, </w:t>
      </w:r>
      <w:r>
        <w:rPr>
          <w:rStyle w:val="Emphasis"/>
          <w:lang w:val="id-ID"/>
        </w:rPr>
        <w:t>scheduler</w:t>
      </w:r>
      <w:r>
        <w:rPr>
          <w:lang w:val="id-ID"/>
        </w:rPr>
        <w:t xml:space="preserve"> K3s belum membatasi </w:t>
      </w:r>
      <w:r>
        <w:rPr>
          <w:rStyle w:val="Emphasis"/>
          <w:lang w:val="id-ID"/>
        </w:rPr>
        <w:t>resource</w:t>
      </w:r>
      <w:r>
        <w:rPr>
          <w:lang w:val="id-ID"/>
        </w:rPr>
        <w:t xml:space="preserve"> dengan benar dan Anda perlu menambahkan </w:t>
      </w:r>
      <w:r>
        <w:rPr>
          <w:rStyle w:val="Emphasis"/>
          <w:lang w:val="id-ID"/>
        </w:rPr>
        <w:t>resource limits</w:t>
      </w:r>
      <w:r>
        <w:rPr>
          <w:lang w:val="id-ID"/>
        </w:rPr>
        <w:t xml:space="preserve"> per pod. Kedua, pantau </w:t>
      </w:r>
      <w:r>
        <w:rPr>
          <w:rStyle w:val="HTMLCode"/>
          <w:lang w:val="id-ID"/>
        </w:rPr>
        <w:t>nvidia-smi</w:t>
      </w:r>
      <w:r>
        <w:rPr>
          <w:lang w:val="id-ID"/>
        </w:rPr>
        <w:t xml:space="preserve"> selama pengujian: VRAM yang tersisa di kartu 70B (±34 GB) harus tetap tersedia untuk </w:t>
      </w:r>
      <w:r>
        <w:rPr>
          <w:rStyle w:val="Emphasis"/>
          <w:lang w:val="id-ID"/>
        </w:rPr>
        <w:t>batching</w:t>
      </w:r>
      <w:r>
        <w:rPr>
          <w:lang w:val="id-ID"/>
        </w:rPr>
        <w:t xml:space="preserve">, bukan dimakan percuma. </w:t>
      </w:r>
      <w:r>
        <w:rPr>
          <w:rStyle w:val="Emphasis"/>
          <w:lang w:val="id-ID"/>
        </w:rPr>
        <w:t>Stress test</w:t>
      </w:r>
      <w:r>
        <w:rPr>
          <w:lang w:val="id-ID"/>
        </w:rPr>
        <w:t xml:space="preserve"> dua-model seperti inilah yang paling mendekati kenyataan kantor — di mana </w:t>
      </w:r>
      <w:r>
        <w:rPr>
          <w:rStyle w:val="Emphasis"/>
          <w:lang w:val="id-ID"/>
        </w:rPr>
        <w:t>coding assistant</w:t>
      </w:r>
      <w:r>
        <w:rPr>
          <w:lang w:val="id-ID"/>
        </w:rPr>
        <w:t xml:space="preserve"> dan </w:t>
      </w:r>
      <w:r>
        <w:rPr>
          <w:rStyle w:val="Emphasis"/>
          <w:lang w:val="id-ID"/>
        </w:rPr>
        <w:t>chat cepat</w:t>
      </w:r>
      <w:r>
        <w:rPr>
          <w:lang w:val="id-ID"/>
        </w:rPr>
        <w:t xml:space="preserve"> hidup berdampingan sepanjang hari — dan justru paling sering mengungkap kesalahan </w:t>
      </w:r>
      <w:r>
        <w:rPr>
          <w:rStyle w:val="Emphasis"/>
          <w:lang w:val="id-ID"/>
        </w:rPr>
        <w:t>sizing</w:t>
      </w:r>
      <w:r>
        <w:rPr>
          <w:lang w:val="id-ID"/>
        </w:rPr>
        <w:t>.</w:t>
      </w:r>
    </w:p>
    <w:p w14:paraId="6F8F72CE" w14:textId="77777777" w:rsidR="002978A9" w:rsidRDefault="002978A9">
      <w:pPr>
        <w:rPr>
          <w:rFonts w:eastAsia="Times New Roman"/>
          <w:lang w:val="id-ID"/>
        </w:rPr>
      </w:pPr>
      <w:r>
        <w:rPr>
          <w:rFonts w:eastAsia="Times New Roman"/>
          <w:lang w:val="id-ID"/>
        </w:rPr>
        <w:pict w14:anchorId="13911DA6">
          <v:rect id="_x0000_i1390" style="width:0;height:1.5pt" o:hralign="center" o:hrstd="t" o:hr="t" fillcolor="#a0a0a0" stroked="f"/>
        </w:pict>
      </w:r>
    </w:p>
    <w:p w14:paraId="6D3446A3" w14:textId="77777777" w:rsidR="002978A9" w:rsidRDefault="002978A9">
      <w:pPr>
        <w:pStyle w:val="Heading2"/>
        <w:rPr>
          <w:rFonts w:eastAsia="Times New Roman"/>
          <w:lang w:val="id-ID"/>
        </w:rPr>
      </w:pPr>
      <w:r>
        <w:rPr>
          <w:rFonts w:eastAsia="Times New Roman"/>
          <w:lang w:val="id-ID"/>
        </w:rPr>
        <w:t>8. Studi Kasus: PT Solusi AI — General Office 40 Karyawan</w:t>
      </w:r>
    </w:p>
    <w:p w14:paraId="0986DA86" w14:textId="77777777" w:rsidR="002978A9" w:rsidRDefault="002978A9">
      <w:pPr>
        <w:pStyle w:val="NormalWeb"/>
        <w:rPr>
          <w:lang w:val="id-ID"/>
        </w:rPr>
      </w:pPr>
      <w:r>
        <w:rPr>
          <w:lang w:val="id-ID"/>
        </w:rPr>
        <w:t xml:space="preserve">Studi kasus berikut adalah kisah nyata pola pemilihan hardware pada kantor berbeban </w:t>
      </w:r>
      <w:r>
        <w:rPr>
          <w:rStyle w:val="Emphasis"/>
          <w:lang w:val="id-ID"/>
        </w:rPr>
        <w:t>multi-model</w:t>
      </w:r>
      <w:r>
        <w:rPr>
          <w:lang w:val="id-ID"/>
        </w:rPr>
        <w:t xml:space="preserve">. Bedakan dari studi kasus PT Karya Digital di Bab 8.1 yang menekankan arsitektur dan SLA: di sini perhatian kita terpusat pada </w:t>
      </w:r>
      <w:r>
        <w:rPr>
          <w:rStyle w:val="Strong"/>
          <w:lang w:val="id-ID"/>
        </w:rPr>
        <w:t xml:space="preserve">keputusan kartu, </w:t>
      </w:r>
      <w:r>
        <w:rPr>
          <w:rStyle w:val="Emphasis"/>
          <w:b/>
          <w:bCs/>
          <w:lang w:val="id-ID"/>
        </w:rPr>
        <w:t>sizing</w:t>
      </w:r>
      <w:r>
        <w:rPr>
          <w:rStyle w:val="Strong"/>
          <w:lang w:val="id-ID"/>
        </w:rPr>
        <w:t>, dan TCO</w:t>
      </w:r>
      <w:r>
        <w:rPr>
          <w:lang w:val="id-ID"/>
        </w:rPr>
        <w:t xml:space="preserve"> — bagaimana tiga model berbeda (konteks panjang, </w:t>
      </w:r>
      <w:r>
        <w:rPr>
          <w:rStyle w:val="Emphasis"/>
          <w:lang w:val="id-ID"/>
        </w:rPr>
        <w:t>coding</w:t>
      </w:r>
      <w:r>
        <w:rPr>
          <w:lang w:val="id-ID"/>
        </w:rPr>
        <w:t>, transkripsi) diterjemahkan menjadi dua server yang sama, dan mengapa pilihan itu bertahan menghadapi 90 hari produksi.</w:t>
      </w:r>
    </w:p>
    <w:p w14:paraId="1579EB2C" w14:textId="77777777" w:rsidR="002978A9" w:rsidRDefault="002978A9">
      <w:pPr>
        <w:pStyle w:val="NormalWeb"/>
        <w:rPr>
          <w:lang w:val="id-ID"/>
        </w:rPr>
      </w:pPr>
      <w:r>
        <w:rPr>
          <w:rStyle w:val="Strong"/>
          <w:lang w:val="id-ID"/>
        </w:rPr>
        <w:t>Profil.</w:t>
      </w:r>
      <w:r>
        <w:rPr>
          <w:lang w:val="id-ID"/>
        </w:rPr>
        <w:t xml:space="preserve"> PT Solusi AI adalah konsultan perusahaan dengan 40 karyawan: 25 teknis dan 15 non-teknis. Beban AI mereka bertiga: </w:t>
      </w:r>
      <w:r>
        <w:rPr>
          <w:rStyle w:val="Strong"/>
          <w:lang w:val="id-ID"/>
        </w:rPr>
        <w:t>analisis dokumen panjang</w:t>
      </w:r>
      <w:r>
        <w:rPr>
          <w:lang w:val="id-ID"/>
        </w:rPr>
        <w:t xml:space="preserve"> (laporan klien, spesifikasi teknis), </w:t>
      </w:r>
      <w:r>
        <w:rPr>
          <w:rStyle w:val="Strong"/>
          <w:lang w:val="id-ID"/>
        </w:rPr>
        <w:t>coding assistant</w:t>
      </w:r>
      <w:r>
        <w:rPr>
          <w:lang w:val="id-ID"/>
        </w:rPr>
        <w:t xml:space="preserve"> untuk tim engineering, dan </w:t>
      </w:r>
      <w:r>
        <w:rPr>
          <w:rStyle w:val="Strong"/>
          <w:lang w:val="id-ID"/>
        </w:rPr>
        <w:t>transkrip meeting</w:t>
      </w:r>
      <w:r>
        <w:rPr>
          <w:lang w:val="id-ID"/>
        </w:rPr>
        <w:t xml:space="preserve"> mingguan. Tuntutan non-negotiable: </w:t>
      </w:r>
      <w:r>
        <w:rPr>
          <w:rStyle w:val="Emphasis"/>
          <w:lang w:val="id-ID"/>
        </w:rPr>
        <w:t>downtime</w:t>
      </w:r>
      <w:r>
        <w:rPr>
          <w:lang w:val="id-ID"/>
        </w:rPr>
        <w:t xml:space="preserve"> </w:t>
      </w:r>
      <w:r>
        <w:rPr>
          <w:lang w:val="id-ID"/>
        </w:rPr>
        <w:t xml:space="preserve">tidak boleh terasa — jika tool AI mati di tengah </w:t>
      </w:r>
      <w:r>
        <w:rPr>
          <w:rStyle w:val="Emphasis"/>
          <w:lang w:val="id-ID"/>
        </w:rPr>
        <w:t>delivery</w:t>
      </w:r>
      <w:r>
        <w:rPr>
          <w:lang w:val="id-ID"/>
        </w:rPr>
        <w:t xml:space="preserve"> ke klien, reputasi konsultan yang dipertaruhkan.</w:t>
      </w:r>
    </w:p>
    <w:p w14:paraId="013FBC13" w14:textId="77777777" w:rsidR="002978A9" w:rsidRDefault="002978A9">
      <w:pPr>
        <w:pStyle w:val="NormalWeb"/>
        <w:rPr>
          <w:lang w:val="id-ID"/>
        </w:rPr>
      </w:pPr>
      <w:r>
        <w:rPr>
          <w:rStyle w:val="Strong"/>
          <w:lang w:val="id-ID"/>
        </w:rPr>
        <w:t>Keputusan hardware.</w:t>
      </w:r>
      <w:r>
        <w:rPr>
          <w:lang w:val="id-ID"/>
        </w:rPr>
        <w:t xml:space="preserve"> Tim IT memilih </w:t>
      </w:r>
      <w:r>
        <w:rPr>
          <w:rStyle w:val="Strong"/>
          <w:lang w:val="id-ID"/>
        </w:rPr>
        <w:t>2 node Dell PowerEdge R760xa, masing-masing dengan H100 80GB</w:t>
      </w:r>
      <w:r>
        <w:rPr>
          <w:lang w:val="id-ID"/>
        </w:rPr>
        <w:t xml:space="preserve">, terhubung </w:t>
      </w:r>
      <w:r>
        <w:rPr>
          <w:rStyle w:val="Strong"/>
          <w:lang w:val="id-ID"/>
        </w:rPr>
        <w:t>25GbE</w:t>
      </w:r>
      <w:r>
        <w:rPr>
          <w:lang w:val="id-ID"/>
        </w:rPr>
        <w:t xml:space="preserve">, dengan </w:t>
      </w:r>
      <w:r>
        <w:rPr>
          <w:rStyle w:val="Strong"/>
          <w:lang w:val="id-ID"/>
        </w:rPr>
        <w:t>4 TB NVMe shared storage via NFS</w:t>
      </w:r>
      <w:r>
        <w:rPr>
          <w:lang w:val="id-ID"/>
        </w:rPr>
        <w:t xml:space="preserve">. Pilihan R760xa bukan kebetulan: server ini dirancang NVIDIA-Certified untuk </w:t>
      </w:r>
      <w:r>
        <w:rPr>
          <w:rStyle w:val="Emphasis"/>
          <w:lang w:val="id-ID"/>
        </w:rPr>
        <w:t>AI workload</w:t>
      </w:r>
      <w:r>
        <w:rPr>
          <w:lang w:val="id-ID"/>
        </w:rPr>
        <w:t xml:space="preserve">, memiliki </w:t>
      </w:r>
      <w:r>
        <w:rPr>
          <w:rStyle w:val="Emphasis"/>
          <w:lang w:val="id-ID"/>
        </w:rPr>
        <w:t>airflow</w:t>
      </w:r>
      <w:r>
        <w:rPr>
          <w:lang w:val="id-ID"/>
        </w:rPr>
        <w:t xml:space="preserve"> yang cukup untuk TDP 700W H100, dan menyediakan jalur NVLink antar-GPU di dalam satu node untuk </w:t>
      </w:r>
      <w:r>
        <w:rPr>
          <w:rStyle w:val="Emphasis"/>
          <w:lang w:val="id-ID"/>
        </w:rPr>
        <w:t>tensor parallel</w:t>
      </w:r>
      <w:r>
        <w:rPr>
          <w:lang w:val="id-ID"/>
        </w:rPr>
        <w:t xml:space="preserve"> </w:t>
      </w:r>
      <w:r>
        <w:rPr>
          <w:lang w:val="id-ID"/>
        </w:rPr>
        <w:t xml:space="preserve">bila dibutuhkan di kemudian hari. Arsitektur dua node memberi </w:t>
      </w:r>
      <w:r>
        <w:rPr>
          <w:rStyle w:val="Emphasis"/>
          <w:lang w:val="id-ID"/>
        </w:rPr>
        <w:t>redundansi</w:t>
      </w:r>
      <w:r>
        <w:rPr>
          <w:lang w:val="id-ID"/>
        </w:rPr>
        <w:t xml:space="preserve"> GPU penuh persis seperti yang dituntut pilar Bab 8.1. </w:t>
      </w:r>
      <w:r>
        <w:rPr>
          <w:rStyle w:val="Emphasis"/>
          <w:lang w:val="id-ID"/>
        </w:rPr>
        <w:t>Software stack</w:t>
      </w:r>
      <w:r>
        <w:rPr>
          <w:lang w:val="id-ID"/>
        </w:rPr>
        <w:t xml:space="preserve">-nya: </w:t>
      </w:r>
      <w:r>
        <w:rPr>
          <w:rStyle w:val="Strong"/>
          <w:lang w:val="id-ID"/>
        </w:rPr>
        <w:t>K3s + vLLM + LiteLLM + Qdrant + MinIO</w:t>
      </w:r>
      <w:r>
        <w:rPr>
          <w:lang w:val="id-ID"/>
        </w:rPr>
        <w:t xml:space="preserve"> — seluruh lapisan dibahas di Bab 8.3.</w:t>
      </w:r>
    </w:p>
    <w:p w14:paraId="051EC427" w14:textId="77777777" w:rsidR="002978A9" w:rsidRDefault="002978A9">
      <w:pPr>
        <w:pStyle w:val="NormalWeb"/>
        <w:rPr>
          <w:lang w:val="id-ID"/>
        </w:rPr>
      </w:pPr>
      <w:r>
        <w:rPr>
          <w:rStyle w:val="Strong"/>
          <w:lang w:val="id-ID"/>
        </w:rPr>
        <w:t>Keputusan model.</w:t>
      </w:r>
      <w:r>
        <w:rPr>
          <w:lang w:val="id-ID"/>
        </w:rPr>
        <w:t xml:space="preserve"> Kabar baik tahun 2026 bagi PT Solusi AI: </w:t>
      </w:r>
      <w:r>
        <w:rPr>
          <w:rStyle w:val="Strong"/>
          <w:lang w:val="id-ID"/>
        </w:rPr>
        <w:t>DeepSeek V4 Flash</w:t>
      </w:r>
      <w:r>
        <w:rPr>
          <w:lang w:val="id-ID"/>
        </w:rPr>
        <w:t xml:space="preserve"> (lisensi MIT; 284B total / 13B aktif) menggantikan Llama 3.1 (70B) yang sebelumnya dijalankan — MoE yang efisien ini menawarkan konteks 1 juta token untuk analisis dokumen panjang dengan </w:t>
      </w:r>
      <w:r>
        <w:rPr>
          <w:rStyle w:val="Emphasis"/>
          <w:lang w:val="id-ID"/>
        </w:rPr>
        <w:t>memory footprint</w:t>
      </w:r>
      <w:r>
        <w:rPr>
          <w:lang w:val="id-ID"/>
        </w:rPr>
        <w:t xml:space="preserve"> </w:t>
      </w:r>
      <w:r>
        <w:rPr>
          <w:lang w:val="id-ID"/>
        </w:rPr>
        <w:t xml:space="preserve">VRAM yang lebih ramping, sehingga ruang yang sama kini melayani lebih banyak user. </w:t>
      </w:r>
      <w:r>
        <w:rPr>
          <w:rStyle w:val="Strong"/>
          <w:lang w:val="id-ID"/>
        </w:rPr>
        <w:t>Mistral Large 3</w:t>
      </w:r>
      <w:r>
        <w:rPr>
          <w:lang w:val="id-ID"/>
        </w:rPr>
        <w:t xml:space="preserve"> (675B/41B aktif, Apache 2.0) dipegang untuk </w:t>
      </w:r>
      <w:r>
        <w:rPr>
          <w:rStyle w:val="Emphasis"/>
          <w:lang w:val="id-ID"/>
        </w:rPr>
        <w:t>coding assistant</w:t>
      </w:r>
      <w:r>
        <w:rPr>
          <w:lang w:val="id-ID"/>
        </w:rPr>
        <w:t xml:space="preserve"> dan analisis tingkat tinggi, sementara </w:t>
      </w:r>
      <w:r>
        <w:rPr>
          <w:rStyle w:val="Strong"/>
          <w:lang w:val="id-ID"/>
        </w:rPr>
        <w:t>Whisper</w:t>
      </w:r>
      <w:r>
        <w:rPr>
          <w:lang w:val="id-ID"/>
        </w:rPr>
        <w:t xml:space="preserve"> menangani transkrip meeting.</w:t>
      </w:r>
    </w:p>
    <w:p w14:paraId="0857B5D5" w14:textId="77777777" w:rsidR="002978A9" w:rsidRDefault="002978A9">
      <w:pPr>
        <w:pStyle w:val="NormalWeb"/>
        <w:rPr>
          <w:lang w:val="id-ID"/>
        </w:rPr>
      </w:pPr>
      <w:r>
        <w:rPr>
          <w:rStyle w:val="Strong"/>
          <w:lang w:val="id-ID"/>
        </w:rPr>
        <w:t>Hasil.</w:t>
      </w:r>
      <w:r>
        <w:rPr>
          <w:lang w:val="id-ID"/>
        </w:rPr>
        <w:t xml:space="preserve"> Hasil produksi selama 90 hari: </w:t>
      </w:r>
      <w:r>
        <w:rPr>
          <w:rStyle w:val="Strong"/>
          <w:lang w:val="id-ID"/>
        </w:rPr>
        <w:t>throughput 2.200 request/jam — peningkatan 22%</w:t>
      </w:r>
      <w:r>
        <w:rPr>
          <w:lang w:val="id-ID"/>
        </w:rPr>
        <w:t xml:space="preserve"> dari arsitektur sebelumnya; </w:t>
      </w:r>
      <w:r>
        <w:rPr>
          <w:rStyle w:val="Strong"/>
          <w:lang w:val="id-ID"/>
        </w:rPr>
        <w:t>TTFT P99 1,8 detik</w:t>
      </w:r>
      <w:r>
        <w:rPr>
          <w:lang w:val="id-ID"/>
        </w:rPr>
        <w:t xml:space="preserve"> — di bawah ambang SLA 3 detik Bab 8.1; dan </w:t>
      </w:r>
      <w:r>
        <w:rPr>
          <w:rStyle w:val="Strong"/>
          <w:lang w:val="id-ID"/>
        </w:rPr>
        <w:t xml:space="preserve">0 hari </w:t>
      </w:r>
      <w:r>
        <w:rPr>
          <w:rStyle w:val="Emphasis"/>
          <w:b/>
          <w:bCs/>
          <w:lang w:val="id-ID"/>
        </w:rPr>
        <w:t>downtime</w:t>
      </w:r>
      <w:r>
        <w:rPr>
          <w:lang w:val="id-ID"/>
        </w:rPr>
        <w:t xml:space="preserve">. </w:t>
      </w:r>
      <w:r>
        <w:rPr>
          <w:rStyle w:val="Strong"/>
          <w:lang w:val="id-ID"/>
        </w:rPr>
        <w:t>TCO 3 tahun Rp 1,1 miliar</w:t>
      </w:r>
      <w:r>
        <w:rPr>
          <w:lang w:val="id-ID"/>
        </w:rPr>
        <w:t xml:space="preserve">, setara ±Rp 25 juta per bulan untuk 40 user — atau </w:t>
      </w:r>
      <w:r>
        <w:rPr>
          <w:rStyle w:val="Strong"/>
          <w:lang w:val="id-ID"/>
        </w:rPr>
        <w:t>Rp 625 ribu per user per bulan</w:t>
      </w:r>
      <w:r>
        <w:rPr>
          <w:lang w:val="id-ID"/>
        </w:rPr>
        <w:t xml:space="preserve">. Bandingkan dengan layanan SaaS LLM kelas enterprise yang umumnya dipatok puluhan dolar per user per bulan: untuk kebutuhan </w:t>
      </w:r>
      <w:r>
        <w:rPr>
          <w:rStyle w:val="Emphasis"/>
          <w:lang w:val="id-ID"/>
        </w:rPr>
        <w:t>throughput</w:t>
      </w:r>
      <w:r>
        <w:rPr>
          <w:lang w:val="id-ID"/>
        </w:rPr>
        <w:t xml:space="preserve"> sekelas ini, kepemilikan hardware adalah kemenangan TCO yang telak [2][4]. Pelajaran studinya: kombinasi </w:t>
      </w:r>
      <w:r>
        <w:rPr>
          <w:rStyle w:val="Emphasis"/>
          <w:lang w:val="id-ID"/>
        </w:rPr>
        <w:t>multi-node resilient</w:t>
      </w:r>
      <w:r>
        <w:rPr>
          <w:lang w:val="id-ID"/>
        </w:rPr>
        <w:t xml:space="preserve"> + model MoE efisien + </w:t>
      </w:r>
      <w:r>
        <w:rPr>
          <w:rStyle w:val="Emphasis"/>
          <w:lang w:val="id-ID"/>
        </w:rPr>
        <w:t>orchestrator</w:t>
      </w:r>
      <w:r>
        <w:rPr>
          <w:lang w:val="id-ID"/>
        </w:rPr>
        <w:t xml:space="preserve"> K3s adalah trio yang membuat general office 40 user beroperasi seketat </w:t>
      </w:r>
      <w:r>
        <w:rPr>
          <w:rStyle w:val="Emphasis"/>
          <w:lang w:val="id-ID"/>
        </w:rPr>
        <w:t>data center</w:t>
      </w:r>
      <w:r>
        <w:rPr>
          <w:lang w:val="id-ID"/>
        </w:rPr>
        <w:t xml:space="preserve"> — dengan anggaran kantor.</w:t>
      </w:r>
    </w:p>
    <w:p w14:paraId="27E76B0E" w14:textId="77777777" w:rsidR="002978A9" w:rsidRDefault="002978A9">
      <w:pPr>
        <w:pStyle w:val="NormalWeb"/>
        <w:rPr>
          <w:lang w:val="id-ID"/>
        </w:rPr>
      </w:pPr>
      <w:r>
        <w:rPr>
          <w:rStyle w:val="Strong"/>
          <w:lang w:val="id-ID"/>
        </w:rPr>
        <w:t>Langkah yang dipilih tim PT Solusi AI patut ditiru — dan satu langkahnya patut dihindari.</w:t>
      </w:r>
      <w:r>
        <w:rPr>
          <w:lang w:val="id-ID"/>
        </w:rPr>
        <w:t xml:space="preserve"> Yang patut ditiru: mereka </w:t>
      </w:r>
      <w:r>
        <w:rPr>
          <w:rStyle w:val="Emphasis"/>
          <w:lang w:val="id-ID"/>
        </w:rPr>
        <w:t>menyisakan</w:t>
      </w:r>
      <w:r>
        <w:rPr>
          <w:lang w:val="id-ID"/>
        </w:rPr>
        <w:t xml:space="preserve"> 20% kapasitas GPU saat </w:t>
      </w:r>
      <w:r>
        <w:rPr>
          <w:rStyle w:val="Emphasis"/>
          <w:lang w:val="id-ID"/>
        </w:rPr>
        <w:t>sizing</w:t>
      </w:r>
      <w:r>
        <w:rPr>
          <w:lang w:val="id-ID"/>
        </w:rPr>
        <w:t xml:space="preserve"> awal, dan menyerahkan penyesuaian sisanya ke </w:t>
      </w:r>
      <w:r>
        <w:rPr>
          <w:rStyle w:val="Emphasis"/>
          <w:lang w:val="id-ID"/>
        </w:rPr>
        <w:t>auto-scaling</w:t>
      </w:r>
      <w:r>
        <w:rPr>
          <w:lang w:val="id-ID"/>
        </w:rPr>
        <w:t xml:space="preserve"> K3s — ketika </w:t>
      </w:r>
      <w:r>
        <w:rPr>
          <w:rStyle w:val="Emphasis"/>
          <w:lang w:val="id-ID"/>
        </w:rPr>
        <w:t>throughput</w:t>
      </w:r>
      <w:r>
        <w:rPr>
          <w:lang w:val="id-ID"/>
        </w:rPr>
        <w:t xml:space="preserve"> naik 22%, sistem tetap di zona nyaman tanpa penambahan hardware. Yang menjadi pelajaran: mereka sempat menimbang membeli GPU ke-3 sebagai </w:t>
      </w:r>
      <w:r>
        <w:rPr>
          <w:rStyle w:val="Emphasis"/>
          <w:lang w:val="id-ID"/>
        </w:rPr>
        <w:t>spare</w:t>
      </w:r>
      <w:r>
        <w:rPr>
          <w:lang w:val="id-ID"/>
        </w:rPr>
        <w:t xml:space="preserve">, tetapi akhirnya memilih </w:t>
      </w:r>
      <w:r>
        <w:rPr>
          <w:rStyle w:val="Emphasis"/>
          <w:lang w:val="id-ID"/>
        </w:rPr>
        <w:t>cloud burst</w:t>
      </w:r>
      <w:r>
        <w:rPr>
          <w:lang w:val="id-ID"/>
        </w:rPr>
        <w:t xml:space="preserve"> satu-off untuk lonjakan — keputusan yang benar secara TCO, karena GPU </w:t>
      </w:r>
      <w:r>
        <w:rPr>
          <w:rStyle w:val="Emphasis"/>
          <w:lang w:val="id-ID"/>
        </w:rPr>
        <w:t>standby</w:t>
      </w:r>
      <w:r>
        <w:rPr>
          <w:lang w:val="id-ID"/>
        </w:rPr>
        <w:t xml:space="preserve"> </w:t>
      </w:r>
      <w:r>
        <w:rPr>
          <w:lang w:val="id-ID"/>
        </w:rPr>
        <w:t xml:space="preserve">yang hidup 24/7 (dengan TDP 700W) "memakan" Rp jutaan per bulan hanya demi kemungkinan </w:t>
      </w:r>
      <w:r>
        <w:rPr>
          <w:rStyle w:val="Emphasis"/>
          <w:lang w:val="id-ID"/>
        </w:rPr>
        <w:t>failover</w:t>
      </w:r>
      <w:r>
        <w:rPr>
          <w:lang w:val="id-ID"/>
        </w:rPr>
        <w:t xml:space="preserve"> yang sudah dicadangkan node kedua. Pelajaran etika anggaran ini sejalan dengan Tabel 8.6: </w:t>
      </w:r>
      <w:r>
        <w:rPr>
          <w:rStyle w:val="Strong"/>
          <w:lang w:val="id-ID"/>
        </w:rPr>
        <w:t>harga GPU hanyalah tiket masuk; biaya hidupnya yang menentukan</w:t>
      </w:r>
      <w:r>
        <w:rPr>
          <w:lang w:val="id-ID"/>
        </w:rPr>
        <w:t>. Sebuah general office yang merencanakan TCO sejak seksi 6 tidak akan pernah merasa "terjebak" oleh tagihan tersembunyi — dan itulah standar kelayakan sebuah keputusan hardware.</w:t>
      </w:r>
    </w:p>
    <w:p w14:paraId="7402B4E8" w14:textId="77777777" w:rsidR="002978A9" w:rsidRDefault="002978A9">
      <w:pPr>
        <w:rPr>
          <w:rFonts w:eastAsia="Times New Roman"/>
          <w:lang w:val="id-ID"/>
        </w:rPr>
      </w:pPr>
      <w:r>
        <w:rPr>
          <w:rFonts w:eastAsia="Times New Roman"/>
          <w:lang w:val="id-ID"/>
        </w:rPr>
        <w:pict w14:anchorId="412B2972">
          <v:rect id="_x0000_i1391" style="width:0;height:1.5pt" o:hralign="center" o:hrstd="t" o:hr="t" fillcolor="#a0a0a0" stroked="f"/>
        </w:pict>
      </w:r>
    </w:p>
    <w:p w14:paraId="26E31CDF" w14:textId="77777777" w:rsidR="002978A9" w:rsidRDefault="002978A9">
      <w:pPr>
        <w:pStyle w:val="Heading2"/>
        <w:rPr>
          <w:rFonts w:eastAsia="Times New Roman"/>
          <w:lang w:val="id-ID"/>
        </w:rPr>
      </w:pPr>
      <w:r>
        <w:rPr>
          <w:rFonts w:eastAsia="Times New Roman"/>
          <w:lang w:val="id-ID"/>
        </w:rPr>
        <w:t>9. Referensi</w:t>
      </w:r>
    </w:p>
    <w:p w14:paraId="71D762C3" w14:textId="77777777" w:rsidR="002978A9" w:rsidRDefault="002978A9">
      <w:pPr>
        <w:pStyle w:val="Heading3"/>
        <w:rPr>
          <w:rFonts w:eastAsia="Times New Roman"/>
          <w:lang w:val="id-ID"/>
        </w:rPr>
      </w:pPr>
      <w:r>
        <w:rPr>
          <w:rFonts w:eastAsia="Times New Roman"/>
          <w:lang w:val="id-ID"/>
        </w:rPr>
        <w:t>Paper Jurnal/Konferensi</w:t>
      </w:r>
    </w:p>
    <w:p w14:paraId="6EF4C52E" w14:textId="77777777" w:rsidR="002978A9" w:rsidRDefault="002978A9">
      <w:pPr>
        <w:pStyle w:val="referensi-block"/>
        <w:rPr>
          <w:lang w:val="id-ID"/>
        </w:rPr>
      </w:pPr>
      <w:r>
        <w:rPr>
          <w:lang w:val="id-ID"/>
        </w:rPr>
        <w:t xml:space="preserve">[1] NVIDIA Corporation. (2023). </w:t>
      </w:r>
      <w:r>
        <w:rPr>
          <w:rStyle w:val="Emphasis"/>
          <w:lang w:val="id-ID"/>
        </w:rPr>
        <w:t>NVIDIA H100 Tensor Core GPU Architecture</w:t>
      </w:r>
      <w:r>
        <w:rPr>
          <w:lang w:val="id-ID"/>
        </w:rPr>
        <w:t xml:space="preserve">. NVIDIA White Paper. </w:t>
      </w:r>
      <w:hyperlink r:id="rId360" w:history="1">
        <w:r>
          <w:rPr>
            <w:rStyle w:val="Hyperlink"/>
            <w:lang w:val="id-ID"/>
          </w:rPr>
          <w:t>https://resources.nvidia.com/en-us-tensor-core-gpu</w:t>
        </w:r>
      </w:hyperlink>
      <w:r>
        <w:rPr>
          <w:lang w:val="id-ID"/>
        </w:rPr>
        <w:t xml:space="preserve"> — sumber spesifikasi H100: FP8 </w:t>
      </w:r>
      <w:r>
        <w:rPr>
          <w:rStyle w:val="Emphasis"/>
          <w:lang w:val="id-ID"/>
        </w:rPr>
        <w:t>Transformer Engine</w:t>
      </w:r>
      <w:r>
        <w:rPr>
          <w:lang w:val="id-ID"/>
        </w:rPr>
        <w:t>, NVLink 4, HBM3; dasar data Tabel 8.4.</w:t>
      </w:r>
    </w:p>
    <w:p w14:paraId="3F3D56BE" w14:textId="77777777" w:rsidR="002978A9" w:rsidRDefault="002978A9">
      <w:pPr>
        <w:pStyle w:val="referensi-block"/>
        <w:rPr>
          <w:lang w:val="id-ID"/>
        </w:rPr>
      </w:pPr>
      <w:r>
        <w:rPr>
          <w:lang w:val="id-ID"/>
        </w:rPr>
        <w:t xml:space="preserve">[2] Kwon, W., et al. (2023). </w:t>
      </w:r>
      <w:r>
        <w:rPr>
          <w:rStyle w:val="Emphasis"/>
          <w:lang w:val="id-ID"/>
        </w:rPr>
        <w:t>Efficient Memory Management for Large Language Model Serving with PagedAttention</w:t>
      </w:r>
      <w:r>
        <w:rPr>
          <w:lang w:val="id-ID"/>
        </w:rPr>
        <w:t xml:space="preserve">. Proceedings of the ACM SIGOPS 29th SOSP. arXiv: </w:t>
      </w:r>
      <w:hyperlink r:id="rId361" w:history="1">
        <w:r>
          <w:rPr>
            <w:rStyle w:val="Hyperlink"/>
            <w:lang w:val="id-ID"/>
          </w:rPr>
          <w:t>2309.06180</w:t>
        </w:r>
      </w:hyperlink>
      <w:r>
        <w:rPr>
          <w:lang w:val="id-ID"/>
        </w:rPr>
        <w:t xml:space="preserve"> </w:t>
      </w:r>
      <w:r>
        <w:rPr>
          <w:rStyle w:val="ref-url"/>
          <w:lang w:val="id-ID"/>
        </w:rPr>
        <w:t>(https://arxiv.org/abs/2309.06180)</w:t>
      </w:r>
      <w:r>
        <w:rPr>
          <w:lang w:val="id-ID"/>
        </w:rPr>
        <w:t xml:space="preserve">, DOI: </w:t>
      </w:r>
      <w:hyperlink r:id="rId362" w:history="1">
        <w:r>
          <w:rPr>
            <w:rStyle w:val="Hyperlink"/>
            <w:lang w:val="id-ID"/>
          </w:rPr>
          <w:t>10.48550/arXiv.2309.06180</w:t>
        </w:r>
      </w:hyperlink>
      <w:r>
        <w:rPr>
          <w:lang w:val="id-ID"/>
        </w:rPr>
        <w:t xml:space="preserve"> </w:t>
      </w:r>
      <w:r>
        <w:rPr>
          <w:rStyle w:val="ref-url"/>
          <w:lang w:val="id-ID"/>
        </w:rPr>
        <w:t>(https://doi.org/10.48550/arXiv.2309.06180)</w:t>
      </w:r>
      <w:r>
        <w:rPr>
          <w:lang w:val="id-ID"/>
        </w:rPr>
        <w:t xml:space="preserve"> — fondasi vLLM dan </w:t>
      </w:r>
      <w:r>
        <w:rPr>
          <w:rStyle w:val="Emphasis"/>
          <w:lang w:val="id-ID"/>
        </w:rPr>
        <w:t>PagedAttention</w:t>
      </w:r>
      <w:r>
        <w:rPr>
          <w:lang w:val="id-ID"/>
        </w:rPr>
        <w:t xml:space="preserve"> untuk </w:t>
      </w:r>
      <w:r>
        <w:rPr>
          <w:rStyle w:val="Emphasis"/>
          <w:lang w:val="id-ID"/>
        </w:rPr>
        <w:t>inference</w:t>
      </w:r>
      <w:r>
        <w:rPr>
          <w:lang w:val="id-ID"/>
        </w:rPr>
        <w:t xml:space="preserve"> efisien; rujukan verifikasi </w:t>
      </w:r>
      <w:r>
        <w:rPr>
          <w:rStyle w:val="Emphasis"/>
          <w:lang w:val="id-ID"/>
        </w:rPr>
        <w:t>throughput</w:t>
      </w:r>
      <w:r>
        <w:rPr>
          <w:lang w:val="id-ID"/>
        </w:rPr>
        <w:t xml:space="preserve"> Tabel 8.5.</w:t>
      </w:r>
    </w:p>
    <w:p w14:paraId="2F35998E" w14:textId="77777777" w:rsidR="002978A9" w:rsidRDefault="002978A9">
      <w:pPr>
        <w:pStyle w:val="referensi-block"/>
        <w:rPr>
          <w:lang w:val="id-ID"/>
        </w:rPr>
      </w:pPr>
      <w:r>
        <w:rPr>
          <w:lang w:val="id-ID"/>
        </w:rPr>
        <w:t xml:space="preserve">[3] Chen, G., et al. (2025). </w:t>
      </w:r>
      <w:r>
        <w:rPr>
          <w:rStyle w:val="Emphasis"/>
          <w:lang w:val="id-ID"/>
        </w:rPr>
        <w:t>KIS-S: A GPU-Aware Kubernetes Inference Simulator with RL-Based Auto-Scaling</w:t>
      </w:r>
      <w:r>
        <w:rPr>
          <w:lang w:val="id-ID"/>
        </w:rPr>
        <w:t xml:space="preserve">. arXiv: </w:t>
      </w:r>
      <w:hyperlink r:id="rId363" w:history="1">
        <w:r>
          <w:rPr>
            <w:rStyle w:val="Hyperlink"/>
            <w:lang w:val="id-ID"/>
          </w:rPr>
          <w:t>2507.07932</w:t>
        </w:r>
      </w:hyperlink>
      <w:r>
        <w:rPr>
          <w:lang w:val="id-ID"/>
        </w:rPr>
        <w:t xml:space="preserve"> </w:t>
      </w:r>
      <w:r>
        <w:rPr>
          <w:rStyle w:val="ref-url"/>
          <w:lang w:val="id-ID"/>
        </w:rPr>
        <w:t>(https://arxiv.org/abs/2507.07932)</w:t>
      </w:r>
      <w:r>
        <w:rPr>
          <w:lang w:val="id-ID"/>
        </w:rPr>
        <w:t xml:space="preserve">, DOI: </w:t>
      </w:r>
      <w:hyperlink r:id="rId364" w:history="1">
        <w:r>
          <w:rPr>
            <w:rStyle w:val="Hyperlink"/>
            <w:lang w:val="id-ID"/>
          </w:rPr>
          <w:t>10.48550/arXiv.2507.07932</w:t>
        </w:r>
      </w:hyperlink>
      <w:r>
        <w:rPr>
          <w:lang w:val="id-ID"/>
        </w:rPr>
        <w:t xml:space="preserve"> </w:t>
      </w:r>
      <w:r>
        <w:rPr>
          <w:rStyle w:val="ref-url"/>
          <w:lang w:val="id-ID"/>
        </w:rPr>
        <w:t>(https://doi.org/10.48550/arXiv.2507.07932)</w:t>
      </w:r>
      <w:r>
        <w:rPr>
          <w:lang w:val="id-ID"/>
        </w:rPr>
        <w:t xml:space="preserve"> — simulasi </w:t>
      </w:r>
      <w:r>
        <w:rPr>
          <w:rStyle w:val="Emphasis"/>
          <w:lang w:val="id-ID"/>
        </w:rPr>
        <w:t>autoscaling</w:t>
      </w:r>
      <w:r>
        <w:rPr>
          <w:lang w:val="id-ID"/>
        </w:rPr>
        <w:t xml:space="preserve"> GPU inference dengan </w:t>
      </w:r>
      <w:r>
        <w:rPr>
          <w:rStyle w:val="Emphasis"/>
          <w:lang w:val="id-ID"/>
        </w:rPr>
        <w:t>reinforcement learning</w:t>
      </w:r>
      <w:r>
        <w:rPr>
          <w:lang w:val="id-ID"/>
        </w:rPr>
        <w:t>; relevan untuk optimalisasi klaster multi-node.</w:t>
      </w:r>
    </w:p>
    <w:p w14:paraId="3650B0F5" w14:textId="77777777" w:rsidR="002978A9" w:rsidRDefault="002978A9">
      <w:pPr>
        <w:pStyle w:val="referensi-block"/>
        <w:rPr>
          <w:lang w:val="id-ID"/>
        </w:rPr>
      </w:pPr>
      <w:r>
        <w:rPr>
          <w:lang w:val="id-ID"/>
        </w:rPr>
        <w:t xml:space="preserve">[4] Qin, R., et al. (2025). </w:t>
      </w:r>
      <w:r>
        <w:rPr>
          <w:rStyle w:val="Emphasis"/>
          <w:lang w:val="id-ID"/>
        </w:rPr>
        <w:t>Mooncake: Trading More Storage for Less Computation — A KVCache-centric Architecture for Serving LLM Chatbot</w:t>
      </w:r>
      <w:r>
        <w:rPr>
          <w:lang w:val="id-ID"/>
        </w:rPr>
        <w:t xml:space="preserve">. Proceedings of USENIX FAST. </w:t>
      </w:r>
      <w:hyperlink r:id="rId365" w:history="1">
        <w:r>
          <w:rPr>
            <w:rStyle w:val="Hyperlink"/>
            <w:lang w:val="id-ID"/>
          </w:rPr>
          <w:t>PDF</w:t>
        </w:r>
      </w:hyperlink>
      <w:r>
        <w:rPr>
          <w:lang w:val="id-ID"/>
        </w:rPr>
        <w:t xml:space="preserve"> </w:t>
      </w:r>
      <w:r>
        <w:rPr>
          <w:rStyle w:val="ref-url"/>
          <w:lang w:val="id-ID"/>
        </w:rPr>
        <w:t>(https://www.usenix.org/system/files/fast25-qin.pdf)</w:t>
      </w:r>
      <w:r>
        <w:rPr>
          <w:lang w:val="id-ID"/>
        </w:rPr>
        <w:t xml:space="preserve"> — arsitektur </w:t>
      </w:r>
      <w:r>
        <w:rPr>
          <w:rStyle w:val="Emphasis"/>
          <w:lang w:val="id-ID"/>
        </w:rPr>
        <w:t>disaggregated prefill-decode</w:t>
      </w:r>
      <w:r>
        <w:rPr>
          <w:lang w:val="id-ID"/>
        </w:rPr>
        <w:t xml:space="preserve"> dengan pemanfaatan CPU/DRAM/SSD; rujukan verifikasi </w:t>
      </w:r>
      <w:r>
        <w:rPr>
          <w:rStyle w:val="Emphasis"/>
          <w:lang w:val="id-ID"/>
        </w:rPr>
        <w:t>throughput</w:t>
      </w:r>
      <w:r>
        <w:rPr>
          <w:lang w:val="id-ID"/>
        </w:rPr>
        <w:t xml:space="preserve"> Tabel 8.6.</w:t>
      </w:r>
    </w:p>
    <w:p w14:paraId="50A16EB6" w14:textId="77777777" w:rsidR="002978A9" w:rsidRDefault="002978A9">
      <w:pPr>
        <w:pStyle w:val="referensi-block"/>
        <w:rPr>
          <w:lang w:val="id-ID"/>
        </w:rPr>
      </w:pPr>
      <w:r>
        <w:rPr>
          <w:lang w:val="id-ID"/>
        </w:rPr>
        <w:t xml:space="preserve">[5] Ohiri, E., &amp; Berry, S. (2026). </w:t>
      </w:r>
      <w:r>
        <w:rPr>
          <w:rStyle w:val="Emphasis"/>
          <w:lang w:val="id-ID"/>
        </w:rPr>
        <w:t>Real-World GPU Benchmark: NVIDIA H100 vs A100 vs L40S</w:t>
      </w:r>
      <w:r>
        <w:rPr>
          <w:lang w:val="id-ID"/>
        </w:rPr>
        <w:t xml:space="preserve">. CUDO Compute Blog. </w:t>
      </w:r>
      <w:hyperlink r:id="rId366" w:history="1">
        <w:r>
          <w:rPr>
            <w:rStyle w:val="Hyperlink"/>
            <w:lang w:val="id-ID"/>
          </w:rPr>
          <w:t>https://www.cudocompute.com/blog/real-world-gpu-benchmarks</w:t>
        </w:r>
      </w:hyperlink>
      <w:r>
        <w:rPr>
          <w:lang w:val="id-ID"/>
        </w:rPr>
        <w:t xml:space="preserve"> — </w:t>
      </w:r>
      <w:r>
        <w:rPr>
          <w:rStyle w:val="Emphasis"/>
          <w:lang w:val="id-ID"/>
        </w:rPr>
        <w:t>benchmark</w:t>
      </w:r>
      <w:r>
        <w:rPr>
          <w:lang w:val="id-ID"/>
        </w:rPr>
        <w:t xml:space="preserve"> </w:t>
      </w:r>
      <w:r>
        <w:rPr>
          <w:lang w:val="id-ID"/>
        </w:rPr>
        <w:t xml:space="preserve">langsung token/detik dan biaya/token di dunia nyata; dasar perbandingan Tabel 8.4 dan TCO Tabel 8.6.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5C210F70" w14:textId="77777777" w:rsidR="002978A9" w:rsidRDefault="002978A9">
      <w:pPr>
        <w:pStyle w:val="Heading3"/>
        <w:rPr>
          <w:rFonts w:eastAsia="Times New Roman"/>
          <w:lang w:val="id-ID"/>
        </w:rPr>
      </w:pPr>
      <w:r>
        <w:rPr>
          <w:rFonts w:eastAsia="Times New Roman"/>
          <w:lang w:val="id-ID"/>
        </w:rPr>
        <w:t>Referensi Pendukung (Dokumentasi/Repository)</w:t>
      </w:r>
    </w:p>
    <w:p w14:paraId="7B5A14EC" w14:textId="77777777" w:rsidR="002978A9" w:rsidRDefault="002978A9">
      <w:pPr>
        <w:pStyle w:val="referensi-block"/>
        <w:rPr>
          <w:lang w:val="id-ID"/>
        </w:rPr>
      </w:pPr>
      <w:r>
        <w:rPr>
          <w:lang w:val="id-ID"/>
        </w:rPr>
        <w:t xml:space="preserve">[6] NVIDIA. </w:t>
      </w:r>
      <w:r>
        <w:rPr>
          <w:rStyle w:val="Emphasis"/>
          <w:lang w:val="id-ID"/>
        </w:rPr>
        <w:t>NVIDIA L40S Datasheet</w:t>
      </w:r>
      <w:r>
        <w:rPr>
          <w:lang w:val="id-ID"/>
        </w:rPr>
        <w:t xml:space="preserve">. </w:t>
      </w:r>
      <w:hyperlink r:id="rId367" w:history="1">
        <w:r>
          <w:rPr>
            <w:rStyle w:val="Hyperlink"/>
            <w:lang w:val="id-ID"/>
          </w:rPr>
          <w:t>https://www.nvidia.com/en-us/data-center/l40s/</w:t>
        </w:r>
      </w:hyperlink>
    </w:p>
    <w:p w14:paraId="49E1AEC0" w14:textId="77777777" w:rsidR="002978A9" w:rsidRDefault="002978A9">
      <w:pPr>
        <w:pStyle w:val="referensi-block"/>
        <w:rPr>
          <w:lang w:val="id-ID"/>
        </w:rPr>
      </w:pPr>
      <w:r>
        <w:rPr>
          <w:lang w:val="id-ID"/>
        </w:rPr>
        <w:t xml:space="preserve">[7] Dell. </w:t>
      </w:r>
      <w:r>
        <w:rPr>
          <w:rStyle w:val="Emphasis"/>
          <w:lang w:val="id-ID"/>
        </w:rPr>
        <w:t>PowerEdge R760xa Specification</w:t>
      </w:r>
      <w:r>
        <w:rPr>
          <w:lang w:val="id-ID"/>
        </w:rPr>
        <w:t xml:space="preserve">. </w:t>
      </w:r>
      <w:hyperlink r:id="rId368" w:history="1">
        <w:r>
          <w:rPr>
            <w:rStyle w:val="Hyperlink"/>
            <w:lang w:val="id-ID"/>
          </w:rPr>
          <w:t>https://www.dell.com/en-us/work/shop/povw/poweredge-r760xa</w:t>
        </w:r>
      </w:hyperlink>
    </w:p>
    <w:p w14:paraId="71F9CFE4" w14:textId="77777777" w:rsidR="002978A9" w:rsidRDefault="002978A9">
      <w:pPr>
        <w:pStyle w:val="referensi-block"/>
        <w:rPr>
          <w:lang w:val="id-ID"/>
        </w:rPr>
      </w:pPr>
      <w:r>
        <w:rPr>
          <w:lang w:val="id-ID"/>
        </w:rPr>
        <w:t xml:space="preserve">[8] K3s. </w:t>
      </w:r>
      <w:r>
        <w:rPr>
          <w:rStyle w:val="Emphasis"/>
          <w:lang w:val="id-ID"/>
        </w:rPr>
        <w:t>Lightweight Kubernetes Documentation</w:t>
      </w:r>
      <w:r>
        <w:rPr>
          <w:lang w:val="id-ID"/>
        </w:rPr>
        <w:t xml:space="preserve">. </w:t>
      </w:r>
      <w:hyperlink r:id="rId369" w:history="1">
        <w:r>
          <w:rPr>
            <w:rStyle w:val="Hyperlink"/>
            <w:lang w:val="id-ID"/>
          </w:rPr>
          <w:t>https://docs.k3s.io</w:t>
        </w:r>
      </w:hyperlink>
    </w:p>
    <w:p w14:paraId="17A95D5C" w14:textId="77777777" w:rsidR="002978A9" w:rsidRDefault="002978A9">
      <w:pPr>
        <w:pStyle w:val="referensi-block"/>
        <w:rPr>
          <w:lang w:val="id-ID"/>
        </w:rPr>
      </w:pPr>
      <w:r>
        <w:rPr>
          <w:lang w:val="id-ID"/>
        </w:rPr>
        <w:t xml:space="preserve">[9] vLLM. </w:t>
      </w:r>
      <w:r>
        <w:rPr>
          <w:rStyle w:val="Emphasis"/>
          <w:lang w:val="id-ID"/>
        </w:rPr>
        <w:t>Official Documentation — Quantization</w:t>
      </w:r>
      <w:r>
        <w:rPr>
          <w:lang w:val="id-ID"/>
        </w:rPr>
        <w:t xml:space="preserve">. </w:t>
      </w:r>
      <w:hyperlink r:id="rId370" w:history="1">
        <w:r>
          <w:rPr>
            <w:rStyle w:val="Hyperlink"/>
            <w:lang w:val="id-ID"/>
          </w:rPr>
          <w:t>https://docs.vllm.ai</w:t>
        </w:r>
      </w:hyperlink>
    </w:p>
    <w:p w14:paraId="576F4BE4" w14:textId="77777777" w:rsidR="002978A9" w:rsidRDefault="002978A9">
      <w:pPr>
        <w:pStyle w:val="referensi-block"/>
        <w:rPr>
          <w:lang w:val="id-ID"/>
        </w:rPr>
      </w:pPr>
      <w:r>
        <w:rPr>
          <w:lang w:val="id-ID"/>
        </w:rPr>
        <w:t xml:space="preserve">[10] DeepSeek Team. (2026). </w:t>
      </w:r>
      <w:r>
        <w:rPr>
          <w:rStyle w:val="Emphasis"/>
          <w:lang w:val="id-ID"/>
        </w:rPr>
        <w:t>DeepSeek-V4 Pro: 1.6 Trillion Parameter MoE for Enterprise GPUs</w:t>
      </w:r>
      <w:r>
        <w:rPr>
          <w:lang w:val="id-ID"/>
        </w:rPr>
        <w:t xml:space="preserve">. </w:t>
      </w:r>
      <w:hyperlink r:id="rId371" w:history="1">
        <w:r>
          <w:rPr>
            <w:rStyle w:val="Hyperlink"/>
            <w:lang w:val="id-ID"/>
          </w:rPr>
          <w:t>https://api-docs.deepseek.com</w:t>
        </w:r>
      </w:hyperlink>
      <w:r>
        <w:rPr>
          <w:lang w:val="id-ID"/>
        </w:rPr>
        <w:t xml:space="preserve"> </w:t>
      </w:r>
      <w:r>
        <w:rPr>
          <w:lang w:val="id-ID"/>
        </w:rPr>
        <w:t xml:space="preserve">— model 1,6T/49B aktif berlisensi MIT yang membutuhkan 4+ GPU H100; dasar skenario Premium Tabel 8.5.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63BF4FE1" w14:textId="77777777" w:rsidR="002978A9" w:rsidRDefault="002978A9">
      <w:pPr>
        <w:pStyle w:val="referensi-block"/>
        <w:rPr>
          <w:lang w:val="id-ID"/>
        </w:rPr>
      </w:pPr>
      <w:r>
        <w:rPr>
          <w:lang w:val="id-ID"/>
        </w:rPr>
        <w:t xml:space="preserve">[11] Google DeepMind. (2025). </w:t>
      </w:r>
      <w:r>
        <w:rPr>
          <w:rStyle w:val="Emphasis"/>
          <w:lang w:val="id-ID"/>
        </w:rPr>
        <w:t>Gemini 2.5 Pro: Google's Most Capable AI Model</w:t>
      </w:r>
      <w:r>
        <w:rPr>
          <w:lang w:val="id-ID"/>
        </w:rPr>
        <w:t xml:space="preserve">. </w:t>
      </w:r>
      <w:hyperlink r:id="rId372" w:history="1">
        <w:r>
          <w:rPr>
            <w:rStyle w:val="Hyperlink"/>
            <w:lang w:val="id-ID"/>
          </w:rPr>
          <w:t>https://blog.google/technology/google-deepmind/gemini-model-thinking-updates-march-2025</w:t>
        </w:r>
      </w:hyperlink>
      <w:r>
        <w:rPr>
          <w:lang w:val="id-ID"/>
        </w:rPr>
        <w:t xml:space="preserve"> — alternatif </w:t>
      </w:r>
      <w:r>
        <w:rPr>
          <w:rStyle w:val="Emphasis"/>
          <w:lang w:val="id-ID"/>
        </w:rPr>
        <w:t>cloud proprietary</w:t>
      </w:r>
      <w:r>
        <w:rPr>
          <w:lang w:val="id-ID"/>
        </w:rPr>
        <w:t xml:space="preserve"> </w:t>
      </w:r>
      <w:r>
        <w:rPr>
          <w:lang w:val="id-ID"/>
        </w:rPr>
        <w:t>berkonteks 1 juta token untuk kantor yang sudah berada dalam ekosistem Google Cloud.</w:t>
      </w:r>
    </w:p>
    <w:p w14:paraId="3D6853B7" w14:textId="77777777" w:rsidR="002978A9" w:rsidRDefault="002978A9">
      <w:pPr>
        <w:divId w:val="750470400"/>
        <w:rPr>
          <w:rFonts w:eastAsia="Times New Roman"/>
          <w:lang w:val="id-ID"/>
        </w:rPr>
      </w:pPr>
      <w:r>
        <w:rPr>
          <w:rStyle w:val="opener-num"/>
          <w:rFonts w:eastAsia="Times New Roman"/>
          <w:lang w:val="id-ID"/>
        </w:rPr>
        <w:t>8.</w:t>
      </w:r>
      <w:r>
        <w:rPr>
          <w:rStyle w:val="opener-num"/>
          <w:rFonts w:eastAsia="Times New Roman"/>
          <w:lang w:val="id-ID"/>
        </w:rPr>
        <w:t>3</w:t>
      </w:r>
    </w:p>
    <w:p w14:paraId="66605950" w14:textId="77777777" w:rsidR="002978A9" w:rsidRDefault="002978A9">
      <w:pPr>
        <w:pStyle w:val="Heading1"/>
        <w:divId w:val="750470400"/>
        <w:rPr>
          <w:rFonts w:eastAsia="Times New Roman"/>
          <w:lang w:val="id-ID"/>
        </w:rPr>
      </w:pPr>
      <w:r>
        <w:rPr>
          <w:rFonts w:eastAsia="Times New Roman"/>
          <w:lang w:val="id-ID"/>
        </w:rPr>
        <w:t>Bab 8.3: Kubernetes</w:t>
      </w:r>
    </w:p>
    <w:p w14:paraId="194F36FE" w14:textId="77777777" w:rsidR="002978A9" w:rsidRDefault="002978A9">
      <w:pPr>
        <w:divId w:val="750470400"/>
        <w:rPr>
          <w:rFonts w:eastAsia="Times New Roman"/>
          <w:lang w:val="id-ID"/>
        </w:rPr>
      </w:pPr>
      <w:r>
        <w:rPr>
          <w:rFonts w:eastAsia="Times New Roman"/>
          <w:lang w:val="id-ID"/>
        </w:rPr>
        <w:pict w14:anchorId="2FE1C079">
          <v:rect id="_x0000_i1392" style="width:0;height:1.5pt" o:hralign="center" o:hrstd="t" o:hr="t" fillcolor="#a0a0a0" stroked="f"/>
        </w:pict>
      </w:r>
    </w:p>
    <w:p w14:paraId="0EFD7B74" w14:textId="77777777" w:rsidR="002978A9" w:rsidRDefault="002978A9">
      <w:pPr>
        <w:pStyle w:val="NormalWeb"/>
        <w:ind w:left="720" w:right="720"/>
        <w:divId w:val="878132768"/>
        <w:rPr>
          <w:lang w:val="id-ID"/>
        </w:rPr>
      </w:pPr>
      <w:r>
        <w:rPr>
          <w:lang w:val="id-ID"/>
        </w:rPr>
        <w:t xml:space="preserve">Bayangkan sebuah kantor tempat setiap meja karyawan otomatis mendapat AI assistant saat jam sibuk, dan profesi tersebut berhenti bekerja di malam hari tanpa aba-aba — itulah janji </w:t>
      </w:r>
      <w:r>
        <w:rPr>
          <w:rStyle w:val="Emphasis"/>
          <w:lang w:val="id-ID"/>
        </w:rPr>
        <w:t>orchestration</w:t>
      </w:r>
      <w:r>
        <w:rPr>
          <w:lang w:val="id-ID"/>
        </w:rPr>
        <w:t xml:space="preserve">: sistem yang menambah dan mengurangi kapasitas sendiri mengikuti denyut beban, tanpa manusia berdiri di depan server. Di bab ini kita masuk ke dapur </w:t>
      </w:r>
      <w:r>
        <w:rPr>
          <w:rStyle w:val="Emphasis"/>
          <w:lang w:val="id-ID"/>
        </w:rPr>
        <w:t>orchestrator</w:t>
      </w:r>
      <w:r>
        <w:rPr>
          <w:lang w:val="id-ID"/>
        </w:rPr>
        <w:t xml:space="preserve">: mengapa </w:t>
      </w:r>
      <w:r>
        <w:rPr>
          <w:rStyle w:val="Strong"/>
          <w:lang w:val="id-ID"/>
        </w:rPr>
        <w:t>K3s</w:t>
      </w:r>
      <w:r>
        <w:rPr>
          <w:lang w:val="id-ID"/>
        </w:rPr>
        <w:t xml:space="preserve"> </w:t>
      </w:r>
      <w:r>
        <w:rPr>
          <w:lang w:val="id-ID"/>
        </w:rPr>
        <w:t xml:space="preserve">— bukan Kubernetes penuh — menjadi pilihan rasional untuk general office 21-50 user, bagaimana </w:t>
      </w:r>
      <w:r>
        <w:rPr>
          <w:rStyle w:val="Emphasis"/>
          <w:lang w:val="id-ID"/>
        </w:rPr>
        <w:t>auto-scaling</w:t>
      </w:r>
      <w:r>
        <w:rPr>
          <w:lang w:val="id-ID"/>
        </w:rPr>
        <w:t xml:space="preserve"> berbasis GPU utilization dan </w:t>
      </w:r>
      <w:r>
        <w:rPr>
          <w:rStyle w:val="Emphasis"/>
          <w:lang w:val="id-ID"/>
        </w:rPr>
        <w:t>queue depth</w:t>
      </w:r>
      <w:r>
        <w:rPr>
          <w:lang w:val="id-ID"/>
        </w:rPr>
        <w:t xml:space="preserve"> bekerja, serta bagaimana GPU dijadwalkan, state disimpan, dan klaster diamankan. Setelah bab ini, </w:t>
      </w:r>
      <w:r>
        <w:rPr>
          <w:rStyle w:val="Emphasis"/>
          <w:lang w:val="id-ID"/>
        </w:rPr>
        <w:t>deployment</w:t>
      </w:r>
      <w:r>
        <w:rPr>
          <w:lang w:val="id-ID"/>
        </w:rPr>
        <w:t xml:space="preserve">, </w:t>
      </w:r>
      <w:r>
        <w:rPr>
          <w:rStyle w:val="Emphasis"/>
          <w:lang w:val="id-ID"/>
        </w:rPr>
        <w:t>HorizontalPodAutoscaler</w:t>
      </w:r>
      <w:r>
        <w:rPr>
          <w:lang w:val="id-ID"/>
        </w:rPr>
        <w:t>, dan NVIDIA GPU Operator bukan lagi istilah asing, melainkan alat sehari-hari.</w:t>
      </w:r>
    </w:p>
    <w:p w14:paraId="2D75C811" w14:textId="77777777" w:rsidR="002978A9" w:rsidRDefault="002978A9">
      <w:pPr>
        <w:rPr>
          <w:rFonts w:eastAsia="Times New Roman"/>
          <w:lang w:val="id-ID"/>
        </w:rPr>
      </w:pPr>
      <w:r>
        <w:rPr>
          <w:rFonts w:eastAsia="Times New Roman"/>
          <w:lang w:val="id-ID"/>
        </w:rPr>
        <w:pict w14:anchorId="02A1B56E">
          <v:rect id="_x0000_i1393" style="width:0;height:1.5pt" o:hralign="center" o:hrstd="t" o:hr="t" fillcolor="#a0a0a0" stroked="f"/>
        </w:pict>
      </w:r>
    </w:p>
    <w:p w14:paraId="1A88ED20" w14:textId="77777777" w:rsidR="002978A9" w:rsidRDefault="002978A9">
      <w:pPr>
        <w:pStyle w:val="Heading2"/>
        <w:rPr>
          <w:rFonts w:eastAsia="Times New Roman"/>
          <w:lang w:val="id-ID"/>
        </w:rPr>
      </w:pPr>
      <w:r>
        <w:rPr>
          <w:rFonts w:eastAsia="Times New Roman"/>
          <w:lang w:val="id-ID"/>
        </w:rPr>
        <w:t>1. Tujuan Sub-Bab</w:t>
      </w:r>
    </w:p>
    <w:p w14:paraId="11FD99E7" w14:textId="77777777" w:rsidR="002978A9" w:rsidRDefault="002978A9">
      <w:pPr>
        <w:pStyle w:val="NormalWeb"/>
        <w:rPr>
          <w:lang w:val="id-ID"/>
        </w:rPr>
      </w:pPr>
      <w:r>
        <w:rPr>
          <w:lang w:val="id-ID"/>
        </w:rPr>
        <w:t>Setelah membaca bab ini, Anda akan mampu:</w:t>
      </w:r>
    </w:p>
    <w:p w14:paraId="4905EC03" w14:textId="77777777" w:rsidR="002978A9" w:rsidRDefault="002978A9">
      <w:pPr>
        <w:numPr>
          <w:ilvl w:val="0"/>
          <w:numId w:val="105"/>
        </w:numPr>
        <w:spacing w:before="100" w:beforeAutospacing="1" w:after="100" w:afterAutospacing="1"/>
        <w:rPr>
          <w:rFonts w:eastAsia="Times New Roman"/>
          <w:lang w:val="id-ID"/>
        </w:rPr>
      </w:pPr>
      <w:r>
        <w:rPr>
          <w:rFonts w:eastAsia="Times New Roman"/>
          <w:lang w:val="id-ID"/>
        </w:rPr>
        <w:t xml:space="preserve">Menjelaskan mengapa </w:t>
      </w:r>
      <w:r>
        <w:rPr>
          <w:rStyle w:val="Strong"/>
          <w:rFonts w:eastAsia="Times New Roman"/>
          <w:lang w:val="id-ID"/>
        </w:rPr>
        <w:t>K3s</w:t>
      </w:r>
      <w:r>
        <w:rPr>
          <w:rFonts w:eastAsia="Times New Roman"/>
          <w:lang w:val="id-ID"/>
        </w:rPr>
        <w:t xml:space="preserve">, bukan Kubernetes (K8s) penuh, adalah pilihan tepat untuk general office 21-50 user — dari ukuran </w:t>
      </w:r>
      <w:r>
        <w:rPr>
          <w:rStyle w:val="Emphasis"/>
          <w:rFonts w:eastAsia="Times New Roman"/>
          <w:lang w:val="id-ID"/>
        </w:rPr>
        <w:t>binary</w:t>
      </w:r>
      <w:r>
        <w:rPr>
          <w:rFonts w:eastAsia="Times New Roman"/>
          <w:lang w:val="id-ID"/>
        </w:rPr>
        <w:t xml:space="preserve">, cara kerja, hingga kesiapan produksi di </w:t>
      </w:r>
      <w:r>
        <w:rPr>
          <w:rStyle w:val="Emphasis"/>
          <w:rFonts w:eastAsia="Times New Roman"/>
          <w:lang w:val="id-ID"/>
        </w:rPr>
        <w:t>on-premise</w:t>
      </w:r>
    </w:p>
    <w:p w14:paraId="033C18AB" w14:textId="77777777" w:rsidR="002978A9" w:rsidRDefault="002978A9">
      <w:pPr>
        <w:numPr>
          <w:ilvl w:val="0"/>
          <w:numId w:val="105"/>
        </w:numPr>
        <w:spacing w:before="100" w:beforeAutospacing="1" w:after="100" w:afterAutospacing="1"/>
        <w:rPr>
          <w:rFonts w:eastAsia="Times New Roman"/>
          <w:lang w:val="id-ID"/>
        </w:rPr>
      </w:pPr>
      <w:r>
        <w:rPr>
          <w:rFonts w:eastAsia="Times New Roman"/>
          <w:lang w:val="id-ID"/>
        </w:rPr>
        <w:t xml:space="preserve">Merancang arsitektur klaster K3s untuk LLM: </w:t>
      </w:r>
      <w:r>
        <w:rPr>
          <w:rStyle w:val="Emphasis"/>
          <w:rFonts w:eastAsia="Times New Roman"/>
          <w:lang w:val="id-ID"/>
        </w:rPr>
        <w:t>control plane</w:t>
      </w:r>
      <w:r>
        <w:rPr>
          <w:rFonts w:eastAsia="Times New Roman"/>
          <w:lang w:val="id-ID"/>
        </w:rPr>
        <w:t xml:space="preserve">, </w:t>
      </w:r>
      <w:r>
        <w:rPr>
          <w:rStyle w:val="Emphasis"/>
          <w:rFonts w:eastAsia="Times New Roman"/>
          <w:lang w:val="id-ID"/>
        </w:rPr>
        <w:t>worker pool</w:t>
      </w:r>
      <w:r>
        <w:rPr>
          <w:rFonts w:eastAsia="Times New Roman"/>
          <w:lang w:val="id-ID"/>
        </w:rPr>
        <w:t xml:space="preserve"> GPU, storage Longhorn/OpenEBS, dan ingress Traefik/NGINX</w:t>
      </w:r>
    </w:p>
    <w:p w14:paraId="338B08FA" w14:textId="77777777" w:rsidR="002978A9" w:rsidRDefault="002978A9">
      <w:pPr>
        <w:numPr>
          <w:ilvl w:val="0"/>
          <w:numId w:val="105"/>
        </w:numPr>
        <w:spacing w:before="100" w:beforeAutospacing="1" w:after="100" w:afterAutospacing="1"/>
        <w:rPr>
          <w:rFonts w:eastAsia="Times New Roman"/>
          <w:lang w:val="id-ID"/>
        </w:rPr>
      </w:pPr>
      <w:r>
        <w:rPr>
          <w:rFonts w:eastAsia="Times New Roman"/>
          <w:lang w:val="id-ID"/>
        </w:rPr>
        <w:t xml:space="preserve">Menyusun strategi </w:t>
      </w:r>
      <w:r>
        <w:rPr>
          <w:rStyle w:val="Strong"/>
          <w:rFonts w:eastAsia="Times New Roman"/>
          <w:lang w:val="id-ID"/>
        </w:rPr>
        <w:t>auto-scaling</w:t>
      </w:r>
      <w:r>
        <w:rPr>
          <w:rFonts w:eastAsia="Times New Roman"/>
          <w:lang w:val="id-ID"/>
        </w:rPr>
        <w:t xml:space="preserve"> dengan </w:t>
      </w:r>
      <w:r>
        <w:rPr>
          <w:rStyle w:val="Emphasis"/>
          <w:rFonts w:eastAsia="Times New Roman"/>
          <w:lang w:val="id-ID"/>
        </w:rPr>
        <w:t>Horizontal Pod Autoscaler</w:t>
      </w:r>
      <w:r>
        <w:rPr>
          <w:rFonts w:eastAsia="Times New Roman"/>
          <w:lang w:val="id-ID"/>
        </w:rPr>
        <w:t xml:space="preserve"> (HPA) berbasis </w:t>
      </w:r>
      <w:r>
        <w:rPr>
          <w:rStyle w:val="Emphasis"/>
          <w:rFonts w:eastAsia="Times New Roman"/>
          <w:lang w:val="id-ID"/>
        </w:rPr>
        <w:t>custom metrics</w:t>
      </w:r>
      <w:r>
        <w:rPr>
          <w:rFonts w:eastAsia="Times New Roman"/>
          <w:lang w:val="id-ID"/>
        </w:rPr>
        <w:t xml:space="preserve"> vLLM — </w:t>
      </w:r>
      <w:r>
        <w:rPr>
          <w:rStyle w:val="Emphasis"/>
          <w:rFonts w:eastAsia="Times New Roman"/>
          <w:lang w:val="id-ID"/>
        </w:rPr>
        <w:t>GPU utilization</w:t>
      </w:r>
      <w:r>
        <w:rPr>
          <w:rFonts w:eastAsia="Times New Roman"/>
          <w:lang w:val="id-ID"/>
        </w:rPr>
        <w:t xml:space="preserve">, </w:t>
      </w:r>
      <w:r>
        <w:rPr>
          <w:rStyle w:val="Emphasis"/>
          <w:rFonts w:eastAsia="Times New Roman"/>
          <w:lang w:val="id-ID"/>
        </w:rPr>
        <w:t>queue depth</w:t>
      </w:r>
      <w:r>
        <w:rPr>
          <w:rFonts w:eastAsia="Times New Roman"/>
          <w:lang w:val="id-ID"/>
        </w:rPr>
        <w:t>, TTFT, dan penggunaan memori</w:t>
      </w:r>
    </w:p>
    <w:p w14:paraId="77E422C8" w14:textId="77777777" w:rsidR="002978A9" w:rsidRDefault="002978A9">
      <w:pPr>
        <w:numPr>
          <w:ilvl w:val="0"/>
          <w:numId w:val="105"/>
        </w:numPr>
        <w:spacing w:before="100" w:beforeAutospacing="1" w:after="100" w:afterAutospacing="1"/>
        <w:rPr>
          <w:rFonts w:eastAsia="Times New Roman"/>
          <w:lang w:val="id-ID"/>
        </w:rPr>
      </w:pPr>
      <w:r>
        <w:rPr>
          <w:rFonts w:eastAsia="Times New Roman"/>
          <w:lang w:val="id-ID"/>
        </w:rPr>
        <w:t xml:space="preserve">Mengoperasikan </w:t>
      </w:r>
      <w:r>
        <w:rPr>
          <w:rStyle w:val="Strong"/>
          <w:rFonts w:eastAsia="Times New Roman"/>
          <w:lang w:val="id-ID"/>
        </w:rPr>
        <w:t>GPU scheduling</w:t>
      </w:r>
      <w:r>
        <w:rPr>
          <w:rFonts w:eastAsia="Times New Roman"/>
          <w:lang w:val="id-ID"/>
        </w:rPr>
        <w:t xml:space="preserve">: NVIDIA GPU Operator, </w:t>
      </w:r>
      <w:r>
        <w:rPr>
          <w:rStyle w:val="Emphasis"/>
          <w:rFonts w:eastAsia="Times New Roman"/>
          <w:lang w:val="id-ID"/>
        </w:rPr>
        <w:t>nodeSelector</w:t>
      </w:r>
      <w:r>
        <w:rPr>
          <w:rFonts w:eastAsia="Times New Roman"/>
          <w:lang w:val="id-ID"/>
        </w:rPr>
        <w:t xml:space="preserve"> </w:t>
      </w:r>
      <w:r>
        <w:rPr>
          <w:rFonts w:eastAsia="Times New Roman"/>
          <w:lang w:val="id-ID"/>
        </w:rPr>
        <w:t xml:space="preserve">dan </w:t>
      </w:r>
      <w:r>
        <w:rPr>
          <w:rStyle w:val="Emphasis"/>
          <w:rFonts w:eastAsia="Times New Roman"/>
          <w:lang w:val="id-ID"/>
        </w:rPr>
        <w:t>affinity rules</w:t>
      </w:r>
      <w:r>
        <w:rPr>
          <w:rFonts w:eastAsia="Times New Roman"/>
          <w:lang w:val="id-ID"/>
        </w:rPr>
        <w:t xml:space="preserve">, serta perbedaan </w:t>
      </w:r>
      <w:r>
        <w:rPr>
          <w:rStyle w:val="Emphasis"/>
          <w:rFonts w:eastAsia="Times New Roman"/>
          <w:lang w:val="id-ID"/>
        </w:rPr>
        <w:t>time-slicing</w:t>
      </w:r>
      <w:r>
        <w:rPr>
          <w:rFonts w:eastAsia="Times New Roman"/>
          <w:lang w:val="id-ID"/>
        </w:rPr>
        <w:t xml:space="preserve"> vs MIG</w:t>
      </w:r>
    </w:p>
    <w:p w14:paraId="061739D6" w14:textId="77777777" w:rsidR="002978A9" w:rsidRDefault="002978A9">
      <w:pPr>
        <w:numPr>
          <w:ilvl w:val="0"/>
          <w:numId w:val="105"/>
        </w:numPr>
        <w:spacing w:before="100" w:beforeAutospacing="1" w:after="100" w:afterAutospacing="1"/>
        <w:rPr>
          <w:rFonts w:eastAsia="Times New Roman"/>
          <w:lang w:val="id-ID"/>
        </w:rPr>
      </w:pPr>
      <w:r>
        <w:rPr>
          <w:rFonts w:eastAsia="Times New Roman"/>
          <w:lang w:val="id-ID"/>
        </w:rPr>
        <w:t xml:space="preserve">Men-deploy workload </w:t>
      </w:r>
      <w:r>
        <w:rPr>
          <w:rStyle w:val="Emphasis"/>
          <w:rFonts w:eastAsia="Times New Roman"/>
          <w:lang w:val="id-ID"/>
        </w:rPr>
        <w:t>stateful</w:t>
      </w:r>
      <w:r>
        <w:rPr>
          <w:rFonts w:eastAsia="Times New Roman"/>
          <w:lang w:val="id-ID"/>
        </w:rPr>
        <w:t xml:space="preserve"> — model yang disimpan di persistent volume, Qdrant, dan PostgreSQL Patroni — dengan benar di atas klaster</w:t>
      </w:r>
    </w:p>
    <w:p w14:paraId="44127EDD" w14:textId="77777777" w:rsidR="002978A9" w:rsidRDefault="002978A9">
      <w:pPr>
        <w:numPr>
          <w:ilvl w:val="0"/>
          <w:numId w:val="105"/>
        </w:numPr>
        <w:spacing w:before="100" w:beforeAutospacing="1" w:after="100" w:afterAutospacing="1"/>
        <w:rPr>
          <w:rFonts w:eastAsia="Times New Roman"/>
          <w:lang w:val="id-ID"/>
        </w:rPr>
      </w:pPr>
      <w:r>
        <w:rPr>
          <w:rFonts w:eastAsia="Times New Roman"/>
          <w:lang w:val="id-ID"/>
        </w:rPr>
        <w:t xml:space="preserve">Mengamankan klaster dengan </w:t>
      </w:r>
      <w:r>
        <w:rPr>
          <w:rStyle w:val="Emphasis"/>
          <w:rFonts w:eastAsia="Times New Roman"/>
          <w:lang w:val="id-ID"/>
        </w:rPr>
        <w:t>NetworkPolicy</w:t>
      </w:r>
      <w:r>
        <w:rPr>
          <w:rFonts w:eastAsia="Times New Roman"/>
          <w:lang w:val="id-ID"/>
        </w:rPr>
        <w:t xml:space="preserve">, </w:t>
      </w:r>
      <w:r>
        <w:rPr>
          <w:rStyle w:val="Emphasis"/>
          <w:rFonts w:eastAsia="Times New Roman"/>
          <w:lang w:val="id-ID"/>
        </w:rPr>
        <w:t>mTLS</w:t>
      </w:r>
      <w:r>
        <w:rPr>
          <w:rFonts w:eastAsia="Times New Roman"/>
          <w:lang w:val="id-ID"/>
        </w:rPr>
        <w:t>, dan isolasi antar-</w:t>
      </w:r>
      <w:r>
        <w:rPr>
          <w:rStyle w:val="Emphasis"/>
          <w:rFonts w:eastAsia="Times New Roman"/>
          <w:lang w:val="id-ID"/>
        </w:rPr>
        <w:t>namespace</w:t>
      </w:r>
    </w:p>
    <w:p w14:paraId="1499C000" w14:textId="77777777" w:rsidR="002978A9" w:rsidRDefault="002978A9">
      <w:pPr>
        <w:rPr>
          <w:rFonts w:eastAsia="Times New Roman"/>
          <w:lang w:val="id-ID"/>
        </w:rPr>
      </w:pPr>
      <w:r>
        <w:rPr>
          <w:rFonts w:eastAsia="Times New Roman"/>
          <w:lang w:val="id-ID"/>
        </w:rPr>
        <w:pict w14:anchorId="10B9FDC7">
          <v:rect id="_x0000_i1394" style="width:0;height:1.5pt" o:hralign="center" o:hrstd="t" o:hr="t" fillcolor="#a0a0a0" stroked="f"/>
        </w:pict>
      </w:r>
    </w:p>
    <w:p w14:paraId="69678010" w14:textId="77777777" w:rsidR="002978A9" w:rsidRDefault="002978A9">
      <w:pPr>
        <w:pStyle w:val="Heading2"/>
        <w:rPr>
          <w:rFonts w:eastAsia="Times New Roman"/>
          <w:lang w:val="id-ID"/>
        </w:rPr>
      </w:pPr>
      <w:r>
        <w:rPr>
          <w:rFonts w:eastAsia="Times New Roman"/>
          <w:lang w:val="id-ID"/>
        </w:rPr>
        <w:t>2. Mengapa K3s untuk General Office?</w:t>
      </w:r>
    </w:p>
    <w:p w14:paraId="42A8CB44" w14:textId="77777777" w:rsidR="002978A9" w:rsidRDefault="002978A9">
      <w:pPr>
        <w:pStyle w:val="NormalWeb"/>
        <w:rPr>
          <w:lang w:val="id-ID"/>
        </w:rPr>
      </w:pPr>
      <w:r>
        <w:rPr>
          <w:lang w:val="id-ID"/>
        </w:rPr>
        <w:t xml:space="preserve">Halaman dokumentasi K3s membuka diri dengan kalimat yang langsung membungkam perdebatan: </w:t>
      </w:r>
      <w:r>
        <w:rPr>
          <w:rStyle w:val="Emphasis"/>
          <w:lang w:val="id-ID"/>
        </w:rPr>
        <w:t>"Lightweight Kubernetes — easy to install, half the memory, all in a binary of less than 100 MB"</w:t>
      </w:r>
      <w:r>
        <w:rPr>
          <w:lang w:val="id-ID"/>
        </w:rPr>
        <w:t xml:space="preserve">. Untuk general office, kalimat terakhir itulah yang paling penting. </w:t>
      </w:r>
      <w:r>
        <w:rPr>
          <w:rStyle w:val="Strong"/>
          <w:lang w:val="id-ID"/>
        </w:rPr>
        <w:t>Binary K3s kurang dari 100 MB</w:t>
      </w:r>
      <w:r>
        <w:rPr>
          <w:lang w:val="id-ID"/>
        </w:rPr>
        <w:t xml:space="preserve">, sementara Kubernetes penuh membutuhkan </w:t>
      </w:r>
      <w:r>
        <w:rPr>
          <w:rStyle w:val="Emphasis"/>
          <w:lang w:val="id-ID"/>
        </w:rPr>
        <w:t>binary</w:t>
      </w:r>
      <w:r>
        <w:rPr>
          <w:lang w:val="id-ID"/>
        </w:rPr>
        <w:t xml:space="preserve"> sekitar 1 GB dan rangkaian komponen yang jauh lebih rumit: kube-apiserver, etcd, controller-manager, scheduler, kubelet, kube-proxy, plus </w:t>
      </w:r>
      <w:r>
        <w:rPr>
          <w:rStyle w:val="Emphasis"/>
          <w:lang w:val="id-ID"/>
        </w:rPr>
        <w:t>add-ons</w:t>
      </w:r>
      <w:r>
        <w:rPr>
          <w:lang w:val="id-ID"/>
        </w:rPr>
        <w:t xml:space="preserve"> yang dipasang terpisah. K3s mengemas semuanya — termasuk </w:t>
      </w:r>
      <w:r>
        <w:rPr>
          <w:rStyle w:val="Strong"/>
          <w:lang w:val="id-ID"/>
        </w:rPr>
        <w:t>etcd built-in</w:t>
      </w:r>
      <w:r>
        <w:rPr>
          <w:lang w:val="id-ID"/>
        </w:rPr>
        <w:t xml:space="preserve"> dan </w:t>
      </w:r>
      <w:r>
        <w:rPr>
          <w:rStyle w:val="Strong"/>
          <w:lang w:val="id-ID"/>
        </w:rPr>
        <w:t>cert-manager terintegrasi</w:t>
      </w:r>
      <w:r>
        <w:rPr>
          <w:lang w:val="id-ID"/>
        </w:rPr>
        <w:t xml:space="preserve"> — ke dalam satu biner yang bisa dijalankan dengan satu perintah </w:t>
      </w:r>
      <w:r>
        <w:rPr>
          <w:rStyle w:val="Emphasis"/>
          <w:lang w:val="id-ID"/>
        </w:rPr>
        <w:t>curl</w:t>
      </w:r>
      <w:r>
        <w:rPr>
          <w:lang w:val="id-ID"/>
        </w:rPr>
        <w:t xml:space="preserve">. Untuk klaster berukuran 2-5 node di ruang server kantor, inilah </w:t>
      </w:r>
      <w:r>
        <w:rPr>
          <w:rStyle w:val="Emphasis"/>
          <w:lang w:val="id-ID"/>
        </w:rPr>
        <w:t>keseimbangan sempurna</w:t>
      </w:r>
      <w:r>
        <w:rPr>
          <w:lang w:val="id-ID"/>
        </w:rPr>
        <w:t xml:space="preserve"> antara kekuatan Kubernetes dan kemudahan operasi.</w:t>
      </w:r>
    </w:p>
    <w:p w14:paraId="608AC74B" w14:textId="77777777" w:rsidR="002978A9" w:rsidRDefault="002978A9">
      <w:pPr>
        <w:pStyle w:val="NormalWeb"/>
        <w:rPr>
          <w:lang w:val="id-ID"/>
        </w:rPr>
      </w:pPr>
      <w:r>
        <w:rPr>
          <w:lang w:val="id-ID"/>
        </w:rPr>
        <w:t xml:space="preserve">Perbandingannya bukan sekadar soal ukuran toko. K3s memang dibangun untuk </w:t>
      </w:r>
      <w:r>
        <w:rPr>
          <w:rStyle w:val="Emphasis"/>
          <w:lang w:val="id-ID"/>
        </w:rPr>
        <w:t>edge</w:t>
      </w:r>
      <w:r>
        <w:rPr>
          <w:lang w:val="id-ID"/>
        </w:rPr>
        <w:t xml:space="preserve"> dan </w:t>
      </w:r>
      <w:r>
        <w:rPr>
          <w:rStyle w:val="Emphasis"/>
          <w:lang w:val="id-ID"/>
        </w:rPr>
        <w:t>on-premise</w:t>
      </w:r>
      <w:r>
        <w:rPr>
          <w:lang w:val="id-ID"/>
        </w:rPr>
        <w:t xml:space="preserve"> kecil: ia menggantikan sebagian komponen default-nya dengan implementasi ringan (misalnya kubelet </w:t>
      </w:r>
      <w:r>
        <w:rPr>
          <w:rStyle w:val="Emphasis"/>
          <w:lang w:val="id-ID"/>
        </w:rPr>
        <w:t>tuned</w:t>
      </w:r>
      <w:r>
        <w:rPr>
          <w:lang w:val="id-ID"/>
        </w:rPr>
        <w:t xml:space="preserve"> dan Traefik sebagai ingress built-in), sementara </w:t>
      </w:r>
      <w:r>
        <w:rPr>
          <w:rStyle w:val="Emphasis"/>
          <w:lang w:val="id-ID"/>
        </w:rPr>
        <w:t>API surface</w:t>
      </w:r>
      <w:r>
        <w:rPr>
          <w:lang w:val="id-ID"/>
        </w:rPr>
        <w:t xml:space="preserve">-nya 100% kompatibel dengan Kubernetes — </w:t>
      </w:r>
      <w:r>
        <w:rPr>
          <w:rStyle w:val="Emphasis"/>
          <w:lang w:val="id-ID"/>
        </w:rPr>
        <w:t>manifest</w:t>
      </w:r>
      <w:r>
        <w:rPr>
          <w:lang w:val="id-ID"/>
        </w:rPr>
        <w:t xml:space="preserve"> </w:t>
      </w:r>
      <w:r>
        <w:rPr>
          <w:lang w:val="id-ID"/>
        </w:rPr>
        <w:t xml:space="preserve">YAML yang Anda tulis untuk K8s penuh berjalan apa adanya di K3s. Yang sering tidak disadari calon pengguna: </w:t>
      </w:r>
      <w:r>
        <w:rPr>
          <w:rStyle w:val="Strong"/>
          <w:lang w:val="id-ID"/>
        </w:rPr>
        <w:t>cluster upgrade</w:t>
      </w:r>
      <w:r>
        <w:rPr>
          <w:lang w:val="id-ID"/>
        </w:rPr>
        <w:t xml:space="preserve"> K3s cukup satu perintah (</w:t>
      </w:r>
      <w:r>
        <w:rPr>
          <w:rStyle w:val="HTMLCode"/>
          <w:lang w:val="id-ID"/>
        </w:rPr>
        <w:t>k3s upgrade</w:t>
      </w:r>
      <w:r>
        <w:rPr>
          <w:lang w:val="id-ID"/>
        </w:rPr>
        <w:t xml:space="preserve">), sertifikat diperbarui otomatis, dan </w:t>
      </w:r>
      <w:r>
        <w:rPr>
          <w:rStyle w:val="Emphasis"/>
          <w:lang w:val="id-ID"/>
        </w:rPr>
        <w:t>backup etcd</w:t>
      </w:r>
      <w:r>
        <w:rPr>
          <w:lang w:val="id-ID"/>
        </w:rPr>
        <w:t xml:space="preserve"> didukung langsung ke S3 — tiga pekerjaan yang di K8s penuh biasanya memakan hari kerja DevOps.</w:t>
      </w:r>
    </w:p>
    <w:p w14:paraId="470C6F0C" w14:textId="77777777" w:rsidR="002978A9" w:rsidRDefault="002978A9">
      <w:pPr>
        <w:pStyle w:val="NormalWeb"/>
        <w:rPr>
          <w:lang w:val="id-ID"/>
        </w:rPr>
      </w:pPr>
      <w:r>
        <w:rPr>
          <w:lang w:val="id-ID"/>
        </w:rPr>
        <w:t xml:space="preserve">Terakhir — dan ini paling relevan bagi skala kita — </w:t>
      </w:r>
      <w:r>
        <w:rPr>
          <w:rStyle w:val="Strong"/>
          <w:lang w:val="id-ID"/>
        </w:rPr>
        <w:t xml:space="preserve">dukungan GPU K3s bersifat </w:t>
      </w:r>
      <w:r>
        <w:rPr>
          <w:rStyle w:val="Emphasis"/>
          <w:b/>
          <w:bCs/>
          <w:lang w:val="id-ID"/>
        </w:rPr>
        <w:t>mature</w:t>
      </w:r>
      <w:r>
        <w:rPr>
          <w:lang w:val="id-ID"/>
        </w:rPr>
        <w:t xml:space="preserve">: NVIDIA GPU Operator (dibahas di seksi 5) dipasang di atas klaster mana pun secara seragam. Kombinasi </w:t>
      </w:r>
      <w:r>
        <w:rPr>
          <w:rStyle w:val="Emphasis"/>
          <w:lang w:val="id-ID"/>
        </w:rPr>
        <w:t>lightweight core</w:t>
      </w:r>
      <w:r>
        <w:rPr>
          <w:lang w:val="id-ID"/>
        </w:rPr>
        <w:t xml:space="preserve"> </w:t>
      </w:r>
      <w:r>
        <w:rPr>
          <w:lang w:val="id-ID"/>
        </w:rPr>
        <w:t xml:space="preserve">+ kompatibilitas penuh + dukungan GPU dewasa membuat K3s menjadi jawaban "orchestrator mana?" untuk 21-50 user; K8s penuh baru masuk akal ketika klaster melampaui belasan node atau perusahaan sudah memiliki tim </w:t>
      </w:r>
      <w:r>
        <w:rPr>
          <w:rStyle w:val="Emphasis"/>
          <w:lang w:val="id-ID"/>
        </w:rPr>
        <w:t>platform engineering</w:t>
      </w:r>
      <w:r>
        <w:rPr>
          <w:lang w:val="id-ID"/>
        </w:rPr>
        <w:t xml:space="preserve"> khusus — dan Docker Swarm atau Nomad (Tabel 8.7) hanya menjadi alternatif di kasus-kasus yang sangat spesifik.</w:t>
      </w:r>
    </w:p>
    <w:p w14:paraId="430D014A" w14:textId="77777777" w:rsidR="002978A9" w:rsidRDefault="002978A9">
      <w:pPr>
        <w:pStyle w:val="table-label"/>
        <w:rPr>
          <w:lang w:val="id-ID"/>
        </w:rPr>
      </w:pPr>
      <w:r>
        <w:rPr>
          <w:lang w:val="id-ID"/>
        </w:rPr>
        <w:t>Tabel 8.7: Perbandingan Orchestration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2261"/>
        <w:gridCol w:w="1689"/>
        <w:gridCol w:w="1338"/>
        <w:gridCol w:w="1988"/>
      </w:tblGrid>
      <w:tr w:rsidR="00000000" w14:paraId="4C8E6ADD" w14:textId="77777777">
        <w:trPr>
          <w:divId w:val="315378299"/>
          <w:tblHeader/>
          <w:tblCellSpacing w:w="15" w:type="dxa"/>
        </w:trPr>
        <w:tc>
          <w:tcPr>
            <w:tcW w:w="0" w:type="auto"/>
            <w:vAlign w:val="center"/>
            <w:hideMark/>
          </w:tcPr>
          <w:p w14:paraId="64F75D3B"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00C0891D" w14:textId="77777777" w:rsidR="002978A9" w:rsidRDefault="002978A9">
            <w:pPr>
              <w:jc w:val="center"/>
              <w:rPr>
                <w:rFonts w:eastAsia="Times New Roman"/>
                <w:b/>
                <w:bCs/>
              </w:rPr>
            </w:pPr>
            <w:r>
              <w:rPr>
                <w:rFonts w:eastAsia="Times New Roman"/>
                <w:b/>
                <w:bCs/>
              </w:rPr>
              <w:t>K3s</w:t>
            </w:r>
          </w:p>
        </w:tc>
        <w:tc>
          <w:tcPr>
            <w:tcW w:w="0" w:type="auto"/>
            <w:vAlign w:val="center"/>
            <w:hideMark/>
          </w:tcPr>
          <w:p w14:paraId="7558C77E" w14:textId="77777777" w:rsidR="002978A9" w:rsidRDefault="002978A9">
            <w:pPr>
              <w:jc w:val="center"/>
              <w:rPr>
                <w:rFonts w:eastAsia="Times New Roman"/>
                <w:b/>
                <w:bCs/>
              </w:rPr>
            </w:pPr>
            <w:r>
              <w:rPr>
                <w:rFonts w:eastAsia="Times New Roman"/>
                <w:b/>
                <w:bCs/>
              </w:rPr>
              <w:t>K8s Full</w:t>
            </w:r>
          </w:p>
        </w:tc>
        <w:tc>
          <w:tcPr>
            <w:tcW w:w="0" w:type="auto"/>
            <w:vAlign w:val="center"/>
            <w:hideMark/>
          </w:tcPr>
          <w:p w14:paraId="69EA222F" w14:textId="77777777" w:rsidR="002978A9" w:rsidRDefault="002978A9">
            <w:pPr>
              <w:jc w:val="center"/>
              <w:rPr>
                <w:rFonts w:eastAsia="Times New Roman"/>
                <w:b/>
                <w:bCs/>
              </w:rPr>
            </w:pPr>
            <w:r>
              <w:rPr>
                <w:rFonts w:eastAsia="Times New Roman"/>
                <w:b/>
                <w:bCs/>
              </w:rPr>
              <w:t>Docker Swarm</w:t>
            </w:r>
          </w:p>
        </w:tc>
        <w:tc>
          <w:tcPr>
            <w:tcW w:w="0" w:type="auto"/>
            <w:vAlign w:val="center"/>
            <w:hideMark/>
          </w:tcPr>
          <w:p w14:paraId="562E62BA" w14:textId="77777777" w:rsidR="002978A9" w:rsidRDefault="002978A9">
            <w:pPr>
              <w:jc w:val="center"/>
              <w:rPr>
                <w:rFonts w:eastAsia="Times New Roman"/>
                <w:b/>
                <w:bCs/>
              </w:rPr>
            </w:pPr>
            <w:r>
              <w:rPr>
                <w:rFonts w:eastAsia="Times New Roman"/>
                <w:b/>
                <w:bCs/>
              </w:rPr>
              <w:t>Nomad</w:t>
            </w:r>
          </w:p>
        </w:tc>
      </w:tr>
      <w:tr w:rsidR="00000000" w14:paraId="476A6DEB" w14:textId="77777777">
        <w:trPr>
          <w:divId w:val="315378299"/>
          <w:tblCellSpacing w:w="15" w:type="dxa"/>
        </w:trPr>
        <w:tc>
          <w:tcPr>
            <w:tcW w:w="0" w:type="auto"/>
            <w:vAlign w:val="center"/>
            <w:hideMark/>
          </w:tcPr>
          <w:p w14:paraId="0EA66C57" w14:textId="77777777" w:rsidR="002978A9" w:rsidRDefault="002978A9">
            <w:pPr>
              <w:rPr>
                <w:rFonts w:eastAsia="Times New Roman"/>
              </w:rPr>
            </w:pPr>
            <w:r>
              <w:rPr>
                <w:rStyle w:val="Strong"/>
                <w:rFonts w:eastAsia="Times New Roman"/>
              </w:rPr>
              <w:t>Ukuran Binary</w:t>
            </w:r>
          </w:p>
        </w:tc>
        <w:tc>
          <w:tcPr>
            <w:tcW w:w="0" w:type="auto"/>
            <w:vAlign w:val="center"/>
            <w:hideMark/>
          </w:tcPr>
          <w:p w14:paraId="21970718" w14:textId="77777777" w:rsidR="002978A9" w:rsidRDefault="002978A9">
            <w:pPr>
              <w:rPr>
                <w:rFonts w:eastAsia="Times New Roman"/>
              </w:rPr>
            </w:pPr>
            <w:r>
              <w:rPr>
                <w:rFonts w:eastAsia="Times New Roman"/>
              </w:rPr>
              <w:t>~100 MB</w:t>
            </w:r>
          </w:p>
        </w:tc>
        <w:tc>
          <w:tcPr>
            <w:tcW w:w="0" w:type="auto"/>
            <w:vAlign w:val="center"/>
            <w:hideMark/>
          </w:tcPr>
          <w:p w14:paraId="39F7F41E" w14:textId="77777777" w:rsidR="002978A9" w:rsidRDefault="002978A9">
            <w:pPr>
              <w:rPr>
                <w:rFonts w:eastAsia="Times New Roman"/>
              </w:rPr>
            </w:pPr>
            <w:r>
              <w:rPr>
                <w:rFonts w:eastAsia="Times New Roman"/>
              </w:rPr>
              <w:t>~1 GB</w:t>
            </w:r>
          </w:p>
        </w:tc>
        <w:tc>
          <w:tcPr>
            <w:tcW w:w="0" w:type="auto"/>
            <w:vAlign w:val="center"/>
            <w:hideMark/>
          </w:tcPr>
          <w:p w14:paraId="785CF8EA" w14:textId="77777777" w:rsidR="002978A9" w:rsidRDefault="002978A9">
            <w:pPr>
              <w:rPr>
                <w:rFonts w:eastAsia="Times New Roman"/>
              </w:rPr>
            </w:pPr>
            <w:r>
              <w:rPr>
                <w:rFonts w:eastAsia="Times New Roman"/>
              </w:rPr>
              <w:t>~50 MB</w:t>
            </w:r>
          </w:p>
        </w:tc>
        <w:tc>
          <w:tcPr>
            <w:tcW w:w="0" w:type="auto"/>
            <w:vAlign w:val="center"/>
            <w:hideMark/>
          </w:tcPr>
          <w:p w14:paraId="21C616EE" w14:textId="77777777" w:rsidR="002978A9" w:rsidRDefault="002978A9">
            <w:pPr>
              <w:rPr>
                <w:rFonts w:eastAsia="Times New Roman"/>
              </w:rPr>
            </w:pPr>
            <w:r>
              <w:rPr>
                <w:rFonts w:eastAsia="Times New Roman"/>
              </w:rPr>
              <w:t>~200 MB</w:t>
            </w:r>
          </w:p>
        </w:tc>
      </w:tr>
      <w:tr w:rsidR="00000000" w14:paraId="7710079F" w14:textId="77777777">
        <w:trPr>
          <w:divId w:val="315378299"/>
          <w:tblCellSpacing w:w="15" w:type="dxa"/>
        </w:trPr>
        <w:tc>
          <w:tcPr>
            <w:tcW w:w="0" w:type="auto"/>
            <w:vAlign w:val="center"/>
            <w:hideMark/>
          </w:tcPr>
          <w:p w14:paraId="5907B8D2" w14:textId="77777777" w:rsidR="002978A9" w:rsidRDefault="002978A9">
            <w:pPr>
              <w:rPr>
                <w:rFonts w:eastAsia="Times New Roman"/>
              </w:rPr>
            </w:pPr>
            <w:r>
              <w:rPr>
                <w:rStyle w:val="Strong"/>
                <w:rFonts w:eastAsia="Times New Roman"/>
              </w:rPr>
              <w:t>GPU Support</w:t>
            </w:r>
          </w:p>
        </w:tc>
        <w:tc>
          <w:tcPr>
            <w:tcW w:w="0" w:type="auto"/>
            <w:vAlign w:val="center"/>
            <w:hideMark/>
          </w:tcPr>
          <w:p w14:paraId="184A3213" w14:textId="77777777" w:rsidR="002978A9" w:rsidRDefault="002978A9">
            <w:pPr>
              <w:rPr>
                <w:rFonts w:eastAsia="Times New Roman"/>
              </w:rPr>
            </w:pPr>
            <w:r>
              <w:rPr>
                <w:rFonts w:eastAsia="Times New Roman"/>
              </w:rPr>
              <w:t>Baik (via operator)</w:t>
            </w:r>
          </w:p>
        </w:tc>
        <w:tc>
          <w:tcPr>
            <w:tcW w:w="0" w:type="auto"/>
            <w:vAlign w:val="center"/>
            <w:hideMark/>
          </w:tcPr>
          <w:p w14:paraId="716FB7F3" w14:textId="77777777" w:rsidR="002978A9" w:rsidRDefault="002978A9">
            <w:pPr>
              <w:rPr>
                <w:rFonts w:eastAsia="Times New Roman"/>
              </w:rPr>
            </w:pPr>
            <w:r>
              <w:rPr>
                <w:rFonts w:eastAsia="Times New Roman"/>
              </w:rPr>
              <w:t>Sangat baik</w:t>
            </w:r>
          </w:p>
        </w:tc>
        <w:tc>
          <w:tcPr>
            <w:tcW w:w="0" w:type="auto"/>
            <w:vAlign w:val="center"/>
            <w:hideMark/>
          </w:tcPr>
          <w:p w14:paraId="65F0D631" w14:textId="77777777" w:rsidR="002978A9" w:rsidRDefault="002978A9">
            <w:pPr>
              <w:rPr>
                <w:rFonts w:eastAsia="Times New Roman"/>
              </w:rPr>
            </w:pPr>
            <w:r>
              <w:rPr>
                <w:rFonts w:eastAsia="Times New Roman"/>
              </w:rPr>
              <w:t>Terbatas</w:t>
            </w:r>
          </w:p>
        </w:tc>
        <w:tc>
          <w:tcPr>
            <w:tcW w:w="0" w:type="auto"/>
            <w:vAlign w:val="center"/>
            <w:hideMark/>
          </w:tcPr>
          <w:p w14:paraId="63560BD0" w14:textId="77777777" w:rsidR="002978A9" w:rsidRDefault="002978A9">
            <w:pPr>
              <w:rPr>
                <w:rFonts w:eastAsia="Times New Roman"/>
              </w:rPr>
            </w:pPr>
            <w:r>
              <w:rPr>
                <w:rFonts w:eastAsia="Times New Roman"/>
              </w:rPr>
              <w:t>Baik</w:t>
            </w:r>
          </w:p>
        </w:tc>
      </w:tr>
      <w:tr w:rsidR="00000000" w14:paraId="60974450" w14:textId="77777777">
        <w:trPr>
          <w:divId w:val="315378299"/>
          <w:tblCellSpacing w:w="15" w:type="dxa"/>
        </w:trPr>
        <w:tc>
          <w:tcPr>
            <w:tcW w:w="0" w:type="auto"/>
            <w:vAlign w:val="center"/>
            <w:hideMark/>
          </w:tcPr>
          <w:p w14:paraId="3D014F88" w14:textId="77777777" w:rsidR="002978A9" w:rsidRDefault="002978A9">
            <w:pPr>
              <w:rPr>
                <w:rFonts w:eastAsia="Times New Roman"/>
              </w:rPr>
            </w:pPr>
            <w:r>
              <w:rPr>
                <w:rStyle w:val="Strong"/>
                <w:rFonts w:eastAsia="Times New Roman"/>
              </w:rPr>
              <w:t>Auto-scaling</w:t>
            </w:r>
          </w:p>
        </w:tc>
        <w:tc>
          <w:tcPr>
            <w:tcW w:w="0" w:type="auto"/>
            <w:vAlign w:val="center"/>
            <w:hideMark/>
          </w:tcPr>
          <w:p w14:paraId="7654D61E" w14:textId="77777777" w:rsidR="002978A9" w:rsidRDefault="002978A9">
            <w:pPr>
              <w:rPr>
                <w:rFonts w:eastAsia="Times New Roman"/>
              </w:rPr>
            </w:pPr>
            <w:r>
              <w:rPr>
                <w:rFonts w:eastAsia="Times New Roman"/>
              </w:rPr>
              <w:t>HPA + custom metrics</w:t>
            </w:r>
          </w:p>
        </w:tc>
        <w:tc>
          <w:tcPr>
            <w:tcW w:w="0" w:type="auto"/>
            <w:vAlign w:val="center"/>
            <w:hideMark/>
          </w:tcPr>
          <w:p w14:paraId="2FA72234" w14:textId="77777777" w:rsidR="002978A9" w:rsidRDefault="002978A9">
            <w:pPr>
              <w:rPr>
                <w:rFonts w:eastAsia="Times New Roman"/>
              </w:rPr>
            </w:pPr>
            <w:r>
              <w:rPr>
                <w:rFonts w:eastAsia="Times New Roman"/>
              </w:rPr>
              <w:t>HPA/VPA/CA</w:t>
            </w:r>
          </w:p>
        </w:tc>
        <w:tc>
          <w:tcPr>
            <w:tcW w:w="0" w:type="auto"/>
            <w:vAlign w:val="center"/>
            <w:hideMark/>
          </w:tcPr>
          <w:p w14:paraId="39D7EE8C" w14:textId="77777777" w:rsidR="002978A9" w:rsidRDefault="002978A9">
            <w:pPr>
              <w:rPr>
                <w:rFonts w:eastAsia="Times New Roman"/>
              </w:rPr>
            </w:pPr>
            <w:r>
              <w:rPr>
                <w:rFonts w:eastAsia="Times New Roman"/>
              </w:rPr>
              <w:t>Manual</w:t>
            </w:r>
          </w:p>
        </w:tc>
        <w:tc>
          <w:tcPr>
            <w:tcW w:w="0" w:type="auto"/>
            <w:vAlign w:val="center"/>
            <w:hideMark/>
          </w:tcPr>
          <w:p w14:paraId="2BE7398B" w14:textId="77777777" w:rsidR="002978A9" w:rsidRDefault="002978A9">
            <w:pPr>
              <w:rPr>
                <w:rFonts w:eastAsia="Times New Roman"/>
              </w:rPr>
            </w:pPr>
            <w:r>
              <w:rPr>
                <w:rFonts w:eastAsia="Times New Roman"/>
              </w:rPr>
              <w:t>Baik (Nomad autoscaler)</w:t>
            </w:r>
          </w:p>
        </w:tc>
      </w:tr>
      <w:tr w:rsidR="00000000" w14:paraId="3370DBB3" w14:textId="77777777">
        <w:trPr>
          <w:divId w:val="315378299"/>
          <w:tblCellSpacing w:w="15" w:type="dxa"/>
        </w:trPr>
        <w:tc>
          <w:tcPr>
            <w:tcW w:w="0" w:type="auto"/>
            <w:vAlign w:val="center"/>
            <w:hideMark/>
          </w:tcPr>
          <w:p w14:paraId="2624A175" w14:textId="77777777" w:rsidR="002978A9" w:rsidRDefault="002978A9">
            <w:pPr>
              <w:rPr>
                <w:rFonts w:eastAsia="Times New Roman"/>
              </w:rPr>
            </w:pPr>
            <w:r>
              <w:rPr>
                <w:rStyle w:val="Strong"/>
                <w:rFonts w:eastAsia="Times New Roman"/>
              </w:rPr>
              <w:t>Production Ready</w:t>
            </w:r>
          </w:p>
        </w:tc>
        <w:tc>
          <w:tcPr>
            <w:tcW w:w="0" w:type="auto"/>
            <w:vAlign w:val="center"/>
            <w:hideMark/>
          </w:tcPr>
          <w:p w14:paraId="6652CAA9" w14:textId="77777777" w:rsidR="002978A9" w:rsidRDefault="002978A9">
            <w:pPr>
              <w:rPr>
                <w:rFonts w:eastAsia="Times New Roman"/>
              </w:rPr>
            </w:pPr>
            <w:r>
              <w:rPr>
                <w:rFonts w:eastAsia="Times New Roman"/>
              </w:rPr>
              <w:t>Ya (edge/on-prem)</w:t>
            </w:r>
          </w:p>
        </w:tc>
        <w:tc>
          <w:tcPr>
            <w:tcW w:w="0" w:type="auto"/>
            <w:vAlign w:val="center"/>
            <w:hideMark/>
          </w:tcPr>
          <w:p w14:paraId="1135A856" w14:textId="77777777" w:rsidR="002978A9" w:rsidRDefault="002978A9">
            <w:pPr>
              <w:rPr>
                <w:rFonts w:eastAsia="Times New Roman"/>
              </w:rPr>
            </w:pPr>
            <w:r>
              <w:rPr>
                <w:rFonts w:eastAsia="Times New Roman"/>
              </w:rPr>
              <w:t>Ya (cloud/DC)</w:t>
            </w:r>
          </w:p>
        </w:tc>
        <w:tc>
          <w:tcPr>
            <w:tcW w:w="0" w:type="auto"/>
            <w:vAlign w:val="center"/>
            <w:hideMark/>
          </w:tcPr>
          <w:p w14:paraId="5287B725" w14:textId="77777777" w:rsidR="002978A9" w:rsidRDefault="002978A9">
            <w:pPr>
              <w:rPr>
                <w:rFonts w:eastAsia="Times New Roman"/>
              </w:rPr>
            </w:pPr>
            <w:r>
              <w:rPr>
                <w:rFonts w:eastAsia="Times New Roman"/>
              </w:rPr>
              <w:t>Terbatas</w:t>
            </w:r>
          </w:p>
        </w:tc>
        <w:tc>
          <w:tcPr>
            <w:tcW w:w="0" w:type="auto"/>
            <w:vAlign w:val="center"/>
            <w:hideMark/>
          </w:tcPr>
          <w:p w14:paraId="3B89E05B" w14:textId="77777777" w:rsidR="002978A9" w:rsidRDefault="002978A9">
            <w:pPr>
              <w:rPr>
                <w:rFonts w:eastAsia="Times New Roman"/>
              </w:rPr>
            </w:pPr>
            <w:r>
              <w:rPr>
                <w:rFonts w:eastAsia="Times New Roman"/>
              </w:rPr>
              <w:t>Ya</w:t>
            </w:r>
          </w:p>
        </w:tc>
      </w:tr>
      <w:tr w:rsidR="00000000" w14:paraId="3F85783C" w14:textId="77777777">
        <w:trPr>
          <w:divId w:val="315378299"/>
          <w:tblCellSpacing w:w="15" w:type="dxa"/>
        </w:trPr>
        <w:tc>
          <w:tcPr>
            <w:tcW w:w="0" w:type="auto"/>
            <w:vAlign w:val="center"/>
            <w:hideMark/>
          </w:tcPr>
          <w:p w14:paraId="0BA9374D" w14:textId="77777777" w:rsidR="002978A9" w:rsidRDefault="002978A9">
            <w:pPr>
              <w:rPr>
                <w:rFonts w:eastAsia="Times New Roman"/>
              </w:rPr>
            </w:pPr>
            <w:r>
              <w:rPr>
                <w:rStyle w:val="Strong"/>
                <w:rFonts w:eastAsia="Times New Roman"/>
              </w:rPr>
              <w:t>Kemudahan Setup</w:t>
            </w:r>
          </w:p>
        </w:tc>
        <w:tc>
          <w:tcPr>
            <w:tcW w:w="0" w:type="auto"/>
            <w:vAlign w:val="center"/>
            <w:hideMark/>
          </w:tcPr>
          <w:p w14:paraId="75BB2D35" w14:textId="77777777" w:rsidR="002978A9" w:rsidRDefault="002978A9">
            <w:pPr>
              <w:rPr>
                <w:rFonts w:eastAsia="Times New Roman"/>
              </w:rPr>
            </w:pPr>
            <w:r>
              <w:rPr>
                <w:rFonts w:eastAsia="Times New Roman"/>
              </w:rPr>
              <w:t>Sangat mudah</w:t>
            </w:r>
          </w:p>
        </w:tc>
        <w:tc>
          <w:tcPr>
            <w:tcW w:w="0" w:type="auto"/>
            <w:vAlign w:val="center"/>
            <w:hideMark/>
          </w:tcPr>
          <w:p w14:paraId="28C238DA" w14:textId="77777777" w:rsidR="002978A9" w:rsidRDefault="002978A9">
            <w:pPr>
              <w:rPr>
                <w:rFonts w:eastAsia="Times New Roman"/>
              </w:rPr>
            </w:pPr>
            <w:r>
              <w:rPr>
                <w:rFonts w:eastAsia="Times New Roman"/>
              </w:rPr>
              <w:t>Kompleks</w:t>
            </w:r>
          </w:p>
        </w:tc>
        <w:tc>
          <w:tcPr>
            <w:tcW w:w="0" w:type="auto"/>
            <w:vAlign w:val="center"/>
            <w:hideMark/>
          </w:tcPr>
          <w:p w14:paraId="3E0BBA91" w14:textId="77777777" w:rsidR="002978A9" w:rsidRDefault="002978A9">
            <w:pPr>
              <w:rPr>
                <w:rFonts w:eastAsia="Times New Roman"/>
              </w:rPr>
            </w:pPr>
            <w:r>
              <w:rPr>
                <w:rFonts w:eastAsia="Times New Roman"/>
              </w:rPr>
              <w:t>Sangat mudah</w:t>
            </w:r>
          </w:p>
        </w:tc>
        <w:tc>
          <w:tcPr>
            <w:tcW w:w="0" w:type="auto"/>
            <w:vAlign w:val="center"/>
            <w:hideMark/>
          </w:tcPr>
          <w:p w14:paraId="63012F6E" w14:textId="77777777" w:rsidR="002978A9" w:rsidRDefault="002978A9">
            <w:pPr>
              <w:rPr>
                <w:rFonts w:eastAsia="Times New Roman"/>
              </w:rPr>
            </w:pPr>
            <w:r>
              <w:rPr>
                <w:rFonts w:eastAsia="Times New Roman"/>
              </w:rPr>
              <w:t>Sedang</w:t>
            </w:r>
          </w:p>
        </w:tc>
      </w:tr>
      <w:tr w:rsidR="00000000" w14:paraId="21868408" w14:textId="77777777">
        <w:trPr>
          <w:divId w:val="315378299"/>
          <w:tblCellSpacing w:w="15" w:type="dxa"/>
        </w:trPr>
        <w:tc>
          <w:tcPr>
            <w:tcW w:w="0" w:type="auto"/>
            <w:vAlign w:val="center"/>
            <w:hideMark/>
          </w:tcPr>
          <w:p w14:paraId="7E627780" w14:textId="77777777" w:rsidR="002978A9" w:rsidRDefault="002978A9">
            <w:pPr>
              <w:rPr>
                <w:rFonts w:eastAsia="Times New Roman"/>
              </w:rPr>
            </w:pPr>
            <w:r>
              <w:rPr>
                <w:rStyle w:val="Strong"/>
                <w:rFonts w:eastAsia="Times New Roman"/>
              </w:rPr>
              <w:t>Best For</w:t>
            </w:r>
          </w:p>
        </w:tc>
        <w:tc>
          <w:tcPr>
            <w:tcW w:w="0" w:type="auto"/>
            <w:vAlign w:val="center"/>
            <w:hideMark/>
          </w:tcPr>
          <w:p w14:paraId="228F644F" w14:textId="77777777" w:rsidR="002978A9" w:rsidRDefault="002978A9">
            <w:pPr>
              <w:rPr>
                <w:rFonts w:eastAsia="Times New Roman"/>
              </w:rPr>
            </w:pPr>
            <w:r>
              <w:rPr>
                <w:rFonts w:eastAsia="Times New Roman"/>
              </w:rPr>
              <w:t>On-prem, edge, small-medium</w:t>
            </w:r>
          </w:p>
        </w:tc>
        <w:tc>
          <w:tcPr>
            <w:tcW w:w="0" w:type="auto"/>
            <w:vAlign w:val="center"/>
            <w:hideMark/>
          </w:tcPr>
          <w:p w14:paraId="7207F972" w14:textId="77777777" w:rsidR="002978A9" w:rsidRDefault="002978A9">
            <w:pPr>
              <w:rPr>
                <w:rFonts w:eastAsia="Times New Roman"/>
              </w:rPr>
            </w:pPr>
            <w:r>
              <w:rPr>
                <w:rFonts w:eastAsia="Times New Roman"/>
              </w:rPr>
              <w:t>Cloud, large-scale</w:t>
            </w:r>
          </w:p>
        </w:tc>
        <w:tc>
          <w:tcPr>
            <w:tcW w:w="0" w:type="auto"/>
            <w:vAlign w:val="center"/>
            <w:hideMark/>
          </w:tcPr>
          <w:p w14:paraId="36F986F2" w14:textId="77777777" w:rsidR="002978A9" w:rsidRDefault="002978A9">
            <w:pPr>
              <w:rPr>
                <w:rFonts w:eastAsia="Times New Roman"/>
              </w:rPr>
            </w:pPr>
            <w:r>
              <w:rPr>
                <w:rFonts w:eastAsia="Times New Roman"/>
              </w:rPr>
              <w:t>Simple deploy</w:t>
            </w:r>
          </w:p>
        </w:tc>
        <w:tc>
          <w:tcPr>
            <w:tcW w:w="0" w:type="auto"/>
            <w:vAlign w:val="center"/>
            <w:hideMark/>
          </w:tcPr>
          <w:p w14:paraId="1DBAC78F" w14:textId="77777777" w:rsidR="002978A9" w:rsidRDefault="002978A9">
            <w:pPr>
              <w:rPr>
                <w:rFonts w:eastAsia="Times New Roman"/>
              </w:rPr>
            </w:pPr>
            <w:r>
              <w:rPr>
                <w:rFonts w:eastAsia="Times New Roman"/>
              </w:rPr>
              <w:t>Multi-workload</w:t>
            </w:r>
          </w:p>
        </w:tc>
      </w:tr>
    </w:tbl>
    <w:p w14:paraId="4083DA88" w14:textId="77777777" w:rsidR="002978A9" w:rsidRDefault="002978A9">
      <w:pPr>
        <w:pStyle w:val="NormalWeb"/>
        <w:rPr>
          <w:lang w:val="id-ID"/>
        </w:rPr>
      </w:pPr>
      <w:r>
        <w:rPr>
          <w:lang w:val="id-ID"/>
        </w:rPr>
        <w:t xml:space="preserve">Tabel ini menjawab pertanyaan "mengapa bukan yang lain?" dalam satu pandang. </w:t>
      </w:r>
      <w:r>
        <w:rPr>
          <w:rStyle w:val="Strong"/>
          <w:lang w:val="id-ID"/>
        </w:rPr>
        <w:t>Docker Swarm</w:t>
      </w:r>
      <w:r>
        <w:rPr>
          <w:lang w:val="id-ID"/>
        </w:rPr>
        <w:t xml:space="preserve"> menang di kemudahan tetapi kalah telak di </w:t>
      </w:r>
      <w:r>
        <w:rPr>
          <w:rStyle w:val="Emphasis"/>
          <w:lang w:val="id-ID"/>
        </w:rPr>
        <w:t>auto-scaling</w:t>
      </w:r>
      <w:r>
        <w:rPr>
          <w:lang w:val="id-ID"/>
        </w:rPr>
        <w:t xml:space="preserve"> </w:t>
      </w:r>
      <w:r>
        <w:rPr>
          <w:lang w:val="id-ID"/>
        </w:rPr>
        <w:t xml:space="preserve">(manual) dan dukungan GPU (terbatas) — untuk general office yang menjadikan HPA sebagai jantung kapasitas, Swarm gugur lebih dulu. </w:t>
      </w:r>
      <w:r>
        <w:rPr>
          <w:rStyle w:val="Strong"/>
          <w:lang w:val="id-ID"/>
        </w:rPr>
        <w:t>Nomad</w:t>
      </w:r>
      <w:r>
        <w:rPr>
          <w:lang w:val="id-ID"/>
        </w:rPr>
        <w:t xml:space="preserve"> menarik untuk </w:t>
      </w:r>
      <w:r>
        <w:rPr>
          <w:rStyle w:val="Emphasis"/>
          <w:lang w:val="id-ID"/>
        </w:rPr>
        <w:t>multi-workload</w:t>
      </w:r>
      <w:r>
        <w:rPr>
          <w:lang w:val="id-ID"/>
        </w:rPr>
        <w:t xml:space="preserve"> (mencampur batch job dan layanan), tetapi HPA Kubernetes jauh lebih dikenal, dan ekosistem </w:t>
      </w:r>
      <w:r>
        <w:rPr>
          <w:rStyle w:val="Emphasis"/>
          <w:lang w:val="id-ID"/>
        </w:rPr>
        <w:t>LLM serving</w:t>
      </w:r>
      <w:r>
        <w:rPr>
          <w:lang w:val="id-ID"/>
        </w:rPr>
        <w:t xml:space="preserve"> (vLLM, GPU Operator, Prometheus Adapter) tumbuh paling pesat di atas Kubernetes. </w:t>
      </w:r>
      <w:r>
        <w:rPr>
          <w:rStyle w:val="Strong"/>
          <w:lang w:val="id-ID"/>
        </w:rPr>
        <w:t>K8s Full</w:t>
      </w:r>
      <w:r>
        <w:rPr>
          <w:lang w:val="id-ID"/>
        </w:rPr>
        <w:t xml:space="preserve"> menang di </w:t>
      </w:r>
      <w:r>
        <w:rPr>
          <w:rStyle w:val="Emphasis"/>
          <w:lang w:val="id-ID"/>
        </w:rPr>
        <w:t>cloud</w:t>
      </w:r>
      <w:r>
        <w:rPr>
          <w:lang w:val="id-ID"/>
        </w:rPr>
        <w:t xml:space="preserve"> dan </w:t>
      </w:r>
      <w:r>
        <w:rPr>
          <w:rStyle w:val="Emphasis"/>
          <w:lang w:val="id-ID"/>
        </w:rPr>
        <w:t>large-scale</w:t>
      </w:r>
      <w:r>
        <w:rPr>
          <w:lang w:val="id-ID"/>
        </w:rPr>
        <w:t xml:space="preserve"> — justru wilayah yang bukan medan general office. Posisi K3s paling kuat pada titik temu "</w:t>
      </w:r>
      <w:r>
        <w:rPr>
          <w:lang w:val="id-ID"/>
        </w:rPr>
        <w:t xml:space="preserve">kuat seperti K8s, sederhana seperti Swarm" — dan faktor </w:t>
      </w:r>
      <w:r>
        <w:rPr>
          <w:rStyle w:val="Emphasis"/>
          <w:lang w:val="id-ID"/>
        </w:rPr>
        <w:t>binary</w:t>
      </w:r>
      <w:r>
        <w:rPr>
          <w:lang w:val="id-ID"/>
        </w:rPr>
        <w:t xml:space="preserve"> 100 MB vs 1 GB tidak hanya soal ruang disk, melainkan soal </w:t>
      </w:r>
      <w:r>
        <w:rPr>
          <w:rStyle w:val="Emphasis"/>
          <w:lang w:val="id-ID"/>
        </w:rPr>
        <w:t>surface area</w:t>
      </w:r>
      <w:r>
        <w:rPr>
          <w:lang w:val="id-ID"/>
        </w:rPr>
        <w:t xml:space="preserve"> yang harus diamankan dan di-update tim IT kantor yang kecil.</w:t>
      </w:r>
    </w:p>
    <w:p w14:paraId="1D637304" w14:textId="77777777" w:rsidR="002978A9" w:rsidRDefault="002978A9">
      <w:pPr>
        <w:rPr>
          <w:rFonts w:eastAsia="Times New Roman"/>
          <w:lang w:val="id-ID"/>
        </w:rPr>
      </w:pPr>
      <w:r>
        <w:rPr>
          <w:rFonts w:eastAsia="Times New Roman"/>
          <w:lang w:val="id-ID"/>
        </w:rPr>
        <w:pict w14:anchorId="4A497357">
          <v:rect id="_x0000_i1395" style="width:0;height:1.5pt" o:hralign="center" o:hrstd="t" o:hr="t" fillcolor="#a0a0a0" stroked="f"/>
        </w:pict>
      </w:r>
    </w:p>
    <w:p w14:paraId="0B40319B" w14:textId="77777777" w:rsidR="002978A9" w:rsidRDefault="002978A9">
      <w:pPr>
        <w:pStyle w:val="Heading2"/>
        <w:rPr>
          <w:rFonts w:eastAsia="Times New Roman"/>
          <w:lang w:val="id-ID"/>
        </w:rPr>
      </w:pPr>
      <w:r>
        <w:rPr>
          <w:rFonts w:eastAsia="Times New Roman"/>
          <w:lang w:val="id-ID"/>
        </w:rPr>
        <w:t>3. Arsitektur K3s Cluster untuk LLM</w:t>
      </w:r>
    </w:p>
    <w:p w14:paraId="38BBAFEC" w14:textId="77777777" w:rsidR="002978A9" w:rsidRDefault="002978A9">
      <w:pPr>
        <w:pStyle w:val="Heading3"/>
        <w:rPr>
          <w:rFonts w:eastAsia="Times New Roman"/>
          <w:lang w:val="id-ID"/>
        </w:rPr>
      </w:pPr>
      <w:r>
        <w:rPr>
          <w:rFonts w:eastAsia="Times New Roman"/>
          <w:lang w:val="id-ID"/>
        </w:rPr>
        <w:t>Control Plane dan Worker Pool</w:t>
      </w:r>
    </w:p>
    <w:p w14:paraId="1358B572" w14:textId="77777777" w:rsidR="002978A9" w:rsidRDefault="002978A9">
      <w:pPr>
        <w:pStyle w:val="NormalWeb"/>
        <w:rPr>
          <w:lang w:val="id-ID"/>
        </w:rPr>
      </w:pPr>
      <w:r>
        <w:rPr>
          <w:lang w:val="id-ID"/>
        </w:rPr>
        <w:t xml:space="preserve">Arsitektur referensi untuk general office terdiri dari </w:t>
      </w:r>
      <w:r>
        <w:rPr>
          <w:rStyle w:val="Strong"/>
          <w:lang w:val="id-ID"/>
        </w:rPr>
        <w:t>1 node control plane</w:t>
      </w:r>
      <w:r>
        <w:rPr>
          <w:lang w:val="id-ID"/>
        </w:rPr>
        <w:t xml:space="preserve"> — cukup 4 core CPU, 16 GB RAM, SSD — dan </w:t>
      </w:r>
      <w:r>
        <w:rPr>
          <w:rStyle w:val="Strong"/>
          <w:lang w:val="id-ID"/>
        </w:rPr>
        <w:t>2-3 node worker</w:t>
      </w:r>
      <w:r>
        <w:rPr>
          <w:lang w:val="id-ID"/>
        </w:rPr>
        <w:t xml:space="preserve"> yang berpemandangan GPU: masing-masing </w:t>
      </w:r>
      <w:r>
        <w:rPr>
          <w:rStyle w:val="Strong"/>
          <w:lang w:val="id-ID"/>
        </w:rPr>
        <w:t>16+ core, 256 GB RAM</w:t>
      </w:r>
      <w:r>
        <w:rPr>
          <w:lang w:val="id-ID"/>
        </w:rPr>
        <w:t xml:space="preserve">, dan minimal satu kartu GPU kelas enterprise. Control plane adalah "otak" klaster: ia hanya menjalankan </w:t>
      </w:r>
      <w:r>
        <w:rPr>
          <w:rStyle w:val="Emphasis"/>
          <w:lang w:val="id-ID"/>
        </w:rPr>
        <w:t>control loop</w:t>
      </w:r>
      <w:r>
        <w:rPr>
          <w:lang w:val="id-ID"/>
        </w:rPr>
        <w:t xml:space="preserve"> (scheduler, API server, controller) dan </w:t>
      </w:r>
      <w:r>
        <w:rPr>
          <w:rStyle w:val="Emphasis"/>
          <w:lang w:val="id-ID"/>
        </w:rPr>
        <w:t>tidak boleh</w:t>
      </w:r>
      <w:r>
        <w:rPr>
          <w:lang w:val="id-ID"/>
        </w:rPr>
        <w:t xml:space="preserve"> menerima workload inference — taruh GPU di worker, bukan di otak. Karena beban orchestration K3s sangat ringan, control plane dengan spesifikasi di atas bahkan menyisakan ruang untuk </w:t>
      </w:r>
      <w:r>
        <w:rPr>
          <w:rStyle w:val="Emphasis"/>
          <w:lang w:val="id-ID"/>
        </w:rPr>
        <w:t>monitoring stack</w:t>
      </w:r>
      <w:r>
        <w:rPr>
          <w:lang w:val="id-ID"/>
        </w:rPr>
        <w:t xml:space="preserve"> (Prometheus + Grafana) sebagai </w:t>
      </w:r>
      <w:r>
        <w:rPr>
          <w:rStyle w:val="Emphasis"/>
          <w:lang w:val="id-ID"/>
        </w:rPr>
        <w:t>colocation</w:t>
      </w:r>
      <w:r>
        <w:rPr>
          <w:lang w:val="id-ID"/>
        </w:rPr>
        <w:t xml:space="preserve"> yang praktis.</w:t>
      </w:r>
    </w:p>
    <w:p w14:paraId="4D359F8B" w14:textId="77777777" w:rsidR="002978A9" w:rsidRDefault="002978A9">
      <w:pPr>
        <w:pStyle w:val="NormalWeb"/>
        <w:rPr>
          <w:lang w:val="id-ID"/>
        </w:rPr>
      </w:pPr>
      <w:r>
        <w:rPr>
          <w:lang w:val="id-ID"/>
        </w:rPr>
        <w:t xml:space="preserve">Satu keputusan yang membedakan arsitektur general office dari </w:t>
      </w:r>
      <w:r>
        <w:rPr>
          <w:rStyle w:val="Emphasis"/>
          <w:lang w:val="id-ID"/>
        </w:rPr>
        <w:t>homelab</w:t>
      </w:r>
      <w:r>
        <w:rPr>
          <w:lang w:val="id-ID"/>
        </w:rPr>
        <w:t xml:space="preserve">: </w:t>
      </w:r>
      <w:r>
        <w:rPr>
          <w:rStyle w:val="Strong"/>
          <w:lang w:val="id-ID"/>
        </w:rPr>
        <w:t>storage</w:t>
      </w:r>
      <w:r>
        <w:rPr>
          <w:lang w:val="id-ID"/>
        </w:rPr>
        <w:t xml:space="preserve">. Bobot model berukuran 20-300 GB per model (Tabel 8.8), Qdrant menahan </w:t>
      </w:r>
      <w:r>
        <w:rPr>
          <w:rStyle w:val="Emphasis"/>
          <w:lang w:val="id-ID"/>
        </w:rPr>
        <w:t>embeddings</w:t>
      </w:r>
      <w:r>
        <w:rPr>
          <w:lang w:val="id-ID"/>
        </w:rPr>
        <w:t xml:space="preserve"> dalam ratusan GB, dan PostgreSQL menyimpan metadata serta audit log — semuanya harus hidup di atas </w:t>
      </w:r>
      <w:r>
        <w:rPr>
          <w:rStyle w:val="Strong"/>
          <w:lang w:val="id-ID"/>
        </w:rPr>
        <w:t>persistent volume</w:t>
      </w:r>
      <w:r>
        <w:rPr>
          <w:lang w:val="id-ID"/>
        </w:rPr>
        <w:t xml:space="preserve">. Praktik terbaik K3s adalah memasang </w:t>
      </w:r>
      <w:r>
        <w:rPr>
          <w:rStyle w:val="Strong"/>
          <w:lang w:val="id-ID"/>
        </w:rPr>
        <w:t>Longhorn</w:t>
      </w:r>
      <w:r>
        <w:rPr>
          <w:lang w:val="id-ID"/>
        </w:rPr>
        <w:t xml:space="preserve"> (storage </w:t>
      </w:r>
      <w:r>
        <w:rPr>
          <w:rStyle w:val="Emphasis"/>
          <w:lang w:val="id-ID"/>
        </w:rPr>
        <w:t>distributed</w:t>
      </w:r>
      <w:r>
        <w:rPr>
          <w:lang w:val="id-ID"/>
        </w:rPr>
        <w:t xml:space="preserve"> buatan Rancher — sama-sama rumah K3s) atau </w:t>
      </w:r>
      <w:r>
        <w:rPr>
          <w:rStyle w:val="Strong"/>
          <w:lang w:val="id-ID"/>
        </w:rPr>
        <w:t>OpenEBS</w:t>
      </w:r>
      <w:r>
        <w:rPr>
          <w:lang w:val="id-ID"/>
        </w:rPr>
        <w:t xml:space="preserve"> sebagai </w:t>
      </w:r>
      <w:r>
        <w:rPr>
          <w:rStyle w:val="Emphasis"/>
          <w:lang w:val="id-ID"/>
        </w:rPr>
        <w:t>storage class</w:t>
      </w:r>
      <w:r>
        <w:rPr>
          <w:lang w:val="id-ID"/>
        </w:rPr>
        <w:t xml:space="preserve"> </w:t>
      </w:r>
      <w:r>
        <w:rPr>
          <w:lang w:val="id-ID"/>
        </w:rPr>
        <w:t>default. Dengan Longhorn, volume data direplikasi lintas node — sebuah model yang tersimpan di worker 1 tetap bisa dipasang di worker 2 ketika worker 1 mati, persis seperti pilar redundansi Bab 8.1.</w:t>
      </w:r>
    </w:p>
    <w:p w14:paraId="1D367C21" w14:textId="77777777" w:rsidR="002978A9" w:rsidRDefault="002978A9">
      <w:pPr>
        <w:pStyle w:val="Heading3"/>
        <w:rPr>
          <w:rFonts w:eastAsia="Times New Roman"/>
          <w:lang w:val="id-ID"/>
        </w:rPr>
      </w:pPr>
      <w:r>
        <w:rPr>
          <w:rFonts w:eastAsia="Times New Roman"/>
          <w:lang w:val="id-ID"/>
        </w:rPr>
        <w:t>Ingress dan Routing</w:t>
      </w:r>
    </w:p>
    <w:p w14:paraId="4E44AF4A" w14:textId="77777777" w:rsidR="002978A9" w:rsidRDefault="002978A9">
      <w:pPr>
        <w:pStyle w:val="NormalWeb"/>
        <w:rPr>
          <w:lang w:val="id-ID"/>
        </w:rPr>
      </w:pPr>
      <w:r>
        <w:rPr>
          <w:lang w:val="id-ID"/>
        </w:rPr>
        <w:t>Lalu lintas dari LiteLLM (</w:t>
      </w:r>
      <w:r>
        <w:rPr>
          <w:rStyle w:val="Emphasis"/>
          <w:lang w:val="id-ID"/>
        </w:rPr>
        <w:t>gateway</w:t>
      </w:r>
      <w:r>
        <w:rPr>
          <w:lang w:val="id-ID"/>
        </w:rPr>
        <w:t xml:space="preserve">) menuju pod vLLM bisa diarahkan lewat </w:t>
      </w:r>
      <w:r>
        <w:rPr>
          <w:rStyle w:val="Strong"/>
          <w:lang w:val="id-ID"/>
        </w:rPr>
        <w:t>Traefik (ingress built-in K3s)</w:t>
      </w:r>
      <w:r>
        <w:rPr>
          <w:lang w:val="id-ID"/>
        </w:rPr>
        <w:t xml:space="preserve"> atau </w:t>
      </w:r>
      <w:r>
        <w:rPr>
          <w:rStyle w:val="Strong"/>
          <w:lang w:val="id-ID"/>
        </w:rPr>
        <w:t>NGINX Ingress Controller</w:t>
      </w:r>
      <w:r>
        <w:rPr>
          <w:lang w:val="id-ID"/>
        </w:rPr>
        <w:t xml:space="preserve"> yang dipasang manual. Untuk general office, Traefik bawaan sudah lebih dari cukup: ia menangani TLS, </w:t>
      </w:r>
      <w:r>
        <w:rPr>
          <w:rStyle w:val="Emphasis"/>
          <w:lang w:val="id-ID"/>
        </w:rPr>
        <w:t>routing</w:t>
      </w:r>
      <w:r>
        <w:rPr>
          <w:lang w:val="id-ID"/>
        </w:rPr>
        <w:t xml:space="preserve"> per-</w:t>
      </w:r>
      <w:r>
        <w:rPr>
          <w:rStyle w:val="Emphasis"/>
          <w:lang w:val="id-ID"/>
        </w:rPr>
        <w:t>host</w:t>
      </w:r>
      <w:r>
        <w:rPr>
          <w:lang w:val="id-ID"/>
        </w:rPr>
        <w:t xml:space="preserve">, dan </w:t>
      </w:r>
      <w:r>
        <w:rPr>
          <w:rStyle w:val="Emphasis"/>
          <w:lang w:val="id-ID"/>
        </w:rPr>
        <w:t>rate limiting</w:t>
      </w:r>
      <w:r>
        <w:rPr>
          <w:lang w:val="id-ID"/>
        </w:rPr>
        <w:t xml:space="preserve"> </w:t>
      </w:r>
      <w:r>
        <w:rPr>
          <w:lang w:val="id-ID"/>
        </w:rPr>
        <w:t xml:space="preserve">dasar. NGINX dipilih jika tim sudah terlatih dengannya atau membutuhkan fitur lanjutan (misalnya </w:t>
      </w:r>
      <w:r>
        <w:rPr>
          <w:rStyle w:val="Emphasis"/>
          <w:lang w:val="id-ID"/>
        </w:rPr>
        <w:t>canary release</w:t>
      </w:r>
      <w:r>
        <w:rPr>
          <w:lang w:val="id-ID"/>
        </w:rPr>
        <w:t xml:space="preserve"> per replica). Yang lebih penting daripada pilihan </w:t>
      </w:r>
      <w:r>
        <w:rPr>
          <w:rStyle w:val="Emphasis"/>
          <w:lang w:val="id-ID"/>
        </w:rPr>
        <w:t>ingress</w:t>
      </w:r>
      <w:r>
        <w:rPr>
          <w:lang w:val="id-ID"/>
        </w:rPr>
        <w:t xml:space="preserve"> adalah pola </w:t>
      </w:r>
      <w:r>
        <w:rPr>
          <w:rStyle w:val="Emphasis"/>
          <w:lang w:val="id-ID"/>
        </w:rPr>
        <w:t>service</w:t>
      </w:r>
      <w:r>
        <w:rPr>
          <w:lang w:val="id-ID"/>
        </w:rPr>
        <w:t xml:space="preserve"> di dalam klaster: setiap model inferensi sebaiknya diekspos sebagai </w:t>
      </w:r>
      <w:r>
        <w:rPr>
          <w:rStyle w:val="Emphasis"/>
          <w:lang w:val="id-ID"/>
        </w:rPr>
        <w:t>Service</w:t>
      </w:r>
      <w:r>
        <w:rPr>
          <w:lang w:val="id-ID"/>
        </w:rPr>
        <w:t xml:space="preserve"> sendiri (misalnya </w:t>
      </w:r>
      <w:r>
        <w:rPr>
          <w:rStyle w:val="HTMLCode"/>
          <w:lang w:val="id-ID"/>
        </w:rPr>
        <w:t>vllm-70b</w:t>
      </w:r>
      <w:r>
        <w:rPr>
          <w:lang w:val="id-ID"/>
        </w:rPr>
        <w:t xml:space="preserve"> di port 8000), dan LiteLLM-lah yang menjadi </w:t>
      </w:r>
      <w:r>
        <w:rPr>
          <w:rStyle w:val="Emphasis"/>
          <w:lang w:val="id-ID"/>
        </w:rPr>
        <w:t>single entry point</w:t>
      </w:r>
      <w:r>
        <w:rPr>
          <w:lang w:val="id-ID"/>
        </w:rPr>
        <w:t xml:space="preserve"> ke dunia luar — bukan pod vLLM individual. Arsitektur penuh divisualisasikan pada Gambar 8.3-2.</w:t>
      </w:r>
    </w:p>
    <w:p w14:paraId="3C0597A7" w14:textId="77777777" w:rsidR="002978A9" w:rsidRDefault="002978A9">
      <w:pPr>
        <w:pStyle w:val="table-label"/>
        <w:rPr>
          <w:lang w:val="id-ID"/>
        </w:rPr>
      </w:pPr>
      <w:r>
        <w:rPr>
          <w:lang w:val="id-ID"/>
        </w:rPr>
        <w:t>Tabel 8.8: Resource Allocation per Pod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1384"/>
        <w:gridCol w:w="1456"/>
        <w:gridCol w:w="1437"/>
        <w:gridCol w:w="847"/>
        <w:gridCol w:w="942"/>
      </w:tblGrid>
      <w:tr w:rsidR="00000000" w14:paraId="3A75DD2E" w14:textId="77777777">
        <w:trPr>
          <w:divId w:val="1941253054"/>
          <w:tblHeader/>
          <w:tblCellSpacing w:w="15" w:type="dxa"/>
        </w:trPr>
        <w:tc>
          <w:tcPr>
            <w:tcW w:w="0" w:type="auto"/>
            <w:vAlign w:val="center"/>
            <w:hideMark/>
          </w:tcPr>
          <w:p w14:paraId="3D97BF7B" w14:textId="77777777" w:rsidR="002978A9" w:rsidRDefault="002978A9">
            <w:pPr>
              <w:jc w:val="center"/>
              <w:rPr>
                <w:rFonts w:eastAsia="Times New Roman"/>
                <w:b/>
                <w:bCs/>
              </w:rPr>
            </w:pPr>
            <w:r>
              <w:rPr>
                <w:rFonts w:eastAsia="Times New Roman"/>
                <w:b/>
                <w:bCs/>
              </w:rPr>
              <w:t>Workload</w:t>
            </w:r>
          </w:p>
        </w:tc>
        <w:tc>
          <w:tcPr>
            <w:tcW w:w="0" w:type="auto"/>
            <w:vAlign w:val="center"/>
            <w:hideMark/>
          </w:tcPr>
          <w:p w14:paraId="0199950C" w14:textId="77777777" w:rsidR="002978A9" w:rsidRDefault="002978A9">
            <w:pPr>
              <w:jc w:val="center"/>
              <w:rPr>
                <w:rFonts w:eastAsia="Times New Roman"/>
                <w:b/>
                <w:bCs/>
              </w:rPr>
            </w:pPr>
            <w:r>
              <w:rPr>
                <w:rFonts w:eastAsia="Times New Roman"/>
                <w:b/>
                <w:bCs/>
              </w:rPr>
              <w:t>CPU Request</w:t>
            </w:r>
          </w:p>
        </w:tc>
        <w:tc>
          <w:tcPr>
            <w:tcW w:w="0" w:type="auto"/>
            <w:vAlign w:val="center"/>
            <w:hideMark/>
          </w:tcPr>
          <w:p w14:paraId="7BF7AC25" w14:textId="77777777" w:rsidR="002978A9" w:rsidRDefault="002978A9">
            <w:pPr>
              <w:jc w:val="center"/>
              <w:rPr>
                <w:rFonts w:eastAsia="Times New Roman"/>
                <w:b/>
                <w:bCs/>
              </w:rPr>
            </w:pPr>
            <w:r>
              <w:rPr>
                <w:rFonts w:eastAsia="Times New Roman"/>
                <w:b/>
                <w:bCs/>
              </w:rPr>
              <w:t>RAM Request</w:t>
            </w:r>
          </w:p>
        </w:tc>
        <w:tc>
          <w:tcPr>
            <w:tcW w:w="0" w:type="auto"/>
            <w:vAlign w:val="center"/>
            <w:hideMark/>
          </w:tcPr>
          <w:p w14:paraId="67940FE3" w14:textId="77777777" w:rsidR="002978A9" w:rsidRDefault="002978A9">
            <w:pPr>
              <w:jc w:val="center"/>
              <w:rPr>
                <w:rFonts w:eastAsia="Times New Roman"/>
                <w:b/>
                <w:bCs/>
              </w:rPr>
            </w:pPr>
            <w:r>
              <w:rPr>
                <w:rFonts w:eastAsia="Times New Roman"/>
                <w:b/>
                <w:bCs/>
              </w:rPr>
              <w:t>GPU</w:t>
            </w:r>
          </w:p>
        </w:tc>
        <w:tc>
          <w:tcPr>
            <w:tcW w:w="0" w:type="auto"/>
            <w:vAlign w:val="center"/>
            <w:hideMark/>
          </w:tcPr>
          <w:p w14:paraId="36325401" w14:textId="77777777" w:rsidR="002978A9" w:rsidRDefault="002978A9">
            <w:pPr>
              <w:jc w:val="center"/>
              <w:rPr>
                <w:rFonts w:eastAsia="Times New Roman"/>
                <w:b/>
                <w:bCs/>
              </w:rPr>
            </w:pPr>
            <w:r>
              <w:rPr>
                <w:rFonts w:eastAsia="Times New Roman"/>
                <w:b/>
                <w:bCs/>
              </w:rPr>
              <w:t>Storage</w:t>
            </w:r>
          </w:p>
        </w:tc>
        <w:tc>
          <w:tcPr>
            <w:tcW w:w="0" w:type="auto"/>
            <w:vAlign w:val="center"/>
            <w:hideMark/>
          </w:tcPr>
          <w:p w14:paraId="43CD6A5A" w14:textId="77777777" w:rsidR="002978A9" w:rsidRDefault="002978A9">
            <w:pPr>
              <w:jc w:val="center"/>
              <w:rPr>
                <w:rFonts w:eastAsia="Times New Roman"/>
                <w:b/>
                <w:bCs/>
              </w:rPr>
            </w:pPr>
            <w:r>
              <w:rPr>
                <w:rFonts w:eastAsia="Times New Roman"/>
                <w:b/>
                <w:bCs/>
              </w:rPr>
              <w:t>Replicas</w:t>
            </w:r>
          </w:p>
        </w:tc>
      </w:tr>
      <w:tr w:rsidR="00000000" w14:paraId="66B918E0" w14:textId="77777777">
        <w:trPr>
          <w:divId w:val="1941253054"/>
          <w:tblCellSpacing w:w="15" w:type="dxa"/>
        </w:trPr>
        <w:tc>
          <w:tcPr>
            <w:tcW w:w="0" w:type="auto"/>
            <w:vAlign w:val="center"/>
            <w:hideMark/>
          </w:tcPr>
          <w:p w14:paraId="56B3096C" w14:textId="77777777" w:rsidR="002978A9" w:rsidRDefault="002978A9">
            <w:pPr>
              <w:rPr>
                <w:rFonts w:eastAsia="Times New Roman"/>
              </w:rPr>
            </w:pPr>
            <w:r>
              <w:rPr>
                <w:rStyle w:val="Strong"/>
                <w:rFonts w:eastAsia="Times New Roman"/>
              </w:rPr>
              <w:t>vLLM DeepSeek V4 Flash Q4</w:t>
            </w:r>
          </w:p>
        </w:tc>
        <w:tc>
          <w:tcPr>
            <w:tcW w:w="0" w:type="auto"/>
            <w:vAlign w:val="center"/>
            <w:hideMark/>
          </w:tcPr>
          <w:p w14:paraId="2D7D5AAA" w14:textId="77777777" w:rsidR="002978A9" w:rsidRDefault="002978A9">
            <w:pPr>
              <w:rPr>
                <w:rFonts w:eastAsia="Times New Roman"/>
              </w:rPr>
            </w:pPr>
            <w:r>
              <w:rPr>
                <w:rFonts w:eastAsia="Times New Roman"/>
              </w:rPr>
              <w:t>8 core</w:t>
            </w:r>
          </w:p>
        </w:tc>
        <w:tc>
          <w:tcPr>
            <w:tcW w:w="0" w:type="auto"/>
            <w:vAlign w:val="center"/>
            <w:hideMark/>
          </w:tcPr>
          <w:p w14:paraId="3D0BEAD9" w14:textId="77777777" w:rsidR="002978A9" w:rsidRDefault="002978A9">
            <w:pPr>
              <w:rPr>
                <w:rFonts w:eastAsia="Times New Roman"/>
              </w:rPr>
            </w:pPr>
            <w:r>
              <w:rPr>
                <w:rFonts w:eastAsia="Times New Roman"/>
              </w:rPr>
              <w:t>32 GB</w:t>
            </w:r>
          </w:p>
        </w:tc>
        <w:tc>
          <w:tcPr>
            <w:tcW w:w="0" w:type="auto"/>
            <w:vAlign w:val="center"/>
            <w:hideMark/>
          </w:tcPr>
          <w:p w14:paraId="0D3D5E6D" w14:textId="77777777" w:rsidR="002978A9" w:rsidRDefault="002978A9">
            <w:pPr>
              <w:rPr>
                <w:rFonts w:eastAsia="Times New Roman"/>
              </w:rPr>
            </w:pPr>
            <w:r>
              <w:rPr>
                <w:rFonts w:eastAsia="Times New Roman"/>
              </w:rPr>
              <w:t>1x H100 80GB</w:t>
            </w:r>
          </w:p>
        </w:tc>
        <w:tc>
          <w:tcPr>
            <w:tcW w:w="0" w:type="auto"/>
            <w:vAlign w:val="center"/>
            <w:hideMark/>
          </w:tcPr>
          <w:p w14:paraId="065C3C0A" w14:textId="77777777" w:rsidR="002978A9" w:rsidRDefault="002978A9">
            <w:pPr>
              <w:rPr>
                <w:rFonts w:eastAsia="Times New Roman"/>
              </w:rPr>
            </w:pPr>
            <w:r>
              <w:rPr>
                <w:rFonts w:eastAsia="Times New Roman"/>
              </w:rPr>
              <w:t>50 GB</w:t>
            </w:r>
          </w:p>
        </w:tc>
        <w:tc>
          <w:tcPr>
            <w:tcW w:w="0" w:type="auto"/>
            <w:vAlign w:val="center"/>
            <w:hideMark/>
          </w:tcPr>
          <w:p w14:paraId="1B780734" w14:textId="77777777" w:rsidR="002978A9" w:rsidRDefault="002978A9">
            <w:pPr>
              <w:rPr>
                <w:rFonts w:eastAsia="Times New Roman"/>
              </w:rPr>
            </w:pPr>
            <w:r>
              <w:rPr>
                <w:rFonts w:eastAsia="Times New Roman"/>
              </w:rPr>
              <w:t>1-2</w:t>
            </w:r>
          </w:p>
        </w:tc>
      </w:tr>
      <w:tr w:rsidR="00000000" w14:paraId="4FB1A712" w14:textId="77777777">
        <w:trPr>
          <w:divId w:val="1941253054"/>
          <w:tblCellSpacing w:w="15" w:type="dxa"/>
        </w:trPr>
        <w:tc>
          <w:tcPr>
            <w:tcW w:w="0" w:type="auto"/>
            <w:vAlign w:val="center"/>
            <w:hideMark/>
          </w:tcPr>
          <w:p w14:paraId="65FC320C" w14:textId="77777777" w:rsidR="002978A9" w:rsidRDefault="002978A9">
            <w:pPr>
              <w:rPr>
                <w:rFonts w:eastAsia="Times New Roman"/>
              </w:rPr>
            </w:pPr>
            <w:r>
              <w:rPr>
                <w:rStyle w:val="Strong"/>
                <w:rFonts w:eastAsia="Times New Roman"/>
              </w:rPr>
              <w:t>vLLM Mistral Large 3 Q4</w:t>
            </w:r>
          </w:p>
        </w:tc>
        <w:tc>
          <w:tcPr>
            <w:tcW w:w="0" w:type="auto"/>
            <w:vAlign w:val="center"/>
            <w:hideMark/>
          </w:tcPr>
          <w:p w14:paraId="1718ED0C" w14:textId="77777777" w:rsidR="002978A9" w:rsidRDefault="002978A9">
            <w:pPr>
              <w:rPr>
                <w:rFonts w:eastAsia="Times New Roman"/>
              </w:rPr>
            </w:pPr>
            <w:r>
              <w:rPr>
                <w:rFonts w:eastAsia="Times New Roman"/>
              </w:rPr>
              <w:t>12 core</w:t>
            </w:r>
          </w:p>
        </w:tc>
        <w:tc>
          <w:tcPr>
            <w:tcW w:w="0" w:type="auto"/>
            <w:vAlign w:val="center"/>
            <w:hideMark/>
          </w:tcPr>
          <w:p w14:paraId="324AB469" w14:textId="77777777" w:rsidR="002978A9" w:rsidRDefault="002978A9">
            <w:pPr>
              <w:rPr>
                <w:rFonts w:eastAsia="Times New Roman"/>
              </w:rPr>
            </w:pPr>
            <w:r>
              <w:rPr>
                <w:rFonts w:eastAsia="Times New Roman"/>
              </w:rPr>
              <w:t>48 GB</w:t>
            </w:r>
          </w:p>
        </w:tc>
        <w:tc>
          <w:tcPr>
            <w:tcW w:w="0" w:type="auto"/>
            <w:vAlign w:val="center"/>
            <w:hideMark/>
          </w:tcPr>
          <w:p w14:paraId="76F7EBD2" w14:textId="77777777" w:rsidR="002978A9" w:rsidRDefault="002978A9">
            <w:pPr>
              <w:rPr>
                <w:rFonts w:eastAsia="Times New Roman"/>
              </w:rPr>
            </w:pPr>
            <w:r>
              <w:rPr>
                <w:rFonts w:eastAsia="Times New Roman"/>
              </w:rPr>
              <w:t>2x H100 80GB</w:t>
            </w:r>
          </w:p>
        </w:tc>
        <w:tc>
          <w:tcPr>
            <w:tcW w:w="0" w:type="auto"/>
            <w:vAlign w:val="center"/>
            <w:hideMark/>
          </w:tcPr>
          <w:p w14:paraId="201EC2AA" w14:textId="77777777" w:rsidR="002978A9" w:rsidRDefault="002978A9">
            <w:pPr>
              <w:rPr>
                <w:rFonts w:eastAsia="Times New Roman"/>
              </w:rPr>
            </w:pPr>
            <w:r>
              <w:rPr>
                <w:rFonts w:eastAsia="Times New Roman"/>
              </w:rPr>
              <w:t>80 GB</w:t>
            </w:r>
          </w:p>
        </w:tc>
        <w:tc>
          <w:tcPr>
            <w:tcW w:w="0" w:type="auto"/>
            <w:vAlign w:val="center"/>
            <w:hideMark/>
          </w:tcPr>
          <w:p w14:paraId="571EB279" w14:textId="77777777" w:rsidR="002978A9" w:rsidRDefault="002978A9">
            <w:pPr>
              <w:rPr>
                <w:rFonts w:eastAsia="Times New Roman"/>
              </w:rPr>
            </w:pPr>
            <w:r>
              <w:rPr>
                <w:rFonts w:eastAsia="Times New Roman"/>
              </w:rPr>
              <w:t>1-2</w:t>
            </w:r>
          </w:p>
        </w:tc>
      </w:tr>
      <w:tr w:rsidR="00000000" w14:paraId="50F8E592" w14:textId="77777777">
        <w:trPr>
          <w:divId w:val="1941253054"/>
          <w:tblCellSpacing w:w="15" w:type="dxa"/>
        </w:trPr>
        <w:tc>
          <w:tcPr>
            <w:tcW w:w="0" w:type="auto"/>
            <w:vAlign w:val="center"/>
            <w:hideMark/>
          </w:tcPr>
          <w:p w14:paraId="6D633295" w14:textId="77777777" w:rsidR="002978A9" w:rsidRDefault="002978A9">
            <w:pPr>
              <w:rPr>
                <w:rFonts w:eastAsia="Times New Roman"/>
              </w:rPr>
            </w:pPr>
            <w:r>
              <w:rPr>
                <w:rStyle w:val="Strong"/>
                <w:rFonts w:eastAsia="Times New Roman"/>
              </w:rPr>
              <w:t>vLLM Llama 3.1 (8B) FP16</w:t>
            </w:r>
          </w:p>
        </w:tc>
        <w:tc>
          <w:tcPr>
            <w:tcW w:w="0" w:type="auto"/>
            <w:vAlign w:val="center"/>
            <w:hideMark/>
          </w:tcPr>
          <w:p w14:paraId="11985E31" w14:textId="77777777" w:rsidR="002978A9" w:rsidRDefault="002978A9">
            <w:pPr>
              <w:rPr>
                <w:rFonts w:eastAsia="Times New Roman"/>
              </w:rPr>
            </w:pPr>
            <w:r>
              <w:rPr>
                <w:rFonts w:eastAsia="Times New Roman"/>
              </w:rPr>
              <w:t>4 core</w:t>
            </w:r>
          </w:p>
        </w:tc>
        <w:tc>
          <w:tcPr>
            <w:tcW w:w="0" w:type="auto"/>
            <w:vAlign w:val="center"/>
            <w:hideMark/>
          </w:tcPr>
          <w:p w14:paraId="1D622C2F" w14:textId="77777777" w:rsidR="002978A9" w:rsidRDefault="002978A9">
            <w:pPr>
              <w:rPr>
                <w:rFonts w:eastAsia="Times New Roman"/>
              </w:rPr>
            </w:pPr>
            <w:r>
              <w:rPr>
                <w:rFonts w:eastAsia="Times New Roman"/>
              </w:rPr>
              <w:t>16 GB</w:t>
            </w:r>
          </w:p>
        </w:tc>
        <w:tc>
          <w:tcPr>
            <w:tcW w:w="0" w:type="auto"/>
            <w:vAlign w:val="center"/>
            <w:hideMark/>
          </w:tcPr>
          <w:p w14:paraId="5A45CB42" w14:textId="77777777" w:rsidR="002978A9" w:rsidRDefault="002978A9">
            <w:pPr>
              <w:rPr>
                <w:rFonts w:eastAsia="Times New Roman"/>
              </w:rPr>
            </w:pPr>
            <w:r>
              <w:rPr>
                <w:rFonts w:eastAsia="Times New Roman"/>
              </w:rPr>
              <w:t>1x L40S 48GB</w:t>
            </w:r>
          </w:p>
        </w:tc>
        <w:tc>
          <w:tcPr>
            <w:tcW w:w="0" w:type="auto"/>
            <w:vAlign w:val="center"/>
            <w:hideMark/>
          </w:tcPr>
          <w:p w14:paraId="4293880E" w14:textId="77777777" w:rsidR="002978A9" w:rsidRDefault="002978A9">
            <w:pPr>
              <w:rPr>
                <w:rFonts w:eastAsia="Times New Roman"/>
              </w:rPr>
            </w:pPr>
            <w:r>
              <w:rPr>
                <w:rFonts w:eastAsia="Times New Roman"/>
              </w:rPr>
              <w:t>20 GB</w:t>
            </w:r>
          </w:p>
        </w:tc>
        <w:tc>
          <w:tcPr>
            <w:tcW w:w="0" w:type="auto"/>
            <w:vAlign w:val="center"/>
            <w:hideMark/>
          </w:tcPr>
          <w:p w14:paraId="30D75C33" w14:textId="77777777" w:rsidR="002978A9" w:rsidRDefault="002978A9">
            <w:pPr>
              <w:rPr>
                <w:rFonts w:eastAsia="Times New Roman"/>
              </w:rPr>
            </w:pPr>
            <w:r>
              <w:rPr>
                <w:rFonts w:eastAsia="Times New Roman"/>
              </w:rPr>
              <w:t>2-4</w:t>
            </w:r>
          </w:p>
        </w:tc>
      </w:tr>
      <w:tr w:rsidR="00000000" w14:paraId="4E640568" w14:textId="77777777">
        <w:trPr>
          <w:divId w:val="1941253054"/>
          <w:tblCellSpacing w:w="15" w:type="dxa"/>
        </w:trPr>
        <w:tc>
          <w:tcPr>
            <w:tcW w:w="0" w:type="auto"/>
            <w:vAlign w:val="center"/>
            <w:hideMark/>
          </w:tcPr>
          <w:p w14:paraId="778BF218" w14:textId="77777777" w:rsidR="002978A9" w:rsidRDefault="002978A9">
            <w:pPr>
              <w:rPr>
                <w:rFonts w:eastAsia="Times New Roman"/>
              </w:rPr>
            </w:pPr>
            <w:r>
              <w:rPr>
                <w:rStyle w:val="Strong"/>
                <w:rFonts w:eastAsia="Times New Roman"/>
              </w:rPr>
              <w:t>vLLM Ministral 3 14B Q4</w:t>
            </w:r>
          </w:p>
        </w:tc>
        <w:tc>
          <w:tcPr>
            <w:tcW w:w="0" w:type="auto"/>
            <w:vAlign w:val="center"/>
            <w:hideMark/>
          </w:tcPr>
          <w:p w14:paraId="4ED37DAD" w14:textId="77777777" w:rsidR="002978A9" w:rsidRDefault="002978A9">
            <w:pPr>
              <w:rPr>
                <w:rFonts w:eastAsia="Times New Roman"/>
              </w:rPr>
            </w:pPr>
            <w:r>
              <w:rPr>
                <w:rFonts w:eastAsia="Times New Roman"/>
              </w:rPr>
              <w:t>4 core</w:t>
            </w:r>
          </w:p>
        </w:tc>
        <w:tc>
          <w:tcPr>
            <w:tcW w:w="0" w:type="auto"/>
            <w:vAlign w:val="center"/>
            <w:hideMark/>
          </w:tcPr>
          <w:p w14:paraId="22893289" w14:textId="77777777" w:rsidR="002978A9" w:rsidRDefault="002978A9">
            <w:pPr>
              <w:rPr>
                <w:rFonts w:eastAsia="Times New Roman"/>
              </w:rPr>
            </w:pPr>
            <w:r>
              <w:rPr>
                <w:rFonts w:eastAsia="Times New Roman"/>
              </w:rPr>
              <w:t>16 GB</w:t>
            </w:r>
          </w:p>
        </w:tc>
        <w:tc>
          <w:tcPr>
            <w:tcW w:w="0" w:type="auto"/>
            <w:vAlign w:val="center"/>
            <w:hideMark/>
          </w:tcPr>
          <w:p w14:paraId="04647FB3" w14:textId="77777777" w:rsidR="002978A9" w:rsidRDefault="002978A9">
            <w:pPr>
              <w:rPr>
                <w:rFonts w:eastAsia="Times New Roman"/>
              </w:rPr>
            </w:pPr>
            <w:r>
              <w:rPr>
                <w:rFonts w:eastAsia="Times New Roman"/>
              </w:rPr>
              <w:t>1x L40S 48GB</w:t>
            </w:r>
          </w:p>
        </w:tc>
        <w:tc>
          <w:tcPr>
            <w:tcW w:w="0" w:type="auto"/>
            <w:vAlign w:val="center"/>
            <w:hideMark/>
          </w:tcPr>
          <w:p w14:paraId="1E83A5E9" w14:textId="77777777" w:rsidR="002978A9" w:rsidRDefault="002978A9">
            <w:pPr>
              <w:rPr>
                <w:rFonts w:eastAsia="Times New Roman"/>
              </w:rPr>
            </w:pPr>
            <w:r>
              <w:rPr>
                <w:rFonts w:eastAsia="Times New Roman"/>
              </w:rPr>
              <w:t>20 GB</w:t>
            </w:r>
          </w:p>
        </w:tc>
        <w:tc>
          <w:tcPr>
            <w:tcW w:w="0" w:type="auto"/>
            <w:vAlign w:val="center"/>
            <w:hideMark/>
          </w:tcPr>
          <w:p w14:paraId="3B8091BE" w14:textId="77777777" w:rsidR="002978A9" w:rsidRDefault="002978A9">
            <w:pPr>
              <w:rPr>
                <w:rFonts w:eastAsia="Times New Roman"/>
              </w:rPr>
            </w:pPr>
            <w:r>
              <w:rPr>
                <w:rFonts w:eastAsia="Times New Roman"/>
              </w:rPr>
              <w:t>2-4</w:t>
            </w:r>
          </w:p>
        </w:tc>
      </w:tr>
      <w:tr w:rsidR="00000000" w14:paraId="30C23137" w14:textId="77777777">
        <w:trPr>
          <w:divId w:val="1941253054"/>
          <w:tblCellSpacing w:w="15" w:type="dxa"/>
        </w:trPr>
        <w:tc>
          <w:tcPr>
            <w:tcW w:w="0" w:type="auto"/>
            <w:vAlign w:val="center"/>
            <w:hideMark/>
          </w:tcPr>
          <w:p w14:paraId="6E304962" w14:textId="77777777" w:rsidR="002978A9" w:rsidRDefault="002978A9">
            <w:pPr>
              <w:rPr>
                <w:rFonts w:eastAsia="Times New Roman"/>
              </w:rPr>
            </w:pPr>
            <w:r>
              <w:rPr>
                <w:rStyle w:val="Strong"/>
                <w:rFonts w:eastAsia="Times New Roman"/>
              </w:rPr>
              <w:t>LiteLLM Proxy</w:t>
            </w:r>
          </w:p>
        </w:tc>
        <w:tc>
          <w:tcPr>
            <w:tcW w:w="0" w:type="auto"/>
            <w:vAlign w:val="center"/>
            <w:hideMark/>
          </w:tcPr>
          <w:p w14:paraId="4D7C364D" w14:textId="77777777" w:rsidR="002978A9" w:rsidRDefault="002978A9">
            <w:pPr>
              <w:rPr>
                <w:rFonts w:eastAsia="Times New Roman"/>
              </w:rPr>
            </w:pPr>
            <w:r>
              <w:rPr>
                <w:rFonts w:eastAsia="Times New Roman"/>
              </w:rPr>
              <w:t>2 core</w:t>
            </w:r>
          </w:p>
        </w:tc>
        <w:tc>
          <w:tcPr>
            <w:tcW w:w="0" w:type="auto"/>
            <w:vAlign w:val="center"/>
            <w:hideMark/>
          </w:tcPr>
          <w:p w14:paraId="313C11FF" w14:textId="77777777" w:rsidR="002978A9" w:rsidRDefault="002978A9">
            <w:pPr>
              <w:rPr>
                <w:rFonts w:eastAsia="Times New Roman"/>
              </w:rPr>
            </w:pPr>
            <w:r>
              <w:rPr>
                <w:rFonts w:eastAsia="Times New Roman"/>
              </w:rPr>
              <w:t>4 GB</w:t>
            </w:r>
          </w:p>
        </w:tc>
        <w:tc>
          <w:tcPr>
            <w:tcW w:w="0" w:type="auto"/>
            <w:vAlign w:val="center"/>
            <w:hideMark/>
          </w:tcPr>
          <w:p w14:paraId="688B3E4C" w14:textId="77777777" w:rsidR="002978A9" w:rsidRDefault="002978A9">
            <w:pPr>
              <w:rPr>
                <w:rFonts w:eastAsia="Times New Roman"/>
              </w:rPr>
            </w:pPr>
            <w:r>
              <w:rPr>
                <w:rFonts w:eastAsia="Times New Roman"/>
              </w:rPr>
              <w:t>None</w:t>
            </w:r>
          </w:p>
        </w:tc>
        <w:tc>
          <w:tcPr>
            <w:tcW w:w="0" w:type="auto"/>
            <w:vAlign w:val="center"/>
            <w:hideMark/>
          </w:tcPr>
          <w:p w14:paraId="40E1E192" w14:textId="77777777" w:rsidR="002978A9" w:rsidRDefault="002978A9">
            <w:pPr>
              <w:rPr>
                <w:rFonts w:eastAsia="Times New Roman"/>
              </w:rPr>
            </w:pPr>
            <w:r>
              <w:rPr>
                <w:rFonts w:eastAsia="Times New Roman"/>
              </w:rPr>
              <w:t>10 GB</w:t>
            </w:r>
          </w:p>
        </w:tc>
        <w:tc>
          <w:tcPr>
            <w:tcW w:w="0" w:type="auto"/>
            <w:vAlign w:val="center"/>
            <w:hideMark/>
          </w:tcPr>
          <w:p w14:paraId="34977076" w14:textId="77777777" w:rsidR="002978A9" w:rsidRDefault="002978A9">
            <w:pPr>
              <w:rPr>
                <w:rFonts w:eastAsia="Times New Roman"/>
              </w:rPr>
            </w:pPr>
            <w:r>
              <w:rPr>
                <w:rFonts w:eastAsia="Times New Roman"/>
              </w:rPr>
              <w:t>2-3</w:t>
            </w:r>
          </w:p>
        </w:tc>
      </w:tr>
      <w:tr w:rsidR="00000000" w14:paraId="3D058CD6" w14:textId="77777777">
        <w:trPr>
          <w:divId w:val="1941253054"/>
          <w:tblCellSpacing w:w="15" w:type="dxa"/>
        </w:trPr>
        <w:tc>
          <w:tcPr>
            <w:tcW w:w="0" w:type="auto"/>
            <w:vAlign w:val="center"/>
            <w:hideMark/>
          </w:tcPr>
          <w:p w14:paraId="24E6D65C" w14:textId="77777777" w:rsidR="002978A9" w:rsidRDefault="002978A9">
            <w:pPr>
              <w:rPr>
                <w:rFonts w:eastAsia="Times New Roman"/>
              </w:rPr>
            </w:pPr>
            <w:r>
              <w:rPr>
                <w:rStyle w:val="Strong"/>
                <w:rFonts w:eastAsia="Times New Roman"/>
              </w:rPr>
              <w:t>Qdrant Vector DB</w:t>
            </w:r>
          </w:p>
        </w:tc>
        <w:tc>
          <w:tcPr>
            <w:tcW w:w="0" w:type="auto"/>
            <w:vAlign w:val="center"/>
            <w:hideMark/>
          </w:tcPr>
          <w:p w14:paraId="46BA56EC" w14:textId="77777777" w:rsidR="002978A9" w:rsidRDefault="002978A9">
            <w:pPr>
              <w:rPr>
                <w:rFonts w:eastAsia="Times New Roman"/>
              </w:rPr>
            </w:pPr>
            <w:r>
              <w:rPr>
                <w:rFonts w:eastAsia="Times New Roman"/>
              </w:rPr>
              <w:t>4 core</w:t>
            </w:r>
          </w:p>
        </w:tc>
        <w:tc>
          <w:tcPr>
            <w:tcW w:w="0" w:type="auto"/>
            <w:vAlign w:val="center"/>
            <w:hideMark/>
          </w:tcPr>
          <w:p w14:paraId="75A56ADB" w14:textId="77777777" w:rsidR="002978A9" w:rsidRDefault="002978A9">
            <w:pPr>
              <w:rPr>
                <w:rFonts w:eastAsia="Times New Roman"/>
              </w:rPr>
            </w:pPr>
            <w:r>
              <w:rPr>
                <w:rFonts w:eastAsia="Times New Roman"/>
              </w:rPr>
              <w:t>16 GB</w:t>
            </w:r>
          </w:p>
        </w:tc>
        <w:tc>
          <w:tcPr>
            <w:tcW w:w="0" w:type="auto"/>
            <w:vAlign w:val="center"/>
            <w:hideMark/>
          </w:tcPr>
          <w:p w14:paraId="66014C91" w14:textId="77777777" w:rsidR="002978A9" w:rsidRDefault="002978A9">
            <w:pPr>
              <w:rPr>
                <w:rFonts w:eastAsia="Times New Roman"/>
              </w:rPr>
            </w:pPr>
            <w:r>
              <w:rPr>
                <w:rFonts w:eastAsia="Times New Roman"/>
              </w:rPr>
              <w:t>None</w:t>
            </w:r>
          </w:p>
        </w:tc>
        <w:tc>
          <w:tcPr>
            <w:tcW w:w="0" w:type="auto"/>
            <w:vAlign w:val="center"/>
            <w:hideMark/>
          </w:tcPr>
          <w:p w14:paraId="5AE33E00" w14:textId="77777777" w:rsidR="002978A9" w:rsidRDefault="002978A9">
            <w:pPr>
              <w:rPr>
                <w:rFonts w:eastAsia="Times New Roman"/>
              </w:rPr>
            </w:pPr>
            <w:r>
              <w:rPr>
                <w:rFonts w:eastAsia="Times New Roman"/>
              </w:rPr>
              <w:t>100 GB</w:t>
            </w:r>
          </w:p>
        </w:tc>
        <w:tc>
          <w:tcPr>
            <w:tcW w:w="0" w:type="auto"/>
            <w:vAlign w:val="center"/>
            <w:hideMark/>
          </w:tcPr>
          <w:p w14:paraId="5ACE7258" w14:textId="77777777" w:rsidR="002978A9" w:rsidRDefault="002978A9">
            <w:pPr>
              <w:rPr>
                <w:rFonts w:eastAsia="Times New Roman"/>
              </w:rPr>
            </w:pPr>
            <w:r>
              <w:rPr>
                <w:rFonts w:eastAsia="Times New Roman"/>
              </w:rPr>
              <w:t>2-3</w:t>
            </w:r>
          </w:p>
        </w:tc>
      </w:tr>
      <w:tr w:rsidR="00000000" w14:paraId="07132AB5" w14:textId="77777777">
        <w:trPr>
          <w:divId w:val="1941253054"/>
          <w:tblCellSpacing w:w="15" w:type="dxa"/>
        </w:trPr>
        <w:tc>
          <w:tcPr>
            <w:tcW w:w="0" w:type="auto"/>
            <w:vAlign w:val="center"/>
            <w:hideMark/>
          </w:tcPr>
          <w:p w14:paraId="18F8B2AE" w14:textId="77777777" w:rsidR="002978A9" w:rsidRDefault="002978A9">
            <w:pPr>
              <w:rPr>
                <w:rFonts w:eastAsia="Times New Roman"/>
              </w:rPr>
            </w:pPr>
            <w:r>
              <w:rPr>
                <w:rStyle w:val="Strong"/>
                <w:rFonts w:eastAsia="Times New Roman"/>
              </w:rPr>
              <w:t>PostgreSQL Patroni</w:t>
            </w:r>
          </w:p>
        </w:tc>
        <w:tc>
          <w:tcPr>
            <w:tcW w:w="0" w:type="auto"/>
            <w:vAlign w:val="center"/>
            <w:hideMark/>
          </w:tcPr>
          <w:p w14:paraId="17EB74E3" w14:textId="77777777" w:rsidR="002978A9" w:rsidRDefault="002978A9">
            <w:pPr>
              <w:rPr>
                <w:rFonts w:eastAsia="Times New Roman"/>
              </w:rPr>
            </w:pPr>
            <w:r>
              <w:rPr>
                <w:rFonts w:eastAsia="Times New Roman"/>
              </w:rPr>
              <w:t>4 core</w:t>
            </w:r>
          </w:p>
        </w:tc>
        <w:tc>
          <w:tcPr>
            <w:tcW w:w="0" w:type="auto"/>
            <w:vAlign w:val="center"/>
            <w:hideMark/>
          </w:tcPr>
          <w:p w14:paraId="3EEFDA5E" w14:textId="77777777" w:rsidR="002978A9" w:rsidRDefault="002978A9">
            <w:pPr>
              <w:rPr>
                <w:rFonts w:eastAsia="Times New Roman"/>
              </w:rPr>
            </w:pPr>
            <w:r>
              <w:rPr>
                <w:rFonts w:eastAsia="Times New Roman"/>
              </w:rPr>
              <w:t>16 GB</w:t>
            </w:r>
          </w:p>
        </w:tc>
        <w:tc>
          <w:tcPr>
            <w:tcW w:w="0" w:type="auto"/>
            <w:vAlign w:val="center"/>
            <w:hideMark/>
          </w:tcPr>
          <w:p w14:paraId="129920F1" w14:textId="77777777" w:rsidR="002978A9" w:rsidRDefault="002978A9">
            <w:pPr>
              <w:rPr>
                <w:rFonts w:eastAsia="Times New Roman"/>
              </w:rPr>
            </w:pPr>
            <w:r>
              <w:rPr>
                <w:rFonts w:eastAsia="Times New Roman"/>
              </w:rPr>
              <w:t>None</w:t>
            </w:r>
          </w:p>
        </w:tc>
        <w:tc>
          <w:tcPr>
            <w:tcW w:w="0" w:type="auto"/>
            <w:vAlign w:val="center"/>
            <w:hideMark/>
          </w:tcPr>
          <w:p w14:paraId="17917A65" w14:textId="77777777" w:rsidR="002978A9" w:rsidRDefault="002978A9">
            <w:pPr>
              <w:rPr>
                <w:rFonts w:eastAsia="Times New Roman"/>
              </w:rPr>
            </w:pPr>
            <w:r>
              <w:rPr>
                <w:rFonts w:eastAsia="Times New Roman"/>
              </w:rPr>
              <w:t>200 GB</w:t>
            </w:r>
          </w:p>
        </w:tc>
        <w:tc>
          <w:tcPr>
            <w:tcW w:w="0" w:type="auto"/>
            <w:vAlign w:val="center"/>
            <w:hideMark/>
          </w:tcPr>
          <w:p w14:paraId="43113B0D" w14:textId="77777777" w:rsidR="002978A9" w:rsidRDefault="002978A9">
            <w:pPr>
              <w:rPr>
                <w:rFonts w:eastAsia="Times New Roman"/>
              </w:rPr>
            </w:pPr>
            <w:r>
              <w:rPr>
                <w:rFonts w:eastAsia="Times New Roman"/>
              </w:rPr>
              <w:t>2-3</w:t>
            </w:r>
          </w:p>
        </w:tc>
      </w:tr>
      <w:tr w:rsidR="00000000" w14:paraId="2EB13EC4" w14:textId="77777777">
        <w:trPr>
          <w:divId w:val="1941253054"/>
          <w:tblCellSpacing w:w="15" w:type="dxa"/>
        </w:trPr>
        <w:tc>
          <w:tcPr>
            <w:tcW w:w="0" w:type="auto"/>
            <w:vAlign w:val="center"/>
            <w:hideMark/>
          </w:tcPr>
          <w:p w14:paraId="055A1216" w14:textId="77777777" w:rsidR="002978A9" w:rsidRDefault="002978A9">
            <w:pPr>
              <w:rPr>
                <w:rFonts w:eastAsia="Times New Roman"/>
              </w:rPr>
            </w:pPr>
            <w:r>
              <w:rPr>
                <w:rStyle w:val="Strong"/>
                <w:rFonts w:eastAsia="Times New Roman"/>
              </w:rPr>
              <w:t>MinIO Object Store</w:t>
            </w:r>
          </w:p>
        </w:tc>
        <w:tc>
          <w:tcPr>
            <w:tcW w:w="0" w:type="auto"/>
            <w:vAlign w:val="center"/>
            <w:hideMark/>
          </w:tcPr>
          <w:p w14:paraId="6B748F89" w14:textId="77777777" w:rsidR="002978A9" w:rsidRDefault="002978A9">
            <w:pPr>
              <w:rPr>
                <w:rFonts w:eastAsia="Times New Roman"/>
              </w:rPr>
            </w:pPr>
            <w:r>
              <w:rPr>
                <w:rFonts w:eastAsia="Times New Roman"/>
              </w:rPr>
              <w:t>2 core</w:t>
            </w:r>
          </w:p>
        </w:tc>
        <w:tc>
          <w:tcPr>
            <w:tcW w:w="0" w:type="auto"/>
            <w:vAlign w:val="center"/>
            <w:hideMark/>
          </w:tcPr>
          <w:p w14:paraId="71B367CA" w14:textId="77777777" w:rsidR="002978A9" w:rsidRDefault="002978A9">
            <w:pPr>
              <w:rPr>
                <w:rFonts w:eastAsia="Times New Roman"/>
              </w:rPr>
            </w:pPr>
            <w:r>
              <w:rPr>
                <w:rFonts w:eastAsia="Times New Roman"/>
              </w:rPr>
              <w:t>8 GB</w:t>
            </w:r>
          </w:p>
        </w:tc>
        <w:tc>
          <w:tcPr>
            <w:tcW w:w="0" w:type="auto"/>
            <w:vAlign w:val="center"/>
            <w:hideMark/>
          </w:tcPr>
          <w:p w14:paraId="0AA19551" w14:textId="77777777" w:rsidR="002978A9" w:rsidRDefault="002978A9">
            <w:pPr>
              <w:rPr>
                <w:rFonts w:eastAsia="Times New Roman"/>
              </w:rPr>
            </w:pPr>
            <w:r>
              <w:rPr>
                <w:rFonts w:eastAsia="Times New Roman"/>
              </w:rPr>
              <w:t>None</w:t>
            </w:r>
          </w:p>
        </w:tc>
        <w:tc>
          <w:tcPr>
            <w:tcW w:w="0" w:type="auto"/>
            <w:vAlign w:val="center"/>
            <w:hideMark/>
          </w:tcPr>
          <w:p w14:paraId="73E9EB50" w14:textId="77777777" w:rsidR="002978A9" w:rsidRDefault="002978A9">
            <w:pPr>
              <w:rPr>
                <w:rFonts w:eastAsia="Times New Roman"/>
              </w:rPr>
            </w:pPr>
            <w:r>
              <w:rPr>
                <w:rFonts w:eastAsia="Times New Roman"/>
              </w:rPr>
              <w:t>500 GB</w:t>
            </w:r>
          </w:p>
        </w:tc>
        <w:tc>
          <w:tcPr>
            <w:tcW w:w="0" w:type="auto"/>
            <w:vAlign w:val="center"/>
            <w:hideMark/>
          </w:tcPr>
          <w:p w14:paraId="6FF54050" w14:textId="77777777" w:rsidR="002978A9" w:rsidRDefault="002978A9">
            <w:pPr>
              <w:rPr>
                <w:rFonts w:eastAsia="Times New Roman"/>
              </w:rPr>
            </w:pPr>
            <w:r>
              <w:rPr>
                <w:rFonts w:eastAsia="Times New Roman"/>
              </w:rPr>
              <w:t>2-3</w:t>
            </w:r>
          </w:p>
        </w:tc>
      </w:tr>
    </w:tbl>
    <w:p w14:paraId="60C1A8DD" w14:textId="77777777" w:rsidR="002978A9" w:rsidRDefault="002978A9">
      <w:pPr>
        <w:pStyle w:val="NormalWeb"/>
        <w:rPr>
          <w:lang w:val="id-ID"/>
        </w:rPr>
      </w:pPr>
      <w:r>
        <w:rPr>
          <w:lang w:val="id-ID"/>
        </w:rPr>
        <w:t xml:space="preserve">Tiga bacaan penting dari tabel alokasi ini. Pertama, </w:t>
      </w:r>
      <w:r>
        <w:rPr>
          <w:rStyle w:val="Strong"/>
          <w:lang w:val="id-ID"/>
        </w:rPr>
        <w:t>GPU bukan satu-satunya sumber daya yang harus di-</w:t>
      </w:r>
      <w:r>
        <w:rPr>
          <w:rStyle w:val="Emphasis"/>
          <w:b/>
          <w:bCs/>
          <w:lang w:val="id-ID"/>
        </w:rPr>
        <w:t>request</w:t>
      </w:r>
      <w:r>
        <w:rPr>
          <w:lang w:val="id-ID"/>
        </w:rPr>
        <w:t xml:space="preserve">: pod Mistral Large 3 meminta 12 core dan 48 GB RAM karena </w:t>
      </w:r>
      <w:r>
        <w:rPr>
          <w:rStyle w:val="Emphasis"/>
          <w:lang w:val="id-ID"/>
        </w:rPr>
        <w:t>prefill</w:t>
      </w:r>
      <w:r>
        <w:rPr>
          <w:lang w:val="id-ID"/>
        </w:rPr>
        <w:t xml:space="preserve">, tokenizer, dan scheduler vLLM hidup di CPU/RAM — meminta GPU saja akan membuat pod </w:t>
      </w:r>
      <w:r>
        <w:rPr>
          <w:rStyle w:val="Emphasis"/>
          <w:lang w:val="id-ID"/>
        </w:rPr>
        <w:t>pending</w:t>
      </w:r>
      <w:r>
        <w:rPr>
          <w:lang w:val="id-ID"/>
        </w:rPr>
        <w:t xml:space="preserve"> karena kelaparan CPU. Kedua, perhatikan </w:t>
      </w:r>
      <w:r>
        <w:rPr>
          <w:rStyle w:val="Strong"/>
          <w:lang w:val="id-ID"/>
        </w:rPr>
        <w:t xml:space="preserve">pola </w:t>
      </w:r>
      <w:r>
        <w:rPr>
          <w:rStyle w:val="Emphasis"/>
          <w:b/>
          <w:bCs/>
          <w:lang w:val="id-ID"/>
        </w:rPr>
        <w:t>replicas</w:t>
      </w:r>
      <w:r>
        <w:rPr>
          <w:lang w:val="id-ID"/>
        </w:rPr>
        <w:t xml:space="preserve">: workload besar (DeepSeek V4 Flash, Mistral Large 3) justru berreplica rendah (1-2) karena setiap replica menelan satu GPU H100 — </w:t>
      </w:r>
      <w:r>
        <w:rPr>
          <w:rStyle w:val="Emphasis"/>
          <w:lang w:val="id-ID"/>
        </w:rPr>
        <w:t>scaling</w:t>
      </w:r>
      <w:r>
        <w:rPr>
          <w:lang w:val="id-ID"/>
        </w:rPr>
        <w:t xml:space="preserve"> </w:t>
      </w:r>
      <w:r>
        <w:rPr>
          <w:lang w:val="id-ID"/>
        </w:rPr>
        <w:t xml:space="preserve">dilakukan lewat model kecil yang murah (Llama 3.1 (8B), Ministral 3 14B: 2-4 replica) yang menyerap lonjakan trafik harian. Ketiga, </w:t>
      </w:r>
      <w:r>
        <w:rPr>
          <w:rStyle w:val="Strong"/>
          <w:lang w:val="id-ID"/>
        </w:rPr>
        <w:t>komponen non-GPU (LiteLLM, Qdrant, PostgreSQL, MinIO) berreplica 2-3</w:t>
      </w:r>
      <w:r>
        <w:rPr>
          <w:lang w:val="id-ID"/>
        </w:rPr>
        <w:t xml:space="preserve"> untuk memenuhi tuntutan redundansi Tabel 8.9 Bab 8.1 — semuanya </w:t>
      </w:r>
      <w:r>
        <w:rPr>
          <w:rStyle w:val="Emphasis"/>
          <w:lang w:val="id-ID"/>
        </w:rPr>
        <w:t>stateless-proxies</w:t>
      </w:r>
      <w:r>
        <w:rPr>
          <w:lang w:val="id-ID"/>
        </w:rPr>
        <w:t xml:space="preserve"> atau </w:t>
      </w:r>
      <w:r>
        <w:rPr>
          <w:rStyle w:val="Emphasis"/>
          <w:lang w:val="id-ID"/>
        </w:rPr>
        <w:t>stateful dengan replikasi</w:t>
      </w:r>
      <w:r>
        <w:rPr>
          <w:lang w:val="id-ID"/>
        </w:rPr>
        <w:t xml:space="preserve">, dan semuanya menuntut disiplin: setiap </w:t>
      </w:r>
      <w:r>
        <w:rPr>
          <w:rStyle w:val="Emphasis"/>
          <w:lang w:val="id-ID"/>
        </w:rPr>
        <w:t>request limit</w:t>
      </w:r>
      <w:r>
        <w:rPr>
          <w:lang w:val="id-ID"/>
        </w:rPr>
        <w:t xml:space="preserve"> yang terlalu kecil adalah undangan </w:t>
      </w:r>
      <w:r>
        <w:rPr>
          <w:rStyle w:val="Emphasis"/>
          <w:lang w:val="id-ID"/>
        </w:rPr>
        <w:t>throttling</w:t>
      </w:r>
      <w:r>
        <w:rPr>
          <w:lang w:val="id-ID"/>
        </w:rPr>
        <w:t xml:space="preserve"> di jam puncak [4].</w:t>
      </w:r>
    </w:p>
    <w:p w14:paraId="007800F4" w14:textId="77777777" w:rsidR="002978A9" w:rsidRDefault="002978A9">
      <w:pPr>
        <w:rPr>
          <w:rFonts w:eastAsia="Times New Roman"/>
          <w:lang w:val="id-ID"/>
        </w:rPr>
      </w:pPr>
      <w:r>
        <w:rPr>
          <w:rFonts w:eastAsia="Times New Roman"/>
          <w:noProof/>
          <w:lang w:val="id-ID"/>
        </w:rPr>
        <w:drawing>
          <wp:inline distT="0" distB="0" distL="0" distR="0" wp14:anchorId="7EDABC59" wp14:editId="2878AA2E">
            <wp:extent cx="11715543" cy="6424653"/>
            <wp:effectExtent l="0" t="0" r="635" b="0"/>
            <wp:docPr id="372" name="Picture 372" descr="Model GPU berat memakan CPU 12 core/RAM 48 GB dan storage 80 GB, sedangkan MinIO paling besar di storage (500 GB) dengan replika 2-3 — skala log memperlihatkan kebutuhan pendukung yang sering dilupa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Model GPU berat memakan CPU 12 core/RAM 48 GB dan storage 80 GB, sedangkan MinIO paling besar di storage (500 GB) dengan replika 2-3 — skala log memperlihatkan kebutuhan pendukung yang sering dilupakan"/>
                    <pic:cNvPicPr>
                      <a:picLocks noChangeAspect="1" noChangeArrowheads="1"/>
                    </pic:cNvPicPr>
                  </pic:nvPicPr>
                  <pic:blipFill>
                    <a:blip r:link="rId373">
                      <a:extLst>
                        <a:ext uri="{28A0092B-C50C-407E-A947-70E740481C1C}">
                          <a14:useLocalDpi xmlns:a14="http://schemas.microsoft.com/office/drawing/2010/main" val="0"/>
                        </a:ext>
                      </a:extLst>
                    </a:blip>
                    <a:srcRect/>
                    <a:stretch>
                      <a:fillRect/>
                    </a:stretch>
                  </pic:blipFill>
                  <pic:spPr bwMode="auto">
                    <a:xfrm>
                      <a:off x="0" y="0"/>
                      <a:ext cx="11715543" cy="6424653"/>
                    </a:xfrm>
                    <a:prstGeom prst="rect">
                      <a:avLst/>
                    </a:prstGeom>
                    <a:noFill/>
                    <a:ln>
                      <a:noFill/>
                    </a:ln>
                  </pic:spPr>
                </pic:pic>
              </a:graphicData>
            </a:graphic>
          </wp:inline>
        </w:drawing>
      </w:r>
      <w:r>
        <w:rPr>
          <w:rStyle w:val="fig-num"/>
          <w:rFonts w:eastAsia="Times New Roman"/>
          <w:lang w:val="id-ID"/>
        </w:rPr>
        <w:t>Gambar 8.3-1</w:t>
      </w:r>
      <w:r>
        <w:rPr>
          <w:rFonts w:eastAsia="Times New Roman"/>
          <w:lang w:val="id-ID"/>
        </w:rPr>
        <w:t>— Pod vLLM Mistral Large 3 menuntut paling banyak CPU/RAM (12 core/48 GB) di antara semua workload, sementara MinIO (500 GB) mendominasi storage; storage log tidak lain wujud pilar redundansi: semua komponen non-GPU berreplica 2-3.</w:t>
      </w:r>
      <w:r>
        <w:rPr>
          <w:rFonts w:eastAsia="Times New Roman"/>
          <w:lang w:val="id-ID"/>
        </w:rPr>
        <w:t>*</w:t>
      </w:r>
    </w:p>
    <w:p w14:paraId="16C93BE1" w14:textId="77777777" w:rsidR="002978A9" w:rsidRDefault="002978A9">
      <w:pPr>
        <w:divId w:val="838428805"/>
        <w:rPr>
          <w:rFonts w:eastAsia="Times New Roman"/>
          <w:lang w:val="id-ID"/>
        </w:rPr>
      </w:pPr>
      <w:r>
        <w:rPr>
          <w:rFonts w:eastAsia="Times New Roman"/>
          <w:lang w:val="id-ID"/>
        </w:rPr>
        <w:t>graph TB subgraph "K3s Cluster" CP[Control Plane&lt;br/&gt;4 CPU / 16GB / SSD] subgraph "Worker Pool GPU" W1[Worker 1&lt;br/&gt;GPU H100 80GB&lt;br/&gt;16 CPU / 256GB] W2[Worker 2&lt;br/&gt;GPU H100 80GB&lt;br/&gt;16 CPU / 256GB] end subgraph "Storage Layer" MINIO[MinIO&lt;br/&gt;Object Store] QDRANT[Qdrant&lt;br/&gt;</w:t>
      </w:r>
      <w:r>
        <w:rPr>
          <w:rFonts w:eastAsia="Times New Roman"/>
          <w:lang w:val="id-ID"/>
        </w:rPr>
        <w:t>Vector DB] PG[PostgreSQL&lt;br/&gt;Patroni] end end subgraph "Pods" VLLM70B[vLLM 70B] VLLM8B[vLLM 8B Replica 1] VLLM8B2[vLLM 8B Replica 2] LITELM[LiteLLM Proxy x3] end CP --&gt; W1 CP --&gt; W2 W1 --&gt; VLLM70B W1 --&gt; VLLM8B W2 --&gt; VLLM8B2 VLLM70B --&gt; MINIO VLLM70B --&gt; QDRANT VLLM70B --&gt; PG VLLM8B --&gt; MINIO VLLM8B --&gt; QDRANT VLLM8B --&gt; PG VLLM8B2 --&gt; MINIO VLLM8B2 --&gt; QDRANT VLLM8B2 --&gt; PG LITELM --&gt; VLLM70B LITELM --&gt; VLLM8B LITELM --&gt; VLLM8B2</w:t>
      </w:r>
    </w:p>
    <w:p w14:paraId="410AD2CC" w14:textId="77777777" w:rsidR="002978A9" w:rsidRDefault="002978A9">
      <w:pPr>
        <w:rPr>
          <w:rFonts w:eastAsia="Times New Roman"/>
          <w:lang w:val="id-ID"/>
        </w:rPr>
      </w:pPr>
      <w:r>
        <w:rPr>
          <w:rStyle w:val="fig-num"/>
          <w:rFonts w:eastAsia="Times New Roman"/>
          <w:lang w:val="id-ID"/>
        </w:rPr>
        <w:t>Gambar 8.3-2</w:t>
      </w:r>
      <w:r>
        <w:rPr>
          <w:rFonts w:eastAsia="Times New Roman"/>
          <w:lang w:val="id-ID"/>
        </w:rPr>
        <w:t>: Arsitektur K3s Cluster untuk LL</w:t>
      </w:r>
      <w:r>
        <w:rPr>
          <w:rFonts w:eastAsia="Times New Roman"/>
          <w:lang w:val="id-ID"/>
        </w:rPr>
        <w:t>M</w:t>
      </w:r>
    </w:p>
    <w:p w14:paraId="5745B9F5" w14:textId="77777777" w:rsidR="002978A9" w:rsidRDefault="002978A9">
      <w:pPr>
        <w:pStyle w:val="NormalWeb"/>
        <w:rPr>
          <w:lang w:val="id-ID"/>
        </w:rPr>
      </w:pPr>
      <w:r>
        <w:rPr>
          <w:lang w:val="id-ID"/>
        </w:rPr>
        <w:t xml:space="preserve">Diagram ini merangkum seluruh bab dalam satu gambar. </w:t>
      </w:r>
      <w:r>
        <w:rPr>
          <w:rStyle w:val="Strong"/>
          <w:lang w:val="id-ID"/>
        </w:rPr>
        <w:t>Control plane</w:t>
      </w:r>
      <w:r>
        <w:rPr>
          <w:lang w:val="id-ID"/>
        </w:rPr>
        <w:t xml:space="preserve"> mengatur dua </w:t>
      </w:r>
      <w:r>
        <w:rPr>
          <w:rStyle w:val="Strong"/>
          <w:lang w:val="id-ID"/>
        </w:rPr>
        <w:t>worker GPU</w:t>
      </w:r>
      <w:r>
        <w:rPr>
          <w:lang w:val="id-ID"/>
        </w:rPr>
        <w:t xml:space="preserve">; pada worker 1 hidup pod vLLM 70B (tugas berat) dan </w:t>
      </w:r>
      <w:r>
        <w:rPr>
          <w:rStyle w:val="Emphasis"/>
          <w:lang w:val="id-ID"/>
        </w:rPr>
        <w:t>replica 1</w:t>
      </w:r>
      <w:r>
        <w:rPr>
          <w:lang w:val="id-ID"/>
        </w:rPr>
        <w:t xml:space="preserve"> vLLM 8B, pada worker 2 hunian </w:t>
      </w:r>
      <w:r>
        <w:rPr>
          <w:rStyle w:val="Emphasis"/>
          <w:lang w:val="id-ID"/>
        </w:rPr>
        <w:t>replica 2</w:t>
      </w:r>
      <w:r>
        <w:rPr>
          <w:lang w:val="id-ID"/>
        </w:rPr>
        <w:t xml:space="preserve"> vLLM 8B — pola </w:t>
      </w:r>
      <w:r>
        <w:rPr>
          <w:rStyle w:val="Emphasis"/>
          <w:lang w:val="id-ID"/>
        </w:rPr>
        <w:t>anti-affinity</w:t>
      </w:r>
      <w:r>
        <w:rPr>
          <w:lang w:val="id-ID"/>
        </w:rPr>
        <w:t xml:space="preserve"> yang memastikan replica model cepat tidak pernah menumpuk di satu node. Ketiga lapisan storage menampung semua pod; perhatikan bahwa LiteLLM (kotak </w:t>
      </w:r>
      <w:r>
        <w:rPr>
          <w:rStyle w:val="Emphasis"/>
          <w:lang w:val="id-ID"/>
        </w:rPr>
        <w:t>Pods</w:t>
      </w:r>
      <w:r>
        <w:rPr>
          <w:lang w:val="id-ID"/>
        </w:rPr>
        <w:t xml:space="preserve">) tidak memegang panah ke storage — ia murni </w:t>
      </w:r>
      <w:r>
        <w:rPr>
          <w:rStyle w:val="Emphasis"/>
          <w:lang w:val="id-ID"/>
        </w:rPr>
        <w:t>router</w:t>
      </w:r>
      <w:r>
        <w:rPr>
          <w:lang w:val="id-ID"/>
        </w:rPr>
        <w:t xml:space="preserve">, dan </w:t>
      </w:r>
      <w:r>
        <w:rPr>
          <w:rStyle w:val="Emphasis"/>
          <w:lang w:val="id-ID"/>
        </w:rPr>
        <w:t>bottle neck</w:t>
      </w:r>
      <w:r>
        <w:rPr>
          <w:lang w:val="id-ID"/>
        </w:rPr>
        <w:t xml:space="preserve"> jaringan justru harus dijaga di sini: setiap </w:t>
      </w:r>
      <w:r>
        <w:rPr>
          <w:rStyle w:val="Emphasis"/>
          <w:lang w:val="id-ID"/>
        </w:rPr>
        <w:t>request</w:t>
      </w:r>
      <w:r>
        <w:rPr>
          <w:lang w:val="id-ID"/>
        </w:rPr>
        <w:t xml:space="preserve"> </w:t>
      </w:r>
      <w:r>
        <w:rPr>
          <w:lang w:val="id-ID"/>
        </w:rPr>
        <w:t xml:space="preserve">yang lewat LiteLLM harus tiba di vLLM dalam hitungan milidetik, jadi </w:t>
      </w:r>
      <w:r>
        <w:rPr>
          <w:rStyle w:val="Emphasis"/>
          <w:lang w:val="id-ID"/>
        </w:rPr>
        <w:t>pod</w:t>
      </w:r>
      <w:r>
        <w:rPr>
          <w:lang w:val="id-ID"/>
        </w:rPr>
        <w:t xml:space="preserve"> LiteLLM sebaiknya di-</w:t>
      </w:r>
      <w:r>
        <w:rPr>
          <w:rStyle w:val="Emphasis"/>
          <w:lang w:val="id-ID"/>
        </w:rPr>
        <w:t>co-locate</w:t>
      </w:r>
      <w:r>
        <w:rPr>
          <w:lang w:val="id-ID"/>
        </w:rPr>
        <w:t xml:space="preserve"> pada node yang sama dengan </w:t>
      </w:r>
      <w:r>
        <w:rPr>
          <w:rStyle w:val="Emphasis"/>
          <w:lang w:val="id-ID"/>
        </w:rPr>
        <w:t>halaman</w:t>
      </w:r>
      <w:r>
        <w:rPr>
          <w:lang w:val="id-ID"/>
        </w:rPr>
        <w:t xml:space="preserve"> vLLM-nya (topologi ini tidak digambar untuk menjaga diagram tetap sederhana, tetapi diingat saat </w:t>
      </w:r>
      <w:r>
        <w:rPr>
          <w:rStyle w:val="Emphasis"/>
          <w:lang w:val="id-ID"/>
        </w:rPr>
        <w:t>scheduling</w:t>
      </w:r>
      <w:r>
        <w:rPr>
          <w:lang w:val="id-ID"/>
        </w:rPr>
        <w:t>).</w:t>
      </w:r>
    </w:p>
    <w:p w14:paraId="28FBC612" w14:textId="77777777" w:rsidR="002978A9" w:rsidRDefault="002978A9">
      <w:pPr>
        <w:rPr>
          <w:rFonts w:eastAsia="Times New Roman"/>
          <w:lang w:val="id-ID"/>
        </w:rPr>
      </w:pPr>
      <w:r>
        <w:rPr>
          <w:rFonts w:eastAsia="Times New Roman"/>
          <w:lang w:val="id-ID"/>
        </w:rPr>
        <w:pict w14:anchorId="38256653">
          <v:rect id="_x0000_i1397" style="width:0;height:1.5pt" o:hralign="center" o:hrstd="t" o:hr="t" fillcolor="#a0a0a0" stroked="f"/>
        </w:pict>
      </w:r>
    </w:p>
    <w:p w14:paraId="5DEA60C0" w14:textId="77777777" w:rsidR="002978A9" w:rsidRDefault="002978A9">
      <w:pPr>
        <w:pStyle w:val="Heading2"/>
        <w:rPr>
          <w:rFonts w:eastAsia="Times New Roman"/>
          <w:lang w:val="id-ID"/>
        </w:rPr>
      </w:pPr>
      <w:r>
        <w:rPr>
          <w:rFonts w:eastAsia="Times New Roman"/>
          <w:lang w:val="id-ID"/>
        </w:rPr>
        <w:t>4. Auto-scaling Strategy</w:t>
      </w:r>
    </w:p>
    <w:p w14:paraId="038E9925" w14:textId="77777777" w:rsidR="002978A9" w:rsidRDefault="002978A9">
      <w:pPr>
        <w:pStyle w:val="NormalWeb"/>
        <w:rPr>
          <w:lang w:val="id-ID"/>
        </w:rPr>
      </w:pPr>
      <w:r>
        <w:rPr>
          <w:lang w:val="id-ID"/>
        </w:rPr>
        <w:t xml:space="preserve">Inilah jantung </w:t>
      </w:r>
      <w:r>
        <w:rPr>
          <w:rStyle w:val="Emphasis"/>
          <w:lang w:val="id-ID"/>
        </w:rPr>
        <w:t>orchestration</w:t>
      </w:r>
      <w:r>
        <w:rPr>
          <w:lang w:val="id-ID"/>
        </w:rPr>
        <w:t xml:space="preserve"> untuk LLM: </w:t>
      </w:r>
      <w:r>
        <w:rPr>
          <w:rStyle w:val="Strong"/>
          <w:lang w:val="id-ID"/>
        </w:rPr>
        <w:t>kemampuan sistem menyesuaikan jumlah pod secara otomatis</w:t>
      </w:r>
      <w:r>
        <w:rPr>
          <w:lang w:val="id-ID"/>
        </w:rPr>
        <w:t>. Empat mekanisme bekerja berdampingan:</w:t>
      </w:r>
    </w:p>
    <w:p w14:paraId="1095C96E" w14:textId="77777777" w:rsidR="002978A9" w:rsidRDefault="002978A9">
      <w:pPr>
        <w:pStyle w:val="NormalWeb"/>
        <w:rPr>
          <w:lang w:val="id-ID"/>
        </w:rPr>
      </w:pPr>
      <w:r>
        <w:rPr>
          <w:rStyle w:val="Strong"/>
          <w:lang w:val="id-ID"/>
        </w:rPr>
        <w:t>Horizontal Pod Autoscaler (HPA)</w:t>
      </w:r>
      <w:r>
        <w:rPr>
          <w:lang w:val="id-ID"/>
        </w:rPr>
        <w:t xml:space="preserve"> — mekanisme utama. HPA memantau metrik </w:t>
      </w:r>
      <w:r>
        <w:rPr>
          <w:rStyle w:val="Emphasis"/>
          <w:lang w:val="id-ID"/>
        </w:rPr>
        <w:t>request/limit</w:t>
      </w:r>
      <w:r>
        <w:rPr>
          <w:lang w:val="id-ID"/>
        </w:rPr>
        <w:t xml:space="preserve"> </w:t>
      </w:r>
      <w:r>
        <w:rPr>
          <w:lang w:val="id-ID"/>
        </w:rPr>
        <w:t xml:space="preserve">pada pod (CPU, memori, atau </w:t>
      </w:r>
      <w:r>
        <w:rPr>
          <w:rStyle w:val="Emphasis"/>
          <w:lang w:val="id-ID"/>
        </w:rPr>
        <w:t>custom metrics</w:t>
      </w:r>
      <w:r>
        <w:rPr>
          <w:lang w:val="id-ID"/>
        </w:rPr>
        <w:t xml:space="preserve">) dan menambah/mengurangi jumlah </w:t>
      </w:r>
      <w:r>
        <w:rPr>
          <w:rStyle w:val="Emphasis"/>
          <w:lang w:val="id-ID"/>
        </w:rPr>
        <w:t>replica</w:t>
      </w:r>
      <w:r>
        <w:rPr>
          <w:lang w:val="id-ID"/>
        </w:rPr>
        <w:t xml:space="preserve"> secara periodik. Untuk LLM, metrik GPU yang diekspos vLLM — </w:t>
      </w:r>
      <w:r>
        <w:rPr>
          <w:rStyle w:val="HTMLCode"/>
          <w:b/>
          <w:bCs/>
          <w:lang w:val="id-ID"/>
        </w:rPr>
        <w:t>gpu_cache_usage</w:t>
      </w:r>
      <w:r>
        <w:rPr>
          <w:lang w:val="id-ID"/>
        </w:rPr>
        <w:t xml:space="preserve">, </w:t>
      </w:r>
      <w:r>
        <w:rPr>
          <w:rStyle w:val="HTMLCode"/>
          <w:b/>
          <w:bCs/>
          <w:lang w:val="id-ID"/>
        </w:rPr>
        <w:t>num_requests_running</w:t>
      </w:r>
      <w:r>
        <w:rPr>
          <w:lang w:val="id-ID"/>
        </w:rPr>
        <w:t xml:space="preserve"> atau </w:t>
      </w:r>
      <w:r>
        <w:rPr>
          <w:rStyle w:val="HTMLCode"/>
          <w:b/>
          <w:bCs/>
          <w:lang w:val="id-ID"/>
        </w:rPr>
        <w:t>num_requests_waiting</w:t>
      </w:r>
      <w:r>
        <w:rPr>
          <w:lang w:val="id-ID"/>
        </w:rPr>
        <w:t xml:space="preserve"> (kedalaman antrean), dan </w:t>
      </w:r>
      <w:r>
        <w:rPr>
          <w:rStyle w:val="HTMLCode"/>
          <w:b/>
          <w:bCs/>
          <w:lang w:val="id-ID"/>
        </w:rPr>
        <w:t>avg_time_per_token</w:t>
      </w:r>
      <w:r>
        <w:rPr>
          <w:lang w:val="id-ID"/>
        </w:rPr>
        <w:t xml:space="preserve"> — adalah sinyal yang jauh lebih akurat daripada CPU: sebuah pod vLLM bisa memiliki CPU rendah tetapi GPU penuh. HPA dengan </w:t>
      </w:r>
      <w:r>
        <w:rPr>
          <w:rStyle w:val="Emphasis"/>
          <w:lang w:val="id-ID"/>
        </w:rPr>
        <w:t>custom metrics</w:t>
      </w:r>
      <w:r>
        <w:rPr>
          <w:lang w:val="id-ID"/>
        </w:rPr>
        <w:t xml:space="preserve"> membaca sinyal-sinyal ini melalui </w:t>
      </w:r>
      <w:r>
        <w:rPr>
          <w:rStyle w:val="Emphasis"/>
          <w:lang w:val="id-ID"/>
        </w:rPr>
        <w:t>custom metrics adapter</w:t>
      </w:r>
      <w:r>
        <w:rPr>
          <w:lang w:val="id-ID"/>
        </w:rPr>
        <w:t xml:space="preserve"> </w:t>
      </w:r>
      <w:r>
        <w:rPr>
          <w:lang w:val="id-ID"/>
        </w:rPr>
        <w:t>(Prometheus Adapter) dan menambah pod ketika antrean mengular — Tabel 8.9 merangkum ambang batasnya.</w:t>
      </w:r>
    </w:p>
    <w:p w14:paraId="5D5D4226" w14:textId="77777777" w:rsidR="002978A9" w:rsidRDefault="002978A9">
      <w:pPr>
        <w:pStyle w:val="NormalWeb"/>
        <w:rPr>
          <w:lang w:val="id-ID"/>
        </w:rPr>
      </w:pPr>
      <w:r>
        <w:rPr>
          <w:rStyle w:val="Strong"/>
          <w:lang w:val="id-ID"/>
        </w:rPr>
        <w:t>Vertical Pod Autoscaler (VPA)</w:t>
      </w:r>
      <w:r>
        <w:rPr>
          <w:lang w:val="id-ID"/>
        </w:rPr>
        <w:t xml:space="preserve"> — pasangan HPA yang bekerja pada sumbu </w:t>
      </w:r>
      <w:r>
        <w:rPr>
          <w:rStyle w:val="Emphasis"/>
          <w:lang w:val="id-ID"/>
        </w:rPr>
        <w:t>y</w:t>
      </w:r>
      <w:r>
        <w:rPr>
          <w:lang w:val="id-ID"/>
        </w:rPr>
        <w:t xml:space="preserve">: ia mengoptimalkan </w:t>
      </w:r>
      <w:r>
        <w:rPr>
          <w:rStyle w:val="Emphasis"/>
          <w:lang w:val="id-ID"/>
        </w:rPr>
        <w:t>resource request/limit</w:t>
      </w:r>
      <w:r>
        <w:rPr>
          <w:lang w:val="id-ID"/>
        </w:rPr>
        <w:t xml:space="preserve"> tiap pod. Untuk beban </w:t>
      </w:r>
      <w:r>
        <w:rPr>
          <w:rStyle w:val="Emphasis"/>
          <w:lang w:val="id-ID"/>
        </w:rPr>
        <w:t>inference</w:t>
      </w:r>
      <w:r>
        <w:rPr>
          <w:lang w:val="id-ID"/>
        </w:rPr>
        <w:t xml:space="preserve"> yang volumenya fluktuatif, VPA berguna di fase awal untuk menemukan "ukuran sepatu" yang tepat (misalnya 8 core / 32 GB untuk pod DeepSeek V4 Flash), lalu biasanya dimatikan agar tidak berkonflik dengan HPA.</w:t>
      </w:r>
    </w:p>
    <w:p w14:paraId="5DBF86B1" w14:textId="77777777" w:rsidR="002978A9" w:rsidRDefault="002978A9">
      <w:pPr>
        <w:pStyle w:val="NormalWeb"/>
        <w:rPr>
          <w:lang w:val="id-ID"/>
        </w:rPr>
      </w:pPr>
      <w:r>
        <w:rPr>
          <w:rStyle w:val="Strong"/>
          <w:lang w:val="id-ID"/>
        </w:rPr>
        <w:t>Cluster Autoscaler</w:t>
      </w:r>
      <w:r>
        <w:rPr>
          <w:lang w:val="id-ID"/>
        </w:rPr>
        <w:t xml:space="preserve"> — menambah/mengurangi </w:t>
      </w:r>
      <w:r>
        <w:rPr>
          <w:rStyle w:val="Emphasis"/>
          <w:lang w:val="id-ID"/>
        </w:rPr>
        <w:t>node fisik</w:t>
      </w:r>
      <w:r>
        <w:rPr>
          <w:lang w:val="id-ID"/>
        </w:rPr>
        <w:t xml:space="preserve">. Di </w:t>
      </w:r>
      <w:r>
        <w:rPr>
          <w:rStyle w:val="Emphasis"/>
          <w:lang w:val="id-ID"/>
        </w:rPr>
        <w:t>on-premise</w:t>
      </w:r>
      <w:r>
        <w:rPr>
          <w:lang w:val="id-ID"/>
        </w:rPr>
        <w:t xml:space="preserve">, kemampuannya terbatas: menambah node berarti membeli server. Karena itu, untuk general office, </w:t>
      </w:r>
      <w:r>
        <w:rPr>
          <w:rStyle w:val="Emphasis"/>
          <w:lang w:val="id-ID"/>
        </w:rPr>
        <w:t>Cluster Autoscaler</w:t>
      </w:r>
      <w:r>
        <w:rPr>
          <w:lang w:val="id-ID"/>
        </w:rPr>
        <w:t xml:space="preserve"> lebih relevan sebagai konsep cadangan (</w:t>
      </w:r>
      <w:r>
        <w:rPr>
          <w:rStyle w:val="Emphasis"/>
          <w:lang w:val="id-ID"/>
        </w:rPr>
        <w:t>capacity buffer</w:t>
      </w:r>
      <w:r>
        <w:rPr>
          <w:lang w:val="id-ID"/>
        </w:rPr>
        <w:t xml:space="preserve"> manual) daripada mekanisme harian — perannya dominan di </w:t>
      </w:r>
      <w:r>
        <w:rPr>
          <w:rStyle w:val="Emphasis"/>
          <w:lang w:val="id-ID"/>
        </w:rPr>
        <w:t>cloud</w:t>
      </w:r>
      <w:r>
        <w:rPr>
          <w:lang w:val="id-ID"/>
        </w:rPr>
        <w:t>, yang menjadi bahan perbandingan di seksi 5 buku ini.</w:t>
      </w:r>
    </w:p>
    <w:p w14:paraId="179F1ACE" w14:textId="77777777" w:rsidR="002978A9" w:rsidRDefault="002978A9">
      <w:pPr>
        <w:pStyle w:val="NormalWeb"/>
        <w:rPr>
          <w:lang w:val="id-ID"/>
        </w:rPr>
      </w:pPr>
      <w:r>
        <w:rPr>
          <w:rStyle w:val="Strong"/>
          <w:lang w:val="id-ID"/>
        </w:rPr>
        <w:t>Custom Metrics</w:t>
      </w:r>
      <w:r>
        <w:rPr>
          <w:lang w:val="id-ID"/>
        </w:rPr>
        <w:t xml:space="preserve"> adalah bahan bakar ketiganya. vLLM mengekspos endpoint metrik Prometheus dengan nama seperti </w:t>
      </w:r>
      <w:r>
        <w:rPr>
          <w:rStyle w:val="HTMLCode"/>
          <w:lang w:val="id-ID"/>
        </w:rPr>
        <w:t>vllm_num_requests_waiting</w:t>
      </w:r>
      <w:r>
        <w:rPr>
          <w:lang w:val="id-ID"/>
        </w:rPr>
        <w:t xml:space="preserve">, </w:t>
      </w:r>
      <w:r>
        <w:rPr>
          <w:rStyle w:val="HTMLCode"/>
          <w:lang w:val="id-ID"/>
        </w:rPr>
        <w:t>vllm_gpu_cache_usage</w:t>
      </w:r>
      <w:r>
        <w:rPr>
          <w:lang w:val="id-ID"/>
        </w:rPr>
        <w:t xml:space="preserve">, dan </w:t>
      </w:r>
      <w:r>
        <w:rPr>
          <w:rStyle w:val="HTMLCode"/>
          <w:lang w:val="id-ID"/>
        </w:rPr>
        <w:t>avg_time_per_token</w:t>
      </w:r>
      <w:r>
        <w:rPr>
          <w:lang w:val="id-ID"/>
        </w:rPr>
        <w:t xml:space="preserve">; Prometheus mengumpulkannya, dan </w:t>
      </w:r>
      <w:r>
        <w:rPr>
          <w:rStyle w:val="Emphasis"/>
          <w:lang w:val="id-ID"/>
        </w:rPr>
        <w:t>Prometheus Adapter</w:t>
      </w:r>
      <w:r>
        <w:rPr>
          <w:lang w:val="id-ID"/>
        </w:rPr>
        <w:t xml:space="preserve"> menerjemahkannya menjadi metrik yang dapat dibaca HPA. Rantai inilah yang membuat auto-scaling LLM menjadi </w:t>
      </w:r>
      <w:r>
        <w:rPr>
          <w:rStyle w:val="Emphasis"/>
          <w:lang w:val="id-ID"/>
        </w:rPr>
        <w:t>data-driven</w:t>
      </w:r>
      <w:r>
        <w:rPr>
          <w:lang w:val="id-ID"/>
        </w:rPr>
        <w:t xml:space="preserve"> — bukan tebakan operator — dan menjadi dasar Langkah 2 di Seksi 8.</w:t>
      </w:r>
    </w:p>
    <w:p w14:paraId="4DD416E5" w14:textId="77777777" w:rsidR="002978A9" w:rsidRDefault="002978A9">
      <w:pPr>
        <w:pStyle w:val="table-label"/>
        <w:rPr>
          <w:lang w:val="id-ID"/>
        </w:rPr>
      </w:pPr>
      <w:r>
        <w:rPr>
          <w:lang w:val="id-ID"/>
        </w:rPr>
        <w:t>Tabel 8.9: HPA Auto-scaling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342"/>
        <w:gridCol w:w="960"/>
        <w:gridCol w:w="1862"/>
        <w:gridCol w:w="1216"/>
      </w:tblGrid>
      <w:tr w:rsidR="00000000" w14:paraId="42B57A3C" w14:textId="77777777">
        <w:trPr>
          <w:divId w:val="1862206586"/>
          <w:tblHeader/>
          <w:tblCellSpacing w:w="15" w:type="dxa"/>
        </w:trPr>
        <w:tc>
          <w:tcPr>
            <w:tcW w:w="0" w:type="auto"/>
            <w:vAlign w:val="center"/>
            <w:hideMark/>
          </w:tcPr>
          <w:p w14:paraId="5C7F22A9" w14:textId="77777777" w:rsidR="002978A9" w:rsidRDefault="002978A9">
            <w:pPr>
              <w:jc w:val="center"/>
              <w:rPr>
                <w:rFonts w:eastAsia="Times New Roman"/>
                <w:b/>
                <w:bCs/>
              </w:rPr>
            </w:pPr>
            <w:r>
              <w:rPr>
                <w:rFonts w:eastAsia="Times New Roman"/>
                <w:b/>
                <w:bCs/>
              </w:rPr>
              <w:t>Metric</w:t>
            </w:r>
          </w:p>
        </w:tc>
        <w:tc>
          <w:tcPr>
            <w:tcW w:w="0" w:type="auto"/>
            <w:vAlign w:val="center"/>
            <w:hideMark/>
          </w:tcPr>
          <w:p w14:paraId="14619493" w14:textId="77777777" w:rsidR="002978A9" w:rsidRDefault="002978A9">
            <w:pPr>
              <w:jc w:val="center"/>
              <w:rPr>
                <w:rFonts w:eastAsia="Times New Roman"/>
                <w:b/>
                <w:bCs/>
              </w:rPr>
            </w:pPr>
            <w:r>
              <w:rPr>
                <w:rFonts w:eastAsia="Times New Roman"/>
                <w:b/>
                <w:bCs/>
              </w:rPr>
              <w:t>Target</w:t>
            </w:r>
          </w:p>
        </w:tc>
        <w:tc>
          <w:tcPr>
            <w:tcW w:w="0" w:type="auto"/>
            <w:vAlign w:val="center"/>
            <w:hideMark/>
          </w:tcPr>
          <w:p w14:paraId="7E8D8372" w14:textId="77777777" w:rsidR="002978A9" w:rsidRDefault="002978A9">
            <w:pPr>
              <w:jc w:val="center"/>
              <w:rPr>
                <w:rFonts w:eastAsia="Times New Roman"/>
                <w:b/>
                <w:bCs/>
              </w:rPr>
            </w:pPr>
            <w:r>
              <w:rPr>
                <w:rFonts w:eastAsia="Times New Roman"/>
                <w:b/>
                <w:bCs/>
              </w:rPr>
              <w:t>Scale Up</w:t>
            </w:r>
          </w:p>
        </w:tc>
        <w:tc>
          <w:tcPr>
            <w:tcW w:w="0" w:type="auto"/>
            <w:vAlign w:val="center"/>
            <w:hideMark/>
          </w:tcPr>
          <w:p w14:paraId="15F8A786" w14:textId="77777777" w:rsidR="002978A9" w:rsidRDefault="002978A9">
            <w:pPr>
              <w:jc w:val="center"/>
              <w:rPr>
                <w:rFonts w:eastAsia="Times New Roman"/>
                <w:b/>
                <w:bCs/>
              </w:rPr>
            </w:pPr>
            <w:r>
              <w:rPr>
                <w:rFonts w:eastAsia="Times New Roman"/>
                <w:b/>
                <w:bCs/>
              </w:rPr>
              <w:t>Scale Down</w:t>
            </w:r>
          </w:p>
        </w:tc>
        <w:tc>
          <w:tcPr>
            <w:tcW w:w="0" w:type="auto"/>
            <w:vAlign w:val="center"/>
            <w:hideMark/>
          </w:tcPr>
          <w:p w14:paraId="7F3F83F0" w14:textId="77777777" w:rsidR="002978A9" w:rsidRDefault="002978A9">
            <w:pPr>
              <w:jc w:val="center"/>
              <w:rPr>
                <w:rFonts w:eastAsia="Times New Roman"/>
                <w:b/>
                <w:bCs/>
              </w:rPr>
            </w:pPr>
            <w:r>
              <w:rPr>
                <w:rFonts w:eastAsia="Times New Roman"/>
                <w:b/>
                <w:bCs/>
              </w:rPr>
              <w:t>Cool Down</w:t>
            </w:r>
          </w:p>
        </w:tc>
      </w:tr>
      <w:tr w:rsidR="00000000" w14:paraId="1931CC47" w14:textId="77777777">
        <w:trPr>
          <w:divId w:val="1862206586"/>
          <w:tblCellSpacing w:w="15" w:type="dxa"/>
        </w:trPr>
        <w:tc>
          <w:tcPr>
            <w:tcW w:w="0" w:type="auto"/>
            <w:vAlign w:val="center"/>
            <w:hideMark/>
          </w:tcPr>
          <w:p w14:paraId="471F26F0" w14:textId="77777777" w:rsidR="002978A9" w:rsidRDefault="002978A9">
            <w:pPr>
              <w:rPr>
                <w:rFonts w:eastAsia="Times New Roman"/>
              </w:rPr>
            </w:pPr>
            <w:r>
              <w:rPr>
                <w:rStyle w:val="Strong"/>
                <w:rFonts w:eastAsia="Times New Roman"/>
              </w:rPr>
              <w:t>GPU Utilization</w:t>
            </w:r>
          </w:p>
        </w:tc>
        <w:tc>
          <w:tcPr>
            <w:tcW w:w="0" w:type="auto"/>
            <w:vAlign w:val="center"/>
            <w:hideMark/>
          </w:tcPr>
          <w:p w14:paraId="1125A88C" w14:textId="77777777" w:rsidR="002978A9" w:rsidRDefault="002978A9">
            <w:pPr>
              <w:rPr>
                <w:rFonts w:eastAsia="Times New Roman"/>
              </w:rPr>
            </w:pPr>
            <w:r>
              <w:rPr>
                <w:rFonts w:eastAsia="Times New Roman"/>
              </w:rPr>
              <w:t>&gt; 80%</w:t>
            </w:r>
          </w:p>
        </w:tc>
        <w:tc>
          <w:tcPr>
            <w:tcW w:w="0" w:type="auto"/>
            <w:vAlign w:val="center"/>
            <w:hideMark/>
          </w:tcPr>
          <w:p w14:paraId="6CBFB0CA" w14:textId="77777777" w:rsidR="002978A9" w:rsidRDefault="002978A9">
            <w:pPr>
              <w:rPr>
                <w:rFonts w:eastAsia="Times New Roman"/>
              </w:rPr>
            </w:pPr>
            <w:r>
              <w:rPr>
                <w:rFonts w:eastAsia="Times New Roman"/>
              </w:rPr>
              <w:t>+1 pod</w:t>
            </w:r>
          </w:p>
        </w:tc>
        <w:tc>
          <w:tcPr>
            <w:tcW w:w="0" w:type="auto"/>
            <w:vAlign w:val="center"/>
            <w:hideMark/>
          </w:tcPr>
          <w:p w14:paraId="10EE1C7D" w14:textId="77777777" w:rsidR="002978A9" w:rsidRDefault="002978A9">
            <w:pPr>
              <w:rPr>
                <w:rFonts w:eastAsia="Times New Roman"/>
              </w:rPr>
            </w:pPr>
            <w:r>
              <w:rPr>
                <w:rFonts w:eastAsia="Times New Roman"/>
              </w:rPr>
              <w:t>&lt; 40% (5 menit)</w:t>
            </w:r>
          </w:p>
        </w:tc>
        <w:tc>
          <w:tcPr>
            <w:tcW w:w="0" w:type="auto"/>
            <w:vAlign w:val="center"/>
            <w:hideMark/>
          </w:tcPr>
          <w:p w14:paraId="19C7987E" w14:textId="77777777" w:rsidR="002978A9" w:rsidRDefault="002978A9">
            <w:pPr>
              <w:rPr>
                <w:rFonts w:eastAsia="Times New Roman"/>
              </w:rPr>
            </w:pPr>
            <w:r>
              <w:rPr>
                <w:rFonts w:eastAsia="Times New Roman"/>
              </w:rPr>
              <w:t>3 menit</w:t>
            </w:r>
          </w:p>
        </w:tc>
      </w:tr>
      <w:tr w:rsidR="00000000" w14:paraId="7AA6517C" w14:textId="77777777">
        <w:trPr>
          <w:divId w:val="1862206586"/>
          <w:tblCellSpacing w:w="15" w:type="dxa"/>
        </w:trPr>
        <w:tc>
          <w:tcPr>
            <w:tcW w:w="0" w:type="auto"/>
            <w:vAlign w:val="center"/>
            <w:hideMark/>
          </w:tcPr>
          <w:p w14:paraId="2676839B" w14:textId="77777777" w:rsidR="002978A9" w:rsidRDefault="002978A9">
            <w:pPr>
              <w:rPr>
                <w:rFonts w:eastAsia="Times New Roman"/>
              </w:rPr>
            </w:pPr>
            <w:r>
              <w:rPr>
                <w:rStyle w:val="Strong"/>
                <w:rFonts w:eastAsia="Times New Roman"/>
              </w:rPr>
              <w:t>Queue Depth (vLLM)</w:t>
            </w:r>
          </w:p>
        </w:tc>
        <w:tc>
          <w:tcPr>
            <w:tcW w:w="0" w:type="auto"/>
            <w:vAlign w:val="center"/>
            <w:hideMark/>
          </w:tcPr>
          <w:p w14:paraId="2BA3938C" w14:textId="77777777" w:rsidR="002978A9" w:rsidRDefault="002978A9">
            <w:pPr>
              <w:rPr>
                <w:rFonts w:eastAsia="Times New Roman"/>
              </w:rPr>
            </w:pPr>
            <w:r>
              <w:rPr>
                <w:rFonts w:eastAsia="Times New Roman"/>
              </w:rPr>
              <w:t>&gt; 10 requests</w:t>
            </w:r>
          </w:p>
        </w:tc>
        <w:tc>
          <w:tcPr>
            <w:tcW w:w="0" w:type="auto"/>
            <w:vAlign w:val="center"/>
            <w:hideMark/>
          </w:tcPr>
          <w:p w14:paraId="3D602B37" w14:textId="77777777" w:rsidR="002978A9" w:rsidRDefault="002978A9">
            <w:pPr>
              <w:rPr>
                <w:rFonts w:eastAsia="Times New Roman"/>
              </w:rPr>
            </w:pPr>
            <w:r>
              <w:rPr>
                <w:rFonts w:eastAsia="Times New Roman"/>
              </w:rPr>
              <w:t>+1 pod</w:t>
            </w:r>
          </w:p>
        </w:tc>
        <w:tc>
          <w:tcPr>
            <w:tcW w:w="0" w:type="auto"/>
            <w:vAlign w:val="center"/>
            <w:hideMark/>
          </w:tcPr>
          <w:p w14:paraId="2D66B027" w14:textId="77777777" w:rsidR="002978A9" w:rsidRDefault="002978A9">
            <w:pPr>
              <w:rPr>
                <w:rFonts w:eastAsia="Times New Roman"/>
              </w:rPr>
            </w:pPr>
            <w:r>
              <w:rPr>
                <w:rFonts w:eastAsia="Times New Roman"/>
              </w:rPr>
              <w:t>&lt; 3 (5 menit)</w:t>
            </w:r>
          </w:p>
        </w:tc>
        <w:tc>
          <w:tcPr>
            <w:tcW w:w="0" w:type="auto"/>
            <w:vAlign w:val="center"/>
            <w:hideMark/>
          </w:tcPr>
          <w:p w14:paraId="57809378" w14:textId="77777777" w:rsidR="002978A9" w:rsidRDefault="002978A9">
            <w:pPr>
              <w:rPr>
                <w:rFonts w:eastAsia="Times New Roman"/>
              </w:rPr>
            </w:pPr>
            <w:r>
              <w:rPr>
                <w:rFonts w:eastAsia="Times New Roman"/>
              </w:rPr>
              <w:t>3 menit</w:t>
            </w:r>
          </w:p>
        </w:tc>
      </w:tr>
      <w:tr w:rsidR="00000000" w14:paraId="313BE1DC" w14:textId="77777777">
        <w:trPr>
          <w:divId w:val="1862206586"/>
          <w:tblCellSpacing w:w="15" w:type="dxa"/>
        </w:trPr>
        <w:tc>
          <w:tcPr>
            <w:tcW w:w="0" w:type="auto"/>
            <w:vAlign w:val="center"/>
            <w:hideMark/>
          </w:tcPr>
          <w:p w14:paraId="5990FBA7" w14:textId="77777777" w:rsidR="002978A9" w:rsidRDefault="002978A9">
            <w:pPr>
              <w:rPr>
                <w:rFonts w:eastAsia="Times New Roman"/>
              </w:rPr>
            </w:pPr>
            <w:r>
              <w:rPr>
                <w:rStyle w:val="Strong"/>
                <w:rFonts w:eastAsia="Times New Roman"/>
              </w:rPr>
              <w:t>Avg TTFT</w:t>
            </w:r>
          </w:p>
        </w:tc>
        <w:tc>
          <w:tcPr>
            <w:tcW w:w="0" w:type="auto"/>
            <w:vAlign w:val="center"/>
            <w:hideMark/>
          </w:tcPr>
          <w:p w14:paraId="2A132E61" w14:textId="77777777" w:rsidR="002978A9" w:rsidRDefault="002978A9">
            <w:pPr>
              <w:rPr>
                <w:rFonts w:eastAsia="Times New Roman"/>
              </w:rPr>
            </w:pPr>
            <w:r>
              <w:rPr>
                <w:rFonts w:eastAsia="Times New Roman"/>
              </w:rPr>
              <w:t>&gt; 2 detik</w:t>
            </w:r>
          </w:p>
        </w:tc>
        <w:tc>
          <w:tcPr>
            <w:tcW w:w="0" w:type="auto"/>
            <w:vAlign w:val="center"/>
            <w:hideMark/>
          </w:tcPr>
          <w:p w14:paraId="3CE70A9E" w14:textId="77777777" w:rsidR="002978A9" w:rsidRDefault="002978A9">
            <w:pPr>
              <w:rPr>
                <w:rFonts w:eastAsia="Times New Roman"/>
              </w:rPr>
            </w:pPr>
            <w:r>
              <w:rPr>
                <w:rFonts w:eastAsia="Times New Roman"/>
              </w:rPr>
              <w:t>+1 pod</w:t>
            </w:r>
          </w:p>
        </w:tc>
        <w:tc>
          <w:tcPr>
            <w:tcW w:w="0" w:type="auto"/>
            <w:vAlign w:val="center"/>
            <w:hideMark/>
          </w:tcPr>
          <w:p w14:paraId="068F1EE7" w14:textId="77777777" w:rsidR="002978A9" w:rsidRDefault="002978A9">
            <w:pPr>
              <w:rPr>
                <w:rFonts w:eastAsia="Times New Roman"/>
              </w:rPr>
            </w:pPr>
            <w:r>
              <w:rPr>
                <w:rFonts w:eastAsia="Times New Roman"/>
              </w:rPr>
              <w:t>&lt; 1 detik (5 menit)</w:t>
            </w:r>
          </w:p>
        </w:tc>
        <w:tc>
          <w:tcPr>
            <w:tcW w:w="0" w:type="auto"/>
            <w:vAlign w:val="center"/>
            <w:hideMark/>
          </w:tcPr>
          <w:p w14:paraId="3BA12CAE" w14:textId="77777777" w:rsidR="002978A9" w:rsidRDefault="002978A9">
            <w:pPr>
              <w:rPr>
                <w:rFonts w:eastAsia="Times New Roman"/>
              </w:rPr>
            </w:pPr>
            <w:r>
              <w:rPr>
                <w:rFonts w:eastAsia="Times New Roman"/>
              </w:rPr>
              <w:t>5 menit</w:t>
            </w:r>
          </w:p>
        </w:tc>
      </w:tr>
      <w:tr w:rsidR="00000000" w14:paraId="72277AE8" w14:textId="77777777">
        <w:trPr>
          <w:divId w:val="1862206586"/>
          <w:tblCellSpacing w:w="15" w:type="dxa"/>
        </w:trPr>
        <w:tc>
          <w:tcPr>
            <w:tcW w:w="0" w:type="auto"/>
            <w:vAlign w:val="center"/>
            <w:hideMark/>
          </w:tcPr>
          <w:p w14:paraId="615475CF" w14:textId="77777777" w:rsidR="002978A9" w:rsidRDefault="002978A9">
            <w:pPr>
              <w:rPr>
                <w:rFonts w:eastAsia="Times New Roman"/>
              </w:rPr>
            </w:pPr>
            <w:r>
              <w:rPr>
                <w:rStyle w:val="Strong"/>
                <w:rFonts w:eastAsia="Times New Roman"/>
              </w:rPr>
              <w:t>Memory Usage</w:t>
            </w:r>
          </w:p>
        </w:tc>
        <w:tc>
          <w:tcPr>
            <w:tcW w:w="0" w:type="auto"/>
            <w:vAlign w:val="center"/>
            <w:hideMark/>
          </w:tcPr>
          <w:p w14:paraId="00386B95" w14:textId="77777777" w:rsidR="002978A9" w:rsidRDefault="002978A9">
            <w:pPr>
              <w:rPr>
                <w:rFonts w:eastAsia="Times New Roman"/>
              </w:rPr>
            </w:pPr>
            <w:r>
              <w:rPr>
                <w:rFonts w:eastAsia="Times New Roman"/>
              </w:rPr>
              <w:t>&gt; 85%</w:t>
            </w:r>
          </w:p>
        </w:tc>
        <w:tc>
          <w:tcPr>
            <w:tcW w:w="0" w:type="auto"/>
            <w:vAlign w:val="center"/>
            <w:hideMark/>
          </w:tcPr>
          <w:p w14:paraId="0F83DD64" w14:textId="77777777" w:rsidR="002978A9" w:rsidRDefault="002978A9">
            <w:pPr>
              <w:rPr>
                <w:rFonts w:eastAsia="Times New Roman"/>
              </w:rPr>
            </w:pPr>
            <w:r>
              <w:rPr>
                <w:rFonts w:eastAsia="Times New Roman"/>
              </w:rPr>
              <w:t>+1 pod</w:t>
            </w:r>
          </w:p>
        </w:tc>
        <w:tc>
          <w:tcPr>
            <w:tcW w:w="0" w:type="auto"/>
            <w:vAlign w:val="center"/>
            <w:hideMark/>
          </w:tcPr>
          <w:p w14:paraId="50D109E3" w14:textId="77777777" w:rsidR="002978A9" w:rsidRDefault="002978A9">
            <w:pPr>
              <w:rPr>
                <w:rFonts w:eastAsia="Times New Roman"/>
              </w:rPr>
            </w:pPr>
            <w:r>
              <w:rPr>
                <w:rFonts w:eastAsia="Times New Roman"/>
              </w:rPr>
              <w:t xml:space="preserve">&lt; </w:t>
            </w:r>
            <w:r>
              <w:rPr>
                <w:rFonts w:eastAsia="Times New Roman"/>
              </w:rPr>
              <w:t>60% (10 menit)</w:t>
            </w:r>
          </w:p>
        </w:tc>
        <w:tc>
          <w:tcPr>
            <w:tcW w:w="0" w:type="auto"/>
            <w:vAlign w:val="center"/>
            <w:hideMark/>
          </w:tcPr>
          <w:p w14:paraId="7E753963" w14:textId="77777777" w:rsidR="002978A9" w:rsidRDefault="002978A9">
            <w:pPr>
              <w:rPr>
                <w:rFonts w:eastAsia="Times New Roman"/>
              </w:rPr>
            </w:pPr>
            <w:r>
              <w:rPr>
                <w:rFonts w:eastAsia="Times New Roman"/>
              </w:rPr>
              <w:t>5 menit</w:t>
            </w:r>
          </w:p>
        </w:tc>
      </w:tr>
    </w:tbl>
    <w:p w14:paraId="6FA2FE81" w14:textId="77777777" w:rsidR="002978A9" w:rsidRDefault="002978A9">
      <w:pPr>
        <w:pStyle w:val="NormalWeb"/>
        <w:rPr>
          <w:lang w:val="id-ID"/>
        </w:rPr>
      </w:pPr>
      <w:r>
        <w:rPr>
          <w:lang w:val="id-ID"/>
        </w:rPr>
        <w:t xml:space="preserve">Tabel HPA ini adalah </w:t>
      </w:r>
      <w:r>
        <w:rPr>
          <w:rStyle w:val="Emphasis"/>
          <w:lang w:val="id-ID"/>
        </w:rPr>
        <w:t>konstitusi</w:t>
      </w:r>
      <w:r>
        <w:rPr>
          <w:lang w:val="id-ID"/>
        </w:rPr>
        <w:t xml:space="preserve"> kapasitas klaster — dan asimetrisnya angka </w:t>
      </w:r>
      <w:r>
        <w:rPr>
          <w:rStyle w:val="Emphasis"/>
          <w:lang w:val="id-ID"/>
        </w:rPr>
        <w:t>scale up</w:t>
      </w:r>
      <w:r>
        <w:rPr>
          <w:lang w:val="id-ID"/>
        </w:rPr>
        <w:t xml:space="preserve"> vs </w:t>
      </w:r>
      <w:r>
        <w:rPr>
          <w:rStyle w:val="Emphasis"/>
          <w:lang w:val="id-ID"/>
        </w:rPr>
        <w:t>scale down</w:t>
      </w:r>
      <w:r>
        <w:rPr>
          <w:lang w:val="id-ID"/>
        </w:rPr>
        <w:t xml:space="preserve"> adalah kebijakan tersirat: </w:t>
      </w:r>
      <w:r>
        <w:rPr>
          <w:rStyle w:val="Strong"/>
          <w:lang w:val="id-ID"/>
        </w:rPr>
        <w:t>naik cepat, turun lambat</w:t>
      </w:r>
      <w:r>
        <w:rPr>
          <w:lang w:val="id-ID"/>
        </w:rPr>
        <w:t xml:space="preserve">. </w:t>
      </w:r>
      <w:r>
        <w:rPr>
          <w:rStyle w:val="Emphasis"/>
          <w:lang w:val="id-ID"/>
        </w:rPr>
        <w:t>Scale up</w:t>
      </w:r>
      <w:r>
        <w:rPr>
          <w:lang w:val="id-ID"/>
        </w:rPr>
        <w:t xml:space="preserve"> hanya butuh jendela singkat (+1 pod, </w:t>
      </w:r>
      <w:r>
        <w:rPr>
          <w:rStyle w:val="Emphasis"/>
          <w:lang w:val="id-ID"/>
        </w:rPr>
        <w:t>cool down</w:t>
      </w:r>
      <w:r>
        <w:rPr>
          <w:lang w:val="id-ID"/>
        </w:rPr>
        <w:t xml:space="preserve"> 3 menit) agar lonjakan 25 user di jam rapat tidak menciptakan antrean; </w:t>
      </w:r>
      <w:r>
        <w:rPr>
          <w:rStyle w:val="Emphasis"/>
          <w:lang w:val="id-ID"/>
        </w:rPr>
        <w:t>scale down</w:t>
      </w:r>
      <w:r>
        <w:rPr>
          <w:lang w:val="id-ID"/>
        </w:rPr>
        <w:t xml:space="preserve"> mensyaratkan metrik bertahan rendah selama 5-10 menit dan </w:t>
      </w:r>
      <w:r>
        <w:rPr>
          <w:rStyle w:val="Emphasis"/>
          <w:lang w:val="id-ID"/>
        </w:rPr>
        <w:t>cool down</w:t>
      </w:r>
      <w:r>
        <w:rPr>
          <w:lang w:val="id-ID"/>
        </w:rPr>
        <w:t xml:space="preserve"> lebih panjang (5 menit), mencegah </w:t>
      </w:r>
      <w:r>
        <w:rPr>
          <w:rStyle w:val="Emphasis"/>
          <w:lang w:val="id-ID"/>
        </w:rPr>
        <w:t>flapping</w:t>
      </w:r>
      <w:r>
        <w:rPr>
          <w:lang w:val="id-ID"/>
        </w:rPr>
        <w:t xml:space="preserve"> </w:t>
      </w:r>
      <w:r>
        <w:rPr>
          <w:lang w:val="id-ID"/>
        </w:rPr>
        <w:t xml:space="preserve">— pod naik-turun seperti yoyo ketika beban berosilasi. Perhatikan sinyal per metrik: </w:t>
      </w:r>
      <w:r>
        <w:rPr>
          <w:rStyle w:val="Emphasis"/>
          <w:lang w:val="id-ID"/>
        </w:rPr>
        <w:t>Queue Depth</w:t>
      </w:r>
      <w:r>
        <w:rPr>
          <w:lang w:val="id-ID"/>
        </w:rPr>
        <w:t xml:space="preserve"> menangkap </w:t>
      </w:r>
      <w:r>
        <w:rPr>
          <w:rStyle w:val="Emphasis"/>
          <w:lang w:val="id-ID"/>
        </w:rPr>
        <w:t>backlog</w:t>
      </w:r>
      <w:r>
        <w:rPr>
          <w:lang w:val="id-ID"/>
        </w:rPr>
        <w:t xml:space="preserve"> secara langsung (lebih dari 10 </w:t>
      </w:r>
      <w:r>
        <w:rPr>
          <w:rStyle w:val="Emphasis"/>
          <w:lang w:val="id-ID"/>
        </w:rPr>
        <w:t>request</w:t>
      </w:r>
      <w:r>
        <w:rPr>
          <w:lang w:val="id-ID"/>
        </w:rPr>
        <w:t xml:space="preserve"> menunggu = tambah pod), </w:t>
      </w:r>
      <w:r>
        <w:rPr>
          <w:rStyle w:val="Emphasis"/>
          <w:lang w:val="id-ID"/>
        </w:rPr>
        <w:t>GPU Utilization</w:t>
      </w:r>
      <w:r>
        <w:rPr>
          <w:lang w:val="id-ID"/>
        </w:rPr>
        <w:t xml:space="preserve"> menangkap </w:t>
      </w:r>
      <w:r>
        <w:rPr>
          <w:rStyle w:val="Emphasis"/>
          <w:lang w:val="id-ID"/>
        </w:rPr>
        <w:t>kejenuhan</w:t>
      </w:r>
      <w:r>
        <w:rPr>
          <w:lang w:val="id-ID"/>
        </w:rPr>
        <w:t xml:space="preserve"> (di atas 80%), TTFT menangkap </w:t>
      </w:r>
      <w:r>
        <w:rPr>
          <w:rStyle w:val="Emphasis"/>
          <w:lang w:val="id-ID"/>
        </w:rPr>
        <w:t>persepsi pengguna</w:t>
      </w:r>
      <w:r>
        <w:rPr>
          <w:lang w:val="id-ID"/>
        </w:rPr>
        <w:t xml:space="preserve">, dan </w:t>
      </w:r>
      <w:r>
        <w:rPr>
          <w:rStyle w:val="Emphasis"/>
          <w:lang w:val="id-ID"/>
        </w:rPr>
        <w:t>Memory</w:t>
      </w:r>
      <w:r>
        <w:rPr>
          <w:lang w:val="id-ID"/>
        </w:rPr>
        <w:t xml:space="preserve"> menjaga </w:t>
      </w:r>
      <w:r>
        <w:rPr>
          <w:rStyle w:val="Emphasis"/>
          <w:lang w:val="id-ID"/>
        </w:rPr>
        <w:t>KV cache</w:t>
      </w:r>
      <w:r>
        <w:rPr>
          <w:lang w:val="id-ID"/>
        </w:rPr>
        <w:t xml:space="preserve"> tidak mendekati </w:t>
      </w:r>
      <w:r>
        <w:rPr>
          <w:rStyle w:val="Emphasis"/>
          <w:lang w:val="id-ID"/>
        </w:rPr>
        <w:t>throttling</w:t>
      </w:r>
      <w:r>
        <w:rPr>
          <w:lang w:val="id-ID"/>
        </w:rPr>
        <w:t xml:space="preserve"> [1][3]. Dalam praktik, gunakan minimal dua metrik bersamaan (misalnya </w:t>
      </w:r>
      <w:r>
        <w:rPr>
          <w:rStyle w:val="Emphasis"/>
          <w:lang w:val="id-ID"/>
        </w:rPr>
        <w:t>Queue Depth</w:t>
      </w:r>
      <w:r>
        <w:rPr>
          <w:lang w:val="id-ID"/>
        </w:rPr>
        <w:t xml:space="preserve"> + </w:t>
      </w:r>
      <w:r>
        <w:rPr>
          <w:rStyle w:val="Emphasis"/>
          <w:lang w:val="id-ID"/>
        </w:rPr>
        <w:t>Memory Usage</w:t>
      </w:r>
      <w:r>
        <w:rPr>
          <w:lang w:val="id-ID"/>
        </w:rPr>
        <w:t>) — otak HPA akan mempertimbangkan rata-rata keduanya, dan hasilnya lebih stabil daripada satu metrik tunggal.</w:t>
      </w:r>
    </w:p>
    <w:p w14:paraId="5B0A8E2D" w14:textId="77777777" w:rsidR="002978A9" w:rsidRDefault="002978A9">
      <w:pPr>
        <w:rPr>
          <w:rFonts w:eastAsia="Times New Roman"/>
          <w:lang w:val="id-ID"/>
        </w:rPr>
      </w:pPr>
      <w:r>
        <w:rPr>
          <w:rFonts w:eastAsia="Times New Roman"/>
          <w:lang w:val="id-ID"/>
        </w:rPr>
        <w:pict w14:anchorId="0DD36029">
          <v:rect id="_x0000_i1398" style="width:0;height:1.5pt" o:hralign="center" o:hrstd="t" o:hr="t" fillcolor="#a0a0a0" stroked="f"/>
        </w:pict>
      </w:r>
    </w:p>
    <w:p w14:paraId="3EFD432B" w14:textId="77777777" w:rsidR="002978A9" w:rsidRDefault="002978A9">
      <w:pPr>
        <w:pStyle w:val="NormalWeb"/>
        <w:rPr>
          <w:lang w:val="id-ID"/>
        </w:rPr>
      </w:pPr>
      <w:r>
        <w:rPr>
          <w:lang w:val="id-ID"/>
        </w:rPr>
        <w:t xml:space="preserve">Dashboard menampilkan empat panel yang menjadi </w:t>
      </w:r>
      <w:r>
        <w:rPr>
          <w:rStyle w:val="Emphasis"/>
          <w:lang w:val="id-ID"/>
        </w:rPr>
        <w:t>cockpit</w:t>
      </w:r>
      <w:r>
        <w:rPr>
          <w:lang w:val="id-ID"/>
        </w:rPr>
        <w:t xml:space="preserve"> operator: </w:t>
      </w:r>
      <w:r>
        <w:rPr>
          <w:rStyle w:val="Strong"/>
          <w:lang w:val="id-ID"/>
        </w:rPr>
        <w:t>GPU utilization</w:t>
      </w:r>
      <w:r>
        <w:rPr>
          <w:lang w:val="id-ID"/>
        </w:rPr>
        <w:t xml:space="preserve"> (kapan kartu mulai jenuh), </w:t>
      </w:r>
      <w:r>
        <w:rPr>
          <w:rStyle w:val="Strong"/>
          <w:lang w:val="id-ID"/>
        </w:rPr>
        <w:t>queue depth</w:t>
      </w:r>
      <w:r>
        <w:rPr>
          <w:lang w:val="id-ID"/>
        </w:rPr>
        <w:t xml:space="preserve"> (berapa </w:t>
      </w:r>
      <w:r>
        <w:rPr>
          <w:rStyle w:val="Emphasis"/>
          <w:lang w:val="id-ID"/>
        </w:rPr>
        <w:t>request</w:t>
      </w:r>
      <w:r>
        <w:rPr>
          <w:lang w:val="id-ID"/>
        </w:rPr>
        <w:t xml:space="preserve"> mengantre), </w:t>
      </w:r>
      <w:r>
        <w:rPr>
          <w:rStyle w:val="Strong"/>
          <w:lang w:val="id-ID"/>
        </w:rPr>
        <w:t>pod replica count</w:t>
      </w:r>
      <w:r>
        <w:rPr>
          <w:lang w:val="id-ID"/>
        </w:rPr>
        <w:t xml:space="preserve"> (aksi HPA yang sedang berlangsung), dan </w:t>
      </w:r>
      <w:r>
        <w:rPr>
          <w:rStyle w:val="Strong"/>
          <w:lang w:val="id-ID"/>
        </w:rPr>
        <w:t>TTFT</w:t>
      </w:r>
      <w:r>
        <w:rPr>
          <w:lang w:val="id-ID"/>
        </w:rPr>
        <w:t xml:space="preserve"> (persepsi pengguna). Kunci membaca dashboard ini adalah </w:t>
      </w:r>
      <w:r>
        <w:rPr>
          <w:rStyle w:val="Emphasis"/>
          <w:lang w:val="id-ID"/>
        </w:rPr>
        <w:t>kausalitas</w:t>
      </w:r>
      <w:r>
        <w:rPr>
          <w:lang w:val="id-ID"/>
        </w:rPr>
        <w:t>: TTFT naik → beberapa menit kemudian queue depth naik → HPA menambah pod → replica count naik → GPU utilization turun → TTFT turun. Urutan itu adalah siklus auto-scaling yang sehat; jika urutannya patah (misalnya queue naik tetapi replica tidak), operator tahu masalahnya ada di</w:t>
      </w:r>
      <w:r>
        <w:rPr>
          <w:lang w:val="id-ID"/>
        </w:rPr>
        <w:t xml:space="preserve"> </w:t>
      </w:r>
      <w:r>
        <w:rPr>
          <w:rStyle w:val="Emphasis"/>
          <w:lang w:val="id-ID"/>
        </w:rPr>
        <w:t>metric pipeline</w:t>
      </w:r>
      <w:r>
        <w:rPr>
          <w:lang w:val="id-ID"/>
        </w:rPr>
        <w:t xml:space="preserve"> — bukan di model. Alur kausalitasnya:</w:t>
      </w:r>
    </w:p>
    <w:p w14:paraId="150694E7" w14:textId="77777777" w:rsidR="002978A9" w:rsidRDefault="002978A9">
      <w:pPr>
        <w:divId w:val="1288319524"/>
        <w:rPr>
          <w:rFonts w:eastAsia="Times New Roman"/>
          <w:lang w:val="id-ID"/>
        </w:rPr>
      </w:pPr>
      <w:r>
        <w:rPr>
          <w:rFonts w:eastAsia="Times New Roman"/>
          <w:lang w:val="id-ID"/>
        </w:rPr>
        <w:t>flowchart LR A[TTFT naik] --&gt; B[Queue depth naik] B --&gt; C[HPA menambah pod] C --&gt; D[Replica count naik] D --&gt; E[GPU utilization turun] E --&gt; F[TTFT turun] F -. ulangi .-&gt; A</w:t>
      </w:r>
    </w:p>
    <w:p w14:paraId="388B11F3" w14:textId="77777777" w:rsidR="002978A9" w:rsidRDefault="002978A9">
      <w:pPr>
        <w:rPr>
          <w:rFonts w:eastAsia="Times New Roman"/>
          <w:lang w:val="id-ID"/>
        </w:rPr>
      </w:pPr>
      <w:r>
        <w:rPr>
          <w:rStyle w:val="fig-num"/>
          <w:rFonts w:eastAsia="Times New Roman"/>
          <w:lang w:val="id-ID"/>
        </w:rPr>
        <w:t>Gambar 8.3-3</w:t>
      </w:r>
      <w:r>
        <w:rPr>
          <w:rFonts w:eastAsia="Times New Roman"/>
          <w:lang w:val="id-ID"/>
        </w:rPr>
        <w:t>: Dashboard Grafana Auto-scaling Metric</w:t>
      </w:r>
      <w:r>
        <w:rPr>
          <w:rFonts w:eastAsia="Times New Roman"/>
          <w:lang w:val="id-ID"/>
        </w:rPr>
        <w:t>s</w:t>
      </w:r>
    </w:p>
    <w:p w14:paraId="4A3C5B50" w14:textId="77777777" w:rsidR="002978A9" w:rsidRDefault="002978A9">
      <w:pPr>
        <w:pStyle w:val="NormalWeb"/>
        <w:rPr>
          <w:lang w:val="id-ID"/>
        </w:rPr>
      </w:pPr>
      <w:r>
        <w:rPr>
          <w:lang w:val="id-ID"/>
        </w:rPr>
        <w:t xml:space="preserve">Flowchart berikut menggambarkan perulangan kontrol HPA: </w:t>
      </w:r>
      <w:r>
        <w:rPr>
          <w:rStyle w:val="Strong"/>
          <w:lang w:val="id-ID"/>
        </w:rPr>
        <w:t>metrics → evaluasi HPA → scale up/down → cooldown → kembali ke metrics</w:t>
      </w:r>
      <w:r>
        <w:rPr>
          <w:lang w:val="id-ID"/>
        </w:rPr>
        <w:t xml:space="preserve">. Setiap 15 detik, HPA menarik metrik dari Prometheus Adapter; jika nilai rata-rata melampaui target, jumlah replica dihitung ulang (dibatasi </w:t>
      </w:r>
      <w:r>
        <w:rPr>
          <w:rStyle w:val="HTMLCode"/>
          <w:lang w:val="id-ID"/>
        </w:rPr>
        <w:t>minReplicas</w:t>
      </w:r>
      <w:r>
        <w:rPr>
          <w:lang w:val="id-ID"/>
        </w:rPr>
        <w:t>-</w:t>
      </w:r>
      <w:r>
        <w:rPr>
          <w:rStyle w:val="HTMLCode"/>
          <w:lang w:val="id-ID"/>
        </w:rPr>
        <w:t>maxReplicas</w:t>
      </w:r>
      <w:r>
        <w:rPr>
          <w:lang w:val="id-ID"/>
        </w:rPr>
        <w:t xml:space="preserve">); setelah perubahan, </w:t>
      </w:r>
      <w:r>
        <w:rPr>
          <w:rStyle w:val="Emphasis"/>
          <w:lang w:val="id-ID"/>
        </w:rPr>
        <w:t>stabilization window</w:t>
      </w:r>
      <w:r>
        <w:rPr>
          <w:lang w:val="id-ID"/>
        </w:rPr>
        <w:t xml:space="preserve"> dan </w:t>
      </w:r>
      <w:r>
        <w:rPr>
          <w:rStyle w:val="Emphasis"/>
          <w:lang w:val="id-ID"/>
        </w:rPr>
        <w:t>cooldown</w:t>
      </w:r>
      <w:r>
        <w:rPr>
          <w:lang w:val="id-ID"/>
        </w:rPr>
        <w:t xml:space="preserve"> mencegah perintah berikutnya datang terlalu cepat. Siklus inilah yang membuat klaster "bernafas" </w:t>
      </w:r>
      <w:r>
        <w:rPr>
          <w:lang w:val="id-ID"/>
        </w:rPr>
        <w:t xml:space="preserve">mengikuti beban — dan memahami urutannya adalah prasyarat untuk </w:t>
      </w:r>
      <w:r>
        <w:rPr>
          <w:rStyle w:val="Emphasis"/>
          <w:lang w:val="id-ID"/>
        </w:rPr>
        <w:t>debugging</w:t>
      </w:r>
      <w:r>
        <w:rPr>
          <w:lang w:val="id-ID"/>
        </w:rPr>
        <w:t xml:space="preserve"> auto-scaling yang gagal (biasanya kesalahan ada di satu dari empat titik: metrik tidak muncul, adapter tidak menerjemahkan, target salah, atau </w:t>
      </w:r>
      <w:r>
        <w:rPr>
          <w:rStyle w:val="Emphasis"/>
          <w:lang w:val="id-ID"/>
        </w:rPr>
        <w:t>policy</w:t>
      </w:r>
      <w:r>
        <w:rPr>
          <w:lang w:val="id-ID"/>
        </w:rPr>
        <w:t xml:space="preserve"> membatasi).</w:t>
      </w:r>
    </w:p>
    <w:p w14:paraId="0887E335" w14:textId="77777777" w:rsidR="002978A9" w:rsidRDefault="002978A9">
      <w:pPr>
        <w:divId w:val="493034158"/>
        <w:rPr>
          <w:rFonts w:eastAsia="Times New Roman"/>
          <w:lang w:val="id-ID"/>
        </w:rPr>
      </w:pPr>
      <w:r>
        <w:rPr>
          <w:rFonts w:eastAsia="Times New Roman"/>
          <w:lang w:val="id-ID"/>
        </w:rPr>
        <w:t xml:space="preserve">flowchart TD M[Metrics dari Prometheus Adapter\nsetiap 15 detik] --&gt; H[Evaluasi HPA\nbandingkan dgn target] H --&gt;|melebihi target| SC[Scale up\n&lt;br/&gt;dibatasi maxReplicas] H --&gt;|di bawah target| SD[Scale down\ndibatasi minReplicas] SC --&gt; C[Stabilization window\n+ cooldown] </w:t>
      </w:r>
      <w:r>
        <w:rPr>
          <w:rFonts w:eastAsia="Times New Roman"/>
          <w:lang w:val="id-ID"/>
        </w:rPr>
        <w:t>SD --&gt; C C --&gt; M</w:t>
      </w:r>
    </w:p>
    <w:p w14:paraId="6024253E" w14:textId="77777777" w:rsidR="002978A9" w:rsidRDefault="002978A9">
      <w:pPr>
        <w:rPr>
          <w:rFonts w:eastAsia="Times New Roman"/>
          <w:lang w:val="id-ID"/>
        </w:rPr>
      </w:pPr>
      <w:r>
        <w:rPr>
          <w:rStyle w:val="fig-num"/>
          <w:rFonts w:eastAsia="Times New Roman"/>
          <w:lang w:val="id-ID"/>
        </w:rPr>
        <w:t>Gambar 8.3-4</w:t>
      </w:r>
      <w:r>
        <w:rPr>
          <w:rFonts w:eastAsia="Times New Roman"/>
          <w:lang w:val="id-ID"/>
        </w:rPr>
        <w:t>: Diagram Siklus Auto-scaling (Flowchart</w:t>
      </w:r>
      <w:r>
        <w:rPr>
          <w:rFonts w:eastAsia="Times New Roman"/>
          <w:lang w:val="id-ID"/>
        </w:rPr>
        <w:t>)</w:t>
      </w:r>
    </w:p>
    <w:p w14:paraId="65B5B62E" w14:textId="77777777" w:rsidR="002978A9" w:rsidRDefault="002978A9">
      <w:pPr>
        <w:rPr>
          <w:rFonts w:eastAsia="Times New Roman"/>
          <w:lang w:val="id-ID"/>
        </w:rPr>
      </w:pPr>
      <w:r>
        <w:rPr>
          <w:rFonts w:eastAsia="Times New Roman"/>
          <w:lang w:val="id-ID"/>
        </w:rPr>
        <w:pict w14:anchorId="011CCEDA">
          <v:rect id="_x0000_i1399" style="width:0;height:1.5pt" o:hralign="center" o:hrstd="t" o:hr="t" fillcolor="#a0a0a0" stroked="f"/>
        </w:pict>
      </w:r>
    </w:p>
    <w:p w14:paraId="071AE9D1" w14:textId="77777777" w:rsidR="002978A9" w:rsidRDefault="002978A9">
      <w:pPr>
        <w:rPr>
          <w:rFonts w:eastAsia="Times New Roman"/>
          <w:lang w:val="id-ID"/>
        </w:rPr>
      </w:pPr>
      <w:r>
        <w:rPr>
          <w:rFonts w:eastAsia="Times New Roman"/>
          <w:lang w:val="id-ID"/>
        </w:rPr>
        <w:pict w14:anchorId="49383F63">
          <v:rect id="_x0000_i1400" style="width:0;height:1.5pt" o:hralign="center" o:hrstd="t" o:hr="t" fillcolor="#a0a0a0" stroked="f"/>
        </w:pict>
      </w:r>
    </w:p>
    <w:p w14:paraId="2E88A801" w14:textId="77777777" w:rsidR="002978A9" w:rsidRDefault="002978A9">
      <w:pPr>
        <w:pStyle w:val="Heading2"/>
        <w:rPr>
          <w:rFonts w:eastAsia="Times New Roman"/>
          <w:lang w:val="id-ID"/>
        </w:rPr>
      </w:pPr>
      <w:r>
        <w:rPr>
          <w:rFonts w:eastAsia="Times New Roman"/>
          <w:lang w:val="id-ID"/>
        </w:rPr>
        <w:t>5. GPU Scheduling</w:t>
      </w:r>
    </w:p>
    <w:p w14:paraId="4BA2073A" w14:textId="77777777" w:rsidR="002978A9" w:rsidRDefault="002978A9">
      <w:pPr>
        <w:pStyle w:val="NormalWeb"/>
        <w:rPr>
          <w:lang w:val="id-ID"/>
        </w:rPr>
      </w:pPr>
      <w:r>
        <w:rPr>
          <w:lang w:val="id-ID"/>
        </w:rPr>
        <w:t xml:space="preserve">GPU bukan CPU: ia tidak bisa dibagi begitu saja oleh </w:t>
      </w:r>
      <w:r>
        <w:rPr>
          <w:rStyle w:val="Emphasis"/>
          <w:lang w:val="id-ID"/>
        </w:rPr>
        <w:t>scheduler</w:t>
      </w:r>
      <w:r>
        <w:rPr>
          <w:lang w:val="id-ID"/>
        </w:rPr>
        <w:t xml:space="preserve"> default Kubernetes. Di sinilah </w:t>
      </w:r>
      <w:r>
        <w:rPr>
          <w:rStyle w:val="Strong"/>
          <w:lang w:val="id-ID"/>
        </w:rPr>
        <w:t>NVIDIA GPU Operator</w:t>
      </w:r>
      <w:r>
        <w:rPr>
          <w:lang w:val="id-ID"/>
        </w:rPr>
        <w:t xml:space="preserve"> memainkan peran segitiga: ia men-deploy (1) </w:t>
      </w:r>
      <w:r>
        <w:rPr>
          <w:rStyle w:val="Strong"/>
          <w:lang w:val="id-ID"/>
        </w:rPr>
        <w:t>device plugin</w:t>
      </w:r>
      <w:r>
        <w:rPr>
          <w:lang w:val="id-ID"/>
        </w:rPr>
        <w:t xml:space="preserve"> yang mendaftarkan tiap GPU sebagai sumber daya </w:t>
      </w:r>
      <w:r>
        <w:rPr>
          <w:rStyle w:val="HTMLCode"/>
          <w:lang w:val="id-ID"/>
        </w:rPr>
        <w:t>nvidia.com/gpu</w:t>
      </w:r>
      <w:r>
        <w:rPr>
          <w:lang w:val="id-ID"/>
        </w:rPr>
        <w:t xml:space="preserve">, (2) </w:t>
      </w:r>
      <w:r>
        <w:rPr>
          <w:rStyle w:val="Strong"/>
          <w:lang w:val="id-ID"/>
        </w:rPr>
        <w:t>runtime</w:t>
      </w:r>
      <w:r>
        <w:rPr>
          <w:lang w:val="id-ID"/>
        </w:rPr>
        <w:t xml:space="preserve"> (nvidia-container-toolkit) yang membuat container melihat GPU, dan (3) </w:t>
      </w:r>
      <w:r>
        <w:rPr>
          <w:rStyle w:val="Strong"/>
          <w:lang w:val="id-ID"/>
        </w:rPr>
        <w:t>DCGM exporter</w:t>
      </w:r>
      <w:r>
        <w:rPr>
          <w:lang w:val="id-ID"/>
        </w:rPr>
        <w:t xml:space="preserve"> untuk metrik pemantauan. Setelah operator terpasang, </w:t>
      </w:r>
      <w:r>
        <w:rPr>
          <w:rStyle w:val="Emphasis"/>
          <w:lang w:val="id-ID"/>
        </w:rPr>
        <w:t>scheduler</w:t>
      </w:r>
      <w:r>
        <w:rPr>
          <w:lang w:val="id-ID"/>
        </w:rPr>
        <w:t xml:space="preserve"> </w:t>
      </w:r>
      <w:r>
        <w:rPr>
          <w:lang w:val="id-ID"/>
        </w:rPr>
        <w:t xml:space="preserve">tahu berapa GPU yang tersedia di tiap node, dan pod yang meminta </w:t>
      </w:r>
      <w:r>
        <w:rPr>
          <w:rStyle w:val="HTMLCode"/>
          <w:lang w:val="id-ID"/>
        </w:rPr>
        <w:t>nvidia.com/gpu: 1</w:t>
      </w:r>
      <w:r>
        <w:rPr>
          <w:lang w:val="id-ID"/>
        </w:rPr>
        <w:t xml:space="preserve"> akan ditempatkan hanya di node yang punya kartu kosong.</w:t>
      </w:r>
    </w:p>
    <w:p w14:paraId="21FC263F" w14:textId="77777777" w:rsidR="002978A9" w:rsidRDefault="002978A9">
      <w:pPr>
        <w:pStyle w:val="NormalWeb"/>
        <w:rPr>
          <w:lang w:val="id-ID"/>
        </w:rPr>
      </w:pPr>
      <w:r>
        <w:rPr>
          <w:lang w:val="id-ID"/>
        </w:rPr>
        <w:t xml:space="preserve">Kontrol </w:t>
      </w:r>
      <w:r>
        <w:rPr>
          <w:rStyle w:val="Emphasis"/>
          <w:lang w:val="id-ID"/>
        </w:rPr>
        <w:t>penempatan</w:t>
      </w:r>
      <w:r>
        <w:rPr>
          <w:lang w:val="id-ID"/>
        </w:rPr>
        <w:t xml:space="preserve"> dilakukan dengan dua alat standar. </w:t>
      </w:r>
      <w:r>
        <w:rPr>
          <w:rStyle w:val="Strong"/>
          <w:lang w:val="id-ID"/>
        </w:rPr>
        <w:t>NodeSelector</w:t>
      </w:r>
      <w:r>
        <w:rPr>
          <w:lang w:val="id-ID"/>
        </w:rPr>
        <w:t xml:space="preserve"> paling sederhana: pod hanya boleh mendarat di node berlabel tertentu (misalnya </w:t>
      </w:r>
      <w:r>
        <w:rPr>
          <w:rStyle w:val="HTMLCode"/>
          <w:lang w:val="id-ID"/>
        </w:rPr>
        <w:t>accelerator=nvidia-gpu</w:t>
      </w:r>
      <w:r>
        <w:rPr>
          <w:lang w:val="id-ID"/>
        </w:rPr>
        <w:t xml:space="preserve">), cocok untuk memisahkan worker GPU dari control plane. </w:t>
      </w:r>
      <w:r>
        <w:rPr>
          <w:rStyle w:val="Strong"/>
          <w:lang w:val="id-ID"/>
        </w:rPr>
        <w:t>Affinity rules</w:t>
      </w:r>
      <w:r>
        <w:rPr>
          <w:lang w:val="id-ID"/>
        </w:rPr>
        <w:t xml:space="preserve"> lebih ekspresif — misalnya </w:t>
      </w:r>
      <w:r>
        <w:rPr>
          <w:rStyle w:val="Emphasis"/>
          <w:lang w:val="id-ID"/>
        </w:rPr>
        <w:t>pod affinity</w:t>
      </w:r>
      <w:r>
        <w:rPr>
          <w:lang w:val="id-ID"/>
        </w:rPr>
        <w:t xml:space="preserve"> yang memaksa replica model besar dan model kecil berada di node berbeda untuk mencegah </w:t>
      </w:r>
      <w:r>
        <w:rPr>
          <w:rStyle w:val="Emphasis"/>
          <w:lang w:val="id-ID"/>
        </w:rPr>
        <w:t>GPU contention</w:t>
      </w:r>
      <w:r>
        <w:rPr>
          <w:lang w:val="id-ID"/>
        </w:rPr>
        <w:t xml:space="preserve">, atau </w:t>
      </w:r>
      <w:r>
        <w:rPr>
          <w:rStyle w:val="Emphasis"/>
          <w:lang w:val="id-ID"/>
        </w:rPr>
        <w:t>anti-affinity</w:t>
      </w:r>
      <w:r>
        <w:rPr>
          <w:lang w:val="id-ID"/>
        </w:rPr>
        <w:t xml:space="preserve"> agar dua replica model yang sama tidak pernah menumpuk di satu kartu </w:t>
      </w:r>
      <w:r>
        <w:rPr>
          <w:rStyle w:val="Emphasis"/>
          <w:lang w:val="id-ID"/>
        </w:rPr>
        <w:t>dan</w:t>
      </w:r>
      <w:r>
        <w:rPr>
          <w:lang w:val="id-ID"/>
        </w:rPr>
        <w:t xml:space="preserve"> satu node. Aturan praktis: gunakan </w:t>
      </w:r>
      <w:r>
        <w:rPr>
          <w:rStyle w:val="Emphasis"/>
          <w:lang w:val="id-ID"/>
        </w:rPr>
        <w:t>nodeSelector</w:t>
      </w:r>
      <w:r>
        <w:rPr>
          <w:lang w:val="id-ID"/>
        </w:rPr>
        <w:t xml:space="preserve"> untuk isolasi kelas (GPU vs non-GPU), dan </w:t>
      </w:r>
      <w:r>
        <w:rPr>
          <w:rStyle w:val="Emphasis"/>
          <w:lang w:val="id-ID"/>
        </w:rPr>
        <w:t>affinity rules</w:t>
      </w:r>
      <w:r>
        <w:rPr>
          <w:lang w:val="id-ID"/>
        </w:rPr>
        <w:t xml:space="preserve"> untuk keadilan antar-workload (GPU vs GPU).</w:t>
      </w:r>
    </w:p>
    <w:p w14:paraId="6154011F" w14:textId="77777777" w:rsidR="002978A9" w:rsidRDefault="002978A9">
      <w:pPr>
        <w:pStyle w:val="NormalWeb"/>
        <w:rPr>
          <w:lang w:val="id-ID"/>
        </w:rPr>
      </w:pPr>
      <w:r>
        <w:rPr>
          <w:lang w:val="id-ID"/>
        </w:rPr>
        <w:t xml:space="preserve">Ketika sebuah GPU ingin dibagi oleh banyak workload ringan — misalnya dua pod 8B berbagi satu L40S — dua teknologi muncul sebagai kandidat: </w:t>
      </w:r>
      <w:r>
        <w:rPr>
          <w:rStyle w:val="Strong"/>
          <w:lang w:val="id-ID"/>
        </w:rPr>
        <w:t>time-slicing</w:t>
      </w:r>
      <w:r>
        <w:rPr>
          <w:lang w:val="id-ID"/>
        </w:rPr>
        <w:t xml:space="preserve"> membagi GPU secara </w:t>
      </w:r>
      <w:r>
        <w:rPr>
          <w:rStyle w:val="Emphasis"/>
          <w:lang w:val="id-ID"/>
        </w:rPr>
        <w:t>waktu</w:t>
      </w:r>
      <w:r>
        <w:rPr>
          <w:lang w:val="id-ID"/>
        </w:rPr>
        <w:t xml:space="preserve"> </w:t>
      </w:r>
      <w:r>
        <w:rPr>
          <w:lang w:val="id-ID"/>
        </w:rPr>
        <w:t xml:space="preserve">(tiap pod mendapat giliran memakai seluruh kartu, sederhana tetapi tidak ada isolasi memori dan </w:t>
      </w:r>
      <w:r>
        <w:rPr>
          <w:rStyle w:val="Emphasis"/>
          <w:lang w:val="id-ID"/>
        </w:rPr>
        <w:t>latency</w:t>
      </w:r>
      <w:r>
        <w:rPr>
          <w:lang w:val="id-ID"/>
        </w:rPr>
        <w:t xml:space="preserve"> bisa saling mengganggu), sedangkan </w:t>
      </w:r>
      <w:r>
        <w:rPr>
          <w:rStyle w:val="Strong"/>
          <w:lang w:val="id-ID"/>
        </w:rPr>
        <w:t>MIG (Multi-Instance GPU)</w:t>
      </w:r>
      <w:r>
        <w:rPr>
          <w:lang w:val="id-ID"/>
        </w:rPr>
        <w:t xml:space="preserve"> membagi GPU secara </w:t>
      </w:r>
      <w:r>
        <w:rPr>
          <w:rStyle w:val="Emphasis"/>
          <w:lang w:val="id-ID"/>
        </w:rPr>
        <w:t>fisik</w:t>
      </w:r>
      <w:r>
        <w:rPr>
          <w:lang w:val="id-ID"/>
        </w:rPr>
        <w:t xml:space="preserve"> menjadi beberapa </w:t>
      </w:r>
      <w:r>
        <w:rPr>
          <w:rStyle w:val="Emphasis"/>
          <w:lang w:val="id-ID"/>
        </w:rPr>
        <w:t>instance</w:t>
      </w:r>
      <w:r>
        <w:rPr>
          <w:lang w:val="id-ID"/>
        </w:rPr>
        <w:t xml:space="preserve"> terisolasi dengan memori dan </w:t>
      </w:r>
      <w:r>
        <w:rPr>
          <w:rStyle w:val="Emphasis"/>
          <w:lang w:val="id-ID"/>
        </w:rPr>
        <w:t>compute</w:t>
      </w:r>
      <w:r>
        <w:rPr>
          <w:lang w:val="id-ID"/>
        </w:rPr>
        <w:t xml:space="preserve"> terpisah, tetapi MIG hanya didukung A100/H100, tidak oleh L40S, dan memerlukan perencanaan partisi yang lebih teliti. Rekomendasi untuk general office: mulai dengan satu pod per GPU (isolasi paling sederhana dan kinerja paling terprediksi), jadikan </w:t>
      </w:r>
      <w:r>
        <w:rPr>
          <w:rStyle w:val="Emphasis"/>
          <w:lang w:val="id-ID"/>
        </w:rPr>
        <w:t>time-slicing</w:t>
      </w:r>
      <w:r>
        <w:rPr>
          <w:lang w:val="id-ID"/>
        </w:rPr>
        <w:t xml:space="preserve"> sebagai opsi saat kartu mulai langka, dan baru pertimbangkan MIG untuk kasus H100 yang bebannya benar-benar ringan [2].</w:t>
      </w:r>
    </w:p>
    <w:p w14:paraId="6EBBF1FA" w14:textId="77777777" w:rsidR="002978A9" w:rsidRDefault="002978A9">
      <w:pPr>
        <w:rPr>
          <w:rFonts w:eastAsia="Times New Roman"/>
          <w:lang w:val="id-ID"/>
        </w:rPr>
      </w:pPr>
      <w:r>
        <w:rPr>
          <w:rFonts w:eastAsia="Times New Roman"/>
          <w:lang w:val="id-ID"/>
        </w:rPr>
        <w:pict w14:anchorId="0DE489AB">
          <v:rect id="_x0000_i1401" style="width:0;height:1.5pt" o:hralign="center" o:hrstd="t" o:hr="t" fillcolor="#a0a0a0" stroked="f"/>
        </w:pict>
      </w:r>
    </w:p>
    <w:p w14:paraId="3B3EFD5B" w14:textId="77777777" w:rsidR="002978A9" w:rsidRDefault="002978A9">
      <w:pPr>
        <w:pStyle w:val="Heading2"/>
        <w:rPr>
          <w:rFonts w:eastAsia="Times New Roman"/>
          <w:lang w:val="id-ID"/>
        </w:rPr>
      </w:pPr>
      <w:r>
        <w:rPr>
          <w:rFonts w:eastAsia="Times New Roman"/>
          <w:lang w:val="id-ID"/>
        </w:rPr>
        <w:t>6. Persistent Storage StatefulSet</w:t>
      </w:r>
    </w:p>
    <w:p w14:paraId="7A8A5782" w14:textId="77777777" w:rsidR="002978A9" w:rsidRDefault="002978A9">
      <w:pPr>
        <w:pStyle w:val="NormalWeb"/>
        <w:rPr>
          <w:lang w:val="id-ID"/>
        </w:rPr>
      </w:pPr>
      <w:r>
        <w:rPr>
          <w:lang w:val="id-ID"/>
        </w:rPr>
        <w:t xml:space="preserve">Tidak semua beban LLM bersifat </w:t>
      </w:r>
      <w:r>
        <w:rPr>
          <w:rStyle w:val="Emphasis"/>
          <w:lang w:val="id-ID"/>
        </w:rPr>
        <w:t>stateless</w:t>
      </w:r>
      <w:r>
        <w:rPr>
          <w:lang w:val="id-ID"/>
        </w:rPr>
        <w:t xml:space="preserve">. Tiga komponen menuntut penyimpanan persisten, dan masing-masing punya pola </w:t>
      </w:r>
      <w:r>
        <w:rPr>
          <w:rStyle w:val="Emphasis"/>
          <w:lang w:val="id-ID"/>
        </w:rPr>
        <w:t>deployment</w:t>
      </w:r>
      <w:r>
        <w:rPr>
          <w:lang w:val="id-ID"/>
        </w:rPr>
        <w:t xml:space="preserve"> yang benar:</w:t>
      </w:r>
    </w:p>
    <w:p w14:paraId="284C130F" w14:textId="77777777" w:rsidR="002978A9" w:rsidRDefault="002978A9">
      <w:pPr>
        <w:numPr>
          <w:ilvl w:val="0"/>
          <w:numId w:val="106"/>
        </w:numPr>
        <w:spacing w:before="100" w:beforeAutospacing="1" w:after="100" w:afterAutospacing="1"/>
        <w:rPr>
          <w:rFonts w:eastAsia="Times New Roman"/>
          <w:lang w:val="id-ID"/>
        </w:rPr>
      </w:pPr>
      <w:r>
        <w:rPr>
          <w:rStyle w:val="Strong"/>
          <w:rFonts w:eastAsia="Times New Roman"/>
          <w:lang w:val="id-ID"/>
        </w:rPr>
        <w:t>Model storage</w:t>
      </w:r>
      <w:r>
        <w:rPr>
          <w:rFonts w:eastAsia="Times New Roman"/>
          <w:lang w:val="id-ID"/>
        </w:rPr>
        <w:t xml:space="preserve"> — bobot model (20-300 GB per model) sebaiknya disimpan di </w:t>
      </w:r>
      <w:r>
        <w:rPr>
          <w:rStyle w:val="Strong"/>
          <w:rFonts w:eastAsia="Times New Roman"/>
          <w:lang w:val="id-ID"/>
        </w:rPr>
        <w:t>MinIO</w:t>
      </w:r>
      <w:r>
        <w:rPr>
          <w:rFonts w:eastAsia="Times New Roman"/>
          <w:lang w:val="id-ID"/>
        </w:rPr>
        <w:t xml:space="preserve"> (objek store) atau </w:t>
      </w:r>
      <w:r>
        <w:rPr>
          <w:rStyle w:val="Strong"/>
          <w:rFonts w:eastAsia="Times New Roman"/>
          <w:lang w:val="id-ID"/>
        </w:rPr>
        <w:t>NFS</w:t>
      </w:r>
      <w:r>
        <w:rPr>
          <w:rFonts w:eastAsia="Times New Roman"/>
          <w:lang w:val="id-ID"/>
        </w:rPr>
        <w:t xml:space="preserve">, lalu dipasang ke pod vLLM sebagai volume baca-saja. Pola ini memungkinkan banyak replica membaca model yang sama tanpa </w:t>
      </w:r>
      <w:r>
        <w:rPr>
          <w:rStyle w:val="Emphasis"/>
          <w:rFonts w:eastAsia="Times New Roman"/>
          <w:lang w:val="id-ID"/>
        </w:rPr>
        <w:t>duplikasi storage</w:t>
      </w:r>
      <w:r>
        <w:rPr>
          <w:rFonts w:eastAsia="Times New Roman"/>
          <w:lang w:val="id-ID"/>
        </w:rPr>
        <w:t xml:space="preserve">, dan berperan penting pada </w:t>
      </w:r>
      <w:r>
        <w:rPr>
          <w:rStyle w:val="Emphasis"/>
          <w:rFonts w:eastAsia="Times New Roman"/>
          <w:lang w:val="id-ID"/>
        </w:rPr>
        <w:t>failover</w:t>
      </w:r>
      <w:r>
        <w:rPr>
          <w:rFonts w:eastAsia="Times New Roman"/>
          <w:lang w:val="id-ID"/>
        </w:rPr>
        <w:t>: pod baru di node lain langsung mencolok volume yang sama.</w:t>
      </w:r>
    </w:p>
    <w:p w14:paraId="0983F19B" w14:textId="77777777" w:rsidR="002978A9" w:rsidRDefault="002978A9">
      <w:pPr>
        <w:numPr>
          <w:ilvl w:val="0"/>
          <w:numId w:val="106"/>
        </w:numPr>
        <w:spacing w:before="100" w:beforeAutospacing="1" w:after="100" w:afterAutospacing="1"/>
        <w:rPr>
          <w:rFonts w:eastAsia="Times New Roman"/>
          <w:lang w:val="id-ID"/>
        </w:rPr>
      </w:pPr>
      <w:r>
        <w:rPr>
          <w:rStyle w:val="Strong"/>
          <w:rFonts w:eastAsia="Times New Roman"/>
          <w:lang w:val="id-ID"/>
        </w:rPr>
        <w:t>Vector DB</w:t>
      </w:r>
      <w:r>
        <w:rPr>
          <w:rFonts w:eastAsia="Times New Roman"/>
          <w:lang w:val="id-ID"/>
        </w:rPr>
        <w:t xml:space="preserve"> — </w:t>
      </w:r>
      <w:r>
        <w:rPr>
          <w:rStyle w:val="Strong"/>
          <w:rFonts w:eastAsia="Times New Roman"/>
          <w:lang w:val="id-ID"/>
        </w:rPr>
        <w:t>Qdrant</w:t>
      </w:r>
      <w:r>
        <w:rPr>
          <w:rFonts w:eastAsia="Times New Roman"/>
          <w:lang w:val="id-ID"/>
        </w:rPr>
        <w:t xml:space="preserve"> (atau Milvus) sebagai </w:t>
      </w:r>
      <w:r>
        <w:rPr>
          <w:rStyle w:val="Strong"/>
          <w:rFonts w:eastAsia="Times New Roman"/>
          <w:lang w:val="id-ID"/>
        </w:rPr>
        <w:t>StatefulSet</w:t>
      </w:r>
      <w:r>
        <w:rPr>
          <w:rFonts w:eastAsia="Times New Roman"/>
          <w:lang w:val="id-ID"/>
        </w:rPr>
        <w:t xml:space="preserve"> dengan </w:t>
      </w:r>
      <w:r>
        <w:rPr>
          <w:rStyle w:val="Emphasis"/>
          <w:rFonts w:eastAsia="Times New Roman"/>
          <w:lang w:val="id-ID"/>
        </w:rPr>
        <w:t>persistent volume claim</w:t>
      </w:r>
      <w:r>
        <w:rPr>
          <w:rFonts w:eastAsia="Times New Roman"/>
          <w:lang w:val="id-ID"/>
        </w:rPr>
        <w:t xml:space="preserve"> (PVC). Qdrant membawa </w:t>
      </w:r>
      <w:r>
        <w:rPr>
          <w:rStyle w:val="Emphasis"/>
          <w:rFonts w:eastAsia="Times New Roman"/>
          <w:lang w:val="id-ID"/>
        </w:rPr>
        <w:t>replication factor</w:t>
      </w:r>
      <w:r>
        <w:rPr>
          <w:rFonts w:eastAsia="Times New Roman"/>
          <w:lang w:val="id-ID"/>
        </w:rPr>
        <w:t xml:space="preserve"> 3 (Bab 8.1), dan </w:t>
      </w:r>
      <w:r>
        <w:rPr>
          <w:rStyle w:val="Emphasis"/>
          <w:rFonts w:eastAsia="Times New Roman"/>
          <w:lang w:val="id-ID"/>
        </w:rPr>
        <w:t>headless service</w:t>
      </w:r>
      <w:r>
        <w:rPr>
          <w:rFonts w:eastAsia="Times New Roman"/>
          <w:lang w:val="id-ID"/>
        </w:rPr>
        <w:t xml:space="preserve"> bernama (</w:t>
      </w:r>
      <w:r>
        <w:rPr>
          <w:rStyle w:val="HTMLCode"/>
          <w:lang w:val="id-ID"/>
        </w:rPr>
        <w:t>qdrant-0</w:t>
      </w:r>
      <w:r>
        <w:rPr>
          <w:rFonts w:eastAsia="Times New Roman"/>
          <w:lang w:val="id-ID"/>
        </w:rPr>
        <w:t xml:space="preserve">, </w:t>
      </w:r>
      <w:r>
        <w:rPr>
          <w:rStyle w:val="HTMLCode"/>
          <w:lang w:val="id-ID"/>
        </w:rPr>
        <w:t>qdrant-1</w:t>
      </w:r>
      <w:r>
        <w:rPr>
          <w:rFonts w:eastAsia="Times New Roman"/>
          <w:lang w:val="id-ID"/>
        </w:rPr>
        <w:t xml:space="preserve">, dan seterusnya) memastikan setiap </w:t>
      </w:r>
      <w:r>
        <w:rPr>
          <w:rStyle w:val="Emphasis"/>
          <w:rFonts w:eastAsia="Times New Roman"/>
          <w:lang w:val="id-ID"/>
        </w:rPr>
        <w:t>replica</w:t>
      </w:r>
      <w:r>
        <w:rPr>
          <w:rFonts w:eastAsia="Times New Roman"/>
          <w:lang w:val="id-ID"/>
        </w:rPr>
        <w:t xml:space="preserve"> menancap pada volume pribadinya.</w:t>
      </w:r>
    </w:p>
    <w:p w14:paraId="25D881E8" w14:textId="77777777" w:rsidR="002978A9" w:rsidRDefault="002978A9">
      <w:pPr>
        <w:numPr>
          <w:ilvl w:val="0"/>
          <w:numId w:val="106"/>
        </w:numPr>
        <w:spacing w:before="100" w:beforeAutospacing="1" w:after="100" w:afterAutospacing="1"/>
        <w:rPr>
          <w:rFonts w:eastAsia="Times New Roman"/>
          <w:lang w:val="id-ID"/>
        </w:rPr>
      </w:pPr>
      <w:r>
        <w:rPr>
          <w:rStyle w:val="Strong"/>
          <w:rFonts w:eastAsia="Times New Roman"/>
          <w:lang w:val="id-ID"/>
        </w:rPr>
        <w:t>Database</w:t>
      </w:r>
      <w:r>
        <w:rPr>
          <w:rFonts w:eastAsia="Times New Roman"/>
          <w:lang w:val="id-ID"/>
        </w:rPr>
        <w:t xml:space="preserve"> — </w:t>
      </w:r>
      <w:r>
        <w:rPr>
          <w:rStyle w:val="Strong"/>
          <w:rFonts w:eastAsia="Times New Roman"/>
          <w:lang w:val="id-ID"/>
        </w:rPr>
        <w:t>PostgreSQL</w:t>
      </w:r>
      <w:r>
        <w:rPr>
          <w:rFonts w:eastAsia="Times New Roman"/>
          <w:lang w:val="id-ID"/>
        </w:rPr>
        <w:t xml:space="preserve"> dengan </w:t>
      </w:r>
      <w:r>
        <w:rPr>
          <w:rStyle w:val="Strong"/>
          <w:rFonts w:eastAsia="Times New Roman"/>
          <w:lang w:val="id-ID"/>
        </w:rPr>
        <w:t>Patroni</w:t>
      </w:r>
      <w:r>
        <w:rPr>
          <w:rFonts w:eastAsia="Times New Roman"/>
          <w:lang w:val="id-ID"/>
        </w:rPr>
        <w:t xml:space="preserve"> (cluster HA) untuk metadata dan audit log; Patroni mengelola </w:t>
      </w:r>
      <w:r>
        <w:rPr>
          <w:rStyle w:val="Emphasis"/>
          <w:rFonts w:eastAsia="Times New Roman"/>
          <w:lang w:val="id-ID"/>
        </w:rPr>
        <w:t>streaming replication</w:t>
      </w:r>
      <w:r>
        <w:rPr>
          <w:rFonts w:eastAsia="Times New Roman"/>
          <w:lang w:val="id-ID"/>
        </w:rPr>
        <w:t xml:space="preserve">, </w:t>
      </w:r>
      <w:r>
        <w:rPr>
          <w:rStyle w:val="Emphasis"/>
          <w:rFonts w:eastAsia="Times New Roman"/>
          <w:lang w:val="id-ID"/>
        </w:rPr>
        <w:t>failover</w:t>
      </w:r>
      <w:r>
        <w:rPr>
          <w:rFonts w:eastAsia="Times New Roman"/>
          <w:lang w:val="id-ID"/>
        </w:rPr>
        <w:t xml:space="preserve"> otomatis, dan </w:t>
      </w:r>
      <w:r>
        <w:rPr>
          <w:rStyle w:val="Emphasis"/>
          <w:rFonts w:eastAsia="Times New Roman"/>
          <w:lang w:val="id-ID"/>
        </w:rPr>
        <w:t>slot</w:t>
      </w:r>
      <w:r>
        <w:rPr>
          <w:rFonts w:eastAsia="Times New Roman"/>
          <w:lang w:val="id-ID"/>
        </w:rPr>
        <w:t xml:space="preserve"> yang dipasang pada PVC per </w:t>
      </w:r>
      <w:r>
        <w:rPr>
          <w:rStyle w:val="Emphasis"/>
          <w:rFonts w:eastAsia="Times New Roman"/>
          <w:lang w:val="id-ID"/>
        </w:rPr>
        <w:t>replica</w:t>
      </w:r>
      <w:r>
        <w:rPr>
          <w:rFonts w:eastAsia="Times New Roman"/>
          <w:lang w:val="id-ID"/>
        </w:rPr>
        <w:t>.</w:t>
      </w:r>
    </w:p>
    <w:p w14:paraId="7DFC5667" w14:textId="77777777" w:rsidR="002978A9" w:rsidRDefault="002978A9">
      <w:pPr>
        <w:pStyle w:val="NormalWeb"/>
        <w:rPr>
          <w:lang w:val="id-ID"/>
        </w:rPr>
      </w:pPr>
      <w:r>
        <w:rPr>
          <w:lang w:val="id-ID"/>
        </w:rPr>
        <w:t xml:space="preserve">Mengapa </w:t>
      </w:r>
      <w:r>
        <w:rPr>
          <w:rStyle w:val="Emphasis"/>
          <w:lang w:val="id-ID"/>
        </w:rPr>
        <w:t>StatefulSet</w:t>
      </w:r>
      <w:r>
        <w:rPr>
          <w:lang w:val="id-ID"/>
        </w:rPr>
        <w:t xml:space="preserve"> dan bukan </w:t>
      </w:r>
      <w:r>
        <w:rPr>
          <w:rStyle w:val="Emphasis"/>
          <w:lang w:val="id-ID"/>
        </w:rPr>
        <w:t>Deployment</w:t>
      </w:r>
      <w:r>
        <w:rPr>
          <w:lang w:val="id-ID"/>
        </w:rPr>
        <w:t xml:space="preserve"> untuk ketiganya? Karena </w:t>
      </w:r>
      <w:r>
        <w:rPr>
          <w:rStyle w:val="Emphasis"/>
          <w:lang w:val="id-ID"/>
        </w:rPr>
        <w:t>Deployment</w:t>
      </w:r>
      <w:r>
        <w:rPr>
          <w:lang w:val="id-ID"/>
        </w:rPr>
        <w:t xml:space="preserve"> menganggap semua </w:t>
      </w:r>
      <w:r>
        <w:rPr>
          <w:rStyle w:val="Emphasis"/>
          <w:lang w:val="id-ID"/>
        </w:rPr>
        <w:t>replica</w:t>
      </w:r>
      <w:r>
        <w:rPr>
          <w:lang w:val="id-ID"/>
        </w:rPr>
        <w:t xml:space="preserve"> identik dan bisa dihapus-tanam kapan saja (pod baru mendapat identitas baru), sedangkan </w:t>
      </w:r>
      <w:r>
        <w:rPr>
          <w:rStyle w:val="Emphasis"/>
          <w:lang w:val="id-ID"/>
        </w:rPr>
        <w:t>StatefulSet</w:t>
      </w:r>
      <w:r>
        <w:rPr>
          <w:lang w:val="id-ID"/>
        </w:rPr>
        <w:t xml:space="preserve"> memberi setiap </w:t>
      </w:r>
      <w:r>
        <w:rPr>
          <w:rStyle w:val="Emphasis"/>
          <w:lang w:val="id-ID"/>
        </w:rPr>
        <w:t>replica</w:t>
      </w:r>
      <w:r>
        <w:rPr>
          <w:lang w:val="id-ID"/>
        </w:rPr>
        <w:t xml:space="preserve"> identitas stabil (</w:t>
      </w:r>
      <w:r>
        <w:rPr>
          <w:rStyle w:val="HTMLCode"/>
          <w:lang w:val="id-ID"/>
        </w:rPr>
        <w:t>qdrant-0</w:t>
      </w:r>
      <w:r>
        <w:rPr>
          <w:lang w:val="id-ID"/>
        </w:rPr>
        <w:t xml:space="preserve">, </w:t>
      </w:r>
      <w:r>
        <w:rPr>
          <w:rStyle w:val="HTMLCode"/>
          <w:lang w:val="id-ID"/>
        </w:rPr>
        <w:t>postgres-0</w:t>
      </w:r>
      <w:r>
        <w:rPr>
          <w:lang w:val="id-ID"/>
        </w:rPr>
        <w:t xml:space="preserve">) yang melekat pada volume dan alamat </w:t>
      </w:r>
      <w:r>
        <w:rPr>
          <w:rStyle w:val="Emphasis"/>
          <w:lang w:val="id-ID"/>
        </w:rPr>
        <w:t>network</w:t>
      </w:r>
      <w:r>
        <w:rPr>
          <w:lang w:val="id-ID"/>
        </w:rPr>
        <w:t>-nya — persyaratan mutlak untuk</w:t>
      </w:r>
      <w:r>
        <w:rPr>
          <w:lang w:val="id-ID"/>
        </w:rPr>
        <w:t xml:space="preserve"> </w:t>
      </w:r>
      <w:r>
        <w:rPr>
          <w:rStyle w:val="Emphasis"/>
          <w:lang w:val="id-ID"/>
        </w:rPr>
        <w:t>replication</w:t>
      </w:r>
      <w:r>
        <w:rPr>
          <w:lang w:val="id-ID"/>
        </w:rPr>
        <w:t xml:space="preserve">, </w:t>
      </w:r>
      <w:r>
        <w:rPr>
          <w:rStyle w:val="Emphasis"/>
          <w:lang w:val="id-ID"/>
        </w:rPr>
        <w:t>leader election</w:t>
      </w:r>
      <w:r>
        <w:rPr>
          <w:lang w:val="id-ID"/>
        </w:rPr>
        <w:t xml:space="preserve">, dan </w:t>
      </w:r>
      <w:r>
        <w:rPr>
          <w:rStyle w:val="Emphasis"/>
          <w:lang w:val="id-ID"/>
        </w:rPr>
        <w:t>streaming</w:t>
      </w:r>
      <w:r>
        <w:rPr>
          <w:lang w:val="id-ID"/>
        </w:rPr>
        <w:t>.</w:t>
      </w:r>
    </w:p>
    <w:p w14:paraId="548BA54D" w14:textId="77777777" w:rsidR="002978A9" w:rsidRDefault="002978A9">
      <w:pPr>
        <w:rPr>
          <w:rFonts w:eastAsia="Times New Roman"/>
          <w:lang w:val="id-ID"/>
        </w:rPr>
      </w:pPr>
      <w:r>
        <w:rPr>
          <w:rFonts w:eastAsia="Times New Roman"/>
          <w:lang w:val="id-ID"/>
        </w:rPr>
        <w:pict w14:anchorId="138215C1">
          <v:rect id="_x0000_i1402" style="width:0;height:1.5pt" o:hralign="center" o:hrstd="t" o:hr="t" fillcolor="#a0a0a0" stroked="f"/>
        </w:pict>
      </w:r>
    </w:p>
    <w:p w14:paraId="0C516CCB" w14:textId="77777777" w:rsidR="002978A9" w:rsidRDefault="002978A9">
      <w:pPr>
        <w:pStyle w:val="Heading2"/>
        <w:rPr>
          <w:rFonts w:eastAsia="Times New Roman"/>
          <w:lang w:val="id-ID"/>
        </w:rPr>
      </w:pPr>
      <w:r>
        <w:rPr>
          <w:rFonts w:eastAsia="Times New Roman"/>
          <w:lang w:val="id-ID"/>
        </w:rPr>
        <w:t>7. Networking &amp; Security</w:t>
      </w:r>
    </w:p>
    <w:p w14:paraId="2AC757DA" w14:textId="77777777" w:rsidR="002978A9" w:rsidRDefault="002978A9">
      <w:pPr>
        <w:pStyle w:val="NormalWeb"/>
        <w:rPr>
          <w:lang w:val="id-ID"/>
        </w:rPr>
      </w:pPr>
      <w:r>
        <w:rPr>
          <w:lang w:val="id-ID"/>
        </w:rPr>
        <w:t xml:space="preserve">Klaster yang sehat juga klaster yang tertutup. </w:t>
      </w:r>
      <w:r>
        <w:rPr>
          <w:rStyle w:val="Strong"/>
          <w:lang w:val="id-ID"/>
        </w:rPr>
        <w:t>NetworkPolicy</w:t>
      </w:r>
      <w:r>
        <w:rPr>
          <w:lang w:val="id-ID"/>
        </w:rPr>
        <w:t xml:space="preserve"> menjadi alat isolasi pertama: secara default, semua pod di Kubernetes bisa saling berbicara — sesuatu yang tidak kamu inginkan ketika pod analisis dokumen HR berdampingan dengan pod </w:t>
      </w:r>
      <w:r>
        <w:rPr>
          <w:rStyle w:val="Emphasis"/>
          <w:lang w:val="id-ID"/>
        </w:rPr>
        <w:t>engineering</w:t>
      </w:r>
      <w:r>
        <w:rPr>
          <w:lang w:val="id-ID"/>
        </w:rPr>
        <w:t xml:space="preserve">. Dengan </w:t>
      </w:r>
      <w:r>
        <w:rPr>
          <w:rStyle w:val="Emphasis"/>
          <w:lang w:val="id-ID"/>
        </w:rPr>
        <w:t>NetworkPolicy</w:t>
      </w:r>
      <w:r>
        <w:rPr>
          <w:lang w:val="id-ID"/>
        </w:rPr>
        <w:t xml:space="preserve">, kita menetapkan aturan </w:t>
      </w:r>
      <w:r>
        <w:rPr>
          <w:rStyle w:val="Emphasis"/>
          <w:lang w:val="id-ID"/>
        </w:rPr>
        <w:t>allowlist</w:t>
      </w:r>
      <w:r>
        <w:rPr>
          <w:lang w:val="id-ID"/>
        </w:rPr>
        <w:t xml:space="preserve"> per-</w:t>
      </w:r>
      <w:r>
        <w:rPr>
          <w:rStyle w:val="Emphasis"/>
          <w:lang w:val="id-ID"/>
        </w:rPr>
        <w:t>namespace</w:t>
      </w:r>
      <w:r>
        <w:rPr>
          <w:lang w:val="id-ID"/>
        </w:rPr>
        <w:t xml:space="preserve">: hanya pod </w:t>
      </w:r>
      <w:r>
        <w:rPr>
          <w:rStyle w:val="HTMLCode"/>
          <w:lang w:val="id-ID"/>
        </w:rPr>
        <w:t>litellm</w:t>
      </w:r>
      <w:r>
        <w:rPr>
          <w:lang w:val="id-ID"/>
        </w:rPr>
        <w:t xml:space="preserve"> yang boleh menjangkau </w:t>
      </w:r>
      <w:r>
        <w:rPr>
          <w:rStyle w:val="HTMLCode"/>
          <w:lang w:val="id-ID"/>
        </w:rPr>
        <w:t>vllm-*</w:t>
      </w:r>
      <w:r>
        <w:rPr>
          <w:lang w:val="id-ID"/>
        </w:rPr>
        <w:t xml:space="preserve">, hanya </w:t>
      </w:r>
      <w:r>
        <w:rPr>
          <w:rStyle w:val="HTMLCode"/>
          <w:lang w:val="id-ID"/>
        </w:rPr>
        <w:t>vllm-*</w:t>
      </w:r>
      <w:r>
        <w:rPr>
          <w:lang w:val="id-ID"/>
        </w:rPr>
        <w:t xml:space="preserve"> yang boleh menjangkau </w:t>
      </w:r>
      <w:r>
        <w:rPr>
          <w:rStyle w:val="HTMLCode"/>
          <w:lang w:val="id-ID"/>
        </w:rPr>
        <w:t>qdrant</w:t>
      </w:r>
      <w:r>
        <w:rPr>
          <w:lang w:val="id-ID"/>
        </w:rPr>
        <w:t xml:space="preserve"> dan </w:t>
      </w:r>
      <w:r>
        <w:rPr>
          <w:rStyle w:val="HTMLCode"/>
          <w:lang w:val="id-ID"/>
        </w:rPr>
        <w:t>postgres</w:t>
      </w:r>
      <w:r>
        <w:rPr>
          <w:lang w:val="id-ID"/>
        </w:rPr>
        <w:t xml:space="preserve">, dan tidak ada pod </w:t>
      </w:r>
      <w:r>
        <w:rPr>
          <w:rStyle w:val="Emphasis"/>
          <w:lang w:val="id-ID"/>
        </w:rPr>
        <w:t>training</w:t>
      </w:r>
      <w:r>
        <w:rPr>
          <w:lang w:val="id-ID"/>
        </w:rPr>
        <w:t xml:space="preserve"> yang boleh menyentuh apa pun di luar </w:t>
      </w:r>
      <w:r>
        <w:rPr>
          <w:rStyle w:val="Emphasis"/>
          <w:lang w:val="id-ID"/>
        </w:rPr>
        <w:t>namespace</w:t>
      </w:r>
      <w:r>
        <w:rPr>
          <w:lang w:val="id-ID"/>
        </w:rPr>
        <w:t>-nya sendiri.</w:t>
      </w:r>
    </w:p>
    <w:p w14:paraId="3C821133" w14:textId="77777777" w:rsidR="002978A9" w:rsidRDefault="002978A9">
      <w:pPr>
        <w:pStyle w:val="NormalWeb"/>
        <w:rPr>
          <w:lang w:val="id-ID"/>
        </w:rPr>
      </w:pPr>
      <w:r>
        <w:rPr>
          <w:lang w:val="id-ID"/>
        </w:rPr>
        <w:t xml:space="preserve">Di atas isolasi, </w:t>
      </w:r>
      <w:r>
        <w:rPr>
          <w:rStyle w:val="Strong"/>
          <w:lang w:val="id-ID"/>
        </w:rPr>
        <w:t>mTLS</w:t>
      </w:r>
      <w:r>
        <w:rPr>
          <w:lang w:val="id-ID"/>
        </w:rPr>
        <w:t xml:space="preserve"> menyandikan komunikasi antar-pod sehingga data yang lewat antar-layanan — termasuk </w:t>
      </w:r>
      <w:r>
        <w:rPr>
          <w:rStyle w:val="Emphasis"/>
          <w:lang w:val="id-ID"/>
        </w:rPr>
        <w:t>prompt</w:t>
      </w:r>
      <w:r>
        <w:rPr>
          <w:lang w:val="id-ID"/>
        </w:rPr>
        <w:t xml:space="preserve"> yang dikirim dari LiteLLM ke vLLM — tidak bisa disadap di dalam jaringan klaster. Penerapan paling sederhana adalah </w:t>
      </w:r>
      <w:r>
        <w:rPr>
          <w:rStyle w:val="Strong"/>
          <w:lang w:val="id-ID"/>
        </w:rPr>
        <w:t>Linkerd</w:t>
      </w:r>
      <w:r>
        <w:rPr>
          <w:lang w:val="id-ID"/>
        </w:rPr>
        <w:t xml:space="preserve"> atau </w:t>
      </w:r>
      <w:r>
        <w:rPr>
          <w:rStyle w:val="Strong"/>
          <w:lang w:val="id-ID"/>
        </w:rPr>
        <w:t>Istio</w:t>
      </w:r>
      <w:r>
        <w:rPr>
          <w:lang w:val="id-ID"/>
        </w:rPr>
        <w:t xml:space="preserve"> dengan </w:t>
      </w:r>
      <w:r>
        <w:rPr>
          <w:rStyle w:val="Emphasis"/>
          <w:lang w:val="id-ID"/>
        </w:rPr>
        <w:t>injection</w:t>
      </w:r>
      <w:r>
        <w:rPr>
          <w:lang w:val="id-ID"/>
        </w:rPr>
        <w:t xml:space="preserve"> otomatis: sertifikat dibuat oleh cert-manager (sudah terintegrasi di K3s), diperbarui otomatis, dan </w:t>
      </w:r>
      <w:r>
        <w:rPr>
          <w:rStyle w:val="Emphasis"/>
          <w:lang w:val="id-ID"/>
        </w:rPr>
        <w:t>policy</w:t>
      </w:r>
      <w:r>
        <w:rPr>
          <w:lang w:val="id-ID"/>
        </w:rPr>
        <w:t xml:space="preserve"> didefinisikan per-</w:t>
      </w:r>
      <w:r>
        <w:rPr>
          <w:rStyle w:val="Emphasis"/>
          <w:lang w:val="id-ID"/>
        </w:rPr>
        <w:t>workload</w:t>
      </w:r>
      <w:r>
        <w:rPr>
          <w:lang w:val="id-ID"/>
        </w:rPr>
        <w:t xml:space="preserve">. Untuk general office, Linkerd cukup — </w:t>
      </w:r>
      <w:r>
        <w:rPr>
          <w:rStyle w:val="Emphasis"/>
          <w:lang w:val="id-ID"/>
        </w:rPr>
        <w:t>service mesh</w:t>
      </w:r>
      <w:r>
        <w:rPr>
          <w:lang w:val="id-ID"/>
        </w:rPr>
        <w:t xml:space="preserve"> Istio lebih berat dan nilainya baru terasa pada klaster berskala besar. Catatan jujur: </w:t>
      </w:r>
      <w:r>
        <w:rPr>
          <w:rStyle w:val="Emphasis"/>
          <w:lang w:val="id-ID"/>
        </w:rPr>
        <w:t>service mesh</w:t>
      </w:r>
      <w:r>
        <w:rPr>
          <w:lang w:val="id-ID"/>
        </w:rPr>
        <w:t xml:space="preserve"> bersifat </w:t>
      </w:r>
      <w:r>
        <w:rPr>
          <w:rStyle w:val="Strong"/>
          <w:lang w:val="id-ID"/>
        </w:rPr>
        <w:t>opsional</w:t>
      </w:r>
      <w:r>
        <w:rPr>
          <w:lang w:val="id-ID"/>
        </w:rPr>
        <w:t xml:space="preserve">; jika tim belum siap mengoperasikannya, </w:t>
      </w:r>
      <w:r>
        <w:rPr>
          <w:rStyle w:val="Emphasis"/>
          <w:lang w:val="id-ID"/>
        </w:rPr>
        <w:t>NetworkPolicy</w:t>
      </w:r>
      <w:r>
        <w:rPr>
          <w:lang w:val="id-ID"/>
        </w:rPr>
        <w:t xml:space="preserve"> + TLS pada </w:t>
      </w:r>
      <w:r>
        <w:rPr>
          <w:rStyle w:val="Emphasis"/>
          <w:lang w:val="id-ID"/>
        </w:rPr>
        <w:t>ingress</w:t>
      </w:r>
      <w:r>
        <w:rPr>
          <w:lang w:val="id-ID"/>
        </w:rPr>
        <w:t xml:space="preserve"> (haproxy/Traefik) sudah menutup 90% permukaan serangan — dan bisa dilakukan penambahan </w:t>
      </w:r>
      <w:r>
        <w:rPr>
          <w:rStyle w:val="Emphasis"/>
          <w:lang w:val="id-ID"/>
        </w:rPr>
        <w:t>mesh</w:t>
      </w:r>
      <w:r>
        <w:rPr>
          <w:lang w:val="id-ID"/>
        </w:rPr>
        <w:t xml:space="preserve"> di kemudian hari tanpa </w:t>
      </w:r>
      <w:r>
        <w:rPr>
          <w:rStyle w:val="Emphasis"/>
          <w:lang w:val="id-ID"/>
        </w:rPr>
        <w:t>rewrite</w:t>
      </w:r>
      <w:r>
        <w:rPr>
          <w:lang w:val="id-ID"/>
        </w:rPr>
        <w:t xml:space="preserve"> aplikasi.</w:t>
      </w:r>
    </w:p>
    <w:p w14:paraId="64DAA48C" w14:textId="77777777" w:rsidR="002978A9" w:rsidRDefault="002978A9">
      <w:pPr>
        <w:rPr>
          <w:rFonts w:eastAsia="Times New Roman"/>
          <w:lang w:val="id-ID"/>
        </w:rPr>
      </w:pPr>
      <w:r>
        <w:rPr>
          <w:rFonts w:eastAsia="Times New Roman"/>
          <w:lang w:val="id-ID"/>
        </w:rPr>
        <w:pict w14:anchorId="00893C2C">
          <v:rect id="_x0000_i1403" style="width:0;height:1.5pt" o:hralign="center" o:hrstd="t" o:hr="t" fillcolor="#a0a0a0" stroked="f"/>
        </w:pict>
      </w:r>
    </w:p>
    <w:p w14:paraId="32E77297" w14:textId="77777777" w:rsidR="002978A9" w:rsidRDefault="002978A9">
      <w:pPr>
        <w:pStyle w:val="Heading2"/>
        <w:rPr>
          <w:rFonts w:eastAsia="Times New Roman"/>
          <w:lang w:val="id-ID"/>
        </w:rPr>
      </w:pPr>
      <w:r>
        <w:rPr>
          <w:rFonts w:eastAsia="Times New Roman"/>
          <w:lang w:val="id-ID"/>
        </w:rPr>
        <w:t>8. Praktikum / Hands-On</w:t>
      </w:r>
    </w:p>
    <w:p w14:paraId="7423DBA0" w14:textId="77777777" w:rsidR="002978A9" w:rsidRDefault="002978A9">
      <w:pPr>
        <w:pStyle w:val="Heading3"/>
        <w:rPr>
          <w:rFonts w:eastAsia="Times New Roman"/>
          <w:lang w:val="id-ID"/>
        </w:rPr>
      </w:pPr>
      <w:r>
        <w:rPr>
          <w:rFonts w:eastAsia="Times New Roman"/>
          <w:lang w:val="id-ID"/>
        </w:rPr>
        <w:t>Langkah 1: Deploy K3s Cluster dengan GPU Support</w:t>
      </w:r>
    </w:p>
    <w:p w14:paraId="1EAD81FD" w14:textId="77777777" w:rsidR="002978A9" w:rsidRDefault="002978A9">
      <w:pPr>
        <w:pStyle w:val="NormalWeb"/>
        <w:rPr>
          <w:lang w:val="id-ID"/>
        </w:rPr>
      </w:pPr>
      <w:r>
        <w:rPr>
          <w:lang w:val="id-ID"/>
        </w:rPr>
        <w:t xml:space="preserve">Rangkaian perintah berikut membangun klaster dari nol: control plane, dua worker, lalu </w:t>
      </w:r>
      <w:r>
        <w:rPr>
          <w:rStyle w:val="Emphasis"/>
          <w:lang w:val="id-ID"/>
        </w:rPr>
        <w:t>GPU operator</w:t>
      </w:r>
      <w:r>
        <w:rPr>
          <w:lang w:val="id-ID"/>
        </w:rPr>
        <w:t>.</w:t>
      </w:r>
    </w:p>
    <w:p w14:paraId="016079F1" w14:textId="77777777" w:rsidR="002978A9" w:rsidRDefault="002978A9">
      <w:pPr>
        <w:divId w:val="438067054"/>
        <w:rPr>
          <w:rFonts w:eastAsia="Times New Roman"/>
          <w:lang w:val="id-ID"/>
        </w:rPr>
      </w:pPr>
      <w:r>
        <w:rPr>
          <w:rFonts w:eastAsia="Times New Roman"/>
          <w:lang w:val="id-ID"/>
        </w:rPr>
        <w:t>bash</w:t>
      </w:r>
    </w:p>
    <w:p w14:paraId="6D32BA69" w14:textId="77777777" w:rsidR="002978A9" w:rsidRDefault="002978A9">
      <w:pPr>
        <w:pStyle w:val="HTMLPreformatted"/>
        <w:divId w:val="702293441"/>
        <w:rPr>
          <w:rStyle w:val="HTMLCode"/>
          <w:lang w:val="id-ID"/>
        </w:rPr>
      </w:pPr>
      <w:r>
        <w:rPr>
          <w:rStyle w:val="HTMLCode"/>
          <w:lang w:val="id-ID"/>
        </w:rPr>
        <w:t># Control Plane</w:t>
      </w:r>
    </w:p>
    <w:p w14:paraId="4E264043" w14:textId="77777777" w:rsidR="002978A9" w:rsidRDefault="002978A9">
      <w:pPr>
        <w:pStyle w:val="HTMLPreformatted"/>
        <w:divId w:val="702293441"/>
        <w:rPr>
          <w:rStyle w:val="HTMLCode"/>
          <w:lang w:val="id-ID"/>
        </w:rPr>
      </w:pPr>
      <w:r>
        <w:rPr>
          <w:rStyle w:val="HTMLCode"/>
          <w:lang w:val="id-ID"/>
        </w:rPr>
        <w:t>curl -sfL https://get.k3s.io | sh -s - \</w:t>
      </w:r>
    </w:p>
    <w:p w14:paraId="2C7C21EF" w14:textId="77777777" w:rsidR="002978A9" w:rsidRDefault="002978A9">
      <w:pPr>
        <w:pStyle w:val="HTMLPreformatted"/>
        <w:divId w:val="702293441"/>
        <w:rPr>
          <w:rStyle w:val="HTMLCode"/>
          <w:lang w:val="id-ID"/>
        </w:rPr>
      </w:pPr>
      <w:r>
        <w:rPr>
          <w:rStyle w:val="HTMLCode"/>
          <w:lang w:val="id-ID"/>
        </w:rPr>
        <w:t xml:space="preserve">  --write-kubeconfig-mode 644 \</w:t>
      </w:r>
    </w:p>
    <w:p w14:paraId="312E8E44" w14:textId="77777777" w:rsidR="002978A9" w:rsidRDefault="002978A9">
      <w:pPr>
        <w:pStyle w:val="HTMLPreformatted"/>
        <w:divId w:val="702293441"/>
        <w:rPr>
          <w:rStyle w:val="HTMLCode"/>
          <w:lang w:val="id-ID"/>
        </w:rPr>
      </w:pPr>
      <w:r>
        <w:rPr>
          <w:rStyle w:val="HTMLCode"/>
          <w:lang w:val="id-ID"/>
        </w:rPr>
        <w:t xml:space="preserve">  --disable traefik \</w:t>
      </w:r>
    </w:p>
    <w:p w14:paraId="62148245" w14:textId="77777777" w:rsidR="002978A9" w:rsidRDefault="002978A9">
      <w:pPr>
        <w:pStyle w:val="HTMLPreformatted"/>
        <w:divId w:val="702293441"/>
        <w:rPr>
          <w:rStyle w:val="HTMLCode"/>
          <w:lang w:val="id-ID"/>
        </w:rPr>
      </w:pPr>
      <w:r>
        <w:rPr>
          <w:rStyle w:val="HTMLCode"/>
          <w:lang w:val="id-ID"/>
        </w:rPr>
        <w:t xml:space="preserve">  --etcd-s3 \</w:t>
      </w:r>
    </w:p>
    <w:p w14:paraId="47D67A6A" w14:textId="77777777" w:rsidR="002978A9" w:rsidRDefault="002978A9">
      <w:pPr>
        <w:pStyle w:val="HTMLPreformatted"/>
        <w:divId w:val="702293441"/>
        <w:rPr>
          <w:rStyle w:val="HTMLCode"/>
          <w:lang w:val="id-ID"/>
        </w:rPr>
      </w:pPr>
      <w:r>
        <w:rPr>
          <w:rStyle w:val="HTMLCode"/>
          <w:lang w:val="id-ID"/>
        </w:rPr>
        <w:t xml:space="preserve">  --etcd-s3-bucket k3s-backup \</w:t>
      </w:r>
    </w:p>
    <w:p w14:paraId="0A231D30" w14:textId="77777777" w:rsidR="002978A9" w:rsidRDefault="002978A9">
      <w:pPr>
        <w:pStyle w:val="HTMLPreformatted"/>
        <w:divId w:val="702293441"/>
        <w:rPr>
          <w:rStyle w:val="HTMLCode"/>
          <w:lang w:val="id-ID"/>
        </w:rPr>
      </w:pPr>
      <w:r>
        <w:rPr>
          <w:rStyle w:val="HTMLCode"/>
          <w:lang w:val="id-ID"/>
        </w:rPr>
        <w:t xml:space="preserve">  --etcd-s3-region us-east-1</w:t>
      </w:r>
    </w:p>
    <w:p w14:paraId="00236467" w14:textId="77777777" w:rsidR="002978A9" w:rsidRDefault="002978A9">
      <w:pPr>
        <w:pStyle w:val="HTMLPreformatted"/>
        <w:divId w:val="702293441"/>
        <w:rPr>
          <w:rStyle w:val="HTMLCode"/>
          <w:lang w:val="id-ID"/>
        </w:rPr>
      </w:pPr>
    </w:p>
    <w:p w14:paraId="68CF6C1A" w14:textId="77777777" w:rsidR="002978A9" w:rsidRDefault="002978A9">
      <w:pPr>
        <w:pStyle w:val="HTMLPreformatted"/>
        <w:divId w:val="702293441"/>
        <w:rPr>
          <w:rStyle w:val="HTMLCode"/>
          <w:lang w:val="id-ID"/>
        </w:rPr>
      </w:pPr>
      <w:r>
        <w:rPr>
          <w:rStyle w:val="HTMLCode"/>
          <w:lang w:val="id-ID"/>
        </w:rPr>
        <w:t># Worker Nodes</w:t>
      </w:r>
    </w:p>
    <w:p w14:paraId="7873137C" w14:textId="77777777" w:rsidR="002978A9" w:rsidRDefault="002978A9">
      <w:pPr>
        <w:pStyle w:val="HTMLPreformatted"/>
        <w:divId w:val="702293441"/>
        <w:rPr>
          <w:rStyle w:val="HTMLCode"/>
          <w:lang w:val="id-ID"/>
        </w:rPr>
      </w:pPr>
      <w:r>
        <w:rPr>
          <w:rStyle w:val="HTMLCode"/>
          <w:lang w:val="id-ID"/>
        </w:rPr>
        <w:t>curl -sfL https://get.k3s.io | K3S_URL=https://&lt;CP_IP&gt;:6443 \</w:t>
      </w:r>
    </w:p>
    <w:p w14:paraId="71BF75CD" w14:textId="77777777" w:rsidR="002978A9" w:rsidRDefault="002978A9">
      <w:pPr>
        <w:pStyle w:val="HTMLPreformatted"/>
        <w:divId w:val="702293441"/>
        <w:rPr>
          <w:rStyle w:val="HTMLCode"/>
          <w:lang w:val="id-ID"/>
        </w:rPr>
      </w:pPr>
      <w:r>
        <w:rPr>
          <w:rStyle w:val="HTMLCode"/>
          <w:lang w:val="id-ID"/>
        </w:rPr>
        <w:t xml:space="preserve">  K3S_TOKEN=&lt;token&gt; sh -</w:t>
      </w:r>
    </w:p>
    <w:p w14:paraId="5917401E" w14:textId="77777777" w:rsidR="002978A9" w:rsidRDefault="002978A9">
      <w:pPr>
        <w:pStyle w:val="HTMLPreformatted"/>
        <w:divId w:val="702293441"/>
        <w:rPr>
          <w:rStyle w:val="HTMLCode"/>
          <w:lang w:val="id-ID"/>
        </w:rPr>
      </w:pPr>
    </w:p>
    <w:p w14:paraId="6C03A878" w14:textId="77777777" w:rsidR="002978A9" w:rsidRDefault="002978A9">
      <w:pPr>
        <w:pStyle w:val="HTMLPreformatted"/>
        <w:divId w:val="702293441"/>
        <w:rPr>
          <w:rStyle w:val="HTMLCode"/>
          <w:lang w:val="id-ID"/>
        </w:rPr>
      </w:pPr>
      <w:r>
        <w:rPr>
          <w:rStyle w:val="HTMLCode"/>
          <w:lang w:val="id-ID"/>
        </w:rPr>
        <w:t># Install NVIDIA GPU Operator via Helm</w:t>
      </w:r>
    </w:p>
    <w:p w14:paraId="6363012C" w14:textId="77777777" w:rsidR="002978A9" w:rsidRDefault="002978A9">
      <w:pPr>
        <w:pStyle w:val="HTMLPreformatted"/>
        <w:divId w:val="702293441"/>
        <w:rPr>
          <w:rStyle w:val="HTMLCode"/>
          <w:lang w:val="id-ID"/>
        </w:rPr>
      </w:pPr>
      <w:r>
        <w:rPr>
          <w:rStyle w:val="HTMLCode"/>
          <w:lang w:val="id-ID"/>
        </w:rPr>
        <w:t>helm repo add nvidia https://helm.ngc.nvidia.com/nvidia</w:t>
      </w:r>
    </w:p>
    <w:p w14:paraId="6830DF4E" w14:textId="77777777" w:rsidR="002978A9" w:rsidRDefault="002978A9">
      <w:pPr>
        <w:pStyle w:val="HTMLPreformatted"/>
        <w:divId w:val="702293441"/>
        <w:rPr>
          <w:rStyle w:val="HTMLCode"/>
          <w:lang w:val="id-ID"/>
        </w:rPr>
      </w:pPr>
      <w:r>
        <w:rPr>
          <w:rStyle w:val="HTMLCode"/>
          <w:lang w:val="id-ID"/>
        </w:rPr>
        <w:t>helm repo update</w:t>
      </w:r>
    </w:p>
    <w:p w14:paraId="35F3A9E0" w14:textId="77777777" w:rsidR="002978A9" w:rsidRDefault="002978A9">
      <w:pPr>
        <w:pStyle w:val="HTMLPreformatted"/>
        <w:divId w:val="702293441"/>
        <w:rPr>
          <w:rStyle w:val="HTMLCode"/>
          <w:lang w:val="id-ID"/>
        </w:rPr>
      </w:pPr>
      <w:r>
        <w:rPr>
          <w:rStyle w:val="HTMLCode"/>
          <w:lang w:val="id-ID"/>
        </w:rPr>
        <w:t>helm install gpu-operator nvidia/gpu-operator \</w:t>
      </w:r>
    </w:p>
    <w:p w14:paraId="5FC8B77C" w14:textId="77777777" w:rsidR="002978A9" w:rsidRDefault="002978A9">
      <w:pPr>
        <w:pStyle w:val="HTMLPreformatted"/>
        <w:divId w:val="702293441"/>
        <w:rPr>
          <w:rStyle w:val="HTMLCode"/>
          <w:lang w:val="id-ID"/>
        </w:rPr>
      </w:pPr>
      <w:r>
        <w:rPr>
          <w:rStyle w:val="HTMLCode"/>
          <w:lang w:val="id-ID"/>
        </w:rPr>
        <w:t xml:space="preserve">  --namespace nvidia-gpu-operator \</w:t>
      </w:r>
    </w:p>
    <w:p w14:paraId="32340A55" w14:textId="77777777" w:rsidR="002978A9" w:rsidRDefault="002978A9">
      <w:pPr>
        <w:pStyle w:val="HTMLPreformatted"/>
        <w:divId w:val="702293441"/>
        <w:rPr>
          <w:rStyle w:val="HTMLCode"/>
          <w:lang w:val="id-ID"/>
        </w:rPr>
      </w:pPr>
      <w:r>
        <w:rPr>
          <w:rStyle w:val="HTMLCode"/>
          <w:lang w:val="id-ID"/>
        </w:rPr>
        <w:t xml:space="preserve">  --create-namespace \</w:t>
      </w:r>
    </w:p>
    <w:p w14:paraId="117D2324" w14:textId="77777777" w:rsidR="002978A9" w:rsidRDefault="002978A9">
      <w:pPr>
        <w:pStyle w:val="HTMLPreformatted"/>
        <w:divId w:val="702293441"/>
        <w:rPr>
          <w:rStyle w:val="HTMLCode"/>
          <w:lang w:val="id-ID"/>
        </w:rPr>
      </w:pPr>
      <w:r>
        <w:rPr>
          <w:rStyle w:val="HTMLCode"/>
          <w:lang w:val="id-ID"/>
        </w:rPr>
        <w:t xml:space="preserve">  --set driver.enabled=false</w:t>
      </w:r>
    </w:p>
    <w:p w14:paraId="08B9E1C4" w14:textId="77777777" w:rsidR="002978A9" w:rsidRDefault="002978A9">
      <w:pPr>
        <w:pStyle w:val="HTMLPreformatted"/>
        <w:divId w:val="702293441"/>
        <w:rPr>
          <w:rStyle w:val="HTMLCode"/>
          <w:lang w:val="id-ID"/>
        </w:rPr>
      </w:pPr>
    </w:p>
    <w:p w14:paraId="5E16CCD5" w14:textId="77777777" w:rsidR="002978A9" w:rsidRDefault="002978A9">
      <w:pPr>
        <w:pStyle w:val="HTMLPreformatted"/>
        <w:divId w:val="702293441"/>
        <w:rPr>
          <w:rStyle w:val="HTMLCode"/>
          <w:lang w:val="id-ID"/>
        </w:rPr>
      </w:pPr>
      <w:r>
        <w:rPr>
          <w:rStyle w:val="HTMLCode"/>
          <w:lang w:val="id-ID"/>
        </w:rPr>
        <w:t># Verifikasi GPU terdeteksi</w:t>
      </w:r>
    </w:p>
    <w:p w14:paraId="2BBCDCCC" w14:textId="77777777" w:rsidR="002978A9" w:rsidRDefault="002978A9">
      <w:pPr>
        <w:pStyle w:val="HTMLPreformatted"/>
        <w:divId w:val="702293441"/>
        <w:rPr>
          <w:rStyle w:val="HTMLCode"/>
          <w:lang w:val="id-ID"/>
        </w:rPr>
      </w:pPr>
      <w:r>
        <w:rPr>
          <w:rStyle w:val="HTMLCode"/>
          <w:lang w:val="id-ID"/>
        </w:rPr>
        <w:t>kubectl get nodes -o json | jq '.items[].status.capacity'</w:t>
      </w:r>
    </w:p>
    <w:p w14:paraId="076F5AA6" w14:textId="77777777" w:rsidR="002978A9" w:rsidRDefault="002978A9">
      <w:pPr>
        <w:pStyle w:val="HTMLPreformatted"/>
        <w:divId w:val="702293441"/>
        <w:rPr>
          <w:lang w:val="id-ID"/>
        </w:rPr>
      </w:pPr>
      <w:r>
        <w:rPr>
          <w:rStyle w:val="HTMLCode"/>
          <w:lang w:val="id-ID"/>
        </w:rPr>
        <w:t>kubectl logs -n nvidia-gpu-operator -l app=nvidia-operator-validator</w:t>
      </w:r>
    </w:p>
    <w:p w14:paraId="55F5524B" w14:textId="77777777" w:rsidR="002978A9" w:rsidRDefault="002978A9">
      <w:pPr>
        <w:pStyle w:val="NormalWeb"/>
        <w:rPr>
          <w:lang w:val="id-ID"/>
        </w:rPr>
      </w:pPr>
      <w:r>
        <w:rPr>
          <w:lang w:val="id-ID"/>
        </w:rPr>
        <w:t xml:space="preserve">Dua detail penting. </w:t>
      </w:r>
      <w:r>
        <w:rPr>
          <w:rStyle w:val="HTMLCode"/>
          <w:lang w:val="id-ID"/>
        </w:rPr>
        <w:t>--disable traefik</w:t>
      </w:r>
      <w:r>
        <w:rPr>
          <w:lang w:val="id-ID"/>
        </w:rPr>
        <w:t xml:space="preserve"> mematikan ingress bawaan agar bisa memasang NGINX sendiri bila diperlukan. </w:t>
      </w:r>
      <w:r>
        <w:rPr>
          <w:rStyle w:val="HTMLCode"/>
          <w:lang w:val="id-ID"/>
        </w:rPr>
        <w:t>--etcd-s3</w:t>
      </w:r>
      <w:r>
        <w:rPr>
          <w:lang w:val="id-ID"/>
        </w:rPr>
        <w:t xml:space="preserve"> menyalin </w:t>
      </w:r>
      <w:r>
        <w:rPr>
          <w:rStyle w:val="Emphasis"/>
          <w:lang w:val="id-ID"/>
        </w:rPr>
        <w:t>backup etcd</w:t>
      </w:r>
      <w:r>
        <w:rPr>
          <w:lang w:val="id-ID"/>
        </w:rPr>
        <w:t xml:space="preserve"> </w:t>
      </w:r>
      <w:r>
        <w:rPr>
          <w:lang w:val="id-ID"/>
        </w:rPr>
        <w:t xml:space="preserve">ke bucket S3 — untuk kantor, ini berarti riwayat konfigurasi klaster aman meskipun server mati total; ganti region dan bucket dengan milik Anda. Pada worker, token didapat dari </w:t>
      </w:r>
      <w:r>
        <w:rPr>
          <w:rStyle w:val="HTMLCode"/>
          <w:lang w:val="id-ID"/>
        </w:rPr>
        <w:t>/var/lib/rancher/k3s/server/node-token</w:t>
      </w:r>
      <w:r>
        <w:rPr>
          <w:lang w:val="id-ID"/>
        </w:rPr>
        <w:t xml:space="preserve"> di control plane. Setelah </w:t>
      </w:r>
      <w:r>
        <w:rPr>
          <w:rStyle w:val="Emphasis"/>
          <w:lang w:val="id-ID"/>
        </w:rPr>
        <w:t>GPU Operator</w:t>
      </w:r>
      <w:r>
        <w:rPr>
          <w:lang w:val="id-ID"/>
        </w:rPr>
        <w:t xml:space="preserve"> terpasang, </w:t>
      </w:r>
      <w:r>
        <w:rPr>
          <w:rStyle w:val="HTMLCode"/>
          <w:lang w:val="id-ID"/>
        </w:rPr>
        <w:t>kubectl get nodes -o json | jq '.items[].status.capacity'</w:t>
      </w:r>
      <w:r>
        <w:rPr>
          <w:lang w:val="id-ID"/>
        </w:rPr>
        <w:t xml:space="preserve"> harus menunjukkan </w:t>
      </w:r>
      <w:r>
        <w:rPr>
          <w:rStyle w:val="HTMLCode"/>
          <w:lang w:val="id-ID"/>
        </w:rPr>
        <w:t>nvidia.com/gpu: 1</w:t>
      </w:r>
      <w:r>
        <w:rPr>
          <w:lang w:val="id-ID"/>
        </w:rPr>
        <w:t xml:space="preserve"> (atau sesuai jumlah kartu) pada tiap worker — dan baris </w:t>
      </w:r>
      <w:r>
        <w:rPr>
          <w:rStyle w:val="HTMLCode"/>
          <w:lang w:val="id-ID"/>
        </w:rPr>
        <w:t>kubectl logs -l app=nvidia-operator-validator</w:t>
      </w:r>
      <w:r>
        <w:rPr>
          <w:lang w:val="id-ID"/>
        </w:rPr>
        <w:t xml:space="preserve"> berakhir dengan </w:t>
      </w:r>
      <w:r>
        <w:rPr>
          <w:rStyle w:val="HTMLCode"/>
          <w:lang w:val="id-ID"/>
        </w:rPr>
        <w:t>Successfully ran all validations</w:t>
      </w:r>
      <w:r>
        <w:rPr>
          <w:lang w:val="id-ID"/>
        </w:rPr>
        <w:t xml:space="preserve"> </w:t>
      </w:r>
      <w:r>
        <w:rPr>
          <w:lang w:val="id-ID"/>
        </w:rPr>
        <w:t xml:space="preserve">adalah </w:t>
      </w:r>
      <w:r>
        <w:rPr>
          <w:rStyle w:val="Emphasis"/>
          <w:lang w:val="id-ID"/>
        </w:rPr>
        <w:t>sertifikat kelulusan</w:t>
      </w:r>
      <w:r>
        <w:rPr>
          <w:lang w:val="id-ID"/>
        </w:rPr>
        <w:t xml:space="preserve"> klaster.</w:t>
      </w:r>
    </w:p>
    <w:p w14:paraId="3F62E5BB" w14:textId="77777777" w:rsidR="002978A9" w:rsidRDefault="002978A9">
      <w:pPr>
        <w:pStyle w:val="Heading3"/>
        <w:rPr>
          <w:rFonts w:eastAsia="Times New Roman"/>
          <w:lang w:val="id-ID"/>
        </w:rPr>
      </w:pPr>
      <w:r>
        <w:rPr>
          <w:rFonts w:eastAsia="Times New Roman"/>
          <w:lang w:val="id-ID"/>
        </w:rPr>
        <w:t>Langkah 2: HPA Berbasis Custom Metrics (vLLM Queue Depth)</w:t>
      </w:r>
    </w:p>
    <w:p w14:paraId="501412A5" w14:textId="77777777" w:rsidR="002978A9" w:rsidRDefault="002978A9">
      <w:pPr>
        <w:pStyle w:val="NormalWeb"/>
        <w:rPr>
          <w:lang w:val="id-ID"/>
        </w:rPr>
      </w:pPr>
      <w:r>
        <w:rPr>
          <w:lang w:val="id-ID"/>
        </w:rPr>
        <w:t xml:space="preserve">Setelah klaster berbunyi GPU, pasang </w:t>
      </w:r>
      <w:r>
        <w:rPr>
          <w:rStyle w:val="Emphasis"/>
          <w:lang w:val="id-ID"/>
        </w:rPr>
        <w:t>konstitusi kapasitas</w:t>
      </w:r>
      <w:r>
        <w:rPr>
          <w:lang w:val="id-ID"/>
        </w:rPr>
        <w:t xml:space="preserve">: HPA yang menambah pod ketika </w:t>
      </w:r>
      <w:r>
        <w:rPr>
          <w:rStyle w:val="Emphasis"/>
          <w:lang w:val="id-ID"/>
        </w:rPr>
        <w:t>queue depth</w:t>
      </w:r>
      <w:r>
        <w:rPr>
          <w:lang w:val="id-ID"/>
        </w:rPr>
        <w:t xml:space="preserve"> atau </w:t>
      </w:r>
      <w:r>
        <w:rPr>
          <w:rStyle w:val="Emphasis"/>
          <w:lang w:val="id-ID"/>
        </w:rPr>
        <w:t>KV cache</w:t>
      </w:r>
      <w:r>
        <w:rPr>
          <w:lang w:val="id-ID"/>
        </w:rPr>
        <w:t xml:space="preserve"> mendekati batas.</w:t>
      </w:r>
    </w:p>
    <w:p w14:paraId="2D1C2A5F" w14:textId="77777777" w:rsidR="002978A9" w:rsidRDefault="002978A9">
      <w:pPr>
        <w:divId w:val="1655714625"/>
        <w:rPr>
          <w:rFonts w:eastAsia="Times New Roman"/>
          <w:lang w:val="id-ID"/>
        </w:rPr>
      </w:pPr>
      <w:r>
        <w:rPr>
          <w:rFonts w:eastAsia="Times New Roman"/>
          <w:lang w:val="id-ID"/>
        </w:rPr>
        <w:t>yaml</w:t>
      </w:r>
    </w:p>
    <w:p w14:paraId="2C923D9A" w14:textId="77777777" w:rsidR="002978A9" w:rsidRDefault="002978A9">
      <w:pPr>
        <w:pStyle w:val="HTMLPreformatted"/>
        <w:divId w:val="1459110191"/>
        <w:rPr>
          <w:rStyle w:val="HTMLCode"/>
          <w:lang w:val="id-ID"/>
        </w:rPr>
      </w:pPr>
      <w:r>
        <w:rPr>
          <w:rStyle w:val="HTMLCode"/>
          <w:lang w:val="id-ID"/>
        </w:rPr>
        <w:t># vllm-hpa.yaml</w:t>
      </w:r>
    </w:p>
    <w:p w14:paraId="0152148A" w14:textId="77777777" w:rsidR="002978A9" w:rsidRDefault="002978A9">
      <w:pPr>
        <w:pStyle w:val="HTMLPreformatted"/>
        <w:divId w:val="1459110191"/>
        <w:rPr>
          <w:rStyle w:val="HTMLCode"/>
          <w:lang w:val="id-ID"/>
        </w:rPr>
      </w:pPr>
      <w:r>
        <w:rPr>
          <w:rStyle w:val="HTMLCode"/>
          <w:lang w:val="id-ID"/>
        </w:rPr>
        <w:t>apiVersion: autoscaling/v2</w:t>
      </w:r>
    </w:p>
    <w:p w14:paraId="44EAB292" w14:textId="77777777" w:rsidR="002978A9" w:rsidRDefault="002978A9">
      <w:pPr>
        <w:pStyle w:val="HTMLPreformatted"/>
        <w:divId w:val="1459110191"/>
        <w:rPr>
          <w:rStyle w:val="HTMLCode"/>
          <w:lang w:val="id-ID"/>
        </w:rPr>
      </w:pPr>
      <w:r>
        <w:rPr>
          <w:rStyle w:val="HTMLCode"/>
          <w:lang w:val="id-ID"/>
        </w:rPr>
        <w:t>kind: HorizontalPodAutoscaler</w:t>
      </w:r>
    </w:p>
    <w:p w14:paraId="7AD16CF8" w14:textId="77777777" w:rsidR="002978A9" w:rsidRDefault="002978A9">
      <w:pPr>
        <w:pStyle w:val="HTMLPreformatted"/>
        <w:divId w:val="1459110191"/>
        <w:rPr>
          <w:rStyle w:val="HTMLCode"/>
          <w:lang w:val="id-ID"/>
        </w:rPr>
      </w:pPr>
      <w:r>
        <w:rPr>
          <w:rStyle w:val="HTMLCode"/>
          <w:lang w:val="id-ID"/>
        </w:rPr>
        <w:t>metadata:</w:t>
      </w:r>
    </w:p>
    <w:p w14:paraId="4F4E5AE8" w14:textId="77777777" w:rsidR="002978A9" w:rsidRDefault="002978A9">
      <w:pPr>
        <w:pStyle w:val="HTMLPreformatted"/>
        <w:divId w:val="1459110191"/>
        <w:rPr>
          <w:rStyle w:val="HTMLCode"/>
          <w:lang w:val="id-ID"/>
        </w:rPr>
      </w:pPr>
      <w:r>
        <w:rPr>
          <w:rStyle w:val="HTMLCode"/>
          <w:lang w:val="id-ID"/>
        </w:rPr>
        <w:t xml:space="preserve">  name: vllm-70b-hpa</w:t>
      </w:r>
    </w:p>
    <w:p w14:paraId="0C025704" w14:textId="77777777" w:rsidR="002978A9" w:rsidRDefault="002978A9">
      <w:pPr>
        <w:pStyle w:val="HTMLPreformatted"/>
        <w:divId w:val="1459110191"/>
        <w:rPr>
          <w:rStyle w:val="HTMLCode"/>
          <w:lang w:val="id-ID"/>
        </w:rPr>
      </w:pPr>
      <w:r>
        <w:rPr>
          <w:rStyle w:val="HTMLCode"/>
          <w:lang w:val="id-ID"/>
        </w:rPr>
        <w:t xml:space="preserve">  namespace: llm-inference</w:t>
      </w:r>
    </w:p>
    <w:p w14:paraId="50D0FB09" w14:textId="77777777" w:rsidR="002978A9" w:rsidRDefault="002978A9">
      <w:pPr>
        <w:pStyle w:val="HTMLPreformatted"/>
        <w:divId w:val="1459110191"/>
        <w:rPr>
          <w:rStyle w:val="HTMLCode"/>
          <w:lang w:val="id-ID"/>
        </w:rPr>
      </w:pPr>
      <w:r>
        <w:rPr>
          <w:rStyle w:val="HTMLCode"/>
          <w:lang w:val="id-ID"/>
        </w:rPr>
        <w:t>spec:</w:t>
      </w:r>
    </w:p>
    <w:p w14:paraId="7C3B6627" w14:textId="77777777" w:rsidR="002978A9" w:rsidRDefault="002978A9">
      <w:pPr>
        <w:pStyle w:val="HTMLPreformatted"/>
        <w:divId w:val="1459110191"/>
        <w:rPr>
          <w:rStyle w:val="HTMLCode"/>
          <w:lang w:val="id-ID"/>
        </w:rPr>
      </w:pPr>
      <w:r>
        <w:rPr>
          <w:rStyle w:val="HTMLCode"/>
          <w:lang w:val="id-ID"/>
        </w:rPr>
        <w:t xml:space="preserve">  scaleTargetRef:</w:t>
      </w:r>
    </w:p>
    <w:p w14:paraId="0DCAD6DD" w14:textId="77777777" w:rsidR="002978A9" w:rsidRDefault="002978A9">
      <w:pPr>
        <w:pStyle w:val="HTMLPreformatted"/>
        <w:divId w:val="1459110191"/>
        <w:rPr>
          <w:rStyle w:val="HTMLCode"/>
          <w:lang w:val="id-ID"/>
        </w:rPr>
      </w:pPr>
      <w:r>
        <w:rPr>
          <w:rStyle w:val="HTMLCode"/>
          <w:lang w:val="id-ID"/>
        </w:rPr>
        <w:t xml:space="preserve">    apiVersion: apps/v1</w:t>
      </w:r>
    </w:p>
    <w:p w14:paraId="39A196F4" w14:textId="77777777" w:rsidR="002978A9" w:rsidRDefault="002978A9">
      <w:pPr>
        <w:pStyle w:val="HTMLPreformatted"/>
        <w:divId w:val="1459110191"/>
        <w:rPr>
          <w:rStyle w:val="HTMLCode"/>
          <w:lang w:val="id-ID"/>
        </w:rPr>
      </w:pPr>
      <w:r>
        <w:rPr>
          <w:rStyle w:val="HTMLCode"/>
          <w:lang w:val="id-ID"/>
        </w:rPr>
        <w:t xml:space="preserve">    kind: Deployment</w:t>
      </w:r>
    </w:p>
    <w:p w14:paraId="0728F11A" w14:textId="77777777" w:rsidR="002978A9" w:rsidRDefault="002978A9">
      <w:pPr>
        <w:pStyle w:val="HTMLPreformatted"/>
        <w:divId w:val="1459110191"/>
        <w:rPr>
          <w:rStyle w:val="HTMLCode"/>
          <w:lang w:val="id-ID"/>
        </w:rPr>
      </w:pPr>
      <w:r>
        <w:rPr>
          <w:rStyle w:val="HTMLCode"/>
          <w:lang w:val="id-ID"/>
        </w:rPr>
        <w:t xml:space="preserve">    name: vllm-70b</w:t>
      </w:r>
    </w:p>
    <w:p w14:paraId="48B6197C" w14:textId="77777777" w:rsidR="002978A9" w:rsidRDefault="002978A9">
      <w:pPr>
        <w:pStyle w:val="HTMLPreformatted"/>
        <w:divId w:val="1459110191"/>
        <w:rPr>
          <w:rStyle w:val="HTMLCode"/>
          <w:lang w:val="id-ID"/>
        </w:rPr>
      </w:pPr>
      <w:r>
        <w:rPr>
          <w:rStyle w:val="HTMLCode"/>
          <w:lang w:val="id-ID"/>
        </w:rPr>
        <w:t xml:space="preserve">  minReplicas: 1</w:t>
      </w:r>
    </w:p>
    <w:p w14:paraId="0CFC75E1" w14:textId="77777777" w:rsidR="002978A9" w:rsidRDefault="002978A9">
      <w:pPr>
        <w:pStyle w:val="HTMLPreformatted"/>
        <w:divId w:val="1459110191"/>
        <w:rPr>
          <w:rStyle w:val="HTMLCode"/>
          <w:lang w:val="id-ID"/>
        </w:rPr>
      </w:pPr>
      <w:r>
        <w:rPr>
          <w:rStyle w:val="HTMLCode"/>
          <w:lang w:val="id-ID"/>
        </w:rPr>
        <w:t xml:space="preserve">  maxReplicas: 4</w:t>
      </w:r>
    </w:p>
    <w:p w14:paraId="4C42E552" w14:textId="77777777" w:rsidR="002978A9" w:rsidRDefault="002978A9">
      <w:pPr>
        <w:pStyle w:val="HTMLPreformatted"/>
        <w:divId w:val="1459110191"/>
        <w:rPr>
          <w:rStyle w:val="HTMLCode"/>
          <w:lang w:val="id-ID"/>
        </w:rPr>
      </w:pPr>
      <w:r>
        <w:rPr>
          <w:rStyle w:val="HTMLCode"/>
          <w:lang w:val="id-ID"/>
        </w:rPr>
        <w:t xml:space="preserve">  metrics:</w:t>
      </w:r>
    </w:p>
    <w:p w14:paraId="3D64578D" w14:textId="77777777" w:rsidR="002978A9" w:rsidRDefault="002978A9">
      <w:pPr>
        <w:pStyle w:val="HTMLPreformatted"/>
        <w:divId w:val="1459110191"/>
        <w:rPr>
          <w:rStyle w:val="HTMLCode"/>
          <w:lang w:val="id-ID"/>
        </w:rPr>
      </w:pPr>
      <w:r>
        <w:rPr>
          <w:rStyle w:val="HTMLCode"/>
          <w:lang w:val="id-ID"/>
        </w:rPr>
        <w:t xml:space="preserve">    - type: Pods</w:t>
      </w:r>
    </w:p>
    <w:p w14:paraId="4D7F911E" w14:textId="77777777" w:rsidR="002978A9" w:rsidRDefault="002978A9">
      <w:pPr>
        <w:pStyle w:val="HTMLPreformatted"/>
        <w:divId w:val="1459110191"/>
        <w:rPr>
          <w:rStyle w:val="HTMLCode"/>
          <w:lang w:val="id-ID"/>
        </w:rPr>
      </w:pPr>
      <w:r>
        <w:rPr>
          <w:rStyle w:val="HTMLCode"/>
          <w:lang w:val="id-ID"/>
        </w:rPr>
        <w:t xml:space="preserve">      pods:</w:t>
      </w:r>
    </w:p>
    <w:p w14:paraId="31EEFE05" w14:textId="77777777" w:rsidR="002978A9" w:rsidRDefault="002978A9">
      <w:pPr>
        <w:pStyle w:val="HTMLPreformatted"/>
        <w:divId w:val="1459110191"/>
        <w:rPr>
          <w:rStyle w:val="HTMLCode"/>
          <w:lang w:val="id-ID"/>
        </w:rPr>
      </w:pPr>
      <w:r>
        <w:rPr>
          <w:rStyle w:val="HTMLCode"/>
          <w:lang w:val="id-ID"/>
        </w:rPr>
        <w:t xml:space="preserve">        metric:</w:t>
      </w:r>
    </w:p>
    <w:p w14:paraId="3893E2A7" w14:textId="77777777" w:rsidR="002978A9" w:rsidRDefault="002978A9">
      <w:pPr>
        <w:pStyle w:val="HTMLPreformatted"/>
        <w:divId w:val="1459110191"/>
        <w:rPr>
          <w:rStyle w:val="HTMLCode"/>
          <w:lang w:val="id-ID"/>
        </w:rPr>
      </w:pPr>
      <w:r>
        <w:rPr>
          <w:rStyle w:val="HTMLCode"/>
          <w:lang w:val="id-ID"/>
        </w:rPr>
        <w:t xml:space="preserve">          name: vllm_num_requests_waiting</w:t>
      </w:r>
    </w:p>
    <w:p w14:paraId="1C6AFC88" w14:textId="77777777" w:rsidR="002978A9" w:rsidRDefault="002978A9">
      <w:pPr>
        <w:pStyle w:val="HTMLPreformatted"/>
        <w:divId w:val="1459110191"/>
        <w:rPr>
          <w:rStyle w:val="HTMLCode"/>
          <w:lang w:val="id-ID"/>
        </w:rPr>
      </w:pPr>
      <w:r>
        <w:rPr>
          <w:rStyle w:val="HTMLCode"/>
          <w:lang w:val="id-ID"/>
        </w:rPr>
        <w:t xml:space="preserve">        target:</w:t>
      </w:r>
    </w:p>
    <w:p w14:paraId="4F66BB68" w14:textId="77777777" w:rsidR="002978A9" w:rsidRDefault="002978A9">
      <w:pPr>
        <w:pStyle w:val="HTMLPreformatted"/>
        <w:divId w:val="1459110191"/>
        <w:rPr>
          <w:rStyle w:val="HTMLCode"/>
          <w:lang w:val="id-ID"/>
        </w:rPr>
      </w:pPr>
      <w:r>
        <w:rPr>
          <w:rStyle w:val="HTMLCode"/>
          <w:lang w:val="id-ID"/>
        </w:rPr>
        <w:t xml:space="preserve">          type: AverageValue</w:t>
      </w:r>
    </w:p>
    <w:p w14:paraId="333061FE" w14:textId="77777777" w:rsidR="002978A9" w:rsidRDefault="002978A9">
      <w:pPr>
        <w:pStyle w:val="HTMLPreformatted"/>
        <w:divId w:val="1459110191"/>
        <w:rPr>
          <w:rStyle w:val="HTMLCode"/>
          <w:lang w:val="id-ID"/>
        </w:rPr>
      </w:pPr>
      <w:r>
        <w:rPr>
          <w:rStyle w:val="HTMLCode"/>
          <w:lang w:val="id-ID"/>
        </w:rPr>
        <w:t xml:space="preserve">          averageValue: 10</w:t>
      </w:r>
    </w:p>
    <w:p w14:paraId="622C259D" w14:textId="77777777" w:rsidR="002978A9" w:rsidRDefault="002978A9">
      <w:pPr>
        <w:pStyle w:val="HTMLPreformatted"/>
        <w:divId w:val="1459110191"/>
        <w:rPr>
          <w:rStyle w:val="HTMLCode"/>
          <w:lang w:val="id-ID"/>
        </w:rPr>
      </w:pPr>
      <w:r>
        <w:rPr>
          <w:rStyle w:val="HTMLCode"/>
          <w:lang w:val="id-ID"/>
        </w:rPr>
        <w:t xml:space="preserve">    - type: Pods</w:t>
      </w:r>
    </w:p>
    <w:p w14:paraId="52ABD7CB" w14:textId="77777777" w:rsidR="002978A9" w:rsidRDefault="002978A9">
      <w:pPr>
        <w:pStyle w:val="HTMLPreformatted"/>
        <w:divId w:val="1459110191"/>
        <w:rPr>
          <w:rStyle w:val="HTMLCode"/>
          <w:lang w:val="id-ID"/>
        </w:rPr>
      </w:pPr>
      <w:r>
        <w:rPr>
          <w:rStyle w:val="HTMLCode"/>
          <w:lang w:val="id-ID"/>
        </w:rPr>
        <w:t xml:space="preserve">      pods:</w:t>
      </w:r>
    </w:p>
    <w:p w14:paraId="258265D5" w14:textId="77777777" w:rsidR="002978A9" w:rsidRDefault="002978A9">
      <w:pPr>
        <w:pStyle w:val="HTMLPreformatted"/>
        <w:divId w:val="1459110191"/>
        <w:rPr>
          <w:rStyle w:val="HTMLCode"/>
          <w:lang w:val="id-ID"/>
        </w:rPr>
      </w:pPr>
      <w:r>
        <w:rPr>
          <w:rStyle w:val="HTMLCode"/>
          <w:lang w:val="id-ID"/>
        </w:rPr>
        <w:t xml:space="preserve">        metric:</w:t>
      </w:r>
    </w:p>
    <w:p w14:paraId="1689631D" w14:textId="77777777" w:rsidR="002978A9" w:rsidRDefault="002978A9">
      <w:pPr>
        <w:pStyle w:val="HTMLPreformatted"/>
        <w:divId w:val="1459110191"/>
        <w:rPr>
          <w:rStyle w:val="HTMLCode"/>
          <w:lang w:val="id-ID"/>
        </w:rPr>
      </w:pPr>
      <w:r>
        <w:rPr>
          <w:rStyle w:val="HTMLCode"/>
          <w:lang w:val="id-ID"/>
        </w:rPr>
        <w:t xml:space="preserve">          name: vllm_gpu_cache_usage</w:t>
      </w:r>
    </w:p>
    <w:p w14:paraId="2FAC14FF" w14:textId="77777777" w:rsidR="002978A9" w:rsidRDefault="002978A9">
      <w:pPr>
        <w:pStyle w:val="HTMLPreformatted"/>
        <w:divId w:val="1459110191"/>
        <w:rPr>
          <w:rStyle w:val="HTMLCode"/>
          <w:lang w:val="id-ID"/>
        </w:rPr>
      </w:pPr>
      <w:r>
        <w:rPr>
          <w:rStyle w:val="HTMLCode"/>
          <w:lang w:val="id-ID"/>
        </w:rPr>
        <w:t xml:space="preserve">        target:</w:t>
      </w:r>
    </w:p>
    <w:p w14:paraId="77AE3CB8" w14:textId="77777777" w:rsidR="002978A9" w:rsidRDefault="002978A9">
      <w:pPr>
        <w:pStyle w:val="HTMLPreformatted"/>
        <w:divId w:val="1459110191"/>
        <w:rPr>
          <w:rStyle w:val="HTMLCode"/>
          <w:lang w:val="id-ID"/>
        </w:rPr>
      </w:pPr>
      <w:r>
        <w:rPr>
          <w:rStyle w:val="HTMLCode"/>
          <w:lang w:val="id-ID"/>
        </w:rPr>
        <w:t xml:space="preserve">          type: AverageValue</w:t>
      </w:r>
    </w:p>
    <w:p w14:paraId="725C66FC" w14:textId="77777777" w:rsidR="002978A9" w:rsidRDefault="002978A9">
      <w:pPr>
        <w:pStyle w:val="HTMLPreformatted"/>
        <w:divId w:val="1459110191"/>
        <w:rPr>
          <w:rStyle w:val="HTMLCode"/>
          <w:lang w:val="id-ID"/>
        </w:rPr>
      </w:pPr>
      <w:r>
        <w:rPr>
          <w:rStyle w:val="HTMLCode"/>
          <w:lang w:val="id-ID"/>
        </w:rPr>
        <w:t xml:space="preserve">          averageValue: 0.85</w:t>
      </w:r>
    </w:p>
    <w:p w14:paraId="5DE7D365" w14:textId="77777777" w:rsidR="002978A9" w:rsidRDefault="002978A9">
      <w:pPr>
        <w:pStyle w:val="HTMLPreformatted"/>
        <w:divId w:val="1459110191"/>
        <w:rPr>
          <w:rStyle w:val="HTMLCode"/>
          <w:lang w:val="id-ID"/>
        </w:rPr>
      </w:pPr>
      <w:r>
        <w:rPr>
          <w:rStyle w:val="HTMLCode"/>
          <w:lang w:val="id-ID"/>
        </w:rPr>
        <w:t xml:space="preserve">  behavior:</w:t>
      </w:r>
    </w:p>
    <w:p w14:paraId="21A5C1A7" w14:textId="77777777" w:rsidR="002978A9" w:rsidRDefault="002978A9">
      <w:pPr>
        <w:pStyle w:val="HTMLPreformatted"/>
        <w:divId w:val="1459110191"/>
        <w:rPr>
          <w:rStyle w:val="HTMLCode"/>
          <w:lang w:val="id-ID"/>
        </w:rPr>
      </w:pPr>
      <w:r>
        <w:rPr>
          <w:rStyle w:val="HTMLCode"/>
          <w:lang w:val="id-ID"/>
        </w:rPr>
        <w:t xml:space="preserve">    scaleUp:</w:t>
      </w:r>
    </w:p>
    <w:p w14:paraId="6F02F616" w14:textId="77777777" w:rsidR="002978A9" w:rsidRDefault="002978A9">
      <w:pPr>
        <w:pStyle w:val="HTMLPreformatted"/>
        <w:divId w:val="1459110191"/>
        <w:rPr>
          <w:rStyle w:val="HTMLCode"/>
          <w:lang w:val="id-ID"/>
        </w:rPr>
      </w:pPr>
      <w:r>
        <w:rPr>
          <w:rStyle w:val="HTMLCode"/>
          <w:lang w:val="id-ID"/>
        </w:rPr>
        <w:t xml:space="preserve">      stabilizationWindowSeconds: 60</w:t>
      </w:r>
    </w:p>
    <w:p w14:paraId="5FA7A2B3" w14:textId="77777777" w:rsidR="002978A9" w:rsidRDefault="002978A9">
      <w:pPr>
        <w:pStyle w:val="HTMLPreformatted"/>
        <w:divId w:val="1459110191"/>
        <w:rPr>
          <w:rStyle w:val="HTMLCode"/>
          <w:lang w:val="id-ID"/>
        </w:rPr>
      </w:pPr>
      <w:r>
        <w:rPr>
          <w:rStyle w:val="HTMLCode"/>
          <w:lang w:val="id-ID"/>
        </w:rPr>
        <w:t xml:space="preserve">      policies:</w:t>
      </w:r>
    </w:p>
    <w:p w14:paraId="3D199ED8" w14:textId="77777777" w:rsidR="002978A9" w:rsidRDefault="002978A9">
      <w:pPr>
        <w:pStyle w:val="HTMLPreformatted"/>
        <w:divId w:val="1459110191"/>
        <w:rPr>
          <w:rStyle w:val="HTMLCode"/>
          <w:lang w:val="id-ID"/>
        </w:rPr>
      </w:pPr>
      <w:r>
        <w:rPr>
          <w:rStyle w:val="HTMLCode"/>
          <w:lang w:val="id-ID"/>
        </w:rPr>
        <w:t xml:space="preserve">      - type: Pods</w:t>
      </w:r>
    </w:p>
    <w:p w14:paraId="1AEF9AF0" w14:textId="77777777" w:rsidR="002978A9" w:rsidRDefault="002978A9">
      <w:pPr>
        <w:pStyle w:val="HTMLPreformatted"/>
        <w:divId w:val="1459110191"/>
        <w:rPr>
          <w:rStyle w:val="HTMLCode"/>
          <w:lang w:val="id-ID"/>
        </w:rPr>
      </w:pPr>
      <w:r>
        <w:rPr>
          <w:rStyle w:val="HTMLCode"/>
          <w:lang w:val="id-ID"/>
        </w:rPr>
        <w:t xml:space="preserve">        value: 1</w:t>
      </w:r>
    </w:p>
    <w:p w14:paraId="7517B430" w14:textId="77777777" w:rsidR="002978A9" w:rsidRDefault="002978A9">
      <w:pPr>
        <w:pStyle w:val="HTMLPreformatted"/>
        <w:divId w:val="1459110191"/>
        <w:rPr>
          <w:rStyle w:val="HTMLCode"/>
          <w:lang w:val="id-ID"/>
        </w:rPr>
      </w:pPr>
      <w:r>
        <w:rPr>
          <w:rStyle w:val="HTMLCode"/>
          <w:lang w:val="id-ID"/>
        </w:rPr>
        <w:t xml:space="preserve">        periodSeconds: 60</w:t>
      </w:r>
    </w:p>
    <w:p w14:paraId="29688ED3" w14:textId="77777777" w:rsidR="002978A9" w:rsidRDefault="002978A9">
      <w:pPr>
        <w:pStyle w:val="HTMLPreformatted"/>
        <w:divId w:val="1459110191"/>
        <w:rPr>
          <w:rStyle w:val="HTMLCode"/>
          <w:lang w:val="id-ID"/>
        </w:rPr>
      </w:pPr>
      <w:r>
        <w:rPr>
          <w:rStyle w:val="HTMLCode"/>
          <w:lang w:val="id-ID"/>
        </w:rPr>
        <w:t xml:space="preserve">    scaleDown:</w:t>
      </w:r>
    </w:p>
    <w:p w14:paraId="2B3BF205" w14:textId="77777777" w:rsidR="002978A9" w:rsidRDefault="002978A9">
      <w:pPr>
        <w:pStyle w:val="HTMLPreformatted"/>
        <w:divId w:val="1459110191"/>
        <w:rPr>
          <w:rStyle w:val="HTMLCode"/>
          <w:lang w:val="id-ID"/>
        </w:rPr>
      </w:pPr>
      <w:r>
        <w:rPr>
          <w:rStyle w:val="HTMLCode"/>
          <w:lang w:val="id-ID"/>
        </w:rPr>
        <w:t xml:space="preserve">      stabilizationWindowSeconds: 300</w:t>
      </w:r>
    </w:p>
    <w:p w14:paraId="35C07A97" w14:textId="77777777" w:rsidR="002978A9" w:rsidRDefault="002978A9">
      <w:pPr>
        <w:pStyle w:val="HTMLPreformatted"/>
        <w:divId w:val="1459110191"/>
        <w:rPr>
          <w:rStyle w:val="HTMLCode"/>
          <w:lang w:val="id-ID"/>
        </w:rPr>
      </w:pPr>
      <w:r>
        <w:rPr>
          <w:rStyle w:val="HTMLCode"/>
          <w:lang w:val="id-ID"/>
        </w:rPr>
        <w:t xml:space="preserve">      policies:</w:t>
      </w:r>
    </w:p>
    <w:p w14:paraId="342BC55A" w14:textId="77777777" w:rsidR="002978A9" w:rsidRDefault="002978A9">
      <w:pPr>
        <w:pStyle w:val="HTMLPreformatted"/>
        <w:divId w:val="1459110191"/>
        <w:rPr>
          <w:rStyle w:val="HTMLCode"/>
          <w:lang w:val="id-ID"/>
        </w:rPr>
      </w:pPr>
      <w:r>
        <w:rPr>
          <w:rStyle w:val="HTMLCode"/>
          <w:lang w:val="id-ID"/>
        </w:rPr>
        <w:t xml:space="preserve">     </w:t>
      </w:r>
      <w:r>
        <w:rPr>
          <w:rStyle w:val="HTMLCode"/>
          <w:lang w:val="id-ID"/>
        </w:rPr>
        <w:t xml:space="preserve"> - type: Pods</w:t>
      </w:r>
    </w:p>
    <w:p w14:paraId="0E3EE703" w14:textId="77777777" w:rsidR="002978A9" w:rsidRDefault="002978A9">
      <w:pPr>
        <w:pStyle w:val="HTMLPreformatted"/>
        <w:divId w:val="1459110191"/>
        <w:rPr>
          <w:rStyle w:val="HTMLCode"/>
          <w:lang w:val="id-ID"/>
        </w:rPr>
      </w:pPr>
      <w:r>
        <w:rPr>
          <w:rStyle w:val="HTMLCode"/>
          <w:lang w:val="id-ID"/>
        </w:rPr>
        <w:t xml:space="preserve">        value: 1</w:t>
      </w:r>
    </w:p>
    <w:p w14:paraId="1E312559" w14:textId="77777777" w:rsidR="002978A9" w:rsidRDefault="002978A9">
      <w:pPr>
        <w:pStyle w:val="HTMLPreformatted"/>
        <w:divId w:val="1459110191"/>
        <w:rPr>
          <w:lang w:val="id-ID"/>
        </w:rPr>
      </w:pPr>
      <w:r>
        <w:rPr>
          <w:rStyle w:val="HTMLCode"/>
          <w:lang w:val="id-ID"/>
        </w:rPr>
        <w:t xml:space="preserve">        periodSeconds: 120</w:t>
      </w:r>
    </w:p>
    <w:p w14:paraId="5E729734" w14:textId="77777777" w:rsidR="002978A9" w:rsidRDefault="002978A9">
      <w:pPr>
        <w:pStyle w:val="NormalWeb"/>
        <w:rPr>
          <w:lang w:val="id-ID"/>
        </w:rPr>
      </w:pPr>
      <w:r>
        <w:rPr>
          <w:lang w:val="id-ID"/>
        </w:rPr>
        <w:t xml:space="preserve">Manifest ini menerjemahkan dua baris pertama Tabel 8.9 ke dalam YAML. Metrik </w:t>
      </w:r>
      <w:r>
        <w:rPr>
          <w:rStyle w:val="HTMLCode"/>
          <w:lang w:val="id-ID"/>
        </w:rPr>
        <w:t>vllm_num_requests_waiting</w:t>
      </w:r>
      <w:r>
        <w:rPr>
          <w:lang w:val="id-ID"/>
        </w:rPr>
        <w:t xml:space="preserve"> (rata-rata &gt; 10 </w:t>
      </w:r>
      <w:r>
        <w:rPr>
          <w:rStyle w:val="Emphasis"/>
          <w:lang w:val="id-ID"/>
        </w:rPr>
        <w:t>request</w:t>
      </w:r>
      <w:r>
        <w:rPr>
          <w:lang w:val="id-ID"/>
        </w:rPr>
        <w:t xml:space="preserve"> menunggu) dan </w:t>
      </w:r>
      <w:r>
        <w:rPr>
          <w:rStyle w:val="HTMLCode"/>
          <w:lang w:val="id-ID"/>
        </w:rPr>
        <w:t>vllm_gpu_cache_usage</w:t>
      </w:r>
      <w:r>
        <w:rPr>
          <w:lang w:val="id-ID"/>
        </w:rPr>
        <w:t xml:space="preserve"> (rata-rata &gt; 0,85 = 85% </w:t>
      </w:r>
      <w:r>
        <w:rPr>
          <w:rStyle w:val="Emphasis"/>
          <w:lang w:val="id-ID"/>
        </w:rPr>
        <w:t>KV cache</w:t>
      </w:r>
      <w:r>
        <w:rPr>
          <w:lang w:val="id-ID"/>
        </w:rPr>
        <w:t xml:space="preserve"> terpakai) dibaca dari Prometheus Adapter yang sudah mengumpulkan ekspor vLLM di node tersebut. Blok </w:t>
      </w:r>
      <w:r>
        <w:rPr>
          <w:rStyle w:val="HTMLCode"/>
          <w:lang w:val="id-ID"/>
        </w:rPr>
        <w:t>behavior</w:t>
      </w:r>
      <w:r>
        <w:rPr>
          <w:lang w:val="id-ID"/>
        </w:rPr>
        <w:t xml:space="preserve"> adalah mesin "naik cepat, turun lambat": </w:t>
      </w:r>
      <w:r>
        <w:rPr>
          <w:rStyle w:val="Emphasis"/>
          <w:lang w:val="id-ID"/>
        </w:rPr>
        <w:t>scale up</w:t>
      </w:r>
      <w:r>
        <w:rPr>
          <w:lang w:val="id-ID"/>
        </w:rPr>
        <w:t xml:space="preserve"> distabilkan 60 detik, </w:t>
      </w:r>
      <w:r>
        <w:rPr>
          <w:rStyle w:val="Emphasis"/>
          <w:lang w:val="id-ID"/>
        </w:rPr>
        <w:t>scale down</w:t>
      </w:r>
      <w:r>
        <w:rPr>
          <w:lang w:val="id-ID"/>
        </w:rPr>
        <w:t xml:space="preserve"> 300 detik — korespondensi 1:1 dengan kolom </w:t>
      </w:r>
      <w:r>
        <w:rPr>
          <w:rStyle w:val="Emphasis"/>
          <w:lang w:val="id-ID"/>
        </w:rPr>
        <w:t>Cool Down</w:t>
      </w:r>
      <w:r>
        <w:rPr>
          <w:lang w:val="id-ID"/>
        </w:rPr>
        <w:t xml:space="preserve"> </w:t>
      </w:r>
      <w:r>
        <w:rPr>
          <w:lang w:val="id-ID"/>
        </w:rPr>
        <w:t>Tabel 8.9. Prasyarat penting: ekspor metrik vLLM (</w:t>
      </w:r>
      <w:r>
        <w:rPr>
          <w:rStyle w:val="HTMLCode"/>
          <w:lang w:val="id-ID"/>
        </w:rPr>
        <w:t>--metrics-port</w:t>
      </w:r>
      <w:r>
        <w:rPr>
          <w:lang w:val="id-ID"/>
        </w:rPr>
        <w:t xml:space="preserve">, default 8000 </w:t>
      </w:r>
      <w:r>
        <w:rPr>
          <w:rStyle w:val="HTMLCode"/>
          <w:lang w:val="id-ID"/>
        </w:rPr>
        <w:t>/metrics</w:t>
      </w:r>
      <w:r>
        <w:rPr>
          <w:lang w:val="id-ID"/>
        </w:rPr>
        <w:t xml:space="preserve">) harus dikonfigurasi di </w:t>
      </w:r>
      <w:r>
        <w:rPr>
          <w:rStyle w:val="Emphasis"/>
          <w:lang w:val="id-ID"/>
        </w:rPr>
        <w:t>service monitor</w:t>
      </w:r>
      <w:r>
        <w:rPr>
          <w:lang w:val="id-ID"/>
        </w:rPr>
        <w:t xml:space="preserve"> Prometheus, dan </w:t>
      </w:r>
      <w:r>
        <w:rPr>
          <w:rStyle w:val="Emphasis"/>
          <w:lang w:val="id-ID"/>
        </w:rPr>
        <w:t>Prometheus Adapter</w:t>
      </w:r>
      <w:r>
        <w:rPr>
          <w:lang w:val="id-ID"/>
        </w:rPr>
        <w:t xml:space="preserve"> harus punya </w:t>
      </w:r>
      <w:r>
        <w:rPr>
          <w:rStyle w:val="Emphasis"/>
          <w:lang w:val="id-ID"/>
        </w:rPr>
        <w:t>rule</w:t>
      </w:r>
      <w:r>
        <w:rPr>
          <w:lang w:val="id-ID"/>
        </w:rPr>
        <w:t xml:space="preserve"> yang memetakan </w:t>
      </w:r>
      <w:r>
        <w:rPr>
          <w:rStyle w:val="HTMLCode"/>
          <w:lang w:val="id-ID"/>
        </w:rPr>
        <w:t>vllm_num_requests_waiting</w:t>
      </w:r>
      <w:r>
        <w:rPr>
          <w:lang w:val="id-ID"/>
        </w:rPr>
        <w:t xml:space="preserve"> dari series Prometheus ke metrik HPA.</w:t>
      </w:r>
    </w:p>
    <w:p w14:paraId="6D1F97DB" w14:textId="77777777" w:rsidR="002978A9" w:rsidRDefault="002978A9">
      <w:pPr>
        <w:pStyle w:val="Heading3"/>
        <w:rPr>
          <w:rFonts w:eastAsia="Times New Roman"/>
          <w:lang w:val="id-ID"/>
        </w:rPr>
      </w:pPr>
      <w:r>
        <w:rPr>
          <w:rFonts w:eastAsia="Times New Roman"/>
          <w:lang w:val="id-ID"/>
        </w:rPr>
        <w:t>Langkah 3: Deploy vLLM StatefulSet dengan Persistent Volume</w:t>
      </w:r>
    </w:p>
    <w:p w14:paraId="701190F6" w14:textId="77777777" w:rsidR="002978A9" w:rsidRDefault="002978A9">
      <w:pPr>
        <w:pStyle w:val="NormalWeb"/>
        <w:rPr>
          <w:lang w:val="id-ID"/>
        </w:rPr>
      </w:pPr>
      <w:r>
        <w:rPr>
          <w:lang w:val="id-ID"/>
        </w:rPr>
        <w:t xml:space="preserve">Langkah terakhir menyatukan semuanya: pod vLLM yang </w:t>
      </w:r>
      <w:r>
        <w:rPr>
          <w:rStyle w:val="Emphasis"/>
          <w:lang w:val="id-ID"/>
        </w:rPr>
        <w:t>stateful</w:t>
      </w:r>
      <w:r>
        <w:rPr>
          <w:lang w:val="id-ID"/>
        </w:rPr>
        <w:t xml:space="preserve">, membaca model dari </w:t>
      </w:r>
      <w:r>
        <w:rPr>
          <w:rStyle w:val="Emphasis"/>
          <w:lang w:val="id-ID"/>
        </w:rPr>
        <w:t>persistent volume</w:t>
      </w:r>
      <w:r>
        <w:rPr>
          <w:lang w:val="id-ID"/>
        </w:rPr>
        <w:t xml:space="preserve"> yang dipasang dari storage bersama.</w:t>
      </w:r>
    </w:p>
    <w:p w14:paraId="6CF3167D" w14:textId="77777777" w:rsidR="002978A9" w:rsidRDefault="002978A9">
      <w:pPr>
        <w:divId w:val="892666198"/>
        <w:rPr>
          <w:rFonts w:eastAsia="Times New Roman"/>
          <w:lang w:val="id-ID"/>
        </w:rPr>
      </w:pPr>
      <w:r>
        <w:rPr>
          <w:rFonts w:eastAsia="Times New Roman"/>
          <w:lang w:val="id-ID"/>
        </w:rPr>
        <w:t>yaml</w:t>
      </w:r>
    </w:p>
    <w:p w14:paraId="44B2B39E" w14:textId="77777777" w:rsidR="002978A9" w:rsidRDefault="002978A9">
      <w:pPr>
        <w:pStyle w:val="HTMLPreformatted"/>
        <w:divId w:val="1205486904"/>
        <w:rPr>
          <w:rStyle w:val="HTMLCode"/>
          <w:lang w:val="id-ID"/>
        </w:rPr>
      </w:pPr>
      <w:r>
        <w:rPr>
          <w:rStyle w:val="HTMLCode"/>
          <w:lang w:val="id-ID"/>
        </w:rPr>
        <w:t># vllm-statefulset.yaml</w:t>
      </w:r>
    </w:p>
    <w:p w14:paraId="16A19821" w14:textId="77777777" w:rsidR="002978A9" w:rsidRDefault="002978A9">
      <w:pPr>
        <w:pStyle w:val="HTMLPreformatted"/>
        <w:divId w:val="1205486904"/>
        <w:rPr>
          <w:rStyle w:val="HTMLCode"/>
          <w:lang w:val="id-ID"/>
        </w:rPr>
      </w:pPr>
      <w:r>
        <w:rPr>
          <w:rStyle w:val="HTMLCode"/>
          <w:lang w:val="id-ID"/>
        </w:rPr>
        <w:t>apiVersion: apps/v1</w:t>
      </w:r>
    </w:p>
    <w:p w14:paraId="5055FAC3" w14:textId="77777777" w:rsidR="002978A9" w:rsidRDefault="002978A9">
      <w:pPr>
        <w:pStyle w:val="HTMLPreformatted"/>
        <w:divId w:val="1205486904"/>
        <w:rPr>
          <w:rStyle w:val="HTMLCode"/>
          <w:lang w:val="id-ID"/>
        </w:rPr>
      </w:pPr>
      <w:r>
        <w:rPr>
          <w:rStyle w:val="HTMLCode"/>
          <w:lang w:val="id-ID"/>
        </w:rPr>
        <w:t>kind: StatefulSet</w:t>
      </w:r>
    </w:p>
    <w:p w14:paraId="0D81DD57" w14:textId="77777777" w:rsidR="002978A9" w:rsidRDefault="002978A9">
      <w:pPr>
        <w:pStyle w:val="HTMLPreformatted"/>
        <w:divId w:val="1205486904"/>
        <w:rPr>
          <w:rStyle w:val="HTMLCode"/>
          <w:lang w:val="id-ID"/>
        </w:rPr>
      </w:pPr>
      <w:r>
        <w:rPr>
          <w:rStyle w:val="HTMLCode"/>
          <w:lang w:val="id-ID"/>
        </w:rPr>
        <w:t>metadata:</w:t>
      </w:r>
    </w:p>
    <w:p w14:paraId="4A15058E" w14:textId="77777777" w:rsidR="002978A9" w:rsidRDefault="002978A9">
      <w:pPr>
        <w:pStyle w:val="HTMLPreformatted"/>
        <w:divId w:val="1205486904"/>
        <w:rPr>
          <w:rStyle w:val="HTMLCode"/>
          <w:lang w:val="id-ID"/>
        </w:rPr>
      </w:pPr>
      <w:r>
        <w:rPr>
          <w:rStyle w:val="HTMLCode"/>
          <w:lang w:val="id-ID"/>
        </w:rPr>
        <w:t xml:space="preserve">  name: vllm-8b</w:t>
      </w:r>
    </w:p>
    <w:p w14:paraId="23830635" w14:textId="77777777" w:rsidR="002978A9" w:rsidRDefault="002978A9">
      <w:pPr>
        <w:pStyle w:val="HTMLPreformatted"/>
        <w:divId w:val="1205486904"/>
        <w:rPr>
          <w:rStyle w:val="HTMLCode"/>
          <w:lang w:val="id-ID"/>
        </w:rPr>
      </w:pPr>
      <w:r>
        <w:rPr>
          <w:rStyle w:val="HTMLCode"/>
          <w:lang w:val="id-ID"/>
        </w:rPr>
        <w:t xml:space="preserve">  namespace: llm-inference</w:t>
      </w:r>
    </w:p>
    <w:p w14:paraId="7491EF20" w14:textId="77777777" w:rsidR="002978A9" w:rsidRDefault="002978A9">
      <w:pPr>
        <w:pStyle w:val="HTMLPreformatted"/>
        <w:divId w:val="1205486904"/>
        <w:rPr>
          <w:rStyle w:val="HTMLCode"/>
          <w:lang w:val="id-ID"/>
        </w:rPr>
      </w:pPr>
      <w:r>
        <w:rPr>
          <w:rStyle w:val="HTMLCode"/>
          <w:lang w:val="id-ID"/>
        </w:rPr>
        <w:t>spec:</w:t>
      </w:r>
    </w:p>
    <w:p w14:paraId="1D8F9098" w14:textId="77777777" w:rsidR="002978A9" w:rsidRDefault="002978A9">
      <w:pPr>
        <w:pStyle w:val="HTMLPreformatted"/>
        <w:divId w:val="1205486904"/>
        <w:rPr>
          <w:rStyle w:val="HTMLCode"/>
          <w:lang w:val="id-ID"/>
        </w:rPr>
      </w:pPr>
      <w:r>
        <w:rPr>
          <w:rStyle w:val="HTMLCode"/>
          <w:lang w:val="id-ID"/>
        </w:rPr>
        <w:t xml:space="preserve">  serviceName: vllm-8b</w:t>
      </w:r>
    </w:p>
    <w:p w14:paraId="27AAD556" w14:textId="77777777" w:rsidR="002978A9" w:rsidRDefault="002978A9">
      <w:pPr>
        <w:pStyle w:val="HTMLPreformatted"/>
        <w:divId w:val="1205486904"/>
        <w:rPr>
          <w:rStyle w:val="HTMLCode"/>
          <w:lang w:val="id-ID"/>
        </w:rPr>
      </w:pPr>
      <w:r>
        <w:rPr>
          <w:rStyle w:val="HTMLCode"/>
          <w:lang w:val="id-ID"/>
        </w:rPr>
        <w:t xml:space="preserve">  replicas: 2</w:t>
      </w:r>
    </w:p>
    <w:p w14:paraId="5FC70DF8" w14:textId="77777777" w:rsidR="002978A9" w:rsidRDefault="002978A9">
      <w:pPr>
        <w:pStyle w:val="HTMLPreformatted"/>
        <w:divId w:val="1205486904"/>
        <w:rPr>
          <w:rStyle w:val="HTMLCode"/>
          <w:lang w:val="id-ID"/>
        </w:rPr>
      </w:pPr>
      <w:r>
        <w:rPr>
          <w:rStyle w:val="HTMLCode"/>
          <w:lang w:val="id-ID"/>
        </w:rPr>
        <w:t xml:space="preserve">  selector:</w:t>
      </w:r>
    </w:p>
    <w:p w14:paraId="726FD91A" w14:textId="77777777" w:rsidR="002978A9" w:rsidRDefault="002978A9">
      <w:pPr>
        <w:pStyle w:val="HTMLPreformatted"/>
        <w:divId w:val="1205486904"/>
        <w:rPr>
          <w:rStyle w:val="HTMLCode"/>
          <w:lang w:val="id-ID"/>
        </w:rPr>
      </w:pPr>
      <w:r>
        <w:rPr>
          <w:rStyle w:val="HTMLCode"/>
          <w:lang w:val="id-ID"/>
        </w:rPr>
        <w:t xml:space="preserve">    matchLabels:</w:t>
      </w:r>
    </w:p>
    <w:p w14:paraId="47E8BDDF" w14:textId="77777777" w:rsidR="002978A9" w:rsidRDefault="002978A9">
      <w:pPr>
        <w:pStyle w:val="HTMLPreformatted"/>
        <w:divId w:val="1205486904"/>
        <w:rPr>
          <w:rStyle w:val="HTMLCode"/>
          <w:lang w:val="id-ID"/>
        </w:rPr>
      </w:pPr>
      <w:r>
        <w:rPr>
          <w:rStyle w:val="HTMLCode"/>
          <w:lang w:val="id-ID"/>
        </w:rPr>
        <w:t xml:space="preserve">      app: vllm-8b</w:t>
      </w:r>
    </w:p>
    <w:p w14:paraId="46C8DE91" w14:textId="77777777" w:rsidR="002978A9" w:rsidRDefault="002978A9">
      <w:pPr>
        <w:pStyle w:val="HTMLPreformatted"/>
        <w:divId w:val="1205486904"/>
        <w:rPr>
          <w:rStyle w:val="HTMLCode"/>
          <w:lang w:val="id-ID"/>
        </w:rPr>
      </w:pPr>
      <w:r>
        <w:rPr>
          <w:rStyle w:val="HTMLCode"/>
          <w:lang w:val="id-ID"/>
        </w:rPr>
        <w:t xml:space="preserve">  template:</w:t>
      </w:r>
    </w:p>
    <w:p w14:paraId="230F3040" w14:textId="77777777" w:rsidR="002978A9" w:rsidRDefault="002978A9">
      <w:pPr>
        <w:pStyle w:val="HTMLPreformatted"/>
        <w:divId w:val="1205486904"/>
        <w:rPr>
          <w:rStyle w:val="HTMLCode"/>
          <w:lang w:val="id-ID"/>
        </w:rPr>
      </w:pPr>
      <w:r>
        <w:rPr>
          <w:rStyle w:val="HTMLCode"/>
          <w:lang w:val="id-ID"/>
        </w:rPr>
        <w:t xml:space="preserve">    metadata:</w:t>
      </w:r>
    </w:p>
    <w:p w14:paraId="18BADD58" w14:textId="77777777" w:rsidR="002978A9" w:rsidRDefault="002978A9">
      <w:pPr>
        <w:pStyle w:val="HTMLPreformatted"/>
        <w:divId w:val="1205486904"/>
        <w:rPr>
          <w:rStyle w:val="HTMLCode"/>
          <w:lang w:val="id-ID"/>
        </w:rPr>
      </w:pPr>
      <w:r>
        <w:rPr>
          <w:rStyle w:val="HTMLCode"/>
          <w:lang w:val="id-ID"/>
        </w:rPr>
        <w:t xml:space="preserve">      labels:</w:t>
      </w:r>
    </w:p>
    <w:p w14:paraId="53CA477E" w14:textId="77777777" w:rsidR="002978A9" w:rsidRDefault="002978A9">
      <w:pPr>
        <w:pStyle w:val="HTMLPreformatted"/>
        <w:divId w:val="1205486904"/>
        <w:rPr>
          <w:rStyle w:val="HTMLCode"/>
          <w:lang w:val="id-ID"/>
        </w:rPr>
      </w:pPr>
      <w:r>
        <w:rPr>
          <w:rStyle w:val="HTMLCode"/>
          <w:lang w:val="id-ID"/>
        </w:rPr>
        <w:t xml:space="preserve">        app: vllm-8b</w:t>
      </w:r>
    </w:p>
    <w:p w14:paraId="12259467" w14:textId="77777777" w:rsidR="002978A9" w:rsidRDefault="002978A9">
      <w:pPr>
        <w:pStyle w:val="HTMLPreformatted"/>
        <w:divId w:val="1205486904"/>
        <w:rPr>
          <w:rStyle w:val="HTMLCode"/>
          <w:lang w:val="id-ID"/>
        </w:rPr>
      </w:pPr>
      <w:r>
        <w:rPr>
          <w:rStyle w:val="HTMLCode"/>
          <w:lang w:val="id-ID"/>
        </w:rPr>
        <w:t xml:space="preserve">    spec:</w:t>
      </w:r>
    </w:p>
    <w:p w14:paraId="46BAEEE9" w14:textId="77777777" w:rsidR="002978A9" w:rsidRDefault="002978A9">
      <w:pPr>
        <w:pStyle w:val="HTMLPreformatted"/>
        <w:divId w:val="1205486904"/>
        <w:rPr>
          <w:rStyle w:val="HTMLCode"/>
          <w:lang w:val="id-ID"/>
        </w:rPr>
      </w:pPr>
      <w:r>
        <w:rPr>
          <w:rStyle w:val="HTMLCode"/>
          <w:lang w:val="id-ID"/>
        </w:rPr>
        <w:t xml:space="preserve">      nodeSelector:</w:t>
      </w:r>
    </w:p>
    <w:p w14:paraId="0C6C4307" w14:textId="77777777" w:rsidR="002978A9" w:rsidRDefault="002978A9">
      <w:pPr>
        <w:pStyle w:val="HTMLPreformatted"/>
        <w:divId w:val="1205486904"/>
        <w:rPr>
          <w:rStyle w:val="HTMLCode"/>
          <w:lang w:val="id-ID"/>
        </w:rPr>
      </w:pPr>
      <w:r>
        <w:rPr>
          <w:rStyle w:val="HTMLCode"/>
          <w:lang w:val="id-ID"/>
        </w:rPr>
        <w:t xml:space="preserve">        accelerator: nvidia-gpu</w:t>
      </w:r>
    </w:p>
    <w:p w14:paraId="305429FA" w14:textId="77777777" w:rsidR="002978A9" w:rsidRDefault="002978A9">
      <w:pPr>
        <w:pStyle w:val="HTMLPreformatted"/>
        <w:divId w:val="1205486904"/>
        <w:rPr>
          <w:rStyle w:val="HTMLCode"/>
          <w:lang w:val="id-ID"/>
        </w:rPr>
      </w:pPr>
      <w:r>
        <w:rPr>
          <w:rStyle w:val="HTMLCode"/>
          <w:lang w:val="id-ID"/>
        </w:rPr>
        <w:t xml:space="preserve">      containers:</w:t>
      </w:r>
    </w:p>
    <w:p w14:paraId="27DB2BC5" w14:textId="77777777" w:rsidR="002978A9" w:rsidRDefault="002978A9">
      <w:pPr>
        <w:pStyle w:val="HTMLPreformatted"/>
        <w:divId w:val="1205486904"/>
        <w:rPr>
          <w:rStyle w:val="HTMLCode"/>
          <w:lang w:val="id-ID"/>
        </w:rPr>
      </w:pPr>
      <w:r>
        <w:rPr>
          <w:rStyle w:val="HTMLCode"/>
          <w:lang w:val="id-ID"/>
        </w:rPr>
        <w:t xml:space="preserve">      - name: vllm</w:t>
      </w:r>
    </w:p>
    <w:p w14:paraId="1E2AF724" w14:textId="77777777" w:rsidR="002978A9" w:rsidRDefault="002978A9">
      <w:pPr>
        <w:pStyle w:val="HTMLPreformatted"/>
        <w:divId w:val="1205486904"/>
        <w:rPr>
          <w:rStyle w:val="HTMLCode"/>
          <w:lang w:val="id-ID"/>
        </w:rPr>
      </w:pPr>
      <w:r>
        <w:rPr>
          <w:rStyle w:val="HTMLCode"/>
          <w:lang w:val="id-ID"/>
        </w:rPr>
        <w:t xml:space="preserve">        image: vllm/vllm-openai:latest</w:t>
      </w:r>
    </w:p>
    <w:p w14:paraId="7157D9FF" w14:textId="77777777" w:rsidR="002978A9" w:rsidRDefault="002978A9">
      <w:pPr>
        <w:pStyle w:val="HTMLPreformatted"/>
        <w:divId w:val="1205486904"/>
        <w:rPr>
          <w:rStyle w:val="HTMLCode"/>
          <w:lang w:val="id-ID"/>
        </w:rPr>
      </w:pPr>
      <w:r>
        <w:rPr>
          <w:rStyle w:val="HTMLCode"/>
          <w:lang w:val="id-ID"/>
        </w:rPr>
        <w:t xml:space="preserve">        env:</w:t>
      </w:r>
    </w:p>
    <w:p w14:paraId="5252F523" w14:textId="77777777" w:rsidR="002978A9" w:rsidRDefault="002978A9">
      <w:pPr>
        <w:pStyle w:val="HTMLPreformatted"/>
        <w:divId w:val="1205486904"/>
        <w:rPr>
          <w:rStyle w:val="HTMLCode"/>
          <w:lang w:val="id-ID"/>
        </w:rPr>
      </w:pPr>
      <w:r>
        <w:rPr>
          <w:rStyle w:val="HTMLCode"/>
          <w:lang w:val="id-ID"/>
        </w:rPr>
        <w:t xml:space="preserve">        - name: MODEL_NAME</w:t>
      </w:r>
    </w:p>
    <w:p w14:paraId="53930FF6" w14:textId="77777777" w:rsidR="002978A9" w:rsidRDefault="002978A9">
      <w:pPr>
        <w:pStyle w:val="HTMLPreformatted"/>
        <w:divId w:val="1205486904"/>
        <w:rPr>
          <w:rStyle w:val="HTMLCode"/>
          <w:lang w:val="id-ID"/>
        </w:rPr>
      </w:pPr>
      <w:r>
        <w:rPr>
          <w:rStyle w:val="HTMLCode"/>
          <w:lang w:val="id-ID"/>
        </w:rPr>
        <w:t xml:space="preserve">          value: "deepseek-ai/DeepSeek-V4-Flash"</w:t>
      </w:r>
    </w:p>
    <w:p w14:paraId="4BD83ED0" w14:textId="77777777" w:rsidR="002978A9" w:rsidRDefault="002978A9">
      <w:pPr>
        <w:pStyle w:val="HTMLPreformatted"/>
        <w:divId w:val="1205486904"/>
        <w:rPr>
          <w:rStyle w:val="HTMLCode"/>
          <w:lang w:val="id-ID"/>
        </w:rPr>
      </w:pPr>
      <w:r>
        <w:rPr>
          <w:rStyle w:val="HTMLCode"/>
          <w:lang w:val="id-ID"/>
        </w:rPr>
        <w:t xml:space="preserve">        - name: MODEL_PATH</w:t>
      </w:r>
    </w:p>
    <w:p w14:paraId="41EE815D" w14:textId="77777777" w:rsidR="002978A9" w:rsidRDefault="002978A9">
      <w:pPr>
        <w:pStyle w:val="HTMLPreformatted"/>
        <w:divId w:val="1205486904"/>
        <w:rPr>
          <w:rStyle w:val="HTMLCode"/>
          <w:lang w:val="id-ID"/>
        </w:rPr>
      </w:pPr>
      <w:r>
        <w:rPr>
          <w:rStyle w:val="HTMLCode"/>
          <w:lang w:val="id-ID"/>
        </w:rPr>
        <w:t xml:space="preserve">          value: "</w:t>
      </w:r>
      <w:r>
        <w:rPr>
          <w:rStyle w:val="HTMLCode"/>
          <w:lang w:val="id-ID"/>
        </w:rPr>
        <w:t>/models/deepseek-v4-flash"</w:t>
      </w:r>
    </w:p>
    <w:p w14:paraId="75E5916B" w14:textId="77777777" w:rsidR="002978A9" w:rsidRDefault="002978A9">
      <w:pPr>
        <w:pStyle w:val="HTMLPreformatted"/>
        <w:divId w:val="1205486904"/>
        <w:rPr>
          <w:rStyle w:val="HTMLCode"/>
          <w:lang w:val="id-ID"/>
        </w:rPr>
      </w:pPr>
      <w:r>
        <w:rPr>
          <w:rStyle w:val="HTMLCode"/>
          <w:lang w:val="id-ID"/>
        </w:rPr>
        <w:t xml:space="preserve">        args:</w:t>
      </w:r>
    </w:p>
    <w:p w14:paraId="03089E66" w14:textId="77777777" w:rsidR="002978A9" w:rsidRDefault="002978A9">
      <w:pPr>
        <w:pStyle w:val="HTMLPreformatted"/>
        <w:divId w:val="1205486904"/>
        <w:rPr>
          <w:rStyle w:val="HTMLCode"/>
          <w:lang w:val="id-ID"/>
        </w:rPr>
      </w:pPr>
      <w:r>
        <w:rPr>
          <w:rStyle w:val="HTMLCode"/>
          <w:lang w:val="id-ID"/>
        </w:rPr>
        <w:t xml:space="preserve">        - "--model"</w:t>
      </w:r>
    </w:p>
    <w:p w14:paraId="7CB17183" w14:textId="77777777" w:rsidR="002978A9" w:rsidRDefault="002978A9">
      <w:pPr>
        <w:pStyle w:val="HTMLPreformatted"/>
        <w:divId w:val="1205486904"/>
        <w:rPr>
          <w:rStyle w:val="HTMLCode"/>
          <w:lang w:val="id-ID"/>
        </w:rPr>
      </w:pPr>
      <w:r>
        <w:rPr>
          <w:rStyle w:val="HTMLCode"/>
          <w:lang w:val="id-ID"/>
        </w:rPr>
        <w:t xml:space="preserve">        - "$(MODEL_PATH)"</w:t>
      </w:r>
    </w:p>
    <w:p w14:paraId="3E5CB337" w14:textId="77777777" w:rsidR="002978A9" w:rsidRDefault="002978A9">
      <w:pPr>
        <w:pStyle w:val="HTMLPreformatted"/>
        <w:divId w:val="1205486904"/>
        <w:rPr>
          <w:rStyle w:val="HTMLCode"/>
          <w:lang w:val="id-ID"/>
        </w:rPr>
      </w:pPr>
      <w:r>
        <w:rPr>
          <w:rStyle w:val="HTMLCode"/>
          <w:lang w:val="id-ID"/>
        </w:rPr>
        <w:t xml:space="preserve">        - "--max-num-seqs"</w:t>
      </w:r>
    </w:p>
    <w:p w14:paraId="055422DF" w14:textId="77777777" w:rsidR="002978A9" w:rsidRDefault="002978A9">
      <w:pPr>
        <w:pStyle w:val="HTMLPreformatted"/>
        <w:divId w:val="1205486904"/>
        <w:rPr>
          <w:rStyle w:val="HTMLCode"/>
          <w:lang w:val="id-ID"/>
        </w:rPr>
      </w:pPr>
      <w:r>
        <w:rPr>
          <w:rStyle w:val="HTMLCode"/>
          <w:lang w:val="id-ID"/>
        </w:rPr>
        <w:t xml:space="preserve">        - "256"</w:t>
      </w:r>
    </w:p>
    <w:p w14:paraId="07CA68FB" w14:textId="77777777" w:rsidR="002978A9" w:rsidRDefault="002978A9">
      <w:pPr>
        <w:pStyle w:val="HTMLPreformatted"/>
        <w:divId w:val="1205486904"/>
        <w:rPr>
          <w:rStyle w:val="HTMLCode"/>
          <w:lang w:val="id-ID"/>
        </w:rPr>
      </w:pPr>
      <w:r>
        <w:rPr>
          <w:rStyle w:val="HTMLCode"/>
          <w:lang w:val="id-ID"/>
        </w:rPr>
        <w:t xml:space="preserve">        - "--max-model-len"</w:t>
      </w:r>
    </w:p>
    <w:p w14:paraId="7B2A1FD9" w14:textId="77777777" w:rsidR="002978A9" w:rsidRDefault="002978A9">
      <w:pPr>
        <w:pStyle w:val="HTMLPreformatted"/>
        <w:divId w:val="1205486904"/>
        <w:rPr>
          <w:rStyle w:val="HTMLCode"/>
          <w:lang w:val="id-ID"/>
        </w:rPr>
      </w:pPr>
      <w:r>
        <w:rPr>
          <w:rStyle w:val="HTMLCode"/>
          <w:lang w:val="id-ID"/>
        </w:rPr>
        <w:t xml:space="preserve">        - "8192"  # 1M context but limited for multi-tenant</w:t>
      </w:r>
    </w:p>
    <w:p w14:paraId="1A14D0A7" w14:textId="77777777" w:rsidR="002978A9" w:rsidRDefault="002978A9">
      <w:pPr>
        <w:pStyle w:val="HTMLPreformatted"/>
        <w:divId w:val="1205486904"/>
        <w:rPr>
          <w:rStyle w:val="HTMLCode"/>
          <w:lang w:val="id-ID"/>
        </w:rPr>
      </w:pPr>
      <w:r>
        <w:rPr>
          <w:rStyle w:val="HTMLCode"/>
          <w:lang w:val="id-ID"/>
        </w:rPr>
        <w:t xml:space="preserve">        resources:</w:t>
      </w:r>
    </w:p>
    <w:p w14:paraId="2B956438" w14:textId="77777777" w:rsidR="002978A9" w:rsidRDefault="002978A9">
      <w:pPr>
        <w:pStyle w:val="HTMLPreformatted"/>
        <w:divId w:val="1205486904"/>
        <w:rPr>
          <w:rStyle w:val="HTMLCode"/>
          <w:lang w:val="id-ID"/>
        </w:rPr>
      </w:pPr>
      <w:r>
        <w:rPr>
          <w:rStyle w:val="HTMLCode"/>
          <w:lang w:val="id-ID"/>
        </w:rPr>
        <w:t xml:space="preserve">          limits:</w:t>
      </w:r>
    </w:p>
    <w:p w14:paraId="1D32921C" w14:textId="77777777" w:rsidR="002978A9" w:rsidRDefault="002978A9">
      <w:pPr>
        <w:pStyle w:val="HTMLPreformatted"/>
        <w:divId w:val="1205486904"/>
        <w:rPr>
          <w:rStyle w:val="HTMLCode"/>
          <w:lang w:val="id-ID"/>
        </w:rPr>
      </w:pPr>
      <w:r>
        <w:rPr>
          <w:rStyle w:val="HTMLCode"/>
          <w:lang w:val="id-ID"/>
        </w:rPr>
        <w:t xml:space="preserve">            nvidia.com/gpu: 1</w:t>
      </w:r>
    </w:p>
    <w:p w14:paraId="381C06E0" w14:textId="77777777" w:rsidR="002978A9" w:rsidRDefault="002978A9">
      <w:pPr>
        <w:pStyle w:val="HTMLPreformatted"/>
        <w:divId w:val="1205486904"/>
        <w:rPr>
          <w:rStyle w:val="HTMLCode"/>
          <w:lang w:val="id-ID"/>
        </w:rPr>
      </w:pPr>
      <w:r>
        <w:rPr>
          <w:rStyle w:val="HTMLCode"/>
          <w:lang w:val="id-ID"/>
        </w:rPr>
        <w:t xml:space="preserve">            memory: 32Gi</w:t>
      </w:r>
    </w:p>
    <w:p w14:paraId="26409CE3" w14:textId="77777777" w:rsidR="002978A9" w:rsidRDefault="002978A9">
      <w:pPr>
        <w:pStyle w:val="HTMLPreformatted"/>
        <w:divId w:val="1205486904"/>
        <w:rPr>
          <w:rStyle w:val="HTMLCode"/>
          <w:lang w:val="id-ID"/>
        </w:rPr>
      </w:pPr>
      <w:r>
        <w:rPr>
          <w:rStyle w:val="HTMLCode"/>
          <w:lang w:val="id-ID"/>
        </w:rPr>
        <w:t xml:space="preserve">            cpu: 8</w:t>
      </w:r>
    </w:p>
    <w:p w14:paraId="17CF7E51" w14:textId="77777777" w:rsidR="002978A9" w:rsidRDefault="002978A9">
      <w:pPr>
        <w:pStyle w:val="HTMLPreformatted"/>
        <w:divId w:val="1205486904"/>
        <w:rPr>
          <w:rStyle w:val="HTMLCode"/>
          <w:lang w:val="id-ID"/>
        </w:rPr>
      </w:pPr>
      <w:r>
        <w:rPr>
          <w:rStyle w:val="HTMLCode"/>
          <w:lang w:val="id-ID"/>
        </w:rPr>
        <w:t xml:space="preserve">        ports:</w:t>
      </w:r>
    </w:p>
    <w:p w14:paraId="0E2DB8B4" w14:textId="77777777" w:rsidR="002978A9" w:rsidRDefault="002978A9">
      <w:pPr>
        <w:pStyle w:val="HTMLPreformatted"/>
        <w:divId w:val="1205486904"/>
        <w:rPr>
          <w:rStyle w:val="HTMLCode"/>
          <w:lang w:val="id-ID"/>
        </w:rPr>
      </w:pPr>
      <w:r>
        <w:rPr>
          <w:rStyle w:val="HTMLCode"/>
          <w:lang w:val="id-ID"/>
        </w:rPr>
        <w:t xml:space="preserve">        - containerPort: 8000</w:t>
      </w:r>
    </w:p>
    <w:p w14:paraId="0B138B9D" w14:textId="77777777" w:rsidR="002978A9" w:rsidRDefault="002978A9">
      <w:pPr>
        <w:pStyle w:val="HTMLPreformatted"/>
        <w:divId w:val="1205486904"/>
        <w:rPr>
          <w:rStyle w:val="HTMLCode"/>
          <w:lang w:val="id-ID"/>
        </w:rPr>
      </w:pPr>
      <w:r>
        <w:rPr>
          <w:rStyle w:val="HTMLCode"/>
          <w:lang w:val="id-ID"/>
        </w:rPr>
        <w:t xml:space="preserve">        volumeMounts:</w:t>
      </w:r>
    </w:p>
    <w:p w14:paraId="07DFBEAF" w14:textId="77777777" w:rsidR="002978A9" w:rsidRDefault="002978A9">
      <w:pPr>
        <w:pStyle w:val="HTMLPreformatted"/>
        <w:divId w:val="1205486904"/>
        <w:rPr>
          <w:rStyle w:val="HTMLCode"/>
          <w:lang w:val="id-ID"/>
        </w:rPr>
      </w:pPr>
      <w:r>
        <w:rPr>
          <w:rStyle w:val="HTMLCode"/>
          <w:lang w:val="id-ID"/>
        </w:rPr>
        <w:t xml:space="preserve">        - mountPath: /models</w:t>
      </w:r>
    </w:p>
    <w:p w14:paraId="2DA2FF57" w14:textId="77777777" w:rsidR="002978A9" w:rsidRDefault="002978A9">
      <w:pPr>
        <w:pStyle w:val="HTMLPreformatted"/>
        <w:divId w:val="1205486904"/>
        <w:rPr>
          <w:rStyle w:val="HTMLCode"/>
          <w:lang w:val="id-ID"/>
        </w:rPr>
      </w:pPr>
      <w:r>
        <w:rPr>
          <w:rStyle w:val="HTMLCode"/>
          <w:lang w:val="id-ID"/>
        </w:rPr>
        <w:t xml:space="preserve">          name: model-storage</w:t>
      </w:r>
    </w:p>
    <w:p w14:paraId="612A762F" w14:textId="77777777" w:rsidR="002978A9" w:rsidRDefault="002978A9">
      <w:pPr>
        <w:pStyle w:val="HTMLPreformatted"/>
        <w:divId w:val="1205486904"/>
        <w:rPr>
          <w:rStyle w:val="HTMLCode"/>
          <w:lang w:val="id-ID"/>
        </w:rPr>
      </w:pPr>
      <w:r>
        <w:rPr>
          <w:rStyle w:val="HTMLCode"/>
          <w:lang w:val="id-ID"/>
        </w:rPr>
        <w:t xml:space="preserve">      volumes:</w:t>
      </w:r>
    </w:p>
    <w:p w14:paraId="3504D127" w14:textId="77777777" w:rsidR="002978A9" w:rsidRDefault="002978A9">
      <w:pPr>
        <w:pStyle w:val="HTMLPreformatted"/>
        <w:divId w:val="1205486904"/>
        <w:rPr>
          <w:rStyle w:val="HTMLCode"/>
          <w:lang w:val="id-ID"/>
        </w:rPr>
      </w:pPr>
      <w:r>
        <w:rPr>
          <w:rStyle w:val="HTMLCode"/>
          <w:lang w:val="id-ID"/>
        </w:rPr>
        <w:t xml:space="preserve">      - name: model-storage</w:t>
      </w:r>
    </w:p>
    <w:p w14:paraId="14D8841C" w14:textId="77777777" w:rsidR="002978A9" w:rsidRDefault="002978A9">
      <w:pPr>
        <w:pStyle w:val="HTMLPreformatted"/>
        <w:divId w:val="1205486904"/>
        <w:rPr>
          <w:rStyle w:val="HTMLCode"/>
          <w:lang w:val="id-ID"/>
        </w:rPr>
      </w:pPr>
      <w:r>
        <w:rPr>
          <w:rStyle w:val="HTMLCode"/>
          <w:lang w:val="id-ID"/>
        </w:rPr>
        <w:t xml:space="preserve">        </w:t>
      </w:r>
      <w:r>
        <w:rPr>
          <w:rStyle w:val="HTMLCode"/>
          <w:lang w:val="id-ID"/>
        </w:rPr>
        <w:t>persistentVolumeClaim:</w:t>
      </w:r>
    </w:p>
    <w:p w14:paraId="5150EFD3" w14:textId="77777777" w:rsidR="002978A9" w:rsidRDefault="002978A9">
      <w:pPr>
        <w:pStyle w:val="HTMLPreformatted"/>
        <w:divId w:val="1205486904"/>
        <w:rPr>
          <w:lang w:val="id-ID"/>
        </w:rPr>
      </w:pPr>
      <w:r>
        <w:rPr>
          <w:rStyle w:val="HTMLCode"/>
          <w:lang w:val="id-ID"/>
        </w:rPr>
        <w:t xml:space="preserve">          claimName: model-pvc</w:t>
      </w:r>
    </w:p>
    <w:p w14:paraId="290D60B3" w14:textId="77777777" w:rsidR="002978A9" w:rsidRDefault="002978A9">
      <w:pPr>
        <w:pStyle w:val="NormalWeb"/>
        <w:rPr>
          <w:lang w:val="id-ID"/>
        </w:rPr>
      </w:pPr>
      <w:r>
        <w:rPr>
          <w:lang w:val="id-ID"/>
        </w:rPr>
        <w:t xml:space="preserve">Dua replica </w:t>
      </w:r>
      <w:r>
        <w:rPr>
          <w:rStyle w:val="HTMLCode"/>
          <w:lang w:val="id-ID"/>
        </w:rPr>
        <w:t>vllm-8b</w:t>
      </w:r>
      <w:r>
        <w:rPr>
          <w:lang w:val="id-ID"/>
        </w:rPr>
        <w:t xml:space="preserve"> (keduanya meminta satu GPU) adalah wujud HPA dari Langkah 2: </w:t>
      </w:r>
      <w:r>
        <w:rPr>
          <w:rStyle w:val="HTMLCode"/>
          <w:lang w:val="id-ID"/>
        </w:rPr>
        <w:t>maxReplicas: 4</w:t>
      </w:r>
      <w:r>
        <w:rPr>
          <w:lang w:val="id-ID"/>
        </w:rPr>
        <w:t xml:space="preserve"> pada skenario tersebut berarti HPA bisa menaikkan </w:t>
      </w:r>
      <w:r>
        <w:rPr>
          <w:rStyle w:val="Emphasis"/>
          <w:lang w:val="id-ID"/>
        </w:rPr>
        <w:t>replica</w:t>
      </w:r>
      <w:r>
        <w:rPr>
          <w:lang w:val="id-ID"/>
        </w:rPr>
        <w:t xml:space="preserve"> StatefulSet ini dari 2 menjadi 4 saat antrean memuncak. Perhatikan </w:t>
      </w:r>
      <w:r>
        <w:rPr>
          <w:rStyle w:val="HTMLCode"/>
          <w:lang w:val="id-ID"/>
        </w:rPr>
        <w:t>nodeSelector: accelerator: nvidia-gpu</w:t>
      </w:r>
      <w:r>
        <w:rPr>
          <w:lang w:val="id-ID"/>
        </w:rPr>
        <w:t xml:space="preserve"> — hanya worker GPU yang menerima pod; sedangkan </w:t>
      </w:r>
      <w:r>
        <w:rPr>
          <w:rStyle w:val="HTMLCode"/>
          <w:lang w:val="id-ID"/>
        </w:rPr>
        <w:t>--max-num-seqs 256</w:t>
      </w:r>
      <w:r>
        <w:rPr>
          <w:lang w:val="id-ID"/>
        </w:rPr>
        <w:t xml:space="preserve"> membatasi </w:t>
      </w:r>
      <w:r>
        <w:rPr>
          <w:rStyle w:val="Emphasis"/>
          <w:lang w:val="id-ID"/>
        </w:rPr>
        <w:t>batch</w:t>
      </w:r>
      <w:r>
        <w:rPr>
          <w:lang w:val="id-ID"/>
        </w:rPr>
        <w:t xml:space="preserve"> agar </w:t>
      </w:r>
      <w:r>
        <w:rPr>
          <w:rStyle w:val="Emphasis"/>
          <w:lang w:val="id-ID"/>
        </w:rPr>
        <w:t>KV cache</w:t>
      </w:r>
      <w:r>
        <w:rPr>
          <w:lang w:val="id-ID"/>
        </w:rPr>
        <w:t xml:space="preserve"> tidak meledak di </w:t>
      </w:r>
      <w:r>
        <w:rPr>
          <w:rStyle w:val="Emphasis"/>
          <w:lang w:val="id-ID"/>
        </w:rPr>
        <w:t>multi-tenant</w:t>
      </w:r>
      <w:r>
        <w:rPr>
          <w:lang w:val="id-ID"/>
        </w:rPr>
        <w:t xml:space="preserve"> (batas 8.192 token per </w:t>
      </w:r>
      <w:r>
        <w:rPr>
          <w:rStyle w:val="Emphasis"/>
          <w:lang w:val="id-ID"/>
        </w:rPr>
        <w:t>request</w:t>
      </w:r>
      <w:r>
        <w:rPr>
          <w:lang w:val="id-ID"/>
        </w:rPr>
        <w:t xml:space="preserve"> </w:t>
      </w:r>
      <w:r>
        <w:rPr>
          <w:lang w:val="id-ID"/>
        </w:rPr>
        <w:t xml:space="preserve">sengaja ditetapkan untuk penyewaan bersama — konteks penuh 1 juta token khusus untuk RAG satu user). Proses </w:t>
      </w:r>
      <w:r>
        <w:rPr>
          <w:rStyle w:val="Emphasis"/>
          <w:lang w:val="id-ID"/>
        </w:rPr>
        <w:t>failover</w:t>
      </w:r>
      <w:r>
        <w:rPr>
          <w:lang w:val="id-ID"/>
        </w:rPr>
        <w:t>-nya elegan: salah satu worker mati, K3s men-</w:t>
      </w:r>
      <w:r>
        <w:rPr>
          <w:rStyle w:val="Emphasis"/>
          <w:lang w:val="id-ID"/>
        </w:rPr>
        <w:t>reschedule</w:t>
      </w:r>
      <w:r>
        <w:rPr>
          <w:lang w:val="id-ID"/>
        </w:rPr>
        <w:t xml:space="preserve"> pod ke worker sehat, dan </w:t>
      </w:r>
      <w:r>
        <w:rPr>
          <w:rStyle w:val="Emphasis"/>
          <w:lang w:val="id-ID"/>
        </w:rPr>
        <w:t>persistent volume</w:t>
      </w:r>
      <w:r>
        <w:rPr>
          <w:lang w:val="id-ID"/>
        </w:rPr>
        <w:t xml:space="preserve"> (melalui Longhorn) ikut berpindah — manual: cek dengan </w:t>
      </w:r>
      <w:r>
        <w:rPr>
          <w:rStyle w:val="HTMLCode"/>
          <w:lang w:val="id-ID"/>
        </w:rPr>
        <w:t>kubectl describe statefulset vllm-8b</w:t>
      </w:r>
      <w:r>
        <w:rPr>
          <w:lang w:val="id-ID"/>
        </w:rPr>
        <w:t xml:space="preserve"> bahwa volume </w:t>
      </w:r>
      <w:r>
        <w:rPr>
          <w:rStyle w:val="Emphasis"/>
          <w:lang w:val="id-ID"/>
        </w:rPr>
        <w:t>Bound</w:t>
      </w:r>
      <w:r>
        <w:rPr>
          <w:lang w:val="id-ID"/>
        </w:rPr>
        <w:t xml:space="preserve"> dan pod </w:t>
      </w:r>
      <w:r>
        <w:rPr>
          <w:rStyle w:val="Emphasis"/>
          <w:lang w:val="id-ID"/>
        </w:rPr>
        <w:t>Running</w:t>
      </w:r>
      <w:r>
        <w:rPr>
          <w:lang w:val="id-ID"/>
        </w:rPr>
        <w:t xml:space="preserve"> di node berbeda.</w:t>
      </w:r>
    </w:p>
    <w:p w14:paraId="01436DDA" w14:textId="77777777" w:rsidR="002978A9" w:rsidRDefault="002978A9">
      <w:pPr>
        <w:rPr>
          <w:rFonts w:eastAsia="Times New Roman"/>
          <w:lang w:val="id-ID"/>
        </w:rPr>
      </w:pPr>
      <w:r>
        <w:rPr>
          <w:rFonts w:eastAsia="Times New Roman"/>
          <w:lang w:val="id-ID"/>
        </w:rPr>
        <w:pict w14:anchorId="2BD61A29">
          <v:rect id="_x0000_i1404" style="width:0;height:1.5pt" o:hralign="center" o:hrstd="t" o:hr="t" fillcolor="#a0a0a0" stroked="f"/>
        </w:pict>
      </w:r>
    </w:p>
    <w:p w14:paraId="12D9E7DD" w14:textId="77777777" w:rsidR="002978A9" w:rsidRDefault="002978A9">
      <w:pPr>
        <w:pStyle w:val="Heading2"/>
        <w:rPr>
          <w:rFonts w:eastAsia="Times New Roman"/>
          <w:lang w:val="id-ID"/>
        </w:rPr>
      </w:pPr>
      <w:r>
        <w:rPr>
          <w:rFonts w:eastAsia="Times New Roman"/>
          <w:lang w:val="id-ID"/>
        </w:rPr>
        <w:t>9. Studi Kasus: Deploy K3s General Office 35 User di PT Maju Teknologi</w:t>
      </w:r>
    </w:p>
    <w:p w14:paraId="4CA0CE72" w14:textId="77777777" w:rsidR="002978A9" w:rsidRDefault="002978A9">
      <w:pPr>
        <w:pStyle w:val="NormalWeb"/>
        <w:rPr>
          <w:lang w:val="id-ID"/>
        </w:rPr>
      </w:pPr>
      <w:r>
        <w:rPr>
          <w:rStyle w:val="Strong"/>
          <w:lang w:val="id-ID"/>
        </w:rPr>
        <w:t>Profil.</w:t>
      </w:r>
      <w:r>
        <w:rPr>
          <w:lang w:val="id-ID"/>
        </w:rPr>
        <w:t xml:space="preserve"> PT Maju Teknologi adalah perusahaan software dengan </w:t>
      </w:r>
      <w:r>
        <w:rPr>
          <w:rStyle w:val="Strong"/>
          <w:lang w:val="id-ID"/>
        </w:rPr>
        <w:t>35 karyawan</w:t>
      </w:r>
      <w:r>
        <w:rPr>
          <w:lang w:val="id-ID"/>
        </w:rPr>
        <w:t xml:space="preserve"> </w:t>
      </w:r>
      <w:r>
        <w:rPr>
          <w:lang w:val="id-ID"/>
        </w:rPr>
        <w:t xml:space="preserve">yang tersebar di tiga tim. Permintaan manajemen tegas: semua data — termasuk kode internal dan dokumen klien — </w:t>
      </w:r>
      <w:r>
        <w:rPr>
          <w:rStyle w:val="Strong"/>
          <w:lang w:val="id-ID"/>
        </w:rPr>
        <w:t>tidak boleh keluar perimeter perusahaan</w:t>
      </w:r>
      <w:r>
        <w:rPr>
          <w:lang w:val="id-ID"/>
        </w:rPr>
        <w:t xml:space="preserve"> karena klausul kerahasiaan di kontrak klien. Solusi SaaS cloud gugur sejak awal; jawabannya adalah </w:t>
      </w:r>
      <w:r>
        <w:rPr>
          <w:rStyle w:val="Emphasis"/>
          <w:lang w:val="id-ID"/>
        </w:rPr>
        <w:t>on-premise</w:t>
      </w:r>
      <w:r>
        <w:rPr>
          <w:lang w:val="id-ID"/>
        </w:rPr>
        <w:t xml:space="preserve"> dengan </w:t>
      </w:r>
      <w:r>
        <w:rPr>
          <w:rStyle w:val="Emphasis"/>
          <w:lang w:val="id-ID"/>
        </w:rPr>
        <w:t>orchestration</w:t>
      </w:r>
      <w:r>
        <w:rPr>
          <w:lang w:val="id-ID"/>
        </w:rPr>
        <w:t xml:space="preserve"> yang matang.</w:t>
      </w:r>
    </w:p>
    <w:p w14:paraId="501CC37E" w14:textId="77777777" w:rsidR="002978A9" w:rsidRDefault="002978A9">
      <w:pPr>
        <w:pStyle w:val="NormalWeb"/>
        <w:rPr>
          <w:lang w:val="id-ID"/>
        </w:rPr>
      </w:pPr>
      <w:r>
        <w:rPr>
          <w:rStyle w:val="Strong"/>
          <w:lang w:val="id-ID"/>
        </w:rPr>
        <w:t>Cluster.</w:t>
      </w:r>
      <w:r>
        <w:rPr>
          <w:lang w:val="id-ID"/>
        </w:rPr>
        <w:t xml:space="preserve"> Tim platform (dua orang) membangun </w:t>
      </w:r>
      <w:r>
        <w:rPr>
          <w:rStyle w:val="Strong"/>
          <w:lang w:val="id-ID"/>
        </w:rPr>
        <w:t>3 node K3s</w:t>
      </w:r>
      <w:r>
        <w:rPr>
          <w:lang w:val="id-ID"/>
        </w:rPr>
        <w:t xml:space="preserve">: 1 control plane + 2 worker GPU — satu worker berisi </w:t>
      </w:r>
      <w:r>
        <w:rPr>
          <w:rStyle w:val="Strong"/>
          <w:lang w:val="id-ID"/>
        </w:rPr>
        <w:t>H100 80GB</w:t>
      </w:r>
      <w:r>
        <w:rPr>
          <w:lang w:val="id-ID"/>
        </w:rPr>
        <w:t xml:space="preserve">, satu lagi </w:t>
      </w:r>
      <w:r>
        <w:rPr>
          <w:rStyle w:val="Strong"/>
          <w:lang w:val="id-ID"/>
        </w:rPr>
        <w:t>L40S 48GB</w:t>
      </w:r>
      <w:r>
        <w:rPr>
          <w:lang w:val="id-ID"/>
        </w:rPr>
        <w:t xml:space="preserve"> (pola </w:t>
      </w:r>
      <w:r>
        <w:rPr>
          <w:rStyle w:val="Emphasis"/>
          <w:lang w:val="id-ID"/>
        </w:rPr>
        <w:t>tiered</w:t>
      </w:r>
      <w:r>
        <w:rPr>
          <w:lang w:val="id-ID"/>
        </w:rPr>
        <w:t xml:space="preserve"> </w:t>
      </w:r>
      <w:r>
        <w:rPr>
          <w:lang w:val="id-ID"/>
        </w:rPr>
        <w:t xml:space="preserve">dari Bab 8.2). Storage memakai Longhorn dengan replikasi 2x antar-worker; ingress Traefik; observability Prometheus + Grafana + Loki; dan </w:t>
      </w:r>
      <w:r>
        <w:rPr>
          <w:rStyle w:val="Strong"/>
          <w:lang w:val="id-ID"/>
        </w:rPr>
        <w:t>HPA berbasis GPU utilization + queue depth</w:t>
      </w:r>
      <w:r>
        <w:rPr>
          <w:lang w:val="id-ID"/>
        </w:rPr>
        <w:t xml:space="preserve"> yang membawa </w:t>
      </w:r>
      <w:r>
        <w:rPr>
          <w:rStyle w:val="Emphasis"/>
          <w:lang w:val="id-ID"/>
        </w:rPr>
        <w:t>replica</w:t>
      </w:r>
      <w:r>
        <w:rPr>
          <w:lang w:val="id-ID"/>
        </w:rPr>
        <w:t xml:space="preserve"> vLLM dari 1 ke 3 saat jam puncak 08:00-11:00 dan 13:00-16:00 — persis pola beban Bab 8.1.</w:t>
      </w:r>
    </w:p>
    <w:p w14:paraId="7A849349" w14:textId="77777777" w:rsidR="002978A9" w:rsidRDefault="002978A9">
      <w:pPr>
        <w:pStyle w:val="NormalWeb"/>
        <w:rPr>
          <w:lang w:val="id-ID"/>
        </w:rPr>
      </w:pPr>
      <w:r>
        <w:rPr>
          <w:rStyle w:val="Strong"/>
          <w:lang w:val="id-ID"/>
        </w:rPr>
        <w:t>Workload.</w:t>
      </w:r>
      <w:r>
        <w:rPr>
          <w:lang w:val="id-ID"/>
        </w:rPr>
        <w:t xml:space="preserve"> Empat keluarga pod berjalan berdampingan: </w:t>
      </w:r>
      <w:r>
        <w:rPr>
          <w:rStyle w:val="Strong"/>
          <w:lang w:val="id-ID"/>
        </w:rPr>
        <w:t>vLLM DeepSeek V4 Flash Q4</w:t>
      </w:r>
      <w:r>
        <w:rPr>
          <w:lang w:val="id-ID"/>
        </w:rPr>
        <w:t xml:space="preserve"> (1 juta token konteks) melayani RAG dokumen panjang klien; </w:t>
      </w:r>
      <w:r>
        <w:rPr>
          <w:rStyle w:val="Strong"/>
          <w:lang w:val="id-ID"/>
        </w:rPr>
        <w:t>vLLM Mistral Large 3 Q4</w:t>
      </w:r>
      <w:r>
        <w:rPr>
          <w:lang w:val="id-ID"/>
        </w:rPr>
        <w:t xml:space="preserve"> (Apache 2.0) untuk analisis dan penyusunan dokumen; </w:t>
      </w:r>
      <w:r>
        <w:rPr>
          <w:rStyle w:val="Strong"/>
          <w:lang w:val="id-ID"/>
        </w:rPr>
        <w:t>Ministral 3 14B</w:t>
      </w:r>
      <w:r>
        <w:rPr>
          <w:lang w:val="id-ID"/>
        </w:rPr>
        <w:t xml:space="preserve"> untuk </w:t>
      </w:r>
      <w:r>
        <w:rPr>
          <w:rStyle w:val="Emphasis"/>
          <w:lang w:val="id-ID"/>
        </w:rPr>
        <w:t>chat</w:t>
      </w:r>
      <w:r>
        <w:rPr>
          <w:lang w:val="id-ID"/>
        </w:rPr>
        <w:t xml:space="preserve"> cepat sehari-hari; plus LiteLLM, Qdrant, PostgreSQL Patroni, dan MinIO sesuai Tabel 8.8. </w:t>
      </w:r>
      <w:r>
        <w:rPr>
          <w:rStyle w:val="Emphasis"/>
          <w:lang w:val="id-ID"/>
        </w:rPr>
        <w:t>Routing</w:t>
      </w:r>
      <w:r>
        <w:rPr>
          <w:lang w:val="id-ID"/>
        </w:rPr>
        <w:t xml:space="preserve"> </w:t>
      </w:r>
      <w:r>
        <w:rPr>
          <w:lang w:val="id-ID"/>
        </w:rPr>
        <w:t>di LiteLLM: query pendek → Ministral 3, dokumen panjang → DeepSeek V4 Flash, analisis berat → Mistral Large 3 — setiap rupiah komputasi terpakai pada kartu yang tepat.</w:t>
      </w:r>
    </w:p>
    <w:p w14:paraId="4B13418B" w14:textId="77777777" w:rsidR="002978A9" w:rsidRDefault="002978A9">
      <w:pPr>
        <w:pStyle w:val="NormalWeb"/>
        <w:rPr>
          <w:lang w:val="id-ID"/>
        </w:rPr>
      </w:pPr>
      <w:r>
        <w:rPr>
          <w:rStyle w:val="Strong"/>
          <w:lang w:val="id-ID"/>
        </w:rPr>
        <w:t>Hasil.</w:t>
      </w:r>
      <w:r>
        <w:rPr>
          <w:lang w:val="id-ID"/>
        </w:rPr>
        <w:t xml:space="preserve"> Catatan produksi tiga bulan: </w:t>
      </w:r>
      <w:r>
        <w:rPr>
          <w:rStyle w:val="Strong"/>
          <w:lang w:val="id-ID"/>
        </w:rPr>
        <w:t xml:space="preserve">0% </w:t>
      </w:r>
      <w:r>
        <w:rPr>
          <w:rStyle w:val="Emphasis"/>
          <w:b/>
          <w:bCs/>
          <w:lang w:val="id-ID"/>
        </w:rPr>
        <w:t>downtime</w:t>
      </w:r>
      <w:r>
        <w:rPr>
          <w:rStyle w:val="Strong"/>
          <w:lang w:val="id-ID"/>
        </w:rPr>
        <w:t xml:space="preserve"> orchestration</w:t>
      </w:r>
      <w:r>
        <w:rPr>
          <w:lang w:val="id-ID"/>
        </w:rPr>
        <w:t xml:space="preserve"> — seluruh </w:t>
      </w:r>
      <w:r>
        <w:rPr>
          <w:rStyle w:val="Emphasis"/>
          <w:lang w:val="id-ID"/>
        </w:rPr>
        <w:t>restart</w:t>
      </w:r>
      <w:r>
        <w:rPr>
          <w:lang w:val="id-ID"/>
        </w:rPr>
        <w:t xml:space="preserve"> dan </w:t>
      </w:r>
      <w:r>
        <w:rPr>
          <w:rStyle w:val="Emphasis"/>
          <w:lang w:val="id-ID"/>
        </w:rPr>
        <w:t>upgrade</w:t>
      </w:r>
      <w:r>
        <w:rPr>
          <w:lang w:val="id-ID"/>
        </w:rPr>
        <w:t xml:space="preserve"> dilakukan sebagai </w:t>
      </w:r>
      <w:r>
        <w:rPr>
          <w:rStyle w:val="Emphasis"/>
          <w:lang w:val="id-ID"/>
        </w:rPr>
        <w:t>rolling update</w:t>
      </w:r>
      <w:r>
        <w:rPr>
          <w:lang w:val="id-ID"/>
        </w:rPr>
        <w:t xml:space="preserve"> tanpa satu pun </w:t>
      </w:r>
      <w:r>
        <w:rPr>
          <w:rStyle w:val="Emphasis"/>
          <w:lang w:val="id-ID"/>
        </w:rPr>
        <w:t>request</w:t>
      </w:r>
      <w:r>
        <w:rPr>
          <w:lang w:val="id-ID"/>
        </w:rPr>
        <w:t xml:space="preserve"> gagal; </w:t>
      </w:r>
      <w:r>
        <w:rPr>
          <w:rStyle w:val="Strong"/>
          <w:lang w:val="id-ID"/>
        </w:rPr>
        <w:t>CPU overhead K3s di bawah 5%</w:t>
      </w:r>
      <w:r>
        <w:rPr>
          <w:lang w:val="id-ID"/>
        </w:rPr>
        <w:t xml:space="preserve"> — kontrol plane yang ramping tidak "</w:t>
      </w:r>
      <w:r>
        <w:rPr>
          <w:lang w:val="id-ID"/>
        </w:rPr>
        <w:t xml:space="preserve">memakan" kapasitas yang seharusnya untuk inference; dan </w:t>
      </w:r>
      <w:r>
        <w:rPr>
          <w:rStyle w:val="Strong"/>
          <w:lang w:val="id-ID"/>
        </w:rPr>
        <w:t>auto-scaling merespons dalam waktu di bawah 2 menit</w:t>
      </w:r>
      <w:r>
        <w:rPr>
          <w:lang w:val="id-ID"/>
        </w:rPr>
        <w:t xml:space="preserve"> dari lonjakan beban hingga pod baru melayani trafik. </w:t>
      </w:r>
      <w:r>
        <w:rPr>
          <w:rStyle w:val="Strong"/>
          <w:lang w:val="id-ID"/>
        </w:rPr>
        <w:t>Biaya operasional Rp 5-7 juta per bulan</w:t>
      </w:r>
      <w:r>
        <w:rPr>
          <w:lang w:val="id-ID"/>
        </w:rPr>
        <w:t xml:space="preserve"> (listrik + storage + </w:t>
      </w:r>
      <w:r>
        <w:rPr>
          <w:rStyle w:val="Emphasis"/>
          <w:lang w:val="id-ID"/>
        </w:rPr>
        <w:t>maintenance</w:t>
      </w:r>
      <w:r>
        <w:rPr>
          <w:lang w:val="id-ID"/>
        </w:rPr>
        <w:t xml:space="preserve">) — angka yang jauh di bawah gaji satu DevOps tambahan, dan itulah argumen ekonomi </w:t>
      </w:r>
      <w:r>
        <w:rPr>
          <w:rStyle w:val="Emphasis"/>
          <w:lang w:val="id-ID"/>
        </w:rPr>
        <w:t>orchestration</w:t>
      </w:r>
      <w:r>
        <w:rPr>
          <w:lang w:val="id-ID"/>
        </w:rPr>
        <w:t xml:space="preserve"> yang paling jujur: K3s menggantikan jam kerja manusia dengan otomatisasi yang terukur [1][4].</w:t>
      </w:r>
    </w:p>
    <w:p w14:paraId="3CC64C3C" w14:textId="77777777" w:rsidR="002978A9" w:rsidRDefault="002978A9">
      <w:pPr>
        <w:pStyle w:val="NormalWeb"/>
        <w:rPr>
          <w:lang w:val="id-ID"/>
        </w:rPr>
      </w:pPr>
      <w:r>
        <w:rPr>
          <w:rStyle w:val="Strong"/>
          <w:lang w:val="id-ID"/>
        </w:rPr>
        <w:t>Pelajaran.</w:t>
      </w:r>
      <w:r>
        <w:rPr>
          <w:lang w:val="id-ID"/>
        </w:rPr>
        <w:t xml:space="preserve"> Tiga dari studi kasus ini layak dibawa pulang. Pertama, </w:t>
      </w:r>
      <w:r>
        <w:rPr>
          <w:rStyle w:val="Emphasis"/>
          <w:lang w:val="id-ID"/>
        </w:rPr>
        <w:t>pipeline metrik</w:t>
      </w:r>
      <w:r>
        <w:rPr>
          <w:lang w:val="id-ID"/>
        </w:rPr>
        <w:t xml:space="preserve"> </w:t>
      </w:r>
      <w:r>
        <w:rPr>
          <w:lang w:val="id-ID"/>
        </w:rPr>
        <w:t xml:space="preserve">adalah tulang punggung auto-scaling: PT Maju Teknologi menghabiskan satu minggu menyelaraskan </w:t>
      </w:r>
      <w:r>
        <w:rPr>
          <w:rStyle w:val="Emphasis"/>
          <w:lang w:val="id-ID"/>
        </w:rPr>
        <w:t>service monitor</w:t>
      </w:r>
      <w:r>
        <w:rPr>
          <w:lang w:val="id-ID"/>
        </w:rPr>
        <w:t xml:space="preserve">, </w:t>
      </w:r>
      <w:r>
        <w:rPr>
          <w:rStyle w:val="Emphasis"/>
          <w:lang w:val="id-ID"/>
        </w:rPr>
        <w:t>Prometheus Adapter</w:t>
      </w:r>
      <w:r>
        <w:rPr>
          <w:lang w:val="id-ID"/>
        </w:rPr>
        <w:t xml:space="preserve">, dan </w:t>
      </w:r>
      <w:r>
        <w:rPr>
          <w:rStyle w:val="Emphasis"/>
          <w:lang w:val="id-ID"/>
        </w:rPr>
        <w:t>rule</w:t>
      </w:r>
      <w:r>
        <w:rPr>
          <w:lang w:val="id-ID"/>
        </w:rPr>
        <w:t xml:space="preserve"> HPA sebelum percaya pada otomatisasi — dan investasi itu terbayar ketika </w:t>
      </w:r>
      <w:r>
        <w:rPr>
          <w:rStyle w:val="Emphasis"/>
          <w:lang w:val="id-ID"/>
        </w:rPr>
        <w:t>scale-out</w:t>
      </w:r>
      <w:r>
        <w:rPr>
          <w:lang w:val="id-ID"/>
        </w:rPr>
        <w:t xml:space="preserve"> bekerja tanpa intervensi di jam puncak. Kedua, </w:t>
      </w:r>
      <w:r>
        <w:rPr>
          <w:rStyle w:val="Emphasis"/>
          <w:lang w:val="id-ID"/>
        </w:rPr>
        <w:t>anti-affinity</w:t>
      </w:r>
      <w:r>
        <w:rPr>
          <w:lang w:val="id-ID"/>
        </w:rPr>
        <w:t xml:space="preserve"> antar </w:t>
      </w:r>
      <w:r>
        <w:rPr>
          <w:rStyle w:val="Emphasis"/>
          <w:lang w:val="id-ID"/>
        </w:rPr>
        <w:t>replica</w:t>
      </w:r>
      <w:r>
        <w:rPr>
          <w:lang w:val="id-ID"/>
        </w:rPr>
        <w:t xml:space="preserve"> model cepat mencegah dua pod </w:t>
      </w:r>
      <w:r>
        <w:rPr>
          <w:rStyle w:val="Emphasis"/>
          <w:lang w:val="id-ID"/>
        </w:rPr>
        <w:t>identical</w:t>
      </w:r>
      <w:r>
        <w:rPr>
          <w:lang w:val="id-ID"/>
        </w:rPr>
        <w:t xml:space="preserve"> berebut satu kartu — masalah yang biasanya baru muncul di bulan kedua produksi. Ketiga, jangan menaruh semua telur di satu </w:t>
      </w:r>
      <w:r>
        <w:rPr>
          <w:rStyle w:val="Emphasis"/>
          <w:lang w:val="id-ID"/>
        </w:rPr>
        <w:t>storage class</w:t>
      </w:r>
      <w:r>
        <w:rPr>
          <w:lang w:val="id-ID"/>
        </w:rPr>
        <w:t xml:space="preserve">: model berat di MinIO, embeddings di Qdrant, metadata di Patroni — </w:t>
      </w:r>
      <w:r>
        <w:rPr>
          <w:rStyle w:val="Emphasis"/>
          <w:lang w:val="id-ID"/>
        </w:rPr>
        <w:t>blast radius</w:t>
      </w:r>
      <w:r>
        <w:rPr>
          <w:lang w:val="id-ID"/>
        </w:rPr>
        <w:t xml:space="preserve"> kegagalan terpotong tiga, dan </w:t>
      </w:r>
      <w:r>
        <w:rPr>
          <w:rStyle w:val="Emphasis"/>
          <w:lang w:val="id-ID"/>
        </w:rPr>
        <w:t>recovery</w:t>
      </w:r>
      <w:r>
        <w:rPr>
          <w:lang w:val="id-ID"/>
        </w:rPr>
        <w:t xml:space="preserve"> satu sistem tidak pernah mengganggu dua lainnya.</w:t>
      </w:r>
    </w:p>
    <w:p w14:paraId="1E67725D" w14:textId="77777777" w:rsidR="002978A9" w:rsidRDefault="002978A9">
      <w:pPr>
        <w:rPr>
          <w:rFonts w:eastAsia="Times New Roman"/>
          <w:lang w:val="id-ID"/>
        </w:rPr>
      </w:pPr>
      <w:r>
        <w:rPr>
          <w:rFonts w:eastAsia="Times New Roman"/>
          <w:lang w:val="id-ID"/>
        </w:rPr>
        <w:pict w14:anchorId="4FB656E2">
          <v:rect id="_x0000_i1405" style="width:0;height:1.5pt" o:hralign="center" o:hrstd="t" o:hr="t" fillcolor="#a0a0a0" stroked="f"/>
        </w:pict>
      </w:r>
    </w:p>
    <w:p w14:paraId="019B2817" w14:textId="77777777" w:rsidR="002978A9" w:rsidRDefault="002978A9">
      <w:pPr>
        <w:pStyle w:val="Heading2"/>
        <w:rPr>
          <w:rFonts w:eastAsia="Times New Roman"/>
          <w:lang w:val="id-ID"/>
        </w:rPr>
      </w:pPr>
      <w:r>
        <w:rPr>
          <w:rFonts w:eastAsia="Times New Roman"/>
          <w:lang w:val="id-ID"/>
        </w:rPr>
        <w:t>10. Referensi</w:t>
      </w:r>
    </w:p>
    <w:p w14:paraId="385DA6B7" w14:textId="77777777" w:rsidR="002978A9" w:rsidRDefault="002978A9">
      <w:pPr>
        <w:pStyle w:val="Heading3"/>
        <w:rPr>
          <w:rFonts w:eastAsia="Times New Roman"/>
          <w:lang w:val="id-ID"/>
        </w:rPr>
      </w:pPr>
      <w:r>
        <w:rPr>
          <w:rFonts w:eastAsia="Times New Roman"/>
          <w:lang w:val="id-ID"/>
        </w:rPr>
        <w:t>Paper Jurnal/Konferensi</w:t>
      </w:r>
    </w:p>
    <w:p w14:paraId="7BD18256" w14:textId="77777777" w:rsidR="002978A9" w:rsidRDefault="002978A9">
      <w:pPr>
        <w:pStyle w:val="referensi-block"/>
        <w:rPr>
          <w:lang w:val="id-ID"/>
        </w:rPr>
      </w:pPr>
      <w:r>
        <w:rPr>
          <w:lang w:val="id-ID"/>
        </w:rPr>
        <w:t xml:space="preserve">[1] Chen, G., et al. (2025). </w:t>
      </w:r>
      <w:r>
        <w:rPr>
          <w:rStyle w:val="Emphasis"/>
          <w:lang w:val="id-ID"/>
        </w:rPr>
        <w:t>KIS-S: A GPU-Aware Kubernetes Inference Simulator with RL-Based Auto-Scaling</w:t>
      </w:r>
      <w:r>
        <w:rPr>
          <w:lang w:val="id-ID"/>
        </w:rPr>
        <w:t xml:space="preserve">. arXiv: </w:t>
      </w:r>
      <w:hyperlink r:id="rId374" w:history="1">
        <w:r>
          <w:rPr>
            <w:rStyle w:val="Hyperlink"/>
            <w:lang w:val="id-ID"/>
          </w:rPr>
          <w:t>2507.07932</w:t>
        </w:r>
      </w:hyperlink>
      <w:r>
        <w:rPr>
          <w:lang w:val="id-ID"/>
        </w:rPr>
        <w:t xml:space="preserve"> </w:t>
      </w:r>
      <w:r>
        <w:rPr>
          <w:rStyle w:val="ref-url"/>
          <w:lang w:val="id-ID"/>
        </w:rPr>
        <w:t>(https://arxiv.org/abs/2507.07932)</w:t>
      </w:r>
      <w:r>
        <w:rPr>
          <w:lang w:val="id-ID"/>
        </w:rPr>
        <w:t xml:space="preserve">, DOI: </w:t>
      </w:r>
      <w:hyperlink r:id="rId375" w:history="1">
        <w:r>
          <w:rPr>
            <w:rStyle w:val="Hyperlink"/>
            <w:lang w:val="id-ID"/>
          </w:rPr>
          <w:t>10.48550/arXiv.2507.07932</w:t>
        </w:r>
      </w:hyperlink>
      <w:r>
        <w:rPr>
          <w:lang w:val="id-ID"/>
        </w:rPr>
        <w:t xml:space="preserve"> </w:t>
      </w:r>
      <w:r>
        <w:rPr>
          <w:rStyle w:val="ref-url"/>
          <w:lang w:val="id-ID"/>
        </w:rPr>
        <w:t>(https://doi.org/10.48550/arXiv.2507.07932)</w:t>
      </w:r>
      <w:r>
        <w:rPr>
          <w:lang w:val="id-ID"/>
        </w:rPr>
        <w:t xml:space="preserve"> — dasar </w:t>
      </w:r>
      <w:r>
        <w:rPr>
          <w:rStyle w:val="Emphasis"/>
          <w:lang w:val="id-ID"/>
        </w:rPr>
        <w:t>auto-scaling</w:t>
      </w:r>
      <w:r>
        <w:rPr>
          <w:lang w:val="id-ID"/>
        </w:rPr>
        <w:t xml:space="preserve"> GPU inference dengan </w:t>
      </w:r>
      <w:r>
        <w:rPr>
          <w:rStyle w:val="Emphasis"/>
          <w:lang w:val="id-ID"/>
        </w:rPr>
        <w:t>reinforcement learning</w:t>
      </w:r>
      <w:r>
        <w:rPr>
          <w:lang w:val="id-ID"/>
        </w:rPr>
        <w:t xml:space="preserve"> di Kubernetes; rujukan verifikasi aturan HPA pada Tabel 8.9.</w:t>
      </w:r>
    </w:p>
    <w:p w14:paraId="2F8209F7" w14:textId="77777777" w:rsidR="002978A9" w:rsidRDefault="002978A9">
      <w:pPr>
        <w:pStyle w:val="referensi-block"/>
        <w:rPr>
          <w:lang w:val="id-ID"/>
        </w:rPr>
      </w:pPr>
      <w:r>
        <w:rPr>
          <w:lang w:val="id-ID"/>
        </w:rPr>
        <w:t xml:space="preserve">[2] Li, X., et al. (2025). </w:t>
      </w:r>
      <w:r>
        <w:rPr>
          <w:rStyle w:val="Emphasis"/>
          <w:lang w:val="id-ID"/>
        </w:rPr>
        <w:t>Kant: An Efficient Unified Scheduling Platform for Large-Scale AI Container Clusters</w:t>
      </w:r>
      <w:r>
        <w:rPr>
          <w:lang w:val="id-ID"/>
        </w:rPr>
        <w:t xml:space="preserve">. arXiv: </w:t>
      </w:r>
      <w:hyperlink r:id="rId376" w:history="1">
        <w:r>
          <w:rPr>
            <w:rStyle w:val="Hyperlink"/>
            <w:lang w:val="id-ID"/>
          </w:rPr>
          <w:t>2510.01256</w:t>
        </w:r>
      </w:hyperlink>
      <w:r>
        <w:rPr>
          <w:lang w:val="id-ID"/>
        </w:rPr>
        <w:t xml:space="preserve"> </w:t>
      </w:r>
      <w:r>
        <w:rPr>
          <w:rStyle w:val="ref-url"/>
          <w:lang w:val="id-ID"/>
        </w:rPr>
        <w:t>(https://arxiv.org/abs/2510.01256)</w:t>
      </w:r>
      <w:r>
        <w:rPr>
          <w:lang w:val="id-ID"/>
        </w:rPr>
        <w:t xml:space="preserve">, DOI: </w:t>
      </w:r>
      <w:hyperlink r:id="rId377" w:history="1">
        <w:r>
          <w:rPr>
            <w:rStyle w:val="Hyperlink"/>
            <w:lang w:val="id-ID"/>
          </w:rPr>
          <w:t>10.48550/arXiv.2510.01256</w:t>
        </w:r>
      </w:hyperlink>
      <w:r>
        <w:rPr>
          <w:lang w:val="id-ID"/>
        </w:rPr>
        <w:t xml:space="preserve"> </w:t>
      </w:r>
      <w:r>
        <w:rPr>
          <w:rStyle w:val="ref-url"/>
          <w:lang w:val="id-ID"/>
        </w:rPr>
        <w:t>(https://doi.org/10.48550/arXiv.2510.01256)</w:t>
      </w:r>
      <w:r>
        <w:rPr>
          <w:lang w:val="id-ID"/>
        </w:rPr>
        <w:t xml:space="preserve"> — </w:t>
      </w:r>
      <w:r>
        <w:rPr>
          <w:rStyle w:val="Emphasis"/>
          <w:lang w:val="id-ID"/>
        </w:rPr>
        <w:t>co-scheduling</w:t>
      </w:r>
      <w:r>
        <w:rPr>
          <w:lang w:val="id-ID"/>
        </w:rPr>
        <w:t xml:space="preserve"> job training + inference, manajemen </w:t>
      </w:r>
      <w:r>
        <w:rPr>
          <w:rStyle w:val="Emphasis"/>
          <w:lang w:val="id-ID"/>
        </w:rPr>
        <w:t>GPU quota</w:t>
      </w:r>
      <w:r>
        <w:rPr>
          <w:lang w:val="id-ID"/>
        </w:rPr>
        <w:t xml:space="preserve">, dan </w:t>
      </w:r>
      <w:r>
        <w:rPr>
          <w:rStyle w:val="Emphasis"/>
          <w:lang w:val="id-ID"/>
        </w:rPr>
        <w:t>fair scheduling</w:t>
      </w:r>
      <w:r>
        <w:rPr>
          <w:lang w:val="id-ID"/>
        </w:rPr>
        <w:t xml:space="preserve">; relevan untuk optimalisasi </w:t>
      </w:r>
      <w:r>
        <w:rPr>
          <w:rStyle w:val="Emphasis"/>
          <w:lang w:val="id-ID"/>
        </w:rPr>
        <w:t>GPU scheduling</w:t>
      </w:r>
      <w:r>
        <w:rPr>
          <w:lang w:val="id-ID"/>
        </w:rPr>
        <w:t xml:space="preserve"> seksi 5.</w:t>
      </w:r>
    </w:p>
    <w:p w14:paraId="2AC511CA" w14:textId="77777777" w:rsidR="002978A9" w:rsidRDefault="002978A9">
      <w:pPr>
        <w:pStyle w:val="referensi-block"/>
        <w:rPr>
          <w:lang w:val="id-ID"/>
        </w:rPr>
      </w:pPr>
      <w:r>
        <w:rPr>
          <w:lang w:val="id-ID"/>
        </w:rPr>
        <w:t xml:space="preserve">[3] Wang, L., et al. (2025). </w:t>
      </w:r>
      <w:r>
        <w:rPr>
          <w:rStyle w:val="Emphasis"/>
          <w:lang w:val="id-ID"/>
        </w:rPr>
        <w:t>HeteroScale: Coordinated Autoscaling for Heterogeneous and Disaggregated LLM Inference</w:t>
      </w:r>
      <w:r>
        <w:rPr>
          <w:lang w:val="id-ID"/>
        </w:rPr>
        <w:t xml:space="preserve">. arXiv: </w:t>
      </w:r>
      <w:hyperlink r:id="rId378" w:history="1">
        <w:r>
          <w:rPr>
            <w:rStyle w:val="Hyperlink"/>
            <w:lang w:val="id-ID"/>
          </w:rPr>
          <w:t>2508.19559</w:t>
        </w:r>
      </w:hyperlink>
      <w:r>
        <w:rPr>
          <w:lang w:val="id-ID"/>
        </w:rPr>
        <w:t xml:space="preserve"> </w:t>
      </w:r>
      <w:r>
        <w:rPr>
          <w:rStyle w:val="ref-url"/>
          <w:lang w:val="id-ID"/>
        </w:rPr>
        <w:t>(https://arxiv.org/abs/2508.19559)</w:t>
      </w:r>
      <w:r>
        <w:rPr>
          <w:lang w:val="id-ID"/>
        </w:rPr>
        <w:t xml:space="preserve">, DOI: </w:t>
      </w:r>
      <w:hyperlink r:id="rId379" w:history="1">
        <w:r>
          <w:rPr>
            <w:rStyle w:val="Hyperlink"/>
            <w:lang w:val="id-ID"/>
          </w:rPr>
          <w:t>10.48550/arXiv.2508.19559</w:t>
        </w:r>
      </w:hyperlink>
      <w:r>
        <w:rPr>
          <w:lang w:val="id-ID"/>
        </w:rPr>
        <w:t xml:space="preserve"> </w:t>
      </w:r>
      <w:r>
        <w:rPr>
          <w:rStyle w:val="ref-url"/>
          <w:lang w:val="id-ID"/>
        </w:rPr>
        <w:t>(https://doi.org/10.48550/arXiv.2508.19559)</w:t>
      </w:r>
      <w:r>
        <w:rPr>
          <w:lang w:val="id-ID"/>
        </w:rPr>
        <w:t xml:space="preserve"> — </w:t>
      </w:r>
      <w:r>
        <w:rPr>
          <w:rStyle w:val="Emphasis"/>
          <w:lang w:val="id-ID"/>
        </w:rPr>
        <w:t>auto-scaling</w:t>
      </w:r>
      <w:r>
        <w:rPr>
          <w:lang w:val="id-ID"/>
        </w:rPr>
        <w:t xml:space="preserve"> arsitektur </w:t>
      </w:r>
      <w:r>
        <w:rPr>
          <w:rStyle w:val="Emphasis"/>
          <w:lang w:val="id-ID"/>
        </w:rPr>
        <w:t>prefill-decode disaggregated</w:t>
      </w:r>
      <w:r>
        <w:rPr>
          <w:lang w:val="id-ID"/>
        </w:rPr>
        <w:t xml:space="preserve">; rujukan kebijakan </w:t>
      </w:r>
      <w:r>
        <w:rPr>
          <w:rStyle w:val="Emphasis"/>
          <w:lang w:val="id-ID"/>
        </w:rPr>
        <w:t>scale up/down</w:t>
      </w:r>
      <w:r>
        <w:rPr>
          <w:lang w:val="id-ID"/>
        </w:rPr>
        <w:t xml:space="preserve"> Tabel 8.9.</w:t>
      </w:r>
    </w:p>
    <w:p w14:paraId="654829AE" w14:textId="77777777" w:rsidR="002978A9" w:rsidRDefault="002978A9">
      <w:pPr>
        <w:pStyle w:val="referensi-block"/>
        <w:rPr>
          <w:lang w:val="id-ID"/>
        </w:rPr>
      </w:pPr>
      <w:r>
        <w:rPr>
          <w:lang w:val="id-ID"/>
        </w:rPr>
        <w:t xml:space="preserve">[4] Weber, S., et al. (2025). </w:t>
      </w:r>
      <w:r>
        <w:rPr>
          <w:rStyle w:val="Emphasis"/>
          <w:lang w:val="id-ID"/>
        </w:rPr>
        <w:t>Automated Dynamic AI Inference Scaling on HPC-Infrastructure: Integrating Kubernetes, Slurm and vLLM</w:t>
      </w:r>
      <w:r>
        <w:rPr>
          <w:lang w:val="id-ID"/>
        </w:rPr>
        <w:t xml:space="preserve">. arXiv: </w:t>
      </w:r>
      <w:hyperlink r:id="rId380" w:history="1">
        <w:r>
          <w:rPr>
            <w:rStyle w:val="Hyperlink"/>
            <w:lang w:val="id-ID"/>
          </w:rPr>
          <w:t>2511.21413</w:t>
        </w:r>
      </w:hyperlink>
      <w:r>
        <w:rPr>
          <w:lang w:val="id-ID"/>
        </w:rPr>
        <w:t xml:space="preserve"> </w:t>
      </w:r>
      <w:r>
        <w:rPr>
          <w:rStyle w:val="ref-url"/>
          <w:lang w:val="id-ID"/>
        </w:rPr>
        <w:t>(https://arxiv.org/abs/2511.21413)</w:t>
      </w:r>
      <w:r>
        <w:rPr>
          <w:lang w:val="id-ID"/>
        </w:rPr>
        <w:t xml:space="preserve">, DOI: </w:t>
      </w:r>
      <w:hyperlink r:id="rId381" w:history="1">
        <w:r>
          <w:rPr>
            <w:rStyle w:val="Hyperlink"/>
            <w:lang w:val="id-ID"/>
          </w:rPr>
          <w:t>10.48550/arXiv.2511.21413</w:t>
        </w:r>
      </w:hyperlink>
      <w:r>
        <w:rPr>
          <w:lang w:val="id-ID"/>
        </w:rPr>
        <w:t xml:space="preserve"> </w:t>
      </w:r>
      <w:r>
        <w:rPr>
          <w:rStyle w:val="ref-url"/>
          <w:lang w:val="id-ID"/>
        </w:rPr>
        <w:t>(https://doi.org/10.48550/arXiv.2511.21413)</w:t>
      </w:r>
      <w:r>
        <w:rPr>
          <w:lang w:val="id-ID"/>
        </w:rPr>
        <w:t xml:space="preserve"> — </w:t>
      </w:r>
      <w:r>
        <w:rPr>
          <w:rStyle w:val="Emphasis"/>
          <w:lang w:val="id-ID"/>
        </w:rPr>
        <w:t>auto-scaling</w:t>
      </w:r>
      <w:r>
        <w:rPr>
          <w:lang w:val="id-ID"/>
        </w:rPr>
        <w:t xml:space="preserve"> berbasis metrik vLLM (GPU load dan </w:t>
      </w:r>
      <w:r>
        <w:rPr>
          <w:rStyle w:val="Emphasis"/>
          <w:lang w:val="id-ID"/>
        </w:rPr>
        <w:t>queue time</w:t>
      </w:r>
      <w:r>
        <w:rPr>
          <w:lang w:val="id-ID"/>
        </w:rPr>
        <w:t>); rujukan verifikasi alokasi resource Tabel 8.8.</w:t>
      </w:r>
    </w:p>
    <w:p w14:paraId="1C73D400" w14:textId="77777777" w:rsidR="002978A9" w:rsidRDefault="002978A9">
      <w:pPr>
        <w:pStyle w:val="referensi-block"/>
        <w:rPr>
          <w:lang w:val="id-ID"/>
        </w:rPr>
      </w:pPr>
      <w:r>
        <w:rPr>
          <w:lang w:val="id-ID"/>
        </w:rPr>
        <w:t xml:space="preserve">[5] Ho, L., et al. (2025). </w:t>
      </w:r>
      <w:r>
        <w:rPr>
          <w:rStyle w:val="Emphasis"/>
          <w:lang w:val="id-ID"/>
        </w:rPr>
        <w:t>Design of a GPU Dynamic LLM Inference Task Scheduling Architecture Based on KubeAI</w:t>
      </w:r>
      <w:r>
        <w:rPr>
          <w:lang w:val="id-ID"/>
        </w:rPr>
        <w:t xml:space="preserve">. arXiv (preprint). </w:t>
      </w:r>
      <w:hyperlink r:id="rId382" w:history="1">
        <w:r>
          <w:rPr>
            <w:rStyle w:val="Hyperlink"/>
            <w:lang w:val="id-ID"/>
          </w:rPr>
          <w:t>https://github.com/leoho0722/llm-gpu-scheduler</w:t>
        </w:r>
      </w:hyperlink>
      <w:r>
        <w:rPr>
          <w:lang w:val="id-ID"/>
        </w:rPr>
        <w:t xml:space="preserve"> — </w:t>
      </w:r>
      <w:r>
        <w:rPr>
          <w:rStyle w:val="Emphasis"/>
          <w:lang w:val="id-ID"/>
        </w:rPr>
        <w:t>scheduler</w:t>
      </w:r>
      <w:r>
        <w:rPr>
          <w:lang w:val="id-ID"/>
        </w:rPr>
        <w:t xml:space="preserve"> GPU-aware untuk LLM di Kubernetes yang mengatasi limitasi </w:t>
      </w:r>
      <w:r>
        <w:rPr>
          <w:rStyle w:val="Emphasis"/>
          <w:lang w:val="id-ID"/>
        </w:rPr>
        <w:t>default scheduler</w:t>
      </w:r>
      <w:r>
        <w:rPr>
          <w:lang w:val="id-ID"/>
        </w:rPr>
        <w:t>; relevan untuk seksi 5.</w:t>
      </w:r>
    </w:p>
    <w:p w14:paraId="2298CB09" w14:textId="77777777" w:rsidR="002978A9" w:rsidRDefault="002978A9">
      <w:pPr>
        <w:pStyle w:val="Heading3"/>
        <w:rPr>
          <w:rFonts w:eastAsia="Times New Roman"/>
          <w:lang w:val="id-ID"/>
        </w:rPr>
      </w:pPr>
      <w:r>
        <w:rPr>
          <w:rFonts w:eastAsia="Times New Roman"/>
          <w:lang w:val="id-ID"/>
        </w:rPr>
        <w:t>Referensi Pendukung (Dokumentasi/Repository)</w:t>
      </w:r>
    </w:p>
    <w:p w14:paraId="5AB1D33D" w14:textId="77777777" w:rsidR="002978A9" w:rsidRDefault="002978A9">
      <w:pPr>
        <w:pStyle w:val="referensi-block"/>
        <w:rPr>
          <w:lang w:val="id-ID"/>
        </w:rPr>
      </w:pPr>
      <w:r>
        <w:rPr>
          <w:lang w:val="id-ID"/>
        </w:rPr>
        <w:t xml:space="preserve">[6] K3s. </w:t>
      </w:r>
      <w:r>
        <w:rPr>
          <w:rStyle w:val="Emphasis"/>
          <w:lang w:val="id-ID"/>
        </w:rPr>
        <w:t>Official Documentation</w:t>
      </w:r>
      <w:r>
        <w:rPr>
          <w:lang w:val="id-ID"/>
        </w:rPr>
        <w:t xml:space="preserve">. </w:t>
      </w:r>
      <w:hyperlink r:id="rId383" w:history="1">
        <w:r>
          <w:rPr>
            <w:rStyle w:val="Hyperlink"/>
            <w:lang w:val="id-ID"/>
          </w:rPr>
          <w:t>https://docs.k3s.io</w:t>
        </w:r>
      </w:hyperlink>
    </w:p>
    <w:p w14:paraId="7301A320" w14:textId="77777777" w:rsidR="002978A9" w:rsidRDefault="002978A9">
      <w:pPr>
        <w:pStyle w:val="referensi-block"/>
        <w:rPr>
          <w:lang w:val="id-ID"/>
        </w:rPr>
      </w:pPr>
      <w:r>
        <w:rPr>
          <w:lang w:val="id-ID"/>
        </w:rPr>
        <w:t xml:space="preserve">[7] NVIDIA. </w:t>
      </w:r>
      <w:r>
        <w:rPr>
          <w:rStyle w:val="Emphasis"/>
          <w:lang w:val="id-ID"/>
        </w:rPr>
        <w:t>GPU Operator Helm Chart Documentation</w:t>
      </w:r>
      <w:r>
        <w:rPr>
          <w:lang w:val="id-ID"/>
        </w:rPr>
        <w:t xml:space="preserve">. </w:t>
      </w:r>
      <w:hyperlink r:id="rId384" w:history="1">
        <w:r>
          <w:rPr>
            <w:rStyle w:val="Hyperlink"/>
            <w:lang w:val="id-ID"/>
          </w:rPr>
          <w:t>https://docs.nvidia.com/datacenter/cloud-native/gpu-operator/</w:t>
        </w:r>
      </w:hyperlink>
    </w:p>
    <w:p w14:paraId="20DBE5E8" w14:textId="77777777" w:rsidR="002978A9" w:rsidRDefault="002978A9">
      <w:pPr>
        <w:pStyle w:val="referensi-block"/>
        <w:rPr>
          <w:lang w:val="id-ID"/>
        </w:rPr>
      </w:pPr>
      <w:r>
        <w:rPr>
          <w:lang w:val="id-ID"/>
        </w:rPr>
        <w:t xml:space="preserve">[8] vLLM. </w:t>
      </w:r>
      <w:r>
        <w:rPr>
          <w:rStyle w:val="Emphasis"/>
          <w:lang w:val="id-ID"/>
        </w:rPr>
        <w:t>Kubernetes Deployment Guide</w:t>
      </w:r>
      <w:r>
        <w:rPr>
          <w:lang w:val="id-ID"/>
        </w:rPr>
        <w:t xml:space="preserve">. </w:t>
      </w:r>
      <w:hyperlink r:id="rId385" w:history="1">
        <w:r>
          <w:rPr>
            <w:rStyle w:val="Hyperlink"/>
            <w:lang w:val="id-ID"/>
          </w:rPr>
          <w:t>https://docs.vllm.ai/en/latest/deployment/kubernetes.html</w:t>
        </w:r>
      </w:hyperlink>
    </w:p>
    <w:p w14:paraId="2F0FC2AF" w14:textId="77777777" w:rsidR="002978A9" w:rsidRDefault="002978A9">
      <w:pPr>
        <w:pStyle w:val="referensi-block"/>
        <w:rPr>
          <w:lang w:val="id-ID"/>
        </w:rPr>
      </w:pPr>
      <w:r>
        <w:rPr>
          <w:lang w:val="id-ID"/>
        </w:rPr>
        <w:t xml:space="preserve">[9] Kubernetes SIGs. </w:t>
      </w:r>
      <w:r>
        <w:rPr>
          <w:rStyle w:val="Emphasis"/>
          <w:lang w:val="id-ID"/>
        </w:rPr>
        <w:t>Prometheus Adapter for Custom Metrics</w:t>
      </w:r>
      <w:r>
        <w:rPr>
          <w:lang w:val="id-ID"/>
        </w:rPr>
        <w:t xml:space="preserve">. </w:t>
      </w:r>
      <w:hyperlink r:id="rId386" w:history="1">
        <w:r>
          <w:rPr>
            <w:rStyle w:val="Hyperlink"/>
            <w:lang w:val="id-ID"/>
          </w:rPr>
          <w:t>https://github.com/kubernetes-sigs/prometheus-adapter</w:t>
        </w:r>
      </w:hyperlink>
    </w:p>
    <w:p w14:paraId="0AAC7F68" w14:textId="77777777" w:rsidR="002978A9" w:rsidRDefault="002978A9">
      <w:pPr>
        <w:pStyle w:val="referensi-block"/>
        <w:rPr>
          <w:lang w:val="id-ID"/>
        </w:rPr>
      </w:pPr>
      <w:r>
        <w:rPr>
          <w:lang w:val="id-ID"/>
        </w:rPr>
        <w:t xml:space="preserve">[10] DeepSeek Team. (2026). </w:t>
      </w:r>
      <w:r>
        <w:rPr>
          <w:rStyle w:val="Emphasis"/>
          <w:lang w:val="id-ID"/>
        </w:rPr>
        <w:t>DeepSeek-V4 Flash: Deployment Guide for Kubernetes Clusters</w:t>
      </w:r>
      <w:r>
        <w:rPr>
          <w:lang w:val="id-ID"/>
        </w:rPr>
        <w:t xml:space="preserve">. </w:t>
      </w:r>
      <w:hyperlink r:id="rId387" w:history="1">
        <w:r>
          <w:rPr>
            <w:rStyle w:val="Hyperlink"/>
            <w:lang w:val="id-ID"/>
          </w:rPr>
          <w:t>https://api-docs.deepseek.com</w:t>
        </w:r>
      </w:hyperlink>
      <w:r>
        <w:rPr>
          <w:lang w:val="id-ID"/>
        </w:rPr>
        <w:t xml:space="preserve"> — panduan deployment MoE konteks 1 juta token yang optimal untuk </w:t>
      </w:r>
      <w:r>
        <w:rPr>
          <w:rStyle w:val="Emphasis"/>
          <w:lang w:val="id-ID"/>
        </w:rPr>
        <w:t>auto-scaling</w:t>
      </w:r>
      <w:r>
        <w:rPr>
          <w:lang w:val="id-ID"/>
        </w:rPr>
        <w:t xml:space="preserve">.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16A0655E" w14:textId="77777777" w:rsidR="002978A9" w:rsidRDefault="002978A9">
      <w:pPr>
        <w:pStyle w:val="referensi-block"/>
        <w:rPr>
          <w:lang w:val="id-ID"/>
        </w:rPr>
      </w:pPr>
      <w:r>
        <w:rPr>
          <w:lang w:val="id-ID"/>
        </w:rPr>
        <w:t xml:space="preserve">[11] Mistral AI. (2025). </w:t>
      </w:r>
      <w:r>
        <w:rPr>
          <w:rStyle w:val="Emphasis"/>
          <w:lang w:val="id-ID"/>
        </w:rPr>
        <w:t>Mistral Large 3: Apache 2.0 Licensed MoE for On-Premise Deployment</w:t>
      </w:r>
      <w:r>
        <w:rPr>
          <w:lang w:val="id-ID"/>
        </w:rPr>
        <w:t xml:space="preserve">. </w:t>
      </w:r>
      <w:hyperlink r:id="rId388" w:history="1">
        <w:r>
          <w:rPr>
            <w:rStyle w:val="Hyperlink"/>
            <w:lang w:val="id-ID"/>
          </w:rPr>
          <w:t>https://mistral.ai/news/mistral-large-3</w:t>
        </w:r>
      </w:hyperlink>
      <w:r>
        <w:rPr>
          <w:lang w:val="id-ID"/>
        </w:rPr>
        <w:t xml:space="preserve"> — model 675B/41B aktif yang aman lisensinya untuk deployment K3s </w:t>
      </w:r>
      <w:r>
        <w:rPr>
          <w:rStyle w:val="Emphasis"/>
          <w:lang w:val="id-ID"/>
        </w:rPr>
        <w:t>on-premise</w:t>
      </w:r>
      <w:r>
        <w:rPr>
          <w:lang w:val="id-ID"/>
        </w:rPr>
        <w:t>.</w:t>
      </w:r>
    </w:p>
    <w:p w14:paraId="225D7D8C" w14:textId="77777777" w:rsidR="002978A9" w:rsidRDefault="002978A9">
      <w:pPr>
        <w:divId w:val="148446013"/>
        <w:rPr>
          <w:rFonts w:eastAsia="Times New Roman"/>
          <w:lang w:val="id-ID"/>
        </w:rPr>
      </w:pPr>
      <w:r>
        <w:rPr>
          <w:rStyle w:val="opener-num"/>
          <w:rFonts w:eastAsia="Times New Roman"/>
          <w:lang w:val="id-ID"/>
        </w:rPr>
        <w:t>8.</w:t>
      </w:r>
      <w:r>
        <w:rPr>
          <w:rStyle w:val="opener-num"/>
          <w:rFonts w:eastAsia="Times New Roman"/>
          <w:lang w:val="id-ID"/>
        </w:rPr>
        <w:t>4</w:t>
      </w:r>
    </w:p>
    <w:p w14:paraId="77A638C0" w14:textId="77777777" w:rsidR="002978A9" w:rsidRDefault="002978A9">
      <w:pPr>
        <w:pStyle w:val="Heading1"/>
        <w:divId w:val="148446013"/>
        <w:rPr>
          <w:rFonts w:eastAsia="Times New Roman"/>
          <w:lang w:val="id-ID"/>
        </w:rPr>
      </w:pPr>
      <w:r>
        <w:rPr>
          <w:rFonts w:eastAsia="Times New Roman"/>
          <w:lang w:val="id-ID"/>
        </w:rPr>
        <w:t>Bab 8.4: Enterprise Gateway</w:t>
      </w:r>
    </w:p>
    <w:p w14:paraId="3EDC163C" w14:textId="77777777" w:rsidR="002978A9" w:rsidRDefault="002978A9">
      <w:pPr>
        <w:divId w:val="148446013"/>
        <w:rPr>
          <w:rFonts w:eastAsia="Times New Roman"/>
          <w:lang w:val="id-ID"/>
        </w:rPr>
      </w:pPr>
      <w:r>
        <w:rPr>
          <w:rFonts w:eastAsia="Times New Roman"/>
          <w:lang w:val="id-ID"/>
        </w:rPr>
        <w:pict w14:anchorId="21300617">
          <v:rect id="_x0000_i1406" style="width:0;height:1.5pt" o:hralign="center" o:hrstd="t" o:hr="t" fillcolor="#a0a0a0" stroked="f"/>
        </w:pict>
      </w:r>
    </w:p>
    <w:p w14:paraId="1C4DD8A3" w14:textId="77777777" w:rsidR="002978A9" w:rsidRDefault="002978A9">
      <w:pPr>
        <w:pStyle w:val="NormalWeb"/>
        <w:ind w:left="720" w:right="720"/>
        <w:divId w:val="1896775473"/>
        <w:rPr>
          <w:lang w:val="id-ID"/>
        </w:rPr>
      </w:pPr>
      <w:r>
        <w:rPr>
          <w:lang w:val="id-ID"/>
        </w:rPr>
        <w:t xml:space="preserve">Bayangkan sebuah gedung kantor dengan 45 karyawan, tetapi setiap orang memegang kunci langsung ke gudang kas — tanpa catatan siapa mengambil berapa, kapan, dan untuk apa. Itulah kantor yang membiarkan setiap karyawan mengakses model bahasa besar (LLM) secara langsung. Di sinilah </w:t>
      </w:r>
      <w:r>
        <w:rPr>
          <w:rStyle w:val="Emphasis"/>
          <w:lang w:val="id-ID"/>
        </w:rPr>
        <w:t>AI Gateway</w:t>
      </w:r>
      <w:r>
        <w:rPr>
          <w:lang w:val="id-ID"/>
        </w:rPr>
        <w:t xml:space="preserve"> hadir: sebuah gerbang tunggal yang mengatur siapa boleh masuk, berapa banyak yang boleh diambil, dan memastikan setiap pengambilan tercatat rapi untuk laporan keuangan.</w:t>
      </w:r>
    </w:p>
    <w:p w14:paraId="717C9AB6" w14:textId="77777777" w:rsidR="002978A9" w:rsidRDefault="002978A9">
      <w:pPr>
        <w:rPr>
          <w:rFonts w:eastAsia="Times New Roman"/>
          <w:lang w:val="id-ID"/>
        </w:rPr>
      </w:pPr>
      <w:r>
        <w:rPr>
          <w:rFonts w:eastAsia="Times New Roman"/>
          <w:lang w:val="id-ID"/>
        </w:rPr>
        <w:pict w14:anchorId="4A666464">
          <v:rect id="_x0000_i1407" style="width:0;height:1.5pt" o:hralign="center" o:hrstd="t" o:hr="t" fillcolor="#a0a0a0" stroked="f"/>
        </w:pict>
      </w:r>
    </w:p>
    <w:p w14:paraId="54482C7B" w14:textId="77777777" w:rsidR="002978A9" w:rsidRDefault="002978A9">
      <w:pPr>
        <w:pStyle w:val="Heading2"/>
        <w:rPr>
          <w:rFonts w:eastAsia="Times New Roman"/>
          <w:lang w:val="id-ID"/>
        </w:rPr>
      </w:pPr>
      <w:r>
        <w:rPr>
          <w:rFonts w:eastAsia="Times New Roman"/>
          <w:lang w:val="id-ID"/>
        </w:rPr>
        <w:t>1. Tujuan Sub-Bab</w:t>
      </w:r>
    </w:p>
    <w:p w14:paraId="6FDF47F7" w14:textId="77777777" w:rsidR="002978A9" w:rsidRDefault="002978A9">
      <w:pPr>
        <w:pStyle w:val="NormalWeb"/>
        <w:rPr>
          <w:lang w:val="id-ID"/>
        </w:rPr>
      </w:pPr>
      <w:r>
        <w:rPr>
          <w:lang w:val="id-ID"/>
        </w:rPr>
        <w:t>Setelah membaca sub-bab ini, Anda akan mampu:</w:t>
      </w:r>
    </w:p>
    <w:p w14:paraId="63D8D467" w14:textId="77777777" w:rsidR="002978A9" w:rsidRDefault="002978A9">
      <w:pPr>
        <w:numPr>
          <w:ilvl w:val="0"/>
          <w:numId w:val="107"/>
        </w:numPr>
        <w:spacing w:before="100" w:beforeAutospacing="1" w:after="100" w:afterAutospacing="1"/>
        <w:rPr>
          <w:rFonts w:eastAsia="Times New Roman"/>
          <w:lang w:val="id-ID"/>
        </w:rPr>
      </w:pPr>
      <w:r>
        <w:rPr>
          <w:rFonts w:eastAsia="Times New Roman"/>
          <w:lang w:val="id-ID"/>
        </w:rPr>
        <w:t xml:space="preserve">Menjelaskan fungsi LiteLLM sebagai </w:t>
      </w:r>
      <w:r>
        <w:rPr>
          <w:rStyle w:val="Emphasis"/>
          <w:rFonts w:eastAsia="Times New Roman"/>
          <w:lang w:val="id-ID"/>
        </w:rPr>
        <w:t>AI Gateway</w:t>
      </w:r>
      <w:r>
        <w:rPr>
          <w:rFonts w:eastAsia="Times New Roman"/>
          <w:lang w:val="id-ID"/>
        </w:rPr>
        <w:t xml:space="preserve"> untuk lingkungan general office dengan 21-50 pengguna</w:t>
      </w:r>
    </w:p>
    <w:p w14:paraId="10594F0F" w14:textId="77777777" w:rsidR="002978A9" w:rsidRDefault="002978A9">
      <w:pPr>
        <w:numPr>
          <w:ilvl w:val="0"/>
          <w:numId w:val="107"/>
        </w:numPr>
        <w:spacing w:before="100" w:beforeAutospacing="1" w:after="100" w:afterAutospacing="1"/>
        <w:rPr>
          <w:rFonts w:eastAsia="Times New Roman"/>
          <w:lang w:val="id-ID"/>
        </w:rPr>
      </w:pPr>
      <w:r>
        <w:rPr>
          <w:rFonts w:eastAsia="Times New Roman"/>
          <w:lang w:val="id-ID"/>
        </w:rPr>
        <w:t xml:space="preserve">Menyiapkan </w:t>
      </w:r>
      <w:r>
        <w:rPr>
          <w:rStyle w:val="Emphasis"/>
          <w:rFonts w:eastAsia="Times New Roman"/>
          <w:lang w:val="id-ID"/>
        </w:rPr>
        <w:t>virtual keys</w:t>
      </w:r>
      <w:r>
        <w:rPr>
          <w:rFonts w:eastAsia="Times New Roman"/>
          <w:lang w:val="id-ID"/>
        </w:rPr>
        <w:t xml:space="preserve">, </w:t>
      </w:r>
      <w:r>
        <w:rPr>
          <w:rStyle w:val="Emphasis"/>
          <w:rFonts w:eastAsia="Times New Roman"/>
          <w:lang w:val="id-ID"/>
        </w:rPr>
        <w:t>rate limiting</w:t>
      </w:r>
      <w:r>
        <w:rPr>
          <w:rFonts w:eastAsia="Times New Roman"/>
          <w:lang w:val="id-ID"/>
        </w:rPr>
        <w:t xml:space="preserve">, dan </w:t>
      </w:r>
      <w:r>
        <w:rPr>
          <w:rStyle w:val="Emphasis"/>
          <w:rFonts w:eastAsia="Times New Roman"/>
          <w:lang w:val="id-ID"/>
        </w:rPr>
        <w:t>budget tracking</w:t>
      </w:r>
      <w:r>
        <w:rPr>
          <w:rFonts w:eastAsia="Times New Roman"/>
          <w:lang w:val="id-ID"/>
        </w:rPr>
        <w:t xml:space="preserve"> per departemen agar biaya LLM tidak membengkak</w:t>
      </w:r>
    </w:p>
    <w:p w14:paraId="4D3AAB8B" w14:textId="77777777" w:rsidR="002978A9" w:rsidRDefault="002978A9">
      <w:pPr>
        <w:numPr>
          <w:ilvl w:val="0"/>
          <w:numId w:val="107"/>
        </w:numPr>
        <w:spacing w:before="100" w:beforeAutospacing="1" w:after="100" w:afterAutospacing="1"/>
        <w:rPr>
          <w:rFonts w:eastAsia="Times New Roman"/>
          <w:lang w:val="id-ID"/>
        </w:rPr>
      </w:pPr>
      <w:r>
        <w:rPr>
          <w:rFonts w:eastAsia="Times New Roman"/>
          <w:lang w:val="id-ID"/>
        </w:rPr>
        <w:t xml:space="preserve">Menerapkan </w:t>
      </w:r>
      <w:r>
        <w:rPr>
          <w:rStyle w:val="Emphasis"/>
          <w:rFonts w:eastAsia="Times New Roman"/>
          <w:lang w:val="id-ID"/>
        </w:rPr>
        <w:t>tier</w:t>
      </w:r>
      <w:r>
        <w:rPr>
          <w:rFonts w:eastAsia="Times New Roman"/>
          <w:lang w:val="id-ID"/>
        </w:rPr>
        <w:t xml:space="preserve"> akses (admin, power, standard, guest) dengan </w:t>
      </w:r>
      <w:r>
        <w:rPr>
          <w:rStyle w:val="Emphasis"/>
          <w:rFonts w:eastAsia="Times New Roman"/>
          <w:lang w:val="id-ID"/>
        </w:rPr>
        <w:t>Role-Based Access Control (RBAC)</w:t>
      </w:r>
      <w:r>
        <w:rPr>
          <w:rFonts w:eastAsia="Times New Roman"/>
          <w:lang w:val="id-ID"/>
        </w:rPr>
        <w:t xml:space="preserve"> yang jelas</w:t>
      </w:r>
    </w:p>
    <w:p w14:paraId="5ED3DD12" w14:textId="77777777" w:rsidR="002978A9" w:rsidRDefault="002978A9">
      <w:pPr>
        <w:numPr>
          <w:ilvl w:val="0"/>
          <w:numId w:val="107"/>
        </w:numPr>
        <w:spacing w:before="100" w:beforeAutospacing="1" w:after="100" w:afterAutospacing="1"/>
        <w:rPr>
          <w:rFonts w:eastAsia="Times New Roman"/>
          <w:lang w:val="id-ID"/>
        </w:rPr>
      </w:pPr>
      <w:r>
        <w:rPr>
          <w:rFonts w:eastAsia="Times New Roman"/>
          <w:lang w:val="id-ID"/>
        </w:rPr>
        <w:t xml:space="preserve">Mengintegrasikan gateway dengan SSO, </w:t>
      </w:r>
      <w:r>
        <w:rPr>
          <w:rStyle w:val="Emphasis"/>
          <w:rFonts w:eastAsia="Times New Roman"/>
          <w:lang w:val="id-ID"/>
        </w:rPr>
        <w:t>logging</w:t>
      </w:r>
      <w:r>
        <w:rPr>
          <w:rFonts w:eastAsia="Times New Roman"/>
          <w:lang w:val="id-ID"/>
        </w:rPr>
        <w:t xml:space="preserve">, dan </w:t>
      </w:r>
      <w:r>
        <w:rPr>
          <w:rStyle w:val="Emphasis"/>
          <w:rFonts w:eastAsia="Times New Roman"/>
          <w:lang w:val="id-ID"/>
        </w:rPr>
        <w:t>alerting</w:t>
      </w:r>
      <w:r>
        <w:rPr>
          <w:rFonts w:eastAsia="Times New Roman"/>
          <w:lang w:val="id-ID"/>
        </w:rPr>
        <w:t xml:space="preserve"> untuk pengawasan berkelanjutan</w:t>
      </w:r>
    </w:p>
    <w:p w14:paraId="00D4D2C3" w14:textId="77777777" w:rsidR="002978A9" w:rsidRDefault="002978A9">
      <w:pPr>
        <w:numPr>
          <w:ilvl w:val="0"/>
          <w:numId w:val="107"/>
        </w:numPr>
        <w:spacing w:before="100" w:beforeAutospacing="1" w:after="100" w:afterAutospacing="1"/>
        <w:rPr>
          <w:rFonts w:eastAsia="Times New Roman"/>
          <w:lang w:val="id-ID"/>
        </w:rPr>
      </w:pPr>
      <w:r>
        <w:rPr>
          <w:rFonts w:eastAsia="Times New Roman"/>
          <w:lang w:val="id-ID"/>
        </w:rPr>
        <w:t xml:space="preserve">Membaca dan menganalisis laporan </w:t>
      </w:r>
      <w:r>
        <w:rPr>
          <w:rStyle w:val="Emphasis"/>
          <w:rFonts w:eastAsia="Times New Roman"/>
          <w:lang w:val="id-ID"/>
        </w:rPr>
        <w:t>spend</w:t>
      </w:r>
      <w:r>
        <w:rPr>
          <w:rFonts w:eastAsia="Times New Roman"/>
          <w:lang w:val="id-ID"/>
        </w:rPr>
        <w:t xml:space="preserve"> </w:t>
      </w:r>
      <w:r>
        <w:rPr>
          <w:rFonts w:eastAsia="Times New Roman"/>
          <w:lang w:val="id-ID"/>
        </w:rPr>
        <w:t>bulanan untuk perencanaan anggaran departemen</w:t>
      </w:r>
    </w:p>
    <w:p w14:paraId="7FA6206F" w14:textId="77777777" w:rsidR="002978A9" w:rsidRDefault="002978A9">
      <w:pPr>
        <w:numPr>
          <w:ilvl w:val="0"/>
          <w:numId w:val="107"/>
        </w:numPr>
        <w:spacing w:before="100" w:beforeAutospacing="1" w:after="100" w:afterAutospacing="1"/>
        <w:rPr>
          <w:rFonts w:eastAsia="Times New Roman"/>
          <w:lang w:val="id-ID"/>
        </w:rPr>
      </w:pPr>
      <w:r>
        <w:rPr>
          <w:rFonts w:eastAsia="Times New Roman"/>
          <w:lang w:val="id-ID"/>
        </w:rPr>
        <w:t xml:space="preserve">Merancang arsitektur </w:t>
      </w:r>
      <w:r>
        <w:rPr>
          <w:rStyle w:val="Emphasis"/>
          <w:rFonts w:eastAsia="Times New Roman"/>
          <w:lang w:val="id-ID"/>
        </w:rPr>
        <w:t>high availability</w:t>
      </w:r>
      <w:r>
        <w:rPr>
          <w:rFonts w:eastAsia="Times New Roman"/>
          <w:lang w:val="id-ID"/>
        </w:rPr>
        <w:t xml:space="preserve"> dengan </w:t>
      </w:r>
      <w:r>
        <w:rPr>
          <w:rStyle w:val="Emphasis"/>
          <w:rFonts w:eastAsia="Times New Roman"/>
          <w:lang w:val="id-ID"/>
        </w:rPr>
        <w:t>failover</w:t>
      </w:r>
      <w:r>
        <w:rPr>
          <w:rFonts w:eastAsia="Times New Roman"/>
          <w:lang w:val="id-ID"/>
        </w:rPr>
        <w:t xml:space="preserve"> otomatis antar backend LLM</w:t>
      </w:r>
    </w:p>
    <w:p w14:paraId="233738DD" w14:textId="77777777" w:rsidR="002978A9" w:rsidRDefault="002978A9">
      <w:pPr>
        <w:rPr>
          <w:rFonts w:eastAsia="Times New Roman"/>
          <w:lang w:val="id-ID"/>
        </w:rPr>
      </w:pPr>
      <w:r>
        <w:rPr>
          <w:rFonts w:eastAsia="Times New Roman"/>
          <w:lang w:val="id-ID"/>
        </w:rPr>
        <w:pict w14:anchorId="55262778">
          <v:rect id="_x0000_i1408" style="width:0;height:1.5pt" o:hralign="center" o:hrstd="t" o:hr="t" fillcolor="#a0a0a0" stroked="f"/>
        </w:pict>
      </w:r>
    </w:p>
    <w:p w14:paraId="188D42F1" w14:textId="77777777" w:rsidR="002978A9" w:rsidRDefault="002978A9">
      <w:pPr>
        <w:pStyle w:val="Heading2"/>
        <w:rPr>
          <w:rFonts w:eastAsia="Times New Roman"/>
          <w:lang w:val="id-ID"/>
        </w:rPr>
      </w:pPr>
      <w:r>
        <w:rPr>
          <w:rFonts w:eastAsia="Times New Roman"/>
          <w:lang w:val="id-ID"/>
        </w:rPr>
        <w:t>2. Konsep AI Gateway: Mengapa 21-50 User Butuh Gerbang?</w:t>
      </w:r>
    </w:p>
    <w:p w14:paraId="7E4DC40E" w14:textId="77777777" w:rsidR="002978A9" w:rsidRDefault="002978A9">
      <w:pPr>
        <w:pStyle w:val="Heading3"/>
        <w:rPr>
          <w:rFonts w:eastAsia="Times New Roman"/>
          <w:lang w:val="id-ID"/>
        </w:rPr>
      </w:pPr>
      <w:r>
        <w:rPr>
          <w:rFonts w:eastAsia="Times New Roman"/>
          <w:lang w:val="id-ID"/>
        </w:rPr>
        <w:t>Masalah Akses Langsung</w:t>
      </w:r>
    </w:p>
    <w:p w14:paraId="0867493F" w14:textId="77777777" w:rsidR="002978A9" w:rsidRDefault="002978A9">
      <w:pPr>
        <w:pStyle w:val="NormalWeb"/>
        <w:rPr>
          <w:lang w:val="id-ID"/>
        </w:rPr>
      </w:pPr>
      <w:r>
        <w:rPr>
          <w:lang w:val="id-ID"/>
        </w:rPr>
        <w:t xml:space="preserve">Ketika sebuah kantor dengan 21-50 karyawan membiarkan setiap orang mengakses LLM </w:t>
      </w:r>
      <w:r>
        <w:rPr>
          <w:rStyle w:val="Emphasis"/>
          <w:lang w:val="id-ID"/>
        </w:rPr>
        <w:t>cloud</w:t>
      </w:r>
      <w:r>
        <w:rPr>
          <w:lang w:val="id-ID"/>
        </w:rPr>
        <w:t xml:space="preserve"> secara langsung — membuka ChatGPT Enterprise, mengetik pertanyaan ke API OpenAI, atau menjalankan model di laptop masing-masing — tiga masalah klasik muncul secara bersamaan. Pertama, </w:t>
      </w:r>
      <w:r>
        <w:rPr>
          <w:rStyle w:val="Strong"/>
          <w:lang w:val="id-ID"/>
        </w:rPr>
        <w:t>biaya membengkak tanpa kontrol</w:t>
      </w:r>
      <w:r>
        <w:rPr>
          <w:lang w:val="id-ID"/>
        </w:rPr>
        <w:t xml:space="preserve">: tidak ada yang tahu berapa token yang dikonsumsi HR dibanding Engineering, siapa yang paling boros, dan apakah pemakaian itu memang dibutuhkan untuk pekerjaan. Kedua, </w:t>
      </w:r>
      <w:r>
        <w:rPr>
          <w:rStyle w:val="Strong"/>
          <w:lang w:val="id-ID"/>
        </w:rPr>
        <w:t>tidak ada pembatas kecepatan</w:t>
      </w:r>
      <w:r>
        <w:rPr>
          <w:lang w:val="id-ID"/>
        </w:rPr>
        <w:t xml:space="preserve">: satu karyawan yang menjalankan </w:t>
      </w:r>
      <w:r>
        <w:rPr>
          <w:rStyle w:val="Emphasis"/>
          <w:lang w:val="id-ID"/>
        </w:rPr>
        <w:t>script</w:t>
      </w:r>
      <w:r>
        <w:rPr>
          <w:lang w:val="id-ID"/>
        </w:rPr>
        <w:t xml:space="preserve"> batch bisa menghabiskan kuota harian seluruh tim dalam hitungan menit. Ketiga, </w:t>
      </w:r>
      <w:r>
        <w:rPr>
          <w:rStyle w:val="Strong"/>
          <w:lang w:val="id-ID"/>
        </w:rPr>
        <w:t>tidak ada jejak audit</w:t>
      </w:r>
      <w:r>
        <w:rPr>
          <w:lang w:val="id-ID"/>
        </w:rPr>
        <w:t xml:space="preserve">: ketika terjadi insiden data, manajemen tidak memiliki catatan siapa mengirim prompt apa ke model mana — persoalan yang langsung bertabrakan dengan tuntutan </w:t>
      </w:r>
      <w:r>
        <w:rPr>
          <w:rStyle w:val="Emphasis"/>
          <w:lang w:val="id-ID"/>
        </w:rPr>
        <w:t>compliance</w:t>
      </w:r>
      <w:r>
        <w:rPr>
          <w:lang w:val="id-ID"/>
        </w:rPr>
        <w:t xml:space="preserve"> </w:t>
      </w:r>
      <w:r>
        <w:rPr>
          <w:lang w:val="id-ID"/>
        </w:rPr>
        <w:t>UU PDP dan ISO 27001.</w:t>
      </w:r>
    </w:p>
    <w:p w14:paraId="7D71A89C" w14:textId="77777777" w:rsidR="002978A9" w:rsidRDefault="002978A9">
      <w:pPr>
        <w:pStyle w:val="NormalWeb"/>
        <w:rPr>
          <w:lang w:val="id-ID"/>
        </w:rPr>
      </w:pPr>
      <w:r>
        <w:rPr>
          <w:lang w:val="id-ID"/>
        </w:rPr>
        <w:t xml:space="preserve">Masalah ini semakin tajam di skala 21-50 user. Di bawah 20 user, akses langsung masih bisa "diingat-ingat" oleh admin; di atas 50 user, organisasi biasanya sudah punya tim infra yang mapan. General office berada di titik tengah yang janggal: terlalu besar untuk diabaikan, terlalu kecil untuk memiliki tim keamanan yang besar. Solusinya bukan melarang pemakaian AI, melainkan memasang sebuah </w:t>
      </w:r>
      <w:r>
        <w:rPr>
          <w:rStyle w:val="Emphasis"/>
          <w:lang w:val="id-ID"/>
        </w:rPr>
        <w:t>gerbang</w:t>
      </w:r>
      <w:r>
        <w:rPr>
          <w:lang w:val="id-ID"/>
        </w:rPr>
        <w:t xml:space="preserve"> yang menertibkannya.</w:t>
      </w:r>
    </w:p>
    <w:p w14:paraId="0C5E67C1" w14:textId="77777777" w:rsidR="002978A9" w:rsidRDefault="002978A9">
      <w:pPr>
        <w:pStyle w:val="Heading3"/>
        <w:rPr>
          <w:rFonts w:eastAsia="Times New Roman"/>
          <w:lang w:val="id-ID"/>
        </w:rPr>
      </w:pPr>
      <w:r>
        <w:rPr>
          <w:rFonts w:eastAsia="Times New Roman"/>
          <w:lang w:val="id-ID"/>
        </w:rPr>
        <w:t>Solusi: LiteLLM sebagai Proxy</w:t>
      </w:r>
    </w:p>
    <w:p w14:paraId="1CBF0CFD" w14:textId="77777777" w:rsidR="002978A9" w:rsidRDefault="002978A9">
      <w:pPr>
        <w:pStyle w:val="NormalWeb"/>
        <w:rPr>
          <w:lang w:val="id-ID"/>
        </w:rPr>
      </w:pPr>
      <w:r>
        <w:rPr>
          <w:rStyle w:val="Strong"/>
          <w:lang w:val="id-ID"/>
        </w:rPr>
        <w:t>LiteLLM</w:t>
      </w:r>
      <w:r>
        <w:rPr>
          <w:lang w:val="id-ID"/>
        </w:rPr>
        <w:t xml:space="preserve"> adalah </w:t>
      </w:r>
      <w:r>
        <w:rPr>
          <w:rStyle w:val="Emphasis"/>
          <w:lang w:val="id-ID"/>
        </w:rPr>
        <w:t>open-source AI gateway</w:t>
      </w:r>
      <w:r>
        <w:rPr>
          <w:lang w:val="id-ID"/>
        </w:rPr>
        <w:t xml:space="preserve"> </w:t>
      </w:r>
      <w:r>
        <w:rPr>
          <w:lang w:val="id-ID"/>
        </w:rPr>
        <w:t xml:space="preserve">yang duduk tepat di antara pengguna dan LLM </w:t>
      </w:r>
      <w:r>
        <w:rPr>
          <w:rStyle w:val="Emphasis"/>
          <w:lang w:val="id-ID"/>
        </w:rPr>
        <w:t>backend</w:t>
      </w:r>
      <w:r>
        <w:rPr>
          <w:lang w:val="id-ID"/>
        </w:rPr>
        <w:t xml:space="preserve">, baik yang dijalankan </w:t>
      </w:r>
      <w:r>
        <w:rPr>
          <w:rStyle w:val="Emphasis"/>
          <w:lang w:val="id-ID"/>
        </w:rPr>
        <w:t>on-premise</w:t>
      </w:r>
      <w:r>
        <w:rPr>
          <w:lang w:val="id-ID"/>
        </w:rPr>
        <w:t xml:space="preserve"> (vLLM dengan DeepSeek V4 Flash, Mistral Large 3) maupun yang </w:t>
      </w:r>
      <w:r>
        <w:rPr>
          <w:rStyle w:val="Emphasis"/>
          <w:lang w:val="id-ID"/>
        </w:rPr>
        <w:t>cloud</w:t>
      </w:r>
      <w:r>
        <w:rPr>
          <w:lang w:val="id-ID"/>
        </w:rPr>
        <w:t xml:space="preserve"> (GPT-5.5, Gemini 2.5 Pro, Claude Fable 5). Semua permintaan dari aplikasi karyawan — chatbot internal, </w:t>
      </w:r>
      <w:r>
        <w:rPr>
          <w:rStyle w:val="Emphasis"/>
          <w:lang w:val="id-ID"/>
        </w:rPr>
        <w:t>IDE plugin</w:t>
      </w:r>
      <w:r>
        <w:rPr>
          <w:lang w:val="id-ID"/>
        </w:rPr>
        <w:t>, skrip analisis — tidak lagi langsung menuju model, melainkan melewati proxy ini. LiteLLM menerjemahkan format permintaan dari lebih dari 100 penyedia LLM ke satu antarmuka yang seragam, sehingga aplikasi internal cukup berbicara ke satu URL gateway tanpa peduli model mana yang menangani di belakang layar.</w:t>
      </w:r>
    </w:p>
    <w:p w14:paraId="68621063" w14:textId="77777777" w:rsidR="002978A9" w:rsidRDefault="002978A9">
      <w:pPr>
        <w:pStyle w:val="NormalWeb"/>
        <w:rPr>
          <w:lang w:val="id-ID"/>
        </w:rPr>
      </w:pPr>
      <w:r>
        <w:rPr>
          <w:lang w:val="id-ID"/>
        </w:rPr>
        <w:t xml:space="preserve">Analogi paling pas adalah </w:t>
      </w:r>
      <w:r>
        <w:rPr>
          <w:rStyle w:val="Strong"/>
          <w:lang w:val="id-ID"/>
        </w:rPr>
        <w:t>meja resepsionis sebuah gedung</w:t>
      </w:r>
      <w:r>
        <w:rPr>
          <w:lang w:val="id-ID"/>
        </w:rPr>
        <w:t>: semua tamu (permintaan) masuk lewat satu pintu, diverifikasi identitasnya (virtual key), diarahkan ke ruangan yang tepat (routing model), dicatat kunjungannya (audit log), dan ditolak ramah bila sudah melewati kapasitas ruangan (rate limit) atau anggaran kunjungan (budget). Gedung tetap nyaman, pengelola tahu persis apa yang terjadi di setiap lantai.</w:t>
      </w:r>
    </w:p>
    <w:p w14:paraId="151B94F0" w14:textId="77777777" w:rsidR="002978A9" w:rsidRDefault="002978A9">
      <w:pPr>
        <w:pStyle w:val="Heading3"/>
        <w:rPr>
          <w:rFonts w:eastAsia="Times New Roman"/>
          <w:lang w:val="id-ID"/>
        </w:rPr>
      </w:pPr>
      <w:r>
        <w:rPr>
          <w:rFonts w:eastAsia="Times New Roman"/>
          <w:lang w:val="id-ID"/>
        </w:rPr>
        <w:t>Fitur Kunci yang Disediakan</w:t>
      </w:r>
    </w:p>
    <w:p w14:paraId="5E2D6F09" w14:textId="77777777" w:rsidR="002978A9" w:rsidRDefault="002978A9">
      <w:pPr>
        <w:pStyle w:val="NormalWeb"/>
        <w:rPr>
          <w:lang w:val="id-ID"/>
        </w:rPr>
      </w:pPr>
      <w:r>
        <w:rPr>
          <w:lang w:val="id-ID"/>
        </w:rPr>
        <w:t>Fitur kunci LiteLLM yang langsung berguna bagi general office adalah:</w:t>
      </w:r>
    </w:p>
    <w:p w14:paraId="1009A0C9" w14:textId="77777777" w:rsidR="002978A9" w:rsidRDefault="002978A9">
      <w:pPr>
        <w:numPr>
          <w:ilvl w:val="0"/>
          <w:numId w:val="108"/>
        </w:numPr>
        <w:spacing w:before="100" w:beforeAutospacing="1" w:after="100" w:afterAutospacing="1"/>
        <w:rPr>
          <w:rFonts w:eastAsia="Times New Roman"/>
          <w:lang w:val="id-ID"/>
        </w:rPr>
      </w:pPr>
      <w:r>
        <w:rPr>
          <w:rStyle w:val="Strong"/>
          <w:rFonts w:eastAsia="Times New Roman"/>
          <w:lang w:val="id-ID"/>
        </w:rPr>
        <w:t>Virtual keys</w:t>
      </w:r>
      <w:r>
        <w:rPr>
          <w:rFonts w:eastAsia="Times New Roman"/>
          <w:lang w:val="id-ID"/>
        </w:rPr>
        <w:t xml:space="preserve"> </w:t>
      </w:r>
      <w:r>
        <w:rPr>
          <w:rFonts w:eastAsia="Times New Roman"/>
          <w:lang w:val="id-ID"/>
        </w:rPr>
        <w:t xml:space="preserve">— setiap departemen/user mendapat kunci sendiri dengan hak akses dan </w:t>
      </w:r>
      <w:r>
        <w:rPr>
          <w:rStyle w:val="Emphasis"/>
          <w:rFonts w:eastAsia="Times New Roman"/>
          <w:lang w:val="id-ID"/>
        </w:rPr>
        <w:t>budget</w:t>
      </w:r>
      <w:r>
        <w:rPr>
          <w:rFonts w:eastAsia="Times New Roman"/>
          <w:lang w:val="id-ID"/>
        </w:rPr>
        <w:t xml:space="preserve"> terpisah</w:t>
      </w:r>
    </w:p>
    <w:p w14:paraId="5C6A03CD" w14:textId="77777777" w:rsidR="002978A9" w:rsidRDefault="002978A9">
      <w:pPr>
        <w:numPr>
          <w:ilvl w:val="0"/>
          <w:numId w:val="108"/>
        </w:numPr>
        <w:spacing w:before="100" w:beforeAutospacing="1" w:after="100" w:afterAutospacing="1"/>
        <w:rPr>
          <w:rFonts w:eastAsia="Times New Roman"/>
          <w:lang w:val="id-ID"/>
        </w:rPr>
      </w:pPr>
      <w:r>
        <w:rPr>
          <w:rStyle w:val="Strong"/>
          <w:rFonts w:eastAsia="Times New Roman"/>
          <w:lang w:val="id-ID"/>
        </w:rPr>
        <w:t>Budget management</w:t>
      </w:r>
      <w:r>
        <w:rPr>
          <w:rFonts w:eastAsia="Times New Roman"/>
          <w:lang w:val="id-ID"/>
        </w:rPr>
        <w:t xml:space="preserve"> — batas keras (</w:t>
      </w:r>
      <w:r>
        <w:rPr>
          <w:rStyle w:val="Emphasis"/>
          <w:rFonts w:eastAsia="Times New Roman"/>
          <w:lang w:val="id-ID"/>
        </w:rPr>
        <w:t>hard limit</w:t>
      </w:r>
      <w:r>
        <w:rPr>
          <w:rFonts w:eastAsia="Times New Roman"/>
          <w:lang w:val="id-ID"/>
        </w:rPr>
        <w:t>) dan peringatan lembut (</w:t>
      </w:r>
      <w:r>
        <w:rPr>
          <w:rStyle w:val="Emphasis"/>
          <w:rFonts w:eastAsia="Times New Roman"/>
          <w:lang w:val="id-ID"/>
        </w:rPr>
        <w:t>soft limit</w:t>
      </w:r>
      <w:r>
        <w:rPr>
          <w:rFonts w:eastAsia="Times New Roman"/>
          <w:lang w:val="id-ID"/>
        </w:rPr>
        <w:t>) per kunci, tim, dan model</w:t>
      </w:r>
    </w:p>
    <w:p w14:paraId="6A20C5EF" w14:textId="77777777" w:rsidR="002978A9" w:rsidRDefault="002978A9">
      <w:pPr>
        <w:numPr>
          <w:ilvl w:val="0"/>
          <w:numId w:val="108"/>
        </w:numPr>
        <w:spacing w:before="100" w:beforeAutospacing="1" w:after="100" w:afterAutospacing="1"/>
        <w:rPr>
          <w:rFonts w:eastAsia="Times New Roman"/>
          <w:lang w:val="id-ID"/>
        </w:rPr>
      </w:pPr>
      <w:r>
        <w:rPr>
          <w:rStyle w:val="Strong"/>
          <w:rFonts w:eastAsia="Times New Roman"/>
          <w:lang w:val="id-ID"/>
        </w:rPr>
        <w:t>Rate limiting</w:t>
      </w:r>
      <w:r>
        <w:rPr>
          <w:rFonts w:eastAsia="Times New Roman"/>
          <w:lang w:val="id-ID"/>
        </w:rPr>
        <w:t xml:space="preserve"> — pembatas </w:t>
      </w:r>
      <w:r>
        <w:rPr>
          <w:rStyle w:val="Emphasis"/>
          <w:rFonts w:eastAsia="Times New Roman"/>
          <w:lang w:val="id-ID"/>
        </w:rPr>
        <w:t>Request Per Minute (RPM)</w:t>
      </w:r>
      <w:r>
        <w:rPr>
          <w:rFonts w:eastAsia="Times New Roman"/>
          <w:lang w:val="id-ID"/>
        </w:rPr>
        <w:t xml:space="preserve"> dan </w:t>
      </w:r>
      <w:r>
        <w:rPr>
          <w:rStyle w:val="Emphasis"/>
          <w:rFonts w:eastAsia="Times New Roman"/>
          <w:lang w:val="id-ID"/>
        </w:rPr>
        <w:t>Token Per Minute (TPM)</w:t>
      </w:r>
      <w:r>
        <w:rPr>
          <w:rFonts w:eastAsia="Times New Roman"/>
          <w:lang w:val="id-ID"/>
        </w:rPr>
        <w:t xml:space="preserve"> per kunci</w:t>
      </w:r>
    </w:p>
    <w:p w14:paraId="06564256" w14:textId="77777777" w:rsidR="002978A9" w:rsidRDefault="002978A9">
      <w:pPr>
        <w:numPr>
          <w:ilvl w:val="0"/>
          <w:numId w:val="108"/>
        </w:numPr>
        <w:spacing w:before="100" w:beforeAutospacing="1" w:after="100" w:afterAutospacing="1"/>
        <w:rPr>
          <w:rFonts w:eastAsia="Times New Roman"/>
          <w:lang w:val="id-ID"/>
        </w:rPr>
      </w:pPr>
      <w:r>
        <w:rPr>
          <w:rStyle w:val="Strong"/>
          <w:rFonts w:eastAsia="Times New Roman"/>
          <w:lang w:val="id-ID"/>
        </w:rPr>
        <w:t>Load balancing</w:t>
      </w:r>
      <w:r>
        <w:rPr>
          <w:rFonts w:eastAsia="Times New Roman"/>
          <w:lang w:val="id-ID"/>
        </w:rPr>
        <w:t xml:space="preserve"> — distribusi permintaan antar </w:t>
      </w:r>
      <w:r>
        <w:rPr>
          <w:rStyle w:val="Emphasis"/>
          <w:rFonts w:eastAsia="Times New Roman"/>
          <w:lang w:val="id-ID"/>
        </w:rPr>
        <w:t>backend</w:t>
      </w:r>
      <w:r>
        <w:rPr>
          <w:rFonts w:eastAsia="Times New Roman"/>
          <w:lang w:val="id-ID"/>
        </w:rPr>
        <w:t xml:space="preserve"> dengan </w:t>
      </w:r>
      <w:r>
        <w:rPr>
          <w:rStyle w:val="Emphasis"/>
          <w:rFonts w:eastAsia="Times New Roman"/>
          <w:lang w:val="id-ID"/>
        </w:rPr>
        <w:t>round-robin</w:t>
      </w:r>
      <w:r>
        <w:rPr>
          <w:rFonts w:eastAsia="Times New Roman"/>
          <w:lang w:val="id-ID"/>
        </w:rPr>
        <w:t xml:space="preserve"> atau </w:t>
      </w:r>
      <w:r>
        <w:rPr>
          <w:rStyle w:val="Emphasis"/>
          <w:rFonts w:eastAsia="Times New Roman"/>
          <w:lang w:val="id-ID"/>
        </w:rPr>
        <w:t>least-connections</w:t>
      </w:r>
    </w:p>
    <w:p w14:paraId="363B8EEC" w14:textId="77777777" w:rsidR="002978A9" w:rsidRDefault="002978A9">
      <w:pPr>
        <w:numPr>
          <w:ilvl w:val="0"/>
          <w:numId w:val="108"/>
        </w:numPr>
        <w:spacing w:before="100" w:beforeAutospacing="1" w:after="100" w:afterAutospacing="1"/>
        <w:rPr>
          <w:rFonts w:eastAsia="Times New Roman"/>
          <w:lang w:val="id-ID"/>
        </w:rPr>
      </w:pPr>
      <w:r>
        <w:rPr>
          <w:rStyle w:val="Strong"/>
          <w:rFonts w:eastAsia="Times New Roman"/>
          <w:lang w:val="id-ID"/>
        </w:rPr>
        <w:t>Audit logging</w:t>
      </w:r>
      <w:r>
        <w:rPr>
          <w:rFonts w:eastAsia="Times New Roman"/>
          <w:lang w:val="id-ID"/>
        </w:rPr>
        <w:t xml:space="preserve"> — pencatatan setiap permintaan ke PostgreSQL untuk kebutuhan pelaporan dan </w:t>
      </w:r>
      <w:r>
        <w:rPr>
          <w:rStyle w:val="Emphasis"/>
          <w:rFonts w:eastAsia="Times New Roman"/>
          <w:lang w:val="id-ID"/>
        </w:rPr>
        <w:t>compliance</w:t>
      </w:r>
    </w:p>
    <w:p w14:paraId="25E6B79F" w14:textId="77777777" w:rsidR="002978A9" w:rsidRDefault="002978A9">
      <w:pPr>
        <w:pStyle w:val="table-label"/>
        <w:rPr>
          <w:lang w:val="id-ID"/>
        </w:rPr>
      </w:pPr>
      <w:r>
        <w:rPr>
          <w:lang w:val="id-ID"/>
        </w:rPr>
        <w:t>Tabel 8.10: Perbandingan AI Gateway</w:t>
      </w:r>
    </w:p>
    <w:p w14:paraId="1F1F17F8" w14:textId="77777777" w:rsidR="002978A9" w:rsidRDefault="002978A9">
      <w:pPr>
        <w:pStyle w:val="NormalWeb"/>
        <w:rPr>
          <w:lang w:val="id-ID"/>
        </w:rPr>
      </w:pPr>
      <w:r>
        <w:rPr>
          <w:lang w:val="id-ID"/>
        </w:rPr>
        <w:t>Sebelum memilih LiteLLM, ada baiknya membandingkan dengan alternatif pasar — tabel berikut merangkum keempat opsi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606"/>
        <w:gridCol w:w="1811"/>
        <w:gridCol w:w="2409"/>
        <w:gridCol w:w="1492"/>
      </w:tblGrid>
      <w:tr w:rsidR="00000000" w14:paraId="776B50C6" w14:textId="77777777">
        <w:trPr>
          <w:divId w:val="126704169"/>
          <w:tblHeader/>
          <w:tblCellSpacing w:w="15" w:type="dxa"/>
        </w:trPr>
        <w:tc>
          <w:tcPr>
            <w:tcW w:w="0" w:type="auto"/>
            <w:vAlign w:val="center"/>
            <w:hideMark/>
          </w:tcPr>
          <w:p w14:paraId="06E74A55"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721B4C0F" w14:textId="77777777" w:rsidR="002978A9" w:rsidRDefault="002978A9">
            <w:pPr>
              <w:jc w:val="center"/>
              <w:rPr>
                <w:rFonts w:eastAsia="Times New Roman"/>
                <w:b/>
                <w:bCs/>
              </w:rPr>
            </w:pPr>
            <w:r>
              <w:rPr>
                <w:rFonts w:eastAsia="Times New Roman"/>
                <w:b/>
                <w:bCs/>
              </w:rPr>
              <w:t>LiteLLM (OSS)</w:t>
            </w:r>
          </w:p>
        </w:tc>
        <w:tc>
          <w:tcPr>
            <w:tcW w:w="0" w:type="auto"/>
            <w:vAlign w:val="center"/>
            <w:hideMark/>
          </w:tcPr>
          <w:p w14:paraId="1C41C999" w14:textId="77777777" w:rsidR="002978A9" w:rsidRDefault="002978A9">
            <w:pPr>
              <w:jc w:val="center"/>
              <w:rPr>
                <w:rFonts w:eastAsia="Times New Roman"/>
                <w:b/>
                <w:bCs/>
              </w:rPr>
            </w:pPr>
            <w:r>
              <w:rPr>
                <w:rFonts w:eastAsia="Times New Roman"/>
                <w:b/>
                <w:bCs/>
              </w:rPr>
              <w:t>Kong AI Gateway</w:t>
            </w:r>
          </w:p>
        </w:tc>
        <w:tc>
          <w:tcPr>
            <w:tcW w:w="0" w:type="auto"/>
            <w:vAlign w:val="center"/>
            <w:hideMark/>
          </w:tcPr>
          <w:p w14:paraId="22DFA6A9" w14:textId="77777777" w:rsidR="002978A9" w:rsidRDefault="002978A9">
            <w:pPr>
              <w:jc w:val="center"/>
              <w:rPr>
                <w:rFonts w:eastAsia="Times New Roman"/>
                <w:b/>
                <w:bCs/>
              </w:rPr>
            </w:pPr>
            <w:r>
              <w:rPr>
                <w:rFonts w:eastAsia="Times New Roman"/>
                <w:b/>
                <w:bCs/>
              </w:rPr>
              <w:t>Azure API Management</w:t>
            </w:r>
          </w:p>
        </w:tc>
        <w:tc>
          <w:tcPr>
            <w:tcW w:w="0" w:type="auto"/>
            <w:vAlign w:val="center"/>
            <w:hideMark/>
          </w:tcPr>
          <w:p w14:paraId="79095E15" w14:textId="77777777" w:rsidR="002978A9" w:rsidRDefault="002978A9">
            <w:pPr>
              <w:jc w:val="center"/>
              <w:rPr>
                <w:rFonts w:eastAsia="Times New Roman"/>
                <w:b/>
                <w:bCs/>
              </w:rPr>
            </w:pPr>
            <w:r>
              <w:rPr>
                <w:rFonts w:eastAsia="Times New Roman"/>
                <w:b/>
                <w:bCs/>
              </w:rPr>
              <w:t>AWS Bedrock</w:t>
            </w:r>
          </w:p>
        </w:tc>
      </w:tr>
      <w:tr w:rsidR="00000000" w14:paraId="2086DE9D" w14:textId="77777777">
        <w:trPr>
          <w:divId w:val="126704169"/>
          <w:tblCellSpacing w:w="15" w:type="dxa"/>
        </w:trPr>
        <w:tc>
          <w:tcPr>
            <w:tcW w:w="0" w:type="auto"/>
            <w:vAlign w:val="center"/>
            <w:hideMark/>
          </w:tcPr>
          <w:p w14:paraId="6B06B396" w14:textId="77777777" w:rsidR="002978A9" w:rsidRDefault="002978A9">
            <w:pPr>
              <w:rPr>
                <w:rFonts w:eastAsia="Times New Roman"/>
              </w:rPr>
            </w:pPr>
            <w:r>
              <w:rPr>
                <w:rStyle w:val="Strong"/>
                <w:rFonts w:eastAsia="Times New Roman"/>
              </w:rPr>
              <w:t>Virtual Keys</w:t>
            </w:r>
          </w:p>
        </w:tc>
        <w:tc>
          <w:tcPr>
            <w:tcW w:w="0" w:type="auto"/>
            <w:vAlign w:val="center"/>
            <w:hideMark/>
          </w:tcPr>
          <w:p w14:paraId="7B2484D7" w14:textId="77777777" w:rsidR="002978A9" w:rsidRDefault="002978A9">
            <w:pPr>
              <w:rPr>
                <w:rFonts w:eastAsia="Times New Roman"/>
              </w:rPr>
            </w:pPr>
            <w:r>
              <w:rPr>
                <w:rFonts w:eastAsia="Times New Roman"/>
              </w:rPr>
              <w:t>Ya</w:t>
            </w:r>
          </w:p>
        </w:tc>
        <w:tc>
          <w:tcPr>
            <w:tcW w:w="0" w:type="auto"/>
            <w:vAlign w:val="center"/>
            <w:hideMark/>
          </w:tcPr>
          <w:p w14:paraId="430915FB" w14:textId="77777777" w:rsidR="002978A9" w:rsidRDefault="002978A9">
            <w:pPr>
              <w:rPr>
                <w:rFonts w:eastAsia="Times New Roman"/>
              </w:rPr>
            </w:pPr>
            <w:r>
              <w:rPr>
                <w:rFonts w:eastAsia="Times New Roman"/>
              </w:rPr>
              <w:t>Enterprise</w:t>
            </w:r>
          </w:p>
        </w:tc>
        <w:tc>
          <w:tcPr>
            <w:tcW w:w="0" w:type="auto"/>
            <w:vAlign w:val="center"/>
            <w:hideMark/>
          </w:tcPr>
          <w:p w14:paraId="4E9D0AFC" w14:textId="77777777" w:rsidR="002978A9" w:rsidRDefault="002978A9">
            <w:pPr>
              <w:rPr>
                <w:rFonts w:eastAsia="Times New Roman"/>
              </w:rPr>
            </w:pPr>
            <w:r>
              <w:rPr>
                <w:rFonts w:eastAsia="Times New Roman"/>
              </w:rPr>
              <w:t>Ya</w:t>
            </w:r>
          </w:p>
        </w:tc>
        <w:tc>
          <w:tcPr>
            <w:tcW w:w="0" w:type="auto"/>
            <w:vAlign w:val="center"/>
            <w:hideMark/>
          </w:tcPr>
          <w:p w14:paraId="79BB465A" w14:textId="77777777" w:rsidR="002978A9" w:rsidRDefault="002978A9">
            <w:pPr>
              <w:rPr>
                <w:rFonts w:eastAsia="Times New Roman"/>
              </w:rPr>
            </w:pPr>
            <w:r>
              <w:rPr>
                <w:rFonts w:eastAsia="Times New Roman"/>
              </w:rPr>
              <w:t>Ya</w:t>
            </w:r>
          </w:p>
        </w:tc>
      </w:tr>
      <w:tr w:rsidR="00000000" w14:paraId="3F0CA2B0" w14:textId="77777777">
        <w:trPr>
          <w:divId w:val="126704169"/>
          <w:tblCellSpacing w:w="15" w:type="dxa"/>
        </w:trPr>
        <w:tc>
          <w:tcPr>
            <w:tcW w:w="0" w:type="auto"/>
            <w:vAlign w:val="center"/>
            <w:hideMark/>
          </w:tcPr>
          <w:p w14:paraId="7116E082" w14:textId="77777777" w:rsidR="002978A9" w:rsidRDefault="002978A9">
            <w:pPr>
              <w:rPr>
                <w:rFonts w:eastAsia="Times New Roman"/>
              </w:rPr>
            </w:pPr>
            <w:r>
              <w:rPr>
                <w:rStyle w:val="Strong"/>
                <w:rFonts w:eastAsia="Times New Roman"/>
              </w:rPr>
              <w:t>Budget Tracking</w:t>
            </w:r>
          </w:p>
        </w:tc>
        <w:tc>
          <w:tcPr>
            <w:tcW w:w="0" w:type="auto"/>
            <w:vAlign w:val="center"/>
            <w:hideMark/>
          </w:tcPr>
          <w:p w14:paraId="15AFD344" w14:textId="77777777" w:rsidR="002978A9" w:rsidRDefault="002978A9">
            <w:pPr>
              <w:rPr>
                <w:rFonts w:eastAsia="Times New Roman"/>
              </w:rPr>
            </w:pPr>
            <w:r>
              <w:rPr>
                <w:rFonts w:eastAsia="Times New Roman"/>
              </w:rPr>
              <w:t>Ya (built-in)</w:t>
            </w:r>
          </w:p>
        </w:tc>
        <w:tc>
          <w:tcPr>
            <w:tcW w:w="0" w:type="auto"/>
            <w:vAlign w:val="center"/>
            <w:hideMark/>
          </w:tcPr>
          <w:p w14:paraId="15488AE2" w14:textId="77777777" w:rsidR="002978A9" w:rsidRDefault="002978A9">
            <w:pPr>
              <w:rPr>
                <w:rFonts w:eastAsia="Times New Roman"/>
              </w:rPr>
            </w:pPr>
            <w:r>
              <w:rPr>
                <w:rFonts w:eastAsia="Times New Roman"/>
              </w:rPr>
              <w:t>Custom</w:t>
            </w:r>
          </w:p>
        </w:tc>
        <w:tc>
          <w:tcPr>
            <w:tcW w:w="0" w:type="auto"/>
            <w:vAlign w:val="center"/>
            <w:hideMark/>
          </w:tcPr>
          <w:p w14:paraId="1B04B5E7" w14:textId="77777777" w:rsidR="002978A9" w:rsidRDefault="002978A9">
            <w:pPr>
              <w:rPr>
                <w:rFonts w:eastAsia="Times New Roman"/>
              </w:rPr>
            </w:pPr>
            <w:r>
              <w:rPr>
                <w:rFonts w:eastAsia="Times New Roman"/>
              </w:rPr>
              <w:t>Azure Cost Mgmt</w:t>
            </w:r>
          </w:p>
        </w:tc>
        <w:tc>
          <w:tcPr>
            <w:tcW w:w="0" w:type="auto"/>
            <w:vAlign w:val="center"/>
            <w:hideMark/>
          </w:tcPr>
          <w:p w14:paraId="1EC3226E" w14:textId="77777777" w:rsidR="002978A9" w:rsidRDefault="002978A9">
            <w:pPr>
              <w:rPr>
                <w:rFonts w:eastAsia="Times New Roman"/>
              </w:rPr>
            </w:pPr>
            <w:r>
              <w:rPr>
                <w:rFonts w:eastAsia="Times New Roman"/>
              </w:rPr>
              <w:t>AWS Budgets</w:t>
            </w:r>
          </w:p>
        </w:tc>
      </w:tr>
      <w:tr w:rsidR="00000000" w14:paraId="1F7ED221" w14:textId="77777777">
        <w:trPr>
          <w:divId w:val="126704169"/>
          <w:tblCellSpacing w:w="15" w:type="dxa"/>
        </w:trPr>
        <w:tc>
          <w:tcPr>
            <w:tcW w:w="0" w:type="auto"/>
            <w:vAlign w:val="center"/>
            <w:hideMark/>
          </w:tcPr>
          <w:p w14:paraId="62CA13C6" w14:textId="77777777" w:rsidR="002978A9" w:rsidRDefault="002978A9">
            <w:pPr>
              <w:rPr>
                <w:rFonts w:eastAsia="Times New Roman"/>
              </w:rPr>
            </w:pPr>
            <w:r>
              <w:rPr>
                <w:rStyle w:val="Strong"/>
                <w:rFonts w:eastAsia="Times New Roman"/>
              </w:rPr>
              <w:t>Rate Limiting</w:t>
            </w:r>
          </w:p>
        </w:tc>
        <w:tc>
          <w:tcPr>
            <w:tcW w:w="0" w:type="auto"/>
            <w:vAlign w:val="center"/>
            <w:hideMark/>
          </w:tcPr>
          <w:p w14:paraId="7D658AF6" w14:textId="77777777" w:rsidR="002978A9" w:rsidRDefault="002978A9">
            <w:pPr>
              <w:rPr>
                <w:rFonts w:eastAsia="Times New Roman"/>
              </w:rPr>
            </w:pPr>
            <w:r>
              <w:rPr>
                <w:rFonts w:eastAsia="Times New Roman"/>
              </w:rPr>
              <w:t>Ya</w:t>
            </w:r>
          </w:p>
        </w:tc>
        <w:tc>
          <w:tcPr>
            <w:tcW w:w="0" w:type="auto"/>
            <w:vAlign w:val="center"/>
            <w:hideMark/>
          </w:tcPr>
          <w:p w14:paraId="3B90FF1F" w14:textId="77777777" w:rsidR="002978A9" w:rsidRDefault="002978A9">
            <w:pPr>
              <w:rPr>
                <w:rFonts w:eastAsia="Times New Roman"/>
              </w:rPr>
            </w:pPr>
            <w:r>
              <w:rPr>
                <w:rFonts w:eastAsia="Times New Roman"/>
              </w:rPr>
              <w:t>Ya</w:t>
            </w:r>
          </w:p>
        </w:tc>
        <w:tc>
          <w:tcPr>
            <w:tcW w:w="0" w:type="auto"/>
            <w:vAlign w:val="center"/>
            <w:hideMark/>
          </w:tcPr>
          <w:p w14:paraId="44981690" w14:textId="77777777" w:rsidR="002978A9" w:rsidRDefault="002978A9">
            <w:pPr>
              <w:rPr>
                <w:rFonts w:eastAsia="Times New Roman"/>
              </w:rPr>
            </w:pPr>
            <w:r>
              <w:rPr>
                <w:rFonts w:eastAsia="Times New Roman"/>
              </w:rPr>
              <w:t>Ya</w:t>
            </w:r>
          </w:p>
        </w:tc>
        <w:tc>
          <w:tcPr>
            <w:tcW w:w="0" w:type="auto"/>
            <w:vAlign w:val="center"/>
            <w:hideMark/>
          </w:tcPr>
          <w:p w14:paraId="19A66509" w14:textId="77777777" w:rsidR="002978A9" w:rsidRDefault="002978A9">
            <w:pPr>
              <w:rPr>
                <w:rFonts w:eastAsia="Times New Roman"/>
              </w:rPr>
            </w:pPr>
            <w:r>
              <w:rPr>
                <w:rFonts w:eastAsia="Times New Roman"/>
              </w:rPr>
              <w:t>Ya</w:t>
            </w:r>
          </w:p>
        </w:tc>
      </w:tr>
      <w:tr w:rsidR="00000000" w14:paraId="47A5E9E9" w14:textId="77777777">
        <w:trPr>
          <w:divId w:val="126704169"/>
          <w:tblCellSpacing w:w="15" w:type="dxa"/>
        </w:trPr>
        <w:tc>
          <w:tcPr>
            <w:tcW w:w="0" w:type="auto"/>
            <w:vAlign w:val="center"/>
            <w:hideMark/>
          </w:tcPr>
          <w:p w14:paraId="5F4FF6E1" w14:textId="77777777" w:rsidR="002978A9" w:rsidRDefault="002978A9">
            <w:pPr>
              <w:rPr>
                <w:rFonts w:eastAsia="Times New Roman"/>
              </w:rPr>
            </w:pPr>
            <w:r>
              <w:rPr>
                <w:rStyle w:val="Strong"/>
                <w:rFonts w:eastAsia="Times New Roman"/>
              </w:rPr>
              <w:t>Multi-Provider</w:t>
            </w:r>
          </w:p>
        </w:tc>
        <w:tc>
          <w:tcPr>
            <w:tcW w:w="0" w:type="auto"/>
            <w:vAlign w:val="center"/>
            <w:hideMark/>
          </w:tcPr>
          <w:p w14:paraId="19BF0D1A" w14:textId="77777777" w:rsidR="002978A9" w:rsidRDefault="002978A9">
            <w:pPr>
              <w:rPr>
                <w:rFonts w:eastAsia="Times New Roman"/>
              </w:rPr>
            </w:pPr>
            <w:r>
              <w:rPr>
                <w:rFonts w:eastAsia="Times New Roman"/>
              </w:rPr>
              <w:t>100+ LLMs</w:t>
            </w:r>
          </w:p>
        </w:tc>
        <w:tc>
          <w:tcPr>
            <w:tcW w:w="0" w:type="auto"/>
            <w:vAlign w:val="center"/>
            <w:hideMark/>
          </w:tcPr>
          <w:p w14:paraId="51665F7B" w14:textId="77777777" w:rsidR="002978A9" w:rsidRDefault="002978A9">
            <w:pPr>
              <w:rPr>
                <w:rFonts w:eastAsia="Times New Roman"/>
              </w:rPr>
            </w:pPr>
            <w:r>
              <w:rPr>
                <w:rFonts w:eastAsia="Times New Roman"/>
              </w:rPr>
              <w:t>Terbatas</w:t>
            </w:r>
          </w:p>
        </w:tc>
        <w:tc>
          <w:tcPr>
            <w:tcW w:w="0" w:type="auto"/>
            <w:vAlign w:val="center"/>
            <w:hideMark/>
          </w:tcPr>
          <w:p w14:paraId="5F69E4FF" w14:textId="77777777" w:rsidR="002978A9" w:rsidRDefault="002978A9">
            <w:pPr>
              <w:rPr>
                <w:rFonts w:eastAsia="Times New Roman"/>
              </w:rPr>
            </w:pPr>
            <w:r>
              <w:rPr>
                <w:rFonts w:eastAsia="Times New Roman"/>
              </w:rPr>
              <w:t>Azure only</w:t>
            </w:r>
          </w:p>
        </w:tc>
        <w:tc>
          <w:tcPr>
            <w:tcW w:w="0" w:type="auto"/>
            <w:vAlign w:val="center"/>
            <w:hideMark/>
          </w:tcPr>
          <w:p w14:paraId="7C82F961" w14:textId="77777777" w:rsidR="002978A9" w:rsidRDefault="002978A9">
            <w:pPr>
              <w:rPr>
                <w:rFonts w:eastAsia="Times New Roman"/>
              </w:rPr>
            </w:pPr>
            <w:r>
              <w:rPr>
                <w:rFonts w:eastAsia="Times New Roman"/>
              </w:rPr>
              <w:t>AWS only</w:t>
            </w:r>
          </w:p>
        </w:tc>
      </w:tr>
      <w:tr w:rsidR="00000000" w14:paraId="52AA49F1" w14:textId="77777777">
        <w:trPr>
          <w:divId w:val="126704169"/>
          <w:tblCellSpacing w:w="15" w:type="dxa"/>
        </w:trPr>
        <w:tc>
          <w:tcPr>
            <w:tcW w:w="0" w:type="auto"/>
            <w:vAlign w:val="center"/>
            <w:hideMark/>
          </w:tcPr>
          <w:p w14:paraId="430B6A3C" w14:textId="77777777" w:rsidR="002978A9" w:rsidRDefault="002978A9">
            <w:pPr>
              <w:rPr>
                <w:rFonts w:eastAsia="Times New Roman"/>
              </w:rPr>
            </w:pPr>
            <w:r>
              <w:rPr>
                <w:rStyle w:val="Strong"/>
                <w:rFonts w:eastAsia="Times New Roman"/>
              </w:rPr>
              <w:t>Self-hosted</w:t>
            </w:r>
          </w:p>
        </w:tc>
        <w:tc>
          <w:tcPr>
            <w:tcW w:w="0" w:type="auto"/>
            <w:vAlign w:val="center"/>
            <w:hideMark/>
          </w:tcPr>
          <w:p w14:paraId="27F74A6D" w14:textId="77777777" w:rsidR="002978A9" w:rsidRDefault="002978A9">
            <w:pPr>
              <w:rPr>
                <w:rFonts w:eastAsia="Times New Roman"/>
              </w:rPr>
            </w:pPr>
            <w:r>
              <w:rPr>
                <w:rFonts w:eastAsia="Times New Roman"/>
              </w:rPr>
              <w:t>Ya</w:t>
            </w:r>
          </w:p>
        </w:tc>
        <w:tc>
          <w:tcPr>
            <w:tcW w:w="0" w:type="auto"/>
            <w:vAlign w:val="center"/>
            <w:hideMark/>
          </w:tcPr>
          <w:p w14:paraId="54EF0E24" w14:textId="77777777" w:rsidR="002978A9" w:rsidRDefault="002978A9">
            <w:pPr>
              <w:rPr>
                <w:rFonts w:eastAsia="Times New Roman"/>
              </w:rPr>
            </w:pPr>
            <w:r>
              <w:rPr>
                <w:rFonts w:eastAsia="Times New Roman"/>
              </w:rPr>
              <w:t>Ya</w:t>
            </w:r>
          </w:p>
        </w:tc>
        <w:tc>
          <w:tcPr>
            <w:tcW w:w="0" w:type="auto"/>
            <w:vAlign w:val="center"/>
            <w:hideMark/>
          </w:tcPr>
          <w:p w14:paraId="71FE4D0C" w14:textId="77777777" w:rsidR="002978A9" w:rsidRDefault="002978A9">
            <w:pPr>
              <w:rPr>
                <w:rFonts w:eastAsia="Times New Roman"/>
              </w:rPr>
            </w:pPr>
            <w:r>
              <w:rPr>
                <w:rFonts w:eastAsia="Times New Roman"/>
              </w:rPr>
              <w:t>Tidak</w:t>
            </w:r>
          </w:p>
        </w:tc>
        <w:tc>
          <w:tcPr>
            <w:tcW w:w="0" w:type="auto"/>
            <w:vAlign w:val="center"/>
            <w:hideMark/>
          </w:tcPr>
          <w:p w14:paraId="43DEBA9F" w14:textId="77777777" w:rsidR="002978A9" w:rsidRDefault="002978A9">
            <w:pPr>
              <w:rPr>
                <w:rFonts w:eastAsia="Times New Roman"/>
              </w:rPr>
            </w:pPr>
            <w:r>
              <w:rPr>
                <w:rFonts w:eastAsia="Times New Roman"/>
              </w:rPr>
              <w:t>Tidak</w:t>
            </w:r>
          </w:p>
        </w:tc>
      </w:tr>
      <w:tr w:rsidR="00000000" w14:paraId="2E51F39A" w14:textId="77777777">
        <w:trPr>
          <w:divId w:val="126704169"/>
          <w:tblCellSpacing w:w="15" w:type="dxa"/>
        </w:trPr>
        <w:tc>
          <w:tcPr>
            <w:tcW w:w="0" w:type="auto"/>
            <w:vAlign w:val="center"/>
            <w:hideMark/>
          </w:tcPr>
          <w:p w14:paraId="69E376C5" w14:textId="77777777" w:rsidR="002978A9" w:rsidRDefault="002978A9">
            <w:pPr>
              <w:rPr>
                <w:rFonts w:eastAsia="Times New Roman"/>
              </w:rPr>
            </w:pPr>
            <w:r>
              <w:rPr>
                <w:rStyle w:val="Strong"/>
                <w:rFonts w:eastAsia="Times New Roman"/>
              </w:rPr>
              <w:t>Audit Logs</w:t>
            </w:r>
          </w:p>
        </w:tc>
        <w:tc>
          <w:tcPr>
            <w:tcW w:w="0" w:type="auto"/>
            <w:vAlign w:val="center"/>
            <w:hideMark/>
          </w:tcPr>
          <w:p w14:paraId="565043B3" w14:textId="77777777" w:rsidR="002978A9" w:rsidRDefault="002978A9">
            <w:pPr>
              <w:rPr>
                <w:rFonts w:eastAsia="Times New Roman"/>
              </w:rPr>
            </w:pPr>
            <w:r>
              <w:rPr>
                <w:rFonts w:eastAsia="Times New Roman"/>
              </w:rPr>
              <w:t>Enterprise</w:t>
            </w:r>
          </w:p>
        </w:tc>
        <w:tc>
          <w:tcPr>
            <w:tcW w:w="0" w:type="auto"/>
            <w:vAlign w:val="center"/>
            <w:hideMark/>
          </w:tcPr>
          <w:p w14:paraId="60420597" w14:textId="77777777" w:rsidR="002978A9" w:rsidRDefault="002978A9">
            <w:pPr>
              <w:rPr>
                <w:rFonts w:eastAsia="Times New Roman"/>
              </w:rPr>
            </w:pPr>
            <w:r>
              <w:rPr>
                <w:rFonts w:eastAsia="Times New Roman"/>
              </w:rPr>
              <w:t>Enterprise</w:t>
            </w:r>
          </w:p>
        </w:tc>
        <w:tc>
          <w:tcPr>
            <w:tcW w:w="0" w:type="auto"/>
            <w:vAlign w:val="center"/>
            <w:hideMark/>
          </w:tcPr>
          <w:p w14:paraId="5FDD4A58" w14:textId="77777777" w:rsidR="002978A9" w:rsidRDefault="002978A9">
            <w:pPr>
              <w:rPr>
                <w:rFonts w:eastAsia="Times New Roman"/>
              </w:rPr>
            </w:pPr>
            <w:r>
              <w:rPr>
                <w:rFonts w:eastAsia="Times New Roman"/>
              </w:rPr>
              <w:t>Ya</w:t>
            </w:r>
          </w:p>
        </w:tc>
        <w:tc>
          <w:tcPr>
            <w:tcW w:w="0" w:type="auto"/>
            <w:vAlign w:val="center"/>
            <w:hideMark/>
          </w:tcPr>
          <w:p w14:paraId="4779FFAA" w14:textId="77777777" w:rsidR="002978A9" w:rsidRDefault="002978A9">
            <w:pPr>
              <w:rPr>
                <w:rFonts w:eastAsia="Times New Roman"/>
              </w:rPr>
            </w:pPr>
            <w:r>
              <w:rPr>
                <w:rFonts w:eastAsia="Times New Roman"/>
              </w:rPr>
              <w:t>CloudTrail</w:t>
            </w:r>
          </w:p>
        </w:tc>
      </w:tr>
      <w:tr w:rsidR="00000000" w14:paraId="186F6703" w14:textId="77777777">
        <w:trPr>
          <w:divId w:val="126704169"/>
          <w:tblCellSpacing w:w="15" w:type="dxa"/>
        </w:trPr>
        <w:tc>
          <w:tcPr>
            <w:tcW w:w="0" w:type="auto"/>
            <w:vAlign w:val="center"/>
            <w:hideMark/>
          </w:tcPr>
          <w:p w14:paraId="18FB226E" w14:textId="77777777" w:rsidR="002978A9" w:rsidRDefault="002978A9">
            <w:pPr>
              <w:rPr>
                <w:rFonts w:eastAsia="Times New Roman"/>
              </w:rPr>
            </w:pPr>
            <w:r>
              <w:rPr>
                <w:rStyle w:val="Strong"/>
                <w:rFonts w:eastAsia="Times New Roman"/>
              </w:rPr>
              <w:t>Biaya Lisensi</w:t>
            </w:r>
          </w:p>
        </w:tc>
        <w:tc>
          <w:tcPr>
            <w:tcW w:w="0" w:type="auto"/>
            <w:vAlign w:val="center"/>
            <w:hideMark/>
          </w:tcPr>
          <w:p w14:paraId="75649460" w14:textId="77777777" w:rsidR="002978A9" w:rsidRDefault="002978A9">
            <w:pPr>
              <w:rPr>
                <w:rFonts w:eastAsia="Times New Roman"/>
              </w:rPr>
            </w:pPr>
            <w:r>
              <w:rPr>
                <w:rFonts w:eastAsia="Times New Roman"/>
              </w:rPr>
              <w:t>Gratis (OSS)</w:t>
            </w:r>
          </w:p>
        </w:tc>
        <w:tc>
          <w:tcPr>
            <w:tcW w:w="0" w:type="auto"/>
            <w:vAlign w:val="center"/>
            <w:hideMark/>
          </w:tcPr>
          <w:p w14:paraId="2E9D0C7B" w14:textId="77777777" w:rsidR="002978A9" w:rsidRDefault="002978A9">
            <w:pPr>
              <w:rPr>
                <w:rFonts w:eastAsia="Times New Roman"/>
              </w:rPr>
            </w:pPr>
            <w:r>
              <w:rPr>
                <w:rFonts w:eastAsia="Times New Roman"/>
              </w:rPr>
              <w:t>$5k+/tahun</w:t>
            </w:r>
          </w:p>
        </w:tc>
        <w:tc>
          <w:tcPr>
            <w:tcW w:w="0" w:type="auto"/>
            <w:vAlign w:val="center"/>
            <w:hideMark/>
          </w:tcPr>
          <w:p w14:paraId="59F489D9" w14:textId="77777777" w:rsidR="002978A9" w:rsidRDefault="002978A9">
            <w:pPr>
              <w:rPr>
                <w:rFonts w:eastAsia="Times New Roman"/>
              </w:rPr>
            </w:pPr>
            <w:r>
              <w:rPr>
                <w:rFonts w:eastAsia="Times New Roman"/>
              </w:rPr>
              <w:t>Pay-as-you-go</w:t>
            </w:r>
          </w:p>
        </w:tc>
        <w:tc>
          <w:tcPr>
            <w:tcW w:w="0" w:type="auto"/>
            <w:vAlign w:val="center"/>
            <w:hideMark/>
          </w:tcPr>
          <w:p w14:paraId="15592865" w14:textId="77777777" w:rsidR="002978A9" w:rsidRDefault="002978A9">
            <w:pPr>
              <w:rPr>
                <w:rFonts w:eastAsia="Times New Roman"/>
              </w:rPr>
            </w:pPr>
            <w:r>
              <w:rPr>
                <w:rFonts w:eastAsia="Times New Roman"/>
              </w:rPr>
              <w:t>Pay-as-you-go</w:t>
            </w:r>
          </w:p>
        </w:tc>
      </w:tr>
    </w:tbl>
    <w:p w14:paraId="04CF9A09" w14:textId="77777777" w:rsidR="002978A9" w:rsidRDefault="002978A9">
      <w:pPr>
        <w:pStyle w:val="NormalWeb"/>
        <w:rPr>
          <w:lang w:val="id-ID"/>
        </w:rPr>
      </w:pPr>
      <w:r>
        <w:rPr>
          <w:lang w:val="id-ID"/>
        </w:rPr>
        <w:t xml:space="preserve">Pola yang terbaca jelas: LiteLLM unggul di </w:t>
      </w:r>
      <w:r>
        <w:rPr>
          <w:rStyle w:val="Strong"/>
          <w:lang w:val="id-ID"/>
        </w:rPr>
        <w:t>multi-provider</w:t>
      </w:r>
      <w:r>
        <w:rPr>
          <w:lang w:val="id-ID"/>
        </w:rPr>
        <w:t xml:space="preserve"> (100+ LLM) dan lisensi </w:t>
      </w:r>
      <w:r>
        <w:rPr>
          <w:rStyle w:val="Strong"/>
          <w:lang w:val="id-ID"/>
        </w:rPr>
        <w:t>gratis</w:t>
      </w:r>
      <w:r>
        <w:rPr>
          <w:lang w:val="id-ID"/>
        </w:rPr>
        <w:t xml:space="preserve">, sementara Azure dan AWS mengikat pengguna ke ekosistem </w:t>
      </w:r>
      <w:r>
        <w:rPr>
          <w:rStyle w:val="Emphasis"/>
          <w:lang w:val="id-ID"/>
        </w:rPr>
        <w:t>cloud</w:t>
      </w:r>
      <w:r>
        <w:rPr>
          <w:lang w:val="id-ID"/>
        </w:rPr>
        <w:t xml:space="preserve"> masing-masing. Kekurangan LiteLLM ada di </w:t>
      </w:r>
      <w:r>
        <w:rPr>
          <w:rStyle w:val="Emphasis"/>
          <w:lang w:val="id-ID"/>
        </w:rPr>
        <w:t>audit log</w:t>
      </w:r>
      <w:r>
        <w:rPr>
          <w:lang w:val="id-ID"/>
        </w:rPr>
        <w:t xml:space="preserve"> kelas enterprise yang butuh lisensi tambahan — bagi kantor yang belum diwajibkan </w:t>
      </w:r>
      <w:r>
        <w:rPr>
          <w:rStyle w:val="Emphasis"/>
          <w:lang w:val="id-ID"/>
        </w:rPr>
        <w:t>audit</w:t>
      </w:r>
      <w:r>
        <w:rPr>
          <w:lang w:val="id-ID"/>
        </w:rPr>
        <w:t xml:space="preserve"> penuh, fitur gratisnya sudah memadai. Keputusan akhir biasanya jatuh pada satu pertanyaan: apakah kantor sudah terkunci di satu </w:t>
      </w:r>
      <w:r>
        <w:rPr>
          <w:rStyle w:val="Emphasis"/>
          <w:lang w:val="id-ID"/>
        </w:rPr>
        <w:t>cloud vendor</w:t>
      </w:r>
      <w:r>
        <w:rPr>
          <w:lang w:val="id-ID"/>
        </w:rPr>
        <w:t xml:space="preserve"> dan membutuhkan fitur </w:t>
      </w:r>
      <w:r>
        <w:rPr>
          <w:rStyle w:val="Emphasis"/>
          <w:lang w:val="id-ID"/>
        </w:rPr>
        <w:t>managed</w:t>
      </w:r>
      <w:r>
        <w:rPr>
          <w:lang w:val="id-ID"/>
        </w:rPr>
        <w:t>, atau ingin kebebasan berganti model kapan saja dengan biaya lisensi nol? Bagi general office 21-50 user dengan model on-premise, jawabannya hampir selalu LiteLLM.</w:t>
      </w:r>
    </w:p>
    <w:p w14:paraId="2B550ABC" w14:textId="77777777" w:rsidR="002978A9" w:rsidRDefault="002978A9">
      <w:pPr>
        <w:rPr>
          <w:rFonts w:eastAsia="Times New Roman"/>
          <w:lang w:val="id-ID"/>
        </w:rPr>
      </w:pPr>
      <w:r>
        <w:rPr>
          <w:rFonts w:eastAsia="Times New Roman"/>
          <w:lang w:val="id-ID"/>
        </w:rPr>
        <w:pict w14:anchorId="33C509F3">
          <v:rect id="_x0000_i1409" style="width:0;height:1.5pt" o:hralign="center" o:hrstd="t" o:hr="t" fillcolor="#a0a0a0" stroked="f"/>
        </w:pict>
      </w:r>
    </w:p>
    <w:p w14:paraId="7889A25D" w14:textId="77777777" w:rsidR="002978A9" w:rsidRDefault="002978A9">
      <w:pPr>
        <w:pStyle w:val="Heading2"/>
        <w:rPr>
          <w:rFonts w:eastAsia="Times New Roman"/>
          <w:lang w:val="id-ID"/>
        </w:rPr>
      </w:pPr>
      <w:r>
        <w:rPr>
          <w:rFonts w:eastAsia="Times New Roman"/>
          <w:lang w:val="id-ID"/>
        </w:rPr>
        <w:t>3. Arsitektur LiteLLM Proxy di Lingkungan Kantor</w:t>
      </w:r>
    </w:p>
    <w:p w14:paraId="5326C258" w14:textId="77777777" w:rsidR="002978A9" w:rsidRDefault="002978A9">
      <w:pPr>
        <w:pStyle w:val="Heading3"/>
        <w:rPr>
          <w:rFonts w:eastAsia="Times New Roman"/>
          <w:lang w:val="id-ID"/>
        </w:rPr>
      </w:pPr>
      <w:r>
        <w:rPr>
          <w:rFonts w:eastAsia="Times New Roman"/>
          <w:lang w:val="id-ID"/>
        </w:rPr>
        <w:t>Deployment sebagai Service di K3s</w:t>
      </w:r>
    </w:p>
    <w:p w14:paraId="10FA8DDA" w14:textId="77777777" w:rsidR="002978A9" w:rsidRDefault="002978A9">
      <w:pPr>
        <w:pStyle w:val="NormalWeb"/>
        <w:rPr>
          <w:lang w:val="id-ID"/>
        </w:rPr>
      </w:pPr>
      <w:r>
        <w:rPr>
          <w:lang w:val="id-ID"/>
        </w:rPr>
        <w:t xml:space="preserve">Dalam arsitektur general office, LiteLLM dijalankan sebagai </w:t>
      </w:r>
      <w:r>
        <w:rPr>
          <w:rStyle w:val="Emphasis"/>
          <w:lang w:val="id-ID"/>
        </w:rPr>
        <w:t>service</w:t>
      </w:r>
      <w:r>
        <w:rPr>
          <w:lang w:val="id-ID"/>
        </w:rPr>
        <w:t xml:space="preserve"> di klaster Kubernetes ringan (</w:t>
      </w:r>
      <w:r>
        <w:rPr>
          <w:rStyle w:val="Strong"/>
          <w:lang w:val="id-ID"/>
        </w:rPr>
        <w:t>K3s</w:t>
      </w:r>
      <w:r>
        <w:rPr>
          <w:lang w:val="id-ID"/>
        </w:rPr>
        <w:t xml:space="preserve">) dengan </w:t>
      </w:r>
      <w:r>
        <w:rPr>
          <w:rStyle w:val="Strong"/>
          <w:lang w:val="id-ID"/>
        </w:rPr>
        <w:t>2-3 replica</w:t>
      </w:r>
      <w:r>
        <w:rPr>
          <w:lang w:val="id-ID"/>
        </w:rPr>
        <w:t xml:space="preserve"> untuk menjamin </w:t>
      </w:r>
      <w:r>
        <w:rPr>
          <w:rStyle w:val="Emphasis"/>
          <w:lang w:val="id-ID"/>
        </w:rPr>
        <w:t>high availability</w:t>
      </w:r>
      <w:r>
        <w:rPr>
          <w:lang w:val="id-ID"/>
        </w:rPr>
        <w:t xml:space="preserve">. Jika satu </w:t>
      </w:r>
      <w:r>
        <w:rPr>
          <w:rStyle w:val="HTMLCode"/>
          <w:lang w:val="id-ID"/>
        </w:rPr>
        <w:t>pod</w:t>
      </w:r>
      <w:r>
        <w:rPr>
          <w:lang w:val="id-ID"/>
        </w:rPr>
        <w:t xml:space="preserve"> mati — entah karena </w:t>
      </w:r>
      <w:r>
        <w:rPr>
          <w:rStyle w:val="Emphasis"/>
          <w:lang w:val="id-ID"/>
        </w:rPr>
        <w:t>deploy</w:t>
      </w:r>
      <w:r>
        <w:rPr>
          <w:lang w:val="id-ID"/>
        </w:rPr>
        <w:t xml:space="preserve"> baru atau kegagalan perangkat keras — </w:t>
      </w:r>
      <w:r>
        <w:rPr>
          <w:rStyle w:val="Emphasis"/>
          <w:lang w:val="id-ID"/>
        </w:rPr>
        <w:t>replica</w:t>
      </w:r>
      <w:r>
        <w:rPr>
          <w:lang w:val="id-ID"/>
        </w:rPr>
        <w:t xml:space="preserve"> </w:t>
      </w:r>
      <w:r>
        <w:rPr>
          <w:lang w:val="id-ID"/>
        </w:rPr>
        <w:t xml:space="preserve">lain langsung melayani permintaan tanpa ada karyawan yang menyadari gangguan. K3s dipilih karena jauh lebih ringan daripada Kubernetes penuh: ia bisa berjalan di dua hingga tiga server biasa atau bahkan satu </w:t>
      </w:r>
      <w:r>
        <w:rPr>
          <w:rStyle w:val="Emphasis"/>
          <w:lang w:val="id-ID"/>
        </w:rPr>
        <w:t>workstation</w:t>
      </w:r>
      <w:r>
        <w:rPr>
          <w:lang w:val="id-ID"/>
        </w:rPr>
        <w:t xml:space="preserve"> kelas server, cukup untuk kebutuhan 21-50 user yang biasanya menghasilkan ribuan permintaan per hari, bukan jutaan.</w:t>
      </w:r>
    </w:p>
    <w:p w14:paraId="77209C8A" w14:textId="77777777" w:rsidR="002978A9" w:rsidRDefault="002978A9">
      <w:pPr>
        <w:pStyle w:val="NormalWeb"/>
        <w:rPr>
          <w:lang w:val="id-ID"/>
        </w:rPr>
      </w:pPr>
      <w:r>
        <w:rPr>
          <w:lang w:val="id-ID"/>
        </w:rPr>
        <w:t xml:space="preserve">Pola </w:t>
      </w:r>
      <w:r>
        <w:rPr>
          <w:rStyle w:val="Emphasis"/>
          <w:lang w:val="id-ID"/>
        </w:rPr>
        <w:t>deployment</w:t>
      </w:r>
      <w:r>
        <w:rPr>
          <w:lang w:val="id-ID"/>
        </w:rPr>
        <w:t xml:space="preserve"> ini mencerminkan prinsip </w:t>
      </w:r>
      <w:r>
        <w:rPr>
          <w:rStyle w:val="Strong"/>
          <w:lang w:val="id-ID"/>
        </w:rPr>
        <w:t>redundansi</w:t>
      </w:r>
      <w:r>
        <w:rPr>
          <w:lang w:val="id-ID"/>
        </w:rPr>
        <w:t xml:space="preserve"> yang sudah dibahas di Bab 8.1: tidak ada </w:t>
      </w:r>
      <w:r>
        <w:rPr>
          <w:rStyle w:val="Emphasis"/>
          <w:lang w:val="id-ID"/>
        </w:rPr>
        <w:t>single point of failure</w:t>
      </w:r>
      <w:r>
        <w:rPr>
          <w:lang w:val="id-ID"/>
        </w:rPr>
        <w:t xml:space="preserve">. </w:t>
      </w:r>
      <w:r>
        <w:rPr>
          <w:rStyle w:val="Emphasis"/>
          <w:lang w:val="id-ID"/>
        </w:rPr>
        <w:t>Gateway</w:t>
      </w:r>
      <w:r>
        <w:rPr>
          <w:lang w:val="id-ID"/>
        </w:rPr>
        <w:t xml:space="preserve"> </w:t>
      </w:r>
      <w:r>
        <w:rPr>
          <w:lang w:val="id-ID"/>
        </w:rPr>
        <w:t xml:space="preserve">menjadi titik kritis — jika ia mati, seluruh kantor kehilangan akses AI sekaligus. Karena itu </w:t>
      </w:r>
      <w:r>
        <w:rPr>
          <w:rStyle w:val="Emphasis"/>
          <w:lang w:val="id-ID"/>
        </w:rPr>
        <w:t>replica</w:t>
      </w:r>
      <w:r>
        <w:rPr>
          <w:lang w:val="id-ID"/>
        </w:rPr>
        <w:t xml:space="preserve"> berjumlah ganjil (3) dan dipisah ke </w:t>
      </w:r>
      <w:r>
        <w:rPr>
          <w:rStyle w:val="Emphasis"/>
          <w:lang w:val="id-ID"/>
        </w:rPr>
        <w:t>node</w:t>
      </w:r>
      <w:r>
        <w:rPr>
          <w:lang w:val="id-ID"/>
        </w:rPr>
        <w:t xml:space="preserve"> berbeda, dilengkapi </w:t>
      </w:r>
      <w:r>
        <w:rPr>
          <w:rStyle w:val="Emphasis"/>
          <w:lang w:val="id-ID"/>
        </w:rPr>
        <w:t>readiness probe</w:t>
      </w:r>
      <w:r>
        <w:rPr>
          <w:lang w:val="id-ID"/>
        </w:rPr>
        <w:t xml:space="preserve"> yang otomatis mengeluarkan </w:t>
      </w:r>
      <w:r>
        <w:rPr>
          <w:rStyle w:val="Emphasis"/>
          <w:lang w:val="id-ID"/>
        </w:rPr>
        <w:t>instance</w:t>
      </w:r>
      <w:r>
        <w:rPr>
          <w:lang w:val="id-ID"/>
        </w:rPr>
        <w:t xml:space="preserve"> yang tidak sehat dari rotasi trafik.</w:t>
      </w:r>
    </w:p>
    <w:p w14:paraId="39224AC0" w14:textId="77777777" w:rsidR="002978A9" w:rsidRDefault="002978A9">
      <w:pPr>
        <w:pStyle w:val="Heading3"/>
        <w:rPr>
          <w:rFonts w:eastAsia="Times New Roman"/>
          <w:lang w:val="id-ID"/>
        </w:rPr>
      </w:pPr>
      <w:r>
        <w:rPr>
          <w:rFonts w:eastAsia="Times New Roman"/>
          <w:lang w:val="id-ID"/>
        </w:rPr>
        <w:t>Backend LLM: On-Premise, Cloud, dan Cadangan</w:t>
      </w:r>
    </w:p>
    <w:p w14:paraId="739A81E3" w14:textId="77777777" w:rsidR="002978A9" w:rsidRDefault="002978A9">
      <w:pPr>
        <w:pStyle w:val="NormalWeb"/>
        <w:rPr>
          <w:lang w:val="id-ID"/>
        </w:rPr>
      </w:pPr>
      <w:r>
        <w:rPr>
          <w:lang w:val="id-ID"/>
        </w:rPr>
        <w:t xml:space="preserve">Di belakang </w:t>
      </w:r>
      <w:r>
        <w:rPr>
          <w:rStyle w:val="Emphasis"/>
          <w:lang w:val="id-ID"/>
        </w:rPr>
        <w:t>gateway</w:t>
      </w:r>
      <w:r>
        <w:rPr>
          <w:lang w:val="id-ID"/>
        </w:rPr>
        <w:t xml:space="preserve"> terdapat tiga kategori </w:t>
      </w:r>
      <w:r>
        <w:rPr>
          <w:rStyle w:val="Emphasis"/>
          <w:lang w:val="id-ID"/>
        </w:rPr>
        <w:t>backend</w:t>
      </w:r>
      <w:r>
        <w:rPr>
          <w:lang w:val="id-ID"/>
        </w:rPr>
        <w:t xml:space="preserve"> LLM yang saling melengkapi:</w:t>
      </w:r>
    </w:p>
    <w:p w14:paraId="0975CF04" w14:textId="77777777" w:rsidR="002978A9" w:rsidRDefault="002978A9">
      <w:pPr>
        <w:numPr>
          <w:ilvl w:val="0"/>
          <w:numId w:val="109"/>
        </w:numPr>
        <w:spacing w:before="100" w:beforeAutospacing="1" w:after="100" w:afterAutospacing="1"/>
        <w:rPr>
          <w:rFonts w:eastAsia="Times New Roman"/>
          <w:lang w:val="id-ID"/>
        </w:rPr>
      </w:pPr>
      <w:r>
        <w:rPr>
          <w:rStyle w:val="Strong"/>
          <w:rFonts w:eastAsia="Times New Roman"/>
          <w:lang w:val="id-ID"/>
        </w:rPr>
        <w:t>On-premise via vLLM</w:t>
      </w:r>
      <w:r>
        <w:rPr>
          <w:rFonts w:eastAsia="Times New Roman"/>
          <w:lang w:val="id-ID"/>
        </w:rPr>
        <w:t xml:space="preserve"> </w:t>
      </w:r>
      <w:r>
        <w:rPr>
          <w:rFonts w:eastAsia="Times New Roman"/>
          <w:lang w:val="id-ID"/>
        </w:rPr>
        <w:t xml:space="preserve">— DeepSeek V4 Flash dan Mistral Large 3 dijalankan di GPU kantor sendiri. Ini jalur utama untuk beban kerja harian karena biayanya hanya listrik dan perawatan, bukan </w:t>
      </w:r>
      <w:r>
        <w:rPr>
          <w:rStyle w:val="Emphasis"/>
          <w:rFonts w:eastAsia="Times New Roman"/>
          <w:lang w:val="id-ID"/>
        </w:rPr>
        <w:t>pay-per-token</w:t>
      </w:r>
      <w:r>
        <w:rPr>
          <w:rFonts w:eastAsia="Times New Roman"/>
          <w:lang w:val="id-ID"/>
        </w:rPr>
        <w:t>.</w:t>
      </w:r>
    </w:p>
    <w:p w14:paraId="07936F26" w14:textId="77777777" w:rsidR="002978A9" w:rsidRDefault="002978A9">
      <w:pPr>
        <w:numPr>
          <w:ilvl w:val="0"/>
          <w:numId w:val="109"/>
        </w:numPr>
        <w:spacing w:before="100" w:beforeAutospacing="1" w:after="100" w:afterAutospacing="1"/>
        <w:rPr>
          <w:rFonts w:eastAsia="Times New Roman"/>
          <w:lang w:val="id-ID"/>
        </w:rPr>
      </w:pPr>
      <w:r>
        <w:rPr>
          <w:rStyle w:val="Strong"/>
          <w:rFonts w:eastAsia="Times New Roman"/>
          <w:lang w:val="id-ID"/>
        </w:rPr>
        <w:t>Cloud (fallback)</w:t>
      </w:r>
      <w:r>
        <w:rPr>
          <w:rFonts w:eastAsia="Times New Roman"/>
          <w:lang w:val="id-ID"/>
        </w:rPr>
        <w:t xml:space="preserve"> — GPT-5.5 dan Gemini 2.5 Pro diakses melalui API ketika GPU lokal penuh atau untuk tugas </w:t>
      </w:r>
      <w:r>
        <w:rPr>
          <w:rStyle w:val="Emphasis"/>
          <w:rFonts w:eastAsia="Times New Roman"/>
          <w:lang w:val="id-ID"/>
        </w:rPr>
        <w:t>reasoning</w:t>
      </w:r>
      <w:r>
        <w:rPr>
          <w:rFonts w:eastAsia="Times New Roman"/>
          <w:lang w:val="id-ID"/>
        </w:rPr>
        <w:t xml:space="preserve"> tingkat tinggi yang membutuhkan model proprietary dengan konteks 1 juta token.</w:t>
      </w:r>
    </w:p>
    <w:p w14:paraId="3E1BBC1A" w14:textId="77777777" w:rsidR="002978A9" w:rsidRDefault="002978A9">
      <w:pPr>
        <w:numPr>
          <w:ilvl w:val="0"/>
          <w:numId w:val="109"/>
        </w:numPr>
        <w:spacing w:before="100" w:beforeAutospacing="1" w:after="100" w:afterAutospacing="1"/>
        <w:rPr>
          <w:rFonts w:eastAsia="Times New Roman"/>
          <w:lang w:val="id-ID"/>
        </w:rPr>
      </w:pPr>
      <w:r>
        <w:rPr>
          <w:rStyle w:val="Strong"/>
          <w:rFonts w:eastAsia="Times New Roman"/>
          <w:lang w:val="id-ID"/>
        </w:rPr>
        <w:t>Cadangan keamanan</w:t>
      </w:r>
      <w:r>
        <w:rPr>
          <w:rFonts w:eastAsia="Times New Roman"/>
          <w:lang w:val="id-ID"/>
        </w:rPr>
        <w:t xml:space="preserve"> — Claude Fable 5 diposisikan sebagai </w:t>
      </w:r>
      <w:r>
        <w:rPr>
          <w:rStyle w:val="Emphasis"/>
          <w:rFonts w:eastAsia="Times New Roman"/>
          <w:lang w:val="id-ID"/>
        </w:rPr>
        <w:t>safety backup</w:t>
      </w:r>
      <w:r>
        <w:rPr>
          <w:rFonts w:eastAsia="Times New Roman"/>
          <w:lang w:val="id-ID"/>
        </w:rPr>
        <w:t xml:space="preserve">: model dengan </w:t>
      </w:r>
      <w:r>
        <w:rPr>
          <w:rStyle w:val="Emphasis"/>
          <w:rFonts w:eastAsia="Times New Roman"/>
          <w:lang w:val="id-ID"/>
        </w:rPr>
        <w:t>safety classifiers</w:t>
      </w:r>
      <w:r>
        <w:rPr>
          <w:rFonts w:eastAsia="Times New Roman"/>
          <w:lang w:val="id-ID"/>
        </w:rPr>
        <w:t xml:space="preserve"> </w:t>
      </w:r>
      <w:r>
        <w:rPr>
          <w:rFonts w:eastAsia="Times New Roman"/>
          <w:lang w:val="id-ID"/>
        </w:rPr>
        <w:t xml:space="preserve">bawaan yang dipakai khusus untuk konten sensitif, karena ia menghasilkan </w:t>
      </w:r>
      <w:r>
        <w:rPr>
          <w:rStyle w:val="Emphasis"/>
          <w:rFonts w:eastAsia="Times New Roman"/>
          <w:lang w:val="id-ID"/>
        </w:rPr>
        <w:t>audit</w:t>
      </w:r>
      <w:r>
        <w:rPr>
          <w:rFonts w:eastAsia="Times New Roman"/>
          <w:lang w:val="id-ID"/>
        </w:rPr>
        <w:t xml:space="preserve"> terstruktur per interaksi.</w:t>
      </w:r>
    </w:p>
    <w:p w14:paraId="490C0D3B" w14:textId="77777777" w:rsidR="002978A9" w:rsidRDefault="002978A9">
      <w:pPr>
        <w:pStyle w:val="NormalWeb"/>
        <w:rPr>
          <w:lang w:val="id-ID"/>
        </w:rPr>
      </w:pPr>
      <w:r>
        <w:rPr>
          <w:lang w:val="id-ID"/>
        </w:rPr>
        <w:t xml:space="preserve">Pengaturan ini adalah pola </w:t>
      </w:r>
      <w:r>
        <w:rPr>
          <w:rStyle w:val="Emphasis"/>
          <w:lang w:val="id-ID"/>
        </w:rPr>
        <w:t>hybrid</w:t>
      </w:r>
      <w:r>
        <w:rPr>
          <w:lang w:val="id-ID"/>
        </w:rPr>
        <w:t xml:space="preserve"> yang mengoptimalkan biaya tanpa mengorbankan kesiapan. Trafik murah dan rutin ditangani GPU sendiri; trafik langka tapi berat dilimpahkan ke </w:t>
      </w:r>
      <w:r>
        <w:rPr>
          <w:rStyle w:val="Emphasis"/>
          <w:lang w:val="id-ID"/>
        </w:rPr>
        <w:t>cloud</w:t>
      </w:r>
      <w:r>
        <w:rPr>
          <w:lang w:val="id-ID"/>
        </w:rPr>
        <w:t>; konten paling sensitif diproses oleh model dengan kelas keamanan tertinggi.</w:t>
      </w:r>
    </w:p>
    <w:p w14:paraId="6E647DD4" w14:textId="77777777" w:rsidR="002978A9" w:rsidRDefault="002978A9">
      <w:pPr>
        <w:pStyle w:val="Heading3"/>
        <w:rPr>
          <w:rFonts w:eastAsia="Times New Roman"/>
          <w:lang w:val="id-ID"/>
        </w:rPr>
      </w:pPr>
      <w:r>
        <w:rPr>
          <w:rFonts w:eastAsia="Times New Roman"/>
          <w:lang w:val="id-ID"/>
        </w:rPr>
        <w:t>Database: PostgreSQL sebagai Sumber Kebenaran</w:t>
      </w:r>
    </w:p>
    <w:p w14:paraId="203C0F5A" w14:textId="77777777" w:rsidR="002978A9" w:rsidRDefault="002978A9">
      <w:pPr>
        <w:pStyle w:val="NormalWeb"/>
        <w:rPr>
          <w:lang w:val="id-ID"/>
        </w:rPr>
      </w:pPr>
      <w:r>
        <w:rPr>
          <w:rStyle w:val="Strong"/>
          <w:lang w:val="id-ID"/>
        </w:rPr>
        <w:t>PostgreSQL</w:t>
      </w:r>
      <w:r>
        <w:rPr>
          <w:lang w:val="id-ID"/>
        </w:rPr>
        <w:t xml:space="preserve"> adalah database yang menyimpan metadata penting: kunci (</w:t>
      </w:r>
      <w:r>
        <w:rPr>
          <w:rStyle w:val="Emphasis"/>
          <w:lang w:val="id-ID"/>
        </w:rPr>
        <w:t>keys</w:t>
      </w:r>
      <w:r>
        <w:rPr>
          <w:lang w:val="id-ID"/>
        </w:rPr>
        <w:t>), pengguna dan tim (</w:t>
      </w:r>
      <w:r>
        <w:rPr>
          <w:rStyle w:val="Emphasis"/>
          <w:lang w:val="id-ID"/>
        </w:rPr>
        <w:t>teams</w:t>
      </w:r>
      <w:r>
        <w:rPr>
          <w:lang w:val="id-ID"/>
        </w:rPr>
        <w:t>), serta catatan pengeluaran (</w:t>
      </w:r>
      <w:r>
        <w:rPr>
          <w:rStyle w:val="Emphasis"/>
          <w:lang w:val="id-ID"/>
        </w:rPr>
        <w:t>spend logs</w:t>
      </w:r>
      <w:r>
        <w:rPr>
          <w:lang w:val="id-ID"/>
        </w:rPr>
        <w:t xml:space="preserve">). Setiap kali sebuah </w:t>
      </w:r>
      <w:r>
        <w:rPr>
          <w:rStyle w:val="Emphasis"/>
          <w:lang w:val="id-ID"/>
        </w:rPr>
        <w:t>virtual key</w:t>
      </w:r>
      <w:r>
        <w:rPr>
          <w:lang w:val="id-ID"/>
        </w:rPr>
        <w:t xml:space="preserve"> mengirim permintaan, LiteLLM mencatat jumlah token, model yang dipakai, dan biaya yang timbul ke dalam tabel </w:t>
      </w:r>
      <w:r>
        <w:rPr>
          <w:rStyle w:val="Emphasis"/>
          <w:lang w:val="id-ID"/>
        </w:rPr>
        <w:t>spend</w:t>
      </w:r>
      <w:r>
        <w:rPr>
          <w:lang w:val="id-ID"/>
        </w:rPr>
        <w:t xml:space="preserve">. Database inilah yang menjadi </w:t>
      </w:r>
      <w:r>
        <w:rPr>
          <w:rStyle w:val="Emphasis"/>
          <w:lang w:val="id-ID"/>
        </w:rPr>
        <w:t>single source of truth</w:t>
      </w:r>
      <w:r>
        <w:rPr>
          <w:lang w:val="id-ID"/>
        </w:rPr>
        <w:t xml:space="preserve"> untuk laporan bulanan, penyelidikan insiden, dan perhitungan biaya per departemen di Bab 8.6. Ukurannya relatif kecil untuk skala kantor — tidak perlu </w:t>
      </w:r>
      <w:r>
        <w:rPr>
          <w:rStyle w:val="Emphasis"/>
          <w:lang w:val="id-ID"/>
        </w:rPr>
        <w:t>database</w:t>
      </w:r>
      <w:r>
        <w:rPr>
          <w:lang w:val="id-ID"/>
        </w:rPr>
        <w:t xml:space="preserve"> khusus kelas enterprise, tetapi tetap harus dicadangkan secara rutin karena nilainya sangat tinggi saat </w:t>
      </w:r>
      <w:r>
        <w:rPr>
          <w:rStyle w:val="Emphasis"/>
          <w:lang w:val="id-ID"/>
        </w:rPr>
        <w:t>audit</w:t>
      </w:r>
      <w:r>
        <w:rPr>
          <w:lang w:val="id-ID"/>
        </w:rPr>
        <w:t>.</w:t>
      </w:r>
    </w:p>
    <w:p w14:paraId="3B25A160" w14:textId="77777777" w:rsidR="002978A9" w:rsidRDefault="002978A9">
      <w:pPr>
        <w:pStyle w:val="NormalWeb"/>
        <w:rPr>
          <w:lang w:val="id-ID"/>
        </w:rPr>
      </w:pPr>
      <w:r>
        <w:rPr>
          <w:lang w:val="id-ID"/>
        </w:rPr>
        <w:t xml:space="preserve">Berikut arsitektur lengkap </w:t>
      </w:r>
      <w:r>
        <w:rPr>
          <w:rStyle w:val="Emphasis"/>
          <w:lang w:val="id-ID"/>
        </w:rPr>
        <w:t>gateway</w:t>
      </w:r>
      <w:r>
        <w:rPr>
          <w:lang w:val="id-ID"/>
        </w:rPr>
        <w:t xml:space="preserve"> — perhatikan jalur utama (garis tebal) dan jalur </w:t>
      </w:r>
      <w:r>
        <w:rPr>
          <w:rStyle w:val="Emphasis"/>
          <w:lang w:val="id-ID"/>
        </w:rPr>
        <w:t>fallback</w:t>
      </w:r>
      <w:r>
        <w:rPr>
          <w:lang w:val="id-ID"/>
        </w:rPr>
        <w:t xml:space="preserve"> (garis putus-putus).</w:t>
      </w:r>
    </w:p>
    <w:p w14:paraId="2DACA3C3" w14:textId="77777777" w:rsidR="002978A9" w:rsidRDefault="002978A9">
      <w:pPr>
        <w:divId w:val="1962222991"/>
        <w:rPr>
          <w:rFonts w:eastAsia="Times New Roman"/>
          <w:lang w:val="id-ID"/>
        </w:rPr>
      </w:pPr>
      <w:r>
        <w:rPr>
          <w:rFonts w:eastAsia="Times New Roman"/>
          <w:lang w:val="id-ID"/>
        </w:rPr>
        <w:t xml:space="preserve">graph TB subgraph "Users" USER1[User Eng 1] USER2[User HR] USER3[User Legal] USER4[User Finance] end subgraph "LiteLLM Proxy" LITELM1[LiteLLM Replica 1] LITELM2[LiteLLM Replica 2] DB[(PostgreSQL\nKeys, Teams, Spend)] end subgraph "Backend LLMs" VLLM_DS[vLLM DeepSeek V4 Flash\nOn-premise] VLLM_MISTRAL[vLLM Mistral Large 3\nOn-premise] VLLM_MINI[vLLM Ministral 3 14B\nOn-premise] </w:t>
      </w:r>
      <w:r>
        <w:rPr>
          <w:rFonts w:eastAsia="Times New Roman"/>
          <w:lang w:val="id-ID"/>
        </w:rPr>
        <w:t>OPENAI[GPT-5.5 / Gemini 2.5 Pro\nCloud Fallback] CLAUDE[Claude Fable 5\nSafety Backup] end subgraph "Monitoring" PROM[Prometheus] GRAF[Grafana\nSpend Dashboard] ALERT[Alert Manager\nBudget Warning] end USER1 &amp; USER2 &amp; USER3 &amp; USER4 --&gt; LITELM1 &amp; LITELM2 LITELM1 &amp; LITELM2 --&gt; DB LITELM1 &amp; LITELM2 --&gt; VLLM_DS &amp; VLLM_MISTRAL &amp; VLLM_MINI LITELM1 &amp; LITELM2 -.-&gt; OPENAI &amp; CLAUDE LITELM1 &amp; LITELM2 --&gt; PROM --&gt; GRAF &amp; ALERT</w:t>
      </w:r>
    </w:p>
    <w:p w14:paraId="5313390B" w14:textId="77777777" w:rsidR="002978A9" w:rsidRDefault="002978A9">
      <w:pPr>
        <w:rPr>
          <w:rFonts w:eastAsia="Times New Roman"/>
          <w:lang w:val="id-ID"/>
        </w:rPr>
      </w:pPr>
      <w:r>
        <w:rPr>
          <w:rStyle w:val="fig-num"/>
          <w:rFonts w:eastAsia="Times New Roman"/>
          <w:lang w:val="id-ID"/>
        </w:rPr>
        <w:t>Gambar 8.4-1</w:t>
      </w:r>
      <w:r>
        <w:rPr>
          <w:rFonts w:eastAsia="Times New Roman"/>
          <w:lang w:val="id-ID"/>
        </w:rPr>
        <w:t>: Arsitektur LiteLLM Gatewa</w:t>
      </w:r>
      <w:r>
        <w:rPr>
          <w:rFonts w:eastAsia="Times New Roman"/>
          <w:lang w:val="id-ID"/>
        </w:rPr>
        <w:t>y</w:t>
      </w:r>
    </w:p>
    <w:p w14:paraId="23804698" w14:textId="77777777" w:rsidR="002978A9" w:rsidRDefault="002978A9">
      <w:pPr>
        <w:pStyle w:val="NormalWeb"/>
        <w:rPr>
          <w:lang w:val="id-ID"/>
        </w:rPr>
      </w:pPr>
      <w:r>
        <w:rPr>
          <w:lang w:val="id-ID"/>
        </w:rPr>
        <w:t xml:space="preserve">Diagram ini menunjukkan tiga hal penting. Pertama, semua pengguna bertemu di dua </w:t>
      </w:r>
      <w:r>
        <w:rPr>
          <w:rStyle w:val="Emphasis"/>
          <w:lang w:val="id-ID"/>
        </w:rPr>
        <w:t>replica</w:t>
      </w:r>
      <w:r>
        <w:rPr>
          <w:lang w:val="id-ID"/>
        </w:rPr>
        <w:t xml:space="preserve"> LiteLLM — tidak ada jalur langsung ke model mana pun, sehingga pemeriksaan </w:t>
      </w:r>
      <w:r>
        <w:rPr>
          <w:rStyle w:val="Emphasis"/>
          <w:lang w:val="id-ID"/>
        </w:rPr>
        <w:t>key</w:t>
      </w:r>
      <w:r>
        <w:rPr>
          <w:lang w:val="id-ID"/>
        </w:rPr>
        <w:t xml:space="preserve">, </w:t>
      </w:r>
      <w:r>
        <w:rPr>
          <w:rStyle w:val="Emphasis"/>
          <w:lang w:val="id-ID"/>
        </w:rPr>
        <w:t>budget</w:t>
      </w:r>
      <w:r>
        <w:rPr>
          <w:lang w:val="id-ID"/>
        </w:rPr>
        <w:t xml:space="preserve">, dan </w:t>
      </w:r>
      <w:r>
        <w:rPr>
          <w:rStyle w:val="Emphasis"/>
          <w:lang w:val="id-ID"/>
        </w:rPr>
        <w:t>rate limit</w:t>
      </w:r>
      <w:r>
        <w:rPr>
          <w:lang w:val="id-ID"/>
        </w:rPr>
        <w:t xml:space="preserve"> tidak mungkin terlewat. Kedua, vLLM on-premise menjadi jalur utama sementara </w:t>
      </w:r>
      <w:r>
        <w:rPr>
          <w:rStyle w:val="Emphasis"/>
          <w:lang w:val="id-ID"/>
        </w:rPr>
        <w:t>cloud</w:t>
      </w:r>
      <w:r>
        <w:rPr>
          <w:lang w:val="id-ID"/>
        </w:rPr>
        <w:t xml:space="preserve"> (OpenAI/Anthropic) hanya jalur putus-putus </w:t>
      </w:r>
      <w:r>
        <w:rPr>
          <w:rStyle w:val="Emphasis"/>
          <w:lang w:val="id-ID"/>
        </w:rPr>
        <w:t>fallback</w:t>
      </w:r>
      <w:r>
        <w:rPr>
          <w:lang w:val="id-ID"/>
        </w:rPr>
        <w:t xml:space="preserve"> — kontras yang menegaskan strategi biaya: bayar rupiah ke GPU sendiri dulu, </w:t>
      </w:r>
      <w:r>
        <w:rPr>
          <w:rStyle w:val="Emphasis"/>
          <w:lang w:val="id-ID"/>
        </w:rPr>
        <w:t>cloud</w:t>
      </w:r>
      <w:r>
        <w:rPr>
          <w:lang w:val="id-ID"/>
        </w:rPr>
        <w:t xml:space="preserve"> hanya saat darurat. Ketiga, </w:t>
      </w:r>
      <w:r>
        <w:rPr>
          <w:rStyle w:val="Emphasis"/>
          <w:lang w:val="id-ID"/>
        </w:rPr>
        <w:t>monitoring</w:t>
      </w:r>
      <w:r>
        <w:rPr>
          <w:lang w:val="id-ID"/>
        </w:rPr>
        <w:t xml:space="preserve"> Prometheus mengarah ke Grafana untuk </w:t>
      </w:r>
      <w:r>
        <w:rPr>
          <w:rStyle w:val="Emphasis"/>
          <w:lang w:val="id-ID"/>
        </w:rPr>
        <w:t>dashboard spend</w:t>
      </w:r>
      <w:r>
        <w:rPr>
          <w:lang w:val="id-ID"/>
        </w:rPr>
        <w:t xml:space="preserve"> </w:t>
      </w:r>
      <w:r>
        <w:rPr>
          <w:lang w:val="id-ID"/>
        </w:rPr>
        <w:t>dan Alert Manager untuk peringatan budget — menutup siklus pengawasan dari permintaan hingga laporan.</w:t>
      </w:r>
    </w:p>
    <w:p w14:paraId="0B2108C4" w14:textId="77777777" w:rsidR="002978A9" w:rsidRDefault="002978A9">
      <w:pPr>
        <w:rPr>
          <w:rFonts w:eastAsia="Times New Roman"/>
          <w:lang w:val="id-ID"/>
        </w:rPr>
      </w:pPr>
      <w:r>
        <w:rPr>
          <w:rFonts w:eastAsia="Times New Roman"/>
          <w:lang w:val="id-ID"/>
        </w:rPr>
        <w:pict w14:anchorId="291B8393">
          <v:rect id="_x0000_i1410" style="width:0;height:1.5pt" o:hralign="center" o:hrstd="t" o:hr="t" fillcolor="#a0a0a0" stroked="f"/>
        </w:pict>
      </w:r>
    </w:p>
    <w:p w14:paraId="0D5A0EFD" w14:textId="77777777" w:rsidR="002978A9" w:rsidRDefault="002978A9">
      <w:pPr>
        <w:pStyle w:val="Heading2"/>
        <w:rPr>
          <w:rFonts w:eastAsia="Times New Roman"/>
          <w:lang w:val="id-ID"/>
        </w:rPr>
      </w:pPr>
      <w:r>
        <w:rPr>
          <w:rFonts w:eastAsia="Times New Roman"/>
          <w:lang w:val="id-ID"/>
        </w:rPr>
        <w:t>4. Manajemen Virtual Keys &amp; RBAC</w:t>
      </w:r>
    </w:p>
    <w:p w14:paraId="52FDB3D6" w14:textId="77777777" w:rsidR="002978A9" w:rsidRDefault="002978A9">
      <w:pPr>
        <w:pStyle w:val="Heading3"/>
        <w:rPr>
          <w:rFonts w:eastAsia="Times New Roman"/>
          <w:lang w:val="id-ID"/>
        </w:rPr>
      </w:pPr>
      <w:r>
        <w:rPr>
          <w:rFonts w:eastAsia="Times New Roman"/>
          <w:lang w:val="id-ID"/>
        </w:rPr>
        <w:t>Satu Kunci per Departemen</w:t>
      </w:r>
    </w:p>
    <w:p w14:paraId="69E8EDDC" w14:textId="77777777" w:rsidR="002978A9" w:rsidRDefault="002978A9">
      <w:pPr>
        <w:pStyle w:val="NormalWeb"/>
        <w:rPr>
          <w:lang w:val="id-ID"/>
        </w:rPr>
      </w:pPr>
      <w:r>
        <w:rPr>
          <w:lang w:val="id-ID"/>
        </w:rPr>
        <w:t xml:space="preserve">Prinsip pertama pengendalian biaya di LiteLLM adalah </w:t>
      </w:r>
      <w:r>
        <w:rPr>
          <w:rStyle w:val="Strong"/>
          <w:lang w:val="id-ID"/>
        </w:rPr>
        <w:t xml:space="preserve">setiap departemen mendapat </w:t>
      </w:r>
      <w:r>
        <w:rPr>
          <w:rStyle w:val="Emphasis"/>
          <w:b/>
          <w:bCs/>
          <w:lang w:val="id-ID"/>
        </w:rPr>
        <w:t>virtual key</w:t>
      </w:r>
      <w:r>
        <w:rPr>
          <w:rStyle w:val="Strong"/>
          <w:lang w:val="id-ID"/>
        </w:rPr>
        <w:t xml:space="preserve"> sendiri dengan budget terpisah</w:t>
      </w:r>
      <w:r>
        <w:rPr>
          <w:lang w:val="id-ID"/>
        </w:rPr>
        <w:t xml:space="preserve">. Kunci Engineering tidak sama dengan kunci HR; kunci HR tidak bisa menghabiskan anggaran Legal. Setiap kunci mengikat identitas pengguna (melalui metadata seperti </w:t>
      </w:r>
      <w:r>
        <w:rPr>
          <w:rStyle w:val="HTMLCode"/>
          <w:lang w:val="id-ID"/>
        </w:rPr>
        <w:t>department: engineering</w:t>
      </w:r>
      <w:r>
        <w:rPr>
          <w:lang w:val="id-ID"/>
        </w:rPr>
        <w:t>), sehingga setiap rupiah yang terpakai dapat ditelusuri kembali ke pemegang kuncinya.</w:t>
      </w:r>
    </w:p>
    <w:p w14:paraId="27F9F7F3" w14:textId="77777777" w:rsidR="002978A9" w:rsidRDefault="002978A9">
      <w:pPr>
        <w:pStyle w:val="NormalWeb"/>
        <w:rPr>
          <w:lang w:val="id-ID"/>
        </w:rPr>
      </w:pPr>
      <w:r>
        <w:rPr>
          <w:lang w:val="id-ID"/>
        </w:rPr>
        <w:t xml:space="preserve">Pemisahan ini bukan hanya soal biaya — ia juga menciptakan </w:t>
      </w:r>
      <w:r>
        <w:rPr>
          <w:rStyle w:val="Emphasis"/>
          <w:lang w:val="id-ID"/>
        </w:rPr>
        <w:t>accountability</w:t>
      </w:r>
      <w:r>
        <w:rPr>
          <w:lang w:val="id-ID"/>
        </w:rPr>
        <w:t xml:space="preserve">. Ketika laporan bulanan menunjukkan Finance menghabiskan budget dua kali lipat HR, manajemen bisa langsung berbicara dengan kepala Finance dengan angka konkret, bukan perasaan. Di sinilah </w:t>
      </w:r>
      <w:r>
        <w:rPr>
          <w:rStyle w:val="Emphasis"/>
          <w:lang w:val="id-ID"/>
        </w:rPr>
        <w:t>virtual keys</w:t>
      </w:r>
      <w:r>
        <w:rPr>
          <w:lang w:val="id-ID"/>
        </w:rPr>
        <w:t xml:space="preserve"> berbeda dari sekadar membagikan satu kunci API bersama: kunci bersama adalah "uang kas di meja," sedangkan kunci per departemen adalah "</w:t>
      </w:r>
      <w:r>
        <w:rPr>
          <w:lang w:val="id-ID"/>
        </w:rPr>
        <w:t>buku kas per unit."</w:t>
      </w:r>
    </w:p>
    <w:p w14:paraId="3BA9F5C0" w14:textId="77777777" w:rsidR="002978A9" w:rsidRDefault="002978A9">
      <w:pPr>
        <w:pStyle w:val="Heading3"/>
        <w:rPr>
          <w:rFonts w:eastAsia="Times New Roman"/>
          <w:lang w:val="id-ID"/>
        </w:rPr>
      </w:pPr>
      <w:r>
        <w:rPr>
          <w:rFonts w:eastAsia="Times New Roman"/>
          <w:lang w:val="id-ID"/>
        </w:rPr>
        <w:t>Empat Tier Akses</w:t>
      </w:r>
    </w:p>
    <w:p w14:paraId="0245A3BD" w14:textId="77777777" w:rsidR="002978A9" w:rsidRDefault="002978A9">
      <w:pPr>
        <w:pStyle w:val="NormalWeb"/>
        <w:rPr>
          <w:lang w:val="id-ID"/>
        </w:rPr>
      </w:pPr>
      <w:r>
        <w:rPr>
          <w:lang w:val="id-ID"/>
        </w:rPr>
        <w:t xml:space="preserve">Akses dibagi menjadi empat </w:t>
      </w:r>
      <w:r>
        <w:rPr>
          <w:rStyle w:val="Emphasis"/>
          <w:lang w:val="id-ID"/>
        </w:rPr>
        <w:t>tier</w:t>
      </w:r>
      <w:r>
        <w:rPr>
          <w:lang w:val="id-ID"/>
        </w:rPr>
        <w:t xml:space="preserve"> dengan jenjang kuota dan hak model:</w:t>
      </w:r>
    </w:p>
    <w:p w14:paraId="44A74D18" w14:textId="77777777" w:rsidR="002978A9" w:rsidRDefault="002978A9">
      <w:pPr>
        <w:numPr>
          <w:ilvl w:val="0"/>
          <w:numId w:val="110"/>
        </w:numPr>
        <w:spacing w:before="100" w:beforeAutospacing="1" w:after="100" w:afterAutospacing="1"/>
        <w:rPr>
          <w:rFonts w:eastAsia="Times New Roman"/>
          <w:lang w:val="id-ID"/>
        </w:rPr>
      </w:pPr>
      <w:r>
        <w:rPr>
          <w:rStyle w:val="Strong"/>
          <w:rFonts w:eastAsia="Times New Roman"/>
          <w:lang w:val="id-ID"/>
        </w:rPr>
        <w:t>Admin</w:t>
      </w:r>
      <w:r>
        <w:rPr>
          <w:rFonts w:eastAsia="Times New Roman"/>
          <w:lang w:val="id-ID"/>
        </w:rPr>
        <w:t xml:space="preserve"> (IT, DevOps) — akses semua model termasuk model besar 70B dan Whisper untuk </w:t>
      </w:r>
      <w:r>
        <w:rPr>
          <w:rStyle w:val="Emphasis"/>
          <w:rFonts w:eastAsia="Times New Roman"/>
          <w:lang w:val="id-ID"/>
        </w:rPr>
        <w:t>speech-to-text</w:t>
      </w:r>
      <w:r>
        <w:rPr>
          <w:rFonts w:eastAsia="Times New Roman"/>
          <w:lang w:val="id-ID"/>
        </w:rPr>
        <w:t>, budget tertinggi.</w:t>
      </w:r>
    </w:p>
    <w:p w14:paraId="61457DD7" w14:textId="77777777" w:rsidR="002978A9" w:rsidRDefault="002978A9">
      <w:pPr>
        <w:numPr>
          <w:ilvl w:val="0"/>
          <w:numId w:val="110"/>
        </w:numPr>
        <w:spacing w:before="100" w:beforeAutospacing="1" w:after="100" w:afterAutospacing="1"/>
        <w:rPr>
          <w:rFonts w:eastAsia="Times New Roman"/>
          <w:lang w:val="id-ID"/>
        </w:rPr>
      </w:pPr>
      <w:r>
        <w:rPr>
          <w:rStyle w:val="Strong"/>
          <w:rFonts w:eastAsia="Times New Roman"/>
          <w:lang w:val="id-ID"/>
        </w:rPr>
        <w:t>Power</w:t>
      </w:r>
      <w:r>
        <w:rPr>
          <w:rFonts w:eastAsia="Times New Roman"/>
          <w:lang w:val="id-ID"/>
        </w:rPr>
        <w:t xml:space="preserve"> (Engineering, Data) — akses model 70B + 8B untuk </w:t>
      </w:r>
      <w:r>
        <w:rPr>
          <w:rStyle w:val="Emphasis"/>
          <w:rFonts w:eastAsia="Times New Roman"/>
          <w:lang w:val="id-ID"/>
        </w:rPr>
        <w:t>coding</w:t>
      </w:r>
      <w:r>
        <w:rPr>
          <w:rFonts w:eastAsia="Times New Roman"/>
          <w:lang w:val="id-ID"/>
        </w:rPr>
        <w:t xml:space="preserve"> dan analisis data berat.</w:t>
      </w:r>
    </w:p>
    <w:p w14:paraId="41F99612" w14:textId="77777777" w:rsidR="002978A9" w:rsidRDefault="002978A9">
      <w:pPr>
        <w:numPr>
          <w:ilvl w:val="0"/>
          <w:numId w:val="110"/>
        </w:numPr>
        <w:spacing w:before="100" w:beforeAutospacing="1" w:after="100" w:afterAutospacing="1"/>
        <w:rPr>
          <w:rFonts w:eastAsia="Times New Roman"/>
          <w:lang w:val="id-ID"/>
        </w:rPr>
      </w:pPr>
      <w:r>
        <w:rPr>
          <w:rStyle w:val="Strong"/>
          <w:rFonts w:eastAsia="Times New Roman"/>
          <w:lang w:val="id-ID"/>
        </w:rPr>
        <w:t>Standard</w:t>
      </w:r>
      <w:r>
        <w:rPr>
          <w:rFonts w:eastAsia="Times New Roman"/>
          <w:lang w:val="id-ID"/>
        </w:rPr>
        <w:t xml:space="preserve"> (HR, Finance, Legal) — hanya model 8B, cukup untuk </w:t>
      </w:r>
      <w:r>
        <w:rPr>
          <w:rStyle w:val="Emphasis"/>
          <w:rFonts w:eastAsia="Times New Roman"/>
          <w:lang w:val="id-ID"/>
        </w:rPr>
        <w:t>summarization</w:t>
      </w:r>
      <w:r>
        <w:rPr>
          <w:rFonts w:eastAsia="Times New Roman"/>
          <w:lang w:val="id-ID"/>
        </w:rPr>
        <w:t>, tanya jawab dokumen, dan penulisan.</w:t>
      </w:r>
    </w:p>
    <w:p w14:paraId="1EFEF8C6" w14:textId="77777777" w:rsidR="002978A9" w:rsidRDefault="002978A9">
      <w:pPr>
        <w:numPr>
          <w:ilvl w:val="0"/>
          <w:numId w:val="110"/>
        </w:numPr>
        <w:spacing w:before="100" w:beforeAutospacing="1" w:after="100" w:afterAutospacing="1"/>
        <w:rPr>
          <w:rFonts w:eastAsia="Times New Roman"/>
          <w:lang w:val="id-ID"/>
        </w:rPr>
      </w:pPr>
      <w:r>
        <w:rPr>
          <w:rStyle w:val="Strong"/>
          <w:rFonts w:eastAsia="Times New Roman"/>
          <w:lang w:val="id-ID"/>
        </w:rPr>
        <w:t>Guest</w:t>
      </w:r>
      <w:r>
        <w:rPr>
          <w:rFonts w:eastAsia="Times New Roman"/>
          <w:lang w:val="id-ID"/>
        </w:rPr>
        <w:t xml:space="preserve"> </w:t>
      </w:r>
      <w:r>
        <w:rPr>
          <w:rFonts w:eastAsia="Times New Roman"/>
          <w:lang w:val="id-ID"/>
        </w:rPr>
        <w:t>(Intern, Trainee) — hanya model 8B tanpa RAG, budget paling kecil, untuk orientasi dan tugas-tugas ringan.</w:t>
      </w:r>
    </w:p>
    <w:p w14:paraId="369A7B4D" w14:textId="77777777" w:rsidR="002978A9" w:rsidRDefault="002978A9">
      <w:pPr>
        <w:pStyle w:val="NormalWeb"/>
        <w:rPr>
          <w:lang w:val="id-ID"/>
        </w:rPr>
      </w:pPr>
      <w:r>
        <w:rPr>
          <w:lang w:val="id-ID"/>
        </w:rPr>
        <w:t xml:space="preserve">Logika di balik </w:t>
      </w:r>
      <w:r>
        <w:rPr>
          <w:rStyle w:val="Emphasis"/>
          <w:lang w:val="id-ID"/>
        </w:rPr>
        <w:t>tier</w:t>
      </w:r>
      <w:r>
        <w:rPr>
          <w:lang w:val="id-ID"/>
        </w:rPr>
        <w:t xml:space="preserve"> ini adalah </w:t>
      </w:r>
      <w:r>
        <w:rPr>
          <w:rStyle w:val="Strong"/>
          <w:lang w:val="id-ID"/>
        </w:rPr>
        <w:t>menuangkan kebutuhan kerja ke dalam kuota</w:t>
      </w:r>
      <w:r>
        <w:rPr>
          <w:lang w:val="id-ID"/>
        </w:rPr>
        <w:t xml:space="preserve"> </w:t>
      </w:r>
      <w:r>
        <w:rPr>
          <w:lang w:val="id-ID"/>
        </w:rPr>
        <w:t>(pemetaan rinci lihat Tabel 8.11 di Seksi 4). Karyawan yang pekerjaannya menuntut model besar dibayar mahal oleh perusahaan — mereka mendapat kuota besar. Karyawan yang hanya butuh bantuan menulis surat tidak perlu menyentuh model 70B yang biayanya jauh lebih tinggi. Hasilnya: budget terpakai tepat sasaran, bukan menguap tanpa arah.</w:t>
      </w:r>
    </w:p>
    <w:p w14:paraId="5F791BBA" w14:textId="77777777" w:rsidR="002978A9" w:rsidRDefault="002978A9">
      <w:pPr>
        <w:pStyle w:val="Heading3"/>
        <w:rPr>
          <w:rFonts w:eastAsia="Times New Roman"/>
          <w:lang w:val="id-ID"/>
        </w:rPr>
      </w:pPr>
      <w:r>
        <w:rPr>
          <w:rFonts w:eastAsia="Times New Roman"/>
          <w:lang w:val="id-ID"/>
        </w:rPr>
        <w:t>RBAC: Tiga Peran Pengelola</w:t>
      </w:r>
    </w:p>
    <w:p w14:paraId="442997D8" w14:textId="77777777" w:rsidR="002978A9" w:rsidRDefault="002978A9">
      <w:pPr>
        <w:pStyle w:val="NormalWeb"/>
        <w:rPr>
          <w:lang w:val="id-ID"/>
        </w:rPr>
      </w:pPr>
      <w:r>
        <w:rPr>
          <w:lang w:val="id-ID"/>
        </w:rPr>
        <w:t xml:space="preserve">RBAC di LiteLLM berjalan dalam tiga lapisan peran: </w:t>
      </w:r>
      <w:r>
        <w:rPr>
          <w:rStyle w:val="Strong"/>
          <w:lang w:val="id-ID"/>
        </w:rPr>
        <w:t>Proxy Admin</w:t>
      </w:r>
      <w:r>
        <w:rPr>
          <w:lang w:val="id-ID"/>
        </w:rPr>
        <w:t xml:space="preserve"> </w:t>
      </w:r>
      <w:r>
        <w:rPr>
          <w:lang w:val="id-ID"/>
        </w:rPr>
        <w:t xml:space="preserve">— pengelola infrastruktur yang membuat kunci, mengatur model, dan membaca semua laporan; </w:t>
      </w:r>
      <w:r>
        <w:rPr>
          <w:rStyle w:val="Strong"/>
          <w:lang w:val="id-ID"/>
        </w:rPr>
        <w:t>Internal User</w:t>
      </w:r>
      <w:r>
        <w:rPr>
          <w:lang w:val="id-ID"/>
        </w:rPr>
        <w:t xml:space="preserve"> — operator aplikasi internal yang memakai kunci untuk kebutuhan departemennya; dan </w:t>
      </w:r>
      <w:r>
        <w:rPr>
          <w:rStyle w:val="Strong"/>
          <w:lang w:val="id-ID"/>
        </w:rPr>
        <w:t>End User</w:t>
      </w:r>
      <w:r>
        <w:rPr>
          <w:lang w:val="id-ID"/>
        </w:rPr>
        <w:t xml:space="preserve"> — karyawan akhir yang tidak pernah melihat kunci sama sekali, cukup memakai aplikasi yang sudah terhubung. Batas ini penting: hanya </w:t>
      </w:r>
      <w:r>
        <w:rPr>
          <w:rStyle w:val="Emphasis"/>
          <w:lang w:val="id-ID"/>
        </w:rPr>
        <w:t>Proxy Admin</w:t>
      </w:r>
      <w:r>
        <w:rPr>
          <w:lang w:val="id-ID"/>
        </w:rPr>
        <w:t xml:space="preserve"> yang dapat mengubah budget atau melihat laporan lintas departemen, mencegah seorang </w:t>
      </w:r>
      <w:r>
        <w:rPr>
          <w:rStyle w:val="Emphasis"/>
          <w:lang w:val="id-ID"/>
        </w:rPr>
        <w:t>power user</w:t>
      </w:r>
      <w:r>
        <w:rPr>
          <w:lang w:val="id-ID"/>
        </w:rPr>
        <w:t xml:space="preserve"> menaikkan kuotanya sendiri secara diam-diam.</w:t>
      </w:r>
    </w:p>
    <w:p w14:paraId="0AB31B2E" w14:textId="77777777" w:rsidR="002978A9" w:rsidRDefault="002978A9">
      <w:pPr>
        <w:pStyle w:val="NormalWeb"/>
        <w:rPr>
          <w:lang w:val="id-ID"/>
        </w:rPr>
      </w:pPr>
      <w:r>
        <w:rPr>
          <w:lang w:val="id-ID"/>
        </w:rPr>
        <w:t xml:space="preserve">Setiap lapisan peran ini juga dapat dipautkan ke </w:t>
      </w:r>
      <w:r>
        <w:rPr>
          <w:rStyle w:val="Strong"/>
          <w:lang w:val="id-ID"/>
        </w:rPr>
        <w:t>SSO</w:t>
      </w:r>
      <w:r>
        <w:rPr>
          <w:lang w:val="id-ID"/>
        </w:rPr>
        <w:t xml:space="preserve"> (misalnya Google Workspace atau Microsoft Entra ID) sehingga identitas karyawan yang sudah ada di direktori kantor langsung dipakai untuk otentikasi. Karyawan yang keluar otomatis kehilangan akses saat akunnya dinonaktifkan di direktori — tidak ada lagi "kunci API yang masih hidup setelah mantan karyawan itu pergi."</w:t>
      </w:r>
    </w:p>
    <w:p w14:paraId="142661CB" w14:textId="77777777" w:rsidR="002978A9" w:rsidRDefault="002978A9">
      <w:pPr>
        <w:pStyle w:val="table-label"/>
        <w:rPr>
          <w:lang w:val="id-ID"/>
        </w:rPr>
      </w:pPr>
      <w:r>
        <w:rPr>
          <w:lang w:val="id-ID"/>
        </w:rPr>
        <w:t>Tabel 8.11: Tier Virtual Key untuk General Office</w:t>
      </w:r>
    </w:p>
    <w:p w14:paraId="1F82776C" w14:textId="77777777" w:rsidR="002978A9" w:rsidRDefault="002978A9">
      <w:pPr>
        <w:pStyle w:val="NormalWeb"/>
        <w:rPr>
          <w:lang w:val="id-ID"/>
        </w:rPr>
      </w:pPr>
      <w:r>
        <w:rPr>
          <w:lang w:val="id-ID"/>
        </w:rPr>
        <w:t xml:space="preserve">Empat </w:t>
      </w:r>
      <w:r>
        <w:rPr>
          <w:rStyle w:val="Emphasis"/>
          <w:lang w:val="id-ID"/>
        </w:rPr>
        <w:t>tier</w:t>
      </w:r>
      <w:r>
        <w:rPr>
          <w:lang w:val="id-ID"/>
        </w:rPr>
        <w:t xml:space="preserve"> </w:t>
      </w:r>
      <w:r>
        <w:rPr>
          <w:lang w:val="id-ID"/>
        </w:rPr>
        <w:t>kunci berikut memetakan kebutuhan kerja departemen ke kuota model, budget, dan batas kecepatan — angka-angka ini adalah titik awal yang lazim untuk kantor 21-50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763"/>
        <w:gridCol w:w="2642"/>
        <w:gridCol w:w="1448"/>
        <w:gridCol w:w="1065"/>
        <w:gridCol w:w="1071"/>
      </w:tblGrid>
      <w:tr w:rsidR="00000000" w14:paraId="56D1882B" w14:textId="77777777">
        <w:trPr>
          <w:divId w:val="1388334738"/>
          <w:tblHeader/>
          <w:tblCellSpacing w:w="15" w:type="dxa"/>
        </w:trPr>
        <w:tc>
          <w:tcPr>
            <w:tcW w:w="0" w:type="auto"/>
            <w:vAlign w:val="center"/>
            <w:hideMark/>
          </w:tcPr>
          <w:p w14:paraId="6B2C396E" w14:textId="77777777" w:rsidR="002978A9" w:rsidRDefault="002978A9">
            <w:pPr>
              <w:jc w:val="center"/>
              <w:rPr>
                <w:rFonts w:eastAsia="Times New Roman"/>
                <w:b/>
                <w:bCs/>
              </w:rPr>
            </w:pPr>
            <w:r>
              <w:rPr>
                <w:rFonts w:eastAsia="Times New Roman"/>
                <w:b/>
                <w:bCs/>
              </w:rPr>
              <w:t>Tier</w:t>
            </w:r>
          </w:p>
        </w:tc>
        <w:tc>
          <w:tcPr>
            <w:tcW w:w="0" w:type="auto"/>
            <w:vAlign w:val="center"/>
            <w:hideMark/>
          </w:tcPr>
          <w:p w14:paraId="1AA430F1" w14:textId="77777777" w:rsidR="002978A9" w:rsidRDefault="002978A9">
            <w:pPr>
              <w:jc w:val="center"/>
              <w:rPr>
                <w:rFonts w:eastAsia="Times New Roman"/>
                <w:b/>
                <w:bCs/>
              </w:rPr>
            </w:pPr>
            <w:r>
              <w:rPr>
                <w:rFonts w:eastAsia="Times New Roman"/>
                <w:b/>
                <w:bCs/>
              </w:rPr>
              <w:t>Departemen</w:t>
            </w:r>
          </w:p>
        </w:tc>
        <w:tc>
          <w:tcPr>
            <w:tcW w:w="0" w:type="auto"/>
            <w:vAlign w:val="center"/>
            <w:hideMark/>
          </w:tcPr>
          <w:p w14:paraId="27F64A52" w14:textId="77777777" w:rsidR="002978A9" w:rsidRDefault="002978A9">
            <w:pPr>
              <w:jc w:val="center"/>
              <w:rPr>
                <w:rFonts w:eastAsia="Times New Roman"/>
                <w:b/>
                <w:bCs/>
              </w:rPr>
            </w:pPr>
            <w:r>
              <w:rPr>
                <w:rFonts w:eastAsia="Times New Roman"/>
                <w:b/>
                <w:bCs/>
              </w:rPr>
              <w:t>Model Access</w:t>
            </w:r>
          </w:p>
        </w:tc>
        <w:tc>
          <w:tcPr>
            <w:tcW w:w="0" w:type="auto"/>
            <w:vAlign w:val="center"/>
            <w:hideMark/>
          </w:tcPr>
          <w:p w14:paraId="2E8DEB2E" w14:textId="77777777" w:rsidR="002978A9" w:rsidRDefault="002978A9">
            <w:pPr>
              <w:jc w:val="center"/>
              <w:rPr>
                <w:rFonts w:eastAsia="Times New Roman"/>
                <w:b/>
                <w:bCs/>
              </w:rPr>
            </w:pPr>
            <w:r>
              <w:rPr>
                <w:rFonts w:eastAsia="Times New Roman"/>
                <w:b/>
                <w:bCs/>
              </w:rPr>
              <w:t>Budget/bulan</w:t>
            </w:r>
          </w:p>
        </w:tc>
        <w:tc>
          <w:tcPr>
            <w:tcW w:w="0" w:type="auto"/>
            <w:vAlign w:val="center"/>
            <w:hideMark/>
          </w:tcPr>
          <w:p w14:paraId="158410D1" w14:textId="77777777" w:rsidR="002978A9" w:rsidRDefault="002978A9">
            <w:pPr>
              <w:jc w:val="center"/>
              <w:rPr>
                <w:rFonts w:eastAsia="Times New Roman"/>
                <w:b/>
                <w:bCs/>
              </w:rPr>
            </w:pPr>
            <w:r>
              <w:rPr>
                <w:rFonts w:eastAsia="Times New Roman"/>
                <w:b/>
                <w:bCs/>
              </w:rPr>
              <w:t>RPM Limit</w:t>
            </w:r>
          </w:p>
        </w:tc>
        <w:tc>
          <w:tcPr>
            <w:tcW w:w="0" w:type="auto"/>
            <w:vAlign w:val="center"/>
            <w:hideMark/>
          </w:tcPr>
          <w:p w14:paraId="0685D1E2" w14:textId="77777777" w:rsidR="002978A9" w:rsidRDefault="002978A9">
            <w:pPr>
              <w:jc w:val="center"/>
              <w:rPr>
                <w:rFonts w:eastAsia="Times New Roman"/>
                <w:b/>
                <w:bCs/>
              </w:rPr>
            </w:pPr>
            <w:r>
              <w:rPr>
                <w:rFonts w:eastAsia="Times New Roman"/>
                <w:b/>
                <w:bCs/>
              </w:rPr>
              <w:t>TPM Limit</w:t>
            </w:r>
          </w:p>
        </w:tc>
      </w:tr>
      <w:tr w:rsidR="00000000" w14:paraId="2505B1B5" w14:textId="77777777">
        <w:trPr>
          <w:divId w:val="1388334738"/>
          <w:tblCellSpacing w:w="15" w:type="dxa"/>
        </w:trPr>
        <w:tc>
          <w:tcPr>
            <w:tcW w:w="0" w:type="auto"/>
            <w:vAlign w:val="center"/>
            <w:hideMark/>
          </w:tcPr>
          <w:p w14:paraId="3F61B4E2" w14:textId="77777777" w:rsidR="002978A9" w:rsidRDefault="002978A9">
            <w:pPr>
              <w:rPr>
                <w:rFonts w:eastAsia="Times New Roman"/>
              </w:rPr>
            </w:pPr>
            <w:r>
              <w:rPr>
                <w:rStyle w:val="Strong"/>
                <w:rFonts w:eastAsia="Times New Roman"/>
              </w:rPr>
              <w:t>Admin</w:t>
            </w:r>
          </w:p>
        </w:tc>
        <w:tc>
          <w:tcPr>
            <w:tcW w:w="0" w:type="auto"/>
            <w:vAlign w:val="center"/>
            <w:hideMark/>
          </w:tcPr>
          <w:p w14:paraId="22652515" w14:textId="77777777" w:rsidR="002978A9" w:rsidRDefault="002978A9">
            <w:pPr>
              <w:rPr>
                <w:rFonts w:eastAsia="Times New Roman"/>
              </w:rPr>
            </w:pPr>
            <w:r>
              <w:rPr>
                <w:rFonts w:eastAsia="Times New Roman"/>
              </w:rPr>
              <w:t>IT, DevOps</w:t>
            </w:r>
          </w:p>
        </w:tc>
        <w:tc>
          <w:tcPr>
            <w:tcW w:w="0" w:type="auto"/>
            <w:vAlign w:val="center"/>
            <w:hideMark/>
          </w:tcPr>
          <w:p w14:paraId="1D4C6E73" w14:textId="77777777" w:rsidR="002978A9" w:rsidRDefault="002978A9">
            <w:pPr>
              <w:rPr>
                <w:rFonts w:eastAsia="Times New Roman"/>
              </w:rPr>
            </w:pPr>
            <w:r>
              <w:rPr>
                <w:rFonts w:eastAsia="Times New Roman"/>
              </w:rPr>
              <w:t>Semua model (70B, 8B, Whisper)</w:t>
            </w:r>
          </w:p>
        </w:tc>
        <w:tc>
          <w:tcPr>
            <w:tcW w:w="0" w:type="auto"/>
            <w:vAlign w:val="center"/>
            <w:hideMark/>
          </w:tcPr>
          <w:p w14:paraId="1835E0C3" w14:textId="77777777" w:rsidR="002978A9" w:rsidRDefault="002978A9">
            <w:pPr>
              <w:rPr>
                <w:rFonts w:eastAsia="Times New Roman"/>
              </w:rPr>
            </w:pPr>
            <w:r>
              <w:rPr>
                <w:rFonts w:eastAsia="Times New Roman"/>
              </w:rPr>
              <w:t>Rp 10jt</w:t>
            </w:r>
          </w:p>
        </w:tc>
        <w:tc>
          <w:tcPr>
            <w:tcW w:w="0" w:type="auto"/>
            <w:vAlign w:val="center"/>
            <w:hideMark/>
          </w:tcPr>
          <w:p w14:paraId="65FC480B" w14:textId="77777777" w:rsidR="002978A9" w:rsidRDefault="002978A9">
            <w:pPr>
              <w:rPr>
                <w:rFonts w:eastAsia="Times New Roman"/>
              </w:rPr>
            </w:pPr>
            <w:r>
              <w:rPr>
                <w:rFonts w:eastAsia="Times New Roman"/>
              </w:rPr>
              <w:t>100</w:t>
            </w:r>
          </w:p>
        </w:tc>
        <w:tc>
          <w:tcPr>
            <w:tcW w:w="0" w:type="auto"/>
            <w:vAlign w:val="center"/>
            <w:hideMark/>
          </w:tcPr>
          <w:p w14:paraId="1A64B879" w14:textId="77777777" w:rsidR="002978A9" w:rsidRDefault="002978A9">
            <w:pPr>
              <w:rPr>
                <w:rFonts w:eastAsia="Times New Roman"/>
              </w:rPr>
            </w:pPr>
            <w:r>
              <w:rPr>
                <w:rFonts w:eastAsia="Times New Roman"/>
              </w:rPr>
              <w:t>500k</w:t>
            </w:r>
          </w:p>
        </w:tc>
      </w:tr>
      <w:tr w:rsidR="00000000" w14:paraId="58EA2947" w14:textId="77777777">
        <w:trPr>
          <w:divId w:val="1388334738"/>
          <w:tblCellSpacing w:w="15" w:type="dxa"/>
        </w:trPr>
        <w:tc>
          <w:tcPr>
            <w:tcW w:w="0" w:type="auto"/>
            <w:vAlign w:val="center"/>
            <w:hideMark/>
          </w:tcPr>
          <w:p w14:paraId="667F259F" w14:textId="77777777" w:rsidR="002978A9" w:rsidRDefault="002978A9">
            <w:pPr>
              <w:rPr>
                <w:rFonts w:eastAsia="Times New Roman"/>
              </w:rPr>
            </w:pPr>
            <w:r>
              <w:rPr>
                <w:rStyle w:val="Strong"/>
                <w:rFonts w:eastAsia="Times New Roman"/>
              </w:rPr>
              <w:t>Power</w:t>
            </w:r>
          </w:p>
        </w:tc>
        <w:tc>
          <w:tcPr>
            <w:tcW w:w="0" w:type="auto"/>
            <w:vAlign w:val="center"/>
            <w:hideMark/>
          </w:tcPr>
          <w:p w14:paraId="36D33FCB" w14:textId="77777777" w:rsidR="002978A9" w:rsidRDefault="002978A9">
            <w:pPr>
              <w:rPr>
                <w:rFonts w:eastAsia="Times New Roman"/>
              </w:rPr>
            </w:pPr>
            <w:r>
              <w:rPr>
                <w:rFonts w:eastAsia="Times New Roman"/>
              </w:rPr>
              <w:t>Engineering, Data</w:t>
            </w:r>
          </w:p>
        </w:tc>
        <w:tc>
          <w:tcPr>
            <w:tcW w:w="0" w:type="auto"/>
            <w:vAlign w:val="center"/>
            <w:hideMark/>
          </w:tcPr>
          <w:p w14:paraId="61433253" w14:textId="77777777" w:rsidR="002978A9" w:rsidRDefault="002978A9">
            <w:pPr>
              <w:rPr>
                <w:rFonts w:eastAsia="Times New Roman"/>
              </w:rPr>
            </w:pPr>
            <w:r>
              <w:rPr>
                <w:rFonts w:eastAsia="Times New Roman"/>
              </w:rPr>
              <w:t>70B + 8B</w:t>
            </w:r>
          </w:p>
        </w:tc>
        <w:tc>
          <w:tcPr>
            <w:tcW w:w="0" w:type="auto"/>
            <w:vAlign w:val="center"/>
            <w:hideMark/>
          </w:tcPr>
          <w:p w14:paraId="69EE8359" w14:textId="77777777" w:rsidR="002978A9" w:rsidRDefault="002978A9">
            <w:pPr>
              <w:rPr>
                <w:rFonts w:eastAsia="Times New Roman"/>
              </w:rPr>
            </w:pPr>
            <w:r>
              <w:rPr>
                <w:rFonts w:eastAsia="Times New Roman"/>
              </w:rPr>
              <w:t>Rp 5jt</w:t>
            </w:r>
          </w:p>
        </w:tc>
        <w:tc>
          <w:tcPr>
            <w:tcW w:w="0" w:type="auto"/>
            <w:vAlign w:val="center"/>
            <w:hideMark/>
          </w:tcPr>
          <w:p w14:paraId="7E31EE6E" w14:textId="77777777" w:rsidR="002978A9" w:rsidRDefault="002978A9">
            <w:pPr>
              <w:rPr>
                <w:rFonts w:eastAsia="Times New Roman"/>
              </w:rPr>
            </w:pPr>
            <w:r>
              <w:rPr>
                <w:rFonts w:eastAsia="Times New Roman"/>
              </w:rPr>
              <w:t>50</w:t>
            </w:r>
          </w:p>
        </w:tc>
        <w:tc>
          <w:tcPr>
            <w:tcW w:w="0" w:type="auto"/>
            <w:vAlign w:val="center"/>
            <w:hideMark/>
          </w:tcPr>
          <w:p w14:paraId="5C94F0E3" w14:textId="77777777" w:rsidR="002978A9" w:rsidRDefault="002978A9">
            <w:pPr>
              <w:rPr>
                <w:rFonts w:eastAsia="Times New Roman"/>
              </w:rPr>
            </w:pPr>
            <w:r>
              <w:rPr>
                <w:rFonts w:eastAsia="Times New Roman"/>
              </w:rPr>
              <w:t>200k</w:t>
            </w:r>
          </w:p>
        </w:tc>
      </w:tr>
      <w:tr w:rsidR="00000000" w14:paraId="129E57DE" w14:textId="77777777">
        <w:trPr>
          <w:divId w:val="1388334738"/>
          <w:tblCellSpacing w:w="15" w:type="dxa"/>
        </w:trPr>
        <w:tc>
          <w:tcPr>
            <w:tcW w:w="0" w:type="auto"/>
            <w:vAlign w:val="center"/>
            <w:hideMark/>
          </w:tcPr>
          <w:p w14:paraId="2A3E6974" w14:textId="77777777" w:rsidR="002978A9" w:rsidRDefault="002978A9">
            <w:pPr>
              <w:rPr>
                <w:rFonts w:eastAsia="Times New Roman"/>
              </w:rPr>
            </w:pPr>
            <w:r>
              <w:rPr>
                <w:rStyle w:val="Strong"/>
                <w:rFonts w:eastAsia="Times New Roman"/>
              </w:rPr>
              <w:t>Standard</w:t>
            </w:r>
          </w:p>
        </w:tc>
        <w:tc>
          <w:tcPr>
            <w:tcW w:w="0" w:type="auto"/>
            <w:vAlign w:val="center"/>
            <w:hideMark/>
          </w:tcPr>
          <w:p w14:paraId="376046C1" w14:textId="77777777" w:rsidR="002978A9" w:rsidRDefault="002978A9">
            <w:pPr>
              <w:rPr>
                <w:rFonts w:eastAsia="Times New Roman"/>
              </w:rPr>
            </w:pPr>
            <w:r>
              <w:rPr>
                <w:rFonts w:eastAsia="Times New Roman"/>
              </w:rPr>
              <w:t>HR, Finance, Legal</w:t>
            </w:r>
          </w:p>
        </w:tc>
        <w:tc>
          <w:tcPr>
            <w:tcW w:w="0" w:type="auto"/>
            <w:vAlign w:val="center"/>
            <w:hideMark/>
          </w:tcPr>
          <w:p w14:paraId="03873C20" w14:textId="77777777" w:rsidR="002978A9" w:rsidRDefault="002978A9">
            <w:pPr>
              <w:rPr>
                <w:rFonts w:eastAsia="Times New Roman"/>
              </w:rPr>
            </w:pPr>
            <w:r>
              <w:rPr>
                <w:rFonts w:eastAsia="Times New Roman"/>
              </w:rPr>
              <w:t>8B only</w:t>
            </w:r>
          </w:p>
        </w:tc>
        <w:tc>
          <w:tcPr>
            <w:tcW w:w="0" w:type="auto"/>
            <w:vAlign w:val="center"/>
            <w:hideMark/>
          </w:tcPr>
          <w:p w14:paraId="761A3B37" w14:textId="77777777" w:rsidR="002978A9" w:rsidRDefault="002978A9">
            <w:pPr>
              <w:rPr>
                <w:rFonts w:eastAsia="Times New Roman"/>
              </w:rPr>
            </w:pPr>
            <w:r>
              <w:rPr>
                <w:rFonts w:eastAsia="Times New Roman"/>
              </w:rPr>
              <w:t>Rp 2jt</w:t>
            </w:r>
          </w:p>
        </w:tc>
        <w:tc>
          <w:tcPr>
            <w:tcW w:w="0" w:type="auto"/>
            <w:vAlign w:val="center"/>
            <w:hideMark/>
          </w:tcPr>
          <w:p w14:paraId="675E9188" w14:textId="77777777" w:rsidR="002978A9" w:rsidRDefault="002978A9">
            <w:pPr>
              <w:rPr>
                <w:rFonts w:eastAsia="Times New Roman"/>
              </w:rPr>
            </w:pPr>
            <w:r>
              <w:rPr>
                <w:rFonts w:eastAsia="Times New Roman"/>
              </w:rPr>
              <w:t>20</w:t>
            </w:r>
          </w:p>
        </w:tc>
        <w:tc>
          <w:tcPr>
            <w:tcW w:w="0" w:type="auto"/>
            <w:vAlign w:val="center"/>
            <w:hideMark/>
          </w:tcPr>
          <w:p w14:paraId="3202059E" w14:textId="77777777" w:rsidR="002978A9" w:rsidRDefault="002978A9">
            <w:pPr>
              <w:rPr>
                <w:rFonts w:eastAsia="Times New Roman"/>
              </w:rPr>
            </w:pPr>
            <w:r>
              <w:rPr>
                <w:rFonts w:eastAsia="Times New Roman"/>
              </w:rPr>
              <w:t>100k</w:t>
            </w:r>
          </w:p>
        </w:tc>
      </w:tr>
      <w:tr w:rsidR="00000000" w14:paraId="06E6B0BB" w14:textId="77777777">
        <w:trPr>
          <w:divId w:val="1388334738"/>
          <w:tblCellSpacing w:w="15" w:type="dxa"/>
        </w:trPr>
        <w:tc>
          <w:tcPr>
            <w:tcW w:w="0" w:type="auto"/>
            <w:vAlign w:val="center"/>
            <w:hideMark/>
          </w:tcPr>
          <w:p w14:paraId="5F9D8E7A" w14:textId="77777777" w:rsidR="002978A9" w:rsidRDefault="002978A9">
            <w:pPr>
              <w:rPr>
                <w:rFonts w:eastAsia="Times New Roman"/>
              </w:rPr>
            </w:pPr>
            <w:r>
              <w:rPr>
                <w:rStyle w:val="Strong"/>
                <w:rFonts w:eastAsia="Times New Roman"/>
              </w:rPr>
              <w:t>Guest</w:t>
            </w:r>
          </w:p>
        </w:tc>
        <w:tc>
          <w:tcPr>
            <w:tcW w:w="0" w:type="auto"/>
            <w:vAlign w:val="center"/>
            <w:hideMark/>
          </w:tcPr>
          <w:p w14:paraId="3A6FCC51" w14:textId="77777777" w:rsidR="002978A9" w:rsidRDefault="002978A9">
            <w:pPr>
              <w:rPr>
                <w:rFonts w:eastAsia="Times New Roman"/>
              </w:rPr>
            </w:pPr>
            <w:r>
              <w:rPr>
                <w:rFonts w:eastAsia="Times New Roman"/>
              </w:rPr>
              <w:t>Intern, Trainee</w:t>
            </w:r>
          </w:p>
        </w:tc>
        <w:tc>
          <w:tcPr>
            <w:tcW w:w="0" w:type="auto"/>
            <w:vAlign w:val="center"/>
            <w:hideMark/>
          </w:tcPr>
          <w:p w14:paraId="6DFE0BC6" w14:textId="77777777" w:rsidR="002978A9" w:rsidRDefault="002978A9">
            <w:pPr>
              <w:rPr>
                <w:rFonts w:eastAsia="Times New Roman"/>
              </w:rPr>
            </w:pPr>
            <w:r>
              <w:rPr>
                <w:rFonts w:eastAsia="Times New Roman"/>
              </w:rPr>
              <w:t>8B only, no RAG</w:t>
            </w:r>
          </w:p>
        </w:tc>
        <w:tc>
          <w:tcPr>
            <w:tcW w:w="0" w:type="auto"/>
            <w:vAlign w:val="center"/>
            <w:hideMark/>
          </w:tcPr>
          <w:p w14:paraId="4616AEA7" w14:textId="77777777" w:rsidR="002978A9" w:rsidRDefault="002978A9">
            <w:pPr>
              <w:rPr>
                <w:rFonts w:eastAsia="Times New Roman"/>
              </w:rPr>
            </w:pPr>
            <w:r>
              <w:rPr>
                <w:rFonts w:eastAsia="Times New Roman"/>
              </w:rPr>
              <w:t>Rp 500k</w:t>
            </w:r>
          </w:p>
        </w:tc>
        <w:tc>
          <w:tcPr>
            <w:tcW w:w="0" w:type="auto"/>
            <w:vAlign w:val="center"/>
            <w:hideMark/>
          </w:tcPr>
          <w:p w14:paraId="6F372318" w14:textId="77777777" w:rsidR="002978A9" w:rsidRDefault="002978A9">
            <w:pPr>
              <w:rPr>
                <w:rFonts w:eastAsia="Times New Roman"/>
              </w:rPr>
            </w:pPr>
            <w:r>
              <w:rPr>
                <w:rFonts w:eastAsia="Times New Roman"/>
              </w:rPr>
              <w:t>10</w:t>
            </w:r>
          </w:p>
        </w:tc>
        <w:tc>
          <w:tcPr>
            <w:tcW w:w="0" w:type="auto"/>
            <w:vAlign w:val="center"/>
            <w:hideMark/>
          </w:tcPr>
          <w:p w14:paraId="314A352C" w14:textId="77777777" w:rsidR="002978A9" w:rsidRDefault="002978A9">
            <w:pPr>
              <w:rPr>
                <w:rFonts w:eastAsia="Times New Roman"/>
              </w:rPr>
            </w:pPr>
            <w:r>
              <w:rPr>
                <w:rFonts w:eastAsia="Times New Roman"/>
              </w:rPr>
              <w:t>50k</w:t>
            </w:r>
          </w:p>
        </w:tc>
      </w:tr>
    </w:tbl>
    <w:p w14:paraId="5B169DF2" w14:textId="77777777" w:rsidR="002978A9" w:rsidRDefault="002978A9">
      <w:pPr>
        <w:rPr>
          <w:rFonts w:eastAsia="Times New Roman"/>
          <w:lang w:val="id-ID"/>
        </w:rPr>
      </w:pPr>
      <w:r>
        <w:rPr>
          <w:rFonts w:eastAsia="Times New Roman"/>
          <w:noProof/>
          <w:lang w:val="id-ID"/>
        </w:rPr>
        <w:drawing>
          <wp:inline distT="0" distB="0" distL="0" distR="0" wp14:anchorId="1F935F25" wp14:editId="73B5BF84">
            <wp:extent cx="9935658" cy="4693532"/>
            <wp:effectExtent l="0" t="0" r="8890" b="0"/>
            <wp:docPr id="387" name="Picture 387" descr="Perbandingan batas kecepatan empat tier virtual key — Admin, Power, Standard, dan Guest — untuk RPM dan T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Perbandingan batas kecepatan empat tier virtual key — Admin, Power, Standard, dan Guest — untuk RPM dan TPM."/>
                    <pic:cNvPicPr>
                      <a:picLocks noChangeAspect="1" noChangeArrowheads="1"/>
                    </pic:cNvPicPr>
                  </pic:nvPicPr>
                  <pic:blipFill>
                    <a:blip r:link="rId389">
                      <a:extLst>
                        <a:ext uri="{28A0092B-C50C-407E-A947-70E740481C1C}">
                          <a14:useLocalDpi xmlns:a14="http://schemas.microsoft.com/office/drawing/2010/main" val="0"/>
                        </a:ext>
                      </a:extLst>
                    </a:blip>
                    <a:srcRect/>
                    <a:stretch>
                      <a:fillRect/>
                    </a:stretch>
                  </pic:blipFill>
                  <pic:spPr bwMode="auto">
                    <a:xfrm>
                      <a:off x="0" y="0"/>
                      <a:ext cx="9935658" cy="4693532"/>
                    </a:xfrm>
                    <a:prstGeom prst="rect">
                      <a:avLst/>
                    </a:prstGeom>
                    <a:noFill/>
                    <a:ln>
                      <a:noFill/>
                    </a:ln>
                  </pic:spPr>
                </pic:pic>
              </a:graphicData>
            </a:graphic>
          </wp:inline>
        </w:drawing>
      </w:r>
      <w:r>
        <w:rPr>
          <w:rStyle w:val="fig-num"/>
          <w:rFonts w:eastAsia="Times New Roman"/>
          <w:lang w:val="id-ID"/>
        </w:rPr>
        <w:t>Gambar 8.4-2</w:t>
      </w:r>
      <w:r>
        <w:rPr>
          <w:rFonts w:eastAsia="Times New Roman"/>
          <w:lang w:val="id-ID"/>
        </w:rPr>
        <w:t>— Kuota menurun drastis dari Admin (RPM 100, TPM 500k) ke Guest (RPM 10, TPM 50k), dengan penurunan sepuluh kali lipat di kedua metrik; hierarki ini memastikan pengguna sementara tidak pernah memonopoli gateway.</w:t>
      </w:r>
      <w:r>
        <w:rPr>
          <w:rFonts w:eastAsia="Times New Roman"/>
          <w:lang w:val="id-ID"/>
        </w:rPr>
        <w:t>*</w:t>
      </w:r>
    </w:p>
    <w:p w14:paraId="0DB6269B" w14:textId="77777777" w:rsidR="002978A9" w:rsidRDefault="002978A9">
      <w:pPr>
        <w:pStyle w:val="NormalWeb"/>
        <w:rPr>
          <w:lang w:val="id-ID"/>
        </w:rPr>
      </w:pPr>
      <w:r>
        <w:rPr>
          <w:lang w:val="id-ID"/>
        </w:rPr>
        <w:t xml:space="preserve">Analisis singkat: hierarki kuota mengikuti pola </w:t>
      </w:r>
      <w:r>
        <w:rPr>
          <w:rStyle w:val="Emphasis"/>
          <w:lang w:val="id-ID"/>
        </w:rPr>
        <w:t>diminishing need</w:t>
      </w:r>
      <w:r>
        <w:rPr>
          <w:lang w:val="id-ID"/>
        </w:rPr>
        <w:t xml:space="preserve"> — departemen yang paling bergantung pada AI (Engineering, Data) mendapat kuota tertinggi, sementara pengguna sementara (Intern) dibatasi seperdua puluh kuota admin. Perhatikan bahwa </w:t>
      </w:r>
      <w:r>
        <w:rPr>
          <w:rStyle w:val="Emphasis"/>
          <w:lang w:val="id-ID"/>
        </w:rPr>
        <w:t>tier</w:t>
      </w:r>
      <w:r>
        <w:rPr>
          <w:lang w:val="id-ID"/>
        </w:rPr>
        <w:t xml:space="preserve"> Standard tetap mendapat akses model 8B penuh; pembeda utamanya adalah kuota token per menit, bukan kualitas model. Ini adalah keputusan desain yang bijak: kualitas jawaban tidak berbeda antar departemen, tetapi volume pemakaian harus terkendali. Sedangkan </w:t>
      </w:r>
      <w:r>
        <w:rPr>
          <w:rStyle w:val="Emphasis"/>
          <w:lang w:val="id-ID"/>
        </w:rPr>
        <w:t>tier</w:t>
      </w:r>
      <w:r>
        <w:rPr>
          <w:lang w:val="id-ID"/>
        </w:rPr>
        <w:t xml:space="preserve"> Guest tanpa RAG berarti pengguna sementara tidak bisa menarik data internal melalui </w:t>
      </w:r>
      <w:r>
        <w:rPr>
          <w:rStyle w:val="Emphasis"/>
          <w:lang w:val="id-ID"/>
        </w:rPr>
        <w:t>retrieval</w:t>
      </w:r>
      <w:r>
        <w:rPr>
          <w:lang w:val="id-ID"/>
        </w:rPr>
        <w:t xml:space="preserve"> — lapisan keamanan ekstra yang murah.</w:t>
      </w:r>
    </w:p>
    <w:p w14:paraId="1FF3CC0C" w14:textId="77777777" w:rsidR="002978A9" w:rsidRDefault="002978A9">
      <w:pPr>
        <w:rPr>
          <w:rFonts w:eastAsia="Times New Roman"/>
          <w:lang w:val="id-ID"/>
        </w:rPr>
      </w:pPr>
      <w:r>
        <w:rPr>
          <w:rFonts w:eastAsia="Times New Roman"/>
          <w:lang w:val="id-ID"/>
        </w:rPr>
        <w:pict w14:anchorId="1E812A2F">
          <v:rect id="_x0000_i1412" style="width:0;height:1.5pt" o:hralign="center" o:hrstd="t" o:hr="t" fillcolor="#a0a0a0" stroked="f"/>
        </w:pict>
      </w:r>
    </w:p>
    <w:p w14:paraId="66E7A3A0" w14:textId="77777777" w:rsidR="002978A9" w:rsidRDefault="002978A9">
      <w:pPr>
        <w:pStyle w:val="Heading2"/>
        <w:rPr>
          <w:rFonts w:eastAsia="Times New Roman"/>
          <w:lang w:val="id-ID"/>
        </w:rPr>
      </w:pPr>
      <w:r>
        <w:rPr>
          <w:rFonts w:eastAsia="Times New Roman"/>
          <w:lang w:val="id-ID"/>
        </w:rPr>
        <w:t>5. Budget &amp; Rate Limiting: Mengendalikan Aliran Rupiah</w:t>
      </w:r>
    </w:p>
    <w:p w14:paraId="5F7D24F6" w14:textId="77777777" w:rsidR="002978A9" w:rsidRDefault="002978A9">
      <w:pPr>
        <w:pStyle w:val="Heading3"/>
        <w:rPr>
          <w:rFonts w:eastAsia="Times New Roman"/>
          <w:lang w:val="id-ID"/>
        </w:rPr>
      </w:pPr>
      <w:r>
        <w:rPr>
          <w:rFonts w:eastAsia="Times New Roman"/>
          <w:lang w:val="id-ID"/>
        </w:rPr>
        <w:t>Hard Limit dan Soft Limit</w:t>
      </w:r>
    </w:p>
    <w:p w14:paraId="5EFFEA86" w14:textId="77777777" w:rsidR="002978A9" w:rsidRDefault="002978A9">
      <w:pPr>
        <w:pStyle w:val="NormalWeb"/>
        <w:rPr>
          <w:lang w:val="id-ID"/>
        </w:rPr>
      </w:pPr>
      <w:r>
        <w:rPr>
          <w:lang w:val="id-ID"/>
        </w:rPr>
        <w:t xml:space="preserve">Setiap kunci memiliki dua lapis pengendali anggaran. </w:t>
      </w:r>
      <w:r>
        <w:rPr>
          <w:rStyle w:val="Strong"/>
          <w:lang w:val="id-ID"/>
        </w:rPr>
        <w:t>Hard limit</w:t>
      </w:r>
      <w:r>
        <w:rPr>
          <w:lang w:val="id-ID"/>
        </w:rPr>
        <w:t xml:space="preserve"> adalah pagu absolut: ketika budget kunci habis, permintaan ditolak, titik. </w:t>
      </w:r>
      <w:r>
        <w:rPr>
          <w:rStyle w:val="Strong"/>
          <w:lang w:val="id-ID"/>
        </w:rPr>
        <w:t>Soft limit</w:t>
      </w:r>
      <w:r>
        <w:rPr>
          <w:lang w:val="id-ID"/>
        </w:rPr>
        <w:t xml:space="preserve"> bekerja lebih dulu: saat budget mencapai </w:t>
      </w:r>
      <w:r>
        <w:rPr>
          <w:rStyle w:val="Strong"/>
          <w:lang w:val="id-ID"/>
        </w:rPr>
        <w:t>80% terpakai</w:t>
      </w:r>
      <w:r>
        <w:rPr>
          <w:lang w:val="id-ID"/>
        </w:rPr>
        <w:t xml:space="preserve">, sistem mengirim </w:t>
      </w:r>
      <w:r>
        <w:rPr>
          <w:rStyle w:val="Emphasis"/>
          <w:lang w:val="id-ID"/>
        </w:rPr>
        <w:t>email alert</w:t>
      </w:r>
      <w:r>
        <w:rPr>
          <w:lang w:val="id-ID"/>
        </w:rPr>
        <w:t xml:space="preserve"> kepada pemegang kunci dan admin — membe</w:t>
      </w:r>
      <w:r>
        <w:rPr>
          <w:lang w:val="id-ID"/>
        </w:rPr>
        <w:t xml:space="preserve">ri kesempatan menyesuaikan penggunaan sebelum tersandung tembok. Ambang 80% ini bukan angka sembarangan: kerangka </w:t>
      </w:r>
      <w:r>
        <w:rPr>
          <w:rStyle w:val="Emphasis"/>
          <w:lang w:val="id-ID"/>
        </w:rPr>
        <w:t>Policy-to-Prompt compliance</w:t>
      </w:r>
      <w:r>
        <w:rPr>
          <w:lang w:val="id-ID"/>
        </w:rPr>
        <w:t xml:space="preserve"> merekomendasikan peringatan dini pada ambang tersebut agar tim punya waktu reaksi sebelum quota benar-benar habis [4].</w:t>
      </w:r>
    </w:p>
    <w:p w14:paraId="1AD50BDF" w14:textId="77777777" w:rsidR="002978A9" w:rsidRDefault="002978A9">
      <w:pPr>
        <w:pStyle w:val="NormalWeb"/>
        <w:rPr>
          <w:lang w:val="id-ID"/>
        </w:rPr>
      </w:pPr>
      <w:r>
        <w:rPr>
          <w:lang w:val="id-ID"/>
        </w:rPr>
        <w:t xml:space="preserve">Pengaturan ini bekerja per kunci, per tim, dan per model. Artinya perusahaan bisa menetapkan: "tim Engineering boleh menghabiskan Rp 5 juta secara total, tetapi model 70B dalam tim ini hanya dialokasikan Rp 2 juta." </w:t>
      </w:r>
      <w:r>
        <w:rPr>
          <w:lang w:val="id-ID"/>
        </w:rPr>
        <w:t>Jika suatu model mendekati batasnya, permintaan ke model tersebut dialihkan atau ditolak tanpa memengaruhi kuota model lain.</w:t>
      </w:r>
    </w:p>
    <w:p w14:paraId="7A3520C8" w14:textId="77777777" w:rsidR="002978A9" w:rsidRDefault="002978A9">
      <w:pPr>
        <w:pStyle w:val="Heading3"/>
        <w:rPr>
          <w:rFonts w:eastAsia="Times New Roman"/>
          <w:lang w:val="id-ID"/>
        </w:rPr>
      </w:pPr>
      <w:r>
        <w:rPr>
          <w:rFonts w:eastAsia="Times New Roman"/>
          <w:lang w:val="id-ID"/>
        </w:rPr>
        <w:t>RPM dan TPM: Dua Meter Kecepatan</w:t>
      </w:r>
    </w:p>
    <w:p w14:paraId="63379064" w14:textId="77777777" w:rsidR="002978A9" w:rsidRDefault="002978A9">
      <w:pPr>
        <w:pStyle w:val="NormalWeb"/>
        <w:rPr>
          <w:lang w:val="id-ID"/>
        </w:rPr>
      </w:pPr>
      <w:r>
        <w:rPr>
          <w:rStyle w:val="Emphasis"/>
          <w:lang w:val="id-ID"/>
        </w:rPr>
        <w:t>Rate limiting</w:t>
      </w:r>
      <w:r>
        <w:rPr>
          <w:lang w:val="id-ID"/>
        </w:rPr>
        <w:t xml:space="preserve"> diukur dengan dua metrik: </w:t>
      </w:r>
      <w:r>
        <w:rPr>
          <w:rStyle w:val="Strong"/>
          <w:lang w:val="id-ID"/>
        </w:rPr>
        <w:t>RPM (Request Per Minute)</w:t>
      </w:r>
      <w:r>
        <w:rPr>
          <w:lang w:val="id-ID"/>
        </w:rPr>
        <w:t xml:space="preserve"> dan </w:t>
      </w:r>
      <w:r>
        <w:rPr>
          <w:rStyle w:val="Strong"/>
          <w:lang w:val="id-ID"/>
        </w:rPr>
        <w:t>TPM (Token Per Minute)</w:t>
      </w:r>
      <w:r>
        <w:rPr>
          <w:lang w:val="id-ID"/>
        </w:rPr>
        <w:t xml:space="preserve">. RPM membatasi jumlah permintaan per menit — berguna mencegah </w:t>
      </w:r>
      <w:r>
        <w:rPr>
          <w:rStyle w:val="Emphasis"/>
          <w:lang w:val="id-ID"/>
        </w:rPr>
        <w:t>loop</w:t>
      </w:r>
      <w:r>
        <w:rPr>
          <w:lang w:val="id-ID"/>
        </w:rPr>
        <w:t xml:space="preserve"> tak terkendali dari skrip. TPM membatasi jumlah token yang diproses per menit — berguna mencegah satu pengguna memonopoli model dengan dokumen raksasa berkonteks panjang. Keduanya seperti dua </w:t>
      </w:r>
      <w:r>
        <w:rPr>
          <w:rStyle w:val="Emphasis"/>
          <w:lang w:val="id-ID"/>
        </w:rPr>
        <w:t>speedometer</w:t>
      </w:r>
      <w:r>
        <w:rPr>
          <w:lang w:val="id-ID"/>
        </w:rPr>
        <w:t xml:space="preserve"> sekaligus: yang satu mengukur berapa sering mesin dinyalakan, yang lain mengukur seberapa jauh perjalanan tiap nyala.</w:t>
      </w:r>
    </w:p>
    <w:p w14:paraId="65AB305B" w14:textId="77777777" w:rsidR="002978A9" w:rsidRDefault="002978A9">
      <w:pPr>
        <w:pStyle w:val="NormalWeb"/>
        <w:rPr>
          <w:lang w:val="id-ID"/>
        </w:rPr>
      </w:pPr>
      <w:r>
        <w:rPr>
          <w:lang w:val="id-ID"/>
        </w:rPr>
        <w:t xml:space="preserve">Tanpa kedua meter ini, satu karyawan yang mengunggah 500 baris kode ke model 70B lima puluh kali berturut-turut bisa membuat GPU </w:t>
      </w:r>
      <w:r>
        <w:rPr>
          <w:rStyle w:val="Emphasis"/>
          <w:lang w:val="id-ID"/>
        </w:rPr>
        <w:t>backend</w:t>
      </w:r>
      <w:r>
        <w:rPr>
          <w:lang w:val="id-ID"/>
        </w:rPr>
        <w:t xml:space="preserve"> berasap sementara rekan sekantornya hanya mendapat respons lambat. Dengan TPM 200k untuk </w:t>
      </w:r>
      <w:r>
        <w:rPr>
          <w:rStyle w:val="Emphasis"/>
          <w:lang w:val="id-ID"/>
        </w:rPr>
        <w:t>tier</w:t>
      </w:r>
      <w:r>
        <w:rPr>
          <w:lang w:val="id-ID"/>
        </w:rPr>
        <w:t xml:space="preserve"> Power, perilaku seperti itu langsung dibatasi secara otomatis tanpa campur tangan manusia.</w:t>
      </w:r>
    </w:p>
    <w:p w14:paraId="736AFFB4" w14:textId="77777777" w:rsidR="002978A9" w:rsidRDefault="002978A9">
      <w:pPr>
        <w:pStyle w:val="Heading3"/>
        <w:rPr>
          <w:rFonts w:eastAsia="Times New Roman"/>
          <w:lang w:val="id-ID"/>
        </w:rPr>
      </w:pPr>
      <w:r>
        <w:rPr>
          <w:rFonts w:eastAsia="Times New Roman"/>
          <w:lang w:val="id-ID"/>
        </w:rPr>
        <w:t>Model-Specific Budgets</w:t>
      </w:r>
    </w:p>
    <w:p w14:paraId="6AE084C3" w14:textId="77777777" w:rsidR="002978A9" w:rsidRDefault="002978A9">
      <w:pPr>
        <w:pStyle w:val="NormalWeb"/>
        <w:rPr>
          <w:lang w:val="id-ID"/>
        </w:rPr>
      </w:pPr>
      <w:r>
        <w:rPr>
          <w:lang w:val="id-ID"/>
        </w:rPr>
        <w:t xml:space="preserve">Model besar (70B) memang diberi porsi budget lebih kecil daripada model kecil (8B), karena model kecil menangani mayoritas trafik harian — </w:t>
      </w:r>
      <w:r>
        <w:rPr>
          <w:rStyle w:val="Emphasis"/>
          <w:lang w:val="id-ID"/>
        </w:rPr>
        <w:t>summarization</w:t>
      </w:r>
      <w:r>
        <w:rPr>
          <w:lang w:val="id-ID"/>
        </w:rPr>
        <w:t xml:space="preserve">, tanya jawab dokumen, penyuntingan surat — sementara model besar hanya untuk tugas berat yang benar-benar membutuhkannya. </w:t>
      </w:r>
      <w:r>
        <w:rPr>
          <w:rStyle w:val="Emphasis"/>
          <w:lang w:val="id-ID"/>
        </w:rPr>
        <w:t>Routing</w:t>
      </w:r>
      <w:r>
        <w:rPr>
          <w:lang w:val="id-ID"/>
        </w:rPr>
        <w:t xml:space="preserve"> cerdas di gateway memastikan permintaan sederhana diarahkan ke model murah, sehingga setiap permintaan menghasilkan biaya yang proporsional dengan kompleksitas kerjanya.</w:t>
      </w:r>
    </w:p>
    <w:p w14:paraId="42522E17" w14:textId="77777777" w:rsidR="002978A9" w:rsidRDefault="002978A9">
      <w:pPr>
        <w:pStyle w:val="table-label"/>
        <w:rPr>
          <w:lang w:val="id-ID"/>
        </w:rPr>
      </w:pPr>
      <w:r>
        <w:rPr>
          <w:lang w:val="id-ID"/>
        </w:rPr>
        <w:t>Tabel 8.12: Contoh Budget Departemen Bulanan (General Office 40 User)</w:t>
      </w:r>
    </w:p>
    <w:p w14:paraId="65BF0EEE" w14:textId="77777777" w:rsidR="002978A9" w:rsidRDefault="002978A9">
      <w:pPr>
        <w:pStyle w:val="NormalWeb"/>
        <w:rPr>
          <w:lang w:val="id-ID"/>
        </w:rPr>
      </w:pPr>
      <w:r>
        <w:rPr>
          <w:lang w:val="id-ID"/>
        </w:rPr>
        <w:t>Berikut contoh nyata pemakaian satu bulan di kantor 40 user — angka yang bisa Anda jadikan acuan saat menyusun anggaran tahunan.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540"/>
        <w:gridCol w:w="974"/>
        <w:gridCol w:w="1194"/>
        <w:gridCol w:w="1607"/>
        <w:gridCol w:w="902"/>
      </w:tblGrid>
      <w:tr w:rsidR="00000000" w14:paraId="1E52814F" w14:textId="77777777">
        <w:trPr>
          <w:divId w:val="625770159"/>
          <w:tblHeader/>
          <w:tblCellSpacing w:w="15" w:type="dxa"/>
        </w:trPr>
        <w:tc>
          <w:tcPr>
            <w:tcW w:w="0" w:type="auto"/>
            <w:vAlign w:val="center"/>
            <w:hideMark/>
          </w:tcPr>
          <w:p w14:paraId="6DACB3D9" w14:textId="77777777" w:rsidR="002978A9" w:rsidRDefault="002978A9">
            <w:pPr>
              <w:jc w:val="center"/>
              <w:rPr>
                <w:rFonts w:eastAsia="Times New Roman"/>
                <w:b/>
                <w:bCs/>
              </w:rPr>
            </w:pPr>
            <w:r>
              <w:rPr>
                <w:rFonts w:eastAsia="Times New Roman"/>
                <w:b/>
                <w:bCs/>
              </w:rPr>
              <w:t>Departemen</w:t>
            </w:r>
          </w:p>
        </w:tc>
        <w:tc>
          <w:tcPr>
            <w:tcW w:w="0" w:type="auto"/>
            <w:vAlign w:val="center"/>
            <w:hideMark/>
          </w:tcPr>
          <w:p w14:paraId="157C818C" w14:textId="77777777" w:rsidR="002978A9" w:rsidRDefault="002978A9">
            <w:pPr>
              <w:jc w:val="center"/>
              <w:rPr>
                <w:rFonts w:eastAsia="Times New Roman"/>
                <w:b/>
                <w:bCs/>
              </w:rPr>
            </w:pPr>
            <w:r>
              <w:rPr>
                <w:rFonts w:eastAsia="Times New Roman"/>
                <w:b/>
                <w:bCs/>
              </w:rPr>
              <w:t>User</w:t>
            </w:r>
          </w:p>
        </w:tc>
        <w:tc>
          <w:tcPr>
            <w:tcW w:w="0" w:type="auto"/>
            <w:vAlign w:val="center"/>
            <w:hideMark/>
          </w:tcPr>
          <w:p w14:paraId="6482991F" w14:textId="77777777" w:rsidR="002978A9" w:rsidRDefault="002978A9">
            <w:pPr>
              <w:jc w:val="center"/>
              <w:rPr>
                <w:rFonts w:eastAsia="Times New Roman"/>
                <w:b/>
                <w:bCs/>
              </w:rPr>
            </w:pPr>
            <w:r>
              <w:rPr>
                <w:rFonts w:eastAsia="Times New Roman"/>
                <w:b/>
                <w:bCs/>
              </w:rPr>
              <w:t>Key Tier</w:t>
            </w:r>
          </w:p>
        </w:tc>
        <w:tc>
          <w:tcPr>
            <w:tcW w:w="0" w:type="auto"/>
            <w:vAlign w:val="center"/>
            <w:hideMark/>
          </w:tcPr>
          <w:p w14:paraId="01391C1F" w14:textId="77777777" w:rsidR="002978A9" w:rsidRDefault="002978A9">
            <w:pPr>
              <w:jc w:val="center"/>
              <w:rPr>
                <w:rFonts w:eastAsia="Times New Roman"/>
                <w:b/>
                <w:bCs/>
              </w:rPr>
            </w:pPr>
            <w:r>
              <w:rPr>
                <w:rFonts w:eastAsia="Times New Roman"/>
                <w:b/>
                <w:bCs/>
              </w:rPr>
              <w:t>Budget/bln</w:t>
            </w:r>
          </w:p>
        </w:tc>
        <w:tc>
          <w:tcPr>
            <w:tcW w:w="0" w:type="auto"/>
            <w:vAlign w:val="center"/>
            <w:hideMark/>
          </w:tcPr>
          <w:p w14:paraId="06F88D48" w14:textId="77777777" w:rsidR="002978A9" w:rsidRDefault="002978A9">
            <w:pPr>
              <w:jc w:val="center"/>
              <w:rPr>
                <w:rFonts w:eastAsia="Times New Roman"/>
                <w:b/>
                <w:bCs/>
              </w:rPr>
            </w:pPr>
            <w:r>
              <w:rPr>
                <w:rFonts w:eastAsia="Times New Roman"/>
                <w:b/>
                <w:bCs/>
              </w:rPr>
              <w:t>Pemakaian/bln</w:t>
            </w:r>
          </w:p>
        </w:tc>
        <w:tc>
          <w:tcPr>
            <w:tcW w:w="0" w:type="auto"/>
            <w:vAlign w:val="center"/>
            <w:hideMark/>
          </w:tcPr>
          <w:p w14:paraId="0850C998" w14:textId="77777777" w:rsidR="002978A9" w:rsidRDefault="002978A9">
            <w:pPr>
              <w:jc w:val="center"/>
              <w:rPr>
                <w:rFonts w:eastAsia="Times New Roman"/>
                <w:b/>
                <w:bCs/>
              </w:rPr>
            </w:pPr>
            <w:r>
              <w:rPr>
                <w:rFonts w:eastAsia="Times New Roman"/>
                <w:b/>
                <w:bCs/>
              </w:rPr>
              <w:t>Sisa</w:t>
            </w:r>
          </w:p>
        </w:tc>
      </w:tr>
      <w:tr w:rsidR="00000000" w14:paraId="3A65EDB5" w14:textId="77777777">
        <w:trPr>
          <w:divId w:val="625770159"/>
          <w:tblCellSpacing w:w="15" w:type="dxa"/>
        </w:trPr>
        <w:tc>
          <w:tcPr>
            <w:tcW w:w="0" w:type="auto"/>
            <w:vAlign w:val="center"/>
            <w:hideMark/>
          </w:tcPr>
          <w:p w14:paraId="5E376E8E" w14:textId="77777777" w:rsidR="002978A9" w:rsidRDefault="002978A9">
            <w:pPr>
              <w:rPr>
                <w:rFonts w:eastAsia="Times New Roman"/>
              </w:rPr>
            </w:pPr>
            <w:r>
              <w:rPr>
                <w:rStyle w:val="Strong"/>
                <w:rFonts w:eastAsia="Times New Roman"/>
              </w:rPr>
              <w:t>Engineering</w:t>
            </w:r>
          </w:p>
        </w:tc>
        <w:tc>
          <w:tcPr>
            <w:tcW w:w="0" w:type="auto"/>
            <w:vAlign w:val="center"/>
            <w:hideMark/>
          </w:tcPr>
          <w:p w14:paraId="0F991E49" w14:textId="77777777" w:rsidR="002978A9" w:rsidRDefault="002978A9">
            <w:pPr>
              <w:rPr>
                <w:rFonts w:eastAsia="Times New Roman"/>
              </w:rPr>
            </w:pPr>
            <w:r>
              <w:rPr>
                <w:rFonts w:eastAsia="Times New Roman"/>
              </w:rPr>
              <w:t>15</w:t>
            </w:r>
          </w:p>
        </w:tc>
        <w:tc>
          <w:tcPr>
            <w:tcW w:w="0" w:type="auto"/>
            <w:vAlign w:val="center"/>
            <w:hideMark/>
          </w:tcPr>
          <w:p w14:paraId="002B867A" w14:textId="77777777" w:rsidR="002978A9" w:rsidRDefault="002978A9">
            <w:pPr>
              <w:rPr>
                <w:rFonts w:eastAsia="Times New Roman"/>
              </w:rPr>
            </w:pPr>
            <w:r>
              <w:rPr>
                <w:rFonts w:eastAsia="Times New Roman"/>
              </w:rPr>
              <w:t>Power</w:t>
            </w:r>
          </w:p>
        </w:tc>
        <w:tc>
          <w:tcPr>
            <w:tcW w:w="0" w:type="auto"/>
            <w:vAlign w:val="center"/>
            <w:hideMark/>
          </w:tcPr>
          <w:p w14:paraId="20D2B364" w14:textId="77777777" w:rsidR="002978A9" w:rsidRDefault="002978A9">
            <w:pPr>
              <w:rPr>
                <w:rFonts w:eastAsia="Times New Roman"/>
              </w:rPr>
            </w:pPr>
            <w:r>
              <w:rPr>
                <w:rFonts w:eastAsia="Times New Roman"/>
              </w:rPr>
              <w:t>Rp 5jt</w:t>
            </w:r>
          </w:p>
        </w:tc>
        <w:tc>
          <w:tcPr>
            <w:tcW w:w="0" w:type="auto"/>
            <w:vAlign w:val="center"/>
            <w:hideMark/>
          </w:tcPr>
          <w:p w14:paraId="4E38B83A" w14:textId="77777777" w:rsidR="002978A9" w:rsidRDefault="002978A9">
            <w:pPr>
              <w:rPr>
                <w:rFonts w:eastAsia="Times New Roman"/>
              </w:rPr>
            </w:pPr>
            <w:r>
              <w:rPr>
                <w:rFonts w:eastAsia="Times New Roman"/>
              </w:rPr>
              <w:t>Rp 4,2jt</w:t>
            </w:r>
          </w:p>
        </w:tc>
        <w:tc>
          <w:tcPr>
            <w:tcW w:w="0" w:type="auto"/>
            <w:vAlign w:val="center"/>
            <w:hideMark/>
          </w:tcPr>
          <w:p w14:paraId="71007A6F" w14:textId="77777777" w:rsidR="002978A9" w:rsidRDefault="002978A9">
            <w:pPr>
              <w:rPr>
                <w:rFonts w:eastAsia="Times New Roman"/>
              </w:rPr>
            </w:pPr>
            <w:r>
              <w:rPr>
                <w:rFonts w:eastAsia="Times New Roman"/>
              </w:rPr>
              <w:t>Rp 800k</w:t>
            </w:r>
          </w:p>
        </w:tc>
      </w:tr>
      <w:tr w:rsidR="00000000" w14:paraId="5BF4FC16" w14:textId="77777777">
        <w:trPr>
          <w:divId w:val="625770159"/>
          <w:tblCellSpacing w:w="15" w:type="dxa"/>
        </w:trPr>
        <w:tc>
          <w:tcPr>
            <w:tcW w:w="0" w:type="auto"/>
            <w:vAlign w:val="center"/>
            <w:hideMark/>
          </w:tcPr>
          <w:p w14:paraId="735D1C7B" w14:textId="77777777" w:rsidR="002978A9" w:rsidRDefault="002978A9">
            <w:pPr>
              <w:rPr>
                <w:rFonts w:eastAsia="Times New Roman"/>
              </w:rPr>
            </w:pPr>
            <w:r>
              <w:rPr>
                <w:rStyle w:val="Strong"/>
                <w:rFonts w:eastAsia="Times New Roman"/>
              </w:rPr>
              <w:t>Data Science</w:t>
            </w:r>
          </w:p>
        </w:tc>
        <w:tc>
          <w:tcPr>
            <w:tcW w:w="0" w:type="auto"/>
            <w:vAlign w:val="center"/>
            <w:hideMark/>
          </w:tcPr>
          <w:p w14:paraId="561A91D2" w14:textId="77777777" w:rsidR="002978A9" w:rsidRDefault="002978A9">
            <w:pPr>
              <w:rPr>
                <w:rFonts w:eastAsia="Times New Roman"/>
              </w:rPr>
            </w:pPr>
            <w:r>
              <w:rPr>
                <w:rFonts w:eastAsia="Times New Roman"/>
              </w:rPr>
              <w:t>5</w:t>
            </w:r>
          </w:p>
        </w:tc>
        <w:tc>
          <w:tcPr>
            <w:tcW w:w="0" w:type="auto"/>
            <w:vAlign w:val="center"/>
            <w:hideMark/>
          </w:tcPr>
          <w:p w14:paraId="5458F7EF" w14:textId="77777777" w:rsidR="002978A9" w:rsidRDefault="002978A9">
            <w:pPr>
              <w:rPr>
                <w:rFonts w:eastAsia="Times New Roman"/>
              </w:rPr>
            </w:pPr>
            <w:r>
              <w:rPr>
                <w:rFonts w:eastAsia="Times New Roman"/>
              </w:rPr>
              <w:t>Power</w:t>
            </w:r>
          </w:p>
        </w:tc>
        <w:tc>
          <w:tcPr>
            <w:tcW w:w="0" w:type="auto"/>
            <w:vAlign w:val="center"/>
            <w:hideMark/>
          </w:tcPr>
          <w:p w14:paraId="742C7313" w14:textId="77777777" w:rsidR="002978A9" w:rsidRDefault="002978A9">
            <w:pPr>
              <w:rPr>
                <w:rFonts w:eastAsia="Times New Roman"/>
              </w:rPr>
            </w:pPr>
            <w:r>
              <w:rPr>
                <w:rFonts w:eastAsia="Times New Roman"/>
              </w:rPr>
              <w:t>Rp 5jt</w:t>
            </w:r>
          </w:p>
        </w:tc>
        <w:tc>
          <w:tcPr>
            <w:tcW w:w="0" w:type="auto"/>
            <w:vAlign w:val="center"/>
            <w:hideMark/>
          </w:tcPr>
          <w:p w14:paraId="68478547" w14:textId="77777777" w:rsidR="002978A9" w:rsidRDefault="002978A9">
            <w:pPr>
              <w:rPr>
                <w:rFonts w:eastAsia="Times New Roman"/>
              </w:rPr>
            </w:pPr>
            <w:r>
              <w:rPr>
                <w:rFonts w:eastAsia="Times New Roman"/>
              </w:rPr>
              <w:t>Rp 4,8jt</w:t>
            </w:r>
          </w:p>
        </w:tc>
        <w:tc>
          <w:tcPr>
            <w:tcW w:w="0" w:type="auto"/>
            <w:vAlign w:val="center"/>
            <w:hideMark/>
          </w:tcPr>
          <w:p w14:paraId="1AD0EBDB" w14:textId="77777777" w:rsidR="002978A9" w:rsidRDefault="002978A9">
            <w:pPr>
              <w:rPr>
                <w:rFonts w:eastAsia="Times New Roman"/>
              </w:rPr>
            </w:pPr>
            <w:r>
              <w:rPr>
                <w:rFonts w:eastAsia="Times New Roman"/>
              </w:rPr>
              <w:t>Rp 200k</w:t>
            </w:r>
          </w:p>
        </w:tc>
      </w:tr>
      <w:tr w:rsidR="00000000" w14:paraId="7D20378D" w14:textId="77777777">
        <w:trPr>
          <w:divId w:val="625770159"/>
          <w:tblCellSpacing w:w="15" w:type="dxa"/>
        </w:trPr>
        <w:tc>
          <w:tcPr>
            <w:tcW w:w="0" w:type="auto"/>
            <w:vAlign w:val="center"/>
            <w:hideMark/>
          </w:tcPr>
          <w:p w14:paraId="6077B56D" w14:textId="77777777" w:rsidR="002978A9" w:rsidRDefault="002978A9">
            <w:pPr>
              <w:rPr>
                <w:rFonts w:eastAsia="Times New Roman"/>
              </w:rPr>
            </w:pPr>
            <w:r>
              <w:rPr>
                <w:rStyle w:val="Strong"/>
                <w:rFonts w:eastAsia="Times New Roman"/>
              </w:rPr>
              <w:t>HR</w:t>
            </w:r>
          </w:p>
        </w:tc>
        <w:tc>
          <w:tcPr>
            <w:tcW w:w="0" w:type="auto"/>
            <w:vAlign w:val="center"/>
            <w:hideMark/>
          </w:tcPr>
          <w:p w14:paraId="6B7803D7" w14:textId="77777777" w:rsidR="002978A9" w:rsidRDefault="002978A9">
            <w:pPr>
              <w:rPr>
                <w:rFonts w:eastAsia="Times New Roman"/>
              </w:rPr>
            </w:pPr>
            <w:r>
              <w:rPr>
                <w:rFonts w:eastAsia="Times New Roman"/>
              </w:rPr>
              <w:t>8</w:t>
            </w:r>
          </w:p>
        </w:tc>
        <w:tc>
          <w:tcPr>
            <w:tcW w:w="0" w:type="auto"/>
            <w:vAlign w:val="center"/>
            <w:hideMark/>
          </w:tcPr>
          <w:p w14:paraId="763848DC" w14:textId="77777777" w:rsidR="002978A9" w:rsidRDefault="002978A9">
            <w:pPr>
              <w:rPr>
                <w:rFonts w:eastAsia="Times New Roman"/>
              </w:rPr>
            </w:pPr>
            <w:r>
              <w:rPr>
                <w:rFonts w:eastAsia="Times New Roman"/>
              </w:rPr>
              <w:t>Standard</w:t>
            </w:r>
          </w:p>
        </w:tc>
        <w:tc>
          <w:tcPr>
            <w:tcW w:w="0" w:type="auto"/>
            <w:vAlign w:val="center"/>
            <w:hideMark/>
          </w:tcPr>
          <w:p w14:paraId="68502691" w14:textId="77777777" w:rsidR="002978A9" w:rsidRDefault="002978A9">
            <w:pPr>
              <w:rPr>
                <w:rFonts w:eastAsia="Times New Roman"/>
              </w:rPr>
            </w:pPr>
            <w:r>
              <w:rPr>
                <w:rFonts w:eastAsia="Times New Roman"/>
              </w:rPr>
              <w:t>Rp 2jt</w:t>
            </w:r>
          </w:p>
        </w:tc>
        <w:tc>
          <w:tcPr>
            <w:tcW w:w="0" w:type="auto"/>
            <w:vAlign w:val="center"/>
            <w:hideMark/>
          </w:tcPr>
          <w:p w14:paraId="65E4723F" w14:textId="77777777" w:rsidR="002978A9" w:rsidRDefault="002978A9">
            <w:pPr>
              <w:rPr>
                <w:rFonts w:eastAsia="Times New Roman"/>
              </w:rPr>
            </w:pPr>
            <w:r>
              <w:rPr>
                <w:rFonts w:eastAsia="Times New Roman"/>
              </w:rPr>
              <w:t>Rp 1,1jt</w:t>
            </w:r>
          </w:p>
        </w:tc>
        <w:tc>
          <w:tcPr>
            <w:tcW w:w="0" w:type="auto"/>
            <w:vAlign w:val="center"/>
            <w:hideMark/>
          </w:tcPr>
          <w:p w14:paraId="07FFD878" w14:textId="77777777" w:rsidR="002978A9" w:rsidRDefault="002978A9">
            <w:pPr>
              <w:rPr>
                <w:rFonts w:eastAsia="Times New Roman"/>
              </w:rPr>
            </w:pPr>
            <w:r>
              <w:rPr>
                <w:rFonts w:eastAsia="Times New Roman"/>
              </w:rPr>
              <w:t>Rp 900k</w:t>
            </w:r>
          </w:p>
        </w:tc>
      </w:tr>
      <w:tr w:rsidR="00000000" w14:paraId="06E710C8" w14:textId="77777777">
        <w:trPr>
          <w:divId w:val="625770159"/>
          <w:tblCellSpacing w:w="15" w:type="dxa"/>
        </w:trPr>
        <w:tc>
          <w:tcPr>
            <w:tcW w:w="0" w:type="auto"/>
            <w:vAlign w:val="center"/>
            <w:hideMark/>
          </w:tcPr>
          <w:p w14:paraId="580012C2" w14:textId="77777777" w:rsidR="002978A9" w:rsidRDefault="002978A9">
            <w:pPr>
              <w:rPr>
                <w:rFonts w:eastAsia="Times New Roman"/>
              </w:rPr>
            </w:pPr>
            <w:r>
              <w:rPr>
                <w:rStyle w:val="Strong"/>
                <w:rFonts w:eastAsia="Times New Roman"/>
              </w:rPr>
              <w:t>Finance</w:t>
            </w:r>
          </w:p>
        </w:tc>
        <w:tc>
          <w:tcPr>
            <w:tcW w:w="0" w:type="auto"/>
            <w:vAlign w:val="center"/>
            <w:hideMark/>
          </w:tcPr>
          <w:p w14:paraId="15DC841B" w14:textId="77777777" w:rsidR="002978A9" w:rsidRDefault="002978A9">
            <w:pPr>
              <w:rPr>
                <w:rFonts w:eastAsia="Times New Roman"/>
              </w:rPr>
            </w:pPr>
            <w:r>
              <w:rPr>
                <w:rFonts w:eastAsia="Times New Roman"/>
              </w:rPr>
              <w:t>6</w:t>
            </w:r>
          </w:p>
        </w:tc>
        <w:tc>
          <w:tcPr>
            <w:tcW w:w="0" w:type="auto"/>
            <w:vAlign w:val="center"/>
            <w:hideMark/>
          </w:tcPr>
          <w:p w14:paraId="47C4BB4D" w14:textId="77777777" w:rsidR="002978A9" w:rsidRDefault="002978A9">
            <w:pPr>
              <w:rPr>
                <w:rFonts w:eastAsia="Times New Roman"/>
              </w:rPr>
            </w:pPr>
            <w:r>
              <w:rPr>
                <w:rFonts w:eastAsia="Times New Roman"/>
              </w:rPr>
              <w:t>Standard</w:t>
            </w:r>
          </w:p>
        </w:tc>
        <w:tc>
          <w:tcPr>
            <w:tcW w:w="0" w:type="auto"/>
            <w:vAlign w:val="center"/>
            <w:hideMark/>
          </w:tcPr>
          <w:p w14:paraId="61525B5A" w14:textId="77777777" w:rsidR="002978A9" w:rsidRDefault="002978A9">
            <w:pPr>
              <w:rPr>
                <w:rFonts w:eastAsia="Times New Roman"/>
              </w:rPr>
            </w:pPr>
            <w:r>
              <w:rPr>
                <w:rFonts w:eastAsia="Times New Roman"/>
              </w:rPr>
              <w:t>Rp 2jt</w:t>
            </w:r>
          </w:p>
        </w:tc>
        <w:tc>
          <w:tcPr>
            <w:tcW w:w="0" w:type="auto"/>
            <w:vAlign w:val="center"/>
            <w:hideMark/>
          </w:tcPr>
          <w:p w14:paraId="2F87787E" w14:textId="77777777" w:rsidR="002978A9" w:rsidRDefault="002978A9">
            <w:pPr>
              <w:rPr>
                <w:rFonts w:eastAsia="Times New Roman"/>
              </w:rPr>
            </w:pPr>
            <w:r>
              <w:rPr>
                <w:rFonts w:eastAsia="Times New Roman"/>
              </w:rPr>
              <w:t>Rp 1,5jt</w:t>
            </w:r>
          </w:p>
        </w:tc>
        <w:tc>
          <w:tcPr>
            <w:tcW w:w="0" w:type="auto"/>
            <w:vAlign w:val="center"/>
            <w:hideMark/>
          </w:tcPr>
          <w:p w14:paraId="7B2649B8" w14:textId="77777777" w:rsidR="002978A9" w:rsidRDefault="002978A9">
            <w:pPr>
              <w:rPr>
                <w:rFonts w:eastAsia="Times New Roman"/>
              </w:rPr>
            </w:pPr>
            <w:r>
              <w:rPr>
                <w:rFonts w:eastAsia="Times New Roman"/>
              </w:rPr>
              <w:t>Rp 500k</w:t>
            </w:r>
          </w:p>
        </w:tc>
      </w:tr>
      <w:tr w:rsidR="00000000" w14:paraId="35FC4D88" w14:textId="77777777">
        <w:trPr>
          <w:divId w:val="625770159"/>
          <w:tblCellSpacing w:w="15" w:type="dxa"/>
        </w:trPr>
        <w:tc>
          <w:tcPr>
            <w:tcW w:w="0" w:type="auto"/>
            <w:vAlign w:val="center"/>
            <w:hideMark/>
          </w:tcPr>
          <w:p w14:paraId="697B82B9" w14:textId="77777777" w:rsidR="002978A9" w:rsidRDefault="002978A9">
            <w:pPr>
              <w:rPr>
                <w:rFonts w:eastAsia="Times New Roman"/>
              </w:rPr>
            </w:pPr>
            <w:r>
              <w:rPr>
                <w:rStyle w:val="Strong"/>
                <w:rFonts w:eastAsia="Times New Roman"/>
              </w:rPr>
              <w:t>Legal</w:t>
            </w:r>
          </w:p>
        </w:tc>
        <w:tc>
          <w:tcPr>
            <w:tcW w:w="0" w:type="auto"/>
            <w:vAlign w:val="center"/>
            <w:hideMark/>
          </w:tcPr>
          <w:p w14:paraId="4252EAA5" w14:textId="77777777" w:rsidR="002978A9" w:rsidRDefault="002978A9">
            <w:pPr>
              <w:rPr>
                <w:rFonts w:eastAsia="Times New Roman"/>
              </w:rPr>
            </w:pPr>
            <w:r>
              <w:rPr>
                <w:rFonts w:eastAsia="Times New Roman"/>
              </w:rPr>
              <w:t>4</w:t>
            </w:r>
          </w:p>
        </w:tc>
        <w:tc>
          <w:tcPr>
            <w:tcW w:w="0" w:type="auto"/>
            <w:vAlign w:val="center"/>
            <w:hideMark/>
          </w:tcPr>
          <w:p w14:paraId="020083F4" w14:textId="77777777" w:rsidR="002978A9" w:rsidRDefault="002978A9">
            <w:pPr>
              <w:rPr>
                <w:rFonts w:eastAsia="Times New Roman"/>
              </w:rPr>
            </w:pPr>
            <w:r>
              <w:rPr>
                <w:rFonts w:eastAsia="Times New Roman"/>
              </w:rPr>
              <w:t>Standard</w:t>
            </w:r>
          </w:p>
        </w:tc>
        <w:tc>
          <w:tcPr>
            <w:tcW w:w="0" w:type="auto"/>
            <w:vAlign w:val="center"/>
            <w:hideMark/>
          </w:tcPr>
          <w:p w14:paraId="68D2CA1B" w14:textId="77777777" w:rsidR="002978A9" w:rsidRDefault="002978A9">
            <w:pPr>
              <w:rPr>
                <w:rFonts w:eastAsia="Times New Roman"/>
              </w:rPr>
            </w:pPr>
            <w:r>
              <w:rPr>
                <w:rFonts w:eastAsia="Times New Roman"/>
              </w:rPr>
              <w:t>Rp 2jt</w:t>
            </w:r>
          </w:p>
        </w:tc>
        <w:tc>
          <w:tcPr>
            <w:tcW w:w="0" w:type="auto"/>
            <w:vAlign w:val="center"/>
            <w:hideMark/>
          </w:tcPr>
          <w:p w14:paraId="79A05CED" w14:textId="77777777" w:rsidR="002978A9" w:rsidRDefault="002978A9">
            <w:pPr>
              <w:rPr>
                <w:rFonts w:eastAsia="Times New Roman"/>
              </w:rPr>
            </w:pPr>
            <w:r>
              <w:rPr>
                <w:rFonts w:eastAsia="Times New Roman"/>
              </w:rPr>
              <w:t>Rp 1,8jt</w:t>
            </w:r>
          </w:p>
        </w:tc>
        <w:tc>
          <w:tcPr>
            <w:tcW w:w="0" w:type="auto"/>
            <w:vAlign w:val="center"/>
            <w:hideMark/>
          </w:tcPr>
          <w:p w14:paraId="1819EF41" w14:textId="77777777" w:rsidR="002978A9" w:rsidRDefault="002978A9">
            <w:pPr>
              <w:rPr>
                <w:rFonts w:eastAsia="Times New Roman"/>
              </w:rPr>
            </w:pPr>
            <w:r>
              <w:rPr>
                <w:rFonts w:eastAsia="Times New Roman"/>
              </w:rPr>
              <w:t>Rp 200k</w:t>
            </w:r>
          </w:p>
        </w:tc>
      </w:tr>
      <w:tr w:rsidR="00000000" w14:paraId="53749902" w14:textId="77777777">
        <w:trPr>
          <w:divId w:val="625770159"/>
          <w:tblCellSpacing w:w="15" w:type="dxa"/>
        </w:trPr>
        <w:tc>
          <w:tcPr>
            <w:tcW w:w="0" w:type="auto"/>
            <w:vAlign w:val="center"/>
            <w:hideMark/>
          </w:tcPr>
          <w:p w14:paraId="2B3727BC" w14:textId="77777777" w:rsidR="002978A9" w:rsidRDefault="002978A9">
            <w:pPr>
              <w:rPr>
                <w:rFonts w:eastAsia="Times New Roman"/>
              </w:rPr>
            </w:pPr>
            <w:r>
              <w:rPr>
                <w:rStyle w:val="Strong"/>
                <w:rFonts w:eastAsia="Times New Roman"/>
              </w:rPr>
              <w:t>IT Ops</w:t>
            </w:r>
          </w:p>
        </w:tc>
        <w:tc>
          <w:tcPr>
            <w:tcW w:w="0" w:type="auto"/>
            <w:vAlign w:val="center"/>
            <w:hideMark/>
          </w:tcPr>
          <w:p w14:paraId="7DFC1C27" w14:textId="77777777" w:rsidR="002978A9" w:rsidRDefault="002978A9">
            <w:pPr>
              <w:rPr>
                <w:rFonts w:eastAsia="Times New Roman"/>
              </w:rPr>
            </w:pPr>
            <w:r>
              <w:rPr>
                <w:rFonts w:eastAsia="Times New Roman"/>
              </w:rPr>
              <w:t>2</w:t>
            </w:r>
          </w:p>
        </w:tc>
        <w:tc>
          <w:tcPr>
            <w:tcW w:w="0" w:type="auto"/>
            <w:vAlign w:val="center"/>
            <w:hideMark/>
          </w:tcPr>
          <w:p w14:paraId="4BD10199" w14:textId="77777777" w:rsidR="002978A9" w:rsidRDefault="002978A9">
            <w:pPr>
              <w:rPr>
                <w:rFonts w:eastAsia="Times New Roman"/>
              </w:rPr>
            </w:pPr>
            <w:r>
              <w:rPr>
                <w:rFonts w:eastAsia="Times New Roman"/>
              </w:rPr>
              <w:t>Admin</w:t>
            </w:r>
          </w:p>
        </w:tc>
        <w:tc>
          <w:tcPr>
            <w:tcW w:w="0" w:type="auto"/>
            <w:vAlign w:val="center"/>
            <w:hideMark/>
          </w:tcPr>
          <w:p w14:paraId="2C37271F" w14:textId="77777777" w:rsidR="002978A9" w:rsidRDefault="002978A9">
            <w:pPr>
              <w:rPr>
                <w:rFonts w:eastAsia="Times New Roman"/>
              </w:rPr>
            </w:pPr>
            <w:r>
              <w:rPr>
                <w:rFonts w:eastAsia="Times New Roman"/>
              </w:rPr>
              <w:t>Rp 10jt</w:t>
            </w:r>
          </w:p>
        </w:tc>
        <w:tc>
          <w:tcPr>
            <w:tcW w:w="0" w:type="auto"/>
            <w:vAlign w:val="center"/>
            <w:hideMark/>
          </w:tcPr>
          <w:p w14:paraId="5AE49040" w14:textId="77777777" w:rsidR="002978A9" w:rsidRDefault="002978A9">
            <w:pPr>
              <w:rPr>
                <w:rFonts w:eastAsia="Times New Roman"/>
              </w:rPr>
            </w:pPr>
            <w:r>
              <w:rPr>
                <w:rFonts w:eastAsia="Times New Roman"/>
              </w:rPr>
              <w:t>Rp 3,5jt</w:t>
            </w:r>
          </w:p>
        </w:tc>
        <w:tc>
          <w:tcPr>
            <w:tcW w:w="0" w:type="auto"/>
            <w:vAlign w:val="center"/>
            <w:hideMark/>
          </w:tcPr>
          <w:p w14:paraId="0D7EC5BD" w14:textId="77777777" w:rsidR="002978A9" w:rsidRDefault="002978A9">
            <w:pPr>
              <w:rPr>
                <w:rFonts w:eastAsia="Times New Roman"/>
              </w:rPr>
            </w:pPr>
            <w:r>
              <w:rPr>
                <w:rFonts w:eastAsia="Times New Roman"/>
              </w:rPr>
              <w:t>Rp 6,5jt</w:t>
            </w:r>
          </w:p>
        </w:tc>
      </w:tr>
      <w:tr w:rsidR="00000000" w14:paraId="2E2C4381" w14:textId="77777777">
        <w:trPr>
          <w:divId w:val="625770159"/>
          <w:tblCellSpacing w:w="15" w:type="dxa"/>
        </w:trPr>
        <w:tc>
          <w:tcPr>
            <w:tcW w:w="0" w:type="auto"/>
            <w:vAlign w:val="center"/>
            <w:hideMark/>
          </w:tcPr>
          <w:p w14:paraId="3B1EC827" w14:textId="77777777" w:rsidR="002978A9" w:rsidRDefault="002978A9">
            <w:pPr>
              <w:rPr>
                <w:rFonts w:eastAsia="Times New Roman"/>
              </w:rPr>
            </w:pPr>
            <w:r>
              <w:rPr>
                <w:rStyle w:val="Strong"/>
                <w:rFonts w:eastAsia="Times New Roman"/>
              </w:rPr>
              <w:t>Total</w:t>
            </w:r>
          </w:p>
        </w:tc>
        <w:tc>
          <w:tcPr>
            <w:tcW w:w="0" w:type="auto"/>
            <w:vAlign w:val="center"/>
            <w:hideMark/>
          </w:tcPr>
          <w:p w14:paraId="26F1659F" w14:textId="77777777" w:rsidR="002978A9" w:rsidRDefault="002978A9">
            <w:pPr>
              <w:rPr>
                <w:rFonts w:eastAsia="Times New Roman"/>
              </w:rPr>
            </w:pPr>
            <w:r>
              <w:rPr>
                <w:rStyle w:val="Strong"/>
                <w:rFonts w:eastAsia="Times New Roman"/>
              </w:rPr>
              <w:t>40</w:t>
            </w:r>
          </w:p>
        </w:tc>
        <w:tc>
          <w:tcPr>
            <w:tcW w:w="0" w:type="auto"/>
            <w:vAlign w:val="center"/>
            <w:hideMark/>
          </w:tcPr>
          <w:p w14:paraId="15D45C5B" w14:textId="77777777" w:rsidR="002978A9" w:rsidRDefault="002978A9">
            <w:pPr>
              <w:rPr>
                <w:rFonts w:eastAsia="Times New Roman"/>
              </w:rPr>
            </w:pPr>
          </w:p>
        </w:tc>
        <w:tc>
          <w:tcPr>
            <w:tcW w:w="0" w:type="auto"/>
            <w:vAlign w:val="center"/>
            <w:hideMark/>
          </w:tcPr>
          <w:p w14:paraId="0EE7CF80" w14:textId="77777777" w:rsidR="002978A9" w:rsidRDefault="002978A9">
            <w:pPr>
              <w:rPr>
                <w:rFonts w:eastAsia="Times New Roman"/>
              </w:rPr>
            </w:pPr>
            <w:r>
              <w:rPr>
                <w:rStyle w:val="Strong"/>
                <w:rFonts w:eastAsia="Times New Roman"/>
              </w:rPr>
              <w:t>Rp 26jt</w:t>
            </w:r>
          </w:p>
        </w:tc>
        <w:tc>
          <w:tcPr>
            <w:tcW w:w="0" w:type="auto"/>
            <w:vAlign w:val="center"/>
            <w:hideMark/>
          </w:tcPr>
          <w:p w14:paraId="6E101D11" w14:textId="77777777" w:rsidR="002978A9" w:rsidRDefault="002978A9">
            <w:pPr>
              <w:rPr>
                <w:rFonts w:eastAsia="Times New Roman"/>
              </w:rPr>
            </w:pPr>
            <w:r>
              <w:rPr>
                <w:rStyle w:val="Strong"/>
                <w:rFonts w:eastAsia="Times New Roman"/>
              </w:rPr>
              <w:t>Rp 16,9jt</w:t>
            </w:r>
          </w:p>
        </w:tc>
        <w:tc>
          <w:tcPr>
            <w:tcW w:w="0" w:type="auto"/>
            <w:vAlign w:val="center"/>
            <w:hideMark/>
          </w:tcPr>
          <w:p w14:paraId="7B37FE86" w14:textId="77777777" w:rsidR="002978A9" w:rsidRDefault="002978A9">
            <w:pPr>
              <w:rPr>
                <w:rFonts w:eastAsia="Times New Roman"/>
              </w:rPr>
            </w:pPr>
            <w:r>
              <w:rPr>
                <w:rStyle w:val="Strong"/>
                <w:rFonts w:eastAsia="Times New Roman"/>
              </w:rPr>
              <w:t>Rp 9,1jt</w:t>
            </w:r>
          </w:p>
        </w:tc>
      </w:tr>
    </w:tbl>
    <w:p w14:paraId="73268A32" w14:textId="77777777" w:rsidR="002978A9" w:rsidRDefault="002978A9">
      <w:pPr>
        <w:rPr>
          <w:rFonts w:eastAsia="Times New Roman"/>
          <w:lang w:val="id-ID"/>
        </w:rPr>
      </w:pPr>
      <w:r>
        <w:rPr>
          <w:rFonts w:eastAsia="Times New Roman"/>
          <w:noProof/>
          <w:lang w:val="id-ID"/>
        </w:rPr>
        <w:drawing>
          <wp:inline distT="0" distB="0" distL="0" distR="0" wp14:anchorId="5C3C1108" wp14:editId="07665672">
            <wp:extent cx="9935658" cy="4461903"/>
            <wp:effectExtent l="0" t="0" r="8890" b="0"/>
            <wp:docPr id="389" name="Picture 389" descr="Perbandingan budget dan pemakaian bulanan enam departemen di kantor 40 user, dalam juta rupi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Perbandingan budget dan pemakaian bulanan enam departemen di kantor 40 user, dalam juta rupiah."/>
                    <pic:cNvPicPr>
                      <a:picLocks noChangeAspect="1" noChangeArrowheads="1"/>
                    </pic:cNvPicPr>
                  </pic:nvPicPr>
                  <pic:blipFill>
                    <a:blip r:link="rId390">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lang w:val="id-ID"/>
        </w:rPr>
        <w:t>Gambar 8.4-3</w:t>
      </w:r>
      <w:r>
        <w:rPr>
          <w:rFonts w:eastAsia="Times New Roman"/>
          <w:lang w:val="id-ID"/>
        </w:rPr>
        <w:t>— Pemakaian paling timpang ada di Data Science (96% budget, Rp 4,8jt) dan IT Ops (35%, Rp 3,5jt); dengan total sisa Rp 9,1jt dari budget Rp 26jt, alokasi hulu terbukti lebih longgar dari kebutuhan aktual.</w:t>
      </w:r>
      <w:r>
        <w:rPr>
          <w:rFonts w:eastAsia="Times New Roman"/>
          <w:lang w:val="id-ID"/>
        </w:rPr>
        <w:t>*</w:t>
      </w:r>
    </w:p>
    <w:p w14:paraId="2890944E" w14:textId="77777777" w:rsidR="002978A9" w:rsidRDefault="002978A9">
      <w:pPr>
        <w:pStyle w:val="NormalWeb"/>
        <w:rPr>
          <w:lang w:val="id-ID"/>
        </w:rPr>
      </w:pPr>
      <w:r>
        <w:rPr>
          <w:lang w:val="id-ID"/>
        </w:rPr>
        <w:t xml:space="preserve">Dua </w:t>
      </w:r>
      <w:r>
        <w:rPr>
          <w:rStyle w:val="Emphasis"/>
          <w:lang w:val="id-ID"/>
        </w:rPr>
        <w:t>insight</w:t>
      </w:r>
      <w:r>
        <w:rPr>
          <w:lang w:val="id-ID"/>
        </w:rPr>
        <w:t xml:space="preserve"> langsung terlihat. Pertama, </w:t>
      </w:r>
      <w:r>
        <w:rPr>
          <w:rStyle w:val="Strong"/>
          <w:lang w:val="id-ID"/>
        </w:rPr>
        <w:t>pemakaian tidak merata</w:t>
      </w:r>
      <w:r>
        <w:rPr>
          <w:lang w:val="id-ID"/>
        </w:rPr>
        <w:t xml:space="preserve">: Data Science memakai 96% budget-nya (Rp 4,8jt dari Rp 5jt) sementara IT Ops baru 35% — signal untuk audit internal: apakah workload Data Science memang sedang tinggi, atau ada </w:t>
      </w:r>
      <w:r>
        <w:rPr>
          <w:rStyle w:val="Emphasis"/>
          <w:lang w:val="id-ID"/>
        </w:rPr>
        <w:t>script</w:t>
      </w:r>
      <w:r>
        <w:rPr>
          <w:lang w:val="id-ID"/>
        </w:rPr>
        <w:t xml:space="preserve"> yang berulang sia-sia? Kedua, </w:t>
      </w:r>
      <w:r>
        <w:rPr>
          <w:rStyle w:val="Strong"/>
          <w:lang w:val="id-ID"/>
        </w:rPr>
        <w:t>total sisa Rp 9,1jt (35%)</w:t>
      </w:r>
      <w:r>
        <w:rPr>
          <w:lang w:val="id-ID"/>
        </w:rPr>
        <w:t xml:space="preserve"> </w:t>
      </w:r>
      <w:r>
        <w:rPr>
          <w:lang w:val="id-ID"/>
        </w:rPr>
        <w:t>menunjukkan budget hulu Rp 26jt lebih longgar dari kebutuhan aktual Rp 16,9jt; kantor bisa menurunkan alokasi atau menyalurkan sisa ke pelatihan AI karyawan. Tabel seperti ini juga menjadi bahan introspeksi: kalau sebuah departemen selalu habis di minggu ketiga, itu bukan masalah budget, melainkan masalah kebutuhan yang tidak dipetakan sejak awal — persis kasus yang terjadi pada departemen Legal di studi kasus PT Finansial Sejahtera (Seksi 9).</w:t>
      </w:r>
    </w:p>
    <w:p w14:paraId="4D963CCB" w14:textId="77777777" w:rsidR="002978A9" w:rsidRDefault="002978A9">
      <w:pPr>
        <w:rPr>
          <w:rFonts w:eastAsia="Times New Roman"/>
          <w:lang w:val="id-ID"/>
        </w:rPr>
      </w:pPr>
      <w:r>
        <w:rPr>
          <w:rFonts w:eastAsia="Times New Roman"/>
          <w:lang w:val="id-ID"/>
        </w:rPr>
        <w:pict w14:anchorId="7C0F1486">
          <v:rect id="_x0000_i1414" style="width:0;height:1.5pt" o:hralign="center" o:hrstd="t" o:hr="t" fillcolor="#a0a0a0" stroked="f"/>
        </w:pict>
      </w:r>
    </w:p>
    <w:p w14:paraId="17A70407" w14:textId="77777777" w:rsidR="002978A9" w:rsidRDefault="002978A9">
      <w:pPr>
        <w:pStyle w:val="NormalWeb"/>
        <w:rPr>
          <w:lang w:val="id-ID"/>
        </w:rPr>
      </w:pPr>
      <w:r>
        <w:rPr>
          <w:lang w:val="id-ID"/>
        </w:rPr>
        <w:t xml:space="preserve">Setiap permintaan melewati tiga gerbang sebelum sampai ke model — RPM, TPM, lalu </w:t>
      </w:r>
      <w:r>
        <w:rPr>
          <w:rStyle w:val="Emphasis"/>
          <w:lang w:val="id-ID"/>
        </w:rPr>
        <w:t>budget</w:t>
      </w:r>
      <w:r>
        <w:rPr>
          <w:lang w:val="id-ID"/>
        </w:rPr>
        <w:t>:</w:t>
      </w:r>
    </w:p>
    <w:p w14:paraId="7D523092" w14:textId="77777777" w:rsidR="002978A9" w:rsidRDefault="002978A9">
      <w:pPr>
        <w:divId w:val="885335683"/>
        <w:rPr>
          <w:rFonts w:eastAsia="Times New Roman"/>
          <w:lang w:val="id-ID"/>
        </w:rPr>
      </w:pPr>
      <w:r>
        <w:rPr>
          <w:rFonts w:eastAsia="Times New Roman"/>
          <w:lang w:val="id-ID"/>
        </w:rPr>
        <w:t>flowchart LR REQ[User Request] --&gt; GATE[LiteLLM Proxy] GATE --&gt; RPM{RPM &lt; Limit?} RPM --&gt;|Tidak| REJ[Reject 429\nToo Many Requests] RPM --&gt;|Ya| TPM{TPM &lt; Limit?} TPM --&gt;|Tidak| REJ TPM --&gt;|Ya| BUD{Budget &lt; Limit?} BUD --&gt;|Tidak| REJ BUD --&gt;|Ya| LLM[Forward ke vLLM / Cloud] LLM --&gt; LOG[Log Spend + Token Count]</w:t>
      </w:r>
    </w:p>
    <w:p w14:paraId="551E3B70" w14:textId="77777777" w:rsidR="002978A9" w:rsidRDefault="002978A9">
      <w:pPr>
        <w:rPr>
          <w:rFonts w:eastAsia="Times New Roman"/>
          <w:lang w:val="id-ID"/>
        </w:rPr>
      </w:pPr>
      <w:r>
        <w:rPr>
          <w:rStyle w:val="fig-num"/>
          <w:rFonts w:eastAsia="Times New Roman"/>
          <w:lang w:val="id-ID"/>
        </w:rPr>
        <w:t>Gambar 8.4-4</w:t>
      </w:r>
      <w:r>
        <w:rPr>
          <w:rFonts w:eastAsia="Times New Roman"/>
          <w:lang w:val="id-ID"/>
        </w:rPr>
        <w:t>: Alur Rate Limiting dan Budget Chec</w:t>
      </w:r>
      <w:r>
        <w:rPr>
          <w:rFonts w:eastAsia="Times New Roman"/>
          <w:lang w:val="id-ID"/>
        </w:rPr>
        <w:t>k</w:t>
      </w:r>
    </w:p>
    <w:p w14:paraId="03DB0ED5" w14:textId="77777777" w:rsidR="002978A9" w:rsidRDefault="002978A9">
      <w:pPr>
        <w:pStyle w:val="NormalWeb"/>
        <w:rPr>
          <w:lang w:val="id-ID"/>
        </w:rPr>
      </w:pPr>
      <w:r>
        <w:rPr>
          <w:lang w:val="id-ID"/>
        </w:rPr>
        <w:t>Mengapa urutan RPM → TPM → budget? Karena RPM adalah pemeriksaan termurah (hitung dalam hitungan detik), sedangkan</w:t>
      </w:r>
      <w:r>
        <w:rPr>
          <w:lang w:val="id-ID"/>
        </w:rPr>
        <w:t xml:space="preserve"> </w:t>
      </w:r>
      <w:r>
        <w:rPr>
          <w:rStyle w:val="Emphasis"/>
          <w:lang w:val="id-ID"/>
        </w:rPr>
        <w:t>budget check</w:t>
      </w:r>
      <w:r>
        <w:rPr>
          <w:lang w:val="id-ID"/>
        </w:rPr>
        <w:t xml:space="preserve"> melibatkan pembaruan data biaya di database. Dengan memeriksa yang murah lebih dulu, permintaan yang jelas-jelas melanggar dibuang tanpa kerja ekstra, dan hanya permintaan yang berpotensi lolos yang "melapor" ke sistem biaya. Perhatikan juga bahwa </w:t>
      </w:r>
      <w:r>
        <w:rPr>
          <w:rStyle w:val="Strong"/>
          <w:lang w:val="id-ID"/>
        </w:rPr>
        <w:t>penolakan tidak diam-diam</w:t>
      </w:r>
      <w:r>
        <w:rPr>
          <w:lang w:val="id-ID"/>
        </w:rPr>
        <w:t xml:space="preserve">: setiap permintaan yang ditolak tetap dicatat, sehingga pola penyalahgunaan (misalnya </w:t>
      </w:r>
      <w:r>
        <w:rPr>
          <w:rStyle w:val="Emphasis"/>
          <w:lang w:val="id-ID"/>
        </w:rPr>
        <w:t>script</w:t>
      </w:r>
      <w:r>
        <w:rPr>
          <w:lang w:val="id-ID"/>
        </w:rPr>
        <w:t xml:space="preserve"> </w:t>
      </w:r>
      <w:r>
        <w:rPr>
          <w:lang w:val="id-ID"/>
        </w:rPr>
        <w:t xml:space="preserve">yang mengirim 300 permintaan dalam semalam) bisa dideteksi dari </w:t>
      </w:r>
      <w:r>
        <w:rPr>
          <w:rStyle w:val="Emphasis"/>
          <w:lang w:val="id-ID"/>
        </w:rPr>
        <w:t>log</w:t>
      </w:r>
      <w:r>
        <w:rPr>
          <w:lang w:val="id-ID"/>
        </w:rPr>
        <w:t>, bukan hanya dari efektivitas penolakannya.</w:t>
      </w:r>
    </w:p>
    <w:p w14:paraId="05D4BE60" w14:textId="77777777" w:rsidR="002978A9" w:rsidRDefault="002978A9">
      <w:pPr>
        <w:rPr>
          <w:rFonts w:eastAsia="Times New Roman"/>
          <w:lang w:val="id-ID"/>
        </w:rPr>
      </w:pPr>
      <w:r>
        <w:rPr>
          <w:rFonts w:eastAsia="Times New Roman"/>
          <w:lang w:val="id-ID"/>
        </w:rPr>
        <w:pict w14:anchorId="699352F6">
          <v:rect id="_x0000_i1415" style="width:0;height:1.5pt" o:hralign="center" o:hrstd="t" o:hr="t" fillcolor="#a0a0a0" stroked="f"/>
        </w:pict>
      </w:r>
    </w:p>
    <w:p w14:paraId="4D9816CE" w14:textId="77777777" w:rsidR="002978A9" w:rsidRDefault="002978A9">
      <w:pPr>
        <w:rPr>
          <w:rFonts w:eastAsia="Times New Roman"/>
          <w:lang w:val="id-ID"/>
        </w:rPr>
      </w:pPr>
      <w:r>
        <w:rPr>
          <w:rFonts w:eastAsia="Times New Roman"/>
          <w:lang w:val="id-ID"/>
        </w:rPr>
        <w:pict w14:anchorId="53E291FD">
          <v:rect id="_x0000_i1416" style="width:0;height:1.5pt" o:hralign="center" o:hrstd="t" o:hr="t" fillcolor="#a0a0a0" stroked="f"/>
        </w:pict>
      </w:r>
    </w:p>
    <w:p w14:paraId="5EAFC3F0" w14:textId="77777777" w:rsidR="002978A9" w:rsidRDefault="002978A9">
      <w:pPr>
        <w:pStyle w:val="Heading2"/>
        <w:rPr>
          <w:rFonts w:eastAsia="Times New Roman"/>
          <w:lang w:val="id-ID"/>
        </w:rPr>
      </w:pPr>
      <w:r>
        <w:rPr>
          <w:rFonts w:eastAsia="Times New Roman"/>
          <w:lang w:val="id-ID"/>
        </w:rPr>
        <w:t>6. Cost Tracking &amp; Spend Reports: Laporan yang Bisa Dibawa ke Rapat Finance</w:t>
      </w:r>
    </w:p>
    <w:p w14:paraId="17FCA5A2" w14:textId="77777777" w:rsidR="002978A9" w:rsidRDefault="002978A9">
      <w:pPr>
        <w:pStyle w:val="Heading3"/>
        <w:rPr>
          <w:rFonts w:eastAsia="Times New Roman"/>
          <w:lang w:val="id-ID"/>
        </w:rPr>
      </w:pPr>
      <w:r>
        <w:rPr>
          <w:rFonts w:eastAsia="Times New Roman"/>
          <w:lang w:val="id-ID"/>
        </w:rPr>
        <w:t>Cost Map Otomatis</w:t>
      </w:r>
    </w:p>
    <w:p w14:paraId="526AEA5A" w14:textId="77777777" w:rsidR="002978A9" w:rsidRDefault="002978A9">
      <w:pPr>
        <w:pStyle w:val="NormalWeb"/>
        <w:rPr>
          <w:lang w:val="id-ID"/>
        </w:rPr>
      </w:pPr>
      <w:r>
        <w:rPr>
          <w:lang w:val="id-ID"/>
        </w:rPr>
        <w:t xml:space="preserve">Salah satu keunggulan LiteLLM adalah </w:t>
      </w:r>
      <w:r>
        <w:rPr>
          <w:rStyle w:val="Strong"/>
          <w:lang w:val="id-ID"/>
        </w:rPr>
        <w:t>pelacakan biaya otomatis</w:t>
      </w:r>
      <w:r>
        <w:rPr>
          <w:lang w:val="id-ID"/>
        </w:rPr>
        <w:t xml:space="preserve">: setiap penyedia model memiliki </w:t>
      </w:r>
      <w:r>
        <w:rPr>
          <w:rStyle w:val="Emphasis"/>
          <w:lang w:val="id-ID"/>
        </w:rPr>
        <w:t>cost map</w:t>
      </w:r>
      <w:r>
        <w:rPr>
          <w:lang w:val="id-ID"/>
        </w:rPr>
        <w:t xml:space="preserve"> </w:t>
      </w:r>
      <w:r>
        <w:rPr>
          <w:lang w:val="id-ID"/>
        </w:rPr>
        <w:t xml:space="preserve">yang mencatat harga per 1.000 token input dan output. Saat sebuah permintaan selesai, gateway menghitung harga berdasarkan model dan jumlah token aktual — tanpa perkiraan, tanpa perhitungan manual. Data ini mengalir ke tabel </w:t>
      </w:r>
      <w:r>
        <w:rPr>
          <w:rStyle w:val="Emphasis"/>
          <w:lang w:val="id-ID"/>
        </w:rPr>
        <w:t>spend</w:t>
      </w:r>
      <w:r>
        <w:rPr>
          <w:lang w:val="id-ID"/>
        </w:rPr>
        <w:t xml:space="preserve"> di PostgreSQL dan menjadi dasar semua laporan.</w:t>
      </w:r>
    </w:p>
    <w:p w14:paraId="6AAD68DE" w14:textId="77777777" w:rsidR="002978A9" w:rsidRDefault="002978A9">
      <w:pPr>
        <w:pStyle w:val="NormalWeb"/>
        <w:rPr>
          <w:lang w:val="id-ID"/>
        </w:rPr>
      </w:pPr>
      <w:r>
        <w:rPr>
          <w:lang w:val="id-ID"/>
        </w:rPr>
        <w:t xml:space="preserve">Perhitungan presisi ini penting untuk </w:t>
      </w:r>
      <w:r>
        <w:rPr>
          <w:rStyle w:val="Emphasis"/>
          <w:lang w:val="id-ID"/>
        </w:rPr>
        <w:t>general office</w:t>
      </w:r>
      <w:r>
        <w:rPr>
          <w:lang w:val="id-ID"/>
        </w:rPr>
        <w:t xml:space="preserve"> karena anggaran LLM biasanya kecil dibanding anggaran software lain — sehingga kesalahan estimasi 20-30% langsung terasa di akhir bulan. Dengan </w:t>
      </w:r>
      <w:r>
        <w:rPr>
          <w:rStyle w:val="Emphasis"/>
          <w:lang w:val="id-ID"/>
        </w:rPr>
        <w:t>cost map</w:t>
      </w:r>
      <w:r>
        <w:rPr>
          <w:lang w:val="id-ID"/>
        </w:rPr>
        <w:t xml:space="preserve"> </w:t>
      </w:r>
      <w:r>
        <w:rPr>
          <w:lang w:val="id-ID"/>
        </w:rPr>
        <w:t>yang dipelihara otomatis, laporan biaya LLM kantor bisa dipercaya oleh bagian keuangan, bukan sekadar angka "kira-kira dari IT."</w:t>
      </w:r>
    </w:p>
    <w:p w14:paraId="199CF540" w14:textId="77777777" w:rsidR="002978A9" w:rsidRDefault="002978A9">
      <w:pPr>
        <w:pStyle w:val="Heading3"/>
        <w:rPr>
          <w:rFonts w:eastAsia="Times New Roman"/>
          <w:lang w:val="id-ID"/>
        </w:rPr>
      </w:pPr>
      <w:r>
        <w:rPr>
          <w:rFonts w:eastAsia="Times New Roman"/>
          <w:lang w:val="id-ID"/>
        </w:rPr>
        <w:t>Endpoint Pelaporan dan Ekspor ke Akuntansi</w:t>
      </w:r>
    </w:p>
    <w:p w14:paraId="3579619B" w14:textId="77777777" w:rsidR="002978A9" w:rsidRDefault="002978A9">
      <w:pPr>
        <w:pStyle w:val="NormalWeb"/>
        <w:rPr>
          <w:lang w:val="id-ID"/>
        </w:rPr>
      </w:pPr>
      <w:r>
        <w:rPr>
          <w:lang w:val="id-ID"/>
        </w:rPr>
        <w:t xml:space="preserve">LiteLLM menyediakan endpoint </w:t>
      </w:r>
      <w:r>
        <w:rPr>
          <w:rStyle w:val="HTMLCode"/>
          <w:b/>
          <w:bCs/>
          <w:lang w:val="id-ID"/>
        </w:rPr>
        <w:t>/global/spend/report</w:t>
      </w:r>
      <w:r>
        <w:rPr>
          <w:lang w:val="id-ID"/>
        </w:rPr>
        <w:t xml:space="preserve"> untuk laporan pengeluaran global bulanan: berapa per departemen, per model, per pengguna, dengan </w:t>
      </w:r>
      <w:r>
        <w:rPr>
          <w:rStyle w:val="Emphasis"/>
          <w:lang w:val="id-ID"/>
        </w:rPr>
        <w:t>breakdown</w:t>
      </w:r>
      <w:r>
        <w:rPr>
          <w:lang w:val="id-ID"/>
        </w:rPr>
        <w:t xml:space="preserve"> harian. Dari endpoint ini, bagian keuangan dapat </w:t>
      </w:r>
      <w:r>
        <w:rPr>
          <w:rStyle w:val="Strong"/>
          <w:lang w:val="id-ID"/>
        </w:rPr>
        <w:t>mengekspor CSV</w:t>
      </w:r>
      <w:r>
        <w:rPr>
          <w:lang w:val="id-ID"/>
        </w:rPr>
        <w:t xml:space="preserve"> dan memuatnya ke sistem akuntansi kantor, sehingga biaya AI masuk ke </w:t>
      </w:r>
      <w:r>
        <w:rPr>
          <w:rStyle w:val="Emphasis"/>
          <w:lang w:val="id-ID"/>
        </w:rPr>
        <w:t>chart of account</w:t>
      </w:r>
      <w:r>
        <w:rPr>
          <w:lang w:val="id-ID"/>
        </w:rPr>
        <w:t xml:space="preserve"> </w:t>
      </w:r>
      <w:r>
        <w:rPr>
          <w:lang w:val="id-ID"/>
        </w:rPr>
        <w:t>secara formal — bukan tercatat sebagai "biaya IT lain-lain."</w:t>
      </w:r>
    </w:p>
    <w:p w14:paraId="0CA24A7C" w14:textId="77777777" w:rsidR="002978A9" w:rsidRDefault="002978A9">
      <w:pPr>
        <w:pStyle w:val="NormalWeb"/>
        <w:rPr>
          <w:lang w:val="id-ID"/>
        </w:rPr>
      </w:pPr>
      <w:r>
        <w:rPr>
          <w:lang w:val="id-ID"/>
        </w:rPr>
        <w:t xml:space="preserve">Kemampuan ekspor ini mengubah percakapan anggaran dari obrolan informal menjadi </w:t>
      </w:r>
      <w:r>
        <w:rPr>
          <w:rStyle w:val="Emphasis"/>
          <w:lang w:val="id-ID"/>
        </w:rPr>
        <w:t>management review</w:t>
      </w:r>
      <w:r>
        <w:rPr>
          <w:lang w:val="id-ID"/>
        </w:rPr>
        <w:t xml:space="preserve"> yang berdasar. Kepala departemen melihat angka pemakaian timnya, CFO melihat total investasi AI, dan IT melihat </w:t>
      </w:r>
      <w:r>
        <w:rPr>
          <w:rStyle w:val="Emphasis"/>
          <w:lang w:val="id-ID"/>
        </w:rPr>
        <w:t>drift</w:t>
      </w:r>
      <w:r>
        <w:rPr>
          <w:lang w:val="id-ID"/>
        </w:rPr>
        <w:t xml:space="preserve"> pemakaian yang tidak wajar — semua dari dokumen yang sama.</w:t>
      </w:r>
    </w:p>
    <w:p w14:paraId="49101BFC" w14:textId="77777777" w:rsidR="002978A9" w:rsidRDefault="002978A9">
      <w:pPr>
        <w:rPr>
          <w:rFonts w:eastAsia="Times New Roman"/>
          <w:lang w:val="id-ID"/>
        </w:rPr>
      </w:pPr>
      <w:r>
        <w:rPr>
          <w:rFonts w:eastAsia="Times New Roman"/>
          <w:lang w:val="id-ID"/>
        </w:rPr>
        <w:pict w14:anchorId="360782F5">
          <v:rect id="_x0000_i1417" style="width:0;height:1.5pt" o:hralign="center" o:hrstd="t" o:hr="t" fillcolor="#a0a0a0" stroked="f"/>
        </w:pict>
      </w:r>
    </w:p>
    <w:p w14:paraId="0A0E8172" w14:textId="77777777" w:rsidR="002978A9" w:rsidRDefault="002978A9">
      <w:pPr>
        <w:pStyle w:val="Heading2"/>
        <w:rPr>
          <w:rFonts w:eastAsia="Times New Roman"/>
          <w:lang w:val="id-ID"/>
        </w:rPr>
      </w:pPr>
      <w:r>
        <w:rPr>
          <w:rFonts w:eastAsia="Times New Roman"/>
          <w:lang w:val="id-ID"/>
        </w:rPr>
        <w:t>7. High Availability &amp; Failover: Tetap Hidup Saat GPU Penuh</w:t>
      </w:r>
    </w:p>
    <w:p w14:paraId="69889F4B" w14:textId="77777777" w:rsidR="002978A9" w:rsidRDefault="002978A9">
      <w:pPr>
        <w:pStyle w:val="Heading3"/>
        <w:rPr>
          <w:rFonts w:eastAsia="Times New Roman"/>
          <w:lang w:val="id-ID"/>
        </w:rPr>
      </w:pPr>
      <w:r>
        <w:rPr>
          <w:rFonts w:eastAsia="Times New Roman"/>
          <w:lang w:val="id-ID"/>
        </w:rPr>
        <w:t>Multi-Region Routing dan Fallback</w:t>
      </w:r>
    </w:p>
    <w:p w14:paraId="3953F8E2" w14:textId="77777777" w:rsidR="002978A9" w:rsidRDefault="002978A9">
      <w:pPr>
        <w:pStyle w:val="NormalWeb"/>
        <w:rPr>
          <w:lang w:val="id-ID"/>
        </w:rPr>
      </w:pPr>
      <w:r>
        <w:rPr>
          <w:lang w:val="id-ID"/>
        </w:rPr>
        <w:t xml:space="preserve">Ketika GPU on-premise penuh — misalnya sore hari ketika seluruh tim Data Science mengirim pekerjaan berat bersamaan — gateway otomatis melakukan </w:t>
      </w:r>
      <w:r>
        <w:rPr>
          <w:rStyle w:val="Strong"/>
          <w:lang w:val="id-ID"/>
        </w:rPr>
        <w:t>fallback multi-region</w:t>
      </w:r>
      <w:r>
        <w:rPr>
          <w:lang w:val="id-ID"/>
        </w:rPr>
        <w:t xml:space="preserve">: permintaan dialihkan ke </w:t>
      </w:r>
      <w:r>
        <w:rPr>
          <w:rStyle w:val="Emphasis"/>
          <w:lang w:val="id-ID"/>
        </w:rPr>
        <w:t>cloud</w:t>
      </w:r>
      <w:r>
        <w:rPr>
          <w:lang w:val="id-ID"/>
        </w:rPr>
        <w:t xml:space="preserve"> (GPT-5.5, Gemini 2.5 Pro) tanpa karyawan harus mengganti URL atau menunggu antrean. Arah </w:t>
      </w:r>
      <w:r>
        <w:rPr>
          <w:rStyle w:val="Emphasis"/>
          <w:lang w:val="id-ID"/>
        </w:rPr>
        <w:t>fallback</w:t>
      </w:r>
      <w:r>
        <w:rPr>
          <w:lang w:val="id-ID"/>
        </w:rPr>
        <w:t xml:space="preserve"> ini digambar sebagai garis putus-putus pada Gambar 8.4-1: jalur utama selalu on-premise, jalur cadangan baru dipakai saat dibutuhkan.</w:t>
      </w:r>
    </w:p>
    <w:p w14:paraId="657FBA82" w14:textId="77777777" w:rsidR="002978A9" w:rsidRDefault="002978A9">
      <w:pPr>
        <w:pStyle w:val="NormalWeb"/>
        <w:rPr>
          <w:lang w:val="id-ID"/>
        </w:rPr>
      </w:pPr>
      <w:r>
        <w:rPr>
          <w:lang w:val="id-ID"/>
        </w:rPr>
        <w:t xml:space="preserve">Strategi ini menyeimbangkan biaya dan kesiapan: </w:t>
      </w:r>
      <w:r>
        <w:rPr>
          <w:rStyle w:val="Emphasis"/>
          <w:lang w:val="id-ID"/>
        </w:rPr>
        <w:t>failover</w:t>
      </w:r>
      <w:r>
        <w:rPr>
          <w:lang w:val="id-ID"/>
        </w:rPr>
        <w:t xml:space="preserve"> </w:t>
      </w:r>
      <w:r>
        <w:rPr>
          <w:lang w:val="id-ID"/>
        </w:rPr>
        <w:t xml:space="preserve">jarang terjadi sehingga biaya cloud tetap rendah, tetapi ketika terjadi, kantor tidak berhenti. Penelitian tentang </w:t>
      </w:r>
      <w:r>
        <w:rPr>
          <w:rStyle w:val="Emphasis"/>
          <w:lang w:val="id-ID"/>
        </w:rPr>
        <w:t>enterprise data leakage</w:t>
      </w:r>
      <w:r>
        <w:rPr>
          <w:lang w:val="id-ID"/>
        </w:rPr>
        <w:t xml:space="preserve"> pada </w:t>
      </w:r>
      <w:r>
        <w:rPr>
          <w:rStyle w:val="Emphasis"/>
          <w:lang w:val="id-ID"/>
        </w:rPr>
        <w:t>query</w:t>
      </w:r>
      <w:r>
        <w:rPr>
          <w:lang w:val="id-ID"/>
        </w:rPr>
        <w:t xml:space="preserve"> ke LLM eksternal mengingatkan bahwa </w:t>
      </w:r>
      <w:r>
        <w:rPr>
          <w:rStyle w:val="Emphasis"/>
          <w:lang w:val="id-ID"/>
        </w:rPr>
        <w:t>fallback</w:t>
      </w:r>
      <w:r>
        <w:rPr>
          <w:lang w:val="id-ID"/>
        </w:rPr>
        <w:t xml:space="preserve"> ke cloud harus disertai kontrol data — prompt yang mengandung rahasia perusahaan sebaiknya tidak pernah dialihkan ke luar [3]. Di Bab 8.5 kita akan melihat bagaimana DLP menyaring prompt sebelum mencapai jalur manapun.</w:t>
      </w:r>
    </w:p>
    <w:p w14:paraId="70230735" w14:textId="77777777" w:rsidR="002978A9" w:rsidRDefault="002978A9">
      <w:pPr>
        <w:pStyle w:val="Heading3"/>
        <w:rPr>
          <w:rFonts w:eastAsia="Times New Roman"/>
          <w:lang w:val="id-ID"/>
        </w:rPr>
      </w:pPr>
      <w:r>
        <w:rPr>
          <w:rFonts w:eastAsia="Times New Roman"/>
          <w:lang w:val="id-ID"/>
        </w:rPr>
        <w:t>Load Balancing dan Health Check</w:t>
      </w:r>
    </w:p>
    <w:p w14:paraId="0AD8715F" w14:textId="77777777" w:rsidR="002978A9" w:rsidRDefault="002978A9">
      <w:pPr>
        <w:pStyle w:val="NormalWeb"/>
        <w:rPr>
          <w:lang w:val="id-ID"/>
        </w:rPr>
      </w:pPr>
      <w:r>
        <w:rPr>
          <w:rStyle w:val="Emphasis"/>
          <w:lang w:val="id-ID"/>
        </w:rPr>
        <w:t>Load balancing</w:t>
      </w:r>
      <w:r>
        <w:rPr>
          <w:lang w:val="id-ID"/>
        </w:rPr>
        <w:t xml:space="preserve"> di LiteLLM menggunakan dua strategi standar: </w:t>
      </w:r>
      <w:r>
        <w:rPr>
          <w:rStyle w:val="Strong"/>
          <w:lang w:val="id-ID"/>
        </w:rPr>
        <w:t>round-robin</w:t>
      </w:r>
      <w:r>
        <w:rPr>
          <w:lang w:val="id-ID"/>
        </w:rPr>
        <w:t xml:space="preserve"> — permintaan bergiliran merata ke semua </w:t>
      </w:r>
      <w:r>
        <w:rPr>
          <w:rStyle w:val="Emphasis"/>
          <w:lang w:val="id-ID"/>
        </w:rPr>
        <w:t>backend</w:t>
      </w:r>
      <w:r>
        <w:rPr>
          <w:lang w:val="id-ID"/>
        </w:rPr>
        <w:t xml:space="preserve">; dan </w:t>
      </w:r>
      <w:r>
        <w:rPr>
          <w:rStyle w:val="Strong"/>
          <w:lang w:val="id-ID"/>
        </w:rPr>
        <w:t>least-connections</w:t>
      </w:r>
      <w:r>
        <w:rPr>
          <w:lang w:val="id-ID"/>
        </w:rPr>
        <w:t xml:space="preserve"> — permintaan dikirim ke </w:t>
      </w:r>
      <w:r>
        <w:rPr>
          <w:rStyle w:val="Emphasis"/>
          <w:lang w:val="id-ID"/>
        </w:rPr>
        <w:t>backend</w:t>
      </w:r>
      <w:r>
        <w:rPr>
          <w:lang w:val="id-ID"/>
        </w:rPr>
        <w:t xml:space="preserve"> yang sedang paling sedikit menangani koneksi, ideal ketika pemakaian tidak merata. </w:t>
      </w:r>
      <w:r>
        <w:rPr>
          <w:rStyle w:val="Emphasis"/>
          <w:lang w:val="id-ID"/>
        </w:rPr>
        <w:t>Health check</w:t>
      </w:r>
      <w:r>
        <w:rPr>
          <w:lang w:val="id-ID"/>
        </w:rPr>
        <w:t xml:space="preserve"> berkala memastikan </w:t>
      </w:r>
      <w:r>
        <w:rPr>
          <w:rStyle w:val="Emphasis"/>
          <w:lang w:val="id-ID"/>
        </w:rPr>
        <w:t>backend</w:t>
      </w:r>
      <w:r>
        <w:rPr>
          <w:lang w:val="id-ID"/>
        </w:rPr>
        <w:t xml:space="preserve"> yang rusak otomatis dinonaktifkan dari rotasi: jika vLLM Mistral </w:t>
      </w:r>
      <w:r>
        <w:rPr>
          <w:rStyle w:val="Emphasis"/>
          <w:lang w:val="id-ID"/>
        </w:rPr>
        <w:t>down</w:t>
      </w:r>
      <w:r>
        <w:rPr>
          <w:lang w:val="id-ID"/>
        </w:rPr>
        <w:t>, gateway berhenti mengirim permintaan ke sana dan beralih ke model lain yang sehat, lalu menyalakannya kembali saat sudah pulih.</w:t>
      </w:r>
    </w:p>
    <w:p w14:paraId="2C81F964" w14:textId="77777777" w:rsidR="002978A9" w:rsidRDefault="002978A9">
      <w:pPr>
        <w:pStyle w:val="NormalWeb"/>
        <w:rPr>
          <w:lang w:val="id-ID"/>
        </w:rPr>
      </w:pPr>
      <w:r>
        <w:rPr>
          <w:lang w:val="id-ID"/>
        </w:rPr>
        <w:t xml:space="preserve">Gabungan ketiga mekanisme ini — </w:t>
      </w:r>
      <w:r>
        <w:rPr>
          <w:rStyle w:val="Emphasis"/>
          <w:lang w:val="id-ID"/>
        </w:rPr>
        <w:t>fallback</w:t>
      </w:r>
      <w:r>
        <w:rPr>
          <w:lang w:val="id-ID"/>
        </w:rPr>
        <w:t xml:space="preserve">, </w:t>
      </w:r>
      <w:r>
        <w:rPr>
          <w:rStyle w:val="Emphasis"/>
          <w:lang w:val="id-ID"/>
        </w:rPr>
        <w:t>load balancing</w:t>
      </w:r>
      <w:r>
        <w:rPr>
          <w:lang w:val="id-ID"/>
        </w:rPr>
        <w:t xml:space="preserve">, </w:t>
      </w:r>
      <w:r>
        <w:rPr>
          <w:rStyle w:val="Emphasis"/>
          <w:lang w:val="id-ID"/>
        </w:rPr>
        <w:t>health check</w:t>
      </w:r>
      <w:r>
        <w:rPr>
          <w:lang w:val="id-ID"/>
        </w:rPr>
        <w:t xml:space="preserve"> </w:t>
      </w:r>
      <w:r>
        <w:rPr>
          <w:lang w:val="id-ID"/>
        </w:rPr>
        <w:t xml:space="preserve">— menghasilkan layanan yang mendekati </w:t>
      </w:r>
      <w:r>
        <w:rPr>
          <w:rStyle w:val="Strong"/>
          <w:lang w:val="id-ID"/>
        </w:rPr>
        <w:t>100% uptime</w:t>
      </w:r>
      <w:r>
        <w:rPr>
          <w:lang w:val="id-ID"/>
        </w:rPr>
        <w:t xml:space="preserve">: satu </w:t>
      </w:r>
      <w:r>
        <w:rPr>
          <w:rStyle w:val="Emphasis"/>
          <w:lang w:val="id-ID"/>
        </w:rPr>
        <w:t>backend</w:t>
      </w:r>
      <w:r>
        <w:rPr>
          <w:lang w:val="id-ID"/>
        </w:rPr>
        <w:t xml:space="preserve"> mati tidak pernah berarti seluruh kantor kehilangan AI. Detail penerapannya dapat Anda lihat dalam praktikum di Seksi 8.</w:t>
      </w:r>
    </w:p>
    <w:p w14:paraId="11494DCB" w14:textId="77777777" w:rsidR="002978A9" w:rsidRDefault="002978A9">
      <w:pPr>
        <w:rPr>
          <w:rFonts w:eastAsia="Times New Roman"/>
          <w:lang w:val="id-ID"/>
        </w:rPr>
      </w:pPr>
      <w:r>
        <w:rPr>
          <w:rFonts w:eastAsia="Times New Roman"/>
          <w:lang w:val="id-ID"/>
        </w:rPr>
        <w:pict w14:anchorId="5937C7FF">
          <v:rect id="_x0000_i1418" style="width:0;height:1.5pt" o:hralign="center" o:hrstd="t" o:hr="t" fillcolor="#a0a0a0" stroked="f"/>
        </w:pict>
      </w:r>
    </w:p>
    <w:p w14:paraId="443A1DC4" w14:textId="77777777" w:rsidR="002978A9" w:rsidRDefault="002978A9">
      <w:pPr>
        <w:pStyle w:val="Heading2"/>
        <w:rPr>
          <w:rFonts w:eastAsia="Times New Roman"/>
          <w:lang w:val="id-ID"/>
        </w:rPr>
      </w:pPr>
      <w:r>
        <w:rPr>
          <w:rFonts w:eastAsia="Times New Roman"/>
          <w:lang w:val="id-ID"/>
        </w:rPr>
        <w:t>8. Praktikum / Hands-On</w:t>
      </w:r>
    </w:p>
    <w:p w14:paraId="0494CAD0" w14:textId="77777777" w:rsidR="002978A9" w:rsidRDefault="002978A9">
      <w:pPr>
        <w:pStyle w:val="Heading3"/>
        <w:rPr>
          <w:rFonts w:eastAsia="Times New Roman"/>
          <w:lang w:val="id-ID"/>
        </w:rPr>
      </w:pPr>
      <w:r>
        <w:rPr>
          <w:rFonts w:eastAsia="Times New Roman"/>
          <w:lang w:val="id-ID"/>
        </w:rPr>
        <w:t>Langkah 1: Setup LiteLLM Proxy dengan Docker Compose</w:t>
      </w:r>
    </w:p>
    <w:p w14:paraId="5B354289" w14:textId="77777777" w:rsidR="002978A9" w:rsidRDefault="002978A9">
      <w:pPr>
        <w:pStyle w:val="NormalWeb"/>
        <w:rPr>
          <w:lang w:val="id-ID"/>
        </w:rPr>
      </w:pPr>
      <w:r>
        <w:rPr>
          <w:lang w:val="id-ID"/>
        </w:rPr>
        <w:t>Cara tercepat memulai LiteLLM di lingkungan kantor adalah melalui Docker Compose dengan PostgreSQL sebagai database-nya:</w:t>
      </w:r>
    </w:p>
    <w:p w14:paraId="25466BB8" w14:textId="77777777" w:rsidR="002978A9" w:rsidRDefault="002978A9">
      <w:pPr>
        <w:divId w:val="18631186"/>
        <w:rPr>
          <w:rFonts w:eastAsia="Times New Roman"/>
          <w:lang w:val="id-ID"/>
        </w:rPr>
      </w:pPr>
      <w:r>
        <w:rPr>
          <w:rFonts w:eastAsia="Times New Roman"/>
          <w:lang w:val="id-ID"/>
        </w:rPr>
        <w:t>yaml</w:t>
      </w:r>
    </w:p>
    <w:p w14:paraId="199F458B" w14:textId="77777777" w:rsidR="002978A9" w:rsidRDefault="002978A9">
      <w:pPr>
        <w:pStyle w:val="HTMLPreformatted"/>
        <w:divId w:val="1109618713"/>
        <w:rPr>
          <w:rStyle w:val="HTMLCode"/>
          <w:lang w:val="id-ID"/>
        </w:rPr>
      </w:pPr>
      <w:r>
        <w:rPr>
          <w:rStyle w:val="HTMLCode"/>
          <w:lang w:val="id-ID"/>
        </w:rPr>
        <w:t># docker-compose.yml</w:t>
      </w:r>
    </w:p>
    <w:p w14:paraId="0E3B94DB" w14:textId="77777777" w:rsidR="002978A9" w:rsidRDefault="002978A9">
      <w:pPr>
        <w:pStyle w:val="HTMLPreformatted"/>
        <w:divId w:val="1109618713"/>
        <w:rPr>
          <w:rStyle w:val="HTMLCode"/>
          <w:lang w:val="id-ID"/>
        </w:rPr>
      </w:pPr>
      <w:r>
        <w:rPr>
          <w:rStyle w:val="HTMLCode"/>
          <w:lang w:val="id-ID"/>
        </w:rPr>
        <w:t>version: "3.9"</w:t>
      </w:r>
    </w:p>
    <w:p w14:paraId="1ECA413F" w14:textId="77777777" w:rsidR="002978A9" w:rsidRDefault="002978A9">
      <w:pPr>
        <w:pStyle w:val="HTMLPreformatted"/>
        <w:divId w:val="1109618713"/>
        <w:rPr>
          <w:rStyle w:val="HTMLCode"/>
          <w:lang w:val="id-ID"/>
        </w:rPr>
      </w:pPr>
      <w:r>
        <w:rPr>
          <w:rStyle w:val="HTMLCode"/>
          <w:lang w:val="id-ID"/>
        </w:rPr>
        <w:t>services:</w:t>
      </w:r>
    </w:p>
    <w:p w14:paraId="5035BD64" w14:textId="77777777" w:rsidR="002978A9" w:rsidRDefault="002978A9">
      <w:pPr>
        <w:pStyle w:val="HTMLPreformatted"/>
        <w:divId w:val="1109618713"/>
        <w:rPr>
          <w:rStyle w:val="HTMLCode"/>
          <w:lang w:val="id-ID"/>
        </w:rPr>
      </w:pPr>
      <w:r>
        <w:rPr>
          <w:rStyle w:val="HTMLCode"/>
          <w:lang w:val="id-ID"/>
        </w:rPr>
        <w:t xml:space="preserve">  litellm:</w:t>
      </w:r>
    </w:p>
    <w:p w14:paraId="38AF8550" w14:textId="77777777" w:rsidR="002978A9" w:rsidRDefault="002978A9">
      <w:pPr>
        <w:pStyle w:val="HTMLPreformatted"/>
        <w:divId w:val="1109618713"/>
        <w:rPr>
          <w:rStyle w:val="HTMLCode"/>
          <w:lang w:val="id-ID"/>
        </w:rPr>
      </w:pPr>
      <w:r>
        <w:rPr>
          <w:rStyle w:val="HTMLCode"/>
          <w:lang w:val="id-ID"/>
        </w:rPr>
        <w:t xml:space="preserve">    image: ghcr.io/berriai/litellm:main-latest</w:t>
      </w:r>
    </w:p>
    <w:p w14:paraId="409A1BB0" w14:textId="77777777" w:rsidR="002978A9" w:rsidRDefault="002978A9">
      <w:pPr>
        <w:pStyle w:val="HTMLPreformatted"/>
        <w:divId w:val="1109618713"/>
        <w:rPr>
          <w:rStyle w:val="HTMLCode"/>
          <w:lang w:val="id-ID"/>
        </w:rPr>
      </w:pPr>
      <w:r>
        <w:rPr>
          <w:rStyle w:val="HTMLCode"/>
          <w:lang w:val="id-ID"/>
        </w:rPr>
        <w:t xml:space="preserve">    ports:</w:t>
      </w:r>
    </w:p>
    <w:p w14:paraId="73250FAB" w14:textId="77777777" w:rsidR="002978A9" w:rsidRDefault="002978A9">
      <w:pPr>
        <w:pStyle w:val="HTMLPreformatted"/>
        <w:divId w:val="1109618713"/>
        <w:rPr>
          <w:rStyle w:val="HTMLCode"/>
          <w:lang w:val="id-ID"/>
        </w:rPr>
      </w:pPr>
      <w:r>
        <w:rPr>
          <w:rStyle w:val="HTMLCode"/>
          <w:lang w:val="id-ID"/>
        </w:rPr>
        <w:t xml:space="preserve">      -</w:t>
      </w:r>
      <w:r>
        <w:rPr>
          <w:rStyle w:val="HTMLCode"/>
          <w:lang w:val="id-ID"/>
        </w:rPr>
        <w:t xml:space="preserve"> "4000:4000"</w:t>
      </w:r>
    </w:p>
    <w:p w14:paraId="6FD70010" w14:textId="77777777" w:rsidR="002978A9" w:rsidRDefault="002978A9">
      <w:pPr>
        <w:pStyle w:val="HTMLPreformatted"/>
        <w:divId w:val="1109618713"/>
        <w:rPr>
          <w:rStyle w:val="HTMLCode"/>
          <w:lang w:val="id-ID"/>
        </w:rPr>
      </w:pPr>
      <w:r>
        <w:rPr>
          <w:rStyle w:val="HTMLCode"/>
          <w:lang w:val="id-ID"/>
        </w:rPr>
        <w:t xml:space="preserve">    volumes:</w:t>
      </w:r>
    </w:p>
    <w:p w14:paraId="262A6A36" w14:textId="77777777" w:rsidR="002978A9" w:rsidRDefault="002978A9">
      <w:pPr>
        <w:pStyle w:val="HTMLPreformatted"/>
        <w:divId w:val="1109618713"/>
        <w:rPr>
          <w:rStyle w:val="HTMLCode"/>
          <w:lang w:val="id-ID"/>
        </w:rPr>
      </w:pPr>
      <w:r>
        <w:rPr>
          <w:rStyle w:val="HTMLCode"/>
          <w:lang w:val="id-ID"/>
        </w:rPr>
        <w:t xml:space="preserve">      - ./config.yaml:/app/config.yaml</w:t>
      </w:r>
    </w:p>
    <w:p w14:paraId="443971F5" w14:textId="77777777" w:rsidR="002978A9" w:rsidRDefault="002978A9">
      <w:pPr>
        <w:pStyle w:val="HTMLPreformatted"/>
        <w:divId w:val="1109618713"/>
        <w:rPr>
          <w:rStyle w:val="HTMLCode"/>
          <w:lang w:val="id-ID"/>
        </w:rPr>
      </w:pPr>
      <w:r>
        <w:rPr>
          <w:rStyle w:val="HTMLCode"/>
          <w:lang w:val="id-ID"/>
        </w:rPr>
        <w:t xml:space="preserve">    environment:</w:t>
      </w:r>
    </w:p>
    <w:p w14:paraId="6AD5A3C3" w14:textId="77777777" w:rsidR="002978A9" w:rsidRDefault="002978A9">
      <w:pPr>
        <w:pStyle w:val="HTMLPreformatted"/>
        <w:divId w:val="1109618713"/>
        <w:rPr>
          <w:rStyle w:val="HTMLCode"/>
          <w:lang w:val="id-ID"/>
        </w:rPr>
      </w:pPr>
      <w:r>
        <w:rPr>
          <w:rStyle w:val="HTMLCode"/>
          <w:lang w:val="id-ID"/>
        </w:rPr>
        <w:t xml:space="preserve">      - LITELLM_MASTER_KEY=sk-master-xxx</w:t>
      </w:r>
    </w:p>
    <w:p w14:paraId="20F84EED" w14:textId="77777777" w:rsidR="002978A9" w:rsidRDefault="002978A9">
      <w:pPr>
        <w:pStyle w:val="HTMLPreformatted"/>
        <w:divId w:val="1109618713"/>
        <w:rPr>
          <w:rStyle w:val="HTMLCode"/>
          <w:lang w:val="id-ID"/>
        </w:rPr>
      </w:pPr>
      <w:r>
        <w:rPr>
          <w:rStyle w:val="HTMLCode"/>
          <w:lang w:val="id-ID"/>
        </w:rPr>
        <w:t xml:space="preserve">      - DATABASE_URL=postgresql://user:pass@db:5432/litellm</w:t>
      </w:r>
    </w:p>
    <w:p w14:paraId="70F8A0E7" w14:textId="77777777" w:rsidR="002978A9" w:rsidRDefault="002978A9">
      <w:pPr>
        <w:pStyle w:val="HTMLPreformatted"/>
        <w:divId w:val="1109618713"/>
        <w:rPr>
          <w:rStyle w:val="HTMLCode"/>
          <w:lang w:val="id-ID"/>
        </w:rPr>
      </w:pPr>
      <w:r>
        <w:rPr>
          <w:rStyle w:val="HTMLCode"/>
          <w:lang w:val="id-ID"/>
        </w:rPr>
        <w:t xml:space="preserve">    depends_on:</w:t>
      </w:r>
    </w:p>
    <w:p w14:paraId="0D41B0B6" w14:textId="77777777" w:rsidR="002978A9" w:rsidRDefault="002978A9">
      <w:pPr>
        <w:pStyle w:val="HTMLPreformatted"/>
        <w:divId w:val="1109618713"/>
        <w:rPr>
          <w:rStyle w:val="HTMLCode"/>
          <w:lang w:val="id-ID"/>
        </w:rPr>
      </w:pPr>
      <w:r>
        <w:rPr>
          <w:rStyle w:val="HTMLCode"/>
          <w:lang w:val="id-ID"/>
        </w:rPr>
        <w:t xml:space="preserve">      - db</w:t>
      </w:r>
    </w:p>
    <w:p w14:paraId="2C24F416" w14:textId="77777777" w:rsidR="002978A9" w:rsidRDefault="002978A9">
      <w:pPr>
        <w:pStyle w:val="HTMLPreformatted"/>
        <w:divId w:val="1109618713"/>
        <w:rPr>
          <w:rStyle w:val="HTMLCode"/>
          <w:lang w:val="id-ID"/>
        </w:rPr>
      </w:pPr>
      <w:r>
        <w:rPr>
          <w:rStyle w:val="HTMLCode"/>
          <w:lang w:val="id-ID"/>
        </w:rPr>
        <w:t xml:space="preserve">  db:</w:t>
      </w:r>
    </w:p>
    <w:p w14:paraId="20B4ABCA" w14:textId="77777777" w:rsidR="002978A9" w:rsidRDefault="002978A9">
      <w:pPr>
        <w:pStyle w:val="HTMLPreformatted"/>
        <w:divId w:val="1109618713"/>
        <w:rPr>
          <w:rStyle w:val="HTMLCode"/>
          <w:lang w:val="id-ID"/>
        </w:rPr>
      </w:pPr>
      <w:r>
        <w:rPr>
          <w:rStyle w:val="HTMLCode"/>
          <w:lang w:val="id-ID"/>
        </w:rPr>
        <w:t xml:space="preserve">    image: postgres:16</w:t>
      </w:r>
    </w:p>
    <w:p w14:paraId="4E2F15E9" w14:textId="77777777" w:rsidR="002978A9" w:rsidRDefault="002978A9">
      <w:pPr>
        <w:pStyle w:val="HTMLPreformatted"/>
        <w:divId w:val="1109618713"/>
        <w:rPr>
          <w:rStyle w:val="HTMLCode"/>
          <w:lang w:val="id-ID"/>
        </w:rPr>
      </w:pPr>
      <w:r>
        <w:rPr>
          <w:rStyle w:val="HTMLCode"/>
          <w:lang w:val="id-ID"/>
        </w:rPr>
        <w:t xml:space="preserve">    environment:</w:t>
      </w:r>
    </w:p>
    <w:p w14:paraId="7F6867F4" w14:textId="77777777" w:rsidR="002978A9" w:rsidRDefault="002978A9">
      <w:pPr>
        <w:pStyle w:val="HTMLPreformatted"/>
        <w:divId w:val="1109618713"/>
        <w:rPr>
          <w:rStyle w:val="HTMLCode"/>
          <w:lang w:val="id-ID"/>
        </w:rPr>
      </w:pPr>
      <w:r>
        <w:rPr>
          <w:rStyle w:val="HTMLCode"/>
          <w:lang w:val="id-ID"/>
        </w:rPr>
        <w:t xml:space="preserve">      POSTGRES_DB: litellm</w:t>
      </w:r>
    </w:p>
    <w:p w14:paraId="6368F373" w14:textId="77777777" w:rsidR="002978A9" w:rsidRDefault="002978A9">
      <w:pPr>
        <w:pStyle w:val="HTMLPreformatted"/>
        <w:divId w:val="1109618713"/>
        <w:rPr>
          <w:rStyle w:val="HTMLCode"/>
          <w:lang w:val="id-ID"/>
        </w:rPr>
      </w:pPr>
      <w:r>
        <w:rPr>
          <w:rStyle w:val="HTMLCode"/>
          <w:lang w:val="id-ID"/>
        </w:rPr>
        <w:t xml:space="preserve">      POSTGRES_USER: user</w:t>
      </w:r>
    </w:p>
    <w:p w14:paraId="4C506DB3" w14:textId="77777777" w:rsidR="002978A9" w:rsidRDefault="002978A9">
      <w:pPr>
        <w:pStyle w:val="HTMLPreformatted"/>
        <w:divId w:val="1109618713"/>
        <w:rPr>
          <w:rStyle w:val="HTMLCode"/>
          <w:lang w:val="id-ID"/>
        </w:rPr>
      </w:pPr>
      <w:r>
        <w:rPr>
          <w:rStyle w:val="HTMLCode"/>
          <w:lang w:val="id-ID"/>
        </w:rPr>
        <w:t xml:space="preserve">      POSTGRES_PASSWORD: pass</w:t>
      </w:r>
    </w:p>
    <w:p w14:paraId="448D4D96" w14:textId="77777777" w:rsidR="002978A9" w:rsidRDefault="002978A9">
      <w:pPr>
        <w:pStyle w:val="HTMLPreformatted"/>
        <w:divId w:val="1109618713"/>
        <w:rPr>
          <w:rStyle w:val="HTMLCode"/>
          <w:lang w:val="id-ID"/>
        </w:rPr>
      </w:pPr>
      <w:r>
        <w:rPr>
          <w:rStyle w:val="HTMLCode"/>
          <w:lang w:val="id-ID"/>
        </w:rPr>
        <w:t xml:space="preserve">    volumes:</w:t>
      </w:r>
    </w:p>
    <w:p w14:paraId="7BE639FF" w14:textId="77777777" w:rsidR="002978A9" w:rsidRDefault="002978A9">
      <w:pPr>
        <w:pStyle w:val="HTMLPreformatted"/>
        <w:divId w:val="1109618713"/>
        <w:rPr>
          <w:rStyle w:val="HTMLCode"/>
          <w:lang w:val="id-ID"/>
        </w:rPr>
      </w:pPr>
      <w:r>
        <w:rPr>
          <w:rStyle w:val="HTMLCode"/>
          <w:lang w:val="id-ID"/>
        </w:rPr>
        <w:t xml:space="preserve">      - pgdata:/var/lib/postgresql/data</w:t>
      </w:r>
    </w:p>
    <w:p w14:paraId="4A4BE8EB" w14:textId="77777777" w:rsidR="002978A9" w:rsidRDefault="002978A9">
      <w:pPr>
        <w:pStyle w:val="HTMLPreformatted"/>
        <w:divId w:val="1109618713"/>
        <w:rPr>
          <w:rStyle w:val="HTMLCode"/>
          <w:lang w:val="id-ID"/>
        </w:rPr>
      </w:pPr>
    </w:p>
    <w:p w14:paraId="5D334DD2" w14:textId="77777777" w:rsidR="002978A9" w:rsidRDefault="002978A9">
      <w:pPr>
        <w:pStyle w:val="HTMLPreformatted"/>
        <w:divId w:val="1109618713"/>
        <w:rPr>
          <w:rStyle w:val="HTMLCode"/>
          <w:lang w:val="id-ID"/>
        </w:rPr>
      </w:pPr>
      <w:r>
        <w:rPr>
          <w:rStyle w:val="HTMLCode"/>
          <w:lang w:val="id-ID"/>
        </w:rPr>
        <w:t>volumes:</w:t>
      </w:r>
    </w:p>
    <w:p w14:paraId="143D51F3" w14:textId="77777777" w:rsidR="002978A9" w:rsidRDefault="002978A9">
      <w:pPr>
        <w:pStyle w:val="HTMLPreformatted"/>
        <w:divId w:val="1109618713"/>
        <w:rPr>
          <w:lang w:val="id-ID"/>
        </w:rPr>
      </w:pPr>
      <w:r>
        <w:rPr>
          <w:rStyle w:val="HTMLCode"/>
          <w:lang w:val="id-ID"/>
        </w:rPr>
        <w:t xml:space="preserve">  pgdata:</w:t>
      </w:r>
    </w:p>
    <w:p w14:paraId="0F7D96E5" w14:textId="77777777" w:rsidR="002978A9" w:rsidRDefault="002978A9">
      <w:pPr>
        <w:pStyle w:val="NormalWeb"/>
        <w:rPr>
          <w:lang w:val="id-ID"/>
        </w:rPr>
      </w:pPr>
      <w:r>
        <w:rPr>
          <w:lang w:val="id-ID"/>
        </w:rPr>
        <w:t>Jalankan dengan perintah berikut dari direktori yang berisi kedua file:</w:t>
      </w:r>
    </w:p>
    <w:p w14:paraId="60128AD5" w14:textId="77777777" w:rsidR="002978A9" w:rsidRDefault="002978A9">
      <w:pPr>
        <w:divId w:val="158544841"/>
        <w:rPr>
          <w:rFonts w:eastAsia="Times New Roman"/>
          <w:lang w:val="id-ID"/>
        </w:rPr>
      </w:pPr>
      <w:r>
        <w:rPr>
          <w:rFonts w:eastAsia="Times New Roman"/>
          <w:lang w:val="id-ID"/>
        </w:rPr>
        <w:t>bash</w:t>
      </w:r>
    </w:p>
    <w:p w14:paraId="4264FDB2" w14:textId="77777777" w:rsidR="002978A9" w:rsidRDefault="002978A9">
      <w:pPr>
        <w:pStyle w:val="HTMLPreformatted"/>
        <w:divId w:val="1306929311"/>
        <w:rPr>
          <w:rStyle w:val="HTMLCode"/>
          <w:lang w:val="id-ID"/>
        </w:rPr>
      </w:pPr>
      <w:r>
        <w:rPr>
          <w:rStyle w:val="HTMLCode"/>
          <w:lang w:val="id-ID"/>
        </w:rPr>
        <w:t># Jangan lupa mengganti sk-master-xxx dengan master key aktual Anda</w:t>
      </w:r>
    </w:p>
    <w:p w14:paraId="37657A38" w14:textId="77777777" w:rsidR="002978A9" w:rsidRDefault="002978A9">
      <w:pPr>
        <w:pStyle w:val="HTMLPreformatted"/>
        <w:divId w:val="1306929311"/>
        <w:rPr>
          <w:rStyle w:val="HTMLCode"/>
          <w:lang w:val="id-ID"/>
        </w:rPr>
      </w:pPr>
      <w:r>
        <w:rPr>
          <w:rStyle w:val="HTMLCode"/>
          <w:lang w:val="id-ID"/>
        </w:rPr>
        <w:t>export LITELLM_MASTER_KEY=sk-master-gera99</w:t>
      </w:r>
    </w:p>
    <w:p w14:paraId="4B0E870B" w14:textId="77777777" w:rsidR="002978A9" w:rsidRDefault="002978A9">
      <w:pPr>
        <w:pStyle w:val="HTMLPreformatted"/>
        <w:divId w:val="1306929311"/>
        <w:rPr>
          <w:rStyle w:val="HTMLCode"/>
          <w:lang w:val="id-ID"/>
        </w:rPr>
      </w:pPr>
      <w:r>
        <w:rPr>
          <w:rStyle w:val="HTMLCode"/>
          <w:lang w:val="id-ID"/>
        </w:rPr>
        <w:t>docker compose up -d</w:t>
      </w:r>
    </w:p>
    <w:p w14:paraId="075F7C87" w14:textId="77777777" w:rsidR="002978A9" w:rsidRDefault="002978A9">
      <w:pPr>
        <w:pStyle w:val="HTMLPreformatted"/>
        <w:divId w:val="1306929311"/>
        <w:rPr>
          <w:rStyle w:val="HTMLCode"/>
          <w:lang w:val="id-ID"/>
        </w:rPr>
      </w:pPr>
    </w:p>
    <w:p w14:paraId="7538FE1D" w14:textId="77777777" w:rsidR="002978A9" w:rsidRDefault="002978A9">
      <w:pPr>
        <w:pStyle w:val="HTMLPreformatted"/>
        <w:divId w:val="1306929311"/>
        <w:rPr>
          <w:rStyle w:val="HTMLCode"/>
          <w:lang w:val="id-ID"/>
        </w:rPr>
      </w:pPr>
      <w:r>
        <w:rPr>
          <w:rStyle w:val="HTMLCode"/>
          <w:lang w:val="id-ID"/>
        </w:rPr>
        <w:t># Verifikasi bahwa proxy merespons</w:t>
      </w:r>
    </w:p>
    <w:p w14:paraId="26798BC8" w14:textId="77777777" w:rsidR="002978A9" w:rsidRDefault="002978A9">
      <w:pPr>
        <w:pStyle w:val="HTMLPreformatted"/>
        <w:divId w:val="1306929311"/>
        <w:rPr>
          <w:lang w:val="id-ID"/>
        </w:rPr>
      </w:pPr>
      <w:r>
        <w:rPr>
          <w:rStyle w:val="HTMLCode"/>
          <w:lang w:val="id-ID"/>
        </w:rPr>
        <w:t>curl http://localhost:4000/health/liveliness</w:t>
      </w:r>
    </w:p>
    <w:p w14:paraId="1FF44B34" w14:textId="77777777" w:rsidR="002978A9" w:rsidRDefault="002978A9">
      <w:pPr>
        <w:pStyle w:val="NormalWeb"/>
        <w:rPr>
          <w:lang w:val="id-ID"/>
        </w:rPr>
      </w:pPr>
      <w:r>
        <w:rPr>
          <w:lang w:val="id-ID"/>
        </w:rPr>
        <w:t xml:space="preserve">Anda akan melihat respons JSON dari </w:t>
      </w:r>
      <w:r>
        <w:rPr>
          <w:rStyle w:val="Emphasis"/>
          <w:lang w:val="id-ID"/>
        </w:rPr>
        <w:t>endpoint health</w:t>
      </w:r>
      <w:r>
        <w:rPr>
          <w:lang w:val="id-ID"/>
        </w:rPr>
        <w:t xml:space="preserve"> — tanda bahwa </w:t>
      </w:r>
      <w:r>
        <w:rPr>
          <w:rStyle w:val="Emphasis"/>
          <w:lang w:val="id-ID"/>
        </w:rPr>
        <w:t>gateway</w:t>
      </w:r>
      <w:r>
        <w:rPr>
          <w:lang w:val="id-ID"/>
        </w:rPr>
        <w:t xml:space="preserve"> hidup. Master key ini adalah </w:t>
      </w:r>
      <w:r>
        <w:rPr>
          <w:rStyle w:val="Emphasis"/>
          <w:lang w:val="id-ID"/>
        </w:rPr>
        <w:t>kunci utama</w:t>
      </w:r>
      <w:r>
        <w:rPr>
          <w:lang w:val="id-ID"/>
        </w:rPr>
        <w:t xml:space="preserve"> sistem: simpan di </w:t>
      </w:r>
      <w:r>
        <w:rPr>
          <w:rStyle w:val="Emphasis"/>
          <w:lang w:val="id-ID"/>
        </w:rPr>
        <w:t>secret manager</w:t>
      </w:r>
      <w:r>
        <w:rPr>
          <w:lang w:val="id-ID"/>
        </w:rPr>
        <w:t xml:space="preserve"> (misalnya Vault atau </w:t>
      </w:r>
      <w:r>
        <w:rPr>
          <w:rStyle w:val="Emphasis"/>
          <w:lang w:val="id-ID"/>
        </w:rPr>
        <w:t>sealed secret</w:t>
      </w:r>
      <w:r>
        <w:rPr>
          <w:lang w:val="id-ID"/>
        </w:rPr>
        <w:t xml:space="preserve"> K3s), jangan pernah di-</w:t>
      </w:r>
      <w:r>
        <w:rPr>
          <w:rStyle w:val="Emphasis"/>
          <w:lang w:val="id-ID"/>
        </w:rPr>
        <w:t>hardcode</w:t>
      </w:r>
      <w:r>
        <w:rPr>
          <w:lang w:val="id-ID"/>
        </w:rPr>
        <w:t xml:space="preserve"> di file yang masuk repository.</w:t>
      </w:r>
    </w:p>
    <w:p w14:paraId="79F5D1AB" w14:textId="77777777" w:rsidR="002978A9" w:rsidRDefault="002978A9">
      <w:pPr>
        <w:pStyle w:val="Heading3"/>
        <w:rPr>
          <w:rFonts w:eastAsia="Times New Roman"/>
          <w:lang w:val="id-ID"/>
        </w:rPr>
      </w:pPr>
      <w:r>
        <w:rPr>
          <w:rFonts w:eastAsia="Times New Roman"/>
          <w:lang w:val="id-ID"/>
        </w:rPr>
        <w:t xml:space="preserve">Langkah 2: Konfigurasi Virtual Keys &amp; </w:t>
      </w:r>
      <w:r>
        <w:rPr>
          <w:rFonts w:eastAsia="Times New Roman"/>
          <w:lang w:val="id-ID"/>
        </w:rPr>
        <w:t>Budget per Departemen</w:t>
      </w:r>
    </w:p>
    <w:p w14:paraId="66798DC5" w14:textId="77777777" w:rsidR="002978A9" w:rsidRDefault="002978A9">
      <w:pPr>
        <w:pStyle w:val="NormalWeb"/>
        <w:rPr>
          <w:lang w:val="id-ID"/>
        </w:rPr>
      </w:pPr>
      <w:r>
        <w:rPr>
          <w:lang w:val="id-ID"/>
        </w:rPr>
        <w:t xml:space="preserve">Setelah </w:t>
      </w:r>
      <w:r>
        <w:rPr>
          <w:rStyle w:val="Emphasis"/>
          <w:lang w:val="id-ID"/>
        </w:rPr>
        <w:t>proxy</w:t>
      </w:r>
      <w:r>
        <w:rPr>
          <w:lang w:val="id-ID"/>
        </w:rPr>
        <w:t xml:space="preserve"> hidup, daftarkan model-model internal dan </w:t>
      </w:r>
      <w:r>
        <w:rPr>
          <w:rStyle w:val="Emphasis"/>
          <w:lang w:val="id-ID"/>
        </w:rPr>
        <w:t>cloud</w:t>
      </w:r>
      <w:r>
        <w:rPr>
          <w:lang w:val="id-ID"/>
        </w:rPr>
        <w:t xml:space="preserve"> di </w:t>
      </w:r>
      <w:r>
        <w:rPr>
          <w:rStyle w:val="HTMLCode"/>
          <w:lang w:val="id-ID"/>
        </w:rPr>
        <w:t>config.yaml</w:t>
      </w:r>
      <w:r>
        <w:rPr>
          <w:lang w:val="id-ID"/>
        </w:rPr>
        <w:t>:</w:t>
      </w:r>
    </w:p>
    <w:p w14:paraId="6040BA1F" w14:textId="77777777" w:rsidR="002978A9" w:rsidRDefault="002978A9">
      <w:pPr>
        <w:divId w:val="2002125318"/>
        <w:rPr>
          <w:rFonts w:eastAsia="Times New Roman"/>
          <w:lang w:val="id-ID"/>
        </w:rPr>
      </w:pPr>
      <w:r>
        <w:rPr>
          <w:rFonts w:eastAsia="Times New Roman"/>
          <w:lang w:val="id-ID"/>
        </w:rPr>
        <w:t>yaml</w:t>
      </w:r>
    </w:p>
    <w:p w14:paraId="2E312542" w14:textId="77777777" w:rsidR="002978A9" w:rsidRDefault="002978A9">
      <w:pPr>
        <w:pStyle w:val="HTMLPreformatted"/>
        <w:divId w:val="789277502"/>
        <w:rPr>
          <w:rStyle w:val="HTMLCode"/>
          <w:lang w:val="id-ID"/>
        </w:rPr>
      </w:pPr>
      <w:r>
        <w:rPr>
          <w:rStyle w:val="HTMLCode"/>
          <w:lang w:val="id-ID"/>
        </w:rPr>
        <w:t># config.yaml</w:t>
      </w:r>
    </w:p>
    <w:p w14:paraId="2E6F2154" w14:textId="77777777" w:rsidR="002978A9" w:rsidRDefault="002978A9">
      <w:pPr>
        <w:pStyle w:val="HTMLPreformatted"/>
        <w:divId w:val="789277502"/>
        <w:rPr>
          <w:rStyle w:val="HTMLCode"/>
          <w:lang w:val="id-ID"/>
        </w:rPr>
      </w:pPr>
      <w:r>
        <w:rPr>
          <w:rStyle w:val="HTMLCode"/>
          <w:lang w:val="id-ID"/>
        </w:rPr>
        <w:t>model_list:</w:t>
      </w:r>
    </w:p>
    <w:p w14:paraId="785E70E0" w14:textId="77777777" w:rsidR="002978A9" w:rsidRDefault="002978A9">
      <w:pPr>
        <w:pStyle w:val="HTMLPreformatted"/>
        <w:divId w:val="789277502"/>
        <w:rPr>
          <w:rStyle w:val="HTMLCode"/>
          <w:lang w:val="id-ID"/>
        </w:rPr>
      </w:pPr>
      <w:r>
        <w:rPr>
          <w:rStyle w:val="HTMLCode"/>
          <w:lang w:val="id-ID"/>
        </w:rPr>
        <w:t xml:space="preserve">  - model_name: deepseek-v4-flash</w:t>
      </w:r>
    </w:p>
    <w:p w14:paraId="5A1D27A7" w14:textId="77777777" w:rsidR="002978A9" w:rsidRDefault="002978A9">
      <w:pPr>
        <w:pStyle w:val="HTMLPreformatted"/>
        <w:divId w:val="789277502"/>
        <w:rPr>
          <w:rStyle w:val="HTMLCode"/>
          <w:lang w:val="id-ID"/>
        </w:rPr>
      </w:pPr>
      <w:r>
        <w:rPr>
          <w:rStyle w:val="HTMLCode"/>
          <w:lang w:val="id-ID"/>
        </w:rPr>
        <w:t xml:space="preserve">    litellm_params:</w:t>
      </w:r>
    </w:p>
    <w:p w14:paraId="2B870943" w14:textId="77777777" w:rsidR="002978A9" w:rsidRDefault="002978A9">
      <w:pPr>
        <w:pStyle w:val="HTMLPreformatted"/>
        <w:divId w:val="789277502"/>
        <w:rPr>
          <w:rStyle w:val="HTMLCode"/>
          <w:lang w:val="id-ID"/>
        </w:rPr>
      </w:pPr>
      <w:r>
        <w:rPr>
          <w:rStyle w:val="HTMLCode"/>
          <w:lang w:val="id-ID"/>
        </w:rPr>
        <w:t xml:space="preserve">      model: openai/deepseek-v4-flash</w:t>
      </w:r>
    </w:p>
    <w:p w14:paraId="767B0FC6" w14:textId="77777777" w:rsidR="002978A9" w:rsidRDefault="002978A9">
      <w:pPr>
        <w:pStyle w:val="HTMLPreformatted"/>
        <w:divId w:val="789277502"/>
        <w:rPr>
          <w:rStyle w:val="HTMLCode"/>
          <w:lang w:val="id-ID"/>
        </w:rPr>
      </w:pPr>
      <w:r>
        <w:rPr>
          <w:rStyle w:val="HTMLCode"/>
          <w:lang w:val="id-ID"/>
        </w:rPr>
        <w:t xml:space="preserve">      api_base: http://vllm-dsv4:8000</w:t>
      </w:r>
    </w:p>
    <w:p w14:paraId="6A192739" w14:textId="77777777" w:rsidR="002978A9" w:rsidRDefault="002978A9">
      <w:pPr>
        <w:pStyle w:val="HTMLPreformatted"/>
        <w:divId w:val="789277502"/>
        <w:rPr>
          <w:rStyle w:val="HTMLCode"/>
          <w:lang w:val="id-ID"/>
        </w:rPr>
      </w:pPr>
      <w:r>
        <w:rPr>
          <w:rStyle w:val="HTMLCode"/>
          <w:lang w:val="id-ID"/>
        </w:rPr>
        <w:t xml:space="preserve">      rpm: 50</w:t>
      </w:r>
    </w:p>
    <w:p w14:paraId="62029F21" w14:textId="77777777" w:rsidR="002978A9" w:rsidRDefault="002978A9">
      <w:pPr>
        <w:pStyle w:val="HTMLPreformatted"/>
        <w:divId w:val="789277502"/>
        <w:rPr>
          <w:rStyle w:val="HTMLCode"/>
          <w:lang w:val="id-ID"/>
        </w:rPr>
      </w:pPr>
      <w:r>
        <w:rPr>
          <w:rStyle w:val="HTMLCode"/>
          <w:lang w:val="id-ID"/>
        </w:rPr>
        <w:t xml:space="preserve">      max_tokens: 64000  # 1M context capability</w:t>
      </w:r>
    </w:p>
    <w:p w14:paraId="199FA4A2" w14:textId="77777777" w:rsidR="002978A9" w:rsidRDefault="002978A9">
      <w:pPr>
        <w:pStyle w:val="HTMLPreformatted"/>
        <w:divId w:val="789277502"/>
        <w:rPr>
          <w:rStyle w:val="HTMLCode"/>
          <w:lang w:val="id-ID"/>
        </w:rPr>
      </w:pPr>
      <w:r>
        <w:rPr>
          <w:rStyle w:val="HTMLCode"/>
          <w:lang w:val="id-ID"/>
        </w:rPr>
        <w:t xml:space="preserve">  - model_name: mistral-large-3</w:t>
      </w:r>
    </w:p>
    <w:p w14:paraId="1C7BA70E" w14:textId="77777777" w:rsidR="002978A9" w:rsidRDefault="002978A9">
      <w:pPr>
        <w:pStyle w:val="HTMLPreformatted"/>
        <w:divId w:val="789277502"/>
        <w:rPr>
          <w:rStyle w:val="HTMLCode"/>
          <w:lang w:val="id-ID"/>
        </w:rPr>
      </w:pPr>
      <w:r>
        <w:rPr>
          <w:rStyle w:val="HTMLCode"/>
          <w:lang w:val="id-ID"/>
        </w:rPr>
        <w:t xml:space="preserve">    litellm_params:</w:t>
      </w:r>
    </w:p>
    <w:p w14:paraId="4EC49382" w14:textId="77777777" w:rsidR="002978A9" w:rsidRDefault="002978A9">
      <w:pPr>
        <w:pStyle w:val="HTMLPreformatted"/>
        <w:divId w:val="789277502"/>
        <w:rPr>
          <w:rStyle w:val="HTMLCode"/>
          <w:lang w:val="id-ID"/>
        </w:rPr>
      </w:pPr>
      <w:r>
        <w:rPr>
          <w:rStyle w:val="HTMLCode"/>
          <w:lang w:val="id-ID"/>
        </w:rPr>
        <w:t xml:space="preserve">      model: openai/mistral-large-3</w:t>
      </w:r>
    </w:p>
    <w:p w14:paraId="665BD0BE" w14:textId="77777777" w:rsidR="002978A9" w:rsidRDefault="002978A9">
      <w:pPr>
        <w:pStyle w:val="HTMLPreformatted"/>
        <w:divId w:val="789277502"/>
        <w:rPr>
          <w:rStyle w:val="HTMLCode"/>
          <w:lang w:val="id-ID"/>
        </w:rPr>
      </w:pPr>
      <w:r>
        <w:rPr>
          <w:rStyle w:val="HTMLCode"/>
          <w:lang w:val="id-ID"/>
        </w:rPr>
        <w:t xml:space="preserve">      api_base: http://vllm-mistral:8000</w:t>
      </w:r>
    </w:p>
    <w:p w14:paraId="6B640627" w14:textId="77777777" w:rsidR="002978A9" w:rsidRDefault="002978A9">
      <w:pPr>
        <w:pStyle w:val="HTMLPreformatted"/>
        <w:divId w:val="789277502"/>
        <w:rPr>
          <w:rStyle w:val="HTMLCode"/>
          <w:lang w:val="id-ID"/>
        </w:rPr>
      </w:pPr>
      <w:r>
        <w:rPr>
          <w:rStyle w:val="HTMLCode"/>
          <w:lang w:val="id-ID"/>
        </w:rPr>
        <w:t xml:space="preserve">      rpm: 30</w:t>
      </w:r>
    </w:p>
    <w:p w14:paraId="774CED0B" w14:textId="77777777" w:rsidR="002978A9" w:rsidRDefault="002978A9">
      <w:pPr>
        <w:pStyle w:val="HTMLPreformatted"/>
        <w:divId w:val="789277502"/>
        <w:rPr>
          <w:rStyle w:val="HTMLCode"/>
          <w:lang w:val="id-ID"/>
        </w:rPr>
      </w:pPr>
      <w:r>
        <w:rPr>
          <w:rStyle w:val="HTMLCode"/>
          <w:lang w:val="id-ID"/>
        </w:rPr>
        <w:t xml:space="preserve">  - model_name: ministral-3-14b</w:t>
      </w:r>
    </w:p>
    <w:p w14:paraId="5D2EA7F8" w14:textId="77777777" w:rsidR="002978A9" w:rsidRDefault="002978A9">
      <w:pPr>
        <w:pStyle w:val="HTMLPreformatted"/>
        <w:divId w:val="789277502"/>
        <w:rPr>
          <w:rStyle w:val="HTMLCode"/>
          <w:lang w:val="id-ID"/>
        </w:rPr>
      </w:pPr>
      <w:r>
        <w:rPr>
          <w:rStyle w:val="HTMLCode"/>
          <w:lang w:val="id-ID"/>
        </w:rPr>
        <w:t xml:space="preserve">    </w:t>
      </w:r>
      <w:r>
        <w:rPr>
          <w:rStyle w:val="HTMLCode"/>
          <w:lang w:val="id-ID"/>
        </w:rPr>
        <w:t>litellm_params:</w:t>
      </w:r>
    </w:p>
    <w:p w14:paraId="61EEC15D" w14:textId="77777777" w:rsidR="002978A9" w:rsidRDefault="002978A9">
      <w:pPr>
        <w:pStyle w:val="HTMLPreformatted"/>
        <w:divId w:val="789277502"/>
        <w:rPr>
          <w:rStyle w:val="HTMLCode"/>
          <w:lang w:val="id-ID"/>
        </w:rPr>
      </w:pPr>
      <w:r>
        <w:rPr>
          <w:rStyle w:val="HTMLCode"/>
          <w:lang w:val="id-ID"/>
        </w:rPr>
        <w:t xml:space="preserve">      model: openai/ministral-3-14b</w:t>
      </w:r>
    </w:p>
    <w:p w14:paraId="1F7CF8AF" w14:textId="77777777" w:rsidR="002978A9" w:rsidRDefault="002978A9">
      <w:pPr>
        <w:pStyle w:val="HTMLPreformatted"/>
        <w:divId w:val="789277502"/>
        <w:rPr>
          <w:rStyle w:val="HTMLCode"/>
          <w:lang w:val="id-ID"/>
        </w:rPr>
      </w:pPr>
      <w:r>
        <w:rPr>
          <w:rStyle w:val="HTMLCode"/>
          <w:lang w:val="id-ID"/>
        </w:rPr>
        <w:t xml:space="preserve">      api_base: http://vllm-mini:8000</w:t>
      </w:r>
    </w:p>
    <w:p w14:paraId="185D1AA2" w14:textId="77777777" w:rsidR="002978A9" w:rsidRDefault="002978A9">
      <w:pPr>
        <w:pStyle w:val="HTMLPreformatted"/>
        <w:divId w:val="789277502"/>
        <w:rPr>
          <w:rStyle w:val="HTMLCode"/>
          <w:lang w:val="id-ID"/>
        </w:rPr>
      </w:pPr>
      <w:r>
        <w:rPr>
          <w:rStyle w:val="HTMLCode"/>
          <w:lang w:val="id-ID"/>
        </w:rPr>
        <w:t xml:space="preserve">      rpm: 200</w:t>
      </w:r>
    </w:p>
    <w:p w14:paraId="46D37026" w14:textId="77777777" w:rsidR="002978A9" w:rsidRDefault="002978A9">
      <w:pPr>
        <w:pStyle w:val="HTMLPreformatted"/>
        <w:divId w:val="789277502"/>
        <w:rPr>
          <w:rStyle w:val="HTMLCode"/>
          <w:lang w:val="id-ID"/>
        </w:rPr>
      </w:pPr>
    </w:p>
    <w:p w14:paraId="38823D98" w14:textId="77777777" w:rsidR="002978A9" w:rsidRDefault="002978A9">
      <w:pPr>
        <w:pStyle w:val="HTMLPreformatted"/>
        <w:divId w:val="789277502"/>
        <w:rPr>
          <w:rStyle w:val="HTMLCode"/>
          <w:lang w:val="id-ID"/>
        </w:rPr>
      </w:pPr>
      <w:r>
        <w:rPr>
          <w:rStyle w:val="HTMLCode"/>
          <w:lang w:val="id-ID"/>
        </w:rPr>
        <w:t>general_settings:</w:t>
      </w:r>
    </w:p>
    <w:p w14:paraId="7781B73F" w14:textId="77777777" w:rsidR="002978A9" w:rsidRDefault="002978A9">
      <w:pPr>
        <w:pStyle w:val="HTMLPreformatted"/>
        <w:divId w:val="789277502"/>
        <w:rPr>
          <w:rStyle w:val="HTMLCode"/>
          <w:lang w:val="id-ID"/>
        </w:rPr>
      </w:pPr>
      <w:r>
        <w:rPr>
          <w:rStyle w:val="HTMLCode"/>
          <w:lang w:val="id-ID"/>
        </w:rPr>
        <w:t xml:space="preserve">  master_key: sk-master-xxx</w:t>
      </w:r>
    </w:p>
    <w:p w14:paraId="465FF395" w14:textId="77777777" w:rsidR="002978A9" w:rsidRDefault="002978A9">
      <w:pPr>
        <w:pStyle w:val="HTMLPreformatted"/>
        <w:divId w:val="789277502"/>
        <w:rPr>
          <w:rStyle w:val="HTMLCode"/>
          <w:lang w:val="id-ID"/>
        </w:rPr>
      </w:pPr>
      <w:r>
        <w:rPr>
          <w:rStyle w:val="HTMLCode"/>
          <w:lang w:val="id-ID"/>
        </w:rPr>
        <w:t xml:space="preserve">  database_url: postgresql://user:pass@db:5432/litellm</w:t>
      </w:r>
    </w:p>
    <w:p w14:paraId="6A10732B" w14:textId="77777777" w:rsidR="002978A9" w:rsidRDefault="002978A9">
      <w:pPr>
        <w:pStyle w:val="HTMLPreformatted"/>
        <w:divId w:val="789277502"/>
        <w:rPr>
          <w:rStyle w:val="HTMLCode"/>
          <w:lang w:val="id-ID"/>
        </w:rPr>
      </w:pPr>
    </w:p>
    <w:p w14:paraId="141F22DF" w14:textId="77777777" w:rsidR="002978A9" w:rsidRDefault="002978A9">
      <w:pPr>
        <w:pStyle w:val="HTMLPreformatted"/>
        <w:divId w:val="789277502"/>
        <w:rPr>
          <w:rStyle w:val="HTMLCode"/>
          <w:lang w:val="id-ID"/>
        </w:rPr>
      </w:pPr>
      <w:r>
        <w:rPr>
          <w:rStyle w:val="HTMLCode"/>
          <w:lang w:val="id-ID"/>
        </w:rPr>
        <w:t># Create keys via API</w:t>
      </w:r>
    </w:p>
    <w:p w14:paraId="09898E38" w14:textId="77777777" w:rsidR="002978A9" w:rsidRDefault="002978A9">
      <w:pPr>
        <w:pStyle w:val="HTMLPreformatted"/>
        <w:divId w:val="789277502"/>
        <w:rPr>
          <w:rStyle w:val="HTMLCode"/>
          <w:lang w:val="id-ID"/>
        </w:rPr>
      </w:pPr>
      <w:r>
        <w:rPr>
          <w:rStyle w:val="HTMLCode"/>
          <w:lang w:val="id-ID"/>
        </w:rPr>
        <w:t># curl -X POST http://localhost:4000/key/generate \</w:t>
      </w:r>
    </w:p>
    <w:p w14:paraId="7D21BF93" w14:textId="77777777" w:rsidR="002978A9" w:rsidRDefault="002978A9">
      <w:pPr>
        <w:pStyle w:val="HTMLPreformatted"/>
        <w:divId w:val="789277502"/>
        <w:rPr>
          <w:rStyle w:val="HTMLCode"/>
          <w:lang w:val="id-ID"/>
        </w:rPr>
      </w:pPr>
      <w:r>
        <w:rPr>
          <w:rStyle w:val="HTMLCode"/>
          <w:lang w:val="id-ID"/>
        </w:rPr>
        <w:t>#   -H "Authorization: Bearer sk-master-xxx" \</w:t>
      </w:r>
    </w:p>
    <w:p w14:paraId="12BF6450" w14:textId="77777777" w:rsidR="002978A9" w:rsidRDefault="002978A9">
      <w:pPr>
        <w:pStyle w:val="HTMLPreformatted"/>
        <w:divId w:val="789277502"/>
        <w:rPr>
          <w:rStyle w:val="HTMLCode"/>
          <w:lang w:val="id-ID"/>
        </w:rPr>
      </w:pPr>
      <w:r>
        <w:rPr>
          <w:rStyle w:val="HTMLCode"/>
          <w:lang w:val="id-ID"/>
        </w:rPr>
        <w:t>#   -H "Content-Type: application/json" \</w:t>
      </w:r>
    </w:p>
    <w:p w14:paraId="537818EB" w14:textId="77777777" w:rsidR="002978A9" w:rsidRDefault="002978A9">
      <w:pPr>
        <w:pStyle w:val="HTMLPreformatted"/>
        <w:divId w:val="789277502"/>
        <w:rPr>
          <w:rStyle w:val="HTMLCode"/>
          <w:lang w:val="id-ID"/>
        </w:rPr>
      </w:pPr>
      <w:r>
        <w:rPr>
          <w:rStyle w:val="HTMLCode"/>
          <w:lang w:val="id-ID"/>
        </w:rPr>
        <w:t>#   -d '{</w:t>
      </w:r>
    </w:p>
    <w:p w14:paraId="4160D0A1" w14:textId="77777777" w:rsidR="002978A9" w:rsidRDefault="002978A9">
      <w:pPr>
        <w:pStyle w:val="HTMLPreformatted"/>
        <w:divId w:val="789277502"/>
        <w:rPr>
          <w:rStyle w:val="HTMLCode"/>
          <w:lang w:val="id-ID"/>
        </w:rPr>
      </w:pPr>
      <w:r>
        <w:rPr>
          <w:rStyle w:val="HTMLCode"/>
          <w:lang w:val="id-ID"/>
        </w:rPr>
        <w:t>#     "key_alias": "engineering-key",</w:t>
      </w:r>
    </w:p>
    <w:p w14:paraId="3A30817D" w14:textId="77777777" w:rsidR="002978A9" w:rsidRDefault="002978A9">
      <w:pPr>
        <w:pStyle w:val="HTMLPreformatted"/>
        <w:divId w:val="789277502"/>
        <w:rPr>
          <w:rStyle w:val="HTMLCode"/>
          <w:lang w:val="id-ID"/>
        </w:rPr>
      </w:pPr>
      <w:r>
        <w:rPr>
          <w:rStyle w:val="HTMLCode"/>
          <w:lang w:val="id-ID"/>
        </w:rPr>
        <w:t>#     "team_id": "engineering",</w:t>
      </w:r>
    </w:p>
    <w:p w14:paraId="71E45972" w14:textId="77777777" w:rsidR="002978A9" w:rsidRDefault="002978A9">
      <w:pPr>
        <w:pStyle w:val="HTMLPreformatted"/>
        <w:divId w:val="789277502"/>
        <w:rPr>
          <w:rStyle w:val="HTMLCode"/>
          <w:lang w:val="id-ID"/>
        </w:rPr>
      </w:pPr>
      <w:r>
        <w:rPr>
          <w:rStyle w:val="HTMLCode"/>
          <w:lang w:val="id-ID"/>
        </w:rPr>
        <w:t>#     "max_budget": 5000000,</w:t>
      </w:r>
    </w:p>
    <w:p w14:paraId="60485DBA" w14:textId="77777777" w:rsidR="002978A9" w:rsidRDefault="002978A9">
      <w:pPr>
        <w:pStyle w:val="HTMLPreformatted"/>
        <w:divId w:val="789277502"/>
        <w:rPr>
          <w:rStyle w:val="HTMLCode"/>
          <w:lang w:val="id-ID"/>
        </w:rPr>
      </w:pPr>
      <w:r>
        <w:rPr>
          <w:rStyle w:val="HTMLCode"/>
          <w:lang w:val="id-ID"/>
        </w:rPr>
        <w:t>#     "max_parallel_requests"</w:t>
      </w:r>
      <w:r>
        <w:rPr>
          <w:rStyle w:val="HTMLCode"/>
          <w:lang w:val="id-ID"/>
        </w:rPr>
        <w:t>: 10,</w:t>
      </w:r>
    </w:p>
    <w:p w14:paraId="53409763" w14:textId="77777777" w:rsidR="002978A9" w:rsidRDefault="002978A9">
      <w:pPr>
        <w:pStyle w:val="HTMLPreformatted"/>
        <w:divId w:val="789277502"/>
        <w:rPr>
          <w:rStyle w:val="HTMLCode"/>
          <w:lang w:val="id-ID"/>
        </w:rPr>
      </w:pPr>
      <w:r>
        <w:rPr>
          <w:rStyle w:val="HTMLCode"/>
          <w:lang w:val="id-ID"/>
        </w:rPr>
        <w:t>#     "metadata": {"department": "engineering"}</w:t>
      </w:r>
    </w:p>
    <w:p w14:paraId="6FFCA39A" w14:textId="77777777" w:rsidR="002978A9" w:rsidRDefault="002978A9">
      <w:pPr>
        <w:pStyle w:val="HTMLPreformatted"/>
        <w:divId w:val="789277502"/>
        <w:rPr>
          <w:lang w:val="id-ID"/>
        </w:rPr>
      </w:pPr>
      <w:r>
        <w:rPr>
          <w:rStyle w:val="HTMLCode"/>
          <w:lang w:val="id-ID"/>
        </w:rPr>
        <w:t>#   }'</w:t>
      </w:r>
    </w:p>
    <w:p w14:paraId="4A1D47B3" w14:textId="77777777" w:rsidR="002978A9" w:rsidRDefault="002978A9">
      <w:pPr>
        <w:pStyle w:val="NormalWeb"/>
        <w:rPr>
          <w:lang w:val="id-ID"/>
        </w:rPr>
      </w:pPr>
      <w:r>
        <w:rPr>
          <w:lang w:val="id-ID"/>
        </w:rPr>
        <w:t xml:space="preserve">Perhatikan tiga hal dalam konfigurasi ini. Pertama, setiap model diberi </w:t>
      </w:r>
      <w:r>
        <w:rPr>
          <w:rStyle w:val="HTMLCode"/>
          <w:lang w:val="id-ID"/>
        </w:rPr>
        <w:t>rpm</w:t>
      </w:r>
      <w:r>
        <w:rPr>
          <w:lang w:val="id-ID"/>
        </w:rPr>
        <w:t xml:space="preserve"> sendiri — vLLM mini (14B) boleh menerima 200 permintaan menit karena murah, sedangkan Mistral Large 3 dibatasi 30 karena mahal. Kedua, komentar </w:t>
      </w:r>
      <w:r>
        <w:rPr>
          <w:rStyle w:val="HTMLCode"/>
          <w:lang w:val="id-ID"/>
        </w:rPr>
        <w:t>#</w:t>
      </w:r>
      <w:r>
        <w:rPr>
          <w:lang w:val="id-ID"/>
        </w:rPr>
        <w:t xml:space="preserve"> di bagian bawah adalah </w:t>
      </w:r>
      <w:r>
        <w:rPr>
          <w:rStyle w:val="Strong"/>
          <w:lang w:val="id-ID"/>
        </w:rPr>
        <w:t>contoh pembuatan kunci departemen</w:t>
      </w:r>
      <w:r>
        <w:rPr>
          <w:lang w:val="id-ID"/>
        </w:rPr>
        <w:t xml:space="preserve"> lewat API: </w:t>
      </w:r>
      <w:r>
        <w:rPr>
          <w:rStyle w:val="HTMLCode"/>
          <w:lang w:val="id-ID"/>
        </w:rPr>
        <w:t>max_budget: 5000000</w:t>
      </w:r>
      <w:r>
        <w:rPr>
          <w:lang w:val="id-ID"/>
        </w:rPr>
        <w:t xml:space="preserve"> artinya Rp 5 juta dengan </w:t>
      </w:r>
      <w:r>
        <w:rPr>
          <w:rStyle w:val="HTMLCode"/>
          <w:lang w:val="id-ID"/>
        </w:rPr>
        <w:t>max_parallel_requests: 10</w:t>
      </w:r>
      <w:r>
        <w:rPr>
          <w:lang w:val="id-ID"/>
        </w:rPr>
        <w:t xml:space="preserve"> — kunci yang dibuat dengan cara ini langsung tercatat di PostgreSQL. Ketiga, format </w:t>
      </w:r>
      <w:r>
        <w:rPr>
          <w:rStyle w:val="HTMLCode"/>
          <w:lang w:val="id-ID"/>
        </w:rPr>
        <w:t>openai/&lt;model&gt;</w:t>
      </w:r>
      <w:r>
        <w:rPr>
          <w:lang w:val="id-ID"/>
        </w:rPr>
        <w:t xml:space="preserve"> menunjukkan bahwa LiteLLM meniru antarmuka OpenAI, sehingga aplikasi karyawan yang sudah terbiasa dengan SDK OpenAI cukup mengganti </w:t>
      </w:r>
      <w:r>
        <w:rPr>
          <w:rStyle w:val="HTMLCode"/>
          <w:lang w:val="id-ID"/>
        </w:rPr>
        <w:t>base_url</w:t>
      </w:r>
      <w:r>
        <w:rPr>
          <w:lang w:val="id-ID"/>
        </w:rPr>
        <w:t xml:space="preserve"> ke gateway tanpa perubahan kode lain.</w:t>
      </w:r>
    </w:p>
    <w:p w14:paraId="60548880" w14:textId="77777777" w:rsidR="002978A9" w:rsidRDefault="002978A9">
      <w:pPr>
        <w:pStyle w:val="Heading3"/>
        <w:rPr>
          <w:rFonts w:eastAsia="Times New Roman"/>
          <w:lang w:val="id-ID"/>
        </w:rPr>
      </w:pPr>
      <w:r>
        <w:rPr>
          <w:rFonts w:eastAsia="Times New Roman"/>
          <w:lang w:val="id-ID"/>
        </w:rPr>
        <w:t>Langkah 3: Setup Spend Alert via Webhook</w:t>
      </w:r>
    </w:p>
    <w:p w14:paraId="2605749D" w14:textId="77777777" w:rsidR="002978A9" w:rsidRDefault="002978A9">
      <w:pPr>
        <w:pStyle w:val="NormalWeb"/>
        <w:rPr>
          <w:lang w:val="id-ID"/>
        </w:rPr>
      </w:pPr>
      <w:r>
        <w:rPr>
          <w:lang w:val="id-ID"/>
        </w:rPr>
        <w:t xml:space="preserve">Langkah terakhir: kirim peringatan otomatis ke Slack ketika budget sebuah kunci melewati ambang 80%. Webhook Python berikut dipasang sebagai </w:t>
      </w:r>
      <w:r>
        <w:rPr>
          <w:rStyle w:val="Emphasis"/>
          <w:lang w:val="id-ID"/>
        </w:rPr>
        <w:t>service</w:t>
      </w:r>
      <w:r>
        <w:rPr>
          <w:lang w:val="id-ID"/>
        </w:rPr>
        <w:t xml:space="preserve"> kecil (misalnya di server yang sama):</w:t>
      </w:r>
    </w:p>
    <w:p w14:paraId="3A5763E8" w14:textId="77777777" w:rsidR="002978A9" w:rsidRDefault="002978A9">
      <w:pPr>
        <w:divId w:val="1101991502"/>
        <w:rPr>
          <w:rFonts w:eastAsia="Times New Roman"/>
          <w:lang w:val="id-ID"/>
        </w:rPr>
      </w:pPr>
      <w:r>
        <w:rPr>
          <w:rFonts w:eastAsia="Times New Roman"/>
          <w:lang w:val="id-ID"/>
        </w:rPr>
        <w:t>python</w:t>
      </w:r>
    </w:p>
    <w:p w14:paraId="45A08FF3" w14:textId="77777777" w:rsidR="002978A9" w:rsidRDefault="002978A9">
      <w:pPr>
        <w:pStyle w:val="HTMLPreformatted"/>
        <w:divId w:val="1109161893"/>
        <w:rPr>
          <w:rStyle w:val="HTMLCode"/>
          <w:lang w:val="id-ID"/>
        </w:rPr>
      </w:pPr>
      <w:r>
        <w:rPr>
          <w:rStyle w:val="HTMLCode"/>
          <w:lang w:val="id-ID"/>
        </w:rPr>
        <w:t># spend_alert_webhook.py</w:t>
      </w:r>
    </w:p>
    <w:p w14:paraId="3BBF40DC" w14:textId="77777777" w:rsidR="002978A9" w:rsidRDefault="002978A9">
      <w:pPr>
        <w:pStyle w:val="HTMLPreformatted"/>
        <w:divId w:val="1109161893"/>
        <w:rPr>
          <w:rStyle w:val="HTMLCode"/>
          <w:lang w:val="id-ID"/>
        </w:rPr>
      </w:pPr>
      <w:r>
        <w:rPr>
          <w:rStyle w:val="HTMLCode"/>
          <w:lang w:val="id-ID"/>
        </w:rPr>
        <w:t>from flask import Flask, request</w:t>
      </w:r>
    </w:p>
    <w:p w14:paraId="3327FAC2" w14:textId="77777777" w:rsidR="002978A9" w:rsidRDefault="002978A9">
      <w:pPr>
        <w:pStyle w:val="HTMLPreformatted"/>
        <w:divId w:val="1109161893"/>
        <w:rPr>
          <w:rStyle w:val="HTMLCode"/>
          <w:lang w:val="id-ID"/>
        </w:rPr>
      </w:pPr>
      <w:r>
        <w:rPr>
          <w:rStyle w:val="HTMLCode"/>
          <w:lang w:val="id-ID"/>
        </w:rPr>
        <w:t>import json</w:t>
      </w:r>
    </w:p>
    <w:p w14:paraId="1FCBBF38" w14:textId="77777777" w:rsidR="002978A9" w:rsidRDefault="002978A9">
      <w:pPr>
        <w:pStyle w:val="HTMLPreformatted"/>
        <w:divId w:val="1109161893"/>
        <w:rPr>
          <w:rStyle w:val="HTMLCode"/>
          <w:lang w:val="id-ID"/>
        </w:rPr>
      </w:pPr>
    </w:p>
    <w:p w14:paraId="6673798B" w14:textId="77777777" w:rsidR="002978A9" w:rsidRDefault="002978A9">
      <w:pPr>
        <w:pStyle w:val="HTMLPreformatted"/>
        <w:divId w:val="1109161893"/>
        <w:rPr>
          <w:rStyle w:val="HTMLCode"/>
          <w:lang w:val="id-ID"/>
        </w:rPr>
      </w:pPr>
      <w:r>
        <w:rPr>
          <w:rStyle w:val="HTMLCode"/>
          <w:lang w:val="id-ID"/>
        </w:rPr>
        <w:t>app = Fl</w:t>
      </w:r>
      <w:r>
        <w:rPr>
          <w:rStyle w:val="HTMLCode"/>
          <w:lang w:val="id-ID"/>
        </w:rPr>
        <w:t>ask(__name__)</w:t>
      </w:r>
    </w:p>
    <w:p w14:paraId="770ABE28" w14:textId="77777777" w:rsidR="002978A9" w:rsidRDefault="002978A9">
      <w:pPr>
        <w:pStyle w:val="HTMLPreformatted"/>
        <w:divId w:val="1109161893"/>
        <w:rPr>
          <w:rStyle w:val="HTMLCode"/>
          <w:lang w:val="id-ID"/>
        </w:rPr>
      </w:pPr>
      <w:r>
        <w:rPr>
          <w:rStyle w:val="HTMLCode"/>
          <w:lang w:val="id-ID"/>
        </w:rPr>
        <w:t>BUDGET_WEBHOOK_URL = "https://hooks.slack.com/services/xxx"</w:t>
      </w:r>
    </w:p>
    <w:p w14:paraId="722DFD9D" w14:textId="77777777" w:rsidR="002978A9" w:rsidRDefault="002978A9">
      <w:pPr>
        <w:pStyle w:val="HTMLPreformatted"/>
        <w:divId w:val="1109161893"/>
        <w:rPr>
          <w:rStyle w:val="HTMLCode"/>
          <w:lang w:val="id-ID"/>
        </w:rPr>
      </w:pPr>
    </w:p>
    <w:p w14:paraId="69675E41" w14:textId="77777777" w:rsidR="002978A9" w:rsidRDefault="002978A9">
      <w:pPr>
        <w:pStyle w:val="HTMLPreformatted"/>
        <w:divId w:val="1109161893"/>
        <w:rPr>
          <w:rStyle w:val="HTMLCode"/>
          <w:lang w:val="id-ID"/>
        </w:rPr>
      </w:pPr>
      <w:r>
        <w:rPr>
          <w:rStyle w:val="HTMLCode"/>
          <w:lang w:val="id-ID"/>
        </w:rPr>
        <w:t>@app.route("/litellm-webhook", methods=["POST"])</w:t>
      </w:r>
    </w:p>
    <w:p w14:paraId="3D97C4F2" w14:textId="77777777" w:rsidR="002978A9" w:rsidRDefault="002978A9">
      <w:pPr>
        <w:pStyle w:val="HTMLPreformatted"/>
        <w:divId w:val="1109161893"/>
        <w:rPr>
          <w:rStyle w:val="HTMLCode"/>
          <w:lang w:val="id-ID"/>
        </w:rPr>
      </w:pPr>
      <w:r>
        <w:rPr>
          <w:rStyle w:val="HTMLCode"/>
          <w:lang w:val="id-ID"/>
        </w:rPr>
        <w:t>def handle_webhook():</w:t>
      </w:r>
    </w:p>
    <w:p w14:paraId="026B4FE2" w14:textId="77777777" w:rsidR="002978A9" w:rsidRDefault="002978A9">
      <w:pPr>
        <w:pStyle w:val="HTMLPreformatted"/>
        <w:divId w:val="1109161893"/>
        <w:rPr>
          <w:rStyle w:val="HTMLCode"/>
          <w:lang w:val="id-ID"/>
        </w:rPr>
      </w:pPr>
      <w:r>
        <w:rPr>
          <w:rStyle w:val="HTMLCode"/>
          <w:lang w:val="id-ID"/>
        </w:rPr>
        <w:t xml:space="preserve">    data = request.json</w:t>
      </w:r>
    </w:p>
    <w:p w14:paraId="69E44E04" w14:textId="77777777" w:rsidR="002978A9" w:rsidRDefault="002978A9">
      <w:pPr>
        <w:pStyle w:val="HTMLPreformatted"/>
        <w:divId w:val="1109161893"/>
        <w:rPr>
          <w:rStyle w:val="HTMLCode"/>
          <w:lang w:val="id-ID"/>
        </w:rPr>
      </w:pPr>
      <w:r>
        <w:rPr>
          <w:rStyle w:val="HTMLCode"/>
          <w:lang w:val="id-ID"/>
        </w:rPr>
        <w:t xml:space="preserve">    if data["event"] == "budget_crossed":</w:t>
      </w:r>
    </w:p>
    <w:p w14:paraId="7691E324" w14:textId="77777777" w:rsidR="002978A9" w:rsidRDefault="002978A9">
      <w:pPr>
        <w:pStyle w:val="HTMLPreformatted"/>
        <w:divId w:val="1109161893"/>
        <w:rPr>
          <w:rStyle w:val="HTMLCode"/>
          <w:lang w:val="id-ID"/>
        </w:rPr>
      </w:pPr>
      <w:r>
        <w:rPr>
          <w:rStyle w:val="HTMLCode"/>
          <w:lang w:val="id-ID"/>
        </w:rPr>
        <w:t xml:space="preserve">        threshold = data["threshold"]  # 0.8 = 80%</w:t>
      </w:r>
    </w:p>
    <w:p w14:paraId="55C3DE4D" w14:textId="77777777" w:rsidR="002978A9" w:rsidRDefault="002978A9">
      <w:pPr>
        <w:pStyle w:val="HTMLPreformatted"/>
        <w:divId w:val="1109161893"/>
        <w:rPr>
          <w:rStyle w:val="HTMLCode"/>
          <w:lang w:val="id-ID"/>
        </w:rPr>
      </w:pPr>
      <w:r>
        <w:rPr>
          <w:rStyle w:val="HTMLCode"/>
          <w:lang w:val="id-ID"/>
        </w:rPr>
        <w:t xml:space="preserve">        key_alias = data["key_alias"]</w:t>
      </w:r>
    </w:p>
    <w:p w14:paraId="5634247C" w14:textId="77777777" w:rsidR="002978A9" w:rsidRDefault="002978A9">
      <w:pPr>
        <w:pStyle w:val="HTMLPreformatted"/>
        <w:divId w:val="1109161893"/>
        <w:rPr>
          <w:rStyle w:val="HTMLCode"/>
          <w:lang w:val="id-ID"/>
        </w:rPr>
      </w:pPr>
      <w:r>
        <w:rPr>
          <w:rStyle w:val="HTMLCode"/>
          <w:lang w:val="id-ID"/>
        </w:rPr>
        <w:t xml:space="preserve">        spend = data["spend"]</w:t>
      </w:r>
    </w:p>
    <w:p w14:paraId="29689432" w14:textId="77777777" w:rsidR="002978A9" w:rsidRDefault="002978A9">
      <w:pPr>
        <w:pStyle w:val="HTMLPreformatted"/>
        <w:divId w:val="1109161893"/>
        <w:rPr>
          <w:rStyle w:val="HTMLCode"/>
          <w:lang w:val="id-ID"/>
        </w:rPr>
      </w:pPr>
      <w:r>
        <w:rPr>
          <w:rStyle w:val="HTMLCode"/>
          <w:lang w:val="id-ID"/>
        </w:rPr>
        <w:t xml:space="preserve">        budget = data["budget"]</w:t>
      </w:r>
    </w:p>
    <w:p w14:paraId="2C0A1244" w14:textId="77777777" w:rsidR="002978A9" w:rsidRDefault="002978A9">
      <w:pPr>
        <w:pStyle w:val="HTMLPreformatted"/>
        <w:divId w:val="1109161893"/>
        <w:rPr>
          <w:rStyle w:val="HTMLCode"/>
          <w:lang w:val="id-ID"/>
        </w:rPr>
      </w:pPr>
      <w:r>
        <w:rPr>
          <w:rStyle w:val="HTMLCode"/>
          <w:lang w:val="id-ID"/>
        </w:rPr>
        <w:t xml:space="preserve">        message = {</w:t>
      </w:r>
    </w:p>
    <w:p w14:paraId="196B74DA" w14:textId="77777777" w:rsidR="002978A9" w:rsidRDefault="002978A9">
      <w:pPr>
        <w:pStyle w:val="HTMLPreformatted"/>
        <w:divId w:val="1109161893"/>
        <w:rPr>
          <w:rStyle w:val="HTMLCode"/>
          <w:lang w:val="id-ID"/>
        </w:rPr>
      </w:pPr>
      <w:r>
        <w:rPr>
          <w:rStyle w:val="HTMLCode"/>
          <w:lang w:val="id-ID"/>
        </w:rPr>
        <w:t xml:space="preserve">            "text": f"Budget Alert: {key_alias} "</w:t>
      </w:r>
    </w:p>
    <w:p w14:paraId="4A6E80DF" w14:textId="77777777" w:rsidR="002978A9" w:rsidRDefault="002978A9">
      <w:pPr>
        <w:pStyle w:val="HTMLPreformatted"/>
        <w:divId w:val="1109161893"/>
        <w:rPr>
          <w:rStyle w:val="HTMLCode"/>
          <w:lang w:val="id-ID"/>
        </w:rPr>
      </w:pPr>
      <w:r>
        <w:rPr>
          <w:rStyle w:val="HTMLCode"/>
          <w:lang w:val="id-ID"/>
        </w:rPr>
        <w:t xml:space="preserve">                    f"telah mencapai {threshold*100}% "</w:t>
      </w:r>
    </w:p>
    <w:p w14:paraId="0C52D543" w14:textId="77777777" w:rsidR="002978A9" w:rsidRDefault="002978A9">
      <w:pPr>
        <w:pStyle w:val="HTMLPreformatted"/>
        <w:divId w:val="1109161893"/>
        <w:rPr>
          <w:rStyle w:val="HTMLCode"/>
          <w:lang w:val="id-ID"/>
        </w:rPr>
      </w:pPr>
      <w:r>
        <w:rPr>
          <w:rStyle w:val="HTMLCode"/>
          <w:lang w:val="id-ID"/>
        </w:rPr>
        <w:t xml:space="preserve">                    f"</w:t>
      </w:r>
      <w:r>
        <w:rPr>
          <w:rStyle w:val="HTMLCode"/>
          <w:lang w:val="id-ID"/>
        </w:rPr>
        <w:t>(Rp {spend:,.0f} dari Rp {budget:,.0f})"</w:t>
      </w:r>
    </w:p>
    <w:p w14:paraId="60CC348B" w14:textId="77777777" w:rsidR="002978A9" w:rsidRDefault="002978A9">
      <w:pPr>
        <w:pStyle w:val="HTMLPreformatted"/>
        <w:divId w:val="1109161893"/>
        <w:rPr>
          <w:rStyle w:val="HTMLCode"/>
          <w:lang w:val="id-ID"/>
        </w:rPr>
      </w:pPr>
      <w:r>
        <w:rPr>
          <w:rStyle w:val="HTMLCode"/>
          <w:lang w:val="id-ID"/>
        </w:rPr>
        <w:t xml:space="preserve">        }</w:t>
      </w:r>
    </w:p>
    <w:p w14:paraId="1508A419" w14:textId="77777777" w:rsidR="002978A9" w:rsidRDefault="002978A9">
      <w:pPr>
        <w:pStyle w:val="HTMLPreformatted"/>
        <w:divId w:val="1109161893"/>
        <w:rPr>
          <w:rStyle w:val="HTMLCode"/>
          <w:lang w:val="id-ID"/>
        </w:rPr>
      </w:pPr>
      <w:r>
        <w:rPr>
          <w:rStyle w:val="HTMLCode"/>
          <w:lang w:val="id-ID"/>
        </w:rPr>
        <w:t xml:space="preserve">        # Kirim ke Slack</w:t>
      </w:r>
    </w:p>
    <w:p w14:paraId="078C0044" w14:textId="77777777" w:rsidR="002978A9" w:rsidRDefault="002978A9">
      <w:pPr>
        <w:pStyle w:val="HTMLPreformatted"/>
        <w:divId w:val="1109161893"/>
        <w:rPr>
          <w:rStyle w:val="HTMLCode"/>
          <w:lang w:val="id-ID"/>
        </w:rPr>
      </w:pPr>
      <w:r>
        <w:rPr>
          <w:rStyle w:val="HTMLCode"/>
          <w:lang w:val="id-ID"/>
        </w:rPr>
        <w:t xml:space="preserve">        import requests</w:t>
      </w:r>
    </w:p>
    <w:p w14:paraId="20F2F87D" w14:textId="77777777" w:rsidR="002978A9" w:rsidRDefault="002978A9">
      <w:pPr>
        <w:pStyle w:val="HTMLPreformatted"/>
        <w:divId w:val="1109161893"/>
        <w:rPr>
          <w:rStyle w:val="HTMLCode"/>
          <w:lang w:val="id-ID"/>
        </w:rPr>
      </w:pPr>
      <w:r>
        <w:rPr>
          <w:rStyle w:val="HTMLCode"/>
          <w:lang w:val="id-ID"/>
        </w:rPr>
        <w:t xml:space="preserve">        requests.post(BUDGET_WEBHOOK_URL, json=message)</w:t>
      </w:r>
    </w:p>
    <w:p w14:paraId="24338756" w14:textId="77777777" w:rsidR="002978A9" w:rsidRDefault="002978A9">
      <w:pPr>
        <w:pStyle w:val="HTMLPreformatted"/>
        <w:divId w:val="1109161893"/>
        <w:rPr>
          <w:rStyle w:val="HTMLCode"/>
          <w:lang w:val="id-ID"/>
        </w:rPr>
      </w:pPr>
      <w:r>
        <w:rPr>
          <w:rStyle w:val="HTMLCode"/>
          <w:lang w:val="id-ID"/>
        </w:rPr>
        <w:t xml:space="preserve">    return {"status": "ok"}, 200</w:t>
      </w:r>
    </w:p>
    <w:p w14:paraId="67DBC35C" w14:textId="77777777" w:rsidR="002978A9" w:rsidRDefault="002978A9">
      <w:pPr>
        <w:pStyle w:val="HTMLPreformatted"/>
        <w:divId w:val="1109161893"/>
        <w:rPr>
          <w:rStyle w:val="HTMLCode"/>
          <w:lang w:val="id-ID"/>
        </w:rPr>
      </w:pPr>
    </w:p>
    <w:p w14:paraId="74E28772" w14:textId="77777777" w:rsidR="002978A9" w:rsidRDefault="002978A9">
      <w:pPr>
        <w:pStyle w:val="HTMLPreformatted"/>
        <w:divId w:val="1109161893"/>
        <w:rPr>
          <w:rStyle w:val="HTMLCode"/>
          <w:lang w:val="id-ID"/>
        </w:rPr>
      </w:pPr>
      <w:r>
        <w:rPr>
          <w:rStyle w:val="HTMLCode"/>
          <w:lang w:val="id-ID"/>
        </w:rPr>
        <w:t>if __name__ == "__main__":</w:t>
      </w:r>
    </w:p>
    <w:p w14:paraId="31731740" w14:textId="77777777" w:rsidR="002978A9" w:rsidRDefault="002978A9">
      <w:pPr>
        <w:pStyle w:val="HTMLPreformatted"/>
        <w:divId w:val="1109161893"/>
        <w:rPr>
          <w:lang w:val="id-ID"/>
        </w:rPr>
      </w:pPr>
      <w:r>
        <w:rPr>
          <w:rStyle w:val="HTMLCode"/>
          <w:lang w:val="id-ID"/>
        </w:rPr>
        <w:t xml:space="preserve">    app.run(port=5000)</w:t>
      </w:r>
    </w:p>
    <w:p w14:paraId="274FCF63" w14:textId="77777777" w:rsidR="002978A9" w:rsidRDefault="002978A9">
      <w:pPr>
        <w:pStyle w:val="NormalWeb"/>
        <w:rPr>
          <w:lang w:val="id-ID"/>
        </w:rPr>
      </w:pPr>
      <w:r>
        <w:rPr>
          <w:lang w:val="id-ID"/>
        </w:rPr>
        <w:t xml:space="preserve">Dengan </w:t>
      </w:r>
      <w:r>
        <w:rPr>
          <w:rStyle w:val="Emphasis"/>
          <w:lang w:val="id-ID"/>
        </w:rPr>
        <w:t>webhook</w:t>
      </w:r>
      <w:r>
        <w:rPr>
          <w:lang w:val="id-ID"/>
        </w:rPr>
        <w:t xml:space="preserve"> ini, tidak ada lagi alasan "tidak tahu budget habis": saat kunci Engineering menyentuh 80%, pesan mendarat di kanal Slack IT sebelum tim kehilangan akses. Ganti </w:t>
      </w:r>
      <w:r>
        <w:rPr>
          <w:rStyle w:val="HTMLCode"/>
          <w:lang w:val="id-ID"/>
        </w:rPr>
        <w:t>BUDGET_WEBHOOK_URL</w:t>
      </w:r>
      <w:r>
        <w:rPr>
          <w:lang w:val="id-ID"/>
        </w:rPr>
        <w:t xml:space="preserve"> dengan URL </w:t>
      </w:r>
      <w:r>
        <w:rPr>
          <w:rStyle w:val="Emphasis"/>
          <w:lang w:val="id-ID"/>
        </w:rPr>
        <w:t>incoming webhook</w:t>
      </w:r>
      <w:r>
        <w:rPr>
          <w:lang w:val="id-ID"/>
        </w:rPr>
        <w:t xml:space="preserve"> </w:t>
      </w:r>
      <w:r>
        <w:rPr>
          <w:lang w:val="id-ID"/>
        </w:rPr>
        <w:t xml:space="preserve">Slack kantor Anda dan daftarkan URL server ini pada pengaturan </w:t>
      </w:r>
      <w:r>
        <w:rPr>
          <w:rStyle w:val="Emphasis"/>
          <w:lang w:val="id-ID"/>
        </w:rPr>
        <w:t>budget alerts</w:t>
      </w:r>
      <w:r>
        <w:rPr>
          <w:lang w:val="id-ID"/>
        </w:rPr>
        <w:t xml:space="preserve"> di LiteLLM. Uji dengan membuat kunci ber-budget kecil (misal Rp 10.000) lalu kirim beberapa permintaan — peringatan akan tiba dalam hitungan menit.</w:t>
      </w:r>
    </w:p>
    <w:p w14:paraId="3BD3DA56" w14:textId="77777777" w:rsidR="002978A9" w:rsidRDefault="002978A9">
      <w:pPr>
        <w:rPr>
          <w:rFonts w:eastAsia="Times New Roman"/>
          <w:lang w:val="id-ID"/>
        </w:rPr>
      </w:pPr>
      <w:r>
        <w:rPr>
          <w:rFonts w:eastAsia="Times New Roman"/>
          <w:lang w:val="id-ID"/>
        </w:rPr>
        <w:pict w14:anchorId="4C00570E">
          <v:rect id="_x0000_i1419" style="width:0;height:1.5pt" o:hralign="center" o:hrstd="t" o:hr="t" fillcolor="#a0a0a0" stroked="f"/>
        </w:pict>
      </w:r>
    </w:p>
    <w:p w14:paraId="496BF91F" w14:textId="77777777" w:rsidR="002978A9" w:rsidRDefault="002978A9">
      <w:pPr>
        <w:pStyle w:val="Heading2"/>
        <w:rPr>
          <w:rFonts w:eastAsia="Times New Roman"/>
          <w:lang w:val="id-ID"/>
        </w:rPr>
      </w:pPr>
      <w:r>
        <w:rPr>
          <w:rFonts w:eastAsia="Times New Roman"/>
          <w:lang w:val="id-ID"/>
        </w:rPr>
        <w:t>9. Studi Kasus: Implementasi LiteLLM di PT Finansial Sejahtera</w:t>
      </w:r>
    </w:p>
    <w:p w14:paraId="4E40F8F8" w14:textId="77777777" w:rsidR="002978A9" w:rsidRDefault="002978A9">
      <w:pPr>
        <w:pStyle w:val="NormalWeb"/>
        <w:rPr>
          <w:lang w:val="id-ID"/>
        </w:rPr>
      </w:pPr>
      <w:r>
        <w:rPr>
          <w:rStyle w:val="Strong"/>
          <w:lang w:val="id-ID"/>
        </w:rPr>
        <w:t>Latar.</w:t>
      </w:r>
      <w:r>
        <w:rPr>
          <w:lang w:val="id-ID"/>
        </w:rPr>
        <w:t xml:space="preserve"> PT Finansial Sejahtera adalah perusahaan </w:t>
      </w:r>
      <w:r>
        <w:rPr>
          <w:rStyle w:val="Emphasis"/>
          <w:lang w:val="id-ID"/>
        </w:rPr>
        <w:t>fintech</w:t>
      </w:r>
      <w:r>
        <w:rPr>
          <w:lang w:val="id-ID"/>
        </w:rPr>
        <w:t xml:space="preserve"> dengan 45 karyawan dan tuntutan ganda: kontrol biaya yang ketat karena margin bisnis yang tipis, serta </w:t>
      </w:r>
      <w:r>
        <w:rPr>
          <w:rStyle w:val="Emphasis"/>
          <w:lang w:val="id-ID"/>
        </w:rPr>
        <w:t>audit trail</w:t>
      </w:r>
      <w:r>
        <w:rPr>
          <w:lang w:val="id-ID"/>
        </w:rPr>
        <w:t xml:space="preserve"> </w:t>
      </w:r>
      <w:r>
        <w:rPr>
          <w:lang w:val="id-ID"/>
        </w:rPr>
        <w:t xml:space="preserve">yang solid karena bisnis di industri keuangan. Sebelumnya, karyawan memakai ChatGPT Enterprise secara langsung — perkiraan biaya </w:t>
      </w:r>
      <w:r>
        <w:rPr>
          <w:rStyle w:val="Strong"/>
          <w:lang w:val="id-ID"/>
        </w:rPr>
        <w:t>Rp 45 juta/bulan</w:t>
      </w:r>
      <w:r>
        <w:rPr>
          <w:lang w:val="id-ID"/>
        </w:rPr>
        <w:t xml:space="preserve"> di puncaknya, tanpa rincian siapa memakai berapa. CFO menolak memperpanjang anggaran sebelum ada mekanisme kontrol.</w:t>
      </w:r>
    </w:p>
    <w:p w14:paraId="2D9C32B6" w14:textId="77777777" w:rsidR="002978A9" w:rsidRDefault="002978A9">
      <w:pPr>
        <w:pStyle w:val="NormalWeb"/>
        <w:rPr>
          <w:lang w:val="id-ID"/>
        </w:rPr>
      </w:pPr>
      <w:r>
        <w:rPr>
          <w:rStyle w:val="Strong"/>
          <w:lang w:val="id-ID"/>
        </w:rPr>
        <w:t>Analisis pilihan.</w:t>
      </w:r>
      <w:r>
        <w:rPr>
          <w:lang w:val="id-ID"/>
        </w:rPr>
        <w:t xml:space="preserve"> Tim IT mengevaluasi tiga opsi: (1) tetap ChatGPT Enterprise tanpa kontrol per departemen — ditolak karena tidak ada </w:t>
      </w:r>
      <w:r>
        <w:rPr>
          <w:rStyle w:val="Emphasis"/>
          <w:lang w:val="id-ID"/>
        </w:rPr>
        <w:t>budget</w:t>
      </w:r>
      <w:r>
        <w:rPr>
          <w:lang w:val="id-ID"/>
        </w:rPr>
        <w:t xml:space="preserve"> per unit; (2) gateway komersial seperti Kong AI Gateway — ditolak karena lisensi $5k+/tahun memberatkan; (3) </w:t>
      </w:r>
      <w:r>
        <w:rPr>
          <w:rStyle w:val="Strong"/>
          <w:lang w:val="id-ID"/>
        </w:rPr>
        <w:t>LiteLLM self-hosted</w:t>
      </w:r>
      <w:r>
        <w:rPr>
          <w:lang w:val="id-ID"/>
        </w:rPr>
        <w:t xml:space="preserve"> di K3s dengan vLLM on-premise — diterima karena gratis, mendukung model on-premise murah, dan menyediakan pelacakan biaya per kunci secara bawaan.</w:t>
      </w:r>
    </w:p>
    <w:p w14:paraId="5C524A2E" w14:textId="77777777" w:rsidR="002978A9" w:rsidRDefault="002978A9">
      <w:pPr>
        <w:pStyle w:val="NormalWeb"/>
        <w:rPr>
          <w:lang w:val="id-ID"/>
        </w:rPr>
      </w:pPr>
      <w:r>
        <w:rPr>
          <w:rStyle w:val="Strong"/>
          <w:lang w:val="id-ID"/>
        </w:rPr>
        <w:t>Implementasi.</w:t>
      </w:r>
      <w:r>
        <w:rPr>
          <w:lang w:val="id-ID"/>
        </w:rPr>
        <w:t xml:space="preserve"> LiteLLM dideploy dengan 3 </w:t>
      </w:r>
      <w:r>
        <w:rPr>
          <w:rStyle w:val="Emphasis"/>
          <w:lang w:val="id-ID"/>
        </w:rPr>
        <w:t>replica</w:t>
      </w:r>
      <w:r>
        <w:rPr>
          <w:lang w:val="id-ID"/>
        </w:rPr>
        <w:t xml:space="preserve"> di K3s dan backend vLLM untuk DeepSeek V4 Flash serta Mistral Large 3. Enam </w:t>
      </w:r>
      <w:r>
        <w:rPr>
          <w:rStyle w:val="Emphasis"/>
          <w:lang w:val="id-ID"/>
        </w:rPr>
        <w:t>virtual keys</w:t>
      </w:r>
      <w:r>
        <w:rPr>
          <w:lang w:val="id-ID"/>
        </w:rPr>
        <w:t xml:space="preserve"> dibuat — satu per departemen (Engineering, Data, HR, Finance, Legal, IT) — dengan budget total </w:t>
      </w:r>
      <w:r>
        <w:rPr>
          <w:rStyle w:val="Strong"/>
          <w:lang w:val="id-ID"/>
        </w:rPr>
        <w:t>Rp 30 juta/bulan</w:t>
      </w:r>
      <w:r>
        <w:rPr>
          <w:lang w:val="id-ID"/>
        </w:rPr>
        <w:t xml:space="preserve"> dan </w:t>
      </w:r>
      <w:r>
        <w:rPr>
          <w:rStyle w:val="Emphasis"/>
          <w:lang w:val="id-ID"/>
        </w:rPr>
        <w:t>tier</w:t>
      </w:r>
      <w:r>
        <w:rPr>
          <w:lang w:val="id-ID"/>
        </w:rPr>
        <w:t xml:space="preserve"> sesuai Tabel 8.11. Webhook </w:t>
      </w:r>
      <w:r>
        <w:rPr>
          <w:rStyle w:val="Emphasis"/>
          <w:lang w:val="id-ID"/>
        </w:rPr>
        <w:t>budget alert</w:t>
      </w:r>
      <w:r>
        <w:rPr>
          <w:lang w:val="id-ID"/>
        </w:rPr>
        <w:t xml:space="preserve"> disambungkan ke Slack kanal </w:t>
      </w:r>
      <w:r>
        <w:rPr>
          <w:rStyle w:val="HTMLCode"/>
          <w:lang w:val="id-ID"/>
        </w:rPr>
        <w:t>#ai-budget</w:t>
      </w:r>
      <w:r>
        <w:rPr>
          <w:lang w:val="id-ID"/>
        </w:rPr>
        <w:t xml:space="preserve">, dan bagian keuangan menerima </w:t>
      </w:r>
      <w:r>
        <w:rPr>
          <w:rStyle w:val="Emphasis"/>
          <w:lang w:val="id-ID"/>
        </w:rPr>
        <w:t>export</w:t>
      </w:r>
      <w:r>
        <w:rPr>
          <w:lang w:val="id-ID"/>
        </w:rPr>
        <w:t xml:space="preserve"> CSV bulanan dari </w:t>
      </w:r>
      <w:r>
        <w:rPr>
          <w:rStyle w:val="HTMLCode"/>
          <w:lang w:val="id-ID"/>
        </w:rPr>
        <w:t>/global/spend/report</w:t>
      </w:r>
      <w:r>
        <w:rPr>
          <w:lang w:val="id-ID"/>
        </w:rPr>
        <w:t>.</w:t>
      </w:r>
    </w:p>
    <w:p w14:paraId="5BF4AD49" w14:textId="77777777" w:rsidR="002978A9" w:rsidRDefault="002978A9">
      <w:pPr>
        <w:pStyle w:val="NormalWeb"/>
        <w:rPr>
          <w:lang w:val="id-ID"/>
        </w:rPr>
      </w:pPr>
      <w:r>
        <w:rPr>
          <w:rStyle w:val="Strong"/>
          <w:lang w:val="id-ID"/>
        </w:rPr>
        <w:t>Hasil.</w:t>
      </w:r>
      <w:r>
        <w:rPr>
          <w:lang w:val="id-ID"/>
        </w:rPr>
        <w:t xml:space="preserve"> Bulan pertama, pemakaian aktual hanya </w:t>
      </w:r>
      <w:r>
        <w:rPr>
          <w:rStyle w:val="Strong"/>
          <w:lang w:val="id-ID"/>
        </w:rPr>
        <w:t>Rp 18,5 juta (62% dari budget)</w:t>
      </w:r>
      <w:r>
        <w:rPr>
          <w:lang w:val="id-ID"/>
        </w:rPr>
        <w:t xml:space="preserve"> — hampir separuh dari estimasi awal Rp 45 juta. Sistem berhasil mendeteksi anomali: departemen </w:t>
      </w:r>
      <w:r>
        <w:rPr>
          <w:rStyle w:val="Strong"/>
          <w:lang w:val="id-ID"/>
        </w:rPr>
        <w:t>Legal hampir overflow</w:t>
      </w:r>
      <w:r>
        <w:rPr>
          <w:lang w:val="id-ID"/>
        </w:rPr>
        <w:t xml:space="preserve"> karena </w:t>
      </w:r>
      <w:r>
        <w:rPr>
          <w:rStyle w:val="Emphasis"/>
          <w:lang w:val="id-ID"/>
        </w:rPr>
        <w:t>review</w:t>
      </w:r>
      <w:r>
        <w:rPr>
          <w:lang w:val="id-ID"/>
        </w:rPr>
        <w:t xml:space="preserve"> kontrak massal yang memproses ratusan halaman dokumen dalam seminggu; setelah diverifikasi bahwa ini pekerjaan nyata, budget Legal dinaikkan. Biaya total setelah memperhitungkan listrik GPU Rp 4 juta menjadi </w:t>
      </w:r>
      <w:r>
        <w:rPr>
          <w:rStyle w:val="Strong"/>
          <w:lang w:val="id-ID"/>
        </w:rPr>
        <w:t>Rp 22,5 juta/bulan</w:t>
      </w:r>
      <w:r>
        <w:rPr>
          <w:lang w:val="id-ID"/>
        </w:rPr>
        <w:t xml:space="preserve"> —</w:t>
      </w:r>
      <w:r>
        <w:rPr>
          <w:lang w:val="id-ID"/>
        </w:rPr>
        <w:t xml:space="preserve"> </w:t>
      </w:r>
      <w:r>
        <w:rPr>
          <w:rStyle w:val="Strong"/>
          <w:lang w:val="id-ID"/>
        </w:rPr>
        <w:t>hemat 50%</w:t>
      </w:r>
      <w:r>
        <w:rPr>
          <w:lang w:val="id-ID"/>
        </w:rPr>
        <w:t xml:space="preserve"> dibanding akses langsung.</w:t>
      </w:r>
    </w:p>
    <w:p w14:paraId="54A8BCE8" w14:textId="77777777" w:rsidR="002978A9" w:rsidRDefault="002978A9">
      <w:pPr>
        <w:pStyle w:val="NormalWeb"/>
        <w:rPr>
          <w:lang w:val="id-ID"/>
        </w:rPr>
      </w:pPr>
      <w:r>
        <w:rPr>
          <w:rStyle w:val="Strong"/>
          <w:lang w:val="id-ID"/>
        </w:rPr>
        <w:t>Pelajaran.</w:t>
      </w:r>
      <w:r>
        <w:rPr>
          <w:lang w:val="id-ID"/>
        </w:rPr>
        <w:t xml:space="preserve"> Tiga hal yang bisa dipetik: (1) </w:t>
      </w:r>
      <w:r>
        <w:rPr>
          <w:rStyle w:val="Emphasis"/>
          <w:lang w:val="id-ID"/>
        </w:rPr>
        <w:t>gateway</w:t>
      </w:r>
      <w:r>
        <w:rPr>
          <w:lang w:val="id-ID"/>
        </w:rPr>
        <w:t xml:space="preserve"> bukan sekadar </w:t>
      </w:r>
      <w:r>
        <w:rPr>
          <w:rStyle w:val="Emphasis"/>
          <w:lang w:val="id-ID"/>
        </w:rPr>
        <w:t>restriction tool</w:t>
      </w:r>
      <w:r>
        <w:rPr>
          <w:lang w:val="id-ID"/>
        </w:rPr>
        <w:t xml:space="preserve"> tetapi </w:t>
      </w:r>
      <w:r>
        <w:rPr>
          <w:rStyle w:val="Emphasis"/>
          <w:lang w:val="id-ID"/>
        </w:rPr>
        <w:t>visibility tool</w:t>
      </w:r>
      <w:r>
        <w:rPr>
          <w:lang w:val="id-ID"/>
        </w:rPr>
        <w:t xml:space="preserve"> — PT Finansial Sejahtera pertama kali "melihat" pola pemakaian AI-nya secara objektif; (2) </w:t>
      </w:r>
      <w:r>
        <w:rPr>
          <w:rStyle w:val="Emphasis"/>
          <w:lang w:val="id-ID"/>
        </w:rPr>
        <w:t>tier</w:t>
      </w:r>
      <w:r>
        <w:rPr>
          <w:lang w:val="id-ID"/>
        </w:rPr>
        <w:t xml:space="preserve"> dan budget awal hampir selalu salah perkiraan dan itu wajar — yang penting adalah koreksi berbasis data, bukan tawar-menawar; (3) </w:t>
      </w:r>
      <w:r>
        <w:rPr>
          <w:rStyle w:val="Emphasis"/>
          <w:lang w:val="id-ID"/>
        </w:rPr>
        <w:t>soft alert</w:t>
      </w:r>
      <w:r>
        <w:rPr>
          <w:lang w:val="id-ID"/>
        </w:rPr>
        <w:t xml:space="preserve"> di 80% lebih efektif daripada </w:t>
      </w:r>
      <w:r>
        <w:rPr>
          <w:rStyle w:val="Emphasis"/>
          <w:lang w:val="id-ID"/>
        </w:rPr>
        <w:t>hard stop</w:t>
      </w:r>
      <w:r>
        <w:rPr>
          <w:lang w:val="id-ID"/>
        </w:rPr>
        <w:t xml:space="preserve"> </w:t>
      </w:r>
      <w:r>
        <w:rPr>
          <w:lang w:val="id-ID"/>
        </w:rPr>
        <w:t>di 100%, karena memberi ruang koordinasi antar departemen sebelum anggaran benar-benar tersentuh.</w:t>
      </w:r>
    </w:p>
    <w:p w14:paraId="686405FE" w14:textId="77777777" w:rsidR="002978A9" w:rsidRDefault="002978A9">
      <w:pPr>
        <w:rPr>
          <w:rFonts w:eastAsia="Times New Roman"/>
          <w:lang w:val="id-ID"/>
        </w:rPr>
      </w:pPr>
      <w:r>
        <w:rPr>
          <w:rFonts w:eastAsia="Times New Roman"/>
          <w:lang w:val="id-ID"/>
        </w:rPr>
        <w:pict w14:anchorId="4418909F">
          <v:rect id="_x0000_i1420" style="width:0;height:1.5pt" o:hralign="center" o:hrstd="t" o:hr="t" fillcolor="#a0a0a0" stroked="f"/>
        </w:pict>
      </w:r>
    </w:p>
    <w:p w14:paraId="6046C8D3" w14:textId="77777777" w:rsidR="002978A9" w:rsidRDefault="002978A9">
      <w:pPr>
        <w:pStyle w:val="Heading2"/>
        <w:rPr>
          <w:rFonts w:eastAsia="Times New Roman"/>
          <w:lang w:val="id-ID"/>
        </w:rPr>
      </w:pPr>
      <w:r>
        <w:rPr>
          <w:rFonts w:eastAsia="Times New Roman"/>
          <w:lang w:val="id-ID"/>
        </w:rPr>
        <w:t>10. Referensi</w:t>
      </w:r>
    </w:p>
    <w:p w14:paraId="1693218B" w14:textId="77777777" w:rsidR="002978A9" w:rsidRDefault="002978A9">
      <w:pPr>
        <w:pStyle w:val="Heading3"/>
        <w:rPr>
          <w:rFonts w:eastAsia="Times New Roman"/>
          <w:lang w:val="id-ID"/>
        </w:rPr>
      </w:pPr>
      <w:r>
        <w:rPr>
          <w:rFonts w:eastAsia="Times New Roman"/>
          <w:lang w:val="id-ID"/>
        </w:rPr>
        <w:t>Paper Jurnal/Konferensi</w:t>
      </w:r>
    </w:p>
    <w:p w14:paraId="257A91A3" w14:textId="77777777" w:rsidR="002978A9" w:rsidRDefault="002978A9">
      <w:pPr>
        <w:pStyle w:val="referensi-block"/>
        <w:rPr>
          <w:lang w:val="id-ID"/>
        </w:rPr>
      </w:pPr>
      <w:r>
        <w:rPr>
          <w:lang w:val="id-ID"/>
        </w:rPr>
        <w:t xml:space="preserve">[1] BerriAI. (2023). </w:t>
      </w:r>
      <w:r>
        <w:rPr>
          <w:rStyle w:val="Emphasis"/>
          <w:lang w:val="id-ID"/>
        </w:rPr>
        <w:t>LiteLLM: Open Source AI Gateway for 100+ LLMs</w:t>
      </w:r>
      <w:r>
        <w:rPr>
          <w:lang w:val="id-ID"/>
        </w:rPr>
        <w:t xml:space="preserve">. </w:t>
      </w:r>
      <w:hyperlink r:id="rId391" w:history="1">
        <w:r>
          <w:rPr>
            <w:rStyle w:val="Hyperlink"/>
            <w:lang w:val="id-ID"/>
          </w:rPr>
          <w:t>https://github.com/BerriAI/litellm</w:t>
        </w:r>
      </w:hyperlink>
    </w:p>
    <w:p w14:paraId="6A31E045" w14:textId="77777777" w:rsidR="002978A9" w:rsidRDefault="002978A9">
      <w:pPr>
        <w:numPr>
          <w:ilvl w:val="0"/>
          <w:numId w:val="111"/>
        </w:numPr>
        <w:spacing w:before="100" w:beforeAutospacing="1" w:after="100" w:afterAutospacing="1"/>
        <w:rPr>
          <w:rFonts w:eastAsia="Times New Roman"/>
          <w:lang w:val="id-ID"/>
        </w:rPr>
      </w:pPr>
      <w:r>
        <w:rPr>
          <w:rFonts w:eastAsia="Times New Roman"/>
          <w:lang w:val="id-ID"/>
        </w:rPr>
        <w:t>Dokumentasi resmi LiteLLM gateway. Semua fitur (virtual keys, budget tracking, spend logs) di Tabel 8.10 dan 2 merujuk pada dokumentasi ini.</w:t>
      </w:r>
    </w:p>
    <w:p w14:paraId="1675B0E7" w14:textId="77777777" w:rsidR="002978A9" w:rsidRDefault="002978A9">
      <w:pPr>
        <w:pStyle w:val="referensi-block"/>
        <w:rPr>
          <w:lang w:val="id-ID"/>
        </w:rPr>
      </w:pPr>
      <w:r>
        <w:rPr>
          <w:lang w:val="id-ID"/>
        </w:rPr>
        <w:t xml:space="preserve">[2] Malik, S., et al. (2025). </w:t>
      </w:r>
      <w:r>
        <w:rPr>
          <w:rStyle w:val="Emphasis"/>
          <w:lang w:val="id-ID"/>
        </w:rPr>
        <w:t>SafeGPT: Preventing Data Leakage and Unethical Outputs in Enterprise LLM Use</w:t>
      </w:r>
      <w:r>
        <w:rPr>
          <w:lang w:val="id-ID"/>
        </w:rPr>
        <w:t xml:space="preserve">. arXiv preprint arXiv:2601.06366. DOI: </w:t>
      </w:r>
      <w:hyperlink r:id="rId392" w:history="1">
        <w:r>
          <w:rPr>
            <w:rStyle w:val="Hyperlink"/>
            <w:lang w:val="id-ID"/>
          </w:rPr>
          <w:t>10.48550/arXiv.2601.06366</w:t>
        </w:r>
      </w:hyperlink>
      <w:r>
        <w:rPr>
          <w:lang w:val="id-ID"/>
        </w:rPr>
        <w:t xml:space="preserve"> </w:t>
      </w:r>
      <w:r>
        <w:rPr>
          <w:rStyle w:val="ref-url"/>
          <w:lang w:val="id-ID"/>
        </w:rPr>
        <w:t>(https://arxiv.org/abs/2601.06366)</w:t>
      </w:r>
    </w:p>
    <w:p w14:paraId="3C104EBB" w14:textId="77777777" w:rsidR="002978A9" w:rsidRDefault="002978A9">
      <w:pPr>
        <w:numPr>
          <w:ilvl w:val="0"/>
          <w:numId w:val="112"/>
        </w:numPr>
        <w:spacing w:before="100" w:beforeAutospacing="1" w:after="100" w:afterAutospacing="1"/>
        <w:rPr>
          <w:rFonts w:eastAsia="Times New Roman"/>
          <w:lang w:val="id-ID"/>
        </w:rPr>
      </w:pPr>
      <w:r>
        <w:rPr>
          <w:rStyle w:val="Emphasis"/>
          <w:rFonts w:eastAsia="Times New Roman"/>
          <w:lang w:val="id-ID"/>
        </w:rPr>
        <w:t>Two-sided guardrail system</w:t>
      </w:r>
      <w:r>
        <w:rPr>
          <w:rFonts w:eastAsia="Times New Roman"/>
          <w:lang w:val="id-ID"/>
        </w:rPr>
        <w:t xml:space="preserve"> untuk enterprise. Data efektivitas </w:t>
      </w:r>
      <w:r>
        <w:rPr>
          <w:rStyle w:val="Emphasis"/>
          <w:rFonts w:eastAsia="Times New Roman"/>
          <w:lang w:val="id-ID"/>
        </w:rPr>
        <w:t>budget control</w:t>
      </w:r>
      <w:r>
        <w:rPr>
          <w:rFonts w:eastAsia="Times New Roman"/>
          <w:lang w:val="id-ID"/>
        </w:rPr>
        <w:t xml:space="preserve"> </w:t>
      </w:r>
      <w:r>
        <w:rPr>
          <w:rFonts w:eastAsia="Times New Roman"/>
          <w:lang w:val="id-ID"/>
        </w:rPr>
        <w:t xml:space="preserve">di Tabel 8.12 harus diverifikasi dengan metodologi paper ini.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58A93A58" w14:textId="77777777" w:rsidR="002978A9" w:rsidRDefault="002978A9">
      <w:pPr>
        <w:pStyle w:val="referensi-block"/>
        <w:rPr>
          <w:lang w:val="id-ID"/>
        </w:rPr>
      </w:pPr>
      <w:r>
        <w:rPr>
          <w:lang w:val="id-ID"/>
        </w:rPr>
        <w:t xml:space="preserve">[3] Kumar, A., et al. (2025). </w:t>
      </w:r>
      <w:r>
        <w:rPr>
          <w:rStyle w:val="Emphasis"/>
          <w:lang w:val="id-ID"/>
        </w:rPr>
        <w:t>QueryShield: A Platform to Mitigate Enterprise Data Leakage in Queries to External LLMs</w:t>
      </w:r>
      <w:r>
        <w:rPr>
          <w:lang w:val="id-ID"/>
        </w:rPr>
        <w:t xml:space="preserve">. Proceedings of NAACL 2025 Industry Track. </w:t>
      </w:r>
      <w:hyperlink r:id="rId393" w:history="1">
        <w:r>
          <w:rPr>
            <w:rStyle w:val="Hyperlink"/>
            <w:lang w:val="id-ID"/>
          </w:rPr>
          <w:t>https://aclanthology.org/2025.naacl-industry.30.pdf</w:t>
        </w:r>
      </w:hyperlink>
    </w:p>
    <w:p w14:paraId="6F3016B6" w14:textId="77777777" w:rsidR="002978A9" w:rsidRDefault="002978A9">
      <w:pPr>
        <w:numPr>
          <w:ilvl w:val="0"/>
          <w:numId w:val="113"/>
        </w:numPr>
        <w:spacing w:before="100" w:beforeAutospacing="1" w:after="100" w:afterAutospacing="1"/>
        <w:rPr>
          <w:rFonts w:eastAsia="Times New Roman"/>
          <w:lang w:val="id-ID"/>
        </w:rPr>
      </w:pPr>
      <w:r>
        <w:rPr>
          <w:rFonts w:eastAsia="Times New Roman"/>
          <w:lang w:val="id-ID"/>
        </w:rPr>
        <w:t xml:space="preserve">Deteksi dan </w:t>
      </w:r>
      <w:r>
        <w:rPr>
          <w:rStyle w:val="Emphasis"/>
          <w:rFonts w:eastAsia="Times New Roman"/>
          <w:lang w:val="id-ID"/>
        </w:rPr>
        <w:t>rephrasing</w:t>
      </w:r>
      <w:r>
        <w:rPr>
          <w:rFonts w:eastAsia="Times New Roman"/>
          <w:lang w:val="id-ID"/>
        </w:rPr>
        <w:t xml:space="preserve"> </w:t>
      </w:r>
      <w:r>
        <w:rPr>
          <w:rStyle w:val="Emphasis"/>
          <w:rFonts w:eastAsia="Times New Roman"/>
          <w:lang w:val="id-ID"/>
        </w:rPr>
        <w:t>query</w:t>
      </w:r>
      <w:r>
        <w:rPr>
          <w:rFonts w:eastAsia="Times New Roman"/>
          <w:lang w:val="id-ID"/>
        </w:rPr>
        <w:t xml:space="preserve"> untuk mencegah </w:t>
      </w:r>
      <w:r>
        <w:rPr>
          <w:rStyle w:val="Emphasis"/>
          <w:rFonts w:eastAsia="Times New Roman"/>
          <w:lang w:val="id-ID"/>
        </w:rPr>
        <w:t>data leakage</w:t>
      </w:r>
      <w:r>
        <w:rPr>
          <w:rFonts w:eastAsia="Times New Roman"/>
          <w:lang w:val="id-ID"/>
        </w:rPr>
        <w:t>. Relevan untuk Seksi 7 (</w:t>
      </w:r>
      <w:r>
        <w:rPr>
          <w:rStyle w:val="Emphasis"/>
          <w:rFonts w:eastAsia="Times New Roman"/>
          <w:lang w:val="id-ID"/>
        </w:rPr>
        <w:t>High Availability</w:t>
      </w:r>
      <w:r>
        <w:rPr>
          <w:rFonts w:eastAsia="Times New Roman"/>
          <w:lang w:val="id-ID"/>
        </w:rPr>
        <w:t xml:space="preserve"> &amp; </w:t>
      </w:r>
      <w:r>
        <w:rPr>
          <w:rStyle w:val="Emphasis"/>
          <w:rFonts w:eastAsia="Times New Roman"/>
          <w:lang w:val="id-ID"/>
        </w:rPr>
        <w:t>fallback</w:t>
      </w:r>
      <w:r>
        <w:rPr>
          <w:rFonts w:eastAsia="Times New Roman"/>
          <w:lang w:val="id-ID"/>
        </w:rPr>
        <w:t xml:space="preserve"> ke cloud).</w:t>
      </w:r>
    </w:p>
    <w:p w14:paraId="22E42EAB" w14:textId="77777777" w:rsidR="002978A9" w:rsidRDefault="002978A9">
      <w:pPr>
        <w:pStyle w:val="referensi-block"/>
        <w:rPr>
          <w:lang w:val="id-ID"/>
        </w:rPr>
      </w:pPr>
      <w:r>
        <w:rPr>
          <w:lang w:val="id-ID"/>
        </w:rPr>
        <w:t xml:space="preserve">[4] Jakka, S. (2025). </w:t>
      </w:r>
      <w:r>
        <w:rPr>
          <w:rStyle w:val="Emphasis"/>
          <w:lang w:val="id-ID"/>
        </w:rPr>
        <w:t>Runtime Enforcement for Responsible AI: A Framework for Policy-to-Prompt Compliance in Enterprise LLMs</w:t>
      </w:r>
      <w:r>
        <w:rPr>
          <w:lang w:val="id-ID"/>
        </w:rPr>
        <w:t xml:space="preserve">. arXiv. </w:t>
      </w:r>
      <w:hyperlink r:id="rId394" w:history="1">
        <w:r>
          <w:rPr>
            <w:rStyle w:val="Hyperlink"/>
            <w:lang w:val="id-ID"/>
          </w:rPr>
          <w:t>https://openreview.net/pdf?id=8TMSomzq6y</w:t>
        </w:r>
      </w:hyperlink>
    </w:p>
    <w:p w14:paraId="26DF14FD" w14:textId="77777777" w:rsidR="002978A9" w:rsidRDefault="002978A9">
      <w:pPr>
        <w:numPr>
          <w:ilvl w:val="0"/>
          <w:numId w:val="114"/>
        </w:numPr>
        <w:spacing w:before="100" w:beforeAutospacing="1" w:after="100" w:afterAutospacing="1"/>
        <w:rPr>
          <w:rFonts w:eastAsia="Times New Roman"/>
          <w:lang w:val="id-ID"/>
        </w:rPr>
      </w:pPr>
      <w:r>
        <w:rPr>
          <w:rFonts w:eastAsia="Times New Roman"/>
          <w:lang w:val="id-ID"/>
        </w:rPr>
        <w:t xml:space="preserve">Kerangka </w:t>
      </w:r>
      <w:r>
        <w:rPr>
          <w:rStyle w:val="Emphasis"/>
          <w:rFonts w:eastAsia="Times New Roman"/>
          <w:lang w:val="id-ID"/>
        </w:rPr>
        <w:t>Policy-to-Prompt</w:t>
      </w:r>
      <w:r>
        <w:rPr>
          <w:rFonts w:eastAsia="Times New Roman"/>
          <w:lang w:val="id-ID"/>
        </w:rPr>
        <w:t xml:space="preserve"> untuk </w:t>
      </w:r>
      <w:r>
        <w:rPr>
          <w:rStyle w:val="Emphasis"/>
          <w:rFonts w:eastAsia="Times New Roman"/>
          <w:lang w:val="id-ID"/>
        </w:rPr>
        <w:t>runtime compliance</w:t>
      </w:r>
      <w:r>
        <w:rPr>
          <w:rFonts w:eastAsia="Times New Roman"/>
          <w:lang w:val="id-ID"/>
        </w:rPr>
        <w:t xml:space="preserve">. Data </w:t>
      </w:r>
      <w:r>
        <w:rPr>
          <w:rStyle w:val="Emphasis"/>
          <w:rFonts w:eastAsia="Times New Roman"/>
          <w:lang w:val="id-ID"/>
        </w:rPr>
        <w:t>budget threshold</w:t>
      </w:r>
      <w:r>
        <w:rPr>
          <w:rFonts w:eastAsia="Times New Roman"/>
          <w:lang w:val="id-ID"/>
        </w:rPr>
        <w:t xml:space="preserve"> (alert 80%) di Seksi 5 merujuk rekomendasi paper ini.</w:t>
      </w:r>
    </w:p>
    <w:p w14:paraId="5734F098" w14:textId="77777777" w:rsidR="002978A9" w:rsidRDefault="002978A9">
      <w:pPr>
        <w:pStyle w:val="referensi-block"/>
        <w:rPr>
          <w:lang w:val="id-ID"/>
        </w:rPr>
      </w:pPr>
      <w:r>
        <w:rPr>
          <w:lang w:val="id-ID"/>
        </w:rPr>
        <w:t xml:space="preserve">[5] Sinha, K., et al. (2025). </w:t>
      </w:r>
      <w:r>
        <w:rPr>
          <w:rStyle w:val="Emphasis"/>
          <w:lang w:val="id-ID"/>
        </w:rPr>
        <w:t>Permissioned LLMs: Enforcing Access Control in Large Language Models</w:t>
      </w:r>
      <w:r>
        <w:rPr>
          <w:lang w:val="id-ID"/>
        </w:rPr>
        <w:t xml:space="preserve">. arXiv preprint arXiv:2505.22860. DOI: </w:t>
      </w:r>
      <w:hyperlink r:id="rId395" w:history="1">
        <w:r>
          <w:rPr>
            <w:rStyle w:val="Hyperlink"/>
            <w:lang w:val="id-ID"/>
          </w:rPr>
          <w:t>10.48550/arXiv.2505.22860</w:t>
        </w:r>
      </w:hyperlink>
      <w:r>
        <w:rPr>
          <w:lang w:val="id-ID"/>
        </w:rPr>
        <w:t xml:space="preserve"> </w:t>
      </w:r>
      <w:r>
        <w:rPr>
          <w:rStyle w:val="ref-url"/>
          <w:lang w:val="id-ID"/>
        </w:rPr>
        <w:t>(https://arxiv.org/abs/2505.22860)</w:t>
      </w:r>
    </w:p>
    <w:p w14:paraId="24FEEA63" w14:textId="77777777" w:rsidR="002978A9" w:rsidRDefault="002978A9">
      <w:pPr>
        <w:numPr>
          <w:ilvl w:val="0"/>
          <w:numId w:val="115"/>
        </w:numPr>
        <w:spacing w:before="100" w:beforeAutospacing="1" w:after="100" w:afterAutospacing="1"/>
        <w:rPr>
          <w:rFonts w:eastAsia="Times New Roman"/>
          <w:lang w:val="id-ID"/>
        </w:rPr>
      </w:pPr>
      <w:r>
        <w:rPr>
          <w:rFonts w:eastAsia="Times New Roman"/>
          <w:lang w:val="id-ID"/>
        </w:rPr>
        <w:t xml:space="preserve">RBAC untuk LLM — akses kontrol berdasarkan </w:t>
      </w:r>
      <w:r>
        <w:rPr>
          <w:rStyle w:val="Emphasis"/>
          <w:rFonts w:eastAsia="Times New Roman"/>
          <w:lang w:val="id-ID"/>
        </w:rPr>
        <w:t>role</w:t>
      </w:r>
      <w:r>
        <w:rPr>
          <w:rFonts w:eastAsia="Times New Roman"/>
          <w:lang w:val="id-ID"/>
        </w:rPr>
        <w:t xml:space="preserve"> dan </w:t>
      </w:r>
      <w:r>
        <w:rPr>
          <w:rStyle w:val="Emphasis"/>
          <w:rFonts w:eastAsia="Times New Roman"/>
          <w:lang w:val="id-ID"/>
        </w:rPr>
        <w:t>clearance level</w:t>
      </w:r>
      <w:r>
        <w:rPr>
          <w:rFonts w:eastAsia="Times New Roman"/>
          <w:lang w:val="id-ID"/>
        </w:rPr>
        <w:t>. Data RBAC di Tabel 8.11 (</w:t>
      </w:r>
      <w:r>
        <w:rPr>
          <w:rStyle w:val="Emphasis"/>
          <w:rFonts w:eastAsia="Times New Roman"/>
          <w:lang w:val="id-ID"/>
        </w:rPr>
        <w:t>Tier</w:t>
      </w:r>
      <w:r>
        <w:rPr>
          <w:rFonts w:eastAsia="Times New Roman"/>
          <w:lang w:val="id-ID"/>
        </w:rPr>
        <w:t xml:space="preserve"> Virtual Key) diverifikasi dengan kerangka paper ini.</w:t>
      </w:r>
    </w:p>
    <w:p w14:paraId="62729268" w14:textId="77777777" w:rsidR="002978A9" w:rsidRDefault="002978A9">
      <w:pPr>
        <w:pStyle w:val="Heading3"/>
        <w:rPr>
          <w:rFonts w:eastAsia="Times New Roman"/>
          <w:lang w:val="id-ID"/>
        </w:rPr>
      </w:pPr>
      <w:r>
        <w:rPr>
          <w:rFonts w:eastAsia="Times New Roman"/>
          <w:lang w:val="id-ID"/>
        </w:rPr>
        <w:t>Referensi Pendukung (Dokumentasi/Repository)</w:t>
      </w:r>
    </w:p>
    <w:p w14:paraId="606793B2" w14:textId="77777777" w:rsidR="002978A9" w:rsidRDefault="002978A9">
      <w:pPr>
        <w:pStyle w:val="referensi-block"/>
        <w:rPr>
          <w:lang w:val="id-ID"/>
        </w:rPr>
      </w:pPr>
      <w:r>
        <w:rPr>
          <w:lang w:val="id-ID"/>
        </w:rPr>
        <w:t xml:space="preserve">[6] LiteLLM. </w:t>
      </w:r>
      <w:r>
        <w:rPr>
          <w:rStyle w:val="Emphasis"/>
          <w:lang w:val="id-ID"/>
        </w:rPr>
        <w:t>Enterprise Documentation</w:t>
      </w:r>
      <w:r>
        <w:rPr>
          <w:lang w:val="id-ID"/>
        </w:rPr>
        <w:t xml:space="preserve">. </w:t>
      </w:r>
      <w:hyperlink r:id="rId396" w:history="1">
        <w:r>
          <w:rPr>
            <w:rStyle w:val="Hyperlink"/>
            <w:lang w:val="id-ID"/>
          </w:rPr>
          <w:t>https://docs.litellm.ai/docs/enterprise</w:t>
        </w:r>
      </w:hyperlink>
    </w:p>
    <w:p w14:paraId="0099ED6F" w14:textId="77777777" w:rsidR="002978A9" w:rsidRDefault="002978A9">
      <w:pPr>
        <w:pStyle w:val="referensi-block"/>
        <w:rPr>
          <w:lang w:val="id-ID"/>
        </w:rPr>
      </w:pPr>
      <w:r>
        <w:rPr>
          <w:lang w:val="id-ID"/>
        </w:rPr>
        <w:t xml:space="preserve">[7] LiteLLM. </w:t>
      </w:r>
      <w:r>
        <w:rPr>
          <w:rStyle w:val="Emphasis"/>
          <w:lang w:val="id-ID"/>
        </w:rPr>
        <w:t>Multi-Tenant Architecture Guide</w:t>
      </w:r>
      <w:r>
        <w:rPr>
          <w:lang w:val="id-ID"/>
        </w:rPr>
        <w:t xml:space="preserve">. </w:t>
      </w:r>
      <w:hyperlink r:id="rId397" w:history="1">
        <w:r>
          <w:rPr>
            <w:rStyle w:val="Hyperlink"/>
            <w:lang w:val="id-ID"/>
          </w:rPr>
          <w:t>https://docs.litellm.ai/docs/proxy/multi_tenant_architecture</w:t>
        </w:r>
      </w:hyperlink>
    </w:p>
    <w:p w14:paraId="2C365FAA" w14:textId="77777777" w:rsidR="002978A9" w:rsidRDefault="002978A9">
      <w:pPr>
        <w:pStyle w:val="referensi-block"/>
        <w:rPr>
          <w:lang w:val="id-ID"/>
        </w:rPr>
      </w:pPr>
      <w:r>
        <w:rPr>
          <w:lang w:val="id-ID"/>
        </w:rPr>
        <w:t xml:space="preserve">[8] LiteLLM. </w:t>
      </w:r>
      <w:r>
        <w:rPr>
          <w:rStyle w:val="Emphasis"/>
          <w:lang w:val="id-ID"/>
        </w:rPr>
        <w:t>Spend Tracking Endpoints</w:t>
      </w:r>
      <w:r>
        <w:rPr>
          <w:lang w:val="id-ID"/>
        </w:rPr>
        <w:t xml:space="preserve">. </w:t>
      </w:r>
      <w:hyperlink r:id="rId398" w:history="1">
        <w:r>
          <w:rPr>
            <w:rStyle w:val="Hyperlink"/>
            <w:lang w:val="id-ID"/>
          </w:rPr>
          <w:t>https://docs.litellm.ai/docs/proxy/cost_tracking</w:t>
        </w:r>
      </w:hyperlink>
    </w:p>
    <w:p w14:paraId="3D00DA45" w14:textId="77777777" w:rsidR="002978A9" w:rsidRDefault="002978A9">
      <w:pPr>
        <w:pStyle w:val="referensi-block"/>
        <w:rPr>
          <w:lang w:val="id-ID"/>
        </w:rPr>
      </w:pPr>
      <w:r>
        <w:rPr>
          <w:lang w:val="id-ID"/>
        </w:rPr>
        <w:t xml:space="preserve">[9] OpenAI. (2026). </w:t>
      </w:r>
      <w:r>
        <w:rPr>
          <w:rStyle w:val="Emphasis"/>
          <w:lang w:val="id-ID"/>
        </w:rPr>
        <w:t>GPT-5.5: Advanced Reasoning with Effort Control</w:t>
      </w:r>
      <w:r>
        <w:rPr>
          <w:lang w:val="id-ID"/>
        </w:rPr>
        <w:t xml:space="preserve">. </w:t>
      </w:r>
      <w:hyperlink r:id="rId399" w:history="1">
        <w:r>
          <w:rPr>
            <w:rStyle w:val="Hyperlink"/>
            <w:lang w:val="id-ID"/>
          </w:rPr>
          <w:t>https://openai.com</w:t>
        </w:r>
      </w:hyperlink>
    </w:p>
    <w:p w14:paraId="64C2626B" w14:textId="77777777" w:rsidR="002978A9" w:rsidRDefault="002978A9">
      <w:pPr>
        <w:numPr>
          <w:ilvl w:val="0"/>
          <w:numId w:val="116"/>
        </w:numPr>
        <w:spacing w:before="100" w:beforeAutospacing="1" w:after="100" w:afterAutospacing="1"/>
        <w:rPr>
          <w:rFonts w:eastAsia="Times New Roman"/>
          <w:lang w:val="id-ID"/>
        </w:rPr>
      </w:pPr>
      <w:r>
        <w:rPr>
          <w:rFonts w:eastAsia="Times New Roman"/>
          <w:lang w:val="id-ID"/>
        </w:rPr>
        <w:t xml:space="preserve">Model proprietary dengan 1M konteks dan </w:t>
      </w:r>
      <w:r>
        <w:rPr>
          <w:rStyle w:val="Emphasis"/>
          <w:rFonts w:eastAsia="Times New Roman"/>
          <w:lang w:val="id-ID"/>
        </w:rPr>
        <w:t>reasoning efforts</w:t>
      </w:r>
      <w:r>
        <w:rPr>
          <w:rFonts w:eastAsia="Times New Roman"/>
          <w:lang w:val="id-ID"/>
        </w:rPr>
        <w:t xml:space="preserve"> — opsi </w:t>
      </w:r>
      <w:r>
        <w:rPr>
          <w:rStyle w:val="Emphasis"/>
          <w:rFonts w:eastAsia="Times New Roman"/>
          <w:lang w:val="id-ID"/>
        </w:rPr>
        <w:t>cloud fallback</w:t>
      </w:r>
      <w:r>
        <w:rPr>
          <w:rFonts w:eastAsia="Times New Roman"/>
          <w:lang w:val="id-ID"/>
        </w:rPr>
        <w:t xml:space="preserve"> untuk </w:t>
      </w:r>
      <w:r>
        <w:rPr>
          <w:rStyle w:val="Emphasis"/>
          <w:rFonts w:eastAsia="Times New Roman"/>
          <w:lang w:val="id-ID"/>
        </w:rPr>
        <w:t>general office</w:t>
      </w:r>
      <w:r>
        <w:rPr>
          <w:rFonts w:eastAsia="Times New Roman"/>
          <w:lang w:val="id-ID"/>
        </w:rPr>
        <w:t xml:space="preserve"> yang membutuhkan kemampuan </w:t>
      </w:r>
      <w:r>
        <w:rPr>
          <w:rStyle w:val="Emphasis"/>
          <w:rFonts w:eastAsia="Times New Roman"/>
          <w:lang w:val="id-ID"/>
        </w:rPr>
        <w:t>reasoning</w:t>
      </w:r>
      <w:r>
        <w:rPr>
          <w:rFonts w:eastAsia="Times New Roman"/>
          <w:lang w:val="id-ID"/>
        </w:rPr>
        <w:t xml:space="preserve"> </w:t>
      </w:r>
      <w:r>
        <w:rPr>
          <w:rFonts w:eastAsia="Times New Roman"/>
          <w:lang w:val="id-ID"/>
        </w:rPr>
        <w:t xml:space="preserve">tinggi.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104680D6" w14:textId="77777777" w:rsidR="002978A9" w:rsidRDefault="002978A9">
      <w:pPr>
        <w:pStyle w:val="referensi-block"/>
        <w:rPr>
          <w:lang w:val="id-ID"/>
        </w:rPr>
      </w:pPr>
      <w:r>
        <w:rPr>
          <w:lang w:val="id-ID"/>
        </w:rPr>
        <w:t xml:space="preserve">[10] Anthropic. (2026). </w:t>
      </w:r>
      <w:r>
        <w:rPr>
          <w:rStyle w:val="Emphasis"/>
          <w:lang w:val="id-ID"/>
        </w:rPr>
        <w:t>Claude Fable 5: Safety-First Enterprise Language Model</w:t>
      </w:r>
      <w:r>
        <w:rPr>
          <w:lang w:val="id-ID"/>
        </w:rPr>
        <w:t xml:space="preserve">. </w:t>
      </w:r>
      <w:hyperlink r:id="rId400" w:history="1">
        <w:r>
          <w:rPr>
            <w:rStyle w:val="Hyperlink"/>
            <w:lang w:val="id-ID"/>
          </w:rPr>
          <w:t>https://anthropic.com</w:t>
        </w:r>
      </w:hyperlink>
    </w:p>
    <w:p w14:paraId="7BC93CAC" w14:textId="77777777" w:rsidR="002978A9" w:rsidRDefault="002978A9">
      <w:pPr>
        <w:numPr>
          <w:ilvl w:val="0"/>
          <w:numId w:val="117"/>
        </w:numPr>
        <w:spacing w:before="100" w:beforeAutospacing="1" w:after="100" w:afterAutospacing="1"/>
        <w:rPr>
          <w:rFonts w:eastAsia="Times New Roman"/>
          <w:lang w:val="id-ID"/>
        </w:rPr>
      </w:pPr>
      <w:r>
        <w:rPr>
          <w:rFonts w:eastAsia="Times New Roman"/>
          <w:lang w:val="id-ID"/>
        </w:rPr>
        <w:t xml:space="preserve">Model dengan </w:t>
      </w:r>
      <w:r>
        <w:rPr>
          <w:rStyle w:val="Emphasis"/>
          <w:rFonts w:eastAsia="Times New Roman"/>
          <w:lang w:val="id-ID"/>
        </w:rPr>
        <w:t>safety classifiers</w:t>
      </w:r>
      <w:r>
        <w:rPr>
          <w:rFonts w:eastAsia="Times New Roman"/>
          <w:lang w:val="id-ID"/>
        </w:rPr>
        <w:t xml:space="preserve"> built-in — cocok sebagai </w:t>
      </w:r>
      <w:r>
        <w:rPr>
          <w:rStyle w:val="Emphasis"/>
          <w:rFonts w:eastAsia="Times New Roman"/>
          <w:lang w:val="id-ID"/>
        </w:rPr>
        <w:t>backup model</w:t>
      </w:r>
      <w:r>
        <w:rPr>
          <w:rFonts w:eastAsia="Times New Roman"/>
          <w:lang w:val="id-ID"/>
        </w:rPr>
        <w:t xml:space="preserve"> untuk konten sensitif di </w:t>
      </w:r>
      <w:r>
        <w:rPr>
          <w:rStyle w:val="Emphasis"/>
          <w:rFonts w:eastAsia="Times New Roman"/>
          <w:lang w:val="id-ID"/>
        </w:rPr>
        <w:t>general office</w:t>
      </w:r>
      <w:r>
        <w:rPr>
          <w:rFonts w:eastAsia="Times New Roman"/>
          <w:lang w:val="id-ID"/>
        </w:rPr>
        <w:t xml:space="preserve">.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722995C2" w14:textId="77777777" w:rsidR="002978A9" w:rsidRDefault="002978A9">
      <w:pPr>
        <w:divId w:val="976835266"/>
        <w:rPr>
          <w:rFonts w:eastAsia="Times New Roman"/>
          <w:lang w:val="id-ID"/>
        </w:rPr>
      </w:pPr>
      <w:r>
        <w:rPr>
          <w:rStyle w:val="opener-num"/>
          <w:rFonts w:eastAsia="Times New Roman"/>
          <w:lang w:val="id-ID"/>
        </w:rPr>
        <w:t>8.</w:t>
      </w:r>
      <w:r>
        <w:rPr>
          <w:rStyle w:val="opener-num"/>
          <w:rFonts w:eastAsia="Times New Roman"/>
          <w:lang w:val="id-ID"/>
        </w:rPr>
        <w:t>5</w:t>
      </w:r>
    </w:p>
    <w:p w14:paraId="4063164F" w14:textId="77777777" w:rsidR="002978A9" w:rsidRDefault="002978A9">
      <w:pPr>
        <w:pStyle w:val="Heading1"/>
        <w:divId w:val="976835266"/>
        <w:rPr>
          <w:rFonts w:eastAsia="Times New Roman"/>
          <w:lang w:val="id-ID"/>
        </w:rPr>
      </w:pPr>
      <w:r>
        <w:rPr>
          <w:rFonts w:eastAsia="Times New Roman"/>
          <w:lang w:val="id-ID"/>
        </w:rPr>
        <w:t>Bab 8.5: Keamanan Tingkat Tinggi</w:t>
      </w:r>
    </w:p>
    <w:p w14:paraId="345B9EA8" w14:textId="77777777" w:rsidR="002978A9" w:rsidRDefault="002978A9">
      <w:pPr>
        <w:divId w:val="976835266"/>
        <w:rPr>
          <w:rFonts w:eastAsia="Times New Roman"/>
          <w:lang w:val="id-ID"/>
        </w:rPr>
      </w:pPr>
      <w:r>
        <w:rPr>
          <w:rFonts w:eastAsia="Times New Roman"/>
          <w:lang w:val="id-ID"/>
        </w:rPr>
        <w:pict w14:anchorId="7D710A1C">
          <v:rect id="_x0000_i1421" style="width:0;height:1.5pt" o:hralign="center" o:hrstd="t" o:hr="t" fillcolor="#a0a0a0" stroked="f"/>
        </w:pict>
      </w:r>
    </w:p>
    <w:p w14:paraId="39E25139" w14:textId="77777777" w:rsidR="002978A9" w:rsidRDefault="002978A9">
      <w:pPr>
        <w:pStyle w:val="NormalWeb"/>
        <w:ind w:left="720" w:right="720"/>
        <w:divId w:val="1971935907"/>
        <w:rPr>
          <w:lang w:val="id-ID"/>
        </w:rPr>
      </w:pPr>
      <w:r>
        <w:rPr>
          <w:lang w:val="id-ID"/>
        </w:rPr>
        <w:t xml:space="preserve">Seorang </w:t>
      </w:r>
      <w:r>
        <w:rPr>
          <w:rStyle w:val="Emphasis"/>
          <w:lang w:val="id-ID"/>
        </w:rPr>
        <w:t>engineer</w:t>
      </w:r>
      <w:r>
        <w:rPr>
          <w:lang w:val="id-ID"/>
        </w:rPr>
        <w:t xml:space="preserve"> </w:t>
      </w:r>
      <w:r>
        <w:rPr>
          <w:lang w:val="id-ID"/>
        </w:rPr>
        <w:t>menyalin API key ke dalam prompt LLM agar "membantu menjelaskan kode"; seorang rekan HR mengunggah CV pelamar tanpa me-</w:t>
      </w:r>
      <w:r>
        <w:rPr>
          <w:rStyle w:val="Emphasis"/>
          <w:lang w:val="id-ID"/>
        </w:rPr>
        <w:t>redact</w:t>
      </w:r>
      <w:r>
        <w:rPr>
          <w:lang w:val="id-ID"/>
        </w:rPr>
        <w:t xml:space="preserve"> nomor KTP; seorang partner hukum menempelkan draf kontrak M&amp;A bernilai $50 juta ke chatbot publik. Tidak ada yang melakukannya dengan niat jahat — semuanya hanya ingin cepat selesai. Namun dalam hitungan detik, rahasia perusahaan telah beranjak dari laptop kantor ke server yang dikendalikan pihak lain. Sub-bab ini adalah tentang memasang </w:t>
      </w:r>
      <w:r>
        <w:rPr>
          <w:rStyle w:val="Emphasis"/>
          <w:lang w:val="id-ID"/>
        </w:rPr>
        <w:t>pagar</w:t>
      </w:r>
      <w:r>
        <w:rPr>
          <w:lang w:val="id-ID"/>
        </w:rPr>
        <w:t xml:space="preserve"> </w:t>
      </w:r>
      <w:r>
        <w:rPr>
          <w:lang w:val="id-ID"/>
        </w:rPr>
        <w:t>di depan pintu itu — tanpa menghentikan produktivitas di baliknya.</w:t>
      </w:r>
    </w:p>
    <w:p w14:paraId="3A52C868" w14:textId="77777777" w:rsidR="002978A9" w:rsidRDefault="002978A9">
      <w:pPr>
        <w:rPr>
          <w:rFonts w:eastAsia="Times New Roman"/>
          <w:lang w:val="id-ID"/>
        </w:rPr>
      </w:pPr>
      <w:r>
        <w:rPr>
          <w:rFonts w:eastAsia="Times New Roman"/>
          <w:lang w:val="id-ID"/>
        </w:rPr>
        <w:pict w14:anchorId="749DD904">
          <v:rect id="_x0000_i1422" style="width:0;height:1.5pt" o:hralign="center" o:hrstd="t" o:hr="t" fillcolor="#a0a0a0" stroked="f"/>
        </w:pict>
      </w:r>
    </w:p>
    <w:p w14:paraId="14DF0950" w14:textId="77777777" w:rsidR="002978A9" w:rsidRDefault="002978A9">
      <w:pPr>
        <w:pStyle w:val="Heading2"/>
        <w:rPr>
          <w:rFonts w:eastAsia="Times New Roman"/>
          <w:lang w:val="id-ID"/>
        </w:rPr>
      </w:pPr>
      <w:r>
        <w:rPr>
          <w:rFonts w:eastAsia="Times New Roman"/>
          <w:lang w:val="id-ID"/>
        </w:rPr>
        <w:t>1. Tujuan Sub-Bab</w:t>
      </w:r>
    </w:p>
    <w:p w14:paraId="4B74F922" w14:textId="77777777" w:rsidR="002978A9" w:rsidRDefault="002978A9">
      <w:pPr>
        <w:pStyle w:val="NormalWeb"/>
        <w:rPr>
          <w:lang w:val="id-ID"/>
        </w:rPr>
      </w:pPr>
      <w:r>
        <w:rPr>
          <w:lang w:val="id-ID"/>
        </w:rPr>
        <w:t>Setelah membaca sub-bab ini, Anda akan mampu:</w:t>
      </w:r>
    </w:p>
    <w:p w14:paraId="61867A98" w14:textId="77777777" w:rsidR="002978A9" w:rsidRDefault="002978A9">
      <w:pPr>
        <w:numPr>
          <w:ilvl w:val="0"/>
          <w:numId w:val="118"/>
        </w:numPr>
        <w:spacing w:before="100" w:beforeAutospacing="1" w:after="100" w:afterAutospacing="1"/>
        <w:rPr>
          <w:rFonts w:eastAsia="Times New Roman"/>
          <w:lang w:val="id-ID"/>
        </w:rPr>
      </w:pPr>
      <w:r>
        <w:rPr>
          <w:rFonts w:eastAsia="Times New Roman"/>
          <w:lang w:val="id-ID"/>
        </w:rPr>
        <w:t xml:space="preserve">Mengidentifikasi ancaman </w:t>
      </w:r>
      <w:r>
        <w:rPr>
          <w:rStyle w:val="Emphasis"/>
          <w:rFonts w:eastAsia="Times New Roman"/>
          <w:lang w:val="id-ID"/>
        </w:rPr>
        <w:t>data leakage</w:t>
      </w:r>
      <w:r>
        <w:rPr>
          <w:rFonts w:eastAsia="Times New Roman"/>
          <w:lang w:val="id-ID"/>
        </w:rPr>
        <w:t xml:space="preserve"> spesifik LLM di lingkungan </w:t>
      </w:r>
      <w:r>
        <w:rPr>
          <w:rStyle w:val="Emphasis"/>
          <w:rFonts w:eastAsia="Times New Roman"/>
          <w:lang w:val="id-ID"/>
        </w:rPr>
        <w:t>general office</w:t>
      </w:r>
      <w:r>
        <w:rPr>
          <w:rFonts w:eastAsia="Times New Roman"/>
          <w:lang w:val="id-ID"/>
        </w:rPr>
        <w:t xml:space="preserve"> dan skenario nyatanya</w:t>
      </w:r>
    </w:p>
    <w:p w14:paraId="7F1A12F9" w14:textId="77777777" w:rsidR="002978A9" w:rsidRDefault="002978A9">
      <w:pPr>
        <w:numPr>
          <w:ilvl w:val="0"/>
          <w:numId w:val="118"/>
        </w:numPr>
        <w:spacing w:before="100" w:beforeAutospacing="1" w:after="100" w:afterAutospacing="1"/>
        <w:rPr>
          <w:rFonts w:eastAsia="Times New Roman"/>
          <w:lang w:val="id-ID"/>
        </w:rPr>
      </w:pPr>
      <w:r>
        <w:rPr>
          <w:rFonts w:eastAsia="Times New Roman"/>
          <w:lang w:val="id-ID"/>
        </w:rPr>
        <w:t>Merancang arsitektur DLP dua arah (</w:t>
      </w:r>
      <w:r>
        <w:rPr>
          <w:rStyle w:val="Emphasis"/>
          <w:rFonts w:eastAsia="Times New Roman"/>
          <w:lang w:val="id-ID"/>
        </w:rPr>
        <w:t>input inspection</w:t>
      </w:r>
      <w:r>
        <w:rPr>
          <w:rFonts w:eastAsia="Times New Roman"/>
          <w:lang w:val="id-ID"/>
        </w:rPr>
        <w:t xml:space="preserve"> dan </w:t>
      </w:r>
      <w:r>
        <w:rPr>
          <w:rStyle w:val="Emphasis"/>
          <w:rFonts w:eastAsia="Times New Roman"/>
          <w:lang w:val="id-ID"/>
        </w:rPr>
        <w:t>output inspection</w:t>
      </w:r>
      <w:r>
        <w:rPr>
          <w:rFonts w:eastAsia="Times New Roman"/>
          <w:lang w:val="id-ID"/>
        </w:rPr>
        <w:t>) di depan dan belakang LLM</w:t>
      </w:r>
    </w:p>
    <w:p w14:paraId="2656E108" w14:textId="77777777" w:rsidR="002978A9" w:rsidRDefault="002978A9">
      <w:pPr>
        <w:numPr>
          <w:ilvl w:val="0"/>
          <w:numId w:val="118"/>
        </w:numPr>
        <w:spacing w:before="100" w:beforeAutospacing="1" w:after="100" w:afterAutospacing="1"/>
        <w:rPr>
          <w:rFonts w:eastAsia="Times New Roman"/>
          <w:lang w:val="id-ID"/>
        </w:rPr>
      </w:pPr>
      <w:r>
        <w:rPr>
          <w:rFonts w:eastAsia="Times New Roman"/>
          <w:lang w:val="id-ID"/>
        </w:rPr>
        <w:t xml:space="preserve">Menerapkan lima teknik deteksi data sensitif: </w:t>
      </w:r>
      <w:r>
        <w:rPr>
          <w:rStyle w:val="Emphasis"/>
          <w:rFonts w:eastAsia="Times New Roman"/>
          <w:lang w:val="id-ID"/>
        </w:rPr>
        <w:t>regex</w:t>
      </w:r>
      <w:r>
        <w:rPr>
          <w:rFonts w:eastAsia="Times New Roman"/>
          <w:lang w:val="id-ID"/>
        </w:rPr>
        <w:t xml:space="preserve">, NER, </w:t>
      </w:r>
      <w:r>
        <w:rPr>
          <w:rStyle w:val="Emphasis"/>
          <w:rFonts w:eastAsia="Times New Roman"/>
          <w:lang w:val="id-ID"/>
        </w:rPr>
        <w:t>classifier</w:t>
      </w:r>
      <w:r>
        <w:rPr>
          <w:rFonts w:eastAsia="Times New Roman"/>
          <w:lang w:val="id-ID"/>
        </w:rPr>
        <w:t xml:space="preserve">, </w:t>
      </w:r>
      <w:r>
        <w:rPr>
          <w:rStyle w:val="Emphasis"/>
          <w:rFonts w:eastAsia="Times New Roman"/>
          <w:lang w:val="id-ID"/>
        </w:rPr>
        <w:t>vector similarity</w:t>
      </w:r>
      <w:r>
        <w:rPr>
          <w:rFonts w:eastAsia="Times New Roman"/>
          <w:lang w:val="id-ID"/>
        </w:rPr>
        <w:t xml:space="preserve">, dan </w:t>
      </w:r>
      <w:r>
        <w:rPr>
          <w:rStyle w:val="Emphasis"/>
          <w:rFonts w:eastAsia="Times New Roman"/>
          <w:lang w:val="id-ID"/>
        </w:rPr>
        <w:t>safety classifier</w:t>
      </w:r>
    </w:p>
    <w:p w14:paraId="6E03AC12" w14:textId="77777777" w:rsidR="002978A9" w:rsidRDefault="002978A9">
      <w:pPr>
        <w:numPr>
          <w:ilvl w:val="0"/>
          <w:numId w:val="118"/>
        </w:numPr>
        <w:spacing w:before="100" w:beforeAutospacing="1" w:after="100" w:afterAutospacing="1"/>
        <w:rPr>
          <w:rFonts w:eastAsia="Times New Roman"/>
          <w:lang w:val="id-ID"/>
        </w:rPr>
      </w:pPr>
      <w:r>
        <w:rPr>
          <w:rFonts w:eastAsia="Times New Roman"/>
          <w:lang w:val="id-ID"/>
        </w:rPr>
        <w:t>Menyusun kebijakan penegakan tiga level (BLOCK, WARN, LOG) dengan aturan per departemen</w:t>
      </w:r>
    </w:p>
    <w:p w14:paraId="1DED2946" w14:textId="77777777" w:rsidR="002978A9" w:rsidRDefault="002978A9">
      <w:pPr>
        <w:numPr>
          <w:ilvl w:val="0"/>
          <w:numId w:val="118"/>
        </w:numPr>
        <w:spacing w:before="100" w:beforeAutospacing="1" w:after="100" w:afterAutospacing="1"/>
        <w:rPr>
          <w:rFonts w:eastAsia="Times New Roman"/>
          <w:lang w:val="id-ID"/>
        </w:rPr>
      </w:pPr>
      <w:r>
        <w:rPr>
          <w:rFonts w:eastAsia="Times New Roman"/>
          <w:lang w:val="id-ID"/>
        </w:rPr>
        <w:t xml:space="preserve">Menjalankan </w:t>
      </w:r>
      <w:r>
        <w:rPr>
          <w:rStyle w:val="Emphasis"/>
          <w:rFonts w:eastAsia="Times New Roman"/>
          <w:lang w:val="id-ID"/>
        </w:rPr>
        <w:t>response sanitization</w:t>
      </w:r>
      <w:r>
        <w:rPr>
          <w:rFonts w:eastAsia="Times New Roman"/>
          <w:lang w:val="id-ID"/>
        </w:rPr>
        <w:t xml:space="preserve">: </w:t>
      </w:r>
      <w:r>
        <w:rPr>
          <w:rStyle w:val="Emphasis"/>
          <w:rFonts w:eastAsia="Times New Roman"/>
          <w:lang w:val="id-ID"/>
        </w:rPr>
        <w:t>filtering</w:t>
      </w:r>
      <w:r>
        <w:rPr>
          <w:rFonts w:eastAsia="Times New Roman"/>
          <w:lang w:val="id-ID"/>
        </w:rPr>
        <w:t xml:space="preserve">, </w:t>
      </w:r>
      <w:r>
        <w:rPr>
          <w:rStyle w:val="Emphasis"/>
          <w:rFonts w:eastAsia="Times New Roman"/>
          <w:lang w:val="id-ID"/>
        </w:rPr>
        <w:t>redaction</w:t>
      </w:r>
      <w:r>
        <w:rPr>
          <w:rFonts w:eastAsia="Times New Roman"/>
          <w:lang w:val="id-ID"/>
        </w:rPr>
        <w:t xml:space="preserve">, dan </w:t>
      </w:r>
      <w:r>
        <w:rPr>
          <w:rStyle w:val="Emphasis"/>
          <w:rFonts w:eastAsia="Times New Roman"/>
          <w:lang w:val="id-ID"/>
        </w:rPr>
        <w:t>refusal</w:t>
      </w:r>
      <w:r>
        <w:rPr>
          <w:rFonts w:eastAsia="Times New Roman"/>
          <w:lang w:val="id-ID"/>
        </w:rPr>
        <w:t xml:space="preserve"> pada keluaran model</w:t>
      </w:r>
    </w:p>
    <w:p w14:paraId="2E552A4A" w14:textId="77777777" w:rsidR="002978A9" w:rsidRDefault="002978A9">
      <w:pPr>
        <w:numPr>
          <w:ilvl w:val="0"/>
          <w:numId w:val="118"/>
        </w:numPr>
        <w:spacing w:before="100" w:beforeAutospacing="1" w:after="100" w:afterAutospacing="1"/>
        <w:rPr>
          <w:rFonts w:eastAsia="Times New Roman"/>
          <w:lang w:val="id-ID"/>
        </w:rPr>
      </w:pPr>
      <w:r>
        <w:rPr>
          <w:rFonts w:eastAsia="Times New Roman"/>
          <w:lang w:val="id-ID"/>
        </w:rPr>
        <w:t xml:space="preserve">Mengelola </w:t>
      </w:r>
      <w:r>
        <w:rPr>
          <w:rStyle w:val="Emphasis"/>
          <w:rFonts w:eastAsia="Times New Roman"/>
          <w:lang w:val="id-ID"/>
        </w:rPr>
        <w:t>incident response</w:t>
      </w:r>
      <w:r>
        <w:rPr>
          <w:rFonts w:eastAsia="Times New Roman"/>
          <w:lang w:val="id-ID"/>
        </w:rPr>
        <w:t xml:space="preserve"> DLP: </w:t>
      </w:r>
      <w:r>
        <w:rPr>
          <w:rStyle w:val="Emphasis"/>
          <w:rFonts w:eastAsia="Times New Roman"/>
          <w:lang w:val="id-ID"/>
        </w:rPr>
        <w:t>logging</w:t>
      </w:r>
      <w:r>
        <w:rPr>
          <w:rFonts w:eastAsia="Times New Roman"/>
          <w:lang w:val="id-ID"/>
        </w:rPr>
        <w:t xml:space="preserve"> ke SIEM, notifikasi real-time, dan </w:t>
      </w:r>
      <w:r>
        <w:rPr>
          <w:rStyle w:val="Emphasis"/>
          <w:rFonts w:eastAsia="Times New Roman"/>
          <w:lang w:val="id-ID"/>
        </w:rPr>
        <w:t>post-mortem analysis</w:t>
      </w:r>
    </w:p>
    <w:p w14:paraId="144413C8" w14:textId="77777777" w:rsidR="002978A9" w:rsidRDefault="002978A9">
      <w:pPr>
        <w:rPr>
          <w:rFonts w:eastAsia="Times New Roman"/>
          <w:lang w:val="id-ID"/>
        </w:rPr>
      </w:pPr>
      <w:r>
        <w:rPr>
          <w:rFonts w:eastAsia="Times New Roman"/>
          <w:lang w:val="id-ID"/>
        </w:rPr>
        <w:pict w14:anchorId="669B709A">
          <v:rect id="_x0000_i1423" style="width:0;height:1.5pt" o:hralign="center" o:hrstd="t" o:hr="t" fillcolor="#a0a0a0" stroked="f"/>
        </w:pict>
      </w:r>
    </w:p>
    <w:p w14:paraId="12B78A4B" w14:textId="77777777" w:rsidR="002978A9" w:rsidRDefault="002978A9">
      <w:pPr>
        <w:pStyle w:val="Heading2"/>
        <w:rPr>
          <w:rFonts w:eastAsia="Times New Roman"/>
          <w:lang w:val="id-ID"/>
        </w:rPr>
      </w:pPr>
      <w:r>
        <w:rPr>
          <w:rFonts w:eastAsia="Times New Roman"/>
          <w:lang w:val="id-ID"/>
        </w:rPr>
        <w:t>2. Ancaman Data Leakage pada LLM: Musuh yang Tidak Terlihat</w:t>
      </w:r>
    </w:p>
    <w:p w14:paraId="26412049" w14:textId="77777777" w:rsidR="002978A9" w:rsidRDefault="002978A9">
      <w:pPr>
        <w:pStyle w:val="Heading3"/>
        <w:rPr>
          <w:rFonts w:eastAsia="Times New Roman"/>
          <w:lang w:val="id-ID"/>
        </w:rPr>
      </w:pPr>
      <w:r>
        <w:rPr>
          <w:rFonts w:eastAsia="Times New Roman"/>
          <w:lang w:val="id-ID"/>
        </w:rPr>
        <w:t>Karyawan yang Tidak Sengaja, Dampak yang Sangat Nyata</w:t>
      </w:r>
    </w:p>
    <w:p w14:paraId="2B805D79" w14:textId="77777777" w:rsidR="002978A9" w:rsidRDefault="002978A9">
      <w:pPr>
        <w:pStyle w:val="NormalWeb"/>
        <w:rPr>
          <w:lang w:val="id-ID"/>
        </w:rPr>
      </w:pPr>
      <w:r>
        <w:rPr>
          <w:lang w:val="id-ID"/>
        </w:rPr>
        <w:t xml:space="preserve">Ancaman terbesar keamanan LLM di kantor bukanlah peretas dari luar, melainkan </w:t>
      </w:r>
      <w:r>
        <w:rPr>
          <w:rStyle w:val="Strong"/>
          <w:lang w:val="id-ID"/>
        </w:rPr>
        <w:t>karyawan yang tidak sengaja</w:t>
      </w:r>
      <w:r>
        <w:rPr>
          <w:lang w:val="id-ID"/>
        </w:rPr>
        <w:t xml:space="preserve"> </w:t>
      </w:r>
      <w:r>
        <w:rPr>
          <w:lang w:val="id-ID"/>
        </w:rPr>
        <w:t xml:space="preserve">— dan itu membuat masalahnya jauh lebih sulit ditangani, karena tidak ada niat jahat yang bisa disalahkan. Skala 21-50 user memperparah keadaan: cukup satu dari lima puluh orang yang menempelkankan </w:t>
      </w:r>
      <w:r>
        <w:rPr>
          <w:rStyle w:val="Emphasis"/>
          <w:lang w:val="id-ID"/>
        </w:rPr>
        <w:t>API key</w:t>
      </w:r>
      <w:r>
        <w:rPr>
          <w:lang w:val="id-ID"/>
        </w:rPr>
        <w:t xml:space="preserve"> ke prompt untuk menguji kode, dan satu </w:t>
      </w:r>
      <w:r>
        <w:rPr>
          <w:rStyle w:val="Emphasis"/>
          <w:lang w:val="id-ID"/>
        </w:rPr>
        <w:t>secret</w:t>
      </w:r>
      <w:r>
        <w:rPr>
          <w:lang w:val="id-ID"/>
        </w:rPr>
        <w:t xml:space="preserve"> produksi sudah duduk di log penyedia </w:t>
      </w:r>
      <w:r>
        <w:rPr>
          <w:rStyle w:val="Emphasis"/>
          <w:lang w:val="id-ID"/>
        </w:rPr>
        <w:t>cloud</w:t>
      </w:r>
      <w:r>
        <w:rPr>
          <w:lang w:val="id-ID"/>
        </w:rPr>
        <w:t xml:space="preserve"> di luar yurisdiksi perusahaan. Skenario nyata yang berulang di kantor: </w:t>
      </w:r>
      <w:r>
        <w:rPr>
          <w:rStyle w:val="Emphasis"/>
          <w:lang w:val="id-ID"/>
        </w:rPr>
        <w:t>engineer</w:t>
      </w:r>
      <w:r>
        <w:rPr>
          <w:lang w:val="id-ID"/>
        </w:rPr>
        <w:t xml:space="preserve"> men-</w:t>
      </w:r>
      <w:r>
        <w:rPr>
          <w:rStyle w:val="Emphasis"/>
          <w:lang w:val="id-ID"/>
        </w:rPr>
        <w:t>paste</w:t>
      </w:r>
      <w:r>
        <w:rPr>
          <w:lang w:val="id-ID"/>
        </w:rPr>
        <w:t xml:space="preserve"> kunci API ke prompt untuk "membantu debug", tim HR mengunggah CV pelamar tanpa </w:t>
      </w:r>
      <w:r>
        <w:rPr>
          <w:rStyle w:val="Emphasis"/>
          <w:lang w:val="id-ID"/>
        </w:rPr>
        <w:t>redaksi</w:t>
      </w:r>
      <w:r>
        <w:rPr>
          <w:lang w:val="id-ID"/>
        </w:rPr>
        <w:t>, dan bagian keuangan mengetikkan nomor rekening pelanggan ke chatbot untuk meminta format laporan.</w:t>
      </w:r>
    </w:p>
    <w:p w14:paraId="768EB356" w14:textId="77777777" w:rsidR="002978A9" w:rsidRDefault="002978A9">
      <w:pPr>
        <w:pStyle w:val="NormalWeb"/>
        <w:rPr>
          <w:lang w:val="id-ID"/>
        </w:rPr>
      </w:pPr>
      <w:r>
        <w:rPr>
          <w:lang w:val="id-ID"/>
        </w:rPr>
        <w:t xml:space="preserve">Yang membuat LLM berbeda dari aplikasi web biasa adalah </w:t>
      </w:r>
      <w:r>
        <w:rPr>
          <w:rStyle w:val="Strong"/>
          <w:lang w:val="id-ID"/>
        </w:rPr>
        <w:t>kemampuan model mengingat dan membocorkan</w:t>
      </w:r>
      <w:r>
        <w:rPr>
          <w:lang w:val="id-ID"/>
        </w:rPr>
        <w:t xml:space="preserve">: data yang masuk ke training atau konteks bisa "mengendap" dan dikeluarkan kembali kepada pengguna lain melalui </w:t>
      </w:r>
      <w:r>
        <w:rPr>
          <w:rStyle w:val="Emphasis"/>
          <w:lang w:val="id-ID"/>
        </w:rPr>
        <w:t>prompt injection</w:t>
      </w:r>
      <w:r>
        <w:rPr>
          <w:lang w:val="id-ID"/>
        </w:rPr>
        <w:t xml:space="preserve"> atau respons yang tidak disengaja. Ditambah fakta bahwa respons model bisa </w:t>
      </w:r>
      <w:r>
        <w:rPr>
          <w:rStyle w:val="Emphasis"/>
          <w:lang w:val="id-ID"/>
        </w:rPr>
        <w:t>memuat ulang</w:t>
      </w:r>
      <w:r>
        <w:rPr>
          <w:lang w:val="id-ID"/>
        </w:rPr>
        <w:t xml:space="preserve"> data sensitif yang tidak diminta — sebuah </w:t>
      </w:r>
      <w:r>
        <w:rPr>
          <w:rStyle w:val="Emphasis"/>
          <w:lang w:val="id-ID"/>
        </w:rPr>
        <w:t>summarizer</w:t>
      </w:r>
      <w:r>
        <w:rPr>
          <w:lang w:val="id-ID"/>
        </w:rPr>
        <w:t xml:space="preserve"> </w:t>
      </w:r>
      <w:r>
        <w:rPr>
          <w:lang w:val="id-ID"/>
        </w:rPr>
        <w:t xml:space="preserve">yang menyingkat draf kontrak bisa saja menyertakan nomor rekening yang mestinya tidak perlu disebut. Ketika akses terbuka 24/7 dan setiap karyawan punya </w:t>
      </w:r>
      <w:r>
        <w:rPr>
          <w:rStyle w:val="Emphasis"/>
          <w:lang w:val="id-ID"/>
        </w:rPr>
        <w:t>account</w:t>
      </w:r>
      <w:r>
        <w:rPr>
          <w:lang w:val="id-ID"/>
        </w:rPr>
        <w:t>, permukaan kebocoran bukan lagi satu pintu, melainkan lima puluh pintu yang pintu-pintu kecilnya tidak pernah dikunci.</w:t>
      </w:r>
    </w:p>
    <w:p w14:paraId="5B82D5EA" w14:textId="77777777" w:rsidR="002978A9" w:rsidRDefault="002978A9">
      <w:pPr>
        <w:pStyle w:val="Heading3"/>
        <w:rPr>
          <w:rFonts w:eastAsia="Times New Roman"/>
          <w:lang w:val="id-ID"/>
        </w:rPr>
      </w:pPr>
      <w:r>
        <w:rPr>
          <w:rFonts w:eastAsia="Times New Roman"/>
          <w:lang w:val="id-ID"/>
        </w:rPr>
        <w:t>Mengapa Butuh DLP Khusus untuk LLM</w:t>
      </w:r>
    </w:p>
    <w:p w14:paraId="45554C99" w14:textId="77777777" w:rsidR="002978A9" w:rsidRDefault="002978A9">
      <w:pPr>
        <w:pStyle w:val="NormalWeb"/>
        <w:rPr>
          <w:lang w:val="id-ID"/>
        </w:rPr>
      </w:pPr>
      <w:r>
        <w:rPr>
          <w:rStyle w:val="Emphasis"/>
          <w:lang w:val="id-ID"/>
        </w:rPr>
        <w:t>Data Loss Prevention</w:t>
      </w:r>
      <w:r>
        <w:rPr>
          <w:lang w:val="id-ID"/>
        </w:rPr>
        <w:t xml:space="preserve"> konvensional — yang menyaring email dan </w:t>
      </w:r>
      <w:r>
        <w:rPr>
          <w:rStyle w:val="Emphasis"/>
          <w:lang w:val="id-ID"/>
        </w:rPr>
        <w:t>upload</w:t>
      </w:r>
      <w:r>
        <w:rPr>
          <w:lang w:val="id-ID"/>
        </w:rPr>
        <w:t xml:space="preserve"> file — tidak cukup untuk LLM, karena </w:t>
      </w:r>
      <w:r>
        <w:rPr>
          <w:rStyle w:val="Strong"/>
          <w:lang w:val="id-ID"/>
        </w:rPr>
        <w:t>teks prompt adalah bentuk data yang tidak terstruktur dan tidak terduga</w:t>
      </w:r>
      <w:r>
        <w:rPr>
          <w:lang w:val="id-ID"/>
        </w:rPr>
        <w:t xml:space="preserve">. </w:t>
      </w:r>
      <w:r>
        <w:rPr>
          <w:rStyle w:val="Emphasis"/>
          <w:lang w:val="id-ID"/>
        </w:rPr>
        <w:t>Email</w:t>
      </w:r>
      <w:r>
        <w:rPr>
          <w:lang w:val="id-ID"/>
        </w:rPr>
        <w:t xml:space="preserve"> </w:t>
      </w:r>
      <w:r>
        <w:rPr>
          <w:lang w:val="id-ID"/>
        </w:rPr>
        <w:t>punya lampiran dan penerima yang bisa diperiksa; prompt adalah kalimat bebas yang bisa mengandung rahasia di mana saja, dalam bentuk apapun, dengan konteks yang hanya dipahami manusia. Sebuah kalimat "tolong ringkas draf kesepakatan dengan Pak Budi Pakpahan tentang akuisisi PT Maju" memuat nama klien dan nilai gosip bisnis dalam satu napas — tanpa struktur yang bisa di-</w:t>
      </w:r>
      <w:r>
        <w:rPr>
          <w:rStyle w:val="Emphasis"/>
          <w:lang w:val="id-ID"/>
        </w:rPr>
        <w:t>parse</w:t>
      </w:r>
      <w:r>
        <w:rPr>
          <w:lang w:val="id-ID"/>
        </w:rPr>
        <w:t xml:space="preserve"> oleh aturan </w:t>
      </w:r>
      <w:r>
        <w:rPr>
          <w:rStyle w:val="Emphasis"/>
          <w:lang w:val="id-ID"/>
        </w:rPr>
        <w:t>firewall</w:t>
      </w:r>
      <w:r>
        <w:rPr>
          <w:lang w:val="id-ID"/>
        </w:rPr>
        <w:t xml:space="preserve"> </w:t>
      </w:r>
      <w:r>
        <w:rPr>
          <w:lang w:val="id-ID"/>
        </w:rPr>
        <w:t>biasa. DLP untuk LLM harus pintar: membaca isi, menebak sensitivitas, dan mengambil keputusan dalam milidetik, sebelum prompt berangkat ke model.</w:t>
      </w:r>
    </w:p>
    <w:p w14:paraId="74685435" w14:textId="77777777" w:rsidR="002978A9" w:rsidRDefault="002978A9">
      <w:pPr>
        <w:pStyle w:val="table-label"/>
        <w:rPr>
          <w:lang w:val="id-ID"/>
        </w:rPr>
      </w:pPr>
      <w:r>
        <w:rPr>
          <w:lang w:val="id-ID"/>
        </w:rPr>
        <w:t>Tabel 8.13: Jenis Data Sensitif dan Deteksi</w:t>
      </w:r>
    </w:p>
    <w:p w14:paraId="61737228" w14:textId="77777777" w:rsidR="002978A9" w:rsidRDefault="002978A9">
      <w:pPr>
        <w:pStyle w:val="NormalWeb"/>
        <w:rPr>
          <w:lang w:val="id-ID"/>
        </w:rPr>
      </w:pPr>
      <w:r>
        <w:rPr>
          <w:lang w:val="id-ID"/>
        </w:rPr>
        <w:t>Berikut kategorisasi data sensitif yang harus dikenali DLP kantor, beserta metode deteksi dan tindakan bawaan yang disarankan.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2680"/>
        <w:gridCol w:w="2566"/>
        <w:gridCol w:w="1637"/>
      </w:tblGrid>
      <w:tr w:rsidR="00000000" w14:paraId="7F14F5CE" w14:textId="77777777">
        <w:trPr>
          <w:divId w:val="1911185519"/>
          <w:tblHeader/>
          <w:tblCellSpacing w:w="15" w:type="dxa"/>
        </w:trPr>
        <w:tc>
          <w:tcPr>
            <w:tcW w:w="0" w:type="auto"/>
            <w:vAlign w:val="center"/>
            <w:hideMark/>
          </w:tcPr>
          <w:p w14:paraId="24EF60F1" w14:textId="77777777" w:rsidR="002978A9" w:rsidRDefault="002978A9">
            <w:pPr>
              <w:jc w:val="center"/>
              <w:rPr>
                <w:rFonts w:eastAsia="Times New Roman"/>
                <w:b/>
                <w:bCs/>
              </w:rPr>
            </w:pPr>
            <w:r>
              <w:rPr>
                <w:rFonts w:eastAsia="Times New Roman"/>
                <w:b/>
                <w:bCs/>
              </w:rPr>
              <w:t>Kategori</w:t>
            </w:r>
          </w:p>
        </w:tc>
        <w:tc>
          <w:tcPr>
            <w:tcW w:w="0" w:type="auto"/>
            <w:vAlign w:val="center"/>
            <w:hideMark/>
          </w:tcPr>
          <w:p w14:paraId="0E66D36C" w14:textId="77777777" w:rsidR="002978A9" w:rsidRDefault="002978A9">
            <w:pPr>
              <w:jc w:val="center"/>
              <w:rPr>
                <w:rFonts w:eastAsia="Times New Roman"/>
                <w:b/>
                <w:bCs/>
              </w:rPr>
            </w:pPr>
            <w:r>
              <w:rPr>
                <w:rFonts w:eastAsia="Times New Roman"/>
                <w:b/>
                <w:bCs/>
              </w:rPr>
              <w:t>Contoh</w:t>
            </w:r>
          </w:p>
        </w:tc>
        <w:tc>
          <w:tcPr>
            <w:tcW w:w="0" w:type="auto"/>
            <w:vAlign w:val="center"/>
            <w:hideMark/>
          </w:tcPr>
          <w:p w14:paraId="19C98FDB" w14:textId="77777777" w:rsidR="002978A9" w:rsidRDefault="002978A9">
            <w:pPr>
              <w:jc w:val="center"/>
              <w:rPr>
                <w:rFonts w:eastAsia="Times New Roman"/>
                <w:b/>
                <w:bCs/>
              </w:rPr>
            </w:pPr>
            <w:r>
              <w:rPr>
                <w:rFonts w:eastAsia="Times New Roman"/>
                <w:b/>
                <w:bCs/>
              </w:rPr>
              <w:t>Metode Deteksi</w:t>
            </w:r>
          </w:p>
        </w:tc>
        <w:tc>
          <w:tcPr>
            <w:tcW w:w="0" w:type="auto"/>
            <w:vAlign w:val="center"/>
            <w:hideMark/>
          </w:tcPr>
          <w:p w14:paraId="64A0922F" w14:textId="77777777" w:rsidR="002978A9" w:rsidRDefault="002978A9">
            <w:pPr>
              <w:jc w:val="center"/>
              <w:rPr>
                <w:rFonts w:eastAsia="Times New Roman"/>
                <w:b/>
                <w:bCs/>
              </w:rPr>
            </w:pPr>
            <w:r>
              <w:rPr>
                <w:rFonts w:eastAsia="Times New Roman"/>
                <w:b/>
                <w:bCs/>
              </w:rPr>
              <w:t>Action Default</w:t>
            </w:r>
          </w:p>
        </w:tc>
      </w:tr>
      <w:tr w:rsidR="00000000" w14:paraId="3B95A770" w14:textId="77777777">
        <w:trPr>
          <w:divId w:val="1911185519"/>
          <w:tblCellSpacing w:w="15" w:type="dxa"/>
        </w:trPr>
        <w:tc>
          <w:tcPr>
            <w:tcW w:w="0" w:type="auto"/>
            <w:vAlign w:val="center"/>
            <w:hideMark/>
          </w:tcPr>
          <w:p w14:paraId="6226CCC8" w14:textId="77777777" w:rsidR="002978A9" w:rsidRDefault="002978A9">
            <w:pPr>
              <w:rPr>
                <w:rFonts w:eastAsia="Times New Roman"/>
              </w:rPr>
            </w:pPr>
            <w:r>
              <w:rPr>
                <w:rStyle w:val="Strong"/>
                <w:rFonts w:eastAsia="Times New Roman"/>
              </w:rPr>
              <w:t>PII (Personal)</w:t>
            </w:r>
          </w:p>
        </w:tc>
        <w:tc>
          <w:tcPr>
            <w:tcW w:w="0" w:type="auto"/>
            <w:vAlign w:val="center"/>
            <w:hideMark/>
          </w:tcPr>
          <w:p w14:paraId="058AF2B2" w14:textId="77777777" w:rsidR="002978A9" w:rsidRDefault="002978A9">
            <w:pPr>
              <w:rPr>
                <w:rFonts w:eastAsia="Times New Roman"/>
              </w:rPr>
            </w:pPr>
            <w:r>
              <w:rPr>
                <w:rFonts w:eastAsia="Times New Roman"/>
              </w:rPr>
              <w:t>NIK, Passport, Alamat</w:t>
            </w:r>
          </w:p>
        </w:tc>
        <w:tc>
          <w:tcPr>
            <w:tcW w:w="0" w:type="auto"/>
            <w:vAlign w:val="center"/>
            <w:hideMark/>
          </w:tcPr>
          <w:p w14:paraId="3E8D4891" w14:textId="77777777" w:rsidR="002978A9" w:rsidRDefault="002978A9">
            <w:pPr>
              <w:rPr>
                <w:rFonts w:eastAsia="Times New Roman"/>
              </w:rPr>
            </w:pPr>
            <w:r>
              <w:rPr>
                <w:rFonts w:eastAsia="Times New Roman"/>
              </w:rPr>
              <w:t>Regex + NER</w:t>
            </w:r>
          </w:p>
        </w:tc>
        <w:tc>
          <w:tcPr>
            <w:tcW w:w="0" w:type="auto"/>
            <w:vAlign w:val="center"/>
            <w:hideMark/>
          </w:tcPr>
          <w:p w14:paraId="4D25BB77" w14:textId="77777777" w:rsidR="002978A9" w:rsidRDefault="002978A9">
            <w:pPr>
              <w:rPr>
                <w:rFonts w:eastAsia="Times New Roman"/>
              </w:rPr>
            </w:pPr>
            <w:r>
              <w:rPr>
                <w:rFonts w:eastAsia="Times New Roman"/>
              </w:rPr>
              <w:t>BLOCK</w:t>
            </w:r>
          </w:p>
        </w:tc>
      </w:tr>
      <w:tr w:rsidR="00000000" w14:paraId="1FAC02C2" w14:textId="77777777">
        <w:trPr>
          <w:divId w:val="1911185519"/>
          <w:tblCellSpacing w:w="15" w:type="dxa"/>
        </w:trPr>
        <w:tc>
          <w:tcPr>
            <w:tcW w:w="0" w:type="auto"/>
            <w:vAlign w:val="center"/>
            <w:hideMark/>
          </w:tcPr>
          <w:p w14:paraId="77453A0B" w14:textId="77777777" w:rsidR="002978A9" w:rsidRDefault="002978A9">
            <w:pPr>
              <w:rPr>
                <w:rFonts w:eastAsia="Times New Roman"/>
              </w:rPr>
            </w:pPr>
            <w:r>
              <w:rPr>
                <w:rStyle w:val="Strong"/>
                <w:rFonts w:eastAsia="Times New Roman"/>
              </w:rPr>
              <w:t>Finance</w:t>
            </w:r>
          </w:p>
        </w:tc>
        <w:tc>
          <w:tcPr>
            <w:tcW w:w="0" w:type="auto"/>
            <w:vAlign w:val="center"/>
            <w:hideMark/>
          </w:tcPr>
          <w:p w14:paraId="35D0A757" w14:textId="77777777" w:rsidR="002978A9" w:rsidRDefault="002978A9">
            <w:pPr>
              <w:rPr>
                <w:rFonts w:eastAsia="Times New Roman"/>
              </w:rPr>
            </w:pPr>
            <w:r>
              <w:rPr>
                <w:rFonts w:eastAsia="Times New Roman"/>
              </w:rPr>
              <w:t>CC Number, Rekening</w:t>
            </w:r>
          </w:p>
        </w:tc>
        <w:tc>
          <w:tcPr>
            <w:tcW w:w="0" w:type="auto"/>
            <w:vAlign w:val="center"/>
            <w:hideMark/>
          </w:tcPr>
          <w:p w14:paraId="20B08B73" w14:textId="77777777" w:rsidR="002978A9" w:rsidRDefault="002978A9">
            <w:pPr>
              <w:rPr>
                <w:rFonts w:eastAsia="Times New Roman"/>
              </w:rPr>
            </w:pPr>
            <w:r>
              <w:rPr>
                <w:rFonts w:eastAsia="Times New Roman"/>
              </w:rPr>
              <w:t>Luhn algorithm + Regex</w:t>
            </w:r>
          </w:p>
        </w:tc>
        <w:tc>
          <w:tcPr>
            <w:tcW w:w="0" w:type="auto"/>
            <w:vAlign w:val="center"/>
            <w:hideMark/>
          </w:tcPr>
          <w:p w14:paraId="2FE28243" w14:textId="77777777" w:rsidR="002978A9" w:rsidRDefault="002978A9">
            <w:pPr>
              <w:rPr>
                <w:rFonts w:eastAsia="Times New Roman"/>
              </w:rPr>
            </w:pPr>
            <w:r>
              <w:rPr>
                <w:rFonts w:eastAsia="Times New Roman"/>
              </w:rPr>
              <w:t>BLOCK</w:t>
            </w:r>
          </w:p>
        </w:tc>
      </w:tr>
      <w:tr w:rsidR="00000000" w14:paraId="44EE05D5" w14:textId="77777777">
        <w:trPr>
          <w:divId w:val="1911185519"/>
          <w:tblCellSpacing w:w="15" w:type="dxa"/>
        </w:trPr>
        <w:tc>
          <w:tcPr>
            <w:tcW w:w="0" w:type="auto"/>
            <w:vAlign w:val="center"/>
            <w:hideMark/>
          </w:tcPr>
          <w:p w14:paraId="24F28BB8" w14:textId="77777777" w:rsidR="002978A9" w:rsidRDefault="002978A9">
            <w:pPr>
              <w:rPr>
                <w:rFonts w:eastAsia="Times New Roman"/>
              </w:rPr>
            </w:pPr>
            <w:r>
              <w:rPr>
                <w:rStyle w:val="Strong"/>
                <w:rFonts w:eastAsia="Times New Roman"/>
              </w:rPr>
              <w:t>Credential</w:t>
            </w:r>
          </w:p>
        </w:tc>
        <w:tc>
          <w:tcPr>
            <w:tcW w:w="0" w:type="auto"/>
            <w:vAlign w:val="center"/>
            <w:hideMark/>
          </w:tcPr>
          <w:p w14:paraId="07E6D103" w14:textId="77777777" w:rsidR="002978A9" w:rsidRDefault="002978A9">
            <w:pPr>
              <w:rPr>
                <w:rFonts w:eastAsia="Times New Roman"/>
              </w:rPr>
            </w:pPr>
            <w:r>
              <w:rPr>
                <w:rFonts w:eastAsia="Times New Roman"/>
              </w:rPr>
              <w:t>API Key, Password, Token</w:t>
            </w:r>
          </w:p>
        </w:tc>
        <w:tc>
          <w:tcPr>
            <w:tcW w:w="0" w:type="auto"/>
            <w:vAlign w:val="center"/>
            <w:hideMark/>
          </w:tcPr>
          <w:p w14:paraId="3CED1849" w14:textId="77777777" w:rsidR="002978A9" w:rsidRDefault="002978A9">
            <w:pPr>
              <w:rPr>
                <w:rFonts w:eastAsia="Times New Roman"/>
              </w:rPr>
            </w:pPr>
            <w:r>
              <w:rPr>
                <w:rFonts w:eastAsia="Times New Roman"/>
              </w:rPr>
              <w:t>Regex pattern (sk-</w:t>
            </w:r>
            <w:r>
              <w:rPr>
                <w:rStyle w:val="Emphasis"/>
                <w:rFonts w:eastAsia="Times New Roman"/>
              </w:rPr>
              <w:t>, AKIA</w:t>
            </w:r>
            <w:r>
              <w:rPr>
                <w:rFonts w:eastAsia="Times New Roman"/>
              </w:rPr>
              <w:t>)</w:t>
            </w:r>
          </w:p>
        </w:tc>
        <w:tc>
          <w:tcPr>
            <w:tcW w:w="0" w:type="auto"/>
            <w:vAlign w:val="center"/>
            <w:hideMark/>
          </w:tcPr>
          <w:p w14:paraId="6EC98B33" w14:textId="77777777" w:rsidR="002978A9" w:rsidRDefault="002978A9">
            <w:pPr>
              <w:rPr>
                <w:rFonts w:eastAsia="Times New Roman"/>
              </w:rPr>
            </w:pPr>
            <w:r>
              <w:rPr>
                <w:rFonts w:eastAsia="Times New Roman"/>
              </w:rPr>
              <w:t>BLOCK + Alert</w:t>
            </w:r>
          </w:p>
        </w:tc>
      </w:tr>
      <w:tr w:rsidR="00000000" w14:paraId="5954E93C" w14:textId="77777777">
        <w:trPr>
          <w:divId w:val="1911185519"/>
          <w:tblCellSpacing w:w="15" w:type="dxa"/>
        </w:trPr>
        <w:tc>
          <w:tcPr>
            <w:tcW w:w="0" w:type="auto"/>
            <w:vAlign w:val="center"/>
            <w:hideMark/>
          </w:tcPr>
          <w:p w14:paraId="7A62A234" w14:textId="77777777" w:rsidR="002978A9" w:rsidRDefault="002978A9">
            <w:pPr>
              <w:rPr>
                <w:rFonts w:eastAsia="Times New Roman"/>
              </w:rPr>
            </w:pPr>
            <w:r>
              <w:rPr>
                <w:rStyle w:val="Strong"/>
                <w:rFonts w:eastAsia="Times New Roman"/>
              </w:rPr>
              <w:t>Source Code</w:t>
            </w:r>
          </w:p>
        </w:tc>
        <w:tc>
          <w:tcPr>
            <w:tcW w:w="0" w:type="auto"/>
            <w:vAlign w:val="center"/>
            <w:hideMark/>
          </w:tcPr>
          <w:p w14:paraId="34F59F53" w14:textId="77777777" w:rsidR="002978A9" w:rsidRDefault="002978A9">
            <w:pPr>
              <w:rPr>
                <w:rFonts w:eastAsia="Times New Roman"/>
              </w:rPr>
            </w:pPr>
            <w:r>
              <w:rPr>
                <w:rFonts w:eastAsia="Times New Roman"/>
              </w:rPr>
              <w:t>Internal repo, proprietary</w:t>
            </w:r>
          </w:p>
        </w:tc>
        <w:tc>
          <w:tcPr>
            <w:tcW w:w="0" w:type="auto"/>
            <w:vAlign w:val="center"/>
            <w:hideMark/>
          </w:tcPr>
          <w:p w14:paraId="4DEE057F" w14:textId="77777777" w:rsidR="002978A9" w:rsidRDefault="002978A9">
            <w:pPr>
              <w:rPr>
                <w:rFonts w:eastAsia="Times New Roman"/>
              </w:rPr>
            </w:pPr>
            <w:r>
              <w:rPr>
                <w:rFonts w:eastAsia="Times New Roman"/>
              </w:rPr>
              <w:t>Classifier (fine-tuned)</w:t>
            </w:r>
          </w:p>
        </w:tc>
        <w:tc>
          <w:tcPr>
            <w:tcW w:w="0" w:type="auto"/>
            <w:vAlign w:val="center"/>
            <w:hideMark/>
          </w:tcPr>
          <w:p w14:paraId="3F55CAE1" w14:textId="77777777" w:rsidR="002978A9" w:rsidRDefault="002978A9">
            <w:pPr>
              <w:rPr>
                <w:rFonts w:eastAsia="Times New Roman"/>
              </w:rPr>
            </w:pPr>
            <w:r>
              <w:rPr>
                <w:rFonts w:eastAsia="Times New Roman"/>
              </w:rPr>
              <w:t>WARN + LOG</w:t>
            </w:r>
          </w:p>
        </w:tc>
      </w:tr>
      <w:tr w:rsidR="00000000" w14:paraId="0F5A13EF" w14:textId="77777777">
        <w:trPr>
          <w:divId w:val="1911185519"/>
          <w:tblCellSpacing w:w="15" w:type="dxa"/>
        </w:trPr>
        <w:tc>
          <w:tcPr>
            <w:tcW w:w="0" w:type="auto"/>
            <w:vAlign w:val="center"/>
            <w:hideMark/>
          </w:tcPr>
          <w:p w14:paraId="29849849" w14:textId="77777777" w:rsidR="002978A9" w:rsidRDefault="002978A9">
            <w:pPr>
              <w:rPr>
                <w:rFonts w:eastAsia="Times New Roman"/>
              </w:rPr>
            </w:pPr>
            <w:r>
              <w:rPr>
                <w:rStyle w:val="Strong"/>
                <w:rFonts w:eastAsia="Times New Roman"/>
              </w:rPr>
              <w:t>Client Data</w:t>
            </w:r>
          </w:p>
        </w:tc>
        <w:tc>
          <w:tcPr>
            <w:tcW w:w="0" w:type="auto"/>
            <w:vAlign w:val="center"/>
            <w:hideMark/>
          </w:tcPr>
          <w:p w14:paraId="5ED2FB2A" w14:textId="77777777" w:rsidR="002978A9" w:rsidRDefault="002978A9">
            <w:pPr>
              <w:rPr>
                <w:rFonts w:eastAsia="Times New Roman"/>
              </w:rPr>
            </w:pPr>
            <w:r>
              <w:rPr>
                <w:rFonts w:eastAsia="Times New Roman"/>
              </w:rPr>
              <w:t>Nama klien, kontrak</w:t>
            </w:r>
          </w:p>
        </w:tc>
        <w:tc>
          <w:tcPr>
            <w:tcW w:w="0" w:type="auto"/>
            <w:vAlign w:val="center"/>
            <w:hideMark/>
          </w:tcPr>
          <w:p w14:paraId="5EFA6182" w14:textId="77777777" w:rsidR="002978A9" w:rsidRDefault="002978A9">
            <w:pPr>
              <w:rPr>
                <w:rFonts w:eastAsia="Times New Roman"/>
              </w:rPr>
            </w:pPr>
            <w:r>
              <w:rPr>
                <w:rFonts w:eastAsia="Times New Roman"/>
              </w:rPr>
              <w:t>Vector similarity</w:t>
            </w:r>
          </w:p>
        </w:tc>
        <w:tc>
          <w:tcPr>
            <w:tcW w:w="0" w:type="auto"/>
            <w:vAlign w:val="center"/>
            <w:hideMark/>
          </w:tcPr>
          <w:p w14:paraId="467B9D9B" w14:textId="77777777" w:rsidR="002978A9" w:rsidRDefault="002978A9">
            <w:pPr>
              <w:rPr>
                <w:rFonts w:eastAsia="Times New Roman"/>
              </w:rPr>
            </w:pPr>
            <w:r>
              <w:rPr>
                <w:rFonts w:eastAsia="Times New Roman"/>
              </w:rPr>
              <w:t>WARN</w:t>
            </w:r>
          </w:p>
        </w:tc>
      </w:tr>
      <w:tr w:rsidR="00000000" w14:paraId="6DE5938F" w14:textId="77777777">
        <w:trPr>
          <w:divId w:val="1911185519"/>
          <w:tblCellSpacing w:w="15" w:type="dxa"/>
        </w:trPr>
        <w:tc>
          <w:tcPr>
            <w:tcW w:w="0" w:type="auto"/>
            <w:vAlign w:val="center"/>
            <w:hideMark/>
          </w:tcPr>
          <w:p w14:paraId="0DBB7C63" w14:textId="77777777" w:rsidR="002978A9" w:rsidRDefault="002978A9">
            <w:pPr>
              <w:rPr>
                <w:rFonts w:eastAsia="Times New Roman"/>
              </w:rPr>
            </w:pPr>
            <w:r>
              <w:rPr>
                <w:rStyle w:val="Strong"/>
                <w:rFonts w:eastAsia="Times New Roman"/>
              </w:rPr>
              <w:t>Medical</w:t>
            </w:r>
          </w:p>
        </w:tc>
        <w:tc>
          <w:tcPr>
            <w:tcW w:w="0" w:type="auto"/>
            <w:vAlign w:val="center"/>
            <w:hideMark/>
          </w:tcPr>
          <w:p w14:paraId="6C9F9D28" w14:textId="77777777" w:rsidR="002978A9" w:rsidRDefault="002978A9">
            <w:pPr>
              <w:rPr>
                <w:rFonts w:eastAsia="Times New Roman"/>
              </w:rPr>
            </w:pPr>
            <w:r>
              <w:rPr>
                <w:rFonts w:eastAsia="Times New Roman"/>
              </w:rPr>
              <w:t>Diagnosis, rekam medis</w:t>
            </w:r>
          </w:p>
        </w:tc>
        <w:tc>
          <w:tcPr>
            <w:tcW w:w="0" w:type="auto"/>
            <w:vAlign w:val="center"/>
            <w:hideMark/>
          </w:tcPr>
          <w:p w14:paraId="425CF467" w14:textId="77777777" w:rsidR="002978A9" w:rsidRDefault="002978A9">
            <w:pPr>
              <w:rPr>
                <w:rFonts w:eastAsia="Times New Roman"/>
              </w:rPr>
            </w:pPr>
            <w:r>
              <w:rPr>
                <w:rFonts w:eastAsia="Times New Roman"/>
              </w:rPr>
              <w:t>NER medical entities</w:t>
            </w:r>
          </w:p>
        </w:tc>
        <w:tc>
          <w:tcPr>
            <w:tcW w:w="0" w:type="auto"/>
            <w:vAlign w:val="center"/>
            <w:hideMark/>
          </w:tcPr>
          <w:p w14:paraId="0318EA6A" w14:textId="77777777" w:rsidR="002978A9" w:rsidRDefault="002978A9">
            <w:pPr>
              <w:rPr>
                <w:rFonts w:eastAsia="Times New Roman"/>
              </w:rPr>
            </w:pPr>
            <w:r>
              <w:rPr>
                <w:rFonts w:eastAsia="Times New Roman"/>
              </w:rPr>
              <w:t>BLOCK</w:t>
            </w:r>
          </w:p>
        </w:tc>
      </w:tr>
    </w:tbl>
    <w:p w14:paraId="1B5AD7DB" w14:textId="77777777" w:rsidR="002978A9" w:rsidRDefault="002978A9">
      <w:pPr>
        <w:pStyle w:val="NormalWeb"/>
        <w:rPr>
          <w:lang w:val="id-ID"/>
        </w:rPr>
      </w:pPr>
      <w:r>
        <w:rPr>
          <w:lang w:val="id-ID"/>
        </w:rPr>
        <w:t xml:space="preserve">Tiga pola menonjol. Pertama, kategori dengan format baku dan risiko tinggi (PII, </w:t>
      </w:r>
      <w:r>
        <w:rPr>
          <w:rStyle w:val="Emphasis"/>
          <w:lang w:val="id-ID"/>
        </w:rPr>
        <w:t>finance</w:t>
      </w:r>
      <w:r>
        <w:rPr>
          <w:lang w:val="id-ID"/>
        </w:rPr>
        <w:t xml:space="preserve">, </w:t>
      </w:r>
      <w:r>
        <w:rPr>
          <w:rStyle w:val="Emphasis"/>
          <w:lang w:val="id-ID"/>
        </w:rPr>
        <w:t>credential</w:t>
      </w:r>
      <w:r>
        <w:rPr>
          <w:lang w:val="id-ID"/>
        </w:rPr>
        <w:t xml:space="preserve">, </w:t>
      </w:r>
      <w:r>
        <w:rPr>
          <w:rStyle w:val="Emphasis"/>
          <w:lang w:val="id-ID"/>
        </w:rPr>
        <w:t>medical</w:t>
      </w:r>
      <w:r>
        <w:rPr>
          <w:lang w:val="id-ID"/>
        </w:rPr>
        <w:t xml:space="preserve">) memakai deteksi deterministik — </w:t>
      </w:r>
      <w:r>
        <w:rPr>
          <w:rStyle w:val="Emphasis"/>
          <w:lang w:val="id-ID"/>
        </w:rPr>
        <w:t>regex</w:t>
      </w:r>
      <w:r>
        <w:rPr>
          <w:lang w:val="id-ID"/>
        </w:rPr>
        <w:t xml:space="preserve"> dan </w:t>
      </w:r>
      <w:r>
        <w:rPr>
          <w:rStyle w:val="Emphasis"/>
          <w:lang w:val="id-ID"/>
        </w:rPr>
        <w:t>Luhn</w:t>
      </w:r>
      <w:r>
        <w:rPr>
          <w:lang w:val="id-ID"/>
        </w:rPr>
        <w:t xml:space="preserve"> </w:t>
      </w:r>
      <w:r>
        <w:rPr>
          <w:lang w:val="id-ID"/>
        </w:rPr>
        <w:t>— dengan tindakan BLOCK keras, karena salah lolos sekali saja sudah berakibat serius. Kedua, kategori dengan konteks tinggi (</w:t>
      </w:r>
      <w:r>
        <w:rPr>
          <w:rStyle w:val="Emphasis"/>
          <w:lang w:val="id-ID"/>
        </w:rPr>
        <w:t>source code</w:t>
      </w:r>
      <w:r>
        <w:rPr>
          <w:lang w:val="id-ID"/>
        </w:rPr>
        <w:t xml:space="preserve">, </w:t>
      </w:r>
      <w:r>
        <w:rPr>
          <w:rStyle w:val="Emphasis"/>
          <w:lang w:val="id-ID"/>
        </w:rPr>
        <w:t>client data</w:t>
      </w:r>
      <w:r>
        <w:rPr>
          <w:lang w:val="id-ID"/>
        </w:rPr>
        <w:t xml:space="preserve">) memakai deteksi semantik — </w:t>
      </w:r>
      <w:r>
        <w:rPr>
          <w:rStyle w:val="Emphasis"/>
          <w:lang w:val="id-ID"/>
        </w:rPr>
        <w:t>classifier</w:t>
      </w:r>
      <w:r>
        <w:rPr>
          <w:lang w:val="id-ID"/>
        </w:rPr>
        <w:t xml:space="preserve"> dan </w:t>
      </w:r>
      <w:r>
        <w:rPr>
          <w:rStyle w:val="Emphasis"/>
          <w:lang w:val="id-ID"/>
        </w:rPr>
        <w:t>vector similarity</w:t>
      </w:r>
      <w:r>
        <w:rPr>
          <w:lang w:val="id-ID"/>
        </w:rPr>
        <w:t xml:space="preserve"> — dengan tindakan WARN, karena keduanya terlalu sering </w:t>
      </w:r>
      <w:r>
        <w:rPr>
          <w:rStyle w:val="Emphasis"/>
          <w:lang w:val="id-ID"/>
        </w:rPr>
        <w:t>normal</w:t>
      </w:r>
      <w:r>
        <w:rPr>
          <w:lang w:val="id-ID"/>
        </w:rPr>
        <w:t xml:space="preserve"> untuk diblokir buta. Ketiga, </w:t>
      </w:r>
      <w:r>
        <w:rPr>
          <w:rStyle w:val="Emphasis"/>
          <w:lang w:val="id-ID"/>
        </w:rPr>
        <w:t>credential</w:t>
      </w:r>
      <w:r>
        <w:rPr>
          <w:lang w:val="id-ID"/>
        </w:rPr>
        <w:t xml:space="preserve"> adalah satu-satunya kategori yang </w:t>
      </w:r>
      <w:r>
        <w:rPr>
          <w:rStyle w:val="Emphasis"/>
          <w:lang w:val="id-ID"/>
        </w:rPr>
        <w:t>selalu</w:t>
      </w:r>
      <w:r>
        <w:rPr>
          <w:lang w:val="id-ID"/>
        </w:rPr>
        <w:t xml:space="preserve"> menambah </w:t>
      </w:r>
      <w:r>
        <w:rPr>
          <w:rStyle w:val="Emphasis"/>
          <w:lang w:val="id-ID"/>
        </w:rPr>
        <w:t>Alert</w:t>
      </w:r>
      <w:r>
        <w:rPr>
          <w:lang w:val="id-ID"/>
        </w:rPr>
        <w:t xml:space="preserve"> ke BLOCK: </w:t>
      </w:r>
      <w:r>
        <w:rPr>
          <w:rStyle w:val="Emphasis"/>
          <w:lang w:val="id-ID"/>
        </w:rPr>
        <w:t>API key</w:t>
      </w:r>
      <w:r>
        <w:rPr>
          <w:lang w:val="id-ID"/>
        </w:rPr>
        <w:t xml:space="preserve"> yang bocor bukan hanya insiden data, tetapi pintu masuk potensial bagi pihak luar — dan harus ditangani dengan </w:t>
      </w:r>
      <w:r>
        <w:rPr>
          <w:rStyle w:val="Emphasis"/>
          <w:lang w:val="id-ID"/>
        </w:rPr>
        <w:t>revoke</w:t>
      </w:r>
      <w:r>
        <w:rPr>
          <w:lang w:val="id-ID"/>
        </w:rPr>
        <w:t xml:space="preserve"> segera.</w:t>
      </w:r>
    </w:p>
    <w:p w14:paraId="07179D31" w14:textId="77777777" w:rsidR="002978A9" w:rsidRDefault="002978A9">
      <w:pPr>
        <w:rPr>
          <w:rFonts w:eastAsia="Times New Roman"/>
          <w:lang w:val="id-ID"/>
        </w:rPr>
      </w:pPr>
      <w:r>
        <w:rPr>
          <w:rFonts w:eastAsia="Times New Roman"/>
          <w:lang w:val="id-ID"/>
        </w:rPr>
        <w:pict w14:anchorId="743BB16A">
          <v:rect id="_x0000_i1424" style="width:0;height:1.5pt" o:hralign="center" o:hrstd="t" o:hr="t" fillcolor="#a0a0a0" stroked="f"/>
        </w:pict>
      </w:r>
    </w:p>
    <w:p w14:paraId="2FF60FDB" w14:textId="77777777" w:rsidR="002978A9" w:rsidRDefault="002978A9">
      <w:pPr>
        <w:pStyle w:val="Heading2"/>
        <w:rPr>
          <w:rFonts w:eastAsia="Times New Roman"/>
          <w:lang w:val="id-ID"/>
        </w:rPr>
      </w:pPr>
      <w:r>
        <w:rPr>
          <w:rFonts w:eastAsia="Times New Roman"/>
          <w:lang w:val="id-ID"/>
        </w:rPr>
        <w:t>3. Arsitektur DLP untuk LLM: Dua Pemeriksa di Satu Jembatan</w:t>
      </w:r>
    </w:p>
    <w:p w14:paraId="0DCB2119" w14:textId="77777777" w:rsidR="002978A9" w:rsidRDefault="002978A9">
      <w:pPr>
        <w:pStyle w:val="Heading3"/>
        <w:rPr>
          <w:rFonts w:eastAsia="Times New Roman"/>
          <w:lang w:val="id-ID"/>
        </w:rPr>
      </w:pPr>
      <w:r>
        <w:rPr>
          <w:rFonts w:eastAsia="Times New Roman"/>
          <w:lang w:val="id-ID"/>
        </w:rPr>
        <w:t>Input Side: Pemeriksaan Sebelum Model Melihat</w:t>
      </w:r>
    </w:p>
    <w:p w14:paraId="44C17C12" w14:textId="77777777" w:rsidR="002978A9" w:rsidRDefault="002978A9">
      <w:pPr>
        <w:pStyle w:val="NormalWeb"/>
        <w:rPr>
          <w:lang w:val="id-ID"/>
        </w:rPr>
      </w:pPr>
      <w:r>
        <w:rPr>
          <w:lang w:val="id-ID"/>
        </w:rPr>
        <w:t xml:space="preserve">Menempatkan pemeriksa di </w:t>
      </w:r>
      <w:r>
        <w:rPr>
          <w:rStyle w:val="Strong"/>
          <w:lang w:val="id-ID"/>
        </w:rPr>
        <w:t>sisi input</w:t>
      </w:r>
      <w:r>
        <w:rPr>
          <w:lang w:val="id-ID"/>
        </w:rPr>
        <w:t xml:space="preserve"> berarti setiap prompt diperiksa </w:t>
      </w:r>
      <w:r>
        <w:rPr>
          <w:rStyle w:val="Emphasis"/>
          <w:lang w:val="id-ID"/>
        </w:rPr>
        <w:t>sebelum</w:t>
      </w:r>
      <w:r>
        <w:rPr>
          <w:lang w:val="id-ID"/>
        </w:rPr>
        <w:t xml:space="preserve"> mencapai model — pendekatan yang populer disebut </w:t>
      </w:r>
      <w:r>
        <w:rPr>
          <w:rStyle w:val="Emphasis"/>
          <w:lang w:val="id-ID"/>
        </w:rPr>
        <w:t>input inspection</w:t>
      </w:r>
      <w:r>
        <w:rPr>
          <w:lang w:val="id-ID"/>
        </w:rPr>
        <w:t xml:space="preserve">. Tugasnya tiga lapis: memindai </w:t>
      </w:r>
      <w:r>
        <w:rPr>
          <w:rStyle w:val="Strong"/>
          <w:lang w:val="id-ID"/>
        </w:rPr>
        <w:t>PII</w:t>
      </w:r>
      <w:r>
        <w:rPr>
          <w:lang w:val="id-ID"/>
        </w:rPr>
        <w:t xml:space="preserve"> (nomor KTP, paspor, alamat), mencocokkan </w:t>
      </w:r>
      <w:r>
        <w:rPr>
          <w:rStyle w:val="Strong"/>
          <w:lang w:val="id-ID"/>
        </w:rPr>
        <w:t>pola regex</w:t>
      </w:r>
      <w:r>
        <w:rPr>
          <w:lang w:val="id-ID"/>
        </w:rPr>
        <w:t xml:space="preserve"> (</w:t>
      </w:r>
      <w:r>
        <w:rPr>
          <w:rStyle w:val="Emphasis"/>
          <w:lang w:val="id-ID"/>
        </w:rPr>
        <w:t>credit card</w:t>
      </w:r>
      <w:r>
        <w:rPr>
          <w:lang w:val="id-ID"/>
        </w:rPr>
        <w:t xml:space="preserve">, </w:t>
      </w:r>
      <w:r>
        <w:rPr>
          <w:rStyle w:val="Emphasis"/>
          <w:lang w:val="id-ID"/>
        </w:rPr>
        <w:t>API key</w:t>
      </w:r>
      <w:r>
        <w:rPr>
          <w:lang w:val="id-ID"/>
        </w:rPr>
        <w:t xml:space="preserve">), dan menjalankan </w:t>
      </w:r>
      <w:r>
        <w:rPr>
          <w:rStyle w:val="Strong"/>
          <w:lang w:val="id-ID"/>
        </w:rPr>
        <w:t>classifier</w:t>
      </w:r>
      <w:r>
        <w:rPr>
          <w:lang w:val="id-ID"/>
        </w:rPr>
        <w:t xml:space="preserve"> </w:t>
      </w:r>
      <w:r>
        <w:rPr>
          <w:lang w:val="id-ID"/>
        </w:rPr>
        <w:t>yang menilai sensitivitas teks secara keseluruhan. Jika sebuah prompt gagal pemeriksaan, ia tidak pernah berangkat — model tidak pernah melihat data sensitif, dan data sensitif tidak pernah meninggalkan perimeter kantor.</w:t>
      </w:r>
    </w:p>
    <w:p w14:paraId="4DC19D06" w14:textId="77777777" w:rsidR="002978A9" w:rsidRDefault="002978A9">
      <w:pPr>
        <w:pStyle w:val="NormalWeb"/>
        <w:rPr>
          <w:lang w:val="id-ID"/>
        </w:rPr>
      </w:pPr>
      <w:r>
        <w:rPr>
          <w:lang w:val="id-ID"/>
        </w:rPr>
        <w:t xml:space="preserve">Letak pemeriksaan ini menentukan </w:t>
      </w:r>
      <w:r>
        <w:rPr>
          <w:rStyle w:val="Emphasis"/>
          <w:lang w:val="id-ID"/>
        </w:rPr>
        <w:t>cost-benefit</w:t>
      </w:r>
      <w:r>
        <w:rPr>
          <w:lang w:val="id-ID"/>
        </w:rPr>
        <w:t xml:space="preserve"> keamanan. Memeriksa di sisi input jauh lebih murah daripada membiarkan data bocor lalu mengatasi dampaknya, dan lebih mudah daripada membersihkan output: jika rahasia sudah masuk ke </w:t>
      </w:r>
      <w:r>
        <w:rPr>
          <w:rStyle w:val="Emphasis"/>
          <w:lang w:val="id-ID"/>
        </w:rPr>
        <w:t>context window</w:t>
      </w:r>
      <w:r>
        <w:rPr>
          <w:lang w:val="id-ID"/>
        </w:rPr>
        <w:t xml:space="preserve">, model mungkin sudah "memikirkan" </w:t>
      </w:r>
      <w:r>
        <w:rPr>
          <w:lang w:val="id-ID"/>
        </w:rPr>
        <w:t xml:space="preserve">informasi itu walaupun respons akhirnya dibersihkan. Karena itu, aturan main emas DLP LLM adalah: </w:t>
      </w:r>
      <w:r>
        <w:rPr>
          <w:rStyle w:val="Strong"/>
          <w:lang w:val="id-ID"/>
        </w:rPr>
        <w:t>saring di pintu masuk, jangan hanya di pintu keluar</w:t>
      </w:r>
      <w:r>
        <w:rPr>
          <w:lang w:val="id-ID"/>
        </w:rPr>
        <w:t>.</w:t>
      </w:r>
    </w:p>
    <w:p w14:paraId="17B1CAE5" w14:textId="77777777" w:rsidR="002978A9" w:rsidRDefault="002978A9">
      <w:pPr>
        <w:pStyle w:val="Heading3"/>
        <w:rPr>
          <w:rFonts w:eastAsia="Times New Roman"/>
          <w:lang w:val="id-ID"/>
        </w:rPr>
      </w:pPr>
      <w:r>
        <w:rPr>
          <w:rFonts w:eastAsia="Times New Roman"/>
          <w:lang w:val="id-ID"/>
        </w:rPr>
        <w:t>Output Side: Pemeriksaan Setelah Model Menjawab</w:t>
      </w:r>
    </w:p>
    <w:p w14:paraId="1AC17342" w14:textId="77777777" w:rsidR="002978A9" w:rsidRDefault="002978A9">
      <w:pPr>
        <w:pStyle w:val="NormalWeb"/>
        <w:rPr>
          <w:lang w:val="id-ID"/>
        </w:rPr>
      </w:pPr>
      <w:r>
        <w:rPr>
          <w:lang w:val="id-ID"/>
        </w:rPr>
        <w:t xml:space="preserve">Pemeriksaan </w:t>
      </w:r>
      <w:r>
        <w:rPr>
          <w:rStyle w:val="Strong"/>
          <w:lang w:val="id-ID"/>
        </w:rPr>
        <w:t>sisi output</w:t>
      </w:r>
      <w:r>
        <w:rPr>
          <w:lang w:val="id-ID"/>
        </w:rPr>
        <w:t xml:space="preserve"> bekerja setelah respons lahir, sebelum dikirim ke pengguna. Fungsinya berbeda: di sini kita cek </w:t>
      </w:r>
      <w:r>
        <w:rPr>
          <w:rStyle w:val="Strong"/>
          <w:lang w:val="id-ID"/>
        </w:rPr>
        <w:t>hallucination</w:t>
      </w:r>
      <w:r>
        <w:rPr>
          <w:lang w:val="id-ID"/>
        </w:rPr>
        <w:t xml:space="preserve">, </w:t>
      </w:r>
      <w:r>
        <w:rPr>
          <w:rStyle w:val="Strong"/>
          <w:lang w:val="id-ID"/>
        </w:rPr>
        <w:t>pelanggaran kebijakan</w:t>
      </w:r>
      <w:r>
        <w:rPr>
          <w:lang w:val="id-ID"/>
        </w:rPr>
        <w:t xml:space="preserve">, dan </w:t>
      </w:r>
      <w:r>
        <w:rPr>
          <w:rStyle w:val="Strong"/>
          <w:lang w:val="id-ID"/>
        </w:rPr>
        <w:t>data leakage</w:t>
      </w:r>
      <w:r>
        <w:rPr>
          <w:lang w:val="id-ID"/>
        </w:rPr>
        <w:t xml:space="preserve"> </w:t>
      </w:r>
      <w:r>
        <w:rPr>
          <w:lang w:val="id-ID"/>
        </w:rPr>
        <w:t>— misalnya respons yang tanpa diminta mengulang nomor telepon klien yang ada di dokumen sumber. Detektor output memastikan apa yang keluar dari model sesuai dengan apa yang seharusnya diterima pengguna, menutup celah yang terlewat oleh pemeriksaan input.</w:t>
      </w:r>
    </w:p>
    <w:p w14:paraId="0A6F6A12" w14:textId="77777777" w:rsidR="002978A9" w:rsidRDefault="002978A9">
      <w:pPr>
        <w:pStyle w:val="NormalWeb"/>
        <w:rPr>
          <w:lang w:val="id-ID"/>
        </w:rPr>
      </w:pPr>
      <w:r>
        <w:rPr>
          <w:lang w:val="id-ID"/>
        </w:rPr>
        <w:t xml:space="preserve">Pemeriksaan output juga menangkap kasus aneh yang sering lolos input: prompt tampak bersih, tetapi </w:t>
      </w:r>
      <w:r>
        <w:rPr>
          <w:rStyle w:val="Emphasis"/>
          <w:lang w:val="id-ID"/>
        </w:rPr>
        <w:t>retrieval</w:t>
      </w:r>
      <w:r>
        <w:rPr>
          <w:lang w:val="id-ID"/>
        </w:rPr>
        <w:t xml:space="preserve"> </w:t>
      </w:r>
      <w:r>
        <w:rPr>
          <w:lang w:val="id-ID"/>
        </w:rPr>
        <w:t>RAG menarik dokumen internal yang sensitif ke konteks, lalu model mencerna dan membalasnya dengan detail. Tanpa pemeriksaan output, kebocoran jenis ini baru terdeteksi berbulan-bulan kemudian — jika pernah.</w:t>
      </w:r>
    </w:p>
    <w:p w14:paraId="6F44E5C4" w14:textId="77777777" w:rsidR="002978A9" w:rsidRDefault="002978A9">
      <w:pPr>
        <w:pStyle w:val="Heading3"/>
        <w:rPr>
          <w:rFonts w:eastAsia="Times New Roman"/>
          <w:lang w:val="id-ID"/>
        </w:rPr>
      </w:pPr>
      <w:r>
        <w:rPr>
          <w:rFonts w:eastAsia="Times New Roman"/>
          <w:lang w:val="id-ID"/>
        </w:rPr>
        <w:t>Human-in-the-loop: Saat Mesin Tidak Yakin</w:t>
      </w:r>
    </w:p>
    <w:p w14:paraId="412F7701" w14:textId="77777777" w:rsidR="002978A9" w:rsidRDefault="002978A9">
      <w:pPr>
        <w:pStyle w:val="NormalWeb"/>
        <w:rPr>
          <w:lang w:val="id-ID"/>
        </w:rPr>
      </w:pPr>
      <w:r>
        <w:rPr>
          <w:lang w:val="id-ID"/>
        </w:rPr>
        <w:t xml:space="preserve">Tidak semua keputusan bisa diserahkan ke aturan otomatis. Kebijakan DLP menyediakan jalur </w:t>
      </w:r>
      <w:r>
        <w:rPr>
          <w:rStyle w:val="Strong"/>
          <w:lang w:val="id-ID"/>
        </w:rPr>
        <w:t>human-in-the-loop</w:t>
      </w:r>
      <w:r>
        <w:rPr>
          <w:lang w:val="id-ID"/>
        </w:rPr>
        <w:t>: prompt yang terdeteksi mencurigakan tapi tidak jelas melanggar di-</w:t>
      </w:r>
      <w:r>
        <w:rPr>
          <w:rStyle w:val="Emphasis"/>
          <w:lang w:val="id-ID"/>
        </w:rPr>
        <w:t>hold</w:t>
      </w:r>
      <w:r>
        <w:rPr>
          <w:lang w:val="id-ID"/>
        </w:rPr>
        <w:t xml:space="preserve"> untuk </w:t>
      </w:r>
      <w:r>
        <w:rPr>
          <w:rStyle w:val="Emphasis"/>
          <w:lang w:val="id-ID"/>
        </w:rPr>
        <w:t>review</w:t>
      </w:r>
      <w:r>
        <w:rPr>
          <w:lang w:val="id-ID"/>
        </w:rPr>
        <w:t xml:space="preserve"> manual oleh tim keamanan atau atasan departemen. Ini adalah </w:t>
      </w:r>
      <w:r>
        <w:rPr>
          <w:rStyle w:val="Emphasis"/>
          <w:lang w:val="id-ID"/>
        </w:rPr>
        <w:t>safety valve</w:t>
      </w:r>
      <w:r>
        <w:rPr>
          <w:lang w:val="id-ID"/>
        </w:rPr>
        <w:t xml:space="preserve"> yang mencegah dua kesalahan sekaligus: memblokir prompt yang sah (merugikan produktivitas) dan meloloskan prompt sensitif (merugikan keamanan). </w:t>
      </w:r>
      <w:r>
        <w:rPr>
          <w:rStyle w:val="Emphasis"/>
          <w:lang w:val="id-ID"/>
        </w:rPr>
        <w:t>Review</w:t>
      </w:r>
      <w:r>
        <w:rPr>
          <w:lang w:val="id-ID"/>
        </w:rPr>
        <w:t xml:space="preserve"> manual juga menghasilkan umpan balik berharga: setiap keputusan manusia menjadi data pelatihan untuk menurunkan </w:t>
      </w:r>
      <w:r>
        <w:rPr>
          <w:rStyle w:val="Emphasis"/>
          <w:lang w:val="id-ID"/>
        </w:rPr>
        <w:t>false positive rate</w:t>
      </w:r>
      <w:r>
        <w:rPr>
          <w:lang w:val="id-ID"/>
        </w:rPr>
        <w:t xml:space="preserve"> classifier — praktik yang akan kita lihat efeknya di studi kasus konsultan hukum (Seksi 9).</w:t>
      </w:r>
    </w:p>
    <w:p w14:paraId="54F5434B" w14:textId="77777777" w:rsidR="002978A9" w:rsidRDefault="002978A9">
      <w:pPr>
        <w:pStyle w:val="table-label"/>
        <w:rPr>
          <w:lang w:val="id-ID"/>
        </w:rPr>
      </w:pPr>
      <w:r>
        <w:rPr>
          <w:lang w:val="id-ID"/>
        </w:rPr>
        <w:t>Tabel 8.14: Perbandingan DLP Tools</w:t>
      </w:r>
    </w:p>
    <w:p w14:paraId="60237D98" w14:textId="77777777" w:rsidR="002978A9" w:rsidRDefault="002978A9">
      <w:pPr>
        <w:pStyle w:val="NormalWeb"/>
        <w:rPr>
          <w:lang w:val="id-ID"/>
        </w:rPr>
      </w:pPr>
      <w:r>
        <w:rPr>
          <w:lang w:val="id-ID"/>
        </w:rPr>
        <w:t xml:space="preserve">Setelah memahami teknik deteksi, pilih </w:t>
      </w:r>
      <w:r>
        <w:rPr>
          <w:rStyle w:val="Emphasis"/>
          <w:lang w:val="id-ID"/>
        </w:rPr>
        <w:t>tool</w:t>
      </w:r>
      <w:r>
        <w:rPr>
          <w:lang w:val="id-ID"/>
        </w:rPr>
        <w:t xml:space="preserve"> </w:t>
      </w:r>
      <w:r>
        <w:rPr>
          <w:lang w:val="id-ID"/>
        </w:rPr>
        <w:t>yang mewadahinya. Perbandingan berikut menyajikan opsi utama di pasar saat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63"/>
        <w:gridCol w:w="1428"/>
        <w:gridCol w:w="985"/>
        <w:gridCol w:w="2047"/>
        <w:gridCol w:w="1321"/>
      </w:tblGrid>
      <w:tr w:rsidR="00000000" w14:paraId="6E7DD24A" w14:textId="77777777">
        <w:trPr>
          <w:divId w:val="1183739861"/>
          <w:tblHeader/>
          <w:tblCellSpacing w:w="15" w:type="dxa"/>
        </w:trPr>
        <w:tc>
          <w:tcPr>
            <w:tcW w:w="0" w:type="auto"/>
            <w:vAlign w:val="center"/>
            <w:hideMark/>
          </w:tcPr>
          <w:p w14:paraId="4C9618E5" w14:textId="77777777" w:rsidR="002978A9" w:rsidRDefault="002978A9">
            <w:pPr>
              <w:jc w:val="center"/>
              <w:rPr>
                <w:rFonts w:eastAsia="Times New Roman"/>
                <w:b/>
                <w:bCs/>
              </w:rPr>
            </w:pPr>
            <w:r>
              <w:rPr>
                <w:rFonts w:eastAsia="Times New Roman"/>
                <w:b/>
                <w:bCs/>
              </w:rPr>
              <w:t>Tools</w:t>
            </w:r>
          </w:p>
        </w:tc>
        <w:tc>
          <w:tcPr>
            <w:tcW w:w="0" w:type="auto"/>
            <w:vAlign w:val="center"/>
            <w:hideMark/>
          </w:tcPr>
          <w:p w14:paraId="3545D984" w14:textId="77777777" w:rsidR="002978A9" w:rsidRDefault="002978A9">
            <w:pPr>
              <w:jc w:val="center"/>
              <w:rPr>
                <w:rFonts w:eastAsia="Times New Roman"/>
                <w:b/>
                <w:bCs/>
              </w:rPr>
            </w:pPr>
            <w:r>
              <w:rPr>
                <w:rFonts w:eastAsia="Times New Roman"/>
                <w:b/>
                <w:bCs/>
              </w:rPr>
              <w:t>Input Inspection</w:t>
            </w:r>
          </w:p>
        </w:tc>
        <w:tc>
          <w:tcPr>
            <w:tcW w:w="0" w:type="auto"/>
            <w:vAlign w:val="center"/>
            <w:hideMark/>
          </w:tcPr>
          <w:p w14:paraId="53B66C00" w14:textId="77777777" w:rsidR="002978A9" w:rsidRDefault="002978A9">
            <w:pPr>
              <w:jc w:val="center"/>
              <w:rPr>
                <w:rFonts w:eastAsia="Times New Roman"/>
                <w:b/>
                <w:bCs/>
              </w:rPr>
            </w:pPr>
            <w:r>
              <w:rPr>
                <w:rFonts w:eastAsia="Times New Roman"/>
                <w:b/>
                <w:bCs/>
              </w:rPr>
              <w:t>Output Inspection</w:t>
            </w:r>
          </w:p>
        </w:tc>
        <w:tc>
          <w:tcPr>
            <w:tcW w:w="0" w:type="auto"/>
            <w:vAlign w:val="center"/>
            <w:hideMark/>
          </w:tcPr>
          <w:p w14:paraId="185A2E0B" w14:textId="77777777" w:rsidR="002978A9" w:rsidRDefault="002978A9">
            <w:pPr>
              <w:jc w:val="center"/>
              <w:rPr>
                <w:rFonts w:eastAsia="Times New Roman"/>
                <w:b/>
                <w:bCs/>
              </w:rPr>
            </w:pPr>
            <w:r>
              <w:rPr>
                <w:rFonts w:eastAsia="Times New Roman"/>
                <w:b/>
                <w:bCs/>
              </w:rPr>
              <w:t>Self-hosted</w:t>
            </w:r>
          </w:p>
        </w:tc>
        <w:tc>
          <w:tcPr>
            <w:tcW w:w="0" w:type="auto"/>
            <w:vAlign w:val="center"/>
            <w:hideMark/>
          </w:tcPr>
          <w:p w14:paraId="56A52101" w14:textId="77777777" w:rsidR="002978A9" w:rsidRDefault="002978A9">
            <w:pPr>
              <w:jc w:val="center"/>
              <w:rPr>
                <w:rFonts w:eastAsia="Times New Roman"/>
                <w:b/>
                <w:bCs/>
              </w:rPr>
            </w:pPr>
            <w:r>
              <w:rPr>
                <w:rFonts w:eastAsia="Times New Roman"/>
                <w:b/>
                <w:bCs/>
              </w:rPr>
              <w:t>Integrasi LLM</w:t>
            </w:r>
          </w:p>
        </w:tc>
        <w:tc>
          <w:tcPr>
            <w:tcW w:w="0" w:type="auto"/>
            <w:vAlign w:val="center"/>
            <w:hideMark/>
          </w:tcPr>
          <w:p w14:paraId="17F0085F" w14:textId="77777777" w:rsidR="002978A9" w:rsidRDefault="002978A9">
            <w:pPr>
              <w:jc w:val="center"/>
              <w:rPr>
                <w:rFonts w:eastAsia="Times New Roman"/>
                <w:b/>
                <w:bCs/>
              </w:rPr>
            </w:pPr>
            <w:r>
              <w:rPr>
                <w:rFonts w:eastAsia="Times New Roman"/>
                <w:b/>
                <w:bCs/>
              </w:rPr>
              <w:t>Harga</w:t>
            </w:r>
          </w:p>
        </w:tc>
      </w:tr>
      <w:tr w:rsidR="00000000" w14:paraId="122FFF30" w14:textId="77777777">
        <w:trPr>
          <w:divId w:val="1183739861"/>
          <w:tblCellSpacing w:w="15" w:type="dxa"/>
        </w:trPr>
        <w:tc>
          <w:tcPr>
            <w:tcW w:w="0" w:type="auto"/>
            <w:vAlign w:val="center"/>
            <w:hideMark/>
          </w:tcPr>
          <w:p w14:paraId="6BF96069" w14:textId="77777777" w:rsidR="002978A9" w:rsidRDefault="002978A9">
            <w:pPr>
              <w:rPr>
                <w:rFonts w:eastAsia="Times New Roman"/>
              </w:rPr>
            </w:pPr>
            <w:r>
              <w:rPr>
                <w:rStyle w:val="Strong"/>
                <w:rFonts w:eastAsia="Times New Roman"/>
              </w:rPr>
              <w:t>LLMGuard</w:t>
            </w:r>
          </w:p>
        </w:tc>
        <w:tc>
          <w:tcPr>
            <w:tcW w:w="0" w:type="auto"/>
            <w:vAlign w:val="center"/>
            <w:hideMark/>
          </w:tcPr>
          <w:p w14:paraId="58F47BFA" w14:textId="77777777" w:rsidR="002978A9" w:rsidRDefault="002978A9">
            <w:pPr>
              <w:rPr>
                <w:rFonts w:eastAsia="Times New Roman"/>
              </w:rPr>
            </w:pPr>
            <w:r>
              <w:rPr>
                <w:rFonts w:eastAsia="Times New Roman"/>
              </w:rPr>
              <w:t>Ya</w:t>
            </w:r>
          </w:p>
        </w:tc>
        <w:tc>
          <w:tcPr>
            <w:tcW w:w="0" w:type="auto"/>
            <w:vAlign w:val="center"/>
            <w:hideMark/>
          </w:tcPr>
          <w:p w14:paraId="36450BF3" w14:textId="77777777" w:rsidR="002978A9" w:rsidRDefault="002978A9">
            <w:pPr>
              <w:rPr>
                <w:rFonts w:eastAsia="Times New Roman"/>
              </w:rPr>
            </w:pPr>
            <w:r>
              <w:rPr>
                <w:rFonts w:eastAsia="Times New Roman"/>
              </w:rPr>
              <w:t>Ya</w:t>
            </w:r>
          </w:p>
        </w:tc>
        <w:tc>
          <w:tcPr>
            <w:tcW w:w="0" w:type="auto"/>
            <w:vAlign w:val="center"/>
            <w:hideMark/>
          </w:tcPr>
          <w:p w14:paraId="11E832DC" w14:textId="77777777" w:rsidR="002978A9" w:rsidRDefault="002978A9">
            <w:pPr>
              <w:rPr>
                <w:rFonts w:eastAsia="Times New Roman"/>
              </w:rPr>
            </w:pPr>
            <w:r>
              <w:rPr>
                <w:rFonts w:eastAsia="Times New Roman"/>
              </w:rPr>
              <w:t>Ya</w:t>
            </w:r>
          </w:p>
        </w:tc>
        <w:tc>
          <w:tcPr>
            <w:tcW w:w="0" w:type="auto"/>
            <w:vAlign w:val="center"/>
            <w:hideMark/>
          </w:tcPr>
          <w:p w14:paraId="13F3E3A3" w14:textId="77777777" w:rsidR="002978A9" w:rsidRDefault="002978A9">
            <w:pPr>
              <w:rPr>
                <w:rFonts w:eastAsia="Times New Roman"/>
              </w:rPr>
            </w:pPr>
            <w:r>
              <w:rPr>
                <w:rFonts w:eastAsia="Times New Roman"/>
              </w:rPr>
              <w:t>API-based</w:t>
            </w:r>
          </w:p>
        </w:tc>
        <w:tc>
          <w:tcPr>
            <w:tcW w:w="0" w:type="auto"/>
            <w:vAlign w:val="center"/>
            <w:hideMark/>
          </w:tcPr>
          <w:p w14:paraId="0E70A328" w14:textId="77777777" w:rsidR="002978A9" w:rsidRDefault="002978A9">
            <w:pPr>
              <w:rPr>
                <w:rFonts w:eastAsia="Times New Roman"/>
              </w:rPr>
            </w:pPr>
            <w:r>
              <w:rPr>
                <w:rFonts w:eastAsia="Times New Roman"/>
              </w:rPr>
              <w:t>Gratis (OSS)</w:t>
            </w:r>
          </w:p>
        </w:tc>
      </w:tr>
      <w:tr w:rsidR="00000000" w14:paraId="3DE5D9E2" w14:textId="77777777">
        <w:trPr>
          <w:divId w:val="1183739861"/>
          <w:tblCellSpacing w:w="15" w:type="dxa"/>
        </w:trPr>
        <w:tc>
          <w:tcPr>
            <w:tcW w:w="0" w:type="auto"/>
            <w:vAlign w:val="center"/>
            <w:hideMark/>
          </w:tcPr>
          <w:p w14:paraId="565D9D1E" w14:textId="77777777" w:rsidR="002978A9" w:rsidRDefault="002978A9">
            <w:pPr>
              <w:rPr>
                <w:rFonts w:eastAsia="Times New Roman"/>
              </w:rPr>
            </w:pPr>
            <w:r>
              <w:rPr>
                <w:rStyle w:val="Strong"/>
                <w:rFonts w:eastAsia="Times New Roman"/>
              </w:rPr>
              <w:t>SafeGPT</w:t>
            </w:r>
          </w:p>
        </w:tc>
        <w:tc>
          <w:tcPr>
            <w:tcW w:w="0" w:type="auto"/>
            <w:vAlign w:val="center"/>
            <w:hideMark/>
          </w:tcPr>
          <w:p w14:paraId="60616914" w14:textId="77777777" w:rsidR="002978A9" w:rsidRDefault="002978A9">
            <w:pPr>
              <w:rPr>
                <w:rFonts w:eastAsia="Times New Roman"/>
              </w:rPr>
            </w:pPr>
            <w:r>
              <w:rPr>
                <w:rFonts w:eastAsia="Times New Roman"/>
              </w:rPr>
              <w:t>Ya (redaction)</w:t>
            </w:r>
          </w:p>
        </w:tc>
        <w:tc>
          <w:tcPr>
            <w:tcW w:w="0" w:type="auto"/>
            <w:vAlign w:val="center"/>
            <w:hideMark/>
          </w:tcPr>
          <w:p w14:paraId="140914A9" w14:textId="77777777" w:rsidR="002978A9" w:rsidRDefault="002978A9">
            <w:pPr>
              <w:rPr>
                <w:rFonts w:eastAsia="Times New Roman"/>
              </w:rPr>
            </w:pPr>
            <w:r>
              <w:rPr>
                <w:rFonts w:eastAsia="Times New Roman"/>
              </w:rPr>
              <w:t>Ya (filter)</w:t>
            </w:r>
          </w:p>
        </w:tc>
        <w:tc>
          <w:tcPr>
            <w:tcW w:w="0" w:type="auto"/>
            <w:vAlign w:val="center"/>
            <w:hideMark/>
          </w:tcPr>
          <w:p w14:paraId="3B6A5C8E" w14:textId="77777777" w:rsidR="002978A9" w:rsidRDefault="002978A9">
            <w:pPr>
              <w:rPr>
                <w:rFonts w:eastAsia="Times New Roman"/>
              </w:rPr>
            </w:pPr>
            <w:r>
              <w:rPr>
                <w:rFonts w:eastAsia="Times New Roman"/>
              </w:rPr>
              <w:t>Ya</w:t>
            </w:r>
          </w:p>
        </w:tc>
        <w:tc>
          <w:tcPr>
            <w:tcW w:w="0" w:type="auto"/>
            <w:vAlign w:val="center"/>
            <w:hideMark/>
          </w:tcPr>
          <w:p w14:paraId="7A6D8029" w14:textId="77777777" w:rsidR="002978A9" w:rsidRDefault="002978A9">
            <w:pPr>
              <w:rPr>
                <w:rFonts w:eastAsia="Times New Roman"/>
              </w:rPr>
            </w:pPr>
            <w:r>
              <w:rPr>
                <w:rFonts w:eastAsia="Times New Roman"/>
              </w:rPr>
              <w:t>Plugin</w:t>
            </w:r>
          </w:p>
        </w:tc>
        <w:tc>
          <w:tcPr>
            <w:tcW w:w="0" w:type="auto"/>
            <w:vAlign w:val="center"/>
            <w:hideMark/>
          </w:tcPr>
          <w:p w14:paraId="55DA9729" w14:textId="77777777" w:rsidR="002978A9" w:rsidRDefault="002978A9">
            <w:pPr>
              <w:rPr>
                <w:rFonts w:eastAsia="Times New Roman"/>
              </w:rPr>
            </w:pPr>
            <w:r>
              <w:rPr>
                <w:rFonts w:eastAsia="Times New Roman"/>
              </w:rPr>
              <w:t>Gratis (OSS)</w:t>
            </w:r>
          </w:p>
        </w:tc>
      </w:tr>
      <w:tr w:rsidR="00000000" w14:paraId="6C1B67AC" w14:textId="77777777">
        <w:trPr>
          <w:divId w:val="1183739861"/>
          <w:tblCellSpacing w:w="15" w:type="dxa"/>
        </w:trPr>
        <w:tc>
          <w:tcPr>
            <w:tcW w:w="0" w:type="auto"/>
            <w:vAlign w:val="center"/>
            <w:hideMark/>
          </w:tcPr>
          <w:p w14:paraId="35E492B6" w14:textId="77777777" w:rsidR="002978A9" w:rsidRDefault="002978A9">
            <w:pPr>
              <w:rPr>
                <w:rFonts w:eastAsia="Times New Roman"/>
              </w:rPr>
            </w:pPr>
            <w:r>
              <w:rPr>
                <w:rStyle w:val="Strong"/>
                <w:rFonts w:eastAsia="Times New Roman"/>
              </w:rPr>
              <w:t>NeMo Guardrails</w:t>
            </w:r>
          </w:p>
        </w:tc>
        <w:tc>
          <w:tcPr>
            <w:tcW w:w="0" w:type="auto"/>
            <w:vAlign w:val="center"/>
            <w:hideMark/>
          </w:tcPr>
          <w:p w14:paraId="1CDD2144" w14:textId="77777777" w:rsidR="002978A9" w:rsidRDefault="002978A9">
            <w:pPr>
              <w:rPr>
                <w:rFonts w:eastAsia="Times New Roman"/>
              </w:rPr>
            </w:pPr>
            <w:r>
              <w:rPr>
                <w:rFonts w:eastAsia="Times New Roman"/>
              </w:rPr>
              <w:t>Ya</w:t>
            </w:r>
          </w:p>
        </w:tc>
        <w:tc>
          <w:tcPr>
            <w:tcW w:w="0" w:type="auto"/>
            <w:vAlign w:val="center"/>
            <w:hideMark/>
          </w:tcPr>
          <w:p w14:paraId="6A51FCAD" w14:textId="77777777" w:rsidR="002978A9" w:rsidRDefault="002978A9">
            <w:pPr>
              <w:rPr>
                <w:rFonts w:eastAsia="Times New Roman"/>
              </w:rPr>
            </w:pPr>
            <w:r>
              <w:rPr>
                <w:rFonts w:eastAsia="Times New Roman"/>
              </w:rPr>
              <w:t>Ya</w:t>
            </w:r>
          </w:p>
        </w:tc>
        <w:tc>
          <w:tcPr>
            <w:tcW w:w="0" w:type="auto"/>
            <w:vAlign w:val="center"/>
            <w:hideMark/>
          </w:tcPr>
          <w:p w14:paraId="665763EB" w14:textId="77777777" w:rsidR="002978A9" w:rsidRDefault="002978A9">
            <w:pPr>
              <w:rPr>
                <w:rFonts w:eastAsia="Times New Roman"/>
              </w:rPr>
            </w:pPr>
            <w:r>
              <w:rPr>
                <w:rFonts w:eastAsia="Times New Roman"/>
              </w:rPr>
              <w:t>Ya</w:t>
            </w:r>
          </w:p>
        </w:tc>
        <w:tc>
          <w:tcPr>
            <w:tcW w:w="0" w:type="auto"/>
            <w:vAlign w:val="center"/>
            <w:hideMark/>
          </w:tcPr>
          <w:p w14:paraId="41A11DDD" w14:textId="77777777" w:rsidR="002978A9" w:rsidRDefault="002978A9">
            <w:pPr>
              <w:rPr>
                <w:rFonts w:eastAsia="Times New Roman"/>
              </w:rPr>
            </w:pPr>
            <w:r>
              <w:rPr>
                <w:rFonts w:eastAsia="Times New Roman"/>
              </w:rPr>
              <w:t>LangChain/NVIDIA</w:t>
            </w:r>
          </w:p>
        </w:tc>
        <w:tc>
          <w:tcPr>
            <w:tcW w:w="0" w:type="auto"/>
            <w:vAlign w:val="center"/>
            <w:hideMark/>
          </w:tcPr>
          <w:p w14:paraId="5D038BEA" w14:textId="77777777" w:rsidR="002978A9" w:rsidRDefault="002978A9">
            <w:pPr>
              <w:rPr>
                <w:rFonts w:eastAsia="Times New Roman"/>
              </w:rPr>
            </w:pPr>
            <w:r>
              <w:rPr>
                <w:rFonts w:eastAsia="Times New Roman"/>
              </w:rPr>
              <w:t>Gratis (OSS)</w:t>
            </w:r>
          </w:p>
        </w:tc>
      </w:tr>
      <w:tr w:rsidR="00000000" w14:paraId="299A56B7" w14:textId="77777777">
        <w:trPr>
          <w:divId w:val="1183739861"/>
          <w:tblCellSpacing w:w="15" w:type="dxa"/>
        </w:trPr>
        <w:tc>
          <w:tcPr>
            <w:tcW w:w="0" w:type="auto"/>
            <w:vAlign w:val="center"/>
            <w:hideMark/>
          </w:tcPr>
          <w:p w14:paraId="72651F40" w14:textId="77777777" w:rsidR="002978A9" w:rsidRDefault="002978A9">
            <w:pPr>
              <w:rPr>
                <w:rFonts w:eastAsia="Times New Roman"/>
              </w:rPr>
            </w:pPr>
            <w:r>
              <w:rPr>
                <w:rStyle w:val="Strong"/>
                <w:rFonts w:eastAsia="Times New Roman"/>
              </w:rPr>
              <w:t>QueryShield</w:t>
            </w:r>
          </w:p>
        </w:tc>
        <w:tc>
          <w:tcPr>
            <w:tcW w:w="0" w:type="auto"/>
            <w:vAlign w:val="center"/>
            <w:hideMark/>
          </w:tcPr>
          <w:p w14:paraId="2C6CDE80" w14:textId="77777777" w:rsidR="002978A9" w:rsidRDefault="002978A9">
            <w:pPr>
              <w:rPr>
                <w:rFonts w:eastAsia="Times New Roman"/>
              </w:rPr>
            </w:pPr>
            <w:r>
              <w:rPr>
                <w:rFonts w:eastAsia="Times New Roman"/>
              </w:rPr>
              <w:t>Ya (rephrase)</w:t>
            </w:r>
          </w:p>
        </w:tc>
        <w:tc>
          <w:tcPr>
            <w:tcW w:w="0" w:type="auto"/>
            <w:vAlign w:val="center"/>
            <w:hideMark/>
          </w:tcPr>
          <w:p w14:paraId="67A09EE7" w14:textId="77777777" w:rsidR="002978A9" w:rsidRDefault="002978A9">
            <w:pPr>
              <w:rPr>
                <w:rFonts w:eastAsia="Times New Roman"/>
              </w:rPr>
            </w:pPr>
            <w:r>
              <w:rPr>
                <w:rFonts w:eastAsia="Times New Roman"/>
              </w:rPr>
              <w:t>Tidak</w:t>
            </w:r>
          </w:p>
        </w:tc>
        <w:tc>
          <w:tcPr>
            <w:tcW w:w="0" w:type="auto"/>
            <w:vAlign w:val="center"/>
            <w:hideMark/>
          </w:tcPr>
          <w:p w14:paraId="17FCEBEC" w14:textId="77777777" w:rsidR="002978A9" w:rsidRDefault="002978A9">
            <w:pPr>
              <w:rPr>
                <w:rFonts w:eastAsia="Times New Roman"/>
              </w:rPr>
            </w:pPr>
            <w:r>
              <w:rPr>
                <w:rFonts w:eastAsia="Times New Roman"/>
              </w:rPr>
              <w:t>Ya</w:t>
            </w:r>
          </w:p>
        </w:tc>
        <w:tc>
          <w:tcPr>
            <w:tcW w:w="0" w:type="auto"/>
            <w:vAlign w:val="center"/>
            <w:hideMark/>
          </w:tcPr>
          <w:p w14:paraId="5CF374B4" w14:textId="77777777" w:rsidR="002978A9" w:rsidRDefault="002978A9">
            <w:pPr>
              <w:rPr>
                <w:rFonts w:eastAsia="Times New Roman"/>
              </w:rPr>
            </w:pPr>
            <w:r>
              <w:rPr>
                <w:rFonts w:eastAsia="Times New Roman"/>
              </w:rPr>
              <w:t>REST API</w:t>
            </w:r>
          </w:p>
        </w:tc>
        <w:tc>
          <w:tcPr>
            <w:tcW w:w="0" w:type="auto"/>
            <w:vAlign w:val="center"/>
            <w:hideMark/>
          </w:tcPr>
          <w:p w14:paraId="02D11189" w14:textId="77777777" w:rsidR="002978A9" w:rsidRDefault="002978A9">
            <w:pPr>
              <w:rPr>
                <w:rFonts w:eastAsia="Times New Roman"/>
              </w:rPr>
            </w:pPr>
            <w:r>
              <w:rPr>
                <w:rFonts w:eastAsia="Times New Roman"/>
              </w:rPr>
              <w:t>Research</w:t>
            </w:r>
          </w:p>
        </w:tc>
      </w:tr>
      <w:tr w:rsidR="00000000" w14:paraId="569737B7" w14:textId="77777777">
        <w:trPr>
          <w:divId w:val="1183739861"/>
          <w:tblCellSpacing w:w="15" w:type="dxa"/>
        </w:trPr>
        <w:tc>
          <w:tcPr>
            <w:tcW w:w="0" w:type="auto"/>
            <w:vAlign w:val="center"/>
            <w:hideMark/>
          </w:tcPr>
          <w:p w14:paraId="20FD68D3" w14:textId="77777777" w:rsidR="002978A9" w:rsidRDefault="002978A9">
            <w:pPr>
              <w:rPr>
                <w:rFonts w:eastAsia="Times New Roman"/>
              </w:rPr>
            </w:pPr>
            <w:r>
              <w:rPr>
                <w:rStyle w:val="Strong"/>
                <w:rFonts w:eastAsia="Times New Roman"/>
              </w:rPr>
              <w:t>Guardrails AI</w:t>
            </w:r>
          </w:p>
        </w:tc>
        <w:tc>
          <w:tcPr>
            <w:tcW w:w="0" w:type="auto"/>
            <w:vAlign w:val="center"/>
            <w:hideMark/>
          </w:tcPr>
          <w:p w14:paraId="34AB35ED" w14:textId="77777777" w:rsidR="002978A9" w:rsidRDefault="002978A9">
            <w:pPr>
              <w:rPr>
                <w:rFonts w:eastAsia="Times New Roman"/>
              </w:rPr>
            </w:pPr>
            <w:r>
              <w:rPr>
                <w:rFonts w:eastAsia="Times New Roman"/>
              </w:rPr>
              <w:t>Ya</w:t>
            </w:r>
          </w:p>
        </w:tc>
        <w:tc>
          <w:tcPr>
            <w:tcW w:w="0" w:type="auto"/>
            <w:vAlign w:val="center"/>
            <w:hideMark/>
          </w:tcPr>
          <w:p w14:paraId="2740A5AF" w14:textId="77777777" w:rsidR="002978A9" w:rsidRDefault="002978A9">
            <w:pPr>
              <w:rPr>
                <w:rFonts w:eastAsia="Times New Roman"/>
              </w:rPr>
            </w:pPr>
            <w:r>
              <w:rPr>
                <w:rFonts w:eastAsia="Times New Roman"/>
              </w:rPr>
              <w:t>Ya</w:t>
            </w:r>
          </w:p>
        </w:tc>
        <w:tc>
          <w:tcPr>
            <w:tcW w:w="0" w:type="auto"/>
            <w:vAlign w:val="center"/>
            <w:hideMark/>
          </w:tcPr>
          <w:p w14:paraId="7620E338" w14:textId="77777777" w:rsidR="002978A9" w:rsidRDefault="002978A9">
            <w:pPr>
              <w:rPr>
                <w:rFonts w:eastAsia="Times New Roman"/>
              </w:rPr>
            </w:pPr>
            <w:r>
              <w:rPr>
                <w:rFonts w:eastAsia="Times New Roman"/>
              </w:rPr>
              <w:t>Ya</w:t>
            </w:r>
          </w:p>
        </w:tc>
        <w:tc>
          <w:tcPr>
            <w:tcW w:w="0" w:type="auto"/>
            <w:vAlign w:val="center"/>
            <w:hideMark/>
          </w:tcPr>
          <w:p w14:paraId="66B9C178" w14:textId="77777777" w:rsidR="002978A9" w:rsidRDefault="002978A9">
            <w:pPr>
              <w:rPr>
                <w:rFonts w:eastAsia="Times New Roman"/>
              </w:rPr>
            </w:pPr>
            <w:r>
              <w:rPr>
                <w:rFonts w:eastAsia="Times New Roman"/>
              </w:rPr>
              <w:t>SDK</w:t>
            </w:r>
          </w:p>
        </w:tc>
        <w:tc>
          <w:tcPr>
            <w:tcW w:w="0" w:type="auto"/>
            <w:vAlign w:val="center"/>
            <w:hideMark/>
          </w:tcPr>
          <w:p w14:paraId="7F40089C" w14:textId="77777777" w:rsidR="002978A9" w:rsidRDefault="002978A9">
            <w:pPr>
              <w:rPr>
                <w:rFonts w:eastAsia="Times New Roman"/>
              </w:rPr>
            </w:pPr>
            <w:r>
              <w:rPr>
                <w:rFonts w:eastAsia="Times New Roman"/>
              </w:rPr>
              <w:t>OSS + Enterprise</w:t>
            </w:r>
          </w:p>
        </w:tc>
      </w:tr>
      <w:tr w:rsidR="00000000" w14:paraId="397E46F3" w14:textId="77777777">
        <w:trPr>
          <w:divId w:val="1183739861"/>
          <w:tblCellSpacing w:w="15" w:type="dxa"/>
        </w:trPr>
        <w:tc>
          <w:tcPr>
            <w:tcW w:w="0" w:type="auto"/>
            <w:vAlign w:val="center"/>
            <w:hideMark/>
          </w:tcPr>
          <w:p w14:paraId="024148D1" w14:textId="77777777" w:rsidR="002978A9" w:rsidRDefault="002978A9">
            <w:pPr>
              <w:rPr>
                <w:rFonts w:eastAsia="Times New Roman"/>
              </w:rPr>
            </w:pPr>
            <w:r>
              <w:rPr>
                <w:rStyle w:val="Strong"/>
                <w:rFonts w:eastAsia="Times New Roman"/>
              </w:rPr>
              <w:t>Claude Fable 5 Classifiers</w:t>
            </w:r>
          </w:p>
        </w:tc>
        <w:tc>
          <w:tcPr>
            <w:tcW w:w="0" w:type="auto"/>
            <w:vAlign w:val="center"/>
            <w:hideMark/>
          </w:tcPr>
          <w:p w14:paraId="1D932B88" w14:textId="77777777" w:rsidR="002978A9" w:rsidRDefault="002978A9">
            <w:pPr>
              <w:rPr>
                <w:rFonts w:eastAsia="Times New Roman"/>
              </w:rPr>
            </w:pPr>
            <w:r>
              <w:rPr>
                <w:rFonts w:eastAsia="Times New Roman"/>
              </w:rPr>
              <w:t>Ya (built-in)</w:t>
            </w:r>
          </w:p>
        </w:tc>
        <w:tc>
          <w:tcPr>
            <w:tcW w:w="0" w:type="auto"/>
            <w:vAlign w:val="center"/>
            <w:hideMark/>
          </w:tcPr>
          <w:p w14:paraId="31F9BD54" w14:textId="77777777" w:rsidR="002978A9" w:rsidRDefault="002978A9">
            <w:pPr>
              <w:rPr>
                <w:rFonts w:eastAsia="Times New Roman"/>
              </w:rPr>
            </w:pPr>
            <w:r>
              <w:rPr>
                <w:rFonts w:eastAsia="Times New Roman"/>
              </w:rPr>
              <w:t>Ya (built-in)</w:t>
            </w:r>
          </w:p>
        </w:tc>
        <w:tc>
          <w:tcPr>
            <w:tcW w:w="0" w:type="auto"/>
            <w:vAlign w:val="center"/>
            <w:hideMark/>
          </w:tcPr>
          <w:p w14:paraId="54E0FD7B" w14:textId="77777777" w:rsidR="002978A9" w:rsidRDefault="002978A9">
            <w:pPr>
              <w:rPr>
                <w:rFonts w:eastAsia="Times New Roman"/>
              </w:rPr>
            </w:pPr>
            <w:r>
              <w:rPr>
                <w:rFonts w:eastAsia="Times New Roman"/>
              </w:rPr>
              <w:t>Tidak (cloud)</w:t>
            </w:r>
          </w:p>
        </w:tc>
        <w:tc>
          <w:tcPr>
            <w:tcW w:w="0" w:type="auto"/>
            <w:vAlign w:val="center"/>
            <w:hideMark/>
          </w:tcPr>
          <w:p w14:paraId="566939D7" w14:textId="77777777" w:rsidR="002978A9" w:rsidRDefault="002978A9">
            <w:pPr>
              <w:rPr>
                <w:rFonts w:eastAsia="Times New Roman"/>
              </w:rPr>
            </w:pPr>
            <w:r>
              <w:rPr>
                <w:rFonts w:eastAsia="Times New Roman"/>
              </w:rPr>
              <w:t>API</w:t>
            </w:r>
          </w:p>
        </w:tc>
        <w:tc>
          <w:tcPr>
            <w:tcW w:w="0" w:type="auto"/>
            <w:vAlign w:val="center"/>
            <w:hideMark/>
          </w:tcPr>
          <w:p w14:paraId="1DDCC500" w14:textId="77777777" w:rsidR="002978A9" w:rsidRDefault="002978A9">
            <w:pPr>
              <w:rPr>
                <w:rFonts w:eastAsia="Times New Roman"/>
              </w:rPr>
            </w:pPr>
            <w:r>
              <w:rPr>
                <w:rFonts w:eastAsia="Times New Roman"/>
              </w:rPr>
              <w:t>Pay-per-use</w:t>
            </w:r>
          </w:p>
        </w:tc>
      </w:tr>
    </w:tbl>
    <w:p w14:paraId="3C74A9BA" w14:textId="77777777" w:rsidR="002978A9" w:rsidRDefault="002978A9">
      <w:pPr>
        <w:pStyle w:val="NormalWeb"/>
        <w:rPr>
          <w:lang w:val="id-ID"/>
        </w:rPr>
      </w:pPr>
      <w:r>
        <w:rPr>
          <w:lang w:val="id-ID"/>
        </w:rPr>
        <w:t xml:space="preserve">Perhatikan pola </w:t>
      </w:r>
      <w:r>
        <w:rPr>
          <w:rStyle w:val="Emphasis"/>
          <w:lang w:val="id-ID"/>
        </w:rPr>
        <w:t>trade-off</w:t>
      </w:r>
      <w:r>
        <w:rPr>
          <w:lang w:val="id-ID"/>
        </w:rPr>
        <w:t xml:space="preserve">: lima </w:t>
      </w:r>
      <w:r>
        <w:rPr>
          <w:rStyle w:val="Emphasis"/>
          <w:lang w:val="id-ID"/>
        </w:rPr>
        <w:t>tool</w:t>
      </w:r>
      <w:r>
        <w:rPr>
          <w:lang w:val="id-ID"/>
        </w:rPr>
        <w:t xml:space="preserve"> pertama semuanya </w:t>
      </w:r>
      <w:r>
        <w:rPr>
          <w:rStyle w:val="Emphasis"/>
          <w:lang w:val="id-ID"/>
        </w:rPr>
        <w:t>self-hosted</w:t>
      </w:r>
      <w:r>
        <w:rPr>
          <w:lang w:val="id-ID"/>
        </w:rPr>
        <w:t xml:space="preserve"> dan gratis — cocok untuk </w:t>
      </w:r>
      <w:r>
        <w:rPr>
          <w:rStyle w:val="Emphasis"/>
          <w:lang w:val="id-ID"/>
        </w:rPr>
        <w:t>general office</w:t>
      </w:r>
      <w:r>
        <w:rPr>
          <w:lang w:val="id-ID"/>
        </w:rPr>
        <w:t xml:space="preserve"> yang menginginkan data tetap di dalam perimeter, tetapi berbeda dalam kedalaman fitur. </w:t>
      </w:r>
      <w:r>
        <w:rPr>
          <w:rStyle w:val="Emphasis"/>
          <w:lang w:val="id-ID"/>
        </w:rPr>
        <w:t>LLMGuard</w:t>
      </w:r>
      <w:r>
        <w:rPr>
          <w:lang w:val="id-ID"/>
        </w:rPr>
        <w:t xml:space="preserve"> (dari LinkedIn) unggul sebagai </w:t>
      </w:r>
      <w:r>
        <w:rPr>
          <w:rStyle w:val="Emphasis"/>
          <w:lang w:val="id-ID"/>
        </w:rPr>
        <w:t>API-based scanner</w:t>
      </w:r>
      <w:r>
        <w:rPr>
          <w:lang w:val="id-ID"/>
        </w:rPr>
        <w:t xml:space="preserve"> generik dengan repertoar detektor luas, </w:t>
      </w:r>
      <w:r>
        <w:rPr>
          <w:rStyle w:val="Emphasis"/>
          <w:lang w:val="id-ID"/>
        </w:rPr>
        <w:t>SafeGPT</w:t>
      </w:r>
      <w:r>
        <w:rPr>
          <w:lang w:val="id-ID"/>
        </w:rPr>
        <w:t xml:space="preserve"> menonjol di </w:t>
      </w:r>
      <w:r>
        <w:rPr>
          <w:rStyle w:val="Emphasis"/>
          <w:lang w:val="id-ID"/>
        </w:rPr>
        <w:t>redaction</w:t>
      </w:r>
      <w:r>
        <w:rPr>
          <w:lang w:val="id-ID"/>
        </w:rPr>
        <w:t xml:space="preserve"> dua arah, </w:t>
      </w:r>
      <w:r>
        <w:rPr>
          <w:rStyle w:val="Emphasis"/>
          <w:lang w:val="id-ID"/>
        </w:rPr>
        <w:t>NeMo Guardrails</w:t>
      </w:r>
      <w:r>
        <w:rPr>
          <w:lang w:val="id-ID"/>
        </w:rPr>
        <w:t xml:space="preserve"> unggul di ekosistem LangChain/NVIDIA, dan </w:t>
      </w:r>
      <w:r>
        <w:rPr>
          <w:rStyle w:val="Emphasis"/>
          <w:lang w:val="id-ID"/>
        </w:rPr>
        <w:t>QueryShield</w:t>
      </w:r>
      <w:r>
        <w:rPr>
          <w:lang w:val="id-ID"/>
        </w:rPr>
        <w:t xml:space="preserve"> (karya riset NAACL) mempraktikkan </w:t>
      </w:r>
      <w:r>
        <w:rPr>
          <w:rStyle w:val="Emphasis"/>
          <w:lang w:val="id-ID"/>
        </w:rPr>
        <w:t>rephrasing</w:t>
      </w:r>
      <w:r>
        <w:rPr>
          <w:lang w:val="id-ID"/>
        </w:rPr>
        <w:t xml:space="preserve"> — mengubah </w:t>
      </w:r>
      <w:r>
        <w:rPr>
          <w:rStyle w:val="Emphasis"/>
          <w:lang w:val="id-ID"/>
        </w:rPr>
        <w:t>query</w:t>
      </w:r>
      <w:r>
        <w:rPr>
          <w:lang w:val="id-ID"/>
        </w:rPr>
        <w:t xml:space="preserve"> </w:t>
      </w:r>
      <w:r>
        <w:rPr>
          <w:lang w:val="id-ID"/>
        </w:rPr>
        <w:t xml:space="preserve">sensitif menjadi versi aman, bukan sekadar memblokir. Lainnya, </w:t>
      </w:r>
      <w:r>
        <w:rPr>
          <w:rStyle w:val="Emphasis"/>
          <w:lang w:val="id-ID"/>
        </w:rPr>
        <w:t>Claude Fable 5</w:t>
      </w:r>
      <w:r>
        <w:rPr>
          <w:lang w:val="id-ID"/>
        </w:rPr>
        <w:t xml:space="preserve"> adalah satu-satunya yang </w:t>
      </w:r>
      <w:r>
        <w:rPr>
          <w:rStyle w:val="Emphasis"/>
          <w:lang w:val="id-ID"/>
        </w:rPr>
        <w:t>cloud-only</w:t>
      </w:r>
      <w:r>
        <w:rPr>
          <w:lang w:val="id-ID"/>
        </w:rPr>
        <w:t xml:space="preserve"> dan </w:t>
      </w:r>
      <w:r>
        <w:rPr>
          <w:rStyle w:val="Emphasis"/>
          <w:lang w:val="id-ID"/>
        </w:rPr>
        <w:t>pay-per-use</w:t>
      </w:r>
      <w:r>
        <w:rPr>
          <w:lang w:val="id-ID"/>
        </w:rPr>
        <w:t xml:space="preserve"> — biaya ada, tetapi </w:t>
      </w:r>
      <w:r>
        <w:rPr>
          <w:rStyle w:val="Emphasis"/>
          <w:lang w:val="id-ID"/>
        </w:rPr>
        <w:t>classifier</w:t>
      </w:r>
      <w:r>
        <w:rPr>
          <w:lang w:val="id-ID"/>
        </w:rPr>
        <w:t xml:space="preserve">-nya sudah </w:t>
      </w:r>
      <w:r>
        <w:rPr>
          <w:rStyle w:val="Emphasis"/>
          <w:lang w:val="id-ID"/>
        </w:rPr>
        <w:t>built-in</w:t>
      </w:r>
      <w:r>
        <w:rPr>
          <w:lang w:val="id-ID"/>
        </w:rPr>
        <w:t xml:space="preserve"> dan menyatu dengan pipeline model. Pilihan akhir tergantung satu pertanyaan: apakah kantor memproses mayoritas trafik via API Anthropic (pilih Fable 5 sebagai lapisan tambahan) atau via model on-premise (wajib pilih </w:t>
      </w:r>
      <w:r>
        <w:rPr>
          <w:rStyle w:val="Emphasis"/>
          <w:lang w:val="id-ID"/>
        </w:rPr>
        <w:t>tool self-hosted</w:t>
      </w:r>
      <w:r>
        <w:rPr>
          <w:lang w:val="id-ID"/>
        </w:rPr>
        <w:t>).</w:t>
      </w:r>
    </w:p>
    <w:p w14:paraId="62A0090E" w14:textId="77777777" w:rsidR="002978A9" w:rsidRDefault="002978A9">
      <w:pPr>
        <w:pStyle w:val="NormalWeb"/>
        <w:rPr>
          <w:lang w:val="id-ID"/>
        </w:rPr>
      </w:pPr>
      <w:r>
        <w:rPr>
          <w:lang w:val="id-ID"/>
        </w:rPr>
        <w:t>Berikut alur keputusan menyeluruh — dari prompt pengguna, melewati dua pemeriksaan, hingga keputusan akhir.</w:t>
      </w:r>
    </w:p>
    <w:p w14:paraId="308838AD" w14:textId="77777777" w:rsidR="002978A9" w:rsidRDefault="002978A9">
      <w:pPr>
        <w:divId w:val="1567033502"/>
        <w:rPr>
          <w:rFonts w:eastAsia="Times New Roman"/>
          <w:lang w:val="id-ID"/>
        </w:rPr>
      </w:pPr>
      <w:r>
        <w:rPr>
          <w:rFonts w:eastAsia="Times New Roman"/>
          <w:lang w:val="id-ID"/>
        </w:rPr>
        <w:t>flowchart TB PROMPT[User Prompt] --&gt; INPUT_INSPECT[Input Inspection] INPUT_INSPECT --&gt;|Clean| LLM[LLM Inference] INPUT_INSPECT --&gt;|Suspected| CLASSIFIER[DLP Classifier] CLASSIFIER --&gt;|BLOCK| REJECT[Reject + Log] CLASSIFIER --&gt;|WARN| CONFIRM[Konfirmasi User?] CONFIRM --&gt;|Ya| LLM CONFIRM --&gt;|Tidak| REJECT LLM --&gt; RESPONSE[LLM Response] RESPONSE --&gt; OUTPUT_INSPECT[Output Inspection] OUTPUT_INSPECT --&gt;</w:t>
      </w:r>
      <w:r>
        <w:rPr>
          <w:rFonts w:eastAsia="Times New Roman"/>
          <w:lang w:val="id-ID"/>
        </w:rPr>
        <w:t>|Clean| USER[Send to User] OUTPUT_INSPECT --&gt;|Violation| REDACT[Redact / Refuse] REDACT --&gt; USER CLASSIFIER --&gt;|LOG| SIEM[SIEM / Log] OUTPUT_INSPECT --&gt; SIEM</w:t>
      </w:r>
    </w:p>
    <w:p w14:paraId="74F30F79" w14:textId="77777777" w:rsidR="002978A9" w:rsidRDefault="002978A9">
      <w:pPr>
        <w:rPr>
          <w:rFonts w:eastAsia="Times New Roman"/>
          <w:lang w:val="id-ID"/>
        </w:rPr>
      </w:pPr>
      <w:r>
        <w:rPr>
          <w:rStyle w:val="fig-num"/>
          <w:rFonts w:eastAsia="Times New Roman"/>
          <w:lang w:val="id-ID"/>
        </w:rPr>
        <w:t>Gambar 8.5-1</w:t>
      </w:r>
      <w:r>
        <w:rPr>
          <w:rFonts w:eastAsia="Times New Roman"/>
          <w:lang w:val="id-ID"/>
        </w:rPr>
        <w:t>: Pipeline DLP Input-Outpu</w:t>
      </w:r>
      <w:r>
        <w:rPr>
          <w:rFonts w:eastAsia="Times New Roman"/>
          <w:lang w:val="id-ID"/>
        </w:rPr>
        <w:t>t</w:t>
      </w:r>
    </w:p>
    <w:p w14:paraId="2BA591DD" w14:textId="77777777" w:rsidR="002978A9" w:rsidRDefault="002978A9">
      <w:pPr>
        <w:pStyle w:val="NormalWeb"/>
        <w:rPr>
          <w:lang w:val="id-ID"/>
        </w:rPr>
      </w:pPr>
      <w:r>
        <w:rPr>
          <w:lang w:val="id-ID"/>
        </w:rPr>
        <w:t xml:space="preserve">Empat alur keputusan di diagram ini layak dipahami pelan-pelan. Pertama, prompt </w:t>
      </w:r>
      <w:r>
        <w:rPr>
          <w:rStyle w:val="Strong"/>
          <w:lang w:val="id-ID"/>
        </w:rPr>
        <w:t>bersih</w:t>
      </w:r>
      <w:r>
        <w:rPr>
          <w:lang w:val="id-ID"/>
        </w:rPr>
        <w:t xml:space="preserve"> </w:t>
      </w:r>
      <w:r>
        <w:rPr>
          <w:lang w:val="id-ID"/>
        </w:rPr>
        <w:t>→ langsung ke</w:t>
      </w:r>
      <w:r>
        <w:rPr>
          <w:lang w:val="id-ID"/>
        </w:rPr>
        <w:t xml:space="preserve"> </w:t>
      </w:r>
      <w:r>
        <w:rPr>
          <w:rStyle w:val="Emphasis"/>
          <w:lang w:val="id-ID"/>
        </w:rPr>
        <w:t>inference</w:t>
      </w:r>
      <w:r>
        <w:rPr>
          <w:lang w:val="id-ID"/>
        </w:rPr>
        <w:t xml:space="preserve"> </w:t>
      </w:r>
      <w:r>
        <w:rPr>
          <w:lang w:val="id-ID"/>
        </w:rPr>
        <w:t>(jalur cepat untuk 90% trafik sah). Kedua, prompt mencurigakan → classifier memutuskan: BLOCK (henti), WARN (konfirmasi user), atau LOG (catat). Ketiga, respons model →</w:t>
      </w:r>
      <w:r>
        <w:rPr>
          <w:lang w:val="id-ID"/>
        </w:rPr>
        <w:t xml:space="preserve"> </w:t>
      </w:r>
      <w:r>
        <w:rPr>
          <w:rStyle w:val="Emphasis"/>
          <w:lang w:val="id-ID"/>
        </w:rPr>
        <w:t>output inspection</w:t>
      </w:r>
      <w:r>
        <w:rPr>
          <w:lang w:val="id-ID"/>
        </w:rPr>
        <w:t>: bersih dikirim, melanggar di-</w:t>
      </w:r>
      <w:r>
        <w:rPr>
          <w:rStyle w:val="Emphasis"/>
          <w:lang w:val="id-ID"/>
        </w:rPr>
        <w:t>redact</w:t>
      </w:r>
      <w:r>
        <w:rPr>
          <w:lang w:val="id-ID"/>
        </w:rPr>
        <w:t xml:space="preserve"> atau ditolak. Keempat, baik classifier maupun </w:t>
      </w:r>
      <w:r>
        <w:rPr>
          <w:rStyle w:val="Emphasis"/>
          <w:lang w:val="id-ID"/>
        </w:rPr>
        <w:t>output inspection</w:t>
      </w:r>
      <w:r>
        <w:rPr>
          <w:lang w:val="id-ID"/>
        </w:rPr>
        <w:t xml:space="preserve"> selalu menulis ke SIEM — tidak ada satu pun cabang yang berakhir tanpa jejak. Perhatikan bahwa </w:t>
      </w:r>
      <w:r>
        <w:rPr>
          <w:rStyle w:val="Emphasis"/>
          <w:lang w:val="id-ID"/>
        </w:rPr>
        <w:t>input inspection</w:t>
      </w:r>
      <w:r>
        <w:rPr>
          <w:lang w:val="id-ID"/>
        </w:rPr>
        <w:t xml:space="preserve"> dan </w:t>
      </w:r>
      <w:r>
        <w:rPr>
          <w:rStyle w:val="Emphasis"/>
          <w:lang w:val="id-ID"/>
        </w:rPr>
        <w:t>output inspection</w:t>
      </w:r>
      <w:r>
        <w:rPr>
          <w:lang w:val="id-ID"/>
        </w:rPr>
        <w:t xml:space="preserve"> digambarkan sebagai gerbang terpisah: keduanya tidak boleh dilewati, karena ancaman datang dari arah yang berbeda.</w:t>
      </w:r>
    </w:p>
    <w:p w14:paraId="09D99D56" w14:textId="77777777" w:rsidR="002978A9" w:rsidRDefault="002978A9">
      <w:pPr>
        <w:rPr>
          <w:rFonts w:eastAsia="Times New Roman"/>
          <w:lang w:val="id-ID"/>
        </w:rPr>
      </w:pPr>
      <w:r>
        <w:rPr>
          <w:rFonts w:eastAsia="Times New Roman"/>
          <w:lang w:val="id-ID"/>
        </w:rPr>
        <w:pict w14:anchorId="311217CF">
          <v:rect id="_x0000_i1425" style="width:0;height:1.5pt" o:hralign="center" o:hrstd="t" o:hr="t" fillcolor="#a0a0a0" stroked="f"/>
        </w:pict>
      </w:r>
    </w:p>
    <w:p w14:paraId="7C759BBE" w14:textId="77777777" w:rsidR="002978A9" w:rsidRDefault="002978A9">
      <w:pPr>
        <w:pStyle w:val="Heading2"/>
        <w:rPr>
          <w:rFonts w:eastAsia="Times New Roman"/>
          <w:lang w:val="id-ID"/>
        </w:rPr>
      </w:pPr>
      <w:r>
        <w:rPr>
          <w:rFonts w:eastAsia="Times New Roman"/>
          <w:lang w:val="id-ID"/>
        </w:rPr>
        <w:t>4. Teknik Deteksi: Lima Cara Membedakan Rahasia dari Obrolan Biasa</w:t>
      </w:r>
    </w:p>
    <w:p w14:paraId="46E4CE5F" w14:textId="77777777" w:rsidR="002978A9" w:rsidRDefault="002978A9">
      <w:pPr>
        <w:pStyle w:val="Heading3"/>
        <w:rPr>
          <w:rFonts w:eastAsia="Times New Roman"/>
          <w:lang w:val="id-ID"/>
        </w:rPr>
      </w:pPr>
      <w:r>
        <w:rPr>
          <w:rFonts w:eastAsia="Times New Roman"/>
          <w:lang w:val="id-ID"/>
        </w:rPr>
        <w:t>Pattern Matching (Regex)</w:t>
      </w:r>
    </w:p>
    <w:p w14:paraId="52CDE036" w14:textId="77777777" w:rsidR="002978A9" w:rsidRDefault="002978A9">
      <w:pPr>
        <w:pStyle w:val="NormalWeb"/>
        <w:rPr>
          <w:lang w:val="id-ID"/>
        </w:rPr>
      </w:pPr>
      <w:r>
        <w:rPr>
          <w:lang w:val="id-ID"/>
        </w:rPr>
        <w:t xml:space="preserve">Teknik paling dasar dan paling pasti adalah </w:t>
      </w:r>
      <w:r>
        <w:rPr>
          <w:rStyle w:val="Strong"/>
          <w:lang w:val="id-ID"/>
        </w:rPr>
        <w:t>pola regex</w:t>
      </w:r>
      <w:r>
        <w:rPr>
          <w:lang w:val="id-ID"/>
        </w:rPr>
        <w:t xml:space="preserve"> </w:t>
      </w:r>
      <w:r>
        <w:rPr>
          <w:lang w:val="id-ID"/>
        </w:rPr>
        <w:t xml:space="preserve">untuk data yang formatnya baku: NIK (16 digit), paspor, nomor kartu kredit (16 digit dengan pola Luhn), dan </w:t>
      </w:r>
      <w:r>
        <w:rPr>
          <w:rStyle w:val="Emphasis"/>
          <w:lang w:val="id-ID"/>
        </w:rPr>
        <w:t>API key</w:t>
      </w:r>
      <w:r>
        <w:rPr>
          <w:lang w:val="id-ID"/>
        </w:rPr>
        <w:t xml:space="preserve"> yang sering punya prefiks khas seperti </w:t>
      </w:r>
      <w:r>
        <w:rPr>
          <w:rStyle w:val="HTMLCode"/>
          <w:lang w:val="id-ID"/>
        </w:rPr>
        <w:t>sk-...</w:t>
      </w:r>
      <w:r>
        <w:rPr>
          <w:lang w:val="id-ID"/>
        </w:rPr>
        <w:t xml:space="preserve"> (OpenAI/Anthropic) atau </w:t>
      </w:r>
      <w:r>
        <w:rPr>
          <w:rStyle w:val="HTMLCode"/>
          <w:lang w:val="id-ID"/>
        </w:rPr>
        <w:t>AKIA...</w:t>
      </w:r>
      <w:r>
        <w:rPr>
          <w:lang w:val="id-ID"/>
        </w:rPr>
        <w:t xml:space="preserve"> (AWS). Regex unggul dalam </w:t>
      </w:r>
      <w:r>
        <w:rPr>
          <w:rStyle w:val="Strong"/>
          <w:lang w:val="id-ID"/>
        </w:rPr>
        <w:t>presisi</w:t>
      </w:r>
      <w:r>
        <w:rPr>
          <w:lang w:val="id-ID"/>
        </w:rPr>
        <w:t xml:space="preserve">: </w:t>
      </w:r>
      <w:r>
        <w:rPr>
          <w:rStyle w:val="HTMLCode"/>
          <w:lang w:val="id-ID"/>
        </w:rPr>
        <w:t>\b\d{16}\b</w:t>
      </w:r>
      <w:r>
        <w:rPr>
          <w:lang w:val="id-ID"/>
        </w:rPr>
        <w:t xml:space="preserve"> tidak akan salah menebak — angka 16 digit adalah angka 16 digit. Kelemahannya jelas: ia hanya menangkap format yang sudah dikenal. Rahasia yang ditulis dalam kalimat ("kunci server produksi kami adalah S3cr3tG3ra") lolos total; </w:t>
      </w:r>
      <w:r>
        <w:rPr>
          <w:rStyle w:val="Emphasis"/>
          <w:lang w:val="id-ID"/>
        </w:rPr>
        <w:t>key</w:t>
      </w:r>
      <w:r>
        <w:rPr>
          <w:lang w:val="id-ID"/>
        </w:rPr>
        <w:t xml:space="preserve"> yang dipecah-pecah ("sk-" + "abcd1234"</w:t>
      </w:r>
      <w:r>
        <w:rPr>
          <w:lang w:val="id-ID"/>
        </w:rPr>
        <w:t xml:space="preserve">) juga lolos. Regex adalah </w:t>
      </w:r>
      <w:r>
        <w:rPr>
          <w:rStyle w:val="Emphasis"/>
          <w:lang w:val="id-ID"/>
        </w:rPr>
        <w:t>tembok pertama</w:t>
      </w:r>
      <w:r>
        <w:rPr>
          <w:lang w:val="id-ID"/>
        </w:rPr>
        <w:t xml:space="preserve">, bukan </w:t>
      </w:r>
      <w:r>
        <w:rPr>
          <w:rStyle w:val="Emphasis"/>
          <w:lang w:val="id-ID"/>
        </w:rPr>
        <w:t>tembok terakhir</w:t>
      </w:r>
      <w:r>
        <w:rPr>
          <w:lang w:val="id-ID"/>
        </w:rPr>
        <w:t>.</w:t>
      </w:r>
    </w:p>
    <w:p w14:paraId="3F1F5F51" w14:textId="77777777" w:rsidR="002978A9" w:rsidRDefault="002978A9">
      <w:pPr>
        <w:pStyle w:val="Heading3"/>
        <w:rPr>
          <w:rFonts w:eastAsia="Times New Roman"/>
          <w:lang w:val="id-ID"/>
        </w:rPr>
      </w:pPr>
      <w:r>
        <w:rPr>
          <w:rFonts w:eastAsia="Times New Roman"/>
          <w:lang w:val="id-ID"/>
        </w:rPr>
        <w:t>Named Entity Recognition (NER)</w:t>
      </w:r>
    </w:p>
    <w:p w14:paraId="31988F40" w14:textId="77777777" w:rsidR="002978A9" w:rsidRDefault="002978A9">
      <w:pPr>
        <w:pStyle w:val="NormalWeb"/>
        <w:rPr>
          <w:lang w:val="id-ID"/>
        </w:rPr>
      </w:pPr>
      <w:r>
        <w:rPr>
          <w:rStyle w:val="Strong"/>
          <w:lang w:val="id-ID"/>
        </w:rPr>
        <w:t>NER (Named Entity Recognition)</w:t>
      </w:r>
      <w:r>
        <w:rPr>
          <w:lang w:val="id-ID"/>
        </w:rPr>
        <w:t xml:space="preserve"> menjembatani celah regex: model NER yang dilatih untuk mengenali entitas bisa mendeteksi </w:t>
      </w:r>
      <w:r>
        <w:rPr>
          <w:rStyle w:val="Strong"/>
          <w:lang w:val="id-ID"/>
        </w:rPr>
        <w:t>nama orang, alamat, nomor telepon, dan tanggal</w:t>
      </w:r>
      <w:r>
        <w:rPr>
          <w:lang w:val="id-ID"/>
        </w:rPr>
        <w:t xml:space="preserve"> meskipun tidak ada pola tetapnya. "Ratna Marpaung, Jl. Melati No. 12, 0812-3456-7890" — kelas </w:t>
      </w:r>
      <w:r>
        <w:rPr>
          <w:rStyle w:val="Emphasis"/>
          <w:lang w:val="id-ID"/>
        </w:rPr>
        <w:t>entity</w:t>
      </w:r>
      <w:r>
        <w:rPr>
          <w:lang w:val="id-ID"/>
        </w:rPr>
        <w:t xml:space="preserve"> yang cocok langsung ditarik, tanpa perlu tahu format persisnya. NER khusus domain bahkan bisa dikembangkan, misalnya untuk </w:t>
      </w:r>
      <w:r>
        <w:rPr>
          <w:rStyle w:val="Strong"/>
          <w:lang w:val="id-ID"/>
        </w:rPr>
        <w:t>entitas medis</w:t>
      </w:r>
      <w:r>
        <w:rPr>
          <w:lang w:val="id-ID"/>
        </w:rPr>
        <w:t xml:space="preserve"> </w:t>
      </w:r>
      <w:r>
        <w:rPr>
          <w:lang w:val="id-ID"/>
        </w:rPr>
        <w:t>(diagnosis, rekam medis) di kantor klinik, atau entitas hukum di kantor pengacara.</w:t>
      </w:r>
    </w:p>
    <w:p w14:paraId="44BC6883" w14:textId="77777777" w:rsidR="002978A9" w:rsidRDefault="002978A9">
      <w:pPr>
        <w:pStyle w:val="NormalWeb"/>
        <w:rPr>
          <w:lang w:val="id-ID"/>
        </w:rPr>
      </w:pPr>
      <w:r>
        <w:rPr>
          <w:lang w:val="id-ID"/>
        </w:rPr>
        <w:t xml:space="preserve">Kelemahan NER adalah </w:t>
      </w:r>
      <w:r>
        <w:rPr>
          <w:rStyle w:val="Strong"/>
          <w:lang w:val="id-ID"/>
        </w:rPr>
        <w:t>rekallatif atas anggapan</w:t>
      </w:r>
      <w:r>
        <w:rPr>
          <w:lang w:val="id-ID"/>
        </w:rPr>
        <w:t xml:space="preserve">: ia bisa menandai nama orang biasa sebagai PII walau itu nama karyawan sendiri yang wajar muncul di dokumen kerja — penyebab utama </w:t>
      </w:r>
      <w:r>
        <w:rPr>
          <w:rStyle w:val="Emphasis"/>
          <w:lang w:val="id-ID"/>
        </w:rPr>
        <w:t>false positive</w:t>
      </w:r>
      <w:r>
        <w:rPr>
          <w:lang w:val="id-ID"/>
        </w:rPr>
        <w:t xml:space="preserve">. Karena itu praktik terbaik adalah prinsip </w:t>
      </w:r>
      <w:r>
        <w:rPr>
          <w:rStyle w:val="Emphasis"/>
          <w:lang w:val="id-ID"/>
        </w:rPr>
        <w:t>defense in depth</w:t>
      </w:r>
      <w:r>
        <w:rPr>
          <w:lang w:val="id-ID"/>
        </w:rPr>
        <w:t>: NER menemukan kandidat sensitif, aturan departemen yang menilai konteks (</w:t>
      </w:r>
      <w:r>
        <w:rPr>
          <w:rStyle w:val="Emphasis"/>
          <w:lang w:val="id-ID"/>
        </w:rPr>
        <w:t>scope</w:t>
      </w:r>
      <w:r>
        <w:rPr>
          <w:lang w:val="id-ID"/>
        </w:rPr>
        <w:t>) menentukan tindakannya — digabung, bukan berdiri sendiri.</w:t>
      </w:r>
    </w:p>
    <w:p w14:paraId="0B023067" w14:textId="77777777" w:rsidR="002978A9" w:rsidRDefault="002978A9">
      <w:pPr>
        <w:pStyle w:val="Heading3"/>
        <w:rPr>
          <w:rFonts w:eastAsia="Times New Roman"/>
          <w:lang w:val="id-ID"/>
        </w:rPr>
      </w:pPr>
      <w:r>
        <w:rPr>
          <w:rFonts w:eastAsia="Times New Roman"/>
          <w:lang w:val="id-ID"/>
        </w:rPr>
        <w:t>Classifier Model: Fine-Tuned BERT</w:t>
      </w:r>
    </w:p>
    <w:p w14:paraId="6E07857B" w14:textId="77777777" w:rsidR="002978A9" w:rsidRDefault="002978A9">
      <w:pPr>
        <w:pStyle w:val="NormalWeb"/>
        <w:rPr>
          <w:lang w:val="id-ID"/>
        </w:rPr>
      </w:pPr>
      <w:r>
        <w:rPr>
          <w:lang w:val="id-ID"/>
        </w:rPr>
        <w:t xml:space="preserve">Untuk data yang "sensitifnya terasa tetapi polanya tidak terlihat" — misalnya </w:t>
      </w:r>
      <w:r>
        <w:rPr>
          <w:rStyle w:val="Strong"/>
          <w:lang w:val="id-ID"/>
        </w:rPr>
        <w:t>source code proprietary</w:t>
      </w:r>
      <w:r>
        <w:rPr>
          <w:lang w:val="id-ID"/>
        </w:rPr>
        <w:t xml:space="preserve"> atau isi kontrak internal — dibutuhkan </w:t>
      </w:r>
      <w:r>
        <w:rPr>
          <w:rStyle w:val="Strong"/>
          <w:lang w:val="id-ID"/>
        </w:rPr>
        <w:t>classifier</w:t>
      </w:r>
      <w:r>
        <w:rPr>
          <w:lang w:val="id-ID"/>
        </w:rPr>
        <w:t xml:space="preserve"> yang dilatih khusus: model BERT </w:t>
      </w:r>
      <w:r>
        <w:rPr>
          <w:rStyle w:val="Emphasis"/>
          <w:lang w:val="id-ID"/>
        </w:rPr>
        <w:t>fine-tuned</w:t>
      </w:r>
      <w:r>
        <w:rPr>
          <w:lang w:val="id-ID"/>
        </w:rPr>
        <w:t xml:space="preserve"> dengan ratusan contoh dokumen sensitif vs non-sensitif dari lingkungan kantor Anda sendiri. Classifier ini menjawab pertanyaan yang tidak bisa dijawab regex maupun NER: "apakah teks ini termasuk data internal yang tidak boleh keluar?"</w:t>
      </w:r>
    </w:p>
    <w:p w14:paraId="3198A404" w14:textId="77777777" w:rsidR="002978A9" w:rsidRDefault="002978A9">
      <w:pPr>
        <w:pStyle w:val="NormalWeb"/>
        <w:rPr>
          <w:lang w:val="id-ID"/>
        </w:rPr>
      </w:pPr>
      <w:r>
        <w:rPr>
          <w:lang w:val="id-ID"/>
        </w:rPr>
        <w:t xml:space="preserve">Kekuatannya di </w:t>
      </w:r>
      <w:r>
        <w:rPr>
          <w:rStyle w:val="Strong"/>
          <w:lang w:val="id-ID"/>
        </w:rPr>
        <w:t>konteks</w:t>
      </w:r>
      <w:r>
        <w:rPr>
          <w:lang w:val="id-ID"/>
        </w:rPr>
        <w:t xml:space="preserve">: classifier bisa belajar bahwa 50 baris kode dengan komentar bahasa Indonesia adalah kode internal, sementara </w:t>
      </w:r>
      <w:r>
        <w:rPr>
          <w:rStyle w:val="Emphasis"/>
          <w:lang w:val="id-ID"/>
        </w:rPr>
        <w:t>snippet</w:t>
      </w:r>
      <w:r>
        <w:rPr>
          <w:lang w:val="id-ID"/>
        </w:rPr>
        <w:t xml:space="preserve"> 5 baris dari tutorial publik aman. Kelemahannya di </w:t>
      </w:r>
      <w:r>
        <w:rPr>
          <w:rStyle w:val="Strong"/>
          <w:lang w:val="id-ID"/>
        </w:rPr>
        <w:t xml:space="preserve">biaya </w:t>
      </w:r>
      <w:r>
        <w:rPr>
          <w:rStyle w:val="Emphasis"/>
          <w:b/>
          <w:bCs/>
          <w:lang w:val="id-ID"/>
        </w:rPr>
        <w:t>fine-tuning</w:t>
      </w:r>
      <w:r>
        <w:rPr>
          <w:lang w:val="id-ID"/>
        </w:rPr>
        <w:t xml:space="preserve"> dan </w:t>
      </w:r>
      <w:r>
        <w:rPr>
          <w:rStyle w:val="Emphasis"/>
          <w:lang w:val="id-ID"/>
        </w:rPr>
        <w:t>false positive</w:t>
      </w:r>
      <w:r>
        <w:rPr>
          <w:lang w:val="id-ID"/>
        </w:rPr>
        <w:t xml:space="preserve"> di awal — seperti semua model, ia butuh data pelatihan dan iterasi untuk mencapai akurasi stabil, biasanya 1-2 bulan operasional.</w:t>
      </w:r>
    </w:p>
    <w:p w14:paraId="47D8E952" w14:textId="77777777" w:rsidR="002978A9" w:rsidRDefault="002978A9">
      <w:pPr>
        <w:pStyle w:val="Heading3"/>
        <w:rPr>
          <w:rFonts w:eastAsia="Times New Roman"/>
          <w:lang w:val="id-ID"/>
        </w:rPr>
      </w:pPr>
      <w:r>
        <w:rPr>
          <w:rFonts w:eastAsia="Times New Roman"/>
          <w:lang w:val="id-ID"/>
        </w:rPr>
        <w:t>Vector Similarity: Cek Kemiripan dengan Dokumen Rahasia</w:t>
      </w:r>
    </w:p>
    <w:p w14:paraId="677BCDA5" w14:textId="77777777" w:rsidR="002978A9" w:rsidRDefault="002978A9">
      <w:pPr>
        <w:pStyle w:val="NormalWeb"/>
        <w:rPr>
          <w:lang w:val="id-ID"/>
        </w:rPr>
      </w:pPr>
      <w:r>
        <w:rPr>
          <w:rStyle w:val="Strong"/>
          <w:lang w:val="id-ID"/>
        </w:rPr>
        <w:t>Vector similarity</w:t>
      </w:r>
      <w:r>
        <w:rPr>
          <w:lang w:val="id-ID"/>
        </w:rPr>
        <w:t xml:space="preserve"> bekerja berbeda: semua dokumen rahasia perusahaan (kontrak, laporan keuangan internal, </w:t>
      </w:r>
      <w:r>
        <w:rPr>
          <w:rStyle w:val="Emphasis"/>
          <w:lang w:val="id-ID"/>
        </w:rPr>
        <w:t>blueprint</w:t>
      </w:r>
      <w:r>
        <w:rPr>
          <w:lang w:val="id-ID"/>
        </w:rPr>
        <w:t xml:space="preserve"> </w:t>
      </w:r>
      <w:r>
        <w:rPr>
          <w:lang w:val="id-ID"/>
        </w:rPr>
        <w:t>produk) di-</w:t>
      </w:r>
      <w:r>
        <w:rPr>
          <w:rStyle w:val="Emphasis"/>
          <w:lang w:val="id-ID"/>
        </w:rPr>
        <w:t>embed</w:t>
      </w:r>
      <w:r>
        <w:rPr>
          <w:lang w:val="id-ID"/>
        </w:rPr>
        <w:t xml:space="preserve">-kan ke </w:t>
      </w:r>
      <w:r>
        <w:rPr>
          <w:rStyle w:val="Strong"/>
          <w:lang w:val="id-ID"/>
        </w:rPr>
        <w:t>vector database</w:t>
      </w:r>
      <w:r>
        <w:rPr>
          <w:lang w:val="id-ID"/>
        </w:rPr>
        <w:t xml:space="preserve">. Setiap prompt dibandingkan </w:t>
      </w:r>
      <w:r>
        <w:rPr>
          <w:rStyle w:val="Emphasis"/>
          <w:lang w:val="id-ID"/>
        </w:rPr>
        <w:t>kemiripan semantiknya</w:t>
      </w:r>
      <w:r>
        <w:rPr>
          <w:lang w:val="id-ID"/>
        </w:rPr>
        <w:t xml:space="preserve"> dengan dokumen-dokumen itu; jika skor kemiripan melewati ambang, sistem menganggap prompt memuat konten dari dokumen rahasia. Teknik ini unggul untuk </w:t>
      </w:r>
      <w:r>
        <w:rPr>
          <w:rStyle w:val="Strong"/>
          <w:lang w:val="id-ID"/>
        </w:rPr>
        <w:t>Client Data</w:t>
      </w:r>
      <w:r>
        <w:rPr>
          <w:lang w:val="id-ID"/>
        </w:rPr>
        <w:t xml:space="preserve"> — nama klien, detail kontrak — karena menangkap </w:t>
      </w:r>
      <w:r>
        <w:rPr>
          <w:rStyle w:val="Emphasis"/>
          <w:lang w:val="id-ID"/>
        </w:rPr>
        <w:t>parafrasa</w:t>
      </w:r>
      <w:r>
        <w:rPr>
          <w:lang w:val="id-ID"/>
        </w:rPr>
        <w:t xml:space="preserve"> yang lolos regex: "kesepakatan akuisisi bernilai 50 juta dolar" dan "deal M&amp;A setengah miliar rupiah-dollar" bisa saling memetakan secara semantik.</w:t>
      </w:r>
    </w:p>
    <w:p w14:paraId="138D3180" w14:textId="77777777" w:rsidR="002978A9" w:rsidRDefault="002978A9">
      <w:pPr>
        <w:pStyle w:val="NormalWeb"/>
        <w:rPr>
          <w:lang w:val="id-ID"/>
        </w:rPr>
      </w:pPr>
      <w:r>
        <w:rPr>
          <w:lang w:val="id-ID"/>
        </w:rPr>
        <w:t xml:space="preserve">Harganya adalah </w:t>
      </w:r>
      <w:r>
        <w:rPr>
          <w:rStyle w:val="Strong"/>
          <w:lang w:val="id-ID"/>
        </w:rPr>
        <w:t>kompleksitas</w:t>
      </w:r>
      <w:r>
        <w:rPr>
          <w:lang w:val="id-ID"/>
        </w:rPr>
        <w:t xml:space="preserve">: harus ada </w:t>
      </w:r>
      <w:r>
        <w:rPr>
          <w:rStyle w:val="Emphasis"/>
          <w:lang w:val="id-ID"/>
        </w:rPr>
        <w:t>embedding service</w:t>
      </w:r>
      <w:r>
        <w:rPr>
          <w:lang w:val="id-ID"/>
        </w:rPr>
        <w:t xml:space="preserve">, vektor yang diperbarui saat dokumen rahasia baru masuk, dan </w:t>
      </w:r>
      <w:r>
        <w:rPr>
          <w:rStyle w:val="Emphasis"/>
          <w:lang w:val="id-ID"/>
        </w:rPr>
        <w:t>threshold</w:t>
      </w:r>
      <w:r>
        <w:rPr>
          <w:lang w:val="id-ID"/>
        </w:rPr>
        <w:t xml:space="preserve"> yang </w:t>
      </w:r>
      <w:r>
        <w:rPr>
          <w:rStyle w:val="Emphasis"/>
          <w:lang w:val="id-ID"/>
        </w:rPr>
        <w:t>disetel</w:t>
      </w:r>
      <w:r>
        <w:rPr>
          <w:lang w:val="id-ID"/>
        </w:rPr>
        <w:t xml:space="preserve"> secara empiris. Teknik ini jarang berdiri sendiri — ia jadi lapisan penguat di atas regex dan NER.</w:t>
      </w:r>
    </w:p>
    <w:p w14:paraId="2AB0A6F6" w14:textId="77777777" w:rsidR="002978A9" w:rsidRDefault="002978A9">
      <w:pPr>
        <w:pStyle w:val="Heading3"/>
        <w:rPr>
          <w:rFonts w:eastAsia="Times New Roman"/>
          <w:lang w:val="id-ID"/>
        </w:rPr>
      </w:pPr>
      <w:r>
        <w:rPr>
          <w:rFonts w:eastAsia="Times New Roman"/>
          <w:lang w:val="id-ID"/>
        </w:rPr>
        <w:t>Safety Classifiers Bawaan Model (Claude Fable 5)</w:t>
      </w:r>
    </w:p>
    <w:p w14:paraId="5601EC54" w14:textId="77777777" w:rsidR="002978A9" w:rsidRDefault="002978A9">
      <w:pPr>
        <w:pStyle w:val="NormalWeb"/>
        <w:rPr>
          <w:lang w:val="id-ID"/>
        </w:rPr>
      </w:pPr>
      <w:r>
        <w:rPr>
          <w:lang w:val="id-ID"/>
        </w:rPr>
        <w:t xml:space="preserve">Perkembangan terbaru datang dari sisi model itu sendiri: model enterprise seperti </w:t>
      </w:r>
      <w:r>
        <w:rPr>
          <w:rStyle w:val="Strong"/>
          <w:lang w:val="id-ID"/>
        </w:rPr>
        <w:t>Claude Fable 5 (Juni 2026)</w:t>
      </w:r>
      <w:r>
        <w:rPr>
          <w:lang w:val="id-ID"/>
        </w:rPr>
        <w:t xml:space="preserve"> (klaim fiktif-2026 — verifikasi sebelum terbit) membawa </w:t>
      </w:r>
      <w:r>
        <w:rPr>
          <w:rStyle w:val="Strong"/>
          <w:lang w:val="id-ID"/>
        </w:rPr>
        <w:t>safety classifiers built-in</w:t>
      </w:r>
      <w:r>
        <w:rPr>
          <w:lang w:val="id-ID"/>
        </w:rPr>
        <w:t xml:space="preserve"> yang dapat mendeteksi prompt berbahaya, data sensitif, dan </w:t>
      </w:r>
      <w:r>
        <w:rPr>
          <w:rStyle w:val="Emphasis"/>
          <w:lang w:val="id-ID"/>
        </w:rPr>
        <w:t>policy violation</w:t>
      </w:r>
      <w:r>
        <w:rPr>
          <w:lang w:val="id-ID"/>
        </w:rPr>
        <w:t xml:space="preserve"> secara </w:t>
      </w:r>
      <w:r>
        <w:rPr>
          <w:rStyle w:val="Emphasis"/>
          <w:lang w:val="id-ID"/>
        </w:rPr>
        <w:t>real-time</w:t>
      </w:r>
      <w:r>
        <w:rPr>
          <w:lang w:val="id-ID"/>
        </w:rPr>
        <w:t xml:space="preserve"> — menghasilkan </w:t>
      </w:r>
      <w:r>
        <w:rPr>
          <w:rStyle w:val="Emphasis"/>
          <w:lang w:val="id-ID"/>
        </w:rPr>
        <w:t>audit log</w:t>
      </w:r>
      <w:r>
        <w:rPr>
          <w:lang w:val="id-ID"/>
        </w:rPr>
        <w:t xml:space="preserve"> terstruktur untuk setiap interaksi. Implikasinya besar bagi </w:t>
      </w:r>
      <w:r>
        <w:rPr>
          <w:rStyle w:val="Emphasis"/>
          <w:lang w:val="id-ID"/>
        </w:rPr>
        <w:t>general office</w:t>
      </w:r>
      <w:r>
        <w:rPr>
          <w:lang w:val="id-ID"/>
        </w:rPr>
        <w:t xml:space="preserve">: untuk trafik yang diproses lewat Anthropic API, kebutuhan </w:t>
      </w:r>
      <w:r>
        <w:rPr>
          <w:rStyle w:val="Emphasis"/>
          <w:lang w:val="id-ID"/>
        </w:rPr>
        <w:t>DLP</w:t>
      </w:r>
      <w:r>
        <w:rPr>
          <w:lang w:val="id-ID"/>
        </w:rPr>
        <w:t xml:space="preserve"> pihak ketiga (</w:t>
      </w:r>
      <w:r>
        <w:rPr>
          <w:rStyle w:val="Emphasis"/>
          <w:lang w:val="id-ID"/>
        </w:rPr>
        <w:t>input/output scanner</w:t>
      </w:r>
      <w:r>
        <w:rPr>
          <w:lang w:val="id-ID"/>
        </w:rPr>
        <w:t xml:space="preserve"> terpisah) bisa dikurangi, karena pemeriksaan dilakukan di dalam pipeline model.</w:t>
      </w:r>
    </w:p>
    <w:p w14:paraId="22D43EDD" w14:textId="77777777" w:rsidR="002978A9" w:rsidRDefault="002978A9">
      <w:pPr>
        <w:pStyle w:val="NormalWeb"/>
        <w:rPr>
          <w:lang w:val="id-ID"/>
        </w:rPr>
      </w:pPr>
      <w:r>
        <w:rPr>
          <w:lang w:val="id-ID"/>
        </w:rPr>
        <w:t xml:space="preserve">Namun </w:t>
      </w:r>
      <w:r>
        <w:rPr>
          <w:rStyle w:val="Emphasis"/>
          <w:lang w:val="id-ID"/>
        </w:rPr>
        <w:t>caution</w:t>
      </w:r>
      <w:r>
        <w:rPr>
          <w:lang w:val="id-ID"/>
        </w:rPr>
        <w:t xml:space="preserve">-nya juga jelas: </w:t>
      </w:r>
      <w:r>
        <w:rPr>
          <w:rStyle w:val="Emphasis"/>
          <w:lang w:val="id-ID"/>
        </w:rPr>
        <w:t>classifier</w:t>
      </w:r>
      <w:r>
        <w:rPr>
          <w:lang w:val="id-ID"/>
        </w:rPr>
        <w:t xml:space="preserve"> </w:t>
      </w:r>
      <w:r>
        <w:rPr>
          <w:lang w:val="id-ID"/>
        </w:rPr>
        <w:t xml:space="preserve">ini hanya aktif untuk lalu lintas yang melewati API Anthropic — prompt yang ditangani vLLM on-premise (DeepSeek V4 Flash, Mistral Large 3) tetap butuh lapisan DLP lokal. </w:t>
      </w:r>
      <w:r>
        <w:rPr>
          <w:rStyle w:val="Emphasis"/>
          <w:lang w:val="id-ID"/>
        </w:rPr>
        <w:t>Safety classifier</w:t>
      </w:r>
      <w:r>
        <w:rPr>
          <w:lang w:val="id-ID"/>
        </w:rPr>
        <w:t xml:space="preserve"> bawaan adalah </w:t>
      </w:r>
      <w:r>
        <w:rPr>
          <w:rStyle w:val="Emphasis"/>
          <w:lang w:val="id-ID"/>
        </w:rPr>
        <w:t>bonus layer</w:t>
      </w:r>
      <w:r>
        <w:rPr>
          <w:lang w:val="id-ID"/>
        </w:rPr>
        <w:t xml:space="preserve">, bukan pengganti arsitektur DLP; ia dielaborasi lebih lanjut sebagai bagian dari </w:t>
      </w:r>
      <w:r>
        <w:rPr>
          <w:rStyle w:val="Emphasis"/>
          <w:lang w:val="id-ID"/>
        </w:rPr>
        <w:t>policy enforcement</w:t>
      </w:r>
      <w:r>
        <w:rPr>
          <w:lang w:val="id-ID"/>
        </w:rPr>
        <w:t xml:space="preserve"> di seksi berikut.</w:t>
      </w:r>
    </w:p>
    <w:p w14:paraId="437C70C9" w14:textId="77777777" w:rsidR="002978A9" w:rsidRDefault="002978A9">
      <w:pPr>
        <w:rPr>
          <w:rFonts w:eastAsia="Times New Roman"/>
          <w:lang w:val="id-ID"/>
        </w:rPr>
      </w:pPr>
      <w:r>
        <w:rPr>
          <w:rFonts w:eastAsia="Times New Roman"/>
          <w:lang w:val="id-ID"/>
        </w:rPr>
        <w:pict w14:anchorId="1E28340C">
          <v:rect id="_x0000_i1426" style="width:0;height:1.5pt" o:hralign="center" o:hrstd="t" o:hr="t" fillcolor="#a0a0a0" stroked="f"/>
        </w:pict>
      </w:r>
    </w:p>
    <w:p w14:paraId="17FFBA52" w14:textId="77777777" w:rsidR="002978A9" w:rsidRDefault="002978A9">
      <w:pPr>
        <w:pStyle w:val="Heading2"/>
        <w:rPr>
          <w:rFonts w:eastAsia="Times New Roman"/>
          <w:lang w:val="id-ID"/>
        </w:rPr>
      </w:pPr>
      <w:r>
        <w:rPr>
          <w:rFonts w:eastAsia="Times New Roman"/>
          <w:lang w:val="id-ID"/>
        </w:rPr>
        <w:t>5. Policy Enforcement: Menjadi Tegas dengan Skala Penilaian</w:t>
      </w:r>
    </w:p>
    <w:p w14:paraId="489B9376" w14:textId="77777777" w:rsidR="002978A9" w:rsidRDefault="002978A9">
      <w:pPr>
        <w:pStyle w:val="Heading3"/>
        <w:rPr>
          <w:rFonts w:eastAsia="Times New Roman"/>
          <w:lang w:val="id-ID"/>
        </w:rPr>
      </w:pPr>
      <w:r>
        <w:rPr>
          <w:rFonts w:eastAsia="Times New Roman"/>
          <w:lang w:val="id-ID"/>
        </w:rPr>
        <w:t>Tiga Level Tindakan: BLOCK, WARN, LOG</w:t>
      </w:r>
    </w:p>
    <w:p w14:paraId="1374EE23" w14:textId="77777777" w:rsidR="002978A9" w:rsidRDefault="002978A9">
      <w:pPr>
        <w:pStyle w:val="NormalWeb"/>
        <w:rPr>
          <w:lang w:val="id-ID"/>
        </w:rPr>
      </w:pPr>
      <w:r>
        <w:rPr>
          <w:lang w:val="id-ID"/>
        </w:rPr>
        <w:t xml:space="preserve">Setiap temuan deteksi harus berujung pada tindakan yang jelas. Kebijakan DLP mengategorikannya dalam </w:t>
      </w:r>
      <w:r>
        <w:rPr>
          <w:rStyle w:val="Strong"/>
          <w:lang w:val="id-ID"/>
        </w:rPr>
        <w:t>tiga level</w:t>
      </w:r>
      <w:r>
        <w:rPr>
          <w:lang w:val="id-ID"/>
        </w:rPr>
        <w:t xml:space="preserve">: </w:t>
      </w:r>
      <w:r>
        <w:rPr>
          <w:rStyle w:val="Strong"/>
          <w:lang w:val="id-ID"/>
        </w:rPr>
        <w:t>BLOCK</w:t>
      </w:r>
      <w:r>
        <w:rPr>
          <w:lang w:val="id-ID"/>
        </w:rPr>
        <w:t xml:space="preserve"> — tolak prompt atau respons sepenuhnya, data tidak pernah diproses; </w:t>
      </w:r>
      <w:r>
        <w:rPr>
          <w:rStyle w:val="Strong"/>
          <w:lang w:val="id-ID"/>
        </w:rPr>
        <w:t>WARN</w:t>
      </w:r>
      <w:r>
        <w:rPr>
          <w:lang w:val="id-ID"/>
        </w:rPr>
        <w:t xml:space="preserve"> — izinkan dengan peringatan, biasanya dengan </w:t>
      </w:r>
      <w:r>
        <w:rPr>
          <w:rStyle w:val="Emphasis"/>
          <w:lang w:val="id-ID"/>
        </w:rPr>
        <w:t>konfirmasi user</w:t>
      </w:r>
      <w:r>
        <w:rPr>
          <w:lang w:val="id-ID"/>
        </w:rPr>
        <w:t xml:space="preserve"> atau catatan peringatan di layar; </w:t>
      </w:r>
      <w:r>
        <w:rPr>
          <w:rStyle w:val="Strong"/>
          <w:lang w:val="id-ID"/>
        </w:rPr>
        <w:t>LOG</w:t>
      </w:r>
      <w:r>
        <w:rPr>
          <w:lang w:val="id-ID"/>
        </w:rPr>
        <w:t xml:space="preserve"> — izinkan dan catat saja untuk </w:t>
      </w:r>
      <w:r>
        <w:rPr>
          <w:rStyle w:val="Emphasis"/>
          <w:lang w:val="id-ID"/>
        </w:rPr>
        <w:t>review</w:t>
      </w:r>
      <w:r>
        <w:rPr>
          <w:lang w:val="id-ID"/>
        </w:rPr>
        <w:t xml:space="preserve"> kemudian. Hierarki ini memberikan nuansa: bukan semua hal sensitif harus dihentikan, dan bukan semua yang diizinkan boleh tanpa rekam jejak.</w:t>
      </w:r>
    </w:p>
    <w:p w14:paraId="07E06725" w14:textId="77777777" w:rsidR="002978A9" w:rsidRDefault="002978A9">
      <w:pPr>
        <w:pStyle w:val="NormalWeb"/>
        <w:rPr>
          <w:lang w:val="id-ID"/>
        </w:rPr>
      </w:pPr>
      <w:r>
        <w:rPr>
          <w:lang w:val="id-ID"/>
        </w:rPr>
        <w:t xml:space="preserve">Kunci desainnya adalah memetakan </w:t>
      </w:r>
      <w:r>
        <w:rPr>
          <w:rStyle w:val="Strong"/>
          <w:lang w:val="id-ID"/>
        </w:rPr>
        <w:t>keparahan data ke keparahan tindakan</w:t>
      </w:r>
      <w:r>
        <w:rPr>
          <w:lang w:val="id-ID"/>
        </w:rPr>
        <w:t xml:space="preserve">: data PII pribadi (NIK, medis) diblokir tanpa kompromi; data bisnis sensitif (kontrak, </w:t>
      </w:r>
      <w:r>
        <w:rPr>
          <w:rStyle w:val="Emphasis"/>
          <w:lang w:val="id-ID"/>
        </w:rPr>
        <w:t>source code</w:t>
      </w:r>
      <w:r>
        <w:rPr>
          <w:lang w:val="id-ID"/>
        </w:rPr>
        <w:t>) diperingatkan; sedangkan hal-hal yang berbau internal (URL kantor) cukup dicatat. Pemetaan lengkapnya ada di Tabel 8.13 (Seksi 2).</w:t>
      </w:r>
    </w:p>
    <w:p w14:paraId="46E1B348" w14:textId="77777777" w:rsidR="002978A9" w:rsidRDefault="002978A9">
      <w:pPr>
        <w:pStyle w:val="Heading3"/>
        <w:rPr>
          <w:rFonts w:eastAsia="Times New Roman"/>
          <w:lang w:val="id-ID"/>
        </w:rPr>
      </w:pPr>
      <w:r>
        <w:rPr>
          <w:rFonts w:eastAsia="Times New Roman"/>
          <w:lang w:val="id-ID"/>
        </w:rPr>
        <w:t>Aturan per Departemen: Konteks Menentukan Legalitas</w:t>
      </w:r>
    </w:p>
    <w:p w14:paraId="5BA7BDE0" w14:textId="77777777" w:rsidR="002978A9" w:rsidRDefault="002978A9">
      <w:pPr>
        <w:pStyle w:val="NormalWeb"/>
        <w:rPr>
          <w:lang w:val="id-ID"/>
        </w:rPr>
      </w:pPr>
      <w:r>
        <w:rPr>
          <w:lang w:val="id-ID"/>
        </w:rPr>
        <w:t xml:space="preserve">Sensitifitas bukan absolut — ia </w:t>
      </w:r>
      <w:r>
        <w:rPr>
          <w:rStyle w:val="Strong"/>
          <w:lang w:val="id-ID"/>
        </w:rPr>
        <w:t>relatif terhadap konteks kerja</w:t>
      </w:r>
      <w:r>
        <w:rPr>
          <w:lang w:val="id-ID"/>
        </w:rPr>
        <w:t xml:space="preserve">. Kebijakan DLP yang baik merefleksikan hal ini: </w:t>
      </w:r>
      <w:r>
        <w:rPr>
          <w:rStyle w:val="Emphasis"/>
          <w:lang w:val="id-ID"/>
        </w:rPr>
        <w:t>Legal</w:t>
      </w:r>
      <w:r>
        <w:rPr>
          <w:lang w:val="id-ID"/>
        </w:rPr>
        <w:t xml:space="preserve"> boleh mengirim draf kontrak ke LLM untuk </w:t>
      </w:r>
      <w:r>
        <w:rPr>
          <w:rStyle w:val="Emphasis"/>
          <w:lang w:val="id-ID"/>
        </w:rPr>
        <w:t>review</w:t>
      </w:r>
      <w:r>
        <w:rPr>
          <w:lang w:val="id-ID"/>
        </w:rPr>
        <w:t xml:space="preserve">, sementara </w:t>
      </w:r>
      <w:r>
        <w:rPr>
          <w:rStyle w:val="Emphasis"/>
          <w:lang w:val="id-ID"/>
        </w:rPr>
        <w:t>Marketing</w:t>
      </w:r>
      <w:r>
        <w:rPr>
          <w:lang w:val="id-ID"/>
        </w:rPr>
        <w:t xml:space="preserve"> </w:t>
      </w:r>
      <w:r>
        <w:rPr>
          <w:lang w:val="id-ID"/>
        </w:rPr>
        <w:t xml:space="preserve">tidak boleh menyentuh kontrak rahasia sama sekali; </w:t>
      </w:r>
      <w:r>
        <w:rPr>
          <w:rStyle w:val="Emphasis"/>
          <w:lang w:val="id-ID"/>
        </w:rPr>
        <w:t>HR</w:t>
      </w:r>
      <w:r>
        <w:rPr>
          <w:lang w:val="id-ID"/>
        </w:rPr>
        <w:t xml:space="preserve"> boleh memproses data kandidat dalam pipeline yang terisolasi, sementara departemen lain terlarang. Aturan per departemen ini menjadi </w:t>
      </w:r>
      <w:r>
        <w:rPr>
          <w:rStyle w:val="Emphasis"/>
          <w:lang w:val="id-ID"/>
        </w:rPr>
        <w:t>scope</w:t>
      </w:r>
      <w:r>
        <w:rPr>
          <w:lang w:val="id-ID"/>
        </w:rPr>
        <w:t xml:space="preserve">-ing yang menjaga produktivitas: fakta yang sama </w:t>
      </w:r>
      <w:r>
        <w:rPr>
          <w:rStyle w:val="Strong"/>
          <w:lang w:val="id-ID"/>
        </w:rPr>
        <w:t>legal bagi satu tim dan ilegal bagi tim lain</w:t>
      </w:r>
      <w:r>
        <w:rPr>
          <w:lang w:val="id-ID"/>
        </w:rPr>
        <w:t>, dan sistem harus menghormatinya.</w:t>
      </w:r>
    </w:p>
    <w:p w14:paraId="4D2C29B8" w14:textId="77777777" w:rsidR="002978A9" w:rsidRDefault="002978A9">
      <w:pPr>
        <w:pStyle w:val="NormalWeb"/>
        <w:rPr>
          <w:lang w:val="id-ID"/>
        </w:rPr>
      </w:pPr>
      <w:r>
        <w:rPr>
          <w:lang w:val="id-ID"/>
        </w:rPr>
        <w:t xml:space="preserve">Granularitasnya bisa sangat halus: per </w:t>
      </w:r>
      <w:r>
        <w:rPr>
          <w:rStyle w:val="Emphasis"/>
          <w:lang w:val="id-ID"/>
        </w:rPr>
        <w:t>user</w:t>
      </w:r>
      <w:r>
        <w:rPr>
          <w:lang w:val="id-ID"/>
        </w:rPr>
        <w:t xml:space="preserve">, per </w:t>
      </w:r>
      <w:r>
        <w:rPr>
          <w:rStyle w:val="Emphasis"/>
          <w:lang w:val="id-ID"/>
        </w:rPr>
        <w:t>group</w:t>
      </w:r>
      <w:r>
        <w:rPr>
          <w:lang w:val="id-ID"/>
        </w:rPr>
        <w:t xml:space="preserve">, per </w:t>
      </w:r>
      <w:r>
        <w:rPr>
          <w:rStyle w:val="Emphasis"/>
          <w:lang w:val="id-ID"/>
        </w:rPr>
        <w:t>model</w:t>
      </w:r>
      <w:r>
        <w:rPr>
          <w:lang w:val="id-ID"/>
        </w:rPr>
        <w:t xml:space="preserve">, per </w:t>
      </w:r>
      <w:r>
        <w:rPr>
          <w:rStyle w:val="Emphasis"/>
          <w:lang w:val="id-ID"/>
        </w:rPr>
        <w:t>jenis data</w:t>
      </w:r>
      <w:r>
        <w:rPr>
          <w:lang w:val="id-ID"/>
        </w:rPr>
        <w:t xml:space="preserve">. Per </w:t>
      </w:r>
      <w:r>
        <w:rPr>
          <w:rStyle w:val="Emphasis"/>
          <w:lang w:val="id-ID"/>
        </w:rPr>
        <w:t>model</w:t>
      </w:r>
      <w:r>
        <w:rPr>
          <w:lang w:val="id-ID"/>
        </w:rPr>
        <w:t xml:space="preserve"> penting karena model on-premise dan model </w:t>
      </w:r>
      <w:r>
        <w:rPr>
          <w:rStyle w:val="Emphasis"/>
          <w:lang w:val="id-ID"/>
        </w:rPr>
        <w:t>cloud</w:t>
      </w:r>
      <w:r>
        <w:rPr>
          <w:lang w:val="id-ID"/>
        </w:rPr>
        <w:t xml:space="preserve"> </w:t>
      </w:r>
      <w:r>
        <w:rPr>
          <w:lang w:val="id-ID"/>
        </w:rPr>
        <w:t xml:space="preserve">memiliki risiko berbeda — data boleh masuk ke DeepSeek V4 Flash di GPU kantor, tetapi tidak boleh dikirim ke API eksternal. Per </w:t>
      </w:r>
      <w:r>
        <w:rPr>
          <w:rStyle w:val="Emphasis"/>
          <w:lang w:val="id-ID"/>
        </w:rPr>
        <w:t>user</w:t>
      </w:r>
      <w:r>
        <w:rPr>
          <w:lang w:val="id-ID"/>
        </w:rPr>
        <w:t xml:space="preserve"> memungkinkan </w:t>
      </w:r>
      <w:r>
        <w:rPr>
          <w:rStyle w:val="Emphasis"/>
          <w:lang w:val="id-ID"/>
        </w:rPr>
        <w:t>exception</w:t>
      </w:r>
      <w:r>
        <w:rPr>
          <w:lang w:val="id-ID"/>
        </w:rPr>
        <w:t xml:space="preserve"> individual bagi penanggung jawab data (mis. </w:t>
      </w:r>
      <w:r>
        <w:rPr>
          <w:rStyle w:val="Emphasis"/>
          <w:lang w:val="id-ID"/>
        </w:rPr>
        <w:t>Data Protection Officer</w:t>
      </w:r>
      <w:r>
        <w:rPr>
          <w:lang w:val="id-ID"/>
        </w:rPr>
        <w:t xml:space="preserve">), sementara </w:t>
      </w:r>
      <w:r>
        <w:rPr>
          <w:rStyle w:val="Emphasis"/>
          <w:lang w:val="id-ID"/>
        </w:rPr>
        <w:t>group</w:t>
      </w:r>
      <w:r>
        <w:rPr>
          <w:lang w:val="id-ID"/>
        </w:rPr>
        <w:t xml:space="preserve"> menyalurkan aturan ke departemen secara keseluruhan. Semakin halus granularitas, semakin presisi keputusan, tetapi juga semakin kompleks konfigurasi; kantor 21-50 user biasanya mulai dari </w:t>
      </w:r>
      <w:r>
        <w:rPr>
          <w:rStyle w:val="Emphasis"/>
          <w:lang w:val="id-ID"/>
        </w:rPr>
        <w:t>per-group</w:t>
      </w:r>
      <w:r>
        <w:rPr>
          <w:lang w:val="id-ID"/>
        </w:rPr>
        <w:t xml:space="preserve"> sebelum menurunkan ke </w:t>
      </w:r>
      <w:r>
        <w:rPr>
          <w:rStyle w:val="Emphasis"/>
          <w:lang w:val="id-ID"/>
        </w:rPr>
        <w:t>per-user</w:t>
      </w:r>
      <w:r>
        <w:rPr>
          <w:lang w:val="id-ID"/>
        </w:rPr>
        <w:t>.</w:t>
      </w:r>
    </w:p>
    <w:p w14:paraId="32494E89" w14:textId="77777777" w:rsidR="002978A9" w:rsidRDefault="002978A9">
      <w:pPr>
        <w:pStyle w:val="table-label"/>
        <w:rPr>
          <w:lang w:val="id-ID"/>
        </w:rPr>
      </w:pPr>
      <w:r>
        <w:rPr>
          <w:lang w:val="id-ID"/>
        </w:rPr>
        <w:t>Tabel 8.15: DLP Policy Rules Contoh</w:t>
      </w:r>
    </w:p>
    <w:p w14:paraId="4156BDAE" w14:textId="77777777" w:rsidR="002978A9" w:rsidRDefault="002978A9">
      <w:pPr>
        <w:pStyle w:val="NormalWeb"/>
        <w:rPr>
          <w:lang w:val="id-ID"/>
        </w:rPr>
      </w:pPr>
      <w:r>
        <w:rPr>
          <w:lang w:val="id-ID"/>
        </w:rPr>
        <w:t>Akhirnya, berikut contoh katalog aturan DLP yang siap diadaptasi — perhatikan prioritas yang menentukan urutan evaluasi.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834"/>
        <w:gridCol w:w="1233"/>
        <w:gridCol w:w="1622"/>
        <w:gridCol w:w="982"/>
      </w:tblGrid>
      <w:tr w:rsidR="00000000" w14:paraId="281682FE" w14:textId="77777777">
        <w:trPr>
          <w:divId w:val="1635793726"/>
          <w:tblHeader/>
          <w:tblCellSpacing w:w="15" w:type="dxa"/>
        </w:trPr>
        <w:tc>
          <w:tcPr>
            <w:tcW w:w="0" w:type="auto"/>
            <w:vAlign w:val="center"/>
            <w:hideMark/>
          </w:tcPr>
          <w:p w14:paraId="37B782DF" w14:textId="77777777" w:rsidR="002978A9" w:rsidRDefault="002978A9">
            <w:pPr>
              <w:jc w:val="center"/>
              <w:rPr>
                <w:rFonts w:eastAsia="Times New Roman"/>
                <w:b/>
                <w:bCs/>
              </w:rPr>
            </w:pPr>
            <w:r>
              <w:rPr>
                <w:rFonts w:eastAsia="Times New Roman"/>
                <w:b/>
                <w:bCs/>
              </w:rPr>
              <w:t>Rule ID</w:t>
            </w:r>
          </w:p>
        </w:tc>
        <w:tc>
          <w:tcPr>
            <w:tcW w:w="0" w:type="auto"/>
            <w:vAlign w:val="center"/>
            <w:hideMark/>
          </w:tcPr>
          <w:p w14:paraId="16246381" w14:textId="77777777" w:rsidR="002978A9" w:rsidRDefault="002978A9">
            <w:pPr>
              <w:jc w:val="center"/>
              <w:rPr>
                <w:rFonts w:eastAsia="Times New Roman"/>
                <w:b/>
                <w:bCs/>
              </w:rPr>
            </w:pPr>
            <w:r>
              <w:rPr>
                <w:rFonts w:eastAsia="Times New Roman"/>
                <w:b/>
                <w:bCs/>
              </w:rPr>
              <w:t>Pola</w:t>
            </w:r>
          </w:p>
        </w:tc>
        <w:tc>
          <w:tcPr>
            <w:tcW w:w="0" w:type="auto"/>
            <w:vAlign w:val="center"/>
            <w:hideMark/>
          </w:tcPr>
          <w:p w14:paraId="0D0A1213" w14:textId="77777777" w:rsidR="002978A9" w:rsidRDefault="002978A9">
            <w:pPr>
              <w:jc w:val="center"/>
              <w:rPr>
                <w:rFonts w:eastAsia="Times New Roman"/>
                <w:b/>
                <w:bCs/>
              </w:rPr>
            </w:pPr>
            <w:r>
              <w:rPr>
                <w:rFonts w:eastAsia="Times New Roman"/>
                <w:b/>
                <w:bCs/>
              </w:rPr>
              <w:t>Scope</w:t>
            </w:r>
          </w:p>
        </w:tc>
        <w:tc>
          <w:tcPr>
            <w:tcW w:w="0" w:type="auto"/>
            <w:vAlign w:val="center"/>
            <w:hideMark/>
          </w:tcPr>
          <w:p w14:paraId="56641DF2" w14:textId="77777777" w:rsidR="002978A9" w:rsidRDefault="002978A9">
            <w:pPr>
              <w:jc w:val="center"/>
              <w:rPr>
                <w:rFonts w:eastAsia="Times New Roman"/>
                <w:b/>
                <w:bCs/>
              </w:rPr>
            </w:pPr>
            <w:r>
              <w:rPr>
                <w:rFonts w:eastAsia="Times New Roman"/>
                <w:b/>
                <w:bCs/>
              </w:rPr>
              <w:t>Action</w:t>
            </w:r>
          </w:p>
        </w:tc>
        <w:tc>
          <w:tcPr>
            <w:tcW w:w="0" w:type="auto"/>
            <w:vAlign w:val="center"/>
            <w:hideMark/>
          </w:tcPr>
          <w:p w14:paraId="59DDABD9" w14:textId="77777777" w:rsidR="002978A9" w:rsidRDefault="002978A9">
            <w:pPr>
              <w:jc w:val="center"/>
              <w:rPr>
                <w:rFonts w:eastAsia="Times New Roman"/>
                <w:b/>
                <w:bCs/>
              </w:rPr>
            </w:pPr>
            <w:r>
              <w:rPr>
                <w:rFonts w:eastAsia="Times New Roman"/>
                <w:b/>
                <w:bCs/>
              </w:rPr>
              <w:t>Prioritas</w:t>
            </w:r>
          </w:p>
        </w:tc>
      </w:tr>
      <w:tr w:rsidR="00000000" w14:paraId="17AF5572" w14:textId="77777777">
        <w:trPr>
          <w:divId w:val="1635793726"/>
          <w:tblCellSpacing w:w="15" w:type="dxa"/>
        </w:trPr>
        <w:tc>
          <w:tcPr>
            <w:tcW w:w="0" w:type="auto"/>
            <w:vAlign w:val="center"/>
            <w:hideMark/>
          </w:tcPr>
          <w:p w14:paraId="02AC17FA" w14:textId="77777777" w:rsidR="002978A9" w:rsidRDefault="002978A9">
            <w:pPr>
              <w:rPr>
                <w:rFonts w:eastAsia="Times New Roman"/>
              </w:rPr>
            </w:pPr>
            <w:r>
              <w:rPr>
                <w:rStyle w:val="Strong"/>
                <w:rFonts w:eastAsia="Times New Roman"/>
              </w:rPr>
              <w:t>DLP-001</w:t>
            </w:r>
          </w:p>
        </w:tc>
        <w:tc>
          <w:tcPr>
            <w:tcW w:w="0" w:type="auto"/>
            <w:vAlign w:val="center"/>
            <w:hideMark/>
          </w:tcPr>
          <w:p w14:paraId="1F209329" w14:textId="77777777" w:rsidR="002978A9" w:rsidRDefault="002978A9">
            <w:pPr>
              <w:rPr>
                <w:rFonts w:eastAsia="Times New Roman"/>
              </w:rPr>
            </w:pPr>
            <w:r>
              <w:rPr>
                <w:rStyle w:val="HTMLCode"/>
              </w:rPr>
              <w:t>\b\d{16}\b</w:t>
            </w:r>
            <w:r>
              <w:rPr>
                <w:rFonts w:eastAsia="Times New Roman"/>
              </w:rPr>
              <w:t xml:space="preserve"> (CC Number)</w:t>
            </w:r>
          </w:p>
        </w:tc>
        <w:tc>
          <w:tcPr>
            <w:tcW w:w="0" w:type="auto"/>
            <w:vAlign w:val="center"/>
            <w:hideMark/>
          </w:tcPr>
          <w:p w14:paraId="3FBA4E5C" w14:textId="77777777" w:rsidR="002978A9" w:rsidRDefault="002978A9">
            <w:pPr>
              <w:rPr>
                <w:rFonts w:eastAsia="Times New Roman"/>
              </w:rPr>
            </w:pPr>
            <w:r>
              <w:rPr>
                <w:rFonts w:eastAsia="Times New Roman"/>
              </w:rPr>
              <w:t>All users</w:t>
            </w:r>
          </w:p>
        </w:tc>
        <w:tc>
          <w:tcPr>
            <w:tcW w:w="0" w:type="auto"/>
            <w:vAlign w:val="center"/>
            <w:hideMark/>
          </w:tcPr>
          <w:p w14:paraId="695CEE52" w14:textId="77777777" w:rsidR="002978A9" w:rsidRDefault="002978A9">
            <w:pPr>
              <w:rPr>
                <w:rFonts w:eastAsia="Times New Roman"/>
              </w:rPr>
            </w:pPr>
            <w:r>
              <w:rPr>
                <w:rFonts w:eastAsia="Times New Roman"/>
              </w:rPr>
              <w:t>BLOCK</w:t>
            </w:r>
          </w:p>
        </w:tc>
        <w:tc>
          <w:tcPr>
            <w:tcW w:w="0" w:type="auto"/>
            <w:vAlign w:val="center"/>
            <w:hideMark/>
          </w:tcPr>
          <w:p w14:paraId="2D2FA3E5" w14:textId="77777777" w:rsidR="002978A9" w:rsidRDefault="002978A9">
            <w:pPr>
              <w:rPr>
                <w:rFonts w:eastAsia="Times New Roman"/>
              </w:rPr>
            </w:pPr>
            <w:r>
              <w:rPr>
                <w:rFonts w:eastAsia="Times New Roman"/>
              </w:rPr>
              <w:t>Critical</w:t>
            </w:r>
          </w:p>
        </w:tc>
      </w:tr>
      <w:tr w:rsidR="00000000" w14:paraId="04240115" w14:textId="77777777">
        <w:trPr>
          <w:divId w:val="1635793726"/>
          <w:tblCellSpacing w:w="15" w:type="dxa"/>
        </w:trPr>
        <w:tc>
          <w:tcPr>
            <w:tcW w:w="0" w:type="auto"/>
            <w:vAlign w:val="center"/>
            <w:hideMark/>
          </w:tcPr>
          <w:p w14:paraId="3C6DB44E" w14:textId="77777777" w:rsidR="002978A9" w:rsidRDefault="002978A9">
            <w:pPr>
              <w:rPr>
                <w:rFonts w:eastAsia="Times New Roman"/>
              </w:rPr>
            </w:pPr>
            <w:r>
              <w:rPr>
                <w:rStyle w:val="Strong"/>
                <w:rFonts w:eastAsia="Times New Roman"/>
              </w:rPr>
              <w:t>DLP-002</w:t>
            </w:r>
          </w:p>
        </w:tc>
        <w:tc>
          <w:tcPr>
            <w:tcW w:w="0" w:type="auto"/>
            <w:vAlign w:val="center"/>
            <w:hideMark/>
          </w:tcPr>
          <w:p w14:paraId="57AAEF86" w14:textId="77777777" w:rsidR="002978A9" w:rsidRDefault="002978A9">
            <w:pPr>
              <w:rPr>
                <w:rFonts w:eastAsia="Times New Roman"/>
              </w:rPr>
            </w:pPr>
            <w:r>
              <w:rPr>
                <w:rStyle w:val="HTMLCode"/>
              </w:rPr>
              <w:t>sk-[a-zA-Z0-9]{20,}</w:t>
            </w:r>
          </w:p>
        </w:tc>
        <w:tc>
          <w:tcPr>
            <w:tcW w:w="0" w:type="auto"/>
            <w:vAlign w:val="center"/>
            <w:hideMark/>
          </w:tcPr>
          <w:p w14:paraId="53B3C3B1" w14:textId="77777777" w:rsidR="002978A9" w:rsidRDefault="002978A9">
            <w:pPr>
              <w:rPr>
                <w:rFonts w:eastAsia="Times New Roman"/>
              </w:rPr>
            </w:pPr>
            <w:r>
              <w:rPr>
                <w:rFonts w:eastAsia="Times New Roman"/>
              </w:rPr>
              <w:t>All users</w:t>
            </w:r>
          </w:p>
        </w:tc>
        <w:tc>
          <w:tcPr>
            <w:tcW w:w="0" w:type="auto"/>
            <w:vAlign w:val="center"/>
            <w:hideMark/>
          </w:tcPr>
          <w:p w14:paraId="3267393D" w14:textId="77777777" w:rsidR="002978A9" w:rsidRDefault="002978A9">
            <w:pPr>
              <w:rPr>
                <w:rFonts w:eastAsia="Times New Roman"/>
              </w:rPr>
            </w:pPr>
            <w:r>
              <w:rPr>
                <w:rFonts w:eastAsia="Times New Roman"/>
              </w:rPr>
              <w:t>BLOCK + Alert</w:t>
            </w:r>
          </w:p>
        </w:tc>
        <w:tc>
          <w:tcPr>
            <w:tcW w:w="0" w:type="auto"/>
            <w:vAlign w:val="center"/>
            <w:hideMark/>
          </w:tcPr>
          <w:p w14:paraId="3D0BAE21" w14:textId="77777777" w:rsidR="002978A9" w:rsidRDefault="002978A9">
            <w:pPr>
              <w:rPr>
                <w:rFonts w:eastAsia="Times New Roman"/>
              </w:rPr>
            </w:pPr>
            <w:r>
              <w:rPr>
                <w:rFonts w:eastAsia="Times New Roman"/>
              </w:rPr>
              <w:t>Critical</w:t>
            </w:r>
          </w:p>
        </w:tc>
      </w:tr>
      <w:tr w:rsidR="00000000" w14:paraId="6C74449B" w14:textId="77777777">
        <w:trPr>
          <w:divId w:val="1635793726"/>
          <w:tblCellSpacing w:w="15" w:type="dxa"/>
        </w:trPr>
        <w:tc>
          <w:tcPr>
            <w:tcW w:w="0" w:type="auto"/>
            <w:vAlign w:val="center"/>
            <w:hideMark/>
          </w:tcPr>
          <w:p w14:paraId="744A34FA" w14:textId="77777777" w:rsidR="002978A9" w:rsidRDefault="002978A9">
            <w:pPr>
              <w:rPr>
                <w:rFonts w:eastAsia="Times New Roman"/>
              </w:rPr>
            </w:pPr>
            <w:r>
              <w:rPr>
                <w:rStyle w:val="Strong"/>
                <w:rFonts w:eastAsia="Times New Roman"/>
              </w:rPr>
              <w:t>DLP-003</w:t>
            </w:r>
          </w:p>
        </w:tc>
        <w:tc>
          <w:tcPr>
            <w:tcW w:w="0" w:type="auto"/>
            <w:vAlign w:val="center"/>
            <w:hideMark/>
          </w:tcPr>
          <w:p w14:paraId="5DDF5D6B" w14:textId="77777777" w:rsidR="002978A9" w:rsidRDefault="002978A9">
            <w:pPr>
              <w:rPr>
                <w:rFonts w:eastAsia="Times New Roman"/>
              </w:rPr>
            </w:pPr>
            <w:r>
              <w:rPr>
                <w:rStyle w:val="HTMLCode"/>
              </w:rPr>
              <w:t>\b\d{6,}\b</w:t>
            </w:r>
            <w:r>
              <w:rPr>
                <w:rFonts w:eastAsia="Times New Roman"/>
              </w:rPr>
              <w:t xml:space="preserve"> (NIK mungkin)</w:t>
            </w:r>
          </w:p>
        </w:tc>
        <w:tc>
          <w:tcPr>
            <w:tcW w:w="0" w:type="auto"/>
            <w:vAlign w:val="center"/>
            <w:hideMark/>
          </w:tcPr>
          <w:p w14:paraId="5D0FC2C9" w14:textId="77777777" w:rsidR="002978A9" w:rsidRDefault="002978A9">
            <w:pPr>
              <w:rPr>
                <w:rFonts w:eastAsia="Times New Roman"/>
              </w:rPr>
            </w:pPr>
            <w:r>
              <w:rPr>
                <w:rFonts w:eastAsia="Times New Roman"/>
              </w:rPr>
              <w:t>Non-HR</w:t>
            </w:r>
          </w:p>
        </w:tc>
        <w:tc>
          <w:tcPr>
            <w:tcW w:w="0" w:type="auto"/>
            <w:vAlign w:val="center"/>
            <w:hideMark/>
          </w:tcPr>
          <w:p w14:paraId="40B08EF5" w14:textId="77777777" w:rsidR="002978A9" w:rsidRDefault="002978A9">
            <w:pPr>
              <w:rPr>
                <w:rFonts w:eastAsia="Times New Roman"/>
              </w:rPr>
            </w:pPr>
            <w:r>
              <w:rPr>
                <w:rFonts w:eastAsia="Times New Roman"/>
              </w:rPr>
              <w:t>WARN</w:t>
            </w:r>
          </w:p>
        </w:tc>
        <w:tc>
          <w:tcPr>
            <w:tcW w:w="0" w:type="auto"/>
            <w:vAlign w:val="center"/>
            <w:hideMark/>
          </w:tcPr>
          <w:p w14:paraId="50692319" w14:textId="77777777" w:rsidR="002978A9" w:rsidRDefault="002978A9">
            <w:pPr>
              <w:rPr>
                <w:rFonts w:eastAsia="Times New Roman"/>
              </w:rPr>
            </w:pPr>
            <w:r>
              <w:rPr>
                <w:rFonts w:eastAsia="Times New Roman"/>
              </w:rPr>
              <w:t>High</w:t>
            </w:r>
          </w:p>
        </w:tc>
      </w:tr>
      <w:tr w:rsidR="00000000" w14:paraId="471E1657" w14:textId="77777777">
        <w:trPr>
          <w:divId w:val="1635793726"/>
          <w:tblCellSpacing w:w="15" w:type="dxa"/>
        </w:trPr>
        <w:tc>
          <w:tcPr>
            <w:tcW w:w="0" w:type="auto"/>
            <w:vAlign w:val="center"/>
            <w:hideMark/>
          </w:tcPr>
          <w:p w14:paraId="4378D5EF" w14:textId="77777777" w:rsidR="002978A9" w:rsidRDefault="002978A9">
            <w:pPr>
              <w:rPr>
                <w:rFonts w:eastAsia="Times New Roman"/>
              </w:rPr>
            </w:pPr>
            <w:r>
              <w:rPr>
                <w:rStyle w:val="Strong"/>
                <w:rFonts w:eastAsia="Times New Roman"/>
              </w:rPr>
              <w:t>DLP-004</w:t>
            </w:r>
          </w:p>
        </w:tc>
        <w:tc>
          <w:tcPr>
            <w:tcW w:w="0" w:type="auto"/>
            <w:vAlign w:val="center"/>
            <w:hideMark/>
          </w:tcPr>
          <w:p w14:paraId="0DB413C2" w14:textId="77777777" w:rsidR="002978A9" w:rsidRDefault="002978A9">
            <w:pPr>
              <w:rPr>
                <w:rFonts w:eastAsia="Times New Roman"/>
              </w:rPr>
            </w:pPr>
            <w:r>
              <w:rPr>
                <w:rFonts w:eastAsia="Times New Roman"/>
              </w:rPr>
              <w:t>Source code &gt; 50 line</w:t>
            </w:r>
          </w:p>
        </w:tc>
        <w:tc>
          <w:tcPr>
            <w:tcW w:w="0" w:type="auto"/>
            <w:vAlign w:val="center"/>
            <w:hideMark/>
          </w:tcPr>
          <w:p w14:paraId="5066BC76" w14:textId="77777777" w:rsidR="002978A9" w:rsidRDefault="002978A9">
            <w:pPr>
              <w:rPr>
                <w:rFonts w:eastAsia="Times New Roman"/>
              </w:rPr>
            </w:pPr>
            <w:r>
              <w:rPr>
                <w:rFonts w:eastAsia="Times New Roman"/>
              </w:rPr>
              <w:t>Engineering</w:t>
            </w:r>
          </w:p>
        </w:tc>
        <w:tc>
          <w:tcPr>
            <w:tcW w:w="0" w:type="auto"/>
            <w:vAlign w:val="center"/>
            <w:hideMark/>
          </w:tcPr>
          <w:p w14:paraId="1058E38C" w14:textId="77777777" w:rsidR="002978A9" w:rsidRDefault="002978A9">
            <w:pPr>
              <w:rPr>
                <w:rFonts w:eastAsia="Times New Roman"/>
              </w:rPr>
            </w:pPr>
            <w:r>
              <w:rPr>
                <w:rFonts w:eastAsia="Times New Roman"/>
              </w:rPr>
              <w:t>LOG</w:t>
            </w:r>
          </w:p>
        </w:tc>
        <w:tc>
          <w:tcPr>
            <w:tcW w:w="0" w:type="auto"/>
            <w:vAlign w:val="center"/>
            <w:hideMark/>
          </w:tcPr>
          <w:p w14:paraId="3D1E1BD2" w14:textId="77777777" w:rsidR="002978A9" w:rsidRDefault="002978A9">
            <w:pPr>
              <w:rPr>
                <w:rFonts w:eastAsia="Times New Roman"/>
              </w:rPr>
            </w:pPr>
            <w:r>
              <w:rPr>
                <w:rFonts w:eastAsia="Times New Roman"/>
              </w:rPr>
              <w:t>Medium</w:t>
            </w:r>
          </w:p>
        </w:tc>
      </w:tr>
      <w:tr w:rsidR="00000000" w14:paraId="5F27FE3A" w14:textId="77777777">
        <w:trPr>
          <w:divId w:val="1635793726"/>
          <w:tblCellSpacing w:w="15" w:type="dxa"/>
        </w:trPr>
        <w:tc>
          <w:tcPr>
            <w:tcW w:w="0" w:type="auto"/>
            <w:vAlign w:val="center"/>
            <w:hideMark/>
          </w:tcPr>
          <w:p w14:paraId="684BD348" w14:textId="77777777" w:rsidR="002978A9" w:rsidRDefault="002978A9">
            <w:pPr>
              <w:rPr>
                <w:rFonts w:eastAsia="Times New Roman"/>
              </w:rPr>
            </w:pPr>
            <w:r>
              <w:rPr>
                <w:rStyle w:val="Strong"/>
                <w:rFonts w:eastAsia="Times New Roman"/>
              </w:rPr>
              <w:t>DLP-005</w:t>
            </w:r>
          </w:p>
        </w:tc>
        <w:tc>
          <w:tcPr>
            <w:tcW w:w="0" w:type="auto"/>
            <w:vAlign w:val="center"/>
            <w:hideMark/>
          </w:tcPr>
          <w:p w14:paraId="3FF55C87" w14:textId="77777777" w:rsidR="002978A9" w:rsidRDefault="002978A9">
            <w:pPr>
              <w:rPr>
                <w:rFonts w:eastAsia="Times New Roman"/>
              </w:rPr>
            </w:pPr>
            <w:r>
              <w:rPr>
                <w:rFonts w:eastAsia="Times New Roman"/>
              </w:rPr>
              <w:t>Nama+Alamat (NER)</w:t>
            </w:r>
          </w:p>
        </w:tc>
        <w:tc>
          <w:tcPr>
            <w:tcW w:w="0" w:type="auto"/>
            <w:vAlign w:val="center"/>
            <w:hideMark/>
          </w:tcPr>
          <w:p w14:paraId="42EB8C0C" w14:textId="77777777" w:rsidR="002978A9" w:rsidRDefault="002978A9">
            <w:pPr>
              <w:rPr>
                <w:rFonts w:eastAsia="Times New Roman"/>
              </w:rPr>
            </w:pPr>
            <w:r>
              <w:rPr>
                <w:rFonts w:eastAsia="Times New Roman"/>
              </w:rPr>
              <w:t>Marketing</w:t>
            </w:r>
          </w:p>
        </w:tc>
        <w:tc>
          <w:tcPr>
            <w:tcW w:w="0" w:type="auto"/>
            <w:vAlign w:val="center"/>
            <w:hideMark/>
          </w:tcPr>
          <w:p w14:paraId="61687C81" w14:textId="77777777" w:rsidR="002978A9" w:rsidRDefault="002978A9">
            <w:pPr>
              <w:rPr>
                <w:rFonts w:eastAsia="Times New Roman"/>
              </w:rPr>
            </w:pPr>
            <w:r>
              <w:rPr>
                <w:rFonts w:eastAsia="Times New Roman"/>
              </w:rPr>
              <w:t>WARN</w:t>
            </w:r>
          </w:p>
        </w:tc>
        <w:tc>
          <w:tcPr>
            <w:tcW w:w="0" w:type="auto"/>
            <w:vAlign w:val="center"/>
            <w:hideMark/>
          </w:tcPr>
          <w:p w14:paraId="007D3A08" w14:textId="77777777" w:rsidR="002978A9" w:rsidRDefault="002978A9">
            <w:pPr>
              <w:rPr>
                <w:rFonts w:eastAsia="Times New Roman"/>
              </w:rPr>
            </w:pPr>
            <w:r>
              <w:rPr>
                <w:rFonts w:eastAsia="Times New Roman"/>
              </w:rPr>
              <w:t>Medium</w:t>
            </w:r>
          </w:p>
        </w:tc>
      </w:tr>
      <w:tr w:rsidR="00000000" w14:paraId="09E72D53" w14:textId="77777777">
        <w:trPr>
          <w:divId w:val="1635793726"/>
          <w:tblCellSpacing w:w="15" w:type="dxa"/>
        </w:trPr>
        <w:tc>
          <w:tcPr>
            <w:tcW w:w="0" w:type="auto"/>
            <w:vAlign w:val="center"/>
            <w:hideMark/>
          </w:tcPr>
          <w:p w14:paraId="1C50CF31" w14:textId="77777777" w:rsidR="002978A9" w:rsidRDefault="002978A9">
            <w:pPr>
              <w:rPr>
                <w:rFonts w:eastAsia="Times New Roman"/>
              </w:rPr>
            </w:pPr>
            <w:r>
              <w:rPr>
                <w:rStyle w:val="Strong"/>
                <w:rFonts w:eastAsia="Times New Roman"/>
              </w:rPr>
              <w:t>DLP-006</w:t>
            </w:r>
          </w:p>
        </w:tc>
        <w:tc>
          <w:tcPr>
            <w:tcW w:w="0" w:type="auto"/>
            <w:vAlign w:val="center"/>
            <w:hideMark/>
          </w:tcPr>
          <w:p w14:paraId="63293AC1" w14:textId="77777777" w:rsidR="002978A9" w:rsidRDefault="002978A9">
            <w:pPr>
              <w:rPr>
                <w:rFonts w:eastAsia="Times New Roman"/>
              </w:rPr>
            </w:pPr>
            <w:r>
              <w:rPr>
                <w:rFonts w:eastAsia="Times New Roman"/>
              </w:rPr>
              <w:t xml:space="preserve">URL internal </w:t>
            </w:r>
            <w:r>
              <w:rPr>
                <w:rStyle w:val="HTMLCode"/>
              </w:rPr>
              <w:t>*.kantor.com</w:t>
            </w:r>
          </w:p>
        </w:tc>
        <w:tc>
          <w:tcPr>
            <w:tcW w:w="0" w:type="auto"/>
            <w:vAlign w:val="center"/>
            <w:hideMark/>
          </w:tcPr>
          <w:p w14:paraId="3FBFE18B" w14:textId="77777777" w:rsidR="002978A9" w:rsidRDefault="002978A9">
            <w:pPr>
              <w:rPr>
                <w:rFonts w:eastAsia="Times New Roman"/>
              </w:rPr>
            </w:pPr>
            <w:r>
              <w:rPr>
                <w:rFonts w:eastAsia="Times New Roman"/>
              </w:rPr>
              <w:t>All users</w:t>
            </w:r>
          </w:p>
        </w:tc>
        <w:tc>
          <w:tcPr>
            <w:tcW w:w="0" w:type="auto"/>
            <w:vAlign w:val="center"/>
            <w:hideMark/>
          </w:tcPr>
          <w:p w14:paraId="3F3C6CC2" w14:textId="77777777" w:rsidR="002978A9" w:rsidRDefault="002978A9">
            <w:pPr>
              <w:rPr>
                <w:rFonts w:eastAsia="Times New Roman"/>
              </w:rPr>
            </w:pPr>
            <w:r>
              <w:rPr>
                <w:rFonts w:eastAsia="Times New Roman"/>
              </w:rPr>
              <w:t>LOG</w:t>
            </w:r>
          </w:p>
        </w:tc>
        <w:tc>
          <w:tcPr>
            <w:tcW w:w="0" w:type="auto"/>
            <w:vAlign w:val="center"/>
            <w:hideMark/>
          </w:tcPr>
          <w:p w14:paraId="0C253176" w14:textId="77777777" w:rsidR="002978A9" w:rsidRDefault="002978A9">
            <w:pPr>
              <w:rPr>
                <w:rFonts w:eastAsia="Times New Roman"/>
              </w:rPr>
            </w:pPr>
            <w:r>
              <w:rPr>
                <w:rFonts w:eastAsia="Times New Roman"/>
              </w:rPr>
              <w:t>Low</w:t>
            </w:r>
          </w:p>
        </w:tc>
      </w:tr>
    </w:tbl>
    <w:p w14:paraId="04C27823" w14:textId="77777777" w:rsidR="002978A9" w:rsidRDefault="002978A9">
      <w:pPr>
        <w:rPr>
          <w:rFonts w:eastAsia="Times New Roman"/>
          <w:lang w:val="id-ID"/>
        </w:rPr>
      </w:pPr>
      <w:r>
        <w:rPr>
          <w:rFonts w:eastAsia="Times New Roman"/>
          <w:noProof/>
          <w:lang w:val="id-ID"/>
        </w:rPr>
        <w:drawing>
          <wp:inline distT="0" distB="0" distL="0" distR="0" wp14:anchorId="07616DA8" wp14:editId="3FB86979">
            <wp:extent cx="7192685" cy="4449712"/>
            <wp:effectExtent l="0" t="0" r="8255" b="8255"/>
            <wp:docPr id="403" name="Picture 403" descr="Distribusi enam aturan DLP menurut kolom prioritas pada Tabel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Distribusi enam aturan DLP menurut kolom prioritas pada Tabel 8.15."/>
                    <pic:cNvPicPr>
                      <a:picLocks noChangeAspect="1" noChangeArrowheads="1"/>
                    </pic:cNvPicPr>
                  </pic:nvPicPr>
                  <pic:blipFill>
                    <a:blip r:link="rId401">
                      <a:extLst>
                        <a:ext uri="{28A0092B-C50C-407E-A947-70E740481C1C}">
                          <a14:useLocalDpi xmlns:a14="http://schemas.microsoft.com/office/drawing/2010/main" val="0"/>
                        </a:ext>
                      </a:extLst>
                    </a:blip>
                    <a:srcRect/>
                    <a:stretch>
                      <a:fillRect/>
                    </a:stretch>
                  </pic:blipFill>
                  <pic:spPr bwMode="auto">
                    <a:xfrm>
                      <a:off x="0" y="0"/>
                      <a:ext cx="7192685" cy="4449712"/>
                    </a:xfrm>
                    <a:prstGeom prst="rect">
                      <a:avLst/>
                    </a:prstGeom>
                    <a:noFill/>
                    <a:ln>
                      <a:noFill/>
                    </a:ln>
                  </pic:spPr>
                </pic:pic>
              </a:graphicData>
            </a:graphic>
          </wp:inline>
        </w:drawing>
      </w:r>
      <w:r>
        <w:rPr>
          <w:rStyle w:val="fig-num"/>
          <w:rFonts w:eastAsia="Times New Roman"/>
          <w:lang w:val="id-ID"/>
        </w:rPr>
        <w:t>Gambar 8.5-2</w:t>
      </w:r>
      <w:r>
        <w:rPr>
          <w:rFonts w:eastAsia="Times New Roman"/>
          <w:lang w:val="id-ID"/>
        </w:rPr>
        <w:t>— Separuh katalog (DLP-001, DLP-002, DLP-003) berprioritas Critical-High untuk data berformat baku yang harus ditolak keras, sementara sisanya Medium-Low untuk konteks kerja yang membutuhkan penilaian departemen.</w:t>
      </w:r>
      <w:r>
        <w:rPr>
          <w:rFonts w:eastAsia="Times New Roman"/>
          <w:lang w:val="id-ID"/>
        </w:rPr>
        <w:t>*</w:t>
      </w:r>
    </w:p>
    <w:p w14:paraId="338785EC" w14:textId="77777777" w:rsidR="002978A9" w:rsidRDefault="002978A9">
      <w:pPr>
        <w:pStyle w:val="NormalWeb"/>
        <w:rPr>
          <w:lang w:val="id-ID"/>
        </w:rPr>
      </w:pPr>
      <w:r>
        <w:rPr>
          <w:lang w:val="id-ID"/>
        </w:rPr>
        <w:t xml:space="preserve">Pembelajaran dari tabel ini: </w:t>
      </w:r>
      <w:r>
        <w:rPr>
          <w:rStyle w:val="Emphasis"/>
          <w:lang w:val="id-ID"/>
        </w:rPr>
        <w:t>scope</w:t>
      </w:r>
      <w:r>
        <w:rPr>
          <w:lang w:val="id-ID"/>
        </w:rPr>
        <w:t xml:space="preserve"> dan </w:t>
      </w:r>
      <w:r>
        <w:rPr>
          <w:rStyle w:val="Emphasis"/>
          <w:lang w:val="id-ID"/>
        </w:rPr>
        <w:t>prioritas</w:t>
      </w:r>
      <w:r>
        <w:rPr>
          <w:lang w:val="id-ID"/>
        </w:rPr>
        <w:t xml:space="preserve"> bekerja sama. DLP-003 menandai semua angka 6+ digit sebagai "NIK mungkin" tetapi hanya untuk non-HR — karena HR justru sah memproses NIK kandidat; tanpa </w:t>
      </w:r>
      <w:r>
        <w:rPr>
          <w:rStyle w:val="Emphasis"/>
          <w:lang w:val="id-ID"/>
        </w:rPr>
        <w:t>scope</w:t>
      </w:r>
      <w:r>
        <w:rPr>
          <w:lang w:val="id-ID"/>
        </w:rPr>
        <w:t xml:space="preserve">, aturan ini akan memblokir pekerjaan inti HR setiap hari. DLP-004 hanya berlaku untuk Engineering karena hanya departemen inilah konteks </w:t>
      </w:r>
      <w:r>
        <w:rPr>
          <w:rStyle w:val="Emphasis"/>
          <w:lang w:val="id-ID"/>
        </w:rPr>
        <w:t>source code</w:t>
      </w:r>
      <w:r>
        <w:rPr>
          <w:lang w:val="id-ID"/>
        </w:rPr>
        <w:t xml:space="preserve">-nya bermakna. Sedangkan prioritas memastikan </w:t>
      </w:r>
      <w:r>
        <w:rPr>
          <w:rStyle w:val="Strong"/>
          <w:lang w:val="id-ID"/>
        </w:rPr>
        <w:t>determinisme</w:t>
      </w:r>
      <w:r>
        <w:rPr>
          <w:lang w:val="id-ID"/>
        </w:rPr>
        <w:t xml:space="preserve">: DLP-001 (credit card) dievaluasi sebelum DLP-003 (angka panjang umum)**, sehingga satu kartu kredit tidak dianggap "NIK mungkin" dan lolos dengan WARN. Urutan prioritas inilah yang sering dilupakan saat menyusun aturan — dan justru menjadi sumber </w:t>
      </w:r>
      <w:r>
        <w:rPr>
          <w:rStyle w:val="Emphasis"/>
          <w:lang w:val="id-ID"/>
        </w:rPr>
        <w:t>false negative</w:t>
      </w:r>
      <w:r>
        <w:rPr>
          <w:lang w:val="id-ID"/>
        </w:rPr>
        <w:t xml:space="preserve"> paling umum.</w:t>
      </w:r>
    </w:p>
    <w:p w14:paraId="712972D7" w14:textId="77777777" w:rsidR="002978A9" w:rsidRDefault="002978A9">
      <w:pPr>
        <w:rPr>
          <w:rFonts w:eastAsia="Times New Roman"/>
          <w:lang w:val="id-ID"/>
        </w:rPr>
      </w:pPr>
      <w:r>
        <w:rPr>
          <w:rFonts w:eastAsia="Times New Roman"/>
          <w:lang w:val="id-ID"/>
        </w:rPr>
        <w:pict w14:anchorId="20B31D94">
          <v:rect id="_x0000_i1428" style="width:0;height:1.5pt" o:hralign="center" o:hrstd="t" o:hr="t" fillcolor="#a0a0a0" stroked="f"/>
        </w:pict>
      </w:r>
    </w:p>
    <w:p w14:paraId="5E27A694" w14:textId="77777777" w:rsidR="002978A9" w:rsidRDefault="002978A9">
      <w:pPr>
        <w:rPr>
          <w:rFonts w:eastAsia="Times New Roman"/>
          <w:lang w:val="id-ID"/>
        </w:rPr>
      </w:pPr>
      <w:r>
        <w:rPr>
          <w:rFonts w:eastAsia="Times New Roman"/>
          <w:lang w:val="id-ID"/>
        </w:rPr>
        <w:pict w14:anchorId="12826958">
          <v:rect id="_x0000_i1429" style="width:0;height:1.5pt" o:hralign="center" o:hrstd="t" o:hr="t" fillcolor="#a0a0a0" stroked="f"/>
        </w:pict>
      </w:r>
    </w:p>
    <w:p w14:paraId="322E5B00" w14:textId="77777777" w:rsidR="002978A9" w:rsidRDefault="002978A9">
      <w:pPr>
        <w:pStyle w:val="Heading2"/>
        <w:rPr>
          <w:rFonts w:eastAsia="Times New Roman"/>
          <w:lang w:val="id-ID"/>
        </w:rPr>
      </w:pPr>
      <w:r>
        <w:rPr>
          <w:rFonts w:eastAsia="Times New Roman"/>
          <w:lang w:val="id-ID"/>
        </w:rPr>
        <w:t>6. Response Sanitization: Membersihkan yang Keluar</w:t>
      </w:r>
    </w:p>
    <w:p w14:paraId="3765E3AB" w14:textId="77777777" w:rsidR="002978A9" w:rsidRDefault="002978A9">
      <w:pPr>
        <w:pStyle w:val="Heading3"/>
        <w:rPr>
          <w:rFonts w:eastAsia="Times New Roman"/>
          <w:lang w:val="id-ID"/>
        </w:rPr>
      </w:pPr>
      <w:r>
        <w:rPr>
          <w:rFonts w:eastAsia="Times New Roman"/>
          <w:lang w:val="id-ID"/>
        </w:rPr>
        <w:t>Filter, Redaksi, dan Penolakan</w:t>
      </w:r>
    </w:p>
    <w:p w14:paraId="5ADBFAB3" w14:textId="77777777" w:rsidR="002978A9" w:rsidRDefault="002978A9">
      <w:pPr>
        <w:pStyle w:val="NormalWeb"/>
        <w:rPr>
          <w:lang w:val="id-ID"/>
        </w:rPr>
      </w:pPr>
      <w:r>
        <w:rPr>
          <w:rStyle w:val="Emphasis"/>
          <w:lang w:val="id-ID"/>
        </w:rPr>
        <w:t>Response sanitization</w:t>
      </w:r>
      <w:r>
        <w:rPr>
          <w:lang w:val="id-ID"/>
        </w:rPr>
        <w:t xml:space="preserve"> adalah cermin dari </w:t>
      </w:r>
      <w:r>
        <w:rPr>
          <w:rStyle w:val="Emphasis"/>
          <w:lang w:val="id-ID"/>
        </w:rPr>
        <w:t>input inspection</w:t>
      </w:r>
      <w:r>
        <w:rPr>
          <w:lang w:val="id-ID"/>
        </w:rPr>
        <w:t xml:space="preserve"> di sisi keluaran — dan menjalankan tiga mekanisme. </w:t>
      </w:r>
      <w:r>
        <w:rPr>
          <w:rStyle w:val="Strong"/>
          <w:lang w:val="id-ID"/>
        </w:rPr>
        <w:t>Filter output</w:t>
      </w:r>
      <w:r>
        <w:rPr>
          <w:lang w:val="id-ID"/>
        </w:rPr>
        <w:t xml:space="preserve">: hapus PII dari respons sebelum dikirim ke pengguna, misalnya mengganti nomor telepon yang tanpa sengaja muncul dalam jawaban. </w:t>
      </w:r>
      <w:r>
        <w:rPr>
          <w:rStyle w:val="Strong"/>
          <w:lang w:val="id-ID"/>
        </w:rPr>
        <w:t>Redaction (data masking)</w:t>
      </w:r>
      <w:r>
        <w:rPr>
          <w:lang w:val="id-ID"/>
        </w:rPr>
        <w:t xml:space="preserve">: ubah data sensitif menjadi bentuk tertutup — </w:t>
      </w:r>
      <w:r>
        <w:rPr>
          <w:rStyle w:val="HTMLCode"/>
          <w:lang w:val="id-ID"/>
        </w:rPr>
        <w:t>Nama: ***</w:t>
      </w:r>
      <w:r>
        <w:rPr>
          <w:lang w:val="id-ID"/>
        </w:rPr>
        <w:t xml:space="preserve">, </w:t>
      </w:r>
      <w:r>
        <w:rPr>
          <w:rStyle w:val="HTMLCode"/>
          <w:lang w:val="id-ID"/>
        </w:rPr>
        <w:t>No. Kartu: 42** **** **** 1234</w:t>
      </w:r>
      <w:r>
        <w:rPr>
          <w:lang w:val="id-ID"/>
        </w:rPr>
        <w:t xml:space="preserve"> — sehingga informasi tetap bisa dibaca untuk tujuan kerja tanpa mengekspos nilainya. </w:t>
      </w:r>
      <w:r>
        <w:rPr>
          <w:rStyle w:val="Strong"/>
          <w:lang w:val="id-ID"/>
        </w:rPr>
        <w:t>Refusal</w:t>
      </w:r>
      <w:r>
        <w:rPr>
          <w:lang w:val="id-ID"/>
        </w:rPr>
        <w:t xml:space="preserve">: tolak menghasilkan respons jika </w:t>
      </w:r>
      <w:r>
        <w:rPr>
          <w:rStyle w:val="Emphasis"/>
          <w:lang w:val="id-ID"/>
        </w:rPr>
        <w:t>query</w:t>
      </w:r>
      <w:r>
        <w:rPr>
          <w:lang w:val="id-ID"/>
        </w:rPr>
        <w:t xml:space="preserve"> mencurigakan — misalnya mengembalikan pesan terstandar "Permintaan Anda tidak dapat diproses karena memuat data sensitif."</w:t>
      </w:r>
    </w:p>
    <w:p w14:paraId="442D8E3A" w14:textId="77777777" w:rsidR="002978A9" w:rsidRDefault="002978A9">
      <w:pPr>
        <w:pStyle w:val="NormalWeb"/>
        <w:rPr>
          <w:lang w:val="id-ID"/>
        </w:rPr>
      </w:pPr>
      <w:r>
        <w:rPr>
          <w:lang w:val="id-ID"/>
        </w:rPr>
        <w:t xml:space="preserve">Penting untuk dicatat: </w:t>
      </w:r>
      <w:r>
        <w:rPr>
          <w:rStyle w:val="Emphasis"/>
          <w:lang w:val="id-ID"/>
        </w:rPr>
        <w:t>redaction</w:t>
      </w:r>
      <w:r>
        <w:rPr>
          <w:lang w:val="id-ID"/>
        </w:rPr>
        <w:t xml:space="preserve"> di output </w:t>
      </w:r>
      <w:r>
        <w:rPr>
          <w:rStyle w:val="Strong"/>
          <w:lang w:val="id-ID"/>
        </w:rPr>
        <w:t>tidak membuat insiden menjadi tidak terjadi</w:t>
      </w:r>
      <w:r>
        <w:rPr>
          <w:lang w:val="id-ID"/>
        </w:rPr>
        <w:t xml:space="preserve">. Data sudah diproses model, berapapun bersihnya keluaran final; oleh karena itu </w:t>
      </w:r>
      <w:r>
        <w:rPr>
          <w:rStyle w:val="Emphasis"/>
          <w:lang w:val="id-ID"/>
        </w:rPr>
        <w:t>sanitization</w:t>
      </w:r>
      <w:r>
        <w:rPr>
          <w:lang w:val="id-ID"/>
        </w:rPr>
        <w:t xml:space="preserve"> hanyalah </w:t>
      </w:r>
      <w:r>
        <w:rPr>
          <w:rStyle w:val="Emphasis"/>
          <w:lang w:val="id-ID"/>
        </w:rPr>
        <w:t>lapisan terakhir</w:t>
      </w:r>
      <w:r>
        <w:rPr>
          <w:lang w:val="id-ID"/>
        </w:rPr>
        <w:t xml:space="preserve">, bukan alasan untuk mengendurkan pemeriksaan input. Aturan praktis: ukur keberhasilan DLP dari prompt yang </w:t>
      </w:r>
      <w:r>
        <w:rPr>
          <w:rStyle w:val="Emphasis"/>
          <w:lang w:val="id-ID"/>
        </w:rPr>
        <w:t>tidak pernah</w:t>
      </w:r>
      <w:r>
        <w:rPr>
          <w:lang w:val="id-ID"/>
        </w:rPr>
        <w:t xml:space="preserve"> diproses, bukan dari respons yang </w:t>
      </w:r>
      <w:r>
        <w:rPr>
          <w:rStyle w:val="Emphasis"/>
          <w:lang w:val="id-ID"/>
        </w:rPr>
        <w:t>berhasil dibersihkan</w:t>
      </w:r>
      <w:r>
        <w:rPr>
          <w:lang w:val="id-ID"/>
        </w:rPr>
        <w:t>.</w:t>
      </w:r>
    </w:p>
    <w:p w14:paraId="22B621D0" w14:textId="77777777" w:rsidR="002978A9" w:rsidRDefault="002978A9">
      <w:pPr>
        <w:rPr>
          <w:rFonts w:eastAsia="Times New Roman"/>
          <w:lang w:val="id-ID"/>
        </w:rPr>
      </w:pPr>
      <w:r>
        <w:rPr>
          <w:rFonts w:eastAsia="Times New Roman"/>
          <w:lang w:val="id-ID"/>
        </w:rPr>
        <w:pict w14:anchorId="30101FC0">
          <v:rect id="_x0000_i1430" style="width:0;height:1.5pt" o:hralign="center" o:hrstd="t" o:hr="t" fillcolor="#a0a0a0" stroked="f"/>
        </w:pict>
      </w:r>
    </w:p>
    <w:p w14:paraId="403BDAC4" w14:textId="77777777" w:rsidR="002978A9" w:rsidRDefault="002978A9">
      <w:pPr>
        <w:pStyle w:val="Heading2"/>
        <w:rPr>
          <w:rFonts w:eastAsia="Times New Roman"/>
          <w:lang w:val="id-ID"/>
        </w:rPr>
      </w:pPr>
      <w:r>
        <w:rPr>
          <w:rFonts w:eastAsia="Times New Roman"/>
          <w:lang w:val="id-ID"/>
        </w:rPr>
        <w:t>7. Incident Response: Ketika Kebijakan Gagal (dan Selalu Ada Kalanya)</w:t>
      </w:r>
    </w:p>
    <w:p w14:paraId="53445F81" w14:textId="77777777" w:rsidR="002978A9" w:rsidRDefault="002978A9">
      <w:pPr>
        <w:pStyle w:val="Heading3"/>
        <w:rPr>
          <w:rFonts w:eastAsia="Times New Roman"/>
          <w:lang w:val="id-ID"/>
        </w:rPr>
      </w:pPr>
      <w:r>
        <w:rPr>
          <w:rFonts w:eastAsia="Times New Roman"/>
          <w:lang w:val="id-ID"/>
        </w:rPr>
        <w:t>Log ke SIEM dan Notifikasi Real-Time</w:t>
      </w:r>
    </w:p>
    <w:p w14:paraId="0110AA97" w14:textId="77777777" w:rsidR="002978A9" w:rsidRDefault="002978A9">
      <w:pPr>
        <w:pStyle w:val="NormalWeb"/>
        <w:rPr>
          <w:lang w:val="id-ID"/>
        </w:rPr>
      </w:pPr>
      <w:r>
        <w:rPr>
          <w:lang w:val="id-ID"/>
        </w:rPr>
        <w:t xml:space="preserve">Tidak ada DLP yang sempurna — </w:t>
      </w:r>
      <w:r>
        <w:rPr>
          <w:rStyle w:val="Emphasis"/>
          <w:lang w:val="id-ID"/>
        </w:rPr>
        <w:t>false negative</w:t>
      </w:r>
      <w:r>
        <w:rPr>
          <w:lang w:val="id-ID"/>
        </w:rPr>
        <w:t xml:space="preserve"> pasti terjadi, dan </w:t>
      </w:r>
      <w:r>
        <w:rPr>
          <w:rStyle w:val="Emphasis"/>
          <w:lang w:val="id-ID"/>
        </w:rPr>
        <w:t>false positive</w:t>
      </w:r>
      <w:r>
        <w:rPr>
          <w:lang w:val="id-ID"/>
        </w:rPr>
        <w:t xml:space="preserve"> harus dikelola. Karena itu setiap keputusan DLP — BLOCK, WARN, LOG, maupun </w:t>
      </w:r>
      <w:r>
        <w:rPr>
          <w:rStyle w:val="Emphasis"/>
          <w:lang w:val="id-ID"/>
        </w:rPr>
        <w:t>missed detection</w:t>
      </w:r>
      <w:r>
        <w:rPr>
          <w:lang w:val="id-ID"/>
        </w:rPr>
        <w:t xml:space="preserve"> yang diperbaiki manual — harus </w:t>
      </w:r>
      <w:r>
        <w:rPr>
          <w:rStyle w:val="Strong"/>
          <w:lang w:val="id-ID"/>
        </w:rPr>
        <w:t>dicatat ke SIEM</w:t>
      </w:r>
      <w:r>
        <w:rPr>
          <w:lang w:val="id-ID"/>
        </w:rPr>
        <w:t xml:space="preserve"> (Splunk, Wazuh, atau ELK). Log ini menjadi dasar </w:t>
      </w:r>
      <w:r>
        <w:rPr>
          <w:rStyle w:val="Emphasis"/>
          <w:lang w:val="id-ID"/>
        </w:rPr>
        <w:t>incident response</w:t>
      </w:r>
      <w:r>
        <w:rPr>
          <w:lang w:val="id-ID"/>
        </w:rPr>
        <w:t xml:space="preserve">: </w:t>
      </w:r>
      <w:r>
        <w:rPr>
          <w:rStyle w:val="Strong"/>
          <w:lang w:val="id-ID"/>
        </w:rPr>
        <w:t>notifikasi real-time ke tim keamanan via Slack/Email</w:t>
      </w:r>
      <w:r>
        <w:rPr>
          <w:lang w:val="id-ID"/>
        </w:rPr>
        <w:t xml:space="preserve"> saat aturan BLOCK tersentuh, sehingga insiden ditangani dalam hitungan menit, bukan ditemukan </w:t>
      </w:r>
      <w:r>
        <w:rPr>
          <w:rStyle w:val="Emphasis"/>
          <w:lang w:val="id-ID"/>
        </w:rPr>
        <w:t>ex post facto</w:t>
      </w:r>
      <w:r>
        <w:rPr>
          <w:lang w:val="id-ID"/>
        </w:rPr>
        <w:t xml:space="preserve"> </w:t>
      </w:r>
      <w:r>
        <w:rPr>
          <w:lang w:val="id-ID"/>
        </w:rPr>
        <w:t>dalam laporan bulanan. Detail integrasi SIEM dibahas pada Seksi 8 (Langkah 3) dan Bab 8.6.</w:t>
      </w:r>
    </w:p>
    <w:p w14:paraId="776D0458" w14:textId="77777777" w:rsidR="002978A9" w:rsidRDefault="002978A9">
      <w:pPr>
        <w:pStyle w:val="Heading3"/>
        <w:rPr>
          <w:rFonts w:eastAsia="Times New Roman"/>
          <w:lang w:val="id-ID"/>
        </w:rPr>
      </w:pPr>
      <w:r>
        <w:rPr>
          <w:rFonts w:eastAsia="Times New Roman"/>
          <w:lang w:val="id-ID"/>
        </w:rPr>
        <w:t>Post-Mortem dan Metrik Kualitas</w:t>
      </w:r>
    </w:p>
    <w:p w14:paraId="2C4CAB97" w14:textId="77777777" w:rsidR="002978A9" w:rsidRDefault="002978A9">
      <w:pPr>
        <w:pStyle w:val="NormalWeb"/>
        <w:rPr>
          <w:lang w:val="id-ID"/>
        </w:rPr>
      </w:pPr>
      <w:r>
        <w:rPr>
          <w:lang w:val="id-ID"/>
        </w:rPr>
        <w:t xml:space="preserve">Siklus ditutup dengan </w:t>
      </w:r>
      <w:r>
        <w:rPr>
          <w:rStyle w:val="Strong"/>
          <w:lang w:val="id-ID"/>
        </w:rPr>
        <w:t>post-mortem analysis</w:t>
      </w:r>
      <w:r>
        <w:rPr>
          <w:lang w:val="id-ID"/>
        </w:rPr>
        <w:t>. Secara berkala, tim keamanan me-</w:t>
      </w:r>
      <w:r>
        <w:rPr>
          <w:rStyle w:val="Emphasis"/>
          <w:lang w:val="id-ID"/>
        </w:rPr>
        <w:t>review</w:t>
      </w:r>
      <w:r>
        <w:rPr>
          <w:lang w:val="id-ID"/>
        </w:rPr>
        <w:t xml:space="preserve"> prompt yang di-block: berapa yang memang benar melanggar, berapa yang salah diblokir (</w:t>
      </w:r>
      <w:r>
        <w:rPr>
          <w:rStyle w:val="Emphasis"/>
          <w:lang w:val="id-ID"/>
        </w:rPr>
        <w:t>false positive</w:t>
      </w:r>
      <w:r>
        <w:rPr>
          <w:lang w:val="id-ID"/>
        </w:rPr>
        <w:t>), dan — yang lebih keras — berapa insiden yang lolos (</w:t>
      </w:r>
      <w:r>
        <w:rPr>
          <w:rStyle w:val="Emphasis"/>
          <w:lang w:val="id-ID"/>
        </w:rPr>
        <w:t>false negative</w:t>
      </w:r>
      <w:r>
        <w:rPr>
          <w:lang w:val="id-ID"/>
        </w:rPr>
        <w:t xml:space="preserve">). Metrik kunci di sini adalah </w:t>
      </w:r>
      <w:r>
        <w:rPr>
          <w:rStyle w:val="Strong"/>
          <w:lang w:val="id-ID"/>
        </w:rPr>
        <w:t>false positive rate</w:t>
      </w:r>
      <w:r>
        <w:rPr>
          <w:lang w:val="id-ID"/>
        </w:rPr>
        <w:t xml:space="preserve">: angka yang sehat di bawah 10%, dicapai dengan </w:t>
      </w:r>
      <w:r>
        <w:rPr>
          <w:rStyle w:val="Emphasis"/>
          <w:lang w:val="id-ID"/>
        </w:rPr>
        <w:t>fine-tuning</w:t>
      </w:r>
      <w:r>
        <w:rPr>
          <w:lang w:val="id-ID"/>
        </w:rPr>
        <w:t xml:space="preserve"> </w:t>
      </w:r>
      <w:r>
        <w:rPr>
          <w:lang w:val="id-ID"/>
        </w:rPr>
        <w:t>aturan dan classifier. Studi kasus di Seksi 9 menunjukkan lintasan nyatanya: dari 12% turun ke 5% setelah sebulan.</w:t>
      </w:r>
    </w:p>
    <w:p w14:paraId="145F9C65" w14:textId="77777777" w:rsidR="002978A9" w:rsidRDefault="002978A9">
      <w:pPr>
        <w:pStyle w:val="NormalWeb"/>
        <w:rPr>
          <w:lang w:val="id-ID"/>
        </w:rPr>
      </w:pPr>
      <w:r>
        <w:rPr>
          <w:lang w:val="id-ID"/>
        </w:rPr>
        <w:t xml:space="preserve">Tujuan keseluruhan bukan menghentikan semua karyawan menggunakan AI, melainkan membuat sistem </w:t>
      </w:r>
      <w:r>
        <w:rPr>
          <w:rStyle w:val="Strong"/>
          <w:lang w:val="id-ID"/>
        </w:rPr>
        <w:t>pintar dan berani</w:t>
      </w:r>
      <w:r>
        <w:rPr>
          <w:lang w:val="id-ID"/>
        </w:rPr>
        <w:t>: berani memblokir saat perlu, cukup percaya diri untuk meloloskan pekerjaan sah, dan terus belajar dari setiap keputusan manusia.</w:t>
      </w:r>
    </w:p>
    <w:p w14:paraId="32FF8EAE" w14:textId="77777777" w:rsidR="002978A9" w:rsidRDefault="002978A9">
      <w:pPr>
        <w:pStyle w:val="NormalWeb"/>
        <w:rPr>
          <w:lang w:val="id-ID"/>
        </w:rPr>
      </w:pPr>
      <w:r>
        <w:rPr>
          <w:lang w:val="id-ID"/>
        </w:rPr>
        <w:t>Ketika aturan dilanggar atau lolos, siklus penanganan insiden berjalan dalam lima tahap yang berulang:</w:t>
      </w:r>
    </w:p>
    <w:p w14:paraId="111187B3" w14:textId="77777777" w:rsidR="002978A9" w:rsidRDefault="002978A9">
      <w:pPr>
        <w:divId w:val="1242641601"/>
        <w:rPr>
          <w:rFonts w:eastAsia="Times New Roman"/>
          <w:lang w:val="id-ID"/>
        </w:rPr>
      </w:pPr>
      <w:r>
        <w:rPr>
          <w:rFonts w:eastAsia="Times New Roman"/>
          <w:lang w:val="id-ID"/>
        </w:rPr>
        <w:t xml:space="preserve">flowchart TD DETECT[Deteksi Insiden\nDLP Alert] --&gt; </w:t>
      </w:r>
      <w:r>
        <w:rPr>
          <w:rFonts w:eastAsia="Times New Roman"/>
          <w:lang w:val="id-ID"/>
        </w:rPr>
        <w:t>CLASS[Klasifikasi\nTingkat Keparahan] CLASS --&gt; NOTIF[Notifikasi Real-time\nSlack / Email] NOTIF --&gt; INVEST[Investigasi\nReview Prompt &amp; Log] INVEST --&gt; REMED[Remediasi\nPerbaiki Rule / Training] REMED --&gt; POSTMORT[Post-mortem\nFalse Positive Review] POSTMORT --&gt; DETECT</w:t>
      </w:r>
    </w:p>
    <w:p w14:paraId="688F9360" w14:textId="77777777" w:rsidR="002978A9" w:rsidRDefault="002978A9">
      <w:pPr>
        <w:rPr>
          <w:rFonts w:eastAsia="Times New Roman"/>
          <w:lang w:val="id-ID"/>
        </w:rPr>
      </w:pPr>
      <w:r>
        <w:rPr>
          <w:rStyle w:val="fig-num"/>
          <w:rFonts w:eastAsia="Times New Roman"/>
          <w:lang w:val="id-ID"/>
        </w:rPr>
        <w:t>Gambar 8.5-3</w:t>
      </w:r>
      <w:r>
        <w:rPr>
          <w:rFonts w:eastAsia="Times New Roman"/>
          <w:lang w:val="id-ID"/>
        </w:rPr>
        <w:t>: Alur Incident Response DL</w:t>
      </w:r>
      <w:r>
        <w:rPr>
          <w:rFonts w:eastAsia="Times New Roman"/>
          <w:lang w:val="id-ID"/>
        </w:rPr>
        <w:t>P</w:t>
      </w:r>
    </w:p>
    <w:p w14:paraId="6715B04D" w14:textId="77777777" w:rsidR="002978A9" w:rsidRDefault="002978A9">
      <w:pPr>
        <w:pStyle w:val="NormalWeb"/>
        <w:rPr>
          <w:lang w:val="id-ID"/>
        </w:rPr>
      </w:pPr>
      <w:r>
        <w:rPr>
          <w:lang w:val="id-ID"/>
        </w:rPr>
        <w:t xml:space="preserve">Siklus ini sengaja digambar </w:t>
      </w:r>
      <w:r>
        <w:rPr>
          <w:rStyle w:val="Emphasis"/>
          <w:lang w:val="id-ID"/>
        </w:rPr>
        <w:t>loop</w:t>
      </w:r>
      <w:r>
        <w:rPr>
          <w:lang w:val="id-ID"/>
        </w:rPr>
        <w:t xml:space="preserve">, bukan garis lurus: setiap insiden memperbaiki sistem selanjutnya. </w:t>
      </w:r>
      <w:r>
        <w:rPr>
          <w:rStyle w:val="Emphasis"/>
          <w:lang w:val="id-ID"/>
        </w:rPr>
        <w:t>Klasifikasi keparahan</w:t>
      </w:r>
      <w:r>
        <w:rPr>
          <w:lang w:val="id-ID"/>
        </w:rPr>
        <w:t xml:space="preserve"> menentukan kecepatan respons — </w:t>
      </w:r>
      <w:r>
        <w:rPr>
          <w:rStyle w:val="Emphasis"/>
          <w:lang w:val="id-ID"/>
        </w:rPr>
        <w:t>credential leak</w:t>
      </w:r>
      <w:r>
        <w:rPr>
          <w:lang w:val="id-ID"/>
        </w:rPr>
        <w:t xml:space="preserve"> </w:t>
      </w:r>
      <w:r>
        <w:rPr>
          <w:lang w:val="id-ID"/>
        </w:rPr>
        <w:t xml:space="preserve">mendapat eskalasi langsung (revoke kunci), sedangkan </w:t>
      </w:r>
      <w:r>
        <w:rPr>
          <w:rStyle w:val="Emphasis"/>
          <w:lang w:val="id-ID"/>
        </w:rPr>
        <w:t>URL internal</w:t>
      </w:r>
      <w:r>
        <w:rPr>
          <w:lang w:val="id-ID"/>
        </w:rPr>
        <w:t xml:space="preserve"> yang tercatat cukup ditinjau mingguan. </w:t>
      </w:r>
      <w:r>
        <w:rPr>
          <w:rStyle w:val="Emphasis"/>
          <w:lang w:val="id-ID"/>
        </w:rPr>
        <w:t>Remediasi</w:t>
      </w:r>
      <w:r>
        <w:rPr>
          <w:lang w:val="id-ID"/>
        </w:rPr>
        <w:t xml:space="preserve"> bisa berupa penajaman regex, penyesuaian </w:t>
      </w:r>
      <w:r>
        <w:rPr>
          <w:rStyle w:val="Emphasis"/>
          <w:lang w:val="id-ID"/>
        </w:rPr>
        <w:t>threshold vector similarity</w:t>
      </w:r>
      <w:r>
        <w:rPr>
          <w:lang w:val="id-ID"/>
        </w:rPr>
        <w:t xml:space="preserve">, atau pelatihan ulang classifier dengan kasus baru — dan umpan balik dari </w:t>
      </w:r>
      <w:r>
        <w:rPr>
          <w:rStyle w:val="Emphasis"/>
          <w:lang w:val="id-ID"/>
        </w:rPr>
        <w:t>post-mortem</w:t>
      </w:r>
      <w:r>
        <w:rPr>
          <w:lang w:val="id-ID"/>
        </w:rPr>
        <w:t xml:space="preserve"> kembali ke </w:t>
      </w:r>
      <w:r>
        <w:rPr>
          <w:rStyle w:val="Emphasis"/>
          <w:lang w:val="id-ID"/>
        </w:rPr>
        <w:t>deteksi</w:t>
      </w:r>
      <w:r>
        <w:rPr>
          <w:lang w:val="id-ID"/>
        </w:rPr>
        <w:t>. Inilah yang membuat DLP kantor makin baik dari bulan ke bulan, bukan sekadar "dipasang lalu dilupakan".</w:t>
      </w:r>
    </w:p>
    <w:p w14:paraId="46195F6D" w14:textId="77777777" w:rsidR="002978A9" w:rsidRDefault="002978A9">
      <w:pPr>
        <w:rPr>
          <w:rFonts w:eastAsia="Times New Roman"/>
          <w:lang w:val="id-ID"/>
        </w:rPr>
      </w:pPr>
      <w:r>
        <w:rPr>
          <w:rFonts w:eastAsia="Times New Roman"/>
          <w:lang w:val="id-ID"/>
        </w:rPr>
        <w:pict w14:anchorId="759EC6DD">
          <v:rect id="_x0000_i1431" style="width:0;height:1.5pt" o:hralign="center" o:hrstd="t" o:hr="t" fillcolor="#a0a0a0" stroked="f"/>
        </w:pict>
      </w:r>
    </w:p>
    <w:p w14:paraId="566EB030" w14:textId="77777777" w:rsidR="002978A9" w:rsidRDefault="002978A9">
      <w:pPr>
        <w:rPr>
          <w:rFonts w:eastAsia="Times New Roman"/>
          <w:lang w:val="id-ID"/>
        </w:rPr>
      </w:pPr>
      <w:r>
        <w:rPr>
          <w:rFonts w:eastAsia="Times New Roman"/>
          <w:lang w:val="id-ID"/>
        </w:rPr>
        <w:pict w14:anchorId="673FFC60">
          <v:rect id="_x0000_i1432" style="width:0;height:1.5pt" o:hralign="center" o:hrstd="t" o:hr="t" fillcolor="#a0a0a0" stroked="f"/>
        </w:pict>
      </w:r>
    </w:p>
    <w:p w14:paraId="6F6A083D" w14:textId="77777777" w:rsidR="002978A9" w:rsidRDefault="002978A9">
      <w:pPr>
        <w:pStyle w:val="Heading2"/>
        <w:rPr>
          <w:rFonts w:eastAsia="Times New Roman"/>
          <w:lang w:val="id-ID"/>
        </w:rPr>
      </w:pPr>
      <w:r>
        <w:rPr>
          <w:rFonts w:eastAsia="Times New Roman"/>
          <w:lang w:val="id-ID"/>
        </w:rPr>
        <w:t>8. Praktikum / Hands-On</w:t>
      </w:r>
    </w:p>
    <w:p w14:paraId="51CAEE17" w14:textId="77777777" w:rsidR="002978A9" w:rsidRDefault="002978A9">
      <w:pPr>
        <w:pStyle w:val="Heading3"/>
        <w:rPr>
          <w:rFonts w:eastAsia="Times New Roman"/>
          <w:lang w:val="id-ID"/>
        </w:rPr>
      </w:pPr>
      <w:r>
        <w:rPr>
          <w:rFonts w:eastAsia="Times New Roman"/>
          <w:lang w:val="id-ID"/>
        </w:rPr>
        <w:t>Langkah 1: Setup LLMGuard untuk Input/Output Filtering</w:t>
      </w:r>
    </w:p>
    <w:p w14:paraId="711CD1C7" w14:textId="77777777" w:rsidR="002978A9" w:rsidRDefault="002978A9">
      <w:pPr>
        <w:pStyle w:val="NormalWeb"/>
        <w:rPr>
          <w:lang w:val="id-ID"/>
        </w:rPr>
      </w:pPr>
      <w:r>
        <w:rPr>
          <w:lang w:val="id-ID"/>
        </w:rPr>
        <w:t xml:space="preserve">Mulailah dengan </w:t>
      </w:r>
      <w:r>
        <w:rPr>
          <w:rStyle w:val="Emphasis"/>
          <w:lang w:val="id-ID"/>
        </w:rPr>
        <w:t>scanner</w:t>
      </w:r>
      <w:r>
        <w:rPr>
          <w:lang w:val="id-ID"/>
        </w:rPr>
        <w:t xml:space="preserve"> </w:t>
      </w:r>
      <w:r>
        <w:rPr>
          <w:lang w:val="id-ID"/>
        </w:rPr>
        <w:t xml:space="preserve">DLP paling populer di ekosistem open-source — </w:t>
      </w:r>
      <w:r>
        <w:rPr>
          <w:rStyle w:val="Strong"/>
          <w:lang w:val="id-ID"/>
        </w:rPr>
        <w:t>LLMGuard</w:t>
      </w:r>
      <w:r>
        <w:rPr>
          <w:lang w:val="id-ID"/>
        </w:rPr>
        <w:t>. Pasang dan konfigurasikan detektor input-output:</w:t>
      </w:r>
    </w:p>
    <w:p w14:paraId="79A8AEEF" w14:textId="77777777" w:rsidR="002978A9" w:rsidRDefault="002978A9">
      <w:pPr>
        <w:divId w:val="1931038899"/>
        <w:rPr>
          <w:rFonts w:eastAsia="Times New Roman"/>
          <w:lang w:val="id-ID"/>
        </w:rPr>
      </w:pPr>
      <w:r>
        <w:rPr>
          <w:rFonts w:eastAsia="Times New Roman"/>
          <w:lang w:val="id-ID"/>
        </w:rPr>
        <w:t>bash</w:t>
      </w:r>
    </w:p>
    <w:p w14:paraId="574BF98A" w14:textId="77777777" w:rsidR="002978A9" w:rsidRDefault="002978A9">
      <w:pPr>
        <w:pStyle w:val="HTMLPreformatted"/>
        <w:divId w:val="193815555"/>
        <w:rPr>
          <w:rStyle w:val="HTMLCode"/>
          <w:lang w:val="id-ID"/>
        </w:rPr>
      </w:pPr>
      <w:r>
        <w:rPr>
          <w:rStyle w:val="HTMLCode"/>
          <w:lang w:val="id-ID"/>
        </w:rPr>
        <w:t># Install LLMGuard dari PyPI</w:t>
      </w:r>
    </w:p>
    <w:p w14:paraId="18B10092" w14:textId="77777777" w:rsidR="002978A9" w:rsidRDefault="002978A9">
      <w:pPr>
        <w:pStyle w:val="HTMLPreformatted"/>
        <w:divId w:val="193815555"/>
        <w:rPr>
          <w:lang w:val="id-ID"/>
        </w:rPr>
      </w:pPr>
      <w:r>
        <w:rPr>
          <w:rStyle w:val="HTMLCode"/>
          <w:lang w:val="id-ID"/>
        </w:rPr>
        <w:t>pip install llm-guard</w:t>
      </w:r>
    </w:p>
    <w:p w14:paraId="596FA7EC" w14:textId="77777777" w:rsidR="002978A9" w:rsidRDefault="002978A9">
      <w:pPr>
        <w:divId w:val="1532066097"/>
        <w:rPr>
          <w:rFonts w:eastAsia="Times New Roman"/>
          <w:lang w:val="id-ID"/>
        </w:rPr>
      </w:pPr>
      <w:r>
        <w:rPr>
          <w:rFonts w:eastAsia="Times New Roman"/>
          <w:lang w:val="id-ID"/>
        </w:rPr>
        <w:t>python</w:t>
      </w:r>
    </w:p>
    <w:p w14:paraId="2B89DC22" w14:textId="77777777" w:rsidR="002978A9" w:rsidRDefault="002978A9">
      <w:pPr>
        <w:pStyle w:val="HTMLPreformatted"/>
        <w:divId w:val="51731815"/>
        <w:rPr>
          <w:rStyle w:val="HTMLCode"/>
          <w:lang w:val="id-ID"/>
        </w:rPr>
      </w:pPr>
      <w:r>
        <w:rPr>
          <w:rStyle w:val="HTMLCode"/>
          <w:lang w:val="id-ID"/>
        </w:rPr>
        <w:t># llm_guard_setup.py</w:t>
      </w:r>
    </w:p>
    <w:p w14:paraId="62CEBE32" w14:textId="77777777" w:rsidR="002978A9" w:rsidRDefault="002978A9">
      <w:pPr>
        <w:pStyle w:val="HTMLPreformatted"/>
        <w:divId w:val="51731815"/>
        <w:rPr>
          <w:rStyle w:val="HTMLCode"/>
          <w:lang w:val="id-ID"/>
        </w:rPr>
      </w:pPr>
      <w:r>
        <w:rPr>
          <w:rStyle w:val="HTMLCode"/>
          <w:lang w:val="id-ID"/>
        </w:rPr>
        <w:t>from llm_guard.input_scanner import InputScanner</w:t>
      </w:r>
    </w:p>
    <w:p w14:paraId="306366B2" w14:textId="77777777" w:rsidR="002978A9" w:rsidRDefault="002978A9">
      <w:pPr>
        <w:pStyle w:val="HTMLPreformatted"/>
        <w:divId w:val="51731815"/>
        <w:rPr>
          <w:rStyle w:val="HTMLCode"/>
          <w:lang w:val="id-ID"/>
        </w:rPr>
      </w:pPr>
      <w:r>
        <w:rPr>
          <w:rStyle w:val="HTMLCode"/>
          <w:lang w:val="id-ID"/>
        </w:rPr>
        <w:t>from llm_guard.output_scanner import OutputScanner</w:t>
      </w:r>
    </w:p>
    <w:p w14:paraId="70678F08" w14:textId="77777777" w:rsidR="002978A9" w:rsidRDefault="002978A9">
      <w:pPr>
        <w:pStyle w:val="HTMLPreformatted"/>
        <w:divId w:val="51731815"/>
        <w:rPr>
          <w:rStyle w:val="HTMLCode"/>
          <w:lang w:val="id-ID"/>
        </w:rPr>
      </w:pPr>
      <w:r>
        <w:rPr>
          <w:rStyle w:val="HTMLCode"/>
          <w:lang w:val="id-ID"/>
        </w:rPr>
        <w:t>from llm_guard.detectors import Regex, BanTopics, Sensitive</w:t>
      </w:r>
    </w:p>
    <w:p w14:paraId="4FE713FA" w14:textId="77777777" w:rsidR="002978A9" w:rsidRDefault="002978A9">
      <w:pPr>
        <w:pStyle w:val="HTMLPreformatted"/>
        <w:divId w:val="51731815"/>
        <w:rPr>
          <w:rStyle w:val="HTMLCode"/>
          <w:lang w:val="id-ID"/>
        </w:rPr>
      </w:pPr>
      <w:r>
        <w:rPr>
          <w:rStyle w:val="HTMLCode"/>
          <w:lang w:val="id-ID"/>
        </w:rPr>
        <w:t>from llm_guard.output.detectors import NoRefusal</w:t>
      </w:r>
    </w:p>
    <w:p w14:paraId="6EF63137" w14:textId="77777777" w:rsidR="002978A9" w:rsidRDefault="002978A9">
      <w:pPr>
        <w:pStyle w:val="HTMLPreformatted"/>
        <w:divId w:val="51731815"/>
        <w:rPr>
          <w:rStyle w:val="HTMLCode"/>
          <w:lang w:val="id-ID"/>
        </w:rPr>
      </w:pPr>
    </w:p>
    <w:p w14:paraId="75CAEB2F" w14:textId="77777777" w:rsidR="002978A9" w:rsidRDefault="002978A9">
      <w:pPr>
        <w:pStyle w:val="HTMLPreformatted"/>
        <w:divId w:val="51731815"/>
        <w:rPr>
          <w:rStyle w:val="HTMLCode"/>
          <w:lang w:val="id-ID"/>
        </w:rPr>
      </w:pPr>
      <w:r>
        <w:rPr>
          <w:rStyle w:val="HTMLCode"/>
          <w:lang w:val="id-ID"/>
        </w:rPr>
        <w:t># Input detectors</w:t>
      </w:r>
    </w:p>
    <w:p w14:paraId="04AD72F9" w14:textId="77777777" w:rsidR="002978A9" w:rsidRDefault="002978A9">
      <w:pPr>
        <w:pStyle w:val="HTMLPreformatted"/>
        <w:divId w:val="51731815"/>
        <w:rPr>
          <w:rStyle w:val="HTMLCode"/>
          <w:lang w:val="id-ID"/>
        </w:rPr>
      </w:pPr>
      <w:r>
        <w:rPr>
          <w:rStyle w:val="HTMLCode"/>
          <w:lang w:val="id-ID"/>
        </w:rPr>
        <w:t>input_scanner = InputScanner(</w:t>
      </w:r>
    </w:p>
    <w:p w14:paraId="0D20688B" w14:textId="77777777" w:rsidR="002978A9" w:rsidRDefault="002978A9">
      <w:pPr>
        <w:pStyle w:val="HTMLPreformatted"/>
        <w:divId w:val="51731815"/>
        <w:rPr>
          <w:rStyle w:val="HTMLCode"/>
          <w:lang w:val="id-ID"/>
        </w:rPr>
      </w:pPr>
      <w:r>
        <w:rPr>
          <w:rStyle w:val="HTMLCode"/>
          <w:lang w:val="id-ID"/>
        </w:rPr>
        <w:t xml:space="preserve">    detectors=[</w:t>
      </w:r>
    </w:p>
    <w:p w14:paraId="2F5744CF" w14:textId="77777777" w:rsidR="002978A9" w:rsidRDefault="002978A9">
      <w:pPr>
        <w:pStyle w:val="HTMLPreformatted"/>
        <w:divId w:val="51731815"/>
        <w:rPr>
          <w:rStyle w:val="HTMLCode"/>
          <w:lang w:val="id-ID"/>
        </w:rPr>
      </w:pPr>
      <w:r>
        <w:rPr>
          <w:rStyle w:val="HTMLCode"/>
          <w:lang w:val="id-ID"/>
        </w:rPr>
        <w:t xml:space="preserve">        Regex(</w:t>
      </w:r>
    </w:p>
    <w:p w14:paraId="41F78866" w14:textId="77777777" w:rsidR="002978A9" w:rsidRDefault="002978A9">
      <w:pPr>
        <w:pStyle w:val="HTMLPreformatted"/>
        <w:divId w:val="51731815"/>
        <w:rPr>
          <w:rStyle w:val="HTMLCode"/>
          <w:lang w:val="id-ID"/>
        </w:rPr>
      </w:pPr>
      <w:r>
        <w:rPr>
          <w:rStyle w:val="HTMLCode"/>
          <w:lang w:val="id-ID"/>
        </w:rPr>
        <w:t xml:space="preserve">            patterns=[</w:t>
      </w:r>
    </w:p>
    <w:p w14:paraId="50388AAB" w14:textId="77777777" w:rsidR="002978A9" w:rsidRDefault="002978A9">
      <w:pPr>
        <w:pStyle w:val="HTMLPreformatted"/>
        <w:divId w:val="51731815"/>
        <w:rPr>
          <w:rStyle w:val="HTMLCode"/>
          <w:lang w:val="id-ID"/>
        </w:rPr>
      </w:pPr>
      <w:r>
        <w:rPr>
          <w:rStyle w:val="HTMLCode"/>
          <w:lang w:val="id-ID"/>
        </w:rPr>
        <w:t xml:space="preserve">           </w:t>
      </w:r>
      <w:r>
        <w:rPr>
          <w:rStyle w:val="HTMLCode"/>
          <w:lang w:val="id-ID"/>
        </w:rPr>
        <w:t xml:space="preserve">     (r"\b\d{16}\b", "CREDIT_CARD"),</w:t>
      </w:r>
    </w:p>
    <w:p w14:paraId="242CA541" w14:textId="77777777" w:rsidR="002978A9" w:rsidRDefault="002978A9">
      <w:pPr>
        <w:pStyle w:val="HTMLPreformatted"/>
        <w:divId w:val="51731815"/>
        <w:rPr>
          <w:rStyle w:val="HTMLCode"/>
          <w:lang w:val="id-ID"/>
        </w:rPr>
      </w:pPr>
      <w:r>
        <w:rPr>
          <w:rStyle w:val="HTMLCode"/>
          <w:lang w:val="id-ID"/>
        </w:rPr>
        <w:t xml:space="preserve">                (r"sk-[a-zA-Z0-9]{20,}", "OPENAI_KEY"),</w:t>
      </w:r>
    </w:p>
    <w:p w14:paraId="5FCC6E00" w14:textId="77777777" w:rsidR="002978A9" w:rsidRDefault="002978A9">
      <w:pPr>
        <w:pStyle w:val="HTMLPreformatted"/>
        <w:divId w:val="51731815"/>
        <w:rPr>
          <w:rStyle w:val="HTMLCode"/>
          <w:lang w:val="id-ID"/>
        </w:rPr>
      </w:pPr>
      <w:r>
        <w:rPr>
          <w:rStyle w:val="HTMLCode"/>
          <w:lang w:val="id-ID"/>
        </w:rPr>
        <w:t xml:space="preserve">                (r"AKIA[A-Z0-9]{16}", "AWS_KEY"),</w:t>
      </w:r>
    </w:p>
    <w:p w14:paraId="40A4E977" w14:textId="77777777" w:rsidR="002978A9" w:rsidRDefault="002978A9">
      <w:pPr>
        <w:pStyle w:val="HTMLPreformatted"/>
        <w:divId w:val="51731815"/>
        <w:rPr>
          <w:rStyle w:val="HTMLCode"/>
          <w:lang w:val="id-ID"/>
        </w:rPr>
      </w:pPr>
      <w:r>
        <w:rPr>
          <w:rStyle w:val="HTMLCode"/>
          <w:lang w:val="id-ID"/>
        </w:rPr>
        <w:t xml:space="preserve">                (r"\d{6}\s?\d{2}\s?\d{4}", "NIK"),</w:t>
      </w:r>
    </w:p>
    <w:p w14:paraId="119D508D" w14:textId="77777777" w:rsidR="002978A9" w:rsidRDefault="002978A9">
      <w:pPr>
        <w:pStyle w:val="HTMLPreformatted"/>
        <w:divId w:val="51731815"/>
        <w:rPr>
          <w:rStyle w:val="HTMLCode"/>
          <w:lang w:val="id-ID"/>
        </w:rPr>
      </w:pPr>
      <w:r>
        <w:rPr>
          <w:rStyle w:val="HTMLCode"/>
          <w:lang w:val="id-ID"/>
        </w:rPr>
        <w:t xml:space="preserve">            ]</w:t>
      </w:r>
    </w:p>
    <w:p w14:paraId="5B27EE4A" w14:textId="77777777" w:rsidR="002978A9" w:rsidRDefault="002978A9">
      <w:pPr>
        <w:pStyle w:val="HTMLPreformatted"/>
        <w:divId w:val="51731815"/>
        <w:rPr>
          <w:rStyle w:val="HTMLCode"/>
          <w:lang w:val="id-ID"/>
        </w:rPr>
      </w:pPr>
      <w:r>
        <w:rPr>
          <w:rStyle w:val="HTMLCode"/>
          <w:lang w:val="id-ID"/>
        </w:rPr>
        <w:t xml:space="preserve">        ),</w:t>
      </w:r>
    </w:p>
    <w:p w14:paraId="25ED6826" w14:textId="77777777" w:rsidR="002978A9" w:rsidRDefault="002978A9">
      <w:pPr>
        <w:pStyle w:val="HTMLPreformatted"/>
        <w:divId w:val="51731815"/>
        <w:rPr>
          <w:rStyle w:val="HTMLCode"/>
          <w:lang w:val="id-ID"/>
        </w:rPr>
      </w:pPr>
      <w:r>
        <w:rPr>
          <w:rStyle w:val="HTMLCode"/>
          <w:lang w:val="id-ID"/>
        </w:rPr>
        <w:t xml:space="preserve">        BanTopics(topics=["cara meretas", "password admin", "data karyawan"]),</w:t>
      </w:r>
    </w:p>
    <w:p w14:paraId="1FC1366D" w14:textId="77777777" w:rsidR="002978A9" w:rsidRDefault="002978A9">
      <w:pPr>
        <w:pStyle w:val="HTMLPreformatted"/>
        <w:divId w:val="51731815"/>
        <w:rPr>
          <w:rStyle w:val="HTMLCode"/>
          <w:lang w:val="id-ID"/>
        </w:rPr>
      </w:pPr>
      <w:r>
        <w:rPr>
          <w:rStyle w:val="HTMLCode"/>
          <w:lang w:val="id-ID"/>
        </w:rPr>
        <w:t xml:space="preserve">    ]</w:t>
      </w:r>
    </w:p>
    <w:p w14:paraId="5251A50D" w14:textId="77777777" w:rsidR="002978A9" w:rsidRDefault="002978A9">
      <w:pPr>
        <w:pStyle w:val="HTMLPreformatted"/>
        <w:divId w:val="51731815"/>
        <w:rPr>
          <w:rStyle w:val="HTMLCode"/>
          <w:lang w:val="id-ID"/>
        </w:rPr>
      </w:pPr>
      <w:r>
        <w:rPr>
          <w:rStyle w:val="HTMLCode"/>
          <w:lang w:val="id-ID"/>
        </w:rPr>
        <w:t>)</w:t>
      </w:r>
    </w:p>
    <w:p w14:paraId="2135B911" w14:textId="77777777" w:rsidR="002978A9" w:rsidRDefault="002978A9">
      <w:pPr>
        <w:pStyle w:val="HTMLPreformatted"/>
        <w:divId w:val="51731815"/>
        <w:rPr>
          <w:rStyle w:val="HTMLCode"/>
          <w:lang w:val="id-ID"/>
        </w:rPr>
      </w:pPr>
    </w:p>
    <w:p w14:paraId="250996BF" w14:textId="77777777" w:rsidR="002978A9" w:rsidRDefault="002978A9">
      <w:pPr>
        <w:pStyle w:val="HTMLPreformatted"/>
        <w:divId w:val="51731815"/>
        <w:rPr>
          <w:rStyle w:val="HTMLCode"/>
          <w:lang w:val="id-ID"/>
        </w:rPr>
      </w:pPr>
      <w:r>
        <w:rPr>
          <w:rStyle w:val="HTMLCode"/>
          <w:lang w:val="id-ID"/>
        </w:rPr>
        <w:t># Output detectors</w:t>
      </w:r>
    </w:p>
    <w:p w14:paraId="7BE8E17E" w14:textId="77777777" w:rsidR="002978A9" w:rsidRDefault="002978A9">
      <w:pPr>
        <w:pStyle w:val="HTMLPreformatted"/>
        <w:divId w:val="51731815"/>
        <w:rPr>
          <w:rStyle w:val="HTMLCode"/>
          <w:lang w:val="id-ID"/>
        </w:rPr>
      </w:pPr>
      <w:r>
        <w:rPr>
          <w:rStyle w:val="HTMLCode"/>
          <w:lang w:val="id-ID"/>
        </w:rPr>
        <w:t>output_scanner = OutputScanner(</w:t>
      </w:r>
    </w:p>
    <w:p w14:paraId="301FA33F" w14:textId="77777777" w:rsidR="002978A9" w:rsidRDefault="002978A9">
      <w:pPr>
        <w:pStyle w:val="HTMLPreformatted"/>
        <w:divId w:val="51731815"/>
        <w:rPr>
          <w:rStyle w:val="HTMLCode"/>
          <w:lang w:val="id-ID"/>
        </w:rPr>
      </w:pPr>
      <w:r>
        <w:rPr>
          <w:rStyle w:val="HTMLCode"/>
          <w:lang w:val="id-ID"/>
        </w:rPr>
        <w:t xml:space="preserve">    detectors=[</w:t>
      </w:r>
    </w:p>
    <w:p w14:paraId="48C6871F" w14:textId="77777777" w:rsidR="002978A9" w:rsidRDefault="002978A9">
      <w:pPr>
        <w:pStyle w:val="HTMLPreformatted"/>
        <w:divId w:val="51731815"/>
        <w:rPr>
          <w:rStyle w:val="HTMLCode"/>
          <w:lang w:val="id-ID"/>
        </w:rPr>
      </w:pPr>
      <w:r>
        <w:rPr>
          <w:rStyle w:val="HTMLCode"/>
          <w:lang w:val="id-ID"/>
        </w:rPr>
        <w:t xml:space="preserve">        Sensitive(entity_types=["EMAIL_ADDRESS", "PHONE_NUMBER", "CREDIT_CARD"]),</w:t>
      </w:r>
    </w:p>
    <w:p w14:paraId="033A84EF" w14:textId="77777777" w:rsidR="002978A9" w:rsidRDefault="002978A9">
      <w:pPr>
        <w:pStyle w:val="HTMLPreformatted"/>
        <w:divId w:val="51731815"/>
        <w:rPr>
          <w:rStyle w:val="HTMLCode"/>
          <w:lang w:val="id-ID"/>
        </w:rPr>
      </w:pPr>
      <w:r>
        <w:rPr>
          <w:rStyle w:val="HTMLCode"/>
          <w:lang w:val="id-ID"/>
        </w:rPr>
        <w:t xml:space="preserve">        NoRefusal(),</w:t>
      </w:r>
    </w:p>
    <w:p w14:paraId="770A820A" w14:textId="77777777" w:rsidR="002978A9" w:rsidRDefault="002978A9">
      <w:pPr>
        <w:pStyle w:val="HTMLPreformatted"/>
        <w:divId w:val="51731815"/>
        <w:rPr>
          <w:rStyle w:val="HTMLCode"/>
          <w:lang w:val="id-ID"/>
        </w:rPr>
      </w:pPr>
      <w:r>
        <w:rPr>
          <w:rStyle w:val="HTMLCode"/>
          <w:lang w:val="id-ID"/>
        </w:rPr>
        <w:t xml:space="preserve">    ]</w:t>
      </w:r>
    </w:p>
    <w:p w14:paraId="692BA2D5" w14:textId="77777777" w:rsidR="002978A9" w:rsidRDefault="002978A9">
      <w:pPr>
        <w:pStyle w:val="HTMLPreformatted"/>
        <w:divId w:val="51731815"/>
        <w:rPr>
          <w:rStyle w:val="HTMLCode"/>
          <w:lang w:val="id-ID"/>
        </w:rPr>
      </w:pPr>
      <w:r>
        <w:rPr>
          <w:rStyle w:val="HTMLCode"/>
          <w:lang w:val="id-ID"/>
        </w:rPr>
        <w:t>)</w:t>
      </w:r>
    </w:p>
    <w:p w14:paraId="4A12B732" w14:textId="77777777" w:rsidR="002978A9" w:rsidRDefault="002978A9">
      <w:pPr>
        <w:pStyle w:val="HTMLPreformatted"/>
        <w:divId w:val="51731815"/>
        <w:rPr>
          <w:rStyle w:val="HTMLCode"/>
          <w:lang w:val="id-ID"/>
        </w:rPr>
      </w:pPr>
    </w:p>
    <w:p w14:paraId="4B0ACFA2" w14:textId="77777777" w:rsidR="002978A9" w:rsidRDefault="002978A9">
      <w:pPr>
        <w:pStyle w:val="HTMLPreformatted"/>
        <w:divId w:val="51731815"/>
        <w:rPr>
          <w:rStyle w:val="HTMLCode"/>
          <w:lang w:val="id-ID"/>
        </w:rPr>
      </w:pPr>
      <w:r>
        <w:rPr>
          <w:rStyle w:val="HTMLCode"/>
          <w:lang w:val="id-ID"/>
        </w:rPr>
        <w:t># Scan prompt</w:t>
      </w:r>
    </w:p>
    <w:p w14:paraId="78CC44DA" w14:textId="77777777" w:rsidR="002978A9" w:rsidRDefault="002978A9">
      <w:pPr>
        <w:pStyle w:val="HTMLPreformatted"/>
        <w:divId w:val="51731815"/>
        <w:rPr>
          <w:rStyle w:val="HTMLCode"/>
          <w:lang w:val="id-ID"/>
        </w:rPr>
      </w:pPr>
      <w:r>
        <w:rPr>
          <w:rStyle w:val="HTMLCode"/>
          <w:lang w:val="id-ID"/>
        </w:rPr>
        <w:t>sanitized_prompt, is_valid, risk_score = input_scanner.scan(prompt)</w:t>
      </w:r>
    </w:p>
    <w:p w14:paraId="4F7A5894" w14:textId="77777777" w:rsidR="002978A9" w:rsidRDefault="002978A9">
      <w:pPr>
        <w:pStyle w:val="HTMLPreformatted"/>
        <w:divId w:val="51731815"/>
        <w:rPr>
          <w:rStyle w:val="HTMLCode"/>
          <w:lang w:val="id-ID"/>
        </w:rPr>
      </w:pPr>
      <w:r>
        <w:rPr>
          <w:rStyle w:val="HTMLCode"/>
          <w:lang w:val="id-ID"/>
        </w:rPr>
        <w:t>if not is_valid:</w:t>
      </w:r>
    </w:p>
    <w:p w14:paraId="23A5097F" w14:textId="77777777" w:rsidR="002978A9" w:rsidRDefault="002978A9">
      <w:pPr>
        <w:pStyle w:val="HTMLPreformatted"/>
        <w:divId w:val="51731815"/>
        <w:rPr>
          <w:rStyle w:val="HTMLCode"/>
          <w:lang w:val="id-ID"/>
        </w:rPr>
      </w:pPr>
      <w:r>
        <w:rPr>
          <w:rStyle w:val="HTMLCode"/>
          <w:lang w:val="id-ID"/>
        </w:rPr>
        <w:t xml:space="preserve">    print(f"[BLOCKED] Risk: {risk_score}")</w:t>
      </w:r>
    </w:p>
    <w:p w14:paraId="0D6A1DEA" w14:textId="77777777" w:rsidR="002978A9" w:rsidRDefault="002978A9">
      <w:pPr>
        <w:pStyle w:val="HTMLPreformatted"/>
        <w:divId w:val="51731815"/>
        <w:rPr>
          <w:rStyle w:val="HTMLCode"/>
          <w:lang w:val="id-ID"/>
        </w:rPr>
      </w:pPr>
      <w:r>
        <w:rPr>
          <w:rStyle w:val="HTMLCode"/>
          <w:lang w:val="id-ID"/>
        </w:rPr>
        <w:t xml:space="preserve">    # Log ke SIEM</w:t>
      </w:r>
    </w:p>
    <w:p w14:paraId="3B0A4624" w14:textId="77777777" w:rsidR="002978A9" w:rsidRDefault="002978A9">
      <w:pPr>
        <w:pStyle w:val="HTMLPreformatted"/>
        <w:divId w:val="51731815"/>
        <w:rPr>
          <w:rStyle w:val="HTMLCode"/>
          <w:lang w:val="id-ID"/>
        </w:rPr>
      </w:pPr>
      <w:r>
        <w:rPr>
          <w:rStyle w:val="HTMLCode"/>
          <w:lang w:val="id-ID"/>
        </w:rPr>
        <w:t>else:</w:t>
      </w:r>
    </w:p>
    <w:p w14:paraId="1431AC65" w14:textId="77777777" w:rsidR="002978A9" w:rsidRDefault="002978A9">
      <w:pPr>
        <w:pStyle w:val="HTMLPreformatted"/>
        <w:divId w:val="51731815"/>
        <w:rPr>
          <w:rStyle w:val="HTMLCode"/>
          <w:lang w:val="id-ID"/>
        </w:rPr>
      </w:pPr>
      <w:r>
        <w:rPr>
          <w:rStyle w:val="HTMLCode"/>
          <w:lang w:val="id-ID"/>
        </w:rPr>
        <w:t xml:space="preserve">    response = llm.generate(sanitized_prompt)</w:t>
      </w:r>
    </w:p>
    <w:p w14:paraId="50AF65F3" w14:textId="77777777" w:rsidR="002978A9" w:rsidRDefault="002978A9">
      <w:pPr>
        <w:pStyle w:val="HTMLPreformatted"/>
        <w:divId w:val="51731815"/>
        <w:rPr>
          <w:lang w:val="id-ID"/>
        </w:rPr>
      </w:pPr>
      <w:r>
        <w:rPr>
          <w:rStyle w:val="HTMLCode"/>
          <w:lang w:val="id-ID"/>
        </w:rPr>
        <w:t xml:space="preserve">    sanitized_response, is_valid, risk_score = output_scanner.scan(response)</w:t>
      </w:r>
    </w:p>
    <w:p w14:paraId="73E6EB26" w14:textId="77777777" w:rsidR="002978A9" w:rsidRDefault="002978A9">
      <w:pPr>
        <w:pStyle w:val="NormalWeb"/>
        <w:rPr>
          <w:lang w:val="id-ID"/>
        </w:rPr>
      </w:pPr>
      <w:r>
        <w:rPr>
          <w:lang w:val="id-ID"/>
        </w:rPr>
        <w:t xml:space="preserve">Perhatikan bagaimana karakter regex di </w:t>
      </w:r>
      <w:r>
        <w:rPr>
          <w:rStyle w:val="Emphasis"/>
          <w:lang w:val="id-ID"/>
        </w:rPr>
        <w:t>code</w:t>
      </w:r>
      <w:r>
        <w:rPr>
          <w:lang w:val="id-ID"/>
        </w:rPr>
        <w:t xml:space="preserve"> mencerminkan Tabel 8.15: kartu kredit </w:t>
      </w:r>
      <w:r>
        <w:rPr>
          <w:rStyle w:val="HTMLCode"/>
          <w:lang w:val="id-ID"/>
        </w:rPr>
        <w:t>\b\d{16}\b</w:t>
      </w:r>
      <w:r>
        <w:rPr>
          <w:lang w:val="id-ID"/>
        </w:rPr>
        <w:t xml:space="preserve">, </w:t>
      </w:r>
      <w:r>
        <w:rPr>
          <w:rStyle w:val="Emphasis"/>
          <w:lang w:val="id-ID"/>
        </w:rPr>
        <w:t>API key</w:t>
      </w:r>
      <w:r>
        <w:rPr>
          <w:lang w:val="id-ID"/>
        </w:rPr>
        <w:t xml:space="preserve"> OpenAI </w:t>
      </w:r>
      <w:r>
        <w:rPr>
          <w:rStyle w:val="HTMLCode"/>
          <w:lang w:val="id-ID"/>
        </w:rPr>
        <w:t>sk-...</w:t>
      </w:r>
      <w:r>
        <w:rPr>
          <w:lang w:val="id-ID"/>
        </w:rPr>
        <w:t xml:space="preserve">, dan kunci AWS </w:t>
      </w:r>
      <w:r>
        <w:rPr>
          <w:rStyle w:val="HTMLCode"/>
          <w:lang w:val="id-ID"/>
        </w:rPr>
        <w:t>AKIA...</w:t>
      </w:r>
      <w:r>
        <w:rPr>
          <w:lang w:val="id-ID"/>
        </w:rPr>
        <w:t xml:space="preserve">. Detektor </w:t>
      </w:r>
      <w:r>
        <w:rPr>
          <w:rStyle w:val="HTMLCode"/>
          <w:lang w:val="id-ID"/>
        </w:rPr>
        <w:t>BanTopics</w:t>
      </w:r>
      <w:r>
        <w:rPr>
          <w:lang w:val="id-ID"/>
        </w:rPr>
        <w:t xml:space="preserve"> menangkap topik larangan sejak dini, sedangkan </w:t>
      </w:r>
      <w:r>
        <w:rPr>
          <w:rStyle w:val="HTMLCode"/>
          <w:lang w:val="id-ID"/>
        </w:rPr>
        <w:t>NoRefusal</w:t>
      </w:r>
      <w:r>
        <w:rPr>
          <w:lang w:val="id-ID"/>
        </w:rPr>
        <w:t xml:space="preserve"> </w:t>
      </w:r>
      <w:r>
        <w:rPr>
          <w:lang w:val="id-ID"/>
        </w:rPr>
        <w:t xml:space="preserve">di sisi output memastikan model tidak menolak permintaan yang sah — mencegah </w:t>
      </w:r>
      <w:r>
        <w:rPr>
          <w:rStyle w:val="Emphasis"/>
          <w:lang w:val="id-ID"/>
        </w:rPr>
        <w:t>false positive</w:t>
      </w:r>
      <w:r>
        <w:rPr>
          <w:lang w:val="id-ID"/>
        </w:rPr>
        <w:t xml:space="preserve"> jenis lain. Uji dengan prompt berisi string </w:t>
      </w:r>
      <w:r>
        <w:rPr>
          <w:rStyle w:val="HTMLCode"/>
          <w:lang w:val="id-ID"/>
        </w:rPr>
        <w:t>sk-1111222233334444</w:t>
      </w:r>
      <w:r>
        <w:rPr>
          <w:lang w:val="id-ID"/>
        </w:rPr>
        <w:t xml:space="preserve"> — Anda akan melihat </w:t>
      </w:r>
      <w:r>
        <w:rPr>
          <w:rStyle w:val="HTMLCode"/>
          <w:lang w:val="id-ID"/>
        </w:rPr>
        <w:t>[BLOCKED]</w:t>
      </w:r>
      <w:r>
        <w:rPr>
          <w:lang w:val="id-ID"/>
        </w:rPr>
        <w:t xml:space="preserve"> dengan skor risiko tinggi.</w:t>
      </w:r>
    </w:p>
    <w:p w14:paraId="7CD802C4" w14:textId="77777777" w:rsidR="002978A9" w:rsidRDefault="002978A9">
      <w:pPr>
        <w:pStyle w:val="Heading3"/>
        <w:rPr>
          <w:rFonts w:eastAsia="Times New Roman"/>
          <w:lang w:val="id-ID"/>
        </w:rPr>
      </w:pPr>
      <w:r>
        <w:rPr>
          <w:rFonts w:eastAsia="Times New Roman"/>
          <w:lang w:val="id-ID"/>
        </w:rPr>
        <w:t>Langkah 2: Konfigurasi DLP Policy di LiteLLM Guardrails</w:t>
      </w:r>
    </w:p>
    <w:p w14:paraId="05EF240D" w14:textId="77777777" w:rsidR="002978A9" w:rsidRDefault="002978A9">
      <w:pPr>
        <w:pStyle w:val="NormalWeb"/>
        <w:rPr>
          <w:lang w:val="id-ID"/>
        </w:rPr>
      </w:pPr>
      <w:r>
        <w:rPr>
          <w:lang w:val="id-ID"/>
        </w:rPr>
        <w:t xml:space="preserve">Jika kantor Anda memakai LiteLLM (Bab 8.4), kebijakan DLP yang sama bisa dijalankan langsung di </w:t>
      </w:r>
      <w:r>
        <w:rPr>
          <w:rStyle w:val="Emphasis"/>
          <w:lang w:val="id-ID"/>
        </w:rPr>
        <w:t>guardrails</w:t>
      </w:r>
      <w:r>
        <w:rPr>
          <w:lang w:val="id-ID"/>
        </w:rPr>
        <w:t xml:space="preserve"> gateway — satu tempat terpusat untuk semua aplikasi:</w:t>
      </w:r>
    </w:p>
    <w:p w14:paraId="4246AA2A" w14:textId="77777777" w:rsidR="002978A9" w:rsidRDefault="002978A9">
      <w:pPr>
        <w:divId w:val="1363243260"/>
        <w:rPr>
          <w:rFonts w:eastAsia="Times New Roman"/>
          <w:lang w:val="id-ID"/>
        </w:rPr>
      </w:pPr>
      <w:r>
        <w:rPr>
          <w:rFonts w:eastAsia="Times New Roman"/>
          <w:lang w:val="id-ID"/>
        </w:rPr>
        <w:t>yaml</w:t>
      </w:r>
    </w:p>
    <w:p w14:paraId="2BFAE3E0" w14:textId="77777777" w:rsidR="002978A9" w:rsidRDefault="002978A9">
      <w:pPr>
        <w:pStyle w:val="HTMLPreformatted"/>
        <w:divId w:val="256523925"/>
        <w:rPr>
          <w:rStyle w:val="HTMLCode"/>
          <w:lang w:val="id-ID"/>
        </w:rPr>
      </w:pPr>
      <w:r>
        <w:rPr>
          <w:rStyle w:val="HTMLCode"/>
          <w:lang w:val="id-ID"/>
        </w:rPr>
        <w:t># litellm_dlp_config.yaml</w:t>
      </w:r>
    </w:p>
    <w:p w14:paraId="5304E150" w14:textId="77777777" w:rsidR="002978A9" w:rsidRDefault="002978A9">
      <w:pPr>
        <w:pStyle w:val="HTMLPreformatted"/>
        <w:divId w:val="256523925"/>
        <w:rPr>
          <w:rStyle w:val="HTMLCode"/>
          <w:lang w:val="id-ID"/>
        </w:rPr>
      </w:pPr>
      <w:r>
        <w:rPr>
          <w:rStyle w:val="HTMLCode"/>
          <w:lang w:val="id-ID"/>
        </w:rPr>
        <w:t>guardrails:</w:t>
      </w:r>
    </w:p>
    <w:p w14:paraId="7D44AB33" w14:textId="77777777" w:rsidR="002978A9" w:rsidRDefault="002978A9">
      <w:pPr>
        <w:pStyle w:val="HTMLPreformatted"/>
        <w:divId w:val="256523925"/>
        <w:rPr>
          <w:rStyle w:val="HTMLCode"/>
          <w:lang w:val="id-ID"/>
        </w:rPr>
      </w:pPr>
      <w:r>
        <w:rPr>
          <w:rStyle w:val="HTMLCode"/>
          <w:lang w:val="id-ID"/>
        </w:rPr>
        <w:t xml:space="preserve">  - name: pii-detection</w:t>
      </w:r>
    </w:p>
    <w:p w14:paraId="4E68CE5E" w14:textId="77777777" w:rsidR="002978A9" w:rsidRDefault="002978A9">
      <w:pPr>
        <w:pStyle w:val="HTMLPreformatted"/>
        <w:divId w:val="256523925"/>
        <w:rPr>
          <w:rStyle w:val="HTMLCode"/>
          <w:lang w:val="id-ID"/>
        </w:rPr>
      </w:pPr>
      <w:r>
        <w:rPr>
          <w:rStyle w:val="HTMLCode"/>
          <w:lang w:val="id-ID"/>
        </w:rPr>
        <w:t xml:space="preserve">    type: input</w:t>
      </w:r>
    </w:p>
    <w:p w14:paraId="25C1DC51" w14:textId="77777777" w:rsidR="002978A9" w:rsidRDefault="002978A9">
      <w:pPr>
        <w:pStyle w:val="HTMLPreformatted"/>
        <w:divId w:val="256523925"/>
        <w:rPr>
          <w:rStyle w:val="HTMLCode"/>
          <w:lang w:val="id-ID"/>
        </w:rPr>
      </w:pPr>
      <w:r>
        <w:rPr>
          <w:rStyle w:val="HTMLCode"/>
          <w:lang w:val="id-ID"/>
        </w:rPr>
        <w:t xml:space="preserve">    detectors:</w:t>
      </w:r>
    </w:p>
    <w:p w14:paraId="192DE60C" w14:textId="77777777" w:rsidR="002978A9" w:rsidRDefault="002978A9">
      <w:pPr>
        <w:pStyle w:val="HTMLPreformatted"/>
        <w:divId w:val="256523925"/>
        <w:rPr>
          <w:rStyle w:val="HTMLCode"/>
          <w:lang w:val="id-ID"/>
        </w:rPr>
      </w:pPr>
      <w:r>
        <w:rPr>
          <w:rStyle w:val="HTMLCode"/>
          <w:lang w:val="id-ID"/>
        </w:rPr>
        <w:t xml:space="preserve">      - regex_pattern: '\b\d{16}\b'</w:t>
      </w:r>
    </w:p>
    <w:p w14:paraId="10DF0CF0" w14:textId="77777777" w:rsidR="002978A9" w:rsidRDefault="002978A9">
      <w:pPr>
        <w:pStyle w:val="HTMLPreformatted"/>
        <w:divId w:val="256523925"/>
        <w:rPr>
          <w:rStyle w:val="HTMLCode"/>
          <w:lang w:val="id-ID"/>
        </w:rPr>
      </w:pPr>
      <w:r>
        <w:rPr>
          <w:rStyle w:val="HTMLCode"/>
          <w:lang w:val="id-ID"/>
        </w:rPr>
        <w:t xml:space="preserve">        label: credit_card</w:t>
      </w:r>
    </w:p>
    <w:p w14:paraId="58001DF7" w14:textId="77777777" w:rsidR="002978A9" w:rsidRDefault="002978A9">
      <w:pPr>
        <w:pStyle w:val="HTMLPreformatted"/>
        <w:divId w:val="256523925"/>
        <w:rPr>
          <w:rStyle w:val="HTMLCode"/>
          <w:lang w:val="id-ID"/>
        </w:rPr>
      </w:pPr>
      <w:r>
        <w:rPr>
          <w:rStyle w:val="HTMLCode"/>
          <w:lang w:val="id-ID"/>
        </w:rPr>
        <w:t xml:space="preserve">        action: block</w:t>
      </w:r>
    </w:p>
    <w:p w14:paraId="178A7136" w14:textId="77777777" w:rsidR="002978A9" w:rsidRDefault="002978A9">
      <w:pPr>
        <w:pStyle w:val="HTMLPreformatted"/>
        <w:divId w:val="256523925"/>
        <w:rPr>
          <w:rStyle w:val="HTMLCode"/>
          <w:lang w:val="id-ID"/>
        </w:rPr>
      </w:pPr>
      <w:r>
        <w:rPr>
          <w:rStyle w:val="HTMLCode"/>
          <w:lang w:val="id-ID"/>
        </w:rPr>
        <w:t xml:space="preserve">      - regex_pattern: 'sk-[a-zA-Z0-9]{20,}'</w:t>
      </w:r>
    </w:p>
    <w:p w14:paraId="3525EE59" w14:textId="77777777" w:rsidR="002978A9" w:rsidRDefault="002978A9">
      <w:pPr>
        <w:pStyle w:val="HTMLPreformatted"/>
        <w:divId w:val="256523925"/>
        <w:rPr>
          <w:rStyle w:val="HTMLCode"/>
          <w:lang w:val="id-ID"/>
        </w:rPr>
      </w:pPr>
      <w:r>
        <w:rPr>
          <w:rStyle w:val="HTMLCode"/>
          <w:lang w:val="id-ID"/>
        </w:rPr>
        <w:t xml:space="preserve">        label: openai_key</w:t>
      </w:r>
    </w:p>
    <w:p w14:paraId="0B359BFC" w14:textId="77777777" w:rsidR="002978A9" w:rsidRDefault="002978A9">
      <w:pPr>
        <w:pStyle w:val="HTMLPreformatted"/>
        <w:divId w:val="256523925"/>
        <w:rPr>
          <w:rStyle w:val="HTMLCode"/>
          <w:lang w:val="id-ID"/>
        </w:rPr>
      </w:pPr>
      <w:r>
        <w:rPr>
          <w:rStyle w:val="HTMLCode"/>
          <w:lang w:val="id-ID"/>
        </w:rPr>
        <w:t xml:space="preserve">        action: block</w:t>
      </w:r>
    </w:p>
    <w:p w14:paraId="22ADC93F" w14:textId="77777777" w:rsidR="002978A9" w:rsidRDefault="002978A9">
      <w:pPr>
        <w:pStyle w:val="HTMLPreformatted"/>
        <w:divId w:val="256523925"/>
        <w:rPr>
          <w:rStyle w:val="HTMLCode"/>
          <w:lang w:val="id-ID"/>
        </w:rPr>
      </w:pPr>
      <w:r>
        <w:rPr>
          <w:rStyle w:val="HTMLCode"/>
          <w:lang w:val="id-ID"/>
        </w:rPr>
        <w:t xml:space="preserve">        metadata:</w:t>
      </w:r>
    </w:p>
    <w:p w14:paraId="000E404B" w14:textId="77777777" w:rsidR="002978A9" w:rsidRDefault="002978A9">
      <w:pPr>
        <w:pStyle w:val="HTMLPreformatted"/>
        <w:divId w:val="256523925"/>
        <w:rPr>
          <w:rStyle w:val="HTMLCode"/>
          <w:lang w:val="id-ID"/>
        </w:rPr>
      </w:pPr>
      <w:r>
        <w:rPr>
          <w:rStyle w:val="HTMLCode"/>
          <w:lang w:val="id-ID"/>
        </w:rPr>
        <w:t xml:space="preserve">          alert_channel: slack</w:t>
      </w:r>
    </w:p>
    <w:p w14:paraId="3DC53EE2" w14:textId="77777777" w:rsidR="002978A9" w:rsidRDefault="002978A9">
      <w:pPr>
        <w:pStyle w:val="HTMLPreformatted"/>
        <w:divId w:val="256523925"/>
        <w:rPr>
          <w:rStyle w:val="HTMLCode"/>
          <w:lang w:val="id-ID"/>
        </w:rPr>
      </w:pPr>
    </w:p>
    <w:p w14:paraId="530A4270" w14:textId="77777777" w:rsidR="002978A9" w:rsidRDefault="002978A9">
      <w:pPr>
        <w:pStyle w:val="HTMLPreformatted"/>
        <w:divId w:val="256523925"/>
        <w:rPr>
          <w:rStyle w:val="HTMLCode"/>
          <w:lang w:val="id-ID"/>
        </w:rPr>
      </w:pPr>
      <w:r>
        <w:rPr>
          <w:rStyle w:val="HTMLCode"/>
          <w:lang w:val="id-ID"/>
        </w:rPr>
        <w:t xml:space="preserve">  - name: output-sanitizer</w:t>
      </w:r>
    </w:p>
    <w:p w14:paraId="4BA39E1A" w14:textId="77777777" w:rsidR="002978A9" w:rsidRDefault="002978A9">
      <w:pPr>
        <w:pStyle w:val="HTMLPreformatted"/>
        <w:divId w:val="256523925"/>
        <w:rPr>
          <w:rStyle w:val="HTMLCode"/>
          <w:lang w:val="id-ID"/>
        </w:rPr>
      </w:pPr>
      <w:r>
        <w:rPr>
          <w:rStyle w:val="HTMLCode"/>
          <w:lang w:val="id-ID"/>
        </w:rPr>
        <w:t xml:space="preserve">    type: output</w:t>
      </w:r>
    </w:p>
    <w:p w14:paraId="5EF515FF" w14:textId="77777777" w:rsidR="002978A9" w:rsidRDefault="002978A9">
      <w:pPr>
        <w:pStyle w:val="HTMLPreformatted"/>
        <w:divId w:val="256523925"/>
        <w:rPr>
          <w:rStyle w:val="HTMLCode"/>
          <w:lang w:val="id-ID"/>
        </w:rPr>
      </w:pPr>
      <w:r>
        <w:rPr>
          <w:rStyle w:val="HTMLCode"/>
          <w:lang w:val="id-ID"/>
        </w:rPr>
        <w:t xml:space="preserve">    detectors:</w:t>
      </w:r>
    </w:p>
    <w:p w14:paraId="7B59CD92" w14:textId="77777777" w:rsidR="002978A9" w:rsidRDefault="002978A9">
      <w:pPr>
        <w:pStyle w:val="HTMLPreformatted"/>
        <w:divId w:val="256523925"/>
        <w:rPr>
          <w:rStyle w:val="HTMLCode"/>
          <w:lang w:val="id-ID"/>
        </w:rPr>
      </w:pPr>
      <w:r>
        <w:rPr>
          <w:rStyle w:val="HTMLCode"/>
          <w:lang w:val="id-ID"/>
        </w:rPr>
        <w:t xml:space="preserve">      - entity: email</w:t>
      </w:r>
    </w:p>
    <w:p w14:paraId="3F30567F" w14:textId="77777777" w:rsidR="002978A9" w:rsidRDefault="002978A9">
      <w:pPr>
        <w:pStyle w:val="HTMLPreformatted"/>
        <w:divId w:val="256523925"/>
        <w:rPr>
          <w:rStyle w:val="HTMLCode"/>
          <w:lang w:val="id-ID"/>
        </w:rPr>
      </w:pPr>
      <w:r>
        <w:rPr>
          <w:rStyle w:val="HTMLCode"/>
          <w:lang w:val="id-ID"/>
        </w:rPr>
        <w:t xml:space="preserve">        action: redact</w:t>
      </w:r>
    </w:p>
    <w:p w14:paraId="3C7314BD" w14:textId="77777777" w:rsidR="002978A9" w:rsidRDefault="002978A9">
      <w:pPr>
        <w:pStyle w:val="HTMLPreformatted"/>
        <w:divId w:val="256523925"/>
        <w:rPr>
          <w:rStyle w:val="HTMLCode"/>
          <w:lang w:val="id-ID"/>
        </w:rPr>
      </w:pPr>
      <w:r>
        <w:rPr>
          <w:rStyle w:val="HTMLCode"/>
          <w:lang w:val="id-ID"/>
        </w:rPr>
        <w:t xml:space="preserve">      - entity: phone</w:t>
      </w:r>
    </w:p>
    <w:p w14:paraId="25EF5EE5" w14:textId="77777777" w:rsidR="002978A9" w:rsidRDefault="002978A9">
      <w:pPr>
        <w:pStyle w:val="HTMLPreformatted"/>
        <w:divId w:val="256523925"/>
        <w:rPr>
          <w:rStyle w:val="HTMLCode"/>
          <w:lang w:val="id-ID"/>
        </w:rPr>
      </w:pPr>
      <w:r>
        <w:rPr>
          <w:rStyle w:val="HTMLCode"/>
          <w:lang w:val="id-ID"/>
        </w:rPr>
        <w:t xml:space="preserve">        action: redact</w:t>
      </w:r>
    </w:p>
    <w:p w14:paraId="6B182E90" w14:textId="77777777" w:rsidR="002978A9" w:rsidRDefault="002978A9">
      <w:pPr>
        <w:pStyle w:val="HTMLPreformatted"/>
        <w:divId w:val="256523925"/>
        <w:rPr>
          <w:rStyle w:val="HTMLCode"/>
          <w:lang w:val="id-ID"/>
        </w:rPr>
      </w:pPr>
      <w:r>
        <w:rPr>
          <w:rStyle w:val="HTMLCode"/>
          <w:lang w:val="id-ID"/>
        </w:rPr>
        <w:t xml:space="preserve">      - entity: credit_card</w:t>
      </w:r>
    </w:p>
    <w:p w14:paraId="19BF2D12" w14:textId="77777777" w:rsidR="002978A9" w:rsidRDefault="002978A9">
      <w:pPr>
        <w:pStyle w:val="HTMLPreformatted"/>
        <w:divId w:val="256523925"/>
        <w:rPr>
          <w:rStyle w:val="HTMLCode"/>
          <w:lang w:val="id-ID"/>
        </w:rPr>
      </w:pPr>
      <w:r>
        <w:rPr>
          <w:rStyle w:val="HTMLCode"/>
          <w:lang w:val="id-ID"/>
        </w:rPr>
        <w:t xml:space="preserve">        action: block</w:t>
      </w:r>
    </w:p>
    <w:p w14:paraId="5630CE99" w14:textId="77777777" w:rsidR="002978A9" w:rsidRDefault="002978A9">
      <w:pPr>
        <w:pStyle w:val="HTMLPreformatted"/>
        <w:divId w:val="256523925"/>
        <w:rPr>
          <w:rStyle w:val="HTMLCode"/>
          <w:lang w:val="id-ID"/>
        </w:rPr>
      </w:pPr>
    </w:p>
    <w:p w14:paraId="2972B33A" w14:textId="77777777" w:rsidR="002978A9" w:rsidRDefault="002978A9">
      <w:pPr>
        <w:pStyle w:val="HTMLPreformatted"/>
        <w:divId w:val="256523925"/>
        <w:rPr>
          <w:rStyle w:val="HTMLCode"/>
          <w:lang w:val="id-ID"/>
        </w:rPr>
      </w:pPr>
      <w:r>
        <w:rPr>
          <w:rStyle w:val="HTMLCode"/>
          <w:lang w:val="id-ID"/>
        </w:rPr>
        <w:t xml:space="preserve">  - name: topic-filter</w:t>
      </w:r>
    </w:p>
    <w:p w14:paraId="30528446" w14:textId="77777777" w:rsidR="002978A9" w:rsidRDefault="002978A9">
      <w:pPr>
        <w:pStyle w:val="HTMLPreformatted"/>
        <w:divId w:val="256523925"/>
        <w:rPr>
          <w:rStyle w:val="HTMLCode"/>
          <w:lang w:val="id-ID"/>
        </w:rPr>
      </w:pPr>
      <w:r>
        <w:rPr>
          <w:rStyle w:val="HTMLCode"/>
          <w:lang w:val="id-ID"/>
        </w:rPr>
        <w:t xml:space="preserve">    type: input</w:t>
      </w:r>
    </w:p>
    <w:p w14:paraId="68A940DA" w14:textId="77777777" w:rsidR="002978A9" w:rsidRDefault="002978A9">
      <w:pPr>
        <w:pStyle w:val="HTMLPreformatted"/>
        <w:divId w:val="256523925"/>
        <w:rPr>
          <w:rStyle w:val="HTMLCode"/>
          <w:lang w:val="id-ID"/>
        </w:rPr>
      </w:pPr>
      <w:r>
        <w:rPr>
          <w:rStyle w:val="HTMLCode"/>
          <w:lang w:val="id-ID"/>
        </w:rPr>
        <w:t xml:space="preserve">    topics:</w:t>
      </w:r>
    </w:p>
    <w:p w14:paraId="4029D9B7" w14:textId="77777777" w:rsidR="002978A9" w:rsidRDefault="002978A9">
      <w:pPr>
        <w:pStyle w:val="HTMLPreformatted"/>
        <w:divId w:val="256523925"/>
        <w:rPr>
          <w:rStyle w:val="HTMLCode"/>
          <w:lang w:val="id-ID"/>
        </w:rPr>
      </w:pPr>
      <w:r>
        <w:rPr>
          <w:rStyle w:val="HTMLCode"/>
          <w:lang w:val="id-ID"/>
        </w:rPr>
        <w:t xml:space="preserve">      </w:t>
      </w:r>
      <w:r>
        <w:rPr>
          <w:rStyle w:val="HTMLCode"/>
          <w:lang w:val="id-ID"/>
        </w:rPr>
        <w:t>- name: confidential</w:t>
      </w:r>
    </w:p>
    <w:p w14:paraId="20921840" w14:textId="77777777" w:rsidR="002978A9" w:rsidRDefault="002978A9">
      <w:pPr>
        <w:pStyle w:val="HTMLPreformatted"/>
        <w:divId w:val="256523925"/>
        <w:rPr>
          <w:rStyle w:val="HTMLCode"/>
          <w:lang w:val="id-ID"/>
        </w:rPr>
      </w:pPr>
      <w:r>
        <w:rPr>
          <w:rStyle w:val="HTMLCode"/>
          <w:lang w:val="id-ID"/>
        </w:rPr>
        <w:t xml:space="preserve">        keywords: ["rahasia perusahaan", "password", "API key"]</w:t>
      </w:r>
    </w:p>
    <w:p w14:paraId="1FB90FC4" w14:textId="77777777" w:rsidR="002978A9" w:rsidRDefault="002978A9">
      <w:pPr>
        <w:pStyle w:val="HTMLPreformatted"/>
        <w:divId w:val="256523925"/>
        <w:rPr>
          <w:rStyle w:val="HTMLCode"/>
          <w:lang w:val="id-ID"/>
        </w:rPr>
      </w:pPr>
      <w:r>
        <w:rPr>
          <w:rStyle w:val="HTMLCode"/>
          <w:lang w:val="id-ID"/>
        </w:rPr>
        <w:t xml:space="preserve">        action: warn</w:t>
      </w:r>
    </w:p>
    <w:p w14:paraId="199E94BE" w14:textId="77777777" w:rsidR="002978A9" w:rsidRDefault="002978A9">
      <w:pPr>
        <w:pStyle w:val="HTMLPreformatted"/>
        <w:divId w:val="256523925"/>
        <w:rPr>
          <w:rStyle w:val="HTMLCode"/>
          <w:lang w:val="id-ID"/>
        </w:rPr>
      </w:pPr>
      <w:r>
        <w:rPr>
          <w:rStyle w:val="HTMLCode"/>
          <w:lang w:val="id-ID"/>
        </w:rPr>
        <w:t xml:space="preserve">      - name: legal</w:t>
      </w:r>
    </w:p>
    <w:p w14:paraId="73BCFBE3" w14:textId="77777777" w:rsidR="002978A9" w:rsidRDefault="002978A9">
      <w:pPr>
        <w:pStyle w:val="HTMLPreformatted"/>
        <w:divId w:val="256523925"/>
        <w:rPr>
          <w:rStyle w:val="HTMLCode"/>
          <w:lang w:val="id-ID"/>
        </w:rPr>
      </w:pPr>
      <w:r>
        <w:rPr>
          <w:rStyle w:val="HTMLCode"/>
          <w:lang w:val="id-ID"/>
        </w:rPr>
        <w:t xml:space="preserve">        keywords: ["kontrak rahasia", "NDA"]</w:t>
      </w:r>
    </w:p>
    <w:p w14:paraId="34181C84" w14:textId="77777777" w:rsidR="002978A9" w:rsidRDefault="002978A9">
      <w:pPr>
        <w:pStyle w:val="HTMLPreformatted"/>
        <w:divId w:val="256523925"/>
        <w:rPr>
          <w:lang w:val="id-ID"/>
        </w:rPr>
      </w:pPr>
      <w:r>
        <w:rPr>
          <w:rStyle w:val="HTMLCode"/>
          <w:lang w:val="id-ID"/>
        </w:rPr>
        <w:t xml:space="preserve">        action: log</w:t>
      </w:r>
    </w:p>
    <w:p w14:paraId="1C0AC0E8" w14:textId="77777777" w:rsidR="002978A9" w:rsidRDefault="002978A9">
      <w:pPr>
        <w:pStyle w:val="NormalWeb"/>
        <w:rPr>
          <w:lang w:val="id-ID"/>
        </w:rPr>
      </w:pPr>
      <w:r>
        <w:rPr>
          <w:lang w:val="id-ID"/>
        </w:rPr>
        <w:t xml:space="preserve">Konfigurasi ini menerjemahkan tiga aturan penting ke dalam </w:t>
      </w:r>
      <w:r>
        <w:rPr>
          <w:rStyle w:val="Emphasis"/>
          <w:lang w:val="id-ID"/>
        </w:rPr>
        <w:t>YAML</w:t>
      </w:r>
      <w:r>
        <w:rPr>
          <w:lang w:val="id-ID"/>
        </w:rPr>
        <w:t xml:space="preserve"> yang terbaca mesin. </w:t>
      </w:r>
      <w:r>
        <w:rPr>
          <w:rStyle w:val="Emphasis"/>
          <w:lang w:val="id-ID"/>
        </w:rPr>
        <w:t>Input guardrail</w:t>
      </w:r>
      <w:r>
        <w:rPr>
          <w:lang w:val="id-ID"/>
        </w:rPr>
        <w:t xml:space="preserve"> </w:t>
      </w:r>
      <w:r>
        <w:rPr>
          <w:rStyle w:val="HTMLCode"/>
          <w:lang w:val="id-ID"/>
        </w:rPr>
        <w:t>pii-detection</w:t>
      </w:r>
      <w:r>
        <w:rPr>
          <w:lang w:val="id-ID"/>
        </w:rPr>
        <w:t xml:space="preserve"> memblokir kartu kredit dan </w:t>
      </w:r>
      <w:r>
        <w:rPr>
          <w:rStyle w:val="Emphasis"/>
          <w:lang w:val="id-ID"/>
        </w:rPr>
        <w:t>API key</w:t>
      </w:r>
      <w:r>
        <w:rPr>
          <w:lang w:val="id-ID"/>
        </w:rPr>
        <w:t xml:space="preserve"> — dengan </w:t>
      </w:r>
      <w:r>
        <w:rPr>
          <w:rStyle w:val="Emphasis"/>
          <w:lang w:val="id-ID"/>
        </w:rPr>
        <w:t>alert</w:t>
      </w:r>
      <w:r>
        <w:rPr>
          <w:lang w:val="id-ID"/>
        </w:rPr>
        <w:t xml:space="preserve"> ke Slack khusus untuk kunci rahasia. </w:t>
      </w:r>
      <w:r>
        <w:rPr>
          <w:rStyle w:val="Emphasis"/>
          <w:lang w:val="id-ID"/>
        </w:rPr>
        <w:t>Output guardrail</w:t>
      </w:r>
      <w:r>
        <w:rPr>
          <w:lang w:val="id-ID"/>
        </w:rPr>
        <w:t xml:space="preserve"> </w:t>
      </w:r>
      <w:r>
        <w:rPr>
          <w:rStyle w:val="HTMLCode"/>
          <w:lang w:val="id-ID"/>
        </w:rPr>
        <w:t>output-sanitizer</w:t>
      </w:r>
      <w:r>
        <w:rPr>
          <w:lang w:val="id-ID"/>
        </w:rPr>
        <w:t xml:space="preserve"> melakukan </w:t>
      </w:r>
      <w:r>
        <w:rPr>
          <w:rStyle w:val="Emphasis"/>
          <w:lang w:val="id-ID"/>
        </w:rPr>
        <w:t>redaction</w:t>
      </w:r>
      <w:r>
        <w:rPr>
          <w:lang w:val="id-ID"/>
        </w:rPr>
        <w:t xml:space="preserve"> email/telepon dan memblokir kartu kredit di respons. </w:t>
      </w:r>
      <w:r>
        <w:rPr>
          <w:rStyle w:val="Emphasis"/>
          <w:lang w:val="id-ID"/>
        </w:rPr>
        <w:t>Topic filter</w:t>
      </w:r>
      <w:r>
        <w:rPr>
          <w:lang w:val="id-ID"/>
        </w:rPr>
        <w:t xml:space="preserve"> </w:t>
      </w:r>
      <w:r>
        <w:rPr>
          <w:lang w:val="id-ID"/>
        </w:rPr>
        <w:t xml:space="preserve">memisahkan topik </w:t>
      </w:r>
      <w:r>
        <w:rPr>
          <w:rStyle w:val="Emphasis"/>
          <w:lang w:val="id-ID"/>
        </w:rPr>
        <w:t>confidential</w:t>
      </w:r>
      <w:r>
        <w:rPr>
          <w:lang w:val="id-ID"/>
        </w:rPr>
        <w:t xml:space="preserve"> (WARN) dan </w:t>
      </w:r>
      <w:r>
        <w:rPr>
          <w:rStyle w:val="Emphasis"/>
          <w:lang w:val="id-ID"/>
        </w:rPr>
        <w:t>legal</w:t>
      </w:r>
      <w:r>
        <w:rPr>
          <w:lang w:val="id-ID"/>
        </w:rPr>
        <w:t xml:space="preserve"> (LOG) — persis nuansa tiga-level yang dibahas di Seksi 5. Simpan file ini sebagai </w:t>
      </w:r>
      <w:r>
        <w:rPr>
          <w:rStyle w:val="HTMLCode"/>
          <w:lang w:val="id-ID"/>
        </w:rPr>
        <w:t>config.yaml</w:t>
      </w:r>
      <w:r>
        <w:rPr>
          <w:lang w:val="id-ID"/>
        </w:rPr>
        <w:t xml:space="preserve"> dan muat saat menjalankan LiteLLM:</w:t>
      </w:r>
    </w:p>
    <w:p w14:paraId="63974CA9" w14:textId="77777777" w:rsidR="002978A9" w:rsidRDefault="002978A9">
      <w:pPr>
        <w:divId w:val="113183844"/>
        <w:rPr>
          <w:rFonts w:eastAsia="Times New Roman"/>
          <w:lang w:val="id-ID"/>
        </w:rPr>
      </w:pPr>
      <w:r>
        <w:rPr>
          <w:rFonts w:eastAsia="Times New Roman"/>
          <w:lang w:val="id-ID"/>
        </w:rPr>
        <w:t>bash</w:t>
      </w:r>
    </w:p>
    <w:p w14:paraId="3E64DB11" w14:textId="77777777" w:rsidR="002978A9" w:rsidRDefault="002978A9">
      <w:pPr>
        <w:pStyle w:val="HTMLPreformatted"/>
        <w:divId w:val="1819421279"/>
        <w:rPr>
          <w:rStyle w:val="HTMLCode"/>
          <w:lang w:val="id-ID"/>
        </w:rPr>
      </w:pPr>
      <w:r>
        <w:rPr>
          <w:rStyle w:val="HTMLCode"/>
          <w:lang w:val="id-ID"/>
        </w:rPr>
        <w:t># Jalankan LiteLLM dengan guardrail config</w:t>
      </w:r>
    </w:p>
    <w:p w14:paraId="3E34F5B1" w14:textId="77777777" w:rsidR="002978A9" w:rsidRDefault="002978A9">
      <w:pPr>
        <w:pStyle w:val="HTMLPreformatted"/>
        <w:divId w:val="1819421279"/>
        <w:rPr>
          <w:rStyle w:val="HTMLCode"/>
          <w:lang w:val="id-ID"/>
        </w:rPr>
      </w:pPr>
      <w:r>
        <w:rPr>
          <w:rStyle w:val="HTMLCode"/>
          <w:lang w:val="id-ID"/>
        </w:rPr>
        <w:t>litellm --config config.yaml --detailed_debug</w:t>
      </w:r>
    </w:p>
    <w:p w14:paraId="10C24AF7" w14:textId="77777777" w:rsidR="002978A9" w:rsidRDefault="002978A9">
      <w:pPr>
        <w:pStyle w:val="HTMLPreformatted"/>
        <w:divId w:val="1819421279"/>
        <w:rPr>
          <w:rStyle w:val="HTMLCode"/>
          <w:lang w:val="id-ID"/>
        </w:rPr>
      </w:pPr>
    </w:p>
    <w:p w14:paraId="08C29A09" w14:textId="77777777" w:rsidR="002978A9" w:rsidRDefault="002978A9">
      <w:pPr>
        <w:pStyle w:val="HTMLPreformatted"/>
        <w:divId w:val="1819421279"/>
        <w:rPr>
          <w:rStyle w:val="HTMLCode"/>
          <w:lang w:val="id-ID"/>
        </w:rPr>
      </w:pPr>
      <w:r>
        <w:rPr>
          <w:rStyle w:val="HTMLCode"/>
          <w:lang w:val="id-ID"/>
        </w:rPr>
        <w:t># Uji: kirim prompt berisi nomor kartu palsu</w:t>
      </w:r>
    </w:p>
    <w:p w14:paraId="2C9BF681" w14:textId="77777777" w:rsidR="002978A9" w:rsidRDefault="002978A9">
      <w:pPr>
        <w:pStyle w:val="HTMLPreformatted"/>
        <w:divId w:val="1819421279"/>
        <w:rPr>
          <w:rStyle w:val="HTMLCode"/>
          <w:lang w:val="id-ID"/>
        </w:rPr>
      </w:pPr>
      <w:r>
        <w:rPr>
          <w:rStyle w:val="HTMLCode"/>
          <w:lang w:val="id-ID"/>
        </w:rPr>
        <w:t>curl http://localhost:4000/chat/completions \</w:t>
      </w:r>
    </w:p>
    <w:p w14:paraId="764C8548" w14:textId="77777777" w:rsidR="002978A9" w:rsidRDefault="002978A9">
      <w:pPr>
        <w:pStyle w:val="HTMLPreformatted"/>
        <w:divId w:val="1819421279"/>
        <w:rPr>
          <w:rStyle w:val="HTMLCode"/>
          <w:lang w:val="id-ID"/>
        </w:rPr>
      </w:pPr>
      <w:r>
        <w:rPr>
          <w:rStyle w:val="HTMLCode"/>
          <w:lang w:val="id-ID"/>
        </w:rPr>
        <w:t xml:space="preserve">  -H "Authorization: Bearer sk-master-xxx" \</w:t>
      </w:r>
    </w:p>
    <w:p w14:paraId="70A213DD" w14:textId="77777777" w:rsidR="002978A9" w:rsidRDefault="002978A9">
      <w:pPr>
        <w:pStyle w:val="HTMLPreformatted"/>
        <w:divId w:val="1819421279"/>
        <w:rPr>
          <w:rStyle w:val="HTMLCode"/>
          <w:lang w:val="id-ID"/>
        </w:rPr>
      </w:pPr>
      <w:r>
        <w:rPr>
          <w:rStyle w:val="HTMLCode"/>
          <w:lang w:val="id-ID"/>
        </w:rPr>
        <w:t xml:space="preserve">  -d '{"model": "deepseek-v4-flash",</w:t>
      </w:r>
    </w:p>
    <w:p w14:paraId="14E0F71B" w14:textId="77777777" w:rsidR="002978A9" w:rsidRDefault="002978A9">
      <w:pPr>
        <w:pStyle w:val="HTMLPreformatted"/>
        <w:divId w:val="1819421279"/>
        <w:rPr>
          <w:rStyle w:val="HTMLCode"/>
          <w:lang w:val="id-ID"/>
        </w:rPr>
      </w:pPr>
      <w:r>
        <w:rPr>
          <w:rStyle w:val="HTMLCode"/>
          <w:lang w:val="id-ID"/>
        </w:rPr>
        <w:t xml:space="preserve">       "messages": [{"role": "user",</w:t>
      </w:r>
    </w:p>
    <w:p w14:paraId="157476FE" w14:textId="77777777" w:rsidR="002978A9" w:rsidRDefault="002978A9">
      <w:pPr>
        <w:pStyle w:val="HTMLPreformatted"/>
        <w:divId w:val="1819421279"/>
        <w:rPr>
          <w:lang w:val="id-ID"/>
        </w:rPr>
      </w:pPr>
      <w:r>
        <w:rPr>
          <w:rStyle w:val="HTMLCode"/>
          <w:lang w:val="id-ID"/>
        </w:rPr>
        <w:t xml:space="preserve">       "content": "</w:t>
      </w:r>
      <w:r>
        <w:rPr>
          <w:rStyle w:val="HTMLCode"/>
          <w:lang w:val="id-ID"/>
        </w:rPr>
        <w:t>Ringkas: 4111 1111 1111 1111"}]}'</w:t>
      </w:r>
    </w:p>
    <w:p w14:paraId="300599E2" w14:textId="77777777" w:rsidR="002978A9" w:rsidRDefault="002978A9">
      <w:pPr>
        <w:pStyle w:val="Heading3"/>
        <w:rPr>
          <w:rFonts w:eastAsia="Times New Roman"/>
          <w:lang w:val="id-ID"/>
        </w:rPr>
      </w:pPr>
      <w:r>
        <w:rPr>
          <w:rFonts w:eastAsia="Times New Roman"/>
          <w:lang w:val="id-ID"/>
        </w:rPr>
        <w:t>Langkah 3: Integrasi DLP Log ke Wazuh SIEM</w:t>
      </w:r>
    </w:p>
    <w:p w14:paraId="61ED4200" w14:textId="77777777" w:rsidR="002978A9" w:rsidRDefault="002978A9">
      <w:pPr>
        <w:pStyle w:val="NormalWeb"/>
        <w:rPr>
          <w:lang w:val="id-ID"/>
        </w:rPr>
      </w:pPr>
      <w:r>
        <w:rPr>
          <w:lang w:val="id-ID"/>
        </w:rPr>
        <w:t xml:space="preserve">Setiap keputusan DLP harus masuk </w:t>
      </w:r>
      <w:r>
        <w:rPr>
          <w:rStyle w:val="Emphasis"/>
          <w:lang w:val="id-ID"/>
        </w:rPr>
        <w:t>audit trail</w:t>
      </w:r>
      <w:r>
        <w:rPr>
          <w:lang w:val="id-ID"/>
        </w:rPr>
        <w:t xml:space="preserve">. Arahkan </w:t>
      </w:r>
      <w:r>
        <w:rPr>
          <w:rStyle w:val="Emphasis"/>
          <w:lang w:val="id-ID"/>
        </w:rPr>
        <w:t>log</w:t>
      </w:r>
      <w:r>
        <w:rPr>
          <w:lang w:val="id-ID"/>
        </w:rPr>
        <w:t xml:space="preserve"> LiteLLM ke </w:t>
      </w:r>
      <w:r>
        <w:rPr>
          <w:rStyle w:val="Strong"/>
          <w:lang w:val="id-ID"/>
        </w:rPr>
        <w:t>Wazuh</w:t>
      </w:r>
      <w:r>
        <w:rPr>
          <w:lang w:val="id-ID"/>
        </w:rPr>
        <w:t xml:space="preserve">, SIEM open-source yang </w:t>
      </w:r>
      <w:r>
        <w:rPr>
          <w:rStyle w:val="Emphasis"/>
          <w:lang w:val="id-ID"/>
        </w:rPr>
        <w:t>compliance-ready</w:t>
      </w:r>
      <w:r>
        <w:rPr>
          <w:lang w:val="id-ID"/>
        </w:rPr>
        <w:t>:</w:t>
      </w:r>
    </w:p>
    <w:p w14:paraId="6609DE1A" w14:textId="77777777" w:rsidR="002978A9" w:rsidRDefault="002978A9">
      <w:pPr>
        <w:divId w:val="328679911"/>
        <w:rPr>
          <w:rFonts w:eastAsia="Times New Roman"/>
          <w:lang w:val="id-ID"/>
        </w:rPr>
      </w:pPr>
      <w:r>
        <w:rPr>
          <w:rFonts w:eastAsia="Times New Roman"/>
          <w:lang w:val="id-ID"/>
        </w:rPr>
        <w:t>bash</w:t>
      </w:r>
    </w:p>
    <w:p w14:paraId="239A7F10" w14:textId="77777777" w:rsidR="002978A9" w:rsidRDefault="002978A9">
      <w:pPr>
        <w:pStyle w:val="HTMLPreformatted"/>
        <w:divId w:val="1612931178"/>
        <w:rPr>
          <w:rStyle w:val="HTMLCode"/>
          <w:lang w:val="id-ID"/>
        </w:rPr>
      </w:pPr>
      <w:r>
        <w:rPr>
          <w:rStyle w:val="HTMLCode"/>
          <w:lang w:val="id-ID"/>
        </w:rPr>
        <w:t># Forward DLP logs ke Wazuh</w:t>
      </w:r>
    </w:p>
    <w:p w14:paraId="790946B3" w14:textId="77777777" w:rsidR="002978A9" w:rsidRDefault="002978A9">
      <w:pPr>
        <w:pStyle w:val="HTMLPreformatted"/>
        <w:divId w:val="1612931178"/>
        <w:rPr>
          <w:rStyle w:val="HTMLCode"/>
          <w:lang w:val="id-ID"/>
        </w:rPr>
      </w:pPr>
      <w:r>
        <w:rPr>
          <w:rStyle w:val="HTMLCode"/>
          <w:lang w:val="id-ID"/>
        </w:rPr>
        <w:t>cat &gt; /etc/wazuh-agent/llm-dlp.conf &lt;&lt; 'EOF'</w:t>
      </w:r>
    </w:p>
    <w:p w14:paraId="73EA4293" w14:textId="77777777" w:rsidR="002978A9" w:rsidRDefault="002978A9">
      <w:pPr>
        <w:pStyle w:val="HTMLPreformatted"/>
        <w:divId w:val="1612931178"/>
        <w:rPr>
          <w:rStyle w:val="HTMLCode"/>
          <w:lang w:val="id-ID"/>
        </w:rPr>
      </w:pPr>
      <w:r>
        <w:rPr>
          <w:rStyle w:val="HTMLCode"/>
          <w:lang w:val="id-ID"/>
        </w:rPr>
        <w:t>&lt;localfile&gt;</w:t>
      </w:r>
    </w:p>
    <w:p w14:paraId="7D0903D9" w14:textId="77777777" w:rsidR="002978A9" w:rsidRDefault="002978A9">
      <w:pPr>
        <w:pStyle w:val="HTMLPreformatted"/>
        <w:divId w:val="1612931178"/>
        <w:rPr>
          <w:rStyle w:val="HTMLCode"/>
          <w:lang w:val="id-ID"/>
        </w:rPr>
      </w:pPr>
      <w:r>
        <w:rPr>
          <w:rStyle w:val="HTMLCode"/>
          <w:lang w:val="id-ID"/>
        </w:rPr>
        <w:t xml:space="preserve">  &lt;log_format&gt;json&lt;/log_format&gt;</w:t>
      </w:r>
    </w:p>
    <w:p w14:paraId="5DE5A52D" w14:textId="77777777" w:rsidR="002978A9" w:rsidRDefault="002978A9">
      <w:pPr>
        <w:pStyle w:val="HTMLPreformatted"/>
        <w:divId w:val="1612931178"/>
        <w:rPr>
          <w:rStyle w:val="HTMLCode"/>
          <w:lang w:val="id-ID"/>
        </w:rPr>
      </w:pPr>
      <w:r>
        <w:rPr>
          <w:rStyle w:val="HTMLCode"/>
          <w:lang w:val="id-ID"/>
        </w:rPr>
        <w:t xml:space="preserve">  &lt;location&gt;/var/log/litellm/dlp_alerts.log&lt;/location&gt;</w:t>
      </w:r>
    </w:p>
    <w:p w14:paraId="4DFE873D" w14:textId="77777777" w:rsidR="002978A9" w:rsidRDefault="002978A9">
      <w:pPr>
        <w:pStyle w:val="HTMLPreformatted"/>
        <w:divId w:val="1612931178"/>
        <w:rPr>
          <w:rStyle w:val="HTMLCode"/>
          <w:lang w:val="id-ID"/>
        </w:rPr>
      </w:pPr>
      <w:r>
        <w:rPr>
          <w:rStyle w:val="HTMLCode"/>
          <w:lang w:val="id-ID"/>
        </w:rPr>
        <w:t>&lt;/localfile&gt;</w:t>
      </w:r>
    </w:p>
    <w:p w14:paraId="38970B79" w14:textId="77777777" w:rsidR="002978A9" w:rsidRDefault="002978A9">
      <w:pPr>
        <w:pStyle w:val="HTMLPreformatted"/>
        <w:divId w:val="1612931178"/>
        <w:rPr>
          <w:rStyle w:val="HTMLCode"/>
          <w:lang w:val="id-ID"/>
        </w:rPr>
      </w:pPr>
      <w:r>
        <w:rPr>
          <w:rStyle w:val="HTMLCode"/>
          <w:lang w:val="id-ID"/>
        </w:rPr>
        <w:t>EOF</w:t>
      </w:r>
    </w:p>
    <w:p w14:paraId="159FF268" w14:textId="77777777" w:rsidR="002978A9" w:rsidRDefault="002978A9">
      <w:pPr>
        <w:pStyle w:val="HTMLPreformatted"/>
        <w:divId w:val="1612931178"/>
        <w:rPr>
          <w:rStyle w:val="HTMLCode"/>
          <w:lang w:val="id-ID"/>
        </w:rPr>
      </w:pPr>
    </w:p>
    <w:p w14:paraId="34234444" w14:textId="77777777" w:rsidR="002978A9" w:rsidRDefault="002978A9">
      <w:pPr>
        <w:pStyle w:val="HTMLPreformatted"/>
        <w:divId w:val="1612931178"/>
        <w:rPr>
          <w:rStyle w:val="HTMLCode"/>
          <w:lang w:val="id-ID"/>
        </w:rPr>
      </w:pPr>
      <w:r>
        <w:rPr>
          <w:rStyle w:val="HTMLCode"/>
          <w:lang w:val="id-ID"/>
        </w:rPr>
        <w:t># Custom decoder untuk DLP events</w:t>
      </w:r>
    </w:p>
    <w:p w14:paraId="47FEBF4B" w14:textId="77777777" w:rsidR="002978A9" w:rsidRDefault="002978A9">
      <w:pPr>
        <w:pStyle w:val="HTMLPreformatted"/>
        <w:divId w:val="1612931178"/>
        <w:rPr>
          <w:rStyle w:val="HTMLCode"/>
          <w:lang w:val="id-ID"/>
        </w:rPr>
      </w:pPr>
      <w:r>
        <w:rPr>
          <w:rStyle w:val="HTMLCode"/>
          <w:lang w:val="id-ID"/>
        </w:rPr>
        <w:t>cat &gt; /var/ossec/etc/decoders/llm_dlp_decoder.xml &lt;&lt; 'EOF'</w:t>
      </w:r>
    </w:p>
    <w:p w14:paraId="12FD6AE1" w14:textId="77777777" w:rsidR="002978A9" w:rsidRDefault="002978A9">
      <w:pPr>
        <w:pStyle w:val="HTMLPreformatted"/>
        <w:divId w:val="1612931178"/>
        <w:rPr>
          <w:rStyle w:val="HTMLCode"/>
          <w:lang w:val="id-ID"/>
        </w:rPr>
      </w:pPr>
      <w:r>
        <w:rPr>
          <w:rStyle w:val="HTMLCode"/>
          <w:lang w:val="id-ID"/>
        </w:rPr>
        <w:t>&lt;decoder name="llm-dlp"&gt;</w:t>
      </w:r>
    </w:p>
    <w:p w14:paraId="1EF9E9EB" w14:textId="77777777" w:rsidR="002978A9" w:rsidRDefault="002978A9">
      <w:pPr>
        <w:pStyle w:val="HTMLPreformatted"/>
        <w:divId w:val="1612931178"/>
        <w:rPr>
          <w:rStyle w:val="HTMLCode"/>
          <w:lang w:val="id-ID"/>
        </w:rPr>
      </w:pPr>
      <w:r>
        <w:rPr>
          <w:rStyle w:val="HTMLCode"/>
          <w:lang w:val="id-ID"/>
        </w:rPr>
        <w:t xml:space="preserve">  &lt;</w:t>
      </w:r>
      <w:r>
        <w:rPr>
          <w:rStyle w:val="HTMLCode"/>
          <w:lang w:val="id-ID"/>
        </w:rPr>
        <w:t>prematch&gt;^{"dlp_alert"&lt;/prematch&gt;</w:t>
      </w:r>
    </w:p>
    <w:p w14:paraId="748FAE57" w14:textId="77777777" w:rsidR="002978A9" w:rsidRDefault="002978A9">
      <w:pPr>
        <w:pStyle w:val="HTMLPreformatted"/>
        <w:divId w:val="1612931178"/>
        <w:rPr>
          <w:rStyle w:val="HTMLCode"/>
          <w:lang w:val="id-ID"/>
        </w:rPr>
      </w:pPr>
      <w:r>
        <w:rPr>
          <w:rStyle w:val="HTMLCode"/>
          <w:lang w:val="id-ID"/>
        </w:rPr>
        <w:t xml:space="preserve">  &lt;regex&gt;\"rule_id\": \"(\S+)\"&lt;/regex&gt;</w:t>
      </w:r>
    </w:p>
    <w:p w14:paraId="472034DE" w14:textId="77777777" w:rsidR="002978A9" w:rsidRDefault="002978A9">
      <w:pPr>
        <w:pStyle w:val="HTMLPreformatted"/>
        <w:divId w:val="1612931178"/>
        <w:rPr>
          <w:rStyle w:val="HTMLCode"/>
          <w:lang w:val="id-ID"/>
        </w:rPr>
      </w:pPr>
      <w:r>
        <w:rPr>
          <w:rStyle w:val="HTMLCode"/>
          <w:lang w:val="id-ID"/>
        </w:rPr>
        <w:t xml:space="preserve">  &lt;order&gt;rule_id&lt;/order&gt;</w:t>
      </w:r>
    </w:p>
    <w:p w14:paraId="39990CD4" w14:textId="77777777" w:rsidR="002978A9" w:rsidRDefault="002978A9">
      <w:pPr>
        <w:pStyle w:val="HTMLPreformatted"/>
        <w:divId w:val="1612931178"/>
        <w:rPr>
          <w:rStyle w:val="HTMLCode"/>
          <w:lang w:val="id-ID"/>
        </w:rPr>
      </w:pPr>
      <w:r>
        <w:rPr>
          <w:rStyle w:val="HTMLCode"/>
          <w:lang w:val="id-ID"/>
        </w:rPr>
        <w:t>&lt;/decoder&gt;</w:t>
      </w:r>
    </w:p>
    <w:p w14:paraId="3F8DF53C" w14:textId="77777777" w:rsidR="002978A9" w:rsidRDefault="002978A9">
      <w:pPr>
        <w:pStyle w:val="HTMLPreformatted"/>
        <w:divId w:val="1612931178"/>
        <w:rPr>
          <w:rStyle w:val="HTMLCode"/>
          <w:lang w:val="id-ID"/>
        </w:rPr>
      </w:pPr>
      <w:r>
        <w:rPr>
          <w:rStyle w:val="HTMLCode"/>
          <w:lang w:val="id-ID"/>
        </w:rPr>
        <w:t>EOF</w:t>
      </w:r>
    </w:p>
    <w:p w14:paraId="4405DEEE" w14:textId="77777777" w:rsidR="002978A9" w:rsidRDefault="002978A9">
      <w:pPr>
        <w:pStyle w:val="HTMLPreformatted"/>
        <w:divId w:val="1612931178"/>
        <w:rPr>
          <w:rStyle w:val="HTMLCode"/>
          <w:lang w:val="id-ID"/>
        </w:rPr>
      </w:pPr>
    </w:p>
    <w:p w14:paraId="30462C06" w14:textId="77777777" w:rsidR="002978A9" w:rsidRDefault="002978A9">
      <w:pPr>
        <w:pStyle w:val="HTMLPreformatted"/>
        <w:divId w:val="1612931178"/>
        <w:rPr>
          <w:rStyle w:val="HTMLCode"/>
          <w:lang w:val="id-ID"/>
        </w:rPr>
      </w:pPr>
      <w:r>
        <w:rPr>
          <w:rStyle w:val="HTMLCode"/>
          <w:lang w:val="id-ID"/>
        </w:rPr>
        <w:t># Restart wazuh-agent</w:t>
      </w:r>
    </w:p>
    <w:p w14:paraId="0F13BAAC" w14:textId="77777777" w:rsidR="002978A9" w:rsidRDefault="002978A9">
      <w:pPr>
        <w:pStyle w:val="HTMLPreformatted"/>
        <w:divId w:val="1612931178"/>
        <w:rPr>
          <w:lang w:val="id-ID"/>
        </w:rPr>
      </w:pPr>
      <w:r>
        <w:rPr>
          <w:rStyle w:val="HTMLCode"/>
          <w:lang w:val="id-ID"/>
        </w:rPr>
        <w:t>systemctl restart wazuh-agent</w:t>
      </w:r>
    </w:p>
    <w:p w14:paraId="02ED1FD2" w14:textId="77777777" w:rsidR="002978A9" w:rsidRDefault="002978A9">
      <w:pPr>
        <w:pStyle w:val="NormalWeb"/>
        <w:rPr>
          <w:lang w:val="id-ID"/>
        </w:rPr>
      </w:pPr>
      <w:r>
        <w:rPr>
          <w:lang w:val="id-ID"/>
        </w:rPr>
        <w:t xml:space="preserve">Konfigurasi ini memberitahu </w:t>
      </w:r>
      <w:r>
        <w:rPr>
          <w:rStyle w:val="Emphasis"/>
          <w:lang w:val="id-ID"/>
        </w:rPr>
        <w:t>agent</w:t>
      </w:r>
      <w:r>
        <w:rPr>
          <w:lang w:val="id-ID"/>
        </w:rPr>
        <w:t xml:space="preserve"> Wazuh untuk membaca file log DLP (</w:t>
      </w:r>
      <w:r>
        <w:rPr>
          <w:rStyle w:val="HTMLCode"/>
          <w:lang w:val="id-ID"/>
        </w:rPr>
        <w:t>/var/log/litellm/dlp_alerts.log</w:t>
      </w:r>
      <w:r>
        <w:rPr>
          <w:lang w:val="id-ID"/>
        </w:rPr>
        <w:t xml:space="preserve">) sebagai JSON, lalu </w:t>
      </w:r>
      <w:r>
        <w:rPr>
          <w:rStyle w:val="Emphasis"/>
          <w:lang w:val="id-ID"/>
        </w:rPr>
        <w:t>decode</w:t>
      </w:r>
      <w:r>
        <w:rPr>
          <w:lang w:val="id-ID"/>
        </w:rPr>
        <w:t xml:space="preserve"> setiap entri untuk mengekstrak </w:t>
      </w:r>
      <w:r>
        <w:rPr>
          <w:rStyle w:val="HTMLCode"/>
          <w:lang w:val="id-ID"/>
        </w:rPr>
        <w:t>rule_id</w:t>
      </w:r>
      <w:r>
        <w:rPr>
          <w:lang w:val="id-ID"/>
        </w:rPr>
        <w:t xml:space="preserve"> — sehingga </w:t>
      </w:r>
      <w:r>
        <w:rPr>
          <w:rStyle w:val="Emphasis"/>
          <w:lang w:val="id-ID"/>
        </w:rPr>
        <w:t>alerts</w:t>
      </w:r>
      <w:r>
        <w:rPr>
          <w:lang w:val="id-ID"/>
        </w:rPr>
        <w:t xml:space="preserve"> DLP muncul sebagai </w:t>
      </w:r>
      <w:r>
        <w:rPr>
          <w:rStyle w:val="Emphasis"/>
          <w:lang w:val="id-ID"/>
        </w:rPr>
        <w:t>event</w:t>
      </w:r>
      <w:r>
        <w:rPr>
          <w:lang w:val="id-ID"/>
        </w:rPr>
        <w:t xml:space="preserve"> terstruktur di </w:t>
      </w:r>
      <w:r>
        <w:rPr>
          <w:rStyle w:val="Emphasis"/>
          <w:lang w:val="id-ID"/>
        </w:rPr>
        <w:t>dashboard</w:t>
      </w:r>
      <w:r>
        <w:rPr>
          <w:lang w:val="id-ID"/>
        </w:rPr>
        <w:t xml:space="preserve"> SIEM, bisa di-</w:t>
      </w:r>
      <w:r>
        <w:rPr>
          <w:rStyle w:val="Emphasis"/>
          <w:lang w:val="id-ID"/>
        </w:rPr>
        <w:t>query</w:t>
      </w:r>
      <w:r>
        <w:rPr>
          <w:lang w:val="id-ID"/>
        </w:rPr>
        <w:t xml:space="preserve"> per aturan yang dilanggar. Setelah </w:t>
      </w:r>
      <w:r>
        <w:rPr>
          <w:rStyle w:val="Emphasis"/>
          <w:lang w:val="id-ID"/>
        </w:rPr>
        <w:t>restart</w:t>
      </w:r>
      <w:r>
        <w:rPr>
          <w:lang w:val="id-ID"/>
        </w:rPr>
        <w:t xml:space="preserve">, kirim beberapa prompt uji dan verifikasi entri muncul di Wazuh dalam beberapa menit; dari sini Anda dapat membangun </w:t>
      </w:r>
      <w:r>
        <w:rPr>
          <w:rStyle w:val="Emphasis"/>
          <w:lang w:val="id-ID"/>
        </w:rPr>
        <w:t>alert</w:t>
      </w:r>
      <w:r>
        <w:rPr>
          <w:lang w:val="id-ID"/>
        </w:rPr>
        <w:t xml:space="preserve"> Wazuh untuk aturan berprioritas Critical (DLP-001 dan DLP-002), sesuai alur </w:t>
      </w:r>
      <w:r>
        <w:rPr>
          <w:rStyle w:val="Emphasis"/>
          <w:lang w:val="id-ID"/>
        </w:rPr>
        <w:t>incident response</w:t>
      </w:r>
      <w:r>
        <w:rPr>
          <w:lang w:val="id-ID"/>
        </w:rPr>
        <w:t xml:space="preserve"> pada Gambar 8.5-3.</w:t>
      </w:r>
    </w:p>
    <w:p w14:paraId="5DEA6BC4" w14:textId="77777777" w:rsidR="002978A9" w:rsidRDefault="002978A9">
      <w:pPr>
        <w:rPr>
          <w:rFonts w:eastAsia="Times New Roman"/>
          <w:lang w:val="id-ID"/>
        </w:rPr>
      </w:pPr>
      <w:r>
        <w:rPr>
          <w:rFonts w:eastAsia="Times New Roman"/>
          <w:lang w:val="id-ID"/>
        </w:rPr>
        <w:pict w14:anchorId="1CC1E4E4">
          <v:rect id="_x0000_i1433" style="width:0;height:1.5pt" o:hralign="center" o:hrstd="t" o:hr="t" fillcolor="#a0a0a0" stroked="f"/>
        </w:pict>
      </w:r>
    </w:p>
    <w:p w14:paraId="05352C0E" w14:textId="77777777" w:rsidR="002978A9" w:rsidRDefault="002978A9">
      <w:pPr>
        <w:pStyle w:val="Heading2"/>
        <w:rPr>
          <w:rFonts w:eastAsia="Times New Roman"/>
          <w:lang w:val="id-ID"/>
        </w:rPr>
      </w:pPr>
      <w:r>
        <w:rPr>
          <w:rFonts w:eastAsia="Times New Roman"/>
          <w:lang w:val="id-ID"/>
        </w:rPr>
        <w:t>9. Studi Kasus: Insiden DLP di Perusahaan Konsultan Hukum</w:t>
      </w:r>
    </w:p>
    <w:p w14:paraId="63E7C424" w14:textId="77777777" w:rsidR="002978A9" w:rsidRDefault="002978A9">
      <w:pPr>
        <w:pStyle w:val="NormalWeb"/>
        <w:rPr>
          <w:lang w:val="id-ID"/>
        </w:rPr>
      </w:pPr>
      <w:r>
        <w:rPr>
          <w:rStyle w:val="Strong"/>
          <w:lang w:val="id-ID"/>
        </w:rPr>
        <w:t>Latar.</w:t>
      </w:r>
      <w:r>
        <w:rPr>
          <w:lang w:val="id-ID"/>
        </w:rPr>
        <w:t xml:space="preserve"> Sebuah firma hukum konsultan dengan 35 karyawan baru saja menangani </w:t>
      </w:r>
      <w:r>
        <w:rPr>
          <w:rStyle w:val="Emphasis"/>
          <w:lang w:val="id-ID"/>
        </w:rPr>
        <w:t>merger &amp; acquisition</w:t>
      </w:r>
      <w:r>
        <w:rPr>
          <w:lang w:val="id-ID"/>
        </w:rPr>
        <w:t xml:space="preserve"> besar. Suatu malam, seorang </w:t>
      </w:r>
      <w:r>
        <w:rPr>
          <w:rStyle w:val="Emphasis"/>
          <w:lang w:val="id-ID"/>
        </w:rPr>
        <w:t>partner</w:t>
      </w:r>
      <w:r>
        <w:rPr>
          <w:lang w:val="id-ID"/>
        </w:rPr>
        <w:t xml:space="preserve"> senior — dalam kondisi terburu-buru menyusun </w:t>
      </w:r>
      <w:r>
        <w:rPr>
          <w:rStyle w:val="Emphasis"/>
          <w:lang w:val="id-ID"/>
        </w:rPr>
        <w:t>term sheet</w:t>
      </w:r>
      <w:r>
        <w:rPr>
          <w:lang w:val="id-ID"/>
        </w:rPr>
        <w:t xml:space="preserve"> — </w:t>
      </w:r>
      <w:r>
        <w:rPr>
          <w:rStyle w:val="Strong"/>
          <w:lang w:val="id-ID"/>
        </w:rPr>
        <w:t>memasukkan draf kontrak M</w:t>
      </w:r>
      <w:r>
        <w:rPr>
          <w:rStyle w:val="Strong"/>
          <w:lang w:val="id-ID"/>
        </w:rPr>
        <w:t>&amp;A senilai $50 juta ke ChatGPT publik</w:t>
      </w:r>
      <w:r>
        <w:rPr>
          <w:lang w:val="id-ID"/>
        </w:rPr>
        <w:t xml:space="preserve">, lengkap dengan nama klien dan nilai transaksi. Tidak ada niat buruk; hanya kebiasaan "tanya cepat ke AI" yang selama ini dianggap produktif. Keesokan harinya, tim IT mendapati bahwa informasi klien telah dikirim ke server OpenAI di Amerika Serikat — di luar kendali </w:t>
      </w:r>
      <w:r>
        <w:rPr>
          <w:rStyle w:val="Emphasis"/>
          <w:lang w:val="id-ID"/>
        </w:rPr>
        <w:t>governance</w:t>
      </w:r>
      <w:r>
        <w:rPr>
          <w:lang w:val="id-ID"/>
        </w:rPr>
        <w:t xml:space="preserve"> data firma.</w:t>
      </w:r>
    </w:p>
    <w:p w14:paraId="4D5C759D" w14:textId="77777777" w:rsidR="002978A9" w:rsidRDefault="002978A9">
      <w:pPr>
        <w:pStyle w:val="NormalWeb"/>
        <w:rPr>
          <w:lang w:val="id-ID"/>
        </w:rPr>
      </w:pPr>
      <w:r>
        <w:rPr>
          <w:rStyle w:val="Strong"/>
          <w:lang w:val="id-ID"/>
        </w:rPr>
        <w:t>Analisis pilihan.</w:t>
      </w:r>
      <w:r>
        <w:rPr>
          <w:lang w:val="id-ID"/>
        </w:rPr>
        <w:t xml:space="preserve"> Tim IT mengevaluasi: melarang penggunaan AI sama sekali (realistis tetapi membunuh produktivitas), atau memasang DLP penuh (biaya jam kerja </w:t>
      </w:r>
      <w:r>
        <w:rPr>
          <w:rStyle w:val="Emphasis"/>
          <w:lang w:val="id-ID"/>
        </w:rPr>
        <w:t>setup</w:t>
      </w:r>
      <w:r>
        <w:rPr>
          <w:lang w:val="id-ID"/>
        </w:rPr>
        <w:t xml:space="preserve"> </w:t>
      </w:r>
      <w:r>
        <w:rPr>
          <w:lang w:val="id-ID"/>
        </w:rPr>
        <w:t xml:space="preserve">tetapi menyelesaikan akar masalah). Mereka memilih </w:t>
      </w:r>
      <w:r>
        <w:rPr>
          <w:rStyle w:val="Strong"/>
          <w:lang w:val="id-ID"/>
        </w:rPr>
        <w:t>LLMGuard + LiteLLM guardrails</w:t>
      </w:r>
      <w:r>
        <w:rPr>
          <w:lang w:val="id-ID"/>
        </w:rPr>
        <w:t xml:space="preserve"> — dual pendekatan yang menyaring prompt di sisi aplikasi (LLMGuard) dan di sisi </w:t>
      </w:r>
      <w:r>
        <w:rPr>
          <w:rStyle w:val="Emphasis"/>
          <w:lang w:val="id-ID"/>
        </w:rPr>
        <w:t>gateway</w:t>
      </w:r>
      <w:r>
        <w:rPr>
          <w:lang w:val="id-ID"/>
        </w:rPr>
        <w:t xml:space="preserve"> (LiteLLM </w:t>
      </w:r>
      <w:r>
        <w:rPr>
          <w:rStyle w:val="Emphasis"/>
          <w:lang w:val="id-ID"/>
        </w:rPr>
        <w:t>guardrails</w:t>
      </w:r>
      <w:r>
        <w:rPr>
          <w:lang w:val="id-ID"/>
        </w:rPr>
        <w:t xml:space="preserve">). Aturan kunci baru ditambahkan: </w:t>
      </w:r>
      <w:r>
        <w:rPr>
          <w:rStyle w:val="Strong"/>
          <w:lang w:val="id-ID"/>
        </w:rPr>
        <w:t>prompt yang mengandung "nama klien" dan "nilai transaksi" secara bersamaan langsung BLOCK</w:t>
      </w:r>
      <w:r>
        <w:rPr>
          <w:lang w:val="id-ID"/>
        </w:rPr>
        <w:t xml:space="preserve"> — kombinasi yang perilaku bisnisnyalah yang dianggap sensitif muncul bersama, bukan masing-masing elemennya.</w:t>
      </w:r>
    </w:p>
    <w:p w14:paraId="6F18EE62" w14:textId="77777777" w:rsidR="002978A9" w:rsidRDefault="002978A9">
      <w:pPr>
        <w:pStyle w:val="NormalWeb"/>
        <w:rPr>
          <w:lang w:val="id-ID"/>
        </w:rPr>
      </w:pPr>
      <w:r>
        <w:rPr>
          <w:rStyle w:val="Strong"/>
          <w:lang w:val="id-ID"/>
        </w:rPr>
        <w:t>Hasil.</w:t>
      </w:r>
      <w:r>
        <w:rPr>
          <w:lang w:val="id-ID"/>
        </w:rPr>
        <w:t xml:space="preserve"> </w:t>
      </w:r>
      <w:r>
        <w:rPr>
          <w:lang w:val="id-ID"/>
        </w:rPr>
        <w:t xml:space="preserve">Pada minggu-minggu pertama, 15-20 prompt per hari terblokir — angka yang mencurigakan tinggi, dan </w:t>
      </w:r>
      <w:r>
        <w:rPr>
          <w:rStyle w:val="Emphasis"/>
          <w:lang w:val="id-ID"/>
        </w:rPr>
        <w:t>review</w:t>
      </w:r>
      <w:r>
        <w:rPr>
          <w:lang w:val="id-ID"/>
        </w:rPr>
        <w:t xml:space="preserve"> menunjukkan </w:t>
      </w:r>
      <w:r>
        <w:rPr>
          <w:rStyle w:val="Strong"/>
          <w:lang w:val="id-ID"/>
        </w:rPr>
        <w:t>false positive rate 12%</w:t>
      </w:r>
      <w:r>
        <w:rPr>
          <w:lang w:val="id-ID"/>
        </w:rPr>
        <w:t xml:space="preserve">: banyak partner yang sah menuliskan nama klien saat </w:t>
      </w:r>
      <w:r>
        <w:rPr>
          <w:rStyle w:val="Emphasis"/>
          <w:lang w:val="id-ID"/>
        </w:rPr>
        <w:t>summarizing</w:t>
      </w:r>
      <w:r>
        <w:rPr>
          <w:lang w:val="id-ID"/>
        </w:rPr>
        <w:t xml:space="preserve"> dokumen publik. Alih-alih menghapus aturan, tim melakukan </w:t>
      </w:r>
      <w:r>
        <w:rPr>
          <w:rStyle w:val="Emphasis"/>
          <w:lang w:val="id-ID"/>
        </w:rPr>
        <w:t>fine-tuning</w:t>
      </w:r>
      <w:r>
        <w:rPr>
          <w:lang w:val="id-ID"/>
        </w:rPr>
        <w:t xml:space="preserve">: classifier baru diberikan contoh nyata dokumen publik vs draf internal, dan </w:t>
      </w:r>
      <w:r>
        <w:rPr>
          <w:rStyle w:val="Emphasis"/>
          <w:lang w:val="id-ID"/>
        </w:rPr>
        <w:t>threshold vector similarity</w:t>
      </w:r>
      <w:r>
        <w:rPr>
          <w:lang w:val="id-ID"/>
        </w:rPr>
        <w:t xml:space="preserve"> disesuaikan. Setelah sebulan, </w:t>
      </w:r>
      <w:r>
        <w:rPr>
          <w:rStyle w:val="Emphasis"/>
          <w:lang w:val="id-ID"/>
        </w:rPr>
        <w:t>false positive rate</w:t>
      </w:r>
      <w:r>
        <w:rPr>
          <w:lang w:val="id-ID"/>
        </w:rPr>
        <w:t xml:space="preserve"> turun ke </w:t>
      </w:r>
      <w:r>
        <w:rPr>
          <w:rStyle w:val="Strong"/>
          <w:lang w:val="id-ID"/>
        </w:rPr>
        <w:t>5%</w:t>
      </w:r>
      <w:r>
        <w:rPr>
          <w:lang w:val="id-ID"/>
        </w:rPr>
        <w:t xml:space="preserve"> sementara insiden </w:t>
      </w:r>
      <w:r>
        <w:rPr>
          <w:rStyle w:val="Emphasis"/>
          <w:lang w:val="id-ID"/>
        </w:rPr>
        <w:t>credential</w:t>
      </w:r>
      <w:r>
        <w:rPr>
          <w:lang w:val="id-ID"/>
        </w:rPr>
        <w:t xml:space="preserve"> </w:t>
      </w:r>
      <w:r>
        <w:rPr>
          <w:lang w:val="id-ID"/>
        </w:rPr>
        <w:t>dan kontrak rahasia yang berhasil dicegat tetap terdeteksi.</w:t>
      </w:r>
    </w:p>
    <w:p w14:paraId="2A7E2A73" w14:textId="77777777" w:rsidR="002978A9" w:rsidRDefault="002978A9">
      <w:pPr>
        <w:rPr>
          <w:rFonts w:eastAsia="Times New Roman"/>
          <w:lang w:val="id-ID"/>
        </w:rPr>
      </w:pPr>
      <w:r>
        <w:rPr>
          <w:rFonts w:eastAsia="Times New Roman"/>
          <w:noProof/>
          <w:lang w:val="id-ID"/>
        </w:rPr>
        <w:drawing>
          <wp:inline distT="0" distB="0" distL="0" distR="0" wp14:anchorId="5576B586" wp14:editId="461EC672">
            <wp:extent cx="7192685" cy="4449712"/>
            <wp:effectExtent l="0" t="0" r="8255" b="8255"/>
            <wp:docPr id="410" name="Picture 410" descr="Penurunan false positive rate DLP dari 12% menjadi 5% setelah satu bulan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Penurunan false positive rate DLP dari 12% menjadi 5% setelah satu bulan fine-tuning."/>
                    <pic:cNvPicPr>
                      <a:picLocks noChangeAspect="1" noChangeArrowheads="1"/>
                    </pic:cNvPicPr>
                  </pic:nvPicPr>
                  <pic:blipFill>
                    <a:blip r:link="rId402">
                      <a:extLst>
                        <a:ext uri="{28A0092B-C50C-407E-A947-70E740481C1C}">
                          <a14:useLocalDpi xmlns:a14="http://schemas.microsoft.com/office/drawing/2010/main" val="0"/>
                        </a:ext>
                      </a:extLst>
                    </a:blip>
                    <a:srcRect/>
                    <a:stretch>
                      <a:fillRect/>
                    </a:stretch>
                  </pic:blipFill>
                  <pic:spPr bwMode="auto">
                    <a:xfrm>
                      <a:off x="0" y="0"/>
                      <a:ext cx="7192685" cy="4449712"/>
                    </a:xfrm>
                    <a:prstGeom prst="rect">
                      <a:avLst/>
                    </a:prstGeom>
                    <a:noFill/>
                    <a:ln>
                      <a:noFill/>
                    </a:ln>
                  </pic:spPr>
                </pic:pic>
              </a:graphicData>
            </a:graphic>
          </wp:inline>
        </w:drawing>
      </w:r>
      <w:r>
        <w:rPr>
          <w:rStyle w:val="fig-num"/>
          <w:rFonts w:eastAsia="Times New Roman"/>
          <w:lang w:val="id-ID"/>
        </w:rPr>
        <w:t>Gambar 8.5-4</w:t>
      </w:r>
      <w:r>
        <w:rPr>
          <w:rFonts w:eastAsia="Times New Roman"/>
          <w:lang w:val="id-ID"/>
        </w:rPr>
        <w:t>— False positive rate turun dari 12% menjadi 5% setelah sebulan fine-tuning classifier dan penyesuaian threshold vector similarity — turun lebih dari separuh tanpa kehilangan deteksi insiden kredensial dan kontrak rahasia.</w:t>
      </w:r>
      <w:r>
        <w:rPr>
          <w:rFonts w:eastAsia="Times New Roman"/>
          <w:lang w:val="id-ID"/>
        </w:rPr>
        <w:t>*</w:t>
      </w:r>
    </w:p>
    <w:p w14:paraId="452F5991" w14:textId="77777777" w:rsidR="002978A9" w:rsidRDefault="002978A9">
      <w:pPr>
        <w:pStyle w:val="NormalWeb"/>
        <w:rPr>
          <w:lang w:val="id-ID"/>
        </w:rPr>
      </w:pPr>
      <w:r>
        <w:rPr>
          <w:rStyle w:val="Strong"/>
          <w:lang w:val="id-ID"/>
        </w:rPr>
        <w:t>Pelajaran.</w:t>
      </w:r>
      <w:r>
        <w:rPr>
          <w:lang w:val="id-ID"/>
        </w:rPr>
        <w:t xml:space="preserve"> Kasus ini menegaskan dua hal yang menjadi tema sub-bab ini. Pertama, </w:t>
      </w:r>
      <w:r>
        <w:rPr>
          <w:rStyle w:val="Strong"/>
          <w:lang w:val="id-ID"/>
        </w:rPr>
        <w:t>DLP bukan hanya teknologi</w:t>
      </w:r>
      <w:r>
        <w:rPr>
          <w:lang w:val="id-ID"/>
        </w:rPr>
        <w:t xml:space="preserve"> — kebijakan dan sosialisasi karyawan sama pentingnya: firma menambahkan sesi </w:t>
      </w:r>
      <w:r>
        <w:rPr>
          <w:rStyle w:val="Emphasis"/>
          <w:lang w:val="id-ID"/>
        </w:rPr>
        <w:t>onboarding</w:t>
      </w:r>
      <w:r>
        <w:rPr>
          <w:lang w:val="id-ID"/>
        </w:rPr>
        <w:t xml:space="preserve"> "cara aman memakai AI" </w:t>
      </w:r>
      <w:r>
        <w:rPr>
          <w:lang w:val="id-ID"/>
        </w:rPr>
        <w:t xml:space="preserve">dan kanal Slack untuk bertanya sebelum menempelkan dokumen sensitif. Kedua, </w:t>
      </w:r>
      <w:r>
        <w:rPr>
          <w:rStyle w:val="Strong"/>
          <w:lang w:val="id-ID"/>
        </w:rPr>
        <w:t>false positive yang tinggi di awal adalah harga yang harus dibayar</w:t>
      </w:r>
      <w:r>
        <w:rPr>
          <w:lang w:val="id-ID"/>
        </w:rPr>
        <w:t xml:space="preserve">, bukan alasan menyerah — diukur, dianalisis, dan diturunkan dengan </w:t>
      </w:r>
      <w:r>
        <w:rPr>
          <w:rStyle w:val="Emphasis"/>
          <w:lang w:val="id-ID"/>
        </w:rPr>
        <w:t>fine-tuning</w:t>
      </w:r>
      <w:r>
        <w:rPr>
          <w:lang w:val="id-ID"/>
        </w:rPr>
        <w:t xml:space="preserve"> berkelanjutan. Tanggungan yang tersisa adalah </w:t>
      </w:r>
      <w:r>
        <w:rPr>
          <w:rStyle w:val="Emphasis"/>
          <w:lang w:val="id-ID"/>
        </w:rPr>
        <w:t>false negative</w:t>
      </w:r>
      <w:r>
        <w:rPr>
          <w:lang w:val="id-ID"/>
        </w:rPr>
        <w:t xml:space="preserve"> yang tidak terlihat: karenanya </w:t>
      </w:r>
      <w:r>
        <w:rPr>
          <w:rStyle w:val="Emphasis"/>
          <w:lang w:val="id-ID"/>
        </w:rPr>
        <w:t>audit log</w:t>
      </w:r>
      <w:r>
        <w:rPr>
          <w:lang w:val="id-ID"/>
        </w:rPr>
        <w:t xml:space="preserve"> dari setiap keputusan (BLOCK, WARN, LOG) menjadi aset utama — topik yang kita dalami penuh di Bab 8.6.</w:t>
      </w:r>
    </w:p>
    <w:p w14:paraId="448BD6B5" w14:textId="77777777" w:rsidR="002978A9" w:rsidRDefault="002978A9">
      <w:pPr>
        <w:rPr>
          <w:rFonts w:eastAsia="Times New Roman"/>
          <w:lang w:val="id-ID"/>
        </w:rPr>
      </w:pPr>
      <w:r>
        <w:rPr>
          <w:rFonts w:eastAsia="Times New Roman"/>
          <w:lang w:val="id-ID"/>
        </w:rPr>
        <w:pict w14:anchorId="25AFEB6B">
          <v:rect id="_x0000_i1435" style="width:0;height:1.5pt" o:hralign="center" o:hrstd="t" o:hr="t" fillcolor="#a0a0a0" stroked="f"/>
        </w:pict>
      </w:r>
    </w:p>
    <w:p w14:paraId="43B8BF16" w14:textId="77777777" w:rsidR="002978A9" w:rsidRDefault="002978A9">
      <w:pPr>
        <w:pStyle w:val="Heading2"/>
        <w:rPr>
          <w:rFonts w:eastAsia="Times New Roman"/>
          <w:lang w:val="id-ID"/>
        </w:rPr>
      </w:pPr>
      <w:r>
        <w:rPr>
          <w:rFonts w:eastAsia="Times New Roman"/>
          <w:lang w:val="id-ID"/>
        </w:rPr>
        <w:t>10. Referensi</w:t>
      </w:r>
    </w:p>
    <w:p w14:paraId="218786F6" w14:textId="77777777" w:rsidR="002978A9" w:rsidRDefault="002978A9">
      <w:pPr>
        <w:pStyle w:val="Heading3"/>
        <w:rPr>
          <w:rFonts w:eastAsia="Times New Roman"/>
          <w:lang w:val="id-ID"/>
        </w:rPr>
      </w:pPr>
      <w:r>
        <w:rPr>
          <w:rFonts w:eastAsia="Times New Roman"/>
          <w:lang w:val="id-ID"/>
        </w:rPr>
        <w:t>Paper Jurnal/Konferensi</w:t>
      </w:r>
    </w:p>
    <w:p w14:paraId="67514848" w14:textId="77777777" w:rsidR="002978A9" w:rsidRDefault="002978A9">
      <w:pPr>
        <w:pStyle w:val="referensi-block"/>
        <w:rPr>
          <w:lang w:val="id-ID"/>
        </w:rPr>
      </w:pPr>
      <w:r>
        <w:rPr>
          <w:lang w:val="id-ID"/>
        </w:rPr>
        <w:t xml:space="preserve">[1] Malik, S., et al. (2025). </w:t>
      </w:r>
      <w:r>
        <w:rPr>
          <w:rStyle w:val="Emphasis"/>
          <w:lang w:val="id-ID"/>
        </w:rPr>
        <w:t>SafeGPT: Preventing Data Leakage and Unethical Outputs in Enterprise LLM Use</w:t>
      </w:r>
      <w:r>
        <w:rPr>
          <w:lang w:val="id-ID"/>
        </w:rPr>
        <w:t xml:space="preserve">. arXiv preprint arXiv:2601.06366. DOI: </w:t>
      </w:r>
      <w:hyperlink r:id="rId403" w:history="1">
        <w:r>
          <w:rPr>
            <w:rStyle w:val="Hyperlink"/>
            <w:lang w:val="id-ID"/>
          </w:rPr>
          <w:t>10.48550/arXiv.2601.06366</w:t>
        </w:r>
      </w:hyperlink>
      <w:r>
        <w:rPr>
          <w:lang w:val="id-ID"/>
        </w:rPr>
        <w:t xml:space="preserve"> </w:t>
      </w:r>
      <w:r>
        <w:rPr>
          <w:rStyle w:val="ref-url"/>
          <w:lang w:val="id-ID"/>
        </w:rPr>
        <w:t>(https://arxiv.org/abs/2601.06366)</w:t>
      </w:r>
    </w:p>
    <w:p w14:paraId="344EE5D9" w14:textId="77777777" w:rsidR="002978A9" w:rsidRDefault="002978A9">
      <w:pPr>
        <w:numPr>
          <w:ilvl w:val="0"/>
          <w:numId w:val="119"/>
        </w:numPr>
        <w:spacing w:before="100" w:beforeAutospacing="1" w:after="100" w:afterAutospacing="1"/>
        <w:rPr>
          <w:rFonts w:eastAsia="Times New Roman"/>
          <w:lang w:val="id-ID"/>
        </w:rPr>
      </w:pPr>
      <w:r>
        <w:rPr>
          <w:rStyle w:val="Emphasis"/>
          <w:rFonts w:eastAsia="Times New Roman"/>
          <w:lang w:val="id-ID"/>
        </w:rPr>
        <w:t>Two-sided guardrail</w:t>
      </w:r>
      <w:r>
        <w:rPr>
          <w:rFonts w:eastAsia="Times New Roman"/>
          <w:lang w:val="id-ID"/>
        </w:rPr>
        <w:t xml:space="preserve"> (input </w:t>
      </w:r>
      <w:r>
        <w:rPr>
          <w:rStyle w:val="Emphasis"/>
          <w:rFonts w:eastAsia="Times New Roman"/>
          <w:lang w:val="id-ID"/>
        </w:rPr>
        <w:t>redaction</w:t>
      </w:r>
      <w:r>
        <w:rPr>
          <w:rFonts w:eastAsia="Times New Roman"/>
          <w:lang w:val="id-ID"/>
        </w:rPr>
        <w:t xml:space="preserve"> + output </w:t>
      </w:r>
      <w:r>
        <w:rPr>
          <w:rStyle w:val="Emphasis"/>
          <w:rFonts w:eastAsia="Times New Roman"/>
          <w:lang w:val="id-ID"/>
        </w:rPr>
        <w:t>moderation</w:t>
      </w:r>
      <w:r>
        <w:rPr>
          <w:rFonts w:eastAsia="Times New Roman"/>
          <w:lang w:val="id-ID"/>
        </w:rPr>
        <w:t xml:space="preserve">) untuk enterprise. Data efikasi DLP (precision, recall, </w:t>
      </w:r>
      <w:r>
        <w:rPr>
          <w:rStyle w:val="Emphasis"/>
          <w:rFonts w:eastAsia="Times New Roman"/>
          <w:lang w:val="id-ID"/>
        </w:rPr>
        <w:t>false positive</w:t>
      </w:r>
      <w:r>
        <w:rPr>
          <w:rFonts w:eastAsia="Times New Roman"/>
          <w:lang w:val="id-ID"/>
        </w:rPr>
        <w:t xml:space="preserve">) di Tabel 8.14 harus diverifikasi dengan paper ini.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51D47AB1" w14:textId="77777777" w:rsidR="002978A9" w:rsidRDefault="002978A9">
      <w:pPr>
        <w:pStyle w:val="referensi-block"/>
        <w:rPr>
          <w:lang w:val="id-ID"/>
        </w:rPr>
      </w:pPr>
      <w:r>
        <w:rPr>
          <w:lang w:val="id-ID"/>
        </w:rPr>
        <w:t xml:space="preserve">[2] Kumar, A., et al. (2025). </w:t>
      </w:r>
      <w:r>
        <w:rPr>
          <w:rStyle w:val="Emphasis"/>
          <w:lang w:val="id-ID"/>
        </w:rPr>
        <w:t>QueryShield: A Platform to Mitigate Enterprise Data Leakage in Queries to External LLMs</w:t>
      </w:r>
      <w:r>
        <w:rPr>
          <w:lang w:val="id-ID"/>
        </w:rPr>
        <w:t xml:space="preserve">. Proceedings of NAACL 2025 Industry Track. </w:t>
      </w:r>
      <w:hyperlink r:id="rId404" w:history="1">
        <w:r>
          <w:rPr>
            <w:rStyle w:val="Hyperlink"/>
            <w:lang w:val="id-ID"/>
          </w:rPr>
          <w:t>https://aclanthology.org/2025.naacl-industry.30.pdf</w:t>
        </w:r>
      </w:hyperlink>
    </w:p>
    <w:p w14:paraId="5F73AF5E" w14:textId="77777777" w:rsidR="002978A9" w:rsidRDefault="002978A9">
      <w:pPr>
        <w:numPr>
          <w:ilvl w:val="0"/>
          <w:numId w:val="120"/>
        </w:numPr>
        <w:spacing w:before="100" w:beforeAutospacing="1" w:after="100" w:afterAutospacing="1"/>
        <w:rPr>
          <w:rFonts w:eastAsia="Times New Roman"/>
          <w:lang w:val="id-ID"/>
        </w:rPr>
      </w:pPr>
      <w:r>
        <w:rPr>
          <w:rFonts w:eastAsia="Times New Roman"/>
          <w:lang w:val="id-ID"/>
        </w:rPr>
        <w:t xml:space="preserve">Deteksi + </w:t>
      </w:r>
      <w:r>
        <w:rPr>
          <w:rStyle w:val="Emphasis"/>
          <w:rFonts w:eastAsia="Times New Roman"/>
          <w:lang w:val="id-ID"/>
        </w:rPr>
        <w:t>rephrasing query</w:t>
      </w:r>
      <w:r>
        <w:rPr>
          <w:rFonts w:eastAsia="Times New Roman"/>
          <w:lang w:val="id-ID"/>
        </w:rPr>
        <w:t xml:space="preserve"> untuk enterprise dengan </w:t>
      </w:r>
      <w:r>
        <w:rPr>
          <w:rStyle w:val="Emphasis"/>
          <w:rFonts w:eastAsia="Times New Roman"/>
          <w:lang w:val="id-ID"/>
        </w:rPr>
        <w:t>dataset</w:t>
      </w:r>
      <w:r>
        <w:rPr>
          <w:rFonts w:eastAsia="Times New Roman"/>
          <w:lang w:val="id-ID"/>
        </w:rPr>
        <w:t xml:space="preserve"> 1.500 </w:t>
      </w:r>
      <w:r>
        <w:rPr>
          <w:rStyle w:val="Emphasis"/>
          <w:rFonts w:eastAsia="Times New Roman"/>
          <w:lang w:val="id-ID"/>
        </w:rPr>
        <w:t>query</w:t>
      </w:r>
      <w:r>
        <w:rPr>
          <w:rFonts w:eastAsia="Times New Roman"/>
          <w:lang w:val="id-ID"/>
        </w:rPr>
        <w:t xml:space="preserve"> ber-annotasi sensitivitas. Relevan untuk Seksi 4 (Teknik Deteksi).</w:t>
      </w:r>
    </w:p>
    <w:p w14:paraId="741B8588" w14:textId="77777777" w:rsidR="002978A9" w:rsidRDefault="002978A9">
      <w:pPr>
        <w:pStyle w:val="referensi-block"/>
        <w:rPr>
          <w:lang w:val="id-ID"/>
        </w:rPr>
      </w:pPr>
      <w:r>
        <w:rPr>
          <w:lang w:val="id-ID"/>
        </w:rPr>
        <w:t xml:space="preserve">[3] Jiang, A., et al. (2025). </w:t>
      </w:r>
      <w:r>
        <w:rPr>
          <w:rStyle w:val="Emphasis"/>
          <w:lang w:val="id-ID"/>
        </w:rPr>
        <w:t>Position: Enterprise AI Must Enforce Participant-Aware Access Control</w:t>
      </w:r>
      <w:r>
        <w:rPr>
          <w:lang w:val="id-ID"/>
        </w:rPr>
        <w:t xml:space="preserve">. arXiv preprint arXiv:2509.14608. DOI: </w:t>
      </w:r>
      <w:hyperlink r:id="rId405" w:history="1">
        <w:r>
          <w:rPr>
            <w:rStyle w:val="Hyperlink"/>
            <w:lang w:val="id-ID"/>
          </w:rPr>
          <w:t>10.48550/arXiv.2509.14608</w:t>
        </w:r>
      </w:hyperlink>
      <w:r>
        <w:rPr>
          <w:lang w:val="id-ID"/>
        </w:rPr>
        <w:t xml:space="preserve"> </w:t>
      </w:r>
      <w:r>
        <w:rPr>
          <w:rStyle w:val="ref-url"/>
          <w:lang w:val="id-ID"/>
        </w:rPr>
        <w:t>(https://arxiv.org/abs/2509.14608)</w:t>
      </w:r>
    </w:p>
    <w:p w14:paraId="5EDEB12F" w14:textId="77777777" w:rsidR="002978A9" w:rsidRDefault="002978A9">
      <w:pPr>
        <w:numPr>
          <w:ilvl w:val="0"/>
          <w:numId w:val="121"/>
        </w:numPr>
        <w:spacing w:before="100" w:beforeAutospacing="1" w:after="100" w:afterAutospacing="1"/>
        <w:rPr>
          <w:rFonts w:eastAsia="Times New Roman"/>
          <w:lang w:val="id-ID"/>
        </w:rPr>
      </w:pPr>
      <w:r>
        <w:rPr>
          <w:rFonts w:eastAsia="Times New Roman"/>
          <w:lang w:val="id-ID"/>
        </w:rPr>
        <w:t xml:space="preserve">Kebutuhan </w:t>
      </w:r>
      <w:r>
        <w:rPr>
          <w:rStyle w:val="Emphasis"/>
          <w:rFonts w:eastAsia="Times New Roman"/>
          <w:lang w:val="id-ID"/>
        </w:rPr>
        <w:t>access control</w:t>
      </w:r>
      <w:r>
        <w:rPr>
          <w:rFonts w:eastAsia="Times New Roman"/>
          <w:lang w:val="id-ID"/>
        </w:rPr>
        <w:t xml:space="preserve"> deterministik untuk mencegah </w:t>
      </w:r>
      <w:r>
        <w:rPr>
          <w:rStyle w:val="Emphasis"/>
          <w:rFonts w:eastAsia="Times New Roman"/>
          <w:lang w:val="id-ID"/>
        </w:rPr>
        <w:t>data leakage</w:t>
      </w:r>
      <w:r>
        <w:rPr>
          <w:rFonts w:eastAsia="Times New Roman"/>
          <w:lang w:val="id-ID"/>
        </w:rPr>
        <w:t xml:space="preserve"> di pipeline RAG. Data di Tabel 8.13 (Jenis Data Sensitif) diverifikasi taksonomi paper ini.</w:t>
      </w:r>
    </w:p>
    <w:p w14:paraId="20403ECE" w14:textId="77777777" w:rsidR="002978A9" w:rsidRDefault="002978A9">
      <w:pPr>
        <w:pStyle w:val="referensi-block"/>
        <w:rPr>
          <w:lang w:val="id-ID"/>
        </w:rPr>
      </w:pPr>
      <w:r>
        <w:rPr>
          <w:lang w:val="id-ID"/>
        </w:rPr>
        <w:t xml:space="preserve">[4] Lawson, D., et al. (2024). </w:t>
      </w:r>
      <w:r>
        <w:rPr>
          <w:rStyle w:val="Emphasis"/>
          <w:lang w:val="id-ID"/>
        </w:rPr>
        <w:t>SecureLLM: Using Compositionality to Build Provably Secure Language Models for Private, Sensitive, and Secret Data</w:t>
      </w:r>
      <w:r>
        <w:rPr>
          <w:lang w:val="id-ID"/>
        </w:rPr>
        <w:t xml:space="preserve">. arXiv preprint arXiv:2405.09805. DOI: </w:t>
      </w:r>
      <w:hyperlink r:id="rId406" w:history="1">
        <w:r>
          <w:rPr>
            <w:rStyle w:val="Hyperlink"/>
            <w:lang w:val="id-ID"/>
          </w:rPr>
          <w:t>10.48550/arXiv.2405.09805</w:t>
        </w:r>
      </w:hyperlink>
      <w:r>
        <w:rPr>
          <w:lang w:val="id-ID"/>
        </w:rPr>
        <w:t xml:space="preserve"> </w:t>
      </w:r>
      <w:r>
        <w:rPr>
          <w:rStyle w:val="ref-url"/>
          <w:lang w:val="id-ID"/>
        </w:rPr>
        <w:t>(https://arxiv.org/abs/2405.09805)</w:t>
      </w:r>
    </w:p>
    <w:p w14:paraId="5BB6196F" w14:textId="77777777" w:rsidR="002978A9" w:rsidRDefault="002978A9">
      <w:pPr>
        <w:numPr>
          <w:ilvl w:val="0"/>
          <w:numId w:val="122"/>
        </w:numPr>
        <w:spacing w:before="100" w:beforeAutospacing="1" w:after="100" w:afterAutospacing="1"/>
        <w:rPr>
          <w:rFonts w:eastAsia="Times New Roman"/>
          <w:lang w:val="id-ID"/>
        </w:rPr>
      </w:pPr>
      <w:r>
        <w:rPr>
          <w:rStyle w:val="Emphasis"/>
          <w:rFonts w:eastAsia="Times New Roman"/>
          <w:lang w:val="id-ID"/>
        </w:rPr>
        <w:t>Fine-tuning composition</w:t>
      </w:r>
      <w:r>
        <w:rPr>
          <w:rFonts w:eastAsia="Times New Roman"/>
          <w:lang w:val="id-ID"/>
        </w:rPr>
        <w:t xml:space="preserve"> dengan </w:t>
      </w:r>
      <w:r>
        <w:rPr>
          <w:rStyle w:val="Emphasis"/>
          <w:rFonts w:eastAsia="Times New Roman"/>
          <w:lang w:val="id-ID"/>
        </w:rPr>
        <w:t>access control</w:t>
      </w:r>
      <w:r>
        <w:rPr>
          <w:rFonts w:eastAsia="Times New Roman"/>
          <w:lang w:val="id-ID"/>
        </w:rPr>
        <w:t xml:space="preserve"> untuk </w:t>
      </w:r>
      <w:r>
        <w:rPr>
          <w:rStyle w:val="Emphasis"/>
          <w:rFonts w:eastAsia="Times New Roman"/>
          <w:lang w:val="id-ID"/>
        </w:rPr>
        <w:t>SQL databases</w:t>
      </w:r>
      <w:r>
        <w:rPr>
          <w:rFonts w:eastAsia="Times New Roman"/>
          <w:lang w:val="id-ID"/>
        </w:rPr>
        <w:t>. Relevan untuk Seksi 5 (Policy Enforcement).</w:t>
      </w:r>
    </w:p>
    <w:p w14:paraId="73FAA4CB" w14:textId="77777777" w:rsidR="002978A9" w:rsidRDefault="002978A9">
      <w:pPr>
        <w:pStyle w:val="referensi-block"/>
        <w:rPr>
          <w:lang w:val="id-ID"/>
        </w:rPr>
      </w:pPr>
      <w:r>
        <w:rPr>
          <w:lang w:val="id-ID"/>
        </w:rPr>
        <w:t xml:space="preserve">[5] Liu, Y., et al. (2024). </w:t>
      </w:r>
      <w:r>
        <w:rPr>
          <w:rStyle w:val="Emphasis"/>
          <w:lang w:val="id-ID"/>
        </w:rPr>
        <w:t>LLMGuard: Guarding against Unsafe LLM Behavior</w:t>
      </w:r>
      <w:r>
        <w:rPr>
          <w:lang w:val="id-ID"/>
        </w:rPr>
        <w:t xml:space="preserve">. arXiv preprint arXiv:2403.00826. DOI: </w:t>
      </w:r>
      <w:hyperlink r:id="rId407" w:history="1">
        <w:r>
          <w:rPr>
            <w:rStyle w:val="Hyperlink"/>
            <w:lang w:val="id-ID"/>
          </w:rPr>
          <w:t>10.48550/arXiv.2403.00826</w:t>
        </w:r>
      </w:hyperlink>
      <w:r>
        <w:rPr>
          <w:lang w:val="id-ID"/>
        </w:rPr>
        <w:t xml:space="preserve"> </w:t>
      </w:r>
      <w:r>
        <w:rPr>
          <w:rStyle w:val="ref-url"/>
          <w:lang w:val="id-ID"/>
        </w:rPr>
        <w:t>(https://arxiv.org/abs/2403.00826)</w:t>
      </w:r>
    </w:p>
    <w:p w14:paraId="7190E80B" w14:textId="77777777" w:rsidR="002978A9" w:rsidRDefault="002978A9">
      <w:pPr>
        <w:numPr>
          <w:ilvl w:val="0"/>
          <w:numId w:val="123"/>
        </w:numPr>
        <w:spacing w:before="100" w:beforeAutospacing="1" w:after="100" w:afterAutospacing="1"/>
        <w:rPr>
          <w:rFonts w:eastAsia="Times New Roman"/>
          <w:lang w:val="id-ID"/>
        </w:rPr>
      </w:pPr>
      <w:r>
        <w:rPr>
          <w:rStyle w:val="Emphasis"/>
          <w:rFonts w:eastAsia="Times New Roman"/>
          <w:lang w:val="id-ID"/>
        </w:rPr>
        <w:t>Ensemble detectors</w:t>
      </w:r>
      <w:r>
        <w:rPr>
          <w:rFonts w:eastAsia="Times New Roman"/>
          <w:lang w:val="id-ID"/>
        </w:rPr>
        <w:t xml:space="preserve"> untuk input/output </w:t>
      </w:r>
      <w:r>
        <w:rPr>
          <w:rStyle w:val="Emphasis"/>
          <w:rFonts w:eastAsia="Times New Roman"/>
          <w:lang w:val="id-ID"/>
        </w:rPr>
        <w:t>filtering</w:t>
      </w:r>
      <w:r>
        <w:rPr>
          <w:rFonts w:eastAsia="Times New Roman"/>
          <w:lang w:val="id-ID"/>
        </w:rPr>
        <w:t xml:space="preserve"> (PII, bias, </w:t>
      </w:r>
      <w:r>
        <w:rPr>
          <w:rStyle w:val="Emphasis"/>
          <w:rFonts w:eastAsia="Times New Roman"/>
          <w:lang w:val="id-ID"/>
        </w:rPr>
        <w:t>toxicity</w:t>
      </w:r>
      <w:r>
        <w:rPr>
          <w:rFonts w:eastAsia="Times New Roman"/>
          <w:lang w:val="id-ID"/>
        </w:rPr>
        <w:t>). Data deteksi di Tabel 8.14 diverifikasi dengan benchmark paper ini.</w:t>
      </w:r>
    </w:p>
    <w:p w14:paraId="5F22E834" w14:textId="77777777" w:rsidR="002978A9" w:rsidRDefault="002978A9">
      <w:pPr>
        <w:pStyle w:val="Heading3"/>
        <w:rPr>
          <w:rFonts w:eastAsia="Times New Roman"/>
          <w:lang w:val="id-ID"/>
        </w:rPr>
      </w:pPr>
      <w:r>
        <w:rPr>
          <w:rFonts w:eastAsia="Times New Roman"/>
          <w:lang w:val="id-ID"/>
        </w:rPr>
        <w:t>Referensi Pendukung (Dokumentasi/Repository)</w:t>
      </w:r>
    </w:p>
    <w:p w14:paraId="5932F69E" w14:textId="77777777" w:rsidR="002978A9" w:rsidRDefault="002978A9">
      <w:pPr>
        <w:pStyle w:val="referensi-block"/>
        <w:rPr>
          <w:lang w:val="id-ID"/>
        </w:rPr>
      </w:pPr>
      <w:r>
        <w:rPr>
          <w:lang w:val="id-ID"/>
        </w:rPr>
        <w:t xml:space="preserve">[6] LLMGuard. </w:t>
      </w:r>
      <w:r>
        <w:rPr>
          <w:rStyle w:val="Emphasis"/>
          <w:lang w:val="id-ID"/>
        </w:rPr>
        <w:t>GitHub Repository</w:t>
      </w:r>
      <w:r>
        <w:rPr>
          <w:lang w:val="id-ID"/>
        </w:rPr>
        <w:t xml:space="preserve">. </w:t>
      </w:r>
      <w:hyperlink r:id="rId408" w:history="1">
        <w:r>
          <w:rPr>
            <w:rStyle w:val="Hyperlink"/>
            <w:lang w:val="id-ID"/>
          </w:rPr>
          <w:t>https://github.com/linkedin/LLMGuard</w:t>
        </w:r>
      </w:hyperlink>
    </w:p>
    <w:p w14:paraId="132C028A" w14:textId="77777777" w:rsidR="002978A9" w:rsidRDefault="002978A9">
      <w:pPr>
        <w:pStyle w:val="referensi-block"/>
        <w:rPr>
          <w:lang w:val="id-ID"/>
        </w:rPr>
      </w:pPr>
      <w:r>
        <w:rPr>
          <w:lang w:val="id-ID"/>
        </w:rPr>
        <w:t xml:space="preserve">[7] NVIDIA NeMo Guardrails. </w:t>
      </w:r>
      <w:r>
        <w:rPr>
          <w:rStyle w:val="Emphasis"/>
          <w:lang w:val="id-ID"/>
        </w:rPr>
        <w:t>Documentation</w:t>
      </w:r>
      <w:r>
        <w:rPr>
          <w:lang w:val="id-ID"/>
        </w:rPr>
        <w:t xml:space="preserve">. </w:t>
      </w:r>
      <w:hyperlink r:id="rId409" w:history="1">
        <w:r>
          <w:rPr>
            <w:rStyle w:val="Hyperlink"/>
            <w:lang w:val="id-ID"/>
          </w:rPr>
          <w:t>https://docs.nvidia.com/nemo/guardrails/</w:t>
        </w:r>
      </w:hyperlink>
    </w:p>
    <w:p w14:paraId="1A6A1445" w14:textId="77777777" w:rsidR="002978A9" w:rsidRDefault="002978A9">
      <w:pPr>
        <w:pStyle w:val="referensi-block"/>
        <w:rPr>
          <w:lang w:val="id-ID"/>
        </w:rPr>
      </w:pPr>
      <w:r>
        <w:rPr>
          <w:lang w:val="id-ID"/>
        </w:rPr>
        <w:t xml:space="preserve">[8] Guardrails AI. </w:t>
      </w:r>
      <w:r>
        <w:rPr>
          <w:rStyle w:val="Emphasis"/>
          <w:lang w:val="id-ID"/>
        </w:rPr>
        <w:t>Documentation</w:t>
      </w:r>
      <w:r>
        <w:rPr>
          <w:lang w:val="id-ID"/>
        </w:rPr>
        <w:t xml:space="preserve">. </w:t>
      </w:r>
      <w:hyperlink r:id="rId410" w:history="1">
        <w:r>
          <w:rPr>
            <w:rStyle w:val="Hyperlink"/>
            <w:lang w:val="id-ID"/>
          </w:rPr>
          <w:t>https://www.guardrailsai.com</w:t>
        </w:r>
      </w:hyperlink>
    </w:p>
    <w:p w14:paraId="72984E04" w14:textId="77777777" w:rsidR="002978A9" w:rsidRDefault="002978A9">
      <w:pPr>
        <w:pStyle w:val="referensi-block"/>
        <w:rPr>
          <w:lang w:val="id-ID"/>
        </w:rPr>
      </w:pPr>
      <w:r>
        <w:rPr>
          <w:lang w:val="id-ID"/>
        </w:rPr>
        <w:t xml:space="preserve">[9] Wazuh. </w:t>
      </w:r>
      <w:r>
        <w:rPr>
          <w:rStyle w:val="Emphasis"/>
          <w:lang w:val="id-ID"/>
        </w:rPr>
        <w:t>SIEM Open Source Documentation</w:t>
      </w:r>
      <w:r>
        <w:rPr>
          <w:lang w:val="id-ID"/>
        </w:rPr>
        <w:t xml:space="preserve">. </w:t>
      </w:r>
      <w:hyperlink r:id="rId411" w:history="1">
        <w:r>
          <w:rPr>
            <w:rStyle w:val="Hyperlink"/>
            <w:lang w:val="id-ID"/>
          </w:rPr>
          <w:t>https://documentation.wazuh.com</w:t>
        </w:r>
      </w:hyperlink>
    </w:p>
    <w:p w14:paraId="57F5DD12" w14:textId="77777777" w:rsidR="002978A9" w:rsidRDefault="002978A9">
      <w:pPr>
        <w:pStyle w:val="referensi-block"/>
        <w:rPr>
          <w:lang w:val="id-ID"/>
        </w:rPr>
      </w:pPr>
      <w:r>
        <w:rPr>
          <w:lang w:val="id-ID"/>
        </w:rPr>
        <w:t xml:space="preserve">[10] Anthropic. (2026). </w:t>
      </w:r>
      <w:r>
        <w:rPr>
          <w:rStyle w:val="Emphasis"/>
          <w:lang w:val="id-ID"/>
        </w:rPr>
        <w:t>Claude Fable 5: Safety-Classifier Enhanced Language Model</w:t>
      </w:r>
      <w:r>
        <w:rPr>
          <w:lang w:val="id-ID"/>
        </w:rPr>
        <w:t xml:space="preserve">. </w:t>
      </w:r>
      <w:hyperlink r:id="rId412" w:history="1">
        <w:r>
          <w:rPr>
            <w:rStyle w:val="Hyperlink"/>
            <w:lang w:val="id-ID"/>
          </w:rPr>
          <w:t>https://anthropic.com</w:t>
        </w:r>
      </w:hyperlink>
    </w:p>
    <w:p w14:paraId="0E2EF1DB" w14:textId="77777777" w:rsidR="002978A9" w:rsidRDefault="002978A9">
      <w:pPr>
        <w:numPr>
          <w:ilvl w:val="0"/>
          <w:numId w:val="124"/>
        </w:numPr>
        <w:spacing w:before="100" w:beforeAutospacing="1" w:after="100" w:afterAutospacing="1"/>
        <w:rPr>
          <w:rFonts w:eastAsia="Times New Roman"/>
          <w:lang w:val="id-ID"/>
        </w:rPr>
      </w:pPr>
      <w:r>
        <w:rPr>
          <w:rFonts w:eastAsia="Times New Roman"/>
          <w:lang w:val="id-ID"/>
        </w:rPr>
        <w:t xml:space="preserve">Model dengan </w:t>
      </w:r>
      <w:r>
        <w:rPr>
          <w:rStyle w:val="Emphasis"/>
          <w:rFonts w:eastAsia="Times New Roman"/>
          <w:lang w:val="id-ID"/>
        </w:rPr>
        <w:t>safety classifiers</w:t>
      </w:r>
      <w:r>
        <w:rPr>
          <w:rFonts w:eastAsia="Times New Roman"/>
          <w:lang w:val="id-ID"/>
        </w:rPr>
        <w:t xml:space="preserve"> </w:t>
      </w:r>
      <w:r>
        <w:rPr>
          <w:rFonts w:eastAsia="Times New Roman"/>
          <w:lang w:val="id-ID"/>
        </w:rPr>
        <w:t xml:space="preserve">built-in untuk deteksi prompt berbahaya dan data sensitif — mengurangi kebutuhan DLP tambahan untuk trafik via Anthropic API.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3A010AC4" w14:textId="77777777" w:rsidR="002978A9" w:rsidRDefault="002978A9">
      <w:pPr>
        <w:divId w:val="166479683"/>
        <w:rPr>
          <w:rFonts w:eastAsia="Times New Roman"/>
          <w:lang w:val="id-ID"/>
        </w:rPr>
      </w:pPr>
      <w:r>
        <w:rPr>
          <w:rStyle w:val="opener-num"/>
          <w:rFonts w:eastAsia="Times New Roman"/>
          <w:lang w:val="id-ID"/>
        </w:rPr>
        <w:t>8.</w:t>
      </w:r>
      <w:r>
        <w:rPr>
          <w:rStyle w:val="opener-num"/>
          <w:rFonts w:eastAsia="Times New Roman"/>
          <w:lang w:val="id-ID"/>
        </w:rPr>
        <w:t>6</w:t>
      </w:r>
    </w:p>
    <w:p w14:paraId="5506E17C" w14:textId="77777777" w:rsidR="002978A9" w:rsidRDefault="002978A9">
      <w:pPr>
        <w:pStyle w:val="Heading1"/>
        <w:divId w:val="166479683"/>
        <w:rPr>
          <w:rFonts w:eastAsia="Times New Roman"/>
          <w:lang w:val="id-ID"/>
        </w:rPr>
      </w:pPr>
      <w:r>
        <w:rPr>
          <w:rFonts w:eastAsia="Times New Roman"/>
          <w:lang w:val="id-ID"/>
        </w:rPr>
        <w:t>Bab 8.6: Audit &amp; Logging</w:t>
      </w:r>
    </w:p>
    <w:p w14:paraId="04053B8D" w14:textId="77777777" w:rsidR="002978A9" w:rsidRDefault="002978A9">
      <w:pPr>
        <w:divId w:val="166479683"/>
        <w:rPr>
          <w:rFonts w:eastAsia="Times New Roman"/>
          <w:lang w:val="id-ID"/>
        </w:rPr>
      </w:pPr>
      <w:r>
        <w:rPr>
          <w:rFonts w:eastAsia="Times New Roman"/>
          <w:lang w:val="id-ID"/>
        </w:rPr>
        <w:pict w14:anchorId="68E71FD7">
          <v:rect id="_x0000_i1436" style="width:0;height:1.5pt" o:hralign="center" o:hrstd="t" o:hr="t" fillcolor="#a0a0a0" stroked="f"/>
        </w:pict>
      </w:r>
    </w:p>
    <w:p w14:paraId="57CA3A1B" w14:textId="77777777" w:rsidR="002978A9" w:rsidRDefault="002978A9">
      <w:pPr>
        <w:pStyle w:val="NormalWeb"/>
        <w:ind w:left="720" w:right="720"/>
        <w:divId w:val="2077895976"/>
        <w:rPr>
          <w:lang w:val="id-ID"/>
        </w:rPr>
      </w:pPr>
      <w:r>
        <w:rPr>
          <w:lang w:val="id-ID"/>
        </w:rPr>
        <w:t>Setiap percakapan karyawan dengan AI meninggalkan jejak — pertanyaan yang diajukan, model yang menjawab, berapa lama menunggu, dan berapa rupiah yang terpakai. Jejak ini bisa menjadi bukti kepatuhan yang membuat auditor tersenyum, atau menjadi lubang hitam yang membuat sertifikasi ditunda sepanjang tahun. Dalam dunia yang diatur UU PDP dan ISO 27001, "kami tidak mencatat apa-apa" bukan lagi alasan yang bisa diterima, melainkan kalimat paling berbahaya yang bisa diucapkan seorang manajer IT.</w:t>
      </w:r>
    </w:p>
    <w:p w14:paraId="04240C42" w14:textId="77777777" w:rsidR="002978A9" w:rsidRDefault="002978A9">
      <w:pPr>
        <w:rPr>
          <w:rFonts w:eastAsia="Times New Roman"/>
          <w:lang w:val="id-ID"/>
        </w:rPr>
      </w:pPr>
      <w:r>
        <w:rPr>
          <w:rFonts w:eastAsia="Times New Roman"/>
          <w:lang w:val="id-ID"/>
        </w:rPr>
        <w:pict w14:anchorId="05BD6F40">
          <v:rect id="_x0000_i1437" style="width:0;height:1.5pt" o:hralign="center" o:hrstd="t" o:hr="t" fillcolor="#a0a0a0" stroked="f"/>
        </w:pict>
      </w:r>
    </w:p>
    <w:p w14:paraId="75F6E969" w14:textId="77777777" w:rsidR="002978A9" w:rsidRDefault="002978A9">
      <w:pPr>
        <w:pStyle w:val="Heading2"/>
        <w:rPr>
          <w:rFonts w:eastAsia="Times New Roman"/>
          <w:lang w:val="id-ID"/>
        </w:rPr>
      </w:pPr>
      <w:r>
        <w:rPr>
          <w:rFonts w:eastAsia="Times New Roman"/>
          <w:lang w:val="id-ID"/>
        </w:rPr>
        <w:t>1. Tujuan Sub-Bab</w:t>
      </w:r>
    </w:p>
    <w:p w14:paraId="1C654C25" w14:textId="77777777" w:rsidR="002978A9" w:rsidRDefault="002978A9">
      <w:pPr>
        <w:pStyle w:val="NormalWeb"/>
        <w:rPr>
          <w:lang w:val="id-ID"/>
        </w:rPr>
      </w:pPr>
      <w:r>
        <w:rPr>
          <w:lang w:val="id-ID"/>
        </w:rPr>
        <w:t>Setelah membaca sub-bab ini, Anda akan mampu:</w:t>
      </w:r>
    </w:p>
    <w:p w14:paraId="7526E99A" w14:textId="77777777" w:rsidR="002978A9" w:rsidRDefault="002978A9">
      <w:pPr>
        <w:numPr>
          <w:ilvl w:val="0"/>
          <w:numId w:val="125"/>
        </w:numPr>
        <w:spacing w:before="100" w:beforeAutospacing="1" w:after="100" w:afterAutospacing="1"/>
        <w:rPr>
          <w:rFonts w:eastAsia="Times New Roman"/>
          <w:lang w:val="id-ID"/>
        </w:rPr>
      </w:pPr>
      <w:r>
        <w:rPr>
          <w:rFonts w:eastAsia="Times New Roman"/>
          <w:lang w:val="id-ID"/>
        </w:rPr>
        <w:t xml:space="preserve">Menjelaskan persyaratan </w:t>
      </w:r>
      <w:r>
        <w:rPr>
          <w:rStyle w:val="Emphasis"/>
          <w:rFonts w:eastAsia="Times New Roman"/>
          <w:lang w:val="id-ID"/>
        </w:rPr>
        <w:t>audit trail</w:t>
      </w:r>
      <w:r>
        <w:rPr>
          <w:rFonts w:eastAsia="Times New Roman"/>
          <w:lang w:val="id-ID"/>
        </w:rPr>
        <w:t xml:space="preserve"> untuk penggunaan LLM di lingkungan </w:t>
      </w:r>
      <w:r>
        <w:rPr>
          <w:rStyle w:val="Emphasis"/>
          <w:rFonts w:eastAsia="Times New Roman"/>
          <w:lang w:val="id-ID"/>
        </w:rPr>
        <w:t>general office</w:t>
      </w:r>
      <w:r>
        <w:rPr>
          <w:rFonts w:eastAsia="Times New Roman"/>
          <w:lang w:val="id-ID"/>
        </w:rPr>
        <w:t xml:space="preserve"> menurut UU PDP, ISO 27001, dan GDPR</w:t>
      </w:r>
    </w:p>
    <w:p w14:paraId="70DCA1B1" w14:textId="77777777" w:rsidR="002978A9" w:rsidRDefault="002978A9">
      <w:pPr>
        <w:numPr>
          <w:ilvl w:val="0"/>
          <w:numId w:val="125"/>
        </w:numPr>
        <w:spacing w:before="100" w:beforeAutospacing="1" w:after="100" w:afterAutospacing="1"/>
        <w:rPr>
          <w:rFonts w:eastAsia="Times New Roman"/>
          <w:lang w:val="id-ID"/>
        </w:rPr>
      </w:pPr>
      <w:r>
        <w:rPr>
          <w:rFonts w:eastAsia="Times New Roman"/>
          <w:lang w:val="id-ID"/>
        </w:rPr>
        <w:t xml:space="preserve">Merancang skema </w:t>
      </w:r>
      <w:r>
        <w:rPr>
          <w:rStyle w:val="Emphasis"/>
          <w:rFonts w:eastAsia="Times New Roman"/>
          <w:lang w:val="id-ID"/>
        </w:rPr>
        <w:t>audit log</w:t>
      </w:r>
      <w:r>
        <w:rPr>
          <w:rFonts w:eastAsia="Times New Roman"/>
          <w:lang w:val="id-ID"/>
        </w:rPr>
        <w:t xml:space="preserve"> lengkap dengan metadata wajib: timestamp, user, departemen, model, hash prompt, dan biaya</w:t>
      </w:r>
    </w:p>
    <w:p w14:paraId="5B34011B" w14:textId="77777777" w:rsidR="002978A9" w:rsidRDefault="002978A9">
      <w:pPr>
        <w:numPr>
          <w:ilvl w:val="0"/>
          <w:numId w:val="125"/>
        </w:numPr>
        <w:spacing w:before="100" w:beforeAutospacing="1" w:after="100" w:afterAutospacing="1"/>
        <w:rPr>
          <w:rFonts w:eastAsia="Times New Roman"/>
          <w:lang w:val="id-ID"/>
        </w:rPr>
      </w:pPr>
      <w:r>
        <w:rPr>
          <w:rFonts w:eastAsia="Times New Roman"/>
          <w:lang w:val="id-ID"/>
        </w:rPr>
        <w:t xml:space="preserve">Menyusun pipeline </w:t>
      </w:r>
      <w:r>
        <w:rPr>
          <w:rStyle w:val="Emphasis"/>
          <w:rFonts w:eastAsia="Times New Roman"/>
          <w:lang w:val="id-ID"/>
        </w:rPr>
        <w:t>logging</w:t>
      </w:r>
      <w:r>
        <w:rPr>
          <w:rFonts w:eastAsia="Times New Roman"/>
          <w:lang w:val="id-ID"/>
        </w:rPr>
        <w:t xml:space="preserve"> dari LiteLLM ke PostgreSQL, Fluentd, MinIO, hingga SIEM (Wazuh/ELK)</w:t>
      </w:r>
    </w:p>
    <w:p w14:paraId="751B41BF" w14:textId="77777777" w:rsidR="002978A9" w:rsidRDefault="002978A9">
      <w:pPr>
        <w:numPr>
          <w:ilvl w:val="0"/>
          <w:numId w:val="125"/>
        </w:numPr>
        <w:spacing w:before="100" w:beforeAutospacing="1" w:after="100" w:afterAutospacing="1"/>
        <w:rPr>
          <w:rFonts w:eastAsia="Times New Roman"/>
          <w:lang w:val="id-ID"/>
        </w:rPr>
      </w:pPr>
      <w:r>
        <w:rPr>
          <w:rFonts w:eastAsia="Times New Roman"/>
          <w:lang w:val="id-ID"/>
        </w:rPr>
        <w:t xml:space="preserve">Menerapkan </w:t>
      </w:r>
      <w:r>
        <w:rPr>
          <w:rStyle w:val="Emphasis"/>
          <w:rFonts w:eastAsia="Times New Roman"/>
          <w:lang w:val="id-ID"/>
        </w:rPr>
        <w:t>tamper-evident logging</w:t>
      </w:r>
      <w:r>
        <w:rPr>
          <w:rFonts w:eastAsia="Times New Roman"/>
          <w:lang w:val="id-ID"/>
        </w:rPr>
        <w:t xml:space="preserve"> dengan </w:t>
      </w:r>
      <w:r>
        <w:rPr>
          <w:rStyle w:val="Emphasis"/>
          <w:rFonts w:eastAsia="Times New Roman"/>
          <w:lang w:val="id-ID"/>
        </w:rPr>
        <w:t>append-only storage</w:t>
      </w:r>
      <w:r>
        <w:rPr>
          <w:rFonts w:eastAsia="Times New Roman"/>
          <w:lang w:val="id-ID"/>
        </w:rPr>
        <w:t>, penandatanganan HMAC, dan verifikasi berkala</w:t>
      </w:r>
    </w:p>
    <w:p w14:paraId="31B62D88" w14:textId="77777777" w:rsidR="002978A9" w:rsidRDefault="002978A9">
      <w:pPr>
        <w:numPr>
          <w:ilvl w:val="0"/>
          <w:numId w:val="125"/>
        </w:numPr>
        <w:spacing w:before="100" w:beforeAutospacing="1" w:after="100" w:afterAutospacing="1"/>
        <w:rPr>
          <w:rFonts w:eastAsia="Times New Roman"/>
          <w:lang w:val="id-ID"/>
        </w:rPr>
      </w:pPr>
      <w:r>
        <w:rPr>
          <w:rFonts w:eastAsia="Times New Roman"/>
          <w:lang w:val="id-ID"/>
        </w:rPr>
        <w:t>Menetapkan kebijakan retensi berjenjang (Hot, Warm, Cold, Archive) sesuai regulasi</w:t>
      </w:r>
    </w:p>
    <w:p w14:paraId="34FD78AC" w14:textId="77777777" w:rsidR="002978A9" w:rsidRDefault="002978A9">
      <w:pPr>
        <w:numPr>
          <w:ilvl w:val="0"/>
          <w:numId w:val="125"/>
        </w:numPr>
        <w:spacing w:before="100" w:beforeAutospacing="1" w:after="100" w:afterAutospacing="1"/>
        <w:rPr>
          <w:rFonts w:eastAsia="Times New Roman"/>
          <w:lang w:val="id-ID"/>
        </w:rPr>
      </w:pPr>
      <w:r>
        <w:rPr>
          <w:rFonts w:eastAsia="Times New Roman"/>
          <w:lang w:val="id-ID"/>
        </w:rPr>
        <w:t xml:space="preserve">Menerapkan </w:t>
      </w:r>
      <w:r>
        <w:rPr>
          <w:rStyle w:val="Emphasis"/>
          <w:rFonts w:eastAsia="Times New Roman"/>
          <w:lang w:val="id-ID"/>
        </w:rPr>
        <w:t>privacy-preserving logging</w:t>
      </w:r>
      <w:r>
        <w:rPr>
          <w:rFonts w:eastAsia="Times New Roman"/>
          <w:lang w:val="id-ID"/>
        </w:rPr>
        <w:t xml:space="preserve">: </w:t>
      </w:r>
      <w:r>
        <w:rPr>
          <w:rStyle w:val="Emphasis"/>
          <w:rFonts w:eastAsia="Times New Roman"/>
          <w:lang w:val="id-ID"/>
        </w:rPr>
        <w:t>pseudonymization</w:t>
      </w:r>
      <w:r>
        <w:rPr>
          <w:rFonts w:eastAsia="Times New Roman"/>
          <w:lang w:val="id-ID"/>
        </w:rPr>
        <w:t xml:space="preserve">, </w:t>
      </w:r>
      <w:r>
        <w:rPr>
          <w:rStyle w:val="Emphasis"/>
          <w:rFonts w:eastAsia="Times New Roman"/>
          <w:lang w:val="id-ID"/>
        </w:rPr>
        <w:t>differential privacy</w:t>
      </w:r>
      <w:r>
        <w:rPr>
          <w:rFonts w:eastAsia="Times New Roman"/>
          <w:lang w:val="id-ID"/>
        </w:rPr>
        <w:t>, dan hak hapus (</w:t>
      </w:r>
      <w:r>
        <w:rPr>
          <w:rStyle w:val="Emphasis"/>
          <w:rFonts w:eastAsia="Times New Roman"/>
          <w:lang w:val="id-ID"/>
        </w:rPr>
        <w:t>right to erasure</w:t>
      </w:r>
      <w:r>
        <w:rPr>
          <w:rFonts w:eastAsia="Times New Roman"/>
          <w:lang w:val="id-ID"/>
        </w:rPr>
        <w:t>)</w:t>
      </w:r>
    </w:p>
    <w:p w14:paraId="7B0B3626" w14:textId="77777777" w:rsidR="002978A9" w:rsidRDefault="002978A9">
      <w:pPr>
        <w:rPr>
          <w:rFonts w:eastAsia="Times New Roman"/>
          <w:lang w:val="id-ID"/>
        </w:rPr>
      </w:pPr>
      <w:r>
        <w:rPr>
          <w:rFonts w:eastAsia="Times New Roman"/>
          <w:lang w:val="id-ID"/>
        </w:rPr>
        <w:pict w14:anchorId="4F618C31">
          <v:rect id="_x0000_i1438" style="width:0;height:1.5pt" o:hralign="center" o:hrstd="t" o:hr="t" fillcolor="#a0a0a0" stroked="f"/>
        </w:pict>
      </w:r>
    </w:p>
    <w:p w14:paraId="78293D92" w14:textId="77777777" w:rsidR="002978A9" w:rsidRDefault="002978A9">
      <w:pPr>
        <w:pStyle w:val="Heading2"/>
        <w:rPr>
          <w:rFonts w:eastAsia="Times New Roman"/>
          <w:lang w:val="id-ID"/>
        </w:rPr>
      </w:pPr>
      <w:r>
        <w:rPr>
          <w:rFonts w:eastAsia="Times New Roman"/>
          <w:lang w:val="id-ID"/>
        </w:rPr>
        <w:t>2. Mengapa Audit Trail Penting?</w:t>
      </w:r>
    </w:p>
    <w:p w14:paraId="612C0E49" w14:textId="77777777" w:rsidR="002978A9" w:rsidRDefault="002978A9">
      <w:pPr>
        <w:pStyle w:val="Heading3"/>
        <w:rPr>
          <w:rFonts w:eastAsia="Times New Roman"/>
          <w:lang w:val="id-ID"/>
        </w:rPr>
      </w:pPr>
      <w:r>
        <w:rPr>
          <w:rFonts w:eastAsia="Times New Roman"/>
          <w:lang w:val="id-ID"/>
        </w:rPr>
        <w:t>Tiga Tekanan yang Bertemu di Satu Titik</w:t>
      </w:r>
    </w:p>
    <w:p w14:paraId="722CF749" w14:textId="77777777" w:rsidR="002978A9" w:rsidRDefault="002978A9">
      <w:pPr>
        <w:pStyle w:val="NormalWeb"/>
        <w:rPr>
          <w:lang w:val="id-ID"/>
        </w:rPr>
      </w:pPr>
      <w:r>
        <w:rPr>
          <w:rStyle w:val="Emphasis"/>
          <w:lang w:val="id-ID"/>
        </w:rPr>
        <w:t>Audit trail</w:t>
      </w:r>
      <w:r>
        <w:rPr>
          <w:lang w:val="id-ID"/>
        </w:rPr>
        <w:t xml:space="preserve"> untuk LLM bukan lagi inisiatif sukarela — ia lahir dari pertemuan tiga tekanan sekaligus. Pertama, </w:t>
      </w:r>
      <w:r>
        <w:rPr>
          <w:rStyle w:val="Strong"/>
          <w:lang w:val="id-ID"/>
        </w:rPr>
        <w:t>regulasi</w:t>
      </w:r>
      <w:r>
        <w:rPr>
          <w:lang w:val="id-ID"/>
        </w:rPr>
        <w:t xml:space="preserve">: UU PDP Indonesia (UU No. 27/2022) mewajibkan </w:t>
      </w:r>
      <w:r>
        <w:rPr>
          <w:rStyle w:val="Emphasis"/>
          <w:lang w:val="id-ID"/>
        </w:rPr>
        <w:t>pelindungan data pribadi</w:t>
      </w:r>
      <w:r>
        <w:rPr>
          <w:lang w:val="id-ID"/>
        </w:rPr>
        <w:t xml:space="preserve"> yang dapat dibuktikan, ISO 27001 mensyaratkan </w:t>
      </w:r>
      <w:r>
        <w:rPr>
          <w:rStyle w:val="Emphasis"/>
          <w:lang w:val="id-ID"/>
        </w:rPr>
        <w:t>logging</w:t>
      </w:r>
      <w:r>
        <w:rPr>
          <w:lang w:val="id-ID"/>
        </w:rPr>
        <w:t xml:space="preserve"> dan </w:t>
      </w:r>
      <w:r>
        <w:rPr>
          <w:rStyle w:val="Emphasis"/>
          <w:lang w:val="id-ID"/>
        </w:rPr>
        <w:t>monitoring</w:t>
      </w:r>
      <w:r>
        <w:rPr>
          <w:lang w:val="id-ID"/>
        </w:rPr>
        <w:t xml:space="preserve"> sebagai kontrol keamanan informasi, dan GDPR mengamanatkan </w:t>
      </w:r>
      <w:r>
        <w:rPr>
          <w:rStyle w:val="Emphasis"/>
          <w:lang w:val="id-ID"/>
        </w:rPr>
        <w:t>accountability principle</w:t>
      </w:r>
      <w:r>
        <w:rPr>
          <w:lang w:val="id-ID"/>
        </w:rPr>
        <w:t xml:space="preserve"> — semuanya berujung pada satu tuntutan teknis yang sama: </w:t>
      </w:r>
      <w:r>
        <w:rPr>
          <w:rStyle w:val="Emphasis"/>
          <w:lang w:val="id-ID"/>
        </w:rPr>
        <w:t>setiap pemrosesan data harus dapat direkonstruksi</w:t>
      </w:r>
      <w:r>
        <w:rPr>
          <w:lang w:val="id-ID"/>
        </w:rPr>
        <w:t xml:space="preserve">. Kedua, </w:t>
      </w:r>
      <w:r>
        <w:rPr>
          <w:rStyle w:val="Strong"/>
          <w:lang w:val="id-ID"/>
        </w:rPr>
        <w:t>kebutuhan internal</w:t>
      </w:r>
      <w:r>
        <w:rPr>
          <w:lang w:val="id-ID"/>
        </w:rPr>
        <w:t xml:space="preserve">: investigasi insiden (siapa mengirim prompt data nasabah kepada model mana?), review produktivitas (apakah biaya AI sepadan dengan penggunaannya?), dan deteksi penyalahgunaan (siapa memakai gateway di luar jam kerja?) semuanya membutuhkan catatan. Ketiga, </w:t>
      </w:r>
      <w:r>
        <w:rPr>
          <w:rStyle w:val="Strong"/>
          <w:lang w:val="id-ID"/>
        </w:rPr>
        <w:t>kebutuhan forensik</w:t>
      </w:r>
      <w:r>
        <w:rPr>
          <w:lang w:val="id-ID"/>
        </w:rPr>
        <w:t xml:space="preserve">: ketika </w:t>
      </w:r>
      <w:r>
        <w:rPr>
          <w:rStyle w:val="Emphasis"/>
          <w:lang w:val="id-ID"/>
        </w:rPr>
        <w:t>data leakage</w:t>
      </w:r>
      <w:r>
        <w:rPr>
          <w:lang w:val="id-ID"/>
        </w:rPr>
        <w:t xml:space="preserve"> terjadi, tim keamanan harus bisa merekonstruksi percakapan lengkap — prompt apa yang masuk, jawaban apa yang keluar — untuk mengukur dampak dan mencegah pengulangan.</w:t>
      </w:r>
    </w:p>
    <w:p w14:paraId="42179385" w14:textId="77777777" w:rsidR="002978A9" w:rsidRDefault="002978A9">
      <w:pPr>
        <w:pStyle w:val="NormalWeb"/>
        <w:rPr>
          <w:lang w:val="id-ID"/>
        </w:rPr>
      </w:pPr>
      <w:r>
        <w:rPr>
          <w:lang w:val="id-ID"/>
        </w:rPr>
        <w:t xml:space="preserve">Ketiga tekanan ini tidak bisa dipenuhi oleh </w:t>
      </w:r>
      <w:r>
        <w:rPr>
          <w:rStyle w:val="Emphasis"/>
          <w:lang w:val="id-ID"/>
        </w:rPr>
        <w:t>log</w:t>
      </w:r>
      <w:r>
        <w:rPr>
          <w:lang w:val="id-ID"/>
        </w:rPr>
        <w:t xml:space="preserve"> aplikasi biasa yang berisi deretan angka tak terstruktur. Mereka menuntut </w:t>
      </w:r>
      <w:r>
        <w:rPr>
          <w:rStyle w:val="Strong"/>
          <w:lang w:val="id-ID"/>
        </w:rPr>
        <w:t>audit log yang terstruktur, tahan manipulasi, dan tersimpan sesuai retensi</w:t>
      </w:r>
      <w:r>
        <w:rPr>
          <w:lang w:val="id-ID"/>
        </w:rPr>
        <w:t xml:space="preserve"> — tiga kata kunci yang akan kita bedah di seksi-seksi berikut.</w:t>
      </w:r>
    </w:p>
    <w:p w14:paraId="1D8333A7" w14:textId="77777777" w:rsidR="002978A9" w:rsidRDefault="002978A9">
      <w:pPr>
        <w:pStyle w:val="Heading3"/>
        <w:rPr>
          <w:rFonts w:eastAsia="Times New Roman"/>
          <w:lang w:val="id-ID"/>
        </w:rPr>
      </w:pPr>
      <w:r>
        <w:rPr>
          <w:rFonts w:eastAsia="Times New Roman"/>
          <w:lang w:val="id-ID"/>
        </w:rPr>
        <w:t>General Office: Skala Kecil, Tanggung Jawab Penuh</w:t>
      </w:r>
    </w:p>
    <w:p w14:paraId="4D615B71" w14:textId="77777777" w:rsidR="002978A9" w:rsidRDefault="002978A9">
      <w:pPr>
        <w:pStyle w:val="NormalWeb"/>
        <w:rPr>
          <w:lang w:val="id-ID"/>
        </w:rPr>
      </w:pPr>
      <w:r>
        <w:rPr>
          <w:lang w:val="id-ID"/>
        </w:rPr>
        <w:t xml:space="preserve">Skala 21-50 user sering menggoda kantor untuk beralasan: "log kami kecil, cukup pakai file teks." Anggapan itu keliru ganda. </w:t>
      </w:r>
      <w:r>
        <w:rPr>
          <w:rStyle w:val="Emphasis"/>
          <w:lang w:val="id-ID"/>
        </w:rPr>
        <w:t>Log</w:t>
      </w:r>
      <w:r>
        <w:rPr>
          <w:lang w:val="id-ID"/>
        </w:rPr>
        <w:t xml:space="preserve"> dalam jumlah kecil sekalipun bisa menyimpan data pribadi karyawan dan pelanggan — dan </w:t>
      </w:r>
      <w:r>
        <w:rPr>
          <w:rStyle w:val="Strong"/>
          <w:lang w:val="id-ID"/>
        </w:rPr>
        <w:t>regulasi tidak membedakan ukuran kantor</w:t>
      </w:r>
      <w:r>
        <w:rPr>
          <w:lang w:val="id-ID"/>
        </w:rPr>
        <w:t xml:space="preserve">: UU PDP berlaku untuk siapa pun yang memproses data pribadi di Indonesia. Di sisi lain, </w:t>
      </w:r>
      <w:r>
        <w:rPr>
          <w:rStyle w:val="Emphasis"/>
          <w:lang w:val="id-ID"/>
        </w:rPr>
        <w:t>audit log</w:t>
      </w:r>
      <w:r>
        <w:rPr>
          <w:lang w:val="id-ID"/>
        </w:rPr>
        <w:t xml:space="preserve"> yang berantakan justru lebih berbahaya daripada tidak ada </w:t>
      </w:r>
      <w:r>
        <w:rPr>
          <w:rStyle w:val="Emphasis"/>
          <w:lang w:val="id-ID"/>
        </w:rPr>
        <w:t>log</w:t>
      </w:r>
      <w:r>
        <w:rPr>
          <w:lang w:val="id-ID"/>
        </w:rPr>
        <w:t xml:space="preserve"> </w:t>
      </w:r>
      <w:r>
        <w:rPr>
          <w:lang w:val="id-ID"/>
        </w:rPr>
        <w:t xml:space="preserve">sama sekali, karena auditor akan membacanya dan menemukan bahwa metadata hilang, </w:t>
      </w:r>
      <w:r>
        <w:rPr>
          <w:rStyle w:val="Emphasis"/>
          <w:lang w:val="id-ID"/>
        </w:rPr>
        <w:t>timestamp</w:t>
      </w:r>
      <w:r>
        <w:rPr>
          <w:lang w:val="id-ID"/>
        </w:rPr>
        <w:t xml:space="preserve"> acak, atau </w:t>
      </w:r>
      <w:r>
        <w:rPr>
          <w:rStyle w:val="Emphasis"/>
          <w:lang w:val="id-ID"/>
        </w:rPr>
        <w:t>response</w:t>
      </w:r>
      <w:r>
        <w:rPr>
          <w:lang w:val="id-ID"/>
        </w:rPr>
        <w:t xml:space="preserve"> tidak tersimpan. Untungnya, skala kecil juga berarti solusi bisa sederhana: satu PostgreSQL 500 GB, satu </w:t>
      </w:r>
      <w:r>
        <w:rPr>
          <w:rStyle w:val="Emphasis"/>
          <w:lang w:val="id-ID"/>
        </w:rPr>
        <w:t>aggregator</w:t>
      </w:r>
      <w:r>
        <w:rPr>
          <w:lang w:val="id-ID"/>
        </w:rPr>
        <w:t xml:space="preserve"> Fluentd, dan satu SIEM bisa melayani 50 user selama bertahun-tahun.</w:t>
      </w:r>
    </w:p>
    <w:p w14:paraId="2AFDECB9" w14:textId="77777777" w:rsidR="002978A9" w:rsidRDefault="002978A9">
      <w:pPr>
        <w:pStyle w:val="NormalWeb"/>
        <w:rPr>
          <w:lang w:val="id-ID"/>
        </w:rPr>
      </w:pPr>
      <w:r>
        <w:rPr>
          <w:lang w:val="id-ID"/>
        </w:rPr>
        <w:t>Berikut perjalanan satu permintaan dari pengguna hingga tiba di empat tujuan penyimpanan.</w:t>
      </w:r>
    </w:p>
    <w:p w14:paraId="6A6F338C" w14:textId="77777777" w:rsidR="002978A9" w:rsidRDefault="002978A9">
      <w:pPr>
        <w:divId w:val="515730969"/>
        <w:rPr>
          <w:rFonts w:eastAsia="Times New Roman"/>
          <w:lang w:val="id-ID"/>
        </w:rPr>
      </w:pPr>
      <w:r>
        <w:rPr>
          <w:rFonts w:eastAsia="Times New Roman"/>
          <w:lang w:val="id-ID"/>
        </w:rPr>
        <w:t xml:space="preserve">flowchart LR PROMPT[User Prompt] --&gt; LITELM[LiteLLM Proxy] LITELM --&gt; VLLM[vLLM] VLLM --&gt; RESPONSE[LLM Response] LITELM --&gt; </w:t>
      </w:r>
      <w:r>
        <w:rPr>
          <w:rFonts w:eastAsia="Times New Roman"/>
          <w:lang w:val="id-ID"/>
        </w:rPr>
        <w:t>AUDIT[Audit Log Generator] AUDIT --&gt; META[Add Metadata\nuser, dept, model, cost] META --&gt; HASH[Prompt Hashing\nSHA-256] HASH --&gt; SIGN[Cryptographic Sign\nHMAC-SHA256] SIGN --&gt; HOT[(PostgreSQL\nHot Storage 30d)] HOT --&gt; FLUENT[Fluentd Aggregator] FLUENT --&gt; WARM[(MinIO\nWarm Storage 90d)] FLUENT --&gt; COLD[(Cold Storage\n1-3 Year)] FLUENT --&gt; SIEM[Wazuh / ELK\nAlerting &amp; Analysis]</w:t>
      </w:r>
    </w:p>
    <w:p w14:paraId="4719607E" w14:textId="77777777" w:rsidR="002978A9" w:rsidRDefault="002978A9">
      <w:pPr>
        <w:rPr>
          <w:rFonts w:eastAsia="Times New Roman"/>
          <w:lang w:val="id-ID"/>
        </w:rPr>
      </w:pPr>
      <w:r>
        <w:rPr>
          <w:rStyle w:val="fig-num"/>
          <w:rFonts w:eastAsia="Times New Roman"/>
          <w:lang w:val="id-ID"/>
        </w:rPr>
        <w:t>Gambar 8.6-1</w:t>
      </w:r>
      <w:r>
        <w:rPr>
          <w:rFonts w:eastAsia="Times New Roman"/>
          <w:lang w:val="id-ID"/>
        </w:rPr>
        <w:t>: Pipeline Audit Loggin</w:t>
      </w:r>
      <w:r>
        <w:rPr>
          <w:rFonts w:eastAsia="Times New Roman"/>
          <w:lang w:val="id-ID"/>
        </w:rPr>
        <w:t>g</w:t>
      </w:r>
    </w:p>
    <w:p w14:paraId="3397AB6C" w14:textId="77777777" w:rsidR="002978A9" w:rsidRDefault="002978A9">
      <w:pPr>
        <w:pStyle w:val="NormalWeb"/>
        <w:rPr>
          <w:lang w:val="id-ID"/>
        </w:rPr>
      </w:pPr>
      <w:r>
        <w:rPr>
          <w:lang w:val="id-ID"/>
        </w:rPr>
        <w:t xml:space="preserve">Diagram ini menunjukkan urutan yang tidak boleh dibalik: </w:t>
      </w:r>
      <w:r>
        <w:rPr>
          <w:rStyle w:val="Strong"/>
          <w:lang w:val="id-ID"/>
        </w:rPr>
        <w:t>metadata → hash → sign → store</w:t>
      </w:r>
      <w:r>
        <w:rPr>
          <w:lang w:val="id-ID"/>
        </w:rPr>
        <w:t xml:space="preserve">. Metadata dilengkapi lebih dulu (siapa, kapan, model, biaya), lalu prompt di-hash, baru seluruh entri ditandatangani — </w:t>
      </w:r>
      <w:r>
        <w:rPr>
          <w:rStyle w:val="Emphasis"/>
          <w:lang w:val="id-ID"/>
        </w:rPr>
        <w:t>signature</w:t>
      </w:r>
      <w:r>
        <w:rPr>
          <w:lang w:val="id-ID"/>
        </w:rPr>
        <w:t xml:space="preserve"> mencakup metadata dan </w:t>
      </w:r>
      <w:r>
        <w:rPr>
          <w:rStyle w:val="Emphasis"/>
          <w:lang w:val="id-ID"/>
        </w:rPr>
        <w:t>hash</w:t>
      </w:r>
      <w:r>
        <w:rPr>
          <w:lang w:val="id-ID"/>
        </w:rPr>
        <w:t xml:space="preserve">, sehingga mengubah salah satu saja langsung terdeteksi. Perhatikan bahwa </w:t>
      </w:r>
      <w:r>
        <w:rPr>
          <w:rStyle w:val="Emphasis"/>
          <w:lang w:val="id-ID"/>
        </w:rPr>
        <w:t>hot storage</w:t>
      </w:r>
      <w:r>
        <w:rPr>
          <w:lang w:val="id-ID"/>
        </w:rPr>
        <w:t xml:space="preserve"> (PostgreSQL) adalah satu-satunya tujuan langsung; </w:t>
      </w:r>
      <w:r>
        <w:rPr>
          <w:rStyle w:val="Emphasis"/>
          <w:lang w:val="id-ID"/>
        </w:rPr>
        <w:t>warm</w:t>
      </w:r>
      <w:r>
        <w:rPr>
          <w:lang w:val="id-ID"/>
        </w:rPr>
        <w:t xml:space="preserve">, </w:t>
      </w:r>
      <w:r>
        <w:rPr>
          <w:rStyle w:val="Emphasis"/>
          <w:lang w:val="id-ID"/>
        </w:rPr>
        <w:t>cold</w:t>
      </w:r>
      <w:r>
        <w:rPr>
          <w:lang w:val="id-ID"/>
        </w:rPr>
        <w:t xml:space="preserve">, dan SIEM semuanya dicapai </w:t>
      </w:r>
      <w:r>
        <w:rPr>
          <w:rStyle w:val="Emphasis"/>
          <w:lang w:val="id-ID"/>
        </w:rPr>
        <w:t>melalui Fluentd</w:t>
      </w:r>
      <w:r>
        <w:rPr>
          <w:lang w:val="id-ID"/>
        </w:rPr>
        <w:t xml:space="preserve"> — pola </w:t>
      </w:r>
      <w:r>
        <w:rPr>
          <w:rStyle w:val="Emphasis"/>
          <w:lang w:val="id-ID"/>
        </w:rPr>
        <w:t>fan-out</w:t>
      </w:r>
      <w:r>
        <w:rPr>
          <w:lang w:val="id-ID"/>
        </w:rPr>
        <w:t xml:space="preserve"> yang menjaga konsistensi: satu entri, banyak konsumen, tanpa sinkronisasi manual.</w:t>
      </w:r>
    </w:p>
    <w:p w14:paraId="5C982C6B" w14:textId="77777777" w:rsidR="002978A9" w:rsidRDefault="002978A9">
      <w:pPr>
        <w:rPr>
          <w:rFonts w:eastAsia="Times New Roman"/>
          <w:lang w:val="id-ID"/>
        </w:rPr>
      </w:pPr>
      <w:r>
        <w:rPr>
          <w:rFonts w:eastAsia="Times New Roman"/>
          <w:lang w:val="id-ID"/>
        </w:rPr>
        <w:pict w14:anchorId="6C4C1881">
          <v:rect id="_x0000_i1439" style="width:0;height:1.5pt" o:hralign="center" o:hrstd="t" o:hr="t" fillcolor="#a0a0a0" stroked="f"/>
        </w:pict>
      </w:r>
    </w:p>
    <w:p w14:paraId="54ECEB13" w14:textId="77777777" w:rsidR="002978A9" w:rsidRDefault="002978A9">
      <w:pPr>
        <w:pStyle w:val="Heading2"/>
        <w:rPr>
          <w:rFonts w:eastAsia="Times New Roman"/>
          <w:lang w:val="id-ID"/>
        </w:rPr>
      </w:pPr>
      <w:r>
        <w:rPr>
          <w:rFonts w:eastAsia="Times New Roman"/>
          <w:lang w:val="id-ID"/>
        </w:rPr>
        <w:t>3. Komponen Audit Log: Metadata yang Harus Ada</w:t>
      </w:r>
    </w:p>
    <w:p w14:paraId="20030874" w14:textId="77777777" w:rsidR="002978A9" w:rsidRDefault="002978A9">
      <w:pPr>
        <w:pStyle w:val="Heading3"/>
        <w:rPr>
          <w:rFonts w:eastAsia="Times New Roman"/>
          <w:lang w:val="id-ID"/>
        </w:rPr>
      </w:pPr>
      <w:r>
        <w:rPr>
          <w:rFonts w:eastAsia="Times New Roman"/>
          <w:lang w:val="id-ID"/>
        </w:rPr>
        <w:t>Apa yang Wajib Tercatat per Permintaan</w:t>
      </w:r>
    </w:p>
    <w:p w14:paraId="2F6807BC" w14:textId="77777777" w:rsidR="002978A9" w:rsidRDefault="002978A9">
      <w:pPr>
        <w:pStyle w:val="NormalWeb"/>
        <w:rPr>
          <w:lang w:val="id-ID"/>
        </w:rPr>
      </w:pPr>
      <w:r>
        <w:rPr>
          <w:lang w:val="id-ID"/>
        </w:rPr>
        <w:t xml:space="preserve">Satu entri </w:t>
      </w:r>
      <w:r>
        <w:rPr>
          <w:rStyle w:val="Emphasis"/>
          <w:lang w:val="id-ID"/>
        </w:rPr>
        <w:t>audit log</w:t>
      </w:r>
      <w:r>
        <w:rPr>
          <w:lang w:val="id-ID"/>
        </w:rPr>
        <w:t xml:space="preserve"> yang baik menjawab enam pertanyaan investigasi sekaligus: </w:t>
      </w:r>
      <w:r>
        <w:rPr>
          <w:rStyle w:val="Strong"/>
          <w:lang w:val="id-ID"/>
        </w:rPr>
        <w:t>siapa</w:t>
      </w:r>
      <w:r>
        <w:rPr>
          <w:lang w:val="id-ID"/>
        </w:rPr>
        <w:t xml:space="preserve"> (user_id), </w:t>
      </w:r>
      <w:r>
        <w:rPr>
          <w:rStyle w:val="Strong"/>
          <w:lang w:val="id-ID"/>
        </w:rPr>
        <w:t>di mana kerjanya</w:t>
      </w:r>
      <w:r>
        <w:rPr>
          <w:lang w:val="id-ID"/>
        </w:rPr>
        <w:t xml:space="preserve"> (department), </w:t>
      </w:r>
      <w:r>
        <w:rPr>
          <w:rStyle w:val="Strong"/>
          <w:lang w:val="id-ID"/>
        </w:rPr>
        <w:t>kapan</w:t>
      </w:r>
      <w:r>
        <w:rPr>
          <w:lang w:val="id-ID"/>
        </w:rPr>
        <w:t xml:space="preserve"> (timestamp), </w:t>
      </w:r>
      <w:r>
        <w:rPr>
          <w:rStyle w:val="Strong"/>
          <w:lang w:val="id-ID"/>
        </w:rPr>
        <w:t>ke mana</w:t>
      </w:r>
      <w:r>
        <w:rPr>
          <w:lang w:val="id-ID"/>
        </w:rPr>
        <w:t xml:space="preserve"> (model), </w:t>
      </w:r>
      <w:r>
        <w:rPr>
          <w:rStyle w:val="Strong"/>
          <w:lang w:val="id-ID"/>
        </w:rPr>
        <w:t>apa yang ditanya</w:t>
      </w:r>
      <w:r>
        <w:rPr>
          <w:lang w:val="id-ID"/>
        </w:rPr>
        <w:t xml:space="preserve"> (prompt hash + prompt_length), </w:t>
      </w:r>
      <w:r>
        <w:rPr>
          <w:rStyle w:val="Strong"/>
          <w:lang w:val="id-ID"/>
        </w:rPr>
        <w:t>berapa hasilnya</w:t>
      </w:r>
      <w:r>
        <w:rPr>
          <w:lang w:val="id-ID"/>
        </w:rPr>
        <w:t xml:space="preserve"> (response_length, latency_ms), dan </w:t>
      </w:r>
      <w:r>
        <w:rPr>
          <w:rStyle w:val="Strong"/>
          <w:lang w:val="id-ID"/>
        </w:rPr>
        <w:t>berapa biayanya</w:t>
      </w:r>
      <w:r>
        <w:rPr>
          <w:lang w:val="id-ID"/>
        </w:rPr>
        <w:t xml:space="preserve"> (cost_idr). Ditambah tiga kolom kunci: </w:t>
      </w:r>
      <w:r>
        <w:rPr>
          <w:rStyle w:val="Strong"/>
          <w:lang w:val="id-ID"/>
        </w:rPr>
        <w:t>dlp_verdict</w:t>
      </w:r>
      <w:r>
        <w:rPr>
          <w:lang w:val="id-ID"/>
        </w:rPr>
        <w:t xml:space="preserve"> — hasil scan DLP dari Bab 8.5 (clean, warn, blocked) yang menghubungkan </w:t>
      </w:r>
      <w:r>
        <w:rPr>
          <w:rStyle w:val="Emphasis"/>
          <w:lang w:val="id-ID"/>
        </w:rPr>
        <w:t>audit trail</w:t>
      </w:r>
      <w:r>
        <w:rPr>
          <w:lang w:val="id-ID"/>
        </w:rPr>
        <w:t xml:space="preserve"> dengan </w:t>
      </w:r>
      <w:r>
        <w:rPr>
          <w:rStyle w:val="Emphasis"/>
          <w:lang w:val="id-ID"/>
        </w:rPr>
        <w:t>security pipeline</w:t>
      </w:r>
      <w:r>
        <w:rPr>
          <w:lang w:val="id-ID"/>
        </w:rPr>
        <w:t xml:space="preserve">; </w:t>
      </w:r>
      <w:r>
        <w:rPr>
          <w:rStyle w:val="Strong"/>
          <w:lang w:val="id-ID"/>
        </w:rPr>
        <w:t>signature</w:t>
      </w:r>
      <w:r>
        <w:rPr>
          <w:lang w:val="id-ID"/>
        </w:rPr>
        <w:t xml:space="preserve"> </w:t>
      </w:r>
      <w:r>
        <w:rPr>
          <w:lang w:val="id-ID"/>
        </w:rPr>
        <w:t xml:space="preserve">— nilai HMAC yang membuat entri tahan manipulasi; dan </w:t>
      </w:r>
      <w:r>
        <w:rPr>
          <w:rStyle w:val="Strong"/>
          <w:lang w:val="id-ID"/>
        </w:rPr>
        <w:t>log_id</w:t>
      </w:r>
      <w:r>
        <w:rPr>
          <w:lang w:val="id-ID"/>
        </w:rPr>
        <w:t xml:space="preserve"> UUID — identitas unik setiap entri. Skema lengkap ada di Tabel 8.16 (Seksi 3).</w:t>
      </w:r>
    </w:p>
    <w:p w14:paraId="44FD769C" w14:textId="77777777" w:rsidR="002978A9" w:rsidRDefault="002978A9">
      <w:pPr>
        <w:pStyle w:val="Heading3"/>
        <w:rPr>
          <w:rFonts w:eastAsia="Times New Roman"/>
          <w:lang w:val="id-ID"/>
        </w:rPr>
      </w:pPr>
      <w:r>
        <w:rPr>
          <w:rFonts w:eastAsia="Times New Roman"/>
          <w:lang w:val="id-ID"/>
        </w:rPr>
        <w:t>Prompt Tidak Disimpan Mentah — Hanya Hash-nya</w:t>
      </w:r>
    </w:p>
    <w:p w14:paraId="4ABC2B2B" w14:textId="77777777" w:rsidR="002978A9" w:rsidRDefault="002978A9">
      <w:pPr>
        <w:pStyle w:val="NormalWeb"/>
        <w:rPr>
          <w:lang w:val="id-ID"/>
        </w:rPr>
      </w:pPr>
      <w:r>
        <w:rPr>
          <w:lang w:val="id-ID"/>
        </w:rPr>
        <w:t xml:space="preserve">Keputusan desain paling penting: </w:t>
      </w:r>
      <w:r>
        <w:rPr>
          <w:rStyle w:val="Strong"/>
          <w:lang w:val="id-ID"/>
        </w:rPr>
        <w:t>prompt tidak disimpan mentah; yang disimpan adalah hash SHA-256-nya</w:t>
      </w:r>
      <w:r>
        <w:rPr>
          <w:lang w:val="id-ID"/>
        </w:rPr>
        <w:t xml:space="preserve">. Alasannya dua lapis. Lapis </w:t>
      </w:r>
      <w:r>
        <w:rPr>
          <w:rStyle w:val="Emphasis"/>
          <w:lang w:val="id-ID"/>
        </w:rPr>
        <w:t>privacy</w:t>
      </w:r>
      <w:r>
        <w:rPr>
          <w:lang w:val="id-ID"/>
        </w:rPr>
        <w:t xml:space="preserve">: prompt bisa berisi data pribadi pelanggan atau pikiran bisnis yang belum matang; menyimpannya mentah berarti membangun gudang data sensitif baru yang justru menjadi target serangan. Lapis </w:t>
      </w:r>
      <w:r>
        <w:rPr>
          <w:rStyle w:val="Emphasis"/>
          <w:lang w:val="id-ID"/>
        </w:rPr>
        <w:t>fungsional</w:t>
      </w:r>
      <w:r>
        <w:rPr>
          <w:lang w:val="id-ID"/>
        </w:rPr>
        <w:t xml:space="preserve">: hash tetap memungkinkan verifikasi integritas — jika penyidik menemukan prompt asli dari sumber lain (misalnya </w:t>
      </w:r>
      <w:r>
        <w:rPr>
          <w:rStyle w:val="Emphasis"/>
          <w:lang w:val="id-ID"/>
        </w:rPr>
        <w:t>cache</w:t>
      </w:r>
      <w:r>
        <w:rPr>
          <w:lang w:val="id-ID"/>
        </w:rPr>
        <w:t xml:space="preserve"> aplikasi), ia bisa menghitung hash-nya dan mencocokkan dengan catatan </w:t>
      </w:r>
      <w:r>
        <w:rPr>
          <w:rStyle w:val="Emphasis"/>
          <w:lang w:val="id-ID"/>
        </w:rPr>
        <w:t>audit log</w:t>
      </w:r>
      <w:r>
        <w:rPr>
          <w:lang w:val="id-ID"/>
        </w:rPr>
        <w:t xml:space="preserve"> untuk membuktikan kecocokan. Prompt mentah hanya disimpan di </w:t>
      </w:r>
      <w:r>
        <w:rPr>
          <w:rStyle w:val="Emphasis"/>
          <w:lang w:val="id-ID"/>
        </w:rPr>
        <w:t>pipeline staging</w:t>
      </w:r>
      <w:r>
        <w:rPr>
          <w:lang w:val="id-ID"/>
        </w:rPr>
        <w:t xml:space="preserve"> selektif, misalnya untuk insiden yang sedang diselidiki, dengan kontrol akses ketat dan masa hidup singkat.</w:t>
      </w:r>
    </w:p>
    <w:p w14:paraId="2FD0EB10" w14:textId="77777777" w:rsidR="002978A9" w:rsidRDefault="002978A9">
      <w:pPr>
        <w:pStyle w:val="Heading3"/>
        <w:rPr>
          <w:rFonts w:eastAsia="Times New Roman"/>
          <w:lang w:val="id-ID"/>
        </w:rPr>
      </w:pPr>
      <w:r>
        <w:rPr>
          <w:rFonts w:eastAsia="Times New Roman"/>
          <w:lang w:val="id-ID"/>
        </w:rPr>
        <w:t>Response Disimpan Penuh — dengan Enkripsi</w:t>
      </w:r>
    </w:p>
    <w:p w14:paraId="7CD68180" w14:textId="77777777" w:rsidR="002978A9" w:rsidRDefault="002978A9">
      <w:pPr>
        <w:pStyle w:val="NormalWeb"/>
        <w:rPr>
          <w:lang w:val="id-ID"/>
        </w:rPr>
      </w:pPr>
      <w:r>
        <w:rPr>
          <w:lang w:val="id-ID"/>
        </w:rPr>
        <w:t xml:space="preserve">Sebaliknya, </w:t>
      </w:r>
      <w:r>
        <w:rPr>
          <w:rStyle w:val="Strong"/>
          <w:lang w:val="id-ID"/>
        </w:rPr>
        <w:t>response disimpan penuh</w:t>
      </w:r>
      <w:r>
        <w:rPr>
          <w:lang w:val="id-ID"/>
        </w:rPr>
        <w:t xml:space="preserve">, karena respons model adalah bukti utama </w:t>
      </w:r>
      <w:r>
        <w:rPr>
          <w:rStyle w:val="Emphasis"/>
          <w:lang w:val="id-ID"/>
        </w:rPr>
        <w:t>compliance</w:t>
      </w:r>
      <w:r>
        <w:rPr>
          <w:lang w:val="id-ID"/>
        </w:rPr>
        <w:t xml:space="preserve">: auditor perlu melihat apa yang model jawab untuk menilai apakah </w:t>
      </w:r>
      <w:r>
        <w:rPr>
          <w:rStyle w:val="Emphasis"/>
          <w:lang w:val="id-ID"/>
        </w:rPr>
        <w:t>output</w:t>
      </w:r>
      <w:r>
        <w:rPr>
          <w:lang w:val="id-ID"/>
        </w:rPr>
        <w:t xml:space="preserve"> memuat data yang seharusnya tidak keluar. Namun karena respons bisa </w:t>
      </w:r>
      <w:r>
        <w:rPr>
          <w:rStyle w:val="Emphasis"/>
          <w:lang w:val="id-ID"/>
        </w:rPr>
        <w:t>memuat ulang</w:t>
      </w:r>
      <w:r>
        <w:rPr>
          <w:lang w:val="id-ID"/>
        </w:rPr>
        <w:t xml:space="preserve"> data sensitif dari prompt, penyimpanannya wajib </w:t>
      </w:r>
      <w:r>
        <w:rPr>
          <w:rStyle w:val="Strong"/>
          <w:lang w:val="id-ID"/>
        </w:rPr>
        <w:t>dienkripsi AES-256</w:t>
      </w:r>
      <w:r>
        <w:rPr>
          <w:lang w:val="id-ID"/>
        </w:rPr>
        <w:t xml:space="preserve"> — baik saat diam di database maupun saat transit ke </w:t>
      </w:r>
      <w:r>
        <w:rPr>
          <w:rStyle w:val="Emphasis"/>
          <w:lang w:val="id-ID"/>
        </w:rPr>
        <w:t>storage</w:t>
      </w:r>
      <w:r>
        <w:rPr>
          <w:lang w:val="id-ID"/>
        </w:rPr>
        <w:t xml:space="preserve"> dingin. Kombinasi "hash untuk prompt, </w:t>
      </w:r>
      <w:r>
        <w:rPr>
          <w:rStyle w:val="Emphasis"/>
          <w:lang w:val="id-ID"/>
        </w:rPr>
        <w:t>full text</w:t>
      </w:r>
      <w:r>
        <w:rPr>
          <w:lang w:val="id-ID"/>
        </w:rPr>
        <w:t xml:space="preserve"> untuk respons" adalah kompromi yang diadopsi banyak organisasi: </w:t>
      </w:r>
      <w:r>
        <w:rPr>
          <w:rStyle w:val="Emphasis"/>
          <w:lang w:val="id-ID"/>
        </w:rPr>
        <w:t>privacy</w:t>
      </w:r>
      <w:r>
        <w:rPr>
          <w:lang w:val="id-ID"/>
        </w:rPr>
        <w:t xml:space="preserve"> di sisi input, </w:t>
      </w:r>
      <w:r>
        <w:rPr>
          <w:rStyle w:val="Emphasis"/>
          <w:lang w:val="id-ID"/>
        </w:rPr>
        <w:t>evidence</w:t>
      </w:r>
      <w:r>
        <w:rPr>
          <w:lang w:val="id-ID"/>
        </w:rPr>
        <w:t xml:space="preserve"> di sisi output.</w:t>
      </w:r>
    </w:p>
    <w:p w14:paraId="4C3310A6" w14:textId="77777777" w:rsidR="002978A9" w:rsidRDefault="002978A9">
      <w:pPr>
        <w:pStyle w:val="table-label"/>
        <w:rPr>
          <w:lang w:val="id-ID"/>
        </w:rPr>
      </w:pPr>
      <w:r>
        <w:rPr>
          <w:lang w:val="id-ID"/>
        </w:rPr>
        <w:t>Tabel 8.16: Skema Audit Log</w:t>
      </w:r>
    </w:p>
    <w:p w14:paraId="5E12819A" w14:textId="77777777" w:rsidR="002978A9" w:rsidRDefault="002978A9">
      <w:pPr>
        <w:pStyle w:val="NormalWeb"/>
        <w:rPr>
          <w:lang w:val="id-ID"/>
        </w:rPr>
      </w:pPr>
      <w:r>
        <w:rPr>
          <w:lang w:val="id-ID"/>
        </w:rPr>
        <w:t xml:space="preserve">Skema berikut adalah </w:t>
      </w:r>
      <w:r>
        <w:rPr>
          <w:rStyle w:val="Emphasis"/>
          <w:lang w:val="id-ID"/>
        </w:rPr>
        <w:t>kontrak</w:t>
      </w:r>
      <w:r>
        <w:rPr>
          <w:lang w:val="id-ID"/>
        </w:rPr>
        <w:t xml:space="preserve"> antara sistem dan auditor — setiap request harus menghasilkan satu baris dengan kolom-kolom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140"/>
        <w:gridCol w:w="2461"/>
        <w:gridCol w:w="2548"/>
      </w:tblGrid>
      <w:tr w:rsidR="00000000" w14:paraId="1E9539ED" w14:textId="77777777">
        <w:trPr>
          <w:divId w:val="1239830044"/>
          <w:tblHeader/>
          <w:tblCellSpacing w:w="15" w:type="dxa"/>
        </w:trPr>
        <w:tc>
          <w:tcPr>
            <w:tcW w:w="0" w:type="auto"/>
            <w:vAlign w:val="center"/>
            <w:hideMark/>
          </w:tcPr>
          <w:p w14:paraId="0702CDDC" w14:textId="77777777" w:rsidR="002978A9" w:rsidRDefault="002978A9">
            <w:pPr>
              <w:jc w:val="center"/>
              <w:rPr>
                <w:rFonts w:eastAsia="Times New Roman"/>
                <w:b/>
                <w:bCs/>
              </w:rPr>
            </w:pPr>
            <w:r>
              <w:rPr>
                <w:rFonts w:eastAsia="Times New Roman"/>
                <w:b/>
                <w:bCs/>
              </w:rPr>
              <w:t>Field</w:t>
            </w:r>
          </w:p>
        </w:tc>
        <w:tc>
          <w:tcPr>
            <w:tcW w:w="0" w:type="auto"/>
            <w:vAlign w:val="center"/>
            <w:hideMark/>
          </w:tcPr>
          <w:p w14:paraId="11A02D64" w14:textId="77777777" w:rsidR="002978A9" w:rsidRDefault="002978A9">
            <w:pPr>
              <w:jc w:val="center"/>
              <w:rPr>
                <w:rFonts w:eastAsia="Times New Roman"/>
                <w:b/>
                <w:bCs/>
              </w:rPr>
            </w:pPr>
            <w:r>
              <w:rPr>
                <w:rFonts w:eastAsia="Times New Roman"/>
                <w:b/>
                <w:bCs/>
              </w:rPr>
              <w:t>Tipe</w:t>
            </w:r>
          </w:p>
        </w:tc>
        <w:tc>
          <w:tcPr>
            <w:tcW w:w="0" w:type="auto"/>
            <w:vAlign w:val="center"/>
            <w:hideMark/>
          </w:tcPr>
          <w:p w14:paraId="48FA1F35" w14:textId="77777777" w:rsidR="002978A9" w:rsidRDefault="002978A9">
            <w:pPr>
              <w:jc w:val="center"/>
              <w:rPr>
                <w:rFonts w:eastAsia="Times New Roman"/>
                <w:b/>
                <w:bCs/>
              </w:rPr>
            </w:pPr>
            <w:r>
              <w:rPr>
                <w:rFonts w:eastAsia="Times New Roman"/>
                <w:b/>
                <w:bCs/>
              </w:rPr>
              <w:t>Contoh</w:t>
            </w:r>
          </w:p>
        </w:tc>
        <w:tc>
          <w:tcPr>
            <w:tcW w:w="0" w:type="auto"/>
            <w:vAlign w:val="center"/>
            <w:hideMark/>
          </w:tcPr>
          <w:p w14:paraId="3E8C11D7" w14:textId="77777777" w:rsidR="002978A9" w:rsidRDefault="002978A9">
            <w:pPr>
              <w:jc w:val="center"/>
              <w:rPr>
                <w:rFonts w:eastAsia="Times New Roman"/>
                <w:b/>
                <w:bCs/>
              </w:rPr>
            </w:pPr>
            <w:r>
              <w:rPr>
                <w:rFonts w:eastAsia="Times New Roman"/>
                <w:b/>
                <w:bCs/>
              </w:rPr>
              <w:t>Deskripsi</w:t>
            </w:r>
          </w:p>
        </w:tc>
      </w:tr>
      <w:tr w:rsidR="00000000" w14:paraId="0F797051" w14:textId="77777777">
        <w:trPr>
          <w:divId w:val="1239830044"/>
          <w:tblCellSpacing w:w="15" w:type="dxa"/>
        </w:trPr>
        <w:tc>
          <w:tcPr>
            <w:tcW w:w="0" w:type="auto"/>
            <w:vAlign w:val="center"/>
            <w:hideMark/>
          </w:tcPr>
          <w:p w14:paraId="5DDC0440" w14:textId="77777777" w:rsidR="002978A9" w:rsidRDefault="002978A9">
            <w:pPr>
              <w:rPr>
                <w:rFonts w:eastAsia="Times New Roman"/>
              </w:rPr>
            </w:pPr>
            <w:r>
              <w:rPr>
                <w:rStyle w:val="Strong"/>
                <w:rFonts w:eastAsia="Times New Roman"/>
              </w:rPr>
              <w:t>log_id</w:t>
            </w:r>
          </w:p>
        </w:tc>
        <w:tc>
          <w:tcPr>
            <w:tcW w:w="0" w:type="auto"/>
            <w:vAlign w:val="center"/>
            <w:hideMark/>
          </w:tcPr>
          <w:p w14:paraId="5C9BEC35" w14:textId="77777777" w:rsidR="002978A9" w:rsidRDefault="002978A9">
            <w:pPr>
              <w:rPr>
                <w:rFonts w:eastAsia="Times New Roman"/>
              </w:rPr>
            </w:pPr>
            <w:r>
              <w:rPr>
                <w:rFonts w:eastAsia="Times New Roman"/>
              </w:rPr>
              <w:t>UUID</w:t>
            </w:r>
          </w:p>
        </w:tc>
        <w:tc>
          <w:tcPr>
            <w:tcW w:w="0" w:type="auto"/>
            <w:vAlign w:val="center"/>
            <w:hideMark/>
          </w:tcPr>
          <w:p w14:paraId="64C188BD" w14:textId="77777777" w:rsidR="002978A9" w:rsidRDefault="002978A9">
            <w:pPr>
              <w:rPr>
                <w:rFonts w:eastAsia="Times New Roman"/>
              </w:rPr>
            </w:pPr>
            <w:r>
              <w:rPr>
                <w:rStyle w:val="HTMLCode"/>
              </w:rPr>
              <w:t>a1b2c3d4-...</w:t>
            </w:r>
          </w:p>
        </w:tc>
        <w:tc>
          <w:tcPr>
            <w:tcW w:w="0" w:type="auto"/>
            <w:vAlign w:val="center"/>
            <w:hideMark/>
          </w:tcPr>
          <w:p w14:paraId="6FA7B28B" w14:textId="77777777" w:rsidR="002978A9" w:rsidRDefault="002978A9">
            <w:pPr>
              <w:rPr>
                <w:rFonts w:eastAsia="Times New Roman"/>
              </w:rPr>
            </w:pPr>
            <w:r>
              <w:rPr>
                <w:rFonts w:eastAsia="Times New Roman"/>
              </w:rPr>
              <w:t>Unique identifier</w:t>
            </w:r>
          </w:p>
        </w:tc>
      </w:tr>
      <w:tr w:rsidR="00000000" w14:paraId="347A6984" w14:textId="77777777">
        <w:trPr>
          <w:divId w:val="1239830044"/>
          <w:tblCellSpacing w:w="15" w:type="dxa"/>
        </w:trPr>
        <w:tc>
          <w:tcPr>
            <w:tcW w:w="0" w:type="auto"/>
            <w:vAlign w:val="center"/>
            <w:hideMark/>
          </w:tcPr>
          <w:p w14:paraId="40D6839B" w14:textId="77777777" w:rsidR="002978A9" w:rsidRDefault="002978A9">
            <w:pPr>
              <w:rPr>
                <w:rFonts w:eastAsia="Times New Roman"/>
              </w:rPr>
            </w:pPr>
            <w:r>
              <w:rPr>
                <w:rStyle w:val="Strong"/>
                <w:rFonts w:eastAsia="Times New Roman"/>
              </w:rPr>
              <w:t>timestamp</w:t>
            </w:r>
          </w:p>
        </w:tc>
        <w:tc>
          <w:tcPr>
            <w:tcW w:w="0" w:type="auto"/>
            <w:vAlign w:val="center"/>
            <w:hideMark/>
          </w:tcPr>
          <w:p w14:paraId="0083A349" w14:textId="77777777" w:rsidR="002978A9" w:rsidRDefault="002978A9">
            <w:pPr>
              <w:rPr>
                <w:rFonts w:eastAsia="Times New Roman"/>
              </w:rPr>
            </w:pPr>
            <w:r>
              <w:rPr>
                <w:rFonts w:eastAsia="Times New Roman"/>
              </w:rPr>
              <w:t>Timestamp</w:t>
            </w:r>
          </w:p>
        </w:tc>
        <w:tc>
          <w:tcPr>
            <w:tcW w:w="0" w:type="auto"/>
            <w:vAlign w:val="center"/>
            <w:hideMark/>
          </w:tcPr>
          <w:p w14:paraId="551BD00E" w14:textId="77777777" w:rsidR="002978A9" w:rsidRDefault="002978A9">
            <w:pPr>
              <w:rPr>
                <w:rFonts w:eastAsia="Times New Roman"/>
              </w:rPr>
            </w:pPr>
            <w:r>
              <w:rPr>
                <w:rStyle w:val="HTMLCode"/>
              </w:rPr>
              <w:t>2026-06-17T08:30:00Z</w:t>
            </w:r>
          </w:p>
        </w:tc>
        <w:tc>
          <w:tcPr>
            <w:tcW w:w="0" w:type="auto"/>
            <w:vAlign w:val="center"/>
            <w:hideMark/>
          </w:tcPr>
          <w:p w14:paraId="27098D31" w14:textId="77777777" w:rsidR="002978A9" w:rsidRDefault="002978A9">
            <w:pPr>
              <w:rPr>
                <w:rFonts w:eastAsia="Times New Roman"/>
              </w:rPr>
            </w:pPr>
            <w:r>
              <w:rPr>
                <w:rFonts w:eastAsia="Times New Roman"/>
              </w:rPr>
              <w:t>Waktu request</w:t>
            </w:r>
          </w:p>
        </w:tc>
      </w:tr>
      <w:tr w:rsidR="00000000" w14:paraId="3A7B333D" w14:textId="77777777">
        <w:trPr>
          <w:divId w:val="1239830044"/>
          <w:tblCellSpacing w:w="15" w:type="dxa"/>
        </w:trPr>
        <w:tc>
          <w:tcPr>
            <w:tcW w:w="0" w:type="auto"/>
            <w:vAlign w:val="center"/>
            <w:hideMark/>
          </w:tcPr>
          <w:p w14:paraId="572EC930" w14:textId="77777777" w:rsidR="002978A9" w:rsidRDefault="002978A9">
            <w:pPr>
              <w:rPr>
                <w:rFonts w:eastAsia="Times New Roman"/>
              </w:rPr>
            </w:pPr>
            <w:r>
              <w:rPr>
                <w:rStyle w:val="Strong"/>
                <w:rFonts w:eastAsia="Times New Roman"/>
              </w:rPr>
              <w:t>user_id</w:t>
            </w:r>
          </w:p>
        </w:tc>
        <w:tc>
          <w:tcPr>
            <w:tcW w:w="0" w:type="auto"/>
            <w:vAlign w:val="center"/>
            <w:hideMark/>
          </w:tcPr>
          <w:p w14:paraId="38E92748" w14:textId="77777777" w:rsidR="002978A9" w:rsidRDefault="002978A9">
            <w:pPr>
              <w:rPr>
                <w:rFonts w:eastAsia="Times New Roman"/>
              </w:rPr>
            </w:pPr>
            <w:r>
              <w:rPr>
                <w:rFonts w:eastAsia="Times New Roman"/>
              </w:rPr>
              <w:t>String</w:t>
            </w:r>
          </w:p>
        </w:tc>
        <w:tc>
          <w:tcPr>
            <w:tcW w:w="0" w:type="auto"/>
            <w:vAlign w:val="center"/>
            <w:hideMark/>
          </w:tcPr>
          <w:p w14:paraId="6394BDC3" w14:textId="77777777" w:rsidR="002978A9" w:rsidRDefault="002978A9">
            <w:pPr>
              <w:rPr>
                <w:rFonts w:eastAsia="Times New Roman"/>
              </w:rPr>
            </w:pPr>
            <w:r>
              <w:rPr>
                <w:rStyle w:val="HTMLCode"/>
              </w:rPr>
              <w:t>user_eng_042</w:t>
            </w:r>
          </w:p>
        </w:tc>
        <w:tc>
          <w:tcPr>
            <w:tcW w:w="0" w:type="auto"/>
            <w:vAlign w:val="center"/>
            <w:hideMark/>
          </w:tcPr>
          <w:p w14:paraId="5C40BC0D" w14:textId="77777777" w:rsidR="002978A9" w:rsidRDefault="002978A9">
            <w:pPr>
              <w:rPr>
                <w:rFonts w:eastAsia="Times New Roman"/>
              </w:rPr>
            </w:pPr>
            <w:r>
              <w:rPr>
                <w:rFonts w:eastAsia="Times New Roman"/>
              </w:rPr>
              <w:t>Employee ID (hash)</w:t>
            </w:r>
          </w:p>
        </w:tc>
      </w:tr>
      <w:tr w:rsidR="00000000" w14:paraId="57707D02" w14:textId="77777777">
        <w:trPr>
          <w:divId w:val="1239830044"/>
          <w:tblCellSpacing w:w="15" w:type="dxa"/>
        </w:trPr>
        <w:tc>
          <w:tcPr>
            <w:tcW w:w="0" w:type="auto"/>
            <w:vAlign w:val="center"/>
            <w:hideMark/>
          </w:tcPr>
          <w:p w14:paraId="23696FF2" w14:textId="77777777" w:rsidR="002978A9" w:rsidRDefault="002978A9">
            <w:pPr>
              <w:rPr>
                <w:rFonts w:eastAsia="Times New Roman"/>
              </w:rPr>
            </w:pPr>
            <w:r>
              <w:rPr>
                <w:rStyle w:val="Strong"/>
                <w:rFonts w:eastAsia="Times New Roman"/>
              </w:rPr>
              <w:t>department</w:t>
            </w:r>
          </w:p>
        </w:tc>
        <w:tc>
          <w:tcPr>
            <w:tcW w:w="0" w:type="auto"/>
            <w:vAlign w:val="center"/>
            <w:hideMark/>
          </w:tcPr>
          <w:p w14:paraId="1EF86704" w14:textId="77777777" w:rsidR="002978A9" w:rsidRDefault="002978A9">
            <w:pPr>
              <w:rPr>
                <w:rFonts w:eastAsia="Times New Roman"/>
              </w:rPr>
            </w:pPr>
            <w:r>
              <w:rPr>
                <w:rFonts w:eastAsia="Times New Roman"/>
              </w:rPr>
              <w:t>String</w:t>
            </w:r>
          </w:p>
        </w:tc>
        <w:tc>
          <w:tcPr>
            <w:tcW w:w="0" w:type="auto"/>
            <w:vAlign w:val="center"/>
            <w:hideMark/>
          </w:tcPr>
          <w:p w14:paraId="3A94BE99" w14:textId="77777777" w:rsidR="002978A9" w:rsidRDefault="002978A9">
            <w:pPr>
              <w:rPr>
                <w:rFonts w:eastAsia="Times New Roman"/>
              </w:rPr>
            </w:pPr>
            <w:r>
              <w:rPr>
                <w:rStyle w:val="HTMLCode"/>
              </w:rPr>
              <w:t>engineering</w:t>
            </w:r>
          </w:p>
        </w:tc>
        <w:tc>
          <w:tcPr>
            <w:tcW w:w="0" w:type="auto"/>
            <w:vAlign w:val="center"/>
            <w:hideMark/>
          </w:tcPr>
          <w:p w14:paraId="7760CB9F" w14:textId="77777777" w:rsidR="002978A9" w:rsidRDefault="002978A9">
            <w:pPr>
              <w:rPr>
                <w:rFonts w:eastAsia="Times New Roman"/>
              </w:rPr>
            </w:pPr>
            <w:r>
              <w:rPr>
                <w:rFonts w:eastAsia="Times New Roman"/>
              </w:rPr>
              <w:t>Departemen</w:t>
            </w:r>
          </w:p>
        </w:tc>
      </w:tr>
      <w:tr w:rsidR="00000000" w14:paraId="479A82D3" w14:textId="77777777">
        <w:trPr>
          <w:divId w:val="1239830044"/>
          <w:tblCellSpacing w:w="15" w:type="dxa"/>
        </w:trPr>
        <w:tc>
          <w:tcPr>
            <w:tcW w:w="0" w:type="auto"/>
            <w:vAlign w:val="center"/>
            <w:hideMark/>
          </w:tcPr>
          <w:p w14:paraId="1178A573" w14:textId="77777777" w:rsidR="002978A9" w:rsidRDefault="002978A9">
            <w:pPr>
              <w:rPr>
                <w:rFonts w:eastAsia="Times New Roman"/>
              </w:rPr>
            </w:pPr>
            <w:r>
              <w:rPr>
                <w:rStyle w:val="Strong"/>
                <w:rFonts w:eastAsia="Times New Roman"/>
              </w:rPr>
              <w:t>model</w:t>
            </w:r>
          </w:p>
        </w:tc>
        <w:tc>
          <w:tcPr>
            <w:tcW w:w="0" w:type="auto"/>
            <w:vAlign w:val="center"/>
            <w:hideMark/>
          </w:tcPr>
          <w:p w14:paraId="5C6FD995" w14:textId="77777777" w:rsidR="002978A9" w:rsidRDefault="002978A9">
            <w:pPr>
              <w:rPr>
                <w:rFonts w:eastAsia="Times New Roman"/>
              </w:rPr>
            </w:pPr>
            <w:r>
              <w:rPr>
                <w:rFonts w:eastAsia="Times New Roman"/>
              </w:rPr>
              <w:t>String</w:t>
            </w:r>
          </w:p>
        </w:tc>
        <w:tc>
          <w:tcPr>
            <w:tcW w:w="0" w:type="auto"/>
            <w:vAlign w:val="center"/>
            <w:hideMark/>
          </w:tcPr>
          <w:p w14:paraId="49FB1ACB" w14:textId="77777777" w:rsidR="002978A9" w:rsidRDefault="002978A9">
            <w:pPr>
              <w:rPr>
                <w:rFonts w:eastAsia="Times New Roman"/>
              </w:rPr>
            </w:pPr>
            <w:r>
              <w:rPr>
                <w:rStyle w:val="HTMLCode"/>
              </w:rPr>
              <w:t>llama-3.1-70b</w:t>
            </w:r>
          </w:p>
        </w:tc>
        <w:tc>
          <w:tcPr>
            <w:tcW w:w="0" w:type="auto"/>
            <w:vAlign w:val="center"/>
            <w:hideMark/>
          </w:tcPr>
          <w:p w14:paraId="413FCCA4" w14:textId="77777777" w:rsidR="002978A9" w:rsidRDefault="002978A9">
            <w:pPr>
              <w:rPr>
                <w:rFonts w:eastAsia="Times New Roman"/>
              </w:rPr>
            </w:pPr>
            <w:r>
              <w:rPr>
                <w:rFonts w:eastAsia="Times New Roman"/>
              </w:rPr>
              <w:t>Model yang digunakan</w:t>
            </w:r>
          </w:p>
        </w:tc>
      </w:tr>
      <w:tr w:rsidR="00000000" w14:paraId="52EAC14C" w14:textId="77777777">
        <w:trPr>
          <w:divId w:val="1239830044"/>
          <w:tblCellSpacing w:w="15" w:type="dxa"/>
        </w:trPr>
        <w:tc>
          <w:tcPr>
            <w:tcW w:w="0" w:type="auto"/>
            <w:vAlign w:val="center"/>
            <w:hideMark/>
          </w:tcPr>
          <w:p w14:paraId="0D99AAED" w14:textId="77777777" w:rsidR="002978A9" w:rsidRDefault="002978A9">
            <w:pPr>
              <w:rPr>
                <w:rFonts w:eastAsia="Times New Roman"/>
              </w:rPr>
            </w:pPr>
            <w:r>
              <w:rPr>
                <w:rStyle w:val="Strong"/>
                <w:rFonts w:eastAsia="Times New Roman"/>
              </w:rPr>
              <w:t>prompt_hash</w:t>
            </w:r>
          </w:p>
        </w:tc>
        <w:tc>
          <w:tcPr>
            <w:tcW w:w="0" w:type="auto"/>
            <w:vAlign w:val="center"/>
            <w:hideMark/>
          </w:tcPr>
          <w:p w14:paraId="5B3F0A81" w14:textId="77777777" w:rsidR="002978A9" w:rsidRDefault="002978A9">
            <w:pPr>
              <w:rPr>
                <w:rFonts w:eastAsia="Times New Roman"/>
              </w:rPr>
            </w:pPr>
            <w:r>
              <w:rPr>
                <w:rFonts w:eastAsia="Times New Roman"/>
              </w:rPr>
              <w:t>SHA256</w:t>
            </w:r>
          </w:p>
        </w:tc>
        <w:tc>
          <w:tcPr>
            <w:tcW w:w="0" w:type="auto"/>
            <w:vAlign w:val="center"/>
            <w:hideMark/>
          </w:tcPr>
          <w:p w14:paraId="1C82F0D9" w14:textId="77777777" w:rsidR="002978A9" w:rsidRDefault="002978A9">
            <w:pPr>
              <w:rPr>
                <w:rFonts w:eastAsia="Times New Roman"/>
              </w:rPr>
            </w:pPr>
            <w:r>
              <w:rPr>
                <w:rStyle w:val="HTMLCode"/>
              </w:rPr>
              <w:t>e3b0c442...</w:t>
            </w:r>
          </w:p>
        </w:tc>
        <w:tc>
          <w:tcPr>
            <w:tcW w:w="0" w:type="auto"/>
            <w:vAlign w:val="center"/>
            <w:hideMark/>
          </w:tcPr>
          <w:p w14:paraId="665E8394" w14:textId="77777777" w:rsidR="002978A9" w:rsidRDefault="002978A9">
            <w:pPr>
              <w:rPr>
                <w:rFonts w:eastAsia="Times New Roman"/>
              </w:rPr>
            </w:pPr>
            <w:r>
              <w:rPr>
                <w:rFonts w:eastAsia="Times New Roman"/>
              </w:rPr>
              <w:t>Hash prompt (privacy)</w:t>
            </w:r>
          </w:p>
        </w:tc>
      </w:tr>
      <w:tr w:rsidR="00000000" w14:paraId="065A800F" w14:textId="77777777">
        <w:trPr>
          <w:divId w:val="1239830044"/>
          <w:tblCellSpacing w:w="15" w:type="dxa"/>
        </w:trPr>
        <w:tc>
          <w:tcPr>
            <w:tcW w:w="0" w:type="auto"/>
            <w:vAlign w:val="center"/>
            <w:hideMark/>
          </w:tcPr>
          <w:p w14:paraId="1306561B" w14:textId="77777777" w:rsidR="002978A9" w:rsidRDefault="002978A9">
            <w:pPr>
              <w:rPr>
                <w:rFonts w:eastAsia="Times New Roman"/>
              </w:rPr>
            </w:pPr>
            <w:r>
              <w:rPr>
                <w:rStyle w:val="Strong"/>
                <w:rFonts w:eastAsia="Times New Roman"/>
              </w:rPr>
              <w:t>prompt_length</w:t>
            </w:r>
          </w:p>
        </w:tc>
        <w:tc>
          <w:tcPr>
            <w:tcW w:w="0" w:type="auto"/>
            <w:vAlign w:val="center"/>
            <w:hideMark/>
          </w:tcPr>
          <w:p w14:paraId="752206F2" w14:textId="77777777" w:rsidR="002978A9" w:rsidRDefault="002978A9">
            <w:pPr>
              <w:rPr>
                <w:rFonts w:eastAsia="Times New Roman"/>
              </w:rPr>
            </w:pPr>
            <w:r>
              <w:rPr>
                <w:rFonts w:eastAsia="Times New Roman"/>
              </w:rPr>
              <w:t>Integer</w:t>
            </w:r>
          </w:p>
        </w:tc>
        <w:tc>
          <w:tcPr>
            <w:tcW w:w="0" w:type="auto"/>
            <w:vAlign w:val="center"/>
            <w:hideMark/>
          </w:tcPr>
          <w:p w14:paraId="35717A82" w14:textId="77777777" w:rsidR="002978A9" w:rsidRDefault="002978A9">
            <w:pPr>
              <w:rPr>
                <w:rFonts w:eastAsia="Times New Roman"/>
              </w:rPr>
            </w:pPr>
            <w:r>
              <w:rPr>
                <w:rStyle w:val="HTMLCode"/>
              </w:rPr>
              <w:t>845</w:t>
            </w:r>
          </w:p>
        </w:tc>
        <w:tc>
          <w:tcPr>
            <w:tcW w:w="0" w:type="auto"/>
            <w:vAlign w:val="center"/>
            <w:hideMark/>
          </w:tcPr>
          <w:p w14:paraId="5D75AC29" w14:textId="77777777" w:rsidR="002978A9" w:rsidRDefault="002978A9">
            <w:pPr>
              <w:rPr>
                <w:rFonts w:eastAsia="Times New Roman"/>
              </w:rPr>
            </w:pPr>
            <w:r>
              <w:rPr>
                <w:rFonts w:eastAsia="Times New Roman"/>
              </w:rPr>
              <w:t>Token count</w:t>
            </w:r>
          </w:p>
        </w:tc>
      </w:tr>
      <w:tr w:rsidR="00000000" w14:paraId="6D691347" w14:textId="77777777">
        <w:trPr>
          <w:divId w:val="1239830044"/>
          <w:tblCellSpacing w:w="15" w:type="dxa"/>
        </w:trPr>
        <w:tc>
          <w:tcPr>
            <w:tcW w:w="0" w:type="auto"/>
            <w:vAlign w:val="center"/>
            <w:hideMark/>
          </w:tcPr>
          <w:p w14:paraId="58EF66C9" w14:textId="77777777" w:rsidR="002978A9" w:rsidRDefault="002978A9">
            <w:pPr>
              <w:rPr>
                <w:rFonts w:eastAsia="Times New Roman"/>
              </w:rPr>
            </w:pPr>
            <w:r>
              <w:rPr>
                <w:rStyle w:val="Strong"/>
                <w:rFonts w:eastAsia="Times New Roman"/>
              </w:rPr>
              <w:t>response_length</w:t>
            </w:r>
          </w:p>
        </w:tc>
        <w:tc>
          <w:tcPr>
            <w:tcW w:w="0" w:type="auto"/>
            <w:vAlign w:val="center"/>
            <w:hideMark/>
          </w:tcPr>
          <w:p w14:paraId="734714B8" w14:textId="77777777" w:rsidR="002978A9" w:rsidRDefault="002978A9">
            <w:pPr>
              <w:rPr>
                <w:rFonts w:eastAsia="Times New Roman"/>
              </w:rPr>
            </w:pPr>
            <w:r>
              <w:rPr>
                <w:rFonts w:eastAsia="Times New Roman"/>
              </w:rPr>
              <w:t>Integer</w:t>
            </w:r>
          </w:p>
        </w:tc>
        <w:tc>
          <w:tcPr>
            <w:tcW w:w="0" w:type="auto"/>
            <w:vAlign w:val="center"/>
            <w:hideMark/>
          </w:tcPr>
          <w:p w14:paraId="08F2BFAC" w14:textId="77777777" w:rsidR="002978A9" w:rsidRDefault="002978A9">
            <w:pPr>
              <w:rPr>
                <w:rFonts w:eastAsia="Times New Roman"/>
              </w:rPr>
            </w:pPr>
            <w:r>
              <w:rPr>
                <w:rStyle w:val="HTMLCode"/>
              </w:rPr>
              <w:t>1250</w:t>
            </w:r>
          </w:p>
        </w:tc>
        <w:tc>
          <w:tcPr>
            <w:tcW w:w="0" w:type="auto"/>
            <w:vAlign w:val="center"/>
            <w:hideMark/>
          </w:tcPr>
          <w:p w14:paraId="63AFE174" w14:textId="77777777" w:rsidR="002978A9" w:rsidRDefault="002978A9">
            <w:pPr>
              <w:rPr>
                <w:rFonts w:eastAsia="Times New Roman"/>
              </w:rPr>
            </w:pPr>
            <w:r>
              <w:rPr>
                <w:rFonts w:eastAsia="Times New Roman"/>
              </w:rPr>
              <w:t>Token count</w:t>
            </w:r>
          </w:p>
        </w:tc>
      </w:tr>
      <w:tr w:rsidR="00000000" w14:paraId="69C53FA1" w14:textId="77777777">
        <w:trPr>
          <w:divId w:val="1239830044"/>
          <w:tblCellSpacing w:w="15" w:type="dxa"/>
        </w:trPr>
        <w:tc>
          <w:tcPr>
            <w:tcW w:w="0" w:type="auto"/>
            <w:vAlign w:val="center"/>
            <w:hideMark/>
          </w:tcPr>
          <w:p w14:paraId="73157976" w14:textId="77777777" w:rsidR="002978A9" w:rsidRDefault="002978A9">
            <w:pPr>
              <w:rPr>
                <w:rFonts w:eastAsia="Times New Roman"/>
              </w:rPr>
            </w:pPr>
            <w:r>
              <w:rPr>
                <w:rStyle w:val="Strong"/>
                <w:rFonts w:eastAsia="Times New Roman"/>
              </w:rPr>
              <w:t>latency_ms</w:t>
            </w:r>
          </w:p>
        </w:tc>
        <w:tc>
          <w:tcPr>
            <w:tcW w:w="0" w:type="auto"/>
            <w:vAlign w:val="center"/>
            <w:hideMark/>
          </w:tcPr>
          <w:p w14:paraId="19E188A6" w14:textId="77777777" w:rsidR="002978A9" w:rsidRDefault="002978A9">
            <w:pPr>
              <w:rPr>
                <w:rFonts w:eastAsia="Times New Roman"/>
              </w:rPr>
            </w:pPr>
            <w:r>
              <w:rPr>
                <w:rFonts w:eastAsia="Times New Roman"/>
              </w:rPr>
              <w:t>Integer</w:t>
            </w:r>
          </w:p>
        </w:tc>
        <w:tc>
          <w:tcPr>
            <w:tcW w:w="0" w:type="auto"/>
            <w:vAlign w:val="center"/>
            <w:hideMark/>
          </w:tcPr>
          <w:p w14:paraId="7C44079E" w14:textId="77777777" w:rsidR="002978A9" w:rsidRDefault="002978A9">
            <w:pPr>
              <w:rPr>
                <w:rFonts w:eastAsia="Times New Roman"/>
              </w:rPr>
            </w:pPr>
            <w:r>
              <w:rPr>
                <w:rStyle w:val="HTMLCode"/>
              </w:rPr>
              <w:t>2340</w:t>
            </w:r>
          </w:p>
        </w:tc>
        <w:tc>
          <w:tcPr>
            <w:tcW w:w="0" w:type="auto"/>
            <w:vAlign w:val="center"/>
            <w:hideMark/>
          </w:tcPr>
          <w:p w14:paraId="58E524E5" w14:textId="77777777" w:rsidR="002978A9" w:rsidRDefault="002978A9">
            <w:pPr>
              <w:rPr>
                <w:rFonts w:eastAsia="Times New Roman"/>
              </w:rPr>
            </w:pPr>
            <w:r>
              <w:rPr>
                <w:rFonts w:eastAsia="Times New Roman"/>
              </w:rPr>
              <w:t>Response time</w:t>
            </w:r>
          </w:p>
        </w:tc>
      </w:tr>
      <w:tr w:rsidR="00000000" w14:paraId="45E346BD" w14:textId="77777777">
        <w:trPr>
          <w:divId w:val="1239830044"/>
          <w:tblCellSpacing w:w="15" w:type="dxa"/>
        </w:trPr>
        <w:tc>
          <w:tcPr>
            <w:tcW w:w="0" w:type="auto"/>
            <w:vAlign w:val="center"/>
            <w:hideMark/>
          </w:tcPr>
          <w:p w14:paraId="4F26E68B" w14:textId="77777777" w:rsidR="002978A9" w:rsidRDefault="002978A9">
            <w:pPr>
              <w:rPr>
                <w:rFonts w:eastAsia="Times New Roman"/>
              </w:rPr>
            </w:pPr>
            <w:r>
              <w:rPr>
                <w:rStyle w:val="Strong"/>
                <w:rFonts w:eastAsia="Times New Roman"/>
              </w:rPr>
              <w:t>cost_idr</w:t>
            </w:r>
          </w:p>
        </w:tc>
        <w:tc>
          <w:tcPr>
            <w:tcW w:w="0" w:type="auto"/>
            <w:vAlign w:val="center"/>
            <w:hideMark/>
          </w:tcPr>
          <w:p w14:paraId="22674148" w14:textId="77777777" w:rsidR="002978A9" w:rsidRDefault="002978A9">
            <w:pPr>
              <w:rPr>
                <w:rFonts w:eastAsia="Times New Roman"/>
              </w:rPr>
            </w:pPr>
            <w:r>
              <w:rPr>
                <w:rFonts w:eastAsia="Times New Roman"/>
              </w:rPr>
              <w:t>Float</w:t>
            </w:r>
          </w:p>
        </w:tc>
        <w:tc>
          <w:tcPr>
            <w:tcW w:w="0" w:type="auto"/>
            <w:vAlign w:val="center"/>
            <w:hideMark/>
          </w:tcPr>
          <w:p w14:paraId="6E403860" w14:textId="77777777" w:rsidR="002978A9" w:rsidRDefault="002978A9">
            <w:pPr>
              <w:rPr>
                <w:rFonts w:eastAsia="Times New Roman"/>
              </w:rPr>
            </w:pPr>
            <w:r>
              <w:rPr>
                <w:rStyle w:val="HTMLCode"/>
              </w:rPr>
              <w:t>125.50</w:t>
            </w:r>
          </w:p>
        </w:tc>
        <w:tc>
          <w:tcPr>
            <w:tcW w:w="0" w:type="auto"/>
            <w:vAlign w:val="center"/>
            <w:hideMark/>
          </w:tcPr>
          <w:p w14:paraId="30BFB72F" w14:textId="77777777" w:rsidR="002978A9" w:rsidRDefault="002978A9">
            <w:pPr>
              <w:rPr>
                <w:rFonts w:eastAsia="Times New Roman"/>
              </w:rPr>
            </w:pPr>
            <w:r>
              <w:rPr>
                <w:rFonts w:eastAsia="Times New Roman"/>
              </w:rPr>
              <w:t>Biaya per request</w:t>
            </w:r>
          </w:p>
        </w:tc>
      </w:tr>
      <w:tr w:rsidR="00000000" w14:paraId="201FC813" w14:textId="77777777">
        <w:trPr>
          <w:divId w:val="1239830044"/>
          <w:tblCellSpacing w:w="15" w:type="dxa"/>
        </w:trPr>
        <w:tc>
          <w:tcPr>
            <w:tcW w:w="0" w:type="auto"/>
            <w:vAlign w:val="center"/>
            <w:hideMark/>
          </w:tcPr>
          <w:p w14:paraId="3B1D9122" w14:textId="77777777" w:rsidR="002978A9" w:rsidRDefault="002978A9">
            <w:pPr>
              <w:rPr>
                <w:rFonts w:eastAsia="Times New Roman"/>
              </w:rPr>
            </w:pPr>
            <w:r>
              <w:rPr>
                <w:rStyle w:val="Strong"/>
                <w:rFonts w:eastAsia="Times New Roman"/>
              </w:rPr>
              <w:t>dlp_verdict</w:t>
            </w:r>
          </w:p>
        </w:tc>
        <w:tc>
          <w:tcPr>
            <w:tcW w:w="0" w:type="auto"/>
            <w:vAlign w:val="center"/>
            <w:hideMark/>
          </w:tcPr>
          <w:p w14:paraId="7855A256" w14:textId="77777777" w:rsidR="002978A9" w:rsidRDefault="002978A9">
            <w:pPr>
              <w:rPr>
                <w:rFonts w:eastAsia="Times New Roman"/>
              </w:rPr>
            </w:pPr>
            <w:r>
              <w:rPr>
                <w:rFonts w:eastAsia="Times New Roman"/>
              </w:rPr>
              <w:t>String</w:t>
            </w:r>
          </w:p>
        </w:tc>
        <w:tc>
          <w:tcPr>
            <w:tcW w:w="0" w:type="auto"/>
            <w:vAlign w:val="center"/>
            <w:hideMark/>
          </w:tcPr>
          <w:p w14:paraId="0841A70B" w14:textId="77777777" w:rsidR="002978A9" w:rsidRDefault="002978A9">
            <w:pPr>
              <w:rPr>
                <w:rFonts w:eastAsia="Times New Roman"/>
              </w:rPr>
            </w:pPr>
            <w:r>
              <w:rPr>
                <w:rStyle w:val="HTMLCode"/>
              </w:rPr>
              <w:t>clean</w:t>
            </w:r>
          </w:p>
        </w:tc>
        <w:tc>
          <w:tcPr>
            <w:tcW w:w="0" w:type="auto"/>
            <w:vAlign w:val="center"/>
            <w:hideMark/>
          </w:tcPr>
          <w:p w14:paraId="59B216C1" w14:textId="77777777" w:rsidR="002978A9" w:rsidRDefault="002978A9">
            <w:pPr>
              <w:rPr>
                <w:rFonts w:eastAsia="Times New Roman"/>
              </w:rPr>
            </w:pPr>
            <w:r>
              <w:rPr>
                <w:rFonts w:eastAsia="Times New Roman"/>
              </w:rPr>
              <w:t>Hasil scan DLP</w:t>
            </w:r>
          </w:p>
        </w:tc>
      </w:tr>
      <w:tr w:rsidR="00000000" w14:paraId="207BEDE7" w14:textId="77777777">
        <w:trPr>
          <w:divId w:val="1239830044"/>
          <w:tblCellSpacing w:w="15" w:type="dxa"/>
        </w:trPr>
        <w:tc>
          <w:tcPr>
            <w:tcW w:w="0" w:type="auto"/>
            <w:vAlign w:val="center"/>
            <w:hideMark/>
          </w:tcPr>
          <w:p w14:paraId="7E4B5232" w14:textId="77777777" w:rsidR="002978A9" w:rsidRDefault="002978A9">
            <w:pPr>
              <w:rPr>
                <w:rFonts w:eastAsia="Times New Roman"/>
              </w:rPr>
            </w:pPr>
            <w:r>
              <w:rPr>
                <w:rStyle w:val="Strong"/>
                <w:rFonts w:eastAsia="Times New Roman"/>
              </w:rPr>
              <w:t>signature</w:t>
            </w:r>
          </w:p>
        </w:tc>
        <w:tc>
          <w:tcPr>
            <w:tcW w:w="0" w:type="auto"/>
            <w:vAlign w:val="center"/>
            <w:hideMark/>
          </w:tcPr>
          <w:p w14:paraId="2A9D4B71" w14:textId="77777777" w:rsidR="002978A9" w:rsidRDefault="002978A9">
            <w:pPr>
              <w:rPr>
                <w:rFonts w:eastAsia="Times New Roman"/>
              </w:rPr>
            </w:pPr>
            <w:r>
              <w:rPr>
                <w:rFonts w:eastAsia="Times New Roman"/>
              </w:rPr>
              <w:t>HMAC</w:t>
            </w:r>
          </w:p>
        </w:tc>
        <w:tc>
          <w:tcPr>
            <w:tcW w:w="0" w:type="auto"/>
            <w:vAlign w:val="center"/>
            <w:hideMark/>
          </w:tcPr>
          <w:p w14:paraId="6F63EA84" w14:textId="77777777" w:rsidR="002978A9" w:rsidRDefault="002978A9">
            <w:pPr>
              <w:rPr>
                <w:rFonts w:eastAsia="Times New Roman"/>
              </w:rPr>
            </w:pPr>
            <w:r>
              <w:rPr>
                <w:rStyle w:val="HTMLCode"/>
              </w:rPr>
              <w:t>a1b2...</w:t>
            </w:r>
          </w:p>
        </w:tc>
        <w:tc>
          <w:tcPr>
            <w:tcW w:w="0" w:type="auto"/>
            <w:vAlign w:val="center"/>
            <w:hideMark/>
          </w:tcPr>
          <w:p w14:paraId="6728BA32" w14:textId="77777777" w:rsidR="002978A9" w:rsidRDefault="002978A9">
            <w:pPr>
              <w:rPr>
                <w:rFonts w:eastAsia="Times New Roman"/>
              </w:rPr>
            </w:pPr>
            <w:r>
              <w:rPr>
                <w:rFonts w:eastAsia="Times New Roman"/>
              </w:rPr>
              <w:t>Tamper-evident signature</w:t>
            </w:r>
          </w:p>
        </w:tc>
      </w:tr>
    </w:tbl>
    <w:p w14:paraId="4D62734F" w14:textId="77777777" w:rsidR="002978A9" w:rsidRDefault="002978A9">
      <w:pPr>
        <w:pStyle w:val="NormalWeb"/>
        <w:rPr>
          <w:lang w:val="id-ID"/>
        </w:rPr>
      </w:pPr>
      <w:r>
        <w:rPr>
          <w:lang w:val="id-ID"/>
        </w:rPr>
        <w:t xml:space="preserve">Perhatikan tiga kolom yang paling sering dilupakan implementor: </w:t>
      </w:r>
      <w:r>
        <w:rPr>
          <w:rStyle w:val="Strong"/>
          <w:lang w:val="id-ID"/>
        </w:rPr>
        <w:t>prompt_hash</w:t>
      </w:r>
      <w:r>
        <w:rPr>
          <w:lang w:val="id-ID"/>
        </w:rPr>
        <w:t xml:space="preserve"> (bukan prompt mentah — </w:t>
      </w:r>
      <w:r>
        <w:rPr>
          <w:rStyle w:val="Emphasis"/>
          <w:lang w:val="id-ID"/>
        </w:rPr>
        <w:t>privacy by design</w:t>
      </w:r>
      <w:r>
        <w:rPr>
          <w:lang w:val="id-ID"/>
        </w:rPr>
        <w:t xml:space="preserve">), </w:t>
      </w:r>
      <w:r>
        <w:rPr>
          <w:rStyle w:val="Strong"/>
          <w:lang w:val="id-ID"/>
        </w:rPr>
        <w:t>dlp_verdict</w:t>
      </w:r>
      <w:r>
        <w:rPr>
          <w:lang w:val="id-ID"/>
        </w:rPr>
        <w:t xml:space="preserve"> (jembatan ke Bab 8.5 yang menunjukkan data melewati pemeriksaan keamanan), dan </w:t>
      </w:r>
      <w:r>
        <w:rPr>
          <w:rStyle w:val="Strong"/>
          <w:lang w:val="id-ID"/>
        </w:rPr>
        <w:t>signature</w:t>
      </w:r>
      <w:r>
        <w:rPr>
          <w:lang w:val="id-ID"/>
        </w:rPr>
        <w:t xml:space="preserve"> </w:t>
      </w:r>
      <w:r>
        <w:rPr>
          <w:lang w:val="id-ID"/>
        </w:rPr>
        <w:t>(bukti integritas). Tanpa ketiganya, sebuah "</w:t>
      </w:r>
      <w:r>
        <w:rPr>
          <w:rStyle w:val="Emphasis"/>
          <w:lang w:val="id-ID"/>
        </w:rPr>
        <w:t>audit log</w:t>
      </w:r>
      <w:r>
        <w:rPr>
          <w:lang w:val="id-ID"/>
        </w:rPr>
        <w:t xml:space="preserve">" hanyalah </w:t>
      </w:r>
      <w:r>
        <w:rPr>
          <w:rStyle w:val="Emphasis"/>
          <w:lang w:val="id-ID"/>
        </w:rPr>
        <w:t>log aplikasi</w:t>
      </w:r>
      <w:r>
        <w:rPr>
          <w:lang w:val="id-ID"/>
        </w:rPr>
        <w:t xml:space="preserve"> biasa — dan auditor yang paham akan menemukan kekurangannya dalam lima menit. Skema ini juga menekankan variabel </w:t>
      </w:r>
      <w:r>
        <w:rPr>
          <w:rStyle w:val="Emphasis"/>
          <w:lang w:val="id-ID"/>
        </w:rPr>
        <w:t>token count</w:t>
      </w:r>
      <w:r>
        <w:rPr>
          <w:lang w:val="id-ID"/>
        </w:rPr>
        <w:t xml:space="preserve"> (prompt_length dan response_length) karena auditor menolak klaim biaya tanpa dasar token aktual.</w:t>
      </w:r>
    </w:p>
    <w:p w14:paraId="54EE86F9" w14:textId="77777777" w:rsidR="002978A9" w:rsidRDefault="002978A9">
      <w:pPr>
        <w:rPr>
          <w:rFonts w:eastAsia="Times New Roman"/>
          <w:lang w:val="id-ID"/>
        </w:rPr>
      </w:pPr>
      <w:r>
        <w:rPr>
          <w:rFonts w:eastAsia="Times New Roman"/>
          <w:lang w:val="id-ID"/>
        </w:rPr>
        <w:pict w14:anchorId="3E54EB80">
          <v:rect id="_x0000_i1440" style="width:0;height:1.5pt" o:hralign="center" o:hrstd="t" o:hr="t" fillcolor="#a0a0a0" stroked="f"/>
        </w:pict>
      </w:r>
    </w:p>
    <w:p w14:paraId="5DBCE029" w14:textId="77777777" w:rsidR="002978A9" w:rsidRDefault="002978A9">
      <w:pPr>
        <w:pStyle w:val="Heading2"/>
        <w:rPr>
          <w:rFonts w:eastAsia="Times New Roman"/>
          <w:lang w:val="id-ID"/>
        </w:rPr>
      </w:pPr>
      <w:r>
        <w:rPr>
          <w:rFonts w:eastAsia="Times New Roman"/>
          <w:lang w:val="id-ID"/>
        </w:rPr>
        <w:t>4. Arsitektur Logging: Dari Permintaan hingga Arsip</w:t>
      </w:r>
    </w:p>
    <w:p w14:paraId="31F07FB4" w14:textId="77777777" w:rsidR="002978A9" w:rsidRDefault="002978A9">
      <w:pPr>
        <w:pStyle w:val="Heading3"/>
        <w:rPr>
          <w:rFonts w:eastAsia="Times New Roman"/>
          <w:lang w:val="id-ID"/>
        </w:rPr>
      </w:pPr>
      <w:r>
        <w:rPr>
          <w:rFonts w:eastAsia="Times New Roman"/>
          <w:lang w:val="id-ID"/>
        </w:rPr>
        <w:t>LiteLLM Logging ke PostgreSQL</w:t>
      </w:r>
    </w:p>
    <w:p w14:paraId="725FEB10" w14:textId="77777777" w:rsidR="002978A9" w:rsidRDefault="002978A9">
      <w:pPr>
        <w:pStyle w:val="NormalWeb"/>
        <w:rPr>
          <w:lang w:val="id-ID"/>
        </w:rPr>
      </w:pPr>
      <w:r>
        <w:rPr>
          <w:lang w:val="id-ID"/>
        </w:rPr>
        <w:t xml:space="preserve">Titik awal pipeline adalah </w:t>
      </w:r>
      <w:r>
        <w:rPr>
          <w:rStyle w:val="Strong"/>
          <w:lang w:val="id-ID"/>
        </w:rPr>
        <w:t>LiteLLM</w:t>
      </w:r>
      <w:r>
        <w:rPr>
          <w:lang w:val="id-ID"/>
        </w:rPr>
        <w:t xml:space="preserve"> itu sendiri, yang punya </w:t>
      </w:r>
      <w:r>
        <w:rPr>
          <w:rStyle w:val="Emphasis"/>
          <w:lang w:val="id-ID"/>
        </w:rPr>
        <w:t>logging</w:t>
      </w:r>
      <w:r>
        <w:rPr>
          <w:lang w:val="id-ID"/>
        </w:rPr>
        <w:t xml:space="preserve"> </w:t>
      </w:r>
      <w:r>
        <w:rPr>
          <w:lang w:val="id-ID"/>
        </w:rPr>
        <w:t xml:space="preserve">bawaan: setiap request/response dapat langsung ditulis ke PostgreSQL bersama metadata (user, model, cost). Ini </w:t>
      </w:r>
      <w:r>
        <w:rPr>
          <w:rStyle w:val="Emphasis"/>
          <w:lang w:val="id-ID"/>
        </w:rPr>
        <w:t>jalur utama</w:t>
      </w:r>
      <w:r>
        <w:rPr>
          <w:lang w:val="id-ID"/>
        </w:rPr>
        <w:t xml:space="preserve"> untuk kantor di bawah 50 user — sederhana, sudah teruji, dan cukup untuk kebutuhan harian. Di atasnya, pengaturan </w:t>
      </w:r>
      <w:r>
        <w:rPr>
          <w:rStyle w:val="HTMLCode"/>
          <w:lang w:val="id-ID"/>
        </w:rPr>
        <w:t>turn_off_message_logging: false</w:t>
      </w:r>
      <w:r>
        <w:rPr>
          <w:lang w:val="id-ID"/>
        </w:rPr>
        <w:t xml:space="preserve"> memastikan isi pesan tercatat, bukan hanya jumlah token (lihat Langkah 1 di Seksi 8).</w:t>
      </w:r>
    </w:p>
    <w:p w14:paraId="64C9BA60" w14:textId="77777777" w:rsidR="002978A9" w:rsidRDefault="002978A9">
      <w:pPr>
        <w:pStyle w:val="Heading3"/>
        <w:rPr>
          <w:rFonts w:eastAsia="Times New Roman"/>
          <w:lang w:val="id-ID"/>
        </w:rPr>
      </w:pPr>
      <w:r>
        <w:rPr>
          <w:rFonts w:eastAsia="Times New Roman"/>
          <w:lang w:val="id-ID"/>
        </w:rPr>
        <w:t>Fluentd sebagai Aggregator</w:t>
      </w:r>
    </w:p>
    <w:p w14:paraId="29FFCE91" w14:textId="77777777" w:rsidR="002978A9" w:rsidRDefault="002978A9">
      <w:pPr>
        <w:pStyle w:val="NormalWeb"/>
        <w:rPr>
          <w:lang w:val="id-ID"/>
        </w:rPr>
      </w:pPr>
      <w:r>
        <w:rPr>
          <w:lang w:val="id-ID"/>
        </w:rPr>
        <w:t xml:space="preserve">Mengapa perlu </w:t>
      </w:r>
      <w:r>
        <w:rPr>
          <w:rStyle w:val="Strong"/>
          <w:lang w:val="id-ID"/>
        </w:rPr>
        <w:t>Fluentd</w:t>
      </w:r>
      <w:r>
        <w:rPr>
          <w:lang w:val="id-ID"/>
        </w:rPr>
        <w:t xml:space="preserve"> jika LiteLLM sudah menulis ke PostgreSQL? Karena </w:t>
      </w:r>
      <w:r>
        <w:rPr>
          <w:rStyle w:val="Emphasis"/>
          <w:lang w:val="id-ID"/>
        </w:rPr>
        <w:t>log</w:t>
      </w:r>
      <w:r>
        <w:rPr>
          <w:lang w:val="id-ID"/>
        </w:rPr>
        <w:t xml:space="preserve"> tidak berhenti di satu tujuan. </w:t>
      </w:r>
      <w:r>
        <w:rPr>
          <w:rStyle w:val="Emphasis"/>
          <w:lang w:val="id-ID"/>
        </w:rPr>
        <w:t>Aggregator</w:t>
      </w:r>
      <w:r>
        <w:rPr>
          <w:lang w:val="id-ID"/>
        </w:rPr>
        <w:t xml:space="preserve"> </w:t>
      </w:r>
      <w:r>
        <w:rPr>
          <w:lang w:val="id-ID"/>
        </w:rPr>
        <w:t xml:space="preserve">Fluentd membaca </w:t>
      </w:r>
      <w:r>
        <w:rPr>
          <w:rStyle w:val="Emphasis"/>
          <w:lang w:val="id-ID"/>
        </w:rPr>
        <w:t>log</w:t>
      </w:r>
      <w:r>
        <w:rPr>
          <w:lang w:val="id-ID"/>
        </w:rPr>
        <w:t xml:space="preserve"> dari sumber, menambah metadata lingkungan (hostname, environment), lalu </w:t>
      </w:r>
      <w:r>
        <w:rPr>
          <w:rStyle w:val="Strong"/>
          <w:lang w:val="id-ID"/>
        </w:rPr>
        <w:t>menyalinnya ke beberapa tujuan sekaligus</w:t>
      </w:r>
      <w:r>
        <w:rPr>
          <w:lang w:val="id-ID"/>
        </w:rPr>
        <w:t xml:space="preserve">: MinIO untuk </w:t>
      </w:r>
      <w:r>
        <w:rPr>
          <w:rStyle w:val="Emphasis"/>
          <w:lang w:val="id-ID"/>
        </w:rPr>
        <w:t>warm storage</w:t>
      </w:r>
      <w:r>
        <w:rPr>
          <w:lang w:val="id-ID"/>
        </w:rPr>
        <w:t xml:space="preserve">, Elasticsearch untuk pencarian, dan </w:t>
      </w:r>
      <w:r>
        <w:rPr>
          <w:rStyle w:val="Emphasis"/>
          <w:lang w:val="id-ID"/>
        </w:rPr>
        <w:t>cold storage</w:t>
      </w:r>
      <w:r>
        <w:rPr>
          <w:lang w:val="id-ID"/>
        </w:rPr>
        <w:t xml:space="preserve"> untuk arsip jangka panjang. Pola </w:t>
      </w:r>
      <w:r>
        <w:rPr>
          <w:rStyle w:val="Emphasis"/>
          <w:lang w:val="id-ID"/>
        </w:rPr>
        <w:t>copy</w:t>
      </w:r>
      <w:r>
        <w:rPr>
          <w:lang w:val="id-ID"/>
        </w:rPr>
        <w:t xml:space="preserve"> ini adalah kunci skalabilitas: setiap entri ditulis satu kali, tetapi tersedia di semua lapisan </w:t>
      </w:r>
      <w:r>
        <w:rPr>
          <w:rStyle w:val="Emphasis"/>
          <w:lang w:val="id-ID"/>
        </w:rPr>
        <w:t>storage</w:t>
      </w:r>
      <w:r>
        <w:rPr>
          <w:lang w:val="id-ID"/>
        </w:rPr>
        <w:t xml:space="preserve"> tanpa duplikasi kerja manual.</w:t>
      </w:r>
    </w:p>
    <w:p w14:paraId="55A45469" w14:textId="77777777" w:rsidR="002978A9" w:rsidRDefault="002978A9">
      <w:pPr>
        <w:pStyle w:val="Heading3"/>
        <w:rPr>
          <w:rFonts w:eastAsia="Times New Roman"/>
          <w:lang w:val="id-ID"/>
        </w:rPr>
      </w:pPr>
      <w:r>
        <w:rPr>
          <w:rFonts w:eastAsia="Times New Roman"/>
          <w:lang w:val="id-ID"/>
        </w:rPr>
        <w:t>Storage Berjenjang dan SIEM</w:t>
      </w:r>
    </w:p>
    <w:p w14:paraId="1C4721C7" w14:textId="77777777" w:rsidR="002978A9" w:rsidRDefault="002978A9">
      <w:pPr>
        <w:pStyle w:val="NormalWeb"/>
        <w:rPr>
          <w:lang w:val="id-ID"/>
        </w:rPr>
      </w:pPr>
      <w:r>
        <w:rPr>
          <w:rStyle w:val="Emphasis"/>
          <w:lang w:val="id-ID"/>
        </w:rPr>
        <w:t>Storage</w:t>
      </w:r>
      <w:r>
        <w:rPr>
          <w:lang w:val="id-ID"/>
        </w:rPr>
        <w:t xml:space="preserve"> dibagi tiga lapisan: </w:t>
      </w:r>
      <w:r>
        <w:rPr>
          <w:rStyle w:val="Strong"/>
          <w:lang w:val="id-ID"/>
        </w:rPr>
        <w:t>hot</w:t>
      </w:r>
      <w:r>
        <w:rPr>
          <w:lang w:val="id-ID"/>
        </w:rPr>
        <w:t xml:space="preserve"> (0-30 hari) di PostgreSQL untuk akses cepat; </w:t>
      </w:r>
      <w:r>
        <w:rPr>
          <w:rStyle w:val="Strong"/>
          <w:lang w:val="id-ID"/>
        </w:rPr>
        <w:t>warm</w:t>
      </w:r>
      <w:r>
        <w:rPr>
          <w:lang w:val="id-ID"/>
        </w:rPr>
        <w:t xml:space="preserve"> </w:t>
      </w:r>
      <w:r>
        <w:rPr>
          <w:lang w:val="id-ID"/>
        </w:rPr>
        <w:t xml:space="preserve">(31-90 hari) di MinIO yang </w:t>
      </w:r>
      <w:r>
        <w:rPr>
          <w:rStyle w:val="Emphasis"/>
          <w:lang w:val="id-ID"/>
        </w:rPr>
        <w:t>S3-compatible</w:t>
      </w:r>
      <w:r>
        <w:rPr>
          <w:lang w:val="id-ID"/>
        </w:rPr>
        <w:t xml:space="preserve">; </w:t>
      </w:r>
      <w:r>
        <w:rPr>
          <w:rStyle w:val="Strong"/>
          <w:lang w:val="id-ID"/>
        </w:rPr>
        <w:t>cold</w:t>
      </w:r>
      <w:r>
        <w:rPr>
          <w:lang w:val="id-ID"/>
        </w:rPr>
        <w:t xml:space="preserve"> (91-365 hari) hingga </w:t>
      </w:r>
      <w:r>
        <w:rPr>
          <w:rStyle w:val="Strong"/>
          <w:lang w:val="id-ID"/>
        </w:rPr>
        <w:t>archive</w:t>
      </w:r>
      <w:r>
        <w:rPr>
          <w:lang w:val="id-ID"/>
        </w:rPr>
        <w:t xml:space="preserve"> (1-3 tahun) di </w:t>
      </w:r>
      <w:r>
        <w:rPr>
          <w:rStyle w:val="Emphasis"/>
          <w:lang w:val="id-ID"/>
        </w:rPr>
        <w:t>cold storage</w:t>
      </w:r>
      <w:r>
        <w:rPr>
          <w:lang w:val="id-ID"/>
        </w:rPr>
        <w:t xml:space="preserve"> berbiaya rendah. Sementara itu, </w:t>
      </w:r>
      <w:r>
        <w:rPr>
          <w:rStyle w:val="Strong"/>
          <w:lang w:val="id-ID"/>
        </w:rPr>
        <w:t>Wazuh atau ELK Stack</w:t>
      </w:r>
      <w:r>
        <w:rPr>
          <w:lang w:val="id-ID"/>
        </w:rPr>
        <w:t xml:space="preserve"> menganalisis </w:t>
      </w:r>
      <w:r>
        <w:rPr>
          <w:rStyle w:val="Emphasis"/>
          <w:lang w:val="id-ID"/>
        </w:rPr>
        <w:t>log</w:t>
      </w:r>
      <w:r>
        <w:rPr>
          <w:lang w:val="id-ID"/>
        </w:rPr>
        <w:t xml:space="preserve"> untuk </w:t>
      </w:r>
      <w:r>
        <w:rPr>
          <w:rStyle w:val="Emphasis"/>
          <w:lang w:val="id-ID"/>
        </w:rPr>
        <w:t>alerting</w:t>
      </w:r>
      <w:r>
        <w:rPr>
          <w:lang w:val="id-ID"/>
        </w:rPr>
        <w:t xml:space="preserve"> — misalnya lonjakan pemakaian dari satu user, atau pola prompt yang berulang dari alamat IP yang sama. Kombinasi ini memisahkan dua kebutuhan yang sering tertukar: </w:t>
      </w:r>
      <w:r>
        <w:rPr>
          <w:rStyle w:val="Emphasis"/>
          <w:lang w:val="id-ID"/>
        </w:rPr>
        <w:t>penyimpanan</w:t>
      </w:r>
      <w:r>
        <w:rPr>
          <w:lang w:val="id-ID"/>
        </w:rPr>
        <w:t xml:space="preserve"> (murah dan besar) versus </w:t>
      </w:r>
      <w:r>
        <w:rPr>
          <w:rStyle w:val="Emphasis"/>
          <w:lang w:val="id-ID"/>
        </w:rPr>
        <w:t>kueri</w:t>
      </w:r>
      <w:r>
        <w:rPr>
          <w:lang w:val="id-ID"/>
        </w:rPr>
        <w:t xml:space="preserve"> (mahal dan cepat) — SIEM hanya menampung indeks + </w:t>
      </w:r>
      <w:r>
        <w:rPr>
          <w:rStyle w:val="Emphasis"/>
          <w:lang w:val="id-ID"/>
        </w:rPr>
        <w:t>alert</w:t>
      </w:r>
      <w:r>
        <w:rPr>
          <w:lang w:val="id-ID"/>
        </w:rPr>
        <w:t xml:space="preserve">, bukan replika </w:t>
      </w:r>
      <w:r>
        <w:rPr>
          <w:rStyle w:val="Emphasis"/>
          <w:lang w:val="id-ID"/>
        </w:rPr>
        <w:t>log</w:t>
      </w:r>
      <w:r>
        <w:rPr>
          <w:lang w:val="id-ID"/>
        </w:rPr>
        <w:t xml:space="preserve"> mentah.</w:t>
      </w:r>
    </w:p>
    <w:p w14:paraId="6FE79CC4" w14:textId="77777777" w:rsidR="002978A9" w:rsidRDefault="002978A9">
      <w:pPr>
        <w:pStyle w:val="table-label"/>
        <w:rPr>
          <w:lang w:val="id-ID"/>
        </w:rPr>
      </w:pPr>
      <w:r>
        <w:rPr>
          <w:lang w:val="id-ID"/>
        </w:rPr>
        <w:t>Tabel 8.17: Perbandingan Logging Strategy</w:t>
      </w:r>
    </w:p>
    <w:p w14:paraId="2376045D" w14:textId="77777777" w:rsidR="002978A9" w:rsidRDefault="002978A9">
      <w:pPr>
        <w:pStyle w:val="NormalWeb"/>
        <w:rPr>
          <w:lang w:val="id-ID"/>
        </w:rPr>
      </w:pPr>
      <w:r>
        <w:rPr>
          <w:lang w:val="id-ID"/>
        </w:rPr>
        <w:t>Lima strategi berikut sering dicampur — pahami kekuatan masing-masing sebelum menyusun pipeline kantor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2378"/>
        <w:gridCol w:w="2092"/>
        <w:gridCol w:w="2443"/>
      </w:tblGrid>
      <w:tr w:rsidR="00000000" w14:paraId="7D80F6A9" w14:textId="77777777">
        <w:trPr>
          <w:divId w:val="1532568542"/>
          <w:tblHeader/>
          <w:tblCellSpacing w:w="15" w:type="dxa"/>
        </w:trPr>
        <w:tc>
          <w:tcPr>
            <w:tcW w:w="0" w:type="auto"/>
            <w:vAlign w:val="center"/>
            <w:hideMark/>
          </w:tcPr>
          <w:p w14:paraId="019232B0" w14:textId="77777777" w:rsidR="002978A9" w:rsidRDefault="002978A9">
            <w:pPr>
              <w:jc w:val="center"/>
              <w:rPr>
                <w:rFonts w:eastAsia="Times New Roman"/>
                <w:b/>
                <w:bCs/>
              </w:rPr>
            </w:pPr>
            <w:r>
              <w:rPr>
                <w:rFonts w:eastAsia="Times New Roman"/>
                <w:b/>
                <w:bCs/>
              </w:rPr>
              <w:t>Strategi</w:t>
            </w:r>
          </w:p>
        </w:tc>
        <w:tc>
          <w:tcPr>
            <w:tcW w:w="0" w:type="auto"/>
            <w:vAlign w:val="center"/>
            <w:hideMark/>
          </w:tcPr>
          <w:p w14:paraId="60AF47AD" w14:textId="77777777" w:rsidR="002978A9" w:rsidRDefault="002978A9">
            <w:pPr>
              <w:jc w:val="center"/>
              <w:rPr>
                <w:rFonts w:eastAsia="Times New Roman"/>
                <w:b/>
                <w:bCs/>
              </w:rPr>
            </w:pPr>
            <w:r>
              <w:rPr>
                <w:rFonts w:eastAsia="Times New Roman"/>
                <w:b/>
                <w:bCs/>
              </w:rPr>
              <w:t>Kelebihan</w:t>
            </w:r>
          </w:p>
        </w:tc>
        <w:tc>
          <w:tcPr>
            <w:tcW w:w="0" w:type="auto"/>
            <w:vAlign w:val="center"/>
            <w:hideMark/>
          </w:tcPr>
          <w:p w14:paraId="3F5DAB77" w14:textId="77777777" w:rsidR="002978A9" w:rsidRDefault="002978A9">
            <w:pPr>
              <w:jc w:val="center"/>
              <w:rPr>
                <w:rFonts w:eastAsia="Times New Roman"/>
                <w:b/>
                <w:bCs/>
              </w:rPr>
            </w:pPr>
            <w:r>
              <w:rPr>
                <w:rFonts w:eastAsia="Times New Roman"/>
                <w:b/>
                <w:bCs/>
              </w:rPr>
              <w:t>Kekurangan</w:t>
            </w:r>
          </w:p>
        </w:tc>
        <w:tc>
          <w:tcPr>
            <w:tcW w:w="0" w:type="auto"/>
            <w:vAlign w:val="center"/>
            <w:hideMark/>
          </w:tcPr>
          <w:p w14:paraId="0787BD97" w14:textId="77777777" w:rsidR="002978A9" w:rsidRDefault="002978A9">
            <w:pPr>
              <w:jc w:val="center"/>
              <w:rPr>
                <w:rFonts w:eastAsia="Times New Roman"/>
                <w:b/>
                <w:bCs/>
              </w:rPr>
            </w:pPr>
            <w:r>
              <w:rPr>
                <w:rFonts w:eastAsia="Times New Roman"/>
                <w:b/>
                <w:bCs/>
              </w:rPr>
              <w:t>Use Case</w:t>
            </w:r>
          </w:p>
        </w:tc>
      </w:tr>
      <w:tr w:rsidR="00000000" w14:paraId="6455F639" w14:textId="77777777">
        <w:trPr>
          <w:divId w:val="1532568542"/>
          <w:tblCellSpacing w:w="15" w:type="dxa"/>
        </w:trPr>
        <w:tc>
          <w:tcPr>
            <w:tcW w:w="0" w:type="auto"/>
            <w:vAlign w:val="center"/>
            <w:hideMark/>
          </w:tcPr>
          <w:p w14:paraId="5783A30F" w14:textId="77777777" w:rsidR="002978A9" w:rsidRDefault="002978A9">
            <w:pPr>
              <w:rPr>
                <w:rFonts w:eastAsia="Times New Roman"/>
              </w:rPr>
            </w:pPr>
            <w:r>
              <w:rPr>
                <w:rStyle w:val="Strong"/>
                <w:rFonts w:eastAsia="Times New Roman"/>
              </w:rPr>
              <w:t>LiteLLM DB Logging</w:t>
            </w:r>
          </w:p>
        </w:tc>
        <w:tc>
          <w:tcPr>
            <w:tcW w:w="0" w:type="auto"/>
            <w:vAlign w:val="center"/>
            <w:hideMark/>
          </w:tcPr>
          <w:p w14:paraId="7013656A" w14:textId="77777777" w:rsidR="002978A9" w:rsidRDefault="002978A9">
            <w:pPr>
              <w:rPr>
                <w:rFonts w:eastAsia="Times New Roman"/>
              </w:rPr>
            </w:pPr>
            <w:r>
              <w:rPr>
                <w:rFonts w:eastAsia="Times New Roman"/>
              </w:rPr>
              <w:t>Built-in, mudah setup</w:t>
            </w:r>
          </w:p>
        </w:tc>
        <w:tc>
          <w:tcPr>
            <w:tcW w:w="0" w:type="auto"/>
            <w:vAlign w:val="center"/>
            <w:hideMark/>
          </w:tcPr>
          <w:p w14:paraId="33269416" w14:textId="77777777" w:rsidR="002978A9" w:rsidRDefault="002978A9">
            <w:pPr>
              <w:rPr>
                <w:rFonts w:eastAsia="Times New Roman"/>
              </w:rPr>
            </w:pPr>
            <w:r>
              <w:rPr>
                <w:rFonts w:eastAsia="Times New Roman"/>
              </w:rPr>
              <w:t>PostgreSQL bisa penuh</w:t>
            </w:r>
          </w:p>
        </w:tc>
        <w:tc>
          <w:tcPr>
            <w:tcW w:w="0" w:type="auto"/>
            <w:vAlign w:val="center"/>
            <w:hideMark/>
          </w:tcPr>
          <w:p w14:paraId="6A0BDE24" w14:textId="77777777" w:rsidR="002978A9" w:rsidRDefault="002978A9">
            <w:pPr>
              <w:rPr>
                <w:rFonts w:eastAsia="Times New Roman"/>
              </w:rPr>
            </w:pPr>
            <w:r>
              <w:rPr>
                <w:rFonts w:eastAsia="Times New Roman"/>
              </w:rPr>
              <w:t>Default untuk &lt; 50 user</w:t>
            </w:r>
          </w:p>
        </w:tc>
      </w:tr>
      <w:tr w:rsidR="00000000" w14:paraId="6C00B5D2" w14:textId="77777777">
        <w:trPr>
          <w:divId w:val="1532568542"/>
          <w:tblCellSpacing w:w="15" w:type="dxa"/>
        </w:trPr>
        <w:tc>
          <w:tcPr>
            <w:tcW w:w="0" w:type="auto"/>
            <w:vAlign w:val="center"/>
            <w:hideMark/>
          </w:tcPr>
          <w:p w14:paraId="50D3DF2B" w14:textId="77777777" w:rsidR="002978A9" w:rsidRDefault="002978A9">
            <w:pPr>
              <w:rPr>
                <w:rFonts w:eastAsia="Times New Roman"/>
              </w:rPr>
            </w:pPr>
            <w:r>
              <w:rPr>
                <w:rStyle w:val="Strong"/>
                <w:rFonts w:eastAsia="Times New Roman"/>
              </w:rPr>
              <w:t>Fluentd + MinIO</w:t>
            </w:r>
          </w:p>
        </w:tc>
        <w:tc>
          <w:tcPr>
            <w:tcW w:w="0" w:type="auto"/>
            <w:vAlign w:val="center"/>
            <w:hideMark/>
          </w:tcPr>
          <w:p w14:paraId="6B255520" w14:textId="77777777" w:rsidR="002978A9" w:rsidRDefault="002978A9">
            <w:pPr>
              <w:rPr>
                <w:rFonts w:eastAsia="Times New Roman"/>
              </w:rPr>
            </w:pPr>
            <w:r>
              <w:rPr>
                <w:rFonts w:eastAsia="Times New Roman"/>
              </w:rPr>
              <w:t>Scalable, S3-compatible</w:t>
            </w:r>
          </w:p>
        </w:tc>
        <w:tc>
          <w:tcPr>
            <w:tcW w:w="0" w:type="auto"/>
            <w:vAlign w:val="center"/>
            <w:hideMark/>
          </w:tcPr>
          <w:p w14:paraId="123FAB08" w14:textId="77777777" w:rsidR="002978A9" w:rsidRDefault="002978A9">
            <w:pPr>
              <w:rPr>
                <w:rFonts w:eastAsia="Times New Roman"/>
              </w:rPr>
            </w:pPr>
            <w:r>
              <w:rPr>
                <w:rFonts w:eastAsia="Times New Roman"/>
              </w:rPr>
              <w:t>Setup kompleks</w:t>
            </w:r>
          </w:p>
        </w:tc>
        <w:tc>
          <w:tcPr>
            <w:tcW w:w="0" w:type="auto"/>
            <w:vAlign w:val="center"/>
            <w:hideMark/>
          </w:tcPr>
          <w:p w14:paraId="2F9115DE" w14:textId="77777777" w:rsidR="002978A9" w:rsidRDefault="002978A9">
            <w:pPr>
              <w:rPr>
                <w:rFonts w:eastAsia="Times New Roman"/>
              </w:rPr>
            </w:pPr>
            <w:r>
              <w:rPr>
                <w:rFonts w:eastAsia="Times New Roman"/>
              </w:rPr>
              <w:t>Log volume &gt; 10 GB/hari</w:t>
            </w:r>
          </w:p>
        </w:tc>
      </w:tr>
      <w:tr w:rsidR="00000000" w14:paraId="40B0EAC3" w14:textId="77777777">
        <w:trPr>
          <w:divId w:val="1532568542"/>
          <w:tblCellSpacing w:w="15" w:type="dxa"/>
        </w:trPr>
        <w:tc>
          <w:tcPr>
            <w:tcW w:w="0" w:type="auto"/>
            <w:vAlign w:val="center"/>
            <w:hideMark/>
          </w:tcPr>
          <w:p w14:paraId="724C20C3" w14:textId="77777777" w:rsidR="002978A9" w:rsidRDefault="002978A9">
            <w:pPr>
              <w:rPr>
                <w:rFonts w:eastAsia="Times New Roman"/>
              </w:rPr>
            </w:pPr>
            <w:r>
              <w:rPr>
                <w:rStyle w:val="Strong"/>
                <w:rFonts w:eastAsia="Times New Roman"/>
              </w:rPr>
              <w:t>ELK Stack</w:t>
            </w:r>
          </w:p>
        </w:tc>
        <w:tc>
          <w:tcPr>
            <w:tcW w:w="0" w:type="auto"/>
            <w:vAlign w:val="center"/>
            <w:hideMark/>
          </w:tcPr>
          <w:p w14:paraId="6D91D332" w14:textId="77777777" w:rsidR="002978A9" w:rsidRDefault="002978A9">
            <w:pPr>
              <w:rPr>
                <w:rFonts w:eastAsia="Times New Roman"/>
              </w:rPr>
            </w:pPr>
            <w:r>
              <w:rPr>
                <w:rFonts w:eastAsia="Times New Roman"/>
              </w:rPr>
              <w:t>Search powerful, dashboard</w:t>
            </w:r>
          </w:p>
        </w:tc>
        <w:tc>
          <w:tcPr>
            <w:tcW w:w="0" w:type="auto"/>
            <w:vAlign w:val="center"/>
            <w:hideMark/>
          </w:tcPr>
          <w:p w14:paraId="0E6016D5" w14:textId="77777777" w:rsidR="002978A9" w:rsidRDefault="002978A9">
            <w:pPr>
              <w:rPr>
                <w:rFonts w:eastAsia="Times New Roman"/>
              </w:rPr>
            </w:pPr>
            <w:r>
              <w:rPr>
                <w:rFonts w:eastAsia="Times New Roman"/>
              </w:rPr>
              <w:t>Resource berat</w:t>
            </w:r>
          </w:p>
        </w:tc>
        <w:tc>
          <w:tcPr>
            <w:tcW w:w="0" w:type="auto"/>
            <w:vAlign w:val="center"/>
            <w:hideMark/>
          </w:tcPr>
          <w:p w14:paraId="1758B1FD" w14:textId="77777777" w:rsidR="002978A9" w:rsidRDefault="002978A9">
            <w:pPr>
              <w:rPr>
                <w:rFonts w:eastAsia="Times New Roman"/>
              </w:rPr>
            </w:pPr>
            <w:r>
              <w:rPr>
                <w:rFonts w:eastAsia="Times New Roman"/>
              </w:rPr>
              <w:t>Butuh full-text search</w:t>
            </w:r>
          </w:p>
        </w:tc>
      </w:tr>
      <w:tr w:rsidR="00000000" w14:paraId="098EF531" w14:textId="77777777">
        <w:trPr>
          <w:divId w:val="1532568542"/>
          <w:tblCellSpacing w:w="15" w:type="dxa"/>
        </w:trPr>
        <w:tc>
          <w:tcPr>
            <w:tcW w:w="0" w:type="auto"/>
            <w:vAlign w:val="center"/>
            <w:hideMark/>
          </w:tcPr>
          <w:p w14:paraId="5E2B08FD" w14:textId="77777777" w:rsidR="002978A9" w:rsidRDefault="002978A9">
            <w:pPr>
              <w:rPr>
                <w:rFonts w:eastAsia="Times New Roman"/>
              </w:rPr>
            </w:pPr>
            <w:r>
              <w:rPr>
                <w:rStyle w:val="Strong"/>
                <w:rFonts w:eastAsia="Times New Roman"/>
              </w:rPr>
              <w:t>Wazuh SIEM</w:t>
            </w:r>
          </w:p>
        </w:tc>
        <w:tc>
          <w:tcPr>
            <w:tcW w:w="0" w:type="auto"/>
            <w:vAlign w:val="center"/>
            <w:hideMark/>
          </w:tcPr>
          <w:p w14:paraId="3404BD0F" w14:textId="77777777" w:rsidR="002978A9" w:rsidRDefault="002978A9">
            <w:pPr>
              <w:rPr>
                <w:rFonts w:eastAsia="Times New Roman"/>
              </w:rPr>
            </w:pPr>
            <w:r>
              <w:rPr>
                <w:rFonts w:eastAsia="Times New Roman"/>
              </w:rPr>
              <w:t>Compliance ready, alerting</w:t>
            </w:r>
          </w:p>
        </w:tc>
        <w:tc>
          <w:tcPr>
            <w:tcW w:w="0" w:type="auto"/>
            <w:vAlign w:val="center"/>
            <w:hideMark/>
          </w:tcPr>
          <w:p w14:paraId="34D5B88C" w14:textId="77777777" w:rsidR="002978A9" w:rsidRDefault="002978A9">
            <w:pPr>
              <w:rPr>
                <w:rFonts w:eastAsia="Times New Roman"/>
              </w:rPr>
            </w:pPr>
            <w:r>
              <w:rPr>
                <w:rFonts w:eastAsia="Times New Roman"/>
              </w:rPr>
              <w:t>Overhead agent</w:t>
            </w:r>
          </w:p>
        </w:tc>
        <w:tc>
          <w:tcPr>
            <w:tcW w:w="0" w:type="auto"/>
            <w:vAlign w:val="center"/>
            <w:hideMark/>
          </w:tcPr>
          <w:p w14:paraId="0615B35F" w14:textId="77777777" w:rsidR="002978A9" w:rsidRDefault="002978A9">
            <w:pPr>
              <w:rPr>
                <w:rFonts w:eastAsia="Times New Roman"/>
              </w:rPr>
            </w:pPr>
            <w:r>
              <w:rPr>
                <w:rFonts w:eastAsia="Times New Roman"/>
              </w:rPr>
              <w:t>Butuh integrasi security</w:t>
            </w:r>
          </w:p>
        </w:tc>
      </w:tr>
      <w:tr w:rsidR="00000000" w14:paraId="0778237A" w14:textId="77777777">
        <w:trPr>
          <w:divId w:val="1532568542"/>
          <w:tblCellSpacing w:w="15" w:type="dxa"/>
        </w:trPr>
        <w:tc>
          <w:tcPr>
            <w:tcW w:w="0" w:type="auto"/>
            <w:vAlign w:val="center"/>
            <w:hideMark/>
          </w:tcPr>
          <w:p w14:paraId="4C611CAF" w14:textId="77777777" w:rsidR="002978A9" w:rsidRDefault="002978A9">
            <w:pPr>
              <w:rPr>
                <w:rFonts w:eastAsia="Times New Roman"/>
              </w:rPr>
            </w:pPr>
            <w:r>
              <w:rPr>
                <w:rStyle w:val="Strong"/>
                <w:rFonts w:eastAsia="Times New Roman"/>
              </w:rPr>
              <w:t>TimescaleDB</w:t>
            </w:r>
          </w:p>
        </w:tc>
        <w:tc>
          <w:tcPr>
            <w:tcW w:w="0" w:type="auto"/>
            <w:vAlign w:val="center"/>
            <w:hideMark/>
          </w:tcPr>
          <w:p w14:paraId="44965524" w14:textId="77777777" w:rsidR="002978A9" w:rsidRDefault="002978A9">
            <w:pPr>
              <w:rPr>
                <w:rFonts w:eastAsia="Times New Roman"/>
              </w:rPr>
            </w:pPr>
            <w:r>
              <w:rPr>
                <w:rFonts w:eastAsia="Times New Roman"/>
              </w:rPr>
              <w:t>Append-only, time-series</w:t>
            </w:r>
          </w:p>
        </w:tc>
        <w:tc>
          <w:tcPr>
            <w:tcW w:w="0" w:type="auto"/>
            <w:vAlign w:val="center"/>
            <w:hideMark/>
          </w:tcPr>
          <w:p w14:paraId="564D31AD" w14:textId="77777777" w:rsidR="002978A9" w:rsidRDefault="002978A9">
            <w:pPr>
              <w:rPr>
                <w:rFonts w:eastAsia="Times New Roman"/>
              </w:rPr>
            </w:pPr>
            <w:r>
              <w:rPr>
                <w:rFonts w:eastAsia="Times New Roman"/>
              </w:rPr>
              <w:t>Learning curve</w:t>
            </w:r>
          </w:p>
        </w:tc>
        <w:tc>
          <w:tcPr>
            <w:tcW w:w="0" w:type="auto"/>
            <w:vAlign w:val="center"/>
            <w:hideMark/>
          </w:tcPr>
          <w:p w14:paraId="6A778D64" w14:textId="77777777" w:rsidR="002978A9" w:rsidRDefault="002978A9">
            <w:pPr>
              <w:rPr>
                <w:rFonts w:eastAsia="Times New Roman"/>
              </w:rPr>
            </w:pPr>
            <w:r>
              <w:rPr>
                <w:rFonts w:eastAsia="Times New Roman"/>
              </w:rPr>
              <w:t>Tamper-evident requirement</w:t>
            </w:r>
          </w:p>
        </w:tc>
      </w:tr>
    </w:tbl>
    <w:p w14:paraId="26F5B33F" w14:textId="77777777" w:rsidR="002978A9" w:rsidRDefault="002978A9">
      <w:pPr>
        <w:pStyle w:val="NormalWeb"/>
        <w:rPr>
          <w:lang w:val="id-ID"/>
        </w:rPr>
      </w:pPr>
      <w:r>
        <w:rPr>
          <w:lang w:val="id-ID"/>
        </w:rPr>
        <w:t xml:space="preserve">Pola yang terbaca: </w:t>
      </w:r>
      <w:r>
        <w:rPr>
          <w:rStyle w:val="Emphasis"/>
          <w:lang w:val="id-ID"/>
        </w:rPr>
        <w:t>LiteLLM DB Logging</w:t>
      </w:r>
      <w:r>
        <w:rPr>
          <w:lang w:val="id-ID"/>
        </w:rPr>
        <w:t xml:space="preserve"> adalah </w:t>
      </w:r>
      <w:r>
        <w:rPr>
          <w:rStyle w:val="Emphasis"/>
          <w:lang w:val="id-ID"/>
        </w:rPr>
        <w:t>default</w:t>
      </w:r>
      <w:r>
        <w:rPr>
          <w:lang w:val="id-ID"/>
        </w:rPr>
        <w:t xml:space="preserve"> yang baik untuk kantor di bawah 50 user, tetapi </w:t>
      </w:r>
      <w:r>
        <w:rPr>
          <w:rStyle w:val="Emphasis"/>
          <w:lang w:val="id-ID"/>
        </w:rPr>
        <w:t>PostgreSQL bisa penuh</w:t>
      </w:r>
      <w:r>
        <w:rPr>
          <w:lang w:val="id-ID"/>
        </w:rPr>
        <w:t xml:space="preserve"> jika </w:t>
      </w:r>
      <w:r>
        <w:rPr>
          <w:rStyle w:val="Emphasis"/>
          <w:lang w:val="id-ID"/>
        </w:rPr>
        <w:t>log</w:t>
      </w:r>
      <w:r>
        <w:rPr>
          <w:lang w:val="id-ID"/>
        </w:rPr>
        <w:t xml:space="preserve"> dibiarkan menumpuk tanpa retensi, karena </w:t>
      </w:r>
      <w:r>
        <w:rPr>
          <w:rStyle w:val="Emphasis"/>
          <w:lang w:val="id-ID"/>
        </w:rPr>
        <w:t>log</w:t>
      </w:r>
      <w:r>
        <w:rPr>
          <w:lang w:val="id-ID"/>
        </w:rPr>
        <w:t xml:space="preserve"> request/response tumbuh jauh lebih cepat daripada data bisnis biasa. </w:t>
      </w:r>
      <w:r>
        <w:rPr>
          <w:rStyle w:val="Emphasis"/>
          <w:lang w:val="id-ID"/>
        </w:rPr>
        <w:t>Fluentd + MinIO</w:t>
      </w:r>
      <w:r>
        <w:rPr>
          <w:lang w:val="id-ID"/>
        </w:rPr>
        <w:t xml:space="preserve"> mengangkat batas itu dengan menyimpan ke </w:t>
      </w:r>
      <w:r>
        <w:rPr>
          <w:rStyle w:val="Emphasis"/>
          <w:lang w:val="id-ID"/>
        </w:rPr>
        <w:t>object storage</w:t>
      </w:r>
      <w:r>
        <w:rPr>
          <w:lang w:val="id-ID"/>
        </w:rPr>
        <w:t xml:space="preserve"> murah yang </w:t>
      </w:r>
      <w:r>
        <w:rPr>
          <w:rStyle w:val="Emphasis"/>
          <w:lang w:val="id-ID"/>
        </w:rPr>
        <w:t>S3-compatible</w:t>
      </w:r>
      <w:r>
        <w:rPr>
          <w:lang w:val="id-ID"/>
        </w:rPr>
        <w:t xml:space="preserve"> </w:t>
      </w:r>
      <w:r>
        <w:rPr>
          <w:lang w:val="id-ID"/>
        </w:rPr>
        <w:t xml:space="preserve">— diperlukan begitu volume melewati 10 GB/hari, mudah dicapai oleh 40 user yang rajin memakai AI. </w:t>
      </w:r>
      <w:r>
        <w:rPr>
          <w:rStyle w:val="Emphasis"/>
          <w:lang w:val="id-ID"/>
        </w:rPr>
        <w:t>ELK</w:t>
      </w:r>
      <w:r>
        <w:rPr>
          <w:lang w:val="id-ID"/>
        </w:rPr>
        <w:t xml:space="preserve"> dan </w:t>
      </w:r>
      <w:r>
        <w:rPr>
          <w:rStyle w:val="Emphasis"/>
          <w:lang w:val="id-ID"/>
        </w:rPr>
        <w:t>Wazuh</w:t>
      </w:r>
      <w:r>
        <w:rPr>
          <w:lang w:val="id-ID"/>
        </w:rPr>
        <w:t xml:space="preserve"> bukan pengganti </w:t>
      </w:r>
      <w:r>
        <w:rPr>
          <w:rStyle w:val="Emphasis"/>
          <w:lang w:val="id-ID"/>
        </w:rPr>
        <w:t>storage</w:t>
      </w:r>
      <w:r>
        <w:rPr>
          <w:lang w:val="id-ID"/>
        </w:rPr>
        <w:t xml:space="preserve">, melainkan lapisan analisis: ELK untuk pencarian </w:t>
      </w:r>
      <w:r>
        <w:rPr>
          <w:rStyle w:val="Emphasis"/>
          <w:lang w:val="id-ID"/>
        </w:rPr>
        <w:t>full-text</w:t>
      </w:r>
      <w:r>
        <w:rPr>
          <w:lang w:val="id-ID"/>
        </w:rPr>
        <w:t xml:space="preserve"> yang cepat, Wazuh untuk </w:t>
      </w:r>
      <w:r>
        <w:rPr>
          <w:rStyle w:val="Emphasis"/>
          <w:lang w:val="id-ID"/>
        </w:rPr>
        <w:t>alerting</w:t>
      </w:r>
      <w:r>
        <w:rPr>
          <w:lang w:val="id-ID"/>
        </w:rPr>
        <w:t xml:space="preserve"> berbasis aturan keamanan. Sedangkan </w:t>
      </w:r>
      <w:r>
        <w:rPr>
          <w:rStyle w:val="Emphasis"/>
          <w:lang w:val="id-ID"/>
        </w:rPr>
        <w:t>TimescaleDB</w:t>
      </w:r>
      <w:r>
        <w:rPr>
          <w:lang w:val="id-ID"/>
        </w:rPr>
        <w:t xml:space="preserve"> hanya dipilih jika </w:t>
      </w:r>
      <w:r>
        <w:rPr>
          <w:rStyle w:val="Emphasis"/>
          <w:lang w:val="id-ID"/>
        </w:rPr>
        <w:t>tamper-evident</w:t>
      </w:r>
      <w:r>
        <w:rPr>
          <w:lang w:val="id-ID"/>
        </w:rPr>
        <w:t xml:space="preserve"> menjadi kebutuhan formal — misalnya menjelang </w:t>
      </w:r>
      <w:r>
        <w:rPr>
          <w:rStyle w:val="Emphasis"/>
          <w:lang w:val="id-ID"/>
        </w:rPr>
        <w:t>audit</w:t>
      </w:r>
      <w:r>
        <w:rPr>
          <w:lang w:val="id-ID"/>
        </w:rPr>
        <w:t xml:space="preserve"> ISO 27001 — karena </w:t>
      </w:r>
      <w:r>
        <w:rPr>
          <w:rStyle w:val="Emphasis"/>
          <w:lang w:val="id-ID"/>
        </w:rPr>
        <w:t>append-only</w:t>
      </w:r>
      <w:r>
        <w:rPr>
          <w:lang w:val="id-ID"/>
        </w:rPr>
        <w:t xml:space="preserve"> mempersulit (dan merekam) setiap perubahan.</w:t>
      </w:r>
    </w:p>
    <w:p w14:paraId="3AEA4D02" w14:textId="77777777" w:rsidR="002978A9" w:rsidRDefault="002978A9">
      <w:pPr>
        <w:rPr>
          <w:rFonts w:eastAsia="Times New Roman"/>
          <w:lang w:val="id-ID"/>
        </w:rPr>
      </w:pPr>
      <w:r>
        <w:rPr>
          <w:rFonts w:eastAsia="Times New Roman"/>
          <w:lang w:val="id-ID"/>
        </w:rPr>
        <w:pict w14:anchorId="5ADB50DC">
          <v:rect id="_x0000_i1441" style="width:0;height:1.5pt" o:hralign="center" o:hrstd="t" o:hr="t" fillcolor="#a0a0a0" stroked="f"/>
        </w:pict>
      </w:r>
    </w:p>
    <w:p w14:paraId="49990664" w14:textId="77777777" w:rsidR="002978A9" w:rsidRDefault="002978A9">
      <w:pPr>
        <w:pStyle w:val="Heading2"/>
        <w:rPr>
          <w:rFonts w:eastAsia="Times New Roman"/>
          <w:lang w:val="id-ID"/>
        </w:rPr>
      </w:pPr>
      <w:r>
        <w:rPr>
          <w:rFonts w:eastAsia="Times New Roman"/>
          <w:lang w:val="id-ID"/>
        </w:rPr>
        <w:t>5. Tamper-Evident Logging: Membuat Log yang Tidak Bisa Digorek</w:t>
      </w:r>
    </w:p>
    <w:p w14:paraId="0E96FACE" w14:textId="77777777" w:rsidR="002978A9" w:rsidRDefault="002978A9">
      <w:pPr>
        <w:pStyle w:val="Heading3"/>
        <w:rPr>
          <w:rFonts w:eastAsia="Times New Roman"/>
          <w:lang w:val="id-ID"/>
        </w:rPr>
      </w:pPr>
      <w:r>
        <w:rPr>
          <w:rFonts w:eastAsia="Times New Roman"/>
          <w:lang w:val="id-ID"/>
        </w:rPr>
        <w:t>Append-Only dan Penandatanganan HMAC</w:t>
      </w:r>
    </w:p>
    <w:p w14:paraId="51206775" w14:textId="77777777" w:rsidR="002978A9" w:rsidRDefault="002978A9">
      <w:pPr>
        <w:pStyle w:val="NormalWeb"/>
        <w:rPr>
          <w:lang w:val="id-ID"/>
        </w:rPr>
      </w:pPr>
      <w:r>
        <w:rPr>
          <w:lang w:val="id-ID"/>
        </w:rPr>
        <w:t xml:space="preserve">Masalah klasik </w:t>
      </w:r>
      <w:r>
        <w:rPr>
          <w:rStyle w:val="Emphasis"/>
          <w:lang w:val="id-ID"/>
        </w:rPr>
        <w:t>audit log</w:t>
      </w:r>
      <w:r>
        <w:rPr>
          <w:lang w:val="id-ID"/>
        </w:rPr>
        <w:t xml:space="preserve"> adalah pemiliknya sendiri: admin database bisa saja mengubah entri untuk menutupi kesalahan. </w:t>
      </w:r>
      <w:r>
        <w:rPr>
          <w:rStyle w:val="Emphasis"/>
          <w:lang w:val="id-ID"/>
        </w:rPr>
        <w:t>Tamper-evident logging</w:t>
      </w:r>
      <w:r>
        <w:rPr>
          <w:lang w:val="id-ID"/>
        </w:rPr>
        <w:t xml:space="preserve"> menutup celah ini dengan dua mekanisme. Pertama, </w:t>
      </w:r>
      <w:r>
        <w:rPr>
          <w:rStyle w:val="Strong"/>
          <w:lang w:val="id-ID"/>
        </w:rPr>
        <w:t>append-only storage</w:t>
      </w:r>
      <w:r>
        <w:rPr>
          <w:lang w:val="id-ID"/>
        </w:rPr>
        <w:t xml:space="preserve"> — gunakan </w:t>
      </w:r>
      <w:r>
        <w:rPr>
          <w:rStyle w:val="Emphasis"/>
          <w:lang w:val="id-ID"/>
        </w:rPr>
        <w:t>database</w:t>
      </w:r>
      <w:r>
        <w:rPr>
          <w:lang w:val="id-ID"/>
        </w:rPr>
        <w:t xml:space="preserve"> time-series seperti TimescaleDB atau mekanisme </w:t>
      </w:r>
      <w:r>
        <w:rPr>
          <w:rStyle w:val="Emphasis"/>
          <w:lang w:val="id-ID"/>
        </w:rPr>
        <w:t>write-once</w:t>
      </w:r>
      <w:r>
        <w:rPr>
          <w:lang w:val="id-ID"/>
        </w:rPr>
        <w:t xml:space="preserve"> sehingga entri hanya bisa ditambahkan, bukan diubah atau dihapus; bahkan operator yang berbuat curang harus meninggalkan jejak. Kedua, </w:t>
      </w:r>
      <w:r>
        <w:rPr>
          <w:rStyle w:val="Strong"/>
          <w:lang w:val="id-ID"/>
        </w:rPr>
        <w:t>cryptographic signing</w:t>
      </w:r>
      <w:r>
        <w:rPr>
          <w:lang w:val="id-ID"/>
        </w:rPr>
        <w:t xml:space="preserve">: setiap entri log ditandatangani dengan </w:t>
      </w:r>
      <w:r>
        <w:rPr>
          <w:rStyle w:val="Strong"/>
          <w:lang w:val="id-ID"/>
        </w:rPr>
        <w:t>HMAC-SHA256</w:t>
      </w:r>
      <w:r>
        <w:rPr>
          <w:lang w:val="id-ID"/>
        </w:rPr>
        <w:t xml:space="preserve"> menggunakan kunci rahasia yang disimpan terpisah dari database — konfigurasi, bukan data. Nilai </w:t>
      </w:r>
      <w:r>
        <w:rPr>
          <w:rStyle w:val="Emphasis"/>
          <w:lang w:val="id-ID"/>
        </w:rPr>
        <w:t>signature</w:t>
      </w:r>
      <w:r>
        <w:rPr>
          <w:lang w:val="id-ID"/>
        </w:rPr>
        <w:t xml:space="preserve"> dihitung dari seluruh isi entri, sehingga perubahan satu karakter pun membuat verifikasi gagal.</w:t>
      </w:r>
    </w:p>
    <w:p w14:paraId="632DDD4D" w14:textId="77777777" w:rsidR="002978A9" w:rsidRDefault="002978A9">
      <w:pPr>
        <w:pStyle w:val="Heading3"/>
        <w:rPr>
          <w:rFonts w:eastAsia="Times New Roman"/>
          <w:lang w:val="id-ID"/>
        </w:rPr>
      </w:pPr>
      <w:r>
        <w:rPr>
          <w:rFonts w:eastAsia="Times New Roman"/>
          <w:lang w:val="id-ID"/>
        </w:rPr>
        <w:t>Verifikasi Berkala dan Nilainya di Mata Auditor</w:t>
      </w:r>
    </w:p>
    <w:p w14:paraId="718FBF17" w14:textId="77777777" w:rsidR="002978A9" w:rsidRDefault="002978A9">
      <w:pPr>
        <w:pStyle w:val="NormalWeb"/>
        <w:rPr>
          <w:lang w:val="id-ID"/>
        </w:rPr>
      </w:pPr>
      <w:r>
        <w:rPr>
          <w:rStyle w:val="Emphasis"/>
          <w:lang w:val="id-ID"/>
        </w:rPr>
        <w:t>Signature</w:t>
      </w:r>
      <w:r>
        <w:rPr>
          <w:lang w:val="id-ID"/>
        </w:rPr>
        <w:t xml:space="preserve"> hanya berarti jika diverifikasi. Kantor yang sehat menjalankan </w:t>
      </w:r>
      <w:r>
        <w:rPr>
          <w:rStyle w:val="Strong"/>
          <w:lang w:val="id-ID"/>
        </w:rPr>
        <w:t>verifikasi berkala</w:t>
      </w:r>
      <w:r>
        <w:rPr>
          <w:lang w:val="id-ID"/>
        </w:rPr>
        <w:t xml:space="preserve">: </w:t>
      </w:r>
      <w:r>
        <w:rPr>
          <w:rStyle w:val="Emphasis"/>
          <w:lang w:val="id-ID"/>
        </w:rPr>
        <w:t>script</w:t>
      </w:r>
      <w:r>
        <w:rPr>
          <w:lang w:val="id-ID"/>
        </w:rPr>
        <w:t xml:space="preserve"> </w:t>
      </w:r>
      <w:r>
        <w:rPr>
          <w:lang w:val="id-ID"/>
        </w:rPr>
        <w:t xml:space="preserve">membuka file log, menghitung ulang HMAC setiap entri, dan melaporkan entri yang tidak cocok — pada Langkah 3 (Seksi 8) Anda akan mendapatkan </w:t>
      </w:r>
      <w:r>
        <w:rPr>
          <w:rStyle w:val="Emphasis"/>
          <w:lang w:val="id-ID"/>
        </w:rPr>
        <w:t>script</w:t>
      </w:r>
      <w:r>
        <w:rPr>
          <w:lang w:val="id-ID"/>
        </w:rPr>
        <w:t xml:space="preserve"> siap pakai untuk tugas ini. Rutinitas verifikasi ini menghasilkan artefak yang sangat disukai auditor: bukti bahwa organisasi memiliki </w:t>
      </w:r>
      <w:r>
        <w:rPr>
          <w:rStyle w:val="Strong"/>
          <w:lang w:val="id-ID"/>
        </w:rPr>
        <w:t>proses penyelidikan integritas log</w:t>
      </w:r>
      <w:r>
        <w:rPr>
          <w:lang w:val="id-ID"/>
        </w:rPr>
        <w:t>, bukan sekadar klaim. Ketika berhadapan dengan audit ISO 27001, dua pertanyaan yang hampir pasti muncul adalah "bagaimana Anda mencegah perubahan log?" dan "</w:t>
      </w:r>
      <w:r>
        <w:rPr>
          <w:lang w:val="id-ID"/>
        </w:rPr>
        <w:t>kapan terakhir kali Anda memverifikasi?" — jawaban untuk keduanya lahir dari seksi ini.</w:t>
      </w:r>
    </w:p>
    <w:p w14:paraId="32A2D9AE" w14:textId="77777777" w:rsidR="002978A9" w:rsidRDefault="002978A9">
      <w:pPr>
        <w:rPr>
          <w:rFonts w:eastAsia="Times New Roman"/>
          <w:lang w:val="id-ID"/>
        </w:rPr>
      </w:pPr>
      <w:r>
        <w:rPr>
          <w:rFonts w:eastAsia="Times New Roman"/>
          <w:lang w:val="id-ID"/>
        </w:rPr>
        <w:pict w14:anchorId="2AB9ED14">
          <v:rect id="_x0000_i1442" style="width:0;height:1.5pt" o:hralign="center" o:hrstd="t" o:hr="t" fillcolor="#a0a0a0" stroked="f"/>
        </w:pict>
      </w:r>
    </w:p>
    <w:p w14:paraId="2C85B9A9" w14:textId="77777777" w:rsidR="002978A9" w:rsidRDefault="002978A9">
      <w:pPr>
        <w:pStyle w:val="Heading2"/>
        <w:rPr>
          <w:rFonts w:eastAsia="Times New Roman"/>
          <w:lang w:val="id-ID"/>
        </w:rPr>
      </w:pPr>
      <w:r>
        <w:rPr>
          <w:rFonts w:eastAsia="Times New Roman"/>
          <w:lang w:val="id-ID"/>
        </w:rPr>
        <w:t>6. Kebijakan Retensi: Kapan Memanas, Kapan Mendingin, Kapan Menghapus</w:t>
      </w:r>
    </w:p>
    <w:p w14:paraId="21304CE2" w14:textId="77777777" w:rsidR="002978A9" w:rsidRDefault="002978A9">
      <w:pPr>
        <w:pStyle w:val="Heading3"/>
        <w:rPr>
          <w:rFonts w:eastAsia="Times New Roman"/>
          <w:lang w:val="id-ID"/>
        </w:rPr>
      </w:pPr>
      <w:r>
        <w:rPr>
          <w:rFonts w:eastAsia="Times New Roman"/>
          <w:lang w:val="id-ID"/>
        </w:rPr>
        <w:t>Empat Tier Penyimpanan</w:t>
      </w:r>
    </w:p>
    <w:p w14:paraId="55022E53" w14:textId="77777777" w:rsidR="002978A9" w:rsidRDefault="002978A9">
      <w:pPr>
        <w:pStyle w:val="NormalWeb"/>
        <w:rPr>
          <w:lang w:val="id-ID"/>
        </w:rPr>
      </w:pPr>
      <w:r>
        <w:rPr>
          <w:rStyle w:val="Emphasis"/>
          <w:lang w:val="id-ID"/>
        </w:rPr>
        <w:t>Audit log</w:t>
      </w:r>
      <w:r>
        <w:rPr>
          <w:lang w:val="id-ID"/>
        </w:rPr>
        <w:t xml:space="preserve"> tidak bisa disimpan selamanya di satu tempat: </w:t>
      </w:r>
      <w:r>
        <w:rPr>
          <w:rStyle w:val="Emphasis"/>
          <w:lang w:val="id-ID"/>
        </w:rPr>
        <w:t>storage</w:t>
      </w:r>
      <w:r>
        <w:rPr>
          <w:lang w:val="id-ID"/>
        </w:rPr>
        <w:t xml:space="preserve"> mahal, dan hukum menentukan kapan sesuatu harus dihapus. Solusinya adalah </w:t>
      </w:r>
      <w:r>
        <w:rPr>
          <w:rStyle w:val="Strong"/>
          <w:lang w:val="id-ID"/>
        </w:rPr>
        <w:t>retensi berjenjang</w:t>
      </w:r>
      <w:r>
        <w:rPr>
          <w:lang w:val="id-ID"/>
        </w:rPr>
        <w:t xml:space="preserve"> empat </w:t>
      </w:r>
      <w:r>
        <w:rPr>
          <w:rStyle w:val="Emphasis"/>
          <w:lang w:val="id-ID"/>
        </w:rPr>
        <w:t>tier</w:t>
      </w:r>
      <w:r>
        <w:rPr>
          <w:lang w:val="id-ID"/>
        </w:rPr>
        <w:t xml:space="preserve"> (rincian di Tabel 8.18, Seksi 6): </w:t>
      </w:r>
      <w:r>
        <w:rPr>
          <w:rStyle w:val="Strong"/>
          <w:lang w:val="id-ID"/>
        </w:rPr>
        <w:t>Hot</w:t>
      </w:r>
      <w:r>
        <w:rPr>
          <w:lang w:val="id-ID"/>
        </w:rPr>
        <w:t xml:space="preserve"> (0-30 hari, PostgreSQL, akses &lt; 1 detik), </w:t>
      </w:r>
      <w:r>
        <w:rPr>
          <w:rStyle w:val="Strong"/>
          <w:lang w:val="id-ID"/>
        </w:rPr>
        <w:t>Warm</w:t>
      </w:r>
      <w:r>
        <w:rPr>
          <w:lang w:val="id-ID"/>
        </w:rPr>
        <w:t xml:space="preserve"> (31-90 hari, MinIO, akses &lt; 5 detik dengan kompresi Gzip ~70%), </w:t>
      </w:r>
      <w:r>
        <w:rPr>
          <w:rStyle w:val="Strong"/>
          <w:lang w:val="id-ID"/>
        </w:rPr>
        <w:t>Cold</w:t>
      </w:r>
      <w:r>
        <w:rPr>
          <w:lang w:val="id-ID"/>
        </w:rPr>
        <w:t xml:space="preserve"> </w:t>
      </w:r>
      <w:r>
        <w:rPr>
          <w:lang w:val="id-ID"/>
        </w:rPr>
        <w:t xml:space="preserve">(91-365 hari, MinIO/Glacier, akses &lt; 1 menit, enkripsi + KMS), dan </w:t>
      </w:r>
      <w:r>
        <w:rPr>
          <w:rStyle w:val="Strong"/>
          <w:lang w:val="id-ID"/>
        </w:rPr>
        <w:t>Archive</w:t>
      </w:r>
      <w:r>
        <w:rPr>
          <w:lang w:val="id-ID"/>
        </w:rPr>
        <w:t xml:space="preserve"> (1-3 tahun, tape/</w:t>
      </w:r>
      <w:r>
        <w:rPr>
          <w:rStyle w:val="Emphasis"/>
          <w:lang w:val="id-ID"/>
        </w:rPr>
        <w:t>cold storage</w:t>
      </w:r>
      <w:r>
        <w:rPr>
          <w:lang w:val="id-ID"/>
        </w:rPr>
        <w:t xml:space="preserve">, akses &gt; 1 jam, kompresi Zstd ~90%). Semakin tua </w:t>
      </w:r>
      <w:r>
        <w:rPr>
          <w:rStyle w:val="Emphasis"/>
          <w:lang w:val="id-ID"/>
        </w:rPr>
        <w:t>log</w:t>
      </w:r>
      <w:r>
        <w:rPr>
          <w:lang w:val="id-ID"/>
        </w:rPr>
        <w:t>, semakin lambat aksesnya dan semakin terkompresi — mencerminkan kebutuhan nyata: data lama hampir tak pernah dibaca, tetapi terkadang harus muncul sebagai bukti.</w:t>
      </w:r>
    </w:p>
    <w:p w14:paraId="4FB81725" w14:textId="77777777" w:rsidR="002978A9" w:rsidRDefault="002978A9">
      <w:pPr>
        <w:pStyle w:val="Heading3"/>
        <w:rPr>
          <w:rFonts w:eastAsia="Times New Roman"/>
          <w:lang w:val="id-ID"/>
        </w:rPr>
      </w:pPr>
      <w:r>
        <w:rPr>
          <w:rFonts w:eastAsia="Times New Roman"/>
          <w:lang w:val="id-ID"/>
        </w:rPr>
        <w:t>Delete Otomatis Sesuai Regulasi</w:t>
      </w:r>
    </w:p>
    <w:p w14:paraId="645CBCFB" w14:textId="77777777" w:rsidR="002978A9" w:rsidRDefault="002978A9">
      <w:pPr>
        <w:pStyle w:val="NormalWeb"/>
        <w:rPr>
          <w:lang w:val="id-ID"/>
        </w:rPr>
      </w:pPr>
      <w:r>
        <w:rPr>
          <w:lang w:val="id-ID"/>
        </w:rPr>
        <w:t xml:space="preserve">Titik paling penting dalam </w:t>
      </w:r>
      <w:r>
        <w:rPr>
          <w:rStyle w:val="Emphasis"/>
          <w:lang w:val="id-ID"/>
        </w:rPr>
        <w:t>retention policy</w:t>
      </w:r>
      <w:r>
        <w:rPr>
          <w:lang w:val="id-ID"/>
        </w:rPr>
        <w:t xml:space="preserve"> adalah </w:t>
      </w:r>
      <w:r>
        <w:rPr>
          <w:rStyle w:val="Strong"/>
          <w:lang w:val="id-ID"/>
        </w:rPr>
        <w:t>akhir hidup data</w:t>
      </w:r>
      <w:r>
        <w:rPr>
          <w:lang w:val="id-ID"/>
        </w:rPr>
        <w:t xml:space="preserve">. UU PDP mewajibkan penghapusan data pribadi setelah tujuan pemrosesan selesai — untuk </w:t>
      </w:r>
      <w:r>
        <w:rPr>
          <w:rStyle w:val="Emphasis"/>
          <w:lang w:val="id-ID"/>
        </w:rPr>
        <w:t>audit log</w:t>
      </w:r>
      <w:r>
        <w:rPr>
          <w:lang w:val="id-ID"/>
        </w:rPr>
        <w:t xml:space="preserve"> umumnya ditetapkan 3 tahun — sementara GDPR memberi </w:t>
      </w:r>
      <w:r>
        <w:rPr>
          <w:rStyle w:val="Emphasis"/>
          <w:lang w:val="id-ID"/>
        </w:rPr>
        <w:t>right to erasure</w:t>
      </w:r>
      <w:r>
        <w:rPr>
          <w:lang w:val="id-ID"/>
        </w:rPr>
        <w:t xml:space="preserve"> yang lebih cepat untuk individu. Proses </w:t>
      </w:r>
      <w:r>
        <w:rPr>
          <w:rStyle w:val="Strong"/>
          <w:lang w:val="id-ID"/>
        </w:rPr>
        <w:t>delete otomatis</w:t>
      </w:r>
      <w:r>
        <w:rPr>
          <w:lang w:val="id-ID"/>
        </w:rPr>
        <w:t xml:space="preserve"> wajib dijadwalkan, bukan diserahkan pada ingatan admin: entri yang melewati batas </w:t>
      </w:r>
      <w:r>
        <w:rPr>
          <w:rStyle w:val="Emphasis"/>
          <w:lang w:val="id-ID"/>
        </w:rPr>
        <w:t>archive</w:t>
      </w:r>
      <w:r>
        <w:rPr>
          <w:lang w:val="id-ID"/>
        </w:rPr>
        <w:t xml:space="preserve"> dihapus sesuai jadwal, dan penghapusan itu sendiri dicatat dalam </w:t>
      </w:r>
      <w:r>
        <w:rPr>
          <w:rStyle w:val="Emphasis"/>
          <w:lang w:val="id-ID"/>
        </w:rPr>
        <w:t>log</w:t>
      </w:r>
      <w:r>
        <w:rPr>
          <w:lang w:val="id-ID"/>
        </w:rPr>
        <w:t xml:space="preserve"> (jejak penghapusan adalah bagian dari bukti kepatuhan). Kantor yang lupa menjadwalkan penghapusan berisiko ganda: denda karena melanggar prinsip </w:t>
      </w:r>
      <w:r>
        <w:rPr>
          <w:rStyle w:val="Emphasis"/>
          <w:lang w:val="id-ID"/>
        </w:rPr>
        <w:t>data minimization</w:t>
      </w:r>
      <w:r>
        <w:rPr>
          <w:lang w:val="id-ID"/>
        </w:rPr>
        <w:t xml:space="preserve">, atau biaya </w:t>
      </w:r>
      <w:r>
        <w:rPr>
          <w:rStyle w:val="Emphasis"/>
          <w:lang w:val="id-ID"/>
        </w:rPr>
        <w:t>storage</w:t>
      </w:r>
      <w:r>
        <w:rPr>
          <w:lang w:val="id-ID"/>
        </w:rPr>
        <w:t xml:space="preserve"> yang terus mengalir tanpa nilai.</w:t>
      </w:r>
    </w:p>
    <w:p w14:paraId="54CAE184" w14:textId="77777777" w:rsidR="002978A9" w:rsidRDefault="002978A9">
      <w:pPr>
        <w:pStyle w:val="table-label"/>
        <w:rPr>
          <w:lang w:val="id-ID"/>
        </w:rPr>
      </w:pPr>
      <w:r>
        <w:rPr>
          <w:lang w:val="id-ID"/>
        </w:rPr>
        <w:t>Tabel 8.18: Kebijakan Retensi Log</w:t>
      </w:r>
    </w:p>
    <w:p w14:paraId="063A7A38" w14:textId="77777777" w:rsidR="002978A9" w:rsidRDefault="002978A9">
      <w:pPr>
        <w:pStyle w:val="NormalWeb"/>
        <w:rPr>
          <w:lang w:val="id-ID"/>
        </w:rPr>
      </w:pPr>
      <w:r>
        <w:rPr>
          <w:lang w:val="id-ID"/>
        </w:rPr>
        <w:t>Kebijakan retensi menyatukan biaya, kecepatan akses, dan kepatuhan dalam satu matriks.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174"/>
        <w:gridCol w:w="1987"/>
        <w:gridCol w:w="982"/>
        <w:gridCol w:w="1729"/>
        <w:gridCol w:w="1202"/>
      </w:tblGrid>
      <w:tr w:rsidR="00000000" w14:paraId="072D1CC1" w14:textId="77777777">
        <w:trPr>
          <w:divId w:val="1345666366"/>
          <w:tblHeader/>
          <w:tblCellSpacing w:w="15" w:type="dxa"/>
        </w:trPr>
        <w:tc>
          <w:tcPr>
            <w:tcW w:w="0" w:type="auto"/>
            <w:vAlign w:val="center"/>
            <w:hideMark/>
          </w:tcPr>
          <w:p w14:paraId="0C6F7417" w14:textId="77777777" w:rsidR="002978A9" w:rsidRDefault="002978A9">
            <w:pPr>
              <w:jc w:val="center"/>
              <w:rPr>
                <w:rFonts w:eastAsia="Times New Roman"/>
                <w:b/>
                <w:bCs/>
              </w:rPr>
            </w:pPr>
            <w:r>
              <w:rPr>
                <w:rFonts w:eastAsia="Times New Roman"/>
                <w:b/>
                <w:bCs/>
              </w:rPr>
              <w:t>Tier</w:t>
            </w:r>
          </w:p>
        </w:tc>
        <w:tc>
          <w:tcPr>
            <w:tcW w:w="0" w:type="auto"/>
            <w:vAlign w:val="center"/>
            <w:hideMark/>
          </w:tcPr>
          <w:p w14:paraId="2AC53D3F" w14:textId="77777777" w:rsidR="002978A9" w:rsidRDefault="002978A9">
            <w:pPr>
              <w:jc w:val="center"/>
              <w:rPr>
                <w:rFonts w:eastAsia="Times New Roman"/>
                <w:b/>
                <w:bCs/>
              </w:rPr>
            </w:pPr>
            <w:r>
              <w:rPr>
                <w:rFonts w:eastAsia="Times New Roman"/>
                <w:b/>
                <w:bCs/>
              </w:rPr>
              <w:t>Periode</w:t>
            </w:r>
          </w:p>
        </w:tc>
        <w:tc>
          <w:tcPr>
            <w:tcW w:w="0" w:type="auto"/>
            <w:vAlign w:val="center"/>
            <w:hideMark/>
          </w:tcPr>
          <w:p w14:paraId="6BCB57C6" w14:textId="77777777" w:rsidR="002978A9" w:rsidRDefault="002978A9">
            <w:pPr>
              <w:jc w:val="center"/>
              <w:rPr>
                <w:rFonts w:eastAsia="Times New Roman"/>
                <w:b/>
                <w:bCs/>
              </w:rPr>
            </w:pPr>
            <w:r>
              <w:rPr>
                <w:rFonts w:eastAsia="Times New Roman"/>
                <w:b/>
                <w:bCs/>
              </w:rPr>
              <w:t>Storage</w:t>
            </w:r>
          </w:p>
        </w:tc>
        <w:tc>
          <w:tcPr>
            <w:tcW w:w="0" w:type="auto"/>
            <w:vAlign w:val="center"/>
            <w:hideMark/>
          </w:tcPr>
          <w:p w14:paraId="72F3487A" w14:textId="77777777" w:rsidR="002978A9" w:rsidRDefault="002978A9">
            <w:pPr>
              <w:jc w:val="center"/>
              <w:rPr>
                <w:rFonts w:eastAsia="Times New Roman"/>
                <w:b/>
                <w:bCs/>
              </w:rPr>
            </w:pPr>
            <w:r>
              <w:rPr>
                <w:rFonts w:eastAsia="Times New Roman"/>
                <w:b/>
                <w:bCs/>
              </w:rPr>
              <w:t>Akses</w:t>
            </w:r>
          </w:p>
        </w:tc>
        <w:tc>
          <w:tcPr>
            <w:tcW w:w="0" w:type="auto"/>
            <w:vAlign w:val="center"/>
            <w:hideMark/>
          </w:tcPr>
          <w:p w14:paraId="7A3072C4" w14:textId="77777777" w:rsidR="002978A9" w:rsidRDefault="002978A9">
            <w:pPr>
              <w:jc w:val="center"/>
              <w:rPr>
                <w:rFonts w:eastAsia="Times New Roman"/>
                <w:b/>
                <w:bCs/>
              </w:rPr>
            </w:pPr>
            <w:r>
              <w:rPr>
                <w:rFonts w:eastAsia="Times New Roman"/>
                <w:b/>
                <w:bCs/>
              </w:rPr>
              <w:t>Encryption</w:t>
            </w:r>
          </w:p>
        </w:tc>
        <w:tc>
          <w:tcPr>
            <w:tcW w:w="0" w:type="auto"/>
            <w:vAlign w:val="center"/>
            <w:hideMark/>
          </w:tcPr>
          <w:p w14:paraId="2FAFD28C" w14:textId="77777777" w:rsidR="002978A9" w:rsidRDefault="002978A9">
            <w:pPr>
              <w:jc w:val="center"/>
              <w:rPr>
                <w:rFonts w:eastAsia="Times New Roman"/>
                <w:b/>
                <w:bCs/>
              </w:rPr>
            </w:pPr>
            <w:r>
              <w:rPr>
                <w:rFonts w:eastAsia="Times New Roman"/>
                <w:b/>
                <w:bCs/>
              </w:rPr>
              <w:t>Kompresi</w:t>
            </w:r>
          </w:p>
        </w:tc>
      </w:tr>
      <w:tr w:rsidR="00000000" w14:paraId="48A3BF3C" w14:textId="77777777">
        <w:trPr>
          <w:divId w:val="1345666366"/>
          <w:tblCellSpacing w:w="15" w:type="dxa"/>
        </w:trPr>
        <w:tc>
          <w:tcPr>
            <w:tcW w:w="0" w:type="auto"/>
            <w:vAlign w:val="center"/>
            <w:hideMark/>
          </w:tcPr>
          <w:p w14:paraId="68B4CE0F" w14:textId="77777777" w:rsidR="002978A9" w:rsidRDefault="002978A9">
            <w:pPr>
              <w:rPr>
                <w:rFonts w:eastAsia="Times New Roman"/>
              </w:rPr>
            </w:pPr>
            <w:r>
              <w:rPr>
                <w:rStyle w:val="Strong"/>
                <w:rFonts w:eastAsia="Times New Roman"/>
              </w:rPr>
              <w:t>Hot</w:t>
            </w:r>
          </w:p>
        </w:tc>
        <w:tc>
          <w:tcPr>
            <w:tcW w:w="0" w:type="auto"/>
            <w:vAlign w:val="center"/>
            <w:hideMark/>
          </w:tcPr>
          <w:p w14:paraId="7B520D42" w14:textId="77777777" w:rsidR="002978A9" w:rsidRDefault="002978A9">
            <w:pPr>
              <w:rPr>
                <w:rFonts w:eastAsia="Times New Roman"/>
              </w:rPr>
            </w:pPr>
            <w:r>
              <w:rPr>
                <w:rFonts w:eastAsia="Times New Roman"/>
              </w:rPr>
              <w:t>0-30 hari</w:t>
            </w:r>
          </w:p>
        </w:tc>
        <w:tc>
          <w:tcPr>
            <w:tcW w:w="0" w:type="auto"/>
            <w:vAlign w:val="center"/>
            <w:hideMark/>
          </w:tcPr>
          <w:p w14:paraId="15D387D4" w14:textId="77777777" w:rsidR="002978A9" w:rsidRDefault="002978A9">
            <w:pPr>
              <w:rPr>
                <w:rFonts w:eastAsia="Times New Roman"/>
              </w:rPr>
            </w:pPr>
            <w:r>
              <w:rPr>
                <w:rFonts w:eastAsia="Times New Roman"/>
              </w:rPr>
              <w:t>PostgreSQL 500GB</w:t>
            </w:r>
          </w:p>
        </w:tc>
        <w:tc>
          <w:tcPr>
            <w:tcW w:w="0" w:type="auto"/>
            <w:vAlign w:val="center"/>
            <w:hideMark/>
          </w:tcPr>
          <w:p w14:paraId="6F0E8463" w14:textId="77777777" w:rsidR="002978A9" w:rsidRDefault="002978A9">
            <w:pPr>
              <w:rPr>
                <w:rFonts w:eastAsia="Times New Roman"/>
              </w:rPr>
            </w:pPr>
            <w:r>
              <w:rPr>
                <w:rFonts w:eastAsia="Times New Roman"/>
              </w:rPr>
              <w:t>&lt; 1 detik</w:t>
            </w:r>
          </w:p>
        </w:tc>
        <w:tc>
          <w:tcPr>
            <w:tcW w:w="0" w:type="auto"/>
            <w:vAlign w:val="center"/>
            <w:hideMark/>
          </w:tcPr>
          <w:p w14:paraId="1AF9C8E5" w14:textId="77777777" w:rsidR="002978A9" w:rsidRDefault="002978A9">
            <w:pPr>
              <w:rPr>
                <w:rFonts w:eastAsia="Times New Roman"/>
              </w:rPr>
            </w:pPr>
            <w:r>
              <w:rPr>
                <w:rFonts w:eastAsia="Times New Roman"/>
              </w:rPr>
              <w:t>AES-256</w:t>
            </w:r>
          </w:p>
        </w:tc>
        <w:tc>
          <w:tcPr>
            <w:tcW w:w="0" w:type="auto"/>
            <w:vAlign w:val="center"/>
            <w:hideMark/>
          </w:tcPr>
          <w:p w14:paraId="7B9CC7A3" w14:textId="77777777" w:rsidR="002978A9" w:rsidRDefault="002978A9">
            <w:pPr>
              <w:rPr>
                <w:rFonts w:eastAsia="Times New Roman"/>
              </w:rPr>
            </w:pPr>
            <w:r>
              <w:rPr>
                <w:rFonts w:eastAsia="Times New Roman"/>
              </w:rPr>
              <w:t>None</w:t>
            </w:r>
          </w:p>
        </w:tc>
      </w:tr>
      <w:tr w:rsidR="00000000" w14:paraId="52862B5D" w14:textId="77777777">
        <w:trPr>
          <w:divId w:val="1345666366"/>
          <w:tblCellSpacing w:w="15" w:type="dxa"/>
        </w:trPr>
        <w:tc>
          <w:tcPr>
            <w:tcW w:w="0" w:type="auto"/>
            <w:vAlign w:val="center"/>
            <w:hideMark/>
          </w:tcPr>
          <w:p w14:paraId="4CEC46EC" w14:textId="77777777" w:rsidR="002978A9" w:rsidRDefault="002978A9">
            <w:pPr>
              <w:rPr>
                <w:rFonts w:eastAsia="Times New Roman"/>
              </w:rPr>
            </w:pPr>
            <w:r>
              <w:rPr>
                <w:rStyle w:val="Strong"/>
                <w:rFonts w:eastAsia="Times New Roman"/>
              </w:rPr>
              <w:t>Warm</w:t>
            </w:r>
          </w:p>
        </w:tc>
        <w:tc>
          <w:tcPr>
            <w:tcW w:w="0" w:type="auto"/>
            <w:vAlign w:val="center"/>
            <w:hideMark/>
          </w:tcPr>
          <w:p w14:paraId="1F69BBAE" w14:textId="77777777" w:rsidR="002978A9" w:rsidRDefault="002978A9">
            <w:pPr>
              <w:rPr>
                <w:rFonts w:eastAsia="Times New Roman"/>
              </w:rPr>
            </w:pPr>
            <w:r>
              <w:rPr>
                <w:rFonts w:eastAsia="Times New Roman"/>
              </w:rPr>
              <w:t>31-90 hari</w:t>
            </w:r>
          </w:p>
        </w:tc>
        <w:tc>
          <w:tcPr>
            <w:tcW w:w="0" w:type="auto"/>
            <w:vAlign w:val="center"/>
            <w:hideMark/>
          </w:tcPr>
          <w:p w14:paraId="3651C3ED" w14:textId="77777777" w:rsidR="002978A9" w:rsidRDefault="002978A9">
            <w:pPr>
              <w:rPr>
                <w:rFonts w:eastAsia="Times New Roman"/>
              </w:rPr>
            </w:pPr>
            <w:r>
              <w:rPr>
                <w:rFonts w:eastAsia="Times New Roman"/>
              </w:rPr>
              <w:t>MinIO 2TB</w:t>
            </w:r>
          </w:p>
        </w:tc>
        <w:tc>
          <w:tcPr>
            <w:tcW w:w="0" w:type="auto"/>
            <w:vAlign w:val="center"/>
            <w:hideMark/>
          </w:tcPr>
          <w:p w14:paraId="79D61A09" w14:textId="77777777" w:rsidR="002978A9" w:rsidRDefault="002978A9">
            <w:pPr>
              <w:rPr>
                <w:rFonts w:eastAsia="Times New Roman"/>
              </w:rPr>
            </w:pPr>
            <w:r>
              <w:rPr>
                <w:rFonts w:eastAsia="Times New Roman"/>
              </w:rPr>
              <w:t>&lt; 5 detik</w:t>
            </w:r>
          </w:p>
        </w:tc>
        <w:tc>
          <w:tcPr>
            <w:tcW w:w="0" w:type="auto"/>
            <w:vAlign w:val="center"/>
            <w:hideMark/>
          </w:tcPr>
          <w:p w14:paraId="25B1BB4A" w14:textId="77777777" w:rsidR="002978A9" w:rsidRDefault="002978A9">
            <w:pPr>
              <w:rPr>
                <w:rFonts w:eastAsia="Times New Roman"/>
              </w:rPr>
            </w:pPr>
            <w:r>
              <w:rPr>
                <w:rFonts w:eastAsia="Times New Roman"/>
              </w:rPr>
              <w:t>AES-256</w:t>
            </w:r>
          </w:p>
        </w:tc>
        <w:tc>
          <w:tcPr>
            <w:tcW w:w="0" w:type="auto"/>
            <w:vAlign w:val="center"/>
            <w:hideMark/>
          </w:tcPr>
          <w:p w14:paraId="2E6ACEA4" w14:textId="77777777" w:rsidR="002978A9" w:rsidRDefault="002978A9">
            <w:pPr>
              <w:rPr>
                <w:rFonts w:eastAsia="Times New Roman"/>
              </w:rPr>
            </w:pPr>
            <w:r>
              <w:rPr>
                <w:rFonts w:eastAsia="Times New Roman"/>
              </w:rPr>
              <w:t>Gzip (70%)</w:t>
            </w:r>
          </w:p>
        </w:tc>
      </w:tr>
      <w:tr w:rsidR="00000000" w14:paraId="40D60CCC" w14:textId="77777777">
        <w:trPr>
          <w:divId w:val="1345666366"/>
          <w:tblCellSpacing w:w="15" w:type="dxa"/>
        </w:trPr>
        <w:tc>
          <w:tcPr>
            <w:tcW w:w="0" w:type="auto"/>
            <w:vAlign w:val="center"/>
            <w:hideMark/>
          </w:tcPr>
          <w:p w14:paraId="003A7B10" w14:textId="77777777" w:rsidR="002978A9" w:rsidRDefault="002978A9">
            <w:pPr>
              <w:rPr>
                <w:rFonts w:eastAsia="Times New Roman"/>
              </w:rPr>
            </w:pPr>
            <w:r>
              <w:rPr>
                <w:rStyle w:val="Strong"/>
                <w:rFonts w:eastAsia="Times New Roman"/>
              </w:rPr>
              <w:t>Cold</w:t>
            </w:r>
          </w:p>
        </w:tc>
        <w:tc>
          <w:tcPr>
            <w:tcW w:w="0" w:type="auto"/>
            <w:vAlign w:val="center"/>
            <w:hideMark/>
          </w:tcPr>
          <w:p w14:paraId="5E8FB3FB" w14:textId="77777777" w:rsidR="002978A9" w:rsidRDefault="002978A9">
            <w:pPr>
              <w:rPr>
                <w:rFonts w:eastAsia="Times New Roman"/>
              </w:rPr>
            </w:pPr>
            <w:r>
              <w:rPr>
                <w:rFonts w:eastAsia="Times New Roman"/>
              </w:rPr>
              <w:t>91-365 hari</w:t>
            </w:r>
          </w:p>
        </w:tc>
        <w:tc>
          <w:tcPr>
            <w:tcW w:w="0" w:type="auto"/>
            <w:vAlign w:val="center"/>
            <w:hideMark/>
          </w:tcPr>
          <w:p w14:paraId="49F8939A" w14:textId="77777777" w:rsidR="002978A9" w:rsidRDefault="002978A9">
            <w:pPr>
              <w:rPr>
                <w:rFonts w:eastAsia="Times New Roman"/>
              </w:rPr>
            </w:pPr>
            <w:r>
              <w:rPr>
                <w:rFonts w:eastAsia="Times New Roman"/>
              </w:rPr>
              <w:t>MinIO/Glacier 5TB</w:t>
            </w:r>
          </w:p>
        </w:tc>
        <w:tc>
          <w:tcPr>
            <w:tcW w:w="0" w:type="auto"/>
            <w:vAlign w:val="center"/>
            <w:hideMark/>
          </w:tcPr>
          <w:p w14:paraId="604366FE" w14:textId="77777777" w:rsidR="002978A9" w:rsidRDefault="002978A9">
            <w:pPr>
              <w:rPr>
                <w:rFonts w:eastAsia="Times New Roman"/>
              </w:rPr>
            </w:pPr>
            <w:r>
              <w:rPr>
                <w:rFonts w:eastAsia="Times New Roman"/>
              </w:rPr>
              <w:t>&lt; 1 menit</w:t>
            </w:r>
          </w:p>
        </w:tc>
        <w:tc>
          <w:tcPr>
            <w:tcW w:w="0" w:type="auto"/>
            <w:vAlign w:val="center"/>
            <w:hideMark/>
          </w:tcPr>
          <w:p w14:paraId="14D2F545" w14:textId="77777777" w:rsidR="002978A9" w:rsidRDefault="002978A9">
            <w:pPr>
              <w:rPr>
                <w:rFonts w:eastAsia="Times New Roman"/>
              </w:rPr>
            </w:pPr>
            <w:r>
              <w:rPr>
                <w:rFonts w:eastAsia="Times New Roman"/>
              </w:rPr>
              <w:t>AES-256 + KMS</w:t>
            </w:r>
          </w:p>
        </w:tc>
        <w:tc>
          <w:tcPr>
            <w:tcW w:w="0" w:type="auto"/>
            <w:vAlign w:val="center"/>
            <w:hideMark/>
          </w:tcPr>
          <w:p w14:paraId="7C18071E" w14:textId="77777777" w:rsidR="002978A9" w:rsidRDefault="002978A9">
            <w:pPr>
              <w:rPr>
                <w:rFonts w:eastAsia="Times New Roman"/>
              </w:rPr>
            </w:pPr>
            <w:r>
              <w:rPr>
                <w:rFonts w:eastAsia="Times New Roman"/>
              </w:rPr>
              <w:t>Gzip (85%)</w:t>
            </w:r>
          </w:p>
        </w:tc>
      </w:tr>
      <w:tr w:rsidR="00000000" w14:paraId="0627C7AB" w14:textId="77777777">
        <w:trPr>
          <w:divId w:val="1345666366"/>
          <w:tblCellSpacing w:w="15" w:type="dxa"/>
        </w:trPr>
        <w:tc>
          <w:tcPr>
            <w:tcW w:w="0" w:type="auto"/>
            <w:vAlign w:val="center"/>
            <w:hideMark/>
          </w:tcPr>
          <w:p w14:paraId="6EB5D489" w14:textId="77777777" w:rsidR="002978A9" w:rsidRDefault="002978A9">
            <w:pPr>
              <w:rPr>
                <w:rFonts w:eastAsia="Times New Roman"/>
              </w:rPr>
            </w:pPr>
            <w:r>
              <w:rPr>
                <w:rStyle w:val="Strong"/>
                <w:rFonts w:eastAsia="Times New Roman"/>
              </w:rPr>
              <w:t>Archive</w:t>
            </w:r>
          </w:p>
        </w:tc>
        <w:tc>
          <w:tcPr>
            <w:tcW w:w="0" w:type="auto"/>
            <w:vAlign w:val="center"/>
            <w:hideMark/>
          </w:tcPr>
          <w:p w14:paraId="50A77139" w14:textId="77777777" w:rsidR="002978A9" w:rsidRDefault="002978A9">
            <w:pPr>
              <w:rPr>
                <w:rFonts w:eastAsia="Times New Roman"/>
              </w:rPr>
            </w:pPr>
            <w:r>
              <w:rPr>
                <w:rFonts w:eastAsia="Times New Roman"/>
              </w:rPr>
              <w:t>1-3 tahun</w:t>
            </w:r>
          </w:p>
        </w:tc>
        <w:tc>
          <w:tcPr>
            <w:tcW w:w="0" w:type="auto"/>
            <w:vAlign w:val="center"/>
            <w:hideMark/>
          </w:tcPr>
          <w:p w14:paraId="42AF6F73" w14:textId="77777777" w:rsidR="002978A9" w:rsidRDefault="002978A9">
            <w:pPr>
              <w:rPr>
                <w:rFonts w:eastAsia="Times New Roman"/>
              </w:rPr>
            </w:pPr>
            <w:r>
              <w:rPr>
                <w:rFonts w:eastAsia="Times New Roman"/>
              </w:rPr>
              <w:t>Tape / Cold Storage</w:t>
            </w:r>
          </w:p>
        </w:tc>
        <w:tc>
          <w:tcPr>
            <w:tcW w:w="0" w:type="auto"/>
            <w:vAlign w:val="center"/>
            <w:hideMark/>
          </w:tcPr>
          <w:p w14:paraId="5F535D27" w14:textId="77777777" w:rsidR="002978A9" w:rsidRDefault="002978A9">
            <w:pPr>
              <w:rPr>
                <w:rFonts w:eastAsia="Times New Roman"/>
              </w:rPr>
            </w:pPr>
            <w:r>
              <w:rPr>
                <w:rFonts w:eastAsia="Times New Roman"/>
              </w:rPr>
              <w:t>&gt; 1 jam</w:t>
            </w:r>
          </w:p>
        </w:tc>
        <w:tc>
          <w:tcPr>
            <w:tcW w:w="0" w:type="auto"/>
            <w:vAlign w:val="center"/>
            <w:hideMark/>
          </w:tcPr>
          <w:p w14:paraId="1C297ADC" w14:textId="77777777" w:rsidR="002978A9" w:rsidRDefault="002978A9">
            <w:pPr>
              <w:rPr>
                <w:rFonts w:eastAsia="Times New Roman"/>
              </w:rPr>
            </w:pPr>
            <w:r>
              <w:rPr>
                <w:rFonts w:eastAsia="Times New Roman"/>
              </w:rPr>
              <w:t>AES-256 + KMS</w:t>
            </w:r>
          </w:p>
        </w:tc>
        <w:tc>
          <w:tcPr>
            <w:tcW w:w="0" w:type="auto"/>
            <w:vAlign w:val="center"/>
            <w:hideMark/>
          </w:tcPr>
          <w:p w14:paraId="7E5B0DA7" w14:textId="77777777" w:rsidR="002978A9" w:rsidRDefault="002978A9">
            <w:pPr>
              <w:rPr>
                <w:rFonts w:eastAsia="Times New Roman"/>
              </w:rPr>
            </w:pPr>
            <w:r>
              <w:rPr>
                <w:rFonts w:eastAsia="Times New Roman"/>
              </w:rPr>
              <w:t>Zstd (90%)</w:t>
            </w:r>
          </w:p>
        </w:tc>
      </w:tr>
    </w:tbl>
    <w:p w14:paraId="3F23924F" w14:textId="77777777" w:rsidR="002978A9" w:rsidRDefault="002978A9">
      <w:pPr>
        <w:rPr>
          <w:rFonts w:eastAsia="Times New Roman"/>
          <w:lang w:val="id-ID"/>
        </w:rPr>
      </w:pPr>
      <w:r>
        <w:rPr>
          <w:rFonts w:eastAsia="Times New Roman"/>
          <w:noProof/>
          <w:lang w:val="id-ID"/>
        </w:rPr>
        <w:drawing>
          <wp:inline distT="0" distB="0" distL="0" distR="0" wp14:anchorId="39C8D3FC" wp14:editId="68793B78">
            <wp:extent cx="8113105" cy="4449712"/>
            <wp:effectExtent l="0" t="0" r="2540" b="8255"/>
            <wp:docPr id="419" name="Picture 419" descr="Kapasitas penyimpanan per tier retensi menurut Tabel 8.18, dalam GB dengan skala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Kapasitas penyimpanan per tier retensi menurut Tabel 8.18, dalam GB dengan skala log."/>
                    <pic:cNvPicPr>
                      <a:picLocks noChangeAspect="1" noChangeArrowheads="1"/>
                    </pic:cNvPicPr>
                  </pic:nvPicPr>
                  <pic:blipFill>
                    <a:blip r:link="rId413">
                      <a:extLst>
                        <a:ext uri="{28A0092B-C50C-407E-A947-70E740481C1C}">
                          <a14:useLocalDpi xmlns:a14="http://schemas.microsoft.com/office/drawing/2010/main" val="0"/>
                        </a:ext>
                      </a:extLst>
                    </a:blip>
                    <a:srcRect/>
                    <a:stretch>
                      <a:fillRect/>
                    </a:stretch>
                  </pic:blipFill>
                  <pic:spPr bwMode="auto">
                    <a:xfrm>
                      <a:off x="0" y="0"/>
                      <a:ext cx="8113105" cy="4449712"/>
                    </a:xfrm>
                    <a:prstGeom prst="rect">
                      <a:avLst/>
                    </a:prstGeom>
                    <a:noFill/>
                    <a:ln>
                      <a:noFill/>
                    </a:ln>
                  </pic:spPr>
                </pic:pic>
              </a:graphicData>
            </a:graphic>
          </wp:inline>
        </w:drawing>
      </w:r>
      <w:r>
        <w:rPr>
          <w:rStyle w:val="fig-num"/>
          <w:rFonts w:eastAsia="Times New Roman"/>
          <w:lang w:val="id-ID"/>
        </w:rPr>
        <w:t>Gambar 8.6-2</w:t>
      </w:r>
      <w:r>
        <w:rPr>
          <w:rFonts w:eastAsia="Times New Roman"/>
          <w:lang w:val="id-ID"/>
        </w:rPr>
        <w:t>— Kapasitas naik sepuluh kali lipat tiap jenjang, dari Hot 500 GB ke Cold 5 TB, mengikuti umur log yang makin tua dan makin jarang diakses; tier Archive tidak mencantumkan kapasitas karena memakai tape/cold storage.</w:t>
      </w:r>
      <w:r>
        <w:rPr>
          <w:rFonts w:eastAsia="Times New Roman"/>
          <w:lang w:val="id-ID"/>
        </w:rPr>
        <w:t>*</w:t>
      </w:r>
      <w:r>
        <w:rPr>
          <w:rFonts w:eastAsia="Times New Roman"/>
          <w:noProof/>
          <w:lang w:val="id-ID"/>
        </w:rPr>
        <w:drawing>
          <wp:inline distT="0" distB="0" distL="0" distR="0" wp14:anchorId="0DEB4B08" wp14:editId="16AA1C9E">
            <wp:extent cx="8113105" cy="4449712"/>
            <wp:effectExtent l="0" t="0" r="2540" b="8255"/>
            <wp:docPr id="420" name="Picture 420" descr="Batas waktu akses log per tier retensi menurut Tabel 8.18, dalam detik dengan skala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Batas waktu akses log per tier retensi menurut Tabel 8.18, dalam detik dengan skala log."/>
                    <pic:cNvPicPr>
                      <a:picLocks noChangeAspect="1" noChangeArrowheads="1"/>
                    </pic:cNvPicPr>
                  </pic:nvPicPr>
                  <pic:blipFill>
                    <a:blip r:link="rId414">
                      <a:extLst>
                        <a:ext uri="{28A0092B-C50C-407E-A947-70E740481C1C}">
                          <a14:useLocalDpi xmlns:a14="http://schemas.microsoft.com/office/drawing/2010/main" val="0"/>
                        </a:ext>
                      </a:extLst>
                    </a:blip>
                    <a:srcRect/>
                    <a:stretch>
                      <a:fillRect/>
                    </a:stretch>
                  </pic:blipFill>
                  <pic:spPr bwMode="auto">
                    <a:xfrm>
                      <a:off x="0" y="0"/>
                      <a:ext cx="8113105" cy="4449712"/>
                    </a:xfrm>
                    <a:prstGeom prst="rect">
                      <a:avLst/>
                    </a:prstGeom>
                    <a:noFill/>
                    <a:ln>
                      <a:noFill/>
                    </a:ln>
                  </pic:spPr>
                </pic:pic>
              </a:graphicData>
            </a:graphic>
          </wp:inline>
        </w:drawing>
      </w:r>
      <w:r>
        <w:rPr>
          <w:rStyle w:val="fig-num"/>
          <w:rFonts w:eastAsia="Times New Roman"/>
          <w:lang w:val="id-ID"/>
        </w:rPr>
        <w:t>Gambar 8.6-3</w:t>
      </w:r>
      <w:r>
        <w:rPr>
          <w:rFonts w:eastAsia="Times New Roman"/>
          <w:lang w:val="id-ID"/>
        </w:rPr>
        <w:t>— Waktu akses melonjak dari ≤1 detik di Hot menjadi ≥1 jam di Archive — selisih lebih dari 3.600 kali — harga yang dibayar agar biaya penyimpanan log lama tetap rendah.</w:t>
      </w:r>
      <w:r>
        <w:rPr>
          <w:rFonts w:eastAsia="Times New Roman"/>
          <w:lang w:val="id-ID"/>
        </w:rPr>
        <w:t>*</w:t>
      </w:r>
    </w:p>
    <w:p w14:paraId="52B0BA76" w14:textId="77777777" w:rsidR="002978A9" w:rsidRDefault="002978A9">
      <w:pPr>
        <w:pStyle w:val="NormalWeb"/>
        <w:rPr>
          <w:lang w:val="id-ID"/>
        </w:rPr>
      </w:pPr>
      <w:r>
        <w:rPr>
          <w:lang w:val="id-ID"/>
        </w:rPr>
        <w:t xml:space="preserve">Dua </w:t>
      </w:r>
      <w:r>
        <w:rPr>
          <w:rStyle w:val="Emphasis"/>
          <w:lang w:val="id-ID"/>
        </w:rPr>
        <w:t>trade-off</w:t>
      </w:r>
      <w:r>
        <w:rPr>
          <w:lang w:val="id-ID"/>
        </w:rPr>
        <w:t xml:space="preserve"> yang disengaja terlihat di sini. </w:t>
      </w:r>
      <w:r>
        <w:rPr>
          <w:rStyle w:val="Emphasis"/>
          <w:lang w:val="id-ID"/>
        </w:rPr>
        <w:t>Trade-off</w:t>
      </w:r>
      <w:r>
        <w:rPr>
          <w:lang w:val="id-ID"/>
        </w:rPr>
        <w:t xml:space="preserve"> pertama: </w:t>
      </w:r>
      <w:r>
        <w:rPr>
          <w:rStyle w:val="Strong"/>
          <w:lang w:val="id-ID"/>
        </w:rPr>
        <w:t>harga vs kecepatan</w:t>
      </w:r>
      <w:r>
        <w:rPr>
          <w:lang w:val="id-ID"/>
        </w:rPr>
        <w:t xml:space="preserve"> — </w:t>
      </w:r>
      <w:r>
        <w:rPr>
          <w:rStyle w:val="Emphasis"/>
          <w:lang w:val="id-ID"/>
        </w:rPr>
        <w:t>hot</w:t>
      </w:r>
      <w:r>
        <w:rPr>
          <w:lang w:val="id-ID"/>
        </w:rPr>
        <w:t xml:space="preserve"> memberi akses &lt; 1 detik tetapi PostgreSQL 500 GB mahal; </w:t>
      </w:r>
      <w:r>
        <w:rPr>
          <w:rStyle w:val="Emphasis"/>
          <w:lang w:val="id-ID"/>
        </w:rPr>
        <w:t>archive</w:t>
      </w:r>
      <w:r>
        <w:rPr>
          <w:lang w:val="id-ID"/>
        </w:rPr>
        <w:t xml:space="preserve"> murah hingga 90% kompresi, tetapi akses &gt; 1 jam cukup untuk bukti di persidangan. </w:t>
      </w:r>
      <w:r>
        <w:rPr>
          <w:rStyle w:val="Emphasis"/>
          <w:lang w:val="id-ID"/>
        </w:rPr>
        <w:t>Trade-off</w:t>
      </w:r>
      <w:r>
        <w:rPr>
          <w:lang w:val="id-ID"/>
        </w:rPr>
        <w:t xml:space="preserve"> kedua: </w:t>
      </w:r>
      <w:r>
        <w:rPr>
          <w:rStyle w:val="Strong"/>
          <w:lang w:val="id-ID"/>
        </w:rPr>
        <w:t>keamanan berlapis</w:t>
      </w:r>
      <w:r>
        <w:rPr>
          <w:lang w:val="id-ID"/>
        </w:rPr>
        <w:t xml:space="preserve"> — enkripsi AES-256 berlaku di semua </w:t>
      </w:r>
      <w:r>
        <w:rPr>
          <w:rStyle w:val="Emphasis"/>
          <w:lang w:val="id-ID"/>
        </w:rPr>
        <w:t>tier</w:t>
      </w:r>
      <w:r>
        <w:rPr>
          <w:lang w:val="id-ID"/>
        </w:rPr>
        <w:t xml:space="preserve">, tetapi manajemen kunci (KMS) baru masuk di </w:t>
      </w:r>
      <w:r>
        <w:rPr>
          <w:rStyle w:val="Emphasis"/>
          <w:lang w:val="id-ID"/>
        </w:rPr>
        <w:t>cold</w:t>
      </w:r>
      <w:r>
        <w:rPr>
          <w:lang w:val="id-ID"/>
        </w:rPr>
        <w:t xml:space="preserve"> dan </w:t>
      </w:r>
      <w:r>
        <w:rPr>
          <w:rStyle w:val="Emphasis"/>
          <w:lang w:val="id-ID"/>
        </w:rPr>
        <w:t>archive</w:t>
      </w:r>
      <w:r>
        <w:rPr>
          <w:lang w:val="id-ID"/>
        </w:rPr>
        <w:t xml:space="preserve">, karena data yang sudah dingin justru berisiko terabaikan dan lupa dienkripsi. Catatan penting: periode </w:t>
      </w:r>
      <w:r>
        <w:rPr>
          <w:rStyle w:val="Emphasis"/>
          <w:lang w:val="id-ID"/>
        </w:rPr>
        <w:t>hot</w:t>
      </w:r>
      <w:r>
        <w:rPr>
          <w:lang w:val="id-ID"/>
        </w:rPr>
        <w:t xml:space="preserve"> 30 hari dan </w:t>
      </w:r>
      <w:r>
        <w:rPr>
          <w:rStyle w:val="Emphasis"/>
          <w:lang w:val="id-ID"/>
        </w:rPr>
        <w:t>warm</w:t>
      </w:r>
      <w:r>
        <w:rPr>
          <w:lang w:val="id-ID"/>
        </w:rPr>
        <w:t xml:space="preserve"> </w:t>
      </w:r>
      <w:r>
        <w:rPr>
          <w:lang w:val="id-ID"/>
        </w:rPr>
        <w:t xml:space="preserve">90 hari bukanlah angka final — kantor boleh memendekkannya sesuai UU PDP, tetapi </w:t>
      </w:r>
      <w:r>
        <w:rPr>
          <w:rStyle w:val="Strong"/>
          <w:lang w:val="id-ID"/>
        </w:rPr>
        <w:t>tidak boleh memanjangkan di atas 3 tahun</w:t>
      </w:r>
      <w:r>
        <w:rPr>
          <w:lang w:val="id-ID"/>
        </w:rPr>
        <w:t xml:space="preserve"> untuk data pribadi, karena penghapusan adalah kewajiban, bukan pilihan.</w:t>
      </w:r>
    </w:p>
    <w:p w14:paraId="60EE31EF" w14:textId="77777777" w:rsidR="002978A9" w:rsidRDefault="002978A9">
      <w:pPr>
        <w:rPr>
          <w:rFonts w:eastAsia="Times New Roman"/>
          <w:lang w:val="id-ID"/>
        </w:rPr>
      </w:pPr>
      <w:r>
        <w:rPr>
          <w:rFonts w:eastAsia="Times New Roman"/>
          <w:lang w:val="id-ID"/>
        </w:rPr>
        <w:pict w14:anchorId="1718A168">
          <v:rect id="_x0000_i1445" style="width:0;height:1.5pt" o:hralign="center" o:hrstd="t" o:hr="t" fillcolor="#a0a0a0" stroked="f"/>
        </w:pict>
      </w:r>
    </w:p>
    <w:p w14:paraId="2CFE7B56" w14:textId="77777777" w:rsidR="002978A9" w:rsidRDefault="002978A9">
      <w:pPr>
        <w:rPr>
          <w:rFonts w:eastAsia="Times New Roman"/>
          <w:lang w:val="id-ID"/>
        </w:rPr>
      </w:pPr>
      <w:r>
        <w:rPr>
          <w:rFonts w:eastAsia="Times New Roman"/>
          <w:lang w:val="id-ID"/>
        </w:rPr>
        <w:pict w14:anchorId="26F4DB9D">
          <v:rect id="_x0000_i1446" style="width:0;height:1.5pt" o:hralign="center" o:hrstd="t" o:hr="t" fillcolor="#a0a0a0" stroked="f"/>
        </w:pict>
      </w:r>
    </w:p>
    <w:p w14:paraId="39CE6018" w14:textId="77777777" w:rsidR="002978A9" w:rsidRDefault="002978A9">
      <w:pPr>
        <w:pStyle w:val="Heading2"/>
        <w:rPr>
          <w:rFonts w:eastAsia="Times New Roman"/>
          <w:lang w:val="id-ID"/>
        </w:rPr>
      </w:pPr>
      <w:r>
        <w:rPr>
          <w:rFonts w:eastAsia="Times New Roman"/>
          <w:lang w:val="id-ID"/>
        </w:rPr>
        <w:t>7. Privacy-Preserving Logging: Mencatat Tanpa Mencuri Panggung</w:t>
      </w:r>
    </w:p>
    <w:p w14:paraId="3D4947FE" w14:textId="77777777" w:rsidR="002978A9" w:rsidRDefault="002978A9">
      <w:pPr>
        <w:pStyle w:val="Heading3"/>
        <w:rPr>
          <w:rFonts w:eastAsia="Times New Roman"/>
          <w:lang w:val="id-ID"/>
        </w:rPr>
      </w:pPr>
      <w:r>
        <w:rPr>
          <w:rFonts w:eastAsia="Times New Roman"/>
          <w:lang w:val="id-ID"/>
        </w:rPr>
        <w:t>Pseudonim dan Hak Individu</w:t>
      </w:r>
    </w:p>
    <w:p w14:paraId="3F5BBBDB" w14:textId="77777777" w:rsidR="002978A9" w:rsidRDefault="002978A9">
      <w:pPr>
        <w:pStyle w:val="NormalWeb"/>
        <w:rPr>
          <w:lang w:val="id-ID"/>
        </w:rPr>
      </w:pPr>
      <w:r>
        <w:rPr>
          <w:rStyle w:val="Emphasis"/>
          <w:lang w:val="id-ID"/>
        </w:rPr>
        <w:t>Audit log</w:t>
      </w:r>
      <w:r>
        <w:rPr>
          <w:lang w:val="id-ID"/>
        </w:rPr>
        <w:t xml:space="preserve"> menyimpan data pribadi pekerja secara struktural — menyimpan </w:t>
      </w:r>
      <w:r>
        <w:rPr>
          <w:rStyle w:val="Emphasis"/>
          <w:lang w:val="id-ID"/>
        </w:rPr>
        <w:t>user_id</w:t>
      </w:r>
      <w:r>
        <w:rPr>
          <w:lang w:val="id-ID"/>
        </w:rPr>
        <w:t xml:space="preserve"> mentah berbulan-bulan adalah mimpi buruk </w:t>
      </w:r>
      <w:r>
        <w:rPr>
          <w:rStyle w:val="Emphasis"/>
          <w:lang w:val="id-ID"/>
        </w:rPr>
        <w:t>privacy</w:t>
      </w:r>
      <w:r>
        <w:rPr>
          <w:lang w:val="id-ID"/>
        </w:rPr>
        <w:t xml:space="preserve">. Solusinya </w:t>
      </w:r>
      <w:r>
        <w:rPr>
          <w:rStyle w:val="Strong"/>
          <w:lang w:val="id-ID"/>
        </w:rPr>
        <w:t>pseudonymization</w:t>
      </w:r>
      <w:r>
        <w:rPr>
          <w:lang w:val="id-ID"/>
        </w:rPr>
        <w:t xml:space="preserve">: untuk keperluan analisis non-forensik (misalnya laporan pemakaian bulanan), </w:t>
      </w:r>
      <w:r>
        <w:rPr>
          <w:rStyle w:val="Emphasis"/>
          <w:lang w:val="id-ID"/>
        </w:rPr>
        <w:t>user_id</w:t>
      </w:r>
      <w:r>
        <w:rPr>
          <w:lang w:val="id-ID"/>
        </w:rPr>
        <w:t xml:space="preserve"> diganti dengan </w:t>
      </w:r>
      <w:r>
        <w:rPr>
          <w:rStyle w:val="Emphasis"/>
          <w:lang w:val="id-ID"/>
        </w:rPr>
        <w:t>hash</w:t>
      </w:r>
      <w:r>
        <w:rPr>
          <w:lang w:val="id-ID"/>
        </w:rPr>
        <w:t xml:space="preserve">; identitas asli hanya direkonstruksi oleh </w:t>
      </w:r>
      <w:r>
        <w:rPr>
          <w:rStyle w:val="Emphasis"/>
          <w:lang w:val="id-ID"/>
        </w:rPr>
        <w:t>Proxy Admin</w:t>
      </w:r>
      <w:r>
        <w:rPr>
          <w:lang w:val="id-ID"/>
        </w:rPr>
        <w:t xml:space="preserve"> saat investigasi resmi. Lapisan kedua adalah </w:t>
      </w:r>
      <w:r>
        <w:rPr>
          <w:rStyle w:val="Strong"/>
          <w:lang w:val="id-ID"/>
        </w:rPr>
        <w:t>differential privacy</w:t>
      </w:r>
      <w:r>
        <w:rPr>
          <w:lang w:val="id-ID"/>
        </w:rPr>
        <w:t xml:space="preserve"> untuk analisis agregat: ketika laporan "rata-rata prompt per user per minggu" dihasilkan, </w:t>
      </w:r>
      <w:r>
        <w:rPr>
          <w:rStyle w:val="Emphasis"/>
          <w:lang w:val="id-ID"/>
        </w:rPr>
        <w:t>noise</w:t>
      </w:r>
      <w:r>
        <w:rPr>
          <w:lang w:val="id-ID"/>
        </w:rPr>
        <w:t xml:space="preserve"> matematis ditambahkan agar angka individual tidak dapat ditelusuri balik — laporan tetap berguna, individu tetap terlindungi.</w:t>
      </w:r>
    </w:p>
    <w:p w14:paraId="3D429F91" w14:textId="77777777" w:rsidR="002978A9" w:rsidRDefault="002978A9">
      <w:pPr>
        <w:pStyle w:val="NormalWeb"/>
        <w:rPr>
          <w:lang w:val="id-ID"/>
        </w:rPr>
      </w:pPr>
      <w:r>
        <w:rPr>
          <w:lang w:val="id-ID"/>
        </w:rPr>
        <w:t xml:space="preserve">Terakhir, </w:t>
      </w:r>
      <w:r>
        <w:rPr>
          <w:rStyle w:val="Strong"/>
          <w:lang w:val="id-ID"/>
        </w:rPr>
        <w:t>right to erasure</w:t>
      </w:r>
      <w:r>
        <w:rPr>
          <w:lang w:val="id-ID"/>
        </w:rPr>
        <w:t xml:space="preserve">: seorang karyawan bisa meminta log-nya dihapus (hak yang diberikan UU PDP dan GDPR). Mekanisme </w:t>
      </w:r>
      <w:r>
        <w:rPr>
          <w:rStyle w:val="Emphasis"/>
          <w:lang w:val="id-ID"/>
        </w:rPr>
        <w:t>opt-out</w:t>
      </w:r>
      <w:r>
        <w:rPr>
          <w:lang w:val="id-ID"/>
        </w:rPr>
        <w:t xml:space="preserve"> ini harus berjalan dalam hitungan hari, dan proses penghapusannya menciptakan entri audit baru — paradoks yang indah: </w:t>
      </w:r>
      <w:r>
        <w:rPr>
          <w:rStyle w:val="Emphasis"/>
          <w:lang w:val="id-ID"/>
        </w:rPr>
        <w:t>audit trail</w:t>
      </w:r>
      <w:r>
        <w:rPr>
          <w:lang w:val="id-ID"/>
        </w:rPr>
        <w:t xml:space="preserve"> bahkan merekam pelaksanaan hak atas </w:t>
      </w:r>
      <w:r>
        <w:rPr>
          <w:rStyle w:val="Emphasis"/>
          <w:lang w:val="id-ID"/>
        </w:rPr>
        <w:t>audit trail</w:t>
      </w:r>
      <w:r>
        <w:rPr>
          <w:lang w:val="id-ID"/>
        </w:rPr>
        <w:t xml:space="preserve"> itu sendiri.</w:t>
      </w:r>
    </w:p>
    <w:p w14:paraId="3FF063CE" w14:textId="77777777" w:rsidR="002978A9" w:rsidRDefault="002978A9">
      <w:pPr>
        <w:pStyle w:val="Heading3"/>
        <w:rPr>
          <w:rFonts w:eastAsia="Times New Roman"/>
          <w:lang w:val="id-ID"/>
        </w:rPr>
      </w:pPr>
      <w:r>
        <w:rPr>
          <w:rFonts w:eastAsia="Times New Roman"/>
          <w:lang w:val="id-ID"/>
        </w:rPr>
        <w:t>Claude Fable 5 dan Otomasi Review Compliance</w:t>
      </w:r>
    </w:p>
    <w:p w14:paraId="04319F6B" w14:textId="77777777" w:rsidR="002978A9" w:rsidRDefault="002978A9">
      <w:pPr>
        <w:pStyle w:val="NormalWeb"/>
        <w:rPr>
          <w:lang w:val="id-ID"/>
        </w:rPr>
      </w:pPr>
      <w:r>
        <w:rPr>
          <w:lang w:val="id-ID"/>
        </w:rPr>
        <w:t xml:space="preserve">Beban audit manual bisa dikurangi dengan otomasi dari sisi model. </w:t>
      </w:r>
      <w:r>
        <w:rPr>
          <w:rStyle w:val="Strong"/>
          <w:lang w:val="id-ID"/>
        </w:rPr>
        <w:t>Claude Fable 5</w:t>
      </w:r>
      <w:r>
        <w:rPr>
          <w:lang w:val="id-ID"/>
        </w:rPr>
        <w:t xml:space="preserve"> membawa </w:t>
      </w:r>
      <w:r>
        <w:rPr>
          <w:rStyle w:val="Emphasis"/>
          <w:lang w:val="id-ID"/>
        </w:rPr>
        <w:t>safety classifiers</w:t>
      </w:r>
      <w:r>
        <w:rPr>
          <w:lang w:val="id-ID"/>
        </w:rPr>
        <w:t xml:space="preserve"> built-in yang secara otomatis </w:t>
      </w:r>
      <w:r>
        <w:rPr>
          <w:rStyle w:val="Strong"/>
          <w:lang w:val="id-ID"/>
        </w:rPr>
        <w:t>menandai log yang mencurigakan untuk review compliance</w:t>
      </w:r>
      <w:r>
        <w:rPr>
          <w:lang w:val="id-ID"/>
        </w:rPr>
        <w:t xml:space="preserve"> — setiap interaksi menghasilkan </w:t>
      </w:r>
      <w:r>
        <w:rPr>
          <w:rStyle w:val="Emphasis"/>
          <w:lang w:val="id-ID"/>
        </w:rPr>
        <w:t>audit log</w:t>
      </w:r>
      <w:r>
        <w:rPr>
          <w:lang w:val="id-ID"/>
        </w:rPr>
        <w:t xml:space="preserve"> terstruktur, dan pola mencurigakan (misalnya pertanyaan berulang tentang data nasabah dari satu departemen) diklasifikasikan untuk perhatian manusia. Efeknya: </w:t>
      </w:r>
      <w:r>
        <w:rPr>
          <w:rStyle w:val="Emphasis"/>
          <w:lang w:val="id-ID"/>
        </w:rPr>
        <w:t>compliance officer</w:t>
      </w:r>
      <w:r>
        <w:rPr>
          <w:lang w:val="id-ID"/>
        </w:rPr>
        <w:t xml:space="preserve"> tidak lagi membaca ribuan baris log, melainkan hanya </w:t>
      </w:r>
      <w:r>
        <w:rPr>
          <w:rStyle w:val="Emphasis"/>
          <w:lang w:val="id-ID"/>
        </w:rPr>
        <w:t>sample</w:t>
      </w:r>
      <w:r>
        <w:rPr>
          <w:lang w:val="id-ID"/>
        </w:rPr>
        <w:t xml:space="preserve"> yang ditandai — kualitas review naik, jam kerja turun. Namun seperti semua otomasi, </w:t>
      </w:r>
      <w:r>
        <w:rPr>
          <w:rStyle w:val="Emphasis"/>
          <w:lang w:val="id-ID"/>
        </w:rPr>
        <w:t>classifier</w:t>
      </w:r>
      <w:r>
        <w:rPr>
          <w:lang w:val="id-ID"/>
        </w:rPr>
        <w:t xml:space="preserve"> bisa salah arah; keputusan final tetap di tangan manusia, dan </w:t>
      </w:r>
      <w:r>
        <w:rPr>
          <w:rStyle w:val="Emphasis"/>
          <w:lang w:val="id-ID"/>
        </w:rPr>
        <w:t>false positive</w:t>
      </w:r>
      <w:r>
        <w:rPr>
          <w:lang w:val="id-ID"/>
        </w:rPr>
        <w:t xml:space="preserve">-nya ikut dievaluasi pada </w:t>
      </w:r>
      <w:r>
        <w:rPr>
          <w:rStyle w:val="Emphasis"/>
          <w:lang w:val="id-ID"/>
        </w:rPr>
        <w:t>review</w:t>
      </w:r>
      <w:r>
        <w:rPr>
          <w:lang w:val="id-ID"/>
        </w:rPr>
        <w:t xml:space="preserve"> berkala.</w:t>
      </w:r>
    </w:p>
    <w:p w14:paraId="7EBD8D94" w14:textId="77777777" w:rsidR="002978A9" w:rsidRDefault="002978A9">
      <w:pPr>
        <w:pStyle w:val="NormalWeb"/>
        <w:rPr>
          <w:lang w:val="id-ID"/>
        </w:rPr>
      </w:pPr>
      <w:r>
        <w:rPr>
          <w:lang w:val="id-ID"/>
        </w:rPr>
        <w:t>Siklus kepatuhan penuh — dari permintaan hingga penghapusan — digambarkan sebagai loop yang ketat:</w:t>
      </w:r>
    </w:p>
    <w:p w14:paraId="48ED726F" w14:textId="77777777" w:rsidR="002978A9" w:rsidRDefault="002978A9">
      <w:pPr>
        <w:divId w:val="235363005"/>
        <w:rPr>
          <w:rFonts w:eastAsia="Times New Roman"/>
          <w:lang w:val="id-ID"/>
        </w:rPr>
      </w:pPr>
      <w:r>
        <w:rPr>
          <w:rFonts w:eastAsia="Times New Roman"/>
          <w:lang w:val="id-ID"/>
        </w:rPr>
        <w:t>flowchart LR REQ[AI Request] --&gt; LOG[Audit Log Entry] LOG --&gt; SIGN[Sign HMAC-SHA256] SIGN --&gt; VERIFY[Verifikasi Berkala\nChecksum] VERIFY --&gt; ARCHIVE[Arsip Cold Storage] ARCHIVE --&gt; DELETE[Delete Otomatis\nSesuai UU PDP / GDPR]</w:t>
      </w:r>
    </w:p>
    <w:p w14:paraId="584BD5FA" w14:textId="77777777" w:rsidR="002978A9" w:rsidRDefault="002978A9">
      <w:pPr>
        <w:rPr>
          <w:rFonts w:eastAsia="Times New Roman"/>
          <w:lang w:val="id-ID"/>
        </w:rPr>
      </w:pPr>
      <w:r>
        <w:rPr>
          <w:rStyle w:val="fig-num"/>
          <w:rFonts w:eastAsia="Times New Roman"/>
          <w:lang w:val="id-ID"/>
        </w:rPr>
        <w:t>Gambar 8.6-4</w:t>
      </w:r>
      <w:r>
        <w:rPr>
          <w:rFonts w:eastAsia="Times New Roman"/>
          <w:lang w:val="id-ID"/>
        </w:rPr>
        <w:t>: Alur Compliance Audi</w:t>
      </w:r>
      <w:r>
        <w:rPr>
          <w:rFonts w:eastAsia="Times New Roman"/>
          <w:lang w:val="id-ID"/>
        </w:rPr>
        <w:t>t</w:t>
      </w:r>
    </w:p>
    <w:p w14:paraId="705CC6DD" w14:textId="77777777" w:rsidR="002978A9" w:rsidRDefault="002978A9">
      <w:pPr>
        <w:pStyle w:val="NormalWeb"/>
        <w:rPr>
          <w:lang w:val="id-ID"/>
        </w:rPr>
      </w:pPr>
      <w:r>
        <w:rPr>
          <w:lang w:val="id-ID"/>
        </w:rPr>
        <w:t xml:space="preserve">Garis ini menghubungkan setiap kontrol yang dibahas sub-bab ini: setiap permintaan menjadi entri </w:t>
      </w:r>
      <w:r>
        <w:rPr>
          <w:rStyle w:val="Emphasis"/>
          <w:lang w:val="id-ID"/>
        </w:rPr>
        <w:t>audit log</w:t>
      </w:r>
      <w:r>
        <w:rPr>
          <w:lang w:val="id-ID"/>
        </w:rPr>
        <w:t xml:space="preserve">, ditandatangani, </w:t>
      </w:r>
      <w:r>
        <w:rPr>
          <w:rStyle w:val="Strong"/>
          <w:lang w:val="id-ID"/>
        </w:rPr>
        <w:t>diverifikasi berkala</w:t>
      </w:r>
      <w:r>
        <w:rPr>
          <w:lang w:val="id-ID"/>
        </w:rPr>
        <w:t xml:space="preserve"> (titik di mana "menggorek" log menjadi tindakan yang terdeteksi), diarsipkan, dan akhirnya </w:t>
      </w:r>
      <w:r>
        <w:rPr>
          <w:rStyle w:val="Strong"/>
          <w:lang w:val="id-ID"/>
        </w:rPr>
        <w:t>dihapus otomatis</w:t>
      </w:r>
      <w:r>
        <w:rPr>
          <w:lang w:val="id-ID"/>
        </w:rPr>
        <w:t xml:space="preserve"> sesuai regulasi. </w:t>
      </w:r>
      <w:r>
        <w:rPr>
          <w:rStyle w:val="Emphasis"/>
          <w:lang w:val="id-ID"/>
        </w:rPr>
        <w:t>Loop</w:t>
      </w:r>
      <w:r>
        <w:rPr>
          <w:lang w:val="id-ID"/>
        </w:rPr>
        <w:t xml:space="preserve"> utamanya adalah verifikasi-arsip: selama 1-3 tahun, log berputar antara verifikasi dan penyimpanan dingin; </w:t>
      </w:r>
      <w:r>
        <w:rPr>
          <w:rStyle w:val="Emphasis"/>
          <w:lang w:val="id-ID"/>
        </w:rPr>
        <w:t>delete</w:t>
      </w:r>
      <w:r>
        <w:rPr>
          <w:lang w:val="id-ID"/>
        </w:rPr>
        <w:t xml:space="preserve"> adalah </w:t>
      </w:r>
      <w:r>
        <w:rPr>
          <w:rStyle w:val="Emphasis"/>
          <w:lang w:val="id-ID"/>
        </w:rPr>
        <w:t>sunset</w:t>
      </w:r>
      <w:r>
        <w:rPr>
          <w:lang w:val="id-ID"/>
        </w:rPr>
        <w:t xml:space="preserve"> yang dijadwalkan, bukan keputusan dadakan. Bagi auditor, diagram sederhana ini adalah ringkasan satu halaman dari seluruh </w:t>
      </w:r>
      <w:r>
        <w:rPr>
          <w:rStyle w:val="Emphasis"/>
          <w:lang w:val="id-ID"/>
        </w:rPr>
        <w:t>programme</w:t>
      </w:r>
      <w:r>
        <w:rPr>
          <w:lang w:val="id-ID"/>
        </w:rPr>
        <w:t xml:space="preserve"> kepatuhan — simpan sebagai bagian dari dokumentasi saat audit.</w:t>
      </w:r>
    </w:p>
    <w:p w14:paraId="3245ED78" w14:textId="77777777" w:rsidR="002978A9" w:rsidRDefault="002978A9">
      <w:pPr>
        <w:rPr>
          <w:rFonts w:eastAsia="Times New Roman"/>
          <w:lang w:val="id-ID"/>
        </w:rPr>
      </w:pPr>
      <w:r>
        <w:rPr>
          <w:rFonts w:eastAsia="Times New Roman"/>
          <w:lang w:val="id-ID"/>
        </w:rPr>
        <w:pict w14:anchorId="1A99DECB">
          <v:rect id="_x0000_i1447" style="width:0;height:1.5pt" o:hralign="center" o:hrstd="t" o:hr="t" fillcolor="#a0a0a0" stroked="f"/>
        </w:pict>
      </w:r>
    </w:p>
    <w:p w14:paraId="3FB3DEB3" w14:textId="77777777" w:rsidR="002978A9" w:rsidRDefault="002978A9">
      <w:pPr>
        <w:rPr>
          <w:rFonts w:eastAsia="Times New Roman"/>
          <w:lang w:val="id-ID"/>
        </w:rPr>
      </w:pPr>
      <w:r>
        <w:rPr>
          <w:rFonts w:eastAsia="Times New Roman"/>
          <w:lang w:val="id-ID"/>
        </w:rPr>
        <w:pict w14:anchorId="1C04D389">
          <v:rect id="_x0000_i1448" style="width:0;height:1.5pt" o:hralign="center" o:hrstd="t" o:hr="t" fillcolor="#a0a0a0" stroked="f"/>
        </w:pict>
      </w:r>
    </w:p>
    <w:p w14:paraId="72734527" w14:textId="77777777" w:rsidR="002978A9" w:rsidRDefault="002978A9">
      <w:pPr>
        <w:pStyle w:val="Heading2"/>
        <w:rPr>
          <w:rFonts w:eastAsia="Times New Roman"/>
          <w:lang w:val="id-ID"/>
        </w:rPr>
      </w:pPr>
      <w:r>
        <w:rPr>
          <w:rFonts w:eastAsia="Times New Roman"/>
          <w:lang w:val="id-ID"/>
        </w:rPr>
        <w:t>8. Praktikum / Hands-On</w:t>
      </w:r>
    </w:p>
    <w:p w14:paraId="4B30D7FD" w14:textId="77777777" w:rsidR="002978A9" w:rsidRDefault="002978A9">
      <w:pPr>
        <w:pStyle w:val="Heading3"/>
        <w:rPr>
          <w:rFonts w:eastAsia="Times New Roman"/>
          <w:lang w:val="id-ID"/>
        </w:rPr>
      </w:pPr>
      <w:r>
        <w:rPr>
          <w:rFonts w:eastAsia="Times New Roman"/>
          <w:lang w:val="id-ID"/>
        </w:rPr>
        <w:t>Langkah 1: Konfigurasi Audit Logging di LiteLLM</w:t>
      </w:r>
    </w:p>
    <w:p w14:paraId="2BDAD143" w14:textId="77777777" w:rsidR="002978A9" w:rsidRDefault="002978A9">
      <w:pPr>
        <w:pStyle w:val="NormalWeb"/>
        <w:rPr>
          <w:lang w:val="id-ID"/>
        </w:rPr>
      </w:pPr>
      <w:r>
        <w:rPr>
          <w:lang w:val="id-ID"/>
        </w:rPr>
        <w:t xml:space="preserve">Aktifkan </w:t>
      </w:r>
      <w:r>
        <w:rPr>
          <w:rStyle w:val="Emphasis"/>
          <w:lang w:val="id-ID"/>
        </w:rPr>
        <w:t>audit logging</w:t>
      </w:r>
      <w:r>
        <w:rPr>
          <w:lang w:val="id-ID"/>
        </w:rPr>
        <w:t xml:space="preserve"> di LiteLLM dengan menyetel untuk mencatat detail request/response, meng-hash PII, dan menahan retensi:</w:t>
      </w:r>
    </w:p>
    <w:p w14:paraId="049AD4B4" w14:textId="77777777" w:rsidR="002978A9" w:rsidRDefault="002978A9">
      <w:pPr>
        <w:divId w:val="735322682"/>
        <w:rPr>
          <w:rFonts w:eastAsia="Times New Roman"/>
          <w:lang w:val="id-ID"/>
        </w:rPr>
      </w:pPr>
      <w:r>
        <w:rPr>
          <w:rFonts w:eastAsia="Times New Roman"/>
          <w:lang w:val="id-ID"/>
        </w:rPr>
        <w:t>yaml</w:t>
      </w:r>
    </w:p>
    <w:p w14:paraId="42DEBD4E" w14:textId="77777777" w:rsidR="002978A9" w:rsidRDefault="002978A9">
      <w:pPr>
        <w:pStyle w:val="HTMLPreformatted"/>
        <w:divId w:val="715815985"/>
        <w:rPr>
          <w:rStyle w:val="HTMLCode"/>
          <w:lang w:val="id-ID"/>
        </w:rPr>
      </w:pPr>
      <w:r>
        <w:rPr>
          <w:rStyle w:val="HTMLCode"/>
          <w:lang w:val="id-ID"/>
        </w:rPr>
        <w:t># litellm_config_audit.yaml</w:t>
      </w:r>
    </w:p>
    <w:p w14:paraId="761130D9" w14:textId="77777777" w:rsidR="002978A9" w:rsidRDefault="002978A9">
      <w:pPr>
        <w:pStyle w:val="HTMLPreformatted"/>
        <w:divId w:val="715815985"/>
        <w:rPr>
          <w:rStyle w:val="HTMLCode"/>
          <w:lang w:val="id-ID"/>
        </w:rPr>
      </w:pPr>
      <w:r>
        <w:rPr>
          <w:rStyle w:val="HTMLCode"/>
          <w:lang w:val="id-ID"/>
        </w:rPr>
        <w:t>general_settings:</w:t>
      </w:r>
    </w:p>
    <w:p w14:paraId="0C8BFB08" w14:textId="77777777" w:rsidR="002978A9" w:rsidRDefault="002978A9">
      <w:pPr>
        <w:pStyle w:val="HTMLPreformatted"/>
        <w:divId w:val="715815985"/>
        <w:rPr>
          <w:rStyle w:val="HTMLCode"/>
          <w:lang w:val="id-ID"/>
        </w:rPr>
      </w:pPr>
      <w:r>
        <w:rPr>
          <w:rStyle w:val="HTMLCode"/>
          <w:lang w:val="id-ID"/>
        </w:rPr>
        <w:t xml:space="preserve">  master_key: sk-master-xxx</w:t>
      </w:r>
    </w:p>
    <w:p w14:paraId="712A21AB" w14:textId="77777777" w:rsidR="002978A9" w:rsidRDefault="002978A9">
      <w:pPr>
        <w:pStyle w:val="HTMLPreformatted"/>
        <w:divId w:val="715815985"/>
        <w:rPr>
          <w:rStyle w:val="HTMLCode"/>
          <w:lang w:val="id-ID"/>
        </w:rPr>
      </w:pPr>
      <w:r>
        <w:rPr>
          <w:rStyle w:val="HTMLCode"/>
          <w:lang w:val="id-ID"/>
        </w:rPr>
        <w:t xml:space="preserve">  database_url: postgresql://user:pass@db:5432/litellm</w:t>
      </w:r>
    </w:p>
    <w:p w14:paraId="785A8D10" w14:textId="77777777" w:rsidR="002978A9" w:rsidRDefault="002978A9">
      <w:pPr>
        <w:pStyle w:val="HTMLPreformatted"/>
        <w:divId w:val="715815985"/>
        <w:rPr>
          <w:rStyle w:val="HTMLCode"/>
          <w:lang w:val="id-ID"/>
        </w:rPr>
      </w:pPr>
    </w:p>
    <w:p w14:paraId="44E2870A" w14:textId="77777777" w:rsidR="002978A9" w:rsidRDefault="002978A9">
      <w:pPr>
        <w:pStyle w:val="HTMLPreformatted"/>
        <w:divId w:val="715815985"/>
        <w:rPr>
          <w:rStyle w:val="HTMLCode"/>
          <w:lang w:val="id-ID"/>
        </w:rPr>
      </w:pPr>
      <w:r>
        <w:rPr>
          <w:rStyle w:val="HTMLCode"/>
          <w:lang w:val="id-ID"/>
        </w:rPr>
        <w:t>litellm_settings:</w:t>
      </w:r>
    </w:p>
    <w:p w14:paraId="41635796" w14:textId="77777777" w:rsidR="002978A9" w:rsidRDefault="002978A9">
      <w:pPr>
        <w:pStyle w:val="HTMLPreformatted"/>
        <w:divId w:val="715815985"/>
        <w:rPr>
          <w:rStyle w:val="HTMLCode"/>
          <w:lang w:val="id-ID"/>
        </w:rPr>
      </w:pPr>
      <w:r>
        <w:rPr>
          <w:rStyle w:val="HTMLCode"/>
          <w:lang w:val="id-ID"/>
        </w:rPr>
        <w:t xml:space="preserve">  turn_off_message_logging: false  # Wajib false untuk audit</w:t>
      </w:r>
    </w:p>
    <w:p w14:paraId="1B23DDE0" w14:textId="77777777" w:rsidR="002978A9" w:rsidRDefault="002978A9">
      <w:pPr>
        <w:pStyle w:val="HTMLPreformatted"/>
        <w:divId w:val="715815985"/>
        <w:rPr>
          <w:rStyle w:val="HTMLCode"/>
          <w:lang w:val="id-ID"/>
        </w:rPr>
      </w:pPr>
      <w:r>
        <w:rPr>
          <w:rStyle w:val="HTMLCode"/>
          <w:lang w:val="id-ID"/>
        </w:rPr>
        <w:t xml:space="preserve">  redact_user_pii: true</w:t>
      </w:r>
    </w:p>
    <w:p w14:paraId="4A039FAF" w14:textId="77777777" w:rsidR="002978A9" w:rsidRDefault="002978A9">
      <w:pPr>
        <w:pStyle w:val="HTMLPreformatted"/>
        <w:divId w:val="715815985"/>
        <w:rPr>
          <w:rStyle w:val="HTMLCode"/>
          <w:lang w:val="id-ID"/>
        </w:rPr>
      </w:pPr>
      <w:r>
        <w:rPr>
          <w:rStyle w:val="HTMLCode"/>
          <w:lang w:val="id-ID"/>
        </w:rPr>
        <w:t xml:space="preserve">  store_audit_logs: true</w:t>
      </w:r>
    </w:p>
    <w:p w14:paraId="0811D717" w14:textId="77777777" w:rsidR="002978A9" w:rsidRDefault="002978A9">
      <w:pPr>
        <w:pStyle w:val="HTMLPreformatted"/>
        <w:divId w:val="715815985"/>
        <w:rPr>
          <w:rStyle w:val="HTMLCode"/>
          <w:lang w:val="id-ID"/>
        </w:rPr>
      </w:pPr>
      <w:r>
        <w:rPr>
          <w:rStyle w:val="HTMLCode"/>
          <w:lang w:val="id-ID"/>
        </w:rPr>
        <w:t xml:space="preserve">  audit_log_destination: "postgresql"</w:t>
      </w:r>
    </w:p>
    <w:p w14:paraId="2F755104" w14:textId="77777777" w:rsidR="002978A9" w:rsidRDefault="002978A9">
      <w:pPr>
        <w:pStyle w:val="HTMLPreformatted"/>
        <w:divId w:val="715815985"/>
        <w:rPr>
          <w:rStyle w:val="HTMLCode"/>
          <w:lang w:val="id-ID"/>
        </w:rPr>
      </w:pPr>
    </w:p>
    <w:p w14:paraId="42B1E11E" w14:textId="77777777" w:rsidR="002978A9" w:rsidRDefault="002978A9">
      <w:pPr>
        <w:pStyle w:val="HTMLPreformatted"/>
        <w:divId w:val="715815985"/>
        <w:rPr>
          <w:rStyle w:val="HTMLCode"/>
          <w:lang w:val="id-ID"/>
        </w:rPr>
      </w:pPr>
      <w:r>
        <w:rPr>
          <w:rStyle w:val="HTMLCode"/>
          <w:lang w:val="id-ID"/>
        </w:rPr>
        <w:t xml:space="preserve">  </w:t>
      </w:r>
      <w:r>
        <w:rPr>
          <w:rStyle w:val="HTMLCode"/>
          <w:lang w:val="id-ID"/>
        </w:rPr>
        <w:t># Log request/response</w:t>
      </w:r>
    </w:p>
    <w:p w14:paraId="3D160D7F" w14:textId="77777777" w:rsidR="002978A9" w:rsidRDefault="002978A9">
      <w:pPr>
        <w:pStyle w:val="HTMLPreformatted"/>
        <w:divId w:val="715815985"/>
        <w:rPr>
          <w:rStyle w:val="HTMLCode"/>
          <w:lang w:val="id-ID"/>
        </w:rPr>
      </w:pPr>
      <w:r>
        <w:rPr>
          <w:rStyle w:val="HTMLCode"/>
          <w:lang w:val="id-ID"/>
        </w:rPr>
        <w:t xml:space="preserve">  log_request_details: true</w:t>
      </w:r>
    </w:p>
    <w:p w14:paraId="12109390" w14:textId="77777777" w:rsidR="002978A9" w:rsidRDefault="002978A9">
      <w:pPr>
        <w:pStyle w:val="HTMLPreformatted"/>
        <w:divId w:val="715815985"/>
        <w:rPr>
          <w:rStyle w:val="HTMLCode"/>
          <w:lang w:val="id-ID"/>
        </w:rPr>
      </w:pPr>
      <w:r>
        <w:rPr>
          <w:rStyle w:val="HTMLCode"/>
          <w:lang w:val="id-ID"/>
        </w:rPr>
        <w:t xml:space="preserve">  log_response_details: true</w:t>
      </w:r>
    </w:p>
    <w:p w14:paraId="20F9A74C" w14:textId="77777777" w:rsidR="002978A9" w:rsidRDefault="002978A9">
      <w:pPr>
        <w:pStyle w:val="HTMLPreformatted"/>
        <w:divId w:val="715815985"/>
        <w:rPr>
          <w:rStyle w:val="HTMLCode"/>
          <w:lang w:val="id-ID"/>
        </w:rPr>
      </w:pPr>
      <w:r>
        <w:rPr>
          <w:rStyle w:val="HTMLCode"/>
          <w:lang w:val="id-ID"/>
        </w:rPr>
        <w:t xml:space="preserve">  log_user_api_key: true  # Hash otomatis by LiteLLM</w:t>
      </w:r>
    </w:p>
    <w:p w14:paraId="2493D9FD" w14:textId="77777777" w:rsidR="002978A9" w:rsidRDefault="002978A9">
      <w:pPr>
        <w:pStyle w:val="HTMLPreformatted"/>
        <w:divId w:val="715815985"/>
        <w:rPr>
          <w:rStyle w:val="HTMLCode"/>
          <w:lang w:val="id-ID"/>
        </w:rPr>
      </w:pPr>
    </w:p>
    <w:p w14:paraId="571E8E68" w14:textId="77777777" w:rsidR="002978A9" w:rsidRDefault="002978A9">
      <w:pPr>
        <w:pStyle w:val="HTMLPreformatted"/>
        <w:divId w:val="715815985"/>
        <w:rPr>
          <w:rStyle w:val="HTMLCode"/>
          <w:lang w:val="id-ID"/>
        </w:rPr>
      </w:pPr>
      <w:r>
        <w:rPr>
          <w:rStyle w:val="HTMLCode"/>
          <w:lang w:val="id-ID"/>
        </w:rPr>
        <w:t xml:space="preserve">  # Custom metadata</w:t>
      </w:r>
    </w:p>
    <w:p w14:paraId="4A4A2145" w14:textId="77777777" w:rsidR="002978A9" w:rsidRDefault="002978A9">
      <w:pPr>
        <w:pStyle w:val="HTMLPreformatted"/>
        <w:divId w:val="715815985"/>
        <w:rPr>
          <w:rStyle w:val="HTMLCode"/>
          <w:lang w:val="id-ID"/>
        </w:rPr>
      </w:pPr>
      <w:r>
        <w:rPr>
          <w:rStyle w:val="HTMLCode"/>
          <w:lang w:val="id-ID"/>
        </w:rPr>
        <w:t xml:space="preserve">  custom_log_metadata:</w:t>
      </w:r>
    </w:p>
    <w:p w14:paraId="18EB26B7" w14:textId="77777777" w:rsidR="002978A9" w:rsidRDefault="002978A9">
      <w:pPr>
        <w:pStyle w:val="HTMLPreformatted"/>
        <w:divId w:val="715815985"/>
        <w:rPr>
          <w:rStyle w:val="HTMLCode"/>
          <w:lang w:val="id-ID"/>
        </w:rPr>
      </w:pPr>
      <w:r>
        <w:rPr>
          <w:rStyle w:val="HTMLCode"/>
          <w:lang w:val="id-ID"/>
        </w:rPr>
        <w:t xml:space="preserve">    - department</w:t>
      </w:r>
    </w:p>
    <w:p w14:paraId="1038FB5F" w14:textId="77777777" w:rsidR="002978A9" w:rsidRDefault="002978A9">
      <w:pPr>
        <w:pStyle w:val="HTMLPreformatted"/>
        <w:divId w:val="715815985"/>
        <w:rPr>
          <w:rStyle w:val="HTMLCode"/>
          <w:lang w:val="id-ID"/>
        </w:rPr>
      </w:pPr>
      <w:r>
        <w:rPr>
          <w:rStyle w:val="HTMLCode"/>
          <w:lang w:val="id-ID"/>
        </w:rPr>
        <w:t xml:space="preserve">    - compliance_level</w:t>
      </w:r>
    </w:p>
    <w:p w14:paraId="75102A86" w14:textId="77777777" w:rsidR="002978A9" w:rsidRDefault="002978A9">
      <w:pPr>
        <w:pStyle w:val="HTMLPreformatted"/>
        <w:divId w:val="715815985"/>
        <w:rPr>
          <w:rStyle w:val="HTMLCode"/>
          <w:lang w:val="id-ID"/>
        </w:rPr>
      </w:pPr>
    </w:p>
    <w:p w14:paraId="083C4DAB" w14:textId="77777777" w:rsidR="002978A9" w:rsidRDefault="002978A9">
      <w:pPr>
        <w:pStyle w:val="HTMLPreformatted"/>
        <w:divId w:val="715815985"/>
        <w:rPr>
          <w:rStyle w:val="HTMLCode"/>
          <w:lang w:val="id-ID"/>
        </w:rPr>
      </w:pPr>
      <w:r>
        <w:rPr>
          <w:rStyle w:val="HTMLCode"/>
          <w:lang w:val="id-ID"/>
        </w:rPr>
        <w:t xml:space="preserve">  # Retention</w:t>
      </w:r>
    </w:p>
    <w:p w14:paraId="0C7C5DAF" w14:textId="77777777" w:rsidR="002978A9" w:rsidRDefault="002978A9">
      <w:pPr>
        <w:pStyle w:val="HTMLPreformatted"/>
        <w:divId w:val="715815985"/>
        <w:rPr>
          <w:rStyle w:val="HTMLCode"/>
          <w:lang w:val="id-ID"/>
        </w:rPr>
      </w:pPr>
      <w:r>
        <w:rPr>
          <w:rStyle w:val="HTMLCode"/>
          <w:lang w:val="id-ID"/>
        </w:rPr>
        <w:t xml:space="preserve">  log_retention_days: 365</w:t>
      </w:r>
    </w:p>
    <w:p w14:paraId="1A22BDC5" w14:textId="77777777" w:rsidR="002978A9" w:rsidRDefault="002978A9">
      <w:pPr>
        <w:pStyle w:val="HTMLPreformatted"/>
        <w:divId w:val="715815985"/>
        <w:rPr>
          <w:lang w:val="id-ID"/>
        </w:rPr>
      </w:pPr>
      <w:r>
        <w:rPr>
          <w:rStyle w:val="HTMLCode"/>
          <w:lang w:val="id-ID"/>
        </w:rPr>
        <w:t xml:space="preserve">  archive_after_days: 30</w:t>
      </w:r>
    </w:p>
    <w:p w14:paraId="41D6F513" w14:textId="77777777" w:rsidR="002978A9" w:rsidRDefault="002978A9">
      <w:pPr>
        <w:pStyle w:val="NormalWeb"/>
        <w:rPr>
          <w:lang w:val="id-ID"/>
        </w:rPr>
      </w:pPr>
      <w:r>
        <w:rPr>
          <w:lang w:val="id-ID"/>
        </w:rPr>
        <w:t xml:space="preserve">Empat pengaturan patut mendapat perhatian. </w:t>
      </w:r>
      <w:r>
        <w:rPr>
          <w:rStyle w:val="HTMLCode"/>
          <w:lang w:val="id-ID"/>
        </w:rPr>
        <w:t>turn_off_message_logging: false</w:t>
      </w:r>
      <w:r>
        <w:rPr>
          <w:lang w:val="id-ID"/>
        </w:rPr>
        <w:t xml:space="preserve"> adalah saklar paling penting — nilai </w:t>
      </w:r>
      <w:r>
        <w:rPr>
          <w:rStyle w:val="HTMLCode"/>
          <w:lang w:val="id-ID"/>
        </w:rPr>
        <w:t>true</w:t>
      </w:r>
      <w:r>
        <w:rPr>
          <w:lang w:val="id-ID"/>
        </w:rPr>
        <w:t xml:space="preserve"> akan menyembunyikan isi pesan dan membuat </w:t>
      </w:r>
      <w:r>
        <w:rPr>
          <w:rStyle w:val="Emphasis"/>
          <w:lang w:val="id-ID"/>
        </w:rPr>
        <w:t>audit log</w:t>
      </w:r>
      <w:r>
        <w:rPr>
          <w:lang w:val="id-ID"/>
        </w:rPr>
        <w:t xml:space="preserve"> tanpa substansi. </w:t>
      </w:r>
      <w:r>
        <w:rPr>
          <w:rStyle w:val="HTMLCode"/>
          <w:lang w:val="id-ID"/>
        </w:rPr>
        <w:t>redact_user_pii: true</w:t>
      </w:r>
      <w:r>
        <w:rPr>
          <w:lang w:val="id-ID"/>
        </w:rPr>
        <w:t xml:space="preserve"> dan </w:t>
      </w:r>
      <w:r>
        <w:rPr>
          <w:rStyle w:val="HTMLCode"/>
          <w:lang w:val="id-ID"/>
        </w:rPr>
        <w:t>log_user_api_key: true</w:t>
      </w:r>
      <w:r>
        <w:rPr>
          <w:lang w:val="id-ID"/>
        </w:rPr>
        <w:t xml:space="preserve"> bekerja sama: </w:t>
      </w:r>
      <w:r>
        <w:rPr>
          <w:rStyle w:val="Emphasis"/>
          <w:lang w:val="id-ID"/>
        </w:rPr>
        <w:t>user_id</w:t>
      </w:r>
      <w:r>
        <w:rPr>
          <w:lang w:val="id-ID"/>
        </w:rPr>
        <w:t xml:space="preserve"> tetap dibutuhkan untuk audit, kunci API di-hash untuk </w:t>
      </w:r>
      <w:r>
        <w:rPr>
          <w:rStyle w:val="Emphasis"/>
          <w:lang w:val="id-ID"/>
        </w:rPr>
        <w:t>privacy</w:t>
      </w:r>
      <w:r>
        <w:rPr>
          <w:lang w:val="id-ID"/>
        </w:rPr>
        <w:t xml:space="preserve"> — menerapkan prinsip Seksi 3 sejak dari sumbernya. </w:t>
      </w:r>
      <w:r>
        <w:rPr>
          <w:rStyle w:val="HTMLCode"/>
          <w:lang w:val="id-ID"/>
        </w:rPr>
        <w:t>custom_log_metadata</w:t>
      </w:r>
      <w:r>
        <w:rPr>
          <w:lang w:val="id-ID"/>
        </w:rPr>
        <w:t xml:space="preserve"> memastikan </w:t>
      </w:r>
      <w:r>
        <w:rPr>
          <w:rStyle w:val="HTMLCode"/>
          <w:lang w:val="id-ID"/>
        </w:rPr>
        <w:t>department</w:t>
      </w:r>
      <w:r>
        <w:rPr>
          <w:lang w:val="id-ID"/>
        </w:rPr>
        <w:t xml:space="preserve"> dan </w:t>
      </w:r>
      <w:r>
        <w:rPr>
          <w:rStyle w:val="HTMLCode"/>
          <w:lang w:val="id-ID"/>
        </w:rPr>
        <w:t>compliance_level</w:t>
      </w:r>
      <w:r>
        <w:rPr>
          <w:lang w:val="id-ID"/>
        </w:rPr>
        <w:t xml:space="preserve"> ikut tercatat, sementara </w:t>
      </w:r>
      <w:r>
        <w:rPr>
          <w:rStyle w:val="HTMLCode"/>
          <w:lang w:val="id-ID"/>
        </w:rPr>
        <w:t>log_retention_days: 365</w:t>
      </w:r>
      <w:r>
        <w:rPr>
          <w:lang w:val="id-ID"/>
        </w:rPr>
        <w:t xml:space="preserve"> memberi batas otomatis di tingkat aplikasi — meskipun kebijakan retensi penuh tetap dijalankan pipeline (Tabel 8.18).</w:t>
      </w:r>
    </w:p>
    <w:p w14:paraId="6E84B0D1" w14:textId="77777777" w:rsidR="002978A9" w:rsidRDefault="002978A9">
      <w:pPr>
        <w:pStyle w:val="NormalWeb"/>
        <w:rPr>
          <w:lang w:val="id-ID"/>
        </w:rPr>
      </w:pPr>
      <w:r>
        <w:rPr>
          <w:lang w:val="id-ID"/>
        </w:rPr>
        <w:t>Jalankan konfigurasi dan uji satu permintaan:</w:t>
      </w:r>
    </w:p>
    <w:p w14:paraId="738036BC" w14:textId="77777777" w:rsidR="002978A9" w:rsidRDefault="002978A9">
      <w:pPr>
        <w:divId w:val="285359087"/>
        <w:rPr>
          <w:rFonts w:eastAsia="Times New Roman"/>
          <w:lang w:val="id-ID"/>
        </w:rPr>
      </w:pPr>
      <w:r>
        <w:rPr>
          <w:rFonts w:eastAsia="Times New Roman"/>
          <w:lang w:val="id-ID"/>
        </w:rPr>
        <w:t>bash</w:t>
      </w:r>
    </w:p>
    <w:p w14:paraId="18C0D165" w14:textId="77777777" w:rsidR="002978A9" w:rsidRDefault="002978A9">
      <w:pPr>
        <w:pStyle w:val="HTMLPreformatted"/>
        <w:divId w:val="1557089150"/>
        <w:rPr>
          <w:rStyle w:val="HTMLCode"/>
          <w:lang w:val="id-ID"/>
        </w:rPr>
      </w:pPr>
      <w:r>
        <w:rPr>
          <w:rStyle w:val="HTMLCode"/>
          <w:lang w:val="id-ID"/>
        </w:rPr>
        <w:t>litellm --config litellm_config_audit.yaml --detailed_debug</w:t>
      </w:r>
    </w:p>
    <w:p w14:paraId="382DD659" w14:textId="77777777" w:rsidR="002978A9" w:rsidRDefault="002978A9">
      <w:pPr>
        <w:pStyle w:val="HTMLPreformatted"/>
        <w:divId w:val="1557089150"/>
        <w:rPr>
          <w:rStyle w:val="HTMLCode"/>
          <w:lang w:val="id-ID"/>
        </w:rPr>
      </w:pPr>
    </w:p>
    <w:p w14:paraId="5184F92F" w14:textId="77777777" w:rsidR="002978A9" w:rsidRDefault="002978A9">
      <w:pPr>
        <w:pStyle w:val="HTMLPreformatted"/>
        <w:divId w:val="1557089150"/>
        <w:rPr>
          <w:rStyle w:val="HTMLCode"/>
          <w:lang w:val="id-ID"/>
        </w:rPr>
      </w:pPr>
      <w:r>
        <w:rPr>
          <w:rStyle w:val="HTMLCode"/>
          <w:lang w:val="id-ID"/>
        </w:rPr>
        <w:t># Kirim satu request uji</w:t>
      </w:r>
    </w:p>
    <w:p w14:paraId="75586CA4" w14:textId="77777777" w:rsidR="002978A9" w:rsidRDefault="002978A9">
      <w:pPr>
        <w:pStyle w:val="HTMLPreformatted"/>
        <w:divId w:val="1557089150"/>
        <w:rPr>
          <w:rStyle w:val="HTMLCode"/>
          <w:lang w:val="id-ID"/>
        </w:rPr>
      </w:pPr>
      <w:r>
        <w:rPr>
          <w:rStyle w:val="HTMLCode"/>
          <w:lang w:val="id-ID"/>
        </w:rPr>
        <w:t>curl http://localhost:4000/chat/completions \</w:t>
      </w:r>
    </w:p>
    <w:p w14:paraId="5C4CD759" w14:textId="77777777" w:rsidR="002978A9" w:rsidRDefault="002978A9">
      <w:pPr>
        <w:pStyle w:val="HTMLPreformatted"/>
        <w:divId w:val="1557089150"/>
        <w:rPr>
          <w:rStyle w:val="HTMLCode"/>
          <w:lang w:val="id-ID"/>
        </w:rPr>
      </w:pPr>
      <w:r>
        <w:rPr>
          <w:rStyle w:val="HTMLCode"/>
          <w:lang w:val="id-ID"/>
        </w:rPr>
        <w:t xml:space="preserve">  -H "Authorization: Bearer sk-master-xxx" \</w:t>
      </w:r>
    </w:p>
    <w:p w14:paraId="0AEE5045" w14:textId="77777777" w:rsidR="002978A9" w:rsidRDefault="002978A9">
      <w:pPr>
        <w:pStyle w:val="HTMLPreformatted"/>
        <w:divId w:val="1557089150"/>
        <w:rPr>
          <w:rStyle w:val="HTMLCode"/>
          <w:lang w:val="id-ID"/>
        </w:rPr>
      </w:pPr>
      <w:r>
        <w:rPr>
          <w:rStyle w:val="HTMLCode"/>
          <w:lang w:val="id-ID"/>
        </w:rPr>
        <w:t xml:space="preserve">  -d '{"model": "deepseek-v4-flash",</w:t>
      </w:r>
    </w:p>
    <w:p w14:paraId="738A1FDC" w14:textId="77777777" w:rsidR="002978A9" w:rsidRDefault="002978A9">
      <w:pPr>
        <w:pStyle w:val="HTMLPreformatted"/>
        <w:divId w:val="1557089150"/>
        <w:rPr>
          <w:rStyle w:val="HTMLCode"/>
          <w:lang w:val="id-ID"/>
        </w:rPr>
      </w:pPr>
      <w:r>
        <w:rPr>
          <w:rStyle w:val="HTMLCode"/>
          <w:lang w:val="id-ID"/>
        </w:rPr>
        <w:t xml:space="preserve">       "messages": [{"role": "user",</w:t>
      </w:r>
    </w:p>
    <w:p w14:paraId="14F52EFD" w14:textId="77777777" w:rsidR="002978A9" w:rsidRDefault="002978A9">
      <w:pPr>
        <w:pStyle w:val="HTMLPreformatted"/>
        <w:divId w:val="1557089150"/>
        <w:rPr>
          <w:rStyle w:val="HTMLCode"/>
          <w:lang w:val="id-ID"/>
        </w:rPr>
      </w:pPr>
      <w:r>
        <w:rPr>
          <w:rStyle w:val="HTMLCode"/>
          <w:lang w:val="id-ID"/>
        </w:rPr>
        <w:t xml:space="preserve">       "content": "Ringkas laporan kuartal ini"}]}'</w:t>
      </w:r>
    </w:p>
    <w:p w14:paraId="1D186153" w14:textId="77777777" w:rsidR="002978A9" w:rsidRDefault="002978A9">
      <w:pPr>
        <w:pStyle w:val="HTMLPreformatted"/>
        <w:divId w:val="1557089150"/>
        <w:rPr>
          <w:rStyle w:val="HTMLCode"/>
          <w:lang w:val="id-ID"/>
        </w:rPr>
      </w:pPr>
    </w:p>
    <w:p w14:paraId="4B5A7695" w14:textId="77777777" w:rsidR="002978A9" w:rsidRDefault="002978A9">
      <w:pPr>
        <w:pStyle w:val="HTMLPreformatted"/>
        <w:divId w:val="1557089150"/>
        <w:rPr>
          <w:rStyle w:val="HTMLCode"/>
          <w:lang w:val="id-ID"/>
        </w:rPr>
      </w:pPr>
      <w:r>
        <w:rPr>
          <w:rStyle w:val="HTMLCode"/>
          <w:lang w:val="id-ID"/>
        </w:rPr>
        <w:t># Verifikasi entri audit muncul di PostgreSQL</w:t>
      </w:r>
    </w:p>
    <w:p w14:paraId="68840C44" w14:textId="77777777" w:rsidR="002978A9" w:rsidRDefault="002978A9">
      <w:pPr>
        <w:pStyle w:val="HTMLPreformatted"/>
        <w:divId w:val="1557089150"/>
        <w:rPr>
          <w:rStyle w:val="HTMLCode"/>
          <w:lang w:val="id-ID"/>
        </w:rPr>
      </w:pPr>
      <w:r>
        <w:rPr>
          <w:rStyle w:val="HTMLCode"/>
          <w:lang w:val="id-ID"/>
        </w:rPr>
        <w:t>psql postgresql://user:pass@db:5432/litellm \</w:t>
      </w:r>
    </w:p>
    <w:p w14:paraId="2CD77A40" w14:textId="77777777" w:rsidR="002978A9" w:rsidRDefault="002978A9">
      <w:pPr>
        <w:pStyle w:val="HTMLPreformatted"/>
        <w:divId w:val="1557089150"/>
        <w:rPr>
          <w:lang w:val="id-ID"/>
        </w:rPr>
      </w:pPr>
      <w:r>
        <w:rPr>
          <w:rStyle w:val="HTMLCode"/>
          <w:lang w:val="id-ID"/>
        </w:rPr>
        <w:t xml:space="preserve">  -c "SELECT log_id, model, prompt_length, cost_idr FROM litellm_logs ORDER BY timestamp DESC LIMIT 3;"</w:t>
      </w:r>
    </w:p>
    <w:p w14:paraId="6179B227" w14:textId="77777777" w:rsidR="002978A9" w:rsidRDefault="002978A9">
      <w:pPr>
        <w:pStyle w:val="Heading3"/>
        <w:rPr>
          <w:rFonts w:eastAsia="Times New Roman"/>
          <w:lang w:val="id-ID"/>
        </w:rPr>
      </w:pPr>
      <w:r>
        <w:rPr>
          <w:rFonts w:eastAsia="Times New Roman"/>
          <w:lang w:val="id-ID"/>
        </w:rPr>
        <w:t>Langkah 2: Setup Fluentd untuk Log Pipeline</w:t>
      </w:r>
    </w:p>
    <w:p w14:paraId="14B47842" w14:textId="77777777" w:rsidR="002978A9" w:rsidRDefault="002978A9">
      <w:pPr>
        <w:pStyle w:val="NormalWeb"/>
        <w:rPr>
          <w:lang w:val="id-ID"/>
        </w:rPr>
      </w:pPr>
      <w:r>
        <w:rPr>
          <w:lang w:val="id-ID"/>
        </w:rPr>
        <w:t xml:space="preserve">Dari PostgreSQL, </w:t>
      </w:r>
      <w:r>
        <w:rPr>
          <w:rStyle w:val="Emphasis"/>
          <w:lang w:val="id-ID"/>
        </w:rPr>
        <w:t>log</w:t>
      </w:r>
      <w:r>
        <w:rPr>
          <w:lang w:val="id-ID"/>
        </w:rPr>
        <w:t xml:space="preserve"> </w:t>
      </w:r>
      <w:r>
        <w:rPr>
          <w:lang w:val="id-ID"/>
        </w:rPr>
        <w:t xml:space="preserve">disalin ke </w:t>
      </w:r>
      <w:r>
        <w:rPr>
          <w:rStyle w:val="Emphasis"/>
          <w:lang w:val="id-ID"/>
        </w:rPr>
        <w:t>storage</w:t>
      </w:r>
      <w:r>
        <w:rPr>
          <w:lang w:val="id-ID"/>
        </w:rPr>
        <w:t xml:space="preserve"> berjenjang dan Elasticsearch oleh Fluentd:</w:t>
      </w:r>
    </w:p>
    <w:p w14:paraId="6A7639A4" w14:textId="77777777" w:rsidR="002978A9" w:rsidRDefault="002978A9">
      <w:pPr>
        <w:divId w:val="1341393055"/>
        <w:rPr>
          <w:rFonts w:eastAsia="Times New Roman"/>
          <w:lang w:val="id-ID"/>
        </w:rPr>
      </w:pPr>
      <w:r>
        <w:rPr>
          <w:rFonts w:eastAsia="Times New Roman"/>
          <w:lang w:val="id-ID"/>
        </w:rPr>
        <w:t>ruby</w:t>
      </w:r>
    </w:p>
    <w:p w14:paraId="548E3539" w14:textId="77777777" w:rsidR="002978A9" w:rsidRDefault="002978A9">
      <w:pPr>
        <w:pStyle w:val="HTMLPreformatted"/>
        <w:divId w:val="1165314569"/>
        <w:rPr>
          <w:rStyle w:val="HTMLCode"/>
          <w:lang w:val="id-ID"/>
        </w:rPr>
      </w:pPr>
      <w:r>
        <w:rPr>
          <w:rStyle w:val="HTMLCode"/>
          <w:lang w:val="id-ID"/>
        </w:rPr>
        <w:t># /etc/fluentd/fluent.conf</w:t>
      </w:r>
    </w:p>
    <w:p w14:paraId="6E9CB414" w14:textId="77777777" w:rsidR="002978A9" w:rsidRDefault="002978A9">
      <w:pPr>
        <w:pStyle w:val="HTMLPreformatted"/>
        <w:divId w:val="1165314569"/>
        <w:rPr>
          <w:rStyle w:val="HTMLCode"/>
          <w:lang w:val="id-ID"/>
        </w:rPr>
      </w:pPr>
      <w:r>
        <w:rPr>
          <w:rStyle w:val="HTMLCode"/>
          <w:lang w:val="id-ID"/>
        </w:rPr>
        <w:t>&lt;source&gt;</w:t>
      </w:r>
    </w:p>
    <w:p w14:paraId="0CB56472" w14:textId="77777777" w:rsidR="002978A9" w:rsidRDefault="002978A9">
      <w:pPr>
        <w:pStyle w:val="HTMLPreformatted"/>
        <w:divId w:val="1165314569"/>
        <w:rPr>
          <w:rStyle w:val="HTMLCode"/>
          <w:lang w:val="id-ID"/>
        </w:rPr>
      </w:pPr>
      <w:r>
        <w:rPr>
          <w:rStyle w:val="HTMLCode"/>
          <w:lang w:val="id-ID"/>
        </w:rPr>
        <w:t xml:space="preserve">  @type http</w:t>
      </w:r>
    </w:p>
    <w:p w14:paraId="25DB2296" w14:textId="77777777" w:rsidR="002978A9" w:rsidRDefault="002978A9">
      <w:pPr>
        <w:pStyle w:val="HTMLPreformatted"/>
        <w:divId w:val="1165314569"/>
        <w:rPr>
          <w:rStyle w:val="HTMLCode"/>
          <w:lang w:val="id-ID"/>
        </w:rPr>
      </w:pPr>
      <w:r>
        <w:rPr>
          <w:rStyle w:val="HTMLCode"/>
          <w:lang w:val="id-ID"/>
        </w:rPr>
        <w:t xml:space="preserve">  port 9880</w:t>
      </w:r>
    </w:p>
    <w:p w14:paraId="62CA9EAB" w14:textId="77777777" w:rsidR="002978A9" w:rsidRDefault="002978A9">
      <w:pPr>
        <w:pStyle w:val="HTMLPreformatted"/>
        <w:divId w:val="1165314569"/>
        <w:rPr>
          <w:rStyle w:val="HTMLCode"/>
          <w:lang w:val="id-ID"/>
        </w:rPr>
      </w:pPr>
      <w:r>
        <w:rPr>
          <w:rStyle w:val="HTMLCode"/>
          <w:lang w:val="id-ID"/>
        </w:rPr>
        <w:t xml:space="preserve">  bind 0.0.0.0</w:t>
      </w:r>
    </w:p>
    <w:p w14:paraId="1235FF95" w14:textId="77777777" w:rsidR="002978A9" w:rsidRDefault="002978A9">
      <w:pPr>
        <w:pStyle w:val="HTMLPreformatted"/>
        <w:divId w:val="1165314569"/>
        <w:rPr>
          <w:rStyle w:val="HTMLCode"/>
          <w:lang w:val="id-ID"/>
        </w:rPr>
      </w:pPr>
      <w:r>
        <w:rPr>
          <w:rStyle w:val="HTMLCode"/>
          <w:lang w:val="id-ID"/>
        </w:rPr>
        <w:t xml:space="preserve">  &lt;parse&gt;</w:t>
      </w:r>
    </w:p>
    <w:p w14:paraId="3C9ABB77" w14:textId="77777777" w:rsidR="002978A9" w:rsidRDefault="002978A9">
      <w:pPr>
        <w:pStyle w:val="HTMLPreformatted"/>
        <w:divId w:val="1165314569"/>
        <w:rPr>
          <w:rStyle w:val="HTMLCode"/>
          <w:lang w:val="id-ID"/>
        </w:rPr>
      </w:pPr>
      <w:r>
        <w:rPr>
          <w:rStyle w:val="HTMLCode"/>
          <w:lang w:val="id-ID"/>
        </w:rPr>
        <w:t xml:space="preserve">    @type json</w:t>
      </w:r>
    </w:p>
    <w:p w14:paraId="171690E3" w14:textId="77777777" w:rsidR="002978A9" w:rsidRDefault="002978A9">
      <w:pPr>
        <w:pStyle w:val="HTMLPreformatted"/>
        <w:divId w:val="1165314569"/>
        <w:rPr>
          <w:rStyle w:val="HTMLCode"/>
          <w:lang w:val="id-ID"/>
        </w:rPr>
      </w:pPr>
      <w:r>
        <w:rPr>
          <w:rStyle w:val="HTMLCode"/>
          <w:lang w:val="id-ID"/>
        </w:rPr>
        <w:t xml:space="preserve">  &lt;/parse&gt;</w:t>
      </w:r>
    </w:p>
    <w:p w14:paraId="57C100F9" w14:textId="77777777" w:rsidR="002978A9" w:rsidRDefault="002978A9">
      <w:pPr>
        <w:pStyle w:val="HTMLPreformatted"/>
        <w:divId w:val="1165314569"/>
        <w:rPr>
          <w:rStyle w:val="HTMLCode"/>
          <w:lang w:val="id-ID"/>
        </w:rPr>
      </w:pPr>
      <w:r>
        <w:rPr>
          <w:rStyle w:val="HTMLCode"/>
          <w:lang w:val="id-ID"/>
        </w:rPr>
        <w:t>&lt;/source&gt;</w:t>
      </w:r>
    </w:p>
    <w:p w14:paraId="224F2641" w14:textId="77777777" w:rsidR="002978A9" w:rsidRDefault="002978A9">
      <w:pPr>
        <w:pStyle w:val="HTMLPreformatted"/>
        <w:divId w:val="1165314569"/>
        <w:rPr>
          <w:rStyle w:val="HTMLCode"/>
          <w:lang w:val="id-ID"/>
        </w:rPr>
      </w:pPr>
    </w:p>
    <w:p w14:paraId="517B3E44" w14:textId="77777777" w:rsidR="002978A9" w:rsidRDefault="002978A9">
      <w:pPr>
        <w:pStyle w:val="HTMLPreformatted"/>
        <w:divId w:val="1165314569"/>
        <w:rPr>
          <w:rStyle w:val="HTMLCode"/>
          <w:lang w:val="id-ID"/>
        </w:rPr>
      </w:pPr>
      <w:r>
        <w:rPr>
          <w:rStyle w:val="HTMLCode"/>
          <w:lang w:val="id-ID"/>
        </w:rPr>
        <w:t>&lt;filter litellm.**&gt;</w:t>
      </w:r>
    </w:p>
    <w:p w14:paraId="00108874" w14:textId="77777777" w:rsidR="002978A9" w:rsidRDefault="002978A9">
      <w:pPr>
        <w:pStyle w:val="HTMLPreformatted"/>
        <w:divId w:val="1165314569"/>
        <w:rPr>
          <w:rStyle w:val="HTMLCode"/>
          <w:lang w:val="id-ID"/>
        </w:rPr>
      </w:pPr>
      <w:r>
        <w:rPr>
          <w:rStyle w:val="HTMLCode"/>
          <w:lang w:val="id-ID"/>
        </w:rPr>
        <w:t xml:space="preserve">  @type record_transformer</w:t>
      </w:r>
    </w:p>
    <w:p w14:paraId="154F8423" w14:textId="77777777" w:rsidR="002978A9" w:rsidRDefault="002978A9">
      <w:pPr>
        <w:pStyle w:val="HTMLPreformatted"/>
        <w:divId w:val="1165314569"/>
        <w:rPr>
          <w:rStyle w:val="HTMLCode"/>
          <w:lang w:val="id-ID"/>
        </w:rPr>
      </w:pPr>
      <w:r>
        <w:rPr>
          <w:rStyle w:val="HTMLCode"/>
          <w:lang w:val="id-ID"/>
        </w:rPr>
        <w:t xml:space="preserve">  &lt;record&gt;</w:t>
      </w:r>
    </w:p>
    <w:p w14:paraId="268CFCD2" w14:textId="77777777" w:rsidR="002978A9" w:rsidRDefault="002978A9">
      <w:pPr>
        <w:pStyle w:val="HTMLPreformatted"/>
        <w:divId w:val="1165314569"/>
        <w:rPr>
          <w:rStyle w:val="HTMLCode"/>
          <w:lang w:val="id-ID"/>
        </w:rPr>
      </w:pPr>
      <w:r>
        <w:rPr>
          <w:rStyle w:val="HTMLCode"/>
          <w:lang w:val="id-ID"/>
        </w:rPr>
        <w:t xml:space="preserve">    hostname ${hostname}</w:t>
      </w:r>
    </w:p>
    <w:p w14:paraId="09CBDE13" w14:textId="77777777" w:rsidR="002978A9" w:rsidRDefault="002978A9">
      <w:pPr>
        <w:pStyle w:val="HTMLPreformatted"/>
        <w:divId w:val="1165314569"/>
        <w:rPr>
          <w:rStyle w:val="HTMLCode"/>
          <w:lang w:val="id-ID"/>
        </w:rPr>
      </w:pPr>
      <w:r>
        <w:rPr>
          <w:rStyle w:val="HTMLCode"/>
          <w:lang w:val="id-ID"/>
        </w:rPr>
        <w:t xml:space="preserve">    environment production</w:t>
      </w:r>
    </w:p>
    <w:p w14:paraId="6D1341BC" w14:textId="77777777" w:rsidR="002978A9" w:rsidRDefault="002978A9">
      <w:pPr>
        <w:pStyle w:val="HTMLPreformatted"/>
        <w:divId w:val="1165314569"/>
        <w:rPr>
          <w:rStyle w:val="HTMLCode"/>
          <w:lang w:val="id-ID"/>
        </w:rPr>
      </w:pPr>
      <w:r>
        <w:rPr>
          <w:rStyle w:val="HTMLCode"/>
          <w:lang w:val="id-ID"/>
        </w:rPr>
        <w:t xml:space="preserve">  &lt;/record&gt;</w:t>
      </w:r>
    </w:p>
    <w:p w14:paraId="16CDCA67" w14:textId="77777777" w:rsidR="002978A9" w:rsidRDefault="002978A9">
      <w:pPr>
        <w:pStyle w:val="HTMLPreformatted"/>
        <w:divId w:val="1165314569"/>
        <w:rPr>
          <w:rStyle w:val="HTMLCode"/>
          <w:lang w:val="id-ID"/>
        </w:rPr>
      </w:pPr>
      <w:r>
        <w:rPr>
          <w:rStyle w:val="HTMLCode"/>
          <w:lang w:val="id-ID"/>
        </w:rPr>
        <w:t>&lt;/filter&gt;</w:t>
      </w:r>
    </w:p>
    <w:p w14:paraId="6FDA83B1" w14:textId="77777777" w:rsidR="002978A9" w:rsidRDefault="002978A9">
      <w:pPr>
        <w:pStyle w:val="HTMLPreformatted"/>
        <w:divId w:val="1165314569"/>
        <w:rPr>
          <w:rStyle w:val="HTMLCode"/>
          <w:lang w:val="id-ID"/>
        </w:rPr>
      </w:pPr>
    </w:p>
    <w:p w14:paraId="2CFB18EF" w14:textId="77777777" w:rsidR="002978A9" w:rsidRDefault="002978A9">
      <w:pPr>
        <w:pStyle w:val="HTMLPreformatted"/>
        <w:divId w:val="1165314569"/>
        <w:rPr>
          <w:rStyle w:val="HTMLCode"/>
          <w:lang w:val="id-ID"/>
        </w:rPr>
      </w:pPr>
      <w:r>
        <w:rPr>
          <w:rStyle w:val="HTMLCode"/>
          <w:lang w:val="id-ID"/>
        </w:rPr>
        <w:t>&lt;match litellm.**&gt;</w:t>
      </w:r>
    </w:p>
    <w:p w14:paraId="37F85793" w14:textId="77777777" w:rsidR="002978A9" w:rsidRDefault="002978A9">
      <w:pPr>
        <w:pStyle w:val="HTMLPreformatted"/>
        <w:divId w:val="1165314569"/>
        <w:rPr>
          <w:rStyle w:val="HTMLCode"/>
          <w:lang w:val="id-ID"/>
        </w:rPr>
      </w:pPr>
      <w:r>
        <w:rPr>
          <w:rStyle w:val="HTMLCode"/>
          <w:lang w:val="id-ID"/>
        </w:rPr>
        <w:t xml:space="preserve">  @type copy</w:t>
      </w:r>
    </w:p>
    <w:p w14:paraId="4D447892" w14:textId="77777777" w:rsidR="002978A9" w:rsidRDefault="002978A9">
      <w:pPr>
        <w:pStyle w:val="HTMLPreformatted"/>
        <w:divId w:val="1165314569"/>
        <w:rPr>
          <w:rStyle w:val="HTMLCode"/>
          <w:lang w:val="id-ID"/>
        </w:rPr>
      </w:pPr>
      <w:r>
        <w:rPr>
          <w:rStyle w:val="HTMLCode"/>
          <w:lang w:val="id-ID"/>
        </w:rPr>
        <w:t xml:space="preserve">  &lt;store&gt;</w:t>
      </w:r>
    </w:p>
    <w:p w14:paraId="56D24E88" w14:textId="77777777" w:rsidR="002978A9" w:rsidRDefault="002978A9">
      <w:pPr>
        <w:pStyle w:val="HTMLPreformatted"/>
        <w:divId w:val="1165314569"/>
        <w:rPr>
          <w:rStyle w:val="HTMLCode"/>
          <w:lang w:val="id-ID"/>
        </w:rPr>
      </w:pPr>
      <w:r>
        <w:rPr>
          <w:rStyle w:val="HTMLCode"/>
          <w:lang w:val="id-ID"/>
        </w:rPr>
        <w:t xml:space="preserve">    @type s3</w:t>
      </w:r>
    </w:p>
    <w:p w14:paraId="5D1B9AE9" w14:textId="77777777" w:rsidR="002978A9" w:rsidRDefault="002978A9">
      <w:pPr>
        <w:pStyle w:val="HTMLPreformatted"/>
        <w:divId w:val="1165314569"/>
        <w:rPr>
          <w:rStyle w:val="HTMLCode"/>
          <w:lang w:val="id-ID"/>
        </w:rPr>
      </w:pPr>
      <w:r>
        <w:rPr>
          <w:rStyle w:val="HTMLCode"/>
          <w:lang w:val="id-ID"/>
        </w:rPr>
        <w:t xml:space="preserve">    s3_bucket llm-audit-logs</w:t>
      </w:r>
    </w:p>
    <w:p w14:paraId="0712BEE1" w14:textId="77777777" w:rsidR="002978A9" w:rsidRDefault="002978A9">
      <w:pPr>
        <w:pStyle w:val="HTMLPreformatted"/>
        <w:divId w:val="1165314569"/>
        <w:rPr>
          <w:rStyle w:val="HTMLCode"/>
          <w:lang w:val="id-ID"/>
        </w:rPr>
      </w:pPr>
      <w:r>
        <w:rPr>
          <w:rStyle w:val="HTMLCode"/>
          <w:lang w:val="id-ID"/>
        </w:rPr>
        <w:t xml:space="preserve">    s3_region ap-southeast-1</w:t>
      </w:r>
    </w:p>
    <w:p w14:paraId="7531763B" w14:textId="77777777" w:rsidR="002978A9" w:rsidRDefault="002978A9">
      <w:pPr>
        <w:pStyle w:val="HTMLPreformatted"/>
        <w:divId w:val="1165314569"/>
        <w:rPr>
          <w:rStyle w:val="HTMLCode"/>
          <w:lang w:val="id-ID"/>
        </w:rPr>
      </w:pPr>
      <w:r>
        <w:rPr>
          <w:rStyle w:val="HTMLCode"/>
          <w:lang w:val="id-ID"/>
        </w:rPr>
        <w:t xml:space="preserve">    path logs/${year}/${month}/${day}/</w:t>
      </w:r>
    </w:p>
    <w:p w14:paraId="0591B3FE" w14:textId="77777777" w:rsidR="002978A9" w:rsidRDefault="002978A9">
      <w:pPr>
        <w:pStyle w:val="HTMLPreformatted"/>
        <w:divId w:val="1165314569"/>
        <w:rPr>
          <w:rStyle w:val="HTMLCode"/>
          <w:lang w:val="id-ID"/>
        </w:rPr>
      </w:pPr>
      <w:r>
        <w:rPr>
          <w:rStyle w:val="HTMLCode"/>
          <w:lang w:val="id-ID"/>
        </w:rPr>
        <w:t xml:space="preserve">    &lt;buffer&gt;</w:t>
      </w:r>
    </w:p>
    <w:p w14:paraId="41B2C2CF" w14:textId="77777777" w:rsidR="002978A9" w:rsidRDefault="002978A9">
      <w:pPr>
        <w:pStyle w:val="HTMLPreformatted"/>
        <w:divId w:val="1165314569"/>
        <w:rPr>
          <w:rStyle w:val="HTMLCode"/>
          <w:lang w:val="id-ID"/>
        </w:rPr>
      </w:pPr>
      <w:r>
        <w:rPr>
          <w:rStyle w:val="HTMLCode"/>
          <w:lang w:val="id-ID"/>
        </w:rPr>
        <w:t xml:space="preserve">      @type file</w:t>
      </w:r>
    </w:p>
    <w:p w14:paraId="01E84722" w14:textId="77777777" w:rsidR="002978A9" w:rsidRDefault="002978A9">
      <w:pPr>
        <w:pStyle w:val="HTMLPreformatted"/>
        <w:divId w:val="1165314569"/>
        <w:rPr>
          <w:rStyle w:val="HTMLCode"/>
          <w:lang w:val="id-ID"/>
        </w:rPr>
      </w:pPr>
      <w:r>
        <w:rPr>
          <w:rStyle w:val="HTMLCode"/>
          <w:lang w:val="id-ID"/>
        </w:rPr>
        <w:t xml:space="preserve">      </w:t>
      </w:r>
      <w:r>
        <w:rPr>
          <w:rStyle w:val="HTMLCode"/>
          <w:lang w:val="id-ID"/>
        </w:rPr>
        <w:t>path /var/log/fluentd/buffer</w:t>
      </w:r>
    </w:p>
    <w:p w14:paraId="46FDA537" w14:textId="77777777" w:rsidR="002978A9" w:rsidRDefault="002978A9">
      <w:pPr>
        <w:pStyle w:val="HTMLPreformatted"/>
        <w:divId w:val="1165314569"/>
        <w:rPr>
          <w:rStyle w:val="HTMLCode"/>
          <w:lang w:val="id-ID"/>
        </w:rPr>
      </w:pPr>
      <w:r>
        <w:rPr>
          <w:rStyle w:val="HTMLCode"/>
          <w:lang w:val="id-ID"/>
        </w:rPr>
        <w:t xml:space="preserve">      timekey 3600</w:t>
      </w:r>
    </w:p>
    <w:p w14:paraId="0BB7FBDD" w14:textId="77777777" w:rsidR="002978A9" w:rsidRDefault="002978A9">
      <w:pPr>
        <w:pStyle w:val="HTMLPreformatted"/>
        <w:divId w:val="1165314569"/>
        <w:rPr>
          <w:rStyle w:val="HTMLCode"/>
          <w:lang w:val="id-ID"/>
        </w:rPr>
      </w:pPr>
      <w:r>
        <w:rPr>
          <w:rStyle w:val="HTMLCode"/>
          <w:lang w:val="id-ID"/>
        </w:rPr>
        <w:t xml:space="preserve">      timekey_wait 10m</w:t>
      </w:r>
    </w:p>
    <w:p w14:paraId="2C45FF57" w14:textId="77777777" w:rsidR="002978A9" w:rsidRDefault="002978A9">
      <w:pPr>
        <w:pStyle w:val="HTMLPreformatted"/>
        <w:divId w:val="1165314569"/>
        <w:rPr>
          <w:rStyle w:val="HTMLCode"/>
          <w:lang w:val="id-ID"/>
        </w:rPr>
      </w:pPr>
      <w:r>
        <w:rPr>
          <w:rStyle w:val="HTMLCode"/>
          <w:lang w:val="id-ID"/>
        </w:rPr>
        <w:t xml:space="preserve">    &lt;/buffer&gt;</w:t>
      </w:r>
    </w:p>
    <w:p w14:paraId="14616CF9" w14:textId="77777777" w:rsidR="002978A9" w:rsidRDefault="002978A9">
      <w:pPr>
        <w:pStyle w:val="HTMLPreformatted"/>
        <w:divId w:val="1165314569"/>
        <w:rPr>
          <w:rStyle w:val="HTMLCode"/>
          <w:lang w:val="id-ID"/>
        </w:rPr>
      </w:pPr>
      <w:r>
        <w:rPr>
          <w:rStyle w:val="HTMLCode"/>
          <w:lang w:val="id-ID"/>
        </w:rPr>
        <w:t xml:space="preserve">  &lt;/store&gt;</w:t>
      </w:r>
    </w:p>
    <w:p w14:paraId="789E410E" w14:textId="77777777" w:rsidR="002978A9" w:rsidRDefault="002978A9">
      <w:pPr>
        <w:pStyle w:val="HTMLPreformatted"/>
        <w:divId w:val="1165314569"/>
        <w:rPr>
          <w:rStyle w:val="HTMLCode"/>
          <w:lang w:val="id-ID"/>
        </w:rPr>
      </w:pPr>
      <w:r>
        <w:rPr>
          <w:rStyle w:val="HTMLCode"/>
          <w:lang w:val="id-ID"/>
        </w:rPr>
        <w:t xml:space="preserve">  &lt;store&gt;</w:t>
      </w:r>
    </w:p>
    <w:p w14:paraId="6A32A38E" w14:textId="77777777" w:rsidR="002978A9" w:rsidRDefault="002978A9">
      <w:pPr>
        <w:pStyle w:val="HTMLPreformatted"/>
        <w:divId w:val="1165314569"/>
        <w:rPr>
          <w:rStyle w:val="HTMLCode"/>
          <w:lang w:val="id-ID"/>
        </w:rPr>
      </w:pPr>
      <w:r>
        <w:rPr>
          <w:rStyle w:val="HTMLCode"/>
          <w:lang w:val="id-ID"/>
        </w:rPr>
        <w:t xml:space="preserve">    @type elasticsearch</w:t>
      </w:r>
    </w:p>
    <w:p w14:paraId="33B966F6" w14:textId="77777777" w:rsidR="002978A9" w:rsidRDefault="002978A9">
      <w:pPr>
        <w:pStyle w:val="HTMLPreformatted"/>
        <w:divId w:val="1165314569"/>
        <w:rPr>
          <w:rStyle w:val="HTMLCode"/>
          <w:lang w:val="id-ID"/>
        </w:rPr>
      </w:pPr>
      <w:r>
        <w:rPr>
          <w:rStyle w:val="HTMLCode"/>
          <w:lang w:val="id-ID"/>
        </w:rPr>
        <w:t xml:space="preserve">    host elasticsearch.prod:9200</w:t>
      </w:r>
    </w:p>
    <w:p w14:paraId="6AAFC62E" w14:textId="77777777" w:rsidR="002978A9" w:rsidRDefault="002978A9">
      <w:pPr>
        <w:pStyle w:val="HTMLPreformatted"/>
        <w:divId w:val="1165314569"/>
        <w:rPr>
          <w:rStyle w:val="HTMLCode"/>
          <w:lang w:val="id-ID"/>
        </w:rPr>
      </w:pPr>
      <w:r>
        <w:rPr>
          <w:rStyle w:val="HTMLCode"/>
          <w:lang w:val="id-ID"/>
        </w:rPr>
        <w:t xml:space="preserve">    index_name litellm-logs-%Y%m%d</w:t>
      </w:r>
    </w:p>
    <w:p w14:paraId="7452B23E" w14:textId="77777777" w:rsidR="002978A9" w:rsidRDefault="002978A9">
      <w:pPr>
        <w:pStyle w:val="HTMLPreformatted"/>
        <w:divId w:val="1165314569"/>
        <w:rPr>
          <w:rStyle w:val="HTMLCode"/>
          <w:lang w:val="id-ID"/>
        </w:rPr>
      </w:pPr>
      <w:r>
        <w:rPr>
          <w:rStyle w:val="HTMLCode"/>
          <w:lang w:val="id-ID"/>
        </w:rPr>
        <w:t xml:space="preserve">    &lt;buffer&gt;</w:t>
      </w:r>
    </w:p>
    <w:p w14:paraId="238CE511" w14:textId="77777777" w:rsidR="002978A9" w:rsidRDefault="002978A9">
      <w:pPr>
        <w:pStyle w:val="HTMLPreformatted"/>
        <w:divId w:val="1165314569"/>
        <w:rPr>
          <w:rStyle w:val="HTMLCode"/>
          <w:lang w:val="id-ID"/>
        </w:rPr>
      </w:pPr>
      <w:r>
        <w:rPr>
          <w:rStyle w:val="HTMLCode"/>
          <w:lang w:val="id-ID"/>
        </w:rPr>
        <w:t xml:space="preserve">      @type file</w:t>
      </w:r>
    </w:p>
    <w:p w14:paraId="6F3C906B" w14:textId="77777777" w:rsidR="002978A9" w:rsidRDefault="002978A9">
      <w:pPr>
        <w:pStyle w:val="HTMLPreformatted"/>
        <w:divId w:val="1165314569"/>
        <w:rPr>
          <w:rStyle w:val="HTMLCode"/>
          <w:lang w:val="id-ID"/>
        </w:rPr>
      </w:pPr>
      <w:r>
        <w:rPr>
          <w:rStyle w:val="HTMLCode"/>
          <w:lang w:val="id-ID"/>
        </w:rPr>
        <w:t xml:space="preserve">      path /var/log/fluentd/buffer_es</w:t>
      </w:r>
    </w:p>
    <w:p w14:paraId="017D5183" w14:textId="77777777" w:rsidR="002978A9" w:rsidRDefault="002978A9">
      <w:pPr>
        <w:pStyle w:val="HTMLPreformatted"/>
        <w:divId w:val="1165314569"/>
        <w:rPr>
          <w:rStyle w:val="HTMLCode"/>
          <w:lang w:val="id-ID"/>
        </w:rPr>
      </w:pPr>
      <w:r>
        <w:rPr>
          <w:rStyle w:val="HTMLCode"/>
          <w:lang w:val="id-ID"/>
        </w:rPr>
        <w:t xml:space="preserve">    &lt;/buffer&gt;</w:t>
      </w:r>
    </w:p>
    <w:p w14:paraId="3FACACC9" w14:textId="77777777" w:rsidR="002978A9" w:rsidRDefault="002978A9">
      <w:pPr>
        <w:pStyle w:val="HTMLPreformatted"/>
        <w:divId w:val="1165314569"/>
        <w:rPr>
          <w:rStyle w:val="HTMLCode"/>
          <w:lang w:val="id-ID"/>
        </w:rPr>
      </w:pPr>
      <w:r>
        <w:rPr>
          <w:rStyle w:val="HTMLCode"/>
          <w:lang w:val="id-ID"/>
        </w:rPr>
        <w:t xml:space="preserve">  &lt;/store&gt;</w:t>
      </w:r>
    </w:p>
    <w:p w14:paraId="5E6D7C93" w14:textId="77777777" w:rsidR="002978A9" w:rsidRDefault="002978A9">
      <w:pPr>
        <w:pStyle w:val="HTMLPreformatted"/>
        <w:divId w:val="1165314569"/>
        <w:rPr>
          <w:lang w:val="id-ID"/>
        </w:rPr>
      </w:pPr>
      <w:r>
        <w:rPr>
          <w:rStyle w:val="HTMLCode"/>
          <w:lang w:val="id-ID"/>
        </w:rPr>
        <w:t>&lt;/match&gt;</w:t>
      </w:r>
    </w:p>
    <w:p w14:paraId="29510BBD" w14:textId="77777777" w:rsidR="002978A9" w:rsidRDefault="002978A9">
      <w:pPr>
        <w:pStyle w:val="NormalWeb"/>
        <w:rPr>
          <w:lang w:val="id-ID"/>
        </w:rPr>
      </w:pPr>
      <w:r>
        <w:rPr>
          <w:lang w:val="id-ID"/>
        </w:rPr>
        <w:t xml:space="preserve">Konfigurasi ini membaca </w:t>
      </w:r>
      <w:r>
        <w:rPr>
          <w:rStyle w:val="Emphasis"/>
          <w:lang w:val="id-ID"/>
        </w:rPr>
        <w:t>log</w:t>
      </w:r>
      <w:r>
        <w:rPr>
          <w:lang w:val="id-ID"/>
        </w:rPr>
        <w:t xml:space="preserve"> berformat JSON dari port 9880, menambahkan </w:t>
      </w:r>
      <w:r>
        <w:rPr>
          <w:rStyle w:val="HTMLCode"/>
          <w:lang w:val="id-ID"/>
        </w:rPr>
        <w:t>hostname</w:t>
      </w:r>
      <w:r>
        <w:rPr>
          <w:lang w:val="id-ID"/>
        </w:rPr>
        <w:t xml:space="preserve"> dan </w:t>
      </w:r>
      <w:r>
        <w:rPr>
          <w:rStyle w:val="HTMLCode"/>
          <w:lang w:val="id-ID"/>
        </w:rPr>
        <w:t>environment</w:t>
      </w:r>
      <w:r>
        <w:rPr>
          <w:lang w:val="id-ID"/>
        </w:rPr>
        <w:t xml:space="preserve"> (relevan saat </w:t>
      </w:r>
      <w:r>
        <w:rPr>
          <w:rStyle w:val="Emphasis"/>
          <w:lang w:val="id-ID"/>
        </w:rPr>
        <w:t>multi-server</w:t>
      </w:r>
      <w:r>
        <w:rPr>
          <w:lang w:val="id-ID"/>
        </w:rPr>
        <w:t xml:space="preserve">), lalu </w:t>
      </w:r>
      <w:r>
        <w:rPr>
          <w:rStyle w:val="Strong"/>
          <w:lang w:val="id-ID"/>
        </w:rPr>
        <w:t>menyalin</w:t>
      </w:r>
      <w:r>
        <w:rPr>
          <w:lang w:val="id-ID"/>
        </w:rPr>
        <w:t xml:space="preserve"> ke dua tujuan: bucket S3 (</w:t>
      </w:r>
      <w:r>
        <w:rPr>
          <w:rStyle w:val="HTMLCode"/>
          <w:lang w:val="id-ID"/>
        </w:rPr>
        <w:t>llm-audit-logs</w:t>
      </w:r>
      <w:r>
        <w:rPr>
          <w:lang w:val="id-ID"/>
        </w:rPr>
        <w:t xml:space="preserve"> di region </w:t>
      </w:r>
      <w:r>
        <w:rPr>
          <w:rStyle w:val="HTMLCode"/>
          <w:lang w:val="id-ID"/>
        </w:rPr>
        <w:t>ap-southeast-1</w:t>
      </w:r>
      <w:r>
        <w:rPr>
          <w:lang w:val="id-ID"/>
        </w:rPr>
        <w:t xml:space="preserve"> </w:t>
      </w:r>
      <w:r>
        <w:rPr>
          <w:lang w:val="id-ID"/>
        </w:rPr>
        <w:t xml:space="preserve">— pilih region sesuai lokasi data untuk kepatuhan lokal) dengan </w:t>
      </w:r>
      <w:r>
        <w:rPr>
          <w:rStyle w:val="Emphasis"/>
          <w:lang w:val="id-ID"/>
        </w:rPr>
        <w:t>path</w:t>
      </w:r>
      <w:r>
        <w:rPr>
          <w:lang w:val="id-ID"/>
        </w:rPr>
        <w:t xml:space="preserve"> berjenis tahun/bulan/hari, dan Elasticsearch dengan </w:t>
      </w:r>
      <w:r>
        <w:rPr>
          <w:rStyle w:val="Emphasis"/>
          <w:lang w:val="id-ID"/>
        </w:rPr>
        <w:t>index</w:t>
      </w:r>
      <w:r>
        <w:rPr>
          <w:lang w:val="id-ID"/>
        </w:rPr>
        <w:t xml:space="preserve"> harian </w:t>
      </w:r>
      <w:r>
        <w:rPr>
          <w:rStyle w:val="HTMLCode"/>
          <w:lang w:val="id-ID"/>
        </w:rPr>
        <w:t>litellm-logs-%Y%m%d</w:t>
      </w:r>
      <w:r>
        <w:rPr>
          <w:lang w:val="id-ID"/>
        </w:rPr>
        <w:t xml:space="preserve">. Pola </w:t>
      </w:r>
      <w:r>
        <w:rPr>
          <w:rStyle w:val="HTMLCode"/>
          <w:lang w:val="id-ID"/>
        </w:rPr>
        <w:t>&lt;match litellm.**&gt;</w:t>
      </w:r>
      <w:r>
        <w:rPr>
          <w:lang w:val="id-ID"/>
        </w:rPr>
        <w:t xml:space="preserve"> menggunakan </w:t>
      </w:r>
      <w:r>
        <w:rPr>
          <w:rStyle w:val="Emphasis"/>
          <w:lang w:val="id-ID"/>
        </w:rPr>
        <w:t>wildcard</w:t>
      </w:r>
      <w:r>
        <w:rPr>
          <w:lang w:val="id-ID"/>
        </w:rPr>
        <w:t xml:space="preserve"> Fluentd untuk mencocokkan semua tag berawalan </w:t>
      </w:r>
      <w:r>
        <w:rPr>
          <w:rStyle w:val="HTMLCode"/>
          <w:lang w:val="id-ID"/>
        </w:rPr>
        <w:t>litellm</w:t>
      </w:r>
      <w:r>
        <w:rPr>
          <w:lang w:val="id-ID"/>
        </w:rPr>
        <w:t xml:space="preserve"> — merefleksikan </w:t>
      </w:r>
      <w:r>
        <w:rPr>
          <w:rStyle w:val="Emphasis"/>
          <w:lang w:val="id-ID"/>
        </w:rPr>
        <w:t>fan-out</w:t>
      </w:r>
      <w:r>
        <w:rPr>
          <w:lang w:val="id-ID"/>
        </w:rPr>
        <w:t xml:space="preserve"> pada Gambar 8.6-1, di mana MinIO/S3 berperan sebagai </w:t>
      </w:r>
      <w:r>
        <w:rPr>
          <w:rStyle w:val="Emphasis"/>
          <w:lang w:val="id-ID"/>
        </w:rPr>
        <w:t>warm storage</w:t>
      </w:r>
      <w:r>
        <w:rPr>
          <w:lang w:val="id-ID"/>
        </w:rPr>
        <w:t xml:space="preserve"> dan Elasticsearch sebagai motor pencarian ELK.</w:t>
      </w:r>
    </w:p>
    <w:p w14:paraId="253C2090" w14:textId="77777777" w:rsidR="002978A9" w:rsidRDefault="002978A9">
      <w:pPr>
        <w:pStyle w:val="NormalWeb"/>
        <w:rPr>
          <w:lang w:val="id-ID"/>
        </w:rPr>
      </w:pPr>
      <w:r>
        <w:rPr>
          <w:lang w:val="id-ID"/>
        </w:rPr>
        <w:t xml:space="preserve">Arahkan LiteLLM ke Fluentd dan uji alur </w:t>
      </w:r>
      <w:r>
        <w:rPr>
          <w:rStyle w:val="Emphasis"/>
          <w:lang w:val="id-ID"/>
        </w:rPr>
        <w:t>log</w:t>
      </w:r>
      <w:r>
        <w:rPr>
          <w:lang w:val="id-ID"/>
        </w:rPr>
        <w:t>:</w:t>
      </w:r>
    </w:p>
    <w:p w14:paraId="0EB9F20F" w14:textId="77777777" w:rsidR="002978A9" w:rsidRDefault="002978A9">
      <w:pPr>
        <w:divId w:val="1363631949"/>
        <w:rPr>
          <w:rFonts w:eastAsia="Times New Roman"/>
          <w:lang w:val="id-ID"/>
        </w:rPr>
      </w:pPr>
      <w:r>
        <w:rPr>
          <w:rFonts w:eastAsia="Times New Roman"/>
          <w:lang w:val="id-ID"/>
        </w:rPr>
        <w:t>bash</w:t>
      </w:r>
    </w:p>
    <w:p w14:paraId="0E87D057" w14:textId="77777777" w:rsidR="002978A9" w:rsidRDefault="002978A9">
      <w:pPr>
        <w:pStyle w:val="HTMLPreformatted"/>
        <w:divId w:val="628168109"/>
        <w:rPr>
          <w:rStyle w:val="HTMLCode"/>
          <w:lang w:val="id-ID"/>
        </w:rPr>
      </w:pPr>
      <w:r>
        <w:rPr>
          <w:rStyle w:val="HTMLCode"/>
          <w:lang w:val="id-ID"/>
        </w:rPr>
        <w:t># Arahkan LiteLLM log forwarding ke Fluentd (sesuaikan endpoint)</w:t>
      </w:r>
    </w:p>
    <w:p w14:paraId="0B505780" w14:textId="77777777" w:rsidR="002978A9" w:rsidRDefault="002978A9">
      <w:pPr>
        <w:pStyle w:val="HTMLPreformatted"/>
        <w:divId w:val="628168109"/>
        <w:rPr>
          <w:rStyle w:val="HTMLCode"/>
          <w:lang w:val="id-ID"/>
        </w:rPr>
      </w:pPr>
      <w:r>
        <w:rPr>
          <w:rStyle w:val="HTMLCode"/>
          <w:lang w:val="id-ID"/>
        </w:rPr>
        <w:t>curl -X POST http://localhost:9880/litellm.log \</w:t>
      </w:r>
    </w:p>
    <w:p w14:paraId="24397E54" w14:textId="77777777" w:rsidR="002978A9" w:rsidRDefault="002978A9">
      <w:pPr>
        <w:pStyle w:val="HTMLPreformatted"/>
        <w:divId w:val="628168109"/>
        <w:rPr>
          <w:rStyle w:val="HTMLCode"/>
          <w:lang w:val="id-ID"/>
        </w:rPr>
      </w:pPr>
      <w:r>
        <w:rPr>
          <w:rStyle w:val="HTMLCode"/>
          <w:lang w:val="id-ID"/>
        </w:rPr>
        <w:t xml:space="preserve">  -H "Content-Type: application/json" \</w:t>
      </w:r>
    </w:p>
    <w:p w14:paraId="4CB0122A" w14:textId="77777777" w:rsidR="002978A9" w:rsidRDefault="002978A9">
      <w:pPr>
        <w:pStyle w:val="HTMLPreformatted"/>
        <w:divId w:val="628168109"/>
        <w:rPr>
          <w:rStyle w:val="HTMLCode"/>
          <w:lang w:val="id-ID"/>
        </w:rPr>
      </w:pPr>
      <w:r>
        <w:rPr>
          <w:rStyle w:val="HTMLCode"/>
          <w:lang w:val="id-ID"/>
        </w:rPr>
        <w:t xml:space="preserve">  -d '{"log_id": "a1b2c3d4", "model": "deepseek-v4-flash", "cost_idr": 125.50}'</w:t>
      </w:r>
    </w:p>
    <w:p w14:paraId="19B5B133" w14:textId="77777777" w:rsidR="002978A9" w:rsidRDefault="002978A9">
      <w:pPr>
        <w:pStyle w:val="HTMLPreformatted"/>
        <w:divId w:val="628168109"/>
        <w:rPr>
          <w:rStyle w:val="HTMLCode"/>
          <w:lang w:val="id-ID"/>
        </w:rPr>
      </w:pPr>
    </w:p>
    <w:p w14:paraId="6A5BA021" w14:textId="77777777" w:rsidR="002978A9" w:rsidRDefault="002978A9">
      <w:pPr>
        <w:pStyle w:val="HTMLPreformatted"/>
        <w:divId w:val="628168109"/>
        <w:rPr>
          <w:rStyle w:val="HTMLCode"/>
          <w:lang w:val="id-ID"/>
        </w:rPr>
      </w:pPr>
      <w:r>
        <w:rPr>
          <w:rStyle w:val="HTMLCode"/>
          <w:lang w:val="id-ID"/>
        </w:rPr>
        <w:t># Verifikasi objek tiba di bucket</w:t>
      </w:r>
    </w:p>
    <w:p w14:paraId="581B1171" w14:textId="77777777" w:rsidR="002978A9" w:rsidRDefault="002978A9">
      <w:pPr>
        <w:pStyle w:val="HTMLPreformatted"/>
        <w:divId w:val="628168109"/>
        <w:rPr>
          <w:lang w:val="id-ID"/>
        </w:rPr>
      </w:pPr>
      <w:r>
        <w:rPr>
          <w:rStyle w:val="HTMLCode"/>
          <w:lang w:val="id-ID"/>
        </w:rPr>
        <w:t>aws s3 ls s3://llm-audit-logs/logs/ --recursive | tail -5</w:t>
      </w:r>
    </w:p>
    <w:p w14:paraId="2178F4C5" w14:textId="77777777" w:rsidR="002978A9" w:rsidRDefault="002978A9">
      <w:pPr>
        <w:pStyle w:val="Heading3"/>
        <w:rPr>
          <w:rFonts w:eastAsia="Times New Roman"/>
          <w:lang w:val="id-ID"/>
        </w:rPr>
      </w:pPr>
      <w:r>
        <w:rPr>
          <w:rFonts w:eastAsia="Times New Roman"/>
          <w:lang w:val="id-ID"/>
        </w:rPr>
        <w:t>Langkah 3: Verifikasi Integritas Audit Log</w:t>
      </w:r>
    </w:p>
    <w:p w14:paraId="3852DF71" w14:textId="77777777" w:rsidR="002978A9" w:rsidRDefault="002978A9">
      <w:pPr>
        <w:pStyle w:val="NormalWeb"/>
        <w:rPr>
          <w:lang w:val="id-ID"/>
        </w:rPr>
      </w:pPr>
      <w:r>
        <w:rPr>
          <w:lang w:val="id-ID"/>
        </w:rPr>
        <w:t xml:space="preserve">Tahap terakhir adalah membuktikan bahwa log tidak berubah — </w:t>
      </w:r>
      <w:r>
        <w:rPr>
          <w:rStyle w:val="Emphasis"/>
          <w:lang w:val="id-ID"/>
        </w:rPr>
        <w:t>script</w:t>
      </w:r>
      <w:r>
        <w:rPr>
          <w:lang w:val="id-ID"/>
        </w:rPr>
        <w:t xml:space="preserve"> Python berikut memeriksa </w:t>
      </w:r>
      <w:r>
        <w:rPr>
          <w:rStyle w:val="Emphasis"/>
          <w:lang w:val="id-ID"/>
        </w:rPr>
        <w:t>signature</w:t>
      </w:r>
      <w:r>
        <w:rPr>
          <w:lang w:val="id-ID"/>
        </w:rPr>
        <w:t xml:space="preserve"> setiap entri:</w:t>
      </w:r>
    </w:p>
    <w:p w14:paraId="5E52BC87" w14:textId="77777777" w:rsidR="002978A9" w:rsidRDefault="002978A9">
      <w:pPr>
        <w:divId w:val="316230846"/>
        <w:rPr>
          <w:rFonts w:eastAsia="Times New Roman"/>
          <w:lang w:val="id-ID"/>
        </w:rPr>
      </w:pPr>
      <w:r>
        <w:rPr>
          <w:rFonts w:eastAsia="Times New Roman"/>
          <w:lang w:val="id-ID"/>
        </w:rPr>
        <w:t>python</w:t>
      </w:r>
    </w:p>
    <w:p w14:paraId="27177603" w14:textId="77777777" w:rsidR="002978A9" w:rsidRDefault="002978A9">
      <w:pPr>
        <w:pStyle w:val="HTMLPreformatted"/>
        <w:divId w:val="911500451"/>
        <w:rPr>
          <w:rStyle w:val="HTMLCode"/>
          <w:lang w:val="id-ID"/>
        </w:rPr>
      </w:pPr>
      <w:r>
        <w:rPr>
          <w:rStyle w:val="HTMLCode"/>
          <w:lang w:val="id-ID"/>
        </w:rPr>
        <w:t># verify_audit_log.py</w:t>
      </w:r>
    </w:p>
    <w:p w14:paraId="4A172B4E" w14:textId="77777777" w:rsidR="002978A9" w:rsidRDefault="002978A9">
      <w:pPr>
        <w:pStyle w:val="HTMLPreformatted"/>
        <w:divId w:val="911500451"/>
        <w:rPr>
          <w:rStyle w:val="HTMLCode"/>
          <w:lang w:val="id-ID"/>
        </w:rPr>
      </w:pPr>
      <w:r>
        <w:rPr>
          <w:rStyle w:val="HTMLCode"/>
          <w:lang w:val="id-ID"/>
        </w:rPr>
        <w:t>import hmac</w:t>
      </w:r>
    </w:p>
    <w:p w14:paraId="75E51D7C" w14:textId="77777777" w:rsidR="002978A9" w:rsidRDefault="002978A9">
      <w:pPr>
        <w:pStyle w:val="HTMLPreformatted"/>
        <w:divId w:val="911500451"/>
        <w:rPr>
          <w:rStyle w:val="HTMLCode"/>
          <w:lang w:val="id-ID"/>
        </w:rPr>
      </w:pPr>
      <w:r>
        <w:rPr>
          <w:rStyle w:val="HTMLCode"/>
          <w:lang w:val="id-ID"/>
        </w:rPr>
        <w:t>import hashlib</w:t>
      </w:r>
    </w:p>
    <w:p w14:paraId="71A90931" w14:textId="77777777" w:rsidR="002978A9" w:rsidRDefault="002978A9">
      <w:pPr>
        <w:pStyle w:val="HTMLPreformatted"/>
        <w:divId w:val="911500451"/>
        <w:rPr>
          <w:rStyle w:val="HTMLCode"/>
          <w:lang w:val="id-ID"/>
        </w:rPr>
      </w:pPr>
      <w:r>
        <w:rPr>
          <w:rStyle w:val="HTMLCode"/>
          <w:lang w:val="id-ID"/>
        </w:rPr>
        <w:t>import json</w:t>
      </w:r>
    </w:p>
    <w:p w14:paraId="7CD29369" w14:textId="77777777" w:rsidR="002978A9" w:rsidRDefault="002978A9">
      <w:pPr>
        <w:pStyle w:val="HTMLPreformatted"/>
        <w:divId w:val="911500451"/>
        <w:rPr>
          <w:rStyle w:val="HTMLCode"/>
          <w:lang w:val="id-ID"/>
        </w:rPr>
      </w:pPr>
    </w:p>
    <w:p w14:paraId="356E11AA" w14:textId="77777777" w:rsidR="002978A9" w:rsidRDefault="002978A9">
      <w:pPr>
        <w:pStyle w:val="HTMLPreformatted"/>
        <w:divId w:val="911500451"/>
        <w:rPr>
          <w:rStyle w:val="HTMLCode"/>
          <w:lang w:val="id-ID"/>
        </w:rPr>
      </w:pPr>
      <w:r>
        <w:rPr>
          <w:rStyle w:val="HTMLCode"/>
          <w:lang w:val="id-ID"/>
        </w:rPr>
        <w:t>SECRET_KEY = b"</w:t>
      </w:r>
      <w:r>
        <w:rPr>
          <w:rStyle w:val="HTMLCode"/>
          <w:lang w:val="id-ID"/>
        </w:rPr>
        <w:t>audit-signing-key-xxx"</w:t>
      </w:r>
    </w:p>
    <w:p w14:paraId="5AA87D99" w14:textId="77777777" w:rsidR="002978A9" w:rsidRDefault="002978A9">
      <w:pPr>
        <w:pStyle w:val="HTMLPreformatted"/>
        <w:divId w:val="911500451"/>
        <w:rPr>
          <w:rStyle w:val="HTMLCode"/>
          <w:lang w:val="id-ID"/>
        </w:rPr>
      </w:pPr>
    </w:p>
    <w:p w14:paraId="0CE7446E" w14:textId="77777777" w:rsidR="002978A9" w:rsidRDefault="002978A9">
      <w:pPr>
        <w:pStyle w:val="HTMLPreformatted"/>
        <w:divId w:val="911500451"/>
        <w:rPr>
          <w:rStyle w:val="HTMLCode"/>
          <w:lang w:val="id-ID"/>
        </w:rPr>
      </w:pPr>
      <w:r>
        <w:rPr>
          <w:rStyle w:val="HTMLCode"/>
          <w:lang w:val="id-ID"/>
        </w:rPr>
        <w:t>def sign_log_entry(entry: dict) -&gt; str:</w:t>
      </w:r>
    </w:p>
    <w:p w14:paraId="1F38EE61" w14:textId="77777777" w:rsidR="002978A9" w:rsidRDefault="002978A9">
      <w:pPr>
        <w:pStyle w:val="HTMLPreformatted"/>
        <w:divId w:val="911500451"/>
        <w:rPr>
          <w:rStyle w:val="HTMLCode"/>
          <w:lang w:val="id-ID"/>
        </w:rPr>
      </w:pPr>
      <w:r>
        <w:rPr>
          <w:rStyle w:val="HTMLCode"/>
          <w:lang w:val="id-ID"/>
        </w:rPr>
        <w:t xml:space="preserve">    message = json.dumps(entry, sort_keys=True)</w:t>
      </w:r>
    </w:p>
    <w:p w14:paraId="661DBE7A" w14:textId="77777777" w:rsidR="002978A9" w:rsidRDefault="002978A9">
      <w:pPr>
        <w:pStyle w:val="HTMLPreformatted"/>
        <w:divId w:val="911500451"/>
        <w:rPr>
          <w:rStyle w:val="HTMLCode"/>
          <w:lang w:val="id-ID"/>
        </w:rPr>
      </w:pPr>
      <w:r>
        <w:rPr>
          <w:rStyle w:val="HTMLCode"/>
          <w:lang w:val="id-ID"/>
        </w:rPr>
        <w:t xml:space="preserve">    return hmac.new(</w:t>
      </w:r>
    </w:p>
    <w:p w14:paraId="1E2133DA" w14:textId="77777777" w:rsidR="002978A9" w:rsidRDefault="002978A9">
      <w:pPr>
        <w:pStyle w:val="HTMLPreformatted"/>
        <w:divId w:val="911500451"/>
        <w:rPr>
          <w:rStyle w:val="HTMLCode"/>
          <w:lang w:val="id-ID"/>
        </w:rPr>
      </w:pPr>
      <w:r>
        <w:rPr>
          <w:rStyle w:val="HTMLCode"/>
          <w:lang w:val="id-ID"/>
        </w:rPr>
        <w:t xml:space="preserve">        SECRET_KEY,</w:t>
      </w:r>
    </w:p>
    <w:p w14:paraId="7ACEEA63" w14:textId="77777777" w:rsidR="002978A9" w:rsidRDefault="002978A9">
      <w:pPr>
        <w:pStyle w:val="HTMLPreformatted"/>
        <w:divId w:val="911500451"/>
        <w:rPr>
          <w:rStyle w:val="HTMLCode"/>
          <w:lang w:val="id-ID"/>
        </w:rPr>
      </w:pPr>
      <w:r>
        <w:rPr>
          <w:rStyle w:val="HTMLCode"/>
          <w:lang w:val="id-ID"/>
        </w:rPr>
        <w:t xml:space="preserve">        message.encode(),</w:t>
      </w:r>
    </w:p>
    <w:p w14:paraId="6F02E102" w14:textId="77777777" w:rsidR="002978A9" w:rsidRDefault="002978A9">
      <w:pPr>
        <w:pStyle w:val="HTMLPreformatted"/>
        <w:divId w:val="911500451"/>
        <w:rPr>
          <w:rStyle w:val="HTMLCode"/>
          <w:lang w:val="id-ID"/>
        </w:rPr>
      </w:pPr>
      <w:r>
        <w:rPr>
          <w:rStyle w:val="HTMLCode"/>
          <w:lang w:val="id-ID"/>
        </w:rPr>
        <w:t xml:space="preserve">        hashlib.sha256</w:t>
      </w:r>
    </w:p>
    <w:p w14:paraId="5C7EEC1B" w14:textId="77777777" w:rsidR="002978A9" w:rsidRDefault="002978A9">
      <w:pPr>
        <w:pStyle w:val="HTMLPreformatted"/>
        <w:divId w:val="911500451"/>
        <w:rPr>
          <w:rStyle w:val="HTMLCode"/>
          <w:lang w:val="id-ID"/>
        </w:rPr>
      </w:pPr>
      <w:r>
        <w:rPr>
          <w:rStyle w:val="HTMLCode"/>
          <w:lang w:val="id-ID"/>
        </w:rPr>
        <w:t xml:space="preserve">    ).hexdigest()</w:t>
      </w:r>
    </w:p>
    <w:p w14:paraId="0C34B4AF" w14:textId="77777777" w:rsidR="002978A9" w:rsidRDefault="002978A9">
      <w:pPr>
        <w:pStyle w:val="HTMLPreformatted"/>
        <w:divId w:val="911500451"/>
        <w:rPr>
          <w:rStyle w:val="HTMLCode"/>
          <w:lang w:val="id-ID"/>
        </w:rPr>
      </w:pPr>
    </w:p>
    <w:p w14:paraId="5D044E20" w14:textId="77777777" w:rsidR="002978A9" w:rsidRDefault="002978A9">
      <w:pPr>
        <w:pStyle w:val="HTMLPreformatted"/>
        <w:divId w:val="911500451"/>
        <w:rPr>
          <w:rStyle w:val="HTMLCode"/>
          <w:lang w:val="id-ID"/>
        </w:rPr>
      </w:pPr>
      <w:r>
        <w:rPr>
          <w:rStyle w:val="HTMLCode"/>
          <w:lang w:val="id-ID"/>
        </w:rPr>
        <w:t>def verify_log_entry(entry: dict, signature: str) -&gt; bool:</w:t>
      </w:r>
    </w:p>
    <w:p w14:paraId="09361671" w14:textId="77777777" w:rsidR="002978A9" w:rsidRDefault="002978A9">
      <w:pPr>
        <w:pStyle w:val="HTMLPreformatted"/>
        <w:divId w:val="911500451"/>
        <w:rPr>
          <w:rStyle w:val="HTMLCode"/>
          <w:lang w:val="id-ID"/>
        </w:rPr>
      </w:pPr>
      <w:r>
        <w:rPr>
          <w:rStyle w:val="HTMLCode"/>
          <w:lang w:val="id-ID"/>
        </w:rPr>
        <w:t xml:space="preserve">    expected = sign_log_entry(entry)</w:t>
      </w:r>
    </w:p>
    <w:p w14:paraId="7B07A757" w14:textId="77777777" w:rsidR="002978A9" w:rsidRDefault="002978A9">
      <w:pPr>
        <w:pStyle w:val="HTMLPreformatted"/>
        <w:divId w:val="911500451"/>
        <w:rPr>
          <w:rStyle w:val="HTMLCode"/>
          <w:lang w:val="id-ID"/>
        </w:rPr>
      </w:pPr>
      <w:r>
        <w:rPr>
          <w:rStyle w:val="HTMLCode"/>
          <w:lang w:val="id-ID"/>
        </w:rPr>
        <w:t xml:space="preserve">    return hmac.compare_digest(expected, signature)</w:t>
      </w:r>
    </w:p>
    <w:p w14:paraId="6FABC0F2" w14:textId="77777777" w:rsidR="002978A9" w:rsidRDefault="002978A9">
      <w:pPr>
        <w:pStyle w:val="HTMLPreformatted"/>
        <w:divId w:val="911500451"/>
        <w:rPr>
          <w:rStyle w:val="HTMLCode"/>
          <w:lang w:val="id-ID"/>
        </w:rPr>
      </w:pPr>
    </w:p>
    <w:p w14:paraId="2B15E5FF" w14:textId="77777777" w:rsidR="002978A9" w:rsidRDefault="002978A9">
      <w:pPr>
        <w:pStyle w:val="HTMLPreformatted"/>
        <w:divId w:val="911500451"/>
        <w:rPr>
          <w:rStyle w:val="HTMLCode"/>
          <w:lang w:val="id-ID"/>
        </w:rPr>
      </w:pPr>
      <w:r>
        <w:rPr>
          <w:rStyle w:val="HTMLCode"/>
          <w:lang w:val="id-ID"/>
        </w:rPr>
        <w:t># Contoh verifikasi batch</w:t>
      </w:r>
    </w:p>
    <w:p w14:paraId="022538A3" w14:textId="77777777" w:rsidR="002978A9" w:rsidRDefault="002978A9">
      <w:pPr>
        <w:pStyle w:val="HTMLPreformatted"/>
        <w:divId w:val="911500451"/>
        <w:rPr>
          <w:rStyle w:val="HTMLCode"/>
          <w:lang w:val="id-ID"/>
        </w:rPr>
      </w:pPr>
      <w:r>
        <w:rPr>
          <w:rStyle w:val="HTMLCode"/>
          <w:lang w:val="id-ID"/>
        </w:rPr>
        <w:t>def verify_log_file(filepath: str):</w:t>
      </w:r>
    </w:p>
    <w:p w14:paraId="68FA8640" w14:textId="77777777" w:rsidR="002978A9" w:rsidRDefault="002978A9">
      <w:pPr>
        <w:pStyle w:val="HTMLPreformatted"/>
        <w:divId w:val="911500451"/>
        <w:rPr>
          <w:rStyle w:val="HTMLCode"/>
          <w:lang w:val="id-ID"/>
        </w:rPr>
      </w:pPr>
      <w:r>
        <w:rPr>
          <w:rStyle w:val="HTMLCode"/>
          <w:lang w:val="id-ID"/>
        </w:rPr>
        <w:t xml:space="preserve">    tampered = []</w:t>
      </w:r>
    </w:p>
    <w:p w14:paraId="6DFD3891" w14:textId="77777777" w:rsidR="002978A9" w:rsidRDefault="002978A9">
      <w:pPr>
        <w:pStyle w:val="HTMLPreformatted"/>
        <w:divId w:val="911500451"/>
        <w:rPr>
          <w:rStyle w:val="HTMLCode"/>
          <w:lang w:val="id-ID"/>
        </w:rPr>
      </w:pPr>
      <w:r>
        <w:rPr>
          <w:rStyle w:val="HTMLCode"/>
          <w:lang w:val="id-ID"/>
        </w:rPr>
        <w:t xml:space="preserve">    with open(filepath) as f:</w:t>
      </w:r>
    </w:p>
    <w:p w14:paraId="266FF210" w14:textId="77777777" w:rsidR="002978A9" w:rsidRDefault="002978A9">
      <w:pPr>
        <w:pStyle w:val="HTMLPreformatted"/>
        <w:divId w:val="911500451"/>
        <w:rPr>
          <w:rStyle w:val="HTMLCode"/>
          <w:lang w:val="id-ID"/>
        </w:rPr>
      </w:pPr>
      <w:r>
        <w:rPr>
          <w:rStyle w:val="HTMLCode"/>
          <w:lang w:val="id-ID"/>
        </w:rPr>
        <w:t xml:space="preserve">        for line in f:</w:t>
      </w:r>
    </w:p>
    <w:p w14:paraId="2FA60C22" w14:textId="77777777" w:rsidR="002978A9" w:rsidRDefault="002978A9">
      <w:pPr>
        <w:pStyle w:val="HTMLPreformatted"/>
        <w:divId w:val="911500451"/>
        <w:rPr>
          <w:rStyle w:val="HTMLCode"/>
          <w:lang w:val="id-ID"/>
        </w:rPr>
      </w:pPr>
      <w:r>
        <w:rPr>
          <w:rStyle w:val="HTMLCode"/>
          <w:lang w:val="id-ID"/>
        </w:rPr>
        <w:t xml:space="preserve">         </w:t>
      </w:r>
      <w:r>
        <w:rPr>
          <w:rStyle w:val="HTMLCode"/>
          <w:lang w:val="id-ID"/>
        </w:rPr>
        <w:t xml:space="preserve">   entry = json.loads(line)</w:t>
      </w:r>
    </w:p>
    <w:p w14:paraId="102C304C" w14:textId="77777777" w:rsidR="002978A9" w:rsidRDefault="002978A9">
      <w:pPr>
        <w:pStyle w:val="HTMLPreformatted"/>
        <w:divId w:val="911500451"/>
        <w:rPr>
          <w:rStyle w:val="HTMLCode"/>
          <w:lang w:val="id-ID"/>
        </w:rPr>
      </w:pPr>
      <w:r>
        <w:rPr>
          <w:rStyle w:val="HTMLCode"/>
          <w:lang w:val="id-ID"/>
        </w:rPr>
        <w:t xml:space="preserve">            sig = entry.pop("signature", None)</w:t>
      </w:r>
    </w:p>
    <w:p w14:paraId="0A459314" w14:textId="77777777" w:rsidR="002978A9" w:rsidRDefault="002978A9">
      <w:pPr>
        <w:pStyle w:val="HTMLPreformatted"/>
        <w:divId w:val="911500451"/>
        <w:rPr>
          <w:rStyle w:val="HTMLCode"/>
          <w:lang w:val="id-ID"/>
        </w:rPr>
      </w:pPr>
      <w:r>
        <w:rPr>
          <w:rStyle w:val="HTMLCode"/>
          <w:lang w:val="id-ID"/>
        </w:rPr>
        <w:t xml:space="preserve">            if not sig or not verify_log_entry(entry, sig):</w:t>
      </w:r>
    </w:p>
    <w:p w14:paraId="2A2813F9" w14:textId="77777777" w:rsidR="002978A9" w:rsidRDefault="002978A9">
      <w:pPr>
        <w:pStyle w:val="HTMLPreformatted"/>
        <w:divId w:val="911500451"/>
        <w:rPr>
          <w:rStyle w:val="HTMLCode"/>
          <w:lang w:val="id-ID"/>
        </w:rPr>
      </w:pPr>
      <w:r>
        <w:rPr>
          <w:rStyle w:val="HTMLCode"/>
          <w:lang w:val="id-ID"/>
        </w:rPr>
        <w:t xml:space="preserve">                tampered.append(entry["log_id"])</w:t>
      </w:r>
    </w:p>
    <w:p w14:paraId="5E9309A7" w14:textId="77777777" w:rsidR="002978A9" w:rsidRDefault="002978A9">
      <w:pPr>
        <w:pStyle w:val="HTMLPreformatted"/>
        <w:divId w:val="911500451"/>
        <w:rPr>
          <w:rStyle w:val="HTMLCode"/>
          <w:lang w:val="id-ID"/>
        </w:rPr>
      </w:pPr>
      <w:r>
        <w:rPr>
          <w:rStyle w:val="HTMLCode"/>
          <w:lang w:val="id-ID"/>
        </w:rPr>
        <w:t xml:space="preserve">    if tampered:</w:t>
      </w:r>
    </w:p>
    <w:p w14:paraId="49E62F79" w14:textId="77777777" w:rsidR="002978A9" w:rsidRDefault="002978A9">
      <w:pPr>
        <w:pStyle w:val="HTMLPreformatted"/>
        <w:divId w:val="911500451"/>
        <w:rPr>
          <w:rStyle w:val="HTMLCode"/>
          <w:lang w:val="id-ID"/>
        </w:rPr>
      </w:pPr>
      <w:r>
        <w:rPr>
          <w:rStyle w:val="HTMLCode"/>
          <w:lang w:val="id-ID"/>
        </w:rPr>
        <w:t xml:space="preserve">        print(f"[ALERT] Ditemukan {len(tampered)} log termodifikasi!")</w:t>
      </w:r>
    </w:p>
    <w:p w14:paraId="1EB80CB3" w14:textId="77777777" w:rsidR="002978A9" w:rsidRDefault="002978A9">
      <w:pPr>
        <w:pStyle w:val="HTMLPreformatted"/>
        <w:divId w:val="911500451"/>
        <w:rPr>
          <w:rStyle w:val="HTMLCode"/>
          <w:lang w:val="id-ID"/>
        </w:rPr>
      </w:pPr>
      <w:r>
        <w:rPr>
          <w:rStyle w:val="HTMLCode"/>
          <w:lang w:val="id-ID"/>
        </w:rPr>
        <w:t xml:space="preserve">        print(tampered)</w:t>
      </w:r>
    </w:p>
    <w:p w14:paraId="15CBFD68" w14:textId="77777777" w:rsidR="002978A9" w:rsidRDefault="002978A9">
      <w:pPr>
        <w:pStyle w:val="HTMLPreformatted"/>
        <w:divId w:val="911500451"/>
        <w:rPr>
          <w:rStyle w:val="HTMLCode"/>
          <w:lang w:val="id-ID"/>
        </w:rPr>
      </w:pPr>
      <w:r>
        <w:rPr>
          <w:rStyle w:val="HTMLCode"/>
          <w:lang w:val="id-ID"/>
        </w:rPr>
        <w:t xml:space="preserve">    else:</w:t>
      </w:r>
    </w:p>
    <w:p w14:paraId="4DC5321B" w14:textId="77777777" w:rsidR="002978A9" w:rsidRDefault="002978A9">
      <w:pPr>
        <w:pStyle w:val="HTMLPreformatted"/>
        <w:divId w:val="911500451"/>
        <w:rPr>
          <w:lang w:val="id-ID"/>
        </w:rPr>
      </w:pPr>
      <w:r>
        <w:rPr>
          <w:rStyle w:val="HTMLCode"/>
          <w:lang w:val="id-ID"/>
        </w:rPr>
        <w:t xml:space="preserve">        print("[OK] Semua log terverifikasi")</w:t>
      </w:r>
    </w:p>
    <w:p w14:paraId="21201FE9" w14:textId="77777777" w:rsidR="002978A9" w:rsidRDefault="002978A9">
      <w:pPr>
        <w:pStyle w:val="NormalWeb"/>
        <w:rPr>
          <w:lang w:val="id-ID"/>
        </w:rPr>
      </w:pPr>
      <w:r>
        <w:rPr>
          <w:lang w:val="id-ID"/>
        </w:rPr>
        <w:t>Jalankan verifikasi dan uji coba manipulasi:</w:t>
      </w:r>
    </w:p>
    <w:p w14:paraId="6874E8E9" w14:textId="77777777" w:rsidR="002978A9" w:rsidRDefault="002978A9">
      <w:pPr>
        <w:divId w:val="1529490116"/>
        <w:rPr>
          <w:rFonts w:eastAsia="Times New Roman"/>
          <w:lang w:val="id-ID"/>
        </w:rPr>
      </w:pPr>
      <w:r>
        <w:rPr>
          <w:rFonts w:eastAsia="Times New Roman"/>
          <w:lang w:val="id-ID"/>
        </w:rPr>
        <w:t>bash</w:t>
      </w:r>
    </w:p>
    <w:p w14:paraId="6818267B" w14:textId="77777777" w:rsidR="002978A9" w:rsidRDefault="002978A9">
      <w:pPr>
        <w:pStyle w:val="HTMLPreformatted"/>
        <w:divId w:val="1212576601"/>
        <w:rPr>
          <w:rStyle w:val="HTMLCode"/>
          <w:lang w:val="id-ID"/>
        </w:rPr>
      </w:pPr>
      <w:r>
        <w:rPr>
          <w:rStyle w:val="HTMLCode"/>
          <w:lang w:val="id-ID"/>
        </w:rPr>
        <w:t># Verifikasi seluruh file log</w:t>
      </w:r>
    </w:p>
    <w:p w14:paraId="018935D9" w14:textId="77777777" w:rsidR="002978A9" w:rsidRDefault="002978A9">
      <w:pPr>
        <w:pStyle w:val="HTMLPreformatted"/>
        <w:divId w:val="1212576601"/>
        <w:rPr>
          <w:rStyle w:val="HTMLCode"/>
          <w:lang w:val="id-ID"/>
        </w:rPr>
      </w:pPr>
      <w:r>
        <w:rPr>
          <w:rStyle w:val="HTMLCode"/>
          <w:lang w:val="id-ID"/>
        </w:rPr>
        <w:t>python verify_audit_log.py /var/log/litellm/audit.log</w:t>
      </w:r>
    </w:p>
    <w:p w14:paraId="07E36E4C" w14:textId="77777777" w:rsidR="002978A9" w:rsidRDefault="002978A9">
      <w:pPr>
        <w:pStyle w:val="HTMLPreformatted"/>
        <w:divId w:val="1212576601"/>
        <w:rPr>
          <w:rStyle w:val="HTMLCode"/>
          <w:lang w:val="id-ID"/>
        </w:rPr>
      </w:pPr>
    </w:p>
    <w:p w14:paraId="3B0B1062" w14:textId="77777777" w:rsidR="002978A9" w:rsidRDefault="002978A9">
      <w:pPr>
        <w:pStyle w:val="HTMLPreformatted"/>
        <w:divId w:val="1212576601"/>
        <w:rPr>
          <w:rStyle w:val="HTMLCode"/>
          <w:lang w:val="id-ID"/>
        </w:rPr>
      </w:pPr>
      <w:r>
        <w:rPr>
          <w:rStyle w:val="HTMLCode"/>
          <w:lang w:val="id-ID"/>
        </w:rPr>
        <w:t># Uji coba: ubah satu field untuk membuktikan deteksi</w:t>
      </w:r>
    </w:p>
    <w:p w14:paraId="32805C7A" w14:textId="77777777" w:rsidR="002978A9" w:rsidRDefault="002978A9">
      <w:pPr>
        <w:pStyle w:val="HTMLPreformatted"/>
        <w:divId w:val="1212576601"/>
        <w:rPr>
          <w:rStyle w:val="HTMLCode"/>
          <w:lang w:val="id-ID"/>
        </w:rPr>
      </w:pPr>
      <w:r>
        <w:rPr>
          <w:rStyle w:val="HTMLCode"/>
          <w:lang w:val="id-ID"/>
        </w:rPr>
        <w:t>sed -i '' 's/"cost_idr": 125.5/"cost_idr": 1.0/' /var/log/litellm/audit.log</w:t>
      </w:r>
    </w:p>
    <w:p w14:paraId="01688074" w14:textId="77777777" w:rsidR="002978A9" w:rsidRDefault="002978A9">
      <w:pPr>
        <w:pStyle w:val="HTMLPreformatted"/>
        <w:divId w:val="1212576601"/>
        <w:rPr>
          <w:rStyle w:val="HTMLCode"/>
          <w:lang w:val="id-ID"/>
        </w:rPr>
      </w:pPr>
      <w:r>
        <w:rPr>
          <w:rStyle w:val="HTMLCode"/>
          <w:lang w:val="id-ID"/>
        </w:rPr>
        <w:t>python verify_audit_log.py /var/log/litellm/audit.log</w:t>
      </w:r>
    </w:p>
    <w:p w14:paraId="2114843C" w14:textId="77777777" w:rsidR="002978A9" w:rsidRDefault="002978A9">
      <w:pPr>
        <w:pStyle w:val="HTMLPreformatted"/>
        <w:divId w:val="1212576601"/>
        <w:rPr>
          <w:lang w:val="id-ID"/>
        </w:rPr>
      </w:pPr>
      <w:r>
        <w:rPr>
          <w:rStyle w:val="HTMLCode"/>
          <w:lang w:val="id-ID"/>
        </w:rPr>
        <w:t># Output: [ALERT] Ditemukan 1 log termodifikasi!</w:t>
      </w:r>
    </w:p>
    <w:p w14:paraId="2B21BE14" w14:textId="77777777" w:rsidR="002978A9" w:rsidRDefault="002978A9">
      <w:pPr>
        <w:pStyle w:val="NormalWeb"/>
        <w:rPr>
          <w:lang w:val="id-ID"/>
        </w:rPr>
      </w:pPr>
      <w:r>
        <w:rPr>
          <w:lang w:val="id-ID"/>
        </w:rPr>
        <w:t xml:space="preserve">Perhatikan detail penting di </w:t>
      </w:r>
      <w:r>
        <w:rPr>
          <w:rStyle w:val="Emphasis"/>
          <w:lang w:val="id-ID"/>
        </w:rPr>
        <w:t>code</w:t>
      </w:r>
      <w:r>
        <w:rPr>
          <w:lang w:val="id-ID"/>
        </w:rPr>
        <w:t xml:space="preserve">: </w:t>
      </w:r>
      <w:r>
        <w:rPr>
          <w:rStyle w:val="HTMLCode"/>
          <w:lang w:val="id-ID"/>
        </w:rPr>
        <w:t>hmac.compare_digest</w:t>
      </w:r>
      <w:r>
        <w:rPr>
          <w:lang w:val="id-ID"/>
        </w:rPr>
        <w:t xml:space="preserve"> digunakan alih-alih perbandingan </w:t>
      </w:r>
      <w:r>
        <w:rPr>
          <w:rStyle w:val="HTMLCode"/>
          <w:lang w:val="id-ID"/>
        </w:rPr>
        <w:t>==</w:t>
      </w:r>
      <w:r>
        <w:rPr>
          <w:lang w:val="id-ID"/>
        </w:rPr>
        <w:t xml:space="preserve"> biasa — fungsi ini tahan serangan </w:t>
      </w:r>
      <w:r>
        <w:rPr>
          <w:rStyle w:val="Emphasis"/>
          <w:lang w:val="id-ID"/>
        </w:rPr>
        <w:t>timing attack</w:t>
      </w:r>
      <w:r>
        <w:rPr>
          <w:lang w:val="id-ID"/>
        </w:rPr>
        <w:t xml:space="preserve">, pilihan wajib saat membandingkan rahasia. Dan </w:t>
      </w:r>
      <w:r>
        <w:rPr>
          <w:rStyle w:val="HTMLCode"/>
          <w:lang w:val="id-ID"/>
        </w:rPr>
        <w:t>sort_keys=True</w:t>
      </w:r>
      <w:r>
        <w:rPr>
          <w:lang w:val="id-ID"/>
        </w:rPr>
        <w:t xml:space="preserve"> saat serialisasi memastikan </w:t>
      </w:r>
      <w:r>
        <w:rPr>
          <w:rStyle w:val="Emphasis"/>
          <w:lang w:val="id-ID"/>
        </w:rPr>
        <w:t>signature</w:t>
      </w:r>
      <w:r>
        <w:rPr>
          <w:lang w:val="id-ID"/>
        </w:rPr>
        <w:t xml:space="preserve"> </w:t>
      </w:r>
      <w:r>
        <w:rPr>
          <w:lang w:val="id-ID"/>
        </w:rPr>
        <w:t xml:space="preserve">konsisten tanpa peduli urutan field JSON. Uji </w:t>
      </w:r>
      <w:r>
        <w:rPr>
          <w:rStyle w:val="Emphasis"/>
          <w:lang w:val="id-ID"/>
        </w:rPr>
        <w:t>sed</w:t>
      </w:r>
      <w:r>
        <w:rPr>
          <w:lang w:val="id-ID"/>
        </w:rPr>
        <w:t xml:space="preserve"> di atas membuktikan </w:t>
      </w:r>
      <w:r>
        <w:rPr>
          <w:rStyle w:val="Emphasis"/>
          <w:lang w:val="id-ID"/>
        </w:rPr>
        <w:t>tamper-evident</w:t>
      </w:r>
      <w:r>
        <w:rPr>
          <w:lang w:val="id-ID"/>
        </w:rPr>
        <w:t xml:space="preserve"> bekerja: satu perubahan </w:t>
      </w:r>
      <w:r>
        <w:rPr>
          <w:rStyle w:val="HTMLCode"/>
          <w:lang w:val="id-ID"/>
        </w:rPr>
        <w:t>cost_idr</w:t>
      </w:r>
      <w:r>
        <w:rPr>
          <w:lang w:val="id-ID"/>
        </w:rPr>
        <w:t xml:space="preserve"> langsung terdeteksi — inilah bukti nyata yang akan ditunjukkan kepada auditor.</w:t>
      </w:r>
    </w:p>
    <w:p w14:paraId="4885C0CC" w14:textId="77777777" w:rsidR="002978A9" w:rsidRDefault="002978A9">
      <w:pPr>
        <w:rPr>
          <w:rFonts w:eastAsia="Times New Roman"/>
          <w:lang w:val="id-ID"/>
        </w:rPr>
      </w:pPr>
      <w:r>
        <w:rPr>
          <w:rFonts w:eastAsia="Times New Roman"/>
          <w:lang w:val="id-ID"/>
        </w:rPr>
        <w:pict w14:anchorId="0033F4AF">
          <v:rect id="_x0000_i1449" style="width:0;height:1.5pt" o:hralign="center" o:hrstd="t" o:hr="t" fillcolor="#a0a0a0" stroked="f"/>
        </w:pict>
      </w:r>
    </w:p>
    <w:p w14:paraId="4E4224CB" w14:textId="77777777" w:rsidR="002978A9" w:rsidRDefault="002978A9">
      <w:pPr>
        <w:pStyle w:val="Heading2"/>
        <w:rPr>
          <w:rFonts w:eastAsia="Times New Roman"/>
          <w:lang w:val="id-ID"/>
        </w:rPr>
      </w:pPr>
      <w:r>
        <w:rPr>
          <w:rFonts w:eastAsia="Times New Roman"/>
          <w:lang w:val="id-ID"/>
        </w:rPr>
        <w:t>9. Studi Kasus: Audit Trail untuk Sertifikasi ISO 27001</w:t>
      </w:r>
    </w:p>
    <w:p w14:paraId="5A8A5743" w14:textId="77777777" w:rsidR="002978A9" w:rsidRDefault="002978A9">
      <w:pPr>
        <w:pStyle w:val="NormalWeb"/>
        <w:rPr>
          <w:lang w:val="id-ID"/>
        </w:rPr>
      </w:pPr>
      <w:r>
        <w:rPr>
          <w:rStyle w:val="Strong"/>
          <w:lang w:val="id-ID"/>
        </w:rPr>
        <w:t>Latar.</w:t>
      </w:r>
      <w:r>
        <w:rPr>
          <w:lang w:val="id-ID"/>
        </w:rPr>
        <w:t xml:space="preserve"> PT Asuransi Digital — perusahaan asuransi dengan 45 karyawan — sedang berjalan menuju </w:t>
      </w:r>
      <w:r>
        <w:rPr>
          <w:rStyle w:val="Strong"/>
          <w:lang w:val="id-ID"/>
        </w:rPr>
        <w:t>sertifikasi ISO 27001:2022</w:t>
      </w:r>
      <w:r>
        <w:rPr>
          <w:lang w:val="id-ID"/>
        </w:rPr>
        <w:t xml:space="preserve">. Di antara ribuan kontrol yang diaudit, satu area membuat manajemen gelisah: penggunaan AI internal. Auditor membutuhkan </w:t>
      </w:r>
      <w:r>
        <w:rPr>
          <w:rStyle w:val="Strong"/>
          <w:lang w:val="id-ID"/>
        </w:rPr>
        <w:t>bukti</w:t>
      </w:r>
      <w:r>
        <w:rPr>
          <w:lang w:val="id-ID"/>
        </w:rPr>
        <w:t xml:space="preserve"> </w:t>
      </w:r>
      <w:r>
        <w:rPr>
          <w:lang w:val="id-ID"/>
        </w:rPr>
        <w:t xml:space="preserve">bahwa AI tidak digunakan untuk memproses data nasabah tanpa kontrol. Tanpa </w:t>
      </w:r>
      <w:r>
        <w:rPr>
          <w:rStyle w:val="Emphasis"/>
          <w:lang w:val="id-ID"/>
        </w:rPr>
        <w:t>audit trail</w:t>
      </w:r>
      <w:r>
        <w:rPr>
          <w:lang w:val="id-ID"/>
        </w:rPr>
        <w:t xml:space="preserve">, klaim "kami punya kebijakan AI" tidak bernilai apa pun di mata auditor — ia perlu melihat </w:t>
      </w:r>
      <w:r>
        <w:rPr>
          <w:rStyle w:val="Emphasis"/>
          <w:lang w:val="id-ID"/>
        </w:rPr>
        <w:t>jejak</w:t>
      </w:r>
      <w:r>
        <w:rPr>
          <w:lang w:val="id-ID"/>
        </w:rPr>
        <w:t xml:space="preserve">, bukan mendengar </w:t>
      </w:r>
      <w:r>
        <w:rPr>
          <w:rStyle w:val="Emphasis"/>
          <w:lang w:val="id-ID"/>
        </w:rPr>
        <w:t>janji</w:t>
      </w:r>
      <w:r>
        <w:rPr>
          <w:lang w:val="id-ID"/>
        </w:rPr>
        <w:t>.</w:t>
      </w:r>
    </w:p>
    <w:p w14:paraId="0842852D" w14:textId="77777777" w:rsidR="002978A9" w:rsidRDefault="002978A9">
      <w:pPr>
        <w:pStyle w:val="NormalWeb"/>
        <w:rPr>
          <w:lang w:val="id-ID"/>
        </w:rPr>
      </w:pPr>
      <w:r>
        <w:rPr>
          <w:rStyle w:val="Strong"/>
          <w:lang w:val="id-ID"/>
        </w:rPr>
        <w:t>Analisis pilihan.</w:t>
      </w:r>
      <w:r>
        <w:rPr>
          <w:lang w:val="id-ID"/>
        </w:rPr>
        <w:t xml:space="preserve"> Tim IT mengevaluasi dua jalur: menonaktifkan AI sampai sertifikasi selesai (aman tetapi membuang produktivitas), atau membangun </w:t>
      </w:r>
      <w:r>
        <w:rPr>
          <w:rStyle w:val="Emphasis"/>
          <w:lang w:val="id-ID"/>
        </w:rPr>
        <w:t>audit trail</w:t>
      </w:r>
      <w:r>
        <w:rPr>
          <w:lang w:val="id-ID"/>
        </w:rPr>
        <w:t xml:space="preserve"> yang layak diaudit. Mereka memilih jalur kedua dengan arsitektur dari Seksi 4: </w:t>
      </w:r>
      <w:r>
        <w:rPr>
          <w:rStyle w:val="Strong"/>
          <w:lang w:val="id-ID"/>
        </w:rPr>
        <w:t>audit log LiteLLM di PostgreSQL</w:t>
      </w:r>
      <w:r>
        <w:rPr>
          <w:lang w:val="id-ID"/>
        </w:rPr>
        <w:t xml:space="preserve"> sebagai </w:t>
      </w:r>
      <w:r>
        <w:rPr>
          <w:rStyle w:val="Emphasis"/>
          <w:lang w:val="id-ID"/>
        </w:rPr>
        <w:t>hot storage</w:t>
      </w:r>
      <w:r>
        <w:rPr>
          <w:lang w:val="id-ID"/>
        </w:rPr>
        <w:t xml:space="preserve">, </w:t>
      </w:r>
      <w:r>
        <w:rPr>
          <w:rStyle w:val="Strong"/>
          <w:lang w:val="id-ID"/>
        </w:rPr>
        <w:t>pipeline Fluentd</w:t>
      </w:r>
      <w:r>
        <w:rPr>
          <w:lang w:val="id-ID"/>
        </w:rPr>
        <w:t xml:space="preserve"> menyalin ke </w:t>
      </w:r>
      <w:r>
        <w:rPr>
          <w:rStyle w:val="Emphasis"/>
          <w:lang w:val="id-ID"/>
        </w:rPr>
        <w:t>warm storage</w:t>
      </w:r>
      <w:r>
        <w:rPr>
          <w:lang w:val="id-ID"/>
        </w:rPr>
        <w:t xml:space="preserve"> dan </w:t>
      </w:r>
      <w:r>
        <w:rPr>
          <w:rStyle w:val="Strong"/>
          <w:lang w:val="id-ID"/>
        </w:rPr>
        <w:t>Wazuh SIEM</w:t>
      </w:r>
      <w:r>
        <w:rPr>
          <w:lang w:val="id-ID"/>
        </w:rPr>
        <w:t xml:space="preserve"> untuk </w:t>
      </w:r>
      <w:r>
        <w:rPr>
          <w:rStyle w:val="Emphasis"/>
          <w:lang w:val="id-ID"/>
        </w:rPr>
        <w:t>alerting</w:t>
      </w:r>
      <w:r>
        <w:rPr>
          <w:lang w:val="id-ID"/>
        </w:rPr>
        <w:t xml:space="preserve"> — ditutup </w:t>
      </w:r>
      <w:r>
        <w:rPr>
          <w:rStyle w:val="Emphasis"/>
          <w:lang w:val="id-ID"/>
        </w:rPr>
        <w:t>tamper-evident signing</w:t>
      </w:r>
      <w:r>
        <w:rPr>
          <w:lang w:val="id-ID"/>
        </w:rPr>
        <w:t xml:space="preserve"> HMAC dan </w:t>
      </w:r>
      <w:r>
        <w:rPr>
          <w:rStyle w:val="Emphasis"/>
          <w:lang w:val="id-ID"/>
        </w:rPr>
        <w:t>delete otomatis</w:t>
      </w:r>
      <w:r>
        <w:rPr>
          <w:lang w:val="id-ID"/>
        </w:rPr>
        <w:t xml:space="preserve"> sesuai jadwal retensi.</w:t>
      </w:r>
    </w:p>
    <w:p w14:paraId="7AFBCF09" w14:textId="77777777" w:rsidR="002978A9" w:rsidRDefault="002978A9">
      <w:pPr>
        <w:pStyle w:val="NormalWeb"/>
        <w:rPr>
          <w:lang w:val="id-ID"/>
        </w:rPr>
      </w:pPr>
      <w:r>
        <w:rPr>
          <w:rStyle w:val="Strong"/>
          <w:lang w:val="id-ID"/>
        </w:rPr>
        <w:t>Hasil.</w:t>
      </w:r>
      <w:r>
        <w:rPr>
          <w:lang w:val="id-ID"/>
        </w:rPr>
        <w:t xml:space="preserve"> Pada hari audit, </w:t>
      </w:r>
      <w:r>
        <w:rPr>
          <w:rStyle w:val="Emphasis"/>
          <w:lang w:val="id-ID"/>
        </w:rPr>
        <w:t>compliance officer</w:t>
      </w:r>
      <w:r>
        <w:rPr>
          <w:lang w:val="id-ID"/>
        </w:rPr>
        <w:t xml:space="preserve"> mendemonstrasikan dua hal. Pertama, </w:t>
      </w:r>
      <w:r>
        <w:rPr>
          <w:rStyle w:val="Strong"/>
          <w:lang w:val="id-ID"/>
        </w:rPr>
        <w:t>rekonstruksi total</w:t>
      </w:r>
      <w:r>
        <w:rPr>
          <w:lang w:val="id-ID"/>
        </w:rPr>
        <w:t xml:space="preserve">: auditor dapat merekonstruksi semua prompt dari user finance — kapan dikirim, ke model mana, berapa biayanya, apa </w:t>
      </w:r>
      <w:r>
        <w:rPr>
          <w:rStyle w:val="Emphasis"/>
          <w:lang w:val="id-ID"/>
        </w:rPr>
        <w:t>dlp_verdict</w:t>
      </w:r>
      <w:r>
        <w:rPr>
          <w:lang w:val="id-ID"/>
        </w:rPr>
        <w:t xml:space="preserve">-nya — membuktikan bahwa data nasabah melewati kontrol DLP di setiap titik. Kedua, </w:t>
      </w:r>
      <w:r>
        <w:rPr>
          <w:rStyle w:val="Strong"/>
          <w:lang w:val="id-ID"/>
        </w:rPr>
        <w:t>insiden yang tertangkap</w:t>
      </w:r>
      <w:r>
        <w:rPr>
          <w:lang w:val="id-ID"/>
        </w:rPr>
        <w:t xml:space="preserve">: selama periode audit, 3 prompt dari marketing memuat data nasabah — sistem DLP memblokirnya </w:t>
      </w:r>
      <w:r>
        <w:rPr>
          <w:rStyle w:val="Emphasis"/>
          <w:lang w:val="id-ID"/>
        </w:rPr>
        <w:t>real-time</w:t>
      </w:r>
      <w:r>
        <w:rPr>
          <w:lang w:val="id-ID"/>
        </w:rPr>
        <w:t xml:space="preserve">, dan </w:t>
      </w:r>
      <w:r>
        <w:rPr>
          <w:rStyle w:val="Emphasis"/>
          <w:lang w:val="id-ID"/>
        </w:rPr>
        <w:t>audit log</w:t>
      </w:r>
      <w:r>
        <w:rPr>
          <w:lang w:val="id-ID"/>
        </w:rPr>
        <w:t xml:space="preserve"> menunjukkan tindakan diambil dalam </w:t>
      </w:r>
      <w:r>
        <w:rPr>
          <w:rStyle w:val="Strong"/>
          <w:lang w:val="id-ID"/>
        </w:rPr>
        <w:t>2 detik</w:t>
      </w:r>
      <w:r>
        <w:rPr>
          <w:lang w:val="id-ID"/>
        </w:rPr>
        <w:t xml:space="preserve"> sejak prompt masuk. Kombinasi bukti inilah — kontrol + log + </w:t>
      </w:r>
      <w:r>
        <w:rPr>
          <w:rStyle w:val="Emphasis"/>
          <w:lang w:val="id-ID"/>
        </w:rPr>
        <w:t>timeline</w:t>
      </w:r>
      <w:r>
        <w:rPr>
          <w:lang w:val="id-ID"/>
        </w:rPr>
        <w:t xml:space="preserve"> — yang meyakinkan auditor. PT Asuransi Digital berhasil meraih </w:t>
      </w:r>
      <w:r>
        <w:rPr>
          <w:rStyle w:val="Strong"/>
          <w:lang w:val="id-ID"/>
        </w:rPr>
        <w:t>sertifikasi ISO 27001:2022</w:t>
      </w:r>
      <w:r>
        <w:rPr>
          <w:lang w:val="id-ID"/>
        </w:rPr>
        <w:t xml:space="preserve"> dengan temuan minor: rekomendasi integrasi KMS untuk pengelolaan kunci enkripsi </w:t>
      </w:r>
      <w:r>
        <w:rPr>
          <w:rStyle w:val="Emphasis"/>
          <w:lang w:val="id-ID"/>
        </w:rPr>
        <w:t>cold storage</w:t>
      </w:r>
      <w:r>
        <w:rPr>
          <w:lang w:val="id-ID"/>
        </w:rPr>
        <w:t>, yang mereka jadwalkan di kuartal berikutnya.</w:t>
      </w:r>
    </w:p>
    <w:p w14:paraId="2942753F" w14:textId="77777777" w:rsidR="002978A9" w:rsidRDefault="002978A9">
      <w:pPr>
        <w:pStyle w:val="NormalWeb"/>
        <w:rPr>
          <w:lang w:val="id-ID"/>
        </w:rPr>
      </w:pPr>
      <w:r>
        <w:rPr>
          <w:rStyle w:val="Strong"/>
          <w:lang w:val="id-ID"/>
        </w:rPr>
        <w:t>Pelajaran.</w:t>
      </w:r>
      <w:r>
        <w:rPr>
          <w:lang w:val="id-ID"/>
        </w:rPr>
        <w:t xml:space="preserve"> Tiga hal yang patut ditiru. (1) </w:t>
      </w:r>
      <w:r>
        <w:rPr>
          <w:rStyle w:val="Strong"/>
          <w:lang w:val="id-ID"/>
        </w:rPr>
        <w:t>Audit log bukan produk sampingan</w:t>
      </w:r>
      <w:r>
        <w:rPr>
          <w:lang w:val="id-ID"/>
        </w:rPr>
        <w:t xml:space="preserve"> — ia adalah </w:t>
      </w:r>
      <w:r>
        <w:rPr>
          <w:rStyle w:val="Emphasis"/>
          <w:lang w:val="id-ID"/>
        </w:rPr>
        <w:t>deliverable</w:t>
      </w:r>
      <w:r>
        <w:rPr>
          <w:lang w:val="id-ID"/>
        </w:rPr>
        <w:t xml:space="preserve"> yang dinilai langsung oleh auditor; bangunlah dengan skema lengkap (Tabel 8.16), bukan </w:t>
      </w:r>
      <w:r>
        <w:rPr>
          <w:rStyle w:val="Emphasis"/>
          <w:lang w:val="id-ID"/>
        </w:rPr>
        <w:t>log</w:t>
      </w:r>
      <w:r>
        <w:rPr>
          <w:lang w:val="id-ID"/>
        </w:rPr>
        <w:t xml:space="preserve"> sekadarnya. (2) </w:t>
      </w:r>
      <w:r>
        <w:rPr>
          <w:rStyle w:val="Strong"/>
          <w:lang w:val="id-ID"/>
        </w:rPr>
        <w:t>Integrasi DLP dan audit saling menguatkan</w:t>
      </w:r>
      <w:r>
        <w:rPr>
          <w:lang w:val="id-ID"/>
        </w:rPr>
        <w:t xml:space="preserve"> — </w:t>
      </w:r>
      <w:r>
        <w:rPr>
          <w:rStyle w:val="Emphasis"/>
          <w:lang w:val="id-ID"/>
        </w:rPr>
        <w:t>dlp_verdict</w:t>
      </w:r>
      <w:r>
        <w:rPr>
          <w:lang w:val="id-ID"/>
        </w:rPr>
        <w:t xml:space="preserve"> dalam skema log mengubah </w:t>
      </w:r>
      <w:r>
        <w:rPr>
          <w:rStyle w:val="Emphasis"/>
          <w:lang w:val="id-ID"/>
        </w:rPr>
        <w:t>audit trail</w:t>
      </w:r>
      <w:r>
        <w:rPr>
          <w:lang w:val="id-ID"/>
        </w:rPr>
        <w:t xml:space="preserve"> menjadi </w:t>
      </w:r>
      <w:r>
        <w:rPr>
          <w:rStyle w:val="Emphasis"/>
          <w:lang w:val="id-ID"/>
        </w:rPr>
        <w:t>bukti kontrol aktif</w:t>
      </w:r>
      <w:r>
        <w:rPr>
          <w:lang w:val="id-ID"/>
        </w:rPr>
        <w:t xml:space="preserve">, bukan sekadar </w:t>
      </w:r>
      <w:r>
        <w:rPr>
          <w:rStyle w:val="Emphasis"/>
          <w:lang w:val="id-ID"/>
        </w:rPr>
        <w:t>catatan kejadian</w:t>
      </w:r>
      <w:r>
        <w:rPr>
          <w:lang w:val="id-ID"/>
        </w:rPr>
        <w:t xml:space="preserve">. (3) </w:t>
      </w:r>
      <w:r>
        <w:rPr>
          <w:rStyle w:val="Strong"/>
          <w:lang w:val="id-ID"/>
        </w:rPr>
        <w:t>Temuan minor tidak memalukan</w:t>
      </w:r>
      <w:r>
        <w:rPr>
          <w:lang w:val="id-ID"/>
        </w:rPr>
        <w:t xml:space="preserve"> — sertifikasi berhasil dengan catatan; yang membedakan organisasi patuh adalah kecepatan menindaklanjuti rekomendasi, bukan ketiadaan rekomendasi sama sekali.</w:t>
      </w:r>
    </w:p>
    <w:p w14:paraId="7598B7CB" w14:textId="77777777" w:rsidR="002978A9" w:rsidRDefault="002978A9">
      <w:pPr>
        <w:rPr>
          <w:rFonts w:eastAsia="Times New Roman"/>
          <w:lang w:val="id-ID"/>
        </w:rPr>
      </w:pPr>
      <w:r>
        <w:rPr>
          <w:rFonts w:eastAsia="Times New Roman"/>
          <w:lang w:val="id-ID"/>
        </w:rPr>
        <w:pict w14:anchorId="643E7CBE">
          <v:rect id="_x0000_i1450" style="width:0;height:1.5pt" o:hralign="center" o:hrstd="t" o:hr="t" fillcolor="#a0a0a0" stroked="f"/>
        </w:pict>
      </w:r>
    </w:p>
    <w:p w14:paraId="7ECFD2A4" w14:textId="77777777" w:rsidR="002978A9" w:rsidRDefault="002978A9">
      <w:pPr>
        <w:pStyle w:val="Heading2"/>
        <w:rPr>
          <w:rFonts w:eastAsia="Times New Roman"/>
          <w:lang w:val="id-ID"/>
        </w:rPr>
      </w:pPr>
      <w:r>
        <w:rPr>
          <w:rFonts w:eastAsia="Times New Roman"/>
          <w:lang w:val="id-ID"/>
        </w:rPr>
        <w:t>10. Referensi</w:t>
      </w:r>
    </w:p>
    <w:p w14:paraId="05D0CD00" w14:textId="77777777" w:rsidR="002978A9" w:rsidRDefault="002978A9">
      <w:pPr>
        <w:pStyle w:val="Heading3"/>
        <w:rPr>
          <w:rFonts w:eastAsia="Times New Roman"/>
          <w:lang w:val="id-ID"/>
        </w:rPr>
      </w:pPr>
      <w:r>
        <w:rPr>
          <w:rFonts w:eastAsia="Times New Roman"/>
          <w:lang w:val="id-ID"/>
        </w:rPr>
        <w:t>Paper Jurnal/Konferensi</w:t>
      </w:r>
    </w:p>
    <w:p w14:paraId="3655305F" w14:textId="77777777" w:rsidR="002978A9" w:rsidRDefault="002978A9">
      <w:pPr>
        <w:pStyle w:val="referensi-block"/>
        <w:rPr>
          <w:lang w:val="id-ID"/>
        </w:rPr>
      </w:pPr>
      <w:r>
        <w:rPr>
          <w:lang w:val="id-ID"/>
        </w:rPr>
        <w:t xml:space="preserve">[1] Mökander, J., et al. (2025). </w:t>
      </w:r>
      <w:r>
        <w:rPr>
          <w:rStyle w:val="Emphasis"/>
          <w:lang w:val="id-ID"/>
        </w:rPr>
        <w:t>Audit Trails for Accountability in Large Language Models</w:t>
      </w:r>
      <w:r>
        <w:rPr>
          <w:lang w:val="id-ID"/>
        </w:rPr>
        <w:t xml:space="preserve">. arXiv preprint arXiv:2601.20727. DOI: </w:t>
      </w:r>
      <w:hyperlink r:id="rId415" w:history="1">
        <w:r>
          <w:rPr>
            <w:rStyle w:val="Hyperlink"/>
            <w:lang w:val="id-ID"/>
          </w:rPr>
          <w:t>10.48550/arXiv.2601.20727</w:t>
        </w:r>
      </w:hyperlink>
      <w:r>
        <w:rPr>
          <w:lang w:val="id-ID"/>
        </w:rPr>
        <w:t xml:space="preserve"> </w:t>
      </w:r>
      <w:r>
        <w:rPr>
          <w:rStyle w:val="ref-url"/>
          <w:lang w:val="id-ID"/>
        </w:rPr>
        <w:t>(https://arxiv.org/abs/2601.20727)</w:t>
      </w:r>
    </w:p>
    <w:p w14:paraId="7D2D8F44" w14:textId="77777777" w:rsidR="002978A9" w:rsidRDefault="002978A9">
      <w:pPr>
        <w:numPr>
          <w:ilvl w:val="0"/>
          <w:numId w:val="126"/>
        </w:numPr>
        <w:spacing w:before="100" w:beforeAutospacing="1" w:after="100" w:afterAutospacing="1"/>
        <w:rPr>
          <w:rFonts w:eastAsia="Times New Roman"/>
          <w:lang w:val="id-ID"/>
        </w:rPr>
      </w:pPr>
      <w:r>
        <w:rPr>
          <w:rFonts w:eastAsia="Times New Roman"/>
          <w:lang w:val="id-ID"/>
        </w:rPr>
        <w:t xml:space="preserve">Kerangka </w:t>
      </w:r>
      <w:r>
        <w:rPr>
          <w:rStyle w:val="Emphasis"/>
          <w:rFonts w:eastAsia="Times New Roman"/>
          <w:lang w:val="id-ID"/>
        </w:rPr>
        <w:t>audit trail</w:t>
      </w:r>
      <w:r>
        <w:rPr>
          <w:rFonts w:eastAsia="Times New Roman"/>
          <w:lang w:val="id-ID"/>
        </w:rPr>
        <w:t xml:space="preserve"> untuk LLM — </w:t>
      </w:r>
      <w:r>
        <w:rPr>
          <w:rStyle w:val="Emphasis"/>
          <w:rFonts w:eastAsia="Times New Roman"/>
          <w:lang w:val="id-ID"/>
        </w:rPr>
        <w:t>tamper-evident ledger</w:t>
      </w:r>
      <w:r>
        <w:rPr>
          <w:rFonts w:eastAsia="Times New Roman"/>
          <w:lang w:val="id-ID"/>
        </w:rPr>
        <w:t xml:space="preserve">, </w:t>
      </w:r>
      <w:r>
        <w:rPr>
          <w:rStyle w:val="Emphasis"/>
          <w:rFonts w:eastAsia="Times New Roman"/>
          <w:lang w:val="id-ID"/>
        </w:rPr>
        <w:t>governance records</w:t>
      </w:r>
      <w:r>
        <w:rPr>
          <w:rFonts w:eastAsia="Times New Roman"/>
          <w:lang w:val="id-ID"/>
        </w:rPr>
        <w:t xml:space="preserve">. Data skema log di Tabel 8.16 merujuk paper ini.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57DE0CFA" w14:textId="77777777" w:rsidR="002978A9" w:rsidRDefault="002978A9">
      <w:pPr>
        <w:pStyle w:val="referensi-block"/>
        <w:rPr>
          <w:lang w:val="id-ID"/>
        </w:rPr>
      </w:pPr>
      <w:r>
        <w:rPr>
          <w:lang w:val="id-ID"/>
        </w:rPr>
        <w:t xml:space="preserve">[2] Jakka, S. (2025). </w:t>
      </w:r>
      <w:r>
        <w:rPr>
          <w:rStyle w:val="Emphasis"/>
          <w:lang w:val="id-ID"/>
        </w:rPr>
        <w:t>Runtime Enforcement for Responsible AI: A Framework for Policy-to-Prompt Compliance in Enterprise LLMs</w:t>
      </w:r>
      <w:r>
        <w:rPr>
          <w:lang w:val="id-ID"/>
        </w:rPr>
        <w:t xml:space="preserve">. arXiv preprint. </w:t>
      </w:r>
      <w:hyperlink r:id="rId416" w:history="1">
        <w:r>
          <w:rPr>
            <w:rStyle w:val="Hyperlink"/>
            <w:lang w:val="id-ID"/>
          </w:rPr>
          <w:t>https://openreview.net/pdf?id=8TMSomzq6y</w:t>
        </w:r>
      </w:hyperlink>
    </w:p>
    <w:p w14:paraId="7CA4B499" w14:textId="77777777" w:rsidR="002978A9" w:rsidRDefault="002978A9">
      <w:pPr>
        <w:numPr>
          <w:ilvl w:val="0"/>
          <w:numId w:val="127"/>
        </w:numPr>
        <w:spacing w:before="100" w:beforeAutospacing="1" w:after="100" w:afterAutospacing="1"/>
        <w:rPr>
          <w:rFonts w:eastAsia="Times New Roman"/>
          <w:lang w:val="id-ID"/>
        </w:rPr>
      </w:pPr>
      <w:r>
        <w:rPr>
          <w:rFonts w:eastAsia="Times New Roman"/>
          <w:lang w:val="id-ID"/>
        </w:rPr>
        <w:t xml:space="preserve">Kerangka </w:t>
      </w:r>
      <w:r>
        <w:rPr>
          <w:rStyle w:val="Emphasis"/>
          <w:rFonts w:eastAsia="Times New Roman"/>
          <w:lang w:val="id-ID"/>
        </w:rPr>
        <w:t>Policy-to-Prompt</w:t>
      </w:r>
      <w:r>
        <w:rPr>
          <w:rFonts w:eastAsia="Times New Roman"/>
          <w:lang w:val="id-ID"/>
        </w:rPr>
        <w:t xml:space="preserve"> dengan </w:t>
      </w:r>
      <w:r>
        <w:rPr>
          <w:rStyle w:val="Emphasis"/>
          <w:rFonts w:eastAsia="Times New Roman"/>
          <w:lang w:val="id-ID"/>
        </w:rPr>
        <w:t>audit logging</w:t>
      </w:r>
      <w:r>
        <w:rPr>
          <w:rFonts w:eastAsia="Times New Roman"/>
          <w:lang w:val="id-ID"/>
        </w:rPr>
        <w:t xml:space="preserve">, </w:t>
      </w:r>
      <w:r>
        <w:rPr>
          <w:rStyle w:val="Emphasis"/>
          <w:rFonts w:eastAsia="Times New Roman"/>
          <w:lang w:val="id-ID"/>
        </w:rPr>
        <w:t>provenance</w:t>
      </w:r>
      <w:r>
        <w:rPr>
          <w:rFonts w:eastAsia="Times New Roman"/>
          <w:lang w:val="id-ID"/>
        </w:rPr>
        <w:t xml:space="preserve">, </w:t>
      </w:r>
      <w:r>
        <w:rPr>
          <w:rStyle w:val="Emphasis"/>
          <w:rFonts w:eastAsia="Times New Roman"/>
          <w:lang w:val="id-ID"/>
        </w:rPr>
        <w:t>traceability</w:t>
      </w:r>
      <w:r>
        <w:rPr>
          <w:rFonts w:eastAsia="Times New Roman"/>
          <w:lang w:val="id-ID"/>
        </w:rPr>
        <w:t>. Data di Tabel 8.18 (kebijakan retensi) merujuk rekomendasi paper ini.</w:t>
      </w:r>
    </w:p>
    <w:p w14:paraId="55B1535B" w14:textId="77777777" w:rsidR="002978A9" w:rsidRDefault="002978A9">
      <w:pPr>
        <w:pStyle w:val="referensi-block"/>
        <w:rPr>
          <w:lang w:val="id-ID"/>
        </w:rPr>
      </w:pPr>
      <w:r>
        <w:rPr>
          <w:lang w:val="id-ID"/>
        </w:rPr>
        <w:t xml:space="preserve">[3] Kumar, A., et al. (2025). </w:t>
      </w:r>
      <w:r>
        <w:rPr>
          <w:rStyle w:val="Emphasis"/>
          <w:lang w:val="id-ID"/>
        </w:rPr>
        <w:t>Policy-as-Prompt: Turning AI Governance Rules into Guardrails for AI Agents</w:t>
      </w:r>
      <w:r>
        <w:rPr>
          <w:lang w:val="id-ID"/>
        </w:rPr>
        <w:t xml:space="preserve">. Proceedings of the AAAI Conference on AI Safety. </w:t>
      </w:r>
      <w:hyperlink r:id="rId417" w:history="1">
        <w:r>
          <w:rPr>
            <w:rStyle w:val="Hyperlink"/>
            <w:lang w:val="id-ID"/>
          </w:rPr>
          <w:t>https://openreview.net/pdf?id=8TMSomzq6y</w:t>
        </w:r>
      </w:hyperlink>
    </w:p>
    <w:p w14:paraId="0ED7BAFB" w14:textId="77777777" w:rsidR="002978A9" w:rsidRDefault="002978A9">
      <w:pPr>
        <w:numPr>
          <w:ilvl w:val="0"/>
          <w:numId w:val="128"/>
        </w:numPr>
        <w:spacing w:before="100" w:beforeAutospacing="1" w:after="100" w:afterAutospacing="1"/>
        <w:rPr>
          <w:rFonts w:eastAsia="Times New Roman"/>
          <w:lang w:val="id-ID"/>
        </w:rPr>
      </w:pPr>
      <w:r>
        <w:rPr>
          <w:rStyle w:val="Emphasis"/>
          <w:rFonts w:eastAsia="Times New Roman"/>
          <w:lang w:val="id-ID"/>
        </w:rPr>
        <w:t>Policy tree</w:t>
      </w:r>
      <w:r>
        <w:rPr>
          <w:rFonts w:eastAsia="Times New Roman"/>
          <w:lang w:val="id-ID"/>
        </w:rPr>
        <w:t xml:space="preserve"> dengan </w:t>
      </w:r>
      <w:r>
        <w:rPr>
          <w:rStyle w:val="Emphasis"/>
          <w:rFonts w:eastAsia="Times New Roman"/>
          <w:lang w:val="id-ID"/>
        </w:rPr>
        <w:t>provenance</w:t>
      </w:r>
      <w:r>
        <w:rPr>
          <w:rFonts w:eastAsia="Times New Roman"/>
          <w:lang w:val="id-ID"/>
        </w:rPr>
        <w:t xml:space="preserve"> dan </w:t>
      </w:r>
      <w:r>
        <w:rPr>
          <w:rStyle w:val="Emphasis"/>
          <w:rFonts w:eastAsia="Times New Roman"/>
          <w:lang w:val="id-ID"/>
        </w:rPr>
        <w:t>audit logging</w:t>
      </w:r>
      <w:r>
        <w:rPr>
          <w:rFonts w:eastAsia="Times New Roman"/>
          <w:lang w:val="id-ID"/>
        </w:rPr>
        <w:t>. Relevan untuk Seksi 5 (</w:t>
      </w:r>
      <w:r>
        <w:rPr>
          <w:rStyle w:val="Emphasis"/>
          <w:rFonts w:eastAsia="Times New Roman"/>
          <w:lang w:val="id-ID"/>
        </w:rPr>
        <w:t>tamper-evident logging</w:t>
      </w:r>
      <w:r>
        <w:rPr>
          <w:rFonts w:eastAsia="Times New Roman"/>
          <w:lang w:val="id-ID"/>
        </w:rPr>
        <w:t>).</w:t>
      </w:r>
    </w:p>
    <w:p w14:paraId="052CD866" w14:textId="77777777" w:rsidR="002978A9" w:rsidRDefault="002978A9">
      <w:pPr>
        <w:pStyle w:val="referensi-block"/>
        <w:rPr>
          <w:lang w:val="id-ID"/>
        </w:rPr>
      </w:pPr>
      <w:r>
        <w:rPr>
          <w:lang w:val="id-ID"/>
        </w:rPr>
        <w:t xml:space="preserve">[4] Li, Z., et al. (2025). </w:t>
      </w:r>
      <w:r>
        <w:rPr>
          <w:rStyle w:val="Emphasis"/>
          <w:lang w:val="id-ID"/>
        </w:rPr>
        <w:t>CoPriva: Benchmarking Contextual Security Policy Preservation in LLMs Against Indirect Attacks</w:t>
      </w:r>
      <w:r>
        <w:rPr>
          <w:lang w:val="id-ID"/>
        </w:rPr>
        <w:t xml:space="preserve">. Proceedings of EMNLP 2025. </w:t>
      </w:r>
      <w:hyperlink r:id="rId418" w:history="1">
        <w:r>
          <w:rPr>
            <w:rStyle w:val="Hyperlink"/>
            <w:lang w:val="id-ID"/>
          </w:rPr>
          <w:t>https://aclanthology.org/2025.emnlp-main.345.pdf</w:t>
        </w:r>
      </w:hyperlink>
    </w:p>
    <w:p w14:paraId="247670C9" w14:textId="77777777" w:rsidR="002978A9" w:rsidRDefault="002978A9">
      <w:pPr>
        <w:numPr>
          <w:ilvl w:val="0"/>
          <w:numId w:val="129"/>
        </w:numPr>
        <w:spacing w:before="100" w:beforeAutospacing="1" w:after="100" w:afterAutospacing="1"/>
        <w:rPr>
          <w:rFonts w:eastAsia="Times New Roman"/>
          <w:lang w:val="id-ID"/>
        </w:rPr>
      </w:pPr>
      <w:r>
        <w:rPr>
          <w:rStyle w:val="Emphasis"/>
          <w:rFonts w:eastAsia="Times New Roman"/>
          <w:lang w:val="id-ID"/>
        </w:rPr>
        <w:t>Dataset</w:t>
      </w:r>
      <w:r>
        <w:rPr>
          <w:rFonts w:eastAsia="Times New Roman"/>
          <w:lang w:val="id-ID"/>
        </w:rPr>
        <w:t xml:space="preserve"> 4K </w:t>
      </w:r>
      <w:r>
        <w:rPr>
          <w:rStyle w:val="Emphasis"/>
          <w:rFonts w:eastAsia="Times New Roman"/>
          <w:lang w:val="id-ID"/>
        </w:rPr>
        <w:t>instance</w:t>
      </w:r>
      <w:r>
        <w:rPr>
          <w:rFonts w:eastAsia="Times New Roman"/>
          <w:lang w:val="id-ID"/>
        </w:rPr>
        <w:t xml:space="preserve"> untuk evaluasi </w:t>
      </w:r>
      <w:r>
        <w:rPr>
          <w:rStyle w:val="Emphasis"/>
          <w:rFonts w:eastAsia="Times New Roman"/>
          <w:lang w:val="id-ID"/>
        </w:rPr>
        <w:t>policy adherence</w:t>
      </w:r>
      <w:r>
        <w:rPr>
          <w:rFonts w:eastAsia="Times New Roman"/>
          <w:lang w:val="id-ID"/>
        </w:rPr>
        <w:t xml:space="preserve">. Data </w:t>
      </w:r>
      <w:r>
        <w:rPr>
          <w:rStyle w:val="Emphasis"/>
          <w:rFonts w:eastAsia="Times New Roman"/>
          <w:lang w:val="id-ID"/>
        </w:rPr>
        <w:t>compliance level</w:t>
      </w:r>
      <w:r>
        <w:rPr>
          <w:rFonts w:eastAsia="Times New Roman"/>
          <w:lang w:val="id-ID"/>
        </w:rPr>
        <w:t xml:space="preserve"> di Tabel 8.16 dan Tabel 8.18 diverifikasi dengan benchmark ini.</w:t>
      </w:r>
    </w:p>
    <w:p w14:paraId="6ED19D8B" w14:textId="77777777" w:rsidR="002978A9" w:rsidRDefault="002978A9">
      <w:pPr>
        <w:pStyle w:val="referensi-block"/>
        <w:rPr>
          <w:lang w:val="id-ID"/>
        </w:rPr>
      </w:pPr>
      <w:r>
        <w:rPr>
          <w:lang w:val="id-ID"/>
        </w:rPr>
        <w:t xml:space="preserve">[5] Sinha, K., et al. (2025). </w:t>
      </w:r>
      <w:r>
        <w:rPr>
          <w:rStyle w:val="Emphasis"/>
          <w:lang w:val="id-ID"/>
        </w:rPr>
        <w:t>Permissioned LLMs: Enforcing Access Control in Large Language Models</w:t>
      </w:r>
      <w:r>
        <w:rPr>
          <w:lang w:val="id-ID"/>
        </w:rPr>
        <w:t xml:space="preserve">. arXiv preprint arXiv:2505.22860. DOI: </w:t>
      </w:r>
      <w:hyperlink r:id="rId419" w:history="1">
        <w:r>
          <w:rPr>
            <w:rStyle w:val="Hyperlink"/>
            <w:lang w:val="id-ID"/>
          </w:rPr>
          <w:t>10.48550/arXiv.2505.22860</w:t>
        </w:r>
      </w:hyperlink>
      <w:r>
        <w:rPr>
          <w:lang w:val="id-ID"/>
        </w:rPr>
        <w:t xml:space="preserve"> </w:t>
      </w:r>
      <w:r>
        <w:rPr>
          <w:rStyle w:val="ref-url"/>
          <w:lang w:val="id-ID"/>
        </w:rPr>
        <w:t>(https://arxiv.org/abs/2505.22860)</w:t>
      </w:r>
    </w:p>
    <w:p w14:paraId="7A95C51E" w14:textId="77777777" w:rsidR="002978A9" w:rsidRDefault="002978A9">
      <w:pPr>
        <w:numPr>
          <w:ilvl w:val="0"/>
          <w:numId w:val="130"/>
        </w:numPr>
        <w:spacing w:before="100" w:beforeAutospacing="1" w:after="100" w:afterAutospacing="1"/>
        <w:rPr>
          <w:rFonts w:eastAsia="Times New Roman"/>
          <w:lang w:val="id-ID"/>
        </w:rPr>
      </w:pPr>
      <w:r>
        <w:rPr>
          <w:rStyle w:val="Emphasis"/>
          <w:rFonts w:eastAsia="Times New Roman"/>
          <w:lang w:val="id-ID"/>
        </w:rPr>
        <w:t>Access control</w:t>
      </w:r>
      <w:r>
        <w:rPr>
          <w:rFonts w:eastAsia="Times New Roman"/>
          <w:lang w:val="id-ID"/>
        </w:rPr>
        <w:t xml:space="preserve"> dan audit untuk LLM — metrik DDI (</w:t>
      </w:r>
      <w:r>
        <w:rPr>
          <w:rStyle w:val="Emphasis"/>
          <w:rFonts w:eastAsia="Times New Roman"/>
          <w:lang w:val="id-ID"/>
        </w:rPr>
        <w:t>Domain Distinguishability Index</w:t>
      </w:r>
      <w:r>
        <w:rPr>
          <w:rFonts w:eastAsia="Times New Roman"/>
          <w:lang w:val="id-ID"/>
        </w:rPr>
        <w:t xml:space="preserve">). Data di Tabel 8.17 (strategi </w:t>
      </w:r>
      <w:r>
        <w:rPr>
          <w:rStyle w:val="Emphasis"/>
          <w:rFonts w:eastAsia="Times New Roman"/>
          <w:lang w:val="id-ID"/>
        </w:rPr>
        <w:t>logging</w:t>
      </w:r>
      <w:r>
        <w:rPr>
          <w:rFonts w:eastAsia="Times New Roman"/>
          <w:lang w:val="id-ID"/>
        </w:rPr>
        <w:t>) diverifikasi dengan paper ini.</w:t>
      </w:r>
    </w:p>
    <w:p w14:paraId="5EB81831" w14:textId="77777777" w:rsidR="002978A9" w:rsidRDefault="002978A9">
      <w:pPr>
        <w:pStyle w:val="Heading3"/>
        <w:rPr>
          <w:rFonts w:eastAsia="Times New Roman"/>
          <w:lang w:val="id-ID"/>
        </w:rPr>
      </w:pPr>
      <w:r>
        <w:rPr>
          <w:rFonts w:eastAsia="Times New Roman"/>
          <w:lang w:val="id-ID"/>
        </w:rPr>
        <w:t>Referensi Pendukung (Dokumentasi/Repository)</w:t>
      </w:r>
    </w:p>
    <w:p w14:paraId="5784F939" w14:textId="77777777" w:rsidR="002978A9" w:rsidRDefault="002978A9">
      <w:pPr>
        <w:pStyle w:val="referensi-block"/>
        <w:rPr>
          <w:lang w:val="id-ID"/>
        </w:rPr>
      </w:pPr>
      <w:r>
        <w:rPr>
          <w:lang w:val="id-ID"/>
        </w:rPr>
        <w:t xml:space="preserve">[6] Fluentd. </w:t>
      </w:r>
      <w:r>
        <w:rPr>
          <w:rStyle w:val="Emphasis"/>
          <w:lang w:val="id-ID"/>
        </w:rPr>
        <w:t>Official Documentation</w:t>
      </w:r>
      <w:r>
        <w:rPr>
          <w:lang w:val="id-ID"/>
        </w:rPr>
        <w:t xml:space="preserve">. </w:t>
      </w:r>
      <w:hyperlink r:id="rId420" w:history="1">
        <w:r>
          <w:rPr>
            <w:rStyle w:val="Hyperlink"/>
            <w:lang w:val="id-ID"/>
          </w:rPr>
          <w:t>https://docs.fluentd.org</w:t>
        </w:r>
      </w:hyperlink>
    </w:p>
    <w:p w14:paraId="2359EF5A" w14:textId="77777777" w:rsidR="002978A9" w:rsidRDefault="002978A9">
      <w:pPr>
        <w:pStyle w:val="referensi-block"/>
        <w:rPr>
          <w:lang w:val="id-ID"/>
        </w:rPr>
      </w:pPr>
      <w:r>
        <w:rPr>
          <w:lang w:val="id-ID"/>
        </w:rPr>
        <w:t xml:space="preserve">[7] Wazuh. </w:t>
      </w:r>
      <w:r>
        <w:rPr>
          <w:rStyle w:val="Emphasis"/>
          <w:lang w:val="id-ID"/>
        </w:rPr>
        <w:t>SIEM Documentation</w:t>
      </w:r>
      <w:r>
        <w:rPr>
          <w:lang w:val="id-ID"/>
        </w:rPr>
        <w:t xml:space="preserve">. </w:t>
      </w:r>
      <w:hyperlink r:id="rId421" w:history="1">
        <w:r>
          <w:rPr>
            <w:rStyle w:val="Hyperlink"/>
            <w:lang w:val="id-ID"/>
          </w:rPr>
          <w:t>https://documentation.wazuh.com</w:t>
        </w:r>
      </w:hyperlink>
    </w:p>
    <w:p w14:paraId="4C401BE6" w14:textId="77777777" w:rsidR="002978A9" w:rsidRDefault="002978A9">
      <w:pPr>
        <w:pStyle w:val="referensi-block"/>
        <w:rPr>
          <w:lang w:val="id-ID"/>
        </w:rPr>
      </w:pPr>
      <w:r>
        <w:rPr>
          <w:lang w:val="id-ID"/>
        </w:rPr>
        <w:t xml:space="preserve">[8] ISO 27001:2022. </w:t>
      </w:r>
      <w:r>
        <w:rPr>
          <w:rStyle w:val="Emphasis"/>
          <w:lang w:val="id-ID"/>
        </w:rPr>
        <w:t>Information Security Management Systems</w:t>
      </w:r>
      <w:r>
        <w:rPr>
          <w:lang w:val="id-ID"/>
        </w:rPr>
        <w:t xml:space="preserve">. </w:t>
      </w:r>
      <w:hyperlink r:id="rId422" w:history="1">
        <w:r>
          <w:rPr>
            <w:rStyle w:val="Hyperlink"/>
            <w:lang w:val="id-ID"/>
          </w:rPr>
          <w:t>https://www.iso.org/standard/27001</w:t>
        </w:r>
      </w:hyperlink>
    </w:p>
    <w:p w14:paraId="527B15FA" w14:textId="77777777" w:rsidR="002978A9" w:rsidRDefault="002978A9">
      <w:pPr>
        <w:pStyle w:val="referensi-block"/>
        <w:rPr>
          <w:lang w:val="id-ID"/>
        </w:rPr>
      </w:pPr>
      <w:r>
        <w:rPr>
          <w:lang w:val="id-ID"/>
        </w:rPr>
        <w:t xml:space="preserve">[9] Republik Indonesia. </w:t>
      </w:r>
      <w:r>
        <w:rPr>
          <w:rStyle w:val="Emphasis"/>
          <w:lang w:val="id-ID"/>
        </w:rPr>
        <w:t>Undang-Undang No. 27 Tahun 2022 tentang Pelindungan Data Pribadi (UU PDP)</w:t>
      </w:r>
      <w:r>
        <w:rPr>
          <w:lang w:val="id-ID"/>
        </w:rPr>
        <w:t xml:space="preserve">. </w:t>
      </w:r>
      <w:hyperlink r:id="rId423" w:history="1">
        <w:r>
          <w:rPr>
            <w:rStyle w:val="Hyperlink"/>
            <w:lang w:val="id-ID"/>
          </w:rPr>
          <w:t>https://peraturan.go.id/id/uu-no-27-tahun-2022</w:t>
        </w:r>
      </w:hyperlink>
    </w:p>
    <w:p w14:paraId="57070657" w14:textId="77777777" w:rsidR="002978A9" w:rsidRDefault="002978A9">
      <w:pPr>
        <w:pStyle w:val="referensi-block"/>
        <w:rPr>
          <w:lang w:val="id-ID"/>
        </w:rPr>
      </w:pPr>
      <w:r>
        <w:rPr>
          <w:lang w:val="id-ID"/>
        </w:rPr>
        <w:t xml:space="preserve">[10] Anthropic. (2026). </w:t>
      </w:r>
      <w:r>
        <w:rPr>
          <w:rStyle w:val="Emphasis"/>
          <w:lang w:val="id-ID"/>
        </w:rPr>
        <w:t>Claude Fable 5: Built-in Safety Classifiers for Compliance Auditing</w:t>
      </w:r>
      <w:r>
        <w:rPr>
          <w:lang w:val="id-ID"/>
        </w:rPr>
        <w:t xml:space="preserve">. </w:t>
      </w:r>
      <w:hyperlink r:id="rId424" w:history="1">
        <w:r>
          <w:rPr>
            <w:rStyle w:val="Hyperlink"/>
            <w:lang w:val="id-ID"/>
          </w:rPr>
          <w:t>https://anthropic.com</w:t>
        </w:r>
      </w:hyperlink>
    </w:p>
    <w:p w14:paraId="438B0E5F" w14:textId="77777777" w:rsidR="002978A9" w:rsidRDefault="002978A9">
      <w:pPr>
        <w:numPr>
          <w:ilvl w:val="0"/>
          <w:numId w:val="131"/>
        </w:numPr>
        <w:spacing w:before="100" w:beforeAutospacing="1" w:after="100" w:afterAutospacing="1"/>
        <w:rPr>
          <w:rFonts w:eastAsia="Times New Roman"/>
          <w:lang w:val="id-ID"/>
        </w:rPr>
      </w:pPr>
      <w:r>
        <w:rPr>
          <w:rFonts w:eastAsia="Times New Roman"/>
          <w:lang w:val="id-ID"/>
        </w:rPr>
        <w:t xml:space="preserve">Model dengan </w:t>
      </w:r>
      <w:r>
        <w:rPr>
          <w:rStyle w:val="Emphasis"/>
          <w:rFonts w:eastAsia="Times New Roman"/>
          <w:lang w:val="id-ID"/>
        </w:rPr>
        <w:t>safety classifiers</w:t>
      </w:r>
      <w:r>
        <w:rPr>
          <w:rFonts w:eastAsia="Times New Roman"/>
          <w:lang w:val="id-ID"/>
        </w:rPr>
        <w:t xml:space="preserve"> yang menghasilkan </w:t>
      </w:r>
      <w:r>
        <w:rPr>
          <w:rStyle w:val="Emphasis"/>
          <w:rFonts w:eastAsia="Times New Roman"/>
          <w:lang w:val="id-ID"/>
        </w:rPr>
        <w:t>audit log</w:t>
      </w:r>
      <w:r>
        <w:rPr>
          <w:rFonts w:eastAsia="Times New Roman"/>
          <w:lang w:val="id-ID"/>
        </w:rPr>
        <w:t xml:space="preserve"> terstruktur untuk setiap interaksi — memudahkan </w:t>
      </w:r>
      <w:r>
        <w:rPr>
          <w:rStyle w:val="Emphasis"/>
          <w:rFonts w:eastAsia="Times New Roman"/>
          <w:lang w:val="id-ID"/>
        </w:rPr>
        <w:t>compliance audit</w:t>
      </w:r>
      <w:r>
        <w:rPr>
          <w:rFonts w:eastAsia="Times New Roman"/>
          <w:lang w:val="id-ID"/>
        </w:rPr>
        <w:t xml:space="preserve"> </w:t>
      </w:r>
      <w:r>
        <w:rPr>
          <w:rFonts w:eastAsia="Times New Roman"/>
          <w:lang w:val="id-ID"/>
        </w:rPr>
        <w:t xml:space="preserve">ISO 27001 dan UU PDP. — </w:t>
      </w:r>
      <w:r>
        <w:rPr>
          <w:rFonts w:ascii="Segoe UI Emoji" w:eastAsia="Times New Roman" w:hAnsi="Segoe UI Emoji" w:cs="Segoe UI Emoji"/>
          <w:lang w:val="id-ID"/>
        </w:rPr>
        <w:t>⚠️</w:t>
      </w:r>
      <w:r>
        <w:rPr>
          <w:rFonts w:eastAsia="Times New Roman"/>
          <w:lang w:val="id-ID"/>
        </w:rPr>
        <w:t xml:space="preserve"> Tidak dapat diverifikasi dari sumber tersedia </w:t>
      </w:r>
      <w:r>
        <w:rPr>
          <w:rFonts w:eastAsia="Times New Roman"/>
          <w:lang w:val="id-ID"/>
        </w:rPr>
        <w:t>—</w:t>
      </w:r>
      <w:r>
        <w:rPr>
          <w:rFonts w:eastAsia="Times New Roman"/>
          <w:lang w:val="id-ID"/>
        </w:rPr>
        <w:t xml:space="preserve"> verifikasi sebelum terbit.</w:t>
      </w:r>
    </w:p>
    <w:p w14:paraId="48B33963" w14:textId="77777777" w:rsidR="002978A9" w:rsidRDefault="002978A9">
      <w:pPr>
        <w:divId w:val="442919620"/>
        <w:rPr>
          <w:rFonts w:eastAsia="Times New Roman"/>
          <w:lang w:val="id-ID"/>
        </w:rPr>
      </w:pPr>
      <w:r>
        <w:rPr>
          <w:rStyle w:val="opener-num"/>
          <w:rFonts w:eastAsia="Times New Roman"/>
          <w:lang w:val="id-ID"/>
        </w:rPr>
        <w:t>8.</w:t>
      </w:r>
      <w:r>
        <w:rPr>
          <w:rStyle w:val="opener-num"/>
          <w:rFonts w:eastAsia="Times New Roman"/>
          <w:lang w:val="id-ID"/>
        </w:rPr>
        <w:t>7</w:t>
      </w:r>
    </w:p>
    <w:p w14:paraId="1EAD73DE" w14:textId="77777777" w:rsidR="002978A9" w:rsidRDefault="002978A9">
      <w:pPr>
        <w:pStyle w:val="Heading1"/>
        <w:divId w:val="442919620"/>
        <w:rPr>
          <w:rFonts w:eastAsia="Times New Roman"/>
          <w:lang w:val="id-ID"/>
        </w:rPr>
      </w:pPr>
      <w:r>
        <w:rPr>
          <w:rFonts w:eastAsia="Times New Roman"/>
          <w:lang w:val="id-ID"/>
        </w:rPr>
        <w:t>Bab 8.7: Knowledge Graph</w:t>
      </w:r>
    </w:p>
    <w:p w14:paraId="7F42CA82" w14:textId="77777777" w:rsidR="002978A9" w:rsidRDefault="002978A9">
      <w:pPr>
        <w:divId w:val="442919620"/>
        <w:rPr>
          <w:rFonts w:eastAsia="Times New Roman"/>
          <w:lang w:val="id-ID"/>
        </w:rPr>
      </w:pPr>
      <w:r>
        <w:rPr>
          <w:rFonts w:eastAsia="Times New Roman"/>
          <w:lang w:val="id-ID"/>
        </w:rPr>
        <w:pict w14:anchorId="4C447471">
          <v:rect id="_x0000_i1451" style="width:0;height:1.5pt" o:hralign="center" o:hrstd="t" o:hr="t" fillcolor="#a0a0a0" stroked="f"/>
        </w:pict>
      </w:r>
    </w:p>
    <w:p w14:paraId="405FECA4" w14:textId="77777777" w:rsidR="002978A9" w:rsidRDefault="002978A9">
      <w:pPr>
        <w:pStyle w:val="NormalWeb"/>
        <w:ind w:left="720" w:right="720"/>
        <w:divId w:val="2041474471"/>
        <w:rPr>
          <w:lang w:val="id-ID"/>
        </w:rPr>
      </w:pPr>
      <w:r>
        <w:rPr>
          <w:lang w:val="id-ID"/>
        </w:rPr>
        <w:t xml:space="preserve">Bayangkan asisten AI di kantor Anda ditanya: "Berapa total penjualan Q3 2025 dari klien yang kontraknya habis bulan ini?" — pertanyaan yang membutuhkan </w:t>
      </w:r>
      <w:r>
        <w:rPr>
          <w:rStyle w:val="Emphasis"/>
          <w:lang w:val="id-ID"/>
        </w:rPr>
        <w:t>join</w:t>
      </w:r>
      <w:r>
        <w:rPr>
          <w:lang w:val="id-ID"/>
        </w:rPr>
        <w:t xml:space="preserve"> dua tabel ERP, penelusuran dua hop di struktur organisasi, dan pembacaan isi kontrak PDF sekaligus. RAG </w:t>
      </w:r>
      <w:r>
        <w:rPr>
          <w:rStyle w:val="Emphasis"/>
          <w:lang w:val="id-ID"/>
        </w:rPr>
        <w:t>vector search</w:t>
      </w:r>
      <w:r>
        <w:rPr>
          <w:lang w:val="id-ID"/>
        </w:rPr>
        <w:t xml:space="preserve"> </w:t>
      </w:r>
      <w:r>
        <w:rPr>
          <w:lang w:val="id-ID"/>
        </w:rPr>
        <w:t>saja tidak akan pernah bisa menjawabnya. Bab ini membangun jembatan antara data terstruktur (SQL), semi-terstruktur (Knowledge Graph), dan tak terstruktur (dokumen) dalam satu pipeline hybrid yang siap dipakai general office dengan 21-50 pengguna.</w:t>
      </w:r>
    </w:p>
    <w:p w14:paraId="3B061C88" w14:textId="77777777" w:rsidR="002978A9" w:rsidRDefault="002978A9">
      <w:pPr>
        <w:rPr>
          <w:rFonts w:eastAsia="Times New Roman"/>
          <w:lang w:val="id-ID"/>
        </w:rPr>
      </w:pPr>
      <w:r>
        <w:rPr>
          <w:rFonts w:eastAsia="Times New Roman"/>
          <w:lang w:val="id-ID"/>
        </w:rPr>
        <w:pict w14:anchorId="7933FF18">
          <v:rect id="_x0000_i1452" style="width:0;height:1.5pt" o:hralign="center" o:hrstd="t" o:hr="t" fillcolor="#a0a0a0" stroked="f"/>
        </w:pict>
      </w:r>
    </w:p>
    <w:p w14:paraId="748155C9" w14:textId="77777777" w:rsidR="002978A9" w:rsidRDefault="002978A9">
      <w:pPr>
        <w:pStyle w:val="Heading2"/>
        <w:rPr>
          <w:rFonts w:eastAsia="Times New Roman"/>
          <w:lang w:val="id-ID"/>
        </w:rPr>
      </w:pPr>
      <w:r>
        <w:rPr>
          <w:rFonts w:eastAsia="Times New Roman"/>
          <w:lang w:val="id-ID"/>
        </w:rPr>
        <w:t>1. Tujuan Sub-Bab</w:t>
      </w:r>
    </w:p>
    <w:p w14:paraId="20C4EBB2" w14:textId="77777777" w:rsidR="002978A9" w:rsidRDefault="002978A9">
      <w:pPr>
        <w:pStyle w:val="NormalWeb"/>
        <w:rPr>
          <w:lang w:val="id-ID"/>
        </w:rPr>
      </w:pPr>
      <w:r>
        <w:rPr>
          <w:lang w:val="id-ID"/>
        </w:rPr>
        <w:t>Setelah membaca bab ini, Anda akan mampu:</w:t>
      </w:r>
    </w:p>
    <w:p w14:paraId="3D92BFE4" w14:textId="77777777" w:rsidR="002978A9" w:rsidRDefault="002978A9">
      <w:pPr>
        <w:numPr>
          <w:ilvl w:val="0"/>
          <w:numId w:val="132"/>
        </w:numPr>
        <w:spacing w:before="100" w:beforeAutospacing="1" w:after="100" w:afterAutospacing="1"/>
        <w:rPr>
          <w:rFonts w:eastAsia="Times New Roman"/>
          <w:lang w:val="id-ID"/>
        </w:rPr>
      </w:pPr>
      <w:r>
        <w:rPr>
          <w:rFonts w:eastAsia="Times New Roman"/>
          <w:lang w:val="id-ID"/>
        </w:rPr>
        <w:t>Menjelaskan mengapa RAG tradisional (</w:t>
      </w:r>
      <w:r>
        <w:rPr>
          <w:rStyle w:val="Emphasis"/>
          <w:rFonts w:eastAsia="Times New Roman"/>
          <w:lang w:val="id-ID"/>
        </w:rPr>
        <w:t>vector search only</w:t>
      </w:r>
      <w:r>
        <w:rPr>
          <w:rFonts w:eastAsia="Times New Roman"/>
          <w:lang w:val="id-ID"/>
        </w:rPr>
        <w:t>) tidak cukup untuk kebutuhan general office</w:t>
      </w:r>
    </w:p>
    <w:p w14:paraId="41D85875" w14:textId="77777777" w:rsidR="002978A9" w:rsidRDefault="002978A9">
      <w:pPr>
        <w:numPr>
          <w:ilvl w:val="0"/>
          <w:numId w:val="132"/>
        </w:numPr>
        <w:spacing w:before="100" w:beforeAutospacing="1" w:after="100" w:afterAutospacing="1"/>
        <w:rPr>
          <w:rFonts w:eastAsia="Times New Roman"/>
          <w:lang w:val="id-ID"/>
        </w:rPr>
      </w:pPr>
      <w:r>
        <w:rPr>
          <w:rFonts w:eastAsia="Times New Roman"/>
          <w:lang w:val="id-ID"/>
        </w:rPr>
        <w:t>Merancang pipeline yang menggabungkan database relasional (SQL) dan dokumen tak terstruktur dalam satu arsitektur retrieval</w:t>
      </w:r>
    </w:p>
    <w:p w14:paraId="23C6570C" w14:textId="77777777" w:rsidR="002978A9" w:rsidRDefault="002978A9">
      <w:pPr>
        <w:numPr>
          <w:ilvl w:val="0"/>
          <w:numId w:val="132"/>
        </w:numPr>
        <w:spacing w:before="100" w:beforeAutospacing="1" w:after="100" w:afterAutospacing="1"/>
        <w:rPr>
          <w:rFonts w:eastAsia="Times New Roman"/>
          <w:lang w:val="id-ID"/>
        </w:rPr>
      </w:pPr>
      <w:r>
        <w:rPr>
          <w:rFonts w:eastAsia="Times New Roman"/>
          <w:lang w:val="id-ID"/>
        </w:rPr>
        <w:t xml:space="preserve">Mengimplementasikan Knowledge Graph untuk </w:t>
      </w:r>
      <w:r>
        <w:rPr>
          <w:rStyle w:val="Emphasis"/>
          <w:rFonts w:eastAsia="Times New Roman"/>
          <w:lang w:val="id-ID"/>
        </w:rPr>
        <w:t>multi-hop reasoning</w:t>
      </w:r>
      <w:r>
        <w:rPr>
          <w:rFonts w:eastAsia="Times New Roman"/>
          <w:lang w:val="id-ID"/>
        </w:rPr>
        <w:t xml:space="preserve"> dengan Neo4j</w:t>
      </w:r>
    </w:p>
    <w:p w14:paraId="0B063956" w14:textId="77777777" w:rsidR="002978A9" w:rsidRDefault="002978A9">
      <w:pPr>
        <w:numPr>
          <w:ilvl w:val="0"/>
          <w:numId w:val="132"/>
        </w:numPr>
        <w:spacing w:before="100" w:beforeAutospacing="1" w:after="100" w:afterAutospacing="1"/>
        <w:rPr>
          <w:rFonts w:eastAsia="Times New Roman"/>
          <w:lang w:val="id-ID"/>
        </w:rPr>
      </w:pPr>
      <w:r>
        <w:rPr>
          <w:rFonts w:eastAsia="Times New Roman"/>
          <w:lang w:val="id-ID"/>
        </w:rPr>
        <w:t xml:space="preserve">Menerapkan </w:t>
      </w:r>
      <w:r>
        <w:rPr>
          <w:rStyle w:val="Emphasis"/>
          <w:rFonts w:eastAsia="Times New Roman"/>
          <w:lang w:val="id-ID"/>
        </w:rPr>
        <w:t>hybrid query routing</w:t>
      </w:r>
      <w:r>
        <w:rPr>
          <w:rFonts w:eastAsia="Times New Roman"/>
          <w:lang w:val="id-ID"/>
        </w:rPr>
        <w:t xml:space="preserve"> dengan Reciprocal Rank Fusion (RRF)</w:t>
      </w:r>
    </w:p>
    <w:p w14:paraId="08D240C8" w14:textId="77777777" w:rsidR="002978A9" w:rsidRDefault="002978A9">
      <w:pPr>
        <w:numPr>
          <w:ilvl w:val="0"/>
          <w:numId w:val="132"/>
        </w:numPr>
        <w:spacing w:before="100" w:beforeAutospacing="1" w:after="100" w:afterAutospacing="1"/>
        <w:rPr>
          <w:rFonts w:eastAsia="Times New Roman"/>
          <w:lang w:val="id-ID"/>
        </w:rPr>
      </w:pPr>
      <w:r>
        <w:rPr>
          <w:rFonts w:eastAsia="Times New Roman"/>
          <w:lang w:val="id-ID"/>
        </w:rPr>
        <w:t>Membuat Text-to-SQL yang aman untuk database internal (HR, Finance, CRM)</w:t>
      </w:r>
    </w:p>
    <w:p w14:paraId="050BF667" w14:textId="77777777" w:rsidR="002978A9" w:rsidRDefault="002978A9">
      <w:pPr>
        <w:numPr>
          <w:ilvl w:val="0"/>
          <w:numId w:val="132"/>
        </w:numPr>
        <w:spacing w:before="100" w:beforeAutospacing="1" w:after="100" w:afterAutospacing="1"/>
        <w:rPr>
          <w:rFonts w:eastAsia="Times New Roman"/>
          <w:lang w:val="id-ID"/>
        </w:rPr>
      </w:pPr>
      <w:r>
        <w:rPr>
          <w:rFonts w:eastAsia="Times New Roman"/>
          <w:lang w:val="id-ID"/>
        </w:rPr>
        <w:t xml:space="preserve">Menerapkan strategi </w:t>
      </w:r>
      <w:r>
        <w:rPr>
          <w:rStyle w:val="Emphasis"/>
          <w:rFonts w:eastAsia="Times New Roman"/>
          <w:lang w:val="id-ID"/>
        </w:rPr>
        <w:t>caching</w:t>
      </w:r>
      <w:r>
        <w:rPr>
          <w:rFonts w:eastAsia="Times New Roman"/>
          <w:lang w:val="id-ID"/>
        </w:rPr>
        <w:t xml:space="preserve">, </w:t>
      </w:r>
      <w:r>
        <w:rPr>
          <w:rStyle w:val="Emphasis"/>
          <w:rFonts w:eastAsia="Times New Roman"/>
          <w:lang w:val="id-ID"/>
        </w:rPr>
        <w:t>incremental indexing</w:t>
      </w:r>
      <w:r>
        <w:rPr>
          <w:rFonts w:eastAsia="Times New Roman"/>
          <w:lang w:val="id-ID"/>
        </w:rPr>
        <w:t xml:space="preserve">, dan </w:t>
      </w:r>
      <w:r>
        <w:rPr>
          <w:rStyle w:val="Emphasis"/>
          <w:rFonts w:eastAsia="Times New Roman"/>
          <w:lang w:val="id-ID"/>
        </w:rPr>
        <w:t>sharding</w:t>
      </w:r>
      <w:r>
        <w:rPr>
          <w:rFonts w:eastAsia="Times New Roman"/>
          <w:lang w:val="id-ID"/>
        </w:rPr>
        <w:t xml:space="preserve"> agar sistem tetap skalabel</w:t>
      </w:r>
    </w:p>
    <w:p w14:paraId="36F8744E" w14:textId="77777777" w:rsidR="002978A9" w:rsidRDefault="002978A9">
      <w:pPr>
        <w:rPr>
          <w:rFonts w:eastAsia="Times New Roman"/>
          <w:lang w:val="id-ID"/>
        </w:rPr>
      </w:pPr>
      <w:r>
        <w:rPr>
          <w:rFonts w:eastAsia="Times New Roman"/>
          <w:lang w:val="id-ID"/>
        </w:rPr>
        <w:pict w14:anchorId="5ACE3913">
          <v:rect id="_x0000_i1453" style="width:0;height:1.5pt" o:hralign="center" o:hrstd="t" o:hr="t" fillcolor="#a0a0a0" stroked="f"/>
        </w:pict>
      </w:r>
    </w:p>
    <w:p w14:paraId="7492B896" w14:textId="77777777" w:rsidR="002978A9" w:rsidRDefault="002978A9">
      <w:pPr>
        <w:pStyle w:val="Heading2"/>
        <w:rPr>
          <w:rFonts w:eastAsia="Times New Roman"/>
          <w:lang w:val="id-ID"/>
        </w:rPr>
      </w:pPr>
      <w:r>
        <w:rPr>
          <w:rFonts w:eastAsia="Times New Roman"/>
          <w:lang w:val="id-ID"/>
        </w:rPr>
        <w:t>2. Keterbatasan RAG Tradisional</w:t>
      </w:r>
    </w:p>
    <w:p w14:paraId="3BC0540B" w14:textId="77777777" w:rsidR="002978A9" w:rsidRDefault="002978A9">
      <w:pPr>
        <w:pStyle w:val="Heading3"/>
        <w:rPr>
          <w:rFonts w:eastAsia="Times New Roman"/>
          <w:lang w:val="id-ID"/>
        </w:rPr>
      </w:pPr>
      <w:r>
        <w:rPr>
          <w:rFonts w:eastAsia="Times New Roman"/>
          <w:lang w:val="id-ID"/>
        </w:rPr>
        <w:t>Vector Search yang Buta Relasi</w:t>
      </w:r>
    </w:p>
    <w:p w14:paraId="5C650615" w14:textId="77777777" w:rsidR="002978A9" w:rsidRDefault="002978A9">
      <w:pPr>
        <w:pStyle w:val="NormalWeb"/>
        <w:rPr>
          <w:lang w:val="id-ID"/>
        </w:rPr>
      </w:pPr>
      <w:r>
        <w:rPr>
          <w:lang w:val="id-ID"/>
        </w:rPr>
        <w:t xml:space="preserve">RAG tradisional bekerja dengan satu prinsip: ubah dokumen menjadi </w:t>
      </w:r>
      <w:r>
        <w:rPr>
          <w:rStyle w:val="Emphasis"/>
          <w:lang w:val="id-ID"/>
        </w:rPr>
        <w:t>chunks</w:t>
      </w:r>
      <w:r>
        <w:rPr>
          <w:lang w:val="id-ID"/>
        </w:rPr>
        <w:t xml:space="preserve">, </w:t>
      </w:r>
      <w:r>
        <w:rPr>
          <w:rStyle w:val="Emphasis"/>
          <w:lang w:val="id-ID"/>
        </w:rPr>
        <w:t>embedding</w:t>
      </w:r>
      <w:r>
        <w:rPr>
          <w:lang w:val="id-ID"/>
        </w:rPr>
        <w:t xml:space="preserve">-kan ke vektor, lalu cari potongan yang paling mirip secara semantik dengan pertanyaan. Mekanisme ini sangat baik untuk </w:t>
      </w:r>
      <w:r>
        <w:rPr>
          <w:rStyle w:val="Emphasis"/>
          <w:lang w:val="id-ID"/>
        </w:rPr>
        <w:t>semantic similarity</w:t>
      </w:r>
      <w:r>
        <w:rPr>
          <w:lang w:val="id-ID"/>
        </w:rPr>
        <w:t xml:space="preserve"> — "cari dokumen yang membahas kebijakan kerja dari rumah" akan langsung menemukan paragraf yang relevan meski kata-katanya berbeda. Namun, vector search tidak memiliki kemampuan untuk melakukan query relasional. Ia tidak bisa </w:t>
      </w:r>
      <w:r>
        <w:rPr>
          <w:rStyle w:val="Emphasis"/>
          <w:lang w:val="id-ID"/>
        </w:rPr>
        <w:t>join</w:t>
      </w:r>
      <w:r>
        <w:rPr>
          <w:lang w:val="id-ID"/>
        </w:rPr>
        <w:t xml:space="preserve"> dua tabel, tidak bisa </w:t>
      </w:r>
      <w:r>
        <w:rPr>
          <w:rStyle w:val="Emphasis"/>
          <w:lang w:val="id-ID"/>
        </w:rPr>
        <w:t>filter</w:t>
      </w:r>
      <w:r>
        <w:rPr>
          <w:lang w:val="id-ID"/>
        </w:rPr>
        <w:t xml:space="preserve"> </w:t>
      </w:r>
      <w:r>
        <w:rPr>
          <w:lang w:val="id-ID"/>
        </w:rPr>
        <w:t xml:space="preserve">berdasarkan kolom, dan tidak bisa </w:t>
      </w:r>
      <w:r>
        <w:rPr>
          <w:rStyle w:val="Emphasis"/>
          <w:lang w:val="id-ID"/>
        </w:rPr>
        <w:t>aggregate</w:t>
      </w:r>
      <w:r>
        <w:rPr>
          <w:lang w:val="id-ID"/>
        </w:rPr>
        <w:t xml:space="preserve"> — misalnya menghitung total, rata-rata, atau jumlah item.</w:t>
      </w:r>
    </w:p>
    <w:p w14:paraId="2AA73689" w14:textId="77777777" w:rsidR="002978A9" w:rsidRDefault="002978A9">
      <w:pPr>
        <w:pStyle w:val="NormalWeb"/>
        <w:rPr>
          <w:lang w:val="id-ID"/>
        </w:rPr>
      </w:pPr>
      <w:r>
        <w:rPr>
          <w:lang w:val="id-ID"/>
        </w:rPr>
        <w:t xml:space="preserve">Coba ajukan pertanyaan bisnis yang sesungguhnya: </w:t>
      </w:r>
      <w:r>
        <w:rPr>
          <w:rStyle w:val="Emphasis"/>
          <w:lang w:val="id-ID"/>
        </w:rPr>
        <w:t>"Berapa total penjualan Q3 2025 dari klien yang kontraknya habis bulan ini?"</w:t>
      </w:r>
      <w:r>
        <w:rPr>
          <w:lang w:val="id-ID"/>
        </w:rPr>
        <w:t xml:space="preserve"> </w:t>
      </w:r>
      <w:r>
        <w:rPr>
          <w:lang w:val="id-ID"/>
        </w:rPr>
        <w:t xml:space="preserve">Pertanyaan ini membutuhkan tiga langkah logis: (1) cari klien mana saja yang kontraknya berakhir bulan ini (data di sistem kontrak), (2) tarik transaksi penjualan mereka pada Q3 2025 (data di ERP), dan (3) jumlahkan. Langkah pertama dan kedua adalah operasi relasional murni; langkah ketiga adalah agregasi. Vector search menyerah di langkah pertama, sedangkan SQL menanganinya dalam satu </w:t>
      </w:r>
      <w:r>
        <w:rPr>
          <w:rStyle w:val="Emphasis"/>
          <w:lang w:val="id-ID"/>
        </w:rPr>
        <w:t>query</w:t>
      </w:r>
      <w:r>
        <w:rPr>
          <w:lang w:val="id-ID"/>
        </w:rPr>
        <w:t>. Sebaliknya, SQL tidak bisa menjawab "</w:t>
      </w:r>
      <w:r>
        <w:rPr>
          <w:lang w:val="id-ID"/>
        </w:rPr>
        <w:t>apa saja isi perjanjian kerja sama pada halaman lampiran yang cenderung berisiko hukum?" — pertanyaan yang memerlukan pemahaman isi dokumen.</w:t>
      </w:r>
    </w:p>
    <w:p w14:paraId="6BE3F69D" w14:textId="77777777" w:rsidR="002978A9" w:rsidRDefault="002978A9">
      <w:pPr>
        <w:pStyle w:val="Heading3"/>
        <w:rPr>
          <w:rFonts w:eastAsia="Times New Roman"/>
          <w:lang w:val="id-ID"/>
        </w:rPr>
      </w:pPr>
      <w:r>
        <w:rPr>
          <w:rFonts w:eastAsia="Times New Roman"/>
          <w:lang w:val="id-ID"/>
        </w:rPr>
        <w:t>Kebutuhan Hybrid di General Office</w:t>
      </w:r>
    </w:p>
    <w:p w14:paraId="2378E4DD" w14:textId="77777777" w:rsidR="002978A9" w:rsidRDefault="002978A9">
      <w:pPr>
        <w:pStyle w:val="NormalWeb"/>
        <w:rPr>
          <w:lang w:val="id-ID"/>
        </w:rPr>
      </w:pPr>
      <w:r>
        <w:rPr>
          <w:lang w:val="id-ID"/>
        </w:rPr>
        <w:t xml:space="preserve">General office pada skala 21-50 pengguna hampir selalu hidup di dua dunia data yang berbeda namun saling terkait. World pertama: dokumen — kontrak, laporan rapat, email, proposal — yang tidak terstruktur dan kaya makna. World kedua: database — CRM, ERP, HRIS — yang terstruktur, tepat, dan selalu terbarui. Pengalaman pengguna bahwa data </w:t>
      </w:r>
      <w:r>
        <w:rPr>
          <w:rStyle w:val="Emphasis"/>
          <w:lang w:val="id-ID"/>
        </w:rPr>
        <w:t>terbaru</w:t>
      </w:r>
      <w:r>
        <w:rPr>
          <w:lang w:val="id-ID"/>
        </w:rPr>
        <w:t xml:space="preserve"> </w:t>
      </w:r>
      <w:r>
        <w:rPr>
          <w:lang w:val="id-ID"/>
        </w:rPr>
        <w:t xml:space="preserve">selalu ada di database, sementara detail kualitatif berada di dokumen. Jawaban yang baik untuk pertanyaan bisnis hampir selalu membutuhkan keduanya: nilai transaksi (ERP) harus dipadankan dengan konteks kesepakatan (kontrak), dan hierarki persetujuan (HRIS) harus menautkannya ke orang yang bertanggung jawab. Di sinilah </w:t>
      </w:r>
      <w:r>
        <w:rPr>
          <w:rStyle w:val="Emphasis"/>
          <w:lang w:val="id-ID"/>
        </w:rPr>
        <w:t>Centralized Knowledge Graph</w:t>
      </w:r>
      <w:r>
        <w:rPr>
          <w:lang w:val="id-ID"/>
        </w:rPr>
        <w:t xml:space="preserve"> menjawab kebutuhan: satu titik retrieval yang memahami ketiga jenis data.</w:t>
      </w:r>
    </w:p>
    <w:p w14:paraId="6FF0C7A0" w14:textId="77777777" w:rsidR="002978A9" w:rsidRDefault="002978A9">
      <w:pPr>
        <w:pStyle w:val="table-label"/>
        <w:rPr>
          <w:lang w:val="id-ID"/>
        </w:rPr>
      </w:pPr>
      <w:r>
        <w:rPr>
          <w:lang w:val="id-ID"/>
        </w:rPr>
        <w:t>Tabel 8.19: Perbandingan Pendekatan RAG</w:t>
      </w:r>
    </w:p>
    <w:p w14:paraId="0327410F" w14:textId="77777777" w:rsidR="002978A9" w:rsidRDefault="002978A9">
      <w:pPr>
        <w:pStyle w:val="NormalWeb"/>
        <w:rPr>
          <w:lang w:val="id-ID"/>
        </w:rPr>
      </w:pPr>
      <w:r>
        <w:rPr>
          <w:lang w:val="id-ID"/>
        </w:rPr>
        <w:t>Tabel berikut merangkum kemampuan empat pendekatan — Vector RAG, SQL RAG, Graph RAG, dan Hybrid (</w:t>
      </w:r>
      <w:r>
        <w:rPr>
          <w:rStyle w:val="Emphasis"/>
          <w:lang w:val="id-ID"/>
        </w:rPr>
        <w:t>Centralized Knowledge Graph</w:t>
      </w:r>
      <w:r>
        <w:rPr>
          <w:lang w:val="id-ID"/>
        </w:rPr>
        <w:t>) — dari sisi tipe data, kemampuan nalar, dan biaya operasional. Angka latency dan akurasi disusun berdasarkan arsitektur hybrid yang diusulkan paper HetaRAG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460"/>
        <w:gridCol w:w="1316"/>
        <w:gridCol w:w="1741"/>
        <w:gridCol w:w="2820"/>
      </w:tblGrid>
      <w:tr w:rsidR="00000000" w14:paraId="7552F8B4" w14:textId="77777777">
        <w:trPr>
          <w:divId w:val="1782529723"/>
          <w:tblHeader/>
          <w:tblCellSpacing w:w="15" w:type="dxa"/>
        </w:trPr>
        <w:tc>
          <w:tcPr>
            <w:tcW w:w="0" w:type="auto"/>
            <w:vAlign w:val="center"/>
            <w:hideMark/>
          </w:tcPr>
          <w:p w14:paraId="13F7A0B6"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1DDD2BCE" w14:textId="77777777" w:rsidR="002978A9" w:rsidRDefault="002978A9">
            <w:pPr>
              <w:jc w:val="center"/>
              <w:rPr>
                <w:rFonts w:eastAsia="Times New Roman"/>
                <w:b/>
                <w:bCs/>
              </w:rPr>
            </w:pPr>
            <w:r>
              <w:rPr>
                <w:rFonts w:eastAsia="Times New Roman"/>
                <w:b/>
                <w:bCs/>
              </w:rPr>
              <w:t>Vector RAG</w:t>
            </w:r>
          </w:p>
        </w:tc>
        <w:tc>
          <w:tcPr>
            <w:tcW w:w="0" w:type="auto"/>
            <w:vAlign w:val="center"/>
            <w:hideMark/>
          </w:tcPr>
          <w:p w14:paraId="48E64578" w14:textId="77777777" w:rsidR="002978A9" w:rsidRDefault="002978A9">
            <w:pPr>
              <w:jc w:val="center"/>
              <w:rPr>
                <w:rFonts w:eastAsia="Times New Roman"/>
                <w:b/>
                <w:bCs/>
              </w:rPr>
            </w:pPr>
            <w:r>
              <w:rPr>
                <w:rFonts w:eastAsia="Times New Roman"/>
                <w:b/>
                <w:bCs/>
              </w:rPr>
              <w:t>SQL RAG</w:t>
            </w:r>
          </w:p>
        </w:tc>
        <w:tc>
          <w:tcPr>
            <w:tcW w:w="0" w:type="auto"/>
            <w:vAlign w:val="center"/>
            <w:hideMark/>
          </w:tcPr>
          <w:p w14:paraId="4503D8F2" w14:textId="77777777" w:rsidR="002978A9" w:rsidRDefault="002978A9">
            <w:pPr>
              <w:jc w:val="center"/>
              <w:rPr>
                <w:rFonts w:eastAsia="Times New Roman"/>
                <w:b/>
                <w:bCs/>
              </w:rPr>
            </w:pPr>
            <w:r>
              <w:rPr>
                <w:rFonts w:eastAsia="Times New Roman"/>
                <w:b/>
                <w:bCs/>
              </w:rPr>
              <w:t>Graph RAG</w:t>
            </w:r>
          </w:p>
        </w:tc>
        <w:tc>
          <w:tcPr>
            <w:tcW w:w="0" w:type="auto"/>
            <w:vAlign w:val="center"/>
            <w:hideMark/>
          </w:tcPr>
          <w:p w14:paraId="3FA69946" w14:textId="77777777" w:rsidR="002978A9" w:rsidRDefault="002978A9">
            <w:pPr>
              <w:jc w:val="center"/>
              <w:rPr>
                <w:rFonts w:eastAsia="Times New Roman"/>
                <w:b/>
                <w:bCs/>
              </w:rPr>
            </w:pPr>
            <w:r>
              <w:rPr>
                <w:rFonts w:eastAsia="Times New Roman"/>
                <w:b/>
                <w:bCs/>
              </w:rPr>
              <w:t>Hybrid (Centralized KG)</w:t>
            </w:r>
          </w:p>
        </w:tc>
      </w:tr>
      <w:tr w:rsidR="00000000" w14:paraId="0C31C4A1" w14:textId="77777777">
        <w:trPr>
          <w:divId w:val="1782529723"/>
          <w:tblCellSpacing w:w="15" w:type="dxa"/>
        </w:trPr>
        <w:tc>
          <w:tcPr>
            <w:tcW w:w="0" w:type="auto"/>
            <w:vAlign w:val="center"/>
            <w:hideMark/>
          </w:tcPr>
          <w:p w14:paraId="0B1C0F46" w14:textId="77777777" w:rsidR="002978A9" w:rsidRDefault="002978A9">
            <w:pPr>
              <w:rPr>
                <w:rFonts w:eastAsia="Times New Roman"/>
              </w:rPr>
            </w:pPr>
            <w:r>
              <w:rPr>
                <w:rStyle w:val="Strong"/>
                <w:rFonts w:eastAsia="Times New Roman"/>
              </w:rPr>
              <w:t>Unstructured Data</w:t>
            </w:r>
          </w:p>
        </w:tc>
        <w:tc>
          <w:tcPr>
            <w:tcW w:w="0" w:type="auto"/>
            <w:vAlign w:val="center"/>
            <w:hideMark/>
          </w:tcPr>
          <w:p w14:paraId="4E82A9E6" w14:textId="77777777" w:rsidR="002978A9" w:rsidRDefault="002978A9">
            <w:pPr>
              <w:rPr>
                <w:rFonts w:eastAsia="Times New Roman"/>
              </w:rPr>
            </w:pPr>
            <w:r>
              <w:rPr>
                <w:rFonts w:eastAsia="Times New Roman"/>
              </w:rPr>
              <w:t>Ya</w:t>
            </w:r>
          </w:p>
        </w:tc>
        <w:tc>
          <w:tcPr>
            <w:tcW w:w="0" w:type="auto"/>
            <w:vAlign w:val="center"/>
            <w:hideMark/>
          </w:tcPr>
          <w:p w14:paraId="05BCC29C" w14:textId="77777777" w:rsidR="002978A9" w:rsidRDefault="002978A9">
            <w:pPr>
              <w:rPr>
                <w:rFonts w:eastAsia="Times New Roman"/>
              </w:rPr>
            </w:pPr>
            <w:r>
              <w:rPr>
                <w:rFonts w:eastAsia="Times New Roman"/>
              </w:rPr>
              <w:t>Tidak</w:t>
            </w:r>
          </w:p>
        </w:tc>
        <w:tc>
          <w:tcPr>
            <w:tcW w:w="0" w:type="auto"/>
            <w:vAlign w:val="center"/>
            <w:hideMark/>
          </w:tcPr>
          <w:p w14:paraId="35829D49" w14:textId="77777777" w:rsidR="002978A9" w:rsidRDefault="002978A9">
            <w:pPr>
              <w:rPr>
                <w:rFonts w:eastAsia="Times New Roman"/>
              </w:rPr>
            </w:pPr>
            <w:r>
              <w:rPr>
                <w:rFonts w:eastAsia="Times New Roman"/>
              </w:rPr>
              <w:t>Terbatas</w:t>
            </w:r>
          </w:p>
        </w:tc>
        <w:tc>
          <w:tcPr>
            <w:tcW w:w="0" w:type="auto"/>
            <w:vAlign w:val="center"/>
            <w:hideMark/>
          </w:tcPr>
          <w:p w14:paraId="6ED8BF5A" w14:textId="77777777" w:rsidR="002978A9" w:rsidRDefault="002978A9">
            <w:pPr>
              <w:rPr>
                <w:rFonts w:eastAsia="Times New Roman"/>
              </w:rPr>
            </w:pPr>
            <w:r>
              <w:rPr>
                <w:rFonts w:eastAsia="Times New Roman"/>
              </w:rPr>
              <w:t>Ya</w:t>
            </w:r>
          </w:p>
        </w:tc>
      </w:tr>
      <w:tr w:rsidR="00000000" w14:paraId="38DEDAB0" w14:textId="77777777">
        <w:trPr>
          <w:divId w:val="1782529723"/>
          <w:tblCellSpacing w:w="15" w:type="dxa"/>
        </w:trPr>
        <w:tc>
          <w:tcPr>
            <w:tcW w:w="0" w:type="auto"/>
            <w:vAlign w:val="center"/>
            <w:hideMark/>
          </w:tcPr>
          <w:p w14:paraId="6C50FB60" w14:textId="77777777" w:rsidR="002978A9" w:rsidRDefault="002978A9">
            <w:pPr>
              <w:rPr>
                <w:rFonts w:eastAsia="Times New Roman"/>
              </w:rPr>
            </w:pPr>
            <w:r>
              <w:rPr>
                <w:rStyle w:val="Strong"/>
                <w:rFonts w:eastAsia="Times New Roman"/>
              </w:rPr>
              <w:t>Structured Data</w:t>
            </w:r>
          </w:p>
        </w:tc>
        <w:tc>
          <w:tcPr>
            <w:tcW w:w="0" w:type="auto"/>
            <w:vAlign w:val="center"/>
            <w:hideMark/>
          </w:tcPr>
          <w:p w14:paraId="79C87620" w14:textId="77777777" w:rsidR="002978A9" w:rsidRDefault="002978A9">
            <w:pPr>
              <w:rPr>
                <w:rFonts w:eastAsia="Times New Roman"/>
              </w:rPr>
            </w:pPr>
            <w:r>
              <w:rPr>
                <w:rFonts w:eastAsia="Times New Roman"/>
              </w:rPr>
              <w:t>Tidak</w:t>
            </w:r>
          </w:p>
        </w:tc>
        <w:tc>
          <w:tcPr>
            <w:tcW w:w="0" w:type="auto"/>
            <w:vAlign w:val="center"/>
            <w:hideMark/>
          </w:tcPr>
          <w:p w14:paraId="1A68AB54" w14:textId="77777777" w:rsidR="002978A9" w:rsidRDefault="002978A9">
            <w:pPr>
              <w:rPr>
                <w:rFonts w:eastAsia="Times New Roman"/>
              </w:rPr>
            </w:pPr>
            <w:r>
              <w:rPr>
                <w:rFonts w:eastAsia="Times New Roman"/>
              </w:rPr>
              <w:t>Ya</w:t>
            </w:r>
          </w:p>
        </w:tc>
        <w:tc>
          <w:tcPr>
            <w:tcW w:w="0" w:type="auto"/>
            <w:vAlign w:val="center"/>
            <w:hideMark/>
          </w:tcPr>
          <w:p w14:paraId="3C81792D" w14:textId="77777777" w:rsidR="002978A9" w:rsidRDefault="002978A9">
            <w:pPr>
              <w:rPr>
                <w:rFonts w:eastAsia="Times New Roman"/>
              </w:rPr>
            </w:pPr>
            <w:r>
              <w:rPr>
                <w:rFonts w:eastAsia="Times New Roman"/>
              </w:rPr>
              <w:t>Ya (relasi)</w:t>
            </w:r>
          </w:p>
        </w:tc>
        <w:tc>
          <w:tcPr>
            <w:tcW w:w="0" w:type="auto"/>
            <w:vAlign w:val="center"/>
            <w:hideMark/>
          </w:tcPr>
          <w:p w14:paraId="4E128E03" w14:textId="77777777" w:rsidR="002978A9" w:rsidRDefault="002978A9">
            <w:pPr>
              <w:rPr>
                <w:rFonts w:eastAsia="Times New Roman"/>
              </w:rPr>
            </w:pPr>
            <w:r>
              <w:rPr>
                <w:rFonts w:eastAsia="Times New Roman"/>
              </w:rPr>
              <w:t>Ya</w:t>
            </w:r>
          </w:p>
        </w:tc>
      </w:tr>
      <w:tr w:rsidR="00000000" w14:paraId="7CB4007E" w14:textId="77777777">
        <w:trPr>
          <w:divId w:val="1782529723"/>
          <w:tblCellSpacing w:w="15" w:type="dxa"/>
        </w:trPr>
        <w:tc>
          <w:tcPr>
            <w:tcW w:w="0" w:type="auto"/>
            <w:vAlign w:val="center"/>
            <w:hideMark/>
          </w:tcPr>
          <w:p w14:paraId="5878645C" w14:textId="77777777" w:rsidR="002978A9" w:rsidRDefault="002978A9">
            <w:pPr>
              <w:rPr>
                <w:rFonts w:eastAsia="Times New Roman"/>
              </w:rPr>
            </w:pPr>
            <w:r>
              <w:rPr>
                <w:rStyle w:val="Strong"/>
                <w:rFonts w:eastAsia="Times New Roman"/>
              </w:rPr>
              <w:t>Multi-hop Reasoning</w:t>
            </w:r>
          </w:p>
        </w:tc>
        <w:tc>
          <w:tcPr>
            <w:tcW w:w="0" w:type="auto"/>
            <w:vAlign w:val="center"/>
            <w:hideMark/>
          </w:tcPr>
          <w:p w14:paraId="1DAEEFC5" w14:textId="77777777" w:rsidR="002978A9" w:rsidRDefault="002978A9">
            <w:pPr>
              <w:rPr>
                <w:rFonts w:eastAsia="Times New Roman"/>
              </w:rPr>
            </w:pPr>
            <w:r>
              <w:rPr>
                <w:rFonts w:eastAsia="Times New Roman"/>
              </w:rPr>
              <w:t>Tidak</w:t>
            </w:r>
          </w:p>
        </w:tc>
        <w:tc>
          <w:tcPr>
            <w:tcW w:w="0" w:type="auto"/>
            <w:vAlign w:val="center"/>
            <w:hideMark/>
          </w:tcPr>
          <w:p w14:paraId="5B3123F1" w14:textId="77777777" w:rsidR="002978A9" w:rsidRDefault="002978A9">
            <w:pPr>
              <w:rPr>
                <w:rFonts w:eastAsia="Times New Roman"/>
              </w:rPr>
            </w:pPr>
            <w:r>
              <w:rPr>
                <w:rFonts w:eastAsia="Times New Roman"/>
              </w:rPr>
              <w:t>Tidak</w:t>
            </w:r>
          </w:p>
        </w:tc>
        <w:tc>
          <w:tcPr>
            <w:tcW w:w="0" w:type="auto"/>
            <w:vAlign w:val="center"/>
            <w:hideMark/>
          </w:tcPr>
          <w:p w14:paraId="073CCA6B" w14:textId="77777777" w:rsidR="002978A9" w:rsidRDefault="002978A9">
            <w:pPr>
              <w:rPr>
                <w:rFonts w:eastAsia="Times New Roman"/>
              </w:rPr>
            </w:pPr>
            <w:r>
              <w:rPr>
                <w:rFonts w:eastAsia="Times New Roman"/>
              </w:rPr>
              <w:t>Ya</w:t>
            </w:r>
          </w:p>
        </w:tc>
        <w:tc>
          <w:tcPr>
            <w:tcW w:w="0" w:type="auto"/>
            <w:vAlign w:val="center"/>
            <w:hideMark/>
          </w:tcPr>
          <w:p w14:paraId="422E13A2" w14:textId="77777777" w:rsidR="002978A9" w:rsidRDefault="002978A9">
            <w:pPr>
              <w:rPr>
                <w:rFonts w:eastAsia="Times New Roman"/>
              </w:rPr>
            </w:pPr>
            <w:r>
              <w:rPr>
                <w:rFonts w:eastAsia="Times New Roman"/>
              </w:rPr>
              <w:t>Ya</w:t>
            </w:r>
          </w:p>
        </w:tc>
      </w:tr>
      <w:tr w:rsidR="00000000" w14:paraId="11CE04A8" w14:textId="77777777">
        <w:trPr>
          <w:divId w:val="1782529723"/>
          <w:tblCellSpacing w:w="15" w:type="dxa"/>
        </w:trPr>
        <w:tc>
          <w:tcPr>
            <w:tcW w:w="0" w:type="auto"/>
            <w:vAlign w:val="center"/>
            <w:hideMark/>
          </w:tcPr>
          <w:p w14:paraId="2083EF64" w14:textId="77777777" w:rsidR="002978A9" w:rsidRDefault="002978A9">
            <w:pPr>
              <w:rPr>
                <w:rFonts w:eastAsia="Times New Roman"/>
              </w:rPr>
            </w:pPr>
            <w:r>
              <w:rPr>
                <w:rStyle w:val="Strong"/>
                <w:rFonts w:eastAsia="Times New Roman"/>
              </w:rPr>
              <w:t>Query Contoh</w:t>
            </w:r>
          </w:p>
        </w:tc>
        <w:tc>
          <w:tcPr>
            <w:tcW w:w="0" w:type="auto"/>
            <w:vAlign w:val="center"/>
            <w:hideMark/>
          </w:tcPr>
          <w:p w14:paraId="00838E7F" w14:textId="77777777" w:rsidR="002978A9" w:rsidRDefault="002978A9">
            <w:pPr>
              <w:rPr>
                <w:rFonts w:eastAsia="Times New Roman"/>
              </w:rPr>
            </w:pPr>
            <w:r>
              <w:rPr>
                <w:rFonts w:eastAsia="Times New Roman"/>
              </w:rPr>
              <w:t>"</w:t>
            </w:r>
            <w:r>
              <w:rPr>
                <w:rFonts w:eastAsia="Times New Roman"/>
              </w:rPr>
              <w:t>Cari dokumen tentang AI"</w:t>
            </w:r>
          </w:p>
        </w:tc>
        <w:tc>
          <w:tcPr>
            <w:tcW w:w="0" w:type="auto"/>
            <w:vAlign w:val="center"/>
            <w:hideMark/>
          </w:tcPr>
          <w:p w14:paraId="51FE5655" w14:textId="77777777" w:rsidR="002978A9" w:rsidRDefault="002978A9">
            <w:pPr>
              <w:rPr>
                <w:rFonts w:eastAsia="Times New Roman"/>
              </w:rPr>
            </w:pPr>
            <w:r>
              <w:rPr>
                <w:rFonts w:eastAsia="Times New Roman"/>
              </w:rPr>
              <w:t>"Total penjualan Q3"</w:t>
            </w:r>
          </w:p>
        </w:tc>
        <w:tc>
          <w:tcPr>
            <w:tcW w:w="0" w:type="auto"/>
            <w:vAlign w:val="center"/>
            <w:hideMark/>
          </w:tcPr>
          <w:p w14:paraId="2542DD90" w14:textId="77777777" w:rsidR="002978A9" w:rsidRDefault="002978A9">
            <w:pPr>
              <w:rPr>
                <w:rFonts w:eastAsia="Times New Roman"/>
              </w:rPr>
            </w:pPr>
            <w:r>
              <w:rPr>
                <w:rFonts w:eastAsia="Times New Roman"/>
              </w:rPr>
              <w:t>"Siapa atasan dari manager proyek X?"</w:t>
            </w:r>
          </w:p>
        </w:tc>
        <w:tc>
          <w:tcPr>
            <w:tcW w:w="0" w:type="auto"/>
            <w:vAlign w:val="center"/>
            <w:hideMark/>
          </w:tcPr>
          <w:p w14:paraId="113AA4B9" w14:textId="77777777" w:rsidR="002978A9" w:rsidRDefault="002978A9">
            <w:pPr>
              <w:rPr>
                <w:rFonts w:eastAsia="Times New Roman"/>
              </w:rPr>
            </w:pPr>
            <w:r>
              <w:rPr>
                <w:rFonts w:eastAsia="Times New Roman"/>
              </w:rPr>
              <w:t>"Ringkas semua kontrak bernilai &gt; 1M dari klien sektor finansial"</w:t>
            </w:r>
          </w:p>
        </w:tc>
      </w:tr>
      <w:tr w:rsidR="00000000" w14:paraId="13B61186" w14:textId="77777777">
        <w:trPr>
          <w:divId w:val="1782529723"/>
          <w:tblCellSpacing w:w="15" w:type="dxa"/>
        </w:trPr>
        <w:tc>
          <w:tcPr>
            <w:tcW w:w="0" w:type="auto"/>
            <w:vAlign w:val="center"/>
            <w:hideMark/>
          </w:tcPr>
          <w:p w14:paraId="27956465" w14:textId="77777777" w:rsidR="002978A9" w:rsidRDefault="002978A9">
            <w:pPr>
              <w:rPr>
                <w:rFonts w:eastAsia="Times New Roman"/>
              </w:rPr>
            </w:pPr>
            <w:r>
              <w:rPr>
                <w:rStyle w:val="Strong"/>
                <w:rFonts w:eastAsia="Times New Roman"/>
              </w:rPr>
              <w:t>Accuracy</w:t>
            </w:r>
          </w:p>
        </w:tc>
        <w:tc>
          <w:tcPr>
            <w:tcW w:w="0" w:type="auto"/>
            <w:vAlign w:val="center"/>
            <w:hideMark/>
          </w:tcPr>
          <w:p w14:paraId="2939357C" w14:textId="77777777" w:rsidR="002978A9" w:rsidRDefault="002978A9">
            <w:pPr>
              <w:rPr>
                <w:rFonts w:eastAsia="Times New Roman"/>
              </w:rPr>
            </w:pPr>
            <w:r>
              <w:rPr>
                <w:rFonts w:eastAsia="Times New Roman"/>
              </w:rPr>
              <w:t>Medium</w:t>
            </w:r>
          </w:p>
        </w:tc>
        <w:tc>
          <w:tcPr>
            <w:tcW w:w="0" w:type="auto"/>
            <w:vAlign w:val="center"/>
            <w:hideMark/>
          </w:tcPr>
          <w:p w14:paraId="12C591C5" w14:textId="77777777" w:rsidR="002978A9" w:rsidRDefault="002978A9">
            <w:pPr>
              <w:rPr>
                <w:rFonts w:eastAsia="Times New Roman"/>
              </w:rPr>
            </w:pPr>
            <w:r>
              <w:rPr>
                <w:rFonts w:eastAsia="Times New Roman"/>
              </w:rPr>
              <w:t>High</w:t>
            </w:r>
          </w:p>
        </w:tc>
        <w:tc>
          <w:tcPr>
            <w:tcW w:w="0" w:type="auto"/>
            <w:vAlign w:val="center"/>
            <w:hideMark/>
          </w:tcPr>
          <w:p w14:paraId="4075DD20" w14:textId="77777777" w:rsidR="002978A9" w:rsidRDefault="002978A9">
            <w:pPr>
              <w:rPr>
                <w:rFonts w:eastAsia="Times New Roman"/>
              </w:rPr>
            </w:pPr>
            <w:r>
              <w:rPr>
                <w:rFonts w:eastAsia="Times New Roman"/>
              </w:rPr>
              <w:t>High</w:t>
            </w:r>
          </w:p>
        </w:tc>
        <w:tc>
          <w:tcPr>
            <w:tcW w:w="0" w:type="auto"/>
            <w:vAlign w:val="center"/>
            <w:hideMark/>
          </w:tcPr>
          <w:p w14:paraId="04B0F510" w14:textId="77777777" w:rsidR="002978A9" w:rsidRDefault="002978A9">
            <w:pPr>
              <w:rPr>
                <w:rFonts w:eastAsia="Times New Roman"/>
              </w:rPr>
            </w:pPr>
            <w:r>
              <w:rPr>
                <w:rFonts w:eastAsia="Times New Roman"/>
              </w:rPr>
              <w:t>High</w:t>
            </w:r>
          </w:p>
        </w:tc>
      </w:tr>
      <w:tr w:rsidR="00000000" w14:paraId="6DEDE766" w14:textId="77777777">
        <w:trPr>
          <w:divId w:val="1782529723"/>
          <w:tblCellSpacing w:w="15" w:type="dxa"/>
        </w:trPr>
        <w:tc>
          <w:tcPr>
            <w:tcW w:w="0" w:type="auto"/>
            <w:vAlign w:val="center"/>
            <w:hideMark/>
          </w:tcPr>
          <w:p w14:paraId="4ACB09AF" w14:textId="77777777" w:rsidR="002978A9" w:rsidRDefault="002978A9">
            <w:pPr>
              <w:rPr>
                <w:rFonts w:eastAsia="Times New Roman"/>
              </w:rPr>
            </w:pPr>
            <w:r>
              <w:rPr>
                <w:rStyle w:val="Strong"/>
                <w:rFonts w:eastAsia="Times New Roman"/>
              </w:rPr>
              <w:t>Latency</w:t>
            </w:r>
          </w:p>
        </w:tc>
        <w:tc>
          <w:tcPr>
            <w:tcW w:w="0" w:type="auto"/>
            <w:vAlign w:val="center"/>
            <w:hideMark/>
          </w:tcPr>
          <w:p w14:paraId="6A3F6DC4" w14:textId="77777777" w:rsidR="002978A9" w:rsidRDefault="002978A9">
            <w:pPr>
              <w:rPr>
                <w:rFonts w:eastAsia="Times New Roman"/>
              </w:rPr>
            </w:pPr>
            <w:r>
              <w:rPr>
                <w:rFonts w:eastAsia="Times New Roman"/>
              </w:rPr>
              <w:t>&lt; 200ms</w:t>
            </w:r>
          </w:p>
        </w:tc>
        <w:tc>
          <w:tcPr>
            <w:tcW w:w="0" w:type="auto"/>
            <w:vAlign w:val="center"/>
            <w:hideMark/>
          </w:tcPr>
          <w:p w14:paraId="1E62E753" w14:textId="77777777" w:rsidR="002978A9" w:rsidRDefault="002978A9">
            <w:pPr>
              <w:rPr>
                <w:rFonts w:eastAsia="Times New Roman"/>
              </w:rPr>
            </w:pPr>
            <w:r>
              <w:rPr>
                <w:rFonts w:eastAsia="Times New Roman"/>
              </w:rPr>
              <w:t>&lt; 500ms</w:t>
            </w:r>
          </w:p>
        </w:tc>
        <w:tc>
          <w:tcPr>
            <w:tcW w:w="0" w:type="auto"/>
            <w:vAlign w:val="center"/>
            <w:hideMark/>
          </w:tcPr>
          <w:p w14:paraId="53511CF0" w14:textId="77777777" w:rsidR="002978A9" w:rsidRDefault="002978A9">
            <w:pPr>
              <w:rPr>
                <w:rFonts w:eastAsia="Times New Roman"/>
              </w:rPr>
            </w:pPr>
            <w:r>
              <w:rPr>
                <w:rFonts w:eastAsia="Times New Roman"/>
              </w:rPr>
              <w:t>&lt; 1s</w:t>
            </w:r>
          </w:p>
        </w:tc>
        <w:tc>
          <w:tcPr>
            <w:tcW w:w="0" w:type="auto"/>
            <w:vAlign w:val="center"/>
            <w:hideMark/>
          </w:tcPr>
          <w:p w14:paraId="69D00F75" w14:textId="77777777" w:rsidR="002978A9" w:rsidRDefault="002978A9">
            <w:pPr>
              <w:rPr>
                <w:rFonts w:eastAsia="Times New Roman"/>
              </w:rPr>
            </w:pPr>
            <w:r>
              <w:rPr>
                <w:rFonts w:eastAsia="Times New Roman"/>
              </w:rPr>
              <w:t>&lt; 2s</w:t>
            </w:r>
          </w:p>
        </w:tc>
      </w:tr>
      <w:tr w:rsidR="00000000" w14:paraId="5DD2EE36" w14:textId="77777777">
        <w:trPr>
          <w:divId w:val="1782529723"/>
          <w:tblCellSpacing w:w="15" w:type="dxa"/>
        </w:trPr>
        <w:tc>
          <w:tcPr>
            <w:tcW w:w="0" w:type="auto"/>
            <w:vAlign w:val="center"/>
            <w:hideMark/>
          </w:tcPr>
          <w:p w14:paraId="5AD32379" w14:textId="77777777" w:rsidR="002978A9" w:rsidRDefault="002978A9">
            <w:pPr>
              <w:rPr>
                <w:rFonts w:eastAsia="Times New Roman"/>
              </w:rPr>
            </w:pPr>
            <w:r>
              <w:rPr>
                <w:rStyle w:val="Strong"/>
                <w:rFonts w:eastAsia="Times New Roman"/>
              </w:rPr>
              <w:t>Setup Complexity</w:t>
            </w:r>
          </w:p>
        </w:tc>
        <w:tc>
          <w:tcPr>
            <w:tcW w:w="0" w:type="auto"/>
            <w:vAlign w:val="center"/>
            <w:hideMark/>
          </w:tcPr>
          <w:p w14:paraId="7104B6B1" w14:textId="77777777" w:rsidR="002978A9" w:rsidRDefault="002978A9">
            <w:pPr>
              <w:rPr>
                <w:rFonts w:eastAsia="Times New Roman"/>
              </w:rPr>
            </w:pPr>
            <w:r>
              <w:rPr>
                <w:rFonts w:eastAsia="Times New Roman"/>
              </w:rPr>
              <w:t>Rendah</w:t>
            </w:r>
          </w:p>
        </w:tc>
        <w:tc>
          <w:tcPr>
            <w:tcW w:w="0" w:type="auto"/>
            <w:vAlign w:val="center"/>
            <w:hideMark/>
          </w:tcPr>
          <w:p w14:paraId="5CE1870E" w14:textId="77777777" w:rsidR="002978A9" w:rsidRDefault="002978A9">
            <w:pPr>
              <w:rPr>
                <w:rFonts w:eastAsia="Times New Roman"/>
              </w:rPr>
            </w:pPr>
            <w:r>
              <w:rPr>
                <w:rFonts w:eastAsia="Times New Roman"/>
              </w:rPr>
              <w:t>Sedang</w:t>
            </w:r>
          </w:p>
        </w:tc>
        <w:tc>
          <w:tcPr>
            <w:tcW w:w="0" w:type="auto"/>
            <w:vAlign w:val="center"/>
            <w:hideMark/>
          </w:tcPr>
          <w:p w14:paraId="53070D82" w14:textId="77777777" w:rsidR="002978A9" w:rsidRDefault="002978A9">
            <w:pPr>
              <w:rPr>
                <w:rFonts w:eastAsia="Times New Roman"/>
              </w:rPr>
            </w:pPr>
            <w:r>
              <w:rPr>
                <w:rFonts w:eastAsia="Times New Roman"/>
              </w:rPr>
              <w:t>Tinggi</w:t>
            </w:r>
          </w:p>
        </w:tc>
        <w:tc>
          <w:tcPr>
            <w:tcW w:w="0" w:type="auto"/>
            <w:vAlign w:val="center"/>
            <w:hideMark/>
          </w:tcPr>
          <w:p w14:paraId="509E23DE" w14:textId="77777777" w:rsidR="002978A9" w:rsidRDefault="002978A9">
            <w:pPr>
              <w:rPr>
                <w:rFonts w:eastAsia="Times New Roman"/>
              </w:rPr>
            </w:pPr>
            <w:r>
              <w:rPr>
                <w:rFonts w:eastAsia="Times New Roman"/>
              </w:rPr>
              <w:t>Tinggi</w:t>
            </w:r>
          </w:p>
        </w:tc>
      </w:tr>
    </w:tbl>
    <w:p w14:paraId="00098369" w14:textId="77777777" w:rsidR="002978A9" w:rsidRDefault="002978A9">
      <w:pPr>
        <w:pStyle w:val="NormalWeb"/>
        <w:rPr>
          <w:lang w:val="id-ID"/>
        </w:rPr>
      </w:pPr>
      <w:r>
        <w:rPr>
          <w:lang w:val="id-ID"/>
        </w:rPr>
        <w:t xml:space="preserve">Tabel ini menunjukkan bahwa tidak ada pendekatan tunggal yang unggul di semua dimensi. Vector RAG menang di kecepatan dan kemudahan, tetapi kalah telak di </w:t>
      </w:r>
      <w:r>
        <w:rPr>
          <w:rStyle w:val="Emphasis"/>
          <w:lang w:val="id-ID"/>
        </w:rPr>
        <w:t>multi-hop reasoning</w:t>
      </w:r>
      <w:r>
        <w:rPr>
          <w:lang w:val="id-ID"/>
        </w:rPr>
        <w:t xml:space="preserve"> </w:t>
      </w:r>
      <w:r>
        <w:rPr>
          <w:lang w:val="id-ID"/>
        </w:rPr>
        <w:t>dan data terstruktur. Hybrid mengorbankan latency (di bawah 2 detik masih sangat dapat diterima untuk assistant kantor) demi akurasi dan jangkauan tipe data — harga yang wajar untuk pertanyaan bisnis yang ujung-ujungnya memengaruhi keputusan. Kuncinya adalah jangan membangun hybrid sebelum kebutuhan benar-benar ada: kantor yang hanya butuh pencarian dokumen cukup dengan Vector RAG; mulailah hybrid ketika pertanyaan lintas data mulai sering muncul.</w:t>
      </w:r>
    </w:p>
    <w:p w14:paraId="0802F4F1" w14:textId="77777777" w:rsidR="002978A9" w:rsidRDefault="002978A9">
      <w:pPr>
        <w:rPr>
          <w:rFonts w:eastAsia="Times New Roman"/>
          <w:lang w:val="id-ID"/>
        </w:rPr>
      </w:pPr>
      <w:r>
        <w:rPr>
          <w:rFonts w:eastAsia="Times New Roman"/>
          <w:lang w:val="id-ID"/>
        </w:rPr>
        <w:pict w14:anchorId="34706366">
          <v:rect id="_x0000_i1454" style="width:0;height:1.5pt" o:hralign="center" o:hrstd="t" o:hr="t" fillcolor="#a0a0a0" stroked="f"/>
        </w:pict>
      </w:r>
    </w:p>
    <w:p w14:paraId="747B71F4" w14:textId="77777777" w:rsidR="002978A9" w:rsidRDefault="002978A9">
      <w:pPr>
        <w:pStyle w:val="Heading2"/>
        <w:rPr>
          <w:rFonts w:eastAsia="Times New Roman"/>
          <w:lang w:val="id-ID"/>
        </w:rPr>
      </w:pPr>
      <w:r>
        <w:rPr>
          <w:rFonts w:eastAsia="Times New Roman"/>
          <w:lang w:val="id-ID"/>
        </w:rPr>
        <w:t>3. Arsitektur Centralized Knowledge Graph</w:t>
      </w:r>
    </w:p>
    <w:p w14:paraId="3ECF922C" w14:textId="77777777" w:rsidR="002978A9" w:rsidRDefault="002978A9">
      <w:pPr>
        <w:pStyle w:val="Heading3"/>
        <w:rPr>
          <w:rFonts w:eastAsia="Times New Roman"/>
          <w:lang w:val="id-ID"/>
        </w:rPr>
      </w:pPr>
      <w:r>
        <w:rPr>
          <w:rFonts w:eastAsia="Times New Roman"/>
          <w:lang w:val="id-ID"/>
        </w:rPr>
        <w:t>Ingestion Layer: Mengubah Dokumen Menjadi Fakta</w:t>
      </w:r>
    </w:p>
    <w:p w14:paraId="3C27856A" w14:textId="77777777" w:rsidR="002978A9" w:rsidRDefault="002978A9">
      <w:pPr>
        <w:pStyle w:val="NormalWeb"/>
        <w:rPr>
          <w:lang w:val="id-ID"/>
        </w:rPr>
      </w:pPr>
      <w:r>
        <w:rPr>
          <w:lang w:val="id-ID"/>
        </w:rPr>
        <w:t xml:space="preserve">Lapisan </w:t>
      </w:r>
      <w:r>
        <w:rPr>
          <w:rStyle w:val="Emphasis"/>
          <w:lang w:val="id-ID"/>
        </w:rPr>
        <w:t>ingestion</w:t>
      </w:r>
      <w:r>
        <w:rPr>
          <w:lang w:val="id-ID"/>
        </w:rPr>
        <w:t xml:space="preserve"> adalah pintu masuk seluruh data. Dokumen (PDF, DOCX, email) di-</w:t>
      </w:r>
      <w:r>
        <w:rPr>
          <w:rStyle w:val="Emphasis"/>
          <w:lang w:val="id-ID"/>
        </w:rPr>
        <w:t>parse</w:t>
      </w:r>
      <w:r>
        <w:rPr>
          <w:lang w:val="id-ID"/>
        </w:rPr>
        <w:t xml:space="preserve"> menjadi struktur yang dapat diproses: teks dipecah menjadi </w:t>
      </w:r>
      <w:r>
        <w:rPr>
          <w:rStyle w:val="Emphasis"/>
          <w:lang w:val="id-ID"/>
        </w:rPr>
        <w:t>chunks</w:t>
      </w:r>
      <w:r>
        <w:rPr>
          <w:lang w:val="id-ID"/>
        </w:rPr>
        <w:t xml:space="preserve"> untuk </w:t>
      </w:r>
      <w:r>
        <w:rPr>
          <w:rStyle w:val="Emphasis"/>
          <w:lang w:val="id-ID"/>
        </w:rPr>
        <w:t>embedding</w:t>
      </w:r>
      <w:r>
        <w:rPr>
          <w:lang w:val="id-ID"/>
        </w:rPr>
        <w:t xml:space="preserve">, sekaligus dilewatkan ke ekstraktor </w:t>
      </w:r>
      <w:r>
        <w:rPr>
          <w:rStyle w:val="Emphasis"/>
          <w:lang w:val="id-ID"/>
        </w:rPr>
        <w:t>entity</w:t>
      </w:r>
      <w:r>
        <w:rPr>
          <w:lang w:val="id-ID"/>
        </w:rPr>
        <w:t xml:space="preserve"> dan </w:t>
      </w:r>
      <w:r>
        <w:rPr>
          <w:rStyle w:val="Emphasis"/>
          <w:lang w:val="id-ID"/>
        </w:rPr>
        <w:t>relation</w:t>
      </w:r>
      <w:r>
        <w:rPr>
          <w:lang w:val="id-ID"/>
        </w:rPr>
        <w:t xml:space="preserve"> yang membangun fakta-fakta terstruktur dari teks bebas. Database relasional tidak perlu di-</w:t>
      </w:r>
      <w:r>
        <w:rPr>
          <w:rStyle w:val="Emphasis"/>
          <w:lang w:val="id-ID"/>
        </w:rPr>
        <w:t>parse</w:t>
      </w:r>
      <w:r>
        <w:rPr>
          <w:lang w:val="id-ID"/>
        </w:rPr>
        <w:t xml:space="preserve"> ulang — ia mengalir langsung dari sumber (CRM, ERP) ke lapisan penyimpanan. Aspek kunci yang sering dianggap remeh: </w:t>
      </w:r>
      <w:r>
        <w:rPr>
          <w:rStyle w:val="Emphasis"/>
          <w:lang w:val="id-ID"/>
        </w:rPr>
        <w:t>chunking</w:t>
      </w:r>
      <w:r>
        <w:rPr>
          <w:lang w:val="id-ID"/>
        </w:rPr>
        <w:t xml:space="preserve"> </w:t>
      </w:r>
      <w:r>
        <w:rPr>
          <w:lang w:val="id-ID"/>
        </w:rPr>
        <w:t xml:space="preserve">harus disinkronkan dengan granularitas fakta. Jika satu pasal kontrak yang berisi klausul penalti terpotong di antara dua </w:t>
      </w:r>
      <w:r>
        <w:rPr>
          <w:rStyle w:val="Emphasis"/>
          <w:lang w:val="id-ID"/>
        </w:rPr>
        <w:t>chunks</w:t>
      </w:r>
      <w:r>
        <w:rPr>
          <w:lang w:val="id-ID"/>
        </w:rPr>
        <w:t xml:space="preserve">, baik vector search maupun ekstraksi </w:t>
      </w:r>
      <w:r>
        <w:rPr>
          <w:rStyle w:val="Emphasis"/>
          <w:lang w:val="id-ID"/>
        </w:rPr>
        <w:t>triple</w:t>
      </w:r>
      <w:r>
        <w:rPr>
          <w:lang w:val="id-ID"/>
        </w:rPr>
        <w:t xml:space="preserve"> akan kehilangan konteksnya. Konsistensi antara dokumen asli dan entitas yang diekstrak juga wajib dijaga — setiap </w:t>
      </w:r>
      <w:r>
        <w:rPr>
          <w:rStyle w:val="Emphasis"/>
          <w:lang w:val="id-ID"/>
        </w:rPr>
        <w:t>entity</w:t>
      </w:r>
      <w:r>
        <w:rPr>
          <w:lang w:val="id-ID"/>
        </w:rPr>
        <w:t xml:space="preserve"> di dalam graph harus menyimpan referensi balik ke dokumen sumbernya.</w:t>
      </w:r>
    </w:p>
    <w:p w14:paraId="53360EC5" w14:textId="77777777" w:rsidR="002978A9" w:rsidRDefault="002978A9">
      <w:pPr>
        <w:pStyle w:val="Heading3"/>
        <w:rPr>
          <w:rFonts w:eastAsia="Times New Roman"/>
          <w:lang w:val="id-ID"/>
        </w:rPr>
      </w:pPr>
      <w:r>
        <w:rPr>
          <w:rFonts w:eastAsia="Times New Roman"/>
          <w:lang w:val="id-ID"/>
        </w:rPr>
        <w:t>Storage Layer: Tiga Rumah untuk Tiga Jenis Data</w:t>
      </w:r>
    </w:p>
    <w:p w14:paraId="5BE17E8C" w14:textId="77777777" w:rsidR="002978A9" w:rsidRDefault="002978A9">
      <w:pPr>
        <w:pStyle w:val="NormalWeb"/>
        <w:rPr>
          <w:lang w:val="id-ID"/>
        </w:rPr>
      </w:pPr>
      <w:r>
        <w:rPr>
          <w:lang w:val="id-ID"/>
        </w:rPr>
        <w:t xml:space="preserve">Data yang sudah diolah bertempat di tiga media sesuai sifatnya. </w:t>
      </w:r>
      <w:r>
        <w:rPr>
          <w:rStyle w:val="Strong"/>
          <w:lang w:val="id-ID"/>
        </w:rPr>
        <w:t>Vector Store (Qdrant)</w:t>
      </w:r>
      <w:r>
        <w:rPr>
          <w:lang w:val="id-ID"/>
        </w:rPr>
        <w:t xml:space="preserve"> menyimpan </w:t>
      </w:r>
      <w:r>
        <w:rPr>
          <w:rStyle w:val="Emphasis"/>
          <w:lang w:val="id-ID"/>
        </w:rPr>
        <w:t>chunks</w:t>
      </w:r>
      <w:r>
        <w:rPr>
          <w:lang w:val="id-ID"/>
        </w:rPr>
        <w:t xml:space="preserve"> teks dalam bentuk </w:t>
      </w:r>
      <w:r>
        <w:rPr>
          <w:rStyle w:val="Emphasis"/>
          <w:lang w:val="id-ID"/>
        </w:rPr>
        <w:t>embedding</w:t>
      </w:r>
      <w:r>
        <w:rPr>
          <w:lang w:val="id-ID"/>
        </w:rPr>
        <w:t xml:space="preserve"> untuk pencarian semantik — cepat tetapi dangkal. </w:t>
      </w:r>
      <w:r>
        <w:rPr>
          <w:rStyle w:val="Strong"/>
          <w:lang w:val="id-ID"/>
        </w:rPr>
        <w:t>Graph Database (Neo4j)</w:t>
      </w:r>
      <w:r>
        <w:rPr>
          <w:lang w:val="id-ID"/>
        </w:rPr>
        <w:t xml:space="preserve"> menyimpan </w:t>
      </w:r>
      <w:r>
        <w:rPr>
          <w:rStyle w:val="Emphasis"/>
          <w:lang w:val="id-ID"/>
        </w:rPr>
        <w:t>entity</w:t>
      </w:r>
      <w:r>
        <w:rPr>
          <w:lang w:val="id-ID"/>
        </w:rPr>
        <w:t xml:space="preserve"> dan relasinya sebagai node dan edge — memungkinkan penelusuran lintas hop yang terstruktur. </w:t>
      </w:r>
      <w:r>
        <w:rPr>
          <w:rStyle w:val="Strong"/>
          <w:lang w:val="id-ID"/>
        </w:rPr>
        <w:t>Relational Database (PostgreSQL)</w:t>
      </w:r>
      <w:r>
        <w:rPr>
          <w:lang w:val="id-ID"/>
        </w:rPr>
        <w:t xml:space="preserve"> menyimpan fakta transaksional dari ERP dan CRM — presisi angka yang menjadi dasar agregasi dan filter. Ketiganya bukan replika satu sama lain; mereka melengkapi. Perhatikan bahwa desain ini sengaja membuat satu </w:t>
      </w:r>
      <w:r>
        <w:rPr>
          <w:rStyle w:val="Emphasis"/>
          <w:lang w:val="id-ID"/>
        </w:rPr>
        <w:t>source of truth</w:t>
      </w:r>
      <w:r>
        <w:rPr>
          <w:lang w:val="id-ID"/>
        </w:rPr>
        <w:t xml:space="preserve"> </w:t>
      </w:r>
      <w:r>
        <w:rPr>
          <w:lang w:val="id-ID"/>
        </w:rPr>
        <w:t>untuk setiap jenis fakta: angka penjualan hanya di PostgreSQL, hierarki orang hanya di Neo4j, isi paragraf dokumen di Qdrant. Duplikasi data memang mungkin terjadi (misalnya nama klien ada di Neo4j dan PostgreSQL), tetapi fakta primer tidak boleh ganda.</w:t>
      </w:r>
    </w:p>
    <w:p w14:paraId="74C098AC" w14:textId="77777777" w:rsidR="002978A9" w:rsidRDefault="002978A9">
      <w:pPr>
        <w:pStyle w:val="Heading3"/>
        <w:rPr>
          <w:rFonts w:eastAsia="Times New Roman"/>
          <w:lang w:val="id-ID"/>
        </w:rPr>
      </w:pPr>
      <w:r>
        <w:rPr>
          <w:rFonts w:eastAsia="Times New Roman"/>
          <w:lang w:val="id-ID"/>
        </w:rPr>
        <w:t>Retrieval &amp; Generation Layer: Satu Pertanyaan, Tiga Jalur Pencarian</w:t>
      </w:r>
    </w:p>
    <w:p w14:paraId="1BADFA32" w14:textId="77777777" w:rsidR="002978A9" w:rsidRDefault="002978A9">
      <w:pPr>
        <w:pStyle w:val="NormalWeb"/>
        <w:rPr>
          <w:lang w:val="id-ID"/>
        </w:rPr>
      </w:pPr>
      <w:r>
        <w:rPr>
          <w:lang w:val="id-ID"/>
        </w:rPr>
        <w:t xml:space="preserve">Lapisan </w:t>
      </w:r>
      <w:r>
        <w:rPr>
          <w:rStyle w:val="Emphasis"/>
          <w:lang w:val="id-ID"/>
        </w:rPr>
        <w:t>retrieval</w:t>
      </w:r>
      <w:r>
        <w:rPr>
          <w:lang w:val="id-ID"/>
        </w:rPr>
        <w:t xml:space="preserve"> adalah otak eksekusi. Sebuah </w:t>
      </w:r>
      <w:r>
        <w:rPr>
          <w:rStyle w:val="Emphasis"/>
          <w:lang w:val="id-ID"/>
        </w:rPr>
        <w:t>query router</w:t>
      </w:r>
      <w:r>
        <w:rPr>
          <w:lang w:val="id-ID"/>
        </w:rPr>
        <w:t xml:space="preserve"> — pada dasarnya sebuah </w:t>
      </w:r>
      <w:r>
        <w:rPr>
          <w:rStyle w:val="Emphasis"/>
          <w:lang w:val="id-ID"/>
        </w:rPr>
        <w:t>classifier</w:t>
      </w:r>
      <w:r>
        <w:rPr>
          <w:lang w:val="id-ID"/>
        </w:rPr>
        <w:t xml:space="preserve"> </w:t>
      </w:r>
      <w:r>
        <w:rPr>
          <w:lang w:val="id-ID"/>
        </w:rPr>
        <w:t xml:space="preserve">yang bisa berupa LLM kecil atau model tradisional — menentukan jenis informasi yang dibutuhkan pertanyaan: SQL, traversal graph, vector search, atau kombinasi ketiganya. Hasil dari semua jalur digabung oleh </w:t>
      </w:r>
      <w:r>
        <w:rPr>
          <w:rStyle w:val="Emphasis"/>
          <w:lang w:val="id-ID"/>
        </w:rPr>
        <w:t>RRF Fusion</w:t>
      </w:r>
      <w:r>
        <w:rPr>
          <w:lang w:val="id-ID"/>
        </w:rPr>
        <w:t>, di-</w:t>
      </w:r>
      <w:r>
        <w:rPr>
          <w:rStyle w:val="Emphasis"/>
          <w:lang w:val="id-ID"/>
        </w:rPr>
        <w:t>rerank</w:t>
      </w:r>
      <w:r>
        <w:rPr>
          <w:lang w:val="id-ID"/>
        </w:rPr>
        <w:t>, lalu diberikan kepada LLM bersama pertanyaan asli untuk menghasilkan jawaban akhir. Desain ini membuat sistem tetap cepat karena router tidak pernah memaksa semua data lewat satu jalur; ia memilih rute tersingkat yang memenuhi kebutuhan informasi.</w:t>
      </w:r>
    </w:p>
    <w:p w14:paraId="7C63FF71" w14:textId="77777777" w:rsidR="002978A9" w:rsidRDefault="002978A9">
      <w:pPr>
        <w:pStyle w:val="NormalWeb"/>
        <w:rPr>
          <w:lang w:val="id-ID"/>
        </w:rPr>
      </w:pPr>
      <w:r>
        <w:rPr>
          <w:lang w:val="id-ID"/>
        </w:rPr>
        <w:t xml:space="preserve">Diagram berikut menunjukkan alur lengkap dari </w:t>
      </w:r>
      <w:r>
        <w:rPr>
          <w:rStyle w:val="Emphasis"/>
          <w:lang w:val="id-ID"/>
        </w:rPr>
        <w:t>ingestion</w:t>
      </w:r>
      <w:r>
        <w:rPr>
          <w:lang w:val="id-ID"/>
        </w:rPr>
        <w:t xml:space="preserve"> dokumen dan database, penyimpanan di tiga media, </w:t>
      </w:r>
      <w:r>
        <w:rPr>
          <w:rStyle w:val="Emphasis"/>
          <w:lang w:val="id-ID"/>
        </w:rPr>
        <w:t>hybrid query routing</w:t>
      </w:r>
      <w:r>
        <w:rPr>
          <w:lang w:val="id-ID"/>
        </w:rPr>
        <w:t xml:space="preserve">, hingga </w:t>
      </w:r>
      <w:r>
        <w:rPr>
          <w:rStyle w:val="Emphasis"/>
          <w:lang w:val="id-ID"/>
        </w:rPr>
        <w:t>generation</w:t>
      </w:r>
      <w:r>
        <w:rPr>
          <w:lang w:val="id-ID"/>
        </w:rPr>
        <w:t>.</w:t>
      </w:r>
    </w:p>
    <w:p w14:paraId="234B837F" w14:textId="77777777" w:rsidR="002978A9" w:rsidRDefault="002978A9">
      <w:pPr>
        <w:divId w:val="582760998"/>
        <w:rPr>
          <w:rFonts w:eastAsia="Times New Roman"/>
          <w:lang w:val="id-ID"/>
        </w:rPr>
      </w:pPr>
      <w:r>
        <w:rPr>
          <w:rFonts w:eastAsia="Times New Roman"/>
          <w:lang w:val="id-ID"/>
        </w:rPr>
        <w:t xml:space="preserve">graph TB subgraph "Ingestion" PDF[PDF/DOCX] &amp; EMAIL[Email] &amp; DB[(SQL DB)] PARSER[Document Parser] EXTRACT[Entity &amp; Relation Extractor] CHUNK[Chunking + Embedding] end subgraph "Storage" VEC[(Qdrant\nVector Store)] GRAPH[(Neo4j\nKnowledge Graph)] SQL[(PostgreSQL\nRelational)] end subgraph "Retrieval" ROUTER[Query Router\nClassifier] SQL_GEN[Text-to-SQL] </w:t>
      </w:r>
      <w:r>
        <w:rPr>
          <w:rFonts w:eastAsia="Times New Roman"/>
          <w:lang w:val="id-ID"/>
        </w:rPr>
        <w:t>GRAPH_TRAV[Graph Traversal] VEC_SEARCH[Vector Search] FUSION[RRF Fusion + Rerank] end subgraph "Generation" LLM[LLM + Context] RESPONSE[Final Answer] end PDF &amp; EMAIL --&gt; PARSER --&gt; CHUNK &amp; EXTRACT DB --&gt; SQL CHUNK --&gt; VEC EXTRACT --&gt; GRAPH ROUTER --&gt; SQL_GEN &amp; GRAPH_TRAV &amp; VEC_SEARCH SQL_GEN --&gt; SQL GRAPH_TRAV --&gt; GRAPH VEC_SEARCH --&gt; VEC SQL &amp; GRAPH &amp; VEC --&gt; FUSION --&gt; LLM --&gt; RESPONSE</w:t>
      </w:r>
    </w:p>
    <w:p w14:paraId="230052EA" w14:textId="77777777" w:rsidR="002978A9" w:rsidRDefault="002978A9">
      <w:pPr>
        <w:rPr>
          <w:rFonts w:eastAsia="Times New Roman"/>
          <w:lang w:val="id-ID"/>
        </w:rPr>
      </w:pPr>
      <w:r>
        <w:rPr>
          <w:rStyle w:val="fig-num"/>
          <w:rFonts w:eastAsia="Times New Roman"/>
          <w:lang w:val="id-ID"/>
        </w:rPr>
        <w:t>Gambar 8.7-1</w:t>
      </w:r>
      <w:r>
        <w:rPr>
          <w:rFonts w:eastAsia="Times New Roman"/>
          <w:lang w:val="id-ID"/>
        </w:rPr>
        <w:t>: Arsitektur Centralized Knowledge Grap</w:t>
      </w:r>
      <w:r>
        <w:rPr>
          <w:rFonts w:eastAsia="Times New Roman"/>
          <w:lang w:val="id-ID"/>
        </w:rPr>
        <w:t>h</w:t>
      </w:r>
    </w:p>
    <w:p w14:paraId="5E79A230" w14:textId="77777777" w:rsidR="002978A9" w:rsidRDefault="002978A9">
      <w:pPr>
        <w:pStyle w:val="NormalWeb"/>
        <w:rPr>
          <w:lang w:val="id-ID"/>
        </w:rPr>
      </w:pPr>
      <w:r>
        <w:rPr>
          <w:lang w:val="id-ID"/>
        </w:rPr>
        <w:t xml:space="preserve">Perhatikan percabangan pada lapisan </w:t>
      </w:r>
      <w:r>
        <w:rPr>
          <w:rStyle w:val="Emphasis"/>
          <w:lang w:val="id-ID"/>
        </w:rPr>
        <w:t>ingestion</w:t>
      </w:r>
      <w:r>
        <w:rPr>
          <w:lang w:val="id-ID"/>
        </w:rPr>
        <w:t xml:space="preserve"> dan </w:t>
      </w:r>
      <w:r>
        <w:rPr>
          <w:rStyle w:val="Emphasis"/>
          <w:lang w:val="id-ID"/>
        </w:rPr>
        <w:t>retrieval</w:t>
      </w:r>
      <w:r>
        <w:rPr>
          <w:lang w:val="id-ID"/>
        </w:rPr>
        <w:t xml:space="preserve">. Pada </w:t>
      </w:r>
      <w:r>
        <w:rPr>
          <w:rStyle w:val="Emphasis"/>
          <w:lang w:val="id-ID"/>
        </w:rPr>
        <w:t>ingestion</w:t>
      </w:r>
      <w:r>
        <w:rPr>
          <w:lang w:val="id-ID"/>
        </w:rPr>
        <w:t xml:space="preserve">, satu dokumen menghasilkan dua aliran paralel: </w:t>
      </w:r>
      <w:r>
        <w:rPr>
          <w:rStyle w:val="Emphasis"/>
          <w:lang w:val="id-ID"/>
        </w:rPr>
        <w:t>chunks</w:t>
      </w:r>
      <w:r>
        <w:rPr>
          <w:lang w:val="id-ID"/>
        </w:rPr>
        <w:t xml:space="preserve"> menuju Qdrant dan </w:t>
      </w:r>
      <w:r>
        <w:rPr>
          <w:rStyle w:val="Emphasis"/>
          <w:lang w:val="id-ID"/>
        </w:rPr>
        <w:t>triple</w:t>
      </w:r>
      <w:r>
        <w:rPr>
          <w:lang w:val="id-ID"/>
        </w:rPr>
        <w:t xml:space="preserve"> menuju Neo4j; sementara data transaksional tidak di-</w:t>
      </w:r>
      <w:r>
        <w:rPr>
          <w:rStyle w:val="Emphasis"/>
          <w:lang w:val="id-ID"/>
        </w:rPr>
        <w:t>parse</w:t>
      </w:r>
      <w:r>
        <w:rPr>
          <w:lang w:val="id-ID"/>
        </w:rPr>
        <w:t xml:space="preserve"> sama sekali — ia mengalir langsung dari database sumber ke PostgreSQL. Pada </w:t>
      </w:r>
      <w:r>
        <w:rPr>
          <w:rStyle w:val="Emphasis"/>
          <w:lang w:val="id-ID"/>
        </w:rPr>
        <w:t>retrieval</w:t>
      </w:r>
      <w:r>
        <w:rPr>
          <w:lang w:val="id-ID"/>
        </w:rPr>
        <w:t>, router memutuskan satu atau lebih jalur dari tiga kemungkinan, dan semua jalur bertemu di RRF Fusion sebelum LLM menjawab. Desain ini menjamin setiap fakta hanya diproses sekali dan hanya diambil lewat jalur yang benar.</w:t>
      </w:r>
    </w:p>
    <w:p w14:paraId="7B4FFAB4" w14:textId="77777777" w:rsidR="002978A9" w:rsidRDefault="002978A9">
      <w:pPr>
        <w:rPr>
          <w:rFonts w:eastAsia="Times New Roman"/>
          <w:lang w:val="id-ID"/>
        </w:rPr>
      </w:pPr>
      <w:r>
        <w:rPr>
          <w:rFonts w:eastAsia="Times New Roman"/>
          <w:lang w:val="id-ID"/>
        </w:rPr>
        <w:pict w14:anchorId="56A1FD32">
          <v:rect id="_x0000_i1455" style="width:0;height:1.5pt" o:hralign="center" o:hrstd="t" o:hr="t" fillcolor="#a0a0a0" stroked="f"/>
        </w:pict>
      </w:r>
    </w:p>
    <w:p w14:paraId="4651C17A" w14:textId="77777777" w:rsidR="002978A9" w:rsidRDefault="002978A9">
      <w:pPr>
        <w:pStyle w:val="Heading2"/>
        <w:rPr>
          <w:rFonts w:eastAsia="Times New Roman"/>
          <w:lang w:val="id-ID"/>
        </w:rPr>
      </w:pPr>
      <w:r>
        <w:rPr>
          <w:rFonts w:eastAsia="Times New Roman"/>
          <w:lang w:val="id-ID"/>
        </w:rPr>
        <w:t>4. Komponen Knowledge Graph</w:t>
      </w:r>
    </w:p>
    <w:p w14:paraId="49784959" w14:textId="77777777" w:rsidR="002978A9" w:rsidRDefault="002978A9">
      <w:pPr>
        <w:pStyle w:val="Heading3"/>
        <w:rPr>
          <w:rFonts w:eastAsia="Times New Roman"/>
          <w:lang w:val="id-ID"/>
        </w:rPr>
      </w:pPr>
      <w:r>
        <w:rPr>
          <w:rFonts w:eastAsia="Times New Roman"/>
          <w:lang w:val="id-ID"/>
        </w:rPr>
        <w:t>Entity Extraction: Menemukan</w:t>
      </w:r>
      <w:r>
        <w:rPr>
          <w:rFonts w:eastAsia="Times New Roman"/>
          <w:lang w:val="id-ID"/>
        </w:rPr>
        <w:t xml:space="preserve"> "Benda" dalam Teks</w:t>
      </w:r>
    </w:p>
    <w:p w14:paraId="26A2C7FB" w14:textId="77777777" w:rsidR="002978A9" w:rsidRDefault="002978A9">
      <w:pPr>
        <w:pStyle w:val="NormalWeb"/>
        <w:rPr>
          <w:lang w:val="id-ID"/>
        </w:rPr>
      </w:pPr>
      <w:r>
        <w:rPr>
          <w:rStyle w:val="Emphasis"/>
          <w:lang w:val="id-ID"/>
        </w:rPr>
        <w:t>Entity Extraction</w:t>
      </w:r>
      <w:r>
        <w:rPr>
          <w:lang w:val="id-ID"/>
        </w:rPr>
        <w:t xml:space="preserve"> adalah proses mengidentifikasi </w:t>
      </w:r>
      <w:r>
        <w:rPr>
          <w:rStyle w:val="Emphasis"/>
          <w:lang w:val="id-ID"/>
        </w:rPr>
        <w:t>entity</w:t>
      </w:r>
      <w:r>
        <w:rPr>
          <w:lang w:val="id-ID"/>
        </w:rPr>
        <w:t xml:space="preserve"> — orang, organisasi, proyek, dokumen, dan objek bisnis lainnya — dari teks bebas menggunakan </w:t>
      </w:r>
      <w:r>
        <w:rPr>
          <w:rStyle w:val="Emphasis"/>
          <w:lang w:val="id-ID"/>
        </w:rPr>
        <w:t>Named Entity Recognition</w:t>
      </w:r>
      <w:r>
        <w:rPr>
          <w:lang w:val="id-ID"/>
        </w:rPr>
        <w:t xml:space="preserve"> (NER) berbasis LLM. Pada dokumen kontrak, misalnya, ekstraktor harus mengenali "John Doe" sebagai PERSON, "PT ABC" sebagai ORGANIZATION, dan "CTR-2025-001" sebagai CONTRACT. Tantangannya bukan sekadar mengenali nama — LLM modern melakukan ini dengan baik, tetapi menjaga </w:t>
      </w:r>
      <w:r>
        <w:rPr>
          <w:rStyle w:val="Emphasis"/>
          <w:lang w:val="id-ID"/>
        </w:rPr>
        <w:t>identity resolution</w:t>
      </w:r>
      <w:r>
        <w:rPr>
          <w:lang w:val="id-ID"/>
        </w:rPr>
        <w:t xml:space="preserve">: "PT ABC" </w:t>
      </w:r>
      <w:r>
        <w:rPr>
          <w:lang w:val="id-ID"/>
        </w:rPr>
        <w:t xml:space="preserve">di kontrak A harus sama dengan "PT ABC" di kontrak B agar graph tidak menciptakan dua node kembar. Praktik terbaik adalah memadukan deteksi LLM dengan aturan deterministic (misalnya format nomor kontrak) dan </w:t>
      </w:r>
      <w:r>
        <w:rPr>
          <w:rStyle w:val="Emphasis"/>
          <w:lang w:val="id-ID"/>
        </w:rPr>
        <w:t>deduplication</w:t>
      </w:r>
      <w:r>
        <w:rPr>
          <w:lang w:val="id-ID"/>
        </w:rPr>
        <w:t xml:space="preserve"> berbasis </w:t>
      </w:r>
      <w:r>
        <w:rPr>
          <w:rStyle w:val="Emphasis"/>
          <w:lang w:val="id-ID"/>
        </w:rPr>
        <w:t>hash</w:t>
      </w:r>
      <w:r>
        <w:rPr>
          <w:lang w:val="id-ID"/>
        </w:rPr>
        <w:t xml:space="preserve"> ID.</w:t>
      </w:r>
    </w:p>
    <w:p w14:paraId="4DDEAA32" w14:textId="77777777" w:rsidR="002978A9" w:rsidRDefault="002978A9">
      <w:pPr>
        <w:pStyle w:val="Heading3"/>
        <w:rPr>
          <w:rFonts w:eastAsia="Times New Roman"/>
          <w:lang w:val="id-ID"/>
        </w:rPr>
      </w:pPr>
      <w:r>
        <w:rPr>
          <w:rFonts w:eastAsia="Times New Roman"/>
          <w:lang w:val="id-ID"/>
        </w:rPr>
        <w:t>Relation Extraction: Menghubungkan Node dengan Triple</w:t>
      </w:r>
    </w:p>
    <w:p w14:paraId="72341AF9" w14:textId="77777777" w:rsidR="002978A9" w:rsidRDefault="002978A9">
      <w:pPr>
        <w:pStyle w:val="NormalWeb"/>
        <w:rPr>
          <w:lang w:val="id-ID"/>
        </w:rPr>
      </w:pPr>
      <w:r>
        <w:rPr>
          <w:lang w:val="id-ID"/>
        </w:rPr>
        <w:t xml:space="preserve">Setelah </w:t>
      </w:r>
      <w:r>
        <w:rPr>
          <w:rStyle w:val="Emphasis"/>
          <w:lang w:val="id-ID"/>
        </w:rPr>
        <w:t>entity</w:t>
      </w:r>
      <w:r>
        <w:rPr>
          <w:lang w:val="id-ID"/>
        </w:rPr>
        <w:t xml:space="preserve"> ditemukan, tugas berikutnya adalah membangun </w:t>
      </w:r>
      <w:r>
        <w:rPr>
          <w:rStyle w:val="Emphasis"/>
          <w:lang w:val="id-ID"/>
        </w:rPr>
        <w:t>triple</w:t>
      </w:r>
      <w:r>
        <w:rPr>
          <w:lang w:val="id-ID"/>
        </w:rPr>
        <w:t xml:space="preserve"> — </w:t>
      </w:r>
      <w:r>
        <w:rPr>
          <w:rStyle w:val="HTMLCode"/>
          <w:lang w:val="id-ID"/>
        </w:rPr>
        <w:t>(entity1) -[relation]-&gt; (entity2)</w:t>
      </w:r>
      <w:r>
        <w:rPr>
          <w:lang w:val="id-ID"/>
        </w:rPr>
        <w:t xml:space="preserve"> — yang menghubungkan mereka. Contoh: </w:t>
      </w:r>
      <w:r>
        <w:rPr>
          <w:rStyle w:val="HTMLCode"/>
          <w:lang w:val="id-ID"/>
        </w:rPr>
        <w:t>(John Doe) -[EMPLOYEE_OF]-&gt; (PT ABC)</w:t>
      </w:r>
      <w:r>
        <w:rPr>
          <w:lang w:val="id-ID"/>
        </w:rPr>
        <w:t xml:space="preserve">, </w:t>
      </w:r>
      <w:r>
        <w:rPr>
          <w:rStyle w:val="HTMLCode"/>
          <w:lang w:val="id-ID"/>
        </w:rPr>
        <w:t>(CTR-2025-001) -[SIGNED_BY]-&gt; (PT ABC)</w:t>
      </w:r>
      <w:r>
        <w:rPr>
          <w:lang w:val="id-ID"/>
        </w:rPr>
        <w:t xml:space="preserve">. Bahasa alami mengekspresikan relasi dalam beragam bentuk ("menjadi pihak pertama", "menandatangani atas nama", "dikoordinasikan oleh"), sehingga ekstraksi relasi membutuhkan pemahaman semantik yang hanya dimiliki LLM. Kualitas relasi adalah tulang punggung </w:t>
      </w:r>
      <w:r>
        <w:rPr>
          <w:rStyle w:val="Emphasis"/>
          <w:lang w:val="id-ID"/>
        </w:rPr>
        <w:t>multi-hop reasoning</w:t>
      </w:r>
      <w:r>
        <w:rPr>
          <w:lang w:val="id-ID"/>
        </w:rPr>
        <w:t xml:space="preserve">: kesalahan pada satu relasi akan meracuni seluruh jalur penelusuran di kemudian hari. Untuk produksi, batasi kosa kata relasi ke </w:t>
      </w:r>
      <w:r>
        <w:rPr>
          <w:rStyle w:val="Emphasis"/>
          <w:lang w:val="id-ID"/>
        </w:rPr>
        <w:t>ontology</w:t>
      </w:r>
      <w:r>
        <w:rPr>
          <w:lang w:val="id-ID"/>
        </w:rPr>
        <w:t xml:space="preserve"> </w:t>
      </w:r>
      <w:r>
        <w:rPr>
          <w:lang w:val="id-ID"/>
        </w:rPr>
        <w:t>khas kantor (EMPLOYEE_OF, SIGNED_BY, MANAGES, BELONGS_TO_PROJECT, dsb.), bukan membiarkan LLM menciptakan label relasi baru secara liar.</w:t>
      </w:r>
    </w:p>
    <w:p w14:paraId="53FBC85A" w14:textId="77777777" w:rsidR="002978A9" w:rsidRDefault="002978A9">
      <w:pPr>
        <w:pStyle w:val="Heading3"/>
        <w:rPr>
          <w:rFonts w:eastAsia="Times New Roman"/>
          <w:lang w:val="id-ID"/>
        </w:rPr>
      </w:pPr>
      <w:r>
        <w:rPr>
          <w:rFonts w:eastAsia="Times New Roman"/>
          <w:lang w:val="id-ID"/>
        </w:rPr>
        <w:t>Graph Traversal: Multi-Hop Reasoning</w:t>
      </w:r>
    </w:p>
    <w:p w14:paraId="7D42154F" w14:textId="77777777" w:rsidR="002978A9" w:rsidRDefault="002978A9">
      <w:pPr>
        <w:pStyle w:val="NormalWeb"/>
        <w:rPr>
          <w:lang w:val="id-ID"/>
        </w:rPr>
      </w:pPr>
      <w:r>
        <w:rPr>
          <w:lang w:val="id-ID"/>
        </w:rPr>
        <w:t xml:space="preserve">Kekuatan pembeda Knowledge Graph dibandingkan semua pendekatan lain adalah </w:t>
      </w:r>
      <w:r>
        <w:rPr>
          <w:rStyle w:val="Emphasis"/>
          <w:lang w:val="id-ID"/>
        </w:rPr>
        <w:t>graph traversal</w:t>
      </w:r>
      <w:r>
        <w:rPr>
          <w:lang w:val="id-ID"/>
        </w:rPr>
        <w:t xml:space="preserve">: penelusuran dari satu node ke node lain melalui relasi, berulang kali. Pertanyaan "Siapa atasan dari manager proyek X?" diterjemahkan menjadi Cypher yang berjalan </w:t>
      </w:r>
      <w:r>
        <w:rPr>
          <w:rStyle w:val="HTMLCode"/>
          <w:lang w:val="id-ID"/>
        </w:rPr>
        <w:t>(manager_proyek_X) &lt;-[:MANAGES]- (atasan)</w:t>
      </w:r>
      <w:r>
        <w:rPr>
          <w:lang w:val="id-ID"/>
        </w:rPr>
        <w:t xml:space="preserve"> </w:t>
      </w:r>
      <w:r>
        <w:rPr>
          <w:lang w:val="id-ID"/>
        </w:rPr>
        <w:t xml:space="preserve">— maksimal dua hop. Pertanyaan yang lebih dalam, misalnya "apakah ada konflik kepentingan antara vendor proyek X dan atasan manager proyek X?", bisa menempuh empat hingga lima hop. Setiap hop dalam graph database berbiaya tetap dan deterministik — inilah yang membuat </w:t>
      </w:r>
      <w:r>
        <w:rPr>
          <w:rStyle w:val="Emphasis"/>
          <w:lang w:val="id-ID"/>
        </w:rPr>
        <w:t>multi-hop reasoning</w:t>
      </w:r>
      <w:r>
        <w:rPr>
          <w:lang w:val="id-ID"/>
        </w:rPr>
        <w:t xml:space="preserve"> di graph terukur dan andal, mustahil dicapai oleh retrieval semantik yang kemungkinan jawabannya menurun eksponensial seiring bertambahnya hop.</w:t>
      </w:r>
    </w:p>
    <w:p w14:paraId="6B387820" w14:textId="77777777" w:rsidR="002978A9" w:rsidRDefault="002978A9">
      <w:pPr>
        <w:pStyle w:val="Heading3"/>
        <w:rPr>
          <w:rFonts w:eastAsia="Times New Roman"/>
          <w:lang w:val="id-ID"/>
        </w:rPr>
      </w:pPr>
      <w:r>
        <w:rPr>
          <w:rFonts w:eastAsia="Times New Roman"/>
          <w:lang w:val="id-ID"/>
        </w:rPr>
        <w:t>Schema Mapping: Menautkan Graph dengan Tabel SQL</w:t>
      </w:r>
    </w:p>
    <w:p w14:paraId="70654A59" w14:textId="77777777" w:rsidR="002978A9" w:rsidRDefault="002978A9">
      <w:pPr>
        <w:pStyle w:val="NormalWeb"/>
        <w:rPr>
          <w:lang w:val="id-ID"/>
        </w:rPr>
      </w:pPr>
      <w:r>
        <w:rPr>
          <w:lang w:val="id-ID"/>
        </w:rPr>
        <w:t xml:space="preserve">Graph dan database relasional tidak hidup terpisah. </w:t>
      </w:r>
      <w:r>
        <w:rPr>
          <w:rStyle w:val="Emphasis"/>
          <w:lang w:val="id-ID"/>
        </w:rPr>
        <w:t>Schema Mapping</w:t>
      </w:r>
      <w:r>
        <w:rPr>
          <w:lang w:val="id-ID"/>
        </w:rPr>
        <w:t xml:space="preserve"> menghubungkan tipe </w:t>
      </w:r>
      <w:r>
        <w:rPr>
          <w:rStyle w:val="Emphasis"/>
          <w:lang w:val="id-ID"/>
        </w:rPr>
        <w:t>entity</w:t>
      </w:r>
      <w:r>
        <w:rPr>
          <w:lang w:val="id-ID"/>
        </w:rPr>
        <w:t xml:space="preserve"> di Neo4j dengan tabel di PostgreSQL: node </w:t>
      </w:r>
      <w:r>
        <w:rPr>
          <w:rStyle w:val="HTMLCode"/>
          <w:lang w:val="id-ID"/>
        </w:rPr>
        <w:t>:Client</w:t>
      </w:r>
      <w:r>
        <w:rPr>
          <w:lang w:val="id-ID"/>
        </w:rPr>
        <w:t xml:space="preserve"> dipetakan ke tabel </w:t>
      </w:r>
      <w:r>
        <w:rPr>
          <w:rStyle w:val="HTMLCode"/>
          <w:lang w:val="id-ID"/>
        </w:rPr>
        <w:t>clients</w:t>
      </w:r>
      <w:r>
        <w:rPr>
          <w:lang w:val="id-ID"/>
        </w:rPr>
        <w:t xml:space="preserve">, node </w:t>
      </w:r>
      <w:r>
        <w:rPr>
          <w:rStyle w:val="HTMLCode"/>
          <w:lang w:val="id-ID"/>
        </w:rPr>
        <w:t>:Contract</w:t>
      </w:r>
      <w:r>
        <w:rPr>
          <w:lang w:val="id-ID"/>
        </w:rPr>
        <w:t xml:space="preserve"> ke tabel </w:t>
      </w:r>
      <w:r>
        <w:rPr>
          <w:rStyle w:val="HTMLCode"/>
          <w:lang w:val="id-ID"/>
        </w:rPr>
        <w:t>contracts</w:t>
      </w:r>
      <w:r>
        <w:rPr>
          <w:lang w:val="id-ID"/>
        </w:rPr>
        <w:t xml:space="preserve">, dan seterusnya. Pemetaan ini memungkinkan dua hal penting. Pertama, query hybrid dapat menggabungkan fakta dari kedua dunia — mencari </w:t>
      </w:r>
      <w:r>
        <w:rPr>
          <w:rStyle w:val="Emphasis"/>
          <w:lang w:val="id-ID"/>
        </w:rPr>
        <w:t>entity</w:t>
      </w:r>
      <w:r>
        <w:rPr>
          <w:lang w:val="id-ID"/>
        </w:rPr>
        <w:t xml:space="preserve"> </w:t>
      </w:r>
      <w:r>
        <w:rPr>
          <w:lang w:val="id-ID"/>
        </w:rPr>
        <w:t>di graph, lalu memperkaya datanya dengan agregasi SQL. Kedua, membangun jembatan deterministik antara pertanyaan bahasa alami dan struktur data perusahaan, sehingga Text-to-SQL (lihat Bagian 6) tidak perlu menebak nama tabel dari nol.</w:t>
      </w:r>
    </w:p>
    <w:p w14:paraId="78E239BB" w14:textId="77777777" w:rsidR="002978A9" w:rsidRDefault="002978A9">
      <w:pPr>
        <w:pStyle w:val="table-label"/>
        <w:rPr>
          <w:lang w:val="id-ID"/>
        </w:rPr>
      </w:pPr>
      <w:r>
        <w:rPr>
          <w:lang w:val="id-ID"/>
        </w:rPr>
        <w:t>Tabel 8.20: Komponen Knowledge Graph General Office</w:t>
      </w:r>
    </w:p>
    <w:p w14:paraId="19CDAF73" w14:textId="77777777" w:rsidR="002978A9" w:rsidRDefault="002978A9">
      <w:pPr>
        <w:pStyle w:val="NormalWeb"/>
        <w:rPr>
          <w:lang w:val="id-ID"/>
        </w:rPr>
      </w:pPr>
      <w:r>
        <w:rPr>
          <w:lang w:val="id-ID"/>
        </w:rPr>
        <w:t xml:space="preserve">Untuk memudahkan perencanaan, berikut peta lengkap lima sub-graph yang umum dibangun di general office, lengkap dengan </w:t>
      </w:r>
      <w:r>
        <w:rPr>
          <w:rStyle w:val="Emphasis"/>
          <w:lang w:val="id-ID"/>
        </w:rPr>
        <w:t>tools</w:t>
      </w:r>
      <w:r>
        <w:rPr>
          <w:lang w:val="id-ID"/>
        </w:rPr>
        <w:t xml:space="preserve">, sumber data, contoh </w:t>
      </w:r>
      <w:r>
        <w:rPr>
          <w:rStyle w:val="Emphasis"/>
          <w:lang w:val="id-ID"/>
        </w:rPr>
        <w:t>entity</w:t>
      </w:r>
      <w:r>
        <w:rPr>
          <w:lang w:val="id-ID"/>
        </w:rPr>
        <w:t>, dan lokasi penyimpanannya.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796"/>
        <w:gridCol w:w="1572"/>
        <w:gridCol w:w="2581"/>
        <w:gridCol w:w="1633"/>
      </w:tblGrid>
      <w:tr w:rsidR="00000000" w14:paraId="7C57E5E8" w14:textId="77777777">
        <w:trPr>
          <w:divId w:val="1816600299"/>
          <w:tblHeader/>
          <w:tblCellSpacing w:w="15" w:type="dxa"/>
        </w:trPr>
        <w:tc>
          <w:tcPr>
            <w:tcW w:w="0" w:type="auto"/>
            <w:vAlign w:val="center"/>
            <w:hideMark/>
          </w:tcPr>
          <w:p w14:paraId="02D093A4"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16BCAB49" w14:textId="77777777" w:rsidR="002978A9" w:rsidRDefault="002978A9">
            <w:pPr>
              <w:jc w:val="center"/>
              <w:rPr>
                <w:rFonts w:eastAsia="Times New Roman"/>
                <w:b/>
                <w:bCs/>
              </w:rPr>
            </w:pPr>
            <w:r>
              <w:rPr>
                <w:rFonts w:eastAsia="Times New Roman"/>
                <w:b/>
                <w:bCs/>
              </w:rPr>
              <w:t>Tools</w:t>
            </w:r>
          </w:p>
        </w:tc>
        <w:tc>
          <w:tcPr>
            <w:tcW w:w="0" w:type="auto"/>
            <w:vAlign w:val="center"/>
            <w:hideMark/>
          </w:tcPr>
          <w:p w14:paraId="5F03C58B" w14:textId="77777777" w:rsidR="002978A9" w:rsidRDefault="002978A9">
            <w:pPr>
              <w:jc w:val="center"/>
              <w:rPr>
                <w:rFonts w:eastAsia="Times New Roman"/>
                <w:b/>
                <w:bCs/>
              </w:rPr>
            </w:pPr>
            <w:r>
              <w:rPr>
                <w:rFonts w:eastAsia="Times New Roman"/>
                <w:b/>
                <w:bCs/>
              </w:rPr>
              <w:t>Data Source</w:t>
            </w:r>
          </w:p>
        </w:tc>
        <w:tc>
          <w:tcPr>
            <w:tcW w:w="0" w:type="auto"/>
            <w:vAlign w:val="center"/>
            <w:hideMark/>
          </w:tcPr>
          <w:p w14:paraId="2EBE54EA" w14:textId="77777777" w:rsidR="002978A9" w:rsidRDefault="002978A9">
            <w:pPr>
              <w:jc w:val="center"/>
              <w:rPr>
                <w:rFonts w:eastAsia="Times New Roman"/>
                <w:b/>
                <w:bCs/>
              </w:rPr>
            </w:pPr>
            <w:r>
              <w:rPr>
                <w:rFonts w:eastAsia="Times New Roman"/>
                <w:b/>
                <w:bCs/>
              </w:rPr>
              <w:t>Contoh Entity</w:t>
            </w:r>
          </w:p>
        </w:tc>
        <w:tc>
          <w:tcPr>
            <w:tcW w:w="0" w:type="auto"/>
            <w:vAlign w:val="center"/>
            <w:hideMark/>
          </w:tcPr>
          <w:p w14:paraId="56CC72AB" w14:textId="77777777" w:rsidR="002978A9" w:rsidRDefault="002978A9">
            <w:pPr>
              <w:jc w:val="center"/>
              <w:rPr>
                <w:rFonts w:eastAsia="Times New Roman"/>
                <w:b/>
                <w:bCs/>
              </w:rPr>
            </w:pPr>
            <w:r>
              <w:rPr>
                <w:rFonts w:eastAsia="Times New Roman"/>
                <w:b/>
                <w:bCs/>
              </w:rPr>
              <w:t>Storage</w:t>
            </w:r>
          </w:p>
        </w:tc>
      </w:tr>
      <w:tr w:rsidR="00000000" w14:paraId="0D168312" w14:textId="77777777">
        <w:trPr>
          <w:divId w:val="1816600299"/>
          <w:tblCellSpacing w:w="15" w:type="dxa"/>
        </w:trPr>
        <w:tc>
          <w:tcPr>
            <w:tcW w:w="0" w:type="auto"/>
            <w:vAlign w:val="center"/>
            <w:hideMark/>
          </w:tcPr>
          <w:p w14:paraId="531BE2AD" w14:textId="77777777" w:rsidR="002978A9" w:rsidRDefault="002978A9">
            <w:pPr>
              <w:rPr>
                <w:rFonts w:eastAsia="Times New Roman"/>
              </w:rPr>
            </w:pPr>
            <w:r>
              <w:rPr>
                <w:rStyle w:val="Strong"/>
                <w:rFonts w:eastAsia="Times New Roman"/>
              </w:rPr>
              <w:t>People KG</w:t>
            </w:r>
          </w:p>
        </w:tc>
        <w:tc>
          <w:tcPr>
            <w:tcW w:w="0" w:type="auto"/>
            <w:vAlign w:val="center"/>
            <w:hideMark/>
          </w:tcPr>
          <w:p w14:paraId="6FD3E82D" w14:textId="77777777" w:rsidR="002978A9" w:rsidRDefault="002978A9">
            <w:pPr>
              <w:rPr>
                <w:rFonts w:eastAsia="Times New Roman"/>
              </w:rPr>
            </w:pPr>
            <w:r>
              <w:rPr>
                <w:rFonts w:eastAsia="Times New Roman"/>
              </w:rPr>
              <w:t>Neo4j</w:t>
            </w:r>
          </w:p>
        </w:tc>
        <w:tc>
          <w:tcPr>
            <w:tcW w:w="0" w:type="auto"/>
            <w:vAlign w:val="center"/>
            <w:hideMark/>
          </w:tcPr>
          <w:p w14:paraId="2F7F04AE" w14:textId="77777777" w:rsidR="002978A9" w:rsidRDefault="002978A9">
            <w:pPr>
              <w:rPr>
                <w:rFonts w:eastAsia="Times New Roman"/>
              </w:rPr>
            </w:pPr>
            <w:r>
              <w:rPr>
                <w:rFonts w:eastAsia="Times New Roman"/>
              </w:rPr>
              <w:t>HRIS, Org Chart</w:t>
            </w:r>
          </w:p>
        </w:tc>
        <w:tc>
          <w:tcPr>
            <w:tcW w:w="0" w:type="auto"/>
            <w:vAlign w:val="center"/>
            <w:hideMark/>
          </w:tcPr>
          <w:p w14:paraId="36E34447" w14:textId="77777777" w:rsidR="002978A9" w:rsidRDefault="002978A9">
            <w:pPr>
              <w:rPr>
                <w:rFonts w:eastAsia="Times New Roman"/>
              </w:rPr>
            </w:pPr>
            <w:r>
              <w:rPr>
                <w:rFonts w:eastAsia="Times New Roman"/>
              </w:rPr>
              <w:t>Karyawan, Manager, Department</w:t>
            </w:r>
          </w:p>
        </w:tc>
        <w:tc>
          <w:tcPr>
            <w:tcW w:w="0" w:type="auto"/>
            <w:vAlign w:val="center"/>
            <w:hideMark/>
          </w:tcPr>
          <w:p w14:paraId="47BF330E" w14:textId="77777777" w:rsidR="002978A9" w:rsidRDefault="002978A9">
            <w:pPr>
              <w:rPr>
                <w:rFonts w:eastAsia="Times New Roman"/>
              </w:rPr>
            </w:pPr>
            <w:r>
              <w:rPr>
                <w:rFonts w:eastAsia="Times New Roman"/>
              </w:rPr>
              <w:t>Graph DB</w:t>
            </w:r>
          </w:p>
        </w:tc>
      </w:tr>
      <w:tr w:rsidR="00000000" w14:paraId="121A133D" w14:textId="77777777">
        <w:trPr>
          <w:divId w:val="1816600299"/>
          <w:tblCellSpacing w:w="15" w:type="dxa"/>
        </w:trPr>
        <w:tc>
          <w:tcPr>
            <w:tcW w:w="0" w:type="auto"/>
            <w:vAlign w:val="center"/>
            <w:hideMark/>
          </w:tcPr>
          <w:p w14:paraId="33AEFAFE" w14:textId="77777777" w:rsidR="002978A9" w:rsidRDefault="002978A9">
            <w:pPr>
              <w:rPr>
                <w:rFonts w:eastAsia="Times New Roman"/>
              </w:rPr>
            </w:pPr>
            <w:r>
              <w:rPr>
                <w:rStyle w:val="Strong"/>
                <w:rFonts w:eastAsia="Times New Roman"/>
              </w:rPr>
              <w:t>Document KG</w:t>
            </w:r>
          </w:p>
        </w:tc>
        <w:tc>
          <w:tcPr>
            <w:tcW w:w="0" w:type="auto"/>
            <w:vAlign w:val="center"/>
            <w:hideMark/>
          </w:tcPr>
          <w:p w14:paraId="5ADFB79E" w14:textId="77777777" w:rsidR="002978A9" w:rsidRDefault="002978A9">
            <w:pPr>
              <w:rPr>
                <w:rFonts w:eastAsia="Times New Roman"/>
              </w:rPr>
            </w:pPr>
            <w:r>
              <w:rPr>
                <w:rFonts w:eastAsia="Times New Roman"/>
              </w:rPr>
              <w:t>Qdrant + Neo4j</w:t>
            </w:r>
          </w:p>
        </w:tc>
        <w:tc>
          <w:tcPr>
            <w:tcW w:w="0" w:type="auto"/>
            <w:vAlign w:val="center"/>
            <w:hideMark/>
          </w:tcPr>
          <w:p w14:paraId="5393FDF7" w14:textId="77777777" w:rsidR="002978A9" w:rsidRDefault="002978A9">
            <w:pPr>
              <w:rPr>
                <w:rFonts w:eastAsia="Times New Roman"/>
              </w:rPr>
            </w:pPr>
            <w:r>
              <w:rPr>
                <w:rFonts w:eastAsia="Times New Roman"/>
              </w:rPr>
              <w:t>Drive, Sharepoint</w:t>
            </w:r>
          </w:p>
        </w:tc>
        <w:tc>
          <w:tcPr>
            <w:tcW w:w="0" w:type="auto"/>
            <w:vAlign w:val="center"/>
            <w:hideMark/>
          </w:tcPr>
          <w:p w14:paraId="6F82D733" w14:textId="77777777" w:rsidR="002978A9" w:rsidRDefault="002978A9">
            <w:pPr>
              <w:rPr>
                <w:rFonts w:eastAsia="Times New Roman"/>
              </w:rPr>
            </w:pPr>
            <w:r>
              <w:rPr>
                <w:rFonts w:eastAsia="Times New Roman"/>
              </w:rPr>
              <w:t>Kontrak, Report, Email</w:t>
            </w:r>
          </w:p>
        </w:tc>
        <w:tc>
          <w:tcPr>
            <w:tcW w:w="0" w:type="auto"/>
            <w:vAlign w:val="center"/>
            <w:hideMark/>
          </w:tcPr>
          <w:p w14:paraId="0986C401" w14:textId="77777777" w:rsidR="002978A9" w:rsidRDefault="002978A9">
            <w:pPr>
              <w:rPr>
                <w:rFonts w:eastAsia="Times New Roman"/>
              </w:rPr>
            </w:pPr>
            <w:r>
              <w:rPr>
                <w:rFonts w:eastAsia="Times New Roman"/>
              </w:rPr>
              <w:t>Vector + Graph</w:t>
            </w:r>
          </w:p>
        </w:tc>
      </w:tr>
      <w:tr w:rsidR="00000000" w14:paraId="3E28FD3C" w14:textId="77777777">
        <w:trPr>
          <w:divId w:val="1816600299"/>
          <w:tblCellSpacing w:w="15" w:type="dxa"/>
        </w:trPr>
        <w:tc>
          <w:tcPr>
            <w:tcW w:w="0" w:type="auto"/>
            <w:vAlign w:val="center"/>
            <w:hideMark/>
          </w:tcPr>
          <w:p w14:paraId="0D60B978" w14:textId="77777777" w:rsidR="002978A9" w:rsidRDefault="002978A9">
            <w:pPr>
              <w:rPr>
                <w:rFonts w:eastAsia="Times New Roman"/>
              </w:rPr>
            </w:pPr>
            <w:r>
              <w:rPr>
                <w:rStyle w:val="Strong"/>
                <w:rFonts w:eastAsia="Times New Roman"/>
              </w:rPr>
              <w:t>Finance KG</w:t>
            </w:r>
          </w:p>
        </w:tc>
        <w:tc>
          <w:tcPr>
            <w:tcW w:w="0" w:type="auto"/>
            <w:vAlign w:val="center"/>
            <w:hideMark/>
          </w:tcPr>
          <w:p w14:paraId="52B7EDCF" w14:textId="77777777" w:rsidR="002978A9" w:rsidRDefault="002978A9">
            <w:pPr>
              <w:rPr>
                <w:rFonts w:eastAsia="Times New Roman"/>
              </w:rPr>
            </w:pPr>
            <w:r>
              <w:rPr>
                <w:rFonts w:eastAsia="Times New Roman"/>
              </w:rPr>
              <w:t>PostgreSQL</w:t>
            </w:r>
          </w:p>
        </w:tc>
        <w:tc>
          <w:tcPr>
            <w:tcW w:w="0" w:type="auto"/>
            <w:vAlign w:val="center"/>
            <w:hideMark/>
          </w:tcPr>
          <w:p w14:paraId="752B0765" w14:textId="77777777" w:rsidR="002978A9" w:rsidRDefault="002978A9">
            <w:pPr>
              <w:rPr>
                <w:rFonts w:eastAsia="Times New Roman"/>
              </w:rPr>
            </w:pPr>
            <w:r>
              <w:rPr>
                <w:rFonts w:eastAsia="Times New Roman"/>
              </w:rPr>
              <w:t>ERP, Accounting</w:t>
            </w:r>
          </w:p>
        </w:tc>
        <w:tc>
          <w:tcPr>
            <w:tcW w:w="0" w:type="auto"/>
            <w:vAlign w:val="center"/>
            <w:hideMark/>
          </w:tcPr>
          <w:p w14:paraId="0EC7AECC" w14:textId="77777777" w:rsidR="002978A9" w:rsidRDefault="002978A9">
            <w:pPr>
              <w:rPr>
                <w:rFonts w:eastAsia="Times New Roman"/>
              </w:rPr>
            </w:pPr>
            <w:r>
              <w:rPr>
                <w:rFonts w:eastAsia="Times New Roman"/>
              </w:rPr>
              <w:t>Invoice, Budget, Transaksi</w:t>
            </w:r>
          </w:p>
        </w:tc>
        <w:tc>
          <w:tcPr>
            <w:tcW w:w="0" w:type="auto"/>
            <w:vAlign w:val="center"/>
            <w:hideMark/>
          </w:tcPr>
          <w:p w14:paraId="1D897A64" w14:textId="77777777" w:rsidR="002978A9" w:rsidRDefault="002978A9">
            <w:pPr>
              <w:rPr>
                <w:rFonts w:eastAsia="Times New Roman"/>
              </w:rPr>
            </w:pPr>
            <w:r>
              <w:rPr>
                <w:rFonts w:eastAsia="Times New Roman"/>
              </w:rPr>
              <w:t>Relational</w:t>
            </w:r>
          </w:p>
        </w:tc>
      </w:tr>
      <w:tr w:rsidR="00000000" w14:paraId="56D5241C" w14:textId="77777777">
        <w:trPr>
          <w:divId w:val="1816600299"/>
          <w:tblCellSpacing w:w="15" w:type="dxa"/>
        </w:trPr>
        <w:tc>
          <w:tcPr>
            <w:tcW w:w="0" w:type="auto"/>
            <w:vAlign w:val="center"/>
            <w:hideMark/>
          </w:tcPr>
          <w:p w14:paraId="4587B566" w14:textId="77777777" w:rsidR="002978A9" w:rsidRDefault="002978A9">
            <w:pPr>
              <w:rPr>
                <w:rFonts w:eastAsia="Times New Roman"/>
              </w:rPr>
            </w:pPr>
            <w:r>
              <w:rPr>
                <w:rStyle w:val="Strong"/>
                <w:rFonts w:eastAsia="Times New Roman"/>
              </w:rPr>
              <w:t>Project KG</w:t>
            </w:r>
          </w:p>
        </w:tc>
        <w:tc>
          <w:tcPr>
            <w:tcW w:w="0" w:type="auto"/>
            <w:vAlign w:val="center"/>
            <w:hideMark/>
          </w:tcPr>
          <w:p w14:paraId="0246D24A" w14:textId="77777777" w:rsidR="002978A9" w:rsidRDefault="002978A9">
            <w:pPr>
              <w:rPr>
                <w:rFonts w:eastAsia="Times New Roman"/>
              </w:rPr>
            </w:pPr>
            <w:r>
              <w:rPr>
                <w:rFonts w:eastAsia="Times New Roman"/>
              </w:rPr>
              <w:t>Neo4j + PG</w:t>
            </w:r>
          </w:p>
        </w:tc>
        <w:tc>
          <w:tcPr>
            <w:tcW w:w="0" w:type="auto"/>
            <w:vAlign w:val="center"/>
            <w:hideMark/>
          </w:tcPr>
          <w:p w14:paraId="71FE1841" w14:textId="77777777" w:rsidR="002978A9" w:rsidRDefault="002978A9">
            <w:pPr>
              <w:rPr>
                <w:rFonts w:eastAsia="Times New Roman"/>
              </w:rPr>
            </w:pPr>
            <w:r>
              <w:rPr>
                <w:rFonts w:eastAsia="Times New Roman"/>
              </w:rPr>
              <w:t>Jira, Asana</w:t>
            </w:r>
          </w:p>
        </w:tc>
        <w:tc>
          <w:tcPr>
            <w:tcW w:w="0" w:type="auto"/>
            <w:vAlign w:val="center"/>
            <w:hideMark/>
          </w:tcPr>
          <w:p w14:paraId="3BF5585F" w14:textId="77777777" w:rsidR="002978A9" w:rsidRDefault="002978A9">
            <w:pPr>
              <w:rPr>
                <w:rFonts w:eastAsia="Times New Roman"/>
              </w:rPr>
            </w:pPr>
            <w:r>
              <w:rPr>
                <w:rFonts w:eastAsia="Times New Roman"/>
              </w:rPr>
              <w:t>Project, Task, Timeline</w:t>
            </w:r>
          </w:p>
        </w:tc>
        <w:tc>
          <w:tcPr>
            <w:tcW w:w="0" w:type="auto"/>
            <w:vAlign w:val="center"/>
            <w:hideMark/>
          </w:tcPr>
          <w:p w14:paraId="4E4C0E80" w14:textId="77777777" w:rsidR="002978A9" w:rsidRDefault="002978A9">
            <w:pPr>
              <w:rPr>
                <w:rFonts w:eastAsia="Times New Roman"/>
              </w:rPr>
            </w:pPr>
            <w:r>
              <w:rPr>
                <w:rFonts w:eastAsia="Times New Roman"/>
              </w:rPr>
              <w:t>Graph + SQL</w:t>
            </w:r>
          </w:p>
        </w:tc>
      </w:tr>
      <w:tr w:rsidR="00000000" w14:paraId="6BBA7AA2" w14:textId="77777777">
        <w:trPr>
          <w:divId w:val="1816600299"/>
          <w:tblCellSpacing w:w="15" w:type="dxa"/>
        </w:trPr>
        <w:tc>
          <w:tcPr>
            <w:tcW w:w="0" w:type="auto"/>
            <w:vAlign w:val="center"/>
            <w:hideMark/>
          </w:tcPr>
          <w:p w14:paraId="49D71752" w14:textId="77777777" w:rsidR="002978A9" w:rsidRDefault="002978A9">
            <w:pPr>
              <w:rPr>
                <w:rFonts w:eastAsia="Times New Roman"/>
              </w:rPr>
            </w:pPr>
            <w:r>
              <w:rPr>
                <w:rStyle w:val="Strong"/>
                <w:rFonts w:eastAsia="Times New Roman"/>
              </w:rPr>
              <w:t>Client KG</w:t>
            </w:r>
          </w:p>
        </w:tc>
        <w:tc>
          <w:tcPr>
            <w:tcW w:w="0" w:type="auto"/>
            <w:vAlign w:val="center"/>
            <w:hideMark/>
          </w:tcPr>
          <w:p w14:paraId="5BA673C3" w14:textId="77777777" w:rsidR="002978A9" w:rsidRDefault="002978A9">
            <w:pPr>
              <w:rPr>
                <w:rFonts w:eastAsia="Times New Roman"/>
              </w:rPr>
            </w:pPr>
            <w:r>
              <w:rPr>
                <w:rFonts w:eastAsia="Times New Roman"/>
              </w:rPr>
              <w:t>PostgreSQL + Neo4j</w:t>
            </w:r>
          </w:p>
        </w:tc>
        <w:tc>
          <w:tcPr>
            <w:tcW w:w="0" w:type="auto"/>
            <w:vAlign w:val="center"/>
            <w:hideMark/>
          </w:tcPr>
          <w:p w14:paraId="1BB3EAEA" w14:textId="77777777" w:rsidR="002978A9" w:rsidRDefault="002978A9">
            <w:pPr>
              <w:rPr>
                <w:rFonts w:eastAsia="Times New Roman"/>
              </w:rPr>
            </w:pPr>
            <w:r>
              <w:rPr>
                <w:rFonts w:eastAsia="Times New Roman"/>
              </w:rPr>
              <w:t>CRM</w:t>
            </w:r>
          </w:p>
        </w:tc>
        <w:tc>
          <w:tcPr>
            <w:tcW w:w="0" w:type="auto"/>
            <w:vAlign w:val="center"/>
            <w:hideMark/>
          </w:tcPr>
          <w:p w14:paraId="6047DC23" w14:textId="77777777" w:rsidR="002978A9" w:rsidRDefault="002978A9">
            <w:pPr>
              <w:rPr>
                <w:rFonts w:eastAsia="Times New Roman"/>
              </w:rPr>
            </w:pPr>
            <w:r>
              <w:rPr>
                <w:rFonts w:eastAsia="Times New Roman"/>
              </w:rPr>
              <w:t>Client, Kontak, Deal</w:t>
            </w:r>
          </w:p>
        </w:tc>
        <w:tc>
          <w:tcPr>
            <w:tcW w:w="0" w:type="auto"/>
            <w:vAlign w:val="center"/>
            <w:hideMark/>
          </w:tcPr>
          <w:p w14:paraId="3FD50F58" w14:textId="77777777" w:rsidR="002978A9" w:rsidRDefault="002978A9">
            <w:pPr>
              <w:rPr>
                <w:rFonts w:eastAsia="Times New Roman"/>
              </w:rPr>
            </w:pPr>
            <w:r>
              <w:rPr>
                <w:rFonts w:eastAsia="Times New Roman"/>
              </w:rPr>
              <w:t>Relational + Graph</w:t>
            </w:r>
          </w:p>
        </w:tc>
      </w:tr>
    </w:tbl>
    <w:p w14:paraId="6BFF869F" w14:textId="77777777" w:rsidR="002978A9" w:rsidRDefault="002978A9">
      <w:pPr>
        <w:pStyle w:val="NormalWeb"/>
        <w:rPr>
          <w:lang w:val="id-ID"/>
        </w:rPr>
      </w:pPr>
      <w:r>
        <w:rPr>
          <w:lang w:val="id-ID"/>
        </w:rPr>
        <w:t xml:space="preserve">Dari tabel terlihat pola yang menarik: hampir setiap komponen memakai dua lapis penyimpanan sekaligus. Ini bukan redundansi pemborosan — graph menyimpan </w:t>
      </w:r>
      <w:r>
        <w:rPr>
          <w:rStyle w:val="Emphasis"/>
          <w:lang w:val="id-ID"/>
        </w:rPr>
        <w:t>struktur</w:t>
      </w:r>
      <w:r>
        <w:rPr>
          <w:lang w:val="id-ID"/>
        </w:rPr>
        <w:t xml:space="preserve"> (siapa berhubungan dengan siapa), sedangkan database relasional menyimpan </w:t>
      </w:r>
      <w:r>
        <w:rPr>
          <w:rStyle w:val="Emphasis"/>
          <w:lang w:val="id-ID"/>
        </w:rPr>
        <w:t>fakta numerik</w:t>
      </w:r>
      <w:r>
        <w:rPr>
          <w:lang w:val="id-ID"/>
        </w:rPr>
        <w:t xml:space="preserve"> (berapa nilai deal, berapa saldo budget). Saat merencanakan proyek, urutkan prioritas: People KG dan Client KG memberi nilai tercepat karena keduanya menjadi tulang punggung sebagian besar pertanyaan lintas departemen.</w:t>
      </w:r>
    </w:p>
    <w:p w14:paraId="44DC5FA6" w14:textId="77777777" w:rsidR="002978A9" w:rsidRDefault="002978A9">
      <w:pPr>
        <w:rPr>
          <w:rFonts w:eastAsia="Times New Roman"/>
          <w:lang w:val="id-ID"/>
        </w:rPr>
      </w:pPr>
      <w:r>
        <w:rPr>
          <w:rFonts w:eastAsia="Times New Roman"/>
          <w:lang w:val="id-ID"/>
        </w:rPr>
        <w:pict w14:anchorId="1F7B4966">
          <v:rect id="_x0000_i1456" style="width:0;height:1.5pt" o:hralign="center" o:hrstd="t" o:hr="t" fillcolor="#a0a0a0" stroked="f"/>
        </w:pict>
      </w:r>
    </w:p>
    <w:p w14:paraId="554E2DB5" w14:textId="77777777" w:rsidR="002978A9" w:rsidRDefault="002978A9">
      <w:pPr>
        <w:pStyle w:val="Heading2"/>
        <w:rPr>
          <w:rFonts w:eastAsia="Times New Roman"/>
          <w:lang w:val="id-ID"/>
        </w:rPr>
      </w:pPr>
      <w:r>
        <w:rPr>
          <w:rFonts w:eastAsia="Times New Roman"/>
          <w:lang w:val="id-ID"/>
        </w:rPr>
        <w:t>5. Hybrid Retrieval Strategy</w:t>
      </w:r>
    </w:p>
    <w:p w14:paraId="333C60C1" w14:textId="77777777" w:rsidR="002978A9" w:rsidRDefault="002978A9">
      <w:pPr>
        <w:pStyle w:val="Heading3"/>
        <w:rPr>
          <w:rFonts w:eastAsia="Times New Roman"/>
          <w:lang w:val="id-ID"/>
        </w:rPr>
      </w:pPr>
      <w:r>
        <w:rPr>
          <w:rFonts w:eastAsia="Times New Roman"/>
          <w:lang w:val="id-ID"/>
        </w:rPr>
        <w:t>Query Routing: Memilih Jalur yang Tepat</w:t>
      </w:r>
    </w:p>
    <w:p w14:paraId="2E58AA73" w14:textId="77777777" w:rsidR="002978A9" w:rsidRDefault="002978A9">
      <w:pPr>
        <w:pStyle w:val="NormalWeb"/>
        <w:rPr>
          <w:lang w:val="id-ID"/>
        </w:rPr>
      </w:pPr>
      <w:r>
        <w:rPr>
          <w:lang w:val="id-ID"/>
        </w:rPr>
        <w:t xml:space="preserve">Tidak semua pertanyaan membutuhkan semua mesin. </w:t>
      </w:r>
      <w:r>
        <w:rPr>
          <w:rStyle w:val="Emphasis"/>
          <w:lang w:val="id-ID"/>
        </w:rPr>
        <w:t>Query router</w:t>
      </w:r>
      <w:r>
        <w:rPr>
          <w:lang w:val="id-ID"/>
        </w:rPr>
        <w:t xml:space="preserve"> mengklasifikasikan setiap pertanyaan ke salah satu dari empat kategori: </w:t>
      </w:r>
      <w:r>
        <w:rPr>
          <w:rStyle w:val="Strong"/>
          <w:lang w:val="id-ID"/>
        </w:rPr>
        <w:t>SQL</w:t>
      </w:r>
      <w:r>
        <w:rPr>
          <w:lang w:val="id-ID"/>
        </w:rPr>
        <w:t xml:space="preserve"> (butuh agregasi/filter data terstruktur), </w:t>
      </w:r>
      <w:r>
        <w:rPr>
          <w:rStyle w:val="Strong"/>
          <w:lang w:val="id-ID"/>
        </w:rPr>
        <w:t>GRAPH</w:t>
      </w:r>
      <w:r>
        <w:rPr>
          <w:lang w:val="id-ID"/>
        </w:rPr>
        <w:t xml:space="preserve"> (butuh penelusuran relasi), </w:t>
      </w:r>
      <w:r>
        <w:rPr>
          <w:rStyle w:val="Strong"/>
          <w:lang w:val="id-ID"/>
        </w:rPr>
        <w:t>VECTOR</w:t>
      </w:r>
      <w:r>
        <w:rPr>
          <w:lang w:val="id-ID"/>
        </w:rPr>
        <w:t xml:space="preserve"> (butuh isi dokumen), atau </w:t>
      </w:r>
      <w:r>
        <w:rPr>
          <w:rStyle w:val="Strong"/>
          <w:lang w:val="id-ID"/>
        </w:rPr>
        <w:t>HYBRID</w:t>
      </w:r>
      <w:r>
        <w:rPr>
          <w:lang w:val="id-ID"/>
        </w:rPr>
        <w:t xml:space="preserve"> </w:t>
      </w:r>
      <w:r>
        <w:rPr>
          <w:lang w:val="id-ID"/>
        </w:rPr>
        <w:t xml:space="preserve">(butuh kombinasi). Klasifikasi yang salah biayanya mahal: pertanyaan SQL yang dikirim ke vector search akan menghasilkan jawaban mengambang tanpa angka pasti; pertanyaan graph yang dikirim ke SQL akan gagal total. Dalam praktik, router berbasis LLM dengan </w:t>
      </w:r>
      <w:r>
        <w:rPr>
          <w:rStyle w:val="Emphasis"/>
          <w:lang w:val="id-ID"/>
        </w:rPr>
        <w:t>prompt</w:t>
      </w:r>
      <w:r>
        <w:rPr>
          <w:lang w:val="id-ID"/>
        </w:rPr>
        <w:t xml:space="preserve"> yang menyebutkan kemampuan setiap jalur memberi akurasi klasifikasi terbaik, dengan biaya tambahan satu </w:t>
      </w:r>
      <w:r>
        <w:rPr>
          <w:rStyle w:val="Emphasis"/>
          <w:lang w:val="id-ID"/>
        </w:rPr>
        <w:t>inference</w:t>
      </w:r>
      <w:r>
        <w:rPr>
          <w:lang w:val="id-ID"/>
        </w:rPr>
        <w:t xml:space="preserve"> kecil per pertanyaan — sepadan dengan kualitas jawaban.</w:t>
      </w:r>
    </w:p>
    <w:p w14:paraId="1A8FCB8E" w14:textId="77777777" w:rsidR="002978A9" w:rsidRDefault="002978A9">
      <w:pPr>
        <w:pStyle w:val="Heading3"/>
        <w:rPr>
          <w:rFonts w:eastAsia="Times New Roman"/>
          <w:lang w:val="id-ID"/>
        </w:rPr>
      </w:pPr>
      <w:r>
        <w:rPr>
          <w:rFonts w:eastAsia="Times New Roman"/>
          <w:lang w:val="id-ID"/>
        </w:rPr>
        <w:t>Fusion: Reciprocal Rank Fusion (RRF)</w:t>
      </w:r>
    </w:p>
    <w:p w14:paraId="1980CEE5" w14:textId="77777777" w:rsidR="002978A9" w:rsidRDefault="002978A9">
      <w:pPr>
        <w:pStyle w:val="NormalWeb"/>
        <w:rPr>
          <w:lang w:val="id-ID"/>
        </w:rPr>
      </w:pPr>
      <w:r>
        <w:rPr>
          <w:lang w:val="id-ID"/>
        </w:rPr>
        <w:t xml:space="preserve">Ketika sebuah pertanyaan dijalankan di beberapa jalur (HYBRID), hasil dari masing-masing jalur harus digabung menjadi satu konteks koheren. Pendekatan paling sederhana — menggabungkan semuanya secara berurutan — membuat jawaban LLM membingungkan karena konteks tercampur tanpa urutan kepentingan. </w:t>
      </w:r>
      <w:r>
        <w:rPr>
          <w:rStyle w:val="Strong"/>
          <w:lang w:val="id-ID"/>
        </w:rPr>
        <w:t>Reciprocal Rank Fusion (RRF)</w:t>
      </w:r>
      <w:r>
        <w:rPr>
          <w:lang w:val="id-ID"/>
        </w:rPr>
        <w:t xml:space="preserve"> menyelesaikannya dengan memberi skor berdasarkan peringkat: setiap hasil dari setiap jalur diberi skor </w:t>
      </w:r>
      <w:r>
        <w:rPr>
          <w:rStyle w:val="HTMLCode"/>
          <w:lang w:val="id-ID"/>
        </w:rPr>
        <w:t>1 / (k + rank)</w:t>
      </w:r>
      <w:r>
        <w:rPr>
          <w:lang w:val="id-ID"/>
        </w:rPr>
        <w:t xml:space="preserve">, lalu totalskor dihitung lintas jalur. Hasil yang muncul di peringkat atas beberapa jalur sekaligus akan menang dominan. RRF tidak membutuhkan skor </w:t>
      </w:r>
      <w:r>
        <w:rPr>
          <w:rStyle w:val="Emphasis"/>
          <w:lang w:val="id-ID"/>
        </w:rPr>
        <w:t>similarity</w:t>
      </w:r>
      <w:r>
        <w:rPr>
          <w:lang w:val="id-ID"/>
        </w:rPr>
        <w:t xml:space="preserve"> yang terkalibrasi antar jalur (yang nyaris mustahil karena setiap mesin memakai skala berbeda) — ia hanya butuh peringkat, dan itu alasannya menjadi standar </w:t>
      </w:r>
      <w:r>
        <w:rPr>
          <w:rStyle w:val="Emphasis"/>
          <w:lang w:val="id-ID"/>
        </w:rPr>
        <w:t>de facto</w:t>
      </w:r>
      <w:r>
        <w:rPr>
          <w:lang w:val="id-ID"/>
        </w:rPr>
        <w:t xml:space="preserve"> dalam hybrid retrieval.</w:t>
      </w:r>
    </w:p>
    <w:p w14:paraId="7D8DE587" w14:textId="77777777" w:rsidR="002978A9" w:rsidRDefault="002978A9">
      <w:pPr>
        <w:pStyle w:val="Heading3"/>
        <w:rPr>
          <w:rFonts w:eastAsia="Times New Roman"/>
          <w:lang w:val="id-ID"/>
        </w:rPr>
      </w:pPr>
      <w:r>
        <w:rPr>
          <w:rFonts w:eastAsia="Times New Roman"/>
          <w:lang w:val="id-ID"/>
        </w:rPr>
        <w:t>Fallback: Ketika Yang Utama Gagal</w:t>
      </w:r>
    </w:p>
    <w:p w14:paraId="47AB710A" w14:textId="77777777" w:rsidR="002978A9" w:rsidRDefault="002978A9">
      <w:pPr>
        <w:pStyle w:val="NormalWeb"/>
        <w:rPr>
          <w:lang w:val="id-ID"/>
        </w:rPr>
      </w:pPr>
      <w:r>
        <w:rPr>
          <w:lang w:val="id-ID"/>
        </w:rPr>
        <w:t xml:space="preserve">Sistem yang tangguh harus punya jalur cadangan. Jika traversal graph tidak menemukan cukup konteks — misalnya </w:t>
      </w:r>
      <w:r>
        <w:rPr>
          <w:rStyle w:val="Emphasis"/>
          <w:lang w:val="id-ID"/>
        </w:rPr>
        <w:t>entity</w:t>
      </w:r>
      <w:r>
        <w:rPr>
          <w:lang w:val="id-ID"/>
        </w:rPr>
        <w:t xml:space="preserve"> </w:t>
      </w:r>
      <w:r>
        <w:rPr>
          <w:lang w:val="id-ID"/>
        </w:rPr>
        <w:t>yang dimaksud belum pernah di-</w:t>
      </w:r>
      <w:r>
        <w:rPr>
          <w:rStyle w:val="Emphasis"/>
          <w:lang w:val="id-ID"/>
        </w:rPr>
        <w:t>ingest</w:t>
      </w:r>
      <w:r>
        <w:rPr>
          <w:lang w:val="id-ID"/>
        </w:rPr>
        <w:t xml:space="preserve"> — sistem harus </w:t>
      </w:r>
      <w:r>
        <w:rPr>
          <w:rStyle w:val="Emphasis"/>
          <w:lang w:val="id-ID"/>
        </w:rPr>
        <w:t>fallback</w:t>
      </w:r>
      <w:r>
        <w:rPr>
          <w:lang w:val="id-ID"/>
        </w:rPr>
        <w:t xml:space="preserve"> ke vector search yang diperluas, lalu </w:t>
      </w:r>
      <w:r>
        <w:rPr>
          <w:rStyle w:val="Emphasis"/>
          <w:lang w:val="id-ID"/>
        </w:rPr>
        <w:t>rerank</w:t>
      </w:r>
      <w:r>
        <w:rPr>
          <w:lang w:val="id-ID"/>
        </w:rPr>
        <w:t xml:space="preserve"> hasilnya. Untuk ini, rancang </w:t>
      </w:r>
      <w:r>
        <w:rPr>
          <w:rStyle w:val="Emphasis"/>
          <w:lang w:val="id-ID"/>
        </w:rPr>
        <w:t>confidence threshold</w:t>
      </w:r>
      <w:r>
        <w:rPr>
          <w:lang w:val="id-ID"/>
        </w:rPr>
        <w:t xml:space="preserve"> pada setiap tahap: jika skor RRF di bawah ambang, tambahkan hasil vector search top-k sebagai konteks pendukung. Jangan pernah membiarkan LLM menjawab "saya tidak tahu" </w:t>
      </w:r>
      <w:r>
        <w:rPr>
          <w:lang w:val="id-ID"/>
        </w:rPr>
        <w:t xml:space="preserve">tanpa upaya—foundation model yang menerima konteks parsial paling tidak menjawab dengan tingkat kepercayaan rendah, dan itu jauh lebih baik daripada jawaban kosong. Strategi fallback juga menjadi dasar logika degradasi yang akan Anda jumpai lagi pada Bab 8.8 tentang </w:t>
      </w:r>
      <w:r>
        <w:rPr>
          <w:rStyle w:val="Emphasis"/>
          <w:lang w:val="id-ID"/>
        </w:rPr>
        <w:t>maintenance &amp; failover</w:t>
      </w:r>
      <w:r>
        <w:rPr>
          <w:lang w:val="id-ID"/>
        </w:rPr>
        <w:t>.</w:t>
      </w:r>
    </w:p>
    <w:p w14:paraId="171C765C" w14:textId="77777777" w:rsidR="002978A9" w:rsidRDefault="002978A9">
      <w:pPr>
        <w:pStyle w:val="table-label"/>
        <w:rPr>
          <w:lang w:val="id-ID"/>
        </w:rPr>
      </w:pPr>
      <w:r>
        <w:rPr>
          <w:lang w:val="id-ID"/>
        </w:rPr>
        <w:t>Tabel 8.21: Benchmarks Hybrid Retrieval</w:t>
      </w:r>
    </w:p>
    <w:p w14:paraId="39F56636" w14:textId="77777777" w:rsidR="002978A9" w:rsidRDefault="002978A9">
      <w:pPr>
        <w:pStyle w:val="NormalWeb"/>
        <w:rPr>
          <w:lang w:val="id-ID"/>
        </w:rPr>
      </w:pPr>
      <w:r>
        <w:rPr>
          <w:lang w:val="id-ID"/>
        </w:rPr>
        <w:t xml:space="preserve">Tabel ini membandingkan tiga konfigurasi retrieval pada korpus campuran dokumen + relasional: hanya vector, hanya graph, dan hybrid dengan RRF. Angka yang ditampilkan adalah hasil benchmark pada </w:t>
      </w:r>
      <w:r>
        <w:rPr>
          <w:rStyle w:val="Emphasis"/>
          <w:lang w:val="id-ID"/>
        </w:rPr>
        <w:t>dataset</w:t>
      </w:r>
      <w:r>
        <w:rPr>
          <w:lang w:val="id-ID"/>
        </w:rPr>
        <w:t xml:space="preserve"> hybrid question answering yang selaras dengan metodologi HYBGRAG [3] dan Practical GraphRAG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1320"/>
        <w:gridCol w:w="1307"/>
        <w:gridCol w:w="1520"/>
        <w:gridCol w:w="1475"/>
      </w:tblGrid>
      <w:tr w:rsidR="00000000" w14:paraId="495F201B" w14:textId="77777777">
        <w:trPr>
          <w:divId w:val="1499928171"/>
          <w:tblHeader/>
          <w:tblCellSpacing w:w="15" w:type="dxa"/>
        </w:trPr>
        <w:tc>
          <w:tcPr>
            <w:tcW w:w="0" w:type="auto"/>
            <w:vAlign w:val="center"/>
            <w:hideMark/>
          </w:tcPr>
          <w:p w14:paraId="165F07B4"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56B72EF3" w14:textId="77777777" w:rsidR="002978A9" w:rsidRDefault="002978A9">
            <w:pPr>
              <w:jc w:val="center"/>
              <w:rPr>
                <w:rFonts w:eastAsia="Times New Roman"/>
                <w:b/>
                <w:bCs/>
              </w:rPr>
            </w:pPr>
            <w:r>
              <w:rPr>
                <w:rFonts w:eastAsia="Times New Roman"/>
                <w:b/>
                <w:bCs/>
              </w:rPr>
              <w:t>Vector Only</w:t>
            </w:r>
          </w:p>
        </w:tc>
        <w:tc>
          <w:tcPr>
            <w:tcW w:w="0" w:type="auto"/>
            <w:vAlign w:val="center"/>
            <w:hideMark/>
          </w:tcPr>
          <w:p w14:paraId="4C9100B6" w14:textId="77777777" w:rsidR="002978A9" w:rsidRDefault="002978A9">
            <w:pPr>
              <w:jc w:val="center"/>
              <w:rPr>
                <w:rFonts w:eastAsia="Times New Roman"/>
                <w:b/>
                <w:bCs/>
              </w:rPr>
            </w:pPr>
            <w:r>
              <w:rPr>
                <w:rFonts w:eastAsia="Times New Roman"/>
                <w:b/>
                <w:bCs/>
              </w:rPr>
              <w:t>Graph Only</w:t>
            </w:r>
          </w:p>
        </w:tc>
        <w:tc>
          <w:tcPr>
            <w:tcW w:w="0" w:type="auto"/>
            <w:vAlign w:val="center"/>
            <w:hideMark/>
          </w:tcPr>
          <w:p w14:paraId="71D51730" w14:textId="77777777" w:rsidR="002978A9" w:rsidRDefault="002978A9">
            <w:pPr>
              <w:jc w:val="center"/>
              <w:rPr>
                <w:rFonts w:eastAsia="Times New Roman"/>
                <w:b/>
                <w:bCs/>
              </w:rPr>
            </w:pPr>
            <w:r>
              <w:rPr>
                <w:rFonts w:eastAsia="Times New Roman"/>
                <w:b/>
                <w:bCs/>
              </w:rPr>
              <w:t>Hybrid (RRF)</w:t>
            </w:r>
          </w:p>
        </w:tc>
        <w:tc>
          <w:tcPr>
            <w:tcW w:w="0" w:type="auto"/>
            <w:vAlign w:val="center"/>
            <w:hideMark/>
          </w:tcPr>
          <w:p w14:paraId="16E77ACF" w14:textId="77777777" w:rsidR="002978A9" w:rsidRDefault="002978A9">
            <w:pPr>
              <w:jc w:val="center"/>
              <w:rPr>
                <w:rFonts w:eastAsia="Times New Roman"/>
                <w:b/>
                <w:bCs/>
              </w:rPr>
            </w:pPr>
            <w:r>
              <w:rPr>
                <w:rFonts w:eastAsia="Times New Roman"/>
                <w:b/>
                <w:bCs/>
              </w:rPr>
              <w:t>Improvement</w:t>
            </w:r>
          </w:p>
        </w:tc>
      </w:tr>
      <w:tr w:rsidR="00000000" w14:paraId="77D74F50" w14:textId="77777777">
        <w:trPr>
          <w:divId w:val="1499928171"/>
          <w:tblCellSpacing w:w="15" w:type="dxa"/>
        </w:trPr>
        <w:tc>
          <w:tcPr>
            <w:tcW w:w="0" w:type="auto"/>
            <w:vAlign w:val="center"/>
            <w:hideMark/>
          </w:tcPr>
          <w:p w14:paraId="615F7B88" w14:textId="77777777" w:rsidR="002978A9" w:rsidRDefault="002978A9">
            <w:pPr>
              <w:rPr>
                <w:rFonts w:eastAsia="Times New Roman"/>
              </w:rPr>
            </w:pPr>
            <w:r>
              <w:rPr>
                <w:rStyle w:val="Strong"/>
                <w:rFonts w:eastAsia="Times New Roman"/>
              </w:rPr>
              <w:t>Hit Rate@5</w:t>
            </w:r>
          </w:p>
        </w:tc>
        <w:tc>
          <w:tcPr>
            <w:tcW w:w="0" w:type="auto"/>
            <w:vAlign w:val="center"/>
            <w:hideMark/>
          </w:tcPr>
          <w:p w14:paraId="2712F470" w14:textId="77777777" w:rsidR="002978A9" w:rsidRDefault="002978A9">
            <w:pPr>
              <w:rPr>
                <w:rFonts w:eastAsia="Times New Roman"/>
              </w:rPr>
            </w:pPr>
            <w:r>
              <w:rPr>
                <w:rFonts w:eastAsia="Times New Roman"/>
              </w:rPr>
              <w:t>72,3%</w:t>
            </w:r>
          </w:p>
        </w:tc>
        <w:tc>
          <w:tcPr>
            <w:tcW w:w="0" w:type="auto"/>
            <w:vAlign w:val="center"/>
            <w:hideMark/>
          </w:tcPr>
          <w:p w14:paraId="1D3832F9" w14:textId="77777777" w:rsidR="002978A9" w:rsidRDefault="002978A9">
            <w:pPr>
              <w:rPr>
                <w:rFonts w:eastAsia="Times New Roman"/>
              </w:rPr>
            </w:pPr>
            <w:r>
              <w:rPr>
                <w:rFonts w:eastAsia="Times New Roman"/>
              </w:rPr>
              <w:t>68,1%</w:t>
            </w:r>
          </w:p>
        </w:tc>
        <w:tc>
          <w:tcPr>
            <w:tcW w:w="0" w:type="auto"/>
            <w:vAlign w:val="center"/>
            <w:hideMark/>
          </w:tcPr>
          <w:p w14:paraId="10083C79" w14:textId="77777777" w:rsidR="002978A9" w:rsidRDefault="002978A9">
            <w:pPr>
              <w:rPr>
                <w:rFonts w:eastAsia="Times New Roman"/>
              </w:rPr>
            </w:pPr>
            <w:r>
              <w:rPr>
                <w:rFonts w:eastAsia="Times New Roman"/>
              </w:rPr>
              <w:t>89,5%</w:t>
            </w:r>
          </w:p>
        </w:tc>
        <w:tc>
          <w:tcPr>
            <w:tcW w:w="0" w:type="auto"/>
            <w:vAlign w:val="center"/>
            <w:hideMark/>
          </w:tcPr>
          <w:p w14:paraId="2704A269" w14:textId="77777777" w:rsidR="002978A9" w:rsidRDefault="002978A9">
            <w:pPr>
              <w:rPr>
                <w:rFonts w:eastAsia="Times New Roman"/>
              </w:rPr>
            </w:pPr>
            <w:r>
              <w:rPr>
                <w:rFonts w:eastAsia="Times New Roman"/>
              </w:rPr>
              <w:t>+17,2 pp</w:t>
            </w:r>
          </w:p>
        </w:tc>
      </w:tr>
      <w:tr w:rsidR="00000000" w14:paraId="56B3031F" w14:textId="77777777">
        <w:trPr>
          <w:divId w:val="1499928171"/>
          <w:tblCellSpacing w:w="15" w:type="dxa"/>
        </w:trPr>
        <w:tc>
          <w:tcPr>
            <w:tcW w:w="0" w:type="auto"/>
            <w:vAlign w:val="center"/>
            <w:hideMark/>
          </w:tcPr>
          <w:p w14:paraId="1A0AA09C" w14:textId="77777777" w:rsidR="002978A9" w:rsidRDefault="002978A9">
            <w:pPr>
              <w:rPr>
                <w:rFonts w:eastAsia="Times New Roman"/>
              </w:rPr>
            </w:pPr>
            <w:r>
              <w:rPr>
                <w:rStyle w:val="Strong"/>
                <w:rFonts w:eastAsia="Times New Roman"/>
              </w:rPr>
              <w:t>MRR (Mean Reciprocal Rank)</w:t>
            </w:r>
          </w:p>
        </w:tc>
        <w:tc>
          <w:tcPr>
            <w:tcW w:w="0" w:type="auto"/>
            <w:vAlign w:val="center"/>
            <w:hideMark/>
          </w:tcPr>
          <w:p w14:paraId="24C02D8E" w14:textId="77777777" w:rsidR="002978A9" w:rsidRDefault="002978A9">
            <w:pPr>
              <w:rPr>
                <w:rFonts w:eastAsia="Times New Roman"/>
              </w:rPr>
            </w:pPr>
            <w:r>
              <w:rPr>
                <w:rFonts w:eastAsia="Times New Roman"/>
              </w:rPr>
              <w:t>0,581</w:t>
            </w:r>
          </w:p>
        </w:tc>
        <w:tc>
          <w:tcPr>
            <w:tcW w:w="0" w:type="auto"/>
            <w:vAlign w:val="center"/>
            <w:hideMark/>
          </w:tcPr>
          <w:p w14:paraId="7BA072DB" w14:textId="77777777" w:rsidR="002978A9" w:rsidRDefault="002978A9">
            <w:pPr>
              <w:rPr>
                <w:rFonts w:eastAsia="Times New Roman"/>
              </w:rPr>
            </w:pPr>
            <w:r>
              <w:rPr>
                <w:rFonts w:eastAsia="Times New Roman"/>
              </w:rPr>
              <w:t>0,512</w:t>
            </w:r>
          </w:p>
        </w:tc>
        <w:tc>
          <w:tcPr>
            <w:tcW w:w="0" w:type="auto"/>
            <w:vAlign w:val="center"/>
            <w:hideMark/>
          </w:tcPr>
          <w:p w14:paraId="55632655" w14:textId="77777777" w:rsidR="002978A9" w:rsidRDefault="002978A9">
            <w:pPr>
              <w:rPr>
                <w:rFonts w:eastAsia="Times New Roman"/>
              </w:rPr>
            </w:pPr>
            <w:r>
              <w:rPr>
                <w:rFonts w:eastAsia="Times New Roman"/>
              </w:rPr>
              <w:t>0,743</w:t>
            </w:r>
          </w:p>
        </w:tc>
        <w:tc>
          <w:tcPr>
            <w:tcW w:w="0" w:type="auto"/>
            <w:vAlign w:val="center"/>
            <w:hideMark/>
          </w:tcPr>
          <w:p w14:paraId="57C25E93" w14:textId="77777777" w:rsidR="002978A9" w:rsidRDefault="002978A9">
            <w:pPr>
              <w:rPr>
                <w:rFonts w:eastAsia="Times New Roman"/>
              </w:rPr>
            </w:pPr>
            <w:r>
              <w:rPr>
                <w:rFonts w:eastAsia="Times New Roman"/>
              </w:rPr>
              <w:t>+27,9%</w:t>
            </w:r>
          </w:p>
        </w:tc>
      </w:tr>
      <w:tr w:rsidR="00000000" w14:paraId="54AB10FD" w14:textId="77777777">
        <w:trPr>
          <w:divId w:val="1499928171"/>
          <w:tblCellSpacing w:w="15" w:type="dxa"/>
        </w:trPr>
        <w:tc>
          <w:tcPr>
            <w:tcW w:w="0" w:type="auto"/>
            <w:vAlign w:val="center"/>
            <w:hideMark/>
          </w:tcPr>
          <w:p w14:paraId="2C8B8E4F" w14:textId="77777777" w:rsidR="002978A9" w:rsidRDefault="002978A9">
            <w:pPr>
              <w:rPr>
                <w:rFonts w:eastAsia="Times New Roman"/>
              </w:rPr>
            </w:pPr>
            <w:r>
              <w:rPr>
                <w:rStyle w:val="Strong"/>
                <w:rFonts w:eastAsia="Times New Roman"/>
              </w:rPr>
              <w:t>Multi-hop Accuracy</w:t>
            </w:r>
          </w:p>
        </w:tc>
        <w:tc>
          <w:tcPr>
            <w:tcW w:w="0" w:type="auto"/>
            <w:vAlign w:val="center"/>
            <w:hideMark/>
          </w:tcPr>
          <w:p w14:paraId="00DF4292" w14:textId="77777777" w:rsidR="002978A9" w:rsidRDefault="002978A9">
            <w:pPr>
              <w:rPr>
                <w:rFonts w:eastAsia="Times New Roman"/>
              </w:rPr>
            </w:pPr>
            <w:r>
              <w:rPr>
                <w:rFonts w:eastAsia="Times New Roman"/>
              </w:rPr>
              <w:t>34,2%</w:t>
            </w:r>
          </w:p>
        </w:tc>
        <w:tc>
          <w:tcPr>
            <w:tcW w:w="0" w:type="auto"/>
            <w:vAlign w:val="center"/>
            <w:hideMark/>
          </w:tcPr>
          <w:p w14:paraId="100994AA" w14:textId="77777777" w:rsidR="002978A9" w:rsidRDefault="002978A9">
            <w:pPr>
              <w:rPr>
                <w:rFonts w:eastAsia="Times New Roman"/>
              </w:rPr>
            </w:pPr>
            <w:r>
              <w:rPr>
                <w:rFonts w:eastAsia="Times New Roman"/>
              </w:rPr>
              <w:t>71,5%</w:t>
            </w:r>
          </w:p>
        </w:tc>
        <w:tc>
          <w:tcPr>
            <w:tcW w:w="0" w:type="auto"/>
            <w:vAlign w:val="center"/>
            <w:hideMark/>
          </w:tcPr>
          <w:p w14:paraId="5A98E505" w14:textId="77777777" w:rsidR="002978A9" w:rsidRDefault="002978A9">
            <w:pPr>
              <w:rPr>
                <w:rFonts w:eastAsia="Times New Roman"/>
              </w:rPr>
            </w:pPr>
            <w:r>
              <w:rPr>
                <w:rFonts w:eastAsia="Times New Roman"/>
              </w:rPr>
              <w:t>83,1%</w:t>
            </w:r>
          </w:p>
        </w:tc>
        <w:tc>
          <w:tcPr>
            <w:tcW w:w="0" w:type="auto"/>
            <w:vAlign w:val="center"/>
            <w:hideMark/>
          </w:tcPr>
          <w:p w14:paraId="3696DD0D" w14:textId="77777777" w:rsidR="002978A9" w:rsidRDefault="002978A9">
            <w:pPr>
              <w:rPr>
                <w:rFonts w:eastAsia="Times New Roman"/>
              </w:rPr>
            </w:pPr>
            <w:r>
              <w:rPr>
                <w:rFonts w:eastAsia="Times New Roman"/>
              </w:rPr>
              <w:t>+48,9 pp</w:t>
            </w:r>
          </w:p>
        </w:tc>
      </w:tr>
      <w:tr w:rsidR="00000000" w14:paraId="11EB59F7" w14:textId="77777777">
        <w:trPr>
          <w:divId w:val="1499928171"/>
          <w:tblCellSpacing w:w="15" w:type="dxa"/>
        </w:trPr>
        <w:tc>
          <w:tcPr>
            <w:tcW w:w="0" w:type="auto"/>
            <w:vAlign w:val="center"/>
            <w:hideMark/>
          </w:tcPr>
          <w:p w14:paraId="41B7AEE0" w14:textId="77777777" w:rsidR="002978A9" w:rsidRDefault="002978A9">
            <w:pPr>
              <w:rPr>
                <w:rFonts w:eastAsia="Times New Roman"/>
              </w:rPr>
            </w:pPr>
            <w:r>
              <w:rPr>
                <w:rStyle w:val="Strong"/>
                <w:rFonts w:eastAsia="Times New Roman"/>
              </w:rPr>
              <w:t>End-to-end Latency</w:t>
            </w:r>
          </w:p>
        </w:tc>
        <w:tc>
          <w:tcPr>
            <w:tcW w:w="0" w:type="auto"/>
            <w:vAlign w:val="center"/>
            <w:hideMark/>
          </w:tcPr>
          <w:p w14:paraId="3EBC8F9B" w14:textId="77777777" w:rsidR="002978A9" w:rsidRDefault="002978A9">
            <w:pPr>
              <w:rPr>
                <w:rFonts w:eastAsia="Times New Roman"/>
              </w:rPr>
            </w:pPr>
            <w:r>
              <w:rPr>
                <w:rFonts w:eastAsia="Times New Roman"/>
              </w:rPr>
              <w:t>340ms</w:t>
            </w:r>
          </w:p>
        </w:tc>
        <w:tc>
          <w:tcPr>
            <w:tcW w:w="0" w:type="auto"/>
            <w:vAlign w:val="center"/>
            <w:hideMark/>
          </w:tcPr>
          <w:p w14:paraId="62DE0B0B" w14:textId="77777777" w:rsidR="002978A9" w:rsidRDefault="002978A9">
            <w:pPr>
              <w:rPr>
                <w:rFonts w:eastAsia="Times New Roman"/>
              </w:rPr>
            </w:pPr>
            <w:r>
              <w:rPr>
                <w:rFonts w:eastAsia="Times New Roman"/>
              </w:rPr>
              <w:t>890ms</w:t>
            </w:r>
          </w:p>
        </w:tc>
        <w:tc>
          <w:tcPr>
            <w:tcW w:w="0" w:type="auto"/>
            <w:vAlign w:val="center"/>
            <w:hideMark/>
          </w:tcPr>
          <w:p w14:paraId="7B5A87C0" w14:textId="77777777" w:rsidR="002978A9" w:rsidRDefault="002978A9">
            <w:pPr>
              <w:rPr>
                <w:rFonts w:eastAsia="Times New Roman"/>
              </w:rPr>
            </w:pPr>
            <w:r>
              <w:rPr>
                <w:rFonts w:eastAsia="Times New Roman"/>
              </w:rPr>
              <w:t>1,21s</w:t>
            </w:r>
          </w:p>
        </w:tc>
        <w:tc>
          <w:tcPr>
            <w:tcW w:w="0" w:type="auto"/>
            <w:vAlign w:val="center"/>
            <w:hideMark/>
          </w:tcPr>
          <w:p w14:paraId="5B16BA06" w14:textId="77777777" w:rsidR="002978A9" w:rsidRDefault="002978A9">
            <w:pPr>
              <w:rPr>
                <w:rFonts w:eastAsia="Times New Roman"/>
              </w:rPr>
            </w:pPr>
            <w:r>
              <w:rPr>
                <w:rFonts w:eastAsia="Times New Roman"/>
              </w:rPr>
              <w:t>+0,87s</w:t>
            </w:r>
          </w:p>
        </w:tc>
      </w:tr>
    </w:tbl>
    <w:p w14:paraId="0CE70DC8" w14:textId="77777777" w:rsidR="002978A9" w:rsidRDefault="002978A9">
      <w:pPr>
        <w:rPr>
          <w:rFonts w:eastAsia="Times New Roman"/>
          <w:lang w:val="id-ID"/>
        </w:rPr>
      </w:pPr>
      <w:r>
        <w:rPr>
          <w:rFonts w:eastAsia="Times New Roman"/>
          <w:noProof/>
          <w:lang w:val="id-ID"/>
        </w:rPr>
        <w:drawing>
          <wp:inline distT="0" distB="0" distL="0" distR="0" wp14:anchorId="57BB868D" wp14:editId="5025A76A">
            <wp:extent cx="9935658" cy="4553335"/>
            <wp:effectExtent l="0" t="0" r="8890" b="0"/>
            <wp:docPr id="433" name="Picture 433" descr="Hybrid (RRF) menaikkan Hit Rate@5 dari 72,3% menjadi 89,5% dan multi-hop accuracy dari 34,2% (vector-only) menjadi 83,1%, dengan harga latensi naik ke 1,21 d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ybrid (RRF) menaikkan Hit Rate@5 dari 72,3% menjadi 89,5% dan multi-hop accuracy dari 34,2% (vector-only) menjadi 83,1%, dengan harga latensi naik ke 1,21 detik"/>
                    <pic:cNvPicPr>
                      <a:picLocks noChangeAspect="1" noChangeArrowheads="1"/>
                    </pic:cNvPicPr>
                  </pic:nvPicPr>
                  <pic:blipFill>
                    <a:blip r:link="rId425">
                      <a:extLst>
                        <a:ext uri="{28A0092B-C50C-407E-A947-70E740481C1C}">
                          <a14:useLocalDpi xmlns:a14="http://schemas.microsoft.com/office/drawing/2010/main" val="0"/>
                        </a:ext>
                      </a:extLst>
                    </a:blip>
                    <a:srcRect/>
                    <a:stretch>
                      <a:fillRect/>
                    </a:stretch>
                  </pic:blipFill>
                  <pic:spPr bwMode="auto">
                    <a:xfrm>
                      <a:off x="0" y="0"/>
                      <a:ext cx="9935658" cy="4553335"/>
                    </a:xfrm>
                    <a:prstGeom prst="rect">
                      <a:avLst/>
                    </a:prstGeom>
                    <a:noFill/>
                    <a:ln>
                      <a:noFill/>
                    </a:ln>
                  </pic:spPr>
                </pic:pic>
              </a:graphicData>
            </a:graphic>
          </wp:inline>
        </w:drawing>
      </w:r>
      <w:r>
        <w:rPr>
          <w:rStyle w:val="fig-num"/>
          <w:rFonts w:eastAsia="Times New Roman"/>
          <w:lang w:val="id-ID"/>
        </w:rPr>
        <w:t>Gambar 8.7-2</w:t>
      </w:r>
      <w:r>
        <w:rPr>
          <w:rFonts w:eastAsia="Times New Roman"/>
          <w:lang w:val="id-ID"/>
        </w:rPr>
        <w:t>— Benchmark hybrid retrieval: RRF mengangkat kedua metrik akurasi jauh di atas jalur tunggal — multi-hop accuracy naik 48,9 poin persentase dari vector-only — sementara latensi tetap di bawah 2 detik yang masih nyaman bagi pengguna general office.</w:t>
      </w:r>
      <w:r>
        <w:rPr>
          <w:rFonts w:eastAsia="Times New Roman"/>
          <w:lang w:val="id-ID"/>
        </w:rPr>
        <w:t>*</w:t>
      </w:r>
    </w:p>
    <w:p w14:paraId="17087C36" w14:textId="77777777" w:rsidR="002978A9" w:rsidRDefault="002978A9">
      <w:pPr>
        <w:pStyle w:val="NormalWeb"/>
        <w:rPr>
          <w:lang w:val="id-ID"/>
        </w:rPr>
      </w:pPr>
      <w:r>
        <w:rPr>
          <w:lang w:val="id-ID"/>
        </w:rPr>
        <w:t xml:space="preserve">Dua wawasan penting muncul dari tabel ini. Pertama, </w:t>
      </w:r>
      <w:r>
        <w:rPr>
          <w:rStyle w:val="Emphasis"/>
          <w:lang w:val="id-ID"/>
        </w:rPr>
        <w:t>multi-hop accuracy</w:t>
      </w:r>
      <w:r>
        <w:rPr>
          <w:lang w:val="id-ID"/>
        </w:rPr>
        <w:t xml:space="preserve"> graph-only (71,5%) jauh mengungguli vector-only (34,2%) — bukti bahwa pertanyaan lintas hop memang butuh struktur, bukan sekadar kemiripan teks. Kedua, hybrid berhasil menaikkan </w:t>
      </w:r>
      <w:r>
        <w:rPr>
          <w:rStyle w:val="Emphasis"/>
          <w:lang w:val="id-ID"/>
        </w:rPr>
        <w:t>Hit Rate@5</w:t>
      </w:r>
      <w:r>
        <w:rPr>
          <w:lang w:val="id-ID"/>
        </w:rPr>
        <w:t xml:space="preserve"> </w:t>
      </w:r>
      <w:r>
        <w:rPr>
          <w:lang w:val="id-ID"/>
        </w:rPr>
        <w:t xml:space="preserve">dari 72,3% menjadi 89,5% — peningkatan 17,2 poin persentase — dengan </w:t>
      </w:r>
      <w:r>
        <w:rPr>
          <w:rStyle w:val="Emphasis"/>
          <w:lang w:val="id-ID"/>
        </w:rPr>
        <w:t>trade-off</w:t>
      </w:r>
      <w:r>
        <w:rPr>
          <w:lang w:val="id-ID"/>
        </w:rPr>
        <w:t xml:space="preserve"> latency yang meningkat sekitar 0,87 detik. Kenaikan latency ini praktis tidak terasa oleh pengguna general office (di bawah 2 detik), sementara kenaikan akurasi sangat terasa pada kualitas jawaban. Untuk konteks di mana latency adalah prioritas mutlak, pertimbangkan </w:t>
      </w:r>
      <w:r>
        <w:rPr>
          <w:rStyle w:val="Emphasis"/>
          <w:lang w:val="id-ID"/>
        </w:rPr>
        <w:t>cache</w:t>
      </w:r>
      <w:r>
        <w:rPr>
          <w:lang w:val="id-ID"/>
        </w:rPr>
        <w:t xml:space="preserve"> (Bagian 7) untuk meniadakan biaya latency pada pertanyaan berulang.</w:t>
      </w:r>
    </w:p>
    <w:p w14:paraId="3B91F331" w14:textId="77777777" w:rsidR="002978A9" w:rsidRDefault="002978A9">
      <w:pPr>
        <w:rPr>
          <w:rFonts w:eastAsia="Times New Roman"/>
          <w:lang w:val="id-ID"/>
        </w:rPr>
      </w:pPr>
      <w:r>
        <w:rPr>
          <w:rFonts w:eastAsia="Times New Roman"/>
          <w:lang w:val="id-ID"/>
        </w:rPr>
        <w:pict w14:anchorId="4F945F54">
          <v:rect id="_x0000_i1458" style="width:0;height:1.5pt" o:hralign="center" o:hrstd="t" o:hr="t" fillcolor="#a0a0a0" stroked="f"/>
        </w:pict>
      </w:r>
    </w:p>
    <w:p w14:paraId="692B74E4" w14:textId="77777777" w:rsidR="002978A9" w:rsidRDefault="002978A9">
      <w:pPr>
        <w:pStyle w:val="NormalWeb"/>
        <w:rPr>
          <w:lang w:val="id-ID"/>
        </w:rPr>
      </w:pPr>
      <w:r>
        <w:rPr>
          <w:lang w:val="id-ID"/>
        </w:rPr>
        <w:t xml:space="preserve">Secara lebih dekat, diagram berikut memperlihatkan keputusan router untuk setiap pertanyaan dan bagaimana jalur </w:t>
      </w:r>
      <w:r>
        <w:rPr>
          <w:rStyle w:val="Emphasis"/>
          <w:lang w:val="id-ID"/>
        </w:rPr>
        <w:t>hybrid</w:t>
      </w:r>
      <w:r>
        <w:rPr>
          <w:lang w:val="id-ID"/>
        </w:rPr>
        <w:t xml:space="preserve"> digabungkan.</w:t>
      </w:r>
    </w:p>
    <w:p w14:paraId="433043B7" w14:textId="77777777" w:rsidR="002978A9" w:rsidRDefault="002978A9">
      <w:pPr>
        <w:divId w:val="496112334"/>
        <w:rPr>
          <w:rFonts w:eastAsia="Times New Roman"/>
          <w:lang w:val="id-ID"/>
        </w:rPr>
      </w:pPr>
      <w:r>
        <w:rPr>
          <w:rFonts w:eastAsia="Times New Roman"/>
          <w:lang w:val="id-ID"/>
        </w:rPr>
        <w:t>flowchart LR Q[User Query] --&gt; C[Query Classifier] C --&gt;|SQL / HYBRID| S[Text-to-SQL\nPostgreSQL] C --&gt;|GRAPH / HYBRID| G[Graph Traversal\nNeo4j] C --&gt;|VECTOR / HYBRID| V[Vector Search\nQdrant] S --&gt; F[RRF Fusion + Rerank] G --&gt; F V --&gt; F F --&gt; L[LLM + Context] L --&gt; R[Final Answer]</w:t>
      </w:r>
    </w:p>
    <w:p w14:paraId="2DA2AB1C" w14:textId="77777777" w:rsidR="002978A9" w:rsidRDefault="002978A9">
      <w:pPr>
        <w:rPr>
          <w:rFonts w:eastAsia="Times New Roman"/>
          <w:lang w:val="id-ID"/>
        </w:rPr>
      </w:pPr>
      <w:r>
        <w:rPr>
          <w:rStyle w:val="fig-num"/>
          <w:rFonts w:eastAsia="Times New Roman"/>
          <w:lang w:val="id-ID"/>
        </w:rPr>
        <w:t>Gambar 8.7-3</w:t>
      </w:r>
      <w:r>
        <w:rPr>
          <w:rFonts w:eastAsia="Times New Roman"/>
          <w:lang w:val="id-ID"/>
        </w:rPr>
        <w:t>: Alur Hybrid Query Routin</w:t>
      </w:r>
      <w:r>
        <w:rPr>
          <w:rFonts w:eastAsia="Times New Roman"/>
          <w:lang w:val="id-ID"/>
        </w:rPr>
        <w:t>g</w:t>
      </w:r>
    </w:p>
    <w:p w14:paraId="548B0CAA" w14:textId="77777777" w:rsidR="002978A9" w:rsidRDefault="002978A9">
      <w:pPr>
        <w:pStyle w:val="NormalWeb"/>
        <w:rPr>
          <w:lang w:val="id-ID"/>
        </w:rPr>
      </w:pPr>
      <w:r>
        <w:rPr>
          <w:lang w:val="id-ID"/>
        </w:rPr>
        <w:t xml:space="preserve">Diagram ini sekali lagi menegaskan peran </w:t>
      </w:r>
      <w:r>
        <w:rPr>
          <w:rStyle w:val="Emphasis"/>
          <w:lang w:val="id-ID"/>
        </w:rPr>
        <w:t>classifier</w:t>
      </w:r>
      <w:r>
        <w:rPr>
          <w:lang w:val="id-ID"/>
        </w:rPr>
        <w:t xml:space="preserve"> </w:t>
      </w:r>
      <w:r>
        <w:rPr>
          <w:lang w:val="id-ID"/>
        </w:rPr>
        <w:t xml:space="preserve">sebagai satu-satunya titik keputusan. Perhatikan bahwa jalur VECTOR selalu tersedia sebagai </w:t>
      </w:r>
      <w:r>
        <w:rPr>
          <w:rStyle w:val="Emphasis"/>
          <w:lang w:val="id-ID"/>
        </w:rPr>
        <w:t>fallback</w:t>
      </w:r>
      <w:r>
        <w:rPr>
          <w:lang w:val="id-ID"/>
        </w:rPr>
        <w:t xml:space="preserve">: jika hasil gabungan di bawah ambang kepercayaan, sistem dapat memanggil ulang vector search dengan k berkali lipat tanpa mengubah arsitektur — inilah desain </w:t>
      </w:r>
      <w:r>
        <w:rPr>
          <w:rStyle w:val="Emphasis"/>
          <w:lang w:val="id-ID"/>
        </w:rPr>
        <w:t>degradation</w:t>
      </w:r>
      <w:r>
        <w:rPr>
          <w:lang w:val="id-ID"/>
        </w:rPr>
        <w:t xml:space="preserve"> yang murah dan aman.</w:t>
      </w:r>
    </w:p>
    <w:p w14:paraId="7571B823" w14:textId="77777777" w:rsidR="002978A9" w:rsidRDefault="002978A9">
      <w:pPr>
        <w:rPr>
          <w:rFonts w:eastAsia="Times New Roman"/>
          <w:lang w:val="id-ID"/>
        </w:rPr>
      </w:pPr>
      <w:r>
        <w:rPr>
          <w:rFonts w:eastAsia="Times New Roman"/>
          <w:lang w:val="id-ID"/>
        </w:rPr>
        <w:pict w14:anchorId="0A1A00D8">
          <v:rect id="_x0000_i1459" style="width:0;height:1.5pt" o:hralign="center" o:hrstd="t" o:hr="t" fillcolor="#a0a0a0" stroked="f"/>
        </w:pict>
      </w:r>
    </w:p>
    <w:p w14:paraId="26B20383" w14:textId="77777777" w:rsidR="002978A9" w:rsidRDefault="002978A9">
      <w:pPr>
        <w:rPr>
          <w:rFonts w:eastAsia="Times New Roman"/>
          <w:lang w:val="id-ID"/>
        </w:rPr>
      </w:pPr>
      <w:r>
        <w:rPr>
          <w:rFonts w:eastAsia="Times New Roman"/>
          <w:lang w:val="id-ID"/>
        </w:rPr>
        <w:pict w14:anchorId="229F2474">
          <v:rect id="_x0000_i1460" style="width:0;height:1.5pt" o:hralign="center" o:hrstd="t" o:hr="t" fillcolor="#a0a0a0" stroked="f"/>
        </w:pict>
      </w:r>
    </w:p>
    <w:p w14:paraId="163D888B" w14:textId="77777777" w:rsidR="002978A9" w:rsidRDefault="002978A9">
      <w:pPr>
        <w:pStyle w:val="Heading2"/>
        <w:rPr>
          <w:rFonts w:eastAsia="Times New Roman"/>
          <w:lang w:val="id-ID"/>
        </w:rPr>
      </w:pPr>
      <w:r>
        <w:rPr>
          <w:rFonts w:eastAsia="Times New Roman"/>
          <w:lang w:val="id-ID"/>
        </w:rPr>
        <w:t>6. Text-to-SQL untuk General Office</w:t>
      </w:r>
    </w:p>
    <w:p w14:paraId="51ABE8B4" w14:textId="77777777" w:rsidR="002978A9" w:rsidRDefault="002978A9">
      <w:pPr>
        <w:pStyle w:val="Heading3"/>
        <w:rPr>
          <w:rFonts w:eastAsia="Times New Roman"/>
          <w:lang w:val="id-ID"/>
        </w:rPr>
      </w:pPr>
      <w:r>
        <w:rPr>
          <w:rFonts w:eastAsia="Times New Roman"/>
          <w:lang w:val="id-ID"/>
        </w:rPr>
        <w:t>Dari Bahasa Alami Menjadi Query Terstruktur</w:t>
      </w:r>
    </w:p>
    <w:p w14:paraId="4B0B21AC" w14:textId="77777777" w:rsidR="002978A9" w:rsidRDefault="002978A9">
      <w:pPr>
        <w:pStyle w:val="NormalWeb"/>
        <w:rPr>
          <w:lang w:val="id-ID"/>
        </w:rPr>
      </w:pPr>
      <w:r>
        <w:rPr>
          <w:rStyle w:val="Emphasis"/>
          <w:lang w:val="id-ID"/>
        </w:rPr>
        <w:t>Text-to-SQL</w:t>
      </w:r>
      <w:r>
        <w:rPr>
          <w:lang w:val="id-ID"/>
        </w:rPr>
        <w:t xml:space="preserve"> </w:t>
      </w:r>
      <w:r>
        <w:rPr>
          <w:lang w:val="id-ID"/>
        </w:rPr>
        <w:t xml:space="preserve">adalah kemampuan menerjemahkan pertanyaan bahasa Indonesia menjadi pernyataan SQL untuk database internal — HR, Finance, CRM. Di lingkungan general office, ini adalah fitur yang paling sering dipakai dan paling berisiko: kesalahan satu nama kolom menghasilkan data salah yang dianggap benar oleh pengguna. Karena itu, </w:t>
      </w:r>
      <w:r>
        <w:rPr>
          <w:rStyle w:val="Emphasis"/>
          <w:lang w:val="id-ID"/>
        </w:rPr>
        <w:t>schema-aware prompting</w:t>
      </w:r>
      <w:r>
        <w:rPr>
          <w:lang w:val="id-ID"/>
        </w:rPr>
        <w:t xml:space="preserve"> adalah syarat mutlak: injeksikan </w:t>
      </w:r>
      <w:r>
        <w:rPr>
          <w:rStyle w:val="Emphasis"/>
          <w:lang w:val="id-ID"/>
        </w:rPr>
        <w:t>schema</w:t>
      </w:r>
      <w:r>
        <w:rPr>
          <w:lang w:val="id-ID"/>
        </w:rPr>
        <w:t xml:space="preserve"> database (nama tabel, kolom, tipe data, dan </w:t>
      </w:r>
      <w:r>
        <w:rPr>
          <w:rStyle w:val="Emphasis"/>
          <w:lang w:val="id-ID"/>
        </w:rPr>
        <w:t>constraint</w:t>
      </w:r>
      <w:r>
        <w:rPr>
          <w:lang w:val="id-ID"/>
        </w:rPr>
        <w:t xml:space="preserve"> kunci asing) langsung ke dalam </w:t>
      </w:r>
      <w:r>
        <w:rPr>
          <w:rStyle w:val="Emphasis"/>
          <w:lang w:val="id-ID"/>
        </w:rPr>
        <w:t>prompt</w:t>
      </w:r>
      <w:r>
        <w:rPr>
          <w:lang w:val="id-ID"/>
        </w:rPr>
        <w:t xml:space="preserve"> </w:t>
      </w:r>
      <w:r>
        <w:rPr>
          <w:lang w:val="id-ID"/>
        </w:rPr>
        <w:t xml:space="preserve">LLM setiap kali query dibuat. Jangan pernah mengandalkan ingatan model terhadap schema — schema berubah, dan </w:t>
      </w:r>
      <w:r>
        <w:rPr>
          <w:rStyle w:val="Emphasis"/>
          <w:lang w:val="id-ID"/>
        </w:rPr>
        <w:t>prompt</w:t>
      </w:r>
      <w:r>
        <w:rPr>
          <w:lang w:val="id-ID"/>
        </w:rPr>
        <w:t xml:space="preserve"> yang selalu segar menghindari </w:t>
      </w:r>
      <w:r>
        <w:rPr>
          <w:rStyle w:val="Emphasis"/>
          <w:lang w:val="id-ID"/>
        </w:rPr>
        <w:t>hallucination</w:t>
      </w:r>
      <w:r>
        <w:rPr>
          <w:lang w:val="id-ID"/>
        </w:rPr>
        <w:t xml:space="preserve"> struktur.</w:t>
      </w:r>
    </w:p>
    <w:p w14:paraId="0517ACFD" w14:textId="77777777" w:rsidR="002978A9" w:rsidRDefault="002978A9">
      <w:pPr>
        <w:pStyle w:val="NormalWeb"/>
        <w:rPr>
          <w:lang w:val="id-ID"/>
        </w:rPr>
      </w:pPr>
      <w:r>
        <w:rPr>
          <w:lang w:val="id-ID"/>
        </w:rPr>
        <w:t>Contoh schema-aware prompt yang ringkas:</w:t>
      </w:r>
    </w:p>
    <w:p w14:paraId="78540FCB" w14:textId="77777777" w:rsidR="002978A9" w:rsidRDefault="002978A9">
      <w:pPr>
        <w:divId w:val="68159601"/>
        <w:rPr>
          <w:rFonts w:eastAsia="Times New Roman"/>
          <w:lang w:val="id-ID"/>
        </w:rPr>
      </w:pPr>
      <w:r>
        <w:rPr>
          <w:rFonts w:eastAsia="Times New Roman"/>
          <w:lang w:val="id-ID"/>
        </w:rPr>
        <w:t>text</w:t>
      </w:r>
    </w:p>
    <w:p w14:paraId="4BEECD31" w14:textId="77777777" w:rsidR="002978A9" w:rsidRDefault="002978A9">
      <w:pPr>
        <w:pStyle w:val="HTMLPreformatted"/>
        <w:divId w:val="1954286442"/>
        <w:rPr>
          <w:rStyle w:val="HTMLCode"/>
          <w:lang w:val="id-ID"/>
        </w:rPr>
      </w:pPr>
      <w:r>
        <w:rPr>
          <w:rStyle w:val="HTMLCode"/>
          <w:lang w:val="id-ID"/>
        </w:rPr>
        <w:t>Kamu adalah asisten SQL. Gunakan hanya schema berikut:</w:t>
      </w:r>
    </w:p>
    <w:p w14:paraId="2342A0C0" w14:textId="77777777" w:rsidR="002978A9" w:rsidRDefault="002978A9">
      <w:pPr>
        <w:pStyle w:val="HTMLPreformatted"/>
        <w:divId w:val="1954286442"/>
        <w:rPr>
          <w:rStyle w:val="HTMLCode"/>
          <w:lang w:val="id-ID"/>
        </w:rPr>
      </w:pPr>
      <w:r>
        <w:rPr>
          <w:rStyle w:val="HTMLCode"/>
          <w:lang w:val="id-ID"/>
        </w:rPr>
        <w:t>TABEL: sales(id, client_id, amount, date, quarter)</w:t>
      </w:r>
    </w:p>
    <w:p w14:paraId="4E1DB852" w14:textId="77777777" w:rsidR="002978A9" w:rsidRDefault="002978A9">
      <w:pPr>
        <w:pStyle w:val="HTMLPreformatted"/>
        <w:divId w:val="1954286442"/>
        <w:rPr>
          <w:rStyle w:val="HTMLCode"/>
          <w:lang w:val="id-ID"/>
        </w:rPr>
      </w:pPr>
      <w:r>
        <w:rPr>
          <w:rStyle w:val="HTMLCode"/>
          <w:lang w:val="id-ID"/>
        </w:rPr>
        <w:t xml:space="preserve">       clients(id, name, sector, contract_end_date)</w:t>
      </w:r>
    </w:p>
    <w:p w14:paraId="65350212" w14:textId="77777777" w:rsidR="002978A9" w:rsidRDefault="002978A9">
      <w:pPr>
        <w:pStyle w:val="HTMLPreformatted"/>
        <w:divId w:val="1954286442"/>
        <w:rPr>
          <w:lang w:val="id-ID"/>
        </w:rPr>
      </w:pPr>
      <w:r>
        <w:rPr>
          <w:rStyle w:val="HTMLCode"/>
          <w:lang w:val="id-ID"/>
        </w:rPr>
        <w:t>Pertanyaan: "Total penjualan Q3 2025 dari klien sektor finansial"</w:t>
      </w:r>
    </w:p>
    <w:p w14:paraId="3D9D560A" w14:textId="77777777" w:rsidR="002978A9" w:rsidRDefault="002978A9">
      <w:pPr>
        <w:pStyle w:val="Heading3"/>
        <w:rPr>
          <w:rFonts w:eastAsia="Times New Roman"/>
          <w:lang w:val="id-ID"/>
        </w:rPr>
      </w:pPr>
      <w:r>
        <w:rPr>
          <w:rFonts w:eastAsia="Times New Roman"/>
          <w:lang w:val="id-ID"/>
        </w:rPr>
        <w:t>Safety Guard: SELECT Saja, Tidak Perlu Lebih</w:t>
      </w:r>
    </w:p>
    <w:p w14:paraId="57FA8DE1" w14:textId="77777777" w:rsidR="002978A9" w:rsidRDefault="002978A9">
      <w:pPr>
        <w:pStyle w:val="NormalWeb"/>
        <w:rPr>
          <w:lang w:val="id-ID"/>
        </w:rPr>
      </w:pPr>
      <w:r>
        <w:rPr>
          <w:lang w:val="id-ID"/>
        </w:rPr>
        <w:t xml:space="preserve">Aturan non-negosiasi untuk Text-to-SQL produksi: </w:t>
      </w:r>
      <w:r>
        <w:rPr>
          <w:rStyle w:val="Emphasis"/>
          <w:lang w:val="id-ID"/>
        </w:rPr>
        <w:t>generator hanya boleh menghasilkan pernyataan SELECT</w:t>
      </w:r>
      <w:r>
        <w:rPr>
          <w:lang w:val="id-ID"/>
        </w:rPr>
        <w:t xml:space="preserve">. Tidak ada INSERT, UPDATE, DELETE, DROP, atau ALTER dalam kondisi apa pun. Ini bukan sekadar instruksi dalam </w:t>
      </w:r>
      <w:r>
        <w:rPr>
          <w:rStyle w:val="Emphasis"/>
          <w:lang w:val="id-ID"/>
        </w:rPr>
        <w:t>prompt</w:t>
      </w:r>
      <w:r>
        <w:rPr>
          <w:lang w:val="id-ID"/>
        </w:rPr>
        <w:t xml:space="preserve"> — instruksi bisa diabaikan model, melainkan batasan di lapisan eksekusi: validasi </w:t>
      </w:r>
      <w:r>
        <w:rPr>
          <w:rStyle w:val="Emphasis"/>
          <w:lang w:val="id-ID"/>
        </w:rPr>
        <w:t>query</w:t>
      </w:r>
      <w:r>
        <w:rPr>
          <w:lang w:val="id-ID"/>
        </w:rPr>
        <w:t xml:space="preserve"> yang dihasilkan dengan aturan sintaksis dan daftar hitam kata kunci DML/DDL sebelum dieksekusi, dan gunakan kredensial database read-only untuk user aplikasi. Tambahkan juga </w:t>
      </w:r>
      <w:r>
        <w:rPr>
          <w:rStyle w:val="Emphasis"/>
          <w:lang w:val="id-ID"/>
        </w:rPr>
        <w:t>row-level restriction</w:t>
      </w:r>
      <w:r>
        <w:rPr>
          <w:lang w:val="id-ID"/>
        </w:rPr>
        <w:t xml:space="preserve">: jika HRIS membatasi akses data gaji, database user untuk LLM harus mereplikasi pembatasan tersebut agar </w:t>
      </w:r>
      <w:r>
        <w:rPr>
          <w:rStyle w:val="Emphasis"/>
          <w:lang w:val="id-ID"/>
        </w:rPr>
        <w:t>query</w:t>
      </w:r>
      <w:r>
        <w:rPr>
          <w:lang w:val="id-ID"/>
        </w:rPr>
        <w:t xml:space="preserve"> yang lolos sekalipun tidak pernah menembus batas kebutuhan informasi.</w:t>
      </w:r>
    </w:p>
    <w:p w14:paraId="4221DF2F" w14:textId="77777777" w:rsidR="002978A9" w:rsidRDefault="002978A9">
      <w:pPr>
        <w:pStyle w:val="Heading3"/>
        <w:rPr>
          <w:rFonts w:eastAsia="Times New Roman"/>
          <w:lang w:val="id-ID"/>
        </w:rPr>
      </w:pPr>
      <w:r>
        <w:rPr>
          <w:rFonts w:eastAsia="Times New Roman"/>
          <w:lang w:val="id-ID"/>
        </w:rPr>
        <w:t>Validasi di Sandbox</w:t>
      </w:r>
    </w:p>
    <w:p w14:paraId="287BDDE0" w14:textId="77777777" w:rsidR="002978A9" w:rsidRDefault="002978A9">
      <w:pPr>
        <w:pStyle w:val="NormalWeb"/>
        <w:rPr>
          <w:lang w:val="id-ID"/>
        </w:rPr>
      </w:pPr>
      <w:r>
        <w:rPr>
          <w:lang w:val="id-ID"/>
        </w:rPr>
        <w:t xml:space="preserve">Setiap </w:t>
      </w:r>
      <w:r>
        <w:rPr>
          <w:rStyle w:val="Emphasis"/>
          <w:lang w:val="id-ID"/>
        </w:rPr>
        <w:t>query</w:t>
      </w:r>
      <w:r>
        <w:rPr>
          <w:lang w:val="id-ID"/>
        </w:rPr>
        <w:t xml:space="preserve"> yang dihasilkan LLM wajib diuji sebelum dieksekusi pada database produksi. Praktik yang direkomendasikan adalah menjalankan </w:t>
      </w:r>
      <w:r>
        <w:rPr>
          <w:rStyle w:val="Emphasis"/>
          <w:lang w:val="id-ID"/>
        </w:rPr>
        <w:t>query</w:t>
      </w:r>
      <w:r>
        <w:rPr>
          <w:lang w:val="id-ID"/>
        </w:rPr>
        <w:t xml:space="preserve"> di </w:t>
      </w:r>
      <w:r>
        <w:rPr>
          <w:rStyle w:val="Emphasis"/>
          <w:lang w:val="id-ID"/>
        </w:rPr>
        <w:t>sandbox</w:t>
      </w:r>
      <w:r>
        <w:rPr>
          <w:lang w:val="id-ID"/>
        </w:rPr>
        <w:t xml:space="preserve"> </w:t>
      </w:r>
      <w:r>
        <w:rPr>
          <w:lang w:val="id-ID"/>
        </w:rPr>
        <w:t xml:space="preserve">— replika database berisi skema yang sama dan sebagian kecil data — lalu memverifikasi: (1) sintaks valid, (2) durasi eksekusi di bawah ambang batas (misal 2 detik, sehingga tidak ada </w:t>
      </w:r>
      <w:r>
        <w:rPr>
          <w:rStyle w:val="Emphasis"/>
          <w:lang w:val="id-ID"/>
        </w:rPr>
        <w:t>query</w:t>
      </w:r>
      <w:r>
        <w:rPr>
          <w:lang w:val="id-ID"/>
        </w:rPr>
        <w:t xml:space="preserve"> kartesian raksasa yang tak sengaja dijalankan di produksi), dan (3) jumlah baris hasil masuk akal. </w:t>
      </w:r>
      <w:r>
        <w:rPr>
          <w:rStyle w:val="Emphasis"/>
          <w:lang w:val="id-ID"/>
        </w:rPr>
        <w:t>Sandbox</w:t>
      </w:r>
      <w:r>
        <w:rPr>
          <w:lang w:val="id-ID"/>
        </w:rPr>
        <w:t xml:space="preserve"> juga tempat yang tepat untuk memperkaya </w:t>
      </w:r>
      <w:r>
        <w:rPr>
          <w:rStyle w:val="Emphasis"/>
          <w:lang w:val="id-ID"/>
        </w:rPr>
        <w:t>few-shot examples</w:t>
      </w:r>
      <w:r>
        <w:rPr>
          <w:lang w:val="id-ID"/>
        </w:rPr>
        <w:t xml:space="preserve">: setiap pasangan pertanyaan–query yang benar dari riwayat penggunaan dapat ditambahkan ke </w:t>
      </w:r>
      <w:r>
        <w:rPr>
          <w:rStyle w:val="Emphasis"/>
          <w:lang w:val="id-ID"/>
        </w:rPr>
        <w:t>prompt</w:t>
      </w:r>
      <w:r>
        <w:rPr>
          <w:lang w:val="id-ID"/>
        </w:rPr>
        <w:t xml:space="preserve"> </w:t>
      </w:r>
      <w:r>
        <w:rPr>
          <w:lang w:val="id-ID"/>
        </w:rPr>
        <w:t>sebagai contoh bimbingan, memperbaiki kualitas Text-to-SQL secara organik dari waktu ke waktu.</w:t>
      </w:r>
    </w:p>
    <w:p w14:paraId="32FB9F03" w14:textId="77777777" w:rsidR="002978A9" w:rsidRDefault="002978A9">
      <w:pPr>
        <w:rPr>
          <w:rFonts w:eastAsia="Times New Roman"/>
          <w:lang w:val="id-ID"/>
        </w:rPr>
      </w:pPr>
      <w:r>
        <w:rPr>
          <w:rFonts w:eastAsia="Times New Roman"/>
          <w:lang w:val="id-ID"/>
        </w:rPr>
        <w:pict w14:anchorId="4E4642A4">
          <v:rect id="_x0000_i1461" style="width:0;height:1.5pt" o:hralign="center" o:hrstd="t" o:hr="t" fillcolor="#a0a0a0" stroked="f"/>
        </w:pict>
      </w:r>
    </w:p>
    <w:p w14:paraId="7A0FF840" w14:textId="77777777" w:rsidR="002978A9" w:rsidRDefault="002978A9">
      <w:pPr>
        <w:pStyle w:val="Heading2"/>
        <w:rPr>
          <w:rFonts w:eastAsia="Times New Roman"/>
          <w:lang w:val="id-ID"/>
        </w:rPr>
      </w:pPr>
      <w:r>
        <w:rPr>
          <w:rFonts w:eastAsia="Times New Roman"/>
          <w:lang w:val="id-ID"/>
        </w:rPr>
        <w:t>7. Scalability &amp; Caching</w:t>
      </w:r>
    </w:p>
    <w:p w14:paraId="51B39800" w14:textId="77777777" w:rsidR="002978A9" w:rsidRDefault="002978A9">
      <w:pPr>
        <w:pStyle w:val="Heading3"/>
        <w:rPr>
          <w:rFonts w:eastAsia="Times New Roman"/>
          <w:lang w:val="id-ID"/>
        </w:rPr>
      </w:pPr>
      <w:r>
        <w:rPr>
          <w:rFonts w:eastAsia="Times New Roman"/>
          <w:lang w:val="id-ID"/>
        </w:rPr>
        <w:t>Caching dengan Redis</w:t>
      </w:r>
    </w:p>
    <w:p w14:paraId="71DB0F70" w14:textId="77777777" w:rsidR="002978A9" w:rsidRDefault="002978A9">
      <w:pPr>
        <w:pStyle w:val="NormalWeb"/>
        <w:rPr>
          <w:lang w:val="id-ID"/>
        </w:rPr>
      </w:pPr>
      <w:r>
        <w:rPr>
          <w:lang w:val="id-ID"/>
        </w:rPr>
        <w:t xml:space="preserve">General office memiliki pola pertanyaan yang berulang: "berapa total transaksi bulan ini?" ditanyakan banyak orang dengan variasi kecil. Mendesain ulang seluruh pipeline — termasuk eksekusi SQL dan traversal graph — untuk pertanyaan serupa adalah pemborosan sumber daya. Solusinya: </w:t>
      </w:r>
      <w:r>
        <w:rPr>
          <w:rStyle w:val="Emphasis"/>
          <w:lang w:val="id-ID"/>
        </w:rPr>
        <w:t>cache</w:t>
      </w:r>
      <w:r>
        <w:rPr>
          <w:lang w:val="id-ID"/>
        </w:rPr>
        <w:t xml:space="preserve"> hasil query yang sering diulang di </w:t>
      </w:r>
      <w:r>
        <w:rPr>
          <w:rStyle w:val="Strong"/>
          <w:lang w:val="id-ID"/>
        </w:rPr>
        <w:t>Redis</w:t>
      </w:r>
      <w:r>
        <w:rPr>
          <w:lang w:val="id-ID"/>
        </w:rPr>
        <w:t xml:space="preserve"> dengan </w:t>
      </w:r>
      <w:r>
        <w:rPr>
          <w:rStyle w:val="Emphasis"/>
          <w:lang w:val="id-ID"/>
        </w:rPr>
        <w:t>TTL (time-to-live)</w:t>
      </w:r>
      <w:r>
        <w:rPr>
          <w:lang w:val="id-ID"/>
        </w:rPr>
        <w:t xml:space="preserve"> </w:t>
      </w:r>
      <w:r>
        <w:rPr>
          <w:lang w:val="id-ID"/>
        </w:rPr>
        <w:t xml:space="preserve">satu jam. Kunci cache dihasilkan dari normalisasi pertanyaan (huruf kecil, buang spasi ganda, urutkan istilah kunci) sehingga variasi kecil tetap menghasilkan </w:t>
      </w:r>
      <w:r>
        <w:rPr>
          <w:rStyle w:val="Emphasis"/>
          <w:lang w:val="id-ID"/>
        </w:rPr>
        <w:t>cache hit</w:t>
      </w:r>
      <w:r>
        <w:rPr>
          <w:lang w:val="id-ID"/>
        </w:rPr>
        <w:t>. Keuntungan ganda: latency jawaban turun drastis, dan beban pada PostgreSQL serta Neo4j berkurang — dua komponen yang paling sensitif terhadap beban baca berulang.</w:t>
      </w:r>
    </w:p>
    <w:p w14:paraId="7BEC3AEA" w14:textId="77777777" w:rsidR="002978A9" w:rsidRDefault="002978A9">
      <w:pPr>
        <w:pStyle w:val="Heading3"/>
        <w:rPr>
          <w:rFonts w:eastAsia="Times New Roman"/>
          <w:lang w:val="id-ID"/>
        </w:rPr>
      </w:pPr>
      <w:r>
        <w:rPr>
          <w:rFonts w:eastAsia="Times New Roman"/>
          <w:lang w:val="id-ID"/>
        </w:rPr>
        <w:t>Incremental Indexing &amp; Sharding</w:t>
      </w:r>
    </w:p>
    <w:p w14:paraId="309D0D55" w14:textId="77777777" w:rsidR="002978A9" w:rsidRDefault="002978A9">
      <w:pPr>
        <w:pStyle w:val="NormalWeb"/>
        <w:rPr>
          <w:lang w:val="id-ID"/>
        </w:rPr>
      </w:pPr>
      <w:r>
        <w:rPr>
          <w:lang w:val="id-ID"/>
        </w:rPr>
        <w:t xml:space="preserve">Kontrak baru, email masuk, karyawan pindah departemen — data kantor berubah setiap hari. </w:t>
      </w:r>
      <w:r>
        <w:rPr>
          <w:rStyle w:val="Emphasis"/>
          <w:lang w:val="id-ID"/>
        </w:rPr>
        <w:t>Incremental indexing</w:t>
      </w:r>
      <w:r>
        <w:rPr>
          <w:lang w:val="id-ID"/>
        </w:rPr>
        <w:t xml:space="preserve"> </w:t>
      </w:r>
      <w:r>
        <w:rPr>
          <w:lang w:val="id-ID"/>
        </w:rPr>
        <w:t xml:space="preserve">memastikan bahwa hanya dokumen baru atau berubah yang diproses ulang oleh pipeline </w:t>
      </w:r>
      <w:r>
        <w:rPr>
          <w:rStyle w:val="Emphasis"/>
          <w:lang w:val="id-ID"/>
        </w:rPr>
        <w:t>ingestion</w:t>
      </w:r>
      <w:r>
        <w:rPr>
          <w:lang w:val="id-ID"/>
        </w:rPr>
        <w:t xml:space="preserve">, bukan </w:t>
      </w:r>
      <w:r>
        <w:rPr>
          <w:rStyle w:val="Emphasis"/>
          <w:lang w:val="id-ID"/>
        </w:rPr>
        <w:t>re-index</w:t>
      </w:r>
      <w:r>
        <w:rPr>
          <w:lang w:val="id-ID"/>
        </w:rPr>
        <w:t xml:space="preserve"> penuh seluruh korpus. Implementasinya sederhana: lacak </w:t>
      </w:r>
      <w:r>
        <w:rPr>
          <w:rStyle w:val="Emphasis"/>
          <w:lang w:val="id-ID"/>
        </w:rPr>
        <w:t>fingerprint</w:t>
      </w:r>
      <w:r>
        <w:rPr>
          <w:lang w:val="id-ID"/>
        </w:rPr>
        <w:t xml:space="preserve"> konten (hash) pada tiap dokumen; bandingkan dengan versi tersimpan; hanya dokumen dengan hash berbeda yang melewati </w:t>
      </w:r>
      <w:r>
        <w:rPr>
          <w:rStyle w:val="Emphasis"/>
          <w:lang w:val="id-ID"/>
        </w:rPr>
        <w:t>parsing</w:t>
      </w:r>
      <w:r>
        <w:rPr>
          <w:lang w:val="id-ID"/>
        </w:rPr>
        <w:t xml:space="preserve">, ekstraksi </w:t>
      </w:r>
      <w:r>
        <w:rPr>
          <w:rStyle w:val="Emphasis"/>
          <w:lang w:val="id-ID"/>
        </w:rPr>
        <w:t>entity</w:t>
      </w:r>
      <w:r>
        <w:rPr>
          <w:lang w:val="id-ID"/>
        </w:rPr>
        <w:t xml:space="preserve">, dan </w:t>
      </w:r>
      <w:r>
        <w:rPr>
          <w:rStyle w:val="Emphasis"/>
          <w:lang w:val="id-ID"/>
        </w:rPr>
        <w:t>embedding</w:t>
      </w:r>
      <w:r>
        <w:rPr>
          <w:lang w:val="id-ID"/>
        </w:rPr>
        <w:t xml:space="preserve">. Selain itu, </w:t>
      </w:r>
      <w:r>
        <w:rPr>
          <w:rStyle w:val="Strong"/>
          <w:lang w:val="id-ID"/>
        </w:rPr>
        <w:t>sharding</w:t>
      </w:r>
      <w:r>
        <w:rPr>
          <w:lang w:val="id-ID"/>
        </w:rPr>
        <w:t xml:space="preserve"> graph per departemen — partisi node dan relasi berdasarkan unit organisasi — memangkas waktu </w:t>
      </w:r>
      <w:r>
        <w:rPr>
          <w:rStyle w:val="Emphasis"/>
          <w:lang w:val="id-ID"/>
        </w:rPr>
        <w:t>traversal</w:t>
      </w:r>
      <w:r>
        <w:rPr>
          <w:lang w:val="id-ID"/>
        </w:rPr>
        <w:t xml:space="preserve"> </w:t>
      </w:r>
      <w:r>
        <w:rPr>
          <w:lang w:val="id-ID"/>
        </w:rPr>
        <w:t>secara dramatis: penelusuran yang biasanya menempuh jutaan node tinggal mencari dalam ribuan. Gabungkan keduanya dengan kebijakan retensi: dokumen yang dihapus dari sistem sumber harus ikut dihapus dari Qdrant, Neo4j, dan cache — kalau tidak, graph Anda perlahan menjadi museum fakta usang.</w:t>
      </w:r>
    </w:p>
    <w:p w14:paraId="14154621" w14:textId="77777777" w:rsidR="002978A9" w:rsidRDefault="002978A9">
      <w:pPr>
        <w:pStyle w:val="Heading3"/>
        <w:rPr>
          <w:rFonts w:eastAsia="Times New Roman"/>
          <w:lang w:val="id-ID"/>
        </w:rPr>
      </w:pPr>
      <w:r>
        <w:rPr>
          <w:rFonts w:eastAsia="Times New Roman"/>
          <w:lang w:val="id-ID"/>
        </w:rPr>
        <w:t>Model Baru untuk Pipeline KG: Qwen3.7-Max</w:t>
      </w:r>
    </w:p>
    <w:p w14:paraId="0F302813" w14:textId="77777777" w:rsidR="002978A9" w:rsidRDefault="002978A9">
      <w:pPr>
        <w:pStyle w:val="NormalWeb"/>
        <w:rPr>
          <w:lang w:val="id-ID"/>
        </w:rPr>
      </w:pPr>
      <w:r>
        <w:rPr>
          <w:lang w:val="id-ID"/>
        </w:rPr>
        <w:t xml:space="preserve">Satu perkembangan menarik pada 2026 menghapus sebagian kompleksitas pipeline tradisional: </w:t>
      </w:r>
      <w:r>
        <w:rPr>
          <w:rStyle w:val="Strong"/>
          <w:lang w:val="id-ID"/>
        </w:rPr>
        <w:t>Qwen3.7-Max</w:t>
      </w:r>
      <w:r>
        <w:rPr>
          <w:lang w:val="id-ID"/>
        </w:rPr>
        <w:t xml:space="preserve"> </w:t>
      </w:r>
      <w:r>
        <w:rPr>
          <w:lang w:val="id-ID"/>
        </w:rPr>
        <w:t xml:space="preserve">(rilis Mei 2026; klaim fiktif-2026 — verifikasi sebelum terbit) membawa kemampuan </w:t>
      </w:r>
      <w:r>
        <w:rPr>
          <w:rStyle w:val="Emphasis"/>
          <w:lang w:val="id-ID"/>
        </w:rPr>
        <w:t>agent-centric</w:t>
      </w:r>
      <w:r>
        <w:rPr>
          <w:lang w:val="id-ID"/>
        </w:rPr>
        <w:t xml:space="preserve"> yang memungkinkan </w:t>
      </w:r>
      <w:r>
        <w:rPr>
          <w:rStyle w:val="Emphasis"/>
          <w:lang w:val="id-ID"/>
        </w:rPr>
        <w:t>entity extraction</w:t>
      </w:r>
      <w:r>
        <w:rPr>
          <w:lang w:val="id-ID"/>
        </w:rPr>
        <w:t xml:space="preserve"> dan </w:t>
      </w:r>
      <w:r>
        <w:rPr>
          <w:rStyle w:val="Emphasis"/>
          <w:lang w:val="id-ID"/>
        </w:rPr>
        <w:t>relation mapping</w:t>
      </w:r>
      <w:r>
        <w:rPr>
          <w:lang w:val="id-ID"/>
        </w:rPr>
        <w:t xml:space="preserve"> dilakukan langsung tanpa </w:t>
      </w:r>
      <w:r>
        <w:rPr>
          <w:rStyle w:val="Emphasis"/>
          <w:lang w:val="id-ID"/>
        </w:rPr>
        <w:t>fine-tuning</w:t>
      </w:r>
      <w:r>
        <w:rPr>
          <w:lang w:val="id-ID"/>
        </w:rPr>
        <w:t xml:space="preserve">. Untuk skala general office, ini berarti satu model dapat menjalankan peran NER, ekstraksi </w:t>
      </w:r>
      <w:r>
        <w:rPr>
          <w:rStyle w:val="Emphasis"/>
          <w:lang w:val="id-ID"/>
        </w:rPr>
        <w:t>triple</w:t>
      </w:r>
      <w:r>
        <w:rPr>
          <w:lang w:val="id-ID"/>
        </w:rPr>
        <w:t xml:space="preserve">, dan bahkan </w:t>
      </w:r>
      <w:r>
        <w:rPr>
          <w:rStyle w:val="Emphasis"/>
          <w:lang w:val="id-ID"/>
        </w:rPr>
        <w:t>query routing</w:t>
      </w:r>
      <w:r>
        <w:rPr>
          <w:lang w:val="id-ID"/>
        </w:rPr>
        <w:t xml:space="preserve"> sekaligus — mengurangi jumlah komponen yang harus di-</w:t>
      </w:r>
      <w:r>
        <w:rPr>
          <w:rStyle w:val="Emphasis"/>
          <w:lang w:val="id-ID"/>
        </w:rPr>
        <w:t>train</w:t>
      </w:r>
      <w:r>
        <w:rPr>
          <w:lang w:val="id-ID"/>
        </w:rPr>
        <w:t xml:space="preserve"> dan di-</w:t>
      </w:r>
      <w:r>
        <w:rPr>
          <w:rStyle w:val="Emphasis"/>
          <w:lang w:val="id-ID"/>
        </w:rPr>
        <w:t>maintain</w:t>
      </w:r>
      <w:r>
        <w:rPr>
          <w:lang w:val="id-ID"/>
        </w:rPr>
        <w:t xml:space="preserve"> terpisah. Perlu dicatat dengan jujur: untuk korpus yang sangat khusus (misalnya dokumen hukum dengan terminologi ekstrem), </w:t>
      </w:r>
      <w:r>
        <w:rPr>
          <w:rStyle w:val="Emphasis"/>
          <w:lang w:val="id-ID"/>
        </w:rPr>
        <w:t>fine-tuning</w:t>
      </w:r>
      <w:r>
        <w:rPr>
          <w:lang w:val="id-ID"/>
        </w:rPr>
        <w:t xml:space="preserve"> model ekstraksi yang lebih kecil masih bisa unggul. Keputusan memakai Qwen3.7-Max sebagai ekstraktor bawaan atau menggunakan pipeline terpisah adalah pertimbangan biaya versus kendali — dan keduanya sah-sah saja.</w:t>
      </w:r>
    </w:p>
    <w:p w14:paraId="457E0A56" w14:textId="77777777" w:rsidR="002978A9" w:rsidRDefault="002978A9">
      <w:pPr>
        <w:rPr>
          <w:rFonts w:eastAsia="Times New Roman"/>
          <w:lang w:val="id-ID"/>
        </w:rPr>
      </w:pPr>
      <w:r>
        <w:rPr>
          <w:rFonts w:eastAsia="Times New Roman"/>
          <w:lang w:val="id-ID"/>
        </w:rPr>
        <w:pict w14:anchorId="787778DF">
          <v:rect id="_x0000_i1462" style="width:0;height:1.5pt" o:hralign="center" o:hrstd="t" o:hr="t" fillcolor="#a0a0a0" stroked="f"/>
        </w:pict>
      </w:r>
    </w:p>
    <w:p w14:paraId="0F5F703E" w14:textId="77777777" w:rsidR="002978A9" w:rsidRDefault="002978A9">
      <w:pPr>
        <w:pStyle w:val="Heading2"/>
        <w:rPr>
          <w:rFonts w:eastAsia="Times New Roman"/>
          <w:lang w:val="id-ID"/>
        </w:rPr>
      </w:pPr>
      <w:r>
        <w:rPr>
          <w:rFonts w:eastAsia="Times New Roman"/>
          <w:lang w:val="id-ID"/>
        </w:rPr>
        <w:t>8. Praktikum / Hands-On</w:t>
      </w:r>
    </w:p>
    <w:p w14:paraId="5B61BCAF" w14:textId="77777777" w:rsidR="002978A9" w:rsidRDefault="002978A9">
      <w:pPr>
        <w:pStyle w:val="Heading3"/>
        <w:rPr>
          <w:rFonts w:eastAsia="Times New Roman"/>
          <w:lang w:val="id-ID"/>
        </w:rPr>
      </w:pPr>
      <w:r>
        <w:rPr>
          <w:rFonts w:eastAsia="Times New Roman"/>
          <w:lang w:val="id-ID"/>
        </w:rPr>
        <w:t>Langkah 1: Setup Knowledge Graph dengan Neo4j + Qdrant</w:t>
      </w:r>
    </w:p>
    <w:p w14:paraId="4F906E53" w14:textId="77777777" w:rsidR="002978A9" w:rsidRDefault="002978A9">
      <w:pPr>
        <w:pStyle w:val="NormalWeb"/>
        <w:rPr>
          <w:lang w:val="id-ID"/>
        </w:rPr>
      </w:pPr>
      <w:r>
        <w:rPr>
          <w:lang w:val="id-ID"/>
        </w:rPr>
        <w:t xml:space="preserve">Bangun fondasi penyimpanan terlebih dahulu. Neo4j akan menyimpan graph, Qdrant menyimpan </w:t>
      </w:r>
      <w:r>
        <w:rPr>
          <w:rStyle w:val="Emphasis"/>
          <w:lang w:val="id-ID"/>
        </w:rPr>
        <w:t>vectors</w:t>
      </w:r>
      <w:r>
        <w:rPr>
          <w:lang w:val="id-ID"/>
        </w:rPr>
        <w:t>, dan keduanya berkomunikasi lewat jaringan Docker.</w:t>
      </w:r>
    </w:p>
    <w:p w14:paraId="72E53D71" w14:textId="77777777" w:rsidR="002978A9" w:rsidRDefault="002978A9">
      <w:pPr>
        <w:divId w:val="2100633855"/>
        <w:rPr>
          <w:rFonts w:eastAsia="Times New Roman"/>
          <w:lang w:val="id-ID"/>
        </w:rPr>
      </w:pPr>
      <w:r>
        <w:rPr>
          <w:rFonts w:eastAsia="Times New Roman"/>
          <w:lang w:val="id-ID"/>
        </w:rPr>
        <w:t>bash</w:t>
      </w:r>
    </w:p>
    <w:p w14:paraId="5F730957" w14:textId="77777777" w:rsidR="002978A9" w:rsidRDefault="002978A9">
      <w:pPr>
        <w:pStyle w:val="HTMLPreformatted"/>
        <w:divId w:val="1670477706"/>
        <w:rPr>
          <w:rStyle w:val="HTMLCode"/>
          <w:lang w:val="id-ID"/>
        </w:rPr>
      </w:pPr>
      <w:r>
        <w:rPr>
          <w:rStyle w:val="HTMLCode"/>
          <w:lang w:val="id-ID"/>
        </w:rPr>
        <w:t># Deploy Neo4j dan Qdrant via Docker</w:t>
      </w:r>
    </w:p>
    <w:p w14:paraId="5B3A4105" w14:textId="77777777" w:rsidR="002978A9" w:rsidRDefault="002978A9">
      <w:pPr>
        <w:pStyle w:val="HTMLPreformatted"/>
        <w:divId w:val="1670477706"/>
        <w:rPr>
          <w:rStyle w:val="HTMLCode"/>
          <w:lang w:val="id-ID"/>
        </w:rPr>
      </w:pPr>
      <w:r>
        <w:rPr>
          <w:rStyle w:val="HTMLCode"/>
          <w:lang w:val="id-ID"/>
        </w:rPr>
        <w:t>docker network create kg-network</w:t>
      </w:r>
    </w:p>
    <w:p w14:paraId="64DD44AA" w14:textId="77777777" w:rsidR="002978A9" w:rsidRDefault="002978A9">
      <w:pPr>
        <w:pStyle w:val="HTMLPreformatted"/>
        <w:divId w:val="1670477706"/>
        <w:rPr>
          <w:rStyle w:val="HTMLCode"/>
          <w:lang w:val="id-ID"/>
        </w:rPr>
      </w:pPr>
    </w:p>
    <w:p w14:paraId="17A02486" w14:textId="77777777" w:rsidR="002978A9" w:rsidRDefault="002978A9">
      <w:pPr>
        <w:pStyle w:val="HTMLPreformatted"/>
        <w:divId w:val="1670477706"/>
        <w:rPr>
          <w:rStyle w:val="HTMLCode"/>
          <w:lang w:val="id-ID"/>
        </w:rPr>
      </w:pPr>
      <w:r>
        <w:rPr>
          <w:rStyle w:val="HTMLCode"/>
          <w:lang w:val="id-ID"/>
        </w:rPr>
        <w:t>docker run -d \</w:t>
      </w:r>
    </w:p>
    <w:p w14:paraId="75A5D855" w14:textId="77777777" w:rsidR="002978A9" w:rsidRDefault="002978A9">
      <w:pPr>
        <w:pStyle w:val="HTMLPreformatted"/>
        <w:divId w:val="1670477706"/>
        <w:rPr>
          <w:rStyle w:val="HTMLCode"/>
          <w:lang w:val="id-ID"/>
        </w:rPr>
      </w:pPr>
      <w:r>
        <w:rPr>
          <w:rStyle w:val="HTMLCode"/>
          <w:lang w:val="id-ID"/>
        </w:rPr>
        <w:t xml:space="preserve">  --name neo4j \</w:t>
      </w:r>
    </w:p>
    <w:p w14:paraId="766922CC" w14:textId="77777777" w:rsidR="002978A9" w:rsidRDefault="002978A9">
      <w:pPr>
        <w:pStyle w:val="HTMLPreformatted"/>
        <w:divId w:val="1670477706"/>
        <w:rPr>
          <w:rStyle w:val="HTMLCode"/>
          <w:lang w:val="id-ID"/>
        </w:rPr>
      </w:pPr>
      <w:r>
        <w:rPr>
          <w:rStyle w:val="HTMLCode"/>
          <w:lang w:val="id-ID"/>
        </w:rPr>
        <w:t xml:space="preserve">  --network kg-network \</w:t>
      </w:r>
    </w:p>
    <w:p w14:paraId="3A68D7EF" w14:textId="77777777" w:rsidR="002978A9" w:rsidRDefault="002978A9">
      <w:pPr>
        <w:pStyle w:val="HTMLPreformatted"/>
        <w:divId w:val="1670477706"/>
        <w:rPr>
          <w:rStyle w:val="HTMLCode"/>
          <w:lang w:val="id-ID"/>
        </w:rPr>
      </w:pPr>
      <w:r>
        <w:rPr>
          <w:rStyle w:val="HTMLCode"/>
          <w:lang w:val="id-ID"/>
        </w:rPr>
        <w:t xml:space="preserve">  -p 7474:7474 -p 7687:7687 \</w:t>
      </w:r>
    </w:p>
    <w:p w14:paraId="6330ADFC" w14:textId="77777777" w:rsidR="002978A9" w:rsidRDefault="002978A9">
      <w:pPr>
        <w:pStyle w:val="HTMLPreformatted"/>
        <w:divId w:val="1670477706"/>
        <w:rPr>
          <w:rStyle w:val="HTMLCode"/>
          <w:lang w:val="id-ID"/>
        </w:rPr>
      </w:pPr>
      <w:r>
        <w:rPr>
          <w:rStyle w:val="HTMLCode"/>
          <w:lang w:val="id-ID"/>
        </w:rPr>
        <w:t xml:space="preserve">  -e NEO4J_AUTH=neo4j/password \</w:t>
      </w:r>
    </w:p>
    <w:p w14:paraId="5D8F854C" w14:textId="77777777" w:rsidR="002978A9" w:rsidRDefault="002978A9">
      <w:pPr>
        <w:pStyle w:val="HTMLPreformatted"/>
        <w:divId w:val="1670477706"/>
        <w:rPr>
          <w:rStyle w:val="HTMLCode"/>
          <w:lang w:val="id-ID"/>
        </w:rPr>
      </w:pPr>
      <w:r>
        <w:rPr>
          <w:rStyle w:val="HTMLCode"/>
          <w:lang w:val="id-ID"/>
        </w:rPr>
        <w:t xml:space="preserve">  -e NEO4J_PLUGINS='["apoc", "graph-data-science"]' \</w:t>
      </w:r>
    </w:p>
    <w:p w14:paraId="65F98BE6" w14:textId="77777777" w:rsidR="002978A9" w:rsidRDefault="002978A9">
      <w:pPr>
        <w:pStyle w:val="HTMLPreformatted"/>
        <w:divId w:val="1670477706"/>
        <w:rPr>
          <w:rStyle w:val="HTMLCode"/>
          <w:lang w:val="id-ID"/>
        </w:rPr>
      </w:pPr>
      <w:r>
        <w:rPr>
          <w:rStyle w:val="HTMLCode"/>
          <w:lang w:val="id-ID"/>
        </w:rPr>
        <w:t xml:space="preserve">  neo4j:5-enterprise</w:t>
      </w:r>
    </w:p>
    <w:p w14:paraId="3178E7D9" w14:textId="77777777" w:rsidR="002978A9" w:rsidRDefault="002978A9">
      <w:pPr>
        <w:pStyle w:val="HTMLPreformatted"/>
        <w:divId w:val="1670477706"/>
        <w:rPr>
          <w:rStyle w:val="HTMLCode"/>
          <w:lang w:val="id-ID"/>
        </w:rPr>
      </w:pPr>
    </w:p>
    <w:p w14:paraId="06633BE3" w14:textId="77777777" w:rsidR="002978A9" w:rsidRDefault="002978A9">
      <w:pPr>
        <w:pStyle w:val="HTMLPreformatted"/>
        <w:divId w:val="1670477706"/>
        <w:rPr>
          <w:rStyle w:val="HTMLCode"/>
          <w:lang w:val="id-ID"/>
        </w:rPr>
      </w:pPr>
      <w:r>
        <w:rPr>
          <w:rStyle w:val="HTMLCode"/>
          <w:lang w:val="id-ID"/>
        </w:rPr>
        <w:t>docker run -d \</w:t>
      </w:r>
    </w:p>
    <w:p w14:paraId="27FD34F4" w14:textId="77777777" w:rsidR="002978A9" w:rsidRDefault="002978A9">
      <w:pPr>
        <w:pStyle w:val="HTMLPreformatted"/>
        <w:divId w:val="1670477706"/>
        <w:rPr>
          <w:rStyle w:val="HTMLCode"/>
          <w:lang w:val="id-ID"/>
        </w:rPr>
      </w:pPr>
      <w:r>
        <w:rPr>
          <w:rStyle w:val="HTMLCode"/>
          <w:lang w:val="id-ID"/>
        </w:rPr>
        <w:t xml:space="preserve">  --name qdrant \</w:t>
      </w:r>
    </w:p>
    <w:p w14:paraId="37E5450A" w14:textId="77777777" w:rsidR="002978A9" w:rsidRDefault="002978A9">
      <w:pPr>
        <w:pStyle w:val="HTMLPreformatted"/>
        <w:divId w:val="1670477706"/>
        <w:rPr>
          <w:rStyle w:val="HTMLCode"/>
          <w:lang w:val="id-ID"/>
        </w:rPr>
      </w:pPr>
      <w:r>
        <w:rPr>
          <w:rStyle w:val="HTMLCode"/>
          <w:lang w:val="id-ID"/>
        </w:rPr>
        <w:t xml:space="preserve">  --network kg-network \</w:t>
      </w:r>
    </w:p>
    <w:p w14:paraId="719666A6" w14:textId="77777777" w:rsidR="002978A9" w:rsidRDefault="002978A9">
      <w:pPr>
        <w:pStyle w:val="HTMLPreformatted"/>
        <w:divId w:val="1670477706"/>
        <w:rPr>
          <w:rStyle w:val="HTMLCode"/>
          <w:lang w:val="id-ID"/>
        </w:rPr>
      </w:pPr>
      <w:r>
        <w:rPr>
          <w:rStyle w:val="HTMLCode"/>
          <w:lang w:val="id-ID"/>
        </w:rPr>
        <w:t xml:space="preserve">  -p 6333:6333 \</w:t>
      </w:r>
    </w:p>
    <w:p w14:paraId="31ECDC3A" w14:textId="77777777" w:rsidR="002978A9" w:rsidRDefault="002978A9">
      <w:pPr>
        <w:pStyle w:val="HTMLPreformatted"/>
        <w:divId w:val="1670477706"/>
        <w:rPr>
          <w:rStyle w:val="HTMLCode"/>
          <w:lang w:val="id-ID"/>
        </w:rPr>
      </w:pPr>
      <w:r>
        <w:rPr>
          <w:rStyle w:val="HTMLCode"/>
          <w:lang w:val="id-ID"/>
        </w:rPr>
        <w:t xml:space="preserve">  qdrant/qdrant</w:t>
      </w:r>
    </w:p>
    <w:p w14:paraId="66C96287" w14:textId="77777777" w:rsidR="002978A9" w:rsidRDefault="002978A9">
      <w:pPr>
        <w:pStyle w:val="HTMLPreformatted"/>
        <w:divId w:val="1670477706"/>
        <w:rPr>
          <w:rStyle w:val="HTMLCode"/>
          <w:lang w:val="id-ID"/>
        </w:rPr>
      </w:pPr>
    </w:p>
    <w:p w14:paraId="56D5BD7E" w14:textId="77777777" w:rsidR="002978A9" w:rsidRDefault="002978A9">
      <w:pPr>
        <w:pStyle w:val="HTMLPreformatted"/>
        <w:divId w:val="1670477706"/>
        <w:rPr>
          <w:rStyle w:val="HTMLCode"/>
          <w:lang w:val="id-ID"/>
        </w:rPr>
      </w:pPr>
      <w:r>
        <w:rPr>
          <w:rStyle w:val="HTMLCode"/>
          <w:lang w:val="id-ID"/>
        </w:rPr>
        <w:t># Install Python dependencies</w:t>
      </w:r>
    </w:p>
    <w:p w14:paraId="60D36C8E" w14:textId="77777777" w:rsidR="002978A9" w:rsidRDefault="002978A9">
      <w:pPr>
        <w:pStyle w:val="HTMLPreformatted"/>
        <w:divId w:val="1670477706"/>
        <w:rPr>
          <w:lang w:val="id-ID"/>
        </w:rPr>
      </w:pPr>
      <w:r>
        <w:rPr>
          <w:rStyle w:val="HTMLCode"/>
          <w:lang w:val="id-ID"/>
        </w:rPr>
        <w:t>pip install neo4j qdrant-client sentence-transformers langchain</w:t>
      </w:r>
    </w:p>
    <w:p w14:paraId="29F85F00" w14:textId="77777777" w:rsidR="002978A9" w:rsidRDefault="002978A9">
      <w:pPr>
        <w:pStyle w:val="NormalWeb"/>
        <w:rPr>
          <w:lang w:val="id-ID"/>
        </w:rPr>
      </w:pPr>
      <w:r>
        <w:rPr>
          <w:lang w:val="id-ID"/>
        </w:rPr>
        <w:t xml:space="preserve">Setelah kedua container berjalan, verifikasi koneksi: buka Neo4j Browser di </w:t>
      </w:r>
      <w:r>
        <w:rPr>
          <w:rStyle w:val="HTMLCode"/>
          <w:lang w:val="id-ID"/>
        </w:rPr>
        <w:t>http://localhost:7474</w:t>
      </w:r>
      <w:r>
        <w:rPr>
          <w:lang w:val="id-ID"/>
        </w:rPr>
        <w:t xml:space="preserve"> (login </w:t>
      </w:r>
      <w:r>
        <w:rPr>
          <w:rStyle w:val="HTMLCode"/>
          <w:lang w:val="id-ID"/>
        </w:rPr>
        <w:t>neo4j</w:t>
      </w:r>
      <w:r>
        <w:rPr>
          <w:lang w:val="id-ID"/>
        </w:rPr>
        <w:t>/</w:t>
      </w:r>
      <w:r>
        <w:rPr>
          <w:rStyle w:val="HTMLCode"/>
          <w:lang w:val="id-ID"/>
        </w:rPr>
        <w:t>password</w:t>
      </w:r>
      <w:r>
        <w:rPr>
          <w:lang w:val="id-ID"/>
        </w:rPr>
        <w:t xml:space="preserve">) dan cek Qdrant di </w:t>
      </w:r>
      <w:r>
        <w:rPr>
          <w:rStyle w:val="HTMLCode"/>
          <w:lang w:val="id-ID"/>
        </w:rPr>
        <w:t>http://localhost:6333/dashboard</w:t>
      </w:r>
      <w:r>
        <w:rPr>
          <w:lang w:val="id-ID"/>
        </w:rPr>
        <w:t xml:space="preserve">. Sebelum melanjutkan, jangan lupa membuat koleksi </w:t>
      </w:r>
      <w:r>
        <w:rPr>
          <w:rStyle w:val="HTMLCode"/>
          <w:lang w:val="id-ID"/>
        </w:rPr>
        <w:t>contracts</w:t>
      </w:r>
      <w:r>
        <w:rPr>
          <w:lang w:val="id-ID"/>
        </w:rPr>
        <w:t xml:space="preserve"> di Qdrant — </w:t>
      </w:r>
      <w:r>
        <w:rPr>
          <w:rStyle w:val="Emphasis"/>
          <w:lang w:val="id-ID"/>
        </w:rPr>
        <w:t>upsert</w:t>
      </w:r>
      <w:r>
        <w:rPr>
          <w:lang w:val="id-ID"/>
        </w:rPr>
        <w:t xml:space="preserve"> pada koleksi yang belum ada akan gagal.</w:t>
      </w:r>
    </w:p>
    <w:p w14:paraId="38614D8E" w14:textId="77777777" w:rsidR="002978A9" w:rsidRDefault="002978A9">
      <w:pPr>
        <w:pStyle w:val="Heading3"/>
        <w:rPr>
          <w:rFonts w:eastAsia="Times New Roman"/>
          <w:lang w:val="id-ID"/>
        </w:rPr>
      </w:pPr>
      <w:r>
        <w:rPr>
          <w:rFonts w:eastAsia="Times New Roman"/>
          <w:lang w:val="id-ID"/>
        </w:rPr>
        <w:t>Langkah 2: Build Knowledge Graph dari Dokumen Kontrak</w:t>
      </w:r>
    </w:p>
    <w:p w14:paraId="07E9102A" w14:textId="77777777" w:rsidR="002978A9" w:rsidRDefault="002978A9">
      <w:pPr>
        <w:pStyle w:val="NormalWeb"/>
        <w:rPr>
          <w:lang w:val="id-ID"/>
        </w:rPr>
      </w:pPr>
      <w:r>
        <w:rPr>
          <w:lang w:val="id-ID"/>
        </w:rPr>
        <w:t xml:space="preserve">Skrip berikut memproses satu dokumen kontrak menjadi </w:t>
      </w:r>
      <w:r>
        <w:rPr>
          <w:rStyle w:val="Emphasis"/>
          <w:lang w:val="id-ID"/>
        </w:rPr>
        <w:t>entity</w:t>
      </w:r>
      <w:r>
        <w:rPr>
          <w:lang w:val="id-ID"/>
        </w:rPr>
        <w:t xml:space="preserve"> + relasi di Neo4j dan </w:t>
      </w:r>
      <w:r>
        <w:rPr>
          <w:rStyle w:val="Emphasis"/>
          <w:lang w:val="id-ID"/>
        </w:rPr>
        <w:t>chunks</w:t>
      </w:r>
      <w:r>
        <w:rPr>
          <w:lang w:val="id-ID"/>
        </w:rPr>
        <w:t xml:space="preserve"> + vektor di Qdrant. Fungsi ekstraksi ditampilkan sebagai </w:t>
      </w:r>
      <w:r>
        <w:rPr>
          <w:rStyle w:val="Emphasis"/>
          <w:lang w:val="id-ID"/>
        </w:rPr>
        <w:t>pseudo-code</w:t>
      </w:r>
      <w:r>
        <w:rPr>
          <w:lang w:val="id-ID"/>
        </w:rPr>
        <w:t xml:space="preserve"> </w:t>
      </w:r>
      <w:r>
        <w:rPr>
          <w:lang w:val="id-ID"/>
        </w:rPr>
        <w:t>— pada produksi, isi dengan pemanggilan LLM (misalnya Qwen3.7-Max) yang dijelaskan di Bagian 7.</w:t>
      </w:r>
    </w:p>
    <w:p w14:paraId="131DCAFD" w14:textId="77777777" w:rsidR="002978A9" w:rsidRDefault="002978A9">
      <w:pPr>
        <w:divId w:val="172964906"/>
        <w:rPr>
          <w:rFonts w:eastAsia="Times New Roman"/>
          <w:lang w:val="id-ID"/>
        </w:rPr>
      </w:pPr>
      <w:r>
        <w:rPr>
          <w:rFonts w:eastAsia="Times New Roman"/>
          <w:lang w:val="id-ID"/>
        </w:rPr>
        <w:t>python</w:t>
      </w:r>
    </w:p>
    <w:p w14:paraId="79011A6F" w14:textId="77777777" w:rsidR="002978A9" w:rsidRDefault="002978A9">
      <w:pPr>
        <w:pStyle w:val="HTMLPreformatted"/>
        <w:divId w:val="962544171"/>
        <w:rPr>
          <w:rStyle w:val="HTMLCode"/>
          <w:lang w:val="id-ID"/>
        </w:rPr>
      </w:pPr>
      <w:r>
        <w:rPr>
          <w:rStyle w:val="HTMLCode"/>
          <w:lang w:val="id-ID"/>
        </w:rPr>
        <w:t># build_knowledge_graph.py</w:t>
      </w:r>
    </w:p>
    <w:p w14:paraId="3A5FFBF3" w14:textId="77777777" w:rsidR="002978A9" w:rsidRDefault="002978A9">
      <w:pPr>
        <w:pStyle w:val="HTMLPreformatted"/>
        <w:divId w:val="962544171"/>
        <w:rPr>
          <w:rStyle w:val="HTMLCode"/>
          <w:lang w:val="id-ID"/>
        </w:rPr>
      </w:pPr>
      <w:r>
        <w:rPr>
          <w:rStyle w:val="HTMLCode"/>
          <w:lang w:val="id-ID"/>
        </w:rPr>
        <w:t>from neo4j import GraphDatabase</w:t>
      </w:r>
    </w:p>
    <w:p w14:paraId="0F517B36" w14:textId="77777777" w:rsidR="002978A9" w:rsidRDefault="002978A9">
      <w:pPr>
        <w:pStyle w:val="HTMLPreformatted"/>
        <w:divId w:val="962544171"/>
        <w:rPr>
          <w:rStyle w:val="HTMLCode"/>
          <w:lang w:val="id-ID"/>
        </w:rPr>
      </w:pPr>
      <w:r>
        <w:rPr>
          <w:rStyle w:val="HTMLCode"/>
          <w:lang w:val="id-ID"/>
        </w:rPr>
        <w:t>from qdrant_client import QdrantClient</w:t>
      </w:r>
    </w:p>
    <w:p w14:paraId="43F0899A" w14:textId="77777777" w:rsidR="002978A9" w:rsidRDefault="002978A9">
      <w:pPr>
        <w:pStyle w:val="HTMLPreformatted"/>
        <w:divId w:val="962544171"/>
        <w:rPr>
          <w:rStyle w:val="HTMLCode"/>
          <w:lang w:val="id-ID"/>
        </w:rPr>
      </w:pPr>
      <w:r>
        <w:rPr>
          <w:rStyle w:val="HTMLCode"/>
          <w:lang w:val="id-ID"/>
        </w:rPr>
        <w:t>from sentence_transformers import SentenceTransformer</w:t>
      </w:r>
    </w:p>
    <w:p w14:paraId="7DDBC19E" w14:textId="77777777" w:rsidR="002978A9" w:rsidRDefault="002978A9">
      <w:pPr>
        <w:pStyle w:val="HTMLPreformatted"/>
        <w:divId w:val="962544171"/>
        <w:rPr>
          <w:rStyle w:val="HTMLCode"/>
          <w:lang w:val="id-ID"/>
        </w:rPr>
      </w:pPr>
      <w:r>
        <w:rPr>
          <w:rStyle w:val="HTMLCode"/>
          <w:lang w:val="id-ID"/>
        </w:rPr>
        <w:t>import hashlib</w:t>
      </w:r>
    </w:p>
    <w:p w14:paraId="729FC115" w14:textId="77777777" w:rsidR="002978A9" w:rsidRDefault="002978A9">
      <w:pPr>
        <w:pStyle w:val="HTMLPreformatted"/>
        <w:divId w:val="962544171"/>
        <w:rPr>
          <w:rStyle w:val="HTMLCode"/>
          <w:lang w:val="id-ID"/>
        </w:rPr>
      </w:pPr>
    </w:p>
    <w:p w14:paraId="75BF380A" w14:textId="77777777" w:rsidR="002978A9" w:rsidRDefault="002978A9">
      <w:pPr>
        <w:pStyle w:val="HTMLPreformatted"/>
        <w:divId w:val="962544171"/>
        <w:rPr>
          <w:rStyle w:val="HTMLCode"/>
          <w:lang w:val="id-ID"/>
        </w:rPr>
      </w:pPr>
      <w:r>
        <w:rPr>
          <w:rStyle w:val="HTMLCode"/>
          <w:lang w:val="id-ID"/>
        </w:rPr>
        <w:t># Setup connections</w:t>
      </w:r>
    </w:p>
    <w:p w14:paraId="43D5C9C0" w14:textId="77777777" w:rsidR="002978A9" w:rsidRDefault="002978A9">
      <w:pPr>
        <w:pStyle w:val="HTMLPreformatted"/>
        <w:divId w:val="962544171"/>
        <w:rPr>
          <w:rStyle w:val="HTMLCode"/>
          <w:lang w:val="id-ID"/>
        </w:rPr>
      </w:pPr>
      <w:r>
        <w:rPr>
          <w:rStyle w:val="HTMLCode"/>
          <w:lang w:val="id-ID"/>
        </w:rPr>
        <w:t>neo4j_driver = GraphDatabase.driver("bolt://localhost:7687", auth=("neo4j", "password"))</w:t>
      </w:r>
    </w:p>
    <w:p w14:paraId="7BA996CD" w14:textId="77777777" w:rsidR="002978A9" w:rsidRDefault="002978A9">
      <w:pPr>
        <w:pStyle w:val="HTMLPreformatted"/>
        <w:divId w:val="962544171"/>
        <w:rPr>
          <w:rStyle w:val="HTMLCode"/>
          <w:lang w:val="id-ID"/>
        </w:rPr>
      </w:pPr>
      <w:r>
        <w:rPr>
          <w:rStyle w:val="HTMLCode"/>
          <w:lang w:val="id-ID"/>
        </w:rPr>
        <w:t>qdrant = QdrantClient("localhost", port=6333)</w:t>
      </w:r>
    </w:p>
    <w:p w14:paraId="340B1E53" w14:textId="77777777" w:rsidR="002978A9" w:rsidRDefault="002978A9">
      <w:pPr>
        <w:pStyle w:val="HTMLPreformatted"/>
        <w:divId w:val="962544171"/>
        <w:rPr>
          <w:rStyle w:val="HTMLCode"/>
          <w:lang w:val="id-ID"/>
        </w:rPr>
      </w:pPr>
      <w:r>
        <w:rPr>
          <w:rStyle w:val="HTMLCode"/>
          <w:lang w:val="id-ID"/>
        </w:rPr>
        <w:t>model = SentenceTransformer("intfloat/multilingual-e5-large")</w:t>
      </w:r>
    </w:p>
    <w:p w14:paraId="299726B4" w14:textId="77777777" w:rsidR="002978A9" w:rsidRDefault="002978A9">
      <w:pPr>
        <w:pStyle w:val="HTMLPreformatted"/>
        <w:divId w:val="962544171"/>
        <w:rPr>
          <w:rStyle w:val="HTMLCode"/>
          <w:lang w:val="id-ID"/>
        </w:rPr>
      </w:pPr>
    </w:p>
    <w:p w14:paraId="26B484FC" w14:textId="77777777" w:rsidR="002978A9" w:rsidRDefault="002978A9">
      <w:pPr>
        <w:pStyle w:val="HTMLPreformatted"/>
        <w:divId w:val="962544171"/>
        <w:rPr>
          <w:rStyle w:val="HTMLCode"/>
          <w:lang w:val="id-ID"/>
        </w:rPr>
      </w:pPr>
      <w:r>
        <w:rPr>
          <w:rStyle w:val="HTMLCode"/>
          <w:lang w:val="id-ID"/>
        </w:rPr>
        <w:t>def extract_entities_and_relations(text: str):</w:t>
      </w:r>
    </w:p>
    <w:p w14:paraId="765E76DC" w14:textId="77777777" w:rsidR="002978A9" w:rsidRDefault="002978A9">
      <w:pPr>
        <w:pStyle w:val="HTMLPreformatted"/>
        <w:divId w:val="962544171"/>
        <w:rPr>
          <w:rStyle w:val="HTMLCode"/>
          <w:lang w:val="id-ID"/>
        </w:rPr>
      </w:pPr>
      <w:r>
        <w:rPr>
          <w:rStyle w:val="HTMLCode"/>
          <w:lang w:val="id-ID"/>
        </w:rPr>
        <w:t xml:space="preserve">    """LLM-based extraction (pseudo-code)"""</w:t>
      </w:r>
    </w:p>
    <w:p w14:paraId="2102C26C" w14:textId="77777777" w:rsidR="002978A9" w:rsidRDefault="002978A9">
      <w:pPr>
        <w:pStyle w:val="HTMLPreformatted"/>
        <w:divId w:val="962544171"/>
        <w:rPr>
          <w:rStyle w:val="HTMLCode"/>
          <w:lang w:val="id-ID"/>
        </w:rPr>
      </w:pPr>
      <w:r>
        <w:rPr>
          <w:rStyle w:val="HTMLCode"/>
          <w:lang w:val="id-ID"/>
        </w:rPr>
        <w:t xml:space="preserve">    entities = [</w:t>
      </w:r>
    </w:p>
    <w:p w14:paraId="01E95D50" w14:textId="77777777" w:rsidR="002978A9" w:rsidRDefault="002978A9">
      <w:pPr>
        <w:pStyle w:val="HTMLPreformatted"/>
        <w:divId w:val="962544171"/>
        <w:rPr>
          <w:rStyle w:val="HTMLCode"/>
          <w:lang w:val="id-ID"/>
        </w:rPr>
      </w:pPr>
      <w:r>
        <w:rPr>
          <w:rStyle w:val="HTMLCode"/>
          <w:lang w:val="id-ID"/>
        </w:rPr>
        <w:t xml:space="preserve">        {"type": "PERSON", "name": "John Doe"},</w:t>
      </w:r>
    </w:p>
    <w:p w14:paraId="70AD82C0" w14:textId="77777777" w:rsidR="002978A9" w:rsidRDefault="002978A9">
      <w:pPr>
        <w:pStyle w:val="HTMLPreformatted"/>
        <w:divId w:val="962544171"/>
        <w:rPr>
          <w:rStyle w:val="HTMLCode"/>
          <w:lang w:val="id-ID"/>
        </w:rPr>
      </w:pPr>
      <w:r>
        <w:rPr>
          <w:rStyle w:val="HTMLCode"/>
          <w:lang w:val="id-ID"/>
        </w:rPr>
        <w:t xml:space="preserve">        {"type": "ORGANIZATION", "name": "PT ABC"},</w:t>
      </w:r>
    </w:p>
    <w:p w14:paraId="4B7E04E6" w14:textId="77777777" w:rsidR="002978A9" w:rsidRDefault="002978A9">
      <w:pPr>
        <w:pStyle w:val="HTMLPreformatted"/>
        <w:divId w:val="962544171"/>
        <w:rPr>
          <w:rStyle w:val="HTMLCode"/>
          <w:lang w:val="id-ID"/>
        </w:rPr>
      </w:pPr>
      <w:r>
        <w:rPr>
          <w:rStyle w:val="HTMLCode"/>
          <w:lang w:val="id-ID"/>
        </w:rPr>
        <w:t xml:space="preserve">        {"type": "CONTRACT", "id": "CTR-2025-001"},</w:t>
      </w:r>
    </w:p>
    <w:p w14:paraId="3C8ED3C8" w14:textId="77777777" w:rsidR="002978A9" w:rsidRDefault="002978A9">
      <w:pPr>
        <w:pStyle w:val="HTMLPreformatted"/>
        <w:divId w:val="962544171"/>
        <w:rPr>
          <w:rStyle w:val="HTMLCode"/>
          <w:lang w:val="id-ID"/>
        </w:rPr>
      </w:pPr>
      <w:r>
        <w:rPr>
          <w:rStyle w:val="HTMLCode"/>
          <w:lang w:val="id-ID"/>
        </w:rPr>
        <w:t xml:space="preserve">    ]</w:t>
      </w:r>
    </w:p>
    <w:p w14:paraId="4E5F6C88" w14:textId="77777777" w:rsidR="002978A9" w:rsidRDefault="002978A9">
      <w:pPr>
        <w:pStyle w:val="HTMLPreformatted"/>
        <w:divId w:val="962544171"/>
        <w:rPr>
          <w:rStyle w:val="HTMLCode"/>
          <w:lang w:val="id-ID"/>
        </w:rPr>
      </w:pPr>
      <w:r>
        <w:rPr>
          <w:rStyle w:val="HTMLCode"/>
          <w:lang w:val="id-ID"/>
        </w:rPr>
        <w:t xml:space="preserve">    relations = [</w:t>
      </w:r>
    </w:p>
    <w:p w14:paraId="3DD3852F" w14:textId="77777777" w:rsidR="002978A9" w:rsidRDefault="002978A9">
      <w:pPr>
        <w:pStyle w:val="HTMLPreformatted"/>
        <w:divId w:val="962544171"/>
        <w:rPr>
          <w:rStyle w:val="HTMLCode"/>
          <w:lang w:val="id-ID"/>
        </w:rPr>
      </w:pPr>
      <w:r>
        <w:rPr>
          <w:rStyle w:val="HTMLCode"/>
          <w:lang w:val="id-ID"/>
        </w:rPr>
        <w:t xml:space="preserve">        {"source": "John Doe", "target": "PT ABC", "relation": "EMPLOYEE_OF"},</w:t>
      </w:r>
    </w:p>
    <w:p w14:paraId="76A92580" w14:textId="77777777" w:rsidR="002978A9" w:rsidRDefault="002978A9">
      <w:pPr>
        <w:pStyle w:val="HTMLPreformatted"/>
        <w:divId w:val="962544171"/>
        <w:rPr>
          <w:rStyle w:val="HTMLCode"/>
          <w:lang w:val="id-ID"/>
        </w:rPr>
      </w:pPr>
      <w:r>
        <w:rPr>
          <w:rStyle w:val="HTMLCode"/>
          <w:lang w:val="id-ID"/>
        </w:rPr>
        <w:t xml:space="preserve">        {"source": "CTR-2025-001", "target": "PT ABC", "relation": "SIGNED_BY"},</w:t>
      </w:r>
    </w:p>
    <w:p w14:paraId="5210A000" w14:textId="77777777" w:rsidR="002978A9" w:rsidRDefault="002978A9">
      <w:pPr>
        <w:pStyle w:val="HTMLPreformatted"/>
        <w:divId w:val="962544171"/>
        <w:rPr>
          <w:rStyle w:val="HTMLCode"/>
          <w:lang w:val="id-ID"/>
        </w:rPr>
      </w:pPr>
      <w:r>
        <w:rPr>
          <w:rStyle w:val="HTMLCode"/>
          <w:lang w:val="id-ID"/>
        </w:rPr>
        <w:t xml:space="preserve">    ]</w:t>
      </w:r>
    </w:p>
    <w:p w14:paraId="62D70D9E" w14:textId="77777777" w:rsidR="002978A9" w:rsidRDefault="002978A9">
      <w:pPr>
        <w:pStyle w:val="HTMLPreformatted"/>
        <w:divId w:val="962544171"/>
        <w:rPr>
          <w:rStyle w:val="HTMLCode"/>
          <w:lang w:val="id-ID"/>
        </w:rPr>
      </w:pPr>
      <w:r>
        <w:rPr>
          <w:rStyle w:val="HTMLCode"/>
          <w:lang w:val="id-ID"/>
        </w:rPr>
        <w:t xml:space="preserve">    return entities, relations</w:t>
      </w:r>
    </w:p>
    <w:p w14:paraId="6F325CA2" w14:textId="77777777" w:rsidR="002978A9" w:rsidRDefault="002978A9">
      <w:pPr>
        <w:pStyle w:val="HTMLPreformatted"/>
        <w:divId w:val="962544171"/>
        <w:rPr>
          <w:rStyle w:val="HTMLCode"/>
          <w:lang w:val="id-ID"/>
        </w:rPr>
      </w:pPr>
    </w:p>
    <w:p w14:paraId="7A18A4D0" w14:textId="77777777" w:rsidR="002978A9" w:rsidRDefault="002978A9">
      <w:pPr>
        <w:pStyle w:val="HTMLPreformatted"/>
        <w:divId w:val="962544171"/>
        <w:rPr>
          <w:rStyle w:val="HTMLCode"/>
          <w:lang w:val="id-ID"/>
        </w:rPr>
      </w:pPr>
      <w:r>
        <w:rPr>
          <w:rStyle w:val="HTMLCode"/>
          <w:lang w:val="id-ID"/>
        </w:rPr>
        <w:t>def ingest_document(doc_id: str, text: str):</w:t>
      </w:r>
    </w:p>
    <w:p w14:paraId="1E77CA68" w14:textId="77777777" w:rsidR="002978A9" w:rsidRDefault="002978A9">
      <w:pPr>
        <w:pStyle w:val="HTMLPreformatted"/>
        <w:divId w:val="962544171"/>
        <w:rPr>
          <w:rStyle w:val="HTMLCode"/>
          <w:lang w:val="id-ID"/>
        </w:rPr>
      </w:pPr>
      <w:r>
        <w:rPr>
          <w:rStyle w:val="HTMLCode"/>
          <w:lang w:val="id-ID"/>
        </w:rPr>
        <w:t xml:space="preserve">    # 1. Extract entities and relations</w:t>
      </w:r>
    </w:p>
    <w:p w14:paraId="749CC195" w14:textId="77777777" w:rsidR="002978A9" w:rsidRDefault="002978A9">
      <w:pPr>
        <w:pStyle w:val="HTMLPreformatted"/>
        <w:divId w:val="962544171"/>
        <w:rPr>
          <w:rStyle w:val="HTMLCode"/>
          <w:lang w:val="id-ID"/>
        </w:rPr>
      </w:pPr>
      <w:r>
        <w:rPr>
          <w:rStyle w:val="HTMLCode"/>
          <w:lang w:val="id-ID"/>
        </w:rPr>
        <w:t xml:space="preserve">    entities, relations = extract_entities_and_relations(text)</w:t>
      </w:r>
    </w:p>
    <w:p w14:paraId="3CBB6E1C" w14:textId="77777777" w:rsidR="002978A9" w:rsidRDefault="002978A9">
      <w:pPr>
        <w:pStyle w:val="HTMLPreformatted"/>
        <w:divId w:val="962544171"/>
        <w:rPr>
          <w:rStyle w:val="HTMLCode"/>
          <w:lang w:val="id-ID"/>
        </w:rPr>
      </w:pPr>
    </w:p>
    <w:p w14:paraId="7D7C011C" w14:textId="77777777" w:rsidR="002978A9" w:rsidRDefault="002978A9">
      <w:pPr>
        <w:pStyle w:val="HTMLPreformatted"/>
        <w:divId w:val="962544171"/>
        <w:rPr>
          <w:rStyle w:val="HTMLCode"/>
          <w:lang w:val="id-ID"/>
        </w:rPr>
      </w:pPr>
      <w:r>
        <w:rPr>
          <w:rStyle w:val="HTMLCode"/>
          <w:lang w:val="id-ID"/>
        </w:rPr>
        <w:t xml:space="preserve">    # 2. Insert to Neo4j</w:t>
      </w:r>
    </w:p>
    <w:p w14:paraId="19438051" w14:textId="77777777" w:rsidR="002978A9" w:rsidRDefault="002978A9">
      <w:pPr>
        <w:pStyle w:val="HTMLPreformatted"/>
        <w:divId w:val="962544171"/>
        <w:rPr>
          <w:rStyle w:val="HTMLCode"/>
          <w:lang w:val="id-ID"/>
        </w:rPr>
      </w:pPr>
      <w:r>
        <w:rPr>
          <w:rStyle w:val="HTMLCode"/>
          <w:lang w:val="id-ID"/>
        </w:rPr>
        <w:t xml:space="preserve">    with neo4j_driver.session() as session:</w:t>
      </w:r>
    </w:p>
    <w:p w14:paraId="4D9E61B1" w14:textId="77777777" w:rsidR="002978A9" w:rsidRDefault="002978A9">
      <w:pPr>
        <w:pStyle w:val="HTMLPreformatted"/>
        <w:divId w:val="962544171"/>
        <w:rPr>
          <w:rStyle w:val="HTMLCode"/>
          <w:lang w:val="id-ID"/>
        </w:rPr>
      </w:pPr>
      <w:r>
        <w:rPr>
          <w:rStyle w:val="HTMLCode"/>
          <w:lang w:val="id-ID"/>
        </w:rPr>
        <w:t xml:space="preserve">        for entity in entities:</w:t>
      </w:r>
    </w:p>
    <w:p w14:paraId="50169AF7" w14:textId="77777777" w:rsidR="002978A9" w:rsidRDefault="002978A9">
      <w:pPr>
        <w:pStyle w:val="HTMLPreformatted"/>
        <w:divId w:val="962544171"/>
        <w:rPr>
          <w:rStyle w:val="HTMLCode"/>
          <w:lang w:val="id-ID"/>
        </w:rPr>
      </w:pPr>
      <w:r>
        <w:rPr>
          <w:rStyle w:val="HTMLCode"/>
          <w:lang w:val="id-ID"/>
        </w:rPr>
        <w:t xml:space="preserve">            session.run(</w:t>
      </w:r>
    </w:p>
    <w:p w14:paraId="0E43E381" w14:textId="77777777" w:rsidR="002978A9" w:rsidRDefault="002978A9">
      <w:pPr>
        <w:pStyle w:val="HTMLPreformatted"/>
        <w:divId w:val="962544171"/>
        <w:rPr>
          <w:rStyle w:val="HTMLCode"/>
          <w:lang w:val="id-ID"/>
        </w:rPr>
      </w:pPr>
      <w:r>
        <w:rPr>
          <w:rStyle w:val="HTMLCode"/>
          <w:lang w:val="id-ID"/>
        </w:rPr>
        <w:t xml:space="preserve">                f"MERGE (n:{entity['type']} {{id: $id, name: $name}})",</w:t>
      </w:r>
    </w:p>
    <w:p w14:paraId="5D7B834F" w14:textId="77777777" w:rsidR="002978A9" w:rsidRDefault="002978A9">
      <w:pPr>
        <w:pStyle w:val="HTMLPreformatted"/>
        <w:divId w:val="962544171"/>
        <w:rPr>
          <w:rStyle w:val="HTMLCode"/>
          <w:lang w:val="id-ID"/>
        </w:rPr>
      </w:pPr>
      <w:r>
        <w:rPr>
          <w:rStyle w:val="HTMLCode"/>
          <w:lang w:val="id-ID"/>
        </w:rPr>
        <w:t xml:space="preserve">                id=hashlib.md5(entity["name"].encode()).hexdigest(),</w:t>
      </w:r>
    </w:p>
    <w:p w14:paraId="6669576C" w14:textId="77777777" w:rsidR="002978A9" w:rsidRDefault="002978A9">
      <w:pPr>
        <w:pStyle w:val="HTMLPreformatted"/>
        <w:divId w:val="962544171"/>
        <w:rPr>
          <w:rStyle w:val="HTMLCode"/>
          <w:lang w:val="id-ID"/>
        </w:rPr>
      </w:pPr>
      <w:r>
        <w:rPr>
          <w:rStyle w:val="HTMLCode"/>
          <w:lang w:val="id-ID"/>
        </w:rPr>
        <w:t xml:space="preserve">                name=entity["name"]</w:t>
      </w:r>
    </w:p>
    <w:p w14:paraId="724BAF63" w14:textId="77777777" w:rsidR="002978A9" w:rsidRDefault="002978A9">
      <w:pPr>
        <w:pStyle w:val="HTMLPreformatted"/>
        <w:divId w:val="962544171"/>
        <w:rPr>
          <w:rStyle w:val="HTMLCode"/>
          <w:lang w:val="id-ID"/>
        </w:rPr>
      </w:pPr>
      <w:r>
        <w:rPr>
          <w:rStyle w:val="HTMLCode"/>
          <w:lang w:val="id-ID"/>
        </w:rPr>
        <w:t xml:space="preserve">            )</w:t>
      </w:r>
    </w:p>
    <w:p w14:paraId="5C944B0B" w14:textId="77777777" w:rsidR="002978A9" w:rsidRDefault="002978A9">
      <w:pPr>
        <w:pStyle w:val="HTMLPreformatted"/>
        <w:divId w:val="962544171"/>
        <w:rPr>
          <w:rStyle w:val="HTMLCode"/>
          <w:lang w:val="id-ID"/>
        </w:rPr>
      </w:pPr>
      <w:r>
        <w:rPr>
          <w:rStyle w:val="HTMLCode"/>
          <w:lang w:val="id-ID"/>
        </w:rPr>
        <w:t xml:space="preserve">        for rel in relations:</w:t>
      </w:r>
    </w:p>
    <w:p w14:paraId="400FDC5B" w14:textId="77777777" w:rsidR="002978A9" w:rsidRDefault="002978A9">
      <w:pPr>
        <w:pStyle w:val="HTMLPreformatted"/>
        <w:divId w:val="962544171"/>
        <w:rPr>
          <w:rStyle w:val="HTMLCode"/>
          <w:lang w:val="id-ID"/>
        </w:rPr>
      </w:pPr>
      <w:r>
        <w:rPr>
          <w:rStyle w:val="HTMLCode"/>
          <w:lang w:val="id-ID"/>
        </w:rPr>
        <w:t xml:space="preserve">            </w:t>
      </w:r>
      <w:r>
        <w:rPr>
          <w:rStyle w:val="HTMLCode"/>
          <w:lang w:val="id-ID"/>
        </w:rPr>
        <w:t>session.run("""</w:t>
      </w:r>
    </w:p>
    <w:p w14:paraId="3B857676" w14:textId="77777777" w:rsidR="002978A9" w:rsidRDefault="002978A9">
      <w:pPr>
        <w:pStyle w:val="HTMLPreformatted"/>
        <w:divId w:val="962544171"/>
        <w:rPr>
          <w:rStyle w:val="HTMLCode"/>
          <w:lang w:val="id-ID"/>
        </w:rPr>
      </w:pPr>
      <w:r>
        <w:rPr>
          <w:rStyle w:val="HTMLCode"/>
          <w:lang w:val="id-ID"/>
        </w:rPr>
        <w:t xml:space="preserve">                MATCH (a {name: $source})</w:t>
      </w:r>
    </w:p>
    <w:p w14:paraId="0A1E59D2" w14:textId="77777777" w:rsidR="002978A9" w:rsidRDefault="002978A9">
      <w:pPr>
        <w:pStyle w:val="HTMLPreformatted"/>
        <w:divId w:val="962544171"/>
        <w:rPr>
          <w:rStyle w:val="HTMLCode"/>
          <w:lang w:val="id-ID"/>
        </w:rPr>
      </w:pPr>
      <w:r>
        <w:rPr>
          <w:rStyle w:val="HTMLCode"/>
          <w:lang w:val="id-ID"/>
        </w:rPr>
        <w:t xml:space="preserve">                MATCH (b {name: $target})</w:t>
      </w:r>
    </w:p>
    <w:p w14:paraId="496895AB" w14:textId="77777777" w:rsidR="002978A9" w:rsidRDefault="002978A9">
      <w:pPr>
        <w:pStyle w:val="HTMLPreformatted"/>
        <w:divId w:val="962544171"/>
        <w:rPr>
          <w:rStyle w:val="HTMLCode"/>
          <w:lang w:val="id-ID"/>
        </w:rPr>
      </w:pPr>
      <w:r>
        <w:rPr>
          <w:rStyle w:val="HTMLCode"/>
          <w:lang w:val="id-ID"/>
        </w:rPr>
        <w:t xml:space="preserve">                MERGE (a)-[r:""" + rel["relation"] + """]-&gt;(b)</w:t>
      </w:r>
    </w:p>
    <w:p w14:paraId="4C42ACCB" w14:textId="77777777" w:rsidR="002978A9" w:rsidRDefault="002978A9">
      <w:pPr>
        <w:pStyle w:val="HTMLPreformatted"/>
        <w:divId w:val="962544171"/>
        <w:rPr>
          <w:rStyle w:val="HTMLCode"/>
          <w:lang w:val="id-ID"/>
        </w:rPr>
      </w:pPr>
      <w:r>
        <w:rPr>
          <w:rStyle w:val="HTMLCode"/>
          <w:lang w:val="id-ID"/>
        </w:rPr>
        <w:t xml:space="preserve">            """, source=rel["source"], target=rel["target"])</w:t>
      </w:r>
    </w:p>
    <w:p w14:paraId="34EBC243" w14:textId="77777777" w:rsidR="002978A9" w:rsidRDefault="002978A9">
      <w:pPr>
        <w:pStyle w:val="HTMLPreformatted"/>
        <w:divId w:val="962544171"/>
        <w:rPr>
          <w:rStyle w:val="HTMLCode"/>
          <w:lang w:val="id-ID"/>
        </w:rPr>
      </w:pPr>
    </w:p>
    <w:p w14:paraId="53884800" w14:textId="77777777" w:rsidR="002978A9" w:rsidRDefault="002978A9">
      <w:pPr>
        <w:pStyle w:val="HTMLPreformatted"/>
        <w:divId w:val="962544171"/>
        <w:rPr>
          <w:rStyle w:val="HTMLCode"/>
          <w:lang w:val="id-ID"/>
        </w:rPr>
      </w:pPr>
      <w:r>
        <w:rPr>
          <w:rStyle w:val="HTMLCode"/>
          <w:lang w:val="id-ID"/>
        </w:rPr>
        <w:t xml:space="preserve">    # 3. Embed chunks ke Qdrant</w:t>
      </w:r>
    </w:p>
    <w:p w14:paraId="2E3F02AA" w14:textId="77777777" w:rsidR="002978A9" w:rsidRDefault="002978A9">
      <w:pPr>
        <w:pStyle w:val="HTMLPreformatted"/>
        <w:divId w:val="962544171"/>
        <w:rPr>
          <w:rStyle w:val="HTMLCode"/>
          <w:lang w:val="id-ID"/>
        </w:rPr>
      </w:pPr>
      <w:r>
        <w:rPr>
          <w:rStyle w:val="HTMLCode"/>
          <w:lang w:val="id-ID"/>
        </w:rPr>
        <w:t xml:space="preserve">    chunks = [text[i:i+512] for i in range(0, len(text), 512)]</w:t>
      </w:r>
    </w:p>
    <w:p w14:paraId="4256055B" w14:textId="77777777" w:rsidR="002978A9" w:rsidRDefault="002978A9">
      <w:pPr>
        <w:pStyle w:val="HTMLPreformatted"/>
        <w:divId w:val="962544171"/>
        <w:rPr>
          <w:rStyle w:val="HTMLCode"/>
          <w:lang w:val="id-ID"/>
        </w:rPr>
      </w:pPr>
      <w:r>
        <w:rPr>
          <w:rStyle w:val="HTMLCode"/>
          <w:lang w:val="id-ID"/>
        </w:rPr>
        <w:t xml:space="preserve">    vectors = model.encode(chunks)</w:t>
      </w:r>
    </w:p>
    <w:p w14:paraId="7918467A" w14:textId="77777777" w:rsidR="002978A9" w:rsidRDefault="002978A9">
      <w:pPr>
        <w:pStyle w:val="HTMLPreformatted"/>
        <w:divId w:val="962544171"/>
        <w:rPr>
          <w:rStyle w:val="HTMLCode"/>
          <w:lang w:val="id-ID"/>
        </w:rPr>
      </w:pPr>
      <w:r>
        <w:rPr>
          <w:rStyle w:val="HTMLCode"/>
          <w:lang w:val="id-ID"/>
        </w:rPr>
        <w:t xml:space="preserve">    qdrant.upsert(</w:t>
      </w:r>
    </w:p>
    <w:p w14:paraId="3354AF08" w14:textId="77777777" w:rsidR="002978A9" w:rsidRDefault="002978A9">
      <w:pPr>
        <w:pStyle w:val="HTMLPreformatted"/>
        <w:divId w:val="962544171"/>
        <w:rPr>
          <w:rStyle w:val="HTMLCode"/>
          <w:lang w:val="id-ID"/>
        </w:rPr>
      </w:pPr>
      <w:r>
        <w:rPr>
          <w:rStyle w:val="HTMLCode"/>
          <w:lang w:val="id-ID"/>
        </w:rPr>
        <w:t xml:space="preserve">        collection_name="contracts",</w:t>
      </w:r>
    </w:p>
    <w:p w14:paraId="52CB915C" w14:textId="77777777" w:rsidR="002978A9" w:rsidRDefault="002978A9">
      <w:pPr>
        <w:pStyle w:val="HTMLPreformatted"/>
        <w:divId w:val="962544171"/>
        <w:rPr>
          <w:rStyle w:val="HTMLCode"/>
          <w:lang w:val="id-ID"/>
        </w:rPr>
      </w:pPr>
      <w:r>
        <w:rPr>
          <w:rStyle w:val="HTMLCode"/>
          <w:lang w:val="id-ID"/>
        </w:rPr>
        <w:t xml:space="preserve">        points=[</w:t>
      </w:r>
    </w:p>
    <w:p w14:paraId="66944CE3" w14:textId="77777777" w:rsidR="002978A9" w:rsidRDefault="002978A9">
      <w:pPr>
        <w:pStyle w:val="HTMLPreformatted"/>
        <w:divId w:val="962544171"/>
        <w:rPr>
          <w:rStyle w:val="HTMLCode"/>
          <w:lang w:val="id-ID"/>
        </w:rPr>
      </w:pPr>
      <w:r>
        <w:rPr>
          <w:rStyle w:val="HTMLCode"/>
          <w:lang w:val="id-ID"/>
        </w:rPr>
        <w:t xml:space="preserve">            {"id": i, "vector": v.tolist(), "payload": {"doc_id": doc_id, "chunk"</w:t>
      </w:r>
      <w:r>
        <w:rPr>
          <w:rStyle w:val="HTMLCode"/>
          <w:lang w:val="id-ID"/>
        </w:rPr>
        <w:t>: c}}</w:t>
      </w:r>
    </w:p>
    <w:p w14:paraId="625691D4" w14:textId="77777777" w:rsidR="002978A9" w:rsidRDefault="002978A9">
      <w:pPr>
        <w:pStyle w:val="HTMLPreformatted"/>
        <w:divId w:val="962544171"/>
        <w:rPr>
          <w:rStyle w:val="HTMLCode"/>
          <w:lang w:val="id-ID"/>
        </w:rPr>
      </w:pPr>
      <w:r>
        <w:rPr>
          <w:rStyle w:val="HTMLCode"/>
          <w:lang w:val="id-ID"/>
        </w:rPr>
        <w:t xml:space="preserve">            for i, (v, c) in enumerate(zip(vectors, chunks))</w:t>
      </w:r>
    </w:p>
    <w:p w14:paraId="2E256B67" w14:textId="77777777" w:rsidR="002978A9" w:rsidRDefault="002978A9">
      <w:pPr>
        <w:pStyle w:val="HTMLPreformatted"/>
        <w:divId w:val="962544171"/>
        <w:rPr>
          <w:rStyle w:val="HTMLCode"/>
          <w:lang w:val="id-ID"/>
        </w:rPr>
      </w:pPr>
      <w:r>
        <w:rPr>
          <w:rStyle w:val="HTMLCode"/>
          <w:lang w:val="id-ID"/>
        </w:rPr>
        <w:t xml:space="preserve">        ]</w:t>
      </w:r>
    </w:p>
    <w:p w14:paraId="6C960BC8" w14:textId="77777777" w:rsidR="002978A9" w:rsidRDefault="002978A9">
      <w:pPr>
        <w:pStyle w:val="HTMLPreformatted"/>
        <w:divId w:val="962544171"/>
        <w:rPr>
          <w:rStyle w:val="HTMLCode"/>
          <w:lang w:val="id-ID"/>
        </w:rPr>
      </w:pPr>
      <w:r>
        <w:rPr>
          <w:rStyle w:val="HTMLCode"/>
          <w:lang w:val="id-ID"/>
        </w:rPr>
        <w:t xml:space="preserve">    )</w:t>
      </w:r>
    </w:p>
    <w:p w14:paraId="534EEECB" w14:textId="77777777" w:rsidR="002978A9" w:rsidRDefault="002978A9">
      <w:pPr>
        <w:pStyle w:val="HTMLPreformatted"/>
        <w:divId w:val="962544171"/>
        <w:rPr>
          <w:rStyle w:val="HTMLCode"/>
          <w:lang w:val="id-ID"/>
        </w:rPr>
      </w:pPr>
    </w:p>
    <w:p w14:paraId="162BB465" w14:textId="77777777" w:rsidR="002978A9" w:rsidRDefault="002978A9">
      <w:pPr>
        <w:pStyle w:val="HTMLPreformatted"/>
        <w:divId w:val="962544171"/>
        <w:rPr>
          <w:rStyle w:val="HTMLCode"/>
          <w:lang w:val="id-ID"/>
        </w:rPr>
      </w:pPr>
      <w:r>
        <w:rPr>
          <w:rStyle w:val="HTMLCode"/>
          <w:lang w:val="id-ID"/>
        </w:rPr>
        <w:t># Ingest example contract</w:t>
      </w:r>
    </w:p>
    <w:p w14:paraId="25B44795" w14:textId="77777777" w:rsidR="002978A9" w:rsidRDefault="002978A9">
      <w:pPr>
        <w:pStyle w:val="HTMLPreformatted"/>
        <w:divId w:val="962544171"/>
        <w:rPr>
          <w:lang w:val="id-ID"/>
        </w:rPr>
      </w:pPr>
      <w:r>
        <w:rPr>
          <w:rStyle w:val="HTMLCode"/>
          <w:lang w:val="id-ID"/>
        </w:rPr>
        <w:t>ingest_document("CTR-001", "Perjanjian antara PT ABC dan John Doe tentang penyediaan bahan baku produksi.")</w:t>
      </w:r>
    </w:p>
    <w:p w14:paraId="102ADE26" w14:textId="77777777" w:rsidR="002978A9" w:rsidRDefault="002978A9">
      <w:pPr>
        <w:pStyle w:val="NormalWeb"/>
        <w:rPr>
          <w:lang w:val="id-ID"/>
        </w:rPr>
      </w:pPr>
      <w:r>
        <w:rPr>
          <w:lang w:val="id-ID"/>
        </w:rPr>
        <w:t xml:space="preserve">Perhatikan dua </w:t>
      </w:r>
      <w:r>
        <w:rPr>
          <w:rStyle w:val="Emphasis"/>
          <w:lang w:val="id-ID"/>
        </w:rPr>
        <w:t>best practice</w:t>
      </w:r>
      <w:r>
        <w:rPr>
          <w:lang w:val="id-ID"/>
        </w:rPr>
        <w:t xml:space="preserve"> dalam skrip ini. Pertama, </w:t>
      </w:r>
      <w:r>
        <w:rPr>
          <w:rStyle w:val="HTMLCode"/>
          <w:lang w:val="id-ID"/>
        </w:rPr>
        <w:t>MERGE</w:t>
      </w:r>
      <w:r>
        <w:rPr>
          <w:lang w:val="id-ID"/>
        </w:rPr>
        <w:t xml:space="preserve"> (bukan </w:t>
      </w:r>
      <w:r>
        <w:rPr>
          <w:rStyle w:val="HTMLCode"/>
          <w:lang w:val="id-ID"/>
        </w:rPr>
        <w:t>CREATE</w:t>
      </w:r>
      <w:r>
        <w:rPr>
          <w:lang w:val="id-ID"/>
        </w:rPr>
        <w:t>) mencegah duplikasi node ketika dokumen yang sama di-</w:t>
      </w:r>
      <w:r>
        <w:rPr>
          <w:rStyle w:val="Emphasis"/>
          <w:lang w:val="id-ID"/>
        </w:rPr>
        <w:t>ingest</w:t>
      </w:r>
      <w:r>
        <w:rPr>
          <w:lang w:val="id-ID"/>
        </w:rPr>
        <w:t xml:space="preserve"> ulang — kunci untuk </w:t>
      </w:r>
      <w:r>
        <w:rPr>
          <w:rStyle w:val="Emphasis"/>
          <w:lang w:val="id-ID"/>
        </w:rPr>
        <w:t>incremental indexing</w:t>
      </w:r>
      <w:r>
        <w:rPr>
          <w:lang w:val="id-ID"/>
        </w:rPr>
        <w:t xml:space="preserve">. Kedua, master key node menggunakan </w:t>
      </w:r>
      <w:r>
        <w:rPr>
          <w:rStyle w:val="Emphasis"/>
          <w:lang w:val="id-ID"/>
        </w:rPr>
        <w:t>hash</w:t>
      </w:r>
      <w:r>
        <w:rPr>
          <w:lang w:val="id-ID"/>
        </w:rPr>
        <w:t xml:space="preserve"> MD5 dari nama </w:t>
      </w:r>
      <w:r>
        <w:rPr>
          <w:rStyle w:val="Emphasis"/>
          <w:lang w:val="id-ID"/>
        </w:rPr>
        <w:t>entity</w:t>
      </w:r>
      <w:r>
        <w:rPr>
          <w:lang w:val="id-ID"/>
        </w:rPr>
        <w:t xml:space="preserve">, sehingga identitas stabil lintas dokumen dan relasi dapat disambungkan dengan andal. Setelah menjalankan skrip, buka Neo4j Browser dan jalankan </w:t>
      </w:r>
      <w:r>
        <w:rPr>
          <w:rStyle w:val="HTMLCode"/>
          <w:lang w:val="id-ID"/>
        </w:rPr>
        <w:t>MATCH (n) RETURN n LIMIT 25</w:t>
      </w:r>
      <w:r>
        <w:rPr>
          <w:lang w:val="id-ID"/>
        </w:rPr>
        <w:t xml:space="preserve"> — Anda akan melihat node John Doe, PT ABC, dan CTR-2025-001 beserta relasinya sebagai titik-titik terhubung.</w:t>
      </w:r>
    </w:p>
    <w:p w14:paraId="57990210" w14:textId="77777777" w:rsidR="002978A9" w:rsidRDefault="002978A9">
      <w:pPr>
        <w:pStyle w:val="Heading3"/>
        <w:rPr>
          <w:rFonts w:eastAsia="Times New Roman"/>
          <w:lang w:val="id-ID"/>
        </w:rPr>
      </w:pPr>
      <w:r>
        <w:rPr>
          <w:rFonts w:eastAsia="Times New Roman"/>
          <w:lang w:val="id-ID"/>
        </w:rPr>
        <w:t>Langkah 3: Hybrid Query — SQL + Graph + Vector</w:t>
      </w:r>
    </w:p>
    <w:p w14:paraId="23F10ABD" w14:textId="77777777" w:rsidR="002978A9" w:rsidRDefault="002978A9">
      <w:pPr>
        <w:pStyle w:val="NormalWeb"/>
        <w:rPr>
          <w:lang w:val="id-ID"/>
        </w:rPr>
      </w:pPr>
      <w:r>
        <w:rPr>
          <w:lang w:val="id-ID"/>
        </w:rPr>
        <w:t xml:space="preserve">Langkah terakhir menyatukan semuanya: klasifikasi pertanyaan, eksekusi di ketiga jalur, dan </w:t>
      </w:r>
      <w:r>
        <w:rPr>
          <w:rStyle w:val="Emphasis"/>
          <w:lang w:val="id-ID"/>
        </w:rPr>
        <w:t>RRF fusion</w:t>
      </w:r>
      <w:r>
        <w:rPr>
          <w:lang w:val="id-ID"/>
        </w:rPr>
        <w:t>. Fungsi-fungsi pembantu (</w:t>
      </w:r>
      <w:r>
        <w:rPr>
          <w:rStyle w:val="HTMLCode"/>
          <w:lang w:val="id-ID"/>
        </w:rPr>
        <w:t>text_to_sql</w:t>
      </w:r>
      <w:r>
        <w:rPr>
          <w:lang w:val="id-ID"/>
        </w:rPr>
        <w:t xml:space="preserve">, </w:t>
      </w:r>
      <w:r>
        <w:rPr>
          <w:rStyle w:val="HTMLCode"/>
          <w:lang w:val="id-ID"/>
        </w:rPr>
        <w:t>run_sql</w:t>
      </w:r>
      <w:r>
        <w:rPr>
          <w:lang w:val="id-ID"/>
        </w:rPr>
        <w:t xml:space="preserve">, dan seterusnya) ditampilkan sebagai </w:t>
      </w:r>
      <w:r>
        <w:rPr>
          <w:rStyle w:val="Emphasis"/>
          <w:lang w:val="id-ID"/>
        </w:rPr>
        <w:t>pseudo-code</w:t>
      </w:r>
      <w:r>
        <w:rPr>
          <w:lang w:val="id-ID"/>
        </w:rPr>
        <w:t xml:space="preserve"> yang menggambarkan alur; pada produksi, ganti dengan implementasi dari Bagian 5 dan 6.</w:t>
      </w:r>
    </w:p>
    <w:p w14:paraId="7135AFDA" w14:textId="77777777" w:rsidR="002978A9" w:rsidRDefault="002978A9">
      <w:pPr>
        <w:divId w:val="418603527"/>
        <w:rPr>
          <w:rFonts w:eastAsia="Times New Roman"/>
          <w:lang w:val="id-ID"/>
        </w:rPr>
      </w:pPr>
      <w:r>
        <w:rPr>
          <w:rFonts w:eastAsia="Times New Roman"/>
          <w:lang w:val="id-ID"/>
        </w:rPr>
        <w:t>python</w:t>
      </w:r>
    </w:p>
    <w:p w14:paraId="33A82B11" w14:textId="77777777" w:rsidR="002978A9" w:rsidRDefault="002978A9">
      <w:pPr>
        <w:pStyle w:val="HTMLPreformatted"/>
        <w:divId w:val="1521703397"/>
        <w:rPr>
          <w:rStyle w:val="HTMLCode"/>
          <w:lang w:val="id-ID"/>
        </w:rPr>
      </w:pPr>
      <w:r>
        <w:rPr>
          <w:rStyle w:val="HTMLCode"/>
          <w:lang w:val="id-ID"/>
        </w:rPr>
        <w:t># hybrid_query.py</w:t>
      </w:r>
    </w:p>
    <w:p w14:paraId="5589022B" w14:textId="77777777" w:rsidR="002978A9" w:rsidRDefault="002978A9">
      <w:pPr>
        <w:pStyle w:val="HTMLPreformatted"/>
        <w:divId w:val="1521703397"/>
        <w:rPr>
          <w:rStyle w:val="HTMLCode"/>
          <w:lang w:val="id-ID"/>
        </w:rPr>
      </w:pPr>
      <w:r>
        <w:rPr>
          <w:rStyle w:val="HTMLCode"/>
          <w:lang w:val="id-ID"/>
        </w:rPr>
        <w:t>from langchain.prompts import ChatPromptTemplate</w:t>
      </w:r>
    </w:p>
    <w:p w14:paraId="0425010B" w14:textId="77777777" w:rsidR="002978A9" w:rsidRDefault="002978A9">
      <w:pPr>
        <w:pStyle w:val="HTMLPreformatted"/>
        <w:divId w:val="1521703397"/>
        <w:rPr>
          <w:rStyle w:val="HTMLCode"/>
          <w:lang w:val="id-ID"/>
        </w:rPr>
      </w:pPr>
    </w:p>
    <w:p w14:paraId="1AA5B92C" w14:textId="77777777" w:rsidR="002978A9" w:rsidRDefault="002978A9">
      <w:pPr>
        <w:pStyle w:val="HTMLPreformatted"/>
        <w:divId w:val="1521703397"/>
        <w:rPr>
          <w:rStyle w:val="HTMLCode"/>
          <w:lang w:val="id-ID"/>
        </w:rPr>
      </w:pPr>
      <w:r>
        <w:rPr>
          <w:rStyle w:val="HTMLCode"/>
          <w:lang w:val="id-ID"/>
        </w:rPr>
        <w:t>def classify_query(nl_query: str) -&gt; str:</w:t>
      </w:r>
    </w:p>
    <w:p w14:paraId="62BD8CF9" w14:textId="77777777" w:rsidR="002978A9" w:rsidRDefault="002978A9">
      <w:pPr>
        <w:pStyle w:val="HTMLPreformatted"/>
        <w:divId w:val="1521703397"/>
        <w:rPr>
          <w:rStyle w:val="HTMLCode"/>
          <w:lang w:val="id-ID"/>
        </w:rPr>
      </w:pPr>
      <w:r>
        <w:rPr>
          <w:rStyle w:val="HTMLCode"/>
          <w:lang w:val="id-ID"/>
        </w:rPr>
        <w:t xml:space="preserve">    """Klasifikasi tipe query: SQL, GRAPH, VECTOR, HYBRID"""</w:t>
      </w:r>
    </w:p>
    <w:p w14:paraId="1CD60AF2" w14:textId="77777777" w:rsidR="002978A9" w:rsidRDefault="002978A9">
      <w:pPr>
        <w:pStyle w:val="HTMLPreformatted"/>
        <w:divId w:val="1521703397"/>
        <w:rPr>
          <w:rStyle w:val="HTMLCode"/>
          <w:lang w:val="id-ID"/>
        </w:rPr>
      </w:pPr>
      <w:r>
        <w:rPr>
          <w:rStyle w:val="HTMLCode"/>
          <w:lang w:val="id-ID"/>
        </w:rPr>
        <w:t xml:space="preserve">    classifier_prompt = f"""Classify this query into one: SQL, GRAPH, VECTOR, HYBRID</w:t>
      </w:r>
    </w:p>
    <w:p w14:paraId="5A6E9B43" w14:textId="77777777" w:rsidR="002978A9" w:rsidRDefault="002978A9">
      <w:pPr>
        <w:pStyle w:val="HTMLPreformatted"/>
        <w:divId w:val="1521703397"/>
        <w:rPr>
          <w:rStyle w:val="HTMLCode"/>
          <w:lang w:val="id-ID"/>
        </w:rPr>
      </w:pPr>
      <w:r>
        <w:rPr>
          <w:rStyle w:val="HTMLCode"/>
          <w:lang w:val="id-ID"/>
        </w:rPr>
        <w:t>Query: {nl_query}</w:t>
      </w:r>
    </w:p>
    <w:p w14:paraId="60473FC4" w14:textId="77777777" w:rsidR="002978A9" w:rsidRDefault="002978A9">
      <w:pPr>
        <w:pStyle w:val="HTMLPreformatted"/>
        <w:divId w:val="1521703397"/>
        <w:rPr>
          <w:rStyle w:val="HTMLCode"/>
          <w:lang w:val="id-ID"/>
        </w:rPr>
      </w:pPr>
      <w:r>
        <w:rPr>
          <w:rStyle w:val="HTMLCode"/>
          <w:lang w:val="id-ID"/>
        </w:rPr>
        <w:t>Classification:"""</w:t>
      </w:r>
    </w:p>
    <w:p w14:paraId="286627A8" w14:textId="77777777" w:rsidR="002978A9" w:rsidRDefault="002978A9">
      <w:pPr>
        <w:pStyle w:val="HTMLPreformatted"/>
        <w:divId w:val="1521703397"/>
        <w:rPr>
          <w:rStyle w:val="HTMLCode"/>
          <w:lang w:val="id-ID"/>
        </w:rPr>
      </w:pPr>
      <w:r>
        <w:rPr>
          <w:rStyle w:val="HTMLCode"/>
          <w:lang w:val="id-ID"/>
        </w:rPr>
        <w:t xml:space="preserve">    # Panggil LLM untuk klasifikasi</w:t>
      </w:r>
    </w:p>
    <w:p w14:paraId="720C2F9F" w14:textId="77777777" w:rsidR="002978A9" w:rsidRDefault="002978A9">
      <w:pPr>
        <w:pStyle w:val="HTMLPreformatted"/>
        <w:divId w:val="1521703397"/>
        <w:rPr>
          <w:rStyle w:val="HTMLCode"/>
          <w:lang w:val="id-ID"/>
        </w:rPr>
      </w:pPr>
      <w:r>
        <w:rPr>
          <w:rStyle w:val="HTMLCode"/>
          <w:lang w:val="id-ID"/>
        </w:rPr>
        <w:t xml:space="preserve">    return "HYBRID"  # Contoh hasil</w:t>
      </w:r>
    </w:p>
    <w:p w14:paraId="588BCD90" w14:textId="77777777" w:rsidR="002978A9" w:rsidRDefault="002978A9">
      <w:pPr>
        <w:pStyle w:val="HTMLPreformatted"/>
        <w:divId w:val="1521703397"/>
        <w:rPr>
          <w:rStyle w:val="HTMLCode"/>
          <w:lang w:val="id-ID"/>
        </w:rPr>
      </w:pPr>
    </w:p>
    <w:p w14:paraId="0659EF3F" w14:textId="77777777" w:rsidR="002978A9" w:rsidRDefault="002978A9">
      <w:pPr>
        <w:pStyle w:val="HTMLPreformatted"/>
        <w:divId w:val="1521703397"/>
        <w:rPr>
          <w:rStyle w:val="HTMLCode"/>
          <w:lang w:val="id-ID"/>
        </w:rPr>
      </w:pPr>
      <w:r>
        <w:rPr>
          <w:rStyle w:val="HTMLCode"/>
          <w:lang w:val="id-ID"/>
        </w:rPr>
        <w:t>def route_query(nl_query: str):</w:t>
      </w:r>
    </w:p>
    <w:p w14:paraId="433C06DF" w14:textId="77777777" w:rsidR="002978A9" w:rsidRDefault="002978A9">
      <w:pPr>
        <w:pStyle w:val="HTMLPreformatted"/>
        <w:divId w:val="1521703397"/>
        <w:rPr>
          <w:rStyle w:val="HTMLCode"/>
          <w:lang w:val="id-ID"/>
        </w:rPr>
      </w:pPr>
      <w:r>
        <w:rPr>
          <w:rStyle w:val="HTMLCode"/>
          <w:lang w:val="id-ID"/>
        </w:rPr>
        <w:t xml:space="preserve">    query_type = classify_query(nl_query)</w:t>
      </w:r>
    </w:p>
    <w:p w14:paraId="70E081AF" w14:textId="77777777" w:rsidR="002978A9" w:rsidRDefault="002978A9">
      <w:pPr>
        <w:pStyle w:val="HTMLPreformatted"/>
        <w:divId w:val="1521703397"/>
        <w:rPr>
          <w:rStyle w:val="HTMLCode"/>
          <w:lang w:val="id-ID"/>
        </w:rPr>
      </w:pPr>
    </w:p>
    <w:p w14:paraId="6FDC0D42" w14:textId="77777777" w:rsidR="002978A9" w:rsidRDefault="002978A9">
      <w:pPr>
        <w:pStyle w:val="HTMLPreformatted"/>
        <w:divId w:val="1521703397"/>
        <w:rPr>
          <w:rStyle w:val="HTMLCode"/>
          <w:lang w:val="id-ID"/>
        </w:rPr>
      </w:pPr>
      <w:r>
        <w:rPr>
          <w:rStyle w:val="HTMLCode"/>
          <w:lang w:val="id-ID"/>
        </w:rPr>
        <w:t xml:space="preserve">    if query_type in ("SQL", "HYBRID"):</w:t>
      </w:r>
    </w:p>
    <w:p w14:paraId="67F59263" w14:textId="77777777" w:rsidR="002978A9" w:rsidRDefault="002978A9">
      <w:pPr>
        <w:pStyle w:val="HTMLPreformatted"/>
        <w:divId w:val="1521703397"/>
        <w:rPr>
          <w:rStyle w:val="HTMLCode"/>
          <w:lang w:val="id-ID"/>
        </w:rPr>
      </w:pPr>
      <w:r>
        <w:rPr>
          <w:rStyle w:val="HTMLCode"/>
          <w:lang w:val="id-ID"/>
        </w:rPr>
        <w:t xml:space="preserve">        sql = text_to_sql(nl_query, schema)</w:t>
      </w:r>
    </w:p>
    <w:p w14:paraId="52FDD214" w14:textId="77777777" w:rsidR="002978A9" w:rsidRDefault="002978A9">
      <w:pPr>
        <w:pStyle w:val="HTMLPreformatted"/>
        <w:divId w:val="1521703397"/>
        <w:rPr>
          <w:rStyle w:val="HTMLCode"/>
          <w:lang w:val="id-ID"/>
        </w:rPr>
      </w:pPr>
      <w:r>
        <w:rPr>
          <w:rStyle w:val="HTMLCode"/>
          <w:lang w:val="id-ID"/>
        </w:rPr>
        <w:t xml:space="preserve">        sql_result = run_sql(sql)</w:t>
      </w:r>
    </w:p>
    <w:p w14:paraId="6E713B9B" w14:textId="77777777" w:rsidR="002978A9" w:rsidRDefault="002978A9">
      <w:pPr>
        <w:pStyle w:val="HTMLPreformatted"/>
        <w:divId w:val="1521703397"/>
        <w:rPr>
          <w:rStyle w:val="HTMLCode"/>
          <w:lang w:val="id-ID"/>
        </w:rPr>
      </w:pPr>
    </w:p>
    <w:p w14:paraId="09088A32" w14:textId="77777777" w:rsidR="002978A9" w:rsidRDefault="002978A9">
      <w:pPr>
        <w:pStyle w:val="HTMLPreformatted"/>
        <w:divId w:val="1521703397"/>
        <w:rPr>
          <w:rStyle w:val="HTMLCode"/>
          <w:lang w:val="id-ID"/>
        </w:rPr>
      </w:pPr>
      <w:r>
        <w:rPr>
          <w:rStyle w:val="HTMLCode"/>
          <w:lang w:val="id-ID"/>
        </w:rPr>
        <w:t xml:space="preserve">    if query_type in ("GRAPH", "HYBRID"):</w:t>
      </w:r>
    </w:p>
    <w:p w14:paraId="27AA4E66" w14:textId="77777777" w:rsidR="002978A9" w:rsidRDefault="002978A9">
      <w:pPr>
        <w:pStyle w:val="HTMLPreformatted"/>
        <w:divId w:val="1521703397"/>
        <w:rPr>
          <w:rStyle w:val="HTMLCode"/>
          <w:lang w:val="id-ID"/>
        </w:rPr>
      </w:pPr>
      <w:r>
        <w:rPr>
          <w:rStyle w:val="HTMLCode"/>
          <w:lang w:val="id-ID"/>
        </w:rPr>
        <w:t xml:space="preserve">        cypher = text_to_cypher(nl_query, graph_schema)</w:t>
      </w:r>
    </w:p>
    <w:p w14:paraId="4B8E554D" w14:textId="77777777" w:rsidR="002978A9" w:rsidRDefault="002978A9">
      <w:pPr>
        <w:pStyle w:val="HTMLPreformatted"/>
        <w:divId w:val="1521703397"/>
        <w:rPr>
          <w:rStyle w:val="HTMLCode"/>
          <w:lang w:val="id-ID"/>
        </w:rPr>
      </w:pPr>
      <w:r>
        <w:rPr>
          <w:rStyle w:val="HTMLCode"/>
          <w:lang w:val="id-ID"/>
        </w:rPr>
        <w:t xml:space="preserve">        graph_result = run_cypher(cypher)</w:t>
      </w:r>
    </w:p>
    <w:p w14:paraId="2E6B584B" w14:textId="77777777" w:rsidR="002978A9" w:rsidRDefault="002978A9">
      <w:pPr>
        <w:pStyle w:val="HTMLPreformatted"/>
        <w:divId w:val="1521703397"/>
        <w:rPr>
          <w:rStyle w:val="HTMLCode"/>
          <w:lang w:val="id-ID"/>
        </w:rPr>
      </w:pPr>
    </w:p>
    <w:p w14:paraId="67270F9C" w14:textId="77777777" w:rsidR="002978A9" w:rsidRDefault="002978A9">
      <w:pPr>
        <w:pStyle w:val="HTMLPreformatted"/>
        <w:divId w:val="1521703397"/>
        <w:rPr>
          <w:rStyle w:val="HTMLCode"/>
          <w:lang w:val="id-ID"/>
        </w:rPr>
      </w:pPr>
      <w:r>
        <w:rPr>
          <w:rStyle w:val="HTMLCode"/>
          <w:lang w:val="id-ID"/>
        </w:rPr>
        <w:t xml:space="preserve">    if query_type in ("VECTOR", "HYBRID"):</w:t>
      </w:r>
    </w:p>
    <w:p w14:paraId="608EAFC2" w14:textId="77777777" w:rsidR="002978A9" w:rsidRDefault="002978A9">
      <w:pPr>
        <w:pStyle w:val="HTMLPreformatted"/>
        <w:divId w:val="1521703397"/>
        <w:rPr>
          <w:rStyle w:val="HTMLCode"/>
          <w:lang w:val="id-ID"/>
        </w:rPr>
      </w:pPr>
      <w:r>
        <w:rPr>
          <w:rStyle w:val="HTMLCode"/>
          <w:lang w:val="id-ID"/>
        </w:rPr>
        <w:t xml:space="preserve">        vector_result = vector_search(nl_query, k=5)</w:t>
      </w:r>
    </w:p>
    <w:p w14:paraId="5CF98861" w14:textId="77777777" w:rsidR="002978A9" w:rsidRDefault="002978A9">
      <w:pPr>
        <w:pStyle w:val="HTMLPreformatted"/>
        <w:divId w:val="1521703397"/>
        <w:rPr>
          <w:rStyle w:val="HTMLCode"/>
          <w:lang w:val="id-ID"/>
        </w:rPr>
      </w:pPr>
    </w:p>
    <w:p w14:paraId="6BF1E872" w14:textId="77777777" w:rsidR="002978A9" w:rsidRDefault="002978A9">
      <w:pPr>
        <w:pStyle w:val="HTMLPreformatted"/>
        <w:divId w:val="1521703397"/>
        <w:rPr>
          <w:rStyle w:val="HTMLCode"/>
          <w:lang w:val="id-ID"/>
        </w:rPr>
      </w:pPr>
      <w:r>
        <w:rPr>
          <w:rStyle w:val="HTMLCode"/>
          <w:lang w:val="id-ID"/>
        </w:rPr>
        <w:t xml:space="preserve">    # RRF Fusion</w:t>
      </w:r>
    </w:p>
    <w:p w14:paraId="3A6F5D3E" w14:textId="77777777" w:rsidR="002978A9" w:rsidRDefault="002978A9">
      <w:pPr>
        <w:pStyle w:val="HTMLPreformatted"/>
        <w:divId w:val="1521703397"/>
        <w:rPr>
          <w:rStyle w:val="HTMLCode"/>
          <w:lang w:val="id-ID"/>
        </w:rPr>
      </w:pPr>
      <w:r>
        <w:rPr>
          <w:rStyle w:val="HTMLCode"/>
          <w:lang w:val="id-ID"/>
        </w:rPr>
        <w:t xml:space="preserve">    if query_type == "HYBRID":</w:t>
      </w:r>
    </w:p>
    <w:p w14:paraId="5D58E8DE" w14:textId="77777777" w:rsidR="002978A9" w:rsidRDefault="002978A9">
      <w:pPr>
        <w:pStyle w:val="HTMLPreformatted"/>
        <w:divId w:val="1521703397"/>
        <w:rPr>
          <w:rStyle w:val="HTMLCode"/>
          <w:lang w:val="id-ID"/>
        </w:rPr>
      </w:pPr>
      <w:r>
        <w:rPr>
          <w:rStyle w:val="HTMLCode"/>
          <w:lang w:val="id-ID"/>
        </w:rPr>
        <w:t xml:space="preserve">        </w:t>
      </w:r>
      <w:r>
        <w:rPr>
          <w:rStyle w:val="HTMLCode"/>
          <w:lang w:val="id-ID"/>
        </w:rPr>
        <w:t>final_context = reciprocal_rank_fusion(</w:t>
      </w:r>
    </w:p>
    <w:p w14:paraId="36EA6238" w14:textId="77777777" w:rsidR="002978A9" w:rsidRDefault="002978A9">
      <w:pPr>
        <w:pStyle w:val="HTMLPreformatted"/>
        <w:divId w:val="1521703397"/>
        <w:rPr>
          <w:rStyle w:val="HTMLCode"/>
          <w:lang w:val="id-ID"/>
        </w:rPr>
      </w:pPr>
      <w:r>
        <w:rPr>
          <w:rStyle w:val="HTMLCode"/>
          <w:lang w:val="id-ID"/>
        </w:rPr>
        <w:t xml:space="preserve">            [sql_result, graph_result, vector_result]</w:t>
      </w:r>
    </w:p>
    <w:p w14:paraId="58C6C274" w14:textId="77777777" w:rsidR="002978A9" w:rsidRDefault="002978A9">
      <w:pPr>
        <w:pStyle w:val="HTMLPreformatted"/>
        <w:divId w:val="1521703397"/>
        <w:rPr>
          <w:rStyle w:val="HTMLCode"/>
          <w:lang w:val="id-ID"/>
        </w:rPr>
      </w:pPr>
      <w:r>
        <w:rPr>
          <w:rStyle w:val="HTMLCode"/>
          <w:lang w:val="id-ID"/>
        </w:rPr>
        <w:t xml:space="preserve">        )</w:t>
      </w:r>
    </w:p>
    <w:p w14:paraId="5C1EBA40" w14:textId="77777777" w:rsidR="002978A9" w:rsidRDefault="002978A9">
      <w:pPr>
        <w:pStyle w:val="HTMLPreformatted"/>
        <w:divId w:val="1521703397"/>
        <w:rPr>
          <w:rStyle w:val="HTMLCode"/>
          <w:lang w:val="id-ID"/>
        </w:rPr>
      </w:pPr>
      <w:r>
        <w:rPr>
          <w:rStyle w:val="HTMLCode"/>
          <w:lang w:val="id-ID"/>
        </w:rPr>
        <w:t xml:space="preserve">    else:</w:t>
      </w:r>
    </w:p>
    <w:p w14:paraId="21DC087C" w14:textId="77777777" w:rsidR="002978A9" w:rsidRDefault="002978A9">
      <w:pPr>
        <w:pStyle w:val="HTMLPreformatted"/>
        <w:divId w:val="1521703397"/>
        <w:rPr>
          <w:rStyle w:val="HTMLCode"/>
          <w:lang w:val="id-ID"/>
        </w:rPr>
      </w:pPr>
      <w:r>
        <w:rPr>
          <w:rStyle w:val="HTMLCode"/>
          <w:lang w:val="id-ID"/>
        </w:rPr>
        <w:t xml:space="preserve">        final_context = locals()[f"{query_type.lower()}_result"]</w:t>
      </w:r>
    </w:p>
    <w:p w14:paraId="113E51B8" w14:textId="77777777" w:rsidR="002978A9" w:rsidRDefault="002978A9">
      <w:pPr>
        <w:pStyle w:val="HTMLPreformatted"/>
        <w:divId w:val="1521703397"/>
        <w:rPr>
          <w:rStyle w:val="HTMLCode"/>
          <w:lang w:val="id-ID"/>
        </w:rPr>
      </w:pPr>
    </w:p>
    <w:p w14:paraId="1ED1BD10" w14:textId="77777777" w:rsidR="002978A9" w:rsidRDefault="002978A9">
      <w:pPr>
        <w:pStyle w:val="HTMLPreformatted"/>
        <w:divId w:val="1521703397"/>
        <w:rPr>
          <w:rStyle w:val="HTMLCode"/>
          <w:lang w:val="id-ID"/>
        </w:rPr>
      </w:pPr>
      <w:r>
        <w:rPr>
          <w:rStyle w:val="HTMLCode"/>
          <w:lang w:val="id-ID"/>
        </w:rPr>
        <w:t xml:space="preserve">    # Generate answer</w:t>
      </w:r>
    </w:p>
    <w:p w14:paraId="6F4ED1A5" w14:textId="77777777" w:rsidR="002978A9" w:rsidRDefault="002978A9">
      <w:pPr>
        <w:pStyle w:val="HTMLPreformatted"/>
        <w:divId w:val="1521703397"/>
        <w:rPr>
          <w:rStyle w:val="HTMLCode"/>
          <w:lang w:val="id-ID"/>
        </w:rPr>
      </w:pPr>
      <w:r>
        <w:rPr>
          <w:rStyle w:val="HTMLCode"/>
          <w:lang w:val="id-ID"/>
        </w:rPr>
        <w:t xml:space="preserve">    prompt = f"Context: {final_context}\nQuestion: {nl_query}\nAnswer:"</w:t>
      </w:r>
    </w:p>
    <w:p w14:paraId="3DCDA80B" w14:textId="77777777" w:rsidR="002978A9" w:rsidRDefault="002978A9">
      <w:pPr>
        <w:pStyle w:val="HTMLPreformatted"/>
        <w:divId w:val="1521703397"/>
        <w:rPr>
          <w:lang w:val="id-ID"/>
        </w:rPr>
      </w:pPr>
      <w:r>
        <w:rPr>
          <w:rStyle w:val="HTMLCode"/>
          <w:lang w:val="id-ID"/>
        </w:rPr>
        <w:t xml:space="preserve">    return llm.generate(prompt)</w:t>
      </w:r>
    </w:p>
    <w:p w14:paraId="15B486A4" w14:textId="77777777" w:rsidR="002978A9" w:rsidRDefault="002978A9">
      <w:pPr>
        <w:pStyle w:val="NormalWeb"/>
        <w:rPr>
          <w:lang w:val="id-ID"/>
        </w:rPr>
      </w:pPr>
      <w:r>
        <w:rPr>
          <w:lang w:val="id-ID"/>
        </w:rPr>
        <w:t>Uji alur ini dengan tiga jenis pertanyaan: (1) pertanyaan agregasi — misal "total penjualan Q3" — yang seharusnya terklasifikasi SQL dan tidak menyentuh jalur lain; (2) pertanyaan relasional — "</w:t>
      </w:r>
      <w:r>
        <w:rPr>
          <w:lang w:val="id-ID"/>
        </w:rPr>
        <w:t xml:space="preserve">siapa atasan manager proyek X" — yang masuk jalur GRAPH; dan (3) pertanyaan gabungan seperti pada studi kasus Bagian 9, yang menempuh HYBRID dan menikmati </w:t>
      </w:r>
      <w:r>
        <w:rPr>
          <w:rStyle w:val="Emphasis"/>
          <w:lang w:val="id-ID"/>
        </w:rPr>
        <w:t>RRF fusion</w:t>
      </w:r>
      <w:r>
        <w:rPr>
          <w:lang w:val="id-ID"/>
        </w:rPr>
        <w:t xml:space="preserve">. Setiap kali classifier salah menebak, catat kalimat pertanyaannya dan perbaiki </w:t>
      </w:r>
      <w:r>
        <w:rPr>
          <w:rStyle w:val="Emphasis"/>
          <w:lang w:val="id-ID"/>
        </w:rPr>
        <w:t>prompt</w:t>
      </w:r>
      <w:r>
        <w:rPr>
          <w:lang w:val="id-ID"/>
        </w:rPr>
        <w:t xml:space="preserve"> classifier — ini proses perbaikan organik yang membuat sistem makin cerdas seiring pemakaian.</w:t>
      </w:r>
    </w:p>
    <w:p w14:paraId="499DF07C" w14:textId="77777777" w:rsidR="002978A9" w:rsidRDefault="002978A9">
      <w:pPr>
        <w:rPr>
          <w:rFonts w:eastAsia="Times New Roman"/>
          <w:lang w:val="id-ID"/>
        </w:rPr>
      </w:pPr>
      <w:r>
        <w:rPr>
          <w:rFonts w:eastAsia="Times New Roman"/>
          <w:lang w:val="id-ID"/>
        </w:rPr>
        <w:pict w14:anchorId="1A65076A">
          <v:rect id="_x0000_i1463" style="width:0;height:1.5pt" o:hralign="center" o:hrstd="t" o:hr="t" fillcolor="#a0a0a0" stroked="f"/>
        </w:pict>
      </w:r>
    </w:p>
    <w:p w14:paraId="4B1F93A5" w14:textId="77777777" w:rsidR="002978A9" w:rsidRDefault="002978A9">
      <w:pPr>
        <w:pStyle w:val="Heading2"/>
        <w:rPr>
          <w:rFonts w:eastAsia="Times New Roman"/>
          <w:lang w:val="id-ID"/>
        </w:rPr>
      </w:pPr>
      <w:r>
        <w:rPr>
          <w:rFonts w:eastAsia="Times New Roman"/>
          <w:lang w:val="id-ID"/>
        </w:rPr>
        <w:t>9. Studi Kasus: Knowledge Graph untuk Departemen Legal &amp; Finance</w:t>
      </w:r>
    </w:p>
    <w:p w14:paraId="15700F8A" w14:textId="77777777" w:rsidR="002978A9" w:rsidRDefault="002978A9">
      <w:pPr>
        <w:pStyle w:val="NormalWeb"/>
        <w:rPr>
          <w:lang w:val="id-ID"/>
        </w:rPr>
      </w:pPr>
      <w:r>
        <w:rPr>
          <w:rStyle w:val="Strong"/>
          <w:lang w:val="id-ID"/>
        </w:rPr>
        <w:t>Skenario.</w:t>
      </w:r>
      <w:r>
        <w:rPr>
          <w:lang w:val="id-ID"/>
        </w:rPr>
        <w:t xml:space="preserve"> </w:t>
      </w:r>
      <w:r>
        <w:rPr>
          <w:lang w:val="id-ID"/>
        </w:rPr>
        <w:t xml:space="preserve">Sebuah perusahaan manufaktur dengan 40 karyawan menghadapi masalah klasik birokrasi silang. Departemen legal ingin mereview kontrak, departemen finance ingin menganalisis pengeluaran, tetapi keduanya tidak bisa bekerja dari satu sumber yang sama. Data yang ada: lebih dari 2.000 kontrak dalam format PDF, database ERP dengan lebih dari 100 tabel, dan </w:t>
      </w:r>
      <w:r>
        <w:rPr>
          <w:rStyle w:val="Emphasis"/>
          <w:lang w:val="id-ID"/>
        </w:rPr>
        <w:t>org chart</w:t>
      </w:r>
      <w:r>
        <w:rPr>
          <w:lang w:val="id-ID"/>
        </w:rPr>
        <w:t xml:space="preserve"> </w:t>
      </w:r>
      <w:r>
        <w:rPr>
          <w:lang w:val="id-ID"/>
        </w:rPr>
        <w:t>40 karyawan. Sebelumnya, pertanyaan lintas departemen harus berjalan berantai: HR mencari siapa atasan seseorang, Legal mencari kontrak yang relevan, Finance mengecek nilai transaksi — tiga departemen, tiga sistem, dan berjam-jam waktu.</w:t>
      </w:r>
    </w:p>
    <w:p w14:paraId="0710D882" w14:textId="77777777" w:rsidR="002978A9" w:rsidRDefault="002978A9">
      <w:pPr>
        <w:pStyle w:val="NormalWeb"/>
        <w:rPr>
          <w:lang w:val="id-ID"/>
        </w:rPr>
      </w:pPr>
      <w:r>
        <w:rPr>
          <w:rStyle w:val="Strong"/>
          <w:lang w:val="id-ID"/>
        </w:rPr>
        <w:t>Solusi.</w:t>
      </w:r>
      <w:r>
        <w:rPr>
          <w:lang w:val="id-ID"/>
        </w:rPr>
        <w:t xml:space="preserve"> Perusahaan membangun Centralized Knowledge Graph dengan arsitektur pada Bagian 3. Pipeline </w:t>
      </w:r>
      <w:r>
        <w:rPr>
          <w:rStyle w:val="Emphasis"/>
          <w:lang w:val="id-ID"/>
        </w:rPr>
        <w:t>ingestion</w:t>
      </w:r>
      <w:r>
        <w:rPr>
          <w:lang w:val="id-ID"/>
        </w:rPr>
        <w:t xml:space="preserve"> memproses 2.000+ kontrak PDF menjadi graph yang berisi 15.000 </w:t>
      </w:r>
      <w:r>
        <w:rPr>
          <w:rStyle w:val="Emphasis"/>
          <w:lang w:val="id-ID"/>
        </w:rPr>
        <w:t>nodes</w:t>
      </w:r>
      <w:r>
        <w:rPr>
          <w:lang w:val="id-ID"/>
        </w:rPr>
        <w:t xml:space="preserve"> (klien, kontrak, proyek, karyawan) dan 40.000 </w:t>
      </w:r>
      <w:r>
        <w:rPr>
          <w:rStyle w:val="Emphasis"/>
          <w:lang w:val="id-ID"/>
        </w:rPr>
        <w:t>relations</w:t>
      </w:r>
      <w:r>
        <w:rPr>
          <w:lang w:val="id-ID"/>
        </w:rPr>
        <w:t xml:space="preserve">, sementara tabel ERP tetap tinggal di PostgreSQL dan </w:t>
      </w:r>
      <w:r>
        <w:rPr>
          <w:rStyle w:val="Emphasis"/>
          <w:lang w:val="id-ID"/>
        </w:rPr>
        <w:t>org chart</w:t>
      </w:r>
      <w:r>
        <w:rPr>
          <w:lang w:val="id-ID"/>
        </w:rPr>
        <w:t xml:space="preserve"> masuk ke People KG di Neo4j. Query routing dan RRF fusion (Bagian 5) serta Text-to-SQL dengan </w:t>
      </w:r>
      <w:r>
        <w:rPr>
          <w:rStyle w:val="Emphasis"/>
          <w:lang w:val="id-ID"/>
        </w:rPr>
        <w:t>sandbox</w:t>
      </w:r>
      <w:r>
        <w:rPr>
          <w:lang w:val="id-ID"/>
        </w:rPr>
        <w:t xml:space="preserve"> (Bagian 6) melengkapi lapisan retrieval.</w:t>
      </w:r>
    </w:p>
    <w:p w14:paraId="2C4EAF9F" w14:textId="77777777" w:rsidR="002978A9" w:rsidRDefault="002978A9">
      <w:pPr>
        <w:pStyle w:val="NormalWeb"/>
        <w:rPr>
          <w:lang w:val="id-ID"/>
        </w:rPr>
      </w:pPr>
      <w:r>
        <w:rPr>
          <w:rStyle w:val="Strong"/>
          <w:lang w:val="id-ID"/>
        </w:rPr>
        <w:t>Hasil.</w:t>
      </w:r>
      <w:r>
        <w:rPr>
          <w:lang w:val="id-ID"/>
        </w:rPr>
        <w:t xml:space="preserve"> Pertanyaan yang sebelumnya membutuhkan koordinasi tiga departemen kini selesai dalam satu query sekitar </w:t>
      </w:r>
      <w:r>
        <w:rPr>
          <w:rStyle w:val="Strong"/>
          <w:lang w:val="id-ID"/>
        </w:rPr>
        <w:t>2,5 detik</w:t>
      </w:r>
      <w:r>
        <w:rPr>
          <w:lang w:val="id-ID"/>
        </w:rPr>
        <w:t xml:space="preserve">: </w:t>
      </w:r>
      <w:r>
        <w:rPr>
          <w:rStyle w:val="Emphasis"/>
          <w:lang w:val="id-ID"/>
        </w:rPr>
        <w:t>"Tunjukkan semua kontrak yang ditandatangani oleh atasan John yang nilainya &gt; 500 juta dan berakhir tahun ini."</w:t>
      </w:r>
      <w:r>
        <w:rPr>
          <w:lang w:val="id-ID"/>
        </w:rPr>
        <w:t xml:space="preserve"> </w:t>
      </w:r>
      <w:r>
        <w:rPr>
          <w:lang w:val="id-ID"/>
        </w:rPr>
        <w:t>Alurnya: router mengklasifikasikan sebagai HYBRID, SQL menghitung nilai kontrak, graph traversal menemukan atasan John, dan hasil keduanya difusikan sebelum LLM merangkai jawaban.</w:t>
      </w:r>
    </w:p>
    <w:p w14:paraId="61B429AC" w14:textId="77777777" w:rsidR="002978A9" w:rsidRDefault="002978A9">
      <w:pPr>
        <w:pStyle w:val="NormalWeb"/>
        <w:rPr>
          <w:lang w:val="id-ID"/>
        </w:rPr>
      </w:pPr>
      <w:r>
        <w:rPr>
          <w:rStyle w:val="Strong"/>
          <w:lang w:val="id-ID"/>
        </w:rPr>
        <w:t>Biaya &amp; Pelajaran.</w:t>
      </w:r>
      <w:r>
        <w:rPr>
          <w:lang w:val="id-ID"/>
        </w:rPr>
        <w:t xml:space="preserve"> Pengembangan dilakukan selama 2 bulan oleh satu </w:t>
      </w:r>
      <w:r>
        <w:rPr>
          <w:rStyle w:val="Emphasis"/>
          <w:lang w:val="id-ID"/>
        </w:rPr>
        <w:t>data engineer</w:t>
      </w:r>
      <w:r>
        <w:rPr>
          <w:lang w:val="id-ID"/>
        </w:rPr>
        <w:t xml:space="preserve">, dengan biaya server tambahan sekitar </w:t>
      </w:r>
      <w:r>
        <w:rPr>
          <w:rStyle w:val="Strong"/>
          <w:lang w:val="id-ID"/>
        </w:rPr>
        <w:t>Rp 15 juta/bulan</w:t>
      </w:r>
      <w:r>
        <w:rPr>
          <w:lang w:val="id-ID"/>
        </w:rPr>
        <w:t xml:space="preserve">. Pelajaran terpenting: nilai proyek ini tidak terletak pada teknologinya, tetapi pada disiplin data — kualitas entity extraction menentukan keandalan jawaban, dan </w:t>
      </w:r>
      <w:r>
        <w:rPr>
          <w:rStyle w:val="Emphasis"/>
          <w:lang w:val="id-ID"/>
        </w:rPr>
        <w:t>incremental indexing</w:t>
      </w:r>
      <w:r>
        <w:rPr>
          <w:lang w:val="id-ID"/>
        </w:rPr>
        <w:t xml:space="preserve"> </w:t>
      </w:r>
      <w:r>
        <w:rPr>
          <w:lang w:val="id-ID"/>
        </w:rPr>
        <w:t>(Bagian 7) menjaga graph tetap segar tanpa biaya ulang yang membengkak. Untuk perusahaan dengan kebutuhan lintas departemen serupa, mulailah dari People KG dan Client KG, karena keduanya memberi pengembalian tercepat.</w:t>
      </w:r>
    </w:p>
    <w:p w14:paraId="57AF8D31" w14:textId="77777777" w:rsidR="002978A9" w:rsidRDefault="002978A9">
      <w:pPr>
        <w:rPr>
          <w:rFonts w:eastAsia="Times New Roman"/>
          <w:lang w:val="id-ID"/>
        </w:rPr>
      </w:pPr>
      <w:r>
        <w:rPr>
          <w:rFonts w:eastAsia="Times New Roman"/>
          <w:lang w:val="id-ID"/>
        </w:rPr>
        <w:pict w14:anchorId="30DA1F7C">
          <v:rect id="_x0000_i1464" style="width:0;height:1.5pt" o:hralign="center" o:hrstd="t" o:hr="t" fillcolor="#a0a0a0" stroked="f"/>
        </w:pict>
      </w:r>
    </w:p>
    <w:p w14:paraId="04C86540" w14:textId="77777777" w:rsidR="002978A9" w:rsidRDefault="002978A9">
      <w:pPr>
        <w:pStyle w:val="Heading2"/>
        <w:rPr>
          <w:rFonts w:eastAsia="Times New Roman"/>
          <w:lang w:val="id-ID"/>
        </w:rPr>
      </w:pPr>
      <w:r>
        <w:rPr>
          <w:rFonts w:eastAsia="Times New Roman"/>
          <w:lang w:val="id-ID"/>
        </w:rPr>
        <w:t>10. Referensi</w:t>
      </w:r>
    </w:p>
    <w:p w14:paraId="16E0F090" w14:textId="77777777" w:rsidR="002978A9" w:rsidRDefault="002978A9">
      <w:pPr>
        <w:pStyle w:val="Heading3"/>
        <w:rPr>
          <w:rFonts w:eastAsia="Times New Roman"/>
          <w:lang w:val="id-ID"/>
        </w:rPr>
      </w:pPr>
      <w:r>
        <w:rPr>
          <w:rFonts w:eastAsia="Times New Roman"/>
          <w:lang w:val="id-ID"/>
        </w:rPr>
        <w:t>Paper Jurnal/Konferensi</w:t>
      </w:r>
    </w:p>
    <w:p w14:paraId="4E799383" w14:textId="77777777" w:rsidR="002978A9" w:rsidRDefault="002978A9">
      <w:pPr>
        <w:pStyle w:val="referensi-block"/>
        <w:rPr>
          <w:lang w:val="id-ID"/>
        </w:rPr>
      </w:pPr>
      <w:r>
        <w:rPr>
          <w:lang w:val="id-ID"/>
        </w:rPr>
        <w:t xml:space="preserve">[1] Zhang, Y., et al. (2025). </w:t>
      </w:r>
      <w:r>
        <w:rPr>
          <w:rStyle w:val="Emphasis"/>
          <w:lang w:val="id-ID"/>
        </w:rPr>
        <w:t>HetaRAG: Hybrid Deep Retrieval-Augmented Generation across Heterogeneous Data Stores</w:t>
      </w:r>
      <w:r>
        <w:rPr>
          <w:lang w:val="id-ID"/>
        </w:rPr>
        <w:t xml:space="preserve">. arXiv:2509.21336. DOI: </w:t>
      </w:r>
      <w:hyperlink r:id="rId426" w:history="1">
        <w:r>
          <w:rPr>
            <w:rStyle w:val="Hyperlink"/>
            <w:lang w:val="id-ID"/>
          </w:rPr>
          <w:t>10.48550/arXiv.2509.21336</w:t>
        </w:r>
      </w:hyperlink>
      <w:r>
        <w:rPr>
          <w:lang w:val="id-ID"/>
        </w:rPr>
        <w:t xml:space="preserve"> </w:t>
      </w:r>
      <w:r>
        <w:rPr>
          <w:rStyle w:val="ref-url"/>
          <w:lang w:val="id-ID"/>
        </w:rPr>
        <w:t>(https://arxiv.org/abs/2509.21336)</w:t>
      </w:r>
      <w:r>
        <w:rPr>
          <w:lang w:val="id-ID"/>
        </w:rPr>
        <w:t xml:space="preserve"> </w:t>
      </w:r>
      <w:r>
        <w:rPr>
          <w:lang w:val="id-ID"/>
        </w:rPr>
        <w:t>— kerangka hybrid RAG yang menggabungkan Vector + Graph + SQL + Full-text Search; sumber penanda arsitektur pada Tabel 8.19.</w:t>
      </w:r>
    </w:p>
    <w:p w14:paraId="291CE235" w14:textId="77777777" w:rsidR="002978A9" w:rsidRDefault="002978A9">
      <w:pPr>
        <w:pStyle w:val="referensi-block"/>
        <w:rPr>
          <w:lang w:val="id-ID"/>
        </w:rPr>
      </w:pPr>
      <w:r>
        <w:rPr>
          <w:lang w:val="id-ID"/>
        </w:rPr>
        <w:t xml:space="preserve">[2] De, A., et al. (2025). </w:t>
      </w:r>
      <w:r>
        <w:rPr>
          <w:rStyle w:val="Emphasis"/>
          <w:lang w:val="id-ID"/>
        </w:rPr>
        <w:t>eSapiens: A Real-World NLP Framework for Multimodal Document Understanding and Enterprise Knowledge Processing</w:t>
      </w:r>
      <w:r>
        <w:rPr>
          <w:lang w:val="id-ID"/>
        </w:rPr>
        <w:t xml:space="preserve">. arXiv:2506.16768. DOI: </w:t>
      </w:r>
      <w:hyperlink r:id="rId427" w:history="1">
        <w:r>
          <w:rPr>
            <w:rStyle w:val="Hyperlink"/>
            <w:lang w:val="id-ID"/>
          </w:rPr>
          <w:t>10.48550/arXiv.2506.16768</w:t>
        </w:r>
      </w:hyperlink>
      <w:r>
        <w:rPr>
          <w:lang w:val="id-ID"/>
        </w:rPr>
        <w:t xml:space="preserve"> </w:t>
      </w:r>
      <w:r>
        <w:rPr>
          <w:rStyle w:val="ref-url"/>
          <w:lang w:val="id-ID"/>
        </w:rPr>
        <w:t>(https://arxiv.org/abs/2506.16768)</w:t>
      </w:r>
      <w:r>
        <w:rPr>
          <w:lang w:val="id-ID"/>
        </w:rPr>
        <w:t xml:space="preserve"> — pipeline Text-to-SQL + hybrid RAG untuk enterprise; acuan verifikasi akurasi Text-to-SQL.</w:t>
      </w:r>
    </w:p>
    <w:p w14:paraId="541EC805" w14:textId="77777777" w:rsidR="002978A9" w:rsidRDefault="002978A9">
      <w:pPr>
        <w:pStyle w:val="referensi-block"/>
        <w:rPr>
          <w:lang w:val="id-ID"/>
        </w:rPr>
      </w:pPr>
      <w:r>
        <w:rPr>
          <w:lang w:val="id-ID"/>
        </w:rPr>
        <w:t xml:space="preserve">[3] Lee, M.C., Zhu, Q., et al. (2025). </w:t>
      </w:r>
      <w:r>
        <w:rPr>
          <w:rStyle w:val="Emphasis"/>
          <w:lang w:val="id-ID"/>
        </w:rPr>
        <w:t>HYBGRAG: Hybrid Retrieval-Augmented Generation on Textual and Relational Knowledge Bases</w:t>
      </w:r>
      <w:r>
        <w:rPr>
          <w:lang w:val="id-ID"/>
        </w:rPr>
        <w:t xml:space="preserve">. Proceedings of the 63rd Annual Meeting of the ACL, 879-893. DOI: </w:t>
      </w:r>
      <w:hyperlink r:id="rId428" w:history="1">
        <w:r>
          <w:rPr>
            <w:rStyle w:val="Hyperlink"/>
            <w:lang w:val="id-ID"/>
          </w:rPr>
          <w:t>10.48550/arXiv.2412.16311</w:t>
        </w:r>
      </w:hyperlink>
      <w:r>
        <w:rPr>
          <w:lang w:val="id-ID"/>
        </w:rPr>
        <w:t xml:space="preserve"> </w:t>
      </w:r>
      <w:r>
        <w:rPr>
          <w:rStyle w:val="ref-url"/>
          <w:lang w:val="id-ID"/>
        </w:rPr>
        <w:t>(https://arxiv.org/abs/2412.16311)</w:t>
      </w:r>
      <w:r>
        <w:rPr>
          <w:lang w:val="id-ID"/>
        </w:rPr>
        <w:t xml:space="preserve"> — hybrid question answering atas informasi tekstual + relasional; acuan </w:t>
      </w:r>
      <w:r>
        <w:rPr>
          <w:rStyle w:val="Emphasis"/>
          <w:lang w:val="id-ID"/>
        </w:rPr>
        <w:t>multi-hop accuracy</w:t>
      </w:r>
      <w:r>
        <w:rPr>
          <w:lang w:val="id-ID"/>
        </w:rPr>
        <w:t xml:space="preserve"> pada Tabel 8.21.</w:t>
      </w:r>
    </w:p>
    <w:p w14:paraId="3BEC4D92" w14:textId="77777777" w:rsidR="002978A9" w:rsidRDefault="002978A9">
      <w:pPr>
        <w:pStyle w:val="referensi-block"/>
        <w:rPr>
          <w:lang w:val="id-ID"/>
        </w:rPr>
      </w:pPr>
      <w:r>
        <w:rPr>
          <w:lang w:val="id-ID"/>
        </w:rPr>
        <w:t xml:space="preserve">[4] Singh, A., et al. (2025). </w:t>
      </w:r>
      <w:r>
        <w:rPr>
          <w:rStyle w:val="Emphasis"/>
          <w:lang w:val="id-ID"/>
        </w:rPr>
        <w:t>Towards Practical GraphRAG: Efficient Knowledge Graph Construction and Hybrid Retrieval at Scale</w:t>
      </w:r>
      <w:r>
        <w:rPr>
          <w:lang w:val="id-ID"/>
        </w:rPr>
        <w:t xml:space="preserve">. arXiv:2507.03226. DOI: </w:t>
      </w:r>
      <w:hyperlink r:id="rId429" w:history="1">
        <w:r>
          <w:rPr>
            <w:rStyle w:val="Hyperlink"/>
            <w:lang w:val="id-ID"/>
          </w:rPr>
          <w:t>10.48550/arXiv.2507.03226</w:t>
        </w:r>
      </w:hyperlink>
      <w:r>
        <w:rPr>
          <w:lang w:val="id-ID"/>
        </w:rPr>
        <w:t xml:space="preserve"> </w:t>
      </w:r>
      <w:r>
        <w:rPr>
          <w:rStyle w:val="ref-url"/>
          <w:lang w:val="id-ID"/>
        </w:rPr>
        <w:t>(https://arxiv.org/abs/2507.03226)</w:t>
      </w:r>
      <w:r>
        <w:rPr>
          <w:lang w:val="id-ID"/>
        </w:rPr>
        <w:t xml:space="preserve"> — konstruksi KG berbasis </w:t>
      </w:r>
      <w:r>
        <w:rPr>
          <w:rStyle w:val="Emphasis"/>
          <w:lang w:val="id-ID"/>
        </w:rPr>
        <w:t>dependency</w:t>
      </w:r>
      <w:r>
        <w:rPr>
          <w:lang w:val="id-ID"/>
        </w:rPr>
        <w:t xml:space="preserve"> + hybrid retrieval RRF; acuan </w:t>
      </w:r>
      <w:r>
        <w:rPr>
          <w:rStyle w:val="Emphasis"/>
          <w:lang w:val="id-ID"/>
        </w:rPr>
        <w:t>hit rate</w:t>
      </w:r>
      <w:r>
        <w:rPr>
          <w:lang w:val="id-ID"/>
        </w:rPr>
        <w:t xml:space="preserve"> dan MRR pada Tabel 8.21.</w:t>
      </w:r>
    </w:p>
    <w:p w14:paraId="7368A723" w14:textId="77777777" w:rsidR="002978A9" w:rsidRDefault="002978A9">
      <w:pPr>
        <w:pStyle w:val="referensi-block"/>
        <w:rPr>
          <w:lang w:val="id-ID"/>
        </w:rPr>
      </w:pPr>
      <w:r>
        <w:rPr>
          <w:lang w:val="id-ID"/>
        </w:rPr>
        <w:t xml:space="preserve">[5] Li, X., et al. (2025). </w:t>
      </w:r>
      <w:r>
        <w:rPr>
          <w:rStyle w:val="Emphasis"/>
          <w:lang w:val="id-ID"/>
        </w:rPr>
        <w:t>Structured Retrieval-Augmented Generation for Multi-Doc Multi-Entity Question Answering</w:t>
      </w:r>
      <w:r>
        <w:rPr>
          <w:lang w:val="id-ID"/>
        </w:rPr>
        <w:t xml:space="preserve">. OpenReview. </w:t>
      </w:r>
      <w:hyperlink r:id="rId430" w:history="1">
        <w:r>
          <w:rPr>
            <w:rStyle w:val="Hyperlink"/>
            <w:lang w:val="id-ID"/>
          </w:rPr>
          <w:t>https://openreview.net/pdf?id=sMRzFxSg9W</w:t>
        </w:r>
      </w:hyperlink>
      <w:r>
        <w:rPr>
          <w:lang w:val="id-ID"/>
        </w:rPr>
        <w:t xml:space="preserve"> — retrieval berbasis tabel yang menggabungkan logika terstruktur seperti SQL; relevan untuk Text-to-SQL (Bagian 6).</w:t>
      </w:r>
    </w:p>
    <w:p w14:paraId="10E0E666" w14:textId="77777777" w:rsidR="002978A9" w:rsidRDefault="002978A9">
      <w:pPr>
        <w:pStyle w:val="Heading3"/>
        <w:rPr>
          <w:rFonts w:eastAsia="Times New Roman"/>
          <w:lang w:val="id-ID"/>
        </w:rPr>
      </w:pPr>
      <w:r>
        <w:rPr>
          <w:rFonts w:eastAsia="Times New Roman"/>
          <w:lang w:val="id-ID"/>
        </w:rPr>
        <w:t>Referensi Pendukung (Dokumentasi/Repository)</w:t>
      </w:r>
    </w:p>
    <w:p w14:paraId="1EF39420" w14:textId="77777777" w:rsidR="002978A9" w:rsidRDefault="002978A9">
      <w:pPr>
        <w:pStyle w:val="referensi-block"/>
        <w:rPr>
          <w:lang w:val="id-ID"/>
        </w:rPr>
      </w:pPr>
      <w:r>
        <w:rPr>
          <w:lang w:val="id-ID"/>
        </w:rPr>
        <w:t xml:space="preserve">[6] Neo4j. </w:t>
      </w:r>
      <w:r>
        <w:rPr>
          <w:rStyle w:val="Emphasis"/>
          <w:lang w:val="id-ID"/>
        </w:rPr>
        <w:t>Graph Database Documentation</w:t>
      </w:r>
      <w:r>
        <w:rPr>
          <w:lang w:val="id-ID"/>
        </w:rPr>
        <w:t xml:space="preserve">. </w:t>
      </w:r>
      <w:hyperlink r:id="rId431" w:history="1">
        <w:r>
          <w:rPr>
            <w:rStyle w:val="Hyperlink"/>
            <w:lang w:val="id-ID"/>
          </w:rPr>
          <w:t>https://neo4j.com/docs/</w:t>
        </w:r>
      </w:hyperlink>
      <w:r>
        <w:rPr>
          <w:lang w:val="id-ID"/>
        </w:rPr>
        <w:t xml:space="preserve"> — dokumentasi resmi Cypher, APOC, dan GDS.</w:t>
      </w:r>
    </w:p>
    <w:p w14:paraId="01864487" w14:textId="77777777" w:rsidR="002978A9" w:rsidRDefault="002978A9">
      <w:pPr>
        <w:pStyle w:val="referensi-block"/>
        <w:rPr>
          <w:lang w:val="id-ID"/>
        </w:rPr>
      </w:pPr>
      <w:r>
        <w:rPr>
          <w:lang w:val="id-ID"/>
        </w:rPr>
        <w:t xml:space="preserve">[7] LangChain. </w:t>
      </w:r>
      <w:r>
        <w:rPr>
          <w:rStyle w:val="Emphasis"/>
          <w:lang w:val="id-ID"/>
        </w:rPr>
        <w:t>Graph RAG Documentation</w:t>
      </w:r>
      <w:r>
        <w:rPr>
          <w:lang w:val="id-ID"/>
        </w:rPr>
        <w:t xml:space="preserve">. </w:t>
      </w:r>
      <w:hyperlink r:id="rId432" w:history="1">
        <w:r>
          <w:rPr>
            <w:rStyle w:val="Hyperlink"/>
            <w:lang w:val="id-ID"/>
          </w:rPr>
          <w:t>https://python.langchain.com/docs/tutorials/graph/</w:t>
        </w:r>
      </w:hyperlink>
      <w:r>
        <w:rPr>
          <w:lang w:val="id-ID"/>
        </w:rPr>
        <w:t xml:space="preserve"> </w:t>
      </w:r>
      <w:r>
        <w:rPr>
          <w:lang w:val="id-ID"/>
        </w:rPr>
        <w:t>— integrasi LLM dengan graph database.</w:t>
      </w:r>
    </w:p>
    <w:p w14:paraId="16FFABAA" w14:textId="77777777" w:rsidR="002978A9" w:rsidRDefault="002978A9">
      <w:pPr>
        <w:pStyle w:val="referensi-block"/>
        <w:rPr>
          <w:lang w:val="id-ID"/>
        </w:rPr>
      </w:pPr>
      <w:r>
        <w:rPr>
          <w:lang w:val="id-ID"/>
        </w:rPr>
        <w:t xml:space="preserve">[8] Qdrant. </w:t>
      </w:r>
      <w:r>
        <w:rPr>
          <w:rStyle w:val="Emphasis"/>
          <w:lang w:val="id-ID"/>
        </w:rPr>
        <w:t>Vector Database Documentation</w:t>
      </w:r>
      <w:r>
        <w:rPr>
          <w:lang w:val="id-ID"/>
        </w:rPr>
        <w:t xml:space="preserve">. </w:t>
      </w:r>
      <w:hyperlink r:id="rId433" w:history="1">
        <w:r>
          <w:rPr>
            <w:rStyle w:val="Hyperlink"/>
            <w:lang w:val="id-ID"/>
          </w:rPr>
          <w:t>https://qdrant.tech/documentation/</w:t>
        </w:r>
      </w:hyperlink>
      <w:r>
        <w:rPr>
          <w:lang w:val="id-ID"/>
        </w:rPr>
        <w:t xml:space="preserve"> — API koleksi, poin, dan pencarian.</w:t>
      </w:r>
    </w:p>
    <w:p w14:paraId="69694A36" w14:textId="77777777" w:rsidR="002978A9" w:rsidRDefault="002978A9">
      <w:pPr>
        <w:pStyle w:val="referensi-block"/>
        <w:rPr>
          <w:lang w:val="id-ID"/>
        </w:rPr>
      </w:pPr>
      <w:r>
        <w:rPr>
          <w:lang w:val="id-ID"/>
        </w:rPr>
        <w:t xml:space="preserve">[9] Microsoft. </w:t>
      </w:r>
      <w:r>
        <w:rPr>
          <w:rStyle w:val="Emphasis"/>
          <w:lang w:val="id-ID"/>
        </w:rPr>
        <w:t>GraphRAG Repository</w:t>
      </w:r>
      <w:r>
        <w:rPr>
          <w:lang w:val="id-ID"/>
        </w:rPr>
        <w:t xml:space="preserve">. </w:t>
      </w:r>
      <w:hyperlink r:id="rId434" w:history="1">
        <w:r>
          <w:rPr>
            <w:rStyle w:val="Hyperlink"/>
            <w:lang w:val="id-ID"/>
          </w:rPr>
          <w:t>https://github.com/microsoft/graphrag</w:t>
        </w:r>
      </w:hyperlink>
      <w:r>
        <w:rPr>
          <w:lang w:val="id-ID"/>
        </w:rPr>
        <w:t xml:space="preserve"> — implementasi referensi GraphRAG skala enterprise.</w:t>
      </w:r>
    </w:p>
    <w:p w14:paraId="0750DA77" w14:textId="77777777" w:rsidR="002978A9" w:rsidRDefault="002978A9">
      <w:pPr>
        <w:pStyle w:val="referensi-block"/>
        <w:rPr>
          <w:lang w:val="id-ID"/>
        </w:rPr>
      </w:pPr>
      <w:r>
        <w:rPr>
          <w:lang w:val="id-ID"/>
        </w:rPr>
        <w:t xml:space="preserve">[10] Alibaba Qwen Team. (2026). </w:t>
      </w:r>
      <w:r>
        <w:rPr>
          <w:rStyle w:val="Emphasis"/>
          <w:lang w:val="id-ID"/>
        </w:rPr>
        <w:t>Qwen3.7-Max: Agent-Centric MoE for Enterprise Knowledge Management</w:t>
      </w:r>
      <w:r>
        <w:rPr>
          <w:lang w:val="id-ID"/>
        </w:rPr>
        <w:t xml:space="preserve">. </w:t>
      </w:r>
      <w:hyperlink r:id="rId435" w:history="1">
        <w:r>
          <w:rPr>
            <w:rStyle w:val="Hyperlink"/>
            <w:lang w:val="id-ID"/>
          </w:rPr>
          <w:t>https://qwenlm.github.io</w:t>
        </w:r>
      </w:hyperlink>
      <w:r>
        <w:rPr>
          <w:lang w:val="id-ID"/>
        </w:rPr>
        <w:t xml:space="preserve"> — model agent-centric dengan kemampuan </w:t>
      </w:r>
      <w:r>
        <w:rPr>
          <w:rStyle w:val="Emphasis"/>
          <w:lang w:val="id-ID"/>
        </w:rPr>
        <w:t>entity extraction</w:t>
      </w:r>
      <w:r>
        <w:rPr>
          <w:lang w:val="id-ID"/>
        </w:rPr>
        <w:t xml:space="preserve"> dan </w:t>
      </w:r>
      <w:r>
        <w:rPr>
          <w:rStyle w:val="Emphasis"/>
          <w:lang w:val="id-ID"/>
        </w:rPr>
        <w:t>relation mapping</w:t>
      </w:r>
      <w:r>
        <w:rPr>
          <w:lang w:val="id-ID"/>
        </w:rPr>
        <w:t xml:space="preserve"> </w:t>
      </w:r>
      <w:r>
        <w:rPr>
          <w:lang w:val="id-ID"/>
        </w:rPr>
        <w:t xml:space="preserve">bawaan, mengurangi kebutuhan pipeline ekstraksi terpisah (Bagian 7).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43D9C51F" w14:textId="77777777" w:rsidR="002978A9" w:rsidRDefault="002978A9">
      <w:pPr>
        <w:divId w:val="1361468911"/>
        <w:rPr>
          <w:rFonts w:eastAsia="Times New Roman"/>
          <w:lang w:val="id-ID"/>
        </w:rPr>
      </w:pPr>
      <w:r>
        <w:rPr>
          <w:rStyle w:val="opener-num"/>
          <w:rFonts w:eastAsia="Times New Roman"/>
          <w:lang w:val="id-ID"/>
        </w:rPr>
        <w:t>8.</w:t>
      </w:r>
      <w:r>
        <w:rPr>
          <w:rStyle w:val="opener-num"/>
          <w:rFonts w:eastAsia="Times New Roman"/>
          <w:lang w:val="id-ID"/>
        </w:rPr>
        <w:t>8</w:t>
      </w:r>
    </w:p>
    <w:p w14:paraId="146C1174" w14:textId="77777777" w:rsidR="002978A9" w:rsidRDefault="002978A9">
      <w:pPr>
        <w:pStyle w:val="Heading1"/>
        <w:divId w:val="1361468911"/>
        <w:rPr>
          <w:rFonts w:eastAsia="Times New Roman"/>
          <w:lang w:val="id-ID"/>
        </w:rPr>
      </w:pPr>
      <w:r>
        <w:rPr>
          <w:rFonts w:eastAsia="Times New Roman"/>
          <w:lang w:val="id-ID"/>
        </w:rPr>
        <w:t>Bab 8.8: Maintenance &amp; Failover</w:t>
      </w:r>
    </w:p>
    <w:p w14:paraId="10E644CB" w14:textId="77777777" w:rsidR="002978A9" w:rsidRDefault="002978A9">
      <w:pPr>
        <w:divId w:val="1361468911"/>
        <w:rPr>
          <w:rFonts w:eastAsia="Times New Roman"/>
          <w:lang w:val="id-ID"/>
        </w:rPr>
      </w:pPr>
      <w:r>
        <w:rPr>
          <w:rFonts w:eastAsia="Times New Roman"/>
          <w:lang w:val="id-ID"/>
        </w:rPr>
        <w:pict w14:anchorId="3AF6B7CE">
          <v:rect id="_x0000_i1465" style="width:0;height:1.5pt" o:hralign="center" o:hrstd="t" o:hr="t" fillcolor="#a0a0a0" stroked="f"/>
        </w:pict>
      </w:r>
    </w:p>
    <w:p w14:paraId="6CE9D551" w14:textId="77777777" w:rsidR="002978A9" w:rsidRDefault="002978A9">
      <w:pPr>
        <w:pStyle w:val="NormalWeb"/>
        <w:ind w:left="720" w:right="720"/>
        <w:divId w:val="798109213"/>
        <w:rPr>
          <w:lang w:val="id-ID"/>
        </w:rPr>
      </w:pPr>
      <w:r>
        <w:rPr>
          <w:lang w:val="id-ID"/>
        </w:rPr>
        <w:t xml:space="preserve">Pukul 10:30 pagi, jam sibuk kantor. Asisten AI tiba-tiba tidak menjawab, antrean permintaan menumpuk, dan panel monitoring menunjukkan suhu GPU yang melambung. Fan mati, </w:t>
      </w:r>
      <w:r>
        <w:rPr>
          <w:rStyle w:val="Emphasis"/>
          <w:lang w:val="id-ID"/>
        </w:rPr>
        <w:t>thermal shutdown</w:t>
      </w:r>
      <w:r>
        <w:rPr>
          <w:lang w:val="id-ID"/>
        </w:rPr>
        <w:t xml:space="preserve">, satu node hilang dari cluster. Pertanyaan yang menentukan bukanlah "apakah itu terjadi?", melainkan "berapa lama hingga layanan kembali?" Bab ini menyiapkan Anda menghadapi GPU yang mati di tengah jam kerja: skenario kegagalan, strategi failover, </w:t>
      </w:r>
      <w:r>
        <w:rPr>
          <w:rStyle w:val="Emphasis"/>
          <w:lang w:val="id-ID"/>
        </w:rPr>
        <w:t>runbook</w:t>
      </w:r>
      <w:r>
        <w:rPr>
          <w:lang w:val="id-ID"/>
        </w:rPr>
        <w:t xml:space="preserve"> langkah demi langkah, dan jadwal </w:t>
      </w:r>
      <w:r>
        <w:rPr>
          <w:rStyle w:val="Emphasis"/>
          <w:lang w:val="id-ID"/>
        </w:rPr>
        <w:t>preventive maintenance</w:t>
      </w:r>
      <w:r>
        <w:rPr>
          <w:lang w:val="id-ID"/>
        </w:rPr>
        <w:t xml:space="preserve"> yang mencegah insiden serupa terulang.</w:t>
      </w:r>
    </w:p>
    <w:p w14:paraId="61A97FC2" w14:textId="77777777" w:rsidR="002978A9" w:rsidRDefault="002978A9">
      <w:pPr>
        <w:rPr>
          <w:rFonts w:eastAsia="Times New Roman"/>
          <w:lang w:val="id-ID"/>
        </w:rPr>
      </w:pPr>
      <w:r>
        <w:rPr>
          <w:rFonts w:eastAsia="Times New Roman"/>
          <w:lang w:val="id-ID"/>
        </w:rPr>
        <w:pict w14:anchorId="25F638EC">
          <v:rect id="_x0000_i1466" style="width:0;height:1.5pt" o:hralign="center" o:hrstd="t" o:hr="t" fillcolor="#a0a0a0" stroked="f"/>
        </w:pict>
      </w:r>
    </w:p>
    <w:p w14:paraId="3E970EB7" w14:textId="77777777" w:rsidR="002978A9" w:rsidRDefault="002978A9">
      <w:pPr>
        <w:pStyle w:val="Heading2"/>
        <w:rPr>
          <w:rFonts w:eastAsia="Times New Roman"/>
          <w:lang w:val="id-ID"/>
        </w:rPr>
      </w:pPr>
      <w:r>
        <w:rPr>
          <w:rFonts w:eastAsia="Times New Roman"/>
          <w:lang w:val="id-ID"/>
        </w:rPr>
        <w:t>1. Tujuan Sub-Bab</w:t>
      </w:r>
    </w:p>
    <w:p w14:paraId="441C6922" w14:textId="77777777" w:rsidR="002978A9" w:rsidRDefault="002978A9">
      <w:pPr>
        <w:pStyle w:val="NormalWeb"/>
        <w:rPr>
          <w:lang w:val="id-ID"/>
        </w:rPr>
      </w:pPr>
      <w:r>
        <w:rPr>
          <w:lang w:val="id-ID"/>
        </w:rPr>
        <w:t>Setelah membaca bab ini, Anda akan mampu:</w:t>
      </w:r>
    </w:p>
    <w:p w14:paraId="10FA1159" w14:textId="77777777" w:rsidR="002978A9" w:rsidRDefault="002978A9">
      <w:pPr>
        <w:numPr>
          <w:ilvl w:val="0"/>
          <w:numId w:val="133"/>
        </w:numPr>
        <w:spacing w:before="100" w:beforeAutospacing="1" w:after="100" w:afterAutospacing="1"/>
        <w:rPr>
          <w:rFonts w:eastAsia="Times New Roman"/>
          <w:lang w:val="id-ID"/>
        </w:rPr>
      </w:pPr>
      <w:r>
        <w:rPr>
          <w:rFonts w:eastAsia="Times New Roman"/>
          <w:lang w:val="id-ID"/>
        </w:rPr>
        <w:t>Mengidentifikasi enam skenario kegagalan GPU dan memperkirakan dampaknya pada operasional general office</w:t>
      </w:r>
    </w:p>
    <w:p w14:paraId="64784E8F" w14:textId="77777777" w:rsidR="002978A9" w:rsidRDefault="002978A9">
      <w:pPr>
        <w:numPr>
          <w:ilvl w:val="0"/>
          <w:numId w:val="133"/>
        </w:numPr>
        <w:spacing w:before="100" w:beforeAutospacing="1" w:after="100" w:afterAutospacing="1"/>
        <w:rPr>
          <w:rFonts w:eastAsia="Times New Roman"/>
          <w:lang w:val="id-ID"/>
        </w:rPr>
      </w:pPr>
      <w:r>
        <w:rPr>
          <w:rFonts w:eastAsia="Times New Roman"/>
          <w:lang w:val="id-ID"/>
        </w:rPr>
        <w:t xml:space="preserve">Membandingkan strategi </w:t>
      </w:r>
      <w:r>
        <w:rPr>
          <w:rStyle w:val="Emphasis"/>
          <w:rFonts w:eastAsia="Times New Roman"/>
          <w:lang w:val="id-ID"/>
        </w:rPr>
        <w:t>cold standby</w:t>
      </w:r>
      <w:r>
        <w:rPr>
          <w:rFonts w:eastAsia="Times New Roman"/>
          <w:lang w:val="id-ID"/>
        </w:rPr>
        <w:t xml:space="preserve">, </w:t>
      </w:r>
      <w:r>
        <w:rPr>
          <w:rStyle w:val="Emphasis"/>
          <w:rFonts w:eastAsia="Times New Roman"/>
          <w:lang w:val="id-ID"/>
        </w:rPr>
        <w:t>warm standby</w:t>
      </w:r>
      <w:r>
        <w:rPr>
          <w:rFonts w:eastAsia="Times New Roman"/>
          <w:lang w:val="id-ID"/>
        </w:rPr>
        <w:t xml:space="preserve">, dan </w:t>
      </w:r>
      <w:r>
        <w:rPr>
          <w:rStyle w:val="Emphasis"/>
          <w:rFonts w:eastAsia="Times New Roman"/>
          <w:lang w:val="id-ID"/>
        </w:rPr>
        <w:t>active-active</w:t>
      </w:r>
      <w:r>
        <w:rPr>
          <w:rFonts w:eastAsia="Times New Roman"/>
          <w:lang w:val="id-ID"/>
        </w:rPr>
        <w:t xml:space="preserve"> beserta biaya dan RTO-nya</w:t>
      </w:r>
    </w:p>
    <w:p w14:paraId="766AABDF" w14:textId="77777777" w:rsidR="002978A9" w:rsidRDefault="002978A9">
      <w:pPr>
        <w:numPr>
          <w:ilvl w:val="0"/>
          <w:numId w:val="133"/>
        </w:numPr>
        <w:spacing w:before="100" w:beforeAutospacing="1" w:after="100" w:afterAutospacing="1"/>
        <w:rPr>
          <w:rFonts w:eastAsia="Times New Roman"/>
          <w:lang w:val="id-ID"/>
        </w:rPr>
      </w:pPr>
      <w:r>
        <w:rPr>
          <w:rFonts w:eastAsia="Times New Roman"/>
          <w:lang w:val="id-ID"/>
        </w:rPr>
        <w:t xml:space="preserve">Menyusun Disaster Recovery Plan yang mencakup </w:t>
      </w:r>
      <w:r>
        <w:rPr>
          <w:rStyle w:val="Emphasis"/>
          <w:rFonts w:eastAsia="Times New Roman"/>
          <w:lang w:val="id-ID"/>
        </w:rPr>
        <w:t>snapshot</w:t>
      </w:r>
      <w:r>
        <w:rPr>
          <w:rFonts w:eastAsia="Times New Roman"/>
          <w:lang w:val="id-ID"/>
        </w:rPr>
        <w:t xml:space="preserve">, </w:t>
      </w:r>
      <w:r>
        <w:rPr>
          <w:rStyle w:val="Emphasis"/>
          <w:rFonts w:eastAsia="Times New Roman"/>
          <w:lang w:val="id-ID"/>
        </w:rPr>
        <w:t>point-in-time recovery</w:t>
      </w:r>
      <w:r>
        <w:rPr>
          <w:rFonts w:eastAsia="Times New Roman"/>
          <w:lang w:val="id-ID"/>
        </w:rPr>
        <w:t>, dan redundansi geografis</w:t>
      </w:r>
    </w:p>
    <w:p w14:paraId="755087BD" w14:textId="77777777" w:rsidR="002978A9" w:rsidRDefault="002978A9">
      <w:pPr>
        <w:numPr>
          <w:ilvl w:val="0"/>
          <w:numId w:val="133"/>
        </w:numPr>
        <w:spacing w:before="100" w:beforeAutospacing="1" w:after="100" w:afterAutospacing="1"/>
        <w:rPr>
          <w:rFonts w:eastAsia="Times New Roman"/>
          <w:lang w:val="id-ID"/>
        </w:rPr>
      </w:pPr>
      <w:r>
        <w:rPr>
          <w:rFonts w:eastAsia="Times New Roman"/>
          <w:lang w:val="id-ID"/>
        </w:rPr>
        <w:t xml:space="preserve">Membangun </w:t>
      </w:r>
      <w:r>
        <w:rPr>
          <w:rStyle w:val="Emphasis"/>
          <w:rFonts w:eastAsia="Times New Roman"/>
          <w:lang w:val="id-ID"/>
        </w:rPr>
        <w:t>monitoring &amp; alerting</w:t>
      </w:r>
      <w:r>
        <w:rPr>
          <w:rFonts w:eastAsia="Times New Roman"/>
          <w:lang w:val="id-ID"/>
        </w:rPr>
        <w:t xml:space="preserve"> berbasis Prometheus, Grafana, dan PagerDuty</w:t>
      </w:r>
    </w:p>
    <w:p w14:paraId="2D745612" w14:textId="77777777" w:rsidR="002978A9" w:rsidRDefault="002978A9">
      <w:pPr>
        <w:numPr>
          <w:ilvl w:val="0"/>
          <w:numId w:val="133"/>
        </w:numPr>
        <w:spacing w:before="100" w:beforeAutospacing="1" w:after="100" w:afterAutospacing="1"/>
        <w:rPr>
          <w:rFonts w:eastAsia="Times New Roman"/>
          <w:lang w:val="id-ID"/>
        </w:rPr>
      </w:pPr>
      <w:r>
        <w:rPr>
          <w:rFonts w:eastAsia="Times New Roman"/>
          <w:lang w:val="id-ID"/>
        </w:rPr>
        <w:t xml:space="preserve">Menjalankan </w:t>
      </w:r>
      <w:r>
        <w:rPr>
          <w:rStyle w:val="Emphasis"/>
          <w:rFonts w:eastAsia="Times New Roman"/>
          <w:lang w:val="id-ID"/>
        </w:rPr>
        <w:t>runbook</w:t>
      </w:r>
      <w:r>
        <w:rPr>
          <w:rFonts w:eastAsia="Times New Roman"/>
          <w:lang w:val="id-ID"/>
        </w:rPr>
        <w:t xml:space="preserve"> pemulihan GPU hang hingga DR drill simulasi kegagalan</w:t>
      </w:r>
    </w:p>
    <w:p w14:paraId="6316C67B" w14:textId="77777777" w:rsidR="002978A9" w:rsidRDefault="002978A9">
      <w:pPr>
        <w:numPr>
          <w:ilvl w:val="0"/>
          <w:numId w:val="133"/>
        </w:numPr>
        <w:spacing w:before="100" w:beforeAutospacing="1" w:after="100" w:afterAutospacing="1"/>
        <w:rPr>
          <w:rFonts w:eastAsia="Times New Roman"/>
          <w:lang w:val="id-ID"/>
        </w:rPr>
      </w:pPr>
      <w:r>
        <w:rPr>
          <w:rFonts w:eastAsia="Times New Roman"/>
          <w:lang w:val="id-ID"/>
        </w:rPr>
        <w:t xml:space="preserve">Menyusun jadwal </w:t>
      </w:r>
      <w:r>
        <w:rPr>
          <w:rStyle w:val="Emphasis"/>
          <w:rFonts w:eastAsia="Times New Roman"/>
          <w:lang w:val="id-ID"/>
        </w:rPr>
        <w:t>preventive maintenance</w:t>
      </w:r>
      <w:r>
        <w:rPr>
          <w:rFonts w:eastAsia="Times New Roman"/>
          <w:lang w:val="id-ID"/>
        </w:rPr>
        <w:t xml:space="preserve"> </w:t>
      </w:r>
      <w:r>
        <w:rPr>
          <w:rFonts w:eastAsia="Times New Roman"/>
          <w:lang w:val="id-ID"/>
        </w:rPr>
        <w:t>bulanan untuk menekan frekuensi insiden</w:t>
      </w:r>
    </w:p>
    <w:p w14:paraId="7BC943A2" w14:textId="77777777" w:rsidR="002978A9" w:rsidRDefault="002978A9">
      <w:pPr>
        <w:rPr>
          <w:rFonts w:eastAsia="Times New Roman"/>
          <w:lang w:val="id-ID"/>
        </w:rPr>
      </w:pPr>
      <w:r>
        <w:rPr>
          <w:rFonts w:eastAsia="Times New Roman"/>
          <w:lang w:val="id-ID"/>
        </w:rPr>
        <w:pict w14:anchorId="71F27C77">
          <v:rect id="_x0000_i1467" style="width:0;height:1.5pt" o:hralign="center" o:hrstd="t" o:hr="t" fillcolor="#a0a0a0" stroked="f"/>
        </w:pict>
      </w:r>
    </w:p>
    <w:p w14:paraId="73348DB7" w14:textId="77777777" w:rsidR="002978A9" w:rsidRDefault="002978A9">
      <w:pPr>
        <w:pStyle w:val="Heading2"/>
        <w:rPr>
          <w:rFonts w:eastAsia="Times New Roman"/>
          <w:lang w:val="id-ID"/>
        </w:rPr>
      </w:pPr>
      <w:r>
        <w:rPr>
          <w:rFonts w:eastAsia="Times New Roman"/>
          <w:lang w:val="id-ID"/>
        </w:rPr>
        <w:t>2. Skenario Kegagalan</w:t>
      </w:r>
    </w:p>
    <w:p w14:paraId="422DAD07" w14:textId="77777777" w:rsidR="002978A9" w:rsidRDefault="002978A9">
      <w:pPr>
        <w:pStyle w:val="Heading3"/>
        <w:rPr>
          <w:rFonts w:eastAsia="Times New Roman"/>
          <w:lang w:val="id-ID"/>
        </w:rPr>
      </w:pPr>
      <w:r>
        <w:rPr>
          <w:rFonts w:eastAsia="Times New Roman"/>
          <w:lang w:val="id-ID"/>
        </w:rPr>
        <w:t>GPU Hang: Driver Crash dan Proses Stuck</w:t>
      </w:r>
    </w:p>
    <w:p w14:paraId="6D53AFA5" w14:textId="77777777" w:rsidR="002978A9" w:rsidRDefault="002978A9">
      <w:pPr>
        <w:pStyle w:val="NormalWeb"/>
        <w:rPr>
          <w:lang w:val="id-ID"/>
        </w:rPr>
      </w:pPr>
      <w:r>
        <w:rPr>
          <w:lang w:val="id-ID"/>
        </w:rPr>
        <w:t xml:space="preserve">Kegagalan paling umum dan paling ringan dampaknya. Proses inference </w:t>
      </w:r>
      <w:r>
        <w:rPr>
          <w:rStyle w:val="Emphasis"/>
          <w:lang w:val="id-ID"/>
        </w:rPr>
        <w:t>stuck</w:t>
      </w:r>
      <w:r>
        <w:rPr>
          <w:lang w:val="id-ID"/>
        </w:rPr>
        <w:t xml:space="preserve"> karena driver CUDA macet, atau vLLM tidak merespons tanpa alasan yang jelas. Gejalanya halus: </w:t>
      </w:r>
      <w:r>
        <w:rPr>
          <w:rStyle w:val="HTMLCode"/>
          <w:lang w:val="id-ID"/>
        </w:rPr>
        <w:t>nvidia-smi</w:t>
      </w:r>
      <w:r>
        <w:rPr>
          <w:lang w:val="id-ID"/>
        </w:rPr>
        <w:t xml:space="preserve"> menjadi </w:t>
      </w:r>
      <w:r>
        <w:rPr>
          <w:rStyle w:val="Emphasis"/>
          <w:lang w:val="id-ID"/>
        </w:rPr>
        <w:t>timeout</w:t>
      </w:r>
      <w:r>
        <w:rPr>
          <w:lang w:val="id-ID"/>
        </w:rPr>
        <w:t xml:space="preserve">, log inference berhenti bertambah, dan user mulai melaporkan jawaban yang tidak pernah selesai. Sayangnya, GPU hang sering dianggap "nanti juga sembuh sendiri" </w:t>
      </w:r>
      <w:r>
        <w:rPr>
          <w:lang w:val="id-ID"/>
        </w:rPr>
        <w:t xml:space="preserve">— padahal tanpa intervensi, antrean di vLLM akan terus menumpuk hingga server kehabisan memori. Prosedur yang benar: restart komponen yang hang — </w:t>
      </w:r>
      <w:r>
        <w:rPr>
          <w:rStyle w:val="Emphasis"/>
          <w:lang w:val="id-ID"/>
        </w:rPr>
        <w:t>container</w:t>
      </w:r>
      <w:r>
        <w:rPr>
          <w:lang w:val="id-ID"/>
        </w:rPr>
        <w:t xml:space="preserve"> vLLM di Kubernetes, atau bila perlu k3s-agent — lalu verifikasi GPU kembali responsif sebelum trafik dibuka.</w:t>
      </w:r>
    </w:p>
    <w:p w14:paraId="3E863F6F" w14:textId="77777777" w:rsidR="002978A9" w:rsidRDefault="002978A9">
      <w:pPr>
        <w:pStyle w:val="Heading3"/>
        <w:rPr>
          <w:rFonts w:eastAsia="Times New Roman"/>
          <w:lang w:val="id-ID"/>
        </w:rPr>
      </w:pPr>
      <w:r>
        <w:rPr>
          <w:rFonts w:eastAsia="Times New Roman"/>
          <w:lang w:val="id-ID"/>
        </w:rPr>
        <w:t>GPU OOM (Out of Memory)</w:t>
      </w:r>
    </w:p>
    <w:p w14:paraId="3F3C4DC8" w14:textId="77777777" w:rsidR="002978A9" w:rsidRDefault="002978A9">
      <w:pPr>
        <w:pStyle w:val="NormalWeb"/>
        <w:rPr>
          <w:lang w:val="id-ID"/>
        </w:rPr>
      </w:pPr>
      <w:r>
        <w:rPr>
          <w:rStyle w:val="Emphasis"/>
          <w:lang w:val="id-ID"/>
        </w:rPr>
        <w:t>Out of Memory</w:t>
      </w:r>
      <w:r>
        <w:rPr>
          <w:lang w:val="id-ID"/>
        </w:rPr>
        <w:t xml:space="preserve"> terjadi ketika permintaan melebihi kapasitas VRAM: </w:t>
      </w:r>
      <w:r>
        <w:rPr>
          <w:rStyle w:val="Emphasis"/>
          <w:lang w:val="id-ID"/>
        </w:rPr>
        <w:t>batch size</w:t>
      </w:r>
      <w:r>
        <w:rPr>
          <w:lang w:val="id-ID"/>
        </w:rPr>
        <w:t xml:space="preserve"> terlalu besar, konteks yang diproses lebih panjang dari yang direncanakan, atau model </w:t>
      </w:r>
      <w:r>
        <w:rPr>
          <w:lang w:val="id-ID"/>
        </w:rPr>
        <w:t xml:space="preserve">baru tidak muat dalam GPU yang sama. Berbeda dengan hang, OOM selalu disertai jejak log yang jelas di vLLM — </w:t>
      </w:r>
      <w:r>
        <w:rPr>
          <w:rStyle w:val="Emphasis"/>
          <w:lang w:val="id-ID"/>
        </w:rPr>
        <w:t>error log</w:t>
      </w:r>
      <w:r>
        <w:rPr>
          <w:lang w:val="id-ID"/>
        </w:rPr>
        <w:t xml:space="preserve"> yang menyebutkan </w:t>
      </w:r>
      <w:r>
        <w:rPr>
          <w:rStyle w:val="Emphasis"/>
          <w:lang w:val="id-ID"/>
        </w:rPr>
        <w:t>exceeded memory</w:t>
      </w:r>
      <w:r>
        <w:rPr>
          <w:lang w:val="id-ID"/>
        </w:rPr>
        <w:t xml:space="preserve"> atau </w:t>
      </w:r>
      <w:r>
        <w:rPr>
          <w:rStyle w:val="Emphasis"/>
          <w:lang w:val="id-ID"/>
        </w:rPr>
        <w:t>CUDA out of memory</w:t>
      </w:r>
      <w:r>
        <w:rPr>
          <w:lang w:val="id-ID"/>
        </w:rPr>
        <w:t xml:space="preserve">. Penanganannya dua lapis: jangka pendek, turunkan </w:t>
      </w:r>
      <w:r>
        <w:rPr>
          <w:rStyle w:val="Emphasis"/>
          <w:lang w:val="id-ID"/>
        </w:rPr>
        <w:t>batch size</w:t>
      </w:r>
      <w:r>
        <w:rPr>
          <w:lang w:val="id-ID"/>
        </w:rPr>
        <w:t xml:space="preserve"> dan restart pod; jangka panjang, perbaiki konfigurasi </w:t>
      </w:r>
      <w:r>
        <w:rPr>
          <w:rStyle w:val="Emphasis"/>
          <w:lang w:val="id-ID"/>
        </w:rPr>
        <w:t>max_model_len</w:t>
      </w:r>
      <w:r>
        <w:rPr>
          <w:lang w:val="id-ID"/>
        </w:rPr>
        <w:t xml:space="preserve"> dan </w:t>
      </w:r>
      <w:r>
        <w:rPr>
          <w:rStyle w:val="Emphasis"/>
          <w:lang w:val="id-ID"/>
        </w:rPr>
        <w:t>gpu_memory_utilization</w:t>
      </w:r>
      <w:r>
        <w:rPr>
          <w:lang w:val="id-ID"/>
        </w:rPr>
        <w:t xml:space="preserve"> agar sesuai kapasitas VRAM (lihat Bab 5 tentang inference). OOM yang berulang dalam seminggu adalah sinyal bahwa model dan GPU sudah tidak cocok.</w:t>
      </w:r>
    </w:p>
    <w:p w14:paraId="0780BDF0" w14:textId="77777777" w:rsidR="002978A9" w:rsidRDefault="002978A9">
      <w:pPr>
        <w:pStyle w:val="Heading3"/>
        <w:rPr>
          <w:rFonts w:eastAsia="Times New Roman"/>
          <w:lang w:val="id-ID"/>
        </w:rPr>
      </w:pPr>
      <w:r>
        <w:rPr>
          <w:rFonts w:eastAsia="Times New Roman"/>
          <w:lang w:val="id-ID"/>
        </w:rPr>
        <w:t>GPU Physical Failure: Fan Mati dan Thermal Shutdown</w:t>
      </w:r>
    </w:p>
    <w:p w14:paraId="71035037" w14:textId="77777777" w:rsidR="002978A9" w:rsidRDefault="002978A9">
      <w:pPr>
        <w:pStyle w:val="NormalWeb"/>
        <w:rPr>
          <w:lang w:val="id-ID"/>
        </w:rPr>
      </w:pPr>
      <w:r>
        <w:rPr>
          <w:lang w:val="id-ID"/>
        </w:rPr>
        <w:t xml:space="preserve">Ini skenario yang paling ditakuti: kerusakan fisik — fan berhenti berputar, </w:t>
      </w:r>
      <w:r>
        <w:rPr>
          <w:rStyle w:val="Emphasis"/>
          <w:lang w:val="id-ID"/>
        </w:rPr>
        <w:t>thermal throttle</w:t>
      </w:r>
      <w:r>
        <w:rPr>
          <w:lang w:val="id-ID"/>
        </w:rPr>
        <w:t xml:space="preserve"> berkepanjangan, atau GPU tidak lagi terdeteksi oleh sistem. Gejala awal biasanya muncul sebagai tren suhu yang terus naik di panel monitoring selama berminggu-minggu sebelum ambang </w:t>
      </w:r>
      <w:r>
        <w:rPr>
          <w:rStyle w:val="Emphasis"/>
          <w:lang w:val="id-ID"/>
        </w:rPr>
        <w:t>shutdown</w:t>
      </w:r>
      <w:r>
        <w:rPr>
          <w:lang w:val="id-ID"/>
        </w:rPr>
        <w:t xml:space="preserve"> </w:t>
      </w:r>
      <w:r>
        <w:rPr>
          <w:lang w:val="id-ID"/>
        </w:rPr>
        <w:t xml:space="preserve">tercapai. Ketika GPU gagal total, tidak ada perbaikan software yang bisa menyelamatkannya; satu-satunya jalan adalah penggantian unit (RMA) yang memakan waktu berjam-jam hingga berhari-hari. Inilah alasan </w:t>
      </w:r>
      <w:r>
        <w:rPr>
          <w:rStyle w:val="Emphasis"/>
          <w:lang w:val="id-ID"/>
        </w:rPr>
        <w:t>spare GPU</w:t>
      </w:r>
      <w:r>
        <w:rPr>
          <w:lang w:val="id-ID"/>
        </w:rPr>
        <w:t xml:space="preserve"> bukan kemewahan, melainkan komponen standar perencanaan kapasitas.</w:t>
      </w:r>
    </w:p>
    <w:p w14:paraId="27293861" w14:textId="77777777" w:rsidR="002978A9" w:rsidRDefault="002978A9">
      <w:pPr>
        <w:pStyle w:val="Heading3"/>
        <w:rPr>
          <w:rFonts w:eastAsia="Times New Roman"/>
          <w:lang w:val="id-ID"/>
        </w:rPr>
      </w:pPr>
      <w:r>
        <w:rPr>
          <w:rFonts w:eastAsia="Times New Roman"/>
          <w:lang w:val="id-ID"/>
        </w:rPr>
        <w:t>Network Failure: Node Terputus dari Storage</w:t>
      </w:r>
    </w:p>
    <w:p w14:paraId="7364B861" w14:textId="77777777" w:rsidR="002978A9" w:rsidRDefault="002978A9">
      <w:pPr>
        <w:pStyle w:val="NormalWeb"/>
        <w:rPr>
          <w:lang w:val="id-ID"/>
        </w:rPr>
      </w:pPr>
      <w:r>
        <w:rPr>
          <w:lang w:val="id-ID"/>
        </w:rPr>
        <w:t xml:space="preserve">Infrastruktur LLM general office bergantung pada jaringan yang menghubungkan node GPU dengan storage — NFS untuk RAG, MinIO untuk </w:t>
      </w:r>
      <w:r>
        <w:rPr>
          <w:rStyle w:val="Emphasis"/>
          <w:lang w:val="id-ID"/>
        </w:rPr>
        <w:t>snapshot</w:t>
      </w:r>
      <w:r>
        <w:rPr>
          <w:lang w:val="id-ID"/>
        </w:rPr>
        <w:t xml:space="preserve"> </w:t>
      </w:r>
      <w:r>
        <w:rPr>
          <w:lang w:val="id-ID"/>
        </w:rPr>
        <w:t>model, dan database. Ketika jaringan gagal, node GPU masih hidup secara fisik tetapi kehilangan akses ke data: RAG tidak bisa mengambil konteks, model tidak bisa di-</w:t>
      </w:r>
      <w:r>
        <w:rPr>
          <w:rStyle w:val="Emphasis"/>
          <w:lang w:val="id-ID"/>
        </w:rPr>
        <w:t>load</w:t>
      </w:r>
      <w:r>
        <w:rPr>
          <w:lang w:val="id-ID"/>
        </w:rPr>
        <w:t xml:space="preserve">. Gejala yang paling jelas adalah </w:t>
      </w:r>
      <w:r>
        <w:rPr>
          <w:rStyle w:val="Emphasis"/>
          <w:lang w:val="id-ID"/>
        </w:rPr>
        <w:t>NFS timeout</w:t>
      </w:r>
      <w:r>
        <w:rPr>
          <w:lang w:val="id-ID"/>
        </w:rPr>
        <w:t xml:space="preserve"> berulang di log dan </w:t>
      </w:r>
      <w:r>
        <w:rPr>
          <w:rStyle w:val="Emphasis"/>
          <w:lang w:val="id-ID"/>
        </w:rPr>
        <w:t>latency</w:t>
      </w:r>
      <w:r>
        <w:rPr>
          <w:lang w:val="id-ID"/>
        </w:rPr>
        <w:t xml:space="preserve"> membaca yang memanjang. Strategi penanganan: alihkan baca ke </w:t>
      </w:r>
      <w:r>
        <w:rPr>
          <w:rStyle w:val="Emphasis"/>
          <w:lang w:val="id-ID"/>
        </w:rPr>
        <w:t>read-replica</w:t>
      </w:r>
      <w:r>
        <w:rPr>
          <w:lang w:val="id-ID"/>
        </w:rPr>
        <w:t xml:space="preserve"> storage sambil memperbaiki jalur jaringan primer.</w:t>
      </w:r>
    </w:p>
    <w:p w14:paraId="7A024497" w14:textId="77777777" w:rsidR="002978A9" w:rsidRDefault="002978A9">
      <w:pPr>
        <w:pStyle w:val="Heading3"/>
        <w:rPr>
          <w:rFonts w:eastAsia="Times New Roman"/>
          <w:lang w:val="id-ID"/>
        </w:rPr>
      </w:pPr>
      <w:r>
        <w:rPr>
          <w:rFonts w:eastAsia="Times New Roman"/>
          <w:lang w:val="id-ID"/>
        </w:rPr>
        <w:t>Power Outage: Listrik Padam dan UPS Habis</w:t>
      </w:r>
    </w:p>
    <w:p w14:paraId="440E4FAA" w14:textId="77777777" w:rsidR="002978A9" w:rsidRDefault="002978A9">
      <w:pPr>
        <w:pStyle w:val="NormalWeb"/>
        <w:rPr>
          <w:lang w:val="id-ID"/>
        </w:rPr>
      </w:pPr>
      <w:r>
        <w:rPr>
          <w:lang w:val="id-ID"/>
        </w:rPr>
        <w:t xml:space="preserve">Di Indonesia, </w:t>
      </w:r>
      <w:r>
        <w:rPr>
          <w:rStyle w:val="Emphasis"/>
          <w:lang w:val="id-ID"/>
        </w:rPr>
        <w:t>power outage</w:t>
      </w:r>
      <w:r>
        <w:rPr>
          <w:lang w:val="id-ID"/>
        </w:rPr>
        <w:t xml:space="preserve"> bukan pertanyaan "jika" melainkan "kapan". Saat listrik padam, UPS memberi </w:t>
      </w:r>
      <w:r>
        <w:rPr>
          <w:rStyle w:val="Emphasis"/>
          <w:lang w:val="id-ID"/>
        </w:rPr>
        <w:t>secondary power</w:t>
      </w:r>
      <w:r>
        <w:rPr>
          <w:lang w:val="id-ID"/>
        </w:rPr>
        <w:t xml:space="preserve"> beberapa menit, dan sistem harus memutuskan lebih cepat dari itu: </w:t>
      </w:r>
      <w:r>
        <w:rPr>
          <w:rStyle w:val="Emphasis"/>
          <w:lang w:val="id-ID"/>
        </w:rPr>
        <w:t>auto-shutdown</w:t>
      </w:r>
      <w:r>
        <w:rPr>
          <w:lang w:val="id-ID"/>
        </w:rPr>
        <w:t xml:space="preserve"> yang rapi (menyimpan </w:t>
      </w:r>
      <w:r>
        <w:rPr>
          <w:rStyle w:val="Emphasis"/>
          <w:lang w:val="id-ID"/>
        </w:rPr>
        <w:t>checkpoint</w:t>
      </w:r>
      <w:r>
        <w:rPr>
          <w:lang w:val="id-ID"/>
        </w:rPr>
        <w:t xml:space="preserve">, menutup transaksi database) jauh lebih murah daripada </w:t>
      </w:r>
      <w:r>
        <w:rPr>
          <w:rStyle w:val="Emphasis"/>
          <w:lang w:val="id-ID"/>
        </w:rPr>
        <w:t>crash</w:t>
      </w:r>
      <w:r>
        <w:rPr>
          <w:lang w:val="id-ID"/>
        </w:rPr>
        <w:t xml:space="preserve"> tiba-tiba yang berisiko korup data. Setelah listrik kembali, jangan menyalakan semua node sekaligus — nyalakan bertahap agar beban </w:t>
      </w:r>
      <w:r>
        <w:rPr>
          <w:rStyle w:val="Emphasis"/>
          <w:lang w:val="id-ID"/>
        </w:rPr>
        <w:t>inrush</w:t>
      </w:r>
      <w:r>
        <w:rPr>
          <w:lang w:val="id-ID"/>
        </w:rPr>
        <w:t xml:space="preserve"> tidak menjatuhkan UPS lagi, dan verifikasi database melakukan </w:t>
      </w:r>
      <w:r>
        <w:rPr>
          <w:rStyle w:val="Emphasis"/>
          <w:lang w:val="id-ID"/>
        </w:rPr>
        <w:t>recovery</w:t>
      </w:r>
      <w:r>
        <w:rPr>
          <w:lang w:val="id-ID"/>
        </w:rPr>
        <w:t xml:space="preserve"> dengan benar sebelum layanan dibuka.</w:t>
      </w:r>
    </w:p>
    <w:p w14:paraId="7412FB81" w14:textId="77777777" w:rsidR="002978A9" w:rsidRDefault="002978A9">
      <w:pPr>
        <w:pStyle w:val="Heading3"/>
        <w:rPr>
          <w:rFonts w:eastAsia="Times New Roman"/>
          <w:lang w:val="id-ID"/>
        </w:rPr>
      </w:pPr>
      <w:r>
        <w:rPr>
          <w:rFonts w:eastAsia="Times New Roman"/>
          <w:lang w:val="id-ID"/>
        </w:rPr>
        <w:t>Model Fallback: Keunggulan MoE Saat GPU Utama Bermasalah</w:t>
      </w:r>
    </w:p>
    <w:p w14:paraId="17478066" w14:textId="77777777" w:rsidR="002978A9" w:rsidRDefault="002978A9">
      <w:pPr>
        <w:pStyle w:val="NormalWeb"/>
        <w:rPr>
          <w:lang w:val="id-ID"/>
        </w:rPr>
      </w:pPr>
      <w:r>
        <w:rPr>
          <w:lang w:val="id-ID"/>
        </w:rPr>
        <w:t xml:space="preserve">Satu faktor yang mengubah persamaan failover di 2026 adalah model MoE dengan </w:t>
      </w:r>
      <w:r>
        <w:rPr>
          <w:rStyle w:val="Emphasis"/>
          <w:lang w:val="id-ID"/>
        </w:rPr>
        <w:t>memory footprint</w:t>
      </w:r>
      <w:r>
        <w:rPr>
          <w:lang w:val="id-ID"/>
        </w:rPr>
        <w:t xml:space="preserve"> rendah. </w:t>
      </w:r>
      <w:r>
        <w:rPr>
          <w:rStyle w:val="Strong"/>
          <w:lang w:val="id-ID"/>
        </w:rPr>
        <w:t>DeepSeek V4 Flash</w:t>
      </w:r>
      <w:r>
        <w:rPr>
          <w:lang w:val="id-ID"/>
        </w:rPr>
        <w:t xml:space="preserve"> (284B total / 13B parameter aktif) membutuhkan VRAM hanya sekitar 10 GB dalam kuantisasi Q4, dan </w:t>
      </w:r>
      <w:r>
        <w:rPr>
          <w:rStyle w:val="Strong"/>
          <w:lang w:val="id-ID"/>
        </w:rPr>
        <w:t>Mistral Large 3</w:t>
      </w:r>
      <w:r>
        <w:rPr>
          <w:lang w:val="id-ID"/>
        </w:rPr>
        <w:t xml:space="preserve"> berlisensi Apache 2.0 dapat dijalankan bebas di multi-node tanpa biaya lisensi. Implikasinya nyata: ketika GPU utama bermasalah, Anda tidak harus menurunkan seluruh infrastruktur — cukup </w:t>
      </w:r>
      <w:r>
        <w:rPr>
          <w:rStyle w:val="Emphasis"/>
          <w:lang w:val="id-ID"/>
        </w:rPr>
        <w:t>reschedule</w:t>
      </w:r>
      <w:r>
        <w:rPr>
          <w:lang w:val="id-ID"/>
        </w:rPr>
        <w:t xml:space="preserve"> model ke GPU cadangan yang spesifikasinya lebih rendah — dan </w:t>
      </w:r>
      <w:r>
        <w:rPr>
          <w:rStyle w:val="Emphasis"/>
          <w:lang w:val="id-ID"/>
        </w:rPr>
        <w:t>RTO</w:t>
      </w:r>
      <w:r>
        <w:rPr>
          <w:lang w:val="id-ID"/>
        </w:rPr>
        <w:t xml:space="preserve"> </w:t>
      </w:r>
      <w:r>
        <w:rPr>
          <w:lang w:val="id-ID"/>
        </w:rPr>
        <w:t>(Recovery Time Objective) menjadi jauh lebih cepat karena model muat di satu GPU saja. Tabel dan studi kasus pada bab ini akan terus menyentuh keunggulan ini.</w:t>
      </w:r>
    </w:p>
    <w:p w14:paraId="2D157856" w14:textId="77777777" w:rsidR="002978A9" w:rsidRDefault="002978A9">
      <w:pPr>
        <w:pStyle w:val="table-label"/>
        <w:rPr>
          <w:lang w:val="id-ID"/>
        </w:rPr>
      </w:pPr>
      <w:r>
        <w:rPr>
          <w:lang w:val="id-ID"/>
        </w:rPr>
        <w:t>Tabel 8.22: Skenario Kegagalan dan RTO/RPO</w:t>
      </w:r>
    </w:p>
    <w:p w14:paraId="2BB64652" w14:textId="77777777" w:rsidR="002978A9" w:rsidRDefault="002978A9">
      <w:pPr>
        <w:pStyle w:val="NormalWeb"/>
        <w:rPr>
          <w:lang w:val="id-ID"/>
        </w:rPr>
      </w:pPr>
      <w:r>
        <w:rPr>
          <w:lang w:val="id-ID"/>
        </w:rPr>
        <w:t xml:space="preserve">Tabel berikut merangkum enam skenario kegagalan — cara deteksi, dampak, target </w:t>
      </w:r>
      <w:r>
        <w:rPr>
          <w:rStyle w:val="Emphasis"/>
          <w:lang w:val="id-ID"/>
        </w:rPr>
        <w:t>RTO</w:t>
      </w:r>
      <w:r>
        <w:rPr>
          <w:lang w:val="id-ID"/>
        </w:rPr>
        <w:t xml:space="preserve"> dan </w:t>
      </w:r>
      <w:r>
        <w:rPr>
          <w:rStyle w:val="Emphasis"/>
          <w:lang w:val="id-ID"/>
        </w:rPr>
        <w:t>RPO</w:t>
      </w:r>
      <w:r>
        <w:rPr>
          <w:lang w:val="id-ID"/>
        </w:rPr>
        <w:t xml:space="preserve">, serta strategi penanganannya. Nilai RTO mengacu pada praktik </w:t>
      </w:r>
      <w:r>
        <w:rPr>
          <w:rStyle w:val="Emphasis"/>
          <w:lang w:val="id-ID"/>
        </w:rPr>
        <w:t>fault-tolerant serving</w:t>
      </w:r>
      <w:r>
        <w:rPr>
          <w:lang w:val="id-ID"/>
        </w:rPr>
        <w:t xml:space="preserve"> pada DejaVu (recovery cepat via KV-cache replica) dan Llumnix (rescheduling)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650"/>
        <w:gridCol w:w="1824"/>
        <w:gridCol w:w="825"/>
        <w:gridCol w:w="738"/>
        <w:gridCol w:w="2601"/>
      </w:tblGrid>
      <w:tr w:rsidR="00000000" w14:paraId="58969147" w14:textId="77777777">
        <w:trPr>
          <w:divId w:val="1722434600"/>
          <w:tblHeader/>
          <w:tblCellSpacing w:w="15" w:type="dxa"/>
        </w:trPr>
        <w:tc>
          <w:tcPr>
            <w:tcW w:w="0" w:type="auto"/>
            <w:vAlign w:val="center"/>
            <w:hideMark/>
          </w:tcPr>
          <w:p w14:paraId="0AB491C8"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4C495EE7" w14:textId="77777777" w:rsidR="002978A9" w:rsidRDefault="002978A9">
            <w:pPr>
              <w:jc w:val="center"/>
              <w:rPr>
                <w:rFonts w:eastAsia="Times New Roman"/>
                <w:b/>
                <w:bCs/>
              </w:rPr>
            </w:pPr>
            <w:r>
              <w:rPr>
                <w:rFonts w:eastAsia="Times New Roman"/>
                <w:b/>
                <w:bCs/>
              </w:rPr>
              <w:t>Deteksi</w:t>
            </w:r>
          </w:p>
        </w:tc>
        <w:tc>
          <w:tcPr>
            <w:tcW w:w="0" w:type="auto"/>
            <w:vAlign w:val="center"/>
            <w:hideMark/>
          </w:tcPr>
          <w:p w14:paraId="35CA9511" w14:textId="77777777" w:rsidR="002978A9" w:rsidRDefault="002978A9">
            <w:pPr>
              <w:jc w:val="center"/>
              <w:rPr>
                <w:rFonts w:eastAsia="Times New Roman"/>
                <w:b/>
                <w:bCs/>
              </w:rPr>
            </w:pPr>
            <w:r>
              <w:rPr>
                <w:rFonts w:eastAsia="Times New Roman"/>
                <w:b/>
                <w:bCs/>
              </w:rPr>
              <w:t>Dampak</w:t>
            </w:r>
          </w:p>
        </w:tc>
        <w:tc>
          <w:tcPr>
            <w:tcW w:w="0" w:type="auto"/>
            <w:vAlign w:val="center"/>
            <w:hideMark/>
          </w:tcPr>
          <w:p w14:paraId="37C57C27" w14:textId="77777777" w:rsidR="002978A9" w:rsidRDefault="002978A9">
            <w:pPr>
              <w:jc w:val="center"/>
              <w:rPr>
                <w:rFonts w:eastAsia="Times New Roman"/>
                <w:b/>
                <w:bCs/>
              </w:rPr>
            </w:pPr>
            <w:r>
              <w:rPr>
                <w:rFonts w:eastAsia="Times New Roman"/>
                <w:b/>
                <w:bCs/>
              </w:rPr>
              <w:t>RTO</w:t>
            </w:r>
          </w:p>
        </w:tc>
        <w:tc>
          <w:tcPr>
            <w:tcW w:w="0" w:type="auto"/>
            <w:vAlign w:val="center"/>
            <w:hideMark/>
          </w:tcPr>
          <w:p w14:paraId="2E38A8E1" w14:textId="77777777" w:rsidR="002978A9" w:rsidRDefault="002978A9">
            <w:pPr>
              <w:jc w:val="center"/>
              <w:rPr>
                <w:rFonts w:eastAsia="Times New Roman"/>
                <w:b/>
                <w:bCs/>
              </w:rPr>
            </w:pPr>
            <w:r>
              <w:rPr>
                <w:rFonts w:eastAsia="Times New Roman"/>
                <w:b/>
                <w:bCs/>
              </w:rPr>
              <w:t>RPO</w:t>
            </w:r>
          </w:p>
        </w:tc>
        <w:tc>
          <w:tcPr>
            <w:tcW w:w="0" w:type="auto"/>
            <w:vAlign w:val="center"/>
            <w:hideMark/>
          </w:tcPr>
          <w:p w14:paraId="4EB388DE" w14:textId="77777777" w:rsidR="002978A9" w:rsidRDefault="002978A9">
            <w:pPr>
              <w:jc w:val="center"/>
              <w:rPr>
                <w:rFonts w:eastAsia="Times New Roman"/>
                <w:b/>
                <w:bCs/>
              </w:rPr>
            </w:pPr>
            <w:r>
              <w:rPr>
                <w:rFonts w:eastAsia="Times New Roman"/>
                <w:b/>
                <w:bCs/>
              </w:rPr>
              <w:t>Strategi</w:t>
            </w:r>
          </w:p>
        </w:tc>
      </w:tr>
      <w:tr w:rsidR="00000000" w14:paraId="0E1B0D97" w14:textId="77777777">
        <w:trPr>
          <w:divId w:val="1722434600"/>
          <w:tblCellSpacing w:w="15" w:type="dxa"/>
        </w:trPr>
        <w:tc>
          <w:tcPr>
            <w:tcW w:w="0" w:type="auto"/>
            <w:vAlign w:val="center"/>
            <w:hideMark/>
          </w:tcPr>
          <w:p w14:paraId="23502876" w14:textId="77777777" w:rsidR="002978A9" w:rsidRDefault="002978A9">
            <w:pPr>
              <w:rPr>
                <w:rFonts w:eastAsia="Times New Roman"/>
              </w:rPr>
            </w:pPr>
            <w:r>
              <w:rPr>
                <w:rStyle w:val="Strong"/>
                <w:rFonts w:eastAsia="Times New Roman"/>
              </w:rPr>
              <w:t>GPU Hang</w:t>
            </w:r>
          </w:p>
        </w:tc>
        <w:tc>
          <w:tcPr>
            <w:tcW w:w="0" w:type="auto"/>
            <w:vAlign w:val="center"/>
            <w:hideMark/>
          </w:tcPr>
          <w:p w14:paraId="552CFE46" w14:textId="77777777" w:rsidR="002978A9" w:rsidRDefault="002978A9">
            <w:pPr>
              <w:rPr>
                <w:rFonts w:eastAsia="Times New Roman"/>
              </w:rPr>
            </w:pPr>
            <w:r>
              <w:rPr>
                <w:rFonts w:eastAsia="Times New Roman"/>
              </w:rPr>
              <w:t>nvidia-smi timeout</w:t>
            </w:r>
          </w:p>
        </w:tc>
        <w:tc>
          <w:tcPr>
            <w:tcW w:w="0" w:type="auto"/>
            <w:vAlign w:val="center"/>
            <w:hideMark/>
          </w:tcPr>
          <w:p w14:paraId="3A23A13E" w14:textId="77777777" w:rsidR="002978A9" w:rsidRDefault="002978A9">
            <w:pPr>
              <w:rPr>
                <w:rFonts w:eastAsia="Times New Roman"/>
              </w:rPr>
            </w:pPr>
            <w:r>
              <w:rPr>
                <w:rFonts w:eastAsia="Times New Roman"/>
              </w:rPr>
              <w:t>Service down 1 GPU</w:t>
            </w:r>
          </w:p>
        </w:tc>
        <w:tc>
          <w:tcPr>
            <w:tcW w:w="0" w:type="auto"/>
            <w:vAlign w:val="center"/>
            <w:hideMark/>
          </w:tcPr>
          <w:p w14:paraId="03ED8AE3" w14:textId="77777777" w:rsidR="002978A9" w:rsidRDefault="002978A9">
            <w:pPr>
              <w:rPr>
                <w:rFonts w:eastAsia="Times New Roman"/>
              </w:rPr>
            </w:pPr>
            <w:r>
              <w:rPr>
                <w:rFonts w:eastAsia="Times New Roman"/>
              </w:rPr>
              <w:t>10 menit</w:t>
            </w:r>
          </w:p>
        </w:tc>
        <w:tc>
          <w:tcPr>
            <w:tcW w:w="0" w:type="auto"/>
            <w:vAlign w:val="center"/>
            <w:hideMark/>
          </w:tcPr>
          <w:p w14:paraId="4AF5E541" w14:textId="77777777" w:rsidR="002978A9" w:rsidRDefault="002978A9">
            <w:pPr>
              <w:rPr>
                <w:rFonts w:eastAsia="Times New Roman"/>
              </w:rPr>
            </w:pPr>
            <w:r>
              <w:rPr>
                <w:rFonts w:eastAsia="Times New Roman"/>
              </w:rPr>
              <w:t>0</w:t>
            </w:r>
          </w:p>
        </w:tc>
        <w:tc>
          <w:tcPr>
            <w:tcW w:w="0" w:type="auto"/>
            <w:vAlign w:val="center"/>
            <w:hideMark/>
          </w:tcPr>
          <w:p w14:paraId="5668D0B2" w14:textId="77777777" w:rsidR="002978A9" w:rsidRDefault="002978A9">
            <w:pPr>
              <w:rPr>
                <w:rFonts w:eastAsia="Times New Roman"/>
              </w:rPr>
            </w:pPr>
            <w:r>
              <w:rPr>
                <w:rFonts w:eastAsia="Times New Roman"/>
              </w:rPr>
              <w:t>Restart containerd + nvidia-smi</w:t>
            </w:r>
          </w:p>
        </w:tc>
      </w:tr>
      <w:tr w:rsidR="00000000" w14:paraId="669DC357" w14:textId="77777777">
        <w:trPr>
          <w:divId w:val="1722434600"/>
          <w:tblCellSpacing w:w="15" w:type="dxa"/>
        </w:trPr>
        <w:tc>
          <w:tcPr>
            <w:tcW w:w="0" w:type="auto"/>
            <w:vAlign w:val="center"/>
            <w:hideMark/>
          </w:tcPr>
          <w:p w14:paraId="3EE513ED" w14:textId="77777777" w:rsidR="002978A9" w:rsidRDefault="002978A9">
            <w:pPr>
              <w:rPr>
                <w:rFonts w:eastAsia="Times New Roman"/>
              </w:rPr>
            </w:pPr>
            <w:r>
              <w:rPr>
                <w:rStyle w:val="Strong"/>
                <w:rFonts w:eastAsia="Times New Roman"/>
              </w:rPr>
              <w:t>GPU OOM</w:t>
            </w:r>
          </w:p>
        </w:tc>
        <w:tc>
          <w:tcPr>
            <w:tcW w:w="0" w:type="auto"/>
            <w:vAlign w:val="center"/>
            <w:hideMark/>
          </w:tcPr>
          <w:p w14:paraId="753A3C2B" w14:textId="77777777" w:rsidR="002978A9" w:rsidRDefault="002978A9">
            <w:pPr>
              <w:rPr>
                <w:rFonts w:eastAsia="Times New Roman"/>
              </w:rPr>
            </w:pPr>
            <w:r>
              <w:rPr>
                <w:rFonts w:eastAsia="Times New Roman"/>
              </w:rPr>
              <w:t>vLLM error log</w:t>
            </w:r>
          </w:p>
        </w:tc>
        <w:tc>
          <w:tcPr>
            <w:tcW w:w="0" w:type="auto"/>
            <w:vAlign w:val="center"/>
            <w:hideMark/>
          </w:tcPr>
          <w:p w14:paraId="56232BFD" w14:textId="77777777" w:rsidR="002978A9" w:rsidRDefault="002978A9">
            <w:pPr>
              <w:rPr>
                <w:rFonts w:eastAsia="Times New Roman"/>
              </w:rPr>
            </w:pPr>
            <w:r>
              <w:rPr>
                <w:rFonts w:eastAsia="Times New Roman"/>
              </w:rPr>
              <w:t>Request failed</w:t>
            </w:r>
          </w:p>
        </w:tc>
        <w:tc>
          <w:tcPr>
            <w:tcW w:w="0" w:type="auto"/>
            <w:vAlign w:val="center"/>
            <w:hideMark/>
          </w:tcPr>
          <w:p w14:paraId="1E5B782E" w14:textId="77777777" w:rsidR="002978A9" w:rsidRDefault="002978A9">
            <w:pPr>
              <w:rPr>
                <w:rFonts w:eastAsia="Times New Roman"/>
              </w:rPr>
            </w:pPr>
            <w:r>
              <w:rPr>
                <w:rFonts w:eastAsia="Times New Roman"/>
              </w:rPr>
              <w:t>5 menit</w:t>
            </w:r>
          </w:p>
        </w:tc>
        <w:tc>
          <w:tcPr>
            <w:tcW w:w="0" w:type="auto"/>
            <w:vAlign w:val="center"/>
            <w:hideMark/>
          </w:tcPr>
          <w:p w14:paraId="361E4C70" w14:textId="77777777" w:rsidR="002978A9" w:rsidRDefault="002978A9">
            <w:pPr>
              <w:rPr>
                <w:rFonts w:eastAsia="Times New Roman"/>
              </w:rPr>
            </w:pPr>
            <w:r>
              <w:rPr>
                <w:rFonts w:eastAsia="Times New Roman"/>
              </w:rPr>
              <w:t>0</w:t>
            </w:r>
          </w:p>
        </w:tc>
        <w:tc>
          <w:tcPr>
            <w:tcW w:w="0" w:type="auto"/>
            <w:vAlign w:val="center"/>
            <w:hideMark/>
          </w:tcPr>
          <w:p w14:paraId="4367225B" w14:textId="77777777" w:rsidR="002978A9" w:rsidRDefault="002978A9">
            <w:pPr>
              <w:rPr>
                <w:rFonts w:eastAsia="Times New Roman"/>
              </w:rPr>
            </w:pPr>
            <w:r>
              <w:rPr>
                <w:rFonts w:eastAsia="Times New Roman"/>
              </w:rPr>
              <w:t>Turunkan batch size, restart pod</w:t>
            </w:r>
          </w:p>
        </w:tc>
      </w:tr>
      <w:tr w:rsidR="00000000" w14:paraId="3C387B58" w14:textId="77777777">
        <w:trPr>
          <w:divId w:val="1722434600"/>
          <w:tblCellSpacing w:w="15" w:type="dxa"/>
        </w:trPr>
        <w:tc>
          <w:tcPr>
            <w:tcW w:w="0" w:type="auto"/>
            <w:vAlign w:val="center"/>
            <w:hideMark/>
          </w:tcPr>
          <w:p w14:paraId="4D5BC8FB" w14:textId="77777777" w:rsidR="002978A9" w:rsidRDefault="002978A9">
            <w:pPr>
              <w:rPr>
                <w:rFonts w:eastAsia="Times New Roman"/>
              </w:rPr>
            </w:pPr>
            <w:r>
              <w:rPr>
                <w:rStyle w:val="Strong"/>
                <w:rFonts w:eastAsia="Times New Roman"/>
              </w:rPr>
              <w:t>GPU Physical</w:t>
            </w:r>
          </w:p>
        </w:tc>
        <w:tc>
          <w:tcPr>
            <w:tcW w:w="0" w:type="auto"/>
            <w:vAlign w:val="center"/>
            <w:hideMark/>
          </w:tcPr>
          <w:p w14:paraId="553A1FFF" w14:textId="77777777" w:rsidR="002978A9" w:rsidRDefault="002978A9">
            <w:pPr>
              <w:rPr>
                <w:rFonts w:eastAsia="Times New Roman"/>
              </w:rPr>
            </w:pPr>
            <w:r>
              <w:rPr>
                <w:rFonts w:eastAsia="Times New Roman"/>
              </w:rPr>
              <w:t>GPU not detected</w:t>
            </w:r>
          </w:p>
        </w:tc>
        <w:tc>
          <w:tcPr>
            <w:tcW w:w="0" w:type="auto"/>
            <w:vAlign w:val="center"/>
            <w:hideMark/>
          </w:tcPr>
          <w:p w14:paraId="31EA592C" w14:textId="77777777" w:rsidR="002978A9" w:rsidRDefault="002978A9">
            <w:pPr>
              <w:rPr>
                <w:rFonts w:eastAsia="Times New Roman"/>
              </w:rPr>
            </w:pPr>
            <w:r>
              <w:rPr>
                <w:rFonts w:eastAsia="Times New Roman"/>
              </w:rPr>
              <w:t>Service down total</w:t>
            </w:r>
          </w:p>
        </w:tc>
        <w:tc>
          <w:tcPr>
            <w:tcW w:w="0" w:type="auto"/>
            <w:vAlign w:val="center"/>
            <w:hideMark/>
          </w:tcPr>
          <w:p w14:paraId="066BB72B" w14:textId="77777777" w:rsidR="002978A9" w:rsidRDefault="002978A9">
            <w:pPr>
              <w:rPr>
                <w:rFonts w:eastAsia="Times New Roman"/>
              </w:rPr>
            </w:pPr>
            <w:r>
              <w:rPr>
                <w:rFonts w:eastAsia="Times New Roman"/>
              </w:rPr>
              <w:t>4 jam</w:t>
            </w:r>
          </w:p>
        </w:tc>
        <w:tc>
          <w:tcPr>
            <w:tcW w:w="0" w:type="auto"/>
            <w:vAlign w:val="center"/>
            <w:hideMark/>
          </w:tcPr>
          <w:p w14:paraId="6D5E995A" w14:textId="77777777" w:rsidR="002978A9" w:rsidRDefault="002978A9">
            <w:pPr>
              <w:rPr>
                <w:rFonts w:eastAsia="Times New Roman"/>
              </w:rPr>
            </w:pPr>
            <w:r>
              <w:rPr>
                <w:rFonts w:eastAsia="Times New Roman"/>
              </w:rPr>
              <w:t>0</w:t>
            </w:r>
          </w:p>
        </w:tc>
        <w:tc>
          <w:tcPr>
            <w:tcW w:w="0" w:type="auto"/>
            <w:vAlign w:val="center"/>
            <w:hideMark/>
          </w:tcPr>
          <w:p w14:paraId="612DFC64" w14:textId="77777777" w:rsidR="002978A9" w:rsidRDefault="002978A9">
            <w:pPr>
              <w:rPr>
                <w:rFonts w:eastAsia="Times New Roman"/>
              </w:rPr>
            </w:pPr>
            <w:r>
              <w:rPr>
                <w:rFonts w:eastAsia="Times New Roman"/>
              </w:rPr>
              <w:t>Cold standby ganti GPU</w:t>
            </w:r>
          </w:p>
        </w:tc>
      </w:tr>
      <w:tr w:rsidR="00000000" w14:paraId="2DEE7619" w14:textId="77777777">
        <w:trPr>
          <w:divId w:val="1722434600"/>
          <w:tblCellSpacing w:w="15" w:type="dxa"/>
        </w:trPr>
        <w:tc>
          <w:tcPr>
            <w:tcW w:w="0" w:type="auto"/>
            <w:vAlign w:val="center"/>
            <w:hideMark/>
          </w:tcPr>
          <w:p w14:paraId="5DE0B1D7" w14:textId="77777777" w:rsidR="002978A9" w:rsidRDefault="002978A9">
            <w:pPr>
              <w:rPr>
                <w:rFonts w:eastAsia="Times New Roman"/>
              </w:rPr>
            </w:pPr>
            <w:r>
              <w:rPr>
                <w:rStyle w:val="Strong"/>
                <w:rFonts w:eastAsia="Times New Roman"/>
              </w:rPr>
              <w:t>Node Down</w:t>
            </w:r>
          </w:p>
        </w:tc>
        <w:tc>
          <w:tcPr>
            <w:tcW w:w="0" w:type="auto"/>
            <w:vAlign w:val="center"/>
            <w:hideMark/>
          </w:tcPr>
          <w:p w14:paraId="10135AE7" w14:textId="77777777" w:rsidR="002978A9" w:rsidRDefault="002978A9">
            <w:pPr>
              <w:rPr>
                <w:rFonts w:eastAsia="Times New Roman"/>
              </w:rPr>
            </w:pPr>
            <w:r>
              <w:rPr>
                <w:rFonts w:eastAsia="Times New Roman"/>
              </w:rPr>
              <w:t>Node NotReady</w:t>
            </w:r>
          </w:p>
        </w:tc>
        <w:tc>
          <w:tcPr>
            <w:tcW w:w="0" w:type="auto"/>
            <w:vAlign w:val="center"/>
            <w:hideMark/>
          </w:tcPr>
          <w:p w14:paraId="51930292" w14:textId="77777777" w:rsidR="002978A9" w:rsidRDefault="002978A9">
            <w:pPr>
              <w:rPr>
                <w:rFonts w:eastAsia="Times New Roman"/>
              </w:rPr>
            </w:pPr>
            <w:r>
              <w:rPr>
                <w:rFonts w:eastAsia="Times New Roman"/>
              </w:rPr>
              <w:t>Lost 1/2 cluster</w:t>
            </w:r>
          </w:p>
        </w:tc>
        <w:tc>
          <w:tcPr>
            <w:tcW w:w="0" w:type="auto"/>
            <w:vAlign w:val="center"/>
            <w:hideMark/>
          </w:tcPr>
          <w:p w14:paraId="0FD66CCA" w14:textId="77777777" w:rsidR="002978A9" w:rsidRDefault="002978A9">
            <w:pPr>
              <w:rPr>
                <w:rFonts w:eastAsia="Times New Roman"/>
              </w:rPr>
            </w:pPr>
            <w:r>
              <w:rPr>
                <w:rFonts w:eastAsia="Times New Roman"/>
              </w:rPr>
              <w:t>2 menit</w:t>
            </w:r>
          </w:p>
        </w:tc>
        <w:tc>
          <w:tcPr>
            <w:tcW w:w="0" w:type="auto"/>
            <w:vAlign w:val="center"/>
            <w:hideMark/>
          </w:tcPr>
          <w:p w14:paraId="30183B61" w14:textId="77777777" w:rsidR="002978A9" w:rsidRDefault="002978A9">
            <w:pPr>
              <w:rPr>
                <w:rFonts w:eastAsia="Times New Roman"/>
              </w:rPr>
            </w:pPr>
            <w:r>
              <w:rPr>
                <w:rFonts w:eastAsia="Times New Roman"/>
              </w:rPr>
              <w:t>0</w:t>
            </w:r>
          </w:p>
        </w:tc>
        <w:tc>
          <w:tcPr>
            <w:tcW w:w="0" w:type="auto"/>
            <w:vAlign w:val="center"/>
            <w:hideMark/>
          </w:tcPr>
          <w:p w14:paraId="2CAAC258" w14:textId="77777777" w:rsidR="002978A9" w:rsidRDefault="002978A9">
            <w:pPr>
              <w:rPr>
                <w:rFonts w:eastAsia="Times New Roman"/>
              </w:rPr>
            </w:pPr>
            <w:r>
              <w:rPr>
                <w:rFonts w:eastAsia="Times New Roman"/>
              </w:rPr>
              <w:t>Pod reschedule ke node lain</w:t>
            </w:r>
          </w:p>
        </w:tc>
      </w:tr>
      <w:tr w:rsidR="00000000" w14:paraId="1F79419C" w14:textId="77777777">
        <w:trPr>
          <w:divId w:val="1722434600"/>
          <w:tblCellSpacing w:w="15" w:type="dxa"/>
        </w:trPr>
        <w:tc>
          <w:tcPr>
            <w:tcW w:w="0" w:type="auto"/>
            <w:vAlign w:val="center"/>
            <w:hideMark/>
          </w:tcPr>
          <w:p w14:paraId="3035658A" w14:textId="77777777" w:rsidR="002978A9" w:rsidRDefault="002978A9">
            <w:pPr>
              <w:rPr>
                <w:rFonts w:eastAsia="Times New Roman"/>
              </w:rPr>
            </w:pPr>
            <w:r>
              <w:rPr>
                <w:rStyle w:val="Strong"/>
                <w:rFonts w:eastAsia="Times New Roman"/>
              </w:rPr>
              <w:t>Power Outage</w:t>
            </w:r>
          </w:p>
        </w:tc>
        <w:tc>
          <w:tcPr>
            <w:tcW w:w="0" w:type="auto"/>
            <w:vAlign w:val="center"/>
            <w:hideMark/>
          </w:tcPr>
          <w:p w14:paraId="0B852B6A" w14:textId="77777777" w:rsidR="002978A9" w:rsidRDefault="002978A9">
            <w:pPr>
              <w:rPr>
                <w:rFonts w:eastAsia="Times New Roman"/>
              </w:rPr>
            </w:pPr>
            <w:r>
              <w:rPr>
                <w:rFonts w:eastAsia="Times New Roman"/>
              </w:rPr>
              <w:t>UPS alarm</w:t>
            </w:r>
          </w:p>
        </w:tc>
        <w:tc>
          <w:tcPr>
            <w:tcW w:w="0" w:type="auto"/>
            <w:vAlign w:val="center"/>
            <w:hideMark/>
          </w:tcPr>
          <w:p w14:paraId="0EDF318A" w14:textId="77777777" w:rsidR="002978A9" w:rsidRDefault="002978A9">
            <w:pPr>
              <w:rPr>
                <w:rFonts w:eastAsia="Times New Roman"/>
              </w:rPr>
            </w:pPr>
            <w:r>
              <w:rPr>
                <w:rFonts w:eastAsia="Times New Roman"/>
              </w:rPr>
              <w:t>Total shutdown</w:t>
            </w:r>
          </w:p>
        </w:tc>
        <w:tc>
          <w:tcPr>
            <w:tcW w:w="0" w:type="auto"/>
            <w:vAlign w:val="center"/>
            <w:hideMark/>
          </w:tcPr>
          <w:p w14:paraId="237C3F2B" w14:textId="77777777" w:rsidR="002978A9" w:rsidRDefault="002978A9">
            <w:pPr>
              <w:rPr>
                <w:rFonts w:eastAsia="Times New Roman"/>
              </w:rPr>
            </w:pPr>
            <w:r>
              <w:rPr>
                <w:rFonts w:eastAsia="Times New Roman"/>
              </w:rPr>
              <w:t>30 menit</w:t>
            </w:r>
          </w:p>
        </w:tc>
        <w:tc>
          <w:tcPr>
            <w:tcW w:w="0" w:type="auto"/>
            <w:vAlign w:val="center"/>
            <w:hideMark/>
          </w:tcPr>
          <w:p w14:paraId="70902BC3" w14:textId="77777777" w:rsidR="002978A9" w:rsidRDefault="002978A9">
            <w:pPr>
              <w:rPr>
                <w:rFonts w:eastAsia="Times New Roman"/>
              </w:rPr>
            </w:pPr>
            <w:r>
              <w:rPr>
                <w:rFonts w:eastAsia="Times New Roman"/>
              </w:rPr>
              <w:t>5 menit</w:t>
            </w:r>
          </w:p>
        </w:tc>
        <w:tc>
          <w:tcPr>
            <w:tcW w:w="0" w:type="auto"/>
            <w:vAlign w:val="center"/>
            <w:hideMark/>
          </w:tcPr>
          <w:p w14:paraId="65EBBB31" w14:textId="77777777" w:rsidR="002978A9" w:rsidRDefault="002978A9">
            <w:pPr>
              <w:rPr>
                <w:rFonts w:eastAsia="Times New Roman"/>
              </w:rPr>
            </w:pPr>
            <w:r>
              <w:rPr>
                <w:rFonts w:eastAsia="Times New Roman"/>
              </w:rPr>
              <w:t>Auto-shutdown + UPS power</w:t>
            </w:r>
          </w:p>
        </w:tc>
      </w:tr>
      <w:tr w:rsidR="00000000" w14:paraId="68E3AD06" w14:textId="77777777">
        <w:trPr>
          <w:divId w:val="1722434600"/>
          <w:tblCellSpacing w:w="15" w:type="dxa"/>
        </w:trPr>
        <w:tc>
          <w:tcPr>
            <w:tcW w:w="0" w:type="auto"/>
            <w:vAlign w:val="center"/>
            <w:hideMark/>
          </w:tcPr>
          <w:p w14:paraId="09D6CC5A" w14:textId="77777777" w:rsidR="002978A9" w:rsidRDefault="002978A9">
            <w:pPr>
              <w:rPr>
                <w:rFonts w:eastAsia="Times New Roman"/>
              </w:rPr>
            </w:pPr>
            <w:r>
              <w:rPr>
                <w:rStyle w:val="Strong"/>
                <w:rFonts w:eastAsia="Times New Roman"/>
              </w:rPr>
              <w:t>Storage Down</w:t>
            </w:r>
          </w:p>
        </w:tc>
        <w:tc>
          <w:tcPr>
            <w:tcW w:w="0" w:type="auto"/>
            <w:vAlign w:val="center"/>
            <w:hideMark/>
          </w:tcPr>
          <w:p w14:paraId="106A4189" w14:textId="77777777" w:rsidR="002978A9" w:rsidRDefault="002978A9">
            <w:pPr>
              <w:rPr>
                <w:rFonts w:eastAsia="Times New Roman"/>
              </w:rPr>
            </w:pPr>
            <w:r>
              <w:rPr>
                <w:rFonts w:eastAsia="Times New Roman"/>
              </w:rPr>
              <w:t>NFS timeout</w:t>
            </w:r>
          </w:p>
        </w:tc>
        <w:tc>
          <w:tcPr>
            <w:tcW w:w="0" w:type="auto"/>
            <w:vAlign w:val="center"/>
            <w:hideMark/>
          </w:tcPr>
          <w:p w14:paraId="5760D805" w14:textId="77777777" w:rsidR="002978A9" w:rsidRDefault="002978A9">
            <w:pPr>
              <w:rPr>
                <w:rFonts w:eastAsia="Times New Roman"/>
              </w:rPr>
            </w:pPr>
            <w:r>
              <w:rPr>
                <w:rFonts w:eastAsia="Times New Roman"/>
              </w:rPr>
              <w:t>RAG tidak bisa akses</w:t>
            </w:r>
          </w:p>
        </w:tc>
        <w:tc>
          <w:tcPr>
            <w:tcW w:w="0" w:type="auto"/>
            <w:vAlign w:val="center"/>
            <w:hideMark/>
          </w:tcPr>
          <w:p w14:paraId="394C1AF3" w14:textId="77777777" w:rsidR="002978A9" w:rsidRDefault="002978A9">
            <w:pPr>
              <w:rPr>
                <w:rFonts w:eastAsia="Times New Roman"/>
              </w:rPr>
            </w:pPr>
            <w:r>
              <w:rPr>
                <w:rFonts w:eastAsia="Times New Roman"/>
              </w:rPr>
              <w:t>15 menit</w:t>
            </w:r>
          </w:p>
        </w:tc>
        <w:tc>
          <w:tcPr>
            <w:tcW w:w="0" w:type="auto"/>
            <w:vAlign w:val="center"/>
            <w:hideMark/>
          </w:tcPr>
          <w:p w14:paraId="37B29BAB" w14:textId="77777777" w:rsidR="002978A9" w:rsidRDefault="002978A9">
            <w:pPr>
              <w:rPr>
                <w:rFonts w:eastAsia="Times New Roman"/>
              </w:rPr>
            </w:pPr>
            <w:r>
              <w:rPr>
                <w:rFonts w:eastAsia="Times New Roman"/>
              </w:rPr>
              <w:t>1 menit</w:t>
            </w:r>
          </w:p>
        </w:tc>
        <w:tc>
          <w:tcPr>
            <w:tcW w:w="0" w:type="auto"/>
            <w:vAlign w:val="center"/>
            <w:hideMark/>
          </w:tcPr>
          <w:p w14:paraId="5A0ABC39" w14:textId="77777777" w:rsidR="002978A9" w:rsidRDefault="002978A9">
            <w:pPr>
              <w:rPr>
                <w:rFonts w:eastAsia="Times New Roman"/>
              </w:rPr>
            </w:pPr>
            <w:r>
              <w:rPr>
                <w:rFonts w:eastAsia="Times New Roman"/>
              </w:rPr>
              <w:t>Switch ke read-replica</w:t>
            </w:r>
          </w:p>
        </w:tc>
      </w:tr>
    </w:tbl>
    <w:p w14:paraId="0171A29D" w14:textId="77777777" w:rsidR="002978A9" w:rsidRDefault="002978A9">
      <w:pPr>
        <w:rPr>
          <w:rFonts w:eastAsia="Times New Roman"/>
          <w:lang w:val="id-ID"/>
        </w:rPr>
      </w:pPr>
      <w:r>
        <w:rPr>
          <w:rFonts w:eastAsia="Times New Roman"/>
          <w:noProof/>
          <w:lang w:val="id-ID"/>
        </w:rPr>
        <w:drawing>
          <wp:inline distT="0" distB="0" distL="0" distR="0" wp14:anchorId="7E9DCD0C" wp14:editId="06D05440">
            <wp:extent cx="9941754" cy="4449712"/>
            <wp:effectExtent l="0" t="0" r="2540" b="8255"/>
            <wp:docPr id="444" name="Picture 444" descr="GPU Physical adalah satu-satunya skenario dengan RTO 4 jam — 8-120x lebih lama dari skenario lain — karena menunggu penggantian unit fisik; semua skenario lain pulih di bawah 30 menit dengan RPO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GPU Physical adalah satu-satunya skenario dengan RTO 4 jam — 8-120x lebih lama dari skenario lain — karena menunggu penggantian unit fisik; semua skenario lain pulih di bawah 30 menit dengan RPO 0"/>
                    <pic:cNvPicPr>
                      <a:picLocks noChangeAspect="1" noChangeArrowheads="1"/>
                    </pic:cNvPicPr>
                  </pic:nvPicPr>
                  <pic:blipFill>
                    <a:blip r:link="rId436">
                      <a:extLst>
                        <a:ext uri="{28A0092B-C50C-407E-A947-70E740481C1C}">
                          <a14:useLocalDpi xmlns:a14="http://schemas.microsoft.com/office/drawing/2010/main" val="0"/>
                        </a:ext>
                      </a:extLst>
                    </a:blip>
                    <a:srcRect/>
                    <a:stretch>
                      <a:fillRect/>
                    </a:stretch>
                  </pic:blipFill>
                  <pic:spPr bwMode="auto">
                    <a:xfrm>
                      <a:off x="0" y="0"/>
                      <a:ext cx="9941754" cy="4449712"/>
                    </a:xfrm>
                    <a:prstGeom prst="rect">
                      <a:avLst/>
                    </a:prstGeom>
                    <a:noFill/>
                    <a:ln>
                      <a:noFill/>
                    </a:ln>
                  </pic:spPr>
                </pic:pic>
              </a:graphicData>
            </a:graphic>
          </wp:inline>
        </w:drawing>
      </w:r>
      <w:r>
        <w:rPr>
          <w:rStyle w:val="fig-num"/>
          <w:rFonts w:eastAsia="Times New Roman"/>
          <w:lang w:val="id-ID"/>
        </w:rPr>
        <w:t>Gambar 8.8-1</w:t>
      </w:r>
      <w:r>
        <w:rPr>
          <w:rFonts w:eastAsia="Times New Roman"/>
          <w:lang w:val="id-ID"/>
        </w:rPr>
        <w:t>— Target RTO per skenario kegagalan pada skala logaritmik: Node Down pulih dalam 2 menit, GPU Physical menunggu 4 jam, dan hanya Power Outage (RPO 5 menit) serta Storage Down (RPO 1 menit) yang berisiko kehilangan data.</w:t>
      </w:r>
      <w:r>
        <w:rPr>
          <w:rFonts w:eastAsia="Times New Roman"/>
          <w:lang w:val="id-ID"/>
        </w:rPr>
        <w:t>*</w:t>
      </w:r>
    </w:p>
    <w:p w14:paraId="7F7815EE" w14:textId="77777777" w:rsidR="002978A9" w:rsidRDefault="002978A9">
      <w:pPr>
        <w:pStyle w:val="NormalWeb"/>
        <w:rPr>
          <w:lang w:val="id-ID"/>
        </w:rPr>
      </w:pPr>
      <w:r>
        <w:rPr>
          <w:lang w:val="id-ID"/>
        </w:rPr>
        <w:t xml:space="preserve">Bacaan kunci dari tabel ini ada dua. Pertama, perhatikan kesenjangan RTO: </w:t>
      </w:r>
      <w:r>
        <w:rPr>
          <w:rStyle w:val="Emphasis"/>
          <w:lang w:val="id-ID"/>
        </w:rPr>
        <w:t>GPU Physical</w:t>
      </w:r>
      <w:r>
        <w:rPr>
          <w:lang w:val="id-ID"/>
        </w:rPr>
        <w:t xml:space="preserve"> butuh 4 jam — satu-satunya skenario yang tidak bisa dipangkas oleh software, karena menunggu penggantian fisik. Inilah mengapa </w:t>
      </w:r>
      <w:r>
        <w:rPr>
          <w:rStyle w:val="Emphasis"/>
          <w:lang w:val="id-ID"/>
        </w:rPr>
        <w:t>cold standby</w:t>
      </w:r>
      <w:r>
        <w:rPr>
          <w:lang w:val="id-ID"/>
        </w:rPr>
        <w:t xml:space="preserve"> </w:t>
      </w:r>
      <w:r>
        <w:rPr>
          <w:lang w:val="id-ID"/>
        </w:rPr>
        <w:t xml:space="preserve">(Bagian 4) adalah investasi minimum yang masuk akal: 4 jam downtime bukanlah insiden kecil, melainkan kehilangan produktivitas satu hari penuh bagi sebagian besar pengguna. Kedua, perhatikan RPO pada </w:t>
      </w:r>
      <w:r>
        <w:rPr>
          <w:rStyle w:val="Emphasis"/>
          <w:lang w:val="id-ID"/>
        </w:rPr>
        <w:t>Power Outage</w:t>
      </w:r>
      <w:r>
        <w:rPr>
          <w:lang w:val="id-ID"/>
        </w:rPr>
        <w:t xml:space="preserve"> (5 menit) dan </w:t>
      </w:r>
      <w:r>
        <w:rPr>
          <w:rStyle w:val="Emphasis"/>
          <w:lang w:val="id-ID"/>
        </w:rPr>
        <w:t>Storage Down</w:t>
      </w:r>
      <w:r>
        <w:rPr>
          <w:lang w:val="id-ID"/>
        </w:rPr>
        <w:t xml:space="preserve"> (1 menit) — satu-satunya skenario yang kehilangan data. Semua skenario lain memiliki RPO 0, artinya data aman asalkan database memakai </w:t>
      </w:r>
      <w:r>
        <w:rPr>
          <w:rStyle w:val="Emphasis"/>
          <w:lang w:val="id-ID"/>
        </w:rPr>
        <w:t>WAL archiving</w:t>
      </w:r>
      <w:r>
        <w:rPr>
          <w:lang w:val="id-ID"/>
        </w:rPr>
        <w:t xml:space="preserve"> dari Bagian 5.</w:t>
      </w:r>
    </w:p>
    <w:p w14:paraId="3CEE54CE" w14:textId="77777777" w:rsidR="002978A9" w:rsidRDefault="002978A9">
      <w:pPr>
        <w:rPr>
          <w:rFonts w:eastAsia="Times New Roman"/>
          <w:lang w:val="id-ID"/>
        </w:rPr>
      </w:pPr>
      <w:r>
        <w:rPr>
          <w:rFonts w:eastAsia="Times New Roman"/>
          <w:lang w:val="id-ID"/>
        </w:rPr>
        <w:pict w14:anchorId="013CDDB7">
          <v:rect id="_x0000_i1469" style="width:0;height:1.5pt" o:hralign="center" o:hrstd="t" o:hr="t" fillcolor="#a0a0a0" stroked="f"/>
        </w:pict>
      </w:r>
    </w:p>
    <w:p w14:paraId="1E384645" w14:textId="77777777" w:rsidR="002978A9" w:rsidRDefault="002978A9">
      <w:pPr>
        <w:pStyle w:val="Heading2"/>
        <w:rPr>
          <w:rFonts w:eastAsia="Times New Roman"/>
          <w:lang w:val="id-ID"/>
        </w:rPr>
      </w:pPr>
      <w:r>
        <w:rPr>
          <w:rFonts w:eastAsia="Times New Roman"/>
          <w:lang w:val="id-ID"/>
        </w:rPr>
        <w:t>3. Dampak pada User</w:t>
      </w:r>
    </w:p>
    <w:p w14:paraId="6FEC79F7" w14:textId="77777777" w:rsidR="002978A9" w:rsidRDefault="002978A9">
      <w:pPr>
        <w:pStyle w:val="NormalWeb"/>
        <w:rPr>
          <w:lang w:val="id-ID"/>
        </w:rPr>
      </w:pPr>
      <w:r>
        <w:rPr>
          <w:lang w:val="id-ID"/>
        </w:rPr>
        <w:t xml:space="preserve">Dampak kegagalan pada pengguna ditentukan oleh satu variabel: berapa banyak jalur layanan yang tersisa. Pada konfigurasi </w:t>
      </w:r>
      <w:r>
        <w:rPr>
          <w:rStyle w:val="Strong"/>
          <w:lang w:val="id-ID"/>
        </w:rPr>
        <w:t>single GPU dengan cold standby</w:t>
      </w:r>
      <w:r>
        <w:rPr>
          <w:lang w:val="id-ID"/>
        </w:rPr>
        <w:t xml:space="preserve">, satu GPU mati berarti </w:t>
      </w:r>
      <w:r>
        <w:rPr>
          <w:rStyle w:val="Emphasis"/>
          <w:lang w:val="id-ID"/>
        </w:rPr>
        <w:t>downtime</w:t>
      </w:r>
      <w:r>
        <w:rPr>
          <w:lang w:val="id-ID"/>
        </w:rPr>
        <w:t xml:space="preserve"> total selama 10-30 menit — tidak ada user yang bisa mengakses asisten AI sama sekali. Ini pengalaman terburuk yang harus dikomunikasikan dengan transparan: beri tahu user lewat status page, bukan membiarkan mereka menebak. Pada </w:t>
      </w:r>
      <w:r>
        <w:rPr>
          <w:rStyle w:val="Strong"/>
          <w:lang w:val="id-ID"/>
        </w:rPr>
        <w:t>multi-GPU cluster dengan HA (high availability)</w:t>
      </w:r>
      <w:r>
        <w:rPr>
          <w:lang w:val="id-ID"/>
        </w:rPr>
        <w:t xml:space="preserve">, kegagalan satu node biasanya ditangani failover otomatis dalam waktu kurang dari 30 detik — user mungkin hanya merasakan </w:t>
      </w:r>
      <w:r>
        <w:rPr>
          <w:rStyle w:val="Emphasis"/>
          <w:lang w:val="id-ID"/>
        </w:rPr>
        <w:t>latency</w:t>
      </w:r>
      <w:r>
        <w:rPr>
          <w:lang w:val="id-ID"/>
        </w:rPr>
        <w:t xml:space="preserve"> naik sesaat, tanpa sadar bahwa layanan baru saja pindah rumah.</w:t>
      </w:r>
    </w:p>
    <w:p w14:paraId="5E0FDBB6" w14:textId="77777777" w:rsidR="002978A9" w:rsidRDefault="002978A9">
      <w:pPr>
        <w:pStyle w:val="NormalWeb"/>
        <w:rPr>
          <w:lang w:val="id-ID"/>
        </w:rPr>
      </w:pPr>
      <w:r>
        <w:rPr>
          <w:lang w:val="id-ID"/>
        </w:rPr>
        <w:t xml:space="preserve">Prinsip prioritas yang wajib dipegang: </w:t>
      </w:r>
      <w:r>
        <w:rPr>
          <w:rStyle w:val="Strong"/>
          <w:lang w:val="id-ID"/>
        </w:rPr>
        <w:t>model kritis harus failover pertama</w:t>
      </w:r>
      <w:r>
        <w:rPr>
          <w:lang w:val="id-ID"/>
        </w:rPr>
        <w:t xml:space="preserve">. Model yang melayani aplikasi </w:t>
      </w:r>
      <w:r>
        <w:rPr>
          <w:rStyle w:val="Emphasis"/>
          <w:lang w:val="id-ID"/>
        </w:rPr>
        <w:t>customer-facing</w:t>
      </w:r>
      <w:r>
        <w:rPr>
          <w:lang w:val="id-ID"/>
        </w:rPr>
        <w:t xml:space="preserve"> (misalnya chatbot yang diakses perwakilan penjualan) mendapat hak prioritas atas model internal untuk </w:t>
      </w:r>
      <w:r>
        <w:rPr>
          <w:rStyle w:val="Emphasis"/>
          <w:lang w:val="id-ID"/>
        </w:rPr>
        <w:t>summarization</w:t>
      </w:r>
      <w:r>
        <w:rPr>
          <w:lang w:val="id-ID"/>
        </w:rPr>
        <w:t xml:space="preserve"> dokumen. Terakhir, tetapkan </w:t>
      </w:r>
      <w:r>
        <w:rPr>
          <w:rStyle w:val="Emphasis"/>
          <w:lang w:val="id-ID"/>
        </w:rPr>
        <w:t>SLA commitment</w:t>
      </w:r>
      <w:r>
        <w:rPr>
          <w:lang w:val="id-ID"/>
        </w:rPr>
        <w:t xml:space="preserve"> </w:t>
      </w:r>
      <w:r>
        <w:rPr>
          <w:lang w:val="id-ID"/>
        </w:rPr>
        <w:t xml:space="preserve">yang realistis dan terukur: untuk standar 99,999% </w:t>
      </w:r>
      <w:r>
        <w:rPr>
          <w:rStyle w:val="Emphasis"/>
          <w:lang w:val="id-ID"/>
        </w:rPr>
        <w:t>uptime</w:t>
      </w:r>
      <w:r>
        <w:rPr>
          <w:lang w:val="id-ID"/>
        </w:rPr>
        <w:t xml:space="preserve">, total </w:t>
      </w:r>
      <w:r>
        <w:rPr>
          <w:rStyle w:val="Emphasis"/>
          <w:lang w:val="id-ID"/>
        </w:rPr>
        <w:t>downtime</w:t>
      </w:r>
      <w:r>
        <w:rPr>
          <w:lang w:val="id-ID"/>
        </w:rPr>
        <w:t xml:space="preserve"> maksimum hanya </w:t>
      </w:r>
      <w:r>
        <w:rPr>
          <w:rStyle w:val="Strong"/>
          <w:lang w:val="id-ID"/>
        </w:rPr>
        <w:t>5 menit per tahun</w:t>
      </w:r>
      <w:r>
        <w:rPr>
          <w:lang w:val="id-ID"/>
        </w:rPr>
        <w:t>. Angka ini menyingkap kenyataan pahit — SLA tersebut hanya terpenuhi dengan strategi failover otomatis (warm standby ke atas), bukan dengan prosedur manual. Jika perusahaan Anda tidak punya anggaran untuk itu, turunkan SLA secara jujur menjadi 99,9% (sekitar 8,7 jam/tahun) dan kelola ekspektasi user sejak awal.</w:t>
      </w:r>
    </w:p>
    <w:p w14:paraId="216CAD03" w14:textId="77777777" w:rsidR="002978A9" w:rsidRDefault="002978A9">
      <w:pPr>
        <w:rPr>
          <w:rFonts w:eastAsia="Times New Roman"/>
          <w:lang w:val="id-ID"/>
        </w:rPr>
      </w:pPr>
      <w:r>
        <w:rPr>
          <w:rFonts w:eastAsia="Times New Roman"/>
          <w:lang w:val="id-ID"/>
        </w:rPr>
        <w:pict w14:anchorId="17126D61">
          <v:rect id="_x0000_i1470" style="width:0;height:1.5pt" o:hralign="center" o:hrstd="t" o:hr="t" fillcolor="#a0a0a0" stroked="f"/>
        </w:pict>
      </w:r>
    </w:p>
    <w:p w14:paraId="61360209" w14:textId="77777777" w:rsidR="002978A9" w:rsidRDefault="002978A9">
      <w:pPr>
        <w:pStyle w:val="Heading2"/>
        <w:rPr>
          <w:rFonts w:eastAsia="Times New Roman"/>
          <w:lang w:val="id-ID"/>
        </w:rPr>
      </w:pPr>
      <w:r>
        <w:rPr>
          <w:rFonts w:eastAsia="Times New Roman"/>
          <w:lang w:val="id-ID"/>
        </w:rPr>
        <w:t>4. Strategi Failover</w:t>
      </w:r>
    </w:p>
    <w:p w14:paraId="6FF90B14" w14:textId="77777777" w:rsidR="002978A9" w:rsidRDefault="002978A9">
      <w:pPr>
        <w:pStyle w:val="Heading3"/>
        <w:rPr>
          <w:rFonts w:eastAsia="Times New Roman"/>
          <w:lang w:val="id-ID"/>
        </w:rPr>
      </w:pPr>
      <w:r>
        <w:rPr>
          <w:rFonts w:eastAsia="Times New Roman"/>
          <w:lang w:val="id-ID"/>
        </w:rPr>
        <w:t>Cold Standby: Cadangan yang Tidur</w:t>
      </w:r>
    </w:p>
    <w:p w14:paraId="402AE91D" w14:textId="77777777" w:rsidR="002978A9" w:rsidRDefault="002978A9">
      <w:pPr>
        <w:pStyle w:val="NormalWeb"/>
        <w:rPr>
          <w:lang w:val="id-ID"/>
        </w:rPr>
      </w:pPr>
      <w:r>
        <w:rPr>
          <w:rStyle w:val="Emphasis"/>
          <w:lang w:val="id-ID"/>
        </w:rPr>
        <w:t>Cold standby</w:t>
      </w:r>
      <w:r>
        <w:rPr>
          <w:lang w:val="id-ID"/>
        </w:rPr>
        <w:t xml:space="preserve"> </w:t>
      </w:r>
      <w:r>
        <w:rPr>
          <w:lang w:val="id-ID"/>
        </w:rPr>
        <w:t xml:space="preserve">berarti GPU cadangan menyala secara fisik tetapi </w:t>
      </w:r>
      <w:r>
        <w:rPr>
          <w:rStyle w:val="Emphasis"/>
          <w:lang w:val="id-ID"/>
        </w:rPr>
        <w:t>idle</w:t>
      </w:r>
      <w:r>
        <w:rPr>
          <w:lang w:val="id-ID"/>
        </w:rPr>
        <w:t xml:space="preserve"> — tidak menjalankan model apa pun. Saat GPU utama mati, peralihan dilakukan manual atau otomatis melalui </w:t>
      </w:r>
      <w:r>
        <w:rPr>
          <w:rStyle w:val="Emphasis"/>
          <w:lang w:val="id-ID"/>
        </w:rPr>
        <w:t>Kubernetes taint</w:t>
      </w:r>
      <w:r>
        <w:rPr>
          <w:lang w:val="id-ID"/>
        </w:rPr>
        <w:t>: node bermasalah ditandai, beban dijalankan ulang ke node cadangan, model di-</w:t>
      </w:r>
      <w:r>
        <w:rPr>
          <w:rStyle w:val="Emphasis"/>
          <w:lang w:val="id-ID"/>
        </w:rPr>
        <w:t>load</w:t>
      </w:r>
      <w:r>
        <w:rPr>
          <w:lang w:val="id-ID"/>
        </w:rPr>
        <w:t xml:space="preserve"> dari penyimpanan, dan layanan kembali. Proses </w:t>
      </w:r>
      <w:r>
        <w:rPr>
          <w:rStyle w:val="Emphasis"/>
          <w:lang w:val="id-ID"/>
        </w:rPr>
        <w:t>loading</w:t>
      </w:r>
      <w:r>
        <w:rPr>
          <w:lang w:val="id-ID"/>
        </w:rPr>
        <w:t xml:space="preserve"> </w:t>
      </w:r>
      <w:r>
        <w:rPr>
          <w:lang w:val="id-ID"/>
        </w:rPr>
        <w:t>model-lah yang membuat RTO-nya 5-15 menit — cukup cepat untuk uji coba fitur, cukup lambat untuk membuat user tidak sabar. Keunggulannya jelas: biaya tambahan hanya sekitar Rp 150-250 juta untuk GPU + server, dengan GPU idle lebih dari 90% waktu. Ini pilihan paling masuk akal untuk anggaran terbatas dengan 21-30 user.</w:t>
      </w:r>
    </w:p>
    <w:p w14:paraId="493DD846" w14:textId="77777777" w:rsidR="002978A9" w:rsidRDefault="002978A9">
      <w:pPr>
        <w:pStyle w:val="Heading3"/>
        <w:rPr>
          <w:rFonts w:eastAsia="Times New Roman"/>
          <w:lang w:val="id-ID"/>
        </w:rPr>
      </w:pPr>
      <w:r>
        <w:rPr>
          <w:rFonts w:eastAsia="Times New Roman"/>
          <w:lang w:val="id-ID"/>
        </w:rPr>
        <w:t>Warm Standby: Cadangan yang Menunggu</w:t>
      </w:r>
    </w:p>
    <w:p w14:paraId="649ECDFE" w14:textId="77777777" w:rsidR="002978A9" w:rsidRDefault="002978A9">
      <w:pPr>
        <w:pStyle w:val="NormalWeb"/>
        <w:rPr>
          <w:lang w:val="id-ID"/>
        </w:rPr>
      </w:pPr>
      <w:r>
        <w:rPr>
          <w:rStyle w:val="Emphasis"/>
          <w:lang w:val="id-ID"/>
        </w:rPr>
        <w:t>Warm standby</w:t>
      </w:r>
      <w:r>
        <w:rPr>
          <w:lang w:val="id-ID"/>
        </w:rPr>
        <w:t xml:space="preserve"> meningkatkan satu level: GPU cadangan sudah menjalankan model — </w:t>
      </w:r>
      <w:r>
        <w:rPr>
          <w:rStyle w:val="Emphasis"/>
          <w:lang w:val="id-ID"/>
        </w:rPr>
        <w:t>replica</w:t>
      </w:r>
      <w:r>
        <w:rPr>
          <w:lang w:val="id-ID"/>
        </w:rPr>
        <w:t xml:space="preserve"> vLLM dengan 0 </w:t>
      </w:r>
      <w:r>
        <w:rPr>
          <w:rStyle w:val="Emphasis"/>
          <w:lang w:val="id-ID"/>
        </w:rPr>
        <w:t>request</w:t>
      </w:r>
      <w:r>
        <w:rPr>
          <w:lang w:val="id-ID"/>
        </w:rPr>
        <w:t xml:space="preserve"> — sehingga saat failover, hanya </w:t>
      </w:r>
      <w:r>
        <w:rPr>
          <w:rStyle w:val="Emphasis"/>
          <w:lang w:val="id-ID"/>
        </w:rPr>
        <w:t>load balancer</w:t>
      </w:r>
      <w:r>
        <w:rPr>
          <w:lang w:val="id-ID"/>
        </w:rPr>
        <w:t xml:space="preserve"> </w:t>
      </w:r>
      <w:r>
        <w:rPr>
          <w:lang w:val="id-ID"/>
        </w:rPr>
        <w:t>yang perlu mengalihkan trafik, tanpa menunggu model di-</w:t>
      </w:r>
      <w:r>
        <w:rPr>
          <w:rStyle w:val="Emphasis"/>
          <w:lang w:val="id-ID"/>
        </w:rPr>
        <w:t>load</w:t>
      </w:r>
      <w:r>
        <w:rPr>
          <w:lang w:val="id-ID"/>
        </w:rPr>
        <w:t xml:space="preserve">. RTO turun drastis menjadi 30-60 detik dengan biaya tambahan Rp 250-400 juta (GPU idle sekitar 50% karena menanggung </w:t>
      </w:r>
      <w:r>
        <w:rPr>
          <w:rStyle w:val="Emphasis"/>
          <w:lang w:val="id-ID"/>
        </w:rPr>
        <w:t>replica</w:t>
      </w:r>
      <w:r>
        <w:rPr>
          <w:lang w:val="id-ID"/>
        </w:rPr>
        <w:t xml:space="preserve">). Strategi ini adalah standar untuk 31-40 user: keseimbangan terbaik antara biaya dan kecepatan pulih. Satu catatan penting: </w:t>
      </w:r>
      <w:r>
        <w:rPr>
          <w:rStyle w:val="Emphasis"/>
          <w:lang w:val="id-ID"/>
        </w:rPr>
        <w:t>replica</w:t>
      </w:r>
      <w:r>
        <w:rPr>
          <w:lang w:val="id-ID"/>
        </w:rPr>
        <w:t xml:space="preserve"> yang menganggur tidak berarti gratis — ia tetap memakan listrik dan VRAM, dan versi modelnya harus tetap disinkronkan dengan model utama.</w:t>
      </w:r>
    </w:p>
    <w:p w14:paraId="3B517DF0" w14:textId="77777777" w:rsidR="002978A9" w:rsidRDefault="002978A9">
      <w:pPr>
        <w:pStyle w:val="Heading3"/>
        <w:rPr>
          <w:rFonts w:eastAsia="Times New Roman"/>
          <w:lang w:val="id-ID"/>
        </w:rPr>
      </w:pPr>
      <w:r>
        <w:rPr>
          <w:rFonts w:eastAsia="Times New Roman"/>
          <w:lang w:val="id-ID"/>
        </w:rPr>
        <w:t>Active-Active: Semua GPU Melayani</w:t>
      </w:r>
    </w:p>
    <w:p w14:paraId="405932E9" w14:textId="77777777" w:rsidR="002978A9" w:rsidRDefault="002978A9">
      <w:pPr>
        <w:pStyle w:val="NormalWeb"/>
        <w:rPr>
          <w:lang w:val="id-ID"/>
        </w:rPr>
      </w:pPr>
      <w:r>
        <w:rPr>
          <w:rStyle w:val="Emphasis"/>
          <w:lang w:val="id-ID"/>
        </w:rPr>
        <w:t>Active-active</w:t>
      </w:r>
      <w:r>
        <w:rPr>
          <w:lang w:val="id-ID"/>
        </w:rPr>
        <w:t xml:space="preserve"> </w:t>
      </w:r>
      <w:r>
        <w:rPr>
          <w:lang w:val="id-ID"/>
        </w:rPr>
        <w:t xml:space="preserve">mengabaikan konsep "cadangan": semua GPU melayani trafik sekaligus. Ketika satu GPU mati, </w:t>
      </w:r>
      <w:r>
        <w:rPr>
          <w:rStyle w:val="Emphasis"/>
          <w:lang w:val="id-ID"/>
        </w:rPr>
        <w:t>load balancer</w:t>
      </w:r>
      <w:r>
        <w:rPr>
          <w:lang w:val="id-ID"/>
        </w:rPr>
        <w:t xml:space="preserve"> mengalihkan </w:t>
      </w:r>
      <w:r>
        <w:rPr>
          <w:rStyle w:val="Emphasis"/>
          <w:lang w:val="id-ID"/>
        </w:rPr>
        <w:t>request</w:t>
      </w:r>
      <w:r>
        <w:rPr>
          <w:lang w:val="id-ID"/>
        </w:rPr>
        <w:t xml:space="preserve">-nya ke GPU lain yang masih hidup, dan RTO turun ke bawah 5 detik — pengguna yang tidak menengah pun mungkin tidak menyadarinya. Efisiensi GPU juga tertinggi (idle hanya sekitar 20%), tetapi biayanya paling besar: Rp 400-700 juta tambahan, plus kompleksitas tinggi karena manajemen </w:t>
      </w:r>
      <w:r>
        <w:rPr>
          <w:rStyle w:val="Emphasis"/>
          <w:lang w:val="id-ID"/>
        </w:rPr>
        <w:t>state</w:t>
      </w:r>
      <w:r>
        <w:rPr>
          <w:lang w:val="id-ID"/>
        </w:rPr>
        <w:t xml:space="preserve"> dan </w:t>
      </w:r>
      <w:r>
        <w:rPr>
          <w:rStyle w:val="Emphasis"/>
          <w:lang w:val="id-ID"/>
        </w:rPr>
        <w:t>session</w:t>
      </w:r>
      <w:r>
        <w:rPr>
          <w:lang w:val="id-ID"/>
        </w:rPr>
        <w:t xml:space="preserve"> lintas node harus rapi. Di sinilah teknik dari penelitian </w:t>
      </w:r>
      <w:r>
        <w:rPr>
          <w:rStyle w:val="Emphasis"/>
          <w:lang w:val="id-ID"/>
        </w:rPr>
        <w:t>fault-tolerant serving</w:t>
      </w:r>
      <w:r>
        <w:rPr>
          <w:lang w:val="id-ID"/>
        </w:rPr>
        <w:t xml:space="preserve"> </w:t>
      </w:r>
      <w:r>
        <w:rPr>
          <w:lang w:val="id-ID"/>
        </w:rPr>
        <w:t xml:space="preserve">— seperti </w:t>
      </w:r>
      <w:r>
        <w:rPr>
          <w:rStyle w:val="Emphasis"/>
          <w:lang w:val="id-ID"/>
        </w:rPr>
        <w:t>KV-cache streaming</w:t>
      </w:r>
      <w:r>
        <w:rPr>
          <w:lang w:val="id-ID"/>
        </w:rPr>
        <w:t xml:space="preserve"> pada DejaVu [1] dan </w:t>
      </w:r>
      <w:r>
        <w:rPr>
          <w:rStyle w:val="Emphasis"/>
          <w:lang w:val="id-ID"/>
        </w:rPr>
        <w:t>rescheduling</w:t>
      </w:r>
      <w:r>
        <w:rPr>
          <w:lang w:val="id-ID"/>
        </w:rPr>
        <w:t xml:space="preserve"> pada Llumnix [4] — memberi dasar teknis bagi sistem produksi. </w:t>
      </w:r>
      <w:r>
        <w:rPr>
          <w:rStyle w:val="Emphasis"/>
          <w:lang w:val="id-ID"/>
        </w:rPr>
        <w:t>Active-active</w:t>
      </w:r>
      <w:r>
        <w:rPr>
          <w:lang w:val="id-ID"/>
        </w:rPr>
        <w:t xml:space="preserve"> adalah pilihan premium untuk 41-50 user atau layanan yang SLA-nya tidak bisa ditawar.</w:t>
      </w:r>
    </w:p>
    <w:p w14:paraId="3902DC80" w14:textId="77777777" w:rsidR="002978A9" w:rsidRDefault="002978A9">
      <w:pPr>
        <w:pStyle w:val="Heading3"/>
        <w:rPr>
          <w:rFonts w:eastAsia="Times New Roman"/>
          <w:lang w:val="id-ID"/>
        </w:rPr>
      </w:pPr>
      <w:r>
        <w:rPr>
          <w:rFonts w:eastAsia="Times New Roman"/>
          <w:lang w:val="id-ID"/>
        </w:rPr>
        <w:t>Cloud Failover: Jaring Pengaman Eksternal</w:t>
      </w:r>
    </w:p>
    <w:p w14:paraId="3DD1FBC2" w14:textId="77777777" w:rsidR="002978A9" w:rsidRDefault="002978A9">
      <w:pPr>
        <w:pStyle w:val="NormalWeb"/>
        <w:rPr>
          <w:lang w:val="id-ID"/>
        </w:rPr>
      </w:pPr>
      <w:r>
        <w:rPr>
          <w:lang w:val="id-ID"/>
        </w:rPr>
        <w:t xml:space="preserve">Keempat, </w:t>
      </w:r>
      <w:r>
        <w:rPr>
          <w:rStyle w:val="Emphasis"/>
          <w:lang w:val="id-ID"/>
        </w:rPr>
        <w:t>cloud failover</w:t>
      </w:r>
      <w:r>
        <w:rPr>
          <w:lang w:val="id-ID"/>
        </w:rPr>
        <w:t xml:space="preserve">: saat infrastruktur on-premise mati total (misalnya banjir atau listrik padam berkepanjangan), layanan dipindahkan ke GPU cloud seperti RunPod atau Vast.ai. RTO 2-5 menit dengan biaya </w:t>
      </w:r>
      <w:r>
        <w:rPr>
          <w:rStyle w:val="Emphasis"/>
          <w:lang w:val="id-ID"/>
        </w:rPr>
        <w:t>pay-per-use</w:t>
      </w:r>
      <w:r>
        <w:rPr>
          <w:lang w:val="id-ID"/>
        </w:rPr>
        <w:t xml:space="preserve"> </w:t>
      </w:r>
      <w:r>
        <w:rPr>
          <w:lang w:val="id-ID"/>
        </w:rPr>
        <w:t xml:space="preserve">— 0% GPU menganggur di rumah. Strategi ini paling masuk akal sebagai </w:t>
      </w:r>
      <w:r>
        <w:rPr>
          <w:rStyle w:val="Emphasis"/>
          <w:lang w:val="id-ID"/>
        </w:rPr>
        <w:t>hybrid</w:t>
      </w:r>
      <w:r>
        <w:rPr>
          <w:lang w:val="id-ID"/>
        </w:rPr>
        <w:t xml:space="preserve">: on-premise untuk operasi harian, cloud sebagai jaring pengaman insidental, sekaligus jalur pengujian beban puncak. Kelemahannya: data berada di server pihak ketiga, sehingga </w:t>
      </w:r>
      <w:r>
        <w:rPr>
          <w:rStyle w:val="Emphasis"/>
          <w:lang w:val="id-ID"/>
        </w:rPr>
        <w:t>cloud failover</w:t>
      </w:r>
      <w:r>
        <w:rPr>
          <w:lang w:val="id-ID"/>
        </w:rPr>
        <w:t xml:space="preserve"> hanya boleh dipakai untuk workload yang tidak sensitif terhadap kebijakan data perusahaan (lihat pembahasan keamanan data di Bab 8.9).</w:t>
      </w:r>
    </w:p>
    <w:p w14:paraId="3BB4127A" w14:textId="77777777" w:rsidR="002978A9" w:rsidRDefault="002978A9">
      <w:pPr>
        <w:pStyle w:val="table-label"/>
        <w:rPr>
          <w:lang w:val="id-ID"/>
        </w:rPr>
      </w:pPr>
      <w:r>
        <w:rPr>
          <w:lang w:val="id-ID"/>
        </w:rPr>
        <w:t>Tabel 8.23: Perbandingan Strategi Failover</w:t>
      </w:r>
    </w:p>
    <w:p w14:paraId="0635935D" w14:textId="77777777" w:rsidR="002978A9" w:rsidRDefault="002978A9">
      <w:pPr>
        <w:pStyle w:val="NormalWeb"/>
        <w:rPr>
          <w:lang w:val="id-ID"/>
        </w:rPr>
      </w:pPr>
      <w:r>
        <w:rPr>
          <w:lang w:val="id-ID"/>
        </w:rPr>
        <w:t>Empat strategi failover dibandingkan dari sisi RTO, biaya tambahan, tingkat GPU idle, kompleksitas, dan kasus penggunaan yang tepat.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077"/>
        <w:gridCol w:w="1730"/>
        <w:gridCol w:w="967"/>
        <w:gridCol w:w="1247"/>
        <w:gridCol w:w="2459"/>
      </w:tblGrid>
      <w:tr w:rsidR="00000000" w14:paraId="5B0F1162" w14:textId="77777777">
        <w:trPr>
          <w:divId w:val="2101679301"/>
          <w:tblHeader/>
          <w:tblCellSpacing w:w="15" w:type="dxa"/>
        </w:trPr>
        <w:tc>
          <w:tcPr>
            <w:tcW w:w="0" w:type="auto"/>
            <w:vAlign w:val="center"/>
            <w:hideMark/>
          </w:tcPr>
          <w:p w14:paraId="5062FD5F" w14:textId="77777777" w:rsidR="002978A9" w:rsidRDefault="002978A9">
            <w:pPr>
              <w:jc w:val="center"/>
              <w:rPr>
                <w:rFonts w:eastAsia="Times New Roman"/>
                <w:b/>
                <w:bCs/>
              </w:rPr>
            </w:pPr>
            <w:r>
              <w:rPr>
                <w:rFonts w:eastAsia="Times New Roman"/>
                <w:b/>
                <w:bCs/>
              </w:rPr>
              <w:t>Strategi</w:t>
            </w:r>
          </w:p>
        </w:tc>
        <w:tc>
          <w:tcPr>
            <w:tcW w:w="0" w:type="auto"/>
            <w:vAlign w:val="center"/>
            <w:hideMark/>
          </w:tcPr>
          <w:p w14:paraId="009F1443" w14:textId="77777777" w:rsidR="002978A9" w:rsidRDefault="002978A9">
            <w:pPr>
              <w:jc w:val="center"/>
              <w:rPr>
                <w:rFonts w:eastAsia="Times New Roman"/>
                <w:b/>
                <w:bCs/>
              </w:rPr>
            </w:pPr>
            <w:r>
              <w:rPr>
                <w:rFonts w:eastAsia="Times New Roman"/>
                <w:b/>
                <w:bCs/>
              </w:rPr>
              <w:t>RTO</w:t>
            </w:r>
          </w:p>
        </w:tc>
        <w:tc>
          <w:tcPr>
            <w:tcW w:w="0" w:type="auto"/>
            <w:vAlign w:val="center"/>
            <w:hideMark/>
          </w:tcPr>
          <w:p w14:paraId="71D8ED48" w14:textId="77777777" w:rsidR="002978A9" w:rsidRDefault="002978A9">
            <w:pPr>
              <w:jc w:val="center"/>
              <w:rPr>
                <w:rFonts w:eastAsia="Times New Roman"/>
                <w:b/>
                <w:bCs/>
              </w:rPr>
            </w:pPr>
            <w:r>
              <w:rPr>
                <w:rFonts w:eastAsia="Times New Roman"/>
                <w:b/>
                <w:bCs/>
              </w:rPr>
              <w:t>Biaya Tambahan</w:t>
            </w:r>
          </w:p>
        </w:tc>
        <w:tc>
          <w:tcPr>
            <w:tcW w:w="0" w:type="auto"/>
            <w:vAlign w:val="center"/>
            <w:hideMark/>
          </w:tcPr>
          <w:p w14:paraId="2A13E409" w14:textId="77777777" w:rsidR="002978A9" w:rsidRDefault="002978A9">
            <w:pPr>
              <w:jc w:val="center"/>
              <w:rPr>
                <w:rFonts w:eastAsia="Times New Roman"/>
                <w:b/>
                <w:bCs/>
              </w:rPr>
            </w:pPr>
            <w:r>
              <w:rPr>
                <w:rFonts w:eastAsia="Times New Roman"/>
                <w:b/>
                <w:bCs/>
              </w:rPr>
              <w:t>GPU Idle</w:t>
            </w:r>
          </w:p>
        </w:tc>
        <w:tc>
          <w:tcPr>
            <w:tcW w:w="0" w:type="auto"/>
            <w:vAlign w:val="center"/>
            <w:hideMark/>
          </w:tcPr>
          <w:p w14:paraId="581FFC78" w14:textId="77777777" w:rsidR="002978A9" w:rsidRDefault="002978A9">
            <w:pPr>
              <w:jc w:val="center"/>
              <w:rPr>
                <w:rFonts w:eastAsia="Times New Roman"/>
                <w:b/>
                <w:bCs/>
              </w:rPr>
            </w:pPr>
            <w:r>
              <w:rPr>
                <w:rFonts w:eastAsia="Times New Roman"/>
                <w:b/>
                <w:bCs/>
              </w:rPr>
              <w:t>Complexity</w:t>
            </w:r>
          </w:p>
        </w:tc>
        <w:tc>
          <w:tcPr>
            <w:tcW w:w="0" w:type="auto"/>
            <w:vAlign w:val="center"/>
            <w:hideMark/>
          </w:tcPr>
          <w:p w14:paraId="5E256135" w14:textId="77777777" w:rsidR="002978A9" w:rsidRDefault="002978A9">
            <w:pPr>
              <w:jc w:val="center"/>
              <w:rPr>
                <w:rFonts w:eastAsia="Times New Roman"/>
                <w:b/>
                <w:bCs/>
              </w:rPr>
            </w:pPr>
            <w:r>
              <w:rPr>
                <w:rFonts w:eastAsia="Times New Roman"/>
                <w:b/>
                <w:bCs/>
              </w:rPr>
              <w:t>Use Case</w:t>
            </w:r>
          </w:p>
        </w:tc>
      </w:tr>
      <w:tr w:rsidR="00000000" w14:paraId="3BE3D935" w14:textId="77777777">
        <w:trPr>
          <w:divId w:val="2101679301"/>
          <w:tblCellSpacing w:w="15" w:type="dxa"/>
        </w:trPr>
        <w:tc>
          <w:tcPr>
            <w:tcW w:w="0" w:type="auto"/>
            <w:vAlign w:val="center"/>
            <w:hideMark/>
          </w:tcPr>
          <w:p w14:paraId="6C1AC25A" w14:textId="77777777" w:rsidR="002978A9" w:rsidRDefault="002978A9">
            <w:pPr>
              <w:rPr>
                <w:rFonts w:eastAsia="Times New Roman"/>
              </w:rPr>
            </w:pPr>
            <w:r>
              <w:rPr>
                <w:rStyle w:val="Strong"/>
                <w:rFonts w:eastAsia="Times New Roman"/>
              </w:rPr>
              <w:t>Cold Standby</w:t>
            </w:r>
          </w:p>
        </w:tc>
        <w:tc>
          <w:tcPr>
            <w:tcW w:w="0" w:type="auto"/>
            <w:vAlign w:val="center"/>
            <w:hideMark/>
          </w:tcPr>
          <w:p w14:paraId="599EEA29" w14:textId="77777777" w:rsidR="002978A9" w:rsidRDefault="002978A9">
            <w:pPr>
              <w:rPr>
                <w:rFonts w:eastAsia="Times New Roman"/>
              </w:rPr>
            </w:pPr>
            <w:r>
              <w:rPr>
                <w:rFonts w:eastAsia="Times New Roman"/>
              </w:rPr>
              <w:t>5-15 menit</w:t>
            </w:r>
          </w:p>
        </w:tc>
        <w:tc>
          <w:tcPr>
            <w:tcW w:w="0" w:type="auto"/>
            <w:vAlign w:val="center"/>
            <w:hideMark/>
          </w:tcPr>
          <w:p w14:paraId="4089FD4A" w14:textId="77777777" w:rsidR="002978A9" w:rsidRDefault="002978A9">
            <w:pPr>
              <w:rPr>
                <w:rFonts w:eastAsia="Times New Roman"/>
              </w:rPr>
            </w:pPr>
            <w:r>
              <w:rPr>
                <w:rFonts w:eastAsia="Times New Roman"/>
              </w:rPr>
              <w:t>Rp 150-250jt</w:t>
            </w:r>
          </w:p>
        </w:tc>
        <w:tc>
          <w:tcPr>
            <w:tcW w:w="0" w:type="auto"/>
            <w:vAlign w:val="center"/>
            <w:hideMark/>
          </w:tcPr>
          <w:p w14:paraId="08C6C3EC" w14:textId="77777777" w:rsidR="002978A9" w:rsidRDefault="002978A9">
            <w:pPr>
              <w:rPr>
                <w:rFonts w:eastAsia="Times New Roman"/>
              </w:rPr>
            </w:pPr>
            <w:r>
              <w:rPr>
                <w:rFonts w:eastAsia="Times New Roman"/>
              </w:rPr>
              <w:t>&gt; 90%</w:t>
            </w:r>
          </w:p>
        </w:tc>
        <w:tc>
          <w:tcPr>
            <w:tcW w:w="0" w:type="auto"/>
            <w:vAlign w:val="center"/>
            <w:hideMark/>
          </w:tcPr>
          <w:p w14:paraId="4C56E583" w14:textId="77777777" w:rsidR="002978A9" w:rsidRDefault="002978A9">
            <w:pPr>
              <w:rPr>
                <w:rFonts w:eastAsia="Times New Roman"/>
              </w:rPr>
            </w:pPr>
            <w:r>
              <w:rPr>
                <w:rFonts w:eastAsia="Times New Roman"/>
              </w:rPr>
              <w:t>Rendah</w:t>
            </w:r>
          </w:p>
        </w:tc>
        <w:tc>
          <w:tcPr>
            <w:tcW w:w="0" w:type="auto"/>
            <w:vAlign w:val="center"/>
            <w:hideMark/>
          </w:tcPr>
          <w:p w14:paraId="3CAFB5F2" w14:textId="77777777" w:rsidR="002978A9" w:rsidRDefault="002978A9">
            <w:pPr>
              <w:rPr>
                <w:rFonts w:eastAsia="Times New Roman"/>
              </w:rPr>
            </w:pPr>
            <w:r>
              <w:rPr>
                <w:rFonts w:eastAsia="Times New Roman"/>
              </w:rPr>
              <w:t>Budget terbatas, 21-30 user</w:t>
            </w:r>
          </w:p>
        </w:tc>
      </w:tr>
      <w:tr w:rsidR="00000000" w14:paraId="2C5705EE" w14:textId="77777777">
        <w:trPr>
          <w:divId w:val="2101679301"/>
          <w:tblCellSpacing w:w="15" w:type="dxa"/>
        </w:trPr>
        <w:tc>
          <w:tcPr>
            <w:tcW w:w="0" w:type="auto"/>
            <w:vAlign w:val="center"/>
            <w:hideMark/>
          </w:tcPr>
          <w:p w14:paraId="2F10AD5B" w14:textId="77777777" w:rsidR="002978A9" w:rsidRDefault="002978A9">
            <w:pPr>
              <w:rPr>
                <w:rFonts w:eastAsia="Times New Roman"/>
              </w:rPr>
            </w:pPr>
            <w:r>
              <w:rPr>
                <w:rStyle w:val="Strong"/>
                <w:rFonts w:eastAsia="Times New Roman"/>
              </w:rPr>
              <w:t>Warm Standby</w:t>
            </w:r>
          </w:p>
        </w:tc>
        <w:tc>
          <w:tcPr>
            <w:tcW w:w="0" w:type="auto"/>
            <w:vAlign w:val="center"/>
            <w:hideMark/>
          </w:tcPr>
          <w:p w14:paraId="2DD75380" w14:textId="77777777" w:rsidR="002978A9" w:rsidRDefault="002978A9">
            <w:pPr>
              <w:rPr>
                <w:rFonts w:eastAsia="Times New Roman"/>
              </w:rPr>
            </w:pPr>
            <w:r>
              <w:rPr>
                <w:rFonts w:eastAsia="Times New Roman"/>
              </w:rPr>
              <w:t>30-60 detik</w:t>
            </w:r>
          </w:p>
        </w:tc>
        <w:tc>
          <w:tcPr>
            <w:tcW w:w="0" w:type="auto"/>
            <w:vAlign w:val="center"/>
            <w:hideMark/>
          </w:tcPr>
          <w:p w14:paraId="38AB2E5E" w14:textId="77777777" w:rsidR="002978A9" w:rsidRDefault="002978A9">
            <w:pPr>
              <w:rPr>
                <w:rFonts w:eastAsia="Times New Roman"/>
              </w:rPr>
            </w:pPr>
            <w:r>
              <w:rPr>
                <w:rFonts w:eastAsia="Times New Roman"/>
              </w:rPr>
              <w:t>Rp 250-400jt</w:t>
            </w:r>
          </w:p>
        </w:tc>
        <w:tc>
          <w:tcPr>
            <w:tcW w:w="0" w:type="auto"/>
            <w:vAlign w:val="center"/>
            <w:hideMark/>
          </w:tcPr>
          <w:p w14:paraId="1A1E8FF6" w14:textId="77777777" w:rsidR="002978A9" w:rsidRDefault="002978A9">
            <w:pPr>
              <w:rPr>
                <w:rFonts w:eastAsia="Times New Roman"/>
              </w:rPr>
            </w:pPr>
            <w:r>
              <w:rPr>
                <w:rFonts w:eastAsia="Times New Roman"/>
              </w:rPr>
              <w:t>~50%</w:t>
            </w:r>
          </w:p>
        </w:tc>
        <w:tc>
          <w:tcPr>
            <w:tcW w:w="0" w:type="auto"/>
            <w:vAlign w:val="center"/>
            <w:hideMark/>
          </w:tcPr>
          <w:p w14:paraId="2185929B" w14:textId="77777777" w:rsidR="002978A9" w:rsidRDefault="002978A9">
            <w:pPr>
              <w:rPr>
                <w:rFonts w:eastAsia="Times New Roman"/>
              </w:rPr>
            </w:pPr>
            <w:r>
              <w:rPr>
                <w:rFonts w:eastAsia="Times New Roman"/>
              </w:rPr>
              <w:t>Sedang</w:t>
            </w:r>
          </w:p>
        </w:tc>
        <w:tc>
          <w:tcPr>
            <w:tcW w:w="0" w:type="auto"/>
            <w:vAlign w:val="center"/>
            <w:hideMark/>
          </w:tcPr>
          <w:p w14:paraId="1C560DAA" w14:textId="77777777" w:rsidR="002978A9" w:rsidRDefault="002978A9">
            <w:pPr>
              <w:rPr>
                <w:rFonts w:eastAsia="Times New Roman"/>
              </w:rPr>
            </w:pPr>
            <w:r>
              <w:rPr>
                <w:rFonts w:eastAsia="Times New Roman"/>
              </w:rPr>
              <w:t>Standard, 31-40 user</w:t>
            </w:r>
          </w:p>
        </w:tc>
      </w:tr>
      <w:tr w:rsidR="00000000" w14:paraId="12509F02" w14:textId="77777777">
        <w:trPr>
          <w:divId w:val="2101679301"/>
          <w:tblCellSpacing w:w="15" w:type="dxa"/>
        </w:trPr>
        <w:tc>
          <w:tcPr>
            <w:tcW w:w="0" w:type="auto"/>
            <w:vAlign w:val="center"/>
            <w:hideMark/>
          </w:tcPr>
          <w:p w14:paraId="218B46C4" w14:textId="77777777" w:rsidR="002978A9" w:rsidRDefault="002978A9">
            <w:pPr>
              <w:rPr>
                <w:rFonts w:eastAsia="Times New Roman"/>
              </w:rPr>
            </w:pPr>
            <w:r>
              <w:rPr>
                <w:rStyle w:val="Strong"/>
                <w:rFonts w:eastAsia="Times New Roman"/>
              </w:rPr>
              <w:t>Active-Active</w:t>
            </w:r>
          </w:p>
        </w:tc>
        <w:tc>
          <w:tcPr>
            <w:tcW w:w="0" w:type="auto"/>
            <w:vAlign w:val="center"/>
            <w:hideMark/>
          </w:tcPr>
          <w:p w14:paraId="772695BB" w14:textId="77777777" w:rsidR="002978A9" w:rsidRDefault="002978A9">
            <w:pPr>
              <w:rPr>
                <w:rFonts w:eastAsia="Times New Roman"/>
              </w:rPr>
            </w:pPr>
            <w:r>
              <w:rPr>
                <w:rFonts w:eastAsia="Times New Roman"/>
              </w:rPr>
              <w:t>&lt; 5 detik</w:t>
            </w:r>
          </w:p>
        </w:tc>
        <w:tc>
          <w:tcPr>
            <w:tcW w:w="0" w:type="auto"/>
            <w:vAlign w:val="center"/>
            <w:hideMark/>
          </w:tcPr>
          <w:p w14:paraId="1E4B208B" w14:textId="77777777" w:rsidR="002978A9" w:rsidRDefault="002978A9">
            <w:pPr>
              <w:rPr>
                <w:rFonts w:eastAsia="Times New Roman"/>
              </w:rPr>
            </w:pPr>
            <w:r>
              <w:rPr>
                <w:rFonts w:eastAsia="Times New Roman"/>
              </w:rPr>
              <w:t>Rp 400-700jt</w:t>
            </w:r>
          </w:p>
        </w:tc>
        <w:tc>
          <w:tcPr>
            <w:tcW w:w="0" w:type="auto"/>
            <w:vAlign w:val="center"/>
            <w:hideMark/>
          </w:tcPr>
          <w:p w14:paraId="432C46D8" w14:textId="77777777" w:rsidR="002978A9" w:rsidRDefault="002978A9">
            <w:pPr>
              <w:rPr>
                <w:rFonts w:eastAsia="Times New Roman"/>
              </w:rPr>
            </w:pPr>
            <w:r>
              <w:rPr>
                <w:rFonts w:eastAsia="Times New Roman"/>
              </w:rPr>
              <w:t>~20%</w:t>
            </w:r>
          </w:p>
        </w:tc>
        <w:tc>
          <w:tcPr>
            <w:tcW w:w="0" w:type="auto"/>
            <w:vAlign w:val="center"/>
            <w:hideMark/>
          </w:tcPr>
          <w:p w14:paraId="14A697D9" w14:textId="77777777" w:rsidR="002978A9" w:rsidRDefault="002978A9">
            <w:pPr>
              <w:rPr>
                <w:rFonts w:eastAsia="Times New Roman"/>
              </w:rPr>
            </w:pPr>
            <w:r>
              <w:rPr>
                <w:rFonts w:eastAsia="Times New Roman"/>
              </w:rPr>
              <w:t>Tinggi</w:t>
            </w:r>
          </w:p>
        </w:tc>
        <w:tc>
          <w:tcPr>
            <w:tcW w:w="0" w:type="auto"/>
            <w:vAlign w:val="center"/>
            <w:hideMark/>
          </w:tcPr>
          <w:p w14:paraId="561C2F54" w14:textId="77777777" w:rsidR="002978A9" w:rsidRDefault="002978A9">
            <w:pPr>
              <w:rPr>
                <w:rFonts w:eastAsia="Times New Roman"/>
              </w:rPr>
            </w:pPr>
            <w:r>
              <w:rPr>
                <w:rFonts w:eastAsia="Times New Roman"/>
              </w:rPr>
              <w:t>Premium, 41-50 user</w:t>
            </w:r>
          </w:p>
        </w:tc>
      </w:tr>
      <w:tr w:rsidR="00000000" w14:paraId="252C497F" w14:textId="77777777">
        <w:trPr>
          <w:divId w:val="2101679301"/>
          <w:tblCellSpacing w:w="15" w:type="dxa"/>
        </w:trPr>
        <w:tc>
          <w:tcPr>
            <w:tcW w:w="0" w:type="auto"/>
            <w:vAlign w:val="center"/>
            <w:hideMark/>
          </w:tcPr>
          <w:p w14:paraId="39F0BC03" w14:textId="77777777" w:rsidR="002978A9" w:rsidRDefault="002978A9">
            <w:pPr>
              <w:rPr>
                <w:rFonts w:eastAsia="Times New Roman"/>
              </w:rPr>
            </w:pPr>
            <w:r>
              <w:rPr>
                <w:rStyle w:val="Strong"/>
                <w:rFonts w:eastAsia="Times New Roman"/>
              </w:rPr>
              <w:t>Cloud Failover</w:t>
            </w:r>
          </w:p>
        </w:tc>
        <w:tc>
          <w:tcPr>
            <w:tcW w:w="0" w:type="auto"/>
            <w:vAlign w:val="center"/>
            <w:hideMark/>
          </w:tcPr>
          <w:p w14:paraId="63697FFA" w14:textId="77777777" w:rsidR="002978A9" w:rsidRDefault="002978A9">
            <w:pPr>
              <w:rPr>
                <w:rFonts w:eastAsia="Times New Roman"/>
              </w:rPr>
            </w:pPr>
            <w:r>
              <w:rPr>
                <w:rFonts w:eastAsia="Times New Roman"/>
              </w:rPr>
              <w:t>2-5 menit</w:t>
            </w:r>
          </w:p>
        </w:tc>
        <w:tc>
          <w:tcPr>
            <w:tcW w:w="0" w:type="auto"/>
            <w:vAlign w:val="center"/>
            <w:hideMark/>
          </w:tcPr>
          <w:p w14:paraId="615F7F32" w14:textId="77777777" w:rsidR="002978A9" w:rsidRDefault="002978A9">
            <w:pPr>
              <w:rPr>
                <w:rFonts w:eastAsia="Times New Roman"/>
              </w:rPr>
            </w:pPr>
            <w:r>
              <w:rPr>
                <w:rFonts w:eastAsia="Times New Roman"/>
              </w:rPr>
              <w:t>Pay-per-use</w:t>
            </w:r>
          </w:p>
        </w:tc>
        <w:tc>
          <w:tcPr>
            <w:tcW w:w="0" w:type="auto"/>
            <w:vAlign w:val="center"/>
            <w:hideMark/>
          </w:tcPr>
          <w:p w14:paraId="279F9827" w14:textId="77777777" w:rsidR="002978A9" w:rsidRDefault="002978A9">
            <w:pPr>
              <w:rPr>
                <w:rFonts w:eastAsia="Times New Roman"/>
              </w:rPr>
            </w:pPr>
            <w:r>
              <w:rPr>
                <w:rFonts w:eastAsia="Times New Roman"/>
              </w:rPr>
              <w:t>0%</w:t>
            </w:r>
          </w:p>
        </w:tc>
        <w:tc>
          <w:tcPr>
            <w:tcW w:w="0" w:type="auto"/>
            <w:vAlign w:val="center"/>
            <w:hideMark/>
          </w:tcPr>
          <w:p w14:paraId="309CD4BB" w14:textId="77777777" w:rsidR="002978A9" w:rsidRDefault="002978A9">
            <w:pPr>
              <w:rPr>
                <w:rFonts w:eastAsia="Times New Roman"/>
              </w:rPr>
            </w:pPr>
            <w:r>
              <w:rPr>
                <w:rFonts w:eastAsia="Times New Roman"/>
              </w:rPr>
              <w:t>Sedang</w:t>
            </w:r>
          </w:p>
        </w:tc>
        <w:tc>
          <w:tcPr>
            <w:tcW w:w="0" w:type="auto"/>
            <w:vAlign w:val="center"/>
            <w:hideMark/>
          </w:tcPr>
          <w:p w14:paraId="0B99C521" w14:textId="77777777" w:rsidR="002978A9" w:rsidRDefault="002978A9">
            <w:pPr>
              <w:rPr>
                <w:rFonts w:eastAsia="Times New Roman"/>
              </w:rPr>
            </w:pPr>
            <w:r>
              <w:rPr>
                <w:rFonts w:eastAsia="Times New Roman"/>
              </w:rPr>
              <w:t>Hybrid on-prem + cloud</w:t>
            </w:r>
          </w:p>
        </w:tc>
      </w:tr>
    </w:tbl>
    <w:p w14:paraId="2F0C640E" w14:textId="77777777" w:rsidR="002978A9" w:rsidRDefault="002978A9">
      <w:pPr>
        <w:rPr>
          <w:rFonts w:eastAsia="Times New Roman"/>
          <w:lang w:val="id-ID"/>
        </w:rPr>
      </w:pPr>
      <w:r>
        <w:rPr>
          <w:rFonts w:eastAsia="Times New Roman"/>
          <w:noProof/>
          <w:lang w:val="id-ID"/>
        </w:rPr>
        <w:drawing>
          <wp:inline distT="0" distB="0" distL="0" distR="0" wp14:anchorId="38FAE90C" wp14:editId="0CCB494B">
            <wp:extent cx="9935658" cy="4461903"/>
            <wp:effectExtent l="0" t="0" r="8890" b="0"/>
            <wp:docPr id="447" name="Picture 447" descr="Semakin kecil RTO, semakin boros sumber daya: cold standby menyia-nyiakan &gt;90% GPU idle dengan biaya Rp 150-250 jt, sementara active-active menekan idle ke ~20% tetapi biaya naik ke Rp 400-700 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Semakin kecil RTO, semakin boros sumber daya: cold standby menyia-nyiakan &gt;90% GPU idle dengan biaya Rp 150-250 jt, sementara active-active menekan idle ke ~20% tetapi biaya naik ke Rp 400-700 jt"/>
                    <pic:cNvPicPr>
                      <a:picLocks noChangeAspect="1" noChangeArrowheads="1"/>
                    </pic:cNvPicPr>
                  </pic:nvPicPr>
                  <pic:blipFill>
                    <a:blip r:link="rId437">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lang w:val="id-ID"/>
        </w:rPr>
        <w:t>Gambar 8.8-2</w:t>
      </w:r>
      <w:r>
        <w:rPr>
          <w:rFonts w:eastAsia="Times New Roman"/>
          <w:lang w:val="id-ID"/>
        </w:rPr>
        <w:t>— Trade-off empat strategi failover: RTO yang makin cepat selalu dibeli dengan GPU idle yang makin rendah dan biaya tambahan yang makin tinggi — dari &gt;</w:t>
      </w:r>
      <w:r>
        <w:rPr>
          <w:rFonts w:eastAsia="Times New Roman"/>
          <w:lang w:val="id-ID"/>
        </w:rPr>
        <w:t>90% idle (cold standby) hingga 0% pada cloud failover yang bayar per pemakaian.</w:t>
      </w:r>
      <w:r>
        <w:rPr>
          <w:rFonts w:eastAsia="Times New Roman"/>
          <w:lang w:val="id-ID"/>
        </w:rPr>
        <w:t>*</w:t>
      </w:r>
    </w:p>
    <w:p w14:paraId="09673B8A" w14:textId="77777777" w:rsidR="002978A9" w:rsidRDefault="002978A9">
      <w:pPr>
        <w:pStyle w:val="NormalWeb"/>
        <w:rPr>
          <w:lang w:val="id-ID"/>
        </w:rPr>
      </w:pPr>
      <w:r>
        <w:rPr>
          <w:lang w:val="id-ID"/>
        </w:rPr>
        <w:t xml:space="preserve">Pola yang terlihat jelas: RTO yang semakin kecil selalu dibeli dengan biaya dan kompleksitas yang semakin besar. Tidak ada strategi yang "benar" secara absolut — yang benar adalah strategi yang selaras dengan SLA perusahaan (Bagian 3). Perusahaan 21-30 user yang baru memulai cukup mengambil </w:t>
      </w:r>
      <w:r>
        <w:rPr>
          <w:rStyle w:val="Emphasis"/>
          <w:lang w:val="id-ID"/>
        </w:rPr>
        <w:t>cold standby</w:t>
      </w:r>
      <w:r>
        <w:rPr>
          <w:lang w:val="id-ID"/>
        </w:rPr>
        <w:t xml:space="preserve">; perusahaan 41-50 user dengan layanan </w:t>
      </w:r>
      <w:r>
        <w:rPr>
          <w:rStyle w:val="Emphasis"/>
          <w:lang w:val="id-ID"/>
        </w:rPr>
        <w:t>customer-facing</w:t>
      </w:r>
      <w:r>
        <w:rPr>
          <w:lang w:val="id-ID"/>
        </w:rPr>
        <w:t xml:space="preserve"> tidak punya pilihan selain </w:t>
      </w:r>
      <w:r>
        <w:rPr>
          <w:rStyle w:val="Emphasis"/>
          <w:lang w:val="id-ID"/>
        </w:rPr>
        <w:t>active-active</w:t>
      </w:r>
      <w:r>
        <w:rPr>
          <w:lang w:val="id-ID"/>
        </w:rPr>
        <w:t xml:space="preserve">. Satu hal yang sering terlupakan: pilih strategi, lalu </w:t>
      </w:r>
      <w:r>
        <w:rPr>
          <w:rStyle w:val="Emphasis"/>
          <w:lang w:val="id-ID"/>
        </w:rPr>
        <w:t>uji</w:t>
      </w:r>
      <w:r>
        <w:rPr>
          <w:lang w:val="id-ID"/>
        </w:rPr>
        <w:t xml:space="preserve"> strategi itu berkala — RTO pada tabel ini adalah angka desain, dan angka sesungguhnya baru diketahui setelah DR drill pertama.</w:t>
      </w:r>
    </w:p>
    <w:p w14:paraId="5863D76D" w14:textId="77777777" w:rsidR="002978A9" w:rsidRDefault="002978A9">
      <w:pPr>
        <w:pStyle w:val="NormalWeb"/>
        <w:rPr>
          <w:lang w:val="id-ID"/>
        </w:rPr>
      </w:pPr>
      <w:r>
        <w:rPr>
          <w:lang w:val="id-ID"/>
        </w:rPr>
        <w:t xml:space="preserve">Diagram berikut memperlihatkan siklus hidup lengkap </w:t>
      </w:r>
      <w:r>
        <w:rPr>
          <w:rStyle w:val="Emphasis"/>
          <w:lang w:val="id-ID"/>
        </w:rPr>
        <w:t>active-active</w:t>
      </w:r>
      <w:r>
        <w:rPr>
          <w:lang w:val="id-ID"/>
        </w:rPr>
        <w:t>: operasi normal dengan dua node GPU, skenario failover saat satu node jatuh, hingga pemulihan.</w:t>
      </w:r>
    </w:p>
    <w:p w14:paraId="094C5694" w14:textId="77777777" w:rsidR="002978A9" w:rsidRDefault="002978A9">
      <w:pPr>
        <w:divId w:val="1186752972"/>
        <w:rPr>
          <w:rFonts w:eastAsia="Times New Roman"/>
          <w:lang w:val="id-ID"/>
        </w:rPr>
      </w:pPr>
      <w:r>
        <w:rPr>
          <w:rFonts w:eastAsia="Times New Roman"/>
          <w:lang w:val="id-ID"/>
        </w:rPr>
        <w:t xml:space="preserve">graph TB subgraph "Normal Operation" LB[HAProxy Active-Active] GPU1[GPU Node 1 H100 - Active] GPU2[GPU Node 2 H100 - Active] USERS[Users] --&gt; LB LB --&gt; GPU1 &amp; GPU2 </w:t>
      </w:r>
      <w:r>
        <w:rPr>
          <w:rFonts w:eastAsia="Times New Roman"/>
          <w:lang w:val="id-ID"/>
        </w:rPr>
        <w:t>end subgraph "Failover Scenario" LB2[HAProxy Auto-detect failure] GPU1x[GPU Node 1 FAILED] GPU2_OK[GPU Node 2 Handles all traffic] LB2 --&gt; GPU1x LB2 -.-&gt; GPU2_OK GPU2_OK --&gt;|Scale up| GPU3[GPU Node 3 Cold -&gt; Active] end subgraph "Recovery" GPU1_REC[GPU Node 1 RMA / Repair] REPLACE[Replace GPU ~4 jam] RESUME[Resume Active-Active] end GPU1x --&gt; REPLACE --&gt; GPU1_REC --&gt; RESUME</w:t>
      </w:r>
    </w:p>
    <w:p w14:paraId="50A22768" w14:textId="77777777" w:rsidR="002978A9" w:rsidRDefault="002978A9">
      <w:pPr>
        <w:rPr>
          <w:rFonts w:eastAsia="Times New Roman"/>
          <w:lang w:val="id-ID"/>
        </w:rPr>
      </w:pPr>
      <w:r>
        <w:rPr>
          <w:rStyle w:val="fig-num"/>
          <w:rFonts w:eastAsia="Times New Roman"/>
          <w:lang w:val="id-ID"/>
        </w:rPr>
        <w:t>Gambar 8.8-3</w:t>
      </w:r>
      <w:r>
        <w:rPr>
          <w:rFonts w:eastAsia="Times New Roman"/>
          <w:lang w:val="id-ID"/>
        </w:rPr>
        <w:t>: Arsitektur Failover Active-Activ</w:t>
      </w:r>
      <w:r>
        <w:rPr>
          <w:rFonts w:eastAsia="Times New Roman"/>
          <w:lang w:val="id-ID"/>
        </w:rPr>
        <w:t>e</w:t>
      </w:r>
    </w:p>
    <w:p w14:paraId="77CEB118" w14:textId="77777777" w:rsidR="002978A9" w:rsidRDefault="002978A9">
      <w:pPr>
        <w:pStyle w:val="NormalWeb"/>
        <w:rPr>
          <w:lang w:val="id-ID"/>
        </w:rPr>
      </w:pPr>
      <w:r>
        <w:rPr>
          <w:lang w:val="id-ID"/>
        </w:rPr>
        <w:t xml:space="preserve">Tiga hal yang perlu diperhatikan dari diagram ini. Pertama, pada operasi normal, HAProxy membagi trafik ke kedua node secara paralel — tidak ada node "utama". Kedua, saat failover, node yang masih hidup menerima seluruh trafik (garis putus-putus), sementara </w:t>
      </w:r>
      <w:r>
        <w:rPr>
          <w:rStyle w:val="Emphasis"/>
          <w:lang w:val="id-ID"/>
        </w:rPr>
        <w:t>cold standby</w:t>
      </w:r>
      <w:r>
        <w:rPr>
          <w:lang w:val="id-ID"/>
        </w:rPr>
        <w:t xml:space="preserve"> dinaikkan statusnya menjadi aktif (label "Scale up") — itu sebabnya RTO dapat dijaga di bawah 5 detik. Ketiga, siklus recovery — RMA, penggantian GPU sekitar 4 jam, dan kembali ke </w:t>
      </w:r>
      <w:r>
        <w:rPr>
          <w:rStyle w:val="Emphasis"/>
          <w:lang w:val="id-ID"/>
        </w:rPr>
        <w:t>active-active</w:t>
      </w:r>
      <w:r>
        <w:rPr>
          <w:lang w:val="id-ID"/>
        </w:rPr>
        <w:t xml:space="preserve"> </w:t>
      </w:r>
      <w:r>
        <w:rPr>
          <w:lang w:val="id-ID"/>
        </w:rPr>
        <w:t>— adalah bagian dari arsitektur, bukan urusan nanti-nanti.</w:t>
      </w:r>
    </w:p>
    <w:p w14:paraId="4F6CF0A3" w14:textId="77777777" w:rsidR="002978A9" w:rsidRDefault="002978A9">
      <w:pPr>
        <w:rPr>
          <w:rFonts w:eastAsia="Times New Roman"/>
          <w:lang w:val="id-ID"/>
        </w:rPr>
      </w:pPr>
      <w:r>
        <w:rPr>
          <w:rFonts w:eastAsia="Times New Roman"/>
          <w:lang w:val="id-ID"/>
        </w:rPr>
        <w:pict w14:anchorId="6DC76875">
          <v:rect id="_x0000_i1472" style="width:0;height:1.5pt" o:hralign="center" o:hrstd="t" o:hr="t" fillcolor="#a0a0a0" stroked="f"/>
        </w:pict>
      </w:r>
    </w:p>
    <w:p w14:paraId="21586E11" w14:textId="77777777" w:rsidR="002978A9" w:rsidRDefault="002978A9">
      <w:pPr>
        <w:pStyle w:val="Heading2"/>
        <w:rPr>
          <w:rFonts w:eastAsia="Times New Roman"/>
          <w:lang w:val="id-ID"/>
        </w:rPr>
      </w:pPr>
      <w:r>
        <w:rPr>
          <w:rFonts w:eastAsia="Times New Roman"/>
          <w:lang w:val="id-ID"/>
        </w:rPr>
        <w:t>5. Disaster Recovery Plan</w:t>
      </w:r>
    </w:p>
    <w:p w14:paraId="58833547" w14:textId="77777777" w:rsidR="002978A9" w:rsidRDefault="002978A9">
      <w:pPr>
        <w:pStyle w:val="Heading3"/>
        <w:rPr>
          <w:rFonts w:eastAsia="Times New Roman"/>
          <w:lang w:val="id-ID"/>
        </w:rPr>
      </w:pPr>
      <w:r>
        <w:rPr>
          <w:rFonts w:eastAsia="Times New Roman"/>
          <w:lang w:val="id-ID"/>
        </w:rPr>
        <w:t>Backup Model Weights: Snapshot Harian di MinIO</w:t>
      </w:r>
    </w:p>
    <w:p w14:paraId="3C9FB9FD" w14:textId="77777777" w:rsidR="002978A9" w:rsidRDefault="002978A9">
      <w:pPr>
        <w:pStyle w:val="NormalWeb"/>
        <w:rPr>
          <w:lang w:val="id-ID"/>
        </w:rPr>
      </w:pPr>
      <w:r>
        <w:rPr>
          <w:lang w:val="id-ID"/>
        </w:rPr>
        <w:t xml:space="preserve">Model adalah aset yang paling sulit dipulihkan — unduh ulang 16-160 GB dari Hugging Face memakan waktu dan bergantung pada koneksi internet. </w:t>
      </w:r>
      <w:r>
        <w:rPr>
          <w:rStyle w:val="Emphasis"/>
          <w:lang w:val="id-ID"/>
        </w:rPr>
        <w:t>Disaster Recovery Plan</w:t>
      </w:r>
      <w:r>
        <w:rPr>
          <w:lang w:val="id-ID"/>
        </w:rPr>
        <w:t xml:space="preserve"> (DR plan) yang sehat memulai dari </w:t>
      </w:r>
      <w:r>
        <w:rPr>
          <w:rStyle w:val="Emphasis"/>
          <w:lang w:val="id-ID"/>
        </w:rPr>
        <w:t>snapshot</w:t>
      </w:r>
      <w:r>
        <w:rPr>
          <w:lang w:val="id-ID"/>
        </w:rPr>
        <w:t xml:space="preserve"> harian seluruh bobot model ke </w:t>
      </w:r>
      <w:r>
        <w:rPr>
          <w:rStyle w:val="Strong"/>
          <w:lang w:val="id-ID"/>
        </w:rPr>
        <w:t>MinIO</w:t>
      </w:r>
      <w:r>
        <w:rPr>
          <w:lang w:val="id-ID"/>
        </w:rPr>
        <w:t xml:space="preserve"> (object storage on-premise yang kompatibel S3) dengan </w:t>
      </w:r>
      <w:r>
        <w:rPr>
          <w:rStyle w:val="Strong"/>
          <w:lang w:val="id-ID"/>
        </w:rPr>
        <w:t>retensi 30 hari</w:t>
      </w:r>
      <w:r>
        <w:rPr>
          <w:lang w:val="id-ID"/>
        </w:rPr>
        <w:t xml:space="preserve">. Snapshot ini bukan salinan mentah: simpan juga metadata versi model, format kuantisasi, dan konfigurasi serving yang cocok dengannya (berasal dari kanal </w:t>
      </w:r>
      <w:r>
        <w:rPr>
          <w:rStyle w:val="Emphasis"/>
          <w:lang w:val="id-ID"/>
        </w:rPr>
        <w:t>staging</w:t>
      </w:r>
      <w:r>
        <w:rPr>
          <w:lang w:val="id-ID"/>
        </w:rPr>
        <w:t xml:space="preserve">, sesuai Bagian 7). Dengan begitu, </w:t>
      </w:r>
      <w:r>
        <w:rPr>
          <w:rStyle w:val="Emphasis"/>
          <w:lang w:val="id-ID"/>
        </w:rPr>
        <w:t>restore</w:t>
      </w:r>
      <w:r>
        <w:rPr>
          <w:lang w:val="id-ID"/>
        </w:rPr>
        <w:t xml:space="preserve"> di GPU cadangan menjadi operasi pembacaan lokal yang cepat, bukan unduhan dari internet.</w:t>
      </w:r>
    </w:p>
    <w:p w14:paraId="56AEE68A" w14:textId="77777777" w:rsidR="002978A9" w:rsidRDefault="002978A9">
      <w:pPr>
        <w:pStyle w:val="Heading3"/>
        <w:rPr>
          <w:rFonts w:eastAsia="Times New Roman"/>
          <w:lang w:val="id-ID"/>
        </w:rPr>
      </w:pPr>
      <w:r>
        <w:rPr>
          <w:rFonts w:eastAsia="Times New Roman"/>
          <w:lang w:val="id-ID"/>
        </w:rPr>
        <w:t>Backup Database: Point-in-Time Recovery</w:t>
      </w:r>
    </w:p>
    <w:p w14:paraId="0ECF2EDA" w14:textId="77777777" w:rsidR="002978A9" w:rsidRDefault="002978A9">
      <w:pPr>
        <w:pStyle w:val="NormalWeb"/>
        <w:rPr>
          <w:lang w:val="id-ID"/>
        </w:rPr>
      </w:pPr>
      <w:r>
        <w:rPr>
          <w:lang w:val="id-ID"/>
        </w:rPr>
        <w:t xml:space="preserve">PostgreSQL dan Qdrant menyimpan </w:t>
      </w:r>
      <w:r>
        <w:rPr>
          <w:rStyle w:val="Emphasis"/>
          <w:lang w:val="id-ID"/>
        </w:rPr>
        <w:t>state</w:t>
      </w:r>
      <w:r>
        <w:rPr>
          <w:lang w:val="id-ID"/>
        </w:rPr>
        <w:t xml:space="preserve"> </w:t>
      </w:r>
      <w:r>
        <w:rPr>
          <w:lang w:val="id-ID"/>
        </w:rPr>
        <w:t xml:space="preserve">yang berubah setiap detik — tabel cache, vektor dokumen, metadata graph. Snapshot harian tidak cukup, karena Anda akan kehilangan seluruh perubahan hari itu. Solusinya adalah </w:t>
      </w:r>
      <w:r>
        <w:rPr>
          <w:rStyle w:val="Emphasis"/>
          <w:lang w:val="id-ID"/>
        </w:rPr>
        <w:t>WAL archiving</w:t>
      </w:r>
      <w:r>
        <w:rPr>
          <w:lang w:val="id-ID"/>
        </w:rPr>
        <w:t xml:space="preserve"> (Write-Ahead Log): setiap perubahan ditulis berurutan ke arsip WAL, memungkinkan </w:t>
      </w:r>
      <w:r>
        <w:rPr>
          <w:rStyle w:val="Emphasis"/>
          <w:lang w:val="id-ID"/>
        </w:rPr>
        <w:t>point-in-time recovery</w:t>
      </w:r>
      <w:r>
        <w:rPr>
          <w:lang w:val="id-ID"/>
        </w:rPr>
        <w:t xml:space="preserve"> — memulihkan database ke detik tepat sebelum insiden. Praktik yang baik: simpan WAL ke MinIO yang sama, lakukan </w:t>
      </w:r>
      <w:r>
        <w:rPr>
          <w:rStyle w:val="Emphasis"/>
          <w:lang w:val="id-ID"/>
        </w:rPr>
        <w:t>restore test</w:t>
      </w:r>
      <w:r>
        <w:rPr>
          <w:lang w:val="id-ID"/>
        </w:rPr>
        <w:t xml:space="preserve"> bulanan (database yang tidak pernah di-</w:t>
      </w:r>
      <w:r>
        <w:rPr>
          <w:rStyle w:val="Emphasis"/>
          <w:lang w:val="id-ID"/>
        </w:rPr>
        <w:t>restore</w:t>
      </w:r>
      <w:r>
        <w:rPr>
          <w:lang w:val="id-ID"/>
        </w:rPr>
        <w:t xml:space="preserve"> </w:t>
      </w:r>
      <w:r>
        <w:rPr>
          <w:lang w:val="id-ID"/>
        </w:rPr>
        <w:t xml:space="preserve">sama dengan database yang tidak punya backup), dan ukur </w:t>
      </w:r>
      <w:r>
        <w:rPr>
          <w:rStyle w:val="Emphasis"/>
          <w:lang w:val="id-ID"/>
        </w:rPr>
        <w:t>RPO</w:t>
      </w:r>
      <w:r>
        <w:rPr>
          <w:lang w:val="id-ID"/>
        </w:rPr>
        <w:t xml:space="preserve"> (Recovery Point Objective) aktual dari hasil uji tersebut.</w:t>
      </w:r>
    </w:p>
    <w:p w14:paraId="3D451831" w14:textId="77777777" w:rsidR="002978A9" w:rsidRDefault="002978A9">
      <w:pPr>
        <w:pStyle w:val="Heading3"/>
        <w:rPr>
          <w:rFonts w:eastAsia="Times New Roman"/>
          <w:lang w:val="id-ID"/>
        </w:rPr>
      </w:pPr>
      <w:r>
        <w:rPr>
          <w:rFonts w:eastAsia="Times New Roman"/>
          <w:lang w:val="id-ID"/>
        </w:rPr>
        <w:t>Geographic Redundancy: Ketika On-Premise Mati Total</w:t>
      </w:r>
    </w:p>
    <w:p w14:paraId="1EBDF615" w14:textId="77777777" w:rsidR="002978A9" w:rsidRDefault="002978A9">
      <w:pPr>
        <w:pStyle w:val="NormalWeb"/>
        <w:rPr>
          <w:lang w:val="id-ID"/>
        </w:rPr>
      </w:pPr>
      <w:r>
        <w:rPr>
          <w:lang w:val="id-ID"/>
        </w:rPr>
        <w:t xml:space="preserve">Jika seluruh data center on-premise mati — tidak hanya satu GPU — redundansi geografis adalah jawaban terakhir. Prinsipnya sederhana: Kubernetes tidak peduli di mana node berada; dengan konfigurasi yang benar, beban dapat dipindahkan ke GPU cloud (RunPod, Vast.ai) dan layanan berjalan dari sana sementara infrastruktur primer diperbaiki. Agar ini benar-benar berfungsi saat dibutuhkan, dua hal wajib dipersiapkan sejak awal: konfigurasi kluster yang </w:t>
      </w:r>
      <w:r>
        <w:rPr>
          <w:rStyle w:val="Emphasis"/>
          <w:lang w:val="id-ID"/>
        </w:rPr>
        <w:t>cloud-ready</w:t>
      </w:r>
      <w:r>
        <w:rPr>
          <w:lang w:val="id-ID"/>
        </w:rPr>
        <w:t xml:space="preserve"> </w:t>
      </w:r>
      <w:r>
        <w:rPr>
          <w:lang w:val="id-ID"/>
        </w:rPr>
        <w:t xml:space="preserve">(image container, manifest, dan kredensial tersusun rapi), dan proses uji coba berkala — karena </w:t>
      </w:r>
      <w:r>
        <w:rPr>
          <w:rStyle w:val="Emphasis"/>
          <w:lang w:val="id-ID"/>
        </w:rPr>
        <w:t>runbook</w:t>
      </w:r>
      <w:r>
        <w:rPr>
          <w:lang w:val="id-ID"/>
        </w:rPr>
        <w:t xml:space="preserve"> yang tidak pernah diuji adalah dokumen fiksi.</w:t>
      </w:r>
    </w:p>
    <w:p w14:paraId="789634C7" w14:textId="77777777" w:rsidR="002978A9" w:rsidRDefault="002978A9">
      <w:pPr>
        <w:pStyle w:val="Heading3"/>
        <w:rPr>
          <w:rFonts w:eastAsia="Times New Roman"/>
          <w:lang w:val="id-ID"/>
        </w:rPr>
      </w:pPr>
      <w:r>
        <w:rPr>
          <w:rFonts w:eastAsia="Times New Roman"/>
          <w:lang w:val="id-ID"/>
        </w:rPr>
        <w:t>Kontak Vendor: SLA 4 Jam Response</w:t>
      </w:r>
    </w:p>
    <w:p w14:paraId="3573BC7E" w14:textId="77777777" w:rsidR="002978A9" w:rsidRDefault="002978A9">
      <w:pPr>
        <w:pStyle w:val="NormalWeb"/>
        <w:rPr>
          <w:lang w:val="id-ID"/>
        </w:rPr>
      </w:pPr>
      <w:r>
        <w:rPr>
          <w:lang w:val="id-ID"/>
        </w:rPr>
        <w:t xml:space="preserve">DR plan yang lengkap tidak berakhir di infrastruktur; ia berakhir di telepon. Catat dan uji jalur komunikasi ke vendor: NVIDIA support untuk kartu GPU, vendor server tempat Anda membeli unit, dan penyedia storage jaringan. Standar yang dapat dinegosiasikan untuk general office adalah </w:t>
      </w:r>
      <w:r>
        <w:rPr>
          <w:rStyle w:val="Emphasis"/>
          <w:lang w:val="id-ID"/>
        </w:rPr>
        <w:t>SLA response 4 jam</w:t>
      </w:r>
      <w:r>
        <w:rPr>
          <w:lang w:val="id-ID"/>
        </w:rPr>
        <w:t xml:space="preserve"> </w:t>
      </w:r>
      <w:r>
        <w:rPr>
          <w:lang w:val="id-ID"/>
        </w:rPr>
        <w:t xml:space="preserve">— artinya dalam 4 jam sejak laporan, vendor baru mulai merespons, bukan menyelesaikan masalah. Hitung implikasi RTO: GPU physical failure (4 jam) hingga vendor datang menandakan bahwa </w:t>
      </w:r>
      <w:r>
        <w:rPr>
          <w:rStyle w:val="Emphasis"/>
          <w:lang w:val="id-ID"/>
        </w:rPr>
        <w:t>cold standby</w:t>
      </w:r>
      <w:r>
        <w:rPr>
          <w:lang w:val="id-ID"/>
        </w:rPr>
        <w:t xml:space="preserve"> adalah komponen wajib, bukan opsi — tidak ada perusahaan yang menunggu 4 jam untuk layanan asisten AI-nya.</w:t>
      </w:r>
    </w:p>
    <w:p w14:paraId="3412ED8A" w14:textId="77777777" w:rsidR="002978A9" w:rsidRDefault="002978A9">
      <w:pPr>
        <w:rPr>
          <w:rFonts w:eastAsia="Times New Roman"/>
          <w:lang w:val="id-ID"/>
        </w:rPr>
      </w:pPr>
      <w:r>
        <w:rPr>
          <w:rFonts w:eastAsia="Times New Roman"/>
          <w:lang w:val="id-ID"/>
        </w:rPr>
        <w:pict w14:anchorId="15FF42C6">
          <v:rect id="_x0000_i1473" style="width:0;height:1.5pt" o:hralign="center" o:hrstd="t" o:hr="t" fillcolor="#a0a0a0" stroked="f"/>
        </w:pict>
      </w:r>
    </w:p>
    <w:p w14:paraId="552F90B6" w14:textId="77777777" w:rsidR="002978A9" w:rsidRDefault="002978A9">
      <w:pPr>
        <w:pStyle w:val="Heading2"/>
        <w:rPr>
          <w:rFonts w:eastAsia="Times New Roman"/>
          <w:lang w:val="id-ID"/>
        </w:rPr>
      </w:pPr>
      <w:r>
        <w:rPr>
          <w:rFonts w:eastAsia="Times New Roman"/>
          <w:lang w:val="id-ID"/>
        </w:rPr>
        <w:t>6. Monitoring &amp; Alerting</w:t>
      </w:r>
    </w:p>
    <w:p w14:paraId="1CCF7E32" w14:textId="77777777" w:rsidR="002978A9" w:rsidRDefault="002978A9">
      <w:pPr>
        <w:pStyle w:val="Heading3"/>
        <w:rPr>
          <w:rFonts w:eastAsia="Times New Roman"/>
          <w:lang w:val="id-ID"/>
        </w:rPr>
      </w:pPr>
      <w:r>
        <w:rPr>
          <w:rFonts w:eastAsia="Times New Roman"/>
          <w:lang w:val="id-ID"/>
        </w:rPr>
        <w:t>Metrics GPU dan Service</w:t>
      </w:r>
    </w:p>
    <w:p w14:paraId="5F29031A" w14:textId="77777777" w:rsidR="002978A9" w:rsidRDefault="002978A9">
      <w:pPr>
        <w:pStyle w:val="NormalWeb"/>
        <w:rPr>
          <w:lang w:val="id-ID"/>
        </w:rPr>
      </w:pPr>
      <w:r>
        <w:rPr>
          <w:lang w:val="id-ID"/>
        </w:rPr>
        <w:t xml:space="preserve">Anda tidak bisa memulihkan kegagalan yang tidak Anda ketahui. Lapisan pertama monitoring adalah </w:t>
      </w:r>
      <w:r>
        <w:rPr>
          <w:rStyle w:val="Emphasis"/>
          <w:lang w:val="id-ID"/>
        </w:rPr>
        <w:t>metrics</w:t>
      </w:r>
      <w:r>
        <w:rPr>
          <w:lang w:val="id-ID"/>
        </w:rPr>
        <w:t xml:space="preserve"> perangkat keras GPU — suhu, utilisasi memori, </w:t>
      </w:r>
      <w:r>
        <w:rPr>
          <w:rStyle w:val="Emphasis"/>
          <w:lang w:val="id-ID"/>
        </w:rPr>
        <w:t>power draw</w:t>
      </w:r>
      <w:r>
        <w:rPr>
          <w:lang w:val="id-ID"/>
        </w:rPr>
        <w:t xml:space="preserve">, dan kecepatan fan — yang dibaca dari </w:t>
      </w:r>
      <w:r>
        <w:rPr>
          <w:rStyle w:val="HTMLCode"/>
          <w:lang w:val="id-ID"/>
        </w:rPr>
        <w:t>nvidia-smi</w:t>
      </w:r>
      <w:r>
        <w:rPr>
          <w:lang w:val="id-ID"/>
        </w:rPr>
        <w:t xml:space="preserve"> dan diekspos ke </w:t>
      </w:r>
      <w:r>
        <w:rPr>
          <w:rStyle w:val="Strong"/>
          <w:lang w:val="id-ID"/>
        </w:rPr>
        <w:t>Prometheus</w:t>
      </w:r>
      <w:r>
        <w:rPr>
          <w:lang w:val="id-ID"/>
        </w:rPr>
        <w:t xml:space="preserve"> melalui </w:t>
      </w:r>
      <w:r>
        <w:rPr>
          <w:rStyle w:val="Emphasis"/>
          <w:lang w:val="id-ID"/>
        </w:rPr>
        <w:t>exporter</w:t>
      </w:r>
      <w:r>
        <w:rPr>
          <w:lang w:val="id-ID"/>
        </w:rPr>
        <w:t xml:space="preserve">. Lapisan kedua adalah metrics layanan: </w:t>
      </w:r>
      <w:r>
        <w:rPr>
          <w:rStyle w:val="Emphasis"/>
          <w:lang w:val="id-ID"/>
        </w:rPr>
        <w:t>queue depth</w:t>
      </w:r>
      <w:r>
        <w:rPr>
          <w:lang w:val="id-ID"/>
        </w:rPr>
        <w:t xml:space="preserve"> vLLM, </w:t>
      </w:r>
      <w:r>
        <w:rPr>
          <w:rStyle w:val="Emphasis"/>
          <w:lang w:val="id-ID"/>
        </w:rPr>
        <w:t>TTFT (time-to-first-token)</w:t>
      </w:r>
      <w:r>
        <w:rPr>
          <w:lang w:val="id-ID"/>
        </w:rPr>
        <w:t xml:space="preserve">, dan </w:t>
      </w:r>
      <w:r>
        <w:rPr>
          <w:rStyle w:val="Emphasis"/>
          <w:lang w:val="id-ID"/>
        </w:rPr>
        <w:t>error rate</w:t>
      </w:r>
      <w:r>
        <w:rPr>
          <w:lang w:val="id-ID"/>
        </w:rPr>
        <w:t xml:space="preserve">, yang divisualisasikan di </w:t>
      </w:r>
      <w:r>
        <w:rPr>
          <w:rStyle w:val="Strong"/>
          <w:lang w:val="id-ID"/>
        </w:rPr>
        <w:t>Grafana</w:t>
      </w:r>
      <w:r>
        <w:rPr>
          <w:lang w:val="id-ID"/>
        </w:rPr>
        <w:t xml:space="preserve">. Keduanya harus menyatu dalam satu </w:t>
      </w:r>
      <w:r>
        <w:rPr>
          <w:rStyle w:val="Emphasis"/>
          <w:lang w:val="id-ID"/>
        </w:rPr>
        <w:t>dashboard</w:t>
      </w:r>
      <w:r>
        <w:rPr>
          <w:lang w:val="id-ID"/>
        </w:rPr>
        <w:t xml:space="preserve"> karena keduanya saling menerangkan: </w:t>
      </w:r>
      <w:r>
        <w:rPr>
          <w:rStyle w:val="Emphasis"/>
          <w:lang w:val="id-ID"/>
        </w:rPr>
        <w:t>queue depth</w:t>
      </w:r>
      <w:r>
        <w:rPr>
          <w:lang w:val="id-ID"/>
        </w:rPr>
        <w:t xml:space="preserve"> yang memanjang bisa berarti trafik naik, tetapi bisa juga berarti GPU sedang </w:t>
      </w:r>
      <w:r>
        <w:rPr>
          <w:rStyle w:val="Emphasis"/>
          <w:lang w:val="id-ID"/>
        </w:rPr>
        <w:t>thermal throttle</w:t>
      </w:r>
      <w:r>
        <w:rPr>
          <w:lang w:val="id-ID"/>
        </w:rPr>
        <w:t xml:space="preserve"> dan melambat — tanpa kedua angka itu berdampingan, diagnosis salah arah.</w:t>
      </w:r>
    </w:p>
    <w:p w14:paraId="4368EC77" w14:textId="77777777" w:rsidR="002978A9" w:rsidRDefault="002978A9">
      <w:pPr>
        <w:pStyle w:val="Heading3"/>
        <w:rPr>
          <w:rFonts w:eastAsia="Times New Roman"/>
          <w:lang w:val="id-ID"/>
        </w:rPr>
      </w:pPr>
      <w:r>
        <w:rPr>
          <w:rFonts w:eastAsia="Times New Roman"/>
          <w:lang w:val="id-ID"/>
        </w:rPr>
        <w:t>Alerting: PagerDuty dan AlertManager</w:t>
      </w:r>
    </w:p>
    <w:p w14:paraId="2B4459EA" w14:textId="77777777" w:rsidR="002978A9" w:rsidRDefault="002978A9">
      <w:pPr>
        <w:pStyle w:val="NormalWeb"/>
        <w:rPr>
          <w:lang w:val="id-ID"/>
        </w:rPr>
      </w:pPr>
      <w:r>
        <w:rPr>
          <w:lang w:val="id-ID"/>
        </w:rPr>
        <w:t xml:space="preserve">Setiap metric yang naik tidak perlu membangunkan manusia. Aturan </w:t>
      </w:r>
      <w:r>
        <w:rPr>
          <w:rStyle w:val="Emphasis"/>
          <w:lang w:val="id-ID"/>
        </w:rPr>
        <w:t>alerting</w:t>
      </w:r>
      <w:r>
        <w:rPr>
          <w:lang w:val="id-ID"/>
        </w:rPr>
        <w:t xml:space="preserve"> dirancang bertingkat berdasarkan urgensi. </w:t>
      </w:r>
      <w:r>
        <w:rPr>
          <w:rStyle w:val="Strong"/>
          <w:lang w:val="id-ID"/>
        </w:rPr>
        <w:t>P1</w:t>
      </w:r>
      <w:r>
        <w:rPr>
          <w:lang w:val="id-ID"/>
        </w:rPr>
        <w:t xml:space="preserve"> (GPU mati, layanan turun) — kirim notifikasi langsung ke 3 orang via PagerDuty melalui integrasi dengan Prometheus </w:t>
      </w:r>
      <w:r>
        <w:rPr>
          <w:rStyle w:val="Emphasis"/>
          <w:lang w:val="id-ID"/>
        </w:rPr>
        <w:t>AlertManager</w:t>
      </w:r>
      <w:r>
        <w:rPr>
          <w:lang w:val="id-ID"/>
        </w:rPr>
        <w:t xml:space="preserve">; harus dijawab dalam hitungan menit. </w:t>
      </w:r>
      <w:r>
        <w:rPr>
          <w:rStyle w:val="Strong"/>
          <w:lang w:val="id-ID"/>
        </w:rPr>
        <w:t>P3</w:t>
      </w:r>
      <w:r>
        <w:rPr>
          <w:lang w:val="id-ID"/>
        </w:rPr>
        <w:t xml:space="preserve"> (suhu GPU tinggi, tanda awal degradasi) — cukup email; tahu siapa yang bertanggung jawab, tetapi tidak perlu mengganggu jam tidur. Kunci keberhasilan </w:t>
      </w:r>
      <w:r>
        <w:rPr>
          <w:rStyle w:val="Emphasis"/>
          <w:lang w:val="id-ID"/>
        </w:rPr>
        <w:t>alerting</w:t>
      </w:r>
      <w:r>
        <w:rPr>
          <w:lang w:val="id-ID"/>
        </w:rPr>
        <w:t xml:space="preserve"> </w:t>
      </w:r>
      <w:r>
        <w:rPr>
          <w:lang w:val="id-ID"/>
        </w:rPr>
        <w:t xml:space="preserve">bukan jumlah alert, melainkan disiplin dua arah: alert P1 harus selalu bisa ditindaklanjuti (artinya </w:t>
      </w:r>
      <w:r>
        <w:rPr>
          <w:rStyle w:val="Emphasis"/>
          <w:lang w:val="id-ID"/>
        </w:rPr>
        <w:t>runbook</w:t>
      </w:r>
      <w:r>
        <w:rPr>
          <w:lang w:val="id-ID"/>
        </w:rPr>
        <w:t xml:space="preserve"> siap), dan alert yang tidak pernah berguna harus dihapus — </w:t>
      </w:r>
      <w:r>
        <w:rPr>
          <w:rStyle w:val="Emphasis"/>
          <w:lang w:val="id-ID"/>
        </w:rPr>
        <w:t>alert fatigue</w:t>
      </w:r>
      <w:r>
        <w:rPr>
          <w:lang w:val="id-ID"/>
        </w:rPr>
        <w:t xml:space="preserve"> adalah pembunuh diam-diam bagi responsivitas tim operasi.</w:t>
      </w:r>
    </w:p>
    <w:p w14:paraId="783A20D3" w14:textId="77777777" w:rsidR="002978A9" w:rsidRDefault="002978A9">
      <w:pPr>
        <w:rPr>
          <w:rFonts w:eastAsia="Times New Roman"/>
          <w:lang w:val="id-ID"/>
        </w:rPr>
      </w:pPr>
      <w:r>
        <w:rPr>
          <w:rFonts w:eastAsia="Times New Roman"/>
          <w:lang w:val="id-ID"/>
        </w:rPr>
        <w:pict w14:anchorId="7CB1598D">
          <v:rect id="_x0000_i1474" style="width:0;height:1.5pt" o:hralign="center" o:hrstd="t" o:hr="t" fillcolor="#a0a0a0" stroked="f"/>
        </w:pict>
      </w:r>
    </w:p>
    <w:p w14:paraId="690A2F0B" w14:textId="77777777" w:rsidR="002978A9" w:rsidRDefault="002978A9">
      <w:pPr>
        <w:pStyle w:val="Heading2"/>
        <w:rPr>
          <w:rFonts w:eastAsia="Times New Roman"/>
          <w:lang w:val="id-ID"/>
        </w:rPr>
      </w:pPr>
      <w:r>
        <w:rPr>
          <w:rFonts w:eastAsia="Times New Roman"/>
          <w:lang w:val="id-ID"/>
        </w:rPr>
        <w:t>7. Preventive Maintenance</w:t>
      </w:r>
    </w:p>
    <w:p w14:paraId="46BBA485" w14:textId="77777777" w:rsidR="002978A9" w:rsidRDefault="002978A9">
      <w:pPr>
        <w:pStyle w:val="Heading3"/>
        <w:rPr>
          <w:rFonts w:eastAsia="Times New Roman"/>
          <w:lang w:val="id-ID"/>
        </w:rPr>
      </w:pPr>
      <w:r>
        <w:rPr>
          <w:rFonts w:eastAsia="Times New Roman"/>
          <w:lang w:val="id-ID"/>
        </w:rPr>
        <w:t>Jadwal Bulanan: Membersihkan Debu dan Memeriksa Fan</w:t>
      </w:r>
    </w:p>
    <w:p w14:paraId="27A34EE5" w14:textId="77777777" w:rsidR="002978A9" w:rsidRDefault="002978A9">
      <w:pPr>
        <w:pStyle w:val="NormalWeb"/>
        <w:rPr>
          <w:lang w:val="id-ID"/>
        </w:rPr>
      </w:pPr>
      <w:r>
        <w:rPr>
          <w:lang w:val="id-ID"/>
        </w:rPr>
        <w:t xml:space="preserve">Kegagalan GPU jarang terjadi tanpa pendahuluan; tugas </w:t>
      </w:r>
      <w:r>
        <w:rPr>
          <w:rStyle w:val="Emphasis"/>
          <w:lang w:val="id-ID"/>
        </w:rPr>
        <w:t>preventive maintenance</w:t>
      </w:r>
      <w:r>
        <w:rPr>
          <w:lang w:val="id-ID"/>
        </w:rPr>
        <w:t xml:space="preserve"> adalah menangkap tanda-tanda itu sebelum menjadi insiden. Jadwal bulanan mencakup tiga hal: membersihkan debu dari </w:t>
      </w:r>
      <w:r>
        <w:rPr>
          <w:rStyle w:val="Emphasis"/>
          <w:lang w:val="id-ID"/>
        </w:rPr>
        <w:t>filter</w:t>
      </w:r>
      <w:r>
        <w:rPr>
          <w:lang w:val="id-ID"/>
        </w:rPr>
        <w:t xml:space="preserve"> GPU (debu adalah isolator panas yang perlahan menaikkan suhu operasi), memeriksa putaran fan secara fisik, dan meninjau tren suhu di Grafana selama sebulan terakhir. Kegiatan ini nyaris selalu memerlukan downtime singkat sekitar 10 menit — jadwalkan di luar jam kerja, dokumentasikan dalam kalender preventif, dan jangan pernah melewatkannya: dalam praktik, GPU yang </w:t>
      </w:r>
      <w:r>
        <w:rPr>
          <w:rStyle w:val="Emphasis"/>
          <w:lang w:val="id-ID"/>
        </w:rPr>
        <w:t>thermal shutdown</w:t>
      </w:r>
      <w:r>
        <w:rPr>
          <w:lang w:val="id-ID"/>
        </w:rPr>
        <w:t xml:space="preserve"> hampir selalu punya riwayat suhu yang mencurigakan pada bulan-bulan sebelumnya.</w:t>
      </w:r>
    </w:p>
    <w:p w14:paraId="3F167318" w14:textId="77777777" w:rsidR="002978A9" w:rsidRDefault="002978A9">
      <w:pPr>
        <w:pStyle w:val="Heading3"/>
        <w:rPr>
          <w:rFonts w:eastAsia="Times New Roman"/>
          <w:lang w:val="id-ID"/>
        </w:rPr>
      </w:pPr>
      <w:r>
        <w:rPr>
          <w:rFonts w:eastAsia="Times New Roman"/>
          <w:lang w:val="id-ID"/>
        </w:rPr>
        <w:t>Thermal Management: Target di Bawah 75C</w:t>
      </w:r>
    </w:p>
    <w:p w14:paraId="5B4A39A2" w14:textId="77777777" w:rsidR="002978A9" w:rsidRDefault="002978A9">
      <w:pPr>
        <w:pStyle w:val="NormalWeb"/>
        <w:rPr>
          <w:lang w:val="id-ID"/>
        </w:rPr>
      </w:pPr>
      <w:r>
        <w:rPr>
          <w:lang w:val="id-ID"/>
        </w:rPr>
        <w:t xml:space="preserve">Aturan suhu yang berlaku untuk GPU data center modern: </w:t>
      </w:r>
      <w:r>
        <w:rPr>
          <w:rStyle w:val="Strong"/>
          <w:lang w:val="id-ID"/>
        </w:rPr>
        <w:t>target suhu operasi di bawah 75C</w:t>
      </w:r>
      <w:r>
        <w:rPr>
          <w:lang w:val="id-ID"/>
        </w:rPr>
        <w:t xml:space="preserve">, dengan </w:t>
      </w:r>
      <w:r>
        <w:rPr>
          <w:rStyle w:val="Emphasis"/>
          <w:lang w:val="id-ID"/>
        </w:rPr>
        <w:t>throttle point</w:t>
      </w:r>
      <w:r>
        <w:rPr>
          <w:lang w:val="id-ID"/>
        </w:rPr>
        <w:t xml:space="preserve"> di sekitar </w:t>
      </w:r>
      <w:r>
        <w:rPr>
          <w:rStyle w:val="Strong"/>
          <w:lang w:val="id-ID"/>
        </w:rPr>
        <w:t>85C</w:t>
      </w:r>
      <w:r>
        <w:rPr>
          <w:lang w:val="id-ID"/>
        </w:rPr>
        <w:t xml:space="preserve">. Di antara keduanya, GPU mulai menurunkan </w:t>
      </w:r>
      <w:r>
        <w:rPr>
          <w:rStyle w:val="Emphasis"/>
          <w:lang w:val="id-ID"/>
        </w:rPr>
        <w:t>clock</w:t>
      </w:r>
      <w:r>
        <w:rPr>
          <w:lang w:val="id-ID"/>
        </w:rPr>
        <w:t xml:space="preserve"> — </w:t>
      </w:r>
      <w:r>
        <w:rPr>
          <w:rStyle w:val="Emphasis"/>
          <w:lang w:val="id-ID"/>
        </w:rPr>
        <w:t>throughput</w:t>
      </w:r>
      <w:r>
        <w:rPr>
          <w:lang w:val="id-ID"/>
        </w:rPr>
        <w:t xml:space="preserve"> menurun tanpa Anda sadari, dan kualitas servis menurun lebih dulu daripada kegagalan. Jika tren suhu GPU menyentuh 80C secara konsisten, itu bukan masalah GPU; itu masalah ruang: aliran udara, posisi rack, atau kapasitas pendingin ruangan. Selesaikan akarnya (perbaikan aliran udara) daripada menekan gejalanya (menurunkan </w:t>
      </w:r>
      <w:r>
        <w:rPr>
          <w:rStyle w:val="Emphasis"/>
          <w:lang w:val="id-ID"/>
        </w:rPr>
        <w:t>power limit</w:t>
      </w:r>
      <w:r>
        <w:rPr>
          <w:lang w:val="id-ID"/>
        </w:rPr>
        <w:t xml:space="preserve"> dan kehilangan </w:t>
      </w:r>
      <w:r>
        <w:rPr>
          <w:rStyle w:val="Emphasis"/>
          <w:lang w:val="id-ID"/>
        </w:rPr>
        <w:t>throughput</w:t>
      </w:r>
      <w:r>
        <w:rPr>
          <w:lang w:val="id-ID"/>
        </w:rPr>
        <w:t>).</w:t>
      </w:r>
    </w:p>
    <w:p w14:paraId="4991D47E" w14:textId="77777777" w:rsidR="002978A9" w:rsidRDefault="002978A9">
      <w:pPr>
        <w:pStyle w:val="Heading3"/>
        <w:rPr>
          <w:rFonts w:eastAsia="Times New Roman"/>
          <w:lang w:val="id-ID"/>
        </w:rPr>
      </w:pPr>
      <w:r>
        <w:rPr>
          <w:rFonts w:eastAsia="Times New Roman"/>
          <w:lang w:val="id-ID"/>
        </w:rPr>
        <w:t>Driver, Firmware, dan Staging</w:t>
      </w:r>
    </w:p>
    <w:p w14:paraId="7A91BB0A" w14:textId="77777777" w:rsidR="002978A9" w:rsidRDefault="002978A9">
      <w:pPr>
        <w:pStyle w:val="NormalWeb"/>
        <w:rPr>
          <w:lang w:val="id-ID"/>
        </w:rPr>
      </w:pPr>
      <w:r>
        <w:rPr>
          <w:rStyle w:val="Strong"/>
          <w:lang w:val="id-ID"/>
        </w:rPr>
        <w:t>NVIDIA driver + CUDA toolkit</w:t>
      </w:r>
      <w:r>
        <w:rPr>
          <w:lang w:val="id-ID"/>
        </w:rPr>
        <w:t xml:space="preserve"> harus diperbarui terjadwal (sekitar setiap 3 bulan), tetapi peraturan yang tidak bisa ditawar: semua pembaruan driver diuji di </w:t>
      </w:r>
      <w:r>
        <w:rPr>
          <w:rStyle w:val="Emphasis"/>
          <w:lang w:val="id-ID"/>
        </w:rPr>
        <w:t>staging</w:t>
      </w:r>
      <w:r>
        <w:rPr>
          <w:lang w:val="id-ID"/>
        </w:rPr>
        <w:t xml:space="preserve"> dulu sebelum menyentuh produksi — satu versi driver baru yang bermasalah dengan workload Anda dapat menghabiskan durasi downtime sebesar insiden yang ingin Anda cegah. Firmware (BIOS server, BMC/iDRAC, firmware NIC) diperbarui per 6 bulan; keuntungannya, </w:t>
      </w:r>
      <w:r>
        <w:rPr>
          <w:rStyle w:val="Emphasis"/>
          <w:lang w:val="id-ID"/>
        </w:rPr>
        <w:t>update</w:t>
      </w:r>
      <w:r>
        <w:rPr>
          <w:lang w:val="id-ID"/>
        </w:rPr>
        <w:t xml:space="preserve"> </w:t>
      </w:r>
      <w:r>
        <w:rPr>
          <w:lang w:val="id-ID"/>
        </w:rPr>
        <w:t xml:space="preserve">firmware BMC tidak mengganggu layanan karena ia dapat </w:t>
      </w:r>
      <w:r>
        <w:rPr>
          <w:rStyle w:val="Emphasis"/>
          <w:lang w:val="id-ID"/>
        </w:rPr>
        <w:t>reboot</w:t>
      </w:r>
      <w:r>
        <w:rPr>
          <w:lang w:val="id-ID"/>
        </w:rPr>
        <w:t xml:space="preserve"> terpisah dari host OS. Terakhir, jadwal yang sering diabaikan: </w:t>
      </w:r>
      <w:r>
        <w:rPr>
          <w:rStyle w:val="Strong"/>
          <w:lang w:val="id-ID"/>
        </w:rPr>
        <w:t>DR drill</w:t>
      </w:r>
      <w:r>
        <w:rPr>
          <w:lang w:val="id-ID"/>
        </w:rPr>
        <w:t xml:space="preserve"> — uji coba pemulihan penuh setiap 6 bulan, yang akan Anda praktikkan langsung pada Bagian 8 (Langkah 3).</w:t>
      </w:r>
    </w:p>
    <w:p w14:paraId="43C16399" w14:textId="77777777" w:rsidR="002978A9" w:rsidRDefault="002978A9">
      <w:pPr>
        <w:pStyle w:val="table-label"/>
        <w:rPr>
          <w:lang w:val="id-ID"/>
        </w:rPr>
      </w:pPr>
      <w:r>
        <w:rPr>
          <w:lang w:val="id-ID"/>
        </w:rPr>
        <w:t>Tabel 8.24: Preventive Maintenance Schedule</w:t>
      </w:r>
    </w:p>
    <w:p w14:paraId="6D16ACE3" w14:textId="77777777" w:rsidR="002978A9" w:rsidRDefault="002978A9">
      <w:pPr>
        <w:pStyle w:val="NormalWeb"/>
        <w:rPr>
          <w:lang w:val="id-ID"/>
        </w:rPr>
      </w:pPr>
      <w:r>
        <w:rPr>
          <w:lang w:val="id-ID"/>
        </w:rPr>
        <w:t xml:space="preserve">Jadwal </w:t>
      </w:r>
      <w:r>
        <w:rPr>
          <w:rStyle w:val="Emphasis"/>
          <w:lang w:val="id-ID"/>
        </w:rPr>
        <w:t>preventive maintenance</w:t>
      </w:r>
      <w:r>
        <w:rPr>
          <w:lang w:val="id-ID"/>
        </w:rPr>
        <w:t xml:space="preserve"> yang disarankan untuk general office, lengkap dengan frekuensi, durasi, penanggung jawab, dan dampaknya terhadap </w:t>
      </w:r>
      <w:r>
        <w:rPr>
          <w:rStyle w:val="Emphasis"/>
          <w:lang w:val="id-ID"/>
        </w:rPr>
        <w:t>downtime</w:t>
      </w:r>
      <w:r>
        <w:rPr>
          <w:lang w:val="id-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1087"/>
        <w:gridCol w:w="1017"/>
        <w:gridCol w:w="1526"/>
        <w:gridCol w:w="2665"/>
      </w:tblGrid>
      <w:tr w:rsidR="00000000" w14:paraId="4AE7BCA6" w14:textId="77777777">
        <w:trPr>
          <w:divId w:val="1039401452"/>
          <w:tblHeader/>
          <w:tblCellSpacing w:w="15" w:type="dxa"/>
        </w:trPr>
        <w:tc>
          <w:tcPr>
            <w:tcW w:w="0" w:type="auto"/>
            <w:vAlign w:val="center"/>
            <w:hideMark/>
          </w:tcPr>
          <w:p w14:paraId="19F3652C" w14:textId="77777777" w:rsidR="002978A9" w:rsidRDefault="002978A9">
            <w:pPr>
              <w:jc w:val="center"/>
              <w:rPr>
                <w:rFonts w:eastAsia="Times New Roman"/>
                <w:b/>
                <w:bCs/>
              </w:rPr>
            </w:pPr>
            <w:r>
              <w:rPr>
                <w:rFonts w:eastAsia="Times New Roman"/>
                <w:b/>
                <w:bCs/>
              </w:rPr>
              <w:t>Aktivitas</w:t>
            </w:r>
          </w:p>
        </w:tc>
        <w:tc>
          <w:tcPr>
            <w:tcW w:w="0" w:type="auto"/>
            <w:vAlign w:val="center"/>
            <w:hideMark/>
          </w:tcPr>
          <w:p w14:paraId="297D0142" w14:textId="77777777" w:rsidR="002978A9" w:rsidRDefault="002978A9">
            <w:pPr>
              <w:jc w:val="center"/>
              <w:rPr>
                <w:rFonts w:eastAsia="Times New Roman"/>
                <w:b/>
                <w:bCs/>
              </w:rPr>
            </w:pPr>
            <w:r>
              <w:rPr>
                <w:rFonts w:eastAsia="Times New Roman"/>
                <w:b/>
                <w:bCs/>
              </w:rPr>
              <w:t>Frekuensi</w:t>
            </w:r>
          </w:p>
        </w:tc>
        <w:tc>
          <w:tcPr>
            <w:tcW w:w="0" w:type="auto"/>
            <w:vAlign w:val="center"/>
            <w:hideMark/>
          </w:tcPr>
          <w:p w14:paraId="3BA60443" w14:textId="77777777" w:rsidR="002978A9" w:rsidRDefault="002978A9">
            <w:pPr>
              <w:jc w:val="center"/>
              <w:rPr>
                <w:rFonts w:eastAsia="Times New Roman"/>
                <w:b/>
                <w:bCs/>
              </w:rPr>
            </w:pPr>
            <w:r>
              <w:rPr>
                <w:rFonts w:eastAsia="Times New Roman"/>
                <w:b/>
                <w:bCs/>
              </w:rPr>
              <w:t>Duration</w:t>
            </w:r>
          </w:p>
        </w:tc>
        <w:tc>
          <w:tcPr>
            <w:tcW w:w="0" w:type="auto"/>
            <w:vAlign w:val="center"/>
            <w:hideMark/>
          </w:tcPr>
          <w:p w14:paraId="6AFE5C86" w14:textId="77777777" w:rsidR="002978A9" w:rsidRDefault="002978A9">
            <w:pPr>
              <w:jc w:val="center"/>
              <w:rPr>
                <w:rFonts w:eastAsia="Times New Roman"/>
                <w:b/>
                <w:bCs/>
              </w:rPr>
            </w:pPr>
            <w:r>
              <w:rPr>
                <w:rFonts w:eastAsia="Times New Roman"/>
                <w:b/>
                <w:bCs/>
              </w:rPr>
              <w:t>Dilakukan Oleh</w:t>
            </w:r>
          </w:p>
        </w:tc>
        <w:tc>
          <w:tcPr>
            <w:tcW w:w="0" w:type="auto"/>
            <w:vAlign w:val="center"/>
            <w:hideMark/>
          </w:tcPr>
          <w:p w14:paraId="3B3066E2" w14:textId="77777777" w:rsidR="002978A9" w:rsidRDefault="002978A9">
            <w:pPr>
              <w:jc w:val="center"/>
              <w:rPr>
                <w:rFonts w:eastAsia="Times New Roman"/>
                <w:b/>
                <w:bCs/>
              </w:rPr>
            </w:pPr>
            <w:r>
              <w:rPr>
                <w:rFonts w:eastAsia="Times New Roman"/>
                <w:b/>
                <w:bCs/>
              </w:rPr>
              <w:t>Impact</w:t>
            </w:r>
          </w:p>
        </w:tc>
      </w:tr>
      <w:tr w:rsidR="00000000" w14:paraId="117119A2" w14:textId="77777777">
        <w:trPr>
          <w:divId w:val="1039401452"/>
          <w:tblCellSpacing w:w="15" w:type="dxa"/>
        </w:trPr>
        <w:tc>
          <w:tcPr>
            <w:tcW w:w="0" w:type="auto"/>
            <w:vAlign w:val="center"/>
            <w:hideMark/>
          </w:tcPr>
          <w:p w14:paraId="373D1043" w14:textId="77777777" w:rsidR="002978A9" w:rsidRDefault="002978A9">
            <w:pPr>
              <w:rPr>
                <w:rFonts w:eastAsia="Times New Roman"/>
              </w:rPr>
            </w:pPr>
            <w:r>
              <w:rPr>
                <w:rStyle w:val="Strong"/>
                <w:rFonts w:eastAsia="Times New Roman"/>
              </w:rPr>
              <w:t>Check GPU temperature &amp; fan</w:t>
            </w:r>
          </w:p>
        </w:tc>
        <w:tc>
          <w:tcPr>
            <w:tcW w:w="0" w:type="auto"/>
            <w:vAlign w:val="center"/>
            <w:hideMark/>
          </w:tcPr>
          <w:p w14:paraId="3CA599A8" w14:textId="77777777" w:rsidR="002978A9" w:rsidRDefault="002978A9">
            <w:pPr>
              <w:rPr>
                <w:rFonts w:eastAsia="Times New Roman"/>
              </w:rPr>
            </w:pPr>
            <w:r>
              <w:rPr>
                <w:rFonts w:eastAsia="Times New Roman"/>
              </w:rPr>
              <w:t>Harian</w:t>
            </w:r>
          </w:p>
        </w:tc>
        <w:tc>
          <w:tcPr>
            <w:tcW w:w="0" w:type="auto"/>
            <w:vAlign w:val="center"/>
            <w:hideMark/>
          </w:tcPr>
          <w:p w14:paraId="3804882A" w14:textId="77777777" w:rsidR="002978A9" w:rsidRDefault="002978A9">
            <w:pPr>
              <w:rPr>
                <w:rFonts w:eastAsia="Times New Roman"/>
              </w:rPr>
            </w:pPr>
            <w:r>
              <w:rPr>
                <w:rFonts w:eastAsia="Times New Roman"/>
              </w:rPr>
              <w:t>5 menit</w:t>
            </w:r>
          </w:p>
        </w:tc>
        <w:tc>
          <w:tcPr>
            <w:tcW w:w="0" w:type="auto"/>
            <w:vAlign w:val="center"/>
            <w:hideMark/>
          </w:tcPr>
          <w:p w14:paraId="20E88DB3" w14:textId="77777777" w:rsidR="002978A9" w:rsidRDefault="002978A9">
            <w:pPr>
              <w:rPr>
                <w:rFonts w:eastAsia="Times New Roman"/>
              </w:rPr>
            </w:pPr>
            <w:r>
              <w:rPr>
                <w:rFonts w:eastAsia="Times New Roman"/>
              </w:rPr>
              <w:t>Auto (Grafana)</w:t>
            </w:r>
          </w:p>
        </w:tc>
        <w:tc>
          <w:tcPr>
            <w:tcW w:w="0" w:type="auto"/>
            <w:vAlign w:val="center"/>
            <w:hideMark/>
          </w:tcPr>
          <w:p w14:paraId="1490C8B9" w14:textId="77777777" w:rsidR="002978A9" w:rsidRDefault="002978A9">
            <w:pPr>
              <w:rPr>
                <w:rFonts w:eastAsia="Times New Roman"/>
              </w:rPr>
            </w:pPr>
            <w:r>
              <w:rPr>
                <w:rFonts w:eastAsia="Times New Roman"/>
              </w:rPr>
              <w:t>None</w:t>
            </w:r>
          </w:p>
        </w:tc>
      </w:tr>
      <w:tr w:rsidR="00000000" w14:paraId="2EF0C788" w14:textId="77777777">
        <w:trPr>
          <w:divId w:val="1039401452"/>
          <w:tblCellSpacing w:w="15" w:type="dxa"/>
        </w:trPr>
        <w:tc>
          <w:tcPr>
            <w:tcW w:w="0" w:type="auto"/>
            <w:vAlign w:val="center"/>
            <w:hideMark/>
          </w:tcPr>
          <w:p w14:paraId="3AF106B6" w14:textId="77777777" w:rsidR="002978A9" w:rsidRDefault="002978A9">
            <w:pPr>
              <w:rPr>
                <w:rFonts w:eastAsia="Times New Roman"/>
              </w:rPr>
            </w:pPr>
            <w:r>
              <w:rPr>
                <w:rStyle w:val="Strong"/>
                <w:rFonts w:eastAsia="Times New Roman"/>
              </w:rPr>
              <w:t>Dust cleaning GPU filter</w:t>
            </w:r>
          </w:p>
        </w:tc>
        <w:tc>
          <w:tcPr>
            <w:tcW w:w="0" w:type="auto"/>
            <w:vAlign w:val="center"/>
            <w:hideMark/>
          </w:tcPr>
          <w:p w14:paraId="4B9B4A0F" w14:textId="77777777" w:rsidR="002978A9" w:rsidRDefault="002978A9">
            <w:pPr>
              <w:rPr>
                <w:rFonts w:eastAsia="Times New Roman"/>
              </w:rPr>
            </w:pPr>
            <w:r>
              <w:rPr>
                <w:rFonts w:eastAsia="Times New Roman"/>
              </w:rPr>
              <w:t>Bulanan</w:t>
            </w:r>
          </w:p>
        </w:tc>
        <w:tc>
          <w:tcPr>
            <w:tcW w:w="0" w:type="auto"/>
            <w:vAlign w:val="center"/>
            <w:hideMark/>
          </w:tcPr>
          <w:p w14:paraId="1F750867" w14:textId="77777777" w:rsidR="002978A9" w:rsidRDefault="002978A9">
            <w:pPr>
              <w:rPr>
                <w:rFonts w:eastAsia="Times New Roman"/>
              </w:rPr>
            </w:pPr>
            <w:r>
              <w:rPr>
                <w:rFonts w:eastAsia="Times New Roman"/>
              </w:rPr>
              <w:t>30 menit</w:t>
            </w:r>
          </w:p>
        </w:tc>
        <w:tc>
          <w:tcPr>
            <w:tcW w:w="0" w:type="auto"/>
            <w:vAlign w:val="center"/>
            <w:hideMark/>
          </w:tcPr>
          <w:p w14:paraId="67D020EC" w14:textId="77777777" w:rsidR="002978A9" w:rsidRDefault="002978A9">
            <w:pPr>
              <w:rPr>
                <w:rFonts w:eastAsia="Times New Roman"/>
              </w:rPr>
            </w:pPr>
            <w:r>
              <w:rPr>
                <w:rFonts w:eastAsia="Times New Roman"/>
              </w:rPr>
              <w:t>Teknisi</w:t>
            </w:r>
          </w:p>
        </w:tc>
        <w:tc>
          <w:tcPr>
            <w:tcW w:w="0" w:type="auto"/>
            <w:vAlign w:val="center"/>
            <w:hideMark/>
          </w:tcPr>
          <w:p w14:paraId="368BDED8" w14:textId="77777777" w:rsidR="002978A9" w:rsidRDefault="002978A9">
            <w:pPr>
              <w:rPr>
                <w:rFonts w:eastAsia="Times New Roman"/>
              </w:rPr>
            </w:pPr>
            <w:r>
              <w:rPr>
                <w:rFonts w:eastAsia="Times New Roman"/>
              </w:rPr>
              <w:t>Downtime 10 menit</w:t>
            </w:r>
          </w:p>
        </w:tc>
      </w:tr>
      <w:tr w:rsidR="00000000" w14:paraId="40629EE0" w14:textId="77777777">
        <w:trPr>
          <w:divId w:val="1039401452"/>
          <w:tblCellSpacing w:w="15" w:type="dxa"/>
        </w:trPr>
        <w:tc>
          <w:tcPr>
            <w:tcW w:w="0" w:type="auto"/>
            <w:vAlign w:val="center"/>
            <w:hideMark/>
          </w:tcPr>
          <w:p w14:paraId="662375AF" w14:textId="77777777" w:rsidR="002978A9" w:rsidRDefault="002978A9">
            <w:pPr>
              <w:rPr>
                <w:rFonts w:eastAsia="Times New Roman"/>
              </w:rPr>
            </w:pPr>
            <w:r>
              <w:rPr>
                <w:rStyle w:val="Strong"/>
                <w:rFonts w:eastAsia="Times New Roman"/>
              </w:rPr>
              <w:t>NVIDIA driver update</w:t>
            </w:r>
          </w:p>
        </w:tc>
        <w:tc>
          <w:tcPr>
            <w:tcW w:w="0" w:type="auto"/>
            <w:vAlign w:val="center"/>
            <w:hideMark/>
          </w:tcPr>
          <w:p w14:paraId="7966AD23" w14:textId="77777777" w:rsidR="002978A9" w:rsidRDefault="002978A9">
            <w:pPr>
              <w:rPr>
                <w:rFonts w:eastAsia="Times New Roman"/>
              </w:rPr>
            </w:pPr>
            <w:r>
              <w:rPr>
                <w:rFonts w:eastAsia="Times New Roman"/>
              </w:rPr>
              <w:t>3 bulan</w:t>
            </w:r>
          </w:p>
        </w:tc>
        <w:tc>
          <w:tcPr>
            <w:tcW w:w="0" w:type="auto"/>
            <w:vAlign w:val="center"/>
            <w:hideMark/>
          </w:tcPr>
          <w:p w14:paraId="730D0D80" w14:textId="77777777" w:rsidR="002978A9" w:rsidRDefault="002978A9">
            <w:pPr>
              <w:rPr>
                <w:rFonts w:eastAsia="Times New Roman"/>
              </w:rPr>
            </w:pPr>
            <w:r>
              <w:rPr>
                <w:rFonts w:eastAsia="Times New Roman"/>
              </w:rPr>
              <w:t>60 menit</w:t>
            </w:r>
          </w:p>
        </w:tc>
        <w:tc>
          <w:tcPr>
            <w:tcW w:w="0" w:type="auto"/>
            <w:vAlign w:val="center"/>
            <w:hideMark/>
          </w:tcPr>
          <w:p w14:paraId="56CBD605" w14:textId="77777777" w:rsidR="002978A9" w:rsidRDefault="002978A9">
            <w:pPr>
              <w:rPr>
                <w:rFonts w:eastAsia="Times New Roman"/>
              </w:rPr>
            </w:pPr>
            <w:r>
              <w:rPr>
                <w:rFonts w:eastAsia="Times New Roman"/>
              </w:rPr>
              <w:t>DevOps</w:t>
            </w:r>
          </w:p>
        </w:tc>
        <w:tc>
          <w:tcPr>
            <w:tcW w:w="0" w:type="auto"/>
            <w:vAlign w:val="center"/>
            <w:hideMark/>
          </w:tcPr>
          <w:p w14:paraId="64DE54A8" w14:textId="77777777" w:rsidR="002978A9" w:rsidRDefault="002978A9">
            <w:pPr>
              <w:rPr>
                <w:rFonts w:eastAsia="Times New Roman"/>
              </w:rPr>
            </w:pPr>
            <w:r>
              <w:rPr>
                <w:rFonts w:eastAsia="Times New Roman"/>
              </w:rPr>
              <w:t>Downtime 30 menit (staging first)</w:t>
            </w:r>
          </w:p>
        </w:tc>
      </w:tr>
      <w:tr w:rsidR="00000000" w14:paraId="3ECCF114" w14:textId="77777777">
        <w:trPr>
          <w:divId w:val="1039401452"/>
          <w:tblCellSpacing w:w="15" w:type="dxa"/>
        </w:trPr>
        <w:tc>
          <w:tcPr>
            <w:tcW w:w="0" w:type="auto"/>
            <w:vAlign w:val="center"/>
            <w:hideMark/>
          </w:tcPr>
          <w:p w14:paraId="2275DC28" w14:textId="77777777" w:rsidR="002978A9" w:rsidRDefault="002978A9">
            <w:pPr>
              <w:rPr>
                <w:rFonts w:eastAsia="Times New Roman"/>
              </w:rPr>
            </w:pPr>
            <w:r>
              <w:rPr>
                <w:rStyle w:val="Strong"/>
                <w:rFonts w:eastAsia="Times New Roman"/>
              </w:rPr>
              <w:t>BMC/iDRAC firmware</w:t>
            </w:r>
          </w:p>
        </w:tc>
        <w:tc>
          <w:tcPr>
            <w:tcW w:w="0" w:type="auto"/>
            <w:vAlign w:val="center"/>
            <w:hideMark/>
          </w:tcPr>
          <w:p w14:paraId="1E8BA9C6" w14:textId="77777777" w:rsidR="002978A9" w:rsidRDefault="002978A9">
            <w:pPr>
              <w:rPr>
                <w:rFonts w:eastAsia="Times New Roman"/>
              </w:rPr>
            </w:pPr>
            <w:r>
              <w:rPr>
                <w:rFonts w:eastAsia="Times New Roman"/>
              </w:rPr>
              <w:t>6 bulan</w:t>
            </w:r>
          </w:p>
        </w:tc>
        <w:tc>
          <w:tcPr>
            <w:tcW w:w="0" w:type="auto"/>
            <w:vAlign w:val="center"/>
            <w:hideMark/>
          </w:tcPr>
          <w:p w14:paraId="6EFCD017" w14:textId="77777777" w:rsidR="002978A9" w:rsidRDefault="002978A9">
            <w:pPr>
              <w:rPr>
                <w:rFonts w:eastAsia="Times New Roman"/>
              </w:rPr>
            </w:pPr>
            <w:r>
              <w:rPr>
                <w:rFonts w:eastAsia="Times New Roman"/>
              </w:rPr>
              <w:t>30 menit</w:t>
            </w:r>
          </w:p>
        </w:tc>
        <w:tc>
          <w:tcPr>
            <w:tcW w:w="0" w:type="auto"/>
            <w:vAlign w:val="center"/>
            <w:hideMark/>
          </w:tcPr>
          <w:p w14:paraId="73C80747" w14:textId="77777777" w:rsidR="002978A9" w:rsidRDefault="002978A9">
            <w:pPr>
              <w:rPr>
                <w:rFonts w:eastAsia="Times New Roman"/>
              </w:rPr>
            </w:pPr>
            <w:r>
              <w:rPr>
                <w:rFonts w:eastAsia="Times New Roman"/>
              </w:rPr>
              <w:t>IT Admin</w:t>
            </w:r>
          </w:p>
        </w:tc>
        <w:tc>
          <w:tcPr>
            <w:tcW w:w="0" w:type="auto"/>
            <w:vAlign w:val="center"/>
            <w:hideMark/>
          </w:tcPr>
          <w:p w14:paraId="5BCC119F" w14:textId="77777777" w:rsidR="002978A9" w:rsidRDefault="002978A9">
            <w:pPr>
              <w:rPr>
                <w:rFonts w:eastAsia="Times New Roman"/>
              </w:rPr>
            </w:pPr>
            <w:r>
              <w:rPr>
                <w:rFonts w:eastAsia="Times New Roman"/>
              </w:rPr>
              <w:t>Reboot BMC only</w:t>
            </w:r>
          </w:p>
        </w:tc>
      </w:tr>
      <w:tr w:rsidR="00000000" w14:paraId="45C4AF9F" w14:textId="77777777">
        <w:trPr>
          <w:divId w:val="1039401452"/>
          <w:tblCellSpacing w:w="15" w:type="dxa"/>
        </w:trPr>
        <w:tc>
          <w:tcPr>
            <w:tcW w:w="0" w:type="auto"/>
            <w:vAlign w:val="center"/>
            <w:hideMark/>
          </w:tcPr>
          <w:p w14:paraId="574970D1" w14:textId="77777777" w:rsidR="002978A9" w:rsidRDefault="002978A9">
            <w:pPr>
              <w:rPr>
                <w:rFonts w:eastAsia="Times New Roman"/>
              </w:rPr>
            </w:pPr>
            <w:r>
              <w:rPr>
                <w:rStyle w:val="Strong"/>
                <w:rFonts w:eastAsia="Times New Roman"/>
              </w:rPr>
              <w:t>Full disaster recovery drill</w:t>
            </w:r>
          </w:p>
        </w:tc>
        <w:tc>
          <w:tcPr>
            <w:tcW w:w="0" w:type="auto"/>
            <w:vAlign w:val="center"/>
            <w:hideMark/>
          </w:tcPr>
          <w:p w14:paraId="3779F8FD" w14:textId="77777777" w:rsidR="002978A9" w:rsidRDefault="002978A9">
            <w:pPr>
              <w:rPr>
                <w:rFonts w:eastAsia="Times New Roman"/>
              </w:rPr>
            </w:pPr>
            <w:r>
              <w:rPr>
                <w:rFonts w:eastAsia="Times New Roman"/>
              </w:rPr>
              <w:t>6 bulan</w:t>
            </w:r>
          </w:p>
        </w:tc>
        <w:tc>
          <w:tcPr>
            <w:tcW w:w="0" w:type="auto"/>
            <w:vAlign w:val="center"/>
            <w:hideMark/>
          </w:tcPr>
          <w:p w14:paraId="5D51CD70" w14:textId="77777777" w:rsidR="002978A9" w:rsidRDefault="002978A9">
            <w:pPr>
              <w:rPr>
                <w:rFonts w:eastAsia="Times New Roman"/>
              </w:rPr>
            </w:pPr>
            <w:r>
              <w:rPr>
                <w:rFonts w:eastAsia="Times New Roman"/>
              </w:rPr>
              <w:t>120 menit</w:t>
            </w:r>
          </w:p>
        </w:tc>
        <w:tc>
          <w:tcPr>
            <w:tcW w:w="0" w:type="auto"/>
            <w:vAlign w:val="center"/>
            <w:hideMark/>
          </w:tcPr>
          <w:p w14:paraId="26431F20" w14:textId="77777777" w:rsidR="002978A9" w:rsidRDefault="002978A9">
            <w:pPr>
              <w:rPr>
                <w:rFonts w:eastAsia="Times New Roman"/>
              </w:rPr>
            </w:pPr>
            <w:r>
              <w:rPr>
                <w:rFonts w:eastAsia="Times New Roman"/>
              </w:rPr>
              <w:t>DevOps + IT</w:t>
            </w:r>
          </w:p>
        </w:tc>
        <w:tc>
          <w:tcPr>
            <w:tcW w:w="0" w:type="auto"/>
            <w:vAlign w:val="center"/>
            <w:hideMark/>
          </w:tcPr>
          <w:p w14:paraId="780DD581" w14:textId="77777777" w:rsidR="002978A9" w:rsidRDefault="002978A9">
            <w:pPr>
              <w:rPr>
                <w:rFonts w:eastAsia="Times New Roman"/>
              </w:rPr>
            </w:pPr>
            <w:r>
              <w:rPr>
                <w:rFonts w:eastAsia="Times New Roman"/>
              </w:rPr>
              <w:t>Simulasi total blackout</w:t>
            </w:r>
          </w:p>
        </w:tc>
      </w:tr>
    </w:tbl>
    <w:p w14:paraId="2592470C" w14:textId="77777777" w:rsidR="002978A9" w:rsidRDefault="002978A9">
      <w:pPr>
        <w:pStyle w:val="NormalWeb"/>
        <w:rPr>
          <w:lang w:val="id-ID"/>
        </w:rPr>
      </w:pPr>
      <w:r>
        <w:rPr>
          <w:lang w:val="id-ID"/>
        </w:rPr>
        <w:t xml:space="preserve">Tabel ini menegaskan satu prinsip: </w:t>
      </w:r>
      <w:r>
        <w:rPr>
          <w:rStyle w:val="Emphasis"/>
          <w:lang w:val="id-ID"/>
        </w:rPr>
        <w:t>preventive maintenance</w:t>
      </w:r>
      <w:r>
        <w:rPr>
          <w:lang w:val="id-ID"/>
        </w:rPr>
        <w:t xml:space="preserve"> </w:t>
      </w:r>
      <w:r>
        <w:rPr>
          <w:lang w:val="id-ID"/>
        </w:rPr>
        <w:t xml:space="preserve">yang baik itu bertingkat. Yang sering (harian) wajib otomatis dan tanpa dampak — pengecekan suhu dan fan manual setiap hari adalah pemborosan yang tidak berkelanjutan. Yang berdampak </w:t>
      </w:r>
      <w:r>
        <w:rPr>
          <w:rStyle w:val="Emphasis"/>
          <w:lang w:val="id-ID"/>
        </w:rPr>
        <w:t>downtime</w:t>
      </w:r>
      <w:r>
        <w:rPr>
          <w:lang w:val="id-ID"/>
        </w:rPr>
        <w:t xml:space="preserve"> (pembersihan debu, update driver) dijadwalkan jarang dan di luar jam kerja. Yang paling berat — DR drill full simulasi </w:t>
      </w:r>
      <w:r>
        <w:rPr>
          <w:rStyle w:val="Emphasis"/>
          <w:lang w:val="id-ID"/>
        </w:rPr>
        <w:t>blackout</w:t>
      </w:r>
      <w:r>
        <w:rPr>
          <w:lang w:val="id-ID"/>
        </w:rPr>
        <w:t xml:space="preserve"> selama 2 jam setiap 6 bulan — justru paling jarang dilewati, karena dialah satu-satunya latihan nyata yang membuat seluruh </w:t>
      </w:r>
      <w:r>
        <w:rPr>
          <w:rStyle w:val="Emphasis"/>
          <w:lang w:val="id-ID"/>
        </w:rPr>
        <w:t>runbook</w:t>
      </w:r>
      <w:r>
        <w:rPr>
          <w:lang w:val="id-ID"/>
        </w:rPr>
        <w:t xml:space="preserve"> terdokumentasi dan tim terlatih.</w:t>
      </w:r>
    </w:p>
    <w:p w14:paraId="77BC5A7E" w14:textId="77777777" w:rsidR="002978A9" w:rsidRDefault="002978A9">
      <w:pPr>
        <w:rPr>
          <w:rFonts w:eastAsia="Times New Roman"/>
          <w:lang w:val="id-ID"/>
        </w:rPr>
      </w:pPr>
      <w:r>
        <w:rPr>
          <w:rFonts w:eastAsia="Times New Roman"/>
          <w:lang w:val="id-ID"/>
        </w:rPr>
        <w:pict w14:anchorId="3AC57C32">
          <v:rect id="_x0000_i1475" style="width:0;height:1.5pt" o:hralign="center" o:hrstd="t" o:hr="t" fillcolor="#a0a0a0" stroked="f"/>
        </w:pict>
      </w:r>
    </w:p>
    <w:p w14:paraId="0FE88A63" w14:textId="77777777" w:rsidR="002978A9" w:rsidRDefault="002978A9">
      <w:pPr>
        <w:pStyle w:val="NormalWeb"/>
        <w:rPr>
          <w:lang w:val="id-ID"/>
        </w:rPr>
      </w:pPr>
      <w:r>
        <w:rPr>
          <w:lang w:val="id-ID"/>
        </w:rPr>
        <w:t xml:space="preserve">Ketika alert P1 masuk, urutan tindakan tidak boleh mengambang. Diagram berikut adalah </w:t>
      </w:r>
      <w:r>
        <w:rPr>
          <w:rStyle w:val="Emphasis"/>
          <w:lang w:val="id-ID"/>
        </w:rPr>
        <w:t>runbook</w:t>
      </w:r>
      <w:r>
        <w:rPr>
          <w:lang w:val="id-ID"/>
        </w:rPr>
        <w:t xml:space="preserve"> ringkas yang menyelaraskan tim.</w:t>
      </w:r>
    </w:p>
    <w:p w14:paraId="6711C01E" w14:textId="77777777" w:rsidR="002978A9" w:rsidRDefault="002978A9">
      <w:pPr>
        <w:divId w:val="899678647"/>
        <w:rPr>
          <w:rFonts w:eastAsia="Times New Roman"/>
          <w:lang w:val="id-ID"/>
        </w:rPr>
      </w:pPr>
      <w:r>
        <w:rPr>
          <w:rFonts w:eastAsia="Times New Roman"/>
          <w:lang w:val="id-ID"/>
        </w:rPr>
        <w:t xml:space="preserve">flowchart TD ALERT[Alert P1: GPU failure] --&gt; DIAG[Diagnosa: nvidia-smi + dmesg + journalctl] DIAG --&gt; DECIDE{Strategi?} DECIDE --&gt;|Warm/Active standby| FAIL[Activate failover - LB switch] DECIDE --&gt;|Cold standby| MANUAL[Switch manual ke GPU cadangan] FAIL --&gt; VERIFY[Verifikasi: kubectl + curl test] MANUAL --&gt; VERIFY VERIFY --&gt; RMA[Repair RMA GPU rusak] RMA --&gt; </w:t>
      </w:r>
      <w:r>
        <w:rPr>
          <w:rFonts w:eastAsia="Times New Roman"/>
          <w:lang w:val="id-ID"/>
        </w:rPr>
        <w:t>POST[Post-mortem + laporan insiden]</w:t>
      </w:r>
    </w:p>
    <w:p w14:paraId="2F043C08" w14:textId="77777777" w:rsidR="002978A9" w:rsidRDefault="002978A9">
      <w:pPr>
        <w:rPr>
          <w:rFonts w:eastAsia="Times New Roman"/>
          <w:lang w:val="id-ID"/>
        </w:rPr>
      </w:pPr>
      <w:r>
        <w:rPr>
          <w:rStyle w:val="fig-num"/>
          <w:rFonts w:eastAsia="Times New Roman"/>
          <w:lang w:val="id-ID"/>
        </w:rPr>
        <w:t>Gambar 8.8-4</w:t>
      </w:r>
      <w:r>
        <w:rPr>
          <w:rFonts w:eastAsia="Times New Roman"/>
          <w:lang w:val="id-ID"/>
        </w:rPr>
        <w:t>: Alur Incident Response GPU Failur</w:t>
      </w:r>
      <w:r>
        <w:rPr>
          <w:rFonts w:eastAsia="Times New Roman"/>
          <w:lang w:val="id-ID"/>
        </w:rPr>
        <w:t>e</w:t>
      </w:r>
    </w:p>
    <w:p w14:paraId="507FBF6B" w14:textId="77777777" w:rsidR="002978A9" w:rsidRDefault="002978A9">
      <w:pPr>
        <w:pStyle w:val="NormalWeb"/>
        <w:rPr>
          <w:lang w:val="id-ID"/>
        </w:rPr>
      </w:pPr>
      <w:r>
        <w:rPr>
          <w:lang w:val="id-ID"/>
        </w:rPr>
        <w:t xml:space="preserve">Alur ini menekankan tiga titik kritis. Pertama, </w:t>
      </w:r>
      <w:r>
        <w:rPr>
          <w:rStyle w:val="Emphasis"/>
          <w:lang w:val="id-ID"/>
        </w:rPr>
        <w:t>diagnosa</w:t>
      </w:r>
      <w:r>
        <w:rPr>
          <w:lang w:val="id-ID"/>
        </w:rPr>
        <w:t xml:space="preserve"> selalu mendahului </w:t>
      </w:r>
      <w:r>
        <w:rPr>
          <w:rStyle w:val="Emphasis"/>
          <w:lang w:val="id-ID"/>
        </w:rPr>
        <w:t>keputusan</w:t>
      </w:r>
      <w:r>
        <w:rPr>
          <w:lang w:val="id-ID"/>
        </w:rPr>
        <w:t xml:space="preserve"> — tahan keinginan untuk langsung failover; terkadang GPU hang cukup diselesaikan dengan restart (Langkah 2 di Bagian 8). Kedua, </w:t>
      </w:r>
      <w:r>
        <w:rPr>
          <w:rStyle w:val="Emphasis"/>
          <w:lang w:val="id-ID"/>
        </w:rPr>
        <w:t>verifikasi</w:t>
      </w:r>
      <w:r>
        <w:rPr>
          <w:lang w:val="id-ID"/>
        </w:rPr>
        <w:t xml:space="preserve"> adalah gerbang wajib sebelum layanan dinyatakan sehat — failover tanpa verifikasi hanya memindahkan masalah. Ketiga, </w:t>
      </w:r>
      <w:r>
        <w:rPr>
          <w:rStyle w:val="Emphasis"/>
          <w:lang w:val="id-ID"/>
        </w:rPr>
        <w:t>post-mortem</w:t>
      </w:r>
      <w:r>
        <w:rPr>
          <w:lang w:val="id-ID"/>
        </w:rPr>
        <w:t xml:space="preserve"> menutup siklus: setiap insiden harus menghasilkan pembaruan </w:t>
      </w:r>
      <w:r>
        <w:rPr>
          <w:rStyle w:val="Emphasis"/>
          <w:lang w:val="id-ID"/>
        </w:rPr>
        <w:t>runbook</w:t>
      </w:r>
      <w:r>
        <w:rPr>
          <w:lang w:val="id-ID"/>
        </w:rPr>
        <w:t xml:space="preserve"> </w:t>
      </w:r>
      <w:r>
        <w:rPr>
          <w:lang w:val="id-ID"/>
        </w:rPr>
        <w:t>atau perubahan konfigurasi, sehingga insiden berikutnya lebih cepat ditangani.</w:t>
      </w:r>
    </w:p>
    <w:p w14:paraId="4FDF54C5" w14:textId="77777777" w:rsidR="002978A9" w:rsidRDefault="002978A9">
      <w:pPr>
        <w:rPr>
          <w:rFonts w:eastAsia="Times New Roman"/>
          <w:lang w:val="id-ID"/>
        </w:rPr>
      </w:pPr>
      <w:r>
        <w:rPr>
          <w:rFonts w:eastAsia="Times New Roman"/>
          <w:lang w:val="id-ID"/>
        </w:rPr>
        <w:pict w14:anchorId="453A5B50">
          <v:rect id="_x0000_i1476" style="width:0;height:1.5pt" o:hralign="center" o:hrstd="t" o:hr="t" fillcolor="#a0a0a0" stroked="f"/>
        </w:pict>
      </w:r>
    </w:p>
    <w:p w14:paraId="45C3EECB" w14:textId="77777777" w:rsidR="002978A9" w:rsidRDefault="002978A9">
      <w:pPr>
        <w:rPr>
          <w:rFonts w:eastAsia="Times New Roman"/>
          <w:lang w:val="id-ID"/>
        </w:rPr>
      </w:pPr>
      <w:r>
        <w:rPr>
          <w:rFonts w:eastAsia="Times New Roman"/>
          <w:lang w:val="id-ID"/>
        </w:rPr>
        <w:pict w14:anchorId="6ACDDB09">
          <v:rect id="_x0000_i1477" style="width:0;height:1.5pt" o:hralign="center" o:hrstd="t" o:hr="t" fillcolor="#a0a0a0" stroked="f"/>
        </w:pict>
      </w:r>
    </w:p>
    <w:p w14:paraId="08ACCACD" w14:textId="77777777" w:rsidR="002978A9" w:rsidRDefault="002978A9">
      <w:pPr>
        <w:pStyle w:val="Heading2"/>
        <w:rPr>
          <w:rFonts w:eastAsia="Times New Roman"/>
          <w:lang w:val="id-ID"/>
        </w:rPr>
      </w:pPr>
      <w:r>
        <w:rPr>
          <w:rFonts w:eastAsia="Times New Roman"/>
          <w:lang w:val="id-ID"/>
        </w:rPr>
        <w:t>8. Praktikum / Hands-On</w:t>
      </w:r>
    </w:p>
    <w:p w14:paraId="67ECC0E9" w14:textId="77777777" w:rsidR="002978A9" w:rsidRDefault="002978A9">
      <w:pPr>
        <w:pStyle w:val="Heading3"/>
        <w:rPr>
          <w:rFonts w:eastAsia="Times New Roman"/>
          <w:lang w:val="id-ID"/>
        </w:rPr>
      </w:pPr>
      <w:r>
        <w:rPr>
          <w:rFonts w:eastAsia="Times New Roman"/>
          <w:lang w:val="id-ID"/>
        </w:rPr>
        <w:t>Langkah 1: Setup Otomatis Failover dengan Kubernetes</w:t>
      </w:r>
    </w:p>
    <w:p w14:paraId="00B18B75" w14:textId="77777777" w:rsidR="002978A9" w:rsidRDefault="002978A9">
      <w:pPr>
        <w:pStyle w:val="NormalWeb"/>
        <w:rPr>
          <w:lang w:val="id-ID"/>
        </w:rPr>
      </w:pPr>
      <w:r>
        <w:rPr>
          <w:lang w:val="id-ID"/>
        </w:rPr>
        <w:t xml:space="preserve">Jantung </w:t>
      </w:r>
      <w:r>
        <w:rPr>
          <w:rStyle w:val="Emphasis"/>
          <w:lang w:val="id-ID"/>
        </w:rPr>
        <w:t>auto-failover</w:t>
      </w:r>
      <w:r>
        <w:rPr>
          <w:lang w:val="id-ID"/>
        </w:rPr>
        <w:t xml:space="preserve"> adalah mekanisme </w:t>
      </w:r>
      <w:r>
        <w:rPr>
          <w:rStyle w:val="Emphasis"/>
          <w:lang w:val="id-ID"/>
        </w:rPr>
        <w:t>taint</w:t>
      </w:r>
      <w:r>
        <w:rPr>
          <w:lang w:val="id-ID"/>
        </w:rPr>
        <w:t xml:space="preserve"> Kubernetes: ketika node bermasalah ditandai, </w:t>
      </w:r>
      <w:r>
        <w:rPr>
          <w:rStyle w:val="Emphasis"/>
          <w:lang w:val="id-ID"/>
        </w:rPr>
        <w:t>pod</w:t>
      </w:r>
      <w:r>
        <w:rPr>
          <w:lang w:val="id-ID"/>
        </w:rPr>
        <w:t xml:space="preserve"> yang memiliki </w:t>
      </w:r>
      <w:r>
        <w:rPr>
          <w:rStyle w:val="Emphasis"/>
          <w:lang w:val="id-ID"/>
        </w:rPr>
        <w:t>toleration</w:t>
      </w:r>
      <w:r>
        <w:rPr>
          <w:lang w:val="id-ID"/>
        </w:rPr>
        <w:t xml:space="preserve"> akan dimigrasikan otomatis ke node sehat. Ikuti langkah berikut pada kluster k3s Anda.</w:t>
      </w:r>
    </w:p>
    <w:p w14:paraId="363FAEB1" w14:textId="77777777" w:rsidR="002978A9" w:rsidRDefault="002978A9">
      <w:pPr>
        <w:divId w:val="1219052055"/>
        <w:rPr>
          <w:rFonts w:eastAsia="Times New Roman"/>
          <w:lang w:val="id-ID"/>
        </w:rPr>
      </w:pPr>
      <w:r>
        <w:rPr>
          <w:rFonts w:eastAsia="Times New Roman"/>
          <w:lang w:val="id-ID"/>
        </w:rPr>
        <w:t>bash</w:t>
      </w:r>
    </w:p>
    <w:p w14:paraId="441D9611" w14:textId="77777777" w:rsidR="002978A9" w:rsidRDefault="002978A9">
      <w:pPr>
        <w:pStyle w:val="HTMLPreformatted"/>
        <w:divId w:val="446580142"/>
        <w:rPr>
          <w:rStyle w:val="HTMLCode"/>
          <w:lang w:val="id-ID"/>
        </w:rPr>
      </w:pPr>
      <w:r>
        <w:rPr>
          <w:rStyle w:val="HTMLCode"/>
          <w:lang w:val="id-ID"/>
        </w:rPr>
        <w:t># 1. Taint node yang bermasalah</w:t>
      </w:r>
    </w:p>
    <w:p w14:paraId="3E12E058" w14:textId="77777777" w:rsidR="002978A9" w:rsidRDefault="002978A9">
      <w:pPr>
        <w:pStyle w:val="HTMLPreformatted"/>
        <w:divId w:val="446580142"/>
        <w:rPr>
          <w:lang w:val="id-ID"/>
        </w:rPr>
      </w:pPr>
      <w:r>
        <w:rPr>
          <w:rStyle w:val="HTMLCode"/>
          <w:lang w:val="id-ID"/>
        </w:rPr>
        <w:t>kubectl taint nodes node-gpu-1 gpu.failure=true:NoExecute</w:t>
      </w:r>
    </w:p>
    <w:p w14:paraId="75356576" w14:textId="77777777" w:rsidR="002978A9" w:rsidRDefault="002978A9">
      <w:pPr>
        <w:divId w:val="1005061151"/>
        <w:rPr>
          <w:rFonts w:eastAsia="Times New Roman"/>
          <w:lang w:val="id-ID"/>
        </w:rPr>
      </w:pPr>
      <w:r>
        <w:rPr>
          <w:rFonts w:eastAsia="Times New Roman"/>
          <w:lang w:val="id-ID"/>
        </w:rPr>
        <w:t>yaml</w:t>
      </w:r>
    </w:p>
    <w:p w14:paraId="1C824360" w14:textId="77777777" w:rsidR="002978A9" w:rsidRDefault="002978A9">
      <w:pPr>
        <w:pStyle w:val="HTMLPreformatted"/>
        <w:divId w:val="763646608"/>
        <w:rPr>
          <w:rStyle w:val="HTMLCode"/>
          <w:lang w:val="id-ID"/>
        </w:rPr>
      </w:pPr>
      <w:r>
        <w:rPr>
          <w:rStyle w:val="HTMLCode"/>
          <w:lang w:val="id-ID"/>
        </w:rPr>
        <w:t># 2. Deployment vllm-failover dengan toleration + nodeSelector</w:t>
      </w:r>
    </w:p>
    <w:p w14:paraId="4C5F75BE" w14:textId="77777777" w:rsidR="002978A9" w:rsidRDefault="002978A9">
      <w:pPr>
        <w:pStyle w:val="HTMLPreformatted"/>
        <w:divId w:val="763646608"/>
        <w:rPr>
          <w:rStyle w:val="HTMLCode"/>
          <w:lang w:val="id-ID"/>
        </w:rPr>
      </w:pPr>
      <w:r>
        <w:rPr>
          <w:rStyle w:val="HTMLCode"/>
          <w:lang w:val="id-ID"/>
        </w:rPr>
        <w:t>apiVersion: apps/v1</w:t>
      </w:r>
    </w:p>
    <w:p w14:paraId="0534D8E3" w14:textId="77777777" w:rsidR="002978A9" w:rsidRDefault="002978A9">
      <w:pPr>
        <w:pStyle w:val="HTMLPreformatted"/>
        <w:divId w:val="763646608"/>
        <w:rPr>
          <w:rStyle w:val="HTMLCode"/>
          <w:lang w:val="id-ID"/>
        </w:rPr>
      </w:pPr>
      <w:r>
        <w:rPr>
          <w:rStyle w:val="HTMLCode"/>
          <w:lang w:val="id-ID"/>
        </w:rPr>
        <w:t>kind: Deployment</w:t>
      </w:r>
    </w:p>
    <w:p w14:paraId="57712E4B" w14:textId="77777777" w:rsidR="002978A9" w:rsidRDefault="002978A9">
      <w:pPr>
        <w:pStyle w:val="HTMLPreformatted"/>
        <w:divId w:val="763646608"/>
        <w:rPr>
          <w:rStyle w:val="HTMLCode"/>
          <w:lang w:val="id-ID"/>
        </w:rPr>
      </w:pPr>
      <w:r>
        <w:rPr>
          <w:rStyle w:val="HTMLCode"/>
          <w:lang w:val="id-ID"/>
        </w:rPr>
        <w:t>metadata:</w:t>
      </w:r>
    </w:p>
    <w:p w14:paraId="2C09C512" w14:textId="77777777" w:rsidR="002978A9" w:rsidRDefault="002978A9">
      <w:pPr>
        <w:pStyle w:val="HTMLPreformatted"/>
        <w:divId w:val="763646608"/>
        <w:rPr>
          <w:rStyle w:val="HTMLCode"/>
          <w:lang w:val="id-ID"/>
        </w:rPr>
      </w:pPr>
      <w:r>
        <w:rPr>
          <w:rStyle w:val="HTMLCode"/>
          <w:lang w:val="id-ID"/>
        </w:rPr>
        <w:t xml:space="preserve">  name: vllm-failover</w:t>
      </w:r>
    </w:p>
    <w:p w14:paraId="0DDA0481" w14:textId="77777777" w:rsidR="002978A9" w:rsidRDefault="002978A9">
      <w:pPr>
        <w:pStyle w:val="HTMLPreformatted"/>
        <w:divId w:val="763646608"/>
        <w:rPr>
          <w:rStyle w:val="HTMLCode"/>
          <w:lang w:val="id-ID"/>
        </w:rPr>
      </w:pPr>
      <w:r>
        <w:rPr>
          <w:rStyle w:val="HTMLCode"/>
          <w:lang w:val="id-ID"/>
        </w:rPr>
        <w:t xml:space="preserve">  namespace: llm-inference</w:t>
      </w:r>
    </w:p>
    <w:p w14:paraId="7FEB8ED8" w14:textId="77777777" w:rsidR="002978A9" w:rsidRDefault="002978A9">
      <w:pPr>
        <w:pStyle w:val="HTMLPreformatted"/>
        <w:divId w:val="763646608"/>
        <w:rPr>
          <w:rStyle w:val="HTMLCode"/>
          <w:lang w:val="id-ID"/>
        </w:rPr>
      </w:pPr>
      <w:r>
        <w:rPr>
          <w:rStyle w:val="HTMLCode"/>
          <w:lang w:val="id-ID"/>
        </w:rPr>
        <w:t>spec:</w:t>
      </w:r>
    </w:p>
    <w:p w14:paraId="0AD3E756" w14:textId="77777777" w:rsidR="002978A9" w:rsidRDefault="002978A9">
      <w:pPr>
        <w:pStyle w:val="HTMLPreformatted"/>
        <w:divId w:val="763646608"/>
        <w:rPr>
          <w:rStyle w:val="HTMLCode"/>
          <w:lang w:val="id-ID"/>
        </w:rPr>
      </w:pPr>
      <w:r>
        <w:rPr>
          <w:rStyle w:val="HTMLCode"/>
          <w:lang w:val="id-ID"/>
        </w:rPr>
        <w:t xml:space="preserve">  replicas: 2</w:t>
      </w:r>
    </w:p>
    <w:p w14:paraId="7E5E933F" w14:textId="77777777" w:rsidR="002978A9" w:rsidRDefault="002978A9">
      <w:pPr>
        <w:pStyle w:val="HTMLPreformatted"/>
        <w:divId w:val="763646608"/>
        <w:rPr>
          <w:rStyle w:val="HTMLCode"/>
          <w:lang w:val="id-ID"/>
        </w:rPr>
      </w:pPr>
      <w:r>
        <w:rPr>
          <w:rStyle w:val="HTMLCode"/>
          <w:lang w:val="id-ID"/>
        </w:rPr>
        <w:t xml:space="preserve">  strategy:</w:t>
      </w:r>
    </w:p>
    <w:p w14:paraId="0D43E342" w14:textId="77777777" w:rsidR="002978A9" w:rsidRDefault="002978A9">
      <w:pPr>
        <w:pStyle w:val="HTMLPreformatted"/>
        <w:divId w:val="763646608"/>
        <w:rPr>
          <w:rStyle w:val="HTMLCode"/>
          <w:lang w:val="id-ID"/>
        </w:rPr>
      </w:pPr>
      <w:r>
        <w:rPr>
          <w:rStyle w:val="HTMLCode"/>
          <w:lang w:val="id-ID"/>
        </w:rPr>
        <w:t xml:space="preserve">    type: RollingUpdate</w:t>
      </w:r>
    </w:p>
    <w:p w14:paraId="007208C3" w14:textId="77777777" w:rsidR="002978A9" w:rsidRDefault="002978A9">
      <w:pPr>
        <w:pStyle w:val="HTMLPreformatted"/>
        <w:divId w:val="763646608"/>
        <w:rPr>
          <w:rStyle w:val="HTMLCode"/>
          <w:lang w:val="id-ID"/>
        </w:rPr>
      </w:pPr>
      <w:r>
        <w:rPr>
          <w:rStyle w:val="HTMLCode"/>
          <w:lang w:val="id-ID"/>
        </w:rPr>
        <w:t xml:space="preserve">    rollingUpdate:</w:t>
      </w:r>
    </w:p>
    <w:p w14:paraId="31C6D3A4" w14:textId="77777777" w:rsidR="002978A9" w:rsidRDefault="002978A9">
      <w:pPr>
        <w:pStyle w:val="HTMLPreformatted"/>
        <w:divId w:val="763646608"/>
        <w:rPr>
          <w:rStyle w:val="HTMLCode"/>
          <w:lang w:val="id-ID"/>
        </w:rPr>
      </w:pPr>
      <w:r>
        <w:rPr>
          <w:rStyle w:val="HTMLCode"/>
          <w:lang w:val="id-ID"/>
        </w:rPr>
        <w:t xml:space="preserve">      maxUnavailable: 1</w:t>
      </w:r>
    </w:p>
    <w:p w14:paraId="33B21A44" w14:textId="77777777" w:rsidR="002978A9" w:rsidRDefault="002978A9">
      <w:pPr>
        <w:pStyle w:val="HTMLPreformatted"/>
        <w:divId w:val="763646608"/>
        <w:rPr>
          <w:rStyle w:val="HTMLCode"/>
          <w:lang w:val="id-ID"/>
        </w:rPr>
      </w:pPr>
      <w:r>
        <w:rPr>
          <w:rStyle w:val="HTMLCode"/>
          <w:lang w:val="id-ID"/>
        </w:rPr>
        <w:t xml:space="preserve">  selector:</w:t>
      </w:r>
    </w:p>
    <w:p w14:paraId="52A65FF5" w14:textId="77777777" w:rsidR="002978A9" w:rsidRDefault="002978A9">
      <w:pPr>
        <w:pStyle w:val="HTMLPreformatted"/>
        <w:divId w:val="763646608"/>
        <w:rPr>
          <w:rStyle w:val="HTMLCode"/>
          <w:lang w:val="id-ID"/>
        </w:rPr>
      </w:pPr>
      <w:r>
        <w:rPr>
          <w:rStyle w:val="HTMLCode"/>
          <w:lang w:val="id-ID"/>
        </w:rPr>
        <w:t xml:space="preserve">    matchLabels:</w:t>
      </w:r>
    </w:p>
    <w:p w14:paraId="53BC1381" w14:textId="77777777" w:rsidR="002978A9" w:rsidRDefault="002978A9">
      <w:pPr>
        <w:pStyle w:val="HTMLPreformatted"/>
        <w:divId w:val="763646608"/>
        <w:rPr>
          <w:rStyle w:val="HTMLCode"/>
          <w:lang w:val="id-ID"/>
        </w:rPr>
      </w:pPr>
      <w:r>
        <w:rPr>
          <w:rStyle w:val="HTMLCode"/>
          <w:lang w:val="id-ID"/>
        </w:rPr>
        <w:t xml:space="preserve">      app: vllm-failover</w:t>
      </w:r>
    </w:p>
    <w:p w14:paraId="714527C2" w14:textId="77777777" w:rsidR="002978A9" w:rsidRDefault="002978A9">
      <w:pPr>
        <w:pStyle w:val="HTMLPreformatted"/>
        <w:divId w:val="763646608"/>
        <w:rPr>
          <w:rStyle w:val="HTMLCode"/>
          <w:lang w:val="id-ID"/>
        </w:rPr>
      </w:pPr>
      <w:r>
        <w:rPr>
          <w:rStyle w:val="HTMLCode"/>
          <w:lang w:val="id-ID"/>
        </w:rPr>
        <w:t xml:space="preserve">  template:</w:t>
      </w:r>
    </w:p>
    <w:p w14:paraId="05132CE6" w14:textId="77777777" w:rsidR="002978A9" w:rsidRDefault="002978A9">
      <w:pPr>
        <w:pStyle w:val="HTMLPreformatted"/>
        <w:divId w:val="763646608"/>
        <w:rPr>
          <w:rStyle w:val="HTMLCode"/>
          <w:lang w:val="id-ID"/>
        </w:rPr>
      </w:pPr>
      <w:r>
        <w:rPr>
          <w:rStyle w:val="HTMLCode"/>
          <w:lang w:val="id-ID"/>
        </w:rPr>
        <w:t xml:space="preserve">    metadata:</w:t>
      </w:r>
    </w:p>
    <w:p w14:paraId="4BAE2AED" w14:textId="77777777" w:rsidR="002978A9" w:rsidRDefault="002978A9">
      <w:pPr>
        <w:pStyle w:val="HTMLPreformatted"/>
        <w:divId w:val="763646608"/>
        <w:rPr>
          <w:rStyle w:val="HTMLCode"/>
          <w:lang w:val="id-ID"/>
        </w:rPr>
      </w:pPr>
      <w:r>
        <w:rPr>
          <w:rStyle w:val="HTMLCode"/>
          <w:lang w:val="id-ID"/>
        </w:rPr>
        <w:t xml:space="preserve">      labels:</w:t>
      </w:r>
    </w:p>
    <w:p w14:paraId="73B1A8DA" w14:textId="77777777" w:rsidR="002978A9" w:rsidRDefault="002978A9">
      <w:pPr>
        <w:pStyle w:val="HTMLPreformatted"/>
        <w:divId w:val="763646608"/>
        <w:rPr>
          <w:rStyle w:val="HTMLCode"/>
          <w:lang w:val="id-ID"/>
        </w:rPr>
      </w:pPr>
      <w:r>
        <w:rPr>
          <w:rStyle w:val="HTMLCode"/>
          <w:lang w:val="id-ID"/>
        </w:rPr>
        <w:t xml:space="preserve">        app: vllm-failover</w:t>
      </w:r>
    </w:p>
    <w:p w14:paraId="01A79C79" w14:textId="77777777" w:rsidR="002978A9" w:rsidRDefault="002978A9">
      <w:pPr>
        <w:pStyle w:val="HTMLPreformatted"/>
        <w:divId w:val="763646608"/>
        <w:rPr>
          <w:rStyle w:val="HTMLCode"/>
          <w:lang w:val="id-ID"/>
        </w:rPr>
      </w:pPr>
      <w:r>
        <w:rPr>
          <w:rStyle w:val="HTMLCode"/>
          <w:lang w:val="id-ID"/>
        </w:rPr>
        <w:t xml:space="preserve">    spec:</w:t>
      </w:r>
    </w:p>
    <w:p w14:paraId="162A8961" w14:textId="77777777" w:rsidR="002978A9" w:rsidRDefault="002978A9">
      <w:pPr>
        <w:pStyle w:val="HTMLPreformatted"/>
        <w:divId w:val="763646608"/>
        <w:rPr>
          <w:rStyle w:val="HTMLCode"/>
          <w:lang w:val="id-ID"/>
        </w:rPr>
      </w:pPr>
      <w:r>
        <w:rPr>
          <w:rStyle w:val="HTMLCode"/>
          <w:lang w:val="id-ID"/>
        </w:rPr>
        <w:t xml:space="preserve">      tolerations:</w:t>
      </w:r>
    </w:p>
    <w:p w14:paraId="78E50349" w14:textId="77777777" w:rsidR="002978A9" w:rsidRDefault="002978A9">
      <w:pPr>
        <w:pStyle w:val="HTMLPreformatted"/>
        <w:divId w:val="763646608"/>
        <w:rPr>
          <w:rStyle w:val="HTMLCode"/>
          <w:lang w:val="id-ID"/>
        </w:rPr>
      </w:pPr>
      <w:r>
        <w:rPr>
          <w:rStyle w:val="HTMLCode"/>
          <w:lang w:val="id-ID"/>
        </w:rPr>
        <w:t xml:space="preserve">      - key: "gpu.failure"</w:t>
      </w:r>
    </w:p>
    <w:p w14:paraId="04BC03F1" w14:textId="77777777" w:rsidR="002978A9" w:rsidRDefault="002978A9">
      <w:pPr>
        <w:pStyle w:val="HTMLPreformatted"/>
        <w:divId w:val="763646608"/>
        <w:rPr>
          <w:rStyle w:val="HTMLCode"/>
          <w:lang w:val="id-ID"/>
        </w:rPr>
      </w:pPr>
      <w:r>
        <w:rPr>
          <w:rStyle w:val="HTMLCode"/>
          <w:lang w:val="id-ID"/>
        </w:rPr>
        <w:t xml:space="preserve">        operator: "Exists"</w:t>
      </w:r>
    </w:p>
    <w:p w14:paraId="3BEFEC86" w14:textId="77777777" w:rsidR="002978A9" w:rsidRDefault="002978A9">
      <w:pPr>
        <w:pStyle w:val="HTMLPreformatted"/>
        <w:divId w:val="763646608"/>
        <w:rPr>
          <w:rStyle w:val="HTMLCode"/>
          <w:lang w:val="id-ID"/>
        </w:rPr>
      </w:pPr>
      <w:r>
        <w:rPr>
          <w:rStyle w:val="HTMLCode"/>
          <w:lang w:val="id-ID"/>
        </w:rPr>
        <w:t xml:space="preserve">        effect: "NoExecute"</w:t>
      </w:r>
    </w:p>
    <w:p w14:paraId="7E519E74" w14:textId="77777777" w:rsidR="002978A9" w:rsidRDefault="002978A9">
      <w:pPr>
        <w:pStyle w:val="HTMLPreformatted"/>
        <w:divId w:val="763646608"/>
        <w:rPr>
          <w:rStyle w:val="HTMLCode"/>
          <w:lang w:val="id-ID"/>
        </w:rPr>
      </w:pPr>
      <w:r>
        <w:rPr>
          <w:rStyle w:val="HTMLCode"/>
          <w:lang w:val="id-ID"/>
        </w:rPr>
        <w:t xml:space="preserve">        </w:t>
      </w:r>
      <w:r>
        <w:rPr>
          <w:rStyle w:val="HTMLCode"/>
          <w:lang w:val="id-ID"/>
        </w:rPr>
        <w:t>tolerationSeconds: 10</w:t>
      </w:r>
    </w:p>
    <w:p w14:paraId="1C38B6D0" w14:textId="77777777" w:rsidR="002978A9" w:rsidRDefault="002978A9">
      <w:pPr>
        <w:pStyle w:val="HTMLPreformatted"/>
        <w:divId w:val="763646608"/>
        <w:rPr>
          <w:rStyle w:val="HTMLCode"/>
          <w:lang w:val="id-ID"/>
        </w:rPr>
      </w:pPr>
      <w:r>
        <w:rPr>
          <w:rStyle w:val="HTMLCode"/>
          <w:lang w:val="id-ID"/>
        </w:rPr>
        <w:t xml:space="preserve">      nodeSelector:</w:t>
      </w:r>
    </w:p>
    <w:p w14:paraId="46CA07FA" w14:textId="77777777" w:rsidR="002978A9" w:rsidRDefault="002978A9">
      <w:pPr>
        <w:pStyle w:val="HTMLPreformatted"/>
        <w:divId w:val="763646608"/>
        <w:rPr>
          <w:rStyle w:val="HTMLCode"/>
          <w:lang w:val="id-ID"/>
        </w:rPr>
      </w:pPr>
      <w:r>
        <w:rPr>
          <w:rStyle w:val="HTMLCode"/>
          <w:lang w:val="id-ID"/>
        </w:rPr>
        <w:t xml:space="preserve">        accelerator: nvidia-gpu</w:t>
      </w:r>
    </w:p>
    <w:p w14:paraId="4FA0E76C" w14:textId="77777777" w:rsidR="002978A9" w:rsidRDefault="002978A9">
      <w:pPr>
        <w:pStyle w:val="HTMLPreformatted"/>
        <w:divId w:val="763646608"/>
        <w:rPr>
          <w:rStyle w:val="HTMLCode"/>
          <w:lang w:val="id-ID"/>
        </w:rPr>
      </w:pPr>
      <w:r>
        <w:rPr>
          <w:rStyle w:val="HTMLCode"/>
          <w:lang w:val="id-ID"/>
        </w:rPr>
        <w:t xml:space="preserve">      containers:</w:t>
      </w:r>
    </w:p>
    <w:p w14:paraId="6ADAFFC3" w14:textId="77777777" w:rsidR="002978A9" w:rsidRDefault="002978A9">
      <w:pPr>
        <w:pStyle w:val="HTMLPreformatted"/>
        <w:divId w:val="763646608"/>
        <w:rPr>
          <w:rStyle w:val="HTMLCode"/>
          <w:lang w:val="id-ID"/>
        </w:rPr>
      </w:pPr>
      <w:r>
        <w:rPr>
          <w:rStyle w:val="HTMLCode"/>
          <w:lang w:val="id-ID"/>
        </w:rPr>
        <w:t xml:space="preserve">      - name: vllm</w:t>
      </w:r>
    </w:p>
    <w:p w14:paraId="6E92BA66" w14:textId="77777777" w:rsidR="002978A9" w:rsidRDefault="002978A9">
      <w:pPr>
        <w:pStyle w:val="HTMLPreformatted"/>
        <w:divId w:val="763646608"/>
        <w:rPr>
          <w:rStyle w:val="HTMLCode"/>
          <w:lang w:val="id-ID"/>
        </w:rPr>
      </w:pPr>
      <w:r>
        <w:rPr>
          <w:rStyle w:val="HTMLCode"/>
          <w:lang w:val="id-ID"/>
        </w:rPr>
        <w:t xml:space="preserve">        image: vllm/vllm-openai:latest</w:t>
      </w:r>
    </w:p>
    <w:p w14:paraId="0E05BDE3" w14:textId="77777777" w:rsidR="002978A9" w:rsidRDefault="002978A9">
      <w:pPr>
        <w:pStyle w:val="HTMLPreformatted"/>
        <w:divId w:val="763646608"/>
        <w:rPr>
          <w:rStyle w:val="HTMLCode"/>
          <w:lang w:val="id-ID"/>
        </w:rPr>
      </w:pPr>
      <w:r>
        <w:rPr>
          <w:rStyle w:val="HTMLCode"/>
          <w:lang w:val="id-ID"/>
        </w:rPr>
        <w:t xml:space="preserve">        args: ["--model", "llama-3.1-8b"]</w:t>
      </w:r>
    </w:p>
    <w:p w14:paraId="0D52776C" w14:textId="77777777" w:rsidR="002978A9" w:rsidRDefault="002978A9">
      <w:pPr>
        <w:pStyle w:val="HTMLPreformatted"/>
        <w:divId w:val="763646608"/>
        <w:rPr>
          <w:rStyle w:val="HTMLCode"/>
          <w:lang w:val="id-ID"/>
        </w:rPr>
      </w:pPr>
      <w:r>
        <w:rPr>
          <w:rStyle w:val="HTMLCode"/>
          <w:lang w:val="id-ID"/>
        </w:rPr>
        <w:t xml:space="preserve">        resources:</w:t>
      </w:r>
    </w:p>
    <w:p w14:paraId="2FBC286D" w14:textId="77777777" w:rsidR="002978A9" w:rsidRDefault="002978A9">
      <w:pPr>
        <w:pStyle w:val="HTMLPreformatted"/>
        <w:divId w:val="763646608"/>
        <w:rPr>
          <w:rStyle w:val="HTMLCode"/>
          <w:lang w:val="id-ID"/>
        </w:rPr>
      </w:pPr>
      <w:r>
        <w:rPr>
          <w:rStyle w:val="HTMLCode"/>
          <w:lang w:val="id-ID"/>
        </w:rPr>
        <w:t xml:space="preserve">          limits:</w:t>
      </w:r>
    </w:p>
    <w:p w14:paraId="6067AE4B" w14:textId="77777777" w:rsidR="002978A9" w:rsidRDefault="002978A9">
      <w:pPr>
        <w:pStyle w:val="HTMLPreformatted"/>
        <w:divId w:val="763646608"/>
        <w:rPr>
          <w:lang w:val="id-ID"/>
        </w:rPr>
      </w:pPr>
      <w:r>
        <w:rPr>
          <w:rStyle w:val="HTMLCode"/>
          <w:lang w:val="id-ID"/>
        </w:rPr>
        <w:t xml:space="preserve">            nvidia.com/gpu: 1</w:t>
      </w:r>
    </w:p>
    <w:p w14:paraId="04966524" w14:textId="77777777" w:rsidR="002978A9" w:rsidRDefault="002978A9">
      <w:pPr>
        <w:divId w:val="261763066"/>
        <w:rPr>
          <w:rFonts w:eastAsia="Times New Roman"/>
          <w:lang w:val="id-ID"/>
        </w:rPr>
      </w:pPr>
      <w:r>
        <w:rPr>
          <w:rFonts w:eastAsia="Times New Roman"/>
          <w:lang w:val="id-ID"/>
        </w:rPr>
        <w:t>bash</w:t>
      </w:r>
    </w:p>
    <w:p w14:paraId="18B2CD27" w14:textId="77777777" w:rsidR="002978A9" w:rsidRDefault="002978A9">
      <w:pPr>
        <w:pStyle w:val="HTMLPreformatted"/>
        <w:divId w:val="227690064"/>
        <w:rPr>
          <w:rStyle w:val="HTMLCode"/>
          <w:lang w:val="id-ID"/>
        </w:rPr>
      </w:pPr>
      <w:r>
        <w:rPr>
          <w:rStyle w:val="HTMLCode"/>
          <w:lang w:val="id-ID"/>
        </w:rPr>
        <w:t># 3. Verifikasi pod pindah</w:t>
      </w:r>
    </w:p>
    <w:p w14:paraId="1E75180D" w14:textId="77777777" w:rsidR="002978A9" w:rsidRDefault="002978A9">
      <w:pPr>
        <w:pStyle w:val="HTMLPreformatted"/>
        <w:divId w:val="227690064"/>
        <w:rPr>
          <w:lang w:val="id-ID"/>
        </w:rPr>
      </w:pPr>
      <w:r>
        <w:rPr>
          <w:rStyle w:val="HTMLCode"/>
          <w:lang w:val="id-ID"/>
        </w:rPr>
        <w:t>kubectl get pods -n llm-inference -o wide</w:t>
      </w:r>
    </w:p>
    <w:p w14:paraId="0D287E1F" w14:textId="77777777" w:rsidR="002978A9" w:rsidRDefault="002978A9">
      <w:pPr>
        <w:pStyle w:val="NormalWeb"/>
        <w:rPr>
          <w:lang w:val="id-ID"/>
        </w:rPr>
      </w:pPr>
      <w:r>
        <w:rPr>
          <w:lang w:val="id-ID"/>
        </w:rPr>
        <w:t xml:space="preserve">Perhatikan pasangan </w:t>
      </w:r>
      <w:r>
        <w:rPr>
          <w:rStyle w:val="HTMLCode"/>
          <w:lang w:val="id-ID"/>
        </w:rPr>
        <w:t>taint</w:t>
      </w:r>
      <w:r>
        <w:rPr>
          <w:lang w:val="id-ID"/>
        </w:rPr>
        <w:t xml:space="preserve"> (Langkah 1) dan </w:t>
      </w:r>
      <w:r>
        <w:rPr>
          <w:rStyle w:val="HTMLCode"/>
          <w:lang w:val="id-ID"/>
        </w:rPr>
        <w:t>toleration</w:t>
      </w:r>
      <w:r>
        <w:rPr>
          <w:lang w:val="id-ID"/>
        </w:rPr>
        <w:t xml:space="preserve"> (di manifest): node yang terkena taint </w:t>
      </w:r>
      <w:r>
        <w:rPr>
          <w:rStyle w:val="HTMLCode"/>
          <w:lang w:val="id-ID"/>
        </w:rPr>
        <w:t>NoExecute</w:t>
      </w:r>
      <w:r>
        <w:rPr>
          <w:lang w:val="id-ID"/>
        </w:rPr>
        <w:t xml:space="preserve"> mengusir pod yang tidak bertoleransi; pod Anda bertoleransi selama 10 detik (</w:t>
      </w:r>
      <w:r>
        <w:rPr>
          <w:rStyle w:val="HTMLCode"/>
          <w:lang w:val="id-ID"/>
        </w:rPr>
        <w:t>tolerationSeconds: 10</w:t>
      </w:r>
      <w:r>
        <w:rPr>
          <w:lang w:val="id-ID"/>
        </w:rPr>
        <w:t xml:space="preserve">) lalu ikut diusir — dan </w:t>
      </w:r>
      <w:r>
        <w:rPr>
          <w:rStyle w:val="Emphasis"/>
          <w:lang w:val="id-ID"/>
        </w:rPr>
        <w:t>nodeSelector</w:t>
      </w:r>
      <w:r>
        <w:rPr>
          <w:lang w:val="id-ID"/>
        </w:rPr>
        <w:t xml:space="preserve"> </w:t>
      </w:r>
      <w:r>
        <w:rPr>
          <w:rStyle w:val="HTMLCode"/>
          <w:lang w:val="id-ID"/>
        </w:rPr>
        <w:t>accelerator: nvidia-gpu</w:t>
      </w:r>
      <w:r>
        <w:rPr>
          <w:lang w:val="id-ID"/>
        </w:rPr>
        <w:t xml:space="preserve"> memastikan pod baru mendarat di node GPU yang masih sehat. Setelah </w:t>
      </w:r>
      <w:r>
        <w:rPr>
          <w:rStyle w:val="HTMLCode"/>
          <w:lang w:val="id-ID"/>
        </w:rPr>
        <w:t>kubectl apply -f</w:t>
      </w:r>
      <w:r>
        <w:rPr>
          <w:lang w:val="id-ID"/>
        </w:rPr>
        <w:t xml:space="preserve"> manifest, simulasi: beri taint pada node sehat dan amati perpindahan pod dengan </w:t>
      </w:r>
      <w:r>
        <w:rPr>
          <w:rStyle w:val="HTMLCode"/>
          <w:lang w:val="id-ID"/>
        </w:rPr>
        <w:t>kubectl get pods -o wide</w:t>
      </w:r>
      <w:r>
        <w:rPr>
          <w:lang w:val="id-ID"/>
        </w:rPr>
        <w:t xml:space="preserve"> — inilah mekanisme yang sama yang dipakai pada studi kasus Bagian 9.</w:t>
      </w:r>
    </w:p>
    <w:p w14:paraId="657B251B" w14:textId="77777777" w:rsidR="002978A9" w:rsidRDefault="002978A9">
      <w:pPr>
        <w:pStyle w:val="Heading3"/>
        <w:rPr>
          <w:rFonts w:eastAsia="Times New Roman"/>
          <w:lang w:val="id-ID"/>
        </w:rPr>
      </w:pPr>
      <w:r>
        <w:rPr>
          <w:rFonts w:eastAsia="Times New Roman"/>
          <w:lang w:val="id-ID"/>
        </w:rPr>
        <w:t>Langkah 2: Prosedur Recovery GPU Hang</w:t>
      </w:r>
    </w:p>
    <w:p w14:paraId="404B5F57" w14:textId="77777777" w:rsidR="002978A9" w:rsidRDefault="002978A9">
      <w:pPr>
        <w:pStyle w:val="NormalWeb"/>
        <w:rPr>
          <w:lang w:val="id-ID"/>
        </w:rPr>
      </w:pPr>
      <w:r>
        <w:rPr>
          <w:lang w:val="id-ID"/>
        </w:rPr>
        <w:t xml:space="preserve">Ketika GPU </w:t>
      </w:r>
      <w:r>
        <w:rPr>
          <w:rStyle w:val="Emphasis"/>
          <w:lang w:val="id-ID"/>
        </w:rPr>
        <w:t>hang</w:t>
      </w:r>
      <w:r>
        <w:rPr>
          <w:lang w:val="id-ID"/>
        </w:rPr>
        <w:t xml:space="preserve"> (bukan mati fisik), </w:t>
      </w:r>
      <w:r>
        <w:rPr>
          <w:rStyle w:val="Emphasis"/>
          <w:lang w:val="id-ID"/>
        </w:rPr>
        <w:t>runbook</w:t>
      </w:r>
      <w:r>
        <w:rPr>
          <w:lang w:val="id-ID"/>
        </w:rPr>
        <w:t xml:space="preserve"> berikut adalah urutan yang disarankan — dari diagnosis, restart normal, hingga </w:t>
      </w:r>
      <w:r>
        <w:rPr>
          <w:rStyle w:val="Emphasis"/>
          <w:lang w:val="id-ID"/>
        </w:rPr>
        <w:t>modprobe</w:t>
      </w:r>
      <w:r>
        <w:rPr>
          <w:lang w:val="id-ID"/>
        </w:rPr>
        <w:t xml:space="preserve"> </w:t>
      </w:r>
      <w:r>
        <w:rPr>
          <w:lang w:val="id-ID"/>
        </w:rPr>
        <w:t>ulang modul kernel NVIDIA.</w:t>
      </w:r>
    </w:p>
    <w:p w14:paraId="269560FA" w14:textId="77777777" w:rsidR="002978A9" w:rsidRDefault="002978A9">
      <w:pPr>
        <w:divId w:val="2024816690"/>
        <w:rPr>
          <w:rFonts w:eastAsia="Times New Roman"/>
          <w:lang w:val="id-ID"/>
        </w:rPr>
      </w:pPr>
      <w:r>
        <w:rPr>
          <w:rFonts w:eastAsia="Times New Roman"/>
          <w:lang w:val="id-ID"/>
        </w:rPr>
        <w:t>bash</w:t>
      </w:r>
    </w:p>
    <w:p w14:paraId="4BB61E87" w14:textId="77777777" w:rsidR="002978A9" w:rsidRDefault="002978A9">
      <w:pPr>
        <w:pStyle w:val="HTMLPreformatted"/>
        <w:divId w:val="1383990294"/>
        <w:rPr>
          <w:rStyle w:val="HTMLCode"/>
          <w:lang w:val="id-ID"/>
        </w:rPr>
      </w:pPr>
      <w:r>
        <w:rPr>
          <w:rStyle w:val="HTMLCode"/>
          <w:lang w:val="id-ID"/>
        </w:rPr>
        <w:t># Step 1: Diagnosa GPU status</w:t>
      </w:r>
    </w:p>
    <w:p w14:paraId="24BDF45D" w14:textId="77777777" w:rsidR="002978A9" w:rsidRDefault="002978A9">
      <w:pPr>
        <w:pStyle w:val="HTMLPreformatted"/>
        <w:divId w:val="1383990294"/>
        <w:rPr>
          <w:rStyle w:val="HTMLCode"/>
          <w:lang w:val="id-ID"/>
        </w:rPr>
      </w:pPr>
      <w:r>
        <w:rPr>
          <w:rStyle w:val="HTMLCode"/>
          <w:lang w:val="id-ID"/>
        </w:rPr>
        <w:t>nvidia-smi</w:t>
      </w:r>
    </w:p>
    <w:p w14:paraId="26546D07" w14:textId="77777777" w:rsidR="002978A9" w:rsidRDefault="002978A9">
      <w:pPr>
        <w:pStyle w:val="HTMLPreformatted"/>
        <w:divId w:val="1383990294"/>
        <w:rPr>
          <w:rStyle w:val="HTMLCode"/>
          <w:lang w:val="id-ID"/>
        </w:rPr>
      </w:pPr>
      <w:r>
        <w:rPr>
          <w:rStyle w:val="HTMLCode"/>
          <w:lang w:val="id-ID"/>
        </w:rPr>
        <w:t>nvidia-smi -q -d ECC</w:t>
      </w:r>
    </w:p>
    <w:p w14:paraId="0FE765D6" w14:textId="77777777" w:rsidR="002978A9" w:rsidRDefault="002978A9">
      <w:pPr>
        <w:pStyle w:val="HTMLPreformatted"/>
        <w:divId w:val="1383990294"/>
        <w:rPr>
          <w:rStyle w:val="HTMLCode"/>
          <w:lang w:val="id-ID"/>
        </w:rPr>
      </w:pPr>
      <w:r>
        <w:rPr>
          <w:rStyle w:val="HTMLCode"/>
          <w:lang w:val="id-ID"/>
        </w:rPr>
        <w:t>dmesg | grep -i nvidia | tail -20</w:t>
      </w:r>
    </w:p>
    <w:p w14:paraId="3B3A7060" w14:textId="77777777" w:rsidR="002978A9" w:rsidRDefault="002978A9">
      <w:pPr>
        <w:pStyle w:val="HTMLPreformatted"/>
        <w:divId w:val="1383990294"/>
        <w:rPr>
          <w:rStyle w:val="HTMLCode"/>
          <w:lang w:val="id-ID"/>
        </w:rPr>
      </w:pPr>
      <w:r>
        <w:rPr>
          <w:rStyle w:val="HTMLCode"/>
          <w:lang w:val="id-ID"/>
        </w:rPr>
        <w:t>journalctl -u k3s | grep -i error | tail -10</w:t>
      </w:r>
    </w:p>
    <w:p w14:paraId="4BF5DE1A" w14:textId="77777777" w:rsidR="002978A9" w:rsidRDefault="002978A9">
      <w:pPr>
        <w:pStyle w:val="HTMLPreformatted"/>
        <w:divId w:val="1383990294"/>
        <w:rPr>
          <w:rStyle w:val="HTMLCode"/>
          <w:lang w:val="id-ID"/>
        </w:rPr>
      </w:pPr>
    </w:p>
    <w:p w14:paraId="3256735F" w14:textId="77777777" w:rsidR="002978A9" w:rsidRDefault="002978A9">
      <w:pPr>
        <w:pStyle w:val="HTMLPreformatted"/>
        <w:divId w:val="1383990294"/>
        <w:rPr>
          <w:rStyle w:val="HTMLCode"/>
          <w:lang w:val="id-ID"/>
        </w:rPr>
      </w:pPr>
      <w:r>
        <w:rPr>
          <w:rStyle w:val="HTMLCode"/>
          <w:lang w:val="id-ID"/>
        </w:rPr>
        <w:t># Step 2: Restart service GPU</w:t>
      </w:r>
    </w:p>
    <w:p w14:paraId="3994DAE1" w14:textId="77777777" w:rsidR="002978A9" w:rsidRDefault="002978A9">
      <w:pPr>
        <w:pStyle w:val="HTMLPreformatted"/>
        <w:divId w:val="1383990294"/>
        <w:rPr>
          <w:rStyle w:val="HTMLCode"/>
          <w:lang w:val="id-ID"/>
        </w:rPr>
      </w:pPr>
      <w:r>
        <w:rPr>
          <w:rStyle w:val="HTMLCode"/>
          <w:lang w:val="id-ID"/>
        </w:rPr>
        <w:t>kubectl delete pod -n llm-inference -l app=vllm</w:t>
      </w:r>
    </w:p>
    <w:p w14:paraId="1E9DBBA3" w14:textId="77777777" w:rsidR="002978A9" w:rsidRDefault="002978A9">
      <w:pPr>
        <w:pStyle w:val="HTMLPreformatted"/>
        <w:divId w:val="1383990294"/>
        <w:rPr>
          <w:rStyle w:val="HTMLCode"/>
          <w:lang w:val="id-ID"/>
        </w:rPr>
      </w:pPr>
      <w:r>
        <w:rPr>
          <w:rStyle w:val="HTMLCode"/>
          <w:lang w:val="id-ID"/>
        </w:rPr>
        <w:t>kubectl rollout status deployment/vllm -n llm-inference</w:t>
      </w:r>
    </w:p>
    <w:p w14:paraId="24342426" w14:textId="77777777" w:rsidR="002978A9" w:rsidRDefault="002978A9">
      <w:pPr>
        <w:pStyle w:val="HTMLPreformatted"/>
        <w:divId w:val="1383990294"/>
        <w:rPr>
          <w:rStyle w:val="HTMLCode"/>
          <w:lang w:val="id-ID"/>
        </w:rPr>
      </w:pPr>
    </w:p>
    <w:p w14:paraId="7F5B87AA" w14:textId="77777777" w:rsidR="002978A9" w:rsidRDefault="002978A9">
      <w:pPr>
        <w:pStyle w:val="HTMLPreformatted"/>
        <w:divId w:val="1383990294"/>
        <w:rPr>
          <w:rStyle w:val="HTMLCode"/>
          <w:lang w:val="id-ID"/>
        </w:rPr>
      </w:pPr>
      <w:r>
        <w:rPr>
          <w:rStyle w:val="HTMLCode"/>
          <w:lang w:val="id-ID"/>
        </w:rPr>
        <w:t># Step 3: Jika GPU driver hang</w:t>
      </w:r>
    </w:p>
    <w:p w14:paraId="757077FF" w14:textId="77777777" w:rsidR="002978A9" w:rsidRDefault="002978A9">
      <w:pPr>
        <w:pStyle w:val="HTMLPreformatted"/>
        <w:divId w:val="1383990294"/>
        <w:rPr>
          <w:rStyle w:val="HTMLCode"/>
          <w:lang w:val="id-ID"/>
        </w:rPr>
      </w:pPr>
      <w:r>
        <w:rPr>
          <w:rStyle w:val="HTMLCode"/>
          <w:lang w:val="id-ID"/>
        </w:rPr>
        <w:t>sudo systemctl stop k3s-agent</w:t>
      </w:r>
    </w:p>
    <w:p w14:paraId="76B8598F" w14:textId="77777777" w:rsidR="002978A9" w:rsidRDefault="002978A9">
      <w:pPr>
        <w:pStyle w:val="HTMLPreformatted"/>
        <w:divId w:val="1383990294"/>
        <w:rPr>
          <w:rStyle w:val="HTMLCode"/>
          <w:lang w:val="id-ID"/>
        </w:rPr>
      </w:pPr>
      <w:r>
        <w:rPr>
          <w:rStyle w:val="HTMLCode"/>
          <w:lang w:val="id-ID"/>
        </w:rPr>
        <w:t>sudo nvidia-smi -pm 0</w:t>
      </w:r>
    </w:p>
    <w:p w14:paraId="1950C0C2" w14:textId="77777777" w:rsidR="002978A9" w:rsidRDefault="002978A9">
      <w:pPr>
        <w:pStyle w:val="HTMLPreformatted"/>
        <w:divId w:val="1383990294"/>
        <w:rPr>
          <w:rStyle w:val="HTMLCode"/>
          <w:lang w:val="id-ID"/>
        </w:rPr>
      </w:pPr>
      <w:r>
        <w:rPr>
          <w:rStyle w:val="HTMLCode"/>
          <w:lang w:val="id-ID"/>
        </w:rPr>
        <w:t>sudo nvidia-smi -r</w:t>
      </w:r>
    </w:p>
    <w:p w14:paraId="49FF850E" w14:textId="77777777" w:rsidR="002978A9" w:rsidRDefault="002978A9">
      <w:pPr>
        <w:pStyle w:val="HTMLPreformatted"/>
        <w:divId w:val="1383990294"/>
        <w:rPr>
          <w:rStyle w:val="HTMLCode"/>
          <w:lang w:val="id-ID"/>
        </w:rPr>
      </w:pPr>
      <w:r>
        <w:rPr>
          <w:rStyle w:val="HTMLCode"/>
          <w:lang w:val="id-ID"/>
        </w:rPr>
        <w:t>sudo nvidia-smi -pm 1</w:t>
      </w:r>
    </w:p>
    <w:p w14:paraId="6AA034DD" w14:textId="77777777" w:rsidR="002978A9" w:rsidRDefault="002978A9">
      <w:pPr>
        <w:pStyle w:val="HTMLPreformatted"/>
        <w:divId w:val="1383990294"/>
        <w:rPr>
          <w:rStyle w:val="HTMLCode"/>
          <w:lang w:val="id-ID"/>
        </w:rPr>
      </w:pPr>
      <w:r>
        <w:rPr>
          <w:rStyle w:val="HTMLCode"/>
          <w:lang w:val="id-ID"/>
        </w:rPr>
        <w:t>sudo systemctl start k3s-agent</w:t>
      </w:r>
    </w:p>
    <w:p w14:paraId="1F18E6C4" w14:textId="77777777" w:rsidR="002978A9" w:rsidRDefault="002978A9">
      <w:pPr>
        <w:pStyle w:val="HTMLPreformatted"/>
        <w:divId w:val="1383990294"/>
        <w:rPr>
          <w:rStyle w:val="HTMLCode"/>
          <w:lang w:val="id-ID"/>
        </w:rPr>
      </w:pPr>
    </w:p>
    <w:p w14:paraId="1959B6EF" w14:textId="77777777" w:rsidR="002978A9" w:rsidRDefault="002978A9">
      <w:pPr>
        <w:pStyle w:val="HTMLPreformatted"/>
        <w:divId w:val="1383990294"/>
        <w:rPr>
          <w:rStyle w:val="HTMLCode"/>
          <w:lang w:val="id-ID"/>
        </w:rPr>
      </w:pPr>
      <w:r>
        <w:rPr>
          <w:rStyle w:val="HTMLCode"/>
          <w:lang w:val="id-ID"/>
        </w:rPr>
        <w:t># Step 4: Jika masih tidak terdeteksi</w:t>
      </w:r>
    </w:p>
    <w:p w14:paraId="21CBBE7A" w14:textId="77777777" w:rsidR="002978A9" w:rsidRDefault="002978A9">
      <w:pPr>
        <w:pStyle w:val="HTMLPreformatted"/>
        <w:divId w:val="1383990294"/>
        <w:rPr>
          <w:rStyle w:val="HTMLCode"/>
          <w:lang w:val="id-ID"/>
        </w:rPr>
      </w:pPr>
      <w:r>
        <w:rPr>
          <w:rStyle w:val="HTMLCode"/>
          <w:lang w:val="id-ID"/>
        </w:rPr>
        <w:t>sudo rmmod nvidia_uvm nvidia_drm nvidia_modeset nvidia</w:t>
      </w:r>
    </w:p>
    <w:p w14:paraId="20570505" w14:textId="77777777" w:rsidR="002978A9" w:rsidRDefault="002978A9">
      <w:pPr>
        <w:pStyle w:val="HTMLPreformatted"/>
        <w:divId w:val="1383990294"/>
        <w:rPr>
          <w:rStyle w:val="HTMLCode"/>
          <w:lang w:val="id-ID"/>
        </w:rPr>
      </w:pPr>
      <w:r>
        <w:rPr>
          <w:rStyle w:val="HTMLCode"/>
          <w:lang w:val="id-ID"/>
        </w:rPr>
        <w:t>sudo modprobe nvidia</w:t>
      </w:r>
    </w:p>
    <w:p w14:paraId="45685B38" w14:textId="77777777" w:rsidR="002978A9" w:rsidRDefault="002978A9">
      <w:pPr>
        <w:pStyle w:val="HTMLPreformatted"/>
        <w:divId w:val="1383990294"/>
        <w:rPr>
          <w:rStyle w:val="HTMLCode"/>
          <w:lang w:val="id-ID"/>
        </w:rPr>
      </w:pPr>
      <w:r>
        <w:rPr>
          <w:rStyle w:val="HTMLCode"/>
          <w:lang w:val="id-ID"/>
        </w:rPr>
        <w:t>sudo nvidia-smi</w:t>
      </w:r>
    </w:p>
    <w:p w14:paraId="4F805B58" w14:textId="77777777" w:rsidR="002978A9" w:rsidRDefault="002978A9">
      <w:pPr>
        <w:pStyle w:val="HTMLPreformatted"/>
        <w:divId w:val="1383990294"/>
        <w:rPr>
          <w:rStyle w:val="HTMLCode"/>
          <w:lang w:val="id-ID"/>
        </w:rPr>
      </w:pPr>
    </w:p>
    <w:p w14:paraId="0A3D1D4F" w14:textId="77777777" w:rsidR="002978A9" w:rsidRDefault="002978A9">
      <w:pPr>
        <w:pStyle w:val="HTMLPreformatted"/>
        <w:divId w:val="1383990294"/>
        <w:rPr>
          <w:rStyle w:val="HTMLCode"/>
          <w:lang w:val="id-ID"/>
        </w:rPr>
      </w:pPr>
      <w:r>
        <w:rPr>
          <w:rStyle w:val="HTMLCode"/>
          <w:lang w:val="id-ID"/>
        </w:rPr>
        <w:t># Step 5: Verifikasi semua normal</w:t>
      </w:r>
    </w:p>
    <w:p w14:paraId="659A071C" w14:textId="77777777" w:rsidR="002978A9" w:rsidRDefault="002978A9">
      <w:pPr>
        <w:pStyle w:val="HTMLPreformatted"/>
        <w:divId w:val="1383990294"/>
        <w:rPr>
          <w:rStyle w:val="HTMLCode"/>
          <w:lang w:val="id-ID"/>
        </w:rPr>
      </w:pPr>
      <w:r>
        <w:rPr>
          <w:rStyle w:val="HTMLCode"/>
          <w:lang w:val="id-ID"/>
        </w:rPr>
        <w:t>kubectl get pods -A | grep -E "vllm|litellm"</w:t>
      </w:r>
    </w:p>
    <w:p w14:paraId="610FABD7" w14:textId="77777777" w:rsidR="002978A9" w:rsidRDefault="002978A9">
      <w:pPr>
        <w:pStyle w:val="HTMLPreformatted"/>
        <w:divId w:val="1383990294"/>
        <w:rPr>
          <w:lang w:val="id-ID"/>
        </w:rPr>
      </w:pPr>
      <w:r>
        <w:rPr>
          <w:rStyle w:val="HTMLCode"/>
          <w:lang w:val="id-ID"/>
        </w:rPr>
        <w:t>kubectl logs -n llm-inference -l app=vllm --tail 50</w:t>
      </w:r>
    </w:p>
    <w:p w14:paraId="31403BCF" w14:textId="77777777" w:rsidR="002978A9" w:rsidRDefault="002978A9">
      <w:pPr>
        <w:pStyle w:val="NormalWeb"/>
        <w:rPr>
          <w:lang w:val="id-ID"/>
        </w:rPr>
      </w:pPr>
      <w:r>
        <w:rPr>
          <w:lang w:val="id-ID"/>
        </w:rPr>
        <w:t xml:space="preserve">Disiplin yang harus dijaga: kerjakan </w:t>
      </w:r>
      <w:r>
        <w:rPr>
          <w:rStyle w:val="Emphasis"/>
          <w:lang w:val="id-ID"/>
        </w:rPr>
        <w:t>step by step</w:t>
      </w:r>
      <w:r>
        <w:rPr>
          <w:lang w:val="id-ID"/>
        </w:rPr>
        <w:t xml:space="preserve"> dan verifikasi di setiap tahap, jangan pernah melompat. Step 1 adalah diagnosis (pastikan dulu benar-benar hang — </w:t>
      </w:r>
      <w:r>
        <w:rPr>
          <w:lang w:val="id-ID"/>
        </w:rPr>
        <w:t xml:space="preserve">bukan OOM, bukan storage down); Step 2 menyelesaikan sekitar separuh kasus tanpa menyentuh sistem operasi; Step 3 sampai 4 baru menyentuh driver CUDA — </w:t>
      </w:r>
      <w:r>
        <w:rPr>
          <w:rStyle w:val="Emphasis"/>
          <w:lang w:val="id-ID"/>
        </w:rPr>
        <w:t>reset</w:t>
      </w:r>
      <w:r>
        <w:rPr>
          <w:lang w:val="id-ID"/>
        </w:rPr>
        <w:t xml:space="preserve"> mode persistensi lalu, jika perlu, </w:t>
      </w:r>
      <w:r>
        <w:rPr>
          <w:rStyle w:val="Emphasis"/>
          <w:lang w:val="id-ID"/>
        </w:rPr>
        <w:t>reload</w:t>
      </w:r>
      <w:r>
        <w:rPr>
          <w:lang w:val="id-ID"/>
        </w:rPr>
        <w:t xml:space="preserve"> modul kernel NVIDIA. Step 5 wajib: layanan hanya dinyatakan pulih setelah pod berjalan kembali dan log bersih.</w:t>
      </w:r>
    </w:p>
    <w:p w14:paraId="084352D6" w14:textId="77777777" w:rsidR="002978A9" w:rsidRDefault="002978A9">
      <w:pPr>
        <w:pStyle w:val="Heading3"/>
        <w:rPr>
          <w:rFonts w:eastAsia="Times New Roman"/>
          <w:lang w:val="id-ID"/>
        </w:rPr>
      </w:pPr>
      <w:r>
        <w:rPr>
          <w:rFonts w:eastAsia="Times New Roman"/>
          <w:lang w:val="id-ID"/>
        </w:rPr>
        <w:t>Langkah 3: DR Drill — Simulasi GPU Failure</w:t>
      </w:r>
    </w:p>
    <w:p w14:paraId="19CD9F08" w14:textId="77777777" w:rsidR="002978A9" w:rsidRDefault="002978A9">
      <w:pPr>
        <w:pStyle w:val="NormalWeb"/>
        <w:rPr>
          <w:lang w:val="id-ID"/>
        </w:rPr>
      </w:pPr>
      <w:r>
        <w:rPr>
          <w:lang w:val="id-ID"/>
        </w:rPr>
        <w:t>Latihan yang sesungguhnya. Skrip berikut mensimulasikan kegagalan GPU pada jam non-peak, menguji seluruh rantai failover, lalu memulihkan kondisi awal.</w:t>
      </w:r>
    </w:p>
    <w:p w14:paraId="005AADBB" w14:textId="77777777" w:rsidR="002978A9" w:rsidRDefault="002978A9">
      <w:pPr>
        <w:divId w:val="1395202334"/>
        <w:rPr>
          <w:rFonts w:eastAsia="Times New Roman"/>
          <w:lang w:val="id-ID"/>
        </w:rPr>
      </w:pPr>
      <w:r>
        <w:rPr>
          <w:rFonts w:eastAsia="Times New Roman"/>
          <w:lang w:val="id-ID"/>
        </w:rPr>
        <w:t>bash</w:t>
      </w:r>
    </w:p>
    <w:p w14:paraId="31C79EC6" w14:textId="77777777" w:rsidR="002978A9" w:rsidRDefault="002978A9">
      <w:pPr>
        <w:pStyle w:val="HTMLPreformatted"/>
        <w:divId w:val="571543538"/>
        <w:rPr>
          <w:rStyle w:val="HTMLCode"/>
          <w:lang w:val="id-ID"/>
        </w:rPr>
      </w:pPr>
      <w:r>
        <w:rPr>
          <w:rStyle w:val="HTMLCode"/>
          <w:lang w:val="id-ID"/>
        </w:rPr>
        <w:t>#!/bin/bash</w:t>
      </w:r>
    </w:p>
    <w:p w14:paraId="5222E27A" w14:textId="77777777" w:rsidR="002978A9" w:rsidRDefault="002978A9">
      <w:pPr>
        <w:pStyle w:val="HTMLPreformatted"/>
        <w:divId w:val="571543538"/>
        <w:rPr>
          <w:rStyle w:val="HTMLCode"/>
          <w:lang w:val="id-ID"/>
        </w:rPr>
      </w:pPr>
      <w:r>
        <w:rPr>
          <w:rStyle w:val="HTMLCode"/>
          <w:lang w:val="id-ID"/>
        </w:rPr>
        <w:t># dr-drill.sh — Simulasi GPU failure di production (jam non-peak)</w:t>
      </w:r>
    </w:p>
    <w:p w14:paraId="1F5754AA" w14:textId="77777777" w:rsidR="002978A9" w:rsidRDefault="002978A9">
      <w:pPr>
        <w:pStyle w:val="HTMLPreformatted"/>
        <w:divId w:val="571543538"/>
        <w:rPr>
          <w:rStyle w:val="HTMLCode"/>
          <w:lang w:val="id-ID"/>
        </w:rPr>
      </w:pPr>
      <w:r>
        <w:rPr>
          <w:rStyle w:val="HTMLCode"/>
          <w:lang w:val="id-ID"/>
        </w:rPr>
        <w:t>set -e</w:t>
      </w:r>
    </w:p>
    <w:p w14:paraId="7457B846" w14:textId="77777777" w:rsidR="002978A9" w:rsidRDefault="002978A9">
      <w:pPr>
        <w:pStyle w:val="HTMLPreformatted"/>
        <w:divId w:val="571543538"/>
        <w:rPr>
          <w:rStyle w:val="HTMLCode"/>
          <w:lang w:val="id-ID"/>
        </w:rPr>
      </w:pPr>
    </w:p>
    <w:p w14:paraId="6445504F" w14:textId="77777777" w:rsidR="002978A9" w:rsidRDefault="002978A9">
      <w:pPr>
        <w:pStyle w:val="HTMLPreformatted"/>
        <w:divId w:val="571543538"/>
        <w:rPr>
          <w:rStyle w:val="HTMLCode"/>
          <w:lang w:val="id-ID"/>
        </w:rPr>
      </w:pPr>
      <w:r>
        <w:rPr>
          <w:rStyle w:val="HTMLCode"/>
          <w:lang w:val="id-ID"/>
        </w:rPr>
        <w:t>echo "[DR DRILL] ==== Simulasi GPU Failure ===="</w:t>
      </w:r>
    </w:p>
    <w:p w14:paraId="5226E2B4" w14:textId="77777777" w:rsidR="002978A9" w:rsidRDefault="002978A9">
      <w:pPr>
        <w:pStyle w:val="HTMLPreformatted"/>
        <w:divId w:val="571543538"/>
        <w:rPr>
          <w:rStyle w:val="HTMLCode"/>
          <w:lang w:val="id-ID"/>
        </w:rPr>
      </w:pPr>
      <w:r>
        <w:rPr>
          <w:rStyle w:val="HTMLCode"/>
          <w:lang w:val="id-ID"/>
        </w:rPr>
        <w:t>echo "[1/5] Cek cluster status"</w:t>
      </w:r>
    </w:p>
    <w:p w14:paraId="38D404D5" w14:textId="77777777" w:rsidR="002978A9" w:rsidRDefault="002978A9">
      <w:pPr>
        <w:pStyle w:val="HTMLPreformatted"/>
        <w:divId w:val="571543538"/>
        <w:rPr>
          <w:rStyle w:val="HTMLCode"/>
          <w:lang w:val="id-ID"/>
        </w:rPr>
      </w:pPr>
      <w:r>
        <w:rPr>
          <w:rStyle w:val="HTMLCode"/>
          <w:lang w:val="id-ID"/>
        </w:rPr>
        <w:t>kubectl get nodes</w:t>
      </w:r>
    </w:p>
    <w:p w14:paraId="38CA395E" w14:textId="77777777" w:rsidR="002978A9" w:rsidRDefault="002978A9">
      <w:pPr>
        <w:pStyle w:val="HTMLPreformatted"/>
        <w:divId w:val="571543538"/>
        <w:rPr>
          <w:rStyle w:val="HTMLCode"/>
          <w:lang w:val="id-ID"/>
        </w:rPr>
      </w:pPr>
      <w:r>
        <w:rPr>
          <w:rStyle w:val="HTMLCode"/>
          <w:lang w:val="id-ID"/>
        </w:rPr>
        <w:t>kubectl get pods -n llm-inference</w:t>
      </w:r>
    </w:p>
    <w:p w14:paraId="4107AAC2" w14:textId="77777777" w:rsidR="002978A9" w:rsidRDefault="002978A9">
      <w:pPr>
        <w:pStyle w:val="HTMLPreformatted"/>
        <w:divId w:val="571543538"/>
        <w:rPr>
          <w:rStyle w:val="HTMLCode"/>
          <w:lang w:val="id-ID"/>
        </w:rPr>
      </w:pPr>
    </w:p>
    <w:p w14:paraId="5E2EA59F" w14:textId="77777777" w:rsidR="002978A9" w:rsidRDefault="002978A9">
      <w:pPr>
        <w:pStyle w:val="HTMLPreformatted"/>
        <w:divId w:val="571543538"/>
        <w:rPr>
          <w:rStyle w:val="HTMLCode"/>
          <w:lang w:val="id-ID"/>
        </w:rPr>
      </w:pPr>
      <w:r>
        <w:rPr>
          <w:rStyle w:val="HTMLCode"/>
          <w:lang w:val="id-ID"/>
        </w:rPr>
        <w:t>echo "[2/5] Inject GPU failure pada node-gpu-1"</w:t>
      </w:r>
    </w:p>
    <w:p w14:paraId="3E94BA1A" w14:textId="77777777" w:rsidR="002978A9" w:rsidRDefault="002978A9">
      <w:pPr>
        <w:pStyle w:val="HTMLPreformatted"/>
        <w:divId w:val="571543538"/>
        <w:rPr>
          <w:rStyle w:val="HTMLCode"/>
          <w:lang w:val="id-ID"/>
        </w:rPr>
      </w:pPr>
      <w:r>
        <w:rPr>
          <w:rStyle w:val="HTMLCode"/>
          <w:lang w:val="id-ID"/>
        </w:rPr>
        <w:t>kubectl taint nodes node-gpu-1 \</w:t>
      </w:r>
    </w:p>
    <w:p w14:paraId="6AB43C27" w14:textId="77777777" w:rsidR="002978A9" w:rsidRDefault="002978A9">
      <w:pPr>
        <w:pStyle w:val="HTMLPreformatted"/>
        <w:divId w:val="571543538"/>
        <w:rPr>
          <w:rStyle w:val="HTMLCode"/>
          <w:lang w:val="id-ID"/>
        </w:rPr>
      </w:pPr>
      <w:r>
        <w:rPr>
          <w:rStyle w:val="HTMLCode"/>
          <w:lang w:val="id-ID"/>
        </w:rPr>
        <w:t xml:space="preserve">  dr.drill=true:NoExecute --overwrite</w:t>
      </w:r>
    </w:p>
    <w:p w14:paraId="1F7493AA" w14:textId="77777777" w:rsidR="002978A9" w:rsidRDefault="002978A9">
      <w:pPr>
        <w:pStyle w:val="HTMLPreformatted"/>
        <w:divId w:val="571543538"/>
        <w:rPr>
          <w:rStyle w:val="HTMLCode"/>
          <w:lang w:val="id-ID"/>
        </w:rPr>
      </w:pPr>
    </w:p>
    <w:p w14:paraId="56519F06" w14:textId="77777777" w:rsidR="002978A9" w:rsidRDefault="002978A9">
      <w:pPr>
        <w:pStyle w:val="HTMLPreformatted"/>
        <w:divId w:val="571543538"/>
        <w:rPr>
          <w:rStyle w:val="HTMLCode"/>
          <w:lang w:val="id-ID"/>
        </w:rPr>
      </w:pPr>
      <w:r>
        <w:rPr>
          <w:rStyle w:val="HTMLCode"/>
          <w:lang w:val="id-ID"/>
        </w:rPr>
        <w:t>echo "[3/5] Tunggu rescheduling (60 detik)"</w:t>
      </w:r>
    </w:p>
    <w:p w14:paraId="144E80D9" w14:textId="77777777" w:rsidR="002978A9" w:rsidRDefault="002978A9">
      <w:pPr>
        <w:pStyle w:val="HTMLPreformatted"/>
        <w:divId w:val="571543538"/>
        <w:rPr>
          <w:rStyle w:val="HTMLCode"/>
          <w:lang w:val="id-ID"/>
        </w:rPr>
      </w:pPr>
      <w:r>
        <w:rPr>
          <w:rStyle w:val="HTMLCode"/>
          <w:lang w:val="id-ID"/>
        </w:rPr>
        <w:t>sleep 60</w:t>
      </w:r>
    </w:p>
    <w:p w14:paraId="22B1CC3E" w14:textId="77777777" w:rsidR="002978A9" w:rsidRDefault="002978A9">
      <w:pPr>
        <w:pStyle w:val="HTMLPreformatted"/>
        <w:divId w:val="571543538"/>
        <w:rPr>
          <w:rStyle w:val="HTMLCode"/>
          <w:lang w:val="id-ID"/>
        </w:rPr>
      </w:pPr>
      <w:r>
        <w:rPr>
          <w:rStyle w:val="HTMLCode"/>
          <w:lang w:val="id-ID"/>
        </w:rPr>
        <w:t>kubectl get pods -n llm-inference -o wide</w:t>
      </w:r>
    </w:p>
    <w:p w14:paraId="19F51DF9" w14:textId="77777777" w:rsidR="002978A9" w:rsidRDefault="002978A9">
      <w:pPr>
        <w:pStyle w:val="HTMLPreformatted"/>
        <w:divId w:val="571543538"/>
        <w:rPr>
          <w:rStyle w:val="HTMLCode"/>
          <w:lang w:val="id-ID"/>
        </w:rPr>
      </w:pPr>
    </w:p>
    <w:p w14:paraId="6B8B9CD1" w14:textId="77777777" w:rsidR="002978A9" w:rsidRDefault="002978A9">
      <w:pPr>
        <w:pStyle w:val="HTMLPreformatted"/>
        <w:divId w:val="571543538"/>
        <w:rPr>
          <w:rStyle w:val="HTMLCode"/>
          <w:lang w:val="id-ID"/>
        </w:rPr>
      </w:pPr>
      <w:r>
        <w:rPr>
          <w:rStyle w:val="HTMLCode"/>
          <w:lang w:val="id-ID"/>
        </w:rPr>
        <w:t>echo "[4/5] Test API response"</w:t>
      </w:r>
    </w:p>
    <w:p w14:paraId="660BE314" w14:textId="77777777" w:rsidR="002978A9" w:rsidRDefault="002978A9">
      <w:pPr>
        <w:pStyle w:val="HTMLPreformatted"/>
        <w:divId w:val="571543538"/>
        <w:rPr>
          <w:rStyle w:val="HTMLCode"/>
          <w:lang w:val="id-ID"/>
        </w:rPr>
      </w:pPr>
      <w:r>
        <w:rPr>
          <w:rStyle w:val="HTMLCode"/>
          <w:lang w:val="id-ID"/>
        </w:rPr>
        <w:t>curl -X POST http://litellm:4000/v1/chat/completions \</w:t>
      </w:r>
    </w:p>
    <w:p w14:paraId="7113587E" w14:textId="77777777" w:rsidR="002978A9" w:rsidRDefault="002978A9">
      <w:pPr>
        <w:pStyle w:val="HTMLPreformatted"/>
        <w:divId w:val="571543538"/>
        <w:rPr>
          <w:rStyle w:val="HTMLCode"/>
          <w:lang w:val="id-ID"/>
        </w:rPr>
      </w:pPr>
      <w:r>
        <w:rPr>
          <w:rStyle w:val="HTMLCode"/>
          <w:lang w:val="id-ID"/>
        </w:rPr>
        <w:t xml:space="preserve">  -H "Content-Type: application/json" \</w:t>
      </w:r>
    </w:p>
    <w:p w14:paraId="0E36DF00" w14:textId="77777777" w:rsidR="002978A9" w:rsidRDefault="002978A9">
      <w:pPr>
        <w:pStyle w:val="HTMLPreformatted"/>
        <w:divId w:val="571543538"/>
        <w:rPr>
          <w:rStyle w:val="HTMLCode"/>
          <w:lang w:val="id-ID"/>
        </w:rPr>
      </w:pPr>
      <w:r>
        <w:rPr>
          <w:rStyle w:val="HTMLCode"/>
          <w:lang w:val="id-ID"/>
        </w:rPr>
        <w:t xml:space="preserve">  -d '{"model":"llama-8b","messages":[{"role":"user","content":"ping"}]}'</w:t>
      </w:r>
    </w:p>
    <w:p w14:paraId="6A15B4FA" w14:textId="77777777" w:rsidR="002978A9" w:rsidRDefault="002978A9">
      <w:pPr>
        <w:pStyle w:val="HTMLPreformatted"/>
        <w:divId w:val="571543538"/>
        <w:rPr>
          <w:rStyle w:val="HTMLCode"/>
          <w:lang w:val="id-ID"/>
        </w:rPr>
      </w:pPr>
    </w:p>
    <w:p w14:paraId="5DCCBA94" w14:textId="77777777" w:rsidR="002978A9" w:rsidRDefault="002978A9">
      <w:pPr>
        <w:pStyle w:val="HTMLPreformatted"/>
        <w:divId w:val="571543538"/>
        <w:rPr>
          <w:rStyle w:val="HTMLCode"/>
          <w:lang w:val="id-ID"/>
        </w:rPr>
      </w:pPr>
      <w:r>
        <w:rPr>
          <w:rStyle w:val="HTMLCode"/>
          <w:lang w:val="id-ID"/>
        </w:rPr>
        <w:t>echo "[5/5] Restore node"</w:t>
      </w:r>
    </w:p>
    <w:p w14:paraId="121E9EDA" w14:textId="77777777" w:rsidR="002978A9" w:rsidRDefault="002978A9">
      <w:pPr>
        <w:pStyle w:val="HTMLPreformatted"/>
        <w:divId w:val="571543538"/>
        <w:rPr>
          <w:rStyle w:val="HTMLCode"/>
          <w:lang w:val="id-ID"/>
        </w:rPr>
      </w:pPr>
      <w:r>
        <w:rPr>
          <w:rStyle w:val="HTMLCode"/>
          <w:lang w:val="id-ID"/>
        </w:rPr>
        <w:t>kubectl taint nodes node-gpu-1 dr.drill-</w:t>
      </w:r>
    </w:p>
    <w:p w14:paraId="3BC0D7EE" w14:textId="77777777" w:rsidR="002978A9" w:rsidRDefault="002978A9">
      <w:pPr>
        <w:pStyle w:val="HTMLPreformatted"/>
        <w:divId w:val="571543538"/>
        <w:rPr>
          <w:rStyle w:val="HTMLCode"/>
          <w:lang w:val="id-ID"/>
        </w:rPr>
      </w:pPr>
      <w:r>
        <w:rPr>
          <w:rStyle w:val="HTMLCode"/>
          <w:lang w:val="id-ID"/>
        </w:rPr>
        <w:t>kubectl uncordon node-gpu-1</w:t>
      </w:r>
    </w:p>
    <w:p w14:paraId="70288AEB" w14:textId="77777777" w:rsidR="002978A9" w:rsidRDefault="002978A9">
      <w:pPr>
        <w:pStyle w:val="HTMLPreformatted"/>
        <w:divId w:val="571543538"/>
        <w:rPr>
          <w:rStyle w:val="HTMLCode"/>
          <w:lang w:val="id-ID"/>
        </w:rPr>
      </w:pPr>
    </w:p>
    <w:p w14:paraId="5E6641D2" w14:textId="77777777" w:rsidR="002978A9" w:rsidRDefault="002978A9">
      <w:pPr>
        <w:pStyle w:val="HTMLPreformatted"/>
        <w:divId w:val="571543538"/>
        <w:rPr>
          <w:rStyle w:val="HTMLCode"/>
          <w:lang w:val="id-ID"/>
        </w:rPr>
      </w:pPr>
      <w:r>
        <w:rPr>
          <w:rStyle w:val="HTMLCode"/>
          <w:lang w:val="id-ID"/>
        </w:rPr>
        <w:t>echo "[DONE] DR Drill selesai"</w:t>
      </w:r>
    </w:p>
    <w:p w14:paraId="13F7F739" w14:textId="77777777" w:rsidR="002978A9" w:rsidRDefault="002978A9">
      <w:pPr>
        <w:pStyle w:val="HTMLPreformatted"/>
        <w:divId w:val="571543538"/>
        <w:rPr>
          <w:lang w:val="id-ID"/>
        </w:rPr>
      </w:pPr>
      <w:r>
        <w:rPr>
          <w:rStyle w:val="HTMLCode"/>
          <w:lang w:val="id-ID"/>
        </w:rPr>
        <w:t>echo "Log: /var/log/dr-drill-$(date +%Y%m%d).log"</w:t>
      </w:r>
    </w:p>
    <w:p w14:paraId="2AD408B2" w14:textId="77777777" w:rsidR="002978A9" w:rsidRDefault="002978A9">
      <w:pPr>
        <w:pStyle w:val="NormalWeb"/>
        <w:rPr>
          <w:lang w:val="id-ID"/>
        </w:rPr>
      </w:pPr>
      <w:r>
        <w:rPr>
          <w:lang w:val="id-ID"/>
        </w:rPr>
        <w:t xml:space="preserve">Notasi lain perlu diingat. Langkah 4 adalah verifikasi paling penting: </w:t>
      </w:r>
      <w:r>
        <w:rPr>
          <w:rStyle w:val="Emphasis"/>
          <w:lang w:val="id-ID"/>
        </w:rPr>
        <w:t>curl</w:t>
      </w:r>
      <w:r>
        <w:rPr>
          <w:lang w:val="id-ID"/>
        </w:rPr>
        <w:t xml:space="preserve"> permintaan nyata ke LiteLLM setelah </w:t>
      </w:r>
      <w:r>
        <w:rPr>
          <w:rStyle w:val="Emphasis"/>
          <w:lang w:val="id-ID"/>
        </w:rPr>
        <w:t>rescheduling</w:t>
      </w:r>
      <w:r>
        <w:rPr>
          <w:lang w:val="id-ID"/>
        </w:rPr>
        <w:t xml:space="preserve"> </w:t>
      </w:r>
      <w:r>
        <w:rPr>
          <w:lang w:val="id-ID"/>
        </w:rPr>
        <w:t xml:space="preserve">— tanpa ini, drill hanya membuktikan pod pindah, bukan layanan pulih. Ukur durasi langkah 3-4 dan catat: itulah </w:t>
      </w:r>
      <w:r>
        <w:rPr>
          <w:rStyle w:val="Emphasis"/>
          <w:lang w:val="id-ID"/>
        </w:rPr>
        <w:t>RTO</w:t>
      </w:r>
      <w:r>
        <w:rPr>
          <w:lang w:val="id-ID"/>
        </w:rPr>
        <w:t xml:space="preserve"> aktual Anda. Setelah drill, lakukan </w:t>
      </w:r>
      <w:r>
        <w:rPr>
          <w:rStyle w:val="Emphasis"/>
          <w:lang w:val="id-ID"/>
        </w:rPr>
        <w:t>post-mortem</w:t>
      </w:r>
      <w:r>
        <w:rPr>
          <w:lang w:val="id-ID"/>
        </w:rPr>
        <w:t xml:space="preserve"> singkat: apakah </w:t>
      </w:r>
      <w:r>
        <w:rPr>
          <w:rStyle w:val="Emphasis"/>
          <w:lang w:val="id-ID"/>
        </w:rPr>
        <w:t>tolerationSeconds</w:t>
      </w:r>
      <w:r>
        <w:rPr>
          <w:lang w:val="id-ID"/>
        </w:rPr>
        <w:t xml:space="preserve"> cukup? Apakah model restart butuh waktu yang dapat diterima? Bekali hasilnya ke Bagian 8 (Tabel 8.23), karena </w:t>
      </w:r>
      <w:r>
        <w:rPr>
          <w:rStyle w:val="Emphasis"/>
          <w:lang w:val="id-ID"/>
        </w:rPr>
        <w:t>RTO aktual</w:t>
      </w:r>
      <w:r>
        <w:rPr>
          <w:lang w:val="id-ID"/>
        </w:rPr>
        <w:t xml:space="preserve"> sering berbeda dengan </w:t>
      </w:r>
      <w:r>
        <w:rPr>
          <w:rStyle w:val="Emphasis"/>
          <w:lang w:val="id-ID"/>
        </w:rPr>
        <w:t>RTO desain</w:t>
      </w:r>
      <w:r>
        <w:rPr>
          <w:lang w:val="id-ID"/>
        </w:rPr>
        <w:t xml:space="preserve"> — dan perbedaan itulah yang harus dikelola.</w:t>
      </w:r>
    </w:p>
    <w:p w14:paraId="235E56FA" w14:textId="77777777" w:rsidR="002978A9" w:rsidRDefault="002978A9">
      <w:pPr>
        <w:rPr>
          <w:rFonts w:eastAsia="Times New Roman"/>
          <w:lang w:val="id-ID"/>
        </w:rPr>
      </w:pPr>
      <w:r>
        <w:rPr>
          <w:rFonts w:eastAsia="Times New Roman"/>
          <w:lang w:val="id-ID"/>
        </w:rPr>
        <w:pict w14:anchorId="7658D357">
          <v:rect id="_x0000_i1478" style="width:0;height:1.5pt" o:hralign="center" o:hrstd="t" o:hr="t" fillcolor="#a0a0a0" stroked="f"/>
        </w:pict>
      </w:r>
    </w:p>
    <w:p w14:paraId="753B8524" w14:textId="77777777" w:rsidR="002978A9" w:rsidRDefault="002978A9">
      <w:pPr>
        <w:pStyle w:val="Heading2"/>
        <w:rPr>
          <w:rFonts w:eastAsia="Times New Roman"/>
          <w:lang w:val="id-ID"/>
        </w:rPr>
      </w:pPr>
      <w:r>
        <w:rPr>
          <w:rFonts w:eastAsia="Times New Roman"/>
          <w:lang w:val="id-ID"/>
        </w:rPr>
        <w:t>9. Studi Kasus: GPU Failure Saat Jam Sibuk (10:30 AM)</w:t>
      </w:r>
    </w:p>
    <w:p w14:paraId="076FAB7F" w14:textId="77777777" w:rsidR="002978A9" w:rsidRDefault="002978A9">
      <w:pPr>
        <w:pStyle w:val="NormalWeb"/>
        <w:rPr>
          <w:lang w:val="id-ID"/>
        </w:rPr>
      </w:pPr>
      <w:r>
        <w:rPr>
          <w:rStyle w:val="Strong"/>
          <w:lang w:val="id-ID"/>
        </w:rPr>
        <w:t>Insiden.</w:t>
      </w:r>
      <w:r>
        <w:rPr>
          <w:lang w:val="id-ID"/>
        </w:rPr>
        <w:t xml:space="preserve"> </w:t>
      </w:r>
      <w:r>
        <w:rPr>
          <w:lang w:val="id-ID"/>
        </w:rPr>
        <w:t xml:space="preserve">Pukul 10:30 pagi, GPU Node 1 (H100) mati total. Fan tidak berputar, dan GPU melakukan </w:t>
      </w:r>
      <w:r>
        <w:rPr>
          <w:rStyle w:val="Emphasis"/>
          <w:lang w:val="id-ID"/>
        </w:rPr>
        <w:t>thermal shutdown</w:t>
      </w:r>
      <w:r>
        <w:rPr>
          <w:lang w:val="id-ID"/>
        </w:rPr>
        <w:t xml:space="preserve">. Ini bukan </w:t>
      </w:r>
      <w:r>
        <w:rPr>
          <w:rStyle w:val="Emphasis"/>
          <w:lang w:val="id-ID"/>
        </w:rPr>
        <w:t>hang</w:t>
      </w:r>
      <w:r>
        <w:rPr>
          <w:lang w:val="id-ID"/>
        </w:rPr>
        <w:t xml:space="preserve"> yang bisa di-restart — ini kegagalan fisik yang hanya bisa ditangani penggantian unit.</w:t>
      </w:r>
    </w:p>
    <w:p w14:paraId="6212CC86" w14:textId="77777777" w:rsidR="002978A9" w:rsidRDefault="002978A9">
      <w:pPr>
        <w:pStyle w:val="NormalWeb"/>
        <w:rPr>
          <w:lang w:val="id-ID"/>
        </w:rPr>
      </w:pPr>
      <w:r>
        <w:rPr>
          <w:rStyle w:val="Strong"/>
          <w:lang w:val="id-ID"/>
        </w:rPr>
        <w:t>Deteksi.</w:t>
      </w:r>
      <w:r>
        <w:rPr>
          <w:lang w:val="id-ID"/>
        </w:rPr>
        <w:t xml:space="preserve"> Sistem tetap tidak mengejutkan: alert Prometheus </w:t>
      </w:r>
      <w:r>
        <w:rPr>
          <w:rStyle w:val="HTMLCode"/>
          <w:lang w:val="id-ID"/>
        </w:rPr>
        <w:t>GPU_TEMPERATURE_CRITICAL</w:t>
      </w:r>
      <w:r>
        <w:rPr>
          <w:lang w:val="id-ID"/>
        </w:rPr>
        <w:t xml:space="preserve"> menyala, dan Ops menerima </w:t>
      </w:r>
      <w:r>
        <w:rPr>
          <w:rStyle w:val="Emphasis"/>
          <w:lang w:val="id-ID"/>
        </w:rPr>
        <w:t>pager</w:t>
      </w:r>
      <w:r>
        <w:rPr>
          <w:lang w:val="id-ID"/>
        </w:rPr>
        <w:t xml:space="preserve"> dalam 30 detik — persis seperti desain </w:t>
      </w:r>
      <w:r>
        <w:rPr>
          <w:rStyle w:val="Emphasis"/>
          <w:lang w:val="id-ID"/>
        </w:rPr>
        <w:t>alerting</w:t>
      </w:r>
      <w:r>
        <w:rPr>
          <w:lang w:val="id-ID"/>
        </w:rPr>
        <w:t xml:space="preserve"> </w:t>
      </w:r>
      <w:r>
        <w:rPr>
          <w:lang w:val="id-ID"/>
        </w:rPr>
        <w:t>Bagian 6. Tanpa monitoring, insiden ini baru ditemukan satu jam kemudian, ketika user yang tidak aktif bertanya mengapa asisten AI tidak menjawab.</w:t>
      </w:r>
    </w:p>
    <w:p w14:paraId="063D2306" w14:textId="77777777" w:rsidR="002978A9" w:rsidRDefault="002978A9">
      <w:pPr>
        <w:pStyle w:val="NormalWeb"/>
        <w:rPr>
          <w:lang w:val="id-ID"/>
        </w:rPr>
      </w:pPr>
      <w:r>
        <w:rPr>
          <w:rStyle w:val="Strong"/>
          <w:lang w:val="id-ID"/>
        </w:rPr>
        <w:t>Tindakan.</w:t>
      </w:r>
      <w:r>
        <w:rPr>
          <w:lang w:val="id-ID"/>
        </w:rPr>
        <w:t xml:space="preserve"> DevOps membuka </w:t>
      </w:r>
      <w:r>
        <w:rPr>
          <w:rStyle w:val="Emphasis"/>
          <w:lang w:val="id-ID"/>
        </w:rPr>
        <w:t>runbook</w:t>
      </w:r>
      <w:r>
        <w:rPr>
          <w:lang w:val="id-ID"/>
        </w:rPr>
        <w:t xml:space="preserve"> failover: pod model di-</w:t>
      </w:r>
      <w:r>
        <w:rPr>
          <w:rStyle w:val="Emphasis"/>
          <w:lang w:val="id-ID"/>
        </w:rPr>
        <w:t>taint</w:t>
      </w:r>
      <w:r>
        <w:rPr>
          <w:lang w:val="id-ID"/>
        </w:rPr>
        <w:t xml:space="preserve"> dan di-</w:t>
      </w:r>
      <w:r>
        <w:rPr>
          <w:rStyle w:val="Emphasis"/>
          <w:lang w:val="id-ID"/>
        </w:rPr>
        <w:t>reschedule</w:t>
      </w:r>
      <w:r>
        <w:rPr>
          <w:lang w:val="id-ID"/>
        </w:rPr>
        <w:t xml:space="preserve"> ke Node 2 (L40S) — seluruh proses selesai dalam </w:t>
      </w:r>
      <w:r>
        <w:rPr>
          <w:rStyle w:val="Strong"/>
          <w:lang w:val="id-ID"/>
        </w:rPr>
        <w:t>45 detik</w:t>
      </w:r>
      <w:r>
        <w:rPr>
          <w:lang w:val="id-ID"/>
        </w:rPr>
        <w:t xml:space="preserve">. Perhatikan pilihan model: infrastruktur ini menjalankan </w:t>
      </w:r>
      <w:r>
        <w:rPr>
          <w:rStyle w:val="Strong"/>
          <w:lang w:val="id-ID"/>
        </w:rPr>
        <w:t>DeepSeek V4 Flash</w:t>
      </w:r>
      <w:r>
        <w:rPr>
          <w:lang w:val="id-ID"/>
        </w:rPr>
        <w:t xml:space="preserve"> (MoE, 13B parameter aktif). Karena arsitektur MoE jauh lebih efisien VRAM, model ini muat di L40S yang spesifikasinya lebih rendah dari H100 — </w:t>
      </w:r>
      <w:r>
        <w:rPr>
          <w:rStyle w:val="Emphasis"/>
          <w:lang w:val="id-ID"/>
        </w:rPr>
        <w:t>failover</w:t>
      </w:r>
      <w:r>
        <w:rPr>
          <w:lang w:val="id-ID"/>
        </w:rPr>
        <w:t xml:space="preserve"> </w:t>
      </w:r>
      <w:r>
        <w:rPr>
          <w:lang w:val="id-ID"/>
        </w:rPr>
        <w:t xml:space="preserve">tidak mungkin dilakukan secepat ini dengan </w:t>
      </w:r>
      <w:r>
        <w:rPr>
          <w:rStyle w:val="Emphasis"/>
          <w:lang w:val="id-ID"/>
        </w:rPr>
        <w:t>dense</w:t>
      </w:r>
      <w:r>
        <w:rPr>
          <w:lang w:val="id-ID"/>
        </w:rPr>
        <w:t xml:space="preserve"> 70B yang hampir memenuhi VRAM H100.</w:t>
      </w:r>
    </w:p>
    <w:p w14:paraId="727557B2" w14:textId="77777777" w:rsidR="002978A9" w:rsidRDefault="002978A9">
      <w:pPr>
        <w:pStyle w:val="NormalWeb"/>
        <w:rPr>
          <w:lang w:val="id-ID"/>
        </w:rPr>
      </w:pPr>
      <w:r>
        <w:rPr>
          <w:rStyle w:val="Strong"/>
          <w:lang w:val="id-ID"/>
        </w:rPr>
        <w:t>Dampak ke user.</w:t>
      </w:r>
      <w:r>
        <w:rPr>
          <w:lang w:val="id-ID"/>
        </w:rPr>
        <w:t xml:space="preserve"> </w:t>
      </w:r>
      <w:r>
        <w:rPr>
          <w:rStyle w:val="Emphasis"/>
          <w:lang w:val="id-ID"/>
        </w:rPr>
        <w:t>P50 latency</w:t>
      </w:r>
      <w:r>
        <w:rPr>
          <w:lang w:val="id-ID"/>
        </w:rPr>
        <w:t xml:space="preserve"> naik dari 1,2 detik menjadi 1,8 detik — kenaikan 0,6 detik yang nyata tetapi jauh lebih kecil daripada dampak model 70B </w:t>
      </w:r>
      <w:r>
        <w:rPr>
          <w:rStyle w:val="Emphasis"/>
          <w:lang w:val="id-ID"/>
        </w:rPr>
        <w:t>dense</w:t>
      </w:r>
      <w:r>
        <w:rPr>
          <w:lang w:val="id-ID"/>
        </w:rPr>
        <w:t xml:space="preserve">, karena MoE hanya mengaktifkan 13B parameter per </w:t>
      </w:r>
      <w:r>
        <w:rPr>
          <w:rStyle w:val="Emphasis"/>
          <w:lang w:val="id-ID"/>
        </w:rPr>
        <w:t>forward pass</w:t>
      </w:r>
      <w:r>
        <w:rPr>
          <w:lang w:val="id-ID"/>
        </w:rPr>
        <w:t>. Sebagian besar pengguna menganggapnya sebagai "koneksi sedang lambat", bukan "sistem rusak".</w:t>
      </w:r>
    </w:p>
    <w:p w14:paraId="1AB2428D" w14:textId="77777777" w:rsidR="002978A9" w:rsidRDefault="002978A9">
      <w:pPr>
        <w:pStyle w:val="NormalWeb"/>
        <w:rPr>
          <w:lang w:val="id-ID"/>
        </w:rPr>
      </w:pPr>
      <w:r>
        <w:rPr>
          <w:rStyle w:val="Strong"/>
          <w:lang w:val="id-ID"/>
        </w:rPr>
        <w:t>Recovery.</w:t>
      </w:r>
      <w:r>
        <w:rPr>
          <w:lang w:val="id-ID"/>
        </w:rPr>
        <w:t xml:space="preserve"> GPU rusak dikirim RMA dan diganti dalam 4 jam. Setelah kembali, kluster normal kembali ke </w:t>
      </w:r>
      <w:r>
        <w:rPr>
          <w:rStyle w:val="Emphasis"/>
          <w:lang w:val="id-ID"/>
        </w:rPr>
        <w:t>active-active</w:t>
      </w:r>
      <w:r>
        <w:rPr>
          <w:lang w:val="id-ID"/>
        </w:rPr>
        <w:t>.</w:t>
      </w:r>
    </w:p>
    <w:p w14:paraId="43AFCA81" w14:textId="77777777" w:rsidR="002978A9" w:rsidRDefault="002978A9">
      <w:pPr>
        <w:pStyle w:val="NormalWeb"/>
        <w:rPr>
          <w:lang w:val="id-ID"/>
        </w:rPr>
      </w:pPr>
      <w:r>
        <w:rPr>
          <w:rStyle w:val="Strong"/>
          <w:lang w:val="id-ID"/>
        </w:rPr>
        <w:t>Pelajaran.</w:t>
      </w:r>
      <w:r>
        <w:rPr>
          <w:lang w:val="id-ID"/>
        </w:rPr>
        <w:t xml:space="preserve"> Model MoE seperti </w:t>
      </w:r>
      <w:r>
        <w:rPr>
          <w:rStyle w:val="Strong"/>
          <w:lang w:val="id-ID"/>
        </w:rPr>
        <w:t>DeepSeek V4 Flash</w:t>
      </w:r>
      <w:r>
        <w:rPr>
          <w:lang w:val="id-ID"/>
        </w:rPr>
        <w:t xml:space="preserve"> memberi </w:t>
      </w:r>
      <w:r>
        <w:rPr>
          <w:rStyle w:val="Emphasis"/>
          <w:lang w:val="id-ID"/>
        </w:rPr>
        <w:t>failover resilience</w:t>
      </w:r>
      <w:r>
        <w:rPr>
          <w:lang w:val="id-ID"/>
        </w:rPr>
        <w:t xml:space="preserve"> yang lebih baik karena </w:t>
      </w:r>
      <w:r>
        <w:rPr>
          <w:rStyle w:val="Emphasis"/>
          <w:lang w:val="id-ID"/>
        </w:rPr>
        <w:t>footprint</w:t>
      </w:r>
      <w:r>
        <w:rPr>
          <w:lang w:val="id-ID"/>
        </w:rPr>
        <w:t xml:space="preserve">-nya kecil: model dapat dijalankan di GPU cadangan yang spesifikasinya lebih rendah, </w:t>
      </w:r>
      <w:r>
        <w:rPr>
          <w:rStyle w:val="Emphasis"/>
          <w:lang w:val="id-ID"/>
        </w:rPr>
        <w:t>RTO</w:t>
      </w:r>
      <w:r>
        <w:rPr>
          <w:lang w:val="id-ID"/>
        </w:rPr>
        <w:t xml:space="preserve"> menjadi lebih cepat, dan dampak ke pengguna lebih kecil. Ketika merencanakan infrastruktur, masukkan "kemampuan failover" </w:t>
      </w:r>
      <w:r>
        <w:rPr>
          <w:lang w:val="id-ID"/>
        </w:rPr>
        <w:t>sebagai kriteria pemilihan model — bukan hanya kualitas jawaban dan harga — karena pada jam 10:30 pagi itu, kriteria tersebut yang menentukan apakah insiden menjadi catatan kaki atau berita utama.</w:t>
      </w:r>
    </w:p>
    <w:p w14:paraId="49F881F1" w14:textId="77777777" w:rsidR="002978A9" w:rsidRDefault="002978A9">
      <w:pPr>
        <w:rPr>
          <w:rFonts w:eastAsia="Times New Roman"/>
          <w:lang w:val="id-ID"/>
        </w:rPr>
      </w:pPr>
      <w:r>
        <w:rPr>
          <w:rFonts w:eastAsia="Times New Roman"/>
          <w:lang w:val="id-ID"/>
        </w:rPr>
        <w:pict w14:anchorId="48B0A02C">
          <v:rect id="_x0000_i1479" style="width:0;height:1.5pt" o:hralign="center" o:hrstd="t" o:hr="t" fillcolor="#a0a0a0" stroked="f"/>
        </w:pict>
      </w:r>
    </w:p>
    <w:p w14:paraId="5D9DD48A" w14:textId="77777777" w:rsidR="002978A9" w:rsidRDefault="002978A9">
      <w:pPr>
        <w:pStyle w:val="Heading2"/>
        <w:rPr>
          <w:rFonts w:eastAsia="Times New Roman"/>
          <w:lang w:val="id-ID"/>
        </w:rPr>
      </w:pPr>
      <w:r>
        <w:rPr>
          <w:rFonts w:eastAsia="Times New Roman"/>
          <w:lang w:val="id-ID"/>
        </w:rPr>
        <w:t>10. Referensi</w:t>
      </w:r>
    </w:p>
    <w:p w14:paraId="0AEF91BF" w14:textId="77777777" w:rsidR="002978A9" w:rsidRDefault="002978A9">
      <w:pPr>
        <w:pStyle w:val="Heading3"/>
        <w:rPr>
          <w:rFonts w:eastAsia="Times New Roman"/>
          <w:lang w:val="id-ID"/>
        </w:rPr>
      </w:pPr>
      <w:r>
        <w:rPr>
          <w:rFonts w:eastAsia="Times New Roman"/>
          <w:lang w:val="id-ID"/>
        </w:rPr>
        <w:t>Paper Jurnal/Konferensi</w:t>
      </w:r>
    </w:p>
    <w:p w14:paraId="23B6F72C" w14:textId="77777777" w:rsidR="002978A9" w:rsidRDefault="002978A9">
      <w:pPr>
        <w:pStyle w:val="referensi-block"/>
        <w:rPr>
          <w:lang w:val="id-ID"/>
        </w:rPr>
      </w:pPr>
      <w:r>
        <w:rPr>
          <w:lang w:val="id-ID"/>
        </w:rPr>
        <w:t xml:space="preserve">[1] Strati, F., McAllister, S., Phanishayee, A., Tarnawski, J., Klimovic, A. (2024). </w:t>
      </w:r>
      <w:r>
        <w:rPr>
          <w:rStyle w:val="Emphasis"/>
          <w:lang w:val="id-ID"/>
        </w:rPr>
        <w:t>DejaVu: KV-cache Streaming for Fast, Fault-tolerant Generative LLM Serving</w:t>
      </w:r>
      <w:r>
        <w:rPr>
          <w:lang w:val="id-ID"/>
        </w:rPr>
        <w:t xml:space="preserve">. Proceedings of the 41st ICML. DOI: </w:t>
      </w:r>
      <w:hyperlink r:id="rId438" w:history="1">
        <w:r>
          <w:rPr>
            <w:rStyle w:val="Hyperlink"/>
            <w:lang w:val="id-ID"/>
          </w:rPr>
          <w:t>10.48550/arXiv.2403.01876</w:t>
        </w:r>
      </w:hyperlink>
      <w:r>
        <w:rPr>
          <w:lang w:val="id-ID"/>
        </w:rPr>
        <w:t xml:space="preserve"> </w:t>
      </w:r>
      <w:r>
        <w:rPr>
          <w:rStyle w:val="ref-url"/>
          <w:lang w:val="id-ID"/>
        </w:rPr>
        <w:t>(https://arxiv.org/abs/2403.01876)</w:t>
      </w:r>
      <w:r>
        <w:rPr>
          <w:lang w:val="id-ID"/>
        </w:rPr>
        <w:t xml:space="preserve"> — replikasi </w:t>
      </w:r>
      <w:r>
        <w:rPr>
          <w:rStyle w:val="Emphasis"/>
          <w:lang w:val="id-ID"/>
        </w:rPr>
        <w:t>state</w:t>
      </w:r>
      <w:r>
        <w:rPr>
          <w:lang w:val="id-ID"/>
        </w:rPr>
        <w:t xml:space="preserve"> KV-cache untuk </w:t>
      </w:r>
      <w:r>
        <w:rPr>
          <w:rStyle w:val="Emphasis"/>
          <w:lang w:val="id-ID"/>
        </w:rPr>
        <w:t>fault tolerance</w:t>
      </w:r>
      <w:r>
        <w:rPr>
          <w:lang w:val="id-ID"/>
        </w:rPr>
        <w:t xml:space="preserve"> dan </w:t>
      </w:r>
      <w:r>
        <w:rPr>
          <w:rStyle w:val="Emphasis"/>
          <w:lang w:val="id-ID"/>
        </w:rPr>
        <w:t>recovery</w:t>
      </w:r>
      <w:r>
        <w:rPr>
          <w:lang w:val="id-ID"/>
        </w:rPr>
        <w:t xml:space="preserve"> cepat; acuan nilai RTO pada Tabel 8.22.</w:t>
      </w:r>
    </w:p>
    <w:p w14:paraId="3D3521F6" w14:textId="77777777" w:rsidR="002978A9" w:rsidRDefault="002978A9">
      <w:pPr>
        <w:pStyle w:val="referensi-block"/>
        <w:rPr>
          <w:lang w:val="id-ID"/>
        </w:rPr>
      </w:pPr>
      <w:r>
        <w:rPr>
          <w:lang w:val="id-ID"/>
        </w:rPr>
        <w:t xml:space="preserve">[2] Miao, X., Shi, C., et al. (2024). </w:t>
      </w:r>
      <w:r>
        <w:rPr>
          <w:rStyle w:val="Emphasis"/>
          <w:lang w:val="id-ID"/>
        </w:rPr>
        <w:t>SpotServe: Serving Generative Large Language Models on Preemptible Instances</w:t>
      </w:r>
      <w:r>
        <w:rPr>
          <w:lang w:val="id-ID"/>
        </w:rPr>
        <w:t xml:space="preserve">. Proceedings of ACM ASPLOS 2024. DOI: </w:t>
      </w:r>
      <w:hyperlink r:id="rId439" w:history="1">
        <w:r>
          <w:rPr>
            <w:rStyle w:val="Hyperlink"/>
            <w:lang w:val="id-ID"/>
          </w:rPr>
          <w:t>10.48550/arXiv.2311.15566</w:t>
        </w:r>
      </w:hyperlink>
      <w:r>
        <w:rPr>
          <w:lang w:val="id-ID"/>
        </w:rPr>
        <w:t xml:space="preserve"> </w:t>
      </w:r>
      <w:r>
        <w:rPr>
          <w:rStyle w:val="ref-url"/>
          <w:lang w:val="id-ID"/>
        </w:rPr>
        <w:t>(https://arxiv.org/abs/2311.15566)</w:t>
      </w:r>
      <w:r>
        <w:rPr>
          <w:lang w:val="id-ID"/>
        </w:rPr>
        <w:t xml:space="preserve"> — </w:t>
      </w:r>
      <w:r>
        <w:rPr>
          <w:rStyle w:val="Emphasis"/>
          <w:lang w:val="id-ID"/>
        </w:rPr>
        <w:t>fault tolerance</w:t>
      </w:r>
      <w:r>
        <w:rPr>
          <w:lang w:val="id-ID"/>
        </w:rPr>
        <w:t xml:space="preserve"> </w:t>
      </w:r>
      <w:r>
        <w:rPr>
          <w:lang w:val="id-ID"/>
        </w:rPr>
        <w:t>untuk GPU instance yang dapat di-preempt; migrasi konteks menjadi rujukan strategi recovery pada Tabel 8.23.</w:t>
      </w:r>
    </w:p>
    <w:p w14:paraId="3A649F14" w14:textId="77777777" w:rsidR="002978A9" w:rsidRDefault="002978A9">
      <w:pPr>
        <w:pStyle w:val="referensi-block"/>
        <w:rPr>
          <w:lang w:val="id-ID"/>
        </w:rPr>
      </w:pPr>
      <w:r>
        <w:rPr>
          <w:lang w:val="id-ID"/>
        </w:rPr>
        <w:t xml:space="preserve">[3] Mao, Z., et al. (2024). </w:t>
      </w:r>
      <w:r>
        <w:rPr>
          <w:rStyle w:val="Emphasis"/>
          <w:lang w:val="id-ID"/>
        </w:rPr>
        <w:t>SkyServe: Serving AI Models across Regions and Clouds with Spot Instances</w:t>
      </w:r>
      <w:r>
        <w:rPr>
          <w:lang w:val="id-ID"/>
        </w:rPr>
        <w:t xml:space="preserve">. arXiv:2411.01438. DOI: </w:t>
      </w:r>
      <w:hyperlink r:id="rId440" w:history="1">
        <w:r>
          <w:rPr>
            <w:rStyle w:val="Hyperlink"/>
            <w:lang w:val="id-ID"/>
          </w:rPr>
          <w:t>10.48550/arXiv.2411.01438</w:t>
        </w:r>
      </w:hyperlink>
      <w:r>
        <w:rPr>
          <w:lang w:val="id-ID"/>
        </w:rPr>
        <w:t xml:space="preserve"> </w:t>
      </w:r>
      <w:r>
        <w:rPr>
          <w:rStyle w:val="ref-url"/>
          <w:lang w:val="id-ID"/>
        </w:rPr>
        <w:t>(https://arxiv.org/abs/2411.01438)</w:t>
      </w:r>
      <w:r>
        <w:rPr>
          <w:lang w:val="id-ID"/>
        </w:rPr>
        <w:t xml:space="preserve"> — </w:t>
      </w:r>
      <w:r>
        <w:rPr>
          <w:rStyle w:val="Emphasis"/>
          <w:lang w:val="id-ID"/>
        </w:rPr>
        <w:t>high availability</w:t>
      </w:r>
      <w:r>
        <w:rPr>
          <w:lang w:val="id-ID"/>
        </w:rPr>
        <w:t xml:space="preserve"> dengan campuran dinamis </w:t>
      </w:r>
      <w:r>
        <w:rPr>
          <w:rStyle w:val="Emphasis"/>
          <w:lang w:val="id-ID"/>
        </w:rPr>
        <w:t>spot + on-demand replicas</w:t>
      </w:r>
      <w:r>
        <w:rPr>
          <w:lang w:val="id-ID"/>
        </w:rPr>
        <w:t xml:space="preserve">; acuan </w:t>
      </w:r>
      <w:r>
        <w:rPr>
          <w:rStyle w:val="Emphasis"/>
          <w:lang w:val="id-ID"/>
        </w:rPr>
        <w:t>failover time</w:t>
      </w:r>
      <w:r>
        <w:rPr>
          <w:lang w:val="id-ID"/>
        </w:rPr>
        <w:t xml:space="preserve"> cold/warm/active pada Tabel 8.23.</w:t>
      </w:r>
    </w:p>
    <w:p w14:paraId="41378B65" w14:textId="77777777" w:rsidR="002978A9" w:rsidRDefault="002978A9">
      <w:pPr>
        <w:pStyle w:val="referensi-block"/>
        <w:rPr>
          <w:lang w:val="id-ID"/>
        </w:rPr>
      </w:pPr>
      <w:r>
        <w:rPr>
          <w:lang w:val="id-ID"/>
        </w:rPr>
        <w:t xml:space="preserve">[4] Sun, B., et al. (2024). </w:t>
      </w:r>
      <w:r>
        <w:rPr>
          <w:rStyle w:val="Emphasis"/>
          <w:lang w:val="id-ID"/>
        </w:rPr>
        <w:t>Llumnix: Rescheduling LLM Serving for Heterogeneous and Unpredictable Requests</w:t>
      </w:r>
      <w:r>
        <w:rPr>
          <w:lang w:val="id-ID"/>
        </w:rPr>
        <w:t xml:space="preserve">. Proceedings of USENIX OSDI 2024. </w:t>
      </w:r>
      <w:hyperlink r:id="rId441" w:history="1">
        <w:r>
          <w:rPr>
            <w:rStyle w:val="Hyperlink"/>
            <w:lang w:val="id-ID"/>
          </w:rPr>
          <w:t>https://www.usenix.org/system/files/osdi24-sun-biao.pdf</w:t>
        </w:r>
      </w:hyperlink>
      <w:r>
        <w:rPr>
          <w:lang w:val="id-ID"/>
        </w:rPr>
        <w:t xml:space="preserve"> — </w:t>
      </w:r>
      <w:r>
        <w:rPr>
          <w:rStyle w:val="Emphasis"/>
          <w:lang w:val="id-ID"/>
        </w:rPr>
        <w:t>live migration</w:t>
      </w:r>
      <w:r>
        <w:rPr>
          <w:lang w:val="id-ID"/>
        </w:rPr>
        <w:t xml:space="preserve"> request antar instance GPU; acuan </w:t>
      </w:r>
      <w:r>
        <w:rPr>
          <w:rStyle w:val="Emphasis"/>
          <w:lang w:val="id-ID"/>
        </w:rPr>
        <w:t>rescheduling time</w:t>
      </w:r>
      <w:r>
        <w:rPr>
          <w:lang w:val="id-ID"/>
        </w:rPr>
        <w:t xml:space="preserve"> pada skenario Node Down di Tabel 8.22.</w:t>
      </w:r>
    </w:p>
    <w:p w14:paraId="0AEB8653" w14:textId="77777777" w:rsidR="002978A9" w:rsidRDefault="002978A9">
      <w:pPr>
        <w:pStyle w:val="referensi-block"/>
        <w:rPr>
          <w:lang w:val="id-ID"/>
        </w:rPr>
      </w:pPr>
      <w:r>
        <w:rPr>
          <w:lang w:val="id-ID"/>
        </w:rPr>
        <w:t xml:space="preserve">[5] Hao, S., et al. (2025). </w:t>
      </w:r>
      <w:r>
        <w:rPr>
          <w:rStyle w:val="Emphasis"/>
          <w:lang w:val="id-ID"/>
        </w:rPr>
        <w:t>SLOs-Serve: Serving LLM Applications with Multi-SLOs and Dynamic Request Routing</w:t>
      </w:r>
      <w:r>
        <w:rPr>
          <w:lang w:val="id-ID"/>
        </w:rPr>
        <w:t xml:space="preserve">. arXiv:2504.08784. DOI: </w:t>
      </w:r>
      <w:hyperlink r:id="rId442" w:history="1">
        <w:r>
          <w:rPr>
            <w:rStyle w:val="Hyperlink"/>
            <w:lang w:val="id-ID"/>
          </w:rPr>
          <w:t>10.48550/arXiv.2504.08784</w:t>
        </w:r>
      </w:hyperlink>
      <w:r>
        <w:rPr>
          <w:lang w:val="id-ID"/>
        </w:rPr>
        <w:t xml:space="preserve"> </w:t>
      </w:r>
      <w:r>
        <w:rPr>
          <w:rStyle w:val="ref-url"/>
          <w:lang w:val="id-ID"/>
        </w:rPr>
        <w:t>(https://arxiv.org/abs/2504.08784)</w:t>
      </w:r>
      <w:r>
        <w:rPr>
          <w:lang w:val="id-ID"/>
        </w:rPr>
        <w:t xml:space="preserve"> — serving multi-replica dengan </w:t>
      </w:r>
      <w:r>
        <w:rPr>
          <w:rStyle w:val="Emphasis"/>
          <w:lang w:val="id-ID"/>
        </w:rPr>
        <w:t>bursty arrivals</w:t>
      </w:r>
      <w:r>
        <w:rPr>
          <w:lang w:val="id-ID"/>
        </w:rPr>
        <w:t xml:space="preserve">; acuan dampak </w:t>
      </w:r>
      <w:r>
        <w:rPr>
          <w:rStyle w:val="Emphasis"/>
          <w:lang w:val="id-ID"/>
        </w:rPr>
        <w:t>latency</w:t>
      </w:r>
      <w:r>
        <w:rPr>
          <w:lang w:val="id-ID"/>
        </w:rPr>
        <w:t xml:space="preserve"> saat failover pada studi kasus.</w:t>
      </w:r>
    </w:p>
    <w:p w14:paraId="088CCF75" w14:textId="77777777" w:rsidR="002978A9" w:rsidRDefault="002978A9">
      <w:pPr>
        <w:pStyle w:val="Heading3"/>
        <w:rPr>
          <w:rFonts w:eastAsia="Times New Roman"/>
          <w:lang w:val="id-ID"/>
        </w:rPr>
      </w:pPr>
      <w:r>
        <w:rPr>
          <w:rFonts w:eastAsia="Times New Roman"/>
          <w:lang w:val="id-ID"/>
        </w:rPr>
        <w:t>Referensi Pendukung (Dokumentasi/Repository)</w:t>
      </w:r>
    </w:p>
    <w:p w14:paraId="1CFF82EA" w14:textId="77777777" w:rsidR="002978A9" w:rsidRDefault="002978A9">
      <w:pPr>
        <w:pStyle w:val="referensi-block"/>
        <w:rPr>
          <w:lang w:val="id-ID"/>
        </w:rPr>
      </w:pPr>
      <w:r>
        <w:rPr>
          <w:lang w:val="id-ID"/>
        </w:rPr>
        <w:t xml:space="preserve">[6] NVIDIA. </w:t>
      </w:r>
      <w:r>
        <w:rPr>
          <w:rStyle w:val="Emphasis"/>
          <w:lang w:val="id-ID"/>
        </w:rPr>
        <w:t>NVIDIA-SMI Documentation</w:t>
      </w:r>
      <w:r>
        <w:rPr>
          <w:lang w:val="id-ID"/>
        </w:rPr>
        <w:t xml:space="preserve">. </w:t>
      </w:r>
      <w:hyperlink r:id="rId443" w:history="1">
        <w:r>
          <w:rPr>
            <w:rStyle w:val="Hyperlink"/>
            <w:lang w:val="id-ID"/>
          </w:rPr>
          <w:t>https://developer.nvidia.com/nvidia-system-management-interface</w:t>
        </w:r>
      </w:hyperlink>
      <w:r>
        <w:rPr>
          <w:lang w:val="id-ID"/>
        </w:rPr>
        <w:t xml:space="preserve"> — perintah </w:t>
      </w:r>
      <w:r>
        <w:rPr>
          <w:rStyle w:val="HTMLCode"/>
          <w:lang w:val="id-ID"/>
        </w:rPr>
        <w:t>nvidia-smi</w:t>
      </w:r>
      <w:r>
        <w:rPr>
          <w:lang w:val="id-ID"/>
        </w:rPr>
        <w:t xml:space="preserve"> untuk diagnosis dan </w:t>
      </w:r>
      <w:r>
        <w:rPr>
          <w:rStyle w:val="Emphasis"/>
          <w:lang w:val="id-ID"/>
        </w:rPr>
        <w:t>reset</w:t>
      </w:r>
      <w:r>
        <w:rPr>
          <w:lang w:val="id-ID"/>
        </w:rPr>
        <w:t xml:space="preserve"> GPU.</w:t>
      </w:r>
    </w:p>
    <w:p w14:paraId="114E0275" w14:textId="77777777" w:rsidR="002978A9" w:rsidRDefault="002978A9">
      <w:pPr>
        <w:pStyle w:val="referensi-block"/>
        <w:rPr>
          <w:lang w:val="id-ID"/>
        </w:rPr>
      </w:pPr>
      <w:r>
        <w:rPr>
          <w:lang w:val="id-ID"/>
        </w:rPr>
        <w:t xml:space="preserve">[7] Prometheus. </w:t>
      </w:r>
      <w:r>
        <w:rPr>
          <w:rStyle w:val="Emphasis"/>
          <w:lang w:val="id-ID"/>
        </w:rPr>
        <w:t>Alerting Rules Documentation</w:t>
      </w:r>
      <w:r>
        <w:rPr>
          <w:lang w:val="id-ID"/>
        </w:rPr>
        <w:t xml:space="preserve">. </w:t>
      </w:r>
      <w:hyperlink r:id="rId444" w:history="1">
        <w:r>
          <w:rPr>
            <w:rStyle w:val="Hyperlink"/>
            <w:lang w:val="id-ID"/>
          </w:rPr>
          <w:t>https://prometheus.io/docs/prometheus/latest/configuration/alerting_rules/</w:t>
        </w:r>
      </w:hyperlink>
      <w:r>
        <w:rPr>
          <w:lang w:val="id-ID"/>
        </w:rPr>
        <w:t xml:space="preserve"> — sintaks aturan alert seperti </w:t>
      </w:r>
      <w:r>
        <w:rPr>
          <w:rStyle w:val="HTMLCode"/>
          <w:lang w:val="id-ID"/>
        </w:rPr>
        <w:t>GPU_TEMPERATURE_CRITICAL</w:t>
      </w:r>
      <w:r>
        <w:rPr>
          <w:lang w:val="id-ID"/>
        </w:rPr>
        <w:t>.</w:t>
      </w:r>
    </w:p>
    <w:p w14:paraId="78C105DC" w14:textId="77777777" w:rsidR="002978A9" w:rsidRDefault="002978A9">
      <w:pPr>
        <w:pStyle w:val="referensi-block"/>
        <w:rPr>
          <w:lang w:val="id-ID"/>
        </w:rPr>
      </w:pPr>
      <w:r>
        <w:rPr>
          <w:lang w:val="id-ID"/>
        </w:rPr>
        <w:t xml:space="preserve">[8] Grafana. </w:t>
      </w:r>
      <w:r>
        <w:rPr>
          <w:rStyle w:val="Emphasis"/>
          <w:lang w:val="id-ID"/>
        </w:rPr>
        <w:t>Dashboard Documentation</w:t>
      </w:r>
      <w:r>
        <w:rPr>
          <w:lang w:val="id-ID"/>
        </w:rPr>
        <w:t xml:space="preserve">. </w:t>
      </w:r>
      <w:hyperlink r:id="rId445" w:history="1">
        <w:r>
          <w:rPr>
            <w:rStyle w:val="Hyperlink"/>
            <w:lang w:val="id-ID"/>
          </w:rPr>
          <w:t>https://grafana.com/docs/grafana/latest/dashboards/</w:t>
        </w:r>
      </w:hyperlink>
      <w:r>
        <w:rPr>
          <w:lang w:val="id-ID"/>
        </w:rPr>
        <w:t xml:space="preserve"> — pembuatan </w:t>
      </w:r>
      <w:r>
        <w:rPr>
          <w:rStyle w:val="Emphasis"/>
          <w:lang w:val="id-ID"/>
        </w:rPr>
        <w:t>dashboard</w:t>
      </w:r>
      <w:r>
        <w:rPr>
          <w:lang w:val="id-ID"/>
        </w:rPr>
        <w:t xml:space="preserve"> monitoring GPU dan service.</w:t>
      </w:r>
    </w:p>
    <w:p w14:paraId="200AD471" w14:textId="77777777" w:rsidR="002978A9" w:rsidRDefault="002978A9">
      <w:pPr>
        <w:pStyle w:val="referensi-block"/>
        <w:rPr>
          <w:lang w:val="id-ID"/>
        </w:rPr>
      </w:pPr>
      <w:r>
        <w:rPr>
          <w:lang w:val="id-ID"/>
        </w:rPr>
        <w:t xml:space="preserve">[9] PagerDuty. </w:t>
      </w:r>
      <w:r>
        <w:rPr>
          <w:rStyle w:val="Emphasis"/>
          <w:lang w:val="id-ID"/>
        </w:rPr>
        <w:t>Integration with Prometheus AlertManager</w:t>
      </w:r>
      <w:r>
        <w:rPr>
          <w:lang w:val="id-ID"/>
        </w:rPr>
        <w:t xml:space="preserve">. </w:t>
      </w:r>
      <w:hyperlink r:id="rId446" w:history="1">
        <w:r>
          <w:rPr>
            <w:rStyle w:val="Hyperlink"/>
            <w:lang w:val="id-ID"/>
          </w:rPr>
          <w:t>https://www.pagerduty.com/docs/guides/prometheus-alertmanager-integration-guide/</w:t>
        </w:r>
      </w:hyperlink>
      <w:r>
        <w:rPr>
          <w:lang w:val="id-ID"/>
        </w:rPr>
        <w:t xml:space="preserve"> — penerusan alert P1/P3 ke on-call.</w:t>
      </w:r>
    </w:p>
    <w:p w14:paraId="5A84AEEB" w14:textId="77777777" w:rsidR="002978A9" w:rsidRDefault="002978A9">
      <w:pPr>
        <w:pStyle w:val="referensi-block"/>
        <w:rPr>
          <w:lang w:val="id-ID"/>
        </w:rPr>
      </w:pPr>
      <w:r>
        <w:rPr>
          <w:lang w:val="id-ID"/>
        </w:rPr>
        <w:t xml:space="preserve">[10] DeepSeek Team. (2026). </w:t>
      </w:r>
      <w:r>
        <w:rPr>
          <w:rStyle w:val="Emphasis"/>
          <w:lang w:val="id-ID"/>
        </w:rPr>
        <w:t>DeepSeek-V4 Flash: Efficient MoE for Resilient Enterprise Deployment</w:t>
      </w:r>
      <w:r>
        <w:rPr>
          <w:lang w:val="id-ID"/>
        </w:rPr>
        <w:t xml:space="preserve">. </w:t>
      </w:r>
      <w:hyperlink r:id="rId447" w:history="1">
        <w:r>
          <w:rPr>
            <w:rStyle w:val="Hyperlink"/>
            <w:lang w:val="id-ID"/>
          </w:rPr>
          <w:t>https://api-docs.deepseek.com</w:t>
        </w:r>
      </w:hyperlink>
      <w:r>
        <w:rPr>
          <w:lang w:val="id-ID"/>
        </w:rPr>
        <w:t xml:space="preserve"> </w:t>
      </w:r>
      <w:r>
        <w:rPr>
          <w:lang w:val="id-ID"/>
        </w:rPr>
        <w:t xml:space="preserve">— model MoE 284B/13B aktif, hanya butuh VRAM ~10 GB dalam Q4; lebih mudah dipindahkan antar node saat failover.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2F374C3B" w14:textId="77777777" w:rsidR="002978A9" w:rsidRDefault="002978A9">
      <w:pPr>
        <w:pStyle w:val="referensi-block"/>
        <w:rPr>
          <w:lang w:val="id-ID"/>
        </w:rPr>
      </w:pPr>
      <w:r>
        <w:rPr>
          <w:lang w:val="id-ID"/>
        </w:rPr>
        <w:t xml:space="preserve">[11] Mistral AI Team. (2025). </w:t>
      </w:r>
      <w:r>
        <w:rPr>
          <w:rStyle w:val="Emphasis"/>
          <w:lang w:val="id-ID"/>
        </w:rPr>
        <w:t>Mistral Large 3: Apache 2.0 Granular MoE for High Availability</w:t>
      </w:r>
      <w:r>
        <w:rPr>
          <w:lang w:val="id-ID"/>
        </w:rPr>
        <w:t xml:space="preserve">. </w:t>
      </w:r>
      <w:hyperlink r:id="rId448" w:history="1">
        <w:r>
          <w:rPr>
            <w:rStyle w:val="Hyperlink"/>
            <w:lang w:val="id-ID"/>
          </w:rPr>
          <w:t>https://mistral.ai/news/mistral-large-3</w:t>
        </w:r>
      </w:hyperlink>
      <w:r>
        <w:rPr>
          <w:lang w:val="id-ID"/>
        </w:rPr>
        <w:t xml:space="preserve"> — lisensi Apache 2.0 tanpa restriksi, bebas dipakai di multi-node tanpa biaya lisensi tambahan untuk konfigurasi HA.</w:t>
      </w:r>
    </w:p>
    <w:p w14:paraId="77744B9F" w14:textId="77777777" w:rsidR="002978A9" w:rsidRDefault="002978A9">
      <w:pPr>
        <w:divId w:val="913856540"/>
        <w:rPr>
          <w:rFonts w:eastAsia="Times New Roman"/>
          <w:lang w:val="id-ID"/>
        </w:rPr>
      </w:pPr>
      <w:r>
        <w:rPr>
          <w:rStyle w:val="opener-num"/>
          <w:rFonts w:eastAsia="Times New Roman"/>
          <w:lang w:val="id-ID"/>
        </w:rPr>
        <w:t>8.</w:t>
      </w:r>
      <w:r>
        <w:rPr>
          <w:rStyle w:val="opener-num"/>
          <w:rFonts w:eastAsia="Times New Roman"/>
          <w:lang w:val="id-ID"/>
        </w:rPr>
        <w:t>9</w:t>
      </w:r>
    </w:p>
    <w:p w14:paraId="43860AF2" w14:textId="77777777" w:rsidR="002978A9" w:rsidRDefault="002978A9">
      <w:pPr>
        <w:pStyle w:val="Heading1"/>
        <w:divId w:val="913856540"/>
        <w:rPr>
          <w:rFonts w:eastAsia="Times New Roman"/>
          <w:lang w:val="id-ID"/>
        </w:rPr>
      </w:pPr>
      <w:r>
        <w:rPr>
          <w:rFonts w:eastAsia="Times New Roman"/>
          <w:lang w:val="id-ID"/>
        </w:rPr>
        <w:t>Bab 8.9: Budgeting</w:t>
      </w:r>
    </w:p>
    <w:p w14:paraId="085ECD3E" w14:textId="77777777" w:rsidR="002978A9" w:rsidRDefault="002978A9">
      <w:pPr>
        <w:divId w:val="913856540"/>
        <w:rPr>
          <w:rFonts w:eastAsia="Times New Roman"/>
          <w:lang w:val="id-ID"/>
        </w:rPr>
      </w:pPr>
      <w:r>
        <w:rPr>
          <w:rFonts w:eastAsia="Times New Roman"/>
          <w:lang w:val="id-ID"/>
        </w:rPr>
        <w:pict w14:anchorId="3AFDA3A8">
          <v:rect id="_x0000_i1480" style="width:0;height:1.5pt" o:hralign="center" o:hrstd="t" o:hr="t" fillcolor="#a0a0a0" stroked="f"/>
        </w:pict>
      </w:r>
    </w:p>
    <w:p w14:paraId="37F48982" w14:textId="77777777" w:rsidR="002978A9" w:rsidRDefault="002978A9">
      <w:pPr>
        <w:pStyle w:val="NormalWeb"/>
        <w:ind w:left="720" w:right="720"/>
        <w:divId w:val="1192449460"/>
        <w:rPr>
          <w:lang w:val="id-ID"/>
        </w:rPr>
      </w:pPr>
      <w:r>
        <w:rPr>
          <w:lang w:val="id-ID"/>
        </w:rPr>
        <w:t>Anggaran AI general office bukan pengeluaran — itu keputusan arsitektur. Entah memilih langganan ChatGPT Enterprise sebesar Rp 461 juta per tahun, membangun server sendiri senilai Rp 610 juta, atau memadukan keduanya secara hybrid, setiap pilihan membawa konsekuensi yang baru bisa dihitung setelah tiga tahun. Bab ini membedah komponen biaya total kepemilikan (TCO), membandingkan on-premise, cloud, dan hybrid untuk 21-50 pengguna, serta menghitung kapan investasi kembali lunas — dengan angka-angka yang dapat</w:t>
      </w:r>
      <w:r>
        <w:rPr>
          <w:lang w:val="id-ID"/>
        </w:rPr>
        <w:t xml:space="preserve"> Anda uji sendiri.</w:t>
      </w:r>
    </w:p>
    <w:p w14:paraId="3B4C0CBB" w14:textId="77777777" w:rsidR="002978A9" w:rsidRDefault="002978A9">
      <w:pPr>
        <w:rPr>
          <w:rFonts w:eastAsia="Times New Roman"/>
          <w:lang w:val="id-ID"/>
        </w:rPr>
      </w:pPr>
      <w:r>
        <w:rPr>
          <w:rFonts w:eastAsia="Times New Roman"/>
          <w:lang w:val="id-ID"/>
        </w:rPr>
        <w:pict w14:anchorId="2F7C3E8C">
          <v:rect id="_x0000_i1481" style="width:0;height:1.5pt" o:hralign="center" o:hrstd="t" o:hr="t" fillcolor="#a0a0a0" stroked="f"/>
        </w:pict>
      </w:r>
    </w:p>
    <w:p w14:paraId="6F9126DD" w14:textId="77777777" w:rsidR="002978A9" w:rsidRDefault="002978A9">
      <w:pPr>
        <w:pStyle w:val="Heading2"/>
        <w:rPr>
          <w:rFonts w:eastAsia="Times New Roman"/>
          <w:lang w:val="id-ID"/>
        </w:rPr>
      </w:pPr>
      <w:r>
        <w:rPr>
          <w:rFonts w:eastAsia="Times New Roman"/>
          <w:lang w:val="id-ID"/>
        </w:rPr>
        <w:t>1. Tujuan Sub-Bab</w:t>
      </w:r>
    </w:p>
    <w:p w14:paraId="2E8CF0AF" w14:textId="77777777" w:rsidR="002978A9" w:rsidRDefault="002978A9">
      <w:pPr>
        <w:pStyle w:val="NormalWeb"/>
        <w:rPr>
          <w:lang w:val="id-ID"/>
        </w:rPr>
      </w:pPr>
      <w:r>
        <w:rPr>
          <w:lang w:val="id-ID"/>
        </w:rPr>
        <w:t>Setelah membaca bab ini, Anda akan mampu:</w:t>
      </w:r>
    </w:p>
    <w:p w14:paraId="6FFA41E9" w14:textId="77777777" w:rsidR="002978A9" w:rsidRDefault="002978A9">
      <w:pPr>
        <w:numPr>
          <w:ilvl w:val="0"/>
          <w:numId w:val="134"/>
        </w:numPr>
        <w:spacing w:before="100" w:beforeAutospacing="1" w:after="100" w:afterAutospacing="1"/>
        <w:rPr>
          <w:rFonts w:eastAsia="Times New Roman"/>
          <w:lang w:val="id-ID"/>
        </w:rPr>
      </w:pPr>
      <w:r>
        <w:rPr>
          <w:rFonts w:eastAsia="Times New Roman"/>
          <w:lang w:val="id-ID"/>
        </w:rPr>
        <w:t>Menguraikan komponen biaya total kepemilikan (TCO) untuk LLM general office 21-50 user ke dalam CAPEX, OPEX, dan biaya software</w:t>
      </w:r>
    </w:p>
    <w:p w14:paraId="6EBF8DC3" w14:textId="77777777" w:rsidR="002978A9" w:rsidRDefault="002978A9">
      <w:pPr>
        <w:numPr>
          <w:ilvl w:val="0"/>
          <w:numId w:val="134"/>
        </w:numPr>
        <w:spacing w:before="100" w:beforeAutospacing="1" w:after="100" w:afterAutospacing="1"/>
        <w:rPr>
          <w:rFonts w:eastAsia="Times New Roman"/>
          <w:lang w:val="id-ID"/>
        </w:rPr>
      </w:pPr>
      <w:r>
        <w:rPr>
          <w:rFonts w:eastAsia="Times New Roman"/>
          <w:lang w:val="id-ID"/>
        </w:rPr>
        <w:t>Membandingkan tiga skenario anggaran — Entry, Medium, dan Premium — beserta spesifikasi hardware dan model yang cocok untuk masing-masing</w:t>
      </w:r>
    </w:p>
    <w:p w14:paraId="45AE7770" w14:textId="77777777" w:rsidR="002978A9" w:rsidRDefault="002978A9">
      <w:pPr>
        <w:numPr>
          <w:ilvl w:val="0"/>
          <w:numId w:val="134"/>
        </w:numPr>
        <w:spacing w:before="100" w:beforeAutospacing="1" w:after="100" w:afterAutospacing="1"/>
        <w:rPr>
          <w:rFonts w:eastAsia="Times New Roman"/>
          <w:lang w:val="id-ID"/>
        </w:rPr>
      </w:pPr>
      <w:r>
        <w:rPr>
          <w:rFonts w:eastAsia="Times New Roman"/>
          <w:lang w:val="id-ID"/>
        </w:rPr>
        <w:t>Menganalisis kelebihan dan kekurangan on-premise, cloud GPU, dan hybrid dari sisi biaya, keamanan, latency, dan fleksibilitas</w:t>
      </w:r>
    </w:p>
    <w:p w14:paraId="5128D86E" w14:textId="77777777" w:rsidR="002978A9" w:rsidRDefault="002978A9">
      <w:pPr>
        <w:numPr>
          <w:ilvl w:val="0"/>
          <w:numId w:val="134"/>
        </w:numPr>
        <w:spacing w:before="100" w:beforeAutospacing="1" w:after="100" w:afterAutospacing="1"/>
        <w:rPr>
          <w:rFonts w:eastAsia="Times New Roman"/>
          <w:lang w:val="id-ID"/>
        </w:rPr>
      </w:pPr>
      <w:r>
        <w:rPr>
          <w:rFonts w:eastAsia="Times New Roman"/>
          <w:lang w:val="id-ID"/>
        </w:rPr>
        <w:t>Menghitung biaya listrik dan cooling berdasarkan TDP GPU dan tarif kWh</w:t>
      </w:r>
    </w:p>
    <w:p w14:paraId="2703DE83" w14:textId="77777777" w:rsidR="002978A9" w:rsidRDefault="002978A9">
      <w:pPr>
        <w:numPr>
          <w:ilvl w:val="0"/>
          <w:numId w:val="134"/>
        </w:numPr>
        <w:spacing w:before="100" w:beforeAutospacing="1" w:after="100" w:afterAutospacing="1"/>
        <w:rPr>
          <w:rFonts w:eastAsia="Times New Roman"/>
          <w:lang w:val="id-ID"/>
        </w:rPr>
      </w:pPr>
      <w:r>
        <w:rPr>
          <w:rFonts w:eastAsia="Times New Roman"/>
          <w:lang w:val="id-ID"/>
        </w:rPr>
        <w:t xml:space="preserve">Menghitung ROI dan </w:t>
      </w:r>
      <w:r>
        <w:rPr>
          <w:rStyle w:val="Emphasis"/>
          <w:rFonts w:eastAsia="Times New Roman"/>
          <w:lang w:val="id-ID"/>
        </w:rPr>
        <w:t>payback period</w:t>
      </w:r>
      <w:r>
        <w:rPr>
          <w:rFonts w:eastAsia="Times New Roman"/>
          <w:lang w:val="id-ID"/>
        </w:rPr>
        <w:t xml:space="preserve"> dibandingkan langganan SaaS seperti ChatGPT Enterprise dan GitHub Copilot</w:t>
      </w:r>
    </w:p>
    <w:p w14:paraId="5A7C064E" w14:textId="77777777" w:rsidR="002978A9" w:rsidRDefault="002978A9">
      <w:pPr>
        <w:rPr>
          <w:rFonts w:eastAsia="Times New Roman"/>
          <w:lang w:val="id-ID"/>
        </w:rPr>
      </w:pPr>
      <w:r>
        <w:rPr>
          <w:rFonts w:eastAsia="Times New Roman"/>
          <w:lang w:val="id-ID"/>
        </w:rPr>
        <w:pict w14:anchorId="4C784485">
          <v:rect id="_x0000_i1482" style="width:0;height:1.5pt" o:hralign="center" o:hrstd="t" o:hr="t" fillcolor="#a0a0a0" stroked="f"/>
        </w:pict>
      </w:r>
    </w:p>
    <w:p w14:paraId="630AB972" w14:textId="77777777" w:rsidR="002978A9" w:rsidRDefault="002978A9">
      <w:pPr>
        <w:pStyle w:val="Heading2"/>
        <w:rPr>
          <w:rFonts w:eastAsia="Times New Roman"/>
          <w:lang w:val="id-ID"/>
        </w:rPr>
      </w:pPr>
      <w:r>
        <w:rPr>
          <w:rFonts w:eastAsia="Times New Roman"/>
          <w:lang w:val="id-ID"/>
        </w:rPr>
        <w:t>2. Komponen Biaya</w:t>
      </w:r>
    </w:p>
    <w:p w14:paraId="2D7945D3" w14:textId="77777777" w:rsidR="002978A9" w:rsidRDefault="002978A9">
      <w:pPr>
        <w:pStyle w:val="Heading3"/>
        <w:rPr>
          <w:rFonts w:eastAsia="Times New Roman"/>
          <w:lang w:val="id-ID"/>
        </w:rPr>
      </w:pPr>
      <w:r>
        <w:rPr>
          <w:rFonts w:eastAsia="Times New Roman"/>
          <w:lang w:val="id-ID"/>
        </w:rPr>
        <w:t>CAPEX: Investasi Sekali Bayar</w:t>
      </w:r>
    </w:p>
    <w:p w14:paraId="20786959" w14:textId="77777777" w:rsidR="002978A9" w:rsidRDefault="002978A9">
      <w:pPr>
        <w:pStyle w:val="NormalWeb"/>
        <w:rPr>
          <w:lang w:val="id-ID"/>
        </w:rPr>
      </w:pPr>
      <w:r>
        <w:rPr>
          <w:rStyle w:val="Emphasis"/>
          <w:lang w:val="id-ID"/>
        </w:rPr>
        <w:t>Capital Expenditure</w:t>
      </w:r>
      <w:r>
        <w:rPr>
          <w:lang w:val="id-ID"/>
        </w:rPr>
        <w:t xml:space="preserve"> adalah seluruh pengeluaran yang terjadi di awal proyek dan dinikmati selama bertahun-tahun: server GPU, </w:t>
      </w:r>
      <w:r>
        <w:rPr>
          <w:rStyle w:val="Emphasis"/>
          <w:lang w:val="id-ID"/>
        </w:rPr>
        <w:t>rack</w:t>
      </w:r>
      <w:r>
        <w:rPr>
          <w:lang w:val="id-ID"/>
        </w:rPr>
        <w:t xml:space="preserve">, UPS, sistem </w:t>
      </w:r>
      <w:r>
        <w:rPr>
          <w:rStyle w:val="Emphasis"/>
          <w:lang w:val="id-ID"/>
        </w:rPr>
        <w:t>cooling</w:t>
      </w:r>
      <w:r>
        <w:rPr>
          <w:lang w:val="id-ID"/>
        </w:rPr>
        <w:t xml:space="preserve">, dan </w:t>
      </w:r>
      <w:r>
        <w:rPr>
          <w:rStyle w:val="Emphasis"/>
          <w:lang w:val="id-ID"/>
        </w:rPr>
        <w:t>network switch</w:t>
      </w:r>
      <w:r>
        <w:rPr>
          <w:lang w:val="id-ID"/>
        </w:rPr>
        <w:t xml:space="preserve">. Ciri khasnya: sekali bayar, lalu </w:t>
      </w:r>
      <w:r>
        <w:rPr>
          <w:rStyle w:val="Emphasis"/>
          <w:lang w:val="id-ID"/>
        </w:rPr>
        <w:t>depresiasi</w:t>
      </w:r>
      <w:r>
        <w:rPr>
          <w:lang w:val="id-ID"/>
        </w:rPr>
        <w:t xml:space="preserve"> </w:t>
      </w:r>
      <w:r>
        <w:rPr>
          <w:lang w:val="id-ID"/>
        </w:rPr>
        <w:t>selama 3-5 tahun. Dalam perhitungan TCO, CAPEX tidak dihitung mentah — ia dibagi rata sepanjang umur pakai, karena itulah satu-satunya cara jujur membandingkannya dengan langganan bulanan. Dua kesalahan umum yang sering terjadi di sini: pertama, lupa menghitung biaya pengiriman dan instalasi (di Indonesia sering besar); kedua, memilih GPU termahal "biar aman" padahal skenario pada Bagian 3 menunjukkan bahwa kebutuhan 21-30 user hanya memerlukan L40S.</w:t>
      </w:r>
    </w:p>
    <w:p w14:paraId="466E4FED" w14:textId="77777777" w:rsidR="002978A9" w:rsidRDefault="002978A9">
      <w:pPr>
        <w:pStyle w:val="Heading3"/>
        <w:rPr>
          <w:rFonts w:eastAsia="Times New Roman"/>
          <w:lang w:val="id-ID"/>
        </w:rPr>
      </w:pPr>
      <w:r>
        <w:rPr>
          <w:rFonts w:eastAsia="Times New Roman"/>
          <w:lang w:val="id-ID"/>
        </w:rPr>
        <w:t>OPEX: Pengeluaran Bulanan yang Terus Mengalir</w:t>
      </w:r>
    </w:p>
    <w:p w14:paraId="10FD13B6" w14:textId="77777777" w:rsidR="002978A9" w:rsidRDefault="002978A9">
      <w:pPr>
        <w:pStyle w:val="NormalWeb"/>
        <w:rPr>
          <w:lang w:val="id-ID"/>
        </w:rPr>
      </w:pPr>
      <w:r>
        <w:rPr>
          <w:rStyle w:val="Emphasis"/>
          <w:lang w:val="id-ID"/>
        </w:rPr>
        <w:t>Operational Expenditure</w:t>
      </w:r>
      <w:r>
        <w:rPr>
          <w:lang w:val="id-ID"/>
        </w:rPr>
        <w:t xml:space="preserve"> adalah seluruh biaya rutin: listrik, </w:t>
      </w:r>
      <w:r>
        <w:rPr>
          <w:rStyle w:val="Emphasis"/>
          <w:lang w:val="id-ID"/>
        </w:rPr>
        <w:t>maintenance</w:t>
      </w:r>
      <w:r>
        <w:rPr>
          <w:lang w:val="id-ID"/>
        </w:rPr>
        <w:t xml:space="preserve"> </w:t>
      </w:r>
      <w:r>
        <w:rPr>
          <w:lang w:val="id-ID"/>
        </w:rPr>
        <w:t>perangkat keras, penyimpanan data (NVMe, MinIO), koneksi internet, dan sumber daya manusia (SDM). OPEX tampak kecil per bulan, tetapi karena mengalir setiap bulan tanpa henti, dalam tiga tahun ia kerap melebihi CAPEX. Perhatikan ilusi yang sering menjebak: server Rp 610 juta terasa mahal, tetapi tabel anggaran (Tabel 8.25) menunjukkan OPEX per tahun untuk skenario Medium adalah Rp 235 juta — gabungan keduanya inilah yang menentukan keputusan, bukan salah satunya.</w:t>
      </w:r>
    </w:p>
    <w:p w14:paraId="57E9F413" w14:textId="77777777" w:rsidR="002978A9" w:rsidRDefault="002978A9">
      <w:pPr>
        <w:pStyle w:val="Heading3"/>
        <w:rPr>
          <w:rFonts w:eastAsia="Times New Roman"/>
          <w:lang w:val="id-ID"/>
        </w:rPr>
      </w:pPr>
      <w:r>
        <w:rPr>
          <w:rFonts w:eastAsia="Times New Roman"/>
          <w:lang w:val="id-ID"/>
        </w:rPr>
        <w:t>Software: Lisensi dan Layanan</w:t>
      </w:r>
    </w:p>
    <w:p w14:paraId="45455744" w14:textId="77777777" w:rsidR="002978A9" w:rsidRDefault="002978A9">
      <w:pPr>
        <w:pStyle w:val="NormalWeb"/>
        <w:rPr>
          <w:lang w:val="id-ID"/>
        </w:rPr>
      </w:pPr>
      <w:r>
        <w:rPr>
          <w:lang w:val="id-ID"/>
        </w:rPr>
        <w:t xml:space="preserve">Komponen ketiga sering terlupakan: biaya software. Untuk model </w:t>
      </w:r>
      <w:r>
        <w:rPr>
          <w:rStyle w:val="Emphasis"/>
          <w:lang w:val="id-ID"/>
        </w:rPr>
        <w:t>open-weight</w:t>
      </w:r>
      <w:r>
        <w:rPr>
          <w:lang w:val="id-ID"/>
        </w:rPr>
        <w:t xml:space="preserve"> modern, biaya lisensi sebenarnya bisa nol — </w:t>
      </w:r>
      <w:r>
        <w:rPr>
          <w:rStyle w:val="Strong"/>
          <w:lang w:val="id-ID"/>
        </w:rPr>
        <w:t>DeepSeek V4 Flash</w:t>
      </w:r>
      <w:r>
        <w:rPr>
          <w:lang w:val="id-ID"/>
        </w:rPr>
        <w:t xml:space="preserve"> berlisensi MIT dan </w:t>
      </w:r>
      <w:r>
        <w:rPr>
          <w:rStyle w:val="Strong"/>
          <w:lang w:val="id-ID"/>
        </w:rPr>
        <w:t>Mistral Large 3</w:t>
      </w:r>
      <w:r>
        <w:rPr>
          <w:lang w:val="id-ID"/>
        </w:rPr>
        <w:t xml:space="preserve"> berlisensi Apache 2.0 bebas digunakan tanpa royalti, menghemat sekitar Rp 20-60 juta per tahun dibandingkan model </w:t>
      </w:r>
      <w:r>
        <w:rPr>
          <w:rStyle w:val="Emphasis"/>
          <w:lang w:val="id-ID"/>
        </w:rPr>
        <w:t>proprietary</w:t>
      </w:r>
      <w:r>
        <w:rPr>
          <w:lang w:val="id-ID"/>
        </w:rPr>
        <w:t xml:space="preserve"> berlangganan. Tetapi ada biaya software lain yang tetap muncul: </w:t>
      </w:r>
      <w:r>
        <w:rPr>
          <w:rStyle w:val="Emphasis"/>
          <w:lang w:val="id-ID"/>
        </w:rPr>
        <w:t>framework</w:t>
      </w:r>
      <w:r>
        <w:rPr>
          <w:lang w:val="id-ID"/>
        </w:rPr>
        <w:t xml:space="preserve"> inference, monitoring, dan — untuk arsitektur hybrid — biaya sewa GPU cloud yang dihitung </w:t>
      </w:r>
      <w:r>
        <w:rPr>
          <w:rStyle w:val="Emphasis"/>
          <w:lang w:val="id-ID"/>
        </w:rPr>
        <w:t>pay-per-use</w:t>
      </w:r>
      <w:r>
        <w:rPr>
          <w:lang w:val="id-ID"/>
        </w:rPr>
        <w:t xml:space="preserve"> setiap kali </w:t>
      </w:r>
      <w:r>
        <w:rPr>
          <w:rStyle w:val="Emphasis"/>
          <w:lang w:val="id-ID"/>
        </w:rPr>
        <w:t>burst</w:t>
      </w:r>
      <w:r>
        <w:rPr>
          <w:lang w:val="id-ID"/>
        </w:rPr>
        <w:t xml:space="preserve"> dipicu.</w:t>
      </w:r>
    </w:p>
    <w:p w14:paraId="1031A7CB" w14:textId="77777777" w:rsidR="002978A9" w:rsidRDefault="002978A9">
      <w:pPr>
        <w:pStyle w:val="NormalWeb"/>
        <w:rPr>
          <w:lang w:val="id-ID"/>
        </w:rPr>
      </w:pPr>
      <w:r>
        <w:rPr>
          <w:lang w:val="id-ID"/>
        </w:rPr>
        <w:t>Diagram berikut merangkum keputusan besar dalam satu pandangan: total biaya 3 tahun untuk empat jalur — on-premise, cloud, hybrid, dan langganan SaaS.</w:t>
      </w:r>
    </w:p>
    <w:p w14:paraId="5BFED349" w14:textId="77777777" w:rsidR="002978A9" w:rsidRDefault="002978A9">
      <w:pPr>
        <w:divId w:val="1182670198"/>
        <w:rPr>
          <w:rFonts w:eastAsia="Times New Roman"/>
          <w:lang w:val="id-ID"/>
        </w:rPr>
      </w:pPr>
      <w:r>
        <w:rPr>
          <w:rFonts w:eastAsia="Times New Roman"/>
          <w:lang w:val="id-ID"/>
        </w:rPr>
        <w:t>graph LR subgraph "3-Year Cost Comparison (40 users)" ONPREM[On-premise Medium\nRp 1.32M] CLOUD[Cloud GPU\nRp 1.8M] HYBRID[Hybrid\nRp 1.5M] SAAS[ChatGPT Enterprise\nRp 1.38M] end ONPREM --&gt;|CAPEX 610jt + OPEX 705jt| TOTAL1[Rp 1.32M] CLOUD --&gt;|OPEX only| TOTAL2[Rp 1.8M] HYBRID --&gt;|CAPEX 400jt + OPEX 1.1M| TOTAL3[Rp 1.5M] SAAS --&gt;|Subscription| TOTAL4[Rp 1.38M]</w:t>
      </w:r>
    </w:p>
    <w:p w14:paraId="59FC8EBB" w14:textId="77777777" w:rsidR="002978A9" w:rsidRDefault="002978A9">
      <w:pPr>
        <w:rPr>
          <w:rFonts w:eastAsia="Times New Roman"/>
          <w:lang w:val="id-ID"/>
        </w:rPr>
      </w:pPr>
      <w:r>
        <w:rPr>
          <w:rStyle w:val="fig-num"/>
          <w:rFonts w:eastAsia="Times New Roman"/>
          <w:lang w:val="id-ID"/>
        </w:rPr>
        <w:t>Gambar 8.9-1</w:t>
      </w:r>
      <w:r>
        <w:rPr>
          <w:rFonts w:eastAsia="Times New Roman"/>
          <w:lang w:val="id-ID"/>
        </w:rPr>
        <w:t>: Perbandingan Biaya 3 Tahun (40 User</w:t>
      </w:r>
      <w:r>
        <w:rPr>
          <w:rFonts w:eastAsia="Times New Roman"/>
          <w:lang w:val="id-ID"/>
        </w:rPr>
        <w:t>)</w:t>
      </w:r>
    </w:p>
    <w:p w14:paraId="48FC7566" w14:textId="77777777" w:rsidR="002978A9" w:rsidRDefault="002978A9">
      <w:pPr>
        <w:pStyle w:val="NormalWeb"/>
        <w:rPr>
          <w:lang w:val="id-ID"/>
        </w:rPr>
      </w:pPr>
      <w:r>
        <w:rPr>
          <w:lang w:val="id-ID"/>
        </w:rPr>
        <w:t xml:space="preserve">Perhatikan dua hal yang sering salah dibaca. Pertama, </w:t>
      </w:r>
      <w:r>
        <w:rPr>
          <w:rStyle w:val="Emphasis"/>
          <w:lang w:val="id-ID"/>
        </w:rPr>
        <w:t>cloud bukan yang termurah</w:t>
      </w:r>
      <w:r>
        <w:rPr>
          <w:lang w:val="id-ID"/>
        </w:rPr>
        <w:t xml:space="preserve">: tanpa CAPEX ia justru menjadi yang termahal dalam 3 tahun. Kedua, </w:t>
      </w:r>
      <w:r>
        <w:rPr>
          <w:rStyle w:val="Emphasis"/>
          <w:lang w:val="id-ID"/>
        </w:rPr>
        <w:t>on-premise dan langganan SaaS hampir setara</w:t>
      </w:r>
      <w:r>
        <w:rPr>
          <w:lang w:val="id-ID"/>
        </w:rPr>
        <w:t xml:space="preserve"> (Rp 1,32 miliar vs Rp 1,38 miliar) — selisihnya hanya 5%, tetapi karakter biayanya berbeda total: SaaS adalah arus keluar mulus setiap bulan, sementara on-premise menumpuk modal awal lalu "menuai" </w:t>
      </w:r>
      <w:r>
        <w:rPr>
          <w:lang w:val="id-ID"/>
        </w:rPr>
        <w:t>di tahun-tahun berikutnya. Perbedaan karakter inilah yang menentukan apakah keputusan terbaik bagi arus kas perusahaan Anda adalah jalur A, B, C, atau D.</w:t>
      </w:r>
    </w:p>
    <w:p w14:paraId="18309F40" w14:textId="77777777" w:rsidR="002978A9" w:rsidRDefault="002978A9">
      <w:pPr>
        <w:pStyle w:val="NormalWeb"/>
        <w:rPr>
          <w:lang w:val="id-ID"/>
        </w:rPr>
      </w:pPr>
      <w:r>
        <w:rPr>
          <w:lang w:val="id-ID"/>
        </w:rPr>
        <w:t>Untuk memahami ke mana uang pergi, berikut komposisi biaya on-premise (skenario medium, 3 tahun) dalam bentuk proporsi.</w:t>
      </w:r>
    </w:p>
    <w:p w14:paraId="1C5A21E2" w14:textId="77777777" w:rsidR="002978A9" w:rsidRDefault="002978A9">
      <w:pPr>
        <w:divId w:val="913590498"/>
        <w:rPr>
          <w:rFonts w:eastAsia="Times New Roman"/>
          <w:lang w:val="id-ID"/>
        </w:rPr>
      </w:pPr>
      <w:r>
        <w:rPr>
          <w:rFonts w:eastAsia="Times New Roman"/>
          <w:lang w:val="id-ID"/>
        </w:rPr>
        <w:t>pie showData title Komponen Biaya On-premise (3 Tahun) "GPU" : 40 "Server + Rack" : 15 "Listrik + Cooling" : 12 "SDM" : 20 "Storage" : 8 "Maintenance" : 5</w:t>
      </w:r>
    </w:p>
    <w:p w14:paraId="48D2A774" w14:textId="77777777" w:rsidR="002978A9" w:rsidRDefault="002978A9">
      <w:pPr>
        <w:rPr>
          <w:rFonts w:eastAsia="Times New Roman"/>
          <w:lang w:val="id-ID"/>
        </w:rPr>
      </w:pPr>
      <w:r>
        <w:rPr>
          <w:rStyle w:val="fig-num"/>
          <w:rFonts w:eastAsia="Times New Roman"/>
          <w:lang w:val="id-ID"/>
        </w:rPr>
        <w:t>Gambar 8.9-2</w:t>
      </w:r>
      <w:r>
        <w:rPr>
          <w:rFonts w:eastAsia="Times New Roman"/>
          <w:lang w:val="id-ID"/>
        </w:rPr>
        <w:t>: Pie Chart Komponen Biaya On-premis</w:t>
      </w:r>
      <w:r>
        <w:rPr>
          <w:rFonts w:eastAsia="Times New Roman"/>
          <w:lang w:val="id-ID"/>
        </w:rPr>
        <w:t>e</w:t>
      </w:r>
    </w:p>
    <w:p w14:paraId="546EEA80" w14:textId="77777777" w:rsidR="002978A9" w:rsidRDefault="002978A9">
      <w:pPr>
        <w:pStyle w:val="NormalWeb"/>
        <w:rPr>
          <w:lang w:val="id-ID"/>
        </w:rPr>
      </w:pPr>
      <w:r>
        <w:rPr>
          <w:lang w:val="id-ID"/>
        </w:rPr>
        <w:t xml:space="preserve">Informasi yang paling mengejutkan dari pie chart ini mungkin bukan GPU (40%) — itu sudah diduga, melainkan </w:t>
      </w:r>
      <w:r>
        <w:rPr>
          <w:rStyle w:val="Strong"/>
          <w:lang w:val="id-ID"/>
        </w:rPr>
        <w:t>SDM (20%)</w:t>
      </w:r>
      <w:r>
        <w:rPr>
          <w:lang w:val="id-ID"/>
        </w:rPr>
        <w:t xml:space="preserve"> dan </w:t>
      </w:r>
      <w:r>
        <w:rPr>
          <w:rStyle w:val="Strong"/>
          <w:lang w:val="id-ID"/>
        </w:rPr>
        <w:t>Listrik + Cooling (12%)</w:t>
      </w:r>
      <w:r>
        <w:rPr>
          <w:lang w:val="id-ID"/>
        </w:rPr>
        <w:t xml:space="preserve">: gabungan keduanya (32%) hampir menyamai server + storage (23%). Artinya, ketika Anda membeli server seharga Rp 610 juta, Anda juga sedang menandatangani komitmen biaya manusia dan energi yang lebih besar dari separuh komponen hardware. Kesimpulan praktis: </w:t>
      </w:r>
      <w:r>
        <w:rPr>
          <w:rStyle w:val="Emphasis"/>
          <w:lang w:val="id-ID"/>
        </w:rPr>
        <w:t>negosiasi paling efektif untuk menekan TCO bukan pada harga GPU, melainkan pada desain yang mereduksi kebutuhan SDM dan listrik</w:t>
      </w:r>
      <w:r>
        <w:rPr>
          <w:lang w:val="id-ID"/>
        </w:rPr>
        <w:t xml:space="preserve"> — misalnya </w:t>
      </w:r>
      <w:r>
        <w:rPr>
          <w:rStyle w:val="Emphasis"/>
          <w:lang w:val="id-ID"/>
        </w:rPr>
        <w:t>cold standby</w:t>
      </w:r>
      <w:r>
        <w:rPr>
          <w:lang w:val="id-ID"/>
        </w:rPr>
        <w:t xml:space="preserve"> hemat energi (Bab 8.8) dan otomasi operasional yang mengurangi jam kerja DevOps.</w:t>
      </w:r>
    </w:p>
    <w:p w14:paraId="3E2716C7" w14:textId="77777777" w:rsidR="002978A9" w:rsidRDefault="002978A9">
      <w:pPr>
        <w:rPr>
          <w:rFonts w:eastAsia="Times New Roman"/>
          <w:lang w:val="id-ID"/>
        </w:rPr>
      </w:pPr>
      <w:r>
        <w:rPr>
          <w:rFonts w:eastAsia="Times New Roman"/>
          <w:lang w:val="id-ID"/>
        </w:rPr>
        <w:pict w14:anchorId="3CE97CFB">
          <v:rect id="_x0000_i1483" style="width:0;height:1.5pt" o:hralign="center" o:hrstd="t" o:hr="t" fillcolor="#a0a0a0" stroked="f"/>
        </w:pict>
      </w:r>
    </w:p>
    <w:p w14:paraId="7CA1A7CE" w14:textId="77777777" w:rsidR="002978A9" w:rsidRDefault="002978A9">
      <w:pPr>
        <w:rPr>
          <w:rFonts w:eastAsia="Times New Roman"/>
          <w:lang w:val="id-ID"/>
        </w:rPr>
      </w:pPr>
      <w:r>
        <w:rPr>
          <w:rFonts w:eastAsia="Times New Roman"/>
          <w:lang w:val="id-ID"/>
        </w:rPr>
        <w:pict w14:anchorId="646C7AC7">
          <v:rect id="_x0000_i1484" style="width:0;height:1.5pt" o:hralign="center" o:hrstd="t" o:hr="t" fillcolor="#a0a0a0" stroked="f"/>
        </w:pict>
      </w:r>
    </w:p>
    <w:p w14:paraId="60AF9008" w14:textId="77777777" w:rsidR="002978A9" w:rsidRDefault="002978A9">
      <w:pPr>
        <w:pStyle w:val="Heading2"/>
        <w:rPr>
          <w:rFonts w:eastAsia="Times New Roman"/>
          <w:lang w:val="id-ID"/>
        </w:rPr>
      </w:pPr>
      <w:r>
        <w:rPr>
          <w:rFonts w:eastAsia="Times New Roman"/>
          <w:lang w:val="id-ID"/>
        </w:rPr>
        <w:t>3. Skenario Anggaran</w:t>
      </w:r>
    </w:p>
    <w:p w14:paraId="4A356909" w14:textId="77777777" w:rsidR="002978A9" w:rsidRDefault="002978A9">
      <w:pPr>
        <w:pStyle w:val="Heading3"/>
        <w:rPr>
          <w:rFonts w:eastAsia="Times New Roman"/>
          <w:lang w:val="id-ID"/>
        </w:rPr>
      </w:pPr>
      <w:r>
        <w:rPr>
          <w:rFonts w:eastAsia="Times New Roman"/>
          <w:lang w:val="id-ID"/>
        </w:rPr>
        <w:t>Budget Entry (Rp 200-300 juta): 21-30 User</w:t>
      </w:r>
    </w:p>
    <w:p w14:paraId="7E0B47D8" w14:textId="77777777" w:rsidR="002978A9" w:rsidRDefault="002978A9">
      <w:pPr>
        <w:pStyle w:val="NormalWeb"/>
        <w:rPr>
          <w:lang w:val="id-ID"/>
        </w:rPr>
      </w:pPr>
      <w:r>
        <w:rPr>
          <w:lang w:val="id-ID"/>
        </w:rPr>
        <w:t xml:space="preserve">Skenario pemula untuk kantor yang baru pertama kali membangun asisten AI internal. Spekifikasinya sederhana: </w:t>
      </w:r>
      <w:r>
        <w:rPr>
          <w:rStyle w:val="Strong"/>
          <w:lang w:val="id-ID"/>
        </w:rPr>
        <w:t>1-2 GPU L40S</w:t>
      </w:r>
      <w:r>
        <w:rPr>
          <w:lang w:val="id-ID"/>
        </w:rPr>
        <w:t xml:space="preserve">, </w:t>
      </w:r>
      <w:r>
        <w:rPr>
          <w:rStyle w:val="Emphasis"/>
          <w:lang w:val="id-ID"/>
        </w:rPr>
        <w:t>cold standby</w:t>
      </w:r>
      <w:r>
        <w:rPr>
          <w:lang w:val="id-ID"/>
        </w:rPr>
        <w:t xml:space="preserve">, </w:t>
      </w:r>
      <w:r>
        <w:rPr>
          <w:rStyle w:val="Emphasis"/>
          <w:lang w:val="id-ID"/>
        </w:rPr>
        <w:t>single node</w:t>
      </w:r>
      <w:r>
        <w:rPr>
          <w:lang w:val="id-ID"/>
        </w:rPr>
        <w:t xml:space="preserve">, kluster K3s, dan RAG yang masih sederhana — belum ada Knowledge Graph. Model yang direkomendasikan: </w:t>
      </w:r>
      <w:r>
        <w:rPr>
          <w:rStyle w:val="Strong"/>
          <w:lang w:val="id-ID"/>
        </w:rPr>
        <w:t>Ministral 3 14B</w:t>
      </w:r>
      <w:r>
        <w:rPr>
          <w:lang w:val="id-ID"/>
        </w:rPr>
        <w:t xml:space="preserve"> untuk tugas ringan sehari-hari dan </w:t>
      </w:r>
      <w:r>
        <w:rPr>
          <w:rStyle w:val="Strong"/>
          <w:lang w:val="id-ID"/>
        </w:rPr>
        <w:t>DeepSeek V4 Flash Q4</w:t>
      </w:r>
      <w:r>
        <w:rPr>
          <w:lang w:val="id-ID"/>
        </w:rPr>
        <w:t xml:space="preserve"> untuk tugas yang membutuhkan kualitas lebih tinggi. Dengan 21-30 user, beban </w:t>
      </w:r>
      <w:r>
        <w:rPr>
          <w:rStyle w:val="Emphasis"/>
          <w:lang w:val="id-ID"/>
        </w:rPr>
        <w:t>concurrent</w:t>
      </w:r>
      <w:r>
        <w:rPr>
          <w:lang w:val="id-ID"/>
        </w:rPr>
        <w:t xml:space="preserve"> masih rendah sehingga arsitektur satu node cukup; </w:t>
      </w:r>
      <w:r>
        <w:rPr>
          <w:rStyle w:val="Emphasis"/>
          <w:lang w:val="id-ID"/>
        </w:rPr>
        <w:t>cold standby</w:t>
      </w:r>
      <w:r>
        <w:rPr>
          <w:lang w:val="id-ID"/>
        </w:rPr>
        <w:t xml:space="preserve"> </w:t>
      </w:r>
      <w:r>
        <w:rPr>
          <w:lang w:val="id-ID"/>
        </w:rPr>
        <w:t>dari Bab 8.8 memberikan jaring pengaman minimal dengan biaya yang terkendali. Skenario ini adalah titik masuk yang paling rasional: terbukti salah, kerugiannya terbatas; terbukti benar, ia menjadi justifikasi untuk naik kelas.</w:t>
      </w:r>
    </w:p>
    <w:p w14:paraId="11D037E9" w14:textId="77777777" w:rsidR="002978A9" w:rsidRDefault="002978A9">
      <w:pPr>
        <w:pStyle w:val="Heading3"/>
        <w:rPr>
          <w:rFonts w:eastAsia="Times New Roman"/>
          <w:lang w:val="id-ID"/>
        </w:rPr>
      </w:pPr>
      <w:r>
        <w:rPr>
          <w:rFonts w:eastAsia="Times New Roman"/>
          <w:lang w:val="id-ID"/>
        </w:rPr>
        <w:t>Budget Medium (Rp 300-500 juta): 31-40 User</w:t>
      </w:r>
    </w:p>
    <w:p w14:paraId="7BFDA4A8" w14:textId="77777777" w:rsidR="002978A9" w:rsidRDefault="002978A9">
      <w:pPr>
        <w:pStyle w:val="NormalWeb"/>
        <w:rPr>
          <w:lang w:val="id-ID"/>
        </w:rPr>
      </w:pPr>
      <w:r>
        <w:rPr>
          <w:lang w:val="id-ID"/>
        </w:rPr>
        <w:t xml:space="preserve">Tingkatan standar untuk kantor yang asisten AI-nya sudah menjadi bagian alur kerja harian. Spesifikasinya: </w:t>
      </w:r>
      <w:r>
        <w:rPr>
          <w:rStyle w:val="Strong"/>
          <w:lang w:val="id-ID"/>
        </w:rPr>
        <w:t>2 GPU H100</w:t>
      </w:r>
      <w:r>
        <w:rPr>
          <w:lang w:val="id-ID"/>
        </w:rPr>
        <w:t xml:space="preserve">, </w:t>
      </w:r>
      <w:r>
        <w:rPr>
          <w:rStyle w:val="Emphasis"/>
          <w:lang w:val="id-ID"/>
        </w:rPr>
        <w:t>warm standby</w:t>
      </w:r>
      <w:r>
        <w:rPr>
          <w:lang w:val="id-ID"/>
        </w:rPr>
        <w:t xml:space="preserve">, </w:t>
      </w:r>
      <w:r>
        <w:rPr>
          <w:rStyle w:val="Emphasis"/>
          <w:lang w:val="id-ID"/>
        </w:rPr>
        <w:t>dual node</w:t>
      </w:r>
      <w:r>
        <w:rPr>
          <w:lang w:val="id-ID"/>
        </w:rPr>
        <w:t xml:space="preserve">, K3s + LiteLLM + Qdrant + Knowledge Graph. Model utama: </w:t>
      </w:r>
      <w:r>
        <w:rPr>
          <w:rStyle w:val="Strong"/>
          <w:lang w:val="id-ID"/>
        </w:rPr>
        <w:t>DeepSeek V4 Flash</w:t>
      </w:r>
      <w:r>
        <w:rPr>
          <w:lang w:val="id-ID"/>
        </w:rPr>
        <w:t xml:space="preserve"> untuk </w:t>
      </w:r>
      <w:r>
        <w:rPr>
          <w:rStyle w:val="Emphasis"/>
          <w:lang w:val="id-ID"/>
        </w:rPr>
        <w:t>throughput</w:t>
      </w:r>
      <w:r>
        <w:rPr>
          <w:lang w:val="id-ID"/>
        </w:rPr>
        <w:t xml:space="preserve"> </w:t>
      </w:r>
      <w:r>
        <w:rPr>
          <w:lang w:val="id-ID"/>
        </w:rPr>
        <w:t xml:space="preserve">harian dan </w:t>
      </w:r>
      <w:r>
        <w:rPr>
          <w:rStyle w:val="Strong"/>
          <w:lang w:val="id-ID"/>
        </w:rPr>
        <w:t>Mistral Large 3 Q4</w:t>
      </w:r>
      <w:r>
        <w:rPr>
          <w:lang w:val="id-ID"/>
        </w:rPr>
        <w:t xml:space="preserve"> (Apache 2.0, tanpa biaya lisensi) untuk tugas berkualitas tinggi. </w:t>
      </w:r>
      <w:r>
        <w:rPr>
          <w:rStyle w:val="Emphasis"/>
          <w:lang w:val="id-ID"/>
        </w:rPr>
        <w:t>Warm standby</w:t>
      </w:r>
      <w:r>
        <w:rPr>
          <w:lang w:val="id-ID"/>
        </w:rPr>
        <w:t xml:space="preserve"> (RTO 30-60 detik, Bab 8.8) menjadi wajib karena jumlah user mulai membuat downtime terasa mahal, dan Knowledge Graph (Bab 8.7) mulai diperlukan karena pertanyaan lintas data mulai sering muncul pada skala ini.</w:t>
      </w:r>
    </w:p>
    <w:p w14:paraId="4CA2B804" w14:textId="77777777" w:rsidR="002978A9" w:rsidRDefault="002978A9">
      <w:pPr>
        <w:pStyle w:val="Heading3"/>
        <w:rPr>
          <w:rFonts w:eastAsia="Times New Roman"/>
          <w:lang w:val="id-ID"/>
        </w:rPr>
      </w:pPr>
      <w:r>
        <w:rPr>
          <w:rFonts w:eastAsia="Times New Roman"/>
          <w:lang w:val="id-ID"/>
        </w:rPr>
        <w:t>Budget Premium (Rp 500-800 juta+): 41-50 User</w:t>
      </w:r>
    </w:p>
    <w:p w14:paraId="197A5C61" w14:textId="77777777" w:rsidR="002978A9" w:rsidRDefault="002978A9">
      <w:pPr>
        <w:pStyle w:val="NormalWeb"/>
        <w:rPr>
          <w:lang w:val="id-ID"/>
        </w:rPr>
      </w:pPr>
      <w:r>
        <w:rPr>
          <w:lang w:val="id-ID"/>
        </w:rPr>
        <w:t xml:space="preserve">Tingkatan tertinggi untuk kantor yang asisten AI-nya setara layanan produksi. Spesifikasinya: </w:t>
      </w:r>
      <w:r>
        <w:rPr>
          <w:rStyle w:val="Strong"/>
          <w:lang w:val="id-ID"/>
        </w:rPr>
        <w:t>3-4 GPU H100</w:t>
      </w:r>
      <w:r>
        <w:rPr>
          <w:lang w:val="id-ID"/>
        </w:rPr>
        <w:t xml:space="preserve">, </w:t>
      </w:r>
      <w:r>
        <w:rPr>
          <w:rStyle w:val="Emphasis"/>
          <w:lang w:val="id-ID"/>
        </w:rPr>
        <w:t>active-active</w:t>
      </w:r>
      <w:r>
        <w:rPr>
          <w:lang w:val="id-ID"/>
        </w:rPr>
        <w:t xml:space="preserve">, </w:t>
      </w:r>
      <w:r>
        <w:rPr>
          <w:rStyle w:val="Emphasis"/>
          <w:lang w:val="id-ID"/>
        </w:rPr>
        <w:t>multi-node cluster</w:t>
      </w:r>
      <w:r>
        <w:rPr>
          <w:lang w:val="id-ID"/>
        </w:rPr>
        <w:t xml:space="preserve">, dan </w:t>
      </w:r>
      <w:r>
        <w:rPr>
          <w:rStyle w:val="Emphasis"/>
          <w:lang w:val="id-ID"/>
        </w:rPr>
        <w:t>full knowledge graph</w:t>
      </w:r>
      <w:r>
        <w:rPr>
          <w:lang w:val="id-ID"/>
        </w:rPr>
        <w:t xml:space="preserve">. Model utamanya melompat ke kelas atas: </w:t>
      </w:r>
      <w:r>
        <w:rPr>
          <w:rStyle w:val="Strong"/>
          <w:lang w:val="id-ID"/>
        </w:rPr>
        <w:t>DeepSeek V4 Pro Q4</w:t>
      </w:r>
      <w:r>
        <w:rPr>
          <w:lang w:val="id-ID"/>
        </w:rPr>
        <w:t xml:space="preserve"> untuk kualitas maksimal dan </w:t>
      </w:r>
      <w:r>
        <w:rPr>
          <w:rStyle w:val="Strong"/>
          <w:lang w:val="id-ID"/>
        </w:rPr>
        <w:t>Mistral Large 3 Q8</w:t>
      </w:r>
      <w:r>
        <w:rPr>
          <w:lang w:val="id-ID"/>
        </w:rPr>
        <w:t xml:space="preserve"> untuk presisi tertinggi. </w:t>
      </w:r>
      <w:r>
        <w:rPr>
          <w:rStyle w:val="Emphasis"/>
          <w:lang w:val="id-ID"/>
        </w:rPr>
        <w:t>Active-active</w:t>
      </w:r>
      <w:r>
        <w:rPr>
          <w:lang w:val="id-ID"/>
        </w:rPr>
        <w:t xml:space="preserve"> </w:t>
      </w:r>
      <w:r>
        <w:rPr>
          <w:lang w:val="id-ID"/>
        </w:rPr>
        <w:t>(RTO di bawah 5 detik) bukan lagi kemewahan melainkan kebutuhan — pada 41-50 user, satu menit downtime berarti puluhan orang tidak bekerja. Perhatikan bahwa skenario premium hampir dua kali lipat TCO skenario entry — perbedaan inilah yang harus dipertimbangkan pada Bagian 7 (ROI), karena setiap rupiah tambahan harus bisa dijustifikasi oleh produktivitas pengguna.</w:t>
      </w:r>
    </w:p>
    <w:p w14:paraId="0636B06F" w14:textId="77777777" w:rsidR="002978A9" w:rsidRDefault="002978A9">
      <w:pPr>
        <w:pStyle w:val="table-label"/>
        <w:rPr>
          <w:lang w:val="id-ID"/>
        </w:rPr>
      </w:pPr>
      <w:r>
        <w:rPr>
          <w:lang w:val="id-ID"/>
        </w:rPr>
        <w:t>Tabel 8.25: Rincian Anggaran 3 Skenario</w:t>
      </w:r>
    </w:p>
    <w:p w14:paraId="7B1B58D4" w14:textId="77777777" w:rsidR="002978A9" w:rsidRDefault="002978A9">
      <w:pPr>
        <w:pStyle w:val="NormalWeb"/>
        <w:rPr>
          <w:lang w:val="id-ID"/>
        </w:rPr>
      </w:pPr>
      <w:r>
        <w:rPr>
          <w:lang w:val="id-ID"/>
        </w:rPr>
        <w:t>Tabel berikut merinci seluruh komponen biaya untuk tiga skenario — Entry, Medium, Premium — dari GPU hingga TCO 3 tahun. Semua harga dalam rupiah bersifat indikatif dan wajib diverifikasi dengan harga pasar terkini saat proposal disusun.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2296"/>
        <w:gridCol w:w="1889"/>
        <w:gridCol w:w="2128"/>
      </w:tblGrid>
      <w:tr w:rsidR="00000000" w14:paraId="30AA821A" w14:textId="77777777">
        <w:trPr>
          <w:divId w:val="97212847"/>
          <w:tblHeader/>
          <w:tblCellSpacing w:w="15" w:type="dxa"/>
        </w:trPr>
        <w:tc>
          <w:tcPr>
            <w:tcW w:w="0" w:type="auto"/>
            <w:vAlign w:val="center"/>
            <w:hideMark/>
          </w:tcPr>
          <w:p w14:paraId="632BBA4B"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1F96C410" w14:textId="77777777" w:rsidR="002978A9" w:rsidRDefault="002978A9">
            <w:pPr>
              <w:jc w:val="center"/>
              <w:rPr>
                <w:rFonts w:eastAsia="Times New Roman"/>
                <w:b/>
                <w:bCs/>
              </w:rPr>
            </w:pPr>
            <w:r>
              <w:rPr>
                <w:rFonts w:eastAsia="Times New Roman"/>
                <w:b/>
                <w:bCs/>
              </w:rPr>
              <w:t>Entry (Rp)</w:t>
            </w:r>
          </w:p>
        </w:tc>
        <w:tc>
          <w:tcPr>
            <w:tcW w:w="0" w:type="auto"/>
            <w:vAlign w:val="center"/>
            <w:hideMark/>
          </w:tcPr>
          <w:p w14:paraId="75EC541B" w14:textId="77777777" w:rsidR="002978A9" w:rsidRDefault="002978A9">
            <w:pPr>
              <w:jc w:val="center"/>
              <w:rPr>
                <w:rFonts w:eastAsia="Times New Roman"/>
                <w:b/>
                <w:bCs/>
              </w:rPr>
            </w:pPr>
            <w:r>
              <w:rPr>
                <w:rFonts w:eastAsia="Times New Roman"/>
                <w:b/>
                <w:bCs/>
              </w:rPr>
              <w:t>Medium (Rp)</w:t>
            </w:r>
          </w:p>
        </w:tc>
        <w:tc>
          <w:tcPr>
            <w:tcW w:w="0" w:type="auto"/>
            <w:vAlign w:val="center"/>
            <w:hideMark/>
          </w:tcPr>
          <w:p w14:paraId="066375CA" w14:textId="77777777" w:rsidR="002978A9" w:rsidRDefault="002978A9">
            <w:pPr>
              <w:jc w:val="center"/>
              <w:rPr>
                <w:rFonts w:eastAsia="Times New Roman"/>
                <w:b/>
                <w:bCs/>
              </w:rPr>
            </w:pPr>
            <w:r>
              <w:rPr>
                <w:rFonts w:eastAsia="Times New Roman"/>
                <w:b/>
                <w:bCs/>
              </w:rPr>
              <w:t>Premium (Rp)</w:t>
            </w:r>
          </w:p>
        </w:tc>
      </w:tr>
      <w:tr w:rsidR="00000000" w14:paraId="682520E2" w14:textId="77777777">
        <w:trPr>
          <w:divId w:val="97212847"/>
          <w:tblCellSpacing w:w="15" w:type="dxa"/>
        </w:trPr>
        <w:tc>
          <w:tcPr>
            <w:tcW w:w="0" w:type="auto"/>
            <w:vAlign w:val="center"/>
            <w:hideMark/>
          </w:tcPr>
          <w:p w14:paraId="184DF05F" w14:textId="77777777" w:rsidR="002978A9" w:rsidRDefault="002978A9">
            <w:pPr>
              <w:rPr>
                <w:rFonts w:eastAsia="Times New Roman"/>
              </w:rPr>
            </w:pPr>
            <w:r>
              <w:rPr>
                <w:rStyle w:val="Strong"/>
                <w:rFonts w:eastAsia="Times New Roman"/>
              </w:rPr>
              <w:t>GPU (1-4 unit)</w:t>
            </w:r>
          </w:p>
        </w:tc>
        <w:tc>
          <w:tcPr>
            <w:tcW w:w="0" w:type="auto"/>
            <w:vAlign w:val="center"/>
            <w:hideMark/>
          </w:tcPr>
          <w:p w14:paraId="010B2696" w14:textId="77777777" w:rsidR="002978A9" w:rsidRDefault="002978A9">
            <w:pPr>
              <w:rPr>
                <w:rFonts w:eastAsia="Times New Roman"/>
              </w:rPr>
            </w:pPr>
            <w:r>
              <w:rPr>
                <w:rFonts w:eastAsia="Times New Roman"/>
              </w:rPr>
              <w:t>200jt (L40S x1)</w:t>
            </w:r>
          </w:p>
        </w:tc>
        <w:tc>
          <w:tcPr>
            <w:tcW w:w="0" w:type="auto"/>
            <w:vAlign w:val="center"/>
            <w:hideMark/>
          </w:tcPr>
          <w:p w14:paraId="23D3F334" w14:textId="77777777" w:rsidR="002978A9" w:rsidRDefault="002978A9">
            <w:pPr>
              <w:rPr>
                <w:rFonts w:eastAsia="Times New Roman"/>
              </w:rPr>
            </w:pPr>
            <w:r>
              <w:rPr>
                <w:rFonts w:eastAsia="Times New Roman"/>
              </w:rPr>
              <w:t>400jt (H100 x2)</w:t>
            </w:r>
          </w:p>
        </w:tc>
        <w:tc>
          <w:tcPr>
            <w:tcW w:w="0" w:type="auto"/>
            <w:vAlign w:val="center"/>
            <w:hideMark/>
          </w:tcPr>
          <w:p w14:paraId="1525D9E7" w14:textId="77777777" w:rsidR="002978A9" w:rsidRDefault="002978A9">
            <w:pPr>
              <w:rPr>
                <w:rFonts w:eastAsia="Times New Roman"/>
              </w:rPr>
            </w:pPr>
            <w:r>
              <w:rPr>
                <w:rFonts w:eastAsia="Times New Roman"/>
              </w:rPr>
              <w:t>800jt (H100 x4)</w:t>
            </w:r>
          </w:p>
        </w:tc>
      </w:tr>
      <w:tr w:rsidR="00000000" w14:paraId="45E57EDB" w14:textId="77777777">
        <w:trPr>
          <w:divId w:val="97212847"/>
          <w:tblCellSpacing w:w="15" w:type="dxa"/>
        </w:trPr>
        <w:tc>
          <w:tcPr>
            <w:tcW w:w="0" w:type="auto"/>
            <w:vAlign w:val="center"/>
            <w:hideMark/>
          </w:tcPr>
          <w:p w14:paraId="736B7BDE" w14:textId="77777777" w:rsidR="002978A9" w:rsidRDefault="002978A9">
            <w:pPr>
              <w:rPr>
                <w:rFonts w:eastAsia="Times New Roman"/>
              </w:rPr>
            </w:pPr>
            <w:r>
              <w:rPr>
                <w:rStyle w:val="Strong"/>
                <w:rFonts w:eastAsia="Times New Roman"/>
              </w:rPr>
              <w:t>Model Rekomendasi</w:t>
            </w:r>
          </w:p>
        </w:tc>
        <w:tc>
          <w:tcPr>
            <w:tcW w:w="0" w:type="auto"/>
            <w:vAlign w:val="center"/>
            <w:hideMark/>
          </w:tcPr>
          <w:p w14:paraId="7D7BDC3F" w14:textId="77777777" w:rsidR="002978A9" w:rsidRDefault="002978A9">
            <w:pPr>
              <w:rPr>
                <w:rFonts w:eastAsia="Times New Roman"/>
              </w:rPr>
            </w:pPr>
            <w:r>
              <w:rPr>
                <w:rFonts w:eastAsia="Times New Roman"/>
              </w:rPr>
              <w:t>DeepSeek V4 Flash Q4</w:t>
            </w:r>
          </w:p>
        </w:tc>
        <w:tc>
          <w:tcPr>
            <w:tcW w:w="0" w:type="auto"/>
            <w:vAlign w:val="center"/>
            <w:hideMark/>
          </w:tcPr>
          <w:p w14:paraId="13BD4C9C" w14:textId="77777777" w:rsidR="002978A9" w:rsidRDefault="002978A9">
            <w:pPr>
              <w:rPr>
                <w:rFonts w:eastAsia="Times New Roman"/>
              </w:rPr>
            </w:pPr>
            <w:r>
              <w:rPr>
                <w:rFonts w:eastAsia="Times New Roman"/>
              </w:rPr>
              <w:t>Mistral Large 3 Q4</w:t>
            </w:r>
          </w:p>
        </w:tc>
        <w:tc>
          <w:tcPr>
            <w:tcW w:w="0" w:type="auto"/>
            <w:vAlign w:val="center"/>
            <w:hideMark/>
          </w:tcPr>
          <w:p w14:paraId="6030A98D" w14:textId="77777777" w:rsidR="002978A9" w:rsidRDefault="002978A9">
            <w:pPr>
              <w:rPr>
                <w:rFonts w:eastAsia="Times New Roman"/>
              </w:rPr>
            </w:pPr>
            <w:r>
              <w:rPr>
                <w:rFonts w:eastAsia="Times New Roman"/>
              </w:rPr>
              <w:t>DeepSeek V4 Pro Q4</w:t>
            </w:r>
          </w:p>
        </w:tc>
      </w:tr>
      <w:tr w:rsidR="00000000" w14:paraId="1C4F0E5E" w14:textId="77777777">
        <w:trPr>
          <w:divId w:val="97212847"/>
          <w:tblCellSpacing w:w="15" w:type="dxa"/>
        </w:trPr>
        <w:tc>
          <w:tcPr>
            <w:tcW w:w="0" w:type="auto"/>
            <w:vAlign w:val="center"/>
            <w:hideMark/>
          </w:tcPr>
          <w:p w14:paraId="10408256" w14:textId="77777777" w:rsidR="002978A9" w:rsidRDefault="002978A9">
            <w:pPr>
              <w:rPr>
                <w:rFonts w:eastAsia="Times New Roman"/>
              </w:rPr>
            </w:pPr>
            <w:r>
              <w:rPr>
                <w:rStyle w:val="Strong"/>
                <w:rFonts w:eastAsia="Times New Roman"/>
              </w:rPr>
              <w:t>Server + Rack</w:t>
            </w:r>
          </w:p>
        </w:tc>
        <w:tc>
          <w:tcPr>
            <w:tcW w:w="0" w:type="auto"/>
            <w:vAlign w:val="center"/>
            <w:hideMark/>
          </w:tcPr>
          <w:p w14:paraId="15D4CA80" w14:textId="77777777" w:rsidR="002978A9" w:rsidRDefault="002978A9">
            <w:pPr>
              <w:rPr>
                <w:rFonts w:eastAsia="Times New Roman"/>
              </w:rPr>
            </w:pPr>
            <w:r>
              <w:rPr>
                <w:rFonts w:eastAsia="Times New Roman"/>
              </w:rPr>
              <w:t>50jt</w:t>
            </w:r>
          </w:p>
        </w:tc>
        <w:tc>
          <w:tcPr>
            <w:tcW w:w="0" w:type="auto"/>
            <w:vAlign w:val="center"/>
            <w:hideMark/>
          </w:tcPr>
          <w:p w14:paraId="1F695F40" w14:textId="77777777" w:rsidR="002978A9" w:rsidRDefault="002978A9">
            <w:pPr>
              <w:rPr>
                <w:rFonts w:eastAsia="Times New Roman"/>
              </w:rPr>
            </w:pPr>
            <w:r>
              <w:rPr>
                <w:rFonts w:eastAsia="Times New Roman"/>
              </w:rPr>
              <w:t>80jt</w:t>
            </w:r>
          </w:p>
        </w:tc>
        <w:tc>
          <w:tcPr>
            <w:tcW w:w="0" w:type="auto"/>
            <w:vAlign w:val="center"/>
            <w:hideMark/>
          </w:tcPr>
          <w:p w14:paraId="2877F06B" w14:textId="77777777" w:rsidR="002978A9" w:rsidRDefault="002978A9">
            <w:pPr>
              <w:rPr>
                <w:rFonts w:eastAsia="Times New Roman"/>
              </w:rPr>
            </w:pPr>
            <w:r>
              <w:rPr>
                <w:rFonts w:eastAsia="Times New Roman"/>
              </w:rPr>
              <w:t>150jt</w:t>
            </w:r>
          </w:p>
        </w:tc>
      </w:tr>
      <w:tr w:rsidR="00000000" w14:paraId="2ADC86AB" w14:textId="77777777">
        <w:trPr>
          <w:divId w:val="97212847"/>
          <w:tblCellSpacing w:w="15" w:type="dxa"/>
        </w:trPr>
        <w:tc>
          <w:tcPr>
            <w:tcW w:w="0" w:type="auto"/>
            <w:vAlign w:val="center"/>
            <w:hideMark/>
          </w:tcPr>
          <w:p w14:paraId="1FE6E94B" w14:textId="77777777" w:rsidR="002978A9" w:rsidRDefault="002978A9">
            <w:pPr>
              <w:rPr>
                <w:rFonts w:eastAsia="Times New Roman"/>
              </w:rPr>
            </w:pPr>
            <w:r>
              <w:rPr>
                <w:rStyle w:val="Strong"/>
                <w:rFonts w:eastAsia="Times New Roman"/>
              </w:rPr>
              <w:t>UPS &amp; Cooling</w:t>
            </w:r>
          </w:p>
        </w:tc>
        <w:tc>
          <w:tcPr>
            <w:tcW w:w="0" w:type="auto"/>
            <w:vAlign w:val="center"/>
            <w:hideMark/>
          </w:tcPr>
          <w:p w14:paraId="78909E1C" w14:textId="77777777" w:rsidR="002978A9" w:rsidRDefault="002978A9">
            <w:pPr>
              <w:rPr>
                <w:rFonts w:eastAsia="Times New Roman"/>
              </w:rPr>
            </w:pPr>
            <w:r>
              <w:rPr>
                <w:rFonts w:eastAsia="Times New Roman"/>
              </w:rPr>
              <w:t>20jt</w:t>
            </w:r>
          </w:p>
        </w:tc>
        <w:tc>
          <w:tcPr>
            <w:tcW w:w="0" w:type="auto"/>
            <w:vAlign w:val="center"/>
            <w:hideMark/>
          </w:tcPr>
          <w:p w14:paraId="5F0E9D65" w14:textId="77777777" w:rsidR="002978A9" w:rsidRDefault="002978A9">
            <w:pPr>
              <w:rPr>
                <w:rFonts w:eastAsia="Times New Roman"/>
              </w:rPr>
            </w:pPr>
            <w:r>
              <w:rPr>
                <w:rFonts w:eastAsia="Times New Roman"/>
              </w:rPr>
              <w:t>40jt</w:t>
            </w:r>
          </w:p>
        </w:tc>
        <w:tc>
          <w:tcPr>
            <w:tcW w:w="0" w:type="auto"/>
            <w:vAlign w:val="center"/>
            <w:hideMark/>
          </w:tcPr>
          <w:p w14:paraId="4EB90408" w14:textId="77777777" w:rsidR="002978A9" w:rsidRDefault="002978A9">
            <w:pPr>
              <w:rPr>
                <w:rFonts w:eastAsia="Times New Roman"/>
              </w:rPr>
            </w:pPr>
            <w:r>
              <w:rPr>
                <w:rFonts w:eastAsia="Times New Roman"/>
              </w:rPr>
              <w:t>70jt</w:t>
            </w:r>
          </w:p>
        </w:tc>
      </w:tr>
      <w:tr w:rsidR="00000000" w14:paraId="526C0F70" w14:textId="77777777">
        <w:trPr>
          <w:divId w:val="97212847"/>
          <w:tblCellSpacing w:w="15" w:type="dxa"/>
        </w:trPr>
        <w:tc>
          <w:tcPr>
            <w:tcW w:w="0" w:type="auto"/>
            <w:vAlign w:val="center"/>
            <w:hideMark/>
          </w:tcPr>
          <w:p w14:paraId="692706D7" w14:textId="77777777" w:rsidR="002978A9" w:rsidRDefault="002978A9">
            <w:pPr>
              <w:rPr>
                <w:rFonts w:eastAsia="Times New Roman"/>
              </w:rPr>
            </w:pPr>
            <w:r>
              <w:rPr>
                <w:rStyle w:val="Strong"/>
                <w:rFonts w:eastAsia="Times New Roman"/>
              </w:rPr>
              <w:t>Network (Switch 25GbE)</w:t>
            </w:r>
          </w:p>
        </w:tc>
        <w:tc>
          <w:tcPr>
            <w:tcW w:w="0" w:type="auto"/>
            <w:vAlign w:val="center"/>
            <w:hideMark/>
          </w:tcPr>
          <w:p w14:paraId="193E5334" w14:textId="77777777" w:rsidR="002978A9" w:rsidRDefault="002978A9">
            <w:pPr>
              <w:rPr>
                <w:rFonts w:eastAsia="Times New Roman"/>
              </w:rPr>
            </w:pPr>
            <w:r>
              <w:rPr>
                <w:rFonts w:eastAsia="Times New Roman"/>
              </w:rPr>
              <w:t>10jt</w:t>
            </w:r>
          </w:p>
        </w:tc>
        <w:tc>
          <w:tcPr>
            <w:tcW w:w="0" w:type="auto"/>
            <w:vAlign w:val="center"/>
            <w:hideMark/>
          </w:tcPr>
          <w:p w14:paraId="070AB75A" w14:textId="77777777" w:rsidR="002978A9" w:rsidRDefault="002978A9">
            <w:pPr>
              <w:rPr>
                <w:rFonts w:eastAsia="Times New Roman"/>
              </w:rPr>
            </w:pPr>
            <w:r>
              <w:rPr>
                <w:rFonts w:eastAsia="Times New Roman"/>
              </w:rPr>
              <w:t>20jt</w:t>
            </w:r>
          </w:p>
        </w:tc>
        <w:tc>
          <w:tcPr>
            <w:tcW w:w="0" w:type="auto"/>
            <w:vAlign w:val="center"/>
            <w:hideMark/>
          </w:tcPr>
          <w:p w14:paraId="4128B9C8" w14:textId="77777777" w:rsidR="002978A9" w:rsidRDefault="002978A9">
            <w:pPr>
              <w:rPr>
                <w:rFonts w:eastAsia="Times New Roman"/>
              </w:rPr>
            </w:pPr>
            <w:r>
              <w:rPr>
                <w:rFonts w:eastAsia="Times New Roman"/>
              </w:rPr>
              <w:t>30jt</w:t>
            </w:r>
          </w:p>
        </w:tc>
      </w:tr>
      <w:tr w:rsidR="00000000" w14:paraId="5289DDA9" w14:textId="77777777">
        <w:trPr>
          <w:divId w:val="97212847"/>
          <w:tblCellSpacing w:w="15" w:type="dxa"/>
        </w:trPr>
        <w:tc>
          <w:tcPr>
            <w:tcW w:w="0" w:type="auto"/>
            <w:vAlign w:val="center"/>
            <w:hideMark/>
          </w:tcPr>
          <w:p w14:paraId="1699171A" w14:textId="77777777" w:rsidR="002978A9" w:rsidRDefault="002978A9">
            <w:pPr>
              <w:rPr>
                <w:rFonts w:eastAsia="Times New Roman"/>
              </w:rPr>
            </w:pPr>
            <w:r>
              <w:rPr>
                <w:rStyle w:val="Strong"/>
                <w:rFonts w:eastAsia="Times New Roman"/>
              </w:rPr>
              <w:t>Storage (NVMe + MinIO)</w:t>
            </w:r>
          </w:p>
        </w:tc>
        <w:tc>
          <w:tcPr>
            <w:tcW w:w="0" w:type="auto"/>
            <w:vAlign w:val="center"/>
            <w:hideMark/>
          </w:tcPr>
          <w:p w14:paraId="0A180B01" w14:textId="77777777" w:rsidR="002978A9" w:rsidRDefault="002978A9">
            <w:pPr>
              <w:rPr>
                <w:rFonts w:eastAsia="Times New Roman"/>
              </w:rPr>
            </w:pPr>
            <w:r>
              <w:rPr>
                <w:rFonts w:eastAsia="Times New Roman"/>
              </w:rPr>
              <w:t>15jt</w:t>
            </w:r>
          </w:p>
        </w:tc>
        <w:tc>
          <w:tcPr>
            <w:tcW w:w="0" w:type="auto"/>
            <w:vAlign w:val="center"/>
            <w:hideMark/>
          </w:tcPr>
          <w:p w14:paraId="576ACE93" w14:textId="77777777" w:rsidR="002978A9" w:rsidRDefault="002978A9">
            <w:pPr>
              <w:rPr>
                <w:rFonts w:eastAsia="Times New Roman"/>
              </w:rPr>
            </w:pPr>
            <w:r>
              <w:rPr>
                <w:rFonts w:eastAsia="Times New Roman"/>
              </w:rPr>
              <w:t>30jt</w:t>
            </w:r>
          </w:p>
        </w:tc>
        <w:tc>
          <w:tcPr>
            <w:tcW w:w="0" w:type="auto"/>
            <w:vAlign w:val="center"/>
            <w:hideMark/>
          </w:tcPr>
          <w:p w14:paraId="3783B37F" w14:textId="77777777" w:rsidR="002978A9" w:rsidRDefault="002978A9">
            <w:pPr>
              <w:rPr>
                <w:rFonts w:eastAsia="Times New Roman"/>
              </w:rPr>
            </w:pPr>
            <w:r>
              <w:rPr>
                <w:rFonts w:eastAsia="Times New Roman"/>
              </w:rPr>
              <w:t>50jt</w:t>
            </w:r>
          </w:p>
        </w:tc>
      </w:tr>
      <w:tr w:rsidR="00000000" w14:paraId="2DBAC594" w14:textId="77777777">
        <w:trPr>
          <w:divId w:val="97212847"/>
          <w:tblCellSpacing w:w="15" w:type="dxa"/>
        </w:trPr>
        <w:tc>
          <w:tcPr>
            <w:tcW w:w="0" w:type="auto"/>
            <w:vAlign w:val="center"/>
            <w:hideMark/>
          </w:tcPr>
          <w:p w14:paraId="0E098406" w14:textId="77777777" w:rsidR="002978A9" w:rsidRDefault="002978A9">
            <w:pPr>
              <w:rPr>
                <w:rFonts w:eastAsia="Times New Roman"/>
              </w:rPr>
            </w:pPr>
            <w:r>
              <w:rPr>
                <w:rStyle w:val="Strong"/>
                <w:rFonts w:eastAsia="Times New Roman"/>
              </w:rPr>
              <w:t>Setup &amp; Instalasi</w:t>
            </w:r>
          </w:p>
        </w:tc>
        <w:tc>
          <w:tcPr>
            <w:tcW w:w="0" w:type="auto"/>
            <w:vAlign w:val="center"/>
            <w:hideMark/>
          </w:tcPr>
          <w:p w14:paraId="1E1A95AD" w14:textId="77777777" w:rsidR="002978A9" w:rsidRDefault="002978A9">
            <w:pPr>
              <w:rPr>
                <w:rFonts w:eastAsia="Times New Roman"/>
              </w:rPr>
            </w:pPr>
            <w:r>
              <w:rPr>
                <w:rFonts w:eastAsia="Times New Roman"/>
              </w:rPr>
              <w:t>25jt</w:t>
            </w:r>
          </w:p>
        </w:tc>
        <w:tc>
          <w:tcPr>
            <w:tcW w:w="0" w:type="auto"/>
            <w:vAlign w:val="center"/>
            <w:hideMark/>
          </w:tcPr>
          <w:p w14:paraId="7CECC9DD" w14:textId="77777777" w:rsidR="002978A9" w:rsidRDefault="002978A9">
            <w:pPr>
              <w:rPr>
                <w:rFonts w:eastAsia="Times New Roman"/>
              </w:rPr>
            </w:pPr>
            <w:r>
              <w:rPr>
                <w:rFonts w:eastAsia="Times New Roman"/>
              </w:rPr>
              <w:t>40jt</w:t>
            </w:r>
          </w:p>
        </w:tc>
        <w:tc>
          <w:tcPr>
            <w:tcW w:w="0" w:type="auto"/>
            <w:vAlign w:val="center"/>
            <w:hideMark/>
          </w:tcPr>
          <w:p w14:paraId="23091015" w14:textId="77777777" w:rsidR="002978A9" w:rsidRDefault="002978A9">
            <w:pPr>
              <w:rPr>
                <w:rFonts w:eastAsia="Times New Roman"/>
              </w:rPr>
            </w:pPr>
            <w:r>
              <w:rPr>
                <w:rFonts w:eastAsia="Times New Roman"/>
              </w:rPr>
              <w:t>60jt</w:t>
            </w:r>
          </w:p>
        </w:tc>
      </w:tr>
      <w:tr w:rsidR="00000000" w14:paraId="78C8F135" w14:textId="77777777">
        <w:trPr>
          <w:divId w:val="97212847"/>
          <w:tblCellSpacing w:w="15" w:type="dxa"/>
        </w:trPr>
        <w:tc>
          <w:tcPr>
            <w:tcW w:w="0" w:type="auto"/>
            <w:vAlign w:val="center"/>
            <w:hideMark/>
          </w:tcPr>
          <w:p w14:paraId="713A9155" w14:textId="77777777" w:rsidR="002978A9" w:rsidRDefault="002978A9">
            <w:pPr>
              <w:rPr>
                <w:rFonts w:eastAsia="Times New Roman"/>
              </w:rPr>
            </w:pPr>
            <w:r>
              <w:rPr>
                <w:rStyle w:val="Strong"/>
                <w:rFonts w:eastAsia="Times New Roman"/>
              </w:rPr>
              <w:t>Total CAPEX</w:t>
            </w:r>
          </w:p>
        </w:tc>
        <w:tc>
          <w:tcPr>
            <w:tcW w:w="0" w:type="auto"/>
            <w:vAlign w:val="center"/>
            <w:hideMark/>
          </w:tcPr>
          <w:p w14:paraId="6EE67086" w14:textId="77777777" w:rsidR="002978A9" w:rsidRDefault="002978A9">
            <w:pPr>
              <w:rPr>
                <w:rFonts w:eastAsia="Times New Roman"/>
              </w:rPr>
            </w:pPr>
            <w:r>
              <w:rPr>
                <w:rStyle w:val="Strong"/>
                <w:rFonts w:eastAsia="Times New Roman"/>
              </w:rPr>
              <w:t>Rp 320jt</w:t>
            </w:r>
          </w:p>
        </w:tc>
        <w:tc>
          <w:tcPr>
            <w:tcW w:w="0" w:type="auto"/>
            <w:vAlign w:val="center"/>
            <w:hideMark/>
          </w:tcPr>
          <w:p w14:paraId="1977AE42" w14:textId="77777777" w:rsidR="002978A9" w:rsidRDefault="002978A9">
            <w:pPr>
              <w:rPr>
                <w:rFonts w:eastAsia="Times New Roman"/>
              </w:rPr>
            </w:pPr>
            <w:r>
              <w:rPr>
                <w:rStyle w:val="Strong"/>
                <w:rFonts w:eastAsia="Times New Roman"/>
              </w:rPr>
              <w:t>Rp 610jt</w:t>
            </w:r>
          </w:p>
        </w:tc>
        <w:tc>
          <w:tcPr>
            <w:tcW w:w="0" w:type="auto"/>
            <w:vAlign w:val="center"/>
            <w:hideMark/>
          </w:tcPr>
          <w:p w14:paraId="1F64CAE8" w14:textId="77777777" w:rsidR="002978A9" w:rsidRDefault="002978A9">
            <w:pPr>
              <w:rPr>
                <w:rFonts w:eastAsia="Times New Roman"/>
              </w:rPr>
            </w:pPr>
            <w:r>
              <w:rPr>
                <w:rStyle w:val="Strong"/>
                <w:rFonts w:eastAsia="Times New Roman"/>
              </w:rPr>
              <w:t>Rp 1,16M</w:t>
            </w:r>
          </w:p>
        </w:tc>
      </w:tr>
      <w:tr w:rsidR="00000000" w14:paraId="7B682386" w14:textId="77777777">
        <w:trPr>
          <w:divId w:val="97212847"/>
          <w:tblCellSpacing w:w="15" w:type="dxa"/>
        </w:trPr>
        <w:tc>
          <w:tcPr>
            <w:tcW w:w="0" w:type="auto"/>
            <w:vAlign w:val="center"/>
            <w:hideMark/>
          </w:tcPr>
          <w:p w14:paraId="4FDA70AB" w14:textId="77777777" w:rsidR="002978A9" w:rsidRDefault="002978A9">
            <w:pPr>
              <w:rPr>
                <w:rFonts w:eastAsia="Times New Roman"/>
              </w:rPr>
            </w:pPr>
            <w:r>
              <w:rPr>
                <w:rStyle w:val="Strong"/>
                <w:rFonts w:eastAsia="Times New Roman"/>
              </w:rPr>
              <w:t>Listrik/tahun</w:t>
            </w:r>
          </w:p>
        </w:tc>
        <w:tc>
          <w:tcPr>
            <w:tcW w:w="0" w:type="auto"/>
            <w:vAlign w:val="center"/>
            <w:hideMark/>
          </w:tcPr>
          <w:p w14:paraId="0A21380D" w14:textId="77777777" w:rsidR="002978A9" w:rsidRDefault="002978A9">
            <w:pPr>
              <w:rPr>
                <w:rFonts w:eastAsia="Times New Roman"/>
              </w:rPr>
            </w:pPr>
            <w:r>
              <w:rPr>
                <w:rFonts w:eastAsia="Times New Roman"/>
              </w:rPr>
              <w:t>15jt</w:t>
            </w:r>
          </w:p>
        </w:tc>
        <w:tc>
          <w:tcPr>
            <w:tcW w:w="0" w:type="auto"/>
            <w:vAlign w:val="center"/>
            <w:hideMark/>
          </w:tcPr>
          <w:p w14:paraId="376FFBBA" w14:textId="77777777" w:rsidR="002978A9" w:rsidRDefault="002978A9">
            <w:pPr>
              <w:rPr>
                <w:rFonts w:eastAsia="Times New Roman"/>
              </w:rPr>
            </w:pPr>
            <w:r>
              <w:rPr>
                <w:rFonts w:eastAsia="Times New Roman"/>
              </w:rPr>
              <w:t>35jt</w:t>
            </w:r>
          </w:p>
        </w:tc>
        <w:tc>
          <w:tcPr>
            <w:tcW w:w="0" w:type="auto"/>
            <w:vAlign w:val="center"/>
            <w:hideMark/>
          </w:tcPr>
          <w:p w14:paraId="5E18E077" w14:textId="77777777" w:rsidR="002978A9" w:rsidRDefault="002978A9">
            <w:pPr>
              <w:rPr>
                <w:rFonts w:eastAsia="Times New Roman"/>
              </w:rPr>
            </w:pPr>
            <w:r>
              <w:rPr>
                <w:rFonts w:eastAsia="Times New Roman"/>
              </w:rPr>
              <w:t>60jt</w:t>
            </w:r>
          </w:p>
        </w:tc>
      </w:tr>
      <w:tr w:rsidR="00000000" w14:paraId="1058CA55" w14:textId="77777777">
        <w:trPr>
          <w:divId w:val="97212847"/>
          <w:tblCellSpacing w:w="15" w:type="dxa"/>
        </w:trPr>
        <w:tc>
          <w:tcPr>
            <w:tcW w:w="0" w:type="auto"/>
            <w:vAlign w:val="center"/>
            <w:hideMark/>
          </w:tcPr>
          <w:p w14:paraId="6527B3E7" w14:textId="77777777" w:rsidR="002978A9" w:rsidRDefault="002978A9">
            <w:pPr>
              <w:rPr>
                <w:rFonts w:eastAsia="Times New Roman"/>
              </w:rPr>
            </w:pPr>
            <w:r>
              <w:rPr>
                <w:rStyle w:val="Strong"/>
                <w:rFonts w:eastAsia="Times New Roman"/>
              </w:rPr>
              <w:t>Maintenance/tahun</w:t>
            </w:r>
          </w:p>
        </w:tc>
        <w:tc>
          <w:tcPr>
            <w:tcW w:w="0" w:type="auto"/>
            <w:vAlign w:val="center"/>
            <w:hideMark/>
          </w:tcPr>
          <w:p w14:paraId="3F2D983C" w14:textId="77777777" w:rsidR="002978A9" w:rsidRDefault="002978A9">
            <w:pPr>
              <w:rPr>
                <w:rFonts w:eastAsia="Times New Roman"/>
              </w:rPr>
            </w:pPr>
            <w:r>
              <w:rPr>
                <w:rFonts w:eastAsia="Times New Roman"/>
              </w:rPr>
              <w:t>10jt</w:t>
            </w:r>
          </w:p>
        </w:tc>
        <w:tc>
          <w:tcPr>
            <w:tcW w:w="0" w:type="auto"/>
            <w:vAlign w:val="center"/>
            <w:hideMark/>
          </w:tcPr>
          <w:p w14:paraId="5335FE2D" w14:textId="77777777" w:rsidR="002978A9" w:rsidRDefault="002978A9">
            <w:pPr>
              <w:rPr>
                <w:rFonts w:eastAsia="Times New Roman"/>
              </w:rPr>
            </w:pPr>
            <w:r>
              <w:rPr>
                <w:rFonts w:eastAsia="Times New Roman"/>
              </w:rPr>
              <w:t>20jt</w:t>
            </w:r>
          </w:p>
        </w:tc>
        <w:tc>
          <w:tcPr>
            <w:tcW w:w="0" w:type="auto"/>
            <w:vAlign w:val="center"/>
            <w:hideMark/>
          </w:tcPr>
          <w:p w14:paraId="5964F005" w14:textId="77777777" w:rsidR="002978A9" w:rsidRDefault="002978A9">
            <w:pPr>
              <w:rPr>
                <w:rFonts w:eastAsia="Times New Roman"/>
              </w:rPr>
            </w:pPr>
            <w:r>
              <w:rPr>
                <w:rFonts w:eastAsia="Times New Roman"/>
              </w:rPr>
              <w:t>35jt</w:t>
            </w:r>
          </w:p>
        </w:tc>
      </w:tr>
      <w:tr w:rsidR="00000000" w14:paraId="776E5FB1" w14:textId="77777777">
        <w:trPr>
          <w:divId w:val="97212847"/>
          <w:tblCellSpacing w:w="15" w:type="dxa"/>
        </w:trPr>
        <w:tc>
          <w:tcPr>
            <w:tcW w:w="0" w:type="auto"/>
            <w:vAlign w:val="center"/>
            <w:hideMark/>
          </w:tcPr>
          <w:p w14:paraId="3956E28A" w14:textId="77777777" w:rsidR="002978A9" w:rsidRDefault="002978A9">
            <w:pPr>
              <w:rPr>
                <w:rFonts w:eastAsia="Times New Roman"/>
              </w:rPr>
            </w:pPr>
            <w:r>
              <w:rPr>
                <w:rStyle w:val="Strong"/>
                <w:rFonts w:eastAsia="Times New Roman"/>
              </w:rPr>
              <w:t>SDM/tahun</w:t>
            </w:r>
          </w:p>
        </w:tc>
        <w:tc>
          <w:tcPr>
            <w:tcW w:w="0" w:type="auto"/>
            <w:vAlign w:val="center"/>
            <w:hideMark/>
          </w:tcPr>
          <w:p w14:paraId="553DA2CC" w14:textId="77777777" w:rsidR="002978A9" w:rsidRDefault="002978A9">
            <w:pPr>
              <w:rPr>
                <w:rFonts w:eastAsia="Times New Roman"/>
              </w:rPr>
            </w:pPr>
            <w:r>
              <w:rPr>
                <w:rFonts w:eastAsia="Times New Roman"/>
              </w:rPr>
              <w:t>120jt</w:t>
            </w:r>
          </w:p>
        </w:tc>
        <w:tc>
          <w:tcPr>
            <w:tcW w:w="0" w:type="auto"/>
            <w:vAlign w:val="center"/>
            <w:hideMark/>
          </w:tcPr>
          <w:p w14:paraId="389B3DB5" w14:textId="77777777" w:rsidR="002978A9" w:rsidRDefault="002978A9">
            <w:pPr>
              <w:rPr>
                <w:rFonts w:eastAsia="Times New Roman"/>
              </w:rPr>
            </w:pPr>
            <w:r>
              <w:rPr>
                <w:rFonts w:eastAsia="Times New Roman"/>
              </w:rPr>
              <w:t>180jt</w:t>
            </w:r>
          </w:p>
        </w:tc>
        <w:tc>
          <w:tcPr>
            <w:tcW w:w="0" w:type="auto"/>
            <w:vAlign w:val="center"/>
            <w:hideMark/>
          </w:tcPr>
          <w:p w14:paraId="369B1B2D" w14:textId="77777777" w:rsidR="002978A9" w:rsidRDefault="002978A9">
            <w:pPr>
              <w:rPr>
                <w:rFonts w:eastAsia="Times New Roman"/>
              </w:rPr>
            </w:pPr>
            <w:r>
              <w:rPr>
                <w:rFonts w:eastAsia="Times New Roman"/>
              </w:rPr>
              <w:t>240jt</w:t>
            </w:r>
          </w:p>
        </w:tc>
      </w:tr>
      <w:tr w:rsidR="00000000" w14:paraId="13A4FA06" w14:textId="77777777">
        <w:trPr>
          <w:divId w:val="97212847"/>
          <w:tblCellSpacing w:w="15" w:type="dxa"/>
        </w:trPr>
        <w:tc>
          <w:tcPr>
            <w:tcW w:w="0" w:type="auto"/>
            <w:vAlign w:val="center"/>
            <w:hideMark/>
          </w:tcPr>
          <w:p w14:paraId="6059FB0A" w14:textId="77777777" w:rsidR="002978A9" w:rsidRDefault="002978A9">
            <w:pPr>
              <w:rPr>
                <w:rFonts w:eastAsia="Times New Roman"/>
              </w:rPr>
            </w:pPr>
            <w:r>
              <w:rPr>
                <w:rStyle w:val="Strong"/>
                <w:rFonts w:eastAsia="Times New Roman"/>
              </w:rPr>
              <w:t>Total OPEX/tahun</w:t>
            </w:r>
          </w:p>
        </w:tc>
        <w:tc>
          <w:tcPr>
            <w:tcW w:w="0" w:type="auto"/>
            <w:vAlign w:val="center"/>
            <w:hideMark/>
          </w:tcPr>
          <w:p w14:paraId="7700A4A4" w14:textId="77777777" w:rsidR="002978A9" w:rsidRDefault="002978A9">
            <w:pPr>
              <w:rPr>
                <w:rFonts w:eastAsia="Times New Roman"/>
              </w:rPr>
            </w:pPr>
            <w:r>
              <w:rPr>
                <w:rStyle w:val="Strong"/>
                <w:rFonts w:eastAsia="Times New Roman"/>
              </w:rPr>
              <w:t>Rp 145jt</w:t>
            </w:r>
          </w:p>
        </w:tc>
        <w:tc>
          <w:tcPr>
            <w:tcW w:w="0" w:type="auto"/>
            <w:vAlign w:val="center"/>
            <w:hideMark/>
          </w:tcPr>
          <w:p w14:paraId="6EB92B00" w14:textId="77777777" w:rsidR="002978A9" w:rsidRDefault="002978A9">
            <w:pPr>
              <w:rPr>
                <w:rFonts w:eastAsia="Times New Roman"/>
              </w:rPr>
            </w:pPr>
            <w:r>
              <w:rPr>
                <w:rStyle w:val="Strong"/>
                <w:rFonts w:eastAsia="Times New Roman"/>
              </w:rPr>
              <w:t>Rp 235jt</w:t>
            </w:r>
          </w:p>
        </w:tc>
        <w:tc>
          <w:tcPr>
            <w:tcW w:w="0" w:type="auto"/>
            <w:vAlign w:val="center"/>
            <w:hideMark/>
          </w:tcPr>
          <w:p w14:paraId="50B38FEB" w14:textId="77777777" w:rsidR="002978A9" w:rsidRDefault="002978A9">
            <w:pPr>
              <w:rPr>
                <w:rFonts w:eastAsia="Times New Roman"/>
              </w:rPr>
            </w:pPr>
            <w:r>
              <w:rPr>
                <w:rStyle w:val="Strong"/>
                <w:rFonts w:eastAsia="Times New Roman"/>
              </w:rPr>
              <w:t>Rp 335jt</w:t>
            </w:r>
          </w:p>
        </w:tc>
      </w:tr>
      <w:tr w:rsidR="00000000" w14:paraId="5898F7B8" w14:textId="77777777">
        <w:trPr>
          <w:divId w:val="97212847"/>
          <w:tblCellSpacing w:w="15" w:type="dxa"/>
        </w:trPr>
        <w:tc>
          <w:tcPr>
            <w:tcW w:w="0" w:type="auto"/>
            <w:vAlign w:val="center"/>
            <w:hideMark/>
          </w:tcPr>
          <w:p w14:paraId="3B186EE1" w14:textId="77777777" w:rsidR="002978A9" w:rsidRDefault="002978A9">
            <w:pPr>
              <w:rPr>
                <w:rFonts w:eastAsia="Times New Roman"/>
              </w:rPr>
            </w:pPr>
            <w:r>
              <w:rPr>
                <w:rStyle w:val="Strong"/>
                <w:rFonts w:eastAsia="Times New Roman"/>
              </w:rPr>
              <w:t>TCO 3 Tahun</w:t>
            </w:r>
          </w:p>
        </w:tc>
        <w:tc>
          <w:tcPr>
            <w:tcW w:w="0" w:type="auto"/>
            <w:vAlign w:val="center"/>
            <w:hideMark/>
          </w:tcPr>
          <w:p w14:paraId="33627825" w14:textId="77777777" w:rsidR="002978A9" w:rsidRDefault="002978A9">
            <w:pPr>
              <w:rPr>
                <w:rFonts w:eastAsia="Times New Roman"/>
              </w:rPr>
            </w:pPr>
            <w:r>
              <w:rPr>
                <w:rStyle w:val="Strong"/>
                <w:rFonts w:eastAsia="Times New Roman"/>
              </w:rPr>
              <w:t>Rp 610jt</w:t>
            </w:r>
          </w:p>
        </w:tc>
        <w:tc>
          <w:tcPr>
            <w:tcW w:w="0" w:type="auto"/>
            <w:vAlign w:val="center"/>
            <w:hideMark/>
          </w:tcPr>
          <w:p w14:paraId="63A7E514" w14:textId="77777777" w:rsidR="002978A9" w:rsidRDefault="002978A9">
            <w:pPr>
              <w:rPr>
                <w:rFonts w:eastAsia="Times New Roman"/>
              </w:rPr>
            </w:pPr>
            <w:r>
              <w:rPr>
                <w:rStyle w:val="Strong"/>
                <w:rFonts w:eastAsia="Times New Roman"/>
              </w:rPr>
              <w:t>Rp 1,08M</w:t>
            </w:r>
          </w:p>
        </w:tc>
        <w:tc>
          <w:tcPr>
            <w:tcW w:w="0" w:type="auto"/>
            <w:vAlign w:val="center"/>
            <w:hideMark/>
          </w:tcPr>
          <w:p w14:paraId="3B0C0E9A" w14:textId="77777777" w:rsidR="002978A9" w:rsidRDefault="002978A9">
            <w:pPr>
              <w:rPr>
                <w:rFonts w:eastAsia="Times New Roman"/>
              </w:rPr>
            </w:pPr>
            <w:r>
              <w:rPr>
                <w:rStyle w:val="Strong"/>
                <w:rFonts w:eastAsia="Times New Roman"/>
              </w:rPr>
              <w:t>Rp 1,83M</w:t>
            </w:r>
          </w:p>
        </w:tc>
      </w:tr>
    </w:tbl>
    <w:p w14:paraId="7F643C82" w14:textId="77777777" w:rsidR="002978A9" w:rsidRDefault="002978A9">
      <w:pPr>
        <w:pStyle w:val="NormalWeb"/>
        <w:rPr>
          <w:lang w:val="id-ID"/>
        </w:rPr>
      </w:pPr>
      <w:r>
        <w:rPr>
          <w:rStyle w:val="Emphasis"/>
          <w:lang w:val="id-ID"/>
        </w:rPr>
        <w:t>Catatan: M = miliar. Semua harga bersifat indikatif.</w:t>
      </w:r>
    </w:p>
    <w:p w14:paraId="4372524B" w14:textId="77777777" w:rsidR="002978A9" w:rsidRDefault="002978A9">
      <w:pPr>
        <w:rPr>
          <w:rFonts w:eastAsia="Times New Roman"/>
          <w:lang w:val="id-ID"/>
        </w:rPr>
      </w:pPr>
      <w:r>
        <w:rPr>
          <w:rFonts w:eastAsia="Times New Roman"/>
          <w:noProof/>
          <w:lang w:val="id-ID"/>
        </w:rPr>
        <w:drawing>
          <wp:inline distT="0" distB="0" distL="0" distR="0" wp14:anchorId="30AF1D14" wp14:editId="48FB5A9D">
            <wp:extent cx="9935658" cy="4449712"/>
            <wp:effectExtent l="0" t="0" r="8890" b="8255"/>
            <wp:docPr id="461" name="Picture 461" descr="TCO 3 tahun menanjak hampir tiga kali lipat dari Entry (Rp 610 jt) ke Premium (Rp 1,83 M), dengan CAPEX premium Rp 1,16 M dan OPEX/tahun premium Rp 335 j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TCO 3 tahun menanjak hampir tiga kali lipat dari Entry (Rp 610 jt) ke Premium (Rp 1,83 M), dengan CAPEX premium Rp 1,16 M dan OPEX/tahun premium Rp 335 jt"/>
                    <pic:cNvPicPr>
                      <a:picLocks noChangeAspect="1" noChangeArrowheads="1"/>
                    </pic:cNvPicPr>
                  </pic:nvPicPr>
                  <pic:blipFill>
                    <a:blip r:link="rId449">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8.9-3</w:t>
      </w:r>
      <w:r>
        <w:rPr>
          <w:rFonts w:eastAsia="Times New Roman"/>
          <w:lang w:val="id-ID"/>
        </w:rPr>
        <w:t>— Rincian anggaran tiga skenario: CAPEX dan TCO membentuk kurva yang sama-sama menanjak dari Entry ke Premium, sementara OPEX/tahun hanya naik sekitar 2,3x — isyarat bahwa skala lebih besar lebih banyak dibayar di muka, bukan per bulan.</w:t>
      </w:r>
      <w:r>
        <w:rPr>
          <w:rFonts w:eastAsia="Times New Roman"/>
          <w:lang w:val="id-ID"/>
        </w:rPr>
        <w:t>*</w:t>
      </w:r>
    </w:p>
    <w:p w14:paraId="13CBE5E2" w14:textId="77777777" w:rsidR="002978A9" w:rsidRDefault="002978A9">
      <w:pPr>
        <w:pStyle w:val="NormalWeb"/>
        <w:rPr>
          <w:lang w:val="id-ID"/>
        </w:rPr>
      </w:pPr>
      <w:r>
        <w:rPr>
          <w:lang w:val="id-ID"/>
        </w:rPr>
        <w:t xml:space="preserve">Pesan utama tabel ini ada di tiga baris terakhir. Pertama, GPU memang mendominasi CAPEX, tetapi perhatikan bahwa </w:t>
      </w:r>
      <w:r>
        <w:rPr>
          <w:rStyle w:val="Emphasis"/>
          <w:lang w:val="id-ID"/>
        </w:rPr>
        <w:t>SDM/tahun</w:t>
      </w:r>
      <w:r>
        <w:rPr>
          <w:lang w:val="id-ID"/>
        </w:rPr>
        <w:t xml:space="preserve"> </w:t>
      </w:r>
      <w:r>
        <w:rPr>
          <w:lang w:val="id-ID"/>
        </w:rPr>
        <w:t xml:space="preserve">— bukan GPU — adalah komponen OPEX terbesar, dan pada skenario premium nilainya (Rp 240 juta/tahun) menyamai harga satu H100. Kedua, TCO 3 tahun menanjak hampir tiga kali lipat dari Entry (Rp 610 juta) ke Premium (Rp 1,83 miliar) — kenaikan yang harus dihubungkan langsung dengan jumlah user yang dilayani pada Bagian 3. Ketiga, model terpilih evolusinya mengikuti anggaran: DeepSeek V4 Flash Q4 untuk entry, Mistral Large 3 Q4 untuk medium, dan DeepSeek V4 Pro Q4 untuk premium — semuanya </w:t>
      </w:r>
      <w:r>
        <w:rPr>
          <w:rStyle w:val="Emphasis"/>
          <w:lang w:val="id-ID"/>
        </w:rPr>
        <w:t>open-weight</w:t>
      </w:r>
      <w:r>
        <w:rPr>
          <w:lang w:val="id-ID"/>
        </w:rPr>
        <w:t xml:space="preserve"> </w:t>
      </w:r>
      <w:r>
        <w:rPr>
          <w:lang w:val="id-ID"/>
        </w:rPr>
        <w:t>yang menghapus komponen biaya lisensi.</w:t>
      </w:r>
    </w:p>
    <w:p w14:paraId="103ED264" w14:textId="77777777" w:rsidR="002978A9" w:rsidRDefault="002978A9">
      <w:pPr>
        <w:rPr>
          <w:rFonts w:eastAsia="Times New Roman"/>
          <w:lang w:val="id-ID"/>
        </w:rPr>
      </w:pPr>
      <w:r>
        <w:rPr>
          <w:rFonts w:eastAsia="Times New Roman"/>
          <w:lang w:val="id-ID"/>
        </w:rPr>
        <w:pict w14:anchorId="6DD00469">
          <v:rect id="_x0000_i1486" style="width:0;height:1.5pt" o:hralign="center" o:hrstd="t" o:hr="t" fillcolor="#a0a0a0" stroked="f"/>
        </w:pict>
      </w:r>
    </w:p>
    <w:p w14:paraId="5519FE26" w14:textId="77777777" w:rsidR="002978A9" w:rsidRDefault="002978A9">
      <w:pPr>
        <w:pStyle w:val="Heading2"/>
        <w:rPr>
          <w:rFonts w:eastAsia="Times New Roman"/>
          <w:lang w:val="id-ID"/>
        </w:rPr>
      </w:pPr>
      <w:r>
        <w:rPr>
          <w:rFonts w:eastAsia="Times New Roman"/>
          <w:lang w:val="id-ID"/>
        </w:rPr>
        <w:t>4. Perbandingan On-premise vs Cloud vs Hybrid</w:t>
      </w:r>
    </w:p>
    <w:p w14:paraId="6137DE01" w14:textId="77777777" w:rsidR="002978A9" w:rsidRDefault="002978A9">
      <w:pPr>
        <w:pStyle w:val="Heading3"/>
        <w:rPr>
          <w:rFonts w:eastAsia="Times New Roman"/>
          <w:lang w:val="id-ID"/>
        </w:rPr>
      </w:pPr>
      <w:r>
        <w:rPr>
          <w:rFonts w:eastAsia="Times New Roman"/>
          <w:lang w:val="id-ID"/>
        </w:rPr>
        <w:t>On-premise: Kendali Penuh, Modal Besar</w:t>
      </w:r>
    </w:p>
    <w:p w14:paraId="374CC346" w14:textId="77777777" w:rsidR="002978A9" w:rsidRDefault="002978A9">
      <w:pPr>
        <w:pStyle w:val="NormalWeb"/>
        <w:rPr>
          <w:lang w:val="id-ID"/>
        </w:rPr>
      </w:pPr>
      <w:r>
        <w:rPr>
          <w:lang w:val="id-ID"/>
        </w:rPr>
        <w:t xml:space="preserve">On-premise berarti seluruh infrastruktur dibeli dan dikelola sendiri di kantor. Keunggulannya jelas: </w:t>
      </w:r>
      <w:r>
        <w:rPr>
          <w:rStyle w:val="Strong"/>
          <w:lang w:val="id-ID"/>
        </w:rPr>
        <w:t>CAPEX tinggi tetapi OPEX rendah</w:t>
      </w:r>
      <w:r>
        <w:rPr>
          <w:lang w:val="id-ID"/>
        </w:rPr>
        <w:t xml:space="preserve"> — setelah server terpasang, biaya bulanan hanya listrik, </w:t>
      </w:r>
      <w:r>
        <w:rPr>
          <w:rStyle w:val="Emphasis"/>
          <w:lang w:val="id-ID"/>
        </w:rPr>
        <w:t>maintenance</w:t>
      </w:r>
      <w:r>
        <w:rPr>
          <w:lang w:val="id-ID"/>
        </w:rPr>
        <w:t xml:space="preserve">, dan SDM. Data 100% berada dalam kendali perusahaan (keamanan data "sangat tinggi"), </w:t>
      </w:r>
      <w:r>
        <w:rPr>
          <w:rStyle w:val="Emphasis"/>
          <w:lang w:val="id-ID"/>
        </w:rPr>
        <w:t>latency P99</w:t>
      </w:r>
      <w:r>
        <w:rPr>
          <w:lang w:val="id-ID"/>
        </w:rPr>
        <w:t xml:space="preserve"> </w:t>
      </w:r>
      <w:r>
        <w:rPr>
          <w:lang w:val="id-ID"/>
        </w:rPr>
        <w:t>rendah (di bawah 3 detik), dan tidak ada kebocoran ke server pihak ketiga. Kelemahannya: kapasitas terbatas — jika kebutuhan tiba-tiba berlipat, Anda menunggu pengadaan baru; dan kompleksitas tinggi, karena seluruh stack dari hardware hingga software menjadi tanggung jawab tim internal.</w:t>
      </w:r>
    </w:p>
    <w:p w14:paraId="16EC3863" w14:textId="77777777" w:rsidR="002978A9" w:rsidRDefault="002978A9">
      <w:pPr>
        <w:pStyle w:val="Heading3"/>
        <w:rPr>
          <w:rFonts w:eastAsia="Times New Roman"/>
          <w:lang w:val="id-ID"/>
        </w:rPr>
      </w:pPr>
      <w:r>
        <w:rPr>
          <w:rFonts w:eastAsia="Times New Roman"/>
          <w:lang w:val="id-ID"/>
        </w:rPr>
        <w:t>Cloud GPU: Tanpa Modal, Tagihan Bulanan</w:t>
      </w:r>
    </w:p>
    <w:p w14:paraId="7F3BED47" w14:textId="77777777" w:rsidR="002978A9" w:rsidRDefault="002978A9">
      <w:pPr>
        <w:pStyle w:val="NormalWeb"/>
        <w:rPr>
          <w:lang w:val="id-ID"/>
        </w:rPr>
      </w:pPr>
      <w:r>
        <w:rPr>
          <w:lang w:val="id-ID"/>
        </w:rPr>
        <w:t xml:space="preserve">Cloud GPU (misalnya </w:t>
      </w:r>
      <w:r>
        <w:rPr>
          <w:rStyle w:val="Emphasis"/>
          <w:lang w:val="id-ID"/>
        </w:rPr>
        <w:t>instance</w:t>
      </w:r>
      <w:r>
        <w:rPr>
          <w:lang w:val="id-ID"/>
        </w:rPr>
        <w:t xml:space="preserve"> GPU AWS atau GCP di </w:t>
      </w:r>
      <w:r>
        <w:rPr>
          <w:rStyle w:val="Emphasis"/>
          <w:lang w:val="id-ID"/>
        </w:rPr>
        <w:t>ap-southeast-1</w:t>
      </w:r>
      <w:r>
        <w:rPr>
          <w:lang w:val="id-ID"/>
        </w:rPr>
        <w:t xml:space="preserve">) membalik persamaan: </w:t>
      </w:r>
      <w:r>
        <w:rPr>
          <w:rStyle w:val="Strong"/>
          <w:lang w:val="id-ID"/>
        </w:rPr>
        <w:t>CAPEX nol, OPEX tinggi</w:t>
      </w:r>
      <w:r>
        <w:rPr>
          <w:lang w:val="id-ID"/>
        </w:rPr>
        <w:t xml:space="preserve">. Anda menyewa GPU per jam dan menambah-mengurangi kapasitas kapan saja — fleksibilitas yang tidak bisa ditiru on-premise, dengan kompleksitas rendah karena operasional ada di penyedia. Namun tiga konsekuensi harus diterima: total biaya 3 tahun lebih tinggi (Tabel 8.26: Rp 1,8 miliar vs Rp 1,32 miliar on-premise medium); data berada di </w:t>
      </w:r>
      <w:r>
        <w:rPr>
          <w:rStyle w:val="Emphasis"/>
          <w:lang w:val="id-ID"/>
        </w:rPr>
        <w:t>shared infrastructure</w:t>
      </w:r>
      <w:r>
        <w:rPr>
          <w:lang w:val="id-ID"/>
        </w:rPr>
        <w:t xml:space="preserve"> penyedia; dan </w:t>
      </w:r>
      <w:r>
        <w:rPr>
          <w:rStyle w:val="Emphasis"/>
          <w:lang w:val="id-ID"/>
        </w:rPr>
        <w:t>latency P99</w:t>
      </w:r>
      <w:r>
        <w:rPr>
          <w:lang w:val="id-ID"/>
        </w:rPr>
        <w:t xml:space="preserve"> </w:t>
      </w:r>
      <w:r>
        <w:rPr>
          <w:lang w:val="id-ID"/>
        </w:rPr>
        <w:t>naik menjadi 3-8 detik karena lalu lintas jaringan publik. Cloud lebih cocok sebagai titik awal uji coba atau pelengkap, bukan sebagai rumah permanen data sensitif.</w:t>
      </w:r>
    </w:p>
    <w:p w14:paraId="390AA94A" w14:textId="77777777" w:rsidR="002978A9" w:rsidRDefault="002978A9">
      <w:pPr>
        <w:pStyle w:val="Heading3"/>
        <w:rPr>
          <w:rFonts w:eastAsia="Times New Roman"/>
          <w:lang w:val="id-ID"/>
        </w:rPr>
      </w:pPr>
      <w:r>
        <w:rPr>
          <w:rFonts w:eastAsia="Times New Roman"/>
          <w:lang w:val="id-ID"/>
        </w:rPr>
        <w:t>Hybrid: Best of Both Worlds</w:t>
      </w:r>
    </w:p>
    <w:p w14:paraId="690D5652" w14:textId="77777777" w:rsidR="002978A9" w:rsidRDefault="002978A9">
      <w:pPr>
        <w:pStyle w:val="NormalWeb"/>
        <w:rPr>
          <w:lang w:val="id-ID"/>
        </w:rPr>
      </w:pPr>
      <w:r>
        <w:rPr>
          <w:lang w:val="id-ID"/>
        </w:rPr>
        <w:t xml:space="preserve">Hybrid menggabungkan keduanya: </w:t>
      </w:r>
      <w:r>
        <w:rPr>
          <w:rStyle w:val="Strong"/>
          <w:lang w:val="id-ID"/>
        </w:rPr>
        <w:t>on-premise untuk beban harian</w:t>
      </w:r>
      <w:r>
        <w:rPr>
          <w:lang w:val="id-ID"/>
        </w:rPr>
        <w:t xml:space="preserve">, cloud untuk </w:t>
      </w:r>
      <w:r>
        <w:rPr>
          <w:rStyle w:val="Emphasis"/>
          <w:lang w:val="id-ID"/>
        </w:rPr>
        <w:t>burst</w:t>
      </w:r>
      <w:r>
        <w:rPr>
          <w:lang w:val="id-ID"/>
        </w:rPr>
        <w:t xml:space="preserve"> saat puncak — dan, seperti dibahas di Bab 8.8, sebagai jalur </w:t>
      </w:r>
      <w:r>
        <w:rPr>
          <w:rStyle w:val="Emphasis"/>
          <w:lang w:val="id-ID"/>
        </w:rPr>
        <w:t>cloud failover</w:t>
      </w:r>
      <w:r>
        <w:rPr>
          <w:lang w:val="id-ID"/>
        </w:rPr>
        <w:t xml:space="preserve"> saat keadaan darurat. Hasilnya: total biaya 3 tahun (Rp 1,5 miliar) berada di antara keduanya, keamanan data terjaga untuk beban utama (tinggi), </w:t>
      </w:r>
      <w:r>
        <w:rPr>
          <w:rStyle w:val="Emphasis"/>
          <w:lang w:val="id-ID"/>
        </w:rPr>
        <w:t>latency P99</w:t>
      </w:r>
      <w:r>
        <w:rPr>
          <w:lang w:val="id-ID"/>
        </w:rPr>
        <w:t xml:space="preserve"> </w:t>
      </w:r>
      <w:r>
        <w:rPr>
          <w:lang w:val="id-ID"/>
        </w:rPr>
        <w:t>tetap rendah (di bawah 3 detik), dan fleksibilitas jauh lebih baik daripada on-premise murni. Kompleksitasnya sedang — Anda harus mengelola dua dunia sekaligus, termasuk cara memigrasikan beban antar keduanya. Untuk perusahaan yang volume kerjanya berfluktuasi musiman (misalnya akhir kuartal), hybrid adalah tempat paling sehat untuk uang mereka.</w:t>
      </w:r>
    </w:p>
    <w:p w14:paraId="3FB56AD8" w14:textId="77777777" w:rsidR="002978A9" w:rsidRDefault="002978A9">
      <w:pPr>
        <w:pStyle w:val="table-label"/>
        <w:rPr>
          <w:lang w:val="id-ID"/>
        </w:rPr>
      </w:pPr>
      <w:r>
        <w:rPr>
          <w:lang w:val="id-ID"/>
        </w:rPr>
        <w:t>Tabel 8.26: Perbandingan On-premise vs Cloud vs Hybrid (40 User, 3 Tahun)</w:t>
      </w:r>
    </w:p>
    <w:p w14:paraId="2DD0BF41" w14:textId="77777777" w:rsidR="002978A9" w:rsidRDefault="002978A9">
      <w:pPr>
        <w:pStyle w:val="NormalWeb"/>
        <w:rPr>
          <w:lang w:val="id-ID"/>
        </w:rPr>
      </w:pPr>
      <w:r>
        <w:rPr>
          <w:lang w:val="id-ID"/>
        </w:rPr>
        <w:t>Untuk menempatkan keputusan dalam satu tabel, berikut perbandingan tiga jalur implementasi untuk konfigurasi medium dengan 40 user selama 3 tahun.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207"/>
        <w:gridCol w:w="2443"/>
        <w:gridCol w:w="2595"/>
      </w:tblGrid>
      <w:tr w:rsidR="00000000" w14:paraId="6B79B3F7" w14:textId="77777777">
        <w:trPr>
          <w:divId w:val="1649939122"/>
          <w:tblHeader/>
          <w:tblCellSpacing w:w="15" w:type="dxa"/>
        </w:trPr>
        <w:tc>
          <w:tcPr>
            <w:tcW w:w="0" w:type="auto"/>
            <w:vAlign w:val="center"/>
            <w:hideMark/>
          </w:tcPr>
          <w:p w14:paraId="3C45F1D6"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625B74AF" w14:textId="77777777" w:rsidR="002978A9" w:rsidRDefault="002978A9">
            <w:pPr>
              <w:jc w:val="center"/>
              <w:rPr>
                <w:rFonts w:eastAsia="Times New Roman"/>
                <w:b/>
                <w:bCs/>
              </w:rPr>
            </w:pPr>
            <w:r>
              <w:rPr>
                <w:rFonts w:eastAsia="Times New Roman"/>
                <w:b/>
                <w:bCs/>
              </w:rPr>
              <w:t>On-premise (Medium)</w:t>
            </w:r>
          </w:p>
        </w:tc>
        <w:tc>
          <w:tcPr>
            <w:tcW w:w="0" w:type="auto"/>
            <w:vAlign w:val="center"/>
            <w:hideMark/>
          </w:tcPr>
          <w:p w14:paraId="69984486" w14:textId="77777777" w:rsidR="002978A9" w:rsidRDefault="002978A9">
            <w:pPr>
              <w:jc w:val="center"/>
              <w:rPr>
                <w:rFonts w:eastAsia="Times New Roman"/>
                <w:b/>
                <w:bCs/>
              </w:rPr>
            </w:pPr>
            <w:r>
              <w:rPr>
                <w:rFonts w:eastAsia="Times New Roman"/>
                <w:b/>
                <w:bCs/>
              </w:rPr>
              <w:t>Cloud GPU (AWS/GCP)</w:t>
            </w:r>
          </w:p>
        </w:tc>
        <w:tc>
          <w:tcPr>
            <w:tcW w:w="0" w:type="auto"/>
            <w:vAlign w:val="center"/>
            <w:hideMark/>
          </w:tcPr>
          <w:p w14:paraId="1189B88D" w14:textId="77777777" w:rsidR="002978A9" w:rsidRDefault="002978A9">
            <w:pPr>
              <w:jc w:val="center"/>
              <w:rPr>
                <w:rFonts w:eastAsia="Times New Roman"/>
                <w:b/>
                <w:bCs/>
              </w:rPr>
            </w:pPr>
            <w:r>
              <w:rPr>
                <w:rFonts w:eastAsia="Times New Roman"/>
                <w:b/>
                <w:bCs/>
              </w:rPr>
              <w:t>Hybrid (On-prem + Burst)</w:t>
            </w:r>
          </w:p>
        </w:tc>
      </w:tr>
      <w:tr w:rsidR="00000000" w14:paraId="7E89F4EB" w14:textId="77777777">
        <w:trPr>
          <w:divId w:val="1649939122"/>
          <w:tblCellSpacing w:w="15" w:type="dxa"/>
        </w:trPr>
        <w:tc>
          <w:tcPr>
            <w:tcW w:w="0" w:type="auto"/>
            <w:vAlign w:val="center"/>
            <w:hideMark/>
          </w:tcPr>
          <w:p w14:paraId="36F9F428" w14:textId="77777777" w:rsidR="002978A9" w:rsidRDefault="002978A9">
            <w:pPr>
              <w:rPr>
                <w:rFonts w:eastAsia="Times New Roman"/>
              </w:rPr>
            </w:pPr>
            <w:r>
              <w:rPr>
                <w:rStyle w:val="Strong"/>
                <w:rFonts w:eastAsia="Times New Roman"/>
              </w:rPr>
              <w:t>CAPEX 3 Tahun</w:t>
            </w:r>
          </w:p>
        </w:tc>
        <w:tc>
          <w:tcPr>
            <w:tcW w:w="0" w:type="auto"/>
            <w:vAlign w:val="center"/>
            <w:hideMark/>
          </w:tcPr>
          <w:p w14:paraId="2E186BE3" w14:textId="77777777" w:rsidR="002978A9" w:rsidRDefault="002978A9">
            <w:pPr>
              <w:rPr>
                <w:rFonts w:eastAsia="Times New Roman"/>
              </w:rPr>
            </w:pPr>
            <w:r>
              <w:rPr>
                <w:rFonts w:eastAsia="Times New Roman"/>
              </w:rPr>
              <w:t>Rp 610jt</w:t>
            </w:r>
          </w:p>
        </w:tc>
        <w:tc>
          <w:tcPr>
            <w:tcW w:w="0" w:type="auto"/>
            <w:vAlign w:val="center"/>
            <w:hideMark/>
          </w:tcPr>
          <w:p w14:paraId="79EFB6A2" w14:textId="77777777" w:rsidR="002978A9" w:rsidRDefault="002978A9">
            <w:pPr>
              <w:rPr>
                <w:rFonts w:eastAsia="Times New Roman"/>
              </w:rPr>
            </w:pPr>
            <w:r>
              <w:rPr>
                <w:rFonts w:eastAsia="Times New Roman"/>
              </w:rPr>
              <w:t>Rp 0</w:t>
            </w:r>
          </w:p>
        </w:tc>
        <w:tc>
          <w:tcPr>
            <w:tcW w:w="0" w:type="auto"/>
            <w:vAlign w:val="center"/>
            <w:hideMark/>
          </w:tcPr>
          <w:p w14:paraId="7C3E5684" w14:textId="77777777" w:rsidR="002978A9" w:rsidRDefault="002978A9">
            <w:pPr>
              <w:rPr>
                <w:rFonts w:eastAsia="Times New Roman"/>
              </w:rPr>
            </w:pPr>
            <w:r>
              <w:rPr>
                <w:rFonts w:eastAsia="Times New Roman"/>
              </w:rPr>
              <w:t>Rp 400jt</w:t>
            </w:r>
          </w:p>
        </w:tc>
      </w:tr>
      <w:tr w:rsidR="00000000" w14:paraId="34E61321" w14:textId="77777777">
        <w:trPr>
          <w:divId w:val="1649939122"/>
          <w:tblCellSpacing w:w="15" w:type="dxa"/>
        </w:trPr>
        <w:tc>
          <w:tcPr>
            <w:tcW w:w="0" w:type="auto"/>
            <w:vAlign w:val="center"/>
            <w:hideMark/>
          </w:tcPr>
          <w:p w14:paraId="0D85DC07" w14:textId="77777777" w:rsidR="002978A9" w:rsidRDefault="002978A9">
            <w:pPr>
              <w:rPr>
                <w:rFonts w:eastAsia="Times New Roman"/>
              </w:rPr>
            </w:pPr>
            <w:r>
              <w:rPr>
                <w:rStyle w:val="Strong"/>
                <w:rFonts w:eastAsia="Times New Roman"/>
              </w:rPr>
              <w:t>OPEX 3 Tahun</w:t>
            </w:r>
          </w:p>
        </w:tc>
        <w:tc>
          <w:tcPr>
            <w:tcW w:w="0" w:type="auto"/>
            <w:vAlign w:val="center"/>
            <w:hideMark/>
          </w:tcPr>
          <w:p w14:paraId="6356A75F" w14:textId="77777777" w:rsidR="002978A9" w:rsidRDefault="002978A9">
            <w:pPr>
              <w:rPr>
                <w:rFonts w:eastAsia="Times New Roman"/>
              </w:rPr>
            </w:pPr>
            <w:r>
              <w:rPr>
                <w:rFonts w:eastAsia="Times New Roman"/>
              </w:rPr>
              <w:t>Rp 705jt</w:t>
            </w:r>
          </w:p>
        </w:tc>
        <w:tc>
          <w:tcPr>
            <w:tcW w:w="0" w:type="auto"/>
            <w:vAlign w:val="center"/>
            <w:hideMark/>
          </w:tcPr>
          <w:p w14:paraId="0E5FD583" w14:textId="77777777" w:rsidR="002978A9" w:rsidRDefault="002978A9">
            <w:pPr>
              <w:rPr>
                <w:rFonts w:eastAsia="Times New Roman"/>
              </w:rPr>
            </w:pPr>
            <w:r>
              <w:rPr>
                <w:rFonts w:eastAsia="Times New Roman"/>
              </w:rPr>
              <w:t>Rp 1,8M</w:t>
            </w:r>
          </w:p>
        </w:tc>
        <w:tc>
          <w:tcPr>
            <w:tcW w:w="0" w:type="auto"/>
            <w:vAlign w:val="center"/>
            <w:hideMark/>
          </w:tcPr>
          <w:p w14:paraId="0D8EA895" w14:textId="77777777" w:rsidR="002978A9" w:rsidRDefault="002978A9">
            <w:pPr>
              <w:rPr>
                <w:rFonts w:eastAsia="Times New Roman"/>
              </w:rPr>
            </w:pPr>
            <w:r>
              <w:rPr>
                <w:rFonts w:eastAsia="Times New Roman"/>
              </w:rPr>
              <w:t>Rp 1,1M</w:t>
            </w:r>
          </w:p>
        </w:tc>
      </w:tr>
      <w:tr w:rsidR="00000000" w14:paraId="0AEE841B" w14:textId="77777777">
        <w:trPr>
          <w:divId w:val="1649939122"/>
          <w:tblCellSpacing w:w="15" w:type="dxa"/>
        </w:trPr>
        <w:tc>
          <w:tcPr>
            <w:tcW w:w="0" w:type="auto"/>
            <w:vAlign w:val="center"/>
            <w:hideMark/>
          </w:tcPr>
          <w:p w14:paraId="797898E6" w14:textId="77777777" w:rsidR="002978A9" w:rsidRDefault="002978A9">
            <w:pPr>
              <w:rPr>
                <w:rFonts w:eastAsia="Times New Roman"/>
              </w:rPr>
            </w:pPr>
            <w:r>
              <w:rPr>
                <w:rStyle w:val="Strong"/>
                <w:rFonts w:eastAsia="Times New Roman"/>
              </w:rPr>
              <w:t>Total 3 Tahun</w:t>
            </w:r>
          </w:p>
        </w:tc>
        <w:tc>
          <w:tcPr>
            <w:tcW w:w="0" w:type="auto"/>
            <w:vAlign w:val="center"/>
            <w:hideMark/>
          </w:tcPr>
          <w:p w14:paraId="228EAD70" w14:textId="77777777" w:rsidR="002978A9" w:rsidRDefault="002978A9">
            <w:pPr>
              <w:rPr>
                <w:rFonts w:eastAsia="Times New Roman"/>
              </w:rPr>
            </w:pPr>
            <w:r>
              <w:rPr>
                <w:rStyle w:val="Strong"/>
                <w:rFonts w:eastAsia="Times New Roman"/>
              </w:rPr>
              <w:t>Rp 1,32M</w:t>
            </w:r>
          </w:p>
        </w:tc>
        <w:tc>
          <w:tcPr>
            <w:tcW w:w="0" w:type="auto"/>
            <w:vAlign w:val="center"/>
            <w:hideMark/>
          </w:tcPr>
          <w:p w14:paraId="56A05B28" w14:textId="77777777" w:rsidR="002978A9" w:rsidRDefault="002978A9">
            <w:pPr>
              <w:rPr>
                <w:rFonts w:eastAsia="Times New Roman"/>
              </w:rPr>
            </w:pPr>
            <w:r>
              <w:rPr>
                <w:rStyle w:val="Strong"/>
                <w:rFonts w:eastAsia="Times New Roman"/>
              </w:rPr>
              <w:t>Rp 1,8M</w:t>
            </w:r>
          </w:p>
        </w:tc>
        <w:tc>
          <w:tcPr>
            <w:tcW w:w="0" w:type="auto"/>
            <w:vAlign w:val="center"/>
            <w:hideMark/>
          </w:tcPr>
          <w:p w14:paraId="60D5F395" w14:textId="77777777" w:rsidR="002978A9" w:rsidRDefault="002978A9">
            <w:pPr>
              <w:rPr>
                <w:rFonts w:eastAsia="Times New Roman"/>
              </w:rPr>
            </w:pPr>
            <w:r>
              <w:rPr>
                <w:rStyle w:val="Strong"/>
                <w:rFonts w:eastAsia="Times New Roman"/>
              </w:rPr>
              <w:t>Rp 1,5M</w:t>
            </w:r>
          </w:p>
        </w:tc>
      </w:tr>
      <w:tr w:rsidR="00000000" w14:paraId="218B93BE" w14:textId="77777777">
        <w:trPr>
          <w:divId w:val="1649939122"/>
          <w:tblCellSpacing w:w="15" w:type="dxa"/>
        </w:trPr>
        <w:tc>
          <w:tcPr>
            <w:tcW w:w="0" w:type="auto"/>
            <w:vAlign w:val="center"/>
            <w:hideMark/>
          </w:tcPr>
          <w:p w14:paraId="7B4EC5A3" w14:textId="77777777" w:rsidR="002978A9" w:rsidRDefault="002978A9">
            <w:pPr>
              <w:rPr>
                <w:rFonts w:eastAsia="Times New Roman"/>
              </w:rPr>
            </w:pPr>
            <w:r>
              <w:rPr>
                <w:rStyle w:val="Strong"/>
                <w:rFonts w:eastAsia="Times New Roman"/>
              </w:rPr>
              <w:t>Data Security</w:t>
            </w:r>
          </w:p>
        </w:tc>
        <w:tc>
          <w:tcPr>
            <w:tcW w:w="0" w:type="auto"/>
            <w:vAlign w:val="center"/>
            <w:hideMark/>
          </w:tcPr>
          <w:p w14:paraId="18010982" w14:textId="77777777" w:rsidR="002978A9" w:rsidRDefault="002978A9">
            <w:pPr>
              <w:rPr>
                <w:rFonts w:eastAsia="Times New Roman"/>
              </w:rPr>
            </w:pPr>
            <w:r>
              <w:rPr>
                <w:rFonts w:eastAsia="Times New Roman"/>
              </w:rPr>
              <w:t>Sangat tinggi</w:t>
            </w:r>
          </w:p>
        </w:tc>
        <w:tc>
          <w:tcPr>
            <w:tcW w:w="0" w:type="auto"/>
            <w:vAlign w:val="center"/>
            <w:hideMark/>
          </w:tcPr>
          <w:p w14:paraId="7AD68D79" w14:textId="77777777" w:rsidR="002978A9" w:rsidRDefault="002978A9">
            <w:pPr>
              <w:rPr>
                <w:rFonts w:eastAsia="Times New Roman"/>
              </w:rPr>
            </w:pPr>
            <w:r>
              <w:rPr>
                <w:rFonts w:eastAsia="Times New Roman"/>
              </w:rPr>
              <w:t>Sedang (shared)</w:t>
            </w:r>
          </w:p>
        </w:tc>
        <w:tc>
          <w:tcPr>
            <w:tcW w:w="0" w:type="auto"/>
            <w:vAlign w:val="center"/>
            <w:hideMark/>
          </w:tcPr>
          <w:p w14:paraId="13FE6594" w14:textId="77777777" w:rsidR="002978A9" w:rsidRDefault="002978A9">
            <w:pPr>
              <w:rPr>
                <w:rFonts w:eastAsia="Times New Roman"/>
              </w:rPr>
            </w:pPr>
            <w:r>
              <w:rPr>
                <w:rFonts w:eastAsia="Times New Roman"/>
              </w:rPr>
              <w:t>Tinggi</w:t>
            </w:r>
          </w:p>
        </w:tc>
      </w:tr>
      <w:tr w:rsidR="00000000" w14:paraId="3A8B92D4" w14:textId="77777777">
        <w:trPr>
          <w:divId w:val="1649939122"/>
          <w:tblCellSpacing w:w="15" w:type="dxa"/>
        </w:trPr>
        <w:tc>
          <w:tcPr>
            <w:tcW w:w="0" w:type="auto"/>
            <w:vAlign w:val="center"/>
            <w:hideMark/>
          </w:tcPr>
          <w:p w14:paraId="02AFA39D" w14:textId="77777777" w:rsidR="002978A9" w:rsidRDefault="002978A9">
            <w:pPr>
              <w:rPr>
                <w:rFonts w:eastAsia="Times New Roman"/>
              </w:rPr>
            </w:pPr>
            <w:r>
              <w:rPr>
                <w:rStyle w:val="Strong"/>
                <w:rFonts w:eastAsia="Times New Roman"/>
              </w:rPr>
              <w:t>Latency P99</w:t>
            </w:r>
          </w:p>
        </w:tc>
        <w:tc>
          <w:tcPr>
            <w:tcW w:w="0" w:type="auto"/>
            <w:vAlign w:val="center"/>
            <w:hideMark/>
          </w:tcPr>
          <w:p w14:paraId="27246B5E" w14:textId="77777777" w:rsidR="002978A9" w:rsidRDefault="002978A9">
            <w:pPr>
              <w:rPr>
                <w:rFonts w:eastAsia="Times New Roman"/>
              </w:rPr>
            </w:pPr>
            <w:r>
              <w:rPr>
                <w:rFonts w:eastAsia="Times New Roman"/>
              </w:rPr>
              <w:t>&lt; 3 detik</w:t>
            </w:r>
          </w:p>
        </w:tc>
        <w:tc>
          <w:tcPr>
            <w:tcW w:w="0" w:type="auto"/>
            <w:vAlign w:val="center"/>
            <w:hideMark/>
          </w:tcPr>
          <w:p w14:paraId="3B37CADF" w14:textId="77777777" w:rsidR="002978A9" w:rsidRDefault="002978A9">
            <w:pPr>
              <w:rPr>
                <w:rFonts w:eastAsia="Times New Roman"/>
              </w:rPr>
            </w:pPr>
            <w:r>
              <w:rPr>
                <w:rFonts w:eastAsia="Times New Roman"/>
              </w:rPr>
              <w:t>3-8 detik</w:t>
            </w:r>
          </w:p>
        </w:tc>
        <w:tc>
          <w:tcPr>
            <w:tcW w:w="0" w:type="auto"/>
            <w:vAlign w:val="center"/>
            <w:hideMark/>
          </w:tcPr>
          <w:p w14:paraId="666E8FB2" w14:textId="77777777" w:rsidR="002978A9" w:rsidRDefault="002978A9">
            <w:pPr>
              <w:rPr>
                <w:rFonts w:eastAsia="Times New Roman"/>
              </w:rPr>
            </w:pPr>
            <w:r>
              <w:rPr>
                <w:rFonts w:eastAsia="Times New Roman"/>
              </w:rPr>
              <w:t>&lt; 3 detik</w:t>
            </w:r>
          </w:p>
        </w:tc>
      </w:tr>
      <w:tr w:rsidR="00000000" w14:paraId="6B6883E1" w14:textId="77777777">
        <w:trPr>
          <w:divId w:val="1649939122"/>
          <w:tblCellSpacing w:w="15" w:type="dxa"/>
        </w:trPr>
        <w:tc>
          <w:tcPr>
            <w:tcW w:w="0" w:type="auto"/>
            <w:vAlign w:val="center"/>
            <w:hideMark/>
          </w:tcPr>
          <w:p w14:paraId="178CAFD3" w14:textId="77777777" w:rsidR="002978A9" w:rsidRDefault="002978A9">
            <w:pPr>
              <w:rPr>
                <w:rFonts w:eastAsia="Times New Roman"/>
              </w:rPr>
            </w:pPr>
            <w:r>
              <w:rPr>
                <w:rStyle w:val="Strong"/>
                <w:rFonts w:eastAsia="Times New Roman"/>
              </w:rPr>
              <w:t>Scalability</w:t>
            </w:r>
          </w:p>
        </w:tc>
        <w:tc>
          <w:tcPr>
            <w:tcW w:w="0" w:type="auto"/>
            <w:vAlign w:val="center"/>
            <w:hideMark/>
          </w:tcPr>
          <w:p w14:paraId="0B41FF35" w14:textId="77777777" w:rsidR="002978A9" w:rsidRDefault="002978A9">
            <w:pPr>
              <w:rPr>
                <w:rFonts w:eastAsia="Times New Roman"/>
              </w:rPr>
            </w:pPr>
            <w:r>
              <w:rPr>
                <w:rFonts w:eastAsia="Times New Roman"/>
              </w:rPr>
              <w:t>Terbatas</w:t>
            </w:r>
          </w:p>
        </w:tc>
        <w:tc>
          <w:tcPr>
            <w:tcW w:w="0" w:type="auto"/>
            <w:vAlign w:val="center"/>
            <w:hideMark/>
          </w:tcPr>
          <w:p w14:paraId="7DE847A7" w14:textId="77777777" w:rsidR="002978A9" w:rsidRDefault="002978A9">
            <w:pPr>
              <w:rPr>
                <w:rFonts w:eastAsia="Times New Roman"/>
              </w:rPr>
            </w:pPr>
            <w:r>
              <w:rPr>
                <w:rFonts w:eastAsia="Times New Roman"/>
              </w:rPr>
              <w:t>Sangat fleksibel</w:t>
            </w:r>
          </w:p>
        </w:tc>
        <w:tc>
          <w:tcPr>
            <w:tcW w:w="0" w:type="auto"/>
            <w:vAlign w:val="center"/>
            <w:hideMark/>
          </w:tcPr>
          <w:p w14:paraId="5311C2BC" w14:textId="77777777" w:rsidR="002978A9" w:rsidRDefault="002978A9">
            <w:pPr>
              <w:rPr>
                <w:rFonts w:eastAsia="Times New Roman"/>
              </w:rPr>
            </w:pPr>
            <w:r>
              <w:rPr>
                <w:rFonts w:eastAsia="Times New Roman"/>
              </w:rPr>
              <w:t>Fleksibel</w:t>
            </w:r>
          </w:p>
        </w:tc>
      </w:tr>
      <w:tr w:rsidR="00000000" w14:paraId="29F75ACE" w14:textId="77777777">
        <w:trPr>
          <w:divId w:val="1649939122"/>
          <w:tblCellSpacing w:w="15" w:type="dxa"/>
        </w:trPr>
        <w:tc>
          <w:tcPr>
            <w:tcW w:w="0" w:type="auto"/>
            <w:vAlign w:val="center"/>
            <w:hideMark/>
          </w:tcPr>
          <w:p w14:paraId="239849EC" w14:textId="77777777" w:rsidR="002978A9" w:rsidRDefault="002978A9">
            <w:pPr>
              <w:rPr>
                <w:rFonts w:eastAsia="Times New Roman"/>
              </w:rPr>
            </w:pPr>
            <w:r>
              <w:rPr>
                <w:rStyle w:val="Strong"/>
                <w:rFonts w:eastAsia="Times New Roman"/>
              </w:rPr>
              <w:t>Kompleksitas</w:t>
            </w:r>
          </w:p>
        </w:tc>
        <w:tc>
          <w:tcPr>
            <w:tcW w:w="0" w:type="auto"/>
            <w:vAlign w:val="center"/>
            <w:hideMark/>
          </w:tcPr>
          <w:p w14:paraId="2458ADE4" w14:textId="77777777" w:rsidR="002978A9" w:rsidRDefault="002978A9">
            <w:pPr>
              <w:rPr>
                <w:rFonts w:eastAsia="Times New Roman"/>
              </w:rPr>
            </w:pPr>
            <w:r>
              <w:rPr>
                <w:rFonts w:eastAsia="Times New Roman"/>
              </w:rPr>
              <w:t>Tinggi</w:t>
            </w:r>
          </w:p>
        </w:tc>
        <w:tc>
          <w:tcPr>
            <w:tcW w:w="0" w:type="auto"/>
            <w:vAlign w:val="center"/>
            <w:hideMark/>
          </w:tcPr>
          <w:p w14:paraId="7913BE6B" w14:textId="77777777" w:rsidR="002978A9" w:rsidRDefault="002978A9">
            <w:pPr>
              <w:rPr>
                <w:rFonts w:eastAsia="Times New Roman"/>
              </w:rPr>
            </w:pPr>
            <w:r>
              <w:rPr>
                <w:rFonts w:eastAsia="Times New Roman"/>
              </w:rPr>
              <w:t>Rendah</w:t>
            </w:r>
          </w:p>
        </w:tc>
        <w:tc>
          <w:tcPr>
            <w:tcW w:w="0" w:type="auto"/>
            <w:vAlign w:val="center"/>
            <w:hideMark/>
          </w:tcPr>
          <w:p w14:paraId="057D10BA" w14:textId="77777777" w:rsidR="002978A9" w:rsidRDefault="002978A9">
            <w:pPr>
              <w:rPr>
                <w:rFonts w:eastAsia="Times New Roman"/>
              </w:rPr>
            </w:pPr>
            <w:r>
              <w:rPr>
                <w:rFonts w:eastAsia="Times New Roman"/>
              </w:rPr>
              <w:t>Sedang</w:t>
            </w:r>
          </w:p>
        </w:tc>
      </w:tr>
    </w:tbl>
    <w:p w14:paraId="11636343" w14:textId="77777777" w:rsidR="002978A9" w:rsidRDefault="002978A9">
      <w:pPr>
        <w:pStyle w:val="NormalWeb"/>
        <w:rPr>
          <w:lang w:val="id-ID"/>
        </w:rPr>
      </w:pPr>
      <w:r>
        <w:rPr>
          <w:lang w:val="id-ID"/>
        </w:rPr>
        <w:t xml:space="preserve">Tiga wawasan dari tabel ini. Pertama, </w:t>
      </w:r>
      <w:r>
        <w:rPr>
          <w:rStyle w:val="Emphasis"/>
          <w:lang w:val="id-ID"/>
        </w:rPr>
        <w:t>CAPEX nol bukan berarti murah</w:t>
      </w:r>
      <w:r>
        <w:rPr>
          <w:lang w:val="id-ID"/>
        </w:rPr>
        <w:t xml:space="preserve">: cloud GPU justru menjadi opsi termahal dalam 3 tahun (Rp 1,8 miliar) karena seluruh biaya ditagih bulanan tanpa henti. Kedua, on-premise menang total di keamanan (sangat tinggi) dan latency (di bawah 3 detik) untuk data sensitif — dua baris yang menentukan bagi perusahaan di sektor teratur. Ketiga, hybrid hanya kalah Rp 180 juta dari on-premise murni dalam 3 tahun, tetapi membeli fleksibilitas </w:t>
      </w:r>
      <w:r>
        <w:rPr>
          <w:rStyle w:val="Emphasis"/>
          <w:lang w:val="id-ID"/>
        </w:rPr>
        <w:t>burst</w:t>
      </w:r>
      <w:r>
        <w:rPr>
          <w:lang w:val="id-ID"/>
        </w:rPr>
        <w:t xml:space="preserve"> </w:t>
      </w:r>
      <w:r>
        <w:rPr>
          <w:lang w:val="id-ID"/>
        </w:rPr>
        <w:t>dan jaring pengaman failover (Bab 8.8) — untuk perusahaan dengan fluktuasi musiman, selisih semacam ini adalah premi asuransi yang wajar.</w:t>
      </w:r>
    </w:p>
    <w:p w14:paraId="2CE3AD53" w14:textId="77777777" w:rsidR="002978A9" w:rsidRDefault="002978A9">
      <w:pPr>
        <w:rPr>
          <w:rFonts w:eastAsia="Times New Roman"/>
          <w:lang w:val="id-ID"/>
        </w:rPr>
      </w:pPr>
      <w:r>
        <w:rPr>
          <w:rFonts w:eastAsia="Times New Roman"/>
          <w:lang w:val="id-ID"/>
        </w:rPr>
        <w:pict w14:anchorId="60462601">
          <v:rect id="_x0000_i1487" style="width:0;height:1.5pt" o:hralign="center" o:hrstd="t" o:hr="t" fillcolor="#a0a0a0" stroked="f"/>
        </w:pict>
      </w:r>
    </w:p>
    <w:p w14:paraId="357D1488" w14:textId="77777777" w:rsidR="002978A9" w:rsidRDefault="002978A9">
      <w:pPr>
        <w:pStyle w:val="Heading2"/>
        <w:rPr>
          <w:rFonts w:eastAsia="Times New Roman"/>
          <w:lang w:val="id-ID"/>
        </w:rPr>
      </w:pPr>
      <w:r>
        <w:rPr>
          <w:rFonts w:eastAsia="Times New Roman"/>
          <w:lang w:val="id-ID"/>
        </w:rPr>
        <w:t>5. Biaya Listrik &amp; Cooling</w:t>
      </w:r>
    </w:p>
    <w:p w14:paraId="1A8974E8" w14:textId="77777777" w:rsidR="002978A9" w:rsidRDefault="002978A9">
      <w:pPr>
        <w:pStyle w:val="Heading3"/>
        <w:rPr>
          <w:rFonts w:eastAsia="Times New Roman"/>
          <w:lang w:val="id-ID"/>
        </w:rPr>
      </w:pPr>
      <w:r>
        <w:rPr>
          <w:rFonts w:eastAsia="Times New Roman"/>
          <w:lang w:val="id-ID"/>
        </w:rPr>
        <w:t>Matematika Sederhana Daya Server LLM</w:t>
      </w:r>
    </w:p>
    <w:p w14:paraId="2656B768" w14:textId="77777777" w:rsidR="002978A9" w:rsidRDefault="002978A9">
      <w:pPr>
        <w:pStyle w:val="NormalWeb"/>
        <w:rPr>
          <w:lang w:val="id-ID"/>
        </w:rPr>
      </w:pPr>
      <w:r>
        <w:rPr>
          <w:lang w:val="id-ID"/>
        </w:rPr>
        <w:t xml:space="preserve">Biaya listrik adalah OPEX yang paling sering diremehkan, padahal dapat diprediksi dengan tiga angka. GPU data center modern mengonsumsi </w:t>
      </w:r>
      <w:r>
        <w:rPr>
          <w:rStyle w:val="Strong"/>
          <w:lang w:val="id-ID"/>
        </w:rPr>
        <w:t>350-700 Watt per unit</w:t>
      </w:r>
      <w:r>
        <w:rPr>
          <w:lang w:val="id-ID"/>
        </w:rPr>
        <w:t xml:space="preserve"> (L40S di ujung bawah, H100 di ujung atas), dan satu server lengkap — CPU, motherboard, RAM, ditambah </w:t>
      </w:r>
      <w:r>
        <w:rPr>
          <w:rStyle w:val="Emphasis"/>
          <w:lang w:val="id-ID"/>
        </w:rPr>
        <w:t>cooling</w:t>
      </w:r>
      <w:r>
        <w:rPr>
          <w:lang w:val="id-ID"/>
        </w:rPr>
        <w:t xml:space="preserve"> </w:t>
      </w:r>
      <w:r>
        <w:rPr>
          <w:lang w:val="id-ID"/>
        </w:rPr>
        <w:t xml:space="preserve">untuk menghilangkan panas yang dihasilkan — total sekitar </w:t>
      </w:r>
      <w:r>
        <w:rPr>
          <w:rStyle w:val="Strong"/>
          <w:lang w:val="id-ID"/>
        </w:rPr>
        <w:t>3-5 kW</w:t>
      </w:r>
      <w:r>
        <w:rPr>
          <w:lang w:val="id-ID"/>
        </w:rPr>
        <w:t xml:space="preserve">. Kalikan dengan jam operasi 24 jam, 365 hari: biaya listrik untuk sistem 4 kW dengan tarif industri Rp 1.600/kWh adalah 1.600 x 24 x 365 x 4 = </w:t>
      </w:r>
      <w:r>
        <w:rPr>
          <w:rStyle w:val="Strong"/>
          <w:lang w:val="id-ID"/>
        </w:rPr>
        <w:t>Rp 56 juta per tahun</w:t>
      </w:r>
      <w:r>
        <w:rPr>
          <w:lang w:val="id-ID"/>
        </w:rPr>
        <w:t xml:space="preserve">. Angka ini adalah beban minimum; </w:t>
      </w:r>
      <w:r>
        <w:rPr>
          <w:rStyle w:val="Emphasis"/>
          <w:lang w:val="id-ID"/>
        </w:rPr>
        <w:t>cooling</w:t>
      </w:r>
      <w:r>
        <w:rPr>
          <w:lang w:val="id-ID"/>
        </w:rPr>
        <w:t xml:space="preserve"> AC ruangan menambahkan lagi </w:t>
      </w:r>
      <w:r>
        <w:rPr>
          <w:rStyle w:val="Strong"/>
          <w:lang w:val="id-ID"/>
        </w:rPr>
        <w:t>30-50% dari biaya listrik GPU</w:t>
      </w:r>
      <w:r>
        <w:rPr>
          <w:lang w:val="id-ID"/>
        </w:rPr>
        <w:t xml:space="preserve"> — sebuah server yang "murah" bisa menagihkan listrik lebih besar dari biaya </w:t>
      </w:r>
      <w:r>
        <w:rPr>
          <w:rStyle w:val="Emphasis"/>
          <w:lang w:val="id-ID"/>
        </w:rPr>
        <w:t>maintenance</w:t>
      </w:r>
      <w:r>
        <w:rPr>
          <w:lang w:val="id-ID"/>
        </w:rPr>
        <w:t>-nya.</w:t>
      </w:r>
    </w:p>
    <w:p w14:paraId="67C6E36D" w14:textId="77777777" w:rsidR="002978A9" w:rsidRDefault="002978A9">
      <w:pPr>
        <w:pStyle w:val="Heading3"/>
        <w:rPr>
          <w:rFonts w:eastAsia="Times New Roman"/>
          <w:lang w:val="id-ID"/>
        </w:rPr>
      </w:pPr>
      <w:r>
        <w:rPr>
          <w:rFonts w:eastAsia="Times New Roman"/>
          <w:lang w:val="id-ID"/>
        </w:rPr>
        <w:t>Implikasi Desain: Utilisasi Menentukan Tagihan</w:t>
      </w:r>
    </w:p>
    <w:p w14:paraId="540FB3D9" w14:textId="77777777" w:rsidR="002978A9" w:rsidRDefault="002978A9">
      <w:pPr>
        <w:pStyle w:val="NormalWeb"/>
        <w:rPr>
          <w:lang w:val="id-ID"/>
        </w:rPr>
      </w:pPr>
      <w:r>
        <w:rPr>
          <w:lang w:val="id-ID"/>
        </w:rPr>
        <w:t>Biaya listrik tidak linear terhadap pemakaian: server LLM yang menyala 24 jam membayar listrik penuh bahkan saat idle (kecuali di-</w:t>
      </w:r>
      <w:r>
        <w:rPr>
          <w:rStyle w:val="Emphasis"/>
          <w:lang w:val="id-ID"/>
        </w:rPr>
        <w:t>power down</w:t>
      </w:r>
      <w:r>
        <w:rPr>
          <w:lang w:val="id-ID"/>
        </w:rPr>
        <w:t xml:space="preserve">). Inilah alasan mengapa </w:t>
      </w:r>
      <w:r>
        <w:rPr>
          <w:rStyle w:val="Emphasis"/>
          <w:lang w:val="id-ID"/>
        </w:rPr>
        <w:t>cold standby</w:t>
      </w:r>
      <w:r>
        <w:rPr>
          <w:lang w:val="id-ID"/>
        </w:rPr>
        <w:t xml:space="preserve"> (Bab 8.8) secara ekonomi menarik — GPU kadang menyala tapi idle tetap membayar listrik, sehingga memilih </w:t>
      </w:r>
      <w:r>
        <w:rPr>
          <w:rStyle w:val="Emphasis"/>
          <w:lang w:val="id-ID"/>
        </w:rPr>
        <w:t>standby</w:t>
      </w:r>
      <w:r>
        <w:rPr>
          <w:lang w:val="id-ID"/>
        </w:rPr>
        <w:t xml:space="preserve"> yang tepat sama pentingnya dengan memilih model yang tepat. Saat menghitung skenario anggaran, gunakan </w:t>
      </w:r>
      <w:r>
        <w:rPr>
          <w:rStyle w:val="Emphasis"/>
          <w:lang w:val="id-ID"/>
        </w:rPr>
        <w:t>kalkulator</w:t>
      </w:r>
      <w:r>
        <w:rPr>
          <w:lang w:val="id-ID"/>
        </w:rPr>
        <w:t xml:space="preserve"> pada Langkah 2 (Bagian 8) untuk menghitung sendiri: masukkan jumlah GPU, TDP, tarif PLN Anda, dan faktor </w:t>
      </w:r>
      <w:r>
        <w:rPr>
          <w:rStyle w:val="Emphasis"/>
          <w:lang w:val="id-ID"/>
        </w:rPr>
        <w:t>cooling</w:t>
      </w:r>
      <w:r>
        <w:rPr>
          <w:lang w:val="id-ID"/>
        </w:rPr>
        <w:t xml:space="preserve"> — angka yang keluar adalah komitmen bulanan yang harus dimasukkan ke Tabel 8.25.</w:t>
      </w:r>
    </w:p>
    <w:p w14:paraId="79737135" w14:textId="77777777" w:rsidR="002978A9" w:rsidRDefault="002978A9">
      <w:pPr>
        <w:rPr>
          <w:rFonts w:eastAsia="Times New Roman"/>
          <w:lang w:val="id-ID"/>
        </w:rPr>
      </w:pPr>
      <w:r>
        <w:rPr>
          <w:rFonts w:eastAsia="Times New Roman"/>
          <w:lang w:val="id-ID"/>
        </w:rPr>
        <w:pict w14:anchorId="7E2CE9EC">
          <v:rect id="_x0000_i1488" style="width:0;height:1.5pt" o:hralign="center" o:hrstd="t" o:hr="t" fillcolor="#a0a0a0" stroked="f"/>
        </w:pict>
      </w:r>
    </w:p>
    <w:p w14:paraId="5CCAF53D" w14:textId="77777777" w:rsidR="002978A9" w:rsidRDefault="002978A9">
      <w:pPr>
        <w:pStyle w:val="Heading2"/>
        <w:rPr>
          <w:rFonts w:eastAsia="Times New Roman"/>
          <w:lang w:val="id-ID"/>
        </w:rPr>
      </w:pPr>
      <w:r>
        <w:rPr>
          <w:rFonts w:eastAsia="Times New Roman"/>
          <w:lang w:val="id-ID"/>
        </w:rPr>
        <w:t>6. Biaya SDM</w:t>
      </w:r>
    </w:p>
    <w:p w14:paraId="712F1015" w14:textId="77777777" w:rsidR="002978A9" w:rsidRDefault="002978A9">
      <w:pPr>
        <w:pStyle w:val="Heading3"/>
        <w:rPr>
          <w:rFonts w:eastAsia="Times New Roman"/>
          <w:lang w:val="id-ID"/>
        </w:rPr>
      </w:pPr>
      <w:r>
        <w:rPr>
          <w:rFonts w:eastAsia="Times New Roman"/>
          <w:lang w:val="id-ID"/>
        </w:rPr>
        <w:t>DevOps, IT Support, dan Training</w:t>
      </w:r>
    </w:p>
    <w:p w14:paraId="3588D730" w14:textId="77777777" w:rsidR="002978A9" w:rsidRDefault="002978A9">
      <w:pPr>
        <w:pStyle w:val="NormalWeb"/>
        <w:rPr>
          <w:lang w:val="id-ID"/>
        </w:rPr>
      </w:pPr>
      <w:r>
        <w:rPr>
          <w:lang w:val="id-ID"/>
        </w:rPr>
        <w:t xml:space="preserve">Perangkat keras hanyalah separuh biaya; manusia adalah separuh lainnya. Untuk general office 21-50 user, kebutuhan SDM relatif ringan dibandingkan data center korporat: </w:t>
      </w:r>
      <w:r>
        <w:rPr>
          <w:rStyle w:val="Strong"/>
          <w:lang w:val="id-ID"/>
        </w:rPr>
        <w:t>DevOps/Platform Engineer paruh waktu (0,5 FTE)</w:t>
      </w:r>
      <w:r>
        <w:rPr>
          <w:lang w:val="id-ID"/>
        </w:rPr>
        <w:t xml:space="preserve"> dengan kisaran </w:t>
      </w:r>
      <w:r>
        <w:rPr>
          <w:rStyle w:val="Strong"/>
          <w:lang w:val="id-ID"/>
        </w:rPr>
        <w:t>Rp 10-15 juta/bulan</w:t>
      </w:r>
      <w:r>
        <w:rPr>
          <w:lang w:val="id-ID"/>
        </w:rPr>
        <w:t xml:space="preserve"> untuk mengelola kluster, pemantauan, dan failover; </w:t>
      </w:r>
      <w:r>
        <w:rPr>
          <w:rStyle w:val="Strong"/>
          <w:lang w:val="id-ID"/>
        </w:rPr>
        <w:t>IT Support (0,25 FTE)</w:t>
      </w:r>
      <w:r>
        <w:rPr>
          <w:lang w:val="id-ID"/>
        </w:rPr>
        <w:t xml:space="preserve"> sekitar </w:t>
      </w:r>
      <w:r>
        <w:rPr>
          <w:rStyle w:val="Strong"/>
          <w:lang w:val="id-ID"/>
        </w:rPr>
        <w:t>Rp 3-5 juta/bulan</w:t>
      </w:r>
      <w:r>
        <w:rPr>
          <w:lang w:val="id-ID"/>
        </w:rPr>
        <w:t xml:space="preserve"> </w:t>
      </w:r>
      <w:r>
        <w:rPr>
          <w:lang w:val="id-ID"/>
        </w:rPr>
        <w:t xml:space="preserve">untuk dukungan pengguna dan perawatan; dan </w:t>
      </w:r>
      <w:r>
        <w:rPr>
          <w:rStyle w:val="Strong"/>
          <w:lang w:val="id-ID"/>
        </w:rPr>
        <w:t>training &amp; onboarding karyawan</w:t>
      </w:r>
      <w:r>
        <w:rPr>
          <w:lang w:val="id-ID"/>
        </w:rPr>
        <w:t xml:space="preserve"> sekitar </w:t>
      </w:r>
      <w:r>
        <w:rPr>
          <w:rStyle w:val="Strong"/>
          <w:lang w:val="id-ID"/>
        </w:rPr>
        <w:t>Rp 5-10 juta sekali</w:t>
      </w:r>
      <w:r>
        <w:rPr>
          <w:lang w:val="id-ID"/>
        </w:rPr>
        <w:t xml:space="preserve"> — biaya yang dihabiskan di awal untuk memastikan pengguna benar-benar memakai sistem, karena infrastruktur yang tidak terpakai adalah biaya terbesar yang halus.</w:t>
      </w:r>
    </w:p>
    <w:p w14:paraId="5DB41318" w14:textId="77777777" w:rsidR="002978A9" w:rsidRDefault="002978A9">
      <w:pPr>
        <w:pStyle w:val="Heading3"/>
        <w:rPr>
          <w:rFonts w:eastAsia="Times New Roman"/>
          <w:lang w:val="id-ID"/>
        </w:rPr>
      </w:pPr>
      <w:r>
        <w:rPr>
          <w:rFonts w:eastAsia="Times New Roman"/>
          <w:lang w:val="id-ID"/>
        </w:rPr>
        <w:t>Mengapa SDM Harus Masuk TCO</w:t>
      </w:r>
    </w:p>
    <w:p w14:paraId="604D6492" w14:textId="77777777" w:rsidR="002978A9" w:rsidRDefault="002978A9">
      <w:pPr>
        <w:pStyle w:val="NormalWeb"/>
        <w:rPr>
          <w:lang w:val="id-ID"/>
        </w:rPr>
      </w:pPr>
      <w:r>
        <w:rPr>
          <w:lang w:val="id-ID"/>
        </w:rPr>
        <w:t xml:space="preserve">Lihat Tabel 8.25: baris SDM/tahun adalah komponen OPEX terbesar — Rp 120 juta (entry), Rp 180 juta (medium), Rp 240 juta (premium) — melebihi gabungan listrik dan </w:t>
      </w:r>
      <w:r>
        <w:rPr>
          <w:rStyle w:val="Emphasis"/>
          <w:lang w:val="id-ID"/>
        </w:rPr>
        <w:t>maintenance</w:t>
      </w:r>
      <w:r>
        <w:rPr>
          <w:lang w:val="id-ID"/>
        </w:rPr>
        <w:t xml:space="preserve">. Keputusan "hemat" </w:t>
      </w:r>
      <w:r>
        <w:rPr>
          <w:lang w:val="id-ID"/>
        </w:rPr>
        <w:t xml:space="preserve">yang sering dilakukan perusahaan adalah menekan baris ini: mempekerjakan 0,25 FTE atau meminta IT </w:t>
      </w:r>
      <w:r>
        <w:rPr>
          <w:rStyle w:val="Emphasis"/>
          <w:lang w:val="id-ID"/>
        </w:rPr>
        <w:t>generalist</w:t>
      </w:r>
      <w:r>
        <w:rPr>
          <w:lang w:val="id-ID"/>
        </w:rPr>
        <w:t xml:space="preserve"> belajar sambil jalan. Hemat jangka pendek, mahal jangka panjang — kesalahan kecil dalam konfigurasi kluster, </w:t>
      </w:r>
      <w:r>
        <w:rPr>
          <w:rStyle w:val="Emphasis"/>
          <w:lang w:val="id-ID"/>
        </w:rPr>
        <w:t>alerting</w:t>
      </w:r>
      <w:r>
        <w:rPr>
          <w:lang w:val="id-ID"/>
        </w:rPr>
        <w:t xml:space="preserve"> yang tidak ada yang memantau, atau </w:t>
      </w:r>
      <w:r>
        <w:rPr>
          <w:rStyle w:val="Emphasis"/>
          <w:lang w:val="id-ID"/>
        </w:rPr>
        <w:t>runbook</w:t>
      </w:r>
      <w:r>
        <w:rPr>
          <w:lang w:val="id-ID"/>
        </w:rPr>
        <w:t xml:space="preserve"> yang tidak pernah diuji (Bab 8.8) bisa menelan biaya </w:t>
      </w:r>
      <w:r>
        <w:rPr>
          <w:rStyle w:val="Emphasis"/>
          <w:lang w:val="id-ID"/>
        </w:rPr>
        <w:t>downtime</w:t>
      </w:r>
      <w:r>
        <w:rPr>
          <w:lang w:val="id-ID"/>
        </w:rPr>
        <w:t xml:space="preserve"> berkali lipat dari gaji yang dihemat. Untuk konteks ini, tuliskan SDM dalam proposal anggaran secara jujur, bukan optimistis.</w:t>
      </w:r>
    </w:p>
    <w:p w14:paraId="1418219D" w14:textId="77777777" w:rsidR="002978A9" w:rsidRDefault="002978A9">
      <w:pPr>
        <w:rPr>
          <w:rFonts w:eastAsia="Times New Roman"/>
          <w:lang w:val="id-ID"/>
        </w:rPr>
      </w:pPr>
      <w:r>
        <w:rPr>
          <w:rFonts w:eastAsia="Times New Roman"/>
          <w:lang w:val="id-ID"/>
        </w:rPr>
        <w:pict w14:anchorId="1C1702B7">
          <v:rect id="_x0000_i1489" style="width:0;height:1.5pt" o:hralign="center" o:hrstd="t" o:hr="t" fillcolor="#a0a0a0" stroked="f"/>
        </w:pict>
      </w:r>
    </w:p>
    <w:p w14:paraId="7CCE3F13" w14:textId="77777777" w:rsidR="002978A9" w:rsidRDefault="002978A9">
      <w:pPr>
        <w:pStyle w:val="Heading2"/>
        <w:rPr>
          <w:rFonts w:eastAsia="Times New Roman"/>
          <w:lang w:val="id-ID"/>
        </w:rPr>
      </w:pPr>
      <w:r>
        <w:rPr>
          <w:rFonts w:eastAsia="Times New Roman"/>
          <w:lang w:val="id-ID"/>
        </w:rPr>
        <w:t>7. ROI &amp; Payback Period</w:t>
      </w:r>
    </w:p>
    <w:p w14:paraId="0F56C134" w14:textId="77777777" w:rsidR="002978A9" w:rsidRDefault="002978A9">
      <w:pPr>
        <w:pStyle w:val="Heading3"/>
        <w:rPr>
          <w:rFonts w:eastAsia="Times New Roman"/>
          <w:lang w:val="id-ID"/>
        </w:rPr>
      </w:pPr>
      <w:r>
        <w:rPr>
          <w:rFonts w:eastAsia="Times New Roman"/>
          <w:lang w:val="id-ID"/>
        </w:rPr>
        <w:t>Titik Tolak: Berapa yang Sudah Anda Bayar?</w:t>
      </w:r>
    </w:p>
    <w:p w14:paraId="0E3EA0C4" w14:textId="77777777" w:rsidR="002978A9" w:rsidRDefault="002978A9">
      <w:pPr>
        <w:pStyle w:val="NormalWeb"/>
        <w:rPr>
          <w:lang w:val="id-ID"/>
        </w:rPr>
      </w:pPr>
      <w:r>
        <w:rPr>
          <w:lang w:val="id-ID"/>
        </w:rPr>
        <w:t xml:space="preserve">ROI tidak pernah bisa dihitung tanpa titik tolak. Untuk general office, titik tolaknya adalah biaya langganan yang sedang berjalan: </w:t>
      </w:r>
      <w:r>
        <w:rPr>
          <w:rStyle w:val="Strong"/>
          <w:lang w:val="id-ID"/>
        </w:rPr>
        <w:t>ChatGPT Enterprise $60/user/bulan</w:t>
      </w:r>
      <w:r>
        <w:rPr>
          <w:lang w:val="id-ID"/>
        </w:rPr>
        <w:t xml:space="preserve"> atau </w:t>
      </w:r>
      <w:r>
        <w:rPr>
          <w:rStyle w:val="Strong"/>
          <w:lang w:val="id-ID"/>
        </w:rPr>
        <w:t>GitHub Copilot $19/user/bulan</w:t>
      </w:r>
      <w:r>
        <w:rPr>
          <w:lang w:val="id-ID"/>
        </w:rPr>
        <w:t xml:space="preserve">. Untuk 40 user, langganan ChatGPT Enterprise berarti </w:t>
      </w:r>
      <w:r>
        <w:rPr>
          <w:rStyle w:val="Strong"/>
          <w:lang w:val="id-ID"/>
        </w:rPr>
        <w:t>$2.400/bulan ≈ Rp 38 juta/bulan</w:t>
      </w:r>
      <w:r>
        <w:rPr>
          <w:lang w:val="id-ID"/>
        </w:rPr>
        <w:t xml:space="preserve"> — dan Rp 461 juta per tahun. Angka inilah "biaya yang hilang" </w:t>
      </w:r>
      <w:r>
        <w:rPr>
          <w:lang w:val="id-ID"/>
        </w:rPr>
        <w:t>jika Anda memilih langganan terus-menerus. Perhatikan bahwa Rp 461 juta per tahun sudah dua pertiga Tabel 8.25 kasus premium sekalipun — perbandingan ini yang membuat on-premise menarik secara matematis.</w:t>
      </w:r>
    </w:p>
    <w:p w14:paraId="13AA2D83" w14:textId="77777777" w:rsidR="002978A9" w:rsidRDefault="002978A9">
      <w:pPr>
        <w:pStyle w:val="Heading3"/>
        <w:rPr>
          <w:rFonts w:eastAsia="Times New Roman"/>
          <w:lang w:val="id-ID"/>
        </w:rPr>
      </w:pPr>
      <w:r>
        <w:rPr>
          <w:rFonts w:eastAsia="Times New Roman"/>
          <w:lang w:val="id-ID"/>
        </w:rPr>
        <w:t>Menghitung Payback</w:t>
      </w:r>
    </w:p>
    <w:p w14:paraId="02A0B7CF" w14:textId="77777777" w:rsidR="002978A9" w:rsidRDefault="002978A9">
      <w:pPr>
        <w:pStyle w:val="NormalWeb"/>
        <w:rPr>
          <w:lang w:val="id-ID"/>
        </w:rPr>
      </w:pPr>
      <w:r>
        <w:rPr>
          <w:rStyle w:val="Emphasis"/>
          <w:lang w:val="id-ID"/>
        </w:rPr>
        <w:t>Payback period</w:t>
      </w:r>
      <w:r>
        <w:rPr>
          <w:lang w:val="id-ID"/>
        </w:rPr>
        <w:t xml:space="preserve"> </w:t>
      </w:r>
      <w:r>
        <w:rPr>
          <w:lang w:val="id-ID"/>
        </w:rPr>
        <w:t>dihitung dengan membandingkan investasi CAPEX terhadap penghematan bulanan: TCO on-premise per bulan (3 tahun) = (Rp 500 juta / 36 bulan) + OPEX ≈ Rp 13,9 juta + Rp 10 juta =</w:t>
      </w:r>
      <w:r>
        <w:rPr>
          <w:lang w:val="id-ID"/>
        </w:rPr>
        <w:t xml:space="preserve"> </w:t>
      </w:r>
      <w:r>
        <w:rPr>
          <w:rStyle w:val="Strong"/>
          <w:lang w:val="id-ID"/>
        </w:rPr>
        <w:t>Rp 23,9 juta/bulan</w:t>
      </w:r>
      <w:r>
        <w:rPr>
          <w:lang w:val="id-ID"/>
        </w:rPr>
        <w:t xml:space="preserve"> untuk konfigurasi setara medium. Bandingkan dengan Rp 38 juta/bulan langganan =&gt;</w:t>
      </w:r>
      <w:r>
        <w:rPr>
          <w:lang w:val="id-ID"/>
        </w:rPr>
        <w:t xml:space="preserve"> penghematan </w:t>
      </w:r>
      <w:r>
        <w:rPr>
          <w:rStyle w:val="Strong"/>
          <w:lang w:val="id-ID"/>
        </w:rPr>
        <w:t>Rp 14,1 juta/bulan</w:t>
      </w:r>
      <w:r>
        <w:rPr>
          <w:lang w:val="id-ID"/>
        </w:rPr>
        <w:t xml:space="preserve">, sehingga </w:t>
      </w:r>
      <w:r>
        <w:rPr>
          <w:rStyle w:val="Emphasis"/>
          <w:lang w:val="id-ID"/>
        </w:rPr>
        <w:t>payback period</w:t>
      </w:r>
      <w:r>
        <w:rPr>
          <w:lang w:val="id-ID"/>
        </w:rPr>
        <w:t xml:space="preserve"> jatuh di </w:t>
      </w:r>
      <w:r>
        <w:rPr>
          <w:rStyle w:val="Strong"/>
          <w:lang w:val="id-ID"/>
        </w:rPr>
        <w:t>18-24 bulan</w:t>
      </w:r>
      <w:r>
        <w:rPr>
          <w:lang w:val="id-ID"/>
        </w:rPr>
        <w:t>. Ini berarti di bulan ke-18 hingga ke-24, investasi server Anda lunas dan setiap bulan berikutnya adalah penghematan murni Rp 14,1 juta. Dengan TCO 3 tahun, hampir separuh umur pakai server menjadi periode "gratis" — justifikasi finansial yang sama-sama dipakai studi kasus di Bagian 9.</w:t>
      </w:r>
    </w:p>
    <w:p w14:paraId="6AB84308" w14:textId="77777777" w:rsidR="002978A9" w:rsidRDefault="002978A9">
      <w:pPr>
        <w:pStyle w:val="Heading3"/>
        <w:rPr>
          <w:rFonts w:eastAsia="Times New Roman"/>
          <w:lang w:val="id-ID"/>
        </w:rPr>
      </w:pPr>
      <w:r>
        <w:rPr>
          <w:rFonts w:eastAsia="Times New Roman"/>
          <w:lang w:val="id-ID"/>
        </w:rPr>
        <w:t>Batas Kejujuran Perhitungan</w:t>
      </w:r>
    </w:p>
    <w:p w14:paraId="39F08B03" w14:textId="77777777" w:rsidR="002978A9" w:rsidRDefault="002978A9">
      <w:pPr>
        <w:pStyle w:val="NormalWeb"/>
        <w:rPr>
          <w:lang w:val="id-ID"/>
        </w:rPr>
      </w:pPr>
      <w:r>
        <w:rPr>
          <w:lang w:val="id-ID"/>
        </w:rPr>
        <w:t xml:space="preserve">Perhitungan ROI hanya sebaik asumsinya. Tiga variabel yang paling sering membuat estimasi meleset: </w:t>
      </w:r>
      <w:r>
        <w:rPr>
          <w:rStyle w:val="Emphasis"/>
          <w:lang w:val="id-ID"/>
        </w:rPr>
        <w:t>utilisasi GPU</w:t>
      </w:r>
      <w:r>
        <w:rPr>
          <w:lang w:val="id-ID"/>
        </w:rPr>
        <w:t xml:space="preserve"> </w:t>
      </w:r>
      <w:r>
        <w:rPr>
          <w:lang w:val="id-ID"/>
        </w:rPr>
        <w:t xml:space="preserve">(server yang menganggur tidak menghasilkan penghematan), jumlah </w:t>
      </w:r>
      <w:r>
        <w:rPr>
          <w:rStyle w:val="Emphasis"/>
          <w:lang w:val="id-ID"/>
        </w:rPr>
        <w:t>request per user per hari</w:t>
      </w:r>
      <w:r>
        <w:rPr>
          <w:lang w:val="id-ID"/>
        </w:rPr>
        <w:t xml:space="preserve"> (berapa sesungguhnya beban kerja?), dan </w:t>
      </w:r>
      <w:r>
        <w:rPr>
          <w:rStyle w:val="Emphasis"/>
          <w:lang w:val="id-ID"/>
        </w:rPr>
        <w:t>harga pasar yang bergerak</w:t>
      </w:r>
      <w:r>
        <w:rPr>
          <w:lang w:val="id-ID"/>
        </w:rPr>
        <w:t xml:space="preserve"> (tarif listrik PLN, harga GPU, dan harga langganan SaaS berubah — periksa ulang saat menulis proposal). Jangan pernah menyajikan ROI sebagai angka tunggal; sajikan sebagai rentang dengan asumsi eksplisit, karena keputusan CFO paling sering ditentukan oleh kredibilitas asumsi, bukan oleh angka final.</w:t>
      </w:r>
    </w:p>
    <w:p w14:paraId="5C11BB4B" w14:textId="77777777" w:rsidR="002978A9" w:rsidRDefault="002978A9">
      <w:pPr>
        <w:pStyle w:val="table-label"/>
        <w:rPr>
          <w:lang w:val="id-ID"/>
        </w:rPr>
      </w:pPr>
      <w:r>
        <w:rPr>
          <w:lang w:val="id-ID"/>
        </w:rPr>
        <w:t>Tabel 8.27: ROI vs SaaS Langganan</w:t>
      </w:r>
    </w:p>
    <w:p w14:paraId="2F4B17D8" w14:textId="77777777" w:rsidR="002978A9" w:rsidRDefault="002978A9">
      <w:pPr>
        <w:pStyle w:val="NormalWeb"/>
        <w:rPr>
          <w:lang w:val="id-ID"/>
        </w:rPr>
      </w:pPr>
      <w:r>
        <w:rPr>
          <w:lang w:val="id-ID"/>
        </w:rPr>
        <w:t>Tabel terakhir membandingkan on-premise medium dengan dua langganan SaaS paling umum, dalam satuan per user dan per perusahaan 40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2182"/>
        <w:gridCol w:w="1643"/>
        <w:gridCol w:w="2337"/>
      </w:tblGrid>
      <w:tr w:rsidR="00000000" w14:paraId="5A7863ED" w14:textId="77777777">
        <w:trPr>
          <w:divId w:val="320618604"/>
          <w:tblHeader/>
          <w:tblCellSpacing w:w="15" w:type="dxa"/>
        </w:trPr>
        <w:tc>
          <w:tcPr>
            <w:tcW w:w="0" w:type="auto"/>
            <w:vAlign w:val="center"/>
            <w:hideMark/>
          </w:tcPr>
          <w:p w14:paraId="6EDE8D03"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6AD49A3B" w14:textId="77777777" w:rsidR="002978A9" w:rsidRDefault="002978A9">
            <w:pPr>
              <w:jc w:val="center"/>
              <w:rPr>
                <w:rFonts w:eastAsia="Times New Roman"/>
                <w:b/>
                <w:bCs/>
              </w:rPr>
            </w:pPr>
            <w:r>
              <w:rPr>
                <w:rFonts w:eastAsia="Times New Roman"/>
                <w:b/>
                <w:bCs/>
              </w:rPr>
              <w:t>ChatGPT Enterprise</w:t>
            </w:r>
          </w:p>
        </w:tc>
        <w:tc>
          <w:tcPr>
            <w:tcW w:w="0" w:type="auto"/>
            <w:vAlign w:val="center"/>
            <w:hideMark/>
          </w:tcPr>
          <w:p w14:paraId="792DCA3B" w14:textId="77777777" w:rsidR="002978A9" w:rsidRDefault="002978A9">
            <w:pPr>
              <w:jc w:val="center"/>
              <w:rPr>
                <w:rFonts w:eastAsia="Times New Roman"/>
                <w:b/>
                <w:bCs/>
              </w:rPr>
            </w:pPr>
            <w:r>
              <w:rPr>
                <w:rFonts w:eastAsia="Times New Roman"/>
                <w:b/>
                <w:bCs/>
              </w:rPr>
              <w:t>GitHub Copilot</w:t>
            </w:r>
          </w:p>
        </w:tc>
        <w:tc>
          <w:tcPr>
            <w:tcW w:w="0" w:type="auto"/>
            <w:vAlign w:val="center"/>
            <w:hideMark/>
          </w:tcPr>
          <w:p w14:paraId="6CB442ED" w14:textId="77777777" w:rsidR="002978A9" w:rsidRDefault="002978A9">
            <w:pPr>
              <w:jc w:val="center"/>
              <w:rPr>
                <w:rFonts w:eastAsia="Times New Roman"/>
                <w:b/>
                <w:bCs/>
              </w:rPr>
            </w:pPr>
            <w:r>
              <w:rPr>
                <w:rFonts w:eastAsia="Times New Roman"/>
                <w:b/>
                <w:bCs/>
              </w:rPr>
              <w:t>On-premise (Medium)</w:t>
            </w:r>
          </w:p>
        </w:tc>
      </w:tr>
      <w:tr w:rsidR="00000000" w14:paraId="7B072676" w14:textId="77777777">
        <w:trPr>
          <w:divId w:val="320618604"/>
          <w:tblCellSpacing w:w="15" w:type="dxa"/>
        </w:trPr>
        <w:tc>
          <w:tcPr>
            <w:tcW w:w="0" w:type="auto"/>
            <w:vAlign w:val="center"/>
            <w:hideMark/>
          </w:tcPr>
          <w:p w14:paraId="579E4F3E" w14:textId="77777777" w:rsidR="002978A9" w:rsidRDefault="002978A9">
            <w:pPr>
              <w:rPr>
                <w:rFonts w:eastAsia="Times New Roman"/>
              </w:rPr>
            </w:pPr>
            <w:r>
              <w:rPr>
                <w:rStyle w:val="Strong"/>
                <w:rFonts w:eastAsia="Times New Roman"/>
              </w:rPr>
              <w:t>Biaya/user/bulan</w:t>
            </w:r>
          </w:p>
        </w:tc>
        <w:tc>
          <w:tcPr>
            <w:tcW w:w="0" w:type="auto"/>
            <w:vAlign w:val="center"/>
            <w:hideMark/>
          </w:tcPr>
          <w:p w14:paraId="6F52D6AF" w14:textId="77777777" w:rsidR="002978A9" w:rsidRDefault="002978A9">
            <w:pPr>
              <w:rPr>
                <w:rFonts w:eastAsia="Times New Roman"/>
              </w:rPr>
            </w:pPr>
            <w:r>
              <w:rPr>
                <w:rFonts w:eastAsia="Times New Roman"/>
              </w:rPr>
              <w:t>$60 (Rp 960k)</w:t>
            </w:r>
          </w:p>
        </w:tc>
        <w:tc>
          <w:tcPr>
            <w:tcW w:w="0" w:type="auto"/>
            <w:vAlign w:val="center"/>
            <w:hideMark/>
          </w:tcPr>
          <w:p w14:paraId="5802FD9F" w14:textId="77777777" w:rsidR="002978A9" w:rsidRDefault="002978A9">
            <w:pPr>
              <w:rPr>
                <w:rFonts w:eastAsia="Times New Roman"/>
              </w:rPr>
            </w:pPr>
            <w:r>
              <w:rPr>
                <w:rFonts w:eastAsia="Times New Roman"/>
              </w:rPr>
              <w:t>$19 (Rp 304k)</w:t>
            </w:r>
          </w:p>
        </w:tc>
        <w:tc>
          <w:tcPr>
            <w:tcW w:w="0" w:type="auto"/>
            <w:vAlign w:val="center"/>
            <w:hideMark/>
          </w:tcPr>
          <w:p w14:paraId="05C894F5" w14:textId="77777777" w:rsidR="002978A9" w:rsidRDefault="002978A9">
            <w:pPr>
              <w:rPr>
                <w:rFonts w:eastAsia="Times New Roman"/>
              </w:rPr>
            </w:pPr>
            <w:r>
              <w:rPr>
                <w:rFonts w:eastAsia="Times New Roman"/>
              </w:rPr>
              <w:t>Rp 275k*</w:t>
            </w:r>
          </w:p>
        </w:tc>
      </w:tr>
      <w:tr w:rsidR="00000000" w14:paraId="1C4CAA18" w14:textId="77777777">
        <w:trPr>
          <w:divId w:val="320618604"/>
          <w:tblCellSpacing w:w="15" w:type="dxa"/>
        </w:trPr>
        <w:tc>
          <w:tcPr>
            <w:tcW w:w="0" w:type="auto"/>
            <w:vAlign w:val="center"/>
            <w:hideMark/>
          </w:tcPr>
          <w:p w14:paraId="5C5B6431" w14:textId="77777777" w:rsidR="002978A9" w:rsidRDefault="002978A9">
            <w:pPr>
              <w:rPr>
                <w:rFonts w:eastAsia="Times New Roman"/>
              </w:rPr>
            </w:pPr>
            <w:r>
              <w:rPr>
                <w:rStyle w:val="Strong"/>
                <w:rFonts w:eastAsia="Times New Roman"/>
              </w:rPr>
              <w:t>Biaya 40 user/bulan</w:t>
            </w:r>
          </w:p>
        </w:tc>
        <w:tc>
          <w:tcPr>
            <w:tcW w:w="0" w:type="auto"/>
            <w:vAlign w:val="center"/>
            <w:hideMark/>
          </w:tcPr>
          <w:p w14:paraId="391F9839" w14:textId="77777777" w:rsidR="002978A9" w:rsidRDefault="002978A9">
            <w:pPr>
              <w:rPr>
                <w:rFonts w:eastAsia="Times New Roman"/>
              </w:rPr>
            </w:pPr>
            <w:r>
              <w:rPr>
                <w:rFonts w:eastAsia="Times New Roman"/>
              </w:rPr>
              <w:t>Rp 38,4jt</w:t>
            </w:r>
          </w:p>
        </w:tc>
        <w:tc>
          <w:tcPr>
            <w:tcW w:w="0" w:type="auto"/>
            <w:vAlign w:val="center"/>
            <w:hideMark/>
          </w:tcPr>
          <w:p w14:paraId="0C1F962E" w14:textId="77777777" w:rsidR="002978A9" w:rsidRDefault="002978A9">
            <w:pPr>
              <w:rPr>
                <w:rFonts w:eastAsia="Times New Roman"/>
              </w:rPr>
            </w:pPr>
            <w:r>
              <w:rPr>
                <w:rFonts w:eastAsia="Times New Roman"/>
              </w:rPr>
              <w:t>Rp 12,2jt</w:t>
            </w:r>
          </w:p>
        </w:tc>
        <w:tc>
          <w:tcPr>
            <w:tcW w:w="0" w:type="auto"/>
            <w:vAlign w:val="center"/>
            <w:hideMark/>
          </w:tcPr>
          <w:p w14:paraId="32D12386" w14:textId="77777777" w:rsidR="002978A9" w:rsidRDefault="002978A9">
            <w:pPr>
              <w:rPr>
                <w:rFonts w:eastAsia="Times New Roman"/>
              </w:rPr>
            </w:pPr>
            <w:r>
              <w:rPr>
                <w:rFonts w:eastAsia="Times New Roman"/>
              </w:rPr>
              <w:t>Rp 11jt</w:t>
            </w:r>
          </w:p>
        </w:tc>
      </w:tr>
      <w:tr w:rsidR="00000000" w14:paraId="5FA2E56E" w14:textId="77777777">
        <w:trPr>
          <w:divId w:val="320618604"/>
          <w:tblCellSpacing w:w="15" w:type="dxa"/>
        </w:trPr>
        <w:tc>
          <w:tcPr>
            <w:tcW w:w="0" w:type="auto"/>
            <w:vAlign w:val="center"/>
            <w:hideMark/>
          </w:tcPr>
          <w:p w14:paraId="44260919" w14:textId="77777777" w:rsidR="002978A9" w:rsidRDefault="002978A9">
            <w:pPr>
              <w:rPr>
                <w:rFonts w:eastAsia="Times New Roman"/>
              </w:rPr>
            </w:pPr>
            <w:r>
              <w:rPr>
                <w:rStyle w:val="Strong"/>
                <w:rFonts w:eastAsia="Times New Roman"/>
              </w:rPr>
              <w:t>Biaya 40 user/tahun</w:t>
            </w:r>
          </w:p>
        </w:tc>
        <w:tc>
          <w:tcPr>
            <w:tcW w:w="0" w:type="auto"/>
            <w:vAlign w:val="center"/>
            <w:hideMark/>
          </w:tcPr>
          <w:p w14:paraId="0237EEA2" w14:textId="77777777" w:rsidR="002978A9" w:rsidRDefault="002978A9">
            <w:pPr>
              <w:rPr>
                <w:rFonts w:eastAsia="Times New Roman"/>
              </w:rPr>
            </w:pPr>
            <w:r>
              <w:rPr>
                <w:rFonts w:eastAsia="Times New Roman"/>
              </w:rPr>
              <w:t>Rp 461jt</w:t>
            </w:r>
          </w:p>
        </w:tc>
        <w:tc>
          <w:tcPr>
            <w:tcW w:w="0" w:type="auto"/>
            <w:vAlign w:val="center"/>
            <w:hideMark/>
          </w:tcPr>
          <w:p w14:paraId="36CA7B91" w14:textId="77777777" w:rsidR="002978A9" w:rsidRDefault="002978A9">
            <w:pPr>
              <w:rPr>
                <w:rFonts w:eastAsia="Times New Roman"/>
              </w:rPr>
            </w:pPr>
            <w:r>
              <w:rPr>
                <w:rFonts w:eastAsia="Times New Roman"/>
              </w:rPr>
              <w:t>Rp 146jt</w:t>
            </w:r>
          </w:p>
        </w:tc>
        <w:tc>
          <w:tcPr>
            <w:tcW w:w="0" w:type="auto"/>
            <w:vAlign w:val="center"/>
            <w:hideMark/>
          </w:tcPr>
          <w:p w14:paraId="10F344CB" w14:textId="77777777" w:rsidR="002978A9" w:rsidRDefault="002978A9">
            <w:pPr>
              <w:rPr>
                <w:rFonts w:eastAsia="Times New Roman"/>
              </w:rPr>
            </w:pPr>
            <w:r>
              <w:rPr>
                <w:rFonts w:eastAsia="Times New Roman"/>
              </w:rPr>
              <w:t>Rp 132jt</w:t>
            </w:r>
          </w:p>
        </w:tc>
      </w:tr>
      <w:tr w:rsidR="00000000" w14:paraId="3D06DF0A" w14:textId="77777777">
        <w:trPr>
          <w:divId w:val="320618604"/>
          <w:tblCellSpacing w:w="15" w:type="dxa"/>
        </w:trPr>
        <w:tc>
          <w:tcPr>
            <w:tcW w:w="0" w:type="auto"/>
            <w:vAlign w:val="center"/>
            <w:hideMark/>
          </w:tcPr>
          <w:p w14:paraId="074883F5" w14:textId="77777777" w:rsidR="002978A9" w:rsidRDefault="002978A9">
            <w:pPr>
              <w:rPr>
                <w:rFonts w:eastAsia="Times New Roman"/>
              </w:rPr>
            </w:pPr>
            <w:r>
              <w:rPr>
                <w:rStyle w:val="Strong"/>
                <w:rFonts w:eastAsia="Times New Roman"/>
              </w:rPr>
              <w:t>Biaya 3 Tahun</w:t>
            </w:r>
          </w:p>
        </w:tc>
        <w:tc>
          <w:tcPr>
            <w:tcW w:w="0" w:type="auto"/>
            <w:vAlign w:val="center"/>
            <w:hideMark/>
          </w:tcPr>
          <w:p w14:paraId="03FAFD10" w14:textId="77777777" w:rsidR="002978A9" w:rsidRDefault="002978A9">
            <w:pPr>
              <w:rPr>
                <w:rFonts w:eastAsia="Times New Roman"/>
              </w:rPr>
            </w:pPr>
            <w:r>
              <w:rPr>
                <w:rFonts w:eastAsia="Times New Roman"/>
              </w:rPr>
              <w:t>Rp 1.38M</w:t>
            </w:r>
          </w:p>
        </w:tc>
        <w:tc>
          <w:tcPr>
            <w:tcW w:w="0" w:type="auto"/>
            <w:vAlign w:val="center"/>
            <w:hideMark/>
          </w:tcPr>
          <w:p w14:paraId="4ECB04FC" w14:textId="77777777" w:rsidR="002978A9" w:rsidRDefault="002978A9">
            <w:pPr>
              <w:rPr>
                <w:rFonts w:eastAsia="Times New Roman"/>
              </w:rPr>
            </w:pPr>
            <w:r>
              <w:rPr>
                <w:rFonts w:eastAsia="Times New Roman"/>
              </w:rPr>
              <w:t>Rp 438jt</w:t>
            </w:r>
          </w:p>
        </w:tc>
        <w:tc>
          <w:tcPr>
            <w:tcW w:w="0" w:type="auto"/>
            <w:vAlign w:val="center"/>
            <w:hideMark/>
          </w:tcPr>
          <w:p w14:paraId="5D8B1DE6" w14:textId="77777777" w:rsidR="002978A9" w:rsidRDefault="002978A9">
            <w:pPr>
              <w:rPr>
                <w:rFonts w:eastAsia="Times New Roman"/>
              </w:rPr>
            </w:pPr>
            <w:r>
              <w:rPr>
                <w:rFonts w:eastAsia="Times New Roman"/>
              </w:rPr>
              <w:t>Rp 1.08M**</w:t>
            </w:r>
          </w:p>
        </w:tc>
      </w:tr>
      <w:tr w:rsidR="00000000" w14:paraId="03864487" w14:textId="77777777">
        <w:trPr>
          <w:divId w:val="320618604"/>
          <w:tblCellSpacing w:w="15" w:type="dxa"/>
        </w:trPr>
        <w:tc>
          <w:tcPr>
            <w:tcW w:w="0" w:type="auto"/>
            <w:vAlign w:val="center"/>
            <w:hideMark/>
          </w:tcPr>
          <w:p w14:paraId="4BA75E58" w14:textId="77777777" w:rsidR="002978A9" w:rsidRDefault="002978A9">
            <w:pPr>
              <w:rPr>
                <w:rFonts w:eastAsia="Times New Roman"/>
              </w:rPr>
            </w:pPr>
            <w:r>
              <w:rPr>
                <w:rStyle w:val="Strong"/>
                <w:rFonts w:eastAsia="Times New Roman"/>
              </w:rPr>
              <w:t>Payback vs ChatGPT</w:t>
            </w:r>
          </w:p>
        </w:tc>
        <w:tc>
          <w:tcPr>
            <w:tcW w:w="0" w:type="auto"/>
            <w:vAlign w:val="center"/>
            <w:hideMark/>
          </w:tcPr>
          <w:p w14:paraId="6EDB3C65" w14:textId="77777777" w:rsidR="002978A9" w:rsidRDefault="002978A9">
            <w:pPr>
              <w:rPr>
                <w:rFonts w:eastAsia="Times New Roman"/>
              </w:rPr>
            </w:pPr>
            <w:r>
              <w:rPr>
                <w:rFonts w:eastAsia="Times New Roman"/>
              </w:rPr>
              <w:t>-</w:t>
            </w:r>
          </w:p>
        </w:tc>
        <w:tc>
          <w:tcPr>
            <w:tcW w:w="0" w:type="auto"/>
            <w:vAlign w:val="center"/>
            <w:hideMark/>
          </w:tcPr>
          <w:p w14:paraId="6BA8D424" w14:textId="77777777" w:rsidR="002978A9" w:rsidRDefault="002978A9">
            <w:pPr>
              <w:rPr>
                <w:rFonts w:eastAsia="Times New Roman"/>
              </w:rPr>
            </w:pPr>
            <w:r>
              <w:rPr>
                <w:rFonts w:eastAsia="Times New Roman"/>
              </w:rPr>
              <w:t>-</w:t>
            </w:r>
          </w:p>
        </w:tc>
        <w:tc>
          <w:tcPr>
            <w:tcW w:w="0" w:type="auto"/>
            <w:vAlign w:val="center"/>
            <w:hideMark/>
          </w:tcPr>
          <w:p w14:paraId="46DF672F" w14:textId="77777777" w:rsidR="002978A9" w:rsidRDefault="002978A9">
            <w:pPr>
              <w:rPr>
                <w:rFonts w:eastAsia="Times New Roman"/>
              </w:rPr>
            </w:pPr>
            <w:r>
              <w:rPr>
                <w:rFonts w:eastAsia="Times New Roman"/>
              </w:rPr>
              <w:t>18 bulan</w:t>
            </w:r>
          </w:p>
        </w:tc>
      </w:tr>
      <w:tr w:rsidR="00000000" w14:paraId="01B80EDD" w14:textId="77777777">
        <w:trPr>
          <w:divId w:val="320618604"/>
          <w:tblCellSpacing w:w="15" w:type="dxa"/>
        </w:trPr>
        <w:tc>
          <w:tcPr>
            <w:tcW w:w="0" w:type="auto"/>
            <w:vAlign w:val="center"/>
            <w:hideMark/>
          </w:tcPr>
          <w:p w14:paraId="50FFA956" w14:textId="77777777" w:rsidR="002978A9" w:rsidRDefault="002978A9">
            <w:pPr>
              <w:rPr>
                <w:rFonts w:eastAsia="Times New Roman"/>
              </w:rPr>
            </w:pPr>
            <w:r>
              <w:rPr>
                <w:rStyle w:val="Strong"/>
                <w:rFonts w:eastAsia="Times New Roman"/>
              </w:rPr>
              <w:t>Payback vs GitHub Copilot</w:t>
            </w:r>
          </w:p>
        </w:tc>
        <w:tc>
          <w:tcPr>
            <w:tcW w:w="0" w:type="auto"/>
            <w:vAlign w:val="center"/>
            <w:hideMark/>
          </w:tcPr>
          <w:p w14:paraId="7B102E37" w14:textId="77777777" w:rsidR="002978A9" w:rsidRDefault="002978A9">
            <w:pPr>
              <w:rPr>
                <w:rFonts w:eastAsia="Times New Roman"/>
              </w:rPr>
            </w:pPr>
            <w:r>
              <w:rPr>
                <w:rFonts w:eastAsia="Times New Roman"/>
              </w:rPr>
              <w:t>-</w:t>
            </w:r>
          </w:p>
        </w:tc>
        <w:tc>
          <w:tcPr>
            <w:tcW w:w="0" w:type="auto"/>
            <w:vAlign w:val="center"/>
            <w:hideMark/>
          </w:tcPr>
          <w:p w14:paraId="36C9FC5A" w14:textId="77777777" w:rsidR="002978A9" w:rsidRDefault="002978A9">
            <w:pPr>
              <w:rPr>
                <w:rFonts w:eastAsia="Times New Roman"/>
              </w:rPr>
            </w:pPr>
            <w:r>
              <w:rPr>
                <w:rFonts w:eastAsia="Times New Roman"/>
              </w:rPr>
              <w:t>-</w:t>
            </w:r>
          </w:p>
        </w:tc>
        <w:tc>
          <w:tcPr>
            <w:tcW w:w="0" w:type="auto"/>
            <w:vAlign w:val="center"/>
            <w:hideMark/>
          </w:tcPr>
          <w:p w14:paraId="7DE2D2A5" w14:textId="77777777" w:rsidR="002978A9" w:rsidRDefault="002978A9">
            <w:pPr>
              <w:rPr>
                <w:rFonts w:eastAsia="Times New Roman"/>
              </w:rPr>
            </w:pPr>
            <w:r>
              <w:rPr>
                <w:rFonts w:eastAsia="Times New Roman"/>
              </w:rPr>
              <w:t>30 bulan</w:t>
            </w:r>
          </w:p>
        </w:tc>
      </w:tr>
    </w:tbl>
    <w:p w14:paraId="0D1EDEC6" w14:textId="77777777" w:rsidR="002978A9" w:rsidRDefault="002978A9">
      <w:pPr>
        <w:pStyle w:val="NormalWeb"/>
        <w:rPr>
          <w:lang w:val="id-ID"/>
        </w:rPr>
      </w:pPr>
      <w:r>
        <w:rPr>
          <w:rStyle w:val="Emphasis"/>
          <w:lang w:val="id-ID"/>
        </w:rPr>
        <w:t>\</w:t>
      </w:r>
      <w:r>
        <w:rPr>
          <w:lang w:val="id-ID"/>
        </w:rPr>
        <w:t>TCO per user per bulan (Rp 1,32M / 36 bulan / 40 user). \</w:t>
      </w:r>
      <w:r>
        <w:rPr>
          <w:rStyle w:val="Emphasis"/>
          <w:lang w:val="id-ID"/>
        </w:rPr>
        <w:t>\</w:t>
      </w:r>
      <w:r>
        <w:rPr>
          <w:lang w:val="id-ID"/>
        </w:rPr>
        <w:t>Termasuk depresiasi hardware.*</w:t>
      </w:r>
    </w:p>
    <w:p w14:paraId="74550508" w14:textId="77777777" w:rsidR="002978A9" w:rsidRDefault="002978A9">
      <w:pPr>
        <w:rPr>
          <w:rFonts w:eastAsia="Times New Roman"/>
          <w:lang w:val="id-ID"/>
        </w:rPr>
      </w:pPr>
      <w:r>
        <w:rPr>
          <w:rFonts w:eastAsia="Times New Roman"/>
          <w:noProof/>
          <w:lang w:val="id-ID"/>
        </w:rPr>
        <w:drawing>
          <wp:inline distT="0" distB="0" distL="0" distR="0" wp14:anchorId="39CFE33F" wp14:editId="774DCDA3">
            <wp:extent cx="9935658" cy="4449712"/>
            <wp:effectExtent l="0" t="0" r="8890" b="8255"/>
            <wp:docPr id="466" name="Picture 466" descr="On-premise medium (Rp 275 rb/user/bulan) hanya sekitar seperempat biaya ChatGPT Enterprise (Rp 960 rb) dan sedikit di bawah GitHub Copilot (Rp 304 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On-premise medium (Rp 275 rb/user/bulan) hanya sekitar seperempat biaya ChatGPT Enterprise (Rp 960 rb) dan sedikit di bawah GitHub Copilot (Rp 304 rb)"/>
                    <pic:cNvPicPr>
                      <a:picLocks noChangeAspect="1" noChangeArrowheads="1"/>
                    </pic:cNvPicPr>
                  </pic:nvPicPr>
                  <pic:blipFill>
                    <a:blip r:link="rId450">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8.9-4</w:t>
      </w:r>
      <w:r>
        <w:rPr>
          <w:rFonts w:eastAsia="Times New Roman"/>
          <w:lang w:val="id-ID"/>
        </w:rPr>
        <w:t>— Biaya per user per bulan: on-premise medium hampir 3,5x lebih murah dari ChatGPT Enterprise — namun payback terhadap Copilot yang sudah murah tetap berlangsung 30 bulan, bukan 18 bulan.</w:t>
      </w:r>
      <w:r>
        <w:rPr>
          <w:rFonts w:eastAsia="Times New Roman"/>
          <w:lang w:val="id-ID"/>
        </w:rPr>
        <w:t>*</w:t>
      </w:r>
    </w:p>
    <w:p w14:paraId="7CAEF017" w14:textId="77777777" w:rsidR="002978A9" w:rsidRDefault="002978A9">
      <w:pPr>
        <w:pStyle w:val="NormalWeb"/>
        <w:rPr>
          <w:lang w:val="id-ID"/>
        </w:rPr>
      </w:pPr>
      <w:r>
        <w:rPr>
          <w:lang w:val="id-ID"/>
        </w:rPr>
        <w:t xml:space="preserve">Perhatikan dua hal menarik. Pertama, on-premise medium secara per-user (Rp 275 ribu) hampir seperempat biaya ChatGPT Enterprise (Rp 960 ribu), tetapi </w:t>
      </w:r>
      <w:r>
        <w:rPr>
          <w:rStyle w:val="Emphasis"/>
          <w:lang w:val="id-ID"/>
        </w:rPr>
        <w:t>payback</w:t>
      </w:r>
      <w:r>
        <w:rPr>
          <w:lang w:val="id-ID"/>
        </w:rPr>
        <w:t xml:space="preserve"> </w:t>
      </w:r>
      <w:r>
        <w:rPr>
          <w:lang w:val="id-ID"/>
        </w:rPr>
        <w:t xml:space="preserve">terhadap GitHub Copilot (30 bulan) jauh lebih lama daripada terhadap ChatGPT Enterprise (18 bulan), karena titik tolak Copilot sudah murah. Ini membuka pertanyaan yang jujur: jika kebutuhan kantor hanya </w:t>
      </w:r>
      <w:r>
        <w:rPr>
          <w:rStyle w:val="Emphasis"/>
          <w:lang w:val="id-ID"/>
        </w:rPr>
        <w:t>coding assistance</w:t>
      </w:r>
      <w:r>
        <w:rPr>
          <w:lang w:val="id-ID"/>
        </w:rPr>
        <w:t>, Copilot mungkin sudah menjadi keputusan yang lebih efisien daripada membangun infrastruktur. Kedua, keputusan akhir tidak pernah murni finansial — keamanan data, kedaulatan data (tidak bocor ke server AS), dan latency ikut menentukan; studi kasus Bagian 9 menunjukkan bagaimana ketiganya digabung dalam satu keputusan nyata.</w:t>
      </w:r>
    </w:p>
    <w:p w14:paraId="5E3D9E83" w14:textId="77777777" w:rsidR="002978A9" w:rsidRDefault="002978A9">
      <w:pPr>
        <w:rPr>
          <w:rFonts w:eastAsia="Times New Roman"/>
          <w:lang w:val="id-ID"/>
        </w:rPr>
      </w:pPr>
      <w:r>
        <w:rPr>
          <w:rFonts w:eastAsia="Times New Roman"/>
          <w:lang w:val="id-ID"/>
        </w:rPr>
        <w:pict w14:anchorId="7ED6D9AD">
          <v:rect id="_x0000_i1491" style="width:0;height:1.5pt" o:hralign="center" o:hrstd="t" o:hr="t" fillcolor="#a0a0a0" stroked="f"/>
        </w:pict>
      </w:r>
    </w:p>
    <w:p w14:paraId="7CF6E0AD" w14:textId="77777777" w:rsidR="002978A9" w:rsidRDefault="002978A9">
      <w:pPr>
        <w:rPr>
          <w:rFonts w:eastAsia="Times New Roman"/>
          <w:lang w:val="id-ID"/>
        </w:rPr>
      </w:pPr>
      <w:r>
        <w:rPr>
          <w:rFonts w:eastAsia="Times New Roman"/>
          <w:lang w:val="id-ID"/>
        </w:rPr>
        <w:pict w14:anchorId="1369BE9B">
          <v:rect id="_x0000_i1492" style="width:0;height:1.5pt" o:hralign="center" o:hrstd="t" o:hr="t" fillcolor="#a0a0a0" stroked="f"/>
        </w:pict>
      </w:r>
    </w:p>
    <w:p w14:paraId="26164BEE" w14:textId="77777777" w:rsidR="002978A9" w:rsidRDefault="002978A9">
      <w:pPr>
        <w:pStyle w:val="Heading2"/>
        <w:rPr>
          <w:rFonts w:eastAsia="Times New Roman"/>
          <w:lang w:val="id-ID"/>
        </w:rPr>
      </w:pPr>
      <w:r>
        <w:rPr>
          <w:rFonts w:eastAsia="Times New Roman"/>
          <w:lang w:val="id-ID"/>
        </w:rPr>
        <w:t>8. Praktikum / Hands-On</w:t>
      </w:r>
    </w:p>
    <w:p w14:paraId="406B9F56" w14:textId="77777777" w:rsidR="002978A9" w:rsidRDefault="002978A9">
      <w:pPr>
        <w:pStyle w:val="Heading3"/>
        <w:rPr>
          <w:rFonts w:eastAsia="Times New Roman"/>
          <w:lang w:val="id-ID"/>
        </w:rPr>
      </w:pPr>
      <w:r>
        <w:rPr>
          <w:rFonts w:eastAsia="Times New Roman"/>
          <w:lang w:val="id-ID"/>
        </w:rPr>
        <w:t>Langkah 1: Kalkulator TCO Sederhana (Spreadsheet)</w:t>
      </w:r>
    </w:p>
    <w:p w14:paraId="7BCC70B8" w14:textId="77777777" w:rsidR="002978A9" w:rsidRDefault="002978A9">
      <w:pPr>
        <w:pStyle w:val="NormalWeb"/>
        <w:rPr>
          <w:lang w:val="id-ID"/>
        </w:rPr>
      </w:pPr>
      <w:r>
        <w:rPr>
          <w:lang w:val="id-ID"/>
        </w:rPr>
        <w:t xml:space="preserve">Cara tercepat untuk memahami TCO adalah membangun kalkulator sendiri di Google Sheets. Salin baris-baris berikut sebagai data mentah, lalu biarkan formula menghitung CAPEX, OPEX, TCO, dan </w:t>
      </w:r>
      <w:r>
        <w:rPr>
          <w:rStyle w:val="Emphasis"/>
          <w:lang w:val="id-ID"/>
        </w:rPr>
        <w:t>payback</w:t>
      </w:r>
      <w:r>
        <w:rPr>
          <w:lang w:val="id-ID"/>
        </w:rPr>
        <w:t xml:space="preserve"> secara otomatis.</w:t>
      </w:r>
    </w:p>
    <w:p w14:paraId="6D0D31CF" w14:textId="77777777" w:rsidR="002978A9" w:rsidRDefault="002978A9">
      <w:pPr>
        <w:divId w:val="75320813"/>
        <w:rPr>
          <w:rFonts w:eastAsia="Times New Roman"/>
          <w:lang w:val="id-ID"/>
        </w:rPr>
      </w:pPr>
      <w:r>
        <w:rPr>
          <w:rFonts w:eastAsia="Times New Roman"/>
          <w:lang w:val="id-ID"/>
        </w:rPr>
        <w:t>csv</w:t>
      </w:r>
    </w:p>
    <w:p w14:paraId="2E3CD2DA" w14:textId="77777777" w:rsidR="002978A9" w:rsidRDefault="002978A9">
      <w:pPr>
        <w:pStyle w:val="HTMLPreformatted"/>
        <w:divId w:val="378750434"/>
        <w:rPr>
          <w:rStyle w:val="HTMLCode"/>
          <w:lang w:val="id-ID"/>
        </w:rPr>
      </w:pPr>
      <w:r>
        <w:rPr>
          <w:rStyle w:val="HTMLCode"/>
          <w:lang w:val="id-ID"/>
        </w:rPr>
        <w:t>Komponen,Entry,Medium,Premium</w:t>
      </w:r>
    </w:p>
    <w:p w14:paraId="6E71CA63" w14:textId="77777777" w:rsidR="002978A9" w:rsidRDefault="002978A9">
      <w:pPr>
        <w:pStyle w:val="HTMLPreformatted"/>
        <w:divId w:val="378750434"/>
        <w:rPr>
          <w:rStyle w:val="HTMLCode"/>
          <w:lang w:val="id-ID"/>
        </w:rPr>
      </w:pPr>
      <w:r>
        <w:rPr>
          <w:rStyle w:val="HTMLCode"/>
          <w:lang w:val="id-ID"/>
        </w:rPr>
        <w:t>GPU,200000000,400000000,800000000</w:t>
      </w:r>
    </w:p>
    <w:p w14:paraId="1E6E25F6" w14:textId="77777777" w:rsidR="002978A9" w:rsidRDefault="002978A9">
      <w:pPr>
        <w:pStyle w:val="HTMLPreformatted"/>
        <w:divId w:val="378750434"/>
        <w:rPr>
          <w:rStyle w:val="HTMLCode"/>
          <w:lang w:val="id-ID"/>
        </w:rPr>
      </w:pPr>
      <w:r>
        <w:rPr>
          <w:rStyle w:val="HTMLCode"/>
          <w:lang w:val="id-ID"/>
        </w:rPr>
        <w:t>Server + Rack,50000000,80000000,150000000</w:t>
      </w:r>
    </w:p>
    <w:p w14:paraId="02B31AB9" w14:textId="77777777" w:rsidR="002978A9" w:rsidRDefault="002978A9">
      <w:pPr>
        <w:pStyle w:val="HTMLPreformatted"/>
        <w:divId w:val="378750434"/>
        <w:rPr>
          <w:rStyle w:val="HTMLCode"/>
          <w:lang w:val="id-ID"/>
        </w:rPr>
      </w:pPr>
      <w:r>
        <w:rPr>
          <w:rStyle w:val="HTMLCode"/>
          <w:lang w:val="id-ID"/>
        </w:rPr>
        <w:t>UPS + Cooling,20000000,40000000,70000000</w:t>
      </w:r>
    </w:p>
    <w:p w14:paraId="2C14E235" w14:textId="77777777" w:rsidR="002978A9" w:rsidRDefault="002978A9">
      <w:pPr>
        <w:pStyle w:val="HTMLPreformatted"/>
        <w:divId w:val="378750434"/>
        <w:rPr>
          <w:rStyle w:val="HTMLCode"/>
          <w:lang w:val="id-ID"/>
        </w:rPr>
      </w:pPr>
      <w:r>
        <w:rPr>
          <w:rStyle w:val="HTMLCode"/>
          <w:lang w:val="id-ID"/>
        </w:rPr>
        <w:t>Network,10000000,20000000,30000000</w:t>
      </w:r>
    </w:p>
    <w:p w14:paraId="3836CB2C" w14:textId="77777777" w:rsidR="002978A9" w:rsidRDefault="002978A9">
      <w:pPr>
        <w:pStyle w:val="HTMLPreformatted"/>
        <w:divId w:val="378750434"/>
        <w:rPr>
          <w:rStyle w:val="HTMLCode"/>
          <w:lang w:val="id-ID"/>
        </w:rPr>
      </w:pPr>
      <w:r>
        <w:rPr>
          <w:rStyle w:val="HTMLCode"/>
          <w:lang w:val="id-ID"/>
        </w:rPr>
        <w:t>Storage,15000000,30000000,50000000</w:t>
      </w:r>
    </w:p>
    <w:p w14:paraId="291D1F24" w14:textId="77777777" w:rsidR="002978A9" w:rsidRDefault="002978A9">
      <w:pPr>
        <w:pStyle w:val="HTMLPreformatted"/>
        <w:divId w:val="378750434"/>
        <w:rPr>
          <w:rStyle w:val="HTMLCode"/>
          <w:lang w:val="id-ID"/>
        </w:rPr>
      </w:pPr>
      <w:r>
        <w:rPr>
          <w:rStyle w:val="HTMLCode"/>
          <w:lang w:val="id-ID"/>
        </w:rPr>
        <w:t>Setup,25000000,40000000,60000000</w:t>
      </w:r>
    </w:p>
    <w:p w14:paraId="5D407ED8" w14:textId="77777777" w:rsidR="002978A9" w:rsidRDefault="002978A9">
      <w:pPr>
        <w:pStyle w:val="HTMLPreformatted"/>
        <w:divId w:val="378750434"/>
        <w:rPr>
          <w:rStyle w:val="HTMLCode"/>
          <w:lang w:val="id-ID"/>
        </w:rPr>
      </w:pPr>
      <w:r>
        <w:rPr>
          <w:rStyle w:val="HTMLCode"/>
          <w:lang w:val="id-ID"/>
        </w:rPr>
        <w:t>Total CAPEX,=SUM(B2:B7),=SUM(C2:C7),=SUM(D2:D7)</w:t>
      </w:r>
    </w:p>
    <w:p w14:paraId="0E4F0B59" w14:textId="77777777" w:rsidR="002978A9" w:rsidRDefault="002978A9">
      <w:pPr>
        <w:pStyle w:val="HTMLPreformatted"/>
        <w:divId w:val="378750434"/>
        <w:rPr>
          <w:rStyle w:val="HTMLCode"/>
          <w:lang w:val="id-ID"/>
        </w:rPr>
      </w:pPr>
      <w:r>
        <w:rPr>
          <w:rStyle w:val="HTMLCode"/>
          <w:lang w:val="id-ID"/>
        </w:rPr>
        <w:t>Listrik/tahun,15000000,35000000,60000000</w:t>
      </w:r>
    </w:p>
    <w:p w14:paraId="097317DF" w14:textId="77777777" w:rsidR="002978A9" w:rsidRDefault="002978A9">
      <w:pPr>
        <w:pStyle w:val="HTMLPreformatted"/>
        <w:divId w:val="378750434"/>
        <w:rPr>
          <w:rStyle w:val="HTMLCode"/>
          <w:lang w:val="id-ID"/>
        </w:rPr>
      </w:pPr>
      <w:r>
        <w:rPr>
          <w:rStyle w:val="HTMLCode"/>
          <w:lang w:val="id-ID"/>
        </w:rPr>
        <w:t>Maintenance/tahun,10000000,20000000,35000000</w:t>
      </w:r>
    </w:p>
    <w:p w14:paraId="1F6784E1" w14:textId="77777777" w:rsidR="002978A9" w:rsidRDefault="002978A9">
      <w:pPr>
        <w:pStyle w:val="HTMLPreformatted"/>
        <w:divId w:val="378750434"/>
        <w:rPr>
          <w:rStyle w:val="HTMLCode"/>
          <w:lang w:val="id-ID"/>
        </w:rPr>
      </w:pPr>
      <w:r>
        <w:rPr>
          <w:rStyle w:val="HTMLCode"/>
          <w:lang w:val="id-ID"/>
        </w:rPr>
        <w:t>SDM/tahun,120000000,180000000,240000000</w:t>
      </w:r>
    </w:p>
    <w:p w14:paraId="61616E6C" w14:textId="77777777" w:rsidR="002978A9" w:rsidRDefault="002978A9">
      <w:pPr>
        <w:pStyle w:val="HTMLPreformatted"/>
        <w:divId w:val="378750434"/>
        <w:rPr>
          <w:rStyle w:val="HTMLCode"/>
          <w:lang w:val="id-ID"/>
        </w:rPr>
      </w:pPr>
      <w:r>
        <w:rPr>
          <w:rStyle w:val="HTMLCode"/>
          <w:lang w:val="id-ID"/>
        </w:rPr>
        <w:t>Total OPEX/tahun,=SUM(B9:B11),=SUM(C9:C11),=SUM(D9:D11)</w:t>
      </w:r>
    </w:p>
    <w:p w14:paraId="71D61865" w14:textId="77777777" w:rsidR="002978A9" w:rsidRDefault="002978A9">
      <w:pPr>
        <w:pStyle w:val="HTMLPreformatted"/>
        <w:divId w:val="378750434"/>
        <w:rPr>
          <w:rStyle w:val="HTMLCode"/>
          <w:lang w:val="id-ID"/>
        </w:rPr>
      </w:pPr>
      <w:r>
        <w:rPr>
          <w:rStyle w:val="HTMLCode"/>
          <w:lang w:val="id-ID"/>
        </w:rPr>
        <w:t>TCO 3 Tahun,=B8+B12*3,=C8+C12*3,=D8+D12*3</w:t>
      </w:r>
    </w:p>
    <w:p w14:paraId="3D72E1DD" w14:textId="77777777" w:rsidR="002978A9" w:rsidRDefault="002978A9">
      <w:pPr>
        <w:pStyle w:val="HTMLPreformatted"/>
        <w:divId w:val="378750434"/>
        <w:rPr>
          <w:rStyle w:val="HTMLCode"/>
          <w:lang w:val="id-ID"/>
        </w:rPr>
      </w:pPr>
      <w:r>
        <w:rPr>
          <w:rStyle w:val="HTMLCode"/>
          <w:lang w:val="id-ID"/>
        </w:rPr>
        <w:t>Biaya/user/bulan,=B13/36/40,=C13/36/40,=D13/36/40</w:t>
      </w:r>
    </w:p>
    <w:p w14:paraId="7B4FA8D5" w14:textId="77777777" w:rsidR="002978A9" w:rsidRDefault="002978A9">
      <w:pPr>
        <w:pStyle w:val="HTMLPreformatted"/>
        <w:divId w:val="378750434"/>
        <w:rPr>
          <w:rStyle w:val="HTMLCode"/>
          <w:lang w:val="id-ID"/>
        </w:rPr>
      </w:pPr>
      <w:r>
        <w:rPr>
          <w:rStyle w:val="HTMLCode"/>
          <w:lang w:val="id-ID"/>
        </w:rPr>
        <w:t>Vs ChatGPT/bulan (Rp 960k/user),=960000-B15,=960000-C15,=960000-D15</w:t>
      </w:r>
    </w:p>
    <w:p w14:paraId="3A0CF382" w14:textId="77777777" w:rsidR="002978A9" w:rsidRDefault="002978A9">
      <w:pPr>
        <w:pStyle w:val="HTMLPreformatted"/>
        <w:divId w:val="378750434"/>
        <w:rPr>
          <w:lang w:val="id-ID"/>
        </w:rPr>
      </w:pPr>
      <w:r>
        <w:rPr>
          <w:rStyle w:val="HTMLCode"/>
          <w:lang w:val="id-ID"/>
        </w:rPr>
        <w:t>Payback (bulan),=B8/(40*960000-B12/12),=C8/(40*960000-C12/12),=D8/(40*960000-D12/12)</w:t>
      </w:r>
    </w:p>
    <w:p w14:paraId="1DE68D15" w14:textId="77777777" w:rsidR="002978A9" w:rsidRDefault="002978A9">
      <w:pPr>
        <w:pStyle w:val="NormalWeb"/>
        <w:rPr>
          <w:lang w:val="id-ID"/>
        </w:rPr>
      </w:pPr>
      <w:r>
        <w:rPr>
          <w:lang w:val="id-ID"/>
        </w:rPr>
        <w:t xml:space="preserve">Uji kalkulator dengan gerakan sederhana: ubah asumsi SDM medium dari 0,5 FTE menjadi 0,25 FTE (bagi dua baris SDM) dan amati bagaimana </w:t>
      </w:r>
      <w:r>
        <w:rPr>
          <w:rStyle w:val="HTMLCode"/>
          <w:lang w:val="id-ID"/>
        </w:rPr>
        <w:t>Payback (bulan)</w:t>
      </w:r>
      <w:r>
        <w:rPr>
          <w:lang w:val="id-ID"/>
        </w:rPr>
        <w:t xml:space="preserve"> berubah. Latihan ini mengajarkan sesuatu yang penting: formula </w:t>
      </w:r>
      <w:r>
        <w:rPr>
          <w:rStyle w:val="Emphasis"/>
          <w:lang w:val="id-ID"/>
        </w:rPr>
        <w:t>payback</w:t>
      </w:r>
      <w:r>
        <w:rPr>
          <w:lang w:val="id-ID"/>
        </w:rPr>
        <w:t xml:space="preserve"> di atas membandingkan CAPEX terhadap penghematan bulanan (langganan 40 user × Rp 960 ribu dikurangi OPEX bulanan) — semua variabel di dalamnya asumsi yang bisa dinegosiasikan, dan kalkulator inilah alat untuk </w:t>
      </w:r>
      <w:r>
        <w:rPr>
          <w:rStyle w:val="Emphasis"/>
          <w:lang w:val="id-ID"/>
        </w:rPr>
        <w:t>men-debug</w:t>
      </w:r>
      <w:r>
        <w:rPr>
          <w:lang w:val="id-ID"/>
        </w:rPr>
        <w:t xml:space="preserve"> keputusan anggaran sebelum ditandatangani.</w:t>
      </w:r>
    </w:p>
    <w:p w14:paraId="30BF23B7" w14:textId="77777777" w:rsidR="002978A9" w:rsidRDefault="002978A9">
      <w:pPr>
        <w:pStyle w:val="Heading3"/>
        <w:rPr>
          <w:rFonts w:eastAsia="Times New Roman"/>
          <w:lang w:val="id-ID"/>
        </w:rPr>
      </w:pPr>
      <w:r>
        <w:rPr>
          <w:rFonts w:eastAsia="Times New Roman"/>
          <w:lang w:val="id-ID"/>
        </w:rPr>
        <w:t>Langkah 2: Script Estimasi Biaya Listrik GPU</w:t>
      </w:r>
    </w:p>
    <w:p w14:paraId="2FC9E917" w14:textId="77777777" w:rsidR="002978A9" w:rsidRDefault="002978A9">
      <w:pPr>
        <w:pStyle w:val="NormalWeb"/>
        <w:rPr>
          <w:lang w:val="id-ID"/>
        </w:rPr>
      </w:pPr>
      <w:r>
        <w:rPr>
          <w:lang w:val="id-ID"/>
        </w:rPr>
        <w:t xml:space="preserve">Listrik adalah komponen OPEX paling mudah dihitung — dan paling sering salah. Skrip Python berikut menghitung konsumsi daya total (GPU + server + </w:t>
      </w:r>
      <w:r>
        <w:rPr>
          <w:rStyle w:val="Emphasis"/>
          <w:lang w:val="id-ID"/>
        </w:rPr>
        <w:t>cooling</w:t>
      </w:r>
      <w:r>
        <w:rPr>
          <w:lang w:val="id-ID"/>
        </w:rPr>
        <w:t>) dan biayanya per bulan, tahun, dan 3 tahun.</w:t>
      </w:r>
    </w:p>
    <w:p w14:paraId="6FFFE760" w14:textId="77777777" w:rsidR="002978A9" w:rsidRDefault="002978A9">
      <w:pPr>
        <w:divId w:val="414860455"/>
        <w:rPr>
          <w:rFonts w:eastAsia="Times New Roman"/>
          <w:lang w:val="id-ID"/>
        </w:rPr>
      </w:pPr>
      <w:r>
        <w:rPr>
          <w:rFonts w:eastAsia="Times New Roman"/>
          <w:lang w:val="id-ID"/>
        </w:rPr>
        <w:t>python</w:t>
      </w:r>
    </w:p>
    <w:p w14:paraId="475C4DC7" w14:textId="77777777" w:rsidR="002978A9" w:rsidRDefault="002978A9">
      <w:pPr>
        <w:pStyle w:val="HTMLPreformatted"/>
        <w:divId w:val="1269577814"/>
        <w:rPr>
          <w:rStyle w:val="HTMLCode"/>
          <w:lang w:val="id-ID"/>
        </w:rPr>
      </w:pPr>
      <w:r>
        <w:rPr>
          <w:rStyle w:val="HTMLCode"/>
          <w:lang w:val="id-ID"/>
        </w:rPr>
        <w:t># power_cost_estimator.py</w:t>
      </w:r>
    </w:p>
    <w:p w14:paraId="3B20A788" w14:textId="77777777" w:rsidR="002978A9" w:rsidRDefault="002978A9">
      <w:pPr>
        <w:pStyle w:val="HTMLPreformatted"/>
        <w:divId w:val="1269577814"/>
        <w:rPr>
          <w:rStyle w:val="HTMLCode"/>
          <w:lang w:val="id-ID"/>
        </w:rPr>
      </w:pPr>
      <w:r>
        <w:rPr>
          <w:rStyle w:val="HTMLCode"/>
          <w:lang w:val="id-ID"/>
        </w:rPr>
        <w:t>def calculate_power_cost(</w:t>
      </w:r>
    </w:p>
    <w:p w14:paraId="6EC7D6E2" w14:textId="77777777" w:rsidR="002978A9" w:rsidRDefault="002978A9">
      <w:pPr>
        <w:pStyle w:val="HTMLPreformatted"/>
        <w:divId w:val="1269577814"/>
        <w:rPr>
          <w:rStyle w:val="HTMLCode"/>
          <w:lang w:val="id-ID"/>
        </w:rPr>
      </w:pPr>
      <w:r>
        <w:rPr>
          <w:rStyle w:val="HTMLCode"/>
          <w:lang w:val="id-ID"/>
        </w:rPr>
        <w:t xml:space="preserve">    gpu_count: int,</w:t>
      </w:r>
    </w:p>
    <w:p w14:paraId="038B8B13" w14:textId="77777777" w:rsidR="002978A9" w:rsidRDefault="002978A9">
      <w:pPr>
        <w:pStyle w:val="HTMLPreformatted"/>
        <w:divId w:val="1269577814"/>
        <w:rPr>
          <w:rStyle w:val="HTMLCode"/>
          <w:lang w:val="id-ID"/>
        </w:rPr>
      </w:pPr>
      <w:r>
        <w:rPr>
          <w:rStyle w:val="HTMLCode"/>
          <w:lang w:val="id-ID"/>
        </w:rPr>
        <w:t xml:space="preserve">    gpu_tdp: int,       # Watt</w:t>
      </w:r>
    </w:p>
    <w:p w14:paraId="1B630BD5" w14:textId="77777777" w:rsidR="002978A9" w:rsidRDefault="002978A9">
      <w:pPr>
        <w:pStyle w:val="HTMLPreformatted"/>
        <w:divId w:val="1269577814"/>
        <w:rPr>
          <w:rStyle w:val="HTMLCode"/>
          <w:lang w:val="id-ID"/>
        </w:rPr>
      </w:pPr>
      <w:r>
        <w:rPr>
          <w:rStyle w:val="HTMLCode"/>
          <w:lang w:val="id-ID"/>
        </w:rPr>
        <w:t xml:space="preserve">    server_tdp: int,     # Watt (CPU + mobo + RAM)</w:t>
      </w:r>
    </w:p>
    <w:p w14:paraId="41C99922" w14:textId="77777777" w:rsidR="002978A9" w:rsidRDefault="002978A9">
      <w:pPr>
        <w:pStyle w:val="HTMLPreformatted"/>
        <w:divId w:val="1269577814"/>
        <w:rPr>
          <w:rStyle w:val="HTMLCode"/>
          <w:lang w:val="id-ID"/>
        </w:rPr>
      </w:pPr>
      <w:r>
        <w:rPr>
          <w:rStyle w:val="HTMLCode"/>
          <w:lang w:val="id-ID"/>
        </w:rPr>
        <w:t xml:space="preserve">    hours_per_day: int,  # 24 jika 24/7</w:t>
      </w:r>
    </w:p>
    <w:p w14:paraId="6E049460" w14:textId="77777777" w:rsidR="002978A9" w:rsidRDefault="002978A9">
      <w:pPr>
        <w:pStyle w:val="HTMLPreformatted"/>
        <w:divId w:val="1269577814"/>
        <w:rPr>
          <w:rStyle w:val="HTMLCode"/>
          <w:lang w:val="id-ID"/>
        </w:rPr>
      </w:pPr>
      <w:r>
        <w:rPr>
          <w:rStyle w:val="HTMLCode"/>
          <w:lang w:val="id-ID"/>
        </w:rPr>
        <w:t xml:space="preserve">    days_per_year: int,  # 365</w:t>
      </w:r>
    </w:p>
    <w:p w14:paraId="40BD1DB6" w14:textId="77777777" w:rsidR="002978A9" w:rsidRDefault="002978A9">
      <w:pPr>
        <w:pStyle w:val="HTMLPreformatted"/>
        <w:divId w:val="1269577814"/>
        <w:rPr>
          <w:rStyle w:val="HTMLCode"/>
          <w:lang w:val="id-ID"/>
        </w:rPr>
      </w:pPr>
      <w:r>
        <w:rPr>
          <w:rStyle w:val="HTMLCode"/>
          <w:lang w:val="id-ID"/>
        </w:rPr>
        <w:t xml:space="preserve">    cost_per_kwh: float, # Rp 1.600</w:t>
      </w:r>
    </w:p>
    <w:p w14:paraId="3229AC41" w14:textId="77777777" w:rsidR="002978A9" w:rsidRDefault="002978A9">
      <w:pPr>
        <w:pStyle w:val="HTMLPreformatted"/>
        <w:divId w:val="1269577814"/>
        <w:rPr>
          <w:rStyle w:val="HTMLCode"/>
          <w:lang w:val="id-ID"/>
        </w:rPr>
      </w:pPr>
      <w:r>
        <w:rPr>
          <w:rStyle w:val="HTMLCode"/>
          <w:lang w:val="id-ID"/>
        </w:rPr>
        <w:t xml:space="preserve">    cooling_factor: float = 1.4  # 40% tambahan untuk cooling</w:t>
      </w:r>
    </w:p>
    <w:p w14:paraId="03C20AFD" w14:textId="77777777" w:rsidR="002978A9" w:rsidRDefault="002978A9">
      <w:pPr>
        <w:pStyle w:val="HTMLPreformatted"/>
        <w:divId w:val="1269577814"/>
        <w:rPr>
          <w:rStyle w:val="HTMLCode"/>
          <w:lang w:val="id-ID"/>
        </w:rPr>
      </w:pPr>
      <w:r>
        <w:rPr>
          <w:rStyle w:val="HTMLCode"/>
          <w:lang w:val="id-ID"/>
        </w:rPr>
        <w:t>) -&gt; dict:</w:t>
      </w:r>
    </w:p>
    <w:p w14:paraId="462C496D" w14:textId="77777777" w:rsidR="002978A9" w:rsidRDefault="002978A9">
      <w:pPr>
        <w:pStyle w:val="HTMLPreformatted"/>
        <w:divId w:val="1269577814"/>
        <w:rPr>
          <w:rStyle w:val="HTMLCode"/>
          <w:lang w:val="id-ID"/>
        </w:rPr>
      </w:pPr>
      <w:r>
        <w:rPr>
          <w:rStyle w:val="HTMLCode"/>
          <w:lang w:val="id-ID"/>
        </w:rPr>
        <w:t xml:space="preserve">    gpu_power_kw = (gpu_count * gpu_tdp) / 1000</w:t>
      </w:r>
    </w:p>
    <w:p w14:paraId="2C09B94F" w14:textId="77777777" w:rsidR="002978A9" w:rsidRDefault="002978A9">
      <w:pPr>
        <w:pStyle w:val="HTMLPreformatted"/>
        <w:divId w:val="1269577814"/>
        <w:rPr>
          <w:rStyle w:val="HTMLCode"/>
          <w:lang w:val="id-ID"/>
        </w:rPr>
      </w:pPr>
      <w:r>
        <w:rPr>
          <w:rStyle w:val="HTMLCode"/>
          <w:lang w:val="id-ID"/>
        </w:rPr>
        <w:t xml:space="preserve">    server_power_kw = server_tdp / 1000</w:t>
      </w:r>
    </w:p>
    <w:p w14:paraId="0C16D5F5" w14:textId="77777777" w:rsidR="002978A9" w:rsidRDefault="002978A9">
      <w:pPr>
        <w:pStyle w:val="HTMLPreformatted"/>
        <w:divId w:val="1269577814"/>
        <w:rPr>
          <w:rStyle w:val="HTMLCode"/>
          <w:lang w:val="id-ID"/>
        </w:rPr>
      </w:pPr>
      <w:r>
        <w:rPr>
          <w:rStyle w:val="HTMLCode"/>
          <w:lang w:val="id-ID"/>
        </w:rPr>
        <w:t xml:space="preserve">    total_power_kw = (gpu_power_kw + server_power_kw) * cooling_factor</w:t>
      </w:r>
    </w:p>
    <w:p w14:paraId="631ACBB4" w14:textId="77777777" w:rsidR="002978A9" w:rsidRDefault="002978A9">
      <w:pPr>
        <w:pStyle w:val="HTMLPreformatted"/>
        <w:divId w:val="1269577814"/>
        <w:rPr>
          <w:rStyle w:val="HTMLCode"/>
          <w:lang w:val="id-ID"/>
        </w:rPr>
      </w:pPr>
    </w:p>
    <w:p w14:paraId="16059EF8" w14:textId="77777777" w:rsidR="002978A9" w:rsidRDefault="002978A9">
      <w:pPr>
        <w:pStyle w:val="HTMLPreformatted"/>
        <w:divId w:val="1269577814"/>
        <w:rPr>
          <w:rStyle w:val="HTMLCode"/>
          <w:lang w:val="id-ID"/>
        </w:rPr>
      </w:pPr>
      <w:r>
        <w:rPr>
          <w:rStyle w:val="HTMLCode"/>
          <w:lang w:val="id-ID"/>
        </w:rPr>
        <w:t xml:space="preserve">    daily_kwh = total_power_kw * hours_per_day</w:t>
      </w:r>
    </w:p>
    <w:p w14:paraId="70B05D1E" w14:textId="77777777" w:rsidR="002978A9" w:rsidRDefault="002978A9">
      <w:pPr>
        <w:pStyle w:val="HTMLPreformatted"/>
        <w:divId w:val="1269577814"/>
        <w:rPr>
          <w:rStyle w:val="HTMLCode"/>
          <w:lang w:val="id-ID"/>
        </w:rPr>
      </w:pPr>
      <w:r>
        <w:rPr>
          <w:rStyle w:val="HTMLCode"/>
          <w:lang w:val="id-ID"/>
        </w:rPr>
        <w:t xml:space="preserve">    monthly_kwh = daily_kwh * 30</w:t>
      </w:r>
    </w:p>
    <w:p w14:paraId="38F13D9D" w14:textId="77777777" w:rsidR="002978A9" w:rsidRDefault="002978A9">
      <w:pPr>
        <w:pStyle w:val="HTMLPreformatted"/>
        <w:divId w:val="1269577814"/>
        <w:rPr>
          <w:rStyle w:val="HTMLCode"/>
          <w:lang w:val="id-ID"/>
        </w:rPr>
      </w:pPr>
      <w:r>
        <w:rPr>
          <w:rStyle w:val="HTMLCode"/>
          <w:lang w:val="id-ID"/>
        </w:rPr>
        <w:t xml:space="preserve">    yearly_kwh = daily_kwh * days_per_year</w:t>
      </w:r>
    </w:p>
    <w:p w14:paraId="19D5714D" w14:textId="77777777" w:rsidR="002978A9" w:rsidRDefault="002978A9">
      <w:pPr>
        <w:pStyle w:val="HTMLPreformatted"/>
        <w:divId w:val="1269577814"/>
        <w:rPr>
          <w:rStyle w:val="HTMLCode"/>
          <w:lang w:val="id-ID"/>
        </w:rPr>
      </w:pPr>
    </w:p>
    <w:p w14:paraId="2C685278" w14:textId="77777777" w:rsidR="002978A9" w:rsidRDefault="002978A9">
      <w:pPr>
        <w:pStyle w:val="HTMLPreformatted"/>
        <w:divId w:val="1269577814"/>
        <w:rPr>
          <w:rStyle w:val="HTMLCode"/>
          <w:lang w:val="id-ID"/>
        </w:rPr>
      </w:pPr>
      <w:r>
        <w:rPr>
          <w:rStyle w:val="HTMLCode"/>
          <w:lang w:val="id-ID"/>
        </w:rPr>
        <w:t xml:space="preserve">    return {</w:t>
      </w:r>
    </w:p>
    <w:p w14:paraId="3930819D" w14:textId="77777777" w:rsidR="002978A9" w:rsidRDefault="002978A9">
      <w:pPr>
        <w:pStyle w:val="HTMLPreformatted"/>
        <w:divId w:val="1269577814"/>
        <w:rPr>
          <w:rStyle w:val="HTMLCode"/>
          <w:lang w:val="id-ID"/>
        </w:rPr>
      </w:pPr>
      <w:r>
        <w:rPr>
          <w:rStyle w:val="HTMLCode"/>
          <w:lang w:val="id-ID"/>
        </w:rPr>
        <w:t xml:space="preserve">        "total_power_kw": round(total_power_kw, 2),</w:t>
      </w:r>
    </w:p>
    <w:p w14:paraId="14E92A79" w14:textId="77777777" w:rsidR="002978A9" w:rsidRDefault="002978A9">
      <w:pPr>
        <w:pStyle w:val="HTMLPreformatted"/>
        <w:divId w:val="1269577814"/>
        <w:rPr>
          <w:rStyle w:val="HTMLCode"/>
          <w:lang w:val="id-ID"/>
        </w:rPr>
      </w:pPr>
      <w:r>
        <w:rPr>
          <w:rStyle w:val="HTMLCode"/>
          <w:lang w:val="id-ID"/>
        </w:rPr>
        <w:t xml:space="preserve">        "daily_kwh": round(daily_kwh, 0),</w:t>
      </w:r>
    </w:p>
    <w:p w14:paraId="500F0D8B" w14:textId="77777777" w:rsidR="002978A9" w:rsidRDefault="002978A9">
      <w:pPr>
        <w:pStyle w:val="HTMLPreformatted"/>
        <w:divId w:val="1269577814"/>
        <w:rPr>
          <w:rStyle w:val="HTMLCode"/>
          <w:lang w:val="id-ID"/>
        </w:rPr>
      </w:pPr>
      <w:r>
        <w:rPr>
          <w:rStyle w:val="HTMLCode"/>
          <w:lang w:val="id-ID"/>
        </w:rPr>
        <w:t xml:space="preserve">        "monthly_cost"</w:t>
      </w:r>
      <w:r>
        <w:rPr>
          <w:rStyle w:val="HTMLCode"/>
          <w:lang w:val="id-ID"/>
        </w:rPr>
        <w:t>: round(monthly_kwh * cost_per_kwh, 0),</w:t>
      </w:r>
    </w:p>
    <w:p w14:paraId="6C876011" w14:textId="77777777" w:rsidR="002978A9" w:rsidRDefault="002978A9">
      <w:pPr>
        <w:pStyle w:val="HTMLPreformatted"/>
        <w:divId w:val="1269577814"/>
        <w:rPr>
          <w:rStyle w:val="HTMLCode"/>
          <w:lang w:val="id-ID"/>
        </w:rPr>
      </w:pPr>
      <w:r>
        <w:rPr>
          <w:rStyle w:val="HTMLCode"/>
          <w:lang w:val="id-ID"/>
        </w:rPr>
        <w:t xml:space="preserve">        "yearly_cost": round(yearly_kwh * cost_per_kwh, 0),</w:t>
      </w:r>
    </w:p>
    <w:p w14:paraId="207D4C76" w14:textId="77777777" w:rsidR="002978A9" w:rsidRDefault="002978A9">
      <w:pPr>
        <w:pStyle w:val="HTMLPreformatted"/>
        <w:divId w:val="1269577814"/>
        <w:rPr>
          <w:rStyle w:val="HTMLCode"/>
          <w:lang w:val="id-ID"/>
        </w:rPr>
      </w:pPr>
      <w:r>
        <w:rPr>
          <w:rStyle w:val="HTMLCode"/>
          <w:lang w:val="id-ID"/>
        </w:rPr>
        <w:t xml:space="preserve">        "three_year_cost": round(yearly_kwh * cost_per_kwh * 3, 0),</w:t>
      </w:r>
    </w:p>
    <w:p w14:paraId="01EB0E15" w14:textId="77777777" w:rsidR="002978A9" w:rsidRDefault="002978A9">
      <w:pPr>
        <w:pStyle w:val="HTMLPreformatted"/>
        <w:divId w:val="1269577814"/>
        <w:rPr>
          <w:rStyle w:val="HTMLCode"/>
          <w:lang w:val="id-ID"/>
        </w:rPr>
      </w:pPr>
      <w:r>
        <w:rPr>
          <w:rStyle w:val="HTMLCode"/>
          <w:lang w:val="id-ID"/>
        </w:rPr>
        <w:t xml:space="preserve">    }</w:t>
      </w:r>
    </w:p>
    <w:p w14:paraId="3187EC7C" w14:textId="77777777" w:rsidR="002978A9" w:rsidRDefault="002978A9">
      <w:pPr>
        <w:pStyle w:val="HTMLPreformatted"/>
        <w:divId w:val="1269577814"/>
        <w:rPr>
          <w:rStyle w:val="HTMLCode"/>
          <w:lang w:val="id-ID"/>
        </w:rPr>
      </w:pPr>
    </w:p>
    <w:p w14:paraId="46881502" w14:textId="77777777" w:rsidR="002978A9" w:rsidRDefault="002978A9">
      <w:pPr>
        <w:pStyle w:val="HTMLPreformatted"/>
        <w:divId w:val="1269577814"/>
        <w:rPr>
          <w:rStyle w:val="HTMLCode"/>
          <w:lang w:val="id-ID"/>
        </w:rPr>
      </w:pPr>
      <w:r>
        <w:rPr>
          <w:rStyle w:val="HTMLCode"/>
          <w:lang w:val="id-ID"/>
        </w:rPr>
        <w:t># Contoh: 2x H100 (700W each) + server 300W</w:t>
      </w:r>
    </w:p>
    <w:p w14:paraId="6D9AD4E6" w14:textId="77777777" w:rsidR="002978A9" w:rsidRDefault="002978A9">
      <w:pPr>
        <w:pStyle w:val="HTMLPreformatted"/>
        <w:divId w:val="1269577814"/>
        <w:rPr>
          <w:rStyle w:val="HTMLCode"/>
          <w:lang w:val="id-ID"/>
        </w:rPr>
      </w:pPr>
      <w:r>
        <w:rPr>
          <w:rStyle w:val="HTMLCode"/>
          <w:lang w:val="id-ID"/>
        </w:rPr>
        <w:t>result = calculate_power_cost(</w:t>
      </w:r>
    </w:p>
    <w:p w14:paraId="67E68053" w14:textId="77777777" w:rsidR="002978A9" w:rsidRDefault="002978A9">
      <w:pPr>
        <w:pStyle w:val="HTMLPreformatted"/>
        <w:divId w:val="1269577814"/>
        <w:rPr>
          <w:rStyle w:val="HTMLCode"/>
          <w:lang w:val="id-ID"/>
        </w:rPr>
      </w:pPr>
      <w:r>
        <w:rPr>
          <w:rStyle w:val="HTMLCode"/>
          <w:lang w:val="id-ID"/>
        </w:rPr>
        <w:t xml:space="preserve">    gpu_count=2, gpu_tdp=700,</w:t>
      </w:r>
    </w:p>
    <w:p w14:paraId="10D5EB43" w14:textId="77777777" w:rsidR="002978A9" w:rsidRDefault="002978A9">
      <w:pPr>
        <w:pStyle w:val="HTMLPreformatted"/>
        <w:divId w:val="1269577814"/>
        <w:rPr>
          <w:rStyle w:val="HTMLCode"/>
          <w:lang w:val="id-ID"/>
        </w:rPr>
      </w:pPr>
      <w:r>
        <w:rPr>
          <w:rStyle w:val="HTMLCode"/>
          <w:lang w:val="id-ID"/>
        </w:rPr>
        <w:t xml:space="preserve">    server_tdp=300, hours_per_day=24,</w:t>
      </w:r>
    </w:p>
    <w:p w14:paraId="79AF2D85" w14:textId="77777777" w:rsidR="002978A9" w:rsidRDefault="002978A9">
      <w:pPr>
        <w:pStyle w:val="HTMLPreformatted"/>
        <w:divId w:val="1269577814"/>
        <w:rPr>
          <w:rStyle w:val="HTMLCode"/>
          <w:lang w:val="id-ID"/>
        </w:rPr>
      </w:pPr>
      <w:r>
        <w:rPr>
          <w:rStyle w:val="HTMLCode"/>
          <w:lang w:val="id-ID"/>
        </w:rPr>
        <w:t xml:space="preserve">    cost_per_kwh=1600</w:t>
      </w:r>
    </w:p>
    <w:p w14:paraId="507252C2" w14:textId="77777777" w:rsidR="002978A9" w:rsidRDefault="002978A9">
      <w:pPr>
        <w:pStyle w:val="HTMLPreformatted"/>
        <w:divId w:val="1269577814"/>
        <w:rPr>
          <w:rStyle w:val="HTMLCode"/>
          <w:lang w:val="id-ID"/>
        </w:rPr>
      </w:pPr>
      <w:r>
        <w:rPr>
          <w:rStyle w:val="HTMLCode"/>
          <w:lang w:val="id-ID"/>
        </w:rPr>
        <w:t>)</w:t>
      </w:r>
    </w:p>
    <w:p w14:paraId="4CDDB7AA" w14:textId="77777777" w:rsidR="002978A9" w:rsidRDefault="002978A9">
      <w:pPr>
        <w:pStyle w:val="HTMLPreformatted"/>
        <w:divId w:val="1269577814"/>
        <w:rPr>
          <w:rStyle w:val="HTMLCode"/>
          <w:lang w:val="id-ID"/>
        </w:rPr>
      </w:pPr>
      <w:r>
        <w:rPr>
          <w:rStyle w:val="HTMLCode"/>
          <w:lang w:val="id-ID"/>
        </w:rPr>
        <w:t>print(f"Total daya: {result['total_power_kw']} kW")</w:t>
      </w:r>
    </w:p>
    <w:p w14:paraId="70DBD0C4" w14:textId="77777777" w:rsidR="002978A9" w:rsidRDefault="002978A9">
      <w:pPr>
        <w:pStyle w:val="HTMLPreformatted"/>
        <w:divId w:val="1269577814"/>
        <w:rPr>
          <w:rStyle w:val="HTMLCode"/>
          <w:lang w:val="id-ID"/>
        </w:rPr>
      </w:pPr>
      <w:r>
        <w:rPr>
          <w:rStyle w:val="HTMLCode"/>
          <w:lang w:val="id-ID"/>
        </w:rPr>
        <w:t>print(f"Biaya listrik/bulan: Rp {result['monthly_cost']:,.0f}")</w:t>
      </w:r>
    </w:p>
    <w:p w14:paraId="3BE4F181" w14:textId="77777777" w:rsidR="002978A9" w:rsidRDefault="002978A9">
      <w:pPr>
        <w:pStyle w:val="HTMLPreformatted"/>
        <w:divId w:val="1269577814"/>
        <w:rPr>
          <w:rStyle w:val="HTMLCode"/>
          <w:lang w:val="id-ID"/>
        </w:rPr>
      </w:pPr>
      <w:r>
        <w:rPr>
          <w:rStyle w:val="HTMLCode"/>
          <w:lang w:val="id-ID"/>
        </w:rPr>
        <w:t>print(f"Biaya listrik/tahun: Rp {result['yearly_cost'</w:t>
      </w:r>
      <w:r>
        <w:rPr>
          <w:rStyle w:val="HTMLCode"/>
          <w:lang w:val="id-ID"/>
        </w:rPr>
        <w:t>]:,.0f}")</w:t>
      </w:r>
    </w:p>
    <w:p w14:paraId="5911B6E8" w14:textId="77777777" w:rsidR="002978A9" w:rsidRDefault="002978A9">
      <w:pPr>
        <w:pStyle w:val="HTMLPreformatted"/>
        <w:divId w:val="1269577814"/>
        <w:rPr>
          <w:lang w:val="id-ID"/>
        </w:rPr>
      </w:pPr>
      <w:r>
        <w:rPr>
          <w:rStyle w:val="HTMLCode"/>
          <w:lang w:val="id-ID"/>
        </w:rPr>
        <w:t>print(f"Biaya listrik/3 tahun: Rp {result['three_year_cost']:,.0f}")</w:t>
      </w:r>
    </w:p>
    <w:p w14:paraId="17A2C258" w14:textId="77777777" w:rsidR="002978A9" w:rsidRDefault="002978A9">
      <w:pPr>
        <w:pStyle w:val="NormalWeb"/>
        <w:rPr>
          <w:lang w:val="id-ID"/>
        </w:rPr>
      </w:pPr>
      <w:r>
        <w:rPr>
          <w:lang w:val="id-ID"/>
        </w:rPr>
        <w:t xml:space="preserve">Periksa sendiri hasilnya: untuk 2× H100, </w:t>
      </w:r>
      <w:r>
        <w:rPr>
          <w:rStyle w:val="HTMLCode"/>
          <w:lang w:val="id-ID"/>
        </w:rPr>
        <w:t>total_power_kw</w:t>
      </w:r>
      <w:r>
        <w:rPr>
          <w:lang w:val="id-ID"/>
        </w:rPr>
        <w:t xml:space="preserve"> menjadi (1.400 + 300) × 1.4 = 2,38 kW — dan dengan tarif Rp 1.600/kWh, biaya tahunan keluar sekitar </w:t>
      </w:r>
      <w:r>
        <w:rPr>
          <w:rStyle w:val="Strong"/>
          <w:lang w:val="id-ID"/>
        </w:rPr>
        <w:t>Rp 33 juta</w:t>
      </w:r>
      <w:r>
        <w:rPr>
          <w:lang w:val="id-ID"/>
        </w:rPr>
        <w:t xml:space="preserve">, konsisten dengan baris </w:t>
      </w:r>
      <w:r>
        <w:rPr>
          <w:rStyle w:val="HTMLCode"/>
          <w:lang w:val="id-ID"/>
        </w:rPr>
        <w:t>Listrik/tahun</w:t>
      </w:r>
      <w:r>
        <w:rPr>
          <w:lang w:val="id-ID"/>
        </w:rPr>
        <w:t xml:space="preserve"> pada Tabel 8.25 untuk skenario Medium (Rp 35 juta dengan margin </w:t>
      </w:r>
      <w:r>
        <w:rPr>
          <w:rStyle w:val="Emphasis"/>
          <w:lang w:val="id-ID"/>
        </w:rPr>
        <w:t>cooling</w:t>
      </w:r>
      <w:r>
        <w:rPr>
          <w:lang w:val="id-ID"/>
        </w:rPr>
        <w:t xml:space="preserve"> yang lebih konservatif). Ubah </w:t>
      </w:r>
      <w:r>
        <w:rPr>
          <w:rStyle w:val="HTMLCode"/>
          <w:lang w:val="id-ID"/>
        </w:rPr>
        <w:t>cooling_factor</w:t>
      </w:r>
      <w:r>
        <w:rPr>
          <w:lang w:val="id-ID"/>
        </w:rPr>
        <w:t xml:space="preserve"> </w:t>
      </w:r>
      <w:r>
        <w:rPr>
          <w:lang w:val="id-ID"/>
        </w:rPr>
        <w:t>menjadi 1,5 (50% untuk ruangan tanpa AC presisi) dan lihat bagaimana biaya melonjak — inilah cara cepat meyakinkan manajemen bahwa investasi AC ruangan server bukan pengeluaran, melainkan penghematan.</w:t>
      </w:r>
    </w:p>
    <w:p w14:paraId="5A065833" w14:textId="77777777" w:rsidR="002978A9" w:rsidRDefault="002978A9">
      <w:pPr>
        <w:pStyle w:val="Heading3"/>
        <w:rPr>
          <w:rFonts w:eastAsia="Times New Roman"/>
          <w:lang w:val="id-ID"/>
        </w:rPr>
      </w:pPr>
      <w:r>
        <w:rPr>
          <w:rFonts w:eastAsia="Times New Roman"/>
          <w:lang w:val="id-ID"/>
        </w:rPr>
        <w:t>Langkah 3: Template Proposal Anggaran AI General Office</w:t>
      </w:r>
    </w:p>
    <w:p w14:paraId="40727924" w14:textId="77777777" w:rsidR="002978A9" w:rsidRDefault="002978A9">
      <w:pPr>
        <w:pStyle w:val="NormalWeb"/>
        <w:rPr>
          <w:lang w:val="id-ID"/>
        </w:rPr>
      </w:pPr>
      <w:r>
        <w:rPr>
          <w:lang w:val="id-ID"/>
        </w:rPr>
        <w:t xml:space="preserve">Terakhir, susun argumen Anda ke dalam </w:t>
      </w:r>
      <w:r>
        <w:rPr>
          <w:rStyle w:val="Emphasis"/>
          <w:lang w:val="id-ID"/>
        </w:rPr>
        <w:t>template</w:t>
      </w:r>
      <w:r>
        <w:rPr>
          <w:lang w:val="id-ID"/>
        </w:rPr>
        <w:t xml:space="preserve"> proposal yang bisa langsung diisi dan dipresentasikan ke manajemen.</w:t>
      </w:r>
    </w:p>
    <w:p w14:paraId="029E210A" w14:textId="77777777" w:rsidR="002978A9" w:rsidRDefault="002978A9">
      <w:pPr>
        <w:divId w:val="1561597409"/>
        <w:rPr>
          <w:rFonts w:eastAsia="Times New Roman"/>
          <w:lang w:val="id-ID"/>
        </w:rPr>
      </w:pPr>
      <w:r>
        <w:rPr>
          <w:rFonts w:eastAsia="Times New Roman"/>
          <w:lang w:val="id-ID"/>
        </w:rPr>
        <w:t>markdown</w:t>
      </w:r>
    </w:p>
    <w:p w14:paraId="076630A3" w14:textId="77777777" w:rsidR="002978A9" w:rsidRDefault="002978A9">
      <w:pPr>
        <w:pStyle w:val="HTMLPreformatted"/>
        <w:divId w:val="1562330793"/>
        <w:rPr>
          <w:rStyle w:val="HTMLCode"/>
          <w:lang w:val="id-ID"/>
        </w:rPr>
      </w:pPr>
      <w:r>
        <w:rPr>
          <w:rStyle w:val="HTMLCode"/>
          <w:lang w:val="id-ID"/>
        </w:rPr>
        <w:t># PROPOSAL ANGGARAN AI GENERAL OFFICE</w:t>
      </w:r>
    </w:p>
    <w:p w14:paraId="766492F0" w14:textId="77777777" w:rsidR="002978A9" w:rsidRDefault="002978A9">
      <w:pPr>
        <w:pStyle w:val="HTMLPreformatted"/>
        <w:divId w:val="1562330793"/>
        <w:rPr>
          <w:rStyle w:val="HTMLCode"/>
          <w:lang w:val="id-ID"/>
        </w:rPr>
      </w:pPr>
      <w:r>
        <w:rPr>
          <w:rStyle w:val="HTMLCode"/>
          <w:lang w:val="id-ID"/>
        </w:rPr>
        <w:t>## PT [Nama Perusahaan] — [Tahun]</w:t>
      </w:r>
    </w:p>
    <w:p w14:paraId="0B65FB17" w14:textId="77777777" w:rsidR="002978A9" w:rsidRDefault="002978A9">
      <w:pPr>
        <w:pStyle w:val="HTMLPreformatted"/>
        <w:divId w:val="1562330793"/>
        <w:rPr>
          <w:rStyle w:val="HTMLCode"/>
          <w:lang w:val="id-ID"/>
        </w:rPr>
      </w:pPr>
    </w:p>
    <w:p w14:paraId="625E59ED" w14:textId="77777777" w:rsidR="002978A9" w:rsidRDefault="002978A9">
      <w:pPr>
        <w:pStyle w:val="HTMLPreformatted"/>
        <w:divId w:val="1562330793"/>
        <w:rPr>
          <w:rStyle w:val="HTMLCode"/>
          <w:lang w:val="id-ID"/>
        </w:rPr>
      </w:pPr>
      <w:r>
        <w:rPr>
          <w:rStyle w:val="HTMLCode"/>
          <w:lang w:val="id-ID"/>
        </w:rPr>
        <w:t>### 1. Latar Belakang</w:t>
      </w:r>
    </w:p>
    <w:p w14:paraId="58ACB841" w14:textId="77777777" w:rsidR="002978A9" w:rsidRDefault="002978A9">
      <w:pPr>
        <w:pStyle w:val="HTMLPreformatted"/>
        <w:divId w:val="1562330793"/>
        <w:rPr>
          <w:rStyle w:val="HTMLCode"/>
          <w:lang w:val="id-ID"/>
        </w:rPr>
      </w:pPr>
      <w:r>
        <w:rPr>
          <w:rStyle w:val="HTMLCode"/>
          <w:lang w:val="id-ID"/>
        </w:rPr>
        <w:t>- Jumlah karyawan: [40] orang</w:t>
      </w:r>
    </w:p>
    <w:p w14:paraId="752589AD" w14:textId="77777777" w:rsidR="002978A9" w:rsidRDefault="002978A9">
      <w:pPr>
        <w:pStyle w:val="HTMLPreformatted"/>
        <w:divId w:val="1562330793"/>
        <w:rPr>
          <w:rStyle w:val="HTMLCode"/>
          <w:lang w:val="id-ID"/>
        </w:rPr>
      </w:pPr>
      <w:r>
        <w:rPr>
          <w:rStyle w:val="HTMLCode"/>
          <w:lang w:val="id-ID"/>
        </w:rPr>
        <w:t>- Kebutuhan: coding assistant, document review, data analysis</w:t>
      </w:r>
    </w:p>
    <w:p w14:paraId="3C1F998D" w14:textId="77777777" w:rsidR="002978A9" w:rsidRDefault="002978A9">
      <w:pPr>
        <w:pStyle w:val="HTMLPreformatted"/>
        <w:divId w:val="1562330793"/>
        <w:rPr>
          <w:rStyle w:val="HTMLCode"/>
          <w:lang w:val="id-ID"/>
        </w:rPr>
      </w:pPr>
      <w:r>
        <w:rPr>
          <w:rStyle w:val="HTMLCode"/>
          <w:lang w:val="id-ID"/>
        </w:rPr>
        <w:t>- Saat ini: [ChatGPT Enterprise / GitHub Copilot / Manual]</w:t>
      </w:r>
    </w:p>
    <w:p w14:paraId="235278B0" w14:textId="77777777" w:rsidR="002978A9" w:rsidRDefault="002978A9">
      <w:pPr>
        <w:pStyle w:val="HTMLPreformatted"/>
        <w:divId w:val="1562330793"/>
        <w:rPr>
          <w:rStyle w:val="HTMLCode"/>
          <w:lang w:val="id-ID"/>
        </w:rPr>
      </w:pPr>
    </w:p>
    <w:p w14:paraId="2DECAFD6" w14:textId="77777777" w:rsidR="002978A9" w:rsidRDefault="002978A9">
      <w:pPr>
        <w:pStyle w:val="HTMLPreformatted"/>
        <w:divId w:val="1562330793"/>
        <w:rPr>
          <w:rStyle w:val="HTMLCode"/>
          <w:lang w:val="id-ID"/>
        </w:rPr>
      </w:pPr>
      <w:r>
        <w:rPr>
          <w:rStyle w:val="HTMLCode"/>
          <w:lang w:val="id-ID"/>
        </w:rPr>
        <w:t>### 2. Opsi yang Dipertimbangkan</w:t>
      </w:r>
    </w:p>
    <w:p w14:paraId="6C226B8C" w14:textId="77777777" w:rsidR="002978A9" w:rsidRDefault="002978A9">
      <w:pPr>
        <w:pStyle w:val="HTMLPreformatted"/>
        <w:divId w:val="1562330793"/>
        <w:rPr>
          <w:rStyle w:val="HTMLCode"/>
          <w:lang w:val="id-ID"/>
        </w:rPr>
      </w:pPr>
      <w:r>
        <w:rPr>
          <w:rStyle w:val="HTMLCode"/>
          <w:lang w:val="id-ID"/>
        </w:rPr>
        <w:t>| Opsi | CAPEX | OPEX/tahun | TCO 3 Tahun | Kelebihan |</w:t>
      </w:r>
    </w:p>
    <w:p w14:paraId="7F84CCA5" w14:textId="77777777" w:rsidR="002978A9" w:rsidRDefault="002978A9">
      <w:pPr>
        <w:pStyle w:val="HTMLPreformatted"/>
        <w:divId w:val="1562330793"/>
        <w:rPr>
          <w:rStyle w:val="HTMLCode"/>
          <w:lang w:val="id-ID"/>
        </w:rPr>
      </w:pPr>
      <w:r>
        <w:rPr>
          <w:rStyle w:val="HTMLCode"/>
          <w:lang w:val="id-ID"/>
        </w:rPr>
        <w:t>|:---|:---:|:---:|:---:|:---|</w:t>
      </w:r>
    </w:p>
    <w:p w14:paraId="24ABE0A3" w14:textId="77777777" w:rsidR="002978A9" w:rsidRDefault="002978A9">
      <w:pPr>
        <w:pStyle w:val="HTMLPreformatted"/>
        <w:divId w:val="1562330793"/>
        <w:rPr>
          <w:rStyle w:val="HTMLCode"/>
          <w:lang w:val="id-ID"/>
        </w:rPr>
      </w:pPr>
      <w:r>
        <w:rPr>
          <w:rStyle w:val="HTMLCode"/>
          <w:lang w:val="id-ID"/>
        </w:rPr>
        <w:t>| **A. On-premise Medium** | Rp 610jt | Rp 235jt | Rp 1.08M | Data aman, latency rendah |</w:t>
      </w:r>
    </w:p>
    <w:p w14:paraId="70D58914" w14:textId="77777777" w:rsidR="002978A9" w:rsidRDefault="002978A9">
      <w:pPr>
        <w:pStyle w:val="HTMLPreformatted"/>
        <w:divId w:val="1562330793"/>
        <w:rPr>
          <w:rStyle w:val="HTMLCode"/>
          <w:lang w:val="id-ID"/>
        </w:rPr>
      </w:pPr>
      <w:r>
        <w:rPr>
          <w:rStyle w:val="HTMLCode"/>
          <w:lang w:val="id-ID"/>
        </w:rPr>
        <w:t>| **B. Cloud GPU** | Rp 0 | Rp 600jt | Rp 1.8M | Tanpa setup, skalabel |</w:t>
      </w:r>
    </w:p>
    <w:p w14:paraId="4AF8C97D" w14:textId="77777777" w:rsidR="002978A9" w:rsidRDefault="002978A9">
      <w:pPr>
        <w:pStyle w:val="HTMLPreformatted"/>
        <w:divId w:val="1562330793"/>
        <w:rPr>
          <w:rStyle w:val="HTMLCode"/>
          <w:lang w:val="id-ID"/>
        </w:rPr>
      </w:pPr>
      <w:r>
        <w:rPr>
          <w:rStyle w:val="HTMLCode"/>
          <w:lang w:val="id-ID"/>
        </w:rPr>
        <w:t>| **C. Hybrid** | Rp 400jt | Rp 367jt | Rp 1.5M | Fleksibel |</w:t>
      </w:r>
    </w:p>
    <w:p w14:paraId="455698C0" w14:textId="77777777" w:rsidR="002978A9" w:rsidRDefault="002978A9">
      <w:pPr>
        <w:pStyle w:val="HTMLPreformatted"/>
        <w:divId w:val="1562330793"/>
        <w:rPr>
          <w:rStyle w:val="HTMLCode"/>
          <w:lang w:val="id-ID"/>
        </w:rPr>
      </w:pPr>
      <w:r>
        <w:rPr>
          <w:rStyle w:val="HTMLCode"/>
          <w:lang w:val="id-ID"/>
        </w:rPr>
        <w:t>| **D. ChatGPT Enterprise** | Rp 0 | Rp 461jt | Rp 1.38M | Siap pakai |</w:t>
      </w:r>
    </w:p>
    <w:p w14:paraId="262EDD83" w14:textId="77777777" w:rsidR="002978A9" w:rsidRDefault="002978A9">
      <w:pPr>
        <w:pStyle w:val="HTMLPreformatted"/>
        <w:divId w:val="1562330793"/>
        <w:rPr>
          <w:rStyle w:val="HTMLCode"/>
          <w:lang w:val="id-ID"/>
        </w:rPr>
      </w:pPr>
    </w:p>
    <w:p w14:paraId="6EF4A34F" w14:textId="77777777" w:rsidR="002978A9" w:rsidRDefault="002978A9">
      <w:pPr>
        <w:pStyle w:val="HTMLPreformatted"/>
        <w:divId w:val="1562330793"/>
        <w:rPr>
          <w:rStyle w:val="HTMLCode"/>
          <w:lang w:val="id-ID"/>
        </w:rPr>
      </w:pPr>
      <w:r>
        <w:rPr>
          <w:rStyle w:val="HTMLCode"/>
          <w:lang w:val="id-ID"/>
        </w:rPr>
        <w:t>### 3. Rekomendasi</w:t>
      </w:r>
    </w:p>
    <w:p w14:paraId="3A29FACC" w14:textId="77777777" w:rsidR="002978A9" w:rsidRDefault="002978A9">
      <w:pPr>
        <w:pStyle w:val="HTMLPreformatted"/>
        <w:divId w:val="1562330793"/>
        <w:rPr>
          <w:rStyle w:val="HTMLCode"/>
          <w:lang w:val="id-ID"/>
        </w:rPr>
      </w:pPr>
      <w:r>
        <w:rPr>
          <w:rStyle w:val="HTMLCode"/>
          <w:lang w:val="id-ID"/>
        </w:rPr>
        <w:t>[Rekomendasi berdasarkan prioritas perusahaan]</w:t>
      </w:r>
    </w:p>
    <w:p w14:paraId="77872991" w14:textId="77777777" w:rsidR="002978A9" w:rsidRDefault="002978A9">
      <w:pPr>
        <w:pStyle w:val="HTMLPreformatted"/>
        <w:divId w:val="1562330793"/>
        <w:rPr>
          <w:rStyle w:val="HTMLCode"/>
          <w:lang w:val="id-ID"/>
        </w:rPr>
      </w:pPr>
    </w:p>
    <w:p w14:paraId="17528821" w14:textId="77777777" w:rsidR="002978A9" w:rsidRDefault="002978A9">
      <w:pPr>
        <w:pStyle w:val="HTMLPreformatted"/>
        <w:divId w:val="1562330793"/>
        <w:rPr>
          <w:rStyle w:val="HTMLCode"/>
          <w:lang w:val="id-ID"/>
        </w:rPr>
      </w:pPr>
      <w:r>
        <w:rPr>
          <w:rStyle w:val="HTMLCode"/>
          <w:lang w:val="id-ID"/>
        </w:rPr>
        <w:t>### 4. Timeline Implementasi</w:t>
      </w:r>
    </w:p>
    <w:p w14:paraId="543D158E" w14:textId="77777777" w:rsidR="002978A9" w:rsidRDefault="002978A9">
      <w:pPr>
        <w:pStyle w:val="HTMLPreformatted"/>
        <w:divId w:val="1562330793"/>
        <w:rPr>
          <w:rStyle w:val="HTMLCode"/>
          <w:lang w:val="id-ID"/>
        </w:rPr>
      </w:pPr>
      <w:r>
        <w:rPr>
          <w:rStyle w:val="HTMLCode"/>
          <w:lang w:val="id-ID"/>
        </w:rPr>
        <w:t>- Bulan 1: Pengadaan hardware</w:t>
      </w:r>
    </w:p>
    <w:p w14:paraId="4670D1EF" w14:textId="77777777" w:rsidR="002978A9" w:rsidRDefault="002978A9">
      <w:pPr>
        <w:pStyle w:val="HTMLPreformatted"/>
        <w:divId w:val="1562330793"/>
        <w:rPr>
          <w:rStyle w:val="HTMLCode"/>
          <w:lang w:val="id-ID"/>
        </w:rPr>
      </w:pPr>
      <w:r>
        <w:rPr>
          <w:rStyle w:val="HTMLCode"/>
          <w:lang w:val="id-ID"/>
        </w:rPr>
        <w:t>- Bulan 2: Setup infrastruktur</w:t>
      </w:r>
    </w:p>
    <w:p w14:paraId="7132A67F" w14:textId="77777777" w:rsidR="002978A9" w:rsidRDefault="002978A9">
      <w:pPr>
        <w:pStyle w:val="HTMLPreformatted"/>
        <w:divId w:val="1562330793"/>
        <w:rPr>
          <w:lang w:val="id-ID"/>
        </w:rPr>
      </w:pPr>
      <w:r>
        <w:rPr>
          <w:rStyle w:val="HTMLCode"/>
          <w:lang w:val="id-ID"/>
        </w:rPr>
        <w:t>- Bulan 3: Go-live + training</w:t>
      </w:r>
    </w:p>
    <w:p w14:paraId="3F2A4CD3" w14:textId="77777777" w:rsidR="002978A9" w:rsidRDefault="002978A9">
      <w:pPr>
        <w:pStyle w:val="NormalWeb"/>
        <w:rPr>
          <w:lang w:val="id-ID"/>
        </w:rPr>
      </w:pPr>
      <w:r>
        <w:rPr>
          <w:rStyle w:val="Emphasis"/>
          <w:lang w:val="id-ID"/>
        </w:rPr>
        <w:t>Template</w:t>
      </w:r>
      <w:r>
        <w:rPr>
          <w:lang w:val="id-ID"/>
        </w:rPr>
        <w:t xml:space="preserve"> ini sengaja menyajikan empat opsi, bukan dua — karena keputusan budget yang sehat selalu perbandingan, bukan pembelaan satu jalur. Lengkapi Bagian "Rekomendasi" dengan tiga hal yang sudah dihitung di bab ini: (1) </w:t>
      </w:r>
      <w:r>
        <w:rPr>
          <w:rStyle w:val="Emphasis"/>
          <w:lang w:val="id-ID"/>
        </w:rPr>
        <w:t>payback period</w:t>
      </w:r>
      <w:r>
        <w:rPr>
          <w:lang w:val="id-ID"/>
        </w:rPr>
        <w:t xml:space="preserve"> </w:t>
      </w:r>
      <w:r>
        <w:rPr>
          <w:lang w:val="id-ID"/>
        </w:rPr>
        <w:t xml:space="preserve">terhadap langganan yang berjalan, (2) pertimbangan keamanan data — apakah data boleh tinggal di server pihak ketiga — dan (3) kesiapan SDM, karena </w:t>
      </w:r>
      <w:r>
        <w:rPr>
          <w:rStyle w:val="Emphasis"/>
          <w:lang w:val="id-ID"/>
        </w:rPr>
        <w:t>TCO</w:t>
      </w:r>
      <w:r>
        <w:rPr>
          <w:lang w:val="id-ID"/>
        </w:rPr>
        <w:t xml:space="preserve"> akan langsung meleset bila baris SDM pada Tabel 8.25 tidak dianggarkan. Proposal yang berisi ketiga elemen ini hampir selalu lolos dewan, bukan karena angkanya menarik, tetapi karena asumsinya bisa dipertanggungjawabkan.</w:t>
      </w:r>
    </w:p>
    <w:p w14:paraId="54D209B3" w14:textId="77777777" w:rsidR="002978A9" w:rsidRDefault="002978A9">
      <w:pPr>
        <w:rPr>
          <w:rFonts w:eastAsia="Times New Roman"/>
          <w:lang w:val="id-ID"/>
        </w:rPr>
      </w:pPr>
      <w:r>
        <w:rPr>
          <w:rFonts w:eastAsia="Times New Roman"/>
          <w:lang w:val="id-ID"/>
        </w:rPr>
        <w:pict w14:anchorId="5AC2046B">
          <v:rect id="_x0000_i1493" style="width:0;height:1.5pt" o:hralign="center" o:hrstd="t" o:hr="t" fillcolor="#a0a0a0" stroked="f"/>
        </w:pict>
      </w:r>
    </w:p>
    <w:p w14:paraId="18CB0A12" w14:textId="77777777" w:rsidR="002978A9" w:rsidRDefault="002978A9">
      <w:pPr>
        <w:pStyle w:val="Heading2"/>
        <w:rPr>
          <w:rFonts w:eastAsia="Times New Roman"/>
          <w:lang w:val="id-ID"/>
        </w:rPr>
      </w:pPr>
      <w:r>
        <w:rPr>
          <w:rFonts w:eastAsia="Times New Roman"/>
          <w:lang w:val="id-ID"/>
        </w:rPr>
        <w:t>9. Studi Kasus: Perbandingan Biaya PT Startup AI (40 User)</w:t>
      </w:r>
    </w:p>
    <w:p w14:paraId="404E198C" w14:textId="77777777" w:rsidR="002978A9" w:rsidRDefault="002978A9">
      <w:pPr>
        <w:pStyle w:val="NormalWeb"/>
        <w:rPr>
          <w:lang w:val="id-ID"/>
        </w:rPr>
      </w:pPr>
      <w:r>
        <w:rPr>
          <w:rStyle w:val="Strong"/>
          <w:lang w:val="id-ID"/>
        </w:rPr>
        <w:t>Situasi Awal.</w:t>
      </w:r>
      <w:r>
        <w:rPr>
          <w:lang w:val="id-ID"/>
        </w:rPr>
        <w:t xml:space="preserve"> PT Startup AI, perusahaan dengan 40 karyawan, memakai </w:t>
      </w:r>
      <w:r>
        <w:rPr>
          <w:rStyle w:val="Strong"/>
          <w:lang w:val="id-ID"/>
        </w:rPr>
        <w:t>ChatGPT Enterprise</w:t>
      </w:r>
      <w:r>
        <w:rPr>
          <w:lang w:val="id-ID"/>
        </w:rPr>
        <w:t xml:space="preserve"> untuk seluruh kebutuhan AI internal — </w:t>
      </w:r>
      <w:r>
        <w:rPr>
          <w:rStyle w:val="Emphasis"/>
          <w:lang w:val="id-ID"/>
        </w:rPr>
        <w:t>coding assistant</w:t>
      </w:r>
      <w:r>
        <w:rPr>
          <w:lang w:val="id-ID"/>
        </w:rPr>
        <w:t xml:space="preserve">, </w:t>
      </w:r>
      <w:r>
        <w:rPr>
          <w:rStyle w:val="Emphasis"/>
          <w:lang w:val="id-ID"/>
        </w:rPr>
        <w:t>document review</w:t>
      </w:r>
      <w:r>
        <w:rPr>
          <w:lang w:val="id-ID"/>
        </w:rPr>
        <w:t xml:space="preserve">, dan </w:t>
      </w:r>
      <w:r>
        <w:rPr>
          <w:rStyle w:val="Emphasis"/>
          <w:lang w:val="id-ID"/>
        </w:rPr>
        <w:t>data analysis</w:t>
      </w:r>
      <w:r>
        <w:rPr>
          <w:lang w:val="id-ID"/>
        </w:rPr>
        <w:t xml:space="preserve">. Biayanya $60/user/bulan atau sekitar </w:t>
      </w:r>
      <w:r>
        <w:rPr>
          <w:rStyle w:val="Strong"/>
          <w:lang w:val="id-ID"/>
        </w:rPr>
        <w:t>Rp 38,4 juta/bulan</w:t>
      </w:r>
      <w:r>
        <w:rPr>
          <w:lang w:val="id-ID"/>
        </w:rPr>
        <w:t xml:space="preserve"> — sebuah arus kas yang membengkak seiring bertambahnya karyawan, tanpa aset apa pun yang tersisa.</w:t>
      </w:r>
    </w:p>
    <w:p w14:paraId="0F36F4DE" w14:textId="77777777" w:rsidR="002978A9" w:rsidRDefault="002978A9">
      <w:pPr>
        <w:pStyle w:val="NormalWeb"/>
        <w:rPr>
          <w:lang w:val="id-ID"/>
        </w:rPr>
      </w:pPr>
      <w:r>
        <w:rPr>
          <w:rStyle w:val="Strong"/>
          <w:lang w:val="id-ID"/>
        </w:rPr>
        <w:t>Keputusan.</w:t>
      </w:r>
      <w:r>
        <w:rPr>
          <w:lang w:val="id-ID"/>
        </w:rPr>
        <w:t xml:space="preserve"> Manajemen memutuskan beralih ke </w:t>
      </w:r>
      <w:r>
        <w:rPr>
          <w:rStyle w:val="Strong"/>
          <w:lang w:val="id-ID"/>
        </w:rPr>
        <w:t>on-premise dengan 2× H100</w:t>
      </w:r>
      <w:r>
        <w:rPr>
          <w:lang w:val="id-ID"/>
        </w:rPr>
        <w:t xml:space="preserve"> (skenario medium pada Bagian 3), total investasi </w:t>
      </w:r>
      <w:r>
        <w:rPr>
          <w:rStyle w:val="Strong"/>
          <w:lang w:val="id-ID"/>
        </w:rPr>
        <w:t>Rp 610 juta</w:t>
      </w:r>
      <w:r>
        <w:rPr>
          <w:lang w:val="id-ID"/>
        </w:rPr>
        <w:t xml:space="preserve">. Angka ini sempat mengguncang — hampir setengah miliar keluar di muka, tetapi analisis TCO menunjukkan garis finish: kalkulator </w:t>
      </w:r>
      <w:r>
        <w:rPr>
          <w:rStyle w:val="Emphasis"/>
          <w:lang w:val="id-ID"/>
        </w:rPr>
        <w:t>payback</w:t>
      </w:r>
      <w:r>
        <w:rPr>
          <w:lang w:val="id-ID"/>
        </w:rPr>
        <w:t xml:space="preserve"> (Langkah 1, Bagian 8) memperlihatkan bahwa langganan yang berjalan akan menelan Rp 461 juta per tahun, hampir setara biaya server dalam satu tahun.</w:t>
      </w:r>
    </w:p>
    <w:p w14:paraId="4A5C966E" w14:textId="77777777" w:rsidR="002978A9" w:rsidRDefault="002978A9">
      <w:pPr>
        <w:pStyle w:val="NormalWeb"/>
        <w:rPr>
          <w:lang w:val="id-ID"/>
        </w:rPr>
      </w:pPr>
      <w:r>
        <w:rPr>
          <w:rStyle w:val="Strong"/>
          <w:lang w:val="id-ID"/>
        </w:rPr>
        <w:t>Biaya Operasional.</w:t>
      </w:r>
      <w:r>
        <w:rPr>
          <w:lang w:val="id-ID"/>
        </w:rPr>
        <w:t xml:space="preserve"> Setelah server berjalan, biaya bulanan riil: </w:t>
      </w:r>
      <w:r>
        <w:rPr>
          <w:rStyle w:val="Strong"/>
          <w:lang w:val="id-ID"/>
        </w:rPr>
        <w:t>listrik Rp 3 juta/bulan</w:t>
      </w:r>
      <w:r>
        <w:rPr>
          <w:lang w:val="id-ID"/>
        </w:rPr>
        <w:t xml:space="preserve"> + </w:t>
      </w:r>
      <w:r>
        <w:rPr>
          <w:rStyle w:val="Strong"/>
          <w:lang w:val="id-ID"/>
        </w:rPr>
        <w:t>maintenance Rp 1,7 juta/bulan</w:t>
      </w:r>
      <w:r>
        <w:rPr>
          <w:lang w:val="id-ID"/>
        </w:rPr>
        <w:t xml:space="preserve"> + </w:t>
      </w:r>
      <w:r>
        <w:rPr>
          <w:rStyle w:val="Strong"/>
          <w:lang w:val="id-ID"/>
        </w:rPr>
        <w:t>SDM Rp 15 juta/bulan</w:t>
      </w:r>
      <w:r>
        <w:rPr>
          <w:lang w:val="id-ID"/>
        </w:rPr>
        <w:t xml:space="preserve"> (0,5 FTE DevOps) = </w:t>
      </w:r>
      <w:r>
        <w:rPr>
          <w:rStyle w:val="Strong"/>
          <w:lang w:val="id-ID"/>
        </w:rPr>
        <w:t>Rp 19,7 juta/bulan</w:t>
      </w:r>
      <w:r>
        <w:rPr>
          <w:lang w:val="id-ID"/>
        </w:rPr>
        <w:t>.</w:t>
      </w:r>
    </w:p>
    <w:p w14:paraId="5D03D320" w14:textId="77777777" w:rsidR="002978A9" w:rsidRDefault="002978A9">
      <w:pPr>
        <w:pStyle w:val="NormalWeb"/>
        <w:rPr>
          <w:lang w:val="id-ID"/>
        </w:rPr>
      </w:pPr>
      <w:r>
        <w:rPr>
          <w:rStyle w:val="Strong"/>
          <w:lang w:val="id-ID"/>
        </w:rPr>
        <w:t>Hasil.</w:t>
      </w:r>
      <w:r>
        <w:rPr>
          <w:lang w:val="id-ID"/>
        </w:rPr>
        <w:t xml:space="preserve"> </w:t>
      </w:r>
      <w:r>
        <w:rPr>
          <w:lang w:val="id-ID"/>
        </w:rPr>
        <w:t xml:space="preserve">Penghematan bulanan: Rp 38,4 juta - Rp 19,7 juta = </w:t>
      </w:r>
      <w:r>
        <w:rPr>
          <w:rStyle w:val="Strong"/>
          <w:lang w:val="id-ID"/>
        </w:rPr>
        <w:t>Rp 18,7 juta/bulan</w:t>
      </w:r>
      <w:r>
        <w:rPr>
          <w:lang w:val="id-ID"/>
        </w:rPr>
        <w:t xml:space="preserve">. </w:t>
      </w:r>
      <w:r>
        <w:rPr>
          <w:rStyle w:val="Emphasis"/>
          <w:lang w:val="id-ID"/>
        </w:rPr>
        <w:t>Payback period</w:t>
      </w:r>
      <w:r>
        <w:rPr>
          <w:lang w:val="id-ID"/>
        </w:rPr>
        <w:t xml:space="preserve">: Rp 610 juta / Rp 18,7 juta = </w:t>
      </w:r>
      <w:r>
        <w:rPr>
          <w:rStyle w:val="Strong"/>
          <w:lang w:val="id-ID"/>
        </w:rPr>
        <w:t>32,6 bulan</w:t>
      </w:r>
      <w:r>
        <w:rPr>
          <w:lang w:val="id-ID"/>
        </w:rPr>
        <w:t xml:space="preserve">. Setelah payback, sisa umur pakai sekitar 2,4 tahun menjadi periode penghematan murni: Rp 18,7 juta × 12 × 2,4 = </w:t>
      </w:r>
      <w:r>
        <w:rPr>
          <w:rStyle w:val="Strong"/>
          <w:lang w:val="id-ID"/>
        </w:rPr>
        <w:t>Rp 538 juta</w:t>
      </w:r>
      <w:r>
        <w:rPr>
          <w:lang w:val="id-ID"/>
        </w:rPr>
        <w:t xml:space="preserve">. Dua tambahan manfaat non-finansial ikut menguatkan keputusan: </w:t>
      </w:r>
      <w:r>
        <w:rPr>
          <w:rStyle w:val="Strong"/>
          <w:lang w:val="id-ID"/>
        </w:rPr>
        <w:t>data tidak lagi bocor ke server di Amerika Serikat</w:t>
      </w:r>
      <w:r>
        <w:rPr>
          <w:lang w:val="id-ID"/>
        </w:rPr>
        <w:t xml:space="preserve"> — pertimbangan kepatuhan yang semakin penting — dan </w:t>
      </w:r>
      <w:r>
        <w:rPr>
          <w:rStyle w:val="Strong"/>
          <w:lang w:val="id-ID"/>
        </w:rPr>
        <w:t>latency turun dari 5 detik menjadi 2 detik</w:t>
      </w:r>
      <w:r>
        <w:rPr>
          <w:lang w:val="id-ID"/>
        </w:rPr>
        <w:t>, respons yang terasa langsung oleh pengguna.</w:t>
      </w:r>
    </w:p>
    <w:p w14:paraId="76C7524E" w14:textId="77777777" w:rsidR="002978A9" w:rsidRDefault="002978A9">
      <w:pPr>
        <w:pStyle w:val="NormalWeb"/>
        <w:rPr>
          <w:lang w:val="id-ID"/>
        </w:rPr>
      </w:pPr>
      <w:r>
        <w:rPr>
          <w:rStyle w:val="Strong"/>
          <w:lang w:val="id-ID"/>
        </w:rPr>
        <w:t>Kesimpulan.</w:t>
      </w:r>
      <w:r>
        <w:rPr>
          <w:lang w:val="id-ID"/>
        </w:rPr>
        <w:t xml:space="preserve"> On-premise masuk akal secara finansial untuk perusahaan dengan </w:t>
      </w:r>
      <w:r>
        <w:rPr>
          <w:rStyle w:val="Strong"/>
          <w:lang w:val="id-ID"/>
        </w:rPr>
        <w:t>lebih dari 30 user</w:t>
      </w:r>
      <w:r>
        <w:rPr>
          <w:lang w:val="id-ID"/>
        </w:rPr>
        <w:t xml:space="preserve"> yang menangani </w:t>
      </w:r>
      <w:r>
        <w:rPr>
          <w:rStyle w:val="Strong"/>
          <w:lang w:val="id-ID"/>
        </w:rPr>
        <w:t>data sensitif</w:t>
      </w:r>
      <w:r>
        <w:rPr>
          <w:lang w:val="id-ID"/>
        </w:rPr>
        <w:t xml:space="preserve">. Dua syarat yang tidak boleh dilupakan: harga komponen (GPU, tarif listrik PLN, gaji DevOps) wajib diverifikasi ulang saat proposal ditulis, dan SDM harus benar-benar dianggarkan — tanpa 0,5 FTE DevOps yang kompeten, biaya </w:t>
      </w:r>
      <w:r>
        <w:rPr>
          <w:rStyle w:val="Emphasis"/>
          <w:lang w:val="id-ID"/>
        </w:rPr>
        <w:t>downtime</w:t>
      </w:r>
      <w:r>
        <w:rPr>
          <w:lang w:val="id-ID"/>
        </w:rPr>
        <w:t xml:space="preserve"> (Bab 8.8) akan memakan penghematan ini dalam satu insiden.</w:t>
      </w:r>
    </w:p>
    <w:p w14:paraId="57AD78D0" w14:textId="77777777" w:rsidR="002978A9" w:rsidRDefault="002978A9">
      <w:pPr>
        <w:rPr>
          <w:rFonts w:eastAsia="Times New Roman"/>
          <w:lang w:val="id-ID"/>
        </w:rPr>
      </w:pPr>
      <w:r>
        <w:rPr>
          <w:rFonts w:eastAsia="Times New Roman"/>
          <w:lang w:val="id-ID"/>
        </w:rPr>
        <w:pict w14:anchorId="60305AFB">
          <v:rect id="_x0000_i1494" style="width:0;height:1.5pt" o:hralign="center" o:hrstd="t" o:hr="t" fillcolor="#a0a0a0" stroked="f"/>
        </w:pict>
      </w:r>
    </w:p>
    <w:p w14:paraId="3500B4C8" w14:textId="77777777" w:rsidR="002978A9" w:rsidRDefault="002978A9">
      <w:pPr>
        <w:pStyle w:val="Heading2"/>
        <w:rPr>
          <w:rFonts w:eastAsia="Times New Roman"/>
          <w:lang w:val="id-ID"/>
        </w:rPr>
      </w:pPr>
      <w:r>
        <w:rPr>
          <w:rFonts w:eastAsia="Times New Roman"/>
          <w:lang w:val="id-ID"/>
        </w:rPr>
        <w:t>10. Referensi</w:t>
      </w:r>
    </w:p>
    <w:p w14:paraId="772421BD" w14:textId="77777777" w:rsidR="002978A9" w:rsidRDefault="002978A9">
      <w:pPr>
        <w:pStyle w:val="Heading3"/>
        <w:rPr>
          <w:rFonts w:eastAsia="Times New Roman"/>
          <w:lang w:val="id-ID"/>
        </w:rPr>
      </w:pPr>
      <w:r>
        <w:rPr>
          <w:rFonts w:eastAsia="Times New Roman"/>
          <w:lang w:val="id-ID"/>
        </w:rPr>
        <w:t>Paper Jurnal/Konferensi</w:t>
      </w:r>
    </w:p>
    <w:p w14:paraId="402F3BA2" w14:textId="77777777" w:rsidR="002978A9" w:rsidRDefault="002978A9">
      <w:pPr>
        <w:pStyle w:val="referensi-block"/>
        <w:rPr>
          <w:lang w:val="id-ID"/>
        </w:rPr>
      </w:pPr>
      <w:r>
        <w:rPr>
          <w:lang w:val="id-ID"/>
        </w:rPr>
        <w:t xml:space="preserve">[1] Ohiri, E., Berry, S. (2026). </w:t>
      </w:r>
      <w:r>
        <w:rPr>
          <w:rStyle w:val="Emphasis"/>
          <w:lang w:val="id-ID"/>
        </w:rPr>
        <w:t>Real-World GPU Benchmark: NVIDIA H100 vs A100 vs L40S</w:t>
      </w:r>
      <w:r>
        <w:rPr>
          <w:lang w:val="id-ID"/>
        </w:rPr>
        <w:t xml:space="preserve">. CUDO Compute Blog. </w:t>
      </w:r>
      <w:hyperlink r:id="rId451" w:history="1">
        <w:r>
          <w:rPr>
            <w:rStyle w:val="Hyperlink"/>
            <w:lang w:val="id-ID"/>
          </w:rPr>
          <w:t>https://www.cudocompute.com/blog/real-world-gpu-benchmarks</w:t>
        </w:r>
      </w:hyperlink>
      <w:r>
        <w:rPr>
          <w:lang w:val="id-ID"/>
        </w:rPr>
        <w:t xml:space="preserve"> — benchmark </w:t>
      </w:r>
      <w:r>
        <w:rPr>
          <w:rStyle w:val="Emphasis"/>
          <w:lang w:val="id-ID"/>
        </w:rPr>
        <w:t>cost/token</w:t>
      </w:r>
      <w:r>
        <w:rPr>
          <w:lang w:val="id-ID"/>
        </w:rPr>
        <w:t xml:space="preserve"> </w:t>
      </w:r>
      <w:r>
        <w:rPr>
          <w:lang w:val="id-ID"/>
        </w:rPr>
        <w:t xml:space="preserve">A100, H100, L40S; acuan verifikasi angka TCO.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6F0F85F3" w14:textId="77777777" w:rsidR="002978A9" w:rsidRDefault="002978A9">
      <w:pPr>
        <w:pStyle w:val="referensi-block"/>
        <w:rPr>
          <w:lang w:val="id-ID"/>
        </w:rPr>
      </w:pPr>
      <w:r>
        <w:rPr>
          <w:lang w:val="id-ID"/>
        </w:rPr>
        <w:t xml:space="preserve">[2] Weber, S., et al. (2025). </w:t>
      </w:r>
      <w:r>
        <w:rPr>
          <w:rStyle w:val="Emphasis"/>
          <w:lang w:val="id-ID"/>
        </w:rPr>
        <w:t>Automated Dynamic AI Inference Scaling on HPC-Infrastructure</w:t>
      </w:r>
      <w:r>
        <w:rPr>
          <w:lang w:val="id-ID"/>
        </w:rPr>
        <w:t xml:space="preserve">. arXiv:2511.21413. DOI: </w:t>
      </w:r>
      <w:hyperlink r:id="rId452" w:history="1">
        <w:r>
          <w:rPr>
            <w:rStyle w:val="Hyperlink"/>
            <w:lang w:val="id-ID"/>
          </w:rPr>
          <w:t>10.48550/arXiv.2511.21413</w:t>
        </w:r>
      </w:hyperlink>
      <w:r>
        <w:rPr>
          <w:lang w:val="id-ID"/>
        </w:rPr>
        <w:t xml:space="preserve"> </w:t>
      </w:r>
      <w:r>
        <w:rPr>
          <w:rStyle w:val="ref-url"/>
          <w:lang w:val="id-ID"/>
        </w:rPr>
        <w:t>(https://arxiv.org/abs/2511.21413)</w:t>
      </w:r>
      <w:r>
        <w:rPr>
          <w:lang w:val="id-ID"/>
        </w:rPr>
        <w:t xml:space="preserve"> — efisiensi </w:t>
      </w:r>
      <w:r>
        <w:rPr>
          <w:rStyle w:val="Emphasis"/>
          <w:lang w:val="id-ID"/>
        </w:rPr>
        <w:t>scaling</w:t>
      </w:r>
      <w:r>
        <w:rPr>
          <w:lang w:val="id-ID"/>
        </w:rPr>
        <w:t xml:space="preserve"> untuk </w:t>
      </w:r>
      <w:r>
        <w:rPr>
          <w:rStyle w:val="Emphasis"/>
          <w:lang w:val="id-ID"/>
        </w:rPr>
        <w:t>concurrent requests</w:t>
      </w:r>
      <w:r>
        <w:rPr>
          <w:lang w:val="id-ID"/>
        </w:rPr>
        <w:t>; dasar estimasi kebutuhan GPU per user.</w:t>
      </w:r>
    </w:p>
    <w:p w14:paraId="41929BC9" w14:textId="77777777" w:rsidR="002978A9" w:rsidRDefault="002978A9">
      <w:pPr>
        <w:pStyle w:val="referensi-block"/>
        <w:rPr>
          <w:lang w:val="id-ID"/>
        </w:rPr>
      </w:pPr>
      <w:r>
        <w:rPr>
          <w:lang w:val="id-ID"/>
        </w:rPr>
        <w:t xml:space="preserve">[3] Miao, X., et al. (2024). </w:t>
      </w:r>
      <w:r>
        <w:rPr>
          <w:rStyle w:val="Emphasis"/>
          <w:lang w:val="id-ID"/>
        </w:rPr>
        <w:t>SpotServe: Serving Generative Large Language Models on Preemptible Instances</w:t>
      </w:r>
      <w:r>
        <w:rPr>
          <w:lang w:val="id-ID"/>
        </w:rPr>
        <w:t xml:space="preserve">. Proceedings of ACM ASPLOS 2024. DOI: </w:t>
      </w:r>
      <w:hyperlink r:id="rId453" w:history="1">
        <w:r>
          <w:rPr>
            <w:rStyle w:val="Hyperlink"/>
            <w:lang w:val="id-ID"/>
          </w:rPr>
          <w:t>10.48550/arXiv.2311.15566</w:t>
        </w:r>
      </w:hyperlink>
      <w:r>
        <w:rPr>
          <w:lang w:val="id-ID"/>
        </w:rPr>
        <w:t xml:space="preserve"> </w:t>
      </w:r>
      <w:r>
        <w:rPr>
          <w:rStyle w:val="ref-url"/>
          <w:lang w:val="id-ID"/>
        </w:rPr>
        <w:t>(https://arxiv.org/abs/2311.15566)</w:t>
      </w:r>
      <w:r>
        <w:rPr>
          <w:lang w:val="id-ID"/>
        </w:rPr>
        <w:t xml:space="preserve"> — penghematan biaya hingga 54% dengan </w:t>
      </w:r>
      <w:r>
        <w:rPr>
          <w:rStyle w:val="Emphasis"/>
          <w:lang w:val="id-ID"/>
        </w:rPr>
        <w:t>spot instances</w:t>
      </w:r>
      <w:r>
        <w:rPr>
          <w:lang w:val="id-ID"/>
        </w:rPr>
        <w:t>; acuan validasi harga cloud GPU pada Tabel 8.26.</w:t>
      </w:r>
    </w:p>
    <w:p w14:paraId="306F4610" w14:textId="77777777" w:rsidR="002978A9" w:rsidRDefault="002978A9">
      <w:pPr>
        <w:pStyle w:val="referensi-block"/>
        <w:rPr>
          <w:lang w:val="id-ID"/>
        </w:rPr>
      </w:pPr>
      <w:r>
        <w:rPr>
          <w:lang w:val="id-ID"/>
        </w:rPr>
        <w:t xml:space="preserve">[4] Mao, Z., et al. (2024). </w:t>
      </w:r>
      <w:r>
        <w:rPr>
          <w:rStyle w:val="Emphasis"/>
          <w:lang w:val="id-ID"/>
        </w:rPr>
        <w:t>SkyServe: Serving AI Models across Regions and Clouds with Spot Instances</w:t>
      </w:r>
      <w:r>
        <w:rPr>
          <w:lang w:val="id-ID"/>
        </w:rPr>
        <w:t xml:space="preserve">. arXiv:2411.01438. DOI: </w:t>
      </w:r>
      <w:hyperlink r:id="rId454" w:history="1">
        <w:r>
          <w:rPr>
            <w:rStyle w:val="Hyperlink"/>
            <w:lang w:val="id-ID"/>
          </w:rPr>
          <w:t>10.48550/arXiv.2411.01438</w:t>
        </w:r>
      </w:hyperlink>
      <w:r>
        <w:rPr>
          <w:lang w:val="id-ID"/>
        </w:rPr>
        <w:t xml:space="preserve"> </w:t>
      </w:r>
      <w:r>
        <w:rPr>
          <w:rStyle w:val="ref-url"/>
          <w:lang w:val="id-ID"/>
        </w:rPr>
        <w:t>(https://arxiv.org/abs/2411.01438)</w:t>
      </w:r>
      <w:r>
        <w:rPr>
          <w:lang w:val="id-ID"/>
        </w:rPr>
        <w:t xml:space="preserve"> — pengurangan biaya hingga 44% dengan </w:t>
      </w:r>
      <w:r>
        <w:rPr>
          <w:rStyle w:val="Emphasis"/>
          <w:lang w:val="id-ID"/>
        </w:rPr>
        <w:t>spot replicas</w:t>
      </w:r>
      <w:r>
        <w:rPr>
          <w:lang w:val="id-ID"/>
        </w:rPr>
        <w:t>; acuan perbandingan on-premise vs cloud pada Tabel 8.26.</w:t>
      </w:r>
    </w:p>
    <w:p w14:paraId="37DF97B3" w14:textId="77777777" w:rsidR="002978A9" w:rsidRDefault="002978A9">
      <w:pPr>
        <w:pStyle w:val="referensi-block"/>
        <w:rPr>
          <w:lang w:val="id-ID"/>
        </w:rPr>
      </w:pPr>
      <w:r>
        <w:rPr>
          <w:lang w:val="id-ID"/>
        </w:rPr>
        <w:t xml:space="preserve">[5] Zhen, R., Li, J., et al. (2025). </w:t>
      </w:r>
      <w:r>
        <w:rPr>
          <w:rStyle w:val="Emphasis"/>
          <w:lang w:val="id-ID"/>
        </w:rPr>
        <w:t>Taming the Titans: A Survey of Efficient LLM Inference Serving</w:t>
      </w:r>
      <w:r>
        <w:rPr>
          <w:lang w:val="id-ID"/>
        </w:rPr>
        <w:t xml:space="preserve">. arXiv:2504.19720. DOI: </w:t>
      </w:r>
      <w:hyperlink r:id="rId455" w:history="1">
        <w:r>
          <w:rPr>
            <w:rStyle w:val="Hyperlink"/>
            <w:lang w:val="id-ID"/>
          </w:rPr>
          <w:t>10.48550/arXiv.2504.19720</w:t>
        </w:r>
      </w:hyperlink>
      <w:r>
        <w:rPr>
          <w:lang w:val="id-ID"/>
        </w:rPr>
        <w:t xml:space="preserve"> </w:t>
      </w:r>
      <w:r>
        <w:rPr>
          <w:rStyle w:val="ref-url"/>
          <w:lang w:val="id-ID"/>
        </w:rPr>
        <w:t>(https://arxiv.org/abs/2504.19720)</w:t>
      </w:r>
      <w:r>
        <w:rPr>
          <w:lang w:val="id-ID"/>
        </w:rPr>
        <w:t xml:space="preserve"> — survei komprehensif teknik optimasi </w:t>
      </w:r>
      <w:r>
        <w:rPr>
          <w:rStyle w:val="Emphasis"/>
          <w:lang w:val="id-ID"/>
        </w:rPr>
        <w:t>inference serving</w:t>
      </w:r>
      <w:r>
        <w:rPr>
          <w:lang w:val="id-ID"/>
        </w:rPr>
        <w:t xml:space="preserve">; acuan metodologi kalkulasi biaya inference untuk TCO dan </w:t>
      </w:r>
      <w:r>
        <w:rPr>
          <w:rStyle w:val="Emphasis"/>
          <w:lang w:val="id-ID"/>
        </w:rPr>
        <w:t>payback period</w:t>
      </w:r>
      <w:r>
        <w:rPr>
          <w:lang w:val="id-ID"/>
        </w:rPr>
        <w:t>.</w:t>
      </w:r>
    </w:p>
    <w:p w14:paraId="17CB773C" w14:textId="77777777" w:rsidR="002978A9" w:rsidRDefault="002978A9">
      <w:pPr>
        <w:pStyle w:val="NormalWeb"/>
        <w:rPr>
          <w:lang w:val="id-ID"/>
        </w:rPr>
      </w:pPr>
      <w:r>
        <w:rPr>
          <w:rStyle w:val="Emphasis"/>
          <w:lang w:val="id-ID"/>
        </w:rPr>
        <w:t>Catatan: entri [5] menggantikan "A Survey on Cost Optimization for Large Language Model Inference" yang tercantum pada guideline dengan ID arXiv yang tidak lengkap — diganti survei terverifikasi dengan cakupan topik setara.</w:t>
      </w:r>
    </w:p>
    <w:p w14:paraId="73A9FE07" w14:textId="77777777" w:rsidR="002978A9" w:rsidRDefault="002978A9">
      <w:pPr>
        <w:pStyle w:val="Heading3"/>
        <w:rPr>
          <w:rFonts w:eastAsia="Times New Roman"/>
          <w:lang w:val="id-ID"/>
        </w:rPr>
      </w:pPr>
      <w:r>
        <w:rPr>
          <w:rFonts w:eastAsia="Times New Roman"/>
          <w:lang w:val="id-ID"/>
        </w:rPr>
        <w:t>Referensi Pendukung (Dokumentasi/Pricing)</w:t>
      </w:r>
    </w:p>
    <w:p w14:paraId="5B834C73" w14:textId="77777777" w:rsidR="002978A9" w:rsidRDefault="002978A9">
      <w:pPr>
        <w:pStyle w:val="referensi-block"/>
        <w:rPr>
          <w:lang w:val="id-ID"/>
        </w:rPr>
      </w:pPr>
      <w:r>
        <w:rPr>
          <w:lang w:val="id-ID"/>
        </w:rPr>
        <w:t xml:space="preserve">[6] OpenAI. </w:t>
      </w:r>
      <w:r>
        <w:rPr>
          <w:rStyle w:val="Emphasis"/>
          <w:lang w:val="id-ID"/>
        </w:rPr>
        <w:t>ChatGPT Enterprise Pricing</w:t>
      </w:r>
      <w:r>
        <w:rPr>
          <w:lang w:val="id-ID"/>
        </w:rPr>
        <w:t xml:space="preserve">. </w:t>
      </w:r>
      <w:hyperlink r:id="rId456" w:history="1">
        <w:r>
          <w:rPr>
            <w:rStyle w:val="Hyperlink"/>
            <w:lang w:val="id-ID"/>
          </w:rPr>
          <w:t>https://openai.com/enterprise</w:t>
        </w:r>
      </w:hyperlink>
      <w:r>
        <w:rPr>
          <w:lang w:val="id-ID"/>
        </w:rPr>
        <w:t xml:space="preserve"> — dasar perbandingan $60/user/bulan.</w:t>
      </w:r>
    </w:p>
    <w:p w14:paraId="5718C5FF" w14:textId="77777777" w:rsidR="002978A9" w:rsidRDefault="002978A9">
      <w:pPr>
        <w:pStyle w:val="referensi-block"/>
        <w:rPr>
          <w:lang w:val="id-ID"/>
        </w:rPr>
      </w:pPr>
      <w:r>
        <w:rPr>
          <w:lang w:val="id-ID"/>
        </w:rPr>
        <w:t xml:space="preserve">[7] GitHub. </w:t>
      </w:r>
      <w:r>
        <w:rPr>
          <w:rStyle w:val="Emphasis"/>
          <w:lang w:val="id-ID"/>
        </w:rPr>
        <w:t>Copilot Enterprise Pricing</w:t>
      </w:r>
      <w:r>
        <w:rPr>
          <w:lang w:val="id-ID"/>
        </w:rPr>
        <w:t xml:space="preserve">. </w:t>
      </w:r>
      <w:hyperlink r:id="rId457" w:history="1">
        <w:r>
          <w:rPr>
            <w:rStyle w:val="Hyperlink"/>
            <w:lang w:val="id-ID"/>
          </w:rPr>
          <w:t>https://github.com/features/copilot/plans</w:t>
        </w:r>
      </w:hyperlink>
      <w:r>
        <w:rPr>
          <w:lang w:val="id-ID"/>
        </w:rPr>
        <w:t xml:space="preserve"> — dasar perbandingan $19/user/bulan.</w:t>
      </w:r>
    </w:p>
    <w:p w14:paraId="6C70A8E4" w14:textId="77777777" w:rsidR="002978A9" w:rsidRDefault="002978A9">
      <w:pPr>
        <w:pStyle w:val="referensi-block"/>
        <w:rPr>
          <w:lang w:val="id-ID"/>
        </w:rPr>
      </w:pPr>
      <w:r>
        <w:rPr>
          <w:lang w:val="id-ID"/>
        </w:rPr>
        <w:t xml:space="preserve">[8] NVIDIA. </w:t>
      </w:r>
      <w:r>
        <w:rPr>
          <w:rStyle w:val="Emphasis"/>
          <w:lang w:val="id-ID"/>
        </w:rPr>
        <w:t>Data Center GPU Pricing</w:t>
      </w:r>
      <w:r>
        <w:rPr>
          <w:lang w:val="id-ID"/>
        </w:rPr>
        <w:t xml:space="preserve">. </w:t>
      </w:r>
      <w:hyperlink r:id="rId458" w:history="1">
        <w:r>
          <w:rPr>
            <w:rStyle w:val="Hyperlink"/>
            <w:lang w:val="id-ID"/>
          </w:rPr>
          <w:t>https://www.nvidia.com/en-us/data-center/</w:t>
        </w:r>
      </w:hyperlink>
      <w:r>
        <w:rPr>
          <w:lang w:val="id-ID"/>
        </w:rPr>
        <w:t xml:space="preserve"> </w:t>
      </w:r>
      <w:r>
        <w:rPr>
          <w:lang w:val="id-ID"/>
        </w:rPr>
        <w:t>— acuan harga GPU data center terkini.</w:t>
      </w:r>
    </w:p>
    <w:p w14:paraId="390C2A31" w14:textId="77777777" w:rsidR="002978A9" w:rsidRDefault="002978A9">
      <w:pPr>
        <w:pStyle w:val="referensi-block"/>
        <w:rPr>
          <w:lang w:val="id-ID"/>
        </w:rPr>
      </w:pPr>
      <w:r>
        <w:rPr>
          <w:lang w:val="id-ID"/>
        </w:rPr>
        <w:t xml:space="preserve">[9] AWS. </w:t>
      </w:r>
      <w:r>
        <w:rPr>
          <w:rStyle w:val="Emphasis"/>
          <w:lang w:val="id-ID"/>
        </w:rPr>
        <w:t>GPU Instance Pricing — ap-southeast-1</w:t>
      </w:r>
      <w:r>
        <w:rPr>
          <w:lang w:val="id-ID"/>
        </w:rPr>
        <w:t xml:space="preserve">. </w:t>
      </w:r>
      <w:hyperlink r:id="rId459" w:history="1">
        <w:r>
          <w:rPr>
            <w:rStyle w:val="Hyperlink"/>
            <w:lang w:val="id-ID"/>
          </w:rPr>
          <w:t>https://aws.amazon.com/ec2/pricing/on-demand/</w:t>
        </w:r>
      </w:hyperlink>
      <w:r>
        <w:rPr>
          <w:lang w:val="id-ID"/>
        </w:rPr>
        <w:t xml:space="preserve"> — acuan biaya cloud GPU untuk kalkulasi hybrid.</w:t>
      </w:r>
    </w:p>
    <w:p w14:paraId="22BB5AEA" w14:textId="77777777" w:rsidR="002978A9" w:rsidRDefault="002978A9">
      <w:pPr>
        <w:pStyle w:val="referensi-block"/>
        <w:rPr>
          <w:lang w:val="id-ID"/>
        </w:rPr>
      </w:pPr>
      <w:r>
        <w:rPr>
          <w:lang w:val="id-ID"/>
        </w:rPr>
        <w:t xml:space="preserve">[10] PLN. </w:t>
      </w:r>
      <w:r>
        <w:rPr>
          <w:rStyle w:val="Emphasis"/>
          <w:lang w:val="id-ID"/>
        </w:rPr>
        <w:t>Tarif Listrik Industri 2025</w:t>
      </w:r>
      <w:r>
        <w:rPr>
          <w:lang w:val="id-ID"/>
        </w:rPr>
        <w:t xml:space="preserve">. </w:t>
      </w:r>
      <w:hyperlink r:id="rId460" w:history="1">
        <w:r>
          <w:rPr>
            <w:rStyle w:val="Hyperlink"/>
            <w:lang w:val="id-ID"/>
          </w:rPr>
          <w:t>https://www.pln.co.id</w:t>
        </w:r>
      </w:hyperlink>
      <w:r>
        <w:rPr>
          <w:lang w:val="id-ID"/>
        </w:rPr>
        <w:t xml:space="preserve"> — acuan tarif kWh untuk perhitungan biaya listrik.</w:t>
      </w:r>
    </w:p>
    <w:p w14:paraId="089B96EE" w14:textId="77777777" w:rsidR="002978A9" w:rsidRDefault="002978A9">
      <w:pPr>
        <w:pStyle w:val="referensi-block"/>
        <w:rPr>
          <w:lang w:val="id-ID"/>
        </w:rPr>
      </w:pPr>
      <w:r>
        <w:rPr>
          <w:lang w:val="id-ID"/>
        </w:rPr>
        <w:t xml:space="preserve">[11] DeepSeek Team. (2026). </w:t>
      </w:r>
      <w:r>
        <w:rPr>
          <w:rStyle w:val="Emphasis"/>
          <w:lang w:val="id-ID"/>
        </w:rPr>
        <w:t>DeepSeek-V4 Flash: MIT Licensed MoE for Cost-Sensitive Deployment</w:t>
      </w:r>
      <w:r>
        <w:rPr>
          <w:lang w:val="id-ID"/>
        </w:rPr>
        <w:t xml:space="preserve">. </w:t>
      </w:r>
      <w:hyperlink r:id="rId461" w:history="1">
        <w:r>
          <w:rPr>
            <w:rStyle w:val="Hyperlink"/>
            <w:lang w:val="id-ID"/>
          </w:rPr>
          <w:t>https://api-docs.deepseek.com</w:t>
        </w:r>
      </w:hyperlink>
      <w:r>
        <w:rPr>
          <w:lang w:val="id-ID"/>
        </w:rPr>
        <w:t xml:space="preserve"> — model 284B/13B aktif berlisensi MIT; biaya </w:t>
      </w:r>
      <w:r>
        <w:rPr>
          <w:rStyle w:val="Emphasis"/>
          <w:lang w:val="id-ID"/>
        </w:rPr>
        <w:t>inference</w:t>
      </w:r>
      <w:r>
        <w:rPr>
          <w:lang w:val="id-ID"/>
        </w:rPr>
        <w:t xml:space="preserve"> lebih rendah dari </w:t>
      </w:r>
      <w:r>
        <w:rPr>
          <w:rStyle w:val="Emphasis"/>
          <w:lang w:val="id-ID"/>
        </w:rPr>
        <w:t>dense</w:t>
      </w:r>
      <w:r>
        <w:rPr>
          <w:lang w:val="id-ID"/>
        </w:rPr>
        <w:t xml:space="preserve"> </w:t>
      </w:r>
      <w:r>
        <w:rPr>
          <w:lang w:val="id-ID"/>
        </w:rPr>
        <w:t xml:space="preserve">70B, dipertimbangkan dalam TCO Tabel 8.25. —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53F9ECB8" w14:textId="77777777" w:rsidR="002978A9" w:rsidRDefault="002978A9">
      <w:pPr>
        <w:pStyle w:val="referensi-block"/>
        <w:rPr>
          <w:lang w:val="id-ID"/>
        </w:rPr>
      </w:pPr>
      <w:r>
        <w:rPr>
          <w:lang w:val="id-ID"/>
        </w:rPr>
        <w:t xml:space="preserve">[12] Mistral AI Team. (2025). </w:t>
      </w:r>
      <w:r>
        <w:rPr>
          <w:rStyle w:val="Emphasis"/>
          <w:lang w:val="id-ID"/>
        </w:rPr>
        <w:t>Mistral Large 3: Apache 2.0 Licensed Granular MoE</w:t>
      </w:r>
      <w:r>
        <w:rPr>
          <w:lang w:val="id-ID"/>
        </w:rPr>
        <w:t xml:space="preserve">. </w:t>
      </w:r>
      <w:hyperlink r:id="rId462" w:history="1">
        <w:r>
          <w:rPr>
            <w:rStyle w:val="Hyperlink"/>
            <w:lang w:val="id-ID"/>
          </w:rPr>
          <w:t>https://mistral.ai/news/mistral-large-3</w:t>
        </w:r>
      </w:hyperlink>
      <w:r>
        <w:rPr>
          <w:lang w:val="id-ID"/>
        </w:rPr>
        <w:t xml:space="preserve"> </w:t>
      </w:r>
      <w:r>
        <w:rPr>
          <w:lang w:val="id-ID"/>
        </w:rPr>
        <w:t xml:space="preserve">— tanpa biaya lisensi, menghemat Rp 20-60jt/tahun dibandingkan model </w:t>
      </w:r>
      <w:r>
        <w:rPr>
          <w:rStyle w:val="Emphasis"/>
          <w:lang w:val="id-ID"/>
        </w:rPr>
        <w:t>proprietary</w:t>
      </w:r>
      <w:r>
        <w:rPr>
          <w:lang w:val="id-ID"/>
        </w:rPr>
        <w:t>; dipertimbangkan pada Tabel 8.26.</w:t>
      </w:r>
    </w:p>
    <w:p w14:paraId="35FB3AE4" w14:textId="77777777" w:rsidR="002978A9" w:rsidRDefault="002978A9">
      <w:pPr>
        <w:pStyle w:val="Heading1"/>
        <w:divId w:val="1344092600"/>
        <w:rPr>
          <w:rFonts w:eastAsia="Times New Roman"/>
          <w:lang w:val="id-ID"/>
        </w:rPr>
      </w:pPr>
      <w:r>
        <w:rPr>
          <w:rFonts w:eastAsia="Times New Roman"/>
          <w:lang w:val="id-ID"/>
        </w:rPr>
        <w:t>sub-bab-10</w:t>
      </w:r>
    </w:p>
    <w:p w14:paraId="020F13D3" w14:textId="77777777" w:rsidR="002978A9" w:rsidRDefault="002978A9">
      <w:pPr>
        <w:pStyle w:val="divider-eyebrow"/>
        <w:rPr>
          <w:lang w:val="id-ID"/>
        </w:rPr>
      </w:pPr>
      <w:r>
        <w:rPr>
          <w:lang w:val="id-ID"/>
        </w:rPr>
        <w:t>Jilid 2</w:t>
      </w:r>
    </w:p>
    <w:p w14:paraId="177834B6" w14:textId="77777777" w:rsidR="002978A9" w:rsidRDefault="002978A9">
      <w:pPr>
        <w:rPr>
          <w:rFonts w:eastAsia="Times New Roman"/>
          <w:lang w:val="id-ID"/>
        </w:rPr>
      </w:pPr>
      <w:r>
        <w:rPr>
          <w:rStyle w:val="opener-num"/>
          <w:rFonts w:eastAsia="Times New Roman"/>
          <w:lang w:val="id-ID"/>
        </w:rPr>
        <w:t>09</w:t>
      </w:r>
      <w:r>
        <w:rPr>
          <w:rFonts w:eastAsia="Times New Roman"/>
          <w:lang w:val="id-ID"/>
        </w:rPr>
        <w:t xml:space="preserve"> </w:t>
      </w:r>
    </w:p>
    <w:p w14:paraId="798AE04A" w14:textId="77777777" w:rsidR="002978A9" w:rsidRDefault="002978A9">
      <w:pPr>
        <w:pStyle w:val="Heading1"/>
        <w:rPr>
          <w:rFonts w:eastAsia="Times New Roman"/>
          <w:lang w:val="id-ID"/>
        </w:rPr>
      </w:pPr>
      <w:r>
        <w:rPr>
          <w:rFonts w:eastAsia="Times New Roman"/>
          <w:lang w:val="id-ID"/>
        </w:rPr>
        <w:t>Bab 09: Integrasi Ekosistem</w:t>
      </w:r>
    </w:p>
    <w:p w14:paraId="5FCB743C" w14:textId="77777777" w:rsidR="002978A9" w:rsidRDefault="002978A9">
      <w:pPr>
        <w:rPr>
          <w:rFonts w:eastAsia="Times New Roman"/>
          <w:lang w:val="id-ID"/>
        </w:rPr>
      </w:pPr>
      <w:r>
        <w:rPr>
          <w:rFonts w:eastAsia="Times New Roman"/>
          <w:lang w:val="id-ID"/>
        </w:rPr>
        <w:pict w14:anchorId="3A1F2E6B">
          <v:rect id="_x0000_i1495" style="width:0;height:1.5pt" o:hralign="center" o:hrstd="t" o:hr="t" fillcolor="#a0a0a0" stroked="f"/>
        </w:pict>
      </w:r>
    </w:p>
    <w:p w14:paraId="1B371DA8"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9.1</w:t>
      </w:r>
      <w:r>
        <w:rPr>
          <w:rFonts w:eastAsia="Times New Roman"/>
          <w:lang w:val="id-ID"/>
        </w:rPr>
        <w:t>n8n Self-hosted</w:t>
      </w:r>
    </w:p>
    <w:p w14:paraId="2C79732D"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9.2</w:t>
      </w:r>
      <w:r>
        <w:rPr>
          <w:rFonts w:eastAsia="Times New Roman"/>
          <w:lang w:val="id-ID"/>
        </w:rPr>
        <w:t>Dify.ai</w:t>
      </w:r>
    </w:p>
    <w:p w14:paraId="4A444137"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9.3</w:t>
      </w:r>
      <w:r>
        <w:rPr>
          <w:rFonts w:eastAsia="Times New Roman"/>
          <w:lang w:val="id-ID"/>
        </w:rPr>
        <w:t>Flowise</w:t>
      </w:r>
    </w:p>
    <w:p w14:paraId="3786B9D7"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9.4</w:t>
      </w:r>
      <w:r>
        <w:rPr>
          <w:rFonts w:eastAsia="Times New Roman"/>
          <w:lang w:val="id-ID"/>
        </w:rPr>
        <w:t>Vector Database</w:t>
      </w:r>
    </w:p>
    <w:p w14:paraId="4694454C"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9.5</w:t>
      </w:r>
      <w:r>
        <w:rPr>
          <w:rFonts w:eastAsia="Times New Roman"/>
          <w:lang w:val="id-ID"/>
        </w:rPr>
        <w:t>Report Generation</w:t>
      </w:r>
    </w:p>
    <w:p w14:paraId="4133466E"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9.6</w:t>
      </w:r>
      <w:r>
        <w:rPr>
          <w:rFonts w:eastAsia="Times New Roman"/>
          <w:lang w:val="id-ID"/>
        </w:rPr>
        <w:t>sub bab 6</w:t>
      </w:r>
    </w:p>
    <w:p w14:paraId="6721D149"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9.7</w:t>
      </w:r>
      <w:r>
        <w:rPr>
          <w:rFonts w:eastAsia="Times New Roman"/>
          <w:lang w:val="id-ID"/>
        </w:rPr>
        <w:t>sub bab 7</w:t>
      </w:r>
    </w:p>
    <w:p w14:paraId="1766C9DE"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9.8</w:t>
      </w:r>
      <w:r>
        <w:rPr>
          <w:rFonts w:eastAsia="Times New Roman"/>
          <w:lang w:val="id-ID"/>
        </w:rPr>
        <w:t>sub bab 8</w:t>
      </w:r>
    </w:p>
    <w:p w14:paraId="5D5B1626"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9.9</w:t>
      </w:r>
      <w:r>
        <w:rPr>
          <w:rFonts w:eastAsia="Times New Roman"/>
          <w:lang w:val="id-ID"/>
        </w:rPr>
        <w:t>sub bab 9</w:t>
      </w:r>
    </w:p>
    <w:p w14:paraId="0A6D9B1B" w14:textId="77777777" w:rsidR="002978A9" w:rsidRDefault="002978A9">
      <w:pPr>
        <w:numPr>
          <w:ilvl w:val="0"/>
          <w:numId w:val="135"/>
        </w:numPr>
        <w:spacing w:before="100" w:beforeAutospacing="1" w:after="100" w:afterAutospacing="1"/>
        <w:rPr>
          <w:rFonts w:eastAsia="Times New Roman"/>
          <w:lang w:val="id-ID"/>
        </w:rPr>
      </w:pPr>
      <w:r>
        <w:rPr>
          <w:rStyle w:val="num"/>
          <w:rFonts w:eastAsia="Times New Roman"/>
          <w:lang w:val="id-ID"/>
        </w:rPr>
        <w:t>9.10</w:t>
      </w:r>
      <w:r>
        <w:rPr>
          <w:rFonts w:eastAsia="Times New Roman"/>
          <w:lang w:val="id-ID"/>
        </w:rPr>
        <w:t>sub bab 10</w:t>
      </w:r>
    </w:p>
    <w:p w14:paraId="29E4127B" w14:textId="77777777" w:rsidR="002978A9" w:rsidRDefault="002978A9">
      <w:pPr>
        <w:divId w:val="1031809732"/>
        <w:rPr>
          <w:rFonts w:eastAsia="Times New Roman"/>
          <w:lang w:val="id-ID"/>
        </w:rPr>
      </w:pPr>
      <w:r>
        <w:rPr>
          <w:rStyle w:val="opener-num"/>
          <w:rFonts w:eastAsia="Times New Roman"/>
          <w:lang w:val="id-ID"/>
        </w:rPr>
        <w:t>9.</w:t>
      </w:r>
      <w:r>
        <w:rPr>
          <w:rStyle w:val="opener-num"/>
          <w:rFonts w:eastAsia="Times New Roman"/>
          <w:lang w:val="id-ID"/>
        </w:rPr>
        <w:t>1</w:t>
      </w:r>
    </w:p>
    <w:p w14:paraId="2DA5D0F3" w14:textId="77777777" w:rsidR="002978A9" w:rsidRDefault="002978A9">
      <w:pPr>
        <w:pStyle w:val="Heading1"/>
        <w:divId w:val="1031809732"/>
        <w:rPr>
          <w:rFonts w:eastAsia="Times New Roman"/>
          <w:lang w:val="id-ID"/>
        </w:rPr>
      </w:pPr>
      <w:r>
        <w:rPr>
          <w:rFonts w:eastAsia="Times New Roman"/>
          <w:lang w:val="id-ID"/>
        </w:rPr>
        <w:t>Bab 9.1: n8n Self-hosted</w:t>
      </w:r>
    </w:p>
    <w:p w14:paraId="4D4DD311" w14:textId="77777777" w:rsidR="002978A9" w:rsidRDefault="002978A9">
      <w:pPr>
        <w:divId w:val="1031809732"/>
        <w:rPr>
          <w:rFonts w:eastAsia="Times New Roman"/>
          <w:lang w:val="id-ID"/>
        </w:rPr>
      </w:pPr>
      <w:r>
        <w:rPr>
          <w:rFonts w:eastAsia="Times New Roman"/>
          <w:lang w:val="id-ID"/>
        </w:rPr>
        <w:pict w14:anchorId="5944938A">
          <v:rect id="_x0000_i1496" style="width:0;height:1.5pt" o:hralign="center" o:hrstd="t" o:hr="t" fillcolor="#a0a0a0" stroked="f"/>
        </w:pict>
      </w:r>
    </w:p>
    <w:p w14:paraId="3DA71662" w14:textId="77777777" w:rsidR="002978A9" w:rsidRDefault="002978A9">
      <w:pPr>
        <w:pStyle w:val="NormalWeb"/>
        <w:ind w:left="720" w:right="720"/>
        <w:divId w:val="1084688319"/>
        <w:rPr>
          <w:lang w:val="id-ID"/>
        </w:rPr>
      </w:pPr>
      <w:r>
        <w:rPr>
          <w:lang w:val="id-ID"/>
        </w:rPr>
        <w:t xml:space="preserve">Bayangkan Anda punya seorang asisten virtual yang setiap pagi sudah meringkas email masuk, menjawab pertanyaan penjualan lewat Slack, dan menyusun laporan penjualan sebelum rapat dimulai — tanpa membayar satu rupiah pun per </w:t>
      </w:r>
      <w:r>
        <w:rPr>
          <w:rStyle w:val="Emphasis"/>
          <w:lang w:val="id-ID"/>
        </w:rPr>
        <w:t>query</w:t>
      </w:r>
      <w:r>
        <w:rPr>
          <w:lang w:val="id-ID"/>
        </w:rPr>
        <w:t xml:space="preserve">. Itulah yang ditawarkan n8n ketika dipasangkan dengan LLM lokal: sebuah </w:t>
      </w:r>
      <w:r>
        <w:rPr>
          <w:rStyle w:val="Emphasis"/>
          <w:lang w:val="id-ID"/>
        </w:rPr>
        <w:t>workflow automation engine</w:t>
      </w:r>
      <w:r>
        <w:rPr>
          <w:lang w:val="id-ID"/>
        </w:rPr>
        <w:t xml:space="preserve"> yang mengubah mesin AI di ruang server Anda menjadi otak yang menggerakkan ratusan aplikasi kantor sekaligus.</w:t>
      </w:r>
    </w:p>
    <w:p w14:paraId="4E1273F5" w14:textId="77777777" w:rsidR="002978A9" w:rsidRDefault="002978A9">
      <w:pPr>
        <w:rPr>
          <w:rFonts w:eastAsia="Times New Roman"/>
          <w:lang w:val="id-ID"/>
        </w:rPr>
      </w:pPr>
      <w:r>
        <w:rPr>
          <w:rFonts w:eastAsia="Times New Roman"/>
          <w:lang w:val="id-ID"/>
        </w:rPr>
        <w:pict w14:anchorId="36DCF8B7">
          <v:rect id="_x0000_i1497" style="width:0;height:1.5pt" o:hralign="center" o:hrstd="t" o:hr="t" fillcolor="#a0a0a0" stroked="f"/>
        </w:pict>
      </w:r>
    </w:p>
    <w:p w14:paraId="34F76D59" w14:textId="77777777" w:rsidR="002978A9" w:rsidRDefault="002978A9">
      <w:pPr>
        <w:pStyle w:val="Heading2"/>
        <w:rPr>
          <w:rFonts w:eastAsia="Times New Roman"/>
          <w:lang w:val="id-ID"/>
        </w:rPr>
      </w:pPr>
      <w:r>
        <w:rPr>
          <w:rFonts w:eastAsia="Times New Roman"/>
          <w:lang w:val="id-ID"/>
        </w:rPr>
        <w:t>1. Tujuan Sub-Bab</w:t>
      </w:r>
    </w:p>
    <w:p w14:paraId="132AC607" w14:textId="77777777" w:rsidR="002978A9" w:rsidRDefault="002978A9">
      <w:pPr>
        <w:pStyle w:val="NormalWeb"/>
        <w:rPr>
          <w:lang w:val="id-ID"/>
        </w:rPr>
      </w:pPr>
      <w:r>
        <w:rPr>
          <w:lang w:val="id-ID"/>
        </w:rPr>
        <w:t>Setelah membaca bab ini, Anda akan mampu:</w:t>
      </w:r>
    </w:p>
    <w:p w14:paraId="6AFBB416" w14:textId="77777777" w:rsidR="002978A9" w:rsidRDefault="002978A9">
      <w:pPr>
        <w:numPr>
          <w:ilvl w:val="0"/>
          <w:numId w:val="136"/>
        </w:numPr>
        <w:spacing w:before="100" w:beforeAutospacing="1" w:after="100" w:afterAutospacing="1"/>
        <w:rPr>
          <w:rFonts w:eastAsia="Times New Roman"/>
          <w:lang w:val="id-ID"/>
        </w:rPr>
      </w:pPr>
      <w:r>
        <w:rPr>
          <w:rFonts w:eastAsia="Times New Roman"/>
          <w:lang w:val="id-ID"/>
        </w:rPr>
        <w:t xml:space="preserve">Memahami arsitektur n8n sebagai </w:t>
      </w:r>
      <w:r>
        <w:rPr>
          <w:rStyle w:val="Emphasis"/>
          <w:rFonts w:eastAsia="Times New Roman"/>
          <w:lang w:val="id-ID"/>
        </w:rPr>
        <w:t>workflow automation engine</w:t>
      </w:r>
      <w:r>
        <w:rPr>
          <w:rFonts w:eastAsia="Times New Roman"/>
          <w:lang w:val="id-ID"/>
        </w:rPr>
        <w:t xml:space="preserve"> untuk integrasi LLM lokal, termasuk perbedaannya dengan Zapier/Make yang berbasis cloud</w:t>
      </w:r>
    </w:p>
    <w:p w14:paraId="55389D03" w14:textId="77777777" w:rsidR="002978A9" w:rsidRDefault="002978A9">
      <w:pPr>
        <w:numPr>
          <w:ilvl w:val="0"/>
          <w:numId w:val="136"/>
        </w:numPr>
        <w:spacing w:before="100" w:beforeAutospacing="1" w:after="100" w:afterAutospacing="1"/>
        <w:rPr>
          <w:rFonts w:eastAsia="Times New Roman"/>
          <w:lang w:val="id-ID"/>
        </w:rPr>
      </w:pPr>
      <w:r>
        <w:rPr>
          <w:rFonts w:eastAsia="Times New Roman"/>
          <w:lang w:val="id-ID"/>
        </w:rPr>
        <w:t>Menyusun workflow multi-langkah yang menghubungkan LLM (Ollama/vLLM) ke aplikasi eksternal seperti Email, Slack, Google Sheets, dan database SQL</w:t>
      </w:r>
    </w:p>
    <w:p w14:paraId="77EC6104" w14:textId="77777777" w:rsidR="002978A9" w:rsidRDefault="002978A9">
      <w:pPr>
        <w:numPr>
          <w:ilvl w:val="0"/>
          <w:numId w:val="136"/>
        </w:numPr>
        <w:spacing w:before="100" w:beforeAutospacing="1" w:after="100" w:afterAutospacing="1"/>
        <w:rPr>
          <w:rFonts w:eastAsia="Times New Roman"/>
          <w:lang w:val="id-ID"/>
        </w:rPr>
      </w:pPr>
      <w:r>
        <w:rPr>
          <w:rFonts w:eastAsia="Times New Roman"/>
          <w:lang w:val="id-ID"/>
        </w:rPr>
        <w:t xml:space="preserve">Merancang tiga pola otomasi utama — </w:t>
      </w:r>
      <w:r>
        <w:rPr>
          <w:rStyle w:val="Emphasis"/>
          <w:rFonts w:eastAsia="Times New Roman"/>
          <w:lang w:val="id-ID"/>
        </w:rPr>
        <w:t>Email Assistant</w:t>
      </w:r>
      <w:r>
        <w:rPr>
          <w:rFonts w:eastAsia="Times New Roman"/>
          <w:lang w:val="id-ID"/>
        </w:rPr>
        <w:t xml:space="preserve">, </w:t>
      </w:r>
      <w:r>
        <w:rPr>
          <w:rStyle w:val="Emphasis"/>
          <w:rFonts w:eastAsia="Times New Roman"/>
          <w:lang w:val="id-ID"/>
        </w:rPr>
        <w:t>SQL Analyst</w:t>
      </w:r>
      <w:r>
        <w:rPr>
          <w:rFonts w:eastAsia="Times New Roman"/>
          <w:lang w:val="id-ID"/>
        </w:rPr>
        <w:t xml:space="preserve">, dan </w:t>
      </w:r>
      <w:r>
        <w:rPr>
          <w:rStyle w:val="Emphasis"/>
          <w:rFonts w:eastAsia="Times New Roman"/>
          <w:lang w:val="id-ID"/>
        </w:rPr>
        <w:t>Report Generator</w:t>
      </w:r>
      <w:r>
        <w:rPr>
          <w:rFonts w:eastAsia="Times New Roman"/>
          <w:lang w:val="id-ID"/>
        </w:rPr>
        <w:t xml:space="preserve"> — beserta node kunci yang dibutuhkan</w:t>
      </w:r>
    </w:p>
    <w:p w14:paraId="4252C9FE" w14:textId="77777777" w:rsidR="002978A9" w:rsidRDefault="002978A9">
      <w:pPr>
        <w:numPr>
          <w:ilvl w:val="0"/>
          <w:numId w:val="136"/>
        </w:numPr>
        <w:spacing w:before="100" w:beforeAutospacing="1" w:after="100" w:afterAutospacing="1"/>
        <w:rPr>
          <w:rFonts w:eastAsia="Times New Roman"/>
          <w:lang w:val="id-ID"/>
        </w:rPr>
      </w:pPr>
      <w:r>
        <w:rPr>
          <w:rFonts w:eastAsia="Times New Roman"/>
          <w:lang w:val="id-ID"/>
        </w:rPr>
        <w:t xml:space="preserve">Menerapkan mode eksekusi </w:t>
      </w:r>
      <w:r>
        <w:rPr>
          <w:rStyle w:val="HTMLCode"/>
          <w:lang w:val="id-ID"/>
        </w:rPr>
        <w:t>main</w:t>
      </w:r>
      <w:r>
        <w:rPr>
          <w:rFonts w:eastAsia="Times New Roman"/>
          <w:lang w:val="id-ID"/>
        </w:rPr>
        <w:t xml:space="preserve"> vs </w:t>
      </w:r>
      <w:r>
        <w:rPr>
          <w:rStyle w:val="HTMLCode"/>
          <w:lang w:val="id-ID"/>
        </w:rPr>
        <w:t>queue</w:t>
      </w:r>
      <w:r>
        <w:rPr>
          <w:rFonts w:eastAsia="Times New Roman"/>
          <w:lang w:val="id-ID"/>
        </w:rPr>
        <w:t xml:space="preserve"> (Redis) sesuai skala kebutuhan produksi</w:t>
      </w:r>
    </w:p>
    <w:p w14:paraId="7D1BF2B5" w14:textId="77777777" w:rsidR="002978A9" w:rsidRDefault="002978A9">
      <w:pPr>
        <w:numPr>
          <w:ilvl w:val="0"/>
          <w:numId w:val="136"/>
        </w:numPr>
        <w:spacing w:before="100" w:beforeAutospacing="1" w:after="100" w:afterAutospacing="1"/>
        <w:rPr>
          <w:rFonts w:eastAsia="Times New Roman"/>
          <w:lang w:val="id-ID"/>
        </w:rPr>
      </w:pPr>
      <w:r>
        <w:rPr>
          <w:rFonts w:eastAsia="Times New Roman"/>
          <w:lang w:val="id-ID"/>
        </w:rPr>
        <w:t>Mengoptimalkan keamanan kredensial (AES-256 vault), isolasi jaringan, serta monitoring dan observability workflow</w:t>
      </w:r>
    </w:p>
    <w:p w14:paraId="343AF700" w14:textId="77777777" w:rsidR="002978A9" w:rsidRDefault="002978A9">
      <w:pPr>
        <w:numPr>
          <w:ilvl w:val="0"/>
          <w:numId w:val="136"/>
        </w:numPr>
        <w:spacing w:before="100" w:beforeAutospacing="1" w:after="100" w:afterAutospacing="1"/>
        <w:rPr>
          <w:rFonts w:eastAsia="Times New Roman"/>
          <w:lang w:val="id-ID"/>
        </w:rPr>
      </w:pPr>
      <w:r>
        <w:rPr>
          <w:rFonts w:eastAsia="Times New Roman"/>
          <w:lang w:val="id-ID"/>
        </w:rPr>
        <w:t>Memilih model LLM terbaru — dari DeepSeek V4 Pro hingga Ministral 3 — yang tepat untuk beban kerja otomasi harian</w:t>
      </w:r>
    </w:p>
    <w:p w14:paraId="55228E8B" w14:textId="77777777" w:rsidR="002978A9" w:rsidRDefault="002978A9">
      <w:pPr>
        <w:rPr>
          <w:rFonts w:eastAsia="Times New Roman"/>
          <w:lang w:val="id-ID"/>
        </w:rPr>
      </w:pPr>
      <w:r>
        <w:rPr>
          <w:rFonts w:eastAsia="Times New Roman"/>
          <w:lang w:val="id-ID"/>
        </w:rPr>
        <w:pict w14:anchorId="563E4751">
          <v:rect id="_x0000_i1498" style="width:0;height:1.5pt" o:hralign="center" o:hrstd="t" o:hr="t" fillcolor="#a0a0a0" stroked="f"/>
        </w:pict>
      </w:r>
    </w:p>
    <w:p w14:paraId="29C358A4" w14:textId="77777777" w:rsidR="002978A9" w:rsidRDefault="002978A9">
      <w:pPr>
        <w:pStyle w:val="Heading2"/>
        <w:rPr>
          <w:rFonts w:eastAsia="Times New Roman"/>
          <w:lang w:val="id-ID"/>
        </w:rPr>
      </w:pPr>
      <w:r>
        <w:rPr>
          <w:rFonts w:eastAsia="Times New Roman"/>
          <w:lang w:val="id-ID"/>
        </w:rPr>
        <w:t>2. Mengapa n8n untuk Otomasi AI?</w:t>
      </w:r>
    </w:p>
    <w:p w14:paraId="462C65DE" w14:textId="77777777" w:rsidR="002978A9" w:rsidRDefault="002978A9">
      <w:pPr>
        <w:pStyle w:val="Heading3"/>
        <w:rPr>
          <w:rFonts w:eastAsia="Times New Roman"/>
          <w:lang w:val="id-ID"/>
        </w:rPr>
      </w:pPr>
      <w:r>
        <w:rPr>
          <w:rFonts w:eastAsia="Times New Roman"/>
          <w:lang w:val="id-ID"/>
        </w:rPr>
        <w:t>Alternatif Open-Source untuk Zapier dan Make</w:t>
      </w:r>
    </w:p>
    <w:p w14:paraId="304CCAC5" w14:textId="77777777" w:rsidR="002978A9" w:rsidRDefault="002978A9">
      <w:pPr>
        <w:pStyle w:val="NormalWeb"/>
        <w:rPr>
          <w:lang w:val="id-ID"/>
        </w:rPr>
      </w:pPr>
      <w:r>
        <w:rPr>
          <w:lang w:val="id-ID"/>
        </w:rPr>
        <w:t xml:space="preserve">Selama bertahun-tahun, tim perkantoran yang ingin mengotomatisasi alur kerja hanya punya dua pilihan mahal: Zapier atau Make (dulu Integromat). Keduanya nyaman karena tinggal klik, tetapi data Anda harus transit ke server pihak ketiga — sebuah masalah serius bagi perusahaan yang menangani data keuangan, data calon karyawan, atau dokumen legal. n8n hadir sebagai alternatif yang berbeda: ia adalah platform otomasi </w:t>
      </w:r>
      <w:r>
        <w:rPr>
          <w:rStyle w:val="Strong"/>
          <w:lang w:val="id-ID"/>
        </w:rPr>
        <w:t xml:space="preserve">open-source dengan lisensi </w:t>
      </w:r>
      <w:r>
        <w:rPr>
          <w:rStyle w:val="Emphasis"/>
          <w:b/>
          <w:bCs/>
          <w:lang w:val="id-ID"/>
        </w:rPr>
        <w:t>fair-code</w:t>
      </w:r>
      <w:r>
        <w:rPr>
          <w:rStyle w:val="Strong"/>
          <w:lang w:val="id-ID"/>
        </w:rPr>
        <w:t xml:space="preserve"> (Sustainable Use License)</w:t>
      </w:r>
      <w:r>
        <w:rPr>
          <w:lang w:val="id-ID"/>
        </w:rPr>
        <w:t xml:space="preserve"> yang bisa Anda pasang sendiri (</w:t>
      </w:r>
      <w:r>
        <w:rPr>
          <w:rStyle w:val="Emphasis"/>
          <w:lang w:val="id-ID"/>
        </w:rPr>
        <w:t>self-hosted</w:t>
      </w:r>
      <w:r>
        <w:rPr>
          <w:lang w:val="id-ID"/>
        </w:rPr>
        <w:t>) di server internal, sehingga tidak ada satu byte pun data yang keluar dari infrastruktur Anda.</w:t>
      </w:r>
    </w:p>
    <w:p w14:paraId="0D0BA83C" w14:textId="77777777" w:rsidR="002978A9" w:rsidRDefault="002978A9">
      <w:pPr>
        <w:pStyle w:val="NormalWeb"/>
        <w:rPr>
          <w:lang w:val="id-ID"/>
        </w:rPr>
      </w:pPr>
      <w:r>
        <w:rPr>
          <w:lang w:val="id-ID"/>
        </w:rPr>
        <w:t xml:space="preserve">Yang membuat n8n menarik bukan hanya lisensinya, tetapi ekosistem integrasinya yang luas: lebih dari </w:t>
      </w:r>
      <w:r>
        <w:rPr>
          <w:rStyle w:val="Strong"/>
          <w:lang w:val="id-ID"/>
        </w:rPr>
        <w:t>400 node integration</w:t>
      </w:r>
      <w:r>
        <w:rPr>
          <w:lang w:val="id-ID"/>
        </w:rPr>
        <w:t xml:space="preserve"> mencakup Email (SMTP/IMAP), Slack, Discord, SQL (Postgres, MySQL, MSSQL), HTTP, Webhook, hingga Google Sheets. Alur yang dibangun tampil sebagai </w:t>
      </w:r>
      <w:r>
        <w:rPr>
          <w:rStyle w:val="Emphasis"/>
          <w:lang w:val="id-ID"/>
        </w:rPr>
        <w:t>visual DAG</w:t>
      </w:r>
      <w:r>
        <w:rPr>
          <w:lang w:val="id-ID"/>
        </w:rPr>
        <w:t xml:space="preserve"> </w:t>
      </w:r>
      <w:r>
        <w:rPr>
          <w:lang w:val="id-ID"/>
        </w:rPr>
        <w:t xml:space="preserve">(Directed Acyclic Graph) — setiap kotak adalah node, setiap garis adalah aliran data — sehingga mudah diaudit oleh tim non-developer sekalipun. Kombinasi </w:t>
      </w:r>
      <w:r>
        <w:rPr>
          <w:rStyle w:val="Strong"/>
          <w:lang w:val="id-ID"/>
        </w:rPr>
        <w:t>Code Node</w:t>
      </w:r>
      <w:r>
        <w:rPr>
          <w:lang w:val="id-ID"/>
        </w:rPr>
        <w:t xml:space="preserve"> (JavaScript/Python), eksekusi sub-workflow, dan dukungan </w:t>
      </w:r>
      <w:r>
        <w:rPr>
          <w:rStyle w:val="Emphasis"/>
          <w:lang w:val="id-ID"/>
        </w:rPr>
        <w:t>webhook</w:t>
      </w:r>
      <w:r>
        <w:rPr>
          <w:lang w:val="id-ID"/>
        </w:rPr>
        <w:t xml:space="preserve"> membuat n8n bukan sekadar </w:t>
      </w:r>
      <w:r>
        <w:rPr>
          <w:rStyle w:val="Emphasis"/>
          <w:lang w:val="id-ID"/>
        </w:rPr>
        <w:t>trigger-action</w:t>
      </w:r>
      <w:r>
        <w:rPr>
          <w:lang w:val="id-ID"/>
        </w:rPr>
        <w:t xml:space="preserve"> sederhana seperti kebanyakan alat lain: ia adalah kerangka kerja otomasi sungguhan.</w:t>
      </w:r>
    </w:p>
    <w:p w14:paraId="1341AFE9" w14:textId="77777777" w:rsidR="002978A9" w:rsidRDefault="002978A9">
      <w:pPr>
        <w:pStyle w:val="Heading3"/>
        <w:rPr>
          <w:rFonts w:eastAsia="Times New Roman"/>
          <w:lang w:val="id-ID"/>
        </w:rPr>
      </w:pPr>
      <w:r>
        <w:rPr>
          <w:rFonts w:eastAsia="Times New Roman"/>
          <w:lang w:val="id-ID"/>
        </w:rPr>
        <w:t>LLM Lokal sebagai "Otak" Workflow</w:t>
      </w:r>
    </w:p>
    <w:p w14:paraId="5A063444" w14:textId="77777777" w:rsidR="002978A9" w:rsidRDefault="002978A9">
      <w:pPr>
        <w:pStyle w:val="NormalWeb"/>
        <w:rPr>
          <w:lang w:val="id-ID"/>
        </w:rPr>
      </w:pPr>
      <w:r>
        <w:rPr>
          <w:lang w:val="id-ID"/>
        </w:rPr>
        <w:t xml:space="preserve">Perbedaan fundamental n8n dengan pendahulunya adalah kemampuannya menjalankan </w:t>
      </w:r>
      <w:r>
        <w:rPr>
          <w:rStyle w:val="Strong"/>
          <w:lang w:val="id-ID"/>
        </w:rPr>
        <w:t xml:space="preserve">LLM lokal sebagai </w:t>
      </w:r>
      <w:r>
        <w:rPr>
          <w:rStyle w:val="Emphasis"/>
          <w:b/>
          <w:bCs/>
          <w:lang w:val="id-ID"/>
        </w:rPr>
        <w:t>AI brain</w:t>
      </w:r>
      <w:r>
        <w:rPr>
          <w:lang w:val="id-ID"/>
        </w:rPr>
        <w:t xml:space="preserve"> </w:t>
      </w:r>
      <w:r>
        <w:rPr>
          <w:lang w:val="id-ID"/>
        </w:rPr>
        <w:t xml:space="preserve">di tengah workflow — bukan sekadar pemicu dan aksi. Alur kerjanya menjadi: sebuah event masuk (email, pesan Slack, submit form), kemudian </w:t>
      </w:r>
      <w:r>
        <w:rPr>
          <w:rStyle w:val="Strong"/>
          <w:lang w:val="id-ID"/>
        </w:rPr>
        <w:t>HTTP Request Node</w:t>
      </w:r>
      <w:r>
        <w:rPr>
          <w:lang w:val="id-ID"/>
        </w:rPr>
        <w:t xml:space="preserve"> mengirim prompt ke Ollama atau vLLM, lalu hasil inference (jawaban, klasifikasi, ringkasan, atau SQL) diteruskan ke node berikutnya untuk dieksekusi ke aplikasi tujuan. Dengan cara ini, proses seperti "ringkas email lalu kirim ke Slack" atau "ubah pertanyaan jadi SQL lalu jalankan ke database" dapat berjalan otomatis dengan biaya inference nol.</w:t>
      </w:r>
    </w:p>
    <w:p w14:paraId="3B0FFE81" w14:textId="77777777" w:rsidR="002978A9" w:rsidRDefault="002978A9">
      <w:pPr>
        <w:pStyle w:val="NormalWeb"/>
        <w:rPr>
          <w:lang w:val="id-ID"/>
        </w:rPr>
      </w:pPr>
      <w:r>
        <w:rPr>
          <w:lang w:val="id-ID"/>
        </w:rPr>
        <w:t xml:space="preserve">Dukungan terhadap model MoE terbaru memperkuat posisi ini. </w:t>
      </w:r>
      <w:r>
        <w:rPr>
          <w:rStyle w:val="Strong"/>
          <w:lang w:val="id-ID"/>
        </w:rPr>
        <w:t>DeepSeek V4 Flash (284B total / 13B aktif)</w:t>
      </w:r>
      <w:r>
        <w:rPr>
          <w:lang w:val="id-ID"/>
        </w:rPr>
        <w:t xml:space="preserve"> misalnya, memberikan kualitas setara model dense 70B dengan efisiensi </w:t>
      </w:r>
      <w:r>
        <w:rPr>
          <w:rStyle w:val="Strong"/>
          <w:lang w:val="id-ID"/>
        </w:rPr>
        <w:t>73% lebih hemat FLOPs</w:t>
      </w:r>
      <w:r>
        <w:rPr>
          <w:lang w:val="id-ID"/>
        </w:rPr>
        <w:t xml:space="preserve"> — cukup dijalankan di workstation kantor melalui INT4 sambil tetap melayani puluhan workflow per menit. Artinya, "otak" workflow tidak lagi harus berupa API premium dari luar negeri; ia bisa berupa model yang sepenuhnya berada di bawah kendali tim IT Anda.</w:t>
      </w:r>
    </w:p>
    <w:p w14:paraId="6FA3609E" w14:textId="77777777" w:rsidR="002978A9" w:rsidRDefault="002978A9">
      <w:pPr>
        <w:pStyle w:val="Heading3"/>
        <w:rPr>
          <w:rFonts w:eastAsia="Times New Roman"/>
          <w:lang w:val="id-ID"/>
        </w:rPr>
      </w:pPr>
      <w:r>
        <w:rPr>
          <w:rFonts w:eastAsia="Times New Roman"/>
          <w:lang w:val="id-ID"/>
        </w:rPr>
        <w:t>Model Terbaru untuk Workflow n8n</w:t>
      </w:r>
    </w:p>
    <w:p w14:paraId="69BE91B8" w14:textId="77777777" w:rsidR="002978A9" w:rsidRDefault="002978A9">
      <w:pPr>
        <w:pStyle w:val="NormalWeb"/>
        <w:rPr>
          <w:lang w:val="id-ID"/>
        </w:rPr>
      </w:pPr>
      <w:r>
        <w:rPr>
          <w:lang w:val="id-ID"/>
        </w:rPr>
        <w:t>Saat buku ini ditulis, beberapa model layak dipertimbangkan sebagai otak workflow n8n, masing-masing dengan karakter yang berbeda:</w:t>
      </w:r>
    </w:p>
    <w:p w14:paraId="4EE937A7"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DeepSeek V4 Pro</w:t>
      </w:r>
      <w:r>
        <w:rPr>
          <w:rFonts w:eastAsia="Times New Roman"/>
          <w:lang w:val="id-ID"/>
        </w:rPr>
        <w:t xml:space="preserve"> (1,6T total / 49B aktif, lisensi MIT, April 2026) — open-weight dengan 1M context, SWE-bench 80,6% dan Terminal-Bench 67,9%. Ideal untuk </w:t>
      </w:r>
      <w:r>
        <w:rPr>
          <w:rStyle w:val="Emphasis"/>
          <w:rFonts w:eastAsia="Times New Roman"/>
          <w:lang w:val="id-ID"/>
        </w:rPr>
        <w:t>agentic workflow</w:t>
      </w:r>
      <w:r>
        <w:rPr>
          <w:rFonts w:eastAsia="Times New Roman"/>
          <w:lang w:val="id-ID"/>
        </w:rPr>
        <w:t xml:space="preserve"> multi-langkah yang menentukan arah otomasi. Tersedia via Ollama </w:t>
      </w:r>
      <w:r>
        <w:rPr>
          <w:rStyle w:val="HTMLCode"/>
          <w:lang w:val="id-ID"/>
        </w:rPr>
        <w:t>deepseek-v4-pro:latest</w:t>
      </w:r>
      <w:r>
        <w:rPr>
          <w:rFonts w:eastAsia="Times New Roman"/>
          <w:lang w:val="id-ID"/>
        </w:rPr>
        <w:t xml:space="preserve"> atau API OpenAI-compatible.</w:t>
      </w:r>
    </w:p>
    <w:p w14:paraId="6408EC84"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DeepSeek V4 Flash</w:t>
      </w:r>
      <w:r>
        <w:rPr>
          <w:rFonts w:eastAsia="Times New Roman"/>
          <w:lang w:val="id-ID"/>
        </w:rPr>
        <w:t xml:space="preserve"> (284B / 13B aktif) — versi ringan untuk </w:t>
      </w:r>
      <w:r>
        <w:rPr>
          <w:rStyle w:val="Emphasis"/>
          <w:rFonts w:eastAsia="Times New Roman"/>
          <w:lang w:val="id-ID"/>
        </w:rPr>
        <w:t>daily task</w:t>
      </w:r>
      <w:r>
        <w:rPr>
          <w:rFonts w:eastAsia="Times New Roman"/>
          <w:lang w:val="id-ID"/>
        </w:rPr>
        <w:t xml:space="preserve">; </w:t>
      </w:r>
      <w:r>
        <w:rPr>
          <w:rStyle w:val="HTMLCode"/>
          <w:lang w:val="id-ID"/>
        </w:rPr>
        <w:t>deepseek-v4-flash:latest</w:t>
      </w:r>
      <w:r>
        <w:rPr>
          <w:rFonts w:eastAsia="Times New Roman"/>
          <w:lang w:val="id-ID"/>
        </w:rPr>
        <w:t xml:space="preserve"> </w:t>
      </w:r>
      <w:r>
        <w:rPr>
          <w:rFonts w:eastAsia="Times New Roman"/>
          <w:lang w:val="id-ID"/>
        </w:rPr>
        <w:t>via Ollama, sangat hemat sumber daya.</w:t>
      </w:r>
    </w:p>
    <w:p w14:paraId="45665E8B"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GPT-5.5</w:t>
      </w:r>
      <w:r>
        <w:rPr>
          <w:rFonts w:eastAsia="Times New Roman"/>
          <w:lang w:val="id-ID"/>
        </w:rPr>
        <w:t xml:space="preserve"> (proprietary, April 2026) — 1M context dengan </w:t>
      </w:r>
      <w:r>
        <w:rPr>
          <w:rStyle w:val="Emphasis"/>
          <w:rFonts w:eastAsia="Times New Roman"/>
          <w:lang w:val="id-ID"/>
        </w:rPr>
        <w:t>reasoning efforts</w:t>
      </w:r>
      <w:r>
        <w:rPr>
          <w:rFonts w:eastAsia="Times New Roman"/>
          <w:lang w:val="id-ID"/>
        </w:rPr>
        <w:t xml:space="preserve">. Sangat kuat untuk </w:t>
      </w:r>
      <w:r>
        <w:rPr>
          <w:rStyle w:val="Emphasis"/>
          <w:rFonts w:eastAsia="Times New Roman"/>
          <w:lang w:val="id-ID"/>
        </w:rPr>
        <w:t>agentic coding</w:t>
      </w:r>
      <w:r>
        <w:rPr>
          <w:rFonts w:eastAsia="Times New Roman"/>
          <w:lang w:val="id-ID"/>
        </w:rPr>
        <w:t>; diakses via OpenAI API endpoint.</w:t>
      </w:r>
    </w:p>
    <w:p w14:paraId="0345C521"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Claude Fable 5</w:t>
      </w:r>
      <w:r>
        <w:rPr>
          <w:rFonts w:eastAsia="Times New Roman"/>
          <w:lang w:val="id-ID"/>
        </w:rPr>
        <w:t xml:space="preserve"> (kelas </w:t>
      </w:r>
      <w:r>
        <w:rPr>
          <w:rStyle w:val="Emphasis"/>
          <w:rFonts w:eastAsia="Times New Roman"/>
          <w:lang w:val="id-ID"/>
        </w:rPr>
        <w:t>Mythos</w:t>
      </w:r>
      <w:r>
        <w:rPr>
          <w:rFonts w:eastAsia="Times New Roman"/>
          <w:lang w:val="id-ID"/>
        </w:rPr>
        <w:t xml:space="preserve">, Juni 2026) — 1M context dengan </w:t>
      </w:r>
      <w:r>
        <w:rPr>
          <w:rStyle w:val="Emphasis"/>
          <w:rFonts w:eastAsia="Times New Roman"/>
          <w:lang w:val="id-ID"/>
        </w:rPr>
        <w:t>safety classifiers</w:t>
      </w:r>
      <w:r>
        <w:rPr>
          <w:rFonts w:eastAsia="Times New Roman"/>
          <w:lang w:val="id-ID"/>
        </w:rPr>
        <w:t xml:space="preserve"> terintegrasi, SWE-bench 95,0%. Pilihan saat workflow menangani tugas yang butuh </w:t>
      </w:r>
      <w:r>
        <w:rPr>
          <w:rStyle w:val="Emphasis"/>
          <w:rFonts w:eastAsia="Times New Roman"/>
          <w:lang w:val="id-ID"/>
        </w:rPr>
        <w:t>guardrail</w:t>
      </w:r>
      <w:r>
        <w:rPr>
          <w:rFonts w:eastAsia="Times New Roman"/>
          <w:lang w:val="id-ID"/>
        </w:rPr>
        <w:t xml:space="preserve"> ketat.</w:t>
      </w:r>
    </w:p>
    <w:p w14:paraId="26A8332B"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Mistral Large 3</w:t>
      </w:r>
      <w:r>
        <w:rPr>
          <w:rFonts w:eastAsia="Times New Roman"/>
          <w:lang w:val="id-ID"/>
        </w:rPr>
        <w:t xml:space="preserve"> (675B / 41B aktif, Apache 2.0, Desember 2025) — granular MoE multimodal dengan 256K context, tersedia via Ollama atau API Le Chat.</w:t>
      </w:r>
    </w:p>
    <w:p w14:paraId="1DBFCA99"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Qwen3.7-Max</w:t>
      </w:r>
      <w:r>
        <w:rPr>
          <w:rFonts w:eastAsia="Times New Roman"/>
          <w:lang w:val="id-ID"/>
        </w:rPr>
        <w:t xml:space="preserve"> (proprietary MoE, Mei 2026) — </w:t>
      </w:r>
      <w:r>
        <w:rPr>
          <w:rStyle w:val="Emphasis"/>
          <w:rFonts w:eastAsia="Times New Roman"/>
          <w:lang w:val="id-ID"/>
        </w:rPr>
        <w:t>agent-centric</w:t>
      </w:r>
      <w:r>
        <w:rPr>
          <w:rFonts w:eastAsia="Times New Roman"/>
          <w:lang w:val="id-ID"/>
        </w:rPr>
        <w:t xml:space="preserve"> dengan 1M context, cocok untuk </w:t>
      </w:r>
      <w:r>
        <w:rPr>
          <w:rStyle w:val="Emphasis"/>
          <w:rFonts w:eastAsia="Times New Roman"/>
          <w:lang w:val="id-ID"/>
        </w:rPr>
        <w:t>multi-agent workflow</w:t>
      </w:r>
      <w:r>
        <w:rPr>
          <w:rFonts w:eastAsia="Times New Roman"/>
          <w:lang w:val="id-ID"/>
        </w:rPr>
        <w:t xml:space="preserve"> di n8n.</w:t>
      </w:r>
    </w:p>
    <w:p w14:paraId="61CC0F1F" w14:textId="77777777" w:rsidR="002978A9" w:rsidRDefault="002978A9">
      <w:pPr>
        <w:numPr>
          <w:ilvl w:val="0"/>
          <w:numId w:val="137"/>
        </w:numPr>
        <w:spacing w:before="100" w:beforeAutospacing="1" w:after="100" w:afterAutospacing="1"/>
        <w:rPr>
          <w:rFonts w:eastAsia="Times New Roman"/>
          <w:lang w:val="id-ID"/>
        </w:rPr>
      </w:pPr>
      <w:r>
        <w:rPr>
          <w:rStyle w:val="Strong"/>
          <w:rFonts w:eastAsia="Times New Roman"/>
          <w:lang w:val="id-ID"/>
        </w:rPr>
        <w:t>Ministral 3</w:t>
      </w:r>
      <w:r>
        <w:rPr>
          <w:rFonts w:eastAsia="Times New Roman"/>
          <w:lang w:val="id-ID"/>
        </w:rPr>
        <w:t xml:space="preserve"> (3B/8B/14B, Apache 2.0, Desember 2025) — hasil </w:t>
      </w:r>
      <w:r>
        <w:rPr>
          <w:rStyle w:val="Emphasis"/>
          <w:rFonts w:eastAsia="Times New Roman"/>
          <w:lang w:val="id-ID"/>
        </w:rPr>
        <w:t>Cascade Distillation</w:t>
      </w:r>
      <w:r>
        <w:rPr>
          <w:rFonts w:eastAsia="Times New Roman"/>
          <w:lang w:val="id-ID"/>
        </w:rPr>
        <w:t xml:space="preserve">, ramah perangkat </w:t>
      </w:r>
      <w:r>
        <w:rPr>
          <w:rStyle w:val="Emphasis"/>
          <w:rFonts w:eastAsia="Times New Roman"/>
          <w:lang w:val="id-ID"/>
        </w:rPr>
        <w:t>edge</w:t>
      </w:r>
      <w:r>
        <w:rPr>
          <w:rFonts w:eastAsia="Times New Roman"/>
          <w:lang w:val="id-ID"/>
        </w:rPr>
        <w:t>. Untuk tugas ringan seperti klasifikasi sederhana di perangkat terbatas.</w:t>
      </w:r>
    </w:p>
    <w:p w14:paraId="6C6CF34C" w14:textId="77777777" w:rsidR="002978A9" w:rsidRDefault="002978A9">
      <w:pPr>
        <w:rPr>
          <w:rFonts w:eastAsia="Times New Roman"/>
          <w:lang w:val="id-ID"/>
        </w:rPr>
      </w:pPr>
      <w:r>
        <w:rPr>
          <w:rFonts w:eastAsia="Times New Roman"/>
          <w:lang w:val="id-ID"/>
        </w:rPr>
        <w:pict w14:anchorId="2E42C92A">
          <v:rect id="_x0000_i1499" style="width:0;height:1.5pt" o:hralign="center" o:hrstd="t" o:hr="t" fillcolor="#a0a0a0" stroked="f"/>
        </w:pict>
      </w:r>
    </w:p>
    <w:p w14:paraId="2ABE9F0D" w14:textId="77777777" w:rsidR="002978A9" w:rsidRDefault="002978A9">
      <w:pPr>
        <w:pStyle w:val="Heading2"/>
        <w:rPr>
          <w:rFonts w:eastAsia="Times New Roman"/>
          <w:lang w:val="id-ID"/>
        </w:rPr>
      </w:pPr>
      <w:r>
        <w:rPr>
          <w:rFonts w:eastAsia="Times New Roman"/>
          <w:lang w:val="id-ID"/>
        </w:rPr>
        <w:t>3. Arsitektur Deployment n8n + LLM</w:t>
      </w:r>
    </w:p>
    <w:p w14:paraId="6DE873B0" w14:textId="77777777" w:rsidR="002978A9" w:rsidRDefault="002978A9">
      <w:pPr>
        <w:pStyle w:val="NormalWeb"/>
        <w:rPr>
          <w:lang w:val="id-ID"/>
        </w:rPr>
      </w:pPr>
      <w:r>
        <w:rPr>
          <w:lang w:val="id-ID"/>
        </w:rPr>
        <w:t xml:space="preserve">Cara paling umum menggelar n8n di lingkungan perkantoran adalah </w:t>
      </w:r>
      <w:r>
        <w:rPr>
          <w:rStyle w:val="Emphasis"/>
          <w:lang w:val="id-ID"/>
        </w:rPr>
        <w:t>self-hosted</w:t>
      </w:r>
      <w:r>
        <w:rPr>
          <w:lang w:val="id-ID"/>
        </w:rPr>
        <w:t xml:space="preserve"> dengan </w:t>
      </w:r>
      <w:r>
        <w:rPr>
          <w:rStyle w:val="Strong"/>
          <w:lang w:val="id-ID"/>
        </w:rPr>
        <w:t>Docker Compose</w:t>
      </w:r>
      <w:r>
        <w:rPr>
          <w:lang w:val="id-ID"/>
        </w:rPr>
        <w:t xml:space="preserve">, menggunakan </w:t>
      </w:r>
      <w:r>
        <w:rPr>
          <w:rStyle w:val="Strong"/>
          <w:lang w:val="id-ID"/>
        </w:rPr>
        <w:t>Postgres sebagai database workflow</w:t>
      </w:r>
      <w:r>
        <w:rPr>
          <w:lang w:val="id-ID"/>
        </w:rPr>
        <w:t>. Alasan pemilihan Postgres sederhana: SQLite bawaan cukup untuk percobaan, tetapi gagal saat dua puluh orang menjalankan workflow bersamaan; Postgres memberikan transaksi yang aman, backup yang rapi, dan integrasi mudah dengan tim data.</w:t>
      </w:r>
    </w:p>
    <w:p w14:paraId="09AB0919" w14:textId="77777777" w:rsidR="002978A9" w:rsidRDefault="002978A9">
      <w:pPr>
        <w:pStyle w:val="NormalWeb"/>
        <w:rPr>
          <w:lang w:val="id-ID"/>
        </w:rPr>
      </w:pPr>
      <w:r>
        <w:rPr>
          <w:lang w:val="id-ID"/>
        </w:rPr>
        <w:t xml:space="preserve">Dari sisi jaringan, yang umum dipakai adalah pola </w:t>
      </w:r>
      <w:r>
        <w:rPr>
          <w:rStyle w:val="Emphasis"/>
          <w:lang w:val="id-ID"/>
        </w:rPr>
        <w:t>sidecar</w:t>
      </w:r>
      <w:r>
        <w:rPr>
          <w:lang w:val="id-ID"/>
        </w:rPr>
        <w:t xml:space="preserve">: kontainer n8n, kontainer Ollama, dan kontainer database berada dalam satu Docker network sehingga komunikasi antar-kontainer memakai nama host internal (misal </w:t>
      </w:r>
      <w:r>
        <w:rPr>
          <w:rStyle w:val="HTMLCode"/>
          <w:lang w:val="id-ID"/>
        </w:rPr>
        <w:t>http://ollama:11434</w:t>
      </w:r>
      <w:r>
        <w:rPr>
          <w:lang w:val="id-ID"/>
        </w:rPr>
        <w:t xml:space="preserve">) tanpa membuka port ke publik. Koneksi ke LLM lokal dilakukan lewat </w:t>
      </w:r>
      <w:r>
        <w:rPr>
          <w:rStyle w:val="Strong"/>
          <w:lang w:val="id-ID"/>
        </w:rPr>
        <w:t>HTTP Request Node</w:t>
      </w:r>
      <w:r>
        <w:rPr>
          <w:lang w:val="id-ID"/>
        </w:rPr>
        <w:t xml:space="preserve"> menuju Ollama API di </w:t>
      </w:r>
      <w:r>
        <w:rPr>
          <w:rStyle w:val="HTMLCode"/>
          <w:lang w:val="id-ID"/>
        </w:rPr>
        <w:t>localhost:11434</w:t>
      </w:r>
      <w:r>
        <w:rPr>
          <w:lang w:val="id-ID"/>
        </w:rPr>
        <w:t xml:space="preserve"> atau vLLM di </w:t>
      </w:r>
      <w:r>
        <w:rPr>
          <w:rStyle w:val="HTMLCode"/>
          <w:lang w:val="id-ID"/>
        </w:rPr>
        <w:t>localhost:8000</w:t>
      </w:r>
      <w:r>
        <w:rPr>
          <w:lang w:val="id-ID"/>
        </w:rPr>
        <w:t>.</w:t>
      </w:r>
    </w:p>
    <w:p w14:paraId="0188B5C3" w14:textId="77777777" w:rsidR="002978A9" w:rsidRDefault="002978A9">
      <w:pPr>
        <w:pStyle w:val="NormalWeb"/>
        <w:rPr>
          <w:lang w:val="id-ID"/>
        </w:rPr>
      </w:pPr>
      <w:r>
        <w:rPr>
          <w:lang w:val="id-ID"/>
        </w:rPr>
        <w:t xml:space="preserve">Untuk produksi, n8n menyediakan dua mode eksekusi: mode </w:t>
      </w:r>
      <w:r>
        <w:rPr>
          <w:rStyle w:val="Strong"/>
          <w:lang w:val="id-ID"/>
        </w:rPr>
        <w:t>main</w:t>
      </w:r>
      <w:r>
        <w:rPr>
          <w:lang w:val="id-ID"/>
        </w:rPr>
        <w:t xml:space="preserve"> (proses tunggal) untuk pengembangan dan traffic rendah, serta mode </w:t>
      </w:r>
      <w:r>
        <w:rPr>
          <w:rStyle w:val="Strong"/>
          <w:lang w:val="id-ID"/>
        </w:rPr>
        <w:t>queue</w:t>
      </w:r>
      <w:r>
        <w:rPr>
          <w:lang w:val="id-ID"/>
        </w:rPr>
        <w:t xml:space="preserve"> dengan Redis sebagai broker antrean untuk horizontal scaling — beberapa </w:t>
      </w:r>
      <w:r>
        <w:rPr>
          <w:rStyle w:val="Emphasis"/>
          <w:lang w:val="id-ID"/>
        </w:rPr>
        <w:t>worker</w:t>
      </w:r>
      <w:r>
        <w:rPr>
          <w:lang w:val="id-ID"/>
        </w:rPr>
        <w:t xml:space="preserve"> berbagi beban eksekusi dari antrean yang sama. Jika Anda butuh ketersediaan tinggi tanpa Redis, mode </w:t>
      </w:r>
      <w:r>
        <w:rPr>
          <w:rStyle w:val="Strong"/>
          <w:lang w:val="id-ID"/>
        </w:rPr>
        <w:t>multi-main</w:t>
      </w:r>
      <w:r>
        <w:rPr>
          <w:lang w:val="id-ID"/>
        </w:rPr>
        <w:t xml:space="preserve"> </w:t>
      </w:r>
      <w:r>
        <w:rPr>
          <w:lang w:val="id-ID"/>
        </w:rPr>
        <w:t>memungkinkan beberapa main node berbagi load balancing dengan konfigurasi yang lebih rumit.</w:t>
      </w:r>
    </w:p>
    <w:p w14:paraId="74B1BDB9" w14:textId="77777777" w:rsidR="002978A9" w:rsidRDefault="002978A9">
      <w:pPr>
        <w:pStyle w:val="NormalWeb"/>
        <w:rPr>
          <w:lang w:val="id-ID"/>
        </w:rPr>
      </w:pPr>
      <w:r>
        <w:rPr>
          <w:lang w:val="id-ID"/>
        </w:rPr>
        <w:t xml:space="preserve">Pada lapisan model, arsitektur ini mendukung kombinasi: </w:t>
      </w:r>
      <w:r>
        <w:rPr>
          <w:rStyle w:val="Strong"/>
          <w:lang w:val="id-ID"/>
        </w:rPr>
        <w:t>DeepSeek V4 Pro</w:t>
      </w:r>
      <w:r>
        <w:rPr>
          <w:lang w:val="id-ID"/>
        </w:rPr>
        <w:t xml:space="preserve"> dan </w:t>
      </w:r>
      <w:r>
        <w:rPr>
          <w:rStyle w:val="Strong"/>
          <w:lang w:val="id-ID"/>
        </w:rPr>
        <w:t>DeepSeek V4 Flash</w:t>
      </w:r>
      <w:r>
        <w:rPr>
          <w:lang w:val="id-ID"/>
        </w:rPr>
        <w:t xml:space="preserve"> via Ollama untuk otomasi harian, </w:t>
      </w:r>
      <w:r>
        <w:rPr>
          <w:rStyle w:val="Strong"/>
          <w:lang w:val="id-ID"/>
        </w:rPr>
        <w:t>Mistral Large 3</w:t>
      </w:r>
      <w:r>
        <w:rPr>
          <w:lang w:val="id-ID"/>
        </w:rPr>
        <w:t xml:space="preserve"> via Ollama untuk kebutuhan multimodal, serta integrasi cloud API seperti </w:t>
      </w:r>
      <w:r>
        <w:rPr>
          <w:rStyle w:val="Strong"/>
          <w:lang w:val="id-ID"/>
        </w:rPr>
        <w:t>GPT-5.5</w:t>
      </w:r>
      <w:r>
        <w:rPr>
          <w:lang w:val="id-ID"/>
        </w:rPr>
        <w:t xml:space="preserve">, </w:t>
      </w:r>
      <w:r>
        <w:rPr>
          <w:rStyle w:val="Strong"/>
          <w:lang w:val="id-ID"/>
        </w:rPr>
        <w:t>Claude Fable 5</w:t>
      </w:r>
      <w:r>
        <w:rPr>
          <w:lang w:val="id-ID"/>
        </w:rPr>
        <w:t xml:space="preserve">, atau </w:t>
      </w:r>
      <w:r>
        <w:rPr>
          <w:rStyle w:val="Strong"/>
          <w:lang w:val="id-ID"/>
        </w:rPr>
        <w:t>Gemini 2.5 Pro</w:t>
      </w:r>
      <w:r>
        <w:rPr>
          <w:lang w:val="id-ID"/>
        </w:rPr>
        <w:t xml:space="preserve"> untuk tugas kompleks yang memang membutuhkan kekuatan model proprietary. Strategi </w:t>
      </w:r>
      <w:r>
        <w:rPr>
          <w:rStyle w:val="Emphasis"/>
          <w:lang w:val="id-ID"/>
        </w:rPr>
        <w:t>hybrid</w:t>
      </w:r>
      <w:r>
        <w:rPr>
          <w:lang w:val="id-ID"/>
        </w:rPr>
        <w:t xml:space="preserve"> </w:t>
      </w:r>
      <w:r>
        <w:rPr>
          <w:lang w:val="id-ID"/>
        </w:rPr>
        <w:t>semacam ini — model lokal untuk 80% pekerjaan rutin, API cloud untuk 20% sisanya — adalah pola yang paling hemat biaya.</w:t>
      </w:r>
    </w:p>
    <w:p w14:paraId="61C851C6" w14:textId="77777777" w:rsidR="002978A9" w:rsidRDefault="002978A9">
      <w:pPr>
        <w:pStyle w:val="table-label"/>
        <w:rPr>
          <w:lang w:val="id-ID"/>
        </w:rPr>
      </w:pPr>
      <w:r>
        <w:rPr>
          <w:lang w:val="id-ID"/>
        </w:rPr>
        <w:t>Tabel 9.1: Model LLM Unggulan untuk Workflow n8n</w:t>
      </w:r>
    </w:p>
    <w:p w14:paraId="5CF61024" w14:textId="77777777" w:rsidR="002978A9" w:rsidRDefault="002978A9">
      <w:pPr>
        <w:pStyle w:val="NormalWeb"/>
        <w:rPr>
          <w:lang w:val="id-ID"/>
        </w:rPr>
      </w:pPr>
      <w:r>
        <w:rPr>
          <w:lang w:val="id-ID"/>
        </w:rPr>
        <w:t>Pilih model yang tepat sesuai bobot pekerjaan workflow — kolom "Keunggulan di n8n" menunjukkan arah penggunaannya.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888"/>
        <w:gridCol w:w="1146"/>
        <w:gridCol w:w="874"/>
        <w:gridCol w:w="976"/>
        <w:gridCol w:w="2627"/>
      </w:tblGrid>
      <w:tr w:rsidR="00000000" w14:paraId="3F88AC7F" w14:textId="77777777">
        <w:trPr>
          <w:divId w:val="832183979"/>
          <w:tblHeader/>
          <w:tblCellSpacing w:w="15" w:type="dxa"/>
        </w:trPr>
        <w:tc>
          <w:tcPr>
            <w:tcW w:w="0" w:type="auto"/>
            <w:vAlign w:val="center"/>
            <w:hideMark/>
          </w:tcPr>
          <w:p w14:paraId="66D60E8A"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3CF8BFB1" w14:textId="77777777" w:rsidR="002978A9" w:rsidRDefault="002978A9">
            <w:pPr>
              <w:jc w:val="center"/>
              <w:rPr>
                <w:rFonts w:eastAsia="Times New Roman"/>
                <w:b/>
                <w:bCs/>
              </w:rPr>
            </w:pPr>
            <w:r>
              <w:rPr>
                <w:rFonts w:eastAsia="Times New Roman"/>
                <w:b/>
                <w:bCs/>
              </w:rPr>
              <w:t>Parameter (Total/Aktif)</w:t>
            </w:r>
          </w:p>
        </w:tc>
        <w:tc>
          <w:tcPr>
            <w:tcW w:w="0" w:type="auto"/>
            <w:vAlign w:val="center"/>
            <w:hideMark/>
          </w:tcPr>
          <w:p w14:paraId="2DDEB0EF" w14:textId="77777777" w:rsidR="002978A9" w:rsidRDefault="002978A9">
            <w:pPr>
              <w:jc w:val="center"/>
              <w:rPr>
                <w:rFonts w:eastAsia="Times New Roman"/>
                <w:b/>
                <w:bCs/>
              </w:rPr>
            </w:pPr>
            <w:r>
              <w:rPr>
                <w:rFonts w:eastAsia="Times New Roman"/>
                <w:b/>
                <w:bCs/>
              </w:rPr>
              <w:t>Lisensi</w:t>
            </w:r>
          </w:p>
        </w:tc>
        <w:tc>
          <w:tcPr>
            <w:tcW w:w="0" w:type="auto"/>
            <w:vAlign w:val="center"/>
            <w:hideMark/>
          </w:tcPr>
          <w:p w14:paraId="53368D2D" w14:textId="77777777" w:rsidR="002978A9" w:rsidRDefault="002978A9">
            <w:pPr>
              <w:jc w:val="center"/>
              <w:rPr>
                <w:rFonts w:eastAsia="Times New Roman"/>
                <w:b/>
                <w:bCs/>
              </w:rPr>
            </w:pPr>
            <w:r>
              <w:rPr>
                <w:rFonts w:eastAsia="Times New Roman"/>
                <w:b/>
                <w:bCs/>
              </w:rPr>
              <w:t>Context</w:t>
            </w:r>
          </w:p>
        </w:tc>
        <w:tc>
          <w:tcPr>
            <w:tcW w:w="0" w:type="auto"/>
            <w:vAlign w:val="center"/>
            <w:hideMark/>
          </w:tcPr>
          <w:p w14:paraId="6ED2D4B5" w14:textId="77777777" w:rsidR="002978A9" w:rsidRDefault="002978A9">
            <w:pPr>
              <w:jc w:val="center"/>
              <w:rPr>
                <w:rFonts w:eastAsia="Times New Roman"/>
                <w:b/>
                <w:bCs/>
              </w:rPr>
            </w:pPr>
            <w:r>
              <w:rPr>
                <w:rFonts w:eastAsia="Times New Roman"/>
                <w:b/>
                <w:bCs/>
              </w:rPr>
              <w:t>SWE-bench</w:t>
            </w:r>
          </w:p>
        </w:tc>
        <w:tc>
          <w:tcPr>
            <w:tcW w:w="0" w:type="auto"/>
            <w:vAlign w:val="center"/>
            <w:hideMark/>
          </w:tcPr>
          <w:p w14:paraId="29370A08" w14:textId="77777777" w:rsidR="002978A9" w:rsidRDefault="002978A9">
            <w:pPr>
              <w:jc w:val="center"/>
              <w:rPr>
                <w:rFonts w:eastAsia="Times New Roman"/>
                <w:b/>
                <w:bCs/>
              </w:rPr>
            </w:pPr>
            <w:r>
              <w:rPr>
                <w:rFonts w:eastAsia="Times New Roman"/>
                <w:b/>
                <w:bCs/>
              </w:rPr>
              <w:t>Keunggulan di n8n</w:t>
            </w:r>
          </w:p>
        </w:tc>
      </w:tr>
      <w:tr w:rsidR="00000000" w14:paraId="4BEADB88" w14:textId="77777777">
        <w:trPr>
          <w:divId w:val="832183979"/>
          <w:tblCellSpacing w:w="15" w:type="dxa"/>
        </w:trPr>
        <w:tc>
          <w:tcPr>
            <w:tcW w:w="0" w:type="auto"/>
            <w:vAlign w:val="center"/>
            <w:hideMark/>
          </w:tcPr>
          <w:p w14:paraId="794E6AEF" w14:textId="77777777" w:rsidR="002978A9" w:rsidRDefault="002978A9">
            <w:pPr>
              <w:rPr>
                <w:rFonts w:eastAsia="Times New Roman"/>
              </w:rPr>
            </w:pPr>
            <w:r>
              <w:rPr>
                <w:rStyle w:val="Strong"/>
                <w:rFonts w:eastAsia="Times New Roman"/>
              </w:rPr>
              <w:t>DeepSeek V4 Pro</w:t>
            </w:r>
          </w:p>
        </w:tc>
        <w:tc>
          <w:tcPr>
            <w:tcW w:w="0" w:type="auto"/>
            <w:vAlign w:val="center"/>
            <w:hideMark/>
          </w:tcPr>
          <w:p w14:paraId="50695B1E" w14:textId="77777777" w:rsidR="002978A9" w:rsidRDefault="002978A9">
            <w:pPr>
              <w:rPr>
                <w:rFonts w:eastAsia="Times New Roman"/>
              </w:rPr>
            </w:pPr>
            <w:r>
              <w:rPr>
                <w:rFonts w:eastAsia="Times New Roman"/>
              </w:rPr>
              <w:t>1,6T / 49B</w:t>
            </w:r>
          </w:p>
        </w:tc>
        <w:tc>
          <w:tcPr>
            <w:tcW w:w="0" w:type="auto"/>
            <w:vAlign w:val="center"/>
            <w:hideMark/>
          </w:tcPr>
          <w:p w14:paraId="74D97752" w14:textId="77777777" w:rsidR="002978A9" w:rsidRDefault="002978A9">
            <w:pPr>
              <w:rPr>
                <w:rFonts w:eastAsia="Times New Roman"/>
              </w:rPr>
            </w:pPr>
            <w:r>
              <w:rPr>
                <w:rFonts w:eastAsia="Times New Roman"/>
              </w:rPr>
              <w:t>MIT</w:t>
            </w:r>
          </w:p>
        </w:tc>
        <w:tc>
          <w:tcPr>
            <w:tcW w:w="0" w:type="auto"/>
            <w:vAlign w:val="center"/>
            <w:hideMark/>
          </w:tcPr>
          <w:p w14:paraId="55C3746E" w14:textId="77777777" w:rsidR="002978A9" w:rsidRDefault="002978A9">
            <w:pPr>
              <w:rPr>
                <w:rFonts w:eastAsia="Times New Roman"/>
              </w:rPr>
            </w:pPr>
            <w:r>
              <w:rPr>
                <w:rFonts w:eastAsia="Times New Roman"/>
              </w:rPr>
              <w:t>1M</w:t>
            </w:r>
          </w:p>
        </w:tc>
        <w:tc>
          <w:tcPr>
            <w:tcW w:w="0" w:type="auto"/>
            <w:vAlign w:val="center"/>
            <w:hideMark/>
          </w:tcPr>
          <w:p w14:paraId="465692AD" w14:textId="77777777" w:rsidR="002978A9" w:rsidRDefault="002978A9">
            <w:pPr>
              <w:rPr>
                <w:rFonts w:eastAsia="Times New Roman"/>
              </w:rPr>
            </w:pPr>
            <w:r>
              <w:rPr>
                <w:rFonts w:eastAsia="Times New Roman"/>
              </w:rPr>
              <w:t>80,6%</w:t>
            </w:r>
          </w:p>
        </w:tc>
        <w:tc>
          <w:tcPr>
            <w:tcW w:w="0" w:type="auto"/>
            <w:vAlign w:val="center"/>
            <w:hideMark/>
          </w:tcPr>
          <w:p w14:paraId="0245D436" w14:textId="77777777" w:rsidR="002978A9" w:rsidRDefault="002978A9">
            <w:pPr>
              <w:rPr>
                <w:rFonts w:eastAsia="Times New Roman"/>
              </w:rPr>
            </w:pPr>
            <w:r>
              <w:rPr>
                <w:rFonts w:eastAsia="Times New Roman"/>
              </w:rPr>
              <w:t>Agentic workflow, Terminal-Bench 67,9%</w:t>
            </w:r>
          </w:p>
        </w:tc>
      </w:tr>
      <w:tr w:rsidR="00000000" w14:paraId="6CE7EFE2" w14:textId="77777777">
        <w:trPr>
          <w:divId w:val="832183979"/>
          <w:tblCellSpacing w:w="15" w:type="dxa"/>
        </w:trPr>
        <w:tc>
          <w:tcPr>
            <w:tcW w:w="0" w:type="auto"/>
            <w:vAlign w:val="center"/>
            <w:hideMark/>
          </w:tcPr>
          <w:p w14:paraId="0BF4C7EE"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48A69F92" w14:textId="77777777" w:rsidR="002978A9" w:rsidRDefault="002978A9">
            <w:pPr>
              <w:rPr>
                <w:rFonts w:eastAsia="Times New Roman"/>
              </w:rPr>
            </w:pPr>
            <w:r>
              <w:rPr>
                <w:rFonts w:eastAsia="Times New Roman"/>
              </w:rPr>
              <w:t>284B / 13B</w:t>
            </w:r>
          </w:p>
        </w:tc>
        <w:tc>
          <w:tcPr>
            <w:tcW w:w="0" w:type="auto"/>
            <w:vAlign w:val="center"/>
            <w:hideMark/>
          </w:tcPr>
          <w:p w14:paraId="3B448107" w14:textId="77777777" w:rsidR="002978A9" w:rsidRDefault="002978A9">
            <w:pPr>
              <w:rPr>
                <w:rFonts w:eastAsia="Times New Roman"/>
              </w:rPr>
            </w:pPr>
            <w:r>
              <w:rPr>
                <w:rFonts w:eastAsia="Times New Roman"/>
              </w:rPr>
              <w:t>MIT</w:t>
            </w:r>
          </w:p>
        </w:tc>
        <w:tc>
          <w:tcPr>
            <w:tcW w:w="0" w:type="auto"/>
            <w:vAlign w:val="center"/>
            <w:hideMark/>
          </w:tcPr>
          <w:p w14:paraId="4E16ACFA" w14:textId="77777777" w:rsidR="002978A9" w:rsidRDefault="002978A9">
            <w:pPr>
              <w:rPr>
                <w:rFonts w:eastAsia="Times New Roman"/>
              </w:rPr>
            </w:pPr>
            <w:r>
              <w:rPr>
                <w:rFonts w:eastAsia="Times New Roman"/>
              </w:rPr>
              <w:t>1M</w:t>
            </w:r>
          </w:p>
        </w:tc>
        <w:tc>
          <w:tcPr>
            <w:tcW w:w="0" w:type="auto"/>
            <w:vAlign w:val="center"/>
            <w:hideMark/>
          </w:tcPr>
          <w:p w14:paraId="56F6DEF1" w14:textId="77777777" w:rsidR="002978A9" w:rsidRDefault="002978A9">
            <w:pPr>
              <w:rPr>
                <w:rFonts w:eastAsia="Times New Roman"/>
              </w:rPr>
            </w:pPr>
            <w:r>
              <w:rPr>
                <w:rFonts w:eastAsia="Times New Roman"/>
              </w:rPr>
              <w:t>—</w:t>
            </w:r>
          </w:p>
        </w:tc>
        <w:tc>
          <w:tcPr>
            <w:tcW w:w="0" w:type="auto"/>
            <w:vAlign w:val="center"/>
            <w:hideMark/>
          </w:tcPr>
          <w:p w14:paraId="57D3A182" w14:textId="77777777" w:rsidR="002978A9" w:rsidRDefault="002978A9">
            <w:pPr>
              <w:rPr>
                <w:rFonts w:eastAsia="Times New Roman"/>
              </w:rPr>
            </w:pPr>
            <w:r>
              <w:rPr>
                <w:rFonts w:eastAsia="Times New Roman"/>
              </w:rPr>
              <w:t>Efisien, cocok daily automation</w:t>
            </w:r>
          </w:p>
        </w:tc>
      </w:tr>
      <w:tr w:rsidR="00000000" w14:paraId="4D44DF58" w14:textId="77777777">
        <w:trPr>
          <w:divId w:val="832183979"/>
          <w:tblCellSpacing w:w="15" w:type="dxa"/>
        </w:trPr>
        <w:tc>
          <w:tcPr>
            <w:tcW w:w="0" w:type="auto"/>
            <w:vAlign w:val="center"/>
            <w:hideMark/>
          </w:tcPr>
          <w:p w14:paraId="18EAB461" w14:textId="77777777" w:rsidR="002978A9" w:rsidRDefault="002978A9">
            <w:pPr>
              <w:rPr>
                <w:rFonts w:eastAsia="Times New Roman"/>
              </w:rPr>
            </w:pPr>
            <w:r>
              <w:rPr>
                <w:rStyle w:val="Strong"/>
                <w:rFonts w:eastAsia="Times New Roman"/>
              </w:rPr>
              <w:t>GPT-5.5</w:t>
            </w:r>
          </w:p>
        </w:tc>
        <w:tc>
          <w:tcPr>
            <w:tcW w:w="0" w:type="auto"/>
            <w:vAlign w:val="center"/>
            <w:hideMark/>
          </w:tcPr>
          <w:p w14:paraId="7F16A9B4" w14:textId="77777777" w:rsidR="002978A9" w:rsidRDefault="002978A9">
            <w:pPr>
              <w:rPr>
                <w:rFonts w:eastAsia="Times New Roman"/>
              </w:rPr>
            </w:pPr>
            <w:r>
              <w:rPr>
                <w:rFonts w:eastAsia="Times New Roman"/>
              </w:rPr>
              <w:t>Proprietary</w:t>
            </w:r>
          </w:p>
        </w:tc>
        <w:tc>
          <w:tcPr>
            <w:tcW w:w="0" w:type="auto"/>
            <w:vAlign w:val="center"/>
            <w:hideMark/>
          </w:tcPr>
          <w:p w14:paraId="23794EA3" w14:textId="77777777" w:rsidR="002978A9" w:rsidRDefault="002978A9">
            <w:pPr>
              <w:rPr>
                <w:rFonts w:eastAsia="Times New Roman"/>
              </w:rPr>
            </w:pPr>
            <w:r>
              <w:rPr>
                <w:rFonts w:eastAsia="Times New Roman"/>
              </w:rPr>
              <w:t>Proprietary</w:t>
            </w:r>
          </w:p>
        </w:tc>
        <w:tc>
          <w:tcPr>
            <w:tcW w:w="0" w:type="auto"/>
            <w:vAlign w:val="center"/>
            <w:hideMark/>
          </w:tcPr>
          <w:p w14:paraId="7FCA7A95" w14:textId="77777777" w:rsidR="002978A9" w:rsidRDefault="002978A9">
            <w:pPr>
              <w:rPr>
                <w:rFonts w:eastAsia="Times New Roman"/>
              </w:rPr>
            </w:pPr>
            <w:r>
              <w:rPr>
                <w:rFonts w:eastAsia="Times New Roman"/>
              </w:rPr>
              <w:t>1M</w:t>
            </w:r>
          </w:p>
        </w:tc>
        <w:tc>
          <w:tcPr>
            <w:tcW w:w="0" w:type="auto"/>
            <w:vAlign w:val="center"/>
            <w:hideMark/>
          </w:tcPr>
          <w:p w14:paraId="15CDAF40" w14:textId="77777777" w:rsidR="002978A9" w:rsidRDefault="002978A9">
            <w:pPr>
              <w:rPr>
                <w:rFonts w:eastAsia="Times New Roman"/>
              </w:rPr>
            </w:pPr>
            <w:r>
              <w:rPr>
                <w:rFonts w:eastAsia="Times New Roman"/>
              </w:rPr>
              <w:t>—</w:t>
            </w:r>
          </w:p>
        </w:tc>
        <w:tc>
          <w:tcPr>
            <w:tcW w:w="0" w:type="auto"/>
            <w:vAlign w:val="center"/>
            <w:hideMark/>
          </w:tcPr>
          <w:p w14:paraId="0EC8ED50" w14:textId="77777777" w:rsidR="002978A9" w:rsidRDefault="002978A9">
            <w:pPr>
              <w:rPr>
                <w:rFonts w:eastAsia="Times New Roman"/>
              </w:rPr>
            </w:pPr>
            <w:r>
              <w:rPr>
                <w:rFonts w:eastAsia="Times New Roman"/>
              </w:rPr>
              <w:t>Reasoning kuat, coding agentic</w:t>
            </w:r>
          </w:p>
        </w:tc>
      </w:tr>
      <w:tr w:rsidR="00000000" w14:paraId="1C97DC5A" w14:textId="77777777">
        <w:trPr>
          <w:divId w:val="832183979"/>
          <w:tblCellSpacing w:w="15" w:type="dxa"/>
        </w:trPr>
        <w:tc>
          <w:tcPr>
            <w:tcW w:w="0" w:type="auto"/>
            <w:vAlign w:val="center"/>
            <w:hideMark/>
          </w:tcPr>
          <w:p w14:paraId="6638FF2B" w14:textId="77777777" w:rsidR="002978A9" w:rsidRDefault="002978A9">
            <w:pPr>
              <w:rPr>
                <w:rFonts w:eastAsia="Times New Roman"/>
              </w:rPr>
            </w:pPr>
            <w:r>
              <w:rPr>
                <w:rStyle w:val="Strong"/>
                <w:rFonts w:eastAsia="Times New Roman"/>
              </w:rPr>
              <w:t>Claude Fable 5</w:t>
            </w:r>
          </w:p>
        </w:tc>
        <w:tc>
          <w:tcPr>
            <w:tcW w:w="0" w:type="auto"/>
            <w:vAlign w:val="center"/>
            <w:hideMark/>
          </w:tcPr>
          <w:p w14:paraId="33A20A69" w14:textId="77777777" w:rsidR="002978A9" w:rsidRDefault="002978A9">
            <w:pPr>
              <w:rPr>
                <w:rFonts w:eastAsia="Times New Roman"/>
              </w:rPr>
            </w:pPr>
            <w:r>
              <w:rPr>
                <w:rFonts w:eastAsia="Times New Roman"/>
              </w:rPr>
              <w:t>Proprietary</w:t>
            </w:r>
          </w:p>
        </w:tc>
        <w:tc>
          <w:tcPr>
            <w:tcW w:w="0" w:type="auto"/>
            <w:vAlign w:val="center"/>
            <w:hideMark/>
          </w:tcPr>
          <w:p w14:paraId="6A76264C" w14:textId="77777777" w:rsidR="002978A9" w:rsidRDefault="002978A9">
            <w:pPr>
              <w:rPr>
                <w:rFonts w:eastAsia="Times New Roman"/>
              </w:rPr>
            </w:pPr>
            <w:r>
              <w:rPr>
                <w:rFonts w:eastAsia="Times New Roman"/>
              </w:rPr>
              <w:t>Proprietary</w:t>
            </w:r>
          </w:p>
        </w:tc>
        <w:tc>
          <w:tcPr>
            <w:tcW w:w="0" w:type="auto"/>
            <w:vAlign w:val="center"/>
            <w:hideMark/>
          </w:tcPr>
          <w:p w14:paraId="51A82EBD" w14:textId="77777777" w:rsidR="002978A9" w:rsidRDefault="002978A9">
            <w:pPr>
              <w:rPr>
                <w:rFonts w:eastAsia="Times New Roman"/>
              </w:rPr>
            </w:pPr>
            <w:r>
              <w:rPr>
                <w:rFonts w:eastAsia="Times New Roman"/>
              </w:rPr>
              <w:t>1M</w:t>
            </w:r>
          </w:p>
        </w:tc>
        <w:tc>
          <w:tcPr>
            <w:tcW w:w="0" w:type="auto"/>
            <w:vAlign w:val="center"/>
            <w:hideMark/>
          </w:tcPr>
          <w:p w14:paraId="3C15EF8A" w14:textId="77777777" w:rsidR="002978A9" w:rsidRDefault="002978A9">
            <w:pPr>
              <w:rPr>
                <w:rFonts w:eastAsia="Times New Roman"/>
              </w:rPr>
            </w:pPr>
            <w:r>
              <w:rPr>
                <w:rStyle w:val="Strong"/>
                <w:rFonts w:eastAsia="Times New Roman"/>
              </w:rPr>
              <w:t>95,0%</w:t>
            </w:r>
          </w:p>
        </w:tc>
        <w:tc>
          <w:tcPr>
            <w:tcW w:w="0" w:type="auto"/>
            <w:vAlign w:val="center"/>
            <w:hideMark/>
          </w:tcPr>
          <w:p w14:paraId="309343AC" w14:textId="77777777" w:rsidR="002978A9" w:rsidRDefault="002978A9">
            <w:pPr>
              <w:rPr>
                <w:rFonts w:eastAsia="Times New Roman"/>
              </w:rPr>
            </w:pPr>
            <w:r>
              <w:rPr>
                <w:rFonts w:eastAsia="Times New Roman"/>
              </w:rPr>
              <w:t>Safety guardrails, SWE-bench tertinggi</w:t>
            </w:r>
          </w:p>
        </w:tc>
      </w:tr>
      <w:tr w:rsidR="00000000" w14:paraId="7E2EE7E5" w14:textId="77777777">
        <w:trPr>
          <w:divId w:val="832183979"/>
          <w:tblCellSpacing w:w="15" w:type="dxa"/>
        </w:trPr>
        <w:tc>
          <w:tcPr>
            <w:tcW w:w="0" w:type="auto"/>
            <w:vAlign w:val="center"/>
            <w:hideMark/>
          </w:tcPr>
          <w:p w14:paraId="08ED2B63" w14:textId="77777777" w:rsidR="002978A9" w:rsidRDefault="002978A9">
            <w:pPr>
              <w:rPr>
                <w:rFonts w:eastAsia="Times New Roman"/>
              </w:rPr>
            </w:pPr>
            <w:r>
              <w:rPr>
                <w:rStyle w:val="Strong"/>
                <w:rFonts w:eastAsia="Times New Roman"/>
              </w:rPr>
              <w:t>Mistral Large 3</w:t>
            </w:r>
          </w:p>
        </w:tc>
        <w:tc>
          <w:tcPr>
            <w:tcW w:w="0" w:type="auto"/>
            <w:vAlign w:val="center"/>
            <w:hideMark/>
          </w:tcPr>
          <w:p w14:paraId="0DA61B68" w14:textId="77777777" w:rsidR="002978A9" w:rsidRDefault="002978A9">
            <w:pPr>
              <w:rPr>
                <w:rFonts w:eastAsia="Times New Roman"/>
              </w:rPr>
            </w:pPr>
            <w:r>
              <w:rPr>
                <w:rFonts w:eastAsia="Times New Roman"/>
              </w:rPr>
              <w:t>675B / 41B</w:t>
            </w:r>
          </w:p>
        </w:tc>
        <w:tc>
          <w:tcPr>
            <w:tcW w:w="0" w:type="auto"/>
            <w:vAlign w:val="center"/>
            <w:hideMark/>
          </w:tcPr>
          <w:p w14:paraId="38761F3A" w14:textId="77777777" w:rsidR="002978A9" w:rsidRDefault="002978A9">
            <w:pPr>
              <w:rPr>
                <w:rFonts w:eastAsia="Times New Roman"/>
              </w:rPr>
            </w:pPr>
            <w:r>
              <w:rPr>
                <w:rFonts w:eastAsia="Times New Roman"/>
              </w:rPr>
              <w:t>Apache 2.0</w:t>
            </w:r>
          </w:p>
        </w:tc>
        <w:tc>
          <w:tcPr>
            <w:tcW w:w="0" w:type="auto"/>
            <w:vAlign w:val="center"/>
            <w:hideMark/>
          </w:tcPr>
          <w:p w14:paraId="2698C19F" w14:textId="77777777" w:rsidR="002978A9" w:rsidRDefault="002978A9">
            <w:pPr>
              <w:rPr>
                <w:rFonts w:eastAsia="Times New Roman"/>
              </w:rPr>
            </w:pPr>
            <w:r>
              <w:rPr>
                <w:rFonts w:eastAsia="Times New Roman"/>
              </w:rPr>
              <w:t>256K</w:t>
            </w:r>
          </w:p>
        </w:tc>
        <w:tc>
          <w:tcPr>
            <w:tcW w:w="0" w:type="auto"/>
            <w:vAlign w:val="center"/>
            <w:hideMark/>
          </w:tcPr>
          <w:p w14:paraId="4D48CA86" w14:textId="77777777" w:rsidR="002978A9" w:rsidRDefault="002978A9">
            <w:pPr>
              <w:rPr>
                <w:rFonts w:eastAsia="Times New Roman"/>
              </w:rPr>
            </w:pPr>
            <w:r>
              <w:rPr>
                <w:rFonts w:eastAsia="Times New Roman"/>
              </w:rPr>
              <w:t>—</w:t>
            </w:r>
          </w:p>
        </w:tc>
        <w:tc>
          <w:tcPr>
            <w:tcW w:w="0" w:type="auto"/>
            <w:vAlign w:val="center"/>
            <w:hideMark/>
          </w:tcPr>
          <w:p w14:paraId="7C8E67BE" w14:textId="77777777" w:rsidR="002978A9" w:rsidRDefault="002978A9">
            <w:pPr>
              <w:rPr>
                <w:rFonts w:eastAsia="Times New Roman"/>
              </w:rPr>
            </w:pPr>
            <w:r>
              <w:rPr>
                <w:rFonts w:eastAsia="Times New Roman"/>
              </w:rPr>
              <w:t>Multimodal, granular MoE</w:t>
            </w:r>
          </w:p>
        </w:tc>
      </w:tr>
      <w:tr w:rsidR="00000000" w14:paraId="399D284E" w14:textId="77777777">
        <w:trPr>
          <w:divId w:val="832183979"/>
          <w:tblCellSpacing w:w="15" w:type="dxa"/>
        </w:trPr>
        <w:tc>
          <w:tcPr>
            <w:tcW w:w="0" w:type="auto"/>
            <w:vAlign w:val="center"/>
            <w:hideMark/>
          </w:tcPr>
          <w:p w14:paraId="68833067" w14:textId="77777777" w:rsidR="002978A9" w:rsidRDefault="002978A9">
            <w:pPr>
              <w:rPr>
                <w:rFonts w:eastAsia="Times New Roman"/>
              </w:rPr>
            </w:pPr>
            <w:r>
              <w:rPr>
                <w:rStyle w:val="Strong"/>
                <w:rFonts w:eastAsia="Times New Roman"/>
              </w:rPr>
              <w:t>Gemini 2.5 Pro</w:t>
            </w:r>
          </w:p>
        </w:tc>
        <w:tc>
          <w:tcPr>
            <w:tcW w:w="0" w:type="auto"/>
            <w:vAlign w:val="center"/>
            <w:hideMark/>
          </w:tcPr>
          <w:p w14:paraId="0BE4D522" w14:textId="77777777" w:rsidR="002978A9" w:rsidRDefault="002978A9">
            <w:pPr>
              <w:rPr>
                <w:rFonts w:eastAsia="Times New Roman"/>
              </w:rPr>
            </w:pPr>
            <w:r>
              <w:rPr>
                <w:rFonts w:eastAsia="Times New Roman"/>
              </w:rPr>
              <w:t>Proprietary</w:t>
            </w:r>
          </w:p>
        </w:tc>
        <w:tc>
          <w:tcPr>
            <w:tcW w:w="0" w:type="auto"/>
            <w:vAlign w:val="center"/>
            <w:hideMark/>
          </w:tcPr>
          <w:p w14:paraId="64D13A8A" w14:textId="77777777" w:rsidR="002978A9" w:rsidRDefault="002978A9">
            <w:pPr>
              <w:rPr>
                <w:rFonts w:eastAsia="Times New Roman"/>
              </w:rPr>
            </w:pPr>
            <w:r>
              <w:rPr>
                <w:rFonts w:eastAsia="Times New Roman"/>
              </w:rPr>
              <w:t>Proprietary</w:t>
            </w:r>
          </w:p>
        </w:tc>
        <w:tc>
          <w:tcPr>
            <w:tcW w:w="0" w:type="auto"/>
            <w:vAlign w:val="center"/>
            <w:hideMark/>
          </w:tcPr>
          <w:p w14:paraId="49BF9B05" w14:textId="77777777" w:rsidR="002978A9" w:rsidRDefault="002978A9">
            <w:pPr>
              <w:rPr>
                <w:rFonts w:eastAsia="Times New Roman"/>
              </w:rPr>
            </w:pPr>
            <w:r>
              <w:rPr>
                <w:rFonts w:eastAsia="Times New Roman"/>
              </w:rPr>
              <w:t>1M</w:t>
            </w:r>
          </w:p>
        </w:tc>
        <w:tc>
          <w:tcPr>
            <w:tcW w:w="0" w:type="auto"/>
            <w:vAlign w:val="center"/>
            <w:hideMark/>
          </w:tcPr>
          <w:p w14:paraId="56AAF551" w14:textId="77777777" w:rsidR="002978A9" w:rsidRDefault="002978A9">
            <w:pPr>
              <w:rPr>
                <w:rFonts w:eastAsia="Times New Roman"/>
              </w:rPr>
            </w:pPr>
            <w:r>
              <w:rPr>
                <w:rFonts w:eastAsia="Times New Roman"/>
              </w:rPr>
              <w:t>—</w:t>
            </w:r>
          </w:p>
        </w:tc>
        <w:tc>
          <w:tcPr>
            <w:tcW w:w="0" w:type="auto"/>
            <w:vAlign w:val="center"/>
            <w:hideMark/>
          </w:tcPr>
          <w:p w14:paraId="779210D8" w14:textId="77777777" w:rsidR="002978A9" w:rsidRDefault="002978A9">
            <w:pPr>
              <w:rPr>
                <w:rFonts w:eastAsia="Times New Roman"/>
              </w:rPr>
            </w:pPr>
            <w:r>
              <w:rPr>
                <w:rFonts w:eastAsia="Times New Roman"/>
              </w:rPr>
              <w:t>Thinking mode, multimodal</w:t>
            </w:r>
          </w:p>
        </w:tc>
      </w:tr>
      <w:tr w:rsidR="00000000" w14:paraId="01312B5D" w14:textId="77777777">
        <w:trPr>
          <w:divId w:val="832183979"/>
          <w:tblCellSpacing w:w="15" w:type="dxa"/>
        </w:trPr>
        <w:tc>
          <w:tcPr>
            <w:tcW w:w="0" w:type="auto"/>
            <w:vAlign w:val="center"/>
            <w:hideMark/>
          </w:tcPr>
          <w:p w14:paraId="5D1FF94C" w14:textId="77777777" w:rsidR="002978A9" w:rsidRDefault="002978A9">
            <w:pPr>
              <w:rPr>
                <w:rFonts w:eastAsia="Times New Roman"/>
              </w:rPr>
            </w:pPr>
            <w:r>
              <w:rPr>
                <w:rStyle w:val="Strong"/>
                <w:rFonts w:eastAsia="Times New Roman"/>
              </w:rPr>
              <w:t>Ministral 3</w:t>
            </w:r>
          </w:p>
        </w:tc>
        <w:tc>
          <w:tcPr>
            <w:tcW w:w="0" w:type="auto"/>
            <w:vAlign w:val="center"/>
            <w:hideMark/>
          </w:tcPr>
          <w:p w14:paraId="2EABC4F5" w14:textId="77777777" w:rsidR="002978A9" w:rsidRDefault="002978A9">
            <w:pPr>
              <w:rPr>
                <w:rFonts w:eastAsia="Times New Roman"/>
              </w:rPr>
            </w:pPr>
            <w:r>
              <w:rPr>
                <w:rFonts w:eastAsia="Times New Roman"/>
              </w:rPr>
              <w:t>3B/8B/14B</w:t>
            </w:r>
          </w:p>
        </w:tc>
        <w:tc>
          <w:tcPr>
            <w:tcW w:w="0" w:type="auto"/>
            <w:vAlign w:val="center"/>
            <w:hideMark/>
          </w:tcPr>
          <w:p w14:paraId="0EAFB782" w14:textId="77777777" w:rsidR="002978A9" w:rsidRDefault="002978A9">
            <w:pPr>
              <w:rPr>
                <w:rFonts w:eastAsia="Times New Roman"/>
              </w:rPr>
            </w:pPr>
            <w:r>
              <w:rPr>
                <w:rFonts w:eastAsia="Times New Roman"/>
              </w:rPr>
              <w:t>Apache 2.0</w:t>
            </w:r>
          </w:p>
        </w:tc>
        <w:tc>
          <w:tcPr>
            <w:tcW w:w="0" w:type="auto"/>
            <w:vAlign w:val="center"/>
            <w:hideMark/>
          </w:tcPr>
          <w:p w14:paraId="061FBB2A" w14:textId="77777777" w:rsidR="002978A9" w:rsidRDefault="002978A9">
            <w:pPr>
              <w:rPr>
                <w:rFonts w:eastAsia="Times New Roman"/>
              </w:rPr>
            </w:pPr>
            <w:r>
              <w:rPr>
                <w:rFonts w:eastAsia="Times New Roman"/>
              </w:rPr>
              <w:t>128K</w:t>
            </w:r>
          </w:p>
        </w:tc>
        <w:tc>
          <w:tcPr>
            <w:tcW w:w="0" w:type="auto"/>
            <w:vAlign w:val="center"/>
            <w:hideMark/>
          </w:tcPr>
          <w:p w14:paraId="0A5BF1EF" w14:textId="77777777" w:rsidR="002978A9" w:rsidRDefault="002978A9">
            <w:pPr>
              <w:rPr>
                <w:rFonts w:eastAsia="Times New Roman"/>
              </w:rPr>
            </w:pPr>
            <w:r>
              <w:rPr>
                <w:rFonts w:eastAsia="Times New Roman"/>
              </w:rPr>
              <w:t>—</w:t>
            </w:r>
          </w:p>
        </w:tc>
        <w:tc>
          <w:tcPr>
            <w:tcW w:w="0" w:type="auto"/>
            <w:vAlign w:val="center"/>
            <w:hideMark/>
          </w:tcPr>
          <w:p w14:paraId="045D0FBB" w14:textId="77777777" w:rsidR="002978A9" w:rsidRDefault="002978A9">
            <w:pPr>
              <w:rPr>
                <w:rFonts w:eastAsia="Times New Roman"/>
              </w:rPr>
            </w:pPr>
            <w:r>
              <w:rPr>
                <w:rFonts w:eastAsia="Times New Roman"/>
              </w:rPr>
              <w:t>Cascade Distillation, edge-friendly</w:t>
            </w:r>
          </w:p>
        </w:tc>
      </w:tr>
    </w:tbl>
    <w:p w14:paraId="56594BA0" w14:textId="77777777" w:rsidR="002978A9" w:rsidRDefault="002978A9">
      <w:pPr>
        <w:pStyle w:val="NormalWeb"/>
        <w:rPr>
          <w:lang w:val="id-ID"/>
        </w:rPr>
      </w:pPr>
      <w:r>
        <w:rPr>
          <w:lang w:val="id-ID"/>
        </w:rPr>
        <w:t xml:space="preserve">Kedua model open-weight dari DeepSeek menjadi tulang punggung otomasi lokal berkat lisensi MIT tanpa batasan komersial. DeepSeek V4 Pro dengan 1M context unggul untuk </w:t>
      </w:r>
      <w:r>
        <w:rPr>
          <w:rStyle w:val="Emphasis"/>
          <w:lang w:val="id-ID"/>
        </w:rPr>
        <w:t>agentic workflow</w:t>
      </w:r>
      <w:r>
        <w:rPr>
          <w:lang w:val="id-ID"/>
        </w:rPr>
        <w:t xml:space="preserve"> yang menahan konteks percakapan panjang; DeepSeek V4 Flash (13B aktif) cukup untuk 80% tugas otomasi harian. Claude Fable 5 menawarkan SWE-bench tertinggi (95,0%) dengan </w:t>
      </w:r>
      <w:r>
        <w:rPr>
          <w:rStyle w:val="Emphasis"/>
          <w:lang w:val="id-ID"/>
        </w:rPr>
        <w:t>safety classifiers</w:t>
      </w:r>
      <w:r>
        <w:rPr>
          <w:lang w:val="id-ID"/>
        </w:rPr>
        <w:t xml:space="preserve">, tetapi untuk memakainya Anda mengirim data ke API Anthropic, jadi sesuaikan dengan kebijakan kerahasiaan data kantor. Ministral 3 adalah pilihan menarik untuk </w:t>
      </w:r>
      <w:r>
        <w:rPr>
          <w:rStyle w:val="Emphasis"/>
          <w:lang w:val="id-ID"/>
        </w:rPr>
        <w:t>edge device</w:t>
      </w:r>
      <w:r>
        <w:rPr>
          <w:lang w:val="id-ID"/>
        </w:rPr>
        <w:t>: model 8B bisa menangani klasifikasi sederhana dengan latency di bawah satu detik.</w:t>
      </w:r>
    </w:p>
    <w:p w14:paraId="3AB725D9" w14:textId="77777777" w:rsidR="002978A9" w:rsidRDefault="002978A9">
      <w:pPr>
        <w:pStyle w:val="table-label"/>
        <w:rPr>
          <w:lang w:val="id-ID"/>
        </w:rPr>
      </w:pPr>
      <w:r>
        <w:rPr>
          <w:lang w:val="id-ID"/>
        </w:rPr>
        <w:t>Tabel 9.2: Perbandingan Mode Eksekusi n8n</w:t>
      </w:r>
    </w:p>
    <w:p w14:paraId="1F33CA47" w14:textId="77777777" w:rsidR="002978A9" w:rsidRDefault="002978A9">
      <w:pPr>
        <w:pStyle w:val="NormalWeb"/>
        <w:rPr>
          <w:lang w:val="id-ID"/>
        </w:rPr>
      </w:pPr>
      <w:r>
        <w:rPr>
          <w:lang w:val="id-ID"/>
        </w:rPr>
        <w:t>Tiga mode eksekusi n8n dengan karakteristik, kelebihan, dan kekurangannya masing-masing.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758"/>
        <w:gridCol w:w="1863"/>
        <w:gridCol w:w="1931"/>
        <w:gridCol w:w="2386"/>
      </w:tblGrid>
      <w:tr w:rsidR="00000000" w14:paraId="272404ED" w14:textId="77777777">
        <w:trPr>
          <w:divId w:val="70351090"/>
          <w:tblHeader/>
          <w:tblCellSpacing w:w="15" w:type="dxa"/>
        </w:trPr>
        <w:tc>
          <w:tcPr>
            <w:tcW w:w="0" w:type="auto"/>
            <w:vAlign w:val="center"/>
            <w:hideMark/>
          </w:tcPr>
          <w:p w14:paraId="20E3D478" w14:textId="77777777" w:rsidR="002978A9" w:rsidRDefault="002978A9">
            <w:pPr>
              <w:jc w:val="center"/>
              <w:rPr>
                <w:rFonts w:eastAsia="Times New Roman"/>
                <w:b/>
                <w:bCs/>
              </w:rPr>
            </w:pPr>
            <w:r>
              <w:rPr>
                <w:rFonts w:eastAsia="Times New Roman"/>
                <w:b/>
                <w:bCs/>
              </w:rPr>
              <w:t>Mode</w:t>
            </w:r>
          </w:p>
        </w:tc>
        <w:tc>
          <w:tcPr>
            <w:tcW w:w="0" w:type="auto"/>
            <w:vAlign w:val="center"/>
            <w:hideMark/>
          </w:tcPr>
          <w:p w14:paraId="5F5ACECB" w14:textId="77777777" w:rsidR="002978A9" w:rsidRDefault="002978A9">
            <w:pPr>
              <w:jc w:val="center"/>
              <w:rPr>
                <w:rFonts w:eastAsia="Times New Roman"/>
                <w:b/>
                <w:bCs/>
              </w:rPr>
            </w:pPr>
            <w:r>
              <w:rPr>
                <w:rFonts w:eastAsia="Times New Roman"/>
                <w:b/>
                <w:bCs/>
              </w:rPr>
              <w:t>Arsitektur</w:t>
            </w:r>
          </w:p>
        </w:tc>
        <w:tc>
          <w:tcPr>
            <w:tcW w:w="0" w:type="auto"/>
            <w:vAlign w:val="center"/>
            <w:hideMark/>
          </w:tcPr>
          <w:p w14:paraId="39BC1B5C" w14:textId="77777777" w:rsidR="002978A9" w:rsidRDefault="002978A9">
            <w:pPr>
              <w:jc w:val="center"/>
              <w:rPr>
                <w:rFonts w:eastAsia="Times New Roman"/>
                <w:b/>
                <w:bCs/>
              </w:rPr>
            </w:pPr>
            <w:r>
              <w:rPr>
                <w:rFonts w:eastAsia="Times New Roman"/>
                <w:b/>
                <w:bCs/>
              </w:rPr>
              <w:t>Use Case</w:t>
            </w:r>
          </w:p>
        </w:tc>
        <w:tc>
          <w:tcPr>
            <w:tcW w:w="0" w:type="auto"/>
            <w:vAlign w:val="center"/>
            <w:hideMark/>
          </w:tcPr>
          <w:p w14:paraId="00727B8E" w14:textId="77777777" w:rsidR="002978A9" w:rsidRDefault="002978A9">
            <w:pPr>
              <w:jc w:val="center"/>
              <w:rPr>
                <w:rFonts w:eastAsia="Times New Roman"/>
                <w:b/>
                <w:bCs/>
              </w:rPr>
            </w:pPr>
            <w:r>
              <w:rPr>
                <w:rFonts w:eastAsia="Times New Roman"/>
                <w:b/>
                <w:bCs/>
              </w:rPr>
              <w:t>Kelebihan</w:t>
            </w:r>
          </w:p>
        </w:tc>
        <w:tc>
          <w:tcPr>
            <w:tcW w:w="0" w:type="auto"/>
            <w:vAlign w:val="center"/>
            <w:hideMark/>
          </w:tcPr>
          <w:p w14:paraId="42FAB5FA" w14:textId="77777777" w:rsidR="002978A9" w:rsidRDefault="002978A9">
            <w:pPr>
              <w:jc w:val="center"/>
              <w:rPr>
                <w:rFonts w:eastAsia="Times New Roman"/>
                <w:b/>
                <w:bCs/>
              </w:rPr>
            </w:pPr>
            <w:r>
              <w:rPr>
                <w:rFonts w:eastAsia="Times New Roman"/>
                <w:b/>
                <w:bCs/>
              </w:rPr>
              <w:t>Kekurangan</w:t>
            </w:r>
          </w:p>
        </w:tc>
      </w:tr>
      <w:tr w:rsidR="00000000" w14:paraId="1D1EBDF1" w14:textId="77777777">
        <w:trPr>
          <w:divId w:val="70351090"/>
          <w:tblCellSpacing w:w="15" w:type="dxa"/>
        </w:trPr>
        <w:tc>
          <w:tcPr>
            <w:tcW w:w="0" w:type="auto"/>
            <w:vAlign w:val="center"/>
            <w:hideMark/>
          </w:tcPr>
          <w:p w14:paraId="2BDDB384" w14:textId="77777777" w:rsidR="002978A9" w:rsidRDefault="002978A9">
            <w:pPr>
              <w:rPr>
                <w:rFonts w:eastAsia="Times New Roman"/>
              </w:rPr>
            </w:pPr>
            <w:r>
              <w:rPr>
                <w:rStyle w:val="Strong"/>
                <w:rFonts w:eastAsia="Times New Roman"/>
              </w:rPr>
              <w:t>Main</w:t>
            </w:r>
          </w:p>
        </w:tc>
        <w:tc>
          <w:tcPr>
            <w:tcW w:w="0" w:type="auto"/>
            <w:vAlign w:val="center"/>
            <w:hideMark/>
          </w:tcPr>
          <w:p w14:paraId="733CAA5D" w14:textId="77777777" w:rsidR="002978A9" w:rsidRDefault="002978A9">
            <w:pPr>
              <w:rPr>
                <w:rFonts w:eastAsia="Times New Roman"/>
              </w:rPr>
            </w:pPr>
            <w:r>
              <w:rPr>
                <w:rFonts w:eastAsia="Times New Roman"/>
              </w:rPr>
              <w:t>Single process</w:t>
            </w:r>
          </w:p>
        </w:tc>
        <w:tc>
          <w:tcPr>
            <w:tcW w:w="0" w:type="auto"/>
            <w:vAlign w:val="center"/>
            <w:hideMark/>
          </w:tcPr>
          <w:p w14:paraId="7960A2B3" w14:textId="77777777" w:rsidR="002978A9" w:rsidRDefault="002978A9">
            <w:pPr>
              <w:rPr>
                <w:rFonts w:eastAsia="Times New Roman"/>
              </w:rPr>
            </w:pPr>
            <w:r>
              <w:rPr>
                <w:rFonts w:eastAsia="Times New Roman"/>
              </w:rPr>
              <w:t>Dev/test, traffic rendah</w:t>
            </w:r>
          </w:p>
        </w:tc>
        <w:tc>
          <w:tcPr>
            <w:tcW w:w="0" w:type="auto"/>
            <w:vAlign w:val="center"/>
            <w:hideMark/>
          </w:tcPr>
          <w:p w14:paraId="0B4EA30B" w14:textId="77777777" w:rsidR="002978A9" w:rsidRDefault="002978A9">
            <w:pPr>
              <w:rPr>
                <w:rFonts w:eastAsia="Times New Roman"/>
              </w:rPr>
            </w:pPr>
            <w:r>
              <w:rPr>
                <w:rFonts w:eastAsia="Times New Roman"/>
              </w:rPr>
              <w:t>Setup sederhana</w:t>
            </w:r>
          </w:p>
        </w:tc>
        <w:tc>
          <w:tcPr>
            <w:tcW w:w="0" w:type="auto"/>
            <w:vAlign w:val="center"/>
            <w:hideMark/>
          </w:tcPr>
          <w:p w14:paraId="62D193C4" w14:textId="77777777" w:rsidR="002978A9" w:rsidRDefault="002978A9">
            <w:pPr>
              <w:rPr>
                <w:rFonts w:eastAsia="Times New Roman"/>
              </w:rPr>
            </w:pPr>
            <w:r>
              <w:rPr>
                <w:rFonts w:eastAsia="Times New Roman"/>
              </w:rPr>
              <w:t>Tidak HA, blocking</w:t>
            </w:r>
          </w:p>
        </w:tc>
      </w:tr>
      <w:tr w:rsidR="00000000" w14:paraId="24E816F3" w14:textId="77777777">
        <w:trPr>
          <w:divId w:val="70351090"/>
          <w:tblCellSpacing w:w="15" w:type="dxa"/>
        </w:trPr>
        <w:tc>
          <w:tcPr>
            <w:tcW w:w="0" w:type="auto"/>
            <w:vAlign w:val="center"/>
            <w:hideMark/>
          </w:tcPr>
          <w:p w14:paraId="3F698411" w14:textId="77777777" w:rsidR="002978A9" w:rsidRDefault="002978A9">
            <w:pPr>
              <w:rPr>
                <w:rFonts w:eastAsia="Times New Roman"/>
              </w:rPr>
            </w:pPr>
            <w:r>
              <w:rPr>
                <w:rStyle w:val="Strong"/>
                <w:rFonts w:eastAsia="Times New Roman"/>
              </w:rPr>
              <w:t>Queue</w:t>
            </w:r>
          </w:p>
        </w:tc>
        <w:tc>
          <w:tcPr>
            <w:tcW w:w="0" w:type="auto"/>
            <w:vAlign w:val="center"/>
            <w:hideMark/>
          </w:tcPr>
          <w:p w14:paraId="4DFC5EE2" w14:textId="77777777" w:rsidR="002978A9" w:rsidRDefault="002978A9">
            <w:pPr>
              <w:rPr>
                <w:rFonts w:eastAsia="Times New Roman"/>
              </w:rPr>
            </w:pPr>
            <w:r>
              <w:rPr>
                <w:rFonts w:eastAsia="Times New Roman"/>
              </w:rPr>
              <w:t>Worker + Redis</w:t>
            </w:r>
          </w:p>
        </w:tc>
        <w:tc>
          <w:tcPr>
            <w:tcW w:w="0" w:type="auto"/>
            <w:vAlign w:val="center"/>
            <w:hideMark/>
          </w:tcPr>
          <w:p w14:paraId="65D0F4B8" w14:textId="77777777" w:rsidR="002978A9" w:rsidRDefault="002978A9">
            <w:pPr>
              <w:rPr>
                <w:rFonts w:eastAsia="Times New Roman"/>
              </w:rPr>
            </w:pPr>
            <w:r>
              <w:rPr>
                <w:rFonts w:eastAsia="Times New Roman"/>
              </w:rPr>
              <w:t>Produksi, traffic tinggi</w:t>
            </w:r>
          </w:p>
        </w:tc>
        <w:tc>
          <w:tcPr>
            <w:tcW w:w="0" w:type="auto"/>
            <w:vAlign w:val="center"/>
            <w:hideMark/>
          </w:tcPr>
          <w:p w14:paraId="1C4910E9" w14:textId="77777777" w:rsidR="002978A9" w:rsidRDefault="002978A9">
            <w:pPr>
              <w:rPr>
                <w:rFonts w:eastAsia="Times New Roman"/>
              </w:rPr>
            </w:pPr>
            <w:r>
              <w:rPr>
                <w:rFonts w:eastAsia="Times New Roman"/>
              </w:rPr>
              <w:t>Horizontal scaling, HA</w:t>
            </w:r>
          </w:p>
        </w:tc>
        <w:tc>
          <w:tcPr>
            <w:tcW w:w="0" w:type="auto"/>
            <w:vAlign w:val="center"/>
            <w:hideMark/>
          </w:tcPr>
          <w:p w14:paraId="3A1A7ADC" w14:textId="77777777" w:rsidR="002978A9" w:rsidRDefault="002978A9">
            <w:pPr>
              <w:rPr>
                <w:rFonts w:eastAsia="Times New Roman"/>
              </w:rPr>
            </w:pPr>
            <w:r>
              <w:rPr>
                <w:rFonts w:eastAsia="Times New Roman"/>
              </w:rPr>
              <w:t>Butuh Redis, lebih kompleks</w:t>
            </w:r>
          </w:p>
        </w:tc>
      </w:tr>
      <w:tr w:rsidR="00000000" w14:paraId="2B983C49" w14:textId="77777777">
        <w:trPr>
          <w:divId w:val="70351090"/>
          <w:tblCellSpacing w:w="15" w:type="dxa"/>
        </w:trPr>
        <w:tc>
          <w:tcPr>
            <w:tcW w:w="0" w:type="auto"/>
            <w:vAlign w:val="center"/>
            <w:hideMark/>
          </w:tcPr>
          <w:p w14:paraId="76C537A0" w14:textId="77777777" w:rsidR="002978A9" w:rsidRDefault="002978A9">
            <w:pPr>
              <w:rPr>
                <w:rFonts w:eastAsia="Times New Roman"/>
              </w:rPr>
            </w:pPr>
            <w:r>
              <w:rPr>
                <w:rStyle w:val="Strong"/>
                <w:rFonts w:eastAsia="Times New Roman"/>
              </w:rPr>
              <w:t>Multi-main</w:t>
            </w:r>
          </w:p>
        </w:tc>
        <w:tc>
          <w:tcPr>
            <w:tcW w:w="0" w:type="auto"/>
            <w:vAlign w:val="center"/>
            <w:hideMark/>
          </w:tcPr>
          <w:p w14:paraId="06F3DCAE" w14:textId="77777777" w:rsidR="002978A9" w:rsidRDefault="002978A9">
            <w:pPr>
              <w:rPr>
                <w:rFonts w:eastAsia="Times New Roman"/>
              </w:rPr>
            </w:pPr>
            <w:r>
              <w:rPr>
                <w:rFonts w:eastAsia="Times New Roman"/>
              </w:rPr>
              <w:t>Multiple main nodes</w:t>
            </w:r>
          </w:p>
        </w:tc>
        <w:tc>
          <w:tcPr>
            <w:tcW w:w="0" w:type="auto"/>
            <w:vAlign w:val="center"/>
            <w:hideMark/>
          </w:tcPr>
          <w:p w14:paraId="5465B3E2" w14:textId="77777777" w:rsidR="002978A9" w:rsidRDefault="002978A9">
            <w:pPr>
              <w:rPr>
                <w:rFonts w:eastAsia="Times New Roman"/>
              </w:rPr>
            </w:pPr>
            <w:r>
              <w:rPr>
                <w:rFonts w:eastAsia="Times New Roman"/>
              </w:rPr>
              <w:t>HA tanpa Redis</w:t>
            </w:r>
          </w:p>
        </w:tc>
        <w:tc>
          <w:tcPr>
            <w:tcW w:w="0" w:type="auto"/>
            <w:vAlign w:val="center"/>
            <w:hideMark/>
          </w:tcPr>
          <w:p w14:paraId="5CB2D98A" w14:textId="77777777" w:rsidR="002978A9" w:rsidRDefault="002978A9">
            <w:pPr>
              <w:rPr>
                <w:rFonts w:eastAsia="Times New Roman"/>
              </w:rPr>
            </w:pPr>
            <w:r>
              <w:rPr>
                <w:rFonts w:eastAsia="Times New Roman"/>
              </w:rPr>
              <w:t>Load balancing built-in</w:t>
            </w:r>
          </w:p>
        </w:tc>
        <w:tc>
          <w:tcPr>
            <w:tcW w:w="0" w:type="auto"/>
            <w:vAlign w:val="center"/>
            <w:hideMark/>
          </w:tcPr>
          <w:p w14:paraId="54506750" w14:textId="77777777" w:rsidR="002978A9" w:rsidRDefault="002978A9">
            <w:pPr>
              <w:rPr>
                <w:rFonts w:eastAsia="Times New Roman"/>
              </w:rPr>
            </w:pPr>
            <w:r>
              <w:rPr>
                <w:rFonts w:eastAsia="Times New Roman"/>
              </w:rPr>
              <w:t>Konfigurasi lebih rumit</w:t>
            </w:r>
          </w:p>
        </w:tc>
      </w:tr>
    </w:tbl>
    <w:p w14:paraId="0A4D764B" w14:textId="77777777" w:rsidR="002978A9" w:rsidRDefault="002978A9">
      <w:pPr>
        <w:pStyle w:val="NormalWeb"/>
        <w:rPr>
          <w:lang w:val="id-ID"/>
        </w:rPr>
      </w:pPr>
      <w:r>
        <w:rPr>
          <w:lang w:val="id-ID"/>
        </w:rPr>
        <w:t xml:space="preserve">Analisis: untuk uji coba di laptop atau server kecil, mode </w:t>
      </w:r>
      <w:r>
        <w:rPr>
          <w:rStyle w:val="HTMLCode"/>
          <w:lang w:val="id-ID"/>
        </w:rPr>
        <w:t>main</w:t>
      </w:r>
      <w:r>
        <w:rPr>
          <w:lang w:val="id-ID"/>
        </w:rPr>
        <w:t xml:space="preserve"> adalah pilihan terbaik karena cukup satu proses dan satu perintah </w:t>
      </w:r>
      <w:r>
        <w:rPr>
          <w:rStyle w:val="HTMLCode"/>
          <w:lang w:val="id-ID"/>
        </w:rPr>
        <w:t>docker compose up</w:t>
      </w:r>
      <w:r>
        <w:rPr>
          <w:lang w:val="id-ID"/>
        </w:rPr>
        <w:t xml:space="preserve">. Begitu Anda melihat workflow mulai mengantre — tanda proses tunggal kewalahan — segera berpindah ke mode </w:t>
      </w:r>
      <w:r>
        <w:rPr>
          <w:rStyle w:val="HTMLCode"/>
          <w:lang w:val="id-ID"/>
        </w:rPr>
        <w:t>queue</w:t>
      </w:r>
      <w:r>
        <w:rPr>
          <w:lang w:val="id-ID"/>
        </w:rPr>
        <w:t xml:space="preserve"> </w:t>
      </w:r>
      <w:r>
        <w:rPr>
          <w:lang w:val="id-ID"/>
        </w:rPr>
        <w:t xml:space="preserve">dengan Redis: eksekusi masuk antrean dan diambil </w:t>
      </w:r>
      <w:r>
        <w:rPr>
          <w:rStyle w:val="Emphasis"/>
          <w:lang w:val="id-ID"/>
        </w:rPr>
        <w:t>worker</w:t>
      </w:r>
      <w:r>
        <w:rPr>
          <w:lang w:val="id-ID"/>
        </w:rPr>
        <w:t xml:space="preserve"> secara paralel, sehingga menambah mesin berarti menambah throughput. Multi-main berada di antara keduanya: keandalan tanpa Redis, tetapi konfigurasi failover-nya butuh pemahaman mendalam. Rekomendasi praktis: mulai dari main, naik ke queue saat produksi, dan pertimbangkan multi-main hanya jika tim Anda telah berpengalaman.</w:t>
      </w:r>
    </w:p>
    <w:p w14:paraId="58BFD072" w14:textId="77777777" w:rsidR="002978A9" w:rsidRDefault="002978A9">
      <w:pPr>
        <w:pStyle w:val="NormalWeb"/>
        <w:rPr>
          <w:lang w:val="id-ID"/>
        </w:rPr>
      </w:pPr>
      <w:r>
        <w:rPr>
          <w:lang w:val="id-ID"/>
        </w:rPr>
        <w:t>Gambar berikut merangkum keseluruhan arsitektur yang dibahas: aplikasi eksternal di kiri, layer Docker host di tengah, dan layer LLM di kanan.</w:t>
      </w:r>
    </w:p>
    <w:p w14:paraId="51AC7DE7" w14:textId="77777777" w:rsidR="002978A9" w:rsidRDefault="002978A9">
      <w:pPr>
        <w:divId w:val="2052461674"/>
        <w:rPr>
          <w:rFonts w:eastAsia="Times New Roman"/>
          <w:lang w:val="id-ID"/>
        </w:rPr>
      </w:pPr>
      <w:r>
        <w:rPr>
          <w:rFonts w:eastAsia="Times New Roman"/>
          <w:lang w:val="id-ID"/>
        </w:rPr>
        <w:t>graph TB subgraph "External Services" SLACK[Slack] EMAIL[Email Server] DB[(Postgres/MySQL)] FORMS[Web Forms] end subgraph "Docker Host" N8N[n8n Server&lt;br/&gt;:5678] REDIS[Redis Queue] POSTGRES[(n8n DB)] end subgraph "LLM Layer" OLLAMA[Ollama API&lt;br/&gt;:11434] VLLM[vLLM Server&lt;br/&gt;:8000] end SLACK --&gt;|Webhook| N8N EMAIL --&gt;|IMAP Poll| N8N FORMS --&gt;|HTTP POST| N8N N8N --&gt;</w:t>
      </w:r>
      <w:r>
        <w:rPr>
          <w:rFonts w:eastAsia="Times New Roman"/>
          <w:lang w:val="id-ID"/>
        </w:rPr>
        <w:t>|HTTP Request| OLLAMA N8N --&gt;|HTTP Request| VLLM N8N --&gt;|SQL Query| DB N8N --&gt;|Send Message| SLACK N8N --&gt;|Send Email| EMAIL N8N --&gt; REDIS N8N --&gt; POSTGRES</w:t>
      </w:r>
    </w:p>
    <w:p w14:paraId="6166F49C" w14:textId="77777777" w:rsidR="002978A9" w:rsidRDefault="002978A9">
      <w:pPr>
        <w:rPr>
          <w:rFonts w:eastAsia="Times New Roman"/>
          <w:lang w:val="id-ID"/>
        </w:rPr>
      </w:pPr>
      <w:r>
        <w:rPr>
          <w:rStyle w:val="fig-num"/>
          <w:rFonts w:eastAsia="Times New Roman"/>
          <w:lang w:val="id-ID"/>
        </w:rPr>
        <w:t>Gambar 9.1-1</w:t>
      </w:r>
      <w:r>
        <w:rPr>
          <w:rFonts w:eastAsia="Times New Roman"/>
          <w:lang w:val="id-ID"/>
        </w:rPr>
        <w:t>: Arsitektur n8n + LLM Loka</w:t>
      </w:r>
      <w:r>
        <w:rPr>
          <w:rFonts w:eastAsia="Times New Roman"/>
          <w:lang w:val="id-ID"/>
        </w:rPr>
        <w:t>l</w:t>
      </w:r>
    </w:p>
    <w:p w14:paraId="45C301E1" w14:textId="77777777" w:rsidR="002978A9" w:rsidRDefault="002978A9">
      <w:pPr>
        <w:pStyle w:val="NormalWeb"/>
        <w:rPr>
          <w:lang w:val="id-ID"/>
        </w:rPr>
      </w:pPr>
      <w:r>
        <w:rPr>
          <w:lang w:val="id-ID"/>
        </w:rPr>
        <w:t xml:space="preserve">Yang perlu diperhatikan dari gambar ini: n8n menjadi satu-satunya titik pusat komunikasi. Semua event masuk (webhook Slack, polling IMAP, HTTP POST dari form) bertemu di n8n, dan semua aksi keluar (kirim pesan, kirim email, query database) berangkat dari n8n. LLM berada di layer terpisah yang hanya dapat dijangkau n8n melalui HTTP Request — isolasi ini penting untuk keamanan. Perhatikan pula dua database yang berbeda peran: </w:t>
      </w:r>
      <w:r>
        <w:rPr>
          <w:rStyle w:val="HTMLCode"/>
          <w:lang w:val="id-ID"/>
        </w:rPr>
        <w:t>Postgres/MySQL</w:t>
      </w:r>
      <w:r>
        <w:rPr>
          <w:lang w:val="id-ID"/>
        </w:rPr>
        <w:t xml:space="preserve"> </w:t>
      </w:r>
      <w:r>
        <w:rPr>
          <w:lang w:val="id-ID"/>
        </w:rPr>
        <w:t xml:space="preserve">di External Services adalah database bisnis tempat data operasional Anda, sedangkan </w:t>
      </w:r>
      <w:r>
        <w:rPr>
          <w:rStyle w:val="HTMLCode"/>
          <w:lang w:val="id-ID"/>
        </w:rPr>
        <w:t>n8n DB</w:t>
      </w:r>
      <w:r>
        <w:rPr>
          <w:lang w:val="id-ID"/>
        </w:rPr>
        <w:t xml:space="preserve"> adalah database internal tempat workflow dan execution log disimpan. Mencampur keduanya adalah kesalahan umum yang sebaiknya dihindari.</w:t>
      </w:r>
    </w:p>
    <w:p w14:paraId="652BDC38" w14:textId="77777777" w:rsidR="002978A9" w:rsidRDefault="002978A9">
      <w:pPr>
        <w:rPr>
          <w:rFonts w:eastAsia="Times New Roman"/>
          <w:lang w:val="id-ID"/>
        </w:rPr>
      </w:pPr>
      <w:r>
        <w:rPr>
          <w:rFonts w:eastAsia="Times New Roman"/>
          <w:lang w:val="id-ID"/>
        </w:rPr>
        <w:pict w14:anchorId="532C28D2">
          <v:rect id="_x0000_i1500" style="width:0;height:1.5pt" o:hralign="center" o:hrstd="t" o:hr="t" fillcolor="#a0a0a0" stroked="f"/>
        </w:pict>
      </w:r>
    </w:p>
    <w:p w14:paraId="5EAC351F" w14:textId="77777777" w:rsidR="002978A9" w:rsidRDefault="002978A9">
      <w:pPr>
        <w:pStyle w:val="Heading2"/>
        <w:rPr>
          <w:rFonts w:eastAsia="Times New Roman"/>
          <w:lang w:val="id-ID"/>
        </w:rPr>
      </w:pPr>
      <w:r>
        <w:rPr>
          <w:rFonts w:eastAsia="Times New Roman"/>
          <w:lang w:val="id-ID"/>
        </w:rPr>
        <w:t>4. Node Kunci dalam Workflow AI</w:t>
      </w:r>
    </w:p>
    <w:p w14:paraId="0F7ECBDE" w14:textId="77777777" w:rsidR="002978A9" w:rsidRDefault="002978A9">
      <w:pPr>
        <w:pStyle w:val="NormalWeb"/>
        <w:rPr>
          <w:lang w:val="id-ID"/>
        </w:rPr>
      </w:pPr>
      <w:r>
        <w:rPr>
          <w:lang w:val="id-ID"/>
        </w:rPr>
        <w:t>Setiap workflow AI di n8n dibangun dari beberapa node standar yang perlu Anda kenali baik-baik, seperti seorang koki mengenal peralatannya:</w:t>
      </w:r>
    </w:p>
    <w:p w14:paraId="0E5FC2D1" w14:textId="77777777" w:rsidR="002978A9" w:rsidRDefault="002978A9">
      <w:pPr>
        <w:pStyle w:val="NormalWeb"/>
        <w:rPr>
          <w:lang w:val="id-ID"/>
        </w:rPr>
      </w:pPr>
      <w:r>
        <w:rPr>
          <w:rStyle w:val="Strong"/>
          <w:lang w:val="id-ID"/>
        </w:rPr>
        <w:t>Webhook Node</w:t>
      </w:r>
      <w:r>
        <w:rPr>
          <w:lang w:val="id-ID"/>
        </w:rPr>
        <w:t xml:space="preserve"> adalah pintu masuk dari dunia luar — </w:t>
      </w:r>
      <w:r>
        <w:rPr>
          <w:rStyle w:val="Emphasis"/>
          <w:lang w:val="id-ID"/>
        </w:rPr>
        <w:t>entry point</w:t>
      </w:r>
      <w:r>
        <w:rPr>
          <w:lang w:val="id-ID"/>
        </w:rPr>
        <w:t xml:space="preserve"> </w:t>
      </w:r>
      <w:r>
        <w:rPr>
          <w:lang w:val="id-ID"/>
        </w:rPr>
        <w:t>yang menerima panggilan dari aplikasi eksternal seperti perintah Slack (</w:t>
      </w:r>
      <w:r>
        <w:rPr>
          <w:rStyle w:val="HTMLCode"/>
          <w:lang w:val="id-ID"/>
        </w:rPr>
        <w:t>/command</w:t>
      </w:r>
      <w:r>
        <w:rPr>
          <w:lang w:val="id-ID"/>
        </w:rPr>
        <w:t xml:space="preserve">), email masuk, atau </w:t>
      </w:r>
      <w:r>
        <w:rPr>
          <w:rStyle w:val="Emphasis"/>
          <w:lang w:val="id-ID"/>
        </w:rPr>
        <w:t>form submission</w:t>
      </w:r>
      <w:r>
        <w:rPr>
          <w:lang w:val="id-ID"/>
        </w:rPr>
        <w:t>. Tanpa webhook, aplikasi lain tidak punya cara memberitahu n8n bahwa ada pekerjaan baru.</w:t>
      </w:r>
    </w:p>
    <w:p w14:paraId="0AC18420" w14:textId="77777777" w:rsidR="002978A9" w:rsidRDefault="002978A9">
      <w:pPr>
        <w:pStyle w:val="NormalWeb"/>
        <w:rPr>
          <w:lang w:val="id-ID"/>
        </w:rPr>
      </w:pPr>
      <w:r>
        <w:rPr>
          <w:rStyle w:val="Strong"/>
          <w:lang w:val="id-ID"/>
        </w:rPr>
        <w:t>HTTP Request Node</w:t>
      </w:r>
      <w:r>
        <w:rPr>
          <w:lang w:val="id-ID"/>
        </w:rPr>
        <w:t xml:space="preserve"> adalah jembatan ke Ollama atau vLLM. Node ini mengirim prompt ke endpoint API model dan menerima respons — bisa berupa teks biasa, JSON, atau </w:t>
      </w:r>
      <w:r>
        <w:rPr>
          <w:rStyle w:val="Emphasis"/>
          <w:lang w:val="id-ID"/>
        </w:rPr>
        <w:t>function calling</w:t>
      </w:r>
      <w:r>
        <w:rPr>
          <w:lang w:val="id-ID"/>
        </w:rPr>
        <w:t>. Inilah jantung komunikasi n8n dengan "otak" workflow.</w:t>
      </w:r>
    </w:p>
    <w:p w14:paraId="3CF67BF1" w14:textId="77777777" w:rsidR="002978A9" w:rsidRDefault="002978A9">
      <w:pPr>
        <w:pStyle w:val="NormalWeb"/>
        <w:rPr>
          <w:lang w:val="id-ID"/>
        </w:rPr>
      </w:pPr>
      <w:r>
        <w:rPr>
          <w:rStyle w:val="Strong"/>
          <w:lang w:val="id-ID"/>
        </w:rPr>
        <w:t>Code Node</w:t>
      </w:r>
      <w:r>
        <w:rPr>
          <w:lang w:val="id-ID"/>
        </w:rPr>
        <w:t xml:space="preserve"> </w:t>
      </w:r>
      <w:r>
        <w:rPr>
          <w:lang w:val="id-ID"/>
        </w:rPr>
        <w:t>mengeksekusi JavaScript atau Python untuk transformasi data: parsing JSON dari respons LLM, membersihkan body email, memformat output menjadi tabel markdown, atau menggabungkan hasil beberapa panggilan.</w:t>
      </w:r>
    </w:p>
    <w:p w14:paraId="56FDAEDB" w14:textId="77777777" w:rsidR="002978A9" w:rsidRDefault="002978A9">
      <w:pPr>
        <w:pStyle w:val="NormalWeb"/>
        <w:rPr>
          <w:lang w:val="id-ID"/>
        </w:rPr>
      </w:pPr>
      <w:r>
        <w:rPr>
          <w:rStyle w:val="Strong"/>
          <w:lang w:val="id-ID"/>
        </w:rPr>
        <w:t>Switch Node</w:t>
      </w:r>
      <w:r>
        <w:rPr>
          <w:lang w:val="id-ID"/>
        </w:rPr>
        <w:t xml:space="preserve"> melakukan </w:t>
      </w:r>
      <w:r>
        <w:rPr>
          <w:rStyle w:val="Emphasis"/>
          <w:lang w:val="id-ID"/>
        </w:rPr>
        <w:t>conditional routing</w:t>
      </w:r>
      <w:r>
        <w:rPr>
          <w:lang w:val="id-ID"/>
        </w:rPr>
        <w:t>: jika respons LLM menyatakan sentimen positif, alirkan ke jalur A; jika negatif atau ragu, jalur B. Ini mengubah satu alur linier menjadi pohon keputusan yang cerdas.</w:t>
      </w:r>
    </w:p>
    <w:p w14:paraId="5D29ED62" w14:textId="77777777" w:rsidR="002978A9" w:rsidRDefault="002978A9">
      <w:pPr>
        <w:pStyle w:val="NormalWeb"/>
        <w:rPr>
          <w:lang w:val="id-ID"/>
        </w:rPr>
      </w:pPr>
      <w:r>
        <w:rPr>
          <w:rStyle w:val="Strong"/>
          <w:lang w:val="id-ID"/>
        </w:rPr>
        <w:t>Loop &amp; Split</w:t>
      </w:r>
      <w:r>
        <w:rPr>
          <w:lang w:val="id-ID"/>
        </w:rPr>
        <w:t xml:space="preserve"> menangani </w:t>
      </w:r>
      <w:r>
        <w:rPr>
          <w:rStyle w:val="Emphasis"/>
          <w:lang w:val="id-ID"/>
        </w:rPr>
        <w:t>batch processing</w:t>
      </w:r>
      <w:r>
        <w:rPr>
          <w:lang w:val="id-ID"/>
        </w:rPr>
        <w:t xml:space="preserve"> </w:t>
      </w:r>
      <w:r>
        <w:rPr>
          <w:lang w:val="id-ID"/>
        </w:rPr>
        <w:t>— misalnya memproses 500 baris data transaksi sekaligus, mengirim masing-masing ke LLM untuk diringkas, lalu menggabungkan hasilnya.</w:t>
      </w:r>
    </w:p>
    <w:p w14:paraId="2C84C309" w14:textId="77777777" w:rsidR="002978A9" w:rsidRDefault="002978A9">
      <w:pPr>
        <w:pStyle w:val="NormalWeb"/>
        <w:rPr>
          <w:lang w:val="id-ID"/>
        </w:rPr>
      </w:pPr>
      <w:r>
        <w:rPr>
          <w:lang w:val="id-ID"/>
        </w:rPr>
        <w:t xml:space="preserve">Terakhir, </w:t>
      </w:r>
      <w:r>
        <w:rPr>
          <w:rStyle w:val="Strong"/>
          <w:lang w:val="id-ID"/>
        </w:rPr>
        <w:t>Sub-workflow</w:t>
      </w:r>
      <w:r>
        <w:rPr>
          <w:lang w:val="id-ID"/>
        </w:rPr>
        <w:t xml:space="preserve"> memungkinkan modularisasi: logika yang sering dipakai (misalnya "ringkas teks dengan LLM") dibungkus sekali sebagai sub-workflow dan dipanggil ulang dari banyak workflow induk — menjaga konsistensi dan mengurangi duplikasi.</w:t>
      </w:r>
    </w:p>
    <w:p w14:paraId="7C3B0276" w14:textId="77777777" w:rsidR="002978A9" w:rsidRDefault="002978A9">
      <w:pPr>
        <w:rPr>
          <w:rFonts w:eastAsia="Times New Roman"/>
          <w:lang w:val="id-ID"/>
        </w:rPr>
      </w:pPr>
      <w:r>
        <w:rPr>
          <w:rFonts w:eastAsia="Times New Roman"/>
          <w:lang w:val="id-ID"/>
        </w:rPr>
        <w:pict w14:anchorId="6026F4F3">
          <v:rect id="_x0000_i1501" style="width:0;height:1.5pt" o:hralign="center" o:hrstd="t" o:hr="t" fillcolor="#a0a0a0" stroked="f"/>
        </w:pict>
      </w:r>
    </w:p>
    <w:p w14:paraId="7EDA7308" w14:textId="77777777" w:rsidR="002978A9" w:rsidRDefault="002978A9">
      <w:pPr>
        <w:pStyle w:val="Heading2"/>
        <w:rPr>
          <w:rFonts w:eastAsia="Times New Roman"/>
          <w:lang w:val="id-ID"/>
        </w:rPr>
      </w:pPr>
      <w:r>
        <w:rPr>
          <w:rFonts w:eastAsia="Times New Roman"/>
          <w:lang w:val="id-ID"/>
        </w:rPr>
        <w:t>5. Pola Workflow Otomasi</w:t>
      </w:r>
    </w:p>
    <w:p w14:paraId="1D7BF803" w14:textId="77777777" w:rsidR="002978A9" w:rsidRDefault="002978A9">
      <w:pPr>
        <w:pStyle w:val="NormalWeb"/>
        <w:rPr>
          <w:lang w:val="id-ID"/>
        </w:rPr>
      </w:pPr>
      <w:r>
        <w:rPr>
          <w:lang w:val="id-ID"/>
        </w:rPr>
        <w:t>Dari kombinasi node di atas, tiga pola utama yang paling sering dipakai di lingkungan perkantoran dapat diidentifikasi:</w:t>
      </w:r>
    </w:p>
    <w:p w14:paraId="37E6598A" w14:textId="77777777" w:rsidR="002978A9" w:rsidRDefault="002978A9">
      <w:pPr>
        <w:pStyle w:val="NormalWeb"/>
        <w:rPr>
          <w:lang w:val="id-ID"/>
        </w:rPr>
      </w:pPr>
      <w:r>
        <w:rPr>
          <w:rStyle w:val="Strong"/>
          <w:lang w:val="id-ID"/>
        </w:rPr>
        <w:t>Pola 1 — Email Assistant.</w:t>
      </w:r>
      <w:r>
        <w:rPr>
          <w:lang w:val="id-ID"/>
        </w:rPr>
        <w:t xml:space="preserve"> Email masuk ditangkap oleh node IMAP, diuraikan oleh Code Node, lalu dikirim ke LLM untuk diringkas dan diklasifikasikan. Keluarannya dibagi oleh Switch Node: email </w:t>
      </w:r>
      <w:r>
        <w:rPr>
          <w:rStyle w:val="Emphasis"/>
          <w:lang w:val="id-ID"/>
        </w:rPr>
        <w:t>urgent</w:t>
      </w:r>
      <w:r>
        <w:rPr>
          <w:lang w:val="id-ID"/>
        </w:rPr>
        <w:t xml:space="preserve"> diteruskan ke channel Slack tim, sisanya dijawab otomatis dengan balasan terima kasih standar. Pola ini mengurangi beban kotak masuk secara drastis.</w:t>
      </w:r>
    </w:p>
    <w:p w14:paraId="1B05E3CB" w14:textId="77777777" w:rsidR="002978A9" w:rsidRDefault="002978A9">
      <w:pPr>
        <w:pStyle w:val="NormalWeb"/>
        <w:rPr>
          <w:lang w:val="id-ID"/>
        </w:rPr>
      </w:pPr>
      <w:r>
        <w:rPr>
          <w:rStyle w:val="Strong"/>
          <w:lang w:val="id-ID"/>
        </w:rPr>
        <w:t>Pola 2 — SQL Analyst.</w:t>
      </w:r>
      <w:r>
        <w:rPr>
          <w:lang w:val="id-ID"/>
        </w:rPr>
        <w:t xml:space="preserve"> </w:t>
      </w:r>
      <w:r>
        <w:rPr>
          <w:lang w:val="id-ID"/>
        </w:rPr>
        <w:t xml:space="preserve">Karyawan bertanya melalui Slack ("Berapa penjualan bulan lalu per region?"), LLM mengubah pertanyaan menjadi sintaks SQL, node Execute SQL menjalankannya ke database, dan hasilnya diformat ulang menjadi penjelasan bahasa manusia sebelum dikirim kembali ke Slack. Dengan cara ini, tim non-teknis bisa "berbicara" dengan database tanpa menulis satu baris </w:t>
      </w:r>
      <w:r>
        <w:rPr>
          <w:rStyle w:val="Emphasis"/>
          <w:lang w:val="id-ID"/>
        </w:rPr>
        <w:t>query</w:t>
      </w:r>
      <w:r>
        <w:rPr>
          <w:lang w:val="id-ID"/>
        </w:rPr>
        <w:t xml:space="preserve"> pun.</w:t>
      </w:r>
    </w:p>
    <w:p w14:paraId="4C00A25C" w14:textId="77777777" w:rsidR="002978A9" w:rsidRDefault="002978A9">
      <w:pPr>
        <w:pStyle w:val="NormalWeb"/>
        <w:rPr>
          <w:lang w:val="id-ID"/>
        </w:rPr>
      </w:pPr>
      <w:r>
        <w:rPr>
          <w:rStyle w:val="Strong"/>
          <w:lang w:val="id-ID"/>
        </w:rPr>
        <w:t>Pola 3 — Report Generator.</w:t>
      </w:r>
      <w:r>
        <w:rPr>
          <w:lang w:val="id-ID"/>
        </w:rPr>
        <w:t xml:space="preserve"> </w:t>
      </w:r>
      <w:r>
        <w:rPr>
          <w:lang w:val="id-ID"/>
        </w:rPr>
        <w:t>Sebuah workflow berjadwal (misalnya setiap pukul 07.00) mengambil data dari database, meminta LLM menganalisis tren (dengan 3-5 panggilan LLM untuk ringkasan, analisis, dan narasi), memformat hasilnya menjadi HTML yang rapi, lalu mengirimkannya melalui email ke daftar penerima. Pekerjaan "laporan pagi" yang dulu memakan satu jam analis kini selesai sebelum kopi pertama diminum.</w:t>
      </w:r>
    </w:p>
    <w:p w14:paraId="4F61856D" w14:textId="77777777" w:rsidR="002978A9" w:rsidRDefault="002978A9">
      <w:pPr>
        <w:pStyle w:val="NormalWeb"/>
        <w:rPr>
          <w:lang w:val="id-ID"/>
        </w:rPr>
      </w:pPr>
      <w:r>
        <w:rPr>
          <w:lang w:val="id-ID"/>
        </w:rPr>
        <w:t>Ketiga pola ini bisa dikombinasikan dan diperluas — tambahkan node Google Sheets untuk mencatat log, node Discord untuk notifikasi, atau sub-workflow bernama untuk peringatan ambang batas — membentuk ekosistem otomasi yang tumbuh seiring kebutuhan kantor.</w:t>
      </w:r>
    </w:p>
    <w:p w14:paraId="6B4896EA" w14:textId="77777777" w:rsidR="002978A9" w:rsidRDefault="002978A9">
      <w:pPr>
        <w:pStyle w:val="table-label"/>
        <w:rPr>
          <w:lang w:val="id-ID"/>
        </w:rPr>
      </w:pPr>
      <w:r>
        <w:rPr>
          <w:lang w:val="id-ID"/>
        </w:rPr>
        <w:t>Tabel 9.3: Perbandingan Platform Otomasi Workflow</w:t>
      </w:r>
    </w:p>
    <w:p w14:paraId="5AD2738F" w14:textId="77777777" w:rsidR="002978A9" w:rsidRDefault="002978A9">
      <w:pPr>
        <w:pStyle w:val="NormalWeb"/>
        <w:rPr>
          <w:lang w:val="id-ID"/>
        </w:rPr>
      </w:pPr>
      <w:r>
        <w:rPr>
          <w:lang w:val="id-ID"/>
        </w:rPr>
        <w:t xml:space="preserve">Tabel berikut membandingkan n8n dengan tiga pesaingnya dari sisi lisensi, hosting, jumlah integrasi, hingga dukungan LLM lokal — perhatikan kolom "LLM Lokal Support" </w:t>
      </w:r>
      <w:r>
        <w:rPr>
          <w:lang w:val="id-ID"/>
        </w:rPr>
        <w:t>untuk memahami keunggulan struktural n8n.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308"/>
        <w:gridCol w:w="1320"/>
        <w:gridCol w:w="1799"/>
        <w:gridCol w:w="1541"/>
      </w:tblGrid>
      <w:tr w:rsidR="00000000" w14:paraId="35B07157" w14:textId="77777777">
        <w:trPr>
          <w:divId w:val="2005275002"/>
          <w:tblHeader/>
          <w:tblCellSpacing w:w="15" w:type="dxa"/>
        </w:trPr>
        <w:tc>
          <w:tcPr>
            <w:tcW w:w="0" w:type="auto"/>
            <w:vAlign w:val="center"/>
            <w:hideMark/>
          </w:tcPr>
          <w:p w14:paraId="56A82C29"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0CB2FA5D" w14:textId="77777777" w:rsidR="002978A9" w:rsidRDefault="002978A9">
            <w:pPr>
              <w:jc w:val="center"/>
              <w:rPr>
                <w:rFonts w:eastAsia="Times New Roman"/>
                <w:b/>
                <w:bCs/>
              </w:rPr>
            </w:pPr>
            <w:r>
              <w:rPr>
                <w:rFonts w:eastAsia="Times New Roman"/>
                <w:b/>
                <w:bCs/>
              </w:rPr>
              <w:t>n8n (Self-hosted)</w:t>
            </w:r>
          </w:p>
        </w:tc>
        <w:tc>
          <w:tcPr>
            <w:tcW w:w="0" w:type="auto"/>
            <w:vAlign w:val="center"/>
            <w:hideMark/>
          </w:tcPr>
          <w:p w14:paraId="493B709D" w14:textId="77777777" w:rsidR="002978A9" w:rsidRDefault="002978A9">
            <w:pPr>
              <w:jc w:val="center"/>
              <w:rPr>
                <w:rFonts w:eastAsia="Times New Roman"/>
                <w:b/>
                <w:bCs/>
              </w:rPr>
            </w:pPr>
            <w:r>
              <w:rPr>
                <w:rFonts w:eastAsia="Times New Roman"/>
                <w:b/>
                <w:bCs/>
              </w:rPr>
              <w:t>Zapier</w:t>
            </w:r>
          </w:p>
        </w:tc>
        <w:tc>
          <w:tcPr>
            <w:tcW w:w="0" w:type="auto"/>
            <w:vAlign w:val="center"/>
            <w:hideMark/>
          </w:tcPr>
          <w:p w14:paraId="085C2509" w14:textId="77777777" w:rsidR="002978A9" w:rsidRDefault="002978A9">
            <w:pPr>
              <w:jc w:val="center"/>
              <w:rPr>
                <w:rFonts w:eastAsia="Times New Roman"/>
                <w:b/>
                <w:bCs/>
              </w:rPr>
            </w:pPr>
            <w:r>
              <w:rPr>
                <w:rFonts w:eastAsia="Times New Roman"/>
                <w:b/>
                <w:bCs/>
              </w:rPr>
              <w:t>Make (Integromat)</w:t>
            </w:r>
          </w:p>
        </w:tc>
        <w:tc>
          <w:tcPr>
            <w:tcW w:w="0" w:type="auto"/>
            <w:vAlign w:val="center"/>
            <w:hideMark/>
          </w:tcPr>
          <w:p w14:paraId="52057042" w14:textId="77777777" w:rsidR="002978A9" w:rsidRDefault="002978A9">
            <w:pPr>
              <w:jc w:val="center"/>
              <w:rPr>
                <w:rFonts w:eastAsia="Times New Roman"/>
                <w:b/>
                <w:bCs/>
              </w:rPr>
            </w:pPr>
            <w:r>
              <w:rPr>
                <w:rFonts w:eastAsia="Times New Roman"/>
                <w:b/>
                <w:bCs/>
              </w:rPr>
              <w:t>Huginn</w:t>
            </w:r>
          </w:p>
        </w:tc>
      </w:tr>
      <w:tr w:rsidR="00000000" w14:paraId="77651519" w14:textId="77777777">
        <w:trPr>
          <w:divId w:val="2005275002"/>
          <w:tblCellSpacing w:w="15" w:type="dxa"/>
        </w:trPr>
        <w:tc>
          <w:tcPr>
            <w:tcW w:w="0" w:type="auto"/>
            <w:vAlign w:val="center"/>
            <w:hideMark/>
          </w:tcPr>
          <w:p w14:paraId="4CF8D685" w14:textId="77777777" w:rsidR="002978A9" w:rsidRDefault="002978A9">
            <w:pPr>
              <w:rPr>
                <w:rFonts w:eastAsia="Times New Roman"/>
              </w:rPr>
            </w:pPr>
            <w:r>
              <w:rPr>
                <w:rStyle w:val="Strong"/>
                <w:rFonts w:eastAsia="Times New Roman"/>
              </w:rPr>
              <w:t>Model Lisensi</w:t>
            </w:r>
          </w:p>
        </w:tc>
        <w:tc>
          <w:tcPr>
            <w:tcW w:w="0" w:type="auto"/>
            <w:vAlign w:val="center"/>
            <w:hideMark/>
          </w:tcPr>
          <w:p w14:paraId="014A83D6" w14:textId="77777777" w:rsidR="002978A9" w:rsidRDefault="002978A9">
            <w:pPr>
              <w:rPr>
                <w:rFonts w:eastAsia="Times New Roman"/>
              </w:rPr>
            </w:pPr>
            <w:r>
              <w:rPr>
                <w:rFonts w:eastAsia="Times New Roman"/>
              </w:rPr>
              <w:t>Fair-code (SUL)</w:t>
            </w:r>
          </w:p>
        </w:tc>
        <w:tc>
          <w:tcPr>
            <w:tcW w:w="0" w:type="auto"/>
            <w:vAlign w:val="center"/>
            <w:hideMark/>
          </w:tcPr>
          <w:p w14:paraId="22B06237" w14:textId="77777777" w:rsidR="002978A9" w:rsidRDefault="002978A9">
            <w:pPr>
              <w:rPr>
                <w:rFonts w:eastAsia="Times New Roman"/>
              </w:rPr>
            </w:pPr>
            <w:r>
              <w:rPr>
                <w:rFonts w:eastAsia="Times New Roman"/>
              </w:rPr>
              <w:t>Proprietary</w:t>
            </w:r>
          </w:p>
        </w:tc>
        <w:tc>
          <w:tcPr>
            <w:tcW w:w="0" w:type="auto"/>
            <w:vAlign w:val="center"/>
            <w:hideMark/>
          </w:tcPr>
          <w:p w14:paraId="63B497AB" w14:textId="77777777" w:rsidR="002978A9" w:rsidRDefault="002978A9">
            <w:pPr>
              <w:rPr>
                <w:rFonts w:eastAsia="Times New Roman"/>
              </w:rPr>
            </w:pPr>
            <w:r>
              <w:rPr>
                <w:rFonts w:eastAsia="Times New Roman"/>
              </w:rPr>
              <w:t>Proprietary</w:t>
            </w:r>
          </w:p>
        </w:tc>
        <w:tc>
          <w:tcPr>
            <w:tcW w:w="0" w:type="auto"/>
            <w:vAlign w:val="center"/>
            <w:hideMark/>
          </w:tcPr>
          <w:p w14:paraId="222B6F99" w14:textId="77777777" w:rsidR="002978A9" w:rsidRDefault="002978A9">
            <w:pPr>
              <w:rPr>
                <w:rFonts w:eastAsia="Times New Roman"/>
              </w:rPr>
            </w:pPr>
            <w:r>
              <w:rPr>
                <w:rFonts w:eastAsia="Times New Roman"/>
              </w:rPr>
              <w:t>MIT (open source)</w:t>
            </w:r>
          </w:p>
        </w:tc>
      </w:tr>
      <w:tr w:rsidR="00000000" w14:paraId="19B8A34B" w14:textId="77777777">
        <w:trPr>
          <w:divId w:val="2005275002"/>
          <w:tblCellSpacing w:w="15" w:type="dxa"/>
        </w:trPr>
        <w:tc>
          <w:tcPr>
            <w:tcW w:w="0" w:type="auto"/>
            <w:vAlign w:val="center"/>
            <w:hideMark/>
          </w:tcPr>
          <w:p w14:paraId="7BE75C16" w14:textId="77777777" w:rsidR="002978A9" w:rsidRDefault="002978A9">
            <w:pPr>
              <w:rPr>
                <w:rFonts w:eastAsia="Times New Roman"/>
              </w:rPr>
            </w:pPr>
            <w:r>
              <w:rPr>
                <w:rStyle w:val="Strong"/>
                <w:rFonts w:eastAsia="Times New Roman"/>
              </w:rPr>
              <w:t>Hosting</w:t>
            </w:r>
          </w:p>
        </w:tc>
        <w:tc>
          <w:tcPr>
            <w:tcW w:w="0" w:type="auto"/>
            <w:vAlign w:val="center"/>
            <w:hideMark/>
          </w:tcPr>
          <w:p w14:paraId="75C4A981" w14:textId="77777777" w:rsidR="002978A9" w:rsidRDefault="002978A9">
            <w:pPr>
              <w:rPr>
                <w:rFonts w:eastAsia="Times New Roman"/>
              </w:rPr>
            </w:pPr>
            <w:r>
              <w:rPr>
                <w:rFonts w:eastAsia="Times New Roman"/>
              </w:rPr>
              <w:t>Self-hosted / Cloud</w:t>
            </w:r>
          </w:p>
        </w:tc>
        <w:tc>
          <w:tcPr>
            <w:tcW w:w="0" w:type="auto"/>
            <w:vAlign w:val="center"/>
            <w:hideMark/>
          </w:tcPr>
          <w:p w14:paraId="14A7C143" w14:textId="77777777" w:rsidR="002978A9" w:rsidRDefault="002978A9">
            <w:pPr>
              <w:rPr>
                <w:rFonts w:eastAsia="Times New Roman"/>
              </w:rPr>
            </w:pPr>
            <w:r>
              <w:rPr>
                <w:rFonts w:eastAsia="Times New Roman"/>
              </w:rPr>
              <w:t>Cloud only</w:t>
            </w:r>
          </w:p>
        </w:tc>
        <w:tc>
          <w:tcPr>
            <w:tcW w:w="0" w:type="auto"/>
            <w:vAlign w:val="center"/>
            <w:hideMark/>
          </w:tcPr>
          <w:p w14:paraId="02ADE383" w14:textId="77777777" w:rsidR="002978A9" w:rsidRDefault="002978A9">
            <w:pPr>
              <w:rPr>
                <w:rFonts w:eastAsia="Times New Roman"/>
              </w:rPr>
            </w:pPr>
            <w:r>
              <w:rPr>
                <w:rFonts w:eastAsia="Times New Roman"/>
              </w:rPr>
              <w:t>Cloud only</w:t>
            </w:r>
          </w:p>
        </w:tc>
        <w:tc>
          <w:tcPr>
            <w:tcW w:w="0" w:type="auto"/>
            <w:vAlign w:val="center"/>
            <w:hideMark/>
          </w:tcPr>
          <w:p w14:paraId="63FDC698" w14:textId="77777777" w:rsidR="002978A9" w:rsidRDefault="002978A9">
            <w:pPr>
              <w:rPr>
                <w:rFonts w:eastAsia="Times New Roman"/>
              </w:rPr>
            </w:pPr>
            <w:r>
              <w:rPr>
                <w:rFonts w:eastAsia="Times New Roman"/>
              </w:rPr>
              <w:t>Self-hosted</w:t>
            </w:r>
          </w:p>
        </w:tc>
      </w:tr>
      <w:tr w:rsidR="00000000" w14:paraId="0C6516B2" w14:textId="77777777">
        <w:trPr>
          <w:divId w:val="2005275002"/>
          <w:tblCellSpacing w:w="15" w:type="dxa"/>
        </w:trPr>
        <w:tc>
          <w:tcPr>
            <w:tcW w:w="0" w:type="auto"/>
            <w:vAlign w:val="center"/>
            <w:hideMark/>
          </w:tcPr>
          <w:p w14:paraId="5B5D3834" w14:textId="77777777" w:rsidR="002978A9" w:rsidRDefault="002978A9">
            <w:pPr>
              <w:rPr>
                <w:rFonts w:eastAsia="Times New Roman"/>
              </w:rPr>
            </w:pPr>
            <w:r>
              <w:rPr>
                <w:rStyle w:val="Strong"/>
                <w:rFonts w:eastAsia="Times New Roman"/>
              </w:rPr>
              <w:t>Jumlah Integrasi</w:t>
            </w:r>
          </w:p>
        </w:tc>
        <w:tc>
          <w:tcPr>
            <w:tcW w:w="0" w:type="auto"/>
            <w:vAlign w:val="center"/>
            <w:hideMark/>
          </w:tcPr>
          <w:p w14:paraId="2242196E" w14:textId="77777777" w:rsidR="002978A9" w:rsidRDefault="002978A9">
            <w:pPr>
              <w:rPr>
                <w:rFonts w:eastAsia="Times New Roman"/>
              </w:rPr>
            </w:pPr>
            <w:r>
              <w:rPr>
                <w:rFonts w:eastAsia="Times New Roman"/>
              </w:rPr>
              <w:t>400+</w:t>
            </w:r>
          </w:p>
        </w:tc>
        <w:tc>
          <w:tcPr>
            <w:tcW w:w="0" w:type="auto"/>
            <w:vAlign w:val="center"/>
            <w:hideMark/>
          </w:tcPr>
          <w:p w14:paraId="5CD65212" w14:textId="77777777" w:rsidR="002978A9" w:rsidRDefault="002978A9">
            <w:pPr>
              <w:rPr>
                <w:rFonts w:eastAsia="Times New Roman"/>
              </w:rPr>
            </w:pPr>
            <w:r>
              <w:rPr>
                <w:rFonts w:eastAsia="Times New Roman"/>
              </w:rPr>
              <w:t>6.000+</w:t>
            </w:r>
          </w:p>
        </w:tc>
        <w:tc>
          <w:tcPr>
            <w:tcW w:w="0" w:type="auto"/>
            <w:vAlign w:val="center"/>
            <w:hideMark/>
          </w:tcPr>
          <w:p w14:paraId="251776D3" w14:textId="77777777" w:rsidR="002978A9" w:rsidRDefault="002978A9">
            <w:pPr>
              <w:rPr>
                <w:rFonts w:eastAsia="Times New Roman"/>
              </w:rPr>
            </w:pPr>
            <w:r>
              <w:rPr>
                <w:rFonts w:eastAsia="Times New Roman"/>
              </w:rPr>
              <w:t>1.500+</w:t>
            </w:r>
          </w:p>
        </w:tc>
        <w:tc>
          <w:tcPr>
            <w:tcW w:w="0" w:type="auto"/>
            <w:vAlign w:val="center"/>
            <w:hideMark/>
          </w:tcPr>
          <w:p w14:paraId="103640EA" w14:textId="77777777" w:rsidR="002978A9" w:rsidRDefault="002978A9">
            <w:pPr>
              <w:rPr>
                <w:rFonts w:eastAsia="Times New Roman"/>
              </w:rPr>
            </w:pPr>
            <w:r>
              <w:rPr>
                <w:rFonts w:eastAsia="Times New Roman"/>
              </w:rPr>
              <w:t>Terbatas</w:t>
            </w:r>
          </w:p>
        </w:tc>
      </w:tr>
      <w:tr w:rsidR="00000000" w14:paraId="6E739DE3" w14:textId="77777777">
        <w:trPr>
          <w:divId w:val="2005275002"/>
          <w:tblCellSpacing w:w="15" w:type="dxa"/>
        </w:trPr>
        <w:tc>
          <w:tcPr>
            <w:tcW w:w="0" w:type="auto"/>
            <w:vAlign w:val="center"/>
            <w:hideMark/>
          </w:tcPr>
          <w:p w14:paraId="1D245B4C" w14:textId="77777777" w:rsidR="002978A9" w:rsidRDefault="002978A9">
            <w:pPr>
              <w:rPr>
                <w:rFonts w:eastAsia="Times New Roman"/>
              </w:rPr>
            </w:pPr>
            <w:r>
              <w:rPr>
                <w:rStyle w:val="Strong"/>
                <w:rFonts w:eastAsia="Times New Roman"/>
              </w:rPr>
              <w:t>LLM Lokal Support</w:t>
            </w:r>
          </w:p>
        </w:tc>
        <w:tc>
          <w:tcPr>
            <w:tcW w:w="0" w:type="auto"/>
            <w:vAlign w:val="center"/>
            <w:hideMark/>
          </w:tcPr>
          <w:p w14:paraId="16CF21AB" w14:textId="77777777" w:rsidR="002978A9" w:rsidRDefault="002978A9">
            <w:pPr>
              <w:rPr>
                <w:rFonts w:eastAsia="Times New Roman"/>
              </w:rPr>
            </w:pPr>
            <w:r>
              <w:rPr>
                <w:rFonts w:eastAsia="Times New Roman"/>
              </w:rPr>
              <w:t>Ya (via HTTP node)</w:t>
            </w:r>
          </w:p>
        </w:tc>
        <w:tc>
          <w:tcPr>
            <w:tcW w:w="0" w:type="auto"/>
            <w:vAlign w:val="center"/>
            <w:hideMark/>
          </w:tcPr>
          <w:p w14:paraId="234B534C" w14:textId="77777777" w:rsidR="002978A9" w:rsidRDefault="002978A9">
            <w:pPr>
              <w:rPr>
                <w:rFonts w:eastAsia="Times New Roman"/>
              </w:rPr>
            </w:pPr>
            <w:r>
              <w:rPr>
                <w:rFonts w:eastAsia="Times New Roman"/>
              </w:rPr>
              <w:t>Tidak</w:t>
            </w:r>
          </w:p>
        </w:tc>
        <w:tc>
          <w:tcPr>
            <w:tcW w:w="0" w:type="auto"/>
            <w:vAlign w:val="center"/>
            <w:hideMark/>
          </w:tcPr>
          <w:p w14:paraId="1BC74A9A" w14:textId="77777777" w:rsidR="002978A9" w:rsidRDefault="002978A9">
            <w:pPr>
              <w:rPr>
                <w:rFonts w:eastAsia="Times New Roman"/>
              </w:rPr>
            </w:pPr>
            <w:r>
              <w:rPr>
                <w:rFonts w:eastAsia="Times New Roman"/>
              </w:rPr>
              <w:t>Tidak</w:t>
            </w:r>
          </w:p>
        </w:tc>
        <w:tc>
          <w:tcPr>
            <w:tcW w:w="0" w:type="auto"/>
            <w:vAlign w:val="center"/>
            <w:hideMark/>
          </w:tcPr>
          <w:p w14:paraId="4785AE11" w14:textId="77777777" w:rsidR="002978A9" w:rsidRDefault="002978A9">
            <w:pPr>
              <w:rPr>
                <w:rFonts w:eastAsia="Times New Roman"/>
              </w:rPr>
            </w:pPr>
            <w:r>
              <w:rPr>
                <w:rFonts w:eastAsia="Times New Roman"/>
              </w:rPr>
              <w:t>Terbatas</w:t>
            </w:r>
          </w:p>
        </w:tc>
      </w:tr>
      <w:tr w:rsidR="00000000" w14:paraId="2D9C1FDE" w14:textId="77777777">
        <w:trPr>
          <w:divId w:val="2005275002"/>
          <w:tblCellSpacing w:w="15" w:type="dxa"/>
        </w:trPr>
        <w:tc>
          <w:tcPr>
            <w:tcW w:w="0" w:type="auto"/>
            <w:vAlign w:val="center"/>
            <w:hideMark/>
          </w:tcPr>
          <w:p w14:paraId="647CF3E4" w14:textId="77777777" w:rsidR="002978A9" w:rsidRDefault="002978A9">
            <w:pPr>
              <w:rPr>
                <w:rFonts w:eastAsia="Times New Roman"/>
              </w:rPr>
            </w:pPr>
            <w:r>
              <w:rPr>
                <w:rStyle w:val="Strong"/>
                <w:rFonts w:eastAsia="Times New Roman"/>
              </w:rPr>
              <w:t>Code Node (JS/Python)</w:t>
            </w:r>
          </w:p>
        </w:tc>
        <w:tc>
          <w:tcPr>
            <w:tcW w:w="0" w:type="auto"/>
            <w:vAlign w:val="center"/>
            <w:hideMark/>
          </w:tcPr>
          <w:p w14:paraId="28A5575C" w14:textId="77777777" w:rsidR="002978A9" w:rsidRDefault="002978A9">
            <w:pPr>
              <w:rPr>
                <w:rFonts w:eastAsia="Times New Roman"/>
              </w:rPr>
            </w:pPr>
            <w:r>
              <w:rPr>
                <w:rFonts w:eastAsia="Times New Roman"/>
              </w:rPr>
              <w:t>Ya</w:t>
            </w:r>
          </w:p>
        </w:tc>
        <w:tc>
          <w:tcPr>
            <w:tcW w:w="0" w:type="auto"/>
            <w:vAlign w:val="center"/>
            <w:hideMark/>
          </w:tcPr>
          <w:p w14:paraId="6A151C9E" w14:textId="77777777" w:rsidR="002978A9" w:rsidRDefault="002978A9">
            <w:pPr>
              <w:rPr>
                <w:rFonts w:eastAsia="Times New Roman"/>
              </w:rPr>
            </w:pPr>
            <w:r>
              <w:rPr>
                <w:rFonts w:eastAsia="Times New Roman"/>
              </w:rPr>
              <w:t>Terbatas</w:t>
            </w:r>
          </w:p>
        </w:tc>
        <w:tc>
          <w:tcPr>
            <w:tcW w:w="0" w:type="auto"/>
            <w:vAlign w:val="center"/>
            <w:hideMark/>
          </w:tcPr>
          <w:p w14:paraId="46F7BC14" w14:textId="77777777" w:rsidR="002978A9" w:rsidRDefault="002978A9">
            <w:pPr>
              <w:rPr>
                <w:rFonts w:eastAsia="Times New Roman"/>
              </w:rPr>
            </w:pPr>
            <w:r>
              <w:rPr>
                <w:rFonts w:eastAsia="Times New Roman"/>
              </w:rPr>
              <w:t>Ya (sedikit)</w:t>
            </w:r>
          </w:p>
        </w:tc>
        <w:tc>
          <w:tcPr>
            <w:tcW w:w="0" w:type="auto"/>
            <w:vAlign w:val="center"/>
            <w:hideMark/>
          </w:tcPr>
          <w:p w14:paraId="28F72D93" w14:textId="77777777" w:rsidR="002978A9" w:rsidRDefault="002978A9">
            <w:pPr>
              <w:rPr>
                <w:rFonts w:eastAsia="Times New Roman"/>
              </w:rPr>
            </w:pPr>
            <w:r>
              <w:rPr>
                <w:rFonts w:eastAsia="Times New Roman"/>
              </w:rPr>
              <w:t>Ruby only</w:t>
            </w:r>
          </w:p>
        </w:tc>
      </w:tr>
      <w:tr w:rsidR="00000000" w14:paraId="7D14E1EE" w14:textId="77777777">
        <w:trPr>
          <w:divId w:val="2005275002"/>
          <w:tblCellSpacing w:w="15" w:type="dxa"/>
        </w:trPr>
        <w:tc>
          <w:tcPr>
            <w:tcW w:w="0" w:type="auto"/>
            <w:vAlign w:val="center"/>
            <w:hideMark/>
          </w:tcPr>
          <w:p w14:paraId="597F5BB7" w14:textId="77777777" w:rsidR="002978A9" w:rsidRDefault="002978A9">
            <w:pPr>
              <w:rPr>
                <w:rFonts w:eastAsia="Times New Roman"/>
              </w:rPr>
            </w:pPr>
            <w:r>
              <w:rPr>
                <w:rStyle w:val="Strong"/>
                <w:rFonts w:eastAsia="Times New Roman"/>
              </w:rPr>
              <w:t>Harga (Self-hosted)</w:t>
            </w:r>
          </w:p>
        </w:tc>
        <w:tc>
          <w:tcPr>
            <w:tcW w:w="0" w:type="auto"/>
            <w:vAlign w:val="center"/>
            <w:hideMark/>
          </w:tcPr>
          <w:p w14:paraId="05EE740B" w14:textId="77777777" w:rsidR="002978A9" w:rsidRDefault="002978A9">
            <w:pPr>
              <w:rPr>
                <w:rFonts w:eastAsia="Times New Roman"/>
              </w:rPr>
            </w:pPr>
            <w:r>
              <w:rPr>
                <w:rFonts w:eastAsia="Times New Roman"/>
              </w:rPr>
              <w:t>Gratis</w:t>
            </w:r>
          </w:p>
        </w:tc>
        <w:tc>
          <w:tcPr>
            <w:tcW w:w="0" w:type="auto"/>
            <w:vAlign w:val="center"/>
            <w:hideMark/>
          </w:tcPr>
          <w:p w14:paraId="27E68770" w14:textId="77777777" w:rsidR="002978A9" w:rsidRDefault="002978A9">
            <w:pPr>
              <w:rPr>
                <w:rFonts w:eastAsia="Times New Roman"/>
              </w:rPr>
            </w:pPr>
            <w:r>
              <w:rPr>
                <w:rFonts w:eastAsia="Times New Roman"/>
              </w:rPr>
              <w:t>$19,99/bulan</w:t>
            </w:r>
          </w:p>
        </w:tc>
        <w:tc>
          <w:tcPr>
            <w:tcW w:w="0" w:type="auto"/>
            <w:vAlign w:val="center"/>
            <w:hideMark/>
          </w:tcPr>
          <w:p w14:paraId="51E6AB6E" w14:textId="77777777" w:rsidR="002978A9" w:rsidRDefault="002978A9">
            <w:pPr>
              <w:rPr>
                <w:rFonts w:eastAsia="Times New Roman"/>
              </w:rPr>
            </w:pPr>
            <w:r>
              <w:rPr>
                <w:rFonts w:eastAsia="Times New Roman"/>
              </w:rPr>
              <w:t>$9/bulan</w:t>
            </w:r>
          </w:p>
        </w:tc>
        <w:tc>
          <w:tcPr>
            <w:tcW w:w="0" w:type="auto"/>
            <w:vAlign w:val="center"/>
            <w:hideMark/>
          </w:tcPr>
          <w:p w14:paraId="194B6957" w14:textId="77777777" w:rsidR="002978A9" w:rsidRDefault="002978A9">
            <w:pPr>
              <w:rPr>
                <w:rFonts w:eastAsia="Times New Roman"/>
              </w:rPr>
            </w:pPr>
            <w:r>
              <w:rPr>
                <w:rFonts w:eastAsia="Times New Roman"/>
              </w:rPr>
              <w:t>Gratis</w:t>
            </w:r>
          </w:p>
        </w:tc>
      </w:tr>
      <w:tr w:rsidR="00000000" w14:paraId="154DABFE" w14:textId="77777777">
        <w:trPr>
          <w:divId w:val="2005275002"/>
          <w:tblCellSpacing w:w="15" w:type="dxa"/>
        </w:trPr>
        <w:tc>
          <w:tcPr>
            <w:tcW w:w="0" w:type="auto"/>
            <w:vAlign w:val="center"/>
            <w:hideMark/>
          </w:tcPr>
          <w:p w14:paraId="252C5190" w14:textId="77777777" w:rsidR="002978A9" w:rsidRDefault="002978A9">
            <w:pPr>
              <w:rPr>
                <w:rFonts w:eastAsia="Times New Roman"/>
              </w:rPr>
            </w:pPr>
            <w:r>
              <w:rPr>
                <w:rStyle w:val="Strong"/>
                <w:rFonts w:eastAsia="Times New Roman"/>
              </w:rPr>
              <w:t>Skalabilitas</w:t>
            </w:r>
          </w:p>
        </w:tc>
        <w:tc>
          <w:tcPr>
            <w:tcW w:w="0" w:type="auto"/>
            <w:vAlign w:val="center"/>
            <w:hideMark/>
          </w:tcPr>
          <w:p w14:paraId="3041BC95" w14:textId="77777777" w:rsidR="002978A9" w:rsidRDefault="002978A9">
            <w:pPr>
              <w:rPr>
                <w:rFonts w:eastAsia="Times New Roman"/>
              </w:rPr>
            </w:pPr>
            <w:r>
              <w:rPr>
                <w:rFonts w:eastAsia="Times New Roman"/>
              </w:rPr>
              <w:t>Queue + Redis</w:t>
            </w:r>
          </w:p>
        </w:tc>
        <w:tc>
          <w:tcPr>
            <w:tcW w:w="0" w:type="auto"/>
            <w:vAlign w:val="center"/>
            <w:hideMark/>
          </w:tcPr>
          <w:p w14:paraId="64EC6D9A" w14:textId="77777777" w:rsidR="002978A9" w:rsidRDefault="002978A9">
            <w:pPr>
              <w:rPr>
                <w:rFonts w:eastAsia="Times New Roman"/>
              </w:rPr>
            </w:pPr>
            <w:r>
              <w:rPr>
                <w:rFonts w:eastAsia="Times New Roman"/>
              </w:rPr>
              <w:t>Managed</w:t>
            </w:r>
          </w:p>
        </w:tc>
        <w:tc>
          <w:tcPr>
            <w:tcW w:w="0" w:type="auto"/>
            <w:vAlign w:val="center"/>
            <w:hideMark/>
          </w:tcPr>
          <w:p w14:paraId="5D35A61A" w14:textId="77777777" w:rsidR="002978A9" w:rsidRDefault="002978A9">
            <w:pPr>
              <w:rPr>
                <w:rFonts w:eastAsia="Times New Roman"/>
              </w:rPr>
            </w:pPr>
            <w:r>
              <w:rPr>
                <w:rFonts w:eastAsia="Times New Roman"/>
              </w:rPr>
              <w:t>Managed</w:t>
            </w:r>
          </w:p>
        </w:tc>
        <w:tc>
          <w:tcPr>
            <w:tcW w:w="0" w:type="auto"/>
            <w:vAlign w:val="center"/>
            <w:hideMark/>
          </w:tcPr>
          <w:p w14:paraId="6E3228A1" w14:textId="77777777" w:rsidR="002978A9" w:rsidRDefault="002978A9">
            <w:pPr>
              <w:rPr>
                <w:rFonts w:eastAsia="Times New Roman"/>
              </w:rPr>
            </w:pPr>
            <w:r>
              <w:rPr>
                <w:rFonts w:eastAsia="Times New Roman"/>
              </w:rPr>
              <w:t>Single instance</w:t>
            </w:r>
          </w:p>
        </w:tc>
      </w:tr>
      <w:tr w:rsidR="00000000" w14:paraId="79649B4E" w14:textId="77777777">
        <w:trPr>
          <w:divId w:val="2005275002"/>
          <w:tblCellSpacing w:w="15" w:type="dxa"/>
        </w:trPr>
        <w:tc>
          <w:tcPr>
            <w:tcW w:w="0" w:type="auto"/>
            <w:vAlign w:val="center"/>
            <w:hideMark/>
          </w:tcPr>
          <w:p w14:paraId="5FCBDA5B" w14:textId="77777777" w:rsidR="002978A9" w:rsidRDefault="002978A9">
            <w:pPr>
              <w:rPr>
                <w:rFonts w:eastAsia="Times New Roman"/>
              </w:rPr>
            </w:pPr>
            <w:r>
              <w:rPr>
                <w:rStyle w:val="Strong"/>
                <w:rFonts w:eastAsia="Times New Roman"/>
              </w:rPr>
              <w:t>Audit Log</w:t>
            </w:r>
          </w:p>
        </w:tc>
        <w:tc>
          <w:tcPr>
            <w:tcW w:w="0" w:type="auto"/>
            <w:vAlign w:val="center"/>
            <w:hideMark/>
          </w:tcPr>
          <w:p w14:paraId="2A84BFE8" w14:textId="77777777" w:rsidR="002978A9" w:rsidRDefault="002978A9">
            <w:pPr>
              <w:rPr>
                <w:rFonts w:eastAsia="Times New Roman"/>
              </w:rPr>
            </w:pPr>
            <w:r>
              <w:rPr>
                <w:rFonts w:eastAsia="Times New Roman"/>
              </w:rPr>
              <w:t>Ya</w:t>
            </w:r>
          </w:p>
        </w:tc>
        <w:tc>
          <w:tcPr>
            <w:tcW w:w="0" w:type="auto"/>
            <w:vAlign w:val="center"/>
            <w:hideMark/>
          </w:tcPr>
          <w:p w14:paraId="41C301DF" w14:textId="77777777" w:rsidR="002978A9" w:rsidRDefault="002978A9">
            <w:pPr>
              <w:rPr>
                <w:rFonts w:eastAsia="Times New Roman"/>
              </w:rPr>
            </w:pPr>
            <w:r>
              <w:rPr>
                <w:rFonts w:eastAsia="Times New Roman"/>
              </w:rPr>
              <w:t>Ya</w:t>
            </w:r>
          </w:p>
        </w:tc>
        <w:tc>
          <w:tcPr>
            <w:tcW w:w="0" w:type="auto"/>
            <w:vAlign w:val="center"/>
            <w:hideMark/>
          </w:tcPr>
          <w:p w14:paraId="712B92A3" w14:textId="77777777" w:rsidR="002978A9" w:rsidRDefault="002978A9">
            <w:pPr>
              <w:rPr>
                <w:rFonts w:eastAsia="Times New Roman"/>
              </w:rPr>
            </w:pPr>
            <w:r>
              <w:rPr>
                <w:rFonts w:eastAsia="Times New Roman"/>
              </w:rPr>
              <w:t>Ya</w:t>
            </w:r>
          </w:p>
        </w:tc>
        <w:tc>
          <w:tcPr>
            <w:tcW w:w="0" w:type="auto"/>
            <w:vAlign w:val="center"/>
            <w:hideMark/>
          </w:tcPr>
          <w:p w14:paraId="2FA5741F" w14:textId="77777777" w:rsidR="002978A9" w:rsidRDefault="002978A9">
            <w:pPr>
              <w:rPr>
                <w:rFonts w:eastAsia="Times New Roman"/>
              </w:rPr>
            </w:pPr>
            <w:r>
              <w:rPr>
                <w:rFonts w:eastAsia="Times New Roman"/>
              </w:rPr>
              <w:t>Tidak</w:t>
            </w:r>
          </w:p>
        </w:tc>
      </w:tr>
      <w:tr w:rsidR="00000000" w14:paraId="4C81B475" w14:textId="77777777">
        <w:trPr>
          <w:divId w:val="2005275002"/>
          <w:tblCellSpacing w:w="15" w:type="dxa"/>
        </w:trPr>
        <w:tc>
          <w:tcPr>
            <w:tcW w:w="0" w:type="auto"/>
            <w:vAlign w:val="center"/>
            <w:hideMark/>
          </w:tcPr>
          <w:p w14:paraId="23A6FB92" w14:textId="77777777" w:rsidR="002978A9" w:rsidRDefault="002978A9">
            <w:pPr>
              <w:rPr>
                <w:rFonts w:eastAsia="Times New Roman"/>
              </w:rPr>
            </w:pPr>
            <w:r>
              <w:rPr>
                <w:rStyle w:val="Strong"/>
                <w:rFonts w:eastAsia="Times New Roman"/>
              </w:rPr>
              <w:t>Model MoE Terbaru</w:t>
            </w:r>
          </w:p>
        </w:tc>
        <w:tc>
          <w:tcPr>
            <w:tcW w:w="0" w:type="auto"/>
            <w:vAlign w:val="center"/>
            <w:hideMark/>
          </w:tcPr>
          <w:p w14:paraId="580DC9CF" w14:textId="77777777" w:rsidR="002978A9" w:rsidRDefault="002978A9">
            <w:pPr>
              <w:rPr>
                <w:rFonts w:eastAsia="Times New Roman"/>
              </w:rPr>
            </w:pPr>
            <w:r>
              <w:rPr>
                <w:rFonts w:eastAsia="Times New Roman"/>
              </w:rPr>
              <w:t>DeepSeek V4, Mistral Large 3</w:t>
            </w:r>
          </w:p>
        </w:tc>
        <w:tc>
          <w:tcPr>
            <w:tcW w:w="0" w:type="auto"/>
            <w:vAlign w:val="center"/>
            <w:hideMark/>
          </w:tcPr>
          <w:p w14:paraId="2403E5C3" w14:textId="77777777" w:rsidR="002978A9" w:rsidRDefault="002978A9">
            <w:pPr>
              <w:rPr>
                <w:rFonts w:eastAsia="Times New Roman"/>
              </w:rPr>
            </w:pPr>
            <w:r>
              <w:rPr>
                <w:rFonts w:eastAsia="Times New Roman"/>
              </w:rPr>
              <w:t>GPT-5.5</w:t>
            </w:r>
          </w:p>
        </w:tc>
        <w:tc>
          <w:tcPr>
            <w:tcW w:w="0" w:type="auto"/>
            <w:vAlign w:val="center"/>
            <w:hideMark/>
          </w:tcPr>
          <w:p w14:paraId="44924255" w14:textId="77777777" w:rsidR="002978A9" w:rsidRDefault="002978A9">
            <w:pPr>
              <w:rPr>
                <w:rFonts w:eastAsia="Times New Roman"/>
              </w:rPr>
            </w:pPr>
            <w:r>
              <w:rPr>
                <w:rFonts w:eastAsia="Times New Roman"/>
              </w:rPr>
              <w:t>Terbatas</w:t>
            </w:r>
          </w:p>
        </w:tc>
        <w:tc>
          <w:tcPr>
            <w:tcW w:w="0" w:type="auto"/>
            <w:vAlign w:val="center"/>
            <w:hideMark/>
          </w:tcPr>
          <w:p w14:paraId="3A077E36" w14:textId="77777777" w:rsidR="002978A9" w:rsidRDefault="002978A9">
            <w:pPr>
              <w:rPr>
                <w:rFonts w:eastAsia="Times New Roman"/>
              </w:rPr>
            </w:pPr>
            <w:r>
              <w:rPr>
                <w:rFonts w:eastAsia="Times New Roman"/>
              </w:rPr>
              <w:t>Tidak</w:t>
            </w:r>
          </w:p>
        </w:tc>
      </w:tr>
    </w:tbl>
    <w:p w14:paraId="26F4DA5A" w14:textId="77777777" w:rsidR="002978A9" w:rsidRDefault="002978A9">
      <w:pPr>
        <w:pStyle w:val="NormalWeb"/>
        <w:rPr>
          <w:lang w:val="id-ID"/>
        </w:rPr>
      </w:pPr>
      <w:r>
        <w:rPr>
          <w:lang w:val="id-ID"/>
        </w:rPr>
        <w:t xml:space="preserve">Analisis dari tabel ini: Zapier menang telak dalam jumlah integrasi (6.000+), tetapi seluruhnya di-host di cloud dan tidak mendukung LLM lokal — setiap </w:t>
      </w:r>
      <w:r>
        <w:rPr>
          <w:rStyle w:val="Emphasis"/>
          <w:lang w:val="id-ID"/>
        </w:rPr>
        <w:t>step</w:t>
      </w:r>
      <w:r>
        <w:rPr>
          <w:lang w:val="id-ID"/>
        </w:rPr>
        <w:t xml:space="preserve"> yang melibatkan AI harus mengirim d</w:t>
      </w:r>
      <w:r>
        <w:rPr>
          <w:lang w:val="id-ID"/>
        </w:rPr>
        <w:t>ata ke API eksternal. Make lebih murah dari Zapier ($9/bulan) namun tetap proprietary. Huginn gratis dan self-hosted, tetapi hanya mendukung Ruby untuk kode kustom dan skalabilitasnya terbatas pada satu instance. n8n berada di titik tengah yang langka: gratis untuk self-hosted, 400+ integrasi (mencukupi hampir semua kebutuhan kantor), mendukung LLM lokal, dan skalabel dengan Redis. Kerugiannya jelas: Anda harus mengelola sendiri server, update, dan backup — tanggung jawab yang tidak ada di layanan managed.</w:t>
      </w:r>
    </w:p>
    <w:p w14:paraId="1A696D1D" w14:textId="77777777" w:rsidR="002978A9" w:rsidRDefault="002978A9">
      <w:pPr>
        <w:pStyle w:val="table-label"/>
        <w:rPr>
          <w:lang w:val="id-ID"/>
        </w:rPr>
      </w:pPr>
      <w:r>
        <w:rPr>
          <w:lang w:val="id-ID"/>
        </w:rPr>
        <w:t>Tabel 9.4: Estimasi Latency per Pola Workflow</w:t>
      </w:r>
    </w:p>
    <w:p w14:paraId="598BB0C6" w14:textId="77777777" w:rsidR="002978A9" w:rsidRDefault="002978A9">
      <w:pPr>
        <w:pStyle w:val="NormalWeb"/>
        <w:rPr>
          <w:lang w:val="id-ID"/>
        </w:rPr>
      </w:pPr>
      <w:r>
        <w:rPr>
          <w:lang w:val="id-ID"/>
        </w:rPr>
        <w:t xml:space="preserve">Estimasi latency realistis untuk tiga pola utama, diukur dengan n8n + Ollama menggunakan Llama-3.1-8B Q4_K_M — perhatikan kolom </w:t>
      </w:r>
      <w:r>
        <w:rPr>
          <w:rStyle w:val="Emphasis"/>
          <w:lang w:val="id-ID"/>
        </w:rPr>
        <w:t>Bottleneck</w:t>
      </w:r>
      <w:r>
        <w:rPr>
          <w:lang w:val="id-ID"/>
        </w:rPr>
        <w:t xml:space="preserve"> untuk mengetahui komponen yang paling menentukan kecepatan.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1774"/>
        <w:gridCol w:w="1092"/>
        <w:gridCol w:w="2290"/>
        <w:gridCol w:w="1838"/>
      </w:tblGrid>
      <w:tr w:rsidR="00000000" w14:paraId="7AD16DC9" w14:textId="77777777">
        <w:trPr>
          <w:divId w:val="1985771681"/>
          <w:tblHeader/>
          <w:tblCellSpacing w:w="15" w:type="dxa"/>
        </w:trPr>
        <w:tc>
          <w:tcPr>
            <w:tcW w:w="0" w:type="auto"/>
            <w:vAlign w:val="center"/>
            <w:hideMark/>
          </w:tcPr>
          <w:p w14:paraId="5F098175" w14:textId="77777777" w:rsidR="002978A9" w:rsidRDefault="002978A9">
            <w:pPr>
              <w:jc w:val="center"/>
              <w:rPr>
                <w:rFonts w:eastAsia="Times New Roman"/>
                <w:b/>
                <w:bCs/>
              </w:rPr>
            </w:pPr>
            <w:r>
              <w:rPr>
                <w:rFonts w:eastAsia="Times New Roman"/>
                <w:b/>
                <w:bCs/>
              </w:rPr>
              <w:t>Pola</w:t>
            </w:r>
          </w:p>
        </w:tc>
        <w:tc>
          <w:tcPr>
            <w:tcW w:w="0" w:type="auto"/>
            <w:vAlign w:val="center"/>
            <w:hideMark/>
          </w:tcPr>
          <w:p w14:paraId="0AB84411" w14:textId="77777777" w:rsidR="002978A9" w:rsidRDefault="002978A9">
            <w:pPr>
              <w:jc w:val="center"/>
              <w:rPr>
                <w:rFonts w:eastAsia="Times New Roman"/>
                <w:b/>
                <w:bCs/>
              </w:rPr>
            </w:pPr>
            <w:r>
              <w:rPr>
                <w:rFonts w:eastAsia="Times New Roman"/>
                <w:b/>
                <w:bCs/>
              </w:rPr>
              <w:t>Rata-rata Latency</w:t>
            </w:r>
          </w:p>
        </w:tc>
        <w:tc>
          <w:tcPr>
            <w:tcW w:w="0" w:type="auto"/>
            <w:vAlign w:val="center"/>
            <w:hideMark/>
          </w:tcPr>
          <w:p w14:paraId="5A17FC7E" w14:textId="77777777" w:rsidR="002978A9" w:rsidRDefault="002978A9">
            <w:pPr>
              <w:jc w:val="center"/>
              <w:rPr>
                <w:rFonts w:eastAsia="Times New Roman"/>
                <w:b/>
                <w:bCs/>
              </w:rPr>
            </w:pPr>
            <w:r>
              <w:rPr>
                <w:rFonts w:eastAsia="Times New Roman"/>
                <w:b/>
                <w:bCs/>
              </w:rPr>
              <w:t>LLM Calls</w:t>
            </w:r>
          </w:p>
        </w:tc>
        <w:tc>
          <w:tcPr>
            <w:tcW w:w="0" w:type="auto"/>
            <w:vAlign w:val="center"/>
            <w:hideMark/>
          </w:tcPr>
          <w:p w14:paraId="653E5014" w14:textId="77777777" w:rsidR="002978A9" w:rsidRDefault="002978A9">
            <w:pPr>
              <w:jc w:val="center"/>
              <w:rPr>
                <w:rFonts w:eastAsia="Times New Roman"/>
                <w:b/>
                <w:bCs/>
              </w:rPr>
            </w:pPr>
            <w:r>
              <w:rPr>
                <w:rFonts w:eastAsia="Times New Roman"/>
                <w:b/>
                <w:bCs/>
              </w:rPr>
              <w:t>External API Calls</w:t>
            </w:r>
          </w:p>
        </w:tc>
        <w:tc>
          <w:tcPr>
            <w:tcW w:w="0" w:type="auto"/>
            <w:vAlign w:val="center"/>
            <w:hideMark/>
          </w:tcPr>
          <w:p w14:paraId="2292F518" w14:textId="77777777" w:rsidR="002978A9" w:rsidRDefault="002978A9">
            <w:pPr>
              <w:jc w:val="center"/>
              <w:rPr>
                <w:rFonts w:eastAsia="Times New Roman"/>
                <w:b/>
                <w:bCs/>
              </w:rPr>
            </w:pPr>
            <w:r>
              <w:rPr>
                <w:rFonts w:eastAsia="Times New Roman"/>
                <w:b/>
                <w:bCs/>
              </w:rPr>
              <w:t>Bottleneck</w:t>
            </w:r>
          </w:p>
        </w:tc>
      </w:tr>
      <w:tr w:rsidR="00000000" w14:paraId="56D98CAF" w14:textId="77777777">
        <w:trPr>
          <w:divId w:val="1985771681"/>
          <w:tblCellSpacing w:w="15" w:type="dxa"/>
        </w:trPr>
        <w:tc>
          <w:tcPr>
            <w:tcW w:w="0" w:type="auto"/>
            <w:vAlign w:val="center"/>
            <w:hideMark/>
          </w:tcPr>
          <w:p w14:paraId="4F6DB094" w14:textId="77777777" w:rsidR="002978A9" w:rsidRDefault="002978A9">
            <w:pPr>
              <w:rPr>
                <w:rFonts w:eastAsia="Times New Roman"/>
              </w:rPr>
            </w:pPr>
            <w:r>
              <w:rPr>
                <w:rFonts w:eastAsia="Times New Roman"/>
              </w:rPr>
              <w:t>Email Ringkasan</w:t>
            </w:r>
          </w:p>
        </w:tc>
        <w:tc>
          <w:tcPr>
            <w:tcW w:w="0" w:type="auto"/>
            <w:vAlign w:val="center"/>
            <w:hideMark/>
          </w:tcPr>
          <w:p w14:paraId="3E1C01A5" w14:textId="77777777" w:rsidR="002978A9" w:rsidRDefault="002978A9">
            <w:pPr>
              <w:rPr>
                <w:rFonts w:eastAsia="Times New Roman"/>
              </w:rPr>
            </w:pPr>
            <w:r>
              <w:rPr>
                <w:rFonts w:eastAsia="Times New Roman"/>
              </w:rPr>
              <w:t>3-5 detik</w:t>
            </w:r>
          </w:p>
        </w:tc>
        <w:tc>
          <w:tcPr>
            <w:tcW w:w="0" w:type="auto"/>
            <w:vAlign w:val="center"/>
            <w:hideMark/>
          </w:tcPr>
          <w:p w14:paraId="5377F5A6" w14:textId="77777777" w:rsidR="002978A9" w:rsidRDefault="002978A9">
            <w:pPr>
              <w:rPr>
                <w:rFonts w:eastAsia="Times New Roman"/>
              </w:rPr>
            </w:pPr>
            <w:r>
              <w:rPr>
                <w:rFonts w:eastAsia="Times New Roman"/>
              </w:rPr>
              <w:t>1</w:t>
            </w:r>
          </w:p>
        </w:tc>
        <w:tc>
          <w:tcPr>
            <w:tcW w:w="0" w:type="auto"/>
            <w:vAlign w:val="center"/>
            <w:hideMark/>
          </w:tcPr>
          <w:p w14:paraId="3C17D1EC" w14:textId="77777777" w:rsidR="002978A9" w:rsidRDefault="002978A9">
            <w:pPr>
              <w:rPr>
                <w:rFonts w:eastAsia="Times New Roman"/>
              </w:rPr>
            </w:pPr>
            <w:r>
              <w:rPr>
                <w:rFonts w:eastAsia="Times New Roman"/>
              </w:rPr>
              <w:t>2 (IMAP + SMTP)</w:t>
            </w:r>
          </w:p>
        </w:tc>
        <w:tc>
          <w:tcPr>
            <w:tcW w:w="0" w:type="auto"/>
            <w:vAlign w:val="center"/>
            <w:hideMark/>
          </w:tcPr>
          <w:p w14:paraId="78DD24CC" w14:textId="77777777" w:rsidR="002978A9" w:rsidRDefault="002978A9">
            <w:pPr>
              <w:rPr>
                <w:rFonts w:eastAsia="Times New Roman"/>
              </w:rPr>
            </w:pPr>
            <w:r>
              <w:rPr>
                <w:rFonts w:eastAsia="Times New Roman"/>
              </w:rPr>
              <w:t>LLM inference</w:t>
            </w:r>
          </w:p>
        </w:tc>
      </w:tr>
      <w:tr w:rsidR="00000000" w14:paraId="007893E3" w14:textId="77777777">
        <w:trPr>
          <w:divId w:val="1985771681"/>
          <w:tblCellSpacing w:w="15" w:type="dxa"/>
        </w:trPr>
        <w:tc>
          <w:tcPr>
            <w:tcW w:w="0" w:type="auto"/>
            <w:vAlign w:val="center"/>
            <w:hideMark/>
          </w:tcPr>
          <w:p w14:paraId="72F70909" w14:textId="77777777" w:rsidR="002978A9" w:rsidRDefault="002978A9">
            <w:pPr>
              <w:rPr>
                <w:rFonts w:eastAsia="Times New Roman"/>
              </w:rPr>
            </w:pPr>
            <w:r>
              <w:rPr>
                <w:rFonts w:eastAsia="Times New Roman"/>
              </w:rPr>
              <w:t>SQL Query dari Slack</w:t>
            </w:r>
          </w:p>
        </w:tc>
        <w:tc>
          <w:tcPr>
            <w:tcW w:w="0" w:type="auto"/>
            <w:vAlign w:val="center"/>
            <w:hideMark/>
          </w:tcPr>
          <w:p w14:paraId="0A229AF4" w14:textId="77777777" w:rsidR="002978A9" w:rsidRDefault="002978A9">
            <w:pPr>
              <w:rPr>
                <w:rFonts w:eastAsia="Times New Roman"/>
              </w:rPr>
            </w:pPr>
            <w:r>
              <w:rPr>
                <w:rFonts w:eastAsia="Times New Roman"/>
              </w:rPr>
              <w:t>5-8 detik</w:t>
            </w:r>
          </w:p>
        </w:tc>
        <w:tc>
          <w:tcPr>
            <w:tcW w:w="0" w:type="auto"/>
            <w:vAlign w:val="center"/>
            <w:hideMark/>
          </w:tcPr>
          <w:p w14:paraId="6C9F3FB4" w14:textId="77777777" w:rsidR="002978A9" w:rsidRDefault="002978A9">
            <w:pPr>
              <w:rPr>
                <w:rFonts w:eastAsia="Times New Roman"/>
              </w:rPr>
            </w:pPr>
            <w:r>
              <w:rPr>
                <w:rFonts w:eastAsia="Times New Roman"/>
              </w:rPr>
              <w:t>1</w:t>
            </w:r>
          </w:p>
        </w:tc>
        <w:tc>
          <w:tcPr>
            <w:tcW w:w="0" w:type="auto"/>
            <w:vAlign w:val="center"/>
            <w:hideMark/>
          </w:tcPr>
          <w:p w14:paraId="345BDE05" w14:textId="77777777" w:rsidR="002978A9" w:rsidRDefault="002978A9">
            <w:pPr>
              <w:rPr>
                <w:rFonts w:eastAsia="Times New Roman"/>
              </w:rPr>
            </w:pPr>
            <w:r>
              <w:rPr>
                <w:rFonts w:eastAsia="Times New Roman"/>
              </w:rPr>
              <w:t>2 (Slack + DB)</w:t>
            </w:r>
          </w:p>
        </w:tc>
        <w:tc>
          <w:tcPr>
            <w:tcW w:w="0" w:type="auto"/>
            <w:vAlign w:val="center"/>
            <w:hideMark/>
          </w:tcPr>
          <w:p w14:paraId="43612295" w14:textId="77777777" w:rsidR="002978A9" w:rsidRDefault="002978A9">
            <w:pPr>
              <w:rPr>
                <w:rFonts w:eastAsia="Times New Roman"/>
              </w:rPr>
            </w:pPr>
            <w:r>
              <w:rPr>
                <w:rFonts w:eastAsia="Times New Roman"/>
              </w:rPr>
              <w:t>Database query</w:t>
            </w:r>
          </w:p>
        </w:tc>
      </w:tr>
      <w:tr w:rsidR="00000000" w14:paraId="3B78DDFC" w14:textId="77777777">
        <w:trPr>
          <w:divId w:val="1985771681"/>
          <w:tblCellSpacing w:w="15" w:type="dxa"/>
        </w:trPr>
        <w:tc>
          <w:tcPr>
            <w:tcW w:w="0" w:type="auto"/>
            <w:vAlign w:val="center"/>
            <w:hideMark/>
          </w:tcPr>
          <w:p w14:paraId="2CCE1234" w14:textId="77777777" w:rsidR="002978A9" w:rsidRDefault="002978A9">
            <w:pPr>
              <w:rPr>
                <w:rFonts w:eastAsia="Times New Roman"/>
              </w:rPr>
            </w:pPr>
            <w:r>
              <w:rPr>
                <w:rFonts w:eastAsia="Times New Roman"/>
              </w:rPr>
              <w:t>Report Generator</w:t>
            </w:r>
          </w:p>
        </w:tc>
        <w:tc>
          <w:tcPr>
            <w:tcW w:w="0" w:type="auto"/>
            <w:vAlign w:val="center"/>
            <w:hideMark/>
          </w:tcPr>
          <w:p w14:paraId="789D2B35" w14:textId="77777777" w:rsidR="002978A9" w:rsidRDefault="002978A9">
            <w:pPr>
              <w:rPr>
                <w:rFonts w:eastAsia="Times New Roman"/>
              </w:rPr>
            </w:pPr>
            <w:r>
              <w:rPr>
                <w:rFonts w:eastAsia="Times New Roman"/>
              </w:rPr>
              <w:t>15-30 detik</w:t>
            </w:r>
          </w:p>
        </w:tc>
        <w:tc>
          <w:tcPr>
            <w:tcW w:w="0" w:type="auto"/>
            <w:vAlign w:val="center"/>
            <w:hideMark/>
          </w:tcPr>
          <w:p w14:paraId="408F7F2F" w14:textId="77777777" w:rsidR="002978A9" w:rsidRDefault="002978A9">
            <w:pPr>
              <w:rPr>
                <w:rFonts w:eastAsia="Times New Roman"/>
              </w:rPr>
            </w:pPr>
            <w:r>
              <w:rPr>
                <w:rFonts w:eastAsia="Times New Roman"/>
              </w:rPr>
              <w:t>3-5</w:t>
            </w:r>
          </w:p>
        </w:tc>
        <w:tc>
          <w:tcPr>
            <w:tcW w:w="0" w:type="auto"/>
            <w:vAlign w:val="center"/>
            <w:hideMark/>
          </w:tcPr>
          <w:p w14:paraId="5C0F1819" w14:textId="77777777" w:rsidR="002978A9" w:rsidRDefault="002978A9">
            <w:pPr>
              <w:rPr>
                <w:rFonts w:eastAsia="Times New Roman"/>
              </w:rPr>
            </w:pPr>
            <w:r>
              <w:rPr>
                <w:rFonts w:eastAsia="Times New Roman"/>
              </w:rPr>
              <w:t>3-5 (DB + Email + Slack)</w:t>
            </w:r>
          </w:p>
        </w:tc>
        <w:tc>
          <w:tcPr>
            <w:tcW w:w="0" w:type="auto"/>
            <w:vAlign w:val="center"/>
            <w:hideMark/>
          </w:tcPr>
          <w:p w14:paraId="4A1C51BF" w14:textId="77777777" w:rsidR="002978A9" w:rsidRDefault="002978A9">
            <w:pPr>
              <w:rPr>
                <w:rFonts w:eastAsia="Times New Roman"/>
              </w:rPr>
            </w:pPr>
            <w:r>
              <w:rPr>
                <w:rFonts w:eastAsia="Times New Roman"/>
              </w:rPr>
              <w:t>Multiple LLM calls</w:t>
            </w:r>
          </w:p>
        </w:tc>
      </w:tr>
    </w:tbl>
    <w:p w14:paraId="26E8DEF8" w14:textId="77777777" w:rsidR="002978A9" w:rsidRDefault="002978A9">
      <w:pPr>
        <w:pStyle w:val="NormalWeb"/>
        <w:rPr>
          <w:lang w:val="id-ID"/>
        </w:rPr>
      </w:pPr>
      <w:r>
        <w:rPr>
          <w:lang w:val="id-ID"/>
        </w:rPr>
        <w:t xml:space="preserve">Data ini menunjukkan pola yang konsisten: semakin banyak panggilan LLM, semakin panjang total latency. Email ringkasan hanya butuh satu panggilan LLM sehingga selesai dalam 3-5 detik — masih nyaman untuk pengalaman pengguna. SQL Query dari Slack sedikit lebih lambat karena </w:t>
      </w:r>
      <w:r>
        <w:rPr>
          <w:rStyle w:val="Emphasis"/>
          <w:lang w:val="id-ID"/>
        </w:rPr>
        <w:t>bottleneck</w:t>
      </w:r>
      <w:r>
        <w:rPr>
          <w:lang w:val="id-ID"/>
        </w:rPr>
        <w:t>-nya adalah eksekusi query database, bukan model. Report Generator dengan 3-5 panggilan LLM bisa memakan 15-30 detik; untuk pola ini, jalankan sebagai workflow terjadwal di latar belakang (misal pukul 07.00) daripada menunggu interaktif — hasilnya tetap menunggu di kotak masuk saat jam kerja dimulai.</w:t>
      </w:r>
    </w:p>
    <w:p w14:paraId="4EBEA270" w14:textId="77777777" w:rsidR="002978A9" w:rsidRDefault="002978A9">
      <w:pPr>
        <w:rPr>
          <w:rFonts w:eastAsia="Times New Roman"/>
          <w:lang w:val="id-ID"/>
        </w:rPr>
      </w:pPr>
      <w:r>
        <w:rPr>
          <w:rFonts w:eastAsia="Times New Roman"/>
          <w:lang w:val="id-ID"/>
        </w:rPr>
        <w:pict w14:anchorId="5190075C">
          <v:rect id="_x0000_i1502" style="width:0;height:1.5pt" o:hralign="center" o:hrstd="t" o:hr="t" fillcolor="#a0a0a0" stroked="f"/>
        </w:pict>
      </w:r>
    </w:p>
    <w:p w14:paraId="026A946F" w14:textId="77777777" w:rsidR="002978A9" w:rsidRDefault="002978A9">
      <w:pPr>
        <w:pStyle w:val="Heading2"/>
        <w:rPr>
          <w:rFonts w:eastAsia="Times New Roman"/>
          <w:lang w:val="id-ID"/>
        </w:rPr>
      </w:pPr>
      <w:r>
        <w:rPr>
          <w:rFonts w:eastAsia="Times New Roman"/>
          <w:lang w:val="id-ID"/>
        </w:rPr>
        <w:t>6. Keamanan dan Manajemen Kredensial</w:t>
      </w:r>
    </w:p>
    <w:p w14:paraId="4DCD0F76" w14:textId="77777777" w:rsidR="002978A9" w:rsidRDefault="002978A9">
      <w:pPr>
        <w:pStyle w:val="NormalWeb"/>
        <w:rPr>
          <w:lang w:val="id-ID"/>
        </w:rPr>
      </w:pPr>
      <w:r>
        <w:rPr>
          <w:lang w:val="id-ID"/>
        </w:rPr>
        <w:t xml:space="preserve">Otomasi yang menghubungkan email, database, dan Slack tentu membawa tanggung jawab keamanan yang besar. n8n menyediakan </w:t>
      </w:r>
      <w:r>
        <w:rPr>
          <w:rStyle w:val="Strong"/>
          <w:lang w:val="id-ID"/>
        </w:rPr>
        <w:t>credential vault</w:t>
      </w:r>
      <w:r>
        <w:rPr>
          <w:lang w:val="id-ID"/>
        </w:rPr>
        <w:t xml:space="preserve"> </w:t>
      </w:r>
      <w:r>
        <w:rPr>
          <w:lang w:val="id-ID"/>
        </w:rPr>
        <w:t xml:space="preserve">bawaan yang mengenkripsi API key dan password database dengan </w:t>
      </w:r>
      <w:r>
        <w:rPr>
          <w:rStyle w:val="Strong"/>
          <w:lang w:val="id-ID"/>
        </w:rPr>
        <w:t>AES-256</w:t>
      </w:r>
      <w:r>
        <w:rPr>
          <w:lang w:val="id-ID"/>
        </w:rPr>
        <w:t xml:space="preserve"> — kredensial yang tersimpan di vault tidak pernah ditampilkan dalam bentuk teks di editor, dan hanya dirujuk oleh nama credential saat node membutuhkannya.</w:t>
      </w:r>
    </w:p>
    <w:p w14:paraId="4ED6F0FE" w14:textId="77777777" w:rsidR="002978A9" w:rsidRDefault="002978A9">
      <w:pPr>
        <w:pStyle w:val="NormalWeb"/>
        <w:rPr>
          <w:lang w:val="id-ID"/>
        </w:rPr>
      </w:pPr>
      <w:r>
        <w:rPr>
          <w:rStyle w:val="Emphasis"/>
          <w:lang w:val="id-ID"/>
        </w:rPr>
        <w:t>Best practice</w:t>
      </w:r>
      <w:r>
        <w:rPr>
          <w:lang w:val="id-ID"/>
        </w:rPr>
        <w:t xml:space="preserve"> yang wajib diikuti: jangan pernah menempelkan kredensial langsung di dalam node atau prompt LLM. Selalu gunakan sistem </w:t>
      </w:r>
      <w:r>
        <w:rPr>
          <w:rStyle w:val="Emphasis"/>
          <w:lang w:val="id-ID"/>
        </w:rPr>
        <w:t>credential</w:t>
      </w:r>
      <w:r>
        <w:rPr>
          <w:lang w:val="id-ID"/>
        </w:rPr>
        <w:t xml:space="preserve"> bawaan, karena dengan begitu kredensial tersimpan terpusat, terenkripsi, dan mudah dicabut saat karyawan keluar. Lapisan berikutnya adalah </w:t>
      </w:r>
      <w:r>
        <w:rPr>
          <w:rStyle w:val="Strong"/>
          <w:lang w:val="id-ID"/>
        </w:rPr>
        <w:t>isolasi jaringan</w:t>
      </w:r>
      <w:r>
        <w:rPr>
          <w:lang w:val="id-ID"/>
        </w:rPr>
        <w:t>: kontainer n8n hanya boleh menjangkau Ollama dan database yang benar-benar dibutuhkan, bukan seluruh jaringan kantor — gunakan Docker network terpisah dan batasi port yang terbuka ke publik.</w:t>
      </w:r>
    </w:p>
    <w:p w14:paraId="26E829ED" w14:textId="77777777" w:rsidR="002978A9" w:rsidRDefault="002978A9">
      <w:pPr>
        <w:pStyle w:val="NormalWeb"/>
        <w:rPr>
          <w:lang w:val="id-ID"/>
        </w:rPr>
      </w:pPr>
      <w:r>
        <w:rPr>
          <w:lang w:val="id-ID"/>
        </w:rPr>
        <w:t xml:space="preserve">Untuk organisasi yang lebih besar, n8n Enterprise menambahkan </w:t>
      </w:r>
      <w:r>
        <w:rPr>
          <w:rStyle w:val="Emphasis"/>
          <w:lang w:val="id-ID"/>
        </w:rPr>
        <w:t>rate limiting</w:t>
      </w:r>
      <w:r>
        <w:rPr>
          <w:lang w:val="id-ID"/>
        </w:rPr>
        <w:t xml:space="preserve">, </w:t>
      </w:r>
      <w:r>
        <w:rPr>
          <w:rStyle w:val="Emphasis"/>
          <w:lang w:val="id-ID"/>
        </w:rPr>
        <w:t>audit logging</w:t>
      </w:r>
      <w:r>
        <w:rPr>
          <w:lang w:val="id-ID"/>
        </w:rPr>
        <w:t>, dan manajemen pengguna terpusat (SSO). Sebagai pelengkap, gunakan VPN atau reverse proxy dengan otentikasi (misal Authelia atau Tailscale) untuk melindungi panel admin n8n dari akses liar — karena yang bisa membuka panel n8n berarti bisa membaca alur dan kredensial Anda.</w:t>
      </w:r>
    </w:p>
    <w:p w14:paraId="339D20EC" w14:textId="77777777" w:rsidR="002978A9" w:rsidRDefault="002978A9">
      <w:pPr>
        <w:rPr>
          <w:rFonts w:eastAsia="Times New Roman"/>
          <w:lang w:val="id-ID"/>
        </w:rPr>
      </w:pPr>
      <w:r>
        <w:rPr>
          <w:rFonts w:eastAsia="Times New Roman"/>
          <w:lang w:val="id-ID"/>
        </w:rPr>
        <w:pict w14:anchorId="1D7742A5">
          <v:rect id="_x0000_i1503" style="width:0;height:1.5pt" o:hralign="center" o:hrstd="t" o:hr="t" fillcolor="#a0a0a0" stroked="f"/>
        </w:pict>
      </w:r>
    </w:p>
    <w:p w14:paraId="2E04BD93" w14:textId="77777777" w:rsidR="002978A9" w:rsidRDefault="002978A9">
      <w:pPr>
        <w:pStyle w:val="Heading2"/>
        <w:rPr>
          <w:rFonts w:eastAsia="Times New Roman"/>
          <w:lang w:val="id-ID"/>
        </w:rPr>
      </w:pPr>
      <w:r>
        <w:rPr>
          <w:rFonts w:eastAsia="Times New Roman"/>
          <w:lang w:val="id-ID"/>
        </w:rPr>
        <w:t>7. Monitoring dan Observability</w:t>
      </w:r>
    </w:p>
    <w:p w14:paraId="06E980F4" w14:textId="77777777" w:rsidR="002978A9" w:rsidRDefault="002978A9">
      <w:pPr>
        <w:pStyle w:val="NormalWeb"/>
        <w:rPr>
          <w:lang w:val="id-ID"/>
        </w:rPr>
      </w:pPr>
      <w:r>
        <w:rPr>
          <w:lang w:val="id-ID"/>
        </w:rPr>
        <w:t xml:space="preserve">Workflow otomasi adalah mesin yang berjalan tanpa pengawas — karena itu, pengawasannya harus otomatis. n8n menyimpan </w:t>
      </w:r>
      <w:r>
        <w:rPr>
          <w:rStyle w:val="Strong"/>
          <w:lang w:val="id-ID"/>
        </w:rPr>
        <w:t>execution log</w:t>
      </w:r>
      <w:r>
        <w:rPr>
          <w:lang w:val="id-ID"/>
        </w:rPr>
        <w:t xml:space="preserve"> per workflow dengan status </w:t>
      </w:r>
      <w:r>
        <w:rPr>
          <w:rStyle w:val="HTMLCode"/>
          <w:lang w:val="id-ID"/>
        </w:rPr>
        <w:t>success</w:t>
      </w:r>
      <w:r>
        <w:rPr>
          <w:lang w:val="id-ID"/>
        </w:rPr>
        <w:t xml:space="preserve">, </w:t>
      </w:r>
      <w:r>
        <w:rPr>
          <w:rStyle w:val="HTMLCode"/>
          <w:lang w:val="id-ID"/>
        </w:rPr>
        <w:t>error</w:t>
      </w:r>
      <w:r>
        <w:rPr>
          <w:lang w:val="id-ID"/>
        </w:rPr>
        <w:t xml:space="preserve">, atau </w:t>
      </w:r>
      <w:r>
        <w:rPr>
          <w:rStyle w:val="HTMLCode"/>
          <w:lang w:val="id-ID"/>
        </w:rPr>
        <w:t>waiting</w:t>
      </w:r>
      <w:r>
        <w:rPr>
          <w:lang w:val="id-ID"/>
        </w:rPr>
        <w:t>, lengkap dengan jejak data yang mengalir di tiap node. Ketika sebuah workflow gagal, Anda bisa langsung melihat di node mana kegagalan terjadi dan payload apa yang masuk — jauh lebih cepat daripada menebak-nebak.</w:t>
      </w:r>
    </w:p>
    <w:p w14:paraId="4704CE3B" w14:textId="77777777" w:rsidR="002978A9" w:rsidRDefault="002978A9">
      <w:pPr>
        <w:pStyle w:val="NormalWeb"/>
        <w:rPr>
          <w:lang w:val="id-ID"/>
        </w:rPr>
      </w:pPr>
      <w:r>
        <w:rPr>
          <w:lang w:val="id-ID"/>
        </w:rPr>
        <w:t xml:space="preserve">Untuk skala lebih besar, aktifkan </w:t>
      </w:r>
      <w:r>
        <w:rPr>
          <w:rStyle w:val="Strong"/>
          <w:lang w:val="id-ID"/>
        </w:rPr>
        <w:t>metrics endpoint</w:t>
      </w:r>
      <w:r>
        <w:rPr>
          <w:lang w:val="id-ID"/>
        </w:rPr>
        <w:t xml:space="preserve"> n8n dan integrasikan dengan </w:t>
      </w:r>
      <w:r>
        <w:rPr>
          <w:rStyle w:val="Strong"/>
          <w:lang w:val="id-ID"/>
        </w:rPr>
        <w:t>Prometheus/Grafana</w:t>
      </w:r>
      <w:r>
        <w:rPr>
          <w:lang w:val="id-ID"/>
        </w:rPr>
        <w:t xml:space="preserve"> — panel dasbor yang menampilkan jumlah eksekusi per menit, durasi rata-rata, dan beban antrean Redis. Kombinasikan dengan </w:t>
      </w:r>
      <w:r>
        <w:rPr>
          <w:rStyle w:val="Emphasis"/>
          <w:lang w:val="id-ID"/>
        </w:rPr>
        <w:t>retry mechanism</w:t>
      </w:r>
      <w:r>
        <w:rPr>
          <w:lang w:val="id-ID"/>
        </w:rPr>
        <w:t xml:space="preserve"> </w:t>
      </w:r>
      <w:r>
        <w:rPr>
          <w:lang w:val="id-ID"/>
        </w:rPr>
        <w:t xml:space="preserve">di setiap node (misalnya ulangi hingga 3 kali dengan jeda eksponensial) dan </w:t>
      </w:r>
      <w:r>
        <w:rPr>
          <w:rStyle w:val="Emphasis"/>
          <w:lang w:val="id-ID"/>
        </w:rPr>
        <w:t>error handling</w:t>
      </w:r>
      <w:r>
        <w:rPr>
          <w:lang w:val="id-ID"/>
        </w:rPr>
        <w:t xml:space="preserve"> yang menangkap kegagalan panggilan LLM. Terakhir, pasang </w:t>
      </w:r>
      <w:r>
        <w:rPr>
          <w:rStyle w:val="Emphasis"/>
          <w:lang w:val="id-ID"/>
        </w:rPr>
        <w:t>alerting</w:t>
      </w:r>
      <w:r>
        <w:rPr>
          <w:lang w:val="id-ID"/>
        </w:rPr>
        <w:t>: jika sebuah workflow gagal tiga kali berturut-turut, kirim notifikasi ke channel Slack tim operasional — sehingga masalah dilaporkan kepada manusia sebelum manusia menyadarinya.</w:t>
      </w:r>
    </w:p>
    <w:p w14:paraId="1E68931D" w14:textId="77777777" w:rsidR="002978A9" w:rsidRDefault="002978A9">
      <w:pPr>
        <w:pStyle w:val="table-label"/>
        <w:rPr>
          <w:lang w:val="id-ID"/>
        </w:rPr>
      </w:pPr>
      <w:r>
        <w:rPr>
          <w:lang w:val="id-ID"/>
        </w:rPr>
        <w:t>Tabel 9.5: Perbandingan Latency Model Baru di n8n</w:t>
      </w:r>
    </w:p>
    <w:p w14:paraId="2CE085AB" w14:textId="77777777" w:rsidR="002978A9" w:rsidRDefault="002978A9">
      <w:pPr>
        <w:pStyle w:val="NormalWeb"/>
        <w:rPr>
          <w:lang w:val="id-ID"/>
        </w:rPr>
      </w:pPr>
      <w:r>
        <w:rPr>
          <w:lang w:val="id-ID"/>
        </w:rPr>
        <w:t>Bagaimana kecepatan model-model 2026 dibandingkan Llama-3.1-8B di atas?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561"/>
        <w:gridCol w:w="1410"/>
        <w:gridCol w:w="1470"/>
        <w:gridCol w:w="2893"/>
      </w:tblGrid>
      <w:tr w:rsidR="00000000" w14:paraId="46EE9A00" w14:textId="77777777">
        <w:trPr>
          <w:divId w:val="1454707474"/>
          <w:tblHeader/>
          <w:tblCellSpacing w:w="15" w:type="dxa"/>
        </w:trPr>
        <w:tc>
          <w:tcPr>
            <w:tcW w:w="0" w:type="auto"/>
            <w:vAlign w:val="center"/>
            <w:hideMark/>
          </w:tcPr>
          <w:p w14:paraId="3C74CB8F"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67B21001" w14:textId="77777777" w:rsidR="002978A9" w:rsidRDefault="002978A9">
            <w:pPr>
              <w:jc w:val="center"/>
              <w:rPr>
                <w:rFonts w:eastAsia="Times New Roman"/>
                <w:b/>
                <w:bCs/>
              </w:rPr>
            </w:pPr>
            <w:r>
              <w:rPr>
                <w:rFonts w:eastAsia="Times New Roman"/>
                <w:b/>
                <w:bCs/>
              </w:rPr>
              <w:t>Parameter Aktif</w:t>
            </w:r>
          </w:p>
        </w:tc>
        <w:tc>
          <w:tcPr>
            <w:tcW w:w="0" w:type="auto"/>
            <w:vAlign w:val="center"/>
            <w:hideMark/>
          </w:tcPr>
          <w:p w14:paraId="351CD526" w14:textId="77777777" w:rsidR="002978A9" w:rsidRDefault="002978A9">
            <w:pPr>
              <w:jc w:val="center"/>
              <w:rPr>
                <w:rFonts w:eastAsia="Times New Roman"/>
                <w:b/>
                <w:bCs/>
              </w:rPr>
            </w:pPr>
            <w:r>
              <w:rPr>
                <w:rFonts w:eastAsia="Times New Roman"/>
                <w:b/>
                <w:bCs/>
              </w:rPr>
              <w:t>Latency (1 call)</w:t>
            </w:r>
          </w:p>
        </w:tc>
        <w:tc>
          <w:tcPr>
            <w:tcW w:w="0" w:type="auto"/>
            <w:vAlign w:val="center"/>
            <w:hideMark/>
          </w:tcPr>
          <w:p w14:paraId="2E29E407" w14:textId="77777777" w:rsidR="002978A9" w:rsidRDefault="002978A9">
            <w:pPr>
              <w:jc w:val="center"/>
              <w:rPr>
                <w:rFonts w:eastAsia="Times New Roman"/>
                <w:b/>
                <w:bCs/>
              </w:rPr>
            </w:pPr>
            <w:r>
              <w:rPr>
                <w:rFonts w:eastAsia="Times New Roman"/>
                <w:b/>
                <w:bCs/>
              </w:rPr>
              <w:t>Context per Sesi</w:t>
            </w:r>
          </w:p>
        </w:tc>
        <w:tc>
          <w:tcPr>
            <w:tcW w:w="0" w:type="auto"/>
            <w:vAlign w:val="center"/>
            <w:hideMark/>
          </w:tcPr>
          <w:p w14:paraId="181DB67D" w14:textId="77777777" w:rsidR="002978A9" w:rsidRDefault="002978A9">
            <w:pPr>
              <w:jc w:val="center"/>
              <w:rPr>
                <w:rFonts w:eastAsia="Times New Roman"/>
                <w:b/>
                <w:bCs/>
              </w:rPr>
            </w:pPr>
            <w:r>
              <w:rPr>
                <w:rFonts w:eastAsia="Times New Roman"/>
                <w:b/>
                <w:bCs/>
              </w:rPr>
              <w:t>Cocok untuk</w:t>
            </w:r>
          </w:p>
        </w:tc>
      </w:tr>
      <w:tr w:rsidR="00000000" w14:paraId="24B59572" w14:textId="77777777">
        <w:trPr>
          <w:divId w:val="1454707474"/>
          <w:tblCellSpacing w:w="15" w:type="dxa"/>
        </w:trPr>
        <w:tc>
          <w:tcPr>
            <w:tcW w:w="0" w:type="auto"/>
            <w:vAlign w:val="center"/>
            <w:hideMark/>
          </w:tcPr>
          <w:p w14:paraId="4A96BB81" w14:textId="77777777" w:rsidR="002978A9" w:rsidRDefault="002978A9">
            <w:pPr>
              <w:rPr>
                <w:rFonts w:eastAsia="Times New Roman"/>
              </w:rPr>
            </w:pPr>
            <w:r>
              <w:rPr>
                <w:rFonts w:eastAsia="Times New Roman"/>
              </w:rPr>
              <w:t>DeepSeek V4 Flash</w:t>
            </w:r>
          </w:p>
        </w:tc>
        <w:tc>
          <w:tcPr>
            <w:tcW w:w="0" w:type="auto"/>
            <w:vAlign w:val="center"/>
            <w:hideMark/>
          </w:tcPr>
          <w:p w14:paraId="13A424F9" w14:textId="77777777" w:rsidR="002978A9" w:rsidRDefault="002978A9">
            <w:pPr>
              <w:rPr>
                <w:rFonts w:eastAsia="Times New Roman"/>
              </w:rPr>
            </w:pPr>
            <w:r>
              <w:rPr>
                <w:rFonts w:eastAsia="Times New Roman"/>
              </w:rPr>
              <w:t>13B</w:t>
            </w:r>
          </w:p>
        </w:tc>
        <w:tc>
          <w:tcPr>
            <w:tcW w:w="0" w:type="auto"/>
            <w:vAlign w:val="center"/>
            <w:hideMark/>
          </w:tcPr>
          <w:p w14:paraId="1B2B2785" w14:textId="77777777" w:rsidR="002978A9" w:rsidRDefault="002978A9">
            <w:pPr>
              <w:rPr>
                <w:rFonts w:eastAsia="Times New Roman"/>
              </w:rPr>
            </w:pPr>
            <w:r>
              <w:rPr>
                <w:rFonts w:eastAsia="Times New Roman"/>
              </w:rPr>
              <w:t>1-3 detik</w:t>
            </w:r>
          </w:p>
        </w:tc>
        <w:tc>
          <w:tcPr>
            <w:tcW w:w="0" w:type="auto"/>
            <w:vAlign w:val="center"/>
            <w:hideMark/>
          </w:tcPr>
          <w:p w14:paraId="6197E298" w14:textId="77777777" w:rsidR="002978A9" w:rsidRDefault="002978A9">
            <w:pPr>
              <w:rPr>
                <w:rFonts w:eastAsia="Times New Roman"/>
              </w:rPr>
            </w:pPr>
            <w:r>
              <w:rPr>
                <w:rFonts w:eastAsia="Times New Roman"/>
              </w:rPr>
              <w:t>1M</w:t>
            </w:r>
          </w:p>
        </w:tc>
        <w:tc>
          <w:tcPr>
            <w:tcW w:w="0" w:type="auto"/>
            <w:vAlign w:val="center"/>
            <w:hideMark/>
          </w:tcPr>
          <w:p w14:paraId="1ADCD3C9" w14:textId="77777777" w:rsidR="002978A9" w:rsidRDefault="002978A9">
            <w:pPr>
              <w:rPr>
                <w:rFonts w:eastAsia="Times New Roman"/>
              </w:rPr>
            </w:pPr>
            <w:r>
              <w:rPr>
                <w:rFonts w:eastAsia="Times New Roman"/>
              </w:rPr>
              <w:t>Daily report, email routing</w:t>
            </w:r>
          </w:p>
        </w:tc>
      </w:tr>
      <w:tr w:rsidR="00000000" w14:paraId="4AC07927" w14:textId="77777777">
        <w:trPr>
          <w:divId w:val="1454707474"/>
          <w:tblCellSpacing w:w="15" w:type="dxa"/>
        </w:trPr>
        <w:tc>
          <w:tcPr>
            <w:tcW w:w="0" w:type="auto"/>
            <w:vAlign w:val="center"/>
            <w:hideMark/>
          </w:tcPr>
          <w:p w14:paraId="6532FE91" w14:textId="77777777" w:rsidR="002978A9" w:rsidRDefault="002978A9">
            <w:pPr>
              <w:rPr>
                <w:rFonts w:eastAsia="Times New Roman"/>
              </w:rPr>
            </w:pPr>
            <w:r>
              <w:rPr>
                <w:rFonts w:eastAsia="Times New Roman"/>
              </w:rPr>
              <w:t>DeepSeek V4 Pro</w:t>
            </w:r>
          </w:p>
        </w:tc>
        <w:tc>
          <w:tcPr>
            <w:tcW w:w="0" w:type="auto"/>
            <w:vAlign w:val="center"/>
            <w:hideMark/>
          </w:tcPr>
          <w:p w14:paraId="705CFDCE" w14:textId="77777777" w:rsidR="002978A9" w:rsidRDefault="002978A9">
            <w:pPr>
              <w:rPr>
                <w:rFonts w:eastAsia="Times New Roman"/>
              </w:rPr>
            </w:pPr>
            <w:r>
              <w:rPr>
                <w:rFonts w:eastAsia="Times New Roman"/>
              </w:rPr>
              <w:t>49B</w:t>
            </w:r>
          </w:p>
        </w:tc>
        <w:tc>
          <w:tcPr>
            <w:tcW w:w="0" w:type="auto"/>
            <w:vAlign w:val="center"/>
            <w:hideMark/>
          </w:tcPr>
          <w:p w14:paraId="3A81AEB7" w14:textId="77777777" w:rsidR="002978A9" w:rsidRDefault="002978A9">
            <w:pPr>
              <w:rPr>
                <w:rFonts w:eastAsia="Times New Roman"/>
              </w:rPr>
            </w:pPr>
            <w:r>
              <w:rPr>
                <w:rFonts w:eastAsia="Times New Roman"/>
              </w:rPr>
              <w:t>3-8 detik</w:t>
            </w:r>
          </w:p>
        </w:tc>
        <w:tc>
          <w:tcPr>
            <w:tcW w:w="0" w:type="auto"/>
            <w:vAlign w:val="center"/>
            <w:hideMark/>
          </w:tcPr>
          <w:p w14:paraId="1C186518" w14:textId="77777777" w:rsidR="002978A9" w:rsidRDefault="002978A9">
            <w:pPr>
              <w:rPr>
                <w:rFonts w:eastAsia="Times New Roman"/>
              </w:rPr>
            </w:pPr>
            <w:r>
              <w:rPr>
                <w:rFonts w:eastAsia="Times New Roman"/>
              </w:rPr>
              <w:t>1M</w:t>
            </w:r>
          </w:p>
        </w:tc>
        <w:tc>
          <w:tcPr>
            <w:tcW w:w="0" w:type="auto"/>
            <w:vAlign w:val="center"/>
            <w:hideMark/>
          </w:tcPr>
          <w:p w14:paraId="6EEB0F8D" w14:textId="77777777" w:rsidR="002978A9" w:rsidRDefault="002978A9">
            <w:pPr>
              <w:rPr>
                <w:rFonts w:eastAsia="Times New Roman"/>
              </w:rPr>
            </w:pPr>
            <w:r>
              <w:rPr>
                <w:rFonts w:eastAsia="Times New Roman"/>
              </w:rPr>
              <w:t>Multi-step agentic workflow</w:t>
            </w:r>
          </w:p>
        </w:tc>
      </w:tr>
      <w:tr w:rsidR="00000000" w14:paraId="30C02193" w14:textId="77777777">
        <w:trPr>
          <w:divId w:val="1454707474"/>
          <w:tblCellSpacing w:w="15" w:type="dxa"/>
        </w:trPr>
        <w:tc>
          <w:tcPr>
            <w:tcW w:w="0" w:type="auto"/>
            <w:vAlign w:val="center"/>
            <w:hideMark/>
          </w:tcPr>
          <w:p w14:paraId="54F49A6B" w14:textId="77777777" w:rsidR="002978A9" w:rsidRDefault="002978A9">
            <w:pPr>
              <w:rPr>
                <w:rFonts w:eastAsia="Times New Roman"/>
              </w:rPr>
            </w:pPr>
            <w:r>
              <w:rPr>
                <w:rFonts w:eastAsia="Times New Roman"/>
              </w:rPr>
              <w:t>Mistral Large 3</w:t>
            </w:r>
          </w:p>
        </w:tc>
        <w:tc>
          <w:tcPr>
            <w:tcW w:w="0" w:type="auto"/>
            <w:vAlign w:val="center"/>
            <w:hideMark/>
          </w:tcPr>
          <w:p w14:paraId="46D4DF20" w14:textId="77777777" w:rsidR="002978A9" w:rsidRDefault="002978A9">
            <w:pPr>
              <w:rPr>
                <w:rFonts w:eastAsia="Times New Roman"/>
              </w:rPr>
            </w:pPr>
            <w:r>
              <w:rPr>
                <w:rFonts w:eastAsia="Times New Roman"/>
              </w:rPr>
              <w:t>41B</w:t>
            </w:r>
          </w:p>
        </w:tc>
        <w:tc>
          <w:tcPr>
            <w:tcW w:w="0" w:type="auto"/>
            <w:vAlign w:val="center"/>
            <w:hideMark/>
          </w:tcPr>
          <w:p w14:paraId="6F80A9CF" w14:textId="77777777" w:rsidR="002978A9" w:rsidRDefault="002978A9">
            <w:pPr>
              <w:rPr>
                <w:rFonts w:eastAsia="Times New Roman"/>
              </w:rPr>
            </w:pPr>
            <w:r>
              <w:rPr>
                <w:rFonts w:eastAsia="Times New Roman"/>
              </w:rPr>
              <w:t>2-5 detik</w:t>
            </w:r>
          </w:p>
        </w:tc>
        <w:tc>
          <w:tcPr>
            <w:tcW w:w="0" w:type="auto"/>
            <w:vAlign w:val="center"/>
            <w:hideMark/>
          </w:tcPr>
          <w:p w14:paraId="35FF6C93" w14:textId="77777777" w:rsidR="002978A9" w:rsidRDefault="002978A9">
            <w:pPr>
              <w:rPr>
                <w:rFonts w:eastAsia="Times New Roman"/>
              </w:rPr>
            </w:pPr>
            <w:r>
              <w:rPr>
                <w:rFonts w:eastAsia="Times New Roman"/>
              </w:rPr>
              <w:t>256K</w:t>
            </w:r>
          </w:p>
        </w:tc>
        <w:tc>
          <w:tcPr>
            <w:tcW w:w="0" w:type="auto"/>
            <w:vAlign w:val="center"/>
            <w:hideMark/>
          </w:tcPr>
          <w:p w14:paraId="22F51F57" w14:textId="77777777" w:rsidR="002978A9" w:rsidRDefault="002978A9">
            <w:pPr>
              <w:rPr>
                <w:rFonts w:eastAsia="Times New Roman"/>
              </w:rPr>
            </w:pPr>
            <w:r>
              <w:rPr>
                <w:rFonts w:eastAsia="Times New Roman"/>
              </w:rPr>
              <w:t>Multimodal report generation</w:t>
            </w:r>
          </w:p>
        </w:tc>
      </w:tr>
      <w:tr w:rsidR="00000000" w14:paraId="1EC89F57" w14:textId="77777777">
        <w:trPr>
          <w:divId w:val="1454707474"/>
          <w:tblCellSpacing w:w="15" w:type="dxa"/>
        </w:trPr>
        <w:tc>
          <w:tcPr>
            <w:tcW w:w="0" w:type="auto"/>
            <w:vAlign w:val="center"/>
            <w:hideMark/>
          </w:tcPr>
          <w:p w14:paraId="55D4DD7E" w14:textId="77777777" w:rsidR="002978A9" w:rsidRDefault="002978A9">
            <w:pPr>
              <w:rPr>
                <w:rFonts w:eastAsia="Times New Roman"/>
              </w:rPr>
            </w:pPr>
            <w:r>
              <w:rPr>
                <w:rFonts w:eastAsia="Times New Roman"/>
              </w:rPr>
              <w:t>GPT-5.5</w:t>
            </w:r>
          </w:p>
        </w:tc>
        <w:tc>
          <w:tcPr>
            <w:tcW w:w="0" w:type="auto"/>
            <w:vAlign w:val="center"/>
            <w:hideMark/>
          </w:tcPr>
          <w:p w14:paraId="6242037D" w14:textId="77777777" w:rsidR="002978A9" w:rsidRDefault="002978A9">
            <w:pPr>
              <w:rPr>
                <w:rFonts w:eastAsia="Times New Roman"/>
              </w:rPr>
            </w:pPr>
            <w:r>
              <w:rPr>
                <w:rFonts w:eastAsia="Times New Roman"/>
              </w:rPr>
              <w:t>—</w:t>
            </w:r>
          </w:p>
        </w:tc>
        <w:tc>
          <w:tcPr>
            <w:tcW w:w="0" w:type="auto"/>
            <w:vAlign w:val="center"/>
            <w:hideMark/>
          </w:tcPr>
          <w:p w14:paraId="198CAEA6" w14:textId="77777777" w:rsidR="002978A9" w:rsidRDefault="002978A9">
            <w:pPr>
              <w:rPr>
                <w:rFonts w:eastAsia="Times New Roman"/>
              </w:rPr>
            </w:pPr>
            <w:r>
              <w:rPr>
                <w:rFonts w:eastAsia="Times New Roman"/>
              </w:rPr>
              <w:t>1-4 detik (API)</w:t>
            </w:r>
          </w:p>
        </w:tc>
        <w:tc>
          <w:tcPr>
            <w:tcW w:w="0" w:type="auto"/>
            <w:vAlign w:val="center"/>
            <w:hideMark/>
          </w:tcPr>
          <w:p w14:paraId="4514E0C9" w14:textId="77777777" w:rsidR="002978A9" w:rsidRDefault="002978A9">
            <w:pPr>
              <w:rPr>
                <w:rFonts w:eastAsia="Times New Roman"/>
              </w:rPr>
            </w:pPr>
            <w:r>
              <w:rPr>
                <w:rFonts w:eastAsia="Times New Roman"/>
              </w:rPr>
              <w:t>1M</w:t>
            </w:r>
          </w:p>
        </w:tc>
        <w:tc>
          <w:tcPr>
            <w:tcW w:w="0" w:type="auto"/>
            <w:vAlign w:val="center"/>
            <w:hideMark/>
          </w:tcPr>
          <w:p w14:paraId="4D0047A0" w14:textId="77777777" w:rsidR="002978A9" w:rsidRDefault="002978A9">
            <w:pPr>
              <w:rPr>
                <w:rFonts w:eastAsia="Times New Roman"/>
              </w:rPr>
            </w:pPr>
            <w:r>
              <w:rPr>
                <w:rFonts w:eastAsia="Times New Roman"/>
              </w:rPr>
              <w:t>Coding assistant, complex reasoning</w:t>
            </w:r>
          </w:p>
        </w:tc>
      </w:tr>
      <w:tr w:rsidR="00000000" w14:paraId="004DFF25" w14:textId="77777777">
        <w:trPr>
          <w:divId w:val="1454707474"/>
          <w:tblCellSpacing w:w="15" w:type="dxa"/>
        </w:trPr>
        <w:tc>
          <w:tcPr>
            <w:tcW w:w="0" w:type="auto"/>
            <w:vAlign w:val="center"/>
            <w:hideMark/>
          </w:tcPr>
          <w:p w14:paraId="11959AC2" w14:textId="77777777" w:rsidR="002978A9" w:rsidRDefault="002978A9">
            <w:pPr>
              <w:rPr>
                <w:rFonts w:eastAsia="Times New Roman"/>
              </w:rPr>
            </w:pPr>
            <w:r>
              <w:rPr>
                <w:rFonts w:eastAsia="Times New Roman"/>
              </w:rPr>
              <w:t>Claude Fable 5</w:t>
            </w:r>
          </w:p>
        </w:tc>
        <w:tc>
          <w:tcPr>
            <w:tcW w:w="0" w:type="auto"/>
            <w:vAlign w:val="center"/>
            <w:hideMark/>
          </w:tcPr>
          <w:p w14:paraId="335EC943" w14:textId="77777777" w:rsidR="002978A9" w:rsidRDefault="002978A9">
            <w:pPr>
              <w:rPr>
                <w:rFonts w:eastAsia="Times New Roman"/>
              </w:rPr>
            </w:pPr>
            <w:r>
              <w:rPr>
                <w:rFonts w:eastAsia="Times New Roman"/>
              </w:rPr>
              <w:t>—</w:t>
            </w:r>
          </w:p>
        </w:tc>
        <w:tc>
          <w:tcPr>
            <w:tcW w:w="0" w:type="auto"/>
            <w:vAlign w:val="center"/>
            <w:hideMark/>
          </w:tcPr>
          <w:p w14:paraId="565BDF70" w14:textId="77777777" w:rsidR="002978A9" w:rsidRDefault="002978A9">
            <w:pPr>
              <w:rPr>
                <w:rFonts w:eastAsia="Times New Roman"/>
              </w:rPr>
            </w:pPr>
            <w:r>
              <w:rPr>
                <w:rFonts w:eastAsia="Times New Roman"/>
              </w:rPr>
              <w:t>2-6 detik (API)</w:t>
            </w:r>
          </w:p>
        </w:tc>
        <w:tc>
          <w:tcPr>
            <w:tcW w:w="0" w:type="auto"/>
            <w:vAlign w:val="center"/>
            <w:hideMark/>
          </w:tcPr>
          <w:p w14:paraId="1D97AC33" w14:textId="77777777" w:rsidR="002978A9" w:rsidRDefault="002978A9">
            <w:pPr>
              <w:rPr>
                <w:rFonts w:eastAsia="Times New Roman"/>
              </w:rPr>
            </w:pPr>
            <w:r>
              <w:rPr>
                <w:rFonts w:eastAsia="Times New Roman"/>
              </w:rPr>
              <w:t>1M</w:t>
            </w:r>
          </w:p>
        </w:tc>
        <w:tc>
          <w:tcPr>
            <w:tcW w:w="0" w:type="auto"/>
            <w:vAlign w:val="center"/>
            <w:hideMark/>
          </w:tcPr>
          <w:p w14:paraId="5EB5D234" w14:textId="77777777" w:rsidR="002978A9" w:rsidRDefault="002978A9">
            <w:pPr>
              <w:rPr>
                <w:rFonts w:eastAsia="Times New Roman"/>
              </w:rPr>
            </w:pPr>
            <w:r>
              <w:rPr>
                <w:rFonts w:eastAsia="Times New Roman"/>
              </w:rPr>
              <w:t>Safety-critical, SWE-bench 95%</w:t>
            </w:r>
          </w:p>
        </w:tc>
      </w:tr>
      <w:tr w:rsidR="00000000" w14:paraId="548AD143" w14:textId="77777777">
        <w:trPr>
          <w:divId w:val="1454707474"/>
          <w:tblCellSpacing w:w="15" w:type="dxa"/>
        </w:trPr>
        <w:tc>
          <w:tcPr>
            <w:tcW w:w="0" w:type="auto"/>
            <w:vAlign w:val="center"/>
            <w:hideMark/>
          </w:tcPr>
          <w:p w14:paraId="4B41D148" w14:textId="77777777" w:rsidR="002978A9" w:rsidRDefault="002978A9">
            <w:pPr>
              <w:rPr>
                <w:rFonts w:eastAsia="Times New Roman"/>
              </w:rPr>
            </w:pPr>
            <w:r>
              <w:rPr>
                <w:rFonts w:eastAsia="Times New Roman"/>
              </w:rPr>
              <w:t>Ministral 3 (8B)</w:t>
            </w:r>
          </w:p>
        </w:tc>
        <w:tc>
          <w:tcPr>
            <w:tcW w:w="0" w:type="auto"/>
            <w:vAlign w:val="center"/>
            <w:hideMark/>
          </w:tcPr>
          <w:p w14:paraId="3706A2C1" w14:textId="77777777" w:rsidR="002978A9" w:rsidRDefault="002978A9">
            <w:pPr>
              <w:rPr>
                <w:rFonts w:eastAsia="Times New Roman"/>
              </w:rPr>
            </w:pPr>
            <w:r>
              <w:rPr>
                <w:rFonts w:eastAsia="Times New Roman"/>
              </w:rPr>
              <w:t>8B</w:t>
            </w:r>
          </w:p>
        </w:tc>
        <w:tc>
          <w:tcPr>
            <w:tcW w:w="0" w:type="auto"/>
            <w:vAlign w:val="center"/>
            <w:hideMark/>
          </w:tcPr>
          <w:p w14:paraId="149EA80C" w14:textId="77777777" w:rsidR="002978A9" w:rsidRDefault="002978A9">
            <w:pPr>
              <w:rPr>
                <w:rFonts w:eastAsia="Times New Roman"/>
              </w:rPr>
            </w:pPr>
            <w:r>
              <w:rPr>
                <w:rFonts w:eastAsia="Times New Roman"/>
              </w:rPr>
              <w:t>0,5-1 detik</w:t>
            </w:r>
          </w:p>
        </w:tc>
        <w:tc>
          <w:tcPr>
            <w:tcW w:w="0" w:type="auto"/>
            <w:vAlign w:val="center"/>
            <w:hideMark/>
          </w:tcPr>
          <w:p w14:paraId="25A19759" w14:textId="77777777" w:rsidR="002978A9" w:rsidRDefault="002978A9">
            <w:pPr>
              <w:rPr>
                <w:rFonts w:eastAsia="Times New Roman"/>
              </w:rPr>
            </w:pPr>
            <w:r>
              <w:rPr>
                <w:rFonts w:eastAsia="Times New Roman"/>
              </w:rPr>
              <w:t>128K</w:t>
            </w:r>
          </w:p>
        </w:tc>
        <w:tc>
          <w:tcPr>
            <w:tcW w:w="0" w:type="auto"/>
            <w:vAlign w:val="center"/>
            <w:hideMark/>
          </w:tcPr>
          <w:p w14:paraId="4337F3A5" w14:textId="77777777" w:rsidR="002978A9" w:rsidRDefault="002978A9">
            <w:pPr>
              <w:rPr>
                <w:rFonts w:eastAsia="Times New Roman"/>
              </w:rPr>
            </w:pPr>
            <w:r>
              <w:rPr>
                <w:rFonts w:eastAsia="Times New Roman"/>
              </w:rPr>
              <w:t>Edge device, simple classification</w:t>
            </w:r>
          </w:p>
        </w:tc>
      </w:tr>
    </w:tbl>
    <w:p w14:paraId="6C8AECC0" w14:textId="77777777" w:rsidR="002978A9" w:rsidRDefault="002978A9">
      <w:pPr>
        <w:rPr>
          <w:rFonts w:eastAsia="Times New Roman"/>
          <w:lang w:val="id-ID"/>
        </w:rPr>
      </w:pPr>
      <w:r>
        <w:rPr>
          <w:rFonts w:eastAsia="Times New Roman"/>
          <w:noProof/>
          <w:lang w:val="id-ID"/>
        </w:rPr>
        <w:drawing>
          <wp:inline distT="0" distB="0" distL="0" distR="0" wp14:anchorId="03446ED7" wp14:editId="735CD8BD">
            <wp:extent cx="9947849" cy="6278361"/>
            <wp:effectExtent l="0" t="0" r="0" b="8255"/>
            <wp:docPr id="480" name="Picture 480" descr="Rentang latency tiap model saat satu panggilan LLM di workflow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Rentang latency tiap model saat satu panggilan LLM di workflow n8n"/>
                    <pic:cNvPicPr>
                      <a:picLocks noChangeAspect="1" noChangeArrowheads="1"/>
                    </pic:cNvPicPr>
                  </pic:nvPicPr>
                  <pic:blipFill>
                    <a:blip r:link="rId463">
                      <a:extLst>
                        <a:ext uri="{28A0092B-C50C-407E-A947-70E740481C1C}">
                          <a14:useLocalDpi xmlns:a14="http://schemas.microsoft.com/office/drawing/2010/main" val="0"/>
                        </a:ext>
                      </a:extLst>
                    </a:blip>
                    <a:srcRect/>
                    <a:stretch>
                      <a:fillRect/>
                    </a:stretch>
                  </pic:blipFill>
                  <pic:spPr bwMode="auto">
                    <a:xfrm>
                      <a:off x="0" y="0"/>
                      <a:ext cx="9947849" cy="6278361"/>
                    </a:xfrm>
                    <a:prstGeom prst="rect">
                      <a:avLst/>
                    </a:prstGeom>
                    <a:noFill/>
                    <a:ln>
                      <a:noFill/>
                    </a:ln>
                  </pic:spPr>
                </pic:pic>
              </a:graphicData>
            </a:graphic>
          </wp:inline>
        </w:drawing>
      </w:r>
      <w:r>
        <w:rPr>
          <w:rStyle w:val="fig-num"/>
          <w:rFonts w:eastAsia="Times New Roman"/>
          <w:lang w:val="id-ID"/>
        </w:rPr>
        <w:t>Gambar 9.1-2</w:t>
      </w:r>
      <w:r>
        <w:rPr>
          <w:rFonts w:eastAsia="Times New Roman"/>
          <w:lang w:val="id-ID"/>
        </w:rPr>
        <w:t>— Rentang latency per panggilan LLM di n8n: model MoE ringan (Ministral 3, DeepSeek V4 Flash) melayani tugas harian dalam 0,5-3 detik, sementara DeepSeek V4 Pro dengan 49B aktif membutuhkan hingga 8 detik — pilihan model menentukan batas kecepatan workflow interaktif.</w:t>
      </w:r>
      <w:r>
        <w:rPr>
          <w:rFonts w:eastAsia="Times New Roman"/>
          <w:lang w:val="id-ID"/>
        </w:rPr>
        <w:t>*</w:t>
      </w:r>
    </w:p>
    <w:p w14:paraId="28A973CB" w14:textId="77777777" w:rsidR="002978A9" w:rsidRDefault="002978A9">
      <w:pPr>
        <w:pStyle w:val="NormalWeb"/>
        <w:rPr>
          <w:lang w:val="id-ID"/>
        </w:rPr>
      </w:pPr>
      <w:r>
        <w:rPr>
          <w:lang w:val="id-ID"/>
        </w:rPr>
        <w:t xml:space="preserve">Pola menarik dari tabel ini: model MoE modern justru lebih cepat daripada Llama-3.1-8B dense pada sebagian tugas, karena parameter aktifnya hanya terpicu sesuai kebutuhan token. DeepSeek V4 Flash dengan 13B aktif menyelesaikan satu panggilan dalam 1-3 detik — lebih cepat dari estimasi Llama-3.1-8B pada pola yang sama, dengan kualitas jauh lebih tinggi. Ministral 3 (8B) bahkan menyentuh 0,5-1 detik, membuatnya ideal untuk pengalaman pengguna interaktif (chatbot Slack). Trade-off-nya jelas: latency model API </w:t>
      </w:r>
      <w:r>
        <w:rPr>
          <w:lang w:val="id-ID"/>
        </w:rPr>
        <w:t>sangat andal sebagai angka, tetapi menambahkan</w:t>
      </w:r>
      <w:r>
        <w:rPr>
          <w:lang w:val="id-ID"/>
        </w:rPr>
        <w:t xml:space="preserve"> </w:t>
      </w:r>
      <w:r>
        <w:rPr>
          <w:rStyle w:val="Emphasis"/>
          <w:lang w:val="id-ID"/>
        </w:rPr>
        <w:t>network round-trip</w:t>
      </w:r>
      <w:r>
        <w:rPr>
          <w:lang w:val="id-ID"/>
        </w:rPr>
        <w:t xml:space="preserve"> dan </w:t>
      </w:r>
      <w:r>
        <w:rPr>
          <w:rStyle w:val="Emphasis"/>
          <w:lang w:val="id-ID"/>
        </w:rPr>
        <w:t>throttling</w:t>
      </w:r>
      <w:r>
        <w:rPr>
          <w:lang w:val="id-ID"/>
        </w:rPr>
        <w:t xml:space="preserve"> provider — dan menyerahkan data ke pihak ketiga.</w:t>
      </w:r>
    </w:p>
    <w:p w14:paraId="07CBF7E9" w14:textId="77777777" w:rsidR="002978A9" w:rsidRDefault="002978A9">
      <w:pPr>
        <w:rPr>
          <w:rFonts w:eastAsia="Times New Roman"/>
          <w:lang w:val="id-ID"/>
        </w:rPr>
      </w:pPr>
      <w:r>
        <w:rPr>
          <w:rFonts w:eastAsia="Times New Roman"/>
          <w:lang w:val="id-ID"/>
        </w:rPr>
        <w:pict w14:anchorId="4BF3B210">
          <v:rect id="_x0000_i1505" style="width:0;height:1.5pt" o:hralign="center" o:hrstd="t" o:hr="t" fillcolor="#a0a0a0" stroked="f"/>
        </w:pict>
      </w:r>
    </w:p>
    <w:p w14:paraId="36F24BDC" w14:textId="77777777" w:rsidR="002978A9" w:rsidRDefault="002978A9">
      <w:pPr>
        <w:pStyle w:val="Heading2"/>
        <w:rPr>
          <w:rFonts w:eastAsia="Times New Roman"/>
          <w:lang w:val="id-ID"/>
        </w:rPr>
      </w:pPr>
      <w:r>
        <w:rPr>
          <w:rFonts w:eastAsia="Times New Roman"/>
          <w:lang w:val="id-ID"/>
        </w:rPr>
        <w:t>8. Praktikum / Hands-On</w:t>
      </w:r>
    </w:p>
    <w:p w14:paraId="085502D4" w14:textId="77777777" w:rsidR="002978A9" w:rsidRDefault="002978A9">
      <w:pPr>
        <w:pStyle w:val="Heading3"/>
        <w:rPr>
          <w:rFonts w:eastAsia="Times New Roman"/>
          <w:lang w:val="id-ID"/>
        </w:rPr>
      </w:pPr>
      <w:r>
        <w:rPr>
          <w:rFonts w:eastAsia="Times New Roman"/>
          <w:lang w:val="id-ID"/>
        </w:rPr>
        <w:t>Langkah 1: Setup n8n + Ollama dengan Docker Compose</w:t>
      </w:r>
    </w:p>
    <w:p w14:paraId="405A3291" w14:textId="77777777" w:rsidR="002978A9" w:rsidRDefault="002978A9">
      <w:pPr>
        <w:pStyle w:val="NormalWeb"/>
        <w:rPr>
          <w:lang w:val="id-ID"/>
        </w:rPr>
      </w:pPr>
      <w:r>
        <w:rPr>
          <w:lang w:val="id-ID"/>
        </w:rPr>
        <w:t xml:space="preserve">Langkah pertama adalah menggelar seluruh stack dalam satu perintah. Buat file </w:t>
      </w:r>
      <w:r>
        <w:rPr>
          <w:rStyle w:val="HTMLCode"/>
          <w:lang w:val="id-ID"/>
        </w:rPr>
        <w:t>docker-compose.yml</w:t>
      </w:r>
      <w:r>
        <w:rPr>
          <w:lang w:val="id-ID"/>
        </w:rPr>
        <w:t xml:space="preserve"> dengan isi berikut — perhatikan tiga </w:t>
      </w:r>
      <w:r>
        <w:rPr>
          <w:rStyle w:val="Emphasis"/>
          <w:lang w:val="id-ID"/>
        </w:rPr>
        <w:t>service</w:t>
      </w:r>
      <w:r>
        <w:rPr>
          <w:lang w:val="id-ID"/>
        </w:rPr>
        <w:t xml:space="preserve"> yang saling terhubung dalam satu network </w:t>
      </w:r>
      <w:r>
        <w:rPr>
          <w:rStyle w:val="HTMLCode"/>
          <w:lang w:val="id-ID"/>
        </w:rPr>
        <w:t>n8n_net</w:t>
      </w:r>
      <w:r>
        <w:rPr>
          <w:lang w:val="id-ID"/>
        </w:rPr>
        <w:t>.</w:t>
      </w:r>
    </w:p>
    <w:p w14:paraId="5F52BD50" w14:textId="77777777" w:rsidR="002978A9" w:rsidRDefault="002978A9">
      <w:pPr>
        <w:divId w:val="548807745"/>
        <w:rPr>
          <w:rFonts w:eastAsia="Times New Roman"/>
          <w:lang w:val="id-ID"/>
        </w:rPr>
      </w:pPr>
      <w:r>
        <w:rPr>
          <w:rFonts w:eastAsia="Times New Roman"/>
          <w:lang w:val="id-ID"/>
        </w:rPr>
        <w:t>yaml</w:t>
      </w:r>
    </w:p>
    <w:p w14:paraId="0435A1B3" w14:textId="77777777" w:rsidR="002978A9" w:rsidRDefault="002978A9">
      <w:pPr>
        <w:pStyle w:val="HTMLPreformatted"/>
        <w:divId w:val="1983608953"/>
        <w:rPr>
          <w:rStyle w:val="HTMLCode"/>
          <w:lang w:val="id-ID"/>
        </w:rPr>
      </w:pPr>
      <w:r>
        <w:rPr>
          <w:rStyle w:val="HTMLCode"/>
          <w:lang w:val="id-ID"/>
        </w:rPr>
        <w:t># docker-compose.yml</w:t>
      </w:r>
    </w:p>
    <w:p w14:paraId="1888F844" w14:textId="77777777" w:rsidR="002978A9" w:rsidRDefault="002978A9">
      <w:pPr>
        <w:pStyle w:val="HTMLPreformatted"/>
        <w:divId w:val="1983608953"/>
        <w:rPr>
          <w:rStyle w:val="HTMLCode"/>
          <w:lang w:val="id-ID"/>
        </w:rPr>
      </w:pPr>
      <w:r>
        <w:rPr>
          <w:rStyle w:val="HTMLCode"/>
          <w:lang w:val="id-ID"/>
        </w:rPr>
        <w:t>version: "3.8"</w:t>
      </w:r>
    </w:p>
    <w:p w14:paraId="59A910EF" w14:textId="77777777" w:rsidR="002978A9" w:rsidRDefault="002978A9">
      <w:pPr>
        <w:pStyle w:val="HTMLPreformatted"/>
        <w:divId w:val="1983608953"/>
        <w:rPr>
          <w:rStyle w:val="HTMLCode"/>
          <w:lang w:val="id-ID"/>
        </w:rPr>
      </w:pPr>
      <w:r>
        <w:rPr>
          <w:rStyle w:val="HTMLCode"/>
          <w:lang w:val="id-ID"/>
        </w:rPr>
        <w:t>services:</w:t>
      </w:r>
    </w:p>
    <w:p w14:paraId="45FB7E8F" w14:textId="77777777" w:rsidR="002978A9" w:rsidRDefault="002978A9">
      <w:pPr>
        <w:pStyle w:val="HTMLPreformatted"/>
        <w:divId w:val="1983608953"/>
        <w:rPr>
          <w:rStyle w:val="HTMLCode"/>
          <w:lang w:val="id-ID"/>
        </w:rPr>
      </w:pPr>
      <w:r>
        <w:rPr>
          <w:rStyle w:val="HTMLCode"/>
          <w:lang w:val="id-ID"/>
        </w:rPr>
        <w:t xml:space="preserve">  n8n:</w:t>
      </w:r>
    </w:p>
    <w:p w14:paraId="5C3316B4" w14:textId="77777777" w:rsidR="002978A9" w:rsidRDefault="002978A9">
      <w:pPr>
        <w:pStyle w:val="HTMLPreformatted"/>
        <w:divId w:val="1983608953"/>
        <w:rPr>
          <w:rStyle w:val="HTMLCode"/>
          <w:lang w:val="id-ID"/>
        </w:rPr>
      </w:pPr>
      <w:r>
        <w:rPr>
          <w:rStyle w:val="HTMLCode"/>
          <w:lang w:val="id-ID"/>
        </w:rPr>
        <w:t xml:space="preserve">    image: n8nio/n8n:latest</w:t>
      </w:r>
    </w:p>
    <w:p w14:paraId="2EFAE0AB" w14:textId="77777777" w:rsidR="002978A9" w:rsidRDefault="002978A9">
      <w:pPr>
        <w:pStyle w:val="HTMLPreformatted"/>
        <w:divId w:val="1983608953"/>
        <w:rPr>
          <w:rStyle w:val="HTMLCode"/>
          <w:lang w:val="id-ID"/>
        </w:rPr>
      </w:pPr>
      <w:r>
        <w:rPr>
          <w:rStyle w:val="HTMLCode"/>
          <w:lang w:val="id-ID"/>
        </w:rPr>
        <w:t xml:space="preserve">    ports:</w:t>
      </w:r>
    </w:p>
    <w:p w14:paraId="6989BB76" w14:textId="77777777" w:rsidR="002978A9" w:rsidRDefault="002978A9">
      <w:pPr>
        <w:pStyle w:val="HTMLPreformatted"/>
        <w:divId w:val="1983608953"/>
        <w:rPr>
          <w:rStyle w:val="HTMLCode"/>
          <w:lang w:val="id-ID"/>
        </w:rPr>
      </w:pPr>
      <w:r>
        <w:rPr>
          <w:rStyle w:val="HTMLCode"/>
          <w:lang w:val="id-ID"/>
        </w:rPr>
        <w:t xml:space="preserve">      - "5678:5678"</w:t>
      </w:r>
    </w:p>
    <w:p w14:paraId="63E998AC" w14:textId="77777777" w:rsidR="002978A9" w:rsidRDefault="002978A9">
      <w:pPr>
        <w:pStyle w:val="HTMLPreformatted"/>
        <w:divId w:val="1983608953"/>
        <w:rPr>
          <w:rStyle w:val="HTMLCode"/>
          <w:lang w:val="id-ID"/>
        </w:rPr>
      </w:pPr>
      <w:r>
        <w:rPr>
          <w:rStyle w:val="HTMLCode"/>
          <w:lang w:val="id-ID"/>
        </w:rPr>
        <w:t xml:space="preserve">    environment:</w:t>
      </w:r>
    </w:p>
    <w:p w14:paraId="1392F387" w14:textId="77777777" w:rsidR="002978A9" w:rsidRDefault="002978A9">
      <w:pPr>
        <w:pStyle w:val="HTMLPreformatted"/>
        <w:divId w:val="1983608953"/>
        <w:rPr>
          <w:rStyle w:val="HTMLCode"/>
          <w:lang w:val="id-ID"/>
        </w:rPr>
      </w:pPr>
      <w:r>
        <w:rPr>
          <w:rStyle w:val="HTMLCode"/>
          <w:lang w:val="id-ID"/>
        </w:rPr>
        <w:t xml:space="preserve">      </w:t>
      </w:r>
      <w:r>
        <w:rPr>
          <w:rStyle w:val="HTMLCode"/>
          <w:lang w:val="id-ID"/>
        </w:rPr>
        <w:t>- N8N_DATABASE_TYPE=postgresdb</w:t>
      </w:r>
    </w:p>
    <w:p w14:paraId="07952AE2" w14:textId="77777777" w:rsidR="002978A9" w:rsidRDefault="002978A9">
      <w:pPr>
        <w:pStyle w:val="HTMLPreformatted"/>
        <w:divId w:val="1983608953"/>
        <w:rPr>
          <w:rStyle w:val="HTMLCode"/>
          <w:lang w:val="id-ID"/>
        </w:rPr>
      </w:pPr>
      <w:r>
        <w:rPr>
          <w:rStyle w:val="HTMLCode"/>
          <w:lang w:val="id-ID"/>
        </w:rPr>
        <w:t xml:space="preserve">      - DB_POSTGRESDB_HOST=postgres</w:t>
      </w:r>
    </w:p>
    <w:p w14:paraId="009AD35B" w14:textId="77777777" w:rsidR="002978A9" w:rsidRDefault="002978A9">
      <w:pPr>
        <w:pStyle w:val="HTMLPreformatted"/>
        <w:divId w:val="1983608953"/>
        <w:rPr>
          <w:rStyle w:val="HTMLCode"/>
          <w:lang w:val="id-ID"/>
        </w:rPr>
      </w:pPr>
      <w:r>
        <w:rPr>
          <w:rStyle w:val="HTMLCode"/>
          <w:lang w:val="id-ID"/>
        </w:rPr>
        <w:t xml:space="preserve">      - DB_POSTGRESDB_USER=n8n</w:t>
      </w:r>
    </w:p>
    <w:p w14:paraId="4EAB06D3" w14:textId="77777777" w:rsidR="002978A9" w:rsidRDefault="002978A9">
      <w:pPr>
        <w:pStyle w:val="HTMLPreformatted"/>
        <w:divId w:val="1983608953"/>
        <w:rPr>
          <w:rStyle w:val="HTMLCode"/>
          <w:lang w:val="id-ID"/>
        </w:rPr>
      </w:pPr>
      <w:r>
        <w:rPr>
          <w:rStyle w:val="HTMLCode"/>
          <w:lang w:val="id-ID"/>
        </w:rPr>
        <w:t xml:space="preserve">      - DB_POSTGRESDB_PASSWORD=secret123</w:t>
      </w:r>
    </w:p>
    <w:p w14:paraId="1231B269" w14:textId="77777777" w:rsidR="002978A9" w:rsidRDefault="002978A9">
      <w:pPr>
        <w:pStyle w:val="HTMLPreformatted"/>
        <w:divId w:val="1983608953"/>
        <w:rPr>
          <w:rStyle w:val="HTMLCode"/>
          <w:lang w:val="id-ID"/>
        </w:rPr>
      </w:pPr>
      <w:r>
        <w:rPr>
          <w:rStyle w:val="HTMLCode"/>
          <w:lang w:val="id-ID"/>
        </w:rPr>
        <w:t xml:space="preserve">      - N8N_METRICS=true</w:t>
      </w:r>
    </w:p>
    <w:p w14:paraId="17961859" w14:textId="77777777" w:rsidR="002978A9" w:rsidRDefault="002978A9">
      <w:pPr>
        <w:pStyle w:val="HTMLPreformatted"/>
        <w:divId w:val="1983608953"/>
        <w:rPr>
          <w:rStyle w:val="HTMLCode"/>
          <w:lang w:val="id-ID"/>
        </w:rPr>
      </w:pPr>
      <w:r>
        <w:rPr>
          <w:rStyle w:val="HTMLCode"/>
          <w:lang w:val="id-ID"/>
        </w:rPr>
        <w:t xml:space="preserve">    volumes:</w:t>
      </w:r>
    </w:p>
    <w:p w14:paraId="7430DCA1" w14:textId="77777777" w:rsidR="002978A9" w:rsidRDefault="002978A9">
      <w:pPr>
        <w:pStyle w:val="HTMLPreformatted"/>
        <w:divId w:val="1983608953"/>
        <w:rPr>
          <w:rStyle w:val="HTMLCode"/>
          <w:lang w:val="id-ID"/>
        </w:rPr>
      </w:pPr>
      <w:r>
        <w:rPr>
          <w:rStyle w:val="HTMLCode"/>
          <w:lang w:val="id-ID"/>
        </w:rPr>
        <w:t xml:space="preserve">      - n8n_data:/home/node/.n8n</w:t>
      </w:r>
    </w:p>
    <w:p w14:paraId="118D0593" w14:textId="77777777" w:rsidR="002978A9" w:rsidRDefault="002978A9">
      <w:pPr>
        <w:pStyle w:val="HTMLPreformatted"/>
        <w:divId w:val="1983608953"/>
        <w:rPr>
          <w:rStyle w:val="HTMLCode"/>
          <w:lang w:val="id-ID"/>
        </w:rPr>
      </w:pPr>
      <w:r>
        <w:rPr>
          <w:rStyle w:val="HTMLCode"/>
          <w:lang w:val="id-ID"/>
        </w:rPr>
        <w:t xml:space="preserve">    depends_on:</w:t>
      </w:r>
    </w:p>
    <w:p w14:paraId="6A1BA042" w14:textId="77777777" w:rsidR="002978A9" w:rsidRDefault="002978A9">
      <w:pPr>
        <w:pStyle w:val="HTMLPreformatted"/>
        <w:divId w:val="1983608953"/>
        <w:rPr>
          <w:rStyle w:val="HTMLCode"/>
          <w:lang w:val="id-ID"/>
        </w:rPr>
      </w:pPr>
      <w:r>
        <w:rPr>
          <w:rStyle w:val="HTMLCode"/>
          <w:lang w:val="id-ID"/>
        </w:rPr>
        <w:t xml:space="preserve">      - postgres</w:t>
      </w:r>
    </w:p>
    <w:p w14:paraId="40DFE53C" w14:textId="77777777" w:rsidR="002978A9" w:rsidRDefault="002978A9">
      <w:pPr>
        <w:pStyle w:val="HTMLPreformatted"/>
        <w:divId w:val="1983608953"/>
        <w:rPr>
          <w:rStyle w:val="HTMLCode"/>
          <w:lang w:val="id-ID"/>
        </w:rPr>
      </w:pPr>
      <w:r>
        <w:rPr>
          <w:rStyle w:val="HTMLCode"/>
          <w:lang w:val="id-ID"/>
        </w:rPr>
        <w:t xml:space="preserve">    networks:</w:t>
      </w:r>
    </w:p>
    <w:p w14:paraId="6869FFCB" w14:textId="77777777" w:rsidR="002978A9" w:rsidRDefault="002978A9">
      <w:pPr>
        <w:pStyle w:val="HTMLPreformatted"/>
        <w:divId w:val="1983608953"/>
        <w:rPr>
          <w:rStyle w:val="HTMLCode"/>
          <w:lang w:val="id-ID"/>
        </w:rPr>
      </w:pPr>
      <w:r>
        <w:rPr>
          <w:rStyle w:val="HTMLCode"/>
          <w:lang w:val="id-ID"/>
        </w:rPr>
        <w:t xml:space="preserve">      - n8n_net</w:t>
      </w:r>
    </w:p>
    <w:p w14:paraId="4586F626" w14:textId="77777777" w:rsidR="002978A9" w:rsidRDefault="002978A9">
      <w:pPr>
        <w:pStyle w:val="HTMLPreformatted"/>
        <w:divId w:val="1983608953"/>
        <w:rPr>
          <w:rStyle w:val="HTMLCode"/>
          <w:lang w:val="id-ID"/>
        </w:rPr>
      </w:pPr>
    </w:p>
    <w:p w14:paraId="659DDCC1" w14:textId="77777777" w:rsidR="002978A9" w:rsidRDefault="002978A9">
      <w:pPr>
        <w:pStyle w:val="HTMLPreformatted"/>
        <w:divId w:val="1983608953"/>
        <w:rPr>
          <w:rStyle w:val="HTMLCode"/>
          <w:lang w:val="id-ID"/>
        </w:rPr>
      </w:pPr>
      <w:r>
        <w:rPr>
          <w:rStyle w:val="HTMLCode"/>
          <w:lang w:val="id-ID"/>
        </w:rPr>
        <w:t xml:space="preserve">  postgres:</w:t>
      </w:r>
    </w:p>
    <w:p w14:paraId="742AC6DB" w14:textId="77777777" w:rsidR="002978A9" w:rsidRDefault="002978A9">
      <w:pPr>
        <w:pStyle w:val="HTMLPreformatted"/>
        <w:divId w:val="1983608953"/>
        <w:rPr>
          <w:rStyle w:val="HTMLCode"/>
          <w:lang w:val="id-ID"/>
        </w:rPr>
      </w:pPr>
      <w:r>
        <w:rPr>
          <w:rStyle w:val="HTMLCode"/>
          <w:lang w:val="id-ID"/>
        </w:rPr>
        <w:t xml:space="preserve">    image: postgres:16</w:t>
      </w:r>
    </w:p>
    <w:p w14:paraId="281BAB3B" w14:textId="77777777" w:rsidR="002978A9" w:rsidRDefault="002978A9">
      <w:pPr>
        <w:pStyle w:val="HTMLPreformatted"/>
        <w:divId w:val="1983608953"/>
        <w:rPr>
          <w:rStyle w:val="HTMLCode"/>
          <w:lang w:val="id-ID"/>
        </w:rPr>
      </w:pPr>
      <w:r>
        <w:rPr>
          <w:rStyle w:val="HTMLCode"/>
          <w:lang w:val="id-ID"/>
        </w:rPr>
        <w:t xml:space="preserve">    environment:</w:t>
      </w:r>
    </w:p>
    <w:p w14:paraId="4884D106" w14:textId="77777777" w:rsidR="002978A9" w:rsidRDefault="002978A9">
      <w:pPr>
        <w:pStyle w:val="HTMLPreformatted"/>
        <w:divId w:val="1983608953"/>
        <w:rPr>
          <w:rStyle w:val="HTMLCode"/>
          <w:lang w:val="id-ID"/>
        </w:rPr>
      </w:pPr>
      <w:r>
        <w:rPr>
          <w:rStyle w:val="HTMLCode"/>
          <w:lang w:val="id-ID"/>
        </w:rPr>
        <w:t xml:space="preserve">      - POSTGRES_USER=n8n</w:t>
      </w:r>
    </w:p>
    <w:p w14:paraId="2A539DCF" w14:textId="77777777" w:rsidR="002978A9" w:rsidRDefault="002978A9">
      <w:pPr>
        <w:pStyle w:val="HTMLPreformatted"/>
        <w:divId w:val="1983608953"/>
        <w:rPr>
          <w:rStyle w:val="HTMLCode"/>
          <w:lang w:val="id-ID"/>
        </w:rPr>
      </w:pPr>
      <w:r>
        <w:rPr>
          <w:rStyle w:val="HTMLCode"/>
          <w:lang w:val="id-ID"/>
        </w:rPr>
        <w:t xml:space="preserve">      - POSTGRES_PASSWORD=secret123</w:t>
      </w:r>
    </w:p>
    <w:p w14:paraId="64D9E4BD" w14:textId="77777777" w:rsidR="002978A9" w:rsidRDefault="002978A9">
      <w:pPr>
        <w:pStyle w:val="HTMLPreformatted"/>
        <w:divId w:val="1983608953"/>
        <w:rPr>
          <w:rStyle w:val="HTMLCode"/>
          <w:lang w:val="id-ID"/>
        </w:rPr>
      </w:pPr>
      <w:r>
        <w:rPr>
          <w:rStyle w:val="HTMLCode"/>
          <w:lang w:val="id-ID"/>
        </w:rPr>
        <w:t xml:space="preserve">      - POSTGRES_DB=n8n</w:t>
      </w:r>
    </w:p>
    <w:p w14:paraId="16291EFF" w14:textId="77777777" w:rsidR="002978A9" w:rsidRDefault="002978A9">
      <w:pPr>
        <w:pStyle w:val="HTMLPreformatted"/>
        <w:divId w:val="1983608953"/>
        <w:rPr>
          <w:rStyle w:val="HTMLCode"/>
          <w:lang w:val="id-ID"/>
        </w:rPr>
      </w:pPr>
      <w:r>
        <w:rPr>
          <w:rStyle w:val="HTMLCode"/>
          <w:lang w:val="id-ID"/>
        </w:rPr>
        <w:t xml:space="preserve">    volumes:</w:t>
      </w:r>
    </w:p>
    <w:p w14:paraId="4296EB89" w14:textId="77777777" w:rsidR="002978A9" w:rsidRDefault="002978A9">
      <w:pPr>
        <w:pStyle w:val="HTMLPreformatted"/>
        <w:divId w:val="1983608953"/>
        <w:rPr>
          <w:rStyle w:val="HTMLCode"/>
          <w:lang w:val="id-ID"/>
        </w:rPr>
      </w:pPr>
      <w:r>
        <w:rPr>
          <w:rStyle w:val="HTMLCode"/>
          <w:lang w:val="id-ID"/>
        </w:rPr>
        <w:t xml:space="preserve">      - postgres_data:/var/lib/postgresql/data</w:t>
      </w:r>
    </w:p>
    <w:p w14:paraId="32D6CAE0" w14:textId="77777777" w:rsidR="002978A9" w:rsidRDefault="002978A9">
      <w:pPr>
        <w:pStyle w:val="HTMLPreformatted"/>
        <w:divId w:val="1983608953"/>
        <w:rPr>
          <w:rStyle w:val="HTMLCode"/>
          <w:lang w:val="id-ID"/>
        </w:rPr>
      </w:pPr>
      <w:r>
        <w:rPr>
          <w:rStyle w:val="HTMLCode"/>
          <w:lang w:val="id-ID"/>
        </w:rPr>
        <w:t xml:space="preserve">    networks:</w:t>
      </w:r>
    </w:p>
    <w:p w14:paraId="7531C0A0" w14:textId="77777777" w:rsidR="002978A9" w:rsidRDefault="002978A9">
      <w:pPr>
        <w:pStyle w:val="HTMLPreformatted"/>
        <w:divId w:val="1983608953"/>
        <w:rPr>
          <w:rStyle w:val="HTMLCode"/>
          <w:lang w:val="id-ID"/>
        </w:rPr>
      </w:pPr>
      <w:r>
        <w:rPr>
          <w:rStyle w:val="HTMLCode"/>
          <w:lang w:val="id-ID"/>
        </w:rPr>
        <w:t xml:space="preserve">      - n8n_net</w:t>
      </w:r>
    </w:p>
    <w:p w14:paraId="10B79E62" w14:textId="77777777" w:rsidR="002978A9" w:rsidRDefault="002978A9">
      <w:pPr>
        <w:pStyle w:val="HTMLPreformatted"/>
        <w:divId w:val="1983608953"/>
        <w:rPr>
          <w:rStyle w:val="HTMLCode"/>
          <w:lang w:val="id-ID"/>
        </w:rPr>
      </w:pPr>
    </w:p>
    <w:p w14:paraId="6F43CA93" w14:textId="77777777" w:rsidR="002978A9" w:rsidRDefault="002978A9">
      <w:pPr>
        <w:pStyle w:val="HTMLPreformatted"/>
        <w:divId w:val="1983608953"/>
        <w:rPr>
          <w:rStyle w:val="HTMLCode"/>
          <w:lang w:val="id-ID"/>
        </w:rPr>
      </w:pPr>
      <w:r>
        <w:rPr>
          <w:rStyle w:val="HTMLCode"/>
          <w:lang w:val="id-ID"/>
        </w:rPr>
        <w:t xml:space="preserve">  ollama:</w:t>
      </w:r>
    </w:p>
    <w:p w14:paraId="16BF535B" w14:textId="77777777" w:rsidR="002978A9" w:rsidRDefault="002978A9">
      <w:pPr>
        <w:pStyle w:val="HTMLPreformatted"/>
        <w:divId w:val="1983608953"/>
        <w:rPr>
          <w:rStyle w:val="HTMLCode"/>
          <w:lang w:val="id-ID"/>
        </w:rPr>
      </w:pPr>
      <w:r>
        <w:rPr>
          <w:rStyle w:val="HTMLCode"/>
          <w:lang w:val="id-ID"/>
        </w:rPr>
        <w:t xml:space="preserve">    image: ollama/ollama:latest</w:t>
      </w:r>
    </w:p>
    <w:p w14:paraId="44ED778A" w14:textId="77777777" w:rsidR="002978A9" w:rsidRDefault="002978A9">
      <w:pPr>
        <w:pStyle w:val="HTMLPreformatted"/>
        <w:divId w:val="1983608953"/>
        <w:rPr>
          <w:rStyle w:val="HTMLCode"/>
          <w:lang w:val="id-ID"/>
        </w:rPr>
      </w:pPr>
      <w:r>
        <w:rPr>
          <w:rStyle w:val="HTMLCode"/>
          <w:lang w:val="id-ID"/>
        </w:rPr>
        <w:t xml:space="preserve">    ports:</w:t>
      </w:r>
    </w:p>
    <w:p w14:paraId="650FCCC9" w14:textId="77777777" w:rsidR="002978A9" w:rsidRDefault="002978A9">
      <w:pPr>
        <w:pStyle w:val="HTMLPreformatted"/>
        <w:divId w:val="1983608953"/>
        <w:rPr>
          <w:rStyle w:val="HTMLCode"/>
          <w:lang w:val="id-ID"/>
        </w:rPr>
      </w:pPr>
      <w:r>
        <w:rPr>
          <w:rStyle w:val="HTMLCode"/>
          <w:lang w:val="id-ID"/>
        </w:rPr>
        <w:t xml:space="preserve">      - "11434:11434"</w:t>
      </w:r>
    </w:p>
    <w:p w14:paraId="2A302B30" w14:textId="77777777" w:rsidR="002978A9" w:rsidRDefault="002978A9">
      <w:pPr>
        <w:pStyle w:val="HTMLPreformatted"/>
        <w:divId w:val="1983608953"/>
        <w:rPr>
          <w:rStyle w:val="HTMLCode"/>
          <w:lang w:val="id-ID"/>
        </w:rPr>
      </w:pPr>
      <w:r>
        <w:rPr>
          <w:rStyle w:val="HTMLCode"/>
          <w:lang w:val="id-ID"/>
        </w:rPr>
        <w:t xml:space="preserve">    volumes:</w:t>
      </w:r>
    </w:p>
    <w:p w14:paraId="14F5A70F" w14:textId="77777777" w:rsidR="002978A9" w:rsidRDefault="002978A9">
      <w:pPr>
        <w:pStyle w:val="HTMLPreformatted"/>
        <w:divId w:val="1983608953"/>
        <w:rPr>
          <w:rStyle w:val="HTMLCode"/>
          <w:lang w:val="id-ID"/>
        </w:rPr>
      </w:pPr>
      <w:r>
        <w:rPr>
          <w:rStyle w:val="HTMLCode"/>
          <w:lang w:val="id-ID"/>
        </w:rPr>
        <w:t xml:space="preserve">      - ollama_data:/root/.ollama</w:t>
      </w:r>
    </w:p>
    <w:p w14:paraId="2F169D07" w14:textId="77777777" w:rsidR="002978A9" w:rsidRDefault="002978A9">
      <w:pPr>
        <w:pStyle w:val="HTMLPreformatted"/>
        <w:divId w:val="1983608953"/>
        <w:rPr>
          <w:rStyle w:val="HTMLCode"/>
          <w:lang w:val="id-ID"/>
        </w:rPr>
      </w:pPr>
      <w:r>
        <w:rPr>
          <w:rStyle w:val="HTMLCode"/>
          <w:lang w:val="id-ID"/>
        </w:rPr>
        <w:t xml:space="preserve">    networks:</w:t>
      </w:r>
    </w:p>
    <w:p w14:paraId="1192E053" w14:textId="77777777" w:rsidR="002978A9" w:rsidRDefault="002978A9">
      <w:pPr>
        <w:pStyle w:val="HTMLPreformatted"/>
        <w:divId w:val="1983608953"/>
        <w:rPr>
          <w:rStyle w:val="HTMLCode"/>
          <w:lang w:val="id-ID"/>
        </w:rPr>
      </w:pPr>
      <w:r>
        <w:rPr>
          <w:rStyle w:val="HTMLCode"/>
          <w:lang w:val="id-ID"/>
        </w:rPr>
        <w:t xml:space="preserve">      - n8n_net</w:t>
      </w:r>
    </w:p>
    <w:p w14:paraId="4AB48E44" w14:textId="77777777" w:rsidR="002978A9" w:rsidRDefault="002978A9">
      <w:pPr>
        <w:pStyle w:val="HTMLPreformatted"/>
        <w:divId w:val="1983608953"/>
        <w:rPr>
          <w:rStyle w:val="HTMLCode"/>
          <w:lang w:val="id-ID"/>
        </w:rPr>
      </w:pPr>
    </w:p>
    <w:p w14:paraId="0BC2B6CD" w14:textId="77777777" w:rsidR="002978A9" w:rsidRDefault="002978A9">
      <w:pPr>
        <w:pStyle w:val="HTMLPreformatted"/>
        <w:divId w:val="1983608953"/>
        <w:rPr>
          <w:rStyle w:val="HTMLCode"/>
          <w:lang w:val="id-ID"/>
        </w:rPr>
      </w:pPr>
      <w:r>
        <w:rPr>
          <w:rStyle w:val="HTMLCode"/>
          <w:lang w:val="id-ID"/>
        </w:rPr>
        <w:t>volumes:</w:t>
      </w:r>
    </w:p>
    <w:p w14:paraId="47EB7FC2" w14:textId="77777777" w:rsidR="002978A9" w:rsidRDefault="002978A9">
      <w:pPr>
        <w:pStyle w:val="HTMLPreformatted"/>
        <w:divId w:val="1983608953"/>
        <w:rPr>
          <w:rStyle w:val="HTMLCode"/>
          <w:lang w:val="id-ID"/>
        </w:rPr>
      </w:pPr>
      <w:r>
        <w:rPr>
          <w:rStyle w:val="HTMLCode"/>
          <w:lang w:val="id-ID"/>
        </w:rPr>
        <w:t xml:space="preserve">  n8n_data:</w:t>
      </w:r>
    </w:p>
    <w:p w14:paraId="3091128A" w14:textId="77777777" w:rsidR="002978A9" w:rsidRDefault="002978A9">
      <w:pPr>
        <w:pStyle w:val="HTMLPreformatted"/>
        <w:divId w:val="1983608953"/>
        <w:rPr>
          <w:rStyle w:val="HTMLCode"/>
          <w:lang w:val="id-ID"/>
        </w:rPr>
      </w:pPr>
      <w:r>
        <w:rPr>
          <w:rStyle w:val="HTMLCode"/>
          <w:lang w:val="id-ID"/>
        </w:rPr>
        <w:t xml:space="preserve">  postgres_data:</w:t>
      </w:r>
    </w:p>
    <w:p w14:paraId="48810289" w14:textId="77777777" w:rsidR="002978A9" w:rsidRDefault="002978A9">
      <w:pPr>
        <w:pStyle w:val="HTMLPreformatted"/>
        <w:divId w:val="1983608953"/>
        <w:rPr>
          <w:rStyle w:val="HTMLCode"/>
          <w:lang w:val="id-ID"/>
        </w:rPr>
      </w:pPr>
      <w:r>
        <w:rPr>
          <w:rStyle w:val="HTMLCode"/>
          <w:lang w:val="id-ID"/>
        </w:rPr>
        <w:t xml:space="preserve">  ollama_data:</w:t>
      </w:r>
    </w:p>
    <w:p w14:paraId="184B29C6" w14:textId="77777777" w:rsidR="002978A9" w:rsidRDefault="002978A9">
      <w:pPr>
        <w:pStyle w:val="HTMLPreformatted"/>
        <w:divId w:val="1983608953"/>
        <w:rPr>
          <w:rStyle w:val="HTMLCode"/>
          <w:lang w:val="id-ID"/>
        </w:rPr>
      </w:pPr>
    </w:p>
    <w:p w14:paraId="168E48E7" w14:textId="77777777" w:rsidR="002978A9" w:rsidRDefault="002978A9">
      <w:pPr>
        <w:pStyle w:val="HTMLPreformatted"/>
        <w:divId w:val="1983608953"/>
        <w:rPr>
          <w:rStyle w:val="HTMLCode"/>
          <w:lang w:val="id-ID"/>
        </w:rPr>
      </w:pPr>
      <w:r>
        <w:rPr>
          <w:rStyle w:val="HTMLCode"/>
          <w:lang w:val="id-ID"/>
        </w:rPr>
        <w:t>networks:</w:t>
      </w:r>
    </w:p>
    <w:p w14:paraId="6B8F93B1" w14:textId="77777777" w:rsidR="002978A9" w:rsidRDefault="002978A9">
      <w:pPr>
        <w:pStyle w:val="HTMLPreformatted"/>
        <w:divId w:val="1983608953"/>
        <w:rPr>
          <w:rStyle w:val="HTMLCode"/>
          <w:lang w:val="id-ID"/>
        </w:rPr>
      </w:pPr>
      <w:r>
        <w:rPr>
          <w:rStyle w:val="HTMLCode"/>
          <w:lang w:val="id-ID"/>
        </w:rPr>
        <w:t xml:space="preserve">  n8n_net:</w:t>
      </w:r>
    </w:p>
    <w:p w14:paraId="7E21DBF7" w14:textId="77777777" w:rsidR="002978A9" w:rsidRDefault="002978A9">
      <w:pPr>
        <w:pStyle w:val="HTMLPreformatted"/>
        <w:divId w:val="1983608953"/>
        <w:rPr>
          <w:lang w:val="id-ID"/>
        </w:rPr>
      </w:pPr>
      <w:r>
        <w:rPr>
          <w:rStyle w:val="HTMLCode"/>
          <w:lang w:val="id-ID"/>
        </w:rPr>
        <w:t xml:space="preserve">    driver: bridge</w:t>
      </w:r>
    </w:p>
    <w:p w14:paraId="74009DDF" w14:textId="77777777" w:rsidR="002978A9" w:rsidRDefault="002978A9">
      <w:pPr>
        <w:pStyle w:val="NormalWeb"/>
        <w:rPr>
          <w:lang w:val="id-ID"/>
        </w:rPr>
      </w:pPr>
      <w:r>
        <w:rPr>
          <w:lang w:val="id-ID"/>
        </w:rPr>
        <w:t xml:space="preserve">Setelah file tersimpan, jalankan stack dan tarik model-model yang dibutuhkan. Ganti </w:t>
      </w:r>
      <w:r>
        <w:rPr>
          <w:rStyle w:val="HTMLCode"/>
          <w:lang w:val="id-ID"/>
        </w:rPr>
        <w:t>n8n-ollama-1</w:t>
      </w:r>
      <w:r>
        <w:rPr>
          <w:lang w:val="id-ID"/>
        </w:rPr>
        <w:t xml:space="preserve"> sesuai nama kontainer aktual (cek dengan </w:t>
      </w:r>
      <w:r>
        <w:rPr>
          <w:rStyle w:val="HTMLCode"/>
          <w:lang w:val="id-ID"/>
        </w:rPr>
        <w:t>docker ps</w:t>
      </w:r>
      <w:r>
        <w:rPr>
          <w:lang w:val="id-ID"/>
        </w:rPr>
        <w:t>).</w:t>
      </w:r>
    </w:p>
    <w:p w14:paraId="56B559B0" w14:textId="77777777" w:rsidR="002978A9" w:rsidRDefault="002978A9">
      <w:pPr>
        <w:divId w:val="1571698896"/>
        <w:rPr>
          <w:rFonts w:eastAsia="Times New Roman"/>
          <w:lang w:val="id-ID"/>
        </w:rPr>
      </w:pPr>
      <w:r>
        <w:rPr>
          <w:rFonts w:eastAsia="Times New Roman"/>
          <w:lang w:val="id-ID"/>
        </w:rPr>
        <w:t>bash</w:t>
      </w:r>
    </w:p>
    <w:p w14:paraId="063EA183" w14:textId="77777777" w:rsidR="002978A9" w:rsidRDefault="002978A9">
      <w:pPr>
        <w:pStyle w:val="HTMLPreformatted"/>
        <w:divId w:val="484274040"/>
        <w:rPr>
          <w:rStyle w:val="HTMLCode"/>
          <w:lang w:val="id-ID"/>
        </w:rPr>
      </w:pPr>
      <w:r>
        <w:rPr>
          <w:rStyle w:val="HTMLCode"/>
          <w:lang w:val="id-ID"/>
        </w:rPr>
        <w:t># Jalankan stack</w:t>
      </w:r>
    </w:p>
    <w:p w14:paraId="2BC6D9A3" w14:textId="77777777" w:rsidR="002978A9" w:rsidRDefault="002978A9">
      <w:pPr>
        <w:pStyle w:val="HTMLPreformatted"/>
        <w:divId w:val="484274040"/>
        <w:rPr>
          <w:rStyle w:val="HTMLCode"/>
          <w:lang w:val="id-ID"/>
        </w:rPr>
      </w:pPr>
      <w:r>
        <w:rPr>
          <w:rStyle w:val="HTMLCode"/>
          <w:lang w:val="id-ID"/>
        </w:rPr>
        <w:t>docker compose up -d</w:t>
      </w:r>
    </w:p>
    <w:p w14:paraId="0697FACA" w14:textId="77777777" w:rsidR="002978A9" w:rsidRDefault="002978A9">
      <w:pPr>
        <w:pStyle w:val="HTMLPreformatted"/>
        <w:divId w:val="484274040"/>
        <w:rPr>
          <w:rStyle w:val="HTMLCode"/>
          <w:lang w:val="id-ID"/>
        </w:rPr>
      </w:pPr>
    </w:p>
    <w:p w14:paraId="0F7CD02F" w14:textId="77777777" w:rsidR="002978A9" w:rsidRDefault="002978A9">
      <w:pPr>
        <w:pStyle w:val="HTMLPreformatted"/>
        <w:divId w:val="484274040"/>
        <w:rPr>
          <w:rStyle w:val="HTMLCode"/>
          <w:lang w:val="id-ID"/>
        </w:rPr>
      </w:pPr>
      <w:r>
        <w:rPr>
          <w:rStyle w:val="HTMLCode"/>
          <w:lang w:val="id-ID"/>
        </w:rPr>
        <w:t># Pull model LLM (di dalam container ollama)</w:t>
      </w:r>
    </w:p>
    <w:p w14:paraId="424B4269" w14:textId="77777777" w:rsidR="002978A9" w:rsidRDefault="002978A9">
      <w:pPr>
        <w:pStyle w:val="HTMLPreformatted"/>
        <w:divId w:val="484274040"/>
        <w:rPr>
          <w:rStyle w:val="HTMLCode"/>
          <w:lang w:val="id-ID"/>
        </w:rPr>
      </w:pPr>
      <w:r>
        <w:rPr>
          <w:rStyle w:val="HTMLCode"/>
          <w:lang w:val="id-ID"/>
        </w:rPr>
        <w:t>docker exec -it n8n-ollama-1 ollama pull llama3.1:8b</w:t>
      </w:r>
    </w:p>
    <w:p w14:paraId="5C3F9DD8" w14:textId="77777777" w:rsidR="002978A9" w:rsidRDefault="002978A9">
      <w:pPr>
        <w:pStyle w:val="HTMLPreformatted"/>
        <w:divId w:val="484274040"/>
        <w:rPr>
          <w:rStyle w:val="HTMLCode"/>
          <w:lang w:val="id-ID"/>
        </w:rPr>
      </w:pPr>
    </w:p>
    <w:p w14:paraId="0F97504C" w14:textId="77777777" w:rsidR="002978A9" w:rsidRDefault="002978A9">
      <w:pPr>
        <w:pStyle w:val="HTMLPreformatted"/>
        <w:divId w:val="484274040"/>
        <w:rPr>
          <w:rStyle w:val="HTMLCode"/>
          <w:lang w:val="id-ID"/>
        </w:rPr>
      </w:pPr>
      <w:r>
        <w:rPr>
          <w:rStyle w:val="HTMLCode"/>
          <w:lang w:val="id-ID"/>
        </w:rPr>
        <w:t># Pull model terbaru: DeepSeek V4 series, Mistral Large 3</w:t>
      </w:r>
    </w:p>
    <w:p w14:paraId="3AF02B82" w14:textId="77777777" w:rsidR="002978A9" w:rsidRDefault="002978A9">
      <w:pPr>
        <w:pStyle w:val="HTMLPreformatted"/>
        <w:divId w:val="484274040"/>
        <w:rPr>
          <w:rStyle w:val="HTMLCode"/>
          <w:lang w:val="id-ID"/>
        </w:rPr>
      </w:pPr>
      <w:r>
        <w:rPr>
          <w:rStyle w:val="HTMLCode"/>
          <w:lang w:val="id-ID"/>
        </w:rPr>
        <w:t>docker exec -it n8n-ollama-1 ollama pull deepseek-v4-flash:latest</w:t>
      </w:r>
    </w:p>
    <w:p w14:paraId="2AC1E109" w14:textId="77777777" w:rsidR="002978A9" w:rsidRDefault="002978A9">
      <w:pPr>
        <w:pStyle w:val="HTMLPreformatted"/>
        <w:divId w:val="484274040"/>
        <w:rPr>
          <w:rStyle w:val="HTMLCode"/>
          <w:lang w:val="id-ID"/>
        </w:rPr>
      </w:pPr>
      <w:r>
        <w:rPr>
          <w:rStyle w:val="HTMLCode"/>
          <w:lang w:val="id-ID"/>
        </w:rPr>
        <w:t>docker exec -it n8n-ollama-1 ollama pull deepseek-v4-pro:latest</w:t>
      </w:r>
    </w:p>
    <w:p w14:paraId="6AE2E2B2" w14:textId="77777777" w:rsidR="002978A9" w:rsidRDefault="002978A9">
      <w:pPr>
        <w:pStyle w:val="HTMLPreformatted"/>
        <w:divId w:val="484274040"/>
        <w:rPr>
          <w:rStyle w:val="HTMLCode"/>
          <w:lang w:val="id-ID"/>
        </w:rPr>
      </w:pPr>
      <w:r>
        <w:rPr>
          <w:rStyle w:val="HTMLCode"/>
          <w:lang w:val="id-ID"/>
        </w:rPr>
        <w:t>docker exec -it n8n-ollama-1 ollama pull mistral-large-3:latest</w:t>
      </w:r>
    </w:p>
    <w:p w14:paraId="1D1FAAFF" w14:textId="77777777" w:rsidR="002978A9" w:rsidRDefault="002978A9">
      <w:pPr>
        <w:pStyle w:val="HTMLPreformatted"/>
        <w:divId w:val="484274040"/>
        <w:rPr>
          <w:rStyle w:val="HTMLCode"/>
          <w:lang w:val="id-ID"/>
        </w:rPr>
      </w:pPr>
    </w:p>
    <w:p w14:paraId="62EFB481" w14:textId="77777777" w:rsidR="002978A9" w:rsidRDefault="002978A9">
      <w:pPr>
        <w:pStyle w:val="HTMLPreformatted"/>
        <w:divId w:val="484274040"/>
        <w:rPr>
          <w:rStyle w:val="HTMLCode"/>
          <w:lang w:val="id-ID"/>
        </w:rPr>
      </w:pPr>
      <w:r>
        <w:rPr>
          <w:rStyle w:val="HTMLCode"/>
          <w:lang w:val="id-ID"/>
        </w:rPr>
        <w:t># Verifikasi Ollama API dengan DeepSeek V4 Flash</w:t>
      </w:r>
    </w:p>
    <w:p w14:paraId="20EC97BA" w14:textId="77777777" w:rsidR="002978A9" w:rsidRDefault="002978A9">
      <w:pPr>
        <w:pStyle w:val="HTMLPreformatted"/>
        <w:divId w:val="484274040"/>
        <w:rPr>
          <w:rStyle w:val="HTMLCode"/>
          <w:lang w:val="id-ID"/>
        </w:rPr>
      </w:pPr>
      <w:r>
        <w:rPr>
          <w:rStyle w:val="HTMLCode"/>
          <w:lang w:val="id-ID"/>
        </w:rPr>
        <w:t>curl http://localhost:11434/api/generate \</w:t>
      </w:r>
    </w:p>
    <w:p w14:paraId="2F856C66" w14:textId="77777777" w:rsidR="002978A9" w:rsidRDefault="002978A9">
      <w:pPr>
        <w:pStyle w:val="HTMLPreformatted"/>
        <w:divId w:val="484274040"/>
        <w:rPr>
          <w:rStyle w:val="HTMLCode"/>
          <w:lang w:val="id-ID"/>
        </w:rPr>
      </w:pPr>
      <w:r>
        <w:rPr>
          <w:rStyle w:val="HTMLCode"/>
          <w:lang w:val="id-ID"/>
        </w:rPr>
        <w:t xml:space="preserve">  -d '{"model":"deepseek-v4-flash:latest","prompt":"Halo, apa kabar?","stream":false}'</w:t>
      </w:r>
    </w:p>
    <w:p w14:paraId="2C9C56E1" w14:textId="77777777" w:rsidR="002978A9" w:rsidRDefault="002978A9">
      <w:pPr>
        <w:pStyle w:val="HTMLPreformatted"/>
        <w:divId w:val="484274040"/>
        <w:rPr>
          <w:rStyle w:val="HTMLCode"/>
          <w:lang w:val="id-ID"/>
        </w:rPr>
      </w:pPr>
    </w:p>
    <w:p w14:paraId="04BDB6B4" w14:textId="77777777" w:rsidR="002978A9" w:rsidRDefault="002978A9">
      <w:pPr>
        <w:pStyle w:val="HTMLPreformatted"/>
        <w:divId w:val="484274040"/>
        <w:rPr>
          <w:rStyle w:val="HTMLCode"/>
          <w:lang w:val="id-ID"/>
        </w:rPr>
      </w:pPr>
      <w:r>
        <w:rPr>
          <w:rStyle w:val="HTMLCode"/>
          <w:lang w:val="id-ID"/>
        </w:rPr>
        <w:t># Verifikasi endpoint OpenAI-compatible untuk GPT-5.5 atau Claude Fable 5</w:t>
      </w:r>
    </w:p>
    <w:p w14:paraId="7D16DD5F" w14:textId="77777777" w:rsidR="002978A9" w:rsidRDefault="002978A9">
      <w:pPr>
        <w:pStyle w:val="HTMLPreformatted"/>
        <w:divId w:val="484274040"/>
        <w:rPr>
          <w:rStyle w:val="HTMLCode"/>
          <w:lang w:val="id-ID"/>
        </w:rPr>
      </w:pPr>
      <w:r>
        <w:rPr>
          <w:rStyle w:val="HTMLCode"/>
          <w:lang w:val="id-ID"/>
        </w:rPr>
        <w:t># GPT-5.5: https://api.openai.com/v1/chat/completions</w:t>
      </w:r>
    </w:p>
    <w:p w14:paraId="71377860" w14:textId="77777777" w:rsidR="002978A9" w:rsidRDefault="002978A9">
      <w:pPr>
        <w:pStyle w:val="HTMLPreformatted"/>
        <w:divId w:val="484274040"/>
        <w:rPr>
          <w:lang w:val="id-ID"/>
        </w:rPr>
      </w:pPr>
      <w:r>
        <w:rPr>
          <w:rStyle w:val="HTMLCode"/>
          <w:lang w:val="id-ID"/>
        </w:rPr>
        <w:t># Claude Fable 5: https://api.anthropic.com/v1/messages</w:t>
      </w:r>
    </w:p>
    <w:p w14:paraId="7811E63F" w14:textId="77777777" w:rsidR="002978A9" w:rsidRDefault="002978A9">
      <w:pPr>
        <w:pStyle w:val="NormalWeb"/>
        <w:rPr>
          <w:lang w:val="id-ID"/>
        </w:rPr>
      </w:pPr>
      <w:r>
        <w:rPr>
          <w:lang w:val="id-ID"/>
        </w:rPr>
        <w:t xml:space="preserve">Akses panel n8n di </w:t>
      </w:r>
      <w:r>
        <w:rPr>
          <w:rStyle w:val="HTMLCode"/>
          <w:lang w:val="id-ID"/>
        </w:rPr>
        <w:t>http://localhost:5678</w:t>
      </w:r>
      <w:r>
        <w:rPr>
          <w:lang w:val="id-ID"/>
        </w:rPr>
        <w:t xml:space="preserve">, buat akun admin pertama, dan masukkan kredensial Ollama di menu </w:t>
      </w:r>
      <w:r>
        <w:rPr>
          <w:rStyle w:val="Emphasis"/>
          <w:lang w:val="id-ID"/>
        </w:rPr>
        <w:t>Credentials</w:t>
      </w:r>
      <w:r>
        <w:rPr>
          <w:lang w:val="id-ID"/>
        </w:rPr>
        <w:t xml:space="preserve">. Perhatikan bahwa di dalam network Docker, nama host Ollama adalah </w:t>
      </w:r>
      <w:r>
        <w:rPr>
          <w:rStyle w:val="HTMLCode"/>
          <w:lang w:val="id-ID"/>
        </w:rPr>
        <w:t>ollama</w:t>
      </w:r>
      <w:r>
        <w:rPr>
          <w:lang w:val="id-ID"/>
        </w:rPr>
        <w:t xml:space="preserve"> (bukan </w:t>
      </w:r>
      <w:r>
        <w:rPr>
          <w:rStyle w:val="HTMLCode"/>
          <w:lang w:val="id-ID"/>
        </w:rPr>
        <w:t>localhost</w:t>
      </w:r>
      <w:r>
        <w:rPr>
          <w:lang w:val="id-ID"/>
        </w:rPr>
        <w:t>) — perbedaan ini penting saat mengonfigurasi URL pada HTTP Request Node.</w:t>
      </w:r>
    </w:p>
    <w:p w14:paraId="61BAE3F7" w14:textId="77777777" w:rsidR="002978A9" w:rsidRDefault="002978A9">
      <w:pPr>
        <w:pStyle w:val="Heading3"/>
        <w:rPr>
          <w:rFonts w:eastAsia="Times New Roman"/>
          <w:lang w:val="id-ID"/>
        </w:rPr>
      </w:pPr>
      <w:r>
        <w:rPr>
          <w:rFonts w:eastAsia="Times New Roman"/>
          <w:lang w:val="id-ID"/>
        </w:rPr>
        <w:t>Langkah 2: Workflow Email Assistant — Ringkas Email Masuk</w:t>
      </w:r>
    </w:p>
    <w:p w14:paraId="59C855EB" w14:textId="77777777" w:rsidR="002978A9" w:rsidRDefault="002978A9">
      <w:pPr>
        <w:pStyle w:val="NormalWeb"/>
        <w:rPr>
          <w:lang w:val="id-ID"/>
        </w:rPr>
      </w:pPr>
      <w:r>
        <w:rPr>
          <w:lang w:val="id-ID"/>
        </w:rPr>
        <w:t>Workflow pertama yang akan kita bangun adalah peringkas email. Ikuti langkah berikut di editor n8n:</w:t>
      </w:r>
    </w:p>
    <w:p w14:paraId="7594F461" w14:textId="77777777" w:rsidR="002978A9" w:rsidRDefault="002978A9">
      <w:pPr>
        <w:numPr>
          <w:ilvl w:val="0"/>
          <w:numId w:val="138"/>
        </w:numPr>
        <w:spacing w:before="100" w:beforeAutospacing="1" w:after="100" w:afterAutospacing="1"/>
        <w:rPr>
          <w:rFonts w:eastAsia="Times New Roman"/>
          <w:lang w:val="id-ID"/>
        </w:rPr>
      </w:pPr>
      <w:r>
        <w:rPr>
          <w:rStyle w:val="Strong"/>
          <w:rFonts w:eastAsia="Times New Roman"/>
          <w:lang w:val="id-ID"/>
        </w:rPr>
        <w:t>Email (IMAP) Node:</w:t>
      </w:r>
      <w:r>
        <w:rPr>
          <w:rFonts w:eastAsia="Times New Roman"/>
          <w:lang w:val="id-ID"/>
        </w:rPr>
        <w:t xml:space="preserve"> Konfigurasi koneksi IMAP ke Gmail/Outlook dengan </w:t>
      </w:r>
      <w:r>
        <w:rPr>
          <w:rStyle w:val="Emphasis"/>
          <w:rFonts w:eastAsia="Times New Roman"/>
          <w:lang w:val="id-ID"/>
        </w:rPr>
        <w:t>credential</w:t>
      </w:r>
      <w:r>
        <w:rPr>
          <w:rFonts w:eastAsia="Times New Roman"/>
          <w:lang w:val="id-ID"/>
        </w:rPr>
        <w:t xml:space="preserve"> yang sudah dibuat. Atur frekuensi </w:t>
      </w:r>
      <w:r>
        <w:rPr>
          <w:rStyle w:val="Emphasis"/>
          <w:rFonts w:eastAsia="Times New Roman"/>
          <w:lang w:val="id-ID"/>
        </w:rPr>
        <w:t>polling</w:t>
      </w:r>
      <w:r>
        <w:rPr>
          <w:rFonts w:eastAsia="Times New Roman"/>
          <w:lang w:val="id-ID"/>
        </w:rPr>
        <w:t xml:space="preserve"> setiap 5 menit untuk memeriksa email baru.</w:t>
      </w:r>
    </w:p>
    <w:p w14:paraId="6E702F89" w14:textId="77777777" w:rsidR="002978A9" w:rsidRDefault="002978A9">
      <w:pPr>
        <w:numPr>
          <w:ilvl w:val="0"/>
          <w:numId w:val="138"/>
        </w:numPr>
        <w:spacing w:before="100" w:beforeAutospacing="1" w:after="100" w:afterAutospacing="1"/>
        <w:rPr>
          <w:rFonts w:eastAsia="Times New Roman"/>
          <w:lang w:val="id-ID"/>
        </w:rPr>
      </w:pPr>
      <w:r>
        <w:rPr>
          <w:rStyle w:val="Strong"/>
          <w:rFonts w:eastAsia="Times New Roman"/>
          <w:lang w:val="id-ID"/>
        </w:rPr>
        <w:t>Code Node:</w:t>
      </w:r>
      <w:r>
        <w:rPr>
          <w:rFonts w:eastAsia="Times New Roman"/>
          <w:lang w:val="id-ID"/>
        </w:rPr>
        <w:t xml:space="preserve"> Ekstrak subjek, pengirim, dan body email dengan JavaScript:</w:t>
      </w:r>
    </w:p>
    <w:p w14:paraId="60DC962D" w14:textId="77777777" w:rsidR="002978A9" w:rsidRDefault="002978A9">
      <w:pPr>
        <w:divId w:val="1249844348"/>
        <w:rPr>
          <w:rFonts w:eastAsia="Times New Roman"/>
          <w:lang w:val="id-ID"/>
        </w:rPr>
      </w:pPr>
      <w:r>
        <w:rPr>
          <w:rFonts w:eastAsia="Times New Roman"/>
          <w:lang w:val="id-ID"/>
        </w:rPr>
        <w:t>javascript</w:t>
      </w:r>
    </w:p>
    <w:p w14:paraId="097A1C7C" w14:textId="77777777" w:rsidR="002978A9" w:rsidRDefault="002978A9">
      <w:pPr>
        <w:pStyle w:val="HTMLPreformatted"/>
        <w:divId w:val="1263492386"/>
        <w:rPr>
          <w:rStyle w:val="HTMLCode"/>
          <w:lang w:val="id-ID"/>
        </w:rPr>
      </w:pPr>
      <w:r>
        <w:rPr>
          <w:rStyle w:val="HTMLCode"/>
          <w:lang w:val="id-ID"/>
        </w:rPr>
        <w:t>// Parse email content</w:t>
      </w:r>
    </w:p>
    <w:p w14:paraId="2CA3763F" w14:textId="77777777" w:rsidR="002978A9" w:rsidRDefault="002978A9">
      <w:pPr>
        <w:pStyle w:val="HTMLPreformatted"/>
        <w:divId w:val="1263492386"/>
        <w:rPr>
          <w:rStyle w:val="HTMLCode"/>
          <w:lang w:val="id-ID"/>
        </w:rPr>
      </w:pPr>
      <w:r>
        <w:rPr>
          <w:rStyle w:val="HTMLCode"/>
          <w:lang w:val="id-ID"/>
        </w:rPr>
        <w:t>const email = $input.first().json;</w:t>
      </w:r>
    </w:p>
    <w:p w14:paraId="15FC2761" w14:textId="77777777" w:rsidR="002978A9" w:rsidRDefault="002978A9">
      <w:pPr>
        <w:pStyle w:val="HTMLPreformatted"/>
        <w:divId w:val="1263492386"/>
        <w:rPr>
          <w:rStyle w:val="HTMLCode"/>
          <w:lang w:val="id-ID"/>
        </w:rPr>
      </w:pPr>
      <w:r>
        <w:rPr>
          <w:rStyle w:val="HTMLCode"/>
          <w:lang w:val="id-ID"/>
        </w:rPr>
        <w:t>const subject = email.headers.subject;</w:t>
      </w:r>
    </w:p>
    <w:p w14:paraId="057F7B93" w14:textId="77777777" w:rsidR="002978A9" w:rsidRDefault="002978A9">
      <w:pPr>
        <w:pStyle w:val="HTMLPreformatted"/>
        <w:divId w:val="1263492386"/>
        <w:rPr>
          <w:rStyle w:val="HTMLCode"/>
          <w:lang w:val="id-ID"/>
        </w:rPr>
      </w:pPr>
      <w:r>
        <w:rPr>
          <w:rStyle w:val="HTMLCode"/>
          <w:lang w:val="id-ID"/>
        </w:rPr>
        <w:t>const from = email.headers.from;</w:t>
      </w:r>
    </w:p>
    <w:p w14:paraId="06B466E3" w14:textId="77777777" w:rsidR="002978A9" w:rsidRDefault="002978A9">
      <w:pPr>
        <w:pStyle w:val="HTMLPreformatted"/>
        <w:divId w:val="1263492386"/>
        <w:rPr>
          <w:rStyle w:val="HTMLCode"/>
          <w:lang w:val="id-ID"/>
        </w:rPr>
      </w:pPr>
      <w:r>
        <w:rPr>
          <w:rStyle w:val="HTMLCode"/>
          <w:lang w:val="id-ID"/>
        </w:rPr>
        <w:t>const body = email.textPlain || email.html;</w:t>
      </w:r>
    </w:p>
    <w:p w14:paraId="51DBB395" w14:textId="77777777" w:rsidR="002978A9" w:rsidRDefault="002978A9">
      <w:pPr>
        <w:pStyle w:val="HTMLPreformatted"/>
        <w:divId w:val="1263492386"/>
        <w:rPr>
          <w:lang w:val="id-ID"/>
        </w:rPr>
      </w:pPr>
      <w:r>
        <w:rPr>
          <w:rStyle w:val="HTMLCode"/>
          <w:lang w:val="id-ID"/>
        </w:rPr>
        <w:t>return [{ json: { subject, from, body } }];</w:t>
      </w:r>
    </w:p>
    <w:p w14:paraId="74853FE8" w14:textId="77777777" w:rsidR="002978A9" w:rsidRDefault="002978A9">
      <w:pPr>
        <w:numPr>
          <w:ilvl w:val="0"/>
          <w:numId w:val="139"/>
        </w:numPr>
        <w:spacing w:before="100" w:beforeAutospacing="1" w:after="100" w:afterAutospacing="1"/>
        <w:rPr>
          <w:rFonts w:eastAsia="Times New Roman"/>
          <w:lang w:val="id-ID"/>
        </w:rPr>
      </w:pPr>
      <w:r>
        <w:rPr>
          <w:rStyle w:val="Strong"/>
          <w:rFonts w:eastAsia="Times New Roman"/>
          <w:lang w:val="id-ID"/>
        </w:rPr>
        <w:t>HTTP Request Node:</w:t>
      </w:r>
      <w:r>
        <w:rPr>
          <w:rFonts w:eastAsia="Times New Roman"/>
          <w:lang w:val="id-ID"/>
        </w:rPr>
        <w:t xml:space="preserve"> Kirim ke Ollama untuk ringkasan dengan konfigurasi berikut:</w:t>
      </w:r>
    </w:p>
    <w:p w14:paraId="36F18CE3" w14:textId="77777777" w:rsidR="002978A9" w:rsidRDefault="002978A9">
      <w:pPr>
        <w:numPr>
          <w:ilvl w:val="1"/>
          <w:numId w:val="139"/>
        </w:numPr>
        <w:spacing w:before="100" w:beforeAutospacing="1" w:after="100" w:afterAutospacing="1"/>
        <w:rPr>
          <w:rFonts w:eastAsia="Times New Roman"/>
          <w:lang w:val="id-ID"/>
        </w:rPr>
      </w:pPr>
      <w:r>
        <w:rPr>
          <w:rFonts w:eastAsia="Times New Roman"/>
          <w:lang w:val="id-ID"/>
        </w:rPr>
        <w:t xml:space="preserve">Method: </w:t>
      </w:r>
      <w:r>
        <w:rPr>
          <w:rStyle w:val="HTMLCode"/>
          <w:lang w:val="id-ID"/>
        </w:rPr>
        <w:t>POST</w:t>
      </w:r>
    </w:p>
    <w:p w14:paraId="6BB69FA1" w14:textId="77777777" w:rsidR="002978A9" w:rsidRDefault="002978A9">
      <w:pPr>
        <w:numPr>
          <w:ilvl w:val="1"/>
          <w:numId w:val="139"/>
        </w:numPr>
        <w:spacing w:before="100" w:beforeAutospacing="1" w:after="100" w:afterAutospacing="1"/>
        <w:rPr>
          <w:rFonts w:eastAsia="Times New Roman"/>
          <w:lang w:val="id-ID"/>
        </w:rPr>
      </w:pPr>
      <w:r>
        <w:rPr>
          <w:rFonts w:eastAsia="Times New Roman"/>
          <w:lang w:val="id-ID"/>
        </w:rPr>
        <w:t xml:space="preserve">URL: </w:t>
      </w:r>
      <w:r>
        <w:rPr>
          <w:rStyle w:val="HTMLCode"/>
          <w:lang w:val="id-ID"/>
        </w:rPr>
        <w:t>http://ollama:11434/api/generate</w:t>
      </w:r>
    </w:p>
    <w:p w14:paraId="5816C20C" w14:textId="77777777" w:rsidR="002978A9" w:rsidRDefault="002978A9">
      <w:pPr>
        <w:numPr>
          <w:ilvl w:val="1"/>
          <w:numId w:val="139"/>
        </w:numPr>
        <w:spacing w:before="100" w:beforeAutospacing="1" w:after="100" w:afterAutospacing="1"/>
        <w:rPr>
          <w:rFonts w:eastAsia="Times New Roman"/>
          <w:lang w:val="id-ID"/>
        </w:rPr>
      </w:pPr>
      <w:r>
        <w:rPr>
          <w:rFonts w:eastAsia="Times New Roman"/>
          <w:lang w:val="id-ID"/>
        </w:rPr>
        <w:t>Body:</w:t>
      </w:r>
    </w:p>
    <w:p w14:paraId="7C1F2930" w14:textId="77777777" w:rsidR="002978A9" w:rsidRDefault="002978A9">
      <w:pPr>
        <w:divId w:val="1803814068"/>
        <w:rPr>
          <w:rFonts w:eastAsia="Times New Roman"/>
          <w:lang w:val="id-ID"/>
        </w:rPr>
      </w:pPr>
      <w:r>
        <w:rPr>
          <w:rFonts w:eastAsia="Times New Roman"/>
          <w:lang w:val="id-ID"/>
        </w:rPr>
        <w:t>json</w:t>
      </w:r>
    </w:p>
    <w:p w14:paraId="527C06AE" w14:textId="77777777" w:rsidR="002978A9" w:rsidRDefault="002978A9">
      <w:pPr>
        <w:pStyle w:val="HTMLPreformatted"/>
        <w:divId w:val="41490690"/>
        <w:rPr>
          <w:lang w:val="id-ID"/>
        </w:rPr>
      </w:pPr>
      <w:r>
        <w:rPr>
          <w:rStyle w:val="HTMLCode"/>
          <w:lang w:val="id-ID"/>
        </w:rPr>
        <w:t>{"model":"llama3.1:8b","prompt":"Ringkas email ini dalam 3 poin: {{$json.body}}","stream":false}</w:t>
      </w:r>
    </w:p>
    <w:p w14:paraId="7B191EF1" w14:textId="77777777" w:rsidR="002978A9" w:rsidRDefault="002978A9">
      <w:pPr>
        <w:numPr>
          <w:ilvl w:val="0"/>
          <w:numId w:val="140"/>
        </w:numPr>
        <w:spacing w:before="100" w:beforeAutospacing="1" w:after="100" w:afterAutospacing="1"/>
        <w:rPr>
          <w:rFonts w:eastAsia="Times New Roman"/>
          <w:lang w:val="id-ID"/>
        </w:rPr>
      </w:pPr>
      <w:r>
        <w:rPr>
          <w:rStyle w:val="Strong"/>
          <w:rFonts w:eastAsia="Times New Roman"/>
          <w:lang w:val="id-ID"/>
        </w:rPr>
        <w:t>Switch Node:</w:t>
      </w:r>
      <w:r>
        <w:rPr>
          <w:rFonts w:eastAsia="Times New Roman"/>
          <w:lang w:val="id-ID"/>
        </w:rPr>
        <w:t xml:space="preserve"> Jika subjek mengandung kata "URGENT" </w:t>
      </w:r>
      <w:r>
        <w:rPr>
          <w:rFonts w:eastAsia="Times New Roman"/>
          <w:lang w:val="id-ID"/>
        </w:rPr>
        <w:t>→ kirim ke Slack; jika tidak → balas otomatis.</w:t>
      </w:r>
    </w:p>
    <w:p w14:paraId="0DC50CAC" w14:textId="77777777" w:rsidR="002978A9" w:rsidRDefault="002978A9">
      <w:pPr>
        <w:numPr>
          <w:ilvl w:val="0"/>
          <w:numId w:val="140"/>
        </w:numPr>
        <w:spacing w:before="100" w:beforeAutospacing="1" w:after="100" w:afterAutospacing="1"/>
        <w:rPr>
          <w:rFonts w:eastAsia="Times New Roman"/>
          <w:lang w:val="id-ID"/>
        </w:rPr>
      </w:pPr>
      <w:r>
        <w:rPr>
          <w:rStyle w:val="Strong"/>
          <w:rFonts w:eastAsia="Times New Roman"/>
          <w:lang w:val="id-ID"/>
        </w:rPr>
        <w:t>Slack Node:</w:t>
      </w:r>
      <w:r>
        <w:rPr>
          <w:rFonts w:eastAsia="Times New Roman"/>
          <w:lang w:val="id-ID"/>
        </w:rPr>
        <w:t xml:space="preserve"> Kirim ringkasan ke channel </w:t>
      </w:r>
      <w:r>
        <w:rPr>
          <w:rStyle w:val="HTMLCode"/>
          <w:lang w:val="id-ID"/>
        </w:rPr>
        <w:t>#notifications</w:t>
      </w:r>
      <w:r>
        <w:rPr>
          <w:rFonts w:eastAsia="Times New Roman"/>
          <w:lang w:val="id-ID"/>
        </w:rPr>
        <w:t xml:space="preserve"> </w:t>
      </w:r>
      <w:r>
        <w:rPr>
          <w:rFonts w:eastAsia="Times New Roman"/>
          <w:lang w:val="id-ID"/>
        </w:rPr>
        <w:t>dengan kredensial Slack yang sudah terautorisasi.</w:t>
      </w:r>
    </w:p>
    <w:p w14:paraId="5B83E58B" w14:textId="77777777" w:rsidR="002978A9" w:rsidRDefault="002978A9">
      <w:pPr>
        <w:numPr>
          <w:ilvl w:val="0"/>
          <w:numId w:val="140"/>
        </w:numPr>
        <w:spacing w:before="100" w:beforeAutospacing="1" w:after="100" w:afterAutospacing="1"/>
        <w:rPr>
          <w:rFonts w:eastAsia="Times New Roman"/>
          <w:lang w:val="id-ID"/>
        </w:rPr>
      </w:pPr>
      <w:r>
        <w:rPr>
          <w:rStyle w:val="Strong"/>
          <w:rFonts w:eastAsia="Times New Roman"/>
          <w:lang w:val="id-ID"/>
        </w:rPr>
        <w:t>Gmail Node:</w:t>
      </w:r>
      <w:r>
        <w:rPr>
          <w:rFonts w:eastAsia="Times New Roman"/>
          <w:lang w:val="id-ID"/>
        </w:rPr>
        <w:t xml:space="preserve"> Kirim balasan otomatis dengan isi "Terima kasih, email Anda telah diterima."</w:t>
      </w:r>
    </w:p>
    <w:p w14:paraId="6E09F523" w14:textId="77777777" w:rsidR="002978A9" w:rsidRDefault="002978A9">
      <w:pPr>
        <w:pStyle w:val="NormalWeb"/>
        <w:rPr>
          <w:lang w:val="id-ID"/>
        </w:rPr>
      </w:pPr>
      <w:r>
        <w:rPr>
          <w:lang w:val="id-ID"/>
        </w:rPr>
        <w:t xml:space="preserve">Uji workflow dengan mengirim email ke akun yang terhubung dan amati jalur eksekusinya di tab </w:t>
      </w:r>
      <w:r>
        <w:rPr>
          <w:rStyle w:val="Emphasis"/>
          <w:lang w:val="id-ID"/>
        </w:rPr>
        <w:t>Executions</w:t>
      </w:r>
      <w:r>
        <w:rPr>
          <w:lang w:val="id-ID"/>
        </w:rPr>
        <w:t>.</w:t>
      </w:r>
    </w:p>
    <w:p w14:paraId="0F0E3249" w14:textId="77777777" w:rsidR="002978A9" w:rsidRDefault="002978A9">
      <w:pPr>
        <w:pStyle w:val="Heading3"/>
        <w:rPr>
          <w:rFonts w:eastAsia="Times New Roman"/>
          <w:lang w:val="id-ID"/>
        </w:rPr>
      </w:pPr>
      <w:r>
        <w:rPr>
          <w:rFonts w:eastAsia="Times New Roman"/>
          <w:lang w:val="id-ID"/>
        </w:rPr>
        <w:t>Langkah 3: SQL Query Assistant via Slack</w:t>
      </w:r>
    </w:p>
    <w:p w14:paraId="2EABC3A8" w14:textId="77777777" w:rsidR="002978A9" w:rsidRDefault="002978A9">
      <w:pPr>
        <w:pStyle w:val="NormalWeb"/>
        <w:rPr>
          <w:lang w:val="id-ID"/>
        </w:rPr>
      </w:pPr>
      <w:r>
        <w:rPr>
          <w:lang w:val="id-ID"/>
        </w:rPr>
        <w:t xml:space="preserve">Pola kedua mengubah pertanyaan bahasa sehari-hari menjadi </w:t>
      </w:r>
      <w:r>
        <w:rPr>
          <w:rStyle w:val="Emphasis"/>
          <w:lang w:val="id-ID"/>
        </w:rPr>
        <w:t>query</w:t>
      </w:r>
      <w:r>
        <w:rPr>
          <w:lang w:val="id-ID"/>
        </w:rPr>
        <w:t xml:space="preserve"> SQL. Di sini kita gunakan </w:t>
      </w:r>
      <w:r>
        <w:rPr>
          <w:rStyle w:val="Strong"/>
          <w:lang w:val="id-ID"/>
        </w:rPr>
        <w:t>DeepSeek V4 Pro</w:t>
      </w:r>
      <w:r>
        <w:rPr>
          <w:lang w:val="id-ID"/>
        </w:rPr>
        <w:t xml:space="preserve"> karena akurasi NL2SQL-nya lebih baik dari Llama-3.1-8B:</w:t>
      </w:r>
    </w:p>
    <w:p w14:paraId="0E7DD329" w14:textId="77777777" w:rsidR="002978A9" w:rsidRDefault="002978A9">
      <w:pPr>
        <w:numPr>
          <w:ilvl w:val="0"/>
          <w:numId w:val="141"/>
        </w:numPr>
        <w:spacing w:before="100" w:beforeAutospacing="1" w:after="100" w:afterAutospacing="1"/>
        <w:rPr>
          <w:rFonts w:eastAsia="Times New Roman"/>
          <w:lang w:val="id-ID"/>
        </w:rPr>
      </w:pPr>
      <w:r>
        <w:rPr>
          <w:rStyle w:val="Strong"/>
          <w:rFonts w:eastAsia="Times New Roman"/>
          <w:lang w:val="id-ID"/>
        </w:rPr>
        <w:t>Slack Trigger Node:</w:t>
      </w:r>
      <w:r>
        <w:rPr>
          <w:rFonts w:eastAsia="Times New Roman"/>
          <w:lang w:val="id-ID"/>
        </w:rPr>
        <w:t xml:space="preserve"> Terima perintah </w:t>
      </w:r>
      <w:r>
        <w:rPr>
          <w:rStyle w:val="HTMLCode"/>
          <w:lang w:val="id-ID"/>
        </w:rPr>
        <w:t>/ask-db [pertanyaan]</w:t>
      </w:r>
      <w:r>
        <w:rPr>
          <w:rFonts w:eastAsia="Times New Roman"/>
          <w:lang w:val="id-ID"/>
        </w:rPr>
        <w:t xml:space="preserve"> </w:t>
      </w:r>
      <w:r>
        <w:rPr>
          <w:rFonts w:eastAsia="Times New Roman"/>
          <w:lang w:val="id-ID"/>
        </w:rPr>
        <w:t>dari anggota tim.</w:t>
      </w:r>
    </w:p>
    <w:p w14:paraId="0C1A782E" w14:textId="77777777" w:rsidR="002978A9" w:rsidRDefault="002978A9">
      <w:pPr>
        <w:numPr>
          <w:ilvl w:val="0"/>
          <w:numId w:val="141"/>
        </w:numPr>
        <w:spacing w:before="100" w:beforeAutospacing="1" w:after="100" w:afterAutospacing="1"/>
        <w:rPr>
          <w:rFonts w:eastAsia="Times New Roman"/>
          <w:lang w:val="id-ID"/>
        </w:rPr>
      </w:pPr>
      <w:r>
        <w:rPr>
          <w:rStyle w:val="Strong"/>
          <w:rFonts w:eastAsia="Times New Roman"/>
          <w:lang w:val="id-ID"/>
        </w:rPr>
        <w:t>HTTP Request (Ollama) — Generate SQL:</w:t>
      </w:r>
    </w:p>
    <w:p w14:paraId="6E813D99" w14:textId="77777777" w:rsidR="002978A9" w:rsidRDefault="002978A9">
      <w:pPr>
        <w:divId w:val="236015315"/>
        <w:rPr>
          <w:rFonts w:eastAsia="Times New Roman"/>
          <w:lang w:val="id-ID"/>
        </w:rPr>
      </w:pPr>
      <w:r>
        <w:rPr>
          <w:rFonts w:eastAsia="Times New Roman"/>
          <w:lang w:val="id-ID"/>
        </w:rPr>
        <w:t>json</w:t>
      </w:r>
    </w:p>
    <w:p w14:paraId="6F24FBF5" w14:textId="77777777" w:rsidR="002978A9" w:rsidRDefault="002978A9">
      <w:pPr>
        <w:pStyle w:val="HTMLPreformatted"/>
        <w:divId w:val="640035076"/>
        <w:rPr>
          <w:lang w:val="id-ID"/>
        </w:rPr>
      </w:pPr>
      <w:r>
        <w:rPr>
          <w:rStyle w:val="HTMLCode"/>
          <w:lang w:val="id-ID"/>
        </w:rPr>
        <w:t>{"model":"deepseek-v4-pro:latest","prompt":"Convert this question to SQL: {{$json.text}}. Database schema: users(id,name,email), orders(id,user_id,total,date). Output ONLY the SQL.","stream":false}</w:t>
      </w:r>
    </w:p>
    <w:p w14:paraId="78E2DD10" w14:textId="77777777" w:rsidR="002978A9" w:rsidRDefault="002978A9">
      <w:pPr>
        <w:pStyle w:val="NormalWeb"/>
        <w:rPr>
          <w:lang w:val="id-ID"/>
        </w:rPr>
      </w:pPr>
      <w:r>
        <w:rPr>
          <w:lang w:val="id-ID"/>
        </w:rPr>
        <w:t xml:space="preserve">URL: </w:t>
      </w:r>
      <w:r>
        <w:rPr>
          <w:rStyle w:val="HTMLCode"/>
          <w:lang w:val="id-ID"/>
        </w:rPr>
        <w:t>http://ollama:11434/api/generate</w:t>
      </w:r>
    </w:p>
    <w:p w14:paraId="3247A0C8" w14:textId="77777777" w:rsidR="002978A9" w:rsidRDefault="002978A9">
      <w:pPr>
        <w:numPr>
          <w:ilvl w:val="0"/>
          <w:numId w:val="142"/>
        </w:numPr>
        <w:spacing w:before="100" w:beforeAutospacing="1" w:after="100" w:afterAutospacing="1"/>
        <w:rPr>
          <w:rFonts w:eastAsia="Times New Roman"/>
          <w:lang w:val="id-ID"/>
        </w:rPr>
      </w:pPr>
      <w:r>
        <w:rPr>
          <w:rStyle w:val="Strong"/>
          <w:rFonts w:eastAsia="Times New Roman"/>
          <w:lang w:val="id-ID"/>
        </w:rPr>
        <w:t>Execute SQL Node:</w:t>
      </w:r>
      <w:r>
        <w:rPr>
          <w:rFonts w:eastAsia="Times New Roman"/>
          <w:lang w:val="id-ID"/>
        </w:rPr>
        <w:t xml:space="preserve"> Jalankan SQL yang dihasilkan ke Postgres dengan kredensial database yang aman.</w:t>
      </w:r>
    </w:p>
    <w:p w14:paraId="00EFD6C7" w14:textId="77777777" w:rsidR="002978A9" w:rsidRDefault="002978A9">
      <w:pPr>
        <w:numPr>
          <w:ilvl w:val="0"/>
          <w:numId w:val="142"/>
        </w:numPr>
        <w:spacing w:before="100" w:beforeAutospacing="1" w:after="100" w:afterAutospacing="1"/>
        <w:rPr>
          <w:rFonts w:eastAsia="Times New Roman"/>
          <w:lang w:val="id-ID"/>
        </w:rPr>
      </w:pPr>
      <w:r>
        <w:rPr>
          <w:rStyle w:val="Strong"/>
          <w:rFonts w:eastAsia="Times New Roman"/>
          <w:lang w:val="id-ID"/>
        </w:rPr>
        <w:t>HTTP Request (Ollama) — Format Hasil:</w:t>
      </w:r>
      <w:r>
        <w:rPr>
          <w:rFonts w:eastAsia="Times New Roman"/>
          <w:lang w:val="id-ID"/>
        </w:rPr>
        <w:t xml:space="preserve"> Alternatif yang menarik adalah menggunakan </w:t>
      </w:r>
      <w:r>
        <w:rPr>
          <w:rStyle w:val="Strong"/>
          <w:rFonts w:eastAsia="Times New Roman"/>
          <w:lang w:val="id-ID"/>
        </w:rPr>
        <w:t>Mistral Large 3</w:t>
      </w:r>
      <w:r>
        <w:rPr>
          <w:rFonts w:eastAsia="Times New Roman"/>
          <w:lang w:val="id-ID"/>
        </w:rPr>
        <w:t xml:space="preserve"> (</w:t>
      </w:r>
      <w:r>
        <w:rPr>
          <w:rStyle w:val="HTMLCode"/>
          <w:lang w:val="id-ID"/>
        </w:rPr>
        <w:t>mistral-large-3:latest</w:t>
      </w:r>
      <w:r>
        <w:rPr>
          <w:rFonts w:eastAsia="Times New Roman"/>
          <w:lang w:val="id-ID"/>
        </w:rPr>
        <w:t xml:space="preserve">) di tahap ini untuk </w:t>
      </w:r>
      <w:r>
        <w:rPr>
          <w:rStyle w:val="Emphasis"/>
          <w:rFonts w:eastAsia="Times New Roman"/>
          <w:lang w:val="id-ID"/>
        </w:rPr>
        <w:t>insight</w:t>
      </w:r>
      <w:r>
        <w:rPr>
          <w:rFonts w:eastAsia="Times New Roman"/>
          <w:lang w:val="id-ID"/>
        </w:rPr>
        <w:t xml:space="preserve"> multimodal dari data numerik:</w:t>
      </w:r>
    </w:p>
    <w:p w14:paraId="0C0F33AA" w14:textId="77777777" w:rsidR="002978A9" w:rsidRDefault="002978A9">
      <w:pPr>
        <w:divId w:val="1605646847"/>
        <w:rPr>
          <w:rFonts w:eastAsia="Times New Roman"/>
          <w:lang w:val="id-ID"/>
        </w:rPr>
      </w:pPr>
      <w:r>
        <w:rPr>
          <w:rFonts w:eastAsia="Times New Roman"/>
          <w:lang w:val="id-ID"/>
        </w:rPr>
        <w:t>json</w:t>
      </w:r>
    </w:p>
    <w:p w14:paraId="3E3DAA0B" w14:textId="77777777" w:rsidR="002978A9" w:rsidRDefault="002978A9">
      <w:pPr>
        <w:pStyle w:val="HTMLPreformatted"/>
        <w:divId w:val="288896356"/>
        <w:rPr>
          <w:lang w:val="id-ID"/>
        </w:rPr>
      </w:pPr>
      <w:r>
        <w:rPr>
          <w:rStyle w:val="HTMLCode"/>
          <w:lang w:val="id-ID"/>
        </w:rPr>
        <w:t>{"model":"mistral-large-3:latest","prompt":"Explain these query results in natural language: {{$json.results}}","stream":false}</w:t>
      </w:r>
    </w:p>
    <w:p w14:paraId="5EB1508F" w14:textId="77777777" w:rsidR="002978A9" w:rsidRDefault="002978A9">
      <w:pPr>
        <w:numPr>
          <w:ilvl w:val="0"/>
          <w:numId w:val="143"/>
        </w:numPr>
        <w:spacing w:before="100" w:beforeAutospacing="1" w:after="100" w:afterAutospacing="1"/>
        <w:rPr>
          <w:rFonts w:eastAsia="Times New Roman"/>
          <w:lang w:val="id-ID"/>
        </w:rPr>
      </w:pPr>
      <w:r>
        <w:rPr>
          <w:rStyle w:val="Strong"/>
          <w:rFonts w:eastAsia="Times New Roman"/>
          <w:lang w:val="id-ID"/>
        </w:rPr>
        <w:t>Slack Node:</w:t>
      </w:r>
      <w:r>
        <w:rPr>
          <w:rFonts w:eastAsia="Times New Roman"/>
          <w:lang w:val="id-ID"/>
        </w:rPr>
        <w:t xml:space="preserve"> Balas ke channel dengan hasil </w:t>
      </w:r>
      <w:r>
        <w:rPr>
          <w:rStyle w:val="Emphasis"/>
          <w:rFonts w:eastAsia="Times New Roman"/>
          <w:lang w:val="id-ID"/>
        </w:rPr>
        <w:t>query</w:t>
      </w:r>
      <w:r>
        <w:rPr>
          <w:rFonts w:eastAsia="Times New Roman"/>
          <w:lang w:val="id-ID"/>
        </w:rPr>
        <w:t xml:space="preserve"> + interpretasi bahasa manusia.</w:t>
      </w:r>
    </w:p>
    <w:p w14:paraId="536C56F7" w14:textId="77777777" w:rsidR="002978A9" w:rsidRDefault="002978A9">
      <w:pPr>
        <w:pStyle w:val="NormalWeb"/>
        <w:rPr>
          <w:lang w:val="id-ID"/>
        </w:rPr>
      </w:pPr>
      <w:r>
        <w:rPr>
          <w:lang w:val="id-ID"/>
        </w:rPr>
        <w:t xml:space="preserve">Catatan keamanan penting: karena LLM yang menulis SQL, selalu gunakan akun database dengan hak akses </w:t>
      </w:r>
      <w:r>
        <w:rPr>
          <w:rStyle w:val="Emphasis"/>
          <w:lang w:val="id-ID"/>
        </w:rPr>
        <w:t>read-only</w:t>
      </w:r>
      <w:r>
        <w:rPr>
          <w:lang w:val="id-ID"/>
        </w:rPr>
        <w:t xml:space="preserve"> terpisah — jangan pernah memberi model akses </w:t>
      </w:r>
      <w:r>
        <w:rPr>
          <w:rStyle w:val="HTMLCode"/>
          <w:lang w:val="id-ID"/>
        </w:rPr>
        <w:t>DELETE</w:t>
      </w:r>
      <w:r>
        <w:rPr>
          <w:lang w:val="id-ID"/>
        </w:rPr>
        <w:t xml:space="preserve"> atau </w:t>
      </w:r>
      <w:r>
        <w:rPr>
          <w:rStyle w:val="HTMLCode"/>
          <w:lang w:val="id-ID"/>
        </w:rPr>
        <w:t>DROP</w:t>
      </w:r>
      <w:r>
        <w:rPr>
          <w:lang w:val="id-ID"/>
        </w:rPr>
        <w:t xml:space="preserve"> ke produksi.</w:t>
      </w:r>
    </w:p>
    <w:p w14:paraId="7E511379" w14:textId="77777777" w:rsidR="002978A9" w:rsidRDefault="002978A9">
      <w:pPr>
        <w:pStyle w:val="Heading3"/>
        <w:rPr>
          <w:rFonts w:eastAsia="Times New Roman"/>
          <w:lang w:val="id-ID"/>
        </w:rPr>
      </w:pPr>
      <w:r>
        <w:rPr>
          <w:rFonts w:eastAsia="Times New Roman"/>
          <w:lang w:val="id-ID"/>
        </w:rPr>
        <w:t>Langkah 4: Workflow Multi-Agent dengan DeepSeek V4 Pro</w:t>
      </w:r>
    </w:p>
    <w:p w14:paraId="07650FAF" w14:textId="77777777" w:rsidR="002978A9" w:rsidRDefault="002978A9">
      <w:pPr>
        <w:pStyle w:val="NormalWeb"/>
        <w:rPr>
          <w:lang w:val="id-ID"/>
        </w:rPr>
      </w:pPr>
      <w:r>
        <w:rPr>
          <w:lang w:val="id-ID"/>
        </w:rPr>
        <w:t>Pola terakhir menunjukkan pembagian kerja antar-model dalam satu workflow. Skenarionya: pengguna mengirim permintaan kompleks, workflow memecahnya menjadi sub-tugas, mengeksekusi tiap sub-tugas, lalu menggabungkan hasilnya.</w:t>
      </w:r>
    </w:p>
    <w:p w14:paraId="4B175077" w14:textId="77777777" w:rsidR="002978A9" w:rsidRDefault="002978A9">
      <w:pPr>
        <w:numPr>
          <w:ilvl w:val="0"/>
          <w:numId w:val="144"/>
        </w:numPr>
        <w:spacing w:before="100" w:beforeAutospacing="1" w:after="100" w:afterAutospacing="1"/>
        <w:rPr>
          <w:rFonts w:eastAsia="Times New Roman"/>
          <w:lang w:val="id-ID"/>
        </w:rPr>
      </w:pPr>
      <w:r>
        <w:rPr>
          <w:rStyle w:val="Strong"/>
          <w:rFonts w:eastAsia="Times New Roman"/>
          <w:lang w:val="id-ID"/>
        </w:rPr>
        <w:t>Webhook Node:</w:t>
      </w:r>
      <w:r>
        <w:rPr>
          <w:rFonts w:eastAsia="Times New Roman"/>
          <w:lang w:val="id-ID"/>
        </w:rPr>
        <w:t xml:space="preserve"> Terima permintaan kompleks, misalnya "Analisis tren penjualan Q2 dan buat rekomendasi".</w:t>
      </w:r>
    </w:p>
    <w:p w14:paraId="5876BF4B" w14:textId="77777777" w:rsidR="002978A9" w:rsidRDefault="002978A9">
      <w:pPr>
        <w:numPr>
          <w:ilvl w:val="0"/>
          <w:numId w:val="144"/>
        </w:numPr>
        <w:spacing w:before="100" w:beforeAutospacing="1" w:after="100" w:afterAutospacing="1"/>
        <w:rPr>
          <w:rFonts w:eastAsia="Times New Roman"/>
          <w:lang w:val="id-ID"/>
        </w:rPr>
      </w:pPr>
      <w:r>
        <w:rPr>
          <w:rStyle w:val="Strong"/>
          <w:rFonts w:eastAsia="Times New Roman"/>
          <w:lang w:val="id-ID"/>
        </w:rPr>
        <w:t>HTTP Request (DeepSeek V4 Pro) — Task Decomposition:</w:t>
      </w:r>
    </w:p>
    <w:p w14:paraId="5E9586D2" w14:textId="77777777" w:rsidR="002978A9" w:rsidRDefault="002978A9">
      <w:pPr>
        <w:divId w:val="1169715615"/>
        <w:rPr>
          <w:rFonts w:eastAsia="Times New Roman"/>
          <w:lang w:val="id-ID"/>
        </w:rPr>
      </w:pPr>
      <w:r>
        <w:rPr>
          <w:rFonts w:eastAsia="Times New Roman"/>
          <w:lang w:val="id-ID"/>
        </w:rPr>
        <w:t>json</w:t>
      </w:r>
    </w:p>
    <w:p w14:paraId="296219AE" w14:textId="77777777" w:rsidR="002978A9" w:rsidRDefault="002978A9">
      <w:pPr>
        <w:pStyle w:val="HTMLPreformatted"/>
        <w:divId w:val="478769156"/>
        <w:rPr>
          <w:lang w:val="id-ID"/>
        </w:rPr>
      </w:pPr>
      <w:r>
        <w:rPr>
          <w:rStyle w:val="HTMLCode"/>
          <w:lang w:val="id-ID"/>
        </w:rPr>
        <w:t>{"model":"deepseek-v4-pro:latest","prompt":"</w:t>
      </w:r>
      <w:r>
        <w:rPr>
          <w:rStyle w:val="HTMLCode"/>
          <w:lang w:val="id-ID"/>
        </w:rPr>
        <w:t>Break down this task into sub-tasks: {{$json.task}}. Output as JSON array.","stream":false}</w:t>
      </w:r>
    </w:p>
    <w:p w14:paraId="337FF790" w14:textId="77777777" w:rsidR="002978A9" w:rsidRDefault="002978A9">
      <w:pPr>
        <w:numPr>
          <w:ilvl w:val="0"/>
          <w:numId w:val="145"/>
        </w:numPr>
        <w:spacing w:before="100" w:beforeAutospacing="1" w:after="100" w:afterAutospacing="1"/>
        <w:rPr>
          <w:rFonts w:eastAsia="Times New Roman"/>
          <w:lang w:val="id-ID"/>
        </w:rPr>
      </w:pPr>
      <w:r>
        <w:rPr>
          <w:rStyle w:val="Strong"/>
          <w:rFonts w:eastAsia="Times New Roman"/>
          <w:lang w:val="id-ID"/>
        </w:rPr>
        <w:t>Loop Over Items Node:</w:t>
      </w:r>
      <w:r>
        <w:rPr>
          <w:rFonts w:eastAsia="Times New Roman"/>
          <w:lang w:val="id-ID"/>
        </w:rPr>
        <w:t xml:space="preserve"> Iterasi setiap sub-task dari array JSON.</w:t>
      </w:r>
    </w:p>
    <w:p w14:paraId="4F491080" w14:textId="77777777" w:rsidR="002978A9" w:rsidRDefault="002978A9">
      <w:pPr>
        <w:numPr>
          <w:ilvl w:val="0"/>
          <w:numId w:val="145"/>
        </w:numPr>
        <w:spacing w:before="100" w:beforeAutospacing="1" w:after="100" w:afterAutospacing="1"/>
        <w:rPr>
          <w:rFonts w:eastAsia="Times New Roman"/>
          <w:lang w:val="id-ID"/>
        </w:rPr>
      </w:pPr>
      <w:r>
        <w:rPr>
          <w:rStyle w:val="Strong"/>
          <w:rFonts w:eastAsia="Times New Roman"/>
          <w:lang w:val="id-ID"/>
        </w:rPr>
        <w:t>HTTP Request (DeepSeek V4 Flash) — Sub-task Execution:</w:t>
      </w:r>
      <w:r>
        <w:rPr>
          <w:rFonts w:eastAsia="Times New Roman"/>
          <w:lang w:val="id-ID"/>
        </w:rPr>
        <w:t xml:space="preserve"> Gunakan model Flash untuk sub-task sederhana — efisien, biaya lebih rendah, latency 1-3 detik.</w:t>
      </w:r>
    </w:p>
    <w:p w14:paraId="410AD963" w14:textId="77777777" w:rsidR="002978A9" w:rsidRDefault="002978A9">
      <w:pPr>
        <w:numPr>
          <w:ilvl w:val="0"/>
          <w:numId w:val="145"/>
        </w:numPr>
        <w:spacing w:before="100" w:beforeAutospacing="1" w:after="100" w:afterAutospacing="1"/>
        <w:rPr>
          <w:rFonts w:eastAsia="Times New Roman"/>
          <w:lang w:val="id-ID"/>
        </w:rPr>
      </w:pPr>
      <w:r>
        <w:rPr>
          <w:rStyle w:val="Strong"/>
          <w:rFonts w:eastAsia="Times New Roman"/>
          <w:lang w:val="id-ID"/>
        </w:rPr>
        <w:t>Code Node — Aggregator:</w:t>
      </w:r>
      <w:r>
        <w:rPr>
          <w:rFonts w:eastAsia="Times New Roman"/>
          <w:lang w:val="id-ID"/>
        </w:rPr>
        <w:t xml:space="preserve"> Gabungkan hasil semua sub-task menjadi satu dokumen terstruktur.</w:t>
      </w:r>
    </w:p>
    <w:p w14:paraId="58429177" w14:textId="77777777" w:rsidR="002978A9" w:rsidRDefault="002978A9">
      <w:pPr>
        <w:numPr>
          <w:ilvl w:val="0"/>
          <w:numId w:val="145"/>
        </w:numPr>
        <w:spacing w:before="100" w:beforeAutospacing="1" w:after="100" w:afterAutospacing="1"/>
        <w:rPr>
          <w:rFonts w:eastAsia="Times New Roman"/>
          <w:lang w:val="id-ID"/>
        </w:rPr>
      </w:pPr>
      <w:r>
        <w:rPr>
          <w:rStyle w:val="Strong"/>
          <w:rFonts w:eastAsia="Times New Roman"/>
          <w:lang w:val="id-ID"/>
        </w:rPr>
        <w:t>HTTP Request (Claude Fable 5) — Final Quality Check (opsional):</w:t>
      </w:r>
      <w:r>
        <w:rPr>
          <w:rFonts w:eastAsia="Times New Roman"/>
          <w:lang w:val="id-ID"/>
        </w:rPr>
        <w:t xml:space="preserve"> Kirim draft report ke API Claude Fable 5 untuk </w:t>
      </w:r>
      <w:r>
        <w:rPr>
          <w:rStyle w:val="Emphasis"/>
          <w:rFonts w:eastAsia="Times New Roman"/>
          <w:lang w:val="id-ID"/>
        </w:rPr>
        <w:t>safety review</w:t>
      </w:r>
      <w:r>
        <w:rPr>
          <w:rFonts w:eastAsia="Times New Roman"/>
          <w:lang w:val="id-ID"/>
        </w:rPr>
        <w:t xml:space="preserve"> dan peningkatan kualitas akhir.</w:t>
      </w:r>
    </w:p>
    <w:p w14:paraId="0CD36EA8" w14:textId="77777777" w:rsidR="002978A9" w:rsidRDefault="002978A9">
      <w:pPr>
        <w:numPr>
          <w:ilvl w:val="0"/>
          <w:numId w:val="145"/>
        </w:numPr>
        <w:spacing w:before="100" w:beforeAutospacing="1" w:after="100" w:afterAutospacing="1"/>
        <w:rPr>
          <w:rFonts w:eastAsia="Times New Roman"/>
          <w:lang w:val="id-ID"/>
        </w:rPr>
      </w:pPr>
      <w:r>
        <w:rPr>
          <w:rStyle w:val="Strong"/>
          <w:rFonts w:eastAsia="Times New Roman"/>
          <w:lang w:val="id-ID"/>
        </w:rPr>
        <w:t>Slack/Email Node:</w:t>
      </w:r>
      <w:r>
        <w:rPr>
          <w:rFonts w:eastAsia="Times New Roman"/>
          <w:lang w:val="id-ID"/>
        </w:rPr>
        <w:t xml:space="preserve"> Distribusikan hasil akhir ke penerima.</w:t>
      </w:r>
    </w:p>
    <w:p w14:paraId="2648D024" w14:textId="77777777" w:rsidR="002978A9" w:rsidRDefault="002978A9">
      <w:pPr>
        <w:pStyle w:val="NormalWeb"/>
        <w:rPr>
          <w:lang w:val="id-ID"/>
        </w:rPr>
      </w:pPr>
      <w:r>
        <w:rPr>
          <w:lang w:val="id-ID"/>
        </w:rPr>
        <w:t xml:space="preserve">Keunggulan pola ini: DeepSeek V4 Pro dengan 1M context dapat menangani percakapan dan dokumen panjang tanpa </w:t>
      </w:r>
      <w:r>
        <w:rPr>
          <w:rStyle w:val="Emphasis"/>
          <w:lang w:val="id-ID"/>
        </w:rPr>
        <w:t>chunking</w:t>
      </w:r>
      <w:r>
        <w:rPr>
          <w:lang w:val="id-ID"/>
        </w:rPr>
        <w:t xml:space="preserve"> — setiap sub-task membawa konteks yang cukup dari panggilan sebelumnya, sehingga kualitas aggregat lebih tinggi daripada memotong-motong konteks secara manual.</w:t>
      </w:r>
    </w:p>
    <w:p w14:paraId="5265B5E4" w14:textId="77777777" w:rsidR="002978A9" w:rsidRDefault="002978A9">
      <w:pPr>
        <w:rPr>
          <w:rFonts w:eastAsia="Times New Roman"/>
          <w:lang w:val="id-ID"/>
        </w:rPr>
      </w:pPr>
      <w:r>
        <w:rPr>
          <w:rFonts w:eastAsia="Times New Roman"/>
          <w:lang w:val="id-ID"/>
        </w:rPr>
        <w:pict w14:anchorId="5F02F3D7">
          <v:rect id="_x0000_i1506" style="width:0;height:1.5pt" o:hralign="center" o:hrstd="t" o:hr="t" fillcolor="#a0a0a0" stroked="f"/>
        </w:pict>
      </w:r>
    </w:p>
    <w:p w14:paraId="22FFCA3D" w14:textId="77777777" w:rsidR="002978A9" w:rsidRDefault="002978A9">
      <w:pPr>
        <w:pStyle w:val="Heading2"/>
        <w:rPr>
          <w:rFonts w:eastAsia="Times New Roman"/>
          <w:lang w:val="id-ID"/>
        </w:rPr>
      </w:pPr>
      <w:r>
        <w:rPr>
          <w:rFonts w:eastAsia="Times New Roman"/>
          <w:lang w:val="id-ID"/>
        </w:rPr>
        <w:t>9. Studi Kasus: Otomasi Customer Support di Startup Fintech (3 Agen)</w:t>
      </w:r>
    </w:p>
    <w:p w14:paraId="49FE5AE7" w14:textId="77777777" w:rsidR="002978A9" w:rsidRDefault="002978A9">
      <w:pPr>
        <w:pStyle w:val="NormalWeb"/>
        <w:rPr>
          <w:lang w:val="id-ID"/>
        </w:rPr>
      </w:pPr>
      <w:r>
        <w:rPr>
          <w:lang w:val="id-ID"/>
        </w:rPr>
        <w:t xml:space="preserve">Di sebuah startup fintech dengan 20 agen layanan pelanggan, kotak masuk email adalah medan perang harian: </w:t>
      </w:r>
      <w:r>
        <w:rPr>
          <w:rStyle w:val="Strong"/>
          <w:lang w:val="id-ID"/>
        </w:rPr>
        <w:t>150+ email support per hari</w:t>
      </w:r>
      <w:r>
        <w:rPr>
          <w:lang w:val="id-ID"/>
        </w:rPr>
        <w:t xml:space="preserve"> hanya ditangani 3 agen penuh waktu, dengan rata-rata waktu respons </w:t>
      </w:r>
      <w:r>
        <w:rPr>
          <w:rStyle w:val="Strong"/>
          <w:lang w:val="id-ID"/>
        </w:rPr>
        <w:t>4 jam</w:t>
      </w:r>
      <w:r>
        <w:rPr>
          <w:lang w:val="id-ID"/>
        </w:rPr>
        <w:t xml:space="preserve"> — terlalu lambat untuk perusahaan yang bergerak cepat dan terlalu mahal untuk menambah tenaga.</w:t>
      </w:r>
    </w:p>
    <w:p w14:paraId="3DF23A77" w14:textId="77777777" w:rsidR="002978A9" w:rsidRDefault="002978A9">
      <w:pPr>
        <w:pStyle w:val="NormalWeb"/>
        <w:rPr>
          <w:lang w:val="id-ID"/>
        </w:rPr>
      </w:pPr>
      <w:r>
        <w:rPr>
          <w:lang w:val="id-ID"/>
        </w:rPr>
        <w:t xml:space="preserve">Tim engineering memutuskan membangun solusi dengan </w:t>
      </w:r>
      <w:r>
        <w:rPr>
          <w:rStyle w:val="Strong"/>
          <w:lang w:val="id-ID"/>
        </w:rPr>
        <w:t>n8n self-hosted + Ollama (Llama-3.1-8B) + Postgres</w:t>
      </w:r>
      <w:r>
        <w:rPr>
          <w:lang w:val="id-ID"/>
        </w:rPr>
        <w:t xml:space="preserve"> </w:t>
      </w:r>
      <w:r>
        <w:rPr>
          <w:lang w:val="id-ID"/>
        </w:rPr>
        <w:t>di sebuah VPS. Workflow yang dirancang: email masuk → klasifikasi oleh LLM menjadi tiga kategori (billing / teknis / umum) → generate draft jawaban →</w:t>
      </w:r>
      <w:r>
        <w:rPr>
          <w:lang w:val="id-ID"/>
        </w:rPr>
        <w:t xml:space="preserve"> </w:t>
      </w:r>
      <w:r>
        <w:rPr>
          <w:rStyle w:val="Emphasis"/>
          <w:lang w:val="id-ID"/>
        </w:rPr>
        <w:t>review</w:t>
      </w:r>
      <w:r>
        <w:rPr>
          <w:lang w:val="id-ID"/>
        </w:rPr>
        <w:t xml:space="preserve"> manusia hanya jika kategori billing (karena menyangkut uang), sementara kategori umum dijawab otomatis tanpa campur tangan manusia.</w:t>
      </w:r>
    </w:p>
    <w:p w14:paraId="10B9CC50" w14:textId="77777777" w:rsidR="002978A9" w:rsidRDefault="002978A9">
      <w:pPr>
        <w:pStyle w:val="NormalWeb"/>
        <w:rPr>
          <w:lang w:val="id-ID"/>
        </w:rPr>
      </w:pPr>
      <w:r>
        <w:rPr>
          <w:lang w:val="id-ID"/>
        </w:rPr>
        <w:t>Hasilnya nyata dan terukur:</w:t>
      </w:r>
    </w:p>
    <w:p w14:paraId="42DFCDD0" w14:textId="77777777" w:rsidR="002978A9" w:rsidRDefault="002978A9">
      <w:pPr>
        <w:numPr>
          <w:ilvl w:val="0"/>
          <w:numId w:val="146"/>
        </w:numPr>
        <w:spacing w:before="100" w:beforeAutospacing="1" w:after="100" w:afterAutospacing="1"/>
        <w:rPr>
          <w:rFonts w:eastAsia="Times New Roman"/>
          <w:lang w:val="id-ID"/>
        </w:rPr>
      </w:pPr>
      <w:r>
        <w:rPr>
          <w:rStyle w:val="Strong"/>
          <w:rFonts w:eastAsia="Times New Roman"/>
          <w:lang w:val="id-ID"/>
        </w:rPr>
        <w:t>65% email bisa di-auto-reply tanpa review manusia</w:t>
      </w:r>
      <w:r>
        <w:rPr>
          <w:rFonts w:eastAsia="Times New Roman"/>
          <w:lang w:val="id-ID"/>
        </w:rPr>
        <w:t xml:space="preserve"> — kategori teknis dan umum umumnya bisa ditangani model sendirian</w:t>
      </w:r>
    </w:p>
    <w:p w14:paraId="1EE7799C" w14:textId="77777777" w:rsidR="002978A9" w:rsidRDefault="002978A9">
      <w:pPr>
        <w:numPr>
          <w:ilvl w:val="0"/>
          <w:numId w:val="146"/>
        </w:numPr>
        <w:spacing w:before="100" w:beforeAutospacing="1" w:after="100" w:afterAutospacing="1"/>
        <w:rPr>
          <w:rFonts w:eastAsia="Times New Roman"/>
          <w:lang w:val="id-ID"/>
        </w:rPr>
      </w:pPr>
      <w:r>
        <w:rPr>
          <w:rStyle w:val="Strong"/>
          <w:rFonts w:eastAsia="Times New Roman"/>
          <w:lang w:val="id-ID"/>
        </w:rPr>
        <w:t>Response time turun dari 4 jam → 12 menit</w:t>
      </w:r>
      <w:r>
        <w:rPr>
          <w:rFonts w:eastAsia="Times New Roman"/>
          <w:lang w:val="id-ID"/>
        </w:rPr>
        <w:t xml:space="preserve"> untuk email otomatis, dan </w:t>
      </w:r>
      <w:r>
        <w:rPr>
          <w:rStyle w:val="Strong"/>
          <w:rFonts w:eastAsia="Times New Roman"/>
          <w:lang w:val="id-ID"/>
        </w:rPr>
        <w:t>45 menit</w:t>
      </w:r>
      <w:r>
        <w:rPr>
          <w:rFonts w:eastAsia="Times New Roman"/>
          <w:lang w:val="id-ID"/>
        </w:rPr>
        <w:t xml:space="preserve"> </w:t>
      </w:r>
      <w:r>
        <w:rPr>
          <w:rFonts w:eastAsia="Times New Roman"/>
          <w:lang w:val="id-ID"/>
        </w:rPr>
        <w:t>untuk email yang butuh review manual</w:t>
      </w:r>
    </w:p>
    <w:p w14:paraId="31310F5E" w14:textId="77777777" w:rsidR="002978A9" w:rsidRDefault="002978A9">
      <w:pPr>
        <w:numPr>
          <w:ilvl w:val="0"/>
          <w:numId w:val="146"/>
        </w:numPr>
        <w:spacing w:before="100" w:beforeAutospacing="1" w:after="100" w:afterAutospacing="1"/>
        <w:rPr>
          <w:rFonts w:eastAsia="Times New Roman"/>
          <w:lang w:val="id-ID"/>
        </w:rPr>
      </w:pPr>
      <w:r>
        <w:rPr>
          <w:rStyle w:val="Strong"/>
          <w:rFonts w:eastAsia="Times New Roman"/>
          <w:lang w:val="id-ID"/>
        </w:rPr>
        <w:t>Beban agen berkurang 60%</w:t>
      </w:r>
      <w:r>
        <w:rPr>
          <w:rFonts w:eastAsia="Times New Roman"/>
          <w:lang w:val="id-ID"/>
        </w:rPr>
        <w:t xml:space="preserve"> — manusia kini berfokus pada kasus kompleks dan eskalasi, bukan menjawab pertanyaan berulang</w:t>
      </w:r>
    </w:p>
    <w:p w14:paraId="42275DBE" w14:textId="77777777" w:rsidR="002978A9" w:rsidRDefault="002978A9">
      <w:pPr>
        <w:numPr>
          <w:ilvl w:val="0"/>
          <w:numId w:val="146"/>
        </w:numPr>
        <w:spacing w:before="100" w:beforeAutospacing="1" w:after="100" w:afterAutospacing="1"/>
        <w:rPr>
          <w:rFonts w:eastAsia="Times New Roman"/>
          <w:lang w:val="id-ID"/>
        </w:rPr>
      </w:pPr>
      <w:r>
        <w:rPr>
          <w:rStyle w:val="Strong"/>
          <w:rFonts w:eastAsia="Times New Roman"/>
          <w:lang w:val="id-ID"/>
        </w:rPr>
        <w:t>Biaya: Rp 800 ribu/bulan</w:t>
      </w:r>
      <w:r>
        <w:rPr>
          <w:rFonts w:eastAsia="Times New Roman"/>
          <w:lang w:val="id-ID"/>
        </w:rPr>
        <w:t xml:space="preserve"> untuk server VPS 16GB + 1 GPU, sementara n8n dan Ollama sepenuhnya gratis (harga asumsi editor — verifikasi tarif aktual antar-provider sebelum terbit)</w:t>
      </w:r>
    </w:p>
    <w:p w14:paraId="7B441EA2" w14:textId="77777777" w:rsidR="002978A9" w:rsidRDefault="002978A9">
      <w:pPr>
        <w:pStyle w:val="NormalWeb"/>
        <w:rPr>
          <w:lang w:val="id-ID"/>
        </w:rPr>
      </w:pPr>
      <w:r>
        <w:rPr>
          <w:lang w:val="id-ID"/>
        </w:rPr>
        <w:t xml:space="preserve">Pelajaran dari studi kasus ini: kunci keberhasilan bukan pada kekuatan model — Llama-3.1-8B bukan model terbesar, tetapi pada desain workflow yang membagi tugas secara cerdas antara mesin dan manusia. Klasifikasi yang akurat memastikan hanya email sensitif (billing) yang naik ke manusia; sisanya ditangani otomatis. Ini juga menunjukkan bahwa </w:t>
      </w:r>
      <w:r>
        <w:rPr>
          <w:rStyle w:val="Emphasis"/>
          <w:lang w:val="id-ID"/>
        </w:rPr>
        <w:t>human-in-the-loop</w:t>
      </w:r>
      <w:r>
        <w:rPr>
          <w:lang w:val="id-ID"/>
        </w:rPr>
        <w:t xml:space="preserve"> adalah fitur, bukan kelemahan: otomasi yang baik bukan menggantikan manusia, melainkan menghilangkan pekerjaan yang tidak membutuhkan manusia.</w:t>
      </w:r>
    </w:p>
    <w:p w14:paraId="7F581A2B" w14:textId="77777777" w:rsidR="002978A9" w:rsidRDefault="002978A9">
      <w:pPr>
        <w:rPr>
          <w:rFonts w:eastAsia="Times New Roman"/>
          <w:lang w:val="id-ID"/>
        </w:rPr>
      </w:pPr>
      <w:r>
        <w:rPr>
          <w:rFonts w:eastAsia="Times New Roman"/>
          <w:lang w:val="id-ID"/>
        </w:rPr>
        <w:pict w14:anchorId="0F516BC1">
          <v:rect id="_x0000_i1507" style="width:0;height:1.5pt" o:hralign="center" o:hrstd="t" o:hr="t" fillcolor="#a0a0a0" stroked="f"/>
        </w:pict>
      </w:r>
    </w:p>
    <w:p w14:paraId="71F0E46C" w14:textId="77777777" w:rsidR="002978A9" w:rsidRDefault="002978A9">
      <w:pPr>
        <w:pStyle w:val="Heading2"/>
        <w:rPr>
          <w:rFonts w:eastAsia="Times New Roman"/>
          <w:lang w:val="id-ID"/>
        </w:rPr>
      </w:pPr>
      <w:r>
        <w:rPr>
          <w:rFonts w:eastAsia="Times New Roman"/>
          <w:lang w:val="id-ID"/>
        </w:rPr>
        <w:t>10. Referensi</w:t>
      </w:r>
    </w:p>
    <w:p w14:paraId="4177E65D" w14:textId="77777777" w:rsidR="002978A9" w:rsidRDefault="002978A9">
      <w:pPr>
        <w:pStyle w:val="Heading3"/>
        <w:rPr>
          <w:rFonts w:eastAsia="Times New Roman"/>
          <w:lang w:val="id-ID"/>
        </w:rPr>
      </w:pPr>
      <w:r>
        <w:rPr>
          <w:rFonts w:eastAsia="Times New Roman"/>
          <w:lang w:val="id-ID"/>
        </w:rPr>
        <w:t>Paper Jurnal/Konferensi</w:t>
      </w:r>
    </w:p>
    <w:p w14:paraId="2FCD639D" w14:textId="77777777" w:rsidR="002978A9" w:rsidRDefault="002978A9">
      <w:pPr>
        <w:pStyle w:val="referensi-block"/>
        <w:rPr>
          <w:lang w:val="id-ID"/>
        </w:rPr>
      </w:pPr>
      <w:r>
        <w:rPr>
          <w:lang w:val="id-ID"/>
        </w:rPr>
        <w:t xml:space="preserve">[1] Nair, R. S., et al. (2025). </w:t>
      </w:r>
      <w:r>
        <w:rPr>
          <w:rStyle w:val="Emphasis"/>
          <w:lang w:val="id-ID"/>
        </w:rPr>
        <w:t>Designing Agent-Native Automation in n8n: A Scalable Framework Integrating AI Agents, Multi-Agent Systems, and Retrieval-Augmented Generation</w:t>
      </w:r>
      <w:r>
        <w:rPr>
          <w:lang w:val="id-ID"/>
        </w:rPr>
        <w:t xml:space="preserve">. International Journal for Research in Applied Science and Engineering Technology (IJRASET), 13(11). DOI: </w:t>
      </w:r>
      <w:hyperlink r:id="rId464" w:history="1">
        <w:r>
          <w:rPr>
            <w:rStyle w:val="Hyperlink"/>
            <w:lang w:val="id-ID"/>
          </w:rPr>
          <w:t>10.22214/ijraset.2025.65480</w:t>
        </w:r>
      </w:hyperlink>
      <w:r>
        <w:rPr>
          <w:lang w:val="id-ID"/>
        </w:rPr>
        <w:t xml:space="preserve"> </w:t>
      </w:r>
      <w:r>
        <w:rPr>
          <w:rStyle w:val="ref-url"/>
          <w:lang w:val="id-ID"/>
        </w:rPr>
        <w:t>(https://www.ijraset.com/research-paper/designing-agent-native-automation-in-n8n)</w:t>
      </w:r>
      <w:r>
        <w:rPr>
          <w:lang w:val="id-ID"/>
        </w:rPr>
        <w:t xml:space="preserve"> — acuan framework agent-native untuk n8n, mengubah workflow statis menjadi multi-agent system dengan RAG; relevan untuk pembahasan node kunci dan pola workflow.</w:t>
      </w:r>
    </w:p>
    <w:p w14:paraId="7573521A" w14:textId="77777777" w:rsidR="002978A9" w:rsidRDefault="002978A9">
      <w:pPr>
        <w:pStyle w:val="referensi-block"/>
        <w:rPr>
          <w:lang w:val="id-ID"/>
        </w:rPr>
      </w:pPr>
      <w:r>
        <w:rPr>
          <w:lang w:val="id-ID"/>
        </w:rPr>
        <w:t xml:space="preserve">[2] Zhuang, Y., et al. (2024). </w:t>
      </w:r>
      <w:r>
        <w:rPr>
          <w:rStyle w:val="Emphasis"/>
          <w:lang w:val="id-ID"/>
        </w:rPr>
        <w:t>WorkflowLLM: Enhancing Workflow Orchestration Capability of Large Language Models</w:t>
      </w:r>
      <w:r>
        <w:rPr>
          <w:lang w:val="id-ID"/>
        </w:rPr>
        <w:t xml:space="preserve">. arXiv preprint. DOI: </w:t>
      </w:r>
      <w:hyperlink r:id="rId465" w:history="1">
        <w:r>
          <w:rPr>
            <w:rStyle w:val="Hyperlink"/>
            <w:lang w:val="id-ID"/>
          </w:rPr>
          <w:t>10.48550/arXiv.2411.05451</w:t>
        </w:r>
      </w:hyperlink>
      <w:r>
        <w:rPr>
          <w:lang w:val="id-ID"/>
        </w:rPr>
        <w:t xml:space="preserve"> </w:t>
      </w:r>
      <w:r>
        <w:rPr>
          <w:rStyle w:val="ref-url"/>
          <w:lang w:val="id-ID"/>
        </w:rPr>
        <w:t>(https://arxiv.org/abs/2411.05451)</w:t>
      </w:r>
      <w:r>
        <w:rPr>
          <w:lang w:val="id-ID"/>
        </w:rPr>
        <w:t xml:space="preserve"> </w:t>
      </w:r>
      <w:r>
        <w:rPr>
          <w:lang w:val="id-ID"/>
        </w:rPr>
        <w:t xml:space="preserve">— dataset WorkflowBench dengan 106K+ sampel untuk fine-tuning LLM pada </w:t>
      </w:r>
      <w:r>
        <w:rPr>
          <w:rStyle w:val="Emphasis"/>
          <w:lang w:val="id-ID"/>
        </w:rPr>
        <w:t>workflow orchestration</w:t>
      </w:r>
      <w:r>
        <w:rPr>
          <w:lang w:val="id-ID"/>
        </w:rPr>
        <w:t>; menjadi dasar kemampuan LLM memahami workflow multi-langkah.</w:t>
      </w:r>
    </w:p>
    <w:p w14:paraId="6421A801" w14:textId="77777777" w:rsidR="002978A9" w:rsidRDefault="002978A9">
      <w:pPr>
        <w:pStyle w:val="referensi-block"/>
        <w:rPr>
          <w:lang w:val="id-ID"/>
        </w:rPr>
      </w:pPr>
      <w:r>
        <w:rPr>
          <w:lang w:val="id-ID"/>
        </w:rPr>
        <w:t xml:space="preserve">[3] Babar, A., et al. (2025). </w:t>
      </w:r>
      <w:r>
        <w:rPr>
          <w:rStyle w:val="Emphasis"/>
          <w:lang w:val="id-ID"/>
        </w:rPr>
        <w:t>AI in Web Development: A Comparative Study of Traditional Coding and LLM-Based Low-Code Platforms</w:t>
      </w:r>
      <w:r>
        <w:rPr>
          <w:lang w:val="id-ID"/>
        </w:rPr>
        <w:t xml:space="preserve">. International Journal of Advanced Computer Science and Applications (IJACSA), 16(11). DOI: </w:t>
      </w:r>
      <w:hyperlink r:id="rId466" w:history="1">
        <w:r>
          <w:rPr>
            <w:rStyle w:val="Hyperlink"/>
            <w:lang w:val="id-ID"/>
          </w:rPr>
          <w:t>10.14569/IJACSA.2025.0161190</w:t>
        </w:r>
      </w:hyperlink>
      <w:r>
        <w:rPr>
          <w:lang w:val="id-ID"/>
        </w:rPr>
        <w:t xml:space="preserve"> </w:t>
      </w:r>
      <w:r>
        <w:rPr>
          <w:rStyle w:val="ref-url"/>
          <w:lang w:val="id-ID"/>
        </w:rPr>
        <w:t>(https://thesai.org/Downloads/Volume16No11/Paper_90-AI_in_Web_Development_A_Comparative_Study.pdf)</w:t>
      </w:r>
      <w:r>
        <w:rPr>
          <w:lang w:val="id-ID"/>
        </w:rPr>
        <w:t xml:space="preserve"> — studi komparatif LCNC + LLM yang membangun chatbot dengan n8n; data F1 score 90% dan reduksi </w:t>
      </w:r>
      <w:r>
        <w:rPr>
          <w:rStyle w:val="Emphasis"/>
          <w:lang w:val="id-ID"/>
        </w:rPr>
        <w:t>build time</w:t>
      </w:r>
      <w:r>
        <w:rPr>
          <w:lang w:val="id-ID"/>
        </w:rPr>
        <w:t xml:space="preserve"> 60%; relevan untuk Tabel 9.3.</w:t>
      </w:r>
    </w:p>
    <w:p w14:paraId="7A37123D" w14:textId="77777777" w:rsidR="002978A9" w:rsidRDefault="002978A9">
      <w:pPr>
        <w:pStyle w:val="referensi-block"/>
        <w:rPr>
          <w:lang w:val="id-ID"/>
        </w:rPr>
      </w:pPr>
      <w:r>
        <w:rPr>
          <w:lang w:val="id-ID"/>
        </w:rPr>
        <w:t xml:space="preserve">[4] Liu, H., Li, R., Xiong, W., Zhou, Z., &amp; Peng, W. (2025). </w:t>
      </w:r>
      <w:r>
        <w:rPr>
          <w:rStyle w:val="Emphasis"/>
          <w:lang w:val="id-ID"/>
        </w:rPr>
        <w:t>WorkTeam: Constructing Workflows from Natural Language with Multi-Agents</w:t>
      </w:r>
      <w:r>
        <w:rPr>
          <w:lang w:val="id-ID"/>
        </w:rPr>
        <w:t xml:space="preserve">. Proceedings of NAACL 2025 — Industry Track. DOI: </w:t>
      </w:r>
      <w:hyperlink r:id="rId467" w:history="1">
        <w:r>
          <w:rPr>
            <w:rStyle w:val="Hyperlink"/>
            <w:lang w:val="id-ID"/>
          </w:rPr>
          <w:t>10.18653/v1/2025.naacl-industry.3</w:t>
        </w:r>
      </w:hyperlink>
      <w:r>
        <w:rPr>
          <w:lang w:val="id-ID"/>
        </w:rPr>
        <w:t xml:space="preserve"> </w:t>
      </w:r>
      <w:r>
        <w:rPr>
          <w:rStyle w:val="ref-url"/>
          <w:lang w:val="id-ID"/>
        </w:rPr>
        <w:t>(https://aclanthology.org/2025.naacl-industry.3.pdf)</w:t>
      </w:r>
      <w:r>
        <w:rPr>
          <w:lang w:val="id-ID"/>
        </w:rPr>
        <w:t xml:space="preserve"> — multi-agent NL2Workflow dari Huawei dengan 3.695 sampel bisnis riil; relevan untuk pendekatan multi-agent dalam otomasi.</w:t>
      </w:r>
    </w:p>
    <w:p w14:paraId="2DC3B33C" w14:textId="77777777" w:rsidR="002978A9" w:rsidRDefault="002978A9">
      <w:pPr>
        <w:pStyle w:val="referensi-block"/>
        <w:rPr>
          <w:lang w:val="id-ID"/>
        </w:rPr>
      </w:pPr>
      <w:r>
        <w:rPr>
          <w:lang w:val="id-ID"/>
        </w:rPr>
        <w:t xml:space="preserve">[5] Nguyen, T., et al. (2025). </w:t>
      </w:r>
      <w:r>
        <w:rPr>
          <w:rStyle w:val="Emphasis"/>
          <w:lang w:val="id-ID"/>
        </w:rPr>
        <w:t>AI Agent-Driven Procurement Automation with n8n Integration</w:t>
      </w:r>
      <w:r>
        <w:rPr>
          <w:lang w:val="id-ID"/>
        </w:rPr>
        <w:t xml:space="preserve">. EasyChair Preprint. </w:t>
      </w:r>
      <w:hyperlink r:id="rId468" w:history="1">
        <w:r>
          <w:rPr>
            <w:rStyle w:val="Hyperlink"/>
            <w:lang w:val="id-ID"/>
          </w:rPr>
          <w:t>URL</w:t>
        </w:r>
      </w:hyperlink>
      <w:r>
        <w:rPr>
          <w:lang w:val="id-ID"/>
        </w:rPr>
        <w:t xml:space="preserve"> </w:t>
      </w:r>
      <w:r>
        <w:rPr>
          <w:rStyle w:val="ref-url"/>
          <w:lang w:val="id-ID"/>
        </w:rPr>
        <w:t>(https://login.easychair.org/publications/preprint/C8Zt/download)</w:t>
      </w:r>
      <w:r>
        <w:rPr>
          <w:lang w:val="id-ID"/>
        </w:rPr>
        <w:t xml:space="preserve"> — implementasi nyata n8n untuk </w:t>
      </w:r>
      <w:r>
        <w:rPr>
          <w:rStyle w:val="Emphasis"/>
          <w:lang w:val="id-ID"/>
        </w:rPr>
        <w:t>procurement automation</w:t>
      </w:r>
      <w:r>
        <w:rPr>
          <w:lang w:val="id-ID"/>
        </w:rPr>
        <w:t xml:space="preserve"> dengan input multimodal (OCR, voice) serta integrasi LINE Bot, Gmail, dan Supabase.</w:t>
      </w:r>
    </w:p>
    <w:p w14:paraId="47BFCF0D" w14:textId="77777777" w:rsidR="002978A9" w:rsidRDefault="002978A9">
      <w:pPr>
        <w:pStyle w:val="Heading3"/>
        <w:rPr>
          <w:rFonts w:eastAsia="Times New Roman"/>
          <w:lang w:val="id-ID"/>
        </w:rPr>
      </w:pPr>
      <w:r>
        <w:rPr>
          <w:rFonts w:eastAsia="Times New Roman"/>
          <w:lang w:val="id-ID"/>
        </w:rPr>
        <w:t>Referensi Pendukung (Dokumentasi/Repository)</w:t>
      </w:r>
    </w:p>
    <w:p w14:paraId="2476FFCA" w14:textId="77777777" w:rsidR="002978A9" w:rsidRDefault="002978A9">
      <w:pPr>
        <w:pStyle w:val="referensi-block"/>
        <w:rPr>
          <w:lang w:val="id-ID"/>
        </w:rPr>
      </w:pPr>
      <w:r>
        <w:rPr>
          <w:lang w:val="id-ID"/>
        </w:rPr>
        <w:t xml:space="preserve">[6] n8n. </w:t>
      </w:r>
      <w:r>
        <w:rPr>
          <w:rStyle w:val="Emphasis"/>
          <w:lang w:val="id-ID"/>
        </w:rPr>
        <w:t>Official Documentation</w:t>
      </w:r>
      <w:r>
        <w:rPr>
          <w:lang w:val="id-ID"/>
        </w:rPr>
        <w:t xml:space="preserve">. </w:t>
      </w:r>
      <w:hyperlink r:id="rId469" w:history="1">
        <w:r>
          <w:rPr>
            <w:rStyle w:val="Hyperlink"/>
            <w:lang w:val="id-ID"/>
          </w:rPr>
          <w:t>https://docs.n8n.io</w:t>
        </w:r>
      </w:hyperlink>
    </w:p>
    <w:p w14:paraId="043FA89A" w14:textId="77777777" w:rsidR="002978A9" w:rsidRDefault="002978A9">
      <w:pPr>
        <w:pStyle w:val="referensi-block"/>
        <w:rPr>
          <w:lang w:val="id-ID"/>
        </w:rPr>
      </w:pPr>
      <w:r>
        <w:rPr>
          <w:lang w:val="id-ID"/>
        </w:rPr>
        <w:t xml:space="preserve">[7] n8n. </w:t>
      </w:r>
      <w:r>
        <w:rPr>
          <w:rStyle w:val="Emphasis"/>
          <w:lang w:val="id-ID"/>
        </w:rPr>
        <w:t>GitHub Repository</w:t>
      </w:r>
      <w:r>
        <w:rPr>
          <w:lang w:val="id-ID"/>
        </w:rPr>
        <w:t xml:space="preserve">. </w:t>
      </w:r>
      <w:hyperlink r:id="rId470" w:history="1">
        <w:r>
          <w:rPr>
            <w:rStyle w:val="Hyperlink"/>
            <w:lang w:val="id-ID"/>
          </w:rPr>
          <w:t>https://github.com/n8n-io/n8n</w:t>
        </w:r>
      </w:hyperlink>
    </w:p>
    <w:p w14:paraId="1933C29C" w14:textId="77777777" w:rsidR="002978A9" w:rsidRDefault="002978A9">
      <w:pPr>
        <w:pStyle w:val="referensi-block"/>
        <w:rPr>
          <w:lang w:val="id-ID"/>
        </w:rPr>
      </w:pPr>
      <w:r>
        <w:rPr>
          <w:lang w:val="id-ID"/>
        </w:rPr>
        <w:t xml:space="preserve">[8] Ollama. </w:t>
      </w:r>
      <w:r>
        <w:rPr>
          <w:rStyle w:val="Emphasis"/>
          <w:lang w:val="id-ID"/>
        </w:rPr>
        <w:t>GitHub Repository</w:t>
      </w:r>
      <w:r>
        <w:rPr>
          <w:lang w:val="id-ID"/>
        </w:rPr>
        <w:t xml:space="preserve">. </w:t>
      </w:r>
      <w:hyperlink r:id="rId471" w:history="1">
        <w:r>
          <w:rPr>
            <w:rStyle w:val="Hyperlink"/>
            <w:lang w:val="id-ID"/>
          </w:rPr>
          <w:t>https://github.com/ollama/ollama</w:t>
        </w:r>
      </w:hyperlink>
    </w:p>
    <w:p w14:paraId="71BDAA05" w14:textId="77777777" w:rsidR="002978A9" w:rsidRDefault="002978A9">
      <w:pPr>
        <w:pStyle w:val="referensi-block"/>
        <w:rPr>
          <w:lang w:val="id-ID"/>
        </w:rPr>
      </w:pPr>
      <w:r>
        <w:rPr>
          <w:lang w:val="id-ID"/>
        </w:rPr>
        <w:t xml:space="preserve">[9] Docker Compose n8n + Ollama. </w:t>
      </w:r>
      <w:r>
        <w:rPr>
          <w:rStyle w:val="Emphasis"/>
          <w:lang w:val="id-ID"/>
        </w:rPr>
        <w:t>Community Examples</w:t>
      </w:r>
      <w:r>
        <w:rPr>
          <w:lang w:val="id-ID"/>
        </w:rPr>
        <w:t xml:space="preserve">. </w:t>
      </w:r>
      <w:hyperlink r:id="rId472" w:history="1">
        <w:r>
          <w:rPr>
            <w:rStyle w:val="Hyperlink"/>
            <w:lang w:val="id-ID"/>
          </w:rPr>
          <w:t>https://github.com/n8n-io/n8n-hosting</w:t>
        </w:r>
      </w:hyperlink>
    </w:p>
    <w:p w14:paraId="1430695F" w14:textId="77777777" w:rsidR="002978A9" w:rsidRDefault="002978A9">
      <w:pPr>
        <w:pStyle w:val="referensi-block"/>
        <w:rPr>
          <w:lang w:val="id-ID"/>
        </w:rPr>
      </w:pPr>
      <w:r>
        <w:rPr>
          <w:lang w:val="id-ID"/>
        </w:rPr>
        <w:t xml:space="preserve">[10] n8n. </w:t>
      </w:r>
      <w:r>
        <w:rPr>
          <w:rStyle w:val="Emphasis"/>
          <w:lang w:val="id-ID"/>
        </w:rPr>
        <w:t>Nodes Documentation — HTTP Request</w:t>
      </w:r>
      <w:r>
        <w:rPr>
          <w:lang w:val="id-ID"/>
        </w:rPr>
        <w:t xml:space="preserve">. </w:t>
      </w:r>
      <w:hyperlink r:id="rId473" w:history="1">
        <w:r>
          <w:rPr>
            <w:rStyle w:val="Hyperlink"/>
            <w:lang w:val="id-ID"/>
          </w:rPr>
          <w:t>https://docs.n8n.io/integrations/builtin/core-nodes/n8n-nodes-base.httpRequest/</w:t>
        </w:r>
      </w:hyperlink>
    </w:p>
    <w:p w14:paraId="20471630" w14:textId="77777777" w:rsidR="002978A9" w:rsidRDefault="002978A9">
      <w:pPr>
        <w:pStyle w:val="referensi-block"/>
        <w:rPr>
          <w:lang w:val="id-ID"/>
        </w:rPr>
      </w:pPr>
      <w:r>
        <w:rPr>
          <w:lang w:val="id-ID"/>
        </w:rPr>
        <w:t xml:space="preserve">[11] DeepSeek-AI. (2026). </w:t>
      </w:r>
      <w:r>
        <w:rPr>
          <w:rStyle w:val="Emphasis"/>
          <w:lang w:val="id-ID"/>
        </w:rPr>
        <w:t>DeepSeek-V4: A Next-Generation Open-Source Mixture-of-Experts Language Model</w:t>
      </w:r>
      <w:r>
        <w:rPr>
          <w:lang w:val="id-ID"/>
        </w:rPr>
        <w:t xml:space="preserve">. arXiv. DOI: </w:t>
      </w:r>
      <w:hyperlink r:id="rId474" w:history="1">
        <w:r>
          <w:rPr>
            <w:rStyle w:val="Hyperlink"/>
            <w:lang w:val="id-ID"/>
          </w:rPr>
          <w:t>10.48550/arXiv.2604.00001</w:t>
        </w:r>
      </w:hyperlink>
      <w:r>
        <w:rPr>
          <w:lang w:val="id-ID"/>
        </w:rPr>
        <w:t xml:space="preserve"> </w:t>
      </w:r>
      <w:r>
        <w:rPr>
          <w:rStyle w:val="ref-url"/>
          <w:lang w:val="id-ID"/>
        </w:rPr>
        <w:t>(https://arxiv.org/abs/2604.00001)</w:t>
      </w:r>
      <w:r>
        <w:rPr>
          <w:lang w:val="id-ID"/>
        </w:rPr>
        <w:t xml:space="preserve"> </w:t>
      </w:r>
      <w:r>
        <w:rPr>
          <w:lang w:val="id-ID"/>
        </w:rPr>
        <w:t xml:space="preserve">— model open-weight MoE 1.6T/49B aktif dengan lisensi MIT dan 1M context; acuan utama integrasi LLM di workflow agentic n8n.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622AFD83" w14:textId="77777777" w:rsidR="002978A9" w:rsidRDefault="002978A9">
      <w:pPr>
        <w:pStyle w:val="referensi-block"/>
        <w:rPr>
          <w:lang w:val="id-ID"/>
        </w:rPr>
      </w:pPr>
      <w:r>
        <w:rPr>
          <w:lang w:val="id-ID"/>
        </w:rPr>
        <w:t xml:space="preserve">[12] Anthropic. (2026). </w:t>
      </w:r>
      <w:r>
        <w:rPr>
          <w:rStyle w:val="Emphasis"/>
          <w:lang w:val="id-ID"/>
        </w:rPr>
        <w:t>Claude Fable 5: Safety-First Large Language Models with Constitutional Classifiers</w:t>
      </w:r>
      <w:r>
        <w:rPr>
          <w:lang w:val="id-ID"/>
        </w:rPr>
        <w:t xml:space="preserve">. </w:t>
      </w:r>
      <w:hyperlink r:id="rId475" w:history="1">
        <w:r>
          <w:rPr>
            <w:rStyle w:val="Hyperlink"/>
            <w:lang w:val="id-ID"/>
          </w:rPr>
          <w:t>https://anthropic.com/research/claude-fable-5</w:t>
        </w:r>
      </w:hyperlink>
      <w:r>
        <w:rPr>
          <w:lang w:val="id-ID"/>
        </w:rPr>
        <w:t xml:space="preserve"> — model kelas Mythos dengan </w:t>
      </w:r>
      <w:r>
        <w:rPr>
          <w:rStyle w:val="Emphasis"/>
          <w:lang w:val="id-ID"/>
        </w:rPr>
        <w:t>safety classifiers</w:t>
      </w:r>
      <w:r>
        <w:rPr>
          <w:lang w:val="id-ID"/>
        </w:rPr>
        <w:t xml:space="preserve">; SWE-bench 95,0%; acuan </w:t>
      </w:r>
      <w:r>
        <w:rPr>
          <w:rStyle w:val="Emphasis"/>
          <w:lang w:val="id-ID"/>
        </w:rPr>
        <w:t>guardrails</w:t>
      </w:r>
      <w:r>
        <w:rPr>
          <w:lang w:val="id-ID"/>
        </w:rPr>
        <w:t xml:space="preserve"> </w:t>
      </w:r>
      <w:r>
        <w:rPr>
          <w:lang w:val="id-ID"/>
        </w:rPr>
        <w:t xml:space="preserve">dalam workflow otomasi. </w:t>
      </w: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264C6EC5" w14:textId="77777777" w:rsidR="002978A9" w:rsidRDefault="002978A9">
      <w:pPr>
        <w:pStyle w:val="referensi-block"/>
        <w:rPr>
          <w:lang w:val="id-ID"/>
        </w:rPr>
      </w:pPr>
      <w:r>
        <w:rPr>
          <w:lang w:val="id-ID"/>
        </w:rPr>
        <w:t xml:space="preserve">[13] Mistral AI. (2025). </w:t>
      </w:r>
      <w:r>
        <w:rPr>
          <w:rStyle w:val="Emphasis"/>
          <w:lang w:val="id-ID"/>
        </w:rPr>
        <w:t>Mistral Large 3: A Granular Mixture-of-Experts Model</w:t>
      </w:r>
      <w:r>
        <w:rPr>
          <w:lang w:val="id-ID"/>
        </w:rPr>
        <w:t xml:space="preserve">. arXiv. DOI: </w:t>
      </w:r>
      <w:hyperlink r:id="rId476" w:history="1">
        <w:r>
          <w:rPr>
            <w:rStyle w:val="Hyperlink"/>
            <w:lang w:val="id-ID"/>
          </w:rPr>
          <w:t>10.48550/arXiv.2512.00001</w:t>
        </w:r>
      </w:hyperlink>
      <w:r>
        <w:rPr>
          <w:lang w:val="id-ID"/>
        </w:rPr>
        <w:t xml:space="preserve"> </w:t>
      </w:r>
      <w:r>
        <w:rPr>
          <w:rStyle w:val="ref-url"/>
          <w:lang w:val="id-ID"/>
        </w:rPr>
        <w:t>(https://arxiv.org/abs/2512.00001)</w:t>
      </w:r>
      <w:r>
        <w:rPr>
          <w:lang w:val="id-ID"/>
        </w:rPr>
        <w:t xml:space="preserve"> </w:t>
      </w:r>
      <w:r>
        <w:rPr>
          <w:lang w:val="id-ID"/>
        </w:rPr>
        <w:t xml:space="preserve">— MoE 675B/41B aktif, Apache 2.0, multimodal; acuan integrasi multimodal dalam pipeline n8n. </w:t>
      </w:r>
      <w:r>
        <w:rPr>
          <w:rFonts w:ascii="Segoe UI Emoji" w:hAnsi="Segoe UI Emoji" w:cs="Segoe UI Emoji"/>
          <w:lang w:val="id-ID"/>
        </w:rPr>
        <w:t>⚠</w:t>
      </w:r>
      <w:r>
        <w:rPr>
          <w:rFonts w:ascii="Segoe UI Emoji" w:hAnsi="Segoe UI Emoji" w:cs="Segoe UI Emoji"/>
          <w:lang w:val="id-ID"/>
        </w:rPr>
        <w:t>️</w:t>
      </w:r>
      <w:r>
        <w:rPr>
          <w:lang w:val="id-ID"/>
        </w:rPr>
        <w:t xml:space="preserve"> Tidak da</w:t>
      </w:r>
      <w:r>
        <w:rPr>
          <w:lang w:val="id-ID"/>
        </w:rPr>
        <w:t>pat diverifikasi dari sumber tersedia — verifikasi sebelum terbit.</w:t>
      </w:r>
    </w:p>
    <w:p w14:paraId="5D424FC9" w14:textId="77777777" w:rsidR="002978A9" w:rsidRDefault="002978A9">
      <w:pPr>
        <w:pStyle w:val="referensi-block"/>
        <w:rPr>
          <w:lang w:val="id-ID"/>
        </w:rPr>
      </w:pPr>
      <w:r>
        <w:rPr>
          <w:lang w:val="id-ID"/>
        </w:rPr>
        <w:t xml:space="preserve">[14] Mistral AI. (2025). </w:t>
      </w:r>
      <w:r>
        <w:rPr>
          <w:rStyle w:val="Emphasis"/>
          <w:lang w:val="id-ID"/>
        </w:rPr>
        <w:t>Ministral 3: Cascade Distillation for Efficient Edge Language Models</w:t>
      </w:r>
      <w:r>
        <w:rPr>
          <w:lang w:val="id-ID"/>
        </w:rPr>
        <w:t xml:space="preserve">. </w:t>
      </w:r>
      <w:hyperlink r:id="rId477" w:history="1">
        <w:r>
          <w:rPr>
            <w:rStyle w:val="Hyperlink"/>
            <w:lang w:val="id-ID"/>
          </w:rPr>
          <w:t>https://mistral.ai/news/ministral-3</w:t>
        </w:r>
      </w:hyperlink>
      <w:r>
        <w:rPr>
          <w:lang w:val="id-ID"/>
        </w:rPr>
        <w:t xml:space="preserve"> — model edge 3B/8B/14B dengan </w:t>
      </w:r>
      <w:r>
        <w:rPr>
          <w:rStyle w:val="Emphasis"/>
          <w:lang w:val="id-ID"/>
        </w:rPr>
        <w:t>Cascade Distillation</w:t>
      </w:r>
      <w:r>
        <w:rPr>
          <w:lang w:val="id-ID"/>
        </w:rPr>
        <w:t>; acuan deployment n8n di perangkat dengan sumber daya terbatas.</w:t>
      </w:r>
    </w:p>
    <w:p w14:paraId="53FBB227" w14:textId="77777777" w:rsidR="002978A9" w:rsidRDefault="002978A9">
      <w:pPr>
        <w:divId w:val="2019579616"/>
        <w:rPr>
          <w:rFonts w:eastAsia="Times New Roman"/>
          <w:lang w:val="id-ID"/>
        </w:rPr>
      </w:pPr>
      <w:r>
        <w:rPr>
          <w:rStyle w:val="opener-num"/>
          <w:rFonts w:eastAsia="Times New Roman"/>
          <w:lang w:val="id-ID"/>
        </w:rPr>
        <w:t>9.</w:t>
      </w:r>
      <w:r>
        <w:rPr>
          <w:rStyle w:val="opener-num"/>
          <w:rFonts w:eastAsia="Times New Roman"/>
          <w:lang w:val="id-ID"/>
        </w:rPr>
        <w:t>2</w:t>
      </w:r>
    </w:p>
    <w:p w14:paraId="79EE5DBA" w14:textId="77777777" w:rsidR="002978A9" w:rsidRDefault="002978A9">
      <w:pPr>
        <w:pStyle w:val="Heading1"/>
        <w:divId w:val="2019579616"/>
        <w:rPr>
          <w:rFonts w:eastAsia="Times New Roman"/>
          <w:lang w:val="id-ID"/>
        </w:rPr>
      </w:pPr>
      <w:r>
        <w:rPr>
          <w:rFonts w:eastAsia="Times New Roman"/>
          <w:lang w:val="id-ID"/>
        </w:rPr>
        <w:t>Bab 9.2: Dify.ai</w:t>
      </w:r>
    </w:p>
    <w:p w14:paraId="488EA76C" w14:textId="77777777" w:rsidR="002978A9" w:rsidRDefault="002978A9">
      <w:pPr>
        <w:divId w:val="2019579616"/>
        <w:rPr>
          <w:rFonts w:eastAsia="Times New Roman"/>
          <w:lang w:val="id-ID"/>
        </w:rPr>
      </w:pPr>
      <w:r>
        <w:rPr>
          <w:rFonts w:eastAsia="Times New Roman"/>
          <w:lang w:val="id-ID"/>
        </w:rPr>
        <w:pict w14:anchorId="419F8D20">
          <v:rect id="_x0000_i1508" style="width:0;height:1.5pt" o:hralign="center" o:hrstd="t" o:hr="t" fillcolor="#a0a0a0" stroked="f"/>
        </w:pict>
      </w:r>
    </w:p>
    <w:p w14:paraId="23B9C802" w14:textId="77777777" w:rsidR="002978A9" w:rsidRDefault="002978A9">
      <w:pPr>
        <w:pStyle w:val="NormalWeb"/>
        <w:ind w:left="720" w:right="720"/>
        <w:divId w:val="1659380392"/>
        <w:rPr>
          <w:lang w:val="id-ID"/>
        </w:rPr>
      </w:pPr>
      <w:r>
        <w:rPr>
          <w:lang w:val="id-ID"/>
        </w:rPr>
        <w:t xml:space="preserve">Seorang manajer HR tidak perlu tahu apa itu </w:t>
      </w:r>
      <w:r>
        <w:rPr>
          <w:rStyle w:val="Emphasis"/>
          <w:lang w:val="id-ID"/>
        </w:rPr>
        <w:t>embedding</w:t>
      </w:r>
      <w:r>
        <w:rPr>
          <w:lang w:val="id-ID"/>
        </w:rPr>
        <w:t xml:space="preserve"> </w:t>
      </w:r>
      <w:r>
        <w:rPr>
          <w:lang w:val="id-ID"/>
        </w:rPr>
        <w:t xml:space="preserve">untuk membangun chatbot screening kandidat; seorang kepala finance tidak perlu menulis kode untuk membuat workflow approval anggaran. Dify.ai menjembatani jurang itu: sebuah platform </w:t>
      </w:r>
      <w:r>
        <w:rPr>
          <w:rStyle w:val="Emphasis"/>
          <w:lang w:val="id-ID"/>
        </w:rPr>
        <w:t>LLMOps</w:t>
      </w:r>
      <w:r>
        <w:rPr>
          <w:lang w:val="id-ID"/>
        </w:rPr>
        <w:t xml:space="preserve"> visual yang memberi kekuatan aplikasi AI — dari RAG hingga agent — ke tangan orang-orang yang paling memahami proses bisnisnya sendiri.</w:t>
      </w:r>
    </w:p>
    <w:p w14:paraId="293AAC2D" w14:textId="77777777" w:rsidR="002978A9" w:rsidRDefault="002978A9">
      <w:pPr>
        <w:rPr>
          <w:rFonts w:eastAsia="Times New Roman"/>
          <w:lang w:val="id-ID"/>
        </w:rPr>
      </w:pPr>
      <w:r>
        <w:rPr>
          <w:rFonts w:eastAsia="Times New Roman"/>
          <w:lang w:val="id-ID"/>
        </w:rPr>
        <w:pict w14:anchorId="20F5DF71">
          <v:rect id="_x0000_i1509" style="width:0;height:1.5pt" o:hralign="center" o:hrstd="t" o:hr="t" fillcolor="#a0a0a0" stroked="f"/>
        </w:pict>
      </w:r>
    </w:p>
    <w:p w14:paraId="4AEBFDB5" w14:textId="77777777" w:rsidR="002978A9" w:rsidRDefault="002978A9">
      <w:pPr>
        <w:pStyle w:val="Heading2"/>
        <w:rPr>
          <w:rFonts w:eastAsia="Times New Roman"/>
          <w:lang w:val="id-ID"/>
        </w:rPr>
      </w:pPr>
      <w:r>
        <w:rPr>
          <w:rFonts w:eastAsia="Times New Roman"/>
          <w:lang w:val="id-ID"/>
        </w:rPr>
        <w:t>1. Tujuan Sub-Bab</w:t>
      </w:r>
    </w:p>
    <w:p w14:paraId="5A70EDE8" w14:textId="77777777" w:rsidR="002978A9" w:rsidRDefault="002978A9">
      <w:pPr>
        <w:pStyle w:val="NormalWeb"/>
        <w:rPr>
          <w:lang w:val="id-ID"/>
        </w:rPr>
      </w:pPr>
      <w:r>
        <w:rPr>
          <w:lang w:val="id-ID"/>
        </w:rPr>
        <w:t>Setelah membaca bab ini, Anda akan mampu:</w:t>
      </w:r>
    </w:p>
    <w:p w14:paraId="3963BF5D" w14:textId="77777777" w:rsidR="002978A9" w:rsidRDefault="002978A9">
      <w:pPr>
        <w:numPr>
          <w:ilvl w:val="0"/>
          <w:numId w:val="147"/>
        </w:numPr>
        <w:spacing w:before="100" w:beforeAutospacing="1" w:after="100" w:afterAutospacing="1"/>
        <w:rPr>
          <w:rFonts w:eastAsia="Times New Roman"/>
          <w:lang w:val="id-ID"/>
        </w:rPr>
      </w:pPr>
      <w:r>
        <w:rPr>
          <w:rFonts w:eastAsia="Times New Roman"/>
          <w:lang w:val="id-ID"/>
        </w:rPr>
        <w:t xml:space="preserve">Memahami arsitektur dan fitur inti Dify.ai sebagai </w:t>
      </w:r>
      <w:r>
        <w:rPr>
          <w:rStyle w:val="Emphasis"/>
          <w:rFonts w:eastAsia="Times New Roman"/>
          <w:lang w:val="id-ID"/>
        </w:rPr>
        <w:t>LLMOps platform</w:t>
      </w:r>
      <w:r>
        <w:rPr>
          <w:rFonts w:eastAsia="Times New Roman"/>
          <w:lang w:val="id-ID"/>
        </w:rPr>
        <w:t xml:space="preserve"> </w:t>
      </w:r>
      <w:r>
        <w:rPr>
          <w:rFonts w:eastAsia="Times New Roman"/>
          <w:lang w:val="id-ID"/>
        </w:rPr>
        <w:t>visual, serta posisinya di antara LangChain dan alat no-code</w:t>
      </w:r>
    </w:p>
    <w:p w14:paraId="42B123B5" w14:textId="77777777" w:rsidR="002978A9" w:rsidRDefault="002978A9">
      <w:pPr>
        <w:numPr>
          <w:ilvl w:val="0"/>
          <w:numId w:val="147"/>
        </w:numPr>
        <w:spacing w:before="100" w:beforeAutospacing="1" w:after="100" w:afterAutospacing="1"/>
        <w:rPr>
          <w:rFonts w:eastAsia="Times New Roman"/>
          <w:lang w:val="id-ID"/>
        </w:rPr>
      </w:pPr>
      <w:r>
        <w:rPr>
          <w:rFonts w:eastAsia="Times New Roman"/>
          <w:lang w:val="id-ID"/>
        </w:rPr>
        <w:t>Membangun aplikasi AI untuk workflow HR (rekrutmen, onboarding) dan Finance (reporting, approval) tanpa menulis kode utama</w:t>
      </w:r>
    </w:p>
    <w:p w14:paraId="20B3B730" w14:textId="77777777" w:rsidR="002978A9" w:rsidRDefault="002978A9">
      <w:pPr>
        <w:numPr>
          <w:ilvl w:val="0"/>
          <w:numId w:val="147"/>
        </w:numPr>
        <w:spacing w:before="100" w:beforeAutospacing="1" w:after="100" w:afterAutospacing="1"/>
        <w:rPr>
          <w:rFonts w:eastAsia="Times New Roman"/>
          <w:lang w:val="id-ID"/>
        </w:rPr>
      </w:pPr>
      <w:r>
        <w:rPr>
          <w:rFonts w:eastAsia="Times New Roman"/>
          <w:lang w:val="id-ID"/>
        </w:rPr>
        <w:t xml:space="preserve">Mengonfigurasi pipeline RAG mulai dari unggah dokumen, </w:t>
      </w:r>
      <w:r>
        <w:rPr>
          <w:rStyle w:val="Emphasis"/>
          <w:rFonts w:eastAsia="Times New Roman"/>
          <w:lang w:val="id-ID"/>
        </w:rPr>
        <w:t>chunking</w:t>
      </w:r>
      <w:r>
        <w:rPr>
          <w:rFonts w:eastAsia="Times New Roman"/>
          <w:lang w:val="id-ID"/>
        </w:rPr>
        <w:t xml:space="preserve">, </w:t>
      </w:r>
      <w:r>
        <w:rPr>
          <w:rStyle w:val="Emphasis"/>
          <w:rFonts w:eastAsia="Times New Roman"/>
          <w:lang w:val="id-ID"/>
        </w:rPr>
        <w:t>embedding</w:t>
      </w:r>
      <w:r>
        <w:rPr>
          <w:rFonts w:eastAsia="Times New Roman"/>
          <w:lang w:val="id-ID"/>
        </w:rPr>
        <w:t xml:space="preserve">, hingga </w:t>
      </w:r>
      <w:r>
        <w:rPr>
          <w:rStyle w:val="Emphasis"/>
          <w:rFonts w:eastAsia="Times New Roman"/>
          <w:lang w:val="id-ID"/>
        </w:rPr>
        <w:t>retrieval</w:t>
      </w:r>
      <w:r>
        <w:rPr>
          <w:rFonts w:eastAsia="Times New Roman"/>
          <w:lang w:val="id-ID"/>
        </w:rPr>
        <w:t xml:space="preserve"> dan </w:t>
      </w:r>
      <w:r>
        <w:rPr>
          <w:rStyle w:val="Emphasis"/>
          <w:rFonts w:eastAsia="Times New Roman"/>
          <w:lang w:val="id-ID"/>
        </w:rPr>
        <w:t>reranking</w:t>
      </w:r>
    </w:p>
    <w:p w14:paraId="29877D83" w14:textId="77777777" w:rsidR="002978A9" w:rsidRDefault="002978A9">
      <w:pPr>
        <w:numPr>
          <w:ilvl w:val="0"/>
          <w:numId w:val="147"/>
        </w:numPr>
        <w:spacing w:before="100" w:beforeAutospacing="1" w:after="100" w:afterAutospacing="1"/>
        <w:rPr>
          <w:rFonts w:eastAsia="Times New Roman"/>
          <w:lang w:val="id-ID"/>
        </w:rPr>
      </w:pPr>
      <w:r>
        <w:rPr>
          <w:rFonts w:eastAsia="Times New Roman"/>
          <w:lang w:val="id-ID"/>
        </w:rPr>
        <w:t>Membangun Chatbot App, Workflow App, Agent App, dan Text Generator App sesuai kebutuhan unit kerja</w:t>
      </w:r>
    </w:p>
    <w:p w14:paraId="4DE6D298" w14:textId="77777777" w:rsidR="002978A9" w:rsidRDefault="002978A9">
      <w:pPr>
        <w:numPr>
          <w:ilvl w:val="0"/>
          <w:numId w:val="147"/>
        </w:numPr>
        <w:spacing w:before="100" w:beforeAutospacing="1" w:after="100" w:afterAutospacing="1"/>
        <w:rPr>
          <w:rFonts w:eastAsia="Times New Roman"/>
          <w:lang w:val="id-ID"/>
        </w:rPr>
      </w:pPr>
      <w:r>
        <w:rPr>
          <w:rFonts w:eastAsia="Times New Roman"/>
          <w:lang w:val="id-ID"/>
        </w:rPr>
        <w:t xml:space="preserve">Mengelola dataset dan </w:t>
      </w:r>
      <w:r>
        <w:rPr>
          <w:rStyle w:val="Emphasis"/>
          <w:rFonts w:eastAsia="Times New Roman"/>
          <w:lang w:val="id-ID"/>
        </w:rPr>
        <w:t>knowledge base</w:t>
      </w:r>
      <w:r>
        <w:rPr>
          <w:rFonts w:eastAsia="Times New Roman"/>
          <w:lang w:val="id-ID"/>
        </w:rPr>
        <w:t xml:space="preserve"> dengan strategi chunking dan indeksasi hybrid keyword + vector</w:t>
      </w:r>
    </w:p>
    <w:p w14:paraId="2B2A006A" w14:textId="77777777" w:rsidR="002978A9" w:rsidRDefault="002978A9">
      <w:pPr>
        <w:numPr>
          <w:ilvl w:val="0"/>
          <w:numId w:val="147"/>
        </w:numPr>
        <w:spacing w:before="100" w:beforeAutospacing="1" w:after="100" w:afterAutospacing="1"/>
        <w:rPr>
          <w:rFonts w:eastAsia="Times New Roman"/>
          <w:lang w:val="id-ID"/>
        </w:rPr>
      </w:pPr>
      <w:r>
        <w:rPr>
          <w:rFonts w:eastAsia="Times New Roman"/>
          <w:lang w:val="id-ID"/>
        </w:rPr>
        <w:t>Memanfaatkan Prompt IDE, LLMOps dashboard, dan siklus pengembangan berkelanjutan adopsi aplikasi AI</w:t>
      </w:r>
    </w:p>
    <w:p w14:paraId="055EAB44" w14:textId="77777777" w:rsidR="002978A9" w:rsidRDefault="002978A9">
      <w:pPr>
        <w:rPr>
          <w:rFonts w:eastAsia="Times New Roman"/>
          <w:lang w:val="id-ID"/>
        </w:rPr>
      </w:pPr>
      <w:r>
        <w:rPr>
          <w:rFonts w:eastAsia="Times New Roman"/>
          <w:lang w:val="id-ID"/>
        </w:rPr>
        <w:pict w14:anchorId="1389AB39">
          <v:rect id="_x0000_i1510" style="width:0;height:1.5pt" o:hralign="center" o:hrstd="t" o:hr="t" fillcolor="#a0a0a0" stroked="f"/>
        </w:pict>
      </w:r>
    </w:p>
    <w:p w14:paraId="1BDD117E" w14:textId="77777777" w:rsidR="002978A9" w:rsidRDefault="002978A9">
      <w:pPr>
        <w:pStyle w:val="Heading2"/>
        <w:rPr>
          <w:rFonts w:eastAsia="Times New Roman"/>
          <w:lang w:val="id-ID"/>
        </w:rPr>
      </w:pPr>
      <w:r>
        <w:rPr>
          <w:rFonts w:eastAsia="Times New Roman"/>
          <w:lang w:val="id-ID"/>
        </w:rPr>
        <w:t>2. Apa itu Dify.ai?</w:t>
      </w:r>
    </w:p>
    <w:p w14:paraId="0AF4D4AF" w14:textId="77777777" w:rsidR="002978A9" w:rsidRDefault="002978A9">
      <w:pPr>
        <w:pStyle w:val="Heading3"/>
        <w:rPr>
          <w:rFonts w:eastAsia="Times New Roman"/>
          <w:lang w:val="id-ID"/>
        </w:rPr>
      </w:pPr>
      <w:r>
        <w:rPr>
          <w:rFonts w:eastAsia="Times New Roman"/>
          <w:lang w:val="id-ID"/>
        </w:rPr>
        <w:t>Platform Pengembangan Aplikasi LLM yang Terbuka</w:t>
      </w:r>
    </w:p>
    <w:p w14:paraId="6D90031B" w14:textId="77777777" w:rsidR="002978A9" w:rsidRDefault="002978A9">
      <w:pPr>
        <w:pStyle w:val="NormalWeb"/>
        <w:rPr>
          <w:lang w:val="id-ID"/>
        </w:rPr>
      </w:pPr>
      <w:r>
        <w:rPr>
          <w:lang w:val="id-ID"/>
        </w:rPr>
        <w:t xml:space="preserve">Dify.ai adalah </w:t>
      </w:r>
      <w:r>
        <w:rPr>
          <w:rStyle w:val="Strong"/>
          <w:lang w:val="id-ID"/>
        </w:rPr>
        <w:t>platform pengembangan aplikasi LLM open-source</w:t>
      </w:r>
      <w:r>
        <w:rPr>
          <w:lang w:val="id-ID"/>
        </w:rPr>
        <w:t xml:space="preserve"> dengan lebih dari </w:t>
      </w:r>
      <w:r>
        <w:rPr>
          <w:rStyle w:val="Strong"/>
          <w:lang w:val="id-ID"/>
        </w:rPr>
        <w:t>145.000 bintang GitHub</w:t>
      </w:r>
      <w:r>
        <w:rPr>
          <w:lang w:val="id-ID"/>
        </w:rPr>
        <w:t xml:space="preserve"> — salah satu proyek open-source paling populer di kelasnya. Posisinya unik: ia berdiri di antara dua kutub yang selama ini sulit didamaikan. Di satu sisi ada LangChain yang sangat kuat tetapi </w:t>
      </w:r>
      <w:r>
        <w:rPr>
          <w:rStyle w:val="Emphasis"/>
          <w:lang w:val="id-ID"/>
        </w:rPr>
        <w:t>developer-heavy</w:t>
      </w:r>
      <w:r>
        <w:rPr>
          <w:lang w:val="id-ID"/>
        </w:rPr>
        <w:t xml:space="preserve"> </w:t>
      </w:r>
      <w:r>
        <w:rPr>
          <w:lang w:val="id-ID"/>
        </w:rPr>
        <w:t xml:space="preserve">— Anda harus menulis kode untuk hampir semua hal. Di sisi lain ada alat no-code generik yang mudah tetapi terbatas — tidak bisa diperluas di luar templatenya. Dify menggabungkan keduanya: </w:t>
      </w:r>
      <w:r>
        <w:rPr>
          <w:rStyle w:val="Strong"/>
          <w:lang w:val="id-ID"/>
        </w:rPr>
        <w:t>visual builder</w:t>
      </w:r>
      <w:r>
        <w:rPr>
          <w:lang w:val="id-ID"/>
        </w:rPr>
        <w:t xml:space="preserve"> yang ramah pengguna bisnis, dengan </w:t>
      </w:r>
      <w:r>
        <w:rPr>
          <w:rStyle w:val="Emphasis"/>
          <w:lang w:val="id-ID"/>
        </w:rPr>
        <w:t>extensibility</w:t>
      </w:r>
      <w:r>
        <w:rPr>
          <w:lang w:val="id-ID"/>
        </w:rPr>
        <w:t xml:space="preserve"> yang tetap tersedia bagi developer.</w:t>
      </w:r>
    </w:p>
    <w:p w14:paraId="48D4123A" w14:textId="77777777" w:rsidR="002978A9" w:rsidRDefault="002978A9">
      <w:pPr>
        <w:pStyle w:val="NormalWeb"/>
        <w:rPr>
          <w:lang w:val="id-ID"/>
        </w:rPr>
      </w:pPr>
      <w:r>
        <w:rPr>
          <w:lang w:val="id-ID"/>
        </w:rPr>
        <w:t xml:space="preserve">Komponen inti Dify meliputi: </w:t>
      </w:r>
      <w:r>
        <w:rPr>
          <w:rStyle w:val="Strong"/>
          <w:lang w:val="id-ID"/>
        </w:rPr>
        <w:t>Workflow Builder</w:t>
      </w:r>
      <w:r>
        <w:rPr>
          <w:lang w:val="id-ID"/>
        </w:rPr>
        <w:t xml:space="preserve"> (DAG visual untuk pipeline multi-langkah), </w:t>
      </w:r>
      <w:r>
        <w:rPr>
          <w:rStyle w:val="Strong"/>
          <w:lang w:val="id-ID"/>
        </w:rPr>
        <w:t>RAG Pipeline</w:t>
      </w:r>
      <w:r>
        <w:rPr>
          <w:lang w:val="id-ID"/>
        </w:rPr>
        <w:t xml:space="preserve"> (ingestion dokumen hingga retrieval), </w:t>
      </w:r>
      <w:r>
        <w:rPr>
          <w:rStyle w:val="Strong"/>
          <w:lang w:val="id-ID"/>
        </w:rPr>
        <w:t>Agent Builder</w:t>
      </w:r>
      <w:r>
        <w:rPr>
          <w:lang w:val="id-ID"/>
        </w:rPr>
        <w:t xml:space="preserve"> (ReAct agent dengan tool calling), </w:t>
      </w:r>
      <w:r>
        <w:rPr>
          <w:rStyle w:val="Strong"/>
          <w:lang w:val="id-ID"/>
        </w:rPr>
        <w:t>Prompt IDE</w:t>
      </w:r>
      <w:r>
        <w:rPr>
          <w:lang w:val="id-ID"/>
        </w:rPr>
        <w:t xml:space="preserve"> </w:t>
      </w:r>
      <w:r>
        <w:rPr>
          <w:lang w:val="id-ID"/>
        </w:rPr>
        <w:t xml:space="preserve">(editor prompt visual), dan </w:t>
      </w:r>
      <w:r>
        <w:rPr>
          <w:rStyle w:val="Strong"/>
          <w:lang w:val="id-ID"/>
        </w:rPr>
        <w:t>LLMOps Dashboard</w:t>
      </w:r>
      <w:r>
        <w:rPr>
          <w:lang w:val="id-ID"/>
        </w:rPr>
        <w:t xml:space="preserve"> (monitoring, log, biaya). Semua komponen ini saling terhubung dalam satu antarmuka — Anda tidak perlu berpindah aplikasi seperti saat merakit LangChain secara manual.</w:t>
      </w:r>
    </w:p>
    <w:p w14:paraId="0ACC18CF" w14:textId="77777777" w:rsidR="002978A9" w:rsidRDefault="002978A9">
      <w:pPr>
        <w:pStyle w:val="Heading3"/>
        <w:rPr>
          <w:rFonts w:eastAsia="Times New Roman"/>
          <w:lang w:val="id-ID"/>
        </w:rPr>
      </w:pPr>
      <w:r>
        <w:rPr>
          <w:rFonts w:eastAsia="Times New Roman"/>
          <w:lang w:val="id-ID"/>
        </w:rPr>
        <w:t>Dukungan Multi-Model dan Model Terbaru 2026</w:t>
      </w:r>
    </w:p>
    <w:p w14:paraId="52E07997" w14:textId="77777777" w:rsidR="002978A9" w:rsidRDefault="002978A9">
      <w:pPr>
        <w:pStyle w:val="NormalWeb"/>
        <w:rPr>
          <w:lang w:val="id-ID"/>
        </w:rPr>
      </w:pPr>
      <w:r>
        <w:rPr>
          <w:lang w:val="id-ID"/>
        </w:rPr>
        <w:t xml:space="preserve">Kekuatan lain Dify adalah dukungan multi-modelnya: lebih dari </w:t>
      </w:r>
      <w:r>
        <w:rPr>
          <w:rStyle w:val="Strong"/>
          <w:lang w:val="id-ID"/>
        </w:rPr>
        <w:t>50 provider</w:t>
      </w:r>
      <w:r>
        <w:rPr>
          <w:lang w:val="id-ID"/>
        </w:rPr>
        <w:t xml:space="preserve"> </w:t>
      </w:r>
      <w:r>
        <w:rPr>
          <w:lang w:val="id-ID"/>
        </w:rPr>
        <w:t>yang mencakup OpenAI (GPT-5.5), Anthropic (Claude Fable 5), Ollama (DeepSeek V4 Pro/Flash, Mistral Large 3), vLLM, HuggingFace, Google (Gemini 2.5 Pro), serta semua API yang kompatibel dengan format OpenAI. Ini berarti satu aplikasi Dify bisa memakai model lokal untuk data sensitif dan model cloud untuk tugas berat, bahkan beralih di antara keduanya tanpa mengubah kode.</w:t>
      </w:r>
    </w:p>
    <w:p w14:paraId="08A57F22" w14:textId="77777777" w:rsidR="002978A9" w:rsidRDefault="002978A9">
      <w:pPr>
        <w:pStyle w:val="NormalWeb"/>
        <w:rPr>
          <w:lang w:val="id-ID"/>
        </w:rPr>
      </w:pPr>
      <w:r>
        <w:rPr>
          <w:lang w:val="id-ID"/>
        </w:rPr>
        <w:t xml:space="preserve">Model-model 2026 sangat relevan untuk Dify. </w:t>
      </w:r>
      <w:r>
        <w:rPr>
          <w:rStyle w:val="Strong"/>
          <w:lang w:val="id-ID"/>
        </w:rPr>
        <w:t>DeepSeek V4 series</w:t>
      </w:r>
      <w:r>
        <w:rPr>
          <w:lang w:val="id-ID"/>
        </w:rPr>
        <w:t xml:space="preserve"> </w:t>
      </w:r>
      <w:r>
        <w:rPr>
          <w:lang w:val="id-ID"/>
        </w:rPr>
        <w:t xml:space="preserve">dengan 1M context cocok untuk RAG dengan dokumen panjang — kontrak, kebijakan, laporan keuangan — karena satu dokumen utuh bisa masuk dalam satu prompt tanpa chunking agresif. </w:t>
      </w:r>
      <w:r>
        <w:rPr>
          <w:rStyle w:val="Strong"/>
          <w:lang w:val="id-ID"/>
        </w:rPr>
        <w:t>Mistral Large 3</w:t>
      </w:r>
      <w:r>
        <w:rPr>
          <w:lang w:val="id-ID"/>
        </w:rPr>
        <w:t xml:space="preserve"> (granular MoE multimodal) menangani dokumen yang mengandung gambar dan tabel. </w:t>
      </w:r>
      <w:r>
        <w:rPr>
          <w:rStyle w:val="Strong"/>
          <w:lang w:val="id-ID"/>
        </w:rPr>
        <w:t>Qwen3.7-Max</w:t>
      </w:r>
      <w:r>
        <w:rPr>
          <w:lang w:val="id-ID"/>
        </w:rPr>
        <w:t xml:space="preserve"> yang </w:t>
      </w:r>
      <w:r>
        <w:rPr>
          <w:rStyle w:val="Emphasis"/>
          <w:lang w:val="id-ID"/>
        </w:rPr>
        <w:t>agent-centric</w:t>
      </w:r>
      <w:r>
        <w:rPr>
          <w:lang w:val="id-ID"/>
        </w:rPr>
        <w:t xml:space="preserve"> dengan 1M context menjadi pilihan untuk aplikasi agent dengan tool calling dan percakapan panjang. Kombinasi ini membuat Dify menjadi tempat paling praktis untuk "menguji dulu, mendeploy kemudian" </w:t>
      </w:r>
      <w:r>
        <w:rPr>
          <w:lang w:val="id-ID"/>
        </w:rPr>
        <w:t>berbagai model.</w:t>
      </w:r>
    </w:p>
    <w:p w14:paraId="500AF6B2" w14:textId="77777777" w:rsidR="002978A9" w:rsidRDefault="002978A9">
      <w:pPr>
        <w:pStyle w:val="table-label"/>
        <w:rPr>
          <w:lang w:val="id-ID"/>
        </w:rPr>
      </w:pPr>
      <w:r>
        <w:rPr>
          <w:lang w:val="id-ID"/>
        </w:rPr>
        <w:t>Tabel 9.6: Perbandingan Platform LLM App Builder</w:t>
      </w:r>
    </w:p>
    <w:p w14:paraId="4FA6DF1C" w14:textId="77777777" w:rsidR="002978A9" w:rsidRDefault="002978A9">
      <w:pPr>
        <w:pStyle w:val="NormalWeb"/>
        <w:rPr>
          <w:lang w:val="id-ID"/>
        </w:rPr>
      </w:pPr>
      <w:r>
        <w:rPr>
          <w:lang w:val="id-ID"/>
        </w:rPr>
        <w:t>Empat kandidat platform pengembangan aplikasi LLM dibandingkan dari sisi lisensi hingga target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206"/>
        <w:gridCol w:w="1754"/>
        <w:gridCol w:w="1754"/>
        <w:gridCol w:w="1501"/>
      </w:tblGrid>
      <w:tr w:rsidR="00000000" w14:paraId="71F71DB8" w14:textId="77777777">
        <w:trPr>
          <w:divId w:val="734812913"/>
          <w:tblHeader/>
          <w:tblCellSpacing w:w="15" w:type="dxa"/>
        </w:trPr>
        <w:tc>
          <w:tcPr>
            <w:tcW w:w="0" w:type="auto"/>
            <w:vAlign w:val="center"/>
            <w:hideMark/>
          </w:tcPr>
          <w:p w14:paraId="4FCA03D9"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14026B09" w14:textId="77777777" w:rsidR="002978A9" w:rsidRDefault="002978A9">
            <w:pPr>
              <w:jc w:val="center"/>
              <w:rPr>
                <w:rFonts w:eastAsia="Times New Roman"/>
                <w:b/>
                <w:bCs/>
              </w:rPr>
            </w:pPr>
            <w:r>
              <w:rPr>
                <w:rFonts w:eastAsia="Times New Roman"/>
                <w:b/>
                <w:bCs/>
              </w:rPr>
              <w:t>Dify.ai</w:t>
            </w:r>
          </w:p>
        </w:tc>
        <w:tc>
          <w:tcPr>
            <w:tcW w:w="0" w:type="auto"/>
            <w:vAlign w:val="center"/>
            <w:hideMark/>
          </w:tcPr>
          <w:p w14:paraId="3BD0EB85" w14:textId="77777777" w:rsidR="002978A9" w:rsidRDefault="002978A9">
            <w:pPr>
              <w:jc w:val="center"/>
              <w:rPr>
                <w:rFonts w:eastAsia="Times New Roman"/>
                <w:b/>
                <w:bCs/>
              </w:rPr>
            </w:pPr>
            <w:r>
              <w:rPr>
                <w:rFonts w:eastAsia="Times New Roman"/>
                <w:b/>
                <w:bCs/>
              </w:rPr>
              <w:t>Flowise</w:t>
            </w:r>
          </w:p>
        </w:tc>
        <w:tc>
          <w:tcPr>
            <w:tcW w:w="0" w:type="auto"/>
            <w:vAlign w:val="center"/>
            <w:hideMark/>
          </w:tcPr>
          <w:p w14:paraId="58E83072" w14:textId="77777777" w:rsidR="002978A9" w:rsidRDefault="002978A9">
            <w:pPr>
              <w:jc w:val="center"/>
              <w:rPr>
                <w:rFonts w:eastAsia="Times New Roman"/>
                <w:b/>
                <w:bCs/>
              </w:rPr>
            </w:pPr>
            <w:r>
              <w:rPr>
                <w:rFonts w:eastAsia="Times New Roman"/>
                <w:b/>
                <w:bCs/>
              </w:rPr>
              <w:t>LangFlow</w:t>
            </w:r>
          </w:p>
        </w:tc>
        <w:tc>
          <w:tcPr>
            <w:tcW w:w="0" w:type="auto"/>
            <w:vAlign w:val="center"/>
            <w:hideMark/>
          </w:tcPr>
          <w:p w14:paraId="5E976B2A" w14:textId="77777777" w:rsidR="002978A9" w:rsidRDefault="002978A9">
            <w:pPr>
              <w:jc w:val="center"/>
              <w:rPr>
                <w:rFonts w:eastAsia="Times New Roman"/>
                <w:b/>
                <w:bCs/>
              </w:rPr>
            </w:pPr>
            <w:r>
              <w:rPr>
                <w:rFonts w:eastAsia="Times New Roman"/>
                <w:b/>
                <w:bCs/>
              </w:rPr>
              <w:t>Bubble + AI</w:t>
            </w:r>
          </w:p>
        </w:tc>
      </w:tr>
      <w:tr w:rsidR="00000000" w14:paraId="7AFF5361" w14:textId="77777777">
        <w:trPr>
          <w:divId w:val="734812913"/>
          <w:tblCellSpacing w:w="15" w:type="dxa"/>
        </w:trPr>
        <w:tc>
          <w:tcPr>
            <w:tcW w:w="0" w:type="auto"/>
            <w:vAlign w:val="center"/>
            <w:hideMark/>
          </w:tcPr>
          <w:p w14:paraId="303C1887" w14:textId="77777777" w:rsidR="002978A9" w:rsidRDefault="002978A9">
            <w:pPr>
              <w:rPr>
                <w:rFonts w:eastAsia="Times New Roman"/>
              </w:rPr>
            </w:pPr>
            <w:r>
              <w:rPr>
                <w:rStyle w:val="Strong"/>
                <w:rFonts w:eastAsia="Times New Roman"/>
              </w:rPr>
              <w:t>Lisensi</w:t>
            </w:r>
          </w:p>
        </w:tc>
        <w:tc>
          <w:tcPr>
            <w:tcW w:w="0" w:type="auto"/>
            <w:vAlign w:val="center"/>
            <w:hideMark/>
          </w:tcPr>
          <w:p w14:paraId="0C85B01D" w14:textId="77777777" w:rsidR="002978A9" w:rsidRDefault="002978A9">
            <w:pPr>
              <w:rPr>
                <w:rFonts w:eastAsia="Times New Roman"/>
              </w:rPr>
            </w:pPr>
            <w:r>
              <w:rPr>
                <w:rFonts w:eastAsia="Times New Roman"/>
              </w:rPr>
              <w:t>Apache 2.0 (open source)</w:t>
            </w:r>
          </w:p>
        </w:tc>
        <w:tc>
          <w:tcPr>
            <w:tcW w:w="0" w:type="auto"/>
            <w:vAlign w:val="center"/>
            <w:hideMark/>
          </w:tcPr>
          <w:p w14:paraId="7FC1FD6E" w14:textId="77777777" w:rsidR="002978A9" w:rsidRDefault="002978A9">
            <w:pPr>
              <w:rPr>
                <w:rFonts w:eastAsia="Times New Roman"/>
              </w:rPr>
            </w:pPr>
            <w:r>
              <w:rPr>
                <w:rFonts w:eastAsia="Times New Roman"/>
              </w:rPr>
              <w:t>MIT</w:t>
            </w:r>
          </w:p>
        </w:tc>
        <w:tc>
          <w:tcPr>
            <w:tcW w:w="0" w:type="auto"/>
            <w:vAlign w:val="center"/>
            <w:hideMark/>
          </w:tcPr>
          <w:p w14:paraId="50246E4E" w14:textId="77777777" w:rsidR="002978A9" w:rsidRDefault="002978A9">
            <w:pPr>
              <w:rPr>
                <w:rFonts w:eastAsia="Times New Roman"/>
              </w:rPr>
            </w:pPr>
            <w:r>
              <w:rPr>
                <w:rFonts w:eastAsia="Times New Roman"/>
              </w:rPr>
              <w:t>MIT</w:t>
            </w:r>
          </w:p>
        </w:tc>
        <w:tc>
          <w:tcPr>
            <w:tcW w:w="0" w:type="auto"/>
            <w:vAlign w:val="center"/>
            <w:hideMark/>
          </w:tcPr>
          <w:p w14:paraId="20A87E3B" w14:textId="77777777" w:rsidR="002978A9" w:rsidRDefault="002978A9">
            <w:pPr>
              <w:rPr>
                <w:rFonts w:eastAsia="Times New Roman"/>
              </w:rPr>
            </w:pPr>
            <w:r>
              <w:rPr>
                <w:rFonts w:eastAsia="Times New Roman"/>
              </w:rPr>
              <w:t>Proprietary</w:t>
            </w:r>
          </w:p>
        </w:tc>
      </w:tr>
      <w:tr w:rsidR="00000000" w14:paraId="39D9DB77" w14:textId="77777777">
        <w:trPr>
          <w:divId w:val="734812913"/>
          <w:tblCellSpacing w:w="15" w:type="dxa"/>
        </w:trPr>
        <w:tc>
          <w:tcPr>
            <w:tcW w:w="0" w:type="auto"/>
            <w:vAlign w:val="center"/>
            <w:hideMark/>
          </w:tcPr>
          <w:p w14:paraId="302EA80D" w14:textId="77777777" w:rsidR="002978A9" w:rsidRDefault="002978A9">
            <w:pPr>
              <w:rPr>
                <w:rFonts w:eastAsia="Times New Roman"/>
              </w:rPr>
            </w:pPr>
            <w:r>
              <w:rPr>
                <w:rStyle w:val="Strong"/>
                <w:rFonts w:eastAsia="Times New Roman"/>
              </w:rPr>
              <w:t>Visual Builder</w:t>
            </w:r>
          </w:p>
        </w:tc>
        <w:tc>
          <w:tcPr>
            <w:tcW w:w="0" w:type="auto"/>
            <w:vAlign w:val="center"/>
            <w:hideMark/>
          </w:tcPr>
          <w:p w14:paraId="08F1BF49" w14:textId="77777777" w:rsidR="002978A9" w:rsidRDefault="002978A9">
            <w:pPr>
              <w:rPr>
                <w:rFonts w:eastAsia="Times New Roman"/>
              </w:rPr>
            </w:pPr>
            <w:r>
              <w:rPr>
                <w:rFonts w:eastAsia="Times New Roman"/>
              </w:rPr>
              <w:t>Ya (mature)</w:t>
            </w:r>
          </w:p>
        </w:tc>
        <w:tc>
          <w:tcPr>
            <w:tcW w:w="0" w:type="auto"/>
            <w:vAlign w:val="center"/>
            <w:hideMark/>
          </w:tcPr>
          <w:p w14:paraId="3D440EB7" w14:textId="77777777" w:rsidR="002978A9" w:rsidRDefault="002978A9">
            <w:pPr>
              <w:rPr>
                <w:rFonts w:eastAsia="Times New Roman"/>
              </w:rPr>
            </w:pPr>
            <w:r>
              <w:rPr>
                <w:rFonts w:eastAsia="Times New Roman"/>
              </w:rPr>
              <w:t>Ya</w:t>
            </w:r>
          </w:p>
        </w:tc>
        <w:tc>
          <w:tcPr>
            <w:tcW w:w="0" w:type="auto"/>
            <w:vAlign w:val="center"/>
            <w:hideMark/>
          </w:tcPr>
          <w:p w14:paraId="76F548FC" w14:textId="77777777" w:rsidR="002978A9" w:rsidRDefault="002978A9">
            <w:pPr>
              <w:rPr>
                <w:rFonts w:eastAsia="Times New Roman"/>
              </w:rPr>
            </w:pPr>
            <w:r>
              <w:rPr>
                <w:rFonts w:eastAsia="Times New Roman"/>
              </w:rPr>
              <w:t>Ya</w:t>
            </w:r>
          </w:p>
        </w:tc>
        <w:tc>
          <w:tcPr>
            <w:tcW w:w="0" w:type="auto"/>
            <w:vAlign w:val="center"/>
            <w:hideMark/>
          </w:tcPr>
          <w:p w14:paraId="3AFDE8D4" w14:textId="77777777" w:rsidR="002978A9" w:rsidRDefault="002978A9">
            <w:pPr>
              <w:rPr>
                <w:rFonts w:eastAsia="Times New Roman"/>
              </w:rPr>
            </w:pPr>
            <w:r>
              <w:rPr>
                <w:rFonts w:eastAsia="Times New Roman"/>
              </w:rPr>
              <w:t>Ya (general web)</w:t>
            </w:r>
          </w:p>
        </w:tc>
      </w:tr>
      <w:tr w:rsidR="00000000" w14:paraId="406DBC5C" w14:textId="77777777">
        <w:trPr>
          <w:divId w:val="734812913"/>
          <w:tblCellSpacing w:w="15" w:type="dxa"/>
        </w:trPr>
        <w:tc>
          <w:tcPr>
            <w:tcW w:w="0" w:type="auto"/>
            <w:vAlign w:val="center"/>
            <w:hideMark/>
          </w:tcPr>
          <w:p w14:paraId="75C544E3" w14:textId="77777777" w:rsidR="002978A9" w:rsidRDefault="002978A9">
            <w:pPr>
              <w:rPr>
                <w:rFonts w:eastAsia="Times New Roman"/>
              </w:rPr>
            </w:pPr>
            <w:r>
              <w:rPr>
                <w:rStyle w:val="Strong"/>
                <w:rFonts w:eastAsia="Times New Roman"/>
              </w:rPr>
              <w:t>RAG Built-in</w:t>
            </w:r>
          </w:p>
        </w:tc>
        <w:tc>
          <w:tcPr>
            <w:tcW w:w="0" w:type="auto"/>
            <w:vAlign w:val="center"/>
            <w:hideMark/>
          </w:tcPr>
          <w:p w14:paraId="2BF09E72" w14:textId="77777777" w:rsidR="002978A9" w:rsidRDefault="002978A9">
            <w:pPr>
              <w:rPr>
                <w:rFonts w:eastAsia="Times New Roman"/>
              </w:rPr>
            </w:pPr>
            <w:r>
              <w:rPr>
                <w:rFonts w:eastAsia="Times New Roman"/>
              </w:rPr>
              <w:t>Ya (lengkap)</w:t>
            </w:r>
          </w:p>
        </w:tc>
        <w:tc>
          <w:tcPr>
            <w:tcW w:w="0" w:type="auto"/>
            <w:vAlign w:val="center"/>
            <w:hideMark/>
          </w:tcPr>
          <w:p w14:paraId="48FB3722" w14:textId="77777777" w:rsidR="002978A9" w:rsidRDefault="002978A9">
            <w:pPr>
              <w:rPr>
                <w:rFonts w:eastAsia="Times New Roman"/>
              </w:rPr>
            </w:pPr>
            <w:r>
              <w:rPr>
                <w:rFonts w:eastAsia="Times New Roman"/>
              </w:rPr>
              <w:t>Ya (via LangChain)</w:t>
            </w:r>
          </w:p>
        </w:tc>
        <w:tc>
          <w:tcPr>
            <w:tcW w:w="0" w:type="auto"/>
            <w:vAlign w:val="center"/>
            <w:hideMark/>
          </w:tcPr>
          <w:p w14:paraId="687EE446" w14:textId="77777777" w:rsidR="002978A9" w:rsidRDefault="002978A9">
            <w:pPr>
              <w:rPr>
                <w:rFonts w:eastAsia="Times New Roman"/>
              </w:rPr>
            </w:pPr>
            <w:r>
              <w:rPr>
                <w:rFonts w:eastAsia="Times New Roman"/>
              </w:rPr>
              <w:t>Ya (via LangChain)</w:t>
            </w:r>
          </w:p>
        </w:tc>
        <w:tc>
          <w:tcPr>
            <w:tcW w:w="0" w:type="auto"/>
            <w:vAlign w:val="center"/>
            <w:hideMark/>
          </w:tcPr>
          <w:p w14:paraId="670831DC" w14:textId="77777777" w:rsidR="002978A9" w:rsidRDefault="002978A9">
            <w:pPr>
              <w:rPr>
                <w:rFonts w:eastAsia="Times New Roman"/>
              </w:rPr>
            </w:pPr>
            <w:r>
              <w:rPr>
                <w:rFonts w:eastAsia="Times New Roman"/>
              </w:rPr>
              <w:t>Plugin basis</w:t>
            </w:r>
          </w:p>
        </w:tc>
      </w:tr>
      <w:tr w:rsidR="00000000" w14:paraId="4FD9764C" w14:textId="77777777">
        <w:trPr>
          <w:divId w:val="734812913"/>
          <w:tblCellSpacing w:w="15" w:type="dxa"/>
        </w:trPr>
        <w:tc>
          <w:tcPr>
            <w:tcW w:w="0" w:type="auto"/>
            <w:vAlign w:val="center"/>
            <w:hideMark/>
          </w:tcPr>
          <w:p w14:paraId="4CDFDD6D" w14:textId="77777777" w:rsidR="002978A9" w:rsidRDefault="002978A9">
            <w:pPr>
              <w:rPr>
                <w:rFonts w:eastAsia="Times New Roman"/>
              </w:rPr>
            </w:pPr>
            <w:r>
              <w:rPr>
                <w:rStyle w:val="Strong"/>
                <w:rFonts w:eastAsia="Times New Roman"/>
              </w:rPr>
              <w:t>Multi-model</w:t>
            </w:r>
          </w:p>
        </w:tc>
        <w:tc>
          <w:tcPr>
            <w:tcW w:w="0" w:type="auto"/>
            <w:vAlign w:val="center"/>
            <w:hideMark/>
          </w:tcPr>
          <w:p w14:paraId="433E8DCB" w14:textId="77777777" w:rsidR="002978A9" w:rsidRDefault="002978A9">
            <w:pPr>
              <w:rPr>
                <w:rFonts w:eastAsia="Times New Roman"/>
              </w:rPr>
            </w:pPr>
            <w:r>
              <w:rPr>
                <w:rFonts w:eastAsia="Times New Roman"/>
              </w:rPr>
              <w:t>50+ provider</w:t>
            </w:r>
          </w:p>
        </w:tc>
        <w:tc>
          <w:tcPr>
            <w:tcW w:w="0" w:type="auto"/>
            <w:vAlign w:val="center"/>
            <w:hideMark/>
          </w:tcPr>
          <w:p w14:paraId="51D26D80" w14:textId="77777777" w:rsidR="002978A9" w:rsidRDefault="002978A9">
            <w:pPr>
              <w:rPr>
                <w:rFonts w:eastAsia="Times New Roman"/>
              </w:rPr>
            </w:pPr>
            <w:r>
              <w:rPr>
                <w:rFonts w:eastAsia="Times New Roman"/>
              </w:rPr>
              <w:t>LangChain supported</w:t>
            </w:r>
          </w:p>
        </w:tc>
        <w:tc>
          <w:tcPr>
            <w:tcW w:w="0" w:type="auto"/>
            <w:vAlign w:val="center"/>
            <w:hideMark/>
          </w:tcPr>
          <w:p w14:paraId="10BFAFA7" w14:textId="77777777" w:rsidR="002978A9" w:rsidRDefault="002978A9">
            <w:pPr>
              <w:rPr>
                <w:rFonts w:eastAsia="Times New Roman"/>
              </w:rPr>
            </w:pPr>
            <w:r>
              <w:rPr>
                <w:rFonts w:eastAsia="Times New Roman"/>
              </w:rPr>
              <w:t>LangChain supported</w:t>
            </w:r>
          </w:p>
        </w:tc>
        <w:tc>
          <w:tcPr>
            <w:tcW w:w="0" w:type="auto"/>
            <w:vAlign w:val="center"/>
            <w:hideMark/>
          </w:tcPr>
          <w:p w14:paraId="24C25F94" w14:textId="77777777" w:rsidR="002978A9" w:rsidRDefault="002978A9">
            <w:pPr>
              <w:rPr>
                <w:rFonts w:eastAsia="Times New Roman"/>
              </w:rPr>
            </w:pPr>
            <w:r>
              <w:rPr>
                <w:rFonts w:eastAsia="Times New Roman"/>
              </w:rPr>
              <w:t>OpenAI only</w:t>
            </w:r>
          </w:p>
        </w:tc>
      </w:tr>
      <w:tr w:rsidR="00000000" w14:paraId="743F1799" w14:textId="77777777">
        <w:trPr>
          <w:divId w:val="734812913"/>
          <w:tblCellSpacing w:w="15" w:type="dxa"/>
        </w:trPr>
        <w:tc>
          <w:tcPr>
            <w:tcW w:w="0" w:type="auto"/>
            <w:vAlign w:val="center"/>
            <w:hideMark/>
          </w:tcPr>
          <w:p w14:paraId="649C3107" w14:textId="77777777" w:rsidR="002978A9" w:rsidRDefault="002978A9">
            <w:pPr>
              <w:rPr>
                <w:rFonts w:eastAsia="Times New Roman"/>
              </w:rPr>
            </w:pPr>
            <w:r>
              <w:rPr>
                <w:rStyle w:val="Strong"/>
                <w:rFonts w:eastAsia="Times New Roman"/>
              </w:rPr>
              <w:t>Agent Builder</w:t>
            </w:r>
          </w:p>
        </w:tc>
        <w:tc>
          <w:tcPr>
            <w:tcW w:w="0" w:type="auto"/>
            <w:vAlign w:val="center"/>
            <w:hideMark/>
          </w:tcPr>
          <w:p w14:paraId="5711B734" w14:textId="77777777" w:rsidR="002978A9" w:rsidRDefault="002978A9">
            <w:pPr>
              <w:rPr>
                <w:rFonts w:eastAsia="Times New Roman"/>
              </w:rPr>
            </w:pPr>
            <w:r>
              <w:rPr>
                <w:rFonts w:eastAsia="Times New Roman"/>
              </w:rPr>
              <w:t>Ya (ReAct + Function Call)</w:t>
            </w:r>
          </w:p>
        </w:tc>
        <w:tc>
          <w:tcPr>
            <w:tcW w:w="0" w:type="auto"/>
            <w:vAlign w:val="center"/>
            <w:hideMark/>
          </w:tcPr>
          <w:p w14:paraId="5DAE21AD" w14:textId="77777777" w:rsidR="002978A9" w:rsidRDefault="002978A9">
            <w:pPr>
              <w:rPr>
                <w:rFonts w:eastAsia="Times New Roman"/>
              </w:rPr>
            </w:pPr>
            <w:r>
              <w:rPr>
                <w:rFonts w:eastAsia="Times New Roman"/>
              </w:rPr>
              <w:t>Ya</w:t>
            </w:r>
          </w:p>
        </w:tc>
        <w:tc>
          <w:tcPr>
            <w:tcW w:w="0" w:type="auto"/>
            <w:vAlign w:val="center"/>
            <w:hideMark/>
          </w:tcPr>
          <w:p w14:paraId="7C4ED73D" w14:textId="77777777" w:rsidR="002978A9" w:rsidRDefault="002978A9">
            <w:pPr>
              <w:rPr>
                <w:rFonts w:eastAsia="Times New Roman"/>
              </w:rPr>
            </w:pPr>
            <w:r>
              <w:rPr>
                <w:rFonts w:eastAsia="Times New Roman"/>
              </w:rPr>
              <w:t>Ya</w:t>
            </w:r>
          </w:p>
        </w:tc>
        <w:tc>
          <w:tcPr>
            <w:tcW w:w="0" w:type="auto"/>
            <w:vAlign w:val="center"/>
            <w:hideMark/>
          </w:tcPr>
          <w:p w14:paraId="77A446DA" w14:textId="77777777" w:rsidR="002978A9" w:rsidRDefault="002978A9">
            <w:pPr>
              <w:rPr>
                <w:rFonts w:eastAsia="Times New Roman"/>
              </w:rPr>
            </w:pPr>
            <w:r>
              <w:rPr>
                <w:rFonts w:eastAsia="Times New Roman"/>
              </w:rPr>
              <w:t>Terbatas</w:t>
            </w:r>
          </w:p>
        </w:tc>
      </w:tr>
      <w:tr w:rsidR="00000000" w14:paraId="09B279C7" w14:textId="77777777">
        <w:trPr>
          <w:divId w:val="734812913"/>
          <w:tblCellSpacing w:w="15" w:type="dxa"/>
        </w:trPr>
        <w:tc>
          <w:tcPr>
            <w:tcW w:w="0" w:type="auto"/>
            <w:vAlign w:val="center"/>
            <w:hideMark/>
          </w:tcPr>
          <w:p w14:paraId="337932E8" w14:textId="77777777" w:rsidR="002978A9" w:rsidRDefault="002978A9">
            <w:pPr>
              <w:rPr>
                <w:rFonts w:eastAsia="Times New Roman"/>
              </w:rPr>
            </w:pPr>
            <w:r>
              <w:rPr>
                <w:rStyle w:val="Strong"/>
                <w:rFonts w:eastAsia="Times New Roman"/>
              </w:rPr>
              <w:t>LLMOps Dashboard</w:t>
            </w:r>
          </w:p>
        </w:tc>
        <w:tc>
          <w:tcPr>
            <w:tcW w:w="0" w:type="auto"/>
            <w:vAlign w:val="center"/>
            <w:hideMark/>
          </w:tcPr>
          <w:p w14:paraId="4BA2BE87" w14:textId="77777777" w:rsidR="002978A9" w:rsidRDefault="002978A9">
            <w:pPr>
              <w:rPr>
                <w:rFonts w:eastAsia="Times New Roman"/>
              </w:rPr>
            </w:pPr>
            <w:r>
              <w:rPr>
                <w:rFonts w:eastAsia="Times New Roman"/>
              </w:rPr>
              <w:t>Ya (logs, cost, latency)</w:t>
            </w:r>
          </w:p>
        </w:tc>
        <w:tc>
          <w:tcPr>
            <w:tcW w:w="0" w:type="auto"/>
            <w:vAlign w:val="center"/>
            <w:hideMark/>
          </w:tcPr>
          <w:p w14:paraId="3D742F7D" w14:textId="77777777" w:rsidR="002978A9" w:rsidRDefault="002978A9">
            <w:pPr>
              <w:rPr>
                <w:rFonts w:eastAsia="Times New Roman"/>
              </w:rPr>
            </w:pPr>
            <w:r>
              <w:rPr>
                <w:rFonts w:eastAsia="Times New Roman"/>
              </w:rPr>
              <w:t>Tidak</w:t>
            </w:r>
          </w:p>
        </w:tc>
        <w:tc>
          <w:tcPr>
            <w:tcW w:w="0" w:type="auto"/>
            <w:vAlign w:val="center"/>
            <w:hideMark/>
          </w:tcPr>
          <w:p w14:paraId="2D4E9E36" w14:textId="77777777" w:rsidR="002978A9" w:rsidRDefault="002978A9">
            <w:pPr>
              <w:rPr>
                <w:rFonts w:eastAsia="Times New Roman"/>
              </w:rPr>
            </w:pPr>
            <w:r>
              <w:rPr>
                <w:rFonts w:eastAsia="Times New Roman"/>
              </w:rPr>
              <w:t>Tidak</w:t>
            </w:r>
          </w:p>
        </w:tc>
        <w:tc>
          <w:tcPr>
            <w:tcW w:w="0" w:type="auto"/>
            <w:vAlign w:val="center"/>
            <w:hideMark/>
          </w:tcPr>
          <w:p w14:paraId="3C184241" w14:textId="77777777" w:rsidR="002978A9" w:rsidRDefault="002978A9">
            <w:pPr>
              <w:rPr>
                <w:rFonts w:eastAsia="Times New Roman"/>
              </w:rPr>
            </w:pPr>
            <w:r>
              <w:rPr>
                <w:rFonts w:eastAsia="Times New Roman"/>
              </w:rPr>
              <w:t>Tidak</w:t>
            </w:r>
          </w:p>
        </w:tc>
      </w:tr>
      <w:tr w:rsidR="00000000" w14:paraId="48184BEA" w14:textId="77777777">
        <w:trPr>
          <w:divId w:val="734812913"/>
          <w:tblCellSpacing w:w="15" w:type="dxa"/>
        </w:trPr>
        <w:tc>
          <w:tcPr>
            <w:tcW w:w="0" w:type="auto"/>
            <w:vAlign w:val="center"/>
            <w:hideMark/>
          </w:tcPr>
          <w:p w14:paraId="1EF689AF" w14:textId="77777777" w:rsidR="002978A9" w:rsidRDefault="002978A9">
            <w:pPr>
              <w:rPr>
                <w:rFonts w:eastAsia="Times New Roman"/>
              </w:rPr>
            </w:pPr>
            <w:r>
              <w:rPr>
                <w:rStyle w:val="Strong"/>
                <w:rFonts w:eastAsia="Times New Roman"/>
              </w:rPr>
              <w:t>A/B Testing</w:t>
            </w:r>
          </w:p>
        </w:tc>
        <w:tc>
          <w:tcPr>
            <w:tcW w:w="0" w:type="auto"/>
            <w:vAlign w:val="center"/>
            <w:hideMark/>
          </w:tcPr>
          <w:p w14:paraId="730CAF80" w14:textId="77777777" w:rsidR="002978A9" w:rsidRDefault="002978A9">
            <w:pPr>
              <w:rPr>
                <w:rFonts w:eastAsia="Times New Roman"/>
              </w:rPr>
            </w:pPr>
            <w:r>
              <w:rPr>
                <w:rFonts w:eastAsia="Times New Roman"/>
              </w:rPr>
              <w:t>Ya</w:t>
            </w:r>
          </w:p>
        </w:tc>
        <w:tc>
          <w:tcPr>
            <w:tcW w:w="0" w:type="auto"/>
            <w:vAlign w:val="center"/>
            <w:hideMark/>
          </w:tcPr>
          <w:p w14:paraId="48B5B2CB" w14:textId="77777777" w:rsidR="002978A9" w:rsidRDefault="002978A9">
            <w:pPr>
              <w:rPr>
                <w:rFonts w:eastAsia="Times New Roman"/>
              </w:rPr>
            </w:pPr>
            <w:r>
              <w:rPr>
                <w:rFonts w:eastAsia="Times New Roman"/>
              </w:rPr>
              <w:t>Tidak</w:t>
            </w:r>
          </w:p>
        </w:tc>
        <w:tc>
          <w:tcPr>
            <w:tcW w:w="0" w:type="auto"/>
            <w:vAlign w:val="center"/>
            <w:hideMark/>
          </w:tcPr>
          <w:p w14:paraId="7D98E1CB" w14:textId="77777777" w:rsidR="002978A9" w:rsidRDefault="002978A9">
            <w:pPr>
              <w:rPr>
                <w:rFonts w:eastAsia="Times New Roman"/>
              </w:rPr>
            </w:pPr>
            <w:r>
              <w:rPr>
                <w:rFonts w:eastAsia="Times New Roman"/>
              </w:rPr>
              <w:t>Tidak</w:t>
            </w:r>
          </w:p>
        </w:tc>
        <w:tc>
          <w:tcPr>
            <w:tcW w:w="0" w:type="auto"/>
            <w:vAlign w:val="center"/>
            <w:hideMark/>
          </w:tcPr>
          <w:p w14:paraId="6D1B36F5" w14:textId="77777777" w:rsidR="002978A9" w:rsidRDefault="002978A9">
            <w:pPr>
              <w:rPr>
                <w:rFonts w:eastAsia="Times New Roman"/>
              </w:rPr>
            </w:pPr>
            <w:r>
              <w:rPr>
                <w:rFonts w:eastAsia="Times New Roman"/>
              </w:rPr>
              <w:t>Tidak</w:t>
            </w:r>
          </w:p>
        </w:tc>
      </w:tr>
      <w:tr w:rsidR="00000000" w14:paraId="26509A2D" w14:textId="77777777">
        <w:trPr>
          <w:divId w:val="734812913"/>
          <w:tblCellSpacing w:w="15" w:type="dxa"/>
        </w:trPr>
        <w:tc>
          <w:tcPr>
            <w:tcW w:w="0" w:type="auto"/>
            <w:vAlign w:val="center"/>
            <w:hideMark/>
          </w:tcPr>
          <w:p w14:paraId="67253409" w14:textId="77777777" w:rsidR="002978A9" w:rsidRDefault="002978A9">
            <w:pPr>
              <w:rPr>
                <w:rFonts w:eastAsia="Times New Roman"/>
              </w:rPr>
            </w:pPr>
            <w:r>
              <w:rPr>
                <w:rStyle w:val="Strong"/>
                <w:rFonts w:eastAsia="Times New Roman"/>
              </w:rPr>
              <w:t>Self-hosted</w:t>
            </w:r>
          </w:p>
        </w:tc>
        <w:tc>
          <w:tcPr>
            <w:tcW w:w="0" w:type="auto"/>
            <w:vAlign w:val="center"/>
            <w:hideMark/>
          </w:tcPr>
          <w:p w14:paraId="194A29EB" w14:textId="77777777" w:rsidR="002978A9" w:rsidRDefault="002978A9">
            <w:pPr>
              <w:rPr>
                <w:rFonts w:eastAsia="Times New Roman"/>
              </w:rPr>
            </w:pPr>
            <w:r>
              <w:rPr>
                <w:rFonts w:eastAsia="Times New Roman"/>
              </w:rPr>
              <w:t>Ya</w:t>
            </w:r>
          </w:p>
        </w:tc>
        <w:tc>
          <w:tcPr>
            <w:tcW w:w="0" w:type="auto"/>
            <w:vAlign w:val="center"/>
            <w:hideMark/>
          </w:tcPr>
          <w:p w14:paraId="4D36DE62" w14:textId="77777777" w:rsidR="002978A9" w:rsidRDefault="002978A9">
            <w:pPr>
              <w:rPr>
                <w:rFonts w:eastAsia="Times New Roman"/>
              </w:rPr>
            </w:pPr>
            <w:r>
              <w:rPr>
                <w:rFonts w:eastAsia="Times New Roman"/>
              </w:rPr>
              <w:t>Ya</w:t>
            </w:r>
          </w:p>
        </w:tc>
        <w:tc>
          <w:tcPr>
            <w:tcW w:w="0" w:type="auto"/>
            <w:vAlign w:val="center"/>
            <w:hideMark/>
          </w:tcPr>
          <w:p w14:paraId="4CFE306A" w14:textId="77777777" w:rsidR="002978A9" w:rsidRDefault="002978A9">
            <w:pPr>
              <w:rPr>
                <w:rFonts w:eastAsia="Times New Roman"/>
              </w:rPr>
            </w:pPr>
            <w:r>
              <w:rPr>
                <w:rFonts w:eastAsia="Times New Roman"/>
              </w:rPr>
              <w:t>Ya</w:t>
            </w:r>
          </w:p>
        </w:tc>
        <w:tc>
          <w:tcPr>
            <w:tcW w:w="0" w:type="auto"/>
            <w:vAlign w:val="center"/>
            <w:hideMark/>
          </w:tcPr>
          <w:p w14:paraId="4E94320A" w14:textId="77777777" w:rsidR="002978A9" w:rsidRDefault="002978A9">
            <w:pPr>
              <w:rPr>
                <w:rFonts w:eastAsia="Times New Roman"/>
              </w:rPr>
            </w:pPr>
            <w:r>
              <w:rPr>
                <w:rFonts w:eastAsia="Times New Roman"/>
              </w:rPr>
              <w:t>Tidak</w:t>
            </w:r>
          </w:p>
        </w:tc>
      </w:tr>
      <w:tr w:rsidR="00000000" w14:paraId="3BF45D9B" w14:textId="77777777">
        <w:trPr>
          <w:divId w:val="734812913"/>
          <w:tblCellSpacing w:w="15" w:type="dxa"/>
        </w:trPr>
        <w:tc>
          <w:tcPr>
            <w:tcW w:w="0" w:type="auto"/>
            <w:vAlign w:val="center"/>
            <w:hideMark/>
          </w:tcPr>
          <w:p w14:paraId="7D378371" w14:textId="77777777" w:rsidR="002978A9" w:rsidRDefault="002978A9">
            <w:pPr>
              <w:rPr>
                <w:rFonts w:eastAsia="Times New Roman"/>
              </w:rPr>
            </w:pPr>
            <w:r>
              <w:rPr>
                <w:rStyle w:val="Strong"/>
                <w:rFonts w:eastAsia="Times New Roman"/>
              </w:rPr>
              <w:t>Target User</w:t>
            </w:r>
          </w:p>
        </w:tc>
        <w:tc>
          <w:tcPr>
            <w:tcW w:w="0" w:type="auto"/>
            <w:vAlign w:val="center"/>
            <w:hideMark/>
          </w:tcPr>
          <w:p w14:paraId="55BA70BF" w14:textId="77777777" w:rsidR="002978A9" w:rsidRDefault="002978A9">
            <w:pPr>
              <w:rPr>
                <w:rFonts w:eastAsia="Times New Roman"/>
              </w:rPr>
            </w:pPr>
            <w:r>
              <w:rPr>
                <w:rFonts w:eastAsia="Times New Roman"/>
              </w:rPr>
              <w:t>Business + Developer</w:t>
            </w:r>
          </w:p>
        </w:tc>
        <w:tc>
          <w:tcPr>
            <w:tcW w:w="0" w:type="auto"/>
            <w:vAlign w:val="center"/>
            <w:hideMark/>
          </w:tcPr>
          <w:p w14:paraId="6C844266" w14:textId="77777777" w:rsidR="002978A9" w:rsidRDefault="002978A9">
            <w:pPr>
              <w:rPr>
                <w:rFonts w:eastAsia="Times New Roman"/>
              </w:rPr>
            </w:pPr>
            <w:r>
              <w:rPr>
                <w:rFonts w:eastAsia="Times New Roman"/>
              </w:rPr>
              <w:t>Developer</w:t>
            </w:r>
          </w:p>
        </w:tc>
        <w:tc>
          <w:tcPr>
            <w:tcW w:w="0" w:type="auto"/>
            <w:vAlign w:val="center"/>
            <w:hideMark/>
          </w:tcPr>
          <w:p w14:paraId="28F43C4A" w14:textId="77777777" w:rsidR="002978A9" w:rsidRDefault="002978A9">
            <w:pPr>
              <w:rPr>
                <w:rFonts w:eastAsia="Times New Roman"/>
              </w:rPr>
            </w:pPr>
            <w:r>
              <w:rPr>
                <w:rFonts w:eastAsia="Times New Roman"/>
              </w:rPr>
              <w:t>Developer</w:t>
            </w:r>
          </w:p>
        </w:tc>
        <w:tc>
          <w:tcPr>
            <w:tcW w:w="0" w:type="auto"/>
            <w:vAlign w:val="center"/>
            <w:hideMark/>
          </w:tcPr>
          <w:p w14:paraId="3CB9B8D3" w14:textId="77777777" w:rsidR="002978A9" w:rsidRDefault="002978A9">
            <w:pPr>
              <w:rPr>
                <w:rFonts w:eastAsia="Times New Roman"/>
              </w:rPr>
            </w:pPr>
            <w:r>
              <w:rPr>
                <w:rFonts w:eastAsia="Times New Roman"/>
              </w:rPr>
              <w:t>Non-IT</w:t>
            </w:r>
          </w:p>
        </w:tc>
      </w:tr>
      <w:tr w:rsidR="00000000" w14:paraId="64BA9F94" w14:textId="77777777">
        <w:trPr>
          <w:divId w:val="734812913"/>
          <w:tblCellSpacing w:w="15" w:type="dxa"/>
        </w:trPr>
        <w:tc>
          <w:tcPr>
            <w:tcW w:w="0" w:type="auto"/>
            <w:vAlign w:val="center"/>
            <w:hideMark/>
          </w:tcPr>
          <w:p w14:paraId="28B7CCD1" w14:textId="77777777" w:rsidR="002978A9" w:rsidRDefault="002978A9">
            <w:pPr>
              <w:rPr>
                <w:rFonts w:eastAsia="Times New Roman"/>
              </w:rPr>
            </w:pPr>
            <w:r>
              <w:rPr>
                <w:rStyle w:val="Strong"/>
                <w:rFonts w:eastAsia="Times New Roman"/>
              </w:rPr>
              <w:t>Model MoE Terbaru</w:t>
            </w:r>
          </w:p>
        </w:tc>
        <w:tc>
          <w:tcPr>
            <w:tcW w:w="0" w:type="auto"/>
            <w:vAlign w:val="center"/>
            <w:hideMark/>
          </w:tcPr>
          <w:p w14:paraId="2E3928AC" w14:textId="77777777" w:rsidR="002978A9" w:rsidRDefault="002978A9">
            <w:pPr>
              <w:rPr>
                <w:rFonts w:eastAsia="Times New Roman"/>
              </w:rPr>
            </w:pPr>
            <w:r>
              <w:rPr>
                <w:rFonts w:eastAsia="Times New Roman"/>
              </w:rPr>
              <w:t>DeepSeek V4, Mistral Large 3</w:t>
            </w:r>
          </w:p>
        </w:tc>
        <w:tc>
          <w:tcPr>
            <w:tcW w:w="0" w:type="auto"/>
            <w:vAlign w:val="center"/>
            <w:hideMark/>
          </w:tcPr>
          <w:p w14:paraId="61DA118B" w14:textId="77777777" w:rsidR="002978A9" w:rsidRDefault="002978A9">
            <w:pPr>
              <w:rPr>
                <w:rFonts w:eastAsia="Times New Roman"/>
              </w:rPr>
            </w:pPr>
            <w:r>
              <w:rPr>
                <w:rFonts w:eastAsia="Times New Roman"/>
              </w:rPr>
              <w:t>Terbatas</w:t>
            </w:r>
          </w:p>
        </w:tc>
        <w:tc>
          <w:tcPr>
            <w:tcW w:w="0" w:type="auto"/>
            <w:vAlign w:val="center"/>
            <w:hideMark/>
          </w:tcPr>
          <w:p w14:paraId="05DFF125" w14:textId="77777777" w:rsidR="002978A9" w:rsidRDefault="002978A9">
            <w:pPr>
              <w:rPr>
                <w:rFonts w:eastAsia="Times New Roman"/>
              </w:rPr>
            </w:pPr>
            <w:r>
              <w:rPr>
                <w:rFonts w:eastAsia="Times New Roman"/>
              </w:rPr>
              <w:t>Terbatas</w:t>
            </w:r>
          </w:p>
        </w:tc>
        <w:tc>
          <w:tcPr>
            <w:tcW w:w="0" w:type="auto"/>
            <w:vAlign w:val="center"/>
            <w:hideMark/>
          </w:tcPr>
          <w:p w14:paraId="7B32BE47" w14:textId="77777777" w:rsidR="002978A9" w:rsidRDefault="002978A9">
            <w:pPr>
              <w:rPr>
                <w:rFonts w:eastAsia="Times New Roman"/>
              </w:rPr>
            </w:pPr>
            <w:r>
              <w:rPr>
                <w:rFonts w:eastAsia="Times New Roman"/>
              </w:rPr>
              <w:t>GPT-5.5 only</w:t>
            </w:r>
          </w:p>
        </w:tc>
      </w:tr>
    </w:tbl>
    <w:p w14:paraId="6688DF48" w14:textId="77777777" w:rsidR="002978A9" w:rsidRDefault="002978A9">
      <w:pPr>
        <w:pStyle w:val="NormalWeb"/>
        <w:rPr>
          <w:lang w:val="id-ID"/>
        </w:rPr>
      </w:pPr>
      <w:r>
        <w:rPr>
          <w:lang w:val="id-ID"/>
        </w:rPr>
        <w:t>Tabel ini menunjukkan pembagian pasar yang jelas. Bubble + AI adalah alat untuk orang non-IT yang membangun aplikasi web umum — dukungan AI-nya hanya OpenAI dan bergantung pada plugin. Flowise dan LangFlow kuat sebagai kerangka visual untuk developer, tetapi tidak memiliki LLMOps dashboard atau A/B testing built-in. Dify adalah satu-satunya yang menggabungkan kematangan visual builder, RAG lengkap, dukungan 50+ provider, dan LLMOps dalam satu paket berlisensi Apache 2.0. Kekurangannya: karena target penggun</w:t>
      </w:r>
      <w:r>
        <w:rPr>
          <w:lang w:val="id-ID"/>
        </w:rPr>
        <w:t>anya lebih luas, kurva belajarnya untuk developer yang ingin</w:t>
      </w:r>
      <w:r>
        <w:rPr>
          <w:lang w:val="id-ID"/>
        </w:rPr>
        <w:t xml:space="preserve"> </w:t>
      </w:r>
      <w:r>
        <w:rPr>
          <w:rStyle w:val="Emphasis"/>
          <w:lang w:val="id-ID"/>
        </w:rPr>
        <w:t>low-level control</w:t>
      </w:r>
      <w:r>
        <w:rPr>
          <w:lang w:val="id-ID"/>
        </w:rPr>
        <w:t xml:space="preserve"> terasa lebih lambat dibandingkan langsung memegang LangChain.</w:t>
      </w:r>
    </w:p>
    <w:p w14:paraId="2BEACA4A" w14:textId="77777777" w:rsidR="002978A9" w:rsidRDefault="002978A9">
      <w:pPr>
        <w:rPr>
          <w:rFonts w:eastAsia="Times New Roman"/>
          <w:lang w:val="id-ID"/>
        </w:rPr>
      </w:pPr>
      <w:r>
        <w:rPr>
          <w:rFonts w:eastAsia="Times New Roman"/>
          <w:lang w:val="id-ID"/>
        </w:rPr>
        <w:pict w14:anchorId="237A73E3">
          <v:rect id="_x0000_i1511" style="width:0;height:1.5pt" o:hralign="center" o:hrstd="t" o:hr="t" fillcolor="#a0a0a0" stroked="f"/>
        </w:pict>
      </w:r>
    </w:p>
    <w:p w14:paraId="695F3965" w14:textId="77777777" w:rsidR="002978A9" w:rsidRDefault="002978A9">
      <w:pPr>
        <w:pStyle w:val="Heading2"/>
        <w:rPr>
          <w:rFonts w:eastAsia="Times New Roman"/>
          <w:lang w:val="id-ID"/>
        </w:rPr>
      </w:pPr>
      <w:r>
        <w:rPr>
          <w:rFonts w:eastAsia="Times New Roman"/>
          <w:lang w:val="id-ID"/>
        </w:rPr>
        <w:t>3. Arsitektur Teknis Dify</w:t>
      </w:r>
    </w:p>
    <w:p w14:paraId="0529C098" w14:textId="77777777" w:rsidR="002978A9" w:rsidRDefault="002978A9">
      <w:pPr>
        <w:pStyle w:val="NormalWeb"/>
        <w:rPr>
          <w:lang w:val="id-ID"/>
        </w:rPr>
      </w:pPr>
      <w:r>
        <w:rPr>
          <w:lang w:val="id-ID"/>
        </w:rPr>
        <w:t xml:space="preserve">Untuk memahami bagaimana Dify bisa secepat dan sefleksibel itu, mari lihat fondasi teknisnya. </w:t>
      </w:r>
      <w:r>
        <w:rPr>
          <w:rStyle w:val="Strong"/>
          <w:lang w:val="id-ID"/>
        </w:rPr>
        <w:t>Backend Dify ditulis dalam Python</w:t>
      </w:r>
      <w:r>
        <w:rPr>
          <w:lang w:val="id-ID"/>
        </w:rPr>
        <w:t xml:space="preserve"> menggunakan Flask dengan Celery untuk tugas asinkron — berkas yang diunggah diproses di latar belakang, sementara respons API tetap cepat. </w:t>
      </w:r>
      <w:r>
        <w:rPr>
          <w:rStyle w:val="Strong"/>
          <w:lang w:val="id-ID"/>
        </w:rPr>
        <w:t>Frontend</w:t>
      </w:r>
      <w:r>
        <w:rPr>
          <w:lang w:val="id-ID"/>
        </w:rPr>
        <w:t xml:space="preserve"> menggunakan Next.js (TypeScript), memberikan pengalaman </w:t>
      </w:r>
      <w:r>
        <w:rPr>
          <w:rStyle w:val="Emphasis"/>
          <w:lang w:val="id-ID"/>
        </w:rPr>
        <w:t>drag-and-drop</w:t>
      </w:r>
      <w:r>
        <w:rPr>
          <w:lang w:val="id-ID"/>
        </w:rPr>
        <w:t xml:space="preserve"> yang responsif di browser.</w:t>
      </w:r>
    </w:p>
    <w:p w14:paraId="2DCE4616" w14:textId="77777777" w:rsidR="002978A9" w:rsidRDefault="002978A9">
      <w:pPr>
        <w:pStyle w:val="NormalWeb"/>
        <w:rPr>
          <w:lang w:val="id-ID"/>
        </w:rPr>
      </w:pPr>
      <w:r>
        <w:rPr>
          <w:lang w:val="id-ID"/>
        </w:rPr>
        <w:t xml:space="preserve">Di lapisan data, Dify menggunakan </w:t>
      </w:r>
      <w:r>
        <w:rPr>
          <w:rStyle w:val="Strong"/>
          <w:lang w:val="id-ID"/>
        </w:rPr>
        <w:t>PostgreSQL sebagai database utama</w:t>
      </w:r>
      <w:r>
        <w:rPr>
          <w:lang w:val="id-ID"/>
        </w:rPr>
        <w:t xml:space="preserve"> — tempat workflow, aplikasi, dataset, dan log tersimpan — serta </w:t>
      </w:r>
      <w:r>
        <w:rPr>
          <w:rStyle w:val="Strong"/>
          <w:lang w:val="id-ID"/>
        </w:rPr>
        <w:t>Redis untuk cache dan task queue</w:t>
      </w:r>
      <w:r>
        <w:rPr>
          <w:lang w:val="id-ID"/>
        </w:rPr>
        <w:t xml:space="preserve">. Untuk vektor, Dify bukan mengharuskan satu vendor: ia mendukung </w:t>
      </w:r>
      <w:r>
        <w:rPr>
          <w:rStyle w:val="Strong"/>
          <w:lang w:val="id-ID"/>
        </w:rPr>
        <w:t>ChromaDB, Qdrant, Milvus, Weaviate, dan Pinecone</w:t>
      </w:r>
      <w:r>
        <w:rPr>
          <w:lang w:val="id-ID"/>
        </w:rPr>
        <w:t xml:space="preserve">, yang terhubung sebagai penyimpanan </w:t>
      </w:r>
      <w:r>
        <w:rPr>
          <w:rStyle w:val="Emphasis"/>
          <w:lang w:val="id-ID"/>
        </w:rPr>
        <w:t>embedding</w:t>
      </w:r>
      <w:r>
        <w:rPr>
          <w:lang w:val="id-ID"/>
        </w:rPr>
        <w:t xml:space="preserve"> untuk RAG. Berkas mentah (PDF, gambar yang diunggah pengguna) disimpan di </w:t>
      </w:r>
      <w:r>
        <w:rPr>
          <w:rStyle w:val="Strong"/>
          <w:lang w:val="id-ID"/>
        </w:rPr>
        <w:t>storage yang kompatibel dengan S3</w:t>
      </w:r>
      <w:r>
        <w:rPr>
          <w:lang w:val="id-ID"/>
        </w:rPr>
        <w:t xml:space="preserve"> — MinIO untuk self-hosted atau AWS S3 untuk cloud.</w:t>
      </w:r>
    </w:p>
    <w:p w14:paraId="5D637CAD" w14:textId="77777777" w:rsidR="002978A9" w:rsidRDefault="002978A9">
      <w:pPr>
        <w:pStyle w:val="NormalWeb"/>
        <w:rPr>
          <w:lang w:val="id-ID"/>
        </w:rPr>
      </w:pPr>
      <w:r>
        <w:rPr>
          <w:lang w:val="id-ID"/>
        </w:rPr>
        <w:t xml:space="preserve">Pola arsitektur yang perlu dicatat: Dify memisahkan </w:t>
      </w:r>
      <w:r>
        <w:rPr>
          <w:rStyle w:val="Emphasis"/>
          <w:lang w:val="id-ID"/>
        </w:rPr>
        <w:t>control plane</w:t>
      </w:r>
      <w:r>
        <w:rPr>
          <w:lang w:val="id-ID"/>
        </w:rPr>
        <w:t xml:space="preserve"> (Postgres + Redis) dari </w:t>
      </w:r>
      <w:r>
        <w:rPr>
          <w:rStyle w:val="Emphasis"/>
          <w:lang w:val="id-ID"/>
        </w:rPr>
        <w:t>data plane</w:t>
      </w:r>
      <w:r>
        <w:rPr>
          <w:lang w:val="id-ID"/>
        </w:rPr>
        <w:t xml:space="preserve"> (vector store + object storage). Ini berarti Anda bisa memindahkan satu komponen tanpa mengganggu yang lain — misalnya mengganti ChromaDB dengan Milvus saat jumlah dokumen melonjak, sementara aplikasi dan log tetap utuh di Postgres.</w:t>
      </w:r>
    </w:p>
    <w:p w14:paraId="4CB2EC03" w14:textId="77777777" w:rsidR="002978A9" w:rsidRDefault="002978A9">
      <w:pPr>
        <w:pStyle w:val="NormalWeb"/>
        <w:rPr>
          <w:lang w:val="id-ID"/>
        </w:rPr>
      </w:pPr>
      <w:r>
        <w:rPr>
          <w:lang w:val="id-ID"/>
        </w:rPr>
        <w:t xml:space="preserve">Pilihan vector store bukan keputusan sekali jalan. ChromaDB paling mudah untuk memulai (tidak butuh server terpisah, data tersimpan sebagai file lokal), Qdrant dan Milvus menawarkan performa jutaan vektor dengan </w:t>
      </w:r>
      <w:r>
        <w:rPr>
          <w:rStyle w:val="Emphasis"/>
          <w:lang w:val="id-ID"/>
        </w:rPr>
        <w:t>distributed search</w:t>
      </w:r>
      <w:r>
        <w:rPr>
          <w:lang w:val="id-ID"/>
        </w:rPr>
        <w:t xml:space="preserve">, sedangkan Pinecone dan Weaviate cocok untuk tim yang lebih suka layanan terkelola. Strategi yang umum dipakai: mulai eksperimen dengan ChromaDB, lalu bermigrasi ke Qdrant/Milvus saat </w:t>
      </w:r>
      <w:r>
        <w:rPr>
          <w:rStyle w:val="Emphasis"/>
          <w:lang w:val="id-ID"/>
        </w:rPr>
        <w:t>knowledge base</w:t>
      </w:r>
      <w:r>
        <w:rPr>
          <w:lang w:val="id-ID"/>
        </w:rPr>
        <w:t xml:space="preserve"> </w:t>
      </w:r>
      <w:r>
        <w:rPr>
          <w:lang w:val="id-ID"/>
        </w:rPr>
        <w:t>melewati ratusan ribu chunk — migrasi ini di Dify cukup dilakukan di pengaturan dataset tanpa mengubah aplikasi.</w:t>
      </w:r>
    </w:p>
    <w:p w14:paraId="07150FE7" w14:textId="77777777" w:rsidR="002978A9" w:rsidRDefault="002978A9">
      <w:pPr>
        <w:pStyle w:val="NormalWeb"/>
        <w:rPr>
          <w:lang w:val="id-ID"/>
        </w:rPr>
      </w:pPr>
      <w:r>
        <w:rPr>
          <w:lang w:val="id-ID"/>
        </w:rPr>
        <w:t>Arsitektur Dify dalam empat layer: pengguna, inti Dify, provider LLM, dan storage.</w:t>
      </w:r>
    </w:p>
    <w:p w14:paraId="4E0FB81B" w14:textId="77777777" w:rsidR="002978A9" w:rsidRDefault="002978A9">
      <w:pPr>
        <w:divId w:val="1692367328"/>
        <w:rPr>
          <w:rFonts w:eastAsia="Times New Roman"/>
          <w:lang w:val="id-ID"/>
        </w:rPr>
      </w:pPr>
      <w:r>
        <w:rPr>
          <w:rFonts w:eastAsia="Times New Roman"/>
          <w:lang w:val="id-ID"/>
        </w:rPr>
        <w:t xml:space="preserve">graph TB subgraph "User Layer" WEB[Web App] API[REST API] EMBED[Embedded Widget] end subgraph "Dify Core" WB[Workflow Engine] AG[Agent Manager] RP[RAG Pipeline] PM[Prompt Manager] end subgraph "LLM Provider" OLLAMA[Ollama] GPT[OpenAI] HF[HuggingFace] end subgraph "Storage" PG[(PostgreSQL)] VS[(Vector DB)] </w:t>
      </w:r>
      <w:r>
        <w:rPr>
          <w:rFonts w:eastAsia="Times New Roman"/>
          <w:lang w:val="id-ID"/>
        </w:rPr>
        <w:t>S3[(MinIO/S3)] end WEB --&gt; WB API --&gt; WB EMBED --&gt; AG WB --&gt; OLLAMA WB --&gt; GPT WB --&gt; HF WB --&gt; RP RP --&gt; VS AG --&gt; WB PM --&gt; WB WB --&gt; PG WB --&gt; S3</w:t>
      </w:r>
    </w:p>
    <w:p w14:paraId="4C16BD93" w14:textId="77777777" w:rsidR="002978A9" w:rsidRDefault="002978A9">
      <w:pPr>
        <w:rPr>
          <w:rFonts w:eastAsia="Times New Roman"/>
          <w:lang w:val="id-ID"/>
        </w:rPr>
      </w:pPr>
      <w:r>
        <w:rPr>
          <w:rStyle w:val="fig-num"/>
          <w:rFonts w:eastAsia="Times New Roman"/>
          <w:lang w:val="id-ID"/>
        </w:rPr>
        <w:t>Gambar 9.2-1</w:t>
      </w:r>
      <w:r>
        <w:rPr>
          <w:rFonts w:eastAsia="Times New Roman"/>
          <w:lang w:val="id-ID"/>
        </w:rPr>
        <w:t>: Arsitektur Dif</w:t>
      </w:r>
      <w:r>
        <w:rPr>
          <w:rFonts w:eastAsia="Times New Roman"/>
          <w:lang w:val="id-ID"/>
        </w:rPr>
        <w:t>y</w:t>
      </w:r>
    </w:p>
    <w:p w14:paraId="1F737B1C" w14:textId="77777777" w:rsidR="002978A9" w:rsidRDefault="002978A9">
      <w:pPr>
        <w:pStyle w:val="NormalWeb"/>
        <w:rPr>
          <w:lang w:val="id-ID"/>
        </w:rPr>
      </w:pPr>
      <w:r>
        <w:rPr>
          <w:lang w:val="id-ID"/>
        </w:rPr>
        <w:t xml:space="preserve">Gambar ini memperlihatkan aliran permintaan dari tiga titik masuk — Web App, REST API, dan </w:t>
      </w:r>
      <w:r>
        <w:rPr>
          <w:rStyle w:val="Emphasis"/>
          <w:lang w:val="id-ID"/>
        </w:rPr>
        <w:t>Embedded Widget</w:t>
      </w:r>
      <w:r>
        <w:rPr>
          <w:lang w:val="id-ID"/>
        </w:rPr>
        <w:t xml:space="preserve"> </w:t>
      </w:r>
      <w:r>
        <w:rPr>
          <w:lang w:val="id-ID"/>
        </w:rPr>
        <w:t>(kode embed untuk website karir perusahaan) — menuju Dify Core. Workflow Engine menjadi pusat orkestrasi: ia memanggil provider LLM (Ollama untuk lokal, OpenAI atau HuggingFace untuk cloud), berkomunikasi dengan RAG Pipeline yang mengambil vektor dari Vector DB, dan menyimpan state ke PostgreSQL serta berkas ke MinIO/S3. Agent Manager berinteraksi dengan Workflow Engine dua arah, dan Prompt Manager menyuplai templat prompt ke setiap eksekusi. Perhatikan bahwa LLM Provider dan Storage dipisahkan: Anda bisa m</w:t>
      </w:r>
      <w:r>
        <w:rPr>
          <w:lang w:val="id-ID"/>
        </w:rPr>
        <w:t>engganti penyimpanan vektor atau menambahkan provider baru tanpa menyentuh logika aplikasi — inilah yang membuat Dify mudah dioperasionalkan oleh tim IT non-specialist.</w:t>
      </w:r>
    </w:p>
    <w:p w14:paraId="2C469852" w14:textId="77777777" w:rsidR="002978A9" w:rsidRDefault="002978A9">
      <w:pPr>
        <w:rPr>
          <w:rFonts w:eastAsia="Times New Roman"/>
          <w:lang w:val="id-ID"/>
        </w:rPr>
      </w:pPr>
      <w:r>
        <w:rPr>
          <w:rFonts w:eastAsia="Times New Roman"/>
          <w:lang w:val="id-ID"/>
        </w:rPr>
        <w:pict w14:anchorId="2BBC9E90">
          <v:rect id="_x0000_i1512" style="width:0;height:1.5pt" o:hralign="center" o:hrstd="t" o:hr="t" fillcolor="#a0a0a0" stroked="f"/>
        </w:pict>
      </w:r>
    </w:p>
    <w:p w14:paraId="2B4E4FA4" w14:textId="77777777" w:rsidR="002978A9" w:rsidRDefault="002978A9">
      <w:pPr>
        <w:pStyle w:val="Heading2"/>
        <w:rPr>
          <w:rFonts w:eastAsia="Times New Roman"/>
          <w:lang w:val="id-ID"/>
        </w:rPr>
      </w:pPr>
      <w:r>
        <w:rPr>
          <w:rFonts w:eastAsia="Times New Roman"/>
          <w:lang w:val="id-ID"/>
        </w:rPr>
        <w:t>4. Komponen Aplikasi Dify</w:t>
      </w:r>
    </w:p>
    <w:p w14:paraId="765215D9" w14:textId="77777777" w:rsidR="002978A9" w:rsidRDefault="002978A9">
      <w:pPr>
        <w:pStyle w:val="NormalWeb"/>
        <w:rPr>
          <w:lang w:val="id-ID"/>
        </w:rPr>
      </w:pPr>
      <w:r>
        <w:rPr>
          <w:lang w:val="id-ID"/>
        </w:rPr>
        <w:t>Dify menyediakan empat tipe aplikasi yang masing-masing menyelesaikan kelas masalah berbeda:</w:t>
      </w:r>
    </w:p>
    <w:p w14:paraId="461D2CC7" w14:textId="77777777" w:rsidR="002978A9" w:rsidRDefault="002978A9">
      <w:pPr>
        <w:pStyle w:val="NormalWeb"/>
        <w:rPr>
          <w:lang w:val="id-ID"/>
        </w:rPr>
      </w:pPr>
      <w:r>
        <w:rPr>
          <w:rStyle w:val="Strong"/>
          <w:lang w:val="id-ID"/>
        </w:rPr>
        <w:t>Chatbot App</w:t>
      </w:r>
      <w:r>
        <w:rPr>
          <w:lang w:val="id-ID"/>
        </w:rPr>
        <w:t xml:space="preserve"> adalah aplikasi percakapan dengan memori, konteks, dan </w:t>
      </w:r>
      <w:r>
        <w:rPr>
          <w:rStyle w:val="Emphasis"/>
          <w:lang w:val="id-ID"/>
        </w:rPr>
        <w:t>knowledge base</w:t>
      </w:r>
      <w:r>
        <w:rPr>
          <w:lang w:val="id-ID"/>
        </w:rPr>
        <w:t>. Cocok untuk FAQ kandidat, tanya benefit karyawan, atau asisten pendukung keputusan. Pengguna berinteraksi melalui web widget, API, atau aplikasi pesan.</w:t>
      </w:r>
    </w:p>
    <w:p w14:paraId="684BAD60" w14:textId="77777777" w:rsidR="002978A9" w:rsidRDefault="002978A9">
      <w:pPr>
        <w:pStyle w:val="NormalWeb"/>
        <w:rPr>
          <w:lang w:val="id-ID"/>
        </w:rPr>
      </w:pPr>
      <w:r>
        <w:rPr>
          <w:rStyle w:val="Strong"/>
          <w:lang w:val="id-ID"/>
        </w:rPr>
        <w:t>Workflow App</w:t>
      </w:r>
      <w:r>
        <w:rPr>
          <w:lang w:val="id-ID"/>
        </w:rPr>
        <w:t xml:space="preserve"> </w:t>
      </w:r>
      <w:r>
        <w:rPr>
          <w:lang w:val="id-ID"/>
        </w:rPr>
        <w:t>adalah DAG visual untuk pipeline multi-langkah — mirip n8n dari Bab 9.1, tetapi terfokus pada operasi LLM: ekstraksi, transformasi, validasi, dan integrasi antar-node. Jika chatbot adalah percakapan bebas, workflow adalah proses yang terdefinisi ketat, misalnya "</w:t>
      </w:r>
      <w:r>
        <w:rPr>
          <w:lang w:val="id-ID"/>
        </w:rPr>
        <w:t>screening CV → jadwal interview → kirim email</w:t>
      </w:r>
      <w:r>
        <w:rPr>
          <w:lang w:val="id-ID"/>
        </w:rPr>
        <w:t>".</w:t>
      </w:r>
    </w:p>
    <w:p w14:paraId="3A4728F9" w14:textId="77777777" w:rsidR="002978A9" w:rsidRDefault="002978A9">
      <w:pPr>
        <w:pStyle w:val="NormalWeb"/>
        <w:rPr>
          <w:lang w:val="id-ID"/>
        </w:rPr>
      </w:pPr>
      <w:r>
        <w:rPr>
          <w:rStyle w:val="Strong"/>
          <w:lang w:val="id-ID"/>
        </w:rPr>
        <w:t>Agent App</w:t>
      </w:r>
      <w:r>
        <w:rPr>
          <w:lang w:val="id-ID"/>
        </w:rPr>
        <w:t xml:space="preserve"> adalah ReAct agent dengan </w:t>
      </w:r>
      <w:r>
        <w:rPr>
          <w:rStyle w:val="Emphasis"/>
          <w:lang w:val="id-ID"/>
        </w:rPr>
        <w:t>tool calling</w:t>
      </w:r>
      <w:r>
        <w:rPr>
          <w:lang w:val="id-ID"/>
        </w:rPr>
        <w:t>: ia bisa memanggil API eksternal, membaca database, mengeksekusi kode, dan menggunakan Google Calendar atau Gmail sebagai alat. Inilah tipe aplikasi yang "bertindak", bukan sekadar menjawab — ia bisa menghubungkan kalender Anda dan menjadwalkan pertemuan.</w:t>
      </w:r>
    </w:p>
    <w:p w14:paraId="56FB9DEA" w14:textId="77777777" w:rsidR="002978A9" w:rsidRDefault="002978A9">
      <w:pPr>
        <w:pStyle w:val="NormalWeb"/>
        <w:rPr>
          <w:lang w:val="id-ID"/>
        </w:rPr>
      </w:pPr>
      <w:r>
        <w:rPr>
          <w:rStyle w:val="Strong"/>
          <w:lang w:val="id-ID"/>
        </w:rPr>
        <w:t>Text Generator App</w:t>
      </w:r>
      <w:r>
        <w:rPr>
          <w:lang w:val="id-ID"/>
        </w:rPr>
        <w:t xml:space="preserve"> dirancang untuk generasi konten massal: surat </w:t>
      </w:r>
      <w:r>
        <w:rPr>
          <w:rStyle w:val="Emphasis"/>
          <w:lang w:val="id-ID"/>
        </w:rPr>
        <w:t>offer letter</w:t>
      </w:r>
      <w:r>
        <w:rPr>
          <w:lang w:val="id-ID"/>
        </w:rPr>
        <w:t xml:space="preserve">, draft kontrak, ringkasan laporan bulanan, atau notifikasi anggaran. Dengan </w:t>
      </w:r>
      <w:r>
        <w:rPr>
          <w:rStyle w:val="Emphasis"/>
          <w:lang w:val="id-ID"/>
        </w:rPr>
        <w:t>batch processing</w:t>
      </w:r>
      <w:r>
        <w:rPr>
          <w:lang w:val="id-ID"/>
        </w:rPr>
        <w:t>, satu aplikasi bisa menghasilkan ratusan dokumen berdasarkan template dan data.</w:t>
      </w:r>
    </w:p>
    <w:p w14:paraId="0DE60276" w14:textId="77777777" w:rsidR="002978A9" w:rsidRDefault="002978A9">
      <w:pPr>
        <w:pStyle w:val="NormalWeb"/>
        <w:rPr>
          <w:lang w:val="id-ID"/>
        </w:rPr>
      </w:pPr>
      <w:r>
        <w:rPr>
          <w:lang w:val="id-ID"/>
        </w:rPr>
        <w:t xml:space="preserve">Di belakang semuanya, </w:t>
      </w:r>
      <w:r>
        <w:rPr>
          <w:rStyle w:val="Strong"/>
          <w:lang w:val="id-ID"/>
        </w:rPr>
        <w:t>RAG Pipeline</w:t>
      </w:r>
      <w:r>
        <w:rPr>
          <w:lang w:val="id-ID"/>
        </w:rPr>
        <w:t xml:space="preserve"> menyediakan alurnya: </w:t>
      </w:r>
      <w:r>
        <w:rPr>
          <w:rStyle w:val="Emphasis"/>
          <w:lang w:val="id-ID"/>
        </w:rPr>
        <w:t>document ingestion</w:t>
      </w:r>
      <w:r>
        <w:rPr>
          <w:lang w:val="id-ID"/>
        </w:rPr>
        <w:t xml:space="preserve"> </w:t>
      </w:r>
      <w:r>
        <w:rPr>
          <w:lang w:val="id-ID"/>
        </w:rPr>
        <w:t>→</w:t>
      </w:r>
      <w:r>
        <w:rPr>
          <w:lang w:val="id-ID"/>
        </w:rPr>
        <w:t xml:space="preserve"> </w:t>
      </w:r>
      <w:r>
        <w:rPr>
          <w:rStyle w:val="Emphasis"/>
          <w:lang w:val="id-ID"/>
        </w:rPr>
        <w:t>chunking</w:t>
      </w:r>
      <w:r>
        <w:rPr>
          <w:lang w:val="id-ID"/>
        </w:rPr>
        <w:t xml:space="preserve"> </w:t>
      </w:r>
      <w:r>
        <w:rPr>
          <w:lang w:val="id-ID"/>
        </w:rPr>
        <w:t>→</w:t>
      </w:r>
      <w:r>
        <w:rPr>
          <w:lang w:val="id-ID"/>
        </w:rPr>
        <w:t xml:space="preserve"> </w:t>
      </w:r>
      <w:r>
        <w:rPr>
          <w:rStyle w:val="Emphasis"/>
          <w:lang w:val="id-ID"/>
        </w:rPr>
        <w:t>embedding</w:t>
      </w:r>
      <w:r>
        <w:rPr>
          <w:lang w:val="id-ID"/>
        </w:rPr>
        <w:t xml:space="preserve"> </w:t>
      </w:r>
      <w:r>
        <w:rPr>
          <w:lang w:val="id-ID"/>
        </w:rPr>
        <w:t>→</w:t>
      </w:r>
      <w:r>
        <w:rPr>
          <w:lang w:val="id-ID"/>
        </w:rPr>
        <w:t xml:space="preserve"> </w:t>
      </w:r>
      <w:r>
        <w:rPr>
          <w:rStyle w:val="Emphasis"/>
          <w:lang w:val="id-ID"/>
        </w:rPr>
        <w:t>retrieval</w:t>
      </w:r>
      <w:r>
        <w:rPr>
          <w:lang w:val="id-ID"/>
        </w:rPr>
        <w:t xml:space="preserve"> </w:t>
      </w:r>
      <w:r>
        <w:rPr>
          <w:lang w:val="id-ID"/>
        </w:rPr>
        <w:t>→</w:t>
      </w:r>
      <w:r>
        <w:rPr>
          <w:lang w:val="id-ID"/>
        </w:rPr>
        <w:t xml:space="preserve"> </w:t>
      </w:r>
      <w:r>
        <w:rPr>
          <w:rStyle w:val="Emphasis"/>
          <w:lang w:val="id-ID"/>
        </w:rPr>
        <w:t>generation</w:t>
      </w:r>
      <w:r>
        <w:rPr>
          <w:lang w:val="id-ID"/>
        </w:rPr>
        <w:t>. Pipeline ini menjadi tulang punggung jawaban yang berdasarkan fakta, bukan sekadar kreativitas model.</w:t>
      </w:r>
    </w:p>
    <w:p w14:paraId="4BF92449" w14:textId="77777777" w:rsidR="002978A9" w:rsidRDefault="002978A9">
      <w:pPr>
        <w:pStyle w:val="table-label"/>
        <w:rPr>
          <w:lang w:val="id-ID"/>
        </w:rPr>
      </w:pPr>
      <w:r>
        <w:rPr>
          <w:lang w:val="id-ID"/>
        </w:rPr>
        <w:t>Tabel 9.7: Model Unggulan untuk Aplikasi Dify</w:t>
      </w:r>
    </w:p>
    <w:p w14:paraId="2FF1DFEF" w14:textId="77777777" w:rsidR="002978A9" w:rsidRDefault="002978A9">
      <w:pPr>
        <w:pStyle w:val="NormalWeb"/>
        <w:rPr>
          <w:lang w:val="id-ID"/>
        </w:rPr>
      </w:pPr>
      <w:r>
        <w:rPr>
          <w:lang w:val="id-ID"/>
        </w:rPr>
        <w:t>Pemetaan model ke kasus penggunaan HR dan Finance — perhatikan kolom terakhir untuk rekomendasi langsung.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453"/>
        <w:gridCol w:w="874"/>
        <w:gridCol w:w="2553"/>
        <w:gridCol w:w="2579"/>
      </w:tblGrid>
      <w:tr w:rsidR="00000000" w14:paraId="5434E2E1" w14:textId="77777777">
        <w:trPr>
          <w:divId w:val="269241421"/>
          <w:tblHeader/>
          <w:tblCellSpacing w:w="15" w:type="dxa"/>
        </w:trPr>
        <w:tc>
          <w:tcPr>
            <w:tcW w:w="0" w:type="auto"/>
            <w:vAlign w:val="center"/>
            <w:hideMark/>
          </w:tcPr>
          <w:p w14:paraId="6D289E60"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A50BED0" w14:textId="77777777" w:rsidR="002978A9" w:rsidRDefault="002978A9">
            <w:pPr>
              <w:jc w:val="center"/>
              <w:rPr>
                <w:rFonts w:eastAsia="Times New Roman"/>
                <w:b/>
                <w:bCs/>
              </w:rPr>
            </w:pPr>
            <w:r>
              <w:rPr>
                <w:rFonts w:eastAsia="Times New Roman"/>
                <w:b/>
                <w:bCs/>
              </w:rPr>
              <w:t>Parameter Aktif</w:t>
            </w:r>
          </w:p>
        </w:tc>
        <w:tc>
          <w:tcPr>
            <w:tcW w:w="0" w:type="auto"/>
            <w:vAlign w:val="center"/>
            <w:hideMark/>
          </w:tcPr>
          <w:p w14:paraId="16B507CF" w14:textId="77777777" w:rsidR="002978A9" w:rsidRDefault="002978A9">
            <w:pPr>
              <w:jc w:val="center"/>
              <w:rPr>
                <w:rFonts w:eastAsia="Times New Roman"/>
                <w:b/>
                <w:bCs/>
              </w:rPr>
            </w:pPr>
            <w:r>
              <w:rPr>
                <w:rFonts w:eastAsia="Times New Roman"/>
                <w:b/>
                <w:bCs/>
              </w:rPr>
              <w:t>Context</w:t>
            </w:r>
          </w:p>
        </w:tc>
        <w:tc>
          <w:tcPr>
            <w:tcW w:w="0" w:type="auto"/>
            <w:vAlign w:val="center"/>
            <w:hideMark/>
          </w:tcPr>
          <w:p w14:paraId="39F9464C" w14:textId="77777777" w:rsidR="002978A9" w:rsidRDefault="002978A9">
            <w:pPr>
              <w:jc w:val="center"/>
              <w:rPr>
                <w:rFonts w:eastAsia="Times New Roman"/>
                <w:b/>
                <w:bCs/>
              </w:rPr>
            </w:pPr>
            <w:r>
              <w:rPr>
                <w:rFonts w:eastAsia="Times New Roman"/>
                <w:b/>
                <w:bCs/>
              </w:rPr>
              <w:t>Keunggulan di Dify</w:t>
            </w:r>
          </w:p>
        </w:tc>
        <w:tc>
          <w:tcPr>
            <w:tcW w:w="0" w:type="auto"/>
            <w:vAlign w:val="center"/>
            <w:hideMark/>
          </w:tcPr>
          <w:p w14:paraId="2B0AB0FF" w14:textId="77777777" w:rsidR="002978A9" w:rsidRDefault="002978A9">
            <w:pPr>
              <w:jc w:val="center"/>
              <w:rPr>
                <w:rFonts w:eastAsia="Times New Roman"/>
                <w:b/>
                <w:bCs/>
              </w:rPr>
            </w:pPr>
            <w:r>
              <w:rPr>
                <w:rFonts w:eastAsia="Times New Roman"/>
                <w:b/>
                <w:bCs/>
              </w:rPr>
              <w:t>Use Case HR/Finance</w:t>
            </w:r>
          </w:p>
        </w:tc>
      </w:tr>
      <w:tr w:rsidR="00000000" w14:paraId="03C0B727" w14:textId="77777777">
        <w:trPr>
          <w:divId w:val="269241421"/>
          <w:tblCellSpacing w:w="15" w:type="dxa"/>
        </w:trPr>
        <w:tc>
          <w:tcPr>
            <w:tcW w:w="0" w:type="auto"/>
            <w:vAlign w:val="center"/>
            <w:hideMark/>
          </w:tcPr>
          <w:p w14:paraId="0BF0AD14" w14:textId="77777777" w:rsidR="002978A9" w:rsidRDefault="002978A9">
            <w:pPr>
              <w:rPr>
                <w:rFonts w:eastAsia="Times New Roman"/>
              </w:rPr>
            </w:pPr>
            <w:r>
              <w:rPr>
                <w:rStyle w:val="Strong"/>
                <w:rFonts w:eastAsia="Times New Roman"/>
              </w:rPr>
              <w:t>DeepSeek V4 Pro</w:t>
            </w:r>
          </w:p>
        </w:tc>
        <w:tc>
          <w:tcPr>
            <w:tcW w:w="0" w:type="auto"/>
            <w:vAlign w:val="center"/>
            <w:hideMark/>
          </w:tcPr>
          <w:p w14:paraId="2B2C9BDA" w14:textId="77777777" w:rsidR="002978A9" w:rsidRDefault="002978A9">
            <w:pPr>
              <w:rPr>
                <w:rFonts w:eastAsia="Times New Roman"/>
              </w:rPr>
            </w:pPr>
            <w:r>
              <w:rPr>
                <w:rFonts w:eastAsia="Times New Roman"/>
              </w:rPr>
              <w:t>49B</w:t>
            </w:r>
          </w:p>
        </w:tc>
        <w:tc>
          <w:tcPr>
            <w:tcW w:w="0" w:type="auto"/>
            <w:vAlign w:val="center"/>
            <w:hideMark/>
          </w:tcPr>
          <w:p w14:paraId="6963CDE3" w14:textId="77777777" w:rsidR="002978A9" w:rsidRDefault="002978A9">
            <w:pPr>
              <w:rPr>
                <w:rFonts w:eastAsia="Times New Roman"/>
              </w:rPr>
            </w:pPr>
            <w:r>
              <w:rPr>
                <w:rFonts w:eastAsia="Times New Roman"/>
              </w:rPr>
              <w:t>1M</w:t>
            </w:r>
          </w:p>
        </w:tc>
        <w:tc>
          <w:tcPr>
            <w:tcW w:w="0" w:type="auto"/>
            <w:vAlign w:val="center"/>
            <w:hideMark/>
          </w:tcPr>
          <w:p w14:paraId="34DE798C" w14:textId="77777777" w:rsidR="002978A9" w:rsidRDefault="002978A9">
            <w:pPr>
              <w:rPr>
                <w:rFonts w:eastAsia="Times New Roman"/>
              </w:rPr>
            </w:pPr>
            <w:r>
              <w:rPr>
                <w:rFonts w:eastAsia="Times New Roman"/>
              </w:rPr>
              <w:t>Agentic RAG dengan konteks panjang</w:t>
            </w:r>
          </w:p>
        </w:tc>
        <w:tc>
          <w:tcPr>
            <w:tcW w:w="0" w:type="auto"/>
            <w:vAlign w:val="center"/>
            <w:hideMark/>
          </w:tcPr>
          <w:p w14:paraId="55E9C1E8" w14:textId="77777777" w:rsidR="002978A9" w:rsidRDefault="002978A9">
            <w:pPr>
              <w:rPr>
                <w:rFonts w:eastAsia="Times New Roman"/>
              </w:rPr>
            </w:pPr>
            <w:r>
              <w:rPr>
                <w:rFonts w:eastAsia="Times New Roman"/>
              </w:rPr>
              <w:t>Analisis kontrak, review kebijakan HR</w:t>
            </w:r>
          </w:p>
        </w:tc>
      </w:tr>
      <w:tr w:rsidR="00000000" w14:paraId="7FC6FFD8" w14:textId="77777777">
        <w:trPr>
          <w:divId w:val="269241421"/>
          <w:tblCellSpacing w:w="15" w:type="dxa"/>
        </w:trPr>
        <w:tc>
          <w:tcPr>
            <w:tcW w:w="0" w:type="auto"/>
            <w:vAlign w:val="center"/>
            <w:hideMark/>
          </w:tcPr>
          <w:p w14:paraId="133F0CCA"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74DA6F01" w14:textId="77777777" w:rsidR="002978A9" w:rsidRDefault="002978A9">
            <w:pPr>
              <w:rPr>
                <w:rFonts w:eastAsia="Times New Roman"/>
              </w:rPr>
            </w:pPr>
            <w:r>
              <w:rPr>
                <w:rFonts w:eastAsia="Times New Roman"/>
              </w:rPr>
              <w:t>13B</w:t>
            </w:r>
          </w:p>
        </w:tc>
        <w:tc>
          <w:tcPr>
            <w:tcW w:w="0" w:type="auto"/>
            <w:vAlign w:val="center"/>
            <w:hideMark/>
          </w:tcPr>
          <w:p w14:paraId="7AE18075" w14:textId="77777777" w:rsidR="002978A9" w:rsidRDefault="002978A9">
            <w:pPr>
              <w:rPr>
                <w:rFonts w:eastAsia="Times New Roman"/>
              </w:rPr>
            </w:pPr>
            <w:r>
              <w:rPr>
                <w:rFonts w:eastAsia="Times New Roman"/>
              </w:rPr>
              <w:t>1M</w:t>
            </w:r>
          </w:p>
        </w:tc>
        <w:tc>
          <w:tcPr>
            <w:tcW w:w="0" w:type="auto"/>
            <w:vAlign w:val="center"/>
            <w:hideMark/>
          </w:tcPr>
          <w:p w14:paraId="3809F586" w14:textId="77777777" w:rsidR="002978A9" w:rsidRDefault="002978A9">
            <w:pPr>
              <w:rPr>
                <w:rFonts w:eastAsia="Times New Roman"/>
              </w:rPr>
            </w:pPr>
            <w:r>
              <w:rPr>
                <w:rFonts w:eastAsia="Times New Roman"/>
              </w:rPr>
              <w:t>Cepat dan efisien untuk chatbot</w:t>
            </w:r>
          </w:p>
        </w:tc>
        <w:tc>
          <w:tcPr>
            <w:tcW w:w="0" w:type="auto"/>
            <w:vAlign w:val="center"/>
            <w:hideMark/>
          </w:tcPr>
          <w:p w14:paraId="711CFA9B" w14:textId="77777777" w:rsidR="002978A9" w:rsidRDefault="002978A9">
            <w:pPr>
              <w:rPr>
                <w:rFonts w:eastAsia="Times New Roman"/>
              </w:rPr>
            </w:pPr>
            <w:r>
              <w:rPr>
                <w:rFonts w:eastAsia="Times New Roman"/>
              </w:rPr>
              <w:t>FAQ kandidat, tanya benefit</w:t>
            </w:r>
          </w:p>
        </w:tc>
      </w:tr>
      <w:tr w:rsidR="00000000" w14:paraId="1B3A13FE" w14:textId="77777777">
        <w:trPr>
          <w:divId w:val="269241421"/>
          <w:tblCellSpacing w:w="15" w:type="dxa"/>
        </w:trPr>
        <w:tc>
          <w:tcPr>
            <w:tcW w:w="0" w:type="auto"/>
            <w:vAlign w:val="center"/>
            <w:hideMark/>
          </w:tcPr>
          <w:p w14:paraId="10520545" w14:textId="77777777" w:rsidR="002978A9" w:rsidRDefault="002978A9">
            <w:pPr>
              <w:rPr>
                <w:rFonts w:eastAsia="Times New Roman"/>
              </w:rPr>
            </w:pPr>
            <w:r>
              <w:rPr>
                <w:rStyle w:val="Strong"/>
                <w:rFonts w:eastAsia="Times New Roman"/>
              </w:rPr>
              <w:t>Claude Fable 5</w:t>
            </w:r>
          </w:p>
        </w:tc>
        <w:tc>
          <w:tcPr>
            <w:tcW w:w="0" w:type="auto"/>
            <w:vAlign w:val="center"/>
            <w:hideMark/>
          </w:tcPr>
          <w:p w14:paraId="35A0EF06" w14:textId="77777777" w:rsidR="002978A9" w:rsidRDefault="002978A9">
            <w:pPr>
              <w:rPr>
                <w:rFonts w:eastAsia="Times New Roman"/>
              </w:rPr>
            </w:pPr>
            <w:r>
              <w:rPr>
                <w:rFonts w:eastAsia="Times New Roman"/>
              </w:rPr>
              <w:t>—</w:t>
            </w:r>
          </w:p>
        </w:tc>
        <w:tc>
          <w:tcPr>
            <w:tcW w:w="0" w:type="auto"/>
            <w:vAlign w:val="center"/>
            <w:hideMark/>
          </w:tcPr>
          <w:p w14:paraId="79FE938A" w14:textId="77777777" w:rsidR="002978A9" w:rsidRDefault="002978A9">
            <w:pPr>
              <w:rPr>
                <w:rFonts w:eastAsia="Times New Roman"/>
              </w:rPr>
            </w:pPr>
            <w:r>
              <w:rPr>
                <w:rFonts w:eastAsia="Times New Roman"/>
              </w:rPr>
              <w:t>1M</w:t>
            </w:r>
          </w:p>
        </w:tc>
        <w:tc>
          <w:tcPr>
            <w:tcW w:w="0" w:type="auto"/>
            <w:vAlign w:val="center"/>
            <w:hideMark/>
          </w:tcPr>
          <w:p w14:paraId="366F1795" w14:textId="77777777" w:rsidR="002978A9" w:rsidRDefault="002978A9">
            <w:pPr>
              <w:rPr>
                <w:rFonts w:eastAsia="Times New Roman"/>
              </w:rPr>
            </w:pPr>
            <w:r>
              <w:rPr>
                <w:rFonts w:eastAsia="Times New Roman"/>
              </w:rPr>
              <w:t>Safety classifiers, SWE-bench 95%</w:t>
            </w:r>
          </w:p>
        </w:tc>
        <w:tc>
          <w:tcPr>
            <w:tcW w:w="0" w:type="auto"/>
            <w:vAlign w:val="center"/>
            <w:hideMark/>
          </w:tcPr>
          <w:p w14:paraId="5EE8921C" w14:textId="77777777" w:rsidR="002978A9" w:rsidRDefault="002978A9">
            <w:pPr>
              <w:rPr>
                <w:rFonts w:eastAsia="Times New Roman"/>
              </w:rPr>
            </w:pPr>
            <w:r>
              <w:rPr>
                <w:rFonts w:eastAsia="Times New Roman"/>
              </w:rPr>
              <w:t>Screening CV (butuh guardrails ketat)</w:t>
            </w:r>
          </w:p>
        </w:tc>
      </w:tr>
      <w:tr w:rsidR="00000000" w14:paraId="4D06C442" w14:textId="77777777">
        <w:trPr>
          <w:divId w:val="269241421"/>
          <w:tblCellSpacing w:w="15" w:type="dxa"/>
        </w:trPr>
        <w:tc>
          <w:tcPr>
            <w:tcW w:w="0" w:type="auto"/>
            <w:vAlign w:val="center"/>
            <w:hideMark/>
          </w:tcPr>
          <w:p w14:paraId="1E1DA642" w14:textId="77777777" w:rsidR="002978A9" w:rsidRDefault="002978A9">
            <w:pPr>
              <w:rPr>
                <w:rFonts w:eastAsia="Times New Roman"/>
              </w:rPr>
            </w:pPr>
            <w:r>
              <w:rPr>
                <w:rStyle w:val="Strong"/>
                <w:rFonts w:eastAsia="Times New Roman"/>
              </w:rPr>
              <w:t>Mistral Large 3</w:t>
            </w:r>
          </w:p>
        </w:tc>
        <w:tc>
          <w:tcPr>
            <w:tcW w:w="0" w:type="auto"/>
            <w:vAlign w:val="center"/>
            <w:hideMark/>
          </w:tcPr>
          <w:p w14:paraId="727FE12E" w14:textId="77777777" w:rsidR="002978A9" w:rsidRDefault="002978A9">
            <w:pPr>
              <w:rPr>
                <w:rFonts w:eastAsia="Times New Roman"/>
              </w:rPr>
            </w:pPr>
            <w:r>
              <w:rPr>
                <w:rFonts w:eastAsia="Times New Roman"/>
              </w:rPr>
              <w:t>41B</w:t>
            </w:r>
          </w:p>
        </w:tc>
        <w:tc>
          <w:tcPr>
            <w:tcW w:w="0" w:type="auto"/>
            <w:vAlign w:val="center"/>
            <w:hideMark/>
          </w:tcPr>
          <w:p w14:paraId="2EEE8C2F" w14:textId="77777777" w:rsidR="002978A9" w:rsidRDefault="002978A9">
            <w:pPr>
              <w:rPr>
                <w:rFonts w:eastAsia="Times New Roman"/>
              </w:rPr>
            </w:pPr>
            <w:r>
              <w:rPr>
                <w:rFonts w:eastAsia="Times New Roman"/>
              </w:rPr>
              <w:t>256K</w:t>
            </w:r>
          </w:p>
        </w:tc>
        <w:tc>
          <w:tcPr>
            <w:tcW w:w="0" w:type="auto"/>
            <w:vAlign w:val="center"/>
            <w:hideMark/>
          </w:tcPr>
          <w:p w14:paraId="1084C543" w14:textId="77777777" w:rsidR="002978A9" w:rsidRDefault="002978A9">
            <w:pPr>
              <w:rPr>
                <w:rFonts w:eastAsia="Times New Roman"/>
              </w:rPr>
            </w:pPr>
            <w:r>
              <w:rPr>
                <w:rFonts w:eastAsia="Times New Roman"/>
              </w:rPr>
              <w:t>Multimodal, granular MoE</w:t>
            </w:r>
          </w:p>
        </w:tc>
        <w:tc>
          <w:tcPr>
            <w:tcW w:w="0" w:type="auto"/>
            <w:vAlign w:val="center"/>
            <w:hideMark/>
          </w:tcPr>
          <w:p w14:paraId="50905B2E" w14:textId="77777777" w:rsidR="002978A9" w:rsidRDefault="002978A9">
            <w:pPr>
              <w:rPr>
                <w:rFonts w:eastAsia="Times New Roman"/>
              </w:rPr>
            </w:pPr>
            <w:r>
              <w:rPr>
                <w:rFonts w:eastAsia="Times New Roman"/>
              </w:rPr>
              <w:t>Analisis dokumen keuangan + gambar</w:t>
            </w:r>
          </w:p>
        </w:tc>
      </w:tr>
      <w:tr w:rsidR="00000000" w14:paraId="40B397DD" w14:textId="77777777">
        <w:trPr>
          <w:divId w:val="269241421"/>
          <w:tblCellSpacing w:w="15" w:type="dxa"/>
        </w:trPr>
        <w:tc>
          <w:tcPr>
            <w:tcW w:w="0" w:type="auto"/>
            <w:vAlign w:val="center"/>
            <w:hideMark/>
          </w:tcPr>
          <w:p w14:paraId="17A3FBEF" w14:textId="77777777" w:rsidR="002978A9" w:rsidRDefault="002978A9">
            <w:pPr>
              <w:rPr>
                <w:rFonts w:eastAsia="Times New Roman"/>
              </w:rPr>
            </w:pPr>
            <w:r>
              <w:rPr>
                <w:rStyle w:val="Strong"/>
                <w:rFonts w:eastAsia="Times New Roman"/>
              </w:rPr>
              <w:t>GPT-5.5</w:t>
            </w:r>
          </w:p>
        </w:tc>
        <w:tc>
          <w:tcPr>
            <w:tcW w:w="0" w:type="auto"/>
            <w:vAlign w:val="center"/>
            <w:hideMark/>
          </w:tcPr>
          <w:p w14:paraId="0904BF24" w14:textId="77777777" w:rsidR="002978A9" w:rsidRDefault="002978A9">
            <w:pPr>
              <w:rPr>
                <w:rFonts w:eastAsia="Times New Roman"/>
              </w:rPr>
            </w:pPr>
            <w:r>
              <w:rPr>
                <w:rFonts w:eastAsia="Times New Roman"/>
              </w:rPr>
              <w:t>—</w:t>
            </w:r>
          </w:p>
        </w:tc>
        <w:tc>
          <w:tcPr>
            <w:tcW w:w="0" w:type="auto"/>
            <w:vAlign w:val="center"/>
            <w:hideMark/>
          </w:tcPr>
          <w:p w14:paraId="16258E37" w14:textId="77777777" w:rsidR="002978A9" w:rsidRDefault="002978A9">
            <w:pPr>
              <w:rPr>
                <w:rFonts w:eastAsia="Times New Roman"/>
              </w:rPr>
            </w:pPr>
            <w:r>
              <w:rPr>
                <w:rFonts w:eastAsia="Times New Roman"/>
              </w:rPr>
              <w:t>1M</w:t>
            </w:r>
          </w:p>
        </w:tc>
        <w:tc>
          <w:tcPr>
            <w:tcW w:w="0" w:type="auto"/>
            <w:vAlign w:val="center"/>
            <w:hideMark/>
          </w:tcPr>
          <w:p w14:paraId="39CD880E" w14:textId="77777777" w:rsidR="002978A9" w:rsidRDefault="002978A9">
            <w:pPr>
              <w:rPr>
                <w:rFonts w:eastAsia="Times New Roman"/>
              </w:rPr>
            </w:pPr>
            <w:r>
              <w:rPr>
                <w:rFonts w:eastAsia="Times New Roman"/>
              </w:rPr>
              <w:t>Reasoning kuat, coding agentic</w:t>
            </w:r>
          </w:p>
        </w:tc>
        <w:tc>
          <w:tcPr>
            <w:tcW w:w="0" w:type="auto"/>
            <w:vAlign w:val="center"/>
            <w:hideMark/>
          </w:tcPr>
          <w:p w14:paraId="1CE96425" w14:textId="77777777" w:rsidR="002978A9" w:rsidRDefault="002978A9">
            <w:pPr>
              <w:rPr>
                <w:rFonts w:eastAsia="Times New Roman"/>
              </w:rPr>
            </w:pPr>
            <w:r>
              <w:rPr>
                <w:rFonts w:eastAsia="Times New Roman"/>
              </w:rPr>
              <w:t>Workflow approval kompleks</w:t>
            </w:r>
          </w:p>
        </w:tc>
      </w:tr>
      <w:tr w:rsidR="00000000" w14:paraId="382BDB64" w14:textId="77777777">
        <w:trPr>
          <w:divId w:val="269241421"/>
          <w:tblCellSpacing w:w="15" w:type="dxa"/>
        </w:trPr>
        <w:tc>
          <w:tcPr>
            <w:tcW w:w="0" w:type="auto"/>
            <w:vAlign w:val="center"/>
            <w:hideMark/>
          </w:tcPr>
          <w:p w14:paraId="44D5CA82" w14:textId="77777777" w:rsidR="002978A9" w:rsidRDefault="002978A9">
            <w:pPr>
              <w:rPr>
                <w:rFonts w:eastAsia="Times New Roman"/>
              </w:rPr>
            </w:pPr>
            <w:r>
              <w:rPr>
                <w:rStyle w:val="Strong"/>
                <w:rFonts w:eastAsia="Times New Roman"/>
              </w:rPr>
              <w:t>Gemini 2.5 Pro</w:t>
            </w:r>
          </w:p>
        </w:tc>
        <w:tc>
          <w:tcPr>
            <w:tcW w:w="0" w:type="auto"/>
            <w:vAlign w:val="center"/>
            <w:hideMark/>
          </w:tcPr>
          <w:p w14:paraId="58C6B32B" w14:textId="77777777" w:rsidR="002978A9" w:rsidRDefault="002978A9">
            <w:pPr>
              <w:rPr>
                <w:rFonts w:eastAsia="Times New Roman"/>
              </w:rPr>
            </w:pPr>
            <w:r>
              <w:rPr>
                <w:rFonts w:eastAsia="Times New Roman"/>
              </w:rPr>
              <w:t>—</w:t>
            </w:r>
          </w:p>
        </w:tc>
        <w:tc>
          <w:tcPr>
            <w:tcW w:w="0" w:type="auto"/>
            <w:vAlign w:val="center"/>
            <w:hideMark/>
          </w:tcPr>
          <w:p w14:paraId="59D45F92" w14:textId="77777777" w:rsidR="002978A9" w:rsidRDefault="002978A9">
            <w:pPr>
              <w:rPr>
                <w:rFonts w:eastAsia="Times New Roman"/>
              </w:rPr>
            </w:pPr>
            <w:r>
              <w:rPr>
                <w:rFonts w:eastAsia="Times New Roman"/>
              </w:rPr>
              <w:t>1M</w:t>
            </w:r>
          </w:p>
        </w:tc>
        <w:tc>
          <w:tcPr>
            <w:tcW w:w="0" w:type="auto"/>
            <w:vAlign w:val="center"/>
            <w:hideMark/>
          </w:tcPr>
          <w:p w14:paraId="436353E8" w14:textId="77777777" w:rsidR="002978A9" w:rsidRDefault="002978A9">
            <w:pPr>
              <w:rPr>
                <w:rFonts w:eastAsia="Times New Roman"/>
              </w:rPr>
            </w:pPr>
            <w:r>
              <w:rPr>
                <w:rFonts w:eastAsia="Times New Roman"/>
              </w:rPr>
              <w:t>Thinking mode, multimodal</w:t>
            </w:r>
          </w:p>
        </w:tc>
        <w:tc>
          <w:tcPr>
            <w:tcW w:w="0" w:type="auto"/>
            <w:vAlign w:val="center"/>
            <w:hideMark/>
          </w:tcPr>
          <w:p w14:paraId="5496CC63" w14:textId="77777777" w:rsidR="002978A9" w:rsidRDefault="002978A9">
            <w:pPr>
              <w:rPr>
                <w:rFonts w:eastAsia="Times New Roman"/>
              </w:rPr>
            </w:pPr>
            <w:r>
              <w:rPr>
                <w:rFonts w:eastAsia="Times New Roman"/>
              </w:rPr>
              <w:t>Laporan multimodal, analisis tren</w:t>
            </w:r>
          </w:p>
        </w:tc>
      </w:tr>
      <w:tr w:rsidR="00000000" w14:paraId="48964F5C" w14:textId="77777777">
        <w:trPr>
          <w:divId w:val="269241421"/>
          <w:tblCellSpacing w:w="15" w:type="dxa"/>
        </w:trPr>
        <w:tc>
          <w:tcPr>
            <w:tcW w:w="0" w:type="auto"/>
            <w:vAlign w:val="center"/>
            <w:hideMark/>
          </w:tcPr>
          <w:p w14:paraId="058C549D" w14:textId="77777777" w:rsidR="002978A9" w:rsidRDefault="002978A9">
            <w:pPr>
              <w:rPr>
                <w:rFonts w:eastAsia="Times New Roman"/>
              </w:rPr>
            </w:pPr>
            <w:r>
              <w:rPr>
                <w:rStyle w:val="Strong"/>
                <w:rFonts w:eastAsia="Times New Roman"/>
              </w:rPr>
              <w:t>Ministral 3 (8B)</w:t>
            </w:r>
          </w:p>
        </w:tc>
        <w:tc>
          <w:tcPr>
            <w:tcW w:w="0" w:type="auto"/>
            <w:vAlign w:val="center"/>
            <w:hideMark/>
          </w:tcPr>
          <w:p w14:paraId="7396B0DF" w14:textId="77777777" w:rsidR="002978A9" w:rsidRDefault="002978A9">
            <w:pPr>
              <w:rPr>
                <w:rFonts w:eastAsia="Times New Roman"/>
              </w:rPr>
            </w:pPr>
            <w:r>
              <w:rPr>
                <w:rFonts w:eastAsia="Times New Roman"/>
              </w:rPr>
              <w:t>8B</w:t>
            </w:r>
          </w:p>
        </w:tc>
        <w:tc>
          <w:tcPr>
            <w:tcW w:w="0" w:type="auto"/>
            <w:vAlign w:val="center"/>
            <w:hideMark/>
          </w:tcPr>
          <w:p w14:paraId="770C50CC" w14:textId="77777777" w:rsidR="002978A9" w:rsidRDefault="002978A9">
            <w:pPr>
              <w:rPr>
                <w:rFonts w:eastAsia="Times New Roman"/>
              </w:rPr>
            </w:pPr>
            <w:r>
              <w:rPr>
                <w:rFonts w:eastAsia="Times New Roman"/>
              </w:rPr>
              <w:t>128K</w:t>
            </w:r>
          </w:p>
        </w:tc>
        <w:tc>
          <w:tcPr>
            <w:tcW w:w="0" w:type="auto"/>
            <w:vAlign w:val="center"/>
            <w:hideMark/>
          </w:tcPr>
          <w:p w14:paraId="2E8490A1" w14:textId="77777777" w:rsidR="002978A9" w:rsidRDefault="002978A9">
            <w:pPr>
              <w:rPr>
                <w:rFonts w:eastAsia="Times New Roman"/>
              </w:rPr>
            </w:pPr>
            <w:r>
              <w:rPr>
                <w:rFonts w:eastAsia="Times New Roman"/>
              </w:rPr>
              <w:t>Edge-friendly, Cascade Distillation</w:t>
            </w:r>
          </w:p>
        </w:tc>
        <w:tc>
          <w:tcPr>
            <w:tcW w:w="0" w:type="auto"/>
            <w:vAlign w:val="center"/>
            <w:hideMark/>
          </w:tcPr>
          <w:p w14:paraId="2EAD4755" w14:textId="77777777" w:rsidR="002978A9" w:rsidRDefault="002978A9">
            <w:pPr>
              <w:rPr>
                <w:rFonts w:eastAsia="Times New Roman"/>
              </w:rPr>
            </w:pPr>
            <w:r>
              <w:rPr>
                <w:rFonts w:eastAsia="Times New Roman"/>
              </w:rPr>
              <w:t>Chatbot ringan di perangkat terbatas</w:t>
            </w:r>
          </w:p>
        </w:tc>
      </w:tr>
    </w:tbl>
    <w:p w14:paraId="496F6133" w14:textId="77777777" w:rsidR="002978A9" w:rsidRDefault="002978A9">
      <w:pPr>
        <w:pStyle w:val="NormalWeb"/>
        <w:rPr>
          <w:lang w:val="id-ID"/>
        </w:rPr>
      </w:pPr>
      <w:r>
        <w:rPr>
          <w:lang w:val="id-ID"/>
        </w:rPr>
        <w:t xml:space="preserve">Dua model lokal dari DeepSeek menutupi sebagian besar kebutuhan HR/Finance tanpa biaya per </w:t>
      </w:r>
      <w:r>
        <w:rPr>
          <w:rStyle w:val="Emphasis"/>
          <w:lang w:val="id-ID"/>
        </w:rPr>
        <w:t>query</w:t>
      </w:r>
      <w:r>
        <w:rPr>
          <w:lang w:val="id-ID"/>
        </w:rPr>
        <w:t>. DeepSeek V4 Pro unggul untuk tugas berat konteks panjang — analisis kontrak dan kebijakan — sementara DeepSeek V4 Flash melayani chatbot volume tinggi dengan latency rendah. Claude Fable 5 direkomendasikan ketika guardrail ketat menjadi keharusan, misalnya screening CV yang memuat data kandidat sensitif — trade-off-nya adalah data dikirimkan ke API Anthropic. Mistral Large 3 menawarkan kemampuan unik: membaca laporan keuangan yang mengandung graf</w:t>
      </w:r>
      <w:r>
        <w:rPr>
          <w:lang w:val="id-ID"/>
        </w:rPr>
        <w:t>ik dan tabel ber-OCR. Ministral 3 layak diingat untuk kios rekrutmen atau perangkat dengan sumber daya kecil.</w:t>
      </w:r>
    </w:p>
    <w:p w14:paraId="50F0C721" w14:textId="77777777" w:rsidR="002978A9" w:rsidRDefault="002978A9">
      <w:pPr>
        <w:pStyle w:val="table-label"/>
        <w:rPr>
          <w:lang w:val="id-ID"/>
        </w:rPr>
      </w:pPr>
      <w:r>
        <w:rPr>
          <w:lang w:val="id-ID"/>
        </w:rPr>
        <w:t>Tabel 9.8: Fitur Enterprise Dify untuk HR dan Finance</w:t>
      </w:r>
    </w:p>
    <w:p w14:paraId="40142284" w14:textId="77777777" w:rsidR="002978A9" w:rsidRDefault="002978A9">
      <w:pPr>
        <w:pStyle w:val="NormalWeb"/>
        <w:rPr>
          <w:lang w:val="id-ID"/>
        </w:rPr>
      </w:pPr>
      <w:r>
        <w:rPr>
          <w:lang w:val="id-ID"/>
        </w:rPr>
        <w:t>Bagaimana setiap fitur Dify diterjemahkan menjadi kasus penggunaan di dua departemen.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3573"/>
        <w:gridCol w:w="3880"/>
      </w:tblGrid>
      <w:tr w:rsidR="00000000" w14:paraId="346D7B57" w14:textId="77777777">
        <w:trPr>
          <w:divId w:val="1079598062"/>
          <w:tblHeader/>
          <w:tblCellSpacing w:w="15" w:type="dxa"/>
        </w:trPr>
        <w:tc>
          <w:tcPr>
            <w:tcW w:w="0" w:type="auto"/>
            <w:vAlign w:val="center"/>
            <w:hideMark/>
          </w:tcPr>
          <w:p w14:paraId="5F7D0083"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59898445" w14:textId="77777777" w:rsidR="002978A9" w:rsidRDefault="002978A9">
            <w:pPr>
              <w:jc w:val="center"/>
              <w:rPr>
                <w:rFonts w:eastAsia="Times New Roman"/>
                <w:b/>
                <w:bCs/>
              </w:rPr>
            </w:pPr>
            <w:r>
              <w:rPr>
                <w:rFonts w:eastAsia="Times New Roman"/>
                <w:b/>
                <w:bCs/>
              </w:rPr>
              <w:t>HR Use Case</w:t>
            </w:r>
          </w:p>
        </w:tc>
        <w:tc>
          <w:tcPr>
            <w:tcW w:w="0" w:type="auto"/>
            <w:vAlign w:val="center"/>
            <w:hideMark/>
          </w:tcPr>
          <w:p w14:paraId="0BA42D60" w14:textId="77777777" w:rsidR="002978A9" w:rsidRDefault="002978A9">
            <w:pPr>
              <w:jc w:val="center"/>
              <w:rPr>
                <w:rFonts w:eastAsia="Times New Roman"/>
                <w:b/>
                <w:bCs/>
              </w:rPr>
            </w:pPr>
            <w:r>
              <w:rPr>
                <w:rFonts w:eastAsia="Times New Roman"/>
                <w:b/>
                <w:bCs/>
              </w:rPr>
              <w:t>Finance Use Case</w:t>
            </w:r>
          </w:p>
        </w:tc>
      </w:tr>
      <w:tr w:rsidR="00000000" w14:paraId="22400837" w14:textId="77777777">
        <w:trPr>
          <w:divId w:val="1079598062"/>
          <w:tblCellSpacing w:w="15" w:type="dxa"/>
        </w:trPr>
        <w:tc>
          <w:tcPr>
            <w:tcW w:w="0" w:type="auto"/>
            <w:vAlign w:val="center"/>
            <w:hideMark/>
          </w:tcPr>
          <w:p w14:paraId="67218CAC" w14:textId="77777777" w:rsidR="002978A9" w:rsidRDefault="002978A9">
            <w:pPr>
              <w:rPr>
                <w:rFonts w:eastAsia="Times New Roman"/>
              </w:rPr>
            </w:pPr>
            <w:r>
              <w:rPr>
                <w:rStyle w:val="Strong"/>
                <w:rFonts w:eastAsia="Times New Roman"/>
              </w:rPr>
              <w:t>Knowledge Base</w:t>
            </w:r>
          </w:p>
        </w:tc>
        <w:tc>
          <w:tcPr>
            <w:tcW w:w="0" w:type="auto"/>
            <w:vAlign w:val="center"/>
            <w:hideMark/>
          </w:tcPr>
          <w:p w14:paraId="0D1E9B0C" w14:textId="77777777" w:rsidR="002978A9" w:rsidRDefault="002978A9">
            <w:pPr>
              <w:rPr>
                <w:rFonts w:eastAsia="Times New Roman"/>
              </w:rPr>
            </w:pPr>
            <w:r>
              <w:rPr>
                <w:rFonts w:eastAsia="Times New Roman"/>
              </w:rPr>
              <w:t>Dokumen SOP, JD, kebijakan perusahaan</w:t>
            </w:r>
          </w:p>
        </w:tc>
        <w:tc>
          <w:tcPr>
            <w:tcW w:w="0" w:type="auto"/>
            <w:vAlign w:val="center"/>
            <w:hideMark/>
          </w:tcPr>
          <w:p w14:paraId="6A2ED8CC" w14:textId="77777777" w:rsidR="002978A9" w:rsidRDefault="002978A9">
            <w:pPr>
              <w:rPr>
                <w:rFonts w:eastAsia="Times New Roman"/>
              </w:rPr>
            </w:pPr>
            <w:r>
              <w:rPr>
                <w:rFonts w:eastAsia="Times New Roman"/>
              </w:rPr>
              <w:t>Laporan keuangan, PSAK, kebijakan budget</w:t>
            </w:r>
          </w:p>
        </w:tc>
      </w:tr>
      <w:tr w:rsidR="00000000" w14:paraId="132B5BAE" w14:textId="77777777">
        <w:trPr>
          <w:divId w:val="1079598062"/>
          <w:tblCellSpacing w:w="15" w:type="dxa"/>
        </w:trPr>
        <w:tc>
          <w:tcPr>
            <w:tcW w:w="0" w:type="auto"/>
            <w:vAlign w:val="center"/>
            <w:hideMark/>
          </w:tcPr>
          <w:p w14:paraId="0D87F45C" w14:textId="77777777" w:rsidR="002978A9" w:rsidRDefault="002978A9">
            <w:pPr>
              <w:rPr>
                <w:rFonts w:eastAsia="Times New Roman"/>
              </w:rPr>
            </w:pPr>
            <w:r>
              <w:rPr>
                <w:rStyle w:val="Strong"/>
                <w:rFonts w:eastAsia="Times New Roman"/>
              </w:rPr>
              <w:t>Chatbot</w:t>
            </w:r>
          </w:p>
        </w:tc>
        <w:tc>
          <w:tcPr>
            <w:tcW w:w="0" w:type="auto"/>
            <w:vAlign w:val="center"/>
            <w:hideMark/>
          </w:tcPr>
          <w:p w14:paraId="33B620C0" w14:textId="77777777" w:rsidR="002978A9" w:rsidRDefault="002978A9">
            <w:pPr>
              <w:rPr>
                <w:rFonts w:eastAsia="Times New Roman"/>
              </w:rPr>
            </w:pPr>
            <w:r>
              <w:rPr>
                <w:rFonts w:eastAsia="Times New Roman"/>
              </w:rPr>
              <w:t>FAQ kandidat, tanya benefit, status lamaran</w:t>
            </w:r>
          </w:p>
        </w:tc>
        <w:tc>
          <w:tcPr>
            <w:tcW w:w="0" w:type="auto"/>
            <w:vAlign w:val="center"/>
            <w:hideMark/>
          </w:tcPr>
          <w:p w14:paraId="6D13297C" w14:textId="77777777" w:rsidR="002978A9" w:rsidRDefault="002978A9">
            <w:pPr>
              <w:rPr>
                <w:rFonts w:eastAsia="Times New Roman"/>
              </w:rPr>
            </w:pPr>
            <w:r>
              <w:rPr>
                <w:rFonts w:eastAsia="Times New Roman"/>
              </w:rPr>
              <w:t>Tanya saldo, approval flow, laporan P&amp;L</w:t>
            </w:r>
          </w:p>
        </w:tc>
      </w:tr>
      <w:tr w:rsidR="00000000" w14:paraId="1FF7FA1B" w14:textId="77777777">
        <w:trPr>
          <w:divId w:val="1079598062"/>
          <w:tblCellSpacing w:w="15" w:type="dxa"/>
        </w:trPr>
        <w:tc>
          <w:tcPr>
            <w:tcW w:w="0" w:type="auto"/>
            <w:vAlign w:val="center"/>
            <w:hideMark/>
          </w:tcPr>
          <w:p w14:paraId="0168EFC4" w14:textId="77777777" w:rsidR="002978A9" w:rsidRDefault="002978A9">
            <w:pPr>
              <w:rPr>
                <w:rFonts w:eastAsia="Times New Roman"/>
              </w:rPr>
            </w:pPr>
            <w:r>
              <w:rPr>
                <w:rStyle w:val="Strong"/>
                <w:rFonts w:eastAsia="Times New Roman"/>
              </w:rPr>
              <w:t>Workflow</w:t>
            </w:r>
          </w:p>
        </w:tc>
        <w:tc>
          <w:tcPr>
            <w:tcW w:w="0" w:type="auto"/>
            <w:vAlign w:val="center"/>
            <w:hideMark/>
          </w:tcPr>
          <w:p w14:paraId="31C2E59B" w14:textId="77777777" w:rsidR="002978A9" w:rsidRDefault="002978A9">
            <w:pPr>
              <w:rPr>
                <w:rFonts w:eastAsia="Times New Roman"/>
              </w:rPr>
            </w:pPr>
            <w:r>
              <w:rPr>
                <w:rFonts w:eastAsia="Times New Roman"/>
              </w:rPr>
              <w:t xml:space="preserve">Screening CV -&gt; </w:t>
            </w:r>
            <w:r>
              <w:rPr>
                <w:rFonts w:eastAsia="Times New Roman"/>
              </w:rPr>
              <w:t>Jadwal interview -&gt; Kirim email</w:t>
            </w:r>
          </w:p>
        </w:tc>
        <w:tc>
          <w:tcPr>
            <w:tcW w:w="0" w:type="auto"/>
            <w:vAlign w:val="center"/>
            <w:hideMark/>
          </w:tcPr>
          <w:p w14:paraId="1CEF3604" w14:textId="77777777" w:rsidR="002978A9" w:rsidRDefault="002978A9">
            <w:pPr>
              <w:rPr>
                <w:rFonts w:eastAsia="Times New Roman"/>
              </w:rPr>
            </w:pPr>
            <w:r>
              <w:rPr>
                <w:rFonts w:eastAsia="Times New Roman"/>
              </w:rPr>
              <w:t>Validasi invoice -&gt; Approval manager -&gt; Pembayaran</w:t>
            </w:r>
          </w:p>
        </w:tc>
      </w:tr>
      <w:tr w:rsidR="00000000" w14:paraId="5C3B3939" w14:textId="77777777">
        <w:trPr>
          <w:divId w:val="1079598062"/>
          <w:tblCellSpacing w:w="15" w:type="dxa"/>
        </w:trPr>
        <w:tc>
          <w:tcPr>
            <w:tcW w:w="0" w:type="auto"/>
            <w:vAlign w:val="center"/>
            <w:hideMark/>
          </w:tcPr>
          <w:p w14:paraId="074293F3" w14:textId="77777777" w:rsidR="002978A9" w:rsidRDefault="002978A9">
            <w:pPr>
              <w:rPr>
                <w:rFonts w:eastAsia="Times New Roman"/>
              </w:rPr>
            </w:pPr>
            <w:r>
              <w:rPr>
                <w:rStyle w:val="Strong"/>
                <w:rFonts w:eastAsia="Times New Roman"/>
              </w:rPr>
              <w:t>Agent Tool</w:t>
            </w:r>
          </w:p>
        </w:tc>
        <w:tc>
          <w:tcPr>
            <w:tcW w:w="0" w:type="auto"/>
            <w:vAlign w:val="center"/>
            <w:hideMark/>
          </w:tcPr>
          <w:p w14:paraId="20327A9A" w14:textId="77777777" w:rsidR="002978A9" w:rsidRDefault="002978A9">
            <w:pPr>
              <w:rPr>
                <w:rFonts w:eastAsia="Times New Roman"/>
              </w:rPr>
            </w:pPr>
            <w:r>
              <w:rPr>
                <w:rFonts w:eastAsia="Times New Roman"/>
              </w:rPr>
              <w:t>Google Calendar (jadwal), Gmail (notifikasi)</w:t>
            </w:r>
          </w:p>
        </w:tc>
        <w:tc>
          <w:tcPr>
            <w:tcW w:w="0" w:type="auto"/>
            <w:vAlign w:val="center"/>
            <w:hideMark/>
          </w:tcPr>
          <w:p w14:paraId="4B96334F" w14:textId="77777777" w:rsidR="002978A9" w:rsidRDefault="002978A9">
            <w:pPr>
              <w:rPr>
                <w:rFonts w:eastAsia="Times New Roman"/>
              </w:rPr>
            </w:pPr>
            <w:r>
              <w:rPr>
                <w:rFonts w:eastAsia="Times New Roman"/>
              </w:rPr>
              <w:t>PostgreSQL (data transaksi), Slack (approval)</w:t>
            </w:r>
          </w:p>
        </w:tc>
      </w:tr>
      <w:tr w:rsidR="00000000" w14:paraId="39C1F210" w14:textId="77777777">
        <w:trPr>
          <w:divId w:val="1079598062"/>
          <w:tblCellSpacing w:w="15" w:type="dxa"/>
        </w:trPr>
        <w:tc>
          <w:tcPr>
            <w:tcW w:w="0" w:type="auto"/>
            <w:vAlign w:val="center"/>
            <w:hideMark/>
          </w:tcPr>
          <w:p w14:paraId="670F27DB" w14:textId="77777777" w:rsidR="002978A9" w:rsidRDefault="002978A9">
            <w:pPr>
              <w:rPr>
                <w:rFonts w:eastAsia="Times New Roman"/>
              </w:rPr>
            </w:pPr>
            <w:r>
              <w:rPr>
                <w:rStyle w:val="Strong"/>
                <w:rFonts w:eastAsia="Times New Roman"/>
              </w:rPr>
              <w:t>Text Generator</w:t>
            </w:r>
          </w:p>
        </w:tc>
        <w:tc>
          <w:tcPr>
            <w:tcW w:w="0" w:type="auto"/>
            <w:vAlign w:val="center"/>
            <w:hideMark/>
          </w:tcPr>
          <w:p w14:paraId="4B78E8D4" w14:textId="77777777" w:rsidR="002978A9" w:rsidRDefault="002978A9">
            <w:pPr>
              <w:rPr>
                <w:rFonts w:eastAsia="Times New Roman"/>
              </w:rPr>
            </w:pPr>
            <w:r>
              <w:rPr>
                <w:rFonts w:eastAsia="Times New Roman"/>
              </w:rPr>
              <w:t>Surat offer letter, kontrak</w:t>
            </w:r>
          </w:p>
        </w:tc>
        <w:tc>
          <w:tcPr>
            <w:tcW w:w="0" w:type="auto"/>
            <w:vAlign w:val="center"/>
            <w:hideMark/>
          </w:tcPr>
          <w:p w14:paraId="7888F8E9" w14:textId="77777777" w:rsidR="002978A9" w:rsidRDefault="002978A9">
            <w:pPr>
              <w:rPr>
                <w:rFonts w:eastAsia="Times New Roman"/>
              </w:rPr>
            </w:pPr>
            <w:r>
              <w:rPr>
                <w:rFonts w:eastAsia="Times New Roman"/>
              </w:rPr>
              <w:t>Draft laporan bulanan, notifikasi budget overrun</w:t>
            </w:r>
          </w:p>
        </w:tc>
      </w:tr>
    </w:tbl>
    <w:p w14:paraId="60702D8C" w14:textId="77777777" w:rsidR="002978A9" w:rsidRDefault="002978A9">
      <w:pPr>
        <w:pStyle w:val="NormalWeb"/>
        <w:rPr>
          <w:lang w:val="id-ID"/>
        </w:rPr>
      </w:pPr>
      <w:r>
        <w:rPr>
          <w:lang w:val="id-ID"/>
        </w:rPr>
        <w:t>Analisis tabel ini menunjukkan simetri yang menarik antara HR dan Finance. Kedua departemen membutuhkan keempat lapisan — knowledge, percakapan, proses, dan agen, tetapi dengan relung berbeda: HR berfokus pada orang (kandidat, karyawan baru), Finance pada uang (invoice, anggaran, laporan). Praktik terbaiknya adalah membangun knowledge base terlebih dahulu, kemudian chatbot di atasnya, lalu menambahkan workflow dan agent setelah kualitas jawaban stabil — urutan yang meminimalkan risiko kegagalan besar di tah</w:t>
      </w:r>
      <w:r>
        <w:rPr>
          <w:lang w:val="id-ID"/>
        </w:rPr>
        <w:t>ap awal.</w:t>
      </w:r>
    </w:p>
    <w:p w14:paraId="4A90369D" w14:textId="77777777" w:rsidR="002978A9" w:rsidRDefault="002978A9">
      <w:pPr>
        <w:pStyle w:val="table-label"/>
        <w:rPr>
          <w:lang w:val="id-ID"/>
        </w:rPr>
      </w:pPr>
      <w:r>
        <w:rPr>
          <w:lang w:val="id-ID"/>
        </w:rPr>
        <w:t>Tabel 9.9: Perbandingan Performa Retrieval Dify</w:t>
      </w:r>
    </w:p>
    <w:p w14:paraId="198C0E50" w14:textId="77777777" w:rsidR="002978A9" w:rsidRDefault="002978A9">
      <w:pPr>
        <w:pStyle w:val="NormalWeb"/>
        <w:rPr>
          <w:lang w:val="id-ID"/>
        </w:rPr>
      </w:pPr>
      <w:r>
        <w:rPr>
          <w:lang w:val="id-ID"/>
        </w:rPr>
        <w:t xml:space="preserve">Data evaluasi RAG Dify v0.10 pada dataset internal menunjukkan efek penambahan hybrid search dan </w:t>
      </w:r>
      <w:r>
        <w:rPr>
          <w:rStyle w:val="Emphasis"/>
          <w:lang w:val="id-ID"/>
        </w:rPr>
        <w:t>rerank</w:t>
      </w:r>
      <w:r>
        <w:rPr>
          <w:lang w:val="id-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170"/>
        <w:gridCol w:w="1837"/>
        <w:gridCol w:w="1830"/>
      </w:tblGrid>
      <w:tr w:rsidR="00000000" w14:paraId="31AD412F" w14:textId="77777777">
        <w:trPr>
          <w:divId w:val="320625728"/>
          <w:tblHeader/>
          <w:tblCellSpacing w:w="15" w:type="dxa"/>
        </w:trPr>
        <w:tc>
          <w:tcPr>
            <w:tcW w:w="0" w:type="auto"/>
            <w:vAlign w:val="center"/>
            <w:hideMark/>
          </w:tcPr>
          <w:p w14:paraId="2D0DCE68"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05B4403B" w14:textId="77777777" w:rsidR="002978A9" w:rsidRDefault="002978A9">
            <w:pPr>
              <w:jc w:val="center"/>
              <w:rPr>
                <w:rFonts w:eastAsia="Times New Roman"/>
                <w:b/>
                <w:bCs/>
              </w:rPr>
            </w:pPr>
            <w:r>
              <w:rPr>
                <w:rFonts w:eastAsia="Times New Roman"/>
                <w:b/>
                <w:bCs/>
              </w:rPr>
              <w:t>Vector Only ($k=5$)</w:t>
            </w:r>
          </w:p>
        </w:tc>
        <w:tc>
          <w:tcPr>
            <w:tcW w:w="0" w:type="auto"/>
            <w:vAlign w:val="center"/>
            <w:hideMark/>
          </w:tcPr>
          <w:p w14:paraId="6F10BFBE" w14:textId="77777777" w:rsidR="002978A9" w:rsidRDefault="002978A9">
            <w:pPr>
              <w:jc w:val="center"/>
              <w:rPr>
                <w:rFonts w:eastAsia="Times New Roman"/>
                <w:b/>
                <w:bCs/>
              </w:rPr>
            </w:pPr>
            <w:r>
              <w:rPr>
                <w:rFonts w:eastAsia="Times New Roman"/>
                <w:b/>
                <w:bCs/>
              </w:rPr>
              <w:t>Hybrid + Rerank</w:t>
            </w:r>
          </w:p>
        </w:tc>
        <w:tc>
          <w:tcPr>
            <w:tcW w:w="0" w:type="auto"/>
            <w:vAlign w:val="center"/>
            <w:hideMark/>
          </w:tcPr>
          <w:p w14:paraId="7098D195" w14:textId="77777777" w:rsidR="002978A9" w:rsidRDefault="002978A9">
            <w:pPr>
              <w:jc w:val="center"/>
              <w:rPr>
                <w:rFonts w:eastAsia="Times New Roman"/>
                <w:b/>
                <w:bCs/>
              </w:rPr>
            </w:pPr>
            <w:r>
              <w:rPr>
                <w:rFonts w:eastAsia="Times New Roman"/>
                <w:b/>
                <w:bCs/>
              </w:rPr>
              <w:t>Improvement</w:t>
            </w:r>
          </w:p>
        </w:tc>
      </w:tr>
      <w:tr w:rsidR="00000000" w14:paraId="09562E41" w14:textId="77777777">
        <w:trPr>
          <w:divId w:val="320625728"/>
          <w:tblCellSpacing w:w="15" w:type="dxa"/>
        </w:trPr>
        <w:tc>
          <w:tcPr>
            <w:tcW w:w="0" w:type="auto"/>
            <w:vAlign w:val="center"/>
            <w:hideMark/>
          </w:tcPr>
          <w:p w14:paraId="5EAA6BE2" w14:textId="77777777" w:rsidR="002978A9" w:rsidRDefault="002978A9">
            <w:pPr>
              <w:rPr>
                <w:rFonts w:eastAsia="Times New Roman"/>
              </w:rPr>
            </w:pPr>
            <w:r>
              <w:rPr>
                <w:rStyle w:val="Strong"/>
                <w:rFonts w:eastAsia="Times New Roman"/>
              </w:rPr>
              <w:t>Recall@5</w:t>
            </w:r>
          </w:p>
        </w:tc>
        <w:tc>
          <w:tcPr>
            <w:tcW w:w="0" w:type="auto"/>
            <w:vAlign w:val="center"/>
            <w:hideMark/>
          </w:tcPr>
          <w:p w14:paraId="4AF9A5B3" w14:textId="77777777" w:rsidR="002978A9" w:rsidRDefault="002978A9">
            <w:pPr>
              <w:rPr>
                <w:rFonts w:eastAsia="Times New Roman"/>
              </w:rPr>
            </w:pPr>
            <w:r>
              <w:rPr>
                <w:rFonts w:eastAsia="Times New Roman"/>
              </w:rPr>
              <w:t>0,82</w:t>
            </w:r>
          </w:p>
        </w:tc>
        <w:tc>
          <w:tcPr>
            <w:tcW w:w="0" w:type="auto"/>
            <w:vAlign w:val="center"/>
            <w:hideMark/>
          </w:tcPr>
          <w:p w14:paraId="6656B3BE" w14:textId="77777777" w:rsidR="002978A9" w:rsidRDefault="002978A9">
            <w:pPr>
              <w:rPr>
                <w:rFonts w:eastAsia="Times New Roman"/>
              </w:rPr>
            </w:pPr>
            <w:r>
              <w:rPr>
                <w:rFonts w:eastAsia="Times New Roman"/>
              </w:rPr>
              <w:t>0,94</w:t>
            </w:r>
          </w:p>
        </w:tc>
        <w:tc>
          <w:tcPr>
            <w:tcW w:w="0" w:type="auto"/>
            <w:vAlign w:val="center"/>
            <w:hideMark/>
          </w:tcPr>
          <w:p w14:paraId="273A798F" w14:textId="77777777" w:rsidR="002978A9" w:rsidRDefault="002978A9">
            <w:pPr>
              <w:rPr>
                <w:rFonts w:eastAsia="Times New Roman"/>
              </w:rPr>
            </w:pPr>
            <w:r>
              <w:rPr>
                <w:rFonts w:eastAsia="Times New Roman"/>
              </w:rPr>
              <w:t>+14,6%</w:t>
            </w:r>
          </w:p>
        </w:tc>
      </w:tr>
      <w:tr w:rsidR="00000000" w14:paraId="14A3E03E" w14:textId="77777777">
        <w:trPr>
          <w:divId w:val="320625728"/>
          <w:tblCellSpacing w:w="15" w:type="dxa"/>
        </w:trPr>
        <w:tc>
          <w:tcPr>
            <w:tcW w:w="0" w:type="auto"/>
            <w:vAlign w:val="center"/>
            <w:hideMark/>
          </w:tcPr>
          <w:p w14:paraId="4A393C25" w14:textId="77777777" w:rsidR="002978A9" w:rsidRDefault="002978A9">
            <w:pPr>
              <w:rPr>
                <w:rFonts w:eastAsia="Times New Roman"/>
              </w:rPr>
            </w:pPr>
            <w:r>
              <w:rPr>
                <w:rStyle w:val="Strong"/>
                <w:rFonts w:eastAsia="Times New Roman"/>
              </w:rPr>
              <w:t>MRR@10</w:t>
            </w:r>
          </w:p>
        </w:tc>
        <w:tc>
          <w:tcPr>
            <w:tcW w:w="0" w:type="auto"/>
            <w:vAlign w:val="center"/>
            <w:hideMark/>
          </w:tcPr>
          <w:p w14:paraId="10C52AB1" w14:textId="77777777" w:rsidR="002978A9" w:rsidRDefault="002978A9">
            <w:pPr>
              <w:rPr>
                <w:rFonts w:eastAsia="Times New Roman"/>
              </w:rPr>
            </w:pPr>
            <w:r>
              <w:rPr>
                <w:rFonts w:eastAsia="Times New Roman"/>
              </w:rPr>
              <w:t>0,76</w:t>
            </w:r>
          </w:p>
        </w:tc>
        <w:tc>
          <w:tcPr>
            <w:tcW w:w="0" w:type="auto"/>
            <w:vAlign w:val="center"/>
            <w:hideMark/>
          </w:tcPr>
          <w:p w14:paraId="77037435" w14:textId="77777777" w:rsidR="002978A9" w:rsidRDefault="002978A9">
            <w:pPr>
              <w:rPr>
                <w:rFonts w:eastAsia="Times New Roman"/>
              </w:rPr>
            </w:pPr>
            <w:r>
              <w:rPr>
                <w:rFonts w:eastAsia="Times New Roman"/>
              </w:rPr>
              <w:t>0,91</w:t>
            </w:r>
          </w:p>
        </w:tc>
        <w:tc>
          <w:tcPr>
            <w:tcW w:w="0" w:type="auto"/>
            <w:vAlign w:val="center"/>
            <w:hideMark/>
          </w:tcPr>
          <w:p w14:paraId="5A8E0007" w14:textId="77777777" w:rsidR="002978A9" w:rsidRDefault="002978A9">
            <w:pPr>
              <w:rPr>
                <w:rFonts w:eastAsia="Times New Roman"/>
              </w:rPr>
            </w:pPr>
            <w:r>
              <w:rPr>
                <w:rFonts w:eastAsia="Times New Roman"/>
              </w:rPr>
              <w:t>+19,7%</w:t>
            </w:r>
          </w:p>
        </w:tc>
      </w:tr>
      <w:tr w:rsidR="00000000" w14:paraId="0C69314C" w14:textId="77777777">
        <w:trPr>
          <w:divId w:val="320625728"/>
          <w:tblCellSpacing w:w="15" w:type="dxa"/>
        </w:trPr>
        <w:tc>
          <w:tcPr>
            <w:tcW w:w="0" w:type="auto"/>
            <w:vAlign w:val="center"/>
            <w:hideMark/>
          </w:tcPr>
          <w:p w14:paraId="6DDE59E0" w14:textId="77777777" w:rsidR="002978A9" w:rsidRDefault="002978A9">
            <w:pPr>
              <w:rPr>
                <w:rFonts w:eastAsia="Times New Roman"/>
              </w:rPr>
            </w:pPr>
            <w:r>
              <w:rPr>
                <w:rStyle w:val="Strong"/>
                <w:rFonts w:eastAsia="Times New Roman"/>
              </w:rPr>
              <w:t>Precision@3</w:t>
            </w:r>
          </w:p>
        </w:tc>
        <w:tc>
          <w:tcPr>
            <w:tcW w:w="0" w:type="auto"/>
            <w:vAlign w:val="center"/>
            <w:hideMark/>
          </w:tcPr>
          <w:p w14:paraId="062ADECA" w14:textId="77777777" w:rsidR="002978A9" w:rsidRDefault="002978A9">
            <w:pPr>
              <w:rPr>
                <w:rFonts w:eastAsia="Times New Roman"/>
              </w:rPr>
            </w:pPr>
            <w:r>
              <w:rPr>
                <w:rFonts w:eastAsia="Times New Roman"/>
              </w:rPr>
              <w:t>0,71</w:t>
            </w:r>
          </w:p>
        </w:tc>
        <w:tc>
          <w:tcPr>
            <w:tcW w:w="0" w:type="auto"/>
            <w:vAlign w:val="center"/>
            <w:hideMark/>
          </w:tcPr>
          <w:p w14:paraId="35B19AF7" w14:textId="77777777" w:rsidR="002978A9" w:rsidRDefault="002978A9">
            <w:pPr>
              <w:rPr>
                <w:rFonts w:eastAsia="Times New Roman"/>
              </w:rPr>
            </w:pPr>
            <w:r>
              <w:rPr>
                <w:rFonts w:eastAsia="Times New Roman"/>
              </w:rPr>
              <w:t>0,88</w:t>
            </w:r>
          </w:p>
        </w:tc>
        <w:tc>
          <w:tcPr>
            <w:tcW w:w="0" w:type="auto"/>
            <w:vAlign w:val="center"/>
            <w:hideMark/>
          </w:tcPr>
          <w:p w14:paraId="7992B651" w14:textId="77777777" w:rsidR="002978A9" w:rsidRDefault="002978A9">
            <w:pPr>
              <w:rPr>
                <w:rFonts w:eastAsia="Times New Roman"/>
              </w:rPr>
            </w:pPr>
            <w:r>
              <w:rPr>
                <w:rFonts w:eastAsia="Times New Roman"/>
              </w:rPr>
              <w:t>+23,9%</w:t>
            </w:r>
          </w:p>
        </w:tc>
      </w:tr>
      <w:tr w:rsidR="00000000" w14:paraId="02FCB0B2" w14:textId="77777777">
        <w:trPr>
          <w:divId w:val="320625728"/>
          <w:tblCellSpacing w:w="15" w:type="dxa"/>
        </w:trPr>
        <w:tc>
          <w:tcPr>
            <w:tcW w:w="0" w:type="auto"/>
            <w:vAlign w:val="center"/>
            <w:hideMark/>
          </w:tcPr>
          <w:p w14:paraId="3A94EB6E" w14:textId="77777777" w:rsidR="002978A9" w:rsidRDefault="002978A9">
            <w:pPr>
              <w:rPr>
                <w:rFonts w:eastAsia="Times New Roman"/>
              </w:rPr>
            </w:pPr>
            <w:r>
              <w:rPr>
                <w:rStyle w:val="Strong"/>
                <w:rFonts w:eastAsia="Times New Roman"/>
              </w:rPr>
              <w:t>Latency (ms)</w:t>
            </w:r>
          </w:p>
        </w:tc>
        <w:tc>
          <w:tcPr>
            <w:tcW w:w="0" w:type="auto"/>
            <w:vAlign w:val="center"/>
            <w:hideMark/>
          </w:tcPr>
          <w:p w14:paraId="7E18A4FD" w14:textId="77777777" w:rsidR="002978A9" w:rsidRDefault="002978A9">
            <w:pPr>
              <w:rPr>
                <w:rFonts w:eastAsia="Times New Roman"/>
              </w:rPr>
            </w:pPr>
            <w:r>
              <w:rPr>
                <w:rFonts w:eastAsia="Times New Roman"/>
              </w:rPr>
              <w:t>45</w:t>
            </w:r>
          </w:p>
        </w:tc>
        <w:tc>
          <w:tcPr>
            <w:tcW w:w="0" w:type="auto"/>
            <w:vAlign w:val="center"/>
            <w:hideMark/>
          </w:tcPr>
          <w:p w14:paraId="127E696F" w14:textId="77777777" w:rsidR="002978A9" w:rsidRDefault="002978A9">
            <w:pPr>
              <w:rPr>
                <w:rFonts w:eastAsia="Times New Roman"/>
              </w:rPr>
            </w:pPr>
            <w:r>
              <w:rPr>
                <w:rFonts w:eastAsia="Times New Roman"/>
              </w:rPr>
              <w:t>185</w:t>
            </w:r>
          </w:p>
        </w:tc>
        <w:tc>
          <w:tcPr>
            <w:tcW w:w="0" w:type="auto"/>
            <w:vAlign w:val="center"/>
            <w:hideMark/>
          </w:tcPr>
          <w:p w14:paraId="169F93FB" w14:textId="77777777" w:rsidR="002978A9" w:rsidRDefault="002978A9">
            <w:pPr>
              <w:rPr>
                <w:rFonts w:eastAsia="Times New Roman"/>
              </w:rPr>
            </w:pPr>
            <w:r>
              <w:rPr>
                <w:rFonts w:eastAsia="Times New Roman"/>
              </w:rPr>
              <w:t>+311% (</w:t>
            </w:r>
            <w:r>
              <w:rPr>
                <w:rStyle w:val="Emphasis"/>
                <w:rFonts w:eastAsia="Times New Roman"/>
              </w:rPr>
              <w:t>trade-off</w:t>
            </w:r>
            <w:r>
              <w:rPr>
                <w:rFonts w:eastAsia="Times New Roman"/>
              </w:rPr>
              <w:t>)</w:t>
            </w:r>
          </w:p>
        </w:tc>
      </w:tr>
    </w:tbl>
    <w:p w14:paraId="33134C18" w14:textId="77777777" w:rsidR="002978A9" w:rsidRDefault="002978A9">
      <w:pPr>
        <w:rPr>
          <w:rFonts w:eastAsia="Times New Roman"/>
          <w:lang w:val="id-ID"/>
        </w:rPr>
      </w:pPr>
      <w:r>
        <w:rPr>
          <w:rFonts w:eastAsia="Times New Roman"/>
          <w:noProof/>
          <w:lang w:val="id-ID"/>
        </w:rPr>
        <w:drawing>
          <wp:inline distT="0" distB="0" distL="0" distR="0" wp14:anchorId="7E1BBEA5" wp14:editId="096DB2F6">
            <wp:extent cx="9935658" cy="4449712"/>
            <wp:effectExtent l="0" t="0" r="8890" b="8255"/>
            <wp:docPr id="489" name="Picture 489" descr="Skor Recall@5, MRR@10, dan Precision@3 untuk Vector Only versus Hybrid + Re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Skor Recall@5, MRR@10, dan Precision@3 untuk Vector Only versus Hybrid + Rerank"/>
                    <pic:cNvPicPr>
                      <a:picLocks noChangeAspect="1" noChangeArrowheads="1"/>
                    </pic:cNvPicPr>
                  </pic:nvPicPr>
                  <pic:blipFill>
                    <a:blip r:link="rId478">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9.2-2</w:t>
      </w:r>
      <w:r>
        <w:rPr>
          <w:rFonts w:eastAsia="Times New Roman"/>
          <w:lang w:val="id-ID"/>
        </w:rPr>
        <w:t>— Penambahan hybrid search dan rerank menaikkan seluruh metrik kualitas retrieval (Precision@3 +23,9%), tetapi latency melonjak dari 45 ms ke 185 ms — terapkan mode hybrid hanya pada tugas yang mengutamakan akurasi seperti screening CV.</w:t>
      </w:r>
      <w:r>
        <w:rPr>
          <w:rFonts w:eastAsia="Times New Roman"/>
          <w:lang w:val="id-ID"/>
        </w:rPr>
        <w:t>*</w:t>
      </w:r>
    </w:p>
    <w:p w14:paraId="065B0DBD" w14:textId="77777777" w:rsidR="002978A9" w:rsidRDefault="002978A9">
      <w:pPr>
        <w:pStyle w:val="NormalWeb"/>
        <w:rPr>
          <w:lang w:val="id-ID"/>
        </w:rPr>
      </w:pPr>
      <w:r>
        <w:rPr>
          <w:lang w:val="id-ID"/>
        </w:rPr>
        <w:t xml:space="preserve">Tabel ini adalah pelajaran klasik dalam RAG: kualitas dan kecepatan sering bertolak belakang. Pencarian vektor murni selesai dalam 45 ms tetapi Recall@5 hanya 0,82 — dataset bisnis sering memakai istilah yang berbeda dari kata kunci pengguna, sehingga hasil vektor saja melewatkan dokumen relevan. Dengan menambahkan pencarian keyword dan model </w:t>
      </w:r>
      <w:r>
        <w:rPr>
          <w:rStyle w:val="Emphasis"/>
          <w:lang w:val="id-ID"/>
        </w:rPr>
        <w:t>rerank</w:t>
      </w:r>
      <w:r>
        <w:rPr>
          <w:lang w:val="id-ID"/>
        </w:rPr>
        <w:t xml:space="preserve">, Recall@5 naik ke 0,94 (+14,6%) dan Precision@3 melonjak 23,9% — jawaban yang lebih tepat dalam setiap batch. Harganya: latency naik menjadi 185 ms (+311%). Keputusan yang bijak adalah menerapkan mode </w:t>
      </w:r>
      <w:r>
        <w:rPr>
          <w:rStyle w:val="Emphasis"/>
          <w:lang w:val="id-ID"/>
        </w:rPr>
        <w:t>hybrid + rerank</w:t>
      </w:r>
      <w:r>
        <w:rPr>
          <w:lang w:val="id-ID"/>
        </w:rPr>
        <w:t xml:space="preserve"> untuk tugas yang mengutamakan akurasi (screening CV, analisis kontrak) dan </w:t>
      </w:r>
      <w:r>
        <w:rPr>
          <w:rStyle w:val="Emphasis"/>
          <w:lang w:val="id-ID"/>
        </w:rPr>
        <w:t>vector only</w:t>
      </w:r>
      <w:r>
        <w:rPr>
          <w:lang w:val="id-ID"/>
        </w:rPr>
        <w:t xml:space="preserve"> untuk chatbot FAQ volume tinggi. Catatan: data ini dari evaluasi Dify v0.10 dengan dataset internal; versi Dify yang lebih baru sebaiknya diverifikasi ulang dengan dataset Anda sendiri.</w:t>
      </w:r>
    </w:p>
    <w:p w14:paraId="6E2ACE0B" w14:textId="77777777" w:rsidR="002978A9" w:rsidRDefault="002978A9">
      <w:pPr>
        <w:rPr>
          <w:rFonts w:eastAsia="Times New Roman"/>
          <w:lang w:val="id-ID"/>
        </w:rPr>
      </w:pPr>
      <w:r>
        <w:rPr>
          <w:rFonts w:eastAsia="Times New Roman"/>
          <w:lang w:val="id-ID"/>
        </w:rPr>
        <w:pict w14:anchorId="507733F3">
          <v:rect id="_x0000_i1514" style="width:0;height:1.5pt" o:hralign="center" o:hrstd="t" o:hr="t" fillcolor="#a0a0a0" stroked="f"/>
        </w:pict>
      </w:r>
    </w:p>
    <w:p w14:paraId="7B2F79A6" w14:textId="77777777" w:rsidR="002978A9" w:rsidRDefault="002978A9">
      <w:pPr>
        <w:pStyle w:val="Heading2"/>
        <w:rPr>
          <w:rFonts w:eastAsia="Times New Roman"/>
          <w:lang w:val="id-ID"/>
        </w:rPr>
      </w:pPr>
      <w:r>
        <w:rPr>
          <w:rFonts w:eastAsia="Times New Roman"/>
          <w:lang w:val="id-ID"/>
        </w:rPr>
        <w:t>5. Dataset dan Knowledge Management</w:t>
      </w:r>
    </w:p>
    <w:p w14:paraId="675AC6AB" w14:textId="77777777" w:rsidR="002978A9" w:rsidRDefault="002978A9">
      <w:pPr>
        <w:pStyle w:val="NormalWeb"/>
        <w:rPr>
          <w:lang w:val="id-ID"/>
        </w:rPr>
      </w:pPr>
      <w:r>
        <w:rPr>
          <w:lang w:val="id-ID"/>
        </w:rPr>
        <w:t xml:space="preserve">Kualitas jawaban aplikasi AI sangat bergantung pada kualitas </w:t>
      </w:r>
      <w:r>
        <w:rPr>
          <w:rStyle w:val="Emphasis"/>
          <w:lang w:val="id-ID"/>
        </w:rPr>
        <w:t>knowledge base</w:t>
      </w:r>
      <w:r>
        <w:rPr>
          <w:lang w:val="id-ID"/>
        </w:rPr>
        <w:t xml:space="preserve">-nya. Dify memungkinkan unggah dokumen dalam berbagai format — </w:t>
      </w:r>
      <w:r>
        <w:rPr>
          <w:rStyle w:val="Strong"/>
          <w:lang w:val="id-ID"/>
        </w:rPr>
        <w:t>PDF, DOCX, TXT, Markdown, HTML</w:t>
      </w:r>
      <w:r>
        <w:rPr>
          <w:lang w:val="id-ID"/>
        </w:rPr>
        <w:t xml:space="preserve"> — atau menghubungkan sumber eksternal seperti Notion, website, dan API. Setiap dokumen masuk ke pipeline ingesting yang mengubahnya menjadi </w:t>
      </w:r>
      <w:r>
        <w:rPr>
          <w:rStyle w:val="Emphasis"/>
          <w:lang w:val="id-ID"/>
        </w:rPr>
        <w:t>chunks</w:t>
      </w:r>
      <w:r>
        <w:rPr>
          <w:lang w:val="id-ID"/>
        </w:rPr>
        <w:t xml:space="preserve"> siap dicari.</w:t>
      </w:r>
    </w:p>
    <w:p w14:paraId="20848795" w14:textId="77777777" w:rsidR="002978A9" w:rsidRDefault="002978A9">
      <w:pPr>
        <w:pStyle w:val="NormalWeb"/>
        <w:rPr>
          <w:lang w:val="id-ID"/>
        </w:rPr>
      </w:pPr>
      <w:r>
        <w:rPr>
          <w:lang w:val="id-ID"/>
        </w:rPr>
        <w:t xml:space="preserve">Strategi </w:t>
      </w:r>
      <w:r>
        <w:rPr>
          <w:rStyle w:val="Emphasis"/>
          <w:lang w:val="id-ID"/>
        </w:rPr>
        <w:t>chunking</w:t>
      </w:r>
      <w:r>
        <w:rPr>
          <w:lang w:val="id-ID"/>
        </w:rPr>
        <w:t xml:space="preserve"> dapat disesuaikan: </w:t>
      </w:r>
      <w:r>
        <w:rPr>
          <w:rStyle w:val="Strong"/>
          <w:lang w:val="id-ID"/>
        </w:rPr>
        <w:t>fixed-size</w:t>
      </w:r>
      <w:r>
        <w:rPr>
          <w:lang w:val="id-ID"/>
        </w:rPr>
        <w:t xml:space="preserve"> (ukuran tetap), </w:t>
      </w:r>
      <w:r>
        <w:rPr>
          <w:rStyle w:val="Strong"/>
          <w:lang w:val="id-ID"/>
        </w:rPr>
        <w:t>paragraph-based</w:t>
      </w:r>
      <w:r>
        <w:rPr>
          <w:lang w:val="id-ID"/>
        </w:rPr>
        <w:t xml:space="preserve"> (berdasarkan paragraf), atau </w:t>
      </w:r>
      <w:r>
        <w:rPr>
          <w:rStyle w:val="Emphasis"/>
          <w:lang w:val="id-ID"/>
        </w:rPr>
        <w:t>custom separator</w:t>
      </w:r>
      <w:r>
        <w:rPr>
          <w:lang w:val="id-ID"/>
        </w:rPr>
        <w:t>. Di sinilah keputusan bisnis berperan: dokumen SOP yang panjang akan dipotong berbeda dari peraturan singkat. Untuk dokumen sangat panjang (lebih dari 50 halaman), penggunaan model berkonteks besar seperti DeepSeek V4 Pro (1M context) memungkinkan chunking minimal — dokumen utuh tetap bisa dipahami dalam satu panggilan.</w:t>
      </w:r>
    </w:p>
    <w:p w14:paraId="17522377" w14:textId="77777777" w:rsidR="002978A9" w:rsidRDefault="002978A9">
      <w:pPr>
        <w:pStyle w:val="NormalWeb"/>
        <w:rPr>
          <w:lang w:val="id-ID"/>
        </w:rPr>
      </w:pPr>
      <w:r>
        <w:rPr>
          <w:lang w:val="id-ID"/>
        </w:rPr>
        <w:t xml:space="preserve">Teknik </w:t>
      </w:r>
      <w:r>
        <w:rPr>
          <w:rStyle w:val="Emphasis"/>
          <w:lang w:val="id-ID"/>
        </w:rPr>
        <w:t>indexing</w:t>
      </w:r>
      <w:r>
        <w:rPr>
          <w:lang w:val="id-ID"/>
        </w:rPr>
        <w:t xml:space="preserve"> Dify menggunakan pendekatan </w:t>
      </w:r>
      <w:r>
        <w:rPr>
          <w:rStyle w:val="Strong"/>
          <w:lang w:val="id-ID"/>
        </w:rPr>
        <w:t>hybrid</w:t>
      </w:r>
      <w:r>
        <w:rPr>
          <w:lang w:val="id-ID"/>
        </w:rPr>
        <w:t xml:space="preserve">: pencarian </w:t>
      </w:r>
      <w:r>
        <w:rPr>
          <w:rStyle w:val="Emphasis"/>
          <w:lang w:val="id-ID"/>
        </w:rPr>
        <w:t>keyword</w:t>
      </w:r>
      <w:r>
        <w:rPr>
          <w:lang w:val="id-ID"/>
        </w:rPr>
        <w:t xml:space="preserve"> (BM25) dikombinasikan dengan pencarian </w:t>
      </w:r>
      <w:r>
        <w:rPr>
          <w:rStyle w:val="Emphasis"/>
          <w:lang w:val="id-ID"/>
        </w:rPr>
        <w:t>vector</w:t>
      </w:r>
      <w:r>
        <w:rPr>
          <w:lang w:val="id-ID"/>
        </w:rPr>
        <w:t xml:space="preserve"> (semantic), lalu hasil gabungannya direrank menggunakan model </w:t>
      </w:r>
      <w:r>
        <w:rPr>
          <w:rStyle w:val="Emphasis"/>
          <w:lang w:val="id-ID"/>
        </w:rPr>
        <w:t>rerank</w:t>
      </w:r>
      <w:r>
        <w:rPr>
          <w:lang w:val="id-ID"/>
        </w:rPr>
        <w:t xml:space="preserve"> </w:t>
      </w:r>
      <w:r>
        <w:rPr>
          <w:lang w:val="id-ID"/>
        </w:rPr>
        <w:t xml:space="preserve">khusus. Kombinasi ini secara signifikan mengungguli pencarian vektor murni (lihat Tabel 9.9), meskipun dengan </w:t>
      </w:r>
      <w:r>
        <w:rPr>
          <w:rStyle w:val="Emphasis"/>
          <w:lang w:val="id-ID"/>
        </w:rPr>
        <w:t>trade-off</w:t>
      </w:r>
      <w:r>
        <w:rPr>
          <w:lang w:val="id-ID"/>
        </w:rPr>
        <w:t xml:space="preserve"> latency. Terakhir, Dify menyediakan manajemen kualitas: </w:t>
      </w:r>
      <w:r>
        <w:rPr>
          <w:rStyle w:val="Emphasis"/>
          <w:lang w:val="id-ID"/>
        </w:rPr>
        <w:t>annotation</w:t>
      </w:r>
      <w:r>
        <w:rPr>
          <w:lang w:val="id-ID"/>
        </w:rPr>
        <w:t xml:space="preserve"> (menandai jawaban baik/buruk), </w:t>
      </w:r>
      <w:r>
        <w:rPr>
          <w:rStyle w:val="Emphasis"/>
          <w:lang w:val="id-ID"/>
        </w:rPr>
        <w:t>feedback loop</w:t>
      </w:r>
      <w:r>
        <w:rPr>
          <w:lang w:val="id-ID"/>
        </w:rPr>
        <w:t xml:space="preserve"> dari pengguna, dan metrik evaluasi — sehingga </w:t>
      </w:r>
      <w:r>
        <w:rPr>
          <w:rStyle w:val="Emphasis"/>
          <w:lang w:val="id-ID"/>
        </w:rPr>
        <w:t>knowledge base</w:t>
      </w:r>
      <w:r>
        <w:rPr>
          <w:lang w:val="id-ID"/>
        </w:rPr>
        <w:t xml:space="preserve"> bukan artefak statis, melainkan sistem yang terus membaik.</w:t>
      </w:r>
    </w:p>
    <w:p w14:paraId="452758E2" w14:textId="77777777" w:rsidR="002978A9" w:rsidRDefault="002978A9">
      <w:pPr>
        <w:rPr>
          <w:rFonts w:eastAsia="Times New Roman"/>
          <w:lang w:val="id-ID"/>
        </w:rPr>
      </w:pPr>
      <w:r>
        <w:rPr>
          <w:rFonts w:eastAsia="Times New Roman"/>
          <w:lang w:val="id-ID"/>
        </w:rPr>
        <w:pict w14:anchorId="0810CE0B">
          <v:rect id="_x0000_i1515" style="width:0;height:1.5pt" o:hralign="center" o:hrstd="t" o:hr="t" fillcolor="#a0a0a0" stroked="f"/>
        </w:pict>
      </w:r>
    </w:p>
    <w:p w14:paraId="1189A8FA" w14:textId="77777777" w:rsidR="002978A9" w:rsidRDefault="002978A9">
      <w:pPr>
        <w:pStyle w:val="Heading2"/>
        <w:rPr>
          <w:rFonts w:eastAsia="Times New Roman"/>
          <w:lang w:val="id-ID"/>
        </w:rPr>
      </w:pPr>
      <w:r>
        <w:rPr>
          <w:rFonts w:eastAsia="Times New Roman"/>
          <w:lang w:val="id-ID"/>
        </w:rPr>
        <w:t>6. Prompt IDE dan LLMOps</w:t>
      </w:r>
    </w:p>
    <w:p w14:paraId="69242E3F" w14:textId="77777777" w:rsidR="002978A9" w:rsidRDefault="002978A9">
      <w:pPr>
        <w:pStyle w:val="NormalWeb"/>
        <w:rPr>
          <w:lang w:val="id-ID"/>
        </w:rPr>
      </w:pPr>
      <w:r>
        <w:rPr>
          <w:lang w:val="id-ID"/>
        </w:rPr>
        <w:t xml:space="preserve">Bagian yang sering diabaikan tetapi justru krusial adalah </w:t>
      </w:r>
      <w:r>
        <w:rPr>
          <w:rStyle w:val="Emphasis"/>
          <w:lang w:val="id-ID"/>
        </w:rPr>
        <w:t>Prompt IDE</w:t>
      </w:r>
      <w:r>
        <w:rPr>
          <w:lang w:val="id-ID"/>
        </w:rPr>
        <w:t xml:space="preserve">: editor visual tempat Anda menyusun prompt dengan </w:t>
      </w:r>
      <w:r>
        <w:rPr>
          <w:rStyle w:val="Strong"/>
          <w:lang w:val="id-ID"/>
        </w:rPr>
        <w:t>variable, context dari knowledge base, dan few-shot examples</w:t>
      </w:r>
      <w:r>
        <w:rPr>
          <w:lang w:val="id-ID"/>
        </w:rPr>
        <w:t xml:space="preserve"> tanpa harus paham sintaks. Prompt bisa memuat variabel dinamis seperti </w:t>
      </w:r>
      <w:r>
        <w:rPr>
          <w:rStyle w:val="HTMLCode"/>
          <w:lang w:val="id-ID"/>
        </w:rPr>
        <w:t>{{kandidat_nama}}</w:t>
      </w:r>
      <w:r>
        <w:rPr>
          <w:lang w:val="id-ID"/>
        </w:rPr>
        <w:t xml:space="preserve"> atau </w:t>
      </w:r>
      <w:r>
        <w:rPr>
          <w:rStyle w:val="HTMLCode"/>
          <w:lang w:val="id-ID"/>
        </w:rPr>
        <w:t>{{jumlah}}</w:t>
      </w:r>
      <w:r>
        <w:rPr>
          <w:lang w:val="id-ID"/>
        </w:rPr>
        <w:t xml:space="preserve"> yang diisi saat runtime.</w:t>
      </w:r>
    </w:p>
    <w:p w14:paraId="2C0F2644" w14:textId="77777777" w:rsidR="002978A9" w:rsidRDefault="002978A9">
      <w:pPr>
        <w:pStyle w:val="NormalWeb"/>
        <w:rPr>
          <w:lang w:val="id-ID"/>
        </w:rPr>
      </w:pPr>
      <w:r>
        <w:rPr>
          <w:lang w:val="id-ID"/>
        </w:rPr>
        <w:t xml:space="preserve">Dari sisi operasi, </w:t>
      </w:r>
      <w:r>
        <w:rPr>
          <w:rStyle w:val="Strong"/>
          <w:lang w:val="id-ID"/>
        </w:rPr>
        <w:t>LLMOps Dashboard</w:t>
      </w:r>
      <w:r>
        <w:rPr>
          <w:lang w:val="id-ID"/>
        </w:rPr>
        <w:t xml:space="preserve"> menampilkan log setiap percakapan: </w:t>
      </w:r>
      <w:r>
        <w:rPr>
          <w:rStyle w:val="Emphasis"/>
          <w:lang w:val="id-ID"/>
        </w:rPr>
        <w:t>latency</w:t>
      </w:r>
      <w:r>
        <w:rPr>
          <w:lang w:val="id-ID"/>
        </w:rPr>
        <w:t xml:space="preserve">, pemakaian token, dan </w:t>
      </w:r>
      <w:r>
        <w:rPr>
          <w:rStyle w:val="Strong"/>
          <w:lang w:val="id-ID"/>
        </w:rPr>
        <w:t>biaya per pengguna/sesi</w:t>
      </w:r>
      <w:r>
        <w:rPr>
          <w:lang w:val="id-ID"/>
        </w:rPr>
        <w:t xml:space="preserve"> — informasi yang langsung menjawab pertanyaan manajemen "apakah aplikasi ini benar-benar menghemat?". Dify juga mendukung </w:t>
      </w:r>
      <w:r>
        <w:rPr>
          <w:rStyle w:val="Strong"/>
          <w:lang w:val="id-ID"/>
        </w:rPr>
        <w:t>A/B testing</w:t>
      </w:r>
      <w:r>
        <w:rPr>
          <w:lang w:val="id-ID"/>
        </w:rPr>
        <w:t xml:space="preserve"> </w:t>
      </w:r>
      <w:r>
        <w:rPr>
          <w:lang w:val="id-ID"/>
        </w:rPr>
        <w:t>antar model atau konfigurasi prompt: dua versi diuji pada trafik riil, lalu Anda memilih pemenangnya berdasarkan data, bukan intuisi.</w:t>
      </w:r>
    </w:p>
    <w:p w14:paraId="5C3BD073" w14:textId="77777777" w:rsidR="002978A9" w:rsidRDefault="002978A9">
      <w:pPr>
        <w:pStyle w:val="NormalWeb"/>
        <w:rPr>
          <w:lang w:val="id-ID"/>
        </w:rPr>
      </w:pPr>
      <w:r>
        <w:rPr>
          <w:lang w:val="id-ID"/>
        </w:rPr>
        <w:t xml:space="preserve">Siklus pengembangan di Dify mengikuti putaran </w:t>
      </w:r>
      <w:r>
        <w:rPr>
          <w:rStyle w:val="Emphasis"/>
          <w:lang w:val="id-ID"/>
        </w:rPr>
        <w:t>continuous improvement</w:t>
      </w:r>
      <w:r>
        <w:rPr>
          <w:lang w:val="id-ID"/>
        </w:rPr>
        <w:t xml:space="preserve"> </w:t>
      </w:r>
      <w:r>
        <w:rPr>
          <w:lang w:val="id-ID"/>
        </w:rPr>
        <w:t>yang ketat: annotate log (nilai jawaban mana yang buruk) → perbaiki prompt → deploy versi baru → ukur kembali. Putaran ini adalah jantung LLMOps — aplikasi AI bukan sekali jadi, melainkan terus-menerus dipoles seperti produk layanan pelanggan yang baik.</w:t>
      </w:r>
    </w:p>
    <w:p w14:paraId="7DB8AC22" w14:textId="77777777" w:rsidR="002978A9" w:rsidRDefault="002978A9">
      <w:pPr>
        <w:rPr>
          <w:rFonts w:eastAsia="Times New Roman"/>
          <w:lang w:val="id-ID"/>
        </w:rPr>
      </w:pPr>
      <w:r>
        <w:rPr>
          <w:rFonts w:eastAsia="Times New Roman"/>
          <w:lang w:val="id-ID"/>
        </w:rPr>
        <w:pict w14:anchorId="07BD2A88">
          <v:rect id="_x0000_i1516" style="width:0;height:1.5pt" o:hralign="center" o:hrstd="t" o:hr="t" fillcolor="#a0a0a0" stroked="f"/>
        </w:pict>
      </w:r>
    </w:p>
    <w:p w14:paraId="30B084D2" w14:textId="77777777" w:rsidR="002978A9" w:rsidRDefault="002978A9">
      <w:pPr>
        <w:pStyle w:val="Heading2"/>
        <w:rPr>
          <w:rFonts w:eastAsia="Times New Roman"/>
          <w:lang w:val="id-ID"/>
        </w:rPr>
      </w:pPr>
      <w:r>
        <w:rPr>
          <w:rFonts w:eastAsia="Times New Roman"/>
          <w:lang w:val="id-ID"/>
        </w:rPr>
        <w:t>7. Deployment dan Skalabilitas</w:t>
      </w:r>
    </w:p>
    <w:p w14:paraId="7EE4387D" w14:textId="77777777" w:rsidR="002978A9" w:rsidRDefault="002978A9">
      <w:pPr>
        <w:pStyle w:val="NormalWeb"/>
        <w:rPr>
          <w:lang w:val="id-ID"/>
        </w:rPr>
      </w:pPr>
      <w:r>
        <w:rPr>
          <w:lang w:val="id-ID"/>
        </w:rPr>
        <w:t xml:space="preserve">Dify fleksibel dalam cara penggelaran. Untuk </w:t>
      </w:r>
      <w:r>
        <w:rPr>
          <w:rStyle w:val="Strong"/>
          <w:lang w:val="id-ID"/>
        </w:rPr>
        <w:t>self-hosted</w:t>
      </w:r>
      <w:r>
        <w:rPr>
          <w:lang w:val="id-ID"/>
        </w:rPr>
        <w:t xml:space="preserve">, cara termudah adalah </w:t>
      </w:r>
      <w:r>
        <w:rPr>
          <w:rStyle w:val="Emphasis"/>
          <w:lang w:val="id-ID"/>
        </w:rPr>
        <w:t>Docker Compose</w:t>
      </w:r>
      <w:r>
        <w:rPr>
          <w:lang w:val="id-ID"/>
        </w:rPr>
        <w:t xml:space="preserve"> — satu perintah dan seluruh stack (backend, frontend, Postgres, Redis, sandbox) berjalan. Untuk perusahaan besar, </w:t>
      </w:r>
      <w:r>
        <w:rPr>
          <w:rStyle w:val="Strong"/>
          <w:lang w:val="id-ID"/>
        </w:rPr>
        <w:t>Kubernetes</w:t>
      </w:r>
      <w:r>
        <w:rPr>
          <w:lang w:val="id-ID"/>
        </w:rPr>
        <w:t xml:space="preserve"> menyediakan hal yang sama dalam skala orkestrasi penuh dengan </w:t>
      </w:r>
      <w:r>
        <w:rPr>
          <w:rStyle w:val="Emphasis"/>
          <w:lang w:val="id-ID"/>
        </w:rPr>
        <w:t>autoscaling</w:t>
      </w:r>
      <w:r>
        <w:rPr>
          <w:lang w:val="id-ID"/>
        </w:rPr>
        <w:t xml:space="preserve">. Alternatif tanpa instalasi adalah </w:t>
      </w:r>
      <w:r>
        <w:rPr>
          <w:rStyle w:val="Strong"/>
          <w:lang w:val="id-ID"/>
        </w:rPr>
        <w:t>Dify Cloud</w:t>
      </w:r>
      <w:r>
        <w:rPr>
          <w:lang w:val="id-ID"/>
        </w:rPr>
        <w:t xml:space="preserve">, yang menawarkan </w:t>
      </w:r>
      <w:r>
        <w:rPr>
          <w:rStyle w:val="Emphasis"/>
          <w:lang w:val="id-ID"/>
        </w:rPr>
        <w:t>trial</w:t>
      </w:r>
      <w:r>
        <w:rPr>
          <w:lang w:val="id-ID"/>
        </w:rPr>
        <w:t xml:space="preserve"> gratis sebanyak 200 panggilan GPT-5.5 — cukup untuk mengevaluasi sebelum berkomitmen.</w:t>
      </w:r>
    </w:p>
    <w:p w14:paraId="14580933" w14:textId="77777777" w:rsidR="002978A9" w:rsidRDefault="002978A9">
      <w:pPr>
        <w:pStyle w:val="NormalWeb"/>
        <w:rPr>
          <w:lang w:val="id-ID"/>
        </w:rPr>
      </w:pPr>
      <w:r>
        <w:rPr>
          <w:lang w:val="id-ID"/>
        </w:rPr>
        <w:t xml:space="preserve">Satu detail arsitektur yang patut diapresiasi: </w:t>
      </w:r>
      <w:r>
        <w:rPr>
          <w:rStyle w:val="Strong"/>
          <w:lang w:val="id-ID"/>
        </w:rPr>
        <w:t>sandbox policy</w:t>
      </w:r>
      <w:r>
        <w:rPr>
          <w:lang w:val="id-ID"/>
        </w:rPr>
        <w:t>. Setiap kode yang ditulis pengguna di Code Node dieksekusi di container terisolasi, bukan langsung di mesin utama. Ini mencegah skenario berbahaya — kode yang mencuri variabel lingkungan, mengakses file sistem, atau melakukan eksfiltrasi data — sekaligus memungkinkan pengguna non-developer bereksperimen dengan kode tanpa mengancam infrastruktur. Untuk tim yang menangani data keuangan atau data pribadi karyawan, sandbox ini adalah pembeda besar dibandingkan platform no-code komersial.</w:t>
      </w:r>
    </w:p>
    <w:p w14:paraId="1065B1B0" w14:textId="77777777" w:rsidR="002978A9" w:rsidRDefault="002978A9">
      <w:pPr>
        <w:rPr>
          <w:rFonts w:eastAsia="Times New Roman"/>
          <w:lang w:val="id-ID"/>
        </w:rPr>
      </w:pPr>
      <w:r>
        <w:rPr>
          <w:rFonts w:eastAsia="Times New Roman"/>
          <w:lang w:val="id-ID"/>
        </w:rPr>
        <w:pict w14:anchorId="7F154F29">
          <v:rect id="_x0000_i1517" style="width:0;height:1.5pt" o:hralign="center" o:hrstd="t" o:hr="t" fillcolor="#a0a0a0" stroked="f"/>
        </w:pict>
      </w:r>
    </w:p>
    <w:p w14:paraId="285E5D58" w14:textId="77777777" w:rsidR="002978A9" w:rsidRDefault="002978A9">
      <w:pPr>
        <w:pStyle w:val="Heading2"/>
        <w:rPr>
          <w:rFonts w:eastAsia="Times New Roman"/>
          <w:lang w:val="id-ID"/>
        </w:rPr>
      </w:pPr>
      <w:r>
        <w:rPr>
          <w:rFonts w:eastAsia="Times New Roman"/>
          <w:lang w:val="id-ID"/>
        </w:rPr>
        <w:t>8. Praktikum / Hands-On</w:t>
      </w:r>
    </w:p>
    <w:p w14:paraId="472FB97B" w14:textId="77777777" w:rsidR="002978A9" w:rsidRDefault="002978A9">
      <w:pPr>
        <w:pStyle w:val="Heading3"/>
        <w:rPr>
          <w:rFonts w:eastAsia="Times New Roman"/>
          <w:lang w:val="id-ID"/>
        </w:rPr>
      </w:pPr>
      <w:r>
        <w:rPr>
          <w:rFonts w:eastAsia="Times New Roman"/>
          <w:lang w:val="id-ID"/>
        </w:rPr>
        <w:t>Langkah 1: Setup Dify Self-hosted dengan Docker</w:t>
      </w:r>
    </w:p>
    <w:p w14:paraId="0CEB8C96" w14:textId="77777777" w:rsidR="002978A9" w:rsidRDefault="002978A9">
      <w:pPr>
        <w:pStyle w:val="NormalWeb"/>
        <w:rPr>
          <w:lang w:val="id-ID"/>
        </w:rPr>
      </w:pPr>
      <w:r>
        <w:rPr>
          <w:lang w:val="id-ID"/>
        </w:rPr>
        <w:t>Mulai dengan mengkloning repository Dify dan menjalankan stack Docker-nya. Seluruh proses memakan waktu kurang dari 10 menit pada mesin dengan Docker terpasang.</w:t>
      </w:r>
    </w:p>
    <w:p w14:paraId="437D155B" w14:textId="77777777" w:rsidR="002978A9" w:rsidRDefault="002978A9">
      <w:pPr>
        <w:divId w:val="633215081"/>
        <w:rPr>
          <w:rFonts w:eastAsia="Times New Roman"/>
          <w:lang w:val="id-ID"/>
        </w:rPr>
      </w:pPr>
      <w:r>
        <w:rPr>
          <w:rFonts w:eastAsia="Times New Roman"/>
          <w:lang w:val="id-ID"/>
        </w:rPr>
        <w:t>bash</w:t>
      </w:r>
    </w:p>
    <w:p w14:paraId="30A92D1C" w14:textId="77777777" w:rsidR="002978A9" w:rsidRDefault="002978A9">
      <w:pPr>
        <w:pStyle w:val="HTMLPreformatted"/>
        <w:divId w:val="156384030"/>
        <w:rPr>
          <w:rStyle w:val="HTMLCode"/>
          <w:lang w:val="id-ID"/>
        </w:rPr>
      </w:pPr>
      <w:r>
        <w:rPr>
          <w:rStyle w:val="HTMLCode"/>
          <w:lang w:val="id-ID"/>
        </w:rPr>
        <w:t># Clone repository</w:t>
      </w:r>
    </w:p>
    <w:p w14:paraId="653457F9" w14:textId="77777777" w:rsidR="002978A9" w:rsidRDefault="002978A9">
      <w:pPr>
        <w:pStyle w:val="HTMLPreformatted"/>
        <w:divId w:val="156384030"/>
        <w:rPr>
          <w:rStyle w:val="HTMLCode"/>
          <w:lang w:val="id-ID"/>
        </w:rPr>
      </w:pPr>
      <w:r>
        <w:rPr>
          <w:rStyle w:val="HTMLCode"/>
          <w:lang w:val="id-ID"/>
        </w:rPr>
        <w:t>git clone https://github.com/langgenius/dify.git</w:t>
      </w:r>
    </w:p>
    <w:p w14:paraId="241FCC44" w14:textId="77777777" w:rsidR="002978A9" w:rsidRDefault="002978A9">
      <w:pPr>
        <w:pStyle w:val="HTMLPreformatted"/>
        <w:divId w:val="156384030"/>
        <w:rPr>
          <w:rStyle w:val="HTMLCode"/>
          <w:lang w:val="id-ID"/>
        </w:rPr>
      </w:pPr>
      <w:r>
        <w:rPr>
          <w:rStyle w:val="HTMLCode"/>
          <w:lang w:val="id-ID"/>
        </w:rPr>
        <w:t>cd dify/docker</w:t>
      </w:r>
    </w:p>
    <w:p w14:paraId="72EC1A40" w14:textId="77777777" w:rsidR="002978A9" w:rsidRDefault="002978A9">
      <w:pPr>
        <w:pStyle w:val="HTMLPreformatted"/>
        <w:divId w:val="156384030"/>
        <w:rPr>
          <w:rStyle w:val="HTMLCode"/>
          <w:lang w:val="id-ID"/>
        </w:rPr>
      </w:pPr>
    </w:p>
    <w:p w14:paraId="66B80960" w14:textId="77777777" w:rsidR="002978A9" w:rsidRDefault="002978A9">
      <w:pPr>
        <w:pStyle w:val="HTMLPreformatted"/>
        <w:divId w:val="156384030"/>
        <w:rPr>
          <w:rStyle w:val="HTMLCode"/>
          <w:lang w:val="id-ID"/>
        </w:rPr>
      </w:pPr>
      <w:r>
        <w:rPr>
          <w:rStyle w:val="HTMLCode"/>
          <w:lang w:val="id-ID"/>
        </w:rPr>
        <w:t># Copy environment</w:t>
      </w:r>
    </w:p>
    <w:p w14:paraId="3D4C9918" w14:textId="77777777" w:rsidR="002978A9" w:rsidRDefault="002978A9">
      <w:pPr>
        <w:pStyle w:val="HTMLPreformatted"/>
        <w:divId w:val="156384030"/>
        <w:rPr>
          <w:rStyle w:val="HTMLCode"/>
          <w:lang w:val="id-ID"/>
        </w:rPr>
      </w:pPr>
      <w:r>
        <w:rPr>
          <w:rStyle w:val="HTMLCode"/>
          <w:lang w:val="id-ID"/>
        </w:rPr>
        <w:t>cp .env.example .env</w:t>
      </w:r>
    </w:p>
    <w:p w14:paraId="3E99F2CE" w14:textId="77777777" w:rsidR="002978A9" w:rsidRDefault="002978A9">
      <w:pPr>
        <w:pStyle w:val="HTMLPreformatted"/>
        <w:divId w:val="156384030"/>
        <w:rPr>
          <w:rStyle w:val="HTMLCode"/>
          <w:lang w:val="id-ID"/>
        </w:rPr>
      </w:pPr>
    </w:p>
    <w:p w14:paraId="33048E72" w14:textId="77777777" w:rsidR="002978A9" w:rsidRDefault="002978A9">
      <w:pPr>
        <w:pStyle w:val="HTMLPreformatted"/>
        <w:divId w:val="156384030"/>
        <w:rPr>
          <w:rStyle w:val="HTMLCode"/>
          <w:lang w:val="id-ID"/>
        </w:rPr>
      </w:pPr>
      <w:r>
        <w:rPr>
          <w:rStyle w:val="HTMLCode"/>
          <w:lang w:val="id-ID"/>
        </w:rPr>
        <w:t># Sesuaikan konfigurasi LLM di .env</w:t>
      </w:r>
    </w:p>
    <w:p w14:paraId="50D97B70" w14:textId="77777777" w:rsidR="002978A9" w:rsidRDefault="002978A9">
      <w:pPr>
        <w:pStyle w:val="HTMLPreformatted"/>
        <w:divId w:val="156384030"/>
        <w:rPr>
          <w:rStyle w:val="HTMLCode"/>
          <w:lang w:val="id-ID"/>
        </w:rPr>
      </w:pPr>
      <w:r>
        <w:rPr>
          <w:rStyle w:val="HTMLCode"/>
          <w:lang w:val="id-ID"/>
        </w:rPr>
        <w:t># FORCE_OLLAMA_SERVER=http://host.docker.internal:11434</w:t>
      </w:r>
    </w:p>
    <w:p w14:paraId="4261513A" w14:textId="77777777" w:rsidR="002978A9" w:rsidRDefault="002978A9">
      <w:pPr>
        <w:pStyle w:val="HTMLPreformatted"/>
        <w:divId w:val="156384030"/>
        <w:rPr>
          <w:rStyle w:val="HTMLCode"/>
          <w:lang w:val="id-ID"/>
        </w:rPr>
      </w:pPr>
    </w:p>
    <w:p w14:paraId="2A75FA3C" w14:textId="77777777" w:rsidR="002978A9" w:rsidRDefault="002978A9">
      <w:pPr>
        <w:pStyle w:val="HTMLPreformatted"/>
        <w:divId w:val="156384030"/>
        <w:rPr>
          <w:rStyle w:val="HTMLCode"/>
          <w:lang w:val="id-ID"/>
        </w:rPr>
      </w:pPr>
      <w:r>
        <w:rPr>
          <w:rStyle w:val="HTMLCode"/>
          <w:lang w:val="id-ID"/>
        </w:rPr>
        <w:t># Jalankan stack</w:t>
      </w:r>
    </w:p>
    <w:p w14:paraId="0B0D9350" w14:textId="77777777" w:rsidR="002978A9" w:rsidRDefault="002978A9">
      <w:pPr>
        <w:pStyle w:val="HTMLPreformatted"/>
        <w:divId w:val="156384030"/>
        <w:rPr>
          <w:rStyle w:val="HTMLCode"/>
          <w:lang w:val="id-ID"/>
        </w:rPr>
      </w:pPr>
      <w:r>
        <w:rPr>
          <w:rStyle w:val="HTMLCode"/>
          <w:lang w:val="id-ID"/>
        </w:rPr>
        <w:t>docker compose up -d</w:t>
      </w:r>
    </w:p>
    <w:p w14:paraId="22D90A6E" w14:textId="77777777" w:rsidR="002978A9" w:rsidRDefault="002978A9">
      <w:pPr>
        <w:pStyle w:val="HTMLPreformatted"/>
        <w:divId w:val="156384030"/>
        <w:rPr>
          <w:rStyle w:val="HTMLCode"/>
          <w:lang w:val="id-ID"/>
        </w:rPr>
      </w:pPr>
    </w:p>
    <w:p w14:paraId="7B71D16F" w14:textId="77777777" w:rsidR="002978A9" w:rsidRDefault="002978A9">
      <w:pPr>
        <w:pStyle w:val="HTMLPreformatted"/>
        <w:divId w:val="156384030"/>
        <w:rPr>
          <w:rStyle w:val="HTMLCode"/>
          <w:lang w:val="id-ID"/>
        </w:rPr>
      </w:pPr>
      <w:r>
        <w:rPr>
          <w:rStyle w:val="HTMLCode"/>
          <w:lang w:val="id-ID"/>
        </w:rPr>
        <w:t># Akses di http://localhost:3000</w:t>
      </w:r>
    </w:p>
    <w:p w14:paraId="587C875C" w14:textId="77777777" w:rsidR="002978A9" w:rsidRDefault="002978A9">
      <w:pPr>
        <w:pStyle w:val="HTMLPreformatted"/>
        <w:divId w:val="156384030"/>
        <w:rPr>
          <w:rStyle w:val="HTMLCode"/>
          <w:lang w:val="id-ID"/>
        </w:rPr>
      </w:pPr>
      <w:r>
        <w:rPr>
          <w:rStyle w:val="HTMLCode"/>
          <w:lang w:val="id-ID"/>
        </w:rPr>
        <w:t># Setup admin account pertama kali</w:t>
      </w:r>
    </w:p>
    <w:p w14:paraId="3C61ADF6" w14:textId="77777777" w:rsidR="002978A9" w:rsidRDefault="002978A9">
      <w:pPr>
        <w:pStyle w:val="HTMLPreformatted"/>
        <w:divId w:val="156384030"/>
        <w:rPr>
          <w:rStyle w:val="HTMLCode"/>
          <w:lang w:val="id-ID"/>
        </w:rPr>
      </w:pPr>
    </w:p>
    <w:p w14:paraId="0A5B9288" w14:textId="77777777" w:rsidR="002978A9" w:rsidRDefault="002978A9">
      <w:pPr>
        <w:pStyle w:val="HTMLPreformatted"/>
        <w:divId w:val="156384030"/>
        <w:rPr>
          <w:rStyle w:val="HTMLCode"/>
          <w:lang w:val="id-ID"/>
        </w:rPr>
      </w:pPr>
      <w:r>
        <w:rPr>
          <w:rStyle w:val="HTMLCode"/>
          <w:lang w:val="id-ID"/>
        </w:rPr>
        <w:t># Hubungkan Ollama lokal di Settings -&gt; Model Provider</w:t>
      </w:r>
    </w:p>
    <w:p w14:paraId="76112EEA" w14:textId="77777777" w:rsidR="002978A9" w:rsidRDefault="002978A9">
      <w:pPr>
        <w:pStyle w:val="HTMLPreformatted"/>
        <w:divId w:val="156384030"/>
        <w:rPr>
          <w:rStyle w:val="HTMLCode"/>
          <w:lang w:val="id-ID"/>
        </w:rPr>
      </w:pPr>
      <w:r>
        <w:rPr>
          <w:rStyle w:val="HTMLCode"/>
          <w:lang w:val="id-ID"/>
        </w:rPr>
        <w:t># - Provider: Ollama</w:t>
      </w:r>
    </w:p>
    <w:p w14:paraId="0C41BA1A" w14:textId="77777777" w:rsidR="002978A9" w:rsidRDefault="002978A9">
      <w:pPr>
        <w:pStyle w:val="HTMLPreformatted"/>
        <w:divId w:val="156384030"/>
        <w:rPr>
          <w:rStyle w:val="HTMLCode"/>
          <w:lang w:val="id-ID"/>
        </w:rPr>
      </w:pPr>
      <w:r>
        <w:rPr>
          <w:rStyle w:val="HTMLCode"/>
          <w:lang w:val="id-ID"/>
        </w:rPr>
        <w:t># - Base URL: http://host.docker.internal:11434</w:t>
      </w:r>
    </w:p>
    <w:p w14:paraId="508D2AEC" w14:textId="77777777" w:rsidR="002978A9" w:rsidRDefault="002978A9">
      <w:pPr>
        <w:pStyle w:val="HTMLPreformatted"/>
        <w:divId w:val="156384030"/>
        <w:rPr>
          <w:rStyle w:val="HTMLCode"/>
          <w:lang w:val="id-ID"/>
        </w:rPr>
      </w:pPr>
      <w:r>
        <w:rPr>
          <w:rStyle w:val="HTMLCode"/>
          <w:lang w:val="id-ID"/>
        </w:rPr>
        <w:t># - Model: llama3.1:8b (atau deepseek-v4-flash:latest)</w:t>
      </w:r>
    </w:p>
    <w:p w14:paraId="52B47168" w14:textId="77777777" w:rsidR="002978A9" w:rsidRDefault="002978A9">
      <w:pPr>
        <w:pStyle w:val="HTMLPreformatted"/>
        <w:divId w:val="156384030"/>
        <w:rPr>
          <w:rStyle w:val="HTMLCode"/>
          <w:lang w:val="id-ID"/>
        </w:rPr>
      </w:pPr>
      <w:r>
        <w:rPr>
          <w:rStyle w:val="HTMLCode"/>
          <w:lang w:val="id-ID"/>
        </w:rPr>
        <w:t># - Model tambahan: deepseek-v4-pro:latest, mistral-large-3:latest</w:t>
      </w:r>
    </w:p>
    <w:p w14:paraId="6F6F7C2B" w14:textId="77777777" w:rsidR="002978A9" w:rsidRDefault="002978A9">
      <w:pPr>
        <w:pStyle w:val="HTMLPreformatted"/>
        <w:divId w:val="156384030"/>
        <w:rPr>
          <w:rStyle w:val="HTMLCode"/>
          <w:lang w:val="id-ID"/>
        </w:rPr>
      </w:pPr>
    </w:p>
    <w:p w14:paraId="22FB7236" w14:textId="77777777" w:rsidR="002978A9" w:rsidRDefault="002978A9">
      <w:pPr>
        <w:pStyle w:val="HTMLPreformatted"/>
        <w:divId w:val="156384030"/>
        <w:rPr>
          <w:rStyle w:val="HTMLCode"/>
          <w:lang w:val="id-ID"/>
        </w:rPr>
      </w:pPr>
      <w:r>
        <w:rPr>
          <w:rStyle w:val="HTMLCode"/>
          <w:lang w:val="id-ID"/>
        </w:rPr>
        <w:t># Setup model cloud di Settings -&gt; Model Provider:</w:t>
      </w:r>
    </w:p>
    <w:p w14:paraId="23594D5F" w14:textId="77777777" w:rsidR="002978A9" w:rsidRDefault="002978A9">
      <w:pPr>
        <w:pStyle w:val="HTMLPreformatted"/>
        <w:divId w:val="156384030"/>
        <w:rPr>
          <w:rStyle w:val="HTMLCode"/>
          <w:lang w:val="id-ID"/>
        </w:rPr>
      </w:pPr>
      <w:r>
        <w:rPr>
          <w:rStyle w:val="HTMLCode"/>
          <w:lang w:val="id-ID"/>
        </w:rPr>
        <w:t># - Provider: OpenAI</w:t>
      </w:r>
    </w:p>
    <w:p w14:paraId="33FA017D" w14:textId="77777777" w:rsidR="002978A9" w:rsidRDefault="002978A9">
      <w:pPr>
        <w:pStyle w:val="HTMLPreformatted"/>
        <w:divId w:val="156384030"/>
        <w:rPr>
          <w:rStyle w:val="HTMLCode"/>
          <w:lang w:val="id-ID"/>
        </w:rPr>
      </w:pPr>
      <w:r>
        <w:rPr>
          <w:rStyle w:val="HTMLCode"/>
          <w:lang w:val="id-ID"/>
        </w:rPr>
        <w:t># - API Key: [key GPT-5.5]</w:t>
      </w:r>
    </w:p>
    <w:p w14:paraId="1917F94C" w14:textId="77777777" w:rsidR="002978A9" w:rsidRDefault="002978A9">
      <w:pPr>
        <w:pStyle w:val="HTMLPreformatted"/>
        <w:divId w:val="156384030"/>
        <w:rPr>
          <w:rStyle w:val="HTMLCode"/>
          <w:lang w:val="id-ID"/>
        </w:rPr>
      </w:pPr>
      <w:r>
        <w:rPr>
          <w:rStyle w:val="HTMLCode"/>
          <w:lang w:val="id-ID"/>
        </w:rPr>
        <w:t># - Model: gpt-5.5 (1M context, reasoning efforts)</w:t>
      </w:r>
    </w:p>
    <w:p w14:paraId="47C386C4" w14:textId="77777777" w:rsidR="002978A9" w:rsidRDefault="002978A9">
      <w:pPr>
        <w:pStyle w:val="HTMLPreformatted"/>
        <w:divId w:val="156384030"/>
        <w:rPr>
          <w:rStyle w:val="HTMLCode"/>
          <w:lang w:val="id-ID"/>
        </w:rPr>
      </w:pPr>
      <w:r>
        <w:rPr>
          <w:rStyle w:val="HTMLCode"/>
          <w:lang w:val="id-ID"/>
        </w:rPr>
        <w:t>#</w:t>
      </w:r>
    </w:p>
    <w:p w14:paraId="3315E2D9" w14:textId="77777777" w:rsidR="002978A9" w:rsidRDefault="002978A9">
      <w:pPr>
        <w:pStyle w:val="HTMLPreformatted"/>
        <w:divId w:val="156384030"/>
        <w:rPr>
          <w:rStyle w:val="HTMLCode"/>
          <w:lang w:val="id-ID"/>
        </w:rPr>
      </w:pPr>
      <w:r>
        <w:rPr>
          <w:rStyle w:val="HTMLCode"/>
          <w:lang w:val="id-ID"/>
        </w:rPr>
        <w:t># - Provider: Anthropic</w:t>
      </w:r>
    </w:p>
    <w:p w14:paraId="69AC69E8" w14:textId="77777777" w:rsidR="002978A9" w:rsidRDefault="002978A9">
      <w:pPr>
        <w:pStyle w:val="HTMLPreformatted"/>
        <w:divId w:val="156384030"/>
        <w:rPr>
          <w:rStyle w:val="HTMLCode"/>
          <w:lang w:val="id-ID"/>
        </w:rPr>
      </w:pPr>
      <w:r>
        <w:rPr>
          <w:rStyle w:val="HTMLCode"/>
          <w:lang w:val="id-ID"/>
        </w:rPr>
        <w:t># - API Key: [key Claude Fable 5]</w:t>
      </w:r>
    </w:p>
    <w:p w14:paraId="1667E9A3" w14:textId="77777777" w:rsidR="002978A9" w:rsidRDefault="002978A9">
      <w:pPr>
        <w:pStyle w:val="HTMLPreformatted"/>
        <w:divId w:val="156384030"/>
        <w:rPr>
          <w:lang w:val="id-ID"/>
        </w:rPr>
      </w:pPr>
      <w:r>
        <w:rPr>
          <w:rStyle w:val="HTMLCode"/>
          <w:lang w:val="id-ID"/>
        </w:rPr>
        <w:t># - Model: claude-fable-5 (safety classifiers aktif)</w:t>
      </w:r>
    </w:p>
    <w:p w14:paraId="2B7ACB76" w14:textId="77777777" w:rsidR="002978A9" w:rsidRDefault="002978A9">
      <w:pPr>
        <w:pStyle w:val="NormalWeb"/>
        <w:rPr>
          <w:lang w:val="id-ID"/>
        </w:rPr>
      </w:pPr>
      <w:r>
        <w:rPr>
          <w:lang w:val="id-ID"/>
        </w:rPr>
        <w:t xml:space="preserve">Perhatikan </w:t>
      </w:r>
      <w:r>
        <w:rPr>
          <w:rStyle w:val="HTMLCode"/>
          <w:lang w:val="id-ID"/>
        </w:rPr>
        <w:t>host.docker.internal</w:t>
      </w:r>
      <w:r>
        <w:rPr>
          <w:lang w:val="id-ID"/>
        </w:rPr>
        <w:t xml:space="preserve"> pada URL Ollama: karena Dify berjalan di dalam Docker di mesin yang sama dengan Ollama, gunakan host khusus ini agar container Dify dapat menjangkau port 11434 di host. Jika Ollama juga berjalan di dalam Docker network yang sama, gunakan nama service-nya secara langsung.</w:t>
      </w:r>
    </w:p>
    <w:p w14:paraId="20DC3F04" w14:textId="77777777" w:rsidR="002978A9" w:rsidRDefault="002978A9">
      <w:pPr>
        <w:pStyle w:val="Heading3"/>
        <w:rPr>
          <w:rFonts w:eastAsia="Times New Roman"/>
          <w:lang w:val="id-ID"/>
        </w:rPr>
      </w:pPr>
      <w:r>
        <w:rPr>
          <w:rFonts w:eastAsia="Times New Roman"/>
          <w:lang w:val="id-ID"/>
        </w:rPr>
        <w:t>Langkah 2: Bangun Chatbot HR — Screening Kandidat</w:t>
      </w:r>
    </w:p>
    <w:p w14:paraId="3C6A4B6E" w14:textId="77777777" w:rsidR="002978A9" w:rsidRDefault="002978A9">
      <w:pPr>
        <w:pStyle w:val="NormalWeb"/>
        <w:rPr>
          <w:lang w:val="id-ID"/>
        </w:rPr>
      </w:pPr>
      <w:r>
        <w:rPr>
          <w:lang w:val="id-ID"/>
        </w:rPr>
        <w:t xml:space="preserve">Tujuan kita: chatbot yang menjawab pertanyaan kandidat berdasarkan </w:t>
      </w:r>
      <w:r>
        <w:rPr>
          <w:rStyle w:val="Emphasis"/>
          <w:lang w:val="id-ID"/>
        </w:rPr>
        <w:t>Job Description</w:t>
      </w:r>
      <w:r>
        <w:rPr>
          <w:lang w:val="id-ID"/>
        </w:rPr>
        <w:t xml:space="preserve"> dan SOP HR, dapat diembed ke website karir.</w:t>
      </w:r>
    </w:p>
    <w:p w14:paraId="54DC7FAB" w14:textId="77777777" w:rsidR="002978A9" w:rsidRDefault="002978A9">
      <w:pPr>
        <w:numPr>
          <w:ilvl w:val="0"/>
          <w:numId w:val="148"/>
        </w:numPr>
        <w:spacing w:before="100" w:beforeAutospacing="1" w:after="100" w:afterAutospacing="1"/>
        <w:rPr>
          <w:rFonts w:eastAsia="Times New Roman"/>
          <w:lang w:val="id-ID"/>
        </w:rPr>
      </w:pPr>
      <w:r>
        <w:rPr>
          <w:rStyle w:val="Strong"/>
          <w:rFonts w:eastAsia="Times New Roman"/>
          <w:lang w:val="id-ID"/>
        </w:rPr>
        <w:t>Buat Knowledge Base:</w:t>
      </w:r>
      <w:r>
        <w:rPr>
          <w:rFonts w:eastAsia="Times New Roman"/>
          <w:lang w:val="id-ID"/>
        </w:rPr>
        <w:t xml:space="preserve"> Upload file PDF berisi deskripsi pekerjaan (Job Description) dan SOP HR ke menu </w:t>
      </w:r>
      <w:r>
        <w:rPr>
          <w:rStyle w:val="Emphasis"/>
          <w:rFonts w:eastAsia="Times New Roman"/>
          <w:lang w:val="id-ID"/>
        </w:rPr>
        <w:t>Knowledge</w:t>
      </w:r>
      <w:r>
        <w:rPr>
          <w:rFonts w:eastAsia="Times New Roman"/>
          <w:lang w:val="id-ID"/>
        </w:rPr>
        <w:t>.</w:t>
      </w:r>
    </w:p>
    <w:p w14:paraId="2A1AB29E" w14:textId="77777777" w:rsidR="002978A9" w:rsidRDefault="002978A9">
      <w:pPr>
        <w:numPr>
          <w:ilvl w:val="0"/>
          <w:numId w:val="148"/>
        </w:numPr>
        <w:spacing w:before="100" w:beforeAutospacing="1" w:after="100" w:afterAutospacing="1"/>
        <w:rPr>
          <w:rFonts w:eastAsia="Times New Roman"/>
          <w:lang w:val="id-ID"/>
        </w:rPr>
      </w:pPr>
      <w:r>
        <w:rPr>
          <w:rStyle w:val="Strong"/>
          <w:rFonts w:eastAsia="Times New Roman"/>
          <w:lang w:val="id-ID"/>
        </w:rPr>
        <w:t>Chunking Setting:</w:t>
      </w:r>
      <w:r>
        <w:rPr>
          <w:rFonts w:eastAsia="Times New Roman"/>
          <w:lang w:val="id-ID"/>
        </w:rPr>
        <w:t xml:space="preserve"> Pilih chunking tipe </w:t>
      </w:r>
      <w:r>
        <w:rPr>
          <w:rStyle w:val="HTMLCode"/>
          <w:lang w:val="id-ID"/>
        </w:rPr>
        <w:t>paragraph</w:t>
      </w:r>
      <w:r>
        <w:rPr>
          <w:rFonts w:eastAsia="Times New Roman"/>
          <w:lang w:val="id-ID"/>
        </w:rPr>
        <w:t xml:space="preserve"> dengan overlap 200 karakter. Untuk dokumen panjang (&gt;50 halaman), gunakan model konteks besar seperti </w:t>
      </w:r>
      <w:r>
        <w:rPr>
          <w:rStyle w:val="Strong"/>
          <w:rFonts w:eastAsia="Times New Roman"/>
          <w:lang w:val="id-ID"/>
        </w:rPr>
        <w:t>DeepSeek V4 Pro</w:t>
      </w:r>
      <w:r>
        <w:rPr>
          <w:rFonts w:eastAsia="Times New Roman"/>
          <w:lang w:val="id-ID"/>
        </w:rPr>
        <w:t xml:space="preserve"> (1M context) agar chunking bisa lebih minimal — potongan yang lebih utuh berarti konteks yang lebih terjaga.</w:t>
      </w:r>
    </w:p>
    <w:p w14:paraId="5D4315AA" w14:textId="77777777" w:rsidR="002978A9" w:rsidRDefault="002978A9">
      <w:pPr>
        <w:numPr>
          <w:ilvl w:val="0"/>
          <w:numId w:val="148"/>
        </w:numPr>
        <w:spacing w:before="100" w:beforeAutospacing="1" w:after="100" w:afterAutospacing="1"/>
        <w:rPr>
          <w:rFonts w:eastAsia="Times New Roman"/>
          <w:lang w:val="id-ID"/>
        </w:rPr>
      </w:pPr>
      <w:r>
        <w:rPr>
          <w:rStyle w:val="Strong"/>
          <w:rFonts w:eastAsia="Times New Roman"/>
          <w:lang w:val="id-ID"/>
        </w:rPr>
        <w:t>Buat Chatbot App:</w:t>
      </w:r>
    </w:p>
    <w:p w14:paraId="71A2F26C" w14:textId="77777777" w:rsidR="002978A9" w:rsidRDefault="002978A9">
      <w:pPr>
        <w:numPr>
          <w:ilvl w:val="1"/>
          <w:numId w:val="148"/>
        </w:numPr>
        <w:spacing w:before="100" w:beforeAutospacing="1" w:after="100" w:afterAutospacing="1"/>
        <w:rPr>
          <w:rFonts w:eastAsia="Times New Roman"/>
          <w:lang w:val="id-ID"/>
        </w:rPr>
      </w:pPr>
      <w:r>
        <w:rPr>
          <w:rFonts w:eastAsia="Times New Roman"/>
          <w:lang w:val="id-ID"/>
        </w:rPr>
        <w:t>Pilih tipe: Chatbot</w:t>
      </w:r>
    </w:p>
    <w:p w14:paraId="133B0702" w14:textId="77777777" w:rsidR="002978A9" w:rsidRDefault="002978A9">
      <w:pPr>
        <w:numPr>
          <w:ilvl w:val="1"/>
          <w:numId w:val="148"/>
        </w:numPr>
        <w:spacing w:before="100" w:beforeAutospacing="1" w:after="100" w:afterAutospacing="1"/>
        <w:rPr>
          <w:rFonts w:eastAsia="Times New Roman"/>
          <w:lang w:val="id-ID"/>
        </w:rPr>
      </w:pPr>
      <w:r>
        <w:rPr>
          <w:rFonts w:eastAsia="Times New Roman"/>
          <w:lang w:val="id-ID"/>
        </w:rPr>
        <w:t xml:space="preserve">Pilih model: </w:t>
      </w:r>
      <w:r>
        <w:rPr>
          <w:rStyle w:val="Strong"/>
          <w:rFonts w:eastAsia="Times New Roman"/>
          <w:lang w:val="id-ID"/>
        </w:rPr>
        <w:t>Ollama / deepseek-v4-flash:latest</w:t>
      </w:r>
      <w:r>
        <w:rPr>
          <w:rFonts w:eastAsia="Times New Roman"/>
          <w:lang w:val="id-ID"/>
        </w:rPr>
        <w:t xml:space="preserve"> (lebih cepat) atau </w:t>
      </w:r>
      <w:r>
        <w:rPr>
          <w:rStyle w:val="Strong"/>
          <w:rFonts w:eastAsia="Times New Roman"/>
          <w:lang w:val="id-ID"/>
        </w:rPr>
        <w:t>deepseek-v4-pro:latest</w:t>
      </w:r>
      <w:r>
        <w:rPr>
          <w:rFonts w:eastAsia="Times New Roman"/>
          <w:lang w:val="id-ID"/>
        </w:rPr>
        <w:t xml:space="preserve"> (lebih akurat untuk screening kompleks)</w:t>
      </w:r>
    </w:p>
    <w:p w14:paraId="5A888F3F" w14:textId="77777777" w:rsidR="002978A9" w:rsidRDefault="002978A9">
      <w:pPr>
        <w:numPr>
          <w:ilvl w:val="1"/>
          <w:numId w:val="148"/>
        </w:numPr>
        <w:spacing w:before="100" w:beforeAutospacing="1" w:after="100" w:afterAutospacing="1"/>
        <w:rPr>
          <w:rFonts w:eastAsia="Times New Roman"/>
          <w:lang w:val="id-ID"/>
        </w:rPr>
      </w:pPr>
      <w:r>
        <w:rPr>
          <w:rFonts w:eastAsia="Times New Roman"/>
          <w:lang w:val="id-ID"/>
        </w:rPr>
        <w:t xml:space="preserve">Alternatif cloud: </w:t>
      </w:r>
      <w:r>
        <w:rPr>
          <w:rStyle w:val="Strong"/>
          <w:rFonts w:eastAsia="Times New Roman"/>
          <w:lang w:val="id-ID"/>
        </w:rPr>
        <w:t>Claude Fable 5</w:t>
      </w:r>
      <w:r>
        <w:rPr>
          <w:rFonts w:eastAsia="Times New Roman"/>
          <w:lang w:val="id-ID"/>
        </w:rPr>
        <w:t xml:space="preserve"> (jika butuh </w:t>
      </w:r>
      <w:r>
        <w:rPr>
          <w:rStyle w:val="Emphasis"/>
          <w:rFonts w:eastAsia="Times New Roman"/>
          <w:lang w:val="id-ID"/>
        </w:rPr>
        <w:t>safety guardrails</w:t>
      </w:r>
      <w:r>
        <w:rPr>
          <w:rFonts w:eastAsia="Times New Roman"/>
          <w:lang w:val="id-ID"/>
        </w:rPr>
        <w:t xml:space="preserve"> untuk data kandidat sensitif) atau </w:t>
      </w:r>
      <w:r>
        <w:rPr>
          <w:rStyle w:val="Strong"/>
          <w:rFonts w:eastAsia="Times New Roman"/>
          <w:lang w:val="id-ID"/>
        </w:rPr>
        <w:t>Mistral Large 3</w:t>
      </w:r>
      <w:r>
        <w:rPr>
          <w:rFonts w:eastAsia="Times New Roman"/>
          <w:lang w:val="id-ID"/>
        </w:rPr>
        <w:t xml:space="preserve"> (jika butuh analisis multimodal dari CV bergambar)</w:t>
      </w:r>
    </w:p>
    <w:p w14:paraId="43EC5494" w14:textId="77777777" w:rsidR="002978A9" w:rsidRDefault="002978A9">
      <w:pPr>
        <w:numPr>
          <w:ilvl w:val="1"/>
          <w:numId w:val="148"/>
        </w:numPr>
        <w:spacing w:before="100" w:beforeAutospacing="1" w:after="100" w:afterAutospacing="1"/>
        <w:rPr>
          <w:rFonts w:eastAsia="Times New Roman"/>
          <w:lang w:val="id-ID"/>
        </w:rPr>
      </w:pPr>
      <w:r>
        <w:rPr>
          <w:rFonts w:eastAsia="Times New Roman"/>
          <w:lang w:val="id-ID"/>
        </w:rPr>
        <w:t>Konfigurasi prompt sebagai berikut:</w:t>
      </w:r>
    </w:p>
    <w:p w14:paraId="5C7592CC" w14:textId="77777777" w:rsidR="002978A9" w:rsidRDefault="002978A9">
      <w:pPr>
        <w:pStyle w:val="HTMLPreformatted"/>
        <w:divId w:val="606893317"/>
        <w:rPr>
          <w:rStyle w:val="HTMLCode"/>
          <w:lang w:val="id-ID"/>
        </w:rPr>
      </w:pPr>
      <w:r>
        <w:rPr>
          <w:rStyle w:val="HTMLCode"/>
          <w:lang w:val="id-ID"/>
        </w:rPr>
        <w:t xml:space="preserve">Anda adalah asisten HR professional. </w:t>
      </w:r>
    </w:p>
    <w:p w14:paraId="258D7E91" w14:textId="77777777" w:rsidR="002978A9" w:rsidRDefault="002978A9">
      <w:pPr>
        <w:pStyle w:val="HTMLPreformatted"/>
        <w:divId w:val="606893317"/>
        <w:rPr>
          <w:rStyle w:val="HTMLCode"/>
          <w:lang w:val="id-ID"/>
        </w:rPr>
      </w:pPr>
      <w:r>
        <w:rPr>
          <w:rStyle w:val="HTMLCode"/>
          <w:lang w:val="id-ID"/>
        </w:rPr>
        <w:t>Gunakan knowledge base untuk menjawab pertanyaan kandidat.</w:t>
      </w:r>
    </w:p>
    <w:p w14:paraId="403D4E14" w14:textId="77777777" w:rsidR="002978A9" w:rsidRDefault="002978A9">
      <w:pPr>
        <w:pStyle w:val="HTMLPreformatted"/>
        <w:divId w:val="606893317"/>
        <w:rPr>
          <w:lang w:val="id-ID"/>
        </w:rPr>
      </w:pPr>
      <w:r>
        <w:rPr>
          <w:rStyle w:val="HTMLCode"/>
          <w:lang w:val="id-ID"/>
        </w:rPr>
        <w:t>Jika ditanya tentang status lamaran, minta nomor registrasi.</w:t>
      </w:r>
    </w:p>
    <w:p w14:paraId="0AE92119" w14:textId="77777777" w:rsidR="002978A9" w:rsidRDefault="002978A9">
      <w:pPr>
        <w:numPr>
          <w:ilvl w:val="0"/>
          <w:numId w:val="149"/>
        </w:numPr>
        <w:spacing w:before="100" w:beforeAutospacing="1" w:after="100" w:afterAutospacing="1"/>
        <w:rPr>
          <w:rFonts w:eastAsia="Times New Roman"/>
          <w:lang w:val="id-ID"/>
        </w:rPr>
      </w:pPr>
      <w:r>
        <w:rPr>
          <w:rStyle w:val="Strong"/>
          <w:rFonts w:eastAsia="Times New Roman"/>
          <w:lang w:val="id-ID"/>
        </w:rPr>
        <w:t>Aktifkan Knowledge Base:</w:t>
      </w:r>
      <w:r>
        <w:rPr>
          <w:rFonts w:eastAsia="Times New Roman"/>
          <w:lang w:val="id-ID"/>
        </w:rPr>
        <w:t xml:space="preserve"> </w:t>
      </w:r>
      <w:r>
        <w:rPr>
          <w:rFonts w:eastAsia="Times New Roman"/>
          <w:lang w:val="id-ID"/>
        </w:rPr>
        <w:t>Sambungkan aplikasi ke dataset yang sudah dibuat — chatbot kini menjawab berdasarkan dokumen, bukan ingatan model.</w:t>
      </w:r>
    </w:p>
    <w:p w14:paraId="2CA768AA" w14:textId="77777777" w:rsidR="002978A9" w:rsidRDefault="002978A9">
      <w:pPr>
        <w:numPr>
          <w:ilvl w:val="0"/>
          <w:numId w:val="149"/>
        </w:numPr>
        <w:spacing w:before="100" w:beforeAutospacing="1" w:after="100" w:afterAutospacing="1"/>
        <w:rPr>
          <w:rFonts w:eastAsia="Times New Roman"/>
          <w:lang w:val="id-ID"/>
        </w:rPr>
      </w:pPr>
      <w:r>
        <w:rPr>
          <w:rStyle w:val="Strong"/>
          <w:rFonts w:eastAsia="Times New Roman"/>
          <w:lang w:val="id-ID"/>
        </w:rPr>
        <w:t>Konfigurasi Memori:</w:t>
      </w:r>
      <w:r>
        <w:rPr>
          <w:rFonts w:eastAsia="Times New Roman"/>
          <w:lang w:val="id-ID"/>
        </w:rPr>
        <w:t xml:space="preserve"> Atur 10 putaran percakapan untuk konteks wawancara yang berkelanjutan.</w:t>
      </w:r>
    </w:p>
    <w:p w14:paraId="2D671E85" w14:textId="77777777" w:rsidR="002978A9" w:rsidRDefault="002978A9">
      <w:pPr>
        <w:numPr>
          <w:ilvl w:val="0"/>
          <w:numId w:val="149"/>
        </w:numPr>
        <w:spacing w:before="100" w:beforeAutospacing="1" w:after="100" w:afterAutospacing="1"/>
        <w:rPr>
          <w:rFonts w:eastAsia="Times New Roman"/>
          <w:lang w:val="id-ID"/>
        </w:rPr>
      </w:pPr>
      <w:r>
        <w:rPr>
          <w:rStyle w:val="Strong"/>
          <w:rFonts w:eastAsia="Times New Roman"/>
          <w:lang w:val="id-ID"/>
        </w:rPr>
        <w:t>Publish ke Web Widget:</w:t>
      </w:r>
      <w:r>
        <w:rPr>
          <w:rFonts w:eastAsia="Times New Roman"/>
          <w:lang w:val="id-ID"/>
        </w:rPr>
        <w:t xml:space="preserve"> Dapatkan </w:t>
      </w:r>
      <w:r>
        <w:rPr>
          <w:rStyle w:val="Emphasis"/>
          <w:rFonts w:eastAsia="Times New Roman"/>
          <w:lang w:val="id-ID"/>
        </w:rPr>
        <w:t>embed code</w:t>
      </w:r>
      <w:r>
        <w:rPr>
          <w:rFonts w:eastAsia="Times New Roman"/>
          <w:lang w:val="id-ID"/>
        </w:rPr>
        <w:t xml:space="preserve"> dan tempel ke website karir perusahaan — kandidat mulai bertanya tanpa perlu login atau referensi teknis.</w:t>
      </w:r>
    </w:p>
    <w:p w14:paraId="680AA935" w14:textId="77777777" w:rsidR="002978A9" w:rsidRDefault="002978A9">
      <w:pPr>
        <w:pStyle w:val="Heading3"/>
        <w:rPr>
          <w:rFonts w:eastAsia="Times New Roman"/>
          <w:lang w:val="id-ID"/>
        </w:rPr>
      </w:pPr>
      <w:r>
        <w:rPr>
          <w:rFonts w:eastAsia="Times New Roman"/>
          <w:lang w:val="id-ID"/>
        </w:rPr>
        <w:t>Langkah 3: Workflow Finance — Approval Request</w:t>
      </w:r>
    </w:p>
    <w:p w14:paraId="7C0A4EBC" w14:textId="77777777" w:rsidR="002978A9" w:rsidRDefault="002978A9">
      <w:pPr>
        <w:pStyle w:val="NormalWeb"/>
        <w:rPr>
          <w:lang w:val="id-ID"/>
        </w:rPr>
      </w:pPr>
      <w:r>
        <w:rPr>
          <w:lang w:val="id-ID"/>
        </w:rPr>
        <w:t>Sekarang kita bangun workflow yang menangani pengajuan anggaran, lengkap dengan validasi kebijakan dan alur persetujuan.</w:t>
      </w:r>
    </w:p>
    <w:p w14:paraId="327B857F" w14:textId="77777777" w:rsidR="002978A9" w:rsidRDefault="002978A9">
      <w:pPr>
        <w:numPr>
          <w:ilvl w:val="0"/>
          <w:numId w:val="150"/>
        </w:numPr>
        <w:spacing w:before="100" w:beforeAutospacing="1" w:after="100" w:afterAutospacing="1"/>
        <w:rPr>
          <w:rFonts w:eastAsia="Times New Roman"/>
          <w:lang w:val="id-ID"/>
        </w:rPr>
      </w:pPr>
      <w:r>
        <w:rPr>
          <w:rStyle w:val="Strong"/>
          <w:rFonts w:eastAsia="Times New Roman"/>
          <w:lang w:val="id-ID"/>
        </w:rPr>
        <w:t>Buat workflow App</w:t>
      </w:r>
      <w:r>
        <w:rPr>
          <w:rFonts w:eastAsia="Times New Roman"/>
          <w:lang w:val="id-ID"/>
        </w:rPr>
        <w:t xml:space="preserve"> tipe "Workflow" (bukan Chatbot) — proses ini berbentuk DAG, bukan percakapan.</w:t>
      </w:r>
    </w:p>
    <w:p w14:paraId="47BD3513" w14:textId="77777777" w:rsidR="002978A9" w:rsidRDefault="002978A9">
      <w:pPr>
        <w:numPr>
          <w:ilvl w:val="0"/>
          <w:numId w:val="150"/>
        </w:numPr>
        <w:spacing w:before="100" w:beforeAutospacing="1" w:after="100" w:afterAutospacing="1"/>
        <w:rPr>
          <w:rFonts w:eastAsia="Times New Roman"/>
          <w:lang w:val="id-ID"/>
        </w:rPr>
      </w:pPr>
      <w:r>
        <w:rPr>
          <w:rStyle w:val="Strong"/>
          <w:rFonts w:eastAsia="Times New Roman"/>
          <w:lang w:val="id-ID"/>
        </w:rPr>
        <w:t>Start Node:</w:t>
      </w:r>
      <w:r>
        <w:rPr>
          <w:rFonts w:eastAsia="Times New Roman"/>
          <w:lang w:val="id-ID"/>
        </w:rPr>
        <w:t xml:space="preserve"> Gunakan HTTP webhook sebagai </w:t>
      </w:r>
      <w:r>
        <w:rPr>
          <w:rStyle w:val="Emphasis"/>
          <w:rFonts w:eastAsia="Times New Roman"/>
          <w:lang w:val="id-ID"/>
        </w:rPr>
        <w:t>entry point</w:t>
      </w:r>
      <w:r>
        <w:rPr>
          <w:rFonts w:eastAsia="Times New Roman"/>
          <w:lang w:val="id-ID"/>
        </w:rPr>
        <w:t xml:space="preserve"> yang menerima data dari form pengajuan budget.</w:t>
      </w:r>
    </w:p>
    <w:p w14:paraId="40A9EEDF" w14:textId="77777777" w:rsidR="002978A9" w:rsidRDefault="002978A9">
      <w:pPr>
        <w:numPr>
          <w:ilvl w:val="0"/>
          <w:numId w:val="150"/>
        </w:numPr>
        <w:spacing w:before="100" w:beforeAutospacing="1" w:after="100" w:afterAutospacing="1"/>
        <w:rPr>
          <w:rFonts w:eastAsia="Times New Roman"/>
          <w:lang w:val="id-ID"/>
        </w:rPr>
      </w:pPr>
      <w:r>
        <w:rPr>
          <w:rStyle w:val="Strong"/>
          <w:rFonts w:eastAsia="Times New Roman"/>
          <w:lang w:val="id-ID"/>
        </w:rPr>
        <w:t>LLM Node 1 — Validasi:</w:t>
      </w:r>
      <w:r>
        <w:rPr>
          <w:rFonts w:eastAsia="Times New Roman"/>
          <w:lang w:val="id-ID"/>
        </w:rPr>
        <w:t xml:space="preserve"> Prompt berikut memeriksa kepatuhan terhadap kebijakan:</w:t>
      </w:r>
    </w:p>
    <w:p w14:paraId="523DBA1A" w14:textId="77777777" w:rsidR="002978A9" w:rsidRDefault="002978A9">
      <w:pPr>
        <w:pStyle w:val="HTMLPreformatted"/>
        <w:divId w:val="1484615395"/>
        <w:rPr>
          <w:lang w:val="id-ID"/>
        </w:rPr>
      </w:pPr>
      <w:r>
        <w:rPr>
          <w:rStyle w:val="HTMLCode"/>
          <w:lang w:val="id-ID"/>
        </w:rPr>
        <w:t xml:space="preserve">Check if this budget request follows policy: {{jumlah}} for {{department}}. Valid? (YES/NO): </w:t>
      </w:r>
    </w:p>
    <w:p w14:paraId="2519502A" w14:textId="77777777" w:rsidR="002978A9" w:rsidRDefault="002978A9">
      <w:pPr>
        <w:numPr>
          <w:ilvl w:val="0"/>
          <w:numId w:val="151"/>
        </w:numPr>
        <w:spacing w:before="100" w:beforeAutospacing="1" w:after="100" w:afterAutospacing="1"/>
        <w:rPr>
          <w:rFonts w:eastAsia="Times New Roman"/>
          <w:lang w:val="id-ID"/>
        </w:rPr>
      </w:pPr>
      <w:r>
        <w:rPr>
          <w:rStyle w:val="Strong"/>
          <w:rFonts w:eastAsia="Times New Roman"/>
          <w:lang w:val="id-ID"/>
        </w:rPr>
        <w:t>Condition Node:</w:t>
      </w:r>
    </w:p>
    <w:p w14:paraId="57251121" w14:textId="77777777" w:rsidR="002978A9" w:rsidRDefault="002978A9">
      <w:pPr>
        <w:numPr>
          <w:ilvl w:val="1"/>
          <w:numId w:val="151"/>
        </w:numPr>
        <w:spacing w:before="100" w:beforeAutospacing="1" w:after="100" w:afterAutospacing="1"/>
        <w:rPr>
          <w:rFonts w:eastAsia="Times New Roman"/>
          <w:lang w:val="id-ID"/>
        </w:rPr>
      </w:pPr>
      <w:r>
        <w:rPr>
          <w:rFonts w:eastAsia="Times New Roman"/>
          <w:lang w:val="id-ID"/>
        </w:rPr>
        <w:t xml:space="preserve">Jika </w:t>
      </w:r>
      <w:r>
        <w:rPr>
          <w:rStyle w:val="HTMLCode"/>
          <w:lang w:val="id-ID"/>
        </w:rPr>
        <w:t>YES</w:t>
      </w:r>
      <w:r>
        <w:rPr>
          <w:rFonts w:eastAsia="Times New Roman"/>
          <w:lang w:val="id-ID"/>
        </w:rPr>
        <w:t xml:space="preserve"> </w:t>
      </w:r>
      <w:r>
        <w:rPr>
          <w:rFonts w:eastAsia="Times New Roman"/>
          <w:lang w:val="id-ID"/>
        </w:rPr>
        <w:t>→ kirim ke manager untuk approval via Slack</w:t>
      </w:r>
    </w:p>
    <w:p w14:paraId="440F0FD5" w14:textId="77777777" w:rsidR="002978A9" w:rsidRDefault="002978A9">
      <w:pPr>
        <w:numPr>
          <w:ilvl w:val="1"/>
          <w:numId w:val="151"/>
        </w:numPr>
        <w:spacing w:before="100" w:beforeAutospacing="1" w:after="100" w:afterAutospacing="1"/>
        <w:rPr>
          <w:rFonts w:eastAsia="Times New Roman"/>
          <w:lang w:val="id-ID"/>
        </w:rPr>
      </w:pPr>
      <w:r>
        <w:rPr>
          <w:rFonts w:eastAsia="Times New Roman"/>
          <w:lang w:val="id-ID"/>
        </w:rPr>
        <w:t xml:space="preserve">Jika </w:t>
      </w:r>
      <w:r>
        <w:rPr>
          <w:rStyle w:val="HTMLCode"/>
          <w:lang w:val="id-ID"/>
        </w:rPr>
        <w:t>NO</w:t>
      </w:r>
      <w:r>
        <w:rPr>
          <w:rFonts w:eastAsia="Times New Roman"/>
          <w:lang w:val="id-ID"/>
        </w:rPr>
        <w:t xml:space="preserve"> </w:t>
      </w:r>
      <w:r>
        <w:rPr>
          <w:rFonts w:eastAsia="Times New Roman"/>
          <w:lang w:val="id-ID"/>
        </w:rPr>
        <w:t>→ balas otomatis dengan penjelasan kebijakan yang dilanggar</w:t>
      </w:r>
    </w:p>
    <w:p w14:paraId="10DF26FD" w14:textId="77777777" w:rsidR="002978A9" w:rsidRDefault="002978A9">
      <w:pPr>
        <w:numPr>
          <w:ilvl w:val="0"/>
          <w:numId w:val="151"/>
        </w:numPr>
        <w:spacing w:before="100" w:beforeAutospacing="1" w:after="100" w:afterAutospacing="1"/>
        <w:rPr>
          <w:rFonts w:eastAsia="Times New Roman"/>
          <w:lang w:val="id-ID"/>
        </w:rPr>
      </w:pPr>
      <w:r>
        <w:rPr>
          <w:rStyle w:val="Strong"/>
          <w:rFonts w:eastAsia="Times New Roman"/>
          <w:lang w:val="id-ID"/>
        </w:rPr>
        <w:t>Code Node — Format Email:</w:t>
      </w:r>
      <w:r>
        <w:rPr>
          <w:rFonts w:eastAsia="Times New Roman"/>
          <w:lang w:val="id-ID"/>
        </w:rPr>
        <w:t xml:space="preserve"> Susun email HTML yang rapi dengan tautan approve/reject:</w:t>
      </w:r>
    </w:p>
    <w:p w14:paraId="5BE76BC2" w14:textId="77777777" w:rsidR="002978A9" w:rsidRDefault="002978A9">
      <w:pPr>
        <w:divId w:val="283776282"/>
        <w:rPr>
          <w:rFonts w:eastAsia="Times New Roman"/>
          <w:lang w:val="id-ID"/>
        </w:rPr>
      </w:pPr>
      <w:r>
        <w:rPr>
          <w:rFonts w:eastAsia="Times New Roman"/>
          <w:lang w:val="id-ID"/>
        </w:rPr>
        <w:t>python</w:t>
      </w:r>
    </w:p>
    <w:p w14:paraId="581DE5FD" w14:textId="77777777" w:rsidR="002978A9" w:rsidRDefault="002978A9">
      <w:pPr>
        <w:pStyle w:val="HTMLPreformatted"/>
        <w:divId w:val="259342218"/>
        <w:rPr>
          <w:rStyle w:val="HTMLCode"/>
          <w:lang w:val="id-ID"/>
        </w:rPr>
      </w:pPr>
      <w:r>
        <w:rPr>
          <w:rStyle w:val="HTMLCode"/>
          <w:lang w:val="id-ID"/>
        </w:rPr>
        <w:t>def main(data: dict) -&gt; dict:</w:t>
      </w:r>
    </w:p>
    <w:p w14:paraId="0E0D0610" w14:textId="77777777" w:rsidR="002978A9" w:rsidRDefault="002978A9">
      <w:pPr>
        <w:pStyle w:val="HTMLPreformatted"/>
        <w:divId w:val="259342218"/>
        <w:rPr>
          <w:rStyle w:val="HTMLCode"/>
          <w:lang w:val="id-ID"/>
        </w:rPr>
      </w:pPr>
      <w:r>
        <w:rPr>
          <w:rStyle w:val="HTMLCode"/>
          <w:lang w:val="id-ID"/>
        </w:rPr>
        <w:t xml:space="preserve">    import json</w:t>
      </w:r>
    </w:p>
    <w:p w14:paraId="24AE3D8D" w14:textId="77777777" w:rsidR="002978A9" w:rsidRDefault="002978A9">
      <w:pPr>
        <w:pStyle w:val="HTMLPreformatted"/>
        <w:divId w:val="259342218"/>
        <w:rPr>
          <w:rStyle w:val="HTMLCode"/>
          <w:lang w:val="id-ID"/>
        </w:rPr>
      </w:pPr>
      <w:r>
        <w:rPr>
          <w:rStyle w:val="HTMLCode"/>
          <w:lang w:val="id-ID"/>
        </w:rPr>
        <w:t xml:space="preserve">    req = data["data"]</w:t>
      </w:r>
    </w:p>
    <w:p w14:paraId="4B7C045E" w14:textId="77777777" w:rsidR="002978A9" w:rsidRDefault="002978A9">
      <w:pPr>
        <w:pStyle w:val="HTMLPreformatted"/>
        <w:divId w:val="259342218"/>
        <w:rPr>
          <w:rStyle w:val="HTMLCode"/>
          <w:lang w:val="id-ID"/>
        </w:rPr>
      </w:pPr>
      <w:r>
        <w:rPr>
          <w:rStyle w:val="HTMLCode"/>
          <w:lang w:val="id-ID"/>
        </w:rPr>
        <w:t xml:space="preserve">    email_body = f"""</w:t>
      </w:r>
    </w:p>
    <w:p w14:paraId="6FC06230" w14:textId="77777777" w:rsidR="002978A9" w:rsidRDefault="002978A9">
      <w:pPr>
        <w:pStyle w:val="HTMLPreformatted"/>
        <w:divId w:val="259342218"/>
        <w:rPr>
          <w:rStyle w:val="HTMLCode"/>
          <w:lang w:val="id-ID"/>
        </w:rPr>
      </w:pPr>
      <w:r>
        <w:rPr>
          <w:rStyle w:val="HTMLCode"/>
          <w:lang w:val="id-ID"/>
        </w:rPr>
        <w:t xml:space="preserve">    &lt;h2&gt;Budget Request: {req['title']}&lt;/h2&gt;</w:t>
      </w:r>
    </w:p>
    <w:p w14:paraId="4283B5B0" w14:textId="77777777" w:rsidR="002978A9" w:rsidRDefault="002978A9">
      <w:pPr>
        <w:pStyle w:val="HTMLPreformatted"/>
        <w:divId w:val="259342218"/>
        <w:rPr>
          <w:rStyle w:val="HTMLCode"/>
          <w:lang w:val="id-ID"/>
        </w:rPr>
      </w:pPr>
      <w:r>
        <w:rPr>
          <w:rStyle w:val="HTMLCode"/>
          <w:lang w:val="id-ID"/>
        </w:rPr>
        <w:t xml:space="preserve">    &lt;p&gt;Department: {req['department']}&lt;/p&gt;</w:t>
      </w:r>
    </w:p>
    <w:p w14:paraId="51DDEA4B" w14:textId="77777777" w:rsidR="002978A9" w:rsidRDefault="002978A9">
      <w:pPr>
        <w:pStyle w:val="HTMLPreformatted"/>
        <w:divId w:val="259342218"/>
        <w:rPr>
          <w:rStyle w:val="HTMLCode"/>
          <w:lang w:val="id-ID"/>
        </w:rPr>
      </w:pPr>
      <w:r>
        <w:rPr>
          <w:rStyle w:val="HTMLCode"/>
          <w:lang w:val="id-ID"/>
        </w:rPr>
        <w:t xml:space="preserve">    &lt;p&gt;Amount: Rp {req['amount']:,}&lt;/p&gt;</w:t>
      </w:r>
    </w:p>
    <w:p w14:paraId="4972126B" w14:textId="77777777" w:rsidR="002978A9" w:rsidRDefault="002978A9">
      <w:pPr>
        <w:pStyle w:val="HTMLPreformatted"/>
        <w:divId w:val="259342218"/>
        <w:rPr>
          <w:rStyle w:val="HTMLCode"/>
          <w:lang w:val="id-ID"/>
        </w:rPr>
      </w:pPr>
      <w:r>
        <w:rPr>
          <w:rStyle w:val="HTMLCode"/>
          <w:lang w:val="id-ID"/>
        </w:rPr>
        <w:t xml:space="preserve">    &lt;p&gt;Description: {req['description']}&lt;/p&gt;</w:t>
      </w:r>
    </w:p>
    <w:p w14:paraId="38395E2D" w14:textId="77777777" w:rsidR="002978A9" w:rsidRDefault="002978A9">
      <w:pPr>
        <w:pStyle w:val="HTMLPreformatted"/>
        <w:divId w:val="259342218"/>
        <w:rPr>
          <w:rStyle w:val="HTMLCode"/>
          <w:lang w:val="id-ID"/>
        </w:rPr>
      </w:pPr>
      <w:r>
        <w:rPr>
          <w:rStyle w:val="HTMLCode"/>
          <w:lang w:val="id-ID"/>
        </w:rPr>
        <w:t xml:space="preserve">    &lt;p&gt;&lt;a href='{req['approval_link']}'&gt;</w:t>
      </w:r>
      <w:r>
        <w:rPr>
          <w:rStyle w:val="HTMLCode"/>
          <w:lang w:val="id-ID"/>
        </w:rPr>
        <w:t>Approve&lt;/a&gt; | &lt;a href='{req['reject_link']}'&gt;Reject&lt;/a&gt;&lt;/p&gt;</w:t>
      </w:r>
    </w:p>
    <w:p w14:paraId="0BDEACE2" w14:textId="77777777" w:rsidR="002978A9" w:rsidRDefault="002978A9">
      <w:pPr>
        <w:pStyle w:val="HTMLPreformatted"/>
        <w:divId w:val="259342218"/>
        <w:rPr>
          <w:rStyle w:val="HTMLCode"/>
          <w:lang w:val="id-ID"/>
        </w:rPr>
      </w:pPr>
      <w:r>
        <w:rPr>
          <w:rStyle w:val="HTMLCode"/>
          <w:lang w:val="id-ID"/>
        </w:rPr>
        <w:t xml:space="preserve">    """</w:t>
      </w:r>
    </w:p>
    <w:p w14:paraId="789B06FB" w14:textId="77777777" w:rsidR="002978A9" w:rsidRDefault="002978A9">
      <w:pPr>
        <w:pStyle w:val="HTMLPreformatted"/>
        <w:divId w:val="259342218"/>
        <w:rPr>
          <w:lang w:val="id-ID"/>
        </w:rPr>
      </w:pPr>
      <w:r>
        <w:rPr>
          <w:rStyle w:val="HTMLCode"/>
          <w:lang w:val="id-ID"/>
        </w:rPr>
        <w:t xml:space="preserve">    return {"body": email_body}</w:t>
      </w:r>
    </w:p>
    <w:p w14:paraId="6E67C3D1" w14:textId="77777777" w:rsidR="002978A9" w:rsidRDefault="002978A9">
      <w:pPr>
        <w:numPr>
          <w:ilvl w:val="0"/>
          <w:numId w:val="152"/>
        </w:numPr>
        <w:spacing w:before="100" w:beforeAutospacing="1" w:after="100" w:afterAutospacing="1"/>
        <w:rPr>
          <w:rFonts w:eastAsia="Times New Roman"/>
          <w:lang w:val="id-ID"/>
        </w:rPr>
      </w:pPr>
      <w:r>
        <w:rPr>
          <w:rStyle w:val="Strong"/>
          <w:rFonts w:eastAsia="Times New Roman"/>
          <w:lang w:val="id-ID"/>
        </w:rPr>
        <w:t>HTTP Node — Kirim Email:</w:t>
      </w:r>
      <w:r>
        <w:rPr>
          <w:rFonts w:eastAsia="Times New Roman"/>
          <w:lang w:val="id-ID"/>
        </w:rPr>
        <w:t xml:space="preserve"> Gunakan SMTP internal atau SendGrid API dengan kredensial yang tersimpan di </w:t>
      </w:r>
      <w:r>
        <w:rPr>
          <w:rStyle w:val="Emphasis"/>
          <w:rFonts w:eastAsia="Times New Roman"/>
          <w:lang w:val="id-ID"/>
        </w:rPr>
        <w:t>Settings → Credentials</w:t>
      </w:r>
      <w:r>
        <w:rPr>
          <w:rFonts w:eastAsia="Times New Roman"/>
          <w:lang w:val="id-ID"/>
        </w:rPr>
        <w:t>.</w:t>
      </w:r>
    </w:p>
    <w:p w14:paraId="1DD013DA" w14:textId="77777777" w:rsidR="002978A9" w:rsidRDefault="002978A9">
      <w:pPr>
        <w:pStyle w:val="NormalWeb"/>
        <w:rPr>
          <w:lang w:val="id-ID"/>
        </w:rPr>
      </w:pPr>
      <w:r>
        <w:rPr>
          <w:lang w:val="id-ID"/>
        </w:rPr>
        <w:t>Setelah diuji dengan data contoh, workflow ini bisa menghemat puluhan email bolak-balik per minggu — setiap pengajuan anggaran otomatis divalidasi, diformat, dan dikirim ke atasan yang tepat.</w:t>
      </w:r>
    </w:p>
    <w:p w14:paraId="52964D76" w14:textId="77777777" w:rsidR="002978A9" w:rsidRDefault="002978A9">
      <w:pPr>
        <w:rPr>
          <w:rFonts w:eastAsia="Times New Roman"/>
          <w:lang w:val="id-ID"/>
        </w:rPr>
      </w:pPr>
      <w:r>
        <w:rPr>
          <w:rFonts w:eastAsia="Times New Roman"/>
          <w:lang w:val="id-ID"/>
        </w:rPr>
        <w:pict w14:anchorId="6F8ADB17">
          <v:rect id="_x0000_i1518" style="width:0;height:1.5pt" o:hralign="center" o:hrstd="t" o:hr="t" fillcolor="#a0a0a0" stroked="f"/>
        </w:pict>
      </w:r>
    </w:p>
    <w:p w14:paraId="6B269BB4" w14:textId="77777777" w:rsidR="002978A9" w:rsidRDefault="002978A9">
      <w:pPr>
        <w:pStyle w:val="Heading2"/>
        <w:rPr>
          <w:rFonts w:eastAsia="Times New Roman"/>
          <w:lang w:val="id-ID"/>
        </w:rPr>
      </w:pPr>
      <w:r>
        <w:rPr>
          <w:rFonts w:eastAsia="Times New Roman"/>
          <w:lang w:val="id-ID"/>
        </w:rPr>
        <w:t>9. Studi Kasus: Implementasi Dify di Perusahaan Manufaktur (500+ Karyawan)</w:t>
      </w:r>
    </w:p>
    <w:p w14:paraId="4330418D" w14:textId="77777777" w:rsidR="002978A9" w:rsidRDefault="002978A9">
      <w:pPr>
        <w:pStyle w:val="NormalWeb"/>
        <w:rPr>
          <w:lang w:val="id-ID"/>
        </w:rPr>
      </w:pPr>
      <w:r>
        <w:rPr>
          <w:lang w:val="id-ID"/>
        </w:rPr>
        <w:t xml:space="preserve">Sebuah perusahaan manufaktur dengan </w:t>
      </w:r>
      <w:r>
        <w:rPr>
          <w:rStyle w:val="Strong"/>
          <w:lang w:val="id-ID"/>
        </w:rPr>
        <w:t>500+ karyawan</w:t>
      </w:r>
      <w:r>
        <w:rPr>
          <w:lang w:val="id-ID"/>
        </w:rPr>
        <w:t xml:space="preserve"> menghadapi masalah klasik departemen HR: </w:t>
      </w:r>
      <w:r>
        <w:rPr>
          <w:rStyle w:val="Strong"/>
          <w:lang w:val="id-ID"/>
        </w:rPr>
        <w:t>lebih dari 200 lamaran per bulan</w:t>
      </w:r>
      <w:r>
        <w:rPr>
          <w:lang w:val="id-ID"/>
        </w:rPr>
        <w:t xml:space="preserve">, dan </w:t>
      </w:r>
      <w:r>
        <w:rPr>
          <w:rStyle w:val="Emphasis"/>
          <w:lang w:val="id-ID"/>
        </w:rPr>
        <w:t>screening</w:t>
      </w:r>
      <w:r>
        <w:rPr>
          <w:lang w:val="id-ID"/>
        </w:rPr>
        <w:t xml:space="preserve"> manual memakan </w:t>
      </w:r>
      <w:r>
        <w:rPr>
          <w:rStyle w:val="Strong"/>
          <w:lang w:val="id-ID"/>
        </w:rPr>
        <w:t>3 hari per batch</w:t>
      </w:r>
      <w:r>
        <w:rPr>
          <w:lang w:val="id-ID"/>
        </w:rPr>
        <w:t xml:space="preserve"> — praktis, rekrutmen menjadi bottleneck pertumbuhan. Tim IT, yang hanya punya sedikit developer, tidak bisa membangun platform rekrutmen dari nol dan tidak ingin mengirim data kandidat ke vendor cloud asing.</w:t>
      </w:r>
    </w:p>
    <w:p w14:paraId="2D4F8D20" w14:textId="77777777" w:rsidR="002978A9" w:rsidRDefault="002978A9">
      <w:pPr>
        <w:pStyle w:val="NormalWeb"/>
        <w:rPr>
          <w:lang w:val="id-ID"/>
        </w:rPr>
      </w:pPr>
      <w:r>
        <w:rPr>
          <w:lang w:val="id-ID"/>
        </w:rPr>
        <w:t xml:space="preserve">Solusinya: </w:t>
      </w:r>
      <w:r>
        <w:rPr>
          <w:rStyle w:val="Strong"/>
          <w:lang w:val="id-ID"/>
        </w:rPr>
        <w:t>Dify self-hosted + Ollama (Qwen-2.5-14B) + ChromaDB</w:t>
      </w:r>
      <w:r>
        <w:rPr>
          <w:lang w:val="id-ID"/>
        </w:rPr>
        <w:t xml:space="preserve"> </w:t>
      </w:r>
      <w:r>
        <w:rPr>
          <w:lang w:val="id-ID"/>
        </w:rPr>
        <w:t>di server internal. Tiga aplikasi dibangun dalam waktu dua minggu oleh kombinasi seorang developer dan staf HR yang belajar drag-and-drop:</w:t>
      </w:r>
    </w:p>
    <w:p w14:paraId="5FE5C25D" w14:textId="77777777" w:rsidR="002978A9" w:rsidRDefault="002978A9">
      <w:pPr>
        <w:numPr>
          <w:ilvl w:val="0"/>
          <w:numId w:val="153"/>
        </w:numPr>
        <w:spacing w:before="100" w:beforeAutospacing="1" w:after="100" w:afterAutospacing="1"/>
        <w:rPr>
          <w:rFonts w:eastAsia="Times New Roman"/>
          <w:lang w:val="id-ID"/>
        </w:rPr>
      </w:pPr>
      <w:r>
        <w:rPr>
          <w:rStyle w:val="Strong"/>
          <w:rFonts w:eastAsia="Times New Roman"/>
          <w:lang w:val="id-ID"/>
        </w:rPr>
        <w:t>Chatbot Screening:</w:t>
      </w:r>
      <w:r>
        <w:rPr>
          <w:rFonts w:eastAsia="Times New Roman"/>
          <w:lang w:val="id-ID"/>
        </w:rPr>
        <w:t xml:space="preserve"> tanya jawab otomatis dengan kandidat melalui WhatsApp API — menjawab pertanyaan umum tentang benefit, status lamaran, dan lingkungan kerja</w:t>
      </w:r>
    </w:p>
    <w:p w14:paraId="0C5E5D67" w14:textId="77777777" w:rsidR="002978A9" w:rsidRDefault="002978A9">
      <w:pPr>
        <w:numPr>
          <w:ilvl w:val="0"/>
          <w:numId w:val="153"/>
        </w:numPr>
        <w:spacing w:before="100" w:beforeAutospacing="1" w:after="100" w:afterAutospacing="1"/>
        <w:rPr>
          <w:rFonts w:eastAsia="Times New Roman"/>
          <w:lang w:val="id-ID"/>
        </w:rPr>
      </w:pPr>
      <w:r>
        <w:rPr>
          <w:rStyle w:val="Strong"/>
          <w:rFonts w:eastAsia="Times New Roman"/>
          <w:lang w:val="id-ID"/>
        </w:rPr>
        <w:t>CV Analyzer:</w:t>
      </w:r>
      <w:r>
        <w:rPr>
          <w:rFonts w:eastAsia="Times New Roman"/>
          <w:lang w:val="id-ID"/>
        </w:rPr>
        <w:t xml:space="preserve"> </w:t>
      </w:r>
      <w:r>
        <w:rPr>
          <w:rFonts w:eastAsia="Times New Roman"/>
          <w:lang w:val="id-ID"/>
        </w:rPr>
        <w:t>unggah CV → ekstrak skill dan pengalaman → skor terhadap Job Description →</w:t>
      </w:r>
      <w:r>
        <w:rPr>
          <w:rFonts w:eastAsia="Times New Roman"/>
          <w:lang w:val="id-ID"/>
        </w:rPr>
        <w:t xml:space="preserve"> </w:t>
      </w:r>
      <w:r>
        <w:rPr>
          <w:rStyle w:val="Emphasis"/>
          <w:rFonts w:eastAsia="Times New Roman"/>
          <w:lang w:val="id-ID"/>
        </w:rPr>
        <w:t>ranking</w:t>
      </w:r>
      <w:r>
        <w:rPr>
          <w:rFonts w:eastAsia="Times New Roman"/>
          <w:lang w:val="id-ID"/>
        </w:rPr>
        <w:t xml:space="preserve"> kandidat — dengan knowledge base berisi persyaratan jabatan perusahaan</w:t>
      </w:r>
    </w:p>
    <w:p w14:paraId="1B31F650" w14:textId="77777777" w:rsidR="002978A9" w:rsidRDefault="002978A9">
      <w:pPr>
        <w:numPr>
          <w:ilvl w:val="0"/>
          <w:numId w:val="153"/>
        </w:numPr>
        <w:spacing w:before="100" w:beforeAutospacing="1" w:after="100" w:afterAutospacing="1"/>
        <w:rPr>
          <w:rFonts w:eastAsia="Times New Roman"/>
          <w:lang w:val="id-ID"/>
        </w:rPr>
      </w:pPr>
      <w:r>
        <w:rPr>
          <w:rStyle w:val="Strong"/>
          <w:rFonts w:eastAsia="Times New Roman"/>
          <w:lang w:val="id-ID"/>
        </w:rPr>
        <w:t>Onboarding Assistant:</w:t>
      </w:r>
      <w:r>
        <w:rPr>
          <w:rFonts w:eastAsia="Times New Roman"/>
          <w:lang w:val="id-ID"/>
        </w:rPr>
        <w:t xml:space="preserve"> </w:t>
      </w:r>
      <w:r>
        <w:rPr>
          <w:rFonts w:eastAsia="Times New Roman"/>
          <w:lang w:val="id-ID"/>
        </w:rPr>
        <w:t>panduan interaktif untuk karyawan baru — formulir, dokumen yang dibutuhkan, daftar kontak internal</w:t>
      </w:r>
    </w:p>
    <w:p w14:paraId="66C30FE3" w14:textId="77777777" w:rsidR="002978A9" w:rsidRDefault="002978A9">
      <w:pPr>
        <w:pStyle w:val="NormalWeb"/>
        <w:rPr>
          <w:lang w:val="id-ID"/>
        </w:rPr>
      </w:pPr>
      <w:r>
        <w:rPr>
          <w:lang w:val="id-ID"/>
        </w:rPr>
        <w:t>Hasil yang didokumentasikan:</w:t>
      </w:r>
    </w:p>
    <w:p w14:paraId="6445537A" w14:textId="77777777" w:rsidR="002978A9" w:rsidRDefault="002978A9">
      <w:pPr>
        <w:numPr>
          <w:ilvl w:val="0"/>
          <w:numId w:val="154"/>
        </w:numPr>
        <w:spacing w:before="100" w:beforeAutospacing="1" w:after="100" w:afterAutospacing="1"/>
        <w:rPr>
          <w:rFonts w:eastAsia="Times New Roman"/>
          <w:lang w:val="id-ID"/>
        </w:rPr>
      </w:pPr>
      <w:r>
        <w:rPr>
          <w:rStyle w:val="Strong"/>
          <w:rFonts w:eastAsia="Times New Roman"/>
          <w:lang w:val="id-ID"/>
        </w:rPr>
        <w:t>Waktu screening turun dari 3 hari → 2 jam</w:t>
      </w:r>
      <w:r>
        <w:rPr>
          <w:rFonts w:eastAsia="Times New Roman"/>
          <w:lang w:val="id-ID"/>
        </w:rPr>
        <w:t xml:space="preserve"> — satu batch lamaran selesai dalam satu sesi kerja</w:t>
      </w:r>
    </w:p>
    <w:p w14:paraId="52A04B42" w14:textId="77777777" w:rsidR="002978A9" w:rsidRDefault="002978A9">
      <w:pPr>
        <w:numPr>
          <w:ilvl w:val="0"/>
          <w:numId w:val="154"/>
        </w:numPr>
        <w:spacing w:before="100" w:beforeAutospacing="1" w:after="100" w:afterAutospacing="1"/>
        <w:rPr>
          <w:rFonts w:eastAsia="Times New Roman"/>
          <w:lang w:val="id-ID"/>
        </w:rPr>
      </w:pPr>
      <w:r>
        <w:rPr>
          <w:rStyle w:val="Strong"/>
          <w:rFonts w:eastAsia="Times New Roman"/>
          <w:lang w:val="id-ID"/>
        </w:rPr>
        <w:t>40% kandidat tidak lolos bisa difilter otomatis di tahap awal</w:t>
      </w:r>
      <w:r>
        <w:rPr>
          <w:rFonts w:eastAsia="Times New Roman"/>
          <w:lang w:val="id-ID"/>
        </w:rPr>
        <w:t xml:space="preserve"> — manusia hanya meninjau kandidat yang lolos ambang skor</w:t>
      </w:r>
    </w:p>
    <w:p w14:paraId="6A73F7F1" w14:textId="77777777" w:rsidR="002978A9" w:rsidRDefault="002978A9">
      <w:pPr>
        <w:numPr>
          <w:ilvl w:val="0"/>
          <w:numId w:val="154"/>
        </w:numPr>
        <w:spacing w:before="100" w:beforeAutospacing="1" w:after="100" w:afterAutospacing="1"/>
        <w:rPr>
          <w:rFonts w:eastAsia="Times New Roman"/>
          <w:lang w:val="id-ID"/>
        </w:rPr>
      </w:pPr>
      <w:r>
        <w:rPr>
          <w:rStyle w:val="Strong"/>
          <w:rFonts w:eastAsia="Times New Roman"/>
          <w:lang w:val="id-ID"/>
        </w:rPr>
        <w:t>Skor kepuasan kandidat: 4,5/5</w:t>
      </w:r>
      <w:r>
        <w:rPr>
          <w:rFonts w:eastAsia="Times New Roman"/>
          <w:lang w:val="id-ID"/>
        </w:rPr>
        <w:t xml:space="preserve"> — kandidat merasa prosesnya cepat dan informatif, tanggapan chatbot selalu dalam hitungan detik</w:t>
      </w:r>
    </w:p>
    <w:p w14:paraId="7DFBD800" w14:textId="77777777" w:rsidR="002978A9" w:rsidRDefault="002978A9">
      <w:pPr>
        <w:numPr>
          <w:ilvl w:val="0"/>
          <w:numId w:val="154"/>
        </w:numPr>
        <w:spacing w:before="100" w:beforeAutospacing="1" w:after="100" w:afterAutospacing="1"/>
        <w:rPr>
          <w:rFonts w:eastAsia="Times New Roman"/>
          <w:lang w:val="id-ID"/>
        </w:rPr>
      </w:pPr>
      <w:r>
        <w:rPr>
          <w:rStyle w:val="Strong"/>
          <w:rFonts w:eastAsia="Times New Roman"/>
          <w:lang w:val="id-ID"/>
        </w:rPr>
        <w:t>Biaya: Rp 0 untuk software</w:t>
      </w:r>
      <w:r>
        <w:rPr>
          <w:rFonts w:eastAsia="Times New Roman"/>
          <w:lang w:val="id-ID"/>
        </w:rPr>
        <w:t xml:space="preserve"> (open source), </w:t>
      </w:r>
      <w:r>
        <w:rPr>
          <w:rStyle w:val="Strong"/>
          <w:rFonts w:eastAsia="Times New Roman"/>
          <w:lang w:val="id-ID"/>
        </w:rPr>
        <w:t>Rp 1,2 juta/bulan untuk server</w:t>
      </w:r>
      <w:r>
        <w:rPr>
          <w:rFonts w:eastAsia="Times New Roman"/>
          <w:lang w:val="id-ID"/>
        </w:rPr>
        <w:t xml:space="preserve"> — dibandingkan mengontrak vendor rekrutmen AI yang bisa memakan puluhan juta per bulan</w:t>
      </w:r>
    </w:p>
    <w:p w14:paraId="419A7714" w14:textId="77777777" w:rsidR="002978A9" w:rsidRDefault="002978A9">
      <w:pPr>
        <w:pStyle w:val="NormalWeb"/>
        <w:rPr>
          <w:lang w:val="id-ID"/>
        </w:rPr>
      </w:pPr>
      <w:r>
        <w:rPr>
          <w:lang w:val="id-ID"/>
        </w:rPr>
        <w:t xml:space="preserve">Pelajaran studi kasus ini: Dify menurunkan hambatan masuk bagi organisasi tanpa tim AI khusus. Kunci keberhasilannya bukan membuat model — Qwen-2.5-14B adalah model generasi 2024, tetapi orkestrasi: knowledge base yang rapi, prompt yang dirancang bersama staf HR, dan loop umpan balik di mana </w:t>
      </w:r>
      <w:r>
        <w:rPr>
          <w:rStyle w:val="Emphasis"/>
          <w:lang w:val="id-ID"/>
        </w:rPr>
        <w:t>annotation</w:t>
      </w:r>
      <w:r>
        <w:rPr>
          <w:lang w:val="id-ID"/>
        </w:rPr>
        <w:t xml:space="preserve"> </w:t>
      </w:r>
      <w:r>
        <w:rPr>
          <w:lang w:val="id-ID"/>
        </w:rPr>
        <w:t>jawaban salah digunakan untuk memperbaiki prompt. Inilah putaran LLMOps yang dimaksud bagian 6: aplikasi yang dideploy bukan akhir, melainkan awal dari siklus perbaikan.</w:t>
      </w:r>
    </w:p>
    <w:p w14:paraId="5DD71680" w14:textId="77777777" w:rsidR="002978A9" w:rsidRDefault="002978A9">
      <w:pPr>
        <w:rPr>
          <w:rFonts w:eastAsia="Times New Roman"/>
          <w:lang w:val="id-ID"/>
        </w:rPr>
      </w:pPr>
      <w:r>
        <w:rPr>
          <w:rFonts w:eastAsia="Times New Roman"/>
          <w:lang w:val="id-ID"/>
        </w:rPr>
        <w:pict w14:anchorId="3D0403A8">
          <v:rect id="_x0000_i1519" style="width:0;height:1.5pt" o:hralign="center" o:hrstd="t" o:hr="t" fillcolor="#a0a0a0" stroked="f"/>
        </w:pict>
      </w:r>
    </w:p>
    <w:p w14:paraId="1F871D58" w14:textId="77777777" w:rsidR="002978A9" w:rsidRDefault="002978A9">
      <w:pPr>
        <w:pStyle w:val="Heading2"/>
        <w:rPr>
          <w:rFonts w:eastAsia="Times New Roman"/>
          <w:lang w:val="id-ID"/>
        </w:rPr>
      </w:pPr>
      <w:r>
        <w:rPr>
          <w:rFonts w:eastAsia="Times New Roman"/>
          <w:lang w:val="id-ID"/>
        </w:rPr>
        <w:t>10. Referensi</w:t>
      </w:r>
    </w:p>
    <w:p w14:paraId="1D7D8194" w14:textId="77777777" w:rsidR="002978A9" w:rsidRDefault="002978A9">
      <w:pPr>
        <w:pStyle w:val="Heading3"/>
        <w:rPr>
          <w:rFonts w:eastAsia="Times New Roman"/>
          <w:lang w:val="id-ID"/>
        </w:rPr>
      </w:pPr>
      <w:r>
        <w:rPr>
          <w:rFonts w:eastAsia="Times New Roman"/>
          <w:lang w:val="id-ID"/>
        </w:rPr>
        <w:t>Paper Jurnal/Konferensi</w:t>
      </w:r>
    </w:p>
    <w:p w14:paraId="72E0BE9D" w14:textId="77777777" w:rsidR="002978A9" w:rsidRDefault="002978A9">
      <w:pPr>
        <w:pStyle w:val="referensi-block"/>
        <w:rPr>
          <w:lang w:val="id-ID"/>
        </w:rPr>
      </w:pPr>
      <w:r>
        <w:rPr>
          <w:lang w:val="id-ID"/>
        </w:rPr>
        <w:t xml:space="preserve">[1] Mehrgardt, P., et al. (2025). </w:t>
      </w:r>
      <w:r>
        <w:rPr>
          <w:rStyle w:val="Emphasis"/>
          <w:lang w:val="id-ID"/>
        </w:rPr>
        <w:t>Review of Tools for Zero-Code LLM Based Application Development</w:t>
      </w:r>
      <w:r>
        <w:rPr>
          <w:lang w:val="id-ID"/>
        </w:rPr>
        <w:t xml:space="preserve">. arXiv preprint. DOI: </w:t>
      </w:r>
      <w:hyperlink r:id="rId479" w:history="1">
        <w:r>
          <w:rPr>
            <w:rStyle w:val="Hyperlink"/>
            <w:lang w:val="id-ID"/>
          </w:rPr>
          <w:t>10.48550/arXiv.2510.19747</w:t>
        </w:r>
      </w:hyperlink>
      <w:r>
        <w:rPr>
          <w:lang w:val="id-ID"/>
        </w:rPr>
        <w:t xml:space="preserve"> </w:t>
      </w:r>
      <w:r>
        <w:rPr>
          <w:rStyle w:val="ref-url"/>
          <w:lang w:val="id-ID"/>
        </w:rPr>
        <w:t>(https://arxiv.org/abs/2510.19747)</w:t>
      </w:r>
      <w:r>
        <w:rPr>
          <w:lang w:val="id-ID"/>
        </w:rPr>
        <w:t xml:space="preserve"> </w:t>
      </w:r>
      <w:r>
        <w:rPr>
          <w:lang w:val="id-ID"/>
        </w:rPr>
        <w:t>— survei komprehensif 14 platform zero-code LLM termasuk Dify, Flowise, dan LangFlow; menjadi acuan perbandingan fitur pada Tabel 9.6.</w:t>
      </w:r>
    </w:p>
    <w:p w14:paraId="32FD818D" w14:textId="77777777" w:rsidR="002978A9" w:rsidRDefault="002978A9">
      <w:pPr>
        <w:pStyle w:val="referensi-block"/>
        <w:rPr>
          <w:lang w:val="id-ID"/>
        </w:rPr>
      </w:pPr>
      <w:r>
        <w:rPr>
          <w:lang w:val="id-ID"/>
        </w:rPr>
        <w:t xml:space="preserve">[2] Zhang, Z., et al. (2025). </w:t>
      </w:r>
      <w:r>
        <w:rPr>
          <w:rStyle w:val="Emphasis"/>
          <w:lang w:val="id-ID"/>
        </w:rPr>
        <w:t>LLM Applications: Current Paradigms and the Next Frontier</w:t>
      </w:r>
      <w:r>
        <w:rPr>
          <w:lang w:val="id-ID"/>
        </w:rPr>
        <w:t xml:space="preserve">. arXiv preprint. DOI: </w:t>
      </w:r>
      <w:hyperlink r:id="rId480" w:history="1">
        <w:r>
          <w:rPr>
            <w:rStyle w:val="Hyperlink"/>
            <w:lang w:val="id-ID"/>
          </w:rPr>
          <w:t>10.48550/arXiv.2503.04596</w:t>
        </w:r>
      </w:hyperlink>
      <w:r>
        <w:rPr>
          <w:lang w:val="id-ID"/>
        </w:rPr>
        <w:t xml:space="preserve"> </w:t>
      </w:r>
      <w:r>
        <w:rPr>
          <w:rStyle w:val="ref-url"/>
          <w:lang w:val="id-ID"/>
        </w:rPr>
        <w:t>(https://arxiv.org/abs/2503.04596)</w:t>
      </w:r>
      <w:r>
        <w:rPr>
          <w:lang w:val="id-ID"/>
        </w:rPr>
        <w:t xml:space="preserve"> — analisis empat paradigma aplikasi LLM termasuk </w:t>
      </w:r>
      <w:r>
        <w:rPr>
          <w:rStyle w:val="Emphasis"/>
          <w:lang w:val="id-ID"/>
        </w:rPr>
        <w:t>self-hosted LLM services</w:t>
      </w:r>
      <w:r>
        <w:rPr>
          <w:lang w:val="id-ID"/>
        </w:rPr>
        <w:t>; relevan untuk positioning Dify dalam ekosistem LLM.</w:t>
      </w:r>
    </w:p>
    <w:p w14:paraId="425FC315" w14:textId="77777777" w:rsidR="002978A9" w:rsidRDefault="002978A9">
      <w:pPr>
        <w:pStyle w:val="referensi-block"/>
        <w:rPr>
          <w:lang w:val="id-ID"/>
        </w:rPr>
      </w:pPr>
      <w:r>
        <w:rPr>
          <w:lang w:val="id-ID"/>
        </w:rPr>
        <w:t xml:space="preserve">[3] Huang, Y., et al. (2024). </w:t>
      </w:r>
      <w:r>
        <w:rPr>
          <w:rStyle w:val="Emphasis"/>
          <w:lang w:val="id-ID"/>
        </w:rPr>
        <w:t>Retrieval-Augmented Generation for Natural Language Processing: A Survey</w:t>
      </w:r>
      <w:r>
        <w:rPr>
          <w:lang w:val="id-ID"/>
        </w:rPr>
        <w:t xml:space="preserve">. arXiv preprint. DOI: </w:t>
      </w:r>
      <w:hyperlink r:id="rId481" w:history="1">
        <w:r>
          <w:rPr>
            <w:rStyle w:val="Hyperlink"/>
            <w:lang w:val="id-ID"/>
          </w:rPr>
          <w:t>10.48550/arXiv.2407.13193</w:t>
        </w:r>
      </w:hyperlink>
      <w:r>
        <w:rPr>
          <w:lang w:val="id-ID"/>
        </w:rPr>
        <w:t xml:space="preserve"> </w:t>
      </w:r>
      <w:r>
        <w:rPr>
          <w:rStyle w:val="ref-url"/>
          <w:lang w:val="id-ID"/>
        </w:rPr>
        <w:t>(https://arxiv.org/abs/2407.13193)</w:t>
      </w:r>
      <w:r>
        <w:rPr>
          <w:lang w:val="id-ID"/>
        </w:rPr>
        <w:t xml:space="preserve"> — taksonomi komprehensif teknik RAG dari </w:t>
      </w:r>
      <w:r>
        <w:rPr>
          <w:rStyle w:val="Emphasis"/>
          <w:lang w:val="id-ID"/>
        </w:rPr>
        <w:t>query fusion</w:t>
      </w:r>
      <w:r>
        <w:rPr>
          <w:lang w:val="id-ID"/>
        </w:rPr>
        <w:t xml:space="preserve"> hingga deployment; acuan teknis untuk pipeline RAG Dify.</w:t>
      </w:r>
    </w:p>
    <w:p w14:paraId="6ECBD3B1" w14:textId="77777777" w:rsidR="002978A9" w:rsidRDefault="002978A9">
      <w:pPr>
        <w:pStyle w:val="referensi-block"/>
        <w:rPr>
          <w:lang w:val="id-ID"/>
        </w:rPr>
      </w:pPr>
      <w:r>
        <w:rPr>
          <w:lang w:val="id-ID"/>
        </w:rPr>
        <w:t xml:space="preserve">[4] Fernando, K., et al. (2025). </w:t>
      </w:r>
      <w:r>
        <w:rPr>
          <w:rStyle w:val="Emphasis"/>
          <w:lang w:val="id-ID"/>
        </w:rPr>
        <w:t>A Systematic Literature Review of Retrieval-Augmented Generation: Techniques, Metrics, and Challenges</w:t>
      </w:r>
      <w:r>
        <w:rPr>
          <w:lang w:val="id-ID"/>
        </w:rPr>
        <w:t xml:space="preserve">. Big Data and Cognitive Computing, 9(12), 320. DOI: </w:t>
      </w:r>
      <w:hyperlink r:id="rId482" w:history="1">
        <w:r>
          <w:rPr>
            <w:rStyle w:val="Hyperlink"/>
            <w:lang w:val="id-ID"/>
          </w:rPr>
          <w:t>10.3390/bdcc9120320</w:t>
        </w:r>
      </w:hyperlink>
      <w:r>
        <w:rPr>
          <w:lang w:val="id-ID"/>
        </w:rPr>
        <w:t xml:space="preserve"> </w:t>
      </w:r>
      <w:r>
        <w:rPr>
          <w:rStyle w:val="ref-url"/>
          <w:lang w:val="id-ID"/>
        </w:rPr>
        <w:t>(https://www.mdpi.com/2504-2289/9/12/320)</w:t>
      </w:r>
      <w:r>
        <w:rPr>
          <w:lang w:val="id-ID"/>
        </w:rPr>
        <w:t xml:space="preserve"> — SLR dengan 128 studi RAG yang menemukan pergeseran dari DPR/seq2seq ke </w:t>
      </w:r>
      <w:r>
        <w:rPr>
          <w:rStyle w:val="Emphasis"/>
          <w:lang w:val="id-ID"/>
        </w:rPr>
        <w:t>modular, policy-driven RAG</w:t>
      </w:r>
      <w:r>
        <w:rPr>
          <w:lang w:val="id-ID"/>
        </w:rPr>
        <w:t>; relevan untuk Tabel 9.9 (performa retrieval).</w:t>
      </w:r>
    </w:p>
    <w:p w14:paraId="1C85300E" w14:textId="77777777" w:rsidR="002978A9" w:rsidRDefault="002978A9">
      <w:pPr>
        <w:pStyle w:val="referensi-block"/>
        <w:rPr>
          <w:lang w:val="id-ID"/>
        </w:rPr>
      </w:pPr>
      <w:r>
        <w:rPr>
          <w:lang w:val="id-ID"/>
        </w:rPr>
        <w:t xml:space="preserve">[5] Yu, H., Gan, A., Zhang, K., Tong, S., Liu, Q., &amp; Liu, Z. (2024). </w:t>
      </w:r>
      <w:r>
        <w:rPr>
          <w:rStyle w:val="Emphasis"/>
          <w:lang w:val="id-ID"/>
        </w:rPr>
        <w:t>Optimizing and Evaluating Enterprise Retrieval-Augmented Generation (RAG): A Content Design Perspective</w:t>
      </w:r>
      <w:r>
        <w:rPr>
          <w:lang w:val="id-ID"/>
        </w:rPr>
        <w:t xml:space="preserve">. Proceedings of the 2024 8th International Conference on Advances in Artificial Intelligence (ICAAI). DOI: </w:t>
      </w:r>
      <w:hyperlink r:id="rId483" w:history="1">
        <w:r>
          <w:rPr>
            <w:rStyle w:val="Hyperlink"/>
            <w:lang w:val="id-ID"/>
          </w:rPr>
          <w:t>10.1145/3704137.3704181</w:t>
        </w:r>
      </w:hyperlink>
      <w:r>
        <w:rPr>
          <w:lang w:val="id-ID"/>
        </w:rPr>
        <w:t xml:space="preserve"> </w:t>
      </w:r>
      <w:r>
        <w:rPr>
          <w:rStyle w:val="ref-url"/>
          <w:lang w:val="id-ID"/>
        </w:rPr>
        <w:t>(https://dl.acm.org/doi/10.1145/3704137.3704181)</w:t>
      </w:r>
      <w:r>
        <w:rPr>
          <w:lang w:val="id-ID"/>
        </w:rPr>
        <w:t xml:space="preserve"> — pengalaman praktis membangun RAG enterprise di produksi dengan evaluasi </w:t>
      </w:r>
      <w:r>
        <w:rPr>
          <w:rStyle w:val="Emphasis"/>
          <w:lang w:val="id-ID"/>
        </w:rPr>
        <w:t>human-in-the-loop</w:t>
      </w:r>
      <w:r>
        <w:rPr>
          <w:lang w:val="id-ID"/>
        </w:rPr>
        <w:t>; relevan untuk pembahasan LLMOps.</w:t>
      </w:r>
    </w:p>
    <w:p w14:paraId="3C913B37" w14:textId="77777777" w:rsidR="002978A9" w:rsidRDefault="002978A9">
      <w:pPr>
        <w:pStyle w:val="Heading3"/>
        <w:rPr>
          <w:rFonts w:eastAsia="Times New Roman"/>
          <w:lang w:val="id-ID"/>
        </w:rPr>
      </w:pPr>
      <w:r>
        <w:rPr>
          <w:rFonts w:eastAsia="Times New Roman"/>
          <w:lang w:val="id-ID"/>
        </w:rPr>
        <w:t>Referensi Pendukung (Dokumentasi/Repository)</w:t>
      </w:r>
    </w:p>
    <w:p w14:paraId="2A997450" w14:textId="77777777" w:rsidR="002978A9" w:rsidRDefault="002978A9">
      <w:pPr>
        <w:pStyle w:val="referensi-block"/>
        <w:rPr>
          <w:lang w:val="id-ID"/>
        </w:rPr>
      </w:pPr>
      <w:r>
        <w:rPr>
          <w:lang w:val="id-ID"/>
        </w:rPr>
        <w:t xml:space="preserve">[6] Dify.ai. </w:t>
      </w:r>
      <w:r>
        <w:rPr>
          <w:rStyle w:val="Emphasis"/>
          <w:lang w:val="id-ID"/>
        </w:rPr>
        <w:t>Official Documentation</w:t>
      </w:r>
      <w:r>
        <w:rPr>
          <w:lang w:val="id-ID"/>
        </w:rPr>
        <w:t xml:space="preserve">. </w:t>
      </w:r>
      <w:hyperlink r:id="rId484" w:history="1">
        <w:r>
          <w:rPr>
            <w:rStyle w:val="Hyperlink"/>
            <w:lang w:val="id-ID"/>
          </w:rPr>
          <w:t>https://docs.dify.ai</w:t>
        </w:r>
      </w:hyperlink>
    </w:p>
    <w:p w14:paraId="5C0FF7E7" w14:textId="77777777" w:rsidR="002978A9" w:rsidRDefault="002978A9">
      <w:pPr>
        <w:pStyle w:val="referensi-block"/>
        <w:rPr>
          <w:lang w:val="id-ID"/>
        </w:rPr>
      </w:pPr>
      <w:r>
        <w:rPr>
          <w:lang w:val="id-ID"/>
        </w:rPr>
        <w:t xml:space="preserve">[7] Dify. </w:t>
      </w:r>
      <w:r>
        <w:rPr>
          <w:rStyle w:val="Emphasis"/>
          <w:lang w:val="id-ID"/>
        </w:rPr>
        <w:t>GitHub Repository</w:t>
      </w:r>
      <w:r>
        <w:rPr>
          <w:lang w:val="id-ID"/>
        </w:rPr>
        <w:t xml:space="preserve">. </w:t>
      </w:r>
      <w:hyperlink r:id="rId485" w:history="1">
        <w:r>
          <w:rPr>
            <w:rStyle w:val="Hyperlink"/>
            <w:lang w:val="id-ID"/>
          </w:rPr>
          <w:t>https://github.com/langgenius/dify</w:t>
        </w:r>
      </w:hyperlink>
    </w:p>
    <w:p w14:paraId="6BA646C3" w14:textId="77777777" w:rsidR="002978A9" w:rsidRDefault="002978A9">
      <w:pPr>
        <w:pStyle w:val="referensi-block"/>
        <w:rPr>
          <w:lang w:val="id-ID"/>
        </w:rPr>
      </w:pPr>
      <w:r>
        <w:rPr>
          <w:lang w:val="id-ID"/>
        </w:rPr>
        <w:t xml:space="preserve">[8] Dify Blog. </w:t>
      </w:r>
      <w:r>
        <w:rPr>
          <w:rStyle w:val="Emphasis"/>
          <w:lang w:val="id-ID"/>
        </w:rPr>
        <w:t>Open-source LLMOps Platform</w:t>
      </w:r>
      <w:r>
        <w:rPr>
          <w:lang w:val="id-ID"/>
        </w:rPr>
        <w:t xml:space="preserve">. </w:t>
      </w:r>
      <w:hyperlink r:id="rId486" w:history="1">
        <w:r>
          <w:rPr>
            <w:rStyle w:val="Hyperlink"/>
            <w:lang w:val="id-ID"/>
          </w:rPr>
          <w:t>https://dify.ai/blog</w:t>
        </w:r>
      </w:hyperlink>
    </w:p>
    <w:p w14:paraId="64F58B9E" w14:textId="77777777" w:rsidR="002978A9" w:rsidRDefault="002978A9">
      <w:pPr>
        <w:pStyle w:val="referensi-block"/>
        <w:rPr>
          <w:lang w:val="id-ID"/>
        </w:rPr>
      </w:pPr>
      <w:r>
        <w:rPr>
          <w:lang w:val="id-ID"/>
        </w:rPr>
        <w:t xml:space="preserve">[9] Docker Dify Deployment. </w:t>
      </w:r>
      <w:r>
        <w:rPr>
          <w:rStyle w:val="Emphasis"/>
          <w:lang w:val="id-ID"/>
        </w:rPr>
        <w:t>Official Guide</w:t>
      </w:r>
      <w:r>
        <w:rPr>
          <w:lang w:val="id-ID"/>
        </w:rPr>
        <w:t xml:space="preserve">. </w:t>
      </w:r>
      <w:hyperlink r:id="rId487" w:history="1">
        <w:r>
          <w:rPr>
            <w:rStyle w:val="Hyperlink"/>
            <w:lang w:val="id-ID"/>
          </w:rPr>
          <w:t>https://docs.dify.ai/getting-started/install-self-hosted/docker-compose</w:t>
        </w:r>
      </w:hyperlink>
    </w:p>
    <w:p w14:paraId="3AFA1214" w14:textId="77777777" w:rsidR="002978A9" w:rsidRDefault="002978A9">
      <w:pPr>
        <w:pStyle w:val="referensi-block"/>
        <w:rPr>
          <w:lang w:val="id-ID"/>
        </w:rPr>
      </w:pPr>
      <w:r>
        <w:rPr>
          <w:lang w:val="id-ID"/>
        </w:rPr>
        <w:t xml:space="preserve">[10] Alibaba Cloud. (2026). </w:t>
      </w:r>
      <w:r>
        <w:rPr>
          <w:rStyle w:val="Emphasis"/>
          <w:lang w:val="id-ID"/>
        </w:rPr>
        <w:t>Qwen3.7-Max: Agent-Centric MoE with Million-Token Context</w:t>
      </w:r>
      <w:r>
        <w:rPr>
          <w:lang w:val="id-ID"/>
        </w:rPr>
        <w:t xml:space="preserve">. </w:t>
      </w:r>
      <w:hyperlink r:id="rId488" w:history="1">
        <w:r>
          <w:rPr>
            <w:rStyle w:val="Hyperlink"/>
            <w:lang w:val="id-ID"/>
          </w:rPr>
          <w:t>https://qwen.alibaba.com</w:t>
        </w:r>
      </w:hyperlink>
      <w:r>
        <w:rPr>
          <w:lang w:val="id-ID"/>
        </w:rPr>
        <w:t xml:space="preserve"> — model MoE </w:t>
      </w:r>
      <w:r>
        <w:rPr>
          <w:rStyle w:val="Emphasis"/>
          <w:lang w:val="id-ID"/>
        </w:rPr>
        <w:t>agent-centric</w:t>
      </w:r>
      <w:r>
        <w:rPr>
          <w:lang w:val="id-ID"/>
        </w:rPr>
        <w:t xml:space="preserve"> dengan 1M context; relevan untuk pengembangan agent Dify dengan tool calling dan konteks percakapan panjang.</w:t>
      </w:r>
    </w:p>
    <w:p w14:paraId="26944F66" w14:textId="77777777" w:rsidR="002978A9" w:rsidRDefault="002978A9">
      <w:pPr>
        <w:pStyle w:val="referensi-block"/>
        <w:rPr>
          <w:lang w:val="id-ID"/>
        </w:rPr>
      </w:pPr>
      <w:r>
        <w:rPr>
          <w:lang w:val="id-ID"/>
        </w:rPr>
        <w:t xml:space="preserve">[11] DeepSeek-AI. (2026). </w:t>
      </w:r>
      <w:r>
        <w:rPr>
          <w:rStyle w:val="Emphasis"/>
          <w:lang w:val="id-ID"/>
        </w:rPr>
        <w:t>DeepSeek-V4: A Next-Generation Open-Source Mixture-of-Experts Language Model</w:t>
      </w:r>
      <w:r>
        <w:rPr>
          <w:lang w:val="id-ID"/>
        </w:rPr>
        <w:t xml:space="preserve">. arXiv. DOI: </w:t>
      </w:r>
      <w:hyperlink r:id="rId489" w:history="1">
        <w:r>
          <w:rPr>
            <w:rStyle w:val="Hyperlink"/>
            <w:lang w:val="id-ID"/>
          </w:rPr>
          <w:t>10.48550/arXiv.2604.00001</w:t>
        </w:r>
      </w:hyperlink>
      <w:r>
        <w:rPr>
          <w:lang w:val="id-ID"/>
        </w:rPr>
        <w:t xml:space="preserve"> </w:t>
      </w:r>
      <w:r>
        <w:rPr>
          <w:rStyle w:val="ref-url"/>
          <w:lang w:val="id-ID"/>
        </w:rPr>
        <w:t>(https://arxiv.org/abs/2604.00001)</w:t>
      </w:r>
      <w:r>
        <w:rPr>
          <w:lang w:val="id-ID"/>
        </w:rPr>
        <w:t xml:space="preserve"> </w:t>
      </w:r>
      <w:r>
        <w:rPr>
          <w:lang w:val="id-ID"/>
        </w:rPr>
        <w:t>— model open-weight MoE 1.6T/49B aktif dengan lisensi MIT; andalan deployment Dify self-hosted dengan kualitas mendekati model proprietary.</w:t>
      </w:r>
    </w:p>
    <w:p w14:paraId="22B6D67F" w14:textId="77777777" w:rsidR="002978A9" w:rsidRDefault="002978A9">
      <w:pPr>
        <w:divId w:val="8485273"/>
        <w:rPr>
          <w:rFonts w:eastAsia="Times New Roman"/>
          <w:lang w:val="id-ID"/>
        </w:rPr>
      </w:pPr>
      <w:r>
        <w:rPr>
          <w:rStyle w:val="opener-num"/>
          <w:rFonts w:eastAsia="Times New Roman"/>
          <w:lang w:val="id-ID"/>
        </w:rPr>
        <w:t>9.</w:t>
      </w:r>
      <w:r>
        <w:rPr>
          <w:rStyle w:val="opener-num"/>
          <w:rFonts w:eastAsia="Times New Roman"/>
          <w:lang w:val="id-ID"/>
        </w:rPr>
        <w:t>3</w:t>
      </w:r>
    </w:p>
    <w:p w14:paraId="5B4F82D4" w14:textId="77777777" w:rsidR="002978A9" w:rsidRDefault="002978A9">
      <w:pPr>
        <w:pStyle w:val="Heading1"/>
        <w:divId w:val="8485273"/>
        <w:rPr>
          <w:rFonts w:eastAsia="Times New Roman"/>
          <w:lang w:val="id-ID"/>
        </w:rPr>
      </w:pPr>
      <w:r>
        <w:rPr>
          <w:rFonts w:eastAsia="Times New Roman"/>
          <w:lang w:val="id-ID"/>
        </w:rPr>
        <w:t>Bab 9.3: Flowise</w:t>
      </w:r>
    </w:p>
    <w:p w14:paraId="145ADDCE" w14:textId="77777777" w:rsidR="002978A9" w:rsidRDefault="002978A9">
      <w:pPr>
        <w:divId w:val="8485273"/>
        <w:rPr>
          <w:rFonts w:eastAsia="Times New Roman"/>
          <w:lang w:val="id-ID"/>
        </w:rPr>
      </w:pPr>
      <w:r>
        <w:rPr>
          <w:rFonts w:eastAsia="Times New Roman"/>
          <w:lang w:val="id-ID"/>
        </w:rPr>
        <w:pict w14:anchorId="5E0D1913">
          <v:rect id="_x0000_i1520" style="width:0;height:1.5pt" o:hralign="center" o:hrstd="t" o:hr="t" fillcolor="#a0a0a0" stroked="f"/>
        </w:pict>
      </w:r>
    </w:p>
    <w:p w14:paraId="7CFBD2B1" w14:textId="77777777" w:rsidR="002978A9" w:rsidRDefault="002978A9">
      <w:pPr>
        <w:pStyle w:val="NormalWeb"/>
        <w:ind w:left="720" w:right="720"/>
        <w:divId w:val="531915876"/>
        <w:rPr>
          <w:lang w:val="id-ID"/>
        </w:rPr>
      </w:pPr>
      <w:r>
        <w:rPr>
          <w:lang w:val="id-ID"/>
        </w:rPr>
        <w:t xml:space="preserve">Dalam dunia RAG, dua pertanyaan selalu menghantui: "Strategi </w:t>
      </w:r>
      <w:r>
        <w:rPr>
          <w:rStyle w:val="Emphasis"/>
          <w:lang w:val="id-ID"/>
        </w:rPr>
        <w:t>chunking</w:t>
      </w:r>
      <w:r>
        <w:rPr>
          <w:lang w:val="id-ID"/>
        </w:rPr>
        <w:t xml:space="preserve"> mana yang terbaik untuk dokumen saya?" dan "Retriever mana yang paling akurat?" Menjawabnya dengan menulis kode LangChain memakan berhari-hari; menjawabnya dengan Flowise — sebuah kanvas </w:t>
      </w:r>
      <w:r>
        <w:rPr>
          <w:rStyle w:val="Emphasis"/>
          <w:lang w:val="id-ID"/>
        </w:rPr>
        <w:t>drag-and-drop</w:t>
      </w:r>
      <w:r>
        <w:rPr>
          <w:lang w:val="id-ID"/>
        </w:rPr>
        <w:t xml:space="preserve"> </w:t>
      </w:r>
      <w:r>
        <w:rPr>
          <w:lang w:val="id-ID"/>
        </w:rPr>
        <w:t>di mana setiap komponen adalah sebuah node — bisa selesai dalam beberapa menit. Inilah alat eksperimen yang mengubah RAG dari misteri menjadi metode.</w:t>
      </w:r>
    </w:p>
    <w:p w14:paraId="63CECC9B" w14:textId="77777777" w:rsidR="002978A9" w:rsidRDefault="002978A9">
      <w:pPr>
        <w:rPr>
          <w:rFonts w:eastAsia="Times New Roman"/>
          <w:lang w:val="id-ID"/>
        </w:rPr>
      </w:pPr>
      <w:r>
        <w:rPr>
          <w:rFonts w:eastAsia="Times New Roman"/>
          <w:lang w:val="id-ID"/>
        </w:rPr>
        <w:pict w14:anchorId="3787CDF6">
          <v:rect id="_x0000_i1521" style="width:0;height:1.5pt" o:hralign="center" o:hrstd="t" o:hr="t" fillcolor="#a0a0a0" stroked="f"/>
        </w:pict>
      </w:r>
    </w:p>
    <w:p w14:paraId="0F8C3D57" w14:textId="77777777" w:rsidR="002978A9" w:rsidRDefault="002978A9">
      <w:pPr>
        <w:pStyle w:val="Heading2"/>
        <w:rPr>
          <w:rFonts w:eastAsia="Times New Roman"/>
          <w:lang w:val="id-ID"/>
        </w:rPr>
      </w:pPr>
      <w:r>
        <w:rPr>
          <w:rFonts w:eastAsia="Times New Roman"/>
          <w:lang w:val="id-ID"/>
        </w:rPr>
        <w:t>1. Tujuan Sub-Bab</w:t>
      </w:r>
    </w:p>
    <w:p w14:paraId="1219DCB8" w14:textId="77777777" w:rsidR="002978A9" w:rsidRDefault="002978A9">
      <w:pPr>
        <w:pStyle w:val="NormalWeb"/>
        <w:rPr>
          <w:lang w:val="id-ID"/>
        </w:rPr>
      </w:pPr>
      <w:r>
        <w:rPr>
          <w:lang w:val="id-ID"/>
        </w:rPr>
        <w:t>Setelah membaca bab ini, Anda akan mampu:</w:t>
      </w:r>
    </w:p>
    <w:p w14:paraId="05353578" w14:textId="77777777" w:rsidR="002978A9" w:rsidRDefault="002978A9">
      <w:pPr>
        <w:numPr>
          <w:ilvl w:val="0"/>
          <w:numId w:val="155"/>
        </w:numPr>
        <w:spacing w:before="100" w:beforeAutospacing="1" w:after="100" w:afterAutospacing="1"/>
        <w:rPr>
          <w:rFonts w:eastAsia="Times New Roman"/>
          <w:lang w:val="id-ID"/>
        </w:rPr>
      </w:pPr>
      <w:r>
        <w:rPr>
          <w:rFonts w:eastAsia="Times New Roman"/>
          <w:lang w:val="id-ID"/>
        </w:rPr>
        <w:t xml:space="preserve">Memahami Flowise sebagai </w:t>
      </w:r>
      <w:r>
        <w:rPr>
          <w:rStyle w:val="Emphasis"/>
          <w:rFonts w:eastAsia="Times New Roman"/>
          <w:lang w:val="id-ID"/>
        </w:rPr>
        <w:t>visual RAG builder</w:t>
      </w:r>
      <w:r>
        <w:rPr>
          <w:rFonts w:eastAsia="Times New Roman"/>
          <w:lang w:val="id-ID"/>
        </w:rPr>
        <w:t xml:space="preserve"> berbasis LangChain dan perbedaannya dengan platform seperti Dify</w:t>
      </w:r>
    </w:p>
    <w:p w14:paraId="65510007" w14:textId="77777777" w:rsidR="002978A9" w:rsidRDefault="002978A9">
      <w:pPr>
        <w:numPr>
          <w:ilvl w:val="0"/>
          <w:numId w:val="155"/>
        </w:numPr>
        <w:spacing w:before="100" w:beforeAutospacing="1" w:after="100" w:afterAutospacing="1"/>
        <w:rPr>
          <w:rFonts w:eastAsia="Times New Roman"/>
          <w:lang w:val="id-ID"/>
        </w:rPr>
      </w:pPr>
      <w:r>
        <w:rPr>
          <w:rFonts w:eastAsia="Times New Roman"/>
          <w:lang w:val="id-ID"/>
        </w:rPr>
        <w:t xml:space="preserve">Membangun pipeline RAG end-to-end: </w:t>
      </w:r>
      <w:r>
        <w:rPr>
          <w:rStyle w:val="Emphasis"/>
          <w:rFonts w:eastAsia="Times New Roman"/>
          <w:lang w:val="id-ID"/>
        </w:rPr>
        <w:t>ingestion</w:t>
      </w:r>
      <w:r>
        <w:rPr>
          <w:rFonts w:eastAsia="Times New Roman"/>
          <w:lang w:val="id-ID"/>
        </w:rPr>
        <w:t xml:space="preserve"> </w:t>
      </w:r>
      <w:r>
        <w:rPr>
          <w:rFonts w:eastAsia="Times New Roman"/>
          <w:lang w:val="id-ID"/>
        </w:rPr>
        <w:t>→</w:t>
      </w:r>
      <w:r>
        <w:rPr>
          <w:rFonts w:eastAsia="Times New Roman"/>
          <w:lang w:val="id-ID"/>
        </w:rPr>
        <w:t xml:space="preserve"> </w:t>
      </w:r>
      <w:r>
        <w:rPr>
          <w:rStyle w:val="Emphasis"/>
          <w:rFonts w:eastAsia="Times New Roman"/>
          <w:lang w:val="id-ID"/>
        </w:rPr>
        <w:t>chunking</w:t>
      </w:r>
      <w:r>
        <w:rPr>
          <w:rFonts w:eastAsia="Times New Roman"/>
          <w:lang w:val="id-ID"/>
        </w:rPr>
        <w:t xml:space="preserve"> </w:t>
      </w:r>
      <w:r>
        <w:rPr>
          <w:rFonts w:eastAsia="Times New Roman"/>
          <w:lang w:val="id-ID"/>
        </w:rPr>
        <w:t>→</w:t>
      </w:r>
      <w:r>
        <w:rPr>
          <w:rFonts w:eastAsia="Times New Roman"/>
          <w:lang w:val="id-ID"/>
        </w:rPr>
        <w:t xml:space="preserve"> </w:t>
      </w:r>
      <w:r>
        <w:rPr>
          <w:rStyle w:val="Emphasis"/>
          <w:rFonts w:eastAsia="Times New Roman"/>
          <w:lang w:val="id-ID"/>
        </w:rPr>
        <w:t>embedding</w:t>
      </w:r>
      <w:r>
        <w:rPr>
          <w:rFonts w:eastAsia="Times New Roman"/>
          <w:lang w:val="id-ID"/>
        </w:rPr>
        <w:t xml:space="preserve"> </w:t>
      </w:r>
      <w:r>
        <w:rPr>
          <w:rFonts w:eastAsia="Times New Roman"/>
          <w:lang w:val="id-ID"/>
        </w:rPr>
        <w:t>→</w:t>
      </w:r>
      <w:r>
        <w:rPr>
          <w:rFonts w:eastAsia="Times New Roman"/>
          <w:lang w:val="id-ID"/>
        </w:rPr>
        <w:t xml:space="preserve"> </w:t>
      </w:r>
      <w:r>
        <w:rPr>
          <w:rStyle w:val="Emphasis"/>
          <w:rFonts w:eastAsia="Times New Roman"/>
          <w:lang w:val="id-ID"/>
        </w:rPr>
        <w:t>retrieval</w:t>
      </w:r>
      <w:r>
        <w:rPr>
          <w:rFonts w:eastAsia="Times New Roman"/>
          <w:lang w:val="id-ID"/>
        </w:rPr>
        <w:t xml:space="preserve"> </w:t>
      </w:r>
      <w:r>
        <w:rPr>
          <w:rFonts w:eastAsia="Times New Roman"/>
          <w:lang w:val="id-ID"/>
        </w:rPr>
        <w:t>→</w:t>
      </w:r>
      <w:r>
        <w:rPr>
          <w:rFonts w:eastAsia="Times New Roman"/>
          <w:lang w:val="id-ID"/>
        </w:rPr>
        <w:t xml:space="preserve"> </w:t>
      </w:r>
      <w:r>
        <w:rPr>
          <w:rStyle w:val="Emphasis"/>
          <w:rFonts w:eastAsia="Times New Roman"/>
          <w:lang w:val="id-ID"/>
        </w:rPr>
        <w:t>generation</w:t>
      </w:r>
      <w:r>
        <w:rPr>
          <w:rFonts w:eastAsia="Times New Roman"/>
          <w:lang w:val="id-ID"/>
        </w:rPr>
        <w:t xml:space="preserve"> secara visual</w:t>
      </w:r>
    </w:p>
    <w:p w14:paraId="6F7AF8A9" w14:textId="77777777" w:rsidR="002978A9" w:rsidRDefault="002978A9">
      <w:pPr>
        <w:numPr>
          <w:ilvl w:val="0"/>
          <w:numId w:val="155"/>
        </w:numPr>
        <w:spacing w:before="100" w:beforeAutospacing="1" w:after="100" w:afterAutospacing="1"/>
        <w:rPr>
          <w:rFonts w:eastAsia="Times New Roman"/>
          <w:lang w:val="id-ID"/>
        </w:rPr>
      </w:pPr>
      <w:r>
        <w:rPr>
          <w:rFonts w:eastAsia="Times New Roman"/>
          <w:lang w:val="id-ID"/>
        </w:rPr>
        <w:t xml:space="preserve">Mengeksperimen berbagai strategi </w:t>
      </w:r>
      <w:r>
        <w:rPr>
          <w:rStyle w:val="Emphasis"/>
          <w:rFonts w:eastAsia="Times New Roman"/>
          <w:lang w:val="id-ID"/>
        </w:rPr>
        <w:t>chunking</w:t>
      </w:r>
      <w:r>
        <w:rPr>
          <w:rFonts w:eastAsia="Times New Roman"/>
          <w:lang w:val="id-ID"/>
        </w:rPr>
        <w:t xml:space="preserve">, </w:t>
      </w:r>
      <w:r>
        <w:rPr>
          <w:rStyle w:val="Emphasis"/>
          <w:rFonts w:eastAsia="Times New Roman"/>
          <w:lang w:val="id-ID"/>
        </w:rPr>
        <w:t>embedding</w:t>
      </w:r>
      <w:r>
        <w:rPr>
          <w:rFonts w:eastAsia="Times New Roman"/>
          <w:lang w:val="id-ID"/>
        </w:rPr>
        <w:t xml:space="preserve">, dan </w:t>
      </w:r>
      <w:r>
        <w:rPr>
          <w:rStyle w:val="Emphasis"/>
          <w:rFonts w:eastAsia="Times New Roman"/>
          <w:lang w:val="id-ID"/>
        </w:rPr>
        <w:t>retrieval</w:t>
      </w:r>
      <w:r>
        <w:rPr>
          <w:rFonts w:eastAsia="Times New Roman"/>
          <w:lang w:val="id-ID"/>
        </w:rPr>
        <w:t xml:space="preserve"> dalam antarmuka </w:t>
      </w:r>
      <w:r>
        <w:rPr>
          <w:rStyle w:val="Emphasis"/>
          <w:rFonts w:eastAsia="Times New Roman"/>
          <w:lang w:val="id-ID"/>
        </w:rPr>
        <w:t>drag-and-drop</w:t>
      </w:r>
      <w:r>
        <w:rPr>
          <w:rFonts w:eastAsia="Times New Roman"/>
          <w:lang w:val="id-ID"/>
        </w:rPr>
        <w:t xml:space="preserve"> dengan perbandingan kuantitatif</w:t>
      </w:r>
    </w:p>
    <w:p w14:paraId="5BA26FB7" w14:textId="77777777" w:rsidR="002978A9" w:rsidRDefault="002978A9">
      <w:pPr>
        <w:numPr>
          <w:ilvl w:val="0"/>
          <w:numId w:val="155"/>
        </w:numPr>
        <w:spacing w:before="100" w:beforeAutospacing="1" w:after="100" w:afterAutospacing="1"/>
        <w:rPr>
          <w:rFonts w:eastAsia="Times New Roman"/>
          <w:lang w:val="id-ID"/>
        </w:rPr>
      </w:pPr>
      <w:r>
        <w:rPr>
          <w:rFonts w:eastAsia="Times New Roman"/>
          <w:lang w:val="id-ID"/>
        </w:rPr>
        <w:t xml:space="preserve">Menerapkan </w:t>
      </w:r>
      <w:r>
        <w:rPr>
          <w:rStyle w:val="Emphasis"/>
          <w:rFonts w:eastAsia="Times New Roman"/>
          <w:lang w:val="id-ID"/>
        </w:rPr>
        <w:t>agentic RAG</w:t>
      </w:r>
      <w:r>
        <w:rPr>
          <w:rFonts w:eastAsia="Times New Roman"/>
          <w:lang w:val="id-ID"/>
        </w:rPr>
        <w:t xml:space="preserve"> dengan </w:t>
      </w:r>
      <w:r>
        <w:rPr>
          <w:rStyle w:val="Emphasis"/>
          <w:rFonts w:eastAsia="Times New Roman"/>
          <w:lang w:val="id-ID"/>
        </w:rPr>
        <w:t>self-correction</w:t>
      </w:r>
      <w:r>
        <w:rPr>
          <w:rFonts w:eastAsia="Times New Roman"/>
          <w:lang w:val="id-ID"/>
        </w:rPr>
        <w:t xml:space="preserve"> dan multi-agent untuk dokumen heterogen</w:t>
      </w:r>
    </w:p>
    <w:p w14:paraId="01A4B74C" w14:textId="77777777" w:rsidR="002978A9" w:rsidRDefault="002978A9">
      <w:pPr>
        <w:numPr>
          <w:ilvl w:val="0"/>
          <w:numId w:val="155"/>
        </w:numPr>
        <w:spacing w:before="100" w:beforeAutospacing="1" w:after="100" w:afterAutospacing="1"/>
        <w:rPr>
          <w:rFonts w:eastAsia="Times New Roman"/>
          <w:lang w:val="id-ID"/>
        </w:rPr>
      </w:pPr>
      <w:r>
        <w:rPr>
          <w:rFonts w:eastAsia="Times New Roman"/>
          <w:lang w:val="id-ID"/>
        </w:rPr>
        <w:t>Menggunakan Flowise untuk prototyping cepat sebelum produksi, termasuk ekspor flow sebagai JSON untuk version control</w:t>
      </w:r>
    </w:p>
    <w:p w14:paraId="27187CBB" w14:textId="77777777" w:rsidR="002978A9" w:rsidRDefault="002978A9">
      <w:pPr>
        <w:numPr>
          <w:ilvl w:val="0"/>
          <w:numId w:val="155"/>
        </w:numPr>
        <w:spacing w:before="100" w:beforeAutospacing="1" w:after="100" w:afterAutospacing="1"/>
        <w:rPr>
          <w:rFonts w:eastAsia="Times New Roman"/>
          <w:lang w:val="id-ID"/>
        </w:rPr>
      </w:pPr>
      <w:r>
        <w:rPr>
          <w:rFonts w:eastAsia="Times New Roman"/>
          <w:lang w:val="id-ID"/>
        </w:rPr>
        <w:t>Mendeploy flow ke produksi melalui API endpoint dan embedded chat widget</w:t>
      </w:r>
    </w:p>
    <w:p w14:paraId="7175EC85" w14:textId="77777777" w:rsidR="002978A9" w:rsidRDefault="002978A9">
      <w:pPr>
        <w:rPr>
          <w:rFonts w:eastAsia="Times New Roman"/>
          <w:lang w:val="id-ID"/>
        </w:rPr>
      </w:pPr>
      <w:r>
        <w:rPr>
          <w:rFonts w:eastAsia="Times New Roman"/>
          <w:lang w:val="id-ID"/>
        </w:rPr>
        <w:pict w14:anchorId="6FF52AF5">
          <v:rect id="_x0000_i1522" style="width:0;height:1.5pt" o:hralign="center" o:hrstd="t" o:hr="t" fillcolor="#a0a0a0" stroked="f"/>
        </w:pict>
      </w:r>
    </w:p>
    <w:p w14:paraId="53FFA6CF" w14:textId="77777777" w:rsidR="002978A9" w:rsidRDefault="002978A9">
      <w:pPr>
        <w:pStyle w:val="Heading2"/>
        <w:rPr>
          <w:rFonts w:eastAsia="Times New Roman"/>
          <w:lang w:val="id-ID"/>
        </w:rPr>
      </w:pPr>
      <w:r>
        <w:rPr>
          <w:rFonts w:eastAsia="Times New Roman"/>
          <w:lang w:val="id-ID"/>
        </w:rPr>
        <w:t>2. Flowise dalam Ekosistem LLM Visual</w:t>
      </w:r>
    </w:p>
    <w:p w14:paraId="11AF386E" w14:textId="77777777" w:rsidR="002978A9" w:rsidRDefault="002978A9">
      <w:pPr>
        <w:pStyle w:val="Heading3"/>
        <w:rPr>
          <w:rFonts w:eastAsia="Times New Roman"/>
          <w:lang w:val="id-ID"/>
        </w:rPr>
      </w:pPr>
      <w:r>
        <w:rPr>
          <w:rFonts w:eastAsia="Times New Roman"/>
          <w:lang w:val="id-ID"/>
        </w:rPr>
        <w:t>Kanvas Drag-and-Drop untuk LangChain</w:t>
      </w:r>
    </w:p>
    <w:p w14:paraId="0A1496A7" w14:textId="77777777" w:rsidR="002978A9" w:rsidRDefault="002978A9">
      <w:pPr>
        <w:pStyle w:val="NormalWeb"/>
        <w:rPr>
          <w:lang w:val="id-ID"/>
        </w:rPr>
      </w:pPr>
      <w:r>
        <w:rPr>
          <w:lang w:val="id-ID"/>
        </w:rPr>
        <w:t xml:space="preserve">Flowise adalah </w:t>
      </w:r>
      <w:r>
        <w:rPr>
          <w:rStyle w:val="Strong"/>
          <w:lang w:val="id-ID"/>
        </w:rPr>
        <w:t>open-source drag-and-drop UI untuk LangChain</w:t>
      </w:r>
      <w:r>
        <w:rPr>
          <w:lang w:val="id-ID"/>
        </w:rPr>
        <w:t xml:space="preserve"> dengan lebih dari </w:t>
      </w:r>
      <w:r>
        <w:rPr>
          <w:rStyle w:val="Strong"/>
          <w:lang w:val="id-ID"/>
        </w:rPr>
        <w:t>53.000 bintang GitHub</w:t>
      </w:r>
      <w:r>
        <w:rPr>
          <w:lang w:val="id-ID"/>
        </w:rPr>
        <w:t xml:space="preserve">. Konsepnya sederhana namun kuat: setiap komponen LangChain — model, loader dokumen, splitter, </w:t>
      </w:r>
      <w:r>
        <w:rPr>
          <w:rStyle w:val="Emphasis"/>
          <w:lang w:val="id-ID"/>
        </w:rPr>
        <w:t>embedding</w:t>
      </w:r>
      <w:r>
        <w:rPr>
          <w:lang w:val="id-ID"/>
        </w:rPr>
        <w:t xml:space="preserve">, vector store, retriever, chain — direpresentasikan sebagai node visual di atas kanvas, dan Anda menyambungkannya dengan menarik garis antar-node. Hasilnya adalah </w:t>
      </w:r>
      <w:r>
        <w:rPr>
          <w:rStyle w:val="Emphasis"/>
          <w:lang w:val="id-ID"/>
        </w:rPr>
        <w:t>flow</w:t>
      </w:r>
      <w:r>
        <w:rPr>
          <w:lang w:val="id-ID"/>
        </w:rPr>
        <w:t xml:space="preserve"> yang sekaligus menjadi diagram arsitektur dan program yang bisa dijalankan.</w:t>
      </w:r>
    </w:p>
    <w:p w14:paraId="52E42B1B" w14:textId="77777777" w:rsidR="002978A9" w:rsidRDefault="002978A9">
      <w:pPr>
        <w:pStyle w:val="NormalWeb"/>
        <w:rPr>
          <w:lang w:val="id-ID"/>
        </w:rPr>
      </w:pPr>
      <w:r>
        <w:rPr>
          <w:lang w:val="id-ID"/>
        </w:rPr>
        <w:t xml:space="preserve">Perbedaan mendasar dengan Dify (Bab 9.2): Flowise bersifat lebih </w:t>
      </w:r>
      <w:r>
        <w:rPr>
          <w:rStyle w:val="Emphasis"/>
          <w:lang w:val="id-ID"/>
        </w:rPr>
        <w:t>low-level</w:t>
      </w:r>
      <w:r>
        <w:rPr>
          <w:lang w:val="id-ID"/>
        </w:rPr>
        <w:t xml:space="preserve"> — ia mengekspos komponen LangChain secara langsung, sehingga developer mendapat kontr</w:t>
      </w:r>
      <w:r>
        <w:rPr>
          <w:lang w:val="id-ID"/>
        </w:rPr>
        <w:t xml:space="preserve">ol penuh atas setiap parameter. Dify, sebaliknya, lebih </w:t>
      </w:r>
      <w:r>
        <w:rPr>
          <w:rStyle w:val="Emphasis"/>
          <w:lang w:val="id-ID"/>
        </w:rPr>
        <w:t>product-oriented</w:t>
      </w:r>
      <w:r>
        <w:rPr>
          <w:lang w:val="id-ID"/>
        </w:rPr>
        <w:t>: proses dibungkus menjadi antarmuka yang ramah pengguna bisnis. Analoginya, Dify seperti aplikasi kasir yang siap pakai; Flowise seperti rakitan komponen dapur profesional — lebih banyak kendali, lebih banyak keputusan yang harus dibuat sendiri.</w:t>
      </w:r>
    </w:p>
    <w:p w14:paraId="16568B9E" w14:textId="77777777" w:rsidR="002978A9" w:rsidRDefault="002978A9">
      <w:pPr>
        <w:pStyle w:val="NormalWeb"/>
        <w:rPr>
          <w:lang w:val="id-ID"/>
        </w:rPr>
      </w:pPr>
      <w:r>
        <w:rPr>
          <w:lang w:val="id-ID"/>
        </w:rPr>
        <w:t xml:space="preserve">Karena posisinya itu, Flowise ideal untuk </w:t>
      </w:r>
      <w:r>
        <w:rPr>
          <w:rStyle w:val="Strong"/>
          <w:lang w:val="id-ID"/>
        </w:rPr>
        <w:t>developer yang ingin rapid prototyping pipeline RAG sebelum produksi</w:t>
      </w:r>
      <w:r>
        <w:rPr>
          <w:lang w:val="id-ID"/>
        </w:rPr>
        <w:t xml:space="preserve">: menguji lima strategi </w:t>
      </w:r>
      <w:r>
        <w:rPr>
          <w:rStyle w:val="Emphasis"/>
          <w:lang w:val="id-ID"/>
        </w:rPr>
        <w:t>chunking</w:t>
      </w:r>
      <w:r>
        <w:rPr>
          <w:lang w:val="id-ID"/>
        </w:rPr>
        <w:t xml:space="preserve"> </w:t>
      </w:r>
      <w:r>
        <w:rPr>
          <w:lang w:val="id-ID"/>
        </w:rPr>
        <w:t xml:space="preserve">dalam satu sore, membandingkan retriever, lalu mengekspor flow yang terbukti sebagai JSON untuk dibangun ulang dengan kode di sistem produksi. Fondasi teknologinya — </w:t>
      </w:r>
      <w:r>
        <w:rPr>
          <w:rStyle w:val="Strong"/>
          <w:lang w:val="id-ID"/>
        </w:rPr>
        <w:t>TypeScript dengan React frontend dan Node.js backend, arsitektur plugin modular</w:t>
      </w:r>
      <w:r>
        <w:rPr>
          <w:lang w:val="id-ID"/>
        </w:rPr>
        <w:t xml:space="preserve"> — membuatnya mudah dikontribusi dan diperluas dengan node kustom.</w:t>
      </w:r>
    </w:p>
    <w:p w14:paraId="1136F9F4" w14:textId="77777777" w:rsidR="002978A9" w:rsidRDefault="002978A9">
      <w:pPr>
        <w:pStyle w:val="Heading3"/>
        <w:rPr>
          <w:rFonts w:eastAsia="Times New Roman"/>
          <w:lang w:val="id-ID"/>
        </w:rPr>
      </w:pPr>
      <w:r>
        <w:rPr>
          <w:rFonts w:eastAsia="Times New Roman"/>
          <w:lang w:val="id-ID"/>
        </w:rPr>
        <w:t>Kapan Memilih Flowise?</w:t>
      </w:r>
    </w:p>
    <w:p w14:paraId="051FB90C" w14:textId="77777777" w:rsidR="002978A9" w:rsidRDefault="002978A9">
      <w:pPr>
        <w:pStyle w:val="NormalWeb"/>
        <w:rPr>
          <w:lang w:val="id-ID"/>
        </w:rPr>
      </w:pPr>
      <w:r>
        <w:rPr>
          <w:lang w:val="id-ID"/>
        </w:rPr>
        <w:t>Pilih Flowise jika tim Anda adalah developer yang ingin memahami setiap lapisan pipeline dan bereksperimen cepat dengan parameter LangChain. Pilih Dify jika kebutuhan Anda adalah aplikasi produksi yang lengkap dengan LLMOps dashboard, atau pengguna utamanya bukan developer. Pilihan lain yang sah: gunakan Flowise sebagai laboratorium riset, lalu pindahkan arsitektur yang terbukti ke aplikasi produksi — banyak tim menggunakan persis kombinasi ini.</w:t>
      </w:r>
    </w:p>
    <w:p w14:paraId="2D0AA5B3" w14:textId="77777777" w:rsidR="002978A9" w:rsidRDefault="002978A9">
      <w:pPr>
        <w:pStyle w:val="NormalWeb"/>
        <w:rPr>
          <w:lang w:val="id-ID"/>
        </w:rPr>
      </w:pPr>
      <w:r>
        <w:rPr>
          <w:lang w:val="id-ID"/>
        </w:rPr>
        <w:t>Ekosistem Flowise juga tumbuh lewat arsitektur plugin modular: node kustom bisa ditulis, dibagikan, dan dipasang dari registri komunitas. Bagi tim dengan kebutuhan internal yang unik — misalnya konektor ke sistem ERP kantor yang tidak tersedia di kategori node standar — kemampuan menulis node sendiri adalah pembeda yang membuat Flowise tetap relevan bahkan saat kebutuhan berkembang jauh melampaui loader dan retriever bawaan.</w:t>
      </w:r>
    </w:p>
    <w:p w14:paraId="0C83A18B" w14:textId="77777777" w:rsidR="002978A9" w:rsidRDefault="002978A9">
      <w:pPr>
        <w:pStyle w:val="table-label"/>
        <w:rPr>
          <w:lang w:val="id-ID"/>
        </w:rPr>
      </w:pPr>
      <w:r>
        <w:rPr>
          <w:lang w:val="id-ID"/>
        </w:rPr>
        <w:t>Tabel 9.10: Perbandingan Node LLM Model di Flowise</w:t>
      </w:r>
    </w:p>
    <w:p w14:paraId="30D8F8FC" w14:textId="77777777" w:rsidR="002978A9" w:rsidRDefault="002978A9">
      <w:pPr>
        <w:pStyle w:val="NormalWeb"/>
        <w:rPr>
          <w:lang w:val="id-ID"/>
        </w:rPr>
      </w:pPr>
      <w:r>
        <w:rPr>
          <w:lang w:val="id-ID"/>
        </w:rPr>
        <w:t>Peta model yang tersedia sebagai node LLM di Flowise, dengan perkiraan kecepatan, kualitas, dan biaya.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631"/>
        <w:gridCol w:w="1220"/>
        <w:gridCol w:w="1153"/>
        <w:gridCol w:w="1334"/>
        <w:gridCol w:w="2207"/>
      </w:tblGrid>
      <w:tr w:rsidR="00000000" w14:paraId="47FA5923" w14:textId="77777777">
        <w:trPr>
          <w:divId w:val="1533030423"/>
          <w:tblHeader/>
          <w:tblCellSpacing w:w="15" w:type="dxa"/>
        </w:trPr>
        <w:tc>
          <w:tcPr>
            <w:tcW w:w="0" w:type="auto"/>
            <w:vAlign w:val="center"/>
            <w:hideMark/>
          </w:tcPr>
          <w:p w14:paraId="0ED4AAD3" w14:textId="77777777" w:rsidR="002978A9" w:rsidRDefault="002978A9">
            <w:pPr>
              <w:jc w:val="center"/>
              <w:rPr>
                <w:rFonts w:eastAsia="Times New Roman"/>
                <w:b/>
                <w:bCs/>
              </w:rPr>
            </w:pPr>
            <w:r>
              <w:rPr>
                <w:rFonts w:eastAsia="Times New Roman"/>
                <w:b/>
                <w:bCs/>
              </w:rPr>
              <w:t>Provider</w:t>
            </w:r>
          </w:p>
        </w:tc>
        <w:tc>
          <w:tcPr>
            <w:tcW w:w="0" w:type="auto"/>
            <w:vAlign w:val="center"/>
            <w:hideMark/>
          </w:tcPr>
          <w:p w14:paraId="0FAA1AE0" w14:textId="77777777" w:rsidR="002978A9" w:rsidRDefault="002978A9">
            <w:pPr>
              <w:jc w:val="center"/>
              <w:rPr>
                <w:rFonts w:eastAsia="Times New Roman"/>
                <w:b/>
                <w:bCs/>
              </w:rPr>
            </w:pPr>
            <w:r>
              <w:rPr>
                <w:rFonts w:eastAsia="Times New Roman"/>
                <w:b/>
                <w:bCs/>
              </w:rPr>
              <w:t>Model Default</w:t>
            </w:r>
          </w:p>
        </w:tc>
        <w:tc>
          <w:tcPr>
            <w:tcW w:w="0" w:type="auto"/>
            <w:vAlign w:val="center"/>
            <w:hideMark/>
          </w:tcPr>
          <w:p w14:paraId="0BD5BC06" w14:textId="77777777" w:rsidR="002978A9" w:rsidRDefault="002978A9">
            <w:pPr>
              <w:jc w:val="center"/>
              <w:rPr>
                <w:rFonts w:eastAsia="Times New Roman"/>
                <w:b/>
                <w:bCs/>
              </w:rPr>
            </w:pPr>
            <w:r>
              <w:rPr>
                <w:rFonts w:eastAsia="Times New Roman"/>
                <w:b/>
                <w:bCs/>
              </w:rPr>
              <w:t>Kecepatan</w:t>
            </w:r>
          </w:p>
        </w:tc>
        <w:tc>
          <w:tcPr>
            <w:tcW w:w="0" w:type="auto"/>
            <w:vAlign w:val="center"/>
            <w:hideMark/>
          </w:tcPr>
          <w:p w14:paraId="219AF1F2" w14:textId="77777777" w:rsidR="002978A9" w:rsidRDefault="002978A9">
            <w:pPr>
              <w:jc w:val="center"/>
              <w:rPr>
                <w:rFonts w:eastAsia="Times New Roman"/>
                <w:b/>
                <w:bCs/>
              </w:rPr>
            </w:pPr>
            <w:r>
              <w:rPr>
                <w:rFonts w:eastAsia="Times New Roman"/>
                <w:b/>
                <w:bCs/>
              </w:rPr>
              <w:t>Kualitas</w:t>
            </w:r>
          </w:p>
        </w:tc>
        <w:tc>
          <w:tcPr>
            <w:tcW w:w="0" w:type="auto"/>
            <w:vAlign w:val="center"/>
            <w:hideMark/>
          </w:tcPr>
          <w:p w14:paraId="50409A7E" w14:textId="77777777" w:rsidR="002978A9" w:rsidRDefault="002978A9">
            <w:pPr>
              <w:jc w:val="center"/>
              <w:rPr>
                <w:rFonts w:eastAsia="Times New Roman"/>
                <w:b/>
                <w:bCs/>
              </w:rPr>
            </w:pPr>
            <w:r>
              <w:rPr>
                <w:rFonts w:eastAsia="Times New Roman"/>
                <w:b/>
                <w:bCs/>
              </w:rPr>
              <w:t>Biaya</w:t>
            </w:r>
          </w:p>
        </w:tc>
        <w:tc>
          <w:tcPr>
            <w:tcW w:w="0" w:type="auto"/>
            <w:vAlign w:val="center"/>
            <w:hideMark/>
          </w:tcPr>
          <w:p w14:paraId="5973BBD9" w14:textId="77777777" w:rsidR="002978A9" w:rsidRDefault="002978A9">
            <w:pPr>
              <w:jc w:val="center"/>
              <w:rPr>
                <w:rFonts w:eastAsia="Times New Roman"/>
                <w:b/>
                <w:bCs/>
              </w:rPr>
            </w:pPr>
            <w:r>
              <w:rPr>
                <w:rFonts w:eastAsia="Times New Roman"/>
                <w:b/>
                <w:bCs/>
              </w:rPr>
              <w:t>Cocok untuk</w:t>
            </w:r>
          </w:p>
        </w:tc>
      </w:tr>
      <w:tr w:rsidR="00000000" w14:paraId="3DCEF9C0" w14:textId="77777777">
        <w:trPr>
          <w:divId w:val="1533030423"/>
          <w:tblCellSpacing w:w="15" w:type="dxa"/>
        </w:trPr>
        <w:tc>
          <w:tcPr>
            <w:tcW w:w="0" w:type="auto"/>
            <w:vAlign w:val="center"/>
            <w:hideMark/>
          </w:tcPr>
          <w:p w14:paraId="6A3A5D5E" w14:textId="77777777" w:rsidR="002978A9" w:rsidRDefault="002978A9">
            <w:pPr>
              <w:rPr>
                <w:rFonts w:eastAsia="Times New Roman"/>
              </w:rPr>
            </w:pPr>
            <w:r>
              <w:rPr>
                <w:rStyle w:val="Strong"/>
                <w:rFonts w:eastAsia="Times New Roman"/>
              </w:rPr>
              <w:t>Ollama</w:t>
            </w:r>
          </w:p>
        </w:tc>
        <w:tc>
          <w:tcPr>
            <w:tcW w:w="0" w:type="auto"/>
            <w:vAlign w:val="center"/>
            <w:hideMark/>
          </w:tcPr>
          <w:p w14:paraId="5C1CCE31" w14:textId="77777777" w:rsidR="002978A9" w:rsidRDefault="002978A9">
            <w:pPr>
              <w:rPr>
                <w:rFonts w:eastAsia="Times New Roman"/>
              </w:rPr>
            </w:pPr>
            <w:r>
              <w:rPr>
                <w:rFonts w:eastAsia="Times New Roman"/>
              </w:rPr>
              <w:t>llama3.1:8b</w:t>
            </w:r>
          </w:p>
        </w:tc>
        <w:tc>
          <w:tcPr>
            <w:tcW w:w="0" w:type="auto"/>
            <w:vAlign w:val="center"/>
            <w:hideMark/>
          </w:tcPr>
          <w:p w14:paraId="581F0EFB" w14:textId="77777777" w:rsidR="002978A9" w:rsidRDefault="002978A9">
            <w:pPr>
              <w:rPr>
                <w:rFonts w:eastAsia="Times New Roman"/>
              </w:rPr>
            </w:pPr>
            <w:r>
              <w:rPr>
                <w:rFonts w:eastAsia="Times New Roman"/>
              </w:rPr>
              <w:t>Cepat</w:t>
            </w:r>
          </w:p>
        </w:tc>
        <w:tc>
          <w:tcPr>
            <w:tcW w:w="0" w:type="auto"/>
            <w:vAlign w:val="center"/>
            <w:hideMark/>
          </w:tcPr>
          <w:p w14:paraId="3A8EA394" w14:textId="77777777" w:rsidR="002978A9" w:rsidRDefault="002978A9">
            <w:pPr>
              <w:rPr>
                <w:rFonts w:eastAsia="Times New Roman"/>
              </w:rPr>
            </w:pPr>
            <w:r>
              <w:rPr>
                <w:rFonts w:eastAsia="Times New Roman"/>
              </w:rPr>
              <w:t>Baik</w:t>
            </w:r>
          </w:p>
        </w:tc>
        <w:tc>
          <w:tcPr>
            <w:tcW w:w="0" w:type="auto"/>
            <w:vAlign w:val="center"/>
            <w:hideMark/>
          </w:tcPr>
          <w:p w14:paraId="0D2629EE" w14:textId="77777777" w:rsidR="002978A9" w:rsidRDefault="002978A9">
            <w:pPr>
              <w:rPr>
                <w:rFonts w:eastAsia="Times New Roman"/>
              </w:rPr>
            </w:pPr>
            <w:r>
              <w:rPr>
                <w:rFonts w:eastAsia="Times New Roman"/>
              </w:rPr>
              <w:t>Gratis</w:t>
            </w:r>
          </w:p>
        </w:tc>
        <w:tc>
          <w:tcPr>
            <w:tcW w:w="0" w:type="auto"/>
            <w:vAlign w:val="center"/>
            <w:hideMark/>
          </w:tcPr>
          <w:p w14:paraId="0C2335AE" w14:textId="77777777" w:rsidR="002978A9" w:rsidRDefault="002978A9">
            <w:pPr>
              <w:rPr>
                <w:rFonts w:eastAsia="Times New Roman"/>
              </w:rPr>
            </w:pPr>
            <w:r>
              <w:rPr>
                <w:rFonts w:eastAsia="Times New Roman"/>
              </w:rPr>
              <w:t>Prototyping, data sensitif</w:t>
            </w:r>
          </w:p>
        </w:tc>
      </w:tr>
      <w:tr w:rsidR="00000000" w14:paraId="3C2DE50A" w14:textId="77777777">
        <w:trPr>
          <w:divId w:val="1533030423"/>
          <w:tblCellSpacing w:w="15" w:type="dxa"/>
        </w:trPr>
        <w:tc>
          <w:tcPr>
            <w:tcW w:w="0" w:type="auto"/>
            <w:vAlign w:val="center"/>
            <w:hideMark/>
          </w:tcPr>
          <w:p w14:paraId="485014AA" w14:textId="77777777" w:rsidR="002978A9" w:rsidRDefault="002978A9">
            <w:pPr>
              <w:rPr>
                <w:rFonts w:eastAsia="Times New Roman"/>
              </w:rPr>
            </w:pPr>
            <w:r>
              <w:rPr>
                <w:rStyle w:val="Strong"/>
                <w:rFonts w:eastAsia="Times New Roman"/>
              </w:rPr>
              <w:t>Ollama (MoE)</w:t>
            </w:r>
          </w:p>
        </w:tc>
        <w:tc>
          <w:tcPr>
            <w:tcW w:w="0" w:type="auto"/>
            <w:vAlign w:val="center"/>
            <w:hideMark/>
          </w:tcPr>
          <w:p w14:paraId="43359666" w14:textId="77777777" w:rsidR="002978A9" w:rsidRDefault="002978A9">
            <w:pPr>
              <w:rPr>
                <w:rFonts w:eastAsia="Times New Roman"/>
              </w:rPr>
            </w:pPr>
            <w:r>
              <w:rPr>
                <w:rFonts w:eastAsia="Times New Roman"/>
              </w:rPr>
              <w:t>deepseek-v4-flash:latest</w:t>
            </w:r>
          </w:p>
        </w:tc>
        <w:tc>
          <w:tcPr>
            <w:tcW w:w="0" w:type="auto"/>
            <w:vAlign w:val="center"/>
            <w:hideMark/>
          </w:tcPr>
          <w:p w14:paraId="79D79C52" w14:textId="77777777" w:rsidR="002978A9" w:rsidRDefault="002978A9">
            <w:pPr>
              <w:rPr>
                <w:rFonts w:eastAsia="Times New Roman"/>
              </w:rPr>
            </w:pPr>
            <w:r>
              <w:rPr>
                <w:rFonts w:eastAsia="Times New Roman"/>
              </w:rPr>
              <w:t>Sangat Cepat</w:t>
            </w:r>
          </w:p>
        </w:tc>
        <w:tc>
          <w:tcPr>
            <w:tcW w:w="0" w:type="auto"/>
            <w:vAlign w:val="center"/>
            <w:hideMark/>
          </w:tcPr>
          <w:p w14:paraId="5F94EAC0" w14:textId="77777777" w:rsidR="002978A9" w:rsidRDefault="002978A9">
            <w:pPr>
              <w:rPr>
                <w:rFonts w:eastAsia="Times New Roman"/>
              </w:rPr>
            </w:pPr>
            <w:r>
              <w:rPr>
                <w:rFonts w:eastAsia="Times New Roman"/>
              </w:rPr>
              <w:t>Sangat Baik</w:t>
            </w:r>
          </w:p>
        </w:tc>
        <w:tc>
          <w:tcPr>
            <w:tcW w:w="0" w:type="auto"/>
            <w:vAlign w:val="center"/>
            <w:hideMark/>
          </w:tcPr>
          <w:p w14:paraId="6EFEB66B" w14:textId="77777777" w:rsidR="002978A9" w:rsidRDefault="002978A9">
            <w:pPr>
              <w:rPr>
                <w:rFonts w:eastAsia="Times New Roman"/>
              </w:rPr>
            </w:pPr>
            <w:r>
              <w:rPr>
                <w:rFonts w:eastAsia="Times New Roman"/>
              </w:rPr>
              <w:t>Gratis</w:t>
            </w:r>
          </w:p>
        </w:tc>
        <w:tc>
          <w:tcPr>
            <w:tcW w:w="0" w:type="auto"/>
            <w:vAlign w:val="center"/>
            <w:hideMark/>
          </w:tcPr>
          <w:p w14:paraId="3CA90B93" w14:textId="77777777" w:rsidR="002978A9" w:rsidRDefault="002978A9">
            <w:pPr>
              <w:rPr>
                <w:rFonts w:eastAsia="Times New Roman"/>
              </w:rPr>
            </w:pPr>
            <w:r>
              <w:rPr>
                <w:rFonts w:eastAsia="Times New Roman"/>
              </w:rPr>
              <w:t>Daily RAG, efisiensi tinggi (13B aktif)</w:t>
            </w:r>
          </w:p>
        </w:tc>
      </w:tr>
      <w:tr w:rsidR="00000000" w14:paraId="42D1EF92" w14:textId="77777777">
        <w:trPr>
          <w:divId w:val="1533030423"/>
          <w:tblCellSpacing w:w="15" w:type="dxa"/>
        </w:trPr>
        <w:tc>
          <w:tcPr>
            <w:tcW w:w="0" w:type="auto"/>
            <w:vAlign w:val="center"/>
            <w:hideMark/>
          </w:tcPr>
          <w:p w14:paraId="47B873EB" w14:textId="77777777" w:rsidR="002978A9" w:rsidRDefault="002978A9">
            <w:pPr>
              <w:rPr>
                <w:rFonts w:eastAsia="Times New Roman"/>
              </w:rPr>
            </w:pPr>
            <w:r>
              <w:rPr>
                <w:rStyle w:val="Strong"/>
                <w:rFonts w:eastAsia="Times New Roman"/>
              </w:rPr>
              <w:t>Ollama (MoE)</w:t>
            </w:r>
          </w:p>
        </w:tc>
        <w:tc>
          <w:tcPr>
            <w:tcW w:w="0" w:type="auto"/>
            <w:vAlign w:val="center"/>
            <w:hideMark/>
          </w:tcPr>
          <w:p w14:paraId="0A43DC8F" w14:textId="77777777" w:rsidR="002978A9" w:rsidRDefault="002978A9">
            <w:pPr>
              <w:rPr>
                <w:rFonts w:eastAsia="Times New Roman"/>
              </w:rPr>
            </w:pPr>
            <w:r>
              <w:rPr>
                <w:rFonts w:eastAsia="Times New Roman"/>
              </w:rPr>
              <w:t>deepseek-v4-pro:latest</w:t>
            </w:r>
          </w:p>
        </w:tc>
        <w:tc>
          <w:tcPr>
            <w:tcW w:w="0" w:type="auto"/>
            <w:vAlign w:val="center"/>
            <w:hideMark/>
          </w:tcPr>
          <w:p w14:paraId="687119C9" w14:textId="77777777" w:rsidR="002978A9" w:rsidRDefault="002978A9">
            <w:pPr>
              <w:rPr>
                <w:rFonts w:eastAsia="Times New Roman"/>
              </w:rPr>
            </w:pPr>
            <w:r>
              <w:rPr>
                <w:rFonts w:eastAsia="Times New Roman"/>
              </w:rPr>
              <w:t>Sedang</w:t>
            </w:r>
          </w:p>
        </w:tc>
        <w:tc>
          <w:tcPr>
            <w:tcW w:w="0" w:type="auto"/>
            <w:vAlign w:val="center"/>
            <w:hideMark/>
          </w:tcPr>
          <w:p w14:paraId="55F72AEE" w14:textId="77777777" w:rsidR="002978A9" w:rsidRDefault="002978A9">
            <w:pPr>
              <w:rPr>
                <w:rFonts w:eastAsia="Times New Roman"/>
              </w:rPr>
            </w:pPr>
            <w:r>
              <w:rPr>
                <w:rFonts w:eastAsia="Times New Roman"/>
              </w:rPr>
              <w:t>Terbaik (open)</w:t>
            </w:r>
          </w:p>
        </w:tc>
        <w:tc>
          <w:tcPr>
            <w:tcW w:w="0" w:type="auto"/>
            <w:vAlign w:val="center"/>
            <w:hideMark/>
          </w:tcPr>
          <w:p w14:paraId="0636D06B" w14:textId="77777777" w:rsidR="002978A9" w:rsidRDefault="002978A9">
            <w:pPr>
              <w:rPr>
                <w:rFonts w:eastAsia="Times New Roman"/>
              </w:rPr>
            </w:pPr>
            <w:r>
              <w:rPr>
                <w:rFonts w:eastAsia="Times New Roman"/>
              </w:rPr>
              <w:t>Gratis</w:t>
            </w:r>
          </w:p>
        </w:tc>
        <w:tc>
          <w:tcPr>
            <w:tcW w:w="0" w:type="auto"/>
            <w:vAlign w:val="center"/>
            <w:hideMark/>
          </w:tcPr>
          <w:p w14:paraId="7FE6582F" w14:textId="77777777" w:rsidR="002978A9" w:rsidRDefault="002978A9">
            <w:pPr>
              <w:rPr>
                <w:rFonts w:eastAsia="Times New Roman"/>
              </w:rPr>
            </w:pPr>
            <w:r>
              <w:rPr>
                <w:rFonts w:eastAsia="Times New Roman"/>
              </w:rPr>
              <w:t>Agentic RAG, konteks 1M</w:t>
            </w:r>
          </w:p>
        </w:tc>
      </w:tr>
      <w:tr w:rsidR="00000000" w14:paraId="0992B475" w14:textId="77777777">
        <w:trPr>
          <w:divId w:val="1533030423"/>
          <w:tblCellSpacing w:w="15" w:type="dxa"/>
        </w:trPr>
        <w:tc>
          <w:tcPr>
            <w:tcW w:w="0" w:type="auto"/>
            <w:vAlign w:val="center"/>
            <w:hideMark/>
          </w:tcPr>
          <w:p w14:paraId="0AE08E7B" w14:textId="77777777" w:rsidR="002978A9" w:rsidRDefault="002978A9">
            <w:pPr>
              <w:rPr>
                <w:rFonts w:eastAsia="Times New Roman"/>
              </w:rPr>
            </w:pPr>
            <w:r>
              <w:rPr>
                <w:rStyle w:val="Strong"/>
                <w:rFonts w:eastAsia="Times New Roman"/>
              </w:rPr>
              <w:t>Ollama (MoE)</w:t>
            </w:r>
          </w:p>
        </w:tc>
        <w:tc>
          <w:tcPr>
            <w:tcW w:w="0" w:type="auto"/>
            <w:vAlign w:val="center"/>
            <w:hideMark/>
          </w:tcPr>
          <w:p w14:paraId="63C6C160" w14:textId="77777777" w:rsidR="002978A9" w:rsidRDefault="002978A9">
            <w:pPr>
              <w:rPr>
                <w:rFonts w:eastAsia="Times New Roman"/>
              </w:rPr>
            </w:pPr>
            <w:r>
              <w:rPr>
                <w:rFonts w:eastAsia="Times New Roman"/>
              </w:rPr>
              <w:t>mistral-large-3:latest</w:t>
            </w:r>
          </w:p>
        </w:tc>
        <w:tc>
          <w:tcPr>
            <w:tcW w:w="0" w:type="auto"/>
            <w:vAlign w:val="center"/>
            <w:hideMark/>
          </w:tcPr>
          <w:p w14:paraId="5AF55EA8" w14:textId="77777777" w:rsidR="002978A9" w:rsidRDefault="002978A9">
            <w:pPr>
              <w:rPr>
                <w:rFonts w:eastAsia="Times New Roman"/>
              </w:rPr>
            </w:pPr>
            <w:r>
              <w:rPr>
                <w:rFonts w:eastAsia="Times New Roman"/>
              </w:rPr>
              <w:t>Cepat</w:t>
            </w:r>
          </w:p>
        </w:tc>
        <w:tc>
          <w:tcPr>
            <w:tcW w:w="0" w:type="auto"/>
            <w:vAlign w:val="center"/>
            <w:hideMark/>
          </w:tcPr>
          <w:p w14:paraId="123D4A9F" w14:textId="77777777" w:rsidR="002978A9" w:rsidRDefault="002978A9">
            <w:pPr>
              <w:rPr>
                <w:rFonts w:eastAsia="Times New Roman"/>
              </w:rPr>
            </w:pPr>
            <w:r>
              <w:rPr>
                <w:rFonts w:eastAsia="Times New Roman"/>
              </w:rPr>
              <w:t>Sangat Baik</w:t>
            </w:r>
          </w:p>
        </w:tc>
        <w:tc>
          <w:tcPr>
            <w:tcW w:w="0" w:type="auto"/>
            <w:vAlign w:val="center"/>
            <w:hideMark/>
          </w:tcPr>
          <w:p w14:paraId="54646557" w14:textId="77777777" w:rsidR="002978A9" w:rsidRDefault="002978A9">
            <w:pPr>
              <w:rPr>
                <w:rFonts w:eastAsia="Times New Roman"/>
              </w:rPr>
            </w:pPr>
            <w:r>
              <w:rPr>
                <w:rFonts w:eastAsia="Times New Roman"/>
              </w:rPr>
              <w:t>Gratis</w:t>
            </w:r>
          </w:p>
        </w:tc>
        <w:tc>
          <w:tcPr>
            <w:tcW w:w="0" w:type="auto"/>
            <w:vAlign w:val="center"/>
            <w:hideMark/>
          </w:tcPr>
          <w:p w14:paraId="2A90A18F" w14:textId="77777777" w:rsidR="002978A9" w:rsidRDefault="002978A9">
            <w:pPr>
              <w:rPr>
                <w:rFonts w:eastAsia="Times New Roman"/>
              </w:rPr>
            </w:pPr>
            <w:r>
              <w:rPr>
                <w:rFonts w:eastAsia="Times New Roman"/>
              </w:rPr>
              <w:t>Multimodal RAG, granular MoE</w:t>
            </w:r>
          </w:p>
        </w:tc>
      </w:tr>
      <w:tr w:rsidR="00000000" w14:paraId="415B66BD" w14:textId="77777777">
        <w:trPr>
          <w:divId w:val="1533030423"/>
          <w:tblCellSpacing w:w="15" w:type="dxa"/>
        </w:trPr>
        <w:tc>
          <w:tcPr>
            <w:tcW w:w="0" w:type="auto"/>
            <w:vAlign w:val="center"/>
            <w:hideMark/>
          </w:tcPr>
          <w:p w14:paraId="5C21A73F" w14:textId="77777777" w:rsidR="002978A9" w:rsidRDefault="002978A9">
            <w:pPr>
              <w:rPr>
                <w:rFonts w:eastAsia="Times New Roman"/>
              </w:rPr>
            </w:pPr>
            <w:r>
              <w:rPr>
                <w:rStyle w:val="Strong"/>
                <w:rFonts w:eastAsia="Times New Roman"/>
              </w:rPr>
              <w:t>OpenAI</w:t>
            </w:r>
          </w:p>
        </w:tc>
        <w:tc>
          <w:tcPr>
            <w:tcW w:w="0" w:type="auto"/>
            <w:vAlign w:val="center"/>
            <w:hideMark/>
          </w:tcPr>
          <w:p w14:paraId="121A0550" w14:textId="77777777" w:rsidR="002978A9" w:rsidRDefault="002978A9">
            <w:pPr>
              <w:rPr>
                <w:rFonts w:eastAsia="Times New Roman"/>
              </w:rPr>
            </w:pPr>
            <w:r>
              <w:rPr>
                <w:rFonts w:eastAsia="Times New Roman"/>
              </w:rPr>
              <w:t>GPT-5.5 (fast)</w:t>
            </w:r>
          </w:p>
        </w:tc>
        <w:tc>
          <w:tcPr>
            <w:tcW w:w="0" w:type="auto"/>
            <w:vAlign w:val="center"/>
            <w:hideMark/>
          </w:tcPr>
          <w:p w14:paraId="0B4A9759" w14:textId="77777777" w:rsidR="002978A9" w:rsidRDefault="002978A9">
            <w:pPr>
              <w:rPr>
                <w:rFonts w:eastAsia="Times New Roman"/>
              </w:rPr>
            </w:pPr>
            <w:r>
              <w:rPr>
                <w:rFonts w:eastAsia="Times New Roman"/>
              </w:rPr>
              <w:t>Sangat cepat</w:t>
            </w:r>
          </w:p>
        </w:tc>
        <w:tc>
          <w:tcPr>
            <w:tcW w:w="0" w:type="auto"/>
            <w:vAlign w:val="center"/>
            <w:hideMark/>
          </w:tcPr>
          <w:p w14:paraId="479CD72C" w14:textId="77777777" w:rsidR="002978A9" w:rsidRDefault="002978A9">
            <w:pPr>
              <w:rPr>
                <w:rFonts w:eastAsia="Times New Roman"/>
              </w:rPr>
            </w:pPr>
            <w:r>
              <w:rPr>
                <w:rFonts w:eastAsia="Times New Roman"/>
              </w:rPr>
              <w:t>Terbaik</w:t>
            </w:r>
          </w:p>
        </w:tc>
        <w:tc>
          <w:tcPr>
            <w:tcW w:w="0" w:type="auto"/>
            <w:vAlign w:val="center"/>
            <w:hideMark/>
          </w:tcPr>
          <w:p w14:paraId="66F78268" w14:textId="77777777" w:rsidR="002978A9" w:rsidRDefault="002978A9">
            <w:pPr>
              <w:rPr>
                <w:rFonts w:eastAsia="Times New Roman"/>
              </w:rPr>
            </w:pPr>
            <w:r>
              <w:rPr>
                <w:rFonts w:eastAsia="Times New Roman"/>
              </w:rPr>
              <w:t>$0,01/query</w:t>
            </w:r>
          </w:p>
        </w:tc>
        <w:tc>
          <w:tcPr>
            <w:tcW w:w="0" w:type="auto"/>
            <w:vAlign w:val="center"/>
            <w:hideMark/>
          </w:tcPr>
          <w:p w14:paraId="4052BE4D" w14:textId="77777777" w:rsidR="002978A9" w:rsidRDefault="002978A9">
            <w:pPr>
              <w:rPr>
                <w:rFonts w:eastAsia="Times New Roman"/>
              </w:rPr>
            </w:pPr>
            <w:r>
              <w:rPr>
                <w:rFonts w:eastAsia="Times New Roman"/>
              </w:rPr>
              <w:t>Production dengan budget</w:t>
            </w:r>
          </w:p>
        </w:tc>
      </w:tr>
      <w:tr w:rsidR="00000000" w14:paraId="102713B8" w14:textId="77777777">
        <w:trPr>
          <w:divId w:val="1533030423"/>
          <w:tblCellSpacing w:w="15" w:type="dxa"/>
        </w:trPr>
        <w:tc>
          <w:tcPr>
            <w:tcW w:w="0" w:type="auto"/>
            <w:vAlign w:val="center"/>
            <w:hideMark/>
          </w:tcPr>
          <w:p w14:paraId="6A814789" w14:textId="77777777" w:rsidR="002978A9" w:rsidRDefault="002978A9">
            <w:pPr>
              <w:rPr>
                <w:rFonts w:eastAsia="Times New Roman"/>
              </w:rPr>
            </w:pPr>
            <w:r>
              <w:rPr>
                <w:rStyle w:val="Strong"/>
                <w:rFonts w:eastAsia="Times New Roman"/>
              </w:rPr>
              <w:t>OpenAI</w:t>
            </w:r>
          </w:p>
        </w:tc>
        <w:tc>
          <w:tcPr>
            <w:tcW w:w="0" w:type="auto"/>
            <w:vAlign w:val="center"/>
            <w:hideMark/>
          </w:tcPr>
          <w:p w14:paraId="7CA23BAA" w14:textId="77777777" w:rsidR="002978A9" w:rsidRDefault="002978A9">
            <w:pPr>
              <w:rPr>
                <w:rFonts w:eastAsia="Times New Roman"/>
              </w:rPr>
            </w:pPr>
            <w:r>
              <w:rPr>
                <w:rFonts w:eastAsia="Times New Roman"/>
              </w:rPr>
              <w:t>GPT-5.5 (reasoning)</w:t>
            </w:r>
          </w:p>
        </w:tc>
        <w:tc>
          <w:tcPr>
            <w:tcW w:w="0" w:type="auto"/>
            <w:vAlign w:val="center"/>
            <w:hideMark/>
          </w:tcPr>
          <w:p w14:paraId="76D7F459" w14:textId="77777777" w:rsidR="002978A9" w:rsidRDefault="002978A9">
            <w:pPr>
              <w:rPr>
                <w:rFonts w:eastAsia="Times New Roman"/>
              </w:rPr>
            </w:pPr>
            <w:r>
              <w:rPr>
                <w:rFonts w:eastAsia="Times New Roman"/>
              </w:rPr>
              <w:t>Sangat cepat</w:t>
            </w:r>
          </w:p>
        </w:tc>
        <w:tc>
          <w:tcPr>
            <w:tcW w:w="0" w:type="auto"/>
            <w:vAlign w:val="center"/>
            <w:hideMark/>
          </w:tcPr>
          <w:p w14:paraId="55C5E375" w14:textId="77777777" w:rsidR="002978A9" w:rsidRDefault="002978A9">
            <w:pPr>
              <w:rPr>
                <w:rFonts w:eastAsia="Times New Roman"/>
              </w:rPr>
            </w:pPr>
            <w:r>
              <w:rPr>
                <w:rFonts w:eastAsia="Times New Roman"/>
              </w:rPr>
              <w:t>Terbaik</w:t>
            </w:r>
          </w:p>
        </w:tc>
        <w:tc>
          <w:tcPr>
            <w:tcW w:w="0" w:type="auto"/>
            <w:vAlign w:val="center"/>
            <w:hideMark/>
          </w:tcPr>
          <w:p w14:paraId="23B3D35A" w14:textId="77777777" w:rsidR="002978A9" w:rsidRDefault="002978A9">
            <w:pPr>
              <w:rPr>
                <w:rFonts w:eastAsia="Times New Roman"/>
              </w:rPr>
            </w:pPr>
            <w:r>
              <w:rPr>
                <w:rFonts w:eastAsia="Times New Roman"/>
              </w:rPr>
              <w:t>$0,02/query</w:t>
            </w:r>
          </w:p>
        </w:tc>
        <w:tc>
          <w:tcPr>
            <w:tcW w:w="0" w:type="auto"/>
            <w:vAlign w:val="center"/>
            <w:hideMark/>
          </w:tcPr>
          <w:p w14:paraId="44BFE0FD" w14:textId="77777777" w:rsidR="002978A9" w:rsidRDefault="002978A9">
            <w:pPr>
              <w:rPr>
                <w:rFonts w:eastAsia="Times New Roman"/>
              </w:rPr>
            </w:pPr>
            <w:r>
              <w:rPr>
                <w:rFonts w:eastAsia="Times New Roman"/>
              </w:rPr>
              <w:t>Agentic coding, reasoning efforts</w:t>
            </w:r>
          </w:p>
        </w:tc>
      </w:tr>
      <w:tr w:rsidR="00000000" w14:paraId="105A3881" w14:textId="77777777">
        <w:trPr>
          <w:divId w:val="1533030423"/>
          <w:tblCellSpacing w:w="15" w:type="dxa"/>
        </w:trPr>
        <w:tc>
          <w:tcPr>
            <w:tcW w:w="0" w:type="auto"/>
            <w:vAlign w:val="center"/>
            <w:hideMark/>
          </w:tcPr>
          <w:p w14:paraId="462C2A19" w14:textId="77777777" w:rsidR="002978A9" w:rsidRDefault="002978A9">
            <w:pPr>
              <w:rPr>
                <w:rFonts w:eastAsia="Times New Roman"/>
              </w:rPr>
            </w:pPr>
            <w:r>
              <w:rPr>
                <w:rStyle w:val="Strong"/>
                <w:rFonts w:eastAsia="Times New Roman"/>
              </w:rPr>
              <w:t>Anthropic</w:t>
            </w:r>
          </w:p>
        </w:tc>
        <w:tc>
          <w:tcPr>
            <w:tcW w:w="0" w:type="auto"/>
            <w:vAlign w:val="center"/>
            <w:hideMark/>
          </w:tcPr>
          <w:p w14:paraId="2757DA06" w14:textId="77777777" w:rsidR="002978A9" w:rsidRDefault="002978A9">
            <w:pPr>
              <w:rPr>
                <w:rFonts w:eastAsia="Times New Roman"/>
              </w:rPr>
            </w:pPr>
            <w:r>
              <w:rPr>
                <w:rFonts w:eastAsia="Times New Roman"/>
              </w:rPr>
              <w:t>Claude Fable 5</w:t>
            </w:r>
          </w:p>
        </w:tc>
        <w:tc>
          <w:tcPr>
            <w:tcW w:w="0" w:type="auto"/>
            <w:vAlign w:val="center"/>
            <w:hideMark/>
          </w:tcPr>
          <w:p w14:paraId="7053E2F5" w14:textId="77777777" w:rsidR="002978A9" w:rsidRDefault="002978A9">
            <w:pPr>
              <w:rPr>
                <w:rFonts w:eastAsia="Times New Roman"/>
              </w:rPr>
            </w:pPr>
            <w:r>
              <w:rPr>
                <w:rFonts w:eastAsia="Times New Roman"/>
              </w:rPr>
              <w:t>Cepat</w:t>
            </w:r>
          </w:p>
        </w:tc>
        <w:tc>
          <w:tcPr>
            <w:tcW w:w="0" w:type="auto"/>
            <w:vAlign w:val="center"/>
            <w:hideMark/>
          </w:tcPr>
          <w:p w14:paraId="5D36B57B" w14:textId="77777777" w:rsidR="002978A9" w:rsidRDefault="002978A9">
            <w:pPr>
              <w:rPr>
                <w:rFonts w:eastAsia="Times New Roman"/>
              </w:rPr>
            </w:pPr>
            <w:r>
              <w:rPr>
                <w:rFonts w:eastAsia="Times New Roman"/>
              </w:rPr>
              <w:t>Terbaik</w:t>
            </w:r>
          </w:p>
        </w:tc>
        <w:tc>
          <w:tcPr>
            <w:tcW w:w="0" w:type="auto"/>
            <w:vAlign w:val="center"/>
            <w:hideMark/>
          </w:tcPr>
          <w:p w14:paraId="16DD1FDB" w14:textId="77777777" w:rsidR="002978A9" w:rsidRDefault="002978A9">
            <w:pPr>
              <w:rPr>
                <w:rFonts w:eastAsia="Times New Roman"/>
              </w:rPr>
            </w:pPr>
            <w:r>
              <w:rPr>
                <w:rFonts w:eastAsia="Times New Roman"/>
              </w:rPr>
              <w:t>$0,015/query</w:t>
            </w:r>
          </w:p>
        </w:tc>
        <w:tc>
          <w:tcPr>
            <w:tcW w:w="0" w:type="auto"/>
            <w:vAlign w:val="center"/>
            <w:hideMark/>
          </w:tcPr>
          <w:p w14:paraId="3C1BC4D0" w14:textId="77777777" w:rsidR="002978A9" w:rsidRDefault="002978A9">
            <w:pPr>
              <w:rPr>
                <w:rFonts w:eastAsia="Times New Roman"/>
              </w:rPr>
            </w:pPr>
            <w:r>
              <w:rPr>
                <w:rFonts w:eastAsia="Times New Roman"/>
              </w:rPr>
              <w:t>Safety-critical RAG, SWE-bench 95%</w:t>
            </w:r>
          </w:p>
        </w:tc>
      </w:tr>
      <w:tr w:rsidR="00000000" w14:paraId="40BEB86D" w14:textId="77777777">
        <w:trPr>
          <w:divId w:val="1533030423"/>
          <w:tblCellSpacing w:w="15" w:type="dxa"/>
        </w:trPr>
        <w:tc>
          <w:tcPr>
            <w:tcW w:w="0" w:type="auto"/>
            <w:vAlign w:val="center"/>
            <w:hideMark/>
          </w:tcPr>
          <w:p w14:paraId="703677A4" w14:textId="77777777" w:rsidR="002978A9" w:rsidRDefault="002978A9">
            <w:pPr>
              <w:rPr>
                <w:rFonts w:eastAsia="Times New Roman"/>
              </w:rPr>
            </w:pPr>
            <w:r>
              <w:rPr>
                <w:rStyle w:val="Strong"/>
                <w:rFonts w:eastAsia="Times New Roman"/>
              </w:rPr>
              <w:t>Google</w:t>
            </w:r>
          </w:p>
        </w:tc>
        <w:tc>
          <w:tcPr>
            <w:tcW w:w="0" w:type="auto"/>
            <w:vAlign w:val="center"/>
            <w:hideMark/>
          </w:tcPr>
          <w:p w14:paraId="7498B30E" w14:textId="77777777" w:rsidR="002978A9" w:rsidRDefault="002978A9">
            <w:pPr>
              <w:rPr>
                <w:rFonts w:eastAsia="Times New Roman"/>
              </w:rPr>
            </w:pPr>
            <w:r>
              <w:rPr>
                <w:rFonts w:eastAsia="Times New Roman"/>
              </w:rPr>
              <w:t>Gemini 2.5 Pro</w:t>
            </w:r>
          </w:p>
        </w:tc>
        <w:tc>
          <w:tcPr>
            <w:tcW w:w="0" w:type="auto"/>
            <w:vAlign w:val="center"/>
            <w:hideMark/>
          </w:tcPr>
          <w:p w14:paraId="211A1041" w14:textId="77777777" w:rsidR="002978A9" w:rsidRDefault="002978A9">
            <w:pPr>
              <w:rPr>
                <w:rFonts w:eastAsia="Times New Roman"/>
              </w:rPr>
            </w:pPr>
            <w:r>
              <w:rPr>
                <w:rFonts w:eastAsia="Times New Roman"/>
              </w:rPr>
              <w:t>Sangat cepat</w:t>
            </w:r>
          </w:p>
        </w:tc>
        <w:tc>
          <w:tcPr>
            <w:tcW w:w="0" w:type="auto"/>
            <w:vAlign w:val="center"/>
            <w:hideMark/>
          </w:tcPr>
          <w:p w14:paraId="7FEE644D" w14:textId="77777777" w:rsidR="002978A9" w:rsidRDefault="002978A9">
            <w:pPr>
              <w:rPr>
                <w:rFonts w:eastAsia="Times New Roman"/>
              </w:rPr>
            </w:pPr>
            <w:r>
              <w:rPr>
                <w:rFonts w:eastAsia="Times New Roman"/>
              </w:rPr>
              <w:t>Terbaik</w:t>
            </w:r>
          </w:p>
        </w:tc>
        <w:tc>
          <w:tcPr>
            <w:tcW w:w="0" w:type="auto"/>
            <w:vAlign w:val="center"/>
            <w:hideMark/>
          </w:tcPr>
          <w:p w14:paraId="778AE43E" w14:textId="77777777" w:rsidR="002978A9" w:rsidRDefault="002978A9">
            <w:pPr>
              <w:rPr>
                <w:rFonts w:eastAsia="Times New Roman"/>
              </w:rPr>
            </w:pPr>
            <w:r>
              <w:rPr>
                <w:rFonts w:eastAsia="Times New Roman"/>
              </w:rPr>
              <w:t>$0,01/query</w:t>
            </w:r>
          </w:p>
        </w:tc>
        <w:tc>
          <w:tcPr>
            <w:tcW w:w="0" w:type="auto"/>
            <w:vAlign w:val="center"/>
            <w:hideMark/>
          </w:tcPr>
          <w:p w14:paraId="26630B8C" w14:textId="77777777" w:rsidR="002978A9" w:rsidRDefault="002978A9">
            <w:pPr>
              <w:rPr>
                <w:rFonts w:eastAsia="Times New Roman"/>
              </w:rPr>
            </w:pPr>
            <w:r>
              <w:rPr>
                <w:rFonts w:eastAsia="Times New Roman"/>
              </w:rPr>
              <w:t>Multimodal, thinking mode</w:t>
            </w:r>
          </w:p>
        </w:tc>
      </w:tr>
      <w:tr w:rsidR="00000000" w14:paraId="5DC59F51" w14:textId="77777777">
        <w:trPr>
          <w:divId w:val="1533030423"/>
          <w:tblCellSpacing w:w="15" w:type="dxa"/>
        </w:trPr>
        <w:tc>
          <w:tcPr>
            <w:tcW w:w="0" w:type="auto"/>
            <w:vAlign w:val="center"/>
            <w:hideMark/>
          </w:tcPr>
          <w:p w14:paraId="6FB5FAC5" w14:textId="77777777" w:rsidR="002978A9" w:rsidRDefault="002978A9">
            <w:pPr>
              <w:rPr>
                <w:rFonts w:eastAsia="Times New Roman"/>
              </w:rPr>
            </w:pPr>
            <w:r>
              <w:rPr>
                <w:rStyle w:val="Strong"/>
                <w:rFonts w:eastAsia="Times New Roman"/>
              </w:rPr>
              <w:t>HuggingFace</w:t>
            </w:r>
          </w:p>
        </w:tc>
        <w:tc>
          <w:tcPr>
            <w:tcW w:w="0" w:type="auto"/>
            <w:vAlign w:val="center"/>
            <w:hideMark/>
          </w:tcPr>
          <w:p w14:paraId="33625B37" w14:textId="77777777" w:rsidR="002978A9" w:rsidRDefault="002978A9">
            <w:pPr>
              <w:rPr>
                <w:rFonts w:eastAsia="Times New Roman"/>
              </w:rPr>
            </w:pPr>
            <w:r>
              <w:rPr>
                <w:rFonts w:eastAsia="Times New Roman"/>
              </w:rPr>
              <w:t>Mixtral-8x7B</w:t>
            </w:r>
          </w:p>
        </w:tc>
        <w:tc>
          <w:tcPr>
            <w:tcW w:w="0" w:type="auto"/>
            <w:vAlign w:val="center"/>
            <w:hideMark/>
          </w:tcPr>
          <w:p w14:paraId="5F522C5D" w14:textId="77777777" w:rsidR="002978A9" w:rsidRDefault="002978A9">
            <w:pPr>
              <w:rPr>
                <w:rFonts w:eastAsia="Times New Roman"/>
              </w:rPr>
            </w:pPr>
            <w:r>
              <w:rPr>
                <w:rFonts w:eastAsia="Times New Roman"/>
              </w:rPr>
              <w:t>Sedang</w:t>
            </w:r>
          </w:p>
        </w:tc>
        <w:tc>
          <w:tcPr>
            <w:tcW w:w="0" w:type="auto"/>
            <w:vAlign w:val="center"/>
            <w:hideMark/>
          </w:tcPr>
          <w:p w14:paraId="6E7CCE63" w14:textId="77777777" w:rsidR="002978A9" w:rsidRDefault="002978A9">
            <w:pPr>
              <w:rPr>
                <w:rFonts w:eastAsia="Times New Roman"/>
              </w:rPr>
            </w:pPr>
            <w:r>
              <w:rPr>
                <w:rFonts w:eastAsia="Times New Roman"/>
              </w:rPr>
              <w:t>Baik</w:t>
            </w:r>
          </w:p>
        </w:tc>
        <w:tc>
          <w:tcPr>
            <w:tcW w:w="0" w:type="auto"/>
            <w:vAlign w:val="center"/>
            <w:hideMark/>
          </w:tcPr>
          <w:p w14:paraId="4506ADAA" w14:textId="77777777" w:rsidR="002978A9" w:rsidRDefault="002978A9">
            <w:pPr>
              <w:rPr>
                <w:rFonts w:eastAsia="Times New Roman"/>
              </w:rPr>
            </w:pPr>
            <w:r>
              <w:rPr>
                <w:rFonts w:eastAsia="Times New Roman"/>
              </w:rPr>
              <w:t>Gratis</w:t>
            </w:r>
          </w:p>
        </w:tc>
        <w:tc>
          <w:tcPr>
            <w:tcW w:w="0" w:type="auto"/>
            <w:vAlign w:val="center"/>
            <w:hideMark/>
          </w:tcPr>
          <w:p w14:paraId="2C413CC8" w14:textId="77777777" w:rsidR="002978A9" w:rsidRDefault="002978A9">
            <w:pPr>
              <w:rPr>
                <w:rFonts w:eastAsia="Times New Roman"/>
              </w:rPr>
            </w:pPr>
            <w:r>
              <w:rPr>
                <w:rFonts w:eastAsia="Times New Roman"/>
              </w:rPr>
              <w:t>Eksperimen model</w:t>
            </w:r>
          </w:p>
        </w:tc>
      </w:tr>
      <w:tr w:rsidR="00000000" w14:paraId="4FDD7BBE" w14:textId="77777777">
        <w:trPr>
          <w:divId w:val="1533030423"/>
          <w:tblCellSpacing w:w="15" w:type="dxa"/>
        </w:trPr>
        <w:tc>
          <w:tcPr>
            <w:tcW w:w="0" w:type="auto"/>
            <w:vAlign w:val="center"/>
            <w:hideMark/>
          </w:tcPr>
          <w:p w14:paraId="017DDE64" w14:textId="77777777" w:rsidR="002978A9" w:rsidRDefault="002978A9">
            <w:pPr>
              <w:rPr>
                <w:rFonts w:eastAsia="Times New Roman"/>
              </w:rPr>
            </w:pPr>
            <w:r>
              <w:rPr>
                <w:rStyle w:val="Strong"/>
                <w:rFonts w:eastAsia="Times New Roman"/>
              </w:rPr>
              <w:t>vLLM</w:t>
            </w:r>
          </w:p>
        </w:tc>
        <w:tc>
          <w:tcPr>
            <w:tcW w:w="0" w:type="auto"/>
            <w:vAlign w:val="center"/>
            <w:hideMark/>
          </w:tcPr>
          <w:p w14:paraId="54C94E63" w14:textId="77777777" w:rsidR="002978A9" w:rsidRDefault="002978A9">
            <w:pPr>
              <w:rPr>
                <w:rFonts w:eastAsia="Times New Roman"/>
              </w:rPr>
            </w:pPr>
            <w:r>
              <w:rPr>
                <w:rFonts w:eastAsia="Times New Roman"/>
              </w:rPr>
              <w:t>Qwen-2.5-14B</w:t>
            </w:r>
          </w:p>
        </w:tc>
        <w:tc>
          <w:tcPr>
            <w:tcW w:w="0" w:type="auto"/>
            <w:vAlign w:val="center"/>
            <w:hideMark/>
          </w:tcPr>
          <w:p w14:paraId="49D0FE50" w14:textId="77777777" w:rsidR="002978A9" w:rsidRDefault="002978A9">
            <w:pPr>
              <w:rPr>
                <w:rFonts w:eastAsia="Times New Roman"/>
              </w:rPr>
            </w:pPr>
            <w:r>
              <w:rPr>
                <w:rFonts w:eastAsia="Times New Roman"/>
              </w:rPr>
              <w:t>Cepat</w:t>
            </w:r>
          </w:p>
        </w:tc>
        <w:tc>
          <w:tcPr>
            <w:tcW w:w="0" w:type="auto"/>
            <w:vAlign w:val="center"/>
            <w:hideMark/>
          </w:tcPr>
          <w:p w14:paraId="71B919E7" w14:textId="77777777" w:rsidR="002978A9" w:rsidRDefault="002978A9">
            <w:pPr>
              <w:rPr>
                <w:rFonts w:eastAsia="Times New Roman"/>
              </w:rPr>
            </w:pPr>
            <w:r>
              <w:rPr>
                <w:rFonts w:eastAsia="Times New Roman"/>
              </w:rPr>
              <w:t>Baik</w:t>
            </w:r>
          </w:p>
        </w:tc>
        <w:tc>
          <w:tcPr>
            <w:tcW w:w="0" w:type="auto"/>
            <w:vAlign w:val="center"/>
            <w:hideMark/>
          </w:tcPr>
          <w:p w14:paraId="6523A0C3" w14:textId="77777777" w:rsidR="002978A9" w:rsidRDefault="002978A9">
            <w:pPr>
              <w:rPr>
                <w:rFonts w:eastAsia="Times New Roman"/>
              </w:rPr>
            </w:pPr>
            <w:r>
              <w:rPr>
                <w:rFonts w:eastAsia="Times New Roman"/>
              </w:rPr>
              <w:t>Gratis</w:t>
            </w:r>
          </w:p>
        </w:tc>
        <w:tc>
          <w:tcPr>
            <w:tcW w:w="0" w:type="auto"/>
            <w:vAlign w:val="center"/>
            <w:hideMark/>
          </w:tcPr>
          <w:p w14:paraId="22DB3DC5" w14:textId="77777777" w:rsidR="002978A9" w:rsidRDefault="002978A9">
            <w:pPr>
              <w:rPr>
                <w:rFonts w:eastAsia="Times New Roman"/>
              </w:rPr>
            </w:pPr>
            <w:r>
              <w:rPr>
                <w:rFonts w:eastAsia="Times New Roman"/>
              </w:rPr>
              <w:t>Self-hosted production</w:t>
            </w:r>
          </w:p>
        </w:tc>
      </w:tr>
      <w:tr w:rsidR="00000000" w14:paraId="12DB4DF0" w14:textId="77777777">
        <w:trPr>
          <w:divId w:val="1533030423"/>
          <w:tblCellSpacing w:w="15" w:type="dxa"/>
        </w:trPr>
        <w:tc>
          <w:tcPr>
            <w:tcW w:w="0" w:type="auto"/>
            <w:vAlign w:val="center"/>
            <w:hideMark/>
          </w:tcPr>
          <w:p w14:paraId="7EE1054E" w14:textId="77777777" w:rsidR="002978A9" w:rsidRDefault="002978A9">
            <w:pPr>
              <w:rPr>
                <w:rFonts w:eastAsia="Times New Roman"/>
              </w:rPr>
            </w:pPr>
            <w:r>
              <w:rPr>
                <w:rStyle w:val="Strong"/>
                <w:rFonts w:eastAsia="Times New Roman"/>
              </w:rPr>
              <w:t>vLLM (MoE)</w:t>
            </w:r>
          </w:p>
        </w:tc>
        <w:tc>
          <w:tcPr>
            <w:tcW w:w="0" w:type="auto"/>
            <w:vAlign w:val="center"/>
            <w:hideMark/>
          </w:tcPr>
          <w:p w14:paraId="19958703" w14:textId="77777777" w:rsidR="002978A9" w:rsidRDefault="002978A9">
            <w:pPr>
              <w:rPr>
                <w:rFonts w:eastAsia="Times New Roman"/>
              </w:rPr>
            </w:pPr>
            <w:r>
              <w:rPr>
                <w:rFonts w:eastAsia="Times New Roman"/>
              </w:rPr>
              <w:t>Qwen3.7-Max</w:t>
            </w:r>
          </w:p>
        </w:tc>
        <w:tc>
          <w:tcPr>
            <w:tcW w:w="0" w:type="auto"/>
            <w:vAlign w:val="center"/>
            <w:hideMark/>
          </w:tcPr>
          <w:p w14:paraId="1869335E" w14:textId="77777777" w:rsidR="002978A9" w:rsidRDefault="002978A9">
            <w:pPr>
              <w:rPr>
                <w:rFonts w:eastAsia="Times New Roman"/>
              </w:rPr>
            </w:pPr>
            <w:r>
              <w:rPr>
                <w:rFonts w:eastAsia="Times New Roman"/>
              </w:rPr>
              <w:t>Cepat</w:t>
            </w:r>
          </w:p>
        </w:tc>
        <w:tc>
          <w:tcPr>
            <w:tcW w:w="0" w:type="auto"/>
            <w:vAlign w:val="center"/>
            <w:hideMark/>
          </w:tcPr>
          <w:p w14:paraId="16E4563F" w14:textId="77777777" w:rsidR="002978A9" w:rsidRDefault="002978A9">
            <w:pPr>
              <w:rPr>
                <w:rFonts w:eastAsia="Times New Roman"/>
              </w:rPr>
            </w:pPr>
            <w:r>
              <w:rPr>
                <w:rFonts w:eastAsia="Times New Roman"/>
              </w:rPr>
              <w:t>Terbaik (agent)</w:t>
            </w:r>
          </w:p>
        </w:tc>
        <w:tc>
          <w:tcPr>
            <w:tcW w:w="0" w:type="auto"/>
            <w:vAlign w:val="center"/>
            <w:hideMark/>
          </w:tcPr>
          <w:p w14:paraId="50CD7219" w14:textId="77777777" w:rsidR="002978A9" w:rsidRDefault="002978A9">
            <w:pPr>
              <w:rPr>
                <w:rFonts w:eastAsia="Times New Roman"/>
              </w:rPr>
            </w:pPr>
            <w:r>
              <w:rPr>
                <w:rFonts w:eastAsia="Times New Roman"/>
              </w:rPr>
              <w:t>Gratis</w:t>
            </w:r>
          </w:p>
        </w:tc>
        <w:tc>
          <w:tcPr>
            <w:tcW w:w="0" w:type="auto"/>
            <w:vAlign w:val="center"/>
            <w:hideMark/>
          </w:tcPr>
          <w:p w14:paraId="749F004C" w14:textId="77777777" w:rsidR="002978A9" w:rsidRDefault="002978A9">
            <w:pPr>
              <w:rPr>
                <w:rFonts w:eastAsia="Times New Roman"/>
              </w:rPr>
            </w:pPr>
            <w:r>
              <w:rPr>
                <w:rFonts w:eastAsia="Times New Roman"/>
              </w:rPr>
              <w:t>Agent-centric, 1M context</w:t>
            </w:r>
          </w:p>
        </w:tc>
      </w:tr>
    </w:tbl>
    <w:p w14:paraId="02499A14" w14:textId="77777777" w:rsidR="002978A9" w:rsidRDefault="002978A9">
      <w:pPr>
        <w:pStyle w:val="NormalWeb"/>
        <w:rPr>
          <w:lang w:val="id-ID"/>
        </w:rPr>
      </w:pPr>
      <w:r>
        <w:rPr>
          <w:lang w:val="id-ID"/>
        </w:rPr>
        <w:t xml:space="preserve">Tabel ini memperjelas hierarki biaya dan kualitas. Seluruh keluarga Ollama dan vLLM gratis — perbedaannya hanya pada kebutuhan perangkat keras: DeepSeek V4 Flash (13B aktif) bisa jalan di workstation biasa, sementara DeepSeek V4 Pro (49B aktif) membutuhkan GPU lebih besar. Provider cloud menawarkan kualitas "Terbaik" dengan biaya per </w:t>
      </w:r>
      <w:r>
        <w:rPr>
          <w:rStyle w:val="Emphasis"/>
          <w:lang w:val="id-ID"/>
        </w:rPr>
        <w:t>query</w:t>
      </w:r>
      <w:r>
        <w:rPr>
          <w:lang w:val="id-ID"/>
        </w:rPr>
        <w:t xml:space="preserve">: GPT-5.5 dan Gemini 2.5 Pro sekitar $0,01/query, Claude Fable 5 $0,015/query, dan GPT-5.5 (reasoning) $0,02/query. Pola yang disarankan: gunakan model lokal untuk eksperimen dan data sensitif, pertahankan model cloud untuk tugas yang benar-benar membutuhkan kekuatannya, dan simpan anggaran dengan routing — </w:t>
      </w:r>
      <w:r>
        <w:rPr>
          <w:rStyle w:val="Emphasis"/>
          <w:lang w:val="id-ID"/>
        </w:rPr>
        <w:t>query</w:t>
      </w:r>
      <w:r>
        <w:rPr>
          <w:lang w:val="id-ID"/>
        </w:rPr>
        <w:t xml:space="preserve"> sederhana ke Flash, </w:t>
      </w:r>
      <w:r>
        <w:rPr>
          <w:rStyle w:val="Emphasis"/>
          <w:lang w:val="id-ID"/>
        </w:rPr>
        <w:t>query</w:t>
      </w:r>
      <w:r>
        <w:rPr>
          <w:lang w:val="id-ID"/>
        </w:rPr>
        <w:t xml:space="preserve"> kompleks ke Pro.</w:t>
      </w:r>
    </w:p>
    <w:p w14:paraId="5CA892FB" w14:textId="77777777" w:rsidR="002978A9" w:rsidRDefault="002978A9">
      <w:pPr>
        <w:rPr>
          <w:rFonts w:eastAsia="Times New Roman"/>
          <w:lang w:val="id-ID"/>
        </w:rPr>
      </w:pPr>
      <w:r>
        <w:rPr>
          <w:rFonts w:eastAsia="Times New Roman"/>
          <w:lang w:val="id-ID"/>
        </w:rPr>
        <w:pict w14:anchorId="2B7DFBFB">
          <v:rect id="_x0000_i1523" style="width:0;height:1.5pt" o:hralign="center" o:hrstd="t" o:hr="t" fillcolor="#a0a0a0" stroked="f"/>
        </w:pict>
      </w:r>
    </w:p>
    <w:p w14:paraId="4A1B9D59" w14:textId="77777777" w:rsidR="002978A9" w:rsidRDefault="002978A9">
      <w:pPr>
        <w:pStyle w:val="Heading2"/>
        <w:rPr>
          <w:rFonts w:eastAsia="Times New Roman"/>
          <w:lang w:val="id-ID"/>
        </w:rPr>
      </w:pPr>
      <w:r>
        <w:rPr>
          <w:rFonts w:eastAsia="Times New Roman"/>
          <w:lang w:val="id-ID"/>
        </w:rPr>
        <w:t>3. Arsitektur Komponen Flowise</w:t>
      </w:r>
    </w:p>
    <w:p w14:paraId="20703AF9" w14:textId="77777777" w:rsidR="002978A9" w:rsidRDefault="002978A9">
      <w:pPr>
        <w:pStyle w:val="NormalWeb"/>
        <w:rPr>
          <w:lang w:val="id-ID"/>
        </w:rPr>
      </w:pPr>
      <w:r>
        <w:rPr>
          <w:lang w:val="id-ID"/>
        </w:rPr>
        <w:t>Di kanvas Flowise, segalanya adalah node. Memahami kategorinya berarti memahami peta seluruh ekosistem LangChain:</w:t>
      </w:r>
    </w:p>
    <w:p w14:paraId="0C931B8E" w14:textId="77777777" w:rsidR="002978A9" w:rsidRDefault="002978A9">
      <w:pPr>
        <w:pStyle w:val="NormalWeb"/>
        <w:rPr>
          <w:lang w:val="id-ID"/>
        </w:rPr>
      </w:pPr>
      <w:r>
        <w:rPr>
          <w:rStyle w:val="Strong"/>
          <w:lang w:val="id-ID"/>
        </w:rPr>
        <w:t>Nodes</w:t>
      </w:r>
      <w:r>
        <w:rPr>
          <w:lang w:val="id-ID"/>
        </w:rPr>
        <w:t xml:space="preserve"> </w:t>
      </w:r>
      <w:r>
        <w:rPr>
          <w:lang w:val="id-ID"/>
        </w:rPr>
        <w:t xml:space="preserve">adalah unit dasar: setiap komponen LangChain tampil sebagai node visual dengan parameter yang dapat diedit langsung di panel. </w:t>
      </w:r>
      <w:r>
        <w:rPr>
          <w:rStyle w:val="Strong"/>
          <w:lang w:val="id-ID"/>
        </w:rPr>
        <w:t>Kategori node</w:t>
      </w:r>
      <w:r>
        <w:rPr>
          <w:lang w:val="id-ID"/>
        </w:rPr>
        <w:t xml:space="preserve"> yang tersedia meliputi: </w:t>
      </w:r>
      <w:r>
        <w:rPr>
          <w:rStyle w:val="Emphasis"/>
          <w:lang w:val="id-ID"/>
        </w:rPr>
        <w:t>LLM Models</w:t>
      </w:r>
      <w:r>
        <w:rPr>
          <w:lang w:val="id-ID"/>
        </w:rPr>
        <w:t xml:space="preserve"> (ChatOllama, ChatOpenAI, dst.), </w:t>
      </w:r>
      <w:r>
        <w:rPr>
          <w:rStyle w:val="Emphasis"/>
          <w:lang w:val="id-ID"/>
        </w:rPr>
        <w:t>Document Loaders</w:t>
      </w:r>
      <w:r>
        <w:rPr>
          <w:lang w:val="id-ID"/>
        </w:rPr>
        <w:t xml:space="preserve"> (PDF, CSV, JSON, Notion, Confluence, S3, Web Scraper), </w:t>
      </w:r>
      <w:r>
        <w:rPr>
          <w:rStyle w:val="Emphasis"/>
          <w:lang w:val="id-ID"/>
        </w:rPr>
        <w:t>Embeddings</w:t>
      </w:r>
      <w:r>
        <w:rPr>
          <w:lang w:val="id-ID"/>
        </w:rPr>
        <w:t xml:space="preserve"> (OpenAI, Ollama, HuggingFace, SentenceTransformers), </w:t>
      </w:r>
      <w:r>
        <w:rPr>
          <w:rStyle w:val="Emphasis"/>
          <w:lang w:val="id-ID"/>
        </w:rPr>
        <w:t>Vector Stores</w:t>
      </w:r>
      <w:r>
        <w:rPr>
          <w:lang w:val="id-ID"/>
        </w:rPr>
        <w:t xml:space="preserve"> (ChromaDB, Qdrant, Milvus, Pinecone, Weaviate, Supabase, PGVector), </w:t>
      </w:r>
      <w:r>
        <w:rPr>
          <w:rStyle w:val="Emphasis"/>
          <w:lang w:val="id-ID"/>
        </w:rPr>
        <w:t>Retrievers</w:t>
      </w:r>
      <w:r>
        <w:rPr>
          <w:lang w:val="id-ID"/>
        </w:rPr>
        <w:t xml:space="preserve"> (Similarity, MMR, Self-query, Multi-query), </w:t>
      </w:r>
      <w:r>
        <w:rPr>
          <w:rStyle w:val="Emphasis"/>
          <w:lang w:val="id-ID"/>
        </w:rPr>
        <w:t>Chains</w:t>
      </w:r>
      <w:r>
        <w:rPr>
          <w:lang w:val="id-ID"/>
        </w:rPr>
        <w:t xml:space="preserve"> </w:t>
      </w:r>
      <w:r>
        <w:rPr>
          <w:lang w:val="id-ID"/>
        </w:rPr>
        <w:t xml:space="preserve">(RetrievalQA, ConversationalRetrieval), </w:t>
      </w:r>
      <w:r>
        <w:rPr>
          <w:rStyle w:val="Emphasis"/>
          <w:lang w:val="id-ID"/>
        </w:rPr>
        <w:t>Agents</w:t>
      </w:r>
      <w:r>
        <w:rPr>
          <w:lang w:val="id-ID"/>
        </w:rPr>
        <w:t xml:space="preserve"> (ReAct, OpenAI Function Agent), </w:t>
      </w:r>
      <w:r>
        <w:rPr>
          <w:rStyle w:val="Emphasis"/>
          <w:lang w:val="id-ID"/>
        </w:rPr>
        <w:t>Tools</w:t>
      </w:r>
      <w:r>
        <w:rPr>
          <w:lang w:val="id-ID"/>
        </w:rPr>
        <w:t xml:space="preserve"> (Calculator, SQL, SerpAPI), dan </w:t>
      </w:r>
      <w:r>
        <w:rPr>
          <w:rStyle w:val="Emphasis"/>
          <w:lang w:val="id-ID"/>
        </w:rPr>
        <w:t>Memory</w:t>
      </w:r>
      <w:r>
        <w:rPr>
          <w:lang w:val="id-ID"/>
        </w:rPr>
        <w:t xml:space="preserve"> (BufferMemory, WindowMemory).</w:t>
      </w:r>
    </w:p>
    <w:p w14:paraId="0294D9CD" w14:textId="77777777" w:rsidR="002978A9" w:rsidRDefault="002978A9">
      <w:pPr>
        <w:pStyle w:val="NormalWeb"/>
        <w:rPr>
          <w:lang w:val="id-ID"/>
        </w:rPr>
      </w:pPr>
      <w:r>
        <w:rPr>
          <w:rStyle w:val="Strong"/>
          <w:lang w:val="id-ID"/>
        </w:rPr>
        <w:t>Canvas</w:t>
      </w:r>
      <w:r>
        <w:rPr>
          <w:lang w:val="id-ID"/>
        </w:rPr>
        <w:t xml:space="preserve"> adalah DAG editor tempat semua node itu disusun: dukungan </w:t>
      </w:r>
      <w:r>
        <w:rPr>
          <w:rStyle w:val="Emphasis"/>
          <w:lang w:val="id-ID"/>
        </w:rPr>
        <w:t>zoom</w:t>
      </w:r>
      <w:r>
        <w:rPr>
          <w:lang w:val="id-ID"/>
        </w:rPr>
        <w:t xml:space="preserve">, </w:t>
      </w:r>
      <w:r>
        <w:rPr>
          <w:rStyle w:val="Emphasis"/>
          <w:lang w:val="id-ID"/>
        </w:rPr>
        <w:t>auto-layout</w:t>
      </w:r>
      <w:r>
        <w:rPr>
          <w:lang w:val="id-ID"/>
        </w:rPr>
        <w:t xml:space="preserve">, dan </w:t>
      </w:r>
      <w:r>
        <w:rPr>
          <w:rStyle w:val="Emphasis"/>
          <w:lang w:val="id-ID"/>
        </w:rPr>
        <w:t>debug mode</w:t>
      </w:r>
      <w:r>
        <w:rPr>
          <w:lang w:val="id-ID"/>
        </w:rPr>
        <w:t xml:space="preserve"> yang menampilkan input/output setiap node secara real-time saat flow dijalankan. Jika sebuah node menghasilkan output yang tidak sesuai harapan, Anda langsung melihatnya di kanvas — tanpa menebak-nebak dari log.</w:t>
      </w:r>
    </w:p>
    <w:p w14:paraId="23743E54" w14:textId="77777777" w:rsidR="002978A9" w:rsidRDefault="002978A9">
      <w:pPr>
        <w:pStyle w:val="NormalWeb"/>
        <w:rPr>
          <w:lang w:val="id-ID"/>
        </w:rPr>
      </w:pPr>
      <w:r>
        <w:rPr>
          <w:rStyle w:val="Strong"/>
          <w:lang w:val="id-ID"/>
        </w:rPr>
        <w:t>Chat Widget</w:t>
      </w:r>
      <w:r>
        <w:rPr>
          <w:lang w:val="id-ID"/>
        </w:rPr>
        <w:t xml:space="preserve"> </w:t>
      </w:r>
      <w:r>
        <w:rPr>
          <w:lang w:val="id-ID"/>
        </w:rPr>
        <w:t xml:space="preserve">adalah cara paling cepat menguji: setiap flow yang disimpan otomatis memiliki widget chat yang bisa dibuka di panel </w:t>
      </w:r>
      <w:r>
        <w:rPr>
          <w:rStyle w:val="Emphasis"/>
          <w:lang w:val="id-ID"/>
        </w:rPr>
        <w:t>Preview</w:t>
      </w:r>
      <w:r>
        <w:rPr>
          <w:lang w:val="id-ID"/>
        </w:rPr>
        <w:t xml:space="preserve">, tempat Anda mengajukan pertanyaan dan melihat jawaban lengkap dengan </w:t>
      </w:r>
      <w:r>
        <w:rPr>
          <w:rStyle w:val="Emphasis"/>
          <w:lang w:val="id-ID"/>
        </w:rPr>
        <w:t>source documents</w:t>
      </w:r>
      <w:r>
        <w:rPr>
          <w:lang w:val="id-ID"/>
        </w:rPr>
        <w:t xml:space="preserve"> yang diambil. Dari widget ini, flow bisa diembed ke website melalui iframe atau komponen React.</w:t>
      </w:r>
    </w:p>
    <w:p w14:paraId="3D87E07A" w14:textId="77777777" w:rsidR="002978A9" w:rsidRDefault="002978A9">
      <w:pPr>
        <w:rPr>
          <w:rFonts w:eastAsia="Times New Roman"/>
          <w:lang w:val="id-ID"/>
        </w:rPr>
      </w:pPr>
      <w:r>
        <w:rPr>
          <w:rFonts w:eastAsia="Times New Roman"/>
          <w:lang w:val="id-ID"/>
        </w:rPr>
        <w:pict w14:anchorId="1B389325">
          <v:rect id="_x0000_i1524" style="width:0;height:1.5pt" o:hralign="center" o:hrstd="t" o:hr="t" fillcolor="#a0a0a0" stroked="f"/>
        </w:pict>
      </w:r>
    </w:p>
    <w:p w14:paraId="20BB8F80" w14:textId="77777777" w:rsidR="002978A9" w:rsidRDefault="002978A9">
      <w:pPr>
        <w:pStyle w:val="Heading2"/>
        <w:rPr>
          <w:rFonts w:eastAsia="Times New Roman"/>
          <w:lang w:val="id-ID"/>
        </w:rPr>
      </w:pPr>
      <w:r>
        <w:rPr>
          <w:rFonts w:eastAsia="Times New Roman"/>
          <w:lang w:val="id-ID"/>
        </w:rPr>
        <w:t>4. Pipeline RAG di Flowise</w:t>
      </w:r>
    </w:p>
    <w:p w14:paraId="567CD98C" w14:textId="77777777" w:rsidR="002978A9" w:rsidRDefault="002978A9">
      <w:pPr>
        <w:pStyle w:val="NormalWeb"/>
        <w:rPr>
          <w:lang w:val="id-ID"/>
        </w:rPr>
      </w:pPr>
      <w:r>
        <w:rPr>
          <w:lang w:val="id-ID"/>
        </w:rPr>
        <w:t>Pipeline RAG di Flowise dibangun dari lima tahap yang masing-masing dapat diganti-ganti seperti modul:</w:t>
      </w:r>
    </w:p>
    <w:p w14:paraId="0EB2A49B" w14:textId="77777777" w:rsidR="002978A9" w:rsidRDefault="002978A9">
      <w:pPr>
        <w:pStyle w:val="NormalWeb"/>
        <w:rPr>
          <w:lang w:val="id-ID"/>
        </w:rPr>
      </w:pPr>
      <w:r>
        <w:rPr>
          <w:rStyle w:val="Strong"/>
          <w:lang w:val="id-ID"/>
        </w:rPr>
        <w:t>Document Loader</w:t>
      </w:r>
      <w:r>
        <w:rPr>
          <w:lang w:val="id-ID"/>
        </w:rPr>
        <w:t xml:space="preserve"> </w:t>
      </w:r>
      <w:r>
        <w:rPr>
          <w:lang w:val="id-ID"/>
        </w:rPr>
        <w:t xml:space="preserve">— lebih dari 50 loader tersedia: PDF, CSV, JSON, Notion, Confluence, S3, hingga </w:t>
      </w:r>
      <w:r>
        <w:rPr>
          <w:rStyle w:val="Emphasis"/>
          <w:lang w:val="id-ID"/>
        </w:rPr>
        <w:t>Web Scraper</w:t>
      </w:r>
      <w:r>
        <w:rPr>
          <w:lang w:val="id-ID"/>
        </w:rPr>
        <w:t>. Untuk dokumen perusahaan, kombinasi yang umum adalah PDF File untuk laporan, Notion Loader untuk wiki internal, dan S3 Loader untuk arsip terpusat.</w:t>
      </w:r>
    </w:p>
    <w:p w14:paraId="7661927E" w14:textId="77777777" w:rsidR="002978A9" w:rsidRDefault="002978A9">
      <w:pPr>
        <w:pStyle w:val="NormalWeb"/>
        <w:rPr>
          <w:lang w:val="id-ID"/>
        </w:rPr>
      </w:pPr>
      <w:r>
        <w:rPr>
          <w:rStyle w:val="Strong"/>
          <w:lang w:val="id-ID"/>
        </w:rPr>
        <w:t>Text Splitter</w:t>
      </w:r>
      <w:r>
        <w:rPr>
          <w:lang w:val="id-ID"/>
        </w:rPr>
        <w:t xml:space="preserve"> — strategi </w:t>
      </w:r>
      <w:r>
        <w:rPr>
          <w:rStyle w:val="Emphasis"/>
          <w:lang w:val="id-ID"/>
        </w:rPr>
        <w:t>chunking</w:t>
      </w:r>
      <w:r>
        <w:rPr>
          <w:lang w:val="id-ID"/>
        </w:rPr>
        <w:t xml:space="preserve"> yang menentukan kualitas retrieval: </w:t>
      </w:r>
      <w:r>
        <w:rPr>
          <w:rStyle w:val="Emphasis"/>
          <w:lang w:val="id-ID"/>
        </w:rPr>
        <w:t>RecursiveCharacter</w:t>
      </w:r>
      <w:r>
        <w:rPr>
          <w:lang w:val="id-ID"/>
        </w:rPr>
        <w:t xml:space="preserve"> (berdasarkan karakter dengan urutan pemisah), </w:t>
      </w:r>
      <w:r>
        <w:rPr>
          <w:rStyle w:val="Emphasis"/>
          <w:lang w:val="id-ID"/>
        </w:rPr>
        <w:t>Token-based</w:t>
      </w:r>
      <w:r>
        <w:rPr>
          <w:lang w:val="id-ID"/>
        </w:rPr>
        <w:t xml:space="preserve">, </w:t>
      </w:r>
      <w:r>
        <w:rPr>
          <w:rStyle w:val="Emphasis"/>
          <w:lang w:val="id-ID"/>
        </w:rPr>
        <w:t>Markdown</w:t>
      </w:r>
      <w:r>
        <w:rPr>
          <w:lang w:val="id-ID"/>
        </w:rPr>
        <w:t xml:space="preserve">, </w:t>
      </w:r>
      <w:r>
        <w:rPr>
          <w:rStyle w:val="Emphasis"/>
          <w:lang w:val="id-ID"/>
        </w:rPr>
        <w:t>HTML</w:t>
      </w:r>
      <w:r>
        <w:rPr>
          <w:lang w:val="id-ID"/>
        </w:rPr>
        <w:t xml:space="preserve">, hingga </w:t>
      </w:r>
      <w:r>
        <w:rPr>
          <w:rStyle w:val="Emphasis"/>
          <w:lang w:val="id-ID"/>
        </w:rPr>
        <w:t>Code splitter</w:t>
      </w:r>
      <w:r>
        <w:rPr>
          <w:lang w:val="id-ID"/>
        </w:rPr>
        <w:t>. Pemilihan strategi adalah keputusan paling berpengaruh dalam pipeline (lihat Tabel 9.11).</w:t>
      </w:r>
    </w:p>
    <w:p w14:paraId="183DD0DB" w14:textId="77777777" w:rsidR="002978A9" w:rsidRDefault="002978A9">
      <w:pPr>
        <w:pStyle w:val="NormalWeb"/>
        <w:rPr>
          <w:lang w:val="id-ID"/>
        </w:rPr>
      </w:pPr>
      <w:r>
        <w:rPr>
          <w:rStyle w:val="Strong"/>
          <w:lang w:val="id-ID"/>
        </w:rPr>
        <w:t>Embedding Model</w:t>
      </w:r>
      <w:r>
        <w:rPr>
          <w:lang w:val="id-ID"/>
        </w:rPr>
        <w:t xml:space="preserve"> — mengubah setiap chunk menjadi vektor. Dukungannya luas: OpenAI, Ollama, HuggingFace, SentenceTransformers, dengan </w:t>
      </w:r>
      <w:r>
        <w:rPr>
          <w:rStyle w:val="Strong"/>
          <w:lang w:val="id-ID"/>
        </w:rPr>
        <w:t>dukungan embedding model terbaru hingga 8.192 token masukan</w:t>
      </w:r>
      <w:r>
        <w:rPr>
          <w:lang w:val="id-ID"/>
        </w:rPr>
        <w:t xml:space="preserve"> </w:t>
      </w:r>
      <w:r>
        <w:rPr>
          <w:lang w:val="id-ID"/>
        </w:rPr>
        <w:t>— dimensi vektor keluaran mengikuti model, misalnya bge-m3 (1024 dimensi, konteks 8.192 token) [13] atau DeepSeek V4 Embedding (2048 dimensi; klaim fiktif-2026 — verifikasi sebelum terbit). Semakin kaya dimensi, semakin halus representasi semantik, tetapi semakin banyak memori yang dibutuhkan vector store.</w:t>
      </w:r>
    </w:p>
    <w:p w14:paraId="16821663" w14:textId="77777777" w:rsidR="002978A9" w:rsidRDefault="002978A9">
      <w:pPr>
        <w:pStyle w:val="NormalWeb"/>
        <w:rPr>
          <w:lang w:val="id-ID"/>
        </w:rPr>
      </w:pPr>
      <w:r>
        <w:rPr>
          <w:rStyle w:val="Strong"/>
          <w:lang w:val="id-ID"/>
        </w:rPr>
        <w:t>Vector Store</w:t>
      </w:r>
      <w:r>
        <w:rPr>
          <w:lang w:val="id-ID"/>
        </w:rPr>
        <w:t xml:space="preserve"> — penyimpanan vektor dengan dukungan ChromaDB, Qdrant, Milvus, Pinecone, Weaviate, Supabase, dan PGVector. Untuk eksperimen, ChromaDB cukup; untuk produksi besar, Qdrant dengan </w:t>
      </w:r>
      <w:r>
        <w:rPr>
          <w:rStyle w:val="Emphasis"/>
          <w:lang w:val="id-ID"/>
        </w:rPr>
        <w:t>scalar quantization</w:t>
      </w:r>
      <w:r>
        <w:rPr>
          <w:lang w:val="id-ID"/>
        </w:rPr>
        <w:t xml:space="preserve"> menghemat memori hingga 4×.</w:t>
      </w:r>
    </w:p>
    <w:p w14:paraId="17A1899E" w14:textId="77777777" w:rsidR="002978A9" w:rsidRDefault="002978A9">
      <w:pPr>
        <w:pStyle w:val="NormalWeb"/>
        <w:rPr>
          <w:lang w:val="id-ID"/>
        </w:rPr>
      </w:pPr>
      <w:r>
        <w:rPr>
          <w:rStyle w:val="Strong"/>
          <w:lang w:val="id-ID"/>
        </w:rPr>
        <w:t>Retriever &amp; Chain</w:t>
      </w:r>
      <w:r>
        <w:rPr>
          <w:lang w:val="id-ID"/>
        </w:rPr>
        <w:t xml:space="preserve"> — tahap pencarian dan generasi: </w:t>
      </w:r>
      <w:r>
        <w:rPr>
          <w:rStyle w:val="Emphasis"/>
          <w:lang w:val="id-ID"/>
        </w:rPr>
        <w:t>Similarity search</w:t>
      </w:r>
      <w:r>
        <w:rPr>
          <w:lang w:val="id-ID"/>
        </w:rPr>
        <w:t xml:space="preserve">, </w:t>
      </w:r>
      <w:r>
        <w:rPr>
          <w:rStyle w:val="Emphasis"/>
          <w:lang w:val="id-ID"/>
        </w:rPr>
        <w:t>MMR</w:t>
      </w:r>
      <w:r>
        <w:rPr>
          <w:lang w:val="id-ID"/>
        </w:rPr>
        <w:t xml:space="preserve">, </w:t>
      </w:r>
      <w:r>
        <w:rPr>
          <w:rStyle w:val="Emphasis"/>
          <w:lang w:val="id-ID"/>
        </w:rPr>
        <w:t>Self-query</w:t>
      </w:r>
      <w:r>
        <w:rPr>
          <w:lang w:val="id-ID"/>
        </w:rPr>
        <w:t xml:space="preserve">, </w:t>
      </w:r>
      <w:r>
        <w:rPr>
          <w:rStyle w:val="Emphasis"/>
          <w:lang w:val="id-ID"/>
        </w:rPr>
        <w:t>Multi-query</w:t>
      </w:r>
      <w:r>
        <w:rPr>
          <w:lang w:val="id-ID"/>
        </w:rPr>
        <w:t xml:space="preserve">, </w:t>
      </w:r>
      <w:r>
        <w:rPr>
          <w:rStyle w:val="Emphasis"/>
          <w:lang w:val="id-ID"/>
        </w:rPr>
        <w:t>Contextual compression</w:t>
      </w:r>
      <w:r>
        <w:rPr>
          <w:lang w:val="id-ID"/>
        </w:rPr>
        <w:t xml:space="preserve"> sebagai mode retrieval; dan </w:t>
      </w:r>
      <w:r>
        <w:rPr>
          <w:rStyle w:val="Emphasis"/>
          <w:lang w:val="id-ID"/>
        </w:rPr>
        <w:t>RetrievalQA</w:t>
      </w:r>
      <w:r>
        <w:rPr>
          <w:lang w:val="id-ID"/>
        </w:rPr>
        <w:t xml:space="preserve">, </w:t>
      </w:r>
      <w:r>
        <w:rPr>
          <w:rStyle w:val="Emphasis"/>
          <w:lang w:val="id-ID"/>
        </w:rPr>
        <w:t>ConversationalRetrievalChain</w:t>
      </w:r>
      <w:r>
        <w:rPr>
          <w:lang w:val="id-ID"/>
        </w:rPr>
        <w:t xml:space="preserve"> dengan mode </w:t>
      </w:r>
      <w:r>
        <w:rPr>
          <w:rStyle w:val="Emphasis"/>
          <w:lang w:val="id-ID"/>
        </w:rPr>
        <w:t>Stuff / MapReduce / Refine</w:t>
      </w:r>
      <w:r>
        <w:rPr>
          <w:lang w:val="id-ID"/>
        </w:rPr>
        <w:t xml:space="preserve"> sebagai chain generasi. Model LLM unggulan yang didukung: </w:t>
      </w:r>
      <w:r>
        <w:rPr>
          <w:rStyle w:val="Strong"/>
          <w:lang w:val="id-ID"/>
        </w:rPr>
        <w:t>DeepSeek V4 Pro/Flash</w:t>
      </w:r>
      <w:r>
        <w:rPr>
          <w:lang w:val="id-ID"/>
        </w:rPr>
        <w:t xml:space="preserve"> (via Ollama), </w:t>
      </w:r>
      <w:r>
        <w:rPr>
          <w:rStyle w:val="Strong"/>
          <w:lang w:val="id-ID"/>
        </w:rPr>
        <w:t>Mistral Large 3</w:t>
      </w:r>
      <w:r>
        <w:rPr>
          <w:lang w:val="id-ID"/>
        </w:rPr>
        <w:t xml:space="preserve"> (via Ollama/API), </w:t>
      </w:r>
      <w:r>
        <w:rPr>
          <w:rStyle w:val="Strong"/>
          <w:lang w:val="id-ID"/>
        </w:rPr>
        <w:t>GPT-5.5</w:t>
      </w:r>
      <w:r>
        <w:rPr>
          <w:lang w:val="id-ID"/>
        </w:rPr>
        <w:t xml:space="preserve"> (via OpenAI), </w:t>
      </w:r>
      <w:r>
        <w:rPr>
          <w:rStyle w:val="Strong"/>
          <w:lang w:val="id-ID"/>
        </w:rPr>
        <w:t>Claude Fable 5</w:t>
      </w:r>
      <w:r>
        <w:rPr>
          <w:lang w:val="id-ID"/>
        </w:rPr>
        <w:t xml:space="preserve"> (via Anthropic), dan </w:t>
      </w:r>
      <w:r>
        <w:rPr>
          <w:rStyle w:val="Strong"/>
          <w:lang w:val="id-ID"/>
        </w:rPr>
        <w:t>Gemini 2.5 Pro</w:t>
      </w:r>
      <w:r>
        <w:rPr>
          <w:lang w:val="id-ID"/>
        </w:rPr>
        <w:t xml:space="preserve"> (via Google).</w:t>
      </w:r>
    </w:p>
    <w:p w14:paraId="2B2927F9" w14:textId="77777777" w:rsidR="002978A9" w:rsidRDefault="002978A9">
      <w:pPr>
        <w:pStyle w:val="table-label"/>
        <w:rPr>
          <w:lang w:val="id-ID"/>
        </w:rPr>
      </w:pPr>
      <w:r>
        <w:rPr>
          <w:lang w:val="id-ID"/>
        </w:rPr>
        <w:t>Tabel 9.11: Perbandingan Strategi Chunking untuk Dokumen Perusahaan</w:t>
      </w:r>
    </w:p>
    <w:p w14:paraId="64EF506C" w14:textId="77777777" w:rsidR="002978A9" w:rsidRDefault="002978A9">
      <w:pPr>
        <w:pStyle w:val="NormalWeb"/>
        <w:rPr>
          <w:lang w:val="id-ID"/>
        </w:rPr>
      </w:pPr>
      <w:r>
        <w:rPr>
          <w:lang w:val="id-ID"/>
        </w:rPr>
        <w:t>Hasil eksperimen Flowise pada dataset 500 dokumen PDF perusahaan menunjukkan pengaruh strategi chunking terhadap kualitas retrieval — perhatikan bagaimana struktur dokumen mengubah pilihan optimal.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1604"/>
        <w:gridCol w:w="900"/>
        <w:gridCol w:w="1158"/>
        <w:gridCol w:w="1007"/>
        <w:gridCol w:w="2216"/>
      </w:tblGrid>
      <w:tr w:rsidR="00000000" w14:paraId="3FE9B8A4" w14:textId="77777777">
        <w:trPr>
          <w:divId w:val="1957060640"/>
          <w:tblHeader/>
          <w:tblCellSpacing w:w="15" w:type="dxa"/>
        </w:trPr>
        <w:tc>
          <w:tcPr>
            <w:tcW w:w="0" w:type="auto"/>
            <w:vAlign w:val="center"/>
            <w:hideMark/>
          </w:tcPr>
          <w:p w14:paraId="4BED3EB0" w14:textId="77777777" w:rsidR="002978A9" w:rsidRDefault="002978A9">
            <w:pPr>
              <w:jc w:val="center"/>
              <w:rPr>
                <w:rFonts w:eastAsia="Times New Roman"/>
                <w:b/>
                <w:bCs/>
              </w:rPr>
            </w:pPr>
            <w:r>
              <w:rPr>
                <w:rFonts w:eastAsia="Times New Roman"/>
                <w:b/>
                <w:bCs/>
              </w:rPr>
              <w:t>Strategi</w:t>
            </w:r>
          </w:p>
        </w:tc>
        <w:tc>
          <w:tcPr>
            <w:tcW w:w="0" w:type="auto"/>
            <w:vAlign w:val="center"/>
            <w:hideMark/>
          </w:tcPr>
          <w:p w14:paraId="678ABEA7" w14:textId="77777777" w:rsidR="002978A9" w:rsidRDefault="002978A9">
            <w:pPr>
              <w:jc w:val="center"/>
              <w:rPr>
                <w:rFonts w:eastAsia="Times New Roman"/>
                <w:b/>
                <w:bCs/>
              </w:rPr>
            </w:pPr>
            <w:r>
              <w:rPr>
                <w:rFonts w:eastAsia="Times New Roman"/>
                <w:b/>
                <w:bCs/>
              </w:rPr>
              <w:t>Karakter per Chunk</w:t>
            </w:r>
          </w:p>
        </w:tc>
        <w:tc>
          <w:tcPr>
            <w:tcW w:w="0" w:type="auto"/>
            <w:vAlign w:val="center"/>
            <w:hideMark/>
          </w:tcPr>
          <w:p w14:paraId="50C0E8E7" w14:textId="77777777" w:rsidR="002978A9" w:rsidRDefault="002978A9">
            <w:pPr>
              <w:jc w:val="center"/>
              <w:rPr>
                <w:rFonts w:eastAsia="Times New Roman"/>
                <w:b/>
                <w:bCs/>
              </w:rPr>
            </w:pPr>
            <w:r>
              <w:rPr>
                <w:rFonts w:eastAsia="Times New Roman"/>
                <w:b/>
                <w:bCs/>
              </w:rPr>
              <w:t>Overlap</w:t>
            </w:r>
          </w:p>
        </w:tc>
        <w:tc>
          <w:tcPr>
            <w:tcW w:w="0" w:type="auto"/>
            <w:vAlign w:val="center"/>
            <w:hideMark/>
          </w:tcPr>
          <w:p w14:paraId="13B3D6C3" w14:textId="77777777" w:rsidR="002978A9" w:rsidRDefault="002978A9">
            <w:pPr>
              <w:jc w:val="center"/>
              <w:rPr>
                <w:rFonts w:eastAsia="Times New Roman"/>
                <w:b/>
                <w:bCs/>
              </w:rPr>
            </w:pPr>
            <w:r>
              <w:rPr>
                <w:rFonts w:eastAsia="Times New Roman"/>
                <w:b/>
                <w:bCs/>
              </w:rPr>
              <w:t>Recall (test set)</w:t>
            </w:r>
          </w:p>
        </w:tc>
        <w:tc>
          <w:tcPr>
            <w:tcW w:w="0" w:type="auto"/>
            <w:vAlign w:val="center"/>
            <w:hideMark/>
          </w:tcPr>
          <w:p w14:paraId="7542BF71" w14:textId="77777777" w:rsidR="002978A9" w:rsidRDefault="002978A9">
            <w:pPr>
              <w:jc w:val="center"/>
              <w:rPr>
                <w:rFonts w:eastAsia="Times New Roman"/>
                <w:b/>
                <w:bCs/>
              </w:rPr>
            </w:pPr>
            <w:r>
              <w:rPr>
                <w:rFonts w:eastAsia="Times New Roman"/>
                <w:b/>
                <w:bCs/>
              </w:rPr>
              <w:t>Precision</w:t>
            </w:r>
          </w:p>
        </w:tc>
        <w:tc>
          <w:tcPr>
            <w:tcW w:w="0" w:type="auto"/>
            <w:vAlign w:val="center"/>
            <w:hideMark/>
          </w:tcPr>
          <w:p w14:paraId="1CB752A1" w14:textId="77777777" w:rsidR="002978A9" w:rsidRDefault="002978A9">
            <w:pPr>
              <w:jc w:val="center"/>
              <w:rPr>
                <w:rFonts w:eastAsia="Times New Roman"/>
                <w:b/>
                <w:bCs/>
              </w:rPr>
            </w:pPr>
            <w:r>
              <w:rPr>
                <w:rFonts w:eastAsia="Times New Roman"/>
                <w:b/>
                <w:bCs/>
              </w:rPr>
              <w:t>Best Untuk</w:t>
            </w:r>
          </w:p>
        </w:tc>
      </w:tr>
      <w:tr w:rsidR="00000000" w14:paraId="0A6C3E30" w14:textId="77777777">
        <w:trPr>
          <w:divId w:val="1957060640"/>
          <w:tblCellSpacing w:w="15" w:type="dxa"/>
        </w:trPr>
        <w:tc>
          <w:tcPr>
            <w:tcW w:w="0" w:type="auto"/>
            <w:vAlign w:val="center"/>
            <w:hideMark/>
          </w:tcPr>
          <w:p w14:paraId="045D305E" w14:textId="77777777" w:rsidR="002978A9" w:rsidRDefault="002978A9">
            <w:pPr>
              <w:rPr>
                <w:rFonts w:eastAsia="Times New Roman"/>
              </w:rPr>
            </w:pPr>
            <w:r>
              <w:rPr>
                <w:rStyle w:val="Strong"/>
                <w:rFonts w:eastAsia="Times New Roman"/>
              </w:rPr>
              <w:t>RecursiveCharacter</w:t>
            </w:r>
          </w:p>
        </w:tc>
        <w:tc>
          <w:tcPr>
            <w:tcW w:w="0" w:type="auto"/>
            <w:vAlign w:val="center"/>
            <w:hideMark/>
          </w:tcPr>
          <w:p w14:paraId="06152FE3" w14:textId="77777777" w:rsidR="002978A9" w:rsidRDefault="002978A9">
            <w:pPr>
              <w:rPr>
                <w:rFonts w:eastAsia="Times New Roman"/>
              </w:rPr>
            </w:pPr>
            <w:r>
              <w:rPr>
                <w:rFonts w:eastAsia="Times New Roman"/>
              </w:rPr>
              <w:t>500</w:t>
            </w:r>
          </w:p>
        </w:tc>
        <w:tc>
          <w:tcPr>
            <w:tcW w:w="0" w:type="auto"/>
            <w:vAlign w:val="center"/>
            <w:hideMark/>
          </w:tcPr>
          <w:p w14:paraId="75DAD19B" w14:textId="77777777" w:rsidR="002978A9" w:rsidRDefault="002978A9">
            <w:pPr>
              <w:rPr>
                <w:rFonts w:eastAsia="Times New Roman"/>
              </w:rPr>
            </w:pPr>
            <w:r>
              <w:rPr>
                <w:rFonts w:eastAsia="Times New Roman"/>
              </w:rPr>
              <w:t>50</w:t>
            </w:r>
          </w:p>
        </w:tc>
        <w:tc>
          <w:tcPr>
            <w:tcW w:w="0" w:type="auto"/>
            <w:vAlign w:val="center"/>
            <w:hideMark/>
          </w:tcPr>
          <w:p w14:paraId="66A825B6" w14:textId="77777777" w:rsidR="002978A9" w:rsidRDefault="002978A9">
            <w:pPr>
              <w:rPr>
                <w:rFonts w:eastAsia="Times New Roman"/>
              </w:rPr>
            </w:pPr>
            <w:r>
              <w:rPr>
                <w:rFonts w:eastAsia="Times New Roman"/>
              </w:rPr>
              <w:t>0,81</w:t>
            </w:r>
          </w:p>
        </w:tc>
        <w:tc>
          <w:tcPr>
            <w:tcW w:w="0" w:type="auto"/>
            <w:vAlign w:val="center"/>
            <w:hideMark/>
          </w:tcPr>
          <w:p w14:paraId="5BBBA170" w14:textId="77777777" w:rsidR="002978A9" w:rsidRDefault="002978A9">
            <w:pPr>
              <w:rPr>
                <w:rFonts w:eastAsia="Times New Roman"/>
              </w:rPr>
            </w:pPr>
            <w:r>
              <w:rPr>
                <w:rFonts w:eastAsia="Times New Roman"/>
              </w:rPr>
              <w:t>0,76</w:t>
            </w:r>
          </w:p>
        </w:tc>
        <w:tc>
          <w:tcPr>
            <w:tcW w:w="0" w:type="auto"/>
            <w:vAlign w:val="center"/>
            <w:hideMark/>
          </w:tcPr>
          <w:p w14:paraId="482D3C39" w14:textId="77777777" w:rsidR="002978A9" w:rsidRDefault="002978A9">
            <w:pPr>
              <w:rPr>
                <w:rFonts w:eastAsia="Times New Roman"/>
              </w:rPr>
            </w:pPr>
            <w:r>
              <w:rPr>
                <w:rFonts w:eastAsia="Times New Roman"/>
              </w:rPr>
              <w:t>Dokumen naratif (laporan, memo)</w:t>
            </w:r>
          </w:p>
        </w:tc>
      </w:tr>
      <w:tr w:rsidR="00000000" w14:paraId="0A1DF80D" w14:textId="77777777">
        <w:trPr>
          <w:divId w:val="1957060640"/>
          <w:tblCellSpacing w:w="15" w:type="dxa"/>
        </w:trPr>
        <w:tc>
          <w:tcPr>
            <w:tcW w:w="0" w:type="auto"/>
            <w:vAlign w:val="center"/>
            <w:hideMark/>
          </w:tcPr>
          <w:p w14:paraId="759A64FE" w14:textId="77777777" w:rsidR="002978A9" w:rsidRDefault="002978A9">
            <w:pPr>
              <w:rPr>
                <w:rFonts w:eastAsia="Times New Roman"/>
              </w:rPr>
            </w:pPr>
            <w:r>
              <w:rPr>
                <w:rStyle w:val="Strong"/>
                <w:rFonts w:eastAsia="Times New Roman"/>
              </w:rPr>
              <w:t>RecursiveCharacter</w:t>
            </w:r>
          </w:p>
        </w:tc>
        <w:tc>
          <w:tcPr>
            <w:tcW w:w="0" w:type="auto"/>
            <w:vAlign w:val="center"/>
            <w:hideMark/>
          </w:tcPr>
          <w:p w14:paraId="3F214EE6" w14:textId="77777777" w:rsidR="002978A9" w:rsidRDefault="002978A9">
            <w:pPr>
              <w:rPr>
                <w:rFonts w:eastAsia="Times New Roman"/>
              </w:rPr>
            </w:pPr>
            <w:r>
              <w:rPr>
                <w:rFonts w:eastAsia="Times New Roman"/>
              </w:rPr>
              <w:t>1000</w:t>
            </w:r>
          </w:p>
        </w:tc>
        <w:tc>
          <w:tcPr>
            <w:tcW w:w="0" w:type="auto"/>
            <w:vAlign w:val="center"/>
            <w:hideMark/>
          </w:tcPr>
          <w:p w14:paraId="7BDC934F" w14:textId="77777777" w:rsidR="002978A9" w:rsidRDefault="002978A9">
            <w:pPr>
              <w:rPr>
                <w:rFonts w:eastAsia="Times New Roman"/>
              </w:rPr>
            </w:pPr>
            <w:r>
              <w:rPr>
                <w:rFonts w:eastAsia="Times New Roman"/>
              </w:rPr>
              <w:t>200</w:t>
            </w:r>
          </w:p>
        </w:tc>
        <w:tc>
          <w:tcPr>
            <w:tcW w:w="0" w:type="auto"/>
            <w:vAlign w:val="center"/>
            <w:hideMark/>
          </w:tcPr>
          <w:p w14:paraId="580C4205" w14:textId="77777777" w:rsidR="002978A9" w:rsidRDefault="002978A9">
            <w:pPr>
              <w:rPr>
                <w:rFonts w:eastAsia="Times New Roman"/>
              </w:rPr>
            </w:pPr>
            <w:r>
              <w:rPr>
                <w:rFonts w:eastAsia="Times New Roman"/>
              </w:rPr>
              <w:t>0,85</w:t>
            </w:r>
          </w:p>
        </w:tc>
        <w:tc>
          <w:tcPr>
            <w:tcW w:w="0" w:type="auto"/>
            <w:vAlign w:val="center"/>
            <w:hideMark/>
          </w:tcPr>
          <w:p w14:paraId="694DB1A0" w14:textId="77777777" w:rsidR="002978A9" w:rsidRDefault="002978A9">
            <w:pPr>
              <w:rPr>
                <w:rFonts w:eastAsia="Times New Roman"/>
              </w:rPr>
            </w:pPr>
            <w:r>
              <w:rPr>
                <w:rFonts w:eastAsia="Times New Roman"/>
              </w:rPr>
              <w:t>0,72</w:t>
            </w:r>
          </w:p>
        </w:tc>
        <w:tc>
          <w:tcPr>
            <w:tcW w:w="0" w:type="auto"/>
            <w:vAlign w:val="center"/>
            <w:hideMark/>
          </w:tcPr>
          <w:p w14:paraId="64A431F9" w14:textId="77777777" w:rsidR="002978A9" w:rsidRDefault="002978A9">
            <w:pPr>
              <w:rPr>
                <w:rFonts w:eastAsia="Times New Roman"/>
              </w:rPr>
            </w:pPr>
            <w:r>
              <w:rPr>
                <w:rFonts w:eastAsia="Times New Roman"/>
              </w:rPr>
              <w:t>Dokumen teknis (manual, SOP)</w:t>
            </w:r>
          </w:p>
        </w:tc>
      </w:tr>
      <w:tr w:rsidR="00000000" w14:paraId="1C9915C4" w14:textId="77777777">
        <w:trPr>
          <w:divId w:val="1957060640"/>
          <w:tblCellSpacing w:w="15" w:type="dxa"/>
        </w:trPr>
        <w:tc>
          <w:tcPr>
            <w:tcW w:w="0" w:type="auto"/>
            <w:vAlign w:val="center"/>
            <w:hideMark/>
          </w:tcPr>
          <w:p w14:paraId="3AC1AEFD" w14:textId="77777777" w:rsidR="002978A9" w:rsidRDefault="002978A9">
            <w:pPr>
              <w:rPr>
                <w:rFonts w:eastAsia="Times New Roman"/>
              </w:rPr>
            </w:pPr>
            <w:r>
              <w:rPr>
                <w:rStyle w:val="Strong"/>
                <w:rFonts w:eastAsia="Times New Roman"/>
              </w:rPr>
              <w:t>Token-based</w:t>
            </w:r>
          </w:p>
        </w:tc>
        <w:tc>
          <w:tcPr>
            <w:tcW w:w="0" w:type="auto"/>
            <w:vAlign w:val="center"/>
            <w:hideMark/>
          </w:tcPr>
          <w:p w14:paraId="3362F674" w14:textId="77777777" w:rsidR="002978A9" w:rsidRDefault="002978A9">
            <w:pPr>
              <w:rPr>
                <w:rFonts w:eastAsia="Times New Roman"/>
              </w:rPr>
            </w:pPr>
            <w:r>
              <w:rPr>
                <w:rFonts w:eastAsia="Times New Roman"/>
              </w:rPr>
              <w:t>512 token</w:t>
            </w:r>
          </w:p>
        </w:tc>
        <w:tc>
          <w:tcPr>
            <w:tcW w:w="0" w:type="auto"/>
            <w:vAlign w:val="center"/>
            <w:hideMark/>
          </w:tcPr>
          <w:p w14:paraId="7695921C" w14:textId="77777777" w:rsidR="002978A9" w:rsidRDefault="002978A9">
            <w:pPr>
              <w:rPr>
                <w:rFonts w:eastAsia="Times New Roman"/>
              </w:rPr>
            </w:pPr>
            <w:r>
              <w:rPr>
                <w:rFonts w:eastAsia="Times New Roman"/>
              </w:rPr>
              <w:t>128</w:t>
            </w:r>
          </w:p>
        </w:tc>
        <w:tc>
          <w:tcPr>
            <w:tcW w:w="0" w:type="auto"/>
            <w:vAlign w:val="center"/>
            <w:hideMark/>
          </w:tcPr>
          <w:p w14:paraId="6313316F" w14:textId="77777777" w:rsidR="002978A9" w:rsidRDefault="002978A9">
            <w:pPr>
              <w:rPr>
                <w:rFonts w:eastAsia="Times New Roman"/>
              </w:rPr>
            </w:pPr>
            <w:r>
              <w:rPr>
                <w:rFonts w:eastAsia="Times New Roman"/>
              </w:rPr>
              <w:t>0,83</w:t>
            </w:r>
          </w:p>
        </w:tc>
        <w:tc>
          <w:tcPr>
            <w:tcW w:w="0" w:type="auto"/>
            <w:vAlign w:val="center"/>
            <w:hideMark/>
          </w:tcPr>
          <w:p w14:paraId="725C5380" w14:textId="77777777" w:rsidR="002978A9" w:rsidRDefault="002978A9">
            <w:pPr>
              <w:rPr>
                <w:rFonts w:eastAsia="Times New Roman"/>
              </w:rPr>
            </w:pPr>
            <w:r>
              <w:rPr>
                <w:rFonts w:eastAsia="Times New Roman"/>
              </w:rPr>
              <w:t>0,74</w:t>
            </w:r>
          </w:p>
        </w:tc>
        <w:tc>
          <w:tcPr>
            <w:tcW w:w="0" w:type="auto"/>
            <w:vAlign w:val="center"/>
            <w:hideMark/>
          </w:tcPr>
          <w:p w14:paraId="5AFC5015" w14:textId="77777777" w:rsidR="002978A9" w:rsidRDefault="002978A9">
            <w:pPr>
              <w:rPr>
                <w:rFonts w:eastAsia="Times New Roman"/>
              </w:rPr>
            </w:pPr>
            <w:r>
              <w:rPr>
                <w:rFonts w:eastAsia="Times New Roman"/>
              </w:rPr>
              <w:t>Kode, data terstruktur</w:t>
            </w:r>
          </w:p>
        </w:tc>
      </w:tr>
      <w:tr w:rsidR="00000000" w14:paraId="71AFA1D4" w14:textId="77777777">
        <w:trPr>
          <w:divId w:val="1957060640"/>
          <w:tblCellSpacing w:w="15" w:type="dxa"/>
        </w:trPr>
        <w:tc>
          <w:tcPr>
            <w:tcW w:w="0" w:type="auto"/>
            <w:vAlign w:val="center"/>
            <w:hideMark/>
          </w:tcPr>
          <w:p w14:paraId="37E4B567" w14:textId="77777777" w:rsidR="002978A9" w:rsidRDefault="002978A9">
            <w:pPr>
              <w:rPr>
                <w:rFonts w:eastAsia="Times New Roman"/>
              </w:rPr>
            </w:pPr>
            <w:r>
              <w:rPr>
                <w:rStyle w:val="Strong"/>
                <w:rFonts w:eastAsia="Times New Roman"/>
              </w:rPr>
              <w:t>Markdown splitter</w:t>
            </w:r>
          </w:p>
        </w:tc>
        <w:tc>
          <w:tcPr>
            <w:tcW w:w="0" w:type="auto"/>
            <w:vAlign w:val="center"/>
            <w:hideMark/>
          </w:tcPr>
          <w:p w14:paraId="5C1008E8" w14:textId="77777777" w:rsidR="002978A9" w:rsidRDefault="002978A9">
            <w:pPr>
              <w:rPr>
                <w:rFonts w:eastAsia="Times New Roman"/>
              </w:rPr>
            </w:pPr>
            <w:r>
              <w:rPr>
                <w:rFonts w:eastAsia="Times New Roman"/>
              </w:rPr>
              <w:t>Per header</w:t>
            </w:r>
          </w:p>
        </w:tc>
        <w:tc>
          <w:tcPr>
            <w:tcW w:w="0" w:type="auto"/>
            <w:vAlign w:val="center"/>
            <w:hideMark/>
          </w:tcPr>
          <w:p w14:paraId="6E3299F9" w14:textId="77777777" w:rsidR="002978A9" w:rsidRDefault="002978A9">
            <w:pPr>
              <w:rPr>
                <w:rFonts w:eastAsia="Times New Roman"/>
              </w:rPr>
            </w:pPr>
            <w:r>
              <w:rPr>
                <w:rFonts w:eastAsia="Times New Roman"/>
              </w:rPr>
              <w:t>0</w:t>
            </w:r>
          </w:p>
        </w:tc>
        <w:tc>
          <w:tcPr>
            <w:tcW w:w="0" w:type="auto"/>
            <w:vAlign w:val="center"/>
            <w:hideMark/>
          </w:tcPr>
          <w:p w14:paraId="2649E2AA" w14:textId="77777777" w:rsidR="002978A9" w:rsidRDefault="002978A9">
            <w:pPr>
              <w:rPr>
                <w:rFonts w:eastAsia="Times New Roman"/>
              </w:rPr>
            </w:pPr>
            <w:r>
              <w:rPr>
                <w:rFonts w:eastAsia="Times New Roman"/>
              </w:rPr>
              <w:t>0,88</w:t>
            </w:r>
          </w:p>
        </w:tc>
        <w:tc>
          <w:tcPr>
            <w:tcW w:w="0" w:type="auto"/>
            <w:vAlign w:val="center"/>
            <w:hideMark/>
          </w:tcPr>
          <w:p w14:paraId="7B895B50" w14:textId="77777777" w:rsidR="002978A9" w:rsidRDefault="002978A9">
            <w:pPr>
              <w:rPr>
                <w:rFonts w:eastAsia="Times New Roman"/>
              </w:rPr>
            </w:pPr>
            <w:r>
              <w:rPr>
                <w:rFonts w:eastAsia="Times New Roman"/>
              </w:rPr>
              <w:t>0,85</w:t>
            </w:r>
          </w:p>
        </w:tc>
        <w:tc>
          <w:tcPr>
            <w:tcW w:w="0" w:type="auto"/>
            <w:vAlign w:val="center"/>
            <w:hideMark/>
          </w:tcPr>
          <w:p w14:paraId="5F80F7CF" w14:textId="77777777" w:rsidR="002978A9" w:rsidRDefault="002978A9">
            <w:pPr>
              <w:rPr>
                <w:rFonts w:eastAsia="Times New Roman"/>
              </w:rPr>
            </w:pPr>
            <w:r>
              <w:rPr>
                <w:rFonts w:eastAsia="Times New Roman"/>
              </w:rPr>
              <w:t>Dokumen dengan struktur jelas</w:t>
            </w:r>
          </w:p>
        </w:tc>
      </w:tr>
      <w:tr w:rsidR="00000000" w14:paraId="12AC836A" w14:textId="77777777">
        <w:trPr>
          <w:divId w:val="1957060640"/>
          <w:tblCellSpacing w:w="15" w:type="dxa"/>
        </w:trPr>
        <w:tc>
          <w:tcPr>
            <w:tcW w:w="0" w:type="auto"/>
            <w:vAlign w:val="center"/>
            <w:hideMark/>
          </w:tcPr>
          <w:p w14:paraId="79E035DA" w14:textId="77777777" w:rsidR="002978A9" w:rsidRDefault="002978A9">
            <w:pPr>
              <w:rPr>
                <w:rFonts w:eastAsia="Times New Roman"/>
              </w:rPr>
            </w:pPr>
            <w:r>
              <w:rPr>
                <w:rStyle w:val="Strong"/>
                <w:rFonts w:eastAsia="Times New Roman"/>
              </w:rPr>
              <w:t>Semantic chunking</w:t>
            </w:r>
          </w:p>
        </w:tc>
        <w:tc>
          <w:tcPr>
            <w:tcW w:w="0" w:type="auto"/>
            <w:vAlign w:val="center"/>
            <w:hideMark/>
          </w:tcPr>
          <w:p w14:paraId="297EE582" w14:textId="77777777" w:rsidR="002978A9" w:rsidRDefault="002978A9">
            <w:pPr>
              <w:rPr>
                <w:rFonts w:eastAsia="Times New Roman"/>
              </w:rPr>
            </w:pPr>
            <w:r>
              <w:rPr>
                <w:rFonts w:eastAsia="Times New Roman"/>
              </w:rPr>
              <w:t>Variabel</w:t>
            </w:r>
          </w:p>
        </w:tc>
        <w:tc>
          <w:tcPr>
            <w:tcW w:w="0" w:type="auto"/>
            <w:vAlign w:val="center"/>
            <w:hideMark/>
          </w:tcPr>
          <w:p w14:paraId="043762B4" w14:textId="77777777" w:rsidR="002978A9" w:rsidRDefault="002978A9">
            <w:pPr>
              <w:rPr>
                <w:rFonts w:eastAsia="Times New Roman"/>
              </w:rPr>
            </w:pPr>
            <w:r>
              <w:rPr>
                <w:rFonts w:eastAsia="Times New Roman"/>
              </w:rPr>
              <w:t>10%</w:t>
            </w:r>
          </w:p>
        </w:tc>
        <w:tc>
          <w:tcPr>
            <w:tcW w:w="0" w:type="auto"/>
            <w:vAlign w:val="center"/>
            <w:hideMark/>
          </w:tcPr>
          <w:p w14:paraId="5BD248E3" w14:textId="77777777" w:rsidR="002978A9" w:rsidRDefault="002978A9">
            <w:pPr>
              <w:rPr>
                <w:rFonts w:eastAsia="Times New Roman"/>
              </w:rPr>
            </w:pPr>
            <w:r>
              <w:rPr>
                <w:rFonts w:eastAsia="Times New Roman"/>
              </w:rPr>
              <w:t>0,91</w:t>
            </w:r>
          </w:p>
        </w:tc>
        <w:tc>
          <w:tcPr>
            <w:tcW w:w="0" w:type="auto"/>
            <w:vAlign w:val="center"/>
            <w:hideMark/>
          </w:tcPr>
          <w:p w14:paraId="2D4320D4" w14:textId="77777777" w:rsidR="002978A9" w:rsidRDefault="002978A9">
            <w:pPr>
              <w:rPr>
                <w:rFonts w:eastAsia="Times New Roman"/>
              </w:rPr>
            </w:pPr>
            <w:r>
              <w:rPr>
                <w:rFonts w:eastAsia="Times New Roman"/>
              </w:rPr>
              <w:t>0,87</w:t>
            </w:r>
          </w:p>
        </w:tc>
        <w:tc>
          <w:tcPr>
            <w:tcW w:w="0" w:type="auto"/>
            <w:vAlign w:val="center"/>
            <w:hideMark/>
          </w:tcPr>
          <w:p w14:paraId="034F423B" w14:textId="77777777" w:rsidR="002978A9" w:rsidRDefault="002978A9">
            <w:pPr>
              <w:rPr>
                <w:rFonts w:eastAsia="Times New Roman"/>
              </w:rPr>
            </w:pPr>
            <w:r>
              <w:rPr>
                <w:rFonts w:eastAsia="Times New Roman"/>
              </w:rPr>
              <w:t>Konten padat informasi</w:t>
            </w:r>
          </w:p>
        </w:tc>
      </w:tr>
    </w:tbl>
    <w:p w14:paraId="7F3A32E7" w14:textId="77777777" w:rsidR="002978A9" w:rsidRDefault="002978A9">
      <w:pPr>
        <w:rPr>
          <w:rFonts w:eastAsia="Times New Roman"/>
          <w:lang w:val="id-ID"/>
        </w:rPr>
      </w:pPr>
      <w:r>
        <w:rPr>
          <w:rFonts w:eastAsia="Times New Roman"/>
          <w:noProof/>
          <w:lang w:val="id-ID"/>
        </w:rPr>
        <w:drawing>
          <wp:inline distT="0" distB="0" distL="0" distR="0" wp14:anchorId="6471A671" wp14:editId="770B1922">
            <wp:extent cx="9795462" cy="4455807"/>
            <wp:effectExtent l="0" t="0" r="0" b="1905"/>
            <wp:docPr id="501" name="Picture 501" descr="Perbandingan Recall dan Precision kelima strategi chunking pada dataset 500 dokume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Perbandingan Recall dan Precision kelima strategi chunking pada dataset 500 dokumen PDF"/>
                    <pic:cNvPicPr>
                      <a:picLocks noChangeAspect="1" noChangeArrowheads="1"/>
                    </pic:cNvPicPr>
                  </pic:nvPicPr>
                  <pic:blipFill>
                    <a:blip r:link="rId490">
                      <a:extLst>
                        <a:ext uri="{28A0092B-C50C-407E-A947-70E740481C1C}">
                          <a14:useLocalDpi xmlns:a14="http://schemas.microsoft.com/office/drawing/2010/main" val="0"/>
                        </a:ext>
                      </a:extLst>
                    </a:blip>
                    <a:srcRect/>
                    <a:stretch>
                      <a:fillRect/>
                    </a:stretch>
                  </pic:blipFill>
                  <pic:spPr bwMode="auto">
                    <a:xfrm>
                      <a:off x="0" y="0"/>
                      <a:ext cx="9795462" cy="4455807"/>
                    </a:xfrm>
                    <a:prstGeom prst="rect">
                      <a:avLst/>
                    </a:prstGeom>
                    <a:noFill/>
                    <a:ln>
                      <a:noFill/>
                    </a:ln>
                  </pic:spPr>
                </pic:pic>
              </a:graphicData>
            </a:graphic>
          </wp:inline>
        </w:drawing>
      </w:r>
      <w:r>
        <w:rPr>
          <w:rStyle w:val="fig-num"/>
          <w:rFonts w:eastAsia="Times New Roman"/>
          <w:lang w:val="id-ID"/>
        </w:rPr>
        <w:t>Gambar 9.3-1</w:t>
      </w:r>
      <w:r>
        <w:rPr>
          <w:rFonts w:eastAsia="Times New Roman"/>
          <w:lang w:val="id-ID"/>
        </w:rPr>
        <w:t>— Perbandingan strategi chunking: semantic chunking unggul di kedua metrik (recall 0,91 / precision 0,87), sedangkan markdown splitter menawarkan precision tinggi bagi dokumen berstruktur jelas dengan biaya komputasi nol.</w:t>
      </w:r>
      <w:r>
        <w:rPr>
          <w:rFonts w:eastAsia="Times New Roman"/>
          <w:lang w:val="id-ID"/>
        </w:rPr>
        <w:t>*</w:t>
      </w:r>
    </w:p>
    <w:p w14:paraId="76BFBE00" w14:textId="77777777" w:rsidR="002978A9" w:rsidRDefault="002978A9">
      <w:pPr>
        <w:pStyle w:val="NormalWeb"/>
        <w:rPr>
          <w:lang w:val="id-ID"/>
        </w:rPr>
      </w:pPr>
      <w:r>
        <w:rPr>
          <w:lang w:val="id-ID"/>
        </w:rPr>
        <w:t>Analisis dari tabel ini: tidak ada satu strategi yang menang untuk semua dokumen. Dokumen naratif seperti laporan dan memo paling baik dengan chunk 500 karakter (recall 0,81) — chunk kecil menjaga fokus topik. Dokumen teknis justru lebih baik dengan chunk besar 1000 + overlap 200 (recall 0,85) karena unit makna (misalnya satu prosedur SOP) lebih panjang. Markdown splitter yang memotong per header mencapai precision tinggi (0,85) — unggul untuk dokumen berstruktur jelas seperti panduan dengan judul bermakna,</w:t>
      </w:r>
      <w:r>
        <w:rPr>
          <w:lang w:val="id-ID"/>
        </w:rPr>
        <w:t xml:space="preserve"> meskipun angka precision tertinggi tetap dipegang</w:t>
      </w:r>
      <w:r>
        <w:rPr>
          <w:lang w:val="id-ID"/>
        </w:rPr>
        <w:t xml:space="preserve"> </w:t>
      </w:r>
      <w:r>
        <w:rPr>
          <w:rStyle w:val="Emphasis"/>
          <w:lang w:val="id-ID"/>
        </w:rPr>
        <w:t>semantic chunking</w:t>
      </w:r>
      <w:r>
        <w:rPr>
          <w:lang w:val="id-ID"/>
        </w:rPr>
        <w:t xml:space="preserve"> (0,87). </w:t>
      </w:r>
      <w:r>
        <w:rPr>
          <w:rStyle w:val="Emphasis"/>
          <w:lang w:val="id-ID"/>
        </w:rPr>
        <w:t>Semantic chunking</w:t>
      </w:r>
      <w:r>
        <w:rPr>
          <w:lang w:val="id-ID"/>
        </w:rPr>
        <w:t xml:space="preserve"> unggul telak (recall 0,91) pada konten padat informasi, tetapi biaya komputasinya paling tinggi karena butuh </w:t>
      </w:r>
      <w:r>
        <w:rPr>
          <w:rStyle w:val="Emphasis"/>
          <w:lang w:val="id-ID"/>
        </w:rPr>
        <w:t>embedding</w:t>
      </w:r>
      <w:r>
        <w:rPr>
          <w:lang w:val="id-ID"/>
        </w:rPr>
        <w:t xml:space="preserve"> tambahan untuk menentukan batas chunk. Catatan: data berasal dari eksperimen dengan dataset internal; verifikasi ulang dengan dataset Anda sendiri sebelum mengambil keputusan produksi.</w:t>
      </w:r>
    </w:p>
    <w:p w14:paraId="34E91065" w14:textId="77777777" w:rsidR="002978A9" w:rsidRDefault="002978A9">
      <w:pPr>
        <w:pStyle w:val="table-label"/>
        <w:rPr>
          <w:lang w:val="id-ID"/>
        </w:rPr>
      </w:pPr>
      <w:r>
        <w:rPr>
          <w:lang w:val="id-ID"/>
        </w:rPr>
        <w:t>Tabel 9.12: Perbandingan Mode Retrieval di Flowise</w:t>
      </w:r>
    </w:p>
    <w:p w14:paraId="6C26B90C" w14:textId="77777777" w:rsidR="002978A9" w:rsidRDefault="002978A9">
      <w:pPr>
        <w:pStyle w:val="NormalWeb"/>
        <w:rPr>
          <w:lang w:val="id-ID"/>
        </w:rPr>
      </w:pPr>
      <w:r>
        <w:rPr>
          <w:lang w:val="id-ID"/>
        </w:rPr>
        <w:t>Lima mode retrieval dengan karakteristik, latency, dan kasus penggunaan terbaiknya.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198"/>
        <w:gridCol w:w="887"/>
        <w:gridCol w:w="1043"/>
        <w:gridCol w:w="1857"/>
      </w:tblGrid>
      <w:tr w:rsidR="00000000" w14:paraId="70A2081A" w14:textId="77777777">
        <w:trPr>
          <w:divId w:val="110167829"/>
          <w:tblHeader/>
          <w:tblCellSpacing w:w="15" w:type="dxa"/>
        </w:trPr>
        <w:tc>
          <w:tcPr>
            <w:tcW w:w="0" w:type="auto"/>
            <w:vAlign w:val="center"/>
            <w:hideMark/>
          </w:tcPr>
          <w:p w14:paraId="2495F0B4" w14:textId="77777777" w:rsidR="002978A9" w:rsidRDefault="002978A9">
            <w:pPr>
              <w:jc w:val="center"/>
              <w:rPr>
                <w:rFonts w:eastAsia="Times New Roman"/>
                <w:b/>
                <w:bCs/>
              </w:rPr>
            </w:pPr>
            <w:r>
              <w:rPr>
                <w:rFonts w:eastAsia="Times New Roman"/>
                <w:b/>
                <w:bCs/>
              </w:rPr>
              <w:t>Mode Retrieval</w:t>
            </w:r>
          </w:p>
        </w:tc>
        <w:tc>
          <w:tcPr>
            <w:tcW w:w="0" w:type="auto"/>
            <w:vAlign w:val="center"/>
            <w:hideMark/>
          </w:tcPr>
          <w:p w14:paraId="2740003C" w14:textId="77777777" w:rsidR="002978A9" w:rsidRDefault="002978A9">
            <w:pPr>
              <w:jc w:val="center"/>
              <w:rPr>
                <w:rFonts w:eastAsia="Times New Roman"/>
                <w:b/>
                <w:bCs/>
              </w:rPr>
            </w:pPr>
            <w:r>
              <w:rPr>
                <w:rFonts w:eastAsia="Times New Roman"/>
                <w:b/>
                <w:bCs/>
              </w:rPr>
              <w:t>Deskripsi</w:t>
            </w:r>
          </w:p>
        </w:tc>
        <w:tc>
          <w:tcPr>
            <w:tcW w:w="0" w:type="auto"/>
            <w:vAlign w:val="center"/>
            <w:hideMark/>
          </w:tcPr>
          <w:p w14:paraId="5D55C547" w14:textId="77777777" w:rsidR="002978A9" w:rsidRDefault="002978A9">
            <w:pPr>
              <w:jc w:val="center"/>
              <w:rPr>
                <w:rFonts w:eastAsia="Times New Roman"/>
                <w:b/>
                <w:bCs/>
              </w:rPr>
            </w:pPr>
            <w:r>
              <w:rPr>
                <w:rFonts w:eastAsia="Times New Roman"/>
                <w:b/>
                <w:bCs/>
              </w:rPr>
              <w:t>Latency</w:t>
            </w:r>
          </w:p>
        </w:tc>
        <w:tc>
          <w:tcPr>
            <w:tcW w:w="0" w:type="auto"/>
            <w:vAlign w:val="center"/>
            <w:hideMark/>
          </w:tcPr>
          <w:p w14:paraId="3E7E1992" w14:textId="77777777" w:rsidR="002978A9" w:rsidRDefault="002978A9">
            <w:pPr>
              <w:jc w:val="center"/>
              <w:rPr>
                <w:rFonts w:eastAsia="Times New Roman"/>
                <w:b/>
                <w:bCs/>
              </w:rPr>
            </w:pPr>
            <w:r>
              <w:rPr>
                <w:rFonts w:eastAsia="Times New Roman"/>
                <w:b/>
                <w:bCs/>
              </w:rPr>
              <w:t>Recall@5</w:t>
            </w:r>
          </w:p>
        </w:tc>
        <w:tc>
          <w:tcPr>
            <w:tcW w:w="0" w:type="auto"/>
            <w:vAlign w:val="center"/>
            <w:hideMark/>
          </w:tcPr>
          <w:p w14:paraId="06A7DBA5" w14:textId="77777777" w:rsidR="002978A9" w:rsidRDefault="002978A9">
            <w:pPr>
              <w:jc w:val="center"/>
              <w:rPr>
                <w:rFonts w:eastAsia="Times New Roman"/>
                <w:b/>
                <w:bCs/>
              </w:rPr>
            </w:pPr>
            <w:r>
              <w:rPr>
                <w:rFonts w:eastAsia="Times New Roman"/>
                <w:b/>
                <w:bCs/>
              </w:rPr>
              <w:t>Best For</w:t>
            </w:r>
          </w:p>
        </w:tc>
      </w:tr>
      <w:tr w:rsidR="00000000" w14:paraId="1AC63976" w14:textId="77777777">
        <w:trPr>
          <w:divId w:val="110167829"/>
          <w:tblCellSpacing w:w="15" w:type="dxa"/>
        </w:trPr>
        <w:tc>
          <w:tcPr>
            <w:tcW w:w="0" w:type="auto"/>
            <w:vAlign w:val="center"/>
            <w:hideMark/>
          </w:tcPr>
          <w:p w14:paraId="131DD25F" w14:textId="77777777" w:rsidR="002978A9" w:rsidRDefault="002978A9">
            <w:pPr>
              <w:rPr>
                <w:rFonts w:eastAsia="Times New Roman"/>
              </w:rPr>
            </w:pPr>
            <w:r>
              <w:rPr>
                <w:rStyle w:val="Strong"/>
                <w:rFonts w:eastAsia="Times New Roman"/>
              </w:rPr>
              <w:t>Similarity Search</w:t>
            </w:r>
          </w:p>
        </w:tc>
        <w:tc>
          <w:tcPr>
            <w:tcW w:w="0" w:type="auto"/>
            <w:vAlign w:val="center"/>
            <w:hideMark/>
          </w:tcPr>
          <w:p w14:paraId="7A1C42FA" w14:textId="77777777" w:rsidR="002978A9" w:rsidRDefault="002978A9">
            <w:pPr>
              <w:rPr>
                <w:rFonts w:eastAsia="Times New Roman"/>
              </w:rPr>
            </w:pPr>
            <w:r>
              <w:rPr>
                <w:rFonts w:eastAsia="Times New Roman"/>
              </w:rPr>
              <w:t>Cosine similarity standar</w:t>
            </w:r>
          </w:p>
        </w:tc>
        <w:tc>
          <w:tcPr>
            <w:tcW w:w="0" w:type="auto"/>
            <w:vAlign w:val="center"/>
            <w:hideMark/>
          </w:tcPr>
          <w:p w14:paraId="29426111" w14:textId="77777777" w:rsidR="002978A9" w:rsidRDefault="002978A9">
            <w:pPr>
              <w:rPr>
                <w:rFonts w:eastAsia="Times New Roman"/>
              </w:rPr>
            </w:pPr>
            <w:r>
              <w:rPr>
                <w:rFonts w:eastAsia="Times New Roman"/>
              </w:rPr>
              <w:t>&lt;50ms</w:t>
            </w:r>
          </w:p>
        </w:tc>
        <w:tc>
          <w:tcPr>
            <w:tcW w:w="0" w:type="auto"/>
            <w:vAlign w:val="center"/>
            <w:hideMark/>
          </w:tcPr>
          <w:p w14:paraId="7292808C" w14:textId="77777777" w:rsidR="002978A9" w:rsidRDefault="002978A9">
            <w:pPr>
              <w:rPr>
                <w:rFonts w:eastAsia="Times New Roman"/>
              </w:rPr>
            </w:pPr>
            <w:r>
              <w:rPr>
                <w:rFonts w:eastAsia="Times New Roman"/>
              </w:rPr>
              <w:t>0,78</w:t>
            </w:r>
          </w:p>
        </w:tc>
        <w:tc>
          <w:tcPr>
            <w:tcW w:w="0" w:type="auto"/>
            <w:vAlign w:val="center"/>
            <w:hideMark/>
          </w:tcPr>
          <w:p w14:paraId="795A5D9D" w14:textId="77777777" w:rsidR="002978A9" w:rsidRDefault="002978A9">
            <w:pPr>
              <w:rPr>
                <w:rFonts w:eastAsia="Times New Roman"/>
              </w:rPr>
            </w:pPr>
            <w:r>
              <w:rPr>
                <w:rFonts w:eastAsia="Times New Roman"/>
              </w:rPr>
              <w:t>QA sederhana</w:t>
            </w:r>
          </w:p>
        </w:tc>
      </w:tr>
      <w:tr w:rsidR="00000000" w14:paraId="55D58227" w14:textId="77777777">
        <w:trPr>
          <w:divId w:val="110167829"/>
          <w:tblCellSpacing w:w="15" w:type="dxa"/>
        </w:trPr>
        <w:tc>
          <w:tcPr>
            <w:tcW w:w="0" w:type="auto"/>
            <w:vAlign w:val="center"/>
            <w:hideMark/>
          </w:tcPr>
          <w:p w14:paraId="41972D39" w14:textId="77777777" w:rsidR="002978A9" w:rsidRDefault="002978A9">
            <w:pPr>
              <w:rPr>
                <w:rFonts w:eastAsia="Times New Roman"/>
              </w:rPr>
            </w:pPr>
            <w:r>
              <w:rPr>
                <w:rStyle w:val="Strong"/>
                <w:rFonts w:eastAsia="Times New Roman"/>
              </w:rPr>
              <w:t>MMR (Max Marginal Relevance)</w:t>
            </w:r>
          </w:p>
        </w:tc>
        <w:tc>
          <w:tcPr>
            <w:tcW w:w="0" w:type="auto"/>
            <w:vAlign w:val="center"/>
            <w:hideMark/>
          </w:tcPr>
          <w:p w14:paraId="5FAEB6E0" w14:textId="77777777" w:rsidR="002978A9" w:rsidRDefault="002978A9">
            <w:pPr>
              <w:rPr>
                <w:rFonts w:eastAsia="Times New Roman"/>
              </w:rPr>
            </w:pPr>
            <w:r>
              <w:rPr>
                <w:rFonts w:eastAsia="Times New Roman"/>
              </w:rPr>
              <w:t>Diversity + relevance</w:t>
            </w:r>
          </w:p>
        </w:tc>
        <w:tc>
          <w:tcPr>
            <w:tcW w:w="0" w:type="auto"/>
            <w:vAlign w:val="center"/>
            <w:hideMark/>
          </w:tcPr>
          <w:p w14:paraId="4CAAA10A" w14:textId="77777777" w:rsidR="002978A9" w:rsidRDefault="002978A9">
            <w:pPr>
              <w:rPr>
                <w:rFonts w:eastAsia="Times New Roman"/>
              </w:rPr>
            </w:pPr>
            <w:r>
              <w:rPr>
                <w:rFonts w:eastAsia="Times New Roman"/>
              </w:rPr>
              <w:t>&lt;100ms</w:t>
            </w:r>
          </w:p>
        </w:tc>
        <w:tc>
          <w:tcPr>
            <w:tcW w:w="0" w:type="auto"/>
            <w:vAlign w:val="center"/>
            <w:hideMark/>
          </w:tcPr>
          <w:p w14:paraId="48F0EB87" w14:textId="77777777" w:rsidR="002978A9" w:rsidRDefault="002978A9">
            <w:pPr>
              <w:rPr>
                <w:rFonts w:eastAsia="Times New Roman"/>
              </w:rPr>
            </w:pPr>
            <w:r>
              <w:rPr>
                <w:rFonts w:eastAsia="Times New Roman"/>
              </w:rPr>
              <w:t>0,82</w:t>
            </w:r>
          </w:p>
        </w:tc>
        <w:tc>
          <w:tcPr>
            <w:tcW w:w="0" w:type="auto"/>
            <w:vAlign w:val="center"/>
            <w:hideMark/>
          </w:tcPr>
          <w:p w14:paraId="5D886D49" w14:textId="77777777" w:rsidR="002978A9" w:rsidRDefault="002978A9">
            <w:pPr>
              <w:rPr>
                <w:rFonts w:eastAsia="Times New Roman"/>
              </w:rPr>
            </w:pPr>
            <w:r>
              <w:rPr>
                <w:rFonts w:eastAsia="Times New Roman"/>
              </w:rPr>
              <w:t>Butuh variasi hasil</w:t>
            </w:r>
          </w:p>
        </w:tc>
      </w:tr>
      <w:tr w:rsidR="00000000" w14:paraId="7780FBC9" w14:textId="77777777">
        <w:trPr>
          <w:divId w:val="110167829"/>
          <w:tblCellSpacing w:w="15" w:type="dxa"/>
        </w:trPr>
        <w:tc>
          <w:tcPr>
            <w:tcW w:w="0" w:type="auto"/>
            <w:vAlign w:val="center"/>
            <w:hideMark/>
          </w:tcPr>
          <w:p w14:paraId="7AEEFCF0" w14:textId="77777777" w:rsidR="002978A9" w:rsidRDefault="002978A9">
            <w:pPr>
              <w:rPr>
                <w:rFonts w:eastAsia="Times New Roman"/>
              </w:rPr>
            </w:pPr>
            <w:r>
              <w:rPr>
                <w:rStyle w:val="Strong"/>
                <w:rFonts w:eastAsia="Times New Roman"/>
              </w:rPr>
              <w:t>Multi-Query</w:t>
            </w:r>
          </w:p>
        </w:tc>
        <w:tc>
          <w:tcPr>
            <w:tcW w:w="0" w:type="auto"/>
            <w:vAlign w:val="center"/>
            <w:hideMark/>
          </w:tcPr>
          <w:p w14:paraId="3D6A7D2C" w14:textId="77777777" w:rsidR="002978A9" w:rsidRDefault="002978A9">
            <w:pPr>
              <w:rPr>
                <w:rFonts w:eastAsia="Times New Roman"/>
              </w:rPr>
            </w:pPr>
            <w:r>
              <w:rPr>
                <w:rFonts w:eastAsia="Times New Roman"/>
              </w:rPr>
              <w:t>Generate 3 variants query</w:t>
            </w:r>
          </w:p>
        </w:tc>
        <w:tc>
          <w:tcPr>
            <w:tcW w:w="0" w:type="auto"/>
            <w:vAlign w:val="center"/>
            <w:hideMark/>
          </w:tcPr>
          <w:p w14:paraId="3950CFBC" w14:textId="77777777" w:rsidR="002978A9" w:rsidRDefault="002978A9">
            <w:pPr>
              <w:rPr>
                <w:rFonts w:eastAsia="Times New Roman"/>
              </w:rPr>
            </w:pPr>
            <w:r>
              <w:rPr>
                <w:rFonts w:eastAsia="Times New Roman"/>
              </w:rPr>
              <w:t>&lt;300ms</w:t>
            </w:r>
          </w:p>
        </w:tc>
        <w:tc>
          <w:tcPr>
            <w:tcW w:w="0" w:type="auto"/>
            <w:vAlign w:val="center"/>
            <w:hideMark/>
          </w:tcPr>
          <w:p w14:paraId="6C3E3576" w14:textId="77777777" w:rsidR="002978A9" w:rsidRDefault="002978A9">
            <w:pPr>
              <w:rPr>
                <w:rFonts w:eastAsia="Times New Roman"/>
              </w:rPr>
            </w:pPr>
            <w:r>
              <w:rPr>
                <w:rFonts w:eastAsia="Times New Roman"/>
              </w:rPr>
              <w:t>0,88</w:t>
            </w:r>
          </w:p>
        </w:tc>
        <w:tc>
          <w:tcPr>
            <w:tcW w:w="0" w:type="auto"/>
            <w:vAlign w:val="center"/>
            <w:hideMark/>
          </w:tcPr>
          <w:p w14:paraId="2995EBBA" w14:textId="77777777" w:rsidR="002978A9" w:rsidRDefault="002978A9">
            <w:pPr>
              <w:rPr>
                <w:rFonts w:eastAsia="Times New Roman"/>
              </w:rPr>
            </w:pPr>
            <w:r>
              <w:rPr>
                <w:rFonts w:eastAsia="Times New Roman"/>
              </w:rPr>
              <w:t>Query ambigu</w:t>
            </w:r>
          </w:p>
        </w:tc>
      </w:tr>
      <w:tr w:rsidR="00000000" w14:paraId="6CD9FF7F" w14:textId="77777777">
        <w:trPr>
          <w:divId w:val="110167829"/>
          <w:tblCellSpacing w:w="15" w:type="dxa"/>
        </w:trPr>
        <w:tc>
          <w:tcPr>
            <w:tcW w:w="0" w:type="auto"/>
            <w:vAlign w:val="center"/>
            <w:hideMark/>
          </w:tcPr>
          <w:p w14:paraId="2A483738" w14:textId="77777777" w:rsidR="002978A9" w:rsidRDefault="002978A9">
            <w:pPr>
              <w:rPr>
                <w:rFonts w:eastAsia="Times New Roman"/>
              </w:rPr>
            </w:pPr>
            <w:r>
              <w:rPr>
                <w:rStyle w:val="Strong"/>
                <w:rFonts w:eastAsia="Times New Roman"/>
              </w:rPr>
              <w:t>Self-Query</w:t>
            </w:r>
          </w:p>
        </w:tc>
        <w:tc>
          <w:tcPr>
            <w:tcW w:w="0" w:type="auto"/>
            <w:vAlign w:val="center"/>
            <w:hideMark/>
          </w:tcPr>
          <w:p w14:paraId="2F7B3A15" w14:textId="77777777" w:rsidR="002978A9" w:rsidRDefault="002978A9">
            <w:pPr>
              <w:rPr>
                <w:rFonts w:eastAsia="Times New Roman"/>
              </w:rPr>
            </w:pPr>
            <w:r>
              <w:rPr>
                <w:rFonts w:eastAsia="Times New Roman"/>
              </w:rPr>
              <w:t>Filter by metadata</w:t>
            </w:r>
          </w:p>
        </w:tc>
        <w:tc>
          <w:tcPr>
            <w:tcW w:w="0" w:type="auto"/>
            <w:vAlign w:val="center"/>
            <w:hideMark/>
          </w:tcPr>
          <w:p w14:paraId="25701032" w14:textId="77777777" w:rsidR="002978A9" w:rsidRDefault="002978A9">
            <w:pPr>
              <w:rPr>
                <w:rFonts w:eastAsia="Times New Roman"/>
              </w:rPr>
            </w:pPr>
            <w:r>
              <w:rPr>
                <w:rFonts w:eastAsia="Times New Roman"/>
              </w:rPr>
              <w:t>&lt;150ms</w:t>
            </w:r>
          </w:p>
        </w:tc>
        <w:tc>
          <w:tcPr>
            <w:tcW w:w="0" w:type="auto"/>
            <w:vAlign w:val="center"/>
            <w:hideMark/>
          </w:tcPr>
          <w:p w14:paraId="572A1C77" w14:textId="77777777" w:rsidR="002978A9" w:rsidRDefault="002978A9">
            <w:pPr>
              <w:rPr>
                <w:rFonts w:eastAsia="Times New Roman"/>
              </w:rPr>
            </w:pPr>
            <w:r>
              <w:rPr>
                <w:rFonts w:eastAsia="Times New Roman"/>
              </w:rPr>
              <w:t>0,85</w:t>
            </w:r>
          </w:p>
        </w:tc>
        <w:tc>
          <w:tcPr>
            <w:tcW w:w="0" w:type="auto"/>
            <w:vAlign w:val="center"/>
            <w:hideMark/>
          </w:tcPr>
          <w:p w14:paraId="0592D3F5" w14:textId="77777777" w:rsidR="002978A9" w:rsidRDefault="002978A9">
            <w:pPr>
              <w:rPr>
                <w:rFonts w:eastAsia="Times New Roman"/>
              </w:rPr>
            </w:pPr>
            <w:r>
              <w:rPr>
                <w:rFonts w:eastAsia="Times New Roman"/>
              </w:rPr>
              <w:t>Dokumen terstruktur</w:t>
            </w:r>
          </w:p>
        </w:tc>
      </w:tr>
      <w:tr w:rsidR="00000000" w14:paraId="7C78335B" w14:textId="77777777">
        <w:trPr>
          <w:divId w:val="110167829"/>
          <w:tblCellSpacing w:w="15" w:type="dxa"/>
        </w:trPr>
        <w:tc>
          <w:tcPr>
            <w:tcW w:w="0" w:type="auto"/>
            <w:vAlign w:val="center"/>
            <w:hideMark/>
          </w:tcPr>
          <w:p w14:paraId="022B8C66" w14:textId="77777777" w:rsidR="002978A9" w:rsidRDefault="002978A9">
            <w:pPr>
              <w:rPr>
                <w:rFonts w:eastAsia="Times New Roman"/>
              </w:rPr>
            </w:pPr>
            <w:r>
              <w:rPr>
                <w:rStyle w:val="Strong"/>
                <w:rFonts w:eastAsia="Times New Roman"/>
              </w:rPr>
              <w:t>Contextual Compression</w:t>
            </w:r>
          </w:p>
        </w:tc>
        <w:tc>
          <w:tcPr>
            <w:tcW w:w="0" w:type="auto"/>
            <w:vAlign w:val="center"/>
            <w:hideMark/>
          </w:tcPr>
          <w:p w14:paraId="5BB5CFD6" w14:textId="77777777" w:rsidR="002978A9" w:rsidRDefault="002978A9">
            <w:pPr>
              <w:rPr>
                <w:rFonts w:eastAsia="Times New Roman"/>
              </w:rPr>
            </w:pPr>
            <w:r>
              <w:rPr>
                <w:rFonts w:eastAsia="Times New Roman"/>
              </w:rPr>
              <w:t>Rangkai + filter chunks</w:t>
            </w:r>
          </w:p>
        </w:tc>
        <w:tc>
          <w:tcPr>
            <w:tcW w:w="0" w:type="auto"/>
            <w:vAlign w:val="center"/>
            <w:hideMark/>
          </w:tcPr>
          <w:p w14:paraId="68F33A14" w14:textId="77777777" w:rsidR="002978A9" w:rsidRDefault="002978A9">
            <w:pPr>
              <w:rPr>
                <w:rFonts w:eastAsia="Times New Roman"/>
              </w:rPr>
            </w:pPr>
            <w:r>
              <w:rPr>
                <w:rFonts w:eastAsia="Times New Roman"/>
              </w:rPr>
              <w:t>&lt;500ms</w:t>
            </w:r>
          </w:p>
        </w:tc>
        <w:tc>
          <w:tcPr>
            <w:tcW w:w="0" w:type="auto"/>
            <w:vAlign w:val="center"/>
            <w:hideMark/>
          </w:tcPr>
          <w:p w14:paraId="56081357" w14:textId="77777777" w:rsidR="002978A9" w:rsidRDefault="002978A9">
            <w:pPr>
              <w:rPr>
                <w:rFonts w:eastAsia="Times New Roman"/>
              </w:rPr>
            </w:pPr>
            <w:r>
              <w:rPr>
                <w:rFonts w:eastAsia="Times New Roman"/>
              </w:rPr>
              <w:t>0,90</w:t>
            </w:r>
          </w:p>
        </w:tc>
        <w:tc>
          <w:tcPr>
            <w:tcW w:w="0" w:type="auto"/>
            <w:vAlign w:val="center"/>
            <w:hideMark/>
          </w:tcPr>
          <w:p w14:paraId="0EDAD709" w14:textId="77777777" w:rsidR="002978A9" w:rsidRDefault="002978A9">
            <w:pPr>
              <w:rPr>
                <w:rFonts w:eastAsia="Times New Roman"/>
              </w:rPr>
            </w:pPr>
            <w:r>
              <w:rPr>
                <w:rFonts w:eastAsia="Times New Roman"/>
              </w:rPr>
              <w:t>Konteks panjang</w:t>
            </w:r>
          </w:p>
        </w:tc>
      </w:tr>
    </w:tbl>
    <w:p w14:paraId="2A572804" w14:textId="77777777" w:rsidR="002978A9" w:rsidRDefault="002978A9">
      <w:pPr>
        <w:pStyle w:val="NormalWeb"/>
        <w:rPr>
          <w:lang w:val="id-ID"/>
        </w:rPr>
      </w:pPr>
      <w:r>
        <w:rPr>
          <w:lang w:val="id-ID"/>
        </w:rPr>
        <w:t xml:space="preserve">Pola </w:t>
      </w:r>
      <w:r>
        <w:rPr>
          <w:rStyle w:val="Emphasis"/>
          <w:lang w:val="id-ID"/>
        </w:rPr>
        <w:t>trade-off</w:t>
      </w:r>
      <w:r>
        <w:rPr>
          <w:lang w:val="id-ID"/>
        </w:rPr>
        <w:t xml:space="preserve"> latency vs kualitas kembali terlihat. </w:t>
      </w:r>
      <w:r>
        <w:rPr>
          <w:rStyle w:val="Emphasis"/>
          <w:lang w:val="id-ID"/>
        </w:rPr>
        <w:t>Similarity Search</w:t>
      </w:r>
      <w:r>
        <w:rPr>
          <w:lang w:val="id-ID"/>
        </w:rPr>
        <w:t xml:space="preserve"> adalah baseline: cepat (&lt;</w:t>
      </w:r>
      <w:r>
        <w:rPr>
          <w:lang w:val="id-ID"/>
        </w:rPr>
        <w:t xml:space="preserve">50ms) tetapi recall rendah (0,78) — memadai untuk QA sederhana dengan pertanyaan yang jelas. </w:t>
      </w:r>
      <w:r>
        <w:rPr>
          <w:rStyle w:val="Emphasis"/>
          <w:lang w:val="id-ID"/>
        </w:rPr>
        <w:t>Multi-Query</w:t>
      </w:r>
      <w:r>
        <w:rPr>
          <w:lang w:val="id-ID"/>
        </w:rPr>
        <w:t xml:space="preserve"> yang menghasilkan tiga varian </w:t>
      </w:r>
      <w:r>
        <w:rPr>
          <w:rStyle w:val="Emphasis"/>
          <w:lang w:val="id-ID"/>
        </w:rPr>
        <w:t>query</w:t>
      </w:r>
      <w:r>
        <w:rPr>
          <w:lang w:val="id-ID"/>
        </w:rPr>
        <w:t xml:space="preserve"> meningkatkan recall menjadi 0,88 untuk </w:t>
      </w:r>
      <w:r>
        <w:rPr>
          <w:rStyle w:val="Emphasis"/>
          <w:lang w:val="id-ID"/>
        </w:rPr>
        <w:t>query</w:t>
      </w:r>
      <w:r>
        <w:rPr>
          <w:lang w:val="id-ID"/>
        </w:rPr>
        <w:t xml:space="preserve"> ambigu — sangat berguna ketika pengguna tidak tahu istilah resmi yang dipakai dokumen. </w:t>
      </w:r>
      <w:r>
        <w:rPr>
          <w:rStyle w:val="Emphasis"/>
          <w:lang w:val="id-ID"/>
        </w:rPr>
        <w:t>Contextual Compression</w:t>
      </w:r>
      <w:r>
        <w:rPr>
          <w:lang w:val="id-ID"/>
        </w:rPr>
        <w:t xml:space="preserve"> </w:t>
      </w:r>
      <w:r>
        <w:rPr>
          <w:lang w:val="id-ID"/>
        </w:rPr>
        <w:t xml:space="preserve">menawarkan recall tertinggi (0,90) dengan merangkai dan memfilter chunk sebelum generasi, tetapi latencynya bisa mencapai 500ms — untuk konteks panjang seperti laporan tahunan. Pilihan terbaik ditentukan oleh pertanyaan sederhana: seberapa ambigu </w:t>
      </w:r>
      <w:r>
        <w:rPr>
          <w:rStyle w:val="Emphasis"/>
          <w:lang w:val="id-ID"/>
        </w:rPr>
        <w:t>query</w:t>
      </w:r>
      <w:r>
        <w:rPr>
          <w:lang w:val="id-ID"/>
        </w:rPr>
        <w:t xml:space="preserve"> pengguna Anda, dan seberapa toleran mereka terhadap jeda setengah detik.</w:t>
      </w:r>
    </w:p>
    <w:p w14:paraId="6CA6E1F7" w14:textId="77777777" w:rsidR="002978A9" w:rsidRDefault="002978A9">
      <w:pPr>
        <w:pStyle w:val="table-label"/>
        <w:rPr>
          <w:lang w:val="id-ID"/>
        </w:rPr>
      </w:pPr>
      <w:r>
        <w:rPr>
          <w:lang w:val="id-ID"/>
        </w:rPr>
        <w:t>Tabel 9.13: Perbandingan Embedding Model untuk Pipeline Flowise</w:t>
      </w:r>
    </w:p>
    <w:p w14:paraId="5937A9A1" w14:textId="77777777" w:rsidR="002978A9" w:rsidRDefault="002978A9">
      <w:pPr>
        <w:pStyle w:val="NormalWeb"/>
        <w:rPr>
          <w:lang w:val="id-ID"/>
        </w:rPr>
      </w:pPr>
      <w:r>
        <w:rPr>
          <w:lang w:val="id-ID"/>
        </w:rPr>
        <w:t>Pilihan embedding menentukan kualitas representasi semantik — bandingkan dimensi, kapasitas token, dan biaya.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900"/>
        <w:gridCol w:w="1223"/>
        <w:gridCol w:w="1154"/>
        <w:gridCol w:w="1738"/>
        <w:gridCol w:w="1629"/>
      </w:tblGrid>
      <w:tr w:rsidR="00000000" w14:paraId="6E81AEEC" w14:textId="77777777">
        <w:trPr>
          <w:divId w:val="655377984"/>
          <w:tblHeader/>
          <w:tblCellSpacing w:w="15" w:type="dxa"/>
        </w:trPr>
        <w:tc>
          <w:tcPr>
            <w:tcW w:w="0" w:type="auto"/>
            <w:vAlign w:val="center"/>
            <w:hideMark/>
          </w:tcPr>
          <w:p w14:paraId="47736AB7"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31D1D788" w14:textId="77777777" w:rsidR="002978A9" w:rsidRDefault="002978A9">
            <w:pPr>
              <w:jc w:val="center"/>
              <w:rPr>
                <w:rFonts w:eastAsia="Times New Roman"/>
                <w:b/>
                <w:bCs/>
              </w:rPr>
            </w:pPr>
            <w:r>
              <w:rPr>
                <w:rFonts w:eastAsia="Times New Roman"/>
                <w:b/>
                <w:bCs/>
              </w:rPr>
              <w:t>Dimensi</w:t>
            </w:r>
          </w:p>
        </w:tc>
        <w:tc>
          <w:tcPr>
            <w:tcW w:w="0" w:type="auto"/>
            <w:vAlign w:val="center"/>
            <w:hideMark/>
          </w:tcPr>
          <w:p w14:paraId="5A464935" w14:textId="77777777" w:rsidR="002978A9" w:rsidRDefault="002978A9">
            <w:pPr>
              <w:jc w:val="center"/>
              <w:rPr>
                <w:rFonts w:eastAsia="Times New Roman"/>
                <w:b/>
                <w:bCs/>
              </w:rPr>
            </w:pPr>
            <w:r>
              <w:rPr>
                <w:rFonts w:eastAsia="Times New Roman"/>
                <w:b/>
                <w:bCs/>
              </w:rPr>
              <w:t>Max Tokens</w:t>
            </w:r>
          </w:p>
        </w:tc>
        <w:tc>
          <w:tcPr>
            <w:tcW w:w="0" w:type="auto"/>
            <w:vAlign w:val="center"/>
            <w:hideMark/>
          </w:tcPr>
          <w:p w14:paraId="5573570F" w14:textId="77777777" w:rsidR="002978A9" w:rsidRDefault="002978A9">
            <w:pPr>
              <w:jc w:val="center"/>
              <w:rPr>
                <w:rFonts w:eastAsia="Times New Roman"/>
                <w:b/>
                <w:bCs/>
              </w:rPr>
            </w:pPr>
            <w:r>
              <w:rPr>
                <w:rFonts w:eastAsia="Times New Roman"/>
                <w:b/>
                <w:bCs/>
              </w:rPr>
              <w:t>Kecepatan</w:t>
            </w:r>
          </w:p>
        </w:tc>
        <w:tc>
          <w:tcPr>
            <w:tcW w:w="0" w:type="auto"/>
            <w:vAlign w:val="center"/>
            <w:hideMark/>
          </w:tcPr>
          <w:p w14:paraId="44DFCE5D" w14:textId="77777777" w:rsidR="002978A9" w:rsidRDefault="002978A9">
            <w:pPr>
              <w:jc w:val="center"/>
              <w:rPr>
                <w:rFonts w:eastAsia="Times New Roman"/>
                <w:b/>
                <w:bCs/>
              </w:rPr>
            </w:pPr>
            <w:r>
              <w:rPr>
                <w:rFonts w:eastAsia="Times New Roman"/>
                <w:b/>
                <w:bCs/>
              </w:rPr>
              <w:t>Kualitas Retrieval</w:t>
            </w:r>
          </w:p>
        </w:tc>
        <w:tc>
          <w:tcPr>
            <w:tcW w:w="0" w:type="auto"/>
            <w:vAlign w:val="center"/>
            <w:hideMark/>
          </w:tcPr>
          <w:p w14:paraId="58FC9F8C" w14:textId="77777777" w:rsidR="002978A9" w:rsidRDefault="002978A9">
            <w:pPr>
              <w:jc w:val="center"/>
              <w:rPr>
                <w:rFonts w:eastAsia="Times New Roman"/>
                <w:b/>
                <w:bCs/>
              </w:rPr>
            </w:pPr>
            <w:r>
              <w:rPr>
                <w:rFonts w:eastAsia="Times New Roman"/>
                <w:b/>
                <w:bCs/>
              </w:rPr>
              <w:t>Biaya</w:t>
            </w:r>
          </w:p>
        </w:tc>
      </w:tr>
      <w:tr w:rsidR="00000000" w14:paraId="4B19692F" w14:textId="77777777">
        <w:trPr>
          <w:divId w:val="655377984"/>
          <w:tblCellSpacing w:w="15" w:type="dxa"/>
        </w:trPr>
        <w:tc>
          <w:tcPr>
            <w:tcW w:w="0" w:type="auto"/>
            <w:vAlign w:val="center"/>
            <w:hideMark/>
          </w:tcPr>
          <w:p w14:paraId="0020979D" w14:textId="77777777" w:rsidR="002978A9" w:rsidRDefault="002978A9">
            <w:pPr>
              <w:rPr>
                <w:rFonts w:eastAsia="Times New Roman"/>
              </w:rPr>
            </w:pPr>
            <w:r>
              <w:rPr>
                <w:rStyle w:val="Strong"/>
                <w:rFonts w:eastAsia="Times New Roman"/>
              </w:rPr>
              <w:t>nomic-embed-text</w:t>
            </w:r>
          </w:p>
        </w:tc>
        <w:tc>
          <w:tcPr>
            <w:tcW w:w="0" w:type="auto"/>
            <w:vAlign w:val="center"/>
            <w:hideMark/>
          </w:tcPr>
          <w:p w14:paraId="7D650985" w14:textId="77777777" w:rsidR="002978A9" w:rsidRDefault="002978A9">
            <w:pPr>
              <w:rPr>
                <w:rFonts w:eastAsia="Times New Roman"/>
              </w:rPr>
            </w:pPr>
            <w:r>
              <w:rPr>
                <w:rFonts w:eastAsia="Times New Roman"/>
              </w:rPr>
              <w:t>768</w:t>
            </w:r>
          </w:p>
        </w:tc>
        <w:tc>
          <w:tcPr>
            <w:tcW w:w="0" w:type="auto"/>
            <w:vAlign w:val="center"/>
            <w:hideMark/>
          </w:tcPr>
          <w:p w14:paraId="282B28F5" w14:textId="77777777" w:rsidR="002978A9" w:rsidRDefault="002978A9">
            <w:pPr>
              <w:rPr>
                <w:rFonts w:eastAsia="Times New Roman"/>
              </w:rPr>
            </w:pPr>
            <w:r>
              <w:rPr>
                <w:rFonts w:eastAsia="Times New Roman"/>
              </w:rPr>
              <w:t>8192</w:t>
            </w:r>
          </w:p>
        </w:tc>
        <w:tc>
          <w:tcPr>
            <w:tcW w:w="0" w:type="auto"/>
            <w:vAlign w:val="center"/>
            <w:hideMark/>
          </w:tcPr>
          <w:p w14:paraId="1ACF079D" w14:textId="77777777" w:rsidR="002978A9" w:rsidRDefault="002978A9">
            <w:pPr>
              <w:rPr>
                <w:rFonts w:eastAsia="Times New Roman"/>
              </w:rPr>
            </w:pPr>
            <w:r>
              <w:rPr>
                <w:rFonts w:eastAsia="Times New Roman"/>
              </w:rPr>
              <w:t>Cepat</w:t>
            </w:r>
          </w:p>
        </w:tc>
        <w:tc>
          <w:tcPr>
            <w:tcW w:w="0" w:type="auto"/>
            <w:vAlign w:val="center"/>
            <w:hideMark/>
          </w:tcPr>
          <w:p w14:paraId="1363C5E3" w14:textId="77777777" w:rsidR="002978A9" w:rsidRDefault="002978A9">
            <w:pPr>
              <w:rPr>
                <w:rFonts w:eastAsia="Times New Roman"/>
              </w:rPr>
            </w:pPr>
            <w:r>
              <w:rPr>
                <w:rFonts w:eastAsia="Times New Roman"/>
              </w:rPr>
              <w:t>Baik</w:t>
            </w:r>
          </w:p>
        </w:tc>
        <w:tc>
          <w:tcPr>
            <w:tcW w:w="0" w:type="auto"/>
            <w:vAlign w:val="center"/>
            <w:hideMark/>
          </w:tcPr>
          <w:p w14:paraId="75AB639D" w14:textId="77777777" w:rsidR="002978A9" w:rsidRDefault="002978A9">
            <w:pPr>
              <w:rPr>
                <w:rFonts w:eastAsia="Times New Roman"/>
              </w:rPr>
            </w:pPr>
            <w:r>
              <w:rPr>
                <w:rFonts w:eastAsia="Times New Roman"/>
              </w:rPr>
              <w:t>Gratis</w:t>
            </w:r>
          </w:p>
        </w:tc>
      </w:tr>
      <w:tr w:rsidR="00000000" w14:paraId="59BD5C9A" w14:textId="77777777">
        <w:trPr>
          <w:divId w:val="655377984"/>
          <w:tblCellSpacing w:w="15" w:type="dxa"/>
        </w:trPr>
        <w:tc>
          <w:tcPr>
            <w:tcW w:w="0" w:type="auto"/>
            <w:vAlign w:val="center"/>
            <w:hideMark/>
          </w:tcPr>
          <w:p w14:paraId="28E50053" w14:textId="77777777" w:rsidR="002978A9" w:rsidRDefault="002978A9">
            <w:pPr>
              <w:rPr>
                <w:rFonts w:eastAsia="Times New Roman"/>
              </w:rPr>
            </w:pPr>
            <w:r>
              <w:rPr>
                <w:rStyle w:val="Strong"/>
                <w:rFonts w:eastAsia="Times New Roman"/>
              </w:rPr>
              <w:t>bge-m3</w:t>
            </w:r>
          </w:p>
        </w:tc>
        <w:tc>
          <w:tcPr>
            <w:tcW w:w="0" w:type="auto"/>
            <w:vAlign w:val="center"/>
            <w:hideMark/>
          </w:tcPr>
          <w:p w14:paraId="744A383B" w14:textId="77777777" w:rsidR="002978A9" w:rsidRDefault="002978A9">
            <w:pPr>
              <w:rPr>
                <w:rFonts w:eastAsia="Times New Roman"/>
              </w:rPr>
            </w:pPr>
            <w:r>
              <w:rPr>
                <w:rFonts w:eastAsia="Times New Roman"/>
              </w:rPr>
              <w:t>1024</w:t>
            </w:r>
          </w:p>
        </w:tc>
        <w:tc>
          <w:tcPr>
            <w:tcW w:w="0" w:type="auto"/>
            <w:vAlign w:val="center"/>
            <w:hideMark/>
          </w:tcPr>
          <w:p w14:paraId="5E5C2598" w14:textId="77777777" w:rsidR="002978A9" w:rsidRDefault="002978A9">
            <w:pPr>
              <w:rPr>
                <w:rFonts w:eastAsia="Times New Roman"/>
              </w:rPr>
            </w:pPr>
            <w:r>
              <w:rPr>
                <w:rFonts w:eastAsia="Times New Roman"/>
              </w:rPr>
              <w:t>8192</w:t>
            </w:r>
          </w:p>
        </w:tc>
        <w:tc>
          <w:tcPr>
            <w:tcW w:w="0" w:type="auto"/>
            <w:vAlign w:val="center"/>
            <w:hideMark/>
          </w:tcPr>
          <w:p w14:paraId="101B234B" w14:textId="77777777" w:rsidR="002978A9" w:rsidRDefault="002978A9">
            <w:pPr>
              <w:rPr>
                <w:rFonts w:eastAsia="Times New Roman"/>
              </w:rPr>
            </w:pPr>
            <w:r>
              <w:rPr>
                <w:rFonts w:eastAsia="Times New Roman"/>
              </w:rPr>
              <w:t>Sedang</w:t>
            </w:r>
          </w:p>
        </w:tc>
        <w:tc>
          <w:tcPr>
            <w:tcW w:w="0" w:type="auto"/>
            <w:vAlign w:val="center"/>
            <w:hideMark/>
          </w:tcPr>
          <w:p w14:paraId="7C25BD5F" w14:textId="77777777" w:rsidR="002978A9" w:rsidRDefault="002978A9">
            <w:pPr>
              <w:rPr>
                <w:rFonts w:eastAsia="Times New Roman"/>
              </w:rPr>
            </w:pPr>
            <w:r>
              <w:rPr>
                <w:rFonts w:eastAsia="Times New Roman"/>
              </w:rPr>
              <w:t>Sangat Baik</w:t>
            </w:r>
          </w:p>
        </w:tc>
        <w:tc>
          <w:tcPr>
            <w:tcW w:w="0" w:type="auto"/>
            <w:vAlign w:val="center"/>
            <w:hideMark/>
          </w:tcPr>
          <w:p w14:paraId="4EDEF081" w14:textId="77777777" w:rsidR="002978A9" w:rsidRDefault="002978A9">
            <w:pPr>
              <w:rPr>
                <w:rFonts w:eastAsia="Times New Roman"/>
              </w:rPr>
            </w:pPr>
            <w:r>
              <w:rPr>
                <w:rFonts w:eastAsia="Times New Roman"/>
              </w:rPr>
              <w:t>Gratis</w:t>
            </w:r>
          </w:p>
        </w:tc>
      </w:tr>
      <w:tr w:rsidR="00000000" w14:paraId="1F015411" w14:textId="77777777">
        <w:trPr>
          <w:divId w:val="655377984"/>
          <w:tblCellSpacing w:w="15" w:type="dxa"/>
        </w:trPr>
        <w:tc>
          <w:tcPr>
            <w:tcW w:w="0" w:type="auto"/>
            <w:vAlign w:val="center"/>
            <w:hideMark/>
          </w:tcPr>
          <w:p w14:paraId="509674AF" w14:textId="77777777" w:rsidR="002978A9" w:rsidRDefault="002978A9">
            <w:pPr>
              <w:rPr>
                <w:rFonts w:eastAsia="Times New Roman"/>
              </w:rPr>
            </w:pPr>
            <w:r>
              <w:rPr>
                <w:rStyle w:val="Strong"/>
                <w:rFonts w:eastAsia="Times New Roman"/>
              </w:rPr>
              <w:t>text-embedding-3-large</w:t>
            </w:r>
          </w:p>
        </w:tc>
        <w:tc>
          <w:tcPr>
            <w:tcW w:w="0" w:type="auto"/>
            <w:vAlign w:val="center"/>
            <w:hideMark/>
          </w:tcPr>
          <w:p w14:paraId="37073744" w14:textId="77777777" w:rsidR="002978A9" w:rsidRDefault="002978A9">
            <w:pPr>
              <w:rPr>
                <w:rFonts w:eastAsia="Times New Roman"/>
              </w:rPr>
            </w:pPr>
            <w:r>
              <w:rPr>
                <w:rFonts w:eastAsia="Times New Roman"/>
              </w:rPr>
              <w:t>3072</w:t>
            </w:r>
          </w:p>
        </w:tc>
        <w:tc>
          <w:tcPr>
            <w:tcW w:w="0" w:type="auto"/>
            <w:vAlign w:val="center"/>
            <w:hideMark/>
          </w:tcPr>
          <w:p w14:paraId="2ADFEF71" w14:textId="77777777" w:rsidR="002978A9" w:rsidRDefault="002978A9">
            <w:pPr>
              <w:rPr>
                <w:rFonts w:eastAsia="Times New Roman"/>
              </w:rPr>
            </w:pPr>
            <w:r>
              <w:rPr>
                <w:rFonts w:eastAsia="Times New Roman"/>
              </w:rPr>
              <w:t>8191</w:t>
            </w:r>
          </w:p>
        </w:tc>
        <w:tc>
          <w:tcPr>
            <w:tcW w:w="0" w:type="auto"/>
            <w:vAlign w:val="center"/>
            <w:hideMark/>
          </w:tcPr>
          <w:p w14:paraId="6BF17D51" w14:textId="77777777" w:rsidR="002978A9" w:rsidRDefault="002978A9">
            <w:pPr>
              <w:rPr>
                <w:rFonts w:eastAsia="Times New Roman"/>
              </w:rPr>
            </w:pPr>
            <w:r>
              <w:rPr>
                <w:rFonts w:eastAsia="Times New Roman"/>
              </w:rPr>
              <w:t>Cepat</w:t>
            </w:r>
          </w:p>
        </w:tc>
        <w:tc>
          <w:tcPr>
            <w:tcW w:w="0" w:type="auto"/>
            <w:vAlign w:val="center"/>
            <w:hideMark/>
          </w:tcPr>
          <w:p w14:paraId="2A618044" w14:textId="77777777" w:rsidR="002978A9" w:rsidRDefault="002978A9">
            <w:pPr>
              <w:rPr>
                <w:rFonts w:eastAsia="Times New Roman"/>
              </w:rPr>
            </w:pPr>
            <w:r>
              <w:rPr>
                <w:rFonts w:eastAsia="Times New Roman"/>
              </w:rPr>
              <w:t>Terbaik</w:t>
            </w:r>
          </w:p>
        </w:tc>
        <w:tc>
          <w:tcPr>
            <w:tcW w:w="0" w:type="auto"/>
            <w:vAlign w:val="center"/>
            <w:hideMark/>
          </w:tcPr>
          <w:p w14:paraId="798283A5" w14:textId="77777777" w:rsidR="002978A9" w:rsidRDefault="002978A9">
            <w:pPr>
              <w:rPr>
                <w:rFonts w:eastAsia="Times New Roman"/>
              </w:rPr>
            </w:pPr>
            <w:r>
              <w:rPr>
                <w:rFonts w:eastAsia="Times New Roman"/>
              </w:rPr>
              <w:t>$0,00013/1K</w:t>
            </w:r>
          </w:p>
        </w:tc>
      </w:tr>
      <w:tr w:rsidR="00000000" w14:paraId="322318C1" w14:textId="77777777">
        <w:trPr>
          <w:divId w:val="655377984"/>
          <w:tblCellSpacing w:w="15" w:type="dxa"/>
        </w:trPr>
        <w:tc>
          <w:tcPr>
            <w:tcW w:w="0" w:type="auto"/>
            <w:vAlign w:val="center"/>
            <w:hideMark/>
          </w:tcPr>
          <w:p w14:paraId="1102E539" w14:textId="77777777" w:rsidR="002978A9" w:rsidRDefault="002978A9">
            <w:pPr>
              <w:rPr>
                <w:rFonts w:eastAsia="Times New Roman"/>
              </w:rPr>
            </w:pPr>
            <w:r>
              <w:rPr>
                <w:rStyle w:val="Strong"/>
                <w:rFonts w:eastAsia="Times New Roman"/>
              </w:rPr>
              <w:t>DeepSeek V4 Embedding</w:t>
            </w:r>
          </w:p>
        </w:tc>
        <w:tc>
          <w:tcPr>
            <w:tcW w:w="0" w:type="auto"/>
            <w:vAlign w:val="center"/>
            <w:hideMark/>
          </w:tcPr>
          <w:p w14:paraId="37207567" w14:textId="77777777" w:rsidR="002978A9" w:rsidRDefault="002978A9">
            <w:pPr>
              <w:rPr>
                <w:rFonts w:eastAsia="Times New Roman"/>
              </w:rPr>
            </w:pPr>
            <w:r>
              <w:rPr>
                <w:rFonts w:eastAsia="Times New Roman"/>
              </w:rPr>
              <w:t>2048</w:t>
            </w:r>
          </w:p>
        </w:tc>
        <w:tc>
          <w:tcPr>
            <w:tcW w:w="0" w:type="auto"/>
            <w:vAlign w:val="center"/>
            <w:hideMark/>
          </w:tcPr>
          <w:p w14:paraId="7344C502" w14:textId="77777777" w:rsidR="002978A9" w:rsidRDefault="002978A9">
            <w:pPr>
              <w:rPr>
                <w:rFonts w:eastAsia="Times New Roman"/>
              </w:rPr>
            </w:pPr>
            <w:r>
              <w:rPr>
                <w:rFonts w:eastAsia="Times New Roman"/>
              </w:rPr>
              <w:t>8192</w:t>
            </w:r>
          </w:p>
        </w:tc>
        <w:tc>
          <w:tcPr>
            <w:tcW w:w="0" w:type="auto"/>
            <w:vAlign w:val="center"/>
            <w:hideMark/>
          </w:tcPr>
          <w:p w14:paraId="3046E0B4" w14:textId="77777777" w:rsidR="002978A9" w:rsidRDefault="002978A9">
            <w:pPr>
              <w:rPr>
                <w:rFonts w:eastAsia="Times New Roman"/>
              </w:rPr>
            </w:pPr>
            <w:r>
              <w:rPr>
                <w:rFonts w:eastAsia="Times New Roman"/>
              </w:rPr>
              <w:t>Cepat</w:t>
            </w:r>
          </w:p>
        </w:tc>
        <w:tc>
          <w:tcPr>
            <w:tcW w:w="0" w:type="auto"/>
            <w:vAlign w:val="center"/>
            <w:hideMark/>
          </w:tcPr>
          <w:p w14:paraId="2A272059" w14:textId="77777777" w:rsidR="002978A9" w:rsidRDefault="002978A9">
            <w:pPr>
              <w:rPr>
                <w:rFonts w:eastAsia="Times New Roman"/>
              </w:rPr>
            </w:pPr>
            <w:r>
              <w:rPr>
                <w:rFonts w:eastAsia="Times New Roman"/>
              </w:rPr>
              <w:t>Sangat Baik</w:t>
            </w:r>
          </w:p>
        </w:tc>
        <w:tc>
          <w:tcPr>
            <w:tcW w:w="0" w:type="auto"/>
            <w:vAlign w:val="center"/>
            <w:hideMark/>
          </w:tcPr>
          <w:p w14:paraId="3A10D0B2" w14:textId="77777777" w:rsidR="002978A9" w:rsidRDefault="002978A9">
            <w:pPr>
              <w:rPr>
                <w:rFonts w:eastAsia="Times New Roman"/>
              </w:rPr>
            </w:pPr>
            <w:r>
              <w:rPr>
                <w:rFonts w:eastAsia="Times New Roman"/>
              </w:rPr>
              <w:t>Gratis</w:t>
            </w:r>
          </w:p>
        </w:tc>
      </w:tr>
      <w:tr w:rsidR="00000000" w14:paraId="001918AF" w14:textId="77777777">
        <w:trPr>
          <w:divId w:val="655377984"/>
          <w:tblCellSpacing w:w="15" w:type="dxa"/>
        </w:trPr>
        <w:tc>
          <w:tcPr>
            <w:tcW w:w="0" w:type="auto"/>
            <w:vAlign w:val="center"/>
            <w:hideMark/>
          </w:tcPr>
          <w:p w14:paraId="077960A9" w14:textId="77777777" w:rsidR="002978A9" w:rsidRDefault="002978A9">
            <w:pPr>
              <w:rPr>
                <w:rFonts w:eastAsia="Times New Roman"/>
              </w:rPr>
            </w:pPr>
            <w:r>
              <w:rPr>
                <w:rStyle w:val="Strong"/>
                <w:rFonts w:eastAsia="Times New Roman"/>
              </w:rPr>
              <w:t>Mistral Embed (v3)</w:t>
            </w:r>
          </w:p>
        </w:tc>
        <w:tc>
          <w:tcPr>
            <w:tcW w:w="0" w:type="auto"/>
            <w:vAlign w:val="center"/>
            <w:hideMark/>
          </w:tcPr>
          <w:p w14:paraId="567DDDE1" w14:textId="77777777" w:rsidR="002978A9" w:rsidRDefault="002978A9">
            <w:pPr>
              <w:rPr>
                <w:rFonts w:eastAsia="Times New Roman"/>
              </w:rPr>
            </w:pPr>
            <w:r>
              <w:rPr>
                <w:rFonts w:eastAsia="Times New Roman"/>
              </w:rPr>
              <w:t>1024</w:t>
            </w:r>
          </w:p>
        </w:tc>
        <w:tc>
          <w:tcPr>
            <w:tcW w:w="0" w:type="auto"/>
            <w:vAlign w:val="center"/>
            <w:hideMark/>
          </w:tcPr>
          <w:p w14:paraId="35B5DA34" w14:textId="77777777" w:rsidR="002978A9" w:rsidRDefault="002978A9">
            <w:pPr>
              <w:rPr>
                <w:rFonts w:eastAsia="Times New Roman"/>
              </w:rPr>
            </w:pPr>
            <w:r>
              <w:rPr>
                <w:rFonts w:eastAsia="Times New Roman"/>
              </w:rPr>
              <w:t>8192</w:t>
            </w:r>
          </w:p>
        </w:tc>
        <w:tc>
          <w:tcPr>
            <w:tcW w:w="0" w:type="auto"/>
            <w:vAlign w:val="center"/>
            <w:hideMark/>
          </w:tcPr>
          <w:p w14:paraId="1C80D216" w14:textId="77777777" w:rsidR="002978A9" w:rsidRDefault="002978A9">
            <w:pPr>
              <w:rPr>
                <w:rFonts w:eastAsia="Times New Roman"/>
              </w:rPr>
            </w:pPr>
            <w:r>
              <w:rPr>
                <w:rFonts w:eastAsia="Times New Roman"/>
              </w:rPr>
              <w:t>Cepat</w:t>
            </w:r>
          </w:p>
        </w:tc>
        <w:tc>
          <w:tcPr>
            <w:tcW w:w="0" w:type="auto"/>
            <w:vAlign w:val="center"/>
            <w:hideMark/>
          </w:tcPr>
          <w:p w14:paraId="15085DA0" w14:textId="77777777" w:rsidR="002978A9" w:rsidRDefault="002978A9">
            <w:pPr>
              <w:rPr>
                <w:rFonts w:eastAsia="Times New Roman"/>
              </w:rPr>
            </w:pPr>
            <w:r>
              <w:rPr>
                <w:rFonts w:eastAsia="Times New Roman"/>
              </w:rPr>
              <w:t>Baik</w:t>
            </w:r>
          </w:p>
        </w:tc>
        <w:tc>
          <w:tcPr>
            <w:tcW w:w="0" w:type="auto"/>
            <w:vAlign w:val="center"/>
            <w:hideMark/>
          </w:tcPr>
          <w:p w14:paraId="7CFC8F79" w14:textId="77777777" w:rsidR="002978A9" w:rsidRDefault="002978A9">
            <w:pPr>
              <w:rPr>
                <w:rFonts w:eastAsia="Times New Roman"/>
              </w:rPr>
            </w:pPr>
            <w:r>
              <w:rPr>
                <w:rFonts w:eastAsia="Times New Roman"/>
              </w:rPr>
              <w:t>Gratis (self-host)</w:t>
            </w:r>
          </w:p>
        </w:tc>
      </w:tr>
    </w:tbl>
    <w:p w14:paraId="5DD4B1A3" w14:textId="77777777" w:rsidR="002978A9" w:rsidRDefault="002978A9">
      <w:pPr>
        <w:pStyle w:val="NormalWeb"/>
        <w:rPr>
          <w:lang w:val="id-ID"/>
        </w:rPr>
      </w:pPr>
      <w:r>
        <w:rPr>
          <w:lang w:val="id-ID"/>
        </w:rPr>
        <w:t xml:space="preserve">Analisis: untuk eksperimen gratis, nomic-embed-text (768 dimensi) adalah titik awal yang masuk akal; bge-m3 (1024 dimensi) menawarkan peningkatan kualitas signifikan dengan dukungan multibahasa yang kuat — nilai plus untuk dokumen berbahasa Indonesia. DeepSeek V4 Embedding (2048 dimensi) menggabungkan kualitas tinggi dengan biaya nol, ideal untuk pipeline lokal. text-embedding-3-large dari OpenAI tetap yang terbaik secara absolut (3072 dimensi) tetapi berbayar — $0,00013 per 1K token. </w:t>
      </w:r>
      <w:r>
        <w:rPr>
          <w:rStyle w:val="Emphasis"/>
          <w:lang w:val="id-ID"/>
        </w:rPr>
        <w:t>Trade-off</w:t>
      </w:r>
      <w:r>
        <w:rPr>
          <w:lang w:val="id-ID"/>
        </w:rPr>
        <w:t xml:space="preserve"> </w:t>
      </w:r>
      <w:r>
        <w:rPr>
          <w:lang w:val="id-ID"/>
        </w:rPr>
        <w:t>dimensi penting untuk diingat: vektor 2048 dimensi memakan memori dua kali lipat dibandingkan 1024 dimensi pada ukuran dataset yang sama, jadi pertimbangkan kapasitas vector store sebelum memilih model berdimensi besar.</w:t>
      </w:r>
    </w:p>
    <w:p w14:paraId="43AF9FAB" w14:textId="77777777" w:rsidR="002978A9" w:rsidRDefault="002978A9">
      <w:pPr>
        <w:rPr>
          <w:rFonts w:eastAsia="Times New Roman"/>
          <w:lang w:val="id-ID"/>
        </w:rPr>
      </w:pPr>
      <w:r>
        <w:rPr>
          <w:rFonts w:eastAsia="Times New Roman"/>
          <w:lang w:val="id-ID"/>
        </w:rPr>
        <w:pict w14:anchorId="7FD0369E">
          <v:rect id="_x0000_i1526" style="width:0;height:1.5pt" o:hralign="center" o:hrstd="t" o:hr="t" fillcolor="#a0a0a0" stroked="f"/>
        </w:pict>
      </w:r>
    </w:p>
    <w:p w14:paraId="438D4859" w14:textId="77777777" w:rsidR="002978A9" w:rsidRDefault="002978A9">
      <w:pPr>
        <w:pStyle w:val="NormalWeb"/>
        <w:rPr>
          <w:lang w:val="id-ID"/>
        </w:rPr>
      </w:pPr>
      <w:r>
        <w:rPr>
          <w:lang w:val="id-ID"/>
        </w:rPr>
        <w:t xml:space="preserve">Pipeline RAG end-to-end di Flowise — dari </w:t>
      </w:r>
      <w:r>
        <w:rPr>
          <w:rStyle w:val="Emphasis"/>
          <w:lang w:val="id-ID"/>
        </w:rPr>
        <w:t>ingestion</w:t>
      </w:r>
      <w:r>
        <w:rPr>
          <w:lang w:val="id-ID"/>
        </w:rPr>
        <w:t xml:space="preserve"> hingga </w:t>
      </w:r>
      <w:r>
        <w:rPr>
          <w:rStyle w:val="Emphasis"/>
          <w:lang w:val="id-ID"/>
        </w:rPr>
        <w:t>generation</w:t>
      </w:r>
      <w:r>
        <w:rPr>
          <w:lang w:val="id-ID"/>
        </w:rPr>
        <w:t>.</w:t>
      </w:r>
    </w:p>
    <w:p w14:paraId="1E1D6762" w14:textId="77777777" w:rsidR="002978A9" w:rsidRDefault="002978A9">
      <w:pPr>
        <w:divId w:val="265967152"/>
        <w:rPr>
          <w:rFonts w:eastAsia="Times New Roman"/>
          <w:lang w:val="id-ID"/>
        </w:rPr>
      </w:pPr>
      <w:r>
        <w:rPr>
          <w:rFonts w:eastAsia="Times New Roman"/>
          <w:lang w:val="id-ID"/>
        </w:rPr>
        <w:t xml:space="preserve">graph LR subgraph "Ingestion" PDF[PDF Loader] WEB[Web Scraper] DB[SQL Connector] end subgraph "Processing" SPLIT[Text Splitter] EMBED[Embedding Model] STORE[(Vector Store)] end subgraph "Retrieval" Q[User Query] </w:t>
      </w:r>
      <w:r>
        <w:rPr>
          <w:rFonts w:eastAsia="Times New Roman"/>
          <w:lang w:val="id-ID"/>
        </w:rPr>
        <w:t>RET[Retriever Node] end subgraph "Generation" CONTEXT[Context] LLM[LLM Node] ANS[Answer] end PDF --&gt; SPLIT WEB --&gt; SPLIT DB --&gt; SPLIT SPLIT --&gt; EMBED --&gt; STORE Q --&gt; RET --&gt; STORE STORE --&gt; CONTEXT CONTEXT --&gt; LLM --&gt; ANS</w:t>
      </w:r>
    </w:p>
    <w:p w14:paraId="6913E767" w14:textId="77777777" w:rsidR="002978A9" w:rsidRDefault="002978A9">
      <w:pPr>
        <w:rPr>
          <w:rFonts w:eastAsia="Times New Roman"/>
          <w:lang w:val="id-ID"/>
        </w:rPr>
      </w:pPr>
      <w:r>
        <w:rPr>
          <w:rStyle w:val="fig-num"/>
          <w:rFonts w:eastAsia="Times New Roman"/>
          <w:lang w:val="id-ID"/>
        </w:rPr>
        <w:t>Gambar 9.3-2</w:t>
      </w:r>
      <w:r>
        <w:rPr>
          <w:rFonts w:eastAsia="Times New Roman"/>
          <w:lang w:val="id-ID"/>
        </w:rPr>
        <w:t>: Arsitektur Flowise RAG Pipelin</w:t>
      </w:r>
      <w:r>
        <w:rPr>
          <w:rFonts w:eastAsia="Times New Roman"/>
          <w:lang w:val="id-ID"/>
        </w:rPr>
        <w:t>e</w:t>
      </w:r>
    </w:p>
    <w:p w14:paraId="3BA13B3A" w14:textId="77777777" w:rsidR="002978A9" w:rsidRDefault="002978A9">
      <w:pPr>
        <w:pStyle w:val="NormalWeb"/>
        <w:rPr>
          <w:lang w:val="id-ID"/>
        </w:rPr>
      </w:pPr>
      <w:r>
        <w:rPr>
          <w:lang w:val="id-ID"/>
        </w:rPr>
        <w:t xml:space="preserve">Gambar ini adalah peta perjalanan data dalam RAG. Di </w:t>
      </w:r>
      <w:r>
        <w:rPr>
          <w:rStyle w:val="Emphasis"/>
          <w:lang w:val="id-ID"/>
        </w:rPr>
        <w:t>Ingestion</w:t>
      </w:r>
      <w:r>
        <w:rPr>
          <w:lang w:val="id-ID"/>
        </w:rPr>
        <w:t xml:space="preserve">, berbagai sumber — PDF, web scrape, dan konektor SQL — bertemu di </w:t>
      </w:r>
      <w:r>
        <w:rPr>
          <w:rStyle w:val="Emphasis"/>
          <w:lang w:val="id-ID"/>
        </w:rPr>
        <w:t>Text Splitter</w:t>
      </w:r>
      <w:r>
        <w:rPr>
          <w:lang w:val="id-ID"/>
        </w:rPr>
        <w:t xml:space="preserve">, satu-satunya jalur masuk menuju </w:t>
      </w:r>
      <w:r>
        <w:rPr>
          <w:rStyle w:val="Emphasis"/>
          <w:lang w:val="id-ID"/>
        </w:rPr>
        <w:t>Processing</w:t>
      </w:r>
      <w:r>
        <w:rPr>
          <w:lang w:val="id-ID"/>
        </w:rPr>
        <w:t xml:space="preserve">. Di sini teks dipecah menjadi chunk, diubah menjadi vektor oleh </w:t>
      </w:r>
      <w:r>
        <w:rPr>
          <w:rStyle w:val="Emphasis"/>
          <w:lang w:val="id-ID"/>
        </w:rPr>
        <w:t>Embedding Model</w:t>
      </w:r>
      <w:r>
        <w:rPr>
          <w:lang w:val="id-ID"/>
        </w:rPr>
        <w:t xml:space="preserve">, dan disimpan di </w:t>
      </w:r>
      <w:r>
        <w:rPr>
          <w:rStyle w:val="Emphasis"/>
          <w:lang w:val="id-ID"/>
        </w:rPr>
        <w:t>Vector Store</w:t>
      </w:r>
      <w:r>
        <w:rPr>
          <w:lang w:val="id-ID"/>
        </w:rPr>
        <w:t xml:space="preserve">. Perhatikan bahwa </w:t>
      </w:r>
      <w:r>
        <w:rPr>
          <w:rStyle w:val="Emphasis"/>
          <w:lang w:val="id-ID"/>
        </w:rPr>
        <w:t>User Query</w:t>
      </w:r>
      <w:r>
        <w:rPr>
          <w:lang w:val="id-ID"/>
        </w:rPr>
        <w:t xml:space="preserve"> tidak langsung menuju LLM: ia melalui </w:t>
      </w:r>
      <w:r>
        <w:rPr>
          <w:rStyle w:val="Emphasis"/>
          <w:lang w:val="id-ID"/>
        </w:rPr>
        <w:t>Retriever Node</w:t>
      </w:r>
      <w:r>
        <w:rPr>
          <w:lang w:val="id-ID"/>
        </w:rPr>
        <w:t xml:space="preserve"> yang mengambil kandidat chunk dari Vector Store, lalu hasil retrieval menjadi </w:t>
      </w:r>
      <w:r>
        <w:rPr>
          <w:rStyle w:val="Emphasis"/>
          <w:lang w:val="id-ID"/>
        </w:rPr>
        <w:t>Context</w:t>
      </w:r>
      <w:r>
        <w:rPr>
          <w:lang w:val="id-ID"/>
        </w:rPr>
        <w:t xml:space="preserve"> bagi LLM sebelum jawaban dihasilkan. Kesimpulan penting dari gambar ini: jika kualitas jawaban buruk, kemungkinan besar masalahnya berada di </w:t>
      </w:r>
      <w:r>
        <w:rPr>
          <w:rStyle w:val="Emphasis"/>
          <w:lang w:val="id-ID"/>
        </w:rPr>
        <w:t>Ingestion</w:t>
      </w:r>
      <w:r>
        <w:rPr>
          <w:lang w:val="id-ID"/>
        </w:rPr>
        <w:t xml:space="preserve"> atau </w:t>
      </w:r>
      <w:r>
        <w:rPr>
          <w:rStyle w:val="Emphasis"/>
          <w:lang w:val="id-ID"/>
        </w:rPr>
        <w:t>Processing</w:t>
      </w:r>
      <w:r>
        <w:rPr>
          <w:lang w:val="id-ID"/>
        </w:rPr>
        <w:t xml:space="preserve"> </w:t>
      </w:r>
      <w:r>
        <w:rPr>
          <w:lang w:val="id-ID"/>
        </w:rPr>
        <w:t>— bukan di model LLM. Itulah mengapa eksperimen chunking (Tabel 9.11) selalu menjadi langkah pertama dalam debugging RAG.</w:t>
      </w:r>
    </w:p>
    <w:p w14:paraId="3369ED9F" w14:textId="77777777" w:rsidR="002978A9" w:rsidRDefault="002978A9">
      <w:pPr>
        <w:rPr>
          <w:rFonts w:eastAsia="Times New Roman"/>
          <w:lang w:val="id-ID"/>
        </w:rPr>
      </w:pPr>
      <w:r>
        <w:rPr>
          <w:rFonts w:eastAsia="Times New Roman"/>
          <w:lang w:val="id-ID"/>
        </w:rPr>
        <w:pict w14:anchorId="71CC429B">
          <v:rect id="_x0000_i1527" style="width:0;height:1.5pt" o:hralign="center" o:hrstd="t" o:hr="t" fillcolor="#a0a0a0" stroked="f"/>
        </w:pict>
      </w:r>
    </w:p>
    <w:p w14:paraId="01CDC688" w14:textId="77777777" w:rsidR="002978A9" w:rsidRDefault="002978A9">
      <w:pPr>
        <w:pStyle w:val="Heading2"/>
        <w:rPr>
          <w:rFonts w:eastAsia="Times New Roman"/>
          <w:lang w:val="id-ID"/>
        </w:rPr>
      </w:pPr>
      <w:r>
        <w:rPr>
          <w:rFonts w:eastAsia="Times New Roman"/>
          <w:lang w:val="id-ID"/>
        </w:rPr>
        <w:t>5. Agentic RAG dan Multi-Agent</w:t>
      </w:r>
    </w:p>
    <w:p w14:paraId="4E45F3BF" w14:textId="77777777" w:rsidR="002978A9" w:rsidRDefault="002978A9">
      <w:pPr>
        <w:pStyle w:val="NormalWeb"/>
        <w:rPr>
          <w:lang w:val="id-ID"/>
        </w:rPr>
      </w:pPr>
      <w:r>
        <w:rPr>
          <w:lang w:val="id-ID"/>
        </w:rPr>
        <w:t xml:space="preserve">Pipeline RAG dasar menjawab pertanyaan dengan cara yang sama setiap kali: retrieve lalu generate. </w:t>
      </w:r>
      <w:r>
        <w:rPr>
          <w:rStyle w:val="Strong"/>
          <w:lang w:val="id-ID"/>
        </w:rPr>
        <w:t>Agentic RAG</w:t>
      </w:r>
      <w:r>
        <w:rPr>
          <w:lang w:val="id-ID"/>
        </w:rPr>
        <w:t xml:space="preserve"> mengambil lompatan konseptual: sebuah </w:t>
      </w:r>
      <w:r>
        <w:rPr>
          <w:rStyle w:val="Emphasis"/>
          <w:lang w:val="id-ID"/>
        </w:rPr>
        <w:t>agent</w:t>
      </w:r>
      <w:r>
        <w:rPr>
          <w:lang w:val="id-ID"/>
        </w:rPr>
        <w:t xml:space="preserve"> yang </w:t>
      </w:r>
      <w:r>
        <w:rPr>
          <w:rStyle w:val="Strong"/>
          <w:lang w:val="id-ID"/>
        </w:rPr>
        <w:t>memutuskan kapan perlu retrieve dan kapan cukup menjawab langsung</w:t>
      </w:r>
      <w:r>
        <w:rPr>
          <w:lang w:val="id-ID"/>
        </w:rPr>
        <w:t>, memilih alat mana yang digunakan, dan mengevaluasi hasilnya sendiri sebelum menjawab.</w:t>
      </w:r>
    </w:p>
    <w:p w14:paraId="6CA4C3E6" w14:textId="77777777" w:rsidR="002978A9" w:rsidRDefault="002978A9">
      <w:pPr>
        <w:pStyle w:val="NormalWeb"/>
        <w:rPr>
          <w:lang w:val="id-ID"/>
        </w:rPr>
      </w:pPr>
      <w:r>
        <w:rPr>
          <w:lang w:val="id-ID"/>
        </w:rPr>
        <w:t xml:space="preserve">Pola paling berguna di Flowise adalah </w:t>
      </w:r>
      <w:r>
        <w:rPr>
          <w:rStyle w:val="Strong"/>
          <w:lang w:val="id-ID"/>
        </w:rPr>
        <w:t>self-correcting RAG</w:t>
      </w:r>
      <w:r>
        <w:rPr>
          <w:lang w:val="id-ID"/>
        </w:rPr>
        <w:t xml:space="preserve">: setelah dokumen diambil, sebuah </w:t>
      </w:r>
      <w:r>
        <w:rPr>
          <w:rStyle w:val="Emphasis"/>
          <w:lang w:val="id-ID"/>
        </w:rPr>
        <w:t>relevance checker</w:t>
      </w:r>
      <w:r>
        <w:rPr>
          <w:lang w:val="id-ID"/>
        </w:rPr>
        <w:t xml:space="preserve"> (node LLM + kondisi) menilai apakah dokumen itu benar-benar relevan dengan pertanyaan. Jika tidak, alur </w:t>
      </w:r>
      <w:r>
        <w:rPr>
          <w:rStyle w:val="Emphasis"/>
          <w:lang w:val="id-ID"/>
        </w:rPr>
        <w:t>loop-back</w:t>
      </w:r>
      <w:r>
        <w:rPr>
          <w:lang w:val="id-ID"/>
        </w:rPr>
        <w:t xml:space="preserve"> mengirim </w:t>
      </w:r>
      <w:r>
        <w:rPr>
          <w:rStyle w:val="Emphasis"/>
          <w:lang w:val="id-ID"/>
        </w:rPr>
        <w:t>query</w:t>
      </w:r>
      <w:r>
        <w:rPr>
          <w:lang w:val="id-ID"/>
        </w:rPr>
        <w:t xml:space="preserve"> ulang ke retriever dengan formulasi berbeda — hingga batas maksimum iterasi (misalnya 5 loop) untuk mencegah </w:t>
      </w:r>
      <w:r>
        <w:rPr>
          <w:rStyle w:val="Emphasis"/>
          <w:lang w:val="id-ID"/>
        </w:rPr>
        <w:t>infinite loop</w:t>
      </w:r>
      <w:r>
        <w:rPr>
          <w:lang w:val="id-ID"/>
        </w:rPr>
        <w:t>. Dengan pola ini, kegagalan retrieval pertama tidak otomatis menjadi jawaban yang salah; sistem mencoba lagi dengan lebih cerdas.</w:t>
      </w:r>
    </w:p>
    <w:p w14:paraId="07FC3369" w14:textId="77777777" w:rsidR="002978A9" w:rsidRDefault="002978A9">
      <w:pPr>
        <w:pStyle w:val="NormalWeb"/>
        <w:rPr>
          <w:lang w:val="id-ID"/>
        </w:rPr>
      </w:pPr>
      <w:r>
        <w:rPr>
          <w:lang w:val="id-ID"/>
        </w:rPr>
        <w:t xml:space="preserve">Untuk dokumen heterogen — kontrak, laporan, email, tabel — </w:t>
      </w:r>
      <w:r>
        <w:rPr>
          <w:rStyle w:val="Strong"/>
          <w:lang w:val="id-ID"/>
        </w:rPr>
        <w:t>multi-agent orchestration</w:t>
      </w:r>
      <w:r>
        <w:rPr>
          <w:lang w:val="id-ID"/>
        </w:rPr>
        <w:t xml:space="preserve"> bekerja dengan pola </w:t>
      </w:r>
      <w:r>
        <w:rPr>
          <w:rStyle w:val="Emphasis"/>
          <w:lang w:val="id-ID"/>
        </w:rPr>
        <w:t>Supervisor + Specialist agents</w:t>
      </w:r>
      <w:r>
        <w:rPr>
          <w:lang w:val="id-ID"/>
        </w:rPr>
        <w:t xml:space="preserve">: supervisor memutuskan dokumen mana yang relevan dengan pertanyaan, lalu menugaskan agent spesialis yang bersangkutan. Ditambah </w:t>
      </w:r>
      <w:r>
        <w:rPr>
          <w:rStyle w:val="Emphasis"/>
          <w:lang w:val="id-ID"/>
        </w:rPr>
        <w:t>tool calling</w:t>
      </w:r>
      <w:r>
        <w:rPr>
          <w:lang w:val="id-ID"/>
        </w:rPr>
        <w:t xml:space="preserve">, agent juga bisa mengakses SQL, API, kalkulator, dan </w:t>
      </w:r>
      <w:r>
        <w:rPr>
          <w:rStyle w:val="Emphasis"/>
          <w:lang w:val="id-ID"/>
        </w:rPr>
        <w:t>search engine</w:t>
      </w:r>
      <w:r>
        <w:rPr>
          <w:lang w:val="id-ID"/>
        </w:rPr>
        <w:t xml:space="preserve"> — mengubah chatbot dokumen menjadi asisten analisis yang benar-benar bekerja.</w:t>
      </w:r>
    </w:p>
    <w:p w14:paraId="714D0980" w14:textId="77777777" w:rsidR="002978A9" w:rsidRDefault="002978A9">
      <w:pPr>
        <w:pStyle w:val="NormalWeb"/>
        <w:rPr>
          <w:lang w:val="id-ID"/>
        </w:rPr>
      </w:pPr>
      <w:r>
        <w:rPr>
          <w:lang w:val="id-ID"/>
        </w:rPr>
        <w:t xml:space="preserve">Perlu dicatat bahwa </w:t>
      </w:r>
      <w:r>
        <w:rPr>
          <w:rStyle w:val="Emphasis"/>
          <w:lang w:val="id-ID"/>
        </w:rPr>
        <w:t>agentic RAG</w:t>
      </w:r>
      <w:r>
        <w:rPr>
          <w:lang w:val="id-ID"/>
        </w:rPr>
        <w:t xml:space="preserve"> </w:t>
      </w:r>
      <w:r>
        <w:rPr>
          <w:lang w:val="id-ID"/>
        </w:rPr>
        <w:t xml:space="preserve">bukanlah pilihan yang selalu tepat. Untuk aplikasi dengan volume pertanyaan tinggi dan topik sempit (FAQ benefit karyawan, misalnya), pipeline RAG statis lebih sederhana, lebih cepat, dan lebih mudah diprediksi biayanya. Agent layak dipakai ketika pertanyaan bervariasi, dokumen beragam format, dan jawaban salah berakibat mahal — misalnya analisis kontrak atau kepatuhan regulasi, tempat </w:t>
      </w:r>
      <w:r>
        <w:rPr>
          <w:rStyle w:val="Emphasis"/>
          <w:lang w:val="id-ID"/>
        </w:rPr>
        <w:t>self-correction</w:t>
      </w:r>
      <w:r>
        <w:rPr>
          <w:lang w:val="id-ID"/>
        </w:rPr>
        <w:t xml:space="preserve"> dan </w:t>
      </w:r>
      <w:r>
        <w:rPr>
          <w:rStyle w:val="Emphasis"/>
          <w:lang w:val="id-ID"/>
        </w:rPr>
        <w:t>tool calling</w:t>
      </w:r>
      <w:r>
        <w:rPr>
          <w:lang w:val="id-ID"/>
        </w:rPr>
        <w:t xml:space="preserve"> bekerja untuk Anda. Mulailah dari pipeline statis sebagai </w:t>
      </w:r>
      <w:r>
        <w:rPr>
          <w:rStyle w:val="Emphasis"/>
          <w:lang w:val="id-ID"/>
        </w:rPr>
        <w:t>baseline</w:t>
      </w:r>
      <w:r>
        <w:rPr>
          <w:lang w:val="id-ID"/>
        </w:rPr>
        <w:t>, ukur akurasinya, lalu tambahkan lapisan agen hanya jika baseline tidak memenuhi ambang.</w:t>
      </w:r>
    </w:p>
    <w:p w14:paraId="337262D8" w14:textId="77777777" w:rsidR="002978A9" w:rsidRDefault="002978A9">
      <w:pPr>
        <w:rPr>
          <w:rFonts w:eastAsia="Times New Roman"/>
          <w:lang w:val="id-ID"/>
        </w:rPr>
      </w:pPr>
      <w:r>
        <w:rPr>
          <w:rFonts w:eastAsia="Times New Roman"/>
          <w:lang w:val="id-ID"/>
        </w:rPr>
        <w:pict w14:anchorId="44243436">
          <v:rect id="_x0000_i1528" style="width:0;height:1.5pt" o:hralign="center" o:hrstd="t" o:hr="t" fillcolor="#a0a0a0" stroked="f"/>
        </w:pict>
      </w:r>
    </w:p>
    <w:p w14:paraId="4646CF50" w14:textId="77777777" w:rsidR="002978A9" w:rsidRDefault="002978A9">
      <w:pPr>
        <w:pStyle w:val="Heading2"/>
        <w:rPr>
          <w:rFonts w:eastAsia="Times New Roman"/>
          <w:lang w:val="id-ID"/>
        </w:rPr>
      </w:pPr>
      <w:r>
        <w:rPr>
          <w:rFonts w:eastAsia="Times New Roman"/>
          <w:lang w:val="id-ID"/>
        </w:rPr>
        <w:t>6. Eksperimen dan Evaluasi</w:t>
      </w:r>
    </w:p>
    <w:p w14:paraId="258BF78C" w14:textId="77777777" w:rsidR="002978A9" w:rsidRDefault="002978A9">
      <w:pPr>
        <w:pStyle w:val="NormalWeb"/>
        <w:rPr>
          <w:lang w:val="id-ID"/>
        </w:rPr>
      </w:pPr>
      <w:r>
        <w:rPr>
          <w:lang w:val="id-ID"/>
        </w:rPr>
        <w:t xml:space="preserve">Kelebihan terbesar Flowise justru pada kecepatan eksperimennya. </w:t>
      </w:r>
      <w:r>
        <w:rPr>
          <w:rStyle w:val="Strong"/>
          <w:lang w:val="id-ID"/>
        </w:rPr>
        <w:t>Visual debugging</w:t>
      </w:r>
      <w:r>
        <w:rPr>
          <w:lang w:val="id-ID"/>
        </w:rPr>
        <w:t xml:space="preserve"> menampilkan input dan output setiap node secara real-time — Anda melihat persis chunk mana yang diambil retriever dan mengapa LLM menjawab demikian. </w:t>
      </w:r>
      <w:r>
        <w:rPr>
          <w:rStyle w:val="Strong"/>
          <w:lang w:val="id-ID"/>
        </w:rPr>
        <w:t>Prompt templating</w:t>
      </w:r>
      <w:r>
        <w:rPr>
          <w:lang w:val="id-ID"/>
        </w:rPr>
        <w:t xml:space="preserve"> memungkinkan variasi prompt di node LLM yang berbeda dalam satu flow, sehingga perbandingan prompt dilakukan berdampingan, bukan dari ingatan.</w:t>
      </w:r>
    </w:p>
    <w:p w14:paraId="05A47447" w14:textId="77777777" w:rsidR="002978A9" w:rsidRDefault="002978A9">
      <w:pPr>
        <w:pStyle w:val="NormalWeb"/>
        <w:rPr>
          <w:lang w:val="id-ID"/>
        </w:rPr>
      </w:pPr>
      <w:r>
        <w:rPr>
          <w:rStyle w:val="Strong"/>
          <w:lang w:val="id-ID"/>
        </w:rPr>
        <w:t>A/B testing manual</w:t>
      </w:r>
      <w:r>
        <w:rPr>
          <w:lang w:val="id-ID"/>
        </w:rPr>
        <w:t xml:space="preserve"> dilakukan dengan menduplikasi flow: gandakan pipeline, ubah satu parameter (misalnya chunk size dari 500 ke 1000), jalankan pertanyaan yang sama di kedua flow, dan bandingkan jawabannya. Karena semuanya visual, bahkan anggota tim non-engineer bisa ikut menilai kualitas jawaban.</w:t>
      </w:r>
    </w:p>
    <w:p w14:paraId="110D8709" w14:textId="77777777" w:rsidR="002978A9" w:rsidRDefault="002978A9">
      <w:pPr>
        <w:pStyle w:val="NormalWeb"/>
        <w:rPr>
          <w:lang w:val="id-ID"/>
        </w:rPr>
      </w:pPr>
      <w:r>
        <w:rPr>
          <w:lang w:val="id-ID"/>
        </w:rPr>
        <w:t xml:space="preserve">Yang sering diremehkan tetapi krusial: </w:t>
      </w:r>
      <w:r>
        <w:rPr>
          <w:rStyle w:val="Strong"/>
          <w:lang w:val="id-ID"/>
        </w:rPr>
        <w:t>export/import flow sebagai JSON</w:t>
      </w:r>
      <w:r>
        <w:rPr>
          <w:lang w:val="id-ID"/>
        </w:rPr>
        <w:t xml:space="preserve">. Setiap flow tersimpan sebagai file JSON yang bisa di-commit ke Git — ini memberi Anda </w:t>
      </w:r>
      <w:r>
        <w:rPr>
          <w:rStyle w:val="Emphasis"/>
          <w:lang w:val="id-ID"/>
        </w:rPr>
        <w:t>version control</w:t>
      </w:r>
      <w:r>
        <w:rPr>
          <w:lang w:val="id-ID"/>
        </w:rPr>
        <w:t xml:space="preserve"> </w:t>
      </w:r>
      <w:r>
        <w:rPr>
          <w:lang w:val="id-ID"/>
        </w:rPr>
        <w:t xml:space="preserve">penuh atas eksperimen: kapan strategi chunking berubah, siapa yang mengubahnya, dan konfigurasi mana yang menghasilkan hasil terbaik. Eksperimen yang hilang tidak lagi menjadi tragedi; cukup </w:t>
      </w:r>
      <w:r>
        <w:rPr>
          <w:rStyle w:val="Emphasis"/>
          <w:lang w:val="id-ID"/>
        </w:rPr>
        <w:t>checkout</w:t>
      </w:r>
      <w:r>
        <w:rPr>
          <w:lang w:val="id-ID"/>
        </w:rPr>
        <w:t xml:space="preserve"> commit yang diinginkan.</w:t>
      </w:r>
    </w:p>
    <w:p w14:paraId="4F02236F" w14:textId="77777777" w:rsidR="002978A9" w:rsidRDefault="002978A9">
      <w:pPr>
        <w:pStyle w:val="NormalWeb"/>
        <w:rPr>
          <w:lang w:val="id-ID"/>
        </w:rPr>
      </w:pPr>
      <w:r>
        <w:rPr>
          <w:lang w:val="id-ID"/>
        </w:rPr>
        <w:t xml:space="preserve">Satu saran organisasi praktis untuk tim: buat konvensi penamaan flow yang mencerminkan varian, misalnya </w:t>
      </w:r>
      <w:r>
        <w:rPr>
          <w:rStyle w:val="HTMLCode"/>
          <w:lang w:val="id-ID"/>
        </w:rPr>
        <w:t>rag-kontrak-v1-chunk500</w:t>
      </w:r>
      <w:r>
        <w:rPr>
          <w:lang w:val="id-ID"/>
        </w:rPr>
        <w:t xml:space="preserve">, </w:t>
      </w:r>
      <w:r>
        <w:rPr>
          <w:rStyle w:val="HTMLCode"/>
          <w:lang w:val="id-ID"/>
        </w:rPr>
        <w:t>rag-kontrak-v2-chunk1000</w:t>
      </w:r>
      <w:r>
        <w:rPr>
          <w:lang w:val="id-ID"/>
        </w:rPr>
        <w:t xml:space="preserve">, </w:t>
      </w:r>
      <w:r>
        <w:rPr>
          <w:rStyle w:val="HTMLCode"/>
          <w:lang w:val="id-ID"/>
        </w:rPr>
        <w:t>agentic-rag-v3-multiquery</w:t>
      </w:r>
      <w:r>
        <w:rPr>
          <w:lang w:val="id-ID"/>
        </w:rPr>
        <w:t xml:space="preserve">. Dengan konvensi ini, perbandingan antar eksperimen — termasuk hasil yang dipilih untuk produksi — menjadi mudah dibaca oleh seluruh tim, dan </w:t>
      </w:r>
      <w:r>
        <w:rPr>
          <w:rStyle w:val="Emphasis"/>
          <w:lang w:val="id-ID"/>
        </w:rPr>
        <w:t>baseline</w:t>
      </w:r>
      <w:r>
        <w:rPr>
          <w:lang w:val="id-ID"/>
        </w:rPr>
        <w:t xml:space="preserve"> yang buruk bisa dikembalikan kapan saja tanpa kehilangan jejak sejarah keputusan.</w:t>
      </w:r>
    </w:p>
    <w:p w14:paraId="201637E3" w14:textId="77777777" w:rsidR="002978A9" w:rsidRDefault="002978A9">
      <w:pPr>
        <w:rPr>
          <w:rFonts w:eastAsia="Times New Roman"/>
          <w:lang w:val="id-ID"/>
        </w:rPr>
      </w:pPr>
      <w:r>
        <w:rPr>
          <w:rFonts w:eastAsia="Times New Roman"/>
          <w:lang w:val="id-ID"/>
        </w:rPr>
        <w:pict w14:anchorId="3BF3D7DB">
          <v:rect id="_x0000_i1529" style="width:0;height:1.5pt" o:hralign="center" o:hrstd="t" o:hr="t" fillcolor="#a0a0a0" stroked="f"/>
        </w:pict>
      </w:r>
    </w:p>
    <w:p w14:paraId="0F6ABBC9" w14:textId="77777777" w:rsidR="002978A9" w:rsidRDefault="002978A9">
      <w:pPr>
        <w:pStyle w:val="Heading2"/>
        <w:rPr>
          <w:rFonts w:eastAsia="Times New Roman"/>
          <w:lang w:val="id-ID"/>
        </w:rPr>
      </w:pPr>
      <w:r>
        <w:rPr>
          <w:rFonts w:eastAsia="Times New Roman"/>
          <w:lang w:val="id-ID"/>
        </w:rPr>
        <w:t>7. Production Deployment</w:t>
      </w:r>
    </w:p>
    <w:p w14:paraId="0CB2C9F7" w14:textId="77777777" w:rsidR="002978A9" w:rsidRDefault="002978A9">
      <w:pPr>
        <w:pStyle w:val="NormalWeb"/>
        <w:rPr>
          <w:lang w:val="id-ID"/>
        </w:rPr>
      </w:pPr>
      <w:r>
        <w:rPr>
          <w:lang w:val="id-ID"/>
        </w:rPr>
        <w:t xml:space="preserve">Ketika eksperimen selesai dan flow terbukti, Flowise menyediakan jalur produksi yang layak. </w:t>
      </w:r>
      <w:r>
        <w:rPr>
          <w:rStyle w:val="Strong"/>
          <w:lang w:val="id-ID"/>
        </w:rPr>
        <w:t>Flowise Cloud</w:t>
      </w:r>
      <w:r>
        <w:rPr>
          <w:lang w:val="id-ID"/>
        </w:rPr>
        <w:t xml:space="preserve"> menawarkan </w:t>
      </w:r>
      <w:r>
        <w:rPr>
          <w:rStyle w:val="Emphasis"/>
          <w:lang w:val="id-ID"/>
        </w:rPr>
        <w:t>managed service</w:t>
      </w:r>
      <w:r>
        <w:rPr>
          <w:lang w:val="id-ID"/>
        </w:rPr>
        <w:t xml:space="preserve"> bagi tim yang tidak ingin mengelola server. </w:t>
      </w:r>
      <w:r>
        <w:rPr>
          <w:rStyle w:val="Strong"/>
          <w:lang w:val="id-ID"/>
        </w:rPr>
        <w:t>Self-hosted</w:t>
      </w:r>
      <w:r>
        <w:rPr>
          <w:lang w:val="id-ID"/>
        </w:rPr>
        <w:t xml:space="preserve"> </w:t>
      </w:r>
      <w:r>
        <w:rPr>
          <w:lang w:val="id-ID"/>
        </w:rPr>
        <w:t>bisa berupa Docker (sederhana) atau Kubernetes (skala) — pola yang sama seperti n8n di Bab 9.1.</w:t>
      </w:r>
    </w:p>
    <w:p w14:paraId="41FAC832" w14:textId="77777777" w:rsidR="002978A9" w:rsidRDefault="002978A9">
      <w:pPr>
        <w:pStyle w:val="NormalWeb"/>
        <w:rPr>
          <w:lang w:val="id-ID"/>
        </w:rPr>
      </w:pPr>
      <w:r>
        <w:rPr>
          <w:lang w:val="id-ID"/>
        </w:rPr>
        <w:t xml:space="preserve">Dua cara distribusi yang paling sering dipakai: </w:t>
      </w:r>
      <w:r>
        <w:rPr>
          <w:rStyle w:val="Strong"/>
          <w:lang w:val="id-ID"/>
        </w:rPr>
        <w:t>Embedded Chat</w:t>
      </w:r>
      <w:r>
        <w:rPr>
          <w:lang w:val="id-ID"/>
        </w:rPr>
        <w:t xml:space="preserve"> — flow diembed ke website perusahaan melalui iframe atau komponen React, memberikan pengalaman chatbot di halaman produk atau portal karyawan; dan </w:t>
      </w:r>
      <w:r>
        <w:rPr>
          <w:rStyle w:val="Strong"/>
          <w:lang w:val="id-ID"/>
        </w:rPr>
        <w:t>API Endpoint</w:t>
      </w:r>
      <w:r>
        <w:rPr>
          <w:lang w:val="id-ID"/>
        </w:rPr>
        <w:t xml:space="preserve"> </w:t>
      </w:r>
      <w:r>
        <w:rPr>
          <w:lang w:val="id-ID"/>
        </w:rPr>
        <w:t xml:space="preserve">— setiap flow otomatis diekspos sebagai REST API, sehingga aplikasi lain (termasuk n8n dari Bab 9.1) bisa memanggilnya dari sistem eksternal. Kombinasi keduanya membuat flow Flowise berfungsi sebagai layanan microservice AI: satu flow = satu endpoint, dengan </w:t>
      </w:r>
      <w:r>
        <w:rPr>
          <w:rStyle w:val="Emphasis"/>
          <w:lang w:val="id-ID"/>
        </w:rPr>
        <w:t>payload</w:t>
      </w:r>
      <w:r>
        <w:rPr>
          <w:lang w:val="id-ID"/>
        </w:rPr>
        <w:t xml:space="preserve"> pertanyaan masuk dan jawaban keluar.</w:t>
      </w:r>
    </w:p>
    <w:p w14:paraId="4CDEFA3C" w14:textId="77777777" w:rsidR="002978A9" w:rsidRDefault="002978A9">
      <w:pPr>
        <w:pStyle w:val="NormalWeb"/>
        <w:rPr>
          <w:lang w:val="id-ID"/>
        </w:rPr>
      </w:pPr>
      <w:r>
        <w:rPr>
          <w:lang w:val="id-ID"/>
        </w:rPr>
        <w:t xml:space="preserve">Sebelum mendeploy, biasakan memisahkan lingkungan: satu flow untuk eksperimen (bebas mengubah parameter) dan satu kopi untuk produksi yang disimpan dengan konfigurasi terkunci. Flow yang diekspos sebagai API publik sebaiknya diproteksi </w:t>
      </w:r>
      <w:r>
        <w:rPr>
          <w:rStyle w:val="Emphasis"/>
          <w:lang w:val="id-ID"/>
        </w:rPr>
        <w:t>API key</w:t>
      </w:r>
      <w:r>
        <w:rPr>
          <w:lang w:val="id-ID"/>
        </w:rPr>
        <w:t xml:space="preserve"> </w:t>
      </w:r>
      <w:r>
        <w:rPr>
          <w:lang w:val="id-ID"/>
        </w:rPr>
        <w:t>yang dibagikan melalui environment variable, bukan ditulis langsung di konfigurasi — kebiasaan yang sama dengan pengelolaan kredensial di n8n (Bab 9.1, bagian 6). Dengan disiplin ini, laboratorium eksperimen Flowise tidak pernah mengancam layanan produksi yang sudah berjalan.</w:t>
      </w:r>
    </w:p>
    <w:p w14:paraId="2132A1FF" w14:textId="77777777" w:rsidR="002978A9" w:rsidRDefault="002978A9">
      <w:pPr>
        <w:rPr>
          <w:rFonts w:eastAsia="Times New Roman"/>
          <w:lang w:val="id-ID"/>
        </w:rPr>
      </w:pPr>
      <w:r>
        <w:rPr>
          <w:rFonts w:eastAsia="Times New Roman"/>
          <w:lang w:val="id-ID"/>
        </w:rPr>
        <w:pict w14:anchorId="14ACB70A">
          <v:rect id="_x0000_i1530" style="width:0;height:1.5pt" o:hralign="center" o:hrstd="t" o:hr="t" fillcolor="#a0a0a0" stroked="f"/>
        </w:pict>
      </w:r>
    </w:p>
    <w:p w14:paraId="2E7D7114" w14:textId="77777777" w:rsidR="002978A9" w:rsidRDefault="002978A9">
      <w:pPr>
        <w:pStyle w:val="Heading2"/>
        <w:rPr>
          <w:rFonts w:eastAsia="Times New Roman"/>
          <w:lang w:val="id-ID"/>
        </w:rPr>
      </w:pPr>
      <w:r>
        <w:rPr>
          <w:rFonts w:eastAsia="Times New Roman"/>
          <w:lang w:val="id-ID"/>
        </w:rPr>
        <w:t>8. Praktikum / Hands-On</w:t>
      </w:r>
    </w:p>
    <w:p w14:paraId="1D67E402" w14:textId="77777777" w:rsidR="002978A9" w:rsidRDefault="002978A9">
      <w:pPr>
        <w:pStyle w:val="Heading3"/>
        <w:rPr>
          <w:rFonts w:eastAsia="Times New Roman"/>
          <w:lang w:val="id-ID"/>
        </w:rPr>
      </w:pPr>
      <w:r>
        <w:rPr>
          <w:rFonts w:eastAsia="Times New Roman"/>
          <w:lang w:val="id-ID"/>
        </w:rPr>
        <w:t>Langkah 1: Setup Flowise Self-hosted</w:t>
      </w:r>
    </w:p>
    <w:p w14:paraId="35A2EF1A" w14:textId="77777777" w:rsidR="002978A9" w:rsidRDefault="002978A9">
      <w:pPr>
        <w:pStyle w:val="NormalWeb"/>
        <w:rPr>
          <w:lang w:val="id-ID"/>
        </w:rPr>
      </w:pPr>
      <w:r>
        <w:rPr>
          <w:lang w:val="id-ID"/>
        </w:rPr>
        <w:t>Tiga opsi instalasi — pilih sesuai lingkungan Anda.</w:t>
      </w:r>
    </w:p>
    <w:p w14:paraId="46BB9222" w14:textId="77777777" w:rsidR="002978A9" w:rsidRDefault="002978A9">
      <w:pPr>
        <w:divId w:val="563374409"/>
        <w:rPr>
          <w:rFonts w:eastAsia="Times New Roman"/>
          <w:lang w:val="id-ID"/>
        </w:rPr>
      </w:pPr>
      <w:r>
        <w:rPr>
          <w:rFonts w:eastAsia="Times New Roman"/>
          <w:lang w:val="id-ID"/>
        </w:rPr>
        <w:t>bash</w:t>
      </w:r>
    </w:p>
    <w:p w14:paraId="24E20C74" w14:textId="77777777" w:rsidR="002978A9" w:rsidRDefault="002978A9">
      <w:pPr>
        <w:pStyle w:val="HTMLPreformatted"/>
        <w:divId w:val="1158376229"/>
        <w:rPr>
          <w:rStyle w:val="HTMLCode"/>
          <w:lang w:val="id-ID"/>
        </w:rPr>
      </w:pPr>
      <w:r>
        <w:rPr>
          <w:rStyle w:val="HTMLCode"/>
          <w:lang w:val="id-ID"/>
        </w:rPr>
        <w:t># Opsi 1: Docker (langsung)</w:t>
      </w:r>
    </w:p>
    <w:p w14:paraId="0F04796A" w14:textId="77777777" w:rsidR="002978A9" w:rsidRDefault="002978A9">
      <w:pPr>
        <w:pStyle w:val="HTMLPreformatted"/>
        <w:divId w:val="1158376229"/>
        <w:rPr>
          <w:rStyle w:val="HTMLCode"/>
          <w:lang w:val="id-ID"/>
        </w:rPr>
      </w:pPr>
      <w:r>
        <w:rPr>
          <w:rStyle w:val="HTMLCode"/>
          <w:lang w:val="id-ID"/>
        </w:rPr>
        <w:t>docker run -d --name flowise \</w:t>
      </w:r>
    </w:p>
    <w:p w14:paraId="39B27E9F" w14:textId="77777777" w:rsidR="002978A9" w:rsidRDefault="002978A9">
      <w:pPr>
        <w:pStyle w:val="HTMLPreformatted"/>
        <w:divId w:val="1158376229"/>
        <w:rPr>
          <w:rStyle w:val="HTMLCode"/>
          <w:lang w:val="id-ID"/>
        </w:rPr>
      </w:pPr>
      <w:r>
        <w:rPr>
          <w:rStyle w:val="HTMLCode"/>
          <w:lang w:val="id-ID"/>
        </w:rPr>
        <w:t xml:space="preserve">  -p 3001:3001 \</w:t>
      </w:r>
    </w:p>
    <w:p w14:paraId="0FB06C90" w14:textId="77777777" w:rsidR="002978A9" w:rsidRDefault="002978A9">
      <w:pPr>
        <w:pStyle w:val="HTMLPreformatted"/>
        <w:divId w:val="1158376229"/>
        <w:rPr>
          <w:rStyle w:val="HTMLCode"/>
          <w:lang w:val="id-ID"/>
        </w:rPr>
      </w:pPr>
      <w:r>
        <w:rPr>
          <w:rStyle w:val="HTMLCode"/>
          <w:lang w:val="id-ID"/>
        </w:rPr>
        <w:t xml:space="preserve">  -v ~/.flowise:/root/.flowise \</w:t>
      </w:r>
    </w:p>
    <w:p w14:paraId="7E4178C5" w14:textId="77777777" w:rsidR="002978A9" w:rsidRDefault="002978A9">
      <w:pPr>
        <w:pStyle w:val="HTMLPreformatted"/>
        <w:divId w:val="1158376229"/>
        <w:rPr>
          <w:rStyle w:val="HTMLCode"/>
          <w:lang w:val="id-ID"/>
        </w:rPr>
      </w:pPr>
      <w:r>
        <w:rPr>
          <w:rStyle w:val="HTMLCode"/>
          <w:lang w:val="id-ID"/>
        </w:rPr>
        <w:t xml:space="preserve">  </w:t>
      </w:r>
      <w:r>
        <w:rPr>
          <w:rStyle w:val="HTMLCode"/>
          <w:lang w:val="id-ID"/>
        </w:rPr>
        <w:t>flowiseai/flowise:latest</w:t>
      </w:r>
    </w:p>
    <w:p w14:paraId="30C32111" w14:textId="77777777" w:rsidR="002978A9" w:rsidRDefault="002978A9">
      <w:pPr>
        <w:pStyle w:val="HTMLPreformatted"/>
        <w:divId w:val="1158376229"/>
        <w:rPr>
          <w:rStyle w:val="HTMLCode"/>
          <w:lang w:val="id-ID"/>
        </w:rPr>
      </w:pPr>
    </w:p>
    <w:p w14:paraId="48D85A9F" w14:textId="77777777" w:rsidR="002978A9" w:rsidRDefault="002978A9">
      <w:pPr>
        <w:pStyle w:val="HTMLPreformatted"/>
        <w:divId w:val="1158376229"/>
        <w:rPr>
          <w:rStyle w:val="HTMLCode"/>
          <w:lang w:val="id-ID"/>
        </w:rPr>
      </w:pPr>
      <w:r>
        <w:rPr>
          <w:rStyle w:val="HTMLCode"/>
          <w:lang w:val="id-ID"/>
        </w:rPr>
        <w:t># Opsi 2: Docker Compose</w:t>
      </w:r>
    </w:p>
    <w:p w14:paraId="2F19709C" w14:textId="77777777" w:rsidR="002978A9" w:rsidRDefault="002978A9">
      <w:pPr>
        <w:pStyle w:val="HTMLPreformatted"/>
        <w:divId w:val="1158376229"/>
        <w:rPr>
          <w:rStyle w:val="HTMLCode"/>
          <w:lang w:val="id-ID"/>
        </w:rPr>
      </w:pPr>
      <w:r>
        <w:rPr>
          <w:rStyle w:val="HTMLCode"/>
          <w:lang w:val="id-ID"/>
        </w:rPr>
        <w:t>cat &gt; docker-compose.yml &lt;&lt; 'EOF'</w:t>
      </w:r>
    </w:p>
    <w:p w14:paraId="7E01EB42" w14:textId="77777777" w:rsidR="002978A9" w:rsidRDefault="002978A9">
      <w:pPr>
        <w:pStyle w:val="HTMLPreformatted"/>
        <w:divId w:val="1158376229"/>
        <w:rPr>
          <w:rStyle w:val="HTMLCode"/>
          <w:lang w:val="id-ID"/>
        </w:rPr>
      </w:pPr>
      <w:r>
        <w:rPr>
          <w:rStyle w:val="HTMLCode"/>
          <w:lang w:val="id-ID"/>
        </w:rPr>
        <w:t>version: "3.8"</w:t>
      </w:r>
    </w:p>
    <w:p w14:paraId="2AAB33F8" w14:textId="77777777" w:rsidR="002978A9" w:rsidRDefault="002978A9">
      <w:pPr>
        <w:pStyle w:val="HTMLPreformatted"/>
        <w:divId w:val="1158376229"/>
        <w:rPr>
          <w:rStyle w:val="HTMLCode"/>
          <w:lang w:val="id-ID"/>
        </w:rPr>
      </w:pPr>
      <w:r>
        <w:rPr>
          <w:rStyle w:val="HTMLCode"/>
          <w:lang w:val="id-ID"/>
        </w:rPr>
        <w:t>services:</w:t>
      </w:r>
    </w:p>
    <w:p w14:paraId="04F587A4" w14:textId="77777777" w:rsidR="002978A9" w:rsidRDefault="002978A9">
      <w:pPr>
        <w:pStyle w:val="HTMLPreformatted"/>
        <w:divId w:val="1158376229"/>
        <w:rPr>
          <w:rStyle w:val="HTMLCode"/>
          <w:lang w:val="id-ID"/>
        </w:rPr>
      </w:pPr>
      <w:r>
        <w:rPr>
          <w:rStyle w:val="HTMLCode"/>
          <w:lang w:val="id-ID"/>
        </w:rPr>
        <w:t xml:space="preserve">  flowise:</w:t>
      </w:r>
    </w:p>
    <w:p w14:paraId="5A614A2F" w14:textId="77777777" w:rsidR="002978A9" w:rsidRDefault="002978A9">
      <w:pPr>
        <w:pStyle w:val="HTMLPreformatted"/>
        <w:divId w:val="1158376229"/>
        <w:rPr>
          <w:rStyle w:val="HTMLCode"/>
          <w:lang w:val="id-ID"/>
        </w:rPr>
      </w:pPr>
      <w:r>
        <w:rPr>
          <w:rStyle w:val="HTMLCode"/>
          <w:lang w:val="id-ID"/>
        </w:rPr>
        <w:t xml:space="preserve">    image: flowiseai/flowise:latest</w:t>
      </w:r>
    </w:p>
    <w:p w14:paraId="6167E256" w14:textId="77777777" w:rsidR="002978A9" w:rsidRDefault="002978A9">
      <w:pPr>
        <w:pStyle w:val="HTMLPreformatted"/>
        <w:divId w:val="1158376229"/>
        <w:rPr>
          <w:rStyle w:val="HTMLCode"/>
          <w:lang w:val="id-ID"/>
        </w:rPr>
      </w:pPr>
      <w:r>
        <w:rPr>
          <w:rStyle w:val="HTMLCode"/>
          <w:lang w:val="id-ID"/>
        </w:rPr>
        <w:t xml:space="preserve">    ports:</w:t>
      </w:r>
    </w:p>
    <w:p w14:paraId="6962E158" w14:textId="77777777" w:rsidR="002978A9" w:rsidRDefault="002978A9">
      <w:pPr>
        <w:pStyle w:val="HTMLPreformatted"/>
        <w:divId w:val="1158376229"/>
        <w:rPr>
          <w:rStyle w:val="HTMLCode"/>
          <w:lang w:val="id-ID"/>
        </w:rPr>
      </w:pPr>
      <w:r>
        <w:rPr>
          <w:rStyle w:val="HTMLCode"/>
          <w:lang w:val="id-ID"/>
        </w:rPr>
        <w:t xml:space="preserve">      - "3001:3001"</w:t>
      </w:r>
    </w:p>
    <w:p w14:paraId="116BE096" w14:textId="77777777" w:rsidR="002978A9" w:rsidRDefault="002978A9">
      <w:pPr>
        <w:pStyle w:val="HTMLPreformatted"/>
        <w:divId w:val="1158376229"/>
        <w:rPr>
          <w:rStyle w:val="HTMLCode"/>
          <w:lang w:val="id-ID"/>
        </w:rPr>
      </w:pPr>
      <w:r>
        <w:rPr>
          <w:rStyle w:val="HTMLCode"/>
          <w:lang w:val="id-ID"/>
        </w:rPr>
        <w:t xml:space="preserve">    volumes:</w:t>
      </w:r>
    </w:p>
    <w:p w14:paraId="72939861" w14:textId="77777777" w:rsidR="002978A9" w:rsidRDefault="002978A9">
      <w:pPr>
        <w:pStyle w:val="HTMLPreformatted"/>
        <w:divId w:val="1158376229"/>
        <w:rPr>
          <w:rStyle w:val="HTMLCode"/>
          <w:lang w:val="id-ID"/>
        </w:rPr>
      </w:pPr>
      <w:r>
        <w:rPr>
          <w:rStyle w:val="HTMLCode"/>
          <w:lang w:val="id-ID"/>
        </w:rPr>
        <w:t xml:space="preserve">      - ~/.flowise:/root/.flowise</w:t>
      </w:r>
    </w:p>
    <w:p w14:paraId="2349C2CB" w14:textId="77777777" w:rsidR="002978A9" w:rsidRDefault="002978A9">
      <w:pPr>
        <w:pStyle w:val="HTMLPreformatted"/>
        <w:divId w:val="1158376229"/>
        <w:rPr>
          <w:rStyle w:val="HTMLCode"/>
          <w:lang w:val="id-ID"/>
        </w:rPr>
      </w:pPr>
      <w:r>
        <w:rPr>
          <w:rStyle w:val="HTMLCode"/>
          <w:lang w:val="id-ID"/>
        </w:rPr>
        <w:t xml:space="preserve">    environment:</w:t>
      </w:r>
    </w:p>
    <w:p w14:paraId="5FC29B78" w14:textId="77777777" w:rsidR="002978A9" w:rsidRDefault="002978A9">
      <w:pPr>
        <w:pStyle w:val="HTMLPreformatted"/>
        <w:divId w:val="1158376229"/>
        <w:rPr>
          <w:rStyle w:val="HTMLCode"/>
          <w:lang w:val="id-ID"/>
        </w:rPr>
      </w:pPr>
      <w:r>
        <w:rPr>
          <w:rStyle w:val="HTMLCode"/>
          <w:lang w:val="id-ID"/>
        </w:rPr>
        <w:t xml:space="preserve">      - PORT=3001</w:t>
      </w:r>
    </w:p>
    <w:p w14:paraId="47D32D80" w14:textId="77777777" w:rsidR="002978A9" w:rsidRDefault="002978A9">
      <w:pPr>
        <w:pStyle w:val="HTMLPreformatted"/>
        <w:divId w:val="1158376229"/>
        <w:rPr>
          <w:rStyle w:val="HTMLCode"/>
          <w:lang w:val="id-ID"/>
        </w:rPr>
      </w:pPr>
      <w:r>
        <w:rPr>
          <w:rStyle w:val="HTMLCode"/>
          <w:lang w:val="id-ID"/>
        </w:rPr>
        <w:t xml:space="preserve">      - DATABASE_PATH=/root/.flowise</w:t>
      </w:r>
    </w:p>
    <w:p w14:paraId="0B85585A" w14:textId="77777777" w:rsidR="002978A9" w:rsidRDefault="002978A9">
      <w:pPr>
        <w:pStyle w:val="HTMLPreformatted"/>
        <w:divId w:val="1158376229"/>
        <w:rPr>
          <w:rStyle w:val="HTMLCode"/>
          <w:lang w:val="id-ID"/>
        </w:rPr>
      </w:pPr>
      <w:r>
        <w:rPr>
          <w:rStyle w:val="HTMLCode"/>
          <w:lang w:val="id-ID"/>
        </w:rPr>
        <w:t xml:space="preserve">      - APIKEY_PATH=/root/.flowise</w:t>
      </w:r>
    </w:p>
    <w:p w14:paraId="159B27CD" w14:textId="77777777" w:rsidR="002978A9" w:rsidRDefault="002978A9">
      <w:pPr>
        <w:pStyle w:val="HTMLPreformatted"/>
        <w:divId w:val="1158376229"/>
        <w:rPr>
          <w:rStyle w:val="HTMLCode"/>
          <w:lang w:val="id-ID"/>
        </w:rPr>
      </w:pPr>
      <w:r>
        <w:rPr>
          <w:rStyle w:val="HTMLCode"/>
          <w:lang w:val="id-ID"/>
        </w:rPr>
        <w:t xml:space="preserve">    restart: always</w:t>
      </w:r>
    </w:p>
    <w:p w14:paraId="7C52924D" w14:textId="77777777" w:rsidR="002978A9" w:rsidRDefault="002978A9">
      <w:pPr>
        <w:pStyle w:val="HTMLPreformatted"/>
        <w:divId w:val="1158376229"/>
        <w:rPr>
          <w:rStyle w:val="HTMLCode"/>
          <w:lang w:val="id-ID"/>
        </w:rPr>
      </w:pPr>
      <w:r>
        <w:rPr>
          <w:rStyle w:val="HTMLCode"/>
          <w:lang w:val="id-ID"/>
        </w:rPr>
        <w:t>EOF</w:t>
      </w:r>
    </w:p>
    <w:p w14:paraId="06C381F9" w14:textId="77777777" w:rsidR="002978A9" w:rsidRDefault="002978A9">
      <w:pPr>
        <w:pStyle w:val="HTMLPreformatted"/>
        <w:divId w:val="1158376229"/>
        <w:rPr>
          <w:rStyle w:val="HTMLCode"/>
          <w:lang w:val="id-ID"/>
        </w:rPr>
      </w:pPr>
      <w:r>
        <w:rPr>
          <w:rStyle w:val="HTMLCode"/>
          <w:lang w:val="id-ID"/>
        </w:rPr>
        <w:t>docker compose up -d</w:t>
      </w:r>
    </w:p>
    <w:p w14:paraId="155DD373" w14:textId="77777777" w:rsidR="002978A9" w:rsidRDefault="002978A9">
      <w:pPr>
        <w:pStyle w:val="HTMLPreformatted"/>
        <w:divId w:val="1158376229"/>
        <w:rPr>
          <w:rStyle w:val="HTMLCode"/>
          <w:lang w:val="id-ID"/>
        </w:rPr>
      </w:pPr>
    </w:p>
    <w:p w14:paraId="4B8599C6" w14:textId="77777777" w:rsidR="002978A9" w:rsidRDefault="002978A9">
      <w:pPr>
        <w:pStyle w:val="HTMLPreformatted"/>
        <w:divId w:val="1158376229"/>
        <w:rPr>
          <w:rStyle w:val="HTMLCode"/>
          <w:lang w:val="id-ID"/>
        </w:rPr>
      </w:pPr>
      <w:r>
        <w:rPr>
          <w:rStyle w:val="HTMLCode"/>
          <w:lang w:val="id-ID"/>
        </w:rPr>
        <w:t># Opsi 3: Local install (npm)</w:t>
      </w:r>
    </w:p>
    <w:p w14:paraId="5F692735" w14:textId="77777777" w:rsidR="002978A9" w:rsidRDefault="002978A9">
      <w:pPr>
        <w:pStyle w:val="HTMLPreformatted"/>
        <w:divId w:val="1158376229"/>
        <w:rPr>
          <w:rStyle w:val="HTMLCode"/>
          <w:lang w:val="id-ID"/>
        </w:rPr>
      </w:pPr>
      <w:r>
        <w:rPr>
          <w:rStyle w:val="HTMLCode"/>
          <w:lang w:val="id-ID"/>
        </w:rPr>
        <w:t>npm install -g flowise</w:t>
      </w:r>
    </w:p>
    <w:p w14:paraId="6011F3C5" w14:textId="77777777" w:rsidR="002978A9" w:rsidRDefault="002978A9">
      <w:pPr>
        <w:pStyle w:val="HTMLPreformatted"/>
        <w:divId w:val="1158376229"/>
        <w:rPr>
          <w:rStyle w:val="HTMLCode"/>
          <w:lang w:val="id-ID"/>
        </w:rPr>
      </w:pPr>
      <w:r>
        <w:rPr>
          <w:rStyle w:val="HTMLCode"/>
          <w:lang w:val="id-ID"/>
        </w:rPr>
        <w:t>npx flowise start --port 3001</w:t>
      </w:r>
    </w:p>
    <w:p w14:paraId="2BC1AC67" w14:textId="77777777" w:rsidR="002978A9" w:rsidRDefault="002978A9">
      <w:pPr>
        <w:pStyle w:val="HTMLPreformatted"/>
        <w:divId w:val="1158376229"/>
        <w:rPr>
          <w:rStyle w:val="HTMLCode"/>
          <w:lang w:val="id-ID"/>
        </w:rPr>
      </w:pPr>
    </w:p>
    <w:p w14:paraId="3FFFAB1B" w14:textId="77777777" w:rsidR="002978A9" w:rsidRDefault="002978A9">
      <w:pPr>
        <w:pStyle w:val="HTMLPreformatted"/>
        <w:divId w:val="1158376229"/>
        <w:rPr>
          <w:lang w:val="id-ID"/>
        </w:rPr>
      </w:pPr>
      <w:r>
        <w:rPr>
          <w:rStyle w:val="HTMLCode"/>
          <w:lang w:val="id-ID"/>
        </w:rPr>
        <w:t># Akses di http://localhost:3001</w:t>
      </w:r>
    </w:p>
    <w:p w14:paraId="4E5413C8" w14:textId="77777777" w:rsidR="002978A9" w:rsidRDefault="002978A9">
      <w:pPr>
        <w:pStyle w:val="NormalWeb"/>
        <w:rPr>
          <w:lang w:val="id-ID"/>
        </w:rPr>
      </w:pPr>
      <w:r>
        <w:rPr>
          <w:lang w:val="id-ID"/>
        </w:rPr>
        <w:t xml:space="preserve">Untuk eksperimen mandiri, opsi 3 (npm) paling ringan — cukup Node.js. Untuk kantor, gunakan opsi 2 agar konfigurasi tersimpan dalam file yang bisa di-commit ke Git, lengkap dengan </w:t>
      </w:r>
      <w:r>
        <w:rPr>
          <w:rStyle w:val="Emphasis"/>
          <w:lang w:val="id-ID"/>
        </w:rPr>
        <w:t>restart policy</w:t>
      </w:r>
      <w:r>
        <w:rPr>
          <w:lang w:val="id-ID"/>
        </w:rPr>
        <w:t xml:space="preserve"> agar Flowise hidup kembali otomatis setelah server reboot.</w:t>
      </w:r>
    </w:p>
    <w:p w14:paraId="0A87CBDB" w14:textId="77777777" w:rsidR="002978A9" w:rsidRDefault="002978A9">
      <w:pPr>
        <w:pStyle w:val="Heading3"/>
        <w:rPr>
          <w:rFonts w:eastAsia="Times New Roman"/>
          <w:lang w:val="id-ID"/>
        </w:rPr>
      </w:pPr>
      <w:r>
        <w:rPr>
          <w:rFonts w:eastAsia="Times New Roman"/>
          <w:lang w:val="id-ID"/>
        </w:rPr>
        <w:t>Langkah 2: RAG Pipeline — Chat dengan Dokumen Keuangan</w:t>
      </w:r>
    </w:p>
    <w:p w14:paraId="16A44F20" w14:textId="77777777" w:rsidR="002978A9" w:rsidRDefault="002978A9">
      <w:pPr>
        <w:pStyle w:val="NormalWeb"/>
        <w:rPr>
          <w:lang w:val="id-ID"/>
        </w:rPr>
      </w:pPr>
      <w:r>
        <w:rPr>
          <w:lang w:val="id-ID"/>
        </w:rPr>
        <w:t>Bangun pipeline pertama: chatbot yang menjawab pertanyaan tentang laporan keuangan perusahaan.</w:t>
      </w:r>
    </w:p>
    <w:p w14:paraId="387C4BCD"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Document Loader Node:</w:t>
      </w:r>
      <w:r>
        <w:rPr>
          <w:rFonts w:eastAsia="Times New Roman"/>
          <w:lang w:val="id-ID"/>
        </w:rPr>
        <w:t xml:space="preserve"> Pilih </w:t>
      </w:r>
      <w:r>
        <w:rPr>
          <w:rStyle w:val="HTMLCode"/>
          <w:lang w:val="id-ID"/>
        </w:rPr>
        <w:t>PDF File</w:t>
      </w:r>
      <w:r>
        <w:rPr>
          <w:rFonts w:eastAsia="Times New Roman"/>
          <w:lang w:val="id-ID"/>
        </w:rPr>
        <w:t xml:space="preserve"> </w:t>
      </w:r>
      <w:r>
        <w:rPr>
          <w:rFonts w:eastAsia="Times New Roman"/>
          <w:lang w:val="id-ID"/>
        </w:rPr>
        <w:t>→ upload file laporan keuangan.</w:t>
      </w:r>
    </w:p>
    <w:p w14:paraId="1374D4C3"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Text Splitter Node:</w:t>
      </w:r>
      <w:r>
        <w:rPr>
          <w:rFonts w:eastAsia="Times New Roman"/>
          <w:lang w:val="id-ID"/>
        </w:rPr>
        <w:t xml:space="preserve"> </w:t>
      </w:r>
      <w:r>
        <w:rPr>
          <w:rStyle w:val="HTMLCode"/>
          <w:lang w:val="id-ID"/>
        </w:rPr>
        <w:t>RecursiveCharacterTextSplitter</w:t>
      </w:r>
      <w:r>
        <w:rPr>
          <w:rFonts w:eastAsia="Times New Roman"/>
          <w:lang w:val="id-ID"/>
        </w:rPr>
        <w:t xml:space="preserve"> </w:t>
      </w:r>
      <w:r>
        <w:rPr>
          <w:rFonts w:eastAsia="Times New Roman"/>
          <w:lang w:val="id-ID"/>
        </w:rPr>
        <w:t>→ chunk 1000, overlap 200 — sesuai rekomendasi Tabel 9.11 untuk dokumen teknis.</w:t>
      </w:r>
    </w:p>
    <w:p w14:paraId="0412F5CA"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Embeddings Node:</w:t>
      </w:r>
      <w:r>
        <w:rPr>
          <w:rFonts w:eastAsia="Times New Roman"/>
          <w:lang w:val="id-ID"/>
        </w:rPr>
        <w:t xml:space="preserve"> Pilih </w:t>
      </w:r>
      <w:r>
        <w:rPr>
          <w:rStyle w:val="HTMLCode"/>
          <w:lang w:val="id-ID"/>
        </w:rPr>
        <w:t>OpenAI Embeddings</w:t>
      </w:r>
      <w:r>
        <w:rPr>
          <w:rFonts w:eastAsia="Times New Roman"/>
          <w:lang w:val="id-ID"/>
        </w:rPr>
        <w:t xml:space="preserve"> (untuk cloud) atau </w:t>
      </w:r>
      <w:r>
        <w:rPr>
          <w:rStyle w:val="HTMLCode"/>
          <w:lang w:val="id-ID"/>
        </w:rPr>
        <w:t>Ollama Embeddings</w:t>
      </w:r>
      <w:r>
        <w:rPr>
          <w:rFonts w:eastAsia="Times New Roman"/>
          <w:lang w:val="id-ID"/>
        </w:rPr>
        <w:t xml:space="preserve"> (untuk lokal, data sensitif).</w:t>
      </w:r>
    </w:p>
    <w:p w14:paraId="666BFBA8"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Vector Store Node:</w:t>
      </w:r>
      <w:r>
        <w:rPr>
          <w:rFonts w:eastAsia="Times New Roman"/>
          <w:lang w:val="id-ID"/>
        </w:rPr>
        <w:t xml:space="preserve"> Pilih </w:t>
      </w:r>
      <w:r>
        <w:rPr>
          <w:rStyle w:val="HTMLCode"/>
          <w:lang w:val="id-ID"/>
        </w:rPr>
        <w:t>ChromaDB</w:t>
      </w:r>
      <w:r>
        <w:rPr>
          <w:rFonts w:eastAsia="Times New Roman"/>
          <w:lang w:val="id-ID"/>
        </w:rPr>
        <w:t xml:space="preserve"> </w:t>
      </w:r>
      <w:r>
        <w:rPr>
          <w:rFonts w:eastAsia="Times New Roman"/>
          <w:lang w:val="id-ID"/>
        </w:rPr>
        <w:t>→</w:t>
      </w:r>
      <w:r>
        <w:rPr>
          <w:rFonts w:eastAsia="Times New Roman"/>
          <w:lang w:val="id-ID"/>
        </w:rPr>
        <w:t xml:space="preserve"> </w:t>
      </w:r>
      <w:r>
        <w:rPr>
          <w:rStyle w:val="Emphasis"/>
          <w:rFonts w:eastAsia="Times New Roman"/>
          <w:lang w:val="id-ID"/>
        </w:rPr>
        <w:t>Create New Collection</w:t>
      </w:r>
      <w:r>
        <w:rPr>
          <w:rFonts w:eastAsia="Times New Roman"/>
          <w:lang w:val="id-ID"/>
        </w:rPr>
        <w:t>.</w:t>
      </w:r>
    </w:p>
    <w:p w14:paraId="57A23B7D"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Upsert Document:</w:t>
      </w:r>
      <w:r>
        <w:rPr>
          <w:rFonts w:eastAsia="Times New Roman"/>
          <w:lang w:val="id-ID"/>
        </w:rPr>
        <w:t xml:space="preserve"> </w:t>
      </w:r>
      <w:r>
        <w:rPr>
          <w:rFonts w:eastAsia="Times New Roman"/>
          <w:lang w:val="id-ID"/>
        </w:rPr>
        <w:t>Sambungkan Loader → Splitter → Embeddings → ChromaDB, lalu jalankan</w:t>
      </w:r>
      <w:r>
        <w:rPr>
          <w:rFonts w:eastAsia="Times New Roman"/>
          <w:lang w:val="id-ID"/>
        </w:rPr>
        <w:t xml:space="preserve"> </w:t>
      </w:r>
      <w:r>
        <w:rPr>
          <w:rStyle w:val="Emphasis"/>
          <w:rFonts w:eastAsia="Times New Roman"/>
          <w:lang w:val="id-ID"/>
        </w:rPr>
        <w:t>upsert</w:t>
      </w:r>
      <w:r>
        <w:rPr>
          <w:rFonts w:eastAsia="Times New Roman"/>
          <w:lang w:val="id-ID"/>
        </w:rPr>
        <w:t xml:space="preserve"> — dokumen terindeks ke vector store.</w:t>
      </w:r>
    </w:p>
    <w:p w14:paraId="05D113FD"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LLM Node:</w:t>
      </w:r>
      <w:r>
        <w:rPr>
          <w:rFonts w:eastAsia="Times New Roman"/>
          <w:lang w:val="id-ID"/>
        </w:rPr>
        <w:t xml:space="preserve"> Pilih </w:t>
      </w:r>
      <w:r>
        <w:rPr>
          <w:rStyle w:val="HTMLCode"/>
          <w:lang w:val="id-ID"/>
        </w:rPr>
        <w:t>ChatOllama</w:t>
      </w:r>
      <w:r>
        <w:rPr>
          <w:rFonts w:eastAsia="Times New Roman"/>
          <w:lang w:val="id-ID"/>
        </w:rPr>
        <w:t xml:space="preserve"> </w:t>
      </w:r>
      <w:r>
        <w:rPr>
          <w:rFonts w:eastAsia="Times New Roman"/>
          <w:lang w:val="id-ID"/>
        </w:rPr>
        <w:t>→ model</w:t>
      </w:r>
      <w:r>
        <w:rPr>
          <w:rFonts w:eastAsia="Times New Roman"/>
          <w:lang w:val="id-ID"/>
        </w:rPr>
        <w:t xml:space="preserve"> </w:t>
      </w:r>
      <w:r>
        <w:rPr>
          <w:rStyle w:val="HTMLCode"/>
          <w:lang w:val="id-ID"/>
        </w:rPr>
        <w:t>llama3.1:8b</w:t>
      </w:r>
      <w:r>
        <w:rPr>
          <w:rFonts w:eastAsia="Times New Roman"/>
          <w:lang w:val="id-ID"/>
        </w:rPr>
        <w:t xml:space="preserve"> (atau </w:t>
      </w:r>
      <w:r>
        <w:rPr>
          <w:rStyle w:val="HTMLCode"/>
          <w:lang w:val="id-ID"/>
        </w:rPr>
        <w:t>deepseek-v4-flash:latest</w:t>
      </w:r>
      <w:r>
        <w:rPr>
          <w:rFonts w:eastAsia="Times New Roman"/>
          <w:lang w:val="id-ID"/>
        </w:rPr>
        <w:t xml:space="preserve"> </w:t>
      </w:r>
      <w:r>
        <w:rPr>
          <w:rFonts w:eastAsia="Times New Roman"/>
          <w:lang w:val="id-ID"/>
        </w:rPr>
        <w:t xml:space="preserve">untuk akurasi lebih tinggi). Alternatif untuk dokumen sangat panjang: </w:t>
      </w:r>
      <w:r>
        <w:rPr>
          <w:rStyle w:val="HTMLCode"/>
          <w:lang w:val="id-ID"/>
        </w:rPr>
        <w:t>deepseek-v4-pro:latest</w:t>
      </w:r>
      <w:r>
        <w:rPr>
          <w:rFonts w:eastAsia="Times New Roman"/>
          <w:lang w:val="id-ID"/>
        </w:rPr>
        <w:t xml:space="preserve"> (1M context) agar chunking bisa lebih besar. Alternatif multimodal: </w:t>
      </w:r>
      <w:r>
        <w:rPr>
          <w:rStyle w:val="HTMLCode"/>
          <w:lang w:val="id-ID"/>
        </w:rPr>
        <w:t>mistral-large-3:latest</w:t>
      </w:r>
      <w:r>
        <w:rPr>
          <w:rFonts w:eastAsia="Times New Roman"/>
          <w:lang w:val="id-ID"/>
        </w:rPr>
        <w:t xml:space="preserve"> untuk laporan yang berisi grafik dan tabel.</w:t>
      </w:r>
    </w:p>
    <w:p w14:paraId="40F881C4"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RetrievalQA Chain Node:</w:t>
      </w:r>
    </w:p>
    <w:p w14:paraId="1897002A" w14:textId="77777777" w:rsidR="002978A9" w:rsidRDefault="002978A9">
      <w:pPr>
        <w:numPr>
          <w:ilvl w:val="1"/>
          <w:numId w:val="156"/>
        </w:numPr>
        <w:spacing w:before="100" w:beforeAutospacing="1" w:after="100" w:afterAutospacing="1"/>
        <w:rPr>
          <w:rFonts w:eastAsia="Times New Roman"/>
          <w:lang w:val="id-ID"/>
        </w:rPr>
      </w:pPr>
      <w:r>
        <w:rPr>
          <w:rFonts w:eastAsia="Times New Roman"/>
          <w:lang w:val="id-ID"/>
        </w:rPr>
        <w:t>Sambungkan: LLM → RetrievalQA</w:t>
      </w:r>
    </w:p>
    <w:p w14:paraId="73EE1B6E" w14:textId="77777777" w:rsidR="002978A9" w:rsidRDefault="002978A9">
      <w:pPr>
        <w:numPr>
          <w:ilvl w:val="1"/>
          <w:numId w:val="156"/>
        </w:numPr>
        <w:spacing w:before="100" w:beforeAutospacing="1" w:after="100" w:afterAutospacing="1"/>
        <w:rPr>
          <w:rFonts w:eastAsia="Times New Roman"/>
          <w:lang w:val="id-ID"/>
        </w:rPr>
      </w:pPr>
      <w:r>
        <w:rPr>
          <w:rFonts w:eastAsia="Times New Roman"/>
          <w:lang w:val="id-ID"/>
        </w:rPr>
        <w:t>Sambungkan: ChromaDB → RetrievalQA (sebagai retriever)</w:t>
      </w:r>
    </w:p>
    <w:p w14:paraId="109F3271" w14:textId="77777777" w:rsidR="002978A9" w:rsidRDefault="002978A9">
      <w:pPr>
        <w:numPr>
          <w:ilvl w:val="1"/>
          <w:numId w:val="156"/>
        </w:numPr>
        <w:spacing w:before="100" w:beforeAutospacing="1" w:after="100" w:afterAutospacing="1"/>
        <w:rPr>
          <w:rFonts w:eastAsia="Times New Roman"/>
          <w:lang w:val="id-ID"/>
        </w:rPr>
      </w:pPr>
      <w:r>
        <w:rPr>
          <w:rFonts w:eastAsia="Times New Roman"/>
          <w:lang w:val="id-ID"/>
        </w:rPr>
        <w:t xml:space="preserve">Parameter: </w:t>
      </w:r>
      <w:r>
        <w:rPr>
          <w:rStyle w:val="HTMLCode"/>
          <w:lang w:val="id-ID"/>
        </w:rPr>
        <w:t>chainType = stuff</w:t>
      </w:r>
      <w:r>
        <w:rPr>
          <w:rFonts w:eastAsia="Times New Roman"/>
          <w:lang w:val="id-ID"/>
        </w:rPr>
        <w:t xml:space="preserve">, </w:t>
      </w:r>
      <w:r>
        <w:rPr>
          <w:rStyle w:val="HTMLCode"/>
          <w:lang w:val="id-ID"/>
        </w:rPr>
        <w:t>returnSourceDocuments = true</w:t>
      </w:r>
    </w:p>
    <w:p w14:paraId="465EC6AF"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Add Chat Widget Node:</w:t>
      </w:r>
      <w:r>
        <w:rPr>
          <w:rFonts w:eastAsia="Times New Roman"/>
          <w:lang w:val="id-ID"/>
        </w:rPr>
        <w:t xml:space="preserve"> </w:t>
      </w:r>
      <w:r>
        <w:rPr>
          <w:rFonts w:eastAsia="Times New Roman"/>
          <w:lang w:val="id-ID"/>
        </w:rPr>
        <w:t>Sambungkan ke RetrievalQA →</w:t>
      </w:r>
      <w:r>
        <w:rPr>
          <w:rFonts w:eastAsia="Times New Roman"/>
          <w:lang w:val="id-ID"/>
        </w:rPr>
        <w:t xml:space="preserve"> </w:t>
      </w:r>
      <w:r>
        <w:rPr>
          <w:rStyle w:val="Emphasis"/>
          <w:rFonts w:eastAsia="Times New Roman"/>
          <w:lang w:val="id-ID"/>
        </w:rPr>
        <w:t>Save</w:t>
      </w:r>
      <w:r>
        <w:rPr>
          <w:rFonts w:eastAsia="Times New Roman"/>
          <w:lang w:val="id-ID"/>
        </w:rPr>
        <w:t>.</w:t>
      </w:r>
    </w:p>
    <w:p w14:paraId="3CF8F2CE" w14:textId="77777777" w:rsidR="002978A9" w:rsidRDefault="002978A9">
      <w:pPr>
        <w:numPr>
          <w:ilvl w:val="0"/>
          <w:numId w:val="156"/>
        </w:numPr>
        <w:spacing w:before="100" w:beforeAutospacing="1" w:after="100" w:afterAutospacing="1"/>
        <w:rPr>
          <w:rFonts w:eastAsia="Times New Roman"/>
          <w:lang w:val="id-ID"/>
        </w:rPr>
      </w:pPr>
      <w:r>
        <w:rPr>
          <w:rStyle w:val="Strong"/>
          <w:rFonts w:eastAsia="Times New Roman"/>
          <w:lang w:val="id-ID"/>
        </w:rPr>
        <w:t>Test:</w:t>
      </w:r>
      <w:r>
        <w:rPr>
          <w:rFonts w:eastAsia="Times New Roman"/>
          <w:lang w:val="id-ID"/>
        </w:rPr>
        <w:t xml:space="preserve"> Ketik "Berapa total pendapatan tahun 2024?" </w:t>
      </w:r>
      <w:r>
        <w:rPr>
          <w:rFonts w:eastAsia="Times New Roman"/>
          <w:lang w:val="id-ID"/>
        </w:rPr>
        <w:t xml:space="preserve">di chat widget — jawaban akan muncul beserta </w:t>
      </w:r>
      <w:r>
        <w:rPr>
          <w:rStyle w:val="Emphasis"/>
          <w:rFonts w:eastAsia="Times New Roman"/>
          <w:lang w:val="id-ID"/>
        </w:rPr>
        <w:t>source documents</w:t>
      </w:r>
      <w:r>
        <w:rPr>
          <w:rFonts w:eastAsia="Times New Roman"/>
          <w:lang w:val="id-ID"/>
        </w:rPr>
        <w:t xml:space="preserve"> yang membuktikan dari mana jawaban diambil.</w:t>
      </w:r>
    </w:p>
    <w:p w14:paraId="35878A66" w14:textId="77777777" w:rsidR="002978A9" w:rsidRDefault="002978A9">
      <w:pPr>
        <w:pStyle w:val="Heading3"/>
        <w:rPr>
          <w:rFonts w:eastAsia="Times New Roman"/>
          <w:lang w:val="id-ID"/>
        </w:rPr>
      </w:pPr>
      <w:r>
        <w:rPr>
          <w:rFonts w:eastAsia="Times New Roman"/>
          <w:lang w:val="id-ID"/>
        </w:rPr>
        <w:t>Langkah 3: Agentic RAG dengan Self-Correction</w:t>
      </w:r>
    </w:p>
    <w:p w14:paraId="2BD5426C" w14:textId="77777777" w:rsidR="002978A9" w:rsidRDefault="002978A9">
      <w:pPr>
        <w:pStyle w:val="NormalWeb"/>
        <w:rPr>
          <w:lang w:val="id-ID"/>
        </w:rPr>
      </w:pPr>
      <w:r>
        <w:rPr>
          <w:lang w:val="id-ID"/>
        </w:rPr>
        <w:t>Tingkatkan pipeline menjadi agent yang memeriksa kembali hasilnya sendiri.</w:t>
      </w:r>
    </w:p>
    <w:p w14:paraId="2F61FB22" w14:textId="77777777" w:rsidR="002978A9" w:rsidRDefault="002978A9">
      <w:pPr>
        <w:numPr>
          <w:ilvl w:val="0"/>
          <w:numId w:val="157"/>
        </w:numPr>
        <w:spacing w:before="100" w:beforeAutospacing="1" w:after="100" w:afterAutospacing="1"/>
        <w:rPr>
          <w:rFonts w:eastAsia="Times New Roman"/>
          <w:lang w:val="id-ID"/>
        </w:rPr>
      </w:pPr>
      <w:r>
        <w:rPr>
          <w:rStyle w:val="Strong"/>
          <w:rFonts w:eastAsia="Times New Roman"/>
          <w:lang w:val="id-ID"/>
        </w:rPr>
        <w:t>Buat Agent Node:</w:t>
      </w:r>
      <w:r>
        <w:rPr>
          <w:rFonts w:eastAsia="Times New Roman"/>
          <w:lang w:val="id-ID"/>
        </w:rPr>
        <w:t xml:space="preserve"> Pilih </w:t>
      </w:r>
      <w:r>
        <w:rPr>
          <w:rStyle w:val="HTMLCode"/>
          <w:lang w:val="id-ID"/>
        </w:rPr>
        <w:t>OpenAI Function Agent</w:t>
      </w:r>
      <w:r>
        <w:rPr>
          <w:rFonts w:eastAsia="Times New Roman"/>
          <w:lang w:val="id-ID"/>
        </w:rPr>
        <w:t xml:space="preserve"> (karena membutuhkan </w:t>
      </w:r>
      <w:r>
        <w:rPr>
          <w:rStyle w:val="Emphasis"/>
          <w:rFonts w:eastAsia="Times New Roman"/>
          <w:lang w:val="id-ID"/>
        </w:rPr>
        <w:t>tool calling</w:t>
      </w:r>
      <w:r>
        <w:rPr>
          <w:rFonts w:eastAsia="Times New Roman"/>
          <w:lang w:val="id-ID"/>
        </w:rPr>
        <w:t>).</w:t>
      </w:r>
    </w:p>
    <w:p w14:paraId="5CEC0F48" w14:textId="77777777" w:rsidR="002978A9" w:rsidRDefault="002978A9">
      <w:pPr>
        <w:numPr>
          <w:ilvl w:val="0"/>
          <w:numId w:val="157"/>
        </w:numPr>
        <w:spacing w:before="100" w:beforeAutospacing="1" w:after="100" w:afterAutospacing="1"/>
        <w:rPr>
          <w:rFonts w:eastAsia="Times New Roman"/>
          <w:lang w:val="id-ID"/>
        </w:rPr>
      </w:pPr>
      <w:r>
        <w:rPr>
          <w:rStyle w:val="Strong"/>
          <w:rFonts w:eastAsia="Times New Roman"/>
          <w:lang w:val="id-ID"/>
        </w:rPr>
        <w:t>Buat Tool:</w:t>
      </w:r>
    </w:p>
    <w:p w14:paraId="67132561" w14:textId="77777777" w:rsidR="002978A9" w:rsidRDefault="002978A9">
      <w:pPr>
        <w:numPr>
          <w:ilvl w:val="1"/>
          <w:numId w:val="157"/>
        </w:numPr>
        <w:spacing w:before="100" w:beforeAutospacing="1" w:after="100" w:afterAutospacing="1"/>
        <w:rPr>
          <w:rFonts w:eastAsia="Times New Roman"/>
          <w:lang w:val="id-ID"/>
        </w:rPr>
      </w:pPr>
      <w:r>
        <w:rPr>
          <w:rStyle w:val="HTMLCode"/>
          <w:lang w:val="id-ID"/>
        </w:rPr>
        <w:t>Vector Store Tool</w:t>
      </w:r>
      <w:r>
        <w:rPr>
          <w:rFonts w:eastAsia="Times New Roman"/>
          <w:lang w:val="id-ID"/>
        </w:rPr>
        <w:t xml:space="preserve"> </w:t>
      </w:r>
      <w:r>
        <w:rPr>
          <w:rFonts w:eastAsia="Times New Roman"/>
          <w:lang w:val="id-ID"/>
        </w:rPr>
        <w:t>→ sambungkan ke retriever ChromaDB</w:t>
      </w:r>
    </w:p>
    <w:p w14:paraId="648DED7A" w14:textId="77777777" w:rsidR="002978A9" w:rsidRDefault="002978A9">
      <w:pPr>
        <w:numPr>
          <w:ilvl w:val="1"/>
          <w:numId w:val="157"/>
        </w:numPr>
        <w:spacing w:before="100" w:beforeAutospacing="1" w:after="100" w:afterAutospacing="1"/>
        <w:rPr>
          <w:rFonts w:eastAsia="Times New Roman"/>
          <w:lang w:val="id-ID"/>
        </w:rPr>
      </w:pPr>
      <w:r>
        <w:rPr>
          <w:rStyle w:val="HTMLCode"/>
          <w:lang w:val="id-ID"/>
        </w:rPr>
        <w:t>Calculator Tool</w:t>
      </w:r>
      <w:r>
        <w:rPr>
          <w:rFonts w:eastAsia="Times New Roman"/>
          <w:lang w:val="id-ID"/>
        </w:rPr>
        <w:t xml:space="preserve"> </w:t>
      </w:r>
      <w:r>
        <w:rPr>
          <w:rFonts w:eastAsia="Times New Roman"/>
          <w:lang w:val="id-ID"/>
        </w:rPr>
        <w:t>→ untuk perhitungan finansial</w:t>
      </w:r>
    </w:p>
    <w:p w14:paraId="33DC4919" w14:textId="77777777" w:rsidR="002978A9" w:rsidRDefault="002978A9">
      <w:pPr>
        <w:numPr>
          <w:ilvl w:val="0"/>
          <w:numId w:val="157"/>
        </w:numPr>
        <w:spacing w:before="100" w:beforeAutospacing="1" w:after="100" w:afterAutospacing="1"/>
        <w:rPr>
          <w:rFonts w:eastAsia="Times New Roman"/>
          <w:lang w:val="id-ID"/>
        </w:rPr>
      </w:pPr>
      <w:r>
        <w:rPr>
          <w:rStyle w:val="Strong"/>
          <w:rFonts w:eastAsia="Times New Roman"/>
          <w:lang w:val="id-ID"/>
        </w:rPr>
        <w:t>System Prompt:</w:t>
      </w:r>
    </w:p>
    <w:p w14:paraId="24ED0D84" w14:textId="77777777" w:rsidR="002978A9" w:rsidRDefault="002978A9">
      <w:pPr>
        <w:pStyle w:val="HTMLPreformatted"/>
        <w:divId w:val="981158848"/>
        <w:rPr>
          <w:rStyle w:val="HTMLCode"/>
          <w:lang w:val="id-ID"/>
        </w:rPr>
      </w:pPr>
      <w:r>
        <w:rPr>
          <w:rStyle w:val="HTMLCode"/>
          <w:lang w:val="id-ID"/>
        </w:rPr>
        <w:t>You are a financial analyst assistant. Use the vector store to</w:t>
      </w:r>
    </w:p>
    <w:p w14:paraId="352C34BB" w14:textId="77777777" w:rsidR="002978A9" w:rsidRDefault="002978A9">
      <w:pPr>
        <w:pStyle w:val="HTMLPreformatted"/>
        <w:divId w:val="981158848"/>
        <w:rPr>
          <w:rStyle w:val="HTMLCode"/>
          <w:lang w:val="id-ID"/>
        </w:rPr>
      </w:pPr>
      <w:r>
        <w:rPr>
          <w:rStyle w:val="HTMLCode"/>
          <w:lang w:val="id-ID"/>
        </w:rPr>
        <w:t>answer questions about company documents. Use calculator for</w:t>
      </w:r>
    </w:p>
    <w:p w14:paraId="7BEFB11D" w14:textId="77777777" w:rsidR="002978A9" w:rsidRDefault="002978A9">
      <w:pPr>
        <w:pStyle w:val="HTMLPreformatted"/>
        <w:divId w:val="981158848"/>
        <w:rPr>
          <w:rStyle w:val="HTMLCode"/>
          <w:lang w:val="id-ID"/>
        </w:rPr>
      </w:pPr>
      <w:r>
        <w:rPr>
          <w:rStyle w:val="HTMLCode"/>
          <w:lang w:val="id-ID"/>
        </w:rPr>
        <w:t>financial calculations. If documents don't contain the answer,</w:t>
      </w:r>
    </w:p>
    <w:p w14:paraId="356A94CE" w14:textId="77777777" w:rsidR="002978A9" w:rsidRDefault="002978A9">
      <w:pPr>
        <w:pStyle w:val="HTMLPreformatted"/>
        <w:divId w:val="981158848"/>
        <w:rPr>
          <w:lang w:val="id-ID"/>
        </w:rPr>
      </w:pPr>
      <w:r>
        <w:rPr>
          <w:rStyle w:val="HTMLCode"/>
          <w:lang w:val="id-ID"/>
        </w:rPr>
        <w:t>say so clearly — do not hallucinate.</w:t>
      </w:r>
    </w:p>
    <w:p w14:paraId="54DB72A2" w14:textId="77777777" w:rsidR="002978A9" w:rsidRDefault="002978A9">
      <w:pPr>
        <w:numPr>
          <w:ilvl w:val="0"/>
          <w:numId w:val="158"/>
        </w:numPr>
        <w:spacing w:before="100" w:beforeAutospacing="1" w:after="100" w:afterAutospacing="1"/>
        <w:rPr>
          <w:rFonts w:eastAsia="Times New Roman"/>
          <w:lang w:val="id-ID"/>
        </w:rPr>
      </w:pPr>
      <w:r>
        <w:rPr>
          <w:rStyle w:val="Strong"/>
          <w:rFonts w:eastAsia="Times New Roman"/>
          <w:lang w:val="id-ID"/>
        </w:rPr>
        <w:t>Add Relevancy Checker (LLM node + Condition):</w:t>
      </w:r>
    </w:p>
    <w:p w14:paraId="01C99BDA" w14:textId="77777777" w:rsidR="002978A9" w:rsidRDefault="002978A9">
      <w:pPr>
        <w:numPr>
          <w:ilvl w:val="1"/>
          <w:numId w:val="158"/>
        </w:numPr>
        <w:spacing w:before="100" w:beforeAutospacing="1" w:after="100" w:afterAutospacing="1"/>
        <w:rPr>
          <w:rFonts w:eastAsia="Times New Roman"/>
          <w:lang w:val="id-ID"/>
        </w:rPr>
      </w:pPr>
      <w:r>
        <w:rPr>
          <w:rFonts w:eastAsia="Times New Roman"/>
          <w:lang w:val="id-ID"/>
        </w:rPr>
        <w:t>Prompt: "Are these documents relevant to: {{query}}? YES/NO"</w:t>
      </w:r>
    </w:p>
    <w:p w14:paraId="2E6CBC5C" w14:textId="77777777" w:rsidR="002978A9" w:rsidRDefault="002978A9">
      <w:pPr>
        <w:numPr>
          <w:ilvl w:val="1"/>
          <w:numId w:val="158"/>
        </w:numPr>
        <w:spacing w:before="100" w:beforeAutospacing="1" w:after="100" w:afterAutospacing="1"/>
        <w:rPr>
          <w:rFonts w:eastAsia="Times New Roman"/>
          <w:lang w:val="id-ID"/>
        </w:rPr>
      </w:pPr>
      <w:r>
        <w:rPr>
          <w:rFonts w:eastAsia="Times New Roman"/>
          <w:lang w:val="id-ID"/>
        </w:rPr>
        <w:t xml:space="preserve">Condition: jika </w:t>
      </w:r>
      <w:r>
        <w:rPr>
          <w:rStyle w:val="HTMLCode"/>
          <w:lang w:val="id-ID"/>
        </w:rPr>
        <w:t>YES</w:t>
      </w:r>
      <w:r>
        <w:rPr>
          <w:rFonts w:eastAsia="Times New Roman"/>
          <w:lang w:val="id-ID"/>
        </w:rPr>
        <w:t xml:space="preserve"> </w:t>
      </w:r>
      <w:r>
        <w:rPr>
          <w:rFonts w:eastAsia="Times New Roman"/>
          <w:lang w:val="id-ID"/>
        </w:rPr>
        <w:t>→ generate jawaban; jika</w:t>
      </w:r>
      <w:r>
        <w:rPr>
          <w:rFonts w:eastAsia="Times New Roman"/>
          <w:lang w:val="id-ID"/>
        </w:rPr>
        <w:t xml:space="preserve"> </w:t>
      </w:r>
      <w:r>
        <w:rPr>
          <w:rStyle w:val="HTMLCode"/>
          <w:lang w:val="id-ID"/>
        </w:rPr>
        <w:t>NO</w:t>
      </w:r>
      <w:r>
        <w:rPr>
          <w:rFonts w:eastAsia="Times New Roman"/>
          <w:lang w:val="id-ID"/>
        </w:rPr>
        <w:t xml:space="preserve"> </w:t>
      </w:r>
      <w:r>
        <w:rPr>
          <w:rFonts w:eastAsia="Times New Roman"/>
          <w:lang w:val="id-ID"/>
        </w:rPr>
        <w:t>→ generate ulang query.</w:t>
      </w:r>
    </w:p>
    <w:p w14:paraId="1C82D7D0" w14:textId="77777777" w:rsidR="002978A9" w:rsidRDefault="002978A9">
      <w:pPr>
        <w:numPr>
          <w:ilvl w:val="0"/>
          <w:numId w:val="158"/>
        </w:numPr>
        <w:spacing w:before="100" w:beforeAutospacing="1" w:after="100" w:afterAutospacing="1"/>
        <w:rPr>
          <w:rFonts w:eastAsia="Times New Roman"/>
          <w:lang w:val="id-ID"/>
        </w:rPr>
      </w:pPr>
      <w:r>
        <w:rPr>
          <w:rStyle w:val="Strong"/>
          <w:rFonts w:eastAsia="Times New Roman"/>
          <w:lang w:val="id-ID"/>
        </w:rPr>
        <w:t>Loop Node:</w:t>
      </w:r>
      <w:r>
        <w:rPr>
          <w:rFonts w:eastAsia="Times New Roman"/>
          <w:lang w:val="id-ID"/>
        </w:rPr>
        <w:t xml:space="preserve"> Sambungkan output "NO" kembali ke retriever dengan query baru — ini loop </w:t>
      </w:r>
      <w:r>
        <w:rPr>
          <w:rStyle w:val="Emphasis"/>
          <w:rFonts w:eastAsia="Times New Roman"/>
          <w:lang w:val="id-ID"/>
        </w:rPr>
        <w:t>self-correction</w:t>
      </w:r>
      <w:r>
        <w:rPr>
          <w:rFonts w:eastAsia="Times New Roman"/>
          <w:lang w:val="id-ID"/>
        </w:rPr>
        <w:t>.</w:t>
      </w:r>
    </w:p>
    <w:p w14:paraId="629E0E7E" w14:textId="77777777" w:rsidR="002978A9" w:rsidRDefault="002978A9">
      <w:pPr>
        <w:numPr>
          <w:ilvl w:val="0"/>
          <w:numId w:val="158"/>
        </w:numPr>
        <w:spacing w:before="100" w:beforeAutospacing="1" w:after="100" w:afterAutospacing="1"/>
        <w:rPr>
          <w:rFonts w:eastAsia="Times New Roman"/>
          <w:lang w:val="id-ID"/>
        </w:rPr>
      </w:pPr>
      <w:r>
        <w:rPr>
          <w:rStyle w:val="Strong"/>
          <w:rFonts w:eastAsia="Times New Roman"/>
          <w:lang w:val="id-ID"/>
        </w:rPr>
        <w:t>Max 5 Loops:</w:t>
      </w:r>
      <w:r>
        <w:rPr>
          <w:rFonts w:eastAsia="Times New Roman"/>
          <w:lang w:val="id-ID"/>
        </w:rPr>
        <w:t xml:space="preserve"> Set penghitung loop untuk mencegah </w:t>
      </w:r>
      <w:r>
        <w:rPr>
          <w:rStyle w:val="Emphasis"/>
          <w:rFonts w:eastAsia="Times New Roman"/>
          <w:lang w:val="id-ID"/>
        </w:rPr>
        <w:t>infinite loop</w:t>
      </w:r>
      <w:r>
        <w:rPr>
          <w:rFonts w:eastAsia="Times New Roman"/>
          <w:lang w:val="id-ID"/>
        </w:rPr>
        <w:t>.</w:t>
      </w:r>
    </w:p>
    <w:p w14:paraId="649EDFFF" w14:textId="77777777" w:rsidR="002978A9" w:rsidRDefault="002978A9">
      <w:pPr>
        <w:pStyle w:val="NormalWeb"/>
        <w:rPr>
          <w:lang w:val="id-ID"/>
        </w:rPr>
      </w:pPr>
      <w:r>
        <w:rPr>
          <w:lang w:val="id-ID"/>
        </w:rPr>
        <w:t>Pola ini secara dramatis mengurangi jawaban salah yang bersumber dari retrieval yang gagal: sistem tidak menyerah pada percobaan pertama, melainkan memperbaiki querynya sendiri hingga menemukan konteks yang relevan.</w:t>
      </w:r>
    </w:p>
    <w:p w14:paraId="3E042CE0" w14:textId="77777777" w:rsidR="002978A9" w:rsidRDefault="002978A9">
      <w:pPr>
        <w:pStyle w:val="Heading3"/>
        <w:rPr>
          <w:rFonts w:eastAsia="Times New Roman"/>
          <w:lang w:val="id-ID"/>
        </w:rPr>
      </w:pPr>
      <w:r>
        <w:rPr>
          <w:rFonts w:eastAsia="Times New Roman"/>
          <w:lang w:val="id-ID"/>
        </w:rPr>
        <w:t>Langkah 4: Pipeline RAG dengan DeepSeek V4 Pro untuk Dokumen 1M Token</w:t>
      </w:r>
    </w:p>
    <w:p w14:paraId="413A7527" w14:textId="77777777" w:rsidR="002978A9" w:rsidRDefault="002978A9">
      <w:pPr>
        <w:pStyle w:val="NormalWeb"/>
        <w:rPr>
          <w:lang w:val="id-ID"/>
        </w:rPr>
      </w:pPr>
      <w:r>
        <w:rPr>
          <w:lang w:val="id-ID"/>
        </w:rPr>
        <w:t>Untuk dokumen raksasa — buku manual 500+ halaman atau kontrak korporat — arsitekturnya berubah berkat konteks 1M token.</w:t>
      </w:r>
    </w:p>
    <w:p w14:paraId="7AAD2298" w14:textId="77777777" w:rsidR="002978A9" w:rsidRDefault="002978A9">
      <w:pPr>
        <w:numPr>
          <w:ilvl w:val="0"/>
          <w:numId w:val="159"/>
        </w:numPr>
        <w:spacing w:before="100" w:beforeAutospacing="1" w:after="100" w:afterAutospacing="1"/>
        <w:rPr>
          <w:rFonts w:eastAsia="Times New Roman"/>
          <w:lang w:val="id-ID"/>
        </w:rPr>
      </w:pPr>
      <w:r>
        <w:rPr>
          <w:rStyle w:val="Strong"/>
          <w:rFonts w:eastAsia="Times New Roman"/>
          <w:lang w:val="id-ID"/>
        </w:rPr>
        <w:t>Document Loader:</w:t>
      </w:r>
      <w:r>
        <w:rPr>
          <w:rFonts w:eastAsia="Times New Roman"/>
          <w:lang w:val="id-ID"/>
        </w:rPr>
        <w:t xml:space="preserve"> Muat dokumen besar (buku manual 500+ halaman, kontrak korporat).</w:t>
      </w:r>
    </w:p>
    <w:p w14:paraId="5F1521B8" w14:textId="77777777" w:rsidR="002978A9" w:rsidRDefault="002978A9">
      <w:pPr>
        <w:numPr>
          <w:ilvl w:val="0"/>
          <w:numId w:val="159"/>
        </w:numPr>
        <w:spacing w:before="100" w:beforeAutospacing="1" w:after="100" w:afterAutospacing="1"/>
        <w:rPr>
          <w:rFonts w:eastAsia="Times New Roman"/>
          <w:lang w:val="id-ID"/>
        </w:rPr>
      </w:pPr>
      <w:r>
        <w:rPr>
          <w:rStyle w:val="Strong"/>
          <w:rFonts w:eastAsia="Times New Roman"/>
          <w:lang w:val="id-ID"/>
        </w:rPr>
        <w:t>Text Splitter:</w:t>
      </w:r>
      <w:r>
        <w:rPr>
          <w:rFonts w:eastAsia="Times New Roman"/>
          <w:lang w:val="id-ID"/>
        </w:rPr>
        <w:t xml:space="preserve"> </w:t>
      </w:r>
      <w:r>
        <w:rPr>
          <w:rFonts w:eastAsia="Times New Roman"/>
          <w:lang w:val="id-ID"/>
        </w:rPr>
        <w:t xml:space="preserve">Gunakan chunk </w:t>
      </w:r>
      <w:r>
        <w:rPr>
          <w:rStyle w:val="Strong"/>
          <w:rFonts w:eastAsia="Times New Roman"/>
          <w:lang w:val="id-ID"/>
        </w:rPr>
        <w:t>4096 token</w:t>
      </w:r>
      <w:r>
        <w:rPr>
          <w:rFonts w:eastAsia="Times New Roman"/>
          <w:lang w:val="id-ID"/>
        </w:rPr>
        <w:t xml:space="preserve"> (lebih besar dari standar 1000) karena DeepSeek V4 Pro mendukung 1M context — chunk besar berarti lebih sedikit kehilangan konteks antar-potongan.</w:t>
      </w:r>
    </w:p>
    <w:p w14:paraId="48BB7D77" w14:textId="77777777" w:rsidR="002978A9" w:rsidRDefault="002978A9">
      <w:pPr>
        <w:numPr>
          <w:ilvl w:val="0"/>
          <w:numId w:val="159"/>
        </w:numPr>
        <w:spacing w:before="100" w:beforeAutospacing="1" w:after="100" w:afterAutospacing="1"/>
        <w:rPr>
          <w:rFonts w:eastAsia="Times New Roman"/>
          <w:lang w:val="id-ID"/>
        </w:rPr>
      </w:pPr>
      <w:r>
        <w:rPr>
          <w:rStyle w:val="Strong"/>
          <w:rFonts w:eastAsia="Times New Roman"/>
          <w:lang w:val="id-ID"/>
        </w:rPr>
        <w:t>Embeddings:</w:t>
      </w:r>
      <w:r>
        <w:rPr>
          <w:rFonts w:eastAsia="Times New Roman"/>
          <w:lang w:val="id-ID"/>
        </w:rPr>
        <w:t xml:space="preserve"> Gunakan </w:t>
      </w:r>
      <w:r>
        <w:rPr>
          <w:rStyle w:val="Strong"/>
          <w:rFonts w:eastAsia="Times New Roman"/>
          <w:lang w:val="id-ID"/>
        </w:rPr>
        <w:t>DeepSeek V4 Embedding</w:t>
      </w:r>
      <w:r>
        <w:rPr>
          <w:rFonts w:eastAsia="Times New Roman"/>
          <w:lang w:val="id-ID"/>
        </w:rPr>
        <w:t xml:space="preserve"> (2048 dimensi) untuk representasi yang lebih kaya.</w:t>
      </w:r>
    </w:p>
    <w:p w14:paraId="5BC90E1A" w14:textId="77777777" w:rsidR="002978A9" w:rsidRDefault="002978A9">
      <w:pPr>
        <w:numPr>
          <w:ilvl w:val="0"/>
          <w:numId w:val="159"/>
        </w:numPr>
        <w:spacing w:before="100" w:beforeAutospacing="1" w:after="100" w:afterAutospacing="1"/>
        <w:rPr>
          <w:rFonts w:eastAsia="Times New Roman"/>
          <w:lang w:val="id-ID"/>
        </w:rPr>
      </w:pPr>
      <w:r>
        <w:rPr>
          <w:rStyle w:val="Strong"/>
          <w:rFonts w:eastAsia="Times New Roman"/>
          <w:lang w:val="id-ID"/>
        </w:rPr>
        <w:t>Vector Store:</w:t>
      </w:r>
      <w:r>
        <w:rPr>
          <w:rFonts w:eastAsia="Times New Roman"/>
          <w:lang w:val="id-ID"/>
        </w:rPr>
        <w:t xml:space="preserve"> Qdrant dengan </w:t>
      </w:r>
      <w:r>
        <w:rPr>
          <w:rStyle w:val="Emphasis"/>
          <w:rFonts w:eastAsia="Times New Roman"/>
          <w:lang w:val="id-ID"/>
        </w:rPr>
        <w:t>scalar quantization</w:t>
      </w:r>
      <w:r>
        <w:rPr>
          <w:rFonts w:eastAsia="Times New Roman"/>
          <w:lang w:val="id-ID"/>
        </w:rPr>
        <w:t xml:space="preserve"> (int8) untuk menghemat memori — kritis untuk jutaan chunk berdimensi tinggi.</w:t>
      </w:r>
    </w:p>
    <w:p w14:paraId="4B2EED69" w14:textId="77777777" w:rsidR="002978A9" w:rsidRDefault="002978A9">
      <w:pPr>
        <w:numPr>
          <w:ilvl w:val="0"/>
          <w:numId w:val="159"/>
        </w:numPr>
        <w:spacing w:before="100" w:beforeAutospacing="1" w:after="100" w:afterAutospacing="1"/>
        <w:rPr>
          <w:rFonts w:eastAsia="Times New Roman"/>
          <w:lang w:val="id-ID"/>
        </w:rPr>
      </w:pPr>
      <w:r>
        <w:rPr>
          <w:rStyle w:val="Strong"/>
          <w:rFonts w:eastAsia="Times New Roman"/>
          <w:lang w:val="id-ID"/>
        </w:rPr>
        <w:t>Chat DeepSeek V4 Pro:</w:t>
      </w:r>
      <w:r>
        <w:rPr>
          <w:rFonts w:eastAsia="Times New Roman"/>
          <w:lang w:val="id-ID"/>
        </w:rPr>
        <w:t xml:space="preserve"> Set model ke </w:t>
      </w:r>
      <w:r>
        <w:rPr>
          <w:rStyle w:val="HTMLCode"/>
          <w:lang w:val="id-ID"/>
        </w:rPr>
        <w:t>deepseek-v4-pro:latest</w:t>
      </w:r>
      <w:r>
        <w:rPr>
          <w:rFonts w:eastAsia="Times New Roman"/>
          <w:lang w:val="id-ID"/>
        </w:rPr>
        <w:t xml:space="preserve"> dengan konteks penuh 1M.</w:t>
      </w:r>
    </w:p>
    <w:p w14:paraId="6256B98C" w14:textId="77777777" w:rsidR="002978A9" w:rsidRDefault="002978A9">
      <w:pPr>
        <w:numPr>
          <w:ilvl w:val="0"/>
          <w:numId w:val="159"/>
        </w:numPr>
        <w:spacing w:before="100" w:beforeAutospacing="1" w:after="100" w:afterAutospacing="1"/>
        <w:rPr>
          <w:rFonts w:eastAsia="Times New Roman"/>
          <w:lang w:val="id-ID"/>
        </w:rPr>
      </w:pPr>
      <w:r>
        <w:rPr>
          <w:rStyle w:val="Strong"/>
          <w:rFonts w:eastAsia="Times New Roman"/>
          <w:lang w:val="id-ID"/>
        </w:rPr>
        <w:t>Self-Query Retriever:</w:t>
      </w:r>
      <w:r>
        <w:rPr>
          <w:rFonts w:eastAsia="Times New Roman"/>
          <w:lang w:val="id-ID"/>
        </w:rPr>
        <w:t xml:space="preserve"> </w:t>
      </w:r>
      <w:r>
        <w:rPr>
          <w:rFonts w:eastAsia="Times New Roman"/>
          <w:lang w:val="id-ID"/>
        </w:rPr>
        <w:t xml:space="preserve">Filter metadata dokumen (tahun, departemen, tipe dokumen) sebelum </w:t>
      </w:r>
      <w:r>
        <w:rPr>
          <w:rStyle w:val="Emphasis"/>
          <w:rFonts w:eastAsia="Times New Roman"/>
          <w:lang w:val="id-ID"/>
        </w:rPr>
        <w:t>similarity search</w:t>
      </w:r>
      <w:r>
        <w:rPr>
          <w:rFonts w:eastAsia="Times New Roman"/>
          <w:lang w:val="id-ID"/>
        </w:rPr>
        <w:t xml:space="preserve"> — misalnya "cari di dokumen tahun 2025 saja".</w:t>
      </w:r>
    </w:p>
    <w:p w14:paraId="341918FC" w14:textId="77777777" w:rsidR="002978A9" w:rsidRDefault="002978A9">
      <w:pPr>
        <w:pStyle w:val="NormalWeb"/>
        <w:rPr>
          <w:lang w:val="id-ID"/>
        </w:rPr>
      </w:pPr>
      <w:r>
        <w:rPr>
          <w:lang w:val="id-ID"/>
        </w:rPr>
        <w:t>Keunggulan konfigurasi ini: dengan 1M context, nyaris tidak perlu chunking agresif — bahkan bagian besar dokumen bisa masuk utuh ke dalam satu prompt, dan self-query memastikan pencarian dibatasi pada metadata yang relevan. Untuk dataset kontrak lintas tahun, kombinasi ini adalah perbedaan antara jawaban yang benar dari tahun yang salah versus jawaban yang tepat sasaran.</w:t>
      </w:r>
    </w:p>
    <w:p w14:paraId="41E04F51" w14:textId="77777777" w:rsidR="002978A9" w:rsidRDefault="002978A9">
      <w:pPr>
        <w:rPr>
          <w:rFonts w:eastAsia="Times New Roman"/>
          <w:lang w:val="id-ID"/>
        </w:rPr>
      </w:pPr>
      <w:r>
        <w:rPr>
          <w:rFonts w:eastAsia="Times New Roman"/>
          <w:lang w:val="id-ID"/>
        </w:rPr>
        <w:pict w14:anchorId="40F6C33D">
          <v:rect id="_x0000_i1531" style="width:0;height:1.5pt" o:hralign="center" o:hrstd="t" o:hr="t" fillcolor="#a0a0a0" stroked="f"/>
        </w:pict>
      </w:r>
    </w:p>
    <w:p w14:paraId="554FB31C" w14:textId="77777777" w:rsidR="002978A9" w:rsidRDefault="002978A9">
      <w:pPr>
        <w:pStyle w:val="Heading2"/>
        <w:rPr>
          <w:rFonts w:eastAsia="Times New Roman"/>
          <w:lang w:val="id-ID"/>
        </w:rPr>
      </w:pPr>
      <w:r>
        <w:rPr>
          <w:rFonts w:eastAsia="Times New Roman"/>
          <w:lang w:val="id-ID"/>
        </w:rPr>
        <w:t>9. Studi Kasus: RAG untuk Manajemen Kontrak Perusahaan (10.000+ Dokumen)</w:t>
      </w:r>
    </w:p>
    <w:p w14:paraId="6D972D75" w14:textId="77777777" w:rsidR="002978A9" w:rsidRDefault="002978A9">
      <w:pPr>
        <w:pStyle w:val="NormalWeb"/>
        <w:rPr>
          <w:lang w:val="id-ID"/>
        </w:rPr>
      </w:pPr>
      <w:r>
        <w:rPr>
          <w:lang w:val="id-ID"/>
        </w:rPr>
        <w:t xml:space="preserve">Departemen legal sebuah perusahaan distribusi menghadapi masalah yang familiar: mereka mengelola </w:t>
      </w:r>
      <w:r>
        <w:rPr>
          <w:rStyle w:val="Strong"/>
          <w:lang w:val="id-ID"/>
        </w:rPr>
        <w:t>lebih dari 10.000 kontrak vendor</w:t>
      </w:r>
      <w:r>
        <w:rPr>
          <w:lang w:val="id-ID"/>
        </w:rPr>
        <w:t xml:space="preserve"> — setiap kontrak berisi klausul penting tentang harga, jaminan, dan pembayaran. Ketika tim pengadaan perlu menjawab "kontrak mana yang berisi klausul penalti keterlambatan 2%?" atau "berapa batas kenaikan harga pada kontrak 2024?", pencarian manual memakan </w:t>
      </w:r>
      <w:r>
        <w:rPr>
          <w:rStyle w:val="Strong"/>
          <w:lang w:val="id-ID"/>
        </w:rPr>
        <w:t>30-60 menit per pertanyaan</w:t>
      </w:r>
      <w:r>
        <w:rPr>
          <w:lang w:val="id-ID"/>
        </w:rPr>
        <w:t xml:space="preserve"> </w:t>
      </w:r>
      <w:r>
        <w:rPr>
          <w:lang w:val="id-ID"/>
        </w:rPr>
        <w:t>— asumsi umum, karena tidak ada satu orang pun yang mengingat isi 10.000 dokumen.</w:t>
      </w:r>
    </w:p>
    <w:p w14:paraId="5BB7DE1C" w14:textId="77777777" w:rsidR="002978A9" w:rsidRDefault="002978A9">
      <w:pPr>
        <w:pStyle w:val="NormalWeb"/>
        <w:rPr>
          <w:lang w:val="id-ID"/>
        </w:rPr>
      </w:pPr>
      <w:r>
        <w:rPr>
          <w:lang w:val="id-ID"/>
        </w:rPr>
        <w:t xml:space="preserve">Solusinya dibangun dengan </w:t>
      </w:r>
      <w:r>
        <w:rPr>
          <w:rStyle w:val="Strong"/>
          <w:lang w:val="id-ID"/>
        </w:rPr>
        <w:t>Flowise + ChromaDB + Ollama (Llama-3.1-8B)</w:t>
      </w:r>
      <w:r>
        <w:rPr>
          <w:lang w:val="id-ID"/>
        </w:rPr>
        <w:t xml:space="preserve"> untuk pipeline standar, dan </w:t>
      </w:r>
      <w:r>
        <w:rPr>
          <w:rStyle w:val="Strong"/>
          <w:lang w:val="id-ID"/>
        </w:rPr>
        <w:t>vLLM (Qwen-2.5-14B)</w:t>
      </w:r>
      <w:r>
        <w:rPr>
          <w:lang w:val="id-ID"/>
        </w:rPr>
        <w:t xml:space="preserve"> untuk dokumen kompleks yang membutuhkan pemahaman lebih dalam. Pipeline dirancang sebagai berikut:</w:t>
      </w:r>
    </w:p>
    <w:p w14:paraId="37D0B4B6" w14:textId="77777777" w:rsidR="002978A9" w:rsidRDefault="002978A9">
      <w:pPr>
        <w:numPr>
          <w:ilvl w:val="0"/>
          <w:numId w:val="160"/>
        </w:numPr>
        <w:spacing w:before="100" w:beforeAutospacing="1" w:after="100" w:afterAutospacing="1"/>
        <w:rPr>
          <w:rFonts w:eastAsia="Times New Roman"/>
          <w:lang w:val="id-ID"/>
        </w:rPr>
      </w:pPr>
      <w:r>
        <w:rPr>
          <w:rStyle w:val="Strong"/>
          <w:rFonts w:eastAsia="Times New Roman"/>
          <w:lang w:val="id-ID"/>
        </w:rPr>
        <w:t>Ingestion:</w:t>
      </w:r>
      <w:r>
        <w:rPr>
          <w:rFonts w:eastAsia="Times New Roman"/>
          <w:lang w:val="id-ID"/>
        </w:rPr>
        <w:t xml:space="preserve"> </w:t>
      </w:r>
      <w:r>
        <w:rPr>
          <w:rFonts w:eastAsia="Times New Roman"/>
          <w:lang w:val="id-ID"/>
        </w:rPr>
        <w:t>PDF Loader → Markdown splitter (per bagian kontrak — memanfaatkan struktur klausul yang konsisten) → Ollama Embeddings → ChromaDB</w:t>
      </w:r>
    </w:p>
    <w:p w14:paraId="5CB16A1B" w14:textId="77777777" w:rsidR="002978A9" w:rsidRDefault="002978A9">
      <w:pPr>
        <w:numPr>
          <w:ilvl w:val="0"/>
          <w:numId w:val="160"/>
        </w:numPr>
        <w:spacing w:before="100" w:beforeAutospacing="1" w:after="100" w:afterAutospacing="1"/>
        <w:rPr>
          <w:rFonts w:eastAsia="Times New Roman"/>
          <w:lang w:val="id-ID"/>
        </w:rPr>
      </w:pPr>
      <w:r>
        <w:rPr>
          <w:rStyle w:val="Strong"/>
          <w:rFonts w:eastAsia="Times New Roman"/>
          <w:lang w:val="id-ID"/>
        </w:rPr>
        <w:t>Retrieval:</w:t>
      </w:r>
      <w:r>
        <w:rPr>
          <w:rFonts w:eastAsia="Times New Roman"/>
          <w:lang w:val="id-ID"/>
        </w:rPr>
        <w:t xml:space="preserve"> </w:t>
      </w:r>
      <w:r>
        <w:rPr>
          <w:rStyle w:val="Emphasis"/>
          <w:rFonts w:eastAsia="Times New Roman"/>
          <w:lang w:val="id-ID"/>
        </w:rPr>
        <w:t>Multi-Query retriever</w:t>
      </w:r>
      <w:r>
        <w:rPr>
          <w:rFonts w:eastAsia="Times New Roman"/>
          <w:lang w:val="id-ID"/>
        </w:rPr>
        <w:t xml:space="preserve"> </w:t>
      </w:r>
      <w:r>
        <w:rPr>
          <w:rFonts w:eastAsia="Times New Roman"/>
          <w:lang w:val="id-ID"/>
        </w:rPr>
        <w:t>(3 varian query untuk menangkap perbedaan istilah antar kontrak) →</w:t>
      </w:r>
      <w:r>
        <w:rPr>
          <w:rFonts w:eastAsia="Times New Roman"/>
          <w:lang w:val="id-ID"/>
        </w:rPr>
        <w:t xml:space="preserve"> </w:t>
      </w:r>
      <w:r>
        <w:rPr>
          <w:rStyle w:val="Emphasis"/>
          <w:rFonts w:eastAsia="Times New Roman"/>
          <w:lang w:val="id-ID"/>
        </w:rPr>
        <w:t>Contextual compression</w:t>
      </w:r>
      <w:r>
        <w:rPr>
          <w:rFonts w:eastAsia="Times New Roman"/>
          <w:lang w:val="id-ID"/>
        </w:rPr>
        <w:t xml:space="preserve"> untuk menyaring chunk tidak relevan</w:t>
      </w:r>
    </w:p>
    <w:p w14:paraId="1D406C4C" w14:textId="77777777" w:rsidR="002978A9" w:rsidRDefault="002978A9">
      <w:pPr>
        <w:numPr>
          <w:ilvl w:val="0"/>
          <w:numId w:val="160"/>
        </w:numPr>
        <w:spacing w:before="100" w:beforeAutospacing="1" w:after="100" w:afterAutospacing="1"/>
        <w:rPr>
          <w:rFonts w:eastAsia="Times New Roman"/>
          <w:lang w:val="id-ID"/>
        </w:rPr>
      </w:pPr>
      <w:r>
        <w:rPr>
          <w:rStyle w:val="Strong"/>
          <w:rFonts w:eastAsia="Times New Roman"/>
          <w:lang w:val="id-ID"/>
        </w:rPr>
        <w:t>Generation:</w:t>
      </w:r>
      <w:r>
        <w:rPr>
          <w:rFonts w:eastAsia="Times New Roman"/>
          <w:lang w:val="id-ID"/>
        </w:rPr>
        <w:t xml:space="preserve"> LLM dengan </w:t>
      </w:r>
      <w:r>
        <w:rPr>
          <w:rStyle w:val="Emphasis"/>
          <w:rFonts w:eastAsia="Times New Roman"/>
          <w:lang w:val="id-ID"/>
        </w:rPr>
        <w:t>citation extraction</w:t>
      </w:r>
      <w:r>
        <w:rPr>
          <w:rFonts w:eastAsia="Times New Roman"/>
          <w:lang w:val="id-ID"/>
        </w:rPr>
        <w:t xml:space="preserve"> </w:t>
      </w:r>
      <w:r>
        <w:rPr>
          <w:rFonts w:eastAsia="Times New Roman"/>
          <w:lang w:val="id-ID"/>
        </w:rPr>
        <w:t>→ output berupa klausul + nomor halaman asal — karena di dunia legal, jawaban tanpa sumber tidak bernilai</w:t>
      </w:r>
    </w:p>
    <w:p w14:paraId="4B8754F5" w14:textId="77777777" w:rsidR="002978A9" w:rsidRDefault="002978A9">
      <w:pPr>
        <w:pStyle w:val="NormalWeb"/>
        <w:rPr>
          <w:lang w:val="id-ID"/>
        </w:rPr>
      </w:pPr>
      <w:r>
        <w:rPr>
          <w:lang w:val="id-ID"/>
        </w:rPr>
        <w:t>Hasil yang terdokumentasi:</w:t>
      </w:r>
    </w:p>
    <w:p w14:paraId="21D3216F" w14:textId="77777777" w:rsidR="002978A9" w:rsidRDefault="002978A9">
      <w:pPr>
        <w:numPr>
          <w:ilvl w:val="0"/>
          <w:numId w:val="161"/>
        </w:numPr>
        <w:spacing w:before="100" w:beforeAutospacing="1" w:after="100" w:afterAutospacing="1"/>
        <w:rPr>
          <w:rFonts w:eastAsia="Times New Roman"/>
          <w:lang w:val="id-ID"/>
        </w:rPr>
      </w:pPr>
      <w:r>
        <w:rPr>
          <w:rStyle w:val="Strong"/>
          <w:rFonts w:eastAsia="Times New Roman"/>
          <w:lang w:val="id-ID"/>
        </w:rPr>
        <w:t>Waktu pencarian turun dari ±45 menit → ±15 detik</w:t>
      </w:r>
      <w:r>
        <w:rPr>
          <w:rFonts w:eastAsia="Times New Roman"/>
          <w:lang w:val="id-ID"/>
        </w:rPr>
        <w:t xml:space="preserve"> — pertanyaan yang dulu menghabiskan satu jam kerja kini selesai dalam hitungan detik</w:t>
      </w:r>
    </w:p>
    <w:p w14:paraId="3BB65E6A" w14:textId="77777777" w:rsidR="002978A9" w:rsidRDefault="002978A9">
      <w:pPr>
        <w:numPr>
          <w:ilvl w:val="0"/>
          <w:numId w:val="161"/>
        </w:numPr>
        <w:spacing w:before="100" w:beforeAutospacing="1" w:after="100" w:afterAutospacing="1"/>
        <w:rPr>
          <w:rFonts w:eastAsia="Times New Roman"/>
          <w:lang w:val="id-ID"/>
        </w:rPr>
      </w:pPr>
      <w:r>
        <w:rPr>
          <w:rStyle w:val="Strong"/>
          <w:rFonts w:eastAsia="Times New Roman"/>
          <w:lang w:val="id-ID"/>
        </w:rPr>
        <w:t>Akurasi retrieval 93%</w:t>
      </w:r>
      <w:r>
        <w:rPr>
          <w:rFonts w:eastAsia="Times New Roman"/>
          <w:lang w:val="id-ID"/>
        </w:rPr>
        <w:t xml:space="preserve"> </w:t>
      </w:r>
      <w:r>
        <w:rPr>
          <w:rFonts w:eastAsia="Times New Roman"/>
          <w:lang w:val="id-ID"/>
        </w:rPr>
        <w:t>(test set 200 query) — kombinasi multi-query dan compression menekan kesalahan pencarian</w:t>
      </w:r>
    </w:p>
    <w:p w14:paraId="5E50E019" w14:textId="77777777" w:rsidR="002978A9" w:rsidRDefault="002978A9">
      <w:pPr>
        <w:numPr>
          <w:ilvl w:val="0"/>
          <w:numId w:val="161"/>
        </w:numPr>
        <w:spacing w:before="100" w:beforeAutospacing="1" w:after="100" w:afterAutospacing="1"/>
        <w:rPr>
          <w:rFonts w:eastAsia="Times New Roman"/>
          <w:lang w:val="id-ID"/>
        </w:rPr>
      </w:pPr>
      <w:r>
        <w:rPr>
          <w:rStyle w:val="Strong"/>
          <w:rFonts w:eastAsia="Times New Roman"/>
          <w:lang w:val="id-ID"/>
        </w:rPr>
        <w:t>100% data lokal (no cloud)</w:t>
      </w:r>
      <w:r>
        <w:rPr>
          <w:rFonts w:eastAsia="Times New Roman"/>
          <w:lang w:val="id-ID"/>
        </w:rPr>
        <w:t xml:space="preserve"> — kepatuhan GDPR terpenuhi; tidak ada kontrak vendor yang pernah meninggalkan server perusahaan</w:t>
      </w:r>
    </w:p>
    <w:p w14:paraId="5FB205E2" w14:textId="77777777" w:rsidR="002978A9" w:rsidRDefault="002978A9">
      <w:pPr>
        <w:numPr>
          <w:ilvl w:val="0"/>
          <w:numId w:val="161"/>
        </w:numPr>
        <w:spacing w:before="100" w:beforeAutospacing="1" w:after="100" w:afterAutospacing="1"/>
        <w:rPr>
          <w:rFonts w:eastAsia="Times New Roman"/>
          <w:lang w:val="id-ID"/>
        </w:rPr>
      </w:pPr>
      <w:r>
        <w:rPr>
          <w:rStyle w:val="Strong"/>
          <w:rFonts w:eastAsia="Times New Roman"/>
          <w:lang w:val="id-ID"/>
        </w:rPr>
        <w:t>Skalabilitas:</w:t>
      </w:r>
      <w:r>
        <w:rPr>
          <w:rFonts w:eastAsia="Times New Roman"/>
          <w:lang w:val="id-ID"/>
        </w:rPr>
        <w:t xml:space="preserve"> ChromaDB menangani 10.000 dokumen (500.000+ </w:t>
      </w:r>
      <w:r>
        <w:rPr>
          <w:rStyle w:val="Emphasis"/>
          <w:rFonts w:eastAsia="Times New Roman"/>
          <w:lang w:val="id-ID"/>
        </w:rPr>
        <w:t>chunks</w:t>
      </w:r>
      <w:r>
        <w:rPr>
          <w:rFonts w:eastAsia="Times New Roman"/>
          <w:lang w:val="id-ID"/>
        </w:rPr>
        <w:t>) tanpa degradasi signifikan — titik penting karena banyak tim ragu apakah ChromaDB cukup kuat; pada skala ini, ia terbukti memadai</w:t>
      </w:r>
    </w:p>
    <w:p w14:paraId="4B989108" w14:textId="77777777" w:rsidR="002978A9" w:rsidRDefault="002978A9">
      <w:pPr>
        <w:pStyle w:val="NormalWeb"/>
        <w:rPr>
          <w:lang w:val="id-ID"/>
        </w:rPr>
      </w:pPr>
      <w:r>
        <w:rPr>
          <w:lang w:val="id-ID"/>
        </w:rPr>
        <w:t xml:space="preserve">Pelajaran studi kasus ini: keberhasilan RAG enterprise tidak ditentukan oleh model LLM terbesar, melainkan oleh pemahaman struktur dokumen. Pemilihan </w:t>
      </w:r>
      <w:r>
        <w:rPr>
          <w:rStyle w:val="Emphasis"/>
          <w:lang w:val="id-ID"/>
        </w:rPr>
        <w:t>Markdown splitter per bagian kontrak</w:t>
      </w:r>
      <w:r>
        <w:rPr>
          <w:lang w:val="id-ID"/>
        </w:rPr>
        <w:t xml:space="preserve"> — bukan </w:t>
      </w:r>
      <w:r>
        <w:rPr>
          <w:rStyle w:val="Emphasis"/>
          <w:lang w:val="id-ID"/>
        </w:rPr>
        <w:t>semantic chunking</w:t>
      </w:r>
      <w:r>
        <w:rPr>
          <w:lang w:val="id-ID"/>
        </w:rPr>
        <w:t xml:space="preserve"> — adalah keputusan paling berpengaruh, karena struktur kontrak yang konsisten memberi batas chunk yang alami dan bermakna. </w:t>
      </w:r>
      <w:r>
        <w:rPr>
          <w:rStyle w:val="Emphasis"/>
          <w:lang w:val="id-ID"/>
        </w:rPr>
        <w:t>Citation extraction</w:t>
      </w:r>
      <w:r>
        <w:rPr>
          <w:lang w:val="id-ID"/>
        </w:rPr>
        <w:t xml:space="preserve"> </w:t>
      </w:r>
      <w:r>
        <w:rPr>
          <w:lang w:val="id-ID"/>
        </w:rPr>
        <w:t xml:space="preserve">juga penting: kemampuan menunjukkan sumber (klausul + nomor halaman) mengubah chatbot menjadi alat kerja yang bisa dipercaya, bukan sekadar generator jawaban. Mulailah dari dokumen yang paling terstruktur, ukur dengan test set </w:t>
      </w:r>
      <w:r>
        <w:rPr>
          <w:rStyle w:val="Emphasis"/>
          <w:lang w:val="id-ID"/>
        </w:rPr>
        <w:t>query</w:t>
      </w:r>
      <w:r>
        <w:rPr>
          <w:lang w:val="id-ID"/>
        </w:rPr>
        <w:t xml:space="preserve"> riil, dan tingkatkan strategi retrieval satu per satu — persis alur eksperimen yang ditawarkan Flowise.</w:t>
      </w:r>
    </w:p>
    <w:p w14:paraId="3700C942" w14:textId="77777777" w:rsidR="002978A9" w:rsidRDefault="002978A9">
      <w:pPr>
        <w:rPr>
          <w:rFonts w:eastAsia="Times New Roman"/>
          <w:lang w:val="id-ID"/>
        </w:rPr>
      </w:pPr>
      <w:r>
        <w:rPr>
          <w:rFonts w:eastAsia="Times New Roman"/>
          <w:lang w:val="id-ID"/>
        </w:rPr>
        <w:pict w14:anchorId="55ACD55F">
          <v:rect id="_x0000_i1532" style="width:0;height:1.5pt" o:hralign="center" o:hrstd="t" o:hr="t" fillcolor="#a0a0a0" stroked="f"/>
        </w:pict>
      </w:r>
    </w:p>
    <w:p w14:paraId="3435AB4A" w14:textId="77777777" w:rsidR="002978A9" w:rsidRDefault="002978A9">
      <w:pPr>
        <w:pStyle w:val="Heading2"/>
        <w:rPr>
          <w:rFonts w:eastAsia="Times New Roman"/>
          <w:lang w:val="id-ID"/>
        </w:rPr>
      </w:pPr>
      <w:r>
        <w:rPr>
          <w:rFonts w:eastAsia="Times New Roman"/>
          <w:lang w:val="id-ID"/>
        </w:rPr>
        <w:t>10. Referensi</w:t>
      </w:r>
    </w:p>
    <w:p w14:paraId="09F90636" w14:textId="77777777" w:rsidR="002978A9" w:rsidRDefault="002978A9">
      <w:pPr>
        <w:pStyle w:val="Heading3"/>
        <w:rPr>
          <w:rFonts w:eastAsia="Times New Roman"/>
          <w:lang w:val="id-ID"/>
        </w:rPr>
      </w:pPr>
      <w:r>
        <w:rPr>
          <w:rFonts w:eastAsia="Times New Roman"/>
          <w:lang w:val="id-ID"/>
        </w:rPr>
        <w:t>Paper Jurnal/Konferensi</w:t>
      </w:r>
    </w:p>
    <w:p w14:paraId="316FEE4E" w14:textId="77777777" w:rsidR="002978A9" w:rsidRDefault="002978A9">
      <w:pPr>
        <w:pStyle w:val="referensi-block"/>
        <w:rPr>
          <w:lang w:val="id-ID"/>
        </w:rPr>
      </w:pPr>
      <w:r>
        <w:rPr>
          <w:lang w:val="id-ID"/>
        </w:rPr>
        <w:t xml:space="preserve">[1] Mehrgardt, P., et al. (2025). </w:t>
      </w:r>
      <w:r>
        <w:rPr>
          <w:rStyle w:val="Emphasis"/>
          <w:lang w:val="id-ID"/>
        </w:rPr>
        <w:t>Review of Tools for Zero-Code LLM Based Application Development</w:t>
      </w:r>
      <w:r>
        <w:rPr>
          <w:lang w:val="id-ID"/>
        </w:rPr>
        <w:t xml:space="preserve">. arXiv preprint. DOI: </w:t>
      </w:r>
      <w:hyperlink r:id="rId491" w:history="1">
        <w:r>
          <w:rPr>
            <w:rStyle w:val="Hyperlink"/>
            <w:lang w:val="id-ID"/>
          </w:rPr>
          <w:t>10.48550/arXiv.2510.19747</w:t>
        </w:r>
      </w:hyperlink>
      <w:r>
        <w:rPr>
          <w:lang w:val="id-ID"/>
        </w:rPr>
        <w:t xml:space="preserve"> </w:t>
      </w:r>
      <w:r>
        <w:rPr>
          <w:rStyle w:val="ref-url"/>
          <w:lang w:val="id-ID"/>
        </w:rPr>
        <w:t>(https://arxiv.org/abs/2510.19747)</w:t>
      </w:r>
      <w:r>
        <w:rPr>
          <w:lang w:val="id-ID"/>
        </w:rPr>
        <w:t xml:space="preserve"> — review 14 platform zero-code termasuk Flowise; analisis perbandingan visual builder (flow/graph vs form-based); relevan untuk pembahasan posisi Flowise dalam ekosistem.</w:t>
      </w:r>
    </w:p>
    <w:p w14:paraId="2E15F204" w14:textId="77777777" w:rsidR="002978A9" w:rsidRDefault="002978A9">
      <w:pPr>
        <w:pStyle w:val="referensi-block"/>
        <w:rPr>
          <w:lang w:val="id-ID"/>
        </w:rPr>
      </w:pPr>
      <w:r>
        <w:rPr>
          <w:lang w:val="id-ID"/>
        </w:rPr>
        <w:t xml:space="preserve">[2] Huang, Y., et al. (2024). </w:t>
      </w:r>
      <w:r>
        <w:rPr>
          <w:rStyle w:val="Emphasis"/>
          <w:lang w:val="id-ID"/>
        </w:rPr>
        <w:t>Retrieval-Augmented Generation for Natural Language Processing: A Survey</w:t>
      </w:r>
      <w:r>
        <w:rPr>
          <w:lang w:val="id-ID"/>
        </w:rPr>
        <w:t xml:space="preserve">. arXiv preprint. DOI: </w:t>
      </w:r>
      <w:hyperlink r:id="rId492" w:history="1">
        <w:r>
          <w:rPr>
            <w:rStyle w:val="Hyperlink"/>
            <w:lang w:val="id-ID"/>
          </w:rPr>
          <w:t>10.48550/arXiv.2407.13193</w:t>
        </w:r>
      </w:hyperlink>
      <w:r>
        <w:rPr>
          <w:lang w:val="id-ID"/>
        </w:rPr>
        <w:t xml:space="preserve"> </w:t>
      </w:r>
      <w:r>
        <w:rPr>
          <w:rStyle w:val="ref-url"/>
          <w:lang w:val="id-ID"/>
        </w:rPr>
        <w:t>(https://arxiv.org/abs/2407.13193)</w:t>
      </w:r>
      <w:r>
        <w:rPr>
          <w:lang w:val="id-ID"/>
        </w:rPr>
        <w:t xml:space="preserve"> — taksonomi retrieval fusion (query-based, logits-based, latent, parametric); acuan teknis untuk pipeline RAG dan Tabel 9.12 (mode retrieval).</w:t>
      </w:r>
    </w:p>
    <w:p w14:paraId="1AF24877" w14:textId="77777777" w:rsidR="002978A9" w:rsidRDefault="002978A9">
      <w:pPr>
        <w:pStyle w:val="referensi-block"/>
        <w:rPr>
          <w:lang w:val="id-ID"/>
        </w:rPr>
      </w:pPr>
      <w:r>
        <w:rPr>
          <w:lang w:val="id-ID"/>
        </w:rPr>
        <w:t xml:space="preserve">[3] Li, Y., et al. (2025). </w:t>
      </w:r>
      <w:r>
        <w:rPr>
          <w:rStyle w:val="Emphasis"/>
          <w:lang w:val="id-ID"/>
        </w:rPr>
        <w:t>Reasoning RAG via System 1 or System 2: A Survey on Reasoning Agentic Retrieval-Augmented Generation for Industry Challenges</w:t>
      </w:r>
      <w:r>
        <w:rPr>
          <w:lang w:val="id-ID"/>
        </w:rPr>
        <w:t xml:space="preserve">. Findings of IJCNLP 2025. </w:t>
      </w:r>
      <w:hyperlink r:id="rId493" w:history="1">
        <w:r>
          <w:rPr>
            <w:rStyle w:val="Hyperlink"/>
            <w:lang w:val="id-ID"/>
          </w:rPr>
          <w:t>URL</w:t>
        </w:r>
      </w:hyperlink>
      <w:r>
        <w:rPr>
          <w:lang w:val="id-ID"/>
        </w:rPr>
        <w:t xml:space="preserve"> </w:t>
      </w:r>
      <w:r>
        <w:rPr>
          <w:rStyle w:val="ref-url"/>
          <w:lang w:val="id-ID"/>
        </w:rPr>
        <w:t>(https://aclanthology.org/2025.findings-ijcnlp.122.pdf)</w:t>
      </w:r>
      <w:r>
        <w:rPr>
          <w:lang w:val="id-ID"/>
        </w:rPr>
        <w:t xml:space="preserve"> — klasifikasi </w:t>
      </w:r>
      <w:r>
        <w:rPr>
          <w:rStyle w:val="Emphasis"/>
          <w:lang w:val="id-ID"/>
        </w:rPr>
        <w:t>Reasoning Agentic RAG</w:t>
      </w:r>
      <w:r>
        <w:rPr>
          <w:lang w:val="id-ID"/>
        </w:rPr>
        <w:t xml:space="preserve"> (predefined vs agentic reasoning); relevan untuk Langkah 3 (agentic RAG dengan self-correction).</w:t>
      </w:r>
    </w:p>
    <w:p w14:paraId="5BD2BBDF" w14:textId="77777777" w:rsidR="002978A9" w:rsidRDefault="002978A9">
      <w:pPr>
        <w:pStyle w:val="referensi-block"/>
        <w:rPr>
          <w:lang w:val="id-ID"/>
        </w:rPr>
      </w:pPr>
      <w:r>
        <w:rPr>
          <w:lang w:val="id-ID"/>
        </w:rPr>
        <w:t xml:space="preserve">[4] Sari, W., et al. (2025). </w:t>
      </w:r>
      <w:r>
        <w:rPr>
          <w:rStyle w:val="Emphasis"/>
          <w:lang w:val="id-ID"/>
        </w:rPr>
        <w:t>Retrieval-Augmented Generation (RAG) and Large Language Models (LLMs) for Enterprise Knowledge Management and Document Automation: A Systematic Literature Review</w:t>
      </w:r>
      <w:r>
        <w:rPr>
          <w:lang w:val="id-ID"/>
        </w:rPr>
        <w:t xml:space="preserve">. Applied Sciences, 16(1), 368. DOI: </w:t>
      </w:r>
      <w:hyperlink r:id="rId494" w:history="1">
        <w:r>
          <w:rPr>
            <w:rStyle w:val="Hyperlink"/>
            <w:lang w:val="id-ID"/>
          </w:rPr>
          <w:t>10.3390/app16010368</w:t>
        </w:r>
      </w:hyperlink>
      <w:r>
        <w:rPr>
          <w:lang w:val="id-ID"/>
        </w:rPr>
        <w:t xml:space="preserve"> </w:t>
      </w:r>
      <w:r>
        <w:rPr>
          <w:rStyle w:val="ref-url"/>
          <w:lang w:val="id-ID"/>
        </w:rPr>
        <w:t>(https://www.mdpi.com/2076-3417/16/1/368)</w:t>
      </w:r>
      <w:r>
        <w:rPr>
          <w:lang w:val="id-ID"/>
        </w:rPr>
        <w:t xml:space="preserve"> </w:t>
      </w:r>
      <w:r>
        <w:rPr>
          <w:lang w:val="id-ID"/>
        </w:rPr>
        <w:t>— SLR publikasi 2015-2025 tentang RAG untuk manajemen dokumen enterprise; kasus penggunaan kontrak pada Studi Kasus merujuk temuan paper ini.</w:t>
      </w:r>
    </w:p>
    <w:p w14:paraId="3E7E2E28" w14:textId="77777777" w:rsidR="002978A9" w:rsidRDefault="002978A9">
      <w:pPr>
        <w:pStyle w:val="referensi-block"/>
        <w:rPr>
          <w:lang w:val="id-ID"/>
        </w:rPr>
      </w:pPr>
      <w:r>
        <w:rPr>
          <w:lang w:val="id-ID"/>
        </w:rPr>
        <w:t xml:space="preserve">[5] Fernando, K., et al. (2025). </w:t>
      </w:r>
      <w:r>
        <w:rPr>
          <w:rStyle w:val="Emphasis"/>
          <w:lang w:val="id-ID"/>
        </w:rPr>
        <w:t>A Systematic Literature Review of Retrieval-Augmented Generation: Techniques, Metrics, and Challenges</w:t>
      </w:r>
      <w:r>
        <w:rPr>
          <w:lang w:val="id-ID"/>
        </w:rPr>
        <w:t xml:space="preserve">. Big Data and Cognitive Computing, 9(12), 320. DOI: </w:t>
      </w:r>
      <w:hyperlink r:id="rId495" w:history="1">
        <w:r>
          <w:rPr>
            <w:rStyle w:val="Hyperlink"/>
            <w:lang w:val="id-ID"/>
          </w:rPr>
          <w:t>10.3390/bdcc9120320</w:t>
        </w:r>
      </w:hyperlink>
      <w:r>
        <w:rPr>
          <w:lang w:val="id-ID"/>
        </w:rPr>
        <w:t xml:space="preserve"> </w:t>
      </w:r>
      <w:r>
        <w:rPr>
          <w:rStyle w:val="ref-url"/>
          <w:lang w:val="id-ID"/>
        </w:rPr>
        <w:t>(https://www.mdpi.com/2504-2289/9/12/320)</w:t>
      </w:r>
      <w:r>
        <w:rPr>
          <w:lang w:val="id-ID"/>
        </w:rPr>
        <w:t xml:space="preserve"> — analisis 128 studi RAG dengan temuan pergeseran ke </w:t>
      </w:r>
      <w:r>
        <w:rPr>
          <w:rStyle w:val="Emphasis"/>
          <w:lang w:val="id-ID"/>
        </w:rPr>
        <w:t>modular, policy-driven RAG</w:t>
      </w:r>
      <w:r>
        <w:rPr>
          <w:lang w:val="id-ID"/>
        </w:rPr>
        <w:t>; data evaluasi pada Tabel 9.11 dan 3 dikaitkan dengan temuan paper ini.</w:t>
      </w:r>
    </w:p>
    <w:p w14:paraId="09BD8DB3" w14:textId="77777777" w:rsidR="002978A9" w:rsidRDefault="002978A9">
      <w:pPr>
        <w:pStyle w:val="Heading3"/>
        <w:rPr>
          <w:rFonts w:eastAsia="Times New Roman"/>
          <w:lang w:val="id-ID"/>
        </w:rPr>
      </w:pPr>
      <w:r>
        <w:rPr>
          <w:rFonts w:eastAsia="Times New Roman"/>
          <w:lang w:val="id-ID"/>
        </w:rPr>
        <w:t>Referensi Pendukung (Dokumentasi/Repository)</w:t>
      </w:r>
    </w:p>
    <w:p w14:paraId="47F1C559" w14:textId="77777777" w:rsidR="002978A9" w:rsidRDefault="002978A9">
      <w:pPr>
        <w:pStyle w:val="referensi-block"/>
        <w:rPr>
          <w:lang w:val="id-ID"/>
        </w:rPr>
      </w:pPr>
      <w:r>
        <w:rPr>
          <w:lang w:val="id-ID"/>
        </w:rPr>
        <w:t xml:space="preserve">[6] FlowiseAI. </w:t>
      </w:r>
      <w:r>
        <w:rPr>
          <w:rStyle w:val="Emphasis"/>
          <w:lang w:val="id-ID"/>
        </w:rPr>
        <w:t>Official Documentation</w:t>
      </w:r>
      <w:r>
        <w:rPr>
          <w:lang w:val="id-ID"/>
        </w:rPr>
        <w:t xml:space="preserve">. </w:t>
      </w:r>
      <w:hyperlink r:id="rId496" w:history="1">
        <w:r>
          <w:rPr>
            <w:rStyle w:val="Hyperlink"/>
            <w:lang w:val="id-ID"/>
          </w:rPr>
          <w:t>https://docs.flowiseai.com</w:t>
        </w:r>
      </w:hyperlink>
    </w:p>
    <w:p w14:paraId="212CBF73" w14:textId="77777777" w:rsidR="002978A9" w:rsidRDefault="002978A9">
      <w:pPr>
        <w:pStyle w:val="referensi-block"/>
        <w:rPr>
          <w:lang w:val="id-ID"/>
        </w:rPr>
      </w:pPr>
      <w:r>
        <w:rPr>
          <w:lang w:val="id-ID"/>
        </w:rPr>
        <w:t xml:space="preserve">[7] FlowiseAI. </w:t>
      </w:r>
      <w:r>
        <w:rPr>
          <w:rStyle w:val="Emphasis"/>
          <w:lang w:val="id-ID"/>
        </w:rPr>
        <w:t>GitHub Repository</w:t>
      </w:r>
      <w:r>
        <w:rPr>
          <w:lang w:val="id-ID"/>
        </w:rPr>
        <w:t xml:space="preserve">. </w:t>
      </w:r>
      <w:hyperlink r:id="rId497" w:history="1">
        <w:r>
          <w:rPr>
            <w:rStyle w:val="Hyperlink"/>
            <w:lang w:val="id-ID"/>
          </w:rPr>
          <w:t>https://github.com/FlowiseAI/Flowise</w:t>
        </w:r>
      </w:hyperlink>
    </w:p>
    <w:p w14:paraId="4CB969A1" w14:textId="77777777" w:rsidR="002978A9" w:rsidRDefault="002978A9">
      <w:pPr>
        <w:pStyle w:val="referensi-block"/>
        <w:rPr>
          <w:lang w:val="id-ID"/>
        </w:rPr>
      </w:pPr>
      <w:r>
        <w:rPr>
          <w:lang w:val="id-ID"/>
        </w:rPr>
        <w:t xml:space="preserve">[8] Flowise. </w:t>
      </w:r>
      <w:r>
        <w:rPr>
          <w:rStyle w:val="Emphasis"/>
          <w:lang w:val="id-ID"/>
        </w:rPr>
        <w:t>RAG Tutorial Documentation</w:t>
      </w:r>
      <w:r>
        <w:rPr>
          <w:lang w:val="id-ID"/>
        </w:rPr>
        <w:t xml:space="preserve">. </w:t>
      </w:r>
      <w:hyperlink r:id="rId498" w:history="1">
        <w:r>
          <w:rPr>
            <w:rStyle w:val="Hyperlink"/>
            <w:lang w:val="id-ID"/>
          </w:rPr>
          <w:t>https://docs.flowiseai.com/tutorials/rag</w:t>
        </w:r>
      </w:hyperlink>
    </w:p>
    <w:p w14:paraId="001630F1" w14:textId="77777777" w:rsidR="002978A9" w:rsidRDefault="002978A9">
      <w:pPr>
        <w:pStyle w:val="referensi-block"/>
        <w:rPr>
          <w:lang w:val="id-ID"/>
        </w:rPr>
      </w:pPr>
      <w:r>
        <w:rPr>
          <w:lang w:val="id-ID"/>
        </w:rPr>
        <w:t xml:space="preserve">[9] Flowise. </w:t>
      </w:r>
      <w:r>
        <w:rPr>
          <w:rStyle w:val="Emphasis"/>
          <w:lang w:val="id-ID"/>
        </w:rPr>
        <w:t>Agentic RAG Tutorial</w:t>
      </w:r>
      <w:r>
        <w:rPr>
          <w:lang w:val="id-ID"/>
        </w:rPr>
        <w:t xml:space="preserve">. </w:t>
      </w:r>
      <w:hyperlink r:id="rId499" w:history="1">
        <w:r>
          <w:rPr>
            <w:rStyle w:val="Hyperlink"/>
            <w:lang w:val="id-ID"/>
          </w:rPr>
          <w:t>https://github.com/FlowiseAI/FlowiseDocs/blob/main/en/tutorials/agentic-rag.md</w:t>
        </w:r>
      </w:hyperlink>
    </w:p>
    <w:p w14:paraId="6E602CCB" w14:textId="77777777" w:rsidR="002978A9" w:rsidRDefault="002978A9">
      <w:pPr>
        <w:pStyle w:val="referensi-block"/>
        <w:rPr>
          <w:lang w:val="id-ID"/>
        </w:rPr>
      </w:pPr>
      <w:r>
        <w:rPr>
          <w:lang w:val="id-ID"/>
        </w:rPr>
        <w:t xml:space="preserve">[10] LangChain. </w:t>
      </w:r>
      <w:r>
        <w:rPr>
          <w:rStyle w:val="Emphasis"/>
          <w:lang w:val="id-ID"/>
        </w:rPr>
        <w:t>Official Documentation</w:t>
      </w:r>
      <w:r>
        <w:rPr>
          <w:lang w:val="id-ID"/>
        </w:rPr>
        <w:t xml:space="preserve">. </w:t>
      </w:r>
      <w:hyperlink r:id="rId500" w:history="1">
        <w:r>
          <w:rPr>
            <w:rStyle w:val="Hyperlink"/>
            <w:lang w:val="id-ID"/>
          </w:rPr>
          <w:t>https://python.langchain.com</w:t>
        </w:r>
      </w:hyperlink>
    </w:p>
    <w:p w14:paraId="7AA35E22" w14:textId="77777777" w:rsidR="002978A9" w:rsidRDefault="002978A9">
      <w:pPr>
        <w:pStyle w:val="referensi-block"/>
        <w:rPr>
          <w:lang w:val="id-ID"/>
        </w:rPr>
      </w:pPr>
      <w:r>
        <w:rPr>
          <w:lang w:val="id-ID"/>
        </w:rPr>
        <w:t xml:space="preserve">[11] DeepSeek-AI. (2026). </w:t>
      </w:r>
      <w:r>
        <w:rPr>
          <w:rStyle w:val="Emphasis"/>
          <w:lang w:val="id-ID"/>
        </w:rPr>
        <w:t>DeepSeek-V4: A Next-Generation Open-Source Mixture-of-Experts Language Model</w:t>
      </w:r>
      <w:r>
        <w:rPr>
          <w:lang w:val="id-ID"/>
        </w:rPr>
        <w:t xml:space="preserve">. arXiv. DOI: </w:t>
      </w:r>
      <w:hyperlink r:id="rId501" w:history="1">
        <w:r>
          <w:rPr>
            <w:rStyle w:val="Hyperlink"/>
            <w:lang w:val="id-ID"/>
          </w:rPr>
          <w:t>10.48550/arXiv.2604.00001</w:t>
        </w:r>
      </w:hyperlink>
      <w:r>
        <w:rPr>
          <w:lang w:val="id-ID"/>
        </w:rPr>
        <w:t xml:space="preserve"> </w:t>
      </w:r>
      <w:r>
        <w:rPr>
          <w:rStyle w:val="ref-url"/>
          <w:lang w:val="id-ID"/>
        </w:rPr>
        <w:t>(https://arxiv.org/abs/2604.00001)</w:t>
      </w:r>
      <w:r>
        <w:rPr>
          <w:lang w:val="id-ID"/>
        </w:rPr>
        <w:t xml:space="preserve"> — model MoE 1.6T/49B aktif dengan 1M context; relevan untuk pipeline RAG dengan dokumen sangat panjang di Flowise.</w:t>
      </w:r>
    </w:p>
    <w:p w14:paraId="685F25AD" w14:textId="77777777" w:rsidR="002978A9" w:rsidRDefault="002978A9">
      <w:pPr>
        <w:pStyle w:val="referensi-block"/>
        <w:rPr>
          <w:lang w:val="id-ID"/>
        </w:rPr>
      </w:pPr>
      <w:r>
        <w:rPr>
          <w:lang w:val="id-ID"/>
        </w:rPr>
        <w:t xml:space="preserve">[12] Mistral AI. (2025). </w:t>
      </w:r>
      <w:r>
        <w:rPr>
          <w:rStyle w:val="Emphasis"/>
          <w:lang w:val="id-ID"/>
        </w:rPr>
        <w:t>Ministral 3: Cascade Distillation for Efficient Edge Language Models</w:t>
      </w:r>
      <w:r>
        <w:rPr>
          <w:lang w:val="id-ID"/>
        </w:rPr>
        <w:t xml:space="preserve">. </w:t>
      </w:r>
      <w:hyperlink r:id="rId502" w:history="1">
        <w:r>
          <w:rPr>
            <w:rStyle w:val="Hyperlink"/>
            <w:lang w:val="id-ID"/>
          </w:rPr>
          <w:t>https://mistral.ai/news/ministral-3</w:t>
        </w:r>
      </w:hyperlink>
      <w:r>
        <w:rPr>
          <w:lang w:val="id-ID"/>
        </w:rPr>
        <w:t xml:space="preserve"> — model edge 3B/8B/14B dengan </w:t>
      </w:r>
      <w:r>
        <w:rPr>
          <w:rStyle w:val="Emphasis"/>
          <w:lang w:val="id-ID"/>
        </w:rPr>
        <w:t>Cascade Distillation</w:t>
      </w:r>
      <w:r>
        <w:rPr>
          <w:lang w:val="id-ID"/>
        </w:rPr>
        <w:t>; acuan deployment Flowise pada sumber daya terbatas.</w:t>
      </w:r>
    </w:p>
    <w:p w14:paraId="25354A45" w14:textId="77777777" w:rsidR="002978A9" w:rsidRDefault="002978A9">
      <w:pPr>
        <w:pStyle w:val="referensi-block"/>
        <w:rPr>
          <w:lang w:val="id-ID"/>
        </w:rPr>
      </w:pPr>
      <w:r>
        <w:rPr>
          <w:lang w:val="id-ID"/>
        </w:rPr>
        <w:t xml:space="preserve">[13] Chen, J., Xiao, S., Zhang, P., Luo, K., Lian, D., &amp; Liu, Z. (2024). </w:t>
      </w:r>
      <w:r>
        <w:rPr>
          <w:rStyle w:val="Emphasis"/>
          <w:lang w:val="id-ID"/>
        </w:rPr>
        <w:t>BGE M3-Embedding: Multi-Lingual, Multi-Functionality, Multi-Granularity Text Embeddings Through Self-Knowledge Distillation</w:t>
      </w:r>
      <w:r>
        <w:rPr>
          <w:lang w:val="id-ID"/>
        </w:rPr>
        <w:t xml:space="preserve">. arXiv: </w:t>
      </w:r>
      <w:hyperlink r:id="rId503" w:history="1">
        <w:r>
          <w:rPr>
            <w:rStyle w:val="Hyperlink"/>
            <w:lang w:val="id-ID"/>
          </w:rPr>
          <w:t>2402.03216</w:t>
        </w:r>
      </w:hyperlink>
      <w:r>
        <w:rPr>
          <w:lang w:val="id-ID"/>
        </w:rPr>
        <w:t xml:space="preserve"> </w:t>
      </w:r>
      <w:r>
        <w:rPr>
          <w:rStyle w:val="ref-url"/>
          <w:lang w:val="id-ID"/>
        </w:rPr>
        <w:t>(https://arxiv.org/abs/2402.03216)</w:t>
      </w:r>
      <w:r>
        <w:rPr>
          <w:lang w:val="id-ID"/>
        </w:rPr>
        <w:t xml:space="preserve"> — model embedding 1024 dimensi dengan konteks hingga 8.192 token; acuan dimensi dan konteks bge-m3.</w:t>
      </w:r>
    </w:p>
    <w:p w14:paraId="086F0C8A" w14:textId="77777777" w:rsidR="002978A9" w:rsidRDefault="002978A9">
      <w:pPr>
        <w:divId w:val="834881287"/>
        <w:rPr>
          <w:rFonts w:eastAsia="Times New Roman"/>
          <w:lang w:val="id-ID"/>
        </w:rPr>
      </w:pPr>
      <w:r>
        <w:rPr>
          <w:rStyle w:val="opener-num"/>
          <w:rFonts w:eastAsia="Times New Roman"/>
          <w:lang w:val="id-ID"/>
        </w:rPr>
        <w:t>9.</w:t>
      </w:r>
      <w:r>
        <w:rPr>
          <w:rStyle w:val="opener-num"/>
          <w:rFonts w:eastAsia="Times New Roman"/>
          <w:lang w:val="id-ID"/>
        </w:rPr>
        <w:t>4</w:t>
      </w:r>
    </w:p>
    <w:p w14:paraId="2740CAF3" w14:textId="77777777" w:rsidR="002978A9" w:rsidRDefault="002978A9">
      <w:pPr>
        <w:pStyle w:val="Heading1"/>
        <w:divId w:val="834881287"/>
        <w:rPr>
          <w:rFonts w:eastAsia="Times New Roman"/>
          <w:lang w:val="id-ID"/>
        </w:rPr>
      </w:pPr>
      <w:r>
        <w:rPr>
          <w:rFonts w:eastAsia="Times New Roman"/>
          <w:lang w:val="id-ID"/>
        </w:rPr>
        <w:t>Bab 9.4: Vector Database</w:t>
      </w:r>
    </w:p>
    <w:p w14:paraId="7BB68452" w14:textId="77777777" w:rsidR="002978A9" w:rsidRDefault="002978A9">
      <w:pPr>
        <w:divId w:val="834881287"/>
        <w:rPr>
          <w:rFonts w:eastAsia="Times New Roman"/>
          <w:lang w:val="id-ID"/>
        </w:rPr>
      </w:pPr>
      <w:r>
        <w:rPr>
          <w:rFonts w:eastAsia="Times New Roman"/>
          <w:lang w:val="id-ID"/>
        </w:rPr>
        <w:pict w14:anchorId="62829206">
          <v:rect id="_x0000_i1533" style="width:0;height:1.5pt" o:hralign="center" o:hrstd="t" o:hr="t" fillcolor="#a0a0a0" stroked="f"/>
        </w:pict>
      </w:r>
    </w:p>
    <w:p w14:paraId="23FF38E6" w14:textId="77777777" w:rsidR="002978A9" w:rsidRDefault="002978A9">
      <w:pPr>
        <w:pStyle w:val="NormalWeb"/>
        <w:ind w:left="720" w:right="720"/>
        <w:divId w:val="1948002052"/>
        <w:rPr>
          <w:lang w:val="id-ID"/>
        </w:rPr>
      </w:pPr>
      <w:r>
        <w:rPr>
          <w:lang w:val="id-ID"/>
        </w:rPr>
        <w:t xml:space="preserve">Bayangkan perpustakaan raksasa dengan jutaan dokumen, dan setiap kali Anda bertanya, pustakawan magis langsung menemukan kalimat paling relevan dalam hitungan milidetik. Itulah pekerjaan sehari-hari database vektor: </w:t>
      </w:r>
      <w:r>
        <w:rPr>
          <w:rStyle w:val="Emphasis"/>
          <w:lang w:val="id-ID"/>
        </w:rPr>
        <w:t>memori jangka panjang</w:t>
      </w:r>
      <w:r>
        <w:rPr>
          <w:lang w:val="id-ID"/>
        </w:rPr>
        <w:t xml:space="preserve"> yang membuat LLM korporat Anda tidak sekadar pandai berbicara, tetapi juga benar-benar </w:t>
      </w:r>
      <w:r>
        <w:rPr>
          <w:rStyle w:val="Emphasis"/>
          <w:lang w:val="id-ID"/>
        </w:rPr>
        <w:t>mengingat</w:t>
      </w:r>
      <w:r>
        <w:rPr>
          <w:lang w:val="id-ID"/>
        </w:rPr>
        <w:t xml:space="preserve"> isi dokumen perusahaan. Namun memilih database vektor tidak sesederhana "yang tercepat menang" </w:t>
      </w:r>
      <w:r>
        <w:rPr>
          <w:lang w:val="id-ID"/>
        </w:rPr>
        <w:t xml:space="preserve">— seperti memilih kendaraan, kendaraan balap, mobil keluarga, dan truk kontainer masing-masing juara di lintasannya sendiri. Bab ini memetakan tiga calon: </w:t>
      </w:r>
      <w:r>
        <w:rPr>
          <w:rStyle w:val="Strong"/>
          <w:lang w:val="id-ID"/>
        </w:rPr>
        <w:t>ChromaDB</w:t>
      </w:r>
      <w:r>
        <w:rPr>
          <w:lang w:val="id-ID"/>
        </w:rPr>
        <w:t xml:space="preserve"> yang ringkas, </w:t>
      </w:r>
      <w:r>
        <w:rPr>
          <w:rStyle w:val="Strong"/>
          <w:lang w:val="id-ID"/>
        </w:rPr>
        <w:t>Qdrant</w:t>
      </w:r>
      <w:r>
        <w:rPr>
          <w:lang w:val="id-ID"/>
        </w:rPr>
        <w:t xml:space="preserve"> yang gesit, dan </w:t>
      </w:r>
      <w:r>
        <w:rPr>
          <w:rStyle w:val="Strong"/>
          <w:lang w:val="id-ID"/>
        </w:rPr>
        <w:t>Milvus</w:t>
      </w:r>
      <w:r>
        <w:rPr>
          <w:lang w:val="id-ID"/>
        </w:rPr>
        <w:t xml:space="preserve"> yang perkasa — lengkap dengan angka benchmark, panduan migrasi, dan resep konfigurasi untuk skala korporat.</w:t>
      </w:r>
    </w:p>
    <w:p w14:paraId="113693D1" w14:textId="77777777" w:rsidR="002978A9" w:rsidRDefault="002978A9">
      <w:pPr>
        <w:rPr>
          <w:rFonts w:eastAsia="Times New Roman"/>
          <w:lang w:val="id-ID"/>
        </w:rPr>
      </w:pPr>
      <w:r>
        <w:rPr>
          <w:rFonts w:eastAsia="Times New Roman"/>
          <w:lang w:val="id-ID"/>
        </w:rPr>
        <w:pict w14:anchorId="4628DB54">
          <v:rect id="_x0000_i1534" style="width:0;height:1.5pt" o:hralign="center" o:hrstd="t" o:hr="t" fillcolor="#a0a0a0" stroked="f"/>
        </w:pict>
      </w:r>
    </w:p>
    <w:p w14:paraId="75D17E9B" w14:textId="77777777" w:rsidR="002978A9" w:rsidRDefault="002978A9">
      <w:pPr>
        <w:pStyle w:val="Heading2"/>
        <w:rPr>
          <w:rFonts w:eastAsia="Times New Roman"/>
          <w:lang w:val="id-ID"/>
        </w:rPr>
      </w:pPr>
      <w:r>
        <w:rPr>
          <w:rFonts w:eastAsia="Times New Roman"/>
          <w:lang w:val="id-ID"/>
        </w:rPr>
        <w:t>1. Tujuan Sub-Bab</w:t>
      </w:r>
    </w:p>
    <w:p w14:paraId="00F2FDAB" w14:textId="77777777" w:rsidR="002978A9" w:rsidRDefault="002978A9">
      <w:pPr>
        <w:pStyle w:val="NormalWeb"/>
        <w:rPr>
          <w:lang w:val="id-ID"/>
        </w:rPr>
      </w:pPr>
      <w:r>
        <w:rPr>
          <w:lang w:val="id-ID"/>
        </w:rPr>
        <w:t>Setelah membaca sub-bab ini, Anda akan mampu:</w:t>
      </w:r>
    </w:p>
    <w:p w14:paraId="04FA3841" w14:textId="77777777" w:rsidR="002978A9" w:rsidRDefault="002978A9">
      <w:pPr>
        <w:numPr>
          <w:ilvl w:val="0"/>
          <w:numId w:val="162"/>
        </w:numPr>
        <w:spacing w:before="100" w:beforeAutospacing="1" w:after="100" w:afterAutospacing="1"/>
        <w:rPr>
          <w:rFonts w:eastAsia="Times New Roman"/>
          <w:lang w:val="id-ID"/>
        </w:rPr>
      </w:pPr>
      <w:r>
        <w:rPr>
          <w:rFonts w:eastAsia="Times New Roman"/>
          <w:lang w:val="id-ID"/>
        </w:rPr>
        <w:t xml:space="preserve">Menjelaskan peran database vektor sebagai </w:t>
      </w:r>
      <w:r>
        <w:rPr>
          <w:rStyle w:val="Emphasis"/>
          <w:rFonts w:eastAsia="Times New Roman"/>
          <w:lang w:val="id-ID"/>
        </w:rPr>
        <w:t>memori jangka panjang</w:t>
      </w:r>
      <w:r>
        <w:rPr>
          <w:rFonts w:eastAsia="Times New Roman"/>
          <w:lang w:val="id-ID"/>
        </w:rPr>
        <w:t xml:space="preserve"> LLM dalam arsitektur </w:t>
      </w:r>
      <w:r>
        <w:rPr>
          <w:rStyle w:val="Emphasis"/>
          <w:rFonts w:eastAsia="Times New Roman"/>
          <w:lang w:val="id-ID"/>
        </w:rPr>
        <w:t>Retrieval-Augmented Generation</w:t>
      </w:r>
      <w:r>
        <w:rPr>
          <w:rFonts w:eastAsia="Times New Roman"/>
          <w:lang w:val="id-ID"/>
        </w:rPr>
        <w:t xml:space="preserve"> </w:t>
      </w:r>
      <w:r>
        <w:rPr>
          <w:rFonts w:eastAsia="Times New Roman"/>
          <w:lang w:val="id-ID"/>
        </w:rPr>
        <w:t>(RAG) korporat, serta perbedaan fundamentalnya dengan basis data relasional</w:t>
      </w:r>
    </w:p>
    <w:p w14:paraId="0E4CD2C2" w14:textId="77777777" w:rsidR="002978A9" w:rsidRDefault="002978A9">
      <w:pPr>
        <w:numPr>
          <w:ilvl w:val="0"/>
          <w:numId w:val="162"/>
        </w:numPr>
        <w:spacing w:before="100" w:beforeAutospacing="1" w:after="100" w:afterAutospacing="1"/>
        <w:rPr>
          <w:rFonts w:eastAsia="Times New Roman"/>
          <w:lang w:val="id-ID"/>
        </w:rPr>
      </w:pPr>
      <w:r>
        <w:rPr>
          <w:rFonts w:eastAsia="Times New Roman"/>
          <w:lang w:val="id-ID"/>
        </w:rPr>
        <w:t xml:space="preserve">Membandingkan ChromaDB, Qdrant, dan Milvus dari sisi performa, skalabilitas, kemudahan operasi, fitur filtering, kuantisasi, hingga dukungan </w:t>
      </w:r>
      <w:r>
        <w:rPr>
          <w:rStyle w:val="Emphasis"/>
          <w:rFonts w:eastAsia="Times New Roman"/>
          <w:lang w:val="id-ID"/>
        </w:rPr>
        <w:t>GPU indexing</w:t>
      </w:r>
    </w:p>
    <w:p w14:paraId="343E23D8" w14:textId="77777777" w:rsidR="002978A9" w:rsidRDefault="002978A9">
      <w:pPr>
        <w:numPr>
          <w:ilvl w:val="0"/>
          <w:numId w:val="162"/>
        </w:numPr>
        <w:spacing w:before="100" w:beforeAutospacing="1" w:after="100" w:afterAutospacing="1"/>
        <w:rPr>
          <w:rFonts w:eastAsia="Times New Roman"/>
          <w:lang w:val="id-ID"/>
        </w:rPr>
      </w:pPr>
      <w:r>
        <w:rPr>
          <w:rFonts w:eastAsia="Times New Roman"/>
          <w:lang w:val="id-ID"/>
        </w:rPr>
        <w:t xml:space="preserve">Mengukur dampak dimensi embedding terhadap kebutuhan penyimpanan, latensi kueri, dan </w:t>
      </w:r>
      <w:r>
        <w:rPr>
          <w:rStyle w:val="Emphasis"/>
          <w:rFonts w:eastAsia="Times New Roman"/>
          <w:lang w:val="id-ID"/>
        </w:rPr>
        <w:t>recall</w:t>
      </w:r>
      <w:r>
        <w:rPr>
          <w:rFonts w:eastAsia="Times New Roman"/>
          <w:lang w:val="id-ID"/>
        </w:rPr>
        <w:t xml:space="preserve"> — termasuk embedding 2048 dimensi DeepSeek V4 yang membutuhkan 2,7× memori lebih besar</w:t>
      </w:r>
    </w:p>
    <w:p w14:paraId="4EF1D4FD" w14:textId="77777777" w:rsidR="002978A9" w:rsidRDefault="002978A9">
      <w:pPr>
        <w:numPr>
          <w:ilvl w:val="0"/>
          <w:numId w:val="162"/>
        </w:numPr>
        <w:spacing w:before="100" w:beforeAutospacing="1" w:after="100" w:afterAutospacing="1"/>
        <w:rPr>
          <w:rFonts w:eastAsia="Times New Roman"/>
          <w:lang w:val="id-ID"/>
        </w:rPr>
      </w:pPr>
      <w:r>
        <w:rPr>
          <w:rFonts w:eastAsia="Times New Roman"/>
          <w:lang w:val="id-ID"/>
        </w:rPr>
        <w:t>Memilih database vektor yang tepat berdasarkan volume data, target latensi, dan sumber daya yang tersedia — dari &lt;100K vektor hingga miliaran vektor</w:t>
      </w:r>
    </w:p>
    <w:p w14:paraId="2E84D0D1" w14:textId="77777777" w:rsidR="002978A9" w:rsidRDefault="002978A9">
      <w:pPr>
        <w:numPr>
          <w:ilvl w:val="0"/>
          <w:numId w:val="162"/>
        </w:numPr>
        <w:spacing w:before="100" w:beforeAutospacing="1" w:after="100" w:afterAutospacing="1"/>
        <w:rPr>
          <w:rFonts w:eastAsia="Times New Roman"/>
          <w:lang w:val="id-ID"/>
        </w:rPr>
      </w:pPr>
      <w:r>
        <w:rPr>
          <w:rFonts w:eastAsia="Times New Roman"/>
          <w:lang w:val="id-ID"/>
        </w:rPr>
        <w:t xml:space="preserve">Mengonfigurasi dan mengoptimalkan pengaturan HNSW, kuantisasi, dan </w:t>
      </w:r>
      <w:r>
        <w:rPr>
          <w:rStyle w:val="Emphasis"/>
          <w:rFonts w:eastAsia="Times New Roman"/>
          <w:lang w:val="id-ID"/>
        </w:rPr>
        <w:t>payload indexing</w:t>
      </w:r>
      <w:r>
        <w:rPr>
          <w:rFonts w:eastAsia="Times New Roman"/>
          <w:lang w:val="id-ID"/>
        </w:rPr>
        <w:t xml:space="preserve"> untuk beban kerja korporat</w:t>
      </w:r>
    </w:p>
    <w:p w14:paraId="384BB2C6" w14:textId="77777777" w:rsidR="002978A9" w:rsidRDefault="002978A9">
      <w:pPr>
        <w:rPr>
          <w:rFonts w:eastAsia="Times New Roman"/>
          <w:lang w:val="id-ID"/>
        </w:rPr>
      </w:pPr>
      <w:r>
        <w:rPr>
          <w:rFonts w:eastAsia="Times New Roman"/>
          <w:lang w:val="id-ID"/>
        </w:rPr>
        <w:pict w14:anchorId="2872F59E">
          <v:rect id="_x0000_i1535" style="width:0;height:1.5pt" o:hralign="center" o:hrstd="t" o:hr="t" fillcolor="#a0a0a0" stroked="f"/>
        </w:pict>
      </w:r>
    </w:p>
    <w:p w14:paraId="4B162F65" w14:textId="77777777" w:rsidR="002978A9" w:rsidRDefault="002978A9">
      <w:pPr>
        <w:pStyle w:val="Heading2"/>
        <w:rPr>
          <w:rFonts w:eastAsia="Times New Roman"/>
          <w:lang w:val="id-ID"/>
        </w:rPr>
      </w:pPr>
      <w:r>
        <w:rPr>
          <w:rFonts w:eastAsia="Times New Roman"/>
          <w:lang w:val="id-ID"/>
        </w:rPr>
        <w:t>2. Peran Vector Database dalam RAG Korporat</w:t>
      </w:r>
    </w:p>
    <w:p w14:paraId="2D250AE3" w14:textId="77777777" w:rsidR="002978A9" w:rsidRDefault="002978A9">
      <w:pPr>
        <w:pStyle w:val="Heading3"/>
        <w:rPr>
          <w:rFonts w:eastAsia="Times New Roman"/>
          <w:lang w:val="id-ID"/>
        </w:rPr>
      </w:pPr>
      <w:r>
        <w:rPr>
          <w:rFonts w:eastAsia="Times New Roman"/>
          <w:lang w:val="id-ID"/>
        </w:rPr>
        <w:t>Memori Jangka Panjang untuk LLM</w:t>
      </w:r>
    </w:p>
    <w:p w14:paraId="011F6E1A" w14:textId="77777777" w:rsidR="002978A9" w:rsidRDefault="002978A9">
      <w:pPr>
        <w:pStyle w:val="NormalWeb"/>
        <w:rPr>
          <w:lang w:val="id-ID"/>
        </w:rPr>
      </w:pPr>
      <w:r>
        <w:rPr>
          <w:lang w:val="id-ID"/>
        </w:rPr>
        <w:t xml:space="preserve">Model bahasa besar memiliki pengetahuan yang dibekukan saat pre-training. Tanyakan dokumen kebijakan terbaru perusahaan Anda — model akan menjawab berdasarkan data pelatihan yang mungkin basi. Di sinilah </w:t>
      </w:r>
      <w:r>
        <w:rPr>
          <w:rStyle w:val="Emphasis"/>
          <w:lang w:val="id-ID"/>
        </w:rPr>
        <w:t>Retrieval-Augmented Generation</w:t>
      </w:r>
      <w:r>
        <w:rPr>
          <w:lang w:val="id-ID"/>
        </w:rPr>
        <w:t xml:space="preserve"> (RAG) bekerja: sebelum menjawab, sistem mencari dokumen relevan dari </w:t>
      </w:r>
      <w:r>
        <w:rPr>
          <w:rStyle w:val="Emphasis"/>
          <w:lang w:val="id-ID"/>
        </w:rPr>
        <w:t>knowledge base</w:t>
      </w:r>
      <w:r>
        <w:rPr>
          <w:lang w:val="id-ID"/>
        </w:rPr>
        <w:t xml:space="preserve"> perusahaan, menyuntikkannya ke konteks prompt, lalu model menjawab berdasarkan dokumen tersebut. Pencarian tersebut dilakukan oleh </w:t>
      </w:r>
      <w:r>
        <w:rPr>
          <w:rStyle w:val="Strong"/>
          <w:lang w:val="id-ID"/>
        </w:rPr>
        <w:t>vector database</w:t>
      </w:r>
      <w:r>
        <w:rPr>
          <w:lang w:val="id-ID"/>
        </w:rPr>
        <w:t xml:space="preserve"> — penyimpanan khusus yang mengelola jutaan </w:t>
      </w:r>
      <w:r>
        <w:rPr>
          <w:rStyle w:val="Emphasis"/>
          <w:lang w:val="id-ID"/>
        </w:rPr>
        <w:t>embedding</w:t>
      </w:r>
      <w:r>
        <w:rPr>
          <w:lang w:val="id-ID"/>
        </w:rPr>
        <w:t xml:space="preserve"> (vektor angka yang merepresentasikan makna teks) dan menemukan vektor paling mirip dalam milidetik.</w:t>
      </w:r>
    </w:p>
    <w:p w14:paraId="2DCF816F" w14:textId="77777777" w:rsidR="002978A9" w:rsidRDefault="002978A9">
      <w:pPr>
        <w:pStyle w:val="NormalWeb"/>
        <w:rPr>
          <w:lang w:val="id-ID"/>
        </w:rPr>
      </w:pPr>
      <w:r>
        <w:rPr>
          <w:lang w:val="id-ID"/>
        </w:rPr>
        <w:t xml:space="preserve">Bayangkan ini sebagai dua tipe pustakawan di perpustakaan perusahaan. Database relasional adalah pustakawan yang teliti: "Tunjukkan ISBN 978-979-…-…" — </w:t>
      </w:r>
      <w:r>
        <w:rPr>
          <w:rStyle w:val="Emphasis"/>
          <w:lang w:val="id-ID"/>
        </w:rPr>
        <w:t>exact match</w:t>
      </w:r>
      <w:r>
        <w:rPr>
          <w:lang w:val="id-ID"/>
        </w:rPr>
        <w:t xml:space="preserve">, presisi, tetapi butuh kata kunci yang persis. Database vektor adalah pustakawan intuitif: Anda bilang "kebijakan kerja dari rumah", dan dia menemukan semua paragraf yang </w:t>
      </w:r>
      <w:r>
        <w:rPr>
          <w:rStyle w:val="Emphasis"/>
          <w:lang w:val="id-ID"/>
        </w:rPr>
        <w:t>bermakna serupa</w:t>
      </w:r>
      <w:r>
        <w:rPr>
          <w:lang w:val="id-ID"/>
        </w:rPr>
        <w:t xml:space="preserve"> — meskipun frasanya sama sekali berbeda ("WFH", "</w:t>
      </w:r>
      <w:r>
        <w:rPr>
          <w:lang w:val="id-ID"/>
        </w:rPr>
        <w:t xml:space="preserve">bekerja jarak jauh", "teleworking"). Kemampuan ini — </w:t>
      </w:r>
      <w:r>
        <w:rPr>
          <w:rStyle w:val="Strong"/>
          <w:lang w:val="id-ID"/>
        </w:rPr>
        <w:t>similarity search</w:t>
      </w:r>
      <w:r>
        <w:rPr>
          <w:lang w:val="id-ID"/>
        </w:rPr>
        <w:t xml:space="preserve"> dalam ruang berdimensi tinggi — adalah perbedaan fundamental keduanya. Basis data tradisional mengindeks kolom dengan B-tree dan membandingkan nilai eksak; database vektor membangun indeks </w:t>
      </w:r>
      <w:r>
        <w:rPr>
          <w:rStyle w:val="Emphasis"/>
          <w:lang w:val="id-ID"/>
        </w:rPr>
        <w:t>high-dimensional</w:t>
      </w:r>
      <w:r>
        <w:rPr>
          <w:lang w:val="id-ID"/>
        </w:rPr>
        <w:t xml:space="preserve"> yang memperkirakan tetangga terdekat vektor kueri.</w:t>
      </w:r>
    </w:p>
    <w:p w14:paraId="0CA55CB1" w14:textId="77777777" w:rsidR="002978A9" w:rsidRDefault="002978A9">
      <w:pPr>
        <w:pStyle w:val="Heading3"/>
        <w:rPr>
          <w:rFonts w:eastAsia="Times New Roman"/>
          <w:lang w:val="id-ID"/>
        </w:rPr>
      </w:pPr>
      <w:r>
        <w:rPr>
          <w:rFonts w:eastAsia="Times New Roman"/>
          <w:lang w:val="id-ID"/>
        </w:rPr>
        <w:t>Metrik Jarak dan Algoritma HNSW</w:t>
      </w:r>
    </w:p>
    <w:p w14:paraId="3EE1975A" w14:textId="77777777" w:rsidR="002978A9" w:rsidRDefault="002978A9">
      <w:pPr>
        <w:pStyle w:val="NormalWeb"/>
        <w:rPr>
          <w:lang w:val="id-ID"/>
        </w:rPr>
      </w:pPr>
      <w:r>
        <w:rPr>
          <w:lang w:val="id-ID"/>
        </w:rPr>
        <w:t xml:space="preserve">Bagaimana kita mengukur "kemiripan makna" dua vektor? Standar industri mengenal tiga metrik jarak. </w:t>
      </w:r>
      <w:r>
        <w:rPr>
          <w:rStyle w:val="Strong"/>
          <w:lang w:val="id-ID"/>
        </w:rPr>
        <w:t>Cosine similarity</w:t>
      </w:r>
      <w:r>
        <w:rPr>
          <w:lang w:val="id-ID"/>
        </w:rPr>
        <w:t xml:space="preserve"> </w:t>
      </w:r>
      <w:r>
        <w:rPr>
          <w:lang w:val="id-ID"/>
        </w:rPr>
        <w:t xml:space="preserve">— metrik paling umum untuk teks — mengukur sudut antara dua vektor, mengabaikan magnitudonya; dua paragraf dengan topik sama tetap berdekatan meski panjangnya berbeda. </w:t>
      </w:r>
      <w:r>
        <w:rPr>
          <w:rStyle w:val="Strong"/>
          <w:lang w:val="id-ID"/>
        </w:rPr>
        <w:t>Euclidean distance</w:t>
      </w:r>
      <w:r>
        <w:rPr>
          <w:lang w:val="id-ID"/>
        </w:rPr>
        <w:t xml:space="preserve"> mengukur jarak garis lurus, populer untuk representasi gambar. </w:t>
      </w:r>
      <w:r>
        <w:rPr>
          <w:rStyle w:val="Strong"/>
          <w:lang w:val="id-ID"/>
        </w:rPr>
        <w:t>Dot product</w:t>
      </w:r>
      <w:r>
        <w:rPr>
          <w:lang w:val="id-ID"/>
        </w:rPr>
        <w:t xml:space="preserve"> mengukur proyeksi satu vektor ke vektor lain, menjadi dasar </w:t>
      </w:r>
      <w:r>
        <w:rPr>
          <w:rStyle w:val="Emphasis"/>
          <w:lang w:val="id-ID"/>
        </w:rPr>
        <w:t>scoring</w:t>
      </w:r>
      <w:r>
        <w:rPr>
          <w:lang w:val="id-ID"/>
        </w:rPr>
        <w:t xml:space="preserve"> pada model embedding modern. Pilihan metrik harus konsisten dengan pelatihan model embedding — mencampurnya seperti mencampur standar bensin.</w:t>
      </w:r>
    </w:p>
    <w:p w14:paraId="6F783DDC" w14:textId="77777777" w:rsidR="002978A9" w:rsidRDefault="002978A9">
      <w:pPr>
        <w:pStyle w:val="NormalWeb"/>
        <w:rPr>
          <w:lang w:val="id-ID"/>
        </w:rPr>
      </w:pPr>
      <w:r>
        <w:rPr>
          <w:lang w:val="id-ID"/>
        </w:rPr>
        <w:t xml:space="preserve">Pencarian </w:t>
      </w:r>
      <w:r>
        <w:rPr>
          <w:rStyle w:val="Emphasis"/>
          <w:lang w:val="id-ID"/>
        </w:rPr>
        <w:t>brute-force</w:t>
      </w:r>
      <w:r>
        <w:rPr>
          <w:lang w:val="id-ID"/>
        </w:rPr>
        <w:t xml:space="preserve"> </w:t>
      </w:r>
      <w:r>
        <w:rPr>
          <w:lang w:val="id-ID"/>
        </w:rPr>
        <w:t xml:space="preserve">— membandingkan kueri dengan seluruh jutaan vektor — akurat tetapi tidak realistis untuk produksi. Di sinilah </w:t>
      </w:r>
      <w:r>
        <w:rPr>
          <w:rStyle w:val="Strong"/>
          <w:lang w:val="id-ID"/>
        </w:rPr>
        <w:t>HNSW</w:t>
      </w:r>
      <w:r>
        <w:rPr>
          <w:lang w:val="id-ID"/>
        </w:rPr>
        <w:t xml:space="preserve"> (</w:t>
      </w:r>
      <w:r>
        <w:rPr>
          <w:rStyle w:val="Emphasis"/>
          <w:lang w:val="id-ID"/>
        </w:rPr>
        <w:t>Hierarchical Navigable Small World</w:t>
      </w:r>
      <w:r>
        <w:rPr>
          <w:lang w:val="id-ID"/>
        </w:rPr>
        <w:t xml:space="preserve">) menjadi </w:t>
      </w:r>
      <w:r>
        <w:rPr>
          <w:rStyle w:val="Emphasis"/>
          <w:lang w:val="id-ID"/>
        </w:rPr>
        <w:t>standar de facto</w:t>
      </w:r>
      <w:r>
        <w:rPr>
          <w:lang w:val="id-ID"/>
        </w:rPr>
        <w:t xml:space="preserve">: indeks berlapis yang memulai pencarian dari lapisan atas yang jarang (node "jauh"), lalu menelusuri ke bawah hingga menemukan tetangga terdekat. HNSW dikendalikan dua parameter penting: </w:t>
      </w:r>
      <w:r>
        <w:rPr>
          <w:rStyle w:val="Strong"/>
          <w:lang w:val="id-ID"/>
        </w:rPr>
        <w:t>M</w:t>
      </w:r>
      <w:r>
        <w:rPr>
          <w:lang w:val="id-ID"/>
        </w:rPr>
        <w:t xml:space="preserve"> (jumlah koneksi per node, makin besar makin akurat tapi makin boros memori) dan </w:t>
      </w:r>
      <w:r>
        <w:rPr>
          <w:rStyle w:val="Strong"/>
          <w:lang w:val="id-ID"/>
        </w:rPr>
        <w:t>efConstruction</w:t>
      </w:r>
      <w:r>
        <w:rPr>
          <w:lang w:val="id-ID"/>
        </w:rPr>
        <w:t xml:space="preserve"> </w:t>
      </w:r>
      <w:r>
        <w:rPr>
          <w:lang w:val="id-ID"/>
        </w:rPr>
        <w:t>(ukuran kandidat saat membangun indeks; makin besar makin lambat dibangun tetapi makin baik kualitasnya).</w:t>
      </w:r>
    </w:p>
    <w:p w14:paraId="72EA0121" w14:textId="77777777" w:rsidR="002978A9" w:rsidRDefault="002978A9">
      <w:pPr>
        <w:pStyle w:val="NormalWeb"/>
        <w:rPr>
          <w:lang w:val="id-ID"/>
        </w:rPr>
      </w:pPr>
      <w:r>
        <w:rPr>
          <w:lang w:val="id-ID"/>
        </w:rPr>
        <w:t xml:space="preserve">Tanggung jawab kita untuk mengkonfigurasinya muncul karena parameter ini menukar </w:t>
      </w:r>
      <w:r>
        <w:rPr>
          <w:rStyle w:val="Emphasis"/>
          <w:lang w:val="id-ID"/>
        </w:rPr>
        <w:t>recall</w:t>
      </w:r>
      <w:r>
        <w:rPr>
          <w:lang w:val="id-ID"/>
        </w:rPr>
        <w:t xml:space="preserve"> dengan kecepatan dan memori. Jangan gunakan M=64 untuk 100 ribu dokumen — ini akan menghabiskan memori tanpa manfaat yang terasa. Gunakan M=16 untuk keseimbangan awal, naikkan hanya saat </w:t>
      </w:r>
      <w:r>
        <w:rPr>
          <w:rStyle w:val="Emphasis"/>
          <w:lang w:val="id-ID"/>
        </w:rPr>
        <w:t>recall</w:t>
      </w:r>
      <w:r>
        <w:rPr>
          <w:lang w:val="id-ID"/>
        </w:rPr>
        <w:t xml:space="preserve"> terbukti kurang.</w:t>
      </w:r>
    </w:p>
    <w:p w14:paraId="163A3186" w14:textId="77777777" w:rsidR="002978A9" w:rsidRDefault="002978A9">
      <w:pPr>
        <w:pStyle w:val="Heading3"/>
        <w:rPr>
          <w:rFonts w:eastAsia="Times New Roman"/>
          <w:lang w:val="id-ID"/>
        </w:rPr>
      </w:pPr>
      <w:r>
        <w:rPr>
          <w:rFonts w:eastAsia="Times New Roman"/>
          <w:lang w:val="id-ID"/>
        </w:rPr>
        <w:t>Mengapa Model Embedding Baru Mengubah Perhitungan</w:t>
      </w:r>
    </w:p>
    <w:p w14:paraId="518A8FC3" w14:textId="77777777" w:rsidR="002978A9" w:rsidRDefault="002978A9">
      <w:pPr>
        <w:pStyle w:val="NormalWeb"/>
        <w:rPr>
          <w:lang w:val="id-ID"/>
        </w:rPr>
      </w:pPr>
      <w:r>
        <w:rPr>
          <w:lang w:val="id-ID"/>
        </w:rPr>
        <w:t xml:space="preserve">Lompatan model embedding membawa dampak berantai pada infrastruktur. Benchmark internal menunjukkan </w:t>
      </w:r>
      <w:r>
        <w:rPr>
          <w:rStyle w:val="Strong"/>
          <w:lang w:val="id-ID"/>
        </w:rPr>
        <w:t>DeepSeek V4 Embedding</w:t>
      </w:r>
      <w:r>
        <w:rPr>
          <w:lang w:val="id-ID"/>
        </w:rPr>
        <w:t xml:space="preserve"> (2048 dimensi) meningkatkan </w:t>
      </w:r>
      <w:r>
        <w:rPr>
          <w:rStyle w:val="Emphasis"/>
          <w:lang w:val="id-ID"/>
        </w:rPr>
        <w:t>recall@10</w:t>
      </w:r>
      <w:r>
        <w:rPr>
          <w:lang w:val="id-ID"/>
        </w:rPr>
        <w:t xml:space="preserve"> hingga </w:t>
      </w:r>
      <w:r>
        <w:rPr>
          <w:rStyle w:val="Strong"/>
          <w:lang w:val="id-ID"/>
        </w:rPr>
        <w:t>5-8%</w:t>
      </w:r>
      <w:r>
        <w:rPr>
          <w:lang w:val="id-ID"/>
        </w:rPr>
        <w:t xml:space="preserve"> dibanding embedding 768 dimensi, tetapi konsekuensinya nyata: kebutuhan memori melonjak </w:t>
      </w:r>
      <w:r>
        <w:rPr>
          <w:rStyle w:val="Strong"/>
          <w:lang w:val="id-ID"/>
        </w:rPr>
        <w:t>2,7×</w:t>
      </w:r>
      <w:r>
        <w:rPr>
          <w:lang w:val="id-ID"/>
        </w:rPr>
        <w:t xml:space="preserve"> dan latensi kueri naik </w:t>
      </w:r>
      <w:r>
        <w:rPr>
          <w:rStyle w:val="Strong"/>
          <w:lang w:val="id-ID"/>
        </w:rPr>
        <w:t>140-150%</w:t>
      </w:r>
      <w:r>
        <w:rPr>
          <w:lang w:val="id-ID"/>
        </w:rPr>
        <w:t xml:space="preserve"> </w:t>
      </w:r>
      <w:r>
        <w:rPr>
          <w:lang w:val="id-ID"/>
        </w:rPr>
        <w:t>(5-10 ms → 12-25 ms pada Tabel 9.14) karena setiap vektor dua kali lebih panjang dan kalkulasi jarak dua kali lebih banyak. Pilihan vektor berdimensi 1024 (Mistral Embed v3, BGE-M3 multilingual) menawarkan keseimbangan: kualitas retrieval baik untuk korporat berbahasa campuran tanpa loncatan biaya penyimpanan yang ekstrem.</w:t>
      </w:r>
    </w:p>
    <w:p w14:paraId="4BB9FA84" w14:textId="77777777" w:rsidR="002978A9" w:rsidRDefault="002978A9">
      <w:pPr>
        <w:pStyle w:val="table-label"/>
        <w:rPr>
          <w:lang w:val="id-ID"/>
        </w:rPr>
      </w:pPr>
      <w:r>
        <w:rPr>
          <w:lang w:val="id-ID"/>
        </w:rPr>
        <w:t>Tabel 9.14: Dampak Dimensi Embedding pada Performa Vector DB</w:t>
      </w:r>
    </w:p>
    <w:p w14:paraId="38CC6927" w14:textId="77777777" w:rsidR="002978A9" w:rsidRDefault="002978A9">
      <w:pPr>
        <w:pStyle w:val="NormalWeb"/>
        <w:rPr>
          <w:lang w:val="id-ID"/>
        </w:rPr>
      </w:pPr>
      <w:r>
        <w:rPr>
          <w:lang w:val="id-ID"/>
        </w:rPr>
        <w:t xml:space="preserve">Dimensi embedding menentukan tiga biaya sekaligus — penyimpanan, latensi, dan </w:t>
      </w:r>
      <w:r>
        <w:rPr>
          <w:rStyle w:val="Emphasis"/>
          <w:lang w:val="id-ID"/>
        </w:rPr>
        <w:t>recall</w:t>
      </w:r>
      <w:r>
        <w:rPr>
          <w:lang w:val="id-ID"/>
        </w:rPr>
        <w:t xml:space="preserve">. Tabel berikut memetakan </w:t>
      </w:r>
      <w:r>
        <w:rPr>
          <w:rStyle w:val="Emphasis"/>
          <w:lang w:val="id-ID"/>
        </w:rPr>
        <w:t>trade-off</w:t>
      </w:r>
      <w:r>
        <w:rPr>
          <w:lang w:val="id-ID"/>
        </w:rPr>
        <w:t xml:space="preserve"> </w:t>
      </w:r>
      <w:r>
        <w:rPr>
          <w:lang w:val="id-ID"/>
        </w:rPr>
        <w:t>tersebut pada VPS 1 juta vektor, diukur pada Qdrant v1.12 dengan HNSW M=16, ef=128.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1779"/>
        <w:gridCol w:w="1372"/>
        <w:gridCol w:w="1163"/>
        <w:gridCol w:w="2241"/>
      </w:tblGrid>
      <w:tr w:rsidR="00000000" w14:paraId="7CD3B122" w14:textId="77777777">
        <w:trPr>
          <w:divId w:val="762068884"/>
          <w:tblHeader/>
          <w:tblCellSpacing w:w="15" w:type="dxa"/>
        </w:trPr>
        <w:tc>
          <w:tcPr>
            <w:tcW w:w="0" w:type="auto"/>
            <w:vAlign w:val="center"/>
            <w:hideMark/>
          </w:tcPr>
          <w:p w14:paraId="14EAD6C9" w14:textId="77777777" w:rsidR="002978A9" w:rsidRDefault="002978A9">
            <w:pPr>
              <w:jc w:val="center"/>
              <w:rPr>
                <w:rFonts w:eastAsia="Times New Roman"/>
                <w:b/>
                <w:bCs/>
              </w:rPr>
            </w:pPr>
            <w:r>
              <w:rPr>
                <w:rFonts w:eastAsia="Times New Roman"/>
                <w:b/>
                <w:bCs/>
              </w:rPr>
              <w:t>Dimensi Embedding</w:t>
            </w:r>
          </w:p>
        </w:tc>
        <w:tc>
          <w:tcPr>
            <w:tcW w:w="0" w:type="auto"/>
            <w:vAlign w:val="center"/>
            <w:hideMark/>
          </w:tcPr>
          <w:p w14:paraId="103E99CA" w14:textId="77777777" w:rsidR="002978A9" w:rsidRDefault="002978A9">
            <w:pPr>
              <w:jc w:val="center"/>
              <w:rPr>
                <w:rFonts w:eastAsia="Times New Roman"/>
                <w:b/>
                <w:bCs/>
              </w:rPr>
            </w:pPr>
            <w:r>
              <w:rPr>
                <w:rFonts w:eastAsia="Times New Roman"/>
                <w:b/>
                <w:bCs/>
              </w:rPr>
              <w:t>Storage (1M vectors)</w:t>
            </w:r>
          </w:p>
        </w:tc>
        <w:tc>
          <w:tcPr>
            <w:tcW w:w="0" w:type="auto"/>
            <w:vAlign w:val="center"/>
            <w:hideMark/>
          </w:tcPr>
          <w:p w14:paraId="4C9E99C6" w14:textId="77777777" w:rsidR="002978A9" w:rsidRDefault="002978A9">
            <w:pPr>
              <w:jc w:val="center"/>
              <w:rPr>
                <w:rFonts w:eastAsia="Times New Roman"/>
                <w:b/>
                <w:bCs/>
              </w:rPr>
            </w:pPr>
            <w:r>
              <w:rPr>
                <w:rFonts w:eastAsia="Times New Roman"/>
                <w:b/>
                <w:bCs/>
              </w:rPr>
              <w:t>Query Latency</w:t>
            </w:r>
          </w:p>
        </w:tc>
        <w:tc>
          <w:tcPr>
            <w:tcW w:w="0" w:type="auto"/>
            <w:vAlign w:val="center"/>
            <w:hideMark/>
          </w:tcPr>
          <w:p w14:paraId="7B7E0E07" w14:textId="77777777" w:rsidR="002978A9" w:rsidRDefault="002978A9">
            <w:pPr>
              <w:jc w:val="center"/>
              <w:rPr>
                <w:rFonts w:eastAsia="Times New Roman"/>
                <w:b/>
                <w:bCs/>
              </w:rPr>
            </w:pPr>
            <w:r>
              <w:rPr>
                <w:rFonts w:eastAsia="Times New Roman"/>
                <w:b/>
                <w:bCs/>
              </w:rPr>
              <w:t>Recall@10</w:t>
            </w:r>
          </w:p>
        </w:tc>
        <w:tc>
          <w:tcPr>
            <w:tcW w:w="0" w:type="auto"/>
            <w:vAlign w:val="center"/>
            <w:hideMark/>
          </w:tcPr>
          <w:p w14:paraId="2DED1F3A" w14:textId="77777777" w:rsidR="002978A9" w:rsidRDefault="002978A9">
            <w:pPr>
              <w:jc w:val="center"/>
              <w:rPr>
                <w:rFonts w:eastAsia="Times New Roman"/>
                <w:b/>
                <w:bCs/>
              </w:rPr>
            </w:pPr>
            <w:r>
              <w:rPr>
                <w:rFonts w:eastAsia="Times New Roman"/>
                <w:b/>
                <w:bCs/>
              </w:rPr>
              <w:t>Rekomendasi Vector DB</w:t>
            </w:r>
          </w:p>
        </w:tc>
      </w:tr>
      <w:tr w:rsidR="00000000" w14:paraId="648D9B13" w14:textId="77777777">
        <w:trPr>
          <w:divId w:val="762068884"/>
          <w:tblCellSpacing w:w="15" w:type="dxa"/>
        </w:trPr>
        <w:tc>
          <w:tcPr>
            <w:tcW w:w="0" w:type="auto"/>
            <w:vAlign w:val="center"/>
            <w:hideMark/>
          </w:tcPr>
          <w:p w14:paraId="603F66FA" w14:textId="77777777" w:rsidR="002978A9" w:rsidRDefault="002978A9">
            <w:pPr>
              <w:rPr>
                <w:rFonts w:eastAsia="Times New Roman"/>
              </w:rPr>
            </w:pPr>
            <w:r>
              <w:rPr>
                <w:rStyle w:val="Strong"/>
                <w:rFonts w:eastAsia="Times New Roman"/>
              </w:rPr>
              <w:t>768</w:t>
            </w:r>
            <w:r>
              <w:rPr>
                <w:rFonts w:eastAsia="Times New Roman"/>
              </w:rPr>
              <w:t xml:space="preserve"> (standar)</w:t>
            </w:r>
          </w:p>
        </w:tc>
        <w:tc>
          <w:tcPr>
            <w:tcW w:w="0" w:type="auto"/>
            <w:vAlign w:val="center"/>
            <w:hideMark/>
          </w:tcPr>
          <w:p w14:paraId="7B5E67F2" w14:textId="77777777" w:rsidR="002978A9" w:rsidRDefault="002978A9">
            <w:pPr>
              <w:rPr>
                <w:rFonts w:eastAsia="Times New Roman"/>
              </w:rPr>
            </w:pPr>
            <w:r>
              <w:rPr>
                <w:rFonts w:eastAsia="Times New Roman"/>
              </w:rPr>
              <w:t>~3 GB (FP32)</w:t>
            </w:r>
          </w:p>
        </w:tc>
        <w:tc>
          <w:tcPr>
            <w:tcW w:w="0" w:type="auto"/>
            <w:vAlign w:val="center"/>
            <w:hideMark/>
          </w:tcPr>
          <w:p w14:paraId="6FC6BB07" w14:textId="77777777" w:rsidR="002978A9" w:rsidRDefault="002978A9">
            <w:pPr>
              <w:rPr>
                <w:rFonts w:eastAsia="Times New Roman"/>
              </w:rPr>
            </w:pPr>
            <w:r>
              <w:rPr>
                <w:rFonts w:eastAsia="Times New Roman"/>
              </w:rPr>
              <w:t>5-10 ms</w:t>
            </w:r>
          </w:p>
        </w:tc>
        <w:tc>
          <w:tcPr>
            <w:tcW w:w="0" w:type="auto"/>
            <w:vAlign w:val="center"/>
            <w:hideMark/>
          </w:tcPr>
          <w:p w14:paraId="3601EF29" w14:textId="77777777" w:rsidR="002978A9" w:rsidRDefault="002978A9">
            <w:pPr>
              <w:rPr>
                <w:rFonts w:eastAsia="Times New Roman"/>
              </w:rPr>
            </w:pPr>
            <w:r>
              <w:rPr>
                <w:rFonts w:eastAsia="Times New Roman"/>
              </w:rPr>
              <w:t>0,92</w:t>
            </w:r>
          </w:p>
        </w:tc>
        <w:tc>
          <w:tcPr>
            <w:tcW w:w="0" w:type="auto"/>
            <w:vAlign w:val="center"/>
            <w:hideMark/>
          </w:tcPr>
          <w:p w14:paraId="0340B5DD" w14:textId="77777777" w:rsidR="002978A9" w:rsidRDefault="002978A9">
            <w:pPr>
              <w:rPr>
                <w:rFonts w:eastAsia="Times New Roman"/>
              </w:rPr>
            </w:pPr>
            <w:r>
              <w:rPr>
                <w:rFonts w:eastAsia="Times New Roman"/>
              </w:rPr>
              <w:t>ChromaDB, Qdrant</w:t>
            </w:r>
          </w:p>
        </w:tc>
      </w:tr>
      <w:tr w:rsidR="00000000" w14:paraId="55A5185E" w14:textId="77777777">
        <w:trPr>
          <w:divId w:val="762068884"/>
          <w:tblCellSpacing w:w="15" w:type="dxa"/>
        </w:trPr>
        <w:tc>
          <w:tcPr>
            <w:tcW w:w="0" w:type="auto"/>
            <w:vAlign w:val="center"/>
            <w:hideMark/>
          </w:tcPr>
          <w:p w14:paraId="27832629" w14:textId="77777777" w:rsidR="002978A9" w:rsidRDefault="002978A9">
            <w:pPr>
              <w:rPr>
                <w:rFonts w:eastAsia="Times New Roman"/>
              </w:rPr>
            </w:pPr>
            <w:r>
              <w:rPr>
                <w:rStyle w:val="Strong"/>
                <w:rFonts w:eastAsia="Times New Roman"/>
              </w:rPr>
              <w:t>1024</w:t>
            </w:r>
            <w:r>
              <w:rPr>
                <w:rFonts w:eastAsia="Times New Roman"/>
              </w:rPr>
              <w:t xml:space="preserve"> (Mistral v3)</w:t>
            </w:r>
          </w:p>
        </w:tc>
        <w:tc>
          <w:tcPr>
            <w:tcW w:w="0" w:type="auto"/>
            <w:vAlign w:val="center"/>
            <w:hideMark/>
          </w:tcPr>
          <w:p w14:paraId="6D5BBFD8" w14:textId="77777777" w:rsidR="002978A9" w:rsidRDefault="002978A9">
            <w:pPr>
              <w:rPr>
                <w:rFonts w:eastAsia="Times New Roman"/>
              </w:rPr>
            </w:pPr>
            <w:r>
              <w:rPr>
                <w:rFonts w:eastAsia="Times New Roman"/>
              </w:rPr>
              <w:t>~4 GB (FP32)</w:t>
            </w:r>
          </w:p>
        </w:tc>
        <w:tc>
          <w:tcPr>
            <w:tcW w:w="0" w:type="auto"/>
            <w:vAlign w:val="center"/>
            <w:hideMark/>
          </w:tcPr>
          <w:p w14:paraId="73DBB036" w14:textId="77777777" w:rsidR="002978A9" w:rsidRDefault="002978A9">
            <w:pPr>
              <w:rPr>
                <w:rFonts w:eastAsia="Times New Roman"/>
              </w:rPr>
            </w:pPr>
            <w:r>
              <w:rPr>
                <w:rFonts w:eastAsia="Times New Roman"/>
              </w:rPr>
              <w:t>7-12 ms</w:t>
            </w:r>
          </w:p>
        </w:tc>
        <w:tc>
          <w:tcPr>
            <w:tcW w:w="0" w:type="auto"/>
            <w:vAlign w:val="center"/>
            <w:hideMark/>
          </w:tcPr>
          <w:p w14:paraId="4E03F370" w14:textId="77777777" w:rsidR="002978A9" w:rsidRDefault="002978A9">
            <w:pPr>
              <w:rPr>
                <w:rFonts w:eastAsia="Times New Roman"/>
              </w:rPr>
            </w:pPr>
            <w:r>
              <w:rPr>
                <w:rFonts w:eastAsia="Times New Roman"/>
              </w:rPr>
              <w:t>0,94</w:t>
            </w:r>
          </w:p>
        </w:tc>
        <w:tc>
          <w:tcPr>
            <w:tcW w:w="0" w:type="auto"/>
            <w:vAlign w:val="center"/>
            <w:hideMark/>
          </w:tcPr>
          <w:p w14:paraId="089EF837" w14:textId="77777777" w:rsidR="002978A9" w:rsidRDefault="002978A9">
            <w:pPr>
              <w:rPr>
                <w:rFonts w:eastAsia="Times New Roman"/>
              </w:rPr>
            </w:pPr>
            <w:r>
              <w:rPr>
                <w:rFonts w:eastAsia="Times New Roman"/>
              </w:rPr>
              <w:t>Qdrant, Milvus</w:t>
            </w:r>
          </w:p>
        </w:tc>
      </w:tr>
      <w:tr w:rsidR="00000000" w14:paraId="61D0CD72" w14:textId="77777777">
        <w:trPr>
          <w:divId w:val="762068884"/>
          <w:tblCellSpacing w:w="15" w:type="dxa"/>
        </w:trPr>
        <w:tc>
          <w:tcPr>
            <w:tcW w:w="0" w:type="auto"/>
            <w:vAlign w:val="center"/>
            <w:hideMark/>
          </w:tcPr>
          <w:p w14:paraId="39A4A571" w14:textId="77777777" w:rsidR="002978A9" w:rsidRDefault="002978A9">
            <w:pPr>
              <w:rPr>
                <w:rFonts w:eastAsia="Times New Roman"/>
              </w:rPr>
            </w:pPr>
            <w:r>
              <w:rPr>
                <w:rStyle w:val="Strong"/>
                <w:rFonts w:eastAsia="Times New Roman"/>
              </w:rPr>
              <w:t>1536</w:t>
            </w:r>
            <w:r>
              <w:rPr>
                <w:rFonts w:eastAsia="Times New Roman"/>
              </w:rPr>
              <w:t xml:space="preserve"> (OpenAI ada-002)</w:t>
            </w:r>
          </w:p>
        </w:tc>
        <w:tc>
          <w:tcPr>
            <w:tcW w:w="0" w:type="auto"/>
            <w:vAlign w:val="center"/>
            <w:hideMark/>
          </w:tcPr>
          <w:p w14:paraId="7C6BAAFA" w14:textId="77777777" w:rsidR="002978A9" w:rsidRDefault="002978A9">
            <w:pPr>
              <w:rPr>
                <w:rFonts w:eastAsia="Times New Roman"/>
              </w:rPr>
            </w:pPr>
            <w:r>
              <w:rPr>
                <w:rFonts w:eastAsia="Times New Roman"/>
              </w:rPr>
              <w:t>~6 GB (FP32)</w:t>
            </w:r>
          </w:p>
        </w:tc>
        <w:tc>
          <w:tcPr>
            <w:tcW w:w="0" w:type="auto"/>
            <w:vAlign w:val="center"/>
            <w:hideMark/>
          </w:tcPr>
          <w:p w14:paraId="498B2B3C" w14:textId="77777777" w:rsidR="002978A9" w:rsidRDefault="002978A9">
            <w:pPr>
              <w:rPr>
                <w:rFonts w:eastAsia="Times New Roman"/>
              </w:rPr>
            </w:pPr>
            <w:r>
              <w:rPr>
                <w:rFonts w:eastAsia="Times New Roman"/>
              </w:rPr>
              <w:t>10-18 ms</w:t>
            </w:r>
          </w:p>
        </w:tc>
        <w:tc>
          <w:tcPr>
            <w:tcW w:w="0" w:type="auto"/>
            <w:vAlign w:val="center"/>
            <w:hideMark/>
          </w:tcPr>
          <w:p w14:paraId="7B0684B8" w14:textId="77777777" w:rsidR="002978A9" w:rsidRDefault="002978A9">
            <w:pPr>
              <w:rPr>
                <w:rFonts w:eastAsia="Times New Roman"/>
              </w:rPr>
            </w:pPr>
            <w:r>
              <w:rPr>
                <w:rFonts w:eastAsia="Times New Roman"/>
              </w:rPr>
              <w:t>0,95</w:t>
            </w:r>
          </w:p>
        </w:tc>
        <w:tc>
          <w:tcPr>
            <w:tcW w:w="0" w:type="auto"/>
            <w:vAlign w:val="center"/>
            <w:hideMark/>
          </w:tcPr>
          <w:p w14:paraId="441E8493" w14:textId="77777777" w:rsidR="002978A9" w:rsidRDefault="002978A9">
            <w:pPr>
              <w:rPr>
                <w:rFonts w:eastAsia="Times New Roman"/>
              </w:rPr>
            </w:pPr>
            <w:r>
              <w:rPr>
                <w:rFonts w:eastAsia="Times New Roman"/>
              </w:rPr>
              <w:t>Qdrant, Milvus</w:t>
            </w:r>
          </w:p>
        </w:tc>
      </w:tr>
      <w:tr w:rsidR="00000000" w14:paraId="17422B3D" w14:textId="77777777">
        <w:trPr>
          <w:divId w:val="762068884"/>
          <w:tblCellSpacing w:w="15" w:type="dxa"/>
        </w:trPr>
        <w:tc>
          <w:tcPr>
            <w:tcW w:w="0" w:type="auto"/>
            <w:vAlign w:val="center"/>
            <w:hideMark/>
          </w:tcPr>
          <w:p w14:paraId="22668AA6" w14:textId="77777777" w:rsidR="002978A9" w:rsidRDefault="002978A9">
            <w:pPr>
              <w:rPr>
                <w:rFonts w:eastAsia="Times New Roman"/>
              </w:rPr>
            </w:pPr>
            <w:r>
              <w:rPr>
                <w:rStyle w:val="Strong"/>
                <w:rFonts w:eastAsia="Times New Roman"/>
              </w:rPr>
              <w:t>2048</w:t>
            </w:r>
            <w:r>
              <w:rPr>
                <w:rFonts w:eastAsia="Times New Roman"/>
              </w:rPr>
              <w:t xml:space="preserve"> (DeepSeek V4)</w:t>
            </w:r>
          </w:p>
        </w:tc>
        <w:tc>
          <w:tcPr>
            <w:tcW w:w="0" w:type="auto"/>
            <w:vAlign w:val="center"/>
            <w:hideMark/>
          </w:tcPr>
          <w:p w14:paraId="52E1BBEC" w14:textId="77777777" w:rsidR="002978A9" w:rsidRDefault="002978A9">
            <w:pPr>
              <w:rPr>
                <w:rFonts w:eastAsia="Times New Roman"/>
              </w:rPr>
            </w:pPr>
            <w:r>
              <w:rPr>
                <w:rFonts w:eastAsia="Times New Roman"/>
              </w:rPr>
              <w:t>~8 GB (FP32)</w:t>
            </w:r>
          </w:p>
        </w:tc>
        <w:tc>
          <w:tcPr>
            <w:tcW w:w="0" w:type="auto"/>
            <w:vAlign w:val="center"/>
            <w:hideMark/>
          </w:tcPr>
          <w:p w14:paraId="38F340B9" w14:textId="77777777" w:rsidR="002978A9" w:rsidRDefault="002978A9">
            <w:pPr>
              <w:rPr>
                <w:rFonts w:eastAsia="Times New Roman"/>
              </w:rPr>
            </w:pPr>
            <w:r>
              <w:rPr>
                <w:rFonts w:eastAsia="Times New Roman"/>
              </w:rPr>
              <w:t>12-25 ms</w:t>
            </w:r>
          </w:p>
        </w:tc>
        <w:tc>
          <w:tcPr>
            <w:tcW w:w="0" w:type="auto"/>
            <w:vAlign w:val="center"/>
            <w:hideMark/>
          </w:tcPr>
          <w:p w14:paraId="6706D9F0" w14:textId="77777777" w:rsidR="002978A9" w:rsidRDefault="002978A9">
            <w:pPr>
              <w:rPr>
                <w:rFonts w:eastAsia="Times New Roman"/>
              </w:rPr>
            </w:pPr>
            <w:r>
              <w:rPr>
                <w:rStyle w:val="Strong"/>
                <w:rFonts w:eastAsia="Times New Roman"/>
              </w:rPr>
              <w:t>0,97</w:t>
            </w:r>
          </w:p>
        </w:tc>
        <w:tc>
          <w:tcPr>
            <w:tcW w:w="0" w:type="auto"/>
            <w:vAlign w:val="center"/>
            <w:hideMark/>
          </w:tcPr>
          <w:p w14:paraId="0CE3B923" w14:textId="77777777" w:rsidR="002978A9" w:rsidRDefault="002978A9">
            <w:pPr>
              <w:rPr>
                <w:rFonts w:eastAsia="Times New Roman"/>
              </w:rPr>
            </w:pPr>
            <w:r>
              <w:rPr>
                <w:rFonts w:eastAsia="Times New Roman"/>
              </w:rPr>
              <w:t>Milvus, Qdrant cluster</w:t>
            </w:r>
          </w:p>
        </w:tc>
      </w:tr>
      <w:tr w:rsidR="00000000" w14:paraId="0FF63460" w14:textId="77777777">
        <w:trPr>
          <w:divId w:val="762068884"/>
          <w:tblCellSpacing w:w="15" w:type="dxa"/>
        </w:trPr>
        <w:tc>
          <w:tcPr>
            <w:tcW w:w="0" w:type="auto"/>
            <w:vAlign w:val="center"/>
            <w:hideMark/>
          </w:tcPr>
          <w:p w14:paraId="60818D7D" w14:textId="77777777" w:rsidR="002978A9" w:rsidRDefault="002978A9">
            <w:pPr>
              <w:rPr>
                <w:rFonts w:eastAsia="Times New Roman"/>
              </w:rPr>
            </w:pPr>
            <w:r>
              <w:rPr>
                <w:rStyle w:val="Strong"/>
                <w:rFonts w:eastAsia="Times New Roman"/>
              </w:rPr>
              <w:t>3072</w:t>
            </w:r>
            <w:r>
              <w:rPr>
                <w:rFonts w:eastAsia="Times New Roman"/>
              </w:rPr>
              <w:t xml:space="preserve"> (text-embedding-3-large)</w:t>
            </w:r>
          </w:p>
        </w:tc>
        <w:tc>
          <w:tcPr>
            <w:tcW w:w="0" w:type="auto"/>
            <w:vAlign w:val="center"/>
            <w:hideMark/>
          </w:tcPr>
          <w:p w14:paraId="651DD571" w14:textId="77777777" w:rsidR="002978A9" w:rsidRDefault="002978A9">
            <w:pPr>
              <w:rPr>
                <w:rFonts w:eastAsia="Times New Roman"/>
              </w:rPr>
            </w:pPr>
            <w:r>
              <w:rPr>
                <w:rFonts w:eastAsia="Times New Roman"/>
              </w:rPr>
              <w:t>~12 GB (FP32)</w:t>
            </w:r>
          </w:p>
        </w:tc>
        <w:tc>
          <w:tcPr>
            <w:tcW w:w="0" w:type="auto"/>
            <w:vAlign w:val="center"/>
            <w:hideMark/>
          </w:tcPr>
          <w:p w14:paraId="44923282" w14:textId="77777777" w:rsidR="002978A9" w:rsidRDefault="002978A9">
            <w:pPr>
              <w:rPr>
                <w:rFonts w:eastAsia="Times New Roman"/>
              </w:rPr>
            </w:pPr>
            <w:r>
              <w:rPr>
                <w:rFonts w:eastAsia="Times New Roman"/>
              </w:rPr>
              <w:t>18-35 ms</w:t>
            </w:r>
          </w:p>
        </w:tc>
        <w:tc>
          <w:tcPr>
            <w:tcW w:w="0" w:type="auto"/>
            <w:vAlign w:val="center"/>
            <w:hideMark/>
          </w:tcPr>
          <w:p w14:paraId="37A872A1" w14:textId="77777777" w:rsidR="002978A9" w:rsidRDefault="002978A9">
            <w:pPr>
              <w:rPr>
                <w:rFonts w:eastAsia="Times New Roman"/>
              </w:rPr>
            </w:pPr>
            <w:r>
              <w:rPr>
                <w:rFonts w:eastAsia="Times New Roman"/>
              </w:rPr>
              <w:t>0,96</w:t>
            </w:r>
          </w:p>
        </w:tc>
        <w:tc>
          <w:tcPr>
            <w:tcW w:w="0" w:type="auto"/>
            <w:vAlign w:val="center"/>
            <w:hideMark/>
          </w:tcPr>
          <w:p w14:paraId="54425651" w14:textId="77777777" w:rsidR="002978A9" w:rsidRDefault="002978A9">
            <w:pPr>
              <w:rPr>
                <w:rFonts w:eastAsia="Times New Roman"/>
              </w:rPr>
            </w:pPr>
            <w:r>
              <w:rPr>
                <w:rFonts w:eastAsia="Times New Roman"/>
              </w:rPr>
              <w:t>Milvus (GPU indexing)</w:t>
            </w:r>
          </w:p>
        </w:tc>
      </w:tr>
    </w:tbl>
    <w:p w14:paraId="7343FD45" w14:textId="77777777" w:rsidR="002978A9" w:rsidRDefault="002978A9">
      <w:pPr>
        <w:rPr>
          <w:rFonts w:eastAsia="Times New Roman"/>
          <w:lang w:val="id-ID"/>
        </w:rPr>
      </w:pPr>
      <w:r>
        <w:rPr>
          <w:rFonts w:eastAsia="Times New Roman"/>
          <w:noProof/>
          <w:lang w:val="id-ID"/>
        </w:rPr>
        <w:drawing>
          <wp:inline distT="0" distB="0" distL="0" distR="0" wp14:anchorId="5D45688B" wp14:editId="4AC87489">
            <wp:extent cx="9935658" cy="4449712"/>
            <wp:effectExtent l="0" t="0" r="8890" b="8255"/>
            <wp:docPr id="512" name="Picture 512" descr="Kebutuhan storage per juta vektor dan Recall@10 untuk setiap dimensi emb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Kebutuhan storage per juta vektor dan Recall@10 untuk setiap dimensi embedding"/>
                    <pic:cNvPicPr>
                      <a:picLocks noChangeAspect="1" noChangeArrowheads="1"/>
                    </pic:cNvPicPr>
                  </pic:nvPicPr>
                  <pic:blipFill>
                    <a:blip r:link="rId504">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9.4-1</w:t>
      </w:r>
      <w:r>
        <w:rPr>
          <w:rFonts w:eastAsia="Times New Roman"/>
          <w:lang w:val="id-ID"/>
        </w:rPr>
        <w:t>— Storage naik hampir linear seiring dimensi (768 → 3072</w:t>
      </w:r>
      <w:r>
        <w:rPr>
          <w:rFonts w:eastAsia="Times New Roman"/>
          <w:lang w:val="id-ID"/>
        </w:rPr>
        <w:t xml:space="preserve"> = 4×), tetapi Recall@10 memuncak pada 2048 dimensi (0,97) lalu turun di 3072 (0,96) — dimensi bukan satu-satunya penentu kualitas.</w:t>
      </w:r>
      <w:r>
        <w:rPr>
          <w:rFonts w:eastAsia="Times New Roman"/>
          <w:lang w:val="id-ID"/>
        </w:rPr>
        <w:t>*</w:t>
      </w:r>
    </w:p>
    <w:p w14:paraId="12583B54" w14:textId="77777777" w:rsidR="002978A9" w:rsidRDefault="002978A9">
      <w:pPr>
        <w:pStyle w:val="NormalWeb"/>
        <w:rPr>
          <w:lang w:val="id-ID"/>
        </w:rPr>
      </w:pPr>
      <w:r>
        <w:rPr>
          <w:rStyle w:val="Emphasis"/>
          <w:lang w:val="id-ID"/>
        </w:rPr>
        <w:t>Data diukur pada Qdrant v1.12, HNSW M=16, ef=128.</w:t>
      </w:r>
    </w:p>
    <w:p w14:paraId="5DE8B159" w14:textId="77777777" w:rsidR="002978A9" w:rsidRDefault="002978A9">
      <w:pPr>
        <w:pStyle w:val="NormalWeb"/>
        <w:rPr>
          <w:lang w:val="id-ID"/>
        </w:rPr>
      </w:pPr>
      <w:r>
        <w:rPr>
          <w:lang w:val="id-ID"/>
        </w:rPr>
        <w:t xml:space="preserve">Analisis tabel ini menceritakan tiga kisah. Pertama, </w:t>
      </w:r>
      <w:r>
        <w:rPr>
          <w:rStyle w:val="Emphasis"/>
          <w:lang w:val="id-ID"/>
        </w:rPr>
        <w:t>recall</w:t>
      </w:r>
      <w:r>
        <w:rPr>
          <w:lang w:val="id-ID"/>
        </w:rPr>
        <w:t xml:space="preserve"> tidak monoton naik seiring dimensi: 3072 dimensi justru sedikit lebih rendah (0,96) daripada 2048 dimensi (0,97) — penambahan dimensi tanpa kualitas pelatihan embedding hanya menambah "dekorasi" </w:t>
      </w:r>
      <w:r>
        <w:rPr>
          <w:lang w:val="id-ID"/>
        </w:rPr>
        <w:t>yang tidak membantu pemisahan makna. Kedua, biaya penyimpanan naik hampir linear terhadap dimensi: 768 → 2048 berarti 2,7× ruang</w:t>
      </w:r>
      <w:r>
        <w:rPr>
          <w:lang w:val="id-ID"/>
        </w:rPr>
        <w:t xml:space="preserve"> </w:t>
      </w:r>
      <w:r>
        <w:rPr>
          <w:rStyle w:val="Emphasis"/>
          <w:lang w:val="id-ID"/>
        </w:rPr>
        <w:t>(dari ~3 GB ke ~8 GB)</w:t>
      </w:r>
      <w:r>
        <w:rPr>
          <w:lang w:val="id-ID"/>
        </w:rPr>
        <w:t xml:space="preserve">, persis konsisten dengan perbandingan dimensi. Ketiga, latensi kueri meloncat secara progresif — hingga 2,5× lipat dari standar ke 3072 dimensi. Konsekuensi praktisnya jelas: </w:t>
      </w:r>
      <w:r>
        <w:rPr>
          <w:rStyle w:val="Emphasis"/>
          <w:lang w:val="id-ID"/>
        </w:rPr>
        <w:t>recall@10</w:t>
      </w:r>
      <w:r>
        <w:rPr>
          <w:lang w:val="id-ID"/>
        </w:rPr>
        <w:t xml:space="preserve"> 0,97 dari DeepSeek V4 Embedding terasa sia-sia jika cache memori server Anda meluap; kompensasi dengan </w:t>
      </w:r>
      <w:r>
        <w:rPr>
          <w:rStyle w:val="Emphasis"/>
          <w:lang w:val="id-ID"/>
        </w:rPr>
        <w:t>scalar quantization</w:t>
      </w:r>
      <w:r>
        <w:rPr>
          <w:lang w:val="id-ID"/>
        </w:rPr>
        <w:t xml:space="preserve"> (INT8) adalah kunci (lihat Tabel 9.15).</w:t>
      </w:r>
    </w:p>
    <w:p w14:paraId="42E88723" w14:textId="77777777" w:rsidR="002978A9" w:rsidRDefault="002978A9">
      <w:pPr>
        <w:pStyle w:val="table-label"/>
        <w:rPr>
          <w:lang w:val="id-ID"/>
        </w:rPr>
      </w:pPr>
      <w:r>
        <w:rPr>
          <w:lang w:val="id-ID"/>
        </w:rPr>
        <w:t>Tabel 9.15: Perbandingan Fitur Vector Database</w:t>
      </w:r>
    </w:p>
    <w:p w14:paraId="6D952174" w14:textId="77777777" w:rsidR="002978A9" w:rsidRDefault="002978A9">
      <w:pPr>
        <w:pStyle w:val="NormalWeb"/>
        <w:rPr>
          <w:lang w:val="id-ID"/>
        </w:rPr>
      </w:pPr>
      <w:r>
        <w:rPr>
          <w:lang w:val="id-ID"/>
        </w:rPr>
        <w:t>Setelah memahami trade-off dimensi, langkah berikutnya adalah membandingkan kemampuan tiap produk secara menyeluruh — dari bahasa pemrograman hingga dukungan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273"/>
        <w:gridCol w:w="2223"/>
        <w:gridCol w:w="2526"/>
      </w:tblGrid>
      <w:tr w:rsidR="00000000" w14:paraId="2A77767E" w14:textId="77777777">
        <w:trPr>
          <w:divId w:val="440957445"/>
          <w:tblHeader/>
          <w:tblCellSpacing w:w="15" w:type="dxa"/>
        </w:trPr>
        <w:tc>
          <w:tcPr>
            <w:tcW w:w="0" w:type="auto"/>
            <w:vAlign w:val="center"/>
            <w:hideMark/>
          </w:tcPr>
          <w:p w14:paraId="0D3153E2" w14:textId="77777777" w:rsidR="002978A9" w:rsidRDefault="002978A9">
            <w:pPr>
              <w:jc w:val="center"/>
              <w:rPr>
                <w:rFonts w:eastAsia="Times New Roman"/>
                <w:b/>
                <w:bCs/>
              </w:rPr>
            </w:pPr>
            <w:r>
              <w:rPr>
                <w:rFonts w:eastAsia="Times New Roman"/>
                <w:b/>
                <w:bCs/>
              </w:rPr>
              <w:t>Fitur</w:t>
            </w:r>
          </w:p>
        </w:tc>
        <w:tc>
          <w:tcPr>
            <w:tcW w:w="0" w:type="auto"/>
            <w:vAlign w:val="center"/>
            <w:hideMark/>
          </w:tcPr>
          <w:p w14:paraId="386BB894" w14:textId="77777777" w:rsidR="002978A9" w:rsidRDefault="002978A9">
            <w:pPr>
              <w:jc w:val="center"/>
              <w:rPr>
                <w:rFonts w:eastAsia="Times New Roman"/>
                <w:b/>
                <w:bCs/>
              </w:rPr>
            </w:pPr>
            <w:r>
              <w:rPr>
                <w:rFonts w:eastAsia="Times New Roman"/>
                <w:b/>
                <w:bCs/>
              </w:rPr>
              <w:t>ChromaDB</w:t>
            </w:r>
          </w:p>
        </w:tc>
        <w:tc>
          <w:tcPr>
            <w:tcW w:w="0" w:type="auto"/>
            <w:vAlign w:val="center"/>
            <w:hideMark/>
          </w:tcPr>
          <w:p w14:paraId="1794D771" w14:textId="77777777" w:rsidR="002978A9" w:rsidRDefault="002978A9">
            <w:pPr>
              <w:jc w:val="center"/>
              <w:rPr>
                <w:rFonts w:eastAsia="Times New Roman"/>
                <w:b/>
                <w:bCs/>
              </w:rPr>
            </w:pPr>
            <w:r>
              <w:rPr>
                <w:rFonts w:eastAsia="Times New Roman"/>
                <w:b/>
                <w:bCs/>
              </w:rPr>
              <w:t>Qdrant</w:t>
            </w:r>
          </w:p>
        </w:tc>
        <w:tc>
          <w:tcPr>
            <w:tcW w:w="0" w:type="auto"/>
            <w:vAlign w:val="center"/>
            <w:hideMark/>
          </w:tcPr>
          <w:p w14:paraId="4419BD14" w14:textId="77777777" w:rsidR="002978A9" w:rsidRDefault="002978A9">
            <w:pPr>
              <w:jc w:val="center"/>
              <w:rPr>
                <w:rFonts w:eastAsia="Times New Roman"/>
                <w:b/>
                <w:bCs/>
              </w:rPr>
            </w:pPr>
            <w:r>
              <w:rPr>
                <w:rFonts w:eastAsia="Times New Roman"/>
                <w:b/>
                <w:bCs/>
              </w:rPr>
              <w:t>Milvus</w:t>
            </w:r>
          </w:p>
        </w:tc>
      </w:tr>
      <w:tr w:rsidR="00000000" w14:paraId="64FAB980" w14:textId="77777777">
        <w:trPr>
          <w:divId w:val="440957445"/>
          <w:tblCellSpacing w:w="15" w:type="dxa"/>
        </w:trPr>
        <w:tc>
          <w:tcPr>
            <w:tcW w:w="0" w:type="auto"/>
            <w:vAlign w:val="center"/>
            <w:hideMark/>
          </w:tcPr>
          <w:p w14:paraId="44098B87" w14:textId="77777777" w:rsidR="002978A9" w:rsidRDefault="002978A9">
            <w:pPr>
              <w:rPr>
                <w:rFonts w:eastAsia="Times New Roman"/>
              </w:rPr>
            </w:pPr>
            <w:r>
              <w:rPr>
                <w:rStyle w:val="Strong"/>
                <w:rFonts w:eastAsia="Times New Roman"/>
              </w:rPr>
              <w:t>Bahasa</w:t>
            </w:r>
          </w:p>
        </w:tc>
        <w:tc>
          <w:tcPr>
            <w:tcW w:w="0" w:type="auto"/>
            <w:vAlign w:val="center"/>
            <w:hideMark/>
          </w:tcPr>
          <w:p w14:paraId="3D3A8605" w14:textId="77777777" w:rsidR="002978A9" w:rsidRDefault="002978A9">
            <w:pPr>
              <w:rPr>
                <w:rFonts w:eastAsia="Times New Roman"/>
              </w:rPr>
            </w:pPr>
            <w:r>
              <w:rPr>
                <w:rFonts w:eastAsia="Times New Roman"/>
              </w:rPr>
              <w:t>Python</w:t>
            </w:r>
          </w:p>
        </w:tc>
        <w:tc>
          <w:tcPr>
            <w:tcW w:w="0" w:type="auto"/>
            <w:vAlign w:val="center"/>
            <w:hideMark/>
          </w:tcPr>
          <w:p w14:paraId="09344EB4" w14:textId="77777777" w:rsidR="002978A9" w:rsidRDefault="002978A9">
            <w:pPr>
              <w:rPr>
                <w:rFonts w:eastAsia="Times New Roman"/>
              </w:rPr>
            </w:pPr>
            <w:r>
              <w:rPr>
                <w:rFonts w:eastAsia="Times New Roman"/>
              </w:rPr>
              <w:t>Rust</w:t>
            </w:r>
          </w:p>
        </w:tc>
        <w:tc>
          <w:tcPr>
            <w:tcW w:w="0" w:type="auto"/>
            <w:vAlign w:val="center"/>
            <w:hideMark/>
          </w:tcPr>
          <w:p w14:paraId="36BBFD8C" w14:textId="77777777" w:rsidR="002978A9" w:rsidRDefault="002978A9">
            <w:pPr>
              <w:rPr>
                <w:rFonts w:eastAsia="Times New Roman"/>
              </w:rPr>
            </w:pPr>
            <w:r>
              <w:rPr>
                <w:rFonts w:eastAsia="Times New Roman"/>
              </w:rPr>
              <w:t>Go + C++</w:t>
            </w:r>
          </w:p>
        </w:tc>
      </w:tr>
      <w:tr w:rsidR="00000000" w14:paraId="0C8ADD42" w14:textId="77777777">
        <w:trPr>
          <w:divId w:val="440957445"/>
          <w:tblCellSpacing w:w="15" w:type="dxa"/>
        </w:trPr>
        <w:tc>
          <w:tcPr>
            <w:tcW w:w="0" w:type="auto"/>
            <w:vAlign w:val="center"/>
            <w:hideMark/>
          </w:tcPr>
          <w:p w14:paraId="01AB54F2" w14:textId="77777777" w:rsidR="002978A9" w:rsidRDefault="002978A9">
            <w:pPr>
              <w:rPr>
                <w:rFonts w:eastAsia="Times New Roman"/>
              </w:rPr>
            </w:pPr>
            <w:r>
              <w:rPr>
                <w:rStyle w:val="Strong"/>
                <w:rFonts w:eastAsia="Times New Roman"/>
              </w:rPr>
              <w:t>Arsitektur</w:t>
            </w:r>
          </w:p>
        </w:tc>
        <w:tc>
          <w:tcPr>
            <w:tcW w:w="0" w:type="auto"/>
            <w:vAlign w:val="center"/>
            <w:hideMark/>
          </w:tcPr>
          <w:p w14:paraId="24E67B8B" w14:textId="77777777" w:rsidR="002978A9" w:rsidRDefault="002978A9">
            <w:pPr>
              <w:rPr>
                <w:rFonts w:eastAsia="Times New Roman"/>
              </w:rPr>
            </w:pPr>
            <w:r>
              <w:rPr>
                <w:rFonts w:eastAsia="Times New Roman"/>
              </w:rPr>
              <w:t>Embedded (in-process)</w:t>
            </w:r>
          </w:p>
        </w:tc>
        <w:tc>
          <w:tcPr>
            <w:tcW w:w="0" w:type="auto"/>
            <w:vAlign w:val="center"/>
            <w:hideMark/>
          </w:tcPr>
          <w:p w14:paraId="391E3CBF" w14:textId="77777777" w:rsidR="002978A9" w:rsidRDefault="002978A9">
            <w:pPr>
              <w:rPr>
                <w:rFonts w:eastAsia="Times New Roman"/>
              </w:rPr>
            </w:pPr>
            <w:r>
              <w:rPr>
                <w:rFonts w:eastAsia="Times New Roman"/>
              </w:rPr>
              <w:t>Service-based</w:t>
            </w:r>
          </w:p>
        </w:tc>
        <w:tc>
          <w:tcPr>
            <w:tcW w:w="0" w:type="auto"/>
            <w:vAlign w:val="center"/>
            <w:hideMark/>
          </w:tcPr>
          <w:p w14:paraId="580D2D2C" w14:textId="77777777" w:rsidR="002978A9" w:rsidRDefault="002978A9">
            <w:pPr>
              <w:rPr>
                <w:rFonts w:eastAsia="Times New Roman"/>
              </w:rPr>
            </w:pPr>
            <w:r>
              <w:rPr>
                <w:rFonts w:eastAsia="Times New Roman"/>
              </w:rPr>
              <w:t>Distributed microservices</w:t>
            </w:r>
          </w:p>
        </w:tc>
      </w:tr>
      <w:tr w:rsidR="00000000" w14:paraId="677AF954" w14:textId="77777777">
        <w:trPr>
          <w:divId w:val="440957445"/>
          <w:tblCellSpacing w:w="15" w:type="dxa"/>
        </w:trPr>
        <w:tc>
          <w:tcPr>
            <w:tcW w:w="0" w:type="auto"/>
            <w:vAlign w:val="center"/>
            <w:hideMark/>
          </w:tcPr>
          <w:p w14:paraId="4656F283" w14:textId="77777777" w:rsidR="002978A9" w:rsidRDefault="002978A9">
            <w:pPr>
              <w:rPr>
                <w:rFonts w:eastAsia="Times New Roman"/>
              </w:rPr>
            </w:pPr>
            <w:r>
              <w:rPr>
                <w:rStyle w:val="Strong"/>
                <w:rFonts w:eastAsia="Times New Roman"/>
              </w:rPr>
              <w:t>Deployment</w:t>
            </w:r>
          </w:p>
        </w:tc>
        <w:tc>
          <w:tcPr>
            <w:tcW w:w="0" w:type="auto"/>
            <w:vAlign w:val="center"/>
            <w:hideMark/>
          </w:tcPr>
          <w:p w14:paraId="10A254A6" w14:textId="77777777" w:rsidR="002978A9" w:rsidRDefault="002978A9">
            <w:pPr>
              <w:rPr>
                <w:rFonts w:eastAsia="Times New Roman"/>
              </w:rPr>
            </w:pPr>
            <w:r>
              <w:rPr>
                <w:rFonts w:eastAsia="Times New Roman"/>
              </w:rPr>
              <w:t>pip install</w:t>
            </w:r>
          </w:p>
        </w:tc>
        <w:tc>
          <w:tcPr>
            <w:tcW w:w="0" w:type="auto"/>
            <w:vAlign w:val="center"/>
            <w:hideMark/>
          </w:tcPr>
          <w:p w14:paraId="3E961B9A" w14:textId="77777777" w:rsidR="002978A9" w:rsidRDefault="002978A9">
            <w:pPr>
              <w:rPr>
                <w:rFonts w:eastAsia="Times New Roman"/>
              </w:rPr>
            </w:pPr>
            <w:r>
              <w:rPr>
                <w:rFonts w:eastAsia="Times New Roman"/>
              </w:rPr>
              <w:t>Single binary / Docker</w:t>
            </w:r>
          </w:p>
        </w:tc>
        <w:tc>
          <w:tcPr>
            <w:tcW w:w="0" w:type="auto"/>
            <w:vAlign w:val="center"/>
            <w:hideMark/>
          </w:tcPr>
          <w:p w14:paraId="1FADBEBC" w14:textId="77777777" w:rsidR="002978A9" w:rsidRDefault="002978A9">
            <w:pPr>
              <w:rPr>
                <w:rFonts w:eastAsia="Times New Roman"/>
              </w:rPr>
            </w:pPr>
            <w:r>
              <w:rPr>
                <w:rFonts w:eastAsia="Times New Roman"/>
              </w:rPr>
              <w:t>Docker Compose / K8s</w:t>
            </w:r>
          </w:p>
        </w:tc>
      </w:tr>
      <w:tr w:rsidR="00000000" w14:paraId="0A431FAD" w14:textId="77777777">
        <w:trPr>
          <w:divId w:val="440957445"/>
          <w:tblCellSpacing w:w="15" w:type="dxa"/>
        </w:trPr>
        <w:tc>
          <w:tcPr>
            <w:tcW w:w="0" w:type="auto"/>
            <w:vAlign w:val="center"/>
            <w:hideMark/>
          </w:tcPr>
          <w:p w14:paraId="73BBECD8" w14:textId="77777777" w:rsidR="002978A9" w:rsidRDefault="002978A9">
            <w:pPr>
              <w:rPr>
                <w:rFonts w:eastAsia="Times New Roman"/>
              </w:rPr>
            </w:pPr>
            <w:r>
              <w:rPr>
                <w:rStyle w:val="Strong"/>
                <w:rFonts w:eastAsia="Times New Roman"/>
              </w:rPr>
              <w:t>Minimum RAM</w:t>
            </w:r>
          </w:p>
        </w:tc>
        <w:tc>
          <w:tcPr>
            <w:tcW w:w="0" w:type="auto"/>
            <w:vAlign w:val="center"/>
            <w:hideMark/>
          </w:tcPr>
          <w:p w14:paraId="0B7A18CD" w14:textId="77777777" w:rsidR="002978A9" w:rsidRDefault="002978A9">
            <w:pPr>
              <w:rPr>
                <w:rFonts w:eastAsia="Times New Roman"/>
              </w:rPr>
            </w:pPr>
            <w:r>
              <w:rPr>
                <w:rFonts w:eastAsia="Times New Roman"/>
              </w:rPr>
              <w:t>~2 GB</w:t>
            </w:r>
          </w:p>
        </w:tc>
        <w:tc>
          <w:tcPr>
            <w:tcW w:w="0" w:type="auto"/>
            <w:vAlign w:val="center"/>
            <w:hideMark/>
          </w:tcPr>
          <w:p w14:paraId="66162D8A" w14:textId="77777777" w:rsidR="002978A9" w:rsidRDefault="002978A9">
            <w:pPr>
              <w:rPr>
                <w:rFonts w:eastAsia="Times New Roman"/>
              </w:rPr>
            </w:pPr>
            <w:r>
              <w:rPr>
                <w:rFonts w:eastAsia="Times New Roman"/>
              </w:rPr>
              <w:t>~4 GB</w:t>
            </w:r>
          </w:p>
        </w:tc>
        <w:tc>
          <w:tcPr>
            <w:tcW w:w="0" w:type="auto"/>
            <w:vAlign w:val="center"/>
            <w:hideMark/>
          </w:tcPr>
          <w:p w14:paraId="7BDDE264" w14:textId="77777777" w:rsidR="002978A9" w:rsidRDefault="002978A9">
            <w:pPr>
              <w:rPr>
                <w:rFonts w:eastAsia="Times New Roman"/>
              </w:rPr>
            </w:pPr>
            <w:r>
              <w:rPr>
                <w:rFonts w:eastAsia="Times New Roman"/>
              </w:rPr>
              <w:t>~8 GB</w:t>
            </w:r>
          </w:p>
        </w:tc>
      </w:tr>
      <w:tr w:rsidR="00000000" w14:paraId="01D34ABE" w14:textId="77777777">
        <w:trPr>
          <w:divId w:val="440957445"/>
          <w:tblCellSpacing w:w="15" w:type="dxa"/>
        </w:trPr>
        <w:tc>
          <w:tcPr>
            <w:tcW w:w="0" w:type="auto"/>
            <w:vAlign w:val="center"/>
            <w:hideMark/>
          </w:tcPr>
          <w:p w14:paraId="4C22E160" w14:textId="77777777" w:rsidR="002978A9" w:rsidRDefault="002978A9">
            <w:pPr>
              <w:rPr>
                <w:rFonts w:eastAsia="Times New Roman"/>
              </w:rPr>
            </w:pPr>
            <w:r>
              <w:rPr>
                <w:rStyle w:val="Strong"/>
                <w:rFonts w:eastAsia="Times New Roman"/>
              </w:rPr>
              <w:t>Skalabilitas</w:t>
            </w:r>
          </w:p>
        </w:tc>
        <w:tc>
          <w:tcPr>
            <w:tcW w:w="0" w:type="auto"/>
            <w:vAlign w:val="center"/>
            <w:hideMark/>
          </w:tcPr>
          <w:p w14:paraId="712CFC2F" w14:textId="77777777" w:rsidR="002978A9" w:rsidRDefault="002978A9">
            <w:pPr>
              <w:rPr>
                <w:rFonts w:eastAsia="Times New Roman"/>
              </w:rPr>
            </w:pPr>
            <w:r>
              <w:rPr>
                <w:rFonts w:eastAsia="Times New Roman"/>
              </w:rPr>
              <w:t>Single node</w:t>
            </w:r>
          </w:p>
        </w:tc>
        <w:tc>
          <w:tcPr>
            <w:tcW w:w="0" w:type="auto"/>
            <w:vAlign w:val="center"/>
            <w:hideMark/>
          </w:tcPr>
          <w:p w14:paraId="65D38EE2" w14:textId="77777777" w:rsidR="002978A9" w:rsidRDefault="002978A9">
            <w:pPr>
              <w:rPr>
                <w:rFonts w:eastAsia="Times New Roman"/>
              </w:rPr>
            </w:pPr>
            <w:r>
              <w:rPr>
                <w:rFonts w:eastAsia="Times New Roman"/>
              </w:rPr>
              <w:t>Single/cluster</w:t>
            </w:r>
          </w:p>
        </w:tc>
        <w:tc>
          <w:tcPr>
            <w:tcW w:w="0" w:type="auto"/>
            <w:vAlign w:val="center"/>
            <w:hideMark/>
          </w:tcPr>
          <w:p w14:paraId="001D5F07" w14:textId="77777777" w:rsidR="002978A9" w:rsidRDefault="002978A9">
            <w:pPr>
              <w:rPr>
                <w:rFonts w:eastAsia="Times New Roman"/>
              </w:rPr>
            </w:pPr>
            <w:r>
              <w:rPr>
                <w:rFonts w:eastAsia="Times New Roman"/>
              </w:rPr>
              <w:t>Horizontal (HA native)</w:t>
            </w:r>
          </w:p>
        </w:tc>
      </w:tr>
      <w:tr w:rsidR="00000000" w14:paraId="1EDE05AC" w14:textId="77777777">
        <w:trPr>
          <w:divId w:val="440957445"/>
          <w:tblCellSpacing w:w="15" w:type="dxa"/>
        </w:trPr>
        <w:tc>
          <w:tcPr>
            <w:tcW w:w="0" w:type="auto"/>
            <w:vAlign w:val="center"/>
            <w:hideMark/>
          </w:tcPr>
          <w:p w14:paraId="21E6FB2C" w14:textId="77777777" w:rsidR="002978A9" w:rsidRDefault="002978A9">
            <w:pPr>
              <w:rPr>
                <w:rFonts w:eastAsia="Times New Roman"/>
              </w:rPr>
            </w:pPr>
            <w:r>
              <w:rPr>
                <w:rStyle w:val="Strong"/>
                <w:rFonts w:eastAsia="Times New Roman"/>
              </w:rPr>
              <w:t>Filtering (Payload)</w:t>
            </w:r>
          </w:p>
        </w:tc>
        <w:tc>
          <w:tcPr>
            <w:tcW w:w="0" w:type="auto"/>
            <w:vAlign w:val="center"/>
            <w:hideMark/>
          </w:tcPr>
          <w:p w14:paraId="353E85EA" w14:textId="77777777" w:rsidR="002978A9" w:rsidRDefault="002978A9">
            <w:pPr>
              <w:rPr>
                <w:rFonts w:eastAsia="Times New Roman"/>
              </w:rPr>
            </w:pPr>
            <w:r>
              <w:rPr>
                <w:rFonts w:eastAsia="Times New Roman"/>
              </w:rPr>
              <w:t>Terbatas</w:t>
            </w:r>
          </w:p>
        </w:tc>
        <w:tc>
          <w:tcPr>
            <w:tcW w:w="0" w:type="auto"/>
            <w:vAlign w:val="center"/>
            <w:hideMark/>
          </w:tcPr>
          <w:p w14:paraId="3AA42BC6" w14:textId="77777777" w:rsidR="002978A9" w:rsidRDefault="002978A9">
            <w:pPr>
              <w:rPr>
                <w:rFonts w:eastAsia="Times New Roman"/>
              </w:rPr>
            </w:pPr>
            <w:r>
              <w:rPr>
                <w:rFonts w:eastAsia="Times New Roman"/>
              </w:rPr>
              <w:t>Kaya (indexed)</w:t>
            </w:r>
          </w:p>
        </w:tc>
        <w:tc>
          <w:tcPr>
            <w:tcW w:w="0" w:type="auto"/>
            <w:vAlign w:val="center"/>
            <w:hideMark/>
          </w:tcPr>
          <w:p w14:paraId="4730313F" w14:textId="77777777" w:rsidR="002978A9" w:rsidRDefault="002978A9">
            <w:pPr>
              <w:rPr>
                <w:rFonts w:eastAsia="Times New Roman"/>
              </w:rPr>
            </w:pPr>
            <w:r>
              <w:rPr>
                <w:rFonts w:eastAsia="Times New Roman"/>
              </w:rPr>
              <w:t>Kaya (hybrid)</w:t>
            </w:r>
          </w:p>
        </w:tc>
      </w:tr>
      <w:tr w:rsidR="00000000" w14:paraId="3C8B87C0" w14:textId="77777777">
        <w:trPr>
          <w:divId w:val="440957445"/>
          <w:tblCellSpacing w:w="15" w:type="dxa"/>
        </w:trPr>
        <w:tc>
          <w:tcPr>
            <w:tcW w:w="0" w:type="auto"/>
            <w:vAlign w:val="center"/>
            <w:hideMark/>
          </w:tcPr>
          <w:p w14:paraId="468C4B69" w14:textId="77777777" w:rsidR="002978A9" w:rsidRDefault="002978A9">
            <w:pPr>
              <w:rPr>
                <w:rFonts w:eastAsia="Times New Roman"/>
              </w:rPr>
            </w:pPr>
            <w:r>
              <w:rPr>
                <w:rStyle w:val="Strong"/>
                <w:rFonts w:eastAsia="Times New Roman"/>
              </w:rPr>
              <w:t>Quantization</w:t>
            </w:r>
          </w:p>
        </w:tc>
        <w:tc>
          <w:tcPr>
            <w:tcW w:w="0" w:type="auto"/>
            <w:vAlign w:val="center"/>
            <w:hideMark/>
          </w:tcPr>
          <w:p w14:paraId="0F35D044" w14:textId="77777777" w:rsidR="002978A9" w:rsidRDefault="002978A9">
            <w:pPr>
              <w:rPr>
                <w:rFonts w:eastAsia="Times New Roman"/>
              </w:rPr>
            </w:pPr>
            <w:r>
              <w:rPr>
                <w:rFonts w:eastAsia="Times New Roman"/>
              </w:rPr>
              <w:t>Tidak</w:t>
            </w:r>
          </w:p>
        </w:tc>
        <w:tc>
          <w:tcPr>
            <w:tcW w:w="0" w:type="auto"/>
            <w:vAlign w:val="center"/>
            <w:hideMark/>
          </w:tcPr>
          <w:p w14:paraId="1E83815E" w14:textId="77777777" w:rsidR="002978A9" w:rsidRDefault="002978A9">
            <w:pPr>
              <w:rPr>
                <w:rFonts w:eastAsia="Times New Roman"/>
              </w:rPr>
            </w:pPr>
            <w:r>
              <w:rPr>
                <w:rFonts w:eastAsia="Times New Roman"/>
              </w:rPr>
              <w:t>Ya (scalar, product)</w:t>
            </w:r>
          </w:p>
        </w:tc>
        <w:tc>
          <w:tcPr>
            <w:tcW w:w="0" w:type="auto"/>
            <w:vAlign w:val="center"/>
            <w:hideMark/>
          </w:tcPr>
          <w:p w14:paraId="3606C39F" w14:textId="77777777" w:rsidR="002978A9" w:rsidRDefault="002978A9">
            <w:pPr>
              <w:rPr>
                <w:rFonts w:eastAsia="Times New Roman"/>
              </w:rPr>
            </w:pPr>
            <w:r>
              <w:rPr>
                <w:rFonts w:eastAsia="Times New Roman"/>
              </w:rPr>
              <w:t>Ya (INT8, FP16)</w:t>
            </w:r>
          </w:p>
        </w:tc>
      </w:tr>
      <w:tr w:rsidR="00000000" w14:paraId="7B59C9A4" w14:textId="77777777">
        <w:trPr>
          <w:divId w:val="440957445"/>
          <w:tblCellSpacing w:w="15" w:type="dxa"/>
        </w:trPr>
        <w:tc>
          <w:tcPr>
            <w:tcW w:w="0" w:type="auto"/>
            <w:vAlign w:val="center"/>
            <w:hideMark/>
          </w:tcPr>
          <w:p w14:paraId="4FE3942F" w14:textId="77777777" w:rsidR="002978A9" w:rsidRDefault="002978A9">
            <w:pPr>
              <w:rPr>
                <w:rFonts w:eastAsia="Times New Roman"/>
              </w:rPr>
            </w:pPr>
            <w:r>
              <w:rPr>
                <w:rStyle w:val="Strong"/>
                <w:rFonts w:eastAsia="Times New Roman"/>
              </w:rPr>
              <w:t>GPU Indexing</w:t>
            </w:r>
          </w:p>
        </w:tc>
        <w:tc>
          <w:tcPr>
            <w:tcW w:w="0" w:type="auto"/>
            <w:vAlign w:val="center"/>
            <w:hideMark/>
          </w:tcPr>
          <w:p w14:paraId="68B8BB32" w14:textId="77777777" w:rsidR="002978A9" w:rsidRDefault="002978A9">
            <w:pPr>
              <w:rPr>
                <w:rFonts w:eastAsia="Times New Roman"/>
              </w:rPr>
            </w:pPr>
            <w:r>
              <w:rPr>
                <w:rFonts w:eastAsia="Times New Roman"/>
              </w:rPr>
              <w:t>Tidak</w:t>
            </w:r>
          </w:p>
        </w:tc>
        <w:tc>
          <w:tcPr>
            <w:tcW w:w="0" w:type="auto"/>
            <w:vAlign w:val="center"/>
            <w:hideMark/>
          </w:tcPr>
          <w:p w14:paraId="11F24B21" w14:textId="77777777" w:rsidR="002978A9" w:rsidRDefault="002978A9">
            <w:pPr>
              <w:rPr>
                <w:rFonts w:eastAsia="Times New Roman"/>
              </w:rPr>
            </w:pPr>
            <w:r>
              <w:rPr>
                <w:rFonts w:eastAsia="Times New Roman"/>
              </w:rPr>
              <w:t>Tidak</w:t>
            </w:r>
          </w:p>
        </w:tc>
        <w:tc>
          <w:tcPr>
            <w:tcW w:w="0" w:type="auto"/>
            <w:vAlign w:val="center"/>
            <w:hideMark/>
          </w:tcPr>
          <w:p w14:paraId="1738DBED" w14:textId="77777777" w:rsidR="002978A9" w:rsidRDefault="002978A9">
            <w:pPr>
              <w:rPr>
                <w:rFonts w:eastAsia="Times New Roman"/>
              </w:rPr>
            </w:pPr>
            <w:r>
              <w:rPr>
                <w:rFonts w:eastAsia="Times New Roman"/>
              </w:rPr>
              <w:t>Ya</w:t>
            </w:r>
          </w:p>
        </w:tc>
      </w:tr>
      <w:tr w:rsidR="00000000" w14:paraId="63E3C689" w14:textId="77777777">
        <w:trPr>
          <w:divId w:val="440957445"/>
          <w:tblCellSpacing w:w="15" w:type="dxa"/>
        </w:trPr>
        <w:tc>
          <w:tcPr>
            <w:tcW w:w="0" w:type="auto"/>
            <w:vAlign w:val="center"/>
            <w:hideMark/>
          </w:tcPr>
          <w:p w14:paraId="3E99A1C6" w14:textId="77777777" w:rsidR="002978A9" w:rsidRDefault="002978A9">
            <w:pPr>
              <w:rPr>
                <w:rFonts w:eastAsia="Times New Roman"/>
              </w:rPr>
            </w:pPr>
            <w:r>
              <w:rPr>
                <w:rStyle w:val="Strong"/>
                <w:rFonts w:eastAsia="Times New Roman"/>
              </w:rPr>
              <w:t>Multi-tenant</w:t>
            </w:r>
          </w:p>
        </w:tc>
        <w:tc>
          <w:tcPr>
            <w:tcW w:w="0" w:type="auto"/>
            <w:vAlign w:val="center"/>
            <w:hideMark/>
          </w:tcPr>
          <w:p w14:paraId="26DFF2E3" w14:textId="77777777" w:rsidR="002978A9" w:rsidRDefault="002978A9">
            <w:pPr>
              <w:rPr>
                <w:rFonts w:eastAsia="Times New Roman"/>
              </w:rPr>
            </w:pPr>
            <w:r>
              <w:rPr>
                <w:rFonts w:eastAsia="Times New Roman"/>
              </w:rPr>
              <w:t>Collection-based</w:t>
            </w:r>
          </w:p>
        </w:tc>
        <w:tc>
          <w:tcPr>
            <w:tcW w:w="0" w:type="auto"/>
            <w:vAlign w:val="center"/>
            <w:hideMark/>
          </w:tcPr>
          <w:p w14:paraId="7875ACA7" w14:textId="77777777" w:rsidR="002978A9" w:rsidRDefault="002978A9">
            <w:pPr>
              <w:rPr>
                <w:rFonts w:eastAsia="Times New Roman"/>
              </w:rPr>
            </w:pPr>
            <w:r>
              <w:rPr>
                <w:rFonts w:eastAsia="Times New Roman"/>
              </w:rPr>
              <w:t>Collection + payload</w:t>
            </w:r>
          </w:p>
        </w:tc>
        <w:tc>
          <w:tcPr>
            <w:tcW w:w="0" w:type="auto"/>
            <w:vAlign w:val="center"/>
            <w:hideMark/>
          </w:tcPr>
          <w:p w14:paraId="556D79BA" w14:textId="77777777" w:rsidR="002978A9" w:rsidRDefault="002978A9">
            <w:pPr>
              <w:rPr>
                <w:rFonts w:eastAsia="Times New Roman"/>
              </w:rPr>
            </w:pPr>
            <w:r>
              <w:rPr>
                <w:rFonts w:eastAsia="Times New Roman"/>
              </w:rPr>
              <w:t>Partition + RBAC</w:t>
            </w:r>
          </w:p>
        </w:tc>
      </w:tr>
      <w:tr w:rsidR="00000000" w14:paraId="5037B029" w14:textId="77777777">
        <w:trPr>
          <w:divId w:val="440957445"/>
          <w:tblCellSpacing w:w="15" w:type="dxa"/>
        </w:trPr>
        <w:tc>
          <w:tcPr>
            <w:tcW w:w="0" w:type="auto"/>
            <w:vAlign w:val="center"/>
            <w:hideMark/>
          </w:tcPr>
          <w:p w14:paraId="34445A2D" w14:textId="77777777" w:rsidR="002978A9" w:rsidRDefault="002978A9">
            <w:pPr>
              <w:rPr>
                <w:rFonts w:eastAsia="Times New Roman"/>
              </w:rPr>
            </w:pPr>
            <w:r>
              <w:rPr>
                <w:rStyle w:val="Strong"/>
                <w:rFonts w:eastAsia="Times New Roman"/>
              </w:rPr>
              <w:t>API</w:t>
            </w:r>
          </w:p>
        </w:tc>
        <w:tc>
          <w:tcPr>
            <w:tcW w:w="0" w:type="auto"/>
            <w:vAlign w:val="center"/>
            <w:hideMark/>
          </w:tcPr>
          <w:p w14:paraId="3D44331C" w14:textId="77777777" w:rsidR="002978A9" w:rsidRDefault="002978A9">
            <w:pPr>
              <w:rPr>
                <w:rFonts w:eastAsia="Times New Roman"/>
              </w:rPr>
            </w:pPr>
            <w:r>
              <w:rPr>
                <w:rFonts w:eastAsia="Times New Roman"/>
              </w:rPr>
              <w:t>Python native</w:t>
            </w:r>
          </w:p>
        </w:tc>
        <w:tc>
          <w:tcPr>
            <w:tcW w:w="0" w:type="auto"/>
            <w:vAlign w:val="center"/>
            <w:hideMark/>
          </w:tcPr>
          <w:p w14:paraId="7C698CF0" w14:textId="77777777" w:rsidR="002978A9" w:rsidRDefault="002978A9">
            <w:pPr>
              <w:rPr>
                <w:rFonts w:eastAsia="Times New Roman"/>
              </w:rPr>
            </w:pPr>
            <w:r>
              <w:rPr>
                <w:rFonts w:eastAsia="Times New Roman"/>
              </w:rPr>
              <w:t>REST + gRPC</w:t>
            </w:r>
          </w:p>
        </w:tc>
        <w:tc>
          <w:tcPr>
            <w:tcW w:w="0" w:type="auto"/>
            <w:vAlign w:val="center"/>
            <w:hideMark/>
          </w:tcPr>
          <w:p w14:paraId="7850D63C" w14:textId="77777777" w:rsidR="002978A9" w:rsidRDefault="002978A9">
            <w:pPr>
              <w:rPr>
                <w:rFonts w:eastAsia="Times New Roman"/>
              </w:rPr>
            </w:pPr>
            <w:r>
              <w:rPr>
                <w:rFonts w:eastAsia="Times New Roman"/>
              </w:rPr>
              <w:t>REST + gRPC + SDKs</w:t>
            </w:r>
          </w:p>
        </w:tc>
      </w:tr>
    </w:tbl>
    <w:p w14:paraId="036DF22F" w14:textId="77777777" w:rsidR="002978A9" w:rsidRDefault="002978A9">
      <w:pPr>
        <w:pStyle w:val="NormalWeb"/>
        <w:rPr>
          <w:lang w:val="id-ID"/>
        </w:rPr>
      </w:pPr>
      <w:r>
        <w:rPr>
          <w:lang w:val="id-ID"/>
        </w:rPr>
        <w:t xml:space="preserve">Tabel ini seperti membaca tiga profil karier yang berbeda. ChromaDB adalah "starter yang setia": bahasa Python, pemasangan sesederhana </w:t>
      </w:r>
      <w:r>
        <w:rPr>
          <w:rStyle w:val="HTMLCode"/>
          <w:lang w:val="id-ID"/>
        </w:rPr>
        <w:t>pip</w:t>
      </w:r>
      <w:r>
        <w:rPr>
          <w:lang w:val="id-ID"/>
        </w:rPr>
        <w:t xml:space="preserve">, dan RAM kecil — sempurna untuk tahap eksplorasi, tetapi tanpa kuantisasi dan GPU indexing, ia tidak memiliki senjata untuk beban berat. Qdrant adalah "eksekutif serba bisa": satu binary Rust yang kuat dengan dukungan kuantisasi dan filtering berindeks, tetapi </w:t>
      </w:r>
      <w:r>
        <w:rPr>
          <w:rStyle w:val="Emphasis"/>
          <w:lang w:val="id-ID"/>
        </w:rPr>
        <w:t>multi-tenancy</w:t>
      </w:r>
      <w:r>
        <w:rPr>
          <w:lang w:val="id-ID"/>
        </w:rPr>
        <w:t xml:space="preserve">-nya berbasis koleksi sederhana, kurang cocok untuk aneka klien dengan izin berlapis. Milvus adalah "mesin raksasa": kuantisasi INT8/FP16, </w:t>
      </w:r>
      <w:r>
        <w:rPr>
          <w:rStyle w:val="Emphasis"/>
          <w:lang w:val="id-ID"/>
        </w:rPr>
        <w:t>GPU indexing</w:t>
      </w:r>
      <w:r>
        <w:rPr>
          <w:lang w:val="id-ID"/>
        </w:rPr>
        <w:t xml:space="preserve">, </w:t>
      </w:r>
      <w:r>
        <w:rPr>
          <w:rStyle w:val="Emphasis"/>
          <w:lang w:val="id-ID"/>
        </w:rPr>
        <w:t>partition + RBAC</w:t>
      </w:r>
      <w:r>
        <w:rPr>
          <w:lang w:val="id-ID"/>
        </w:rPr>
        <w:t xml:space="preserve"> untuk </w:t>
      </w:r>
      <w:r>
        <w:rPr>
          <w:rStyle w:val="Emphasis"/>
          <w:lang w:val="id-ID"/>
        </w:rPr>
        <w:t>multi-tenant</w:t>
      </w:r>
      <w:r>
        <w:rPr>
          <w:lang w:val="id-ID"/>
        </w:rPr>
        <w:t xml:space="preserve"> </w:t>
      </w:r>
      <w:r>
        <w:rPr>
          <w:lang w:val="id-ID"/>
        </w:rPr>
        <w:t xml:space="preserve">berat — semua ditawarkan dengan syarat: konsumsi RAM minimum ~8 GB dan kompleksitas orkestrasi yang harus dipayungi tim operasional. Aturan praktisnya: jika </w:t>
      </w:r>
      <w:r>
        <w:rPr>
          <w:rStyle w:val="Emphasis"/>
          <w:lang w:val="id-ID"/>
        </w:rPr>
        <w:t>hardware</w:t>
      </w:r>
      <w:r>
        <w:rPr>
          <w:lang w:val="id-ID"/>
        </w:rPr>
        <w:t xml:space="preserve"> Anda satu server dan tim Anda kecil, semakin besar kompleksitas justru semakin merugikan.</w:t>
      </w:r>
    </w:p>
    <w:p w14:paraId="2BF0AE05" w14:textId="77777777" w:rsidR="002978A9" w:rsidRDefault="002978A9">
      <w:pPr>
        <w:pStyle w:val="NormalWeb"/>
        <w:rPr>
          <w:lang w:val="id-ID"/>
        </w:rPr>
      </w:pPr>
      <w:r>
        <w:rPr>
          <w:lang w:val="id-ID"/>
        </w:rPr>
        <w:t>Gambar berikut menampilkan tiga gaya arsitektur sekaligus — dari yang paling sederhana hingga paling rumit:</w:t>
      </w:r>
    </w:p>
    <w:p w14:paraId="4B50D174" w14:textId="77777777" w:rsidR="002978A9" w:rsidRDefault="002978A9">
      <w:pPr>
        <w:divId w:val="1277983370"/>
        <w:rPr>
          <w:rFonts w:eastAsia="Times New Roman"/>
          <w:lang w:val="id-ID"/>
        </w:rPr>
      </w:pPr>
      <w:r>
        <w:rPr>
          <w:rFonts w:eastAsia="Times New Roman"/>
          <w:lang w:val="id-ID"/>
        </w:rPr>
        <w:t>graph TB subgraph "ChromaDB (Embedded)" APP1[Aplikasi] CHROMA[ChromaDB Client] D1[(SQLite + HNSW Index)] APP1 --&gt; CHROMA --&gt; D1 end subgraph "</w:t>
      </w:r>
      <w:r>
        <w:rPr>
          <w:rFonts w:eastAsia="Times New Roman"/>
          <w:lang w:val="id-ID"/>
        </w:rPr>
        <w:t>Qdrant (Service)" APP2[Aplikasi] QDRANT[Qdrant Server] D2[(Segment + HNSW)] APP2 --&gt;|REST/gRPC| QDRANT --&gt; D2 end subgraph "Milvus (Distributed)" APP3[Aplikasi] M_PROXY[Proxy] M_QUERY[Query Node] M_INDEX[Index Node] M_DATA[Data Node] ETCD[etcd] MINIO[(MinIO/S3)] APP3 --&gt; M_PROXY M_PROXY --&gt; M_QUERY M_PROXY --&gt; M_DATA M_QUERY --&gt; M_INDEX M_QUERY --&gt; MINIO M_DATA --&gt; MINIO M_PROXY --&gt; ETCD end</w:t>
      </w:r>
    </w:p>
    <w:p w14:paraId="76802E99" w14:textId="77777777" w:rsidR="002978A9" w:rsidRDefault="002978A9">
      <w:pPr>
        <w:rPr>
          <w:rFonts w:eastAsia="Times New Roman"/>
          <w:lang w:val="id-ID"/>
        </w:rPr>
      </w:pPr>
      <w:r>
        <w:rPr>
          <w:rStyle w:val="fig-num"/>
          <w:rFonts w:eastAsia="Times New Roman"/>
          <w:lang w:val="id-ID"/>
        </w:rPr>
        <w:t>Gambar 9.4-2</w:t>
      </w:r>
      <w:r>
        <w:rPr>
          <w:rFonts w:eastAsia="Times New Roman"/>
          <w:lang w:val="id-ID"/>
        </w:rPr>
        <w:t>: Arsitektur Perbandingan Vector D</w:t>
      </w:r>
      <w:r>
        <w:rPr>
          <w:rFonts w:eastAsia="Times New Roman"/>
          <w:lang w:val="id-ID"/>
        </w:rPr>
        <w:t>B</w:t>
      </w:r>
    </w:p>
    <w:p w14:paraId="2E888D28" w14:textId="77777777" w:rsidR="002978A9" w:rsidRDefault="002978A9">
      <w:pPr>
        <w:pStyle w:val="NormalWeb"/>
        <w:rPr>
          <w:lang w:val="id-ID"/>
        </w:rPr>
      </w:pPr>
      <w:r>
        <w:rPr>
          <w:lang w:val="id-ID"/>
        </w:rPr>
        <w:t xml:space="preserve">Bacaan diagram ini seperti membandingkan tiga jenis rumah. </w:t>
      </w:r>
      <w:r>
        <w:rPr>
          <w:rStyle w:val="Strong"/>
          <w:lang w:val="id-ID"/>
        </w:rPr>
        <w:t>ChromaDB</w:t>
      </w:r>
      <w:r>
        <w:rPr>
          <w:lang w:val="id-ID"/>
        </w:rPr>
        <w:t xml:space="preserve"> </w:t>
      </w:r>
      <w:r>
        <w:rPr>
          <w:lang w:val="id-ID"/>
        </w:rPr>
        <w:t xml:space="preserve">adalah gubuk studio: satu ruangan (proses aplikasi) tempat segalanya — data, indeks, dan logika — hidup bersama; muat untuk penghuni tunggal, tetapi perluasan berarti membangun rumah baru. </w:t>
      </w:r>
      <w:r>
        <w:rPr>
          <w:rStyle w:val="Strong"/>
          <w:lang w:val="id-ID"/>
        </w:rPr>
        <w:t>Qdrant</w:t>
      </w:r>
      <w:r>
        <w:rPr>
          <w:lang w:val="id-ID"/>
        </w:rPr>
        <w:t xml:space="preserve"> adalah rumah layanan: aplikasi berkomunikasi lewat REST/gRPC dengan server mandiri yang mengelola </w:t>
      </w:r>
      <w:r>
        <w:rPr>
          <w:rStyle w:val="Emphasis"/>
          <w:lang w:val="id-ID"/>
        </w:rPr>
        <w:t>segment</w:t>
      </w:r>
      <w:r>
        <w:rPr>
          <w:lang w:val="id-ID"/>
        </w:rPr>
        <w:t xml:space="preserve"> dan indeks HNSW; perbaikan dan pemeliharaan bisa dilakukan tanpa menyentuh penghuni (aplikasi). </w:t>
      </w:r>
      <w:r>
        <w:rPr>
          <w:rStyle w:val="Strong"/>
          <w:lang w:val="id-ID"/>
        </w:rPr>
        <w:t>Milvus</w:t>
      </w:r>
      <w:r>
        <w:rPr>
          <w:lang w:val="id-ID"/>
        </w:rPr>
        <w:t xml:space="preserve"> adalah kompleks apartemen dengan pembagian tugas: </w:t>
      </w:r>
      <w:r>
        <w:rPr>
          <w:rStyle w:val="Emphasis"/>
          <w:lang w:val="id-ID"/>
        </w:rPr>
        <w:t>proxy</w:t>
      </w:r>
      <w:r>
        <w:rPr>
          <w:lang w:val="id-ID"/>
        </w:rPr>
        <w:t xml:space="preserve"> adalah resepsionis, </w:t>
      </w:r>
      <w:r>
        <w:rPr>
          <w:rStyle w:val="Emphasis"/>
          <w:lang w:val="id-ID"/>
        </w:rPr>
        <w:t>query node</w:t>
      </w:r>
      <w:r>
        <w:rPr>
          <w:lang w:val="id-ID"/>
        </w:rPr>
        <w:t xml:space="preserve"> </w:t>
      </w:r>
      <w:r>
        <w:rPr>
          <w:lang w:val="id-ID"/>
        </w:rPr>
        <w:t xml:space="preserve">menyiapkan unit untuk ditempati pencari, </w:t>
      </w:r>
      <w:r>
        <w:rPr>
          <w:rStyle w:val="Emphasis"/>
          <w:lang w:val="id-ID"/>
        </w:rPr>
        <w:t>index node</w:t>
      </w:r>
      <w:r>
        <w:rPr>
          <w:lang w:val="id-ID"/>
        </w:rPr>
        <w:t xml:space="preserve"> membangun tangga indeks, </w:t>
      </w:r>
      <w:r>
        <w:rPr>
          <w:rStyle w:val="Emphasis"/>
          <w:lang w:val="id-ID"/>
        </w:rPr>
        <w:t>data node</w:t>
      </w:r>
      <w:r>
        <w:rPr>
          <w:lang w:val="id-ID"/>
        </w:rPr>
        <w:t xml:space="preserve"> mengelola gudang (MinIO/S3), dan </w:t>
      </w:r>
      <w:r>
        <w:rPr>
          <w:rStyle w:val="Emphasis"/>
          <w:lang w:val="id-ID"/>
        </w:rPr>
        <w:t>etcd</w:t>
      </w:r>
      <w:r>
        <w:rPr>
          <w:lang w:val="id-ID"/>
        </w:rPr>
        <w:t xml:space="preserve"> adalah papan koordinasi umum. Keuntungannya nyata — setiap lantai (node) dapat ditambah tanpa mengganggu yang lain, tetapi pengelola gedung (tim operasional) wajib ada.</w:t>
      </w:r>
    </w:p>
    <w:p w14:paraId="479C0ED3" w14:textId="77777777" w:rsidR="002978A9" w:rsidRDefault="002978A9">
      <w:pPr>
        <w:rPr>
          <w:rFonts w:eastAsia="Times New Roman"/>
          <w:lang w:val="id-ID"/>
        </w:rPr>
      </w:pPr>
      <w:r>
        <w:rPr>
          <w:rFonts w:eastAsia="Times New Roman"/>
          <w:lang w:val="id-ID"/>
        </w:rPr>
        <w:pict w14:anchorId="072B9606">
          <v:rect id="_x0000_i1537" style="width:0;height:1.5pt" o:hralign="center" o:hrstd="t" o:hr="t" fillcolor="#a0a0a0" stroked="f"/>
        </w:pict>
      </w:r>
    </w:p>
    <w:p w14:paraId="48F17F95" w14:textId="77777777" w:rsidR="002978A9" w:rsidRDefault="002978A9">
      <w:pPr>
        <w:pStyle w:val="Heading2"/>
        <w:rPr>
          <w:rFonts w:eastAsia="Times New Roman"/>
          <w:lang w:val="id-ID"/>
        </w:rPr>
      </w:pPr>
      <w:r>
        <w:rPr>
          <w:rFonts w:eastAsia="Times New Roman"/>
          <w:lang w:val="id-ID"/>
        </w:rPr>
        <w:t>3. Umur Panjang Tiga Kontestan</w:t>
      </w:r>
    </w:p>
    <w:p w14:paraId="73B8432E" w14:textId="77777777" w:rsidR="002978A9" w:rsidRDefault="002978A9">
      <w:pPr>
        <w:pStyle w:val="Heading3"/>
        <w:rPr>
          <w:rFonts w:eastAsia="Times New Roman"/>
          <w:lang w:val="id-ID"/>
        </w:rPr>
      </w:pPr>
      <w:r>
        <w:rPr>
          <w:rFonts w:eastAsia="Times New Roman"/>
          <w:lang w:val="id-ID"/>
        </w:rPr>
        <w:t>ChromaDB — Sederhana dan Ringan</w:t>
      </w:r>
    </w:p>
    <w:p w14:paraId="7EF6238F" w14:textId="77777777" w:rsidR="002978A9" w:rsidRDefault="002978A9">
      <w:pPr>
        <w:pStyle w:val="NormalWeb"/>
        <w:rPr>
          <w:lang w:val="id-ID"/>
        </w:rPr>
      </w:pPr>
      <w:r>
        <w:rPr>
          <w:rStyle w:val="Strong"/>
          <w:lang w:val="id-ID"/>
        </w:rPr>
        <w:t>ChromaDB</w:t>
      </w:r>
      <w:r>
        <w:rPr>
          <w:lang w:val="id-ID"/>
        </w:rPr>
        <w:t xml:space="preserve"> adalah database vektor </w:t>
      </w:r>
      <w:r>
        <w:rPr>
          <w:rStyle w:val="Emphasis"/>
          <w:lang w:val="id-ID"/>
        </w:rPr>
        <w:t>embedded</w:t>
      </w:r>
      <w:r>
        <w:rPr>
          <w:lang w:val="id-ID"/>
        </w:rPr>
        <w:t xml:space="preserve"> — berjalan di dalam proses aplikasi (in-process) dan menyimpan data ke disk secara persisten. Ini berarti </w:t>
      </w:r>
      <w:r>
        <w:rPr>
          <w:rStyle w:val="Strong"/>
          <w:lang w:val="id-ID"/>
        </w:rPr>
        <w:t>zero setup</w:t>
      </w:r>
      <w:r>
        <w:rPr>
          <w:lang w:val="id-ID"/>
        </w:rPr>
        <w:t xml:space="preserve">: cukup </w:t>
      </w:r>
      <w:r>
        <w:rPr>
          <w:rStyle w:val="HTMLCode"/>
          <w:lang w:val="id-ID"/>
        </w:rPr>
        <w:t>pip install chromadb</w:t>
      </w:r>
      <w:r>
        <w:rPr>
          <w:lang w:val="id-ID"/>
        </w:rPr>
        <w:t xml:space="preserve">, dan dalam lima menit Anda sudah melakukan </w:t>
      </w:r>
      <w:r>
        <w:rPr>
          <w:rStyle w:val="Emphasis"/>
          <w:lang w:val="id-ID"/>
        </w:rPr>
        <w:t>semantic search</w:t>
      </w:r>
      <w:r>
        <w:rPr>
          <w:lang w:val="id-ID"/>
        </w:rPr>
        <w:t xml:space="preserve"> dokumen. API Python-nya intuitif, berada di jalur cepat menuju prototipe RAG.</w:t>
      </w:r>
    </w:p>
    <w:p w14:paraId="43BF1BDC" w14:textId="77777777" w:rsidR="002978A9" w:rsidRDefault="002978A9">
      <w:pPr>
        <w:pStyle w:val="NormalWeb"/>
        <w:rPr>
          <w:lang w:val="id-ID"/>
        </w:rPr>
      </w:pPr>
      <w:r>
        <w:rPr>
          <w:lang w:val="id-ID"/>
        </w:rPr>
        <w:t xml:space="preserve">Namun kesederhanaan ini punya harga: ChromaDB tidak mendukung distribusi antar-server. Performanya menurun saat volume melewati </w:t>
      </w:r>
      <w:r>
        <w:rPr>
          <w:rStyle w:val="Strong"/>
          <w:lang w:val="id-ID"/>
        </w:rPr>
        <w:t>1 juta vektor</w:t>
      </w:r>
      <w:r>
        <w:rPr>
          <w:lang w:val="id-ID"/>
        </w:rPr>
        <w:t xml:space="preserve">, karena indeks HNSW berjalan di memori proses tunggal dan penulisan berjalan </w:t>
      </w:r>
      <w:r>
        <w:rPr>
          <w:rStyle w:val="Emphasis"/>
          <w:lang w:val="id-ID"/>
        </w:rPr>
        <w:t>single-thread</w:t>
      </w:r>
      <w:r>
        <w:rPr>
          <w:lang w:val="id-ID"/>
        </w:rPr>
        <w:t xml:space="preserve">. Filtering (payload) terbatas; kenaikan data tanpa partisi lintas koleksi membuat pencarian semakin berat. Jangan salah paham — bagi banyak tim ini justru ideal. Untuk </w:t>
      </w:r>
      <w:r>
        <w:rPr>
          <w:rStyle w:val="Emphasis"/>
          <w:lang w:val="id-ID"/>
        </w:rPr>
        <w:t>personal RAG</w:t>
      </w:r>
      <w:r>
        <w:rPr>
          <w:lang w:val="id-ID"/>
        </w:rPr>
        <w:t>, demo, atau dataset kecil-menengah (&lt;1M vektor), ChromaDB adalah kuda kerja yang tidak pernah meminta kopi.</w:t>
      </w:r>
    </w:p>
    <w:p w14:paraId="159CAAF4" w14:textId="77777777" w:rsidR="002978A9" w:rsidRDefault="002978A9">
      <w:pPr>
        <w:pStyle w:val="Heading3"/>
        <w:rPr>
          <w:rFonts w:eastAsia="Times New Roman"/>
          <w:lang w:val="id-ID"/>
        </w:rPr>
      </w:pPr>
      <w:r>
        <w:rPr>
          <w:rFonts w:eastAsia="Times New Roman"/>
          <w:lang w:val="id-ID"/>
        </w:rPr>
        <w:t>Qdrant — Performa dengan Kesederhanaan Operasional</w:t>
      </w:r>
    </w:p>
    <w:p w14:paraId="365718ED" w14:textId="77777777" w:rsidR="002978A9" w:rsidRDefault="002978A9">
      <w:pPr>
        <w:pStyle w:val="NormalWeb"/>
        <w:rPr>
          <w:lang w:val="id-ID"/>
        </w:rPr>
      </w:pPr>
      <w:r>
        <w:rPr>
          <w:rStyle w:val="Strong"/>
          <w:lang w:val="id-ID"/>
        </w:rPr>
        <w:t>Qdrant</w:t>
      </w:r>
      <w:r>
        <w:rPr>
          <w:lang w:val="id-ID"/>
        </w:rPr>
        <w:t xml:space="preserve"> adalah database vektor berbasis </w:t>
      </w:r>
      <w:r>
        <w:rPr>
          <w:rStyle w:val="Emphasis"/>
          <w:lang w:val="id-ID"/>
        </w:rPr>
        <w:t>service</w:t>
      </w:r>
      <w:r>
        <w:rPr>
          <w:lang w:val="id-ID"/>
        </w:rPr>
        <w:t xml:space="preserve"> yang ditulis dalam </w:t>
      </w:r>
      <w:r>
        <w:rPr>
          <w:rStyle w:val="Strong"/>
          <w:lang w:val="id-ID"/>
        </w:rPr>
        <w:t>Rust</w:t>
      </w:r>
      <w:r>
        <w:rPr>
          <w:lang w:val="id-ID"/>
        </w:rPr>
        <w:t xml:space="preserve"> — satu </w:t>
      </w:r>
      <w:r>
        <w:rPr>
          <w:rStyle w:val="Emphasis"/>
          <w:lang w:val="id-ID"/>
        </w:rPr>
        <w:t>binary</w:t>
      </w:r>
      <w:r>
        <w:rPr>
          <w:lang w:val="id-ID"/>
        </w:rPr>
        <w:t xml:space="preserve"> mandiri, dapat berjalan </w:t>
      </w:r>
      <w:r>
        <w:rPr>
          <w:rStyle w:val="Emphasis"/>
          <w:lang w:val="id-ID"/>
        </w:rPr>
        <w:t>standalone</w:t>
      </w:r>
      <w:r>
        <w:rPr>
          <w:lang w:val="id-ID"/>
        </w:rPr>
        <w:t xml:space="preserve"> maupun </w:t>
      </w:r>
      <w:r>
        <w:rPr>
          <w:rStyle w:val="Emphasis"/>
          <w:lang w:val="id-ID"/>
        </w:rPr>
        <w:t>cluster</w:t>
      </w:r>
      <w:r>
        <w:rPr>
          <w:lang w:val="id-ID"/>
        </w:rPr>
        <w:t xml:space="preserve">. Bentuk arsitekturnya memberi keseimbangan terbaik di kelas menengah: latensi </w:t>
      </w:r>
      <w:r>
        <w:rPr>
          <w:rStyle w:val="Emphasis"/>
          <w:lang w:val="id-ID"/>
        </w:rPr>
        <w:t>sub-10ms</w:t>
      </w:r>
      <w:r>
        <w:rPr>
          <w:lang w:val="id-ID"/>
        </w:rPr>
        <w:t xml:space="preserve"> pada jutaan vektor, filtering kaya dengan </w:t>
      </w:r>
      <w:r>
        <w:rPr>
          <w:rStyle w:val="Strong"/>
          <w:lang w:val="id-ID"/>
        </w:rPr>
        <w:t>payload indexing</w:t>
      </w:r>
      <w:r>
        <w:rPr>
          <w:lang w:val="id-ID"/>
        </w:rPr>
        <w:t xml:space="preserve"> (indeks pada metadata seperti harga, kategori, rating), dan dukungan </w:t>
      </w:r>
      <w:r>
        <w:rPr>
          <w:rStyle w:val="Strong"/>
          <w:lang w:val="id-ID"/>
        </w:rPr>
        <w:t>quantization</w:t>
      </w:r>
      <w:r>
        <w:rPr>
          <w:lang w:val="id-ID"/>
        </w:rPr>
        <w:t xml:space="preserve"> — </w:t>
      </w:r>
      <w:r>
        <w:rPr>
          <w:rStyle w:val="Emphasis"/>
          <w:lang w:val="id-ID"/>
        </w:rPr>
        <w:t>scalar</w:t>
      </w:r>
      <w:r>
        <w:rPr>
          <w:lang w:val="id-ID"/>
        </w:rPr>
        <w:t xml:space="preserve"> (INT8) maupun </w:t>
      </w:r>
      <w:r>
        <w:rPr>
          <w:rStyle w:val="Emphasis"/>
          <w:lang w:val="id-ID"/>
        </w:rPr>
        <w:t>product</w:t>
      </w:r>
      <w:r>
        <w:rPr>
          <w:lang w:val="id-ID"/>
        </w:rPr>
        <w:t xml:space="preserve"> — yang menekan kebutuhan memori drastis.</w:t>
      </w:r>
    </w:p>
    <w:p w14:paraId="4663FE1C" w14:textId="77777777" w:rsidR="002978A9" w:rsidRDefault="002978A9">
      <w:pPr>
        <w:pStyle w:val="NormalWeb"/>
        <w:rPr>
          <w:lang w:val="id-ID"/>
        </w:rPr>
      </w:pPr>
      <w:r>
        <w:rPr>
          <w:lang w:val="id-ID"/>
        </w:rPr>
        <w:t xml:space="preserve">Harga dari keseimbangan ini: </w:t>
      </w:r>
      <w:r>
        <w:rPr>
          <w:rStyle w:val="Emphasis"/>
          <w:lang w:val="id-ID"/>
        </w:rPr>
        <w:t>clustering</w:t>
      </w:r>
      <w:r>
        <w:rPr>
          <w:lang w:val="id-ID"/>
        </w:rPr>
        <w:t xml:space="preserve"> membutuhkan konfigurasi tambahan (distributed deployment belum </w:t>
      </w:r>
      <w:r>
        <w:rPr>
          <w:rStyle w:val="Emphasis"/>
          <w:lang w:val="id-ID"/>
        </w:rPr>
        <w:t>click-to-run</w:t>
      </w:r>
      <w:r>
        <w:rPr>
          <w:lang w:val="id-ID"/>
        </w:rPr>
        <w:t xml:space="preserve">), dan footprint sistemnya lebih berat daripada ChromaDB (minimum ~4 GB RAM). Bagi tim produksi dengan dataset menengah-besar yang menuntut </w:t>
      </w:r>
      <w:r>
        <w:rPr>
          <w:rStyle w:val="Emphasis"/>
          <w:lang w:val="id-ID"/>
        </w:rPr>
        <w:t>rich filtering</w:t>
      </w:r>
      <w:r>
        <w:rPr>
          <w:lang w:val="id-ID"/>
        </w:rPr>
        <w:t xml:space="preserve"> — "cari produk yang paling mirip dengan X, harga 1-10 juta, rating &gt;4,5" — Qdrant berjalan tanpa panggung yang rumit.</w:t>
      </w:r>
    </w:p>
    <w:p w14:paraId="051852FD" w14:textId="77777777" w:rsidR="002978A9" w:rsidRDefault="002978A9">
      <w:pPr>
        <w:pStyle w:val="Heading3"/>
        <w:rPr>
          <w:rFonts w:eastAsia="Times New Roman"/>
          <w:lang w:val="id-ID"/>
        </w:rPr>
      </w:pPr>
      <w:r>
        <w:rPr>
          <w:rFonts w:eastAsia="Times New Roman"/>
          <w:lang w:val="id-ID"/>
        </w:rPr>
        <w:t>Milvus — Skala Korporat dengan Kompleksitas</w:t>
      </w:r>
    </w:p>
    <w:p w14:paraId="11346D15" w14:textId="77777777" w:rsidR="002978A9" w:rsidRDefault="002978A9">
      <w:pPr>
        <w:pStyle w:val="NormalWeb"/>
        <w:rPr>
          <w:lang w:val="id-ID"/>
        </w:rPr>
      </w:pPr>
      <w:r>
        <w:rPr>
          <w:rStyle w:val="Strong"/>
          <w:lang w:val="id-ID"/>
        </w:rPr>
        <w:t>Milvus</w:t>
      </w:r>
      <w:r>
        <w:rPr>
          <w:lang w:val="id-ID"/>
        </w:rPr>
        <w:t xml:space="preserve"> adalah arsitektur distribusi penuh: </w:t>
      </w:r>
      <w:r>
        <w:rPr>
          <w:rStyle w:val="Emphasis"/>
          <w:lang w:val="id-ID"/>
        </w:rPr>
        <w:t>cloud-native</w:t>
      </w:r>
      <w:r>
        <w:rPr>
          <w:lang w:val="id-ID"/>
        </w:rPr>
        <w:t xml:space="preserve"> dengan komponen terpisah — </w:t>
      </w:r>
      <w:r>
        <w:rPr>
          <w:rStyle w:val="Strong"/>
          <w:lang w:val="id-ID"/>
        </w:rPr>
        <w:t>proxy</w:t>
      </w:r>
      <w:r>
        <w:rPr>
          <w:lang w:val="id-ID"/>
        </w:rPr>
        <w:t xml:space="preserve"> (gerbang permintaan), </w:t>
      </w:r>
      <w:r>
        <w:rPr>
          <w:rStyle w:val="Strong"/>
          <w:lang w:val="id-ID"/>
        </w:rPr>
        <w:t>query node</w:t>
      </w:r>
      <w:r>
        <w:rPr>
          <w:lang w:val="id-ID"/>
        </w:rPr>
        <w:t xml:space="preserve"> (pencarian), </w:t>
      </w:r>
      <w:r>
        <w:rPr>
          <w:rStyle w:val="Strong"/>
          <w:lang w:val="id-ID"/>
        </w:rPr>
        <w:t>index node</w:t>
      </w:r>
      <w:r>
        <w:rPr>
          <w:lang w:val="id-ID"/>
        </w:rPr>
        <w:t xml:space="preserve"> (pembangun indeks), </w:t>
      </w:r>
      <w:r>
        <w:rPr>
          <w:rStyle w:val="Strong"/>
          <w:lang w:val="id-ID"/>
        </w:rPr>
        <w:t>data node</w:t>
      </w:r>
      <w:r>
        <w:rPr>
          <w:lang w:val="id-ID"/>
        </w:rPr>
        <w:t xml:space="preserve"> </w:t>
      </w:r>
      <w:r>
        <w:rPr>
          <w:lang w:val="id-ID"/>
        </w:rPr>
        <w:t xml:space="preserve">(penyimpanan), plus pendamping </w:t>
      </w:r>
      <w:r>
        <w:rPr>
          <w:rStyle w:val="Strong"/>
          <w:lang w:val="id-ID"/>
        </w:rPr>
        <w:t>etcd</w:t>
      </w:r>
      <w:r>
        <w:rPr>
          <w:lang w:val="id-ID"/>
        </w:rPr>
        <w:t xml:space="preserve"> (koordinasi metadata) dan </w:t>
      </w:r>
      <w:r>
        <w:rPr>
          <w:rStyle w:val="Strong"/>
          <w:lang w:val="id-ID"/>
        </w:rPr>
        <w:t>MinIO/S3</w:t>
      </w:r>
      <w:r>
        <w:rPr>
          <w:lang w:val="id-ID"/>
        </w:rPr>
        <w:t xml:space="preserve"> (penyimpanan objek). Arsitektur ini memberinya dua keunggulan khas korporat: </w:t>
      </w:r>
      <w:r>
        <w:rPr>
          <w:rStyle w:val="Strong"/>
          <w:lang w:val="id-ID"/>
        </w:rPr>
        <w:t>skalabilitas horizontal</w:t>
      </w:r>
      <w:r>
        <w:rPr>
          <w:lang w:val="id-ID"/>
        </w:rPr>
        <w:t xml:space="preserve"> hingga miliaran vektor dan </w:t>
      </w:r>
      <w:r>
        <w:rPr>
          <w:rStyle w:val="Strong"/>
          <w:lang w:val="id-ID"/>
        </w:rPr>
        <w:t>GPU indexing</w:t>
      </w:r>
      <w:r>
        <w:rPr>
          <w:lang w:val="id-ID"/>
        </w:rPr>
        <w:t xml:space="preserve"> yang memindahkan pembangunan indeks ke GPU.</w:t>
      </w:r>
    </w:p>
    <w:p w14:paraId="234988CF" w14:textId="77777777" w:rsidR="002978A9" w:rsidRDefault="002978A9">
      <w:pPr>
        <w:pStyle w:val="NormalWeb"/>
        <w:rPr>
          <w:lang w:val="id-ID"/>
        </w:rPr>
      </w:pPr>
      <w:r>
        <w:rPr>
          <w:lang w:val="id-ID"/>
        </w:rPr>
        <w:t xml:space="preserve">Semua kekuatan itu hadir dengan harga kompleksitas. </w:t>
      </w:r>
      <w:r>
        <w:rPr>
          <w:rStyle w:val="Emphasis"/>
          <w:lang w:val="id-ID"/>
        </w:rPr>
        <w:t>Deployment</w:t>
      </w:r>
      <w:r>
        <w:rPr>
          <w:lang w:val="id-ID"/>
        </w:rPr>
        <w:t xml:space="preserve"> minimum Milvus melibatkan tiga layanan atau lebih, konsumsi sumber daya tinggi (minimum ~8 GB RAM di mode </w:t>
      </w:r>
      <w:r>
        <w:rPr>
          <w:rStyle w:val="Emphasis"/>
          <w:lang w:val="id-ID"/>
        </w:rPr>
        <w:t>standalone</w:t>
      </w:r>
      <w:r>
        <w:rPr>
          <w:lang w:val="id-ID"/>
        </w:rPr>
        <w:t>), dan kurva operasionalnya bukan untuk yang ingin "jalankan sekali jadi"</w:t>
      </w:r>
      <w:r>
        <w:rPr>
          <w:lang w:val="id-ID"/>
        </w:rPr>
        <w:t xml:space="preserve">. Tidak mengherankan jika Milvus menjadi pilihan utama ketika beban kerja sudah jelas besar — &gt;10 juta vektor, kebutuhan </w:t>
      </w:r>
      <w:r>
        <w:rPr>
          <w:rStyle w:val="Emphasis"/>
          <w:lang w:val="id-ID"/>
        </w:rPr>
        <w:t>high availability</w:t>
      </w:r>
      <w:r>
        <w:rPr>
          <w:lang w:val="id-ID"/>
        </w:rPr>
        <w:t xml:space="preserve"> (HA), </w:t>
      </w:r>
      <w:r>
        <w:rPr>
          <w:rStyle w:val="Emphasis"/>
          <w:lang w:val="id-ID"/>
        </w:rPr>
        <w:t>multi-tenant</w:t>
      </w:r>
      <w:r>
        <w:rPr>
          <w:lang w:val="id-ID"/>
        </w:rPr>
        <w:t xml:space="preserve">, dan </w:t>
      </w:r>
      <w:r>
        <w:rPr>
          <w:rStyle w:val="Emphasis"/>
          <w:lang w:val="id-ID"/>
        </w:rPr>
        <w:t>hybrid search</w:t>
      </w:r>
      <w:r>
        <w:rPr>
          <w:lang w:val="id-ID"/>
        </w:rPr>
        <w:t xml:space="preserve"> (vektor + skalar) — tempat kompleksitas diinvestasikan kembali pada hasil.</w:t>
      </w:r>
    </w:p>
    <w:p w14:paraId="5712404B" w14:textId="77777777" w:rsidR="002978A9" w:rsidRDefault="002978A9">
      <w:pPr>
        <w:rPr>
          <w:rFonts w:eastAsia="Times New Roman"/>
          <w:lang w:val="id-ID"/>
        </w:rPr>
      </w:pPr>
      <w:r>
        <w:rPr>
          <w:rFonts w:eastAsia="Times New Roman"/>
          <w:lang w:val="id-ID"/>
        </w:rPr>
        <w:pict w14:anchorId="2E270706">
          <v:rect id="_x0000_i1538" style="width:0;height:1.5pt" o:hralign="center" o:hrstd="t" o:hr="t" fillcolor="#a0a0a0" stroked="f"/>
        </w:pict>
      </w:r>
    </w:p>
    <w:p w14:paraId="723967F1" w14:textId="77777777" w:rsidR="002978A9" w:rsidRDefault="002978A9">
      <w:pPr>
        <w:pStyle w:val="Heading2"/>
        <w:rPr>
          <w:rFonts w:eastAsia="Times New Roman"/>
          <w:lang w:val="id-ID"/>
        </w:rPr>
      </w:pPr>
      <w:r>
        <w:rPr>
          <w:rFonts w:eastAsia="Times New Roman"/>
          <w:lang w:val="id-ID"/>
        </w:rPr>
        <w:t>4. Panduan Migrasi &amp; Interoperabilitas</w:t>
      </w:r>
    </w:p>
    <w:p w14:paraId="1F557B91" w14:textId="77777777" w:rsidR="002978A9" w:rsidRDefault="002978A9">
      <w:pPr>
        <w:pStyle w:val="NormalWeb"/>
        <w:rPr>
          <w:lang w:val="id-ID"/>
        </w:rPr>
      </w:pPr>
      <w:r>
        <w:rPr>
          <w:lang w:val="id-ID"/>
        </w:rPr>
        <w:t xml:space="preserve">Rute migrasi antar database vektor tidak simetris. Dari </w:t>
      </w:r>
      <w:r>
        <w:rPr>
          <w:rStyle w:val="Strong"/>
          <w:lang w:val="id-ID"/>
        </w:rPr>
        <w:t>ChromaDB ke Qdrant</w:t>
      </w:r>
      <w:r>
        <w:rPr>
          <w:lang w:val="id-ID"/>
        </w:rPr>
        <w:t xml:space="preserve">, jalurnya relatif mulus: ekspor data via Parquet, lalu impor ke Qdrant — perubahan API minimal karena keduanya punya konsep koleksi yang mirip. Sebaliknya, dari </w:t>
      </w:r>
      <w:r>
        <w:rPr>
          <w:rStyle w:val="Strong"/>
          <w:lang w:val="id-ID"/>
        </w:rPr>
        <w:t>Qdrant ke Milvus</w:t>
      </w:r>
      <w:r>
        <w:rPr>
          <w:lang w:val="id-ID"/>
        </w:rPr>
        <w:t xml:space="preserve">, Anda harus menulis ulang </w:t>
      </w:r>
      <w:r>
        <w:rPr>
          <w:rStyle w:val="Emphasis"/>
          <w:lang w:val="id-ID"/>
        </w:rPr>
        <w:t>connector</w:t>
      </w:r>
      <w:r>
        <w:rPr>
          <w:lang w:val="id-ID"/>
        </w:rPr>
        <w:t xml:space="preserve"> karena format kueri dan model objeknya berbeda signifikan. Ini pertimbangan strategis: memilih penyedia awal yang "naik tingkat" dengan mudah menghemat kerja migrasi di masa depan.</w:t>
      </w:r>
    </w:p>
    <w:p w14:paraId="2D723C9F" w14:textId="77777777" w:rsidR="002978A9" w:rsidRDefault="002978A9">
      <w:pPr>
        <w:pStyle w:val="NormalWeb"/>
        <w:rPr>
          <w:lang w:val="id-ID"/>
        </w:rPr>
      </w:pPr>
      <w:r>
        <w:rPr>
          <w:lang w:val="id-ID"/>
        </w:rPr>
        <w:t xml:space="preserve">Interoperabilitas juga terjadi di level aplikasi. </w:t>
      </w:r>
      <w:r>
        <w:rPr>
          <w:rStyle w:val="Strong"/>
          <w:lang w:val="id-ID"/>
        </w:rPr>
        <w:t>Dify</w:t>
      </w:r>
      <w:r>
        <w:rPr>
          <w:lang w:val="id-ID"/>
        </w:rPr>
        <w:t xml:space="preserve"> dan </w:t>
      </w:r>
      <w:r>
        <w:rPr>
          <w:rStyle w:val="Strong"/>
          <w:lang w:val="id-ID"/>
        </w:rPr>
        <w:t>Flowise</w:t>
      </w:r>
      <w:r>
        <w:rPr>
          <w:lang w:val="id-ID"/>
        </w:rPr>
        <w:t xml:space="preserve"> — platform </w:t>
      </w:r>
      <w:r>
        <w:rPr>
          <w:rStyle w:val="Emphasis"/>
          <w:lang w:val="id-ID"/>
        </w:rPr>
        <w:t>low-code</w:t>
      </w:r>
      <w:r>
        <w:rPr>
          <w:lang w:val="id-ID"/>
        </w:rPr>
        <w:t xml:space="preserve"> </w:t>
      </w:r>
      <w:r>
        <w:rPr>
          <w:lang w:val="id-ID"/>
        </w:rPr>
        <w:t xml:space="preserve">RAG yang populer — mendukung ketiga database vektor; perbedaannya hanya pilihan </w:t>
      </w:r>
      <w:r>
        <w:rPr>
          <w:rStyle w:val="Emphasis"/>
          <w:lang w:val="id-ID"/>
        </w:rPr>
        <w:t>provider</w:t>
      </w:r>
      <w:r>
        <w:rPr>
          <w:lang w:val="id-ID"/>
        </w:rPr>
        <w:t xml:space="preserve"> pada konfigurasi. Di level </w:t>
      </w:r>
      <w:r>
        <w:rPr>
          <w:rStyle w:val="Emphasis"/>
          <w:lang w:val="id-ID"/>
        </w:rPr>
        <w:t>embedding</w:t>
      </w:r>
      <w:r>
        <w:rPr>
          <w:lang w:val="id-ID"/>
        </w:rPr>
        <w:t xml:space="preserve">, ketiga DB menerima </w:t>
      </w:r>
      <w:r>
        <w:rPr>
          <w:rStyle w:val="Emphasis"/>
          <w:lang w:val="id-ID"/>
        </w:rPr>
        <w:t>array float32</w:t>
      </w:r>
      <w:r>
        <w:rPr>
          <w:lang w:val="id-ID"/>
        </w:rPr>
        <w:t xml:space="preserve">, sehingga model apa pun (DeepSeek V4 Embedding, Mistral Embed v3, BGE-M3) dapat dipakai secara bergantian; beberapa mendukung </w:t>
      </w:r>
      <w:r>
        <w:rPr>
          <w:rStyle w:val="Emphasis"/>
          <w:lang w:val="id-ID"/>
        </w:rPr>
        <w:t>binary quantization</w:t>
      </w:r>
      <w:r>
        <w:rPr>
          <w:lang w:val="id-ID"/>
        </w:rPr>
        <w:t xml:space="preserve"> untuk memampatkan vektor hingga puluhan kali lipat dengan penurunan </w:t>
      </w:r>
      <w:r>
        <w:rPr>
          <w:rStyle w:val="Emphasis"/>
          <w:lang w:val="id-ID"/>
        </w:rPr>
        <w:t>recall</w:t>
      </w:r>
      <w:r>
        <w:rPr>
          <w:lang w:val="id-ID"/>
        </w:rPr>
        <w:t xml:space="preserve"> kecil — pilihan menarik untuk dataset raksasa.</w:t>
      </w:r>
    </w:p>
    <w:p w14:paraId="128C7C87" w14:textId="77777777" w:rsidR="002978A9" w:rsidRDefault="002978A9">
      <w:pPr>
        <w:rPr>
          <w:rFonts w:eastAsia="Times New Roman"/>
          <w:lang w:val="id-ID"/>
        </w:rPr>
      </w:pPr>
      <w:r>
        <w:rPr>
          <w:rFonts w:eastAsia="Times New Roman"/>
          <w:lang w:val="id-ID"/>
        </w:rPr>
        <w:pict w14:anchorId="2A45366A">
          <v:rect id="_x0000_i1539" style="width:0;height:1.5pt" o:hralign="center" o:hrstd="t" o:hr="t" fillcolor="#a0a0a0" stroked="f"/>
        </w:pict>
      </w:r>
    </w:p>
    <w:p w14:paraId="3291F593" w14:textId="77777777" w:rsidR="002978A9" w:rsidRDefault="002978A9">
      <w:pPr>
        <w:pStyle w:val="Heading2"/>
        <w:rPr>
          <w:rFonts w:eastAsia="Times New Roman"/>
          <w:lang w:val="id-ID"/>
        </w:rPr>
      </w:pPr>
      <w:r>
        <w:rPr>
          <w:rFonts w:eastAsia="Times New Roman"/>
          <w:lang w:val="id-ID"/>
        </w:rPr>
        <w:t>5. Benchmark &amp; Sizing: Kapan Memilih yang Mana</w:t>
      </w:r>
    </w:p>
    <w:p w14:paraId="2486DA87" w14:textId="77777777" w:rsidR="002978A9" w:rsidRDefault="002978A9">
      <w:pPr>
        <w:pStyle w:val="NormalWeb"/>
        <w:rPr>
          <w:lang w:val="id-ID"/>
        </w:rPr>
      </w:pPr>
      <w:r>
        <w:rPr>
          <w:lang w:val="id-ID"/>
        </w:rPr>
        <w:t xml:space="preserve">Ukuran dataset adalah pemisah paling jujur dalam memilih database vektor. Untuk dataset </w:t>
      </w:r>
      <w:r>
        <w:rPr>
          <w:rStyle w:val="Strong"/>
          <w:lang w:val="id-ID"/>
        </w:rPr>
        <w:t>kecil (&lt;100K vektor)</w:t>
      </w:r>
      <w:r>
        <w:rPr>
          <w:lang w:val="id-ID"/>
        </w:rPr>
        <w:t xml:space="preserve">, ChromaDB sudah lebih dari cukup — latensi di bawah 10ms dan tidak ada beban operasional sama sekali. Di band </w:t>
      </w:r>
      <w:r>
        <w:rPr>
          <w:rStyle w:val="Strong"/>
          <w:lang w:val="id-ID"/>
        </w:rPr>
        <w:t>medium (100K-10M vektor)</w:t>
      </w:r>
      <w:r>
        <w:rPr>
          <w:lang w:val="id-ID"/>
        </w:rPr>
        <w:t xml:space="preserve">, Qdrant adalah zona nyamannya: kecepatan tinggi dengan kesederhanaan satu </w:t>
      </w:r>
      <w:r>
        <w:rPr>
          <w:rStyle w:val="Emphasis"/>
          <w:lang w:val="id-ID"/>
        </w:rPr>
        <w:t>binary</w:t>
      </w:r>
      <w:r>
        <w:rPr>
          <w:lang w:val="id-ID"/>
        </w:rPr>
        <w:t xml:space="preserve">. Di band </w:t>
      </w:r>
      <w:r>
        <w:rPr>
          <w:rStyle w:val="Strong"/>
          <w:lang w:val="id-ID"/>
        </w:rPr>
        <w:t>besar (&gt;10M vektor)</w:t>
      </w:r>
      <w:r>
        <w:rPr>
          <w:lang w:val="id-ID"/>
        </w:rPr>
        <w:t xml:space="preserve">, Milvus unggul dalam </w:t>
      </w:r>
      <w:r>
        <w:rPr>
          <w:rStyle w:val="Emphasis"/>
          <w:lang w:val="id-ID"/>
        </w:rPr>
        <w:t>throughput</w:t>
      </w:r>
      <w:r>
        <w:rPr>
          <w:lang w:val="id-ID"/>
        </w:rPr>
        <w:t xml:space="preserve"> dan skalabilitas horizontal, tetapi menuntut infrastruktur khusus yang tidak setiap tim sanggupi.</w:t>
      </w:r>
    </w:p>
    <w:p w14:paraId="647A2384" w14:textId="77777777" w:rsidR="002978A9" w:rsidRDefault="002978A9">
      <w:pPr>
        <w:pStyle w:val="NormalWeb"/>
        <w:rPr>
          <w:lang w:val="id-ID"/>
        </w:rPr>
      </w:pPr>
      <w:r>
        <w:rPr>
          <w:lang w:val="id-ID"/>
        </w:rPr>
        <w:t>Di luar jumlah vektor, perhatikan faktor pengganda yang halus namun menentukan: parameter HNSW (</w:t>
      </w:r>
      <w:r>
        <w:rPr>
          <w:rStyle w:val="Emphasis"/>
          <w:lang w:val="id-ID"/>
        </w:rPr>
        <w:t>efConstruction</w:t>
      </w:r>
      <w:r>
        <w:rPr>
          <w:lang w:val="id-ID"/>
        </w:rPr>
        <w:t xml:space="preserve">, </w:t>
      </w:r>
      <w:r>
        <w:rPr>
          <w:rStyle w:val="Emphasis"/>
          <w:lang w:val="id-ID"/>
        </w:rPr>
        <w:t>M</w:t>
      </w:r>
      <w:r>
        <w:rPr>
          <w:lang w:val="id-ID"/>
        </w:rPr>
        <w:t xml:space="preserve">), pilihan </w:t>
      </w:r>
      <w:r>
        <w:rPr>
          <w:rStyle w:val="Strong"/>
          <w:lang w:val="id-ID"/>
        </w:rPr>
        <w:t>quantization</w:t>
      </w:r>
      <w:r>
        <w:rPr>
          <w:lang w:val="id-ID"/>
        </w:rPr>
        <w:t xml:space="preserve">, dan efek </w:t>
      </w:r>
      <w:r>
        <w:rPr>
          <w:rStyle w:val="Strong"/>
          <w:lang w:val="id-ID"/>
        </w:rPr>
        <w:t>warm-up</w:t>
      </w:r>
      <w:r>
        <w:rPr>
          <w:lang w:val="id-ID"/>
        </w:rPr>
        <w:t xml:space="preserve"> — pengukuran latensi yang dilakukan segera setelah indeks dimuat akan bias; jalankan beberapa </w:t>
      </w:r>
      <w:r>
        <w:rPr>
          <w:rStyle w:val="Emphasis"/>
          <w:lang w:val="id-ID"/>
        </w:rPr>
        <w:t>query</w:t>
      </w:r>
      <w:r>
        <w:rPr>
          <w:lang w:val="id-ID"/>
        </w:rPr>
        <w:t xml:space="preserve"> dummy terlebih dahulu. Pola operasional Anda pun ikut menentukan: jika 95% permintaan adalah </w:t>
      </w:r>
      <w:r>
        <w:rPr>
          <w:rStyle w:val="Emphasis"/>
          <w:lang w:val="id-ID"/>
        </w:rPr>
        <w:t>top-k</w:t>
      </w:r>
      <w:r>
        <w:rPr>
          <w:lang w:val="id-ID"/>
        </w:rPr>
        <w:t xml:space="preserve"> sederhana tanpa filter, ChromaDB bisa melayani hingga jutaan vektor; jika permintaan selalu memfilter metadata, keunggulan </w:t>
      </w:r>
      <w:r>
        <w:rPr>
          <w:rStyle w:val="Emphasis"/>
          <w:lang w:val="id-ID"/>
        </w:rPr>
        <w:t>payload indexing</w:t>
      </w:r>
      <w:r>
        <w:rPr>
          <w:lang w:val="id-ID"/>
        </w:rPr>
        <w:t xml:space="preserve"> Qdrant atau </w:t>
      </w:r>
      <w:r>
        <w:rPr>
          <w:rStyle w:val="Emphasis"/>
          <w:lang w:val="id-ID"/>
        </w:rPr>
        <w:t>hybrid search</w:t>
      </w:r>
      <w:r>
        <w:rPr>
          <w:lang w:val="id-ID"/>
        </w:rPr>
        <w:t xml:space="preserve"> Milvus segera terlihat.</w:t>
      </w:r>
    </w:p>
    <w:p w14:paraId="3CB15AD1" w14:textId="77777777" w:rsidR="002978A9" w:rsidRDefault="002978A9">
      <w:pPr>
        <w:pStyle w:val="table-label"/>
        <w:rPr>
          <w:lang w:val="id-ID"/>
        </w:rPr>
      </w:pPr>
      <w:r>
        <w:rPr>
          <w:lang w:val="id-ID"/>
        </w:rPr>
        <w:t>Tabel 9.16: Benchmark Performa (100K vectors, 768-dim, HNSW, N=10 trials)</w:t>
      </w:r>
    </w:p>
    <w:p w14:paraId="7AF5D1EC" w14:textId="77777777" w:rsidR="002978A9" w:rsidRDefault="002978A9">
      <w:pPr>
        <w:pStyle w:val="NormalWeb"/>
        <w:rPr>
          <w:lang w:val="id-ID"/>
        </w:rPr>
      </w:pPr>
      <w:r>
        <w:rPr>
          <w:lang w:val="id-ID"/>
        </w:rPr>
        <w:t>Berikut angka performa yang dijaring dari benchmark independen pada dataset 100 ribu vektor berdimensi 768 dengan indeks HNSW — perhatikan jarak antar metrik yang tidak selalu sesuai stereotip.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380"/>
        <w:gridCol w:w="1567"/>
        <w:gridCol w:w="1462"/>
      </w:tblGrid>
      <w:tr w:rsidR="00000000" w14:paraId="11F0E83E" w14:textId="77777777">
        <w:trPr>
          <w:divId w:val="984579702"/>
          <w:tblHeader/>
          <w:tblCellSpacing w:w="15" w:type="dxa"/>
        </w:trPr>
        <w:tc>
          <w:tcPr>
            <w:tcW w:w="0" w:type="auto"/>
            <w:vAlign w:val="center"/>
            <w:hideMark/>
          </w:tcPr>
          <w:p w14:paraId="43834E4F"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1F60050B" w14:textId="77777777" w:rsidR="002978A9" w:rsidRDefault="002978A9">
            <w:pPr>
              <w:jc w:val="center"/>
              <w:rPr>
                <w:rFonts w:eastAsia="Times New Roman"/>
                <w:b/>
                <w:bCs/>
              </w:rPr>
            </w:pPr>
            <w:r>
              <w:rPr>
                <w:rFonts w:eastAsia="Times New Roman"/>
                <w:b/>
                <w:bCs/>
              </w:rPr>
              <w:t>ChromaDB</w:t>
            </w:r>
          </w:p>
        </w:tc>
        <w:tc>
          <w:tcPr>
            <w:tcW w:w="0" w:type="auto"/>
            <w:vAlign w:val="center"/>
            <w:hideMark/>
          </w:tcPr>
          <w:p w14:paraId="41AE3064" w14:textId="77777777" w:rsidR="002978A9" w:rsidRDefault="002978A9">
            <w:pPr>
              <w:jc w:val="center"/>
              <w:rPr>
                <w:rFonts w:eastAsia="Times New Roman"/>
                <w:b/>
                <w:bCs/>
              </w:rPr>
            </w:pPr>
            <w:r>
              <w:rPr>
                <w:rFonts w:eastAsia="Times New Roman"/>
                <w:b/>
                <w:bCs/>
              </w:rPr>
              <w:t>Qdrant</w:t>
            </w:r>
          </w:p>
        </w:tc>
        <w:tc>
          <w:tcPr>
            <w:tcW w:w="0" w:type="auto"/>
            <w:vAlign w:val="center"/>
            <w:hideMark/>
          </w:tcPr>
          <w:p w14:paraId="52834B69" w14:textId="77777777" w:rsidR="002978A9" w:rsidRDefault="002978A9">
            <w:pPr>
              <w:jc w:val="center"/>
              <w:rPr>
                <w:rFonts w:eastAsia="Times New Roman"/>
                <w:b/>
                <w:bCs/>
              </w:rPr>
            </w:pPr>
            <w:r>
              <w:rPr>
                <w:rFonts w:eastAsia="Times New Roman"/>
                <w:b/>
                <w:bCs/>
              </w:rPr>
              <w:t>Milvus</w:t>
            </w:r>
          </w:p>
        </w:tc>
      </w:tr>
      <w:tr w:rsidR="00000000" w14:paraId="43AB5D42" w14:textId="77777777">
        <w:trPr>
          <w:divId w:val="984579702"/>
          <w:tblCellSpacing w:w="15" w:type="dxa"/>
        </w:trPr>
        <w:tc>
          <w:tcPr>
            <w:tcW w:w="0" w:type="auto"/>
            <w:vAlign w:val="center"/>
            <w:hideMark/>
          </w:tcPr>
          <w:p w14:paraId="620A57FB" w14:textId="77777777" w:rsidR="002978A9" w:rsidRDefault="002978A9">
            <w:pPr>
              <w:rPr>
                <w:rFonts w:eastAsia="Times New Roman"/>
              </w:rPr>
            </w:pPr>
            <w:r>
              <w:rPr>
                <w:rStyle w:val="Strong"/>
                <w:rFonts w:eastAsia="Times New Roman"/>
              </w:rPr>
              <w:t>Query Latency (ms)</w:t>
            </w:r>
          </w:p>
        </w:tc>
        <w:tc>
          <w:tcPr>
            <w:tcW w:w="0" w:type="auto"/>
            <w:vAlign w:val="center"/>
            <w:hideMark/>
          </w:tcPr>
          <w:p w14:paraId="41DE20A2" w14:textId="77777777" w:rsidR="002978A9" w:rsidRDefault="002978A9">
            <w:pPr>
              <w:rPr>
                <w:rFonts w:eastAsia="Times New Roman"/>
              </w:rPr>
            </w:pPr>
            <w:r>
              <w:rPr>
                <w:rFonts w:eastAsia="Times New Roman"/>
              </w:rPr>
              <w:t>7,7-8,4</w:t>
            </w:r>
          </w:p>
        </w:tc>
        <w:tc>
          <w:tcPr>
            <w:tcW w:w="0" w:type="auto"/>
            <w:vAlign w:val="center"/>
            <w:hideMark/>
          </w:tcPr>
          <w:p w14:paraId="0196C8A3" w14:textId="77777777" w:rsidR="002978A9" w:rsidRDefault="002978A9">
            <w:pPr>
              <w:rPr>
                <w:rFonts w:eastAsia="Times New Roman"/>
              </w:rPr>
            </w:pPr>
            <w:r>
              <w:rPr>
                <w:rFonts w:eastAsia="Times New Roman"/>
              </w:rPr>
              <w:t>5,0-8,8</w:t>
            </w:r>
          </w:p>
        </w:tc>
        <w:tc>
          <w:tcPr>
            <w:tcW w:w="0" w:type="auto"/>
            <w:vAlign w:val="center"/>
            <w:hideMark/>
          </w:tcPr>
          <w:p w14:paraId="109BCA44" w14:textId="77777777" w:rsidR="002978A9" w:rsidRDefault="002978A9">
            <w:pPr>
              <w:rPr>
                <w:rFonts w:eastAsia="Times New Roman"/>
              </w:rPr>
            </w:pPr>
            <w:r>
              <w:rPr>
                <w:rFonts w:eastAsia="Times New Roman"/>
              </w:rPr>
              <w:t>4,2-6,4</w:t>
            </w:r>
          </w:p>
        </w:tc>
      </w:tr>
      <w:tr w:rsidR="00000000" w14:paraId="7E8D2FCF" w14:textId="77777777">
        <w:trPr>
          <w:divId w:val="984579702"/>
          <w:tblCellSpacing w:w="15" w:type="dxa"/>
        </w:trPr>
        <w:tc>
          <w:tcPr>
            <w:tcW w:w="0" w:type="auto"/>
            <w:vAlign w:val="center"/>
            <w:hideMark/>
          </w:tcPr>
          <w:p w14:paraId="2025880E" w14:textId="77777777" w:rsidR="002978A9" w:rsidRDefault="002978A9">
            <w:pPr>
              <w:rPr>
                <w:rFonts w:eastAsia="Times New Roman"/>
              </w:rPr>
            </w:pPr>
            <w:r>
              <w:rPr>
                <w:rStyle w:val="Strong"/>
                <w:rFonts w:eastAsia="Times New Roman"/>
              </w:rPr>
              <w:t>Throughput (QPS)</w:t>
            </w:r>
          </w:p>
        </w:tc>
        <w:tc>
          <w:tcPr>
            <w:tcW w:w="0" w:type="auto"/>
            <w:vAlign w:val="center"/>
            <w:hideMark/>
          </w:tcPr>
          <w:p w14:paraId="5AE13F6D" w14:textId="77777777" w:rsidR="002978A9" w:rsidRDefault="002978A9">
            <w:pPr>
              <w:rPr>
                <w:rFonts w:eastAsia="Times New Roman"/>
              </w:rPr>
            </w:pPr>
            <w:r>
              <w:rPr>
                <w:rFonts w:eastAsia="Times New Roman"/>
              </w:rPr>
              <w:t>35,7-41,9</w:t>
            </w:r>
          </w:p>
        </w:tc>
        <w:tc>
          <w:tcPr>
            <w:tcW w:w="0" w:type="auto"/>
            <w:vAlign w:val="center"/>
            <w:hideMark/>
          </w:tcPr>
          <w:p w14:paraId="0E4B173C" w14:textId="77777777" w:rsidR="002978A9" w:rsidRDefault="002978A9">
            <w:pPr>
              <w:rPr>
                <w:rFonts w:eastAsia="Times New Roman"/>
              </w:rPr>
            </w:pPr>
            <w:r>
              <w:rPr>
                <w:rFonts w:eastAsia="Times New Roman"/>
              </w:rPr>
              <w:t>37,1-54,0</w:t>
            </w:r>
          </w:p>
        </w:tc>
        <w:tc>
          <w:tcPr>
            <w:tcW w:w="0" w:type="auto"/>
            <w:vAlign w:val="center"/>
            <w:hideMark/>
          </w:tcPr>
          <w:p w14:paraId="71C71C14" w14:textId="77777777" w:rsidR="002978A9" w:rsidRDefault="002978A9">
            <w:pPr>
              <w:rPr>
                <w:rFonts w:eastAsia="Times New Roman"/>
              </w:rPr>
            </w:pPr>
            <w:r>
              <w:rPr>
                <w:rFonts w:eastAsia="Times New Roman"/>
              </w:rPr>
              <w:t>42,9-53,6</w:t>
            </w:r>
          </w:p>
        </w:tc>
      </w:tr>
      <w:tr w:rsidR="00000000" w14:paraId="26A1A33F" w14:textId="77777777">
        <w:trPr>
          <w:divId w:val="984579702"/>
          <w:tblCellSpacing w:w="15" w:type="dxa"/>
        </w:trPr>
        <w:tc>
          <w:tcPr>
            <w:tcW w:w="0" w:type="auto"/>
            <w:vAlign w:val="center"/>
            <w:hideMark/>
          </w:tcPr>
          <w:p w14:paraId="097024D8" w14:textId="77777777" w:rsidR="002978A9" w:rsidRDefault="002978A9">
            <w:pPr>
              <w:rPr>
                <w:rFonts w:eastAsia="Times New Roman"/>
              </w:rPr>
            </w:pPr>
            <w:r>
              <w:rPr>
                <w:rStyle w:val="Strong"/>
                <w:rFonts w:eastAsia="Times New Roman"/>
              </w:rPr>
              <w:t>Recall@10</w:t>
            </w:r>
          </w:p>
        </w:tc>
        <w:tc>
          <w:tcPr>
            <w:tcW w:w="0" w:type="auto"/>
            <w:vAlign w:val="center"/>
            <w:hideMark/>
          </w:tcPr>
          <w:p w14:paraId="2E4223B3" w14:textId="77777777" w:rsidR="002978A9" w:rsidRDefault="002978A9">
            <w:pPr>
              <w:rPr>
                <w:rFonts w:eastAsia="Times New Roman"/>
              </w:rPr>
            </w:pPr>
            <w:r>
              <w:rPr>
                <w:rFonts w:eastAsia="Times New Roman"/>
              </w:rPr>
              <w:t>0,95-1,0</w:t>
            </w:r>
          </w:p>
        </w:tc>
        <w:tc>
          <w:tcPr>
            <w:tcW w:w="0" w:type="auto"/>
            <w:vAlign w:val="center"/>
            <w:hideMark/>
          </w:tcPr>
          <w:p w14:paraId="3A604A77" w14:textId="77777777" w:rsidR="002978A9" w:rsidRDefault="002978A9">
            <w:pPr>
              <w:rPr>
                <w:rFonts w:eastAsia="Times New Roman"/>
              </w:rPr>
            </w:pPr>
            <w:r>
              <w:rPr>
                <w:rFonts w:eastAsia="Times New Roman"/>
              </w:rPr>
              <w:t>0,94-1,0</w:t>
            </w:r>
          </w:p>
        </w:tc>
        <w:tc>
          <w:tcPr>
            <w:tcW w:w="0" w:type="auto"/>
            <w:vAlign w:val="center"/>
            <w:hideMark/>
          </w:tcPr>
          <w:p w14:paraId="1B15992A" w14:textId="77777777" w:rsidR="002978A9" w:rsidRDefault="002978A9">
            <w:pPr>
              <w:rPr>
                <w:rFonts w:eastAsia="Times New Roman"/>
              </w:rPr>
            </w:pPr>
            <w:r>
              <w:rPr>
                <w:rFonts w:eastAsia="Times New Roman"/>
              </w:rPr>
              <w:t>0,96-1,0</w:t>
            </w:r>
          </w:p>
        </w:tc>
      </w:tr>
      <w:tr w:rsidR="00000000" w14:paraId="79E7E3AE" w14:textId="77777777">
        <w:trPr>
          <w:divId w:val="984579702"/>
          <w:tblCellSpacing w:w="15" w:type="dxa"/>
        </w:trPr>
        <w:tc>
          <w:tcPr>
            <w:tcW w:w="0" w:type="auto"/>
            <w:vAlign w:val="center"/>
            <w:hideMark/>
          </w:tcPr>
          <w:p w14:paraId="22006A33" w14:textId="77777777" w:rsidR="002978A9" w:rsidRDefault="002978A9">
            <w:pPr>
              <w:rPr>
                <w:rFonts w:eastAsia="Times New Roman"/>
              </w:rPr>
            </w:pPr>
            <w:r>
              <w:rPr>
                <w:rStyle w:val="Strong"/>
                <w:rFonts w:eastAsia="Times New Roman"/>
              </w:rPr>
              <w:t>Ingestion (s, 100K)</w:t>
            </w:r>
          </w:p>
        </w:tc>
        <w:tc>
          <w:tcPr>
            <w:tcW w:w="0" w:type="auto"/>
            <w:vAlign w:val="center"/>
            <w:hideMark/>
          </w:tcPr>
          <w:p w14:paraId="04F6F6DB" w14:textId="77777777" w:rsidR="002978A9" w:rsidRDefault="002978A9">
            <w:pPr>
              <w:rPr>
                <w:rFonts w:eastAsia="Times New Roman"/>
              </w:rPr>
            </w:pPr>
            <w:r>
              <w:rPr>
                <w:rFonts w:eastAsia="Times New Roman"/>
              </w:rPr>
              <w:t>61,7</w:t>
            </w:r>
          </w:p>
        </w:tc>
        <w:tc>
          <w:tcPr>
            <w:tcW w:w="0" w:type="auto"/>
            <w:vAlign w:val="center"/>
            <w:hideMark/>
          </w:tcPr>
          <w:p w14:paraId="1168D83F" w14:textId="77777777" w:rsidR="002978A9" w:rsidRDefault="002978A9">
            <w:pPr>
              <w:rPr>
                <w:rFonts w:eastAsia="Times New Roman"/>
              </w:rPr>
            </w:pPr>
            <w:r>
              <w:rPr>
                <w:rFonts w:eastAsia="Times New Roman"/>
              </w:rPr>
              <w:t>14,2</w:t>
            </w:r>
          </w:p>
        </w:tc>
        <w:tc>
          <w:tcPr>
            <w:tcW w:w="0" w:type="auto"/>
            <w:vAlign w:val="center"/>
            <w:hideMark/>
          </w:tcPr>
          <w:p w14:paraId="7E3CB490" w14:textId="77777777" w:rsidR="002978A9" w:rsidRDefault="002978A9">
            <w:pPr>
              <w:rPr>
                <w:rFonts w:eastAsia="Times New Roman"/>
              </w:rPr>
            </w:pPr>
            <w:r>
              <w:rPr>
                <w:rFonts w:eastAsia="Times New Roman"/>
              </w:rPr>
              <w:t>104,4</w:t>
            </w:r>
          </w:p>
        </w:tc>
      </w:tr>
      <w:tr w:rsidR="00000000" w14:paraId="6C3676C9" w14:textId="77777777">
        <w:trPr>
          <w:divId w:val="984579702"/>
          <w:tblCellSpacing w:w="15" w:type="dxa"/>
        </w:trPr>
        <w:tc>
          <w:tcPr>
            <w:tcW w:w="0" w:type="auto"/>
            <w:vAlign w:val="center"/>
            <w:hideMark/>
          </w:tcPr>
          <w:p w14:paraId="501695A7" w14:textId="77777777" w:rsidR="002978A9" w:rsidRDefault="002978A9">
            <w:pPr>
              <w:rPr>
                <w:rFonts w:eastAsia="Times New Roman"/>
              </w:rPr>
            </w:pPr>
            <w:r>
              <w:rPr>
                <w:rStyle w:val="Strong"/>
                <w:rFonts w:eastAsia="Times New Roman"/>
              </w:rPr>
              <w:t>Cold-start Latency (ms)</w:t>
            </w:r>
          </w:p>
        </w:tc>
        <w:tc>
          <w:tcPr>
            <w:tcW w:w="0" w:type="auto"/>
            <w:vAlign w:val="center"/>
            <w:hideMark/>
          </w:tcPr>
          <w:p w14:paraId="0D7802DC" w14:textId="77777777" w:rsidR="002978A9" w:rsidRDefault="002978A9">
            <w:pPr>
              <w:rPr>
                <w:rFonts w:eastAsia="Times New Roman"/>
              </w:rPr>
            </w:pPr>
            <w:r>
              <w:rPr>
                <w:rFonts w:eastAsia="Times New Roman"/>
              </w:rPr>
              <w:t>2,3 (minimal)</w:t>
            </w:r>
          </w:p>
        </w:tc>
        <w:tc>
          <w:tcPr>
            <w:tcW w:w="0" w:type="auto"/>
            <w:vAlign w:val="center"/>
            <w:hideMark/>
          </w:tcPr>
          <w:p w14:paraId="50126792" w14:textId="77777777" w:rsidR="002978A9" w:rsidRDefault="002978A9">
            <w:pPr>
              <w:rPr>
                <w:rFonts w:eastAsia="Times New Roman"/>
              </w:rPr>
            </w:pPr>
            <w:r>
              <w:rPr>
                <w:rFonts w:eastAsia="Times New Roman"/>
              </w:rPr>
              <w:t>12,5 (warm-up)</w:t>
            </w:r>
          </w:p>
        </w:tc>
        <w:tc>
          <w:tcPr>
            <w:tcW w:w="0" w:type="auto"/>
            <w:vAlign w:val="center"/>
            <w:hideMark/>
          </w:tcPr>
          <w:p w14:paraId="6D1C27F9" w14:textId="77777777" w:rsidR="002978A9" w:rsidRDefault="002978A9">
            <w:pPr>
              <w:rPr>
                <w:rFonts w:eastAsia="Times New Roman"/>
              </w:rPr>
            </w:pPr>
            <w:r>
              <w:rPr>
                <w:rFonts w:eastAsia="Times New Roman"/>
              </w:rPr>
              <w:t>8,1 (warm-up)</w:t>
            </w:r>
          </w:p>
        </w:tc>
      </w:tr>
      <w:tr w:rsidR="00000000" w14:paraId="34CACAAC" w14:textId="77777777">
        <w:trPr>
          <w:divId w:val="984579702"/>
          <w:tblCellSpacing w:w="15" w:type="dxa"/>
        </w:trPr>
        <w:tc>
          <w:tcPr>
            <w:tcW w:w="0" w:type="auto"/>
            <w:vAlign w:val="center"/>
            <w:hideMark/>
          </w:tcPr>
          <w:p w14:paraId="0077FCA0" w14:textId="77777777" w:rsidR="002978A9" w:rsidRDefault="002978A9">
            <w:pPr>
              <w:rPr>
                <w:rFonts w:eastAsia="Times New Roman"/>
              </w:rPr>
            </w:pPr>
            <w:r>
              <w:rPr>
                <w:rStyle w:val="Strong"/>
                <w:rFonts w:eastAsia="Times New Roman"/>
              </w:rPr>
              <w:t>Memory (idle)</w:t>
            </w:r>
          </w:p>
        </w:tc>
        <w:tc>
          <w:tcPr>
            <w:tcW w:w="0" w:type="auto"/>
            <w:vAlign w:val="center"/>
            <w:hideMark/>
          </w:tcPr>
          <w:p w14:paraId="1623467E" w14:textId="77777777" w:rsidR="002978A9" w:rsidRDefault="002978A9">
            <w:pPr>
              <w:rPr>
                <w:rFonts w:eastAsia="Times New Roman"/>
              </w:rPr>
            </w:pPr>
            <w:r>
              <w:rPr>
                <w:rFonts w:eastAsia="Times New Roman"/>
              </w:rPr>
              <w:t>~2 GB</w:t>
            </w:r>
          </w:p>
        </w:tc>
        <w:tc>
          <w:tcPr>
            <w:tcW w:w="0" w:type="auto"/>
            <w:vAlign w:val="center"/>
            <w:hideMark/>
          </w:tcPr>
          <w:p w14:paraId="6254045F" w14:textId="77777777" w:rsidR="002978A9" w:rsidRDefault="002978A9">
            <w:pPr>
              <w:rPr>
                <w:rFonts w:eastAsia="Times New Roman"/>
              </w:rPr>
            </w:pPr>
            <w:r>
              <w:rPr>
                <w:rFonts w:eastAsia="Times New Roman"/>
              </w:rPr>
              <w:t>~4 GB</w:t>
            </w:r>
          </w:p>
        </w:tc>
        <w:tc>
          <w:tcPr>
            <w:tcW w:w="0" w:type="auto"/>
            <w:vAlign w:val="center"/>
            <w:hideMark/>
          </w:tcPr>
          <w:p w14:paraId="4C38A97C" w14:textId="77777777" w:rsidR="002978A9" w:rsidRDefault="002978A9">
            <w:pPr>
              <w:rPr>
                <w:rFonts w:eastAsia="Times New Roman"/>
              </w:rPr>
            </w:pPr>
            <w:r>
              <w:rPr>
                <w:rFonts w:eastAsia="Times New Roman"/>
              </w:rPr>
              <w:t>~6 GB</w:t>
            </w:r>
          </w:p>
        </w:tc>
      </w:tr>
    </w:tbl>
    <w:p w14:paraId="62CDED0B" w14:textId="77777777" w:rsidR="002978A9" w:rsidRDefault="002978A9">
      <w:pPr>
        <w:pStyle w:val="NormalWeb"/>
        <w:rPr>
          <w:lang w:val="id-ID"/>
        </w:rPr>
      </w:pPr>
      <w:r>
        <w:rPr>
          <w:lang w:val="id-ID"/>
        </w:rPr>
        <w:t xml:space="preserve">Pada skala 100 ribu vektor — panggung kecil bagi ketiganya — peta kekuatan mulai terlihat. Milvus memimpin </w:t>
      </w:r>
      <w:r>
        <w:rPr>
          <w:rStyle w:val="Emphasis"/>
          <w:lang w:val="id-ID"/>
        </w:rPr>
        <w:t>query latency</w:t>
      </w:r>
      <w:r>
        <w:rPr>
          <w:lang w:val="id-ID"/>
        </w:rPr>
        <w:t xml:space="preserve"> dan </w:t>
      </w:r>
      <w:r>
        <w:rPr>
          <w:rStyle w:val="Emphasis"/>
          <w:lang w:val="id-ID"/>
        </w:rPr>
        <w:t>throughput</w:t>
      </w:r>
      <w:r>
        <w:rPr>
          <w:lang w:val="id-ID"/>
        </w:rPr>
        <w:t xml:space="preserve"> (4,2-6,4 ms; hingga 53,6 QPS), Qdrant menjadi joki </w:t>
      </w:r>
      <w:r>
        <w:rPr>
          <w:rStyle w:val="Emphasis"/>
          <w:lang w:val="id-ID"/>
        </w:rPr>
        <w:t>ingestion</w:t>
      </w:r>
      <w:r>
        <w:rPr>
          <w:lang w:val="id-ID"/>
        </w:rPr>
        <w:t xml:space="preserve"> tercepat (14,2 detik untuk 100K — sekitar 4,3× lebih cepat dari ChromaDB dan 7,3× lebih cepat dari Milvus), sementara ChromaDB mencuri perhatian di </w:t>
      </w:r>
      <w:r>
        <w:rPr>
          <w:rStyle w:val="Emphasis"/>
          <w:lang w:val="id-ID"/>
        </w:rPr>
        <w:t>cold-start</w:t>
      </w:r>
      <w:r>
        <w:rPr>
          <w:lang w:val="id-ID"/>
        </w:rPr>
        <w:t xml:space="preserve">: 2,3 ms </w:t>
      </w:r>
      <w:r>
        <w:rPr>
          <w:rStyle w:val="Emphasis"/>
          <w:lang w:val="id-ID"/>
        </w:rPr>
        <w:t>versus</w:t>
      </w:r>
      <w:r>
        <w:rPr>
          <w:lang w:val="id-ID"/>
        </w:rPr>
        <w:t xml:space="preserve"> </w:t>
      </w:r>
      <w:r>
        <w:rPr>
          <w:lang w:val="id-ID"/>
        </w:rPr>
        <w:t xml:space="preserve">~12,5 ms Qdrant yang perlu </w:t>
      </w:r>
      <w:r>
        <w:rPr>
          <w:rStyle w:val="Emphasis"/>
          <w:lang w:val="id-ID"/>
        </w:rPr>
        <w:t>warm-up</w:t>
      </w:r>
      <w:r>
        <w:rPr>
          <w:lang w:val="id-ID"/>
        </w:rPr>
        <w:t xml:space="preserve">. Menariknya, meskipun disebut "paling sederhana", memory idle ChromaDB (~2 GB) paling hemat dan </w:t>
      </w:r>
      <w:r>
        <w:rPr>
          <w:rStyle w:val="Emphasis"/>
          <w:lang w:val="id-ID"/>
        </w:rPr>
        <w:t>recall</w:t>
      </w:r>
      <w:r>
        <w:rPr>
          <w:lang w:val="id-ID"/>
        </w:rPr>
        <w:t>-nya tetap kompetitif (0,95-1,0). Kesimpulannya: pada skala ini, jangan pilih database dari logo atau popularitas — pilih berdasarkan pola beban kerja Anda, karena ketiganya bekerja di atas standar kebutuhan tipikal.</w:t>
      </w:r>
    </w:p>
    <w:p w14:paraId="110BA08E" w14:textId="77777777" w:rsidR="002978A9" w:rsidRDefault="002978A9">
      <w:pPr>
        <w:pStyle w:val="NormalWeb"/>
        <w:rPr>
          <w:lang w:val="id-ID"/>
        </w:rPr>
      </w:pPr>
      <w:r>
        <w:rPr>
          <w:lang w:val="id-ID"/>
        </w:rPr>
        <w:t xml:space="preserve">Perlu kejujuran metodologis: </w:t>
      </w:r>
      <w:r>
        <w:rPr>
          <w:rStyle w:val="Emphasis"/>
          <w:lang w:val="id-ID"/>
        </w:rPr>
        <w:t>range</w:t>
      </w:r>
      <w:r>
        <w:rPr>
          <w:lang w:val="id-ID"/>
        </w:rPr>
        <w:t xml:space="preserve"> pada kolom mencerminkan variasi antar </w:t>
      </w:r>
      <w:r>
        <w:rPr>
          <w:rStyle w:val="Emphasis"/>
          <w:lang w:val="id-ID"/>
        </w:rPr>
        <w:t>run</w:t>
      </w:r>
      <w:r>
        <w:rPr>
          <w:lang w:val="id-ID"/>
        </w:rPr>
        <w:t xml:space="preserve"> </w:t>
      </w:r>
      <w:r>
        <w:rPr>
          <w:lang w:val="id-ID"/>
        </w:rPr>
        <w:t xml:space="preserve">(N=10 trials); perbedaan 1-2 ms dengan rentang tumpang tindih sebaiknya tidak dianggap sebagai kemenangan meyakinkan. Pembacaan yang lebih berguna adalah melihat </w:t>
      </w:r>
      <w:r>
        <w:rPr>
          <w:rStyle w:val="Emphasis"/>
          <w:lang w:val="id-ID"/>
        </w:rPr>
        <w:t>throughput</w:t>
      </w:r>
      <w:r>
        <w:rPr>
          <w:lang w:val="id-ID"/>
        </w:rPr>
        <w:t xml:space="preserve"> dan perilaku </w:t>
      </w:r>
      <w:r>
        <w:rPr>
          <w:rStyle w:val="Emphasis"/>
          <w:lang w:val="id-ID"/>
        </w:rPr>
        <w:t>warm-up</w:t>
      </w:r>
      <w:r>
        <w:rPr>
          <w:lang w:val="id-ID"/>
        </w:rPr>
        <w:t xml:space="preserve"> — dimensi yang lebih relevan untuk perencanaan kapasitas produksi.</w:t>
      </w:r>
    </w:p>
    <w:p w14:paraId="061B2E19" w14:textId="77777777" w:rsidR="002978A9" w:rsidRDefault="002978A9">
      <w:pPr>
        <w:pStyle w:val="table-label"/>
        <w:rPr>
          <w:lang w:val="id-ID"/>
        </w:rPr>
      </w:pPr>
      <w:r>
        <w:rPr>
          <w:lang w:val="id-ID"/>
        </w:rPr>
        <w:t>Tabel 9.17: Rekomendasi Berdasarkan Skala</w:t>
      </w:r>
    </w:p>
    <w:p w14:paraId="5BC425A2" w14:textId="77777777" w:rsidR="002978A9" w:rsidRDefault="002978A9">
      <w:pPr>
        <w:pStyle w:val="NormalWeb"/>
        <w:rPr>
          <w:lang w:val="id-ID"/>
        </w:rPr>
      </w:pPr>
      <w:r>
        <w:rPr>
          <w:lang w:val="id-ID"/>
        </w:rPr>
        <w:t>Rekomendasi pemilihan dibuat sederhana — pertimbangan per skala dari laptop pribadi hingga klaster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299"/>
        <w:gridCol w:w="1523"/>
        <w:gridCol w:w="1986"/>
        <w:gridCol w:w="2209"/>
      </w:tblGrid>
      <w:tr w:rsidR="00000000" w14:paraId="37576915" w14:textId="77777777">
        <w:trPr>
          <w:divId w:val="1568414983"/>
          <w:tblHeader/>
          <w:tblCellSpacing w:w="15" w:type="dxa"/>
        </w:trPr>
        <w:tc>
          <w:tcPr>
            <w:tcW w:w="0" w:type="auto"/>
            <w:vAlign w:val="center"/>
            <w:hideMark/>
          </w:tcPr>
          <w:p w14:paraId="0EE4ACAB" w14:textId="77777777" w:rsidR="002978A9" w:rsidRDefault="002978A9">
            <w:pPr>
              <w:jc w:val="center"/>
              <w:rPr>
                <w:rFonts w:eastAsia="Times New Roman"/>
                <w:b/>
                <w:bCs/>
              </w:rPr>
            </w:pPr>
            <w:r>
              <w:rPr>
                <w:rFonts w:eastAsia="Times New Roman"/>
                <w:b/>
                <w:bCs/>
              </w:rPr>
              <w:t>Skala</w:t>
            </w:r>
          </w:p>
        </w:tc>
        <w:tc>
          <w:tcPr>
            <w:tcW w:w="0" w:type="auto"/>
            <w:vAlign w:val="center"/>
            <w:hideMark/>
          </w:tcPr>
          <w:p w14:paraId="75C0D66A" w14:textId="77777777" w:rsidR="002978A9" w:rsidRDefault="002978A9">
            <w:pPr>
              <w:jc w:val="center"/>
              <w:rPr>
                <w:rFonts w:eastAsia="Times New Roman"/>
                <w:b/>
                <w:bCs/>
              </w:rPr>
            </w:pPr>
            <w:r>
              <w:rPr>
                <w:rFonts w:eastAsia="Times New Roman"/>
                <w:b/>
                <w:bCs/>
              </w:rPr>
              <w:t>Jumlah Vectors</w:t>
            </w:r>
          </w:p>
        </w:tc>
        <w:tc>
          <w:tcPr>
            <w:tcW w:w="0" w:type="auto"/>
            <w:vAlign w:val="center"/>
            <w:hideMark/>
          </w:tcPr>
          <w:p w14:paraId="01EE867D" w14:textId="77777777" w:rsidR="002978A9" w:rsidRDefault="002978A9">
            <w:pPr>
              <w:jc w:val="center"/>
              <w:rPr>
                <w:rFonts w:eastAsia="Times New Roman"/>
                <w:b/>
                <w:bCs/>
              </w:rPr>
            </w:pPr>
            <w:r>
              <w:rPr>
                <w:rFonts w:eastAsia="Times New Roman"/>
                <w:b/>
                <w:bCs/>
              </w:rPr>
              <w:t>Rekomendasi</w:t>
            </w:r>
          </w:p>
        </w:tc>
        <w:tc>
          <w:tcPr>
            <w:tcW w:w="0" w:type="auto"/>
            <w:vAlign w:val="center"/>
            <w:hideMark/>
          </w:tcPr>
          <w:p w14:paraId="36AA2521" w14:textId="77777777" w:rsidR="002978A9" w:rsidRDefault="002978A9">
            <w:pPr>
              <w:jc w:val="center"/>
              <w:rPr>
                <w:rFonts w:eastAsia="Times New Roman"/>
                <w:b/>
                <w:bCs/>
              </w:rPr>
            </w:pPr>
            <w:r>
              <w:rPr>
                <w:rFonts w:eastAsia="Times New Roman"/>
                <w:b/>
                <w:bCs/>
              </w:rPr>
              <w:t>Alasan</w:t>
            </w:r>
          </w:p>
        </w:tc>
        <w:tc>
          <w:tcPr>
            <w:tcW w:w="0" w:type="auto"/>
            <w:vAlign w:val="center"/>
            <w:hideMark/>
          </w:tcPr>
          <w:p w14:paraId="385F33EA" w14:textId="77777777" w:rsidR="002978A9" w:rsidRDefault="002978A9">
            <w:pPr>
              <w:jc w:val="center"/>
              <w:rPr>
                <w:rFonts w:eastAsia="Times New Roman"/>
                <w:b/>
                <w:bCs/>
              </w:rPr>
            </w:pPr>
            <w:r>
              <w:rPr>
                <w:rFonts w:eastAsia="Times New Roman"/>
                <w:b/>
                <w:bCs/>
              </w:rPr>
              <w:t>Estimasi Server</w:t>
            </w:r>
          </w:p>
        </w:tc>
      </w:tr>
      <w:tr w:rsidR="00000000" w14:paraId="711EA470" w14:textId="77777777">
        <w:trPr>
          <w:divId w:val="1568414983"/>
          <w:tblCellSpacing w:w="15" w:type="dxa"/>
        </w:trPr>
        <w:tc>
          <w:tcPr>
            <w:tcW w:w="0" w:type="auto"/>
            <w:vAlign w:val="center"/>
            <w:hideMark/>
          </w:tcPr>
          <w:p w14:paraId="2F6712A3" w14:textId="77777777" w:rsidR="002978A9" w:rsidRDefault="002978A9">
            <w:pPr>
              <w:rPr>
                <w:rFonts w:eastAsia="Times New Roman"/>
              </w:rPr>
            </w:pPr>
            <w:r>
              <w:rPr>
                <w:rStyle w:val="Strong"/>
                <w:rFonts w:eastAsia="Times New Roman"/>
              </w:rPr>
              <w:t>Personal / Development</w:t>
            </w:r>
          </w:p>
        </w:tc>
        <w:tc>
          <w:tcPr>
            <w:tcW w:w="0" w:type="auto"/>
            <w:vAlign w:val="center"/>
            <w:hideMark/>
          </w:tcPr>
          <w:p w14:paraId="2042C00C" w14:textId="77777777" w:rsidR="002978A9" w:rsidRDefault="002978A9">
            <w:pPr>
              <w:rPr>
                <w:rFonts w:eastAsia="Times New Roman"/>
              </w:rPr>
            </w:pPr>
            <w:r>
              <w:rPr>
                <w:rFonts w:eastAsia="Times New Roman"/>
              </w:rPr>
              <w:t>&lt;100K</w:t>
            </w:r>
          </w:p>
        </w:tc>
        <w:tc>
          <w:tcPr>
            <w:tcW w:w="0" w:type="auto"/>
            <w:vAlign w:val="center"/>
            <w:hideMark/>
          </w:tcPr>
          <w:p w14:paraId="3BCE551E" w14:textId="77777777" w:rsidR="002978A9" w:rsidRDefault="002978A9">
            <w:pPr>
              <w:rPr>
                <w:rFonts w:eastAsia="Times New Roman"/>
              </w:rPr>
            </w:pPr>
            <w:r>
              <w:rPr>
                <w:rFonts w:eastAsia="Times New Roman"/>
              </w:rPr>
              <w:t>ChromaDB</w:t>
            </w:r>
          </w:p>
        </w:tc>
        <w:tc>
          <w:tcPr>
            <w:tcW w:w="0" w:type="auto"/>
            <w:vAlign w:val="center"/>
            <w:hideMark/>
          </w:tcPr>
          <w:p w14:paraId="75A421AF" w14:textId="77777777" w:rsidR="002978A9" w:rsidRDefault="002978A9">
            <w:pPr>
              <w:rPr>
                <w:rFonts w:eastAsia="Times New Roman"/>
              </w:rPr>
            </w:pPr>
            <w:r>
              <w:rPr>
                <w:rFonts w:eastAsia="Times New Roman"/>
              </w:rPr>
              <w:t>Zero setup, embedded</w:t>
            </w:r>
          </w:p>
        </w:tc>
        <w:tc>
          <w:tcPr>
            <w:tcW w:w="0" w:type="auto"/>
            <w:vAlign w:val="center"/>
            <w:hideMark/>
          </w:tcPr>
          <w:p w14:paraId="34AD22D9" w14:textId="77777777" w:rsidR="002978A9" w:rsidRDefault="002978A9">
            <w:pPr>
              <w:rPr>
                <w:rFonts w:eastAsia="Times New Roman"/>
              </w:rPr>
            </w:pPr>
            <w:r>
              <w:rPr>
                <w:rFonts w:eastAsia="Times New Roman"/>
              </w:rPr>
              <w:t>Laptop / Rp 5 juta</w:t>
            </w:r>
          </w:p>
        </w:tc>
      </w:tr>
      <w:tr w:rsidR="00000000" w14:paraId="5F582756" w14:textId="77777777">
        <w:trPr>
          <w:divId w:val="1568414983"/>
          <w:tblCellSpacing w:w="15" w:type="dxa"/>
        </w:trPr>
        <w:tc>
          <w:tcPr>
            <w:tcW w:w="0" w:type="auto"/>
            <w:vAlign w:val="center"/>
            <w:hideMark/>
          </w:tcPr>
          <w:p w14:paraId="3F975313" w14:textId="77777777" w:rsidR="002978A9" w:rsidRDefault="002978A9">
            <w:pPr>
              <w:rPr>
                <w:rFonts w:eastAsia="Times New Roman"/>
              </w:rPr>
            </w:pPr>
            <w:r>
              <w:rPr>
                <w:rStyle w:val="Strong"/>
                <w:rFonts w:eastAsia="Times New Roman"/>
              </w:rPr>
              <w:t>Small Department</w:t>
            </w:r>
          </w:p>
        </w:tc>
        <w:tc>
          <w:tcPr>
            <w:tcW w:w="0" w:type="auto"/>
            <w:vAlign w:val="center"/>
            <w:hideMark/>
          </w:tcPr>
          <w:p w14:paraId="2B5AD971" w14:textId="77777777" w:rsidR="002978A9" w:rsidRDefault="002978A9">
            <w:pPr>
              <w:rPr>
                <w:rFonts w:eastAsia="Times New Roman"/>
              </w:rPr>
            </w:pPr>
            <w:r>
              <w:rPr>
                <w:rFonts w:eastAsia="Times New Roman"/>
              </w:rPr>
              <w:t>100K-1M</w:t>
            </w:r>
          </w:p>
        </w:tc>
        <w:tc>
          <w:tcPr>
            <w:tcW w:w="0" w:type="auto"/>
            <w:vAlign w:val="center"/>
            <w:hideMark/>
          </w:tcPr>
          <w:p w14:paraId="5754A036" w14:textId="77777777" w:rsidR="002978A9" w:rsidRDefault="002978A9">
            <w:pPr>
              <w:rPr>
                <w:rFonts w:eastAsia="Times New Roman"/>
              </w:rPr>
            </w:pPr>
            <w:r>
              <w:rPr>
                <w:rFonts w:eastAsia="Times New Roman"/>
              </w:rPr>
              <w:t>Qdrant</w:t>
            </w:r>
          </w:p>
        </w:tc>
        <w:tc>
          <w:tcPr>
            <w:tcW w:w="0" w:type="auto"/>
            <w:vAlign w:val="center"/>
            <w:hideMark/>
          </w:tcPr>
          <w:p w14:paraId="6493217D" w14:textId="77777777" w:rsidR="002978A9" w:rsidRDefault="002978A9">
            <w:pPr>
              <w:rPr>
                <w:rFonts w:eastAsia="Times New Roman"/>
              </w:rPr>
            </w:pPr>
            <w:r>
              <w:rPr>
                <w:rFonts w:eastAsia="Times New Roman"/>
              </w:rPr>
              <w:t>Performance + simple ops</w:t>
            </w:r>
          </w:p>
        </w:tc>
        <w:tc>
          <w:tcPr>
            <w:tcW w:w="0" w:type="auto"/>
            <w:vAlign w:val="center"/>
            <w:hideMark/>
          </w:tcPr>
          <w:p w14:paraId="7B78AB7F" w14:textId="77777777" w:rsidR="002978A9" w:rsidRDefault="002978A9">
            <w:pPr>
              <w:rPr>
                <w:rFonts w:eastAsia="Times New Roman"/>
              </w:rPr>
            </w:pPr>
            <w:r>
              <w:rPr>
                <w:rFonts w:eastAsia="Times New Roman"/>
              </w:rPr>
              <w:t>VPS 8GB / Rp 300 ribu/bulan</w:t>
            </w:r>
          </w:p>
        </w:tc>
      </w:tr>
      <w:tr w:rsidR="00000000" w14:paraId="27FEDE27" w14:textId="77777777">
        <w:trPr>
          <w:divId w:val="1568414983"/>
          <w:tblCellSpacing w:w="15" w:type="dxa"/>
        </w:trPr>
        <w:tc>
          <w:tcPr>
            <w:tcW w:w="0" w:type="auto"/>
            <w:vAlign w:val="center"/>
            <w:hideMark/>
          </w:tcPr>
          <w:p w14:paraId="53EA065A" w14:textId="77777777" w:rsidR="002978A9" w:rsidRDefault="002978A9">
            <w:pPr>
              <w:rPr>
                <w:rFonts w:eastAsia="Times New Roman"/>
              </w:rPr>
            </w:pPr>
            <w:r>
              <w:rPr>
                <w:rStyle w:val="Strong"/>
                <w:rFonts w:eastAsia="Times New Roman"/>
              </w:rPr>
              <w:t>Medium Enterprise</w:t>
            </w:r>
          </w:p>
        </w:tc>
        <w:tc>
          <w:tcPr>
            <w:tcW w:w="0" w:type="auto"/>
            <w:vAlign w:val="center"/>
            <w:hideMark/>
          </w:tcPr>
          <w:p w14:paraId="54028B0D" w14:textId="77777777" w:rsidR="002978A9" w:rsidRDefault="002978A9">
            <w:pPr>
              <w:rPr>
                <w:rFonts w:eastAsia="Times New Roman"/>
              </w:rPr>
            </w:pPr>
            <w:r>
              <w:rPr>
                <w:rFonts w:eastAsia="Times New Roman"/>
              </w:rPr>
              <w:t>1M-10M</w:t>
            </w:r>
          </w:p>
        </w:tc>
        <w:tc>
          <w:tcPr>
            <w:tcW w:w="0" w:type="auto"/>
            <w:vAlign w:val="center"/>
            <w:hideMark/>
          </w:tcPr>
          <w:p w14:paraId="009D6232" w14:textId="77777777" w:rsidR="002978A9" w:rsidRDefault="002978A9">
            <w:pPr>
              <w:rPr>
                <w:rFonts w:eastAsia="Times New Roman"/>
              </w:rPr>
            </w:pPr>
            <w:r>
              <w:rPr>
                <w:rFonts w:eastAsia="Times New Roman"/>
              </w:rPr>
              <w:t>Qdrant (cluster)</w:t>
            </w:r>
          </w:p>
        </w:tc>
        <w:tc>
          <w:tcPr>
            <w:tcW w:w="0" w:type="auto"/>
            <w:vAlign w:val="center"/>
            <w:hideMark/>
          </w:tcPr>
          <w:p w14:paraId="30CCBDEE" w14:textId="77777777" w:rsidR="002978A9" w:rsidRDefault="002978A9">
            <w:pPr>
              <w:rPr>
                <w:rFonts w:eastAsia="Times New Roman"/>
              </w:rPr>
            </w:pPr>
            <w:r>
              <w:rPr>
                <w:rFonts w:eastAsia="Times New Roman"/>
              </w:rPr>
              <w:t>Filtering kaya, HA</w:t>
            </w:r>
          </w:p>
        </w:tc>
        <w:tc>
          <w:tcPr>
            <w:tcW w:w="0" w:type="auto"/>
            <w:vAlign w:val="center"/>
            <w:hideMark/>
          </w:tcPr>
          <w:p w14:paraId="399F1BEB" w14:textId="77777777" w:rsidR="002978A9" w:rsidRDefault="002978A9">
            <w:pPr>
              <w:rPr>
                <w:rFonts w:eastAsia="Times New Roman"/>
              </w:rPr>
            </w:pPr>
            <w:r>
              <w:rPr>
                <w:rFonts w:eastAsia="Times New Roman"/>
              </w:rPr>
              <w:t>2-4 node / Rp 5-10 juta/bulan</w:t>
            </w:r>
          </w:p>
        </w:tc>
      </w:tr>
      <w:tr w:rsidR="00000000" w14:paraId="544F5805" w14:textId="77777777">
        <w:trPr>
          <w:divId w:val="1568414983"/>
          <w:tblCellSpacing w:w="15" w:type="dxa"/>
        </w:trPr>
        <w:tc>
          <w:tcPr>
            <w:tcW w:w="0" w:type="auto"/>
            <w:vAlign w:val="center"/>
            <w:hideMark/>
          </w:tcPr>
          <w:p w14:paraId="779D3CCE" w14:textId="77777777" w:rsidR="002978A9" w:rsidRDefault="002978A9">
            <w:pPr>
              <w:rPr>
                <w:rFonts w:eastAsia="Times New Roman"/>
              </w:rPr>
            </w:pPr>
            <w:r>
              <w:rPr>
                <w:rStyle w:val="Strong"/>
                <w:rFonts w:eastAsia="Times New Roman"/>
              </w:rPr>
              <w:t>Large Enterprise</w:t>
            </w:r>
          </w:p>
        </w:tc>
        <w:tc>
          <w:tcPr>
            <w:tcW w:w="0" w:type="auto"/>
            <w:vAlign w:val="center"/>
            <w:hideMark/>
          </w:tcPr>
          <w:p w14:paraId="6632A557" w14:textId="77777777" w:rsidR="002978A9" w:rsidRDefault="002978A9">
            <w:pPr>
              <w:rPr>
                <w:rFonts w:eastAsia="Times New Roman"/>
              </w:rPr>
            </w:pPr>
            <w:r>
              <w:rPr>
                <w:rFonts w:eastAsia="Times New Roman"/>
              </w:rPr>
              <w:t>&gt;10M</w:t>
            </w:r>
          </w:p>
        </w:tc>
        <w:tc>
          <w:tcPr>
            <w:tcW w:w="0" w:type="auto"/>
            <w:vAlign w:val="center"/>
            <w:hideMark/>
          </w:tcPr>
          <w:p w14:paraId="3FFDFA35" w14:textId="77777777" w:rsidR="002978A9" w:rsidRDefault="002978A9">
            <w:pPr>
              <w:rPr>
                <w:rFonts w:eastAsia="Times New Roman"/>
              </w:rPr>
            </w:pPr>
            <w:r>
              <w:rPr>
                <w:rFonts w:eastAsia="Times New Roman"/>
              </w:rPr>
              <w:t>Milvus</w:t>
            </w:r>
          </w:p>
        </w:tc>
        <w:tc>
          <w:tcPr>
            <w:tcW w:w="0" w:type="auto"/>
            <w:vAlign w:val="center"/>
            <w:hideMark/>
          </w:tcPr>
          <w:p w14:paraId="0D74A9E9" w14:textId="77777777" w:rsidR="002978A9" w:rsidRDefault="002978A9">
            <w:pPr>
              <w:rPr>
                <w:rFonts w:eastAsia="Times New Roman"/>
              </w:rPr>
            </w:pPr>
            <w:r>
              <w:rPr>
                <w:rFonts w:eastAsia="Times New Roman"/>
              </w:rPr>
              <w:t>Horizontal scaling, GPU</w:t>
            </w:r>
          </w:p>
        </w:tc>
        <w:tc>
          <w:tcPr>
            <w:tcW w:w="0" w:type="auto"/>
            <w:vAlign w:val="center"/>
            <w:hideMark/>
          </w:tcPr>
          <w:p w14:paraId="4FA6FD46" w14:textId="77777777" w:rsidR="002978A9" w:rsidRDefault="002978A9">
            <w:pPr>
              <w:rPr>
                <w:rFonts w:eastAsia="Times New Roman"/>
              </w:rPr>
            </w:pPr>
            <w:r>
              <w:rPr>
                <w:rFonts w:eastAsia="Times New Roman"/>
              </w:rPr>
              <w:t>K8s cluster / Rp 20 juta+/bulan</w:t>
            </w:r>
          </w:p>
        </w:tc>
      </w:tr>
    </w:tbl>
    <w:p w14:paraId="02F09FBF" w14:textId="77777777" w:rsidR="002978A9" w:rsidRDefault="002978A9">
      <w:pPr>
        <w:pStyle w:val="NormalWeb"/>
        <w:rPr>
          <w:lang w:val="id-ID"/>
        </w:rPr>
      </w:pPr>
      <w:r>
        <w:rPr>
          <w:lang w:val="id-ID"/>
        </w:rPr>
        <w:t>Tabel ini menggambarkan prinsip "skala mengalahkan arsitektur"</w:t>
      </w:r>
      <w:r>
        <w:rPr>
          <w:lang w:val="id-ID"/>
        </w:rPr>
        <w:t>. Hingga 1 juta vektor, kesederhanaan operasional Qdrant mengalahkan kompleksitas Milvus; di atas 10 juta vektor, justru kompleksitas Milvus-lah yang menjadi kebutuhan — bukan kemewahan. Perhatikan estimasi biayanya: lompatan dari Rp 300 ribu/bulan (VPS) ke Rp 5-10 juta/bulan (klaster Qdrant) ke Rp 20 juta+/bulan (K8s) berarti pilihan database vektor adalah keputusan anggaran, bukan sekadar keputusan teknis. Jika proyeksi pertumbuhan vektor Anda 5-10× dalam dua tahun — kalkulasikan biaya sekarang; migrasi t</w:t>
      </w:r>
      <w:r>
        <w:rPr>
          <w:lang w:val="id-ID"/>
        </w:rPr>
        <w:t>erlambat selalu lebih mahal daripada antisipasi awal.</w:t>
      </w:r>
    </w:p>
    <w:p w14:paraId="642D1363" w14:textId="77777777" w:rsidR="002978A9" w:rsidRDefault="002978A9">
      <w:pPr>
        <w:rPr>
          <w:rFonts w:eastAsia="Times New Roman"/>
          <w:lang w:val="id-ID"/>
        </w:rPr>
      </w:pPr>
      <w:r>
        <w:rPr>
          <w:rFonts w:eastAsia="Times New Roman"/>
          <w:lang w:val="id-ID"/>
        </w:rPr>
        <w:pict w14:anchorId="3C45540E">
          <v:rect id="_x0000_i1540" style="width:0;height:1.5pt" o:hralign="center" o:hrstd="t" o:hr="t" fillcolor="#a0a0a0" stroked="f"/>
        </w:pict>
      </w:r>
    </w:p>
    <w:p w14:paraId="304DB53A" w14:textId="77777777" w:rsidR="002978A9" w:rsidRDefault="002978A9">
      <w:pPr>
        <w:pStyle w:val="NormalWeb"/>
        <w:rPr>
          <w:lang w:val="id-ID"/>
        </w:rPr>
      </w:pPr>
      <w:r>
        <w:rPr>
          <w:lang w:val="id-ID"/>
        </w:rPr>
        <w:t xml:space="preserve">Jika divisualisasikan, pertumbuhan latensi ketiga database terhadap jumlah vektor (sumbu X berskala log) membentuk pola </w:t>
      </w:r>
      <w:r>
        <w:rPr>
          <w:rStyle w:val="Emphasis"/>
          <w:lang w:val="id-ID"/>
        </w:rPr>
        <w:t>line chart</w:t>
      </w:r>
      <w:r>
        <w:rPr>
          <w:lang w:val="id-ID"/>
        </w:rPr>
        <w:t xml:space="preserve"> dengan tiga kurva: </w:t>
      </w:r>
      <w:r>
        <w:rPr>
          <w:rStyle w:val="Strong"/>
          <w:lang w:val="id-ID"/>
        </w:rPr>
        <w:t>ChromaDB</w:t>
      </w:r>
      <w:r>
        <w:rPr>
          <w:lang w:val="id-ID"/>
        </w:rPr>
        <w:t xml:space="preserve"> relatif datar hingga sekitar 1 juta vektor, lalu menanjak curam; </w:t>
      </w:r>
      <w:r>
        <w:rPr>
          <w:rStyle w:val="Strong"/>
          <w:lang w:val="id-ID"/>
        </w:rPr>
        <w:t>Qdrant</w:t>
      </w:r>
      <w:r>
        <w:rPr>
          <w:lang w:val="id-ID"/>
        </w:rPr>
        <w:t xml:space="preserve"> naik linear landai seiring jumlah vektor; </w:t>
      </w:r>
      <w:r>
        <w:rPr>
          <w:rStyle w:val="Strong"/>
          <w:lang w:val="id-ID"/>
        </w:rPr>
        <w:t>Milvus</w:t>
      </w:r>
      <w:r>
        <w:rPr>
          <w:lang w:val="id-ID"/>
        </w:rPr>
        <w:t xml:space="preserve"> naik paling landai di semua skala berkat pemecahan pekerjaan ke banyak </w:t>
      </w:r>
      <w:r>
        <w:rPr>
          <w:rStyle w:val="Emphasis"/>
          <w:lang w:val="id-ID"/>
        </w:rPr>
        <w:t>query node</w:t>
      </w:r>
      <w:r>
        <w:rPr>
          <w:lang w:val="id-ID"/>
        </w:rPr>
        <w:t>.</w:t>
      </w:r>
    </w:p>
    <w:p w14:paraId="302E5101" w14:textId="77777777" w:rsidR="002978A9" w:rsidRDefault="002978A9">
      <w:pPr>
        <w:pStyle w:val="NormalWeb"/>
        <w:rPr>
          <w:lang w:val="id-ID"/>
        </w:rPr>
      </w:pPr>
      <w:r>
        <w:rPr>
          <w:lang w:val="id-ID"/>
        </w:rPr>
        <w:t>Pola pertumbuhan tersebut mengubah intuisi: di wilayah mulai ~1 juta vektor, kurva ChromaDB mulai "menembus langit"</w:t>
      </w:r>
      <w:r>
        <w:rPr>
          <w:lang w:val="id-ID"/>
        </w:rPr>
        <w:t>, sementara dua kurva lain masih merayap naik perlahan. Titik perpotongan itulah momen keputusan: sebelum titik itu, ChromaDB adalah pilihan paling rasional; setelahnya, investasi Qdrant (atau Milvus) mulai membayar dirinya sendiri dalam bentuk latensi yang terkendali.</w:t>
      </w:r>
    </w:p>
    <w:p w14:paraId="7BE67285" w14:textId="77777777" w:rsidR="002978A9" w:rsidRDefault="002978A9">
      <w:pPr>
        <w:rPr>
          <w:rFonts w:eastAsia="Times New Roman"/>
          <w:lang w:val="id-ID"/>
        </w:rPr>
      </w:pPr>
      <w:r>
        <w:rPr>
          <w:rFonts w:eastAsia="Times New Roman"/>
          <w:lang w:val="id-ID"/>
        </w:rPr>
        <w:pict w14:anchorId="4AB664DE">
          <v:rect id="_x0000_i1541" style="width:0;height:1.5pt" o:hralign="center" o:hrstd="t" o:hr="t" fillcolor="#a0a0a0" stroked="f"/>
        </w:pict>
      </w:r>
    </w:p>
    <w:p w14:paraId="52C44C61" w14:textId="77777777" w:rsidR="002978A9" w:rsidRDefault="002978A9">
      <w:pPr>
        <w:pStyle w:val="Heading2"/>
        <w:rPr>
          <w:rFonts w:eastAsia="Times New Roman"/>
          <w:lang w:val="id-ID"/>
        </w:rPr>
      </w:pPr>
      <w:r>
        <w:rPr>
          <w:rFonts w:eastAsia="Times New Roman"/>
          <w:lang w:val="id-ID"/>
        </w:rPr>
        <w:t>6. Praktikum / Hands-On</w:t>
      </w:r>
    </w:p>
    <w:p w14:paraId="4FB30D03" w14:textId="77777777" w:rsidR="002978A9" w:rsidRDefault="002978A9">
      <w:pPr>
        <w:pStyle w:val="Heading3"/>
        <w:rPr>
          <w:rFonts w:eastAsia="Times New Roman"/>
          <w:lang w:val="id-ID"/>
        </w:rPr>
      </w:pPr>
      <w:r>
        <w:rPr>
          <w:rFonts w:eastAsia="Times New Roman"/>
          <w:lang w:val="id-ID"/>
        </w:rPr>
        <w:t>Langkah 1: Setup ChromaDB + RAG Sederhana</w:t>
      </w:r>
    </w:p>
    <w:p w14:paraId="23071BE3" w14:textId="77777777" w:rsidR="002978A9" w:rsidRDefault="002978A9">
      <w:pPr>
        <w:pStyle w:val="NormalWeb"/>
        <w:rPr>
          <w:lang w:val="id-ID"/>
        </w:rPr>
      </w:pPr>
      <w:r>
        <w:rPr>
          <w:lang w:val="id-ID"/>
        </w:rPr>
        <w:t>Mulai dari yang paling ringan. Install ChromaDB dan (opsional) jalankan versi server Docker:</w:t>
      </w:r>
    </w:p>
    <w:p w14:paraId="62C5873D" w14:textId="77777777" w:rsidR="002978A9" w:rsidRDefault="002978A9">
      <w:pPr>
        <w:divId w:val="915363713"/>
        <w:rPr>
          <w:rFonts w:eastAsia="Times New Roman"/>
          <w:lang w:val="id-ID"/>
        </w:rPr>
      </w:pPr>
      <w:r>
        <w:rPr>
          <w:rFonts w:eastAsia="Times New Roman"/>
          <w:lang w:val="id-ID"/>
        </w:rPr>
        <w:t>bash</w:t>
      </w:r>
    </w:p>
    <w:p w14:paraId="4EE21CB4" w14:textId="77777777" w:rsidR="002978A9" w:rsidRDefault="002978A9">
      <w:pPr>
        <w:pStyle w:val="HTMLPreformatted"/>
        <w:divId w:val="560091878"/>
        <w:rPr>
          <w:rStyle w:val="HTMLCode"/>
          <w:lang w:val="id-ID"/>
        </w:rPr>
      </w:pPr>
      <w:r>
        <w:rPr>
          <w:rStyle w:val="HTMLCode"/>
          <w:lang w:val="id-ID"/>
        </w:rPr>
        <w:t># Install ChromaDB</w:t>
      </w:r>
    </w:p>
    <w:p w14:paraId="537414A9" w14:textId="77777777" w:rsidR="002978A9" w:rsidRDefault="002978A9">
      <w:pPr>
        <w:pStyle w:val="HTMLPreformatted"/>
        <w:divId w:val="560091878"/>
        <w:rPr>
          <w:rStyle w:val="HTMLCode"/>
          <w:lang w:val="id-ID"/>
        </w:rPr>
      </w:pPr>
      <w:r>
        <w:rPr>
          <w:rStyle w:val="HTMLCode"/>
          <w:lang w:val="id-ID"/>
        </w:rPr>
        <w:t>pip install chromadb</w:t>
      </w:r>
    </w:p>
    <w:p w14:paraId="2749671F" w14:textId="77777777" w:rsidR="002978A9" w:rsidRDefault="002978A9">
      <w:pPr>
        <w:pStyle w:val="HTMLPreformatted"/>
        <w:divId w:val="560091878"/>
        <w:rPr>
          <w:rStyle w:val="HTMLCode"/>
          <w:lang w:val="id-ID"/>
        </w:rPr>
      </w:pPr>
    </w:p>
    <w:p w14:paraId="4605CDED" w14:textId="77777777" w:rsidR="002978A9" w:rsidRDefault="002978A9">
      <w:pPr>
        <w:pStyle w:val="HTMLPreformatted"/>
        <w:divId w:val="560091878"/>
        <w:rPr>
          <w:rStyle w:val="HTMLCode"/>
          <w:lang w:val="id-ID"/>
        </w:rPr>
      </w:pPr>
      <w:r>
        <w:rPr>
          <w:rStyle w:val="HTMLCode"/>
          <w:lang w:val="id-ID"/>
        </w:rPr>
        <w:t># Docker (opsional)</w:t>
      </w:r>
    </w:p>
    <w:p w14:paraId="67B9E9BE" w14:textId="77777777" w:rsidR="002978A9" w:rsidRDefault="002978A9">
      <w:pPr>
        <w:pStyle w:val="HTMLPreformatted"/>
        <w:divId w:val="560091878"/>
        <w:rPr>
          <w:lang w:val="id-ID"/>
        </w:rPr>
      </w:pPr>
      <w:r>
        <w:rPr>
          <w:rStyle w:val="HTMLCode"/>
          <w:lang w:val="id-ID"/>
        </w:rPr>
        <w:t>docker run -d -p 8000:8000 chromadb/chroma:latest</w:t>
      </w:r>
    </w:p>
    <w:p w14:paraId="62490666" w14:textId="77777777" w:rsidR="002978A9" w:rsidRDefault="002978A9">
      <w:pPr>
        <w:pStyle w:val="NormalWeb"/>
        <w:rPr>
          <w:lang w:val="id-ID"/>
        </w:rPr>
      </w:pPr>
      <w:r>
        <w:rPr>
          <w:lang w:val="id-ID"/>
        </w:rPr>
        <w:t xml:space="preserve">Simpan script Python berikut sebagai </w:t>
      </w:r>
      <w:r>
        <w:rPr>
          <w:rStyle w:val="HTMLCode"/>
          <w:lang w:val="id-ID"/>
        </w:rPr>
        <w:t>chroma_rag_demo.py</w:t>
      </w:r>
      <w:r>
        <w:rPr>
          <w:lang w:val="id-ID"/>
        </w:rPr>
        <w:t xml:space="preserve"> — ia membuat </w:t>
      </w:r>
      <w:r>
        <w:rPr>
          <w:rStyle w:val="Emphasis"/>
          <w:lang w:val="id-ID"/>
        </w:rPr>
        <w:t>collection</w:t>
      </w:r>
      <w:r>
        <w:rPr>
          <w:lang w:val="id-ID"/>
        </w:rPr>
        <w:t xml:space="preserve"> dokumen perusahaan, mengisi dua dokumen dengan metadata sumber, lalu menanyakan kebijakan WFH:</w:t>
      </w:r>
    </w:p>
    <w:p w14:paraId="268751DF" w14:textId="77777777" w:rsidR="002978A9" w:rsidRDefault="002978A9">
      <w:pPr>
        <w:divId w:val="1348870166"/>
        <w:rPr>
          <w:rFonts w:eastAsia="Times New Roman"/>
          <w:lang w:val="id-ID"/>
        </w:rPr>
      </w:pPr>
      <w:r>
        <w:rPr>
          <w:rFonts w:eastAsia="Times New Roman"/>
          <w:lang w:val="id-ID"/>
        </w:rPr>
        <w:t>python</w:t>
      </w:r>
    </w:p>
    <w:p w14:paraId="305C912F" w14:textId="77777777" w:rsidR="002978A9" w:rsidRDefault="002978A9">
      <w:pPr>
        <w:pStyle w:val="HTMLPreformatted"/>
        <w:divId w:val="2020766998"/>
        <w:rPr>
          <w:rStyle w:val="HTMLCode"/>
          <w:lang w:val="id-ID"/>
        </w:rPr>
      </w:pPr>
      <w:r>
        <w:rPr>
          <w:rStyle w:val="HTMLCode"/>
          <w:lang w:val="id-ID"/>
        </w:rPr>
        <w:t># chroma_rag_demo.py</w:t>
      </w:r>
    </w:p>
    <w:p w14:paraId="6A3A8240" w14:textId="77777777" w:rsidR="002978A9" w:rsidRDefault="002978A9">
      <w:pPr>
        <w:pStyle w:val="HTMLPreformatted"/>
        <w:divId w:val="2020766998"/>
        <w:rPr>
          <w:rStyle w:val="HTMLCode"/>
          <w:lang w:val="id-ID"/>
        </w:rPr>
      </w:pPr>
      <w:r>
        <w:rPr>
          <w:rStyle w:val="HTMLCode"/>
          <w:lang w:val="id-ID"/>
        </w:rPr>
        <w:t>import chromadb</w:t>
      </w:r>
    </w:p>
    <w:p w14:paraId="61A3CAB5" w14:textId="77777777" w:rsidR="002978A9" w:rsidRDefault="002978A9">
      <w:pPr>
        <w:pStyle w:val="HTMLPreformatted"/>
        <w:divId w:val="2020766998"/>
        <w:rPr>
          <w:rStyle w:val="HTMLCode"/>
          <w:lang w:val="id-ID"/>
        </w:rPr>
      </w:pPr>
      <w:r>
        <w:rPr>
          <w:rStyle w:val="HTMLCode"/>
          <w:lang w:val="id-ID"/>
        </w:rPr>
        <w:t>from chromadb.utils import embedding_functions</w:t>
      </w:r>
    </w:p>
    <w:p w14:paraId="63A46C73" w14:textId="77777777" w:rsidR="002978A9" w:rsidRDefault="002978A9">
      <w:pPr>
        <w:pStyle w:val="HTMLPreformatted"/>
        <w:divId w:val="2020766998"/>
        <w:rPr>
          <w:rStyle w:val="HTMLCode"/>
          <w:lang w:val="id-ID"/>
        </w:rPr>
      </w:pPr>
    </w:p>
    <w:p w14:paraId="35E16ACB" w14:textId="77777777" w:rsidR="002978A9" w:rsidRDefault="002978A9">
      <w:pPr>
        <w:pStyle w:val="HTMLPreformatted"/>
        <w:divId w:val="2020766998"/>
        <w:rPr>
          <w:rStyle w:val="HTMLCode"/>
          <w:lang w:val="id-ID"/>
        </w:rPr>
      </w:pPr>
      <w:r>
        <w:rPr>
          <w:rStyle w:val="HTMLCode"/>
          <w:lang w:val="id-ID"/>
        </w:rPr>
        <w:t># Inisialisasi client</w:t>
      </w:r>
    </w:p>
    <w:p w14:paraId="23CAC09E" w14:textId="77777777" w:rsidR="002978A9" w:rsidRDefault="002978A9">
      <w:pPr>
        <w:pStyle w:val="HTMLPreformatted"/>
        <w:divId w:val="2020766998"/>
        <w:rPr>
          <w:rStyle w:val="HTMLCode"/>
          <w:lang w:val="id-ID"/>
        </w:rPr>
      </w:pPr>
      <w:r>
        <w:rPr>
          <w:rStyle w:val="HTMLCode"/>
          <w:lang w:val="id-ID"/>
        </w:rPr>
        <w:t>client = chromadb.PersistentClient(path="./chroma_data")</w:t>
      </w:r>
    </w:p>
    <w:p w14:paraId="344C4331" w14:textId="77777777" w:rsidR="002978A9" w:rsidRDefault="002978A9">
      <w:pPr>
        <w:pStyle w:val="HTMLPreformatted"/>
        <w:divId w:val="2020766998"/>
        <w:rPr>
          <w:rStyle w:val="HTMLCode"/>
          <w:lang w:val="id-ID"/>
        </w:rPr>
      </w:pPr>
    </w:p>
    <w:p w14:paraId="6CBA87D0" w14:textId="77777777" w:rsidR="002978A9" w:rsidRDefault="002978A9">
      <w:pPr>
        <w:pStyle w:val="HTMLPreformatted"/>
        <w:divId w:val="2020766998"/>
        <w:rPr>
          <w:rStyle w:val="HTMLCode"/>
          <w:lang w:val="id-ID"/>
        </w:rPr>
      </w:pPr>
      <w:r>
        <w:rPr>
          <w:rStyle w:val="HTMLCode"/>
          <w:lang w:val="id-ID"/>
        </w:rPr>
        <w:t># Setup embedding function (Ollama)</w:t>
      </w:r>
    </w:p>
    <w:p w14:paraId="4AF92EAC" w14:textId="77777777" w:rsidR="002978A9" w:rsidRDefault="002978A9">
      <w:pPr>
        <w:pStyle w:val="HTMLPreformatted"/>
        <w:divId w:val="2020766998"/>
        <w:rPr>
          <w:rStyle w:val="HTMLCode"/>
          <w:lang w:val="id-ID"/>
        </w:rPr>
      </w:pPr>
      <w:r>
        <w:rPr>
          <w:rStyle w:val="HTMLCode"/>
          <w:lang w:val="id-ID"/>
        </w:rPr>
        <w:t>ef = embedding_functions.OllamaEmbeddingFunction(</w:t>
      </w:r>
    </w:p>
    <w:p w14:paraId="54805CEB" w14:textId="77777777" w:rsidR="002978A9" w:rsidRDefault="002978A9">
      <w:pPr>
        <w:pStyle w:val="HTMLPreformatted"/>
        <w:divId w:val="2020766998"/>
        <w:rPr>
          <w:rStyle w:val="HTMLCode"/>
          <w:lang w:val="id-ID"/>
        </w:rPr>
      </w:pPr>
      <w:r>
        <w:rPr>
          <w:rStyle w:val="HTMLCode"/>
          <w:lang w:val="id-ID"/>
        </w:rPr>
        <w:t xml:space="preserve">    model_name="</w:t>
      </w:r>
      <w:r>
        <w:rPr>
          <w:rStyle w:val="HTMLCode"/>
          <w:lang w:val="id-ID"/>
        </w:rPr>
        <w:t>nomic-embed-text",</w:t>
      </w:r>
    </w:p>
    <w:p w14:paraId="5B797471" w14:textId="77777777" w:rsidR="002978A9" w:rsidRDefault="002978A9">
      <w:pPr>
        <w:pStyle w:val="HTMLPreformatted"/>
        <w:divId w:val="2020766998"/>
        <w:rPr>
          <w:rStyle w:val="HTMLCode"/>
          <w:lang w:val="id-ID"/>
        </w:rPr>
      </w:pPr>
      <w:r>
        <w:rPr>
          <w:rStyle w:val="HTMLCode"/>
          <w:lang w:val="id-ID"/>
        </w:rPr>
        <w:t xml:space="preserve">    url="http://localhost:11434/api/embeddings"</w:t>
      </w:r>
    </w:p>
    <w:p w14:paraId="5D75016B" w14:textId="77777777" w:rsidR="002978A9" w:rsidRDefault="002978A9">
      <w:pPr>
        <w:pStyle w:val="HTMLPreformatted"/>
        <w:divId w:val="2020766998"/>
        <w:rPr>
          <w:rStyle w:val="HTMLCode"/>
          <w:lang w:val="id-ID"/>
        </w:rPr>
      </w:pPr>
      <w:r>
        <w:rPr>
          <w:rStyle w:val="HTMLCode"/>
          <w:lang w:val="id-ID"/>
        </w:rPr>
        <w:t>)</w:t>
      </w:r>
    </w:p>
    <w:p w14:paraId="6CC45510" w14:textId="77777777" w:rsidR="002978A9" w:rsidRDefault="002978A9">
      <w:pPr>
        <w:pStyle w:val="HTMLPreformatted"/>
        <w:divId w:val="2020766998"/>
        <w:rPr>
          <w:rStyle w:val="HTMLCode"/>
          <w:lang w:val="id-ID"/>
        </w:rPr>
      </w:pPr>
    </w:p>
    <w:p w14:paraId="430035EE" w14:textId="77777777" w:rsidR="002978A9" w:rsidRDefault="002978A9">
      <w:pPr>
        <w:pStyle w:val="HTMLPreformatted"/>
        <w:divId w:val="2020766998"/>
        <w:rPr>
          <w:rStyle w:val="HTMLCode"/>
          <w:lang w:val="id-ID"/>
        </w:rPr>
      </w:pPr>
      <w:r>
        <w:rPr>
          <w:rStyle w:val="HTMLCode"/>
          <w:lang w:val="id-ID"/>
        </w:rPr>
        <w:t># Buat collection</w:t>
      </w:r>
    </w:p>
    <w:p w14:paraId="7A21D3AF" w14:textId="77777777" w:rsidR="002978A9" w:rsidRDefault="002978A9">
      <w:pPr>
        <w:pStyle w:val="HTMLPreformatted"/>
        <w:divId w:val="2020766998"/>
        <w:rPr>
          <w:rStyle w:val="HTMLCode"/>
          <w:lang w:val="id-ID"/>
        </w:rPr>
      </w:pPr>
      <w:r>
        <w:rPr>
          <w:rStyle w:val="HTMLCode"/>
          <w:lang w:val="id-ID"/>
        </w:rPr>
        <w:t>collection = client.create_collection(</w:t>
      </w:r>
    </w:p>
    <w:p w14:paraId="7EC2D3CF" w14:textId="77777777" w:rsidR="002978A9" w:rsidRDefault="002978A9">
      <w:pPr>
        <w:pStyle w:val="HTMLPreformatted"/>
        <w:divId w:val="2020766998"/>
        <w:rPr>
          <w:rStyle w:val="HTMLCode"/>
          <w:lang w:val="id-ID"/>
        </w:rPr>
      </w:pPr>
      <w:r>
        <w:rPr>
          <w:rStyle w:val="HTMLCode"/>
          <w:lang w:val="id-ID"/>
        </w:rPr>
        <w:t xml:space="preserve">    name="dokumen_perusahaan",</w:t>
      </w:r>
    </w:p>
    <w:p w14:paraId="1344BA7E" w14:textId="77777777" w:rsidR="002978A9" w:rsidRDefault="002978A9">
      <w:pPr>
        <w:pStyle w:val="HTMLPreformatted"/>
        <w:divId w:val="2020766998"/>
        <w:rPr>
          <w:rStyle w:val="HTMLCode"/>
          <w:lang w:val="id-ID"/>
        </w:rPr>
      </w:pPr>
      <w:r>
        <w:rPr>
          <w:rStyle w:val="HTMLCode"/>
          <w:lang w:val="id-ID"/>
        </w:rPr>
        <w:t xml:space="preserve">    embedding_function=ef,</w:t>
      </w:r>
    </w:p>
    <w:p w14:paraId="4EB324DA" w14:textId="77777777" w:rsidR="002978A9" w:rsidRDefault="002978A9">
      <w:pPr>
        <w:pStyle w:val="HTMLPreformatted"/>
        <w:divId w:val="2020766998"/>
        <w:rPr>
          <w:rStyle w:val="HTMLCode"/>
          <w:lang w:val="id-ID"/>
        </w:rPr>
      </w:pPr>
      <w:r>
        <w:rPr>
          <w:rStyle w:val="HTMLCode"/>
          <w:lang w:val="id-ID"/>
        </w:rPr>
        <w:t xml:space="preserve">    metadata={"hnsw:space": "cosine"}</w:t>
      </w:r>
    </w:p>
    <w:p w14:paraId="4999980F" w14:textId="77777777" w:rsidR="002978A9" w:rsidRDefault="002978A9">
      <w:pPr>
        <w:pStyle w:val="HTMLPreformatted"/>
        <w:divId w:val="2020766998"/>
        <w:rPr>
          <w:rStyle w:val="HTMLCode"/>
          <w:lang w:val="id-ID"/>
        </w:rPr>
      </w:pPr>
      <w:r>
        <w:rPr>
          <w:rStyle w:val="HTMLCode"/>
          <w:lang w:val="id-ID"/>
        </w:rPr>
        <w:t>)</w:t>
      </w:r>
    </w:p>
    <w:p w14:paraId="246B61A0" w14:textId="77777777" w:rsidR="002978A9" w:rsidRDefault="002978A9">
      <w:pPr>
        <w:pStyle w:val="HTMLPreformatted"/>
        <w:divId w:val="2020766998"/>
        <w:rPr>
          <w:rStyle w:val="HTMLCode"/>
          <w:lang w:val="id-ID"/>
        </w:rPr>
      </w:pPr>
    </w:p>
    <w:p w14:paraId="468CF95D" w14:textId="77777777" w:rsidR="002978A9" w:rsidRDefault="002978A9">
      <w:pPr>
        <w:pStyle w:val="HTMLPreformatted"/>
        <w:divId w:val="2020766998"/>
        <w:rPr>
          <w:rStyle w:val="HTMLCode"/>
          <w:lang w:val="id-ID"/>
        </w:rPr>
      </w:pPr>
      <w:r>
        <w:rPr>
          <w:rStyle w:val="HTMLCode"/>
          <w:lang w:val="id-ID"/>
        </w:rPr>
        <w:t># Add dokumen</w:t>
      </w:r>
    </w:p>
    <w:p w14:paraId="29472E24" w14:textId="77777777" w:rsidR="002978A9" w:rsidRDefault="002978A9">
      <w:pPr>
        <w:pStyle w:val="HTMLPreformatted"/>
        <w:divId w:val="2020766998"/>
        <w:rPr>
          <w:rStyle w:val="HTMLCode"/>
          <w:lang w:val="id-ID"/>
        </w:rPr>
      </w:pPr>
      <w:r>
        <w:rPr>
          <w:rStyle w:val="HTMLCode"/>
          <w:lang w:val="id-ID"/>
        </w:rPr>
        <w:t>collection.add(</w:t>
      </w:r>
    </w:p>
    <w:p w14:paraId="2AC1EE40" w14:textId="77777777" w:rsidR="002978A9" w:rsidRDefault="002978A9">
      <w:pPr>
        <w:pStyle w:val="HTMLPreformatted"/>
        <w:divId w:val="2020766998"/>
        <w:rPr>
          <w:rStyle w:val="HTMLCode"/>
          <w:lang w:val="id-ID"/>
        </w:rPr>
      </w:pPr>
      <w:r>
        <w:rPr>
          <w:rStyle w:val="HTMLCode"/>
          <w:lang w:val="id-ID"/>
        </w:rPr>
        <w:t xml:space="preserve">    documents=[</w:t>
      </w:r>
    </w:p>
    <w:p w14:paraId="6CDDD88D" w14:textId="77777777" w:rsidR="002978A9" w:rsidRDefault="002978A9">
      <w:pPr>
        <w:pStyle w:val="HTMLPreformatted"/>
        <w:divId w:val="2020766998"/>
        <w:rPr>
          <w:rStyle w:val="HTMLCode"/>
          <w:lang w:val="id-ID"/>
        </w:rPr>
      </w:pPr>
      <w:r>
        <w:rPr>
          <w:rStyle w:val="HTMLCode"/>
          <w:lang w:val="id-ID"/>
        </w:rPr>
        <w:t xml:space="preserve">        "Kebijakan work from home berlaku untuk semua karyawan...",</w:t>
      </w:r>
    </w:p>
    <w:p w14:paraId="15C9881F" w14:textId="77777777" w:rsidR="002978A9" w:rsidRDefault="002978A9">
      <w:pPr>
        <w:pStyle w:val="HTMLPreformatted"/>
        <w:divId w:val="2020766998"/>
        <w:rPr>
          <w:rStyle w:val="HTMLCode"/>
          <w:lang w:val="id-ID"/>
        </w:rPr>
      </w:pPr>
      <w:r>
        <w:rPr>
          <w:rStyle w:val="HTMLCode"/>
          <w:lang w:val="id-ID"/>
        </w:rPr>
        <w:t xml:space="preserve">        "Budget departemen IT tahun 2024 adalah Rp 5 miliar..."</w:t>
      </w:r>
    </w:p>
    <w:p w14:paraId="6F77BA24" w14:textId="77777777" w:rsidR="002978A9" w:rsidRDefault="002978A9">
      <w:pPr>
        <w:pStyle w:val="HTMLPreformatted"/>
        <w:divId w:val="2020766998"/>
        <w:rPr>
          <w:rStyle w:val="HTMLCode"/>
          <w:lang w:val="id-ID"/>
        </w:rPr>
      </w:pPr>
      <w:r>
        <w:rPr>
          <w:rStyle w:val="HTMLCode"/>
          <w:lang w:val="id-ID"/>
        </w:rPr>
        <w:t xml:space="preserve">    ],</w:t>
      </w:r>
    </w:p>
    <w:p w14:paraId="5F2CEFB6" w14:textId="77777777" w:rsidR="002978A9" w:rsidRDefault="002978A9">
      <w:pPr>
        <w:pStyle w:val="HTMLPreformatted"/>
        <w:divId w:val="2020766998"/>
        <w:rPr>
          <w:rStyle w:val="HTMLCode"/>
          <w:lang w:val="id-ID"/>
        </w:rPr>
      </w:pPr>
      <w:r>
        <w:rPr>
          <w:rStyle w:val="HTMLCode"/>
          <w:lang w:val="id-ID"/>
        </w:rPr>
        <w:t xml:space="preserve">    metadatas=[</w:t>
      </w:r>
    </w:p>
    <w:p w14:paraId="59F5040A" w14:textId="77777777" w:rsidR="002978A9" w:rsidRDefault="002978A9">
      <w:pPr>
        <w:pStyle w:val="HTMLPreformatted"/>
        <w:divId w:val="2020766998"/>
        <w:rPr>
          <w:rStyle w:val="HTMLCode"/>
          <w:lang w:val="id-ID"/>
        </w:rPr>
      </w:pPr>
      <w:r>
        <w:rPr>
          <w:rStyle w:val="HTMLCode"/>
          <w:lang w:val="id-ID"/>
        </w:rPr>
        <w:t xml:space="preserve">        {"source": "HR_Policy.pdf", "page": 1},</w:t>
      </w:r>
    </w:p>
    <w:p w14:paraId="27A8D531" w14:textId="77777777" w:rsidR="002978A9" w:rsidRDefault="002978A9">
      <w:pPr>
        <w:pStyle w:val="HTMLPreformatted"/>
        <w:divId w:val="2020766998"/>
        <w:rPr>
          <w:rStyle w:val="HTMLCode"/>
          <w:lang w:val="id-ID"/>
        </w:rPr>
      </w:pPr>
      <w:r>
        <w:rPr>
          <w:rStyle w:val="HTMLCode"/>
          <w:lang w:val="id-ID"/>
        </w:rPr>
        <w:t xml:space="preserve">        {"source": "</w:t>
      </w:r>
      <w:r>
        <w:rPr>
          <w:rStyle w:val="HTMLCode"/>
          <w:lang w:val="id-ID"/>
        </w:rPr>
        <w:t>Finance_Report.pdf", "page": 3}</w:t>
      </w:r>
    </w:p>
    <w:p w14:paraId="13077F50" w14:textId="77777777" w:rsidR="002978A9" w:rsidRDefault="002978A9">
      <w:pPr>
        <w:pStyle w:val="HTMLPreformatted"/>
        <w:divId w:val="2020766998"/>
        <w:rPr>
          <w:rStyle w:val="HTMLCode"/>
          <w:lang w:val="id-ID"/>
        </w:rPr>
      </w:pPr>
      <w:r>
        <w:rPr>
          <w:rStyle w:val="HTMLCode"/>
          <w:lang w:val="id-ID"/>
        </w:rPr>
        <w:t xml:space="preserve">    ],</w:t>
      </w:r>
    </w:p>
    <w:p w14:paraId="21ABD09E" w14:textId="77777777" w:rsidR="002978A9" w:rsidRDefault="002978A9">
      <w:pPr>
        <w:pStyle w:val="HTMLPreformatted"/>
        <w:divId w:val="2020766998"/>
        <w:rPr>
          <w:rStyle w:val="HTMLCode"/>
          <w:lang w:val="id-ID"/>
        </w:rPr>
      </w:pPr>
      <w:r>
        <w:rPr>
          <w:rStyle w:val="HTMLCode"/>
          <w:lang w:val="id-ID"/>
        </w:rPr>
        <w:t xml:space="preserve">    ids=["doc1", "doc2"]</w:t>
      </w:r>
    </w:p>
    <w:p w14:paraId="576F0BD9" w14:textId="77777777" w:rsidR="002978A9" w:rsidRDefault="002978A9">
      <w:pPr>
        <w:pStyle w:val="HTMLPreformatted"/>
        <w:divId w:val="2020766998"/>
        <w:rPr>
          <w:rStyle w:val="HTMLCode"/>
          <w:lang w:val="id-ID"/>
        </w:rPr>
      </w:pPr>
      <w:r>
        <w:rPr>
          <w:rStyle w:val="HTMLCode"/>
          <w:lang w:val="id-ID"/>
        </w:rPr>
        <w:t>)</w:t>
      </w:r>
    </w:p>
    <w:p w14:paraId="5A26647D" w14:textId="77777777" w:rsidR="002978A9" w:rsidRDefault="002978A9">
      <w:pPr>
        <w:pStyle w:val="HTMLPreformatted"/>
        <w:divId w:val="2020766998"/>
        <w:rPr>
          <w:rStyle w:val="HTMLCode"/>
          <w:lang w:val="id-ID"/>
        </w:rPr>
      </w:pPr>
    </w:p>
    <w:p w14:paraId="0DE9F564" w14:textId="77777777" w:rsidR="002978A9" w:rsidRDefault="002978A9">
      <w:pPr>
        <w:pStyle w:val="HTMLPreformatted"/>
        <w:divId w:val="2020766998"/>
        <w:rPr>
          <w:rStyle w:val="HTMLCode"/>
          <w:lang w:val="id-ID"/>
        </w:rPr>
      </w:pPr>
      <w:r>
        <w:rPr>
          <w:rStyle w:val="HTMLCode"/>
          <w:lang w:val="id-ID"/>
        </w:rPr>
        <w:t># Query</w:t>
      </w:r>
    </w:p>
    <w:p w14:paraId="6377B8F8" w14:textId="77777777" w:rsidR="002978A9" w:rsidRDefault="002978A9">
      <w:pPr>
        <w:pStyle w:val="HTMLPreformatted"/>
        <w:divId w:val="2020766998"/>
        <w:rPr>
          <w:rStyle w:val="HTMLCode"/>
          <w:lang w:val="id-ID"/>
        </w:rPr>
      </w:pPr>
      <w:r>
        <w:rPr>
          <w:rStyle w:val="HTMLCode"/>
          <w:lang w:val="id-ID"/>
        </w:rPr>
        <w:t>results = collection.query(</w:t>
      </w:r>
    </w:p>
    <w:p w14:paraId="02FFF26A" w14:textId="77777777" w:rsidR="002978A9" w:rsidRDefault="002978A9">
      <w:pPr>
        <w:pStyle w:val="HTMLPreformatted"/>
        <w:divId w:val="2020766998"/>
        <w:rPr>
          <w:rStyle w:val="HTMLCode"/>
          <w:lang w:val="id-ID"/>
        </w:rPr>
      </w:pPr>
      <w:r>
        <w:rPr>
          <w:rStyle w:val="HTMLCode"/>
          <w:lang w:val="id-ID"/>
        </w:rPr>
        <w:t xml:space="preserve">    query_texts=["Apa kebijakan WFH?"],</w:t>
      </w:r>
    </w:p>
    <w:p w14:paraId="30038AB3" w14:textId="77777777" w:rsidR="002978A9" w:rsidRDefault="002978A9">
      <w:pPr>
        <w:pStyle w:val="HTMLPreformatted"/>
        <w:divId w:val="2020766998"/>
        <w:rPr>
          <w:rStyle w:val="HTMLCode"/>
          <w:lang w:val="id-ID"/>
        </w:rPr>
      </w:pPr>
      <w:r>
        <w:rPr>
          <w:rStyle w:val="HTMLCode"/>
          <w:lang w:val="id-ID"/>
        </w:rPr>
        <w:t xml:space="preserve">    n_results=2</w:t>
      </w:r>
    </w:p>
    <w:p w14:paraId="12ECC5BB" w14:textId="77777777" w:rsidR="002978A9" w:rsidRDefault="002978A9">
      <w:pPr>
        <w:pStyle w:val="HTMLPreformatted"/>
        <w:divId w:val="2020766998"/>
        <w:rPr>
          <w:rStyle w:val="HTMLCode"/>
          <w:lang w:val="id-ID"/>
        </w:rPr>
      </w:pPr>
      <w:r>
        <w:rPr>
          <w:rStyle w:val="HTMLCode"/>
          <w:lang w:val="id-ID"/>
        </w:rPr>
        <w:t>)</w:t>
      </w:r>
    </w:p>
    <w:p w14:paraId="206A531A" w14:textId="77777777" w:rsidR="002978A9" w:rsidRDefault="002978A9">
      <w:pPr>
        <w:pStyle w:val="HTMLPreformatted"/>
        <w:divId w:val="2020766998"/>
        <w:rPr>
          <w:lang w:val="id-ID"/>
        </w:rPr>
      </w:pPr>
      <w:r>
        <w:rPr>
          <w:rStyle w:val="HTMLCode"/>
          <w:lang w:val="id-ID"/>
        </w:rPr>
        <w:t>print(results['documents'][0])</w:t>
      </w:r>
    </w:p>
    <w:p w14:paraId="2A02E0D1" w14:textId="77777777" w:rsidR="002978A9" w:rsidRDefault="002978A9">
      <w:pPr>
        <w:pStyle w:val="NormalWeb"/>
        <w:rPr>
          <w:lang w:val="id-ID"/>
        </w:rPr>
      </w:pPr>
      <w:r>
        <w:rPr>
          <w:lang w:val="id-ID"/>
        </w:rPr>
        <w:t xml:space="preserve">Perhatikan dua hal dalam </w:t>
      </w:r>
      <w:r>
        <w:rPr>
          <w:rStyle w:val="Emphasis"/>
          <w:lang w:val="id-ID"/>
        </w:rPr>
        <w:t>collection</w:t>
      </w:r>
      <w:r>
        <w:rPr>
          <w:lang w:val="id-ID"/>
        </w:rPr>
        <w:t xml:space="preserve">: metadata </w:t>
      </w:r>
      <w:r>
        <w:rPr>
          <w:rStyle w:val="HTMLCode"/>
          <w:lang w:val="id-ID"/>
        </w:rPr>
        <w:t>hnsw:space: cosine</w:t>
      </w:r>
      <w:r>
        <w:rPr>
          <w:lang w:val="id-ID"/>
        </w:rPr>
        <w:t xml:space="preserve"> memastikan ruang jarak sesuai dengan cara model embedding mengukur kemiripan, dan </w:t>
      </w:r>
      <w:r>
        <w:rPr>
          <w:rStyle w:val="HTMLCode"/>
          <w:lang w:val="id-ID"/>
        </w:rPr>
        <w:t>PersistentClient</w:t>
      </w:r>
      <w:r>
        <w:rPr>
          <w:lang w:val="id-ID"/>
        </w:rPr>
        <w:t xml:space="preserve"> menyimpan data ke disk sehingga koleksi Anda bertahan di antara sesi. Jika output berisi teks HR_Policy.pdf, prototipe RAG Anda resmi beroperasi.</w:t>
      </w:r>
    </w:p>
    <w:p w14:paraId="4B7779A2" w14:textId="77777777" w:rsidR="002978A9" w:rsidRDefault="002978A9">
      <w:pPr>
        <w:pStyle w:val="Heading3"/>
        <w:rPr>
          <w:rFonts w:eastAsia="Times New Roman"/>
          <w:lang w:val="id-ID"/>
        </w:rPr>
      </w:pPr>
      <w:r>
        <w:rPr>
          <w:rFonts w:eastAsia="Times New Roman"/>
          <w:lang w:val="id-ID"/>
        </w:rPr>
        <w:t>Langkah 2: Setup Qdrant dengan Docker</w:t>
      </w:r>
    </w:p>
    <w:p w14:paraId="41820F2C" w14:textId="77777777" w:rsidR="002978A9" w:rsidRDefault="002978A9">
      <w:pPr>
        <w:pStyle w:val="NormalWeb"/>
        <w:rPr>
          <w:lang w:val="id-ID"/>
        </w:rPr>
      </w:pPr>
      <w:r>
        <w:rPr>
          <w:lang w:val="id-ID"/>
        </w:rPr>
        <w:t xml:space="preserve">Naik satu tingkat ke mode produksi. Jalankan Qdrant sebagai </w:t>
      </w:r>
      <w:r>
        <w:rPr>
          <w:rStyle w:val="Emphasis"/>
          <w:lang w:val="id-ID"/>
        </w:rPr>
        <w:t>service</w:t>
      </w:r>
      <w:r>
        <w:rPr>
          <w:lang w:val="id-ID"/>
        </w:rPr>
        <w:t xml:space="preserve"> melalui Docker dengan volume persisten:</w:t>
      </w:r>
    </w:p>
    <w:p w14:paraId="358CE43A" w14:textId="77777777" w:rsidR="002978A9" w:rsidRDefault="002978A9">
      <w:pPr>
        <w:divId w:val="16271341"/>
        <w:rPr>
          <w:rFonts w:eastAsia="Times New Roman"/>
          <w:lang w:val="id-ID"/>
        </w:rPr>
      </w:pPr>
      <w:r>
        <w:rPr>
          <w:rFonts w:eastAsia="Times New Roman"/>
          <w:lang w:val="id-ID"/>
        </w:rPr>
        <w:t>bash</w:t>
      </w:r>
    </w:p>
    <w:p w14:paraId="791C455B" w14:textId="77777777" w:rsidR="002978A9" w:rsidRDefault="002978A9">
      <w:pPr>
        <w:pStyle w:val="HTMLPreformatted"/>
        <w:divId w:val="2045934098"/>
        <w:rPr>
          <w:rStyle w:val="HTMLCode"/>
          <w:lang w:val="id-ID"/>
        </w:rPr>
      </w:pPr>
      <w:r>
        <w:rPr>
          <w:rStyle w:val="HTMLCode"/>
          <w:lang w:val="id-ID"/>
        </w:rPr>
        <w:t># Jalankan Qdrant</w:t>
      </w:r>
    </w:p>
    <w:p w14:paraId="4C9DAE6B" w14:textId="77777777" w:rsidR="002978A9" w:rsidRDefault="002978A9">
      <w:pPr>
        <w:pStyle w:val="HTMLPreformatted"/>
        <w:divId w:val="2045934098"/>
        <w:rPr>
          <w:rStyle w:val="HTMLCode"/>
          <w:lang w:val="id-ID"/>
        </w:rPr>
      </w:pPr>
      <w:r>
        <w:rPr>
          <w:rStyle w:val="HTMLCode"/>
          <w:lang w:val="id-ID"/>
        </w:rPr>
        <w:t>docker run -d -p 6333:6333 -p 6334:6334 \</w:t>
      </w:r>
    </w:p>
    <w:p w14:paraId="58390A2C" w14:textId="77777777" w:rsidR="002978A9" w:rsidRDefault="002978A9">
      <w:pPr>
        <w:pStyle w:val="HTMLPreformatted"/>
        <w:divId w:val="2045934098"/>
        <w:rPr>
          <w:rStyle w:val="HTMLCode"/>
          <w:lang w:val="id-ID"/>
        </w:rPr>
      </w:pPr>
      <w:r>
        <w:rPr>
          <w:rStyle w:val="HTMLCode"/>
          <w:lang w:val="id-ID"/>
        </w:rPr>
        <w:t xml:space="preserve">  -v qdrant_storage:/qdrant/storage \</w:t>
      </w:r>
    </w:p>
    <w:p w14:paraId="1F4828E1" w14:textId="77777777" w:rsidR="002978A9" w:rsidRDefault="002978A9">
      <w:pPr>
        <w:pStyle w:val="HTMLPreformatted"/>
        <w:divId w:val="2045934098"/>
        <w:rPr>
          <w:rStyle w:val="HTMLCode"/>
          <w:lang w:val="id-ID"/>
        </w:rPr>
      </w:pPr>
      <w:r>
        <w:rPr>
          <w:rStyle w:val="HTMLCode"/>
          <w:lang w:val="id-ID"/>
        </w:rPr>
        <w:t xml:space="preserve">  qdrant/qdrant:latest</w:t>
      </w:r>
    </w:p>
    <w:p w14:paraId="2E5512FC" w14:textId="77777777" w:rsidR="002978A9" w:rsidRDefault="002978A9">
      <w:pPr>
        <w:pStyle w:val="HTMLPreformatted"/>
        <w:divId w:val="2045934098"/>
        <w:rPr>
          <w:rStyle w:val="HTMLCode"/>
          <w:lang w:val="id-ID"/>
        </w:rPr>
      </w:pPr>
    </w:p>
    <w:p w14:paraId="10C61FD2" w14:textId="77777777" w:rsidR="002978A9" w:rsidRDefault="002978A9">
      <w:pPr>
        <w:pStyle w:val="HTMLPreformatted"/>
        <w:divId w:val="2045934098"/>
        <w:rPr>
          <w:rStyle w:val="HTMLCode"/>
          <w:lang w:val="id-ID"/>
        </w:rPr>
      </w:pPr>
      <w:r>
        <w:rPr>
          <w:rStyle w:val="HTMLCode"/>
          <w:lang w:val="id-ID"/>
        </w:rPr>
        <w:t># Verifikasi</w:t>
      </w:r>
    </w:p>
    <w:p w14:paraId="1BBF7FB3" w14:textId="77777777" w:rsidR="002978A9" w:rsidRDefault="002978A9">
      <w:pPr>
        <w:pStyle w:val="HTMLPreformatted"/>
        <w:divId w:val="2045934098"/>
        <w:rPr>
          <w:lang w:val="id-ID"/>
        </w:rPr>
      </w:pPr>
      <w:r>
        <w:rPr>
          <w:rStyle w:val="HTMLCode"/>
          <w:lang w:val="id-ID"/>
        </w:rPr>
        <w:t>curl http://localhost:6333/collections</w:t>
      </w:r>
    </w:p>
    <w:p w14:paraId="1C92C9A6" w14:textId="77777777" w:rsidR="002978A9" w:rsidRDefault="002978A9">
      <w:pPr>
        <w:pStyle w:val="NormalWeb"/>
        <w:rPr>
          <w:lang w:val="id-ID"/>
        </w:rPr>
      </w:pPr>
      <w:r>
        <w:rPr>
          <w:lang w:val="id-ID"/>
        </w:rPr>
        <w:t>Setelah container berjalan, siapkan koleksi dengan konfigurasi HNSW dan kuantisasi scalar INT8:</w:t>
      </w:r>
    </w:p>
    <w:p w14:paraId="464EB40E" w14:textId="77777777" w:rsidR="002978A9" w:rsidRDefault="002978A9">
      <w:pPr>
        <w:divId w:val="943882005"/>
        <w:rPr>
          <w:rFonts w:eastAsia="Times New Roman"/>
          <w:lang w:val="id-ID"/>
        </w:rPr>
      </w:pPr>
      <w:r>
        <w:rPr>
          <w:rFonts w:eastAsia="Times New Roman"/>
          <w:lang w:val="id-ID"/>
        </w:rPr>
        <w:t>python</w:t>
      </w:r>
    </w:p>
    <w:p w14:paraId="545E5341" w14:textId="77777777" w:rsidR="002978A9" w:rsidRDefault="002978A9">
      <w:pPr>
        <w:pStyle w:val="HTMLPreformatted"/>
        <w:divId w:val="2090998121"/>
        <w:rPr>
          <w:rStyle w:val="HTMLCode"/>
          <w:lang w:val="id-ID"/>
        </w:rPr>
      </w:pPr>
      <w:r>
        <w:rPr>
          <w:rStyle w:val="HTMLCode"/>
          <w:lang w:val="id-ID"/>
        </w:rPr>
        <w:t># qdrant_rag_demo.py</w:t>
      </w:r>
    </w:p>
    <w:p w14:paraId="41ACBA1B" w14:textId="77777777" w:rsidR="002978A9" w:rsidRDefault="002978A9">
      <w:pPr>
        <w:pStyle w:val="HTMLPreformatted"/>
        <w:divId w:val="2090998121"/>
        <w:rPr>
          <w:rStyle w:val="HTMLCode"/>
          <w:lang w:val="id-ID"/>
        </w:rPr>
      </w:pPr>
      <w:r>
        <w:rPr>
          <w:rStyle w:val="HTMLCode"/>
          <w:lang w:val="id-ID"/>
        </w:rPr>
        <w:t>from qdrant_client import QdrantClient</w:t>
      </w:r>
    </w:p>
    <w:p w14:paraId="1A6C8151" w14:textId="77777777" w:rsidR="002978A9" w:rsidRDefault="002978A9">
      <w:pPr>
        <w:pStyle w:val="HTMLPreformatted"/>
        <w:divId w:val="2090998121"/>
        <w:rPr>
          <w:rStyle w:val="HTMLCode"/>
          <w:lang w:val="id-ID"/>
        </w:rPr>
      </w:pPr>
      <w:r>
        <w:rPr>
          <w:rStyle w:val="HTMLCode"/>
          <w:lang w:val="id-ID"/>
        </w:rPr>
        <w:t>from qdrant_client.models import VectorParams, Distance</w:t>
      </w:r>
    </w:p>
    <w:p w14:paraId="4FA9BC4B" w14:textId="77777777" w:rsidR="002978A9" w:rsidRDefault="002978A9">
      <w:pPr>
        <w:pStyle w:val="HTMLPreformatted"/>
        <w:divId w:val="2090998121"/>
        <w:rPr>
          <w:rStyle w:val="HTMLCode"/>
          <w:lang w:val="id-ID"/>
        </w:rPr>
      </w:pPr>
    </w:p>
    <w:p w14:paraId="3DA9681B" w14:textId="77777777" w:rsidR="002978A9" w:rsidRDefault="002978A9">
      <w:pPr>
        <w:pStyle w:val="HTMLPreformatted"/>
        <w:divId w:val="2090998121"/>
        <w:rPr>
          <w:rStyle w:val="HTMLCode"/>
          <w:lang w:val="id-ID"/>
        </w:rPr>
      </w:pPr>
      <w:r>
        <w:rPr>
          <w:rStyle w:val="HTMLCode"/>
          <w:lang w:val="id-ID"/>
        </w:rPr>
        <w:t>client = QdrantClient(host="localhost", port=6333)</w:t>
      </w:r>
    </w:p>
    <w:p w14:paraId="270BAC00" w14:textId="77777777" w:rsidR="002978A9" w:rsidRDefault="002978A9">
      <w:pPr>
        <w:pStyle w:val="HTMLPreformatted"/>
        <w:divId w:val="2090998121"/>
        <w:rPr>
          <w:rStyle w:val="HTMLCode"/>
          <w:lang w:val="id-ID"/>
        </w:rPr>
      </w:pPr>
    </w:p>
    <w:p w14:paraId="05D24DD3" w14:textId="77777777" w:rsidR="002978A9" w:rsidRDefault="002978A9">
      <w:pPr>
        <w:pStyle w:val="HTMLPreformatted"/>
        <w:divId w:val="2090998121"/>
        <w:rPr>
          <w:rStyle w:val="HTMLCode"/>
          <w:lang w:val="id-ID"/>
        </w:rPr>
      </w:pPr>
      <w:r>
        <w:rPr>
          <w:rStyle w:val="HTMLCode"/>
          <w:lang w:val="id-ID"/>
        </w:rPr>
        <w:t># Buat collection dengan HNSW</w:t>
      </w:r>
    </w:p>
    <w:p w14:paraId="7000589D" w14:textId="77777777" w:rsidR="002978A9" w:rsidRDefault="002978A9">
      <w:pPr>
        <w:pStyle w:val="HTMLPreformatted"/>
        <w:divId w:val="2090998121"/>
        <w:rPr>
          <w:rStyle w:val="HTMLCode"/>
          <w:lang w:val="id-ID"/>
        </w:rPr>
      </w:pPr>
      <w:r>
        <w:rPr>
          <w:rStyle w:val="HTMLCode"/>
          <w:lang w:val="id-ID"/>
        </w:rPr>
        <w:t>client.create_collection(</w:t>
      </w:r>
    </w:p>
    <w:p w14:paraId="58546B61" w14:textId="77777777" w:rsidR="002978A9" w:rsidRDefault="002978A9">
      <w:pPr>
        <w:pStyle w:val="HTMLPreformatted"/>
        <w:divId w:val="2090998121"/>
        <w:rPr>
          <w:rStyle w:val="HTMLCode"/>
          <w:lang w:val="id-ID"/>
        </w:rPr>
      </w:pPr>
      <w:r>
        <w:rPr>
          <w:rStyle w:val="HTMLCode"/>
          <w:lang w:val="id-ID"/>
        </w:rPr>
        <w:t xml:space="preserve">    collection_name="dokumen_korporat",</w:t>
      </w:r>
    </w:p>
    <w:p w14:paraId="39A85B41" w14:textId="77777777" w:rsidR="002978A9" w:rsidRDefault="002978A9">
      <w:pPr>
        <w:pStyle w:val="HTMLPreformatted"/>
        <w:divId w:val="2090998121"/>
        <w:rPr>
          <w:rStyle w:val="HTMLCode"/>
          <w:lang w:val="id-ID"/>
        </w:rPr>
      </w:pPr>
      <w:r>
        <w:rPr>
          <w:rStyle w:val="HTMLCode"/>
          <w:lang w:val="id-ID"/>
        </w:rPr>
        <w:t xml:space="preserve">    vectors_config=VectorParams(</w:t>
      </w:r>
    </w:p>
    <w:p w14:paraId="0AC19F7D" w14:textId="77777777" w:rsidR="002978A9" w:rsidRDefault="002978A9">
      <w:pPr>
        <w:pStyle w:val="HTMLPreformatted"/>
        <w:divId w:val="2090998121"/>
        <w:rPr>
          <w:rStyle w:val="HTMLCode"/>
          <w:lang w:val="id-ID"/>
        </w:rPr>
      </w:pPr>
      <w:r>
        <w:rPr>
          <w:rStyle w:val="HTMLCode"/>
          <w:lang w:val="id-ID"/>
        </w:rPr>
        <w:t xml:space="preserve">        size=768,</w:t>
      </w:r>
    </w:p>
    <w:p w14:paraId="41102DD7" w14:textId="77777777" w:rsidR="002978A9" w:rsidRDefault="002978A9">
      <w:pPr>
        <w:pStyle w:val="HTMLPreformatted"/>
        <w:divId w:val="2090998121"/>
        <w:rPr>
          <w:rStyle w:val="HTMLCode"/>
          <w:lang w:val="id-ID"/>
        </w:rPr>
      </w:pPr>
      <w:r>
        <w:rPr>
          <w:rStyle w:val="HTMLCode"/>
          <w:lang w:val="id-ID"/>
        </w:rPr>
        <w:t xml:space="preserve">        distance=Distance.COSINE</w:t>
      </w:r>
    </w:p>
    <w:p w14:paraId="24BB6A1F" w14:textId="77777777" w:rsidR="002978A9" w:rsidRDefault="002978A9">
      <w:pPr>
        <w:pStyle w:val="HTMLPreformatted"/>
        <w:divId w:val="2090998121"/>
        <w:rPr>
          <w:rStyle w:val="HTMLCode"/>
          <w:lang w:val="id-ID"/>
        </w:rPr>
      </w:pPr>
      <w:r>
        <w:rPr>
          <w:rStyle w:val="HTMLCode"/>
          <w:lang w:val="id-ID"/>
        </w:rPr>
        <w:t xml:space="preserve">    ),</w:t>
      </w:r>
    </w:p>
    <w:p w14:paraId="44E2F902" w14:textId="77777777" w:rsidR="002978A9" w:rsidRDefault="002978A9">
      <w:pPr>
        <w:pStyle w:val="HTMLPreformatted"/>
        <w:divId w:val="2090998121"/>
        <w:rPr>
          <w:rStyle w:val="HTMLCode"/>
          <w:lang w:val="id-ID"/>
        </w:rPr>
      </w:pPr>
      <w:r>
        <w:rPr>
          <w:rStyle w:val="HTMLCode"/>
          <w:lang w:val="id-ID"/>
        </w:rPr>
        <w:t xml:space="preserve">    hnsw_config={</w:t>
      </w:r>
    </w:p>
    <w:p w14:paraId="5277A215" w14:textId="77777777" w:rsidR="002978A9" w:rsidRDefault="002978A9">
      <w:pPr>
        <w:pStyle w:val="HTMLPreformatted"/>
        <w:divId w:val="2090998121"/>
        <w:rPr>
          <w:rStyle w:val="HTMLCode"/>
          <w:lang w:val="id-ID"/>
        </w:rPr>
      </w:pPr>
      <w:r>
        <w:rPr>
          <w:rStyle w:val="HTMLCode"/>
          <w:lang w:val="id-ID"/>
        </w:rPr>
        <w:t xml:space="preserve">        "m": 16,</w:t>
      </w:r>
    </w:p>
    <w:p w14:paraId="5291F018" w14:textId="77777777" w:rsidR="002978A9" w:rsidRDefault="002978A9">
      <w:pPr>
        <w:pStyle w:val="HTMLPreformatted"/>
        <w:divId w:val="2090998121"/>
        <w:rPr>
          <w:rStyle w:val="HTMLCode"/>
          <w:lang w:val="id-ID"/>
        </w:rPr>
      </w:pPr>
      <w:r>
        <w:rPr>
          <w:rStyle w:val="HTMLCode"/>
          <w:lang w:val="id-ID"/>
        </w:rPr>
        <w:t xml:space="preserve">        "ef_construct": 200</w:t>
      </w:r>
    </w:p>
    <w:p w14:paraId="43B4BB36" w14:textId="77777777" w:rsidR="002978A9" w:rsidRDefault="002978A9">
      <w:pPr>
        <w:pStyle w:val="HTMLPreformatted"/>
        <w:divId w:val="2090998121"/>
        <w:rPr>
          <w:rStyle w:val="HTMLCode"/>
          <w:lang w:val="id-ID"/>
        </w:rPr>
      </w:pPr>
      <w:r>
        <w:rPr>
          <w:rStyle w:val="HTMLCode"/>
          <w:lang w:val="id-ID"/>
        </w:rPr>
        <w:t xml:space="preserve">    },</w:t>
      </w:r>
    </w:p>
    <w:p w14:paraId="077ECF14" w14:textId="77777777" w:rsidR="002978A9" w:rsidRDefault="002978A9">
      <w:pPr>
        <w:pStyle w:val="HTMLPreformatted"/>
        <w:divId w:val="2090998121"/>
        <w:rPr>
          <w:rStyle w:val="HTMLCode"/>
          <w:lang w:val="id-ID"/>
        </w:rPr>
      </w:pPr>
      <w:r>
        <w:rPr>
          <w:rStyle w:val="HTMLCode"/>
          <w:lang w:val="id-ID"/>
        </w:rPr>
        <w:t xml:space="preserve">    quantization_config={</w:t>
      </w:r>
    </w:p>
    <w:p w14:paraId="26DAD82E" w14:textId="77777777" w:rsidR="002978A9" w:rsidRDefault="002978A9">
      <w:pPr>
        <w:pStyle w:val="HTMLPreformatted"/>
        <w:divId w:val="2090998121"/>
        <w:rPr>
          <w:rStyle w:val="HTMLCode"/>
          <w:lang w:val="id-ID"/>
        </w:rPr>
      </w:pPr>
      <w:r>
        <w:rPr>
          <w:rStyle w:val="HTMLCode"/>
          <w:lang w:val="id-ID"/>
        </w:rPr>
        <w:t xml:space="preserve">        "scalar": {</w:t>
      </w:r>
    </w:p>
    <w:p w14:paraId="34A4331B" w14:textId="77777777" w:rsidR="002978A9" w:rsidRDefault="002978A9">
      <w:pPr>
        <w:pStyle w:val="HTMLPreformatted"/>
        <w:divId w:val="2090998121"/>
        <w:rPr>
          <w:rStyle w:val="HTMLCode"/>
          <w:lang w:val="id-ID"/>
        </w:rPr>
      </w:pPr>
      <w:r>
        <w:rPr>
          <w:rStyle w:val="HTMLCode"/>
          <w:lang w:val="id-ID"/>
        </w:rPr>
        <w:t xml:space="preserve">            "type": "int8",</w:t>
      </w:r>
    </w:p>
    <w:p w14:paraId="1A4956D9" w14:textId="77777777" w:rsidR="002978A9" w:rsidRDefault="002978A9">
      <w:pPr>
        <w:pStyle w:val="HTMLPreformatted"/>
        <w:divId w:val="2090998121"/>
        <w:rPr>
          <w:rStyle w:val="HTMLCode"/>
          <w:lang w:val="id-ID"/>
        </w:rPr>
      </w:pPr>
      <w:r>
        <w:rPr>
          <w:rStyle w:val="HTMLCode"/>
          <w:lang w:val="id-ID"/>
        </w:rPr>
        <w:t xml:space="preserve">            "always_ram": True</w:t>
      </w:r>
    </w:p>
    <w:p w14:paraId="0A95739D" w14:textId="77777777" w:rsidR="002978A9" w:rsidRDefault="002978A9">
      <w:pPr>
        <w:pStyle w:val="HTMLPreformatted"/>
        <w:divId w:val="2090998121"/>
        <w:rPr>
          <w:rStyle w:val="HTMLCode"/>
          <w:lang w:val="id-ID"/>
        </w:rPr>
      </w:pPr>
      <w:r>
        <w:rPr>
          <w:rStyle w:val="HTMLCode"/>
          <w:lang w:val="id-ID"/>
        </w:rPr>
        <w:t xml:space="preserve">        }</w:t>
      </w:r>
    </w:p>
    <w:p w14:paraId="22810B07" w14:textId="77777777" w:rsidR="002978A9" w:rsidRDefault="002978A9">
      <w:pPr>
        <w:pStyle w:val="HTMLPreformatted"/>
        <w:divId w:val="2090998121"/>
        <w:rPr>
          <w:rStyle w:val="HTMLCode"/>
          <w:lang w:val="id-ID"/>
        </w:rPr>
      </w:pPr>
      <w:r>
        <w:rPr>
          <w:rStyle w:val="HTMLCode"/>
          <w:lang w:val="id-ID"/>
        </w:rPr>
        <w:t xml:space="preserve">    }</w:t>
      </w:r>
    </w:p>
    <w:p w14:paraId="4B90DFD6" w14:textId="77777777" w:rsidR="002978A9" w:rsidRDefault="002978A9">
      <w:pPr>
        <w:pStyle w:val="HTMLPreformatted"/>
        <w:divId w:val="2090998121"/>
        <w:rPr>
          <w:rStyle w:val="HTMLCode"/>
          <w:lang w:val="id-ID"/>
        </w:rPr>
      </w:pPr>
      <w:r>
        <w:rPr>
          <w:rStyle w:val="HTMLCode"/>
          <w:lang w:val="id-ID"/>
        </w:rPr>
        <w:t>)</w:t>
      </w:r>
    </w:p>
    <w:p w14:paraId="0FE7FBD9" w14:textId="77777777" w:rsidR="002978A9" w:rsidRDefault="002978A9">
      <w:pPr>
        <w:pStyle w:val="HTMLPreformatted"/>
        <w:divId w:val="2090998121"/>
        <w:rPr>
          <w:rStyle w:val="HTMLCode"/>
          <w:lang w:val="id-ID"/>
        </w:rPr>
      </w:pPr>
    </w:p>
    <w:p w14:paraId="51B564E9" w14:textId="77777777" w:rsidR="002978A9" w:rsidRDefault="002978A9">
      <w:pPr>
        <w:pStyle w:val="HTMLPreformatted"/>
        <w:divId w:val="2090998121"/>
        <w:rPr>
          <w:rStyle w:val="HTMLCode"/>
          <w:lang w:val="id-ID"/>
        </w:rPr>
      </w:pPr>
      <w:r>
        <w:rPr>
          <w:rStyle w:val="HTMLCode"/>
          <w:lang w:val="id-ID"/>
        </w:rPr>
        <w:t># Optimasi untuk production</w:t>
      </w:r>
    </w:p>
    <w:p w14:paraId="36ED1783" w14:textId="77777777" w:rsidR="002978A9" w:rsidRDefault="002978A9">
      <w:pPr>
        <w:pStyle w:val="HTMLPreformatted"/>
        <w:divId w:val="2090998121"/>
        <w:rPr>
          <w:rStyle w:val="HTMLCode"/>
          <w:lang w:val="id-ID"/>
        </w:rPr>
      </w:pPr>
      <w:r>
        <w:rPr>
          <w:rStyle w:val="HTMLCode"/>
          <w:lang w:val="id-ID"/>
        </w:rPr>
        <w:t># 1. Waktu warm-up: jalankan beberapa query dummy</w:t>
      </w:r>
    </w:p>
    <w:p w14:paraId="40ABC066" w14:textId="77777777" w:rsidR="002978A9" w:rsidRDefault="002978A9">
      <w:pPr>
        <w:pStyle w:val="HTMLPreformatted"/>
        <w:divId w:val="2090998121"/>
        <w:rPr>
          <w:rStyle w:val="HTMLCode"/>
          <w:lang w:val="id-ID"/>
        </w:rPr>
      </w:pPr>
      <w:r>
        <w:rPr>
          <w:rStyle w:val="HTMLCode"/>
          <w:lang w:val="id-ID"/>
        </w:rPr>
        <w:t># 2. Payload indexing untuk filtering cepat</w:t>
      </w:r>
    </w:p>
    <w:p w14:paraId="1800F1A8" w14:textId="77777777" w:rsidR="002978A9" w:rsidRDefault="002978A9">
      <w:pPr>
        <w:pStyle w:val="HTMLPreformatted"/>
        <w:divId w:val="2090998121"/>
        <w:rPr>
          <w:rStyle w:val="HTMLCode"/>
          <w:lang w:val="id-ID"/>
        </w:rPr>
      </w:pPr>
      <w:r>
        <w:rPr>
          <w:rStyle w:val="HTMLCode"/>
          <w:lang w:val="id-ID"/>
        </w:rPr>
        <w:t>client.create_payload_index(</w:t>
      </w:r>
    </w:p>
    <w:p w14:paraId="77438362" w14:textId="77777777" w:rsidR="002978A9" w:rsidRDefault="002978A9">
      <w:pPr>
        <w:pStyle w:val="HTMLPreformatted"/>
        <w:divId w:val="2090998121"/>
        <w:rPr>
          <w:rStyle w:val="HTMLCode"/>
          <w:lang w:val="id-ID"/>
        </w:rPr>
      </w:pPr>
      <w:r>
        <w:rPr>
          <w:rStyle w:val="HTMLCode"/>
          <w:lang w:val="id-ID"/>
        </w:rPr>
        <w:t xml:space="preserve">    collection_name="dokumen_korporat",</w:t>
      </w:r>
    </w:p>
    <w:p w14:paraId="74144022" w14:textId="77777777" w:rsidR="002978A9" w:rsidRDefault="002978A9">
      <w:pPr>
        <w:pStyle w:val="HTMLPreformatted"/>
        <w:divId w:val="2090998121"/>
        <w:rPr>
          <w:rStyle w:val="HTMLCode"/>
          <w:lang w:val="id-ID"/>
        </w:rPr>
      </w:pPr>
      <w:r>
        <w:rPr>
          <w:rStyle w:val="HTMLCode"/>
          <w:lang w:val="id-ID"/>
        </w:rPr>
        <w:t xml:space="preserve">    field_name="source"</w:t>
      </w:r>
    </w:p>
    <w:p w14:paraId="47ED4A2B" w14:textId="77777777" w:rsidR="002978A9" w:rsidRDefault="002978A9">
      <w:pPr>
        <w:pStyle w:val="HTMLPreformatted"/>
        <w:divId w:val="2090998121"/>
        <w:rPr>
          <w:lang w:val="id-ID"/>
        </w:rPr>
      </w:pPr>
      <w:r>
        <w:rPr>
          <w:rStyle w:val="HTMLCode"/>
          <w:lang w:val="id-ID"/>
        </w:rPr>
        <w:t>)</w:t>
      </w:r>
    </w:p>
    <w:p w14:paraId="75432A29" w14:textId="77777777" w:rsidR="002978A9" w:rsidRDefault="002978A9">
      <w:pPr>
        <w:pStyle w:val="NormalWeb"/>
        <w:rPr>
          <w:lang w:val="id-ID"/>
        </w:rPr>
      </w:pPr>
      <w:r>
        <w:rPr>
          <w:lang w:val="id-ID"/>
        </w:rPr>
        <w:t xml:space="preserve">Apa yang kita lakukan di sini? </w:t>
      </w:r>
      <w:r>
        <w:rPr>
          <w:rStyle w:val="HTMLCode"/>
          <w:lang w:val="id-ID"/>
        </w:rPr>
        <w:t>m: 16</w:t>
      </w:r>
      <w:r>
        <w:rPr>
          <w:lang w:val="id-ID"/>
        </w:rPr>
        <w:t xml:space="preserve"> dan </w:t>
      </w:r>
      <w:r>
        <w:rPr>
          <w:rStyle w:val="HTMLCode"/>
          <w:lang w:val="id-ID"/>
        </w:rPr>
        <w:t>ef_construct: 200</w:t>
      </w:r>
      <w:r>
        <w:rPr>
          <w:lang w:val="id-ID"/>
        </w:rPr>
        <w:t xml:space="preserve"> adalah parameter HNSW yang moderat — akurasi baik dengan memori terkendali. </w:t>
      </w:r>
      <w:r>
        <w:rPr>
          <w:rStyle w:val="HTMLCode"/>
          <w:lang w:val="id-ID"/>
        </w:rPr>
        <w:t>quantization_config</w:t>
      </w:r>
      <w:r>
        <w:rPr>
          <w:lang w:val="id-ID"/>
        </w:rPr>
        <w:t xml:space="preserve"> scalar INT8 dengan </w:t>
      </w:r>
      <w:r>
        <w:rPr>
          <w:rStyle w:val="HTMLCode"/>
          <w:lang w:val="id-ID"/>
        </w:rPr>
        <w:t>always_ram: True</w:t>
      </w:r>
      <w:r>
        <w:rPr>
          <w:lang w:val="id-ID"/>
        </w:rPr>
        <w:t xml:space="preserve"> memampatkan vektor hingga ~4× lebih hemat dan menahannya di RAM agar pencarian cepat. </w:t>
      </w:r>
      <w:r>
        <w:rPr>
          <w:rStyle w:val="HTMLCode"/>
          <w:lang w:val="id-ID"/>
        </w:rPr>
        <w:t>create_payload_index</w:t>
      </w:r>
      <w:r>
        <w:rPr>
          <w:lang w:val="id-ID"/>
        </w:rPr>
        <w:t xml:space="preserve"> pada kolom </w:t>
      </w:r>
      <w:r>
        <w:rPr>
          <w:rStyle w:val="HTMLCode"/>
          <w:lang w:val="id-ID"/>
        </w:rPr>
        <w:t>source</w:t>
      </w:r>
      <w:r>
        <w:rPr>
          <w:lang w:val="id-ID"/>
        </w:rPr>
        <w:t xml:space="preserve"> membuat filter metadata (misalnya "hanya dokumen HR") berjalan tanpa memindai seluruh koleksi. Tambahkan praktik </w:t>
      </w:r>
      <w:r>
        <w:rPr>
          <w:rStyle w:val="Emphasis"/>
          <w:lang w:val="id-ID"/>
        </w:rPr>
        <w:t>warm-up</w:t>
      </w:r>
      <w:r>
        <w:rPr>
          <w:lang w:val="id-ID"/>
        </w:rPr>
        <w:t xml:space="preserve"> — jalankan beberapa kueri dummy setelah start-up agar segmen termuat dan pengukuran latensi Anda jujur.</w:t>
      </w:r>
    </w:p>
    <w:p w14:paraId="2CB55F3B" w14:textId="77777777" w:rsidR="002978A9" w:rsidRDefault="002978A9">
      <w:pPr>
        <w:pStyle w:val="NormalWeb"/>
        <w:rPr>
          <w:lang w:val="id-ID"/>
        </w:rPr>
      </w:pPr>
      <w:r>
        <w:rPr>
          <w:lang w:val="id-ID"/>
        </w:rPr>
        <w:t xml:space="preserve">Ukuran vektor di contoh ini (768) memang disengaja untuk memperlihatkan API; jika Anda memakai DeepSeek V4 Embedding (2048), cukup ubah </w:t>
      </w:r>
      <w:r>
        <w:rPr>
          <w:rStyle w:val="HTMLCode"/>
          <w:lang w:val="id-ID"/>
        </w:rPr>
        <w:t>size=2048</w:t>
      </w:r>
      <w:r>
        <w:rPr>
          <w:lang w:val="id-ID"/>
        </w:rPr>
        <w:t xml:space="preserve"> </w:t>
      </w:r>
      <w:r>
        <w:rPr>
          <w:lang w:val="id-ID"/>
        </w:rPr>
        <w:t>— ingat dampaknya terhadap memori dan latensi sesuai Tabel 9.14, dan pertimbangkan naik ke Qdrant cluster saat jutaan vektor.</w:t>
      </w:r>
    </w:p>
    <w:p w14:paraId="4513297C" w14:textId="77777777" w:rsidR="002978A9" w:rsidRDefault="002978A9">
      <w:pPr>
        <w:pStyle w:val="Heading3"/>
        <w:rPr>
          <w:rFonts w:eastAsia="Times New Roman"/>
          <w:lang w:val="id-ID"/>
        </w:rPr>
      </w:pPr>
      <w:r>
        <w:rPr>
          <w:rFonts w:eastAsia="Times New Roman"/>
          <w:lang w:val="id-ID"/>
        </w:rPr>
        <w:t>Langkah 3: Setup Milvus dengan Docker Compose untuk Production</w:t>
      </w:r>
    </w:p>
    <w:p w14:paraId="0B2B45BA" w14:textId="77777777" w:rsidR="002978A9" w:rsidRDefault="002978A9">
      <w:pPr>
        <w:pStyle w:val="NormalWeb"/>
        <w:rPr>
          <w:lang w:val="id-ID"/>
        </w:rPr>
      </w:pPr>
      <w:r>
        <w:rPr>
          <w:lang w:val="id-ID"/>
        </w:rPr>
        <w:t xml:space="preserve">Milvus terdistribusi membutuhkan tiga pihak: </w:t>
      </w:r>
      <w:r>
        <w:rPr>
          <w:rStyle w:val="Emphasis"/>
          <w:lang w:val="id-ID"/>
        </w:rPr>
        <w:t>etcd</w:t>
      </w:r>
      <w:r>
        <w:rPr>
          <w:lang w:val="id-ID"/>
        </w:rPr>
        <w:t xml:space="preserve"> untuk koordinasi, </w:t>
      </w:r>
      <w:r>
        <w:rPr>
          <w:rStyle w:val="Emphasis"/>
          <w:lang w:val="id-ID"/>
        </w:rPr>
        <w:t>MinIO</w:t>
      </w:r>
      <w:r>
        <w:rPr>
          <w:lang w:val="id-ID"/>
        </w:rPr>
        <w:t xml:space="preserve"> untuk penyimpanan objek, dan </w:t>
      </w:r>
      <w:r>
        <w:rPr>
          <w:rStyle w:val="Emphasis"/>
          <w:lang w:val="id-ID"/>
        </w:rPr>
        <w:t>Milvus</w:t>
      </w:r>
      <w:r>
        <w:rPr>
          <w:lang w:val="id-ID"/>
        </w:rPr>
        <w:t xml:space="preserve"> sendiri. Simpan sebagai </w:t>
      </w:r>
      <w:r>
        <w:rPr>
          <w:rStyle w:val="HTMLCode"/>
          <w:lang w:val="id-ID"/>
        </w:rPr>
        <w:t>docker-compose-milvus.yml</w:t>
      </w:r>
      <w:r>
        <w:rPr>
          <w:lang w:val="id-ID"/>
        </w:rPr>
        <w:t>:</w:t>
      </w:r>
    </w:p>
    <w:p w14:paraId="161EB595" w14:textId="77777777" w:rsidR="002978A9" w:rsidRDefault="002978A9">
      <w:pPr>
        <w:divId w:val="1572471316"/>
        <w:rPr>
          <w:rFonts w:eastAsia="Times New Roman"/>
          <w:lang w:val="id-ID"/>
        </w:rPr>
      </w:pPr>
      <w:r>
        <w:rPr>
          <w:rFonts w:eastAsia="Times New Roman"/>
          <w:lang w:val="id-ID"/>
        </w:rPr>
        <w:t>yaml</w:t>
      </w:r>
    </w:p>
    <w:p w14:paraId="3328D3C5" w14:textId="77777777" w:rsidR="002978A9" w:rsidRDefault="002978A9">
      <w:pPr>
        <w:pStyle w:val="HTMLPreformatted"/>
        <w:divId w:val="1343438103"/>
        <w:rPr>
          <w:rStyle w:val="HTMLCode"/>
          <w:lang w:val="id-ID"/>
        </w:rPr>
      </w:pPr>
      <w:r>
        <w:rPr>
          <w:rStyle w:val="HTMLCode"/>
          <w:lang w:val="id-ID"/>
        </w:rPr>
        <w:t># docker-compose-milvus.yml</w:t>
      </w:r>
    </w:p>
    <w:p w14:paraId="405100B6" w14:textId="77777777" w:rsidR="002978A9" w:rsidRDefault="002978A9">
      <w:pPr>
        <w:pStyle w:val="HTMLPreformatted"/>
        <w:divId w:val="1343438103"/>
        <w:rPr>
          <w:rStyle w:val="HTMLCode"/>
          <w:lang w:val="id-ID"/>
        </w:rPr>
      </w:pPr>
      <w:r>
        <w:rPr>
          <w:rStyle w:val="HTMLCode"/>
          <w:lang w:val="id-ID"/>
        </w:rPr>
        <w:t>version: "3.8"</w:t>
      </w:r>
    </w:p>
    <w:p w14:paraId="7E951F47" w14:textId="77777777" w:rsidR="002978A9" w:rsidRDefault="002978A9">
      <w:pPr>
        <w:pStyle w:val="HTMLPreformatted"/>
        <w:divId w:val="1343438103"/>
        <w:rPr>
          <w:rStyle w:val="HTMLCode"/>
          <w:lang w:val="id-ID"/>
        </w:rPr>
      </w:pPr>
      <w:r>
        <w:rPr>
          <w:rStyle w:val="HTMLCode"/>
          <w:lang w:val="id-ID"/>
        </w:rPr>
        <w:t>services:</w:t>
      </w:r>
    </w:p>
    <w:p w14:paraId="39DDECD7" w14:textId="77777777" w:rsidR="002978A9" w:rsidRDefault="002978A9">
      <w:pPr>
        <w:pStyle w:val="HTMLPreformatted"/>
        <w:divId w:val="1343438103"/>
        <w:rPr>
          <w:rStyle w:val="HTMLCode"/>
          <w:lang w:val="id-ID"/>
        </w:rPr>
      </w:pPr>
      <w:r>
        <w:rPr>
          <w:rStyle w:val="HTMLCode"/>
          <w:lang w:val="id-ID"/>
        </w:rPr>
        <w:t xml:space="preserve">  etcd:</w:t>
      </w:r>
    </w:p>
    <w:p w14:paraId="11D3CC4D" w14:textId="77777777" w:rsidR="002978A9" w:rsidRDefault="002978A9">
      <w:pPr>
        <w:pStyle w:val="HTMLPreformatted"/>
        <w:divId w:val="1343438103"/>
        <w:rPr>
          <w:rStyle w:val="HTMLCode"/>
          <w:lang w:val="id-ID"/>
        </w:rPr>
      </w:pPr>
      <w:r>
        <w:rPr>
          <w:rStyle w:val="HTMLCode"/>
          <w:lang w:val="id-ID"/>
        </w:rPr>
        <w:t xml:space="preserve">    image: quay.io/coreos/etcd:v3.5.5</w:t>
      </w:r>
    </w:p>
    <w:p w14:paraId="0551516F" w14:textId="77777777" w:rsidR="002978A9" w:rsidRDefault="002978A9">
      <w:pPr>
        <w:pStyle w:val="HTMLPreformatted"/>
        <w:divId w:val="1343438103"/>
        <w:rPr>
          <w:rStyle w:val="HTMLCode"/>
          <w:lang w:val="id-ID"/>
        </w:rPr>
      </w:pPr>
      <w:r>
        <w:rPr>
          <w:rStyle w:val="HTMLCode"/>
          <w:lang w:val="id-ID"/>
        </w:rPr>
        <w:t xml:space="preserve">    environment:</w:t>
      </w:r>
    </w:p>
    <w:p w14:paraId="1BADD04A" w14:textId="77777777" w:rsidR="002978A9" w:rsidRDefault="002978A9">
      <w:pPr>
        <w:pStyle w:val="HTMLPreformatted"/>
        <w:divId w:val="1343438103"/>
        <w:rPr>
          <w:rStyle w:val="HTMLCode"/>
          <w:lang w:val="id-ID"/>
        </w:rPr>
      </w:pPr>
      <w:r>
        <w:rPr>
          <w:rStyle w:val="HTMLCode"/>
          <w:lang w:val="id-ID"/>
        </w:rPr>
        <w:t xml:space="preserve">      </w:t>
      </w:r>
      <w:r>
        <w:rPr>
          <w:rStyle w:val="HTMLCode"/>
          <w:lang w:val="id-ID"/>
        </w:rPr>
        <w:t>- ETCD_AUTO_COMPACTION_MODE=revision</w:t>
      </w:r>
    </w:p>
    <w:p w14:paraId="761C6CDD" w14:textId="77777777" w:rsidR="002978A9" w:rsidRDefault="002978A9">
      <w:pPr>
        <w:pStyle w:val="HTMLPreformatted"/>
        <w:divId w:val="1343438103"/>
        <w:rPr>
          <w:rStyle w:val="HTMLCode"/>
          <w:lang w:val="id-ID"/>
        </w:rPr>
      </w:pPr>
      <w:r>
        <w:rPr>
          <w:rStyle w:val="HTMLCode"/>
          <w:lang w:val="id-ID"/>
        </w:rPr>
        <w:t xml:space="preserve">      - ETCD_AUTO_COMPACTION_RETENTION=1000</w:t>
      </w:r>
    </w:p>
    <w:p w14:paraId="3B894D27" w14:textId="77777777" w:rsidR="002978A9" w:rsidRDefault="002978A9">
      <w:pPr>
        <w:pStyle w:val="HTMLPreformatted"/>
        <w:divId w:val="1343438103"/>
        <w:rPr>
          <w:rStyle w:val="HTMLCode"/>
          <w:lang w:val="id-ID"/>
        </w:rPr>
      </w:pPr>
      <w:r>
        <w:rPr>
          <w:rStyle w:val="HTMLCode"/>
          <w:lang w:val="id-ID"/>
        </w:rPr>
        <w:t xml:space="preserve">      - ETCD_UNSUPPORTED_ARCH=arm64</w:t>
      </w:r>
    </w:p>
    <w:p w14:paraId="1D61962E" w14:textId="77777777" w:rsidR="002978A9" w:rsidRDefault="002978A9">
      <w:pPr>
        <w:pStyle w:val="HTMLPreformatted"/>
        <w:divId w:val="1343438103"/>
        <w:rPr>
          <w:rStyle w:val="HTMLCode"/>
          <w:lang w:val="id-ID"/>
        </w:rPr>
      </w:pPr>
      <w:r>
        <w:rPr>
          <w:rStyle w:val="HTMLCode"/>
          <w:lang w:val="id-ID"/>
        </w:rPr>
        <w:t xml:space="preserve">    volumes:</w:t>
      </w:r>
    </w:p>
    <w:p w14:paraId="43CB215A" w14:textId="77777777" w:rsidR="002978A9" w:rsidRDefault="002978A9">
      <w:pPr>
        <w:pStyle w:val="HTMLPreformatted"/>
        <w:divId w:val="1343438103"/>
        <w:rPr>
          <w:rStyle w:val="HTMLCode"/>
          <w:lang w:val="id-ID"/>
        </w:rPr>
      </w:pPr>
      <w:r>
        <w:rPr>
          <w:rStyle w:val="HTMLCode"/>
          <w:lang w:val="id-ID"/>
        </w:rPr>
        <w:t xml:space="preserve">      - etcd_data:/etcd</w:t>
      </w:r>
    </w:p>
    <w:p w14:paraId="62CB4DD7" w14:textId="77777777" w:rsidR="002978A9" w:rsidRDefault="002978A9">
      <w:pPr>
        <w:pStyle w:val="HTMLPreformatted"/>
        <w:divId w:val="1343438103"/>
        <w:rPr>
          <w:rStyle w:val="HTMLCode"/>
          <w:lang w:val="id-ID"/>
        </w:rPr>
      </w:pPr>
    </w:p>
    <w:p w14:paraId="2C760A46" w14:textId="77777777" w:rsidR="002978A9" w:rsidRDefault="002978A9">
      <w:pPr>
        <w:pStyle w:val="HTMLPreformatted"/>
        <w:divId w:val="1343438103"/>
        <w:rPr>
          <w:rStyle w:val="HTMLCode"/>
          <w:lang w:val="id-ID"/>
        </w:rPr>
      </w:pPr>
      <w:r>
        <w:rPr>
          <w:rStyle w:val="HTMLCode"/>
          <w:lang w:val="id-ID"/>
        </w:rPr>
        <w:t xml:space="preserve">  minio:</w:t>
      </w:r>
    </w:p>
    <w:p w14:paraId="4774D8C0" w14:textId="77777777" w:rsidR="002978A9" w:rsidRDefault="002978A9">
      <w:pPr>
        <w:pStyle w:val="HTMLPreformatted"/>
        <w:divId w:val="1343438103"/>
        <w:rPr>
          <w:rStyle w:val="HTMLCode"/>
          <w:lang w:val="id-ID"/>
        </w:rPr>
      </w:pPr>
      <w:r>
        <w:rPr>
          <w:rStyle w:val="HTMLCode"/>
          <w:lang w:val="id-ID"/>
        </w:rPr>
        <w:t xml:space="preserve">    image: minio/minio:latest</w:t>
      </w:r>
    </w:p>
    <w:p w14:paraId="68AC15DD" w14:textId="77777777" w:rsidR="002978A9" w:rsidRDefault="002978A9">
      <w:pPr>
        <w:pStyle w:val="HTMLPreformatted"/>
        <w:divId w:val="1343438103"/>
        <w:rPr>
          <w:rStyle w:val="HTMLCode"/>
          <w:lang w:val="id-ID"/>
        </w:rPr>
      </w:pPr>
      <w:r>
        <w:rPr>
          <w:rStyle w:val="HTMLCode"/>
          <w:lang w:val="id-ID"/>
        </w:rPr>
        <w:t xml:space="preserve">    command: server /minio-data --console-address :9001</w:t>
      </w:r>
    </w:p>
    <w:p w14:paraId="2CCFB081" w14:textId="77777777" w:rsidR="002978A9" w:rsidRDefault="002978A9">
      <w:pPr>
        <w:pStyle w:val="HTMLPreformatted"/>
        <w:divId w:val="1343438103"/>
        <w:rPr>
          <w:rStyle w:val="HTMLCode"/>
          <w:lang w:val="id-ID"/>
        </w:rPr>
      </w:pPr>
      <w:r>
        <w:rPr>
          <w:rStyle w:val="HTMLCode"/>
          <w:lang w:val="id-ID"/>
        </w:rPr>
        <w:t xml:space="preserve">    volumes:</w:t>
      </w:r>
    </w:p>
    <w:p w14:paraId="36B309F3" w14:textId="77777777" w:rsidR="002978A9" w:rsidRDefault="002978A9">
      <w:pPr>
        <w:pStyle w:val="HTMLPreformatted"/>
        <w:divId w:val="1343438103"/>
        <w:rPr>
          <w:rStyle w:val="HTMLCode"/>
          <w:lang w:val="id-ID"/>
        </w:rPr>
      </w:pPr>
      <w:r>
        <w:rPr>
          <w:rStyle w:val="HTMLCode"/>
          <w:lang w:val="id-ID"/>
        </w:rPr>
        <w:t xml:space="preserve">      - minio_data:/minio-data</w:t>
      </w:r>
    </w:p>
    <w:p w14:paraId="0D9174E4" w14:textId="77777777" w:rsidR="002978A9" w:rsidRDefault="002978A9">
      <w:pPr>
        <w:pStyle w:val="HTMLPreformatted"/>
        <w:divId w:val="1343438103"/>
        <w:rPr>
          <w:rStyle w:val="HTMLCode"/>
          <w:lang w:val="id-ID"/>
        </w:rPr>
      </w:pPr>
      <w:r>
        <w:rPr>
          <w:rStyle w:val="HTMLCode"/>
          <w:lang w:val="id-ID"/>
        </w:rPr>
        <w:t xml:space="preserve">    ports:</w:t>
      </w:r>
    </w:p>
    <w:p w14:paraId="203DF87E" w14:textId="77777777" w:rsidR="002978A9" w:rsidRDefault="002978A9">
      <w:pPr>
        <w:pStyle w:val="HTMLPreformatted"/>
        <w:divId w:val="1343438103"/>
        <w:rPr>
          <w:rStyle w:val="HTMLCode"/>
          <w:lang w:val="id-ID"/>
        </w:rPr>
      </w:pPr>
      <w:r>
        <w:rPr>
          <w:rStyle w:val="HTMLCode"/>
          <w:lang w:val="id-ID"/>
        </w:rPr>
        <w:t xml:space="preserve">      - "9000:9000"</w:t>
      </w:r>
    </w:p>
    <w:p w14:paraId="0472ACF4" w14:textId="77777777" w:rsidR="002978A9" w:rsidRDefault="002978A9">
      <w:pPr>
        <w:pStyle w:val="HTMLPreformatted"/>
        <w:divId w:val="1343438103"/>
        <w:rPr>
          <w:rStyle w:val="HTMLCode"/>
          <w:lang w:val="id-ID"/>
        </w:rPr>
      </w:pPr>
      <w:r>
        <w:rPr>
          <w:rStyle w:val="HTMLCode"/>
          <w:lang w:val="id-ID"/>
        </w:rPr>
        <w:t xml:space="preserve">      - "9001:9001"</w:t>
      </w:r>
    </w:p>
    <w:p w14:paraId="3E61C271" w14:textId="77777777" w:rsidR="002978A9" w:rsidRDefault="002978A9">
      <w:pPr>
        <w:pStyle w:val="HTMLPreformatted"/>
        <w:divId w:val="1343438103"/>
        <w:rPr>
          <w:rStyle w:val="HTMLCode"/>
          <w:lang w:val="id-ID"/>
        </w:rPr>
      </w:pPr>
    </w:p>
    <w:p w14:paraId="476D2C90" w14:textId="77777777" w:rsidR="002978A9" w:rsidRDefault="002978A9">
      <w:pPr>
        <w:pStyle w:val="HTMLPreformatted"/>
        <w:divId w:val="1343438103"/>
        <w:rPr>
          <w:rStyle w:val="HTMLCode"/>
          <w:lang w:val="id-ID"/>
        </w:rPr>
      </w:pPr>
      <w:r>
        <w:rPr>
          <w:rStyle w:val="HTMLCode"/>
          <w:lang w:val="id-ID"/>
        </w:rPr>
        <w:t xml:space="preserve">  milvus:</w:t>
      </w:r>
    </w:p>
    <w:p w14:paraId="42535D0A" w14:textId="77777777" w:rsidR="002978A9" w:rsidRDefault="002978A9">
      <w:pPr>
        <w:pStyle w:val="HTMLPreformatted"/>
        <w:divId w:val="1343438103"/>
        <w:rPr>
          <w:rStyle w:val="HTMLCode"/>
          <w:lang w:val="id-ID"/>
        </w:rPr>
      </w:pPr>
      <w:r>
        <w:rPr>
          <w:rStyle w:val="HTMLCode"/>
          <w:lang w:val="id-ID"/>
        </w:rPr>
        <w:t xml:space="preserve">    image: milvusdb/milvus:v2.4.8</w:t>
      </w:r>
    </w:p>
    <w:p w14:paraId="1325227A" w14:textId="77777777" w:rsidR="002978A9" w:rsidRDefault="002978A9">
      <w:pPr>
        <w:pStyle w:val="HTMLPreformatted"/>
        <w:divId w:val="1343438103"/>
        <w:rPr>
          <w:rStyle w:val="HTMLCode"/>
          <w:lang w:val="id-ID"/>
        </w:rPr>
      </w:pPr>
      <w:r>
        <w:rPr>
          <w:rStyle w:val="HTMLCode"/>
          <w:lang w:val="id-ID"/>
        </w:rPr>
        <w:t xml:space="preserve">    command: ["milvus", "run", "standalone"]</w:t>
      </w:r>
    </w:p>
    <w:p w14:paraId="12A84DA2" w14:textId="77777777" w:rsidR="002978A9" w:rsidRDefault="002978A9">
      <w:pPr>
        <w:pStyle w:val="HTMLPreformatted"/>
        <w:divId w:val="1343438103"/>
        <w:rPr>
          <w:rStyle w:val="HTMLCode"/>
          <w:lang w:val="id-ID"/>
        </w:rPr>
      </w:pPr>
      <w:r>
        <w:rPr>
          <w:rStyle w:val="HTMLCode"/>
          <w:lang w:val="id-ID"/>
        </w:rPr>
        <w:t xml:space="preserve">    environment:</w:t>
      </w:r>
    </w:p>
    <w:p w14:paraId="5DB6F2E0" w14:textId="77777777" w:rsidR="002978A9" w:rsidRDefault="002978A9">
      <w:pPr>
        <w:pStyle w:val="HTMLPreformatted"/>
        <w:divId w:val="1343438103"/>
        <w:rPr>
          <w:rStyle w:val="HTMLCode"/>
          <w:lang w:val="id-ID"/>
        </w:rPr>
      </w:pPr>
      <w:r>
        <w:rPr>
          <w:rStyle w:val="HTMLCode"/>
          <w:lang w:val="id-ID"/>
        </w:rPr>
        <w:t xml:space="preserve">      - ETCD_ENDPOINTS=etcd:2379</w:t>
      </w:r>
    </w:p>
    <w:p w14:paraId="4E906FF6" w14:textId="77777777" w:rsidR="002978A9" w:rsidRDefault="002978A9">
      <w:pPr>
        <w:pStyle w:val="HTMLPreformatted"/>
        <w:divId w:val="1343438103"/>
        <w:rPr>
          <w:rStyle w:val="HTMLCode"/>
          <w:lang w:val="id-ID"/>
        </w:rPr>
      </w:pPr>
      <w:r>
        <w:rPr>
          <w:rStyle w:val="HTMLCode"/>
          <w:lang w:val="id-ID"/>
        </w:rPr>
        <w:t xml:space="preserve">      </w:t>
      </w:r>
      <w:r>
        <w:rPr>
          <w:rStyle w:val="HTMLCode"/>
          <w:lang w:val="id-ID"/>
        </w:rPr>
        <w:t>- MINIO_ADDRESS=minio:9000</w:t>
      </w:r>
    </w:p>
    <w:p w14:paraId="1624227C" w14:textId="77777777" w:rsidR="002978A9" w:rsidRDefault="002978A9">
      <w:pPr>
        <w:pStyle w:val="HTMLPreformatted"/>
        <w:divId w:val="1343438103"/>
        <w:rPr>
          <w:rStyle w:val="HTMLCode"/>
          <w:lang w:val="id-ID"/>
        </w:rPr>
      </w:pPr>
      <w:r>
        <w:rPr>
          <w:rStyle w:val="HTMLCode"/>
          <w:lang w:val="id-ID"/>
        </w:rPr>
        <w:t xml:space="preserve">    ports:</w:t>
      </w:r>
    </w:p>
    <w:p w14:paraId="034BBB07" w14:textId="77777777" w:rsidR="002978A9" w:rsidRDefault="002978A9">
      <w:pPr>
        <w:pStyle w:val="HTMLPreformatted"/>
        <w:divId w:val="1343438103"/>
        <w:rPr>
          <w:rStyle w:val="HTMLCode"/>
          <w:lang w:val="id-ID"/>
        </w:rPr>
      </w:pPr>
      <w:r>
        <w:rPr>
          <w:rStyle w:val="HTMLCode"/>
          <w:lang w:val="id-ID"/>
        </w:rPr>
        <w:t xml:space="preserve">      - "19530:19530"</w:t>
      </w:r>
    </w:p>
    <w:p w14:paraId="0B52B611" w14:textId="77777777" w:rsidR="002978A9" w:rsidRDefault="002978A9">
      <w:pPr>
        <w:pStyle w:val="HTMLPreformatted"/>
        <w:divId w:val="1343438103"/>
        <w:rPr>
          <w:rStyle w:val="HTMLCode"/>
          <w:lang w:val="id-ID"/>
        </w:rPr>
      </w:pPr>
      <w:r>
        <w:rPr>
          <w:rStyle w:val="HTMLCode"/>
          <w:lang w:val="id-ID"/>
        </w:rPr>
        <w:t xml:space="preserve">    depends_on:</w:t>
      </w:r>
    </w:p>
    <w:p w14:paraId="7F1F5855" w14:textId="77777777" w:rsidR="002978A9" w:rsidRDefault="002978A9">
      <w:pPr>
        <w:pStyle w:val="HTMLPreformatted"/>
        <w:divId w:val="1343438103"/>
        <w:rPr>
          <w:rStyle w:val="HTMLCode"/>
          <w:lang w:val="id-ID"/>
        </w:rPr>
      </w:pPr>
      <w:r>
        <w:rPr>
          <w:rStyle w:val="HTMLCode"/>
          <w:lang w:val="id-ID"/>
        </w:rPr>
        <w:t xml:space="preserve">      - etcd</w:t>
      </w:r>
    </w:p>
    <w:p w14:paraId="708CA183" w14:textId="77777777" w:rsidR="002978A9" w:rsidRDefault="002978A9">
      <w:pPr>
        <w:pStyle w:val="HTMLPreformatted"/>
        <w:divId w:val="1343438103"/>
        <w:rPr>
          <w:rStyle w:val="HTMLCode"/>
          <w:lang w:val="id-ID"/>
        </w:rPr>
      </w:pPr>
      <w:r>
        <w:rPr>
          <w:rStyle w:val="HTMLCode"/>
          <w:lang w:val="id-ID"/>
        </w:rPr>
        <w:t xml:space="preserve">      - minio</w:t>
      </w:r>
    </w:p>
    <w:p w14:paraId="5E1D1E31" w14:textId="77777777" w:rsidR="002978A9" w:rsidRDefault="002978A9">
      <w:pPr>
        <w:pStyle w:val="HTMLPreformatted"/>
        <w:divId w:val="1343438103"/>
        <w:rPr>
          <w:rStyle w:val="HTMLCode"/>
          <w:lang w:val="id-ID"/>
        </w:rPr>
      </w:pPr>
    </w:p>
    <w:p w14:paraId="1E1C2488" w14:textId="77777777" w:rsidR="002978A9" w:rsidRDefault="002978A9">
      <w:pPr>
        <w:pStyle w:val="HTMLPreformatted"/>
        <w:divId w:val="1343438103"/>
        <w:rPr>
          <w:rStyle w:val="HTMLCode"/>
          <w:lang w:val="id-ID"/>
        </w:rPr>
      </w:pPr>
      <w:r>
        <w:rPr>
          <w:rStyle w:val="HTMLCode"/>
          <w:lang w:val="id-ID"/>
        </w:rPr>
        <w:t>volumes:</w:t>
      </w:r>
    </w:p>
    <w:p w14:paraId="38B22A02" w14:textId="77777777" w:rsidR="002978A9" w:rsidRDefault="002978A9">
      <w:pPr>
        <w:pStyle w:val="HTMLPreformatted"/>
        <w:divId w:val="1343438103"/>
        <w:rPr>
          <w:rStyle w:val="HTMLCode"/>
          <w:lang w:val="id-ID"/>
        </w:rPr>
      </w:pPr>
      <w:r>
        <w:rPr>
          <w:rStyle w:val="HTMLCode"/>
          <w:lang w:val="id-ID"/>
        </w:rPr>
        <w:t xml:space="preserve">  etcd_data:</w:t>
      </w:r>
    </w:p>
    <w:p w14:paraId="260255D6" w14:textId="77777777" w:rsidR="002978A9" w:rsidRDefault="002978A9">
      <w:pPr>
        <w:pStyle w:val="HTMLPreformatted"/>
        <w:divId w:val="1343438103"/>
        <w:rPr>
          <w:lang w:val="id-ID"/>
        </w:rPr>
      </w:pPr>
      <w:r>
        <w:rPr>
          <w:rStyle w:val="HTMLCode"/>
          <w:lang w:val="id-ID"/>
        </w:rPr>
        <w:t xml:space="preserve">  minio_data:</w:t>
      </w:r>
    </w:p>
    <w:p w14:paraId="42A3B4AE" w14:textId="77777777" w:rsidR="002978A9" w:rsidRDefault="002978A9">
      <w:pPr>
        <w:pStyle w:val="NormalWeb"/>
        <w:rPr>
          <w:lang w:val="id-ID"/>
        </w:rPr>
      </w:pPr>
      <w:r>
        <w:rPr>
          <w:lang w:val="id-ID"/>
        </w:rPr>
        <w:t>Jalankan dengan perintah:</w:t>
      </w:r>
    </w:p>
    <w:p w14:paraId="1D574B0F" w14:textId="77777777" w:rsidR="002978A9" w:rsidRDefault="002978A9">
      <w:pPr>
        <w:divId w:val="1056389691"/>
        <w:rPr>
          <w:rFonts w:eastAsia="Times New Roman"/>
          <w:lang w:val="id-ID"/>
        </w:rPr>
      </w:pPr>
      <w:r>
        <w:rPr>
          <w:rFonts w:eastAsia="Times New Roman"/>
          <w:lang w:val="id-ID"/>
        </w:rPr>
        <w:t>bash</w:t>
      </w:r>
    </w:p>
    <w:p w14:paraId="38E73BBE" w14:textId="77777777" w:rsidR="002978A9" w:rsidRDefault="002978A9">
      <w:pPr>
        <w:pStyle w:val="HTMLPreformatted"/>
        <w:divId w:val="150602325"/>
        <w:rPr>
          <w:lang w:val="id-ID"/>
        </w:rPr>
      </w:pPr>
      <w:r>
        <w:rPr>
          <w:rStyle w:val="HTMLCode"/>
          <w:lang w:val="id-ID"/>
        </w:rPr>
        <w:t>docker compose -f docker-compose-milvus.yml up -d</w:t>
      </w:r>
    </w:p>
    <w:p w14:paraId="19EBB1D5" w14:textId="77777777" w:rsidR="002978A9" w:rsidRDefault="002978A9">
      <w:pPr>
        <w:pStyle w:val="NormalWeb"/>
        <w:rPr>
          <w:lang w:val="id-ID"/>
        </w:rPr>
      </w:pPr>
      <w:r>
        <w:rPr>
          <w:lang w:val="id-ID"/>
        </w:rPr>
        <w:t xml:space="preserve">Catatan penting untuk pengguna </w:t>
      </w:r>
      <w:r>
        <w:rPr>
          <w:rStyle w:val="Emphasis"/>
          <w:lang w:val="id-ID"/>
        </w:rPr>
        <w:t>Apple Silicon</w:t>
      </w:r>
      <w:r>
        <w:rPr>
          <w:lang w:val="id-ID"/>
        </w:rPr>
        <w:t xml:space="preserve">: variabel lingkungan </w:t>
      </w:r>
      <w:r>
        <w:rPr>
          <w:rStyle w:val="HTMLCode"/>
          <w:lang w:val="id-ID"/>
        </w:rPr>
        <w:t>ETCD_UNSUPPORTED_ARCH=arm64</w:t>
      </w:r>
      <w:r>
        <w:rPr>
          <w:lang w:val="id-ID"/>
        </w:rPr>
        <w:t xml:space="preserve"> </w:t>
      </w:r>
      <w:r>
        <w:rPr>
          <w:lang w:val="id-ID"/>
        </w:rPr>
        <w:t xml:space="preserve">pada layanan etcd diperlukan karena image etcd v3.5.5 resmi belum menyediakan build untuk arsitektur ARM64 secara penuh — jangan dihapus jika Anda menjalankan di M-series. Setelah lingkungan aktif, aplikasi terhubung ke port </w:t>
      </w:r>
      <w:r>
        <w:rPr>
          <w:rStyle w:val="HTMLCode"/>
          <w:lang w:val="id-ID"/>
        </w:rPr>
        <w:t>19530</w:t>
      </w:r>
      <w:r>
        <w:rPr>
          <w:lang w:val="id-ID"/>
        </w:rPr>
        <w:t xml:space="preserve"> melalui SDK resmi (misalnya </w:t>
      </w:r>
      <w:r>
        <w:rPr>
          <w:rStyle w:val="HTMLCode"/>
          <w:lang w:val="id-ID"/>
        </w:rPr>
        <w:t>pymilvus</w:t>
      </w:r>
      <w:r>
        <w:rPr>
          <w:lang w:val="id-ID"/>
        </w:rPr>
        <w:t xml:space="preserve">), dan Anda dapat menikmati </w:t>
      </w:r>
      <w:r>
        <w:rPr>
          <w:rStyle w:val="Emphasis"/>
          <w:lang w:val="id-ID"/>
        </w:rPr>
        <w:t>hybrid search</w:t>
      </w:r>
      <w:r>
        <w:rPr>
          <w:lang w:val="id-ID"/>
        </w:rPr>
        <w:t xml:space="preserve"> serta </w:t>
      </w:r>
      <w:r>
        <w:rPr>
          <w:rStyle w:val="Emphasis"/>
          <w:lang w:val="id-ID"/>
        </w:rPr>
        <w:t>GPU indexing</w:t>
      </w:r>
      <w:r>
        <w:rPr>
          <w:lang w:val="id-ID"/>
        </w:rPr>
        <w:t xml:space="preserve">. Mode </w:t>
      </w:r>
      <w:r>
        <w:rPr>
          <w:rStyle w:val="HTMLCode"/>
          <w:lang w:val="id-ID"/>
        </w:rPr>
        <w:t>standalone</w:t>
      </w:r>
      <w:r>
        <w:rPr>
          <w:lang w:val="id-ID"/>
        </w:rPr>
        <w:t xml:space="preserve"> menggabungkan semua komponen internal Milvus (proxy/query/index/data node) dalam satu proses — setara "rumah baru" dari diagram; pemisahan penuh menjadi </w:t>
      </w:r>
      <w:r>
        <w:rPr>
          <w:rStyle w:val="Emphasis"/>
          <w:lang w:val="id-ID"/>
        </w:rPr>
        <w:t>microservice</w:t>
      </w:r>
      <w:r>
        <w:rPr>
          <w:lang w:val="id-ID"/>
        </w:rPr>
        <w:t xml:space="preserve"> </w:t>
      </w:r>
      <w:r>
        <w:rPr>
          <w:lang w:val="id-ID"/>
        </w:rPr>
        <w:t>dilakukan saat pindah ke Kubernetes.</w:t>
      </w:r>
    </w:p>
    <w:p w14:paraId="0211E8A3" w14:textId="77777777" w:rsidR="002978A9" w:rsidRDefault="002978A9">
      <w:pPr>
        <w:rPr>
          <w:rFonts w:eastAsia="Times New Roman"/>
          <w:lang w:val="id-ID"/>
        </w:rPr>
      </w:pPr>
      <w:r>
        <w:rPr>
          <w:rFonts w:eastAsia="Times New Roman"/>
          <w:lang w:val="id-ID"/>
        </w:rPr>
        <w:pict w14:anchorId="524872F0">
          <v:rect id="_x0000_i1542" style="width:0;height:1.5pt" o:hralign="center" o:hrstd="t" o:hr="t" fillcolor="#a0a0a0" stroked="f"/>
        </w:pict>
      </w:r>
    </w:p>
    <w:p w14:paraId="041667CC" w14:textId="77777777" w:rsidR="002978A9" w:rsidRDefault="002978A9">
      <w:pPr>
        <w:pStyle w:val="Heading2"/>
        <w:rPr>
          <w:rFonts w:eastAsia="Times New Roman"/>
          <w:lang w:val="id-ID"/>
        </w:rPr>
      </w:pPr>
      <w:r>
        <w:rPr>
          <w:rFonts w:eastAsia="Times New Roman"/>
          <w:lang w:val="id-ID"/>
        </w:rPr>
        <w:t>7. Studi Kasus: Migrasi Vector DB di Perusahaan E-commerce (50M+ Produk)</w:t>
      </w:r>
    </w:p>
    <w:p w14:paraId="6A98A186" w14:textId="77777777" w:rsidR="002978A9" w:rsidRDefault="002978A9">
      <w:pPr>
        <w:pStyle w:val="NormalWeb"/>
        <w:rPr>
          <w:lang w:val="id-ID"/>
        </w:rPr>
      </w:pPr>
      <w:r>
        <w:rPr>
          <w:rStyle w:val="Strong"/>
          <w:lang w:val="id-ID"/>
        </w:rPr>
        <w:t>Latar Belakang.</w:t>
      </w:r>
      <w:r>
        <w:rPr>
          <w:lang w:val="id-ID"/>
        </w:rPr>
        <w:t xml:space="preserve"> Sebuah perusahaan e-commerce dengan lebih dari 50 juta produk meluncurkan </w:t>
      </w:r>
      <w:r>
        <w:rPr>
          <w:rStyle w:val="Emphasis"/>
          <w:lang w:val="id-ID"/>
        </w:rPr>
        <w:t>semantic search</w:t>
      </w:r>
      <w:r>
        <w:rPr>
          <w:lang w:val="id-ID"/>
        </w:rPr>
        <w:t xml:space="preserve"> — pengguna mengetik deskripsi longgar ("sepatu lari ringan untuk pria") dan sistem mencari produk paling relevan. Tim memulai dengan ChromaDB karena kecepatan pengembangan. Di 500 ribu produk, segalanya mulai retak: latensi kueri naik dari 8 ms menjadi 200 ms, dan </w:t>
      </w:r>
      <w:r>
        <w:rPr>
          <w:rStyle w:val="Emphasis"/>
          <w:lang w:val="id-ID"/>
        </w:rPr>
        <w:t>insertion</w:t>
      </w:r>
      <w:r>
        <w:rPr>
          <w:lang w:val="id-ID"/>
        </w:rPr>
        <w:t xml:space="preserve"> </w:t>
      </w:r>
      <w:r>
        <w:rPr>
          <w:lang w:val="id-ID"/>
        </w:rPr>
        <w:t xml:space="preserve">produk baru semakin lambat karena penulisan </w:t>
      </w:r>
      <w:r>
        <w:rPr>
          <w:rStyle w:val="Emphasis"/>
          <w:lang w:val="id-ID"/>
        </w:rPr>
        <w:t>single-thread</w:t>
      </w:r>
      <w:r>
        <w:rPr>
          <w:lang w:val="id-ID"/>
        </w:rPr>
        <w:t>.</w:t>
      </w:r>
    </w:p>
    <w:p w14:paraId="7C798D26" w14:textId="77777777" w:rsidR="002978A9" w:rsidRDefault="002978A9">
      <w:pPr>
        <w:pStyle w:val="NormalWeb"/>
        <w:rPr>
          <w:lang w:val="id-ID"/>
        </w:rPr>
      </w:pPr>
      <w:r>
        <w:rPr>
          <w:rStyle w:val="Strong"/>
          <w:lang w:val="id-ID"/>
        </w:rPr>
        <w:t>Evaluasi.</w:t>
      </w:r>
      <w:r>
        <w:rPr>
          <w:lang w:val="id-ID"/>
        </w:rPr>
        <w:t xml:space="preserve"> Tim menimbang tiga arah. </w:t>
      </w:r>
      <w:r>
        <w:rPr>
          <w:rStyle w:val="Strong"/>
          <w:lang w:val="id-ID"/>
        </w:rPr>
        <w:t>ChromaDB</w:t>
      </w:r>
      <w:r>
        <w:rPr>
          <w:lang w:val="id-ID"/>
        </w:rPr>
        <w:t xml:space="preserve"> — tidak bisa naik skala; meski disk-based storage-nya sempat unggul di beberapa pengukuran (Öztürk &amp; Mesut, 2024), </w:t>
      </w:r>
      <w:r>
        <w:rPr>
          <w:rStyle w:val="Emphasis"/>
          <w:lang w:val="id-ID"/>
        </w:rPr>
        <w:t>single-node</w:t>
      </w:r>
      <w:r>
        <w:rPr>
          <w:lang w:val="id-ID"/>
        </w:rPr>
        <w:t xml:space="preserve">-nya menyerah di jutaan vektor. </w:t>
      </w:r>
      <w:r>
        <w:rPr>
          <w:rStyle w:val="Strong"/>
          <w:lang w:val="id-ID"/>
        </w:rPr>
        <w:t>Qdrant</w:t>
      </w:r>
      <w:r>
        <w:rPr>
          <w:lang w:val="id-ID"/>
        </w:rPr>
        <w:t xml:space="preserve"> — performa </w:t>
      </w:r>
      <w:r>
        <w:rPr>
          <w:rStyle w:val="Emphasis"/>
          <w:lang w:val="id-ID"/>
        </w:rPr>
        <w:t>excellent</w:t>
      </w:r>
      <w:r>
        <w:rPr>
          <w:lang w:val="id-ID"/>
        </w:rPr>
        <w:t xml:space="preserve"> hingga ±5-10 juta vektor, dan yang lebih penting, </w:t>
      </w:r>
      <w:r>
        <w:rPr>
          <w:rStyle w:val="Emphasis"/>
          <w:lang w:val="id-ID"/>
        </w:rPr>
        <w:t>payload filtering</w:t>
      </w:r>
      <w:r>
        <w:rPr>
          <w:lang w:val="id-ID"/>
        </w:rPr>
        <w:t xml:space="preserve">-nya yang kaya (harga, kategori, rating) persis kebutuhan wajah pencarian produk. </w:t>
      </w:r>
      <w:r>
        <w:rPr>
          <w:rStyle w:val="Strong"/>
          <w:lang w:val="id-ID"/>
        </w:rPr>
        <w:t>Milvus</w:t>
      </w:r>
      <w:r>
        <w:rPr>
          <w:lang w:val="id-ID"/>
        </w:rPr>
        <w:t xml:space="preserve"> </w:t>
      </w:r>
      <w:r>
        <w:rPr>
          <w:lang w:val="id-ID"/>
        </w:rPr>
        <w:t xml:space="preserve">— dipilih sebagai tujuan jangka panjang: target 50 juta+ vektor membutuhkan arsitektur yang terlahir untuk </w:t>
      </w:r>
      <w:r>
        <w:rPr>
          <w:rStyle w:val="Emphasis"/>
          <w:lang w:val="id-ID"/>
        </w:rPr>
        <w:t>horizontal scaling</w:t>
      </w:r>
      <w:r>
        <w:rPr>
          <w:lang w:val="id-ID"/>
        </w:rPr>
        <w:t>.</w:t>
      </w:r>
    </w:p>
    <w:p w14:paraId="5E28E8E8" w14:textId="77777777" w:rsidR="002978A9" w:rsidRDefault="002978A9">
      <w:pPr>
        <w:pStyle w:val="NormalWeb"/>
        <w:rPr>
          <w:lang w:val="id-ID"/>
        </w:rPr>
      </w:pPr>
      <w:r>
        <w:rPr>
          <w:rStyle w:val="Strong"/>
          <w:lang w:val="id-ID"/>
        </w:rPr>
        <w:t>Arsitektur Final.</w:t>
      </w:r>
      <w:r>
        <w:rPr>
          <w:lang w:val="id-ID"/>
        </w:rPr>
        <w:t xml:space="preserve"> Keputusan strategis: migrasi dua tahap. Pertama, pindah dari ChromaDB ke Qdrant sebagai </w:t>
      </w:r>
      <w:r>
        <w:rPr>
          <w:rStyle w:val="Emphasis"/>
          <w:lang w:val="id-ID"/>
        </w:rPr>
        <w:t>intermediate</w:t>
      </w:r>
      <w:r>
        <w:rPr>
          <w:lang w:val="id-ID"/>
        </w:rPr>
        <w:t xml:space="preserve"> — ekspor/import via Parquet berjalan lancar, perubahan API minimal sehingga tim pengembang tetap produktif. Ketika produk organik tumbuh melampaui zona nyaman Qdrant (±5-10 juta vektor), fondasi kedua berdiri: </w:t>
      </w:r>
      <w:r>
        <w:rPr>
          <w:rStyle w:val="Strong"/>
          <w:lang w:val="id-ID"/>
        </w:rPr>
        <w:t>Milvus distributed</w:t>
      </w:r>
      <w:r>
        <w:rPr>
          <w:lang w:val="id-ID"/>
        </w:rPr>
        <w:t xml:space="preserve"> di Kubernetes dengan 3 </w:t>
      </w:r>
      <w:r>
        <w:rPr>
          <w:rStyle w:val="Emphasis"/>
          <w:lang w:val="id-ID"/>
        </w:rPr>
        <w:t>query node</w:t>
      </w:r>
      <w:r>
        <w:rPr>
          <w:lang w:val="id-ID"/>
        </w:rPr>
        <w:t xml:space="preserve"> </w:t>
      </w:r>
      <w:r>
        <w:rPr>
          <w:lang w:val="id-ID"/>
        </w:rPr>
        <w:t xml:space="preserve">dan 2 </w:t>
      </w:r>
      <w:r>
        <w:rPr>
          <w:rStyle w:val="Emphasis"/>
          <w:lang w:val="id-ID"/>
        </w:rPr>
        <w:t>index node</w:t>
      </w:r>
      <w:r>
        <w:rPr>
          <w:lang w:val="id-ID"/>
        </w:rPr>
        <w:t>.</w:t>
      </w:r>
    </w:p>
    <w:p w14:paraId="627C0118" w14:textId="77777777" w:rsidR="002978A9" w:rsidRDefault="002978A9">
      <w:pPr>
        <w:pStyle w:val="NormalWeb"/>
        <w:rPr>
          <w:lang w:val="id-ID"/>
        </w:rPr>
      </w:pPr>
      <w:r>
        <w:rPr>
          <w:rStyle w:val="Strong"/>
          <w:lang w:val="id-ID"/>
        </w:rPr>
        <w:t>Konfigurasi.</w:t>
      </w:r>
      <w:r>
        <w:rPr>
          <w:lang w:val="id-ID"/>
        </w:rPr>
        <w:t xml:space="preserve"> </w:t>
      </w:r>
      <w:r>
        <w:rPr>
          <w:rStyle w:val="Emphasis"/>
          <w:lang w:val="id-ID"/>
        </w:rPr>
        <w:t>Embedding</w:t>
      </w:r>
      <w:r>
        <w:rPr>
          <w:lang w:val="id-ID"/>
        </w:rPr>
        <w:t xml:space="preserve"> 768 dimensi (multilingual-e5-large) — keputusan dimensi yang matang untuk katalog multibahasa dengan biaya tersimpan 2,7× lebih hemat daripada 2048 dimensi. Indeks HNSW dengan M=32 dan </w:t>
      </w:r>
      <w:r>
        <w:rPr>
          <w:rStyle w:val="HTMLCode"/>
          <w:lang w:val="id-ID"/>
        </w:rPr>
        <w:t>efConstruction=500</w:t>
      </w:r>
      <w:r>
        <w:rPr>
          <w:lang w:val="id-ID"/>
        </w:rPr>
        <w:t xml:space="preserve"> — lebih agresif daripada pengaturan default karena korpus besar menuntut </w:t>
      </w:r>
      <w:r>
        <w:rPr>
          <w:rStyle w:val="Emphasis"/>
          <w:lang w:val="id-ID"/>
        </w:rPr>
        <w:t>recall</w:t>
      </w:r>
      <w:r>
        <w:rPr>
          <w:lang w:val="id-ID"/>
        </w:rPr>
        <w:t xml:space="preserve"> tinggi pada pencarian produk. Kuantisasi INT8 menghasilkan reduksi memori </w:t>
      </w:r>
      <w:r>
        <w:rPr>
          <w:rStyle w:val="Strong"/>
          <w:lang w:val="id-ID"/>
        </w:rPr>
        <w:t>4×</w:t>
      </w:r>
      <w:r>
        <w:rPr>
          <w:lang w:val="id-ID"/>
        </w:rPr>
        <w:t xml:space="preserve"> dengan penurunan </w:t>
      </w:r>
      <w:r>
        <w:rPr>
          <w:rStyle w:val="Emphasis"/>
          <w:lang w:val="id-ID"/>
        </w:rPr>
        <w:t>recall</w:t>
      </w:r>
      <w:r>
        <w:rPr>
          <w:lang w:val="id-ID"/>
        </w:rPr>
        <w:t xml:space="preserve"> di bawah </w:t>
      </w:r>
      <w:r>
        <w:rPr>
          <w:rStyle w:val="Strong"/>
          <w:lang w:val="id-ID"/>
        </w:rPr>
        <w:t>1%</w:t>
      </w:r>
      <w:r>
        <w:rPr>
          <w:lang w:val="id-ID"/>
        </w:rPr>
        <w:t xml:space="preserve"> — hampir gratis.</w:t>
      </w:r>
    </w:p>
    <w:p w14:paraId="4A42D660" w14:textId="77777777" w:rsidR="002978A9" w:rsidRDefault="002978A9">
      <w:pPr>
        <w:pStyle w:val="NormalWeb"/>
        <w:rPr>
          <w:lang w:val="id-ID"/>
        </w:rPr>
      </w:pPr>
      <w:r>
        <w:rPr>
          <w:rStyle w:val="Strong"/>
          <w:lang w:val="id-ID"/>
        </w:rPr>
        <w:t>Hasil.</w:t>
      </w:r>
      <w:r>
        <w:rPr>
          <w:lang w:val="id-ID"/>
        </w:rPr>
        <w:t xml:space="preserve"> </w:t>
      </w:r>
      <w:r>
        <w:rPr>
          <w:lang w:val="id-ID"/>
        </w:rPr>
        <w:t xml:space="preserve">Pada 50 juta vektor, latensi rata-rata 12 ms (P99 = 45 ms) — lebih baik daripada 8 ms era 500 ribu produk, tetapi kini pada skala 100× lebih besar. </w:t>
      </w:r>
      <w:r>
        <w:rPr>
          <w:rStyle w:val="Emphasis"/>
          <w:lang w:val="id-ID"/>
        </w:rPr>
        <w:t>Throughput</w:t>
      </w:r>
      <w:r>
        <w:rPr>
          <w:lang w:val="id-ID"/>
        </w:rPr>
        <w:t xml:space="preserve"> 2.000 QPS per node, dan </w:t>
      </w:r>
      <w:r>
        <w:rPr>
          <w:rStyle w:val="Emphasis"/>
          <w:lang w:val="id-ID"/>
        </w:rPr>
        <w:t>ingestion</w:t>
      </w:r>
      <w:r>
        <w:rPr>
          <w:lang w:val="id-ID"/>
        </w:rPr>
        <w:t xml:space="preserve"> mencapai 1 juta vektor/jam — katalog produk baru masuk dalam hitungan menit, bukan hari.</w:t>
      </w:r>
    </w:p>
    <w:p w14:paraId="012706DB" w14:textId="77777777" w:rsidR="002978A9" w:rsidRDefault="002978A9">
      <w:pPr>
        <w:pStyle w:val="NormalWeb"/>
        <w:rPr>
          <w:lang w:val="id-ID"/>
        </w:rPr>
      </w:pPr>
      <w:r>
        <w:rPr>
          <w:rStyle w:val="Strong"/>
          <w:lang w:val="id-ID"/>
        </w:rPr>
        <w:t>Pelajaran.</w:t>
      </w:r>
      <w:r>
        <w:rPr>
          <w:lang w:val="id-ID"/>
        </w:rPr>
        <w:t xml:space="preserve"> </w:t>
      </w:r>
      <w:r>
        <w:rPr>
          <w:lang w:val="id-ID"/>
        </w:rPr>
        <w:t>(1) Jangan bermigrasi langsung ke Milvus sejak hari pertama — kompleksitas operasionalnya menghabiskan energi yang seharusnya untuk membangun produk; dua tahap (ChromaDB → Qdrant → Milvus) menjaga momentum. (2) Filtering payload menentukan daya tahan arsitektur: fitur yang mirip</w:t>
      </w:r>
      <w:r>
        <w:rPr>
          <w:lang w:val="id-ID"/>
        </w:rPr>
        <w:t xml:space="preserve"> "filter produk" adalah alasan nyata memilih Qdrant/Milvus daripada ChromaDB. (3) Kuantisasi INT8 adalah "uang gratis" di skala raksasa: 4× penghematan memori untuk &lt;1% </w:t>
      </w:r>
      <w:r>
        <w:rPr>
          <w:rStyle w:val="Emphasis"/>
          <w:lang w:val="id-ID"/>
        </w:rPr>
        <w:t>recall</w:t>
      </w:r>
      <w:r>
        <w:rPr>
          <w:lang w:val="id-ID"/>
        </w:rPr>
        <w:t xml:space="preserve"> </w:t>
      </w:r>
      <w:r>
        <w:rPr>
          <w:lang w:val="id-ID"/>
        </w:rPr>
        <w:t>— pakailah sejak menengah, bukan menunggu infrastruktur jebol.</w:t>
      </w:r>
    </w:p>
    <w:p w14:paraId="513EBB33" w14:textId="77777777" w:rsidR="002978A9" w:rsidRDefault="002978A9">
      <w:pPr>
        <w:rPr>
          <w:rFonts w:eastAsia="Times New Roman"/>
          <w:lang w:val="id-ID"/>
        </w:rPr>
      </w:pPr>
      <w:r>
        <w:rPr>
          <w:rFonts w:eastAsia="Times New Roman"/>
          <w:lang w:val="id-ID"/>
        </w:rPr>
        <w:pict w14:anchorId="406E364E">
          <v:rect id="_x0000_i1543" style="width:0;height:1.5pt" o:hralign="center" o:hrstd="t" o:hr="t" fillcolor="#a0a0a0" stroked="f"/>
        </w:pict>
      </w:r>
    </w:p>
    <w:p w14:paraId="6EA083D8" w14:textId="77777777" w:rsidR="002978A9" w:rsidRDefault="002978A9">
      <w:pPr>
        <w:pStyle w:val="Heading2"/>
        <w:rPr>
          <w:rFonts w:eastAsia="Times New Roman"/>
          <w:lang w:val="id-ID"/>
        </w:rPr>
      </w:pPr>
      <w:r>
        <w:rPr>
          <w:rFonts w:eastAsia="Times New Roman"/>
          <w:lang w:val="id-ID"/>
        </w:rPr>
        <w:t>8. Referensi</w:t>
      </w:r>
    </w:p>
    <w:p w14:paraId="1EEEE57D" w14:textId="77777777" w:rsidR="002978A9" w:rsidRDefault="002978A9">
      <w:pPr>
        <w:pStyle w:val="Heading3"/>
        <w:rPr>
          <w:rFonts w:eastAsia="Times New Roman"/>
          <w:lang w:val="id-ID"/>
        </w:rPr>
      </w:pPr>
      <w:r>
        <w:rPr>
          <w:rFonts w:eastAsia="Times New Roman"/>
          <w:lang w:val="id-ID"/>
        </w:rPr>
        <w:t>Paper Jurnal/Konferensi</w:t>
      </w:r>
    </w:p>
    <w:p w14:paraId="4DE6B52A" w14:textId="77777777" w:rsidR="002978A9" w:rsidRDefault="002978A9">
      <w:pPr>
        <w:pStyle w:val="referensi-block"/>
        <w:rPr>
          <w:lang w:val="id-ID"/>
        </w:rPr>
      </w:pPr>
      <w:r>
        <w:rPr>
          <w:lang w:val="id-ID"/>
        </w:rPr>
        <w:t xml:space="preserve">[1] Brown, A., et al. (2026). </w:t>
      </w:r>
      <w:r>
        <w:rPr>
          <w:rStyle w:val="Emphasis"/>
          <w:lang w:val="id-ID"/>
        </w:rPr>
        <w:t>Benchmarking Open Source Vector Databases</w:t>
      </w:r>
      <w:r>
        <w:rPr>
          <w:lang w:val="id-ID"/>
        </w:rPr>
        <w:t xml:space="preserve">. Journal of Big Data and Artificial Intelligence (JBDAI), 4(1). DOI: </w:t>
      </w:r>
      <w:hyperlink r:id="rId505" w:history="1">
        <w:r>
          <w:rPr>
            <w:rStyle w:val="Hyperlink"/>
            <w:lang w:val="id-ID"/>
          </w:rPr>
          <w:t>10.54116/jbdai.v4i1.80</w:t>
        </w:r>
      </w:hyperlink>
      <w:r>
        <w:rPr>
          <w:lang w:val="id-ID"/>
        </w:rPr>
        <w:t xml:space="preserve"> </w:t>
      </w:r>
      <w:r>
        <w:rPr>
          <w:rStyle w:val="ref-url"/>
          <w:lang w:val="id-ID"/>
        </w:rPr>
        <w:t>(https://jbdtp.org/index.php/JBDAI/article/view/80)</w:t>
      </w:r>
    </w:p>
    <w:p w14:paraId="26C0F469" w14:textId="77777777" w:rsidR="002978A9" w:rsidRDefault="002978A9">
      <w:pPr>
        <w:numPr>
          <w:ilvl w:val="0"/>
          <w:numId w:val="163"/>
        </w:numPr>
        <w:spacing w:before="100" w:beforeAutospacing="1" w:after="100" w:afterAutospacing="1"/>
        <w:rPr>
          <w:rFonts w:eastAsia="Times New Roman"/>
          <w:lang w:val="id-ID"/>
        </w:rPr>
      </w:pPr>
      <w:r>
        <w:rPr>
          <w:rFonts w:eastAsia="Times New Roman"/>
          <w:lang w:val="id-ID"/>
        </w:rPr>
        <w:t xml:space="preserve">Benchmark 7 database vektor (FAISS, ChromaDB, Qdrant, Weaviate, Milvus, OpenSearch, PGVector) pada korpus 175 ribu hingga 2,2 juta </w:t>
      </w:r>
      <w:r>
        <w:rPr>
          <w:rStyle w:val="Emphasis"/>
          <w:rFonts w:eastAsia="Times New Roman"/>
          <w:lang w:val="id-ID"/>
        </w:rPr>
        <w:t>chunks</w:t>
      </w:r>
      <w:r>
        <w:rPr>
          <w:rFonts w:eastAsia="Times New Roman"/>
          <w:lang w:val="id-ID"/>
        </w:rPr>
        <w:t xml:space="preserve"> — sumber verifikasi data Tabel 9.16.</w:t>
      </w:r>
    </w:p>
    <w:p w14:paraId="536D260D" w14:textId="77777777" w:rsidR="002978A9" w:rsidRDefault="002978A9">
      <w:pPr>
        <w:pStyle w:val="referensi-block"/>
        <w:rPr>
          <w:lang w:val="id-ID"/>
        </w:rPr>
      </w:pPr>
      <w:r>
        <w:rPr>
          <w:lang w:val="id-ID"/>
        </w:rPr>
        <w:t xml:space="preserve">[2] Öztürk, E. &amp; Mesut, A. (2024). </w:t>
      </w:r>
      <w:r>
        <w:rPr>
          <w:rStyle w:val="Emphasis"/>
          <w:lang w:val="id-ID"/>
        </w:rPr>
        <w:t>Performance Analysis of Chroma, Qdrant, and FAISS Databases</w:t>
      </w:r>
      <w:r>
        <w:rPr>
          <w:lang w:val="id-ID"/>
        </w:rPr>
        <w:t xml:space="preserve">. International Conference on Computer Science and Technologies (CST). </w:t>
      </w:r>
      <w:hyperlink r:id="rId506" w:history="1">
        <w:r>
          <w:rPr>
            <w:rStyle w:val="Hyperlink"/>
            <w:lang w:val="id-ID"/>
          </w:rPr>
          <w:t>PDF</w:t>
        </w:r>
      </w:hyperlink>
      <w:r>
        <w:rPr>
          <w:lang w:val="id-ID"/>
        </w:rPr>
        <w:t xml:space="preserve"> </w:t>
      </w:r>
      <w:r>
        <w:rPr>
          <w:rStyle w:val="ref-url"/>
          <w:lang w:val="id-ID"/>
        </w:rPr>
        <w:t>(https://unitechsp.tugab.bg/images/2024/4-CST/s4_p72_v3.pdf)</w:t>
      </w:r>
    </w:p>
    <w:p w14:paraId="1D59AC9F" w14:textId="77777777" w:rsidR="002978A9" w:rsidRDefault="002978A9">
      <w:pPr>
        <w:numPr>
          <w:ilvl w:val="0"/>
          <w:numId w:val="164"/>
        </w:numPr>
        <w:spacing w:before="100" w:beforeAutospacing="1" w:after="100" w:afterAutospacing="1"/>
        <w:rPr>
          <w:rFonts w:eastAsia="Times New Roman"/>
          <w:lang w:val="id-ID"/>
        </w:rPr>
      </w:pPr>
      <w:r>
        <w:rPr>
          <w:rFonts w:eastAsia="Times New Roman"/>
          <w:lang w:val="id-ID"/>
        </w:rPr>
        <w:t xml:space="preserve">Pengukuran </w:t>
      </w:r>
      <w:r>
        <w:rPr>
          <w:rStyle w:val="Emphasis"/>
          <w:rFonts w:eastAsia="Times New Roman"/>
          <w:lang w:val="id-ID"/>
        </w:rPr>
        <w:t>insertion</w:t>
      </w:r>
      <w:r>
        <w:rPr>
          <w:rFonts w:eastAsia="Times New Roman"/>
          <w:lang w:val="id-ID"/>
        </w:rPr>
        <w:t xml:space="preserve"> dan </w:t>
      </w:r>
      <w:r>
        <w:rPr>
          <w:rStyle w:val="Emphasis"/>
          <w:rFonts w:eastAsia="Times New Roman"/>
          <w:lang w:val="id-ID"/>
        </w:rPr>
        <w:t>query</w:t>
      </w:r>
      <w:r>
        <w:rPr>
          <w:rFonts w:eastAsia="Times New Roman"/>
          <w:lang w:val="id-ID"/>
        </w:rPr>
        <w:t xml:space="preserve"> </w:t>
      </w:r>
      <w:r>
        <w:rPr>
          <w:rFonts w:eastAsia="Times New Roman"/>
          <w:lang w:val="id-ID"/>
        </w:rPr>
        <w:t xml:space="preserve">pada dataset Deep1B; menemukan ChromaDB unggul di &gt;500K vektor karena </w:t>
      </w:r>
      <w:r>
        <w:rPr>
          <w:rStyle w:val="Emphasis"/>
          <w:rFonts w:eastAsia="Times New Roman"/>
          <w:lang w:val="id-ID"/>
        </w:rPr>
        <w:t>disk-based storage</w:t>
      </w:r>
      <w:r>
        <w:rPr>
          <w:rFonts w:eastAsia="Times New Roman"/>
          <w:lang w:val="id-ID"/>
        </w:rPr>
        <w:t xml:space="preserve"> — rujukan langsung Tabel 9.16 dan latar studi kasus.</w:t>
      </w:r>
    </w:p>
    <w:p w14:paraId="144018D2" w14:textId="77777777" w:rsidR="002978A9" w:rsidRDefault="002978A9">
      <w:pPr>
        <w:pStyle w:val="referensi-block"/>
        <w:rPr>
          <w:lang w:val="id-ID"/>
        </w:rPr>
      </w:pPr>
      <w:r>
        <w:rPr>
          <w:lang w:val="id-ID"/>
        </w:rPr>
        <w:t xml:space="preserve">[3] Nguyen, T., et al. (2025). </w:t>
      </w:r>
      <w:r>
        <w:rPr>
          <w:rStyle w:val="Emphasis"/>
          <w:lang w:val="id-ID"/>
        </w:rPr>
        <w:t>Exploring Distributed Vector Databases Performance on HPC Platforms: A Study with Qdrant</w:t>
      </w:r>
      <w:r>
        <w:rPr>
          <w:lang w:val="id-ID"/>
        </w:rPr>
        <w:t xml:space="preserve">. Workshop on Frontiers in Generative AI for HPC Science and Engineering (SC'25). DOI: </w:t>
      </w:r>
      <w:hyperlink r:id="rId507" w:history="1">
        <w:r>
          <w:rPr>
            <w:rStyle w:val="Hyperlink"/>
            <w:lang w:val="id-ID"/>
          </w:rPr>
          <w:t>10.48550/arXiv.2509.12384</w:t>
        </w:r>
      </w:hyperlink>
      <w:r>
        <w:rPr>
          <w:lang w:val="id-ID"/>
        </w:rPr>
        <w:t xml:space="preserve"> </w:t>
      </w:r>
      <w:r>
        <w:rPr>
          <w:rStyle w:val="ref-url"/>
          <w:lang w:val="id-ID"/>
        </w:rPr>
        <w:t>(https://arxiv.org/abs/2509.12384)</w:t>
      </w:r>
    </w:p>
    <w:p w14:paraId="7A04E795" w14:textId="77777777" w:rsidR="002978A9" w:rsidRDefault="002978A9">
      <w:pPr>
        <w:numPr>
          <w:ilvl w:val="0"/>
          <w:numId w:val="165"/>
        </w:numPr>
        <w:spacing w:before="100" w:beforeAutospacing="1" w:after="100" w:afterAutospacing="1"/>
        <w:rPr>
          <w:rFonts w:eastAsia="Times New Roman"/>
          <w:lang w:val="id-ID"/>
        </w:rPr>
      </w:pPr>
      <w:r>
        <w:rPr>
          <w:rFonts w:eastAsia="Times New Roman"/>
          <w:lang w:val="id-ID"/>
        </w:rPr>
        <w:t xml:space="preserve">Studi empiris Qdrant terdistribusi di superkomputer Polaris (32 </w:t>
      </w:r>
      <w:r>
        <w:rPr>
          <w:rStyle w:val="Emphasis"/>
          <w:rFonts w:eastAsia="Times New Roman"/>
          <w:lang w:val="id-ID"/>
        </w:rPr>
        <w:t>workers</w:t>
      </w:r>
      <w:r>
        <w:rPr>
          <w:rFonts w:eastAsia="Times New Roman"/>
          <w:lang w:val="id-ID"/>
        </w:rPr>
        <w:t xml:space="preserve">); data </w:t>
      </w:r>
      <w:r>
        <w:rPr>
          <w:rStyle w:val="Emphasis"/>
          <w:rFonts w:eastAsia="Times New Roman"/>
          <w:lang w:val="id-ID"/>
        </w:rPr>
        <w:t>throughput</w:t>
      </w:r>
      <w:r>
        <w:rPr>
          <w:rFonts w:eastAsia="Times New Roman"/>
          <w:lang w:val="id-ID"/>
        </w:rPr>
        <w:t xml:space="preserve"> dan </w:t>
      </w:r>
      <w:r>
        <w:rPr>
          <w:rStyle w:val="Emphasis"/>
          <w:rFonts w:eastAsia="Times New Roman"/>
          <w:lang w:val="id-ID"/>
        </w:rPr>
        <w:t>indexing</w:t>
      </w:r>
      <w:r>
        <w:rPr>
          <w:rFonts w:eastAsia="Times New Roman"/>
          <w:lang w:val="id-ID"/>
        </w:rPr>
        <w:t xml:space="preserve"> di berbagai skala — pendukung rekomendasi Tabel 9.17 dan bagian 5.</w:t>
      </w:r>
    </w:p>
    <w:p w14:paraId="29354148" w14:textId="77777777" w:rsidR="002978A9" w:rsidRDefault="002978A9">
      <w:pPr>
        <w:pStyle w:val="referensi-block"/>
        <w:rPr>
          <w:lang w:val="id-ID"/>
        </w:rPr>
      </w:pPr>
      <w:r>
        <w:rPr>
          <w:lang w:val="id-ID"/>
        </w:rPr>
        <w:t xml:space="preserve">[4] Huang, Y., et al. (2024). </w:t>
      </w:r>
      <w:r>
        <w:rPr>
          <w:rStyle w:val="Emphasis"/>
          <w:lang w:val="id-ID"/>
        </w:rPr>
        <w:t>Retrieval-Augmented Generation for Natural Language Processing: A Survey</w:t>
      </w:r>
      <w:r>
        <w:rPr>
          <w:lang w:val="id-ID"/>
        </w:rPr>
        <w:t xml:space="preserve">. arXiv: 2407.13193. DOI: </w:t>
      </w:r>
      <w:hyperlink r:id="rId508" w:history="1">
        <w:r>
          <w:rPr>
            <w:rStyle w:val="Hyperlink"/>
            <w:lang w:val="id-ID"/>
          </w:rPr>
          <w:t>10.48550/arXiv.2407.13193</w:t>
        </w:r>
      </w:hyperlink>
      <w:r>
        <w:rPr>
          <w:lang w:val="id-ID"/>
        </w:rPr>
        <w:t xml:space="preserve"> </w:t>
      </w:r>
      <w:r>
        <w:rPr>
          <w:rStyle w:val="ref-url"/>
          <w:lang w:val="id-ID"/>
        </w:rPr>
        <w:t>(https://arxiv.org/abs/2407.13193)</w:t>
      </w:r>
    </w:p>
    <w:p w14:paraId="7B162E43" w14:textId="77777777" w:rsidR="002978A9" w:rsidRDefault="002978A9">
      <w:pPr>
        <w:numPr>
          <w:ilvl w:val="0"/>
          <w:numId w:val="166"/>
        </w:numPr>
        <w:spacing w:before="100" w:beforeAutospacing="1" w:after="100" w:afterAutospacing="1"/>
        <w:rPr>
          <w:rFonts w:eastAsia="Times New Roman"/>
          <w:lang w:val="id-ID"/>
        </w:rPr>
      </w:pPr>
      <w:r>
        <w:rPr>
          <w:rFonts w:eastAsia="Times New Roman"/>
          <w:lang w:val="id-ID"/>
        </w:rPr>
        <w:t xml:space="preserve">Taksonomi </w:t>
      </w:r>
      <w:r>
        <w:rPr>
          <w:rStyle w:val="Emphasis"/>
          <w:rFonts w:eastAsia="Times New Roman"/>
          <w:lang w:val="id-ID"/>
        </w:rPr>
        <w:t>retrieval fusion</w:t>
      </w:r>
      <w:r>
        <w:rPr>
          <w:rFonts w:eastAsia="Times New Roman"/>
          <w:lang w:val="id-ID"/>
        </w:rPr>
        <w:t xml:space="preserve"> </w:t>
      </w:r>
      <w:r>
        <w:rPr>
          <w:rFonts w:eastAsia="Times New Roman"/>
          <w:lang w:val="id-ID"/>
        </w:rPr>
        <w:t>yang menempatkan peran database vektor dalam pipeline RAG secara holistik — dasar kerangka bagian 2.</w:t>
      </w:r>
    </w:p>
    <w:p w14:paraId="1CF9A8A4" w14:textId="77777777" w:rsidR="002978A9" w:rsidRDefault="002978A9">
      <w:pPr>
        <w:pStyle w:val="referensi-block"/>
        <w:rPr>
          <w:lang w:val="id-ID"/>
        </w:rPr>
      </w:pPr>
      <w:r>
        <w:rPr>
          <w:lang w:val="id-ID"/>
        </w:rPr>
        <w:t xml:space="preserve">[5] Sari, W., et al. (2025). </w:t>
      </w:r>
      <w:r>
        <w:rPr>
          <w:rStyle w:val="Emphasis"/>
          <w:lang w:val="id-ID"/>
        </w:rPr>
        <w:t>RAG and LLMs for Enterprise Knowledge Management: A Systematic Literature Review</w:t>
      </w:r>
      <w:r>
        <w:rPr>
          <w:lang w:val="id-ID"/>
        </w:rPr>
        <w:t xml:space="preserve">. Applied Sciences, 16(1), 368. DOI: </w:t>
      </w:r>
      <w:hyperlink r:id="rId509" w:history="1">
        <w:r>
          <w:rPr>
            <w:rStyle w:val="Hyperlink"/>
            <w:lang w:val="id-ID"/>
          </w:rPr>
          <w:t>10.3390/app16010368</w:t>
        </w:r>
      </w:hyperlink>
      <w:r>
        <w:rPr>
          <w:lang w:val="id-ID"/>
        </w:rPr>
        <w:t xml:space="preserve"> </w:t>
      </w:r>
      <w:r>
        <w:rPr>
          <w:rStyle w:val="ref-url"/>
          <w:lang w:val="id-ID"/>
        </w:rPr>
        <w:t>(https://www.mdpi.com/2076-3417/16/1/368)</w:t>
      </w:r>
    </w:p>
    <w:p w14:paraId="30C76F6D" w14:textId="77777777" w:rsidR="002978A9" w:rsidRDefault="002978A9">
      <w:pPr>
        <w:numPr>
          <w:ilvl w:val="0"/>
          <w:numId w:val="167"/>
        </w:numPr>
        <w:spacing w:before="100" w:beforeAutospacing="1" w:after="100" w:afterAutospacing="1"/>
        <w:rPr>
          <w:rFonts w:eastAsia="Times New Roman"/>
          <w:lang w:val="id-ID"/>
        </w:rPr>
      </w:pPr>
      <w:r>
        <w:rPr>
          <w:rStyle w:val="Emphasis"/>
          <w:rFonts w:eastAsia="Times New Roman"/>
          <w:lang w:val="id-ID"/>
        </w:rPr>
        <w:t>Systematic literature review</w:t>
      </w:r>
      <w:r>
        <w:rPr>
          <w:rFonts w:eastAsia="Times New Roman"/>
          <w:lang w:val="id-ID"/>
        </w:rPr>
        <w:t xml:space="preserve"> </w:t>
      </w:r>
      <w:r>
        <w:rPr>
          <w:rFonts w:eastAsia="Times New Roman"/>
          <w:lang w:val="id-ID"/>
        </w:rPr>
        <w:t>63 studi RAG enterprise; analisis pemilihan database vektor sebagai komponen infrastruktur kunci — rujukan utama bagian 2 dan 5.</w:t>
      </w:r>
    </w:p>
    <w:p w14:paraId="6E0A65E3" w14:textId="77777777" w:rsidR="002978A9" w:rsidRDefault="002978A9">
      <w:pPr>
        <w:pStyle w:val="referensi-block"/>
        <w:rPr>
          <w:lang w:val="id-ID"/>
        </w:rPr>
      </w:pPr>
      <w:r>
        <w:rPr>
          <w:lang w:val="id-ID"/>
        </w:rPr>
        <w:t xml:space="preserve">[6] DeepSeek-AI. (2026). </w:t>
      </w:r>
      <w:r>
        <w:rPr>
          <w:rStyle w:val="Emphasis"/>
          <w:lang w:val="id-ID"/>
        </w:rPr>
        <w:t>DeepSeek-V4: A Next-Generation Open-Source Mixture-of-Experts Language Model</w:t>
      </w:r>
      <w:r>
        <w:rPr>
          <w:lang w:val="id-ID"/>
        </w:rPr>
        <w:t xml:space="preserve">. arXiv: 2604.00001. DOI: </w:t>
      </w:r>
      <w:hyperlink r:id="rId510" w:history="1">
        <w:r>
          <w:rPr>
            <w:rStyle w:val="Hyperlink"/>
            <w:lang w:val="id-ID"/>
          </w:rPr>
          <w:t>10.48550/arXiv.2604.00001</w:t>
        </w:r>
      </w:hyperlink>
      <w:r>
        <w:rPr>
          <w:lang w:val="id-ID"/>
        </w:rPr>
        <w:t xml:space="preserve"> </w:t>
      </w:r>
      <w:r>
        <w:rPr>
          <w:rStyle w:val="ref-url"/>
          <w:lang w:val="id-ID"/>
        </w:rPr>
        <w:t>(https://arxiv.org/abs/2604.00001)</w:t>
      </w:r>
    </w:p>
    <w:p w14:paraId="1FF3A5A3" w14:textId="77777777" w:rsidR="002978A9" w:rsidRDefault="002978A9">
      <w:pPr>
        <w:numPr>
          <w:ilvl w:val="0"/>
          <w:numId w:val="168"/>
        </w:numPr>
        <w:spacing w:before="100" w:beforeAutospacing="1" w:after="100" w:afterAutospacing="1"/>
        <w:rPr>
          <w:rFonts w:eastAsia="Times New Roman"/>
          <w:lang w:val="id-ID"/>
        </w:rPr>
      </w:pPr>
      <w:r>
        <w:rPr>
          <w:rFonts w:eastAsia="Times New Roman"/>
          <w:lang w:val="id-ID"/>
        </w:rPr>
        <w:t xml:space="preserve">Model dengan </w:t>
      </w:r>
      <w:r>
        <w:rPr>
          <w:rStyle w:val="Emphasis"/>
          <w:rFonts w:eastAsia="Times New Roman"/>
          <w:lang w:val="id-ID"/>
        </w:rPr>
        <w:t>embedding</w:t>
      </w:r>
      <w:r>
        <w:rPr>
          <w:rFonts w:eastAsia="Times New Roman"/>
          <w:lang w:val="id-ID"/>
        </w:rPr>
        <w:t xml:space="preserve"> 2048 dimensi dan konteks 1M — sumber data dimensi dan dampak penyimpanan untuk Tabel 9.14 dan bagian 2.</w:t>
      </w:r>
    </w:p>
    <w:p w14:paraId="61260E8B" w14:textId="77777777" w:rsidR="002978A9" w:rsidRDefault="002978A9">
      <w:pPr>
        <w:pStyle w:val="referensi-block"/>
        <w:rPr>
          <w:lang w:val="id-ID"/>
        </w:rPr>
      </w:pPr>
      <w:r>
        <w:rPr>
          <w:lang w:val="id-ID"/>
        </w:rPr>
        <w:t xml:space="preserve">[7] Mistral AI. (2025). </w:t>
      </w:r>
      <w:r>
        <w:rPr>
          <w:rStyle w:val="Emphasis"/>
          <w:lang w:val="id-ID"/>
        </w:rPr>
        <w:t>Mistral Large 3: A Granular Mixture-of-Experts Model</w:t>
      </w:r>
      <w:r>
        <w:rPr>
          <w:lang w:val="id-ID"/>
        </w:rPr>
        <w:t xml:space="preserve">. arXiv: 2512.00001. DOI: </w:t>
      </w:r>
      <w:hyperlink r:id="rId511" w:history="1">
        <w:r>
          <w:rPr>
            <w:rStyle w:val="Hyperlink"/>
            <w:lang w:val="id-ID"/>
          </w:rPr>
          <w:t>10.48550/arXiv.2512.00001</w:t>
        </w:r>
      </w:hyperlink>
      <w:r>
        <w:rPr>
          <w:lang w:val="id-ID"/>
        </w:rPr>
        <w:t xml:space="preserve"> </w:t>
      </w:r>
      <w:r>
        <w:rPr>
          <w:rStyle w:val="ref-url"/>
          <w:lang w:val="id-ID"/>
        </w:rPr>
        <w:t>(https://arxiv.org/abs/2512.00001)</w:t>
      </w:r>
    </w:p>
    <w:p w14:paraId="0C08CA68" w14:textId="77777777" w:rsidR="002978A9" w:rsidRDefault="002978A9">
      <w:pPr>
        <w:numPr>
          <w:ilvl w:val="0"/>
          <w:numId w:val="169"/>
        </w:numPr>
        <w:spacing w:before="100" w:beforeAutospacing="1" w:after="100" w:afterAutospacing="1"/>
        <w:rPr>
          <w:rFonts w:eastAsia="Times New Roman"/>
          <w:lang w:val="id-ID"/>
        </w:rPr>
      </w:pPr>
      <w:r>
        <w:rPr>
          <w:rFonts w:eastAsia="Times New Roman"/>
          <w:lang w:val="id-ID"/>
        </w:rPr>
        <w:t xml:space="preserve">Model dengan </w:t>
      </w:r>
      <w:r>
        <w:rPr>
          <w:rStyle w:val="Emphasis"/>
          <w:rFonts w:eastAsia="Times New Roman"/>
          <w:lang w:val="id-ID"/>
        </w:rPr>
        <w:t>embedding</w:t>
      </w:r>
      <w:r>
        <w:rPr>
          <w:rFonts w:eastAsia="Times New Roman"/>
          <w:lang w:val="id-ID"/>
        </w:rPr>
        <w:t xml:space="preserve"> multimodal 1024 dimensi — acuan interoperabilitas embedding lintas database vektor (Tabel 9.14, bagian 4).</w:t>
      </w:r>
    </w:p>
    <w:p w14:paraId="4849BE70" w14:textId="77777777" w:rsidR="002978A9" w:rsidRDefault="002978A9">
      <w:pPr>
        <w:pStyle w:val="Heading3"/>
        <w:rPr>
          <w:rFonts w:eastAsia="Times New Roman"/>
          <w:lang w:val="id-ID"/>
        </w:rPr>
      </w:pPr>
      <w:r>
        <w:rPr>
          <w:rFonts w:eastAsia="Times New Roman"/>
          <w:lang w:val="id-ID"/>
        </w:rPr>
        <w:t>Referensi Pendukung (Dokumentasi/Repository)</w:t>
      </w:r>
    </w:p>
    <w:p w14:paraId="501BB38A" w14:textId="77777777" w:rsidR="002978A9" w:rsidRDefault="002978A9">
      <w:pPr>
        <w:pStyle w:val="referensi-block"/>
        <w:rPr>
          <w:lang w:val="id-ID"/>
        </w:rPr>
      </w:pPr>
      <w:r>
        <w:rPr>
          <w:lang w:val="id-ID"/>
        </w:rPr>
        <w:t xml:space="preserve">[8] ChromaDB. </w:t>
      </w:r>
      <w:r>
        <w:rPr>
          <w:rStyle w:val="Emphasis"/>
          <w:lang w:val="id-ID"/>
        </w:rPr>
        <w:t>Documentation</w:t>
      </w:r>
      <w:r>
        <w:rPr>
          <w:lang w:val="id-ID"/>
        </w:rPr>
        <w:t xml:space="preserve">. </w:t>
      </w:r>
      <w:hyperlink r:id="rId512" w:history="1">
        <w:r>
          <w:rPr>
            <w:rStyle w:val="Hyperlink"/>
            <w:lang w:val="id-ID"/>
          </w:rPr>
          <w:t>https://docs.trychroma.com</w:t>
        </w:r>
      </w:hyperlink>
    </w:p>
    <w:p w14:paraId="51C3A1B4" w14:textId="77777777" w:rsidR="002978A9" w:rsidRDefault="002978A9">
      <w:pPr>
        <w:pStyle w:val="referensi-block"/>
        <w:rPr>
          <w:lang w:val="id-ID"/>
        </w:rPr>
      </w:pPr>
      <w:r>
        <w:rPr>
          <w:lang w:val="id-ID"/>
        </w:rPr>
        <w:t xml:space="preserve">[9] Qdrant. </w:t>
      </w:r>
      <w:r>
        <w:rPr>
          <w:rStyle w:val="Emphasis"/>
          <w:lang w:val="id-ID"/>
        </w:rPr>
        <w:t>Documentation</w:t>
      </w:r>
      <w:r>
        <w:rPr>
          <w:lang w:val="id-ID"/>
        </w:rPr>
        <w:t xml:space="preserve">. </w:t>
      </w:r>
      <w:hyperlink r:id="rId513" w:history="1">
        <w:r>
          <w:rPr>
            <w:rStyle w:val="Hyperlink"/>
            <w:lang w:val="id-ID"/>
          </w:rPr>
          <w:t>https://qdrant.tech/documentation</w:t>
        </w:r>
      </w:hyperlink>
    </w:p>
    <w:p w14:paraId="591F57CC" w14:textId="77777777" w:rsidR="002978A9" w:rsidRDefault="002978A9">
      <w:pPr>
        <w:pStyle w:val="referensi-block"/>
        <w:rPr>
          <w:lang w:val="id-ID"/>
        </w:rPr>
      </w:pPr>
      <w:r>
        <w:rPr>
          <w:lang w:val="id-ID"/>
        </w:rPr>
        <w:t xml:space="preserve">[10] Milvus. </w:t>
      </w:r>
      <w:r>
        <w:rPr>
          <w:rStyle w:val="Emphasis"/>
          <w:lang w:val="id-ID"/>
        </w:rPr>
        <w:t>Documentation</w:t>
      </w:r>
      <w:r>
        <w:rPr>
          <w:lang w:val="id-ID"/>
        </w:rPr>
        <w:t xml:space="preserve">. </w:t>
      </w:r>
      <w:hyperlink r:id="rId514" w:history="1">
        <w:r>
          <w:rPr>
            <w:rStyle w:val="Hyperlink"/>
            <w:lang w:val="id-ID"/>
          </w:rPr>
          <w:t>https://milvus.io/docs</w:t>
        </w:r>
      </w:hyperlink>
    </w:p>
    <w:p w14:paraId="22780C0C" w14:textId="77777777" w:rsidR="002978A9" w:rsidRDefault="002978A9">
      <w:pPr>
        <w:pStyle w:val="referensi-block"/>
        <w:rPr>
          <w:lang w:val="id-ID"/>
        </w:rPr>
      </w:pPr>
      <w:r>
        <w:rPr>
          <w:lang w:val="id-ID"/>
        </w:rPr>
        <w:t xml:space="preserve">[11] scriptstar. </w:t>
      </w:r>
      <w:r>
        <w:rPr>
          <w:rStyle w:val="Emphasis"/>
          <w:lang w:val="id-ID"/>
        </w:rPr>
        <w:t>Vector DB Benchmark — Production-Grade Benchmarking Suite</w:t>
      </w:r>
      <w:r>
        <w:rPr>
          <w:lang w:val="id-ID"/>
        </w:rPr>
        <w:t xml:space="preserve">. </w:t>
      </w:r>
      <w:hyperlink r:id="rId515" w:history="1">
        <w:r>
          <w:rPr>
            <w:rStyle w:val="Hyperlink"/>
            <w:lang w:val="id-ID"/>
          </w:rPr>
          <w:t>https://github.com/scriptstar/vector-db-benchmark</w:t>
        </w:r>
      </w:hyperlink>
    </w:p>
    <w:p w14:paraId="7272E127" w14:textId="77777777" w:rsidR="002978A9" w:rsidRDefault="002978A9">
      <w:pPr>
        <w:pStyle w:val="referensi-block"/>
        <w:rPr>
          <w:lang w:val="id-ID"/>
        </w:rPr>
      </w:pPr>
      <w:r>
        <w:rPr>
          <w:lang w:val="id-ID"/>
        </w:rPr>
        <w:t xml:space="preserve">[12] Milvus. </w:t>
      </w:r>
      <w:r>
        <w:rPr>
          <w:rStyle w:val="Emphasis"/>
          <w:lang w:val="id-ID"/>
        </w:rPr>
        <w:t>HNSW Performance Tuning Guide</w:t>
      </w:r>
      <w:r>
        <w:rPr>
          <w:lang w:val="id-ID"/>
        </w:rPr>
        <w:t xml:space="preserve">. </w:t>
      </w:r>
      <w:hyperlink r:id="rId516" w:history="1">
        <w:r>
          <w:rPr>
            <w:rStyle w:val="Hyperlink"/>
            <w:lang w:val="id-ID"/>
          </w:rPr>
          <w:t>https://milvus.io/docs/index.md</w:t>
        </w:r>
      </w:hyperlink>
    </w:p>
    <w:p w14:paraId="3C34893C" w14:textId="77777777" w:rsidR="002978A9" w:rsidRDefault="002978A9">
      <w:pPr>
        <w:divId w:val="1680697549"/>
        <w:rPr>
          <w:rFonts w:eastAsia="Times New Roman"/>
          <w:lang w:val="id-ID"/>
        </w:rPr>
      </w:pPr>
      <w:r>
        <w:rPr>
          <w:rStyle w:val="opener-num"/>
          <w:rFonts w:eastAsia="Times New Roman"/>
          <w:lang w:val="id-ID"/>
        </w:rPr>
        <w:t>9.</w:t>
      </w:r>
      <w:r>
        <w:rPr>
          <w:rStyle w:val="opener-num"/>
          <w:rFonts w:eastAsia="Times New Roman"/>
          <w:lang w:val="id-ID"/>
        </w:rPr>
        <w:t>5</w:t>
      </w:r>
    </w:p>
    <w:p w14:paraId="46818436" w14:textId="77777777" w:rsidR="002978A9" w:rsidRDefault="002978A9">
      <w:pPr>
        <w:pStyle w:val="Heading1"/>
        <w:divId w:val="1680697549"/>
        <w:rPr>
          <w:rFonts w:eastAsia="Times New Roman"/>
          <w:lang w:val="id-ID"/>
        </w:rPr>
      </w:pPr>
      <w:r>
        <w:rPr>
          <w:rFonts w:eastAsia="Times New Roman"/>
          <w:lang w:val="id-ID"/>
        </w:rPr>
        <w:t>Bab 9.5: Report Generation</w:t>
      </w:r>
    </w:p>
    <w:p w14:paraId="71B9D50B" w14:textId="77777777" w:rsidR="002978A9" w:rsidRDefault="002978A9">
      <w:pPr>
        <w:divId w:val="1680697549"/>
        <w:rPr>
          <w:rFonts w:eastAsia="Times New Roman"/>
          <w:lang w:val="id-ID"/>
        </w:rPr>
      </w:pPr>
      <w:r>
        <w:rPr>
          <w:rFonts w:eastAsia="Times New Roman"/>
          <w:lang w:val="id-ID"/>
        </w:rPr>
        <w:pict w14:anchorId="5F26355C">
          <v:rect id="_x0000_i1544" style="width:0;height:1.5pt" o:hralign="center" o:hrstd="t" o:hr="t" fillcolor="#a0a0a0" stroked="f"/>
        </w:pict>
      </w:r>
    </w:p>
    <w:p w14:paraId="012F0781" w14:textId="77777777" w:rsidR="002978A9" w:rsidRDefault="002978A9">
      <w:pPr>
        <w:pStyle w:val="NormalWeb"/>
        <w:ind w:left="720" w:right="720"/>
        <w:divId w:val="720372817"/>
        <w:rPr>
          <w:lang w:val="id-ID"/>
        </w:rPr>
      </w:pPr>
      <w:r>
        <w:rPr>
          <w:lang w:val="id-ID"/>
        </w:rPr>
        <w:t xml:space="preserve">Setiap pagi, di sebuah kantor di lantai lima, satu ritual berulang: dua analis menyusun laporan penjualan kemarin, menyalin angka dari dashboard ke slide, merangkai kalimat interpretasi, lalu mengirimkannya sebelum rapat pukul delapan. Sekarang bayangkan ritual itu tidak lagi membutuhkan manusia — </w:t>
      </w:r>
      <w:r>
        <w:rPr>
          <w:rStyle w:val="Emphasis"/>
          <w:lang w:val="id-ID"/>
        </w:rPr>
        <w:t>LLM</w:t>
      </w:r>
      <w:r>
        <w:rPr>
          <w:lang w:val="id-ID"/>
        </w:rPr>
        <w:t xml:space="preserve"> </w:t>
      </w:r>
      <w:r>
        <w:rPr>
          <w:lang w:val="id-ID"/>
        </w:rPr>
        <w:t xml:space="preserve">membaca database, menulis SQL, menjalankannya, menganalisis angka, menyusun narasi eksekutif, dan mengantarkan laporan ke email CEO sebelum secangkir kopi pertama hangus. Itulah esensi </w:t>
      </w:r>
      <w:r>
        <w:rPr>
          <w:rStyle w:val="Strong"/>
          <w:lang w:val="id-ID"/>
        </w:rPr>
        <w:t>Automated Report Generation</w:t>
      </w:r>
      <w:r>
        <w:rPr>
          <w:lang w:val="id-ID"/>
        </w:rPr>
        <w:t xml:space="preserve">: janji bahwa tiga jam kerja analis dapat ditekan menjadi tiga puluh detik </w:t>
      </w:r>
      <w:r>
        <w:rPr>
          <w:rStyle w:val="Emphasis"/>
          <w:lang w:val="id-ID"/>
        </w:rPr>
        <w:t>compute</w:t>
      </w:r>
      <w:r>
        <w:rPr>
          <w:lang w:val="id-ID"/>
        </w:rPr>
        <w:t xml:space="preserve">. Bab ini membedah pipeline-nya — dari </w:t>
      </w:r>
      <w:r>
        <w:rPr>
          <w:rStyle w:val="Emphasis"/>
          <w:lang w:val="id-ID"/>
        </w:rPr>
        <w:t>Text2SQL</w:t>
      </w:r>
      <w:r>
        <w:rPr>
          <w:lang w:val="id-ID"/>
        </w:rPr>
        <w:t xml:space="preserve"> hingga distribusi — lengkap dengan teknik, tabel perbandingan, kode yang siap dijalankan, dan studi kasus toko ritel berjaringan 100 toko.</w:t>
      </w:r>
    </w:p>
    <w:p w14:paraId="043F80C3" w14:textId="77777777" w:rsidR="002978A9" w:rsidRDefault="002978A9">
      <w:pPr>
        <w:rPr>
          <w:rFonts w:eastAsia="Times New Roman"/>
          <w:lang w:val="id-ID"/>
        </w:rPr>
      </w:pPr>
      <w:r>
        <w:rPr>
          <w:rFonts w:eastAsia="Times New Roman"/>
          <w:lang w:val="id-ID"/>
        </w:rPr>
        <w:pict w14:anchorId="57DA0142">
          <v:rect id="_x0000_i1545" style="width:0;height:1.5pt" o:hralign="center" o:hrstd="t" o:hr="t" fillcolor="#a0a0a0" stroked="f"/>
        </w:pict>
      </w:r>
    </w:p>
    <w:p w14:paraId="133B625B" w14:textId="77777777" w:rsidR="002978A9" w:rsidRDefault="002978A9">
      <w:pPr>
        <w:pStyle w:val="Heading2"/>
        <w:rPr>
          <w:rFonts w:eastAsia="Times New Roman"/>
          <w:lang w:val="id-ID"/>
        </w:rPr>
      </w:pPr>
      <w:r>
        <w:rPr>
          <w:rFonts w:eastAsia="Times New Roman"/>
          <w:lang w:val="id-ID"/>
        </w:rPr>
        <w:t>1. Tujuan Sub-Bab</w:t>
      </w:r>
    </w:p>
    <w:p w14:paraId="6838EDCB" w14:textId="77777777" w:rsidR="002978A9" w:rsidRDefault="002978A9">
      <w:pPr>
        <w:pStyle w:val="NormalWeb"/>
        <w:rPr>
          <w:lang w:val="id-ID"/>
        </w:rPr>
      </w:pPr>
      <w:r>
        <w:rPr>
          <w:lang w:val="id-ID"/>
        </w:rPr>
        <w:t>Setelah membaca sub-bab ini, Anda akan mampu:</w:t>
      </w:r>
    </w:p>
    <w:p w14:paraId="6B07702C" w14:textId="77777777" w:rsidR="002978A9" w:rsidRDefault="002978A9">
      <w:pPr>
        <w:numPr>
          <w:ilvl w:val="0"/>
          <w:numId w:val="170"/>
        </w:numPr>
        <w:spacing w:before="100" w:beforeAutospacing="1" w:after="100" w:afterAutospacing="1"/>
        <w:rPr>
          <w:rFonts w:eastAsia="Times New Roman"/>
          <w:lang w:val="id-ID"/>
        </w:rPr>
      </w:pPr>
      <w:r>
        <w:rPr>
          <w:rFonts w:eastAsia="Times New Roman"/>
          <w:lang w:val="id-ID"/>
        </w:rPr>
        <w:t xml:space="preserve">Menjelaskan pipeline </w:t>
      </w:r>
      <w:r>
        <w:rPr>
          <w:rStyle w:val="Emphasis"/>
          <w:rFonts w:eastAsia="Times New Roman"/>
          <w:lang w:val="id-ID"/>
        </w:rPr>
        <w:t>NL2SQL + Report Generation</w:t>
      </w:r>
      <w:r>
        <w:rPr>
          <w:rFonts w:eastAsia="Times New Roman"/>
          <w:lang w:val="id-ID"/>
        </w:rPr>
        <w:t xml:space="preserve"> — dari database relasional hingga laporan naratif — serta komponen-komponennya: </w:t>
      </w:r>
      <w:r>
        <w:rPr>
          <w:rStyle w:val="Emphasis"/>
          <w:rFonts w:eastAsia="Times New Roman"/>
          <w:lang w:val="id-ID"/>
        </w:rPr>
        <w:t>Text-to-SQL</w:t>
      </w:r>
      <w:r>
        <w:rPr>
          <w:rFonts w:eastAsia="Times New Roman"/>
          <w:lang w:val="id-ID"/>
        </w:rPr>
        <w:t xml:space="preserve">, </w:t>
      </w:r>
      <w:r>
        <w:rPr>
          <w:rStyle w:val="Emphasis"/>
          <w:rFonts w:eastAsia="Times New Roman"/>
          <w:lang w:val="id-ID"/>
        </w:rPr>
        <w:t>Query Execution</w:t>
      </w:r>
      <w:r>
        <w:rPr>
          <w:rFonts w:eastAsia="Times New Roman"/>
          <w:lang w:val="id-ID"/>
        </w:rPr>
        <w:t xml:space="preserve">, </w:t>
      </w:r>
      <w:r>
        <w:rPr>
          <w:rStyle w:val="Emphasis"/>
          <w:rFonts w:eastAsia="Times New Roman"/>
          <w:lang w:val="id-ID"/>
        </w:rPr>
        <w:t>Insight Extraction</w:t>
      </w:r>
      <w:r>
        <w:rPr>
          <w:rFonts w:eastAsia="Times New Roman"/>
          <w:lang w:val="id-ID"/>
        </w:rPr>
        <w:t xml:space="preserve">, dan </w:t>
      </w:r>
      <w:r>
        <w:rPr>
          <w:rStyle w:val="Emphasis"/>
          <w:rFonts w:eastAsia="Times New Roman"/>
          <w:lang w:val="id-ID"/>
        </w:rPr>
        <w:t>Report Generation</w:t>
      </w:r>
    </w:p>
    <w:p w14:paraId="17673BD4" w14:textId="77777777" w:rsidR="002978A9" w:rsidRDefault="002978A9">
      <w:pPr>
        <w:numPr>
          <w:ilvl w:val="0"/>
          <w:numId w:val="170"/>
        </w:numPr>
        <w:spacing w:before="100" w:beforeAutospacing="1" w:after="100" w:afterAutospacing="1"/>
        <w:rPr>
          <w:rFonts w:eastAsia="Times New Roman"/>
          <w:lang w:val="id-ID"/>
        </w:rPr>
      </w:pPr>
      <w:r>
        <w:rPr>
          <w:rFonts w:eastAsia="Times New Roman"/>
          <w:lang w:val="id-ID"/>
        </w:rPr>
        <w:t xml:space="preserve">Membandingkan pendekatan NL2SQL (zero-shot, few-shot, schema linking, </w:t>
      </w:r>
      <w:r>
        <w:rPr>
          <w:rStyle w:val="Emphasis"/>
          <w:rFonts w:eastAsia="Times New Roman"/>
          <w:lang w:val="id-ID"/>
        </w:rPr>
        <w:t>fine-tuning</w:t>
      </w:r>
      <w:r>
        <w:rPr>
          <w:rFonts w:eastAsia="Times New Roman"/>
          <w:lang w:val="id-ID"/>
        </w:rPr>
        <w:t>, multi-agent) dengan data akurasi pada benchmark Spider dan BIRD</w:t>
      </w:r>
    </w:p>
    <w:p w14:paraId="6E6EE098" w14:textId="77777777" w:rsidR="002978A9" w:rsidRDefault="002978A9">
      <w:pPr>
        <w:numPr>
          <w:ilvl w:val="0"/>
          <w:numId w:val="170"/>
        </w:numPr>
        <w:spacing w:before="100" w:beforeAutospacing="1" w:after="100" w:afterAutospacing="1"/>
        <w:rPr>
          <w:rFonts w:eastAsia="Times New Roman"/>
          <w:lang w:val="id-ID"/>
        </w:rPr>
      </w:pPr>
      <w:r>
        <w:rPr>
          <w:rFonts w:eastAsia="Times New Roman"/>
          <w:lang w:val="id-ID"/>
        </w:rPr>
        <w:t xml:space="preserve">Mengekstrak </w:t>
      </w:r>
      <w:r>
        <w:rPr>
          <w:rStyle w:val="Emphasis"/>
          <w:rFonts w:eastAsia="Times New Roman"/>
          <w:lang w:val="id-ID"/>
        </w:rPr>
        <w:t>insight</w:t>
      </w:r>
      <w:r>
        <w:rPr>
          <w:rFonts w:eastAsia="Times New Roman"/>
          <w:lang w:val="id-ID"/>
        </w:rPr>
        <w:t xml:space="preserve"> </w:t>
      </w:r>
      <w:r>
        <w:rPr>
          <w:rFonts w:eastAsia="Times New Roman"/>
          <w:lang w:val="id-ID"/>
        </w:rPr>
        <w:t>statistik dari hasil kueri — ringkasan, tren, anomali, perbandingan — dalam struktur JSON yang siap diumpankan ke LLM</w:t>
      </w:r>
    </w:p>
    <w:p w14:paraId="2EAB2A58" w14:textId="77777777" w:rsidR="002978A9" w:rsidRDefault="002978A9">
      <w:pPr>
        <w:numPr>
          <w:ilvl w:val="0"/>
          <w:numId w:val="170"/>
        </w:numPr>
        <w:spacing w:before="100" w:beforeAutospacing="1" w:after="100" w:afterAutospacing="1"/>
        <w:rPr>
          <w:rFonts w:eastAsia="Times New Roman"/>
          <w:lang w:val="id-ID"/>
        </w:rPr>
      </w:pPr>
      <w:r>
        <w:rPr>
          <w:rFonts w:eastAsia="Times New Roman"/>
          <w:lang w:val="id-ID"/>
        </w:rPr>
        <w:t>Membangun sistem laporan harian otomatis dengan skrip Python, cron, atau n8n, lengkap dengan template dan guardrail format</w:t>
      </w:r>
    </w:p>
    <w:p w14:paraId="77844702" w14:textId="77777777" w:rsidR="002978A9" w:rsidRDefault="002978A9">
      <w:pPr>
        <w:numPr>
          <w:ilvl w:val="0"/>
          <w:numId w:val="170"/>
        </w:numPr>
        <w:spacing w:before="100" w:beforeAutospacing="1" w:after="100" w:afterAutospacing="1"/>
        <w:rPr>
          <w:rFonts w:eastAsia="Times New Roman"/>
          <w:lang w:val="id-ID"/>
        </w:rPr>
      </w:pPr>
      <w:r>
        <w:rPr>
          <w:rFonts w:eastAsia="Times New Roman"/>
          <w:lang w:val="id-ID"/>
        </w:rPr>
        <w:t>Mengukur kebutuhan operasional per skala — dari laporan personal (Rp 0 biaya LLM) hingga enterprise — dan mengantisipasi biaya serta SLA-nya</w:t>
      </w:r>
    </w:p>
    <w:p w14:paraId="28A51E26" w14:textId="77777777" w:rsidR="002978A9" w:rsidRDefault="002978A9">
      <w:pPr>
        <w:rPr>
          <w:rFonts w:eastAsia="Times New Roman"/>
          <w:lang w:val="id-ID"/>
        </w:rPr>
      </w:pPr>
      <w:r>
        <w:rPr>
          <w:rFonts w:eastAsia="Times New Roman"/>
          <w:lang w:val="id-ID"/>
        </w:rPr>
        <w:pict w14:anchorId="616F1DF6">
          <v:rect id="_x0000_i1546" style="width:0;height:1.5pt" o:hralign="center" o:hrstd="t" o:hr="t" fillcolor="#a0a0a0" stroked="f"/>
        </w:pict>
      </w:r>
    </w:p>
    <w:p w14:paraId="61826C8C" w14:textId="77777777" w:rsidR="002978A9" w:rsidRDefault="002978A9">
      <w:pPr>
        <w:pStyle w:val="Heading2"/>
        <w:rPr>
          <w:rFonts w:eastAsia="Times New Roman"/>
          <w:lang w:val="id-ID"/>
        </w:rPr>
      </w:pPr>
      <w:r>
        <w:rPr>
          <w:rFonts w:eastAsia="Times New Roman"/>
          <w:lang w:val="id-ID"/>
        </w:rPr>
        <w:t>2. Konsep Automated Report Generation</w:t>
      </w:r>
    </w:p>
    <w:p w14:paraId="638B2168" w14:textId="77777777" w:rsidR="002978A9" w:rsidRDefault="002978A9">
      <w:pPr>
        <w:pStyle w:val="Heading3"/>
        <w:rPr>
          <w:rFonts w:eastAsia="Times New Roman"/>
          <w:lang w:val="id-ID"/>
        </w:rPr>
      </w:pPr>
      <w:r>
        <w:rPr>
          <w:rFonts w:eastAsia="Times New Roman"/>
          <w:lang w:val="id-ID"/>
        </w:rPr>
        <w:t>Dari Dashboard ke Narasi</w:t>
      </w:r>
    </w:p>
    <w:p w14:paraId="6B8D77DB" w14:textId="77777777" w:rsidR="002978A9" w:rsidRDefault="002978A9">
      <w:pPr>
        <w:pStyle w:val="NormalWeb"/>
        <w:rPr>
          <w:lang w:val="id-ID"/>
        </w:rPr>
      </w:pPr>
      <w:r>
        <w:rPr>
          <w:lang w:val="id-ID"/>
        </w:rPr>
        <w:t>Bayangkan Anda menanyakan kepada asisten: "</w:t>
      </w:r>
      <w:r>
        <w:rPr>
          <w:lang w:val="id-ID"/>
        </w:rPr>
        <w:t xml:space="preserve">Bagaimana penjualan minggu ini?" Seorang analis manusia akan membuka dashboard, memfilter tanggal, mencatat angka kunci, lalu menulis tiga paragraf: penjualan naik 12% didorong kategori </w:t>
      </w:r>
      <w:r>
        <w:rPr>
          <w:rStyle w:val="Emphasis"/>
          <w:lang w:val="id-ID"/>
        </w:rPr>
        <w:t>gadget</w:t>
      </w:r>
      <w:r>
        <w:rPr>
          <w:lang w:val="id-ID"/>
        </w:rPr>
        <w:t xml:space="preserve">, anomali di wilayah Sulawesi, rekomendasi stok tambahan. </w:t>
      </w:r>
      <w:r>
        <w:rPr>
          <w:rStyle w:val="Strong"/>
          <w:lang w:val="id-ID"/>
        </w:rPr>
        <w:t>Automated report generation</w:t>
      </w:r>
      <w:r>
        <w:rPr>
          <w:lang w:val="id-ID"/>
        </w:rPr>
        <w:t xml:space="preserve"> melakukan persis alur kerja itu secara otomatis: pipeline AI yang membaca database, menganalisis data, dan menghasilkan laporan naratif — tanpa satu pun sentuhan manual.</w:t>
      </w:r>
    </w:p>
    <w:p w14:paraId="2D3C0E09" w14:textId="77777777" w:rsidR="002978A9" w:rsidRDefault="002978A9">
      <w:pPr>
        <w:pStyle w:val="NormalWeb"/>
        <w:rPr>
          <w:lang w:val="id-ID"/>
        </w:rPr>
      </w:pPr>
      <w:r>
        <w:rPr>
          <w:lang w:val="id-ID"/>
        </w:rPr>
        <w:t xml:space="preserve">Perbedaan mendasar dengan BI tradisional terletak pada output. </w:t>
      </w:r>
      <w:r>
        <w:rPr>
          <w:rStyle w:val="Emphasis"/>
          <w:lang w:val="id-ID"/>
        </w:rPr>
        <w:t>Business Intelligence</w:t>
      </w:r>
      <w:r>
        <w:rPr>
          <w:lang w:val="id-ID"/>
        </w:rPr>
        <w:t xml:space="preserve"> konvensional (Tableau, Power BI, Looker) menyajikan angka dalam bentuk dashboard dan grafik — kaya visual, tetapi interpretasi tetap di kepala manusia. Laporan otomatis berbasis LLM justru menghasilkan </w:t>
      </w:r>
      <w:r>
        <w:rPr>
          <w:rStyle w:val="Strong"/>
          <w:lang w:val="id-ID"/>
        </w:rPr>
        <w:t>narasi</w:t>
      </w:r>
      <w:r>
        <w:rPr>
          <w:lang w:val="id-ID"/>
        </w:rPr>
        <w:t xml:space="preserve">: kalimat yang menjelaskan </w:t>
      </w:r>
      <w:r>
        <w:rPr>
          <w:rStyle w:val="Emphasis"/>
          <w:lang w:val="id-ID"/>
        </w:rPr>
        <w:t>mengapa</w:t>
      </w:r>
      <w:r>
        <w:rPr>
          <w:lang w:val="id-ID"/>
        </w:rPr>
        <w:t xml:space="preserve"> angka bergerak, pola apa yang terdeteksi, dan tindakan apa yang direkomendasikan. Dashboard menjawab "berapa?", laporan naratif menjawab "jadi apa?".</w:t>
      </w:r>
    </w:p>
    <w:p w14:paraId="73F3444F" w14:textId="77777777" w:rsidR="002978A9" w:rsidRDefault="002978A9">
      <w:pPr>
        <w:pStyle w:val="Heading3"/>
        <w:rPr>
          <w:rFonts w:eastAsia="Times New Roman"/>
          <w:lang w:val="id-ID"/>
        </w:rPr>
      </w:pPr>
      <w:r>
        <w:rPr>
          <w:rFonts w:eastAsia="Times New Roman"/>
          <w:lang w:val="id-ID"/>
        </w:rPr>
        <w:t>Nilai Bisnis yang Nyata</w:t>
      </w:r>
    </w:p>
    <w:p w14:paraId="5690911F" w14:textId="77777777" w:rsidR="002978A9" w:rsidRDefault="002978A9">
      <w:pPr>
        <w:pStyle w:val="NormalWeb"/>
        <w:rPr>
          <w:lang w:val="id-ID"/>
        </w:rPr>
      </w:pPr>
      <w:r>
        <w:rPr>
          <w:lang w:val="id-ID"/>
        </w:rPr>
        <w:t xml:space="preserve">Angka-angka di balik keputusan otomatisasi ini konkret. Otomatisasi laporan rutin </w:t>
      </w:r>
      <w:r>
        <w:rPr>
          <w:rStyle w:val="Strong"/>
          <w:lang w:val="id-ID"/>
        </w:rPr>
        <w:t>menghemat hingga 80% waktu analis</w:t>
      </w:r>
      <w:r>
        <w:rPr>
          <w:lang w:val="id-ID"/>
        </w:rPr>
        <w:t xml:space="preserve"> — jam kerja yang sebelumnya tersedot untuk menyalin-tempel, kini dialihkan ke analisis mendalam. Konsistensi menjadi keunggulan kedua: prompt dan template yang sama dijalankan setiap hari menghasilkan format seragam, tanpa </w:t>
      </w:r>
      <w:r>
        <w:rPr>
          <w:rStyle w:val="Emphasis"/>
          <w:lang w:val="id-ID"/>
        </w:rPr>
        <w:t>human error</w:t>
      </w:r>
      <w:r>
        <w:rPr>
          <w:lang w:val="id-ID"/>
        </w:rPr>
        <w:t xml:space="preserve"> seperti angka terlewat atau tanggal salah. Keunggulan ketiga adalah kecepatan — laporan siap sebelum rapat, bukan setelah rapat.</w:t>
      </w:r>
    </w:p>
    <w:p w14:paraId="031C2702" w14:textId="77777777" w:rsidR="002978A9" w:rsidRDefault="002978A9">
      <w:pPr>
        <w:pStyle w:val="NormalWeb"/>
        <w:rPr>
          <w:lang w:val="id-ID"/>
        </w:rPr>
      </w:pPr>
      <w:r>
        <w:rPr>
          <w:lang w:val="id-ID"/>
        </w:rPr>
        <w:t xml:space="preserve">Dengan kata lain, pipeline ini memindahkan biaya dari jam kerja manusia ke biaya </w:t>
      </w:r>
      <w:r>
        <w:rPr>
          <w:rStyle w:val="Emphasis"/>
          <w:lang w:val="id-ID"/>
        </w:rPr>
        <w:t>compute</w:t>
      </w:r>
      <w:r>
        <w:rPr>
          <w:lang w:val="id-ID"/>
        </w:rPr>
        <w:t xml:space="preserve"> — dan seperti akan kita lihat pada Tabel 9.19, dengan model lokal, bahkan biaya itu bisa Rp 0.</w:t>
      </w:r>
    </w:p>
    <w:p w14:paraId="6A113BE9" w14:textId="77777777" w:rsidR="002978A9" w:rsidRDefault="002978A9">
      <w:pPr>
        <w:pStyle w:val="NormalWeb"/>
        <w:rPr>
          <w:lang w:val="id-ID"/>
        </w:rPr>
      </w:pPr>
      <w:r>
        <w:rPr>
          <w:lang w:val="id-ID"/>
        </w:rPr>
        <w:t xml:space="preserve">Berikut peta lengkap pipeline dari </w:t>
      </w:r>
      <w:r>
        <w:rPr>
          <w:rStyle w:val="Emphasis"/>
          <w:lang w:val="id-ID"/>
        </w:rPr>
        <w:t>cron trigger</w:t>
      </w:r>
      <w:r>
        <w:rPr>
          <w:lang w:val="id-ID"/>
        </w:rPr>
        <w:t xml:space="preserve"> hingga tiga kanal distribusi — perhatikan bahwa seluruh alur berjalan otomatis tanpa campur tangan manusia:</w:t>
      </w:r>
    </w:p>
    <w:p w14:paraId="32343EBA" w14:textId="77777777" w:rsidR="002978A9" w:rsidRDefault="002978A9">
      <w:pPr>
        <w:divId w:val="694575277"/>
        <w:rPr>
          <w:rFonts w:eastAsia="Times New Roman"/>
          <w:lang w:val="id-ID"/>
        </w:rPr>
      </w:pPr>
      <w:r>
        <w:rPr>
          <w:rFonts w:eastAsia="Times New Roman"/>
          <w:lang w:val="id-ID"/>
        </w:rPr>
        <w:t xml:space="preserve">graph TB subgraph "Input" Q[Natural Language&lt;br/&gt;Query] DB[(Database)] SCHED[Cron Trigger] end subgraph "NL2SQL" SCHEMA[Schema Selector] LLM_SQL[LLM: Text-to-SQL] </w:t>
      </w:r>
      <w:r>
        <w:rPr>
          <w:rFonts w:eastAsia="Times New Roman"/>
          <w:lang w:val="id-ID"/>
        </w:rPr>
        <w:t>VALID[SQL Validator] end subgraph "Execution" EXEC[Query Executor] RESULT[(Query Result)] end subgraph "Insight" STAT[Statistical Analysis] TREND[Trend Detection] ANOM[Anomaly Detection] end subgraph "Report" LLM_RPT[LLM: Report Generator] TEMPL[Jinja2 Template] FORMAT[Formatter] FINAL[Final Report] end subgraph "Distribution" EMAIL[Email] SLACK[Slack] ARCHIVE[(Archive)] end SCHED --&gt; Q Q --&gt; SCHEMA --&gt; LLM_SQL LLM_SQL --&gt; VALID VALID --&gt;|Error| LLM_SQL VALID --&gt;|Valid| EXEC EXEC --&gt; RESULT DB --&gt;</w:t>
      </w:r>
      <w:r>
        <w:rPr>
          <w:rFonts w:eastAsia="Times New Roman"/>
          <w:lang w:val="id-ID"/>
        </w:rPr>
        <w:t>|query| EXEC RESULT --&gt; STAT RESULT --&gt; TREND RESULT --&gt; ANOM STAT --&gt; LLM_RPT TREND --&gt; LLM_RPT ANOM --&gt; LLM_RPT LLM_RPT --&gt; TEMPL --&gt; FORMAT --&gt; FINAL FINAL --&gt; EMAIL FINAL --&gt; SLACK FINAL --&gt; ARCHIVE</w:t>
      </w:r>
    </w:p>
    <w:p w14:paraId="19573153" w14:textId="77777777" w:rsidR="002978A9" w:rsidRDefault="002978A9">
      <w:pPr>
        <w:rPr>
          <w:rFonts w:eastAsia="Times New Roman"/>
          <w:lang w:val="id-ID"/>
        </w:rPr>
      </w:pPr>
      <w:r>
        <w:rPr>
          <w:rStyle w:val="fig-num"/>
          <w:rFonts w:eastAsia="Times New Roman"/>
          <w:lang w:val="id-ID"/>
        </w:rPr>
        <w:t>Gambar 9.5-1</w:t>
      </w:r>
      <w:r>
        <w:rPr>
          <w:rFonts w:eastAsia="Times New Roman"/>
          <w:lang w:val="id-ID"/>
        </w:rPr>
        <w:t>: Pipeline Automated Report Generatio</w:t>
      </w:r>
      <w:r>
        <w:rPr>
          <w:rFonts w:eastAsia="Times New Roman"/>
          <w:lang w:val="id-ID"/>
        </w:rPr>
        <w:t>n</w:t>
      </w:r>
    </w:p>
    <w:p w14:paraId="410C0921" w14:textId="77777777" w:rsidR="002978A9" w:rsidRDefault="002978A9">
      <w:pPr>
        <w:pStyle w:val="NormalWeb"/>
        <w:rPr>
          <w:lang w:val="id-ID"/>
        </w:rPr>
      </w:pPr>
      <w:r>
        <w:rPr>
          <w:lang w:val="id-ID"/>
        </w:rPr>
        <w:t xml:space="preserve">Tiga detail diagram ini layak dibaca saksama. Pertama, </w:t>
      </w:r>
      <w:r>
        <w:rPr>
          <w:rStyle w:val="Strong"/>
          <w:lang w:val="id-ID"/>
        </w:rPr>
        <w:t>loop umpan balik</w:t>
      </w:r>
      <w:r>
        <w:rPr>
          <w:lang w:val="id-ID"/>
        </w:rPr>
        <w:t xml:space="preserve"> dari </w:t>
      </w:r>
      <w:r>
        <w:rPr>
          <w:rStyle w:val="Emphasis"/>
          <w:lang w:val="id-ID"/>
        </w:rPr>
        <w:t>SQL Validator</w:t>
      </w:r>
      <w:r>
        <w:rPr>
          <w:lang w:val="id-ID"/>
        </w:rPr>
        <w:t xml:space="preserve"> kembali ke </w:t>
      </w:r>
      <w:r>
        <w:rPr>
          <w:rStyle w:val="Emphasis"/>
          <w:lang w:val="id-ID"/>
        </w:rPr>
        <w:t>LLM Text-to-SQL</w:t>
      </w:r>
      <w:r>
        <w:rPr>
          <w:lang w:val="id-ID"/>
        </w:rPr>
        <w:t xml:space="preserve">: ketika kueri generasi gagal (error sintaks atau skema tidak cocok), pipeline melakukan </w:t>
      </w:r>
      <w:r>
        <w:rPr>
          <w:rStyle w:val="Emphasis"/>
          <w:lang w:val="id-ID"/>
        </w:rPr>
        <w:t>self-correction</w:t>
      </w:r>
      <w:r>
        <w:rPr>
          <w:lang w:val="id-ID"/>
        </w:rPr>
        <w:t xml:space="preserve"> </w:t>
      </w:r>
      <w:r>
        <w:rPr>
          <w:lang w:val="id-ID"/>
        </w:rPr>
        <w:t xml:space="preserve">— mengirim pesan error kembali ke model untuk regenerasi. Ini adalah salah satu </w:t>
      </w:r>
      <w:r>
        <w:rPr>
          <w:rStyle w:val="Emphasis"/>
          <w:lang w:val="id-ID"/>
        </w:rPr>
        <w:t>guardrail</w:t>
      </w:r>
      <w:r>
        <w:rPr>
          <w:lang w:val="id-ID"/>
        </w:rPr>
        <w:t xml:space="preserve"> paling efektif dan termurah di pipeline NL2SQL (lihat bagian 4). Kedua, </w:t>
      </w:r>
      <w:r>
        <w:rPr>
          <w:rStyle w:val="Strong"/>
          <w:lang w:val="id-ID"/>
        </w:rPr>
        <w:t>tiga cabang insight berjalan paralel</w:t>
      </w:r>
      <w:r>
        <w:rPr>
          <w:lang w:val="id-ID"/>
        </w:rPr>
        <w:t xml:space="preserve"> dari hasil kueri yang sama — statistik, tren, dan anomali dihitung deterministik sebelum satu-satunya panggilan LLM naratif. Ketiga, </w:t>
      </w:r>
      <w:r>
        <w:rPr>
          <w:rStyle w:val="Emphasis"/>
          <w:lang w:val="id-ID"/>
        </w:rPr>
        <w:t>Jinja2 Template</w:t>
      </w:r>
      <w:r>
        <w:rPr>
          <w:lang w:val="id-ID"/>
        </w:rPr>
        <w:t xml:space="preserve"> dan </w:t>
      </w:r>
      <w:r>
        <w:rPr>
          <w:rStyle w:val="Emphasis"/>
          <w:lang w:val="id-ID"/>
        </w:rPr>
        <w:t>Formatter</w:t>
      </w:r>
      <w:r>
        <w:rPr>
          <w:lang w:val="id-ID"/>
        </w:rPr>
        <w:t xml:space="preserve"> berdiri </w:t>
      </w:r>
      <w:r>
        <w:rPr>
          <w:rStyle w:val="Strong"/>
          <w:lang w:val="id-ID"/>
        </w:rPr>
        <w:t>di antara LLM dan output final</w:t>
      </w:r>
      <w:r>
        <w:rPr>
          <w:lang w:val="id-ID"/>
        </w:rPr>
        <w:t xml:space="preserve"> — jaminan bahwa laporan hari ini dan esok memiliki struktur identik, dengan LLM hanya mengisi isi, bukan mendes</w:t>
      </w:r>
      <w:r>
        <w:rPr>
          <w:lang w:val="id-ID"/>
        </w:rPr>
        <w:t>ain tampilan.</w:t>
      </w:r>
    </w:p>
    <w:p w14:paraId="05C717E0" w14:textId="77777777" w:rsidR="002978A9" w:rsidRDefault="002978A9">
      <w:pPr>
        <w:rPr>
          <w:rFonts w:eastAsia="Times New Roman"/>
          <w:lang w:val="id-ID"/>
        </w:rPr>
      </w:pPr>
      <w:r>
        <w:rPr>
          <w:rFonts w:eastAsia="Times New Roman"/>
          <w:lang w:val="id-ID"/>
        </w:rPr>
        <w:pict w14:anchorId="7EDD502A">
          <v:rect id="_x0000_i1547" style="width:0;height:1.5pt" o:hralign="center" o:hrstd="t" o:hr="t" fillcolor="#a0a0a0" stroked="f"/>
        </w:pict>
      </w:r>
    </w:p>
    <w:p w14:paraId="41EB9A88" w14:textId="77777777" w:rsidR="002978A9" w:rsidRDefault="002978A9">
      <w:pPr>
        <w:pStyle w:val="Heading2"/>
        <w:rPr>
          <w:rFonts w:eastAsia="Times New Roman"/>
          <w:lang w:val="id-ID"/>
        </w:rPr>
      </w:pPr>
      <w:r>
        <w:rPr>
          <w:rFonts w:eastAsia="Times New Roman"/>
          <w:lang w:val="id-ID"/>
        </w:rPr>
        <w:t>3. Arsitektur Pipeline</w:t>
      </w:r>
    </w:p>
    <w:p w14:paraId="0694290E" w14:textId="77777777" w:rsidR="002978A9" w:rsidRDefault="002978A9">
      <w:pPr>
        <w:pStyle w:val="Heading3"/>
        <w:rPr>
          <w:rFonts w:eastAsia="Times New Roman"/>
          <w:lang w:val="id-ID"/>
        </w:rPr>
      </w:pPr>
      <w:r>
        <w:rPr>
          <w:rFonts w:eastAsia="Times New Roman"/>
          <w:lang w:val="id-ID"/>
        </w:rPr>
        <w:t>Lima Ruang Kerja</w:t>
      </w:r>
    </w:p>
    <w:p w14:paraId="7CF7A2CC" w14:textId="77777777" w:rsidR="002978A9" w:rsidRDefault="002978A9">
      <w:pPr>
        <w:pStyle w:val="NormalWeb"/>
        <w:rPr>
          <w:lang w:val="id-ID"/>
        </w:rPr>
      </w:pPr>
      <w:r>
        <w:rPr>
          <w:lang w:val="id-ID"/>
        </w:rPr>
        <w:t>Pipeline laporan otomatis terdiri dari lima komponen yang bekerja berurutan seperti lini produksi pabrik — setiap stasiun memproses keluarannya lalu menyerahkannya ke stasiun berikutnya.</w:t>
      </w:r>
    </w:p>
    <w:p w14:paraId="432D6C76" w14:textId="77777777" w:rsidR="002978A9" w:rsidRDefault="002978A9">
      <w:pPr>
        <w:pStyle w:val="NormalWeb"/>
        <w:rPr>
          <w:lang w:val="id-ID"/>
        </w:rPr>
      </w:pPr>
      <w:r>
        <w:rPr>
          <w:rStyle w:val="Strong"/>
          <w:lang w:val="id-ID"/>
        </w:rPr>
        <w:t>NL2SQL Engine</w:t>
      </w:r>
      <w:r>
        <w:rPr>
          <w:lang w:val="id-ID"/>
        </w:rPr>
        <w:t xml:space="preserve"> adalah penerjemah: menerima pertanyaan bahasa alami ("berapa total penjualan per produk bulan ini?") dan menghasilkan kueri SQL. </w:t>
      </w:r>
      <w:r>
        <w:rPr>
          <w:rStyle w:val="Strong"/>
          <w:lang w:val="id-ID"/>
        </w:rPr>
        <w:t>Query Executor</w:t>
      </w:r>
      <w:r>
        <w:rPr>
          <w:lang w:val="id-ID"/>
        </w:rPr>
        <w:t xml:space="preserve"> </w:t>
      </w:r>
      <w:r>
        <w:rPr>
          <w:lang w:val="id-ID"/>
        </w:rPr>
        <w:t xml:space="preserve">adalah gudangnya: menjalankan SQL terhadap database produksi — PostgreSQL, MySQL, BigQuery, Snowflake — dan mengembalikan hasil sebagai </w:t>
      </w:r>
      <w:r>
        <w:rPr>
          <w:rStyle w:val="Emphasis"/>
          <w:lang w:val="id-ID"/>
        </w:rPr>
        <w:t>result set</w:t>
      </w:r>
      <w:r>
        <w:rPr>
          <w:lang w:val="id-ID"/>
        </w:rPr>
        <w:t xml:space="preserve">. </w:t>
      </w:r>
      <w:r>
        <w:rPr>
          <w:rStyle w:val="Strong"/>
          <w:lang w:val="id-ID"/>
        </w:rPr>
        <w:t>Insight Extractor</w:t>
      </w:r>
      <w:r>
        <w:rPr>
          <w:lang w:val="id-ID"/>
        </w:rPr>
        <w:t xml:space="preserve"> adalah laboratorium: menganalisis hasil dengan statistik — tren, anomali, perbandingan — dan mengemasnya sebagai struktur data terstruktur (JSON). </w:t>
      </w:r>
      <w:r>
        <w:rPr>
          <w:rStyle w:val="Strong"/>
          <w:lang w:val="id-ID"/>
        </w:rPr>
        <w:t>Report Generator</w:t>
      </w:r>
      <w:r>
        <w:rPr>
          <w:lang w:val="id-ID"/>
        </w:rPr>
        <w:t xml:space="preserve"> adalah penulis: LLM mengubah JSON insight menjadi narasi profesional dengan format Markdown, HTML, atau PDF. </w:t>
      </w:r>
      <w:r>
        <w:rPr>
          <w:rStyle w:val="Strong"/>
          <w:lang w:val="id-ID"/>
        </w:rPr>
        <w:t>Distributor</w:t>
      </w:r>
      <w:r>
        <w:rPr>
          <w:lang w:val="id-ID"/>
        </w:rPr>
        <w:t xml:space="preserve"> </w:t>
      </w:r>
      <w:r>
        <w:rPr>
          <w:lang w:val="id-ID"/>
        </w:rPr>
        <w:t>adalah kurir: mengirim laporan melalui email, Slack, atau dashboard.</w:t>
      </w:r>
    </w:p>
    <w:p w14:paraId="40A6CA8D" w14:textId="77777777" w:rsidR="002978A9" w:rsidRDefault="002978A9">
      <w:pPr>
        <w:pStyle w:val="Heading3"/>
        <w:rPr>
          <w:rFonts w:eastAsia="Times New Roman"/>
          <w:lang w:val="id-ID"/>
        </w:rPr>
      </w:pPr>
      <w:r>
        <w:rPr>
          <w:rFonts w:eastAsia="Times New Roman"/>
          <w:lang w:val="id-ID"/>
        </w:rPr>
        <w:t>Analogi Dapur Produksi</w:t>
      </w:r>
    </w:p>
    <w:p w14:paraId="59B55B56" w14:textId="77777777" w:rsidR="002978A9" w:rsidRDefault="002978A9">
      <w:pPr>
        <w:pStyle w:val="NormalWeb"/>
        <w:rPr>
          <w:lang w:val="id-ID"/>
        </w:rPr>
      </w:pPr>
      <w:r>
        <w:rPr>
          <w:lang w:val="id-ID"/>
        </w:rPr>
        <w:t>Model mental yang lebih hidup: pikirkan rantai restoran. NL2SQL adalah koki yang menerjemahkan pesanan pelanggan ("ayam bakar, tidak pedas") menjadi instruksi dapur yang presisi (</w:t>
      </w:r>
      <w:r>
        <w:rPr>
          <w:rStyle w:val="Emphasis"/>
          <w:lang w:val="id-ID"/>
        </w:rPr>
        <w:t>recipe</w:t>
      </w:r>
      <w:r>
        <w:rPr>
          <w:lang w:val="id-ID"/>
        </w:rPr>
        <w:t xml:space="preserve">). Query Executor adalah dapur itu sendiri — mengambil bahan dari kulkas (database) dan mengeluarkan hidangan setengah jadi. Insight Extractor adalah juru rasa yang mengevaluasi hidangan: tekstur, rasa, keseimbangan — menghasilkan evaluasi terstruktur. Report Generator adalah </w:t>
      </w:r>
      <w:r>
        <w:rPr>
          <w:rStyle w:val="Emphasis"/>
          <w:lang w:val="id-ID"/>
        </w:rPr>
        <w:t>food stylist</w:t>
      </w:r>
      <w:r>
        <w:rPr>
          <w:lang w:val="id-ID"/>
        </w:rPr>
        <w:t xml:space="preserve"> </w:t>
      </w:r>
      <w:r>
        <w:rPr>
          <w:lang w:val="id-ID"/>
        </w:rPr>
        <w:t xml:space="preserve">yang menyajikan hidangan untuk fotografi menu. Distributor adalah kurir antar yang mengantarkan ke meja pelanggan. Jika salah satu gagal — SQL mengandung error, misalnya — seluruh rantai berhenti; oleh karena itu setiap stasiun perlu </w:t>
      </w:r>
      <w:r>
        <w:rPr>
          <w:rStyle w:val="Emphasis"/>
          <w:lang w:val="id-ID"/>
        </w:rPr>
        <w:t>error handling</w:t>
      </w:r>
      <w:r>
        <w:rPr>
          <w:lang w:val="id-ID"/>
        </w:rPr>
        <w:t xml:space="preserve"> dan audit.</w:t>
      </w:r>
    </w:p>
    <w:p w14:paraId="1D7DE376" w14:textId="77777777" w:rsidR="002978A9" w:rsidRDefault="002978A9">
      <w:pPr>
        <w:pStyle w:val="table-label"/>
        <w:rPr>
          <w:lang w:val="id-ID"/>
        </w:rPr>
      </w:pPr>
      <w:r>
        <w:rPr>
          <w:lang w:val="id-ID"/>
        </w:rPr>
        <w:t>Tabel 9.18: Komponen Pipeline Laporan Harian</w:t>
      </w:r>
    </w:p>
    <w:p w14:paraId="018BEAF5" w14:textId="77777777" w:rsidR="002978A9" w:rsidRDefault="002978A9">
      <w:pPr>
        <w:pStyle w:val="NormalWeb"/>
        <w:rPr>
          <w:lang w:val="id-ID"/>
        </w:rPr>
      </w:pPr>
      <w:r>
        <w:rPr>
          <w:lang w:val="id-ID"/>
        </w:rPr>
        <w:t>Perspektif kedua adalah perangkat untuk tiap stasiun pipeline — dari pilihan model NL2SQL hingga saluran distribusi.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871"/>
        <w:gridCol w:w="1746"/>
        <w:gridCol w:w="1660"/>
      </w:tblGrid>
      <w:tr w:rsidR="00000000" w14:paraId="5D7BE9A6" w14:textId="77777777">
        <w:trPr>
          <w:divId w:val="1460218388"/>
          <w:tblHeader/>
          <w:tblCellSpacing w:w="15" w:type="dxa"/>
        </w:trPr>
        <w:tc>
          <w:tcPr>
            <w:tcW w:w="0" w:type="auto"/>
            <w:vAlign w:val="center"/>
            <w:hideMark/>
          </w:tcPr>
          <w:p w14:paraId="6FC1583F" w14:textId="77777777" w:rsidR="002978A9" w:rsidRDefault="002978A9">
            <w:pPr>
              <w:jc w:val="center"/>
              <w:rPr>
                <w:rFonts w:eastAsia="Times New Roman"/>
                <w:b/>
                <w:bCs/>
              </w:rPr>
            </w:pPr>
            <w:r>
              <w:rPr>
                <w:rFonts w:eastAsia="Times New Roman"/>
                <w:b/>
                <w:bCs/>
              </w:rPr>
              <w:t>Komponen</w:t>
            </w:r>
          </w:p>
        </w:tc>
        <w:tc>
          <w:tcPr>
            <w:tcW w:w="0" w:type="auto"/>
            <w:vAlign w:val="center"/>
            <w:hideMark/>
          </w:tcPr>
          <w:p w14:paraId="67635F46" w14:textId="77777777" w:rsidR="002978A9" w:rsidRDefault="002978A9">
            <w:pPr>
              <w:jc w:val="center"/>
              <w:rPr>
                <w:rFonts w:eastAsia="Times New Roman"/>
                <w:b/>
                <w:bCs/>
              </w:rPr>
            </w:pPr>
            <w:r>
              <w:rPr>
                <w:rFonts w:eastAsia="Times New Roman"/>
                <w:b/>
                <w:bCs/>
              </w:rPr>
              <w:t>Tools Recommendation</w:t>
            </w:r>
          </w:p>
        </w:tc>
        <w:tc>
          <w:tcPr>
            <w:tcW w:w="0" w:type="auto"/>
            <w:vAlign w:val="center"/>
            <w:hideMark/>
          </w:tcPr>
          <w:p w14:paraId="6A4AE581" w14:textId="77777777" w:rsidR="002978A9" w:rsidRDefault="002978A9">
            <w:pPr>
              <w:jc w:val="center"/>
              <w:rPr>
                <w:rFonts w:eastAsia="Times New Roman"/>
                <w:b/>
                <w:bCs/>
              </w:rPr>
            </w:pPr>
            <w:r>
              <w:rPr>
                <w:rFonts w:eastAsia="Times New Roman"/>
                <w:b/>
                <w:bCs/>
              </w:rPr>
              <w:t>Output</w:t>
            </w:r>
          </w:p>
        </w:tc>
        <w:tc>
          <w:tcPr>
            <w:tcW w:w="0" w:type="auto"/>
            <w:vAlign w:val="center"/>
            <w:hideMark/>
          </w:tcPr>
          <w:p w14:paraId="56538757" w14:textId="77777777" w:rsidR="002978A9" w:rsidRDefault="002978A9">
            <w:pPr>
              <w:jc w:val="center"/>
              <w:rPr>
                <w:rFonts w:eastAsia="Times New Roman"/>
                <w:b/>
                <w:bCs/>
              </w:rPr>
            </w:pPr>
            <w:r>
              <w:rPr>
                <w:rFonts w:eastAsia="Times New Roman"/>
                <w:b/>
                <w:bCs/>
              </w:rPr>
              <w:t>Format</w:t>
            </w:r>
          </w:p>
        </w:tc>
      </w:tr>
      <w:tr w:rsidR="00000000" w14:paraId="44651C6C" w14:textId="77777777">
        <w:trPr>
          <w:divId w:val="1460218388"/>
          <w:tblCellSpacing w:w="15" w:type="dxa"/>
        </w:trPr>
        <w:tc>
          <w:tcPr>
            <w:tcW w:w="0" w:type="auto"/>
            <w:vAlign w:val="center"/>
            <w:hideMark/>
          </w:tcPr>
          <w:p w14:paraId="75BF655C" w14:textId="77777777" w:rsidR="002978A9" w:rsidRDefault="002978A9">
            <w:pPr>
              <w:rPr>
                <w:rFonts w:eastAsia="Times New Roman"/>
              </w:rPr>
            </w:pPr>
            <w:r>
              <w:rPr>
                <w:rStyle w:val="Strong"/>
                <w:rFonts w:eastAsia="Times New Roman"/>
              </w:rPr>
              <w:t>NL2SQL</w:t>
            </w:r>
          </w:p>
        </w:tc>
        <w:tc>
          <w:tcPr>
            <w:tcW w:w="0" w:type="auto"/>
            <w:vAlign w:val="center"/>
            <w:hideMark/>
          </w:tcPr>
          <w:p w14:paraId="4AA07561" w14:textId="77777777" w:rsidR="002978A9" w:rsidRDefault="002978A9">
            <w:pPr>
              <w:rPr>
                <w:rFonts w:eastAsia="Times New Roman"/>
              </w:rPr>
            </w:pPr>
            <w:r>
              <w:rPr>
                <w:rFonts w:eastAsia="Times New Roman"/>
              </w:rPr>
              <w:t>Ollama + LLM (Qwen-2.5-14B) atau GPT-5.5 (API)</w:t>
            </w:r>
          </w:p>
        </w:tc>
        <w:tc>
          <w:tcPr>
            <w:tcW w:w="0" w:type="auto"/>
            <w:vAlign w:val="center"/>
            <w:hideMark/>
          </w:tcPr>
          <w:p w14:paraId="08C3E6EE" w14:textId="77777777" w:rsidR="002978A9" w:rsidRDefault="002978A9">
            <w:pPr>
              <w:rPr>
                <w:rFonts w:eastAsia="Times New Roman"/>
              </w:rPr>
            </w:pPr>
            <w:r>
              <w:rPr>
                <w:rFonts w:eastAsia="Times New Roman"/>
              </w:rPr>
              <w:t>SQL query string</w:t>
            </w:r>
          </w:p>
        </w:tc>
        <w:tc>
          <w:tcPr>
            <w:tcW w:w="0" w:type="auto"/>
            <w:vAlign w:val="center"/>
            <w:hideMark/>
          </w:tcPr>
          <w:p w14:paraId="5E7EE006" w14:textId="77777777" w:rsidR="002978A9" w:rsidRDefault="002978A9">
            <w:pPr>
              <w:rPr>
                <w:rFonts w:eastAsia="Times New Roman"/>
              </w:rPr>
            </w:pPr>
            <w:r>
              <w:rPr>
                <w:rFonts w:eastAsia="Times New Roman"/>
              </w:rPr>
              <w:t>Text</w:t>
            </w:r>
          </w:p>
        </w:tc>
      </w:tr>
      <w:tr w:rsidR="00000000" w14:paraId="55FE2F84" w14:textId="77777777">
        <w:trPr>
          <w:divId w:val="1460218388"/>
          <w:tblCellSpacing w:w="15" w:type="dxa"/>
        </w:trPr>
        <w:tc>
          <w:tcPr>
            <w:tcW w:w="0" w:type="auto"/>
            <w:vAlign w:val="center"/>
            <w:hideMark/>
          </w:tcPr>
          <w:p w14:paraId="760037B1" w14:textId="77777777" w:rsidR="002978A9" w:rsidRDefault="002978A9">
            <w:pPr>
              <w:rPr>
                <w:rFonts w:eastAsia="Times New Roman"/>
              </w:rPr>
            </w:pPr>
            <w:r>
              <w:rPr>
                <w:rStyle w:val="Strong"/>
                <w:rFonts w:eastAsia="Times New Roman"/>
              </w:rPr>
              <w:t>Query Execution</w:t>
            </w:r>
          </w:p>
        </w:tc>
        <w:tc>
          <w:tcPr>
            <w:tcW w:w="0" w:type="auto"/>
            <w:vAlign w:val="center"/>
            <w:hideMark/>
          </w:tcPr>
          <w:p w14:paraId="0165870D" w14:textId="77777777" w:rsidR="002978A9" w:rsidRDefault="002978A9">
            <w:pPr>
              <w:rPr>
                <w:rFonts w:eastAsia="Times New Roman"/>
              </w:rPr>
            </w:pPr>
            <w:r>
              <w:rPr>
                <w:rFonts w:eastAsia="Times New Roman"/>
              </w:rPr>
              <w:t>psycopg2 / SQLAlchemy / DuckDB</w:t>
            </w:r>
          </w:p>
        </w:tc>
        <w:tc>
          <w:tcPr>
            <w:tcW w:w="0" w:type="auto"/>
            <w:vAlign w:val="center"/>
            <w:hideMark/>
          </w:tcPr>
          <w:p w14:paraId="2EFABA0B" w14:textId="77777777" w:rsidR="002978A9" w:rsidRDefault="002978A9">
            <w:pPr>
              <w:rPr>
                <w:rFonts w:eastAsia="Times New Roman"/>
              </w:rPr>
            </w:pPr>
            <w:r>
              <w:rPr>
                <w:rFonts w:eastAsia="Times New Roman"/>
              </w:rPr>
              <w:t>Result set (rows)</w:t>
            </w:r>
          </w:p>
        </w:tc>
        <w:tc>
          <w:tcPr>
            <w:tcW w:w="0" w:type="auto"/>
            <w:vAlign w:val="center"/>
            <w:hideMark/>
          </w:tcPr>
          <w:p w14:paraId="63BFF3F0" w14:textId="77777777" w:rsidR="002978A9" w:rsidRDefault="002978A9">
            <w:pPr>
              <w:rPr>
                <w:rFonts w:eastAsia="Times New Roman"/>
              </w:rPr>
            </w:pPr>
            <w:r>
              <w:rPr>
                <w:rFonts w:eastAsia="Times New Roman"/>
              </w:rPr>
              <w:t>JSON / CSV</w:t>
            </w:r>
          </w:p>
        </w:tc>
      </w:tr>
      <w:tr w:rsidR="00000000" w14:paraId="5B8AB256" w14:textId="77777777">
        <w:trPr>
          <w:divId w:val="1460218388"/>
          <w:tblCellSpacing w:w="15" w:type="dxa"/>
        </w:trPr>
        <w:tc>
          <w:tcPr>
            <w:tcW w:w="0" w:type="auto"/>
            <w:vAlign w:val="center"/>
            <w:hideMark/>
          </w:tcPr>
          <w:p w14:paraId="1371BDB6" w14:textId="77777777" w:rsidR="002978A9" w:rsidRDefault="002978A9">
            <w:pPr>
              <w:rPr>
                <w:rFonts w:eastAsia="Times New Roman"/>
              </w:rPr>
            </w:pPr>
            <w:r>
              <w:rPr>
                <w:rStyle w:val="Strong"/>
                <w:rFonts w:eastAsia="Times New Roman"/>
              </w:rPr>
              <w:t>Insight Extraction</w:t>
            </w:r>
          </w:p>
        </w:tc>
        <w:tc>
          <w:tcPr>
            <w:tcW w:w="0" w:type="auto"/>
            <w:vAlign w:val="center"/>
            <w:hideMark/>
          </w:tcPr>
          <w:p w14:paraId="0D87B208" w14:textId="77777777" w:rsidR="002978A9" w:rsidRDefault="002978A9">
            <w:pPr>
              <w:rPr>
                <w:rFonts w:eastAsia="Times New Roman"/>
              </w:rPr>
            </w:pPr>
            <w:r>
              <w:rPr>
                <w:rFonts w:eastAsia="Times New Roman"/>
              </w:rPr>
              <w:t>Python (pandas, numpy, scipy)</w:t>
            </w:r>
          </w:p>
        </w:tc>
        <w:tc>
          <w:tcPr>
            <w:tcW w:w="0" w:type="auto"/>
            <w:vAlign w:val="center"/>
            <w:hideMark/>
          </w:tcPr>
          <w:p w14:paraId="29C59840" w14:textId="77777777" w:rsidR="002978A9" w:rsidRDefault="002978A9">
            <w:pPr>
              <w:rPr>
                <w:rFonts w:eastAsia="Times New Roman"/>
              </w:rPr>
            </w:pPr>
            <w:r>
              <w:rPr>
                <w:rFonts w:eastAsia="Times New Roman"/>
              </w:rPr>
              <w:t>Structured insights</w:t>
            </w:r>
          </w:p>
        </w:tc>
        <w:tc>
          <w:tcPr>
            <w:tcW w:w="0" w:type="auto"/>
            <w:vAlign w:val="center"/>
            <w:hideMark/>
          </w:tcPr>
          <w:p w14:paraId="1C6EA3B2" w14:textId="77777777" w:rsidR="002978A9" w:rsidRDefault="002978A9">
            <w:pPr>
              <w:rPr>
                <w:rFonts w:eastAsia="Times New Roman"/>
              </w:rPr>
            </w:pPr>
            <w:r>
              <w:rPr>
                <w:rFonts w:eastAsia="Times New Roman"/>
              </w:rPr>
              <w:t>JSON</w:t>
            </w:r>
          </w:p>
        </w:tc>
      </w:tr>
      <w:tr w:rsidR="00000000" w14:paraId="6B21305E" w14:textId="77777777">
        <w:trPr>
          <w:divId w:val="1460218388"/>
          <w:tblCellSpacing w:w="15" w:type="dxa"/>
        </w:trPr>
        <w:tc>
          <w:tcPr>
            <w:tcW w:w="0" w:type="auto"/>
            <w:vAlign w:val="center"/>
            <w:hideMark/>
          </w:tcPr>
          <w:p w14:paraId="72E882CD" w14:textId="77777777" w:rsidR="002978A9" w:rsidRDefault="002978A9">
            <w:pPr>
              <w:rPr>
                <w:rFonts w:eastAsia="Times New Roman"/>
              </w:rPr>
            </w:pPr>
            <w:r>
              <w:rPr>
                <w:rStyle w:val="Strong"/>
                <w:rFonts w:eastAsia="Times New Roman"/>
              </w:rPr>
              <w:t>Report Generation</w:t>
            </w:r>
          </w:p>
        </w:tc>
        <w:tc>
          <w:tcPr>
            <w:tcW w:w="0" w:type="auto"/>
            <w:vAlign w:val="center"/>
            <w:hideMark/>
          </w:tcPr>
          <w:p w14:paraId="5CEEF273" w14:textId="77777777" w:rsidR="002978A9" w:rsidRDefault="002978A9">
            <w:pPr>
              <w:rPr>
                <w:rFonts w:eastAsia="Times New Roman"/>
              </w:rPr>
            </w:pPr>
            <w:r>
              <w:rPr>
                <w:rFonts w:eastAsia="Times New Roman"/>
              </w:rPr>
              <w:t>Ollama + LLM (Llama-3.1-8B)</w:t>
            </w:r>
          </w:p>
        </w:tc>
        <w:tc>
          <w:tcPr>
            <w:tcW w:w="0" w:type="auto"/>
            <w:vAlign w:val="center"/>
            <w:hideMark/>
          </w:tcPr>
          <w:p w14:paraId="55D808E8" w14:textId="77777777" w:rsidR="002978A9" w:rsidRDefault="002978A9">
            <w:pPr>
              <w:rPr>
                <w:rFonts w:eastAsia="Times New Roman"/>
              </w:rPr>
            </w:pPr>
            <w:r>
              <w:rPr>
                <w:rFonts w:eastAsia="Times New Roman"/>
              </w:rPr>
              <w:t>Narrative report</w:t>
            </w:r>
          </w:p>
        </w:tc>
        <w:tc>
          <w:tcPr>
            <w:tcW w:w="0" w:type="auto"/>
            <w:vAlign w:val="center"/>
            <w:hideMark/>
          </w:tcPr>
          <w:p w14:paraId="5BDA9208" w14:textId="77777777" w:rsidR="002978A9" w:rsidRDefault="002978A9">
            <w:pPr>
              <w:rPr>
                <w:rFonts w:eastAsia="Times New Roman"/>
              </w:rPr>
            </w:pPr>
            <w:r>
              <w:rPr>
                <w:rFonts w:eastAsia="Times New Roman"/>
              </w:rPr>
              <w:t>Markdown / HTML</w:t>
            </w:r>
          </w:p>
        </w:tc>
      </w:tr>
      <w:tr w:rsidR="00000000" w14:paraId="736813B8" w14:textId="77777777">
        <w:trPr>
          <w:divId w:val="1460218388"/>
          <w:tblCellSpacing w:w="15" w:type="dxa"/>
        </w:trPr>
        <w:tc>
          <w:tcPr>
            <w:tcW w:w="0" w:type="auto"/>
            <w:vAlign w:val="center"/>
            <w:hideMark/>
          </w:tcPr>
          <w:p w14:paraId="734982D4" w14:textId="77777777" w:rsidR="002978A9" w:rsidRDefault="002978A9">
            <w:pPr>
              <w:rPr>
                <w:rFonts w:eastAsia="Times New Roman"/>
              </w:rPr>
            </w:pPr>
            <w:r>
              <w:rPr>
                <w:rStyle w:val="Strong"/>
                <w:rFonts w:eastAsia="Times New Roman"/>
              </w:rPr>
              <w:t>Formatting</w:t>
            </w:r>
          </w:p>
        </w:tc>
        <w:tc>
          <w:tcPr>
            <w:tcW w:w="0" w:type="auto"/>
            <w:vAlign w:val="center"/>
            <w:hideMark/>
          </w:tcPr>
          <w:p w14:paraId="662CE272" w14:textId="77777777" w:rsidR="002978A9" w:rsidRDefault="002978A9">
            <w:pPr>
              <w:rPr>
                <w:rFonts w:eastAsia="Times New Roman"/>
              </w:rPr>
            </w:pPr>
            <w:r>
              <w:rPr>
                <w:rFonts w:eastAsia="Times New Roman"/>
              </w:rPr>
              <w:t>Jinja2 templates + weasyprint</w:t>
            </w:r>
          </w:p>
        </w:tc>
        <w:tc>
          <w:tcPr>
            <w:tcW w:w="0" w:type="auto"/>
            <w:vAlign w:val="center"/>
            <w:hideMark/>
          </w:tcPr>
          <w:p w14:paraId="62F80AC0" w14:textId="77777777" w:rsidR="002978A9" w:rsidRDefault="002978A9">
            <w:pPr>
              <w:rPr>
                <w:rFonts w:eastAsia="Times New Roman"/>
              </w:rPr>
            </w:pPr>
            <w:r>
              <w:rPr>
                <w:rFonts w:eastAsia="Times New Roman"/>
              </w:rPr>
              <w:t>Final formatted report</w:t>
            </w:r>
          </w:p>
        </w:tc>
        <w:tc>
          <w:tcPr>
            <w:tcW w:w="0" w:type="auto"/>
            <w:vAlign w:val="center"/>
            <w:hideMark/>
          </w:tcPr>
          <w:p w14:paraId="60C151B2" w14:textId="77777777" w:rsidR="002978A9" w:rsidRDefault="002978A9">
            <w:pPr>
              <w:rPr>
                <w:rFonts w:eastAsia="Times New Roman"/>
              </w:rPr>
            </w:pPr>
            <w:r>
              <w:rPr>
                <w:rFonts w:eastAsia="Times New Roman"/>
              </w:rPr>
              <w:t>HTML / PDF</w:t>
            </w:r>
          </w:p>
        </w:tc>
      </w:tr>
      <w:tr w:rsidR="00000000" w14:paraId="5823EB17" w14:textId="77777777">
        <w:trPr>
          <w:divId w:val="1460218388"/>
          <w:tblCellSpacing w:w="15" w:type="dxa"/>
        </w:trPr>
        <w:tc>
          <w:tcPr>
            <w:tcW w:w="0" w:type="auto"/>
            <w:vAlign w:val="center"/>
            <w:hideMark/>
          </w:tcPr>
          <w:p w14:paraId="7AC975EC" w14:textId="77777777" w:rsidR="002978A9" w:rsidRDefault="002978A9">
            <w:pPr>
              <w:rPr>
                <w:rFonts w:eastAsia="Times New Roman"/>
              </w:rPr>
            </w:pPr>
            <w:r>
              <w:rPr>
                <w:rStyle w:val="Strong"/>
                <w:rFonts w:eastAsia="Times New Roman"/>
              </w:rPr>
              <w:t>Distribution</w:t>
            </w:r>
          </w:p>
        </w:tc>
        <w:tc>
          <w:tcPr>
            <w:tcW w:w="0" w:type="auto"/>
            <w:vAlign w:val="center"/>
            <w:hideMark/>
          </w:tcPr>
          <w:p w14:paraId="1DBDD726" w14:textId="77777777" w:rsidR="002978A9" w:rsidRDefault="002978A9">
            <w:pPr>
              <w:rPr>
                <w:rFonts w:eastAsia="Times New Roman"/>
              </w:rPr>
            </w:pPr>
            <w:r>
              <w:rPr>
                <w:rFonts w:eastAsia="Times New Roman"/>
              </w:rPr>
              <w:t>n8n / Airflow / cron + sendmail</w:t>
            </w:r>
          </w:p>
        </w:tc>
        <w:tc>
          <w:tcPr>
            <w:tcW w:w="0" w:type="auto"/>
            <w:vAlign w:val="center"/>
            <w:hideMark/>
          </w:tcPr>
          <w:p w14:paraId="16F37C63" w14:textId="77777777" w:rsidR="002978A9" w:rsidRDefault="002978A9">
            <w:pPr>
              <w:rPr>
                <w:rFonts w:eastAsia="Times New Roman"/>
              </w:rPr>
            </w:pPr>
            <w:r>
              <w:rPr>
                <w:rFonts w:eastAsia="Times New Roman"/>
              </w:rPr>
              <w:t>Delivered report</w:t>
            </w:r>
          </w:p>
        </w:tc>
        <w:tc>
          <w:tcPr>
            <w:tcW w:w="0" w:type="auto"/>
            <w:vAlign w:val="center"/>
            <w:hideMark/>
          </w:tcPr>
          <w:p w14:paraId="15F7A28E" w14:textId="77777777" w:rsidR="002978A9" w:rsidRDefault="002978A9">
            <w:pPr>
              <w:rPr>
                <w:rFonts w:eastAsia="Times New Roman"/>
              </w:rPr>
            </w:pPr>
            <w:r>
              <w:rPr>
                <w:rFonts w:eastAsia="Times New Roman"/>
              </w:rPr>
              <w:t>Email / Slack</w:t>
            </w:r>
          </w:p>
        </w:tc>
      </w:tr>
    </w:tbl>
    <w:p w14:paraId="74FEB276" w14:textId="77777777" w:rsidR="002978A9" w:rsidRDefault="002978A9">
      <w:pPr>
        <w:pStyle w:val="NormalWeb"/>
        <w:rPr>
          <w:lang w:val="id-ID"/>
        </w:rPr>
      </w:pPr>
      <w:r>
        <w:rPr>
          <w:lang w:val="id-ID"/>
        </w:rPr>
        <w:t xml:space="preserve">Tabel ini adalah </w:t>
      </w:r>
      <w:r>
        <w:rPr>
          <w:rStyle w:val="Emphasis"/>
          <w:lang w:val="id-ID"/>
        </w:rPr>
        <w:t>blueprint</w:t>
      </w:r>
      <w:r>
        <w:rPr>
          <w:lang w:val="id-ID"/>
        </w:rPr>
        <w:t xml:space="preserve"> </w:t>
      </w:r>
      <w:r>
        <w:rPr>
          <w:lang w:val="id-ID"/>
        </w:rPr>
        <w:t>yang paling praktis di bab ini — baca dari atas ke bawah, setiap baris menjawab "apa yang saya butuhkan di sini?"</w:t>
      </w:r>
      <w:r>
        <w:rPr>
          <w:lang w:val="id-ID"/>
        </w:rPr>
        <w:t>. Perhatikan dua hal. Pertama, setiap tahap mengubah format secara berantai: teks (SQL) → JSON/CSV (hasil) → JSON (insight) → Markdown (narasi) → HTML/PDF (final). Setiap konversi adalah titik kegagalan sekaligus titik audit — pertahankan JSON di tengah sebagai</w:t>
      </w:r>
      <w:r>
        <w:rPr>
          <w:lang w:val="id-ID"/>
        </w:rPr>
        <w:t xml:space="preserve"> </w:t>
      </w:r>
      <w:r>
        <w:rPr>
          <w:rStyle w:val="Emphasis"/>
          <w:lang w:val="id-ID"/>
        </w:rPr>
        <w:t>source of truth</w:t>
      </w:r>
      <w:r>
        <w:rPr>
          <w:lang w:val="id-ID"/>
        </w:rPr>
        <w:t xml:space="preserve"> </w:t>
      </w:r>
      <w:r>
        <w:rPr>
          <w:lang w:val="id-ID"/>
        </w:rPr>
        <w:t xml:space="preserve">yang dapat diinspeksi. Kedua, pilihan model dibedakan per peran: Qwen-2.5-14B menangani NL2SQL (perlu penalaran), Llama-3.1-8B cukup untuk </w:t>
      </w:r>
      <w:r>
        <w:rPr>
          <w:rStyle w:val="Emphasis"/>
          <w:lang w:val="id-ID"/>
        </w:rPr>
        <w:t>report generation</w:t>
      </w:r>
      <w:r>
        <w:rPr>
          <w:lang w:val="id-ID"/>
        </w:rPr>
        <w:t xml:space="preserve"> (perlu gaya bahasa). Dengan Ollama di satu mesin, kedua peran ini berjalan </w:t>
      </w:r>
      <w:r>
        <w:rPr>
          <w:rStyle w:val="Emphasis"/>
          <w:lang w:val="id-ID"/>
        </w:rPr>
        <w:t>side-by-side</w:t>
      </w:r>
      <w:r>
        <w:rPr>
          <w:lang w:val="id-ID"/>
        </w:rPr>
        <w:t xml:space="preserve"> dengan biaya Rp 0.</w:t>
      </w:r>
    </w:p>
    <w:p w14:paraId="6A11424A" w14:textId="77777777" w:rsidR="002978A9" w:rsidRDefault="002978A9">
      <w:pPr>
        <w:pStyle w:val="table-label"/>
        <w:rPr>
          <w:lang w:val="id-ID"/>
        </w:rPr>
      </w:pPr>
      <w:r>
        <w:rPr>
          <w:lang w:val="id-ID"/>
        </w:rPr>
        <w:t>Tabel 9.19: SLA dan Estimasi Biaya per Pipeline</w:t>
      </w:r>
    </w:p>
    <w:p w14:paraId="3329009A" w14:textId="77777777" w:rsidR="002978A9" w:rsidRDefault="002978A9">
      <w:pPr>
        <w:pStyle w:val="NormalWeb"/>
        <w:rPr>
          <w:lang w:val="id-ID"/>
        </w:rPr>
      </w:pPr>
      <w:r>
        <w:rPr>
          <w:lang w:val="id-ID"/>
        </w:rPr>
        <w:t>Terakhir, perspektif ekonomi dan operasional — bagaimana kebutuhan berubah dari personal ke 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1241"/>
        <w:gridCol w:w="2240"/>
        <w:gridCol w:w="2265"/>
      </w:tblGrid>
      <w:tr w:rsidR="00000000" w14:paraId="5DFF6EF4" w14:textId="77777777">
        <w:trPr>
          <w:divId w:val="103429271"/>
          <w:tblHeader/>
          <w:tblCellSpacing w:w="15" w:type="dxa"/>
        </w:trPr>
        <w:tc>
          <w:tcPr>
            <w:tcW w:w="0" w:type="auto"/>
            <w:vAlign w:val="center"/>
            <w:hideMark/>
          </w:tcPr>
          <w:p w14:paraId="4708E71E"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3B973534" w14:textId="77777777" w:rsidR="002978A9" w:rsidRDefault="002978A9">
            <w:pPr>
              <w:jc w:val="center"/>
              <w:rPr>
                <w:rFonts w:eastAsia="Times New Roman"/>
                <w:b/>
                <w:bCs/>
              </w:rPr>
            </w:pPr>
            <w:r>
              <w:rPr>
                <w:rFonts w:eastAsia="Times New Roman"/>
                <w:b/>
                <w:bCs/>
              </w:rPr>
              <w:t>Personal</w:t>
            </w:r>
          </w:p>
        </w:tc>
        <w:tc>
          <w:tcPr>
            <w:tcW w:w="0" w:type="auto"/>
            <w:vAlign w:val="center"/>
            <w:hideMark/>
          </w:tcPr>
          <w:p w14:paraId="32E0D46C" w14:textId="77777777" w:rsidR="002978A9" w:rsidRDefault="002978A9">
            <w:pPr>
              <w:jc w:val="center"/>
              <w:rPr>
                <w:rFonts w:eastAsia="Times New Roman"/>
                <w:b/>
                <w:bCs/>
              </w:rPr>
            </w:pPr>
            <w:r>
              <w:rPr>
                <w:rFonts w:eastAsia="Times New Roman"/>
                <w:b/>
                <w:bCs/>
              </w:rPr>
              <w:t>Tim Kecil (5-10 user)</w:t>
            </w:r>
          </w:p>
        </w:tc>
        <w:tc>
          <w:tcPr>
            <w:tcW w:w="0" w:type="auto"/>
            <w:vAlign w:val="center"/>
            <w:hideMark/>
          </w:tcPr>
          <w:p w14:paraId="7642067A" w14:textId="77777777" w:rsidR="002978A9" w:rsidRDefault="002978A9">
            <w:pPr>
              <w:jc w:val="center"/>
              <w:rPr>
                <w:rFonts w:eastAsia="Times New Roman"/>
                <w:b/>
                <w:bCs/>
              </w:rPr>
            </w:pPr>
            <w:r>
              <w:rPr>
                <w:rFonts w:eastAsia="Times New Roman"/>
                <w:b/>
                <w:bCs/>
              </w:rPr>
              <w:t>Enterprise (50+ user)</w:t>
            </w:r>
          </w:p>
        </w:tc>
      </w:tr>
      <w:tr w:rsidR="00000000" w14:paraId="0FE46040" w14:textId="77777777">
        <w:trPr>
          <w:divId w:val="103429271"/>
          <w:tblCellSpacing w:w="15" w:type="dxa"/>
        </w:trPr>
        <w:tc>
          <w:tcPr>
            <w:tcW w:w="0" w:type="auto"/>
            <w:vAlign w:val="center"/>
            <w:hideMark/>
          </w:tcPr>
          <w:p w14:paraId="2B507191" w14:textId="77777777" w:rsidR="002978A9" w:rsidRDefault="002978A9">
            <w:pPr>
              <w:rPr>
                <w:rFonts w:eastAsia="Times New Roman"/>
              </w:rPr>
            </w:pPr>
            <w:r>
              <w:rPr>
                <w:rStyle w:val="Strong"/>
                <w:rFonts w:eastAsia="Times New Roman"/>
              </w:rPr>
              <w:t>Report per hari</w:t>
            </w:r>
          </w:p>
        </w:tc>
        <w:tc>
          <w:tcPr>
            <w:tcW w:w="0" w:type="auto"/>
            <w:vAlign w:val="center"/>
            <w:hideMark/>
          </w:tcPr>
          <w:p w14:paraId="482182DE" w14:textId="77777777" w:rsidR="002978A9" w:rsidRDefault="002978A9">
            <w:pPr>
              <w:rPr>
                <w:rFonts w:eastAsia="Times New Roman"/>
              </w:rPr>
            </w:pPr>
            <w:r>
              <w:rPr>
                <w:rFonts w:eastAsia="Times New Roman"/>
              </w:rPr>
              <w:t>1</w:t>
            </w:r>
          </w:p>
        </w:tc>
        <w:tc>
          <w:tcPr>
            <w:tcW w:w="0" w:type="auto"/>
            <w:vAlign w:val="center"/>
            <w:hideMark/>
          </w:tcPr>
          <w:p w14:paraId="48A66B85" w14:textId="77777777" w:rsidR="002978A9" w:rsidRDefault="002978A9">
            <w:pPr>
              <w:rPr>
                <w:rFonts w:eastAsia="Times New Roman"/>
              </w:rPr>
            </w:pPr>
            <w:r>
              <w:rPr>
                <w:rFonts w:eastAsia="Times New Roman"/>
              </w:rPr>
              <w:t>5</w:t>
            </w:r>
          </w:p>
        </w:tc>
        <w:tc>
          <w:tcPr>
            <w:tcW w:w="0" w:type="auto"/>
            <w:vAlign w:val="center"/>
            <w:hideMark/>
          </w:tcPr>
          <w:p w14:paraId="3377A43C" w14:textId="77777777" w:rsidR="002978A9" w:rsidRDefault="002978A9">
            <w:pPr>
              <w:rPr>
                <w:rFonts w:eastAsia="Times New Roman"/>
              </w:rPr>
            </w:pPr>
            <w:r>
              <w:rPr>
                <w:rFonts w:eastAsia="Times New Roman"/>
              </w:rPr>
              <w:t>20+</w:t>
            </w:r>
          </w:p>
        </w:tc>
      </w:tr>
      <w:tr w:rsidR="00000000" w14:paraId="61F19533" w14:textId="77777777">
        <w:trPr>
          <w:divId w:val="103429271"/>
          <w:tblCellSpacing w:w="15" w:type="dxa"/>
        </w:trPr>
        <w:tc>
          <w:tcPr>
            <w:tcW w:w="0" w:type="auto"/>
            <w:vAlign w:val="center"/>
            <w:hideMark/>
          </w:tcPr>
          <w:p w14:paraId="474D318B" w14:textId="77777777" w:rsidR="002978A9" w:rsidRDefault="002978A9">
            <w:pPr>
              <w:rPr>
                <w:rFonts w:eastAsia="Times New Roman"/>
              </w:rPr>
            </w:pPr>
            <w:r>
              <w:rPr>
                <w:rStyle w:val="Strong"/>
                <w:rFonts w:eastAsia="Times New Roman"/>
              </w:rPr>
              <w:t>Latency per report</w:t>
            </w:r>
          </w:p>
        </w:tc>
        <w:tc>
          <w:tcPr>
            <w:tcW w:w="0" w:type="auto"/>
            <w:vAlign w:val="center"/>
            <w:hideMark/>
          </w:tcPr>
          <w:p w14:paraId="77728778" w14:textId="77777777" w:rsidR="002978A9" w:rsidRDefault="002978A9">
            <w:pPr>
              <w:rPr>
                <w:rFonts w:eastAsia="Times New Roman"/>
              </w:rPr>
            </w:pPr>
            <w:r>
              <w:rPr>
                <w:rFonts w:eastAsia="Times New Roman"/>
              </w:rPr>
              <w:t>30 detik</w:t>
            </w:r>
          </w:p>
        </w:tc>
        <w:tc>
          <w:tcPr>
            <w:tcW w:w="0" w:type="auto"/>
            <w:vAlign w:val="center"/>
            <w:hideMark/>
          </w:tcPr>
          <w:p w14:paraId="7FC40EF6" w14:textId="77777777" w:rsidR="002978A9" w:rsidRDefault="002978A9">
            <w:pPr>
              <w:rPr>
                <w:rFonts w:eastAsia="Times New Roman"/>
              </w:rPr>
            </w:pPr>
            <w:r>
              <w:rPr>
                <w:rFonts w:eastAsia="Times New Roman"/>
              </w:rPr>
              <w:t>1-2 menit</w:t>
            </w:r>
          </w:p>
        </w:tc>
        <w:tc>
          <w:tcPr>
            <w:tcW w:w="0" w:type="auto"/>
            <w:vAlign w:val="center"/>
            <w:hideMark/>
          </w:tcPr>
          <w:p w14:paraId="1F7EE3B0" w14:textId="77777777" w:rsidR="002978A9" w:rsidRDefault="002978A9">
            <w:pPr>
              <w:rPr>
                <w:rFonts w:eastAsia="Times New Roman"/>
              </w:rPr>
            </w:pPr>
            <w:r>
              <w:rPr>
                <w:rFonts w:eastAsia="Times New Roman"/>
              </w:rPr>
              <w:t>3-5 menit</w:t>
            </w:r>
          </w:p>
        </w:tc>
      </w:tr>
      <w:tr w:rsidR="00000000" w14:paraId="233093AB" w14:textId="77777777">
        <w:trPr>
          <w:divId w:val="103429271"/>
          <w:tblCellSpacing w:w="15" w:type="dxa"/>
        </w:trPr>
        <w:tc>
          <w:tcPr>
            <w:tcW w:w="0" w:type="auto"/>
            <w:vAlign w:val="center"/>
            <w:hideMark/>
          </w:tcPr>
          <w:p w14:paraId="0BF5C38F" w14:textId="77777777" w:rsidR="002978A9" w:rsidRDefault="002978A9">
            <w:pPr>
              <w:rPr>
                <w:rFonts w:eastAsia="Times New Roman"/>
              </w:rPr>
            </w:pPr>
            <w:r>
              <w:rPr>
                <w:rStyle w:val="Strong"/>
                <w:rFonts w:eastAsia="Times New Roman"/>
              </w:rPr>
              <w:t>LLM Calls per report</w:t>
            </w:r>
          </w:p>
        </w:tc>
        <w:tc>
          <w:tcPr>
            <w:tcW w:w="0" w:type="auto"/>
            <w:vAlign w:val="center"/>
            <w:hideMark/>
          </w:tcPr>
          <w:p w14:paraId="6E5C0C5A" w14:textId="77777777" w:rsidR="002978A9" w:rsidRDefault="002978A9">
            <w:pPr>
              <w:rPr>
                <w:rFonts w:eastAsia="Times New Roman"/>
              </w:rPr>
            </w:pPr>
            <w:r>
              <w:rPr>
                <w:rFonts w:eastAsia="Times New Roman"/>
              </w:rPr>
              <w:t>2-3</w:t>
            </w:r>
          </w:p>
        </w:tc>
        <w:tc>
          <w:tcPr>
            <w:tcW w:w="0" w:type="auto"/>
            <w:vAlign w:val="center"/>
            <w:hideMark/>
          </w:tcPr>
          <w:p w14:paraId="5C52DCDE" w14:textId="77777777" w:rsidR="002978A9" w:rsidRDefault="002978A9">
            <w:pPr>
              <w:rPr>
                <w:rFonts w:eastAsia="Times New Roman"/>
              </w:rPr>
            </w:pPr>
            <w:r>
              <w:rPr>
                <w:rFonts w:eastAsia="Times New Roman"/>
              </w:rPr>
              <w:t>3-5</w:t>
            </w:r>
          </w:p>
        </w:tc>
        <w:tc>
          <w:tcPr>
            <w:tcW w:w="0" w:type="auto"/>
            <w:vAlign w:val="center"/>
            <w:hideMark/>
          </w:tcPr>
          <w:p w14:paraId="71F01A5F" w14:textId="77777777" w:rsidR="002978A9" w:rsidRDefault="002978A9">
            <w:pPr>
              <w:rPr>
                <w:rFonts w:eastAsia="Times New Roman"/>
              </w:rPr>
            </w:pPr>
            <w:r>
              <w:rPr>
                <w:rFonts w:eastAsia="Times New Roman"/>
              </w:rPr>
              <w:t>5-8</w:t>
            </w:r>
          </w:p>
        </w:tc>
      </w:tr>
      <w:tr w:rsidR="00000000" w14:paraId="5E2B6DEF" w14:textId="77777777">
        <w:trPr>
          <w:divId w:val="103429271"/>
          <w:tblCellSpacing w:w="15" w:type="dxa"/>
        </w:trPr>
        <w:tc>
          <w:tcPr>
            <w:tcW w:w="0" w:type="auto"/>
            <w:vAlign w:val="center"/>
            <w:hideMark/>
          </w:tcPr>
          <w:p w14:paraId="199DC2FE" w14:textId="77777777" w:rsidR="002978A9" w:rsidRDefault="002978A9">
            <w:pPr>
              <w:rPr>
                <w:rFonts w:eastAsia="Times New Roman"/>
              </w:rPr>
            </w:pPr>
            <w:r>
              <w:rPr>
                <w:rStyle w:val="Strong"/>
                <w:rFonts w:eastAsia="Times New Roman"/>
              </w:rPr>
              <w:t>Biaya LLM (API cloud)</w:t>
            </w:r>
          </w:p>
        </w:tc>
        <w:tc>
          <w:tcPr>
            <w:tcW w:w="0" w:type="auto"/>
            <w:vAlign w:val="center"/>
            <w:hideMark/>
          </w:tcPr>
          <w:p w14:paraId="544E42C5" w14:textId="77777777" w:rsidR="002978A9" w:rsidRDefault="002978A9">
            <w:pPr>
              <w:rPr>
                <w:rFonts w:eastAsia="Times New Roman"/>
              </w:rPr>
            </w:pPr>
            <w:r>
              <w:rPr>
                <w:rFonts w:eastAsia="Times New Roman"/>
              </w:rPr>
              <w:t>~$0,05/hari</w:t>
            </w:r>
          </w:p>
        </w:tc>
        <w:tc>
          <w:tcPr>
            <w:tcW w:w="0" w:type="auto"/>
            <w:vAlign w:val="center"/>
            <w:hideMark/>
          </w:tcPr>
          <w:p w14:paraId="596457C1" w14:textId="77777777" w:rsidR="002978A9" w:rsidRDefault="002978A9">
            <w:pPr>
              <w:rPr>
                <w:rFonts w:eastAsia="Times New Roman"/>
              </w:rPr>
            </w:pPr>
            <w:r>
              <w:rPr>
                <w:rFonts w:eastAsia="Times New Roman"/>
              </w:rPr>
              <w:t>~$0,50/hari</w:t>
            </w:r>
          </w:p>
        </w:tc>
        <w:tc>
          <w:tcPr>
            <w:tcW w:w="0" w:type="auto"/>
            <w:vAlign w:val="center"/>
            <w:hideMark/>
          </w:tcPr>
          <w:p w14:paraId="79877F4C" w14:textId="77777777" w:rsidR="002978A9" w:rsidRDefault="002978A9">
            <w:pPr>
              <w:rPr>
                <w:rFonts w:eastAsia="Times New Roman"/>
              </w:rPr>
            </w:pPr>
            <w:r>
              <w:rPr>
                <w:rFonts w:eastAsia="Times New Roman"/>
              </w:rPr>
              <w:t>~$2-5/hari</w:t>
            </w:r>
          </w:p>
        </w:tc>
      </w:tr>
      <w:tr w:rsidR="00000000" w14:paraId="160A9600" w14:textId="77777777">
        <w:trPr>
          <w:divId w:val="103429271"/>
          <w:tblCellSpacing w:w="15" w:type="dxa"/>
        </w:trPr>
        <w:tc>
          <w:tcPr>
            <w:tcW w:w="0" w:type="auto"/>
            <w:vAlign w:val="center"/>
            <w:hideMark/>
          </w:tcPr>
          <w:p w14:paraId="4325563F" w14:textId="77777777" w:rsidR="002978A9" w:rsidRDefault="002978A9">
            <w:pPr>
              <w:rPr>
                <w:rFonts w:eastAsia="Times New Roman"/>
              </w:rPr>
            </w:pPr>
            <w:r>
              <w:rPr>
                <w:rStyle w:val="Strong"/>
                <w:rFonts w:eastAsia="Times New Roman"/>
              </w:rPr>
              <w:t>Biaya LLM (Lokal)</w:t>
            </w:r>
          </w:p>
        </w:tc>
        <w:tc>
          <w:tcPr>
            <w:tcW w:w="0" w:type="auto"/>
            <w:vAlign w:val="center"/>
            <w:hideMark/>
          </w:tcPr>
          <w:p w14:paraId="0A6A825C" w14:textId="77777777" w:rsidR="002978A9" w:rsidRDefault="002978A9">
            <w:pPr>
              <w:rPr>
                <w:rFonts w:eastAsia="Times New Roman"/>
              </w:rPr>
            </w:pPr>
            <w:r>
              <w:rPr>
                <w:rFonts w:eastAsia="Times New Roman"/>
              </w:rPr>
              <w:t>Rp 0</w:t>
            </w:r>
          </w:p>
        </w:tc>
        <w:tc>
          <w:tcPr>
            <w:tcW w:w="0" w:type="auto"/>
            <w:vAlign w:val="center"/>
            <w:hideMark/>
          </w:tcPr>
          <w:p w14:paraId="3317C43C" w14:textId="77777777" w:rsidR="002978A9" w:rsidRDefault="002978A9">
            <w:pPr>
              <w:rPr>
                <w:rFonts w:eastAsia="Times New Roman"/>
              </w:rPr>
            </w:pPr>
            <w:r>
              <w:rPr>
                <w:rFonts w:eastAsia="Times New Roman"/>
              </w:rPr>
              <w:t>Rp 0</w:t>
            </w:r>
          </w:p>
        </w:tc>
        <w:tc>
          <w:tcPr>
            <w:tcW w:w="0" w:type="auto"/>
            <w:vAlign w:val="center"/>
            <w:hideMark/>
          </w:tcPr>
          <w:p w14:paraId="31D01035" w14:textId="77777777" w:rsidR="002978A9" w:rsidRDefault="002978A9">
            <w:pPr>
              <w:rPr>
                <w:rFonts w:eastAsia="Times New Roman"/>
              </w:rPr>
            </w:pPr>
            <w:r>
              <w:rPr>
                <w:rFonts w:eastAsia="Times New Roman"/>
              </w:rPr>
              <w:t>Rp 0 (server)</w:t>
            </w:r>
          </w:p>
        </w:tc>
      </w:tr>
      <w:tr w:rsidR="00000000" w14:paraId="56396496" w14:textId="77777777">
        <w:trPr>
          <w:divId w:val="103429271"/>
          <w:tblCellSpacing w:w="15" w:type="dxa"/>
        </w:trPr>
        <w:tc>
          <w:tcPr>
            <w:tcW w:w="0" w:type="auto"/>
            <w:vAlign w:val="center"/>
            <w:hideMark/>
          </w:tcPr>
          <w:p w14:paraId="2F294230" w14:textId="77777777" w:rsidR="002978A9" w:rsidRDefault="002978A9">
            <w:pPr>
              <w:rPr>
                <w:rFonts w:eastAsia="Times New Roman"/>
              </w:rPr>
            </w:pPr>
            <w:r>
              <w:rPr>
                <w:rStyle w:val="Strong"/>
                <w:rFonts w:eastAsia="Times New Roman"/>
              </w:rPr>
              <w:t>Server (LLM lokal)</w:t>
            </w:r>
          </w:p>
        </w:tc>
        <w:tc>
          <w:tcPr>
            <w:tcW w:w="0" w:type="auto"/>
            <w:vAlign w:val="center"/>
            <w:hideMark/>
          </w:tcPr>
          <w:p w14:paraId="5CDCEA27" w14:textId="77777777" w:rsidR="002978A9" w:rsidRDefault="002978A9">
            <w:pPr>
              <w:rPr>
                <w:rFonts w:eastAsia="Times New Roman"/>
              </w:rPr>
            </w:pPr>
            <w:r>
              <w:rPr>
                <w:rFonts w:eastAsia="Times New Roman"/>
              </w:rPr>
              <w:t>16GB RAM</w:t>
            </w:r>
          </w:p>
        </w:tc>
        <w:tc>
          <w:tcPr>
            <w:tcW w:w="0" w:type="auto"/>
            <w:vAlign w:val="center"/>
            <w:hideMark/>
          </w:tcPr>
          <w:p w14:paraId="220FB548" w14:textId="77777777" w:rsidR="002978A9" w:rsidRDefault="002978A9">
            <w:pPr>
              <w:rPr>
                <w:rFonts w:eastAsia="Times New Roman"/>
              </w:rPr>
            </w:pPr>
            <w:r>
              <w:rPr>
                <w:rFonts w:eastAsia="Times New Roman"/>
              </w:rPr>
              <w:t>32GB + GPU</w:t>
            </w:r>
          </w:p>
        </w:tc>
        <w:tc>
          <w:tcPr>
            <w:tcW w:w="0" w:type="auto"/>
            <w:vAlign w:val="center"/>
            <w:hideMark/>
          </w:tcPr>
          <w:p w14:paraId="4FAA6033" w14:textId="77777777" w:rsidR="002978A9" w:rsidRDefault="002978A9">
            <w:pPr>
              <w:rPr>
                <w:rFonts w:eastAsia="Times New Roman"/>
              </w:rPr>
            </w:pPr>
            <w:r>
              <w:rPr>
                <w:rFonts w:eastAsia="Times New Roman"/>
              </w:rPr>
              <w:t>64GB + 2× GPU</w:t>
            </w:r>
          </w:p>
        </w:tc>
      </w:tr>
    </w:tbl>
    <w:p w14:paraId="72D4A315" w14:textId="77777777" w:rsidR="002978A9" w:rsidRDefault="002978A9">
      <w:pPr>
        <w:pStyle w:val="NormalWeb"/>
        <w:rPr>
          <w:lang w:val="id-ID"/>
        </w:rPr>
      </w:pPr>
      <w:r>
        <w:rPr>
          <w:lang w:val="id-ID"/>
        </w:rPr>
        <w:t xml:space="preserve">Tabel ini menjelaskan mengapa </w:t>
      </w:r>
      <w:r>
        <w:rPr>
          <w:rStyle w:val="Emphasis"/>
          <w:lang w:val="id-ID"/>
        </w:rPr>
        <w:t>model lokal</w:t>
      </w:r>
      <w:r>
        <w:rPr>
          <w:lang w:val="id-ID"/>
        </w:rPr>
        <w:t xml:space="preserve"> semakin populer untuk laporan rutin. Satu laporan personal per hari dengan API cloud menghabiskan ~$0,05 — tampak remeh, tetapi skala enterprise (20+ laporan, 5-8 LLM </w:t>
      </w:r>
      <w:r>
        <w:rPr>
          <w:rStyle w:val="Emphasis"/>
          <w:lang w:val="id-ID"/>
        </w:rPr>
        <w:t>calls</w:t>
      </w:r>
      <w:r>
        <w:rPr>
          <w:lang w:val="id-ID"/>
        </w:rPr>
        <w:t xml:space="preserve"> </w:t>
      </w:r>
      <w:r>
        <w:rPr>
          <w:lang w:val="id-ID"/>
        </w:rPr>
        <w:t xml:space="preserve">masing-masing) menembus $2-5 per hari, setara Rp 1,5-3,8 juta per bulan dalam kurs Rp 25.000 — dan saling berlipat dengan beban kerja lain. Dengan model lokal, biaya variabel menjadi Rp 0: hanya biaya server sekali bayar (16GB RAM untuk personal, 64GB + 2× GPU untuk enterprise). Pertukarannya: model lokal berlatensi sedikit lebih tinggi (30 detik untuk personal) dan butuh hardware yang </w:t>
      </w:r>
      <w:r>
        <w:rPr>
          <w:rStyle w:val="Emphasis"/>
          <w:lang w:val="id-ID"/>
        </w:rPr>
        <w:t>idle</w:t>
      </w:r>
      <w:r>
        <w:rPr>
          <w:lang w:val="id-ID"/>
        </w:rPr>
        <w:t xml:space="preserve"> saat tidak ada laporan. Untuk laporan harian yang deterministik dan terjadwal, biaya tetap server segera </w:t>
      </w:r>
      <w:r>
        <w:rPr>
          <w:rStyle w:val="Emphasis"/>
          <w:lang w:val="id-ID"/>
        </w:rPr>
        <w:t>payback</w:t>
      </w:r>
      <w:r>
        <w:rPr>
          <w:lang w:val="id-ID"/>
        </w:rPr>
        <w:t xml:space="preserve"> </w:t>
      </w:r>
      <w:r>
        <w:rPr>
          <w:lang w:val="id-ID"/>
        </w:rPr>
        <w:t>dibanding token API.</w:t>
      </w:r>
    </w:p>
    <w:p w14:paraId="62815F9A" w14:textId="77777777" w:rsidR="002978A9" w:rsidRDefault="002978A9">
      <w:pPr>
        <w:rPr>
          <w:rFonts w:eastAsia="Times New Roman"/>
          <w:lang w:val="id-ID"/>
        </w:rPr>
      </w:pPr>
      <w:r>
        <w:rPr>
          <w:rFonts w:eastAsia="Times New Roman"/>
          <w:lang w:val="id-ID"/>
        </w:rPr>
        <w:pict w14:anchorId="0B594762">
          <v:rect id="_x0000_i1548" style="width:0;height:1.5pt" o:hralign="center" o:hrstd="t" o:hr="t" fillcolor="#a0a0a0" stroked="f"/>
        </w:pict>
      </w:r>
    </w:p>
    <w:p w14:paraId="183D8445" w14:textId="77777777" w:rsidR="002978A9" w:rsidRDefault="002978A9">
      <w:pPr>
        <w:pStyle w:val="Heading2"/>
        <w:rPr>
          <w:rFonts w:eastAsia="Times New Roman"/>
          <w:lang w:val="id-ID"/>
        </w:rPr>
      </w:pPr>
      <w:r>
        <w:rPr>
          <w:rFonts w:eastAsia="Times New Roman"/>
          <w:lang w:val="id-ID"/>
        </w:rPr>
        <w:t>4. Teknik NL2SQL: Lima Pendekatan</w:t>
      </w:r>
    </w:p>
    <w:p w14:paraId="0B07FF12" w14:textId="77777777" w:rsidR="002978A9" w:rsidRDefault="002978A9">
      <w:pPr>
        <w:pStyle w:val="NormalWeb"/>
        <w:rPr>
          <w:lang w:val="id-ID"/>
        </w:rPr>
      </w:pPr>
      <w:r>
        <w:rPr>
          <w:rStyle w:val="Emphasis"/>
          <w:lang w:val="id-ID"/>
        </w:rPr>
        <w:t>Catatan: GPT-4o adalah model lawas (rilis 2024) yang tetap dicantumkan sebagai pembanding berdasar data benchmark publik (Luo et al., 2024 / NL2SQL360); untuk produksi pada setting 2026, gantikan dengan GPT-5.5 atau model lokal.</w:t>
      </w:r>
    </w:p>
    <w:p w14:paraId="4CD10B43" w14:textId="77777777" w:rsidR="002978A9" w:rsidRDefault="002978A9">
      <w:pPr>
        <w:pStyle w:val="Heading3"/>
        <w:rPr>
          <w:rFonts w:eastAsia="Times New Roman"/>
          <w:lang w:val="id-ID"/>
        </w:rPr>
      </w:pPr>
      <w:r>
        <w:rPr>
          <w:rFonts w:eastAsia="Times New Roman"/>
          <w:lang w:val="id-ID"/>
        </w:rPr>
        <w:t>Zero-Shot Prompting</w:t>
      </w:r>
    </w:p>
    <w:p w14:paraId="0AA9EC40" w14:textId="77777777" w:rsidR="002978A9" w:rsidRDefault="002978A9">
      <w:pPr>
        <w:pStyle w:val="NormalWeb"/>
        <w:rPr>
          <w:lang w:val="id-ID"/>
        </w:rPr>
      </w:pPr>
      <w:r>
        <w:rPr>
          <w:lang w:val="id-ID"/>
        </w:rPr>
        <w:t xml:space="preserve">Pendekatan paling sederhana: berikan LLM skema database dan pertanyaan, minta dia menulis SQL secara langsung tanpa contoh. </w:t>
      </w:r>
      <w:r>
        <w:rPr>
          <w:rStyle w:val="Strong"/>
          <w:lang w:val="id-ID"/>
        </w:rPr>
        <w:t>Zero-shot prompting</w:t>
      </w:r>
      <w:r>
        <w:rPr>
          <w:lang w:val="id-ID"/>
        </w:rPr>
        <w:t xml:space="preserve"> </w:t>
      </w:r>
      <w:r>
        <w:rPr>
          <w:lang w:val="id-ID"/>
        </w:rPr>
        <w:t xml:space="preserve">ini cepat — latensi di bawah 5 detik untuk GPT-4o dan di bawah 3 detik untuk DeepSeek V4 Pro — dengan akurasi yang "cukup" untuk kueri sederhana: 72,3% di Spider dan 55,6% di BIRD untuk GPT-4o. Keunggulannya: biaya implementasi rendah dan </w:t>
      </w:r>
      <w:r>
        <w:rPr>
          <w:rStyle w:val="Emphasis"/>
          <w:lang w:val="id-ID"/>
        </w:rPr>
        <w:t>maintenance</w:t>
      </w:r>
      <w:r>
        <w:rPr>
          <w:lang w:val="id-ID"/>
        </w:rPr>
        <w:t xml:space="preserve"> minimal. Kelemahannya: menurun drastis saat pertanyaan melibatkan join kompleks atau skema ambigu. Ini titian pertama yang harus dicoba, dan sering kali sudah memadai untuk 70-80% pertanyaan rutin.</w:t>
      </w:r>
    </w:p>
    <w:p w14:paraId="33D8FDBC" w14:textId="77777777" w:rsidR="002978A9" w:rsidRDefault="002978A9">
      <w:pPr>
        <w:pStyle w:val="Heading3"/>
        <w:rPr>
          <w:rFonts w:eastAsia="Times New Roman"/>
          <w:lang w:val="id-ID"/>
        </w:rPr>
      </w:pPr>
      <w:r>
        <w:rPr>
          <w:rFonts w:eastAsia="Times New Roman"/>
          <w:lang w:val="id-ID"/>
        </w:rPr>
        <w:t>Few-Shot Prompting</w:t>
      </w:r>
    </w:p>
    <w:p w14:paraId="268AEEC3" w14:textId="77777777" w:rsidR="002978A9" w:rsidRDefault="002978A9">
      <w:pPr>
        <w:pStyle w:val="NormalWeb"/>
        <w:rPr>
          <w:lang w:val="id-ID"/>
        </w:rPr>
      </w:pPr>
      <w:r>
        <w:rPr>
          <w:rStyle w:val="Strong"/>
          <w:lang w:val="id-ID"/>
        </w:rPr>
        <w:t>Few-shot prompting</w:t>
      </w:r>
      <w:r>
        <w:rPr>
          <w:lang w:val="id-ID"/>
        </w:rPr>
        <w:t xml:space="preserve"> </w:t>
      </w:r>
      <w:r>
        <w:rPr>
          <w:lang w:val="id-ID"/>
        </w:rPr>
        <w:t xml:space="preserve">menambahkan 3-5 pasangan contoh (pertanyaan + SQL yang benar) ke dalam prompt. Akurasinya naik nyata: 78,1% di Spider (+5,8 poin) dan 60,2% di BIRD (+4,6 poin). Biayanya tercatat dalam bentuk </w:t>
      </w:r>
      <w:r>
        <w:rPr>
          <w:rStyle w:val="Emphasis"/>
          <w:lang w:val="id-ID"/>
        </w:rPr>
        <w:t>curated examples</w:t>
      </w:r>
      <w:r>
        <w:rPr>
          <w:lang w:val="id-ID"/>
        </w:rPr>
        <w:t xml:space="preserve"> — contoh-contoh harus dipilih, divalidasi, dan dirawat secara berkala (</w:t>
      </w:r>
      <w:r>
        <w:rPr>
          <w:rStyle w:val="Emphasis"/>
          <w:lang w:val="id-ID"/>
        </w:rPr>
        <w:t>maintenance</w:t>
      </w:r>
      <w:r>
        <w:rPr>
          <w:lang w:val="id-ID"/>
        </w:rPr>
        <w:t xml:space="preserve">: "update examples"). Contoh yang buruk justru menurunkan kualitas: LLM meniru pola, termasuk pola yang salah. Bagi tim dengan 20-30 pertanyaan bisnis berulang, membangun </w:t>
      </w:r>
      <w:r>
        <w:rPr>
          <w:rStyle w:val="Emphasis"/>
          <w:lang w:val="id-ID"/>
        </w:rPr>
        <w:t>example pool</w:t>
      </w:r>
      <w:r>
        <w:rPr>
          <w:lang w:val="id-ID"/>
        </w:rPr>
        <w:t xml:space="preserve"> </w:t>
      </w:r>
      <w:r>
        <w:rPr>
          <w:lang w:val="id-ID"/>
        </w:rPr>
        <w:t>adalah investasi pertama yang paling masuk akal.</w:t>
      </w:r>
    </w:p>
    <w:p w14:paraId="3AF68409" w14:textId="77777777" w:rsidR="002978A9" w:rsidRDefault="002978A9">
      <w:pPr>
        <w:pStyle w:val="Heading3"/>
        <w:rPr>
          <w:rFonts w:eastAsia="Times New Roman"/>
          <w:lang w:val="id-ID"/>
        </w:rPr>
      </w:pPr>
      <w:r>
        <w:rPr>
          <w:rFonts w:eastAsia="Times New Roman"/>
          <w:lang w:val="id-ID"/>
        </w:rPr>
        <w:t>Schema Linking + Chain-of-Thought</w:t>
      </w:r>
    </w:p>
    <w:p w14:paraId="1E3414E7" w14:textId="77777777" w:rsidR="002978A9" w:rsidRDefault="002978A9">
      <w:pPr>
        <w:pStyle w:val="NormalWeb"/>
        <w:rPr>
          <w:lang w:val="id-ID"/>
        </w:rPr>
      </w:pPr>
      <w:r>
        <w:rPr>
          <w:lang w:val="id-ID"/>
        </w:rPr>
        <w:t xml:space="preserve">Untuk skema database besar (ratusan tabel), memasukkan seluruh skema ke prompt membuat LLM "tersesat". </w:t>
      </w:r>
      <w:r>
        <w:rPr>
          <w:rStyle w:val="Strong"/>
          <w:lang w:val="id-ID"/>
        </w:rPr>
        <w:t>Schema linking</w:t>
      </w:r>
      <w:r>
        <w:rPr>
          <w:lang w:val="id-ID"/>
        </w:rPr>
        <w:t xml:space="preserve"> adalah teknik memilih tabel dan kolom yang relevan terlebih dahulu — bisa via heuristik (cocokkan nama kolom dengan kata kunci pertanyaan) atau via LLM kedua — sebelum prompt SQL disusun. Kombinasinya dengan </w:t>
      </w:r>
      <w:r>
        <w:rPr>
          <w:rStyle w:val="Emphasis"/>
          <w:lang w:val="id-ID"/>
        </w:rPr>
        <w:t>chain-of-thought</w:t>
      </w:r>
      <w:r>
        <w:rPr>
          <w:lang w:val="id-ID"/>
        </w:rPr>
        <w:t xml:space="preserve"> </w:t>
      </w:r>
      <w:r>
        <w:rPr>
          <w:lang w:val="id-ID"/>
        </w:rPr>
        <w:t xml:space="preserve">(CoT) — meminta LLM menuliskan alur penalaran sebelum SQL akhir — memberi akurasi 85,4% di Spider, tertinggi di antara pendekatan non-tuning pada tabel kita. Harga yang dibayar: biaya implementasi sedang dan </w:t>
      </w:r>
      <w:r>
        <w:rPr>
          <w:rStyle w:val="Emphasis"/>
          <w:lang w:val="id-ID"/>
        </w:rPr>
        <w:t>maintenance</w:t>
      </w:r>
      <w:r>
        <w:rPr>
          <w:lang w:val="id-ID"/>
        </w:rPr>
        <w:t xml:space="preserve"> skema yang terus diperbarui seiring perubahan database. Bagi database korporat yang hidup (sering berubah), ini hampir wajib.</w:t>
      </w:r>
    </w:p>
    <w:p w14:paraId="4F12AE45" w14:textId="77777777" w:rsidR="002978A9" w:rsidRDefault="002978A9">
      <w:pPr>
        <w:pStyle w:val="Heading3"/>
        <w:rPr>
          <w:rFonts w:eastAsia="Times New Roman"/>
          <w:lang w:val="id-ID"/>
        </w:rPr>
      </w:pPr>
      <w:r>
        <w:rPr>
          <w:rFonts w:eastAsia="Times New Roman"/>
          <w:lang w:val="id-ID"/>
        </w:rPr>
        <w:t>Fine-Tuning</w:t>
      </w:r>
    </w:p>
    <w:p w14:paraId="1AB46A6E" w14:textId="77777777" w:rsidR="002978A9" w:rsidRDefault="002978A9">
      <w:pPr>
        <w:pStyle w:val="NormalWeb"/>
        <w:rPr>
          <w:lang w:val="id-ID"/>
        </w:rPr>
      </w:pPr>
      <w:r>
        <w:rPr>
          <w:lang w:val="id-ID"/>
        </w:rPr>
        <w:t xml:space="preserve">Ketika domain spesifik — misalnya SQL untuk skema perbankan dengan istilah internal — </w:t>
      </w:r>
      <w:r>
        <w:rPr>
          <w:rStyle w:val="Emphasis"/>
          <w:lang w:val="id-ID"/>
        </w:rPr>
        <w:t>general-purpose</w:t>
      </w:r>
      <w:r>
        <w:rPr>
          <w:lang w:val="id-ID"/>
        </w:rPr>
        <w:t xml:space="preserve"> model kalah. </w:t>
      </w:r>
      <w:r>
        <w:rPr>
          <w:rStyle w:val="Strong"/>
          <w:lang w:val="id-ID"/>
        </w:rPr>
        <w:t>Fine-tuning</w:t>
      </w:r>
      <w:r>
        <w:rPr>
          <w:lang w:val="id-ID"/>
        </w:rPr>
        <w:t xml:space="preserve"> </w:t>
      </w:r>
      <w:r>
        <w:rPr>
          <w:lang w:val="id-ID"/>
        </w:rPr>
        <w:t xml:space="preserve">melatih model (lihat Bab 1.8 Jilid 1 untuk teknik </w:t>
      </w:r>
      <w:r>
        <w:rPr>
          <w:rStyle w:val="Emphasis"/>
          <w:lang w:val="id-ID"/>
        </w:rPr>
        <w:t>LoRA/QLoRA</w:t>
      </w:r>
      <w:r>
        <w:rPr>
          <w:lang w:val="id-ID"/>
        </w:rPr>
        <w:t xml:space="preserve">) pada korpus pasangan pertanyaan-SQL domain Anda. Akurasi melonjak (82,6% Spider, 58,9% BIRD untuk Llama-3.1-8B) dengan latensi terbaik (&lt;3 detik) karena model kecil yang hemat komputasi. Namun investasinya tinggi: pengumpulan dataset, pelatihan, dan </w:t>
      </w:r>
      <w:r>
        <w:rPr>
          <w:rStyle w:val="Emphasis"/>
          <w:lang w:val="id-ID"/>
        </w:rPr>
        <w:t>retrain periodik</w:t>
      </w:r>
      <w:r>
        <w:rPr>
          <w:lang w:val="id-ID"/>
        </w:rPr>
        <w:t xml:space="preserve"> saat skema berubah. Untuk organisasi dengan puluhan ribu kueri serupa dan infrastruktur GPU sendiri, ini rute jangka panjang yang paling hemat.</w:t>
      </w:r>
    </w:p>
    <w:p w14:paraId="1663BDE1" w14:textId="77777777" w:rsidR="002978A9" w:rsidRDefault="002978A9">
      <w:pPr>
        <w:pStyle w:val="Heading3"/>
        <w:rPr>
          <w:rFonts w:eastAsia="Times New Roman"/>
          <w:lang w:val="id-ID"/>
        </w:rPr>
      </w:pPr>
      <w:r>
        <w:rPr>
          <w:rFonts w:eastAsia="Times New Roman"/>
          <w:lang w:val="id-ID"/>
        </w:rPr>
        <w:t>Multi-Agent (SuperSQL)</w:t>
      </w:r>
    </w:p>
    <w:p w14:paraId="0B7811E5" w14:textId="77777777" w:rsidR="002978A9" w:rsidRDefault="002978A9">
      <w:pPr>
        <w:pStyle w:val="NormalWeb"/>
        <w:rPr>
          <w:lang w:val="id-ID"/>
        </w:rPr>
      </w:pPr>
      <w:r>
        <w:rPr>
          <w:lang w:val="id-ID"/>
        </w:rPr>
        <w:t xml:space="preserve">Pendekatan paling maju: beberapa agen LLM berkolaborasi — satu menulis SQL, satu memverifikasi terhadap skema, satu mengeksekusi dan meninjau hasil, dan error dikirim balik untuk perbaikan. Kerangka </w:t>
      </w:r>
      <w:r>
        <w:rPr>
          <w:rStyle w:val="Emphasis"/>
          <w:lang w:val="id-ID"/>
        </w:rPr>
        <w:t>NL2SQL360</w:t>
      </w:r>
      <w:r>
        <w:rPr>
          <w:lang w:val="id-ID"/>
        </w:rPr>
        <w:t xml:space="preserve"> melaporkan </w:t>
      </w:r>
      <w:r>
        <w:rPr>
          <w:rStyle w:val="Strong"/>
          <w:lang w:val="id-ID"/>
        </w:rPr>
        <w:t>SuperSQL</w:t>
      </w:r>
      <w:r>
        <w:rPr>
          <w:lang w:val="id-ID"/>
        </w:rPr>
        <w:t xml:space="preserve"> mencapai 87,0% </w:t>
      </w:r>
      <w:r>
        <w:rPr>
          <w:rStyle w:val="Emphasis"/>
          <w:lang w:val="id-ID"/>
        </w:rPr>
        <w:t>execution accuracy</w:t>
      </w:r>
      <w:r>
        <w:rPr>
          <w:lang w:val="id-ID"/>
        </w:rPr>
        <w:t xml:space="preserve"> di Spider — yang tertinggi dalam tabel kita, tetapi dengan latensi &lt;12 detik karena beberapa </w:t>
      </w:r>
      <w:r>
        <w:rPr>
          <w:rStyle w:val="Emphasis"/>
          <w:lang w:val="id-ID"/>
        </w:rPr>
        <w:t>round-trip</w:t>
      </w:r>
      <w:r>
        <w:rPr>
          <w:lang w:val="id-ID"/>
        </w:rPr>
        <w:t xml:space="preserve"> </w:t>
      </w:r>
      <w:r>
        <w:rPr>
          <w:lang w:val="id-ID"/>
        </w:rPr>
        <w:t>LLM. Ini pendekatan untuk kueri kompleks yang jarang di mana akurasi lebih berharga daripada kecepatan; untuk laporan harian yang berjalan 20 kali dengan pertanyaan serupa, multi-agent adalah pemborosan.</w:t>
      </w:r>
    </w:p>
    <w:p w14:paraId="185337AA" w14:textId="77777777" w:rsidR="002978A9" w:rsidRDefault="002978A9">
      <w:pPr>
        <w:pStyle w:val="Heading3"/>
        <w:rPr>
          <w:rFonts w:eastAsia="Times New Roman"/>
          <w:lang w:val="id-ID"/>
        </w:rPr>
      </w:pPr>
      <w:r>
        <w:rPr>
          <w:rFonts w:eastAsia="Times New Roman"/>
          <w:lang w:val="id-ID"/>
        </w:rPr>
        <w:t>Strategi Praktis</w:t>
      </w:r>
    </w:p>
    <w:p w14:paraId="4B8B3472" w14:textId="77777777" w:rsidR="002978A9" w:rsidRDefault="002978A9">
      <w:pPr>
        <w:pStyle w:val="NormalWeb"/>
        <w:rPr>
          <w:lang w:val="id-ID"/>
        </w:rPr>
      </w:pPr>
      <w:r>
        <w:rPr>
          <w:lang w:val="id-ID"/>
        </w:rPr>
        <w:t xml:space="preserve">Rekomendasi berjenjang: mulai </w:t>
      </w:r>
      <w:r>
        <w:rPr>
          <w:rStyle w:val="Emphasis"/>
          <w:lang w:val="id-ID"/>
        </w:rPr>
        <w:t>zero-shot</w:t>
      </w:r>
      <w:r>
        <w:rPr>
          <w:lang w:val="id-ID"/>
        </w:rPr>
        <w:t xml:space="preserve"> untuk prototipe; tambah </w:t>
      </w:r>
      <w:r>
        <w:rPr>
          <w:rStyle w:val="Emphasis"/>
          <w:lang w:val="id-ID"/>
        </w:rPr>
        <w:t>few-shot</w:t>
      </w:r>
      <w:r>
        <w:rPr>
          <w:lang w:val="id-ID"/>
        </w:rPr>
        <w:t xml:space="preserve"> untuk pertanyaan rutin; terapkan </w:t>
      </w:r>
      <w:r>
        <w:rPr>
          <w:rStyle w:val="Emphasis"/>
          <w:lang w:val="id-ID"/>
        </w:rPr>
        <w:t>schema linking</w:t>
      </w:r>
      <w:r>
        <w:rPr>
          <w:lang w:val="id-ID"/>
        </w:rPr>
        <w:t xml:space="preserve"> saat skema membesar; dan pertimbangkan </w:t>
      </w:r>
      <w:r>
        <w:rPr>
          <w:rStyle w:val="Emphasis"/>
          <w:lang w:val="id-ID"/>
        </w:rPr>
        <w:t>multi-agent</w:t>
      </w:r>
      <w:r>
        <w:rPr>
          <w:lang w:val="id-ID"/>
        </w:rPr>
        <w:t xml:space="preserve"> hanya untuk kueri ad-hoc bernilai tinggi. </w:t>
      </w:r>
      <w:r>
        <w:rPr>
          <w:rStyle w:val="Emphasis"/>
          <w:lang w:val="id-ID"/>
        </w:rPr>
        <w:t>Fine-tuning</w:t>
      </w:r>
      <w:r>
        <w:rPr>
          <w:lang w:val="id-ID"/>
        </w:rPr>
        <w:t xml:space="preserve"> </w:t>
      </w:r>
      <w:r>
        <w:rPr>
          <w:lang w:val="id-ID"/>
        </w:rPr>
        <w:t xml:space="preserve">menunggu di ujung — saat korpus kueri Anda sudah stabil dan kualitas </w:t>
      </w:r>
      <w:r>
        <w:rPr>
          <w:rStyle w:val="Emphasis"/>
          <w:lang w:val="id-ID"/>
        </w:rPr>
        <w:t>few-shot</w:t>
      </w:r>
      <w:r>
        <w:rPr>
          <w:lang w:val="id-ID"/>
        </w:rPr>
        <w:t xml:space="preserve"> tidak lagi meningkat.</w:t>
      </w:r>
    </w:p>
    <w:p w14:paraId="3667E264" w14:textId="77777777" w:rsidR="002978A9" w:rsidRDefault="002978A9">
      <w:pPr>
        <w:pStyle w:val="table-label"/>
        <w:rPr>
          <w:lang w:val="id-ID"/>
        </w:rPr>
      </w:pPr>
      <w:r>
        <w:rPr>
          <w:lang w:val="id-ID"/>
        </w:rPr>
        <w:t>Tabel 9.20: Perbandingan Pendekatan NL2SQL</w:t>
      </w:r>
    </w:p>
    <w:p w14:paraId="4A64DC29" w14:textId="77777777" w:rsidR="002978A9" w:rsidRDefault="002978A9">
      <w:pPr>
        <w:pStyle w:val="NormalWeb"/>
        <w:rPr>
          <w:lang w:val="id-ID"/>
        </w:rPr>
      </w:pPr>
      <w:r>
        <w:rPr>
          <w:lang w:val="id-ID"/>
        </w:rPr>
        <w:t xml:space="preserve">Pendekatan yang berbeda menghasilkan tingkat akurasi berbeda pada dua benchmark standar — Spider (multi-DB, </w:t>
      </w:r>
      <w:r>
        <w:rPr>
          <w:rStyle w:val="Emphasis"/>
          <w:lang w:val="id-ID"/>
        </w:rPr>
        <w:t>cross-domain</w:t>
      </w:r>
      <w:r>
        <w:rPr>
          <w:lang w:val="id-ID"/>
        </w:rPr>
        <w:t>) dan BIRD (dunia nyata, biaya eksekusi) — seperti hasil latihan para sprinter di dua lintasan dengan tingkat kesulitan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296"/>
        <w:gridCol w:w="1253"/>
        <w:gridCol w:w="927"/>
        <w:gridCol w:w="1749"/>
        <w:gridCol w:w="1715"/>
      </w:tblGrid>
      <w:tr w:rsidR="00000000" w14:paraId="497BCB77" w14:textId="77777777">
        <w:trPr>
          <w:divId w:val="1059747773"/>
          <w:tblHeader/>
          <w:tblCellSpacing w:w="15" w:type="dxa"/>
        </w:trPr>
        <w:tc>
          <w:tcPr>
            <w:tcW w:w="0" w:type="auto"/>
            <w:vAlign w:val="center"/>
            <w:hideMark/>
          </w:tcPr>
          <w:p w14:paraId="1A5EF5D3" w14:textId="77777777" w:rsidR="002978A9" w:rsidRDefault="002978A9">
            <w:pPr>
              <w:jc w:val="center"/>
              <w:rPr>
                <w:rFonts w:eastAsia="Times New Roman"/>
                <w:b/>
                <w:bCs/>
              </w:rPr>
            </w:pPr>
            <w:r>
              <w:rPr>
                <w:rFonts w:eastAsia="Times New Roman"/>
                <w:b/>
                <w:bCs/>
              </w:rPr>
              <w:t>Pendekatan</w:t>
            </w:r>
          </w:p>
        </w:tc>
        <w:tc>
          <w:tcPr>
            <w:tcW w:w="0" w:type="auto"/>
            <w:vAlign w:val="center"/>
            <w:hideMark/>
          </w:tcPr>
          <w:p w14:paraId="48096CD4" w14:textId="77777777" w:rsidR="002978A9" w:rsidRDefault="002978A9">
            <w:pPr>
              <w:jc w:val="center"/>
              <w:rPr>
                <w:rFonts w:eastAsia="Times New Roman"/>
                <w:b/>
                <w:bCs/>
              </w:rPr>
            </w:pPr>
            <w:r>
              <w:rPr>
                <w:rFonts w:eastAsia="Times New Roman"/>
                <w:b/>
                <w:bCs/>
              </w:rPr>
              <w:t>Akurasi (Spider)</w:t>
            </w:r>
          </w:p>
        </w:tc>
        <w:tc>
          <w:tcPr>
            <w:tcW w:w="0" w:type="auto"/>
            <w:vAlign w:val="center"/>
            <w:hideMark/>
          </w:tcPr>
          <w:p w14:paraId="2CA0DE4E" w14:textId="77777777" w:rsidR="002978A9" w:rsidRDefault="002978A9">
            <w:pPr>
              <w:jc w:val="center"/>
              <w:rPr>
                <w:rFonts w:eastAsia="Times New Roman"/>
                <w:b/>
                <w:bCs/>
              </w:rPr>
            </w:pPr>
            <w:r>
              <w:rPr>
                <w:rFonts w:eastAsia="Times New Roman"/>
                <w:b/>
                <w:bCs/>
              </w:rPr>
              <w:t>Akurasi (BIRD)</w:t>
            </w:r>
          </w:p>
        </w:tc>
        <w:tc>
          <w:tcPr>
            <w:tcW w:w="0" w:type="auto"/>
            <w:vAlign w:val="center"/>
            <w:hideMark/>
          </w:tcPr>
          <w:p w14:paraId="327D0F48" w14:textId="77777777" w:rsidR="002978A9" w:rsidRDefault="002978A9">
            <w:pPr>
              <w:jc w:val="center"/>
              <w:rPr>
                <w:rFonts w:eastAsia="Times New Roman"/>
                <w:b/>
                <w:bCs/>
              </w:rPr>
            </w:pPr>
            <w:r>
              <w:rPr>
                <w:rFonts w:eastAsia="Times New Roman"/>
                <w:b/>
                <w:bCs/>
              </w:rPr>
              <w:t>Latency</w:t>
            </w:r>
          </w:p>
        </w:tc>
        <w:tc>
          <w:tcPr>
            <w:tcW w:w="0" w:type="auto"/>
            <w:vAlign w:val="center"/>
            <w:hideMark/>
          </w:tcPr>
          <w:p w14:paraId="02C018CC" w14:textId="77777777" w:rsidR="002978A9" w:rsidRDefault="002978A9">
            <w:pPr>
              <w:jc w:val="center"/>
              <w:rPr>
                <w:rFonts w:eastAsia="Times New Roman"/>
                <w:b/>
                <w:bCs/>
              </w:rPr>
            </w:pPr>
            <w:r>
              <w:rPr>
                <w:rFonts w:eastAsia="Times New Roman"/>
                <w:b/>
                <w:bCs/>
              </w:rPr>
              <w:t>Biaya Implementasi</w:t>
            </w:r>
          </w:p>
        </w:tc>
        <w:tc>
          <w:tcPr>
            <w:tcW w:w="0" w:type="auto"/>
            <w:vAlign w:val="center"/>
            <w:hideMark/>
          </w:tcPr>
          <w:p w14:paraId="1E840335" w14:textId="77777777" w:rsidR="002978A9" w:rsidRDefault="002978A9">
            <w:pPr>
              <w:jc w:val="center"/>
              <w:rPr>
                <w:rFonts w:eastAsia="Times New Roman"/>
                <w:b/>
                <w:bCs/>
              </w:rPr>
            </w:pPr>
            <w:r>
              <w:rPr>
                <w:rFonts w:eastAsia="Times New Roman"/>
                <w:b/>
                <w:bCs/>
              </w:rPr>
              <w:t>Maintenance</w:t>
            </w:r>
          </w:p>
        </w:tc>
      </w:tr>
      <w:tr w:rsidR="00000000" w14:paraId="0D439205" w14:textId="77777777">
        <w:trPr>
          <w:divId w:val="1059747773"/>
          <w:tblCellSpacing w:w="15" w:type="dxa"/>
        </w:trPr>
        <w:tc>
          <w:tcPr>
            <w:tcW w:w="0" w:type="auto"/>
            <w:vAlign w:val="center"/>
            <w:hideMark/>
          </w:tcPr>
          <w:p w14:paraId="2D398274" w14:textId="77777777" w:rsidR="002978A9" w:rsidRDefault="002978A9">
            <w:pPr>
              <w:rPr>
                <w:rFonts w:eastAsia="Times New Roman"/>
              </w:rPr>
            </w:pPr>
            <w:r>
              <w:rPr>
                <w:rStyle w:val="Strong"/>
                <w:rFonts w:eastAsia="Times New Roman"/>
              </w:rPr>
              <w:t>Zero-shot (GPT-4o)</w:t>
            </w:r>
          </w:p>
        </w:tc>
        <w:tc>
          <w:tcPr>
            <w:tcW w:w="0" w:type="auto"/>
            <w:vAlign w:val="center"/>
            <w:hideMark/>
          </w:tcPr>
          <w:p w14:paraId="124E570A" w14:textId="77777777" w:rsidR="002978A9" w:rsidRDefault="002978A9">
            <w:pPr>
              <w:rPr>
                <w:rFonts w:eastAsia="Times New Roman"/>
              </w:rPr>
            </w:pPr>
            <w:r>
              <w:rPr>
                <w:rFonts w:eastAsia="Times New Roman"/>
              </w:rPr>
              <w:t>72,3%</w:t>
            </w:r>
          </w:p>
        </w:tc>
        <w:tc>
          <w:tcPr>
            <w:tcW w:w="0" w:type="auto"/>
            <w:vAlign w:val="center"/>
            <w:hideMark/>
          </w:tcPr>
          <w:p w14:paraId="626DC544" w14:textId="77777777" w:rsidR="002978A9" w:rsidRDefault="002978A9">
            <w:pPr>
              <w:rPr>
                <w:rFonts w:eastAsia="Times New Roman"/>
              </w:rPr>
            </w:pPr>
            <w:r>
              <w:rPr>
                <w:rFonts w:eastAsia="Times New Roman"/>
              </w:rPr>
              <w:t>55,6%</w:t>
            </w:r>
          </w:p>
        </w:tc>
        <w:tc>
          <w:tcPr>
            <w:tcW w:w="0" w:type="auto"/>
            <w:vAlign w:val="center"/>
            <w:hideMark/>
          </w:tcPr>
          <w:p w14:paraId="2835A91B" w14:textId="77777777" w:rsidR="002978A9" w:rsidRDefault="002978A9">
            <w:pPr>
              <w:rPr>
                <w:rFonts w:eastAsia="Times New Roman"/>
              </w:rPr>
            </w:pPr>
            <w:r>
              <w:rPr>
                <w:rFonts w:eastAsia="Times New Roman"/>
              </w:rPr>
              <w:t>&lt;5 detik</w:t>
            </w:r>
          </w:p>
        </w:tc>
        <w:tc>
          <w:tcPr>
            <w:tcW w:w="0" w:type="auto"/>
            <w:vAlign w:val="center"/>
            <w:hideMark/>
          </w:tcPr>
          <w:p w14:paraId="2DA53DC3" w14:textId="77777777" w:rsidR="002978A9" w:rsidRDefault="002978A9">
            <w:pPr>
              <w:rPr>
                <w:rFonts w:eastAsia="Times New Roman"/>
              </w:rPr>
            </w:pPr>
            <w:r>
              <w:rPr>
                <w:rFonts w:eastAsia="Times New Roman"/>
              </w:rPr>
              <w:t>Rendah</w:t>
            </w:r>
          </w:p>
        </w:tc>
        <w:tc>
          <w:tcPr>
            <w:tcW w:w="0" w:type="auto"/>
            <w:vAlign w:val="center"/>
            <w:hideMark/>
          </w:tcPr>
          <w:p w14:paraId="373F2A39" w14:textId="77777777" w:rsidR="002978A9" w:rsidRDefault="002978A9">
            <w:pPr>
              <w:rPr>
                <w:rFonts w:eastAsia="Times New Roman"/>
              </w:rPr>
            </w:pPr>
            <w:r>
              <w:rPr>
                <w:rFonts w:eastAsia="Times New Roman"/>
              </w:rPr>
              <w:t>Minimal</w:t>
            </w:r>
          </w:p>
        </w:tc>
      </w:tr>
      <w:tr w:rsidR="00000000" w14:paraId="32BBCD55" w14:textId="77777777">
        <w:trPr>
          <w:divId w:val="1059747773"/>
          <w:tblCellSpacing w:w="15" w:type="dxa"/>
        </w:trPr>
        <w:tc>
          <w:tcPr>
            <w:tcW w:w="0" w:type="auto"/>
            <w:vAlign w:val="center"/>
            <w:hideMark/>
          </w:tcPr>
          <w:p w14:paraId="74457DF7" w14:textId="77777777" w:rsidR="002978A9" w:rsidRDefault="002978A9">
            <w:pPr>
              <w:rPr>
                <w:rFonts w:eastAsia="Times New Roman"/>
              </w:rPr>
            </w:pPr>
            <w:r>
              <w:rPr>
                <w:rStyle w:val="Strong"/>
                <w:rFonts w:eastAsia="Times New Roman"/>
              </w:rPr>
              <w:t>Few-shot (5 examples)</w:t>
            </w:r>
          </w:p>
        </w:tc>
        <w:tc>
          <w:tcPr>
            <w:tcW w:w="0" w:type="auto"/>
            <w:vAlign w:val="center"/>
            <w:hideMark/>
          </w:tcPr>
          <w:p w14:paraId="28FE56C1" w14:textId="77777777" w:rsidR="002978A9" w:rsidRDefault="002978A9">
            <w:pPr>
              <w:rPr>
                <w:rFonts w:eastAsia="Times New Roman"/>
              </w:rPr>
            </w:pPr>
            <w:r>
              <w:rPr>
                <w:rFonts w:eastAsia="Times New Roman"/>
              </w:rPr>
              <w:t>78,1%</w:t>
            </w:r>
          </w:p>
        </w:tc>
        <w:tc>
          <w:tcPr>
            <w:tcW w:w="0" w:type="auto"/>
            <w:vAlign w:val="center"/>
            <w:hideMark/>
          </w:tcPr>
          <w:p w14:paraId="405304DA" w14:textId="77777777" w:rsidR="002978A9" w:rsidRDefault="002978A9">
            <w:pPr>
              <w:rPr>
                <w:rFonts w:eastAsia="Times New Roman"/>
              </w:rPr>
            </w:pPr>
            <w:r>
              <w:rPr>
                <w:rFonts w:eastAsia="Times New Roman"/>
              </w:rPr>
              <w:t>60,2%</w:t>
            </w:r>
          </w:p>
        </w:tc>
        <w:tc>
          <w:tcPr>
            <w:tcW w:w="0" w:type="auto"/>
            <w:vAlign w:val="center"/>
            <w:hideMark/>
          </w:tcPr>
          <w:p w14:paraId="4BEDF7C3" w14:textId="77777777" w:rsidR="002978A9" w:rsidRDefault="002978A9">
            <w:pPr>
              <w:rPr>
                <w:rFonts w:eastAsia="Times New Roman"/>
              </w:rPr>
            </w:pPr>
            <w:r>
              <w:rPr>
                <w:rFonts w:eastAsia="Times New Roman"/>
              </w:rPr>
              <w:t>&lt;6 detik</w:t>
            </w:r>
          </w:p>
        </w:tc>
        <w:tc>
          <w:tcPr>
            <w:tcW w:w="0" w:type="auto"/>
            <w:vAlign w:val="center"/>
            <w:hideMark/>
          </w:tcPr>
          <w:p w14:paraId="0346C225" w14:textId="77777777" w:rsidR="002978A9" w:rsidRDefault="002978A9">
            <w:pPr>
              <w:rPr>
                <w:rFonts w:eastAsia="Times New Roman"/>
              </w:rPr>
            </w:pPr>
            <w:r>
              <w:rPr>
                <w:rFonts w:eastAsia="Times New Roman"/>
              </w:rPr>
              <w:t>Rendah</w:t>
            </w:r>
          </w:p>
        </w:tc>
        <w:tc>
          <w:tcPr>
            <w:tcW w:w="0" w:type="auto"/>
            <w:vAlign w:val="center"/>
            <w:hideMark/>
          </w:tcPr>
          <w:p w14:paraId="4C92B1CC" w14:textId="77777777" w:rsidR="002978A9" w:rsidRDefault="002978A9">
            <w:pPr>
              <w:rPr>
                <w:rFonts w:eastAsia="Times New Roman"/>
              </w:rPr>
            </w:pPr>
            <w:r>
              <w:rPr>
                <w:rFonts w:eastAsia="Times New Roman"/>
              </w:rPr>
              <w:t>Update examples</w:t>
            </w:r>
          </w:p>
        </w:tc>
      </w:tr>
      <w:tr w:rsidR="00000000" w14:paraId="307660CA" w14:textId="77777777">
        <w:trPr>
          <w:divId w:val="1059747773"/>
          <w:tblCellSpacing w:w="15" w:type="dxa"/>
        </w:trPr>
        <w:tc>
          <w:tcPr>
            <w:tcW w:w="0" w:type="auto"/>
            <w:vAlign w:val="center"/>
            <w:hideMark/>
          </w:tcPr>
          <w:p w14:paraId="69C107C6" w14:textId="77777777" w:rsidR="002978A9" w:rsidRDefault="002978A9">
            <w:pPr>
              <w:rPr>
                <w:rFonts w:eastAsia="Times New Roman"/>
              </w:rPr>
            </w:pPr>
            <w:r>
              <w:rPr>
                <w:rStyle w:val="Strong"/>
                <w:rFonts w:eastAsia="Times New Roman"/>
              </w:rPr>
              <w:t>Schema Linking + CoT</w:t>
            </w:r>
          </w:p>
        </w:tc>
        <w:tc>
          <w:tcPr>
            <w:tcW w:w="0" w:type="auto"/>
            <w:vAlign w:val="center"/>
            <w:hideMark/>
          </w:tcPr>
          <w:p w14:paraId="2D54253A" w14:textId="77777777" w:rsidR="002978A9" w:rsidRDefault="002978A9">
            <w:pPr>
              <w:rPr>
                <w:rFonts w:eastAsia="Times New Roman"/>
              </w:rPr>
            </w:pPr>
            <w:r>
              <w:rPr>
                <w:rFonts w:eastAsia="Times New Roman"/>
              </w:rPr>
              <w:t>85,4%</w:t>
            </w:r>
          </w:p>
        </w:tc>
        <w:tc>
          <w:tcPr>
            <w:tcW w:w="0" w:type="auto"/>
            <w:vAlign w:val="center"/>
            <w:hideMark/>
          </w:tcPr>
          <w:p w14:paraId="1024E3EF" w14:textId="77777777" w:rsidR="002978A9" w:rsidRDefault="002978A9">
            <w:pPr>
              <w:rPr>
                <w:rFonts w:eastAsia="Times New Roman"/>
              </w:rPr>
            </w:pPr>
            <w:r>
              <w:rPr>
                <w:rFonts w:eastAsia="Times New Roman"/>
              </w:rPr>
              <w:t>62,7%</w:t>
            </w:r>
          </w:p>
        </w:tc>
        <w:tc>
          <w:tcPr>
            <w:tcW w:w="0" w:type="auto"/>
            <w:vAlign w:val="center"/>
            <w:hideMark/>
          </w:tcPr>
          <w:p w14:paraId="724914B3" w14:textId="77777777" w:rsidR="002978A9" w:rsidRDefault="002978A9">
            <w:pPr>
              <w:rPr>
                <w:rFonts w:eastAsia="Times New Roman"/>
              </w:rPr>
            </w:pPr>
            <w:r>
              <w:rPr>
                <w:rFonts w:eastAsia="Times New Roman"/>
              </w:rPr>
              <w:t>&lt;8 detik</w:t>
            </w:r>
          </w:p>
        </w:tc>
        <w:tc>
          <w:tcPr>
            <w:tcW w:w="0" w:type="auto"/>
            <w:vAlign w:val="center"/>
            <w:hideMark/>
          </w:tcPr>
          <w:p w14:paraId="78ABFECD" w14:textId="77777777" w:rsidR="002978A9" w:rsidRDefault="002978A9">
            <w:pPr>
              <w:rPr>
                <w:rFonts w:eastAsia="Times New Roman"/>
              </w:rPr>
            </w:pPr>
            <w:r>
              <w:rPr>
                <w:rFonts w:eastAsia="Times New Roman"/>
              </w:rPr>
              <w:t>Sedang</w:t>
            </w:r>
          </w:p>
        </w:tc>
        <w:tc>
          <w:tcPr>
            <w:tcW w:w="0" w:type="auto"/>
            <w:vAlign w:val="center"/>
            <w:hideMark/>
          </w:tcPr>
          <w:p w14:paraId="795AEE56" w14:textId="77777777" w:rsidR="002978A9" w:rsidRDefault="002978A9">
            <w:pPr>
              <w:rPr>
                <w:rFonts w:eastAsia="Times New Roman"/>
              </w:rPr>
            </w:pPr>
            <w:r>
              <w:rPr>
                <w:rFonts w:eastAsia="Times New Roman"/>
              </w:rPr>
              <w:t>Maintenance schema</w:t>
            </w:r>
          </w:p>
        </w:tc>
      </w:tr>
      <w:tr w:rsidR="00000000" w14:paraId="105BA0AA" w14:textId="77777777">
        <w:trPr>
          <w:divId w:val="1059747773"/>
          <w:tblCellSpacing w:w="15" w:type="dxa"/>
        </w:trPr>
        <w:tc>
          <w:tcPr>
            <w:tcW w:w="0" w:type="auto"/>
            <w:vAlign w:val="center"/>
            <w:hideMark/>
          </w:tcPr>
          <w:p w14:paraId="486BEF7D" w14:textId="77777777" w:rsidR="002978A9" w:rsidRDefault="002978A9">
            <w:pPr>
              <w:rPr>
                <w:rFonts w:eastAsia="Times New Roman"/>
              </w:rPr>
            </w:pPr>
            <w:r>
              <w:rPr>
                <w:rStyle w:val="Strong"/>
                <w:rFonts w:eastAsia="Times New Roman"/>
              </w:rPr>
              <w:t>Fine-tuning (Llama-3.1-8B)</w:t>
            </w:r>
          </w:p>
        </w:tc>
        <w:tc>
          <w:tcPr>
            <w:tcW w:w="0" w:type="auto"/>
            <w:vAlign w:val="center"/>
            <w:hideMark/>
          </w:tcPr>
          <w:p w14:paraId="6FCF5A89" w14:textId="77777777" w:rsidR="002978A9" w:rsidRDefault="002978A9">
            <w:pPr>
              <w:rPr>
                <w:rFonts w:eastAsia="Times New Roman"/>
              </w:rPr>
            </w:pPr>
            <w:r>
              <w:rPr>
                <w:rFonts w:eastAsia="Times New Roman"/>
              </w:rPr>
              <w:t>82,6%</w:t>
            </w:r>
          </w:p>
        </w:tc>
        <w:tc>
          <w:tcPr>
            <w:tcW w:w="0" w:type="auto"/>
            <w:vAlign w:val="center"/>
            <w:hideMark/>
          </w:tcPr>
          <w:p w14:paraId="00D12898" w14:textId="77777777" w:rsidR="002978A9" w:rsidRDefault="002978A9">
            <w:pPr>
              <w:rPr>
                <w:rFonts w:eastAsia="Times New Roman"/>
              </w:rPr>
            </w:pPr>
            <w:r>
              <w:rPr>
                <w:rFonts w:eastAsia="Times New Roman"/>
              </w:rPr>
              <w:t>58,9%</w:t>
            </w:r>
          </w:p>
        </w:tc>
        <w:tc>
          <w:tcPr>
            <w:tcW w:w="0" w:type="auto"/>
            <w:vAlign w:val="center"/>
            <w:hideMark/>
          </w:tcPr>
          <w:p w14:paraId="730EF534" w14:textId="77777777" w:rsidR="002978A9" w:rsidRDefault="002978A9">
            <w:pPr>
              <w:rPr>
                <w:rFonts w:eastAsia="Times New Roman"/>
              </w:rPr>
            </w:pPr>
            <w:r>
              <w:rPr>
                <w:rFonts w:eastAsia="Times New Roman"/>
              </w:rPr>
              <w:t>&lt;3 detik</w:t>
            </w:r>
          </w:p>
        </w:tc>
        <w:tc>
          <w:tcPr>
            <w:tcW w:w="0" w:type="auto"/>
            <w:vAlign w:val="center"/>
            <w:hideMark/>
          </w:tcPr>
          <w:p w14:paraId="1FE1CF9E" w14:textId="77777777" w:rsidR="002978A9" w:rsidRDefault="002978A9">
            <w:pPr>
              <w:rPr>
                <w:rFonts w:eastAsia="Times New Roman"/>
              </w:rPr>
            </w:pPr>
            <w:r>
              <w:rPr>
                <w:rFonts w:eastAsia="Times New Roman"/>
              </w:rPr>
              <w:t>Tinggi</w:t>
            </w:r>
          </w:p>
        </w:tc>
        <w:tc>
          <w:tcPr>
            <w:tcW w:w="0" w:type="auto"/>
            <w:vAlign w:val="center"/>
            <w:hideMark/>
          </w:tcPr>
          <w:p w14:paraId="34E6ABDA" w14:textId="77777777" w:rsidR="002978A9" w:rsidRDefault="002978A9">
            <w:pPr>
              <w:rPr>
                <w:rFonts w:eastAsia="Times New Roman"/>
              </w:rPr>
            </w:pPr>
            <w:r>
              <w:rPr>
                <w:rFonts w:eastAsia="Times New Roman"/>
              </w:rPr>
              <w:t>Retrain periodik</w:t>
            </w:r>
          </w:p>
        </w:tc>
      </w:tr>
      <w:tr w:rsidR="00000000" w14:paraId="7B430009" w14:textId="77777777">
        <w:trPr>
          <w:divId w:val="1059747773"/>
          <w:tblCellSpacing w:w="15" w:type="dxa"/>
        </w:trPr>
        <w:tc>
          <w:tcPr>
            <w:tcW w:w="0" w:type="auto"/>
            <w:vAlign w:val="center"/>
            <w:hideMark/>
          </w:tcPr>
          <w:p w14:paraId="262F64C3" w14:textId="77777777" w:rsidR="002978A9" w:rsidRDefault="002978A9">
            <w:pPr>
              <w:rPr>
                <w:rFonts w:eastAsia="Times New Roman"/>
              </w:rPr>
            </w:pPr>
            <w:r>
              <w:rPr>
                <w:rStyle w:val="Strong"/>
                <w:rFonts w:eastAsia="Times New Roman"/>
              </w:rPr>
              <w:t>Multi-agent (SuperSQL)</w:t>
            </w:r>
          </w:p>
        </w:tc>
        <w:tc>
          <w:tcPr>
            <w:tcW w:w="0" w:type="auto"/>
            <w:vAlign w:val="center"/>
            <w:hideMark/>
          </w:tcPr>
          <w:p w14:paraId="03395FDD" w14:textId="77777777" w:rsidR="002978A9" w:rsidRDefault="002978A9">
            <w:pPr>
              <w:rPr>
                <w:rFonts w:eastAsia="Times New Roman"/>
              </w:rPr>
            </w:pPr>
            <w:r>
              <w:rPr>
                <w:rFonts w:eastAsia="Times New Roman"/>
              </w:rPr>
              <w:t>87,0%</w:t>
            </w:r>
          </w:p>
        </w:tc>
        <w:tc>
          <w:tcPr>
            <w:tcW w:w="0" w:type="auto"/>
            <w:vAlign w:val="center"/>
            <w:hideMark/>
          </w:tcPr>
          <w:p w14:paraId="4B1F5EA7" w14:textId="77777777" w:rsidR="002978A9" w:rsidRDefault="002978A9">
            <w:pPr>
              <w:rPr>
                <w:rFonts w:eastAsia="Times New Roman"/>
              </w:rPr>
            </w:pPr>
            <w:r>
              <w:rPr>
                <w:rFonts w:eastAsia="Times New Roman"/>
              </w:rPr>
              <w:t>62,7%</w:t>
            </w:r>
          </w:p>
        </w:tc>
        <w:tc>
          <w:tcPr>
            <w:tcW w:w="0" w:type="auto"/>
            <w:vAlign w:val="center"/>
            <w:hideMark/>
          </w:tcPr>
          <w:p w14:paraId="0D7EFD72" w14:textId="77777777" w:rsidR="002978A9" w:rsidRDefault="002978A9">
            <w:pPr>
              <w:rPr>
                <w:rFonts w:eastAsia="Times New Roman"/>
              </w:rPr>
            </w:pPr>
            <w:r>
              <w:rPr>
                <w:rFonts w:eastAsia="Times New Roman"/>
              </w:rPr>
              <w:t>&lt;12 detik</w:t>
            </w:r>
          </w:p>
        </w:tc>
        <w:tc>
          <w:tcPr>
            <w:tcW w:w="0" w:type="auto"/>
            <w:vAlign w:val="center"/>
            <w:hideMark/>
          </w:tcPr>
          <w:p w14:paraId="5BCDC18C" w14:textId="77777777" w:rsidR="002978A9" w:rsidRDefault="002978A9">
            <w:pPr>
              <w:rPr>
                <w:rFonts w:eastAsia="Times New Roman"/>
              </w:rPr>
            </w:pPr>
            <w:r>
              <w:rPr>
                <w:rFonts w:eastAsia="Times New Roman"/>
              </w:rPr>
              <w:t>Tinggi</w:t>
            </w:r>
          </w:p>
        </w:tc>
        <w:tc>
          <w:tcPr>
            <w:tcW w:w="0" w:type="auto"/>
            <w:vAlign w:val="center"/>
            <w:hideMark/>
          </w:tcPr>
          <w:p w14:paraId="7F870E78" w14:textId="77777777" w:rsidR="002978A9" w:rsidRDefault="002978A9">
            <w:pPr>
              <w:rPr>
                <w:rFonts w:eastAsia="Times New Roman"/>
              </w:rPr>
            </w:pPr>
            <w:r>
              <w:rPr>
                <w:rFonts w:eastAsia="Times New Roman"/>
              </w:rPr>
              <w:t>Kompleks</w:t>
            </w:r>
          </w:p>
        </w:tc>
      </w:tr>
      <w:tr w:rsidR="00000000" w14:paraId="7BFB4394" w14:textId="77777777">
        <w:trPr>
          <w:divId w:val="1059747773"/>
          <w:tblCellSpacing w:w="15" w:type="dxa"/>
        </w:trPr>
        <w:tc>
          <w:tcPr>
            <w:tcW w:w="0" w:type="auto"/>
            <w:vAlign w:val="center"/>
            <w:hideMark/>
          </w:tcPr>
          <w:p w14:paraId="54654F95" w14:textId="77777777" w:rsidR="002978A9" w:rsidRDefault="002978A9">
            <w:pPr>
              <w:rPr>
                <w:rFonts w:eastAsia="Times New Roman"/>
              </w:rPr>
            </w:pPr>
            <w:r>
              <w:rPr>
                <w:rStyle w:val="Strong"/>
                <w:rFonts w:eastAsia="Times New Roman"/>
              </w:rPr>
              <w:t>DeepSeek V4 Pro (zero-shot)</w:t>
            </w:r>
          </w:p>
        </w:tc>
        <w:tc>
          <w:tcPr>
            <w:tcW w:w="0" w:type="auto"/>
            <w:vAlign w:val="center"/>
            <w:hideMark/>
          </w:tcPr>
          <w:p w14:paraId="4DAAD9C6" w14:textId="77777777" w:rsidR="002978A9" w:rsidRDefault="002978A9">
            <w:pPr>
              <w:rPr>
                <w:rFonts w:eastAsia="Times New Roman"/>
              </w:rPr>
            </w:pPr>
            <w:r>
              <w:rPr>
                <w:rStyle w:val="Strong"/>
                <w:rFonts w:eastAsia="Times New Roman"/>
              </w:rPr>
              <w:t>76,8%</w:t>
            </w:r>
          </w:p>
        </w:tc>
        <w:tc>
          <w:tcPr>
            <w:tcW w:w="0" w:type="auto"/>
            <w:vAlign w:val="center"/>
            <w:hideMark/>
          </w:tcPr>
          <w:p w14:paraId="2E71682F" w14:textId="77777777" w:rsidR="002978A9" w:rsidRDefault="002978A9">
            <w:pPr>
              <w:rPr>
                <w:rFonts w:eastAsia="Times New Roman"/>
              </w:rPr>
            </w:pPr>
            <w:r>
              <w:rPr>
                <w:rStyle w:val="Strong"/>
                <w:rFonts w:eastAsia="Times New Roman"/>
              </w:rPr>
              <w:t>59,1%</w:t>
            </w:r>
          </w:p>
        </w:tc>
        <w:tc>
          <w:tcPr>
            <w:tcW w:w="0" w:type="auto"/>
            <w:vAlign w:val="center"/>
            <w:hideMark/>
          </w:tcPr>
          <w:p w14:paraId="4FB69217" w14:textId="77777777" w:rsidR="002978A9" w:rsidRDefault="002978A9">
            <w:pPr>
              <w:rPr>
                <w:rFonts w:eastAsia="Times New Roman"/>
              </w:rPr>
            </w:pPr>
            <w:r>
              <w:rPr>
                <w:rFonts w:eastAsia="Times New Roman"/>
              </w:rPr>
              <w:t>&lt;3 detik</w:t>
            </w:r>
          </w:p>
        </w:tc>
        <w:tc>
          <w:tcPr>
            <w:tcW w:w="0" w:type="auto"/>
            <w:vAlign w:val="center"/>
            <w:hideMark/>
          </w:tcPr>
          <w:p w14:paraId="2A0F4CFB" w14:textId="77777777" w:rsidR="002978A9" w:rsidRDefault="002978A9">
            <w:pPr>
              <w:rPr>
                <w:rFonts w:eastAsia="Times New Roman"/>
              </w:rPr>
            </w:pPr>
            <w:r>
              <w:rPr>
                <w:rFonts w:eastAsia="Times New Roman"/>
              </w:rPr>
              <w:t>Rendah</w:t>
            </w:r>
          </w:p>
        </w:tc>
        <w:tc>
          <w:tcPr>
            <w:tcW w:w="0" w:type="auto"/>
            <w:vAlign w:val="center"/>
            <w:hideMark/>
          </w:tcPr>
          <w:p w14:paraId="2808FDBF" w14:textId="77777777" w:rsidR="002978A9" w:rsidRDefault="002978A9">
            <w:pPr>
              <w:rPr>
                <w:rFonts w:eastAsia="Times New Roman"/>
              </w:rPr>
            </w:pPr>
            <w:r>
              <w:rPr>
                <w:rFonts w:eastAsia="Times New Roman"/>
              </w:rPr>
              <w:t>Minimal</w:t>
            </w:r>
          </w:p>
        </w:tc>
      </w:tr>
      <w:tr w:rsidR="00000000" w14:paraId="214BF353" w14:textId="77777777">
        <w:trPr>
          <w:divId w:val="1059747773"/>
          <w:tblCellSpacing w:w="15" w:type="dxa"/>
        </w:trPr>
        <w:tc>
          <w:tcPr>
            <w:tcW w:w="0" w:type="auto"/>
            <w:vAlign w:val="center"/>
            <w:hideMark/>
          </w:tcPr>
          <w:p w14:paraId="715C71A2" w14:textId="77777777" w:rsidR="002978A9" w:rsidRDefault="002978A9">
            <w:pPr>
              <w:rPr>
                <w:rFonts w:eastAsia="Times New Roman"/>
              </w:rPr>
            </w:pPr>
            <w:r>
              <w:rPr>
                <w:rStyle w:val="Strong"/>
                <w:rFonts w:eastAsia="Times New Roman"/>
              </w:rPr>
              <w:t>DeepSeek V4 Pro (few-shot)</w:t>
            </w:r>
          </w:p>
        </w:tc>
        <w:tc>
          <w:tcPr>
            <w:tcW w:w="0" w:type="auto"/>
            <w:vAlign w:val="center"/>
            <w:hideMark/>
          </w:tcPr>
          <w:p w14:paraId="02805136" w14:textId="77777777" w:rsidR="002978A9" w:rsidRDefault="002978A9">
            <w:pPr>
              <w:rPr>
                <w:rFonts w:eastAsia="Times New Roman"/>
              </w:rPr>
            </w:pPr>
            <w:r>
              <w:rPr>
                <w:rStyle w:val="Strong"/>
                <w:rFonts w:eastAsia="Times New Roman"/>
              </w:rPr>
              <w:t>82,3%</w:t>
            </w:r>
          </w:p>
        </w:tc>
        <w:tc>
          <w:tcPr>
            <w:tcW w:w="0" w:type="auto"/>
            <w:vAlign w:val="center"/>
            <w:hideMark/>
          </w:tcPr>
          <w:p w14:paraId="0FB833C0" w14:textId="77777777" w:rsidR="002978A9" w:rsidRDefault="002978A9">
            <w:pPr>
              <w:rPr>
                <w:rFonts w:eastAsia="Times New Roman"/>
              </w:rPr>
            </w:pPr>
            <w:r>
              <w:rPr>
                <w:rStyle w:val="Strong"/>
                <w:rFonts w:eastAsia="Times New Roman"/>
              </w:rPr>
              <w:t>63,5%</w:t>
            </w:r>
          </w:p>
        </w:tc>
        <w:tc>
          <w:tcPr>
            <w:tcW w:w="0" w:type="auto"/>
            <w:vAlign w:val="center"/>
            <w:hideMark/>
          </w:tcPr>
          <w:p w14:paraId="28A609E5" w14:textId="77777777" w:rsidR="002978A9" w:rsidRDefault="002978A9">
            <w:pPr>
              <w:rPr>
                <w:rFonts w:eastAsia="Times New Roman"/>
              </w:rPr>
            </w:pPr>
            <w:r>
              <w:rPr>
                <w:rFonts w:eastAsia="Times New Roman"/>
              </w:rPr>
              <w:t>&lt;4 detik</w:t>
            </w:r>
          </w:p>
        </w:tc>
        <w:tc>
          <w:tcPr>
            <w:tcW w:w="0" w:type="auto"/>
            <w:vAlign w:val="center"/>
            <w:hideMark/>
          </w:tcPr>
          <w:p w14:paraId="04D66911" w14:textId="77777777" w:rsidR="002978A9" w:rsidRDefault="002978A9">
            <w:pPr>
              <w:rPr>
                <w:rFonts w:eastAsia="Times New Roman"/>
              </w:rPr>
            </w:pPr>
            <w:r>
              <w:rPr>
                <w:rFonts w:eastAsia="Times New Roman"/>
              </w:rPr>
              <w:t>Rendah</w:t>
            </w:r>
          </w:p>
        </w:tc>
        <w:tc>
          <w:tcPr>
            <w:tcW w:w="0" w:type="auto"/>
            <w:vAlign w:val="center"/>
            <w:hideMark/>
          </w:tcPr>
          <w:p w14:paraId="3089609B" w14:textId="77777777" w:rsidR="002978A9" w:rsidRDefault="002978A9">
            <w:pPr>
              <w:rPr>
                <w:rFonts w:eastAsia="Times New Roman"/>
              </w:rPr>
            </w:pPr>
            <w:r>
              <w:rPr>
                <w:rFonts w:eastAsia="Times New Roman"/>
              </w:rPr>
              <w:t>Update examples</w:t>
            </w:r>
          </w:p>
        </w:tc>
      </w:tr>
      <w:tr w:rsidR="00000000" w14:paraId="02182F1C" w14:textId="77777777">
        <w:trPr>
          <w:divId w:val="1059747773"/>
          <w:tblCellSpacing w:w="15" w:type="dxa"/>
        </w:trPr>
        <w:tc>
          <w:tcPr>
            <w:tcW w:w="0" w:type="auto"/>
            <w:vAlign w:val="center"/>
            <w:hideMark/>
          </w:tcPr>
          <w:p w14:paraId="79C288E5" w14:textId="77777777" w:rsidR="002978A9" w:rsidRDefault="002978A9">
            <w:pPr>
              <w:rPr>
                <w:rFonts w:eastAsia="Times New Roman"/>
              </w:rPr>
            </w:pPr>
            <w:r>
              <w:rPr>
                <w:rStyle w:val="Strong"/>
                <w:rFonts w:eastAsia="Times New Roman"/>
              </w:rPr>
              <w:t>GPT-5.5 (zero-shot)</w:t>
            </w:r>
          </w:p>
        </w:tc>
        <w:tc>
          <w:tcPr>
            <w:tcW w:w="0" w:type="auto"/>
            <w:vAlign w:val="center"/>
            <w:hideMark/>
          </w:tcPr>
          <w:p w14:paraId="370ABFEA" w14:textId="77777777" w:rsidR="002978A9" w:rsidRDefault="002978A9">
            <w:pPr>
              <w:rPr>
                <w:rFonts w:eastAsia="Times New Roman"/>
              </w:rPr>
            </w:pPr>
            <w:r>
              <w:rPr>
                <w:rStyle w:val="Strong"/>
                <w:rFonts w:eastAsia="Times New Roman"/>
              </w:rPr>
              <w:t>78,5%</w:t>
            </w:r>
          </w:p>
        </w:tc>
        <w:tc>
          <w:tcPr>
            <w:tcW w:w="0" w:type="auto"/>
            <w:vAlign w:val="center"/>
            <w:hideMark/>
          </w:tcPr>
          <w:p w14:paraId="32713E43" w14:textId="77777777" w:rsidR="002978A9" w:rsidRDefault="002978A9">
            <w:pPr>
              <w:rPr>
                <w:rFonts w:eastAsia="Times New Roman"/>
              </w:rPr>
            </w:pPr>
            <w:r>
              <w:rPr>
                <w:rStyle w:val="Strong"/>
                <w:rFonts w:eastAsia="Times New Roman"/>
              </w:rPr>
              <w:t>61,2%</w:t>
            </w:r>
          </w:p>
        </w:tc>
        <w:tc>
          <w:tcPr>
            <w:tcW w:w="0" w:type="auto"/>
            <w:vAlign w:val="center"/>
            <w:hideMark/>
          </w:tcPr>
          <w:p w14:paraId="3D6E6A67" w14:textId="77777777" w:rsidR="002978A9" w:rsidRDefault="002978A9">
            <w:pPr>
              <w:rPr>
                <w:rFonts w:eastAsia="Times New Roman"/>
              </w:rPr>
            </w:pPr>
            <w:r>
              <w:rPr>
                <w:rFonts w:eastAsia="Times New Roman"/>
              </w:rPr>
              <w:t>&lt;</w:t>
            </w:r>
            <w:r>
              <w:rPr>
                <w:rFonts w:eastAsia="Times New Roman"/>
              </w:rPr>
              <w:t>2 detik</w:t>
            </w:r>
          </w:p>
        </w:tc>
        <w:tc>
          <w:tcPr>
            <w:tcW w:w="0" w:type="auto"/>
            <w:vAlign w:val="center"/>
            <w:hideMark/>
          </w:tcPr>
          <w:p w14:paraId="4FF4D7FF" w14:textId="77777777" w:rsidR="002978A9" w:rsidRDefault="002978A9">
            <w:pPr>
              <w:rPr>
                <w:rFonts w:eastAsia="Times New Roman"/>
              </w:rPr>
            </w:pPr>
            <w:r>
              <w:rPr>
                <w:rFonts w:eastAsia="Times New Roman"/>
              </w:rPr>
              <w:t>Rendah</w:t>
            </w:r>
          </w:p>
        </w:tc>
        <w:tc>
          <w:tcPr>
            <w:tcW w:w="0" w:type="auto"/>
            <w:vAlign w:val="center"/>
            <w:hideMark/>
          </w:tcPr>
          <w:p w14:paraId="7F0F1EA9" w14:textId="77777777" w:rsidR="002978A9" w:rsidRDefault="002978A9">
            <w:pPr>
              <w:rPr>
                <w:rFonts w:eastAsia="Times New Roman"/>
              </w:rPr>
            </w:pPr>
            <w:r>
              <w:rPr>
                <w:rFonts w:eastAsia="Times New Roman"/>
              </w:rPr>
              <w:t>Minimal</w:t>
            </w:r>
          </w:p>
        </w:tc>
      </w:tr>
      <w:tr w:rsidR="00000000" w14:paraId="35386A87" w14:textId="77777777">
        <w:trPr>
          <w:divId w:val="1059747773"/>
          <w:tblCellSpacing w:w="15" w:type="dxa"/>
        </w:trPr>
        <w:tc>
          <w:tcPr>
            <w:tcW w:w="0" w:type="auto"/>
            <w:vAlign w:val="center"/>
            <w:hideMark/>
          </w:tcPr>
          <w:p w14:paraId="74D4066E" w14:textId="77777777" w:rsidR="002978A9" w:rsidRDefault="002978A9">
            <w:pPr>
              <w:rPr>
                <w:rFonts w:eastAsia="Times New Roman"/>
              </w:rPr>
            </w:pPr>
            <w:r>
              <w:rPr>
                <w:rStyle w:val="Strong"/>
                <w:rFonts w:eastAsia="Times New Roman"/>
              </w:rPr>
              <w:t>Claude Fable 5 (zero-shot)</w:t>
            </w:r>
          </w:p>
        </w:tc>
        <w:tc>
          <w:tcPr>
            <w:tcW w:w="0" w:type="auto"/>
            <w:vAlign w:val="center"/>
            <w:hideMark/>
          </w:tcPr>
          <w:p w14:paraId="0507B230" w14:textId="77777777" w:rsidR="002978A9" w:rsidRDefault="002978A9">
            <w:pPr>
              <w:rPr>
                <w:rFonts w:eastAsia="Times New Roman"/>
              </w:rPr>
            </w:pPr>
            <w:r>
              <w:rPr>
                <w:rStyle w:val="Strong"/>
                <w:rFonts w:eastAsia="Times New Roman"/>
              </w:rPr>
              <w:t>79,1%</w:t>
            </w:r>
          </w:p>
        </w:tc>
        <w:tc>
          <w:tcPr>
            <w:tcW w:w="0" w:type="auto"/>
            <w:vAlign w:val="center"/>
            <w:hideMark/>
          </w:tcPr>
          <w:p w14:paraId="134B882C" w14:textId="77777777" w:rsidR="002978A9" w:rsidRDefault="002978A9">
            <w:pPr>
              <w:rPr>
                <w:rFonts w:eastAsia="Times New Roman"/>
              </w:rPr>
            </w:pPr>
            <w:r>
              <w:rPr>
                <w:rStyle w:val="Strong"/>
                <w:rFonts w:eastAsia="Times New Roman"/>
              </w:rPr>
              <w:t>62,0%</w:t>
            </w:r>
          </w:p>
        </w:tc>
        <w:tc>
          <w:tcPr>
            <w:tcW w:w="0" w:type="auto"/>
            <w:vAlign w:val="center"/>
            <w:hideMark/>
          </w:tcPr>
          <w:p w14:paraId="53B3C451" w14:textId="77777777" w:rsidR="002978A9" w:rsidRDefault="002978A9">
            <w:pPr>
              <w:rPr>
                <w:rFonts w:eastAsia="Times New Roman"/>
              </w:rPr>
            </w:pPr>
            <w:r>
              <w:rPr>
                <w:rFonts w:eastAsia="Times New Roman"/>
              </w:rPr>
              <w:t>&lt;3 detik</w:t>
            </w:r>
          </w:p>
        </w:tc>
        <w:tc>
          <w:tcPr>
            <w:tcW w:w="0" w:type="auto"/>
            <w:vAlign w:val="center"/>
            <w:hideMark/>
          </w:tcPr>
          <w:p w14:paraId="327F4A71" w14:textId="77777777" w:rsidR="002978A9" w:rsidRDefault="002978A9">
            <w:pPr>
              <w:rPr>
                <w:rFonts w:eastAsia="Times New Roman"/>
              </w:rPr>
            </w:pPr>
            <w:r>
              <w:rPr>
                <w:rFonts w:eastAsia="Times New Roman"/>
              </w:rPr>
              <w:t>Rendah</w:t>
            </w:r>
          </w:p>
        </w:tc>
        <w:tc>
          <w:tcPr>
            <w:tcW w:w="0" w:type="auto"/>
            <w:vAlign w:val="center"/>
            <w:hideMark/>
          </w:tcPr>
          <w:p w14:paraId="5857A3EC" w14:textId="77777777" w:rsidR="002978A9" w:rsidRDefault="002978A9">
            <w:pPr>
              <w:rPr>
                <w:rFonts w:eastAsia="Times New Roman"/>
              </w:rPr>
            </w:pPr>
            <w:r>
              <w:rPr>
                <w:rFonts w:eastAsia="Times New Roman"/>
              </w:rPr>
              <w:t>Minimal</w:t>
            </w:r>
          </w:p>
        </w:tc>
      </w:tr>
      <w:tr w:rsidR="00000000" w14:paraId="20E2229E" w14:textId="77777777">
        <w:trPr>
          <w:divId w:val="1059747773"/>
          <w:tblCellSpacing w:w="15" w:type="dxa"/>
        </w:trPr>
        <w:tc>
          <w:tcPr>
            <w:tcW w:w="0" w:type="auto"/>
            <w:vAlign w:val="center"/>
            <w:hideMark/>
          </w:tcPr>
          <w:p w14:paraId="505B960F" w14:textId="77777777" w:rsidR="002978A9" w:rsidRDefault="002978A9">
            <w:pPr>
              <w:rPr>
                <w:rFonts w:eastAsia="Times New Roman"/>
              </w:rPr>
            </w:pPr>
            <w:r>
              <w:rPr>
                <w:rStyle w:val="Strong"/>
                <w:rFonts w:eastAsia="Times New Roman"/>
              </w:rPr>
              <w:t>Mistral Large 3 (few-shot)</w:t>
            </w:r>
          </w:p>
        </w:tc>
        <w:tc>
          <w:tcPr>
            <w:tcW w:w="0" w:type="auto"/>
            <w:vAlign w:val="center"/>
            <w:hideMark/>
          </w:tcPr>
          <w:p w14:paraId="64988F32" w14:textId="77777777" w:rsidR="002978A9" w:rsidRDefault="002978A9">
            <w:pPr>
              <w:rPr>
                <w:rFonts w:eastAsia="Times New Roman"/>
              </w:rPr>
            </w:pPr>
            <w:r>
              <w:rPr>
                <w:rStyle w:val="Strong"/>
                <w:rFonts w:eastAsia="Times New Roman"/>
              </w:rPr>
              <w:t>80,4%</w:t>
            </w:r>
          </w:p>
        </w:tc>
        <w:tc>
          <w:tcPr>
            <w:tcW w:w="0" w:type="auto"/>
            <w:vAlign w:val="center"/>
            <w:hideMark/>
          </w:tcPr>
          <w:p w14:paraId="4BBA5185" w14:textId="77777777" w:rsidR="002978A9" w:rsidRDefault="002978A9">
            <w:pPr>
              <w:rPr>
                <w:rFonts w:eastAsia="Times New Roman"/>
              </w:rPr>
            </w:pPr>
            <w:r>
              <w:rPr>
                <w:rStyle w:val="Strong"/>
                <w:rFonts w:eastAsia="Times New Roman"/>
              </w:rPr>
              <w:t>61,8%</w:t>
            </w:r>
          </w:p>
        </w:tc>
        <w:tc>
          <w:tcPr>
            <w:tcW w:w="0" w:type="auto"/>
            <w:vAlign w:val="center"/>
            <w:hideMark/>
          </w:tcPr>
          <w:p w14:paraId="45D64BC9" w14:textId="77777777" w:rsidR="002978A9" w:rsidRDefault="002978A9">
            <w:pPr>
              <w:rPr>
                <w:rFonts w:eastAsia="Times New Roman"/>
              </w:rPr>
            </w:pPr>
            <w:r>
              <w:rPr>
                <w:rFonts w:eastAsia="Times New Roman"/>
              </w:rPr>
              <w:t>&lt;4 detik</w:t>
            </w:r>
          </w:p>
        </w:tc>
        <w:tc>
          <w:tcPr>
            <w:tcW w:w="0" w:type="auto"/>
            <w:vAlign w:val="center"/>
            <w:hideMark/>
          </w:tcPr>
          <w:p w14:paraId="49262A25" w14:textId="77777777" w:rsidR="002978A9" w:rsidRDefault="002978A9">
            <w:pPr>
              <w:rPr>
                <w:rFonts w:eastAsia="Times New Roman"/>
              </w:rPr>
            </w:pPr>
            <w:r>
              <w:rPr>
                <w:rFonts w:eastAsia="Times New Roman"/>
              </w:rPr>
              <w:t>Rendah</w:t>
            </w:r>
          </w:p>
        </w:tc>
        <w:tc>
          <w:tcPr>
            <w:tcW w:w="0" w:type="auto"/>
            <w:vAlign w:val="center"/>
            <w:hideMark/>
          </w:tcPr>
          <w:p w14:paraId="582BBC42" w14:textId="77777777" w:rsidR="002978A9" w:rsidRDefault="002978A9">
            <w:pPr>
              <w:rPr>
                <w:rFonts w:eastAsia="Times New Roman"/>
              </w:rPr>
            </w:pPr>
            <w:r>
              <w:rPr>
                <w:rFonts w:eastAsia="Times New Roman"/>
              </w:rPr>
              <w:t>Update examples</w:t>
            </w:r>
          </w:p>
        </w:tc>
      </w:tr>
    </w:tbl>
    <w:p w14:paraId="1E56DDCB" w14:textId="77777777" w:rsidR="002978A9" w:rsidRDefault="002978A9">
      <w:pPr>
        <w:rPr>
          <w:rFonts w:eastAsia="Times New Roman"/>
          <w:lang w:val="id-ID"/>
        </w:rPr>
      </w:pPr>
      <w:r>
        <w:rPr>
          <w:rFonts w:eastAsia="Times New Roman"/>
          <w:noProof/>
          <w:lang w:val="id-ID"/>
        </w:rPr>
        <w:drawing>
          <wp:inline distT="0" distB="0" distL="0" distR="0" wp14:anchorId="7B143245" wp14:editId="50D97FB2">
            <wp:extent cx="9960040" cy="6278361"/>
            <wp:effectExtent l="0" t="0" r="3175" b="8255"/>
            <wp:docPr id="525" name="Picture 525" descr="Akurasi sepuluh pendekatan NL2SQL pada benchmark Spider dan 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Akurasi sepuluh pendekatan NL2SQL pada benchmark Spider dan BIRD"/>
                    <pic:cNvPicPr>
                      <a:picLocks noChangeAspect="1" noChangeArrowheads="1"/>
                    </pic:cNvPicPr>
                  </pic:nvPicPr>
                  <pic:blipFill>
                    <a:blip r:link="rId517">
                      <a:extLst>
                        <a:ext uri="{28A0092B-C50C-407E-A947-70E740481C1C}">
                          <a14:useLocalDpi xmlns:a14="http://schemas.microsoft.com/office/drawing/2010/main" val="0"/>
                        </a:ext>
                      </a:extLst>
                    </a:blip>
                    <a:srcRect/>
                    <a:stretch>
                      <a:fillRect/>
                    </a:stretch>
                  </pic:blipFill>
                  <pic:spPr bwMode="auto">
                    <a:xfrm>
                      <a:off x="0" y="0"/>
                      <a:ext cx="9960040" cy="6278361"/>
                    </a:xfrm>
                    <a:prstGeom prst="rect">
                      <a:avLst/>
                    </a:prstGeom>
                    <a:noFill/>
                    <a:ln>
                      <a:noFill/>
                    </a:ln>
                  </pic:spPr>
                </pic:pic>
              </a:graphicData>
            </a:graphic>
          </wp:inline>
        </w:drawing>
      </w:r>
      <w:r>
        <w:rPr>
          <w:rStyle w:val="fig-num"/>
          <w:rFonts w:eastAsia="Times New Roman"/>
          <w:lang w:val="id-ID"/>
        </w:rPr>
        <w:t>Gambar 9.5-2</w:t>
      </w:r>
      <w:r>
        <w:rPr>
          <w:rFonts w:eastAsia="Times New Roman"/>
          <w:lang w:val="id-ID"/>
        </w:rPr>
        <w:t>— Akurasi NL2SQL per pendekatan: SuperSQL memuncak di Spider (87,0%), tetapi DeepSeek V4 Pro few-shot justru terbaik di BIRD (63,5%) dengan latensi &lt;4 detik — kombinasi akurasi dan biaya terbaik untuk laporan rutin.</w:t>
      </w:r>
      <w:r>
        <w:rPr>
          <w:rFonts w:eastAsia="Times New Roman"/>
          <w:lang w:val="id-ID"/>
        </w:rPr>
        <w:t>*</w:t>
      </w:r>
    </w:p>
    <w:p w14:paraId="058778C9" w14:textId="77777777" w:rsidR="002978A9" w:rsidRDefault="002978A9">
      <w:pPr>
        <w:pStyle w:val="NormalWeb"/>
        <w:rPr>
          <w:lang w:val="id-ID"/>
        </w:rPr>
      </w:pPr>
      <w:r>
        <w:rPr>
          <w:lang w:val="id-ID"/>
        </w:rPr>
        <w:t xml:space="preserve">Analisis tabel ini memberi tiga wawasan. Pertama, </w:t>
      </w:r>
      <w:r>
        <w:rPr>
          <w:rStyle w:val="Strong"/>
          <w:lang w:val="id-ID"/>
        </w:rPr>
        <w:t>few-shot hampir selalu mengalahkan zero-shot dengan biaya sama</w:t>
      </w:r>
      <w:r>
        <w:rPr>
          <w:lang w:val="id-ID"/>
        </w:rPr>
        <w:t xml:space="preserve">: menambahkan 5 contoh menaikkan akurasi DeepSeek V4 Pro dari 76,8% menjadi 82,3% di Spider (+5,5 poin) dan dari 59,1% menjadi 63,5% di BIRD (+4,4 poin) — peningkatan terbesar untuk peningkatan biaya terkecil. Kedua, </w:t>
      </w:r>
      <w:r>
        <w:rPr>
          <w:rStyle w:val="Strong"/>
          <w:lang w:val="id-ID"/>
        </w:rPr>
        <w:t>DeepSeek V4 Pro justru unggul di BIRD</w:t>
      </w:r>
      <w:r>
        <w:rPr>
          <w:lang w:val="id-ID"/>
        </w:rPr>
        <w:t xml:space="preserve">: 63,5% (few-shot) melampaui </w:t>
      </w:r>
      <w:r>
        <w:rPr>
          <w:rStyle w:val="Emphasis"/>
          <w:lang w:val="id-ID"/>
        </w:rPr>
        <w:t>schema linking</w:t>
      </w:r>
      <w:r>
        <w:rPr>
          <w:lang w:val="id-ID"/>
        </w:rPr>
        <w:t xml:space="preserve"> dan </w:t>
      </w:r>
      <w:r>
        <w:rPr>
          <w:rStyle w:val="Emphasis"/>
          <w:lang w:val="id-ID"/>
        </w:rPr>
        <w:t>multi-agent</w:t>
      </w:r>
      <w:r>
        <w:rPr>
          <w:lang w:val="id-ID"/>
        </w:rPr>
        <w:t xml:space="preserve"> (keduanya 62,7%) — berkat konteks 1 juta token yang menampung skema database besar tanpa </w:t>
      </w:r>
      <w:r>
        <w:rPr>
          <w:rStyle w:val="Emphasis"/>
          <w:lang w:val="id-ID"/>
        </w:rPr>
        <w:t>chunking</w:t>
      </w:r>
      <w:r>
        <w:rPr>
          <w:lang w:val="id-ID"/>
        </w:rPr>
        <w:t xml:space="preserve">, validasi silang dari benchmark internal dan kerangka NL2SQL360 [2]. Ketiga, </w:t>
      </w:r>
      <w:r>
        <w:rPr>
          <w:rStyle w:val="Emphasis"/>
          <w:lang w:val="id-ID"/>
        </w:rPr>
        <w:t>schema linking</w:t>
      </w:r>
      <w:r>
        <w:rPr>
          <w:lang w:val="id-ID"/>
        </w:rPr>
        <w:t xml:space="preserve"> </w:t>
      </w:r>
      <w:r>
        <w:rPr>
          <w:lang w:val="id-ID"/>
        </w:rPr>
        <w:t xml:space="preserve">+ CoT (85,4% Spider) relevan justru ketika skema besar dan biaya latensi &lt;8 detik masih diterima; untuk kueri rutin dengan latensi &lt;4 detik, </w:t>
      </w:r>
      <w:r>
        <w:rPr>
          <w:rStyle w:val="Emphasis"/>
          <w:lang w:val="id-ID"/>
        </w:rPr>
        <w:t>fine-tuning</w:t>
      </w:r>
      <w:r>
        <w:rPr>
          <w:lang w:val="id-ID"/>
        </w:rPr>
        <w:t xml:space="preserve"> Llama-3.1-8B dan few-shot DeepSeek V4 Pro adalah pilihan yang lebih hemat operasi. Data model GPT-4o, SuperSQL, Llama-3.1-8B diverifikasi terhadap Luo et al. [2]; angka DeepSeek V4 Pro, GPT-5.5, Claude Fable 5, dan Mistral Large 3 berasal dari benchmark internal penulis dengan </w:t>
      </w:r>
      <w:r>
        <w:rPr>
          <w:rStyle w:val="Emphasis"/>
          <w:lang w:val="id-ID"/>
        </w:rPr>
        <w:t>framework</w:t>
      </w:r>
      <w:r>
        <w:rPr>
          <w:lang w:val="id-ID"/>
        </w:rPr>
        <w:t xml:space="preserve"> NL2SQL360 [1] [2].</w:t>
      </w:r>
    </w:p>
    <w:p w14:paraId="393167CC" w14:textId="77777777" w:rsidR="002978A9" w:rsidRDefault="002978A9">
      <w:pPr>
        <w:rPr>
          <w:rFonts w:eastAsia="Times New Roman"/>
          <w:lang w:val="id-ID"/>
        </w:rPr>
      </w:pPr>
      <w:r>
        <w:rPr>
          <w:rFonts w:eastAsia="Times New Roman"/>
          <w:lang w:val="id-ID"/>
        </w:rPr>
        <w:pict w14:anchorId="4304A89B">
          <v:rect id="_x0000_i1550" style="width:0;height:1.5pt" o:hralign="center" o:hrstd="t" o:hr="t" fillcolor="#a0a0a0" stroked="f"/>
        </w:pict>
      </w:r>
    </w:p>
    <w:p w14:paraId="3767E077" w14:textId="77777777" w:rsidR="002978A9" w:rsidRDefault="002978A9">
      <w:pPr>
        <w:pStyle w:val="Heading2"/>
        <w:rPr>
          <w:rFonts w:eastAsia="Times New Roman"/>
          <w:lang w:val="id-ID"/>
        </w:rPr>
      </w:pPr>
      <w:r>
        <w:rPr>
          <w:rFonts w:eastAsia="Times New Roman"/>
          <w:lang w:val="id-ID"/>
        </w:rPr>
        <w:t>5. Insight Extraction: Dari Angka ke Cerita</w:t>
      </w:r>
    </w:p>
    <w:p w14:paraId="271B0987" w14:textId="77777777" w:rsidR="002978A9" w:rsidRDefault="002978A9">
      <w:pPr>
        <w:pStyle w:val="Heading3"/>
        <w:rPr>
          <w:rFonts w:eastAsia="Times New Roman"/>
          <w:lang w:val="id-ID"/>
        </w:rPr>
      </w:pPr>
      <w:r>
        <w:rPr>
          <w:rFonts w:eastAsia="Times New Roman"/>
          <w:lang w:val="id-ID"/>
        </w:rPr>
        <w:t>Mengapa Insight Harus Terstruktur</w:t>
      </w:r>
    </w:p>
    <w:p w14:paraId="534940C8" w14:textId="77777777" w:rsidR="002978A9" w:rsidRDefault="002978A9">
      <w:pPr>
        <w:pStyle w:val="NormalWeb"/>
        <w:rPr>
          <w:lang w:val="id-ID"/>
        </w:rPr>
      </w:pPr>
      <w:r>
        <w:rPr>
          <w:lang w:val="id-ID"/>
        </w:rPr>
        <w:t xml:space="preserve">Hasil kueri berupa tabel mentah tidak bisa langsung diserahkan kepada LLM untuk narasi — model akan kehilangan sinyal di antara ratusan baris. </w:t>
      </w:r>
      <w:r>
        <w:rPr>
          <w:rStyle w:val="Strong"/>
          <w:lang w:val="id-ID"/>
        </w:rPr>
        <w:t>Insight extraction</w:t>
      </w:r>
      <w:r>
        <w:rPr>
          <w:lang w:val="id-ID"/>
        </w:rPr>
        <w:t xml:space="preserve"> adalah lapisan yang mengubah tabel mentah menjadi temuan terstruktur, mirip juru tulis yang menandai halaman buku dengan stabilo: hanya bagian penting yang disorot untuk dibaca penulis.</w:t>
      </w:r>
    </w:p>
    <w:p w14:paraId="3C471019" w14:textId="77777777" w:rsidR="002978A9" w:rsidRDefault="002978A9">
      <w:pPr>
        <w:pStyle w:val="Heading3"/>
        <w:rPr>
          <w:rFonts w:eastAsia="Times New Roman"/>
          <w:lang w:val="id-ID"/>
        </w:rPr>
      </w:pPr>
      <w:r>
        <w:rPr>
          <w:rFonts w:eastAsia="Times New Roman"/>
          <w:lang w:val="id-ID"/>
        </w:rPr>
        <w:t>Empat Kelas Analisis</w:t>
      </w:r>
    </w:p>
    <w:p w14:paraId="0D4167F3" w14:textId="77777777" w:rsidR="002978A9" w:rsidRDefault="002978A9">
      <w:pPr>
        <w:pStyle w:val="NormalWeb"/>
        <w:rPr>
          <w:lang w:val="id-ID"/>
        </w:rPr>
      </w:pPr>
      <w:r>
        <w:rPr>
          <w:rStyle w:val="Strong"/>
          <w:lang w:val="id-ID"/>
        </w:rPr>
        <w:t>Statistical summary</w:t>
      </w:r>
      <w:r>
        <w:rPr>
          <w:lang w:val="id-ID"/>
        </w:rPr>
        <w:t xml:space="preserve"> adalah dasar: mean, median, </w:t>
      </w:r>
      <w:r>
        <w:rPr>
          <w:rStyle w:val="Emphasis"/>
          <w:lang w:val="id-ID"/>
        </w:rPr>
        <w:t>growth %</w:t>
      </w:r>
      <w:r>
        <w:rPr>
          <w:lang w:val="id-ID"/>
        </w:rPr>
        <w:t>, perbandingan tahun lalu (</w:t>
      </w:r>
      <w:r>
        <w:rPr>
          <w:rStyle w:val="Emphasis"/>
          <w:lang w:val="id-ID"/>
        </w:rPr>
        <w:t>YoY</w:t>
      </w:r>
      <w:r>
        <w:rPr>
          <w:lang w:val="id-ID"/>
        </w:rPr>
        <w:t>) dan bulan lalu (</w:t>
      </w:r>
      <w:r>
        <w:rPr>
          <w:rStyle w:val="Emphasis"/>
          <w:lang w:val="id-ID"/>
        </w:rPr>
        <w:t>MoM</w:t>
      </w:r>
      <w:r>
        <w:rPr>
          <w:lang w:val="id-ID"/>
        </w:rPr>
        <w:t xml:space="preserve">), variance. </w:t>
      </w:r>
      <w:r>
        <w:rPr>
          <w:rStyle w:val="Strong"/>
          <w:lang w:val="id-ID"/>
        </w:rPr>
        <w:t>Trend detection</w:t>
      </w:r>
      <w:r>
        <w:rPr>
          <w:lang w:val="id-ID"/>
        </w:rPr>
        <w:t xml:space="preserve"> membaca arah: kenaikan/penurunan signifikan, pola musiman, dan </w:t>
      </w:r>
      <w:r>
        <w:rPr>
          <w:rStyle w:val="Emphasis"/>
          <w:lang w:val="id-ID"/>
        </w:rPr>
        <w:t>moving average</w:t>
      </w:r>
      <w:r>
        <w:rPr>
          <w:lang w:val="id-ID"/>
        </w:rPr>
        <w:t xml:space="preserve"> yang memperhalus fluktuasi harian. </w:t>
      </w:r>
      <w:r>
        <w:rPr>
          <w:rStyle w:val="Strong"/>
          <w:lang w:val="id-ID"/>
        </w:rPr>
        <w:t>Anomaly detection</w:t>
      </w:r>
      <w:r>
        <w:rPr>
          <w:lang w:val="id-ID"/>
        </w:rPr>
        <w:t xml:space="preserve"> mencari kejutan: </w:t>
      </w:r>
      <w:r>
        <w:rPr>
          <w:rStyle w:val="Emphasis"/>
          <w:lang w:val="id-ID"/>
        </w:rPr>
        <w:t>outlier</w:t>
      </w:r>
      <w:r>
        <w:rPr>
          <w:lang w:val="id-ID"/>
        </w:rPr>
        <w:t xml:space="preserve"> melalui </w:t>
      </w:r>
      <w:r>
        <w:rPr>
          <w:rStyle w:val="Emphasis"/>
          <w:lang w:val="id-ID"/>
        </w:rPr>
        <w:t>Z-score</w:t>
      </w:r>
      <w:r>
        <w:rPr>
          <w:lang w:val="id-ID"/>
        </w:rPr>
        <w:t xml:space="preserve"> atau </w:t>
      </w:r>
      <w:r>
        <w:rPr>
          <w:rStyle w:val="Emphasis"/>
          <w:lang w:val="id-ID"/>
        </w:rPr>
        <w:t>IQR</w:t>
      </w:r>
      <w:r>
        <w:rPr>
          <w:lang w:val="id-ID"/>
        </w:rPr>
        <w:t xml:space="preserve"> — misalnya penjualan satu toko menyimpang 3 standar deviasi dari rerata. </w:t>
      </w:r>
      <w:r>
        <w:rPr>
          <w:rStyle w:val="Strong"/>
          <w:lang w:val="id-ID"/>
        </w:rPr>
        <w:t>Comparison</w:t>
      </w:r>
      <w:r>
        <w:rPr>
          <w:lang w:val="id-ID"/>
        </w:rPr>
        <w:t xml:space="preserve"> menempatkan angka dalam konteks: </w:t>
      </w:r>
      <w:r>
        <w:rPr>
          <w:rStyle w:val="Emphasis"/>
          <w:lang w:val="id-ID"/>
        </w:rPr>
        <w:t>benchmark</w:t>
      </w:r>
      <w:r>
        <w:rPr>
          <w:lang w:val="id-ID"/>
        </w:rPr>
        <w:t xml:space="preserve"> vs target, vs periode sebelumnya, vs estimasi kompetitor.</w:t>
      </w:r>
    </w:p>
    <w:p w14:paraId="213D9917" w14:textId="77777777" w:rsidR="002978A9" w:rsidRDefault="002978A9">
      <w:pPr>
        <w:pStyle w:val="Heading3"/>
        <w:rPr>
          <w:rFonts w:eastAsia="Times New Roman"/>
          <w:lang w:val="id-ID"/>
        </w:rPr>
      </w:pPr>
      <w:r>
        <w:rPr>
          <w:rFonts w:eastAsia="Times New Roman"/>
          <w:lang w:val="id-ID"/>
        </w:rPr>
        <w:t>Format Keluaran</w:t>
      </w:r>
    </w:p>
    <w:p w14:paraId="5326C997" w14:textId="77777777" w:rsidR="002978A9" w:rsidRDefault="002978A9">
      <w:pPr>
        <w:pStyle w:val="NormalWeb"/>
        <w:rPr>
          <w:lang w:val="id-ID"/>
        </w:rPr>
      </w:pPr>
      <w:r>
        <w:rPr>
          <w:lang w:val="id-ID"/>
        </w:rPr>
        <w:t xml:space="preserve">Aturan kuncinya: buat </w:t>
      </w:r>
      <w:r>
        <w:rPr>
          <w:rStyle w:val="Strong"/>
          <w:lang w:val="id-ID"/>
        </w:rPr>
        <w:t>struktur data terstruktur (JSON)</w:t>
      </w:r>
      <w:r>
        <w:rPr>
          <w:lang w:val="id-ID"/>
        </w:rPr>
        <w:t xml:space="preserve"> </w:t>
      </w:r>
      <w:r>
        <w:rPr>
          <w:lang w:val="id-ID"/>
        </w:rPr>
        <w:t xml:space="preserve">yang siap diumpankan ke LLM untuk narasi. Statistik bukan "penjualan tinggi", tetapi </w:t>
      </w:r>
      <w:r>
        <w:rPr>
          <w:rStyle w:val="HTMLCode"/>
          <w:lang w:val="id-ID"/>
        </w:rPr>
        <w:t>{"growth_percent": 14.2, "trend": "up", "anomaly_regions": ["Sulawesi"]}</w:t>
      </w:r>
      <w:r>
        <w:rPr>
          <w:lang w:val="id-ID"/>
        </w:rPr>
        <w:t>. Angka yang jelas dan terformat membuat LLM menjalankan tugasnya dengan baik; insight yang kabur menghasilkan narasi yang mengarang. Semua deteksi ini dilakukan dengan Python (pandas, numpy, scipy) — deterministik, cepat, dan dapat diuji — bukan dengan LLM. LLM hanya mengubah hasil analisis deterministik menjadi kalimat.</w:t>
      </w:r>
    </w:p>
    <w:p w14:paraId="12109594" w14:textId="77777777" w:rsidR="002978A9" w:rsidRDefault="002978A9">
      <w:pPr>
        <w:rPr>
          <w:rFonts w:eastAsia="Times New Roman"/>
          <w:lang w:val="id-ID"/>
        </w:rPr>
      </w:pPr>
      <w:r>
        <w:rPr>
          <w:rFonts w:eastAsia="Times New Roman"/>
          <w:lang w:val="id-ID"/>
        </w:rPr>
        <w:pict w14:anchorId="24C50D17">
          <v:rect id="_x0000_i1551" style="width:0;height:1.5pt" o:hralign="center" o:hrstd="t" o:hr="t" fillcolor="#a0a0a0" stroked="f"/>
        </w:pict>
      </w:r>
    </w:p>
    <w:p w14:paraId="2146FB93" w14:textId="77777777" w:rsidR="002978A9" w:rsidRDefault="002978A9">
      <w:pPr>
        <w:pStyle w:val="Heading2"/>
        <w:rPr>
          <w:rFonts w:eastAsia="Times New Roman"/>
          <w:lang w:val="id-ID"/>
        </w:rPr>
      </w:pPr>
      <w:r>
        <w:rPr>
          <w:rFonts w:eastAsia="Times New Roman"/>
          <w:lang w:val="id-ID"/>
        </w:rPr>
        <w:t xml:space="preserve">6. Report Generation &amp; </w:t>
      </w:r>
      <w:r>
        <w:rPr>
          <w:rFonts w:eastAsia="Times New Roman"/>
          <w:lang w:val="id-ID"/>
        </w:rPr>
        <w:t>Formatting</w:t>
      </w:r>
    </w:p>
    <w:p w14:paraId="3B2E01B5" w14:textId="77777777" w:rsidR="002978A9" w:rsidRDefault="002978A9">
      <w:pPr>
        <w:pStyle w:val="Heading3"/>
        <w:rPr>
          <w:rFonts w:eastAsia="Times New Roman"/>
          <w:lang w:val="id-ID"/>
        </w:rPr>
      </w:pPr>
      <w:r>
        <w:rPr>
          <w:rFonts w:eastAsia="Times New Roman"/>
          <w:lang w:val="id-ID"/>
        </w:rPr>
        <w:t>Prompt Design dengan Template Laporan</w:t>
      </w:r>
    </w:p>
    <w:p w14:paraId="6F044548" w14:textId="77777777" w:rsidR="002978A9" w:rsidRDefault="002978A9">
      <w:pPr>
        <w:pStyle w:val="NormalWeb"/>
        <w:rPr>
          <w:lang w:val="id-ID"/>
        </w:rPr>
      </w:pPr>
      <w:r>
        <w:rPr>
          <w:lang w:val="id-ID"/>
        </w:rPr>
        <w:t xml:space="preserve">Prompt laporan harus terbentuk dari </w:t>
      </w:r>
      <w:r>
        <w:rPr>
          <w:rStyle w:val="Emphasis"/>
          <w:lang w:val="id-ID"/>
        </w:rPr>
        <w:t>template</w:t>
      </w:r>
      <w:r>
        <w:rPr>
          <w:lang w:val="id-ID"/>
        </w:rPr>
        <w:t xml:space="preserve"> yang konsisten: </w:t>
      </w:r>
      <w:r>
        <w:rPr>
          <w:rStyle w:val="Strong"/>
          <w:lang w:val="id-ID"/>
        </w:rPr>
        <w:t>Executive Summary</w:t>
      </w:r>
      <w:r>
        <w:rPr>
          <w:lang w:val="id-ID"/>
        </w:rPr>
        <w:t xml:space="preserve"> (2-3 kalimat inti), </w:t>
      </w:r>
      <w:r>
        <w:rPr>
          <w:rStyle w:val="Strong"/>
          <w:lang w:val="id-ID"/>
        </w:rPr>
        <w:t>Key Metrics</w:t>
      </w:r>
      <w:r>
        <w:rPr>
          <w:lang w:val="id-ID"/>
        </w:rPr>
        <w:t xml:space="preserve"> (tabel atau </w:t>
      </w:r>
      <w:r>
        <w:rPr>
          <w:rStyle w:val="Emphasis"/>
          <w:lang w:val="id-ID"/>
        </w:rPr>
        <w:t>bullet points</w:t>
      </w:r>
      <w:r>
        <w:rPr>
          <w:lang w:val="id-ID"/>
        </w:rPr>
        <w:t xml:space="preserve">), </w:t>
      </w:r>
      <w:r>
        <w:rPr>
          <w:rStyle w:val="Strong"/>
          <w:lang w:val="id-ID"/>
        </w:rPr>
        <w:t>Analysis</w:t>
      </w:r>
      <w:r>
        <w:rPr>
          <w:lang w:val="id-ID"/>
        </w:rPr>
        <w:t xml:space="preserve"> (narasi tren dan insight), </w:t>
      </w:r>
      <w:r>
        <w:rPr>
          <w:rStyle w:val="Strong"/>
          <w:lang w:val="id-ID"/>
        </w:rPr>
        <w:t>Recommendations</w:t>
      </w:r>
      <w:r>
        <w:rPr>
          <w:lang w:val="id-ID"/>
        </w:rPr>
        <w:t xml:space="preserve"> (2-3 rekomendasi </w:t>
      </w:r>
      <w:r>
        <w:rPr>
          <w:rStyle w:val="Emphasis"/>
          <w:lang w:val="id-ID"/>
        </w:rPr>
        <w:t>actionable</w:t>
      </w:r>
      <w:r>
        <w:rPr>
          <w:lang w:val="id-ID"/>
        </w:rPr>
        <w:t xml:space="preserve">). Template ini menjadi semacam "cetakan roti" </w:t>
      </w:r>
      <w:r>
        <w:rPr>
          <w:lang w:val="id-ID"/>
        </w:rPr>
        <w:t>— setiap hari bahan (data) berbeda, tetapi bentuknya tetap sama. Konsistensi template menjamin pembaca (CEO, misalnya) selalu tahu di mana mencari angka penting tanpa perlu membiasakan diri dengan format baru setiap pagi.</w:t>
      </w:r>
    </w:p>
    <w:p w14:paraId="11E2D4C5" w14:textId="77777777" w:rsidR="002978A9" w:rsidRDefault="002978A9">
      <w:pPr>
        <w:pStyle w:val="Heading3"/>
        <w:rPr>
          <w:rFonts w:eastAsia="Times New Roman"/>
          <w:lang w:val="id-ID"/>
        </w:rPr>
      </w:pPr>
      <w:r>
        <w:rPr>
          <w:rFonts w:eastAsia="Times New Roman"/>
          <w:lang w:val="id-ID"/>
        </w:rPr>
        <w:t>Multi-LLM Call dan Format Output</w:t>
      </w:r>
    </w:p>
    <w:p w14:paraId="4609358D" w14:textId="77777777" w:rsidR="002978A9" w:rsidRDefault="002978A9">
      <w:pPr>
        <w:pStyle w:val="NormalWeb"/>
        <w:rPr>
          <w:lang w:val="id-ID"/>
        </w:rPr>
      </w:pPr>
      <w:r>
        <w:rPr>
          <w:lang w:val="id-ID"/>
        </w:rPr>
        <w:t xml:space="preserve">Pipeline produksi kadang memisahkan peran: satu LLM menghasilkan insight/analisis teknis, LLM lain menata narasi dengan </w:t>
      </w:r>
      <w:r>
        <w:rPr>
          <w:rStyle w:val="Emphasis"/>
          <w:lang w:val="id-ID"/>
        </w:rPr>
        <w:t>tone</w:t>
      </w:r>
      <w:r>
        <w:rPr>
          <w:lang w:val="id-ID"/>
        </w:rPr>
        <w:t xml:space="preserve"> tertentu — formal untuk dewan direksi, ringkas untuk </w:t>
      </w:r>
      <w:r>
        <w:rPr>
          <w:rStyle w:val="Emphasis"/>
          <w:lang w:val="id-ID"/>
        </w:rPr>
        <w:t>chat</w:t>
      </w:r>
      <w:r>
        <w:rPr>
          <w:lang w:val="id-ID"/>
        </w:rPr>
        <w:t xml:space="preserve">. Pemisahan ini memungkinkan </w:t>
      </w:r>
      <w:r>
        <w:rPr>
          <w:rStyle w:val="Emphasis"/>
          <w:lang w:val="id-ID"/>
        </w:rPr>
        <w:t>guardrail</w:t>
      </w:r>
      <w:r>
        <w:rPr>
          <w:lang w:val="id-ID"/>
        </w:rPr>
        <w:t xml:space="preserve"> </w:t>
      </w:r>
      <w:r>
        <w:rPr>
          <w:lang w:val="id-ID"/>
        </w:rPr>
        <w:t>terpisah: model kedua menerima instruksi ketat ("maksimal 100 kata, tanpa jargon teknis") tanpa mengganggu kemampuan analitis model pertama.</w:t>
      </w:r>
    </w:p>
    <w:p w14:paraId="6A582D99" w14:textId="77777777" w:rsidR="002978A9" w:rsidRDefault="002978A9">
      <w:pPr>
        <w:pStyle w:val="NormalWeb"/>
        <w:rPr>
          <w:lang w:val="id-ID"/>
        </w:rPr>
      </w:pPr>
      <w:r>
        <w:rPr>
          <w:lang w:val="id-ID"/>
        </w:rPr>
        <w:t xml:space="preserve">Format output mengikuti tujuan laporan: </w:t>
      </w:r>
      <w:r>
        <w:rPr>
          <w:rStyle w:val="Strong"/>
          <w:lang w:val="id-ID"/>
        </w:rPr>
        <w:t>Markdown</w:t>
      </w:r>
      <w:r>
        <w:rPr>
          <w:lang w:val="id-ID"/>
        </w:rPr>
        <w:t xml:space="preserve"> mudah diedit (pilihan utama prototipe), </w:t>
      </w:r>
      <w:r>
        <w:rPr>
          <w:rStyle w:val="Strong"/>
          <w:lang w:val="id-ID"/>
        </w:rPr>
        <w:t>HTML</w:t>
      </w:r>
      <w:r>
        <w:rPr>
          <w:lang w:val="id-ID"/>
        </w:rPr>
        <w:t xml:space="preserve"> kaya format — tabel, warna, heading — untuk dikirim via email, </w:t>
      </w:r>
      <w:r>
        <w:rPr>
          <w:rStyle w:val="Strong"/>
          <w:lang w:val="id-ID"/>
        </w:rPr>
        <w:t>PDF</w:t>
      </w:r>
      <w:r>
        <w:rPr>
          <w:lang w:val="id-ID"/>
        </w:rPr>
        <w:t xml:space="preserve"> untuk arsip formal yang tidak bisa diubah, dan </w:t>
      </w:r>
      <w:r>
        <w:rPr>
          <w:rStyle w:val="Strong"/>
          <w:lang w:val="id-ID"/>
        </w:rPr>
        <w:t>mrkdwn</w:t>
      </w:r>
      <w:r>
        <w:rPr>
          <w:lang w:val="id-ID"/>
        </w:rPr>
        <w:t xml:space="preserve"> untuk tampilan Slack. Determinisme format dijamin oleh </w:t>
      </w:r>
      <w:r>
        <w:rPr>
          <w:rStyle w:val="Emphasis"/>
          <w:lang w:val="id-ID"/>
        </w:rPr>
        <w:t>template engine</w:t>
      </w:r>
      <w:r>
        <w:rPr>
          <w:lang w:val="id-ID"/>
        </w:rPr>
        <w:t xml:space="preserve"> </w:t>
      </w:r>
      <w:r>
        <w:rPr>
          <w:lang w:val="id-ID"/>
        </w:rPr>
        <w:t>(misalnya Jinja2) yang menyulap struktur terstruktur menjadi tampilan final — LLM tidak pernah menulis HTML bebas, ia hanya mengisi data ke dalam cetakan.</w:t>
      </w:r>
    </w:p>
    <w:p w14:paraId="53DA3C71" w14:textId="77777777" w:rsidR="002978A9" w:rsidRDefault="002978A9">
      <w:pPr>
        <w:pStyle w:val="NormalWeb"/>
        <w:rPr>
          <w:lang w:val="id-ID"/>
        </w:rPr>
      </w:pPr>
      <w:r>
        <w:rPr>
          <w:lang w:val="id-ID"/>
        </w:rPr>
        <w:t xml:space="preserve">Sebagai gambaran hasil akhir, laporan yang dihasilkan pipeline tersusun dalam empat blok: </w:t>
      </w:r>
      <w:r>
        <w:rPr>
          <w:rStyle w:val="Strong"/>
          <w:lang w:val="id-ID"/>
        </w:rPr>
        <w:t>Executive Summary</w:t>
      </w:r>
      <w:r>
        <w:rPr>
          <w:lang w:val="id-ID"/>
        </w:rPr>
        <w:t xml:space="preserve"> ringkas di puncak, </w:t>
      </w:r>
      <w:r>
        <w:rPr>
          <w:rStyle w:val="Strong"/>
          <w:lang w:val="id-ID"/>
        </w:rPr>
        <w:t>Key Metrics</w:t>
      </w:r>
      <w:r>
        <w:rPr>
          <w:lang w:val="id-ID"/>
        </w:rPr>
        <w:t xml:space="preserve"> dalam tabel bersih, </w:t>
      </w:r>
      <w:r>
        <w:rPr>
          <w:rStyle w:val="Strong"/>
          <w:lang w:val="id-ID"/>
        </w:rPr>
        <w:t>Analysis</w:t>
      </w:r>
      <w:r>
        <w:rPr>
          <w:lang w:val="id-ID"/>
        </w:rPr>
        <w:t xml:space="preserve"> berupa narasi paragraf yang membacakan tren, dan </w:t>
      </w:r>
      <w:r>
        <w:rPr>
          <w:rStyle w:val="Strong"/>
          <w:lang w:val="id-ID"/>
        </w:rPr>
        <w:t>Recommendations</w:t>
      </w:r>
      <w:r>
        <w:rPr>
          <w:lang w:val="id-ID"/>
        </w:rPr>
        <w:t xml:space="preserve"> berupa </w:t>
      </w:r>
      <w:r>
        <w:rPr>
          <w:rStyle w:val="Emphasis"/>
          <w:lang w:val="id-ID"/>
        </w:rPr>
        <w:t>bullet points</w:t>
      </w:r>
      <w:r>
        <w:rPr>
          <w:lang w:val="id-ID"/>
        </w:rPr>
        <w:t xml:space="preserve"> yang siap dieksekusi — struktur persis yang diminta oleh </w:t>
      </w:r>
      <w:r>
        <w:rPr>
          <w:rStyle w:val="Emphasis"/>
          <w:lang w:val="id-ID"/>
        </w:rPr>
        <w:t>template</w:t>
      </w:r>
      <w:r>
        <w:rPr>
          <w:lang w:val="id-ID"/>
        </w:rPr>
        <w:t xml:space="preserve"> </w:t>
      </w:r>
      <w:r>
        <w:rPr>
          <w:lang w:val="id-ID"/>
        </w:rPr>
        <w:t>pada bagian 6. Empat blok ini bukan kebetulan: mereka meniru hierarki membaca eksekutif, yang membutuhkan jawaban dalam 30 detik pertama sebelum menggali detail.</w:t>
      </w:r>
    </w:p>
    <w:p w14:paraId="764DB089" w14:textId="77777777" w:rsidR="002978A9" w:rsidRDefault="002978A9">
      <w:pPr>
        <w:rPr>
          <w:rFonts w:eastAsia="Times New Roman"/>
          <w:lang w:val="id-ID"/>
        </w:rPr>
      </w:pPr>
      <w:r>
        <w:rPr>
          <w:rFonts w:eastAsia="Times New Roman"/>
          <w:lang w:val="id-ID"/>
        </w:rPr>
        <w:pict w14:anchorId="3693E979">
          <v:rect id="_x0000_i1552" style="width:0;height:1.5pt" o:hralign="center" o:hrstd="t" o:hr="t" fillcolor="#a0a0a0" stroked="f"/>
        </w:pict>
      </w:r>
    </w:p>
    <w:p w14:paraId="1D7A70C8" w14:textId="77777777" w:rsidR="002978A9" w:rsidRDefault="002978A9">
      <w:pPr>
        <w:pStyle w:val="Heading2"/>
        <w:rPr>
          <w:rFonts w:eastAsia="Times New Roman"/>
          <w:lang w:val="id-ID"/>
        </w:rPr>
      </w:pPr>
      <w:r>
        <w:rPr>
          <w:rFonts w:eastAsia="Times New Roman"/>
          <w:lang w:val="id-ID"/>
        </w:rPr>
        <w:t>7. Scheduling &amp; Distribution</w:t>
      </w:r>
    </w:p>
    <w:p w14:paraId="7D45699E" w14:textId="77777777" w:rsidR="002978A9" w:rsidRDefault="002978A9">
      <w:pPr>
        <w:pStyle w:val="Heading3"/>
        <w:rPr>
          <w:rFonts w:eastAsia="Times New Roman"/>
          <w:lang w:val="id-ID"/>
        </w:rPr>
      </w:pPr>
      <w:r>
        <w:rPr>
          <w:rFonts w:eastAsia="Times New Roman"/>
          <w:lang w:val="id-ID"/>
        </w:rPr>
        <w:t>Kapan dan Bagaimana</w:t>
      </w:r>
    </w:p>
    <w:p w14:paraId="6AF1BEBE" w14:textId="77777777" w:rsidR="002978A9" w:rsidRDefault="002978A9">
      <w:pPr>
        <w:pStyle w:val="NormalWeb"/>
        <w:rPr>
          <w:lang w:val="id-ID"/>
        </w:rPr>
      </w:pPr>
      <w:r>
        <w:rPr>
          <w:lang w:val="id-ID"/>
        </w:rPr>
        <w:t xml:space="preserve">Penjadwalan berbasis </w:t>
      </w:r>
      <w:r>
        <w:rPr>
          <w:rStyle w:val="Strong"/>
          <w:lang w:val="id-ID"/>
        </w:rPr>
        <w:t>cron</w:t>
      </w:r>
      <w:r>
        <w:rPr>
          <w:lang w:val="id-ID"/>
        </w:rPr>
        <w:t xml:space="preserve"> adalah andalan: laporan harian pukul 06:00 (cron </w:t>
      </w:r>
      <w:r>
        <w:rPr>
          <w:rStyle w:val="HTMLCode"/>
          <w:lang w:val="id-ID"/>
        </w:rPr>
        <w:t>0 6 * * *</w:t>
      </w:r>
      <w:r>
        <w:rPr>
          <w:lang w:val="id-ID"/>
        </w:rPr>
        <w:t>), ringkasan mingguan Senin 08:00 (</w:t>
      </w:r>
      <w:r>
        <w:rPr>
          <w:rStyle w:val="HTMLCode"/>
          <w:lang w:val="id-ID"/>
        </w:rPr>
        <w:t>0 8 * * 1</w:t>
      </w:r>
      <w:r>
        <w:rPr>
          <w:lang w:val="id-ID"/>
        </w:rPr>
        <w:t xml:space="preserve">). Filosofinya: waktu </w:t>
      </w:r>
      <w:r>
        <w:rPr>
          <w:rStyle w:val="Emphasis"/>
          <w:lang w:val="id-ID"/>
        </w:rPr>
        <w:t>generate</w:t>
      </w:r>
      <w:r>
        <w:rPr>
          <w:lang w:val="id-ID"/>
        </w:rPr>
        <w:t xml:space="preserve"> </w:t>
      </w:r>
      <w:r>
        <w:rPr>
          <w:lang w:val="id-ID"/>
        </w:rPr>
        <w:t xml:space="preserve">harus dihitung mundur dari kebutuhan penerima, bukan dari kenyamanan server — CEO ingin laporan di meja sebelum rapat 08:00, berarti pipeline harus selesai 07:30, berarti ETL database harus tuntas 07:00. </w:t>
      </w:r>
      <w:r>
        <w:rPr>
          <w:rStyle w:val="Strong"/>
          <w:lang w:val="id-ID"/>
        </w:rPr>
        <w:t>Trigger-based scheduling</w:t>
      </w:r>
      <w:r>
        <w:rPr>
          <w:lang w:val="id-ID"/>
        </w:rPr>
        <w:t xml:space="preserve"> muncul saat laporan bergantung pada </w:t>
      </w:r>
      <w:r>
        <w:rPr>
          <w:rStyle w:val="Emphasis"/>
          <w:lang w:val="id-ID"/>
        </w:rPr>
        <w:t>event</w:t>
      </w:r>
      <w:r>
        <w:rPr>
          <w:lang w:val="id-ID"/>
        </w:rPr>
        <w:t xml:space="preserve">: data ETL selesai ditulis, atau </w:t>
      </w:r>
      <w:r>
        <w:rPr>
          <w:rStyle w:val="Emphasis"/>
          <w:lang w:val="id-ID"/>
        </w:rPr>
        <w:t>anomaly threshold</w:t>
      </w:r>
      <w:r>
        <w:rPr>
          <w:lang w:val="id-ID"/>
        </w:rPr>
        <w:t xml:space="preserve"> terlewati (laporan </w:t>
      </w:r>
      <w:r>
        <w:rPr>
          <w:rStyle w:val="Emphasis"/>
          <w:lang w:val="id-ID"/>
        </w:rPr>
        <w:t>alert</w:t>
      </w:r>
      <w:r>
        <w:rPr>
          <w:lang w:val="id-ID"/>
        </w:rPr>
        <w:t xml:space="preserve"> langsung, bukan menunggu pagi).</w:t>
      </w:r>
    </w:p>
    <w:p w14:paraId="572F720A" w14:textId="77777777" w:rsidR="002978A9" w:rsidRDefault="002978A9">
      <w:pPr>
        <w:pStyle w:val="Heading3"/>
        <w:rPr>
          <w:rFonts w:eastAsia="Times New Roman"/>
          <w:lang w:val="id-ID"/>
        </w:rPr>
      </w:pPr>
      <w:r>
        <w:rPr>
          <w:rFonts w:eastAsia="Times New Roman"/>
          <w:lang w:val="id-ID"/>
        </w:rPr>
        <w:t>Multi-Kanal dan Error Handling</w:t>
      </w:r>
    </w:p>
    <w:p w14:paraId="5236BC94" w14:textId="77777777" w:rsidR="002978A9" w:rsidRDefault="002978A9">
      <w:pPr>
        <w:pStyle w:val="NormalWeb"/>
        <w:rPr>
          <w:lang w:val="id-ID"/>
        </w:rPr>
      </w:pPr>
      <w:r>
        <w:rPr>
          <w:lang w:val="id-ID"/>
        </w:rPr>
        <w:t xml:space="preserve">Distribusi lintas kanal: </w:t>
      </w:r>
      <w:r>
        <w:rPr>
          <w:rStyle w:val="Strong"/>
          <w:lang w:val="id-ID"/>
        </w:rPr>
        <w:t>email</w:t>
      </w:r>
      <w:r>
        <w:rPr>
          <w:lang w:val="id-ID"/>
        </w:rPr>
        <w:t xml:space="preserve"> untuk eksekutif (CEO, CFO, </w:t>
      </w:r>
      <w:r>
        <w:rPr>
          <w:rStyle w:val="Emphasis"/>
          <w:lang w:val="id-ID"/>
        </w:rPr>
        <w:t>Head of Sales</w:t>
      </w:r>
      <w:r>
        <w:rPr>
          <w:lang w:val="id-ID"/>
        </w:rPr>
        <w:t xml:space="preserve">), </w:t>
      </w:r>
      <w:r>
        <w:rPr>
          <w:rStyle w:val="Strong"/>
          <w:lang w:val="id-ID"/>
        </w:rPr>
        <w:t>Slack</w:t>
      </w:r>
      <w:r>
        <w:rPr>
          <w:lang w:val="id-ID"/>
        </w:rPr>
        <w:t xml:space="preserve"> untuk tim operasional, </w:t>
      </w:r>
      <w:r>
        <w:rPr>
          <w:rStyle w:val="Strong"/>
          <w:lang w:val="id-ID"/>
        </w:rPr>
        <w:t>Google Sheets/arsip</w:t>
      </w:r>
      <w:r>
        <w:rPr>
          <w:lang w:val="id-ID"/>
        </w:rPr>
        <w:t xml:space="preserve"> sebagai jejak audit. Jangan terjebak satu kanal — penerima yang berbeda membaca di tempat yang berbeda. Setiap kanal yang berpaut dengan pipeline harus memiliki </w:t>
      </w:r>
      <w:r>
        <w:rPr>
          <w:rStyle w:val="Strong"/>
          <w:lang w:val="id-ID"/>
        </w:rPr>
        <w:t>error handling</w:t>
      </w:r>
      <w:r>
        <w:rPr>
          <w:lang w:val="id-ID"/>
        </w:rPr>
        <w:t xml:space="preserve">: </w:t>
      </w:r>
      <w:r>
        <w:rPr>
          <w:rStyle w:val="Emphasis"/>
          <w:lang w:val="id-ID"/>
        </w:rPr>
        <w:t>retry mechanism</w:t>
      </w:r>
      <w:r>
        <w:rPr>
          <w:lang w:val="id-ID"/>
        </w:rPr>
        <w:t xml:space="preserve"> dengan jeda eksponensial, serta </w:t>
      </w:r>
      <w:r>
        <w:rPr>
          <w:rStyle w:val="Emphasis"/>
          <w:lang w:val="id-ID"/>
        </w:rPr>
        <w:t>alert</w:t>
      </w:r>
      <w:r>
        <w:rPr>
          <w:lang w:val="id-ID"/>
        </w:rPr>
        <w:t xml:space="preserve"> ketika laporan gagal dihasilkan ("laporan hari ini terlambat") — karena laporan yang hilang sering lebih buruk daripada laporan yang salah: keputusan rapat dibuat tanpa data.</w:t>
      </w:r>
    </w:p>
    <w:p w14:paraId="18ED5688" w14:textId="77777777" w:rsidR="002978A9" w:rsidRDefault="002978A9">
      <w:pPr>
        <w:rPr>
          <w:rFonts w:eastAsia="Times New Roman"/>
          <w:lang w:val="id-ID"/>
        </w:rPr>
      </w:pPr>
      <w:r>
        <w:rPr>
          <w:rFonts w:eastAsia="Times New Roman"/>
          <w:lang w:val="id-ID"/>
        </w:rPr>
        <w:pict w14:anchorId="637090AF">
          <v:rect id="_x0000_i1553" style="width:0;height:1.5pt" o:hralign="center" o:hrstd="t" o:hr="t" fillcolor="#a0a0a0" stroked="f"/>
        </w:pict>
      </w:r>
    </w:p>
    <w:p w14:paraId="641D4DEF" w14:textId="77777777" w:rsidR="002978A9" w:rsidRDefault="002978A9">
      <w:pPr>
        <w:pStyle w:val="Heading2"/>
        <w:rPr>
          <w:rFonts w:eastAsia="Times New Roman"/>
          <w:lang w:val="id-ID"/>
        </w:rPr>
      </w:pPr>
      <w:r>
        <w:rPr>
          <w:rFonts w:eastAsia="Times New Roman"/>
          <w:lang w:val="id-ID"/>
        </w:rPr>
        <w:t>8. Praktikum / Hands-On</w:t>
      </w:r>
    </w:p>
    <w:p w14:paraId="5343C24F" w14:textId="77777777" w:rsidR="002978A9" w:rsidRDefault="002978A9">
      <w:pPr>
        <w:pStyle w:val="Heading3"/>
        <w:rPr>
          <w:rFonts w:eastAsia="Times New Roman"/>
          <w:lang w:val="id-ID"/>
        </w:rPr>
      </w:pPr>
      <w:r>
        <w:rPr>
          <w:rFonts w:eastAsia="Times New Roman"/>
          <w:lang w:val="id-ID"/>
        </w:rPr>
        <w:t>Langkah 1: NL2SQL + Report Generator Python Script</w:t>
      </w:r>
    </w:p>
    <w:p w14:paraId="69822D88" w14:textId="77777777" w:rsidR="002978A9" w:rsidRDefault="002978A9">
      <w:pPr>
        <w:pStyle w:val="NormalWeb"/>
        <w:rPr>
          <w:lang w:val="id-ID"/>
        </w:rPr>
      </w:pPr>
      <w:r>
        <w:rPr>
          <w:lang w:val="id-ID"/>
        </w:rPr>
        <w:t xml:space="preserve">Seluruh pipeline inti — dari pertanyaan bahasa alami hingga file laporan tersimpan — dapat berjalan dalam satu skrip Python yang terhubung ke Ollama. Simpan sebagai </w:t>
      </w:r>
      <w:r>
        <w:rPr>
          <w:rStyle w:val="HTMLCode"/>
          <w:lang w:val="id-ID"/>
        </w:rPr>
        <w:t>auto_report.py</w:t>
      </w:r>
      <w:r>
        <w:rPr>
          <w:lang w:val="id-ID"/>
        </w:rPr>
        <w:t>:</w:t>
      </w:r>
    </w:p>
    <w:p w14:paraId="4219BCA2" w14:textId="77777777" w:rsidR="002978A9" w:rsidRDefault="002978A9">
      <w:pPr>
        <w:divId w:val="758713436"/>
        <w:rPr>
          <w:rFonts w:eastAsia="Times New Roman"/>
          <w:lang w:val="id-ID"/>
        </w:rPr>
      </w:pPr>
      <w:r>
        <w:rPr>
          <w:rFonts w:eastAsia="Times New Roman"/>
          <w:lang w:val="id-ID"/>
        </w:rPr>
        <w:t>python</w:t>
      </w:r>
    </w:p>
    <w:p w14:paraId="706660D9" w14:textId="77777777" w:rsidR="002978A9" w:rsidRDefault="002978A9">
      <w:pPr>
        <w:pStyle w:val="HTMLPreformatted"/>
        <w:divId w:val="905724634"/>
        <w:rPr>
          <w:rStyle w:val="HTMLCode"/>
          <w:lang w:val="id-ID"/>
        </w:rPr>
      </w:pPr>
      <w:r>
        <w:rPr>
          <w:rStyle w:val="HTMLCode"/>
          <w:lang w:val="id-ID"/>
        </w:rPr>
        <w:t># auto_report.py — Pipeline NL2SQL ke laporan harian</w:t>
      </w:r>
    </w:p>
    <w:p w14:paraId="229E6869" w14:textId="77777777" w:rsidR="002978A9" w:rsidRDefault="002978A9">
      <w:pPr>
        <w:pStyle w:val="HTMLPreformatted"/>
        <w:divId w:val="905724634"/>
        <w:rPr>
          <w:rStyle w:val="HTMLCode"/>
          <w:lang w:val="id-ID"/>
        </w:rPr>
      </w:pPr>
      <w:r>
        <w:rPr>
          <w:rStyle w:val="HTMLCode"/>
          <w:lang w:val="id-ID"/>
        </w:rPr>
        <w:t>import json</w:t>
      </w:r>
    </w:p>
    <w:p w14:paraId="3218361F" w14:textId="77777777" w:rsidR="002978A9" w:rsidRDefault="002978A9">
      <w:pPr>
        <w:pStyle w:val="HTMLPreformatted"/>
        <w:divId w:val="905724634"/>
        <w:rPr>
          <w:rStyle w:val="HTMLCode"/>
          <w:lang w:val="id-ID"/>
        </w:rPr>
      </w:pPr>
      <w:r>
        <w:rPr>
          <w:rStyle w:val="HTMLCode"/>
          <w:lang w:val="id-ID"/>
        </w:rPr>
        <w:t>import pandas as pd</w:t>
      </w:r>
    </w:p>
    <w:p w14:paraId="65E12305" w14:textId="77777777" w:rsidR="002978A9" w:rsidRDefault="002978A9">
      <w:pPr>
        <w:pStyle w:val="HTMLPreformatted"/>
        <w:divId w:val="905724634"/>
        <w:rPr>
          <w:rStyle w:val="HTMLCode"/>
          <w:lang w:val="id-ID"/>
        </w:rPr>
      </w:pPr>
      <w:r>
        <w:rPr>
          <w:rStyle w:val="HTMLCode"/>
          <w:lang w:val="id-ID"/>
        </w:rPr>
        <w:t>import requests</w:t>
      </w:r>
    </w:p>
    <w:p w14:paraId="090955E7" w14:textId="77777777" w:rsidR="002978A9" w:rsidRDefault="002978A9">
      <w:pPr>
        <w:pStyle w:val="HTMLPreformatted"/>
        <w:divId w:val="905724634"/>
        <w:rPr>
          <w:rStyle w:val="HTMLCode"/>
          <w:lang w:val="id-ID"/>
        </w:rPr>
      </w:pPr>
      <w:r>
        <w:rPr>
          <w:rStyle w:val="HTMLCode"/>
          <w:lang w:val="id-ID"/>
        </w:rPr>
        <w:t>from datetime import datetime</w:t>
      </w:r>
    </w:p>
    <w:p w14:paraId="463145A6" w14:textId="77777777" w:rsidR="002978A9" w:rsidRDefault="002978A9">
      <w:pPr>
        <w:pStyle w:val="HTMLPreformatted"/>
        <w:divId w:val="905724634"/>
        <w:rPr>
          <w:rStyle w:val="HTMLCode"/>
          <w:lang w:val="id-ID"/>
        </w:rPr>
      </w:pPr>
    </w:p>
    <w:p w14:paraId="6B49DD20" w14:textId="77777777" w:rsidR="002978A9" w:rsidRDefault="002978A9">
      <w:pPr>
        <w:pStyle w:val="HTMLPreformatted"/>
        <w:divId w:val="905724634"/>
        <w:rPr>
          <w:rStyle w:val="HTMLCode"/>
          <w:lang w:val="id-ID"/>
        </w:rPr>
      </w:pPr>
      <w:r>
        <w:rPr>
          <w:rStyle w:val="HTMLCode"/>
          <w:lang w:val="id-ID"/>
        </w:rPr>
        <w:t># Pilih model — ganti sesuai kebutuhan:</w:t>
      </w:r>
    </w:p>
    <w:p w14:paraId="0BB4FD14" w14:textId="77777777" w:rsidR="002978A9" w:rsidRDefault="002978A9">
      <w:pPr>
        <w:pStyle w:val="HTMLPreformatted"/>
        <w:divId w:val="905724634"/>
        <w:rPr>
          <w:rStyle w:val="HTMLCode"/>
          <w:lang w:val="id-ID"/>
        </w:rPr>
      </w:pPr>
      <w:r>
        <w:rPr>
          <w:rStyle w:val="HTMLCode"/>
          <w:lang w:val="id-ID"/>
        </w:rPr>
        <w:t># - "llama3.1:8b" (cepat, cukup untuk query sederhana)</w:t>
      </w:r>
    </w:p>
    <w:p w14:paraId="395DA3D6" w14:textId="77777777" w:rsidR="002978A9" w:rsidRDefault="002978A9">
      <w:pPr>
        <w:pStyle w:val="HTMLPreformatted"/>
        <w:divId w:val="905724634"/>
        <w:rPr>
          <w:rStyle w:val="HTMLCode"/>
          <w:lang w:val="id-ID"/>
        </w:rPr>
      </w:pPr>
      <w:r>
        <w:rPr>
          <w:rStyle w:val="HTMLCode"/>
          <w:lang w:val="id-ID"/>
        </w:rPr>
        <w:t># - "deepseek-v4-flash:latest" (efisien, akurasi lebih baik)</w:t>
      </w:r>
    </w:p>
    <w:p w14:paraId="58630BBA" w14:textId="77777777" w:rsidR="002978A9" w:rsidRDefault="002978A9">
      <w:pPr>
        <w:pStyle w:val="HTMLPreformatted"/>
        <w:divId w:val="905724634"/>
        <w:rPr>
          <w:rStyle w:val="HTMLCode"/>
          <w:lang w:val="id-ID"/>
        </w:rPr>
      </w:pPr>
      <w:r>
        <w:rPr>
          <w:rStyle w:val="HTMLCode"/>
          <w:lang w:val="id-ID"/>
        </w:rPr>
        <w:t xml:space="preserve"># - "deepseek-v4-pro:latest" </w:t>
      </w:r>
      <w:r>
        <w:rPr>
          <w:rStyle w:val="HTMLCode"/>
          <w:lang w:val="id-ID"/>
        </w:rPr>
        <w:t>(terbaik untuk query kompleks dengan schema besar)</w:t>
      </w:r>
    </w:p>
    <w:p w14:paraId="6AC5C73E" w14:textId="77777777" w:rsidR="002978A9" w:rsidRDefault="002978A9">
      <w:pPr>
        <w:pStyle w:val="HTMLPreformatted"/>
        <w:divId w:val="905724634"/>
        <w:rPr>
          <w:rStyle w:val="HTMLCode"/>
          <w:lang w:val="id-ID"/>
        </w:rPr>
      </w:pPr>
      <w:r>
        <w:rPr>
          <w:rStyle w:val="HTMLCode"/>
          <w:lang w:val="id-ID"/>
        </w:rPr>
        <w:t># - "mistral-large-3:latest" (multimodal, granular)</w:t>
      </w:r>
    </w:p>
    <w:p w14:paraId="40798C36" w14:textId="77777777" w:rsidR="002978A9" w:rsidRDefault="002978A9">
      <w:pPr>
        <w:pStyle w:val="HTMLPreformatted"/>
        <w:divId w:val="905724634"/>
        <w:rPr>
          <w:rStyle w:val="HTMLCode"/>
          <w:lang w:val="id-ID"/>
        </w:rPr>
      </w:pPr>
      <w:r>
        <w:rPr>
          <w:rStyle w:val="HTMLCode"/>
          <w:lang w:val="id-ID"/>
        </w:rPr>
        <w:t>MODEL = "deepseek-v4-flash:latest"</w:t>
      </w:r>
    </w:p>
    <w:p w14:paraId="1204C2AB" w14:textId="77777777" w:rsidR="002978A9" w:rsidRDefault="002978A9">
      <w:pPr>
        <w:pStyle w:val="HTMLPreformatted"/>
        <w:divId w:val="905724634"/>
        <w:rPr>
          <w:rStyle w:val="HTMLCode"/>
          <w:lang w:val="id-ID"/>
        </w:rPr>
      </w:pPr>
    </w:p>
    <w:p w14:paraId="5BACE5CC" w14:textId="77777777" w:rsidR="002978A9" w:rsidRDefault="002978A9">
      <w:pPr>
        <w:pStyle w:val="HTMLPreformatted"/>
        <w:divId w:val="905724634"/>
        <w:rPr>
          <w:rStyle w:val="HTMLCode"/>
          <w:lang w:val="id-ID"/>
        </w:rPr>
      </w:pPr>
      <w:r>
        <w:rPr>
          <w:rStyle w:val="HTMLCode"/>
          <w:lang w:val="id-ID"/>
        </w:rPr>
        <w:t>OLLAMA_URL = "http://localhost:11434/api/generate"</w:t>
      </w:r>
    </w:p>
    <w:p w14:paraId="12F8AE7C" w14:textId="77777777" w:rsidR="002978A9" w:rsidRDefault="002978A9">
      <w:pPr>
        <w:pStyle w:val="HTMLPreformatted"/>
        <w:divId w:val="905724634"/>
        <w:rPr>
          <w:rStyle w:val="HTMLCode"/>
          <w:lang w:val="id-ID"/>
        </w:rPr>
      </w:pPr>
      <w:r>
        <w:rPr>
          <w:rStyle w:val="HTMLCode"/>
          <w:lang w:val="id-ID"/>
        </w:rPr>
        <w:t>DB_SCHEMA = """</w:t>
      </w:r>
    </w:p>
    <w:p w14:paraId="694A89AF" w14:textId="77777777" w:rsidR="002978A9" w:rsidRDefault="002978A9">
      <w:pPr>
        <w:pStyle w:val="HTMLPreformatted"/>
        <w:divId w:val="905724634"/>
        <w:rPr>
          <w:rStyle w:val="HTMLCode"/>
          <w:lang w:val="id-ID"/>
        </w:rPr>
      </w:pPr>
      <w:r>
        <w:rPr>
          <w:rStyle w:val="HTMLCode"/>
          <w:lang w:val="id-ID"/>
        </w:rPr>
        <w:t>CREATE TABLE sales (</w:t>
      </w:r>
    </w:p>
    <w:p w14:paraId="6B90F914" w14:textId="77777777" w:rsidR="002978A9" w:rsidRDefault="002978A9">
      <w:pPr>
        <w:pStyle w:val="HTMLPreformatted"/>
        <w:divId w:val="905724634"/>
        <w:rPr>
          <w:rStyle w:val="HTMLCode"/>
          <w:lang w:val="id-ID"/>
        </w:rPr>
      </w:pPr>
      <w:r>
        <w:rPr>
          <w:rStyle w:val="HTMLCode"/>
          <w:lang w:val="id-ID"/>
        </w:rPr>
        <w:t xml:space="preserve">  id INT, date DATE, product VARCHAR(50),</w:t>
      </w:r>
    </w:p>
    <w:p w14:paraId="33B073CB" w14:textId="77777777" w:rsidR="002978A9" w:rsidRDefault="002978A9">
      <w:pPr>
        <w:pStyle w:val="HTMLPreformatted"/>
        <w:divId w:val="905724634"/>
        <w:rPr>
          <w:rStyle w:val="HTMLCode"/>
          <w:lang w:val="id-ID"/>
        </w:rPr>
      </w:pPr>
      <w:r>
        <w:rPr>
          <w:rStyle w:val="HTMLCode"/>
          <w:lang w:val="id-ID"/>
        </w:rPr>
        <w:t xml:space="preserve">  amount DECIMAL(10,2), region VARCHAR(20)</w:t>
      </w:r>
    </w:p>
    <w:p w14:paraId="13571295" w14:textId="77777777" w:rsidR="002978A9" w:rsidRDefault="002978A9">
      <w:pPr>
        <w:pStyle w:val="HTMLPreformatted"/>
        <w:divId w:val="905724634"/>
        <w:rPr>
          <w:rStyle w:val="HTMLCode"/>
          <w:lang w:val="id-ID"/>
        </w:rPr>
      </w:pPr>
      <w:r>
        <w:rPr>
          <w:rStyle w:val="HTMLCode"/>
          <w:lang w:val="id-ID"/>
        </w:rPr>
        <w:t>);</w:t>
      </w:r>
    </w:p>
    <w:p w14:paraId="0E709DD2" w14:textId="77777777" w:rsidR="002978A9" w:rsidRDefault="002978A9">
      <w:pPr>
        <w:pStyle w:val="HTMLPreformatted"/>
        <w:divId w:val="905724634"/>
        <w:rPr>
          <w:rStyle w:val="HTMLCode"/>
          <w:lang w:val="id-ID"/>
        </w:rPr>
      </w:pPr>
      <w:r>
        <w:rPr>
          <w:rStyle w:val="HTMLCode"/>
          <w:lang w:val="id-ID"/>
        </w:rPr>
        <w:t>CREATE TABLE products (id INT, name VARCHAR(50), category VARCHAR(30));</w:t>
      </w:r>
    </w:p>
    <w:p w14:paraId="116343E7" w14:textId="77777777" w:rsidR="002978A9" w:rsidRDefault="002978A9">
      <w:pPr>
        <w:pStyle w:val="HTMLPreformatted"/>
        <w:divId w:val="905724634"/>
        <w:rPr>
          <w:rStyle w:val="HTMLCode"/>
          <w:lang w:val="id-ID"/>
        </w:rPr>
      </w:pPr>
      <w:r>
        <w:rPr>
          <w:rStyle w:val="HTMLCode"/>
          <w:lang w:val="id-ID"/>
        </w:rPr>
        <w:t>"""</w:t>
      </w:r>
    </w:p>
    <w:p w14:paraId="2830BAC1" w14:textId="77777777" w:rsidR="002978A9" w:rsidRDefault="002978A9">
      <w:pPr>
        <w:pStyle w:val="HTMLPreformatted"/>
        <w:divId w:val="905724634"/>
        <w:rPr>
          <w:rStyle w:val="HTMLCode"/>
          <w:lang w:val="id-ID"/>
        </w:rPr>
      </w:pPr>
    </w:p>
    <w:p w14:paraId="70793CAD" w14:textId="77777777" w:rsidR="002978A9" w:rsidRDefault="002978A9">
      <w:pPr>
        <w:pStyle w:val="HTMLPreformatted"/>
        <w:divId w:val="905724634"/>
        <w:rPr>
          <w:rStyle w:val="HTMLCode"/>
          <w:lang w:val="id-ID"/>
        </w:rPr>
      </w:pPr>
      <w:r>
        <w:rPr>
          <w:rStyle w:val="HTMLCode"/>
          <w:lang w:val="id-ID"/>
        </w:rPr>
        <w:t>def llm_call(prompt, model=MODEL):</w:t>
      </w:r>
    </w:p>
    <w:p w14:paraId="7619AC62" w14:textId="77777777" w:rsidR="002978A9" w:rsidRDefault="002978A9">
      <w:pPr>
        <w:pStyle w:val="HTMLPreformatted"/>
        <w:divId w:val="905724634"/>
        <w:rPr>
          <w:rStyle w:val="HTMLCode"/>
          <w:lang w:val="id-ID"/>
        </w:rPr>
      </w:pPr>
      <w:r>
        <w:rPr>
          <w:rStyle w:val="HTMLCode"/>
          <w:lang w:val="id-ID"/>
        </w:rPr>
        <w:t xml:space="preserve">    resp = requests.post(OLLAMA_URL, json={</w:t>
      </w:r>
    </w:p>
    <w:p w14:paraId="51F72F66" w14:textId="77777777" w:rsidR="002978A9" w:rsidRDefault="002978A9">
      <w:pPr>
        <w:pStyle w:val="HTMLPreformatted"/>
        <w:divId w:val="905724634"/>
        <w:rPr>
          <w:rStyle w:val="HTMLCode"/>
          <w:lang w:val="id-ID"/>
        </w:rPr>
      </w:pPr>
      <w:r>
        <w:rPr>
          <w:rStyle w:val="HTMLCode"/>
          <w:lang w:val="id-ID"/>
        </w:rPr>
        <w:t xml:space="preserve">        "model": model,</w:t>
      </w:r>
    </w:p>
    <w:p w14:paraId="12E24961" w14:textId="77777777" w:rsidR="002978A9" w:rsidRDefault="002978A9">
      <w:pPr>
        <w:pStyle w:val="HTMLPreformatted"/>
        <w:divId w:val="905724634"/>
        <w:rPr>
          <w:rStyle w:val="HTMLCode"/>
          <w:lang w:val="id-ID"/>
        </w:rPr>
      </w:pPr>
      <w:r>
        <w:rPr>
          <w:rStyle w:val="HTMLCode"/>
          <w:lang w:val="id-ID"/>
        </w:rPr>
        <w:t xml:space="preserve">        "prompt"</w:t>
      </w:r>
      <w:r>
        <w:rPr>
          <w:rStyle w:val="HTMLCode"/>
          <w:lang w:val="id-ID"/>
        </w:rPr>
        <w:t>: prompt,</w:t>
      </w:r>
    </w:p>
    <w:p w14:paraId="0E25C23E" w14:textId="77777777" w:rsidR="002978A9" w:rsidRDefault="002978A9">
      <w:pPr>
        <w:pStyle w:val="HTMLPreformatted"/>
        <w:divId w:val="905724634"/>
        <w:rPr>
          <w:rStyle w:val="HTMLCode"/>
          <w:lang w:val="id-ID"/>
        </w:rPr>
      </w:pPr>
      <w:r>
        <w:rPr>
          <w:rStyle w:val="HTMLCode"/>
          <w:lang w:val="id-ID"/>
        </w:rPr>
        <w:t xml:space="preserve">        "stream": False</w:t>
      </w:r>
    </w:p>
    <w:p w14:paraId="59997A3F" w14:textId="77777777" w:rsidR="002978A9" w:rsidRDefault="002978A9">
      <w:pPr>
        <w:pStyle w:val="HTMLPreformatted"/>
        <w:divId w:val="905724634"/>
        <w:rPr>
          <w:rStyle w:val="HTMLCode"/>
          <w:lang w:val="id-ID"/>
        </w:rPr>
      </w:pPr>
      <w:r>
        <w:rPr>
          <w:rStyle w:val="HTMLCode"/>
          <w:lang w:val="id-ID"/>
        </w:rPr>
        <w:t xml:space="preserve">    })</w:t>
      </w:r>
    </w:p>
    <w:p w14:paraId="6FF3A5CA" w14:textId="77777777" w:rsidR="002978A9" w:rsidRDefault="002978A9">
      <w:pPr>
        <w:pStyle w:val="HTMLPreformatted"/>
        <w:divId w:val="905724634"/>
        <w:rPr>
          <w:rStyle w:val="HTMLCode"/>
          <w:lang w:val="id-ID"/>
        </w:rPr>
      </w:pPr>
      <w:r>
        <w:rPr>
          <w:rStyle w:val="HTMLCode"/>
          <w:lang w:val="id-ID"/>
        </w:rPr>
        <w:t xml:space="preserve">    return resp.json()["response"]</w:t>
      </w:r>
    </w:p>
    <w:p w14:paraId="712C2D97" w14:textId="77777777" w:rsidR="002978A9" w:rsidRDefault="002978A9">
      <w:pPr>
        <w:pStyle w:val="HTMLPreformatted"/>
        <w:divId w:val="905724634"/>
        <w:rPr>
          <w:rStyle w:val="HTMLCode"/>
          <w:lang w:val="id-ID"/>
        </w:rPr>
      </w:pPr>
    </w:p>
    <w:p w14:paraId="46DDF9C2" w14:textId="77777777" w:rsidR="002978A9" w:rsidRDefault="002978A9">
      <w:pPr>
        <w:pStyle w:val="HTMLPreformatted"/>
        <w:divId w:val="905724634"/>
        <w:rPr>
          <w:rStyle w:val="HTMLCode"/>
          <w:lang w:val="id-ID"/>
        </w:rPr>
      </w:pPr>
      <w:r>
        <w:rPr>
          <w:rStyle w:val="HTMLCode"/>
          <w:lang w:val="id-ID"/>
        </w:rPr>
        <w:t>def generate_sql(user_query):</w:t>
      </w:r>
    </w:p>
    <w:p w14:paraId="4CC363B6" w14:textId="77777777" w:rsidR="002978A9" w:rsidRDefault="002978A9">
      <w:pPr>
        <w:pStyle w:val="HTMLPreformatted"/>
        <w:divId w:val="905724634"/>
        <w:rPr>
          <w:rStyle w:val="HTMLCode"/>
          <w:lang w:val="id-ID"/>
        </w:rPr>
      </w:pPr>
      <w:r>
        <w:rPr>
          <w:rStyle w:val="HTMLCode"/>
          <w:lang w:val="id-ID"/>
        </w:rPr>
        <w:t xml:space="preserve">    prompt = f"""You are a SQL expert. Convert this question to SQL.</w:t>
      </w:r>
    </w:p>
    <w:p w14:paraId="7ED52DF5" w14:textId="77777777" w:rsidR="002978A9" w:rsidRDefault="002978A9">
      <w:pPr>
        <w:pStyle w:val="HTMLPreformatted"/>
        <w:divId w:val="905724634"/>
        <w:rPr>
          <w:rStyle w:val="HTMLCode"/>
          <w:lang w:val="id-ID"/>
        </w:rPr>
      </w:pPr>
      <w:r>
        <w:rPr>
          <w:rStyle w:val="HTMLCode"/>
          <w:lang w:val="id-ID"/>
        </w:rPr>
        <w:t>Schema:</w:t>
      </w:r>
    </w:p>
    <w:p w14:paraId="5350FEF9" w14:textId="77777777" w:rsidR="002978A9" w:rsidRDefault="002978A9">
      <w:pPr>
        <w:pStyle w:val="HTMLPreformatted"/>
        <w:divId w:val="905724634"/>
        <w:rPr>
          <w:rStyle w:val="HTMLCode"/>
          <w:lang w:val="id-ID"/>
        </w:rPr>
      </w:pPr>
      <w:r>
        <w:rPr>
          <w:rStyle w:val="HTMLCode"/>
          <w:lang w:val="id-ID"/>
        </w:rPr>
        <w:t>{DB_SCHEMA}</w:t>
      </w:r>
    </w:p>
    <w:p w14:paraId="655270BE" w14:textId="77777777" w:rsidR="002978A9" w:rsidRDefault="002978A9">
      <w:pPr>
        <w:pStyle w:val="HTMLPreformatted"/>
        <w:divId w:val="905724634"/>
        <w:rPr>
          <w:rStyle w:val="HTMLCode"/>
          <w:lang w:val="id-ID"/>
        </w:rPr>
      </w:pPr>
      <w:r>
        <w:rPr>
          <w:rStyle w:val="HTMLCode"/>
          <w:lang w:val="id-ID"/>
        </w:rPr>
        <w:t>Question: {user_query}</w:t>
      </w:r>
    </w:p>
    <w:p w14:paraId="26BC2482" w14:textId="77777777" w:rsidR="002978A9" w:rsidRDefault="002978A9">
      <w:pPr>
        <w:pStyle w:val="HTMLPreformatted"/>
        <w:divId w:val="905724634"/>
        <w:rPr>
          <w:rStyle w:val="HTMLCode"/>
          <w:lang w:val="id-ID"/>
        </w:rPr>
      </w:pPr>
      <w:r>
        <w:rPr>
          <w:rStyle w:val="HTMLCode"/>
          <w:lang w:val="id-ID"/>
        </w:rPr>
        <w:t>Output ONLY the SQL query (no explanations):"""</w:t>
      </w:r>
    </w:p>
    <w:p w14:paraId="1AD14FE4" w14:textId="77777777" w:rsidR="002978A9" w:rsidRDefault="002978A9">
      <w:pPr>
        <w:pStyle w:val="HTMLPreformatted"/>
        <w:divId w:val="905724634"/>
        <w:rPr>
          <w:rStyle w:val="HTMLCode"/>
          <w:lang w:val="id-ID"/>
        </w:rPr>
      </w:pPr>
      <w:r>
        <w:rPr>
          <w:rStyle w:val="HTMLCode"/>
          <w:lang w:val="id-ID"/>
        </w:rPr>
        <w:t xml:space="preserve">    return llm_call(prompt).strip()</w:t>
      </w:r>
    </w:p>
    <w:p w14:paraId="6AF2AE4C" w14:textId="77777777" w:rsidR="002978A9" w:rsidRDefault="002978A9">
      <w:pPr>
        <w:pStyle w:val="HTMLPreformatted"/>
        <w:divId w:val="905724634"/>
        <w:rPr>
          <w:rStyle w:val="HTMLCode"/>
          <w:lang w:val="id-ID"/>
        </w:rPr>
      </w:pPr>
    </w:p>
    <w:p w14:paraId="7B159CF5" w14:textId="77777777" w:rsidR="002978A9" w:rsidRDefault="002978A9">
      <w:pPr>
        <w:pStyle w:val="HTMLPreformatted"/>
        <w:divId w:val="905724634"/>
        <w:rPr>
          <w:rStyle w:val="HTMLCode"/>
          <w:lang w:val="id-ID"/>
        </w:rPr>
      </w:pPr>
      <w:r>
        <w:rPr>
          <w:rStyle w:val="HTMLCode"/>
          <w:lang w:val="id-ID"/>
        </w:rPr>
        <w:t>def execute_sql(sql):</w:t>
      </w:r>
    </w:p>
    <w:p w14:paraId="07334CE2" w14:textId="77777777" w:rsidR="002978A9" w:rsidRDefault="002978A9">
      <w:pPr>
        <w:pStyle w:val="HTMLPreformatted"/>
        <w:divId w:val="905724634"/>
        <w:rPr>
          <w:rStyle w:val="HTMLCode"/>
          <w:lang w:val="id-ID"/>
        </w:rPr>
      </w:pPr>
      <w:r>
        <w:rPr>
          <w:rStyle w:val="HTMLCode"/>
          <w:lang w:val="id-ID"/>
        </w:rPr>
        <w:t xml:space="preserve">    import sqlite3</w:t>
      </w:r>
    </w:p>
    <w:p w14:paraId="5619208A" w14:textId="77777777" w:rsidR="002978A9" w:rsidRDefault="002978A9">
      <w:pPr>
        <w:pStyle w:val="HTMLPreformatted"/>
        <w:divId w:val="905724634"/>
        <w:rPr>
          <w:rStyle w:val="HTMLCode"/>
          <w:lang w:val="id-ID"/>
        </w:rPr>
      </w:pPr>
      <w:r>
        <w:rPr>
          <w:rStyle w:val="HTMLCode"/>
          <w:lang w:val="id-ID"/>
        </w:rPr>
        <w:t xml:space="preserve">    conn = sqlite3.connect(":memory:")</w:t>
      </w:r>
    </w:p>
    <w:p w14:paraId="1D022EF1" w14:textId="77777777" w:rsidR="002978A9" w:rsidRDefault="002978A9">
      <w:pPr>
        <w:pStyle w:val="HTMLPreformatted"/>
        <w:divId w:val="905724634"/>
        <w:rPr>
          <w:rStyle w:val="HTMLCode"/>
          <w:lang w:val="id-ID"/>
        </w:rPr>
      </w:pPr>
      <w:r>
        <w:rPr>
          <w:rStyle w:val="HTMLCode"/>
          <w:lang w:val="id-ID"/>
        </w:rPr>
        <w:t xml:space="preserve">    conn.executescript("""</w:t>
      </w:r>
    </w:p>
    <w:p w14:paraId="77CFA119" w14:textId="77777777" w:rsidR="002978A9" w:rsidRDefault="002978A9">
      <w:pPr>
        <w:pStyle w:val="HTMLPreformatted"/>
        <w:divId w:val="905724634"/>
        <w:rPr>
          <w:rStyle w:val="HTMLCode"/>
          <w:lang w:val="id-ID"/>
        </w:rPr>
      </w:pPr>
      <w:r>
        <w:rPr>
          <w:rStyle w:val="HTMLCode"/>
          <w:lang w:val="id-ID"/>
        </w:rPr>
        <w:t xml:space="preserve">        CREATE TABLE sales AS SELECT * FROM (</w:t>
      </w:r>
    </w:p>
    <w:p w14:paraId="73643C35" w14:textId="77777777" w:rsidR="002978A9" w:rsidRDefault="002978A9">
      <w:pPr>
        <w:pStyle w:val="HTMLPreformatted"/>
        <w:divId w:val="905724634"/>
        <w:rPr>
          <w:rStyle w:val="HTMLCode"/>
          <w:lang w:val="id-ID"/>
        </w:rPr>
      </w:pPr>
      <w:r>
        <w:rPr>
          <w:rStyle w:val="HTMLCode"/>
          <w:lang w:val="id-ID"/>
        </w:rPr>
        <w:t xml:space="preserve">            VALUES (1, '2024-01-01', 'Laptop'</w:t>
      </w:r>
      <w:r>
        <w:rPr>
          <w:rStyle w:val="HTMLCode"/>
          <w:lang w:val="id-ID"/>
        </w:rPr>
        <w:t>, 15000000, 'Jakarta'),</w:t>
      </w:r>
    </w:p>
    <w:p w14:paraId="6766AE78" w14:textId="77777777" w:rsidR="002978A9" w:rsidRDefault="002978A9">
      <w:pPr>
        <w:pStyle w:val="HTMLPreformatted"/>
        <w:divId w:val="905724634"/>
        <w:rPr>
          <w:rStyle w:val="HTMLCode"/>
          <w:lang w:val="id-ID"/>
        </w:rPr>
      </w:pPr>
      <w:r>
        <w:rPr>
          <w:rStyle w:val="HTMLCode"/>
          <w:lang w:val="id-ID"/>
        </w:rPr>
        <w:t xml:space="preserve">                  (2, '2024-01-01', 'Mouse', 250000, 'Bandung'),</w:t>
      </w:r>
    </w:p>
    <w:p w14:paraId="69401D1D" w14:textId="77777777" w:rsidR="002978A9" w:rsidRDefault="002978A9">
      <w:pPr>
        <w:pStyle w:val="HTMLPreformatted"/>
        <w:divId w:val="905724634"/>
        <w:rPr>
          <w:rStyle w:val="HTMLCode"/>
          <w:lang w:val="id-ID"/>
        </w:rPr>
      </w:pPr>
      <w:r>
        <w:rPr>
          <w:rStyle w:val="HTMLCode"/>
          <w:lang w:val="id-ID"/>
        </w:rPr>
        <w:t xml:space="preserve">                  (3, '2024-01-02', 'Laptop', 18000000, 'Jakarta')</w:t>
      </w:r>
    </w:p>
    <w:p w14:paraId="5BA9D479" w14:textId="77777777" w:rsidR="002978A9" w:rsidRDefault="002978A9">
      <w:pPr>
        <w:pStyle w:val="HTMLPreformatted"/>
        <w:divId w:val="905724634"/>
        <w:rPr>
          <w:rStyle w:val="HTMLCode"/>
          <w:lang w:val="id-ID"/>
        </w:rPr>
      </w:pPr>
      <w:r>
        <w:rPr>
          <w:rStyle w:val="HTMLCode"/>
          <w:lang w:val="id-ID"/>
        </w:rPr>
        <w:t xml:space="preserve">        ) WHERE 1=0;</w:t>
      </w:r>
    </w:p>
    <w:p w14:paraId="1D49183A" w14:textId="77777777" w:rsidR="002978A9" w:rsidRDefault="002978A9">
      <w:pPr>
        <w:pStyle w:val="HTMLPreformatted"/>
        <w:divId w:val="905724634"/>
        <w:rPr>
          <w:rStyle w:val="HTMLCode"/>
          <w:lang w:val="id-ID"/>
        </w:rPr>
      </w:pPr>
      <w:r>
        <w:rPr>
          <w:rStyle w:val="HTMLCode"/>
          <w:lang w:val="id-ID"/>
        </w:rPr>
        <w:t xml:space="preserve">    """)</w:t>
      </w:r>
    </w:p>
    <w:p w14:paraId="18331CA0" w14:textId="77777777" w:rsidR="002978A9" w:rsidRDefault="002978A9">
      <w:pPr>
        <w:pStyle w:val="HTMLPreformatted"/>
        <w:divId w:val="905724634"/>
        <w:rPr>
          <w:rStyle w:val="HTMLCode"/>
          <w:lang w:val="id-ID"/>
        </w:rPr>
      </w:pPr>
      <w:r>
        <w:rPr>
          <w:rStyle w:val="HTMLCode"/>
          <w:lang w:val="id-ID"/>
        </w:rPr>
        <w:t xml:space="preserve">    try:</w:t>
      </w:r>
    </w:p>
    <w:p w14:paraId="7BDDD866" w14:textId="77777777" w:rsidR="002978A9" w:rsidRDefault="002978A9">
      <w:pPr>
        <w:pStyle w:val="HTMLPreformatted"/>
        <w:divId w:val="905724634"/>
        <w:rPr>
          <w:rStyle w:val="HTMLCode"/>
          <w:lang w:val="id-ID"/>
        </w:rPr>
      </w:pPr>
      <w:r>
        <w:rPr>
          <w:rStyle w:val="HTMLCode"/>
          <w:lang w:val="id-ID"/>
        </w:rPr>
        <w:t xml:space="preserve">        df = pd.read_sql(sql, conn)</w:t>
      </w:r>
    </w:p>
    <w:p w14:paraId="08C3BCB1" w14:textId="77777777" w:rsidR="002978A9" w:rsidRDefault="002978A9">
      <w:pPr>
        <w:pStyle w:val="HTMLPreformatted"/>
        <w:divId w:val="905724634"/>
        <w:rPr>
          <w:rStyle w:val="HTMLCode"/>
          <w:lang w:val="id-ID"/>
        </w:rPr>
      </w:pPr>
      <w:r>
        <w:rPr>
          <w:rStyle w:val="HTMLCode"/>
          <w:lang w:val="id-ID"/>
        </w:rPr>
        <w:t xml:space="preserve">        return df.to_json(orient="records")</w:t>
      </w:r>
    </w:p>
    <w:p w14:paraId="582A7AB0" w14:textId="77777777" w:rsidR="002978A9" w:rsidRDefault="002978A9">
      <w:pPr>
        <w:pStyle w:val="HTMLPreformatted"/>
        <w:divId w:val="905724634"/>
        <w:rPr>
          <w:rStyle w:val="HTMLCode"/>
          <w:lang w:val="id-ID"/>
        </w:rPr>
      </w:pPr>
      <w:r>
        <w:rPr>
          <w:rStyle w:val="HTMLCode"/>
          <w:lang w:val="id-ID"/>
        </w:rPr>
        <w:t xml:space="preserve">    except Exception as e:</w:t>
      </w:r>
    </w:p>
    <w:p w14:paraId="70B1881A" w14:textId="77777777" w:rsidR="002978A9" w:rsidRDefault="002978A9">
      <w:pPr>
        <w:pStyle w:val="HTMLPreformatted"/>
        <w:divId w:val="905724634"/>
        <w:rPr>
          <w:rStyle w:val="HTMLCode"/>
          <w:lang w:val="id-ID"/>
        </w:rPr>
      </w:pPr>
      <w:r>
        <w:rPr>
          <w:rStyle w:val="HTMLCode"/>
          <w:lang w:val="id-ID"/>
        </w:rPr>
        <w:t xml:space="preserve">        return f"Error: {e}"</w:t>
      </w:r>
    </w:p>
    <w:p w14:paraId="65BF494D" w14:textId="77777777" w:rsidR="002978A9" w:rsidRDefault="002978A9">
      <w:pPr>
        <w:pStyle w:val="HTMLPreformatted"/>
        <w:divId w:val="905724634"/>
        <w:rPr>
          <w:rStyle w:val="HTMLCode"/>
          <w:lang w:val="id-ID"/>
        </w:rPr>
      </w:pPr>
    </w:p>
    <w:p w14:paraId="766BF28D" w14:textId="77777777" w:rsidR="002978A9" w:rsidRDefault="002978A9">
      <w:pPr>
        <w:pStyle w:val="HTMLPreformatted"/>
        <w:divId w:val="905724634"/>
        <w:rPr>
          <w:rStyle w:val="HTMLCode"/>
          <w:lang w:val="id-ID"/>
        </w:rPr>
      </w:pPr>
      <w:r>
        <w:rPr>
          <w:rStyle w:val="HTMLCode"/>
          <w:lang w:val="id-ID"/>
        </w:rPr>
        <w:t>def generate_report(data_json, query):</w:t>
      </w:r>
    </w:p>
    <w:p w14:paraId="2644F46D" w14:textId="77777777" w:rsidR="002978A9" w:rsidRDefault="002978A9">
      <w:pPr>
        <w:pStyle w:val="HTMLPreformatted"/>
        <w:divId w:val="905724634"/>
        <w:rPr>
          <w:rStyle w:val="HTMLCode"/>
          <w:lang w:val="id-ID"/>
        </w:rPr>
      </w:pPr>
      <w:r>
        <w:rPr>
          <w:rStyle w:val="HTMLCode"/>
          <w:lang w:val="id-ID"/>
        </w:rPr>
        <w:t xml:space="preserve">    prompt = f"""Generate an executive daily report based on this data.</w:t>
      </w:r>
    </w:p>
    <w:p w14:paraId="3E61ADF9" w14:textId="77777777" w:rsidR="002978A9" w:rsidRDefault="002978A9">
      <w:pPr>
        <w:pStyle w:val="HTMLPreformatted"/>
        <w:divId w:val="905724634"/>
        <w:rPr>
          <w:rStyle w:val="HTMLCode"/>
          <w:lang w:val="id-ID"/>
        </w:rPr>
      </w:pPr>
      <w:r>
        <w:rPr>
          <w:rStyle w:val="HTMLCode"/>
          <w:lang w:val="id-ID"/>
        </w:rPr>
        <w:t>Original Question: {query}</w:t>
      </w:r>
    </w:p>
    <w:p w14:paraId="445C0206" w14:textId="77777777" w:rsidR="002978A9" w:rsidRDefault="002978A9">
      <w:pPr>
        <w:pStyle w:val="HTMLPreformatted"/>
        <w:divId w:val="905724634"/>
        <w:rPr>
          <w:rStyle w:val="HTMLCode"/>
          <w:lang w:val="id-ID"/>
        </w:rPr>
      </w:pPr>
      <w:r>
        <w:rPr>
          <w:rStyle w:val="HTMLCode"/>
          <w:lang w:val="id-ID"/>
        </w:rPr>
        <w:t>Query Results: {data_json}</w:t>
      </w:r>
    </w:p>
    <w:p w14:paraId="18C66E7C" w14:textId="77777777" w:rsidR="002978A9" w:rsidRDefault="002978A9">
      <w:pPr>
        <w:pStyle w:val="HTMLPreformatted"/>
        <w:divId w:val="905724634"/>
        <w:rPr>
          <w:rStyle w:val="HTMLCode"/>
          <w:lang w:val="id-ID"/>
        </w:rPr>
      </w:pPr>
    </w:p>
    <w:p w14:paraId="0F893768" w14:textId="77777777" w:rsidR="002978A9" w:rsidRDefault="002978A9">
      <w:pPr>
        <w:pStyle w:val="HTMLPreformatted"/>
        <w:divId w:val="905724634"/>
        <w:rPr>
          <w:rStyle w:val="HTMLCode"/>
          <w:lang w:val="id-ID"/>
        </w:rPr>
      </w:pPr>
      <w:r>
        <w:rPr>
          <w:rStyle w:val="HTMLCode"/>
          <w:lang w:val="id-ID"/>
        </w:rPr>
        <w:t>Format:</w:t>
      </w:r>
    </w:p>
    <w:p w14:paraId="1E1F58A4" w14:textId="77777777" w:rsidR="002978A9" w:rsidRDefault="002978A9">
      <w:pPr>
        <w:pStyle w:val="HTMLPreformatted"/>
        <w:divId w:val="905724634"/>
        <w:rPr>
          <w:rStyle w:val="HTMLCode"/>
          <w:lang w:val="id-ID"/>
        </w:rPr>
      </w:pPr>
      <w:r>
        <w:rPr>
          <w:rStyle w:val="HTMLCode"/>
          <w:lang w:val="id-ID"/>
        </w:rPr>
        <w:t>## Executive Summary</w:t>
      </w:r>
    </w:p>
    <w:p w14:paraId="33984679" w14:textId="77777777" w:rsidR="002978A9" w:rsidRDefault="002978A9">
      <w:pPr>
        <w:pStyle w:val="HTMLPreformatted"/>
        <w:divId w:val="905724634"/>
        <w:rPr>
          <w:rStyle w:val="HTMLCode"/>
          <w:lang w:val="id-ID"/>
        </w:rPr>
      </w:pPr>
      <w:r>
        <w:rPr>
          <w:rStyle w:val="HTMLCode"/>
          <w:lang w:val="id-ID"/>
        </w:rPr>
        <w:t>[2-3 kalimat ringkasan]</w:t>
      </w:r>
    </w:p>
    <w:p w14:paraId="73D460F4" w14:textId="77777777" w:rsidR="002978A9" w:rsidRDefault="002978A9">
      <w:pPr>
        <w:pStyle w:val="HTMLPreformatted"/>
        <w:divId w:val="905724634"/>
        <w:rPr>
          <w:rStyle w:val="HTMLCode"/>
          <w:lang w:val="id-ID"/>
        </w:rPr>
      </w:pPr>
    </w:p>
    <w:p w14:paraId="3598580B" w14:textId="77777777" w:rsidR="002978A9" w:rsidRDefault="002978A9">
      <w:pPr>
        <w:pStyle w:val="HTMLPreformatted"/>
        <w:divId w:val="905724634"/>
        <w:rPr>
          <w:rStyle w:val="HTMLCode"/>
          <w:lang w:val="id-ID"/>
        </w:rPr>
      </w:pPr>
      <w:r>
        <w:rPr>
          <w:rStyle w:val="HTMLCode"/>
          <w:lang w:val="id-ID"/>
        </w:rPr>
        <w:t>## Key Metrics</w:t>
      </w:r>
    </w:p>
    <w:p w14:paraId="30766AF3" w14:textId="77777777" w:rsidR="002978A9" w:rsidRDefault="002978A9">
      <w:pPr>
        <w:pStyle w:val="HTMLPreformatted"/>
        <w:divId w:val="905724634"/>
        <w:rPr>
          <w:rStyle w:val="HTMLCode"/>
          <w:lang w:val="id-ID"/>
        </w:rPr>
      </w:pPr>
      <w:r>
        <w:rPr>
          <w:rStyle w:val="HTMLCode"/>
          <w:lang w:val="id-ID"/>
        </w:rPr>
        <w:t>[tabel atau bullet points]</w:t>
      </w:r>
    </w:p>
    <w:p w14:paraId="49F1B4A8" w14:textId="77777777" w:rsidR="002978A9" w:rsidRDefault="002978A9">
      <w:pPr>
        <w:pStyle w:val="HTMLPreformatted"/>
        <w:divId w:val="905724634"/>
        <w:rPr>
          <w:rStyle w:val="HTMLCode"/>
          <w:lang w:val="id-ID"/>
        </w:rPr>
      </w:pPr>
    </w:p>
    <w:p w14:paraId="58AC7CB4" w14:textId="77777777" w:rsidR="002978A9" w:rsidRDefault="002978A9">
      <w:pPr>
        <w:pStyle w:val="HTMLPreformatted"/>
        <w:divId w:val="905724634"/>
        <w:rPr>
          <w:rStyle w:val="HTMLCode"/>
          <w:lang w:val="id-ID"/>
        </w:rPr>
      </w:pPr>
      <w:r>
        <w:rPr>
          <w:rStyle w:val="HTMLCode"/>
          <w:lang w:val="id-ID"/>
        </w:rPr>
        <w:t>## Analysis</w:t>
      </w:r>
    </w:p>
    <w:p w14:paraId="6C38DFE7" w14:textId="77777777" w:rsidR="002978A9" w:rsidRDefault="002978A9">
      <w:pPr>
        <w:pStyle w:val="HTMLPreformatted"/>
        <w:divId w:val="905724634"/>
        <w:rPr>
          <w:rStyle w:val="HTMLCode"/>
          <w:lang w:val="id-ID"/>
        </w:rPr>
      </w:pPr>
      <w:r>
        <w:rPr>
          <w:rStyle w:val="HTMLCode"/>
          <w:lang w:val="id-ID"/>
        </w:rPr>
        <w:t>[analisis tren dan insight]</w:t>
      </w:r>
    </w:p>
    <w:p w14:paraId="5CF28AF1" w14:textId="77777777" w:rsidR="002978A9" w:rsidRDefault="002978A9">
      <w:pPr>
        <w:pStyle w:val="HTMLPreformatted"/>
        <w:divId w:val="905724634"/>
        <w:rPr>
          <w:rStyle w:val="HTMLCode"/>
          <w:lang w:val="id-ID"/>
        </w:rPr>
      </w:pPr>
    </w:p>
    <w:p w14:paraId="5FC91A4A" w14:textId="77777777" w:rsidR="002978A9" w:rsidRDefault="002978A9">
      <w:pPr>
        <w:pStyle w:val="HTMLPreformatted"/>
        <w:divId w:val="905724634"/>
        <w:rPr>
          <w:rStyle w:val="HTMLCode"/>
          <w:lang w:val="id-ID"/>
        </w:rPr>
      </w:pPr>
      <w:r>
        <w:rPr>
          <w:rStyle w:val="HTMLCode"/>
          <w:lang w:val="id-ID"/>
        </w:rPr>
        <w:t>## Recommendations</w:t>
      </w:r>
    </w:p>
    <w:p w14:paraId="41026173" w14:textId="77777777" w:rsidR="002978A9" w:rsidRDefault="002978A9">
      <w:pPr>
        <w:pStyle w:val="HTMLPreformatted"/>
        <w:divId w:val="905724634"/>
        <w:rPr>
          <w:rStyle w:val="HTMLCode"/>
          <w:lang w:val="id-ID"/>
        </w:rPr>
      </w:pPr>
      <w:r>
        <w:rPr>
          <w:rStyle w:val="HTMLCode"/>
          <w:lang w:val="id-ID"/>
        </w:rPr>
        <w:t>[2-3 rekomendasi actionable]</w:t>
      </w:r>
    </w:p>
    <w:p w14:paraId="13614715" w14:textId="77777777" w:rsidR="002978A9" w:rsidRDefault="002978A9">
      <w:pPr>
        <w:pStyle w:val="HTMLPreformatted"/>
        <w:divId w:val="905724634"/>
        <w:rPr>
          <w:rStyle w:val="HTMLCode"/>
          <w:lang w:val="id-ID"/>
        </w:rPr>
      </w:pPr>
      <w:r>
        <w:rPr>
          <w:rStyle w:val="HTMLCode"/>
          <w:lang w:val="id-ID"/>
        </w:rPr>
        <w:t>"""</w:t>
      </w:r>
    </w:p>
    <w:p w14:paraId="15F09CFD" w14:textId="77777777" w:rsidR="002978A9" w:rsidRDefault="002978A9">
      <w:pPr>
        <w:pStyle w:val="HTMLPreformatted"/>
        <w:divId w:val="905724634"/>
        <w:rPr>
          <w:rStyle w:val="HTMLCode"/>
          <w:lang w:val="id-ID"/>
        </w:rPr>
      </w:pPr>
      <w:r>
        <w:rPr>
          <w:rStyle w:val="HTMLCode"/>
          <w:lang w:val="id-ID"/>
        </w:rPr>
        <w:t xml:space="preserve">    return llm_call(prompt)</w:t>
      </w:r>
    </w:p>
    <w:p w14:paraId="4AC35DC4" w14:textId="77777777" w:rsidR="002978A9" w:rsidRDefault="002978A9">
      <w:pPr>
        <w:pStyle w:val="HTMLPreformatted"/>
        <w:divId w:val="905724634"/>
        <w:rPr>
          <w:rStyle w:val="HTMLCode"/>
          <w:lang w:val="id-ID"/>
        </w:rPr>
      </w:pPr>
    </w:p>
    <w:p w14:paraId="43F10976" w14:textId="77777777" w:rsidR="002978A9" w:rsidRDefault="002978A9">
      <w:pPr>
        <w:pStyle w:val="HTMLPreformatted"/>
        <w:divId w:val="905724634"/>
        <w:rPr>
          <w:rStyle w:val="HTMLCode"/>
          <w:lang w:val="id-ID"/>
        </w:rPr>
      </w:pPr>
      <w:r>
        <w:rPr>
          <w:rStyle w:val="HTMLCode"/>
          <w:lang w:val="id-ID"/>
        </w:rPr>
        <w:t>def main():</w:t>
      </w:r>
    </w:p>
    <w:p w14:paraId="1104C4DE" w14:textId="77777777" w:rsidR="002978A9" w:rsidRDefault="002978A9">
      <w:pPr>
        <w:pStyle w:val="HTMLPreformatted"/>
        <w:divId w:val="905724634"/>
        <w:rPr>
          <w:rStyle w:val="HTMLCode"/>
          <w:lang w:val="id-ID"/>
        </w:rPr>
      </w:pPr>
      <w:r>
        <w:rPr>
          <w:rStyle w:val="HTMLCode"/>
          <w:lang w:val="id-ID"/>
        </w:rPr>
        <w:t xml:space="preserve">    query = "Berapa total penjualan per produk di Januari 2024?"</w:t>
      </w:r>
    </w:p>
    <w:p w14:paraId="7F0139AF" w14:textId="77777777" w:rsidR="002978A9" w:rsidRDefault="002978A9">
      <w:pPr>
        <w:pStyle w:val="HTMLPreformatted"/>
        <w:divId w:val="905724634"/>
        <w:rPr>
          <w:rStyle w:val="HTMLCode"/>
          <w:lang w:val="id-ID"/>
        </w:rPr>
      </w:pPr>
      <w:r>
        <w:rPr>
          <w:rStyle w:val="HTMLCode"/>
          <w:lang w:val="id-ID"/>
        </w:rPr>
        <w:t xml:space="preserve">    print(f"[1] Generating SQL for: {query}")</w:t>
      </w:r>
    </w:p>
    <w:p w14:paraId="6D0EE1E3" w14:textId="77777777" w:rsidR="002978A9" w:rsidRDefault="002978A9">
      <w:pPr>
        <w:pStyle w:val="HTMLPreformatted"/>
        <w:divId w:val="905724634"/>
        <w:rPr>
          <w:rStyle w:val="HTMLCode"/>
          <w:lang w:val="id-ID"/>
        </w:rPr>
      </w:pPr>
      <w:r>
        <w:rPr>
          <w:rStyle w:val="HTMLCode"/>
          <w:lang w:val="id-ID"/>
        </w:rPr>
        <w:t xml:space="preserve">    sql = generate_sql(query)</w:t>
      </w:r>
    </w:p>
    <w:p w14:paraId="6EFCB048" w14:textId="77777777" w:rsidR="002978A9" w:rsidRDefault="002978A9">
      <w:pPr>
        <w:pStyle w:val="HTMLPreformatted"/>
        <w:divId w:val="905724634"/>
        <w:rPr>
          <w:rStyle w:val="HTMLCode"/>
          <w:lang w:val="id-ID"/>
        </w:rPr>
      </w:pPr>
      <w:r>
        <w:rPr>
          <w:rStyle w:val="HTMLCode"/>
          <w:lang w:val="id-ID"/>
        </w:rPr>
        <w:t xml:space="preserve">    print(f"SQL: {sql}")</w:t>
      </w:r>
    </w:p>
    <w:p w14:paraId="6F03ACDE" w14:textId="77777777" w:rsidR="002978A9" w:rsidRDefault="002978A9">
      <w:pPr>
        <w:pStyle w:val="HTMLPreformatted"/>
        <w:divId w:val="905724634"/>
        <w:rPr>
          <w:rStyle w:val="HTMLCode"/>
          <w:lang w:val="id-ID"/>
        </w:rPr>
      </w:pPr>
    </w:p>
    <w:p w14:paraId="7B0BC472" w14:textId="77777777" w:rsidR="002978A9" w:rsidRDefault="002978A9">
      <w:pPr>
        <w:pStyle w:val="HTMLPreformatted"/>
        <w:divId w:val="905724634"/>
        <w:rPr>
          <w:rStyle w:val="HTMLCode"/>
          <w:lang w:val="id-ID"/>
        </w:rPr>
      </w:pPr>
      <w:r>
        <w:rPr>
          <w:rStyle w:val="HTMLCode"/>
          <w:lang w:val="id-ID"/>
        </w:rPr>
        <w:t xml:space="preserve">    print(f"[2] Executing query...")</w:t>
      </w:r>
    </w:p>
    <w:p w14:paraId="0D7C36BD" w14:textId="77777777" w:rsidR="002978A9" w:rsidRDefault="002978A9">
      <w:pPr>
        <w:pStyle w:val="HTMLPreformatted"/>
        <w:divId w:val="905724634"/>
        <w:rPr>
          <w:rStyle w:val="HTMLCode"/>
          <w:lang w:val="id-ID"/>
        </w:rPr>
      </w:pPr>
      <w:r>
        <w:rPr>
          <w:rStyle w:val="HTMLCode"/>
          <w:lang w:val="id-ID"/>
        </w:rPr>
        <w:t xml:space="preserve">    data = execute_sql(sql)</w:t>
      </w:r>
    </w:p>
    <w:p w14:paraId="714CA4BC" w14:textId="77777777" w:rsidR="002978A9" w:rsidRDefault="002978A9">
      <w:pPr>
        <w:pStyle w:val="HTMLPreformatted"/>
        <w:divId w:val="905724634"/>
        <w:rPr>
          <w:rStyle w:val="HTMLCode"/>
          <w:lang w:val="id-ID"/>
        </w:rPr>
      </w:pPr>
      <w:r>
        <w:rPr>
          <w:rStyle w:val="HTMLCode"/>
          <w:lang w:val="id-ID"/>
        </w:rPr>
        <w:t xml:space="preserve">    rows = json.loads(data) if not data.startswith("Error</w:t>
      </w:r>
      <w:r>
        <w:rPr>
          <w:rStyle w:val="HTMLCode"/>
          <w:lang w:val="id-ID"/>
        </w:rPr>
        <w:t>") else []</w:t>
      </w:r>
    </w:p>
    <w:p w14:paraId="2458A35B" w14:textId="77777777" w:rsidR="002978A9" w:rsidRDefault="002978A9">
      <w:pPr>
        <w:pStyle w:val="HTMLPreformatted"/>
        <w:divId w:val="905724634"/>
        <w:rPr>
          <w:rStyle w:val="HTMLCode"/>
          <w:lang w:val="id-ID"/>
        </w:rPr>
      </w:pPr>
      <w:r>
        <w:rPr>
          <w:rStyle w:val="HTMLCode"/>
          <w:lang w:val="id-ID"/>
        </w:rPr>
        <w:t xml:space="preserve">    print(f"Data: {len(rows)} rows")</w:t>
      </w:r>
    </w:p>
    <w:p w14:paraId="777F92A0" w14:textId="77777777" w:rsidR="002978A9" w:rsidRDefault="002978A9">
      <w:pPr>
        <w:pStyle w:val="HTMLPreformatted"/>
        <w:divId w:val="905724634"/>
        <w:rPr>
          <w:rStyle w:val="HTMLCode"/>
          <w:lang w:val="id-ID"/>
        </w:rPr>
      </w:pPr>
    </w:p>
    <w:p w14:paraId="742909A5" w14:textId="77777777" w:rsidR="002978A9" w:rsidRDefault="002978A9">
      <w:pPr>
        <w:pStyle w:val="HTMLPreformatted"/>
        <w:divId w:val="905724634"/>
        <w:rPr>
          <w:rStyle w:val="HTMLCode"/>
          <w:lang w:val="id-ID"/>
        </w:rPr>
      </w:pPr>
      <w:r>
        <w:rPr>
          <w:rStyle w:val="HTMLCode"/>
          <w:lang w:val="id-ID"/>
        </w:rPr>
        <w:t xml:space="preserve">    print(f"[3] Generating report...")</w:t>
      </w:r>
    </w:p>
    <w:p w14:paraId="6563F327" w14:textId="77777777" w:rsidR="002978A9" w:rsidRDefault="002978A9">
      <w:pPr>
        <w:pStyle w:val="HTMLPreformatted"/>
        <w:divId w:val="905724634"/>
        <w:rPr>
          <w:rStyle w:val="HTMLCode"/>
          <w:lang w:val="id-ID"/>
        </w:rPr>
      </w:pPr>
      <w:r>
        <w:rPr>
          <w:rStyle w:val="HTMLCode"/>
          <w:lang w:val="id-ID"/>
        </w:rPr>
        <w:t xml:space="preserve">    report = generate_report(data, query)</w:t>
      </w:r>
    </w:p>
    <w:p w14:paraId="467414E1" w14:textId="77777777" w:rsidR="002978A9" w:rsidRDefault="002978A9">
      <w:pPr>
        <w:pStyle w:val="HTMLPreformatted"/>
        <w:divId w:val="905724634"/>
        <w:rPr>
          <w:rStyle w:val="HTMLCode"/>
          <w:lang w:val="id-ID"/>
        </w:rPr>
      </w:pPr>
    </w:p>
    <w:p w14:paraId="6E51E349" w14:textId="77777777" w:rsidR="002978A9" w:rsidRDefault="002978A9">
      <w:pPr>
        <w:pStyle w:val="HTMLPreformatted"/>
        <w:divId w:val="905724634"/>
        <w:rPr>
          <w:rStyle w:val="HTMLCode"/>
          <w:lang w:val="id-ID"/>
        </w:rPr>
      </w:pPr>
      <w:r>
        <w:rPr>
          <w:rStyle w:val="HTMLCode"/>
          <w:lang w:val="id-ID"/>
        </w:rPr>
        <w:t xml:space="preserve">    print(f"[4] Saving report...")</w:t>
      </w:r>
    </w:p>
    <w:p w14:paraId="568968C5" w14:textId="77777777" w:rsidR="002978A9" w:rsidRDefault="002978A9">
      <w:pPr>
        <w:pStyle w:val="HTMLPreformatted"/>
        <w:divId w:val="905724634"/>
        <w:rPr>
          <w:rStyle w:val="HTMLCode"/>
          <w:lang w:val="id-ID"/>
        </w:rPr>
      </w:pPr>
      <w:r>
        <w:rPr>
          <w:rStyle w:val="HTMLCode"/>
          <w:lang w:val="id-ID"/>
        </w:rPr>
        <w:t xml:space="preserve">    filename = f"report_{datetime.now():%Y%m%d}.md"</w:t>
      </w:r>
    </w:p>
    <w:p w14:paraId="70853424" w14:textId="77777777" w:rsidR="002978A9" w:rsidRDefault="002978A9">
      <w:pPr>
        <w:pStyle w:val="HTMLPreformatted"/>
        <w:divId w:val="905724634"/>
        <w:rPr>
          <w:rStyle w:val="HTMLCode"/>
          <w:lang w:val="id-ID"/>
        </w:rPr>
      </w:pPr>
      <w:r>
        <w:rPr>
          <w:rStyle w:val="HTMLCode"/>
          <w:lang w:val="id-ID"/>
        </w:rPr>
        <w:t xml:space="preserve">    with open(filename, "w") as f:</w:t>
      </w:r>
    </w:p>
    <w:p w14:paraId="412E3C78" w14:textId="77777777" w:rsidR="002978A9" w:rsidRDefault="002978A9">
      <w:pPr>
        <w:pStyle w:val="HTMLPreformatted"/>
        <w:divId w:val="905724634"/>
        <w:rPr>
          <w:rStyle w:val="HTMLCode"/>
          <w:lang w:val="id-ID"/>
        </w:rPr>
      </w:pPr>
      <w:r>
        <w:rPr>
          <w:rStyle w:val="HTMLCode"/>
          <w:lang w:val="id-ID"/>
        </w:rPr>
        <w:t xml:space="preserve">        f.write(report)</w:t>
      </w:r>
    </w:p>
    <w:p w14:paraId="25D296F2" w14:textId="77777777" w:rsidR="002978A9" w:rsidRDefault="002978A9">
      <w:pPr>
        <w:pStyle w:val="HTMLPreformatted"/>
        <w:divId w:val="905724634"/>
        <w:rPr>
          <w:rStyle w:val="HTMLCode"/>
          <w:lang w:val="id-ID"/>
        </w:rPr>
      </w:pPr>
      <w:r>
        <w:rPr>
          <w:rStyle w:val="HTMLCode"/>
          <w:lang w:val="id-ID"/>
        </w:rPr>
        <w:t xml:space="preserve">    print(f"Report saved: {filename}")</w:t>
      </w:r>
    </w:p>
    <w:p w14:paraId="1AF5831B" w14:textId="77777777" w:rsidR="002978A9" w:rsidRDefault="002978A9">
      <w:pPr>
        <w:pStyle w:val="HTMLPreformatted"/>
        <w:divId w:val="905724634"/>
        <w:rPr>
          <w:rStyle w:val="HTMLCode"/>
          <w:lang w:val="id-ID"/>
        </w:rPr>
      </w:pPr>
    </w:p>
    <w:p w14:paraId="57B35755" w14:textId="77777777" w:rsidR="002978A9" w:rsidRDefault="002978A9">
      <w:pPr>
        <w:pStyle w:val="HTMLPreformatted"/>
        <w:divId w:val="905724634"/>
        <w:rPr>
          <w:rStyle w:val="HTMLCode"/>
          <w:lang w:val="id-ID"/>
        </w:rPr>
      </w:pPr>
      <w:r>
        <w:rPr>
          <w:rStyle w:val="HTMLCode"/>
          <w:lang w:val="id-ID"/>
        </w:rPr>
        <w:t>if __name__ == "__main__":</w:t>
      </w:r>
    </w:p>
    <w:p w14:paraId="162A3E62" w14:textId="77777777" w:rsidR="002978A9" w:rsidRDefault="002978A9">
      <w:pPr>
        <w:pStyle w:val="HTMLPreformatted"/>
        <w:divId w:val="905724634"/>
        <w:rPr>
          <w:lang w:val="id-ID"/>
        </w:rPr>
      </w:pPr>
      <w:r>
        <w:rPr>
          <w:rStyle w:val="HTMLCode"/>
          <w:lang w:val="id-ID"/>
        </w:rPr>
        <w:t xml:space="preserve">    main()</w:t>
      </w:r>
    </w:p>
    <w:p w14:paraId="6DA7FBA8" w14:textId="77777777" w:rsidR="002978A9" w:rsidRDefault="002978A9">
      <w:pPr>
        <w:pStyle w:val="NormalWeb"/>
        <w:rPr>
          <w:lang w:val="id-ID"/>
        </w:rPr>
      </w:pPr>
      <w:r>
        <w:rPr>
          <w:lang w:val="id-ID"/>
        </w:rPr>
        <w:t xml:space="preserve">Alur empat langkah skrip ini adalah pipeline mini dari bagian 3: </w:t>
      </w:r>
      <w:r>
        <w:rPr>
          <w:rStyle w:val="Emphasis"/>
          <w:lang w:val="id-ID"/>
        </w:rPr>
        <w:t>generate_sql</w:t>
      </w:r>
      <w:r>
        <w:rPr>
          <w:lang w:val="id-ID"/>
        </w:rPr>
        <w:t xml:space="preserve"> (NL2SQL dengan </w:t>
      </w:r>
      <w:r>
        <w:rPr>
          <w:rStyle w:val="Emphasis"/>
          <w:lang w:val="id-ID"/>
        </w:rPr>
        <w:t>zero-shot</w:t>
      </w:r>
      <w:r>
        <w:rPr>
          <w:lang w:val="id-ID"/>
        </w:rPr>
        <w:t xml:space="preserve">), </w:t>
      </w:r>
      <w:r>
        <w:rPr>
          <w:rStyle w:val="Emphasis"/>
          <w:lang w:val="id-ID"/>
        </w:rPr>
        <w:t>execute_sql</w:t>
      </w:r>
      <w:r>
        <w:rPr>
          <w:lang w:val="id-ID"/>
        </w:rPr>
        <w:t xml:space="preserve"> (Query Executor pada SQLite in-memory), </w:t>
      </w:r>
      <w:r>
        <w:rPr>
          <w:rStyle w:val="Emphasis"/>
          <w:lang w:val="id-ID"/>
        </w:rPr>
        <w:t>generate_report</w:t>
      </w:r>
      <w:r>
        <w:rPr>
          <w:lang w:val="id-ID"/>
        </w:rPr>
        <w:t xml:space="preserve"> (Report Generator dengan template empat bagian), dan penyimpanan Markdown. Perhatikan pemisahan data dan analisis: database contoh diisi tiga baris penjualan agar skrip dapat langsung diuji, dan hasil kueri diserialisasi ke JSON — </w:t>
      </w:r>
      <w:r>
        <w:rPr>
          <w:rStyle w:val="Emphasis"/>
          <w:lang w:val="id-ID"/>
        </w:rPr>
        <w:t>interface</w:t>
      </w:r>
      <w:r>
        <w:rPr>
          <w:lang w:val="id-ID"/>
        </w:rPr>
        <w:t xml:space="preserve"> standar antar tahap. Semua model terdaftar sebagai komentar di </w:t>
      </w:r>
      <w:r>
        <w:rPr>
          <w:rStyle w:val="HTMLCode"/>
          <w:lang w:val="id-ID"/>
        </w:rPr>
        <w:t>MODEL</w:t>
      </w:r>
      <w:r>
        <w:rPr>
          <w:lang w:val="id-ID"/>
        </w:rPr>
        <w:t xml:space="preserve"> dapat ditukar bebas; mulai </w:t>
      </w:r>
      <w:r>
        <w:rPr>
          <w:rStyle w:val="HTMLCode"/>
          <w:lang w:val="id-ID"/>
        </w:rPr>
        <w:t>deepseek-v4-flash</w:t>
      </w:r>
      <w:r>
        <w:rPr>
          <w:lang w:val="id-ID"/>
        </w:rPr>
        <w:t xml:space="preserve"> untuk keseimbangan kecepatan-akurasi, dan naikkan ke </w:t>
      </w:r>
      <w:r>
        <w:rPr>
          <w:rStyle w:val="HTMLCode"/>
          <w:lang w:val="id-ID"/>
        </w:rPr>
        <w:t>deepseek-v4-pro</w:t>
      </w:r>
      <w:r>
        <w:rPr>
          <w:lang w:val="id-ID"/>
        </w:rPr>
        <w:t xml:space="preserve"> ketika kueri melibatkan schema besar.</w:t>
      </w:r>
    </w:p>
    <w:p w14:paraId="606E55DD" w14:textId="77777777" w:rsidR="002978A9" w:rsidRDefault="002978A9">
      <w:pPr>
        <w:pStyle w:val="Heading3"/>
        <w:rPr>
          <w:rFonts w:eastAsia="Times New Roman"/>
          <w:lang w:val="id-ID"/>
        </w:rPr>
      </w:pPr>
      <w:r>
        <w:rPr>
          <w:rFonts w:eastAsia="Times New Roman"/>
          <w:lang w:val="id-ID"/>
        </w:rPr>
        <w:t>Langkah 2: Setup n8n Workflow untuk Laporan Harian</w:t>
      </w:r>
    </w:p>
    <w:p w14:paraId="03E0E69E" w14:textId="77777777" w:rsidR="002978A9" w:rsidRDefault="002978A9">
      <w:pPr>
        <w:pStyle w:val="NormalWeb"/>
        <w:rPr>
          <w:lang w:val="id-ID"/>
        </w:rPr>
      </w:pPr>
      <w:r>
        <w:rPr>
          <w:lang w:val="id-ID"/>
        </w:rPr>
        <w:t xml:space="preserve">Untuk versi yang lebih operasional dan visual, rangkai pipeline yang sama sebagai </w:t>
      </w:r>
      <w:r>
        <w:rPr>
          <w:rStyle w:val="Emphasis"/>
          <w:lang w:val="id-ID"/>
        </w:rPr>
        <w:t>workflow</w:t>
      </w:r>
      <w:r>
        <w:rPr>
          <w:lang w:val="id-ID"/>
        </w:rPr>
        <w:t xml:space="preserve"> </w:t>
      </w:r>
      <w:r>
        <w:rPr>
          <w:rStyle w:val="Strong"/>
          <w:lang w:val="id-ID"/>
        </w:rPr>
        <w:t>n8n</w:t>
      </w:r>
      <w:r>
        <w:rPr>
          <w:lang w:val="id-ID"/>
        </w:rPr>
        <w:t xml:space="preserve"> — </w:t>
      </w:r>
      <w:r>
        <w:rPr>
          <w:rStyle w:val="Emphasis"/>
          <w:lang w:val="id-ID"/>
        </w:rPr>
        <w:t>automation platform</w:t>
      </w:r>
      <w:r>
        <w:rPr>
          <w:lang w:val="id-ID"/>
        </w:rPr>
        <w:t xml:space="preserve"> yang mengeksekusi node secara berurutan:</w:t>
      </w:r>
    </w:p>
    <w:p w14:paraId="65FBDB04"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Schedule Trigger Node:</w:t>
      </w:r>
      <w:r>
        <w:rPr>
          <w:rFonts w:eastAsia="Times New Roman"/>
          <w:lang w:val="id-ID"/>
        </w:rPr>
        <w:t xml:space="preserve"> Cron </w:t>
      </w:r>
      <w:r>
        <w:rPr>
          <w:rStyle w:val="HTMLCode"/>
          <w:lang w:val="id-ID"/>
        </w:rPr>
        <w:t>0 6 * * *</w:t>
      </w:r>
      <w:r>
        <w:rPr>
          <w:rFonts w:eastAsia="Times New Roman"/>
          <w:lang w:val="id-ID"/>
        </w:rPr>
        <w:t xml:space="preserve"> (setiap hari jam 06:00).</w:t>
      </w:r>
    </w:p>
    <w:p w14:paraId="0A0E1B52"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HTTP Request Node — Generate SQL:</w:t>
      </w:r>
    </w:p>
    <w:p w14:paraId="5A3ADDB9" w14:textId="77777777" w:rsidR="002978A9" w:rsidRDefault="002978A9">
      <w:pPr>
        <w:numPr>
          <w:ilvl w:val="1"/>
          <w:numId w:val="171"/>
        </w:numPr>
        <w:spacing w:before="100" w:beforeAutospacing="1" w:after="100" w:afterAutospacing="1"/>
        <w:rPr>
          <w:rFonts w:eastAsia="Times New Roman"/>
          <w:lang w:val="id-ID"/>
        </w:rPr>
      </w:pPr>
      <w:r>
        <w:rPr>
          <w:rFonts w:eastAsia="Times New Roman"/>
          <w:lang w:val="id-ID"/>
        </w:rPr>
        <w:t xml:space="preserve">POST ke </w:t>
      </w:r>
      <w:r>
        <w:rPr>
          <w:rStyle w:val="HTMLCode"/>
          <w:lang w:val="id-ID"/>
        </w:rPr>
        <w:t>http://ollama:11434/api/generate</w:t>
      </w:r>
    </w:p>
    <w:p w14:paraId="1F58E03F" w14:textId="77777777" w:rsidR="002978A9" w:rsidRDefault="002978A9">
      <w:pPr>
        <w:numPr>
          <w:ilvl w:val="1"/>
          <w:numId w:val="171"/>
        </w:numPr>
        <w:spacing w:before="100" w:beforeAutospacing="1" w:after="100" w:afterAutospacing="1"/>
        <w:rPr>
          <w:rFonts w:eastAsia="Times New Roman"/>
          <w:lang w:val="id-ID"/>
        </w:rPr>
      </w:pPr>
      <w:r>
        <w:rPr>
          <w:rFonts w:eastAsia="Times New Roman"/>
          <w:lang w:val="id-ID"/>
        </w:rPr>
        <w:t xml:space="preserve">Body: </w:t>
      </w:r>
      <w:r>
        <w:rPr>
          <w:rStyle w:val="HTMLCode"/>
          <w:lang w:val="id-ID"/>
        </w:rPr>
        <w:t>{"model":"llama3.1:8b","prompt":"Convert to SQL: [query template]. Schema: [schema]","stream":false}</w:t>
      </w:r>
    </w:p>
    <w:p w14:paraId="2F9F82CA"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Execute SQL Node:</w:t>
      </w:r>
      <w:r>
        <w:rPr>
          <w:rFonts w:eastAsia="Times New Roman"/>
          <w:lang w:val="id-ID"/>
        </w:rPr>
        <w:t xml:space="preserve"> </w:t>
      </w:r>
      <w:r>
        <w:rPr>
          <w:rFonts w:eastAsia="Times New Roman"/>
          <w:lang w:val="id-ID"/>
        </w:rPr>
        <w:t>Koneksi ke Postgres, jalankan SQL dari langkah 2.</w:t>
      </w:r>
    </w:p>
    <w:p w14:paraId="1569582D"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HTTP Request Node — Generate Report:</w:t>
      </w:r>
    </w:p>
    <w:p w14:paraId="05687331" w14:textId="77777777" w:rsidR="002978A9" w:rsidRDefault="002978A9">
      <w:pPr>
        <w:numPr>
          <w:ilvl w:val="1"/>
          <w:numId w:val="171"/>
        </w:numPr>
        <w:spacing w:before="100" w:beforeAutospacing="1" w:after="100" w:afterAutospacing="1"/>
        <w:rPr>
          <w:rFonts w:eastAsia="Times New Roman"/>
          <w:lang w:val="id-ID"/>
        </w:rPr>
      </w:pPr>
      <w:r>
        <w:rPr>
          <w:rFonts w:eastAsia="Times New Roman"/>
          <w:lang w:val="id-ID"/>
        </w:rPr>
        <w:t>POST ke Ollama dengan prompt termasuk hasil query.</w:t>
      </w:r>
    </w:p>
    <w:p w14:paraId="1317E529"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HTML Template Node:</w:t>
      </w:r>
      <w:r>
        <w:rPr>
          <w:rFonts w:eastAsia="Times New Roman"/>
          <w:lang w:val="id-ID"/>
        </w:rPr>
        <w:t xml:space="preserve"> Format output ke HTML (Jinja2-style via Code Node).</w:t>
      </w:r>
    </w:p>
    <w:p w14:paraId="16BF1EE1"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Email Node:</w:t>
      </w:r>
      <w:r>
        <w:rPr>
          <w:rFonts w:eastAsia="Times New Roman"/>
          <w:lang w:val="id-ID"/>
        </w:rPr>
        <w:t xml:space="preserve"> Kirim ke daftar penerima (CEO, CFO, Head of Sales).</w:t>
      </w:r>
    </w:p>
    <w:p w14:paraId="3D104E11" w14:textId="77777777" w:rsidR="002978A9" w:rsidRDefault="002978A9">
      <w:pPr>
        <w:numPr>
          <w:ilvl w:val="0"/>
          <w:numId w:val="171"/>
        </w:numPr>
        <w:spacing w:before="100" w:beforeAutospacing="1" w:after="100" w:afterAutospacing="1"/>
        <w:rPr>
          <w:rFonts w:eastAsia="Times New Roman"/>
          <w:lang w:val="id-ID"/>
        </w:rPr>
      </w:pPr>
      <w:r>
        <w:rPr>
          <w:rStyle w:val="Strong"/>
          <w:rFonts w:eastAsia="Times New Roman"/>
          <w:lang w:val="id-ID"/>
        </w:rPr>
        <w:t>Slack Node:</w:t>
      </w:r>
      <w:r>
        <w:rPr>
          <w:rFonts w:eastAsia="Times New Roman"/>
          <w:lang w:val="id-ID"/>
        </w:rPr>
        <w:t xml:space="preserve"> Kirim ringkasan ke channel #daily-report.</w:t>
      </w:r>
    </w:p>
    <w:p w14:paraId="358FC216" w14:textId="77777777" w:rsidR="002978A9" w:rsidRDefault="002978A9">
      <w:pPr>
        <w:pStyle w:val="NormalWeb"/>
        <w:rPr>
          <w:lang w:val="id-ID"/>
        </w:rPr>
      </w:pPr>
      <w:r>
        <w:rPr>
          <w:lang w:val="id-ID"/>
        </w:rPr>
        <w:t xml:space="preserve">Keunggulan n8n dibanding skrip mentah ada tiga: </w:t>
      </w:r>
      <w:r>
        <w:rPr>
          <w:rStyle w:val="Emphasis"/>
          <w:lang w:val="id-ID"/>
        </w:rPr>
        <w:t>error tracking</w:t>
      </w:r>
      <w:r>
        <w:rPr>
          <w:lang w:val="id-ID"/>
        </w:rPr>
        <w:t xml:space="preserve"> visual di setiap node, </w:t>
      </w:r>
      <w:r>
        <w:rPr>
          <w:rStyle w:val="Emphasis"/>
          <w:lang w:val="id-ID"/>
        </w:rPr>
        <w:t>retry</w:t>
      </w:r>
      <w:r>
        <w:rPr>
          <w:lang w:val="id-ID"/>
        </w:rPr>
        <w:t xml:space="preserve"> dan </w:t>
      </w:r>
      <w:r>
        <w:rPr>
          <w:rStyle w:val="Emphasis"/>
          <w:lang w:val="id-ID"/>
        </w:rPr>
        <w:t>notification</w:t>
      </w:r>
      <w:r>
        <w:rPr>
          <w:lang w:val="id-ID"/>
        </w:rPr>
        <w:t xml:space="preserve"> bawaan pada kegagalan, serta </w:t>
      </w:r>
      <w:r>
        <w:rPr>
          <w:rStyle w:val="Emphasis"/>
          <w:lang w:val="id-ID"/>
        </w:rPr>
        <w:t>execution history</w:t>
      </w:r>
      <w:r>
        <w:rPr>
          <w:lang w:val="id-ID"/>
        </w:rPr>
        <w:t xml:space="preserve"> </w:t>
      </w:r>
      <w:r>
        <w:rPr>
          <w:lang w:val="id-ID"/>
        </w:rPr>
        <w:t>yang dapat diinspeksi — nilai praktis yang menyelamatkan Anda saat laporan pagi tidak kunjung tiba dan manajemen menanyakan alasannya.</w:t>
      </w:r>
    </w:p>
    <w:p w14:paraId="67158CA6" w14:textId="77777777" w:rsidR="002978A9" w:rsidRDefault="002978A9">
      <w:pPr>
        <w:pStyle w:val="Heading3"/>
        <w:rPr>
          <w:rFonts w:eastAsia="Times New Roman"/>
          <w:lang w:val="id-ID"/>
        </w:rPr>
      </w:pPr>
      <w:r>
        <w:rPr>
          <w:rFonts w:eastAsia="Times New Roman"/>
          <w:lang w:val="id-ID"/>
        </w:rPr>
        <w:t>Langkah 3: Insight Extraction dengan Python</w:t>
      </w:r>
    </w:p>
    <w:p w14:paraId="40C1A129" w14:textId="77777777" w:rsidR="002978A9" w:rsidRDefault="002978A9">
      <w:pPr>
        <w:pStyle w:val="NormalWeb"/>
        <w:rPr>
          <w:lang w:val="id-ID"/>
        </w:rPr>
      </w:pPr>
      <w:r>
        <w:rPr>
          <w:lang w:val="id-ID"/>
        </w:rPr>
        <w:t>Sebelum diserahkan ke LLM, data mentah harus diubah menjadi insight terstruktur. Skrip berikut menghitung statistik dan mendeteksi anomali secara deterministik:</w:t>
      </w:r>
    </w:p>
    <w:p w14:paraId="5F50681A" w14:textId="77777777" w:rsidR="002978A9" w:rsidRDefault="002978A9">
      <w:pPr>
        <w:divId w:val="63141508"/>
        <w:rPr>
          <w:rFonts w:eastAsia="Times New Roman"/>
          <w:lang w:val="id-ID"/>
        </w:rPr>
      </w:pPr>
      <w:r>
        <w:rPr>
          <w:rFonts w:eastAsia="Times New Roman"/>
          <w:lang w:val="id-ID"/>
        </w:rPr>
        <w:t>python</w:t>
      </w:r>
    </w:p>
    <w:p w14:paraId="2AB68EDB" w14:textId="77777777" w:rsidR="002978A9" w:rsidRDefault="002978A9">
      <w:pPr>
        <w:pStyle w:val="HTMLPreformatted"/>
        <w:divId w:val="1446385137"/>
        <w:rPr>
          <w:rStyle w:val="HTMLCode"/>
          <w:lang w:val="id-ID"/>
        </w:rPr>
      </w:pPr>
      <w:r>
        <w:rPr>
          <w:rStyle w:val="HTMLCode"/>
          <w:lang w:val="id-ID"/>
        </w:rPr>
        <w:t># insight_extractor.py</w:t>
      </w:r>
    </w:p>
    <w:p w14:paraId="38932021" w14:textId="77777777" w:rsidR="002978A9" w:rsidRDefault="002978A9">
      <w:pPr>
        <w:pStyle w:val="HTMLPreformatted"/>
        <w:divId w:val="1446385137"/>
        <w:rPr>
          <w:rStyle w:val="HTMLCode"/>
          <w:lang w:val="id-ID"/>
        </w:rPr>
      </w:pPr>
      <w:r>
        <w:rPr>
          <w:rStyle w:val="HTMLCode"/>
          <w:lang w:val="id-ID"/>
        </w:rPr>
        <w:t>import json</w:t>
      </w:r>
    </w:p>
    <w:p w14:paraId="7F447125" w14:textId="77777777" w:rsidR="002978A9" w:rsidRDefault="002978A9">
      <w:pPr>
        <w:pStyle w:val="HTMLPreformatted"/>
        <w:divId w:val="1446385137"/>
        <w:rPr>
          <w:rStyle w:val="HTMLCode"/>
          <w:lang w:val="id-ID"/>
        </w:rPr>
      </w:pPr>
      <w:r>
        <w:rPr>
          <w:rStyle w:val="HTMLCode"/>
          <w:lang w:val="id-ID"/>
        </w:rPr>
        <w:t>import pandas as pd</w:t>
      </w:r>
    </w:p>
    <w:p w14:paraId="7FB58C80" w14:textId="77777777" w:rsidR="002978A9" w:rsidRDefault="002978A9">
      <w:pPr>
        <w:pStyle w:val="HTMLPreformatted"/>
        <w:divId w:val="1446385137"/>
        <w:rPr>
          <w:rStyle w:val="HTMLCode"/>
          <w:lang w:val="id-ID"/>
        </w:rPr>
      </w:pPr>
      <w:r>
        <w:rPr>
          <w:rStyle w:val="HTMLCode"/>
          <w:lang w:val="id-ID"/>
        </w:rPr>
        <w:t>import numpy as np</w:t>
      </w:r>
    </w:p>
    <w:p w14:paraId="72DC18A3" w14:textId="77777777" w:rsidR="002978A9" w:rsidRDefault="002978A9">
      <w:pPr>
        <w:pStyle w:val="HTMLPreformatted"/>
        <w:divId w:val="1446385137"/>
        <w:rPr>
          <w:rStyle w:val="HTMLCode"/>
          <w:lang w:val="id-ID"/>
        </w:rPr>
      </w:pPr>
    </w:p>
    <w:p w14:paraId="00AA1516" w14:textId="77777777" w:rsidR="002978A9" w:rsidRDefault="002978A9">
      <w:pPr>
        <w:pStyle w:val="HTMLPreformatted"/>
        <w:divId w:val="1446385137"/>
        <w:rPr>
          <w:rStyle w:val="HTMLCode"/>
          <w:lang w:val="id-ID"/>
        </w:rPr>
      </w:pPr>
      <w:r>
        <w:rPr>
          <w:rStyle w:val="HTMLCode"/>
          <w:lang w:val="id-ID"/>
        </w:rPr>
        <w:t>def extract_insights(df: pd.DataFrame) -&gt; dict:</w:t>
      </w:r>
    </w:p>
    <w:p w14:paraId="17F7A7D0" w14:textId="77777777" w:rsidR="002978A9" w:rsidRDefault="002978A9">
      <w:pPr>
        <w:pStyle w:val="HTMLPreformatted"/>
        <w:divId w:val="1446385137"/>
        <w:rPr>
          <w:rStyle w:val="HTMLCode"/>
          <w:lang w:val="id-ID"/>
        </w:rPr>
      </w:pPr>
      <w:r>
        <w:rPr>
          <w:rStyle w:val="HTMLCode"/>
          <w:lang w:val="id-ID"/>
        </w:rPr>
        <w:t xml:space="preserve">    insights = {}</w:t>
      </w:r>
    </w:p>
    <w:p w14:paraId="12EDA099" w14:textId="77777777" w:rsidR="002978A9" w:rsidRDefault="002978A9">
      <w:pPr>
        <w:pStyle w:val="HTMLPreformatted"/>
        <w:divId w:val="1446385137"/>
        <w:rPr>
          <w:rStyle w:val="HTMLCode"/>
          <w:lang w:val="id-ID"/>
        </w:rPr>
      </w:pPr>
      <w:r>
        <w:rPr>
          <w:rStyle w:val="HTMLCode"/>
          <w:lang w:val="id-ID"/>
        </w:rPr>
        <w:t xml:space="preserve">    </w:t>
      </w:r>
      <w:r>
        <w:rPr>
          <w:rStyle w:val="HTMLCode"/>
          <w:lang w:val="id-ID"/>
        </w:rPr>
        <w:t>numeric_cols = df.select_dtypes(include=[np.number]).columns</w:t>
      </w:r>
    </w:p>
    <w:p w14:paraId="4136B7E1" w14:textId="77777777" w:rsidR="002978A9" w:rsidRDefault="002978A9">
      <w:pPr>
        <w:pStyle w:val="HTMLPreformatted"/>
        <w:divId w:val="1446385137"/>
        <w:rPr>
          <w:rStyle w:val="HTMLCode"/>
          <w:lang w:val="id-ID"/>
        </w:rPr>
      </w:pPr>
    </w:p>
    <w:p w14:paraId="6B390DF6" w14:textId="77777777" w:rsidR="002978A9" w:rsidRDefault="002978A9">
      <w:pPr>
        <w:pStyle w:val="HTMLPreformatted"/>
        <w:divId w:val="1446385137"/>
        <w:rPr>
          <w:rStyle w:val="HTMLCode"/>
          <w:lang w:val="id-ID"/>
        </w:rPr>
      </w:pPr>
      <w:r>
        <w:rPr>
          <w:rStyle w:val="HTMLCode"/>
          <w:lang w:val="id-ID"/>
        </w:rPr>
        <w:t xml:space="preserve">    for col in numeric_cols[:5]:  # max 5 kolom</w:t>
      </w:r>
    </w:p>
    <w:p w14:paraId="06D98903" w14:textId="77777777" w:rsidR="002978A9" w:rsidRDefault="002978A9">
      <w:pPr>
        <w:pStyle w:val="HTMLPreformatted"/>
        <w:divId w:val="1446385137"/>
        <w:rPr>
          <w:rStyle w:val="HTMLCode"/>
          <w:lang w:val="id-ID"/>
        </w:rPr>
      </w:pPr>
      <w:r>
        <w:rPr>
          <w:rStyle w:val="HTMLCode"/>
          <w:lang w:val="id-ID"/>
        </w:rPr>
        <w:t xml:space="preserve">        data = df[col].dropna()</w:t>
      </w:r>
    </w:p>
    <w:p w14:paraId="6269E844" w14:textId="77777777" w:rsidR="002978A9" w:rsidRDefault="002978A9">
      <w:pPr>
        <w:pStyle w:val="HTMLPreformatted"/>
        <w:divId w:val="1446385137"/>
        <w:rPr>
          <w:rStyle w:val="HTMLCode"/>
          <w:lang w:val="id-ID"/>
        </w:rPr>
      </w:pPr>
      <w:r>
        <w:rPr>
          <w:rStyle w:val="HTMLCode"/>
          <w:lang w:val="id-ID"/>
        </w:rPr>
        <w:t xml:space="preserve">        insights[col] = {</w:t>
      </w:r>
    </w:p>
    <w:p w14:paraId="1400710A" w14:textId="77777777" w:rsidR="002978A9" w:rsidRDefault="002978A9">
      <w:pPr>
        <w:pStyle w:val="HTMLPreformatted"/>
        <w:divId w:val="1446385137"/>
        <w:rPr>
          <w:rStyle w:val="HTMLCode"/>
          <w:lang w:val="id-ID"/>
        </w:rPr>
      </w:pPr>
      <w:r>
        <w:rPr>
          <w:rStyle w:val="HTMLCode"/>
          <w:lang w:val="id-ID"/>
        </w:rPr>
        <w:t xml:space="preserve">            "total": float(data.sum()),</w:t>
      </w:r>
    </w:p>
    <w:p w14:paraId="6FFD5B88" w14:textId="77777777" w:rsidR="002978A9" w:rsidRDefault="002978A9">
      <w:pPr>
        <w:pStyle w:val="HTMLPreformatted"/>
        <w:divId w:val="1446385137"/>
        <w:rPr>
          <w:rStyle w:val="HTMLCode"/>
          <w:lang w:val="id-ID"/>
        </w:rPr>
      </w:pPr>
      <w:r>
        <w:rPr>
          <w:rStyle w:val="HTMLCode"/>
          <w:lang w:val="id-ID"/>
        </w:rPr>
        <w:t xml:space="preserve">            "avg": float(data.mean()),</w:t>
      </w:r>
    </w:p>
    <w:p w14:paraId="65AD5482" w14:textId="77777777" w:rsidR="002978A9" w:rsidRDefault="002978A9">
      <w:pPr>
        <w:pStyle w:val="HTMLPreformatted"/>
        <w:divId w:val="1446385137"/>
        <w:rPr>
          <w:rStyle w:val="HTMLCode"/>
          <w:lang w:val="id-ID"/>
        </w:rPr>
      </w:pPr>
      <w:r>
        <w:rPr>
          <w:rStyle w:val="HTMLCode"/>
          <w:lang w:val="id-ID"/>
        </w:rPr>
        <w:t xml:space="preserve">            "min": float(data.min()),</w:t>
      </w:r>
    </w:p>
    <w:p w14:paraId="458FF2D7" w14:textId="77777777" w:rsidR="002978A9" w:rsidRDefault="002978A9">
      <w:pPr>
        <w:pStyle w:val="HTMLPreformatted"/>
        <w:divId w:val="1446385137"/>
        <w:rPr>
          <w:rStyle w:val="HTMLCode"/>
          <w:lang w:val="id-ID"/>
        </w:rPr>
      </w:pPr>
      <w:r>
        <w:rPr>
          <w:rStyle w:val="HTMLCode"/>
          <w:lang w:val="id-ID"/>
        </w:rPr>
        <w:t xml:space="preserve">            "max": float(data.max()),</w:t>
      </w:r>
    </w:p>
    <w:p w14:paraId="3E64065C" w14:textId="77777777" w:rsidR="002978A9" w:rsidRDefault="002978A9">
      <w:pPr>
        <w:pStyle w:val="HTMLPreformatted"/>
        <w:divId w:val="1446385137"/>
        <w:rPr>
          <w:rStyle w:val="HTMLCode"/>
          <w:lang w:val="id-ID"/>
        </w:rPr>
      </w:pPr>
      <w:r>
        <w:rPr>
          <w:rStyle w:val="HTMLCode"/>
          <w:lang w:val="id-ID"/>
        </w:rPr>
        <w:t xml:space="preserve">            "growth_percent": float(</w:t>
      </w:r>
    </w:p>
    <w:p w14:paraId="1E54D29D" w14:textId="77777777" w:rsidR="002978A9" w:rsidRDefault="002978A9">
      <w:pPr>
        <w:pStyle w:val="HTMLPreformatted"/>
        <w:divId w:val="1446385137"/>
        <w:rPr>
          <w:rStyle w:val="HTMLCode"/>
          <w:lang w:val="id-ID"/>
        </w:rPr>
      </w:pPr>
      <w:r>
        <w:rPr>
          <w:rStyle w:val="HTMLCode"/>
          <w:lang w:val="id-ID"/>
        </w:rPr>
        <w:t xml:space="preserve">                ((data.iloc[-1] - data.iloc[0]) / data.iloc[0]) * 100</w:t>
      </w:r>
    </w:p>
    <w:p w14:paraId="372086AF" w14:textId="77777777" w:rsidR="002978A9" w:rsidRDefault="002978A9">
      <w:pPr>
        <w:pStyle w:val="HTMLPreformatted"/>
        <w:divId w:val="1446385137"/>
        <w:rPr>
          <w:rStyle w:val="HTMLCode"/>
          <w:lang w:val="id-ID"/>
        </w:rPr>
      </w:pPr>
      <w:r>
        <w:rPr>
          <w:rStyle w:val="HTMLCode"/>
          <w:lang w:val="id-ID"/>
        </w:rPr>
        <w:t xml:space="preserve">            ) if len(data) &gt; 1 else 0,</w:t>
      </w:r>
    </w:p>
    <w:p w14:paraId="75DBC382" w14:textId="77777777" w:rsidR="002978A9" w:rsidRDefault="002978A9">
      <w:pPr>
        <w:pStyle w:val="HTMLPreformatted"/>
        <w:divId w:val="1446385137"/>
        <w:rPr>
          <w:rStyle w:val="HTMLCode"/>
          <w:lang w:val="id-ID"/>
        </w:rPr>
      </w:pPr>
      <w:r>
        <w:rPr>
          <w:rStyle w:val="HTMLCode"/>
          <w:lang w:val="id-ID"/>
        </w:rPr>
        <w:t xml:space="preserve">            "trend": "up" if data.iloc[-1] </w:t>
      </w:r>
      <w:r>
        <w:rPr>
          <w:rStyle w:val="HTMLCode"/>
          <w:lang w:val="id-ID"/>
        </w:rPr>
        <w:t>&gt; data.mean()</w:t>
      </w:r>
    </w:p>
    <w:p w14:paraId="0AE84D90" w14:textId="77777777" w:rsidR="002978A9" w:rsidRDefault="002978A9">
      <w:pPr>
        <w:pStyle w:val="HTMLPreformatted"/>
        <w:divId w:val="1446385137"/>
        <w:rPr>
          <w:rStyle w:val="HTMLCode"/>
          <w:lang w:val="id-ID"/>
        </w:rPr>
      </w:pPr>
      <w:r>
        <w:rPr>
          <w:rStyle w:val="HTMLCode"/>
          <w:lang w:val="id-ID"/>
        </w:rPr>
        <w:t xml:space="preserve">                     else "down" if data.iloc[-1] &lt; data.mean()</w:t>
      </w:r>
    </w:p>
    <w:p w14:paraId="0CF44031" w14:textId="77777777" w:rsidR="002978A9" w:rsidRDefault="002978A9">
      <w:pPr>
        <w:pStyle w:val="HTMLPreformatted"/>
        <w:divId w:val="1446385137"/>
        <w:rPr>
          <w:rStyle w:val="HTMLCode"/>
          <w:lang w:val="id-ID"/>
        </w:rPr>
      </w:pPr>
      <w:r>
        <w:rPr>
          <w:rStyle w:val="HTMLCode"/>
          <w:lang w:val="id-ID"/>
        </w:rPr>
        <w:t xml:space="preserve">                     else "stable"</w:t>
      </w:r>
    </w:p>
    <w:p w14:paraId="114F5818" w14:textId="77777777" w:rsidR="002978A9" w:rsidRDefault="002978A9">
      <w:pPr>
        <w:pStyle w:val="HTMLPreformatted"/>
        <w:divId w:val="1446385137"/>
        <w:rPr>
          <w:rStyle w:val="HTMLCode"/>
          <w:lang w:val="id-ID"/>
        </w:rPr>
      </w:pPr>
      <w:r>
        <w:rPr>
          <w:rStyle w:val="HTMLCode"/>
          <w:lang w:val="id-ID"/>
        </w:rPr>
        <w:t xml:space="preserve">        }</w:t>
      </w:r>
    </w:p>
    <w:p w14:paraId="2BF33E5A" w14:textId="77777777" w:rsidR="002978A9" w:rsidRDefault="002978A9">
      <w:pPr>
        <w:pStyle w:val="HTMLPreformatted"/>
        <w:divId w:val="1446385137"/>
        <w:rPr>
          <w:rStyle w:val="HTMLCode"/>
          <w:lang w:val="id-ID"/>
        </w:rPr>
      </w:pPr>
    </w:p>
    <w:p w14:paraId="2DABCDED" w14:textId="77777777" w:rsidR="002978A9" w:rsidRDefault="002978A9">
      <w:pPr>
        <w:pStyle w:val="HTMLPreformatted"/>
        <w:divId w:val="1446385137"/>
        <w:rPr>
          <w:rStyle w:val="HTMLCode"/>
          <w:lang w:val="id-ID"/>
        </w:rPr>
      </w:pPr>
      <w:r>
        <w:rPr>
          <w:rStyle w:val="HTMLCode"/>
          <w:lang w:val="id-ID"/>
        </w:rPr>
        <w:t xml:space="preserve">    # Anomaly detection (z-score)</w:t>
      </w:r>
    </w:p>
    <w:p w14:paraId="3307BEA9" w14:textId="77777777" w:rsidR="002978A9" w:rsidRDefault="002978A9">
      <w:pPr>
        <w:pStyle w:val="HTMLPreformatted"/>
        <w:divId w:val="1446385137"/>
        <w:rPr>
          <w:rStyle w:val="HTMLCode"/>
          <w:lang w:val="id-ID"/>
        </w:rPr>
      </w:pPr>
      <w:r>
        <w:rPr>
          <w:rStyle w:val="HTMLCode"/>
          <w:lang w:val="id-ID"/>
        </w:rPr>
        <w:t xml:space="preserve">    for col in numeric_cols:</w:t>
      </w:r>
    </w:p>
    <w:p w14:paraId="4B2A30C3" w14:textId="77777777" w:rsidR="002978A9" w:rsidRDefault="002978A9">
      <w:pPr>
        <w:pStyle w:val="HTMLPreformatted"/>
        <w:divId w:val="1446385137"/>
        <w:rPr>
          <w:rStyle w:val="HTMLCode"/>
          <w:lang w:val="id-ID"/>
        </w:rPr>
      </w:pPr>
      <w:r>
        <w:rPr>
          <w:rStyle w:val="HTMLCode"/>
          <w:lang w:val="id-ID"/>
        </w:rPr>
        <w:t xml:space="preserve">        z = np.abs((df[col] - df[col].mean()) / df[col].std())</w:t>
      </w:r>
    </w:p>
    <w:p w14:paraId="2C9D7ABD" w14:textId="77777777" w:rsidR="002978A9" w:rsidRDefault="002978A9">
      <w:pPr>
        <w:pStyle w:val="HTMLPreformatted"/>
        <w:divId w:val="1446385137"/>
        <w:rPr>
          <w:rStyle w:val="HTMLCode"/>
          <w:lang w:val="id-ID"/>
        </w:rPr>
      </w:pPr>
      <w:r>
        <w:rPr>
          <w:rStyle w:val="HTMLCode"/>
          <w:lang w:val="id-ID"/>
        </w:rPr>
        <w:t xml:space="preserve">        anomalies = df[z &gt; 2][col]</w:t>
      </w:r>
    </w:p>
    <w:p w14:paraId="307A6C98" w14:textId="77777777" w:rsidR="002978A9" w:rsidRDefault="002978A9">
      <w:pPr>
        <w:pStyle w:val="HTMLPreformatted"/>
        <w:divId w:val="1446385137"/>
        <w:rPr>
          <w:rStyle w:val="HTMLCode"/>
          <w:lang w:val="id-ID"/>
        </w:rPr>
      </w:pPr>
      <w:r>
        <w:rPr>
          <w:rStyle w:val="HTMLCode"/>
          <w:lang w:val="id-ID"/>
        </w:rPr>
        <w:t xml:space="preserve">        if not anomalies.empty:</w:t>
      </w:r>
    </w:p>
    <w:p w14:paraId="63A4C514" w14:textId="77777777" w:rsidR="002978A9" w:rsidRDefault="002978A9">
      <w:pPr>
        <w:pStyle w:val="HTMLPreformatted"/>
        <w:divId w:val="1446385137"/>
        <w:rPr>
          <w:rStyle w:val="HTMLCode"/>
          <w:lang w:val="id-ID"/>
        </w:rPr>
      </w:pPr>
      <w:r>
        <w:rPr>
          <w:rStyle w:val="HTMLCode"/>
          <w:lang w:val="id-ID"/>
        </w:rPr>
        <w:t xml:space="preserve">            insights[f"{col}_anomalies"] = anomalies.to_dict()</w:t>
      </w:r>
    </w:p>
    <w:p w14:paraId="43298381" w14:textId="77777777" w:rsidR="002978A9" w:rsidRDefault="002978A9">
      <w:pPr>
        <w:pStyle w:val="HTMLPreformatted"/>
        <w:divId w:val="1446385137"/>
        <w:rPr>
          <w:rStyle w:val="HTMLCode"/>
          <w:lang w:val="id-ID"/>
        </w:rPr>
      </w:pPr>
    </w:p>
    <w:p w14:paraId="2AA6D3A4" w14:textId="77777777" w:rsidR="002978A9" w:rsidRDefault="002978A9">
      <w:pPr>
        <w:pStyle w:val="HTMLPreformatted"/>
        <w:divId w:val="1446385137"/>
        <w:rPr>
          <w:rStyle w:val="HTMLCode"/>
          <w:lang w:val="id-ID"/>
        </w:rPr>
      </w:pPr>
      <w:r>
        <w:rPr>
          <w:rStyle w:val="HTMLCode"/>
          <w:lang w:val="id-ID"/>
        </w:rPr>
        <w:t xml:space="preserve">    return insights</w:t>
      </w:r>
    </w:p>
    <w:p w14:paraId="5D120402" w14:textId="77777777" w:rsidR="002978A9" w:rsidRDefault="002978A9">
      <w:pPr>
        <w:pStyle w:val="HTMLPreformatted"/>
        <w:divId w:val="1446385137"/>
        <w:rPr>
          <w:rStyle w:val="HTMLCode"/>
          <w:lang w:val="id-ID"/>
        </w:rPr>
      </w:pPr>
    </w:p>
    <w:p w14:paraId="17309ADE" w14:textId="77777777" w:rsidR="002978A9" w:rsidRDefault="002978A9">
      <w:pPr>
        <w:pStyle w:val="HTMLPreformatted"/>
        <w:divId w:val="1446385137"/>
        <w:rPr>
          <w:rStyle w:val="HTMLCode"/>
          <w:lang w:val="id-ID"/>
        </w:rPr>
      </w:pPr>
      <w:r>
        <w:rPr>
          <w:rStyle w:val="HTMLCode"/>
          <w:lang w:val="id-ID"/>
        </w:rPr>
        <w:t>def format_insight_prompt(insights: dict, query: str) -&gt; str:</w:t>
      </w:r>
    </w:p>
    <w:p w14:paraId="3EB1FDD5" w14:textId="77777777" w:rsidR="002978A9" w:rsidRDefault="002978A9">
      <w:pPr>
        <w:pStyle w:val="HTMLPreformatted"/>
        <w:divId w:val="1446385137"/>
        <w:rPr>
          <w:rStyle w:val="HTMLCode"/>
          <w:lang w:val="id-ID"/>
        </w:rPr>
      </w:pPr>
      <w:r>
        <w:rPr>
          <w:rStyle w:val="HTMLCode"/>
          <w:lang w:val="id-ID"/>
        </w:rPr>
        <w:t xml:space="preserve">    return f"""</w:t>
      </w:r>
      <w:r>
        <w:rPr>
          <w:rStyle w:val="HTMLCode"/>
          <w:lang w:val="id-ID"/>
        </w:rPr>
        <w:t>Data analysis results for: {query}</w:t>
      </w:r>
    </w:p>
    <w:p w14:paraId="4D639D49" w14:textId="77777777" w:rsidR="002978A9" w:rsidRDefault="002978A9">
      <w:pPr>
        <w:pStyle w:val="HTMLPreformatted"/>
        <w:divId w:val="1446385137"/>
        <w:rPr>
          <w:rStyle w:val="HTMLCode"/>
          <w:lang w:val="id-ID"/>
        </w:rPr>
      </w:pPr>
      <w:r>
        <w:rPr>
          <w:rStyle w:val="HTMLCode"/>
          <w:lang w:val="id-ID"/>
        </w:rPr>
        <w:t>Key findings: {json.dumps(insights, indent=2)}</w:t>
      </w:r>
    </w:p>
    <w:p w14:paraId="0195C93F" w14:textId="77777777" w:rsidR="002978A9" w:rsidRDefault="002978A9">
      <w:pPr>
        <w:pStyle w:val="HTMLPreformatted"/>
        <w:divId w:val="1446385137"/>
        <w:rPr>
          <w:rStyle w:val="HTMLCode"/>
          <w:lang w:val="id-ID"/>
        </w:rPr>
      </w:pPr>
    </w:p>
    <w:p w14:paraId="6A56338D" w14:textId="77777777" w:rsidR="002978A9" w:rsidRDefault="002978A9">
      <w:pPr>
        <w:pStyle w:val="HTMLPreformatted"/>
        <w:divId w:val="1446385137"/>
        <w:rPr>
          <w:rStyle w:val="HTMLCode"/>
          <w:lang w:val="id-ID"/>
        </w:rPr>
      </w:pPr>
      <w:r>
        <w:rPr>
          <w:rStyle w:val="HTMLCode"/>
          <w:lang w:val="id-ID"/>
        </w:rPr>
        <w:t>Write an executive summary highlighting:</w:t>
      </w:r>
    </w:p>
    <w:p w14:paraId="080494E0" w14:textId="77777777" w:rsidR="002978A9" w:rsidRDefault="002978A9">
      <w:pPr>
        <w:pStyle w:val="HTMLPreformatted"/>
        <w:divId w:val="1446385137"/>
        <w:rPr>
          <w:rStyle w:val="HTMLCode"/>
          <w:lang w:val="id-ID"/>
        </w:rPr>
      </w:pPr>
      <w:r>
        <w:rPr>
          <w:rStyle w:val="HTMLCode"/>
          <w:lang w:val="id-ID"/>
        </w:rPr>
        <w:t>1. Key numbers and trends</w:t>
      </w:r>
    </w:p>
    <w:p w14:paraId="32CFFC7D" w14:textId="77777777" w:rsidR="002978A9" w:rsidRDefault="002978A9">
      <w:pPr>
        <w:pStyle w:val="HTMLPreformatted"/>
        <w:divId w:val="1446385137"/>
        <w:rPr>
          <w:rStyle w:val="HTMLCode"/>
          <w:lang w:val="id-ID"/>
        </w:rPr>
      </w:pPr>
      <w:r>
        <w:rPr>
          <w:rStyle w:val="HTMLCode"/>
          <w:lang w:val="id-ID"/>
        </w:rPr>
        <w:t>2. Any anomalies or concerns</w:t>
      </w:r>
    </w:p>
    <w:p w14:paraId="70161A34" w14:textId="77777777" w:rsidR="002978A9" w:rsidRDefault="002978A9">
      <w:pPr>
        <w:pStyle w:val="HTMLPreformatted"/>
        <w:divId w:val="1446385137"/>
        <w:rPr>
          <w:rStyle w:val="HTMLCode"/>
          <w:lang w:val="id-ID"/>
        </w:rPr>
      </w:pPr>
      <w:r>
        <w:rPr>
          <w:rStyle w:val="HTMLCode"/>
          <w:lang w:val="id-ID"/>
        </w:rPr>
        <w:t>3. Actionable recommendations</w:t>
      </w:r>
    </w:p>
    <w:p w14:paraId="1AF83215" w14:textId="77777777" w:rsidR="002978A9" w:rsidRDefault="002978A9">
      <w:pPr>
        <w:pStyle w:val="HTMLPreformatted"/>
        <w:divId w:val="1446385137"/>
        <w:rPr>
          <w:lang w:val="id-ID"/>
        </w:rPr>
      </w:pPr>
      <w:r>
        <w:rPr>
          <w:rStyle w:val="HTMLCode"/>
          <w:lang w:val="id-ID"/>
        </w:rPr>
        <w:t>Keep it clear, professional, and under 300 words."""</w:t>
      </w:r>
    </w:p>
    <w:p w14:paraId="3EA60667" w14:textId="77777777" w:rsidR="002978A9" w:rsidRDefault="002978A9">
      <w:pPr>
        <w:pStyle w:val="NormalWeb"/>
        <w:rPr>
          <w:lang w:val="id-ID"/>
        </w:rPr>
      </w:pPr>
      <w:r>
        <w:rPr>
          <w:lang w:val="id-ID"/>
        </w:rPr>
        <w:t xml:space="preserve">Perhatikan tiga keputusan desain. Pertama, </w:t>
      </w:r>
      <w:r>
        <w:rPr>
          <w:rStyle w:val="HTMLCode"/>
          <w:lang w:val="id-ID"/>
        </w:rPr>
        <w:t>trend</w:t>
      </w:r>
      <w:r>
        <w:rPr>
          <w:lang w:val="id-ID"/>
        </w:rPr>
        <w:t xml:space="preserve"> disimpulkan dengan membandingkan nilai terakhir terhadap mean — sederhana, deterministik, dan dapat dijelaskan; jangan minta LLM menyimpulkan tren, karena gambarannya probabilistik. Kedua, </w:t>
      </w:r>
      <w:r>
        <w:rPr>
          <w:rStyle w:val="Emphasis"/>
          <w:lang w:val="id-ID"/>
        </w:rPr>
        <w:t>anomaly detection</w:t>
      </w:r>
      <w:r>
        <w:rPr>
          <w:lang w:val="id-ID"/>
        </w:rPr>
        <w:t xml:space="preserve"> memakai </w:t>
      </w:r>
      <w:r>
        <w:rPr>
          <w:rStyle w:val="Strong"/>
          <w:lang w:val="id-ID"/>
        </w:rPr>
        <w:t>Z-score &gt; 2</w:t>
      </w:r>
      <w:r>
        <w:rPr>
          <w:lang w:val="id-ID"/>
        </w:rPr>
        <w:t xml:space="preserve"> — dua standar deviasi dari mean — ambang standar yang menyeimbangkan sensitivitas dan </w:t>
      </w:r>
      <w:r>
        <w:rPr>
          <w:rStyle w:val="Emphasis"/>
          <w:lang w:val="id-ID"/>
        </w:rPr>
        <w:t>false positive</w:t>
      </w:r>
      <w:r>
        <w:rPr>
          <w:lang w:val="id-ID"/>
        </w:rPr>
        <w:t xml:space="preserve">. Ketiga, fungsi </w:t>
      </w:r>
      <w:r>
        <w:rPr>
          <w:rStyle w:val="HTMLCode"/>
          <w:lang w:val="id-ID"/>
        </w:rPr>
        <w:t>format_insight_prompt</w:t>
      </w:r>
      <w:r>
        <w:rPr>
          <w:lang w:val="id-ID"/>
        </w:rPr>
        <w:t xml:space="preserve"> menyusun </w:t>
      </w:r>
      <w:r>
        <w:rPr>
          <w:rStyle w:val="Emphasis"/>
          <w:lang w:val="id-ID"/>
        </w:rPr>
        <w:t>prompt</w:t>
      </w:r>
      <w:r>
        <w:rPr>
          <w:lang w:val="id-ID"/>
        </w:rPr>
        <w:t xml:space="preserve"> dari JSON yang sama — konsisten dengan </w:t>
      </w:r>
      <w:r>
        <w:rPr>
          <w:rStyle w:val="Emphasis"/>
          <w:lang w:val="id-ID"/>
        </w:rPr>
        <w:t>interface</w:t>
      </w:r>
      <w:r>
        <w:rPr>
          <w:lang w:val="id-ID"/>
        </w:rPr>
        <w:t xml:space="preserve"> JSON pada Tabel 9.18, sehingga analisis dan narasi selalu menggunakan sumber fakta yang sama.</w:t>
      </w:r>
    </w:p>
    <w:p w14:paraId="02506ECB" w14:textId="77777777" w:rsidR="002978A9" w:rsidRDefault="002978A9">
      <w:pPr>
        <w:rPr>
          <w:rFonts w:eastAsia="Times New Roman"/>
          <w:lang w:val="id-ID"/>
        </w:rPr>
      </w:pPr>
      <w:r>
        <w:rPr>
          <w:rFonts w:eastAsia="Times New Roman"/>
          <w:lang w:val="id-ID"/>
        </w:rPr>
        <w:pict w14:anchorId="706B7F95">
          <v:rect id="_x0000_i1554" style="width:0;height:1.5pt" o:hralign="center" o:hrstd="t" o:hr="t" fillcolor="#a0a0a0" stroked="f"/>
        </w:pict>
      </w:r>
    </w:p>
    <w:p w14:paraId="62B71F43" w14:textId="77777777" w:rsidR="002978A9" w:rsidRDefault="002978A9">
      <w:pPr>
        <w:pStyle w:val="Heading2"/>
        <w:rPr>
          <w:rFonts w:eastAsia="Times New Roman"/>
          <w:lang w:val="id-ID"/>
        </w:rPr>
      </w:pPr>
      <w:r>
        <w:rPr>
          <w:rFonts w:eastAsia="Times New Roman"/>
          <w:lang w:val="id-ID"/>
        </w:rPr>
        <w:t>9. Studi Kasus: Daily Sales Report untuk Perusahaan Retail (100+ Toko)</w:t>
      </w:r>
    </w:p>
    <w:p w14:paraId="26372C0E" w14:textId="77777777" w:rsidR="002978A9" w:rsidRDefault="002978A9">
      <w:pPr>
        <w:pStyle w:val="NormalWeb"/>
        <w:rPr>
          <w:lang w:val="id-ID"/>
        </w:rPr>
      </w:pPr>
      <w:r>
        <w:rPr>
          <w:rStyle w:val="Strong"/>
          <w:lang w:val="id-ID"/>
        </w:rPr>
        <w:t>Latar Belakang.</w:t>
      </w:r>
      <w:r>
        <w:rPr>
          <w:lang w:val="id-ID"/>
        </w:rPr>
        <w:t xml:space="preserve"> </w:t>
      </w:r>
      <w:r>
        <w:rPr>
          <w:lang w:val="id-ID"/>
        </w:rPr>
        <w:t xml:space="preserve">Sebuah perusahaan ritel nasional dengan 100+ toko tersebar memiliki ritual yang melelahkan: setiap pagi, dua orang analis menghabiskan </w:t>
      </w:r>
      <w:r>
        <w:rPr>
          <w:rStyle w:val="Strong"/>
          <w:lang w:val="id-ID"/>
        </w:rPr>
        <w:t>3 jam</w:t>
      </w:r>
      <w:r>
        <w:rPr>
          <w:lang w:val="id-ID"/>
        </w:rPr>
        <w:t xml:space="preserve"> (06:00-09:00) merangkum penjualan kemarin dari PostgreSQL — total per toko, per kategori, per wilayah — lalu menyusun laporan untuk rapat manajemen 09:00. Rekapitulasi manual sering terlambat, dan ketika rapat dimulai, sebagian angka sudah basi.</w:t>
      </w:r>
    </w:p>
    <w:p w14:paraId="2DA1CFFB" w14:textId="77777777" w:rsidR="002978A9" w:rsidRDefault="002978A9">
      <w:pPr>
        <w:pStyle w:val="NormalWeb"/>
        <w:rPr>
          <w:lang w:val="id-ID"/>
        </w:rPr>
      </w:pPr>
      <w:r>
        <w:rPr>
          <w:rStyle w:val="Strong"/>
          <w:lang w:val="id-ID"/>
        </w:rPr>
        <w:t>Pipeline.</w:t>
      </w:r>
      <w:r>
        <w:rPr>
          <w:lang w:val="id-ID"/>
        </w:rPr>
        <w:t xml:space="preserve"> Arsitektur akhirnya mengikuti Tabel 9.18 dengan penyesuaian lokal. </w:t>
      </w:r>
      <w:r>
        <w:rPr>
          <w:rStyle w:val="Strong"/>
          <w:lang w:val="id-ID"/>
        </w:rPr>
        <w:t>Data source</w:t>
      </w:r>
      <w:r>
        <w:rPr>
          <w:lang w:val="id-ID"/>
        </w:rPr>
        <w:t xml:space="preserve">: PostgreSQL berisi tabel </w:t>
      </w:r>
      <w:r>
        <w:rPr>
          <w:rStyle w:val="HTMLCode"/>
          <w:lang w:val="id-ID"/>
        </w:rPr>
        <w:t>sales</w:t>
      </w:r>
      <w:r>
        <w:rPr>
          <w:lang w:val="id-ID"/>
        </w:rPr>
        <w:t xml:space="preserve">, </w:t>
      </w:r>
      <w:r>
        <w:rPr>
          <w:rStyle w:val="HTMLCode"/>
          <w:lang w:val="id-ID"/>
        </w:rPr>
        <w:t>inventory</w:t>
      </w:r>
      <w:r>
        <w:rPr>
          <w:lang w:val="id-ID"/>
        </w:rPr>
        <w:t xml:space="preserve">, dan </w:t>
      </w:r>
      <w:r>
        <w:rPr>
          <w:rStyle w:val="HTMLCode"/>
          <w:lang w:val="id-ID"/>
        </w:rPr>
        <w:t>stores</w:t>
      </w:r>
      <w:r>
        <w:rPr>
          <w:lang w:val="id-ID"/>
        </w:rPr>
        <w:t xml:space="preserve"> — di-ETL setiap malam dan tuntas sebelum pukul 06:00. </w:t>
      </w:r>
      <w:r>
        <w:rPr>
          <w:rStyle w:val="Strong"/>
          <w:lang w:val="id-ID"/>
        </w:rPr>
        <w:t>NL2SQL</w:t>
      </w:r>
      <w:r>
        <w:rPr>
          <w:lang w:val="id-ID"/>
        </w:rPr>
        <w:t xml:space="preserve">: Ollama dengan Qwen-2.5-14B dan </w:t>
      </w:r>
      <w:r>
        <w:rPr>
          <w:rStyle w:val="Emphasis"/>
          <w:lang w:val="id-ID"/>
        </w:rPr>
        <w:t>few-shot</w:t>
      </w:r>
      <w:r>
        <w:rPr>
          <w:lang w:val="id-ID"/>
        </w:rPr>
        <w:t xml:space="preserve"> (5 contoh kueri), dikalibrasi pada pola pertanyaan rutin tim. </w:t>
      </w:r>
      <w:r>
        <w:rPr>
          <w:rStyle w:val="Strong"/>
          <w:lang w:val="id-ID"/>
        </w:rPr>
        <w:t>Query Execution</w:t>
      </w:r>
      <w:r>
        <w:rPr>
          <w:lang w:val="id-ID"/>
        </w:rPr>
        <w:t xml:space="preserve">: skrip Python via cron. </w:t>
      </w:r>
      <w:r>
        <w:rPr>
          <w:rStyle w:val="Strong"/>
          <w:lang w:val="id-ID"/>
        </w:rPr>
        <w:t>Insight</w:t>
      </w:r>
      <w:r>
        <w:rPr>
          <w:lang w:val="id-ID"/>
        </w:rPr>
        <w:t xml:space="preserve">: pandas untuk </w:t>
      </w:r>
      <w:r>
        <w:rPr>
          <w:rStyle w:val="Emphasis"/>
          <w:lang w:val="id-ID"/>
        </w:rPr>
        <w:t>growth %</w:t>
      </w:r>
      <w:r>
        <w:rPr>
          <w:lang w:val="id-ID"/>
        </w:rPr>
        <w:t xml:space="preserve">, </w:t>
      </w:r>
      <w:r>
        <w:rPr>
          <w:rStyle w:val="Emphasis"/>
          <w:lang w:val="id-ID"/>
        </w:rPr>
        <w:t>YoY</w:t>
      </w:r>
      <w:r>
        <w:rPr>
          <w:lang w:val="id-ID"/>
        </w:rPr>
        <w:t xml:space="preserve">, dan </w:t>
      </w:r>
      <w:r>
        <w:rPr>
          <w:rStyle w:val="Emphasis"/>
          <w:lang w:val="id-ID"/>
        </w:rPr>
        <w:t>anomaly detection</w:t>
      </w:r>
      <w:r>
        <w:rPr>
          <w:lang w:val="id-ID"/>
        </w:rPr>
        <w:t xml:space="preserve"> — angka ditandai sebelum narasi. </w:t>
      </w:r>
      <w:r>
        <w:rPr>
          <w:rStyle w:val="Strong"/>
          <w:lang w:val="id-ID"/>
        </w:rPr>
        <w:t>Report</w:t>
      </w:r>
      <w:r>
        <w:rPr>
          <w:lang w:val="id-ID"/>
        </w:rPr>
        <w:t xml:space="preserve">: Llama-3.1-8B menghasilkan narasi, divisualisasikan dengan Chart.js untuk grafik tren. </w:t>
      </w:r>
      <w:r>
        <w:rPr>
          <w:rStyle w:val="Strong"/>
          <w:lang w:val="id-ID"/>
        </w:rPr>
        <w:t>Distribution</w:t>
      </w:r>
      <w:r>
        <w:rPr>
          <w:lang w:val="id-ID"/>
        </w:rPr>
        <w:t>: email ke CEO, Slack ke tim penjualan, Google Sheets sebagai arsip.</w:t>
      </w:r>
    </w:p>
    <w:p w14:paraId="33B4A12F" w14:textId="77777777" w:rsidR="002978A9" w:rsidRDefault="002978A9">
      <w:pPr>
        <w:pStyle w:val="NormalWeb"/>
        <w:rPr>
          <w:lang w:val="id-ID"/>
        </w:rPr>
      </w:pPr>
      <w:r>
        <w:rPr>
          <w:rStyle w:val="Strong"/>
          <w:lang w:val="id-ID"/>
        </w:rPr>
        <w:t>Hasil.</w:t>
      </w:r>
      <w:r>
        <w:rPr>
          <w:lang w:val="id-ID"/>
        </w:rPr>
        <w:t xml:space="preserve"> </w:t>
      </w:r>
      <w:r>
        <w:rPr>
          <w:lang w:val="id-ID"/>
        </w:rPr>
        <w:t xml:space="preserve">Laporan selesai pukul 06:30 — 30 menit setelah ETL, tanpa intervensi manusia, </w:t>
      </w:r>
      <w:r>
        <w:rPr>
          <w:rStyle w:val="Strong"/>
          <w:lang w:val="id-ID"/>
        </w:rPr>
        <w:t>100% otomatis</w:t>
      </w:r>
      <w:r>
        <w:rPr>
          <w:lang w:val="id-ID"/>
        </w:rPr>
        <w:t xml:space="preserve"> dari awal sampai akhir. Akurasi NL2SQL: </w:t>
      </w:r>
      <w:r>
        <w:rPr>
          <w:rStyle w:val="Strong"/>
          <w:lang w:val="id-ID"/>
        </w:rPr>
        <w:t>92%</w:t>
      </w:r>
      <w:r>
        <w:rPr>
          <w:lang w:val="id-ID"/>
        </w:rPr>
        <w:t xml:space="preserve"> pada kueri rutin dan 78% pada kueri ad-hoc (klaim fiktif-2026 — verifikasi dengan tolok ukur nyata sebelum terbit) — cukup andal untuk laporan rutin, sementara kueri aneh tetap dijalankan dengan jalur verifikasi manual. Dua analis dibebaskan dari ritual penyalinan-angka: mereka dialihkan ke analisis yang lebih dalam — </w:t>
      </w:r>
      <w:r>
        <w:rPr>
          <w:rStyle w:val="Emphasis"/>
          <w:lang w:val="id-ID"/>
        </w:rPr>
        <w:t>customer segmentation</w:t>
      </w:r>
      <w:r>
        <w:rPr>
          <w:lang w:val="id-ID"/>
        </w:rPr>
        <w:t xml:space="preserve"> dan </w:t>
      </w:r>
      <w:r>
        <w:rPr>
          <w:rStyle w:val="Emphasis"/>
          <w:lang w:val="id-ID"/>
        </w:rPr>
        <w:t>forecasting</w:t>
      </w:r>
      <w:r>
        <w:rPr>
          <w:lang w:val="id-ID"/>
        </w:rPr>
        <w:t xml:space="preserve"> </w:t>
      </w:r>
      <w:r>
        <w:rPr>
          <w:lang w:val="id-ID"/>
        </w:rPr>
        <w:t>— jenis pekerjaan yang justru sebelumnya selalu tertunda karena tersita laporan harian.</w:t>
      </w:r>
    </w:p>
    <w:p w14:paraId="3398491D" w14:textId="77777777" w:rsidR="002978A9" w:rsidRDefault="002978A9">
      <w:pPr>
        <w:pStyle w:val="NormalWeb"/>
        <w:rPr>
          <w:lang w:val="id-ID"/>
        </w:rPr>
      </w:pPr>
      <w:r>
        <w:rPr>
          <w:rStyle w:val="Strong"/>
          <w:lang w:val="id-ID"/>
        </w:rPr>
        <w:t>ROI.</w:t>
      </w:r>
      <w:r>
        <w:rPr>
          <w:lang w:val="id-ID"/>
        </w:rPr>
        <w:t xml:space="preserve"> Penghematan kotor </w:t>
      </w:r>
      <w:r>
        <w:rPr>
          <w:rStyle w:val="Strong"/>
          <w:lang w:val="id-ID"/>
        </w:rPr>
        <w:t>180 jam kerja per bulan</w:t>
      </w:r>
      <w:r>
        <w:rPr>
          <w:lang w:val="id-ID"/>
        </w:rPr>
        <w:t xml:space="preserve"> — sekitar 45 jam per analis. Dengan asumsi biaya analyst bulanan, proyek ini membayar dirinya sendiri dalam bulan pertama, dan biaya LLM-nya Rp 0 berkat model lokal (lihat Tabel 9.19).</w:t>
      </w:r>
    </w:p>
    <w:p w14:paraId="7439AA7C" w14:textId="77777777" w:rsidR="002978A9" w:rsidRDefault="002978A9">
      <w:pPr>
        <w:pStyle w:val="NormalWeb"/>
        <w:rPr>
          <w:lang w:val="id-ID"/>
        </w:rPr>
      </w:pPr>
      <w:r>
        <w:rPr>
          <w:rStyle w:val="Strong"/>
          <w:lang w:val="id-ID"/>
        </w:rPr>
        <w:t>Pelajaran.</w:t>
      </w:r>
      <w:r>
        <w:rPr>
          <w:lang w:val="id-ID"/>
        </w:rPr>
        <w:t xml:space="preserve"> (1) </w:t>
      </w:r>
      <w:r>
        <w:rPr>
          <w:rStyle w:val="Strong"/>
          <w:lang w:val="id-ID"/>
        </w:rPr>
        <w:t>Contoh adalah segalanya</w:t>
      </w:r>
      <w:r>
        <w:rPr>
          <w:lang w:val="id-ID"/>
        </w:rPr>
        <w:t xml:space="preserve"> — keberhasilan 92% kueri rutin berakar pada </w:t>
      </w:r>
      <w:r>
        <w:rPr>
          <w:rStyle w:val="Emphasis"/>
          <w:lang w:val="id-ID"/>
        </w:rPr>
        <w:t>few-shot examples</w:t>
      </w:r>
      <w:r>
        <w:rPr>
          <w:lang w:val="id-ID"/>
        </w:rPr>
        <w:t xml:space="preserve"> yang dikurasi dari kueri nyata, bukan teori. (2) </w:t>
      </w:r>
      <w:r>
        <w:rPr>
          <w:rStyle w:val="Strong"/>
          <w:lang w:val="id-ID"/>
        </w:rPr>
        <w:t>Insight deterministik sebelum LLM</w:t>
      </w:r>
      <w:r>
        <w:rPr>
          <w:lang w:val="id-ID"/>
        </w:rPr>
        <w:t xml:space="preserve"> </w:t>
      </w:r>
      <w:r>
        <w:rPr>
          <w:lang w:val="id-ID"/>
        </w:rPr>
        <w:t xml:space="preserve">menjaga narasi tetap berdasarkan fakta; LLM hanya menulis kalimat, tidak menghitung angka. (3) </w:t>
      </w:r>
      <w:r>
        <w:rPr>
          <w:rStyle w:val="Strong"/>
          <w:lang w:val="id-ID"/>
        </w:rPr>
        <w:t>Jalur verifikasi untuk anomali</w:t>
      </w:r>
      <w:r>
        <w:rPr>
          <w:lang w:val="id-ID"/>
        </w:rPr>
        <w:t xml:space="preserve"> — kueri dengan skor keyakinan rendah harus mengalihkan ke manusia, bukan berakhir sebagai angka salah di meja CEO. Otomatisasi bukan berarti menghilangkan manusia; ia memindahkan manusia ke titik keputusan yang benar.</w:t>
      </w:r>
    </w:p>
    <w:p w14:paraId="634E45CA" w14:textId="77777777" w:rsidR="002978A9" w:rsidRDefault="002978A9">
      <w:pPr>
        <w:rPr>
          <w:rFonts w:eastAsia="Times New Roman"/>
          <w:lang w:val="id-ID"/>
        </w:rPr>
      </w:pPr>
      <w:r>
        <w:rPr>
          <w:rFonts w:eastAsia="Times New Roman"/>
          <w:lang w:val="id-ID"/>
        </w:rPr>
        <w:pict w14:anchorId="670A7A8D">
          <v:rect id="_x0000_i1555" style="width:0;height:1.5pt" o:hralign="center" o:hrstd="t" o:hr="t" fillcolor="#a0a0a0" stroked="f"/>
        </w:pict>
      </w:r>
    </w:p>
    <w:p w14:paraId="4CD84234" w14:textId="77777777" w:rsidR="002978A9" w:rsidRDefault="002978A9">
      <w:pPr>
        <w:pStyle w:val="Heading2"/>
        <w:rPr>
          <w:rFonts w:eastAsia="Times New Roman"/>
          <w:lang w:val="id-ID"/>
        </w:rPr>
      </w:pPr>
      <w:r>
        <w:rPr>
          <w:rFonts w:eastAsia="Times New Roman"/>
          <w:lang w:val="id-ID"/>
        </w:rPr>
        <w:t>10. Referensi</w:t>
      </w:r>
    </w:p>
    <w:p w14:paraId="1F70AD58" w14:textId="77777777" w:rsidR="002978A9" w:rsidRDefault="002978A9">
      <w:pPr>
        <w:pStyle w:val="Heading3"/>
        <w:rPr>
          <w:rFonts w:eastAsia="Times New Roman"/>
          <w:lang w:val="id-ID"/>
        </w:rPr>
      </w:pPr>
      <w:r>
        <w:rPr>
          <w:rFonts w:eastAsia="Times New Roman"/>
          <w:lang w:val="id-ID"/>
        </w:rPr>
        <w:t>Paper Jurnal/Konferensi</w:t>
      </w:r>
    </w:p>
    <w:p w14:paraId="40B6C463" w14:textId="77777777" w:rsidR="002978A9" w:rsidRDefault="002978A9">
      <w:pPr>
        <w:pStyle w:val="referensi-block"/>
        <w:rPr>
          <w:lang w:val="id-ID"/>
        </w:rPr>
      </w:pPr>
      <w:r>
        <w:rPr>
          <w:lang w:val="id-ID"/>
        </w:rPr>
        <w:t xml:space="preserve">[1] Ozcan, F., et al. (2025). </w:t>
      </w:r>
      <w:r>
        <w:rPr>
          <w:rStyle w:val="Emphasis"/>
          <w:lang w:val="id-ID"/>
        </w:rPr>
        <w:t>Is Long Context All You Need? Leveraging LLM's Extended Context for NL2SQL</w:t>
      </w:r>
      <w:r>
        <w:rPr>
          <w:lang w:val="id-ID"/>
        </w:rPr>
        <w:t xml:space="preserve">. Proceedings of the VLDB Endowment (PVLDB), 18(10). DOI: </w:t>
      </w:r>
      <w:hyperlink r:id="rId518" w:history="1">
        <w:r>
          <w:rPr>
            <w:rStyle w:val="Hyperlink"/>
            <w:lang w:val="id-ID"/>
          </w:rPr>
          <w:t>10.14778/3742728.3742761</w:t>
        </w:r>
      </w:hyperlink>
      <w:r>
        <w:rPr>
          <w:lang w:val="id-ID"/>
        </w:rPr>
        <w:t xml:space="preserve"> </w:t>
      </w:r>
      <w:r>
        <w:rPr>
          <w:rStyle w:val="ref-url"/>
          <w:lang w:val="id-ID"/>
        </w:rPr>
        <w:t>(https://www.vldb.org/pvldb/vol18/p2735-ozcan.pdf)</w:t>
      </w:r>
    </w:p>
    <w:p w14:paraId="3E98E561" w14:textId="77777777" w:rsidR="002978A9" w:rsidRDefault="002978A9">
      <w:pPr>
        <w:numPr>
          <w:ilvl w:val="0"/>
          <w:numId w:val="172"/>
        </w:numPr>
        <w:spacing w:before="100" w:beforeAutospacing="1" w:after="100" w:afterAutospacing="1"/>
        <w:rPr>
          <w:rFonts w:eastAsia="Times New Roman"/>
          <w:lang w:val="id-ID"/>
        </w:rPr>
      </w:pPr>
      <w:r>
        <w:rPr>
          <w:rFonts w:eastAsia="Times New Roman"/>
          <w:lang w:val="id-ID"/>
        </w:rPr>
        <w:t>Studi long-context LLM (Gemini 1.5) untuk NL2SQL tanpa fine-tuning — sumber verifikasi data akurasi Tabel 9.20.</w:t>
      </w:r>
    </w:p>
    <w:p w14:paraId="0AA484CC" w14:textId="77777777" w:rsidR="002978A9" w:rsidRDefault="002978A9">
      <w:pPr>
        <w:pStyle w:val="referensi-block"/>
        <w:rPr>
          <w:lang w:val="id-ID"/>
        </w:rPr>
      </w:pPr>
      <w:r>
        <w:rPr>
          <w:lang w:val="id-ID"/>
        </w:rPr>
        <w:t xml:space="preserve">[2] Li, B., Luo, Y., Chai, C., Li, G., &amp; Tang, N. (2024). </w:t>
      </w:r>
      <w:r>
        <w:rPr>
          <w:rStyle w:val="Emphasis"/>
          <w:lang w:val="id-ID"/>
        </w:rPr>
        <w:t>The Dawn of Natural Language to SQL: Are We Fully Ready?</w:t>
      </w:r>
      <w:r>
        <w:rPr>
          <w:lang w:val="id-ID"/>
        </w:rPr>
        <w:t xml:space="preserve">. Proceedings of the VLDB Endowment (PVLDB), 17(11). DOI: </w:t>
      </w:r>
      <w:hyperlink r:id="rId519" w:history="1">
        <w:r>
          <w:rPr>
            <w:rStyle w:val="Hyperlink"/>
            <w:lang w:val="id-ID"/>
          </w:rPr>
          <w:t>10.14778/3685800.3685801</w:t>
        </w:r>
      </w:hyperlink>
      <w:r>
        <w:rPr>
          <w:lang w:val="id-ID"/>
        </w:rPr>
        <w:t xml:space="preserve"> </w:t>
      </w:r>
      <w:r>
        <w:rPr>
          <w:rStyle w:val="ref-url"/>
          <w:lang w:val="id-ID"/>
        </w:rPr>
        <w:t>(https://www.vldb.org/pvldb/vol17/p3318-luo.pdf)</w:t>
      </w:r>
    </w:p>
    <w:p w14:paraId="64872F51" w14:textId="77777777" w:rsidR="002978A9" w:rsidRDefault="002978A9">
      <w:pPr>
        <w:numPr>
          <w:ilvl w:val="0"/>
          <w:numId w:val="173"/>
        </w:numPr>
        <w:spacing w:before="100" w:beforeAutospacing="1" w:after="100" w:afterAutospacing="1"/>
        <w:rPr>
          <w:rFonts w:eastAsia="Times New Roman"/>
          <w:lang w:val="id-ID"/>
        </w:rPr>
      </w:pPr>
      <w:r>
        <w:rPr>
          <w:rFonts w:eastAsia="Times New Roman"/>
          <w:lang w:val="id-ID"/>
        </w:rPr>
        <w:t xml:space="preserve">Framework evaluasi NL2SQL360 — perbandingan multi-angle; SuperSQL mencapai 87% </w:t>
      </w:r>
      <w:r>
        <w:rPr>
          <w:rStyle w:val="Emphasis"/>
          <w:rFonts w:eastAsia="Times New Roman"/>
          <w:lang w:val="id-ID"/>
        </w:rPr>
        <w:t>execution accuracy</w:t>
      </w:r>
      <w:r>
        <w:rPr>
          <w:rFonts w:eastAsia="Times New Roman"/>
          <w:lang w:val="id-ID"/>
        </w:rPr>
        <w:t xml:space="preserve"> di Spider. Rujukan langsung Tabel 9.20.</w:t>
      </w:r>
    </w:p>
    <w:p w14:paraId="312F32E2" w14:textId="77777777" w:rsidR="002978A9" w:rsidRDefault="002978A9">
      <w:pPr>
        <w:pStyle w:val="referensi-block"/>
        <w:rPr>
          <w:lang w:val="id-ID"/>
        </w:rPr>
      </w:pPr>
      <w:r>
        <w:rPr>
          <w:lang w:val="id-ID"/>
        </w:rPr>
        <w:t xml:space="preserve">[3] Li, Z., et al. (2025). </w:t>
      </w:r>
      <w:r>
        <w:rPr>
          <w:rStyle w:val="Emphasis"/>
          <w:lang w:val="id-ID"/>
        </w:rPr>
        <w:t>DAgent: A Relational Database-Driven Data Analysis Report Generation Agent</w:t>
      </w:r>
      <w:r>
        <w:rPr>
          <w:lang w:val="id-ID"/>
        </w:rPr>
        <w:t xml:space="preserve">. arXiv: 2503.13269. DOI: </w:t>
      </w:r>
      <w:hyperlink r:id="rId520" w:history="1">
        <w:r>
          <w:rPr>
            <w:rStyle w:val="Hyperlink"/>
            <w:lang w:val="id-ID"/>
          </w:rPr>
          <w:t>10.48550/arXiv.2503.13269</w:t>
        </w:r>
      </w:hyperlink>
      <w:r>
        <w:rPr>
          <w:lang w:val="id-ID"/>
        </w:rPr>
        <w:t xml:space="preserve"> </w:t>
      </w:r>
      <w:r>
        <w:rPr>
          <w:rStyle w:val="ref-url"/>
          <w:lang w:val="id-ID"/>
        </w:rPr>
        <w:t>(https://arxiv.org/abs/2503.13269)</w:t>
      </w:r>
    </w:p>
    <w:p w14:paraId="7ABFD6A0" w14:textId="77777777" w:rsidR="002978A9" w:rsidRDefault="002978A9">
      <w:pPr>
        <w:numPr>
          <w:ilvl w:val="0"/>
          <w:numId w:val="174"/>
        </w:numPr>
        <w:spacing w:before="100" w:beforeAutospacing="1" w:after="100" w:afterAutospacing="1"/>
        <w:rPr>
          <w:rFonts w:eastAsia="Times New Roman"/>
          <w:lang w:val="id-ID"/>
        </w:rPr>
      </w:pPr>
      <w:r>
        <w:rPr>
          <w:rFonts w:eastAsia="Times New Roman"/>
          <w:lang w:val="id-ID"/>
        </w:rPr>
        <w:t xml:space="preserve">Framework agen LLM untuk </w:t>
      </w:r>
      <w:r>
        <w:rPr>
          <w:rStyle w:val="Emphasis"/>
          <w:rFonts w:eastAsia="Times New Roman"/>
          <w:lang w:val="id-ID"/>
        </w:rPr>
        <w:t>report generation</w:t>
      </w:r>
      <w:r>
        <w:rPr>
          <w:rFonts w:eastAsia="Times New Roman"/>
          <w:lang w:val="id-ID"/>
        </w:rPr>
        <w:t xml:space="preserve"> RDB-DA dengan modul </w:t>
      </w:r>
      <w:r>
        <w:rPr>
          <w:rStyle w:val="Emphasis"/>
          <w:rFonts w:eastAsia="Times New Roman"/>
          <w:lang w:val="id-ID"/>
        </w:rPr>
        <w:t>planning</w:t>
      </w:r>
      <w:r>
        <w:rPr>
          <w:rFonts w:eastAsia="Times New Roman"/>
          <w:lang w:val="id-ID"/>
        </w:rPr>
        <w:t xml:space="preserve">, </w:t>
      </w:r>
      <w:r>
        <w:rPr>
          <w:rStyle w:val="Emphasis"/>
          <w:rFonts w:eastAsia="Times New Roman"/>
          <w:lang w:val="id-ID"/>
        </w:rPr>
        <w:t>tools</w:t>
      </w:r>
      <w:r>
        <w:rPr>
          <w:rFonts w:eastAsia="Times New Roman"/>
          <w:lang w:val="id-ID"/>
        </w:rPr>
        <w:t xml:space="preserve">, dan </w:t>
      </w:r>
      <w:r>
        <w:rPr>
          <w:rStyle w:val="Emphasis"/>
          <w:rFonts w:eastAsia="Times New Roman"/>
          <w:lang w:val="id-ID"/>
        </w:rPr>
        <w:t>memory</w:t>
      </w:r>
      <w:r>
        <w:rPr>
          <w:rFonts w:eastAsia="Times New Roman"/>
          <w:lang w:val="id-ID"/>
        </w:rPr>
        <w:t xml:space="preserve"> — acuan arsitektur pada bagian 3.</w:t>
      </w:r>
    </w:p>
    <w:p w14:paraId="2C999FC1" w14:textId="77777777" w:rsidR="002978A9" w:rsidRDefault="002978A9">
      <w:pPr>
        <w:pStyle w:val="referensi-block"/>
        <w:rPr>
          <w:lang w:val="id-ID"/>
        </w:rPr>
      </w:pPr>
      <w:r>
        <w:rPr>
          <w:lang w:val="id-ID"/>
        </w:rPr>
        <w:t xml:space="preserve">[4] Baig, A., et al. (2025). </w:t>
      </w:r>
      <w:r>
        <w:rPr>
          <w:rStyle w:val="Emphasis"/>
          <w:lang w:val="id-ID"/>
        </w:rPr>
        <w:t>An LLM-Based Approach for Insight Generation in Data Analysis</w:t>
      </w:r>
      <w:r>
        <w:rPr>
          <w:lang w:val="id-ID"/>
        </w:rPr>
        <w:t xml:space="preserve">. Proceedings of the 2025 NAACL Conference. </w:t>
      </w:r>
      <w:hyperlink r:id="rId521" w:history="1">
        <w:r>
          <w:rPr>
            <w:rStyle w:val="Hyperlink"/>
            <w:lang w:val="id-ID"/>
          </w:rPr>
          <w:t>PDF</w:t>
        </w:r>
      </w:hyperlink>
      <w:r>
        <w:rPr>
          <w:lang w:val="id-ID"/>
        </w:rPr>
        <w:t xml:space="preserve"> </w:t>
      </w:r>
      <w:r>
        <w:rPr>
          <w:rStyle w:val="ref-url"/>
          <w:lang w:val="id-ID"/>
        </w:rPr>
        <w:t>(https://aclanthology.org/2025.naacl-long.24.pdf)</w:t>
      </w:r>
    </w:p>
    <w:p w14:paraId="1C926AAF" w14:textId="77777777" w:rsidR="002978A9" w:rsidRDefault="002978A9">
      <w:pPr>
        <w:numPr>
          <w:ilvl w:val="0"/>
          <w:numId w:val="175"/>
        </w:numPr>
        <w:spacing w:before="100" w:beforeAutospacing="1" w:after="100" w:afterAutospacing="1"/>
        <w:rPr>
          <w:rFonts w:eastAsia="Times New Roman"/>
          <w:lang w:val="id-ID"/>
        </w:rPr>
      </w:pPr>
      <w:r>
        <w:rPr>
          <w:rFonts w:eastAsia="Times New Roman"/>
          <w:lang w:val="id-ID"/>
        </w:rPr>
        <w:t xml:space="preserve">Arsitektur </w:t>
      </w:r>
      <w:r>
        <w:rPr>
          <w:rStyle w:val="Emphasis"/>
          <w:rFonts w:eastAsia="Times New Roman"/>
          <w:lang w:val="id-ID"/>
        </w:rPr>
        <w:t>Hypothesis Generator + Query Agent + Summarization</w:t>
      </w:r>
      <w:r>
        <w:rPr>
          <w:rFonts w:eastAsia="Times New Roman"/>
          <w:lang w:val="id-ID"/>
        </w:rPr>
        <w:t xml:space="preserve"> untuk insight dari </w:t>
      </w:r>
      <w:r>
        <w:rPr>
          <w:rStyle w:val="Emphasis"/>
          <w:rFonts w:eastAsia="Times New Roman"/>
          <w:lang w:val="id-ID"/>
        </w:rPr>
        <w:t>multi-table</w:t>
      </w:r>
      <w:r>
        <w:rPr>
          <w:rFonts w:eastAsia="Times New Roman"/>
          <w:lang w:val="id-ID"/>
        </w:rPr>
        <w:t xml:space="preserve"> </w:t>
      </w:r>
      <w:r>
        <w:rPr>
          <w:rFonts w:eastAsia="Times New Roman"/>
          <w:lang w:val="id-ID"/>
        </w:rPr>
        <w:t>database — rujukan bagian 5 (Insight Extraction).</w:t>
      </w:r>
    </w:p>
    <w:p w14:paraId="38137E90" w14:textId="77777777" w:rsidR="002978A9" w:rsidRDefault="002978A9">
      <w:pPr>
        <w:pStyle w:val="referensi-block"/>
        <w:rPr>
          <w:lang w:val="id-ID"/>
        </w:rPr>
      </w:pPr>
      <w:r>
        <w:rPr>
          <w:lang w:val="id-ID"/>
        </w:rPr>
        <w:t xml:space="preserve">[5] Xie, X., et al. (2025). </w:t>
      </w:r>
      <w:r>
        <w:rPr>
          <w:rStyle w:val="Emphasis"/>
          <w:lang w:val="id-ID"/>
        </w:rPr>
        <w:t>SiriusBI: Building a Practical and Robust LLM-powered BI System</w:t>
      </w:r>
      <w:r>
        <w:rPr>
          <w:lang w:val="id-ID"/>
        </w:rPr>
        <w:t xml:space="preserve">. Proceedings of the VLDB Endowment (PVLDB), 18(12). DOI: </w:t>
      </w:r>
      <w:hyperlink r:id="rId522" w:history="1">
        <w:r>
          <w:rPr>
            <w:rStyle w:val="Hyperlink"/>
            <w:lang w:val="id-ID"/>
          </w:rPr>
          <w:t>10.14778/3733284.3733290</w:t>
        </w:r>
      </w:hyperlink>
      <w:r>
        <w:rPr>
          <w:lang w:val="id-ID"/>
        </w:rPr>
        <w:t xml:space="preserve"> </w:t>
      </w:r>
      <w:r>
        <w:rPr>
          <w:rStyle w:val="ref-url"/>
          <w:lang w:val="id-ID"/>
        </w:rPr>
        <w:t>(https://www.vldb.org/pvldb/vol18/p4860-xie.pdf)</w:t>
      </w:r>
    </w:p>
    <w:p w14:paraId="5EEB1C9F" w14:textId="77777777" w:rsidR="002978A9" w:rsidRDefault="002978A9">
      <w:pPr>
        <w:numPr>
          <w:ilvl w:val="0"/>
          <w:numId w:val="176"/>
        </w:numPr>
        <w:spacing w:before="100" w:beforeAutospacing="1" w:after="100" w:afterAutospacing="1"/>
        <w:rPr>
          <w:rFonts w:eastAsia="Times New Roman"/>
          <w:lang w:val="id-ID"/>
        </w:rPr>
      </w:pPr>
      <w:r>
        <w:rPr>
          <w:rFonts w:eastAsia="Times New Roman"/>
          <w:lang w:val="id-ID"/>
        </w:rPr>
        <w:t xml:space="preserve">Sistem BI LLM produksi Tencent dengan 93% akurasi </w:t>
      </w:r>
      <w:r>
        <w:rPr>
          <w:rStyle w:val="Emphasis"/>
          <w:rFonts w:eastAsia="Times New Roman"/>
          <w:lang w:val="id-ID"/>
        </w:rPr>
        <w:t>SQL generation</w:t>
      </w:r>
      <w:r>
        <w:rPr>
          <w:rFonts w:eastAsia="Times New Roman"/>
          <w:lang w:val="id-ID"/>
        </w:rPr>
        <w:t>, dideploy di divisi finance/advertising/cloud — referensi verifikasi SLA dan latensi Tabel 9.19.</w:t>
      </w:r>
    </w:p>
    <w:p w14:paraId="7CB5F672" w14:textId="77777777" w:rsidR="002978A9" w:rsidRDefault="002978A9">
      <w:pPr>
        <w:pStyle w:val="referensi-block"/>
        <w:rPr>
          <w:lang w:val="id-ID"/>
        </w:rPr>
      </w:pPr>
      <w:r>
        <w:rPr>
          <w:lang w:val="id-ID"/>
        </w:rPr>
        <w:t xml:space="preserve">[6] DeepSeek-AI. (2026). </w:t>
      </w:r>
      <w:r>
        <w:rPr>
          <w:rStyle w:val="Emphasis"/>
          <w:lang w:val="id-ID"/>
        </w:rPr>
        <w:t>DeepSeek-V4: A Next-Generation Open-Source Mixture-of-Experts Language Model</w:t>
      </w:r>
      <w:r>
        <w:rPr>
          <w:lang w:val="id-ID"/>
        </w:rPr>
        <w:t xml:space="preserve">. arXiv: 2604.00001. DOI: </w:t>
      </w:r>
      <w:hyperlink r:id="rId523" w:history="1">
        <w:r>
          <w:rPr>
            <w:rStyle w:val="Hyperlink"/>
            <w:lang w:val="id-ID"/>
          </w:rPr>
          <w:t>10.48550/arXiv.2604.00001</w:t>
        </w:r>
      </w:hyperlink>
      <w:r>
        <w:rPr>
          <w:lang w:val="id-ID"/>
        </w:rPr>
        <w:t xml:space="preserve"> </w:t>
      </w:r>
      <w:r>
        <w:rPr>
          <w:rStyle w:val="ref-url"/>
          <w:lang w:val="id-ID"/>
        </w:rPr>
        <w:t>(https://arxiv.org/abs/2604.00001)</w:t>
      </w:r>
    </w:p>
    <w:p w14:paraId="6BBC68D3" w14:textId="77777777" w:rsidR="002978A9" w:rsidRDefault="002978A9">
      <w:pPr>
        <w:numPr>
          <w:ilvl w:val="0"/>
          <w:numId w:val="177"/>
        </w:numPr>
        <w:spacing w:before="100" w:beforeAutospacing="1" w:after="100" w:afterAutospacing="1"/>
        <w:rPr>
          <w:rFonts w:eastAsia="Times New Roman"/>
          <w:lang w:val="id-ID"/>
        </w:rPr>
      </w:pPr>
      <w:r>
        <w:rPr>
          <w:rFonts w:eastAsia="Times New Roman"/>
          <w:lang w:val="id-ID"/>
        </w:rPr>
        <w:t>Model dengan konteks 1M token yang memungkinkan skema database besar masuk dalam satu prompt tanpa chunking — sumber data akurasi NL2SQL DeepSeek V4 Pro (Spider 76,8% / BIRD 59,1% zero-shot) di Tabel 9.20.</w:t>
      </w:r>
    </w:p>
    <w:p w14:paraId="360E58C5" w14:textId="77777777" w:rsidR="002978A9" w:rsidRDefault="002978A9">
      <w:pPr>
        <w:pStyle w:val="referensi-block"/>
        <w:rPr>
          <w:lang w:val="id-ID"/>
        </w:rPr>
      </w:pPr>
      <w:r>
        <w:rPr>
          <w:lang w:val="id-ID"/>
        </w:rPr>
        <w:t xml:space="preserve">[7] Anthropic. (2026). </w:t>
      </w:r>
      <w:r>
        <w:rPr>
          <w:rStyle w:val="Emphasis"/>
          <w:lang w:val="id-ID"/>
        </w:rPr>
        <w:t>Claude Fable 5: Safety-First Large Language Models with Constitutional Classifiers</w:t>
      </w:r>
      <w:r>
        <w:rPr>
          <w:lang w:val="id-ID"/>
        </w:rPr>
        <w:t xml:space="preserve">. </w:t>
      </w:r>
      <w:hyperlink r:id="rId524" w:history="1">
        <w:r>
          <w:rPr>
            <w:rStyle w:val="Hyperlink"/>
            <w:lang w:val="id-ID"/>
          </w:rPr>
          <w:t>https://anthropic.com/research/claude-fable-5</w:t>
        </w:r>
      </w:hyperlink>
    </w:p>
    <w:p w14:paraId="5F70499E" w14:textId="77777777" w:rsidR="002978A9" w:rsidRDefault="002978A9">
      <w:pPr>
        <w:numPr>
          <w:ilvl w:val="0"/>
          <w:numId w:val="178"/>
        </w:numPr>
        <w:spacing w:before="100" w:beforeAutospacing="1" w:after="100" w:afterAutospacing="1"/>
        <w:rPr>
          <w:rFonts w:eastAsia="Times New Roman"/>
          <w:lang w:val="id-ID"/>
        </w:rPr>
      </w:pPr>
      <w:r>
        <w:rPr>
          <w:rFonts w:eastAsia="Times New Roman"/>
          <w:lang w:val="id-ID"/>
        </w:rPr>
        <w:t xml:space="preserve">Model dengan SWE-bench 95,0% yang menawarkan akurasi NL2SQL 79,1% Spider / 62,0% BIRD dengan </w:t>
      </w:r>
      <w:r>
        <w:rPr>
          <w:rStyle w:val="Emphasis"/>
          <w:rFonts w:eastAsia="Times New Roman"/>
          <w:lang w:val="id-ID"/>
        </w:rPr>
        <w:t>safety guardrails</w:t>
      </w:r>
      <w:r>
        <w:rPr>
          <w:rFonts w:eastAsia="Times New Roman"/>
          <w:lang w:val="id-ID"/>
        </w:rPr>
        <w:t xml:space="preserve"> untuk SQL yang aman — sumber data Tabel 9.20.</w:t>
      </w:r>
    </w:p>
    <w:p w14:paraId="71C51A3F" w14:textId="77777777" w:rsidR="002978A9" w:rsidRDefault="002978A9">
      <w:pPr>
        <w:pStyle w:val="Heading3"/>
        <w:rPr>
          <w:rFonts w:eastAsia="Times New Roman"/>
          <w:lang w:val="id-ID"/>
        </w:rPr>
      </w:pPr>
      <w:r>
        <w:rPr>
          <w:rFonts w:eastAsia="Times New Roman"/>
          <w:lang w:val="id-ID"/>
        </w:rPr>
        <w:t>Referensi Pendukung (Dokumentasi/Repository)</w:t>
      </w:r>
    </w:p>
    <w:p w14:paraId="318CD9A6" w14:textId="77777777" w:rsidR="002978A9" w:rsidRDefault="002978A9">
      <w:pPr>
        <w:pStyle w:val="referensi-block"/>
        <w:rPr>
          <w:lang w:val="id-ID"/>
        </w:rPr>
      </w:pPr>
      <w:r>
        <w:rPr>
          <w:lang w:val="id-ID"/>
        </w:rPr>
        <w:t xml:space="preserve">[8] ASKSQL. (2025). </w:t>
      </w:r>
      <w:r>
        <w:rPr>
          <w:rStyle w:val="Emphasis"/>
          <w:lang w:val="id-ID"/>
        </w:rPr>
        <w:t>End-to-end NL2SQL Pipeline</w:t>
      </w:r>
      <w:r>
        <w:rPr>
          <w:lang w:val="id-ID"/>
        </w:rPr>
        <w:t xml:space="preserve">. Machine Learning with Applications, Vol. 20. DOI: </w:t>
      </w:r>
      <w:hyperlink r:id="rId525" w:history="1">
        <w:r>
          <w:rPr>
            <w:rStyle w:val="Hyperlink"/>
            <w:lang w:val="id-ID"/>
          </w:rPr>
          <w:t>10.1016/j.mlwa.2025.100641</w:t>
        </w:r>
      </w:hyperlink>
      <w:r>
        <w:rPr>
          <w:lang w:val="id-ID"/>
        </w:rPr>
        <w:t xml:space="preserve"> </w:t>
      </w:r>
      <w:r>
        <w:rPr>
          <w:rStyle w:val="ref-url"/>
          <w:lang w:val="id-ID"/>
        </w:rPr>
        <w:t>(https://doi.org/10.1016/j.mlwa.2025.100641)</w:t>
      </w:r>
    </w:p>
    <w:p w14:paraId="03868B67" w14:textId="77777777" w:rsidR="002978A9" w:rsidRDefault="002978A9">
      <w:pPr>
        <w:pStyle w:val="referensi-block"/>
        <w:rPr>
          <w:lang w:val="id-ID"/>
        </w:rPr>
      </w:pPr>
      <w:r>
        <w:rPr>
          <w:lang w:val="id-ID"/>
        </w:rPr>
        <w:t xml:space="preserve">[9] ReSpark. </w:t>
      </w:r>
      <w:r>
        <w:rPr>
          <w:rStyle w:val="Emphasis"/>
          <w:lang w:val="id-ID"/>
        </w:rPr>
        <w:t>Leveraging Data Reports as References to Generate New Reports with LLMs</w:t>
      </w:r>
      <w:r>
        <w:rPr>
          <w:lang w:val="id-ID"/>
        </w:rPr>
        <w:t xml:space="preserve">. </w:t>
      </w:r>
      <w:hyperlink r:id="rId526" w:history="1">
        <w:r>
          <w:rPr>
            <w:rStyle w:val="Hyperlink"/>
            <w:lang w:val="id-ID"/>
          </w:rPr>
          <w:t>https://dengdazhen.github.io/assets/pdfs/respark.pdf</w:t>
        </w:r>
      </w:hyperlink>
    </w:p>
    <w:p w14:paraId="5B9E9694" w14:textId="77777777" w:rsidR="002978A9" w:rsidRDefault="002978A9">
      <w:pPr>
        <w:pStyle w:val="referensi-block"/>
        <w:rPr>
          <w:lang w:val="id-ID"/>
        </w:rPr>
      </w:pPr>
      <w:r>
        <w:rPr>
          <w:lang w:val="id-ID"/>
        </w:rPr>
        <w:t xml:space="preserve">[10] DataLab. </w:t>
      </w:r>
      <w:r>
        <w:rPr>
          <w:rStyle w:val="Emphasis"/>
          <w:lang w:val="id-ID"/>
        </w:rPr>
        <w:t>Unified BI Platform with LLM Agent Framework</w:t>
      </w:r>
      <w:r>
        <w:rPr>
          <w:lang w:val="id-ID"/>
        </w:rPr>
        <w:t xml:space="preserve">. arXiv: 2412.02205. </w:t>
      </w:r>
      <w:hyperlink r:id="rId527" w:history="1">
        <w:r>
          <w:rPr>
            <w:rStyle w:val="Hyperlink"/>
            <w:lang w:val="id-ID"/>
          </w:rPr>
          <w:t>https://arxiv.org/abs/2412.02205</w:t>
        </w:r>
      </w:hyperlink>
    </w:p>
    <w:p w14:paraId="6E039364" w14:textId="77777777" w:rsidR="002978A9" w:rsidRDefault="002978A9">
      <w:pPr>
        <w:pStyle w:val="referensi-block"/>
        <w:rPr>
          <w:lang w:val="id-ID"/>
        </w:rPr>
      </w:pPr>
      <w:r>
        <w:rPr>
          <w:lang w:val="id-ID"/>
        </w:rPr>
        <w:t xml:space="preserve">[11] Apache Airflow. </w:t>
      </w:r>
      <w:r>
        <w:rPr>
          <w:rStyle w:val="Emphasis"/>
          <w:lang w:val="id-ID"/>
        </w:rPr>
        <w:t>Workflow Scheduling Documentation</w:t>
      </w:r>
      <w:r>
        <w:rPr>
          <w:lang w:val="id-ID"/>
        </w:rPr>
        <w:t xml:space="preserve">. </w:t>
      </w:r>
      <w:hyperlink r:id="rId528" w:history="1">
        <w:r>
          <w:rPr>
            <w:rStyle w:val="Hyperlink"/>
            <w:lang w:val="id-ID"/>
          </w:rPr>
          <w:t>https://airflow.apache.org/docs/</w:t>
        </w:r>
      </w:hyperlink>
    </w:p>
    <w:p w14:paraId="1A3A4530" w14:textId="77777777" w:rsidR="002978A9" w:rsidRDefault="002978A9">
      <w:pPr>
        <w:pStyle w:val="referensi-block"/>
        <w:rPr>
          <w:lang w:val="id-ID"/>
        </w:rPr>
      </w:pPr>
      <w:r>
        <w:rPr>
          <w:lang w:val="id-ID"/>
        </w:rPr>
        <w:t xml:space="preserve">[12] Jinja2. </w:t>
      </w:r>
      <w:r>
        <w:rPr>
          <w:rStyle w:val="Emphasis"/>
          <w:lang w:val="id-ID"/>
        </w:rPr>
        <w:t>Template Engine Documentation</w:t>
      </w:r>
      <w:r>
        <w:rPr>
          <w:lang w:val="id-ID"/>
        </w:rPr>
        <w:t xml:space="preserve">. </w:t>
      </w:r>
      <w:hyperlink r:id="rId529" w:history="1">
        <w:r>
          <w:rPr>
            <w:rStyle w:val="Hyperlink"/>
            <w:lang w:val="id-ID"/>
          </w:rPr>
          <w:t>https://jinja.palletsprojects.com</w:t>
        </w:r>
      </w:hyperlink>
    </w:p>
    <w:p w14:paraId="487CFE9B" w14:textId="77777777" w:rsidR="002978A9" w:rsidRDefault="002978A9">
      <w:pPr>
        <w:pStyle w:val="Heading1"/>
        <w:divId w:val="688798034"/>
        <w:rPr>
          <w:rFonts w:eastAsia="Times New Roman"/>
          <w:lang w:val="id-ID"/>
        </w:rPr>
      </w:pPr>
      <w:r>
        <w:rPr>
          <w:rFonts w:eastAsia="Times New Roman"/>
          <w:lang w:val="id-ID"/>
        </w:rPr>
        <w:t>sub-bab-6</w:t>
      </w:r>
    </w:p>
    <w:p w14:paraId="7E4054AD" w14:textId="77777777" w:rsidR="002978A9" w:rsidRDefault="002978A9">
      <w:pPr>
        <w:pStyle w:val="Heading1"/>
        <w:divId w:val="544876632"/>
        <w:rPr>
          <w:rFonts w:eastAsia="Times New Roman"/>
          <w:lang w:val="id-ID"/>
        </w:rPr>
      </w:pPr>
      <w:r>
        <w:rPr>
          <w:rFonts w:eastAsia="Times New Roman"/>
          <w:lang w:val="id-ID"/>
        </w:rPr>
        <w:t>sub-bab-7</w:t>
      </w:r>
    </w:p>
    <w:p w14:paraId="04FD5EEC" w14:textId="77777777" w:rsidR="002978A9" w:rsidRDefault="002978A9">
      <w:pPr>
        <w:pStyle w:val="Heading1"/>
        <w:divId w:val="1221213755"/>
        <w:rPr>
          <w:rFonts w:eastAsia="Times New Roman"/>
          <w:lang w:val="id-ID"/>
        </w:rPr>
      </w:pPr>
      <w:r>
        <w:rPr>
          <w:rFonts w:eastAsia="Times New Roman"/>
          <w:lang w:val="id-ID"/>
        </w:rPr>
        <w:t>sub-bab-8</w:t>
      </w:r>
    </w:p>
    <w:p w14:paraId="072F30C5" w14:textId="77777777" w:rsidR="002978A9" w:rsidRDefault="002978A9">
      <w:pPr>
        <w:pStyle w:val="Heading1"/>
        <w:divId w:val="1747341542"/>
        <w:rPr>
          <w:rFonts w:eastAsia="Times New Roman"/>
          <w:lang w:val="id-ID"/>
        </w:rPr>
      </w:pPr>
      <w:r>
        <w:rPr>
          <w:rFonts w:eastAsia="Times New Roman"/>
          <w:lang w:val="id-ID"/>
        </w:rPr>
        <w:t>sub-bab-9</w:t>
      </w:r>
    </w:p>
    <w:p w14:paraId="386EAF69" w14:textId="77777777" w:rsidR="002978A9" w:rsidRDefault="002978A9">
      <w:pPr>
        <w:pStyle w:val="Heading1"/>
        <w:divId w:val="435029214"/>
        <w:rPr>
          <w:rFonts w:eastAsia="Times New Roman"/>
          <w:lang w:val="id-ID"/>
        </w:rPr>
      </w:pPr>
      <w:r>
        <w:rPr>
          <w:rFonts w:eastAsia="Times New Roman"/>
          <w:lang w:val="id-ID"/>
        </w:rPr>
        <w:t>sub-bab-10</w:t>
      </w:r>
    </w:p>
    <w:p w14:paraId="094C31AE" w14:textId="77777777" w:rsidR="002978A9" w:rsidRDefault="002978A9">
      <w:pPr>
        <w:pStyle w:val="divider-eyebrow"/>
        <w:rPr>
          <w:lang w:val="id-ID"/>
        </w:rPr>
      </w:pPr>
      <w:r>
        <w:rPr>
          <w:lang w:val="id-ID"/>
        </w:rPr>
        <w:t>Jilid 2</w:t>
      </w:r>
    </w:p>
    <w:p w14:paraId="4B1A8E37" w14:textId="77777777" w:rsidR="002978A9" w:rsidRDefault="002978A9">
      <w:pPr>
        <w:rPr>
          <w:rFonts w:eastAsia="Times New Roman"/>
          <w:lang w:val="id-ID"/>
        </w:rPr>
      </w:pPr>
      <w:r>
        <w:rPr>
          <w:rStyle w:val="opener-num"/>
          <w:rFonts w:eastAsia="Times New Roman"/>
          <w:lang w:val="id-ID"/>
        </w:rPr>
        <w:t>10</w:t>
      </w:r>
      <w:r>
        <w:rPr>
          <w:rFonts w:eastAsia="Times New Roman"/>
          <w:lang w:val="id-ID"/>
        </w:rPr>
        <w:t xml:space="preserve"> </w:t>
      </w:r>
    </w:p>
    <w:p w14:paraId="54CEC20D" w14:textId="77777777" w:rsidR="002978A9" w:rsidRDefault="002978A9">
      <w:pPr>
        <w:pStyle w:val="Heading1"/>
        <w:rPr>
          <w:rFonts w:eastAsia="Times New Roman"/>
          <w:lang w:val="id-ID"/>
        </w:rPr>
      </w:pPr>
      <w:r>
        <w:rPr>
          <w:rFonts w:eastAsia="Times New Roman"/>
          <w:lang w:val="id-ID"/>
        </w:rPr>
        <w:t>Bab 10: Etika, Keamanan &amp; Masa Depan</w:t>
      </w:r>
    </w:p>
    <w:p w14:paraId="1AF7400C" w14:textId="77777777" w:rsidR="002978A9" w:rsidRDefault="002978A9">
      <w:pPr>
        <w:rPr>
          <w:rFonts w:eastAsia="Times New Roman"/>
          <w:lang w:val="id-ID"/>
        </w:rPr>
      </w:pPr>
      <w:r>
        <w:rPr>
          <w:rFonts w:eastAsia="Times New Roman"/>
          <w:lang w:val="id-ID"/>
        </w:rPr>
        <w:pict w14:anchorId="180C6424">
          <v:rect id="_x0000_i1556" style="width:0;height:1.5pt" o:hralign="center" o:hrstd="t" o:hr="t" fillcolor="#a0a0a0" stroked="f"/>
        </w:pict>
      </w:r>
    </w:p>
    <w:p w14:paraId="1A60BF3D"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10.1</w:t>
      </w:r>
      <w:r>
        <w:rPr>
          <w:rFonts w:eastAsia="Times New Roman"/>
          <w:lang w:val="id-ID"/>
        </w:rPr>
        <w:t>Mitigasi Halusinasi</w:t>
      </w:r>
    </w:p>
    <w:p w14:paraId="0C954774"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10.2</w:t>
      </w:r>
      <w:r>
        <w:rPr>
          <w:rFonts w:eastAsia="Times New Roman"/>
          <w:lang w:val="id-ID"/>
        </w:rPr>
        <w:t>Copyright &amp; Fair Use</w:t>
      </w:r>
    </w:p>
    <w:p w14:paraId="55E2DAC5"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10.3</w:t>
      </w:r>
      <w:r>
        <w:rPr>
          <w:rFonts w:eastAsia="Times New Roman"/>
          <w:lang w:val="id-ID"/>
        </w:rPr>
        <w:t>Update Lifecycle</w:t>
      </w:r>
    </w:p>
    <w:p w14:paraId="7AEFA928"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10.4</w:t>
      </w:r>
      <w:r>
        <w:rPr>
          <w:rFonts w:eastAsia="Times New Roman"/>
          <w:lang w:val="id-ID"/>
        </w:rPr>
        <w:t>Local vs Cloud</w:t>
      </w:r>
    </w:p>
    <w:p w14:paraId="57394B75"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10.5</w:t>
      </w:r>
      <w:r>
        <w:rPr>
          <w:rFonts w:eastAsia="Times New Roman"/>
          <w:lang w:val="id-ID"/>
        </w:rPr>
        <w:t>Green AI</w:t>
      </w:r>
    </w:p>
    <w:p w14:paraId="4C109EF2"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10.6</w:t>
      </w:r>
      <w:r>
        <w:rPr>
          <w:rFonts w:eastAsia="Times New Roman"/>
          <w:lang w:val="id-ID"/>
        </w:rPr>
        <w:t>sub bab 6</w:t>
      </w:r>
    </w:p>
    <w:p w14:paraId="34AE82C8"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10.7</w:t>
      </w:r>
      <w:r>
        <w:rPr>
          <w:rFonts w:eastAsia="Times New Roman"/>
          <w:lang w:val="id-ID"/>
        </w:rPr>
        <w:t>sub bab 7</w:t>
      </w:r>
    </w:p>
    <w:p w14:paraId="25DBF678"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10.8</w:t>
      </w:r>
      <w:r>
        <w:rPr>
          <w:rFonts w:eastAsia="Times New Roman"/>
          <w:lang w:val="id-ID"/>
        </w:rPr>
        <w:t>sub bab 8</w:t>
      </w:r>
    </w:p>
    <w:p w14:paraId="028B1BD6"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10.9</w:t>
      </w:r>
      <w:r>
        <w:rPr>
          <w:rFonts w:eastAsia="Times New Roman"/>
          <w:lang w:val="id-ID"/>
        </w:rPr>
        <w:t>sub bab 9</w:t>
      </w:r>
    </w:p>
    <w:p w14:paraId="2DB783BC" w14:textId="77777777" w:rsidR="002978A9" w:rsidRDefault="002978A9">
      <w:pPr>
        <w:numPr>
          <w:ilvl w:val="0"/>
          <w:numId w:val="179"/>
        </w:numPr>
        <w:spacing w:before="100" w:beforeAutospacing="1" w:after="100" w:afterAutospacing="1"/>
        <w:rPr>
          <w:rFonts w:eastAsia="Times New Roman"/>
          <w:lang w:val="id-ID"/>
        </w:rPr>
      </w:pPr>
      <w:r>
        <w:rPr>
          <w:rStyle w:val="num"/>
          <w:rFonts w:eastAsia="Times New Roman"/>
          <w:lang w:val="id-ID"/>
        </w:rPr>
        <w:t>10.10</w:t>
      </w:r>
      <w:r>
        <w:rPr>
          <w:rFonts w:eastAsia="Times New Roman"/>
          <w:lang w:val="id-ID"/>
        </w:rPr>
        <w:t>sub bab 10</w:t>
      </w:r>
    </w:p>
    <w:p w14:paraId="74459677" w14:textId="77777777" w:rsidR="002978A9" w:rsidRDefault="002978A9">
      <w:pPr>
        <w:divId w:val="1703091821"/>
        <w:rPr>
          <w:rFonts w:eastAsia="Times New Roman"/>
          <w:lang w:val="id-ID"/>
        </w:rPr>
      </w:pPr>
      <w:r>
        <w:rPr>
          <w:rStyle w:val="opener-num"/>
          <w:rFonts w:eastAsia="Times New Roman"/>
          <w:lang w:val="id-ID"/>
        </w:rPr>
        <w:t>10.</w:t>
      </w:r>
      <w:r>
        <w:rPr>
          <w:rStyle w:val="opener-num"/>
          <w:rFonts w:eastAsia="Times New Roman"/>
          <w:lang w:val="id-ID"/>
        </w:rPr>
        <w:t>1</w:t>
      </w:r>
    </w:p>
    <w:p w14:paraId="2CAA5BE7" w14:textId="77777777" w:rsidR="002978A9" w:rsidRDefault="002978A9">
      <w:pPr>
        <w:pStyle w:val="Heading1"/>
        <w:divId w:val="1703091821"/>
        <w:rPr>
          <w:rFonts w:eastAsia="Times New Roman"/>
          <w:lang w:val="id-ID"/>
        </w:rPr>
      </w:pPr>
      <w:r>
        <w:rPr>
          <w:rFonts w:eastAsia="Times New Roman"/>
          <w:lang w:val="id-ID"/>
        </w:rPr>
        <w:t>Bab 10.1: Mitigasi Halusinasi</w:t>
      </w:r>
    </w:p>
    <w:p w14:paraId="1E946C62" w14:textId="77777777" w:rsidR="002978A9" w:rsidRDefault="002978A9">
      <w:pPr>
        <w:divId w:val="1703091821"/>
        <w:rPr>
          <w:rFonts w:eastAsia="Times New Roman"/>
          <w:lang w:val="id-ID"/>
        </w:rPr>
      </w:pPr>
      <w:r>
        <w:rPr>
          <w:rFonts w:eastAsia="Times New Roman"/>
          <w:lang w:val="id-ID"/>
        </w:rPr>
        <w:pict w14:anchorId="2E6A88A7">
          <v:rect id="_x0000_i1557" style="width:0;height:1.5pt" o:hralign="center" o:hrstd="t" o:hr="t" fillcolor="#a0a0a0" stroked="f"/>
        </w:pict>
      </w:r>
    </w:p>
    <w:p w14:paraId="3F0EBFAC" w14:textId="77777777" w:rsidR="002978A9" w:rsidRDefault="002978A9">
      <w:pPr>
        <w:pStyle w:val="NormalWeb"/>
        <w:ind w:left="720" w:right="720"/>
        <w:divId w:val="1391879882"/>
        <w:rPr>
          <w:lang w:val="id-ID"/>
        </w:rPr>
      </w:pPr>
      <w:r>
        <w:rPr>
          <w:lang w:val="id-ID"/>
        </w:rPr>
        <w:t>Asisten AI yang paling meyakinkan sekalipun tetap bisa mengarang angka margin laba yang tidak pernah ada, atau menyebut klausul kontrak yang tidak ditulis siapa pun. Di dunia bisnis, kebohongan yang disampaikan dengan penuh percaya diri bukan sekadar gangguan kecil — ia adalah risiko finansial, hukum, dan reputasi yang nyata. Bab ini membongkar anatomi halusinasi pada LLM, lalu menyusun pertahanan berlapis agar output model yang berjalan di sistem produksi Anda dapat dipertanggungjawabkan.</w:t>
      </w:r>
    </w:p>
    <w:p w14:paraId="33DBFBAF" w14:textId="77777777" w:rsidR="002978A9" w:rsidRDefault="002978A9">
      <w:pPr>
        <w:rPr>
          <w:rFonts w:eastAsia="Times New Roman"/>
          <w:lang w:val="id-ID"/>
        </w:rPr>
      </w:pPr>
      <w:r>
        <w:rPr>
          <w:rFonts w:eastAsia="Times New Roman"/>
          <w:lang w:val="id-ID"/>
        </w:rPr>
        <w:pict w14:anchorId="480944C3">
          <v:rect id="_x0000_i1558" style="width:0;height:1.5pt" o:hralign="center" o:hrstd="t" o:hr="t" fillcolor="#a0a0a0" stroked="f"/>
        </w:pict>
      </w:r>
    </w:p>
    <w:p w14:paraId="19532605" w14:textId="77777777" w:rsidR="002978A9" w:rsidRDefault="002978A9">
      <w:pPr>
        <w:pStyle w:val="Heading2"/>
        <w:rPr>
          <w:rFonts w:eastAsia="Times New Roman"/>
          <w:lang w:val="id-ID"/>
        </w:rPr>
      </w:pPr>
      <w:r>
        <w:rPr>
          <w:rFonts w:eastAsia="Times New Roman"/>
          <w:lang w:val="id-ID"/>
        </w:rPr>
        <w:t>1. Tujuan Sub-Bab</w:t>
      </w:r>
    </w:p>
    <w:p w14:paraId="25E63F32" w14:textId="77777777" w:rsidR="002978A9" w:rsidRDefault="002978A9">
      <w:pPr>
        <w:pStyle w:val="NormalWeb"/>
        <w:rPr>
          <w:lang w:val="id-ID"/>
        </w:rPr>
      </w:pPr>
      <w:r>
        <w:rPr>
          <w:lang w:val="id-ID"/>
        </w:rPr>
        <w:t>Setelah membaca sub-bab ini, Anda akan mampu:</w:t>
      </w:r>
    </w:p>
    <w:p w14:paraId="0D132F8B" w14:textId="77777777" w:rsidR="002978A9" w:rsidRDefault="002978A9">
      <w:pPr>
        <w:numPr>
          <w:ilvl w:val="0"/>
          <w:numId w:val="180"/>
        </w:numPr>
        <w:spacing w:before="100" w:beforeAutospacing="1" w:after="100" w:afterAutospacing="1"/>
        <w:rPr>
          <w:rFonts w:eastAsia="Times New Roman"/>
          <w:lang w:val="id-ID"/>
        </w:rPr>
      </w:pPr>
      <w:r>
        <w:rPr>
          <w:rFonts w:eastAsia="Times New Roman"/>
          <w:lang w:val="id-ID"/>
        </w:rPr>
        <w:t xml:space="preserve">Menjelaskan penyebab halusinasi LLM dari perspektif bisnis — </w:t>
      </w:r>
      <w:r>
        <w:rPr>
          <w:rStyle w:val="Emphasis"/>
          <w:rFonts w:eastAsia="Times New Roman"/>
          <w:lang w:val="id-ID"/>
        </w:rPr>
        <w:t>knowledge gap</w:t>
      </w:r>
      <w:r>
        <w:rPr>
          <w:rFonts w:eastAsia="Times New Roman"/>
          <w:lang w:val="id-ID"/>
        </w:rPr>
        <w:t xml:space="preserve">, </w:t>
      </w:r>
      <w:r>
        <w:rPr>
          <w:rStyle w:val="Emphasis"/>
          <w:rFonts w:eastAsia="Times New Roman"/>
          <w:lang w:val="id-ID"/>
        </w:rPr>
        <w:t>memorization error</w:t>
      </w:r>
      <w:r>
        <w:rPr>
          <w:rFonts w:eastAsia="Times New Roman"/>
          <w:lang w:val="id-ID"/>
        </w:rPr>
        <w:t xml:space="preserve">, </w:t>
      </w:r>
      <w:r>
        <w:rPr>
          <w:rStyle w:val="Emphasis"/>
          <w:rFonts w:eastAsia="Times New Roman"/>
          <w:lang w:val="id-ID"/>
        </w:rPr>
        <w:t>reasoning error</w:t>
      </w:r>
      <w:r>
        <w:rPr>
          <w:rFonts w:eastAsia="Times New Roman"/>
          <w:lang w:val="id-ID"/>
        </w:rPr>
        <w:t xml:space="preserve">, dan </w:t>
      </w:r>
      <w:r>
        <w:rPr>
          <w:rStyle w:val="Emphasis"/>
          <w:rFonts w:eastAsia="Times New Roman"/>
          <w:lang w:val="id-ID"/>
        </w:rPr>
        <w:t>instruction misalignment</w:t>
      </w:r>
    </w:p>
    <w:p w14:paraId="34139AD3" w14:textId="77777777" w:rsidR="002978A9" w:rsidRDefault="002978A9">
      <w:pPr>
        <w:numPr>
          <w:ilvl w:val="0"/>
          <w:numId w:val="180"/>
        </w:numPr>
        <w:spacing w:before="100" w:beforeAutospacing="1" w:after="100" w:afterAutospacing="1"/>
        <w:rPr>
          <w:rFonts w:eastAsia="Times New Roman"/>
          <w:lang w:val="id-ID"/>
        </w:rPr>
      </w:pPr>
      <w:r>
        <w:rPr>
          <w:rFonts w:eastAsia="Times New Roman"/>
          <w:lang w:val="id-ID"/>
        </w:rPr>
        <w:t xml:space="preserve">Menerapkan teknik </w:t>
      </w:r>
      <w:r>
        <w:rPr>
          <w:rStyle w:val="Emphasis"/>
          <w:rFonts w:eastAsia="Times New Roman"/>
          <w:lang w:val="id-ID"/>
        </w:rPr>
        <w:t>grounding</w:t>
      </w:r>
      <w:r>
        <w:rPr>
          <w:rFonts w:eastAsia="Times New Roman"/>
          <w:lang w:val="id-ID"/>
        </w:rPr>
        <w:t xml:space="preserve"> utama: RAG, </w:t>
      </w:r>
      <w:r>
        <w:rPr>
          <w:rStyle w:val="Emphasis"/>
          <w:rFonts w:eastAsia="Times New Roman"/>
          <w:lang w:val="id-ID"/>
        </w:rPr>
        <w:t>Knowledge Graph Augmentation</w:t>
      </w:r>
      <w:r>
        <w:rPr>
          <w:rFonts w:eastAsia="Times New Roman"/>
          <w:lang w:val="id-ID"/>
        </w:rPr>
        <w:t xml:space="preserve">, </w:t>
      </w:r>
      <w:r>
        <w:rPr>
          <w:rStyle w:val="Emphasis"/>
          <w:rFonts w:eastAsia="Times New Roman"/>
          <w:lang w:val="id-ID"/>
        </w:rPr>
        <w:t>Constrained Decoding</w:t>
      </w:r>
      <w:r>
        <w:rPr>
          <w:rFonts w:eastAsia="Times New Roman"/>
          <w:lang w:val="id-ID"/>
        </w:rPr>
        <w:t xml:space="preserve">, dan </w:t>
      </w:r>
      <w:r>
        <w:rPr>
          <w:rStyle w:val="Emphasis"/>
          <w:rFonts w:eastAsia="Times New Roman"/>
          <w:lang w:val="id-ID"/>
        </w:rPr>
        <w:t>Self-Correction</w:t>
      </w:r>
    </w:p>
    <w:p w14:paraId="6F275463" w14:textId="77777777" w:rsidR="002978A9" w:rsidRDefault="002978A9">
      <w:pPr>
        <w:numPr>
          <w:ilvl w:val="0"/>
          <w:numId w:val="180"/>
        </w:numPr>
        <w:spacing w:before="100" w:beforeAutospacing="1" w:after="100" w:afterAutospacing="1"/>
        <w:rPr>
          <w:rFonts w:eastAsia="Times New Roman"/>
          <w:lang w:val="id-ID"/>
        </w:rPr>
      </w:pPr>
      <w:r>
        <w:rPr>
          <w:rFonts w:eastAsia="Times New Roman"/>
          <w:lang w:val="id-ID"/>
        </w:rPr>
        <w:t xml:space="preserve">Membangun pipeline evaluasi akurasi yang terukur untuk aplikasi bisnis seperti ERP, CRM, dan </w:t>
      </w:r>
      <w:r>
        <w:rPr>
          <w:rStyle w:val="Emphasis"/>
          <w:rFonts w:eastAsia="Times New Roman"/>
          <w:lang w:val="id-ID"/>
        </w:rPr>
        <w:t>customer support</w:t>
      </w:r>
    </w:p>
    <w:p w14:paraId="52DD3B98" w14:textId="77777777" w:rsidR="002978A9" w:rsidRDefault="002978A9">
      <w:pPr>
        <w:numPr>
          <w:ilvl w:val="0"/>
          <w:numId w:val="180"/>
        </w:numPr>
        <w:spacing w:before="100" w:beforeAutospacing="1" w:after="100" w:afterAutospacing="1"/>
        <w:rPr>
          <w:rFonts w:eastAsia="Times New Roman"/>
          <w:lang w:val="id-ID"/>
        </w:rPr>
      </w:pPr>
      <w:r>
        <w:rPr>
          <w:rFonts w:eastAsia="Times New Roman"/>
          <w:lang w:val="id-ID"/>
        </w:rPr>
        <w:t>Memilih kombinasi teknik mitigasi berdasarkan toleransi risiko masing-masing industri</w:t>
      </w:r>
    </w:p>
    <w:p w14:paraId="0C442A23" w14:textId="77777777" w:rsidR="002978A9" w:rsidRDefault="002978A9">
      <w:pPr>
        <w:numPr>
          <w:ilvl w:val="0"/>
          <w:numId w:val="180"/>
        </w:numPr>
        <w:spacing w:before="100" w:beforeAutospacing="1" w:after="100" w:afterAutospacing="1"/>
        <w:rPr>
          <w:rFonts w:eastAsia="Times New Roman"/>
          <w:lang w:val="id-ID"/>
        </w:rPr>
      </w:pPr>
      <w:r>
        <w:rPr>
          <w:rFonts w:eastAsia="Times New Roman"/>
          <w:lang w:val="id-ID"/>
        </w:rPr>
        <w:t xml:space="preserve">Menafsirkan angka </w:t>
      </w:r>
      <w:r>
        <w:rPr>
          <w:rStyle w:val="Emphasis"/>
          <w:rFonts w:eastAsia="Times New Roman"/>
          <w:lang w:val="id-ID"/>
        </w:rPr>
        <w:t>hallucination rate</w:t>
      </w:r>
      <w:r>
        <w:rPr>
          <w:rFonts w:eastAsia="Times New Roman"/>
          <w:lang w:val="id-ID"/>
        </w:rPr>
        <w:t xml:space="preserve"> model terbaru (Claude Fable 5, GPT-5.5, DeepSeek V4, Mistral Large 3, Qwen3.7-Max) sebelum memutuskan adopsi</w:t>
      </w:r>
    </w:p>
    <w:p w14:paraId="2E11341E" w14:textId="77777777" w:rsidR="002978A9" w:rsidRDefault="002978A9">
      <w:pPr>
        <w:rPr>
          <w:rFonts w:eastAsia="Times New Roman"/>
          <w:lang w:val="id-ID"/>
        </w:rPr>
      </w:pPr>
      <w:r>
        <w:rPr>
          <w:rFonts w:eastAsia="Times New Roman"/>
          <w:lang w:val="id-ID"/>
        </w:rPr>
        <w:pict w14:anchorId="269FBB5E">
          <v:rect id="_x0000_i1559" style="width:0;height:1.5pt" o:hralign="center" o:hrstd="t" o:hr="t" fillcolor="#a0a0a0" stroked="f"/>
        </w:pict>
      </w:r>
    </w:p>
    <w:p w14:paraId="65092D9A" w14:textId="77777777" w:rsidR="002978A9" w:rsidRDefault="002978A9">
      <w:pPr>
        <w:pStyle w:val="Heading2"/>
        <w:rPr>
          <w:rFonts w:eastAsia="Times New Roman"/>
          <w:lang w:val="id-ID"/>
        </w:rPr>
      </w:pPr>
      <w:r>
        <w:rPr>
          <w:rFonts w:eastAsia="Times New Roman"/>
          <w:lang w:val="id-ID"/>
        </w:rPr>
        <w:t>2. Fenomena Halusinasi dan Dampaknya pada Bisnis</w:t>
      </w:r>
    </w:p>
    <w:p w14:paraId="2C274A75" w14:textId="77777777" w:rsidR="002978A9" w:rsidRDefault="002978A9">
      <w:pPr>
        <w:pStyle w:val="NormalWeb"/>
        <w:rPr>
          <w:lang w:val="id-ID"/>
        </w:rPr>
      </w:pPr>
      <w:r>
        <w:rPr>
          <w:lang w:val="id-ID"/>
        </w:rPr>
        <w:t xml:space="preserve">Bayangkan Anda mempekerjakan seorang analis yang luar biasa rajin, fasih berbicara, tetapi sesekali mengarang angka tanpa sepengetahuan siapa pun — dan melakukannya dengan nada suara yang sama meyakinkannya seperti ketika ia menyampaikan fakta yang benar. Itulah gambaran paling jujur tentang LLM yang berhalusinasi. Secara teknis, </w:t>
      </w:r>
      <w:r>
        <w:rPr>
          <w:rStyle w:val="Emphasis"/>
          <w:lang w:val="id-ID"/>
        </w:rPr>
        <w:t>hallucination</w:t>
      </w:r>
      <w:r>
        <w:rPr>
          <w:lang w:val="id-ID"/>
        </w:rPr>
        <w:t xml:space="preserve"> </w:t>
      </w:r>
      <w:r>
        <w:rPr>
          <w:lang w:val="id-ID"/>
        </w:rPr>
        <w:t>didefinisikan sebagai konten yang dihasilkan model dan tampak faktual, tetapi tidak berdasar pada data yang terverifikasi — definisi yang dirumuskan Huang et al. dalam survei komprehensifnya [1][5]. Model tidak "berbohong" dalam arti moral — ia hanya memprediksi token paling mungkin berdasarkan pola statistik, tanpa jaminan bahwa prediksi itu bersentuhan dengan kenyataan [2].</w:t>
      </w:r>
    </w:p>
    <w:p w14:paraId="7A60385A" w14:textId="77777777" w:rsidR="002978A9" w:rsidRDefault="002978A9">
      <w:pPr>
        <w:pStyle w:val="NormalWeb"/>
        <w:rPr>
          <w:lang w:val="id-ID"/>
        </w:rPr>
      </w:pPr>
      <w:r>
        <w:rPr>
          <w:lang w:val="id-ID"/>
        </w:rPr>
        <w:t xml:space="preserve">Dampaknya terhadap bisnis tidak main-main. Satu jawaban salah pada sistem </w:t>
      </w:r>
      <w:r>
        <w:rPr>
          <w:rStyle w:val="Emphasis"/>
          <w:lang w:val="id-ID"/>
        </w:rPr>
        <w:t>customer service</w:t>
      </w:r>
      <w:r>
        <w:rPr>
          <w:lang w:val="id-ID"/>
        </w:rPr>
        <w:t xml:space="preserve"> </w:t>
      </w:r>
      <w:r>
        <w:rPr>
          <w:lang w:val="id-ID"/>
        </w:rPr>
        <w:t xml:space="preserve">bisa berujung komplain beruntun; satu klausul yang dikarang oleh model pada </w:t>
      </w:r>
      <w:r>
        <w:rPr>
          <w:rStyle w:val="Emphasis"/>
          <w:lang w:val="id-ID"/>
        </w:rPr>
        <w:t>review</w:t>
      </w:r>
      <w:r>
        <w:rPr>
          <w:lang w:val="id-ID"/>
        </w:rPr>
        <w:t xml:space="preserve"> kontrak bisa membatalkan perjanjian senilai miliaran rupiah; satu kode produksi yang mengandung bug dari asisten coding bisa merusak sistem yang sedang berjalan. Risiko ini nyata di tingkat industri: Gartner memprediksi </w:t>
      </w:r>
      <w:r>
        <w:rPr>
          <w:rStyle w:val="Strong"/>
          <w:lang w:val="id-ID"/>
        </w:rPr>
        <w:t xml:space="preserve">lebih dari 40% proyek </w:t>
      </w:r>
      <w:r>
        <w:rPr>
          <w:rStyle w:val="Emphasis"/>
          <w:b/>
          <w:bCs/>
          <w:lang w:val="id-ID"/>
        </w:rPr>
        <w:t>agentic AI</w:t>
      </w:r>
      <w:r>
        <w:rPr>
          <w:rStyle w:val="Strong"/>
          <w:lang w:val="id-ID"/>
        </w:rPr>
        <w:t xml:space="preserve"> akan dibatalkan pada akhir 2027</w:t>
      </w:r>
      <w:r>
        <w:rPr>
          <w:lang w:val="id-ID"/>
        </w:rPr>
        <w:t xml:space="preserve"> karena biaya yang membengkak, nilai bisnis yang tidak jelas, atau kontrol risiko yang tidak memadai [17] — pola yang kerap bermula dari </w:t>
      </w:r>
      <w:r>
        <w:rPr>
          <w:rStyle w:val="Emphasis"/>
          <w:lang w:val="id-ID"/>
        </w:rPr>
        <w:t>output</w:t>
      </w:r>
      <w:r>
        <w:rPr>
          <w:lang w:val="id-ID"/>
        </w:rPr>
        <w:t xml:space="preserve"> </w:t>
      </w:r>
      <w:r>
        <w:rPr>
          <w:lang w:val="id-ID"/>
        </w:rPr>
        <w:t>model yang tidak dapat dipertanggungjawabkan, mencakup kerugian langsung, upaya remediasi, hingga kerusakan reputasi merek. Keputusan investasi yang salah, dokumen hukum yang cacat, dan kepercayaan pelanggan yang menguap adalah tiga bentuk kerugian yang paling sering dilaporkan.</w:t>
      </w:r>
    </w:p>
    <w:p w14:paraId="585ECA55" w14:textId="77777777" w:rsidR="002978A9" w:rsidRDefault="002978A9">
      <w:pPr>
        <w:pStyle w:val="NormalWeb"/>
        <w:rPr>
          <w:lang w:val="id-ID"/>
        </w:rPr>
      </w:pPr>
      <w:r>
        <w:rPr>
          <w:lang w:val="id-ID"/>
        </w:rPr>
        <w:t xml:space="preserve">Yang membuat masalah ini rumit adalah deteksinya. Halusinasi tidak selalu berbentuk jawaban yang jelas-jelas absurd; yang paling berbahaya justru yang </w:t>
      </w:r>
      <w:r>
        <w:rPr>
          <w:rStyle w:val="Emphasis"/>
          <w:lang w:val="id-ID"/>
        </w:rPr>
        <w:t>plausible</w:t>
      </w:r>
      <w:r>
        <w:rPr>
          <w:lang w:val="id-ID"/>
        </w:rPr>
        <w:t xml:space="preserve"> </w:t>
      </w:r>
      <w:r>
        <w:rPr>
          <w:lang w:val="id-ID"/>
        </w:rPr>
        <w:t xml:space="preserve">— angka yang masuk akal, tanggal yang cocok, nama pejabat yang nyata tetapi pernyataannya keliru. Karena </w:t>
      </w:r>
      <w:r>
        <w:rPr>
          <w:rStyle w:val="Emphasis"/>
          <w:lang w:val="id-ID"/>
        </w:rPr>
        <w:t>fluency</w:t>
      </w:r>
      <w:r>
        <w:rPr>
          <w:lang w:val="id-ID"/>
        </w:rPr>
        <w:t xml:space="preserve"> (kelancaran bahasa) model sangat tinggi, manusia cenderung menerima output begitu saja tanpa verifikasi — sebuah bias yang dimanfaatkan oleh kelemahan teknis ini. Bab ini ditulis dengan asumsi Anda seorang praktisi yang ingin membangun sistem yang output-nya bisa dipertanggungjawabkan di depan direksi, auditor, atau regulator.</w:t>
      </w:r>
    </w:p>
    <w:p w14:paraId="4784FF9C" w14:textId="77777777" w:rsidR="002978A9" w:rsidRDefault="002978A9">
      <w:pPr>
        <w:pStyle w:val="table-label"/>
        <w:rPr>
          <w:lang w:val="id-ID"/>
        </w:rPr>
      </w:pPr>
      <w:r>
        <w:rPr>
          <w:lang w:val="id-ID"/>
        </w:rPr>
        <w:t>Tabel 10.1: Perbandingan Teknik Mitigasi Halusinasi</w:t>
      </w:r>
    </w:p>
    <w:p w14:paraId="544EF09E" w14:textId="77777777" w:rsidR="002978A9" w:rsidRDefault="002978A9">
      <w:pPr>
        <w:pStyle w:val="NormalWeb"/>
        <w:rPr>
          <w:lang w:val="id-ID"/>
        </w:rPr>
      </w:pPr>
      <w:r>
        <w:rPr>
          <w:lang w:val="id-ID"/>
        </w:rPr>
        <w:t xml:space="preserve">Berikut peta lengkap tujuh teknik mitigasi — mulai dari yang termurah hingga termahal, beserta </w:t>
      </w:r>
      <w:r>
        <w:rPr>
          <w:rStyle w:val="Emphasis"/>
          <w:lang w:val="id-ID"/>
        </w:rPr>
        <w:t>use case</w:t>
      </w:r>
      <w:r>
        <w:rPr>
          <w:lang w:val="id-ID"/>
        </w:rPr>
        <w:t xml:space="preserve"> terbaiknya: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214"/>
        <w:gridCol w:w="1621"/>
        <w:gridCol w:w="1212"/>
        <w:gridCol w:w="1527"/>
        <w:gridCol w:w="1612"/>
      </w:tblGrid>
      <w:tr w:rsidR="00000000" w14:paraId="1F2D55C0" w14:textId="77777777">
        <w:trPr>
          <w:divId w:val="1654867179"/>
          <w:tblHeader/>
          <w:tblCellSpacing w:w="15" w:type="dxa"/>
        </w:trPr>
        <w:tc>
          <w:tcPr>
            <w:tcW w:w="0" w:type="auto"/>
            <w:vAlign w:val="center"/>
            <w:hideMark/>
          </w:tcPr>
          <w:p w14:paraId="7371BB48" w14:textId="77777777" w:rsidR="002978A9" w:rsidRDefault="002978A9">
            <w:pPr>
              <w:jc w:val="center"/>
              <w:rPr>
                <w:rFonts w:eastAsia="Times New Roman"/>
                <w:b/>
                <w:bCs/>
              </w:rPr>
            </w:pPr>
            <w:r>
              <w:rPr>
                <w:rFonts w:eastAsia="Times New Roman"/>
                <w:b/>
                <w:bCs/>
              </w:rPr>
              <w:t>Teknik</w:t>
            </w:r>
          </w:p>
        </w:tc>
        <w:tc>
          <w:tcPr>
            <w:tcW w:w="0" w:type="auto"/>
            <w:vAlign w:val="center"/>
            <w:hideMark/>
          </w:tcPr>
          <w:p w14:paraId="6D2AA9D9" w14:textId="77777777" w:rsidR="002978A9" w:rsidRDefault="002978A9">
            <w:pPr>
              <w:jc w:val="center"/>
              <w:rPr>
                <w:rFonts w:eastAsia="Times New Roman"/>
                <w:b/>
                <w:bCs/>
              </w:rPr>
            </w:pPr>
            <w:r>
              <w:rPr>
                <w:rFonts w:eastAsia="Times New Roman"/>
                <w:b/>
                <w:bCs/>
              </w:rPr>
              <w:t>Kategori</w:t>
            </w:r>
          </w:p>
        </w:tc>
        <w:tc>
          <w:tcPr>
            <w:tcW w:w="0" w:type="auto"/>
            <w:vAlign w:val="center"/>
            <w:hideMark/>
          </w:tcPr>
          <w:p w14:paraId="18C2CADE" w14:textId="77777777" w:rsidR="002978A9" w:rsidRDefault="002978A9">
            <w:pPr>
              <w:jc w:val="center"/>
              <w:rPr>
                <w:rFonts w:eastAsia="Times New Roman"/>
                <w:b/>
                <w:bCs/>
              </w:rPr>
            </w:pPr>
            <w:r>
              <w:rPr>
                <w:rFonts w:eastAsia="Times New Roman"/>
                <w:b/>
                <w:bCs/>
              </w:rPr>
              <w:t>Kompleksitas Implementasi</w:t>
            </w:r>
          </w:p>
        </w:tc>
        <w:tc>
          <w:tcPr>
            <w:tcW w:w="0" w:type="auto"/>
            <w:vAlign w:val="center"/>
            <w:hideMark/>
          </w:tcPr>
          <w:p w14:paraId="03ED62D2" w14:textId="77777777" w:rsidR="002978A9" w:rsidRDefault="002978A9">
            <w:pPr>
              <w:jc w:val="center"/>
              <w:rPr>
                <w:rFonts w:eastAsia="Times New Roman"/>
                <w:b/>
                <w:bCs/>
              </w:rPr>
            </w:pPr>
            <w:r>
              <w:rPr>
                <w:rFonts w:eastAsia="Times New Roman"/>
                <w:b/>
                <w:bCs/>
              </w:rPr>
              <w:t>Efektivitas</w:t>
            </w:r>
          </w:p>
        </w:tc>
        <w:tc>
          <w:tcPr>
            <w:tcW w:w="0" w:type="auto"/>
            <w:vAlign w:val="center"/>
            <w:hideMark/>
          </w:tcPr>
          <w:p w14:paraId="44F4C04C" w14:textId="77777777" w:rsidR="002978A9" w:rsidRDefault="002978A9">
            <w:pPr>
              <w:jc w:val="center"/>
              <w:rPr>
                <w:rFonts w:eastAsia="Times New Roman"/>
                <w:b/>
                <w:bCs/>
              </w:rPr>
            </w:pPr>
            <w:r>
              <w:rPr>
                <w:rFonts w:eastAsia="Times New Roman"/>
                <w:b/>
                <w:bCs/>
              </w:rPr>
              <w:t>Biaya Tambahan</w:t>
            </w:r>
          </w:p>
        </w:tc>
        <w:tc>
          <w:tcPr>
            <w:tcW w:w="0" w:type="auto"/>
            <w:vAlign w:val="center"/>
            <w:hideMark/>
          </w:tcPr>
          <w:p w14:paraId="7C81EB50" w14:textId="77777777" w:rsidR="002978A9" w:rsidRDefault="002978A9">
            <w:pPr>
              <w:jc w:val="center"/>
              <w:rPr>
                <w:rFonts w:eastAsia="Times New Roman"/>
                <w:b/>
                <w:bCs/>
              </w:rPr>
            </w:pPr>
            <w:r>
              <w:rPr>
                <w:rFonts w:eastAsia="Times New Roman"/>
                <w:b/>
                <w:bCs/>
              </w:rPr>
              <w:t>Use Case Terbaik</w:t>
            </w:r>
          </w:p>
        </w:tc>
      </w:tr>
      <w:tr w:rsidR="00000000" w14:paraId="5D60B0C4" w14:textId="77777777">
        <w:trPr>
          <w:divId w:val="1654867179"/>
          <w:tblCellSpacing w:w="15" w:type="dxa"/>
        </w:trPr>
        <w:tc>
          <w:tcPr>
            <w:tcW w:w="0" w:type="auto"/>
            <w:vAlign w:val="center"/>
            <w:hideMark/>
          </w:tcPr>
          <w:p w14:paraId="293F59A1" w14:textId="77777777" w:rsidR="002978A9" w:rsidRDefault="002978A9">
            <w:pPr>
              <w:rPr>
                <w:rFonts w:eastAsia="Times New Roman"/>
              </w:rPr>
            </w:pPr>
            <w:r>
              <w:rPr>
                <w:rStyle w:val="Strong"/>
                <w:rFonts w:eastAsia="Times New Roman"/>
              </w:rPr>
              <w:t>RAG (Retrieval-Augmented Generation)</w:t>
            </w:r>
          </w:p>
        </w:tc>
        <w:tc>
          <w:tcPr>
            <w:tcW w:w="0" w:type="auto"/>
            <w:vAlign w:val="center"/>
            <w:hideMark/>
          </w:tcPr>
          <w:p w14:paraId="7E5E35C6" w14:textId="77777777" w:rsidR="002978A9" w:rsidRDefault="002978A9">
            <w:pPr>
              <w:rPr>
                <w:rFonts w:eastAsia="Times New Roman"/>
              </w:rPr>
            </w:pPr>
            <w:r>
              <w:rPr>
                <w:rFonts w:eastAsia="Times New Roman"/>
              </w:rPr>
              <w:t>Retrieval-based</w:t>
            </w:r>
          </w:p>
        </w:tc>
        <w:tc>
          <w:tcPr>
            <w:tcW w:w="0" w:type="auto"/>
            <w:vAlign w:val="center"/>
            <w:hideMark/>
          </w:tcPr>
          <w:p w14:paraId="7F41E749" w14:textId="77777777" w:rsidR="002978A9" w:rsidRDefault="002978A9">
            <w:pPr>
              <w:rPr>
                <w:rFonts w:eastAsia="Times New Roman"/>
              </w:rPr>
            </w:pPr>
            <w:r>
              <w:rPr>
                <w:rFonts w:eastAsia="Times New Roman"/>
              </w:rPr>
              <w:t>Sedang</w:t>
            </w:r>
          </w:p>
        </w:tc>
        <w:tc>
          <w:tcPr>
            <w:tcW w:w="0" w:type="auto"/>
            <w:vAlign w:val="center"/>
            <w:hideMark/>
          </w:tcPr>
          <w:p w14:paraId="1E52CD30" w14:textId="77777777" w:rsidR="002978A9" w:rsidRDefault="002978A9">
            <w:pPr>
              <w:rPr>
                <w:rFonts w:eastAsia="Times New Roman"/>
              </w:rPr>
            </w:pPr>
            <w:r>
              <w:rPr>
                <w:rFonts w:eastAsia="Times New Roman"/>
              </w:rPr>
              <w:t>Sangat Tinggi</w:t>
            </w:r>
          </w:p>
        </w:tc>
        <w:tc>
          <w:tcPr>
            <w:tcW w:w="0" w:type="auto"/>
            <w:vAlign w:val="center"/>
            <w:hideMark/>
          </w:tcPr>
          <w:p w14:paraId="6996730A" w14:textId="77777777" w:rsidR="002978A9" w:rsidRDefault="002978A9">
            <w:pPr>
              <w:rPr>
                <w:rFonts w:eastAsia="Times New Roman"/>
              </w:rPr>
            </w:pPr>
            <w:r>
              <w:rPr>
                <w:rFonts w:eastAsia="Times New Roman"/>
              </w:rPr>
              <w:t>Medium (vector DB + retriever)</w:t>
            </w:r>
          </w:p>
        </w:tc>
        <w:tc>
          <w:tcPr>
            <w:tcW w:w="0" w:type="auto"/>
            <w:vAlign w:val="center"/>
            <w:hideMark/>
          </w:tcPr>
          <w:p w14:paraId="4BC84736" w14:textId="77777777" w:rsidR="002978A9" w:rsidRDefault="002978A9">
            <w:pPr>
              <w:rPr>
                <w:rFonts w:eastAsia="Times New Roman"/>
              </w:rPr>
            </w:pPr>
            <w:r>
              <w:rPr>
                <w:rFonts w:eastAsia="Times New Roman"/>
              </w:rPr>
              <w:t>QA dokumen bisnis, customer support</w:t>
            </w:r>
          </w:p>
        </w:tc>
      </w:tr>
      <w:tr w:rsidR="00000000" w14:paraId="17001DBE" w14:textId="77777777">
        <w:trPr>
          <w:divId w:val="1654867179"/>
          <w:tblCellSpacing w:w="15" w:type="dxa"/>
        </w:trPr>
        <w:tc>
          <w:tcPr>
            <w:tcW w:w="0" w:type="auto"/>
            <w:vAlign w:val="center"/>
            <w:hideMark/>
          </w:tcPr>
          <w:p w14:paraId="616A3A59" w14:textId="77777777" w:rsidR="002978A9" w:rsidRDefault="002978A9">
            <w:pPr>
              <w:rPr>
                <w:rFonts w:eastAsia="Times New Roman"/>
              </w:rPr>
            </w:pPr>
            <w:r>
              <w:rPr>
                <w:rStyle w:val="Strong"/>
                <w:rFonts w:eastAsia="Times New Roman"/>
              </w:rPr>
              <w:t>Knowledge Graph Augmentation</w:t>
            </w:r>
          </w:p>
        </w:tc>
        <w:tc>
          <w:tcPr>
            <w:tcW w:w="0" w:type="auto"/>
            <w:vAlign w:val="center"/>
            <w:hideMark/>
          </w:tcPr>
          <w:p w14:paraId="434D5ECB" w14:textId="77777777" w:rsidR="002978A9" w:rsidRDefault="002978A9">
            <w:pPr>
              <w:rPr>
                <w:rFonts w:eastAsia="Times New Roman"/>
              </w:rPr>
            </w:pPr>
            <w:r>
              <w:rPr>
                <w:rFonts w:eastAsia="Times New Roman"/>
              </w:rPr>
              <w:t>Retrieval-based</w:t>
            </w:r>
          </w:p>
        </w:tc>
        <w:tc>
          <w:tcPr>
            <w:tcW w:w="0" w:type="auto"/>
            <w:vAlign w:val="center"/>
            <w:hideMark/>
          </w:tcPr>
          <w:p w14:paraId="0A3A7242" w14:textId="77777777" w:rsidR="002978A9" w:rsidRDefault="002978A9">
            <w:pPr>
              <w:rPr>
                <w:rFonts w:eastAsia="Times New Roman"/>
              </w:rPr>
            </w:pPr>
            <w:r>
              <w:rPr>
                <w:rFonts w:eastAsia="Times New Roman"/>
              </w:rPr>
              <w:t>Tinggi</w:t>
            </w:r>
          </w:p>
        </w:tc>
        <w:tc>
          <w:tcPr>
            <w:tcW w:w="0" w:type="auto"/>
            <w:vAlign w:val="center"/>
            <w:hideMark/>
          </w:tcPr>
          <w:p w14:paraId="7F3DFFA7" w14:textId="77777777" w:rsidR="002978A9" w:rsidRDefault="002978A9">
            <w:pPr>
              <w:rPr>
                <w:rFonts w:eastAsia="Times New Roman"/>
              </w:rPr>
            </w:pPr>
            <w:r>
              <w:rPr>
                <w:rFonts w:eastAsia="Times New Roman"/>
              </w:rPr>
              <w:t>Tinggi</w:t>
            </w:r>
          </w:p>
        </w:tc>
        <w:tc>
          <w:tcPr>
            <w:tcW w:w="0" w:type="auto"/>
            <w:vAlign w:val="center"/>
            <w:hideMark/>
          </w:tcPr>
          <w:p w14:paraId="088593EC" w14:textId="77777777" w:rsidR="002978A9" w:rsidRDefault="002978A9">
            <w:pPr>
              <w:rPr>
                <w:rFonts w:eastAsia="Times New Roman"/>
              </w:rPr>
            </w:pPr>
            <w:r>
              <w:rPr>
                <w:rFonts w:eastAsia="Times New Roman"/>
              </w:rPr>
              <w:t>Tinggi (KG construction)</w:t>
            </w:r>
          </w:p>
        </w:tc>
        <w:tc>
          <w:tcPr>
            <w:tcW w:w="0" w:type="auto"/>
            <w:vAlign w:val="center"/>
            <w:hideMark/>
          </w:tcPr>
          <w:p w14:paraId="078867BB" w14:textId="77777777" w:rsidR="002978A9" w:rsidRDefault="002978A9">
            <w:pPr>
              <w:rPr>
                <w:rFonts w:eastAsia="Times New Roman"/>
              </w:rPr>
            </w:pPr>
            <w:r>
              <w:rPr>
                <w:rFonts w:eastAsia="Times New Roman"/>
              </w:rPr>
              <w:t>Data relasional, knowledge management</w:t>
            </w:r>
          </w:p>
        </w:tc>
      </w:tr>
      <w:tr w:rsidR="00000000" w14:paraId="353C72DE" w14:textId="77777777">
        <w:trPr>
          <w:divId w:val="1654867179"/>
          <w:tblCellSpacing w:w="15" w:type="dxa"/>
        </w:trPr>
        <w:tc>
          <w:tcPr>
            <w:tcW w:w="0" w:type="auto"/>
            <w:vAlign w:val="center"/>
            <w:hideMark/>
          </w:tcPr>
          <w:p w14:paraId="7A81CD53" w14:textId="77777777" w:rsidR="002978A9" w:rsidRDefault="002978A9">
            <w:pPr>
              <w:rPr>
                <w:rFonts w:eastAsia="Times New Roman"/>
              </w:rPr>
            </w:pPr>
            <w:r>
              <w:rPr>
                <w:rStyle w:val="Strong"/>
                <w:rFonts w:eastAsia="Times New Roman"/>
              </w:rPr>
              <w:t>Constrained Decoding</w:t>
            </w:r>
          </w:p>
        </w:tc>
        <w:tc>
          <w:tcPr>
            <w:tcW w:w="0" w:type="auto"/>
            <w:vAlign w:val="center"/>
            <w:hideMark/>
          </w:tcPr>
          <w:p w14:paraId="60AED80B" w14:textId="77777777" w:rsidR="002978A9" w:rsidRDefault="002978A9">
            <w:pPr>
              <w:rPr>
                <w:rFonts w:eastAsia="Times New Roman"/>
              </w:rPr>
            </w:pPr>
            <w:r>
              <w:rPr>
                <w:rFonts w:eastAsia="Times New Roman"/>
              </w:rPr>
              <w:t>Decoding-based</w:t>
            </w:r>
          </w:p>
        </w:tc>
        <w:tc>
          <w:tcPr>
            <w:tcW w:w="0" w:type="auto"/>
            <w:vAlign w:val="center"/>
            <w:hideMark/>
          </w:tcPr>
          <w:p w14:paraId="2EA3179B" w14:textId="77777777" w:rsidR="002978A9" w:rsidRDefault="002978A9">
            <w:pPr>
              <w:rPr>
                <w:rFonts w:eastAsia="Times New Roman"/>
              </w:rPr>
            </w:pPr>
            <w:r>
              <w:rPr>
                <w:rFonts w:eastAsia="Times New Roman"/>
              </w:rPr>
              <w:t>Rendah-Sedang</w:t>
            </w:r>
          </w:p>
        </w:tc>
        <w:tc>
          <w:tcPr>
            <w:tcW w:w="0" w:type="auto"/>
            <w:vAlign w:val="center"/>
            <w:hideMark/>
          </w:tcPr>
          <w:p w14:paraId="41CD6794" w14:textId="77777777" w:rsidR="002978A9" w:rsidRDefault="002978A9">
            <w:pPr>
              <w:rPr>
                <w:rFonts w:eastAsia="Times New Roman"/>
              </w:rPr>
            </w:pPr>
            <w:r>
              <w:rPr>
                <w:rFonts w:eastAsia="Times New Roman"/>
              </w:rPr>
              <w:t>Sedang-Tinggi</w:t>
            </w:r>
          </w:p>
        </w:tc>
        <w:tc>
          <w:tcPr>
            <w:tcW w:w="0" w:type="auto"/>
            <w:vAlign w:val="center"/>
            <w:hideMark/>
          </w:tcPr>
          <w:p w14:paraId="000B838B" w14:textId="77777777" w:rsidR="002978A9" w:rsidRDefault="002978A9">
            <w:pPr>
              <w:rPr>
                <w:rFonts w:eastAsia="Times New Roman"/>
              </w:rPr>
            </w:pPr>
            <w:r>
              <w:rPr>
                <w:rFonts w:eastAsia="Times New Roman"/>
              </w:rPr>
              <w:t>Rendah</w:t>
            </w:r>
          </w:p>
        </w:tc>
        <w:tc>
          <w:tcPr>
            <w:tcW w:w="0" w:type="auto"/>
            <w:vAlign w:val="center"/>
            <w:hideMark/>
          </w:tcPr>
          <w:p w14:paraId="54C218C0" w14:textId="77777777" w:rsidR="002978A9" w:rsidRDefault="002978A9">
            <w:pPr>
              <w:rPr>
                <w:rFonts w:eastAsia="Times New Roman"/>
              </w:rPr>
            </w:pPr>
            <w:r>
              <w:rPr>
                <w:rFonts w:eastAsia="Times New Roman"/>
              </w:rPr>
              <w:t>Output terstruktur (JSON, format laporan)</w:t>
            </w:r>
          </w:p>
        </w:tc>
      </w:tr>
      <w:tr w:rsidR="00000000" w14:paraId="13164949" w14:textId="77777777">
        <w:trPr>
          <w:divId w:val="1654867179"/>
          <w:tblCellSpacing w:w="15" w:type="dxa"/>
        </w:trPr>
        <w:tc>
          <w:tcPr>
            <w:tcW w:w="0" w:type="auto"/>
            <w:vAlign w:val="center"/>
            <w:hideMark/>
          </w:tcPr>
          <w:p w14:paraId="6B0F6C16" w14:textId="77777777" w:rsidR="002978A9" w:rsidRDefault="002978A9">
            <w:pPr>
              <w:rPr>
                <w:rFonts w:eastAsia="Times New Roman"/>
              </w:rPr>
            </w:pPr>
            <w:r>
              <w:rPr>
                <w:rStyle w:val="Strong"/>
                <w:rFonts w:eastAsia="Times New Roman"/>
              </w:rPr>
              <w:t>Self-Correction / Self-Refine</w:t>
            </w:r>
          </w:p>
        </w:tc>
        <w:tc>
          <w:tcPr>
            <w:tcW w:w="0" w:type="auto"/>
            <w:vAlign w:val="center"/>
            <w:hideMark/>
          </w:tcPr>
          <w:p w14:paraId="49B28619" w14:textId="77777777" w:rsidR="002978A9" w:rsidRDefault="002978A9">
            <w:pPr>
              <w:rPr>
                <w:rFonts w:eastAsia="Times New Roman"/>
              </w:rPr>
            </w:pPr>
            <w:r>
              <w:rPr>
                <w:rFonts w:eastAsia="Times New Roman"/>
              </w:rPr>
              <w:t>Reasoning-based</w:t>
            </w:r>
          </w:p>
        </w:tc>
        <w:tc>
          <w:tcPr>
            <w:tcW w:w="0" w:type="auto"/>
            <w:vAlign w:val="center"/>
            <w:hideMark/>
          </w:tcPr>
          <w:p w14:paraId="60CF3B88" w14:textId="77777777" w:rsidR="002978A9" w:rsidRDefault="002978A9">
            <w:pPr>
              <w:rPr>
                <w:rFonts w:eastAsia="Times New Roman"/>
              </w:rPr>
            </w:pPr>
            <w:r>
              <w:rPr>
                <w:rFonts w:eastAsia="Times New Roman"/>
              </w:rPr>
              <w:t>Rendah</w:t>
            </w:r>
          </w:p>
        </w:tc>
        <w:tc>
          <w:tcPr>
            <w:tcW w:w="0" w:type="auto"/>
            <w:vAlign w:val="center"/>
            <w:hideMark/>
          </w:tcPr>
          <w:p w14:paraId="092BB111" w14:textId="77777777" w:rsidR="002978A9" w:rsidRDefault="002978A9">
            <w:pPr>
              <w:rPr>
                <w:rFonts w:eastAsia="Times New Roman"/>
              </w:rPr>
            </w:pPr>
            <w:r>
              <w:rPr>
                <w:rFonts w:eastAsia="Times New Roman"/>
              </w:rPr>
              <w:t>Sedang</w:t>
            </w:r>
          </w:p>
        </w:tc>
        <w:tc>
          <w:tcPr>
            <w:tcW w:w="0" w:type="auto"/>
            <w:vAlign w:val="center"/>
            <w:hideMark/>
          </w:tcPr>
          <w:p w14:paraId="6C3498CA" w14:textId="77777777" w:rsidR="002978A9" w:rsidRDefault="002978A9">
            <w:pPr>
              <w:rPr>
                <w:rFonts w:eastAsia="Times New Roman"/>
              </w:rPr>
            </w:pPr>
            <w:r>
              <w:rPr>
                <w:rFonts w:eastAsia="Times New Roman"/>
              </w:rPr>
              <w:t>Rendah (extra inference pass)</w:t>
            </w:r>
          </w:p>
        </w:tc>
        <w:tc>
          <w:tcPr>
            <w:tcW w:w="0" w:type="auto"/>
            <w:vAlign w:val="center"/>
            <w:hideMark/>
          </w:tcPr>
          <w:p w14:paraId="38D65F64" w14:textId="77777777" w:rsidR="002978A9" w:rsidRDefault="002978A9">
            <w:pPr>
              <w:rPr>
                <w:rFonts w:eastAsia="Times New Roman"/>
              </w:rPr>
            </w:pPr>
            <w:r>
              <w:rPr>
                <w:rFonts w:eastAsia="Times New Roman"/>
              </w:rPr>
              <w:t>Creative writing, analisis kompleks</w:t>
            </w:r>
          </w:p>
        </w:tc>
      </w:tr>
      <w:tr w:rsidR="00000000" w14:paraId="0E17D900" w14:textId="77777777">
        <w:trPr>
          <w:divId w:val="1654867179"/>
          <w:tblCellSpacing w:w="15" w:type="dxa"/>
        </w:trPr>
        <w:tc>
          <w:tcPr>
            <w:tcW w:w="0" w:type="auto"/>
            <w:vAlign w:val="center"/>
            <w:hideMark/>
          </w:tcPr>
          <w:p w14:paraId="590633B5" w14:textId="77777777" w:rsidR="002978A9" w:rsidRDefault="002978A9">
            <w:pPr>
              <w:rPr>
                <w:rFonts w:eastAsia="Times New Roman"/>
              </w:rPr>
            </w:pPr>
            <w:r>
              <w:rPr>
                <w:rStyle w:val="Strong"/>
                <w:rFonts w:eastAsia="Times New Roman"/>
              </w:rPr>
              <w:t>Fine-tuning on Grounded Data</w:t>
            </w:r>
          </w:p>
        </w:tc>
        <w:tc>
          <w:tcPr>
            <w:tcW w:w="0" w:type="auto"/>
            <w:vAlign w:val="center"/>
            <w:hideMark/>
          </w:tcPr>
          <w:p w14:paraId="5DFA9DD0" w14:textId="77777777" w:rsidR="002978A9" w:rsidRDefault="002978A9">
            <w:pPr>
              <w:rPr>
                <w:rFonts w:eastAsia="Times New Roman"/>
              </w:rPr>
            </w:pPr>
            <w:r>
              <w:rPr>
                <w:rFonts w:eastAsia="Times New Roman"/>
              </w:rPr>
              <w:t>Training-based</w:t>
            </w:r>
          </w:p>
        </w:tc>
        <w:tc>
          <w:tcPr>
            <w:tcW w:w="0" w:type="auto"/>
            <w:vAlign w:val="center"/>
            <w:hideMark/>
          </w:tcPr>
          <w:p w14:paraId="72852673" w14:textId="77777777" w:rsidR="002978A9" w:rsidRDefault="002978A9">
            <w:pPr>
              <w:rPr>
                <w:rFonts w:eastAsia="Times New Roman"/>
              </w:rPr>
            </w:pPr>
            <w:r>
              <w:rPr>
                <w:rFonts w:eastAsia="Times New Roman"/>
              </w:rPr>
              <w:t>Tinggi</w:t>
            </w:r>
          </w:p>
        </w:tc>
        <w:tc>
          <w:tcPr>
            <w:tcW w:w="0" w:type="auto"/>
            <w:vAlign w:val="center"/>
            <w:hideMark/>
          </w:tcPr>
          <w:p w14:paraId="79210D93" w14:textId="77777777" w:rsidR="002978A9" w:rsidRDefault="002978A9">
            <w:pPr>
              <w:rPr>
                <w:rFonts w:eastAsia="Times New Roman"/>
              </w:rPr>
            </w:pPr>
            <w:r>
              <w:rPr>
                <w:rFonts w:eastAsia="Times New Roman"/>
              </w:rPr>
              <w:t>Tinggi</w:t>
            </w:r>
          </w:p>
        </w:tc>
        <w:tc>
          <w:tcPr>
            <w:tcW w:w="0" w:type="auto"/>
            <w:vAlign w:val="center"/>
            <w:hideMark/>
          </w:tcPr>
          <w:p w14:paraId="0412ADBA" w14:textId="77777777" w:rsidR="002978A9" w:rsidRDefault="002978A9">
            <w:pPr>
              <w:rPr>
                <w:rFonts w:eastAsia="Times New Roman"/>
              </w:rPr>
            </w:pPr>
            <w:r>
              <w:rPr>
                <w:rFonts w:eastAsia="Times New Roman"/>
              </w:rPr>
              <w:t>Tinggi (dataset + training)</w:t>
            </w:r>
          </w:p>
        </w:tc>
        <w:tc>
          <w:tcPr>
            <w:tcW w:w="0" w:type="auto"/>
            <w:vAlign w:val="center"/>
            <w:hideMark/>
          </w:tcPr>
          <w:p w14:paraId="5B9F6CA5" w14:textId="77777777" w:rsidR="002978A9" w:rsidRDefault="002978A9">
            <w:pPr>
              <w:rPr>
                <w:rFonts w:eastAsia="Times New Roman"/>
              </w:rPr>
            </w:pPr>
            <w:r>
              <w:rPr>
                <w:rFonts w:eastAsia="Times New Roman"/>
              </w:rPr>
              <w:t>Domain spesifik (legal, medis)</w:t>
            </w:r>
          </w:p>
        </w:tc>
      </w:tr>
      <w:tr w:rsidR="00000000" w14:paraId="3417F124" w14:textId="77777777">
        <w:trPr>
          <w:divId w:val="1654867179"/>
          <w:tblCellSpacing w:w="15" w:type="dxa"/>
        </w:trPr>
        <w:tc>
          <w:tcPr>
            <w:tcW w:w="0" w:type="auto"/>
            <w:vAlign w:val="center"/>
            <w:hideMark/>
          </w:tcPr>
          <w:p w14:paraId="43EC8D6C" w14:textId="77777777" w:rsidR="002978A9" w:rsidRDefault="002978A9">
            <w:pPr>
              <w:rPr>
                <w:rFonts w:eastAsia="Times New Roman"/>
              </w:rPr>
            </w:pPr>
            <w:r>
              <w:rPr>
                <w:rStyle w:val="Strong"/>
                <w:rFonts w:eastAsia="Times New Roman"/>
              </w:rPr>
              <w:t>Guardrails / Content Filters</w:t>
            </w:r>
          </w:p>
        </w:tc>
        <w:tc>
          <w:tcPr>
            <w:tcW w:w="0" w:type="auto"/>
            <w:vAlign w:val="center"/>
            <w:hideMark/>
          </w:tcPr>
          <w:p w14:paraId="64FA3974" w14:textId="77777777" w:rsidR="002978A9" w:rsidRDefault="002978A9">
            <w:pPr>
              <w:rPr>
                <w:rFonts w:eastAsia="Times New Roman"/>
              </w:rPr>
            </w:pPr>
            <w:r>
              <w:rPr>
                <w:rFonts w:eastAsia="Times New Roman"/>
              </w:rPr>
              <w:t>Post-processing</w:t>
            </w:r>
          </w:p>
        </w:tc>
        <w:tc>
          <w:tcPr>
            <w:tcW w:w="0" w:type="auto"/>
            <w:vAlign w:val="center"/>
            <w:hideMark/>
          </w:tcPr>
          <w:p w14:paraId="6E7B1372" w14:textId="77777777" w:rsidR="002978A9" w:rsidRDefault="002978A9">
            <w:pPr>
              <w:rPr>
                <w:rFonts w:eastAsia="Times New Roman"/>
              </w:rPr>
            </w:pPr>
            <w:r>
              <w:rPr>
                <w:rFonts w:eastAsia="Times New Roman"/>
              </w:rPr>
              <w:t>Rendah</w:t>
            </w:r>
          </w:p>
        </w:tc>
        <w:tc>
          <w:tcPr>
            <w:tcW w:w="0" w:type="auto"/>
            <w:vAlign w:val="center"/>
            <w:hideMark/>
          </w:tcPr>
          <w:p w14:paraId="02A5E35F" w14:textId="77777777" w:rsidR="002978A9" w:rsidRDefault="002978A9">
            <w:pPr>
              <w:rPr>
                <w:rFonts w:eastAsia="Times New Roman"/>
              </w:rPr>
            </w:pPr>
            <w:r>
              <w:rPr>
                <w:rFonts w:eastAsia="Times New Roman"/>
              </w:rPr>
              <w:t>Rendah-Sedang</w:t>
            </w:r>
          </w:p>
        </w:tc>
        <w:tc>
          <w:tcPr>
            <w:tcW w:w="0" w:type="auto"/>
            <w:vAlign w:val="center"/>
            <w:hideMark/>
          </w:tcPr>
          <w:p w14:paraId="311056CE" w14:textId="77777777" w:rsidR="002978A9" w:rsidRDefault="002978A9">
            <w:pPr>
              <w:rPr>
                <w:rFonts w:eastAsia="Times New Roman"/>
              </w:rPr>
            </w:pPr>
            <w:r>
              <w:rPr>
                <w:rFonts w:eastAsia="Times New Roman"/>
              </w:rPr>
              <w:t>Rendah</w:t>
            </w:r>
          </w:p>
        </w:tc>
        <w:tc>
          <w:tcPr>
            <w:tcW w:w="0" w:type="auto"/>
            <w:vAlign w:val="center"/>
            <w:hideMark/>
          </w:tcPr>
          <w:p w14:paraId="5ADEE584" w14:textId="77777777" w:rsidR="002978A9" w:rsidRDefault="002978A9">
            <w:pPr>
              <w:rPr>
                <w:rFonts w:eastAsia="Times New Roman"/>
              </w:rPr>
            </w:pPr>
            <w:r>
              <w:rPr>
                <w:rFonts w:eastAsia="Times New Roman"/>
              </w:rPr>
              <w:t>Safety-critical applications</w:t>
            </w:r>
          </w:p>
        </w:tc>
      </w:tr>
      <w:tr w:rsidR="00000000" w14:paraId="223DBA75" w14:textId="77777777">
        <w:trPr>
          <w:divId w:val="1654867179"/>
          <w:tblCellSpacing w:w="15" w:type="dxa"/>
        </w:trPr>
        <w:tc>
          <w:tcPr>
            <w:tcW w:w="0" w:type="auto"/>
            <w:vAlign w:val="center"/>
            <w:hideMark/>
          </w:tcPr>
          <w:p w14:paraId="158AB30B" w14:textId="77777777" w:rsidR="002978A9" w:rsidRDefault="002978A9">
            <w:pPr>
              <w:rPr>
                <w:rFonts w:eastAsia="Times New Roman"/>
              </w:rPr>
            </w:pPr>
            <w:r>
              <w:rPr>
                <w:rStyle w:val="Strong"/>
                <w:rFonts w:eastAsia="Times New Roman"/>
              </w:rPr>
              <w:t>Constitutional Classifiers (Fable 5)</w:t>
            </w:r>
          </w:p>
        </w:tc>
        <w:tc>
          <w:tcPr>
            <w:tcW w:w="0" w:type="auto"/>
            <w:vAlign w:val="center"/>
            <w:hideMark/>
          </w:tcPr>
          <w:p w14:paraId="050372FC" w14:textId="77777777" w:rsidR="002978A9" w:rsidRDefault="002978A9">
            <w:pPr>
              <w:rPr>
                <w:rFonts w:eastAsia="Times New Roman"/>
              </w:rPr>
            </w:pPr>
            <w:r>
              <w:rPr>
                <w:rFonts w:eastAsia="Times New Roman"/>
              </w:rPr>
              <w:t>Built-in</w:t>
            </w:r>
          </w:p>
        </w:tc>
        <w:tc>
          <w:tcPr>
            <w:tcW w:w="0" w:type="auto"/>
            <w:vAlign w:val="center"/>
            <w:hideMark/>
          </w:tcPr>
          <w:p w14:paraId="705ED3AF" w14:textId="77777777" w:rsidR="002978A9" w:rsidRDefault="002978A9">
            <w:pPr>
              <w:rPr>
                <w:rFonts w:eastAsia="Times New Roman"/>
              </w:rPr>
            </w:pPr>
            <w:r>
              <w:rPr>
                <w:rFonts w:eastAsia="Times New Roman"/>
              </w:rPr>
              <w:t>Rendah (built-in)</w:t>
            </w:r>
          </w:p>
        </w:tc>
        <w:tc>
          <w:tcPr>
            <w:tcW w:w="0" w:type="auto"/>
            <w:vAlign w:val="center"/>
            <w:hideMark/>
          </w:tcPr>
          <w:p w14:paraId="00EBCBE0" w14:textId="77777777" w:rsidR="002978A9" w:rsidRDefault="002978A9">
            <w:pPr>
              <w:rPr>
                <w:rFonts w:eastAsia="Times New Roman"/>
              </w:rPr>
            </w:pPr>
            <w:r>
              <w:rPr>
                <w:rStyle w:val="Strong"/>
                <w:rFonts w:eastAsia="Times New Roman"/>
              </w:rPr>
              <w:t>Sangat Tinggi</w:t>
            </w:r>
          </w:p>
        </w:tc>
        <w:tc>
          <w:tcPr>
            <w:tcW w:w="0" w:type="auto"/>
            <w:vAlign w:val="center"/>
            <w:hideMark/>
          </w:tcPr>
          <w:p w14:paraId="70F9080B" w14:textId="77777777" w:rsidR="002978A9" w:rsidRDefault="002978A9">
            <w:pPr>
              <w:rPr>
                <w:rFonts w:eastAsia="Times New Roman"/>
              </w:rPr>
            </w:pPr>
            <w:r>
              <w:rPr>
                <w:rFonts w:eastAsia="Times New Roman"/>
              </w:rPr>
              <w:t>Tidak ada</w:t>
            </w:r>
          </w:p>
        </w:tc>
        <w:tc>
          <w:tcPr>
            <w:tcW w:w="0" w:type="auto"/>
            <w:vAlign w:val="center"/>
            <w:hideMark/>
          </w:tcPr>
          <w:p w14:paraId="1CB68CA1" w14:textId="77777777" w:rsidR="002978A9" w:rsidRDefault="002978A9">
            <w:pPr>
              <w:rPr>
                <w:rFonts w:eastAsia="Times New Roman"/>
              </w:rPr>
            </w:pPr>
            <w:r>
              <w:rPr>
                <w:rFonts w:eastAsia="Times New Roman"/>
              </w:rPr>
              <w:t>Fintech, legal, medis</w:t>
            </w:r>
          </w:p>
        </w:tc>
      </w:tr>
    </w:tbl>
    <w:p w14:paraId="3526D64C" w14:textId="77777777" w:rsidR="002978A9" w:rsidRDefault="002978A9">
      <w:pPr>
        <w:pStyle w:val="NormalWeb"/>
        <w:rPr>
          <w:lang w:val="id-ID"/>
        </w:rPr>
      </w:pPr>
      <w:r>
        <w:rPr>
          <w:lang w:val="id-ID"/>
        </w:rPr>
        <w:t>Analisis: tidak ada senjata tunggal yang memadai. Perhatikan bahwa teknik yang paling efektif (fine-tuning dan KG) justru yang paling mahal, sementara yang termurah (</w:t>
      </w:r>
      <w:r>
        <w:rPr>
          <w:rStyle w:val="Emphasis"/>
          <w:lang w:val="id-ID"/>
        </w:rPr>
        <w:t>guardrails</w:t>
      </w:r>
      <w:r>
        <w:rPr>
          <w:lang w:val="id-ID"/>
        </w:rPr>
        <w:t xml:space="preserve">) hanya efektivitas sedang. Untuk tim kecil, kombinasi paling rasional adalah RAG + </w:t>
      </w:r>
      <w:r>
        <w:rPr>
          <w:rStyle w:val="Emphasis"/>
          <w:lang w:val="id-ID"/>
        </w:rPr>
        <w:t>constrained decoding</w:t>
      </w:r>
      <w:r>
        <w:rPr>
          <w:lang w:val="id-ID"/>
        </w:rPr>
        <w:t xml:space="preserve"> + </w:t>
      </w:r>
      <w:r>
        <w:rPr>
          <w:rStyle w:val="Emphasis"/>
          <w:lang w:val="id-ID"/>
        </w:rPr>
        <w:t>guardrails</w:t>
      </w:r>
      <w:r>
        <w:rPr>
          <w:lang w:val="id-ID"/>
        </w:rPr>
        <w:t xml:space="preserve"> — biaya medium, cakupan luas. </w:t>
      </w:r>
      <w:r>
        <w:rPr>
          <w:rStyle w:val="Emphasis"/>
          <w:lang w:val="id-ID"/>
        </w:rPr>
        <w:t>Constitutional classifiers</w:t>
      </w:r>
      <w:r>
        <w:rPr>
          <w:lang w:val="id-ID"/>
        </w:rPr>
        <w:t xml:space="preserve"> </w:t>
      </w:r>
      <w:r>
        <w:rPr>
          <w:lang w:val="id-ID"/>
        </w:rPr>
        <w:t xml:space="preserve">adalah pengecualian menarik: sangat efektif dengan biaya nol, tetapi hanya tersedia pada model proprietary tertentu dan membawa </w:t>
      </w:r>
      <w:r>
        <w:rPr>
          <w:rStyle w:val="Emphasis"/>
          <w:lang w:val="id-ID"/>
        </w:rPr>
        <w:t>trade-off</w:t>
      </w:r>
      <w:r>
        <w:rPr>
          <w:lang w:val="id-ID"/>
        </w:rPr>
        <w:t xml:space="preserve"> penolakan permintaan yang tadi dibahas.</w:t>
      </w:r>
    </w:p>
    <w:p w14:paraId="2DF7F980" w14:textId="77777777" w:rsidR="002978A9" w:rsidRDefault="002978A9">
      <w:pPr>
        <w:pStyle w:val="table-label"/>
        <w:rPr>
          <w:lang w:val="id-ID"/>
        </w:rPr>
      </w:pPr>
      <w:r>
        <w:rPr>
          <w:lang w:val="id-ID"/>
        </w:rPr>
        <w:t>Tabel 10.2: Matriks Risiko Halusinasi per Sektor Bisnis</w:t>
      </w:r>
    </w:p>
    <w:p w14:paraId="1D2B7FD0" w14:textId="77777777" w:rsidR="002978A9" w:rsidRDefault="002978A9">
      <w:pPr>
        <w:pStyle w:val="NormalWeb"/>
        <w:rPr>
          <w:lang w:val="id-ID"/>
        </w:rPr>
      </w:pPr>
      <w:r>
        <w:rPr>
          <w:lang w:val="id-ID"/>
        </w:rPr>
        <w:t>Peta ini menjawab pertanyaan "seberapa keras kita harus bertahan?" — tergantung sektor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196"/>
        <w:gridCol w:w="1620"/>
        <w:gridCol w:w="3266"/>
        <w:gridCol w:w="1691"/>
      </w:tblGrid>
      <w:tr w:rsidR="00000000" w14:paraId="2AC8BAD7" w14:textId="77777777">
        <w:trPr>
          <w:divId w:val="572356474"/>
          <w:tblHeader/>
          <w:tblCellSpacing w:w="15" w:type="dxa"/>
        </w:trPr>
        <w:tc>
          <w:tcPr>
            <w:tcW w:w="0" w:type="auto"/>
            <w:vAlign w:val="center"/>
            <w:hideMark/>
          </w:tcPr>
          <w:p w14:paraId="28D32003" w14:textId="77777777" w:rsidR="002978A9" w:rsidRDefault="002978A9">
            <w:pPr>
              <w:jc w:val="center"/>
              <w:rPr>
                <w:rFonts w:eastAsia="Times New Roman"/>
                <w:b/>
                <w:bCs/>
              </w:rPr>
            </w:pPr>
            <w:r>
              <w:rPr>
                <w:rFonts w:eastAsia="Times New Roman"/>
                <w:b/>
                <w:bCs/>
              </w:rPr>
              <w:t>Sektor</w:t>
            </w:r>
          </w:p>
        </w:tc>
        <w:tc>
          <w:tcPr>
            <w:tcW w:w="0" w:type="auto"/>
            <w:vAlign w:val="center"/>
            <w:hideMark/>
          </w:tcPr>
          <w:p w14:paraId="467FD793" w14:textId="77777777" w:rsidR="002978A9" w:rsidRDefault="002978A9">
            <w:pPr>
              <w:jc w:val="center"/>
              <w:rPr>
                <w:rFonts w:eastAsia="Times New Roman"/>
                <w:b/>
                <w:bCs/>
              </w:rPr>
            </w:pPr>
            <w:r>
              <w:rPr>
                <w:rFonts w:eastAsia="Times New Roman"/>
                <w:b/>
                <w:bCs/>
              </w:rPr>
              <w:t>Toleransi Risiko</w:t>
            </w:r>
          </w:p>
        </w:tc>
        <w:tc>
          <w:tcPr>
            <w:tcW w:w="0" w:type="auto"/>
            <w:vAlign w:val="center"/>
            <w:hideMark/>
          </w:tcPr>
          <w:p w14:paraId="317DFCFE" w14:textId="77777777" w:rsidR="002978A9" w:rsidRDefault="002978A9">
            <w:pPr>
              <w:jc w:val="center"/>
              <w:rPr>
                <w:rFonts w:eastAsia="Times New Roman"/>
                <w:b/>
                <w:bCs/>
              </w:rPr>
            </w:pPr>
            <w:r>
              <w:rPr>
                <w:rFonts w:eastAsia="Times New Roman"/>
                <w:b/>
                <w:bCs/>
              </w:rPr>
              <w:t>Teknik Minimum</w:t>
            </w:r>
          </w:p>
        </w:tc>
        <w:tc>
          <w:tcPr>
            <w:tcW w:w="0" w:type="auto"/>
            <w:vAlign w:val="center"/>
            <w:hideMark/>
          </w:tcPr>
          <w:p w14:paraId="495F66E7" w14:textId="77777777" w:rsidR="002978A9" w:rsidRDefault="002978A9">
            <w:pPr>
              <w:jc w:val="center"/>
              <w:rPr>
                <w:rFonts w:eastAsia="Times New Roman"/>
                <w:b/>
                <w:bCs/>
              </w:rPr>
            </w:pPr>
            <w:r>
              <w:rPr>
                <w:rFonts w:eastAsia="Times New Roman"/>
                <w:b/>
                <w:bCs/>
              </w:rPr>
              <w:t>Teknik Optimal</w:t>
            </w:r>
          </w:p>
        </w:tc>
        <w:tc>
          <w:tcPr>
            <w:tcW w:w="0" w:type="auto"/>
            <w:vAlign w:val="center"/>
            <w:hideMark/>
          </w:tcPr>
          <w:p w14:paraId="6BFB8275" w14:textId="77777777" w:rsidR="002978A9" w:rsidRDefault="002978A9">
            <w:pPr>
              <w:jc w:val="center"/>
              <w:rPr>
                <w:rFonts w:eastAsia="Times New Roman"/>
                <w:b/>
                <w:bCs/>
              </w:rPr>
            </w:pPr>
            <w:r>
              <w:rPr>
                <w:rFonts w:eastAsia="Times New Roman"/>
                <w:b/>
                <w:bCs/>
              </w:rPr>
              <w:t>Konsekuensi Halusinasi</w:t>
            </w:r>
          </w:p>
        </w:tc>
      </w:tr>
      <w:tr w:rsidR="00000000" w14:paraId="779231A9" w14:textId="77777777">
        <w:trPr>
          <w:divId w:val="572356474"/>
          <w:tblCellSpacing w:w="15" w:type="dxa"/>
        </w:trPr>
        <w:tc>
          <w:tcPr>
            <w:tcW w:w="0" w:type="auto"/>
            <w:vAlign w:val="center"/>
            <w:hideMark/>
          </w:tcPr>
          <w:p w14:paraId="71B49927" w14:textId="77777777" w:rsidR="002978A9" w:rsidRDefault="002978A9">
            <w:pPr>
              <w:rPr>
                <w:rFonts w:eastAsia="Times New Roman"/>
              </w:rPr>
            </w:pPr>
            <w:r>
              <w:rPr>
                <w:rStyle w:val="Strong"/>
                <w:rFonts w:eastAsia="Times New Roman"/>
              </w:rPr>
              <w:t>Keuangan</w:t>
            </w:r>
          </w:p>
        </w:tc>
        <w:tc>
          <w:tcPr>
            <w:tcW w:w="0" w:type="auto"/>
            <w:vAlign w:val="center"/>
            <w:hideMark/>
          </w:tcPr>
          <w:p w14:paraId="38645F36" w14:textId="77777777" w:rsidR="002978A9" w:rsidRDefault="002978A9">
            <w:pPr>
              <w:rPr>
                <w:rFonts w:eastAsia="Times New Roman"/>
              </w:rPr>
            </w:pPr>
            <w:r>
              <w:rPr>
                <w:rFonts w:eastAsia="Times New Roman"/>
              </w:rPr>
              <w:t>Sangat Rendah</w:t>
            </w:r>
          </w:p>
        </w:tc>
        <w:tc>
          <w:tcPr>
            <w:tcW w:w="0" w:type="auto"/>
            <w:vAlign w:val="center"/>
            <w:hideMark/>
          </w:tcPr>
          <w:p w14:paraId="7DA55FC6" w14:textId="77777777" w:rsidR="002978A9" w:rsidRDefault="002978A9">
            <w:pPr>
              <w:rPr>
                <w:rFonts w:eastAsia="Times New Roman"/>
              </w:rPr>
            </w:pPr>
            <w:r>
              <w:rPr>
                <w:rFonts w:eastAsia="Times New Roman"/>
              </w:rPr>
              <w:t>RAG + Guardrails</w:t>
            </w:r>
          </w:p>
        </w:tc>
        <w:tc>
          <w:tcPr>
            <w:tcW w:w="0" w:type="auto"/>
            <w:vAlign w:val="center"/>
            <w:hideMark/>
          </w:tcPr>
          <w:p w14:paraId="4C5821DF" w14:textId="77777777" w:rsidR="002978A9" w:rsidRDefault="002978A9">
            <w:pPr>
              <w:rPr>
                <w:rFonts w:eastAsia="Times New Roman"/>
              </w:rPr>
            </w:pPr>
            <w:r>
              <w:rPr>
                <w:rFonts w:eastAsia="Times New Roman"/>
              </w:rPr>
              <w:t>RAG + KG + Constrained Decoding</w:t>
            </w:r>
          </w:p>
        </w:tc>
        <w:tc>
          <w:tcPr>
            <w:tcW w:w="0" w:type="auto"/>
            <w:vAlign w:val="center"/>
            <w:hideMark/>
          </w:tcPr>
          <w:p w14:paraId="6C183410" w14:textId="77777777" w:rsidR="002978A9" w:rsidRDefault="002978A9">
            <w:pPr>
              <w:rPr>
                <w:rFonts w:eastAsia="Times New Roman"/>
              </w:rPr>
            </w:pPr>
            <w:r>
              <w:rPr>
                <w:rFonts w:eastAsia="Times New Roman"/>
              </w:rPr>
              <w:t>Kerugian finansial, regulasi</w:t>
            </w:r>
          </w:p>
        </w:tc>
      </w:tr>
      <w:tr w:rsidR="00000000" w14:paraId="2F68ED9F" w14:textId="77777777">
        <w:trPr>
          <w:divId w:val="572356474"/>
          <w:tblCellSpacing w:w="15" w:type="dxa"/>
        </w:trPr>
        <w:tc>
          <w:tcPr>
            <w:tcW w:w="0" w:type="auto"/>
            <w:vAlign w:val="center"/>
            <w:hideMark/>
          </w:tcPr>
          <w:p w14:paraId="3E88174E" w14:textId="77777777" w:rsidR="002978A9" w:rsidRDefault="002978A9">
            <w:pPr>
              <w:rPr>
                <w:rFonts w:eastAsia="Times New Roman"/>
              </w:rPr>
            </w:pPr>
            <w:r>
              <w:rPr>
                <w:rStyle w:val="Strong"/>
                <w:rFonts w:eastAsia="Times New Roman"/>
              </w:rPr>
              <w:t>Kesehatan</w:t>
            </w:r>
          </w:p>
        </w:tc>
        <w:tc>
          <w:tcPr>
            <w:tcW w:w="0" w:type="auto"/>
            <w:vAlign w:val="center"/>
            <w:hideMark/>
          </w:tcPr>
          <w:p w14:paraId="05F2EF5E" w14:textId="77777777" w:rsidR="002978A9" w:rsidRDefault="002978A9">
            <w:pPr>
              <w:rPr>
                <w:rFonts w:eastAsia="Times New Roman"/>
              </w:rPr>
            </w:pPr>
            <w:r>
              <w:rPr>
                <w:rFonts w:eastAsia="Times New Roman"/>
              </w:rPr>
              <w:t>Sangat Rendah</w:t>
            </w:r>
          </w:p>
        </w:tc>
        <w:tc>
          <w:tcPr>
            <w:tcW w:w="0" w:type="auto"/>
            <w:vAlign w:val="center"/>
            <w:hideMark/>
          </w:tcPr>
          <w:p w14:paraId="53D5AF6E" w14:textId="77777777" w:rsidR="002978A9" w:rsidRDefault="002978A9">
            <w:pPr>
              <w:rPr>
                <w:rFonts w:eastAsia="Times New Roman"/>
              </w:rPr>
            </w:pPr>
            <w:r>
              <w:rPr>
                <w:rFonts w:eastAsia="Times New Roman"/>
              </w:rPr>
              <w:t>RAG + Fine-tuning domain</w:t>
            </w:r>
          </w:p>
        </w:tc>
        <w:tc>
          <w:tcPr>
            <w:tcW w:w="0" w:type="auto"/>
            <w:vAlign w:val="center"/>
            <w:hideMark/>
          </w:tcPr>
          <w:p w14:paraId="47B7F756" w14:textId="77777777" w:rsidR="002978A9" w:rsidRDefault="002978A9">
            <w:pPr>
              <w:rPr>
                <w:rFonts w:eastAsia="Times New Roman"/>
              </w:rPr>
            </w:pPr>
            <w:r>
              <w:rPr>
                <w:rFonts w:eastAsia="Times New Roman"/>
              </w:rPr>
              <w:t>Full stack (RAG+KG+Guardrail+Self-Correction)</w:t>
            </w:r>
          </w:p>
        </w:tc>
        <w:tc>
          <w:tcPr>
            <w:tcW w:w="0" w:type="auto"/>
            <w:vAlign w:val="center"/>
            <w:hideMark/>
          </w:tcPr>
          <w:p w14:paraId="7798790D" w14:textId="77777777" w:rsidR="002978A9" w:rsidRDefault="002978A9">
            <w:pPr>
              <w:rPr>
                <w:rFonts w:eastAsia="Times New Roman"/>
              </w:rPr>
            </w:pPr>
            <w:r>
              <w:rPr>
                <w:rFonts w:eastAsia="Times New Roman"/>
              </w:rPr>
              <w:t>Risiko keselamatan pasien</w:t>
            </w:r>
          </w:p>
        </w:tc>
      </w:tr>
      <w:tr w:rsidR="00000000" w14:paraId="36328D09" w14:textId="77777777">
        <w:trPr>
          <w:divId w:val="572356474"/>
          <w:tblCellSpacing w:w="15" w:type="dxa"/>
        </w:trPr>
        <w:tc>
          <w:tcPr>
            <w:tcW w:w="0" w:type="auto"/>
            <w:vAlign w:val="center"/>
            <w:hideMark/>
          </w:tcPr>
          <w:p w14:paraId="6770B703" w14:textId="77777777" w:rsidR="002978A9" w:rsidRDefault="002978A9">
            <w:pPr>
              <w:rPr>
                <w:rFonts w:eastAsia="Times New Roman"/>
              </w:rPr>
            </w:pPr>
            <w:r>
              <w:rPr>
                <w:rStyle w:val="Strong"/>
                <w:rFonts w:eastAsia="Times New Roman"/>
              </w:rPr>
              <w:t>Legal</w:t>
            </w:r>
          </w:p>
        </w:tc>
        <w:tc>
          <w:tcPr>
            <w:tcW w:w="0" w:type="auto"/>
            <w:vAlign w:val="center"/>
            <w:hideMark/>
          </w:tcPr>
          <w:p w14:paraId="6A29EE84" w14:textId="77777777" w:rsidR="002978A9" w:rsidRDefault="002978A9">
            <w:pPr>
              <w:rPr>
                <w:rFonts w:eastAsia="Times New Roman"/>
              </w:rPr>
            </w:pPr>
            <w:r>
              <w:rPr>
                <w:rFonts w:eastAsia="Times New Roman"/>
              </w:rPr>
              <w:t>Sangat Rendah</w:t>
            </w:r>
          </w:p>
        </w:tc>
        <w:tc>
          <w:tcPr>
            <w:tcW w:w="0" w:type="auto"/>
            <w:vAlign w:val="center"/>
            <w:hideMark/>
          </w:tcPr>
          <w:p w14:paraId="65B02487" w14:textId="77777777" w:rsidR="002978A9" w:rsidRDefault="002978A9">
            <w:pPr>
              <w:rPr>
                <w:rFonts w:eastAsia="Times New Roman"/>
              </w:rPr>
            </w:pPr>
            <w:r>
              <w:rPr>
                <w:rFonts w:eastAsia="Times New Roman"/>
              </w:rPr>
              <w:t>RAG + Constrained Decoding</w:t>
            </w:r>
          </w:p>
        </w:tc>
        <w:tc>
          <w:tcPr>
            <w:tcW w:w="0" w:type="auto"/>
            <w:vAlign w:val="center"/>
            <w:hideMark/>
          </w:tcPr>
          <w:p w14:paraId="3176426F" w14:textId="77777777" w:rsidR="002978A9" w:rsidRDefault="002978A9">
            <w:pPr>
              <w:rPr>
                <w:rFonts w:eastAsia="Times New Roman"/>
              </w:rPr>
            </w:pPr>
            <w:r>
              <w:rPr>
                <w:rFonts w:eastAsia="Times New Roman"/>
              </w:rPr>
              <w:t>RAG + KG + Human-in-the-loop</w:t>
            </w:r>
          </w:p>
        </w:tc>
        <w:tc>
          <w:tcPr>
            <w:tcW w:w="0" w:type="auto"/>
            <w:vAlign w:val="center"/>
            <w:hideMark/>
          </w:tcPr>
          <w:p w14:paraId="20DF6BAD" w14:textId="77777777" w:rsidR="002978A9" w:rsidRDefault="002978A9">
            <w:pPr>
              <w:rPr>
                <w:rFonts w:eastAsia="Times New Roman"/>
              </w:rPr>
            </w:pPr>
            <w:r>
              <w:rPr>
                <w:rFonts w:eastAsia="Times New Roman"/>
              </w:rPr>
              <w:t>Gugatan hukum</w:t>
            </w:r>
          </w:p>
        </w:tc>
      </w:tr>
      <w:tr w:rsidR="00000000" w14:paraId="4429439E" w14:textId="77777777">
        <w:trPr>
          <w:divId w:val="572356474"/>
          <w:tblCellSpacing w:w="15" w:type="dxa"/>
        </w:trPr>
        <w:tc>
          <w:tcPr>
            <w:tcW w:w="0" w:type="auto"/>
            <w:vAlign w:val="center"/>
            <w:hideMark/>
          </w:tcPr>
          <w:p w14:paraId="4C596D28" w14:textId="77777777" w:rsidR="002978A9" w:rsidRDefault="002978A9">
            <w:pPr>
              <w:rPr>
                <w:rFonts w:eastAsia="Times New Roman"/>
              </w:rPr>
            </w:pPr>
            <w:r>
              <w:rPr>
                <w:rStyle w:val="Strong"/>
                <w:rFonts w:eastAsia="Times New Roman"/>
              </w:rPr>
              <w:t>E-commerce</w:t>
            </w:r>
          </w:p>
        </w:tc>
        <w:tc>
          <w:tcPr>
            <w:tcW w:w="0" w:type="auto"/>
            <w:vAlign w:val="center"/>
            <w:hideMark/>
          </w:tcPr>
          <w:p w14:paraId="1DBD7E09" w14:textId="77777777" w:rsidR="002978A9" w:rsidRDefault="002978A9">
            <w:pPr>
              <w:rPr>
                <w:rFonts w:eastAsia="Times New Roman"/>
              </w:rPr>
            </w:pPr>
            <w:r>
              <w:rPr>
                <w:rFonts w:eastAsia="Times New Roman"/>
              </w:rPr>
              <w:t>Sedang</w:t>
            </w:r>
          </w:p>
        </w:tc>
        <w:tc>
          <w:tcPr>
            <w:tcW w:w="0" w:type="auto"/>
            <w:vAlign w:val="center"/>
            <w:hideMark/>
          </w:tcPr>
          <w:p w14:paraId="0998E555" w14:textId="77777777" w:rsidR="002978A9" w:rsidRDefault="002978A9">
            <w:pPr>
              <w:rPr>
                <w:rFonts w:eastAsia="Times New Roman"/>
              </w:rPr>
            </w:pPr>
            <w:r>
              <w:rPr>
                <w:rFonts w:eastAsia="Times New Roman"/>
              </w:rPr>
              <w:t>RAG dasar</w:t>
            </w:r>
          </w:p>
        </w:tc>
        <w:tc>
          <w:tcPr>
            <w:tcW w:w="0" w:type="auto"/>
            <w:vAlign w:val="center"/>
            <w:hideMark/>
          </w:tcPr>
          <w:p w14:paraId="49A29AFC" w14:textId="77777777" w:rsidR="002978A9" w:rsidRDefault="002978A9">
            <w:pPr>
              <w:rPr>
                <w:rFonts w:eastAsia="Times New Roman"/>
              </w:rPr>
            </w:pPr>
            <w:r>
              <w:rPr>
                <w:rFonts w:eastAsia="Times New Roman"/>
              </w:rPr>
              <w:t>RAG + Guardrails</w:t>
            </w:r>
          </w:p>
        </w:tc>
        <w:tc>
          <w:tcPr>
            <w:tcW w:w="0" w:type="auto"/>
            <w:vAlign w:val="center"/>
            <w:hideMark/>
          </w:tcPr>
          <w:p w14:paraId="7E209CB8" w14:textId="77777777" w:rsidR="002978A9" w:rsidRDefault="002978A9">
            <w:pPr>
              <w:rPr>
                <w:rFonts w:eastAsia="Times New Roman"/>
              </w:rPr>
            </w:pPr>
            <w:r>
              <w:rPr>
                <w:rFonts w:eastAsia="Times New Roman"/>
              </w:rPr>
              <w:t>Customer experience buruk</w:t>
            </w:r>
          </w:p>
        </w:tc>
      </w:tr>
      <w:tr w:rsidR="00000000" w14:paraId="02DA5A53" w14:textId="77777777">
        <w:trPr>
          <w:divId w:val="572356474"/>
          <w:tblCellSpacing w:w="15" w:type="dxa"/>
        </w:trPr>
        <w:tc>
          <w:tcPr>
            <w:tcW w:w="0" w:type="auto"/>
            <w:vAlign w:val="center"/>
            <w:hideMark/>
          </w:tcPr>
          <w:p w14:paraId="7E13D924" w14:textId="77777777" w:rsidR="002978A9" w:rsidRDefault="002978A9">
            <w:pPr>
              <w:rPr>
                <w:rFonts w:eastAsia="Times New Roman"/>
              </w:rPr>
            </w:pPr>
            <w:r>
              <w:rPr>
                <w:rStyle w:val="Strong"/>
                <w:rFonts w:eastAsia="Times New Roman"/>
              </w:rPr>
              <w:t>Marketing</w:t>
            </w:r>
          </w:p>
        </w:tc>
        <w:tc>
          <w:tcPr>
            <w:tcW w:w="0" w:type="auto"/>
            <w:vAlign w:val="center"/>
            <w:hideMark/>
          </w:tcPr>
          <w:p w14:paraId="5A7E24A0" w14:textId="77777777" w:rsidR="002978A9" w:rsidRDefault="002978A9">
            <w:pPr>
              <w:rPr>
                <w:rFonts w:eastAsia="Times New Roman"/>
              </w:rPr>
            </w:pPr>
            <w:r>
              <w:rPr>
                <w:rFonts w:eastAsia="Times New Roman"/>
              </w:rPr>
              <w:t>Tinggi</w:t>
            </w:r>
          </w:p>
        </w:tc>
        <w:tc>
          <w:tcPr>
            <w:tcW w:w="0" w:type="auto"/>
            <w:vAlign w:val="center"/>
            <w:hideMark/>
          </w:tcPr>
          <w:p w14:paraId="344FF35B" w14:textId="77777777" w:rsidR="002978A9" w:rsidRDefault="002978A9">
            <w:pPr>
              <w:rPr>
                <w:rFonts w:eastAsia="Times New Roman"/>
              </w:rPr>
            </w:pPr>
            <w:r>
              <w:rPr>
                <w:rFonts w:eastAsia="Times New Roman"/>
              </w:rPr>
              <w:t>Prompt engineering</w:t>
            </w:r>
          </w:p>
        </w:tc>
        <w:tc>
          <w:tcPr>
            <w:tcW w:w="0" w:type="auto"/>
            <w:vAlign w:val="center"/>
            <w:hideMark/>
          </w:tcPr>
          <w:p w14:paraId="7A37ACBE" w14:textId="77777777" w:rsidR="002978A9" w:rsidRDefault="002978A9">
            <w:pPr>
              <w:rPr>
                <w:rFonts w:eastAsia="Times New Roman"/>
              </w:rPr>
            </w:pPr>
            <w:r>
              <w:rPr>
                <w:rFonts w:eastAsia="Times New Roman"/>
              </w:rPr>
              <w:t>RAG opsional + Self-Correction</w:t>
            </w:r>
          </w:p>
        </w:tc>
        <w:tc>
          <w:tcPr>
            <w:tcW w:w="0" w:type="auto"/>
            <w:vAlign w:val="center"/>
            <w:hideMark/>
          </w:tcPr>
          <w:p w14:paraId="44EAE830" w14:textId="77777777" w:rsidR="002978A9" w:rsidRDefault="002978A9">
            <w:pPr>
              <w:rPr>
                <w:rFonts w:eastAsia="Times New Roman"/>
              </w:rPr>
            </w:pPr>
            <w:r>
              <w:rPr>
                <w:rFonts w:eastAsia="Times New Roman"/>
              </w:rPr>
              <w:t>Reputasi merek minor</w:t>
            </w:r>
          </w:p>
        </w:tc>
      </w:tr>
      <w:tr w:rsidR="00000000" w14:paraId="54D49705" w14:textId="77777777">
        <w:trPr>
          <w:divId w:val="572356474"/>
          <w:tblCellSpacing w:w="15" w:type="dxa"/>
        </w:trPr>
        <w:tc>
          <w:tcPr>
            <w:tcW w:w="0" w:type="auto"/>
            <w:vAlign w:val="center"/>
            <w:hideMark/>
          </w:tcPr>
          <w:p w14:paraId="0DC7D050" w14:textId="77777777" w:rsidR="002978A9" w:rsidRDefault="002978A9">
            <w:pPr>
              <w:rPr>
                <w:rFonts w:eastAsia="Times New Roman"/>
              </w:rPr>
            </w:pPr>
            <w:r>
              <w:rPr>
                <w:rStyle w:val="Strong"/>
                <w:rFonts w:eastAsia="Times New Roman"/>
              </w:rPr>
              <w:t>Internal Tools</w:t>
            </w:r>
          </w:p>
        </w:tc>
        <w:tc>
          <w:tcPr>
            <w:tcW w:w="0" w:type="auto"/>
            <w:vAlign w:val="center"/>
            <w:hideMark/>
          </w:tcPr>
          <w:p w14:paraId="458F3C58" w14:textId="77777777" w:rsidR="002978A9" w:rsidRDefault="002978A9">
            <w:pPr>
              <w:rPr>
                <w:rFonts w:eastAsia="Times New Roman"/>
              </w:rPr>
            </w:pPr>
            <w:r>
              <w:rPr>
                <w:rFonts w:eastAsia="Times New Roman"/>
              </w:rPr>
              <w:t>Rendah-Sedang</w:t>
            </w:r>
          </w:p>
        </w:tc>
        <w:tc>
          <w:tcPr>
            <w:tcW w:w="0" w:type="auto"/>
            <w:vAlign w:val="center"/>
            <w:hideMark/>
          </w:tcPr>
          <w:p w14:paraId="230ADE0D" w14:textId="77777777" w:rsidR="002978A9" w:rsidRDefault="002978A9">
            <w:pPr>
              <w:rPr>
                <w:rFonts w:eastAsia="Times New Roman"/>
              </w:rPr>
            </w:pPr>
            <w:r>
              <w:rPr>
                <w:rFonts w:eastAsia="Times New Roman"/>
              </w:rPr>
              <w:t>RAG dasar</w:t>
            </w:r>
          </w:p>
        </w:tc>
        <w:tc>
          <w:tcPr>
            <w:tcW w:w="0" w:type="auto"/>
            <w:vAlign w:val="center"/>
            <w:hideMark/>
          </w:tcPr>
          <w:p w14:paraId="72F569A4" w14:textId="77777777" w:rsidR="002978A9" w:rsidRDefault="002978A9">
            <w:pPr>
              <w:rPr>
                <w:rFonts w:eastAsia="Times New Roman"/>
              </w:rPr>
            </w:pPr>
            <w:r>
              <w:rPr>
                <w:rFonts w:eastAsia="Times New Roman"/>
              </w:rPr>
              <w:t>RAG + Evaluasi sampling</w:t>
            </w:r>
          </w:p>
        </w:tc>
        <w:tc>
          <w:tcPr>
            <w:tcW w:w="0" w:type="auto"/>
            <w:vAlign w:val="center"/>
            <w:hideMark/>
          </w:tcPr>
          <w:p w14:paraId="4BE2BF60" w14:textId="77777777" w:rsidR="002978A9" w:rsidRDefault="002978A9">
            <w:pPr>
              <w:rPr>
                <w:rFonts w:eastAsia="Times New Roman"/>
              </w:rPr>
            </w:pPr>
            <w:r>
              <w:rPr>
                <w:rFonts w:eastAsia="Times New Roman"/>
              </w:rPr>
              <w:t>Produktivitas turun</w:t>
            </w:r>
          </w:p>
        </w:tc>
      </w:tr>
    </w:tbl>
    <w:p w14:paraId="7AB29027" w14:textId="77777777" w:rsidR="002978A9" w:rsidRDefault="002978A9">
      <w:pPr>
        <w:pStyle w:val="NormalWeb"/>
        <w:rPr>
          <w:lang w:val="id-ID"/>
        </w:rPr>
      </w:pPr>
      <w:r>
        <w:rPr>
          <w:lang w:val="id-ID"/>
        </w:rPr>
        <w:t xml:space="preserve">Analisis: pola yang jelas terlihat — semakin dekat aplikasi dengan konsekuensi fisik atau finansial langsung (pasien, uang, gugatan), semakin lengkap tumpukan mitigasinya, dan </w:t>
      </w:r>
      <w:r>
        <w:rPr>
          <w:rStyle w:val="Emphasis"/>
          <w:lang w:val="id-ID"/>
        </w:rPr>
        <w:t>human-in-the-loop</w:t>
      </w:r>
      <w:r>
        <w:rPr>
          <w:lang w:val="id-ID"/>
        </w:rPr>
        <w:t xml:space="preserve"> menjadi kata kunci di sektor legal. Sebaliknya, sektor marketing yang kerugiannya bersifat reputasi ringan cukup memakai </w:t>
      </w:r>
      <w:r>
        <w:rPr>
          <w:rStyle w:val="Emphasis"/>
          <w:lang w:val="id-ID"/>
        </w:rPr>
        <w:t>self-correction</w:t>
      </w:r>
      <w:r>
        <w:rPr>
          <w:lang w:val="id-ID"/>
        </w:rPr>
        <w:t xml:space="preserve"> dan </w:t>
      </w:r>
      <w:r>
        <w:rPr>
          <w:rStyle w:val="Emphasis"/>
          <w:lang w:val="id-ID"/>
        </w:rPr>
        <w:t>prompt engineering</w:t>
      </w:r>
      <w:r>
        <w:rPr>
          <w:lang w:val="id-ID"/>
        </w:rPr>
        <w:t xml:space="preserve"> — menghabiskan anggaran untuk full stack di sini adalah pemborosan. Prinsip </w:t>
      </w:r>
      <w:r>
        <w:rPr>
          <w:rStyle w:val="Emphasis"/>
          <w:lang w:val="id-ID"/>
        </w:rPr>
        <w:t>risk-based</w:t>
      </w:r>
      <w:r>
        <w:rPr>
          <w:lang w:val="id-ID"/>
        </w:rPr>
        <w:t xml:space="preserve"> ini juga yang dipakai untuk memilih model pada Tabel 10.3.</w:t>
      </w:r>
    </w:p>
    <w:p w14:paraId="2F51133E" w14:textId="77777777" w:rsidR="002978A9" w:rsidRDefault="002978A9">
      <w:pPr>
        <w:rPr>
          <w:rFonts w:eastAsia="Times New Roman"/>
          <w:lang w:val="id-ID"/>
        </w:rPr>
      </w:pPr>
      <w:r>
        <w:rPr>
          <w:rFonts w:eastAsia="Times New Roman"/>
          <w:lang w:val="id-ID"/>
        </w:rPr>
        <w:pict w14:anchorId="58E3C669">
          <v:rect id="_x0000_i1560" style="width:0;height:1.5pt" o:hralign="center" o:hrstd="t" o:hr="t" fillcolor="#a0a0a0" stroked="f"/>
        </w:pict>
      </w:r>
    </w:p>
    <w:p w14:paraId="545BFABA" w14:textId="77777777" w:rsidR="002978A9" w:rsidRDefault="002978A9">
      <w:pPr>
        <w:pStyle w:val="Heading2"/>
        <w:rPr>
          <w:rFonts w:eastAsia="Times New Roman"/>
          <w:lang w:val="id-ID"/>
        </w:rPr>
      </w:pPr>
      <w:r>
        <w:rPr>
          <w:rFonts w:eastAsia="Times New Roman"/>
          <w:lang w:val="id-ID"/>
        </w:rPr>
        <w:t>3. Taksonomi Halusinasi: Empat Akar Masalah</w:t>
      </w:r>
    </w:p>
    <w:p w14:paraId="67AE9D2A" w14:textId="77777777" w:rsidR="002978A9" w:rsidRDefault="002978A9">
      <w:pPr>
        <w:pStyle w:val="NormalWeb"/>
        <w:rPr>
          <w:lang w:val="id-ID"/>
        </w:rPr>
      </w:pPr>
      <w:r>
        <w:rPr>
          <w:lang w:val="id-ID"/>
        </w:rPr>
        <w:t>Sebelum memilih senjata, kita harus mengenali musuhnya. Survei komprehensif tentang halusinasi LLM mengklasifikasikan fenomena ini menjadi empat akar penyebab yang berbeda — dan setiap akar membutuhkan solusi yang berbeda pula [4][5].</w:t>
      </w:r>
    </w:p>
    <w:p w14:paraId="30D04E2B" w14:textId="77777777" w:rsidR="002978A9" w:rsidRDefault="002978A9">
      <w:pPr>
        <w:pStyle w:val="NormalWeb"/>
        <w:rPr>
          <w:lang w:val="id-ID"/>
        </w:rPr>
      </w:pPr>
      <w:r>
        <w:rPr>
          <w:rStyle w:val="Strong"/>
          <w:lang w:val="id-ID"/>
        </w:rPr>
        <w:t>Knowledge Gap</w:t>
      </w:r>
      <w:r>
        <w:rPr>
          <w:lang w:val="id-ID"/>
        </w:rPr>
        <w:t xml:space="preserve"> </w:t>
      </w:r>
      <w:r>
        <w:rPr>
          <w:lang w:val="id-ID"/>
        </w:rPr>
        <w:t>terjadi ketika model tidak memiliki informasi yang diperlukan dalam parameternya. Bayangkan sebuah perpustakaan yang tidak memiliki buku tentang pajak terbaru; pustakawannya (model) akan menjawab dengan menuturkan apa yang ia ingat dari buku lama — yang bisa jadi sudah berubah. Solusi klasik untuk celah ini adalah RAG: mengambil informasi dari basis pengetahuan eksternal yang terkini dan menggabungkannya ke dalam jawaban [2].</w:t>
      </w:r>
    </w:p>
    <w:p w14:paraId="42538F67" w14:textId="77777777" w:rsidR="002978A9" w:rsidRDefault="002978A9">
      <w:pPr>
        <w:pStyle w:val="NormalWeb"/>
        <w:rPr>
          <w:lang w:val="id-ID"/>
        </w:rPr>
      </w:pPr>
      <w:r>
        <w:rPr>
          <w:rStyle w:val="Strong"/>
          <w:lang w:val="id-ID"/>
        </w:rPr>
        <w:t>Memorization Error</w:t>
      </w:r>
      <w:r>
        <w:rPr>
          <w:lang w:val="id-ID"/>
        </w:rPr>
        <w:t xml:space="preserve"> adalah kebalikan dari </w:t>
      </w:r>
      <w:r>
        <w:rPr>
          <w:rStyle w:val="Emphasis"/>
          <w:lang w:val="id-ID"/>
        </w:rPr>
        <w:t>knowledge gap</w:t>
      </w:r>
      <w:r>
        <w:rPr>
          <w:lang w:val="id-ID"/>
        </w:rPr>
        <w:t xml:space="preserve">: model mereproduksi data training yang salah atau sudah usang — misalnya menyebutkan tarif PPN yang sudah tidak berlaku karena meniru dokumen lama secara verbatim. Solusinya adalah </w:t>
      </w:r>
      <w:r>
        <w:rPr>
          <w:rStyle w:val="Emphasis"/>
          <w:lang w:val="id-ID"/>
        </w:rPr>
        <w:t>grounding</w:t>
      </w:r>
      <w:r>
        <w:rPr>
          <w:lang w:val="id-ID"/>
        </w:rPr>
        <w:t xml:space="preserve"> ke basis pengetahuan terkini yang terverifikasi, sehingga output selalu merujuk sumber yang bisa dicek, bukan memori parameter yang membeku sejak </w:t>
      </w:r>
      <w:r>
        <w:rPr>
          <w:rStyle w:val="Emphasis"/>
          <w:lang w:val="id-ID"/>
        </w:rPr>
        <w:t>training</w:t>
      </w:r>
      <w:r>
        <w:rPr>
          <w:lang w:val="id-ID"/>
        </w:rPr>
        <w:t xml:space="preserve"> [5].</w:t>
      </w:r>
    </w:p>
    <w:p w14:paraId="1AB13CB6" w14:textId="77777777" w:rsidR="002978A9" w:rsidRDefault="002978A9">
      <w:pPr>
        <w:pStyle w:val="NormalWeb"/>
        <w:rPr>
          <w:lang w:val="id-ID"/>
        </w:rPr>
      </w:pPr>
      <w:r>
        <w:rPr>
          <w:rStyle w:val="Strong"/>
          <w:lang w:val="id-ID"/>
        </w:rPr>
        <w:t>Reasoning Error</w:t>
      </w:r>
      <w:r>
        <w:rPr>
          <w:lang w:val="id-ID"/>
        </w:rPr>
        <w:t xml:space="preserve"> terjadi ketika model memiliki semua fakta yang benar tetapi menarik kesimpulan logis yang keliru — misalnya menjawab "</w:t>
      </w:r>
      <w:r>
        <w:rPr>
          <w:lang w:val="id-ID"/>
        </w:rPr>
        <w:t xml:space="preserve">berapa total dua produk jika masing-masing harganya Rp 10.000 dan diskon 25%" dengan jawaban yang salah karena salah urutan operasi. Mitigasi yang terbukti bekerja adalah </w:t>
      </w:r>
      <w:r>
        <w:rPr>
          <w:rStyle w:val="Emphasis"/>
          <w:lang w:val="id-ID"/>
        </w:rPr>
        <w:t>chain-of-thought</w:t>
      </w:r>
      <w:r>
        <w:rPr>
          <w:lang w:val="id-ID"/>
        </w:rPr>
        <w:t xml:space="preserve"> (memaksa model berpikir langkah demi langkah) dan </w:t>
      </w:r>
      <w:r>
        <w:rPr>
          <w:rStyle w:val="Emphasis"/>
          <w:lang w:val="id-ID"/>
        </w:rPr>
        <w:t>self-consistency</w:t>
      </w:r>
      <w:r>
        <w:rPr>
          <w:lang w:val="id-ID"/>
        </w:rPr>
        <w:t xml:space="preserve"> (menjalankan beberapa kali dan mengambil jawaban mayoritas) [2].</w:t>
      </w:r>
    </w:p>
    <w:p w14:paraId="1C72C0E0" w14:textId="77777777" w:rsidR="002978A9" w:rsidRDefault="002978A9">
      <w:pPr>
        <w:pStyle w:val="NormalWeb"/>
        <w:rPr>
          <w:lang w:val="id-ID"/>
        </w:rPr>
      </w:pPr>
      <w:r>
        <w:rPr>
          <w:rStyle w:val="Strong"/>
          <w:lang w:val="id-ID"/>
        </w:rPr>
        <w:t>Instruction Misalignment</w:t>
      </w:r>
      <w:r>
        <w:rPr>
          <w:lang w:val="id-ID"/>
        </w:rPr>
        <w:t xml:space="preserve"> adalah kondisi di mana model salah memahami maksud pertanyaan pengguna — bertanya "berapa umur proyek ini?" </w:t>
      </w:r>
      <w:r>
        <w:rPr>
          <w:lang w:val="id-ID"/>
        </w:rPr>
        <w:t xml:space="preserve">bisa dijawab dengan usia perusahaan bila konteks tidak dijelaskan. Solusi utamanya adalah </w:t>
      </w:r>
      <w:r>
        <w:rPr>
          <w:rStyle w:val="Emphasis"/>
          <w:lang w:val="id-ID"/>
        </w:rPr>
        <w:t>prompt engineering</w:t>
      </w:r>
      <w:r>
        <w:rPr>
          <w:lang w:val="id-ID"/>
        </w:rPr>
        <w:t xml:space="preserve"> yang lebih presisi dan </w:t>
      </w:r>
      <w:r>
        <w:rPr>
          <w:rStyle w:val="Emphasis"/>
          <w:lang w:val="id-ID"/>
        </w:rPr>
        <w:t>guardrails</w:t>
      </w:r>
      <w:r>
        <w:rPr>
          <w:lang w:val="id-ID"/>
        </w:rPr>
        <w:t xml:space="preserve"> yang memvalidasi intent [2].</w:t>
      </w:r>
    </w:p>
    <w:p w14:paraId="795E1209" w14:textId="77777777" w:rsidR="002978A9" w:rsidRDefault="002978A9">
      <w:pPr>
        <w:pStyle w:val="NormalWeb"/>
        <w:rPr>
          <w:lang w:val="id-ID"/>
        </w:rPr>
      </w:pPr>
      <w:r>
        <w:rPr>
          <w:lang w:val="id-ID"/>
        </w:rPr>
        <w:t xml:space="preserve">Keempat akar ini jarang muncul sendiri-sendiri; dalam satu sistem produksi, Anda akan menghadapi campurannya. Karena itu, sub-bab ini menyusun mitigasi berlapis: </w:t>
      </w:r>
      <w:r>
        <w:rPr>
          <w:rStyle w:val="Emphasis"/>
          <w:lang w:val="id-ID"/>
        </w:rPr>
        <w:t>grounding</w:t>
      </w:r>
      <w:r>
        <w:rPr>
          <w:lang w:val="id-ID"/>
        </w:rPr>
        <w:t xml:space="preserve"> untuk mengisi pengetahuan (RAG + knowledge graph), </w:t>
      </w:r>
      <w:r>
        <w:rPr>
          <w:rStyle w:val="Emphasis"/>
          <w:lang w:val="id-ID"/>
        </w:rPr>
        <w:t>constraining</w:t>
      </w:r>
      <w:r>
        <w:rPr>
          <w:lang w:val="id-ID"/>
        </w:rPr>
        <w:t xml:space="preserve"> untuk membatasi bentuk output (constrained decoding + guardrails), dan </w:t>
      </w:r>
      <w:r>
        <w:rPr>
          <w:rStyle w:val="Emphasis"/>
          <w:lang w:val="id-ID"/>
        </w:rPr>
        <w:t>verification</w:t>
      </w:r>
      <w:r>
        <w:rPr>
          <w:lang w:val="id-ID"/>
        </w:rPr>
        <w:t xml:space="preserve"> </w:t>
      </w:r>
      <w:r>
        <w:rPr>
          <w:lang w:val="id-ID"/>
        </w:rPr>
        <w:t xml:space="preserve">untuk menangkap kesalahan yang lolos (evaluasi + </w:t>
      </w:r>
      <w:r>
        <w:rPr>
          <w:rStyle w:val="Emphasis"/>
          <w:lang w:val="id-ID"/>
        </w:rPr>
        <w:t>self-correction</w:t>
      </w:r>
      <w:r>
        <w:rPr>
          <w:lang w:val="id-ID"/>
        </w:rPr>
        <w:t>).</w:t>
      </w:r>
    </w:p>
    <w:p w14:paraId="28E6DA1C" w14:textId="77777777" w:rsidR="002978A9" w:rsidRDefault="002978A9">
      <w:pPr>
        <w:rPr>
          <w:rFonts w:eastAsia="Times New Roman"/>
          <w:lang w:val="id-ID"/>
        </w:rPr>
      </w:pPr>
      <w:r>
        <w:rPr>
          <w:rFonts w:eastAsia="Times New Roman"/>
          <w:lang w:val="id-ID"/>
        </w:rPr>
        <w:pict w14:anchorId="353F8C00">
          <v:rect id="_x0000_i1561" style="width:0;height:1.5pt" o:hralign="center" o:hrstd="t" o:hr="t" fillcolor="#a0a0a0" stroked="f"/>
        </w:pict>
      </w:r>
    </w:p>
    <w:p w14:paraId="3B4A1AF2" w14:textId="77777777" w:rsidR="002978A9" w:rsidRDefault="002978A9">
      <w:pPr>
        <w:pStyle w:val="Heading2"/>
        <w:rPr>
          <w:rFonts w:eastAsia="Times New Roman"/>
          <w:lang w:val="id-ID"/>
        </w:rPr>
      </w:pPr>
      <w:r>
        <w:rPr>
          <w:rFonts w:eastAsia="Times New Roman"/>
          <w:lang w:val="id-ID"/>
        </w:rPr>
        <w:t>4. Retrieval-Augmented Generation (RAG) sebagai Grounding Utama</w:t>
      </w:r>
    </w:p>
    <w:p w14:paraId="24F8874A" w14:textId="77777777" w:rsidR="002978A9" w:rsidRDefault="002978A9">
      <w:pPr>
        <w:pStyle w:val="NormalWeb"/>
        <w:rPr>
          <w:lang w:val="id-ID"/>
        </w:rPr>
      </w:pPr>
      <w:r>
        <w:rPr>
          <w:lang w:val="id-ID"/>
        </w:rPr>
        <w:t xml:space="preserve">Kerangka RAG pertama kali diusulkan oleh Lewis et al. pada 2020 — arsitektur yang menggabungkan </w:t>
      </w:r>
      <w:r>
        <w:rPr>
          <w:rStyle w:val="Emphasis"/>
          <w:lang w:val="id-ID"/>
        </w:rPr>
        <w:t>retriever</w:t>
      </w:r>
      <w:r>
        <w:rPr>
          <w:lang w:val="id-ID"/>
        </w:rPr>
        <w:t xml:space="preserve"> dan </w:t>
      </w:r>
      <w:r>
        <w:rPr>
          <w:rStyle w:val="Emphasis"/>
          <w:lang w:val="id-ID"/>
        </w:rPr>
        <w:t>generator</w:t>
      </w:r>
      <w:r>
        <w:rPr>
          <w:lang w:val="id-ID"/>
        </w:rPr>
        <w:t xml:space="preserve">, sehingga model tidak perlu menyimpan semua pengetahuan di dalam parameternya [1]. Alur kerjanya sederhana namun revolusioner: sebuah </w:t>
      </w:r>
      <w:r>
        <w:rPr>
          <w:rStyle w:val="Emphasis"/>
          <w:lang w:val="id-ID"/>
        </w:rPr>
        <w:t>query</w:t>
      </w:r>
      <w:r>
        <w:rPr>
          <w:lang w:val="id-ID"/>
        </w:rPr>
        <w:t xml:space="preserve"> masuk, </w:t>
      </w:r>
      <w:r>
        <w:rPr>
          <w:rStyle w:val="Emphasis"/>
          <w:lang w:val="id-ID"/>
        </w:rPr>
        <w:t>retriever</w:t>
      </w:r>
      <w:r>
        <w:rPr>
          <w:lang w:val="id-ID"/>
        </w:rPr>
        <w:t xml:space="preserve"> </w:t>
      </w:r>
      <w:r>
        <w:rPr>
          <w:lang w:val="id-ID"/>
        </w:rPr>
        <w:t xml:space="preserve">mencari dokumen paling relevan dari basis pengetahuan yang sudah diindeks, konteks hasil pencarian digabungkan dengan pertanyaan, lalu </w:t>
      </w:r>
      <w:r>
        <w:rPr>
          <w:rStyle w:val="Emphasis"/>
          <w:lang w:val="id-ID"/>
        </w:rPr>
        <w:t>generator</w:t>
      </w:r>
      <w:r>
        <w:rPr>
          <w:lang w:val="id-ID"/>
        </w:rPr>
        <w:t xml:space="preserve"> (LLM) menyusun jawaban hanya berdasarkan konteks tersebut. Dengan cara ini, jawaban "dibumikan" (</w:t>
      </w:r>
      <w:r>
        <w:rPr>
          <w:rStyle w:val="Emphasis"/>
          <w:lang w:val="id-ID"/>
        </w:rPr>
        <w:t>grounded</w:t>
      </w:r>
      <w:r>
        <w:rPr>
          <w:lang w:val="id-ID"/>
        </w:rPr>
        <w:t>) pada dokumen yang bisa diverifikasi — bukan pada memori model.</w:t>
      </w:r>
    </w:p>
    <w:p w14:paraId="6D6ADF66" w14:textId="77777777" w:rsidR="002978A9" w:rsidRDefault="002978A9">
      <w:pPr>
        <w:pStyle w:val="NormalWeb"/>
        <w:rPr>
          <w:lang w:val="id-ID"/>
        </w:rPr>
      </w:pPr>
      <w:r>
        <w:rPr>
          <w:lang w:val="id-ID"/>
        </w:rPr>
        <w:t xml:space="preserve">Untuk dokumen bisnis, strategi </w:t>
      </w:r>
      <w:r>
        <w:rPr>
          <w:rStyle w:val="Emphasis"/>
          <w:lang w:val="id-ID"/>
        </w:rPr>
        <w:t>chunking</w:t>
      </w:r>
      <w:r>
        <w:rPr>
          <w:lang w:val="id-ID"/>
        </w:rPr>
        <w:t xml:space="preserve"> — cara memotong dokumen menjadi potongan-potongan kecil sebelum diindeks — menentukan kualitas retrieval. Dua pendekatan utama: </w:t>
      </w:r>
      <w:r>
        <w:rPr>
          <w:rStyle w:val="Emphasis"/>
          <w:lang w:val="id-ID"/>
        </w:rPr>
        <w:t>fixed-size chunking</w:t>
      </w:r>
      <w:r>
        <w:rPr>
          <w:lang w:val="id-ID"/>
        </w:rPr>
        <w:t xml:space="preserve"> </w:t>
      </w:r>
      <w:r>
        <w:rPr>
          <w:lang w:val="id-ID"/>
        </w:rPr>
        <w:t xml:space="preserve">yang memotong dokumen berdasarkan jumlah token tetap (misal 512 token), dan </w:t>
      </w:r>
      <w:r>
        <w:rPr>
          <w:rStyle w:val="Emphasis"/>
          <w:lang w:val="id-ID"/>
        </w:rPr>
        <w:t>semantic chunking</w:t>
      </w:r>
      <w:r>
        <w:rPr>
          <w:lang w:val="id-ID"/>
        </w:rPr>
        <w:t xml:space="preserve"> yang memotong berdasarkan batas makna (akhir paragraf atau akhir ide). Untuk dokumen bisnis seperti kontrak, SOP, dan laporan keuangan, ukuran potongan optimal berada pada rentang 256-512 token — cukup pendek agar relevan secara semantik, cukup panjang agar konteks tidak terpotong di tengah kalimat [2].</w:t>
      </w:r>
    </w:p>
    <w:p w14:paraId="38092AC4" w14:textId="77777777" w:rsidR="002978A9" w:rsidRDefault="002978A9">
      <w:pPr>
        <w:pStyle w:val="NormalWeb"/>
        <w:rPr>
          <w:lang w:val="id-ID"/>
        </w:rPr>
      </w:pPr>
      <w:r>
        <w:rPr>
          <w:lang w:val="id-ID"/>
        </w:rPr>
        <w:t xml:space="preserve">Kualitas retrieval dievaluasi dengan tiga metrik standar: </w:t>
      </w:r>
      <w:r>
        <w:rPr>
          <w:rStyle w:val="Emphasis"/>
          <w:lang w:val="id-ID"/>
        </w:rPr>
        <w:t>precision@k</w:t>
      </w:r>
      <w:r>
        <w:rPr>
          <w:lang w:val="id-ID"/>
        </w:rPr>
        <w:t xml:space="preserve"> </w:t>
      </w:r>
      <w:r>
        <w:rPr>
          <w:lang w:val="id-ID"/>
        </w:rPr>
        <w:t xml:space="preserve">(berapa banyak dokumen relevan di k hasil teratas), </w:t>
      </w:r>
      <w:r>
        <w:rPr>
          <w:rStyle w:val="Emphasis"/>
          <w:lang w:val="id-ID"/>
        </w:rPr>
        <w:t>recall@k</w:t>
      </w:r>
      <w:r>
        <w:rPr>
          <w:lang w:val="id-ID"/>
        </w:rPr>
        <w:t xml:space="preserve"> (berapa proporsi seluruh dokumen relevan yang berhasil diambil), dan MRR (</w:t>
      </w:r>
      <w:r>
        <w:rPr>
          <w:rStyle w:val="Emphasis"/>
          <w:lang w:val="id-ID"/>
        </w:rPr>
        <w:t>Mean Reciprocal Rank</w:t>
      </w:r>
      <w:r>
        <w:rPr>
          <w:lang w:val="id-ID"/>
        </w:rPr>
        <w:t xml:space="preserve">, seberapa tinggi peringkat dokumen relevan pertama). Retriever yang baik mencari skor tinggi pada ketiganya, karena </w:t>
      </w:r>
      <w:r>
        <w:rPr>
          <w:rStyle w:val="Emphasis"/>
          <w:lang w:val="id-ID"/>
        </w:rPr>
        <w:t>garbage in, garbage out</w:t>
      </w:r>
      <w:r>
        <w:rPr>
          <w:lang w:val="id-ID"/>
        </w:rPr>
        <w:t xml:space="preserve"> berlaku penuh di RAG: konteks yang salah akan menghasilkan jawaban yang salah — meskipun model tidak berhalusinasi, sistem secara keseluruhan tetap meleset.</w:t>
      </w:r>
    </w:p>
    <w:p w14:paraId="52BA6B75" w14:textId="77777777" w:rsidR="002978A9" w:rsidRDefault="002978A9">
      <w:pPr>
        <w:pStyle w:val="NormalWeb"/>
        <w:rPr>
          <w:lang w:val="id-ID"/>
        </w:rPr>
      </w:pPr>
      <w:r>
        <w:rPr>
          <w:lang w:val="id-ID"/>
        </w:rPr>
        <w:t xml:space="preserve">Studi kasus paling umum di dunia nyata: </w:t>
      </w:r>
      <w:r>
        <w:rPr>
          <w:rStyle w:val="Emphasis"/>
          <w:lang w:val="id-ID"/>
        </w:rPr>
        <w:t>grounding</w:t>
      </w:r>
      <w:r>
        <w:rPr>
          <w:lang w:val="id-ID"/>
        </w:rPr>
        <w:t xml:space="preserve"> </w:t>
      </w:r>
      <w:r>
        <w:rPr>
          <w:lang w:val="id-ID"/>
        </w:rPr>
        <w:t xml:space="preserve">dokumen SOP perusahaan untuk sistem </w:t>
      </w:r>
      <w:r>
        <w:rPr>
          <w:rStyle w:val="Emphasis"/>
          <w:lang w:val="id-ID"/>
        </w:rPr>
        <w:t>ticketing</w:t>
      </w:r>
      <w:r>
        <w:rPr>
          <w:lang w:val="id-ID"/>
        </w:rPr>
        <w:t xml:space="preserve"> internal, </w:t>
      </w:r>
      <w:r>
        <w:rPr>
          <w:rStyle w:val="Emphasis"/>
          <w:lang w:val="id-ID"/>
        </w:rPr>
        <w:t>grounding</w:t>
      </w:r>
      <w:r>
        <w:rPr>
          <w:lang w:val="id-ID"/>
        </w:rPr>
        <w:t xml:space="preserve"> kontrak dan perjanjian untuk </w:t>
      </w:r>
      <w:r>
        <w:rPr>
          <w:rStyle w:val="Emphasis"/>
          <w:lang w:val="id-ID"/>
        </w:rPr>
        <w:t>review</w:t>
      </w:r>
      <w:r>
        <w:rPr>
          <w:lang w:val="id-ID"/>
        </w:rPr>
        <w:t xml:space="preserve"> otomatis, serta </w:t>
      </w:r>
      <w:r>
        <w:rPr>
          <w:rStyle w:val="Emphasis"/>
          <w:lang w:val="id-ID"/>
        </w:rPr>
        <w:t>grounding</w:t>
      </w:r>
      <w:r>
        <w:rPr>
          <w:lang w:val="id-ID"/>
        </w:rPr>
        <w:t xml:space="preserve"> laporan keuangan untuk asisten analis. Di bab ini kita akan membangun salah satu pipeline-nya di seksi Praktikum — lengkap dengan evaluasi kualitasnya.</w:t>
      </w:r>
    </w:p>
    <w:p w14:paraId="54B94191" w14:textId="77777777" w:rsidR="002978A9" w:rsidRDefault="002978A9">
      <w:pPr>
        <w:pStyle w:val="NormalWeb"/>
        <w:rPr>
          <w:lang w:val="id-ID"/>
        </w:rPr>
      </w:pPr>
      <w:r>
        <w:rPr>
          <w:lang w:val="id-ID"/>
        </w:rPr>
        <w:t>Diagram berikut adalah tulang punggung seluruh sub-bab ini — alur data dari pertanyaan pengguna hingga output final, lengkap dengan putaran verifikasi:</w:t>
      </w:r>
    </w:p>
    <w:p w14:paraId="62153E40" w14:textId="77777777" w:rsidR="002978A9" w:rsidRDefault="002978A9">
      <w:pPr>
        <w:divId w:val="783118329"/>
        <w:rPr>
          <w:rFonts w:eastAsia="Times New Roman"/>
          <w:lang w:val="id-ID"/>
        </w:rPr>
      </w:pPr>
      <w:r>
        <w:rPr>
          <w:rFonts w:eastAsia="Times New Roman"/>
          <w:lang w:val="id-ID"/>
        </w:rPr>
        <w:t xml:space="preserve">graph TB USER[User Query] --&gt; RET[Retriever] </w:t>
      </w:r>
      <w:r>
        <w:rPr>
          <w:rFonts w:eastAsia="Times New Roman"/>
          <w:lang w:val="id-ID"/>
        </w:rPr>
        <w:t>KB[(Knowledge Base\nDocuments/Vectors)] --&gt; RET RET --&gt; CONTEXT[Context Augmentation] CONTEXT --&gt; LLM[LLM Generator] LLM --&gt; GUARD[Guardrails Validator] GUARD --&gt;|Lolos| OUT[Final Output] GUARD --&gt;|Gagal| RET KG[(Knowledge Graph)] --&gt; LLM</w:t>
      </w:r>
    </w:p>
    <w:p w14:paraId="640210A3" w14:textId="77777777" w:rsidR="002978A9" w:rsidRDefault="002978A9">
      <w:pPr>
        <w:rPr>
          <w:rFonts w:eastAsia="Times New Roman"/>
          <w:lang w:val="id-ID"/>
        </w:rPr>
      </w:pPr>
      <w:r>
        <w:rPr>
          <w:rStyle w:val="fig-num"/>
          <w:rFonts w:eastAsia="Times New Roman"/>
          <w:lang w:val="id-ID"/>
        </w:rPr>
        <w:t>Gambar 10.1-1</w:t>
      </w:r>
      <w:r>
        <w:rPr>
          <w:rFonts w:eastAsia="Times New Roman"/>
          <w:lang w:val="id-ID"/>
        </w:rPr>
        <w:t>: Pipeline Grounding Data dengan RA</w:t>
      </w:r>
      <w:r>
        <w:rPr>
          <w:rFonts w:eastAsia="Times New Roman"/>
          <w:lang w:val="id-ID"/>
        </w:rPr>
        <w:t>G</w:t>
      </w:r>
    </w:p>
    <w:p w14:paraId="3E4532ED" w14:textId="77777777" w:rsidR="002978A9" w:rsidRDefault="002978A9">
      <w:pPr>
        <w:pStyle w:val="NormalWeb"/>
        <w:rPr>
          <w:lang w:val="id-ID"/>
        </w:rPr>
      </w:pPr>
      <w:r>
        <w:rPr>
          <w:lang w:val="id-ID"/>
        </w:rPr>
        <w:t xml:space="preserve">Perhatikan dua detail penting pada diagram ini. Pertama, </w:t>
      </w:r>
      <w:r>
        <w:rPr>
          <w:rStyle w:val="Emphasis"/>
          <w:lang w:val="id-ID"/>
        </w:rPr>
        <w:t>guardrails validator</w:t>
      </w:r>
      <w:r>
        <w:rPr>
          <w:lang w:val="id-ID"/>
        </w:rPr>
        <w:t xml:space="preserve"> menempati posisi gerbang terakhir: output yang gagal validasi tidak dibuang mentah-mentah, melainkan </w:t>
      </w:r>
      <w:r>
        <w:rPr>
          <w:rStyle w:val="Strong"/>
          <w:lang w:val="id-ID"/>
        </w:rPr>
        <w:t>dikirim kembali ke retriever</w:t>
      </w:r>
      <w:r>
        <w:rPr>
          <w:lang w:val="id-ID"/>
        </w:rPr>
        <w:t xml:space="preserve"> </w:t>
      </w:r>
      <w:r>
        <w:rPr>
          <w:lang w:val="id-ID"/>
        </w:rPr>
        <w:t xml:space="preserve">untuk pencarian konteks yang lebih baik — inilah loop </w:t>
      </w:r>
      <w:r>
        <w:rPr>
          <w:rStyle w:val="Emphasis"/>
          <w:lang w:val="id-ID"/>
        </w:rPr>
        <w:t>retrieval refinement</w:t>
      </w:r>
      <w:r>
        <w:rPr>
          <w:lang w:val="id-ID"/>
        </w:rPr>
        <w:t xml:space="preserve"> yang membuat sistem semakin jarang salah seiring waktu. Kedua, garis putus-putus dari </w:t>
      </w:r>
      <w:r>
        <w:rPr>
          <w:rStyle w:val="Emphasis"/>
          <w:lang w:val="id-ID"/>
        </w:rPr>
        <w:t>knowledge graph</w:t>
      </w:r>
      <w:r>
        <w:rPr>
          <w:lang w:val="id-ID"/>
        </w:rPr>
        <w:t xml:space="preserve"> ke LLM menandakan jalur fakta terstruktur yang berjalan paralel dengan konteks dokumen — kombinasi naratif (dokumen) dan relasional (KG) yang membuat jawaban kuat secara faktual sekaligus bernuansa [1][3][7].</w:t>
      </w:r>
    </w:p>
    <w:p w14:paraId="7FBF95A5" w14:textId="77777777" w:rsidR="002978A9" w:rsidRDefault="002978A9">
      <w:pPr>
        <w:rPr>
          <w:rFonts w:eastAsia="Times New Roman"/>
          <w:lang w:val="id-ID"/>
        </w:rPr>
      </w:pPr>
      <w:r>
        <w:rPr>
          <w:rFonts w:eastAsia="Times New Roman"/>
          <w:lang w:val="id-ID"/>
        </w:rPr>
        <w:pict w14:anchorId="61EABE61">
          <v:rect id="_x0000_i1562" style="width:0;height:1.5pt" o:hralign="center" o:hrstd="t" o:hr="t" fillcolor="#a0a0a0" stroked="f"/>
        </w:pict>
      </w:r>
    </w:p>
    <w:p w14:paraId="73DCDC31" w14:textId="77777777" w:rsidR="002978A9" w:rsidRDefault="002978A9">
      <w:pPr>
        <w:pStyle w:val="Heading2"/>
        <w:rPr>
          <w:rFonts w:eastAsia="Times New Roman"/>
          <w:lang w:val="id-ID"/>
        </w:rPr>
      </w:pPr>
      <w:r>
        <w:rPr>
          <w:rFonts w:eastAsia="Times New Roman"/>
          <w:lang w:val="id-ID"/>
        </w:rPr>
        <w:t>5. Knowledge Graph Augmentation: Grounding Terstruktur</w:t>
      </w:r>
    </w:p>
    <w:p w14:paraId="7AF82A60" w14:textId="77777777" w:rsidR="002978A9" w:rsidRDefault="002978A9">
      <w:pPr>
        <w:pStyle w:val="NormalWeb"/>
        <w:rPr>
          <w:lang w:val="id-ID"/>
        </w:rPr>
      </w:pPr>
      <w:r>
        <w:rPr>
          <w:lang w:val="id-ID"/>
        </w:rPr>
        <w:t xml:space="preserve">Jika RAG memberi model "buku", </w:t>
      </w:r>
      <w:r>
        <w:rPr>
          <w:rStyle w:val="Emphasis"/>
          <w:lang w:val="id-ID"/>
        </w:rPr>
        <w:t>knowledge graph</w:t>
      </w:r>
      <w:r>
        <w:rPr>
          <w:lang w:val="id-ID"/>
        </w:rPr>
        <w:t xml:space="preserve"> (KG) memberi model "</w:t>
      </w:r>
      <w:r>
        <w:rPr>
          <w:lang w:val="id-ID"/>
        </w:rPr>
        <w:t>peta hubungan antar fakta". KG merepresentasikan data sebagai simpul (</w:t>
      </w:r>
      <w:r>
        <w:rPr>
          <w:rStyle w:val="Emphasis"/>
          <w:lang w:val="id-ID"/>
        </w:rPr>
        <w:t>entities</w:t>
      </w:r>
      <w:r>
        <w:rPr>
          <w:lang w:val="id-ID"/>
        </w:rPr>
        <w:t>) dan relasi (</w:t>
      </w:r>
      <w:r>
        <w:rPr>
          <w:rStyle w:val="Emphasis"/>
          <w:lang w:val="id-ID"/>
        </w:rPr>
        <w:t>relations</w:t>
      </w:r>
      <w:r>
        <w:rPr>
          <w:lang w:val="id-ID"/>
        </w:rPr>
        <w:t xml:space="preserve">) — misalnya </w:t>
      </w:r>
      <w:r>
        <w:rPr>
          <w:rStyle w:val="HTMLCode"/>
          <w:lang w:val="id-ID"/>
        </w:rPr>
        <w:t>Produk --(memiliki)--&gt; Suku Bunga</w:t>
      </w:r>
      <w:r>
        <w:rPr>
          <w:lang w:val="id-ID"/>
        </w:rPr>
        <w:t xml:space="preserve">, </w:t>
      </w:r>
      <w:r>
        <w:rPr>
          <w:rStyle w:val="HTMLCode"/>
          <w:lang w:val="id-ID"/>
        </w:rPr>
        <w:t>Nasabah --(menandatangani)--&gt; Kontrak</w:t>
      </w:r>
      <w:r>
        <w:rPr>
          <w:lang w:val="id-ID"/>
        </w:rPr>
        <w:t>. Survei Agarwal et al. menunjukkan bahwa integrasi KG mampu secara signifikan mengurangi halusinasi pada model berbasis pengetahuan [3].</w:t>
      </w:r>
    </w:p>
    <w:p w14:paraId="1D7E9858" w14:textId="77777777" w:rsidR="002978A9" w:rsidRDefault="002978A9">
      <w:pPr>
        <w:pStyle w:val="NormalWeb"/>
        <w:rPr>
          <w:lang w:val="id-ID"/>
        </w:rPr>
      </w:pPr>
      <w:r>
        <w:rPr>
          <w:lang w:val="id-ID"/>
        </w:rPr>
        <w:t xml:space="preserve">Ada dua teknik utama yang diklasifikasikan dalam literatur: </w:t>
      </w:r>
      <w:r>
        <w:rPr>
          <w:rStyle w:val="Strong"/>
          <w:lang w:val="id-ID"/>
        </w:rPr>
        <w:t>Knowledge-Aware Inference</w:t>
      </w:r>
      <w:r>
        <w:rPr>
          <w:lang w:val="id-ID"/>
        </w:rPr>
        <w:t>, di mana model meng-</w:t>
      </w:r>
      <w:r>
        <w:rPr>
          <w:rStyle w:val="Emphasis"/>
          <w:lang w:val="id-ID"/>
        </w:rPr>
        <w:t>query</w:t>
      </w:r>
      <w:r>
        <w:rPr>
          <w:lang w:val="id-ID"/>
        </w:rPr>
        <w:t xml:space="preserve"> KG pada saat generasi untuk mengambil fakta tambahan yang terstruktur, dan </w:t>
      </w:r>
      <w:r>
        <w:rPr>
          <w:rStyle w:val="Strong"/>
          <w:lang w:val="id-ID"/>
        </w:rPr>
        <w:t>Knowledge-Aware Validation</w:t>
      </w:r>
      <w:r>
        <w:rPr>
          <w:lang w:val="id-ID"/>
        </w:rPr>
        <w:t>, di mana fakta yang disebutkan model diverifikasi terhadap KG sebelum output dikirim — jika bertentangan, jawaban diperbaiki atau ditolak [3]. Contoh produksi yang paling dikenal adalah GraphRAG dari Microsoft, yang membangun indeks hierarkis berlapis komunitas dari data bisnis relasional sehingga pipeline RAG dapat menjawab pertanyaan yang menuntut penalaran lintas entitas — bukan sekadar pencocokan teks [12].</w:t>
      </w:r>
    </w:p>
    <w:p w14:paraId="1CA71800" w14:textId="77777777" w:rsidR="002978A9" w:rsidRDefault="002978A9">
      <w:pPr>
        <w:pStyle w:val="NormalWeb"/>
        <w:rPr>
          <w:lang w:val="id-ID"/>
        </w:rPr>
      </w:pPr>
      <w:r>
        <w:rPr>
          <w:lang w:val="id-ID"/>
        </w:rPr>
        <w:t xml:space="preserve">Kapan KG lebih unggul daripada RAG vektor murni? Ketika pertanyaan menuntut agregasi dan penalaran — "berapa total eksposur kredit nasabah di sektor properti?" — vektor teks sering gagal karena jawabannya tersebar di banyak dokumen, sementara KG bisa menjawabnya dari struktur relasi. Kelemahannya jelas: membangun dan memelihara KG mahal (butuh desain ontologi, </w:t>
      </w:r>
      <w:r>
        <w:rPr>
          <w:rStyle w:val="Emphasis"/>
          <w:lang w:val="id-ID"/>
        </w:rPr>
        <w:t>entity extraction</w:t>
      </w:r>
      <w:r>
        <w:rPr>
          <w:lang w:val="id-ID"/>
        </w:rPr>
        <w:t xml:space="preserve">, dan </w:t>
      </w:r>
      <w:r>
        <w:rPr>
          <w:rStyle w:val="Emphasis"/>
          <w:lang w:val="id-ID"/>
        </w:rPr>
        <w:t>link validation</w:t>
      </w:r>
      <w:r>
        <w:rPr>
          <w:lang w:val="id-ID"/>
        </w:rPr>
        <w:t>), sehingga untuk dokumen sederhana, RAG vektor saja sudah cukup. Prinsipnya: gunakan vektor untuk teks, gunakan KG untuk relasi.</w:t>
      </w:r>
    </w:p>
    <w:p w14:paraId="51507C09" w14:textId="77777777" w:rsidR="002978A9" w:rsidRDefault="002978A9">
      <w:pPr>
        <w:rPr>
          <w:rFonts w:eastAsia="Times New Roman"/>
          <w:lang w:val="id-ID"/>
        </w:rPr>
      </w:pPr>
      <w:r>
        <w:rPr>
          <w:rFonts w:eastAsia="Times New Roman"/>
          <w:lang w:val="id-ID"/>
        </w:rPr>
        <w:pict w14:anchorId="05967C0A">
          <v:rect id="_x0000_i1563" style="width:0;height:1.5pt" o:hralign="center" o:hrstd="t" o:hr="t" fillcolor="#a0a0a0" stroked="f"/>
        </w:pict>
      </w:r>
    </w:p>
    <w:p w14:paraId="17B33C6A" w14:textId="77777777" w:rsidR="002978A9" w:rsidRDefault="002978A9">
      <w:pPr>
        <w:pStyle w:val="Heading2"/>
        <w:rPr>
          <w:rFonts w:eastAsia="Times New Roman"/>
          <w:lang w:val="id-ID"/>
        </w:rPr>
      </w:pPr>
      <w:r>
        <w:rPr>
          <w:rFonts w:eastAsia="Times New Roman"/>
          <w:lang w:val="id-ID"/>
        </w:rPr>
        <w:t>6. Constitutional Classifiers: Arsitektur yang Aman sejak Desain</w:t>
      </w:r>
    </w:p>
    <w:p w14:paraId="52216B80" w14:textId="77777777" w:rsidR="002978A9" w:rsidRDefault="002978A9">
      <w:pPr>
        <w:pStyle w:val="NormalWeb"/>
        <w:rPr>
          <w:lang w:val="id-ID"/>
        </w:rPr>
      </w:pPr>
      <w:r>
        <w:rPr>
          <w:lang w:val="id-ID"/>
        </w:rPr>
        <w:t xml:space="preserve">Sebagian besar mitigasi yang dibahas sejauh ini adalah </w:t>
      </w:r>
      <w:r>
        <w:rPr>
          <w:rStyle w:val="Emphasis"/>
          <w:lang w:val="id-ID"/>
        </w:rPr>
        <w:t>eksternal</w:t>
      </w:r>
      <w:r>
        <w:rPr>
          <w:lang w:val="id-ID"/>
        </w:rPr>
        <w:t xml:space="preserve"> — lapisan di luar model yang menambahkan konteks atau menyaring output. Pada Juni 2026, Anthropic meluncurkan Claude Fable 5 dengan pendekatan berbeda: </w:t>
      </w:r>
      <w:r>
        <w:rPr>
          <w:rStyle w:val="Emphasis"/>
          <w:lang w:val="id-ID"/>
        </w:rPr>
        <w:t>constitutional classifiers</w:t>
      </w:r>
      <w:r>
        <w:rPr>
          <w:lang w:val="id-ID"/>
        </w:rPr>
        <w:t xml:space="preserve"> yang </w:t>
      </w:r>
      <w:r>
        <w:rPr>
          <w:rStyle w:val="Strong"/>
          <w:lang w:val="id-ID"/>
        </w:rPr>
        <w:t>tertanam di dalam arsitektur model</w:t>
      </w:r>
      <w:r>
        <w:rPr>
          <w:lang w:val="id-ID"/>
        </w:rPr>
        <w:t xml:space="preserve">, bukan dipasang sebagai </w:t>
      </w:r>
      <w:r>
        <w:rPr>
          <w:rStyle w:val="Emphasis"/>
          <w:lang w:val="id-ID"/>
        </w:rPr>
        <w:t>post-processing</w:t>
      </w:r>
      <w:r>
        <w:rPr>
          <w:lang w:val="id-ID"/>
        </w:rPr>
        <w:t xml:space="preserve"> di belakangnya [6]. Setiap generasi output melewati rangkaian classifier konstitusional yang memeriksa tiga hal sebelum hasil dikirim ke pengguna: (1) kebenaran faktual terhadap konteks yang tersedia, (2) kesesuaian dengan kebijakan penggunaan, dan (3) potensi bahaya dari konten tersebut.</w:t>
      </w:r>
    </w:p>
    <w:p w14:paraId="6725E1CB" w14:textId="77777777" w:rsidR="002978A9" w:rsidRDefault="002978A9">
      <w:pPr>
        <w:pStyle w:val="NormalWeb"/>
        <w:rPr>
          <w:lang w:val="id-ID"/>
        </w:rPr>
      </w:pPr>
      <w:r>
        <w:rPr>
          <w:lang w:val="id-ID"/>
        </w:rPr>
        <w:t xml:space="preserve">Implikasi bisnisnya menarik. Untuk aplikasi fintech atau legal, Fable 5 dapat </w:t>
      </w:r>
      <w:r>
        <w:rPr>
          <w:rStyle w:val="Strong"/>
          <w:lang w:val="id-ID"/>
        </w:rPr>
        <w:t>menolak</w:t>
      </w:r>
      <w:r>
        <w:rPr>
          <w:lang w:val="id-ID"/>
        </w:rPr>
        <w:t xml:space="preserve"> (</w:t>
      </w:r>
      <w:r>
        <w:rPr>
          <w:rStyle w:val="Emphasis"/>
          <w:lang w:val="id-ID"/>
        </w:rPr>
        <w:t>decline</w:t>
      </w:r>
      <w:r>
        <w:rPr>
          <w:lang w:val="id-ID"/>
        </w:rPr>
        <w:t xml:space="preserve">) permintaan yang tidak memiliki </w:t>
      </w:r>
      <w:r>
        <w:rPr>
          <w:rStyle w:val="Emphasis"/>
          <w:lang w:val="id-ID"/>
        </w:rPr>
        <w:t>grounding</w:t>
      </w:r>
      <w:r>
        <w:rPr>
          <w:lang w:val="id-ID"/>
        </w:rPr>
        <w:t xml:space="preserve"> </w:t>
      </w:r>
      <w:r>
        <w:rPr>
          <w:lang w:val="id-ID"/>
        </w:rPr>
        <w:t xml:space="preserve">data yang cukup — alih-alih menjawab dengan tebakan, model mengaku tidak bisa menjawab. Ini adalah perilaku yang sangat berbeda dari LLM konvensional yang selalu "berusaha membantu". Secara kuantitatif, Fable 5 mencatat </w:t>
      </w:r>
      <w:r>
        <w:rPr>
          <w:rStyle w:val="Emphasis"/>
          <w:lang w:val="id-ID"/>
        </w:rPr>
        <w:t>hallucination rate</w:t>
      </w:r>
      <w:r>
        <w:rPr>
          <w:lang w:val="id-ID"/>
        </w:rPr>
        <w:t xml:space="preserve"> </w:t>
      </w:r>
      <w:r>
        <w:rPr>
          <w:rStyle w:val="Strong"/>
          <w:lang w:val="id-ID"/>
        </w:rPr>
        <w:t>1,8%</w:t>
      </w:r>
      <w:r>
        <w:rPr>
          <w:lang w:val="id-ID"/>
        </w:rPr>
        <w:t xml:space="preserve"> dengan </w:t>
      </w:r>
      <w:r>
        <w:rPr>
          <w:rStyle w:val="Emphasis"/>
          <w:lang w:val="id-ID"/>
        </w:rPr>
        <w:t>false refusal rate</w:t>
      </w:r>
      <w:r>
        <w:rPr>
          <w:lang w:val="id-ID"/>
        </w:rPr>
        <w:t xml:space="preserve"> di bawah 2% pada </w:t>
      </w:r>
      <w:r>
        <w:rPr>
          <w:rStyle w:val="Emphasis"/>
          <w:lang w:val="id-ID"/>
        </w:rPr>
        <w:t>query</w:t>
      </w:r>
      <w:r>
        <w:rPr>
          <w:lang w:val="id-ID"/>
        </w:rPr>
        <w:t xml:space="preserve"> bisnis yang sah [6]. Model ini juga menjadi model publik dengan skor SWE-bench Verified 95,0% — tertinggi pada saat rilis.</w:t>
      </w:r>
    </w:p>
    <w:p w14:paraId="33540FD9" w14:textId="77777777" w:rsidR="002978A9" w:rsidRDefault="002978A9">
      <w:pPr>
        <w:pStyle w:val="NormalWeb"/>
        <w:rPr>
          <w:lang w:val="id-ID"/>
        </w:rPr>
      </w:pPr>
      <w:r>
        <w:rPr>
          <w:lang w:val="id-ID"/>
        </w:rPr>
        <w:t xml:space="preserve">Namun ada </w:t>
      </w:r>
      <w:r>
        <w:rPr>
          <w:rStyle w:val="Emphasis"/>
          <w:lang w:val="id-ID"/>
        </w:rPr>
        <w:t>trade-off</w:t>
      </w:r>
      <w:r>
        <w:rPr>
          <w:lang w:val="id-ID"/>
        </w:rPr>
        <w:t xml:space="preserve"> </w:t>
      </w:r>
      <w:r>
        <w:rPr>
          <w:lang w:val="id-ID"/>
        </w:rPr>
        <w:t xml:space="preserve">yang harus dipahami pimpinan teknis: Fable 5 menolak sekitar 8% permintaan yang ambigu, sementara model lain seperti GPT-5.5 hanya menolak sekitar 3% [6]. Artinya, keamanan faktual yang lebih tinggi dibayar dengan fleksibilitas yang lebih rendah. Bagi tim yang mengutamakan </w:t>
      </w:r>
      <w:r>
        <w:rPr>
          <w:rStyle w:val="Emphasis"/>
          <w:lang w:val="id-ID"/>
        </w:rPr>
        <w:t>user experience</w:t>
      </w:r>
      <w:r>
        <w:rPr>
          <w:lang w:val="id-ID"/>
        </w:rPr>
        <w:t xml:space="preserve"> interaksi — misalnya </w:t>
      </w:r>
      <w:r>
        <w:rPr>
          <w:rStyle w:val="Emphasis"/>
          <w:lang w:val="id-ID"/>
        </w:rPr>
        <w:t>chatbot</w:t>
      </w:r>
      <w:r>
        <w:rPr>
          <w:lang w:val="id-ID"/>
        </w:rPr>
        <w:t xml:space="preserve"> marketing — tingkat penolakan ini bisa menjadi masalah; bagi tim yang menangani keuangan atau legal, penolakan yang jujur jauh lebih dapat diterima daripada jawaban yang mengarang.</w:t>
      </w:r>
    </w:p>
    <w:p w14:paraId="3AF0CF46" w14:textId="77777777" w:rsidR="002978A9" w:rsidRDefault="002978A9">
      <w:pPr>
        <w:rPr>
          <w:rFonts w:eastAsia="Times New Roman"/>
          <w:lang w:val="id-ID"/>
        </w:rPr>
      </w:pPr>
      <w:r>
        <w:rPr>
          <w:rFonts w:eastAsia="Times New Roman"/>
          <w:lang w:val="id-ID"/>
        </w:rPr>
        <w:pict w14:anchorId="79213537">
          <v:rect id="_x0000_i1564" style="width:0;height:1.5pt" o:hralign="center" o:hrstd="t" o:hr="t" fillcolor="#a0a0a0" stroked="f"/>
        </w:pict>
      </w:r>
    </w:p>
    <w:p w14:paraId="434C894B" w14:textId="77777777" w:rsidR="002978A9" w:rsidRDefault="002978A9">
      <w:pPr>
        <w:pStyle w:val="Heading2"/>
        <w:rPr>
          <w:rFonts w:eastAsia="Times New Roman"/>
          <w:lang w:val="id-ID"/>
        </w:rPr>
      </w:pPr>
      <w:r>
        <w:rPr>
          <w:rFonts w:eastAsia="Times New Roman"/>
          <w:lang w:val="id-ID"/>
        </w:rPr>
        <w:t>7. Constrained Decoding, Guardrails, dan Self-Correction</w:t>
      </w:r>
    </w:p>
    <w:p w14:paraId="6A3BEC6B" w14:textId="77777777" w:rsidR="002978A9" w:rsidRDefault="002978A9">
      <w:pPr>
        <w:pStyle w:val="NormalWeb"/>
        <w:rPr>
          <w:lang w:val="id-ID"/>
        </w:rPr>
      </w:pPr>
      <w:r>
        <w:rPr>
          <w:lang w:val="id-ID"/>
        </w:rPr>
        <w:t xml:space="preserve">Tiga teknik berikut bekerja di sisi </w:t>
      </w:r>
      <w:r>
        <w:rPr>
          <w:rStyle w:val="Emphasis"/>
          <w:lang w:val="id-ID"/>
        </w:rPr>
        <w:t>decoding</w:t>
      </w:r>
      <w:r>
        <w:rPr>
          <w:lang w:val="id-ID"/>
        </w:rPr>
        <w:t xml:space="preserve"> dan </w:t>
      </w:r>
      <w:r>
        <w:rPr>
          <w:rStyle w:val="Emphasis"/>
          <w:lang w:val="id-ID"/>
        </w:rPr>
        <w:t>post-processing</w:t>
      </w:r>
      <w:r>
        <w:rPr>
          <w:lang w:val="id-ID"/>
        </w:rPr>
        <w:t xml:space="preserve"> — mengendalikan bentuk dan validitas output tanpa mengubah pengetahuan model.</w:t>
      </w:r>
    </w:p>
    <w:p w14:paraId="17E9AD79" w14:textId="77777777" w:rsidR="002978A9" w:rsidRDefault="002978A9">
      <w:pPr>
        <w:pStyle w:val="NormalWeb"/>
        <w:rPr>
          <w:lang w:val="id-ID"/>
        </w:rPr>
      </w:pPr>
      <w:r>
        <w:rPr>
          <w:rStyle w:val="Strong"/>
          <w:lang w:val="id-ID"/>
        </w:rPr>
        <w:t>Constrained Decoding</w:t>
      </w:r>
      <w:r>
        <w:rPr>
          <w:lang w:val="id-ID"/>
        </w:rPr>
        <w:t xml:space="preserve"> </w:t>
      </w:r>
      <w:r>
        <w:rPr>
          <w:lang w:val="id-ID"/>
        </w:rPr>
        <w:t>memaksa proses generasi token mengikuti skema yang ditentukan — misalnya hanya menghasilkan JSON yang valid dengan field tertentu, format laporan yang baku, atau angka dalam rentang tertentu. Karena pembatasan diterapkan pada saat token dipilih (bukan setelah selesai), output secara struktural mustahil menyimpang dari skema. Teknik ini sangat efektif untuk aplikasi yang output-nya dikonsumsi mesin, seperti integrasi ERP atau pengisian form otomatis [2].</w:t>
      </w:r>
    </w:p>
    <w:p w14:paraId="7AB0C44F" w14:textId="77777777" w:rsidR="002978A9" w:rsidRDefault="002978A9">
      <w:pPr>
        <w:pStyle w:val="NormalWeb"/>
        <w:rPr>
          <w:lang w:val="id-ID"/>
        </w:rPr>
      </w:pPr>
      <w:r>
        <w:rPr>
          <w:rStyle w:val="Strong"/>
          <w:lang w:val="id-ID"/>
        </w:rPr>
        <w:t>Guardrails</w:t>
      </w:r>
      <w:r>
        <w:rPr>
          <w:lang w:val="id-ID"/>
        </w:rPr>
        <w:t xml:space="preserve"> adalah lapisan validasi </w:t>
      </w:r>
      <w:r>
        <w:rPr>
          <w:rStyle w:val="Emphasis"/>
          <w:lang w:val="id-ID"/>
        </w:rPr>
        <w:t>real-time</w:t>
      </w:r>
      <w:r>
        <w:rPr>
          <w:lang w:val="id-ID"/>
        </w:rPr>
        <w:t xml:space="preserve"> </w:t>
      </w:r>
      <w:r>
        <w:rPr>
          <w:lang w:val="id-ID"/>
        </w:rPr>
        <w:t xml:space="preserve">setelah output selesai dihasilkan. Dua kerangka populer: NeMo Guardrails dari NVIDIA dan Guardrails AI. Guardrails memeriksa konten (misalnya deteksi bahasa toksik), format (regex, validasi tipe), dan kebijakan alur percakapan. Perlu ditekankan: </w:t>
      </w:r>
      <w:r>
        <w:rPr>
          <w:rStyle w:val="Emphasis"/>
          <w:lang w:val="id-ID"/>
        </w:rPr>
        <w:t>guardrails</w:t>
      </w:r>
      <w:r>
        <w:rPr>
          <w:lang w:val="id-ID"/>
        </w:rPr>
        <w:t xml:space="preserve"> tidak menambah pengetahuan — ia hanya membatasi. Jika model tidak tahu fakta, </w:t>
      </w:r>
      <w:r>
        <w:rPr>
          <w:rStyle w:val="Emphasis"/>
          <w:lang w:val="id-ID"/>
        </w:rPr>
        <w:t>guardrail</w:t>
      </w:r>
      <w:r>
        <w:rPr>
          <w:lang w:val="id-ID"/>
        </w:rPr>
        <w:t xml:space="preserve"> tidak bisa menemuinya; untuk itu tetap butuh RAG [10][11].</w:t>
      </w:r>
    </w:p>
    <w:p w14:paraId="6A68043B" w14:textId="77777777" w:rsidR="002978A9" w:rsidRDefault="002978A9">
      <w:pPr>
        <w:pStyle w:val="NormalWeb"/>
        <w:rPr>
          <w:lang w:val="id-ID"/>
        </w:rPr>
      </w:pPr>
      <w:r>
        <w:rPr>
          <w:rStyle w:val="Strong"/>
          <w:lang w:val="id-ID"/>
        </w:rPr>
        <w:t>Self-Correction</w:t>
      </w:r>
      <w:r>
        <w:rPr>
          <w:lang w:val="id-ID"/>
        </w:rPr>
        <w:t xml:space="preserve"> memanfaatkan model itu sendiri sebagai pemeriksa. Pada pola </w:t>
      </w:r>
      <w:r>
        <w:rPr>
          <w:rStyle w:val="Emphasis"/>
          <w:lang w:val="id-ID"/>
        </w:rPr>
        <w:t>Self-Refine</w:t>
      </w:r>
      <w:r>
        <w:rPr>
          <w:lang w:val="id-ID"/>
        </w:rPr>
        <w:t xml:space="preserve">, model menghasilkan draft awal, mengevaluasi draftnya sendiri, lalu memperbaiki — berulang hingga memenuhi kriteria. Sementara pola CRITIC melibatkan sumber eksternal, misalnya menjalankan kode yang dihasilkan atau memanggil kalkulator, lalu membandingkan hasilnya dengan klaim model. </w:t>
      </w:r>
      <w:r>
        <w:rPr>
          <w:rStyle w:val="Emphasis"/>
          <w:lang w:val="id-ID"/>
        </w:rPr>
        <w:t>Self-correction</w:t>
      </w:r>
      <w:r>
        <w:rPr>
          <w:lang w:val="id-ID"/>
        </w:rPr>
        <w:t xml:space="preserve"> paling berguna pada tugas analisis kompleks dan </w:t>
      </w:r>
      <w:r>
        <w:rPr>
          <w:rStyle w:val="Emphasis"/>
          <w:lang w:val="id-ID"/>
        </w:rPr>
        <w:t>creative writing</w:t>
      </w:r>
      <w:r>
        <w:rPr>
          <w:lang w:val="id-ID"/>
        </w:rPr>
        <w:t xml:space="preserve">; biayanya adalah </w:t>
      </w:r>
      <w:r>
        <w:rPr>
          <w:rStyle w:val="Emphasis"/>
          <w:lang w:val="id-ID"/>
        </w:rPr>
        <w:t>extra inference pass</w:t>
      </w:r>
      <w:r>
        <w:rPr>
          <w:lang w:val="id-ID"/>
        </w:rPr>
        <w:t xml:space="preserve"> yang menambah latensi dan konsumsi komputasi [2].</w:t>
      </w:r>
    </w:p>
    <w:p w14:paraId="33773D40" w14:textId="77777777" w:rsidR="002978A9" w:rsidRDefault="002978A9">
      <w:pPr>
        <w:rPr>
          <w:rFonts w:eastAsia="Times New Roman"/>
          <w:lang w:val="id-ID"/>
        </w:rPr>
      </w:pPr>
      <w:r>
        <w:rPr>
          <w:rFonts w:eastAsia="Times New Roman"/>
          <w:lang w:val="id-ID"/>
        </w:rPr>
        <w:pict w14:anchorId="0A0377EB">
          <v:rect id="_x0000_i1565" style="width:0;height:1.5pt" o:hralign="center" o:hrstd="t" o:hr="t" fillcolor="#a0a0a0" stroked="f"/>
        </w:pict>
      </w:r>
    </w:p>
    <w:p w14:paraId="007596B9" w14:textId="77777777" w:rsidR="002978A9" w:rsidRDefault="002978A9">
      <w:pPr>
        <w:pStyle w:val="Heading2"/>
        <w:rPr>
          <w:rFonts w:eastAsia="Times New Roman"/>
          <w:lang w:val="id-ID"/>
        </w:rPr>
      </w:pPr>
      <w:r>
        <w:rPr>
          <w:rFonts w:eastAsia="Times New Roman"/>
          <w:lang w:val="id-ID"/>
        </w:rPr>
        <w:t>8. Peta Halusinasi Model Terbaru: Angka yang Harus Anda Tahu</w:t>
      </w:r>
    </w:p>
    <w:p w14:paraId="3A23DBD9" w14:textId="77777777" w:rsidR="002978A9" w:rsidRDefault="002978A9">
      <w:pPr>
        <w:pStyle w:val="NormalWeb"/>
        <w:rPr>
          <w:lang w:val="id-ID"/>
        </w:rPr>
      </w:pPr>
      <w:r>
        <w:rPr>
          <w:lang w:val="id-ID"/>
        </w:rPr>
        <w:t xml:space="preserve">Sebelum memilih model untuk produksi, pimpinan teknis sebaiknya membaca data </w:t>
      </w:r>
      <w:r>
        <w:rPr>
          <w:rStyle w:val="Emphasis"/>
          <w:lang w:val="id-ID"/>
        </w:rPr>
        <w:t>hallucination rate</w:t>
      </w:r>
      <w:r>
        <w:rPr>
          <w:lang w:val="id-ID"/>
        </w:rPr>
        <w:t xml:space="preserve"> pada benchmark TruthfulQA. Angka-angka berikut diambil dari laporan resmi dan </w:t>
      </w:r>
      <w:r>
        <w:rPr>
          <w:rStyle w:val="Emphasis"/>
          <w:lang w:val="id-ID"/>
        </w:rPr>
        <w:t>model card</w:t>
      </w:r>
      <w:r>
        <w:rPr>
          <w:lang w:val="id-ID"/>
        </w:rPr>
        <w:t xml:space="preserve"> masing-masing vendor pada 2026 [6][7][13][14][15]:</w:t>
      </w:r>
    </w:p>
    <w:p w14:paraId="0CB5E6DB" w14:textId="77777777" w:rsidR="002978A9" w:rsidRDefault="002978A9">
      <w:pPr>
        <w:pStyle w:val="NormalWeb"/>
        <w:rPr>
          <w:lang w:val="id-ID"/>
        </w:rPr>
      </w:pPr>
      <w:r>
        <w:rPr>
          <w:rStyle w:val="Strong"/>
          <w:lang w:val="id-ID"/>
        </w:rPr>
        <w:t>DeepSeek V4 Pro</w:t>
      </w:r>
      <w:r>
        <w:rPr>
          <w:lang w:val="id-ID"/>
        </w:rPr>
        <w:t xml:space="preserve"> (1,6 triliun parameter total, 49 miliar aktif, lisensi MIT) mencatat </w:t>
      </w:r>
      <w:r>
        <w:rPr>
          <w:rStyle w:val="Emphasis"/>
          <w:lang w:val="id-ID"/>
        </w:rPr>
        <w:t>hallucination rate</w:t>
      </w:r>
      <w:r>
        <w:rPr>
          <w:lang w:val="id-ID"/>
        </w:rPr>
        <w:t xml:space="preserve"> </w:t>
      </w:r>
      <w:r>
        <w:rPr>
          <w:rStyle w:val="Strong"/>
          <w:lang w:val="id-ID"/>
        </w:rPr>
        <w:t>4,2%</w:t>
      </w:r>
      <w:r>
        <w:rPr>
          <w:lang w:val="id-ID"/>
        </w:rPr>
        <w:t xml:space="preserve"> — lebih rendah dari rata-rata model open-source yang berada di </w:t>
      </w:r>
      <w:r>
        <w:rPr>
          <w:rStyle w:val="Strong"/>
          <w:lang w:val="id-ID"/>
        </w:rPr>
        <w:t>6,8%</w:t>
      </w:r>
      <w:r>
        <w:rPr>
          <w:lang w:val="id-ID"/>
        </w:rPr>
        <w:t xml:space="preserve">. Arsitektur MoE yang memisahkan pengetahuan per </w:t>
      </w:r>
      <w:r>
        <w:rPr>
          <w:rStyle w:val="Emphasis"/>
          <w:lang w:val="id-ID"/>
        </w:rPr>
        <w:t>expert</w:t>
      </w:r>
      <w:r>
        <w:rPr>
          <w:lang w:val="id-ID"/>
        </w:rPr>
        <w:t xml:space="preserve"> dinilai berkontribusi pada presisi faktual ini, dan konteks 1 juta token memungkinkan </w:t>
      </w:r>
      <w:r>
        <w:rPr>
          <w:rStyle w:val="Emphasis"/>
          <w:lang w:val="id-ID"/>
        </w:rPr>
        <w:t>grounding</w:t>
      </w:r>
      <w:r>
        <w:rPr>
          <w:lang w:val="id-ID"/>
        </w:rPr>
        <w:t xml:space="preserve"> data yang lebih lengkap [7]. </w:t>
      </w:r>
      <w:r>
        <w:rPr>
          <w:rStyle w:val="Strong"/>
          <w:lang w:val="id-ID"/>
        </w:rPr>
        <w:t>DeepSeek V4 Flash</w:t>
      </w:r>
      <w:r>
        <w:rPr>
          <w:lang w:val="id-ID"/>
        </w:rPr>
        <w:t xml:space="preserve"> (13 miliar aktif) berada di </w:t>
      </w:r>
      <w:r>
        <w:rPr>
          <w:rStyle w:val="Strong"/>
          <w:lang w:val="id-ID"/>
        </w:rPr>
        <w:t>5,1%</w:t>
      </w:r>
      <w:r>
        <w:rPr>
          <w:lang w:val="id-ID"/>
        </w:rPr>
        <w:t xml:space="preserve"> — lebih tinggi dari Pro, tetapi masih kompetitif untuk ukurannya. </w:t>
      </w:r>
      <w:r>
        <w:rPr>
          <w:rStyle w:val="Strong"/>
          <w:lang w:val="id-ID"/>
        </w:rPr>
        <w:t>Mistral Large 3</w:t>
      </w:r>
      <w:r>
        <w:rPr>
          <w:lang w:val="id-ID"/>
        </w:rPr>
        <w:t xml:space="preserve"> (675B total, 41B aktif, Apache 2.0) mencatat </w:t>
      </w:r>
      <w:r>
        <w:rPr>
          <w:rStyle w:val="Strong"/>
          <w:lang w:val="id-ID"/>
        </w:rPr>
        <w:t>3,8%</w:t>
      </w:r>
      <w:r>
        <w:rPr>
          <w:lang w:val="id-ID"/>
        </w:rPr>
        <w:t xml:space="preserve">; </w:t>
      </w:r>
      <w:r>
        <w:rPr>
          <w:rStyle w:val="Emphasis"/>
          <w:lang w:val="id-ID"/>
        </w:rPr>
        <w:t>granular MoE routing</w:t>
      </w:r>
      <w:r>
        <w:rPr>
          <w:lang w:val="id-ID"/>
        </w:rPr>
        <w:t xml:space="preserve">-nya membantu presisi faktual, dan lisensi Apache 2.0 memudahkan audit oleh tim internal [14]. </w:t>
      </w:r>
      <w:r>
        <w:rPr>
          <w:rStyle w:val="Strong"/>
          <w:lang w:val="id-ID"/>
        </w:rPr>
        <w:t>Qwen3.7-Max</w:t>
      </w:r>
      <w:r>
        <w:rPr>
          <w:lang w:val="id-ID"/>
        </w:rPr>
        <w:t xml:space="preserve"> mencatat </w:t>
      </w:r>
      <w:r>
        <w:rPr>
          <w:rStyle w:val="Strong"/>
          <w:lang w:val="id-ID"/>
        </w:rPr>
        <w:t>4,0%</w:t>
      </w:r>
      <w:r>
        <w:rPr>
          <w:lang w:val="id-ID"/>
        </w:rPr>
        <w:t xml:space="preserve"> </w:t>
      </w:r>
      <w:r>
        <w:rPr>
          <w:lang w:val="id-ID"/>
        </w:rPr>
        <w:t xml:space="preserve">— desain </w:t>
      </w:r>
      <w:r>
        <w:rPr>
          <w:rStyle w:val="Emphasis"/>
          <w:lang w:val="id-ID"/>
        </w:rPr>
        <w:t>agent-centric</w:t>
      </w:r>
      <w:r>
        <w:rPr>
          <w:lang w:val="id-ID"/>
        </w:rPr>
        <w:t xml:space="preserve"> yang mengoptimalkan routing untuk tugas multi-langkah menekan halusinasi pada </w:t>
      </w:r>
      <w:r>
        <w:rPr>
          <w:rStyle w:val="Emphasis"/>
          <w:lang w:val="id-ID"/>
        </w:rPr>
        <w:t>workflow</w:t>
      </w:r>
      <w:r>
        <w:rPr>
          <w:lang w:val="id-ID"/>
        </w:rPr>
        <w:t xml:space="preserve"> yang panjang [15].</w:t>
      </w:r>
    </w:p>
    <w:p w14:paraId="39662864" w14:textId="77777777" w:rsidR="002978A9" w:rsidRDefault="002978A9">
      <w:pPr>
        <w:pStyle w:val="NormalWeb"/>
        <w:rPr>
          <w:lang w:val="id-ID"/>
        </w:rPr>
      </w:pPr>
      <w:r>
        <w:rPr>
          <w:lang w:val="id-ID"/>
        </w:rPr>
        <w:t xml:space="preserve">Di kubu proprietary: </w:t>
      </w:r>
      <w:r>
        <w:rPr>
          <w:rStyle w:val="Strong"/>
          <w:lang w:val="id-ID"/>
        </w:rPr>
        <w:t>GPT-5.5</w:t>
      </w:r>
      <w:r>
        <w:rPr>
          <w:lang w:val="id-ID"/>
        </w:rPr>
        <w:t xml:space="preserve"> mencatat </w:t>
      </w:r>
      <w:r>
        <w:rPr>
          <w:rStyle w:val="Strong"/>
          <w:lang w:val="id-ID"/>
        </w:rPr>
        <w:t>2,9%</w:t>
      </w:r>
      <w:r>
        <w:rPr>
          <w:lang w:val="id-ID"/>
        </w:rPr>
        <w:t xml:space="preserve"> — peningkatan signifikan dibanding generasi sebelumnya GPT-4o yang berada di </w:t>
      </w:r>
      <w:r>
        <w:rPr>
          <w:rStyle w:val="Strong"/>
          <w:lang w:val="id-ID"/>
        </w:rPr>
        <w:t>5,2%</w:t>
      </w:r>
      <w:r>
        <w:rPr>
          <w:lang w:val="id-ID"/>
        </w:rPr>
        <w:t xml:space="preserve">, berkat </w:t>
      </w:r>
      <w:r>
        <w:rPr>
          <w:rStyle w:val="Emphasis"/>
          <w:lang w:val="id-ID"/>
        </w:rPr>
        <w:t>reasoning effort</w:t>
      </w:r>
      <w:r>
        <w:rPr>
          <w:lang w:val="id-ID"/>
        </w:rPr>
        <w:t xml:space="preserve"> dan konteks 1 juta token [13]. </w:t>
      </w:r>
      <w:r>
        <w:rPr>
          <w:rStyle w:val="Strong"/>
          <w:lang w:val="id-ID"/>
        </w:rPr>
        <w:t>Claude Fable 5</w:t>
      </w:r>
      <w:r>
        <w:rPr>
          <w:lang w:val="id-ID"/>
        </w:rPr>
        <w:t xml:space="preserve"> menjadi pemimpin dengan </w:t>
      </w:r>
      <w:r>
        <w:rPr>
          <w:rStyle w:val="Strong"/>
          <w:lang w:val="id-ID"/>
        </w:rPr>
        <w:t>1,8%</w:t>
      </w:r>
      <w:r>
        <w:rPr>
          <w:lang w:val="id-ID"/>
        </w:rPr>
        <w:t xml:space="preserve"> berkat </w:t>
      </w:r>
      <w:r>
        <w:rPr>
          <w:rStyle w:val="Emphasis"/>
          <w:lang w:val="id-ID"/>
        </w:rPr>
        <w:t>constitutional classifiers</w:t>
      </w:r>
      <w:r>
        <w:rPr>
          <w:lang w:val="id-ID"/>
        </w:rPr>
        <w:t xml:space="preserve">-nya [6]. Sebagai pembanding, Llama 3.1 70B — model dense open-source yang banyak dipakai di Indonesia — berada di </w:t>
      </w:r>
      <w:r>
        <w:rPr>
          <w:rStyle w:val="Strong"/>
          <w:lang w:val="id-ID"/>
        </w:rPr>
        <w:t>5,8%</w:t>
      </w:r>
      <w:r>
        <w:rPr>
          <w:lang w:val="id-ID"/>
        </w:rPr>
        <w:t>, sehingga tim yang memakainya perlu kombinasi mitigasi eksternal yang lebih agresif [16].</w:t>
      </w:r>
    </w:p>
    <w:p w14:paraId="1F284D16" w14:textId="77777777" w:rsidR="002978A9" w:rsidRDefault="002978A9">
      <w:pPr>
        <w:pStyle w:val="NormalWeb"/>
        <w:rPr>
          <w:lang w:val="id-ID"/>
        </w:rPr>
      </w:pPr>
      <w:r>
        <w:rPr>
          <w:lang w:val="id-ID"/>
        </w:rPr>
        <w:t xml:space="preserve">Pelajaran utamanya: untuk aplikasi dengan toleransi risiko sangat rendah (keuangan, legal), pilihan terbaik adalah Fable 5, atau kombinasi DeepSeek V4 Pro dengan </w:t>
      </w:r>
      <w:r>
        <w:rPr>
          <w:rStyle w:val="Emphasis"/>
          <w:lang w:val="id-ID"/>
        </w:rPr>
        <w:t>guardrails</w:t>
      </w:r>
      <w:r>
        <w:rPr>
          <w:lang w:val="id-ID"/>
        </w:rPr>
        <w:t xml:space="preserve"> eksternal yang ketat. Untuk kebutuhan non-kritis, model open-source dengan angka 4-5% masih dapat diterima bila dilapisi RAG yang dievaluasi ketat.</w:t>
      </w:r>
    </w:p>
    <w:p w14:paraId="682206C7" w14:textId="77777777" w:rsidR="002978A9" w:rsidRDefault="002978A9">
      <w:pPr>
        <w:pStyle w:val="table-label"/>
        <w:rPr>
          <w:lang w:val="id-ID"/>
        </w:rPr>
      </w:pPr>
      <w:r>
        <w:rPr>
          <w:lang w:val="id-ID"/>
        </w:rPr>
        <w:t>Tabel 10.3: Perbandingan Hallucination Rate Model Terbaru (TruthfulQA)</w:t>
      </w:r>
    </w:p>
    <w:p w14:paraId="7C6AEC90" w14:textId="77777777" w:rsidR="002978A9" w:rsidRDefault="002978A9">
      <w:pPr>
        <w:pStyle w:val="NormalWeb"/>
        <w:rPr>
          <w:lang w:val="id-ID"/>
        </w:rPr>
      </w:pPr>
      <w:r>
        <w:rPr>
          <w:lang w:val="id-ID"/>
        </w:rPr>
        <w:t>Angka pada tabel ini membantu Anda menilai model mana yang butuh pelapis mitigasi lebih tebal: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454"/>
        <w:gridCol w:w="1677"/>
        <w:gridCol w:w="1071"/>
        <w:gridCol w:w="874"/>
        <w:gridCol w:w="2486"/>
      </w:tblGrid>
      <w:tr w:rsidR="00000000" w14:paraId="2C14BB5B" w14:textId="77777777">
        <w:trPr>
          <w:divId w:val="2106724373"/>
          <w:tblHeader/>
          <w:tblCellSpacing w:w="15" w:type="dxa"/>
        </w:trPr>
        <w:tc>
          <w:tcPr>
            <w:tcW w:w="0" w:type="auto"/>
            <w:vAlign w:val="center"/>
            <w:hideMark/>
          </w:tcPr>
          <w:p w14:paraId="2D023C36"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9CCACAC" w14:textId="77777777" w:rsidR="002978A9" w:rsidRDefault="002978A9">
            <w:pPr>
              <w:jc w:val="center"/>
              <w:rPr>
                <w:rFonts w:eastAsia="Times New Roman"/>
                <w:b/>
                <w:bCs/>
              </w:rPr>
            </w:pPr>
            <w:r>
              <w:rPr>
                <w:rFonts w:eastAsia="Times New Roman"/>
                <w:b/>
                <w:bCs/>
              </w:rPr>
              <w:t>Parameter (Aktif)</w:t>
            </w:r>
          </w:p>
        </w:tc>
        <w:tc>
          <w:tcPr>
            <w:tcW w:w="0" w:type="auto"/>
            <w:vAlign w:val="center"/>
            <w:hideMark/>
          </w:tcPr>
          <w:p w14:paraId="4C092025" w14:textId="77777777" w:rsidR="002978A9" w:rsidRDefault="002978A9">
            <w:pPr>
              <w:jc w:val="center"/>
              <w:rPr>
                <w:rFonts w:eastAsia="Times New Roman"/>
                <w:b/>
                <w:bCs/>
              </w:rPr>
            </w:pPr>
            <w:r>
              <w:rPr>
                <w:rFonts w:eastAsia="Times New Roman"/>
                <w:b/>
                <w:bCs/>
              </w:rPr>
              <w:t>Hallucination Rate</w:t>
            </w:r>
          </w:p>
        </w:tc>
        <w:tc>
          <w:tcPr>
            <w:tcW w:w="0" w:type="auto"/>
            <w:vAlign w:val="center"/>
            <w:hideMark/>
          </w:tcPr>
          <w:p w14:paraId="1523073B" w14:textId="77777777" w:rsidR="002978A9" w:rsidRDefault="002978A9">
            <w:pPr>
              <w:jc w:val="center"/>
              <w:rPr>
                <w:rFonts w:eastAsia="Times New Roman"/>
                <w:b/>
                <w:bCs/>
              </w:rPr>
            </w:pPr>
            <w:r>
              <w:rPr>
                <w:rFonts w:eastAsia="Times New Roman"/>
                <w:b/>
                <w:bCs/>
              </w:rPr>
              <w:t>False Refusal</w:t>
            </w:r>
          </w:p>
        </w:tc>
        <w:tc>
          <w:tcPr>
            <w:tcW w:w="0" w:type="auto"/>
            <w:vAlign w:val="center"/>
            <w:hideMark/>
          </w:tcPr>
          <w:p w14:paraId="7BD92976" w14:textId="77777777" w:rsidR="002978A9" w:rsidRDefault="002978A9">
            <w:pPr>
              <w:jc w:val="center"/>
              <w:rPr>
                <w:rFonts w:eastAsia="Times New Roman"/>
                <w:b/>
                <w:bCs/>
              </w:rPr>
            </w:pPr>
            <w:r>
              <w:rPr>
                <w:rFonts w:eastAsia="Times New Roman"/>
                <w:b/>
                <w:bCs/>
              </w:rPr>
              <w:t>Context</w:t>
            </w:r>
          </w:p>
        </w:tc>
        <w:tc>
          <w:tcPr>
            <w:tcW w:w="0" w:type="auto"/>
            <w:vAlign w:val="center"/>
            <w:hideMark/>
          </w:tcPr>
          <w:p w14:paraId="55189B90" w14:textId="77777777" w:rsidR="002978A9" w:rsidRDefault="002978A9">
            <w:pPr>
              <w:jc w:val="center"/>
              <w:rPr>
                <w:rFonts w:eastAsia="Times New Roman"/>
                <w:b/>
                <w:bCs/>
              </w:rPr>
            </w:pPr>
            <w:r>
              <w:rPr>
                <w:rFonts w:eastAsia="Times New Roman"/>
                <w:b/>
                <w:bCs/>
              </w:rPr>
              <w:t>Keunggulan Mitigasi</w:t>
            </w:r>
          </w:p>
        </w:tc>
      </w:tr>
      <w:tr w:rsidR="00000000" w14:paraId="270A8474" w14:textId="77777777">
        <w:trPr>
          <w:divId w:val="2106724373"/>
          <w:tblCellSpacing w:w="15" w:type="dxa"/>
        </w:trPr>
        <w:tc>
          <w:tcPr>
            <w:tcW w:w="0" w:type="auto"/>
            <w:vAlign w:val="center"/>
            <w:hideMark/>
          </w:tcPr>
          <w:p w14:paraId="326455F2" w14:textId="77777777" w:rsidR="002978A9" w:rsidRDefault="002978A9">
            <w:pPr>
              <w:rPr>
                <w:rFonts w:eastAsia="Times New Roman"/>
              </w:rPr>
            </w:pPr>
            <w:r>
              <w:rPr>
                <w:rStyle w:val="Strong"/>
                <w:rFonts w:eastAsia="Times New Roman"/>
              </w:rPr>
              <w:t>Claude Fable 5</w:t>
            </w:r>
          </w:p>
        </w:tc>
        <w:tc>
          <w:tcPr>
            <w:tcW w:w="0" w:type="auto"/>
            <w:vAlign w:val="center"/>
            <w:hideMark/>
          </w:tcPr>
          <w:p w14:paraId="4E41EE1E" w14:textId="77777777" w:rsidR="002978A9" w:rsidRDefault="002978A9">
            <w:pPr>
              <w:rPr>
                <w:rFonts w:eastAsia="Times New Roman"/>
              </w:rPr>
            </w:pPr>
            <w:r>
              <w:rPr>
                <w:rFonts w:eastAsia="Times New Roman"/>
              </w:rPr>
              <w:t>Proprietary</w:t>
            </w:r>
          </w:p>
        </w:tc>
        <w:tc>
          <w:tcPr>
            <w:tcW w:w="0" w:type="auto"/>
            <w:vAlign w:val="center"/>
            <w:hideMark/>
          </w:tcPr>
          <w:p w14:paraId="5258E07F" w14:textId="77777777" w:rsidR="002978A9" w:rsidRDefault="002978A9">
            <w:pPr>
              <w:rPr>
                <w:rFonts w:eastAsia="Times New Roman"/>
              </w:rPr>
            </w:pPr>
            <w:r>
              <w:rPr>
                <w:rStyle w:val="Strong"/>
                <w:rFonts w:eastAsia="Times New Roman"/>
              </w:rPr>
              <w:t>1,8%</w:t>
            </w:r>
          </w:p>
        </w:tc>
        <w:tc>
          <w:tcPr>
            <w:tcW w:w="0" w:type="auto"/>
            <w:vAlign w:val="center"/>
            <w:hideMark/>
          </w:tcPr>
          <w:p w14:paraId="36A93BAF" w14:textId="77777777" w:rsidR="002978A9" w:rsidRDefault="002978A9">
            <w:pPr>
              <w:rPr>
                <w:rFonts w:eastAsia="Times New Roman"/>
              </w:rPr>
            </w:pPr>
            <w:r>
              <w:rPr>
                <w:rFonts w:eastAsia="Times New Roman"/>
              </w:rPr>
              <w:t>&lt;2%</w:t>
            </w:r>
          </w:p>
        </w:tc>
        <w:tc>
          <w:tcPr>
            <w:tcW w:w="0" w:type="auto"/>
            <w:vAlign w:val="center"/>
            <w:hideMark/>
          </w:tcPr>
          <w:p w14:paraId="1563705C" w14:textId="77777777" w:rsidR="002978A9" w:rsidRDefault="002978A9">
            <w:pPr>
              <w:rPr>
                <w:rFonts w:eastAsia="Times New Roman"/>
              </w:rPr>
            </w:pPr>
            <w:r>
              <w:rPr>
                <w:rFonts w:eastAsia="Times New Roman"/>
              </w:rPr>
              <w:t>1M</w:t>
            </w:r>
          </w:p>
        </w:tc>
        <w:tc>
          <w:tcPr>
            <w:tcW w:w="0" w:type="auto"/>
            <w:vAlign w:val="center"/>
            <w:hideMark/>
          </w:tcPr>
          <w:p w14:paraId="22DA2D59" w14:textId="77777777" w:rsidR="002978A9" w:rsidRDefault="002978A9">
            <w:pPr>
              <w:rPr>
                <w:rFonts w:eastAsia="Times New Roman"/>
              </w:rPr>
            </w:pPr>
            <w:r>
              <w:rPr>
                <w:rFonts w:eastAsia="Times New Roman"/>
              </w:rPr>
              <w:t>Constitutional classifiers built-in</w:t>
            </w:r>
          </w:p>
        </w:tc>
      </w:tr>
      <w:tr w:rsidR="00000000" w14:paraId="774953BA" w14:textId="77777777">
        <w:trPr>
          <w:divId w:val="2106724373"/>
          <w:tblCellSpacing w:w="15" w:type="dxa"/>
        </w:trPr>
        <w:tc>
          <w:tcPr>
            <w:tcW w:w="0" w:type="auto"/>
            <w:vAlign w:val="center"/>
            <w:hideMark/>
          </w:tcPr>
          <w:p w14:paraId="598816CD" w14:textId="77777777" w:rsidR="002978A9" w:rsidRDefault="002978A9">
            <w:pPr>
              <w:rPr>
                <w:rFonts w:eastAsia="Times New Roman"/>
              </w:rPr>
            </w:pPr>
            <w:r>
              <w:rPr>
                <w:rStyle w:val="Strong"/>
                <w:rFonts w:eastAsia="Times New Roman"/>
              </w:rPr>
              <w:t>GPT-5.5</w:t>
            </w:r>
          </w:p>
        </w:tc>
        <w:tc>
          <w:tcPr>
            <w:tcW w:w="0" w:type="auto"/>
            <w:vAlign w:val="center"/>
            <w:hideMark/>
          </w:tcPr>
          <w:p w14:paraId="54DFAD4F" w14:textId="77777777" w:rsidR="002978A9" w:rsidRDefault="002978A9">
            <w:pPr>
              <w:rPr>
                <w:rFonts w:eastAsia="Times New Roman"/>
              </w:rPr>
            </w:pPr>
            <w:r>
              <w:rPr>
                <w:rFonts w:eastAsia="Times New Roman"/>
              </w:rPr>
              <w:t>Proprietary</w:t>
            </w:r>
          </w:p>
        </w:tc>
        <w:tc>
          <w:tcPr>
            <w:tcW w:w="0" w:type="auto"/>
            <w:vAlign w:val="center"/>
            <w:hideMark/>
          </w:tcPr>
          <w:p w14:paraId="24088CB0" w14:textId="77777777" w:rsidR="002978A9" w:rsidRDefault="002978A9">
            <w:pPr>
              <w:rPr>
                <w:rFonts w:eastAsia="Times New Roman"/>
              </w:rPr>
            </w:pPr>
            <w:r>
              <w:rPr>
                <w:rFonts w:eastAsia="Times New Roman"/>
              </w:rPr>
              <w:t>2,9%</w:t>
            </w:r>
          </w:p>
        </w:tc>
        <w:tc>
          <w:tcPr>
            <w:tcW w:w="0" w:type="auto"/>
            <w:vAlign w:val="center"/>
            <w:hideMark/>
          </w:tcPr>
          <w:p w14:paraId="7709FF5F" w14:textId="77777777" w:rsidR="002978A9" w:rsidRDefault="002978A9">
            <w:pPr>
              <w:rPr>
                <w:rFonts w:eastAsia="Times New Roman"/>
              </w:rPr>
            </w:pPr>
            <w:r>
              <w:rPr>
                <w:rFonts w:eastAsia="Times New Roman"/>
              </w:rPr>
              <w:t>&lt;1%</w:t>
            </w:r>
          </w:p>
        </w:tc>
        <w:tc>
          <w:tcPr>
            <w:tcW w:w="0" w:type="auto"/>
            <w:vAlign w:val="center"/>
            <w:hideMark/>
          </w:tcPr>
          <w:p w14:paraId="5596CBA2" w14:textId="77777777" w:rsidR="002978A9" w:rsidRDefault="002978A9">
            <w:pPr>
              <w:rPr>
                <w:rFonts w:eastAsia="Times New Roman"/>
              </w:rPr>
            </w:pPr>
            <w:r>
              <w:rPr>
                <w:rFonts w:eastAsia="Times New Roman"/>
              </w:rPr>
              <w:t>1M</w:t>
            </w:r>
          </w:p>
        </w:tc>
        <w:tc>
          <w:tcPr>
            <w:tcW w:w="0" w:type="auto"/>
            <w:vAlign w:val="center"/>
            <w:hideMark/>
          </w:tcPr>
          <w:p w14:paraId="150EE3E4" w14:textId="77777777" w:rsidR="002978A9" w:rsidRDefault="002978A9">
            <w:pPr>
              <w:rPr>
                <w:rFonts w:eastAsia="Times New Roman"/>
              </w:rPr>
            </w:pPr>
            <w:r>
              <w:rPr>
                <w:rFonts w:eastAsia="Times New Roman"/>
              </w:rPr>
              <w:t>Reasoning efforts, multi-pass verification</w:t>
            </w:r>
          </w:p>
        </w:tc>
      </w:tr>
      <w:tr w:rsidR="00000000" w14:paraId="09645255" w14:textId="77777777">
        <w:trPr>
          <w:divId w:val="2106724373"/>
          <w:tblCellSpacing w:w="15" w:type="dxa"/>
        </w:trPr>
        <w:tc>
          <w:tcPr>
            <w:tcW w:w="0" w:type="auto"/>
            <w:vAlign w:val="center"/>
            <w:hideMark/>
          </w:tcPr>
          <w:p w14:paraId="531E05B9" w14:textId="77777777" w:rsidR="002978A9" w:rsidRDefault="002978A9">
            <w:pPr>
              <w:rPr>
                <w:rFonts w:eastAsia="Times New Roman"/>
              </w:rPr>
            </w:pPr>
            <w:r>
              <w:rPr>
                <w:rStyle w:val="Strong"/>
                <w:rFonts w:eastAsia="Times New Roman"/>
              </w:rPr>
              <w:t>Mistral Large 3</w:t>
            </w:r>
          </w:p>
        </w:tc>
        <w:tc>
          <w:tcPr>
            <w:tcW w:w="0" w:type="auto"/>
            <w:vAlign w:val="center"/>
            <w:hideMark/>
          </w:tcPr>
          <w:p w14:paraId="41CE6D7D" w14:textId="77777777" w:rsidR="002978A9" w:rsidRDefault="002978A9">
            <w:pPr>
              <w:rPr>
                <w:rFonts w:eastAsia="Times New Roman"/>
              </w:rPr>
            </w:pPr>
            <w:r>
              <w:rPr>
                <w:rFonts w:eastAsia="Times New Roman"/>
              </w:rPr>
              <w:t>41B (Apache 2.0)</w:t>
            </w:r>
          </w:p>
        </w:tc>
        <w:tc>
          <w:tcPr>
            <w:tcW w:w="0" w:type="auto"/>
            <w:vAlign w:val="center"/>
            <w:hideMark/>
          </w:tcPr>
          <w:p w14:paraId="274B21BD" w14:textId="77777777" w:rsidR="002978A9" w:rsidRDefault="002978A9">
            <w:pPr>
              <w:rPr>
                <w:rFonts w:eastAsia="Times New Roman"/>
              </w:rPr>
            </w:pPr>
            <w:r>
              <w:rPr>
                <w:rFonts w:eastAsia="Times New Roman"/>
              </w:rPr>
              <w:t>3,8%</w:t>
            </w:r>
          </w:p>
        </w:tc>
        <w:tc>
          <w:tcPr>
            <w:tcW w:w="0" w:type="auto"/>
            <w:vAlign w:val="center"/>
            <w:hideMark/>
          </w:tcPr>
          <w:p w14:paraId="085A1486" w14:textId="77777777" w:rsidR="002978A9" w:rsidRDefault="002978A9">
            <w:pPr>
              <w:rPr>
                <w:rFonts w:eastAsia="Times New Roman"/>
              </w:rPr>
            </w:pPr>
            <w:r>
              <w:rPr>
                <w:rFonts w:eastAsia="Times New Roman"/>
              </w:rPr>
              <w:t>—</w:t>
            </w:r>
          </w:p>
        </w:tc>
        <w:tc>
          <w:tcPr>
            <w:tcW w:w="0" w:type="auto"/>
            <w:vAlign w:val="center"/>
            <w:hideMark/>
          </w:tcPr>
          <w:p w14:paraId="02D20963" w14:textId="77777777" w:rsidR="002978A9" w:rsidRDefault="002978A9">
            <w:pPr>
              <w:rPr>
                <w:rFonts w:eastAsia="Times New Roman"/>
              </w:rPr>
            </w:pPr>
            <w:r>
              <w:rPr>
                <w:rFonts w:eastAsia="Times New Roman"/>
              </w:rPr>
              <w:t>256K</w:t>
            </w:r>
          </w:p>
        </w:tc>
        <w:tc>
          <w:tcPr>
            <w:tcW w:w="0" w:type="auto"/>
            <w:vAlign w:val="center"/>
            <w:hideMark/>
          </w:tcPr>
          <w:p w14:paraId="4EBED0FD" w14:textId="77777777" w:rsidR="002978A9" w:rsidRDefault="002978A9">
            <w:pPr>
              <w:rPr>
                <w:rFonts w:eastAsia="Times New Roman"/>
              </w:rPr>
            </w:pPr>
            <w:r>
              <w:rPr>
                <w:rFonts w:eastAsia="Times New Roman"/>
              </w:rPr>
              <w:t>Granular MoE routing</w:t>
            </w:r>
          </w:p>
        </w:tc>
      </w:tr>
      <w:tr w:rsidR="00000000" w14:paraId="2B052FE0" w14:textId="77777777">
        <w:trPr>
          <w:divId w:val="2106724373"/>
          <w:tblCellSpacing w:w="15" w:type="dxa"/>
        </w:trPr>
        <w:tc>
          <w:tcPr>
            <w:tcW w:w="0" w:type="auto"/>
            <w:vAlign w:val="center"/>
            <w:hideMark/>
          </w:tcPr>
          <w:p w14:paraId="68B737E1" w14:textId="77777777" w:rsidR="002978A9" w:rsidRDefault="002978A9">
            <w:pPr>
              <w:rPr>
                <w:rFonts w:eastAsia="Times New Roman"/>
              </w:rPr>
            </w:pPr>
            <w:r>
              <w:rPr>
                <w:rStyle w:val="Strong"/>
                <w:rFonts w:eastAsia="Times New Roman"/>
              </w:rPr>
              <w:t>Qwen3.7-Max</w:t>
            </w:r>
          </w:p>
        </w:tc>
        <w:tc>
          <w:tcPr>
            <w:tcW w:w="0" w:type="auto"/>
            <w:vAlign w:val="center"/>
            <w:hideMark/>
          </w:tcPr>
          <w:p w14:paraId="57E7AAFF" w14:textId="77777777" w:rsidR="002978A9" w:rsidRDefault="002978A9">
            <w:pPr>
              <w:rPr>
                <w:rFonts w:eastAsia="Times New Roman"/>
              </w:rPr>
            </w:pPr>
            <w:r>
              <w:rPr>
                <w:rFonts w:eastAsia="Times New Roman"/>
              </w:rPr>
              <w:t>Proprietary MoE</w:t>
            </w:r>
          </w:p>
        </w:tc>
        <w:tc>
          <w:tcPr>
            <w:tcW w:w="0" w:type="auto"/>
            <w:vAlign w:val="center"/>
            <w:hideMark/>
          </w:tcPr>
          <w:p w14:paraId="6D97E6EE" w14:textId="77777777" w:rsidR="002978A9" w:rsidRDefault="002978A9">
            <w:pPr>
              <w:rPr>
                <w:rFonts w:eastAsia="Times New Roman"/>
              </w:rPr>
            </w:pPr>
            <w:r>
              <w:rPr>
                <w:rFonts w:eastAsia="Times New Roman"/>
              </w:rPr>
              <w:t>4,0%</w:t>
            </w:r>
          </w:p>
        </w:tc>
        <w:tc>
          <w:tcPr>
            <w:tcW w:w="0" w:type="auto"/>
            <w:vAlign w:val="center"/>
            <w:hideMark/>
          </w:tcPr>
          <w:p w14:paraId="778320AF" w14:textId="77777777" w:rsidR="002978A9" w:rsidRDefault="002978A9">
            <w:pPr>
              <w:rPr>
                <w:rFonts w:eastAsia="Times New Roman"/>
              </w:rPr>
            </w:pPr>
            <w:r>
              <w:rPr>
                <w:rFonts w:eastAsia="Times New Roman"/>
              </w:rPr>
              <w:t>—</w:t>
            </w:r>
          </w:p>
        </w:tc>
        <w:tc>
          <w:tcPr>
            <w:tcW w:w="0" w:type="auto"/>
            <w:vAlign w:val="center"/>
            <w:hideMark/>
          </w:tcPr>
          <w:p w14:paraId="7C89CCE3" w14:textId="77777777" w:rsidR="002978A9" w:rsidRDefault="002978A9">
            <w:pPr>
              <w:rPr>
                <w:rFonts w:eastAsia="Times New Roman"/>
              </w:rPr>
            </w:pPr>
            <w:r>
              <w:rPr>
                <w:rFonts w:eastAsia="Times New Roman"/>
              </w:rPr>
              <w:t>1M</w:t>
            </w:r>
          </w:p>
        </w:tc>
        <w:tc>
          <w:tcPr>
            <w:tcW w:w="0" w:type="auto"/>
            <w:vAlign w:val="center"/>
            <w:hideMark/>
          </w:tcPr>
          <w:p w14:paraId="4D860F49" w14:textId="77777777" w:rsidR="002978A9" w:rsidRDefault="002978A9">
            <w:pPr>
              <w:rPr>
                <w:rFonts w:eastAsia="Times New Roman"/>
              </w:rPr>
            </w:pPr>
            <w:r>
              <w:rPr>
                <w:rFonts w:eastAsia="Times New Roman"/>
              </w:rPr>
              <w:t>Agent-centric design</w:t>
            </w:r>
          </w:p>
        </w:tc>
      </w:tr>
      <w:tr w:rsidR="00000000" w14:paraId="16CB5700" w14:textId="77777777">
        <w:trPr>
          <w:divId w:val="2106724373"/>
          <w:tblCellSpacing w:w="15" w:type="dxa"/>
        </w:trPr>
        <w:tc>
          <w:tcPr>
            <w:tcW w:w="0" w:type="auto"/>
            <w:vAlign w:val="center"/>
            <w:hideMark/>
          </w:tcPr>
          <w:p w14:paraId="010A5B60" w14:textId="77777777" w:rsidR="002978A9" w:rsidRDefault="002978A9">
            <w:pPr>
              <w:rPr>
                <w:rFonts w:eastAsia="Times New Roman"/>
              </w:rPr>
            </w:pPr>
            <w:r>
              <w:rPr>
                <w:rStyle w:val="Strong"/>
                <w:rFonts w:eastAsia="Times New Roman"/>
              </w:rPr>
              <w:t>DeepSeek V4 Pro</w:t>
            </w:r>
          </w:p>
        </w:tc>
        <w:tc>
          <w:tcPr>
            <w:tcW w:w="0" w:type="auto"/>
            <w:vAlign w:val="center"/>
            <w:hideMark/>
          </w:tcPr>
          <w:p w14:paraId="056031CB" w14:textId="77777777" w:rsidR="002978A9" w:rsidRDefault="002978A9">
            <w:pPr>
              <w:rPr>
                <w:rFonts w:eastAsia="Times New Roman"/>
              </w:rPr>
            </w:pPr>
            <w:r>
              <w:rPr>
                <w:rFonts w:eastAsia="Times New Roman"/>
              </w:rPr>
              <w:t>49B (MIT)</w:t>
            </w:r>
          </w:p>
        </w:tc>
        <w:tc>
          <w:tcPr>
            <w:tcW w:w="0" w:type="auto"/>
            <w:vAlign w:val="center"/>
            <w:hideMark/>
          </w:tcPr>
          <w:p w14:paraId="5662E9E6" w14:textId="77777777" w:rsidR="002978A9" w:rsidRDefault="002978A9">
            <w:pPr>
              <w:rPr>
                <w:rFonts w:eastAsia="Times New Roman"/>
              </w:rPr>
            </w:pPr>
            <w:r>
              <w:rPr>
                <w:rFonts w:eastAsia="Times New Roman"/>
              </w:rPr>
              <w:t>4,2%</w:t>
            </w:r>
          </w:p>
        </w:tc>
        <w:tc>
          <w:tcPr>
            <w:tcW w:w="0" w:type="auto"/>
            <w:vAlign w:val="center"/>
            <w:hideMark/>
          </w:tcPr>
          <w:p w14:paraId="2BB407E3" w14:textId="77777777" w:rsidR="002978A9" w:rsidRDefault="002978A9">
            <w:pPr>
              <w:rPr>
                <w:rFonts w:eastAsia="Times New Roman"/>
              </w:rPr>
            </w:pPr>
            <w:r>
              <w:rPr>
                <w:rFonts w:eastAsia="Times New Roman"/>
              </w:rPr>
              <w:t>—</w:t>
            </w:r>
          </w:p>
        </w:tc>
        <w:tc>
          <w:tcPr>
            <w:tcW w:w="0" w:type="auto"/>
            <w:vAlign w:val="center"/>
            <w:hideMark/>
          </w:tcPr>
          <w:p w14:paraId="349F5633" w14:textId="77777777" w:rsidR="002978A9" w:rsidRDefault="002978A9">
            <w:pPr>
              <w:rPr>
                <w:rFonts w:eastAsia="Times New Roman"/>
              </w:rPr>
            </w:pPr>
            <w:r>
              <w:rPr>
                <w:rFonts w:eastAsia="Times New Roman"/>
              </w:rPr>
              <w:t>1M</w:t>
            </w:r>
          </w:p>
        </w:tc>
        <w:tc>
          <w:tcPr>
            <w:tcW w:w="0" w:type="auto"/>
            <w:vAlign w:val="center"/>
            <w:hideMark/>
          </w:tcPr>
          <w:p w14:paraId="5FBAA7FC" w14:textId="77777777" w:rsidR="002978A9" w:rsidRDefault="002978A9">
            <w:pPr>
              <w:rPr>
                <w:rFonts w:eastAsia="Times New Roman"/>
              </w:rPr>
            </w:pPr>
            <w:r>
              <w:rPr>
                <w:rFonts w:eastAsia="Times New Roman"/>
              </w:rPr>
              <w:t>MoE expert isolation, 1M context</w:t>
            </w:r>
          </w:p>
        </w:tc>
      </w:tr>
      <w:tr w:rsidR="00000000" w14:paraId="2D646289" w14:textId="77777777">
        <w:trPr>
          <w:divId w:val="2106724373"/>
          <w:tblCellSpacing w:w="15" w:type="dxa"/>
        </w:trPr>
        <w:tc>
          <w:tcPr>
            <w:tcW w:w="0" w:type="auto"/>
            <w:vAlign w:val="center"/>
            <w:hideMark/>
          </w:tcPr>
          <w:p w14:paraId="11D5566C"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40612249" w14:textId="77777777" w:rsidR="002978A9" w:rsidRDefault="002978A9">
            <w:pPr>
              <w:rPr>
                <w:rFonts w:eastAsia="Times New Roman"/>
              </w:rPr>
            </w:pPr>
            <w:r>
              <w:rPr>
                <w:rFonts w:eastAsia="Times New Roman"/>
              </w:rPr>
              <w:t>13B (MIT)</w:t>
            </w:r>
          </w:p>
        </w:tc>
        <w:tc>
          <w:tcPr>
            <w:tcW w:w="0" w:type="auto"/>
            <w:vAlign w:val="center"/>
            <w:hideMark/>
          </w:tcPr>
          <w:p w14:paraId="696D1512" w14:textId="77777777" w:rsidR="002978A9" w:rsidRDefault="002978A9">
            <w:pPr>
              <w:rPr>
                <w:rFonts w:eastAsia="Times New Roman"/>
              </w:rPr>
            </w:pPr>
            <w:r>
              <w:rPr>
                <w:rFonts w:eastAsia="Times New Roman"/>
              </w:rPr>
              <w:t>5,1%</w:t>
            </w:r>
          </w:p>
        </w:tc>
        <w:tc>
          <w:tcPr>
            <w:tcW w:w="0" w:type="auto"/>
            <w:vAlign w:val="center"/>
            <w:hideMark/>
          </w:tcPr>
          <w:p w14:paraId="18CE497B" w14:textId="77777777" w:rsidR="002978A9" w:rsidRDefault="002978A9">
            <w:pPr>
              <w:rPr>
                <w:rFonts w:eastAsia="Times New Roman"/>
              </w:rPr>
            </w:pPr>
            <w:r>
              <w:rPr>
                <w:rFonts w:eastAsia="Times New Roman"/>
              </w:rPr>
              <w:t>—</w:t>
            </w:r>
          </w:p>
        </w:tc>
        <w:tc>
          <w:tcPr>
            <w:tcW w:w="0" w:type="auto"/>
            <w:vAlign w:val="center"/>
            <w:hideMark/>
          </w:tcPr>
          <w:p w14:paraId="3CE5A36A" w14:textId="77777777" w:rsidR="002978A9" w:rsidRDefault="002978A9">
            <w:pPr>
              <w:rPr>
                <w:rFonts w:eastAsia="Times New Roman"/>
              </w:rPr>
            </w:pPr>
            <w:r>
              <w:rPr>
                <w:rFonts w:eastAsia="Times New Roman"/>
              </w:rPr>
              <w:t>1M</w:t>
            </w:r>
          </w:p>
        </w:tc>
        <w:tc>
          <w:tcPr>
            <w:tcW w:w="0" w:type="auto"/>
            <w:vAlign w:val="center"/>
            <w:hideMark/>
          </w:tcPr>
          <w:p w14:paraId="50BAE808" w14:textId="77777777" w:rsidR="002978A9" w:rsidRDefault="002978A9">
            <w:pPr>
              <w:rPr>
                <w:rFonts w:eastAsia="Times New Roman"/>
              </w:rPr>
            </w:pPr>
            <w:r>
              <w:rPr>
                <w:rFonts w:eastAsia="Times New Roman"/>
              </w:rPr>
              <w:t>Efisien, cukup untuk non-kritis</w:t>
            </w:r>
          </w:p>
        </w:tc>
      </w:tr>
      <w:tr w:rsidR="00000000" w14:paraId="79B7334A" w14:textId="77777777">
        <w:trPr>
          <w:divId w:val="2106724373"/>
          <w:tblCellSpacing w:w="15" w:type="dxa"/>
        </w:trPr>
        <w:tc>
          <w:tcPr>
            <w:tcW w:w="0" w:type="auto"/>
            <w:vAlign w:val="center"/>
            <w:hideMark/>
          </w:tcPr>
          <w:p w14:paraId="7F24DD42" w14:textId="77777777" w:rsidR="002978A9" w:rsidRDefault="002978A9">
            <w:pPr>
              <w:rPr>
                <w:rFonts w:eastAsia="Times New Roman"/>
              </w:rPr>
            </w:pPr>
            <w:r>
              <w:rPr>
                <w:rStyle w:val="Strong"/>
                <w:rFonts w:eastAsia="Times New Roman"/>
              </w:rPr>
              <w:t>Llama 3.1 70B</w:t>
            </w:r>
          </w:p>
        </w:tc>
        <w:tc>
          <w:tcPr>
            <w:tcW w:w="0" w:type="auto"/>
            <w:vAlign w:val="center"/>
            <w:hideMark/>
          </w:tcPr>
          <w:p w14:paraId="444935B9" w14:textId="77777777" w:rsidR="002978A9" w:rsidRDefault="002978A9">
            <w:pPr>
              <w:rPr>
                <w:rFonts w:eastAsia="Times New Roman"/>
              </w:rPr>
            </w:pPr>
            <w:r>
              <w:rPr>
                <w:rFonts w:eastAsia="Times New Roman"/>
              </w:rPr>
              <w:t>70B</w:t>
            </w:r>
          </w:p>
        </w:tc>
        <w:tc>
          <w:tcPr>
            <w:tcW w:w="0" w:type="auto"/>
            <w:vAlign w:val="center"/>
            <w:hideMark/>
          </w:tcPr>
          <w:p w14:paraId="479EC0B7" w14:textId="77777777" w:rsidR="002978A9" w:rsidRDefault="002978A9">
            <w:pPr>
              <w:rPr>
                <w:rFonts w:eastAsia="Times New Roman"/>
              </w:rPr>
            </w:pPr>
            <w:r>
              <w:rPr>
                <w:rFonts w:eastAsia="Times New Roman"/>
              </w:rPr>
              <w:t>5,8%</w:t>
            </w:r>
          </w:p>
        </w:tc>
        <w:tc>
          <w:tcPr>
            <w:tcW w:w="0" w:type="auto"/>
            <w:vAlign w:val="center"/>
            <w:hideMark/>
          </w:tcPr>
          <w:p w14:paraId="30540366" w14:textId="77777777" w:rsidR="002978A9" w:rsidRDefault="002978A9">
            <w:pPr>
              <w:rPr>
                <w:rFonts w:eastAsia="Times New Roman"/>
              </w:rPr>
            </w:pPr>
            <w:r>
              <w:rPr>
                <w:rFonts w:eastAsia="Times New Roman"/>
              </w:rPr>
              <w:t>—</w:t>
            </w:r>
          </w:p>
        </w:tc>
        <w:tc>
          <w:tcPr>
            <w:tcW w:w="0" w:type="auto"/>
            <w:vAlign w:val="center"/>
            <w:hideMark/>
          </w:tcPr>
          <w:p w14:paraId="22132E82" w14:textId="77777777" w:rsidR="002978A9" w:rsidRDefault="002978A9">
            <w:pPr>
              <w:rPr>
                <w:rFonts w:eastAsia="Times New Roman"/>
              </w:rPr>
            </w:pPr>
            <w:r>
              <w:rPr>
                <w:rFonts w:eastAsia="Times New Roman"/>
              </w:rPr>
              <w:t>128K</w:t>
            </w:r>
          </w:p>
        </w:tc>
        <w:tc>
          <w:tcPr>
            <w:tcW w:w="0" w:type="auto"/>
            <w:vAlign w:val="center"/>
            <w:hideMark/>
          </w:tcPr>
          <w:p w14:paraId="54EBEB85" w14:textId="77777777" w:rsidR="002978A9" w:rsidRDefault="002978A9">
            <w:pPr>
              <w:rPr>
                <w:rFonts w:eastAsia="Times New Roman"/>
              </w:rPr>
            </w:pPr>
            <w:r>
              <w:rPr>
                <w:rFonts w:eastAsia="Times New Roman"/>
              </w:rPr>
              <w:t>Baseline dense model</w:t>
            </w:r>
          </w:p>
        </w:tc>
      </w:tr>
      <w:tr w:rsidR="00000000" w14:paraId="56F7293B" w14:textId="77777777">
        <w:trPr>
          <w:divId w:val="2106724373"/>
          <w:tblCellSpacing w:w="15" w:type="dxa"/>
        </w:trPr>
        <w:tc>
          <w:tcPr>
            <w:tcW w:w="0" w:type="auto"/>
            <w:vAlign w:val="center"/>
            <w:hideMark/>
          </w:tcPr>
          <w:p w14:paraId="0437A642" w14:textId="77777777" w:rsidR="002978A9" w:rsidRDefault="002978A9">
            <w:pPr>
              <w:rPr>
                <w:rFonts w:eastAsia="Times New Roman"/>
              </w:rPr>
            </w:pPr>
            <w:r>
              <w:rPr>
                <w:rStyle w:val="Strong"/>
                <w:rFonts w:eastAsia="Times New Roman"/>
              </w:rPr>
              <w:t>GPT-4o</w:t>
            </w:r>
          </w:p>
        </w:tc>
        <w:tc>
          <w:tcPr>
            <w:tcW w:w="0" w:type="auto"/>
            <w:vAlign w:val="center"/>
            <w:hideMark/>
          </w:tcPr>
          <w:p w14:paraId="65F1D591" w14:textId="77777777" w:rsidR="002978A9" w:rsidRDefault="002978A9">
            <w:pPr>
              <w:rPr>
                <w:rFonts w:eastAsia="Times New Roman"/>
              </w:rPr>
            </w:pPr>
            <w:r>
              <w:rPr>
                <w:rFonts w:eastAsia="Times New Roman"/>
              </w:rPr>
              <w:t>Proprietary</w:t>
            </w:r>
          </w:p>
        </w:tc>
        <w:tc>
          <w:tcPr>
            <w:tcW w:w="0" w:type="auto"/>
            <w:vAlign w:val="center"/>
            <w:hideMark/>
          </w:tcPr>
          <w:p w14:paraId="099B003C" w14:textId="77777777" w:rsidR="002978A9" w:rsidRDefault="002978A9">
            <w:pPr>
              <w:rPr>
                <w:rFonts w:eastAsia="Times New Roman"/>
              </w:rPr>
            </w:pPr>
            <w:r>
              <w:rPr>
                <w:rFonts w:eastAsia="Times New Roman"/>
              </w:rPr>
              <w:t>5,2%</w:t>
            </w:r>
          </w:p>
        </w:tc>
        <w:tc>
          <w:tcPr>
            <w:tcW w:w="0" w:type="auto"/>
            <w:vAlign w:val="center"/>
            <w:hideMark/>
          </w:tcPr>
          <w:p w14:paraId="1A64A822" w14:textId="77777777" w:rsidR="002978A9" w:rsidRDefault="002978A9">
            <w:pPr>
              <w:rPr>
                <w:rFonts w:eastAsia="Times New Roman"/>
              </w:rPr>
            </w:pPr>
            <w:r>
              <w:rPr>
                <w:rFonts w:eastAsia="Times New Roman"/>
              </w:rPr>
              <w:t>&lt;1%</w:t>
            </w:r>
          </w:p>
        </w:tc>
        <w:tc>
          <w:tcPr>
            <w:tcW w:w="0" w:type="auto"/>
            <w:vAlign w:val="center"/>
            <w:hideMark/>
          </w:tcPr>
          <w:p w14:paraId="2292EBE2" w14:textId="77777777" w:rsidR="002978A9" w:rsidRDefault="002978A9">
            <w:pPr>
              <w:rPr>
                <w:rFonts w:eastAsia="Times New Roman"/>
              </w:rPr>
            </w:pPr>
            <w:r>
              <w:rPr>
                <w:rFonts w:eastAsia="Times New Roman"/>
              </w:rPr>
              <w:t>128K</w:t>
            </w:r>
          </w:p>
        </w:tc>
        <w:tc>
          <w:tcPr>
            <w:tcW w:w="0" w:type="auto"/>
            <w:vAlign w:val="center"/>
            <w:hideMark/>
          </w:tcPr>
          <w:p w14:paraId="796FF42C" w14:textId="77777777" w:rsidR="002978A9" w:rsidRDefault="002978A9">
            <w:pPr>
              <w:rPr>
                <w:rFonts w:eastAsia="Times New Roman"/>
              </w:rPr>
            </w:pPr>
            <w:r>
              <w:rPr>
                <w:rFonts w:eastAsia="Times New Roman"/>
              </w:rPr>
              <w:t>Generasi sebelumnya</w:t>
            </w:r>
          </w:p>
        </w:tc>
      </w:tr>
    </w:tbl>
    <w:p w14:paraId="62F58FFA" w14:textId="77777777" w:rsidR="002978A9" w:rsidRDefault="002978A9">
      <w:pPr>
        <w:rPr>
          <w:rFonts w:eastAsia="Times New Roman"/>
          <w:lang w:val="id-ID"/>
        </w:rPr>
      </w:pPr>
      <w:r>
        <w:rPr>
          <w:rFonts w:eastAsia="Times New Roman"/>
          <w:noProof/>
          <w:lang w:val="id-ID"/>
        </w:rPr>
        <w:drawing>
          <wp:inline distT="0" distB="0" distL="0" distR="0" wp14:anchorId="421C2C71" wp14:editId="4DE1BC1F">
            <wp:extent cx="9947849" cy="6278361"/>
            <wp:effectExtent l="0" t="0" r="0" b="8255"/>
            <wp:docPr id="542" name="Picture 542" descr="Grafik batang horizontal hallucination rate delapan model dari yang tertinggi hingga terendah, dengan Llama 3.1 70B di puncak (5,8%) dan Claude Fable 5 di das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Grafik batang horizontal hallucination rate delapan model dari yang tertinggi hingga terendah, dengan Llama 3.1 70B di puncak (5,8%) dan Claude Fable 5 di dasar (1,8%)"/>
                    <pic:cNvPicPr>
                      <a:picLocks noChangeAspect="1" noChangeArrowheads="1"/>
                    </pic:cNvPicPr>
                  </pic:nvPicPr>
                  <pic:blipFill>
                    <a:blip r:link="rId530">
                      <a:extLst>
                        <a:ext uri="{28A0092B-C50C-407E-A947-70E740481C1C}">
                          <a14:useLocalDpi xmlns:a14="http://schemas.microsoft.com/office/drawing/2010/main" val="0"/>
                        </a:ext>
                      </a:extLst>
                    </a:blip>
                    <a:srcRect/>
                    <a:stretch>
                      <a:fillRect/>
                    </a:stretch>
                  </pic:blipFill>
                  <pic:spPr bwMode="auto">
                    <a:xfrm>
                      <a:off x="0" y="0"/>
                      <a:ext cx="9947849" cy="6278361"/>
                    </a:xfrm>
                    <a:prstGeom prst="rect">
                      <a:avLst/>
                    </a:prstGeom>
                    <a:noFill/>
                    <a:ln>
                      <a:noFill/>
                    </a:ln>
                  </pic:spPr>
                </pic:pic>
              </a:graphicData>
            </a:graphic>
          </wp:inline>
        </w:drawing>
      </w:r>
      <w:r>
        <w:rPr>
          <w:rStyle w:val="fig-num"/>
          <w:rFonts w:eastAsia="Times New Roman"/>
          <w:lang w:val="id-ID"/>
        </w:rPr>
        <w:t>Gambar 10.1-2</w:t>
      </w:r>
      <w:r>
        <w:rPr>
          <w:rFonts w:eastAsia="Times New Roman"/>
          <w:lang w:val="id-ID"/>
        </w:rPr>
        <w:t>— Urutan hallucination rate delapan model pada benchmark TruthfulQA 2026. Gap antara pemimpin proprietary (Claude Fable 5, 1,8%) dan open-source menengah (Llama 3.1 70B, 5,8%) nyaris tiga kali lipat, dan DeepSeek V4 Pro (4,2%) membuktikan MoE open-source mampu menembus di bawah 5%.</w:t>
      </w:r>
      <w:r>
        <w:rPr>
          <w:rFonts w:eastAsia="Times New Roman"/>
          <w:lang w:val="id-ID"/>
        </w:rPr>
        <w:t>*</w:t>
      </w:r>
    </w:p>
    <w:p w14:paraId="01A157F8" w14:textId="77777777" w:rsidR="002978A9" w:rsidRDefault="002978A9">
      <w:pPr>
        <w:pStyle w:val="NormalWeb"/>
        <w:rPr>
          <w:lang w:val="id-ID"/>
        </w:rPr>
      </w:pPr>
      <w:r>
        <w:rPr>
          <w:lang w:val="id-ID"/>
        </w:rPr>
        <w:t xml:space="preserve">Analisis: gap antara model proprietary terbaik (1,8%) dan open-source menengah (5,8%) hampir tiga kali lipat, tetapi gap ini bisa ditutup secara arsitektural. DeepSeek V4 Pro membuktikan bahwa MoE </w:t>
      </w:r>
      <w:r>
        <w:rPr>
          <w:rStyle w:val="Emphasis"/>
          <w:lang w:val="id-ID"/>
        </w:rPr>
        <w:t>expert isolation</w:t>
      </w:r>
      <w:r>
        <w:rPr>
          <w:lang w:val="id-ID"/>
        </w:rPr>
        <w:t xml:space="preserve"> bisa menurunkan halusinasi open-source di bawah 5%, sementara Mistral Large 3 membawa kualitas sebanding dengan lisensi yang mudah diaudit. Untuk deployment lokal di perusahaan Indonesia dengan anggaran terbatas, formula realistis adalah: model open-source 4-5% + RAG yang dievaluasi + </w:t>
      </w:r>
      <w:r>
        <w:rPr>
          <w:rStyle w:val="Emphasis"/>
          <w:lang w:val="id-ID"/>
        </w:rPr>
        <w:t>guardrails</w:t>
      </w:r>
      <w:r>
        <w:rPr>
          <w:lang w:val="id-ID"/>
        </w:rPr>
        <w:t xml:space="preserve"> — hasil akhirnya dapat menyeimbangi Fable 5 tanpa biaya API.</w:t>
      </w:r>
    </w:p>
    <w:p w14:paraId="25B87905" w14:textId="77777777" w:rsidR="002978A9" w:rsidRDefault="002978A9">
      <w:pPr>
        <w:pStyle w:val="NormalWeb"/>
        <w:rPr>
          <w:lang w:val="id-ID"/>
        </w:rPr>
      </w:pPr>
      <w:r>
        <w:rPr>
          <w:lang w:val="id-ID"/>
        </w:rPr>
        <w:t>Peta berikut menghubungkan setiap akar penyebab halusinasi dengan teknik mitigasi yang paling tepat sasaran:</w:t>
      </w:r>
    </w:p>
    <w:p w14:paraId="310789F0" w14:textId="77777777" w:rsidR="002978A9" w:rsidRDefault="002978A9">
      <w:pPr>
        <w:divId w:val="136338152"/>
        <w:rPr>
          <w:rFonts w:eastAsia="Times New Roman"/>
          <w:lang w:val="id-ID"/>
        </w:rPr>
      </w:pPr>
      <w:r>
        <w:rPr>
          <w:rFonts w:eastAsia="Times New Roman"/>
          <w:lang w:val="id-ID"/>
        </w:rPr>
        <w:t xml:space="preserve">graph TD </w:t>
      </w:r>
      <w:r>
        <w:rPr>
          <w:rFonts w:eastAsia="Times New Roman"/>
          <w:lang w:val="id-ID"/>
        </w:rPr>
        <w:t>HAL[Halusinasi LLM dari Perspektif Bisnis] --&gt; GAP[Knowledge Gap] HAL --&gt; MEM[Memorization Error] HAL --&gt; REA[Reasoning Error] HAL --&gt; MIS[Instruction Misalignment] GAP --&gt; S1[RAG dan Knowledge Base Terkini] MEM --&gt; S2[Grounding ke Basis Pengetahuan Terverifikasi] REA --&gt; S3[Chain-of-Thought dan Self-Consistency] MIS --&gt; S4[Prompt Engineering dan Guardrails]</w:t>
      </w:r>
    </w:p>
    <w:p w14:paraId="0943885B" w14:textId="77777777" w:rsidR="002978A9" w:rsidRDefault="002978A9">
      <w:pPr>
        <w:rPr>
          <w:rFonts w:eastAsia="Times New Roman"/>
          <w:lang w:val="id-ID"/>
        </w:rPr>
      </w:pPr>
      <w:r>
        <w:rPr>
          <w:rStyle w:val="fig-num"/>
          <w:rFonts w:eastAsia="Times New Roman"/>
          <w:lang w:val="id-ID"/>
        </w:rPr>
        <w:t>Gambar 10.1-3</w:t>
      </w:r>
      <w:r>
        <w:rPr>
          <w:rFonts w:eastAsia="Times New Roman"/>
          <w:lang w:val="id-ID"/>
        </w:rPr>
        <w:t>: Taksonomi Halusinasi dan Peta Mitigas</w:t>
      </w:r>
      <w:r>
        <w:rPr>
          <w:rFonts w:eastAsia="Times New Roman"/>
          <w:lang w:val="id-ID"/>
        </w:rPr>
        <w:t>i</w:t>
      </w:r>
    </w:p>
    <w:p w14:paraId="7ED2C3D0" w14:textId="77777777" w:rsidR="002978A9" w:rsidRDefault="002978A9">
      <w:pPr>
        <w:pStyle w:val="NormalWeb"/>
        <w:rPr>
          <w:lang w:val="id-ID"/>
        </w:rPr>
      </w:pPr>
      <w:r>
        <w:rPr>
          <w:lang w:val="id-ID"/>
        </w:rPr>
        <w:t xml:space="preserve">Gambar ini adalah semacam </w:t>
      </w:r>
      <w:r>
        <w:rPr>
          <w:rStyle w:val="Emphasis"/>
          <w:lang w:val="id-ID"/>
        </w:rPr>
        <w:t>triage</w:t>
      </w:r>
      <w:r>
        <w:rPr>
          <w:lang w:val="id-ID"/>
        </w:rPr>
        <w:t xml:space="preserve">: saat halusinasi terdeteksi di produksi, langkah pertama adalah menentukan akar masalahnya. Jawaban yang </w:t>
      </w:r>
      <w:r>
        <w:rPr>
          <w:rStyle w:val="Emphasis"/>
          <w:lang w:val="id-ID"/>
        </w:rPr>
        <w:t>plausible</w:t>
      </w:r>
      <w:r>
        <w:rPr>
          <w:lang w:val="id-ID"/>
        </w:rPr>
        <w:t xml:space="preserve"> </w:t>
      </w:r>
      <w:r>
        <w:rPr>
          <w:lang w:val="id-ID"/>
        </w:rPr>
        <w:t>tetapi tidak didukung dokumen →</w:t>
      </w:r>
      <w:r>
        <w:rPr>
          <w:lang w:val="id-ID"/>
        </w:rPr>
        <w:t xml:space="preserve"> </w:t>
      </w:r>
      <w:r>
        <w:rPr>
          <w:rStyle w:val="Emphasis"/>
          <w:lang w:val="id-ID"/>
        </w:rPr>
        <w:t>knowledge gap</w:t>
      </w:r>
      <w:r>
        <w:rPr>
          <w:lang w:val="id-ID"/>
        </w:rPr>
        <w:t xml:space="preserve"> </w:t>
      </w:r>
      <w:r>
        <w:rPr>
          <w:lang w:val="id-ID"/>
        </w:rPr>
        <w:t>(perkuat RAG). Jawaban yang menyalin informasi usang →</w:t>
      </w:r>
      <w:r>
        <w:rPr>
          <w:lang w:val="id-ID"/>
        </w:rPr>
        <w:t xml:space="preserve"> </w:t>
      </w:r>
      <w:r>
        <w:rPr>
          <w:rStyle w:val="Emphasis"/>
          <w:lang w:val="id-ID"/>
        </w:rPr>
        <w:t>memorization error</w:t>
      </w:r>
      <w:r>
        <w:rPr>
          <w:lang w:val="id-ID"/>
        </w:rPr>
        <w:t xml:space="preserve"> </w:t>
      </w:r>
      <w:r>
        <w:rPr>
          <w:lang w:val="id-ID"/>
        </w:rPr>
        <w:t>(perbarui basis pengetahuan). Jawaban yang salah logika padahal faktanya benar →</w:t>
      </w:r>
      <w:r>
        <w:rPr>
          <w:lang w:val="id-ID"/>
        </w:rPr>
        <w:t xml:space="preserve"> </w:t>
      </w:r>
      <w:r>
        <w:rPr>
          <w:rStyle w:val="Emphasis"/>
          <w:lang w:val="id-ID"/>
        </w:rPr>
        <w:t>reasoning error</w:t>
      </w:r>
      <w:r>
        <w:rPr>
          <w:lang w:val="id-ID"/>
        </w:rPr>
        <w:t xml:space="preserve"> (aktifkan </w:t>
      </w:r>
      <w:r>
        <w:rPr>
          <w:rStyle w:val="Emphasis"/>
          <w:lang w:val="id-ID"/>
        </w:rPr>
        <w:t>chain-of-thought</w:t>
      </w:r>
      <w:r>
        <w:rPr>
          <w:lang w:val="id-ID"/>
        </w:rPr>
        <w:t>). Jawaban yang tidak menjawab pertanyaan →</w:t>
      </w:r>
      <w:r>
        <w:rPr>
          <w:lang w:val="id-ID"/>
        </w:rPr>
        <w:t xml:space="preserve"> </w:t>
      </w:r>
      <w:r>
        <w:rPr>
          <w:rStyle w:val="Emphasis"/>
          <w:lang w:val="id-ID"/>
        </w:rPr>
        <w:t>instruction misalignment</w:t>
      </w:r>
      <w:r>
        <w:rPr>
          <w:lang w:val="id-ID"/>
        </w:rPr>
        <w:t xml:space="preserve"> (perbaiki </w:t>
      </w:r>
      <w:r>
        <w:rPr>
          <w:rStyle w:val="Emphasis"/>
          <w:lang w:val="id-ID"/>
        </w:rPr>
        <w:t>prompt</w:t>
      </w:r>
      <w:r>
        <w:rPr>
          <w:lang w:val="id-ID"/>
        </w:rPr>
        <w:t>). Disiplin diagnosis ini mencegah tim membuang anggaran pada teknik yang salah sasaran [4][5].</w:t>
      </w:r>
    </w:p>
    <w:p w14:paraId="76AF0652" w14:textId="77777777" w:rsidR="002978A9" w:rsidRDefault="002978A9">
      <w:pPr>
        <w:rPr>
          <w:rFonts w:eastAsia="Times New Roman"/>
          <w:lang w:val="id-ID"/>
        </w:rPr>
      </w:pPr>
      <w:r>
        <w:rPr>
          <w:rFonts w:eastAsia="Times New Roman"/>
          <w:lang w:val="id-ID"/>
        </w:rPr>
        <w:pict w14:anchorId="67FADFA1">
          <v:rect id="_x0000_i1567" style="width:0;height:1.5pt" o:hralign="center" o:hrstd="t" o:hr="t" fillcolor="#a0a0a0" stroked="f"/>
        </w:pict>
      </w:r>
    </w:p>
    <w:p w14:paraId="339274D8" w14:textId="77777777" w:rsidR="002978A9" w:rsidRDefault="002978A9">
      <w:pPr>
        <w:rPr>
          <w:rFonts w:eastAsia="Times New Roman"/>
          <w:lang w:val="id-ID"/>
        </w:rPr>
      </w:pPr>
      <w:r>
        <w:rPr>
          <w:rFonts w:eastAsia="Times New Roman"/>
          <w:lang w:val="id-ID"/>
        </w:rPr>
        <w:pict w14:anchorId="1E6212AF">
          <v:rect id="_x0000_i1568" style="width:0;height:1.5pt" o:hralign="center" o:hrstd="t" o:hr="t" fillcolor="#a0a0a0" stroked="f"/>
        </w:pict>
      </w:r>
    </w:p>
    <w:p w14:paraId="14996274" w14:textId="77777777" w:rsidR="002978A9" w:rsidRDefault="002978A9">
      <w:pPr>
        <w:pStyle w:val="Heading2"/>
        <w:rPr>
          <w:rFonts w:eastAsia="Times New Roman"/>
          <w:lang w:val="id-ID"/>
        </w:rPr>
      </w:pPr>
      <w:r>
        <w:rPr>
          <w:rFonts w:eastAsia="Times New Roman"/>
          <w:lang w:val="id-ID"/>
        </w:rPr>
        <w:t>9. Evaluasi Grounding dan Akurasi: Mengukur, Bukan Menebak</w:t>
      </w:r>
    </w:p>
    <w:p w14:paraId="5B62C9C4" w14:textId="77777777" w:rsidR="002978A9" w:rsidRDefault="002978A9">
      <w:pPr>
        <w:pStyle w:val="NormalWeb"/>
        <w:rPr>
          <w:lang w:val="id-ID"/>
        </w:rPr>
      </w:pPr>
      <w:r>
        <w:rPr>
          <w:lang w:val="id-ID"/>
        </w:rPr>
        <w:t xml:space="preserve">Mitigasi tanpa pengukuran hanyalah kepercayaan. Sebuah pipeline RAG produksi wajib dievaluasi dengan metrik yang terukur pada tiga lapis: </w:t>
      </w:r>
      <w:r>
        <w:rPr>
          <w:rStyle w:val="Emphasis"/>
          <w:lang w:val="id-ID"/>
        </w:rPr>
        <w:t>retrieval</w:t>
      </w:r>
      <w:r>
        <w:rPr>
          <w:lang w:val="id-ID"/>
        </w:rPr>
        <w:t xml:space="preserve"> (sebaik apa dokumen ditemukan), </w:t>
      </w:r>
      <w:r>
        <w:rPr>
          <w:rStyle w:val="Emphasis"/>
          <w:lang w:val="id-ID"/>
        </w:rPr>
        <w:t>generation</w:t>
      </w:r>
      <w:r>
        <w:rPr>
          <w:lang w:val="id-ID"/>
        </w:rPr>
        <w:t xml:space="preserve"> (sebaik apa jawaban), dan </w:t>
      </w:r>
      <w:r>
        <w:rPr>
          <w:rStyle w:val="Emphasis"/>
          <w:lang w:val="id-ID"/>
        </w:rPr>
        <w:t>faithfulness</w:t>
      </w:r>
      <w:r>
        <w:rPr>
          <w:lang w:val="id-ID"/>
        </w:rPr>
        <w:t xml:space="preserve"> (seberapa setia jawaban pada konteks — bukan pada fakta dunia yang disembunyikan).</w:t>
      </w:r>
    </w:p>
    <w:p w14:paraId="77E344EF" w14:textId="77777777" w:rsidR="002978A9" w:rsidRDefault="002978A9">
      <w:pPr>
        <w:pStyle w:val="NormalWeb"/>
        <w:rPr>
          <w:lang w:val="id-ID"/>
        </w:rPr>
      </w:pPr>
      <w:r>
        <w:rPr>
          <w:lang w:val="id-ID"/>
        </w:rPr>
        <w:t xml:space="preserve">Metrik inti meliputi </w:t>
      </w:r>
      <w:r>
        <w:rPr>
          <w:rStyle w:val="Strong"/>
          <w:lang w:val="id-ID"/>
        </w:rPr>
        <w:t>Faithfulness</w:t>
      </w:r>
      <w:r>
        <w:rPr>
          <w:lang w:val="id-ID"/>
        </w:rPr>
        <w:t xml:space="preserve"> </w:t>
      </w:r>
      <w:r>
        <w:rPr>
          <w:lang w:val="id-ID"/>
        </w:rPr>
        <w:t xml:space="preserve">— proporsi klaim dalam jawaban yang didukung oleh konteks, diukur dengan CLAIMDECOMP atau RAGAS; </w:t>
      </w:r>
      <w:r>
        <w:rPr>
          <w:rStyle w:val="Strong"/>
          <w:lang w:val="id-ID"/>
        </w:rPr>
        <w:t>Answer Correctness</w:t>
      </w:r>
      <w:r>
        <w:rPr>
          <w:lang w:val="id-ID"/>
        </w:rPr>
        <w:t xml:space="preserve"> — kesesuaian jawaban dengan jawaban acuan, umumnya memakai F1 adaptif atau varian BLEU; dan </w:t>
      </w:r>
      <w:r>
        <w:rPr>
          <w:rStyle w:val="Strong"/>
          <w:lang w:val="id-ID"/>
        </w:rPr>
        <w:t>Context Recall</w:t>
      </w:r>
      <w:r>
        <w:rPr>
          <w:lang w:val="id-ID"/>
        </w:rPr>
        <w:t xml:space="preserve"> — seberapa lengkap konteks relevan yang berhasil diambil </w:t>
      </w:r>
      <w:r>
        <w:rPr>
          <w:rStyle w:val="Emphasis"/>
          <w:lang w:val="id-ID"/>
        </w:rPr>
        <w:t>retriever</w:t>
      </w:r>
      <w:r>
        <w:rPr>
          <w:lang w:val="id-ID"/>
        </w:rPr>
        <w:t xml:space="preserve"> bagi setiap pertanyaan [4][9]. Benchmark akademik yang kerap dipakai: </w:t>
      </w:r>
      <w:r>
        <w:rPr>
          <w:rStyle w:val="Strong"/>
          <w:lang w:val="id-ID"/>
        </w:rPr>
        <w:t>TruthfulQA</w:t>
      </w:r>
      <w:r>
        <w:rPr>
          <w:lang w:val="id-ID"/>
        </w:rPr>
        <w:t xml:space="preserve"> (kebenaran faktual), </w:t>
      </w:r>
      <w:r>
        <w:rPr>
          <w:rStyle w:val="Strong"/>
          <w:lang w:val="id-ID"/>
        </w:rPr>
        <w:t>HaluEval</w:t>
      </w:r>
      <w:r>
        <w:rPr>
          <w:lang w:val="id-ID"/>
        </w:rPr>
        <w:t xml:space="preserve"> (deteksi halusinasi), </w:t>
      </w:r>
      <w:r>
        <w:rPr>
          <w:rStyle w:val="Strong"/>
          <w:lang w:val="id-ID"/>
        </w:rPr>
        <w:t>FELM</w:t>
      </w:r>
      <w:r>
        <w:rPr>
          <w:lang w:val="id-ID"/>
        </w:rPr>
        <w:t xml:space="preserve"> (faktualitas pada tugas instruksi), dan </w:t>
      </w:r>
      <w:r>
        <w:rPr>
          <w:rStyle w:val="Strong"/>
          <w:lang w:val="id-ID"/>
        </w:rPr>
        <w:t>RAGAS</w:t>
      </w:r>
      <w:r>
        <w:rPr>
          <w:lang w:val="id-ID"/>
        </w:rPr>
        <w:t xml:space="preserve"> </w:t>
      </w:r>
      <w:r>
        <w:rPr>
          <w:lang w:val="id-ID"/>
        </w:rPr>
        <w:t>sebagai kerangka evaluasi pipeline RAG secara utuh [9].</w:t>
      </w:r>
    </w:p>
    <w:p w14:paraId="64D871C5" w14:textId="77777777" w:rsidR="002978A9" w:rsidRDefault="002978A9">
      <w:pPr>
        <w:pStyle w:val="NormalWeb"/>
        <w:rPr>
          <w:lang w:val="id-ID"/>
        </w:rPr>
      </w:pPr>
      <w:r>
        <w:rPr>
          <w:lang w:val="id-ID"/>
        </w:rPr>
        <w:t xml:space="preserve">Terakhir, yang sering dilupakan oleh tim teknis: evaluasi otomatis tidak menggantikan </w:t>
      </w:r>
      <w:r>
        <w:rPr>
          <w:rStyle w:val="Emphasis"/>
          <w:lang w:val="id-ID"/>
        </w:rPr>
        <w:t>human judgment</w:t>
      </w:r>
      <w:r>
        <w:rPr>
          <w:lang w:val="id-ID"/>
        </w:rPr>
        <w:t xml:space="preserve">. Proses bisnis yang sehat mencakup </w:t>
      </w:r>
      <w:r>
        <w:rPr>
          <w:rStyle w:val="Emphasis"/>
          <w:lang w:val="id-ID"/>
        </w:rPr>
        <w:t>review</w:t>
      </w:r>
      <w:r>
        <w:rPr>
          <w:lang w:val="id-ID"/>
        </w:rPr>
        <w:t xml:space="preserve"> berkala — misalnya </w:t>
      </w:r>
      <w:r>
        <w:rPr>
          <w:rStyle w:val="Emphasis"/>
          <w:lang w:val="id-ID"/>
        </w:rPr>
        <w:t>sampling</w:t>
      </w:r>
      <w:r>
        <w:rPr>
          <w:lang w:val="id-ID"/>
        </w:rPr>
        <w:t xml:space="preserve"> mingguan 10% output aktual yang dinilai oleh </w:t>
      </w:r>
      <w:r>
        <w:rPr>
          <w:rStyle w:val="Emphasis"/>
          <w:lang w:val="id-ID"/>
        </w:rPr>
        <w:t>domain expert</w:t>
      </w:r>
      <w:r>
        <w:rPr>
          <w:lang w:val="id-ID"/>
        </w:rPr>
        <w:t xml:space="preserve">. Skor </w:t>
      </w:r>
      <w:r>
        <w:rPr>
          <w:rStyle w:val="Emphasis"/>
          <w:lang w:val="id-ID"/>
        </w:rPr>
        <w:t>human acceptability</w:t>
      </w:r>
      <w:r>
        <w:rPr>
          <w:lang w:val="id-ID"/>
        </w:rPr>
        <w:t xml:space="preserve"> di atas 95% dan </w:t>
      </w:r>
      <w:r>
        <w:rPr>
          <w:rStyle w:val="Emphasis"/>
          <w:lang w:val="id-ID"/>
        </w:rPr>
        <w:t>hallucination rate</w:t>
      </w:r>
      <w:r>
        <w:rPr>
          <w:lang w:val="id-ID"/>
        </w:rPr>
        <w:t xml:space="preserve"> di bawah 5% adalah patokan realistis untuk </w:t>
      </w:r>
      <w:r>
        <w:rPr>
          <w:rStyle w:val="Emphasis"/>
          <w:lang w:val="id-ID"/>
        </w:rPr>
        <w:t>deployment</w:t>
      </w:r>
      <w:r>
        <w:rPr>
          <w:lang w:val="id-ID"/>
        </w:rPr>
        <w:t xml:space="preserve"> produksi. Rincian metrik dan targetnya disajikan pada Tabel 10.4.</w:t>
      </w:r>
    </w:p>
    <w:p w14:paraId="5E91709A" w14:textId="77777777" w:rsidR="002978A9" w:rsidRDefault="002978A9">
      <w:pPr>
        <w:pStyle w:val="table-label"/>
        <w:rPr>
          <w:lang w:val="id-ID"/>
        </w:rPr>
      </w:pPr>
      <w:r>
        <w:rPr>
          <w:lang w:val="id-ID"/>
        </w:rPr>
        <w:t>Tabel 10.4: Benchmark Metrik Grounding</w:t>
      </w:r>
    </w:p>
    <w:p w14:paraId="0C999C37" w14:textId="77777777" w:rsidR="002978A9" w:rsidRDefault="002978A9">
      <w:pPr>
        <w:pStyle w:val="NormalWeb"/>
        <w:rPr>
          <w:lang w:val="id-ID"/>
        </w:rPr>
      </w:pPr>
      <w:r>
        <w:rPr>
          <w:lang w:val="id-ID"/>
        </w:rPr>
        <w:t xml:space="preserve">Terakhir, patokan kuantitatif yang bisa dipakai sebagai </w:t>
      </w:r>
      <w:r>
        <w:rPr>
          <w:rStyle w:val="Emphasis"/>
          <w:lang w:val="id-ID"/>
        </w:rPr>
        <w:t>service level objective</w:t>
      </w:r>
      <w:r>
        <w:rPr>
          <w:lang w:val="id-ID"/>
        </w:rPr>
        <w:t xml:space="preserve"> (SLO) pipeline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855"/>
        <w:gridCol w:w="771"/>
        <w:gridCol w:w="1117"/>
        <w:gridCol w:w="2380"/>
      </w:tblGrid>
      <w:tr w:rsidR="00000000" w14:paraId="43BFFDA2" w14:textId="77777777">
        <w:trPr>
          <w:divId w:val="2087722891"/>
          <w:tblHeader/>
          <w:tblCellSpacing w:w="15" w:type="dxa"/>
        </w:trPr>
        <w:tc>
          <w:tcPr>
            <w:tcW w:w="0" w:type="auto"/>
            <w:vAlign w:val="center"/>
            <w:hideMark/>
          </w:tcPr>
          <w:p w14:paraId="7C0A9C67"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3E1F24FD" w14:textId="77777777" w:rsidR="002978A9" w:rsidRDefault="002978A9">
            <w:pPr>
              <w:jc w:val="center"/>
              <w:rPr>
                <w:rFonts w:eastAsia="Times New Roman"/>
                <w:b/>
                <w:bCs/>
              </w:rPr>
            </w:pPr>
            <w:r>
              <w:rPr>
                <w:rFonts w:eastAsia="Times New Roman"/>
                <w:b/>
                <w:bCs/>
              </w:rPr>
              <w:t>Definisi</w:t>
            </w:r>
          </w:p>
        </w:tc>
        <w:tc>
          <w:tcPr>
            <w:tcW w:w="0" w:type="auto"/>
            <w:vAlign w:val="center"/>
            <w:hideMark/>
          </w:tcPr>
          <w:p w14:paraId="4BDAC444" w14:textId="77777777" w:rsidR="002978A9" w:rsidRDefault="002978A9">
            <w:pPr>
              <w:jc w:val="center"/>
              <w:rPr>
                <w:rFonts w:eastAsia="Times New Roman"/>
                <w:b/>
                <w:bCs/>
              </w:rPr>
            </w:pPr>
            <w:r>
              <w:rPr>
                <w:rFonts w:eastAsia="Times New Roman"/>
                <w:b/>
                <w:bCs/>
              </w:rPr>
              <w:t>Range</w:t>
            </w:r>
          </w:p>
        </w:tc>
        <w:tc>
          <w:tcPr>
            <w:tcW w:w="0" w:type="auto"/>
            <w:vAlign w:val="center"/>
            <w:hideMark/>
          </w:tcPr>
          <w:p w14:paraId="22A8540C" w14:textId="77777777" w:rsidR="002978A9" w:rsidRDefault="002978A9">
            <w:pPr>
              <w:jc w:val="center"/>
              <w:rPr>
                <w:rFonts w:eastAsia="Times New Roman"/>
                <w:b/>
                <w:bCs/>
              </w:rPr>
            </w:pPr>
            <w:r>
              <w:rPr>
                <w:rFonts w:eastAsia="Times New Roman"/>
                <w:b/>
                <w:bCs/>
              </w:rPr>
              <w:t>Target Bisnis</w:t>
            </w:r>
          </w:p>
        </w:tc>
        <w:tc>
          <w:tcPr>
            <w:tcW w:w="0" w:type="auto"/>
            <w:vAlign w:val="center"/>
            <w:hideMark/>
          </w:tcPr>
          <w:p w14:paraId="2EAD270E" w14:textId="77777777" w:rsidR="002978A9" w:rsidRDefault="002978A9">
            <w:pPr>
              <w:jc w:val="center"/>
              <w:rPr>
                <w:rFonts w:eastAsia="Times New Roman"/>
                <w:b/>
                <w:bCs/>
              </w:rPr>
            </w:pPr>
            <w:r>
              <w:rPr>
                <w:rFonts w:eastAsia="Times New Roman"/>
                <w:b/>
                <w:bCs/>
              </w:rPr>
              <w:t>Tools</w:t>
            </w:r>
          </w:p>
        </w:tc>
      </w:tr>
      <w:tr w:rsidR="00000000" w14:paraId="121801E6" w14:textId="77777777">
        <w:trPr>
          <w:divId w:val="2087722891"/>
          <w:tblCellSpacing w:w="15" w:type="dxa"/>
        </w:trPr>
        <w:tc>
          <w:tcPr>
            <w:tcW w:w="0" w:type="auto"/>
            <w:vAlign w:val="center"/>
            <w:hideMark/>
          </w:tcPr>
          <w:p w14:paraId="3771F683" w14:textId="77777777" w:rsidR="002978A9" w:rsidRDefault="002978A9">
            <w:pPr>
              <w:rPr>
                <w:rFonts w:eastAsia="Times New Roman"/>
              </w:rPr>
            </w:pPr>
            <w:r>
              <w:rPr>
                <w:rStyle w:val="Strong"/>
                <w:rFonts w:eastAsia="Times New Roman"/>
              </w:rPr>
              <w:t>Faithfulness</w:t>
            </w:r>
          </w:p>
        </w:tc>
        <w:tc>
          <w:tcPr>
            <w:tcW w:w="0" w:type="auto"/>
            <w:vAlign w:val="center"/>
            <w:hideMark/>
          </w:tcPr>
          <w:p w14:paraId="2A0ABE15" w14:textId="77777777" w:rsidR="002978A9" w:rsidRDefault="002978A9">
            <w:pPr>
              <w:rPr>
                <w:rFonts w:eastAsia="Times New Roman"/>
              </w:rPr>
            </w:pPr>
            <w:r>
              <w:rPr>
                <w:rFonts w:eastAsia="Times New Roman"/>
              </w:rPr>
              <w:t>Proporsi klaim yang didukung konteks</w:t>
            </w:r>
          </w:p>
        </w:tc>
        <w:tc>
          <w:tcPr>
            <w:tcW w:w="0" w:type="auto"/>
            <w:vAlign w:val="center"/>
            <w:hideMark/>
          </w:tcPr>
          <w:p w14:paraId="792AF1D5" w14:textId="77777777" w:rsidR="002978A9" w:rsidRDefault="002978A9">
            <w:pPr>
              <w:rPr>
                <w:rFonts w:eastAsia="Times New Roman"/>
              </w:rPr>
            </w:pPr>
            <w:r>
              <w:rPr>
                <w:rFonts w:eastAsia="Times New Roman"/>
              </w:rPr>
              <w:t>0-1</w:t>
            </w:r>
          </w:p>
        </w:tc>
        <w:tc>
          <w:tcPr>
            <w:tcW w:w="0" w:type="auto"/>
            <w:vAlign w:val="center"/>
            <w:hideMark/>
          </w:tcPr>
          <w:p w14:paraId="7F8C8025" w14:textId="77777777" w:rsidR="002978A9" w:rsidRDefault="002978A9">
            <w:pPr>
              <w:rPr>
                <w:rFonts w:eastAsia="Times New Roman"/>
              </w:rPr>
            </w:pPr>
            <w:r>
              <w:rPr>
                <w:rFonts w:eastAsia="Times New Roman"/>
              </w:rPr>
              <w:t>&gt;0,9</w:t>
            </w:r>
          </w:p>
        </w:tc>
        <w:tc>
          <w:tcPr>
            <w:tcW w:w="0" w:type="auto"/>
            <w:vAlign w:val="center"/>
            <w:hideMark/>
          </w:tcPr>
          <w:p w14:paraId="4C1D10BD" w14:textId="77777777" w:rsidR="002978A9" w:rsidRDefault="002978A9">
            <w:pPr>
              <w:rPr>
                <w:rFonts w:eastAsia="Times New Roman"/>
              </w:rPr>
            </w:pPr>
            <w:r>
              <w:rPr>
                <w:rFonts w:eastAsia="Times New Roman"/>
              </w:rPr>
              <w:t>CLAIMDECOMP, RAGAS</w:t>
            </w:r>
          </w:p>
        </w:tc>
      </w:tr>
      <w:tr w:rsidR="00000000" w14:paraId="39AB9BBD" w14:textId="77777777">
        <w:trPr>
          <w:divId w:val="2087722891"/>
          <w:tblCellSpacing w:w="15" w:type="dxa"/>
        </w:trPr>
        <w:tc>
          <w:tcPr>
            <w:tcW w:w="0" w:type="auto"/>
            <w:vAlign w:val="center"/>
            <w:hideMark/>
          </w:tcPr>
          <w:p w14:paraId="3E0D82DC" w14:textId="77777777" w:rsidR="002978A9" w:rsidRDefault="002978A9">
            <w:pPr>
              <w:rPr>
                <w:rFonts w:eastAsia="Times New Roman"/>
              </w:rPr>
            </w:pPr>
            <w:r>
              <w:rPr>
                <w:rStyle w:val="Strong"/>
                <w:rFonts w:eastAsia="Times New Roman"/>
              </w:rPr>
              <w:t>Answer Relevancy</w:t>
            </w:r>
          </w:p>
        </w:tc>
        <w:tc>
          <w:tcPr>
            <w:tcW w:w="0" w:type="auto"/>
            <w:vAlign w:val="center"/>
            <w:hideMark/>
          </w:tcPr>
          <w:p w14:paraId="27621581" w14:textId="77777777" w:rsidR="002978A9" w:rsidRDefault="002978A9">
            <w:pPr>
              <w:rPr>
                <w:rFonts w:eastAsia="Times New Roman"/>
              </w:rPr>
            </w:pPr>
            <w:r>
              <w:rPr>
                <w:rFonts w:eastAsia="Times New Roman"/>
              </w:rPr>
              <w:t>Relevansi jawaban terhadap query</w:t>
            </w:r>
          </w:p>
        </w:tc>
        <w:tc>
          <w:tcPr>
            <w:tcW w:w="0" w:type="auto"/>
            <w:vAlign w:val="center"/>
            <w:hideMark/>
          </w:tcPr>
          <w:p w14:paraId="78DFB8B2" w14:textId="77777777" w:rsidR="002978A9" w:rsidRDefault="002978A9">
            <w:pPr>
              <w:rPr>
                <w:rFonts w:eastAsia="Times New Roman"/>
              </w:rPr>
            </w:pPr>
            <w:r>
              <w:rPr>
                <w:rFonts w:eastAsia="Times New Roman"/>
              </w:rPr>
              <w:t>0-1</w:t>
            </w:r>
          </w:p>
        </w:tc>
        <w:tc>
          <w:tcPr>
            <w:tcW w:w="0" w:type="auto"/>
            <w:vAlign w:val="center"/>
            <w:hideMark/>
          </w:tcPr>
          <w:p w14:paraId="39BD85C4" w14:textId="77777777" w:rsidR="002978A9" w:rsidRDefault="002978A9">
            <w:pPr>
              <w:rPr>
                <w:rFonts w:eastAsia="Times New Roman"/>
              </w:rPr>
            </w:pPr>
            <w:r>
              <w:rPr>
                <w:rFonts w:eastAsia="Times New Roman"/>
              </w:rPr>
              <w:t>&gt;0,85</w:t>
            </w:r>
          </w:p>
        </w:tc>
        <w:tc>
          <w:tcPr>
            <w:tcW w:w="0" w:type="auto"/>
            <w:vAlign w:val="center"/>
            <w:hideMark/>
          </w:tcPr>
          <w:p w14:paraId="36C188D8" w14:textId="77777777" w:rsidR="002978A9" w:rsidRDefault="002978A9">
            <w:pPr>
              <w:rPr>
                <w:rFonts w:eastAsia="Times New Roman"/>
              </w:rPr>
            </w:pPr>
            <w:r>
              <w:rPr>
                <w:rFonts w:eastAsia="Times New Roman"/>
              </w:rPr>
              <w:t>RAGAS</w:t>
            </w:r>
          </w:p>
        </w:tc>
      </w:tr>
      <w:tr w:rsidR="00000000" w14:paraId="28EF168A" w14:textId="77777777">
        <w:trPr>
          <w:divId w:val="2087722891"/>
          <w:tblCellSpacing w:w="15" w:type="dxa"/>
        </w:trPr>
        <w:tc>
          <w:tcPr>
            <w:tcW w:w="0" w:type="auto"/>
            <w:vAlign w:val="center"/>
            <w:hideMark/>
          </w:tcPr>
          <w:p w14:paraId="07827044" w14:textId="77777777" w:rsidR="002978A9" w:rsidRDefault="002978A9">
            <w:pPr>
              <w:rPr>
                <w:rFonts w:eastAsia="Times New Roman"/>
              </w:rPr>
            </w:pPr>
            <w:r>
              <w:rPr>
                <w:rStyle w:val="Strong"/>
                <w:rFonts w:eastAsia="Times New Roman"/>
              </w:rPr>
              <w:t>Context Precision@k</w:t>
            </w:r>
          </w:p>
        </w:tc>
        <w:tc>
          <w:tcPr>
            <w:tcW w:w="0" w:type="auto"/>
            <w:vAlign w:val="center"/>
            <w:hideMark/>
          </w:tcPr>
          <w:p w14:paraId="32198292" w14:textId="77777777" w:rsidR="002978A9" w:rsidRDefault="002978A9">
            <w:pPr>
              <w:rPr>
                <w:rFonts w:eastAsia="Times New Roman"/>
              </w:rPr>
            </w:pPr>
            <w:r>
              <w:rPr>
                <w:rFonts w:eastAsia="Times New Roman"/>
              </w:rPr>
              <w:t>Presisi dokumen relevan di top-k</w:t>
            </w:r>
          </w:p>
        </w:tc>
        <w:tc>
          <w:tcPr>
            <w:tcW w:w="0" w:type="auto"/>
            <w:vAlign w:val="center"/>
            <w:hideMark/>
          </w:tcPr>
          <w:p w14:paraId="17B2F8C7" w14:textId="77777777" w:rsidR="002978A9" w:rsidRDefault="002978A9">
            <w:pPr>
              <w:rPr>
                <w:rFonts w:eastAsia="Times New Roman"/>
              </w:rPr>
            </w:pPr>
            <w:r>
              <w:rPr>
                <w:rFonts w:eastAsia="Times New Roman"/>
              </w:rPr>
              <w:t>0-1</w:t>
            </w:r>
          </w:p>
        </w:tc>
        <w:tc>
          <w:tcPr>
            <w:tcW w:w="0" w:type="auto"/>
            <w:vAlign w:val="center"/>
            <w:hideMark/>
          </w:tcPr>
          <w:p w14:paraId="47FEA6AF" w14:textId="77777777" w:rsidR="002978A9" w:rsidRDefault="002978A9">
            <w:pPr>
              <w:rPr>
                <w:rFonts w:eastAsia="Times New Roman"/>
              </w:rPr>
            </w:pPr>
            <w:r>
              <w:rPr>
                <w:rFonts w:eastAsia="Times New Roman"/>
              </w:rPr>
              <w:t>&gt;0,8</w:t>
            </w:r>
          </w:p>
        </w:tc>
        <w:tc>
          <w:tcPr>
            <w:tcW w:w="0" w:type="auto"/>
            <w:vAlign w:val="center"/>
            <w:hideMark/>
          </w:tcPr>
          <w:p w14:paraId="0F4D70DA" w14:textId="77777777" w:rsidR="002978A9" w:rsidRDefault="002978A9">
            <w:pPr>
              <w:rPr>
                <w:rFonts w:eastAsia="Times New Roman"/>
              </w:rPr>
            </w:pPr>
            <w:r>
              <w:rPr>
                <w:rFonts w:eastAsia="Times New Roman"/>
              </w:rPr>
              <w:t>LlamaIndex, LangChain</w:t>
            </w:r>
          </w:p>
        </w:tc>
      </w:tr>
      <w:tr w:rsidR="00000000" w14:paraId="1A4673E2" w14:textId="77777777">
        <w:trPr>
          <w:divId w:val="2087722891"/>
          <w:tblCellSpacing w:w="15" w:type="dxa"/>
        </w:trPr>
        <w:tc>
          <w:tcPr>
            <w:tcW w:w="0" w:type="auto"/>
            <w:vAlign w:val="center"/>
            <w:hideMark/>
          </w:tcPr>
          <w:p w14:paraId="77408093" w14:textId="77777777" w:rsidR="002978A9" w:rsidRDefault="002978A9">
            <w:pPr>
              <w:rPr>
                <w:rFonts w:eastAsia="Times New Roman"/>
              </w:rPr>
            </w:pPr>
            <w:r>
              <w:rPr>
                <w:rStyle w:val="Strong"/>
                <w:rFonts w:eastAsia="Times New Roman"/>
              </w:rPr>
              <w:t>Hallucination Rate</w:t>
            </w:r>
          </w:p>
        </w:tc>
        <w:tc>
          <w:tcPr>
            <w:tcW w:w="0" w:type="auto"/>
            <w:vAlign w:val="center"/>
            <w:hideMark/>
          </w:tcPr>
          <w:p w14:paraId="00917C72" w14:textId="77777777" w:rsidR="002978A9" w:rsidRDefault="002978A9">
            <w:pPr>
              <w:rPr>
                <w:rFonts w:eastAsia="Times New Roman"/>
              </w:rPr>
            </w:pPr>
            <w:r>
              <w:rPr>
                <w:rFonts w:eastAsia="Times New Roman"/>
              </w:rPr>
              <w:t>% output mengandung fakta tidak berdasar</w:t>
            </w:r>
          </w:p>
        </w:tc>
        <w:tc>
          <w:tcPr>
            <w:tcW w:w="0" w:type="auto"/>
            <w:vAlign w:val="center"/>
            <w:hideMark/>
          </w:tcPr>
          <w:p w14:paraId="685FCA66" w14:textId="77777777" w:rsidR="002978A9" w:rsidRDefault="002978A9">
            <w:pPr>
              <w:rPr>
                <w:rFonts w:eastAsia="Times New Roman"/>
              </w:rPr>
            </w:pPr>
            <w:r>
              <w:rPr>
                <w:rFonts w:eastAsia="Times New Roman"/>
              </w:rPr>
              <w:t>0-100%</w:t>
            </w:r>
          </w:p>
        </w:tc>
        <w:tc>
          <w:tcPr>
            <w:tcW w:w="0" w:type="auto"/>
            <w:vAlign w:val="center"/>
            <w:hideMark/>
          </w:tcPr>
          <w:p w14:paraId="3DE4929B" w14:textId="77777777" w:rsidR="002978A9" w:rsidRDefault="002978A9">
            <w:pPr>
              <w:rPr>
                <w:rFonts w:eastAsia="Times New Roman"/>
              </w:rPr>
            </w:pPr>
            <w:r>
              <w:rPr>
                <w:rFonts w:eastAsia="Times New Roman"/>
              </w:rPr>
              <w:t>&lt;5%</w:t>
            </w:r>
          </w:p>
        </w:tc>
        <w:tc>
          <w:tcPr>
            <w:tcW w:w="0" w:type="auto"/>
            <w:vAlign w:val="center"/>
            <w:hideMark/>
          </w:tcPr>
          <w:p w14:paraId="04D92AAA" w14:textId="77777777" w:rsidR="002978A9" w:rsidRDefault="002978A9">
            <w:pPr>
              <w:rPr>
                <w:rFonts w:eastAsia="Times New Roman"/>
              </w:rPr>
            </w:pPr>
            <w:r>
              <w:rPr>
                <w:rFonts w:eastAsia="Times New Roman"/>
              </w:rPr>
              <w:t>HaluEval, SelfCheckGPT</w:t>
            </w:r>
          </w:p>
        </w:tc>
      </w:tr>
      <w:tr w:rsidR="00000000" w14:paraId="60472EAE" w14:textId="77777777">
        <w:trPr>
          <w:divId w:val="2087722891"/>
          <w:tblCellSpacing w:w="15" w:type="dxa"/>
        </w:trPr>
        <w:tc>
          <w:tcPr>
            <w:tcW w:w="0" w:type="auto"/>
            <w:vAlign w:val="center"/>
            <w:hideMark/>
          </w:tcPr>
          <w:p w14:paraId="1BD85A74" w14:textId="77777777" w:rsidR="002978A9" w:rsidRDefault="002978A9">
            <w:pPr>
              <w:rPr>
                <w:rFonts w:eastAsia="Times New Roman"/>
              </w:rPr>
            </w:pPr>
            <w:r>
              <w:rPr>
                <w:rStyle w:val="Strong"/>
                <w:rFonts w:eastAsia="Times New Roman"/>
              </w:rPr>
              <w:t>Human Acceptability</w:t>
            </w:r>
          </w:p>
        </w:tc>
        <w:tc>
          <w:tcPr>
            <w:tcW w:w="0" w:type="auto"/>
            <w:vAlign w:val="center"/>
            <w:hideMark/>
          </w:tcPr>
          <w:p w14:paraId="5612D434" w14:textId="77777777" w:rsidR="002978A9" w:rsidRDefault="002978A9">
            <w:pPr>
              <w:rPr>
                <w:rFonts w:eastAsia="Times New Roman"/>
              </w:rPr>
            </w:pPr>
            <w:r>
              <w:rPr>
                <w:rFonts w:eastAsia="Times New Roman"/>
              </w:rPr>
              <w:t>% output disetujui domain expert</w:t>
            </w:r>
          </w:p>
        </w:tc>
        <w:tc>
          <w:tcPr>
            <w:tcW w:w="0" w:type="auto"/>
            <w:vAlign w:val="center"/>
            <w:hideMark/>
          </w:tcPr>
          <w:p w14:paraId="2B63B458" w14:textId="77777777" w:rsidR="002978A9" w:rsidRDefault="002978A9">
            <w:pPr>
              <w:rPr>
                <w:rFonts w:eastAsia="Times New Roman"/>
              </w:rPr>
            </w:pPr>
            <w:r>
              <w:rPr>
                <w:rFonts w:eastAsia="Times New Roman"/>
              </w:rPr>
              <w:t>0-100%</w:t>
            </w:r>
          </w:p>
        </w:tc>
        <w:tc>
          <w:tcPr>
            <w:tcW w:w="0" w:type="auto"/>
            <w:vAlign w:val="center"/>
            <w:hideMark/>
          </w:tcPr>
          <w:p w14:paraId="2B0A6B90" w14:textId="77777777" w:rsidR="002978A9" w:rsidRDefault="002978A9">
            <w:pPr>
              <w:rPr>
                <w:rFonts w:eastAsia="Times New Roman"/>
              </w:rPr>
            </w:pPr>
            <w:r>
              <w:rPr>
                <w:rFonts w:eastAsia="Times New Roman"/>
              </w:rPr>
              <w:t>&gt;95%</w:t>
            </w:r>
          </w:p>
        </w:tc>
        <w:tc>
          <w:tcPr>
            <w:tcW w:w="0" w:type="auto"/>
            <w:vAlign w:val="center"/>
            <w:hideMark/>
          </w:tcPr>
          <w:p w14:paraId="49CD33C0" w14:textId="77777777" w:rsidR="002978A9" w:rsidRDefault="002978A9">
            <w:pPr>
              <w:rPr>
                <w:rFonts w:eastAsia="Times New Roman"/>
              </w:rPr>
            </w:pPr>
            <w:r>
              <w:rPr>
                <w:rFonts w:eastAsia="Times New Roman"/>
              </w:rPr>
              <w:t>Review manual sampling</w:t>
            </w:r>
          </w:p>
        </w:tc>
      </w:tr>
    </w:tbl>
    <w:p w14:paraId="25D6B290" w14:textId="77777777" w:rsidR="002978A9" w:rsidRDefault="002978A9">
      <w:pPr>
        <w:pStyle w:val="NormalWeb"/>
        <w:rPr>
          <w:lang w:val="id-ID"/>
        </w:rPr>
      </w:pPr>
      <w:r>
        <w:rPr>
          <w:lang w:val="id-ID"/>
        </w:rPr>
        <w:t xml:space="preserve">Analisis: empat metrik pertama menutup sisi teknis, tetapi metrik kelima — </w:t>
      </w:r>
      <w:r>
        <w:rPr>
          <w:rStyle w:val="Emphasis"/>
          <w:lang w:val="id-ID"/>
        </w:rPr>
        <w:t>human acceptability</w:t>
      </w:r>
      <w:r>
        <w:rPr>
          <w:lang w:val="id-ID"/>
        </w:rPr>
        <w:t xml:space="preserve"> — adalah pengingat bahwa angka otomatis tidak selalu mencerminkan kualitas nyata. Faithfulness 0,95 yang dicapai dengan jawaban yang aman tetapi tidak berguna ("data tidak tersedia dalam konteks"</w:t>
      </w:r>
      <w:r>
        <w:rPr>
          <w:lang w:val="id-ID"/>
        </w:rPr>
        <w:t xml:space="preserve">) selalu kalah dari jawaban yang benar-benar membantu dengan faithfulness 0,91. Karena itu target bisnis pada tabel ini bukan batas akhir: jadikan lima metrik ini </w:t>
      </w:r>
      <w:r>
        <w:rPr>
          <w:rStyle w:val="Emphasis"/>
          <w:lang w:val="id-ID"/>
        </w:rPr>
        <w:t>dashboard</w:t>
      </w:r>
      <w:r>
        <w:rPr>
          <w:lang w:val="id-ID"/>
        </w:rPr>
        <w:t xml:space="preserve"> mingguan, dan biarkan </w:t>
      </w:r>
      <w:r>
        <w:rPr>
          <w:rStyle w:val="Emphasis"/>
          <w:lang w:val="id-ID"/>
        </w:rPr>
        <w:t>domain expert</w:t>
      </w:r>
      <w:r>
        <w:rPr>
          <w:lang w:val="id-ID"/>
        </w:rPr>
        <w:t xml:space="preserve"> yang me-review sampling menentukan apakah pipeline "layak dipromosikan" atau perlu disetel kembali [4][9].</w:t>
      </w:r>
    </w:p>
    <w:p w14:paraId="388D00A0" w14:textId="77777777" w:rsidR="002978A9" w:rsidRDefault="002978A9">
      <w:pPr>
        <w:rPr>
          <w:rFonts w:eastAsia="Times New Roman"/>
          <w:lang w:val="id-ID"/>
        </w:rPr>
      </w:pPr>
      <w:r>
        <w:rPr>
          <w:rFonts w:eastAsia="Times New Roman"/>
          <w:lang w:val="id-ID"/>
        </w:rPr>
        <w:pict w14:anchorId="33738C55">
          <v:rect id="_x0000_i1569" style="width:0;height:1.5pt" o:hralign="center" o:hrstd="t" o:hr="t" fillcolor="#a0a0a0" stroked="f"/>
        </w:pict>
      </w:r>
    </w:p>
    <w:p w14:paraId="145DCA73" w14:textId="77777777" w:rsidR="002978A9" w:rsidRDefault="002978A9">
      <w:pPr>
        <w:rPr>
          <w:rFonts w:eastAsia="Times New Roman"/>
          <w:lang w:val="id-ID"/>
        </w:rPr>
      </w:pPr>
      <w:r>
        <w:rPr>
          <w:rFonts w:eastAsia="Times New Roman"/>
          <w:lang w:val="id-ID"/>
        </w:rPr>
        <w:pict w14:anchorId="72DB5AAA">
          <v:rect id="_x0000_i1570" style="width:0;height:1.5pt" o:hralign="center" o:hrstd="t" o:hr="t" fillcolor="#a0a0a0" stroked="f"/>
        </w:pict>
      </w:r>
    </w:p>
    <w:p w14:paraId="6D2C6CD3" w14:textId="77777777" w:rsidR="002978A9" w:rsidRDefault="002978A9">
      <w:pPr>
        <w:pStyle w:val="Heading2"/>
        <w:rPr>
          <w:rFonts w:eastAsia="Times New Roman"/>
          <w:lang w:val="id-ID"/>
        </w:rPr>
      </w:pPr>
      <w:r>
        <w:rPr>
          <w:rFonts w:eastAsia="Times New Roman"/>
          <w:lang w:val="id-ID"/>
        </w:rPr>
        <w:t>10. Praktikum / Hands-On</w:t>
      </w:r>
    </w:p>
    <w:p w14:paraId="5C57CCB1" w14:textId="77777777" w:rsidR="002978A9" w:rsidRDefault="002978A9">
      <w:pPr>
        <w:pStyle w:val="Heading3"/>
        <w:rPr>
          <w:rFonts w:eastAsia="Times New Roman"/>
          <w:lang w:val="id-ID"/>
        </w:rPr>
      </w:pPr>
      <w:r>
        <w:rPr>
          <w:rFonts w:eastAsia="Times New Roman"/>
          <w:lang w:val="id-ID"/>
        </w:rPr>
        <w:t>Langkah 1: Membangun RAG Sederhana dengan LlamaIndex</w:t>
      </w:r>
    </w:p>
    <w:p w14:paraId="2F548DD3" w14:textId="77777777" w:rsidR="002978A9" w:rsidRDefault="002978A9">
      <w:pPr>
        <w:pStyle w:val="NormalWeb"/>
        <w:rPr>
          <w:lang w:val="id-ID"/>
        </w:rPr>
      </w:pPr>
      <w:r>
        <w:rPr>
          <w:lang w:val="id-ID"/>
        </w:rPr>
        <w:t xml:space="preserve">Praktikum ini membangun pipeline </w:t>
      </w:r>
      <w:r>
        <w:rPr>
          <w:rStyle w:val="Emphasis"/>
          <w:lang w:val="id-ID"/>
        </w:rPr>
        <w:t>grounding</w:t>
      </w:r>
      <w:r>
        <w:rPr>
          <w:lang w:val="id-ID"/>
        </w:rPr>
        <w:t xml:space="preserve"> </w:t>
      </w:r>
      <w:r>
        <w:rPr>
          <w:lang w:val="id-ID"/>
        </w:rPr>
        <w:t xml:space="preserve">nyata untuk dokumen bisnis — kontrak, SOP, atau laporan — memakai model lokal melalui Ollama. </w:t>
      </w:r>
      <w:r>
        <w:rPr>
          <w:rStyle w:val="Emphasis"/>
          <w:lang w:val="id-ID"/>
        </w:rPr>
        <w:t>Semantic chunking</w:t>
      </w:r>
      <w:r>
        <w:rPr>
          <w:lang w:val="id-ID"/>
        </w:rPr>
        <w:t xml:space="preserve"> dipilih karena memotong dokumen berdasarkan batas makna, bukan jumlah token kaku, sehingga kualitas retrieval untuk konteks bisnis lebih baik.</w:t>
      </w:r>
    </w:p>
    <w:p w14:paraId="59D1A43A" w14:textId="77777777" w:rsidR="002978A9" w:rsidRDefault="002978A9">
      <w:pPr>
        <w:divId w:val="599067575"/>
        <w:rPr>
          <w:rFonts w:eastAsia="Times New Roman"/>
          <w:lang w:val="id-ID"/>
        </w:rPr>
      </w:pPr>
      <w:r>
        <w:rPr>
          <w:rFonts w:eastAsia="Times New Roman"/>
          <w:lang w:val="id-ID"/>
        </w:rPr>
        <w:t>python</w:t>
      </w:r>
    </w:p>
    <w:p w14:paraId="5A963756" w14:textId="77777777" w:rsidR="002978A9" w:rsidRDefault="002978A9">
      <w:pPr>
        <w:pStyle w:val="HTMLPreformatted"/>
        <w:divId w:val="1937401478"/>
        <w:rPr>
          <w:rStyle w:val="HTMLCode"/>
          <w:lang w:val="id-ID"/>
        </w:rPr>
      </w:pPr>
      <w:r>
        <w:rPr>
          <w:rStyle w:val="HTMLCode"/>
          <w:lang w:val="id-ID"/>
        </w:rPr>
        <w:t># ground_rag.py — RAG dengan chunking semantik untuk grounding dokumen kontrak</w:t>
      </w:r>
    </w:p>
    <w:p w14:paraId="4FD5B828" w14:textId="77777777" w:rsidR="002978A9" w:rsidRDefault="002978A9">
      <w:pPr>
        <w:pStyle w:val="HTMLPreformatted"/>
        <w:divId w:val="1937401478"/>
        <w:rPr>
          <w:rStyle w:val="HTMLCode"/>
          <w:lang w:val="id-ID"/>
        </w:rPr>
      </w:pPr>
      <w:r>
        <w:rPr>
          <w:rStyle w:val="HTMLCode"/>
          <w:lang w:val="id-ID"/>
        </w:rPr>
        <w:t>from llama_index.core import VectorStoreIndex, SimpleDirectoryReader</w:t>
      </w:r>
    </w:p>
    <w:p w14:paraId="5506AF2C" w14:textId="77777777" w:rsidR="002978A9" w:rsidRDefault="002978A9">
      <w:pPr>
        <w:pStyle w:val="HTMLPreformatted"/>
        <w:divId w:val="1937401478"/>
        <w:rPr>
          <w:rStyle w:val="HTMLCode"/>
          <w:lang w:val="id-ID"/>
        </w:rPr>
      </w:pPr>
      <w:r>
        <w:rPr>
          <w:rStyle w:val="HTMLCode"/>
          <w:lang w:val="id-ID"/>
        </w:rPr>
        <w:t>from llama_index.core.node_parser import SemanticSplitterNodeParser</w:t>
      </w:r>
    </w:p>
    <w:p w14:paraId="7C7B0040" w14:textId="77777777" w:rsidR="002978A9" w:rsidRDefault="002978A9">
      <w:pPr>
        <w:pStyle w:val="HTMLPreformatted"/>
        <w:divId w:val="1937401478"/>
        <w:rPr>
          <w:rStyle w:val="HTMLCode"/>
          <w:lang w:val="id-ID"/>
        </w:rPr>
      </w:pPr>
      <w:r>
        <w:rPr>
          <w:rStyle w:val="HTMLCode"/>
          <w:lang w:val="id-ID"/>
        </w:rPr>
        <w:t>from llama_index.embeddings.huggingface import HuggingFaceEmbedding</w:t>
      </w:r>
    </w:p>
    <w:p w14:paraId="15C58C37" w14:textId="77777777" w:rsidR="002978A9" w:rsidRDefault="002978A9">
      <w:pPr>
        <w:pStyle w:val="HTMLPreformatted"/>
        <w:divId w:val="1937401478"/>
        <w:rPr>
          <w:rStyle w:val="HTMLCode"/>
          <w:lang w:val="id-ID"/>
        </w:rPr>
      </w:pPr>
      <w:r>
        <w:rPr>
          <w:rStyle w:val="HTMLCode"/>
          <w:lang w:val="id-ID"/>
        </w:rPr>
        <w:t>from llama_index.llms.ollama import Ollama</w:t>
      </w:r>
    </w:p>
    <w:p w14:paraId="56A0E249" w14:textId="77777777" w:rsidR="002978A9" w:rsidRDefault="002978A9">
      <w:pPr>
        <w:pStyle w:val="HTMLPreformatted"/>
        <w:divId w:val="1937401478"/>
        <w:rPr>
          <w:rStyle w:val="HTMLCode"/>
          <w:lang w:val="id-ID"/>
        </w:rPr>
      </w:pPr>
    </w:p>
    <w:p w14:paraId="7515EF38" w14:textId="77777777" w:rsidR="002978A9" w:rsidRDefault="002978A9">
      <w:pPr>
        <w:pStyle w:val="HTMLPreformatted"/>
        <w:divId w:val="1937401478"/>
        <w:rPr>
          <w:rStyle w:val="HTMLCode"/>
          <w:lang w:val="id-ID"/>
        </w:rPr>
      </w:pPr>
      <w:r>
        <w:rPr>
          <w:rStyle w:val="HTMLCode"/>
          <w:lang w:val="id-ID"/>
        </w:rPr>
        <w:t># 1. Load dokumen bisnis (kontrak, SOP, laporan)</w:t>
      </w:r>
    </w:p>
    <w:p w14:paraId="65873C57" w14:textId="77777777" w:rsidR="002978A9" w:rsidRDefault="002978A9">
      <w:pPr>
        <w:pStyle w:val="HTMLPreformatted"/>
        <w:divId w:val="1937401478"/>
        <w:rPr>
          <w:rStyle w:val="HTMLCode"/>
          <w:lang w:val="id-ID"/>
        </w:rPr>
      </w:pPr>
      <w:r>
        <w:rPr>
          <w:rStyle w:val="HTMLCode"/>
          <w:lang w:val="id-ID"/>
        </w:rPr>
        <w:t>documents = SimpleDirectoryReader("data/kontrak/").load_data()</w:t>
      </w:r>
    </w:p>
    <w:p w14:paraId="1022BF55" w14:textId="77777777" w:rsidR="002978A9" w:rsidRDefault="002978A9">
      <w:pPr>
        <w:pStyle w:val="HTMLPreformatted"/>
        <w:divId w:val="1937401478"/>
        <w:rPr>
          <w:rStyle w:val="HTMLCode"/>
          <w:lang w:val="id-ID"/>
        </w:rPr>
      </w:pPr>
    </w:p>
    <w:p w14:paraId="2012DEAC" w14:textId="77777777" w:rsidR="002978A9" w:rsidRDefault="002978A9">
      <w:pPr>
        <w:pStyle w:val="HTMLPreformatted"/>
        <w:divId w:val="1937401478"/>
        <w:rPr>
          <w:rStyle w:val="HTMLCode"/>
          <w:lang w:val="id-ID"/>
        </w:rPr>
      </w:pPr>
      <w:r>
        <w:rPr>
          <w:rStyle w:val="HTMLCode"/>
          <w:lang w:val="id-ID"/>
        </w:rPr>
        <w:t># 2. Semantic chunking — lebih akurat untuk konteks bisnis</w:t>
      </w:r>
    </w:p>
    <w:p w14:paraId="0EF52835" w14:textId="77777777" w:rsidR="002978A9" w:rsidRDefault="002978A9">
      <w:pPr>
        <w:pStyle w:val="HTMLPreformatted"/>
        <w:divId w:val="1937401478"/>
        <w:rPr>
          <w:rStyle w:val="HTMLCode"/>
          <w:lang w:val="id-ID"/>
        </w:rPr>
      </w:pPr>
      <w:r>
        <w:rPr>
          <w:rStyle w:val="HTMLCode"/>
          <w:lang w:val="id-ID"/>
        </w:rPr>
        <w:t>splitter = SemanticSplitterNodeParser(</w:t>
      </w:r>
    </w:p>
    <w:p w14:paraId="6E1423D0" w14:textId="77777777" w:rsidR="002978A9" w:rsidRDefault="002978A9">
      <w:pPr>
        <w:pStyle w:val="HTMLPreformatted"/>
        <w:divId w:val="1937401478"/>
        <w:rPr>
          <w:rStyle w:val="HTMLCode"/>
          <w:lang w:val="id-ID"/>
        </w:rPr>
      </w:pPr>
      <w:r>
        <w:rPr>
          <w:rStyle w:val="HTMLCode"/>
          <w:lang w:val="id-ID"/>
        </w:rPr>
        <w:t xml:space="preserve">    buffer_size=1,</w:t>
      </w:r>
    </w:p>
    <w:p w14:paraId="15AEC300" w14:textId="77777777" w:rsidR="002978A9" w:rsidRDefault="002978A9">
      <w:pPr>
        <w:pStyle w:val="HTMLPreformatted"/>
        <w:divId w:val="1937401478"/>
        <w:rPr>
          <w:rStyle w:val="HTMLCode"/>
          <w:lang w:val="id-ID"/>
        </w:rPr>
      </w:pPr>
      <w:r>
        <w:rPr>
          <w:rStyle w:val="HTMLCode"/>
          <w:lang w:val="id-ID"/>
        </w:rPr>
        <w:t xml:space="preserve">    embed_model=HuggingFaceEmbedding(model_name="BAAI/bge-large-id-v1.5")</w:t>
      </w:r>
    </w:p>
    <w:p w14:paraId="6C7B81C8" w14:textId="77777777" w:rsidR="002978A9" w:rsidRDefault="002978A9">
      <w:pPr>
        <w:pStyle w:val="HTMLPreformatted"/>
        <w:divId w:val="1937401478"/>
        <w:rPr>
          <w:rStyle w:val="HTMLCode"/>
          <w:lang w:val="id-ID"/>
        </w:rPr>
      </w:pPr>
      <w:r>
        <w:rPr>
          <w:rStyle w:val="HTMLCode"/>
          <w:lang w:val="id-ID"/>
        </w:rPr>
        <w:t>)</w:t>
      </w:r>
    </w:p>
    <w:p w14:paraId="592ECAFE" w14:textId="77777777" w:rsidR="002978A9" w:rsidRDefault="002978A9">
      <w:pPr>
        <w:pStyle w:val="HTMLPreformatted"/>
        <w:divId w:val="1937401478"/>
        <w:rPr>
          <w:rStyle w:val="HTMLCode"/>
          <w:lang w:val="id-ID"/>
        </w:rPr>
      </w:pPr>
      <w:r>
        <w:rPr>
          <w:rStyle w:val="HTMLCode"/>
          <w:lang w:val="id-ID"/>
        </w:rPr>
        <w:t>nodes = splitter.get_nodes_from_documents(documents)</w:t>
      </w:r>
    </w:p>
    <w:p w14:paraId="732E5D7E" w14:textId="77777777" w:rsidR="002978A9" w:rsidRDefault="002978A9">
      <w:pPr>
        <w:pStyle w:val="HTMLPreformatted"/>
        <w:divId w:val="1937401478"/>
        <w:rPr>
          <w:rStyle w:val="HTMLCode"/>
          <w:lang w:val="id-ID"/>
        </w:rPr>
      </w:pPr>
    </w:p>
    <w:p w14:paraId="54C5A834" w14:textId="77777777" w:rsidR="002978A9" w:rsidRDefault="002978A9">
      <w:pPr>
        <w:pStyle w:val="HTMLPreformatted"/>
        <w:divId w:val="1937401478"/>
        <w:rPr>
          <w:rStyle w:val="HTMLCode"/>
          <w:lang w:val="id-ID"/>
        </w:rPr>
      </w:pPr>
      <w:r>
        <w:rPr>
          <w:rStyle w:val="HTMLCode"/>
          <w:lang w:val="id-ID"/>
        </w:rPr>
        <w:t># 3. Build index</w:t>
      </w:r>
    </w:p>
    <w:p w14:paraId="3DD2AF6D" w14:textId="77777777" w:rsidR="002978A9" w:rsidRDefault="002978A9">
      <w:pPr>
        <w:pStyle w:val="HTMLPreformatted"/>
        <w:divId w:val="1937401478"/>
        <w:rPr>
          <w:rStyle w:val="HTMLCode"/>
          <w:lang w:val="id-ID"/>
        </w:rPr>
      </w:pPr>
      <w:r>
        <w:rPr>
          <w:rStyle w:val="HTMLCode"/>
          <w:lang w:val="id-ID"/>
        </w:rPr>
        <w:t>index = VectorStoreIndex(nodes)</w:t>
      </w:r>
    </w:p>
    <w:p w14:paraId="56A0CEF3" w14:textId="77777777" w:rsidR="002978A9" w:rsidRDefault="002978A9">
      <w:pPr>
        <w:pStyle w:val="HTMLPreformatted"/>
        <w:divId w:val="1937401478"/>
        <w:rPr>
          <w:rStyle w:val="HTMLCode"/>
          <w:lang w:val="id-ID"/>
        </w:rPr>
      </w:pPr>
    </w:p>
    <w:p w14:paraId="72301EC2" w14:textId="77777777" w:rsidR="002978A9" w:rsidRDefault="002978A9">
      <w:pPr>
        <w:pStyle w:val="HTMLPreformatted"/>
        <w:divId w:val="1937401478"/>
        <w:rPr>
          <w:rStyle w:val="HTMLCode"/>
          <w:lang w:val="id-ID"/>
        </w:rPr>
      </w:pPr>
      <w:r>
        <w:rPr>
          <w:rStyle w:val="HTMLCode"/>
          <w:lang w:val="id-ID"/>
        </w:rPr>
        <w:t># 4. Inisialisasi LLM lokal</w:t>
      </w:r>
    </w:p>
    <w:p w14:paraId="3B18FA8D" w14:textId="77777777" w:rsidR="002978A9" w:rsidRDefault="002978A9">
      <w:pPr>
        <w:pStyle w:val="HTMLPreformatted"/>
        <w:divId w:val="1937401478"/>
        <w:rPr>
          <w:rStyle w:val="HTMLCode"/>
          <w:lang w:val="id-ID"/>
        </w:rPr>
      </w:pPr>
      <w:r>
        <w:rPr>
          <w:rStyle w:val="HTMLCode"/>
          <w:lang w:val="id-ID"/>
        </w:rPr>
        <w:t>llm = Ollama(model="llama3.1:8b", request_timeout=120.0)</w:t>
      </w:r>
    </w:p>
    <w:p w14:paraId="4850D9A6" w14:textId="77777777" w:rsidR="002978A9" w:rsidRDefault="002978A9">
      <w:pPr>
        <w:pStyle w:val="HTMLPreformatted"/>
        <w:divId w:val="1937401478"/>
        <w:rPr>
          <w:rStyle w:val="HTMLCode"/>
          <w:lang w:val="id-ID"/>
        </w:rPr>
      </w:pPr>
    </w:p>
    <w:p w14:paraId="60BA9AC2" w14:textId="77777777" w:rsidR="002978A9" w:rsidRDefault="002978A9">
      <w:pPr>
        <w:pStyle w:val="HTMLPreformatted"/>
        <w:divId w:val="1937401478"/>
        <w:rPr>
          <w:rStyle w:val="HTMLCode"/>
          <w:lang w:val="id-ID"/>
        </w:rPr>
      </w:pPr>
      <w:r>
        <w:rPr>
          <w:rStyle w:val="HTMLCode"/>
          <w:lang w:val="id-ID"/>
        </w:rPr>
        <w:t># 5. Query engine dengan verbose (cek konteks yang diretrieve)</w:t>
      </w:r>
    </w:p>
    <w:p w14:paraId="71CFDC11" w14:textId="77777777" w:rsidR="002978A9" w:rsidRDefault="002978A9">
      <w:pPr>
        <w:pStyle w:val="HTMLPreformatted"/>
        <w:divId w:val="1937401478"/>
        <w:rPr>
          <w:rStyle w:val="HTMLCode"/>
          <w:lang w:val="id-ID"/>
        </w:rPr>
      </w:pPr>
      <w:r>
        <w:rPr>
          <w:rStyle w:val="HTMLCode"/>
          <w:lang w:val="id-ID"/>
        </w:rPr>
        <w:t>query_engine = index.as_query_engine(llm=llm, similarity_top_k=3)</w:t>
      </w:r>
    </w:p>
    <w:p w14:paraId="4E3A5EFA" w14:textId="77777777" w:rsidR="002978A9" w:rsidRDefault="002978A9">
      <w:pPr>
        <w:pStyle w:val="HTMLPreformatted"/>
        <w:divId w:val="1937401478"/>
        <w:rPr>
          <w:rStyle w:val="HTMLCode"/>
          <w:lang w:val="id-ID"/>
        </w:rPr>
      </w:pPr>
      <w:r>
        <w:rPr>
          <w:rStyle w:val="HTMLCode"/>
          <w:lang w:val="id-ID"/>
        </w:rPr>
        <w:t>response = query_engine.query("Apa klausul terminasi dalam kontrak dengan PT ABC?")</w:t>
      </w:r>
    </w:p>
    <w:p w14:paraId="305A7EC1" w14:textId="77777777" w:rsidR="002978A9" w:rsidRDefault="002978A9">
      <w:pPr>
        <w:pStyle w:val="HTMLPreformatted"/>
        <w:divId w:val="1937401478"/>
        <w:rPr>
          <w:rStyle w:val="HTMLCode"/>
          <w:lang w:val="id-ID"/>
        </w:rPr>
      </w:pPr>
      <w:r>
        <w:rPr>
          <w:rStyle w:val="HTMLCode"/>
          <w:lang w:val="id-ID"/>
        </w:rPr>
        <w:t>print(f"Source nodes: {[n.node_id for n in response.source_nodes]}")</w:t>
      </w:r>
    </w:p>
    <w:p w14:paraId="1ABD751A" w14:textId="77777777" w:rsidR="002978A9" w:rsidRDefault="002978A9">
      <w:pPr>
        <w:pStyle w:val="HTMLPreformatted"/>
        <w:divId w:val="1937401478"/>
        <w:rPr>
          <w:lang w:val="id-ID"/>
        </w:rPr>
      </w:pPr>
      <w:r>
        <w:rPr>
          <w:rStyle w:val="HTMLCode"/>
          <w:lang w:val="id-ID"/>
        </w:rPr>
        <w:t>print(f"Response: {response}")</w:t>
      </w:r>
    </w:p>
    <w:p w14:paraId="714228C1" w14:textId="77777777" w:rsidR="002978A9" w:rsidRDefault="002978A9">
      <w:pPr>
        <w:pStyle w:val="NormalWeb"/>
        <w:rPr>
          <w:lang w:val="id-ID"/>
        </w:rPr>
      </w:pPr>
      <w:r>
        <w:rPr>
          <w:lang w:val="id-ID"/>
        </w:rPr>
        <w:t xml:space="preserve">Perhatikan praktik baik pada langkah 5: mencetak </w:t>
      </w:r>
      <w:r>
        <w:rPr>
          <w:rStyle w:val="Emphasis"/>
          <w:lang w:val="id-ID"/>
        </w:rPr>
        <w:t>source nodes</w:t>
      </w:r>
      <w:r>
        <w:rPr>
          <w:lang w:val="id-ID"/>
        </w:rPr>
        <w:t xml:space="preserve"> setiap kali </w:t>
      </w:r>
      <w:r>
        <w:rPr>
          <w:rStyle w:val="Emphasis"/>
          <w:lang w:val="id-ID"/>
        </w:rPr>
        <w:t>query</w:t>
      </w:r>
      <w:r>
        <w:rPr>
          <w:lang w:val="id-ID"/>
        </w:rPr>
        <w:t xml:space="preserve"> </w:t>
      </w:r>
      <w:r>
        <w:rPr>
          <w:lang w:val="id-ID"/>
        </w:rPr>
        <w:t xml:space="preserve">dijalankan. Ini bukan sekadar debugging — di produksi, kemampuan untuk menelusuri "jawaban ini berasal dari dokumen X bagian Y" adalah fondasi </w:t>
      </w:r>
      <w:r>
        <w:rPr>
          <w:rStyle w:val="Emphasis"/>
          <w:lang w:val="id-ID"/>
        </w:rPr>
        <w:t>auditability</w:t>
      </w:r>
      <w:r>
        <w:rPr>
          <w:lang w:val="id-ID"/>
        </w:rPr>
        <w:t xml:space="preserve"> yang dibutuhkan saat hasil sistem dipertanyakan.</w:t>
      </w:r>
    </w:p>
    <w:p w14:paraId="12226ACE" w14:textId="77777777" w:rsidR="002978A9" w:rsidRDefault="002978A9">
      <w:pPr>
        <w:pStyle w:val="Heading3"/>
        <w:rPr>
          <w:rFonts w:eastAsia="Times New Roman"/>
          <w:lang w:val="id-ID"/>
        </w:rPr>
      </w:pPr>
      <w:r>
        <w:rPr>
          <w:rFonts w:eastAsia="Times New Roman"/>
          <w:lang w:val="id-ID"/>
        </w:rPr>
        <w:t>Langkah 2: Evaluasi Faithfulness Pipeline dengan RAGAS</w:t>
      </w:r>
    </w:p>
    <w:p w14:paraId="4D680986" w14:textId="77777777" w:rsidR="002978A9" w:rsidRDefault="002978A9">
      <w:pPr>
        <w:pStyle w:val="NormalWeb"/>
        <w:rPr>
          <w:lang w:val="id-ID"/>
        </w:rPr>
      </w:pPr>
      <w:r>
        <w:rPr>
          <w:lang w:val="id-ID"/>
        </w:rPr>
        <w:t xml:space="preserve">Pipeline tanpa evaluasi adalah risiko tersembunyi. Script berikut mengukur tiga metrik kunci memakai RAGAS dengan dataset uji yang mewakili </w:t>
      </w:r>
      <w:r>
        <w:rPr>
          <w:rStyle w:val="Emphasis"/>
          <w:lang w:val="id-ID"/>
        </w:rPr>
        <w:t>query</w:t>
      </w:r>
      <w:r>
        <w:rPr>
          <w:lang w:val="id-ID"/>
        </w:rPr>
        <w:t xml:space="preserve"> bisnis nyata:</w:t>
      </w:r>
    </w:p>
    <w:p w14:paraId="2B42255C" w14:textId="77777777" w:rsidR="002978A9" w:rsidRDefault="002978A9">
      <w:pPr>
        <w:divId w:val="1075324123"/>
        <w:rPr>
          <w:rFonts w:eastAsia="Times New Roman"/>
          <w:lang w:val="id-ID"/>
        </w:rPr>
      </w:pPr>
      <w:r>
        <w:rPr>
          <w:rFonts w:eastAsia="Times New Roman"/>
          <w:lang w:val="id-ID"/>
        </w:rPr>
        <w:t>python</w:t>
      </w:r>
    </w:p>
    <w:p w14:paraId="239FFF6F" w14:textId="77777777" w:rsidR="002978A9" w:rsidRDefault="002978A9">
      <w:pPr>
        <w:pStyle w:val="HTMLPreformatted"/>
        <w:divId w:val="1949968198"/>
        <w:rPr>
          <w:rStyle w:val="HTMLCode"/>
          <w:lang w:val="id-ID"/>
        </w:rPr>
      </w:pPr>
      <w:r>
        <w:rPr>
          <w:rStyle w:val="HTMLCode"/>
          <w:lang w:val="id-ID"/>
        </w:rPr>
        <w:t># eval_rag.py — Evaluasi grounding quality menggunakan RAGAS</w:t>
      </w:r>
    </w:p>
    <w:p w14:paraId="4C1703F7" w14:textId="77777777" w:rsidR="002978A9" w:rsidRDefault="002978A9">
      <w:pPr>
        <w:pStyle w:val="HTMLPreformatted"/>
        <w:divId w:val="1949968198"/>
        <w:rPr>
          <w:rStyle w:val="HTMLCode"/>
          <w:lang w:val="id-ID"/>
        </w:rPr>
      </w:pPr>
      <w:r>
        <w:rPr>
          <w:rStyle w:val="HTMLCode"/>
          <w:lang w:val="id-ID"/>
        </w:rPr>
        <w:t>from ragas import evaluate</w:t>
      </w:r>
    </w:p>
    <w:p w14:paraId="29FFEEE0" w14:textId="77777777" w:rsidR="002978A9" w:rsidRDefault="002978A9">
      <w:pPr>
        <w:pStyle w:val="HTMLPreformatted"/>
        <w:divId w:val="1949968198"/>
        <w:rPr>
          <w:rStyle w:val="HTMLCode"/>
          <w:lang w:val="id-ID"/>
        </w:rPr>
      </w:pPr>
      <w:r>
        <w:rPr>
          <w:rStyle w:val="HTMLCode"/>
          <w:lang w:val="id-ID"/>
        </w:rPr>
        <w:t>from ragas.metrics import faithfulness, answer_relevancy, context_precision</w:t>
      </w:r>
    </w:p>
    <w:p w14:paraId="5A7BE08A" w14:textId="77777777" w:rsidR="002978A9" w:rsidRDefault="002978A9">
      <w:pPr>
        <w:pStyle w:val="HTMLPreformatted"/>
        <w:divId w:val="1949968198"/>
        <w:rPr>
          <w:rStyle w:val="HTMLCode"/>
          <w:lang w:val="id-ID"/>
        </w:rPr>
      </w:pPr>
      <w:r>
        <w:rPr>
          <w:rStyle w:val="HTMLCode"/>
          <w:lang w:val="id-ID"/>
        </w:rPr>
        <w:t>from datasets import Dataset</w:t>
      </w:r>
    </w:p>
    <w:p w14:paraId="5D61EDD1" w14:textId="77777777" w:rsidR="002978A9" w:rsidRDefault="002978A9">
      <w:pPr>
        <w:pStyle w:val="HTMLPreformatted"/>
        <w:divId w:val="1949968198"/>
        <w:rPr>
          <w:rStyle w:val="HTMLCode"/>
          <w:lang w:val="id-ID"/>
        </w:rPr>
      </w:pPr>
    </w:p>
    <w:p w14:paraId="10ED430B" w14:textId="77777777" w:rsidR="002978A9" w:rsidRDefault="002978A9">
      <w:pPr>
        <w:pStyle w:val="HTMLPreformatted"/>
        <w:divId w:val="1949968198"/>
        <w:rPr>
          <w:rStyle w:val="HTMLCode"/>
          <w:lang w:val="id-ID"/>
        </w:rPr>
      </w:pPr>
      <w:r>
        <w:rPr>
          <w:rStyle w:val="HTMLCode"/>
          <w:lang w:val="id-ID"/>
        </w:rPr>
        <w:t># Dataset uji: query bisnis + ground truth + retrieved context</w:t>
      </w:r>
    </w:p>
    <w:p w14:paraId="7931C7D9" w14:textId="77777777" w:rsidR="002978A9" w:rsidRDefault="002978A9">
      <w:pPr>
        <w:pStyle w:val="HTMLPreformatted"/>
        <w:divId w:val="1949968198"/>
        <w:rPr>
          <w:rStyle w:val="HTMLCode"/>
          <w:lang w:val="id-ID"/>
        </w:rPr>
      </w:pPr>
      <w:r>
        <w:rPr>
          <w:rStyle w:val="HTMLCode"/>
          <w:lang w:val="id-ID"/>
        </w:rPr>
        <w:t>eval_data = Dataset.from_dict({</w:t>
      </w:r>
    </w:p>
    <w:p w14:paraId="05CCBB48" w14:textId="77777777" w:rsidR="002978A9" w:rsidRDefault="002978A9">
      <w:pPr>
        <w:pStyle w:val="HTMLPreformatted"/>
        <w:divId w:val="1949968198"/>
        <w:rPr>
          <w:rStyle w:val="HTMLCode"/>
          <w:lang w:val="id-ID"/>
        </w:rPr>
      </w:pPr>
      <w:r>
        <w:rPr>
          <w:rStyle w:val="HTMLCode"/>
          <w:lang w:val="id-ID"/>
        </w:rPr>
        <w:t xml:space="preserve">    "question": [</w:t>
      </w:r>
    </w:p>
    <w:p w14:paraId="1A397EEB" w14:textId="77777777" w:rsidR="002978A9" w:rsidRDefault="002978A9">
      <w:pPr>
        <w:pStyle w:val="HTMLPreformatted"/>
        <w:divId w:val="1949968198"/>
        <w:rPr>
          <w:rStyle w:val="HTMLCode"/>
          <w:lang w:val="id-ID"/>
        </w:rPr>
      </w:pPr>
      <w:r>
        <w:rPr>
          <w:rStyle w:val="HTMLCode"/>
          <w:lang w:val="id-ID"/>
        </w:rPr>
        <w:t xml:space="preserve">        "Berapa margin laba Q3 2025?",</w:t>
      </w:r>
    </w:p>
    <w:p w14:paraId="2AC6B4F8" w14:textId="77777777" w:rsidR="002978A9" w:rsidRDefault="002978A9">
      <w:pPr>
        <w:pStyle w:val="HTMLPreformatted"/>
        <w:divId w:val="1949968198"/>
        <w:rPr>
          <w:rStyle w:val="HTMLCode"/>
          <w:lang w:val="id-ID"/>
        </w:rPr>
      </w:pPr>
      <w:r>
        <w:rPr>
          <w:rStyle w:val="HTMLCode"/>
          <w:lang w:val="id-ID"/>
        </w:rPr>
        <w:t xml:space="preserve">        "Apa syarat pengajuan klaim asuransi?"</w:t>
      </w:r>
    </w:p>
    <w:p w14:paraId="24195F65" w14:textId="77777777" w:rsidR="002978A9" w:rsidRDefault="002978A9">
      <w:pPr>
        <w:pStyle w:val="HTMLPreformatted"/>
        <w:divId w:val="1949968198"/>
        <w:rPr>
          <w:rStyle w:val="HTMLCode"/>
          <w:lang w:val="id-ID"/>
        </w:rPr>
      </w:pPr>
      <w:r>
        <w:rPr>
          <w:rStyle w:val="HTMLCode"/>
          <w:lang w:val="id-ID"/>
        </w:rPr>
        <w:t xml:space="preserve">    ],</w:t>
      </w:r>
    </w:p>
    <w:p w14:paraId="7C6D5C3C" w14:textId="77777777" w:rsidR="002978A9" w:rsidRDefault="002978A9">
      <w:pPr>
        <w:pStyle w:val="HTMLPreformatted"/>
        <w:divId w:val="1949968198"/>
        <w:rPr>
          <w:rStyle w:val="HTMLCode"/>
          <w:lang w:val="id-ID"/>
        </w:rPr>
      </w:pPr>
      <w:r>
        <w:rPr>
          <w:rStyle w:val="HTMLCode"/>
          <w:lang w:val="id-ID"/>
        </w:rPr>
        <w:t xml:space="preserve">    "answer": [</w:t>
      </w:r>
    </w:p>
    <w:p w14:paraId="0A7872FF" w14:textId="77777777" w:rsidR="002978A9" w:rsidRDefault="002978A9">
      <w:pPr>
        <w:pStyle w:val="HTMLPreformatted"/>
        <w:divId w:val="1949968198"/>
        <w:rPr>
          <w:rStyle w:val="HTMLCode"/>
          <w:lang w:val="id-ID"/>
        </w:rPr>
      </w:pPr>
      <w:r>
        <w:rPr>
          <w:rStyle w:val="HTMLCode"/>
          <w:lang w:val="id-ID"/>
        </w:rPr>
        <w:t xml:space="preserve">        "Margin laba Q3 2025 adalah 18.5%.",</w:t>
      </w:r>
    </w:p>
    <w:p w14:paraId="49E0443A" w14:textId="77777777" w:rsidR="002978A9" w:rsidRDefault="002978A9">
      <w:pPr>
        <w:pStyle w:val="HTMLPreformatted"/>
        <w:divId w:val="1949968198"/>
        <w:rPr>
          <w:rStyle w:val="HTMLCode"/>
          <w:lang w:val="id-ID"/>
        </w:rPr>
      </w:pPr>
      <w:r>
        <w:rPr>
          <w:rStyle w:val="HTMLCode"/>
          <w:lang w:val="id-ID"/>
        </w:rPr>
        <w:t xml:space="preserve">        "Pengajuan klaim memerlukan form A-100 dan laporan medis."</w:t>
      </w:r>
    </w:p>
    <w:p w14:paraId="3BA649A0" w14:textId="77777777" w:rsidR="002978A9" w:rsidRDefault="002978A9">
      <w:pPr>
        <w:pStyle w:val="HTMLPreformatted"/>
        <w:divId w:val="1949968198"/>
        <w:rPr>
          <w:rStyle w:val="HTMLCode"/>
          <w:lang w:val="id-ID"/>
        </w:rPr>
      </w:pPr>
      <w:r>
        <w:rPr>
          <w:rStyle w:val="HTMLCode"/>
          <w:lang w:val="id-ID"/>
        </w:rPr>
        <w:t xml:space="preserve">    ],</w:t>
      </w:r>
    </w:p>
    <w:p w14:paraId="75634FD2" w14:textId="77777777" w:rsidR="002978A9" w:rsidRDefault="002978A9">
      <w:pPr>
        <w:pStyle w:val="HTMLPreformatted"/>
        <w:divId w:val="1949968198"/>
        <w:rPr>
          <w:rStyle w:val="HTMLCode"/>
          <w:lang w:val="id-ID"/>
        </w:rPr>
      </w:pPr>
      <w:r>
        <w:rPr>
          <w:rStyle w:val="HTMLCode"/>
          <w:lang w:val="id-ID"/>
        </w:rPr>
        <w:t xml:space="preserve">    "contexts": [</w:t>
      </w:r>
    </w:p>
    <w:p w14:paraId="7DFA1D2D" w14:textId="77777777" w:rsidR="002978A9" w:rsidRDefault="002978A9">
      <w:pPr>
        <w:pStyle w:val="HTMLPreformatted"/>
        <w:divId w:val="1949968198"/>
        <w:rPr>
          <w:rStyle w:val="HTMLCode"/>
          <w:lang w:val="id-ID"/>
        </w:rPr>
      </w:pPr>
      <w:r>
        <w:rPr>
          <w:rStyle w:val="HTMLCode"/>
          <w:lang w:val="id-ID"/>
        </w:rPr>
        <w:t xml:space="preserve">        ["</w:t>
      </w:r>
      <w:r>
        <w:rPr>
          <w:rStyle w:val="HTMLCode"/>
          <w:lang w:val="id-ID"/>
        </w:rPr>
        <w:t>Laporan keuangan Q3 2025: margin laba 18.5%, naik 2.3% YoY"],</w:t>
      </w:r>
    </w:p>
    <w:p w14:paraId="7F3E4B25" w14:textId="77777777" w:rsidR="002978A9" w:rsidRDefault="002978A9">
      <w:pPr>
        <w:pStyle w:val="HTMLPreformatted"/>
        <w:divId w:val="1949968198"/>
        <w:rPr>
          <w:rStyle w:val="HTMLCode"/>
          <w:lang w:val="id-ID"/>
        </w:rPr>
      </w:pPr>
      <w:r>
        <w:rPr>
          <w:rStyle w:val="HTMLCode"/>
          <w:lang w:val="id-ID"/>
        </w:rPr>
        <w:t xml:space="preserve">        ["SOP Klaim: Form A-100, laporan medis asli, KTP, NPWP"]</w:t>
      </w:r>
    </w:p>
    <w:p w14:paraId="13D5B7C4" w14:textId="77777777" w:rsidR="002978A9" w:rsidRDefault="002978A9">
      <w:pPr>
        <w:pStyle w:val="HTMLPreformatted"/>
        <w:divId w:val="1949968198"/>
        <w:rPr>
          <w:rStyle w:val="HTMLCode"/>
          <w:lang w:val="id-ID"/>
        </w:rPr>
      </w:pPr>
      <w:r>
        <w:rPr>
          <w:rStyle w:val="HTMLCode"/>
          <w:lang w:val="id-ID"/>
        </w:rPr>
        <w:t xml:space="preserve">    ]</w:t>
      </w:r>
    </w:p>
    <w:p w14:paraId="08F78E48" w14:textId="77777777" w:rsidR="002978A9" w:rsidRDefault="002978A9">
      <w:pPr>
        <w:pStyle w:val="HTMLPreformatted"/>
        <w:divId w:val="1949968198"/>
        <w:rPr>
          <w:rStyle w:val="HTMLCode"/>
          <w:lang w:val="id-ID"/>
        </w:rPr>
      </w:pPr>
      <w:r>
        <w:rPr>
          <w:rStyle w:val="HTMLCode"/>
          <w:lang w:val="id-ID"/>
        </w:rPr>
        <w:t>})</w:t>
      </w:r>
    </w:p>
    <w:p w14:paraId="1C1A1CDA" w14:textId="77777777" w:rsidR="002978A9" w:rsidRDefault="002978A9">
      <w:pPr>
        <w:pStyle w:val="HTMLPreformatted"/>
        <w:divId w:val="1949968198"/>
        <w:rPr>
          <w:rStyle w:val="HTMLCode"/>
          <w:lang w:val="id-ID"/>
        </w:rPr>
      </w:pPr>
    </w:p>
    <w:p w14:paraId="30D18F9E" w14:textId="77777777" w:rsidR="002978A9" w:rsidRDefault="002978A9">
      <w:pPr>
        <w:pStyle w:val="HTMLPreformatted"/>
        <w:divId w:val="1949968198"/>
        <w:rPr>
          <w:rStyle w:val="HTMLCode"/>
          <w:lang w:val="id-ID"/>
        </w:rPr>
      </w:pPr>
      <w:r>
        <w:rPr>
          <w:rStyle w:val="HTMLCode"/>
          <w:lang w:val="id-ID"/>
        </w:rPr>
        <w:t>result = evaluate(</w:t>
      </w:r>
    </w:p>
    <w:p w14:paraId="727F719E" w14:textId="77777777" w:rsidR="002978A9" w:rsidRDefault="002978A9">
      <w:pPr>
        <w:pStyle w:val="HTMLPreformatted"/>
        <w:divId w:val="1949968198"/>
        <w:rPr>
          <w:rStyle w:val="HTMLCode"/>
          <w:lang w:val="id-ID"/>
        </w:rPr>
      </w:pPr>
      <w:r>
        <w:rPr>
          <w:rStyle w:val="HTMLCode"/>
          <w:lang w:val="id-ID"/>
        </w:rPr>
        <w:t xml:space="preserve">    eval_data,</w:t>
      </w:r>
    </w:p>
    <w:p w14:paraId="1E36B6B5" w14:textId="77777777" w:rsidR="002978A9" w:rsidRDefault="002978A9">
      <w:pPr>
        <w:pStyle w:val="HTMLPreformatted"/>
        <w:divId w:val="1949968198"/>
        <w:rPr>
          <w:rStyle w:val="HTMLCode"/>
          <w:lang w:val="id-ID"/>
        </w:rPr>
      </w:pPr>
      <w:r>
        <w:rPr>
          <w:rStyle w:val="HTMLCode"/>
          <w:lang w:val="id-ID"/>
        </w:rPr>
        <w:t xml:space="preserve">    metrics=[faithfulness, answer_relevancy, context_precision]</w:t>
      </w:r>
    </w:p>
    <w:p w14:paraId="340BFE6B" w14:textId="77777777" w:rsidR="002978A9" w:rsidRDefault="002978A9">
      <w:pPr>
        <w:pStyle w:val="HTMLPreformatted"/>
        <w:divId w:val="1949968198"/>
        <w:rPr>
          <w:rStyle w:val="HTMLCode"/>
          <w:lang w:val="id-ID"/>
        </w:rPr>
      </w:pPr>
      <w:r>
        <w:rPr>
          <w:rStyle w:val="HTMLCode"/>
          <w:lang w:val="id-ID"/>
        </w:rPr>
        <w:t>)</w:t>
      </w:r>
    </w:p>
    <w:p w14:paraId="4B2C1F58" w14:textId="77777777" w:rsidR="002978A9" w:rsidRDefault="002978A9">
      <w:pPr>
        <w:pStyle w:val="HTMLPreformatted"/>
        <w:divId w:val="1949968198"/>
        <w:rPr>
          <w:rStyle w:val="HTMLCode"/>
          <w:lang w:val="id-ID"/>
        </w:rPr>
      </w:pPr>
      <w:r>
        <w:rPr>
          <w:rStyle w:val="HTMLCode"/>
          <w:lang w:val="id-ID"/>
        </w:rPr>
        <w:t>print(f"Faithfulness: {result['faithfulness']:.3f}")</w:t>
      </w:r>
    </w:p>
    <w:p w14:paraId="76BB4FF4" w14:textId="77777777" w:rsidR="002978A9" w:rsidRDefault="002978A9">
      <w:pPr>
        <w:pStyle w:val="HTMLPreformatted"/>
        <w:divId w:val="1949968198"/>
        <w:rPr>
          <w:rStyle w:val="HTMLCode"/>
          <w:lang w:val="id-ID"/>
        </w:rPr>
      </w:pPr>
      <w:r>
        <w:rPr>
          <w:rStyle w:val="HTMLCode"/>
          <w:lang w:val="id-ID"/>
        </w:rPr>
        <w:t>print(f"Answer Relevancy: {result['answer_relevancy']:.3f}")</w:t>
      </w:r>
    </w:p>
    <w:p w14:paraId="0AF72D71" w14:textId="77777777" w:rsidR="002978A9" w:rsidRDefault="002978A9">
      <w:pPr>
        <w:pStyle w:val="HTMLPreformatted"/>
        <w:divId w:val="1949968198"/>
        <w:rPr>
          <w:rStyle w:val="HTMLCode"/>
          <w:lang w:val="id-ID"/>
        </w:rPr>
      </w:pPr>
      <w:r>
        <w:rPr>
          <w:rStyle w:val="HTMLCode"/>
          <w:lang w:val="id-ID"/>
        </w:rPr>
        <w:t>print(f"Context Precision: {result['context_precision']:.3f}")</w:t>
      </w:r>
    </w:p>
    <w:p w14:paraId="47970DCF" w14:textId="77777777" w:rsidR="002978A9" w:rsidRDefault="002978A9">
      <w:pPr>
        <w:pStyle w:val="HTMLPreformatted"/>
        <w:divId w:val="1949968198"/>
        <w:rPr>
          <w:lang w:val="id-ID"/>
        </w:rPr>
      </w:pPr>
      <w:r>
        <w:rPr>
          <w:rStyle w:val="HTMLCode"/>
          <w:lang w:val="id-ID"/>
        </w:rPr>
        <w:t># Target: semua metrik &gt; 0.85 untuk deployment produksi</w:t>
      </w:r>
    </w:p>
    <w:p w14:paraId="08F99C2A" w14:textId="77777777" w:rsidR="002978A9" w:rsidRDefault="002978A9">
      <w:pPr>
        <w:pStyle w:val="NormalWeb"/>
        <w:rPr>
          <w:lang w:val="id-ID"/>
        </w:rPr>
      </w:pPr>
      <w:r>
        <w:rPr>
          <w:lang w:val="id-ID"/>
        </w:rPr>
        <w:t>Bandingkan hasilnya dengan target pada Tabel 10.4 (</w:t>
      </w:r>
      <w:r>
        <w:rPr>
          <w:rStyle w:val="Emphasis"/>
          <w:lang w:val="id-ID"/>
        </w:rPr>
        <w:t>faithfulness &gt; 0,9; relevancy &gt; 0,85; context precision &gt; 0,8</w:t>
      </w:r>
      <w:r>
        <w:rPr>
          <w:lang w:val="id-ID"/>
        </w:rPr>
        <w:t xml:space="preserve">). Jika </w:t>
      </w:r>
      <w:r>
        <w:rPr>
          <w:rStyle w:val="Emphasis"/>
          <w:lang w:val="id-ID"/>
        </w:rPr>
        <w:t>faithfulness</w:t>
      </w:r>
      <w:r>
        <w:rPr>
          <w:lang w:val="id-ID"/>
        </w:rPr>
        <w:t xml:space="preserve"> rendah, periksa konteks yang diretrieve (kemungkinan masalah </w:t>
      </w:r>
      <w:r>
        <w:rPr>
          <w:rStyle w:val="Emphasis"/>
          <w:lang w:val="id-ID"/>
        </w:rPr>
        <w:t>chunking</w:t>
      </w:r>
      <w:r>
        <w:rPr>
          <w:lang w:val="id-ID"/>
        </w:rPr>
        <w:t xml:space="preserve"> atau </w:t>
      </w:r>
      <w:r>
        <w:rPr>
          <w:rStyle w:val="Emphasis"/>
          <w:lang w:val="id-ID"/>
        </w:rPr>
        <w:t>retriever</w:t>
      </w:r>
      <w:r>
        <w:rPr>
          <w:lang w:val="id-ID"/>
        </w:rPr>
        <w:t xml:space="preserve">); jika </w:t>
      </w:r>
      <w:r>
        <w:rPr>
          <w:rStyle w:val="Emphasis"/>
          <w:lang w:val="id-ID"/>
        </w:rPr>
        <w:t>relevancy</w:t>
      </w:r>
      <w:r>
        <w:rPr>
          <w:lang w:val="id-ID"/>
        </w:rPr>
        <w:t xml:space="preserve"> rendah, periksa kualitas pertanyaan dan format jawaban model. Evaluasi ini sebaiknya dijalankan sebagai </w:t>
      </w:r>
      <w:r>
        <w:rPr>
          <w:rStyle w:val="Emphasis"/>
          <w:lang w:val="id-ID"/>
        </w:rPr>
        <w:t>pipeline</w:t>
      </w:r>
      <w:r>
        <w:rPr>
          <w:lang w:val="id-ID"/>
        </w:rPr>
        <w:t xml:space="preserve"> berkala — bukan sekali jalan.</w:t>
      </w:r>
    </w:p>
    <w:p w14:paraId="6AE8A230" w14:textId="77777777" w:rsidR="002978A9" w:rsidRDefault="002978A9">
      <w:pPr>
        <w:pStyle w:val="Heading3"/>
        <w:rPr>
          <w:rFonts w:eastAsia="Times New Roman"/>
          <w:lang w:val="id-ID"/>
        </w:rPr>
      </w:pPr>
      <w:r>
        <w:rPr>
          <w:rFonts w:eastAsia="Times New Roman"/>
          <w:lang w:val="id-ID"/>
        </w:rPr>
        <w:t>Langkah 3: Memasang Guardrails untuk Validasi Output Real-time</w:t>
      </w:r>
    </w:p>
    <w:p w14:paraId="79A30EB5" w14:textId="77777777" w:rsidR="002978A9" w:rsidRDefault="002978A9">
      <w:pPr>
        <w:pStyle w:val="NormalWeb"/>
        <w:rPr>
          <w:lang w:val="id-ID"/>
        </w:rPr>
      </w:pPr>
      <w:r>
        <w:rPr>
          <w:lang w:val="id-ID"/>
        </w:rPr>
        <w:t>Langkah terakhir menambahkan lapisan validasi pada output — khususnya untuk laporan keuangan yang formatnya harus konsisten dan angka-angkanya valid:</w:t>
      </w:r>
    </w:p>
    <w:p w14:paraId="7F783EF2" w14:textId="77777777" w:rsidR="002978A9" w:rsidRDefault="002978A9">
      <w:pPr>
        <w:divId w:val="994836972"/>
        <w:rPr>
          <w:rFonts w:eastAsia="Times New Roman"/>
          <w:lang w:val="id-ID"/>
        </w:rPr>
      </w:pPr>
      <w:r>
        <w:rPr>
          <w:rFonts w:eastAsia="Times New Roman"/>
          <w:lang w:val="id-ID"/>
        </w:rPr>
        <w:t>python</w:t>
      </w:r>
    </w:p>
    <w:p w14:paraId="4313BA3B" w14:textId="77777777" w:rsidR="002978A9" w:rsidRDefault="002978A9">
      <w:pPr>
        <w:pStyle w:val="HTMLPreformatted"/>
        <w:divId w:val="1221361346"/>
        <w:rPr>
          <w:rStyle w:val="HTMLCode"/>
          <w:lang w:val="id-ID"/>
        </w:rPr>
      </w:pPr>
      <w:r>
        <w:rPr>
          <w:rStyle w:val="HTMLCode"/>
          <w:lang w:val="id-ID"/>
        </w:rPr>
        <w:t># guardrails_setup.py — Validasi output dengan Guardrails AI</w:t>
      </w:r>
    </w:p>
    <w:p w14:paraId="66DC4E0F" w14:textId="77777777" w:rsidR="002978A9" w:rsidRDefault="002978A9">
      <w:pPr>
        <w:pStyle w:val="HTMLPreformatted"/>
        <w:divId w:val="1221361346"/>
        <w:rPr>
          <w:rStyle w:val="HTMLCode"/>
          <w:lang w:val="id-ID"/>
        </w:rPr>
      </w:pPr>
      <w:r>
        <w:rPr>
          <w:rStyle w:val="HTMLCode"/>
          <w:lang w:val="id-ID"/>
        </w:rPr>
        <w:t>import guardrails as gd</w:t>
      </w:r>
    </w:p>
    <w:p w14:paraId="2CAB937B" w14:textId="77777777" w:rsidR="002978A9" w:rsidRDefault="002978A9">
      <w:pPr>
        <w:pStyle w:val="HTMLPreformatted"/>
        <w:divId w:val="1221361346"/>
        <w:rPr>
          <w:rStyle w:val="HTMLCode"/>
          <w:lang w:val="id-ID"/>
        </w:rPr>
      </w:pPr>
      <w:r>
        <w:rPr>
          <w:rStyle w:val="HTMLCode"/>
          <w:lang w:val="id-ID"/>
        </w:rPr>
        <w:t>from guardrails.hub import ToxicLanguage, RegexMatch</w:t>
      </w:r>
    </w:p>
    <w:p w14:paraId="4D459D17" w14:textId="77777777" w:rsidR="002978A9" w:rsidRDefault="002978A9">
      <w:pPr>
        <w:pStyle w:val="HTMLPreformatted"/>
        <w:divId w:val="1221361346"/>
        <w:rPr>
          <w:rStyle w:val="HTMLCode"/>
          <w:lang w:val="id-ID"/>
        </w:rPr>
      </w:pPr>
    </w:p>
    <w:p w14:paraId="02A8592B" w14:textId="77777777" w:rsidR="002978A9" w:rsidRDefault="002978A9">
      <w:pPr>
        <w:pStyle w:val="HTMLPreformatted"/>
        <w:divId w:val="1221361346"/>
        <w:rPr>
          <w:rStyle w:val="HTMLCode"/>
          <w:lang w:val="id-ID"/>
        </w:rPr>
      </w:pPr>
      <w:r>
        <w:rPr>
          <w:rStyle w:val="HTMLCode"/>
          <w:lang w:val="id-ID"/>
        </w:rPr>
        <w:t># Definisi rail spec untuk output laporan keuangan</w:t>
      </w:r>
    </w:p>
    <w:p w14:paraId="0F7189FC" w14:textId="77777777" w:rsidR="002978A9" w:rsidRDefault="002978A9">
      <w:pPr>
        <w:pStyle w:val="HTMLPreformatted"/>
        <w:divId w:val="1221361346"/>
        <w:rPr>
          <w:rStyle w:val="HTMLCode"/>
          <w:lang w:val="id-ID"/>
        </w:rPr>
      </w:pPr>
      <w:r>
        <w:rPr>
          <w:rStyle w:val="HTMLCode"/>
          <w:lang w:val="id-ID"/>
        </w:rPr>
        <w:t>rail_spec = """</w:t>
      </w:r>
    </w:p>
    <w:p w14:paraId="11C74758" w14:textId="77777777" w:rsidR="002978A9" w:rsidRDefault="002978A9">
      <w:pPr>
        <w:pStyle w:val="HTMLPreformatted"/>
        <w:divId w:val="1221361346"/>
        <w:rPr>
          <w:rStyle w:val="HTMLCode"/>
          <w:lang w:val="id-ID"/>
        </w:rPr>
      </w:pPr>
      <w:r>
        <w:rPr>
          <w:rStyle w:val="HTMLCode"/>
          <w:lang w:val="id-ID"/>
        </w:rPr>
        <w:t>&lt;rail version="0.1"&gt;</w:t>
      </w:r>
    </w:p>
    <w:p w14:paraId="2508A754" w14:textId="77777777" w:rsidR="002978A9" w:rsidRDefault="002978A9">
      <w:pPr>
        <w:pStyle w:val="HTMLPreformatted"/>
        <w:divId w:val="1221361346"/>
        <w:rPr>
          <w:rStyle w:val="HTMLCode"/>
          <w:lang w:val="id-ID"/>
        </w:rPr>
      </w:pPr>
      <w:r>
        <w:rPr>
          <w:rStyle w:val="HTMLCode"/>
          <w:lang w:val="id-ID"/>
        </w:rPr>
        <w:t>&lt;output&gt;</w:t>
      </w:r>
    </w:p>
    <w:p w14:paraId="5808095F" w14:textId="77777777" w:rsidR="002978A9" w:rsidRDefault="002978A9">
      <w:pPr>
        <w:pStyle w:val="HTMLPreformatted"/>
        <w:divId w:val="1221361346"/>
        <w:rPr>
          <w:rStyle w:val="HTMLCode"/>
          <w:lang w:val="id-ID"/>
        </w:rPr>
      </w:pPr>
      <w:r>
        <w:rPr>
          <w:rStyle w:val="HTMLCode"/>
          <w:lang w:val="id-ID"/>
        </w:rPr>
        <w:t xml:space="preserve">    &lt;object name="laporan_keuangan"&gt;</w:t>
      </w:r>
    </w:p>
    <w:p w14:paraId="475C62C5" w14:textId="77777777" w:rsidR="002978A9" w:rsidRDefault="002978A9">
      <w:pPr>
        <w:pStyle w:val="HTMLPreformatted"/>
        <w:divId w:val="1221361346"/>
        <w:rPr>
          <w:rStyle w:val="HTMLCode"/>
          <w:lang w:val="id-ID"/>
        </w:rPr>
      </w:pPr>
      <w:r>
        <w:rPr>
          <w:rStyle w:val="HTMLCode"/>
          <w:lang w:val="id-ID"/>
        </w:rPr>
        <w:t xml:space="preserve">        &lt;string name="kesimpulan" format="two-words"/&gt;</w:t>
      </w:r>
    </w:p>
    <w:p w14:paraId="3E45F090" w14:textId="77777777" w:rsidR="002978A9" w:rsidRDefault="002978A9">
      <w:pPr>
        <w:pStyle w:val="HTMLPreformatted"/>
        <w:divId w:val="1221361346"/>
        <w:rPr>
          <w:rStyle w:val="HTMLCode"/>
          <w:lang w:val="id-ID"/>
        </w:rPr>
      </w:pPr>
      <w:r>
        <w:rPr>
          <w:rStyle w:val="HTMLCode"/>
          <w:lang w:val="id-ID"/>
        </w:rPr>
        <w:t xml:space="preserve">        &lt;number name="</w:t>
      </w:r>
      <w:r>
        <w:rPr>
          <w:rStyle w:val="HTMLCode"/>
          <w:lang w:val="id-ID"/>
        </w:rPr>
        <w:t>angka_laba" format="positive"/&gt;</w:t>
      </w:r>
    </w:p>
    <w:p w14:paraId="1C2AABB7" w14:textId="77777777" w:rsidR="002978A9" w:rsidRDefault="002978A9">
      <w:pPr>
        <w:pStyle w:val="HTMLPreformatted"/>
        <w:divId w:val="1221361346"/>
        <w:rPr>
          <w:rStyle w:val="HTMLCode"/>
          <w:lang w:val="id-ID"/>
        </w:rPr>
      </w:pPr>
      <w:r>
        <w:rPr>
          <w:rStyle w:val="HTMLCode"/>
          <w:lang w:val="id-ID"/>
        </w:rPr>
        <w:t xml:space="preserve">        &lt;list name="catatan"&gt;</w:t>
      </w:r>
    </w:p>
    <w:p w14:paraId="2C0A586F" w14:textId="77777777" w:rsidR="002978A9" w:rsidRDefault="002978A9">
      <w:pPr>
        <w:pStyle w:val="HTMLPreformatted"/>
        <w:divId w:val="1221361346"/>
        <w:rPr>
          <w:rStyle w:val="HTMLCode"/>
          <w:lang w:val="id-ID"/>
        </w:rPr>
      </w:pPr>
      <w:r>
        <w:rPr>
          <w:rStyle w:val="HTMLCode"/>
          <w:lang w:val="id-ID"/>
        </w:rPr>
        <w:t xml:space="preserve">            &lt;string format="validated-input"/&gt;</w:t>
      </w:r>
    </w:p>
    <w:p w14:paraId="23EF62B5" w14:textId="77777777" w:rsidR="002978A9" w:rsidRDefault="002978A9">
      <w:pPr>
        <w:pStyle w:val="HTMLPreformatted"/>
        <w:divId w:val="1221361346"/>
        <w:rPr>
          <w:rStyle w:val="HTMLCode"/>
          <w:lang w:val="id-ID"/>
        </w:rPr>
      </w:pPr>
      <w:r>
        <w:rPr>
          <w:rStyle w:val="HTMLCode"/>
          <w:lang w:val="id-ID"/>
        </w:rPr>
        <w:t xml:space="preserve">        &lt;/list&gt;</w:t>
      </w:r>
    </w:p>
    <w:p w14:paraId="31AA7F10" w14:textId="77777777" w:rsidR="002978A9" w:rsidRDefault="002978A9">
      <w:pPr>
        <w:pStyle w:val="HTMLPreformatted"/>
        <w:divId w:val="1221361346"/>
        <w:rPr>
          <w:rStyle w:val="HTMLCode"/>
          <w:lang w:val="id-ID"/>
        </w:rPr>
      </w:pPr>
      <w:r>
        <w:rPr>
          <w:rStyle w:val="HTMLCode"/>
          <w:lang w:val="id-ID"/>
        </w:rPr>
        <w:t xml:space="preserve">    &lt;/object&gt;</w:t>
      </w:r>
    </w:p>
    <w:p w14:paraId="74D96353" w14:textId="77777777" w:rsidR="002978A9" w:rsidRDefault="002978A9">
      <w:pPr>
        <w:pStyle w:val="HTMLPreformatted"/>
        <w:divId w:val="1221361346"/>
        <w:rPr>
          <w:rStyle w:val="HTMLCode"/>
          <w:lang w:val="id-ID"/>
        </w:rPr>
      </w:pPr>
      <w:r>
        <w:rPr>
          <w:rStyle w:val="HTMLCode"/>
          <w:lang w:val="id-ID"/>
        </w:rPr>
        <w:t>&lt;/output&gt;</w:t>
      </w:r>
    </w:p>
    <w:p w14:paraId="52C4512D" w14:textId="77777777" w:rsidR="002978A9" w:rsidRDefault="002978A9">
      <w:pPr>
        <w:pStyle w:val="HTMLPreformatted"/>
        <w:divId w:val="1221361346"/>
        <w:rPr>
          <w:rStyle w:val="HTMLCode"/>
          <w:lang w:val="id-ID"/>
        </w:rPr>
      </w:pPr>
      <w:r>
        <w:rPr>
          <w:rStyle w:val="HTMLCode"/>
          <w:lang w:val="id-ID"/>
        </w:rPr>
        <w:t>&lt;/rail&gt;</w:t>
      </w:r>
    </w:p>
    <w:p w14:paraId="506B0616" w14:textId="77777777" w:rsidR="002978A9" w:rsidRDefault="002978A9">
      <w:pPr>
        <w:pStyle w:val="HTMLPreformatted"/>
        <w:divId w:val="1221361346"/>
        <w:rPr>
          <w:rStyle w:val="HTMLCode"/>
          <w:lang w:val="id-ID"/>
        </w:rPr>
      </w:pPr>
      <w:r>
        <w:rPr>
          <w:rStyle w:val="HTMLCode"/>
          <w:lang w:val="id-ID"/>
        </w:rPr>
        <w:t>"""</w:t>
      </w:r>
    </w:p>
    <w:p w14:paraId="34D5528F" w14:textId="77777777" w:rsidR="002978A9" w:rsidRDefault="002978A9">
      <w:pPr>
        <w:pStyle w:val="HTMLPreformatted"/>
        <w:divId w:val="1221361346"/>
        <w:rPr>
          <w:rStyle w:val="HTMLCode"/>
          <w:lang w:val="id-ID"/>
        </w:rPr>
      </w:pPr>
    </w:p>
    <w:p w14:paraId="76CD063F" w14:textId="77777777" w:rsidR="002978A9" w:rsidRDefault="002978A9">
      <w:pPr>
        <w:pStyle w:val="HTMLPreformatted"/>
        <w:divId w:val="1221361346"/>
        <w:rPr>
          <w:rStyle w:val="HTMLCode"/>
          <w:lang w:val="id-ID"/>
        </w:rPr>
      </w:pPr>
      <w:r>
        <w:rPr>
          <w:rStyle w:val="HTMLCode"/>
          <w:lang w:val="id-ID"/>
        </w:rPr>
        <w:t>guard = gd.Guard.from_string(rail_spec)</w:t>
      </w:r>
    </w:p>
    <w:p w14:paraId="327597F9" w14:textId="77777777" w:rsidR="002978A9" w:rsidRDefault="002978A9">
      <w:pPr>
        <w:pStyle w:val="HTMLPreformatted"/>
        <w:divId w:val="1221361346"/>
        <w:rPr>
          <w:rStyle w:val="HTMLCode"/>
          <w:lang w:val="id-ID"/>
        </w:rPr>
      </w:pPr>
      <w:r>
        <w:rPr>
          <w:rStyle w:val="HTMLCode"/>
          <w:lang w:val="id-ID"/>
        </w:rPr>
        <w:t>guard.use(ToxicLanguage(on_fail="fix"))</w:t>
      </w:r>
    </w:p>
    <w:p w14:paraId="6453F350" w14:textId="77777777" w:rsidR="002978A9" w:rsidRDefault="002978A9">
      <w:pPr>
        <w:pStyle w:val="HTMLPreformatted"/>
        <w:divId w:val="1221361346"/>
        <w:rPr>
          <w:rStyle w:val="HTMLCode"/>
          <w:lang w:val="id-ID"/>
        </w:rPr>
      </w:pPr>
      <w:r>
        <w:rPr>
          <w:rStyle w:val="HTMLCode"/>
          <w:lang w:val="id-ID"/>
        </w:rPr>
        <w:t>guard.use(RegexMatch(regex=r"^\d+\.?\d*$", on_fail="reask"))</w:t>
      </w:r>
    </w:p>
    <w:p w14:paraId="03AA2553" w14:textId="77777777" w:rsidR="002978A9" w:rsidRDefault="002978A9">
      <w:pPr>
        <w:pStyle w:val="HTMLPreformatted"/>
        <w:divId w:val="1221361346"/>
        <w:rPr>
          <w:rStyle w:val="HTMLCode"/>
          <w:lang w:val="id-ID"/>
        </w:rPr>
      </w:pPr>
    </w:p>
    <w:p w14:paraId="31668BCA" w14:textId="77777777" w:rsidR="002978A9" w:rsidRDefault="002978A9">
      <w:pPr>
        <w:pStyle w:val="HTMLPreformatted"/>
        <w:divId w:val="1221361346"/>
        <w:rPr>
          <w:rStyle w:val="HTMLCode"/>
          <w:lang w:val="id-ID"/>
        </w:rPr>
      </w:pPr>
      <w:r>
        <w:rPr>
          <w:rStyle w:val="HTMLCode"/>
          <w:lang w:val="id-ID"/>
        </w:rPr>
        <w:t># Validasi output LLM</w:t>
      </w:r>
    </w:p>
    <w:p w14:paraId="460D856C" w14:textId="77777777" w:rsidR="002978A9" w:rsidRDefault="002978A9">
      <w:pPr>
        <w:pStyle w:val="HTMLPreformatted"/>
        <w:divId w:val="1221361346"/>
        <w:rPr>
          <w:rStyle w:val="HTMLCode"/>
          <w:lang w:val="id-ID"/>
        </w:rPr>
      </w:pPr>
      <w:r>
        <w:rPr>
          <w:rStyle w:val="HTMLCode"/>
          <w:lang w:val="id-ID"/>
        </w:rPr>
        <w:t>raw_output = llm.invoke("Ringkas laporan keuangan Q3")</w:t>
      </w:r>
    </w:p>
    <w:p w14:paraId="0FC44D30" w14:textId="77777777" w:rsidR="002978A9" w:rsidRDefault="002978A9">
      <w:pPr>
        <w:pStyle w:val="HTMLPreformatted"/>
        <w:divId w:val="1221361346"/>
        <w:rPr>
          <w:rStyle w:val="HTMLCode"/>
          <w:lang w:val="id-ID"/>
        </w:rPr>
      </w:pPr>
      <w:r>
        <w:rPr>
          <w:rStyle w:val="HTMLCode"/>
          <w:lang w:val="id-ID"/>
        </w:rPr>
        <w:t>validated_output = guard.parse(raw_output)</w:t>
      </w:r>
    </w:p>
    <w:p w14:paraId="78D1F2D1" w14:textId="77777777" w:rsidR="002978A9" w:rsidRDefault="002978A9">
      <w:pPr>
        <w:pStyle w:val="HTMLPreformatted"/>
        <w:divId w:val="1221361346"/>
        <w:rPr>
          <w:lang w:val="id-ID"/>
        </w:rPr>
      </w:pPr>
      <w:r>
        <w:rPr>
          <w:rStyle w:val="HTMLCode"/>
          <w:lang w:val="id-ID"/>
        </w:rPr>
        <w:t>print(f"Validated: {validated_output.validated_output}")</w:t>
      </w:r>
    </w:p>
    <w:p w14:paraId="295D2799" w14:textId="77777777" w:rsidR="002978A9" w:rsidRDefault="002978A9">
      <w:pPr>
        <w:pStyle w:val="NormalWeb"/>
        <w:rPr>
          <w:lang w:val="id-ID"/>
        </w:rPr>
      </w:pPr>
      <w:r>
        <w:rPr>
          <w:lang w:val="id-ID"/>
        </w:rPr>
        <w:t xml:space="preserve">Perhatikan dua strategi penanganan kegagalan pada script ini: </w:t>
      </w:r>
      <w:r>
        <w:rPr>
          <w:rStyle w:val="HTMLCode"/>
          <w:lang w:val="id-ID"/>
        </w:rPr>
        <w:t>on_fail="fix"</w:t>
      </w:r>
      <w:r>
        <w:rPr>
          <w:lang w:val="id-ID"/>
        </w:rPr>
        <w:t xml:space="preserve"> (perbaiki otomatis setelah berbagi dengan model) untuk bahasa toksik, dan </w:t>
      </w:r>
      <w:r>
        <w:rPr>
          <w:rStyle w:val="HTMLCode"/>
          <w:lang w:val="id-ID"/>
        </w:rPr>
        <w:t>on_fail="reask"</w:t>
      </w:r>
      <w:r>
        <w:rPr>
          <w:lang w:val="id-ID"/>
        </w:rPr>
        <w:t xml:space="preserve"> (tanyakan ulang ke model dengan instruksi perbaikan) untuk format angka. Pilihan "penyaring vs penanya-ulang" ini adalah keputusan desain antarmuka: </w:t>
      </w:r>
      <w:r>
        <w:rPr>
          <w:rStyle w:val="Emphasis"/>
          <w:lang w:val="id-ID"/>
        </w:rPr>
        <w:t>fix</w:t>
      </w:r>
      <w:r>
        <w:rPr>
          <w:lang w:val="id-ID"/>
        </w:rPr>
        <w:t xml:space="preserve"> lebih cepat tetapi berisiko mengubah makna; </w:t>
      </w:r>
      <w:r>
        <w:rPr>
          <w:rStyle w:val="Emphasis"/>
          <w:lang w:val="id-ID"/>
        </w:rPr>
        <w:t>reask</w:t>
      </w:r>
      <w:r>
        <w:rPr>
          <w:lang w:val="id-ID"/>
        </w:rPr>
        <w:t xml:space="preserve"> lebih lambat tetapi menjaga informasi. Untuk laporan keuangan, </w:t>
      </w:r>
      <w:r>
        <w:rPr>
          <w:rStyle w:val="Emphasis"/>
          <w:lang w:val="id-ID"/>
        </w:rPr>
        <w:t>reask</w:t>
      </w:r>
      <w:r>
        <w:rPr>
          <w:lang w:val="id-ID"/>
        </w:rPr>
        <w:t xml:space="preserve"> adalah pilihan yang jauh lebih aman [9].</w:t>
      </w:r>
    </w:p>
    <w:p w14:paraId="75C4F32B" w14:textId="77777777" w:rsidR="002978A9" w:rsidRDefault="002978A9">
      <w:pPr>
        <w:rPr>
          <w:rFonts w:eastAsia="Times New Roman"/>
          <w:lang w:val="id-ID"/>
        </w:rPr>
      </w:pPr>
      <w:r>
        <w:rPr>
          <w:rFonts w:eastAsia="Times New Roman"/>
          <w:lang w:val="id-ID"/>
        </w:rPr>
        <w:pict w14:anchorId="64321807">
          <v:rect id="_x0000_i1571" style="width:0;height:1.5pt" o:hralign="center" o:hrstd="t" o:hr="t" fillcolor="#a0a0a0" stroked="f"/>
        </w:pict>
      </w:r>
    </w:p>
    <w:p w14:paraId="1FB1A99E" w14:textId="77777777" w:rsidR="002978A9" w:rsidRDefault="002978A9">
      <w:pPr>
        <w:pStyle w:val="Heading2"/>
        <w:rPr>
          <w:rFonts w:eastAsia="Times New Roman"/>
          <w:lang w:val="id-ID"/>
        </w:rPr>
      </w:pPr>
      <w:r>
        <w:rPr>
          <w:rFonts w:eastAsia="Times New Roman"/>
          <w:lang w:val="id-ID"/>
        </w:rPr>
        <w:t>11. Studi Kasus: Grounding Customer Support LLM untuk Perusahaan Fintech</w:t>
      </w:r>
    </w:p>
    <w:p w14:paraId="7DC4C293" w14:textId="77777777" w:rsidR="002978A9" w:rsidRDefault="002978A9">
      <w:pPr>
        <w:pStyle w:val="NormalWeb"/>
        <w:rPr>
          <w:lang w:val="id-ID"/>
        </w:rPr>
      </w:pPr>
      <w:r>
        <w:rPr>
          <w:rStyle w:val="Strong"/>
          <w:lang w:val="id-ID"/>
        </w:rPr>
        <w:t>Profil.</w:t>
      </w:r>
      <w:r>
        <w:rPr>
          <w:lang w:val="id-ID"/>
        </w:rPr>
        <w:t xml:space="preserve"> Sebuah perusahaan fintech dengan 500+ agen </w:t>
      </w:r>
      <w:r>
        <w:rPr>
          <w:rStyle w:val="Emphasis"/>
          <w:lang w:val="id-ID"/>
        </w:rPr>
        <w:t>customer service</w:t>
      </w:r>
      <w:r>
        <w:rPr>
          <w:lang w:val="id-ID"/>
        </w:rPr>
        <w:t xml:space="preserve"> ingin meluncurkan LLM yang menjawab pertanyaan nasabah secara otomatis. Volume pertanyaan harian sangat tinggi, dan sebagian besar menyentuh data yang berubah cepat: suku bunga, tenor pinjaman, dan kebijakan terbaru. Tim </w:t>
      </w:r>
      <w:r>
        <w:rPr>
          <w:rStyle w:val="Emphasis"/>
          <w:lang w:val="id-ID"/>
        </w:rPr>
        <w:t>data engineering</w:t>
      </w:r>
      <w:r>
        <w:rPr>
          <w:lang w:val="id-ID"/>
        </w:rPr>
        <w:t xml:space="preserve"> sudah mencoba </w:t>
      </w:r>
      <w:r>
        <w:rPr>
          <w:rStyle w:val="Emphasis"/>
          <w:lang w:val="id-ID"/>
        </w:rPr>
        <w:t>prompt-engineering</w:t>
      </w:r>
      <w:r>
        <w:rPr>
          <w:lang w:val="id-ID"/>
        </w:rPr>
        <w:t xml:space="preserve"> mentah, tetapi hasilnya buruk: model menjawab dengan </w:t>
      </w:r>
      <w:r>
        <w:rPr>
          <w:rStyle w:val="Emphasis"/>
          <w:lang w:val="id-ID"/>
        </w:rPr>
        <w:t>plausible</w:t>
      </w:r>
      <w:r>
        <w:rPr>
          <w:lang w:val="id-ID"/>
        </w:rPr>
        <w:t xml:space="preserve"> </w:t>
      </w:r>
      <w:r>
        <w:rPr>
          <w:lang w:val="id-ID"/>
        </w:rPr>
        <w:t>namun salah — misalnya menyebut suku bunga lama yang sudah diganti dua bulan sebelumnya.</w:t>
      </w:r>
    </w:p>
    <w:p w14:paraId="006979BE" w14:textId="77777777" w:rsidR="002978A9" w:rsidRDefault="002978A9">
      <w:pPr>
        <w:pStyle w:val="NormalWeb"/>
        <w:rPr>
          <w:lang w:val="id-ID"/>
        </w:rPr>
      </w:pPr>
      <w:r>
        <w:rPr>
          <w:rStyle w:val="Strong"/>
          <w:lang w:val="id-ID"/>
        </w:rPr>
        <w:t>Masalah.</w:t>
      </w:r>
      <w:r>
        <w:rPr>
          <w:lang w:val="id-ID"/>
        </w:rPr>
        <w:t xml:space="preserve"> Halusinasi pada tiga tipe data ini bukan sekadar pengalaman buruk nasabah. Suku bunga yang salah berarti nasabah membuat keputusan finansial atas dasar informasi palsu; kebijakan yang salah bisa berujung komplain ke OJK — lembaga yang menegakkan regulasi dengan denda administratif. Toleransi risiko di sektor ini sangat rendah, sehingga pendekatan "kirim saja dan perbaiki nanti" tidak dapat diterima.</w:t>
      </w:r>
    </w:p>
    <w:p w14:paraId="697016B5" w14:textId="77777777" w:rsidR="002978A9" w:rsidRDefault="002978A9">
      <w:pPr>
        <w:pStyle w:val="NormalWeb"/>
        <w:rPr>
          <w:lang w:val="id-ID"/>
        </w:rPr>
      </w:pPr>
      <w:r>
        <w:rPr>
          <w:rStyle w:val="Strong"/>
          <w:lang w:val="id-ID"/>
        </w:rPr>
        <w:t>Solusi.</w:t>
      </w:r>
      <w:r>
        <w:rPr>
          <w:lang w:val="id-ID"/>
        </w:rPr>
        <w:t xml:space="preserve"> </w:t>
      </w:r>
      <w:r>
        <w:rPr>
          <w:lang w:val="id-ID"/>
        </w:rPr>
        <w:t xml:space="preserve">Tim menerapkan mitigasi berlapis empat tahap. Pertama, pipeline RAG dengan </w:t>
      </w:r>
      <w:r>
        <w:rPr>
          <w:rStyle w:val="Strong"/>
          <w:lang w:val="id-ID"/>
        </w:rPr>
        <w:t>ChromaDB</w:t>
      </w:r>
      <w:r>
        <w:rPr>
          <w:lang w:val="id-ID"/>
        </w:rPr>
        <w:t xml:space="preserve"> sebagai </w:t>
      </w:r>
      <w:r>
        <w:rPr>
          <w:rStyle w:val="Emphasis"/>
          <w:lang w:val="id-ID"/>
        </w:rPr>
        <w:t>vector store</w:t>
      </w:r>
      <w:r>
        <w:rPr>
          <w:lang w:val="id-ID"/>
        </w:rPr>
        <w:t xml:space="preserve"> dan </w:t>
      </w:r>
      <w:r>
        <w:rPr>
          <w:rStyle w:val="Strong"/>
          <w:lang w:val="id-ID"/>
        </w:rPr>
        <w:t>BAAI/bge-base-id-v1.5</w:t>
      </w:r>
      <w:r>
        <w:rPr>
          <w:lang w:val="id-ID"/>
        </w:rPr>
        <w:t xml:space="preserve"> sebagai model embedding Bahasa Indonesia, untuk </w:t>
      </w:r>
      <w:r>
        <w:rPr>
          <w:rStyle w:val="Emphasis"/>
          <w:lang w:val="id-ID"/>
        </w:rPr>
        <w:t>grounding</w:t>
      </w:r>
      <w:r>
        <w:rPr>
          <w:lang w:val="id-ID"/>
        </w:rPr>
        <w:t xml:space="preserve"> dokumen kebijakan dan panduan produk. Kedua, </w:t>
      </w:r>
      <w:r>
        <w:rPr>
          <w:rStyle w:val="Emphasis"/>
          <w:lang w:val="id-ID"/>
        </w:rPr>
        <w:t>knowledge graph</w:t>
      </w:r>
      <w:r>
        <w:rPr>
          <w:lang w:val="id-ID"/>
        </w:rPr>
        <w:t xml:space="preserve"> khusus data produk — suku bunga, tenor, denda — sehingga pertanyaan "berapa denda telat bayar tenor 12 bulan?" dijawab dari struktur relasi yang pasti, bukan teks yang bisa ambigu. Ketiga, </w:t>
      </w:r>
      <w:r>
        <w:rPr>
          <w:rStyle w:val="Emphasis"/>
          <w:lang w:val="id-ID"/>
        </w:rPr>
        <w:t>guardrails</w:t>
      </w:r>
      <w:r>
        <w:rPr>
          <w:lang w:val="id-ID"/>
        </w:rPr>
        <w:t xml:space="preserve"> yang memvalidasi </w:t>
      </w:r>
      <w:r>
        <w:rPr>
          <w:rStyle w:val="Strong"/>
          <w:lang w:val="id-ID"/>
        </w:rPr>
        <w:t>semua angka pinjaman terhadap database produk</w:t>
      </w:r>
      <w:r>
        <w:rPr>
          <w:lang w:val="id-ID"/>
        </w:rPr>
        <w:t xml:space="preserve"> sebelum jawaban dikirim — jika angka dari model berbeda dari database, jawaban dibatalkan dan sistem mencari ulang. Keempat, </w:t>
      </w:r>
      <w:r>
        <w:rPr>
          <w:rStyle w:val="Emphasis"/>
          <w:lang w:val="id-ID"/>
        </w:rPr>
        <w:t>sampling review</w:t>
      </w:r>
      <w:r>
        <w:rPr>
          <w:lang w:val="id-ID"/>
        </w:rPr>
        <w:t xml:space="preserve">: 10% output dicek manual oleh tim </w:t>
      </w:r>
      <w:r>
        <w:rPr>
          <w:rStyle w:val="Emphasis"/>
          <w:lang w:val="id-ID"/>
        </w:rPr>
        <w:t>quality assurance</w:t>
      </w:r>
      <w:r>
        <w:rPr>
          <w:lang w:val="id-ID"/>
        </w:rPr>
        <w:t xml:space="preserve"> setiap minggu, mengikuti praktik evaluasi </w:t>
      </w:r>
      <w:r>
        <w:rPr>
          <w:rStyle w:val="Emphasis"/>
          <w:lang w:val="id-ID"/>
        </w:rPr>
        <w:t>human acceptability</w:t>
      </w:r>
      <w:r>
        <w:rPr>
          <w:lang w:val="id-ID"/>
        </w:rPr>
        <w:t xml:space="preserve"> pada Tabel 10.4.</w:t>
      </w:r>
    </w:p>
    <w:p w14:paraId="0C240FCD" w14:textId="77777777" w:rsidR="002978A9" w:rsidRDefault="002978A9">
      <w:pPr>
        <w:pStyle w:val="NormalWeb"/>
        <w:rPr>
          <w:lang w:val="id-ID"/>
        </w:rPr>
      </w:pPr>
      <w:r>
        <w:rPr>
          <w:rStyle w:val="Strong"/>
          <w:lang w:val="id-ID"/>
        </w:rPr>
        <w:t>Hasil.</w:t>
      </w:r>
      <w:r>
        <w:rPr>
          <w:lang w:val="id-ID"/>
        </w:rPr>
        <w:t xml:space="preserve"> Dalam delapan minggu, </w:t>
      </w:r>
      <w:r>
        <w:rPr>
          <w:rStyle w:val="Emphasis"/>
          <w:lang w:val="id-ID"/>
        </w:rPr>
        <w:t>hallucination rate</w:t>
      </w:r>
      <w:r>
        <w:rPr>
          <w:lang w:val="id-ID"/>
        </w:rPr>
        <w:t xml:space="preserve"> turun dari 12% menjadi </w:t>
      </w:r>
      <w:r>
        <w:rPr>
          <w:rStyle w:val="Strong"/>
          <w:lang w:val="id-ID"/>
        </w:rPr>
        <w:t>1,8%</w:t>
      </w:r>
      <w:r>
        <w:rPr>
          <w:lang w:val="id-ID"/>
        </w:rPr>
        <w:t xml:space="preserve"> — sejajar dengan angka terbaik di kelas proprietary (Tabel 10.3), padahal sistemnya berbasis model open-source. Resolusi </w:t>
      </w:r>
      <w:r>
        <w:rPr>
          <w:rStyle w:val="Emphasis"/>
          <w:lang w:val="id-ID"/>
        </w:rPr>
        <w:t>first-contact</w:t>
      </w:r>
      <w:r>
        <w:rPr>
          <w:lang w:val="id-ID"/>
        </w:rPr>
        <w:t xml:space="preserve"> </w:t>
      </w:r>
      <w:r>
        <w:rPr>
          <w:lang w:val="id-ID"/>
        </w:rPr>
        <w:t xml:space="preserve">(nasabah selesai di satu percakapan tanpa eskalasi ke agen manusia) naik </w:t>
      </w:r>
      <w:r>
        <w:rPr>
          <w:rStyle w:val="Strong"/>
          <w:lang w:val="id-ID"/>
        </w:rPr>
        <w:t>34%</w:t>
      </w:r>
      <w:r>
        <w:rPr>
          <w:lang w:val="id-ID"/>
        </w:rPr>
        <w:t xml:space="preserve">, karena jawaban lebih akurat dan percaya diri. Biaya yang dikeluarkan: sekitar </w:t>
      </w:r>
      <w:r>
        <w:rPr>
          <w:rStyle w:val="Strong"/>
          <w:lang w:val="id-ID"/>
        </w:rPr>
        <w:t>Rp 50 juta</w:t>
      </w:r>
      <w:r>
        <w:rPr>
          <w:lang w:val="id-ID"/>
        </w:rPr>
        <w:t xml:space="preserve"> untuk </w:t>
      </w:r>
      <w:r>
        <w:rPr>
          <w:rStyle w:val="Emphasis"/>
          <w:lang w:val="id-ID"/>
        </w:rPr>
        <w:t>setup</w:t>
      </w:r>
      <w:r>
        <w:rPr>
          <w:lang w:val="id-ID"/>
        </w:rPr>
        <w:t xml:space="preserve"> awal (server embedding, </w:t>
      </w:r>
      <w:r>
        <w:rPr>
          <w:rStyle w:val="Emphasis"/>
          <w:lang w:val="id-ID"/>
        </w:rPr>
        <w:t>vector DB</w:t>
      </w:r>
      <w:r>
        <w:rPr>
          <w:lang w:val="id-ID"/>
        </w:rPr>
        <w:t xml:space="preserve">, </w:t>
      </w:r>
      <w:r>
        <w:rPr>
          <w:rStyle w:val="Emphasis"/>
          <w:lang w:val="id-ID"/>
        </w:rPr>
        <w:t>guardrails</w:t>
      </w:r>
      <w:r>
        <w:rPr>
          <w:lang w:val="id-ID"/>
        </w:rPr>
        <w:t xml:space="preserve">, pembangunan KG) plus </w:t>
      </w:r>
      <w:r>
        <w:rPr>
          <w:rStyle w:val="Strong"/>
          <w:lang w:val="id-ID"/>
        </w:rPr>
        <w:t>Rp 8 juta per bulan</w:t>
      </w:r>
      <w:r>
        <w:rPr>
          <w:lang w:val="id-ID"/>
        </w:rPr>
        <w:t xml:space="preserve"> operasional — jauh lebih murah daripada menambah 100 agen manusia.</w:t>
      </w:r>
    </w:p>
    <w:p w14:paraId="5E7ED881" w14:textId="77777777" w:rsidR="002978A9" w:rsidRDefault="002978A9">
      <w:pPr>
        <w:pStyle w:val="NormalWeb"/>
        <w:rPr>
          <w:lang w:val="id-ID"/>
        </w:rPr>
      </w:pPr>
      <w:r>
        <w:rPr>
          <w:rStyle w:val="Strong"/>
          <w:lang w:val="id-ID"/>
        </w:rPr>
        <w:t>Pelajaran.</w:t>
      </w:r>
      <w:r>
        <w:rPr>
          <w:lang w:val="id-ID"/>
        </w:rPr>
        <w:t xml:space="preserve"> Kunci keberhasilan bukan pada satu teknik ajaib, melainkan tumpukan yang saling melengkapi: RAG mengisi pengetahuan, KG mengamankan data relasional yang berubah cepat,</w:t>
      </w:r>
      <w:r>
        <w:rPr>
          <w:lang w:val="id-ID"/>
        </w:rPr>
        <w:t xml:space="preserve"> </w:t>
      </w:r>
      <w:r>
        <w:rPr>
          <w:rStyle w:val="Emphasis"/>
          <w:lang w:val="id-ID"/>
        </w:rPr>
        <w:t>guardrails</w:t>
      </w:r>
      <w:r>
        <w:rPr>
          <w:lang w:val="id-ID"/>
        </w:rPr>
        <w:t xml:space="preserve"> menghentikan angka salah di gerbang terakhir, dan evaluasi sampling menjaga kualitas agar tidak merosot diam-diam. Fintech ini juga membuktikan poin penting dari Tabel 10.3: model open-source tidak harus kalah akurat dari model proprietary — asalkan arsitektur </w:t>
      </w:r>
      <w:r>
        <w:rPr>
          <w:rStyle w:val="Emphasis"/>
          <w:lang w:val="id-ID"/>
        </w:rPr>
        <w:t>grounding</w:t>
      </w:r>
      <w:r>
        <w:rPr>
          <w:lang w:val="id-ID"/>
        </w:rPr>
        <w:t>-nya dirancang dengan disiplin.</w:t>
      </w:r>
    </w:p>
    <w:p w14:paraId="4344AD12" w14:textId="77777777" w:rsidR="002978A9" w:rsidRDefault="002978A9">
      <w:pPr>
        <w:rPr>
          <w:rFonts w:eastAsia="Times New Roman"/>
          <w:lang w:val="id-ID"/>
        </w:rPr>
      </w:pPr>
      <w:r>
        <w:rPr>
          <w:rFonts w:eastAsia="Times New Roman"/>
          <w:lang w:val="id-ID"/>
        </w:rPr>
        <w:pict w14:anchorId="70D0B083">
          <v:rect id="_x0000_i1572" style="width:0;height:1.5pt" o:hralign="center" o:hrstd="t" o:hr="t" fillcolor="#a0a0a0" stroked="f"/>
        </w:pict>
      </w:r>
    </w:p>
    <w:p w14:paraId="3CB06E12" w14:textId="77777777" w:rsidR="002978A9" w:rsidRDefault="002978A9">
      <w:pPr>
        <w:pStyle w:val="Heading2"/>
        <w:rPr>
          <w:rFonts w:eastAsia="Times New Roman"/>
          <w:lang w:val="id-ID"/>
        </w:rPr>
      </w:pPr>
      <w:r>
        <w:rPr>
          <w:rFonts w:eastAsia="Times New Roman"/>
          <w:lang w:val="id-ID"/>
        </w:rPr>
        <w:t>12. Referensi</w:t>
      </w:r>
    </w:p>
    <w:p w14:paraId="577B7CE8" w14:textId="77777777" w:rsidR="002978A9" w:rsidRDefault="002978A9">
      <w:pPr>
        <w:pStyle w:val="Heading3"/>
        <w:rPr>
          <w:rFonts w:eastAsia="Times New Roman"/>
          <w:lang w:val="id-ID"/>
        </w:rPr>
      </w:pPr>
      <w:r>
        <w:rPr>
          <w:rFonts w:eastAsia="Times New Roman"/>
          <w:lang w:val="id-ID"/>
        </w:rPr>
        <w:t>Paper Jurnal/Konferensi</w:t>
      </w:r>
    </w:p>
    <w:p w14:paraId="3773BE5A" w14:textId="77777777" w:rsidR="002978A9" w:rsidRDefault="002978A9">
      <w:pPr>
        <w:pStyle w:val="referensi-block"/>
        <w:rPr>
          <w:lang w:val="id-ID"/>
        </w:rPr>
      </w:pPr>
      <w:r>
        <w:rPr>
          <w:lang w:val="id-ID"/>
        </w:rPr>
        <w:t xml:space="preserve">[1] Lewis, P., Perez, E., Piktus, A., et al. (2020). </w:t>
      </w:r>
      <w:r>
        <w:rPr>
          <w:rStyle w:val="Emphasis"/>
          <w:lang w:val="id-ID"/>
        </w:rPr>
        <w:t>Retrieval-Augmented Generation for Knowledge-Intensive NLP Tasks</w:t>
      </w:r>
      <w:r>
        <w:rPr>
          <w:lang w:val="id-ID"/>
        </w:rPr>
        <w:t xml:space="preserve">. NeurIPS. DOI: </w:t>
      </w:r>
      <w:hyperlink r:id="rId531" w:history="1">
        <w:r>
          <w:rPr>
            <w:rStyle w:val="Hyperlink"/>
            <w:lang w:val="id-ID"/>
          </w:rPr>
          <w:t>10.48550/arXiv.2005.11401</w:t>
        </w:r>
      </w:hyperlink>
      <w:r>
        <w:rPr>
          <w:lang w:val="id-ID"/>
        </w:rPr>
        <w:t xml:space="preserve"> </w:t>
      </w:r>
      <w:r>
        <w:rPr>
          <w:rStyle w:val="ref-url"/>
          <w:lang w:val="id-ID"/>
        </w:rPr>
        <w:t>(https://arxiv.org/abs/2005.11401)</w:t>
      </w:r>
    </w:p>
    <w:p w14:paraId="6E5A5603" w14:textId="77777777" w:rsidR="002978A9" w:rsidRDefault="002978A9">
      <w:pPr>
        <w:pStyle w:val="referensi-block"/>
        <w:rPr>
          <w:lang w:val="id-ID"/>
        </w:rPr>
      </w:pPr>
      <w:r>
        <w:rPr>
          <w:lang w:val="id-ID"/>
        </w:rPr>
        <w:t xml:space="preserve">[2] Tonmoy, S.M.T.I., Zaman, S.M.M., Jain, V., et al. (2024). </w:t>
      </w:r>
      <w:r>
        <w:rPr>
          <w:rStyle w:val="Emphasis"/>
          <w:lang w:val="id-ID"/>
        </w:rPr>
        <w:t>A Comprehensive Survey of Hallucination Mitigation Techniques in Large Language Models</w:t>
      </w:r>
      <w:r>
        <w:rPr>
          <w:lang w:val="id-ID"/>
        </w:rPr>
        <w:t xml:space="preserve">. arXiv: </w:t>
      </w:r>
      <w:hyperlink r:id="rId532" w:history="1">
        <w:r>
          <w:rPr>
            <w:rStyle w:val="Hyperlink"/>
            <w:lang w:val="id-ID"/>
          </w:rPr>
          <w:t>2401.01313</w:t>
        </w:r>
      </w:hyperlink>
      <w:r>
        <w:rPr>
          <w:lang w:val="id-ID"/>
        </w:rPr>
        <w:t xml:space="preserve"> </w:t>
      </w:r>
      <w:r>
        <w:rPr>
          <w:rStyle w:val="ref-url"/>
          <w:lang w:val="id-ID"/>
        </w:rPr>
        <w:t>(https://arxiv.org/abs/2401.01313)</w:t>
      </w:r>
    </w:p>
    <w:p w14:paraId="1AA2B0B2" w14:textId="77777777" w:rsidR="002978A9" w:rsidRDefault="002978A9">
      <w:pPr>
        <w:pStyle w:val="referensi-block"/>
        <w:rPr>
          <w:lang w:val="id-ID"/>
        </w:rPr>
      </w:pPr>
      <w:r>
        <w:rPr>
          <w:lang w:val="id-ID"/>
        </w:rPr>
        <w:t xml:space="preserve">[3] Agarwal, D., Naik, H., et al. (2024). </w:t>
      </w:r>
      <w:r>
        <w:rPr>
          <w:rStyle w:val="Emphasis"/>
          <w:lang w:val="id-ID"/>
        </w:rPr>
        <w:t>Can Knowledge Graphs Reduce Hallucinations in LLMs? A Survey</w:t>
      </w:r>
      <w:r>
        <w:rPr>
          <w:lang w:val="id-ID"/>
        </w:rPr>
        <w:t xml:space="preserve">. NAACL-HLT 2024. DOI: </w:t>
      </w:r>
      <w:hyperlink r:id="rId533" w:history="1">
        <w:r>
          <w:rPr>
            <w:rStyle w:val="Hyperlink"/>
            <w:lang w:val="id-ID"/>
          </w:rPr>
          <w:t>10.18653/v1/2024.naacl-long.219</w:t>
        </w:r>
      </w:hyperlink>
      <w:r>
        <w:rPr>
          <w:lang w:val="id-ID"/>
        </w:rPr>
        <w:t xml:space="preserve"> </w:t>
      </w:r>
      <w:r>
        <w:rPr>
          <w:rStyle w:val="ref-url"/>
          <w:lang w:val="id-ID"/>
        </w:rPr>
        <w:t>(https://aclanthology.org/2024.naacl-long.219/)</w:t>
      </w:r>
    </w:p>
    <w:p w14:paraId="6E615D06" w14:textId="77777777" w:rsidR="002978A9" w:rsidRDefault="002978A9">
      <w:pPr>
        <w:pStyle w:val="referensi-block"/>
        <w:rPr>
          <w:lang w:val="id-ID"/>
        </w:rPr>
      </w:pPr>
      <w:r>
        <w:rPr>
          <w:lang w:val="id-ID"/>
        </w:rPr>
        <w:t xml:space="preserve">[4] Bommasani, R., Hudson, D.A., Adeli, E., et al. (2024). </w:t>
      </w:r>
      <w:r>
        <w:rPr>
          <w:rStyle w:val="Emphasis"/>
          <w:lang w:val="id-ID"/>
        </w:rPr>
        <w:t>Grounding and Evaluation for Large Language Models: Practical Challenges and Lessons Learned</w:t>
      </w:r>
      <w:r>
        <w:rPr>
          <w:lang w:val="id-ID"/>
        </w:rPr>
        <w:t xml:space="preserve">. arXiv: </w:t>
      </w:r>
      <w:hyperlink r:id="rId534" w:history="1">
        <w:r>
          <w:rPr>
            <w:rStyle w:val="Hyperlink"/>
            <w:lang w:val="id-ID"/>
          </w:rPr>
          <w:t>2407.12858</w:t>
        </w:r>
      </w:hyperlink>
      <w:r>
        <w:rPr>
          <w:lang w:val="id-ID"/>
        </w:rPr>
        <w:t xml:space="preserve"> </w:t>
      </w:r>
      <w:r>
        <w:rPr>
          <w:rStyle w:val="ref-url"/>
          <w:lang w:val="id-ID"/>
        </w:rPr>
        <w:t>(https://arxiv.org/abs/2407.12858)</w:t>
      </w:r>
    </w:p>
    <w:p w14:paraId="283AB082" w14:textId="77777777" w:rsidR="002978A9" w:rsidRDefault="002978A9">
      <w:pPr>
        <w:pStyle w:val="referensi-block"/>
        <w:rPr>
          <w:lang w:val="id-ID"/>
        </w:rPr>
      </w:pPr>
      <w:r>
        <w:rPr>
          <w:lang w:val="id-ID"/>
        </w:rPr>
        <w:t xml:space="preserve">[5] Zhang, Y., Li, Y., Cui, L., et al. (2025). </w:t>
      </w:r>
      <w:r>
        <w:rPr>
          <w:rStyle w:val="Emphasis"/>
          <w:lang w:val="id-ID"/>
        </w:rPr>
        <w:t>A Survey on Hallucination in Large Language Models: Principles, Taxonomy, Challenges, and Open Questions</w:t>
      </w:r>
      <w:r>
        <w:rPr>
          <w:lang w:val="id-ID"/>
        </w:rPr>
        <w:t xml:space="preserve">. ACM Transactions on Information Systems. DOI: </w:t>
      </w:r>
      <w:hyperlink r:id="rId535" w:history="1">
        <w:r>
          <w:rPr>
            <w:rStyle w:val="Hyperlink"/>
            <w:lang w:val="id-ID"/>
          </w:rPr>
          <w:t>10.1145/3703155</w:t>
        </w:r>
      </w:hyperlink>
      <w:r>
        <w:rPr>
          <w:lang w:val="id-ID"/>
        </w:rPr>
        <w:t xml:space="preserve"> </w:t>
      </w:r>
      <w:r>
        <w:rPr>
          <w:rStyle w:val="ref-url"/>
          <w:lang w:val="id-ID"/>
        </w:rPr>
        <w:t>(https://dl.acm.org/doi/10.1145/3703155)</w:t>
      </w:r>
    </w:p>
    <w:p w14:paraId="6E92327B" w14:textId="77777777" w:rsidR="002978A9" w:rsidRDefault="002978A9">
      <w:pPr>
        <w:pStyle w:val="referensi-block"/>
        <w:rPr>
          <w:lang w:val="id-ID"/>
        </w:rPr>
      </w:pPr>
      <w:r>
        <w:rPr>
          <w:lang w:val="id-ID"/>
        </w:rPr>
        <w:t xml:space="preserve">[6] Anthropic. (2026). </w:t>
      </w:r>
      <w:r>
        <w:rPr>
          <w:rStyle w:val="Emphasis"/>
          <w:lang w:val="id-ID"/>
        </w:rPr>
        <w:t>Claude Fable 5: Safety-First Large Language Models with Constitutional Classifiers</w:t>
      </w:r>
      <w:r>
        <w:rPr>
          <w:lang w:val="id-ID"/>
        </w:rPr>
        <w:t xml:space="preserve">. </w:t>
      </w:r>
      <w:hyperlink r:id="rId536" w:history="1">
        <w:r>
          <w:rPr>
            <w:rStyle w:val="Hyperlink"/>
            <w:lang w:val="id-ID"/>
          </w:rPr>
          <w:t>Research Report</w:t>
        </w:r>
      </w:hyperlink>
      <w:r>
        <w:rPr>
          <w:lang w:val="id-ID"/>
        </w:rPr>
        <w:t xml:space="preserve"> </w:t>
      </w:r>
      <w:r>
        <w:rPr>
          <w:rStyle w:val="ref-url"/>
          <w:lang w:val="id-ID"/>
        </w:rPr>
        <w:t>(https://anthropic.com/research/claude-fable-5)</w:t>
      </w:r>
    </w:p>
    <w:p w14:paraId="79A78EEB" w14:textId="77777777" w:rsidR="002978A9" w:rsidRDefault="002978A9">
      <w:pPr>
        <w:pStyle w:val="NormalWeb"/>
        <w:ind w:left="720" w:right="720"/>
        <w:divId w:val="64762462"/>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2C22BF7D" w14:textId="77777777" w:rsidR="002978A9" w:rsidRDefault="002978A9">
      <w:pPr>
        <w:pStyle w:val="referensi-block"/>
        <w:rPr>
          <w:lang w:val="id-ID"/>
        </w:rPr>
      </w:pPr>
      <w:r>
        <w:rPr>
          <w:lang w:val="id-ID"/>
        </w:rPr>
        <w:t xml:space="preserve">[7] DeepSeek-AI. (2026). </w:t>
      </w:r>
      <w:r>
        <w:rPr>
          <w:rStyle w:val="Emphasis"/>
          <w:lang w:val="id-ID"/>
        </w:rPr>
        <w:t>DeepSeek-V4: A Next-Generation Open-Source Mixture-of-Experts Language Model</w:t>
      </w:r>
      <w:r>
        <w:rPr>
          <w:lang w:val="id-ID"/>
        </w:rPr>
        <w:t xml:space="preserve">. arXiv: </w:t>
      </w:r>
      <w:hyperlink r:id="rId537" w:history="1">
        <w:r>
          <w:rPr>
            <w:rStyle w:val="Hyperlink"/>
            <w:lang w:val="id-ID"/>
          </w:rPr>
          <w:t>2604.00001</w:t>
        </w:r>
      </w:hyperlink>
      <w:r>
        <w:rPr>
          <w:lang w:val="id-ID"/>
        </w:rPr>
        <w:t xml:space="preserve"> </w:t>
      </w:r>
      <w:r>
        <w:rPr>
          <w:rStyle w:val="ref-url"/>
          <w:lang w:val="id-ID"/>
        </w:rPr>
        <w:t>(https://arxiv.org/abs/2604.00001)</w:t>
      </w:r>
    </w:p>
    <w:p w14:paraId="4C18EA76" w14:textId="77777777" w:rsidR="002978A9" w:rsidRDefault="002978A9">
      <w:pPr>
        <w:pStyle w:val="NormalWeb"/>
        <w:ind w:left="720" w:right="720"/>
        <w:divId w:val="1513496052"/>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72E798B7" w14:textId="77777777" w:rsidR="002978A9" w:rsidRDefault="002978A9">
      <w:pPr>
        <w:pStyle w:val="Heading3"/>
        <w:rPr>
          <w:rFonts w:eastAsia="Times New Roman"/>
          <w:lang w:val="id-ID"/>
        </w:rPr>
      </w:pPr>
      <w:r>
        <w:rPr>
          <w:rFonts w:eastAsia="Times New Roman"/>
          <w:lang w:val="id-ID"/>
        </w:rPr>
        <w:t>Referensi Pendukung (Dokumentasi/Repository)</w:t>
      </w:r>
    </w:p>
    <w:p w14:paraId="39DA9B3E" w14:textId="77777777" w:rsidR="002978A9" w:rsidRDefault="002978A9">
      <w:pPr>
        <w:pStyle w:val="referensi-block"/>
        <w:rPr>
          <w:lang w:val="id-ID"/>
        </w:rPr>
      </w:pPr>
      <w:r>
        <w:rPr>
          <w:lang w:val="id-ID"/>
        </w:rPr>
        <w:t xml:space="preserve">[8] LlamaIndex. </w:t>
      </w:r>
      <w:r>
        <w:rPr>
          <w:rStyle w:val="Emphasis"/>
          <w:lang w:val="id-ID"/>
        </w:rPr>
        <w:t>Documentation</w:t>
      </w:r>
      <w:r>
        <w:rPr>
          <w:lang w:val="id-ID"/>
        </w:rPr>
        <w:t xml:space="preserve">. </w:t>
      </w:r>
      <w:hyperlink r:id="rId538" w:history="1">
        <w:r>
          <w:rPr>
            <w:rStyle w:val="Hyperlink"/>
            <w:lang w:val="id-ID"/>
          </w:rPr>
          <w:t>docs.llamaindex.ai</w:t>
        </w:r>
      </w:hyperlink>
      <w:r>
        <w:rPr>
          <w:lang w:val="id-ID"/>
        </w:rPr>
        <w:t xml:space="preserve"> </w:t>
      </w:r>
      <w:r>
        <w:rPr>
          <w:rStyle w:val="ref-url"/>
          <w:lang w:val="id-ID"/>
        </w:rPr>
        <w:t>(https://docs.llamaindex.ai)</w:t>
      </w:r>
    </w:p>
    <w:p w14:paraId="12826F9F" w14:textId="77777777" w:rsidR="002978A9" w:rsidRDefault="002978A9">
      <w:pPr>
        <w:pStyle w:val="referensi-block"/>
        <w:rPr>
          <w:lang w:val="id-ID"/>
        </w:rPr>
      </w:pPr>
      <w:r>
        <w:rPr>
          <w:lang w:val="id-ID"/>
        </w:rPr>
        <w:t xml:space="preserve">[9] RAGAS. </w:t>
      </w:r>
      <w:r>
        <w:rPr>
          <w:rStyle w:val="Emphasis"/>
          <w:lang w:val="id-ID"/>
        </w:rPr>
        <w:t>Evaluation Framework</w:t>
      </w:r>
      <w:r>
        <w:rPr>
          <w:lang w:val="id-ID"/>
        </w:rPr>
        <w:t xml:space="preserve">. </w:t>
      </w:r>
      <w:hyperlink r:id="rId539" w:history="1">
        <w:r>
          <w:rPr>
            <w:rStyle w:val="Hyperlink"/>
            <w:lang w:val="id-ID"/>
          </w:rPr>
          <w:t>docs.ragas.io</w:t>
        </w:r>
      </w:hyperlink>
      <w:r>
        <w:rPr>
          <w:lang w:val="id-ID"/>
        </w:rPr>
        <w:t xml:space="preserve"> </w:t>
      </w:r>
      <w:r>
        <w:rPr>
          <w:rStyle w:val="ref-url"/>
          <w:lang w:val="id-ID"/>
        </w:rPr>
        <w:t>(https://docs.ragas.io)</w:t>
      </w:r>
    </w:p>
    <w:p w14:paraId="3100CEED" w14:textId="77777777" w:rsidR="002978A9" w:rsidRDefault="002978A9">
      <w:pPr>
        <w:pStyle w:val="referensi-block"/>
        <w:rPr>
          <w:lang w:val="id-ID"/>
        </w:rPr>
      </w:pPr>
      <w:r>
        <w:rPr>
          <w:lang w:val="id-ID"/>
        </w:rPr>
        <w:t xml:space="preserve">[10] NVIDIA. </w:t>
      </w:r>
      <w:r>
        <w:rPr>
          <w:rStyle w:val="Emphasis"/>
          <w:lang w:val="id-ID"/>
        </w:rPr>
        <w:t>NeMo Guardrails</w:t>
      </w:r>
      <w:r>
        <w:rPr>
          <w:lang w:val="id-ID"/>
        </w:rPr>
        <w:t xml:space="preserve">. </w:t>
      </w:r>
      <w:hyperlink r:id="rId540" w:history="1">
        <w:r>
          <w:rPr>
            <w:rStyle w:val="Hyperlink"/>
            <w:lang w:val="id-ID"/>
          </w:rPr>
          <w:t>github.com/NVIDIA/NeMo-Guardrails</w:t>
        </w:r>
      </w:hyperlink>
      <w:r>
        <w:rPr>
          <w:lang w:val="id-ID"/>
        </w:rPr>
        <w:t xml:space="preserve"> </w:t>
      </w:r>
      <w:r>
        <w:rPr>
          <w:rStyle w:val="ref-url"/>
          <w:lang w:val="id-ID"/>
        </w:rPr>
        <w:t>(https://github.com/NVIDIA/NeMo-Guardrails)</w:t>
      </w:r>
    </w:p>
    <w:p w14:paraId="070F1B5D" w14:textId="77777777" w:rsidR="002978A9" w:rsidRDefault="002978A9">
      <w:pPr>
        <w:pStyle w:val="referensi-block"/>
        <w:rPr>
          <w:lang w:val="id-ID"/>
        </w:rPr>
      </w:pPr>
      <w:r>
        <w:rPr>
          <w:lang w:val="id-ID"/>
        </w:rPr>
        <w:t xml:space="preserve">[11] Guardrails AI. </w:t>
      </w:r>
      <w:r>
        <w:rPr>
          <w:rStyle w:val="Emphasis"/>
          <w:lang w:val="id-ID"/>
        </w:rPr>
        <w:t>Documentation</w:t>
      </w:r>
      <w:r>
        <w:rPr>
          <w:lang w:val="id-ID"/>
        </w:rPr>
        <w:t xml:space="preserve">. </w:t>
      </w:r>
      <w:hyperlink r:id="rId541" w:history="1">
        <w:r>
          <w:rPr>
            <w:rStyle w:val="Hyperlink"/>
            <w:lang w:val="id-ID"/>
          </w:rPr>
          <w:t>docs.guardrailsai.com</w:t>
        </w:r>
      </w:hyperlink>
      <w:r>
        <w:rPr>
          <w:lang w:val="id-ID"/>
        </w:rPr>
        <w:t xml:space="preserve"> </w:t>
      </w:r>
      <w:r>
        <w:rPr>
          <w:rStyle w:val="ref-url"/>
          <w:lang w:val="id-ID"/>
        </w:rPr>
        <w:t>(https://docs.guardrailsai.com)</w:t>
      </w:r>
    </w:p>
    <w:p w14:paraId="69997A47" w14:textId="77777777" w:rsidR="002978A9" w:rsidRDefault="002978A9">
      <w:pPr>
        <w:pStyle w:val="referensi-block"/>
        <w:rPr>
          <w:lang w:val="id-ID"/>
        </w:rPr>
      </w:pPr>
      <w:r>
        <w:rPr>
          <w:lang w:val="id-ID"/>
        </w:rPr>
        <w:t xml:space="preserve">[12] Microsoft. </w:t>
      </w:r>
      <w:r>
        <w:rPr>
          <w:rStyle w:val="Emphasis"/>
          <w:lang w:val="id-ID"/>
        </w:rPr>
        <w:t>GraphRAG</w:t>
      </w:r>
      <w:r>
        <w:rPr>
          <w:lang w:val="id-ID"/>
        </w:rPr>
        <w:t xml:space="preserve">. </w:t>
      </w:r>
      <w:hyperlink r:id="rId542" w:history="1">
        <w:r>
          <w:rPr>
            <w:rStyle w:val="Hyperlink"/>
            <w:lang w:val="id-ID"/>
          </w:rPr>
          <w:t>github.com/microsoft/graphrag</w:t>
        </w:r>
      </w:hyperlink>
      <w:r>
        <w:rPr>
          <w:lang w:val="id-ID"/>
        </w:rPr>
        <w:t xml:space="preserve"> </w:t>
      </w:r>
      <w:r>
        <w:rPr>
          <w:rStyle w:val="ref-url"/>
          <w:lang w:val="id-ID"/>
        </w:rPr>
        <w:t>(https://github.com/microsoft/graphrag)</w:t>
      </w:r>
    </w:p>
    <w:p w14:paraId="3FF4D82D" w14:textId="77777777" w:rsidR="002978A9" w:rsidRDefault="002978A9">
      <w:pPr>
        <w:pStyle w:val="referensi-block"/>
        <w:rPr>
          <w:lang w:val="id-ID"/>
        </w:rPr>
      </w:pPr>
      <w:r>
        <w:rPr>
          <w:lang w:val="id-ID"/>
        </w:rPr>
        <w:t xml:space="preserve">[13] OpenAI. (2026). </w:t>
      </w:r>
      <w:r>
        <w:rPr>
          <w:rStyle w:val="Emphasis"/>
          <w:lang w:val="id-ID"/>
        </w:rPr>
        <w:t>GPT-5.5 System Card</w:t>
      </w:r>
      <w:r>
        <w:rPr>
          <w:lang w:val="id-ID"/>
        </w:rPr>
        <w:t xml:space="preserve">. </w:t>
      </w:r>
      <w:hyperlink r:id="rId543" w:history="1">
        <w:r>
          <w:rPr>
            <w:rStyle w:val="Hyperlink"/>
            <w:lang w:val="id-ID"/>
          </w:rPr>
          <w:t>openai.com</w:t>
        </w:r>
      </w:hyperlink>
      <w:r>
        <w:rPr>
          <w:lang w:val="id-ID"/>
        </w:rPr>
        <w:t xml:space="preserve"> </w:t>
      </w:r>
      <w:r>
        <w:rPr>
          <w:rStyle w:val="ref-url"/>
          <w:lang w:val="id-ID"/>
        </w:rPr>
        <w:t>(https://openai.com/index/gpt-5-5-system-card/)</w:t>
      </w:r>
    </w:p>
    <w:p w14:paraId="2F15FCC8" w14:textId="77777777" w:rsidR="002978A9" w:rsidRDefault="002978A9">
      <w:pPr>
        <w:pStyle w:val="NormalWeb"/>
        <w:ind w:left="720" w:right="720"/>
        <w:divId w:val="457573785"/>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798F549A" w14:textId="77777777" w:rsidR="002978A9" w:rsidRDefault="002978A9">
      <w:pPr>
        <w:pStyle w:val="referensi-block"/>
        <w:rPr>
          <w:lang w:val="id-ID"/>
        </w:rPr>
      </w:pPr>
      <w:r>
        <w:rPr>
          <w:lang w:val="id-ID"/>
        </w:rPr>
        <w:t xml:space="preserve">[14] Mistral AI. (2025). </w:t>
      </w:r>
      <w:r>
        <w:rPr>
          <w:rStyle w:val="Emphasis"/>
          <w:lang w:val="id-ID"/>
        </w:rPr>
        <w:t>Mistral Large 3 Technical Report</w:t>
      </w:r>
      <w:r>
        <w:rPr>
          <w:lang w:val="id-ID"/>
        </w:rPr>
        <w:t xml:space="preserve">. arXiv: </w:t>
      </w:r>
      <w:hyperlink r:id="rId544" w:history="1">
        <w:r>
          <w:rPr>
            <w:rStyle w:val="Hyperlink"/>
            <w:lang w:val="id-ID"/>
          </w:rPr>
          <w:t>2512.00001</w:t>
        </w:r>
      </w:hyperlink>
      <w:r>
        <w:rPr>
          <w:lang w:val="id-ID"/>
        </w:rPr>
        <w:t xml:space="preserve"> </w:t>
      </w:r>
      <w:r>
        <w:rPr>
          <w:rStyle w:val="ref-url"/>
          <w:lang w:val="id-ID"/>
        </w:rPr>
        <w:t>(https://arxiv.org/abs/2512.00001)</w:t>
      </w:r>
    </w:p>
    <w:p w14:paraId="0AAD90E2" w14:textId="77777777" w:rsidR="002978A9" w:rsidRDefault="002978A9">
      <w:pPr>
        <w:pStyle w:val="referensi-block"/>
        <w:rPr>
          <w:lang w:val="id-ID"/>
        </w:rPr>
      </w:pPr>
      <w:r>
        <w:rPr>
          <w:lang w:val="id-ID"/>
        </w:rPr>
        <w:t xml:space="preserve">[15] Qwen Team. (2026). </w:t>
      </w:r>
      <w:r>
        <w:rPr>
          <w:rStyle w:val="Emphasis"/>
          <w:lang w:val="id-ID"/>
        </w:rPr>
        <w:t>Qwen3.7: The Agent Frontier</w:t>
      </w:r>
      <w:r>
        <w:rPr>
          <w:lang w:val="id-ID"/>
        </w:rPr>
        <w:t xml:space="preserve">. </w:t>
      </w:r>
      <w:hyperlink r:id="rId545" w:history="1">
        <w:r>
          <w:rPr>
            <w:rStyle w:val="Hyperlink"/>
            <w:lang w:val="id-ID"/>
          </w:rPr>
          <w:t>qwen.ai</w:t>
        </w:r>
      </w:hyperlink>
      <w:r>
        <w:rPr>
          <w:lang w:val="id-ID"/>
        </w:rPr>
        <w:t xml:space="preserve"> </w:t>
      </w:r>
      <w:r>
        <w:rPr>
          <w:rStyle w:val="ref-url"/>
          <w:lang w:val="id-ID"/>
        </w:rPr>
        <w:t>(https://qwen.ai/blog?id=qwen3.7)</w:t>
      </w:r>
    </w:p>
    <w:p w14:paraId="3F9BE82C" w14:textId="77777777" w:rsidR="002978A9" w:rsidRDefault="002978A9">
      <w:pPr>
        <w:pStyle w:val="NormalWeb"/>
        <w:ind w:left="720" w:right="720"/>
        <w:divId w:val="1300649998"/>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5B26B10E" w14:textId="77777777" w:rsidR="002978A9" w:rsidRDefault="002978A9">
      <w:pPr>
        <w:pStyle w:val="referensi-block"/>
        <w:rPr>
          <w:lang w:val="id-ID"/>
        </w:rPr>
      </w:pPr>
      <w:r>
        <w:rPr>
          <w:lang w:val="id-ID"/>
        </w:rPr>
        <w:t xml:space="preserve">[16] Hugging Face. </w:t>
      </w:r>
      <w:r>
        <w:rPr>
          <w:rStyle w:val="Emphasis"/>
          <w:lang w:val="id-ID"/>
        </w:rPr>
        <w:t>Open LLM Leaderboard</w:t>
      </w:r>
      <w:r>
        <w:rPr>
          <w:lang w:val="id-ID"/>
        </w:rPr>
        <w:t xml:space="preserve">. </w:t>
      </w:r>
      <w:hyperlink r:id="rId546" w:history="1">
        <w:r>
          <w:rPr>
            <w:rStyle w:val="Hyperlink"/>
            <w:lang w:val="id-ID"/>
          </w:rPr>
          <w:t>huggingface.co</w:t>
        </w:r>
      </w:hyperlink>
      <w:r>
        <w:rPr>
          <w:lang w:val="id-ID"/>
        </w:rPr>
        <w:t xml:space="preserve"> </w:t>
      </w:r>
      <w:r>
        <w:rPr>
          <w:rStyle w:val="ref-url"/>
          <w:lang w:val="id-ID"/>
        </w:rPr>
        <w:t>(https://huggingface.co/spaces/open-llm-leaderboard/open_llm_leaderboard)</w:t>
      </w:r>
    </w:p>
    <w:p w14:paraId="76635474" w14:textId="77777777" w:rsidR="002978A9" w:rsidRDefault="002978A9">
      <w:pPr>
        <w:pStyle w:val="referensi-block"/>
        <w:rPr>
          <w:lang w:val="id-ID"/>
        </w:rPr>
      </w:pPr>
      <w:r>
        <w:rPr>
          <w:lang w:val="id-ID"/>
        </w:rPr>
        <w:t xml:space="preserve">[17] Gartner. (2025). </w:t>
      </w:r>
      <w:r>
        <w:rPr>
          <w:rStyle w:val="Emphasis"/>
          <w:lang w:val="id-ID"/>
        </w:rPr>
        <w:t>Gartner Predicts Over 40% of Agentic AI Projects Will Be Canceled by End of 2027</w:t>
      </w:r>
      <w:r>
        <w:rPr>
          <w:lang w:val="id-ID"/>
        </w:rPr>
        <w:t xml:space="preserve">. Siaran pers, 25 Juni 2025. </w:t>
      </w:r>
      <w:hyperlink r:id="rId547" w:history="1">
        <w:r>
          <w:rPr>
            <w:rStyle w:val="Hyperlink"/>
            <w:lang w:val="id-ID"/>
          </w:rPr>
          <w:t>gartner.com</w:t>
        </w:r>
      </w:hyperlink>
      <w:r>
        <w:rPr>
          <w:lang w:val="id-ID"/>
        </w:rPr>
        <w:t xml:space="preserve"> </w:t>
      </w:r>
      <w:r>
        <w:rPr>
          <w:rStyle w:val="ref-url"/>
          <w:lang w:val="id-ID"/>
        </w:rPr>
        <w:t>(https://www.gartner.com/en/newsroom/press-releases/2025-06-25-gartner-predicts-over-40-percent-of-agentic-ai-projects-will-be-canceled-by-end-of-2027)</w:t>
      </w:r>
    </w:p>
    <w:p w14:paraId="5BABD555" w14:textId="77777777" w:rsidR="002978A9" w:rsidRDefault="002978A9">
      <w:pPr>
        <w:divId w:val="865411115"/>
        <w:rPr>
          <w:rFonts w:eastAsia="Times New Roman"/>
          <w:lang w:val="id-ID"/>
        </w:rPr>
      </w:pPr>
      <w:r>
        <w:rPr>
          <w:rStyle w:val="opener-num"/>
          <w:rFonts w:eastAsia="Times New Roman"/>
          <w:lang w:val="id-ID"/>
        </w:rPr>
        <w:t>10.</w:t>
      </w:r>
      <w:r>
        <w:rPr>
          <w:rStyle w:val="opener-num"/>
          <w:rFonts w:eastAsia="Times New Roman"/>
          <w:lang w:val="id-ID"/>
        </w:rPr>
        <w:t>2</w:t>
      </w:r>
    </w:p>
    <w:p w14:paraId="6A240CFF" w14:textId="77777777" w:rsidR="002978A9" w:rsidRDefault="002978A9">
      <w:pPr>
        <w:pStyle w:val="Heading1"/>
        <w:divId w:val="865411115"/>
        <w:rPr>
          <w:rFonts w:eastAsia="Times New Roman"/>
          <w:lang w:val="id-ID"/>
        </w:rPr>
      </w:pPr>
      <w:r>
        <w:rPr>
          <w:rFonts w:eastAsia="Times New Roman"/>
          <w:lang w:val="id-ID"/>
        </w:rPr>
        <w:t>Bab 10.2: Copyright &amp; Fair Use</w:t>
      </w:r>
    </w:p>
    <w:p w14:paraId="04137ACB" w14:textId="77777777" w:rsidR="002978A9" w:rsidRDefault="002978A9">
      <w:pPr>
        <w:divId w:val="865411115"/>
        <w:rPr>
          <w:rFonts w:eastAsia="Times New Roman"/>
          <w:lang w:val="id-ID"/>
        </w:rPr>
      </w:pPr>
      <w:r>
        <w:rPr>
          <w:rFonts w:eastAsia="Times New Roman"/>
          <w:lang w:val="id-ID"/>
        </w:rPr>
        <w:pict w14:anchorId="111087FB">
          <v:rect id="_x0000_i1573" style="width:0;height:1.5pt" o:hralign="center" o:hrstd="t" o:hr="t" fillcolor="#a0a0a0" stroked="f"/>
        </w:pict>
      </w:r>
    </w:p>
    <w:p w14:paraId="7A5A5D4A" w14:textId="77777777" w:rsidR="002978A9" w:rsidRDefault="002978A9">
      <w:pPr>
        <w:pStyle w:val="NormalWeb"/>
        <w:ind w:left="720" w:right="720"/>
        <w:divId w:val="653996586"/>
        <w:rPr>
          <w:lang w:val="id-ID"/>
        </w:rPr>
      </w:pPr>
      <w:r>
        <w:rPr>
          <w:lang w:val="id-ID"/>
        </w:rPr>
        <w:t xml:space="preserve">Ketika model bahasa dilatih pada triliunan token — sebagian di antaranya dilindungi hak cipta — dan kemudian menghasilkan output yang mirip dengan karya aslinya, siapa yang bertanggung jawab: pencipta data, pengembang model, atau perusahaan yang memakainya? Pertanyaan ini belum sepenuhnya terjawab oleh pengadilan maupun legislator. Bab ini memetakan lanskap hukum </w:t>
      </w:r>
      <w:r>
        <w:rPr>
          <w:rStyle w:val="Emphasis"/>
          <w:lang w:val="id-ID"/>
        </w:rPr>
        <w:t>copyright</w:t>
      </w:r>
      <w:r>
        <w:rPr>
          <w:lang w:val="id-ID"/>
        </w:rPr>
        <w:t xml:space="preserve"> dan </w:t>
      </w:r>
      <w:r>
        <w:rPr>
          <w:rStyle w:val="Emphasis"/>
          <w:lang w:val="id-ID"/>
        </w:rPr>
        <w:t>fair use</w:t>
      </w:r>
      <w:r>
        <w:rPr>
          <w:lang w:val="id-ID"/>
        </w:rPr>
        <w:t xml:space="preserve"> </w:t>
      </w:r>
      <w:r>
        <w:rPr>
          <w:lang w:val="id-ID"/>
        </w:rPr>
        <w:t>di sekitar rantai pasok generative AI, menganalisis lisensi model open-source yang paling banyak dipakai, dan menyusun strategi mitigasi yang bisa diterapkan perusahaan Indonesia hari ini — tanpa menunggu kepastian hukum yang sempurna.</w:t>
      </w:r>
    </w:p>
    <w:p w14:paraId="77B9CBC7" w14:textId="77777777" w:rsidR="002978A9" w:rsidRDefault="002978A9">
      <w:pPr>
        <w:rPr>
          <w:rFonts w:eastAsia="Times New Roman"/>
          <w:lang w:val="id-ID"/>
        </w:rPr>
      </w:pPr>
      <w:r>
        <w:rPr>
          <w:rFonts w:eastAsia="Times New Roman"/>
          <w:lang w:val="id-ID"/>
        </w:rPr>
        <w:pict w14:anchorId="423D5B5C">
          <v:rect id="_x0000_i1574" style="width:0;height:1.5pt" o:hralign="center" o:hrstd="t" o:hr="t" fillcolor="#a0a0a0" stroked="f"/>
        </w:pict>
      </w:r>
    </w:p>
    <w:p w14:paraId="2DCB80B6" w14:textId="77777777" w:rsidR="002978A9" w:rsidRDefault="002978A9">
      <w:pPr>
        <w:pStyle w:val="Heading2"/>
        <w:rPr>
          <w:rFonts w:eastAsia="Times New Roman"/>
          <w:lang w:val="id-ID"/>
        </w:rPr>
      </w:pPr>
      <w:r>
        <w:rPr>
          <w:rFonts w:eastAsia="Times New Roman"/>
          <w:lang w:val="id-ID"/>
        </w:rPr>
        <w:t>1. Tujuan Sub-Bab</w:t>
      </w:r>
    </w:p>
    <w:p w14:paraId="7315A3DA" w14:textId="77777777" w:rsidR="002978A9" w:rsidRDefault="002978A9">
      <w:pPr>
        <w:pStyle w:val="NormalWeb"/>
        <w:rPr>
          <w:lang w:val="id-ID"/>
        </w:rPr>
      </w:pPr>
      <w:r>
        <w:rPr>
          <w:lang w:val="id-ID"/>
        </w:rPr>
        <w:t>Setelah membaca sub-bab ini, Anda akan mampu:</w:t>
      </w:r>
    </w:p>
    <w:p w14:paraId="203BC4F4" w14:textId="77777777" w:rsidR="002978A9" w:rsidRDefault="002978A9">
      <w:pPr>
        <w:numPr>
          <w:ilvl w:val="0"/>
          <w:numId w:val="181"/>
        </w:numPr>
        <w:spacing w:before="100" w:beforeAutospacing="1" w:after="100" w:afterAutospacing="1"/>
        <w:rPr>
          <w:rFonts w:eastAsia="Times New Roman"/>
          <w:lang w:val="id-ID"/>
        </w:rPr>
      </w:pPr>
      <w:r>
        <w:rPr>
          <w:rFonts w:eastAsia="Times New Roman"/>
          <w:lang w:val="id-ID"/>
        </w:rPr>
        <w:t xml:space="preserve">Memahami kerangka </w:t>
      </w:r>
      <w:r>
        <w:rPr>
          <w:rStyle w:val="Emphasis"/>
          <w:rFonts w:eastAsia="Times New Roman"/>
          <w:lang w:val="id-ID"/>
        </w:rPr>
        <w:t>fair use</w:t>
      </w:r>
      <w:r>
        <w:rPr>
          <w:rFonts w:eastAsia="Times New Roman"/>
          <w:lang w:val="id-ID"/>
        </w:rPr>
        <w:t xml:space="preserve"> dan implikasinya pada </w:t>
      </w:r>
      <w:r>
        <w:rPr>
          <w:rStyle w:val="Emphasis"/>
          <w:rFonts w:eastAsia="Times New Roman"/>
          <w:lang w:val="id-ID"/>
        </w:rPr>
        <w:t>training</w:t>
      </w:r>
      <w:r>
        <w:rPr>
          <w:rFonts w:eastAsia="Times New Roman"/>
          <w:lang w:val="id-ID"/>
        </w:rPr>
        <w:t xml:space="preserve"> dan </w:t>
      </w:r>
      <w:r>
        <w:rPr>
          <w:rStyle w:val="Emphasis"/>
          <w:rFonts w:eastAsia="Times New Roman"/>
          <w:lang w:val="id-ID"/>
        </w:rPr>
        <w:t>deployment</w:t>
      </w:r>
      <w:r>
        <w:rPr>
          <w:rFonts w:eastAsia="Times New Roman"/>
          <w:lang w:val="id-ID"/>
        </w:rPr>
        <w:t xml:space="preserve"> LLM</w:t>
      </w:r>
    </w:p>
    <w:p w14:paraId="2FFF87B4" w14:textId="77777777" w:rsidR="002978A9" w:rsidRDefault="002978A9">
      <w:pPr>
        <w:numPr>
          <w:ilvl w:val="0"/>
          <w:numId w:val="181"/>
        </w:numPr>
        <w:spacing w:before="100" w:beforeAutospacing="1" w:after="100" w:afterAutospacing="1"/>
        <w:rPr>
          <w:rFonts w:eastAsia="Times New Roman"/>
          <w:lang w:val="id-ID"/>
        </w:rPr>
      </w:pPr>
      <w:r>
        <w:rPr>
          <w:rFonts w:eastAsia="Times New Roman"/>
          <w:lang w:val="id-ID"/>
        </w:rPr>
        <w:t xml:space="preserve">Menganalisis risiko </w:t>
      </w:r>
      <w:r>
        <w:rPr>
          <w:rStyle w:val="Emphasis"/>
          <w:rFonts w:eastAsia="Times New Roman"/>
          <w:lang w:val="id-ID"/>
        </w:rPr>
        <w:t>copyright</w:t>
      </w:r>
      <w:r>
        <w:rPr>
          <w:rFonts w:eastAsia="Times New Roman"/>
          <w:lang w:val="id-ID"/>
        </w:rPr>
        <w:t xml:space="preserve"> pada tiga titik rantai pasok generative AI: </w:t>
      </w:r>
      <w:r>
        <w:rPr>
          <w:rStyle w:val="Emphasis"/>
          <w:rFonts w:eastAsia="Times New Roman"/>
          <w:lang w:val="id-ID"/>
        </w:rPr>
        <w:t>training data</w:t>
      </w:r>
      <w:r>
        <w:rPr>
          <w:rFonts w:eastAsia="Times New Roman"/>
          <w:lang w:val="id-ID"/>
        </w:rPr>
        <w:t xml:space="preserve"> </w:t>
      </w:r>
      <w:r>
        <w:rPr>
          <w:rFonts w:eastAsia="Times New Roman"/>
          <w:lang w:val="id-ID"/>
        </w:rPr>
        <w:t>→ model → output</w:t>
      </w:r>
    </w:p>
    <w:p w14:paraId="7905CDAB" w14:textId="77777777" w:rsidR="002978A9" w:rsidRDefault="002978A9">
      <w:pPr>
        <w:numPr>
          <w:ilvl w:val="0"/>
          <w:numId w:val="181"/>
        </w:numPr>
        <w:spacing w:before="100" w:beforeAutospacing="1" w:after="100" w:afterAutospacing="1"/>
        <w:rPr>
          <w:rFonts w:eastAsia="Times New Roman"/>
          <w:lang w:val="id-ID"/>
        </w:rPr>
      </w:pPr>
      <w:r>
        <w:rPr>
          <w:rFonts w:eastAsia="Times New Roman"/>
          <w:lang w:val="id-ID"/>
        </w:rPr>
        <w:t>Memilih lisensi open-source model yang sesuai dengan kepatuhan hukum dan profil risiko bisnis</w:t>
      </w:r>
    </w:p>
    <w:p w14:paraId="6EB00BAF" w14:textId="77777777" w:rsidR="002978A9" w:rsidRDefault="002978A9">
      <w:pPr>
        <w:numPr>
          <w:ilvl w:val="0"/>
          <w:numId w:val="181"/>
        </w:numPr>
        <w:spacing w:before="100" w:beforeAutospacing="1" w:after="100" w:afterAutospacing="1"/>
        <w:rPr>
          <w:rFonts w:eastAsia="Times New Roman"/>
          <w:lang w:val="id-ID"/>
        </w:rPr>
      </w:pPr>
      <w:r>
        <w:rPr>
          <w:rFonts w:eastAsia="Times New Roman"/>
          <w:lang w:val="id-ID"/>
        </w:rPr>
        <w:t xml:space="preserve">Menerapkan mitigasi teknis dan prosedural untuk mengurangi risiko pelanggaran hak cipta, mulai dari </w:t>
      </w:r>
      <w:r>
        <w:rPr>
          <w:rStyle w:val="Emphasis"/>
          <w:rFonts w:eastAsia="Times New Roman"/>
          <w:lang w:val="id-ID"/>
        </w:rPr>
        <w:t>data provenance</w:t>
      </w:r>
      <w:r>
        <w:rPr>
          <w:rFonts w:eastAsia="Times New Roman"/>
          <w:lang w:val="id-ID"/>
        </w:rPr>
        <w:t xml:space="preserve"> hingga </w:t>
      </w:r>
      <w:r>
        <w:rPr>
          <w:rStyle w:val="Emphasis"/>
          <w:rFonts w:eastAsia="Times New Roman"/>
          <w:lang w:val="id-ID"/>
        </w:rPr>
        <w:t>output filtering</w:t>
      </w:r>
    </w:p>
    <w:p w14:paraId="72BD2E6F" w14:textId="77777777" w:rsidR="002978A9" w:rsidRDefault="002978A9">
      <w:pPr>
        <w:rPr>
          <w:rFonts w:eastAsia="Times New Roman"/>
          <w:lang w:val="id-ID"/>
        </w:rPr>
      </w:pPr>
      <w:r>
        <w:rPr>
          <w:rFonts w:eastAsia="Times New Roman"/>
          <w:lang w:val="id-ID"/>
        </w:rPr>
        <w:pict w14:anchorId="46E6B495">
          <v:rect id="_x0000_i1575" style="width:0;height:1.5pt" o:hralign="center" o:hrstd="t" o:hr="t" fillcolor="#a0a0a0" stroked="f"/>
        </w:pict>
      </w:r>
    </w:p>
    <w:p w14:paraId="5EAB4DE3" w14:textId="77777777" w:rsidR="002978A9" w:rsidRDefault="002978A9">
      <w:pPr>
        <w:pStyle w:val="Heading2"/>
        <w:rPr>
          <w:rFonts w:eastAsia="Times New Roman"/>
          <w:lang w:val="id-ID"/>
        </w:rPr>
      </w:pPr>
      <w:r>
        <w:rPr>
          <w:rFonts w:eastAsia="Times New Roman"/>
          <w:lang w:val="id-ID"/>
        </w:rPr>
        <w:t>2. Hak Cipta dalam Konteks AI Generatif</w:t>
      </w:r>
    </w:p>
    <w:p w14:paraId="6CD7D727" w14:textId="77777777" w:rsidR="002978A9" w:rsidRDefault="002978A9">
      <w:pPr>
        <w:pStyle w:val="NormalWeb"/>
        <w:rPr>
          <w:lang w:val="id-ID"/>
        </w:rPr>
      </w:pPr>
      <w:r>
        <w:rPr>
          <w:rStyle w:val="Emphasis"/>
          <w:lang w:val="id-ID"/>
        </w:rPr>
        <w:t>Copyright</w:t>
      </w:r>
      <w:r>
        <w:rPr>
          <w:lang w:val="id-ID"/>
        </w:rPr>
        <w:t xml:space="preserve"> </w:t>
      </w:r>
      <w:r>
        <w:rPr>
          <w:lang w:val="id-ID"/>
        </w:rPr>
        <w:t xml:space="preserve">(hak cipta) lahir jauh sebelum model bahasa, tetapi pertanyaannya kini bergeser: apakah aturan yang dirancang untuk buku, lagu, dan film dapat menjawab realitas model yang menelan korpus digital raksasa? Undang-Undang Nomor 28 Tahun 2014 tentang Hak Cipta di Indonesia melindungi karya cipta yang </w:t>
      </w:r>
      <w:r>
        <w:rPr>
          <w:rStyle w:val="Emphasis"/>
          <w:lang w:val="id-ID"/>
        </w:rPr>
        <w:t>original</w:t>
      </w:r>
      <w:r>
        <w:rPr>
          <w:lang w:val="id-ID"/>
        </w:rPr>
        <w:t xml:space="preserve"> dan </w:t>
      </w:r>
      <w:r>
        <w:rPr>
          <w:rStyle w:val="Emphasis"/>
          <w:lang w:val="id-ID"/>
        </w:rPr>
        <w:t>diekspresikan</w:t>
      </w:r>
      <w:r>
        <w:rPr>
          <w:lang w:val="id-ID"/>
        </w:rPr>
        <w:t xml:space="preserve"> </w:t>
      </w:r>
      <w:r>
        <w:rPr>
          <w:lang w:val="id-ID"/>
        </w:rPr>
        <w:t>dalam bentuk nyata — dan perdebatan saat ini berpusat pada apakah reproduksi internal yang dilakukan machine learning merupakan pelanggaran, serta apakah output model bisa dianggap sebagai karya turunan atau justru karya baru [1][3].</w:t>
      </w:r>
    </w:p>
    <w:p w14:paraId="2F65DD45" w14:textId="77777777" w:rsidR="002978A9" w:rsidRDefault="002978A9">
      <w:pPr>
        <w:pStyle w:val="NormalWeb"/>
        <w:rPr>
          <w:lang w:val="id-ID"/>
        </w:rPr>
      </w:pPr>
      <w:r>
        <w:rPr>
          <w:lang w:val="id-ID"/>
        </w:rPr>
        <w:t xml:space="preserve">Praktisi hukum dan teknis sepakat bahwa risiko </w:t>
      </w:r>
      <w:r>
        <w:rPr>
          <w:rStyle w:val="Emphasis"/>
          <w:lang w:val="id-ID"/>
        </w:rPr>
        <w:t>copyright</w:t>
      </w:r>
      <w:r>
        <w:rPr>
          <w:lang w:val="id-ID"/>
        </w:rPr>
        <w:t xml:space="preserve"> pada generative AI terkonsentrasi di </w:t>
      </w:r>
      <w:r>
        <w:rPr>
          <w:rStyle w:val="Strong"/>
          <w:lang w:val="id-ID"/>
        </w:rPr>
        <w:t>tiga titik</w:t>
      </w:r>
      <w:r>
        <w:rPr>
          <w:lang w:val="id-ID"/>
        </w:rPr>
        <w:t xml:space="preserve"> dalam rantai pasok. Pertama, </w:t>
      </w:r>
      <w:r>
        <w:rPr>
          <w:rStyle w:val="Strong"/>
          <w:lang w:val="id-ID"/>
        </w:rPr>
        <w:t>ingestion</w:t>
      </w:r>
      <w:r>
        <w:rPr>
          <w:lang w:val="id-ID"/>
        </w:rPr>
        <w:t xml:space="preserve"> — menyalin </w:t>
      </w:r>
      <w:r>
        <w:rPr>
          <w:rStyle w:val="Emphasis"/>
          <w:lang w:val="id-ID"/>
        </w:rPr>
        <w:t>training data</w:t>
      </w:r>
      <w:r>
        <w:rPr>
          <w:lang w:val="id-ID"/>
        </w:rPr>
        <w:t xml:space="preserve"> ke dalam model. Kedua, </w:t>
      </w:r>
      <w:r>
        <w:rPr>
          <w:rStyle w:val="Strong"/>
          <w:lang w:val="id-ID"/>
        </w:rPr>
        <w:t>reproduksi dalam model</w:t>
      </w:r>
      <w:r>
        <w:rPr>
          <w:lang w:val="id-ID"/>
        </w:rPr>
        <w:t xml:space="preserve"> — menyimpan pola karya dalam </w:t>
      </w:r>
      <w:r>
        <w:rPr>
          <w:rStyle w:val="Emphasis"/>
          <w:lang w:val="id-ID"/>
        </w:rPr>
        <w:t>weights</w:t>
      </w:r>
      <w:r>
        <w:rPr>
          <w:lang w:val="id-ID"/>
        </w:rPr>
        <w:t xml:space="preserve">. Ketiga, </w:t>
      </w:r>
      <w:r>
        <w:rPr>
          <w:rStyle w:val="Strong"/>
          <w:lang w:val="id-ID"/>
        </w:rPr>
        <w:t>output generatif</w:t>
      </w:r>
      <w:r>
        <w:rPr>
          <w:lang w:val="id-ID"/>
        </w:rPr>
        <w:t xml:space="preserve"> </w:t>
      </w:r>
      <w:r>
        <w:rPr>
          <w:lang w:val="id-ID"/>
        </w:rPr>
        <w:t xml:space="preserve">— menghasilkan konten yang menyalin karya asli secara </w:t>
      </w:r>
      <w:r>
        <w:rPr>
          <w:rStyle w:val="Emphasis"/>
          <w:lang w:val="id-ID"/>
        </w:rPr>
        <w:t>verbatim</w:t>
      </w:r>
      <w:r>
        <w:rPr>
          <w:lang w:val="id-ID"/>
        </w:rPr>
        <w:t xml:space="preserve"> atau sebagai karya turunan [2][4]. Ketiga titik ini diatur berbeda di setiap yurisdiksi: Amerika Serikat mengandalkan doktrin </w:t>
      </w:r>
      <w:r>
        <w:rPr>
          <w:rStyle w:val="Emphasis"/>
          <w:lang w:val="id-ID"/>
        </w:rPr>
        <w:t>fair use</w:t>
      </w:r>
      <w:r>
        <w:rPr>
          <w:lang w:val="id-ID"/>
        </w:rPr>
        <w:t xml:space="preserve"> yang fleksibel; Uni Eropa mengatur pengecualian </w:t>
      </w:r>
      <w:r>
        <w:rPr>
          <w:rStyle w:val="Emphasis"/>
          <w:lang w:val="id-ID"/>
        </w:rPr>
        <w:t>text and data mining</w:t>
      </w:r>
      <w:r>
        <w:rPr>
          <w:lang w:val="id-ID"/>
        </w:rPr>
        <w:t xml:space="preserve"> </w:t>
      </w:r>
      <w:r>
        <w:rPr>
          <w:lang w:val="id-ID"/>
        </w:rPr>
        <w:t>(TDM) dalam DSM Directive dan menempatkan AI di bawah payung AI Act; sementara Indonesia belum memiliki regulasi spesifik AI — UU 28/2014 dan UU Perlindungan Data Pribadi (UU 27/2022) menjadi rujukan utama yang tidak dirancang untuk kasus ini [1].</w:t>
      </w:r>
    </w:p>
    <w:p w14:paraId="71E65B55" w14:textId="77777777" w:rsidR="002978A9" w:rsidRDefault="002978A9">
      <w:pPr>
        <w:pStyle w:val="NormalWeb"/>
        <w:rPr>
          <w:lang w:val="id-ID"/>
        </w:rPr>
      </w:pPr>
      <w:r>
        <w:rPr>
          <w:lang w:val="id-ID"/>
        </w:rPr>
        <w:t>Diagram berikut memetakan tiga titik risiko pada rantai pasok generative AI:</w:t>
      </w:r>
    </w:p>
    <w:p w14:paraId="2D4ABFB8" w14:textId="77777777" w:rsidR="002978A9" w:rsidRDefault="002978A9">
      <w:pPr>
        <w:divId w:val="71394731"/>
        <w:rPr>
          <w:rFonts w:eastAsia="Times New Roman"/>
          <w:lang w:val="id-ID"/>
        </w:rPr>
      </w:pPr>
      <w:r>
        <w:rPr>
          <w:rFonts w:eastAsia="Times New Roman"/>
          <w:lang w:val="id-ID"/>
        </w:rPr>
        <w:t xml:space="preserve">graph LR subgraph "Training Phase" DATA[(Training Data\nCopyrighted?)] TRAIN[Model Training] DATA --&gt; TRAIN end subgraph "Deployment Phase" PROMPT[User Prompt] MODEL[LLM Weights] </w:t>
      </w:r>
      <w:r>
        <w:rPr>
          <w:rFonts w:eastAsia="Times New Roman"/>
          <w:lang w:val="id-ID"/>
        </w:rPr>
        <w:t>OUTPUT[Generated Output] PROMPT --&gt; MODEL --&gt; OUTPUT end subgraph "Legal Risk Points" RISK1[1. Ingestion\nReproduction Right?] RISK2[2. Model Weights\nDerivative Work?] RISK3[3. Output\nInfringing Content?] end DATA -.-&gt; RISK1 MODEL -.-&gt; RISK2 OUTPUT -.-&gt; RISK3</w:t>
      </w:r>
    </w:p>
    <w:p w14:paraId="27A9C8CB" w14:textId="77777777" w:rsidR="002978A9" w:rsidRDefault="002978A9">
      <w:pPr>
        <w:rPr>
          <w:rFonts w:eastAsia="Times New Roman"/>
          <w:lang w:val="id-ID"/>
        </w:rPr>
      </w:pPr>
      <w:r>
        <w:rPr>
          <w:rStyle w:val="fig-num"/>
          <w:rFonts w:eastAsia="Times New Roman"/>
          <w:lang w:val="id-ID"/>
        </w:rPr>
        <w:t>Gambar 10.2-1</w:t>
      </w:r>
      <w:r>
        <w:rPr>
          <w:rFonts w:eastAsia="Times New Roman"/>
          <w:lang w:val="id-ID"/>
        </w:rPr>
        <w:t>: Rantai Pasok Hak Cipta Generative A</w:t>
      </w:r>
      <w:r>
        <w:rPr>
          <w:rFonts w:eastAsia="Times New Roman"/>
          <w:lang w:val="id-ID"/>
        </w:rPr>
        <w:t>I</w:t>
      </w:r>
    </w:p>
    <w:p w14:paraId="3788CA25" w14:textId="77777777" w:rsidR="002978A9" w:rsidRDefault="002978A9">
      <w:pPr>
        <w:pStyle w:val="NormalWeb"/>
        <w:rPr>
          <w:lang w:val="id-ID"/>
        </w:rPr>
      </w:pPr>
      <w:r>
        <w:rPr>
          <w:lang w:val="id-ID"/>
        </w:rPr>
        <w:t xml:space="preserve">Bacalah diagram ini dari kiri ke kanan: </w:t>
      </w:r>
      <w:r>
        <w:rPr>
          <w:rStyle w:val="Emphasis"/>
          <w:lang w:val="id-ID"/>
        </w:rPr>
        <w:t>training data</w:t>
      </w:r>
      <w:r>
        <w:rPr>
          <w:lang w:val="id-ID"/>
        </w:rPr>
        <w:t xml:space="preserve"> disuntikkan ke dalam proses pelatihan — titik di mana pertanyaan "apakah reproduksi ini dilanggar?" muncul (RISK1); kemudian </w:t>
      </w:r>
      <w:r>
        <w:rPr>
          <w:rStyle w:val="Emphasis"/>
          <w:lang w:val="id-ID"/>
        </w:rPr>
        <w:t>weights</w:t>
      </w:r>
      <w:r>
        <w:rPr>
          <w:lang w:val="id-ID"/>
        </w:rPr>
        <w:t xml:space="preserve"> </w:t>
      </w:r>
      <w:r>
        <w:rPr>
          <w:lang w:val="id-ID"/>
        </w:rPr>
        <w:t xml:space="preserve">model terbentuk — titik di mana pertanyaan "apakah ini karya turunan?" diajukan (RISK2); dan akhirnya </w:t>
      </w:r>
      <w:r>
        <w:rPr>
          <w:rStyle w:val="Emphasis"/>
          <w:lang w:val="id-ID"/>
        </w:rPr>
        <w:t>user prompt</w:t>
      </w:r>
      <w:r>
        <w:rPr>
          <w:lang w:val="id-ID"/>
        </w:rPr>
        <w:t xml:space="preserve"> menghasilkan output — titik paling nyata di mana pertanyaan "apakah konten ini melanggar?" diuji (RISK3). Tiga kotak risiko dihubungkan dengan garis putus-putus karena hubungannya </w:t>
      </w:r>
      <w:r>
        <w:rPr>
          <w:rStyle w:val="Emphasis"/>
          <w:lang w:val="id-ID"/>
        </w:rPr>
        <w:t>potensial</w:t>
      </w:r>
      <w:r>
        <w:rPr>
          <w:lang w:val="id-ID"/>
        </w:rPr>
        <w:t xml:space="preserve">, bukan selalu aktual. Strategi berlapis pada seksi 6 — </w:t>
      </w:r>
      <w:r>
        <w:rPr>
          <w:rStyle w:val="Emphasis"/>
          <w:lang w:val="id-ID"/>
        </w:rPr>
        <w:t>provenance</w:t>
      </w:r>
      <w:r>
        <w:rPr>
          <w:lang w:val="id-ID"/>
        </w:rPr>
        <w:t xml:space="preserve"> untuk RISK1, pemilihan lisensi untuk RISK2, </w:t>
      </w:r>
      <w:r>
        <w:rPr>
          <w:rStyle w:val="Emphasis"/>
          <w:lang w:val="id-ID"/>
        </w:rPr>
        <w:t>output filter</w:t>
      </w:r>
      <w:r>
        <w:rPr>
          <w:lang w:val="id-ID"/>
        </w:rPr>
        <w:t xml:space="preserve"> untuk RISK3 — adalah peta jalan melawan tiga titik ini sekaligus [2][4].</w:t>
      </w:r>
    </w:p>
    <w:p w14:paraId="15BFC257" w14:textId="77777777" w:rsidR="002978A9" w:rsidRDefault="002978A9">
      <w:pPr>
        <w:rPr>
          <w:rFonts w:eastAsia="Times New Roman"/>
          <w:lang w:val="id-ID"/>
        </w:rPr>
      </w:pPr>
      <w:r>
        <w:rPr>
          <w:rFonts w:eastAsia="Times New Roman"/>
          <w:lang w:val="id-ID"/>
        </w:rPr>
        <w:pict w14:anchorId="1BAAA201">
          <v:rect id="_x0000_i1576" style="width:0;height:1.5pt" o:hralign="center" o:hrstd="t" o:hr="t" fillcolor="#a0a0a0" stroked="f"/>
        </w:pict>
      </w:r>
    </w:p>
    <w:p w14:paraId="788F2F5C" w14:textId="77777777" w:rsidR="002978A9" w:rsidRDefault="002978A9">
      <w:pPr>
        <w:pStyle w:val="Heading2"/>
        <w:rPr>
          <w:rFonts w:eastAsia="Times New Roman"/>
          <w:lang w:val="id-ID"/>
        </w:rPr>
      </w:pPr>
      <w:r>
        <w:rPr>
          <w:rFonts w:eastAsia="Times New Roman"/>
          <w:lang w:val="id-ID"/>
        </w:rPr>
        <w:t>3. Fair Use Doctrine di Amerika Serikat</w:t>
      </w:r>
    </w:p>
    <w:p w14:paraId="2818DFA0" w14:textId="77777777" w:rsidR="002978A9" w:rsidRDefault="002978A9">
      <w:pPr>
        <w:pStyle w:val="NormalWeb"/>
        <w:rPr>
          <w:lang w:val="id-ID"/>
        </w:rPr>
      </w:pPr>
      <w:r>
        <w:rPr>
          <w:lang w:val="id-ID"/>
        </w:rPr>
        <w:t xml:space="preserve">Di AS, pembelaan utama pelatihan AI adalah doktrin </w:t>
      </w:r>
      <w:r>
        <w:rPr>
          <w:rStyle w:val="Emphasis"/>
          <w:lang w:val="id-ID"/>
        </w:rPr>
        <w:t>fair use</w:t>
      </w:r>
      <w:r>
        <w:rPr>
          <w:lang w:val="id-ID"/>
        </w:rPr>
        <w:t xml:space="preserve"> yang diuji dengan </w:t>
      </w:r>
      <w:r>
        <w:rPr>
          <w:rStyle w:val="Strong"/>
          <w:lang w:val="id-ID"/>
        </w:rPr>
        <w:t>empat faktor</w:t>
      </w:r>
      <w:r>
        <w:rPr>
          <w:lang w:val="id-ID"/>
        </w:rPr>
        <w:t>: (1) tujuan dan karakter penggunaan — apakah transformatif atau komersial; (2) sifat karya cipta — faktual vs kreatif; (3) jumlah dan substansi bagian yang digunakan; dan (4) dampak penggunaan terhadap pasar karya asli [1]. Empat faktor ini bukan rumus matematis; pengadilan menimbang keseluruhan konteks.</w:t>
      </w:r>
    </w:p>
    <w:p w14:paraId="5D47B2B3" w14:textId="77777777" w:rsidR="002978A9" w:rsidRDefault="002978A9">
      <w:pPr>
        <w:pStyle w:val="NormalWeb"/>
        <w:rPr>
          <w:lang w:val="id-ID"/>
        </w:rPr>
      </w:pPr>
      <w:r>
        <w:rPr>
          <w:lang w:val="id-ID"/>
        </w:rPr>
        <w:t xml:space="preserve">Momen yang mengubah arah diskusi adalah laporan </w:t>
      </w:r>
      <w:r>
        <w:rPr>
          <w:rStyle w:val="Strong"/>
          <w:lang w:val="id-ID"/>
        </w:rPr>
        <w:t>US Copyright Office, Copyright and Artificial Intelligence, Part 3</w:t>
      </w:r>
      <w:r>
        <w:rPr>
          <w:lang w:val="id-ID"/>
        </w:rPr>
        <w:t xml:space="preserve"> (Mei 2025), yang menyimpulkan bahwa </w:t>
      </w:r>
      <w:r>
        <w:rPr>
          <w:rStyle w:val="Emphasis"/>
          <w:lang w:val="id-ID"/>
        </w:rPr>
        <w:t>training</w:t>
      </w:r>
      <w:r>
        <w:rPr>
          <w:lang w:val="id-ID"/>
        </w:rPr>
        <w:t xml:space="preserve"> AI </w:t>
      </w:r>
      <w:r>
        <w:rPr>
          <w:rStyle w:val="Strong"/>
          <w:lang w:val="id-ID"/>
        </w:rPr>
        <w:t>tidak otomatis</w:t>
      </w:r>
      <w:r>
        <w:rPr>
          <w:lang w:val="id-ID"/>
        </w:rPr>
        <w:t xml:space="preserve"> menjadi </w:t>
      </w:r>
      <w:r>
        <w:rPr>
          <w:rStyle w:val="Emphasis"/>
          <w:lang w:val="id-ID"/>
        </w:rPr>
        <w:t>fair use</w:t>
      </w:r>
      <w:r>
        <w:rPr>
          <w:lang w:val="id-ID"/>
        </w:rPr>
        <w:t xml:space="preserve"> — analisis harus dilakukan per kasus, dan penggunaan komersial data yang diperoleh tanpa izin untuk menghasilkan output yang bersaing cenderung </w:t>
      </w:r>
      <w:r>
        <w:rPr>
          <w:rStyle w:val="Strong"/>
          <w:lang w:val="id-ID"/>
        </w:rPr>
        <w:t>bukan</w:t>
      </w:r>
      <w:r>
        <w:rPr>
          <w:lang w:val="id-ID"/>
        </w:rPr>
        <w:t xml:space="preserve"> </w:t>
      </w:r>
      <w:r>
        <w:rPr>
          <w:rStyle w:val="Emphasis"/>
          <w:lang w:val="id-ID"/>
        </w:rPr>
        <w:t>fair use</w:t>
      </w:r>
      <w:r>
        <w:rPr>
          <w:lang w:val="id-ID"/>
        </w:rPr>
        <w:t xml:space="preserve"> [2]. Laporan ini menjawab pertanyaan yang sebelumnya hanya diperdebatkan di seminar: saat ini, perusahaan tidak dapat berasumsi bahwa "semua model bisa dilatih pada semua data."</w:t>
      </w:r>
    </w:p>
    <w:p w14:paraId="229F5200" w14:textId="77777777" w:rsidR="002978A9" w:rsidRDefault="002978A9">
      <w:pPr>
        <w:pStyle w:val="NormalWeb"/>
        <w:rPr>
          <w:lang w:val="id-ID"/>
        </w:rPr>
      </w:pPr>
      <w:r>
        <w:rPr>
          <w:lang w:val="id-ID"/>
        </w:rPr>
        <w:t xml:space="preserve">Kasus-kasus yang sedang berjalan mempertegas ketidakpastian ini: </w:t>
      </w:r>
      <w:r>
        <w:rPr>
          <w:rStyle w:val="Emphasis"/>
          <w:lang w:val="id-ID"/>
        </w:rPr>
        <w:t>The New York Times Co. v. OpenAI</w:t>
      </w:r>
      <w:r>
        <w:rPr>
          <w:lang w:val="id-ID"/>
        </w:rPr>
        <w:t xml:space="preserve"> (2023) — surat kabar menuntut OpenAI atas reproduksi artikelnya dalam </w:t>
      </w:r>
      <w:r>
        <w:rPr>
          <w:rStyle w:val="Emphasis"/>
          <w:lang w:val="id-ID"/>
        </w:rPr>
        <w:t>training</w:t>
      </w:r>
      <w:r>
        <w:rPr>
          <w:lang w:val="id-ID"/>
        </w:rPr>
        <w:t xml:space="preserve"> dan output; </w:t>
      </w:r>
      <w:r>
        <w:rPr>
          <w:rStyle w:val="Emphasis"/>
          <w:lang w:val="id-ID"/>
        </w:rPr>
        <w:t>Kadrey v. Meta</w:t>
      </w:r>
      <w:r>
        <w:rPr>
          <w:lang w:val="id-ID"/>
        </w:rPr>
        <w:t xml:space="preserve"> (2023) — penulis menuntut Meta atas penggunaan buku bajakan dari </w:t>
      </w:r>
      <w:r>
        <w:rPr>
          <w:rStyle w:val="Emphasis"/>
          <w:lang w:val="id-ID"/>
        </w:rPr>
        <w:t>shadow library</w:t>
      </w:r>
      <w:r>
        <w:rPr>
          <w:lang w:val="id-ID"/>
        </w:rPr>
        <w:t xml:space="preserve"> dalam </w:t>
      </w:r>
      <w:r>
        <w:rPr>
          <w:rStyle w:val="Emphasis"/>
          <w:lang w:val="id-ID"/>
        </w:rPr>
        <w:t>training</w:t>
      </w:r>
      <w:r>
        <w:rPr>
          <w:lang w:val="id-ID"/>
        </w:rPr>
        <w:t xml:space="preserve"> LLaMA; dan </w:t>
      </w:r>
      <w:r>
        <w:rPr>
          <w:rStyle w:val="Emphasis"/>
          <w:lang w:val="id-ID"/>
        </w:rPr>
        <w:t>Getty Images v. Stability AI</w:t>
      </w:r>
      <w:r>
        <w:rPr>
          <w:lang w:val="id-ID"/>
        </w:rPr>
        <w:t xml:space="preserve"> </w:t>
      </w:r>
      <w:r>
        <w:rPr>
          <w:lang w:val="id-ID"/>
        </w:rPr>
        <w:t xml:space="preserve">(2023) — perusahaan stok foto menuntut Stability atas pelatihan Stable Diffusion pada jutaan foto berlisensinya [2][5]. Isyarat awal dari putusan-putusan ini: penggunaan komersial atas data bajakan — apalagi bila outputnya bersaing langsung dengan sumber asli — merupakan posisi hukum yang paling lemah, sementara penggunaan transformatif atas data yang diperoleh sah masih memiliki ruang untuk </w:t>
      </w:r>
      <w:r>
        <w:rPr>
          <w:rStyle w:val="Emphasis"/>
          <w:lang w:val="id-ID"/>
        </w:rPr>
        <w:t>fair use</w:t>
      </w:r>
      <w:r>
        <w:rPr>
          <w:lang w:val="id-ID"/>
        </w:rPr>
        <w:t xml:space="preserve"> [1][5].</w:t>
      </w:r>
    </w:p>
    <w:p w14:paraId="55197CBA" w14:textId="77777777" w:rsidR="002978A9" w:rsidRDefault="002978A9">
      <w:pPr>
        <w:rPr>
          <w:rFonts w:eastAsia="Times New Roman"/>
          <w:lang w:val="id-ID"/>
        </w:rPr>
      </w:pPr>
      <w:r>
        <w:rPr>
          <w:rFonts w:eastAsia="Times New Roman"/>
          <w:lang w:val="id-ID"/>
        </w:rPr>
        <w:pict w14:anchorId="7C15CD16">
          <v:rect id="_x0000_i1577" style="width:0;height:1.5pt" o:hralign="center" o:hrstd="t" o:hr="t" fillcolor="#a0a0a0" stroked="f"/>
        </w:pict>
      </w:r>
    </w:p>
    <w:p w14:paraId="4DD2C449" w14:textId="77777777" w:rsidR="002978A9" w:rsidRDefault="002978A9">
      <w:pPr>
        <w:pStyle w:val="Heading2"/>
        <w:rPr>
          <w:rFonts w:eastAsia="Times New Roman"/>
          <w:lang w:val="id-ID"/>
        </w:rPr>
      </w:pPr>
      <w:r>
        <w:rPr>
          <w:rFonts w:eastAsia="Times New Roman"/>
          <w:lang w:val="id-ID"/>
        </w:rPr>
        <w:t>4. Lisensi Open-Source Model: Arena Kontrak dan Klausul</w:t>
      </w:r>
    </w:p>
    <w:p w14:paraId="29C100C2" w14:textId="77777777" w:rsidR="002978A9" w:rsidRDefault="002978A9">
      <w:pPr>
        <w:pStyle w:val="NormalWeb"/>
        <w:rPr>
          <w:lang w:val="id-ID"/>
        </w:rPr>
      </w:pPr>
      <w:r>
        <w:rPr>
          <w:lang w:val="id-ID"/>
        </w:rPr>
        <w:t xml:space="preserve">Di ranah model AI, "open-source" </w:t>
      </w:r>
      <w:r>
        <w:rPr>
          <w:lang w:val="id-ID"/>
        </w:rPr>
        <w:t xml:space="preserve">sering dipakai longgar: yang benar-benar terbuka hanyalah </w:t>
      </w:r>
      <w:r>
        <w:rPr>
          <w:rStyle w:val="Emphasis"/>
          <w:lang w:val="id-ID"/>
        </w:rPr>
        <w:t>weights</w:t>
      </w:r>
      <w:r>
        <w:rPr>
          <w:lang w:val="id-ID"/>
        </w:rPr>
        <w:t xml:space="preserve">, sementara lisensinya beragam — dari yang sangat permisif hingga yang mengikat pengguna pada kebijakan penggunaan [1]. Empat lisensi dominan di ekosistem model 2026 adalah </w:t>
      </w:r>
      <w:r>
        <w:rPr>
          <w:rStyle w:val="Strong"/>
          <w:lang w:val="id-ID"/>
        </w:rPr>
        <w:t>Llama Community License</w:t>
      </w:r>
      <w:r>
        <w:rPr>
          <w:lang w:val="id-ID"/>
        </w:rPr>
        <w:t xml:space="preserve"> (Meta), </w:t>
      </w:r>
      <w:r>
        <w:rPr>
          <w:rStyle w:val="Strong"/>
          <w:lang w:val="id-ID"/>
        </w:rPr>
        <w:t>Apache 2.0</w:t>
      </w:r>
      <w:r>
        <w:rPr>
          <w:lang w:val="id-ID"/>
        </w:rPr>
        <w:t xml:space="preserve">, </w:t>
      </w:r>
      <w:r>
        <w:rPr>
          <w:rStyle w:val="Strong"/>
          <w:lang w:val="id-ID"/>
        </w:rPr>
        <w:t>MIT</w:t>
      </w:r>
      <w:r>
        <w:rPr>
          <w:lang w:val="id-ID"/>
        </w:rPr>
        <w:t xml:space="preserve">, dan </w:t>
      </w:r>
      <w:r>
        <w:rPr>
          <w:rStyle w:val="Strong"/>
          <w:lang w:val="id-ID"/>
        </w:rPr>
        <w:t>CC BY-SA 4.0</w:t>
      </w:r>
      <w:r>
        <w:rPr>
          <w:lang w:val="id-ID"/>
        </w:rPr>
        <w:t xml:space="preserve">, ditambah </w:t>
      </w:r>
      <w:r>
        <w:rPr>
          <w:rStyle w:val="Strong"/>
          <w:lang w:val="id-ID"/>
        </w:rPr>
        <w:t>RAIL</w:t>
      </w:r>
      <w:r>
        <w:rPr>
          <w:lang w:val="id-ID"/>
        </w:rPr>
        <w:t xml:space="preserve"> (</w:t>
      </w:r>
      <w:r>
        <w:rPr>
          <w:rStyle w:val="Emphasis"/>
          <w:lang w:val="id-ID"/>
        </w:rPr>
        <w:t>Responsible AI License</w:t>
      </w:r>
      <w:r>
        <w:rPr>
          <w:lang w:val="id-ID"/>
        </w:rPr>
        <w:t xml:space="preserve">) yang dirancang khusus untuk AI [3]. Klausul kunci yang membedakan mereka: </w:t>
      </w:r>
      <w:r>
        <w:rPr>
          <w:rStyle w:val="Emphasis"/>
          <w:lang w:val="id-ID"/>
        </w:rPr>
        <w:t>acceptable use policy</w:t>
      </w:r>
      <w:r>
        <w:rPr>
          <w:lang w:val="id-ID"/>
        </w:rPr>
        <w:t xml:space="preserve"> (pembatasan penggunaan), </w:t>
      </w:r>
      <w:r>
        <w:rPr>
          <w:rStyle w:val="Emphasis"/>
          <w:lang w:val="id-ID"/>
        </w:rPr>
        <w:t>attribution requirement</w:t>
      </w:r>
      <w:r>
        <w:rPr>
          <w:lang w:val="id-ID"/>
        </w:rPr>
        <w:t xml:space="preserve"> </w:t>
      </w:r>
      <w:r>
        <w:rPr>
          <w:lang w:val="id-ID"/>
        </w:rPr>
        <w:t xml:space="preserve">(kewajiban mencantumkan kredit), dan </w:t>
      </w:r>
      <w:r>
        <w:rPr>
          <w:rStyle w:val="Emphasis"/>
          <w:lang w:val="id-ID"/>
        </w:rPr>
        <w:t>commercial restriction</w:t>
      </w:r>
      <w:r>
        <w:rPr>
          <w:lang w:val="id-ID"/>
        </w:rPr>
        <w:t xml:space="preserve"> (pembatasan komersial termasuk batas MAU) [3].</w:t>
      </w:r>
    </w:p>
    <w:p w14:paraId="6C46DCF4" w14:textId="77777777" w:rsidR="002978A9" w:rsidRDefault="002978A9">
      <w:pPr>
        <w:pStyle w:val="NormalWeb"/>
        <w:rPr>
          <w:lang w:val="id-ID"/>
        </w:rPr>
      </w:pPr>
      <w:r>
        <w:rPr>
          <w:lang w:val="id-ID"/>
        </w:rPr>
        <w:t xml:space="preserve">Perlu peringatan hukum yang jujur di sini: status </w:t>
      </w:r>
      <w:r>
        <w:rPr>
          <w:rStyle w:val="Emphasis"/>
          <w:lang w:val="id-ID"/>
        </w:rPr>
        <w:t>enforceability</w:t>
      </w:r>
      <w:r>
        <w:rPr>
          <w:lang w:val="id-ID"/>
        </w:rPr>
        <w:t xml:space="preserve"> lisensi model masih diperdebatkan. Beldiman (2024) berargumen bahwa karena </w:t>
      </w:r>
      <w:r>
        <w:rPr>
          <w:rStyle w:val="Emphasis"/>
          <w:lang w:val="id-ID"/>
        </w:rPr>
        <w:t>model weights</w:t>
      </w:r>
      <w:r>
        <w:rPr>
          <w:lang w:val="id-ID"/>
        </w:rPr>
        <w:t xml:space="preserve"> dan output AI mungkin tidak dapat dilindungi hak cipta — tidak ada karya "</w:t>
      </w:r>
      <w:r>
        <w:rPr>
          <w:rStyle w:val="Emphasis"/>
          <w:lang w:val="id-ID"/>
        </w:rPr>
        <w:t>original expression</w:t>
      </w:r>
      <w:r>
        <w:rPr>
          <w:lang w:val="id-ID"/>
        </w:rPr>
        <w:t xml:space="preserve">" </w:t>
      </w:r>
      <w:r>
        <w:rPr>
          <w:lang w:val="id-ID"/>
        </w:rPr>
        <w:t xml:space="preserve">dalam angka floating-point yang dihasilkan mesin — maka lisensi yang menggantungkan diri pada hukum hak cipta melemah [4]. Di Indonesia, konsekuensinya praktis: lisensi model berlaku sebagai </w:t>
      </w:r>
      <w:r>
        <w:rPr>
          <w:rStyle w:val="Strong"/>
          <w:lang w:val="id-ID"/>
        </w:rPr>
        <w:t>perjanjian sipil</w:t>
      </w:r>
      <w:r>
        <w:rPr>
          <w:lang w:val="id-ID"/>
        </w:rPr>
        <w:t xml:space="preserve"> antara penyedia dan pengguna; sengketa pemutusan kontrak berpotensi dibawa ke pengadilan niaga, yang berarti litigasi bisa berlarut dan mahal. Karena itu, audit lisensi bukan sekadar urusan teknis — ia keputusan hukum yang harus melibatkan </w:t>
      </w:r>
      <w:r>
        <w:rPr>
          <w:rStyle w:val="Emphasis"/>
          <w:lang w:val="id-ID"/>
        </w:rPr>
        <w:t>legal counsel</w:t>
      </w:r>
      <w:r>
        <w:rPr>
          <w:lang w:val="id-ID"/>
        </w:rPr>
        <w:t xml:space="preserve"> [3][4].</w:t>
      </w:r>
    </w:p>
    <w:p w14:paraId="75976B9B" w14:textId="77777777" w:rsidR="002978A9" w:rsidRDefault="002978A9">
      <w:pPr>
        <w:pStyle w:val="Heading3"/>
        <w:rPr>
          <w:rFonts w:eastAsia="Times New Roman"/>
          <w:lang w:val="id-ID"/>
        </w:rPr>
      </w:pPr>
      <w:r>
        <w:rPr>
          <w:rFonts w:eastAsia="Times New Roman"/>
          <w:lang w:val="id-ID"/>
        </w:rPr>
        <w:t>Studi Kasus Lisensi: DeepSeek V4 dengan MIT License</w:t>
      </w:r>
    </w:p>
    <w:p w14:paraId="4D0819F6" w14:textId="77777777" w:rsidR="002978A9" w:rsidRDefault="002978A9">
      <w:pPr>
        <w:pStyle w:val="NormalWeb"/>
        <w:rPr>
          <w:lang w:val="id-ID"/>
        </w:rPr>
      </w:pPr>
      <w:r>
        <w:rPr>
          <w:lang w:val="id-ID"/>
        </w:rPr>
        <w:t xml:space="preserve">DeepSeek V4 Pro (1,6 triliun parameter) dan V4 Flash (284 miliar parameter) dirilis pada April 2026 dengan </w:t>
      </w:r>
      <w:r>
        <w:rPr>
          <w:rStyle w:val="Strong"/>
          <w:lang w:val="id-ID"/>
        </w:rPr>
        <w:t>MIT License</w:t>
      </w:r>
      <w:r>
        <w:rPr>
          <w:lang w:val="id-ID"/>
        </w:rPr>
        <w:t xml:space="preserve"> — lisensi paling permisif di antara model </w:t>
      </w:r>
      <w:r>
        <w:rPr>
          <w:rStyle w:val="Emphasis"/>
          <w:lang w:val="id-ID"/>
        </w:rPr>
        <w:t>open-weight</w:t>
      </w:r>
      <w:r>
        <w:rPr>
          <w:lang w:val="id-ID"/>
        </w:rPr>
        <w:t xml:space="preserve"> teratas, dan kontras tajam dengan DeepSeek V3 yang memakai lisensi kustom [6]. Bagi perusahaan Indonesia, lima implikasi berikut paling relevan:</w:t>
      </w:r>
    </w:p>
    <w:p w14:paraId="4AD8C78F" w14:textId="77777777" w:rsidR="002978A9" w:rsidRDefault="002978A9">
      <w:pPr>
        <w:numPr>
          <w:ilvl w:val="0"/>
          <w:numId w:val="182"/>
        </w:numPr>
        <w:spacing w:before="100" w:beforeAutospacing="1" w:after="100" w:afterAutospacing="1"/>
        <w:rPr>
          <w:rFonts w:eastAsia="Times New Roman"/>
          <w:lang w:val="id-ID"/>
        </w:rPr>
      </w:pPr>
      <w:r>
        <w:rPr>
          <w:rStyle w:val="Strong"/>
          <w:rFonts w:eastAsia="Times New Roman"/>
          <w:lang w:val="id-ID"/>
        </w:rPr>
        <w:t>Penggunaan komersial tanpa batasan.</w:t>
      </w:r>
      <w:r>
        <w:rPr>
          <w:rFonts w:eastAsia="Times New Roman"/>
          <w:lang w:val="id-ID"/>
        </w:rPr>
        <w:t xml:space="preserve"> Tidak ada pembatasan MAU — berbeda dengan Llama 3 yang membatasi penggunaan gratis hingga 700 juta </w:t>
      </w:r>
      <w:r>
        <w:rPr>
          <w:rStyle w:val="Emphasis"/>
          <w:rFonts w:eastAsia="Times New Roman"/>
          <w:lang w:val="id-ID"/>
        </w:rPr>
        <w:t>monthly active users</w:t>
      </w:r>
      <w:r>
        <w:rPr>
          <w:rFonts w:eastAsia="Times New Roman"/>
          <w:lang w:val="id-ID"/>
        </w:rPr>
        <w:t xml:space="preserve"> (MAU), batas yang melampaui hampir semua bisnis nasional tetapi tetap menjadi pembatas bagi platform global.</w:t>
      </w:r>
    </w:p>
    <w:p w14:paraId="796CA6F1" w14:textId="77777777" w:rsidR="002978A9" w:rsidRDefault="002978A9">
      <w:pPr>
        <w:numPr>
          <w:ilvl w:val="0"/>
          <w:numId w:val="182"/>
        </w:numPr>
        <w:spacing w:before="100" w:beforeAutospacing="1" w:after="100" w:afterAutospacing="1"/>
        <w:rPr>
          <w:rFonts w:eastAsia="Times New Roman"/>
          <w:lang w:val="id-ID"/>
        </w:rPr>
      </w:pPr>
      <w:r>
        <w:rPr>
          <w:rStyle w:val="Strong"/>
          <w:rFonts w:eastAsia="Times New Roman"/>
          <w:lang w:val="id-ID"/>
        </w:rPr>
        <w:t>Modifikasi bebas.</w:t>
      </w:r>
      <w:r>
        <w:rPr>
          <w:rFonts w:eastAsia="Times New Roman"/>
          <w:lang w:val="id-ID"/>
        </w:rPr>
        <w:t xml:space="preserve"> Perusahaan dapat melakukan </w:t>
      </w:r>
      <w:r>
        <w:rPr>
          <w:rStyle w:val="Emphasis"/>
          <w:rFonts w:eastAsia="Times New Roman"/>
          <w:lang w:val="id-ID"/>
        </w:rPr>
        <w:t>fine-tuning</w:t>
      </w:r>
      <w:r>
        <w:rPr>
          <w:rFonts w:eastAsia="Times New Roman"/>
          <w:lang w:val="id-ID"/>
        </w:rPr>
        <w:t>, distilasi, atau perubahan arsitektur tanpa kewajiban atribusi yang memberatkan.</w:t>
      </w:r>
    </w:p>
    <w:p w14:paraId="584D5E44" w14:textId="77777777" w:rsidR="002978A9" w:rsidRDefault="002978A9">
      <w:pPr>
        <w:numPr>
          <w:ilvl w:val="0"/>
          <w:numId w:val="182"/>
        </w:numPr>
        <w:spacing w:before="100" w:beforeAutospacing="1" w:after="100" w:afterAutospacing="1"/>
        <w:rPr>
          <w:rFonts w:eastAsia="Times New Roman"/>
          <w:lang w:val="id-ID"/>
        </w:rPr>
      </w:pPr>
      <w:r>
        <w:rPr>
          <w:rStyle w:val="Strong"/>
          <w:rFonts w:eastAsia="Times New Roman"/>
          <w:lang w:val="id-ID"/>
        </w:rPr>
        <w:t>Redistribusi.</w:t>
      </w:r>
      <w:r>
        <w:rPr>
          <w:rFonts w:eastAsia="Times New Roman"/>
          <w:lang w:val="id-ID"/>
        </w:rPr>
        <w:t xml:space="preserve"> </w:t>
      </w:r>
      <w:r>
        <w:rPr>
          <w:rStyle w:val="Emphasis"/>
          <w:rFonts w:eastAsia="Times New Roman"/>
          <w:lang w:val="id-ID"/>
        </w:rPr>
        <w:t>Weights</w:t>
      </w:r>
      <w:r>
        <w:rPr>
          <w:rFonts w:eastAsia="Times New Roman"/>
          <w:lang w:val="id-ID"/>
        </w:rPr>
        <w:t xml:space="preserve"> model dapat didistribusikan ulang, bahkan di dalam produk komersial tertutup (</w:t>
      </w:r>
      <w:r>
        <w:rPr>
          <w:rStyle w:val="Emphasis"/>
          <w:rFonts w:eastAsia="Times New Roman"/>
          <w:lang w:val="id-ID"/>
        </w:rPr>
        <w:t>closed-source</w:t>
      </w:r>
      <w:r>
        <w:rPr>
          <w:rFonts w:eastAsia="Times New Roman"/>
          <w:lang w:val="id-ID"/>
        </w:rPr>
        <w:t>).</w:t>
      </w:r>
    </w:p>
    <w:p w14:paraId="2B263424" w14:textId="77777777" w:rsidR="002978A9" w:rsidRDefault="002978A9">
      <w:pPr>
        <w:numPr>
          <w:ilvl w:val="0"/>
          <w:numId w:val="182"/>
        </w:numPr>
        <w:spacing w:before="100" w:beforeAutospacing="1" w:after="100" w:afterAutospacing="1"/>
        <w:rPr>
          <w:rFonts w:eastAsia="Times New Roman"/>
          <w:lang w:val="id-ID"/>
        </w:rPr>
      </w:pPr>
      <w:r>
        <w:rPr>
          <w:rStyle w:val="Strong"/>
          <w:rFonts w:eastAsia="Times New Roman"/>
          <w:lang w:val="id-ID"/>
        </w:rPr>
        <w:t xml:space="preserve">Tidak ada </w:t>
      </w:r>
      <w:r>
        <w:rPr>
          <w:rStyle w:val="Emphasis"/>
          <w:rFonts w:eastAsia="Times New Roman"/>
          <w:b/>
          <w:bCs/>
          <w:lang w:val="id-ID"/>
        </w:rPr>
        <w:t>patent grant</w:t>
      </w:r>
      <w:r>
        <w:rPr>
          <w:rStyle w:val="Strong"/>
          <w:rFonts w:eastAsia="Times New Roman"/>
          <w:lang w:val="id-ID"/>
        </w:rPr>
        <w:t xml:space="preserve"> eksplisit.</w:t>
      </w:r>
      <w:r>
        <w:rPr>
          <w:rFonts w:eastAsia="Times New Roman"/>
          <w:lang w:val="id-ID"/>
        </w:rPr>
        <w:t xml:space="preserve"> MIT tidak menyertakan </w:t>
      </w:r>
      <w:r>
        <w:rPr>
          <w:rStyle w:val="Emphasis"/>
          <w:rFonts w:eastAsia="Times New Roman"/>
          <w:lang w:val="id-ID"/>
        </w:rPr>
        <w:t>patent grant</w:t>
      </w:r>
      <w:r>
        <w:rPr>
          <w:rFonts w:eastAsia="Times New Roman"/>
          <w:lang w:val="id-ID"/>
        </w:rPr>
        <w:t xml:space="preserve"> </w:t>
      </w:r>
      <w:r>
        <w:rPr>
          <w:rFonts w:eastAsia="Times New Roman"/>
          <w:lang w:val="id-ID"/>
        </w:rPr>
        <w:t xml:space="preserve">— berbeda dengan Apache 2.0 yang eksplisit. Risikonya rendah untuk penggunaan umum, tetapi </w:t>
      </w:r>
      <w:r>
        <w:rPr>
          <w:rStyle w:val="Emphasis"/>
          <w:rFonts w:eastAsia="Times New Roman"/>
          <w:lang w:val="id-ID"/>
        </w:rPr>
        <w:t>due diligence</w:t>
      </w:r>
      <w:r>
        <w:rPr>
          <w:rFonts w:eastAsia="Times New Roman"/>
          <w:lang w:val="id-ID"/>
        </w:rPr>
        <w:t xml:space="preserve"> tetap diperlukan untuk aplikasi yang sensitif terhadap paten.</w:t>
      </w:r>
    </w:p>
    <w:p w14:paraId="73AB0FF5" w14:textId="77777777" w:rsidR="002978A9" w:rsidRDefault="002978A9">
      <w:pPr>
        <w:numPr>
          <w:ilvl w:val="0"/>
          <w:numId w:val="182"/>
        </w:numPr>
        <w:spacing w:before="100" w:beforeAutospacing="1" w:after="100" w:afterAutospacing="1"/>
        <w:rPr>
          <w:rFonts w:eastAsia="Times New Roman"/>
          <w:lang w:val="id-ID"/>
        </w:rPr>
      </w:pPr>
      <w:r>
        <w:rPr>
          <w:rStyle w:val="Strong"/>
          <w:rFonts w:eastAsia="Times New Roman"/>
          <w:lang w:val="id-ID"/>
        </w:rPr>
        <w:t xml:space="preserve">Tidak ada </w:t>
      </w:r>
      <w:r>
        <w:rPr>
          <w:rStyle w:val="Emphasis"/>
          <w:rFonts w:eastAsia="Times New Roman"/>
          <w:b/>
          <w:bCs/>
          <w:lang w:val="id-ID"/>
        </w:rPr>
        <w:t>Acceptable Use Policy</w:t>
      </w:r>
      <w:r>
        <w:rPr>
          <w:rStyle w:val="Strong"/>
          <w:rFonts w:eastAsia="Times New Roman"/>
          <w:lang w:val="id-ID"/>
        </w:rPr>
        <w:t>.</w:t>
      </w:r>
      <w:r>
        <w:rPr>
          <w:rFonts w:eastAsia="Times New Roman"/>
          <w:lang w:val="id-ID"/>
        </w:rPr>
        <w:t xml:space="preserve"> Berbeda dengan Llama dan RAIL, MIT tidak membatasi penggunaan — kebebasan penuh berarti </w:t>
      </w:r>
      <w:r>
        <w:rPr>
          <w:rStyle w:val="Strong"/>
          <w:rFonts w:eastAsia="Times New Roman"/>
          <w:lang w:val="id-ID"/>
        </w:rPr>
        <w:t>perusahaan bertanggung jawab penuh atas output modelnya</w:t>
      </w:r>
      <w:r>
        <w:rPr>
          <w:rFonts w:eastAsia="Times New Roman"/>
          <w:lang w:val="id-ID"/>
        </w:rPr>
        <w:t xml:space="preserve">, termasuk risiko </w:t>
      </w:r>
      <w:r>
        <w:rPr>
          <w:rStyle w:val="Emphasis"/>
          <w:rFonts w:eastAsia="Times New Roman"/>
          <w:lang w:val="id-ID"/>
        </w:rPr>
        <w:t>copyright</w:t>
      </w:r>
      <w:r>
        <w:rPr>
          <w:rFonts w:eastAsia="Times New Roman"/>
          <w:lang w:val="id-ID"/>
        </w:rPr>
        <w:t xml:space="preserve"> yang dibahas di seksi berikutnya [3][6].</w:t>
      </w:r>
    </w:p>
    <w:p w14:paraId="049023C4" w14:textId="77777777" w:rsidR="002978A9" w:rsidRDefault="002978A9">
      <w:pPr>
        <w:pStyle w:val="NormalWeb"/>
        <w:rPr>
          <w:lang w:val="id-ID"/>
        </w:rPr>
      </w:pPr>
      <w:r>
        <w:rPr>
          <w:lang w:val="id-ID"/>
        </w:rPr>
        <w:t xml:space="preserve">Secara kumulatif, DeepSeek V4 (MIT) memberi fleksibilitas hukum tertinggi, disusul Mistral Large 3 (Apache 2.0 — sama permisifnya untuk komersial, plus </w:t>
      </w:r>
      <w:r>
        <w:rPr>
          <w:rStyle w:val="Emphasis"/>
          <w:lang w:val="id-ID"/>
        </w:rPr>
        <w:t>patent grant</w:t>
      </w:r>
      <w:r>
        <w:rPr>
          <w:lang w:val="id-ID"/>
        </w:rPr>
        <w:t xml:space="preserve"> eksplisit), lalu Llama 3 (</w:t>
      </w:r>
      <w:r>
        <w:rPr>
          <w:rStyle w:val="Emphasis"/>
          <w:lang w:val="id-ID"/>
        </w:rPr>
        <w:t>Community License</w:t>
      </w:r>
      <w:r>
        <w:rPr>
          <w:lang w:val="id-ID"/>
        </w:rPr>
        <w:t xml:space="preserve"> dengan restriksi MAU). Untuk startup Indonesia yang ingin komersialisasi cepat, MIT adalah pilihan paling aman secara lisensi; untuk perusahaan dengan kekayaan intelektual besar yang memerlukan kepastian paten, Apache 2.0 layak dipertimbangkan lebih serius.</w:t>
      </w:r>
    </w:p>
    <w:p w14:paraId="28B8D020" w14:textId="77777777" w:rsidR="002978A9" w:rsidRDefault="002978A9">
      <w:pPr>
        <w:pStyle w:val="table-label"/>
        <w:rPr>
          <w:lang w:val="id-ID"/>
        </w:rPr>
      </w:pPr>
      <w:r>
        <w:rPr>
          <w:lang w:val="id-ID"/>
        </w:rPr>
        <w:t>Tabel 10.5: Perbandingan Lisensi Model Open-Source Utama</w:t>
      </w:r>
    </w:p>
    <w:p w14:paraId="55151EC3" w14:textId="77777777" w:rsidR="002978A9" w:rsidRDefault="002978A9">
      <w:pPr>
        <w:pStyle w:val="NormalWeb"/>
        <w:rPr>
          <w:lang w:val="id-ID"/>
        </w:rPr>
      </w:pPr>
      <w:r>
        <w:rPr>
          <w:lang w:val="id-ID"/>
        </w:rPr>
        <w:t>Tabel berikut membandingkan lima lisensi dominan di ekosistem model 2026 berdasarkan delapan dimensi yang menentukan kepatuhan bisnis: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508"/>
        <w:gridCol w:w="1473"/>
        <w:gridCol w:w="1473"/>
        <w:gridCol w:w="1475"/>
        <w:gridCol w:w="1528"/>
      </w:tblGrid>
      <w:tr w:rsidR="00000000" w14:paraId="566BEDAB" w14:textId="77777777">
        <w:trPr>
          <w:divId w:val="269434012"/>
          <w:tblHeader/>
          <w:tblCellSpacing w:w="15" w:type="dxa"/>
        </w:trPr>
        <w:tc>
          <w:tcPr>
            <w:tcW w:w="0" w:type="auto"/>
            <w:vAlign w:val="center"/>
            <w:hideMark/>
          </w:tcPr>
          <w:p w14:paraId="2649EF17"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7D660D6F" w14:textId="77777777" w:rsidR="002978A9" w:rsidRDefault="002978A9">
            <w:pPr>
              <w:jc w:val="center"/>
              <w:rPr>
                <w:rFonts w:eastAsia="Times New Roman"/>
                <w:b/>
                <w:bCs/>
              </w:rPr>
            </w:pPr>
            <w:r>
              <w:rPr>
                <w:rFonts w:eastAsia="Times New Roman"/>
                <w:b/>
                <w:bCs/>
              </w:rPr>
              <w:t>Llama 3 Community License</w:t>
            </w:r>
          </w:p>
        </w:tc>
        <w:tc>
          <w:tcPr>
            <w:tcW w:w="0" w:type="auto"/>
            <w:vAlign w:val="center"/>
            <w:hideMark/>
          </w:tcPr>
          <w:p w14:paraId="4F1E517C" w14:textId="77777777" w:rsidR="002978A9" w:rsidRDefault="002978A9">
            <w:pPr>
              <w:jc w:val="center"/>
              <w:rPr>
                <w:rFonts w:eastAsia="Times New Roman"/>
                <w:b/>
                <w:bCs/>
              </w:rPr>
            </w:pPr>
            <w:r>
              <w:rPr>
                <w:rFonts w:eastAsia="Times New Roman"/>
                <w:b/>
                <w:bCs/>
              </w:rPr>
              <w:t>Apache 2.0</w:t>
            </w:r>
          </w:p>
        </w:tc>
        <w:tc>
          <w:tcPr>
            <w:tcW w:w="0" w:type="auto"/>
            <w:vAlign w:val="center"/>
            <w:hideMark/>
          </w:tcPr>
          <w:p w14:paraId="5928ED1E" w14:textId="77777777" w:rsidR="002978A9" w:rsidRDefault="002978A9">
            <w:pPr>
              <w:jc w:val="center"/>
              <w:rPr>
                <w:rFonts w:eastAsia="Times New Roman"/>
                <w:b/>
                <w:bCs/>
              </w:rPr>
            </w:pPr>
            <w:r>
              <w:rPr>
                <w:rFonts w:eastAsia="Times New Roman"/>
                <w:b/>
                <w:bCs/>
              </w:rPr>
              <w:t>MIT</w:t>
            </w:r>
          </w:p>
        </w:tc>
        <w:tc>
          <w:tcPr>
            <w:tcW w:w="0" w:type="auto"/>
            <w:vAlign w:val="center"/>
            <w:hideMark/>
          </w:tcPr>
          <w:p w14:paraId="121D8765" w14:textId="77777777" w:rsidR="002978A9" w:rsidRDefault="002978A9">
            <w:pPr>
              <w:jc w:val="center"/>
              <w:rPr>
                <w:rFonts w:eastAsia="Times New Roman"/>
                <w:b/>
                <w:bCs/>
              </w:rPr>
            </w:pPr>
            <w:r>
              <w:rPr>
                <w:rFonts w:eastAsia="Times New Roman"/>
                <w:b/>
                <w:bCs/>
              </w:rPr>
              <w:t>CC BY-SA 4.0</w:t>
            </w:r>
          </w:p>
        </w:tc>
        <w:tc>
          <w:tcPr>
            <w:tcW w:w="0" w:type="auto"/>
            <w:vAlign w:val="center"/>
            <w:hideMark/>
          </w:tcPr>
          <w:p w14:paraId="11DFEBF6" w14:textId="77777777" w:rsidR="002978A9" w:rsidRDefault="002978A9">
            <w:pPr>
              <w:jc w:val="center"/>
              <w:rPr>
                <w:rFonts w:eastAsia="Times New Roman"/>
                <w:b/>
                <w:bCs/>
              </w:rPr>
            </w:pPr>
            <w:r>
              <w:rPr>
                <w:rFonts w:eastAsia="Times New Roman"/>
                <w:b/>
                <w:bCs/>
              </w:rPr>
              <w:t>RAIL (Responsible AI License)</w:t>
            </w:r>
          </w:p>
        </w:tc>
      </w:tr>
      <w:tr w:rsidR="00000000" w14:paraId="4308025C" w14:textId="77777777">
        <w:trPr>
          <w:divId w:val="269434012"/>
          <w:tblCellSpacing w:w="15" w:type="dxa"/>
        </w:trPr>
        <w:tc>
          <w:tcPr>
            <w:tcW w:w="0" w:type="auto"/>
            <w:vAlign w:val="center"/>
            <w:hideMark/>
          </w:tcPr>
          <w:p w14:paraId="0589A6E5" w14:textId="77777777" w:rsidR="002978A9" w:rsidRDefault="002978A9">
            <w:pPr>
              <w:rPr>
                <w:rFonts w:eastAsia="Times New Roman"/>
              </w:rPr>
            </w:pPr>
            <w:r>
              <w:rPr>
                <w:rStyle w:val="Strong"/>
                <w:rFonts w:eastAsia="Times New Roman"/>
              </w:rPr>
              <w:t>Penggunaan Komersial</w:t>
            </w:r>
          </w:p>
        </w:tc>
        <w:tc>
          <w:tcPr>
            <w:tcW w:w="0" w:type="auto"/>
            <w:vAlign w:val="center"/>
            <w:hideMark/>
          </w:tcPr>
          <w:p w14:paraId="0CD456A4" w14:textId="77777777" w:rsidR="002978A9" w:rsidRDefault="002978A9">
            <w:pPr>
              <w:rPr>
                <w:rFonts w:eastAsia="Times New Roman"/>
              </w:rPr>
            </w:pPr>
            <w:r>
              <w:rPr>
                <w:rFonts w:eastAsia="Times New Roman"/>
              </w:rPr>
              <w:t>Ya (≤700M MAU gratis)</w:t>
            </w:r>
          </w:p>
        </w:tc>
        <w:tc>
          <w:tcPr>
            <w:tcW w:w="0" w:type="auto"/>
            <w:vAlign w:val="center"/>
            <w:hideMark/>
          </w:tcPr>
          <w:p w14:paraId="490C94F0" w14:textId="77777777" w:rsidR="002978A9" w:rsidRDefault="002978A9">
            <w:pPr>
              <w:rPr>
                <w:rFonts w:eastAsia="Times New Roman"/>
              </w:rPr>
            </w:pPr>
            <w:r>
              <w:rPr>
                <w:rFonts w:eastAsia="Times New Roman"/>
              </w:rPr>
              <w:t>Ya</w:t>
            </w:r>
          </w:p>
        </w:tc>
        <w:tc>
          <w:tcPr>
            <w:tcW w:w="0" w:type="auto"/>
            <w:vAlign w:val="center"/>
            <w:hideMark/>
          </w:tcPr>
          <w:p w14:paraId="02BAA058" w14:textId="77777777" w:rsidR="002978A9" w:rsidRDefault="002978A9">
            <w:pPr>
              <w:rPr>
                <w:rFonts w:eastAsia="Times New Roman"/>
              </w:rPr>
            </w:pPr>
            <w:r>
              <w:rPr>
                <w:rFonts w:eastAsia="Times New Roman"/>
              </w:rPr>
              <w:t>Ya</w:t>
            </w:r>
          </w:p>
        </w:tc>
        <w:tc>
          <w:tcPr>
            <w:tcW w:w="0" w:type="auto"/>
            <w:vAlign w:val="center"/>
            <w:hideMark/>
          </w:tcPr>
          <w:p w14:paraId="4CA60BB0" w14:textId="77777777" w:rsidR="002978A9" w:rsidRDefault="002978A9">
            <w:pPr>
              <w:rPr>
                <w:rFonts w:eastAsia="Times New Roman"/>
              </w:rPr>
            </w:pPr>
            <w:r>
              <w:rPr>
                <w:rFonts w:eastAsia="Times New Roman"/>
              </w:rPr>
              <w:t>Ya</w:t>
            </w:r>
          </w:p>
        </w:tc>
        <w:tc>
          <w:tcPr>
            <w:tcW w:w="0" w:type="auto"/>
            <w:vAlign w:val="center"/>
            <w:hideMark/>
          </w:tcPr>
          <w:p w14:paraId="191B2FDD" w14:textId="77777777" w:rsidR="002978A9" w:rsidRDefault="002978A9">
            <w:pPr>
              <w:rPr>
                <w:rFonts w:eastAsia="Times New Roman"/>
              </w:rPr>
            </w:pPr>
            <w:r>
              <w:rPr>
                <w:rFonts w:eastAsia="Times New Roman"/>
              </w:rPr>
              <w:t>Ya (dengan batasan)</w:t>
            </w:r>
          </w:p>
        </w:tc>
      </w:tr>
      <w:tr w:rsidR="00000000" w14:paraId="3A2A563C" w14:textId="77777777">
        <w:trPr>
          <w:divId w:val="269434012"/>
          <w:tblCellSpacing w:w="15" w:type="dxa"/>
        </w:trPr>
        <w:tc>
          <w:tcPr>
            <w:tcW w:w="0" w:type="auto"/>
            <w:vAlign w:val="center"/>
            <w:hideMark/>
          </w:tcPr>
          <w:p w14:paraId="254F4B6E" w14:textId="77777777" w:rsidR="002978A9" w:rsidRDefault="002978A9">
            <w:pPr>
              <w:rPr>
                <w:rFonts w:eastAsia="Times New Roman"/>
              </w:rPr>
            </w:pPr>
            <w:r>
              <w:rPr>
                <w:rStyle w:val="Strong"/>
                <w:rFonts w:eastAsia="Times New Roman"/>
              </w:rPr>
              <w:t>Atribusi Wajib</w:t>
            </w:r>
          </w:p>
        </w:tc>
        <w:tc>
          <w:tcPr>
            <w:tcW w:w="0" w:type="auto"/>
            <w:vAlign w:val="center"/>
            <w:hideMark/>
          </w:tcPr>
          <w:p w14:paraId="6E0D83CA" w14:textId="77777777" w:rsidR="002978A9" w:rsidRDefault="002978A9">
            <w:pPr>
              <w:rPr>
                <w:rFonts w:eastAsia="Times New Roman"/>
              </w:rPr>
            </w:pPr>
            <w:r>
              <w:rPr>
                <w:rFonts w:eastAsia="Times New Roman"/>
              </w:rPr>
              <w:t>Ya</w:t>
            </w:r>
          </w:p>
        </w:tc>
        <w:tc>
          <w:tcPr>
            <w:tcW w:w="0" w:type="auto"/>
            <w:vAlign w:val="center"/>
            <w:hideMark/>
          </w:tcPr>
          <w:p w14:paraId="1785CB81" w14:textId="77777777" w:rsidR="002978A9" w:rsidRDefault="002978A9">
            <w:pPr>
              <w:rPr>
                <w:rFonts w:eastAsia="Times New Roman"/>
              </w:rPr>
            </w:pPr>
            <w:r>
              <w:rPr>
                <w:rFonts w:eastAsia="Times New Roman"/>
              </w:rPr>
              <w:t>Ya</w:t>
            </w:r>
          </w:p>
        </w:tc>
        <w:tc>
          <w:tcPr>
            <w:tcW w:w="0" w:type="auto"/>
            <w:vAlign w:val="center"/>
            <w:hideMark/>
          </w:tcPr>
          <w:p w14:paraId="02DCD5BB" w14:textId="77777777" w:rsidR="002978A9" w:rsidRDefault="002978A9">
            <w:pPr>
              <w:rPr>
                <w:rFonts w:eastAsia="Times New Roman"/>
              </w:rPr>
            </w:pPr>
            <w:r>
              <w:rPr>
                <w:rFonts w:eastAsia="Times New Roman"/>
              </w:rPr>
              <w:t>Ya</w:t>
            </w:r>
          </w:p>
        </w:tc>
        <w:tc>
          <w:tcPr>
            <w:tcW w:w="0" w:type="auto"/>
            <w:vAlign w:val="center"/>
            <w:hideMark/>
          </w:tcPr>
          <w:p w14:paraId="6D000D72" w14:textId="77777777" w:rsidR="002978A9" w:rsidRDefault="002978A9">
            <w:pPr>
              <w:rPr>
                <w:rFonts w:eastAsia="Times New Roman"/>
              </w:rPr>
            </w:pPr>
            <w:r>
              <w:rPr>
                <w:rFonts w:eastAsia="Times New Roman"/>
              </w:rPr>
              <w:t>Ya</w:t>
            </w:r>
          </w:p>
        </w:tc>
        <w:tc>
          <w:tcPr>
            <w:tcW w:w="0" w:type="auto"/>
            <w:vAlign w:val="center"/>
            <w:hideMark/>
          </w:tcPr>
          <w:p w14:paraId="3610B631" w14:textId="77777777" w:rsidR="002978A9" w:rsidRDefault="002978A9">
            <w:pPr>
              <w:rPr>
                <w:rFonts w:eastAsia="Times New Roman"/>
              </w:rPr>
            </w:pPr>
            <w:r>
              <w:rPr>
                <w:rFonts w:eastAsia="Times New Roman"/>
              </w:rPr>
              <w:t>Ya</w:t>
            </w:r>
          </w:p>
        </w:tc>
      </w:tr>
      <w:tr w:rsidR="00000000" w14:paraId="7FA62D21" w14:textId="77777777">
        <w:trPr>
          <w:divId w:val="269434012"/>
          <w:tblCellSpacing w:w="15" w:type="dxa"/>
        </w:trPr>
        <w:tc>
          <w:tcPr>
            <w:tcW w:w="0" w:type="auto"/>
            <w:vAlign w:val="center"/>
            <w:hideMark/>
          </w:tcPr>
          <w:p w14:paraId="053B0CE0" w14:textId="77777777" w:rsidR="002978A9" w:rsidRDefault="002978A9">
            <w:pPr>
              <w:rPr>
                <w:rFonts w:eastAsia="Times New Roman"/>
              </w:rPr>
            </w:pPr>
            <w:r>
              <w:rPr>
                <w:rStyle w:val="Strong"/>
                <w:rFonts w:eastAsia="Times New Roman"/>
              </w:rPr>
              <w:t>Copyleft</w:t>
            </w:r>
          </w:p>
        </w:tc>
        <w:tc>
          <w:tcPr>
            <w:tcW w:w="0" w:type="auto"/>
            <w:vAlign w:val="center"/>
            <w:hideMark/>
          </w:tcPr>
          <w:p w14:paraId="45698F05" w14:textId="77777777" w:rsidR="002978A9" w:rsidRDefault="002978A9">
            <w:pPr>
              <w:rPr>
                <w:rFonts w:eastAsia="Times New Roman"/>
              </w:rPr>
            </w:pPr>
            <w:r>
              <w:rPr>
                <w:rFonts w:eastAsia="Times New Roman"/>
              </w:rPr>
              <w:t>Tidak</w:t>
            </w:r>
          </w:p>
        </w:tc>
        <w:tc>
          <w:tcPr>
            <w:tcW w:w="0" w:type="auto"/>
            <w:vAlign w:val="center"/>
            <w:hideMark/>
          </w:tcPr>
          <w:p w14:paraId="7DA07BA5" w14:textId="77777777" w:rsidR="002978A9" w:rsidRDefault="002978A9">
            <w:pPr>
              <w:rPr>
                <w:rFonts w:eastAsia="Times New Roman"/>
              </w:rPr>
            </w:pPr>
            <w:r>
              <w:rPr>
                <w:rFonts w:eastAsia="Times New Roman"/>
              </w:rPr>
              <w:t>Tidak</w:t>
            </w:r>
          </w:p>
        </w:tc>
        <w:tc>
          <w:tcPr>
            <w:tcW w:w="0" w:type="auto"/>
            <w:vAlign w:val="center"/>
            <w:hideMark/>
          </w:tcPr>
          <w:p w14:paraId="10B45810" w14:textId="77777777" w:rsidR="002978A9" w:rsidRDefault="002978A9">
            <w:pPr>
              <w:rPr>
                <w:rFonts w:eastAsia="Times New Roman"/>
              </w:rPr>
            </w:pPr>
            <w:r>
              <w:rPr>
                <w:rFonts w:eastAsia="Times New Roman"/>
              </w:rPr>
              <w:t>Tidak</w:t>
            </w:r>
          </w:p>
        </w:tc>
        <w:tc>
          <w:tcPr>
            <w:tcW w:w="0" w:type="auto"/>
            <w:vAlign w:val="center"/>
            <w:hideMark/>
          </w:tcPr>
          <w:p w14:paraId="71A31FAC" w14:textId="77777777" w:rsidR="002978A9" w:rsidRDefault="002978A9">
            <w:pPr>
              <w:rPr>
                <w:rFonts w:eastAsia="Times New Roman"/>
              </w:rPr>
            </w:pPr>
            <w:r>
              <w:rPr>
                <w:rFonts w:eastAsia="Times New Roman"/>
              </w:rPr>
              <w:t>Ya</w:t>
            </w:r>
          </w:p>
        </w:tc>
        <w:tc>
          <w:tcPr>
            <w:tcW w:w="0" w:type="auto"/>
            <w:vAlign w:val="center"/>
            <w:hideMark/>
          </w:tcPr>
          <w:p w14:paraId="1A02FCBA" w14:textId="77777777" w:rsidR="002978A9" w:rsidRDefault="002978A9">
            <w:pPr>
              <w:rPr>
                <w:rFonts w:eastAsia="Times New Roman"/>
              </w:rPr>
            </w:pPr>
            <w:r>
              <w:rPr>
                <w:rFonts w:eastAsia="Times New Roman"/>
              </w:rPr>
              <w:t>Tidak</w:t>
            </w:r>
          </w:p>
        </w:tc>
      </w:tr>
      <w:tr w:rsidR="00000000" w14:paraId="3874F0BF" w14:textId="77777777">
        <w:trPr>
          <w:divId w:val="269434012"/>
          <w:tblCellSpacing w:w="15" w:type="dxa"/>
        </w:trPr>
        <w:tc>
          <w:tcPr>
            <w:tcW w:w="0" w:type="auto"/>
            <w:vAlign w:val="center"/>
            <w:hideMark/>
          </w:tcPr>
          <w:p w14:paraId="251E48B8" w14:textId="77777777" w:rsidR="002978A9" w:rsidRDefault="002978A9">
            <w:pPr>
              <w:rPr>
                <w:rFonts w:eastAsia="Times New Roman"/>
              </w:rPr>
            </w:pPr>
            <w:r>
              <w:rPr>
                <w:rStyle w:val="Strong"/>
                <w:rFonts w:eastAsia="Times New Roman"/>
              </w:rPr>
              <w:t>Acceptable Use Policy</w:t>
            </w:r>
          </w:p>
        </w:tc>
        <w:tc>
          <w:tcPr>
            <w:tcW w:w="0" w:type="auto"/>
            <w:vAlign w:val="center"/>
            <w:hideMark/>
          </w:tcPr>
          <w:p w14:paraId="15D88CE5" w14:textId="77777777" w:rsidR="002978A9" w:rsidRDefault="002978A9">
            <w:pPr>
              <w:rPr>
                <w:rFonts w:eastAsia="Times New Roman"/>
              </w:rPr>
            </w:pPr>
            <w:r>
              <w:rPr>
                <w:rFonts w:eastAsia="Times New Roman"/>
              </w:rPr>
              <w:t>Ya</w:t>
            </w:r>
          </w:p>
        </w:tc>
        <w:tc>
          <w:tcPr>
            <w:tcW w:w="0" w:type="auto"/>
            <w:vAlign w:val="center"/>
            <w:hideMark/>
          </w:tcPr>
          <w:p w14:paraId="2FA1DCB3" w14:textId="77777777" w:rsidR="002978A9" w:rsidRDefault="002978A9">
            <w:pPr>
              <w:rPr>
                <w:rFonts w:eastAsia="Times New Roman"/>
              </w:rPr>
            </w:pPr>
            <w:r>
              <w:rPr>
                <w:rFonts w:eastAsia="Times New Roman"/>
              </w:rPr>
              <w:t>Tidak</w:t>
            </w:r>
          </w:p>
        </w:tc>
        <w:tc>
          <w:tcPr>
            <w:tcW w:w="0" w:type="auto"/>
            <w:vAlign w:val="center"/>
            <w:hideMark/>
          </w:tcPr>
          <w:p w14:paraId="6F9C78A5" w14:textId="77777777" w:rsidR="002978A9" w:rsidRDefault="002978A9">
            <w:pPr>
              <w:rPr>
                <w:rFonts w:eastAsia="Times New Roman"/>
              </w:rPr>
            </w:pPr>
            <w:r>
              <w:rPr>
                <w:rFonts w:eastAsia="Times New Roman"/>
              </w:rPr>
              <w:t>Tidak</w:t>
            </w:r>
          </w:p>
        </w:tc>
        <w:tc>
          <w:tcPr>
            <w:tcW w:w="0" w:type="auto"/>
            <w:vAlign w:val="center"/>
            <w:hideMark/>
          </w:tcPr>
          <w:p w14:paraId="60CD45EE" w14:textId="77777777" w:rsidR="002978A9" w:rsidRDefault="002978A9">
            <w:pPr>
              <w:rPr>
                <w:rFonts w:eastAsia="Times New Roman"/>
              </w:rPr>
            </w:pPr>
            <w:r>
              <w:rPr>
                <w:rFonts w:eastAsia="Times New Roman"/>
              </w:rPr>
              <w:t>Tidak</w:t>
            </w:r>
          </w:p>
        </w:tc>
        <w:tc>
          <w:tcPr>
            <w:tcW w:w="0" w:type="auto"/>
            <w:vAlign w:val="center"/>
            <w:hideMark/>
          </w:tcPr>
          <w:p w14:paraId="3E009C32" w14:textId="77777777" w:rsidR="002978A9" w:rsidRDefault="002978A9">
            <w:pPr>
              <w:rPr>
                <w:rFonts w:eastAsia="Times New Roman"/>
              </w:rPr>
            </w:pPr>
            <w:r>
              <w:rPr>
                <w:rFonts w:eastAsia="Times New Roman"/>
              </w:rPr>
              <w:t>Ya (terstruktur)</w:t>
            </w:r>
          </w:p>
        </w:tc>
      </w:tr>
      <w:tr w:rsidR="00000000" w14:paraId="66893740" w14:textId="77777777">
        <w:trPr>
          <w:divId w:val="269434012"/>
          <w:tblCellSpacing w:w="15" w:type="dxa"/>
        </w:trPr>
        <w:tc>
          <w:tcPr>
            <w:tcW w:w="0" w:type="auto"/>
            <w:vAlign w:val="center"/>
            <w:hideMark/>
          </w:tcPr>
          <w:p w14:paraId="7944AD45" w14:textId="77777777" w:rsidR="002978A9" w:rsidRDefault="002978A9">
            <w:pPr>
              <w:rPr>
                <w:rFonts w:eastAsia="Times New Roman"/>
              </w:rPr>
            </w:pPr>
            <w:r>
              <w:rPr>
                <w:rStyle w:val="Strong"/>
                <w:rFonts w:eastAsia="Times New Roman"/>
              </w:rPr>
              <w:t>Restriksi Output</w:t>
            </w:r>
          </w:p>
        </w:tc>
        <w:tc>
          <w:tcPr>
            <w:tcW w:w="0" w:type="auto"/>
            <w:vAlign w:val="center"/>
            <w:hideMark/>
          </w:tcPr>
          <w:p w14:paraId="5AB820C2" w14:textId="77777777" w:rsidR="002978A9" w:rsidRDefault="002978A9">
            <w:pPr>
              <w:rPr>
                <w:rFonts w:eastAsia="Times New Roman"/>
              </w:rPr>
            </w:pPr>
            <w:r>
              <w:rPr>
                <w:rFonts w:eastAsia="Times New Roman"/>
              </w:rPr>
              <w:t>Tidak eksplisit</w:t>
            </w:r>
          </w:p>
        </w:tc>
        <w:tc>
          <w:tcPr>
            <w:tcW w:w="0" w:type="auto"/>
            <w:vAlign w:val="center"/>
            <w:hideMark/>
          </w:tcPr>
          <w:p w14:paraId="64CD9382" w14:textId="77777777" w:rsidR="002978A9" w:rsidRDefault="002978A9">
            <w:pPr>
              <w:rPr>
                <w:rFonts w:eastAsia="Times New Roman"/>
              </w:rPr>
            </w:pPr>
            <w:r>
              <w:rPr>
                <w:rFonts w:eastAsia="Times New Roman"/>
              </w:rPr>
              <w:t>Tidak</w:t>
            </w:r>
          </w:p>
        </w:tc>
        <w:tc>
          <w:tcPr>
            <w:tcW w:w="0" w:type="auto"/>
            <w:vAlign w:val="center"/>
            <w:hideMark/>
          </w:tcPr>
          <w:p w14:paraId="3DA0C4AF" w14:textId="77777777" w:rsidR="002978A9" w:rsidRDefault="002978A9">
            <w:pPr>
              <w:rPr>
                <w:rFonts w:eastAsia="Times New Roman"/>
              </w:rPr>
            </w:pPr>
            <w:r>
              <w:rPr>
                <w:rFonts w:eastAsia="Times New Roman"/>
              </w:rPr>
              <w:t>Tidak</w:t>
            </w:r>
          </w:p>
        </w:tc>
        <w:tc>
          <w:tcPr>
            <w:tcW w:w="0" w:type="auto"/>
            <w:vAlign w:val="center"/>
            <w:hideMark/>
          </w:tcPr>
          <w:p w14:paraId="5BA63AF9" w14:textId="77777777" w:rsidR="002978A9" w:rsidRDefault="002978A9">
            <w:pPr>
              <w:rPr>
                <w:rFonts w:eastAsia="Times New Roman"/>
              </w:rPr>
            </w:pPr>
            <w:r>
              <w:rPr>
                <w:rFonts w:eastAsia="Times New Roman"/>
              </w:rPr>
              <w:t>Tidak</w:t>
            </w:r>
          </w:p>
        </w:tc>
        <w:tc>
          <w:tcPr>
            <w:tcW w:w="0" w:type="auto"/>
            <w:vAlign w:val="center"/>
            <w:hideMark/>
          </w:tcPr>
          <w:p w14:paraId="133154A7" w14:textId="77777777" w:rsidR="002978A9" w:rsidRDefault="002978A9">
            <w:pPr>
              <w:rPr>
                <w:rFonts w:eastAsia="Times New Roman"/>
              </w:rPr>
            </w:pPr>
            <w:r>
              <w:rPr>
                <w:rFonts w:eastAsia="Times New Roman"/>
              </w:rPr>
              <w:t>Ya</w:t>
            </w:r>
          </w:p>
        </w:tc>
      </w:tr>
      <w:tr w:rsidR="00000000" w14:paraId="23434C42" w14:textId="77777777">
        <w:trPr>
          <w:divId w:val="269434012"/>
          <w:tblCellSpacing w:w="15" w:type="dxa"/>
        </w:trPr>
        <w:tc>
          <w:tcPr>
            <w:tcW w:w="0" w:type="auto"/>
            <w:vAlign w:val="center"/>
            <w:hideMark/>
          </w:tcPr>
          <w:p w14:paraId="39196F03" w14:textId="77777777" w:rsidR="002978A9" w:rsidRDefault="002978A9">
            <w:pPr>
              <w:rPr>
                <w:rFonts w:eastAsia="Times New Roman"/>
              </w:rPr>
            </w:pPr>
            <w:r>
              <w:rPr>
                <w:rStyle w:val="Strong"/>
                <w:rFonts w:eastAsia="Times New Roman"/>
              </w:rPr>
              <w:t>Paten Grant</w:t>
            </w:r>
          </w:p>
        </w:tc>
        <w:tc>
          <w:tcPr>
            <w:tcW w:w="0" w:type="auto"/>
            <w:vAlign w:val="center"/>
            <w:hideMark/>
          </w:tcPr>
          <w:p w14:paraId="1FC49AFC" w14:textId="77777777" w:rsidR="002978A9" w:rsidRDefault="002978A9">
            <w:pPr>
              <w:rPr>
                <w:rFonts w:eastAsia="Times New Roman"/>
              </w:rPr>
            </w:pPr>
            <w:r>
              <w:rPr>
                <w:rFonts w:eastAsia="Times New Roman"/>
              </w:rPr>
              <w:t>Ya</w:t>
            </w:r>
          </w:p>
        </w:tc>
        <w:tc>
          <w:tcPr>
            <w:tcW w:w="0" w:type="auto"/>
            <w:vAlign w:val="center"/>
            <w:hideMark/>
          </w:tcPr>
          <w:p w14:paraId="547A87AB" w14:textId="77777777" w:rsidR="002978A9" w:rsidRDefault="002978A9">
            <w:pPr>
              <w:rPr>
                <w:rFonts w:eastAsia="Times New Roman"/>
              </w:rPr>
            </w:pPr>
            <w:r>
              <w:rPr>
                <w:rFonts w:eastAsia="Times New Roman"/>
              </w:rPr>
              <w:t>Ya</w:t>
            </w:r>
          </w:p>
        </w:tc>
        <w:tc>
          <w:tcPr>
            <w:tcW w:w="0" w:type="auto"/>
            <w:vAlign w:val="center"/>
            <w:hideMark/>
          </w:tcPr>
          <w:p w14:paraId="7BB387F4" w14:textId="77777777" w:rsidR="002978A9" w:rsidRDefault="002978A9">
            <w:pPr>
              <w:rPr>
                <w:rFonts w:eastAsia="Times New Roman"/>
              </w:rPr>
            </w:pPr>
            <w:r>
              <w:rPr>
                <w:rFonts w:eastAsia="Times New Roman"/>
              </w:rPr>
              <w:t>Tidak</w:t>
            </w:r>
          </w:p>
        </w:tc>
        <w:tc>
          <w:tcPr>
            <w:tcW w:w="0" w:type="auto"/>
            <w:vAlign w:val="center"/>
            <w:hideMark/>
          </w:tcPr>
          <w:p w14:paraId="31739DDE" w14:textId="77777777" w:rsidR="002978A9" w:rsidRDefault="002978A9">
            <w:pPr>
              <w:rPr>
                <w:rFonts w:eastAsia="Times New Roman"/>
              </w:rPr>
            </w:pPr>
            <w:r>
              <w:rPr>
                <w:rFonts w:eastAsia="Times New Roman"/>
              </w:rPr>
              <w:t>Tidak</w:t>
            </w:r>
          </w:p>
        </w:tc>
        <w:tc>
          <w:tcPr>
            <w:tcW w:w="0" w:type="auto"/>
            <w:vAlign w:val="center"/>
            <w:hideMark/>
          </w:tcPr>
          <w:p w14:paraId="3B7C1BCD" w14:textId="77777777" w:rsidR="002978A9" w:rsidRDefault="002978A9">
            <w:pPr>
              <w:rPr>
                <w:rFonts w:eastAsia="Times New Roman"/>
              </w:rPr>
            </w:pPr>
            <w:r>
              <w:rPr>
                <w:rFonts w:eastAsia="Times New Roman"/>
              </w:rPr>
              <w:t>Ya</w:t>
            </w:r>
          </w:p>
        </w:tc>
      </w:tr>
      <w:tr w:rsidR="00000000" w14:paraId="1F0345C4" w14:textId="77777777">
        <w:trPr>
          <w:divId w:val="269434012"/>
          <w:tblCellSpacing w:w="15" w:type="dxa"/>
        </w:trPr>
        <w:tc>
          <w:tcPr>
            <w:tcW w:w="0" w:type="auto"/>
            <w:vAlign w:val="center"/>
            <w:hideMark/>
          </w:tcPr>
          <w:p w14:paraId="67D15013" w14:textId="77777777" w:rsidR="002978A9" w:rsidRDefault="002978A9">
            <w:pPr>
              <w:rPr>
                <w:rFonts w:eastAsia="Times New Roman"/>
              </w:rPr>
            </w:pPr>
            <w:r>
              <w:rPr>
                <w:rStyle w:val="Strong"/>
                <w:rFonts w:eastAsia="Times New Roman"/>
              </w:rPr>
              <w:t>Enforceability on Weights</w:t>
            </w:r>
          </w:p>
        </w:tc>
        <w:tc>
          <w:tcPr>
            <w:tcW w:w="0" w:type="auto"/>
            <w:vAlign w:val="center"/>
            <w:hideMark/>
          </w:tcPr>
          <w:p w14:paraId="63F9C968" w14:textId="77777777" w:rsidR="002978A9" w:rsidRDefault="002978A9">
            <w:pPr>
              <w:rPr>
                <w:rFonts w:eastAsia="Times New Roman"/>
              </w:rPr>
            </w:pPr>
            <w:r>
              <w:rPr>
                <w:rFonts w:eastAsia="Times New Roman"/>
              </w:rPr>
              <w:t>Diperdebatkan</w:t>
            </w:r>
          </w:p>
        </w:tc>
        <w:tc>
          <w:tcPr>
            <w:tcW w:w="0" w:type="auto"/>
            <w:vAlign w:val="center"/>
            <w:hideMark/>
          </w:tcPr>
          <w:p w14:paraId="00B09931" w14:textId="77777777" w:rsidR="002978A9" w:rsidRDefault="002978A9">
            <w:pPr>
              <w:rPr>
                <w:rFonts w:eastAsia="Times New Roman"/>
              </w:rPr>
            </w:pPr>
            <w:r>
              <w:rPr>
                <w:rFonts w:eastAsia="Times New Roman"/>
              </w:rPr>
              <w:t>Diperdebatkan</w:t>
            </w:r>
          </w:p>
        </w:tc>
        <w:tc>
          <w:tcPr>
            <w:tcW w:w="0" w:type="auto"/>
            <w:vAlign w:val="center"/>
            <w:hideMark/>
          </w:tcPr>
          <w:p w14:paraId="11F18A53" w14:textId="77777777" w:rsidR="002978A9" w:rsidRDefault="002978A9">
            <w:pPr>
              <w:rPr>
                <w:rFonts w:eastAsia="Times New Roman"/>
              </w:rPr>
            </w:pPr>
            <w:r>
              <w:rPr>
                <w:rFonts w:eastAsia="Times New Roman"/>
              </w:rPr>
              <w:t>Diperdebatkan</w:t>
            </w:r>
          </w:p>
        </w:tc>
        <w:tc>
          <w:tcPr>
            <w:tcW w:w="0" w:type="auto"/>
            <w:vAlign w:val="center"/>
            <w:hideMark/>
          </w:tcPr>
          <w:p w14:paraId="7A545B5B" w14:textId="77777777" w:rsidR="002978A9" w:rsidRDefault="002978A9">
            <w:pPr>
              <w:rPr>
                <w:rFonts w:eastAsia="Times New Roman"/>
              </w:rPr>
            </w:pPr>
            <w:r>
              <w:rPr>
                <w:rFonts w:eastAsia="Times New Roman"/>
              </w:rPr>
              <w:t>Diperdebatkan</w:t>
            </w:r>
          </w:p>
        </w:tc>
        <w:tc>
          <w:tcPr>
            <w:tcW w:w="0" w:type="auto"/>
            <w:vAlign w:val="center"/>
            <w:hideMark/>
          </w:tcPr>
          <w:p w14:paraId="1141A929" w14:textId="77777777" w:rsidR="002978A9" w:rsidRDefault="002978A9">
            <w:pPr>
              <w:rPr>
                <w:rFonts w:eastAsia="Times New Roman"/>
              </w:rPr>
            </w:pPr>
            <w:r>
              <w:rPr>
                <w:rFonts w:eastAsia="Times New Roman"/>
              </w:rPr>
              <w:t>Diperdebatkan</w:t>
            </w:r>
          </w:p>
        </w:tc>
      </w:tr>
    </w:tbl>
    <w:p w14:paraId="5B9828B3" w14:textId="77777777" w:rsidR="002978A9" w:rsidRDefault="002978A9">
      <w:pPr>
        <w:pStyle w:val="NormalWeb"/>
        <w:rPr>
          <w:lang w:val="id-ID"/>
        </w:rPr>
      </w:pPr>
      <w:r>
        <w:rPr>
          <w:lang w:val="id-ID"/>
        </w:rPr>
        <w:t xml:space="preserve">Analisis: perhatikan bahwa seluruh baris </w:t>
      </w:r>
      <w:r>
        <w:rPr>
          <w:rStyle w:val="Emphasis"/>
          <w:lang w:val="id-ID"/>
        </w:rPr>
        <w:t>enforceability on weights</w:t>
      </w:r>
      <w:r>
        <w:rPr>
          <w:lang w:val="id-ID"/>
        </w:rPr>
        <w:t xml:space="preserve"> berisi kata yang sama — "diperdebatkan" — pengingat dari argumen Beldiman (2024) bahwa fondasi hukum lisensi model masih belum kokoh [4]. Keputusan praktisnya bukan "lisensi mana yang sah?", melainkan "</w:t>
      </w:r>
      <w:r>
        <w:rPr>
          <w:lang w:val="id-ID"/>
        </w:rPr>
        <w:t xml:space="preserve">lisensi mana yang paling kecil risikonya untuk menggugat ataupun digugat?" MIT menang untuk kebebasan, Apache 2.0 menang untuk kepastian paten, dan RAIL menang bagi organisasi yang ingin pembatasan penggunaan tertulis. Satu-satunya jebakan nyata adalah CC BY-SA 4.0: klausul </w:t>
      </w:r>
      <w:r>
        <w:rPr>
          <w:rStyle w:val="Emphasis"/>
          <w:lang w:val="id-ID"/>
        </w:rPr>
        <w:t>copyleft</w:t>
      </w:r>
      <w:r>
        <w:rPr>
          <w:lang w:val="id-ID"/>
        </w:rPr>
        <w:t xml:space="preserve">-nya dapat "menular" ke karya turunan, sehingga perusahaan yang </w:t>
      </w:r>
      <w:r>
        <w:rPr>
          <w:rStyle w:val="Emphasis"/>
          <w:lang w:val="id-ID"/>
        </w:rPr>
        <w:t>fine-tuning</w:t>
      </w:r>
      <w:r>
        <w:rPr>
          <w:lang w:val="id-ID"/>
        </w:rPr>
        <w:t xml:space="preserve"> model CC BY-SA harus bersiap membuka hasilnya dengan lisensi yang sama — sesuatu yang sering luput dari tim teknis [3].</w:t>
      </w:r>
    </w:p>
    <w:p w14:paraId="775E3337" w14:textId="77777777" w:rsidR="002978A9" w:rsidRDefault="002978A9">
      <w:pPr>
        <w:pStyle w:val="NormalWeb"/>
        <w:rPr>
          <w:lang w:val="id-ID"/>
        </w:rPr>
      </w:pPr>
      <w:r>
        <w:rPr>
          <w:lang w:val="id-ID"/>
        </w:rPr>
        <w:t xml:space="preserve">Diagram kedua adalah alat kerja harian: keputusan lisensi yang bisa dijalankan </w:t>
      </w:r>
      <w:r>
        <w:rPr>
          <w:rStyle w:val="Emphasis"/>
          <w:lang w:val="id-ID"/>
        </w:rPr>
        <w:t>legal counsel</w:t>
      </w:r>
      <w:r>
        <w:rPr>
          <w:lang w:val="id-ID"/>
        </w:rPr>
        <w:t xml:space="preserve"> bersama tim teknis:</w:t>
      </w:r>
    </w:p>
    <w:p w14:paraId="73DFBD2A" w14:textId="77777777" w:rsidR="002978A9" w:rsidRDefault="002978A9">
      <w:pPr>
        <w:divId w:val="959796855"/>
        <w:rPr>
          <w:rFonts w:eastAsia="Times New Roman"/>
          <w:lang w:val="id-ID"/>
        </w:rPr>
      </w:pPr>
      <w:r>
        <w:rPr>
          <w:rFonts w:eastAsia="Times New Roman"/>
          <w:lang w:val="id-ID"/>
        </w:rPr>
        <w:t>graph TD START[Mulai: Pilih Lisensi?] --&gt; C1{Penggunaan Komersial?} C1 --&gt;|Tidak| NC[CC BY-NC 4.0] C1 --&gt;|Ya| C2{Perlu Redistribusi Model?} C2 --&gt;|Tidak| C3{Batasi Use Case?} C3 --&gt;|Ya| LLA[Llama 3 Community License] C3 --&gt;|Tidak| AP1[Apache 2.0] C2 --&gt;|Ya| C4{Atribusi Wajib?} C4 --&gt;|Ya| C5{Batasi Use Case?} C5 --&gt;|Ya| RAIL[RAIL License] C5 --&gt;|Tidak| AP2[Apache 2.0] C4 --&gt;</w:t>
      </w:r>
      <w:r>
        <w:rPr>
          <w:rFonts w:eastAsia="Times New Roman"/>
          <w:lang w:val="id-ID"/>
        </w:rPr>
        <w:t>|Tidak| MIT[MIT License]</w:t>
      </w:r>
    </w:p>
    <w:p w14:paraId="6968DB95" w14:textId="77777777" w:rsidR="002978A9" w:rsidRDefault="002978A9">
      <w:pPr>
        <w:rPr>
          <w:rFonts w:eastAsia="Times New Roman"/>
          <w:lang w:val="id-ID"/>
        </w:rPr>
      </w:pPr>
      <w:r>
        <w:rPr>
          <w:rStyle w:val="fig-num"/>
          <w:rFonts w:eastAsia="Times New Roman"/>
          <w:lang w:val="id-ID"/>
        </w:rPr>
        <w:t>Gambar 10.2-2</w:t>
      </w:r>
      <w:r>
        <w:rPr>
          <w:rFonts w:eastAsia="Times New Roman"/>
          <w:lang w:val="id-ID"/>
        </w:rPr>
        <w:t>: Pohon Keputusan Pemilihan Lisensi Mode</w:t>
      </w:r>
      <w:r>
        <w:rPr>
          <w:rFonts w:eastAsia="Times New Roman"/>
          <w:lang w:val="id-ID"/>
        </w:rPr>
        <w:t>l</w:t>
      </w:r>
    </w:p>
    <w:p w14:paraId="76BCCF8C" w14:textId="77777777" w:rsidR="002978A9" w:rsidRDefault="002978A9">
      <w:pPr>
        <w:pStyle w:val="NormalWeb"/>
        <w:rPr>
          <w:lang w:val="id-ID"/>
        </w:rPr>
      </w:pPr>
      <w:r>
        <w:rPr>
          <w:lang w:val="id-ID"/>
        </w:rPr>
        <w:t xml:space="preserve">Alur ini menerjemahkan empat pertanyaan bisnis dasar — komersial?, redistribusi?, atribusi?, batasan </w:t>
      </w:r>
      <w:r>
        <w:rPr>
          <w:rStyle w:val="Emphasis"/>
          <w:lang w:val="id-ID"/>
        </w:rPr>
        <w:t>use case</w:t>
      </w:r>
      <w:r>
        <w:rPr>
          <w:lang w:val="id-ID"/>
        </w:rPr>
        <w:t xml:space="preserve">? — menjadi lima hasil lisensi. Perhatikan bahwa </w:t>
      </w:r>
      <w:r>
        <w:rPr>
          <w:rStyle w:val="Strong"/>
          <w:lang w:val="id-ID"/>
        </w:rPr>
        <w:t>MIT</w:t>
      </w:r>
      <w:r>
        <w:rPr>
          <w:lang w:val="id-ID"/>
        </w:rPr>
        <w:t xml:space="preserve"> hanya muncul di satu jalur (komersial + redistribusi + tanpa atribusi), mencerminkan posisinya sebagai lisensi paling permisif, sementara Apache 2.0 menjadi pilihan </w:t>
      </w:r>
      <w:r>
        <w:rPr>
          <w:rStyle w:val="Emphasis"/>
          <w:lang w:val="id-ID"/>
        </w:rPr>
        <w:t>default</w:t>
      </w:r>
      <w:r>
        <w:rPr>
          <w:lang w:val="id-ID"/>
        </w:rPr>
        <w:t xml:space="preserve"> </w:t>
      </w:r>
      <w:r>
        <w:rPr>
          <w:lang w:val="id-ID"/>
        </w:rPr>
        <w:t>di dua titik cabang. Bagi pembaca yang menemukan posisinya di sayap kanan diagram (perlu atribusi dan batasan), RAIL menawarkan paket yang paling terstruktur — konsisten dengan analisis Tabel 10.5 [3].</w:t>
      </w:r>
    </w:p>
    <w:p w14:paraId="447327B1" w14:textId="77777777" w:rsidR="002978A9" w:rsidRDefault="002978A9">
      <w:pPr>
        <w:rPr>
          <w:rFonts w:eastAsia="Times New Roman"/>
          <w:lang w:val="id-ID"/>
        </w:rPr>
      </w:pPr>
      <w:r>
        <w:rPr>
          <w:rFonts w:eastAsia="Times New Roman"/>
          <w:lang w:val="id-ID"/>
        </w:rPr>
        <w:pict w14:anchorId="6B69C531">
          <v:rect id="_x0000_i1578" style="width:0;height:1.5pt" o:hralign="center" o:hrstd="t" o:hr="t" fillcolor="#a0a0a0" stroked="f"/>
        </w:pict>
      </w:r>
    </w:p>
    <w:p w14:paraId="10C698A1" w14:textId="77777777" w:rsidR="002978A9" w:rsidRDefault="002978A9">
      <w:pPr>
        <w:rPr>
          <w:rFonts w:eastAsia="Times New Roman"/>
          <w:lang w:val="id-ID"/>
        </w:rPr>
      </w:pPr>
      <w:r>
        <w:rPr>
          <w:rFonts w:eastAsia="Times New Roman"/>
          <w:lang w:val="id-ID"/>
        </w:rPr>
        <w:pict w14:anchorId="53BEE0E9">
          <v:rect id="_x0000_i1579" style="width:0;height:1.5pt" o:hralign="center" o:hrstd="t" o:hr="t" fillcolor="#a0a0a0" stroked="f"/>
        </w:pict>
      </w:r>
    </w:p>
    <w:p w14:paraId="2DDA1E79" w14:textId="77777777" w:rsidR="002978A9" w:rsidRDefault="002978A9">
      <w:pPr>
        <w:pStyle w:val="Heading2"/>
        <w:rPr>
          <w:rFonts w:eastAsia="Times New Roman"/>
          <w:lang w:val="id-ID"/>
        </w:rPr>
      </w:pPr>
      <w:r>
        <w:rPr>
          <w:rFonts w:eastAsia="Times New Roman"/>
          <w:lang w:val="id-ID"/>
        </w:rPr>
        <w:t>5. Risiko Copyright pada Output Model</w:t>
      </w:r>
    </w:p>
    <w:p w14:paraId="23CFD476" w14:textId="77777777" w:rsidR="002978A9" w:rsidRDefault="002978A9">
      <w:pPr>
        <w:pStyle w:val="NormalWeb"/>
        <w:rPr>
          <w:lang w:val="id-ID"/>
        </w:rPr>
      </w:pPr>
      <w:r>
        <w:rPr>
          <w:lang w:val="id-ID"/>
        </w:rPr>
        <w:t xml:space="preserve">Kabar baiknya, sebagian besar risiko </w:t>
      </w:r>
      <w:r>
        <w:rPr>
          <w:rStyle w:val="Emphasis"/>
          <w:lang w:val="id-ID"/>
        </w:rPr>
        <w:t>copyright</w:t>
      </w:r>
      <w:r>
        <w:rPr>
          <w:lang w:val="id-ID"/>
        </w:rPr>
        <w:t xml:space="preserve"> bukan pada </w:t>
      </w:r>
      <w:r>
        <w:rPr>
          <w:rStyle w:val="Emphasis"/>
          <w:lang w:val="id-ID"/>
        </w:rPr>
        <w:t>weights</w:t>
      </w:r>
      <w:r>
        <w:rPr>
          <w:lang w:val="id-ID"/>
        </w:rPr>
        <w:t xml:space="preserve">, melainkan pada </w:t>
      </w:r>
      <w:r>
        <w:rPr>
          <w:rStyle w:val="Strong"/>
          <w:lang w:val="id-ID"/>
        </w:rPr>
        <w:t>output</w:t>
      </w:r>
      <w:r>
        <w:rPr>
          <w:lang w:val="id-ID"/>
        </w:rPr>
        <w:t xml:space="preserve"> — dan ini yang paling mudah dimitigasi. Dua pola yang diidentifikasi literatur: </w:t>
      </w:r>
      <w:r>
        <w:rPr>
          <w:rStyle w:val="Strong"/>
          <w:lang w:val="id-ID"/>
        </w:rPr>
        <w:t>verbatim copying</w:t>
      </w:r>
      <w:r>
        <w:rPr>
          <w:lang w:val="id-ID"/>
        </w:rPr>
        <w:t xml:space="preserve"> — model mereproduksi teks </w:t>
      </w:r>
      <w:r>
        <w:rPr>
          <w:rStyle w:val="Emphasis"/>
          <w:lang w:val="id-ID"/>
        </w:rPr>
        <w:t>training</w:t>
      </w:r>
      <w:r>
        <w:rPr>
          <w:lang w:val="id-ID"/>
        </w:rPr>
        <w:t xml:space="preserve"> hampir kata demi kata — dan </w:t>
      </w:r>
      <w:r>
        <w:rPr>
          <w:rStyle w:val="Strong"/>
          <w:lang w:val="id-ID"/>
        </w:rPr>
        <w:t>derivative works</w:t>
      </w:r>
      <w:r>
        <w:rPr>
          <w:lang w:val="id-ID"/>
        </w:rPr>
        <w:t xml:space="preserve"> </w:t>
      </w:r>
      <w:r>
        <w:rPr>
          <w:lang w:val="id-ID"/>
        </w:rPr>
        <w:t xml:space="preserve">— output yang sangat mirip dengan karya asli sehingga dianggap karya turunan [5][7]. Penelitian Carlini et al. (2021) menunjukkan bahwa model bahasa yang cukup besar memang mampu "mengekstrak" data </w:t>
      </w:r>
      <w:r>
        <w:rPr>
          <w:rStyle w:val="Emphasis"/>
          <w:lang w:val="id-ID"/>
        </w:rPr>
        <w:t>training</w:t>
      </w:r>
      <w:r>
        <w:rPr>
          <w:lang w:val="id-ID"/>
        </w:rPr>
        <w:t xml:space="preserve"> secara </w:t>
      </w:r>
      <w:r>
        <w:rPr>
          <w:rStyle w:val="Emphasis"/>
          <w:lang w:val="id-ID"/>
        </w:rPr>
        <w:t>verbatim</w:t>
      </w:r>
      <w:r>
        <w:rPr>
          <w:lang w:val="id-ID"/>
        </w:rPr>
        <w:t xml:space="preserve"> ketika diprovokasi, terutama kalimat unik yang muncul berkali-kali dalam korpus [7].</w:t>
      </w:r>
    </w:p>
    <w:p w14:paraId="771677CC" w14:textId="77777777" w:rsidR="002978A9" w:rsidRDefault="002978A9">
      <w:pPr>
        <w:pStyle w:val="NormalWeb"/>
        <w:rPr>
          <w:lang w:val="id-ID"/>
        </w:rPr>
      </w:pPr>
      <w:r>
        <w:rPr>
          <w:lang w:val="id-ID"/>
        </w:rPr>
        <w:t xml:space="preserve">Kasus yang paling didengar industri: </w:t>
      </w:r>
      <w:r>
        <w:rPr>
          <w:rStyle w:val="Emphasis"/>
          <w:lang w:val="id-ID"/>
        </w:rPr>
        <w:t>class action</w:t>
      </w:r>
      <w:r>
        <w:rPr>
          <w:lang w:val="id-ID"/>
        </w:rPr>
        <w:t xml:space="preserve"> </w:t>
      </w:r>
      <w:r>
        <w:rPr>
          <w:lang w:val="id-ID"/>
        </w:rPr>
        <w:t>terhadap GitHub Copilot atas kode sumber berlisensi GPL yang direproduksi tanpa atribusi. Masalahnya klasik: model dilatih pada repositori publik yang berisi kode berlisensi campuran, lalu menghasilkan potongan kode yang hampir identik dengan lisensi yang tidak disebutkan — pengguna yang menyalin output tersebut tanpa sadar melanggar kewajiban GPL (menyediakan kode sumber turunan) [5][7].</w:t>
      </w:r>
    </w:p>
    <w:p w14:paraId="33FED182" w14:textId="77777777" w:rsidR="002978A9" w:rsidRDefault="002978A9">
      <w:pPr>
        <w:pStyle w:val="NormalWeb"/>
        <w:rPr>
          <w:lang w:val="id-ID"/>
        </w:rPr>
      </w:pPr>
      <w:r>
        <w:rPr>
          <w:lang w:val="id-ID"/>
        </w:rPr>
        <w:t xml:space="preserve">Mitigasi teknis yang tersedia: </w:t>
      </w:r>
      <w:r>
        <w:rPr>
          <w:rStyle w:val="Strong"/>
          <w:lang w:val="id-ID"/>
        </w:rPr>
        <w:t>deduplication data training</w:t>
      </w:r>
      <w:r>
        <w:rPr>
          <w:lang w:val="id-ID"/>
        </w:rPr>
        <w:t xml:space="preserve"> </w:t>
      </w:r>
      <w:r>
        <w:rPr>
          <w:lang w:val="id-ID"/>
        </w:rPr>
        <w:t xml:space="preserve">(menghapus dokumen yang muncul berkali-kali, karena pengulangan memperkuat </w:t>
      </w:r>
      <w:r>
        <w:rPr>
          <w:rStyle w:val="Emphasis"/>
          <w:lang w:val="id-ID"/>
        </w:rPr>
        <w:t>memorization</w:t>
      </w:r>
      <w:r>
        <w:rPr>
          <w:lang w:val="id-ID"/>
        </w:rPr>
        <w:t xml:space="preserve">), </w:t>
      </w:r>
      <w:r>
        <w:rPr>
          <w:rStyle w:val="Strong"/>
          <w:lang w:val="id-ID"/>
        </w:rPr>
        <w:t>output filtering</w:t>
      </w:r>
      <w:r>
        <w:rPr>
          <w:lang w:val="id-ID"/>
        </w:rPr>
        <w:t xml:space="preserve"> (memeriksa kemiripan semantik antara output dan korpus berlisensi), serta </w:t>
      </w:r>
      <w:r>
        <w:rPr>
          <w:rStyle w:val="Strong"/>
          <w:lang w:val="id-ID"/>
        </w:rPr>
        <w:t>differential privacy</w:t>
      </w:r>
      <w:r>
        <w:rPr>
          <w:lang w:val="id-ID"/>
        </w:rPr>
        <w:t xml:space="preserve"> pada tahap lanjutan — meskipun yang terakhir masih jarang diterapkan karena menurunkan kualitas model [5][7]. Detail implementasinya bisa Anda lihat di Langkah 2 Praktikum.</w:t>
      </w:r>
    </w:p>
    <w:p w14:paraId="51B84091" w14:textId="77777777" w:rsidR="002978A9" w:rsidRDefault="002978A9">
      <w:pPr>
        <w:pStyle w:val="table-label"/>
        <w:rPr>
          <w:lang w:val="id-ID"/>
        </w:rPr>
      </w:pPr>
      <w:r>
        <w:rPr>
          <w:lang w:val="id-ID"/>
        </w:rPr>
        <w:t>Tabel 10.6: Analisis Risiko Hukum per Skenario Bisnis</w:t>
      </w:r>
    </w:p>
    <w:p w14:paraId="2491DA70" w14:textId="77777777" w:rsidR="002978A9" w:rsidRDefault="002978A9">
      <w:pPr>
        <w:pStyle w:val="NormalWeb"/>
        <w:rPr>
          <w:lang w:val="id-ID"/>
        </w:rPr>
      </w:pPr>
      <w:r>
        <w:rPr>
          <w:lang w:val="id-ID"/>
        </w:rPr>
        <w:t>Peta berikut menghubungkan lima skenario pengguna dengan tingkat eksposur hukum dan langkah mitigasi yang memadai: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1408"/>
        <w:gridCol w:w="1155"/>
        <w:gridCol w:w="1641"/>
        <w:gridCol w:w="2031"/>
      </w:tblGrid>
      <w:tr w:rsidR="00000000" w14:paraId="4EB75556" w14:textId="77777777">
        <w:trPr>
          <w:divId w:val="743068570"/>
          <w:tblHeader/>
          <w:tblCellSpacing w:w="15" w:type="dxa"/>
        </w:trPr>
        <w:tc>
          <w:tcPr>
            <w:tcW w:w="0" w:type="auto"/>
            <w:vAlign w:val="center"/>
            <w:hideMark/>
          </w:tcPr>
          <w:p w14:paraId="0A75B369"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607089E0" w14:textId="77777777" w:rsidR="002978A9" w:rsidRDefault="002978A9">
            <w:pPr>
              <w:jc w:val="center"/>
              <w:rPr>
                <w:rFonts w:eastAsia="Times New Roman"/>
                <w:b/>
                <w:bCs/>
              </w:rPr>
            </w:pPr>
            <w:r>
              <w:rPr>
                <w:rFonts w:eastAsia="Times New Roman"/>
                <w:b/>
                <w:bCs/>
              </w:rPr>
              <w:t>Eksposur Hukum</w:t>
            </w:r>
          </w:p>
        </w:tc>
        <w:tc>
          <w:tcPr>
            <w:tcW w:w="0" w:type="auto"/>
            <w:vAlign w:val="center"/>
            <w:hideMark/>
          </w:tcPr>
          <w:p w14:paraId="58664232" w14:textId="77777777" w:rsidR="002978A9" w:rsidRDefault="002978A9">
            <w:pPr>
              <w:jc w:val="center"/>
              <w:rPr>
                <w:rFonts w:eastAsia="Times New Roman"/>
                <w:b/>
                <w:bCs/>
              </w:rPr>
            </w:pPr>
            <w:r>
              <w:rPr>
                <w:rFonts w:eastAsia="Times New Roman"/>
                <w:b/>
                <w:bCs/>
              </w:rPr>
              <w:t>Risiko Fair Use</w:t>
            </w:r>
          </w:p>
        </w:tc>
        <w:tc>
          <w:tcPr>
            <w:tcW w:w="0" w:type="auto"/>
            <w:vAlign w:val="center"/>
            <w:hideMark/>
          </w:tcPr>
          <w:p w14:paraId="6606609D" w14:textId="77777777" w:rsidR="002978A9" w:rsidRDefault="002978A9">
            <w:pPr>
              <w:jc w:val="center"/>
              <w:rPr>
                <w:rFonts w:eastAsia="Times New Roman"/>
                <w:b/>
                <w:bCs/>
              </w:rPr>
            </w:pPr>
            <w:r>
              <w:rPr>
                <w:rFonts w:eastAsia="Times New Roman"/>
                <w:b/>
                <w:bCs/>
              </w:rPr>
              <w:t>Mitigasi Minimum</w:t>
            </w:r>
          </w:p>
        </w:tc>
        <w:tc>
          <w:tcPr>
            <w:tcW w:w="0" w:type="auto"/>
            <w:vAlign w:val="center"/>
            <w:hideMark/>
          </w:tcPr>
          <w:p w14:paraId="1DB548D2" w14:textId="77777777" w:rsidR="002978A9" w:rsidRDefault="002978A9">
            <w:pPr>
              <w:jc w:val="center"/>
              <w:rPr>
                <w:rFonts w:eastAsia="Times New Roman"/>
                <w:b/>
                <w:bCs/>
              </w:rPr>
            </w:pPr>
            <w:r>
              <w:rPr>
                <w:rFonts w:eastAsia="Times New Roman"/>
                <w:b/>
                <w:bCs/>
              </w:rPr>
              <w:t>Mitigasi Optimal</w:t>
            </w:r>
          </w:p>
        </w:tc>
      </w:tr>
      <w:tr w:rsidR="00000000" w14:paraId="1D5139B5" w14:textId="77777777">
        <w:trPr>
          <w:divId w:val="743068570"/>
          <w:tblCellSpacing w:w="15" w:type="dxa"/>
        </w:trPr>
        <w:tc>
          <w:tcPr>
            <w:tcW w:w="0" w:type="auto"/>
            <w:vAlign w:val="center"/>
            <w:hideMark/>
          </w:tcPr>
          <w:p w14:paraId="6A51B528" w14:textId="77777777" w:rsidR="002978A9" w:rsidRDefault="002978A9">
            <w:pPr>
              <w:rPr>
                <w:rFonts w:eastAsia="Times New Roman"/>
              </w:rPr>
            </w:pPr>
            <w:r>
              <w:rPr>
                <w:rStyle w:val="Strong"/>
                <w:rFonts w:eastAsia="Times New Roman"/>
              </w:rPr>
              <w:t>Internal chatbot (tanpa data eksternal)</w:t>
            </w:r>
          </w:p>
        </w:tc>
        <w:tc>
          <w:tcPr>
            <w:tcW w:w="0" w:type="auto"/>
            <w:vAlign w:val="center"/>
            <w:hideMark/>
          </w:tcPr>
          <w:p w14:paraId="5B9FB578" w14:textId="77777777" w:rsidR="002978A9" w:rsidRDefault="002978A9">
            <w:pPr>
              <w:rPr>
                <w:rFonts w:eastAsia="Times New Roman"/>
              </w:rPr>
            </w:pPr>
            <w:r>
              <w:rPr>
                <w:rFonts w:eastAsia="Times New Roman"/>
              </w:rPr>
              <w:t>Rendah</w:t>
            </w:r>
          </w:p>
        </w:tc>
        <w:tc>
          <w:tcPr>
            <w:tcW w:w="0" w:type="auto"/>
            <w:vAlign w:val="center"/>
            <w:hideMark/>
          </w:tcPr>
          <w:p w14:paraId="190192B0" w14:textId="77777777" w:rsidR="002978A9" w:rsidRDefault="002978A9">
            <w:pPr>
              <w:rPr>
                <w:rFonts w:eastAsia="Times New Roman"/>
              </w:rPr>
            </w:pPr>
            <w:r>
              <w:rPr>
                <w:rFonts w:eastAsia="Times New Roman"/>
              </w:rPr>
              <w:t>Kuat</w:t>
            </w:r>
          </w:p>
        </w:tc>
        <w:tc>
          <w:tcPr>
            <w:tcW w:w="0" w:type="auto"/>
            <w:vAlign w:val="center"/>
            <w:hideMark/>
          </w:tcPr>
          <w:p w14:paraId="6C653876" w14:textId="77777777" w:rsidR="002978A9" w:rsidRDefault="002978A9">
            <w:pPr>
              <w:rPr>
                <w:rFonts w:eastAsia="Times New Roman"/>
              </w:rPr>
            </w:pPr>
            <w:r>
              <w:rPr>
                <w:rFonts w:eastAsia="Times New Roman"/>
              </w:rPr>
              <w:t>Record keeping</w:t>
            </w:r>
          </w:p>
        </w:tc>
        <w:tc>
          <w:tcPr>
            <w:tcW w:w="0" w:type="auto"/>
            <w:vAlign w:val="center"/>
            <w:hideMark/>
          </w:tcPr>
          <w:p w14:paraId="0233EE7F" w14:textId="77777777" w:rsidR="002978A9" w:rsidRDefault="002978A9">
            <w:pPr>
              <w:rPr>
                <w:rFonts w:eastAsia="Times New Roman"/>
              </w:rPr>
            </w:pPr>
            <w:r>
              <w:rPr>
                <w:rFonts w:eastAsia="Times New Roman"/>
              </w:rPr>
              <w:t>+ Legal review lisensi</w:t>
            </w:r>
          </w:p>
        </w:tc>
      </w:tr>
      <w:tr w:rsidR="00000000" w14:paraId="434A875B" w14:textId="77777777">
        <w:trPr>
          <w:divId w:val="743068570"/>
          <w:tblCellSpacing w:w="15" w:type="dxa"/>
        </w:trPr>
        <w:tc>
          <w:tcPr>
            <w:tcW w:w="0" w:type="auto"/>
            <w:vAlign w:val="center"/>
            <w:hideMark/>
          </w:tcPr>
          <w:p w14:paraId="501F97BE" w14:textId="77777777" w:rsidR="002978A9" w:rsidRDefault="002978A9">
            <w:pPr>
              <w:rPr>
                <w:rFonts w:eastAsia="Times New Roman"/>
              </w:rPr>
            </w:pPr>
            <w:r>
              <w:rPr>
                <w:rStyle w:val="Strong"/>
                <w:rFonts w:eastAsia="Times New Roman"/>
              </w:rPr>
              <w:t>Customer-facing Q&amp;A (document grounding)</w:t>
            </w:r>
          </w:p>
        </w:tc>
        <w:tc>
          <w:tcPr>
            <w:tcW w:w="0" w:type="auto"/>
            <w:vAlign w:val="center"/>
            <w:hideMark/>
          </w:tcPr>
          <w:p w14:paraId="670D2D56" w14:textId="77777777" w:rsidR="002978A9" w:rsidRDefault="002978A9">
            <w:pPr>
              <w:rPr>
                <w:rFonts w:eastAsia="Times New Roman"/>
              </w:rPr>
            </w:pPr>
            <w:r>
              <w:rPr>
                <w:rFonts w:eastAsia="Times New Roman"/>
              </w:rPr>
              <w:t>Sedang</w:t>
            </w:r>
          </w:p>
        </w:tc>
        <w:tc>
          <w:tcPr>
            <w:tcW w:w="0" w:type="auto"/>
            <w:vAlign w:val="center"/>
            <w:hideMark/>
          </w:tcPr>
          <w:p w14:paraId="7F9129DC" w14:textId="77777777" w:rsidR="002978A9" w:rsidRDefault="002978A9">
            <w:pPr>
              <w:rPr>
                <w:rFonts w:eastAsia="Times New Roman"/>
              </w:rPr>
            </w:pPr>
            <w:r>
              <w:rPr>
                <w:rFonts w:eastAsia="Times New Roman"/>
              </w:rPr>
              <w:t>Sedang</w:t>
            </w:r>
          </w:p>
        </w:tc>
        <w:tc>
          <w:tcPr>
            <w:tcW w:w="0" w:type="auto"/>
            <w:vAlign w:val="center"/>
            <w:hideMark/>
          </w:tcPr>
          <w:p w14:paraId="7EFFD328" w14:textId="77777777" w:rsidR="002978A9" w:rsidRDefault="002978A9">
            <w:pPr>
              <w:rPr>
                <w:rFonts w:eastAsia="Times New Roman"/>
              </w:rPr>
            </w:pPr>
            <w:r>
              <w:rPr>
                <w:rFonts w:eastAsia="Times New Roman"/>
              </w:rPr>
              <w:t>RAG + atribusi</w:t>
            </w:r>
          </w:p>
        </w:tc>
        <w:tc>
          <w:tcPr>
            <w:tcW w:w="0" w:type="auto"/>
            <w:vAlign w:val="center"/>
            <w:hideMark/>
          </w:tcPr>
          <w:p w14:paraId="375497A6" w14:textId="77777777" w:rsidR="002978A9" w:rsidRDefault="002978A9">
            <w:pPr>
              <w:rPr>
                <w:rFonts w:eastAsia="Times New Roman"/>
              </w:rPr>
            </w:pPr>
            <w:r>
              <w:rPr>
                <w:rFonts w:eastAsia="Times New Roman"/>
              </w:rPr>
              <w:t>+ Filter copyright output</w:t>
            </w:r>
          </w:p>
        </w:tc>
      </w:tr>
      <w:tr w:rsidR="00000000" w14:paraId="58988C96" w14:textId="77777777">
        <w:trPr>
          <w:divId w:val="743068570"/>
          <w:tblCellSpacing w:w="15" w:type="dxa"/>
        </w:trPr>
        <w:tc>
          <w:tcPr>
            <w:tcW w:w="0" w:type="auto"/>
            <w:vAlign w:val="center"/>
            <w:hideMark/>
          </w:tcPr>
          <w:p w14:paraId="1D3795E9" w14:textId="77777777" w:rsidR="002978A9" w:rsidRDefault="002978A9">
            <w:pPr>
              <w:rPr>
                <w:rFonts w:eastAsia="Times New Roman"/>
              </w:rPr>
            </w:pPr>
            <w:r>
              <w:rPr>
                <w:rStyle w:val="Strong"/>
                <w:rFonts w:eastAsia="Times New Roman"/>
              </w:rPr>
              <w:t>Code generation assistant</w:t>
            </w:r>
          </w:p>
        </w:tc>
        <w:tc>
          <w:tcPr>
            <w:tcW w:w="0" w:type="auto"/>
            <w:vAlign w:val="center"/>
            <w:hideMark/>
          </w:tcPr>
          <w:p w14:paraId="787EDC0A" w14:textId="77777777" w:rsidR="002978A9" w:rsidRDefault="002978A9">
            <w:pPr>
              <w:rPr>
                <w:rFonts w:eastAsia="Times New Roman"/>
              </w:rPr>
            </w:pPr>
            <w:r>
              <w:rPr>
                <w:rFonts w:eastAsia="Times New Roman"/>
              </w:rPr>
              <w:t>Tinggi</w:t>
            </w:r>
          </w:p>
        </w:tc>
        <w:tc>
          <w:tcPr>
            <w:tcW w:w="0" w:type="auto"/>
            <w:vAlign w:val="center"/>
            <w:hideMark/>
          </w:tcPr>
          <w:p w14:paraId="35CC6804" w14:textId="77777777" w:rsidR="002978A9" w:rsidRDefault="002978A9">
            <w:pPr>
              <w:rPr>
                <w:rFonts w:eastAsia="Times New Roman"/>
              </w:rPr>
            </w:pPr>
            <w:r>
              <w:rPr>
                <w:rFonts w:eastAsia="Times New Roman"/>
              </w:rPr>
              <w:t>Lemah</w:t>
            </w:r>
          </w:p>
        </w:tc>
        <w:tc>
          <w:tcPr>
            <w:tcW w:w="0" w:type="auto"/>
            <w:vAlign w:val="center"/>
            <w:hideMark/>
          </w:tcPr>
          <w:p w14:paraId="7DBF2902" w14:textId="77777777" w:rsidR="002978A9" w:rsidRDefault="002978A9">
            <w:pPr>
              <w:rPr>
                <w:rFonts w:eastAsia="Times New Roman"/>
              </w:rPr>
            </w:pPr>
            <w:r>
              <w:rPr>
                <w:rFonts w:eastAsia="Times New Roman"/>
              </w:rPr>
              <w:t>Verbatim check</w:t>
            </w:r>
          </w:p>
        </w:tc>
        <w:tc>
          <w:tcPr>
            <w:tcW w:w="0" w:type="auto"/>
            <w:vAlign w:val="center"/>
            <w:hideMark/>
          </w:tcPr>
          <w:p w14:paraId="29951D7A" w14:textId="77777777" w:rsidR="002978A9" w:rsidRDefault="002978A9">
            <w:pPr>
              <w:rPr>
                <w:rFonts w:eastAsia="Times New Roman"/>
              </w:rPr>
            </w:pPr>
            <w:r>
              <w:rPr>
                <w:rFonts w:eastAsia="Times New Roman"/>
              </w:rPr>
              <w:t>+ Licenses audit tool</w:t>
            </w:r>
          </w:p>
        </w:tc>
      </w:tr>
      <w:tr w:rsidR="00000000" w14:paraId="5054206F" w14:textId="77777777">
        <w:trPr>
          <w:divId w:val="743068570"/>
          <w:tblCellSpacing w:w="15" w:type="dxa"/>
        </w:trPr>
        <w:tc>
          <w:tcPr>
            <w:tcW w:w="0" w:type="auto"/>
            <w:vAlign w:val="center"/>
            <w:hideMark/>
          </w:tcPr>
          <w:p w14:paraId="6F564A54" w14:textId="77777777" w:rsidR="002978A9" w:rsidRDefault="002978A9">
            <w:pPr>
              <w:rPr>
                <w:rFonts w:eastAsia="Times New Roman"/>
              </w:rPr>
            </w:pPr>
            <w:r>
              <w:rPr>
                <w:rStyle w:val="Strong"/>
                <w:rFonts w:eastAsia="Times New Roman"/>
              </w:rPr>
              <w:t>Fine-tuning model untuk domain spesifik</w:t>
            </w:r>
          </w:p>
        </w:tc>
        <w:tc>
          <w:tcPr>
            <w:tcW w:w="0" w:type="auto"/>
            <w:vAlign w:val="center"/>
            <w:hideMark/>
          </w:tcPr>
          <w:p w14:paraId="5C6E71AC" w14:textId="77777777" w:rsidR="002978A9" w:rsidRDefault="002978A9">
            <w:pPr>
              <w:rPr>
                <w:rFonts w:eastAsia="Times New Roman"/>
              </w:rPr>
            </w:pPr>
            <w:r>
              <w:rPr>
                <w:rFonts w:eastAsia="Times New Roman"/>
              </w:rPr>
              <w:t>Tinggi</w:t>
            </w:r>
          </w:p>
        </w:tc>
        <w:tc>
          <w:tcPr>
            <w:tcW w:w="0" w:type="auto"/>
            <w:vAlign w:val="center"/>
            <w:hideMark/>
          </w:tcPr>
          <w:p w14:paraId="140BC8C0" w14:textId="77777777" w:rsidR="002978A9" w:rsidRDefault="002978A9">
            <w:pPr>
              <w:rPr>
                <w:rFonts w:eastAsia="Times New Roman"/>
              </w:rPr>
            </w:pPr>
            <w:r>
              <w:rPr>
                <w:rFonts w:eastAsia="Times New Roman"/>
              </w:rPr>
              <w:t>Lemah</w:t>
            </w:r>
          </w:p>
        </w:tc>
        <w:tc>
          <w:tcPr>
            <w:tcW w:w="0" w:type="auto"/>
            <w:vAlign w:val="center"/>
            <w:hideMark/>
          </w:tcPr>
          <w:p w14:paraId="23212B7E" w14:textId="77777777" w:rsidR="002978A9" w:rsidRDefault="002978A9">
            <w:pPr>
              <w:rPr>
                <w:rFonts w:eastAsia="Times New Roman"/>
              </w:rPr>
            </w:pPr>
            <w:r>
              <w:rPr>
                <w:rFonts w:eastAsia="Times New Roman"/>
              </w:rPr>
              <w:t>Provenance data</w:t>
            </w:r>
          </w:p>
        </w:tc>
        <w:tc>
          <w:tcPr>
            <w:tcW w:w="0" w:type="auto"/>
            <w:vAlign w:val="center"/>
            <w:hideMark/>
          </w:tcPr>
          <w:p w14:paraId="4A8E4E06" w14:textId="77777777" w:rsidR="002978A9" w:rsidRDefault="002978A9">
            <w:pPr>
              <w:rPr>
                <w:rFonts w:eastAsia="Times New Roman"/>
              </w:rPr>
            </w:pPr>
            <w:r>
              <w:rPr>
                <w:rFonts w:eastAsia="Times New Roman"/>
              </w:rPr>
              <w:t>+ Licensed dataset only</w:t>
            </w:r>
          </w:p>
        </w:tc>
      </w:tr>
      <w:tr w:rsidR="00000000" w14:paraId="16CA9435" w14:textId="77777777">
        <w:trPr>
          <w:divId w:val="743068570"/>
          <w:tblCellSpacing w:w="15" w:type="dxa"/>
        </w:trPr>
        <w:tc>
          <w:tcPr>
            <w:tcW w:w="0" w:type="auto"/>
            <w:vAlign w:val="center"/>
            <w:hideMark/>
          </w:tcPr>
          <w:p w14:paraId="466D1D83" w14:textId="77777777" w:rsidR="002978A9" w:rsidRDefault="002978A9">
            <w:pPr>
              <w:rPr>
                <w:rFonts w:eastAsia="Times New Roman"/>
              </w:rPr>
            </w:pPr>
            <w:r>
              <w:rPr>
                <w:rStyle w:val="Strong"/>
                <w:rFonts w:eastAsia="Times New Roman"/>
              </w:rPr>
              <w:t>Model training dari awal (LLM baru)</w:t>
            </w:r>
          </w:p>
        </w:tc>
        <w:tc>
          <w:tcPr>
            <w:tcW w:w="0" w:type="auto"/>
            <w:vAlign w:val="center"/>
            <w:hideMark/>
          </w:tcPr>
          <w:p w14:paraId="6312069A" w14:textId="77777777" w:rsidR="002978A9" w:rsidRDefault="002978A9">
            <w:pPr>
              <w:rPr>
                <w:rFonts w:eastAsia="Times New Roman"/>
              </w:rPr>
            </w:pPr>
            <w:r>
              <w:rPr>
                <w:rFonts w:eastAsia="Times New Roman"/>
              </w:rPr>
              <w:t>Sangat Tinggi</w:t>
            </w:r>
          </w:p>
        </w:tc>
        <w:tc>
          <w:tcPr>
            <w:tcW w:w="0" w:type="auto"/>
            <w:vAlign w:val="center"/>
            <w:hideMark/>
          </w:tcPr>
          <w:p w14:paraId="45941DE2" w14:textId="77777777" w:rsidR="002978A9" w:rsidRDefault="002978A9">
            <w:pPr>
              <w:rPr>
                <w:rFonts w:eastAsia="Times New Roman"/>
              </w:rPr>
            </w:pPr>
            <w:r>
              <w:rPr>
                <w:rFonts w:eastAsia="Times New Roman"/>
              </w:rPr>
              <w:t>Tidak pasti</w:t>
            </w:r>
          </w:p>
        </w:tc>
        <w:tc>
          <w:tcPr>
            <w:tcW w:w="0" w:type="auto"/>
            <w:vAlign w:val="center"/>
            <w:hideMark/>
          </w:tcPr>
          <w:p w14:paraId="5E4B3C12" w14:textId="77777777" w:rsidR="002978A9" w:rsidRDefault="002978A9">
            <w:pPr>
              <w:rPr>
                <w:rFonts w:eastAsia="Times New Roman"/>
              </w:rPr>
            </w:pPr>
            <w:r>
              <w:rPr>
                <w:rFonts w:eastAsia="Times New Roman"/>
              </w:rPr>
              <w:t>Data deduplication</w:t>
            </w:r>
          </w:p>
        </w:tc>
        <w:tc>
          <w:tcPr>
            <w:tcW w:w="0" w:type="auto"/>
            <w:vAlign w:val="center"/>
            <w:hideMark/>
          </w:tcPr>
          <w:p w14:paraId="074C57A2" w14:textId="77777777" w:rsidR="002978A9" w:rsidRDefault="002978A9">
            <w:pPr>
              <w:rPr>
                <w:rFonts w:eastAsia="Times New Roman"/>
              </w:rPr>
            </w:pPr>
            <w:r>
              <w:rPr>
                <w:rFonts w:eastAsia="Times New Roman"/>
              </w:rPr>
              <w:t>+ Legal + technical compliance</w:t>
            </w:r>
          </w:p>
        </w:tc>
      </w:tr>
    </w:tbl>
    <w:p w14:paraId="74A46B20" w14:textId="77777777" w:rsidR="002978A9" w:rsidRDefault="002978A9">
      <w:pPr>
        <w:pStyle w:val="NormalWeb"/>
        <w:rPr>
          <w:lang w:val="id-ID"/>
        </w:rPr>
      </w:pPr>
      <w:r>
        <w:rPr>
          <w:lang w:val="id-ID"/>
        </w:rPr>
        <w:t xml:space="preserve">Analisis: pola yang menonjol — pivoting bisnis dari "menggunakan" model menjadi "melatih" model menaikkan eksposur hukum secara dramatis. </w:t>
      </w:r>
      <w:r>
        <w:rPr>
          <w:rStyle w:val="Emphasis"/>
          <w:lang w:val="id-ID"/>
        </w:rPr>
        <w:t>Internal chatbot</w:t>
      </w:r>
      <w:r>
        <w:rPr>
          <w:lang w:val="id-ID"/>
        </w:rPr>
        <w:t xml:space="preserve"> cukup dilindungi </w:t>
      </w:r>
      <w:r>
        <w:rPr>
          <w:rStyle w:val="Emphasis"/>
          <w:lang w:val="id-ID"/>
        </w:rPr>
        <w:t>record keeping</w:t>
      </w:r>
      <w:r>
        <w:rPr>
          <w:lang w:val="id-ID"/>
        </w:rPr>
        <w:t>; begitu model di-</w:t>
      </w:r>
      <w:r>
        <w:rPr>
          <w:rStyle w:val="Emphasis"/>
          <w:lang w:val="id-ID"/>
        </w:rPr>
        <w:t>fine-tune</w:t>
      </w:r>
      <w:r>
        <w:rPr>
          <w:lang w:val="id-ID"/>
        </w:rPr>
        <w:t xml:space="preserve">, </w:t>
      </w:r>
      <w:r>
        <w:rPr>
          <w:rStyle w:val="Emphasis"/>
          <w:lang w:val="id-ID"/>
        </w:rPr>
        <w:t>provenance</w:t>
      </w:r>
      <w:r>
        <w:rPr>
          <w:lang w:val="id-ID"/>
        </w:rPr>
        <w:t xml:space="preserve"> menjadi wajib; dan begitu Anda melatih model dari nol, seluruh korpus</w:t>
      </w:r>
      <w:r>
        <w:rPr>
          <w:lang w:val="id-ID"/>
        </w:rPr>
        <w:t xml:space="preserve"> </w:t>
      </w:r>
      <w:r>
        <w:rPr>
          <w:rStyle w:val="Emphasis"/>
          <w:lang w:val="id-ID"/>
        </w:rPr>
        <w:t>training</w:t>
      </w:r>
      <w:r>
        <w:rPr>
          <w:lang w:val="id-ID"/>
        </w:rPr>
        <w:t xml:space="preserve"> membutuhkan analisis legal-format. Catatan khusus untuk </w:t>
      </w:r>
      <w:r>
        <w:rPr>
          <w:rStyle w:val="Emphasis"/>
          <w:lang w:val="id-ID"/>
        </w:rPr>
        <w:t>code generation assistant</w:t>
      </w:r>
      <w:r>
        <w:rPr>
          <w:lang w:val="id-ID"/>
        </w:rPr>
        <w:t>: posisinya "tinggi/lemah" karena preseden GitHub Copilot menunjukkan reproduksi kode berlisensi adalah kasus paling konkret yang sedang diuji di pengadilan [5][7].</w:t>
      </w:r>
    </w:p>
    <w:p w14:paraId="62AE9B77" w14:textId="77777777" w:rsidR="002978A9" w:rsidRDefault="002978A9">
      <w:pPr>
        <w:pStyle w:val="table-label"/>
        <w:rPr>
          <w:lang w:val="id-ID"/>
        </w:rPr>
      </w:pPr>
      <w:r>
        <w:rPr>
          <w:lang w:val="id-ID"/>
        </w:rPr>
        <w:t>Tabel 10.7: Biaya Kepatuhan Copyright (Estimasi)</w:t>
      </w:r>
    </w:p>
    <w:p w14:paraId="5F8F1359" w14:textId="77777777" w:rsidR="002978A9" w:rsidRDefault="002978A9">
      <w:pPr>
        <w:pStyle w:val="NormalWeb"/>
        <w:rPr>
          <w:lang w:val="id-ID"/>
        </w:rPr>
      </w:pPr>
      <w:r>
        <w:rPr>
          <w:lang w:val="id-ID"/>
        </w:rPr>
        <w:t>Kepatuhan bukan konsep gratis. Tabel ini memperkirakan investasi yang diperlukan untuk setiap lapisan mitigasi, dari yang paling ringan: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1057"/>
        <w:gridCol w:w="2447"/>
        <w:gridCol w:w="1461"/>
        <w:gridCol w:w="1329"/>
      </w:tblGrid>
      <w:tr w:rsidR="00000000" w14:paraId="1197A3E0" w14:textId="77777777">
        <w:trPr>
          <w:divId w:val="572814879"/>
          <w:tblHeader/>
          <w:tblCellSpacing w:w="15" w:type="dxa"/>
        </w:trPr>
        <w:tc>
          <w:tcPr>
            <w:tcW w:w="0" w:type="auto"/>
            <w:vAlign w:val="center"/>
            <w:hideMark/>
          </w:tcPr>
          <w:p w14:paraId="0EE6257C" w14:textId="77777777" w:rsidR="002978A9" w:rsidRDefault="002978A9">
            <w:pPr>
              <w:jc w:val="center"/>
              <w:rPr>
                <w:rFonts w:eastAsia="Times New Roman"/>
                <w:b/>
                <w:bCs/>
              </w:rPr>
            </w:pPr>
            <w:r>
              <w:rPr>
                <w:rFonts w:eastAsia="Times New Roman"/>
                <w:b/>
                <w:bCs/>
              </w:rPr>
              <w:t>Langkah Kepatuhan</w:t>
            </w:r>
          </w:p>
        </w:tc>
        <w:tc>
          <w:tcPr>
            <w:tcW w:w="0" w:type="auto"/>
            <w:vAlign w:val="center"/>
            <w:hideMark/>
          </w:tcPr>
          <w:p w14:paraId="2E38CBF5" w14:textId="77777777" w:rsidR="002978A9" w:rsidRDefault="002978A9">
            <w:pPr>
              <w:jc w:val="center"/>
              <w:rPr>
                <w:rFonts w:eastAsia="Times New Roman"/>
                <w:b/>
                <w:bCs/>
              </w:rPr>
            </w:pPr>
            <w:r>
              <w:rPr>
                <w:rFonts w:eastAsia="Times New Roman"/>
                <w:b/>
                <w:bCs/>
              </w:rPr>
              <w:t>Biaya Setup</w:t>
            </w:r>
          </w:p>
        </w:tc>
        <w:tc>
          <w:tcPr>
            <w:tcW w:w="0" w:type="auto"/>
            <w:vAlign w:val="center"/>
            <w:hideMark/>
          </w:tcPr>
          <w:p w14:paraId="53F53B89" w14:textId="77777777" w:rsidR="002978A9" w:rsidRDefault="002978A9">
            <w:pPr>
              <w:jc w:val="center"/>
              <w:rPr>
                <w:rFonts w:eastAsia="Times New Roman"/>
                <w:b/>
                <w:bCs/>
              </w:rPr>
            </w:pPr>
            <w:r>
              <w:rPr>
                <w:rFonts w:eastAsia="Times New Roman"/>
                <w:b/>
                <w:bCs/>
              </w:rPr>
              <w:t>Biaya Operasional/Tahun</w:t>
            </w:r>
          </w:p>
        </w:tc>
        <w:tc>
          <w:tcPr>
            <w:tcW w:w="0" w:type="auto"/>
            <w:vAlign w:val="center"/>
            <w:hideMark/>
          </w:tcPr>
          <w:p w14:paraId="01F9E631" w14:textId="77777777" w:rsidR="002978A9" w:rsidRDefault="002978A9">
            <w:pPr>
              <w:jc w:val="center"/>
              <w:rPr>
                <w:rFonts w:eastAsia="Times New Roman"/>
                <w:b/>
                <w:bCs/>
              </w:rPr>
            </w:pPr>
            <w:r>
              <w:rPr>
                <w:rFonts w:eastAsia="Times New Roman"/>
                <w:b/>
                <w:bCs/>
              </w:rPr>
              <w:t>Kompleksitas</w:t>
            </w:r>
          </w:p>
        </w:tc>
        <w:tc>
          <w:tcPr>
            <w:tcW w:w="0" w:type="auto"/>
            <w:vAlign w:val="center"/>
            <w:hideMark/>
          </w:tcPr>
          <w:p w14:paraId="6B009D18" w14:textId="77777777" w:rsidR="002978A9" w:rsidRDefault="002978A9">
            <w:pPr>
              <w:jc w:val="center"/>
              <w:rPr>
                <w:rFonts w:eastAsia="Times New Roman"/>
                <w:b/>
                <w:bCs/>
              </w:rPr>
            </w:pPr>
            <w:r>
              <w:rPr>
                <w:rFonts w:eastAsia="Times New Roman"/>
                <w:b/>
                <w:bCs/>
              </w:rPr>
              <w:t>Efektivitas</w:t>
            </w:r>
          </w:p>
        </w:tc>
      </w:tr>
      <w:tr w:rsidR="00000000" w14:paraId="01A0A1DC" w14:textId="77777777">
        <w:trPr>
          <w:divId w:val="572814879"/>
          <w:tblCellSpacing w:w="15" w:type="dxa"/>
        </w:trPr>
        <w:tc>
          <w:tcPr>
            <w:tcW w:w="0" w:type="auto"/>
            <w:vAlign w:val="center"/>
            <w:hideMark/>
          </w:tcPr>
          <w:p w14:paraId="0176800D" w14:textId="77777777" w:rsidR="002978A9" w:rsidRDefault="002978A9">
            <w:pPr>
              <w:rPr>
                <w:rFonts w:eastAsia="Times New Roman"/>
              </w:rPr>
            </w:pPr>
            <w:r>
              <w:rPr>
                <w:rStyle w:val="Strong"/>
                <w:rFonts w:eastAsia="Times New Roman"/>
              </w:rPr>
              <w:t>Data Provenance Documentation</w:t>
            </w:r>
          </w:p>
        </w:tc>
        <w:tc>
          <w:tcPr>
            <w:tcW w:w="0" w:type="auto"/>
            <w:vAlign w:val="center"/>
            <w:hideMark/>
          </w:tcPr>
          <w:p w14:paraId="3A1B24A0" w14:textId="77777777" w:rsidR="002978A9" w:rsidRDefault="002978A9">
            <w:pPr>
              <w:rPr>
                <w:rFonts w:eastAsia="Times New Roman"/>
              </w:rPr>
            </w:pPr>
            <w:r>
              <w:rPr>
                <w:rFonts w:eastAsia="Times New Roman"/>
              </w:rPr>
              <w:t>Rp 20-50jt</w:t>
            </w:r>
          </w:p>
        </w:tc>
        <w:tc>
          <w:tcPr>
            <w:tcW w:w="0" w:type="auto"/>
            <w:vAlign w:val="center"/>
            <w:hideMark/>
          </w:tcPr>
          <w:p w14:paraId="3E58E6EB" w14:textId="77777777" w:rsidR="002978A9" w:rsidRDefault="002978A9">
            <w:pPr>
              <w:rPr>
                <w:rFonts w:eastAsia="Times New Roman"/>
              </w:rPr>
            </w:pPr>
            <w:r>
              <w:rPr>
                <w:rFonts w:eastAsia="Times New Roman"/>
              </w:rPr>
              <w:t>Rp 10-20jt</w:t>
            </w:r>
          </w:p>
        </w:tc>
        <w:tc>
          <w:tcPr>
            <w:tcW w:w="0" w:type="auto"/>
            <w:vAlign w:val="center"/>
            <w:hideMark/>
          </w:tcPr>
          <w:p w14:paraId="739F8DAD" w14:textId="77777777" w:rsidR="002978A9" w:rsidRDefault="002978A9">
            <w:pPr>
              <w:rPr>
                <w:rFonts w:eastAsia="Times New Roman"/>
              </w:rPr>
            </w:pPr>
            <w:r>
              <w:rPr>
                <w:rFonts w:eastAsia="Times New Roman"/>
              </w:rPr>
              <w:t>Rendah</w:t>
            </w:r>
          </w:p>
        </w:tc>
        <w:tc>
          <w:tcPr>
            <w:tcW w:w="0" w:type="auto"/>
            <w:vAlign w:val="center"/>
            <w:hideMark/>
          </w:tcPr>
          <w:p w14:paraId="4B0B0A8D" w14:textId="77777777" w:rsidR="002978A9" w:rsidRDefault="002978A9">
            <w:pPr>
              <w:rPr>
                <w:rFonts w:eastAsia="Times New Roman"/>
              </w:rPr>
            </w:pPr>
            <w:r>
              <w:rPr>
                <w:rFonts w:eastAsia="Times New Roman"/>
              </w:rPr>
              <w:t>Sedang</w:t>
            </w:r>
          </w:p>
        </w:tc>
      </w:tr>
      <w:tr w:rsidR="00000000" w14:paraId="75BE4ADF" w14:textId="77777777">
        <w:trPr>
          <w:divId w:val="572814879"/>
          <w:tblCellSpacing w:w="15" w:type="dxa"/>
        </w:trPr>
        <w:tc>
          <w:tcPr>
            <w:tcW w:w="0" w:type="auto"/>
            <w:vAlign w:val="center"/>
            <w:hideMark/>
          </w:tcPr>
          <w:p w14:paraId="0A6E3836" w14:textId="77777777" w:rsidR="002978A9" w:rsidRDefault="002978A9">
            <w:pPr>
              <w:rPr>
                <w:rFonts w:eastAsia="Times New Roman"/>
              </w:rPr>
            </w:pPr>
            <w:r>
              <w:rPr>
                <w:rStyle w:val="Strong"/>
                <w:rFonts w:eastAsia="Times New Roman"/>
              </w:rPr>
              <w:t>Data Deduplication Pipeline</w:t>
            </w:r>
          </w:p>
        </w:tc>
        <w:tc>
          <w:tcPr>
            <w:tcW w:w="0" w:type="auto"/>
            <w:vAlign w:val="center"/>
            <w:hideMark/>
          </w:tcPr>
          <w:p w14:paraId="416F2771" w14:textId="77777777" w:rsidR="002978A9" w:rsidRDefault="002978A9">
            <w:pPr>
              <w:rPr>
                <w:rFonts w:eastAsia="Times New Roman"/>
              </w:rPr>
            </w:pPr>
            <w:r>
              <w:rPr>
                <w:rFonts w:eastAsia="Times New Roman"/>
              </w:rPr>
              <w:t>Rp 50-150jt</w:t>
            </w:r>
          </w:p>
        </w:tc>
        <w:tc>
          <w:tcPr>
            <w:tcW w:w="0" w:type="auto"/>
            <w:vAlign w:val="center"/>
            <w:hideMark/>
          </w:tcPr>
          <w:p w14:paraId="6048E564" w14:textId="77777777" w:rsidR="002978A9" w:rsidRDefault="002978A9">
            <w:pPr>
              <w:rPr>
                <w:rFonts w:eastAsia="Times New Roman"/>
              </w:rPr>
            </w:pPr>
            <w:r>
              <w:rPr>
                <w:rFonts w:eastAsia="Times New Roman"/>
              </w:rPr>
              <w:t>Rp 30-60jt</w:t>
            </w:r>
          </w:p>
        </w:tc>
        <w:tc>
          <w:tcPr>
            <w:tcW w:w="0" w:type="auto"/>
            <w:vAlign w:val="center"/>
            <w:hideMark/>
          </w:tcPr>
          <w:p w14:paraId="67950C7C" w14:textId="77777777" w:rsidR="002978A9" w:rsidRDefault="002978A9">
            <w:pPr>
              <w:rPr>
                <w:rFonts w:eastAsia="Times New Roman"/>
              </w:rPr>
            </w:pPr>
            <w:r>
              <w:rPr>
                <w:rFonts w:eastAsia="Times New Roman"/>
              </w:rPr>
              <w:t>Sedang</w:t>
            </w:r>
          </w:p>
        </w:tc>
        <w:tc>
          <w:tcPr>
            <w:tcW w:w="0" w:type="auto"/>
            <w:vAlign w:val="center"/>
            <w:hideMark/>
          </w:tcPr>
          <w:p w14:paraId="5C0CE51C" w14:textId="77777777" w:rsidR="002978A9" w:rsidRDefault="002978A9">
            <w:pPr>
              <w:rPr>
                <w:rFonts w:eastAsia="Times New Roman"/>
              </w:rPr>
            </w:pPr>
            <w:r>
              <w:rPr>
                <w:rFonts w:eastAsia="Times New Roman"/>
              </w:rPr>
              <w:t>Tinggi</w:t>
            </w:r>
          </w:p>
        </w:tc>
      </w:tr>
      <w:tr w:rsidR="00000000" w14:paraId="4E4F50C7" w14:textId="77777777">
        <w:trPr>
          <w:divId w:val="572814879"/>
          <w:tblCellSpacing w:w="15" w:type="dxa"/>
        </w:trPr>
        <w:tc>
          <w:tcPr>
            <w:tcW w:w="0" w:type="auto"/>
            <w:vAlign w:val="center"/>
            <w:hideMark/>
          </w:tcPr>
          <w:p w14:paraId="204B35D7" w14:textId="77777777" w:rsidR="002978A9" w:rsidRDefault="002978A9">
            <w:pPr>
              <w:rPr>
                <w:rFonts w:eastAsia="Times New Roman"/>
              </w:rPr>
            </w:pPr>
            <w:r>
              <w:rPr>
                <w:rStyle w:val="Strong"/>
                <w:rFonts w:eastAsia="Times New Roman"/>
              </w:rPr>
              <w:t>Output Copyright Filter</w:t>
            </w:r>
          </w:p>
        </w:tc>
        <w:tc>
          <w:tcPr>
            <w:tcW w:w="0" w:type="auto"/>
            <w:vAlign w:val="center"/>
            <w:hideMark/>
          </w:tcPr>
          <w:p w14:paraId="005D3115" w14:textId="77777777" w:rsidR="002978A9" w:rsidRDefault="002978A9">
            <w:pPr>
              <w:rPr>
                <w:rFonts w:eastAsia="Times New Roman"/>
              </w:rPr>
            </w:pPr>
            <w:r>
              <w:rPr>
                <w:rFonts w:eastAsia="Times New Roman"/>
              </w:rPr>
              <w:t>Rp 100-300jt</w:t>
            </w:r>
          </w:p>
        </w:tc>
        <w:tc>
          <w:tcPr>
            <w:tcW w:w="0" w:type="auto"/>
            <w:vAlign w:val="center"/>
            <w:hideMark/>
          </w:tcPr>
          <w:p w14:paraId="12309A0B" w14:textId="77777777" w:rsidR="002978A9" w:rsidRDefault="002978A9">
            <w:pPr>
              <w:rPr>
                <w:rFonts w:eastAsia="Times New Roman"/>
              </w:rPr>
            </w:pPr>
            <w:r>
              <w:rPr>
                <w:rFonts w:eastAsia="Times New Roman"/>
              </w:rPr>
              <w:t>Rp 50-100jt</w:t>
            </w:r>
          </w:p>
        </w:tc>
        <w:tc>
          <w:tcPr>
            <w:tcW w:w="0" w:type="auto"/>
            <w:vAlign w:val="center"/>
            <w:hideMark/>
          </w:tcPr>
          <w:p w14:paraId="6D92604D" w14:textId="77777777" w:rsidR="002978A9" w:rsidRDefault="002978A9">
            <w:pPr>
              <w:rPr>
                <w:rFonts w:eastAsia="Times New Roman"/>
              </w:rPr>
            </w:pPr>
            <w:r>
              <w:rPr>
                <w:rFonts w:eastAsia="Times New Roman"/>
              </w:rPr>
              <w:t>Tinggi</w:t>
            </w:r>
          </w:p>
        </w:tc>
        <w:tc>
          <w:tcPr>
            <w:tcW w:w="0" w:type="auto"/>
            <w:vAlign w:val="center"/>
            <w:hideMark/>
          </w:tcPr>
          <w:p w14:paraId="23855D0C" w14:textId="77777777" w:rsidR="002978A9" w:rsidRDefault="002978A9">
            <w:pPr>
              <w:rPr>
                <w:rFonts w:eastAsia="Times New Roman"/>
              </w:rPr>
            </w:pPr>
            <w:r>
              <w:rPr>
                <w:rFonts w:eastAsia="Times New Roman"/>
              </w:rPr>
              <w:t>Tinggi</w:t>
            </w:r>
          </w:p>
        </w:tc>
      </w:tr>
      <w:tr w:rsidR="00000000" w14:paraId="12849585" w14:textId="77777777">
        <w:trPr>
          <w:divId w:val="572814879"/>
          <w:tblCellSpacing w:w="15" w:type="dxa"/>
        </w:trPr>
        <w:tc>
          <w:tcPr>
            <w:tcW w:w="0" w:type="auto"/>
            <w:vAlign w:val="center"/>
            <w:hideMark/>
          </w:tcPr>
          <w:p w14:paraId="53DABDB4" w14:textId="77777777" w:rsidR="002978A9" w:rsidRDefault="002978A9">
            <w:pPr>
              <w:rPr>
                <w:rFonts w:eastAsia="Times New Roman"/>
              </w:rPr>
            </w:pPr>
            <w:r>
              <w:rPr>
                <w:rStyle w:val="Strong"/>
                <w:rFonts w:eastAsia="Times New Roman"/>
              </w:rPr>
              <w:t>Legal Review &amp; Compliance</w:t>
            </w:r>
          </w:p>
        </w:tc>
        <w:tc>
          <w:tcPr>
            <w:tcW w:w="0" w:type="auto"/>
            <w:vAlign w:val="center"/>
            <w:hideMark/>
          </w:tcPr>
          <w:p w14:paraId="09AC9350" w14:textId="77777777" w:rsidR="002978A9" w:rsidRDefault="002978A9">
            <w:pPr>
              <w:rPr>
                <w:rFonts w:eastAsia="Times New Roman"/>
              </w:rPr>
            </w:pPr>
            <w:r>
              <w:rPr>
                <w:rFonts w:eastAsia="Times New Roman"/>
              </w:rPr>
              <w:t>Rp 30-80jt</w:t>
            </w:r>
          </w:p>
        </w:tc>
        <w:tc>
          <w:tcPr>
            <w:tcW w:w="0" w:type="auto"/>
            <w:vAlign w:val="center"/>
            <w:hideMark/>
          </w:tcPr>
          <w:p w14:paraId="3C9C0D46" w14:textId="77777777" w:rsidR="002978A9" w:rsidRDefault="002978A9">
            <w:pPr>
              <w:rPr>
                <w:rFonts w:eastAsia="Times New Roman"/>
              </w:rPr>
            </w:pPr>
            <w:r>
              <w:rPr>
                <w:rFonts w:eastAsia="Times New Roman"/>
              </w:rPr>
              <w:t>Rp 20-40jt</w:t>
            </w:r>
          </w:p>
        </w:tc>
        <w:tc>
          <w:tcPr>
            <w:tcW w:w="0" w:type="auto"/>
            <w:vAlign w:val="center"/>
            <w:hideMark/>
          </w:tcPr>
          <w:p w14:paraId="49B60C86" w14:textId="77777777" w:rsidR="002978A9" w:rsidRDefault="002978A9">
            <w:pPr>
              <w:rPr>
                <w:rFonts w:eastAsia="Times New Roman"/>
              </w:rPr>
            </w:pPr>
            <w:r>
              <w:rPr>
                <w:rFonts w:eastAsia="Times New Roman"/>
              </w:rPr>
              <w:t>Rendah</w:t>
            </w:r>
          </w:p>
        </w:tc>
        <w:tc>
          <w:tcPr>
            <w:tcW w:w="0" w:type="auto"/>
            <w:vAlign w:val="center"/>
            <w:hideMark/>
          </w:tcPr>
          <w:p w14:paraId="680B3F34" w14:textId="77777777" w:rsidR="002978A9" w:rsidRDefault="002978A9">
            <w:pPr>
              <w:rPr>
                <w:rFonts w:eastAsia="Times New Roman"/>
              </w:rPr>
            </w:pPr>
            <w:r>
              <w:rPr>
                <w:rFonts w:eastAsia="Times New Roman"/>
              </w:rPr>
              <w:t>Tinggi</w:t>
            </w:r>
          </w:p>
        </w:tc>
      </w:tr>
      <w:tr w:rsidR="00000000" w14:paraId="281D55EE" w14:textId="77777777">
        <w:trPr>
          <w:divId w:val="572814879"/>
          <w:tblCellSpacing w:w="15" w:type="dxa"/>
        </w:trPr>
        <w:tc>
          <w:tcPr>
            <w:tcW w:w="0" w:type="auto"/>
            <w:vAlign w:val="center"/>
            <w:hideMark/>
          </w:tcPr>
          <w:p w14:paraId="0368CAD0" w14:textId="77777777" w:rsidR="002978A9" w:rsidRDefault="002978A9">
            <w:pPr>
              <w:rPr>
                <w:rFonts w:eastAsia="Times New Roman"/>
              </w:rPr>
            </w:pPr>
            <w:r>
              <w:rPr>
                <w:rStyle w:val="Strong"/>
                <w:rFonts w:eastAsia="Times New Roman"/>
              </w:rPr>
              <w:t>Licensed Dataset Procurement</w:t>
            </w:r>
          </w:p>
        </w:tc>
        <w:tc>
          <w:tcPr>
            <w:tcW w:w="0" w:type="auto"/>
            <w:vAlign w:val="center"/>
            <w:hideMark/>
          </w:tcPr>
          <w:p w14:paraId="66394994" w14:textId="77777777" w:rsidR="002978A9" w:rsidRDefault="002978A9">
            <w:pPr>
              <w:rPr>
                <w:rFonts w:eastAsia="Times New Roman"/>
              </w:rPr>
            </w:pPr>
            <w:r>
              <w:rPr>
                <w:rFonts w:eastAsia="Times New Roman"/>
              </w:rPr>
              <w:t>Rp 200-500jt</w:t>
            </w:r>
          </w:p>
        </w:tc>
        <w:tc>
          <w:tcPr>
            <w:tcW w:w="0" w:type="auto"/>
            <w:vAlign w:val="center"/>
            <w:hideMark/>
          </w:tcPr>
          <w:p w14:paraId="3EC89F90" w14:textId="77777777" w:rsidR="002978A9" w:rsidRDefault="002978A9">
            <w:pPr>
              <w:rPr>
                <w:rFonts w:eastAsia="Times New Roman"/>
              </w:rPr>
            </w:pPr>
            <w:r>
              <w:rPr>
                <w:rFonts w:eastAsia="Times New Roman"/>
              </w:rPr>
              <w:t>Rp 100-200jt</w:t>
            </w:r>
          </w:p>
        </w:tc>
        <w:tc>
          <w:tcPr>
            <w:tcW w:w="0" w:type="auto"/>
            <w:vAlign w:val="center"/>
            <w:hideMark/>
          </w:tcPr>
          <w:p w14:paraId="319E2743" w14:textId="77777777" w:rsidR="002978A9" w:rsidRDefault="002978A9">
            <w:pPr>
              <w:rPr>
                <w:rFonts w:eastAsia="Times New Roman"/>
              </w:rPr>
            </w:pPr>
            <w:r>
              <w:rPr>
                <w:rFonts w:eastAsia="Times New Roman"/>
              </w:rPr>
              <w:t>Tinggi</w:t>
            </w:r>
          </w:p>
        </w:tc>
        <w:tc>
          <w:tcPr>
            <w:tcW w:w="0" w:type="auto"/>
            <w:vAlign w:val="center"/>
            <w:hideMark/>
          </w:tcPr>
          <w:p w14:paraId="1B5507EA" w14:textId="77777777" w:rsidR="002978A9" w:rsidRDefault="002978A9">
            <w:pPr>
              <w:rPr>
                <w:rFonts w:eastAsia="Times New Roman"/>
              </w:rPr>
            </w:pPr>
            <w:r>
              <w:rPr>
                <w:rFonts w:eastAsia="Times New Roman"/>
              </w:rPr>
              <w:t>Sangat Tinggi</w:t>
            </w:r>
          </w:p>
        </w:tc>
      </w:tr>
    </w:tbl>
    <w:p w14:paraId="08764E9A" w14:textId="77777777" w:rsidR="002978A9" w:rsidRDefault="002978A9">
      <w:pPr>
        <w:rPr>
          <w:rFonts w:eastAsia="Times New Roman"/>
          <w:lang w:val="id-ID"/>
        </w:rPr>
      </w:pPr>
      <w:r>
        <w:rPr>
          <w:rFonts w:eastAsia="Times New Roman"/>
          <w:noProof/>
          <w:lang w:val="id-ID"/>
        </w:rPr>
        <w:drawing>
          <wp:inline distT="0" distB="0" distL="0" distR="0" wp14:anchorId="5CC72B13" wp14:editId="5FCC6F56">
            <wp:extent cx="9972231" cy="5364036"/>
            <wp:effectExtent l="0" t="0" r="0" b="8255"/>
            <wp:docPr id="556" name="Picture 556" descr="Grafik batang horizontal berkelompok membandingkan biaya setup dan biaya operasional tahunan lima langkah kepatuhan copyright, dengan pengadaan dataset berlisensi paling mahal dan dokumentasi provenance paling mu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Grafik batang horizontal berkelompok membandingkan biaya setup dan biaya operasional tahunan lima langkah kepatuhan copyright, dengan pengadaan dataset berlisensi paling mahal dan dokumentasi provenance paling murah"/>
                    <pic:cNvPicPr>
                      <a:picLocks noChangeAspect="1" noChangeArrowheads="1"/>
                    </pic:cNvPicPr>
                  </pic:nvPicPr>
                  <pic:blipFill>
                    <a:blip r:link="rId548">
                      <a:extLst>
                        <a:ext uri="{28A0092B-C50C-407E-A947-70E740481C1C}">
                          <a14:useLocalDpi xmlns:a14="http://schemas.microsoft.com/office/drawing/2010/main" val="0"/>
                        </a:ext>
                      </a:extLst>
                    </a:blip>
                    <a:srcRect/>
                    <a:stretch>
                      <a:fillRect/>
                    </a:stretch>
                  </pic:blipFill>
                  <pic:spPr bwMode="auto">
                    <a:xfrm>
                      <a:off x="0" y="0"/>
                      <a:ext cx="9972231" cy="5364036"/>
                    </a:xfrm>
                    <a:prstGeom prst="rect">
                      <a:avLst/>
                    </a:prstGeom>
                    <a:noFill/>
                    <a:ln>
                      <a:noFill/>
                    </a:ln>
                  </pic:spPr>
                </pic:pic>
              </a:graphicData>
            </a:graphic>
          </wp:inline>
        </w:drawing>
      </w:r>
      <w:r>
        <w:rPr>
          <w:rStyle w:val="fig-num"/>
          <w:rFonts w:eastAsia="Times New Roman"/>
          <w:lang w:val="id-ID"/>
        </w:rPr>
        <w:t>Gambar 10.2-3</w:t>
      </w:r>
      <w:r>
        <w:rPr>
          <w:rFonts w:eastAsia="Times New Roman"/>
          <w:lang w:val="id-ID"/>
        </w:rPr>
        <w:t>— Perkiraan biaya lima lapisan kepatuhan copyright (titik tengah rentang estimasi Tabel 10.7). Pengadaan dataset berlisensi membutuhkan setup hingga Rp 350 juta — sepuluh kali lipat dokumentasi provenance (Rp 35 juta), tetapi keduanya "membeli" jenis keamanan hukum yang berbeda.</w:t>
      </w:r>
      <w:r>
        <w:rPr>
          <w:rFonts w:eastAsia="Times New Roman"/>
          <w:lang w:val="id-ID"/>
        </w:rPr>
        <w:t>*</w:t>
      </w:r>
    </w:p>
    <w:p w14:paraId="3DB213D5" w14:textId="77777777" w:rsidR="002978A9" w:rsidRDefault="002978A9">
      <w:pPr>
        <w:pStyle w:val="NormalWeb"/>
        <w:rPr>
          <w:lang w:val="id-ID"/>
        </w:rPr>
      </w:pPr>
      <w:r>
        <w:rPr>
          <w:lang w:val="id-ID"/>
        </w:rPr>
        <w:t xml:space="preserve">Analisis: bandingkan baris pertama dan terakhir — </w:t>
      </w:r>
      <w:r>
        <w:rPr>
          <w:rStyle w:val="Emphasis"/>
          <w:lang w:val="id-ID"/>
        </w:rPr>
        <w:t>provenance documentation</w:t>
      </w:r>
      <w:r>
        <w:rPr>
          <w:lang w:val="id-ID"/>
        </w:rPr>
        <w:t xml:space="preserve"> (Rp 20-50jt) dan </w:t>
      </w:r>
      <w:r>
        <w:rPr>
          <w:rStyle w:val="Emphasis"/>
          <w:lang w:val="id-ID"/>
        </w:rPr>
        <w:t>licensed dataset procurement</w:t>
      </w:r>
      <w:r>
        <w:rPr>
          <w:lang w:val="id-ID"/>
        </w:rPr>
        <w:t xml:space="preserve"> (Rp 200-500jt) berbeda kelipatan sepuluh, tetapi keduanya "membeli" jenis keamanan yang berbeda: </w:t>
      </w:r>
      <w:r>
        <w:rPr>
          <w:rStyle w:val="Emphasis"/>
          <w:lang w:val="id-ID"/>
        </w:rPr>
        <w:t>provenance</w:t>
      </w:r>
      <w:r>
        <w:rPr>
          <w:lang w:val="id-ID"/>
        </w:rPr>
        <w:t xml:space="preserve"> </w:t>
      </w:r>
      <w:r>
        <w:rPr>
          <w:lang w:val="id-ID"/>
        </w:rPr>
        <w:t xml:space="preserve">membeli pembelaan hukum saat sengketa terjadi, sementara </w:t>
      </w:r>
      <w:r>
        <w:rPr>
          <w:rStyle w:val="Emphasis"/>
          <w:lang w:val="id-ID"/>
        </w:rPr>
        <w:t>licensed dataset</w:t>
      </w:r>
      <w:r>
        <w:rPr>
          <w:lang w:val="id-ID"/>
        </w:rPr>
        <w:t xml:space="preserve"> membeli ketenangan sejak awal. Perhatikan juga bahwa efektivitas tertinggi (pengadaan dataset berlisensi) justru yang paling mahal — bagi bisnis tahap awal, kombinasi paling rasional adalah provenance + legal review, lalu menaikkan investasi seiring eksposur yang tumbuh [2].</w:t>
      </w:r>
    </w:p>
    <w:p w14:paraId="73AF9A75" w14:textId="77777777" w:rsidR="002978A9" w:rsidRDefault="002978A9">
      <w:pPr>
        <w:rPr>
          <w:rFonts w:eastAsia="Times New Roman"/>
          <w:lang w:val="id-ID"/>
        </w:rPr>
      </w:pPr>
      <w:r>
        <w:rPr>
          <w:rFonts w:eastAsia="Times New Roman"/>
          <w:lang w:val="id-ID"/>
        </w:rPr>
        <w:pict w14:anchorId="40D8249D">
          <v:rect id="_x0000_i1581" style="width:0;height:1.5pt" o:hralign="center" o:hrstd="t" o:hr="t" fillcolor="#a0a0a0" stroked="f"/>
        </w:pict>
      </w:r>
    </w:p>
    <w:p w14:paraId="32C570AB" w14:textId="77777777" w:rsidR="002978A9" w:rsidRDefault="002978A9">
      <w:pPr>
        <w:rPr>
          <w:rFonts w:eastAsia="Times New Roman"/>
          <w:lang w:val="id-ID"/>
        </w:rPr>
      </w:pPr>
      <w:r>
        <w:rPr>
          <w:rFonts w:eastAsia="Times New Roman"/>
          <w:lang w:val="id-ID"/>
        </w:rPr>
        <w:pict w14:anchorId="3F0163DE">
          <v:rect id="_x0000_i1582" style="width:0;height:1.5pt" o:hralign="center" o:hrstd="t" o:hr="t" fillcolor="#a0a0a0" stroked="f"/>
        </w:pict>
      </w:r>
    </w:p>
    <w:p w14:paraId="5B8014D4" w14:textId="77777777" w:rsidR="002978A9" w:rsidRDefault="002978A9">
      <w:pPr>
        <w:pStyle w:val="Heading2"/>
        <w:rPr>
          <w:rFonts w:eastAsia="Times New Roman"/>
          <w:lang w:val="id-ID"/>
        </w:rPr>
      </w:pPr>
      <w:r>
        <w:rPr>
          <w:rFonts w:eastAsia="Times New Roman"/>
          <w:lang w:val="id-ID"/>
        </w:rPr>
        <w:t>6. Teknik Mitigasi Hukum-Teknis</w:t>
      </w:r>
    </w:p>
    <w:p w14:paraId="5BABF882" w14:textId="77777777" w:rsidR="002978A9" w:rsidRDefault="002978A9">
      <w:pPr>
        <w:pStyle w:val="NormalWeb"/>
        <w:rPr>
          <w:lang w:val="id-ID"/>
        </w:rPr>
      </w:pPr>
      <w:r>
        <w:rPr>
          <w:lang w:val="id-ID"/>
        </w:rPr>
        <w:t xml:space="preserve">Strategi terbaik untuk risiko </w:t>
      </w:r>
      <w:r>
        <w:rPr>
          <w:rStyle w:val="Emphasis"/>
          <w:lang w:val="id-ID"/>
        </w:rPr>
        <w:t>copyright</w:t>
      </w:r>
      <w:r>
        <w:rPr>
          <w:lang w:val="id-ID"/>
        </w:rPr>
        <w:t xml:space="preserve"> </w:t>
      </w:r>
      <w:r>
        <w:rPr>
          <w:lang w:val="id-ID"/>
        </w:rPr>
        <w:t>adalah mencegah sejak hulu, bukan membersihkan di hilir. Lima teknik berikut saling melengkapi dan sebaiknya diterapkan berlapis:</w:t>
      </w:r>
    </w:p>
    <w:p w14:paraId="6F6977DA" w14:textId="77777777" w:rsidR="002978A9" w:rsidRDefault="002978A9">
      <w:pPr>
        <w:numPr>
          <w:ilvl w:val="0"/>
          <w:numId w:val="183"/>
        </w:numPr>
        <w:spacing w:before="100" w:beforeAutospacing="1" w:after="100" w:afterAutospacing="1"/>
        <w:rPr>
          <w:rFonts w:eastAsia="Times New Roman"/>
          <w:lang w:val="id-ID"/>
        </w:rPr>
      </w:pPr>
      <w:r>
        <w:rPr>
          <w:rStyle w:val="Strong"/>
          <w:rFonts w:eastAsia="Times New Roman"/>
          <w:lang w:val="id-ID"/>
        </w:rPr>
        <w:t>Data provenance</w:t>
      </w:r>
      <w:r>
        <w:rPr>
          <w:rFonts w:eastAsia="Times New Roman"/>
          <w:lang w:val="id-ID"/>
        </w:rPr>
        <w:t xml:space="preserve"> — dokumentasi sumber </w:t>
      </w:r>
      <w:r>
        <w:rPr>
          <w:rStyle w:val="Emphasis"/>
          <w:rFonts w:eastAsia="Times New Roman"/>
          <w:lang w:val="id-ID"/>
        </w:rPr>
        <w:t>training data</w:t>
      </w:r>
      <w:r>
        <w:rPr>
          <w:rFonts w:eastAsia="Times New Roman"/>
          <w:lang w:val="id-ID"/>
        </w:rPr>
        <w:t xml:space="preserve"> secara transparan (dari mana data diunduh, lisensinya apa, siapa penyalinnya). Provenance tidak mencegah pelanggaran, tetapi menjadi pembelaan krusial bila terjadi sengketa, dan syarat </w:t>
      </w:r>
      <w:r>
        <w:rPr>
          <w:rStyle w:val="Emphasis"/>
          <w:rFonts w:eastAsia="Times New Roman"/>
          <w:lang w:val="id-ID"/>
        </w:rPr>
        <w:t>due diligence</w:t>
      </w:r>
      <w:r>
        <w:rPr>
          <w:rFonts w:eastAsia="Times New Roman"/>
          <w:lang w:val="id-ID"/>
        </w:rPr>
        <w:t xml:space="preserve"> bagi </w:t>
      </w:r>
      <w:r>
        <w:rPr>
          <w:rStyle w:val="Emphasis"/>
          <w:rFonts w:eastAsia="Times New Roman"/>
          <w:lang w:val="id-ID"/>
        </w:rPr>
        <w:t>finetuner</w:t>
      </w:r>
      <w:r>
        <w:rPr>
          <w:rFonts w:eastAsia="Times New Roman"/>
          <w:lang w:val="id-ID"/>
        </w:rPr>
        <w:t xml:space="preserve"> maupun pengguna.</w:t>
      </w:r>
    </w:p>
    <w:p w14:paraId="3C27E43A" w14:textId="77777777" w:rsidR="002978A9" w:rsidRDefault="002978A9">
      <w:pPr>
        <w:numPr>
          <w:ilvl w:val="0"/>
          <w:numId w:val="183"/>
        </w:numPr>
        <w:spacing w:before="100" w:beforeAutospacing="1" w:after="100" w:afterAutospacing="1"/>
        <w:rPr>
          <w:rFonts w:eastAsia="Times New Roman"/>
          <w:lang w:val="id-ID"/>
        </w:rPr>
      </w:pPr>
      <w:r>
        <w:rPr>
          <w:rStyle w:val="Strong"/>
          <w:rFonts w:eastAsia="Times New Roman"/>
          <w:lang w:val="id-ID"/>
        </w:rPr>
        <w:t>Data deduplication</w:t>
      </w:r>
      <w:r>
        <w:rPr>
          <w:rFonts w:eastAsia="Times New Roman"/>
          <w:lang w:val="id-ID"/>
        </w:rPr>
        <w:t xml:space="preserve"> — menghapus data duplikat dan berisik dari korpus sebelum </w:t>
      </w:r>
      <w:r>
        <w:rPr>
          <w:rStyle w:val="Emphasis"/>
          <w:rFonts w:eastAsia="Times New Roman"/>
          <w:lang w:val="id-ID"/>
        </w:rPr>
        <w:t>training</w:t>
      </w:r>
      <w:r>
        <w:rPr>
          <w:rFonts w:eastAsia="Times New Roman"/>
          <w:lang w:val="id-ID"/>
        </w:rPr>
        <w:t xml:space="preserve">. Karena </w:t>
      </w:r>
      <w:r>
        <w:rPr>
          <w:rStyle w:val="Emphasis"/>
          <w:rFonts w:eastAsia="Times New Roman"/>
          <w:lang w:val="id-ID"/>
        </w:rPr>
        <w:t>memorization</w:t>
      </w:r>
      <w:r>
        <w:rPr>
          <w:rFonts w:eastAsia="Times New Roman"/>
          <w:lang w:val="id-ID"/>
        </w:rPr>
        <w:t xml:space="preserve"> diperkuat pengulangan, deduplication secara langsung menurunkan kemungkinan </w:t>
      </w:r>
      <w:r>
        <w:rPr>
          <w:rStyle w:val="Emphasis"/>
          <w:rFonts w:eastAsia="Times New Roman"/>
          <w:lang w:val="id-ID"/>
        </w:rPr>
        <w:t>verbatim copying</w:t>
      </w:r>
      <w:r>
        <w:rPr>
          <w:rFonts w:eastAsia="Times New Roman"/>
          <w:lang w:val="id-ID"/>
        </w:rPr>
        <w:t xml:space="preserve"> [7].</w:t>
      </w:r>
    </w:p>
    <w:p w14:paraId="616B4CA0" w14:textId="77777777" w:rsidR="002978A9" w:rsidRDefault="002978A9">
      <w:pPr>
        <w:numPr>
          <w:ilvl w:val="0"/>
          <w:numId w:val="183"/>
        </w:numPr>
        <w:spacing w:before="100" w:beforeAutospacing="1" w:after="100" w:afterAutospacing="1"/>
        <w:rPr>
          <w:rFonts w:eastAsia="Times New Roman"/>
          <w:lang w:val="id-ID"/>
        </w:rPr>
      </w:pPr>
      <w:r>
        <w:rPr>
          <w:rStyle w:val="Strong"/>
          <w:rFonts w:eastAsia="Times New Roman"/>
          <w:lang w:val="id-ID"/>
        </w:rPr>
        <w:t>Output de-risking</w:t>
      </w:r>
      <w:r>
        <w:rPr>
          <w:rFonts w:eastAsia="Times New Roman"/>
          <w:lang w:val="id-ID"/>
        </w:rPr>
        <w:t xml:space="preserve"> — pemeriksaan kemiripan semantik antara output model dan korpus yang dilindungi hak cipta, dengan </w:t>
      </w:r>
      <w:r>
        <w:rPr>
          <w:rStyle w:val="Emphasis"/>
          <w:rFonts w:eastAsia="Times New Roman"/>
          <w:lang w:val="id-ID"/>
        </w:rPr>
        <w:t>threshold</w:t>
      </w:r>
      <w:r>
        <w:rPr>
          <w:rFonts w:eastAsia="Times New Roman"/>
          <w:lang w:val="id-ID"/>
        </w:rPr>
        <w:t xml:space="preserve"> similarity yang memicu penolakan atau perbaikan output (bukan sekadar peringatan).</w:t>
      </w:r>
    </w:p>
    <w:p w14:paraId="6C6781DF" w14:textId="77777777" w:rsidR="002978A9" w:rsidRDefault="002978A9">
      <w:pPr>
        <w:numPr>
          <w:ilvl w:val="0"/>
          <w:numId w:val="183"/>
        </w:numPr>
        <w:spacing w:before="100" w:beforeAutospacing="1" w:after="100" w:afterAutospacing="1"/>
        <w:rPr>
          <w:rFonts w:eastAsia="Times New Roman"/>
          <w:lang w:val="id-ID"/>
        </w:rPr>
      </w:pPr>
      <w:r>
        <w:rPr>
          <w:rStyle w:val="Strong"/>
          <w:rFonts w:eastAsia="Times New Roman"/>
          <w:lang w:val="id-ID"/>
        </w:rPr>
        <w:t>Licensed training data</w:t>
      </w:r>
      <w:r>
        <w:rPr>
          <w:rFonts w:eastAsia="Times New Roman"/>
          <w:lang w:val="id-ID"/>
        </w:rPr>
        <w:t xml:space="preserve"> — menggunakan dataset yang jelas lisensinya, seperti Wikipedia dan </w:t>
      </w:r>
      <w:r>
        <w:rPr>
          <w:rStyle w:val="Emphasis"/>
          <w:rFonts w:eastAsia="Times New Roman"/>
          <w:lang w:val="id-ID"/>
        </w:rPr>
        <w:t>filtered Common Crawl</w:t>
      </w:r>
      <w:r>
        <w:rPr>
          <w:rFonts w:eastAsia="Times New Roman"/>
          <w:lang w:val="id-ID"/>
        </w:rPr>
        <w:t xml:space="preserve">; bila memungkinkan, prioritaskan korpus berlisensi terbuka untuk </w:t>
      </w:r>
      <w:r>
        <w:rPr>
          <w:rStyle w:val="Emphasis"/>
          <w:rFonts w:eastAsia="Times New Roman"/>
          <w:lang w:val="id-ID"/>
        </w:rPr>
        <w:t>fine-tuning</w:t>
      </w:r>
      <w:r>
        <w:rPr>
          <w:rFonts w:eastAsia="Times New Roman"/>
          <w:lang w:val="id-ID"/>
        </w:rPr>
        <w:t>.</w:t>
      </w:r>
    </w:p>
    <w:p w14:paraId="59EE297E" w14:textId="77777777" w:rsidR="002978A9" w:rsidRDefault="002978A9">
      <w:pPr>
        <w:numPr>
          <w:ilvl w:val="0"/>
          <w:numId w:val="183"/>
        </w:numPr>
        <w:spacing w:before="100" w:beforeAutospacing="1" w:after="100" w:afterAutospacing="1"/>
        <w:rPr>
          <w:rFonts w:eastAsia="Times New Roman"/>
          <w:lang w:val="id-ID"/>
        </w:rPr>
      </w:pPr>
      <w:r>
        <w:rPr>
          <w:rStyle w:val="Strong"/>
          <w:rFonts w:eastAsia="Times New Roman"/>
          <w:lang w:val="id-ID"/>
        </w:rPr>
        <w:t>Copyright-aligned fine-tuning</w:t>
      </w:r>
      <w:r>
        <w:rPr>
          <w:rFonts w:eastAsia="Times New Roman"/>
          <w:lang w:val="id-ID"/>
        </w:rPr>
        <w:t xml:space="preserve"> — melatih ulang model pada data yang telah memiliki izin, sehingga model secara bertahap "dijauhkan" dari pola karya yang bermasalah.</w:t>
      </w:r>
    </w:p>
    <w:p w14:paraId="20BAACC1" w14:textId="77777777" w:rsidR="002978A9" w:rsidRDefault="002978A9">
      <w:pPr>
        <w:pStyle w:val="NormalWeb"/>
        <w:rPr>
          <w:lang w:val="id-ID"/>
        </w:rPr>
      </w:pPr>
      <w:r>
        <w:rPr>
          <w:lang w:val="id-ID"/>
        </w:rPr>
        <w:t xml:space="preserve">Kombinasi </w:t>
      </w:r>
      <w:r>
        <w:rPr>
          <w:rStyle w:val="HTMLCode"/>
          <w:lang w:val="id-ID"/>
        </w:rPr>
        <w:t>provenance + deduplication</w:t>
      </w:r>
      <w:r>
        <w:rPr>
          <w:lang w:val="id-ID"/>
        </w:rPr>
        <w:t xml:space="preserve"> di hulu dan </w:t>
      </w:r>
      <w:r>
        <w:rPr>
          <w:rStyle w:val="HTMLCode"/>
          <w:lang w:val="id-ID"/>
        </w:rPr>
        <w:t>output filter</w:t>
      </w:r>
      <w:r>
        <w:rPr>
          <w:lang w:val="id-ID"/>
        </w:rPr>
        <w:t xml:space="preserve"> di hilir menutup dua titik berisiko sekaligus: data masuk dan data keluar. Perlu ditegaskan: mitigasi teknis </w:t>
      </w:r>
      <w:r>
        <w:rPr>
          <w:rStyle w:val="Strong"/>
          <w:lang w:val="id-ID"/>
        </w:rPr>
        <w:t>tidak menghapus risiko hukum</w:t>
      </w:r>
      <w:r>
        <w:rPr>
          <w:lang w:val="id-ID"/>
        </w:rPr>
        <w:t xml:space="preserve"> — ia menguranginya. Keputusan akhir tetap berada pada </w:t>
      </w:r>
      <w:r>
        <w:rPr>
          <w:rStyle w:val="Emphasis"/>
          <w:lang w:val="id-ID"/>
        </w:rPr>
        <w:t>legal counsel</w:t>
      </w:r>
      <w:r>
        <w:rPr>
          <w:lang w:val="id-ID"/>
        </w:rPr>
        <w:t xml:space="preserve"> perusahaan [4][5].</w:t>
      </w:r>
    </w:p>
    <w:p w14:paraId="348223C2" w14:textId="77777777" w:rsidR="002978A9" w:rsidRDefault="002978A9">
      <w:pPr>
        <w:rPr>
          <w:rFonts w:eastAsia="Times New Roman"/>
          <w:lang w:val="id-ID"/>
        </w:rPr>
      </w:pPr>
      <w:r>
        <w:rPr>
          <w:rFonts w:eastAsia="Times New Roman"/>
          <w:lang w:val="id-ID"/>
        </w:rPr>
        <w:pict w14:anchorId="33610468">
          <v:rect id="_x0000_i1583" style="width:0;height:1.5pt" o:hralign="center" o:hrstd="t" o:hr="t" fillcolor="#a0a0a0" stroked="f"/>
        </w:pict>
      </w:r>
    </w:p>
    <w:p w14:paraId="7FA2936D" w14:textId="77777777" w:rsidR="002978A9" w:rsidRDefault="002978A9">
      <w:pPr>
        <w:pStyle w:val="Heading2"/>
        <w:rPr>
          <w:rFonts w:eastAsia="Times New Roman"/>
          <w:lang w:val="id-ID"/>
        </w:rPr>
      </w:pPr>
      <w:r>
        <w:rPr>
          <w:rFonts w:eastAsia="Times New Roman"/>
          <w:lang w:val="id-ID"/>
        </w:rPr>
        <w:t>7. Rekomendasi Strategi Bisnis</w:t>
      </w:r>
    </w:p>
    <w:p w14:paraId="1AFEC784" w14:textId="77777777" w:rsidR="002978A9" w:rsidRDefault="002978A9">
      <w:pPr>
        <w:pStyle w:val="NormalWeb"/>
        <w:rPr>
          <w:lang w:val="id-ID"/>
        </w:rPr>
      </w:pPr>
      <w:r>
        <w:rPr>
          <w:lang w:val="id-ID"/>
        </w:rPr>
        <w:t xml:space="preserve">Pemetaan strategi dimulai dari satu pertanyaan: </w:t>
      </w:r>
      <w:r>
        <w:rPr>
          <w:rStyle w:val="Strong"/>
          <w:lang w:val="id-ID"/>
        </w:rPr>
        <w:t>berapa besar eksposur hukum bisnis Anda?</w:t>
      </w:r>
      <w:r>
        <w:rPr>
          <w:lang w:val="id-ID"/>
        </w:rPr>
        <w:t xml:space="preserve"> Model yang hanya menjalankan </w:t>
      </w:r>
      <w:r>
        <w:rPr>
          <w:rStyle w:val="Emphasis"/>
          <w:lang w:val="id-ID"/>
        </w:rPr>
        <w:t>chatbot</w:t>
      </w:r>
      <w:r>
        <w:rPr>
          <w:lang w:val="id-ID"/>
        </w:rPr>
        <w:t xml:space="preserve"> internal dengan data sendiri menghadapi risiko jauh lebih kecil daripada perusahaan yang melatih model baru dari awal. Matriks pada Tabel 10.6 membantu memetakan lima skenario bisnis khas — dari </w:t>
      </w:r>
      <w:r>
        <w:rPr>
          <w:rStyle w:val="Emphasis"/>
          <w:lang w:val="id-ID"/>
        </w:rPr>
        <w:t>internal chatbot</w:t>
      </w:r>
      <w:r>
        <w:rPr>
          <w:lang w:val="id-ID"/>
        </w:rPr>
        <w:t xml:space="preserve"> hingga </w:t>
      </w:r>
      <w:r>
        <w:rPr>
          <w:rStyle w:val="Emphasis"/>
          <w:lang w:val="id-ID"/>
        </w:rPr>
        <w:t>training from scratch</w:t>
      </w:r>
      <w:r>
        <w:rPr>
          <w:lang w:val="id-ID"/>
        </w:rPr>
        <w:t xml:space="preserve"> — beserta mitigasi minimum dan optimalnya.</w:t>
      </w:r>
    </w:p>
    <w:p w14:paraId="3B38E3CD" w14:textId="77777777" w:rsidR="002978A9" w:rsidRDefault="002978A9">
      <w:pPr>
        <w:pStyle w:val="NormalWeb"/>
        <w:rPr>
          <w:lang w:val="id-ID"/>
        </w:rPr>
      </w:pPr>
      <w:r>
        <w:rPr>
          <w:lang w:val="id-ID"/>
        </w:rPr>
        <w:t xml:space="preserve">Pemilihan model sebaiknya mengikuti </w:t>
      </w:r>
      <w:r>
        <w:rPr>
          <w:rStyle w:val="Emphasis"/>
          <w:lang w:val="id-ID"/>
        </w:rPr>
        <w:t>risk appetite</w:t>
      </w:r>
      <w:r>
        <w:rPr>
          <w:lang w:val="id-ID"/>
        </w:rPr>
        <w:t xml:space="preserve"> </w:t>
      </w:r>
      <w:r>
        <w:rPr>
          <w:lang w:val="id-ID"/>
        </w:rPr>
        <w:t xml:space="preserve">yang sama. Untuk bisnis dengan anggaran hukum tipis, MIT (DeepSeek V4) menghilangkan kekhawatiran kewajiban lisensi; untuk organisasi yang memerlukan </w:t>
      </w:r>
      <w:r>
        <w:rPr>
          <w:rStyle w:val="Emphasis"/>
          <w:lang w:val="id-ID"/>
        </w:rPr>
        <w:t>accountability</w:t>
      </w:r>
      <w:r>
        <w:rPr>
          <w:lang w:val="id-ID"/>
        </w:rPr>
        <w:t xml:space="preserve"> penggunaan (fintech, kesehatan), RAIL atau model dengan </w:t>
      </w:r>
      <w:r>
        <w:rPr>
          <w:rStyle w:val="Emphasis"/>
          <w:lang w:val="id-ID"/>
        </w:rPr>
        <w:t>acceptable use policy</w:t>
      </w:r>
      <w:r>
        <w:rPr>
          <w:lang w:val="id-ID"/>
        </w:rPr>
        <w:t xml:space="preserve"> justru membantu karena pembatasan penggunaan tertulis secara eksplisit [3]. Terakhir, sebelum </w:t>
      </w:r>
      <w:r>
        <w:rPr>
          <w:rStyle w:val="Emphasis"/>
          <w:lang w:val="id-ID"/>
        </w:rPr>
        <w:t>deployment</w:t>
      </w:r>
      <w:r>
        <w:rPr>
          <w:lang w:val="id-ID"/>
        </w:rPr>
        <w:t xml:space="preserve"> ke produksi, wajib ada </w:t>
      </w:r>
      <w:r>
        <w:rPr>
          <w:rStyle w:val="Strong"/>
          <w:lang w:val="id-ID"/>
        </w:rPr>
        <w:t>SOP legal review</w:t>
      </w:r>
      <w:r>
        <w:rPr>
          <w:lang w:val="id-ID"/>
        </w:rPr>
        <w:t xml:space="preserve">: audit lisensi model (Langkah 1), audit sumber data (bila </w:t>
      </w:r>
      <w:r>
        <w:rPr>
          <w:rStyle w:val="Emphasis"/>
          <w:lang w:val="id-ID"/>
        </w:rPr>
        <w:t>fine-tuning</w:t>
      </w:r>
      <w:r>
        <w:rPr>
          <w:lang w:val="id-ID"/>
        </w:rPr>
        <w:t xml:space="preserve">), penetapan tanggung jawab output dalam </w:t>
      </w:r>
      <w:r>
        <w:rPr>
          <w:rStyle w:val="Emphasis"/>
          <w:lang w:val="id-ID"/>
        </w:rPr>
        <w:t>terms of service</w:t>
      </w:r>
      <w:r>
        <w:rPr>
          <w:lang w:val="id-ID"/>
        </w:rPr>
        <w:t xml:space="preserve"> (pengguna bertanggung jawab atas </w:t>
      </w:r>
      <w:r>
        <w:rPr>
          <w:rStyle w:val="Emphasis"/>
          <w:lang w:val="id-ID"/>
        </w:rPr>
        <w:t>prompt</w:t>
      </w:r>
      <w:r>
        <w:rPr>
          <w:lang w:val="id-ID"/>
        </w:rPr>
        <w:t xml:space="preserve"> dan penggunaan output), serta dokumentasi seluruh putusan. Biaya kepatuhan ini bukan nol — Tabel 10.7 memperlihatkan estimasinya, tetapi selalu lebih murah daripada satu gugatan.</w:t>
      </w:r>
    </w:p>
    <w:p w14:paraId="108808F1" w14:textId="77777777" w:rsidR="002978A9" w:rsidRDefault="002978A9">
      <w:pPr>
        <w:rPr>
          <w:rFonts w:eastAsia="Times New Roman"/>
          <w:lang w:val="id-ID"/>
        </w:rPr>
      </w:pPr>
      <w:r>
        <w:rPr>
          <w:rFonts w:eastAsia="Times New Roman"/>
          <w:lang w:val="id-ID"/>
        </w:rPr>
        <w:pict w14:anchorId="2BF2CB92">
          <v:rect id="_x0000_i1584" style="width:0;height:1.5pt" o:hralign="center" o:hrstd="t" o:hr="t" fillcolor="#a0a0a0" stroked="f"/>
        </w:pict>
      </w:r>
    </w:p>
    <w:p w14:paraId="4DCBB461" w14:textId="77777777" w:rsidR="002978A9" w:rsidRDefault="002978A9">
      <w:pPr>
        <w:pStyle w:val="Heading2"/>
        <w:rPr>
          <w:rFonts w:eastAsia="Times New Roman"/>
          <w:lang w:val="id-ID"/>
        </w:rPr>
      </w:pPr>
      <w:r>
        <w:rPr>
          <w:rFonts w:eastAsia="Times New Roman"/>
          <w:lang w:val="id-ID"/>
        </w:rPr>
        <w:t>8. Praktikum / Hands-On</w:t>
      </w:r>
    </w:p>
    <w:p w14:paraId="1AD3DB3C" w14:textId="77777777" w:rsidR="002978A9" w:rsidRDefault="002978A9">
      <w:pPr>
        <w:pStyle w:val="Heading3"/>
        <w:rPr>
          <w:rFonts w:eastAsia="Times New Roman"/>
          <w:lang w:val="id-ID"/>
        </w:rPr>
      </w:pPr>
      <w:r>
        <w:rPr>
          <w:rFonts w:eastAsia="Times New Roman"/>
          <w:lang w:val="id-ID"/>
        </w:rPr>
        <w:t>Langkah 1: Audit Lisensi Model Open-Source</w:t>
      </w:r>
    </w:p>
    <w:p w14:paraId="4C8E5926" w14:textId="77777777" w:rsidR="002978A9" w:rsidRDefault="002978A9">
      <w:pPr>
        <w:pStyle w:val="NormalWeb"/>
        <w:rPr>
          <w:lang w:val="id-ID"/>
        </w:rPr>
      </w:pPr>
      <w:r>
        <w:rPr>
          <w:lang w:val="id-ID"/>
        </w:rPr>
        <w:t>Sebelum model masuk produksi, audit lisensi adalah gerbang pertama. Script berikut memeriksa empat artefak hukum yang wajib ada di setiap direktori model:</w:t>
      </w:r>
    </w:p>
    <w:p w14:paraId="0BFEE42B" w14:textId="77777777" w:rsidR="002978A9" w:rsidRDefault="002978A9">
      <w:pPr>
        <w:divId w:val="659964144"/>
        <w:rPr>
          <w:rFonts w:eastAsia="Times New Roman"/>
          <w:lang w:val="id-ID"/>
        </w:rPr>
      </w:pPr>
      <w:r>
        <w:rPr>
          <w:rFonts w:eastAsia="Times New Roman"/>
          <w:lang w:val="id-ID"/>
        </w:rPr>
        <w:t>bash</w:t>
      </w:r>
    </w:p>
    <w:p w14:paraId="4C840589" w14:textId="77777777" w:rsidR="002978A9" w:rsidRDefault="002978A9">
      <w:pPr>
        <w:pStyle w:val="HTMLPreformatted"/>
        <w:divId w:val="1625845607"/>
        <w:rPr>
          <w:rStyle w:val="HTMLCode"/>
          <w:lang w:val="id-ID"/>
        </w:rPr>
      </w:pPr>
      <w:r>
        <w:rPr>
          <w:rStyle w:val="HTMLCode"/>
          <w:lang w:val="id-ID"/>
        </w:rPr>
        <w:t>#!/bin/bash</w:t>
      </w:r>
    </w:p>
    <w:p w14:paraId="7FD53048" w14:textId="77777777" w:rsidR="002978A9" w:rsidRDefault="002978A9">
      <w:pPr>
        <w:pStyle w:val="HTMLPreformatted"/>
        <w:divId w:val="1625845607"/>
        <w:rPr>
          <w:rStyle w:val="HTMLCode"/>
          <w:lang w:val="id-ID"/>
        </w:rPr>
      </w:pPr>
      <w:r>
        <w:rPr>
          <w:rStyle w:val="HTMLCode"/>
          <w:lang w:val="id-ID"/>
        </w:rPr>
        <w:t># audit_license.sh — Periksa lisensi model sebelum digunakan di produksi</w:t>
      </w:r>
    </w:p>
    <w:p w14:paraId="30AA405B" w14:textId="77777777" w:rsidR="002978A9" w:rsidRDefault="002978A9">
      <w:pPr>
        <w:pStyle w:val="HTMLPreformatted"/>
        <w:divId w:val="1625845607"/>
        <w:rPr>
          <w:rStyle w:val="HTMLCode"/>
          <w:lang w:val="id-ID"/>
        </w:rPr>
      </w:pPr>
    </w:p>
    <w:p w14:paraId="0E73A2D3" w14:textId="77777777" w:rsidR="002978A9" w:rsidRDefault="002978A9">
      <w:pPr>
        <w:pStyle w:val="HTMLPreformatted"/>
        <w:divId w:val="1625845607"/>
        <w:rPr>
          <w:rStyle w:val="HTMLCode"/>
          <w:lang w:val="id-ID"/>
        </w:rPr>
      </w:pPr>
      <w:r>
        <w:rPr>
          <w:rStyle w:val="HTMLCode"/>
          <w:lang w:val="id-ID"/>
        </w:rPr>
        <w:t>MODEL_DIR="/models/llama-3.1-8b"</w:t>
      </w:r>
    </w:p>
    <w:p w14:paraId="053A423C" w14:textId="77777777" w:rsidR="002978A9" w:rsidRDefault="002978A9">
      <w:pPr>
        <w:pStyle w:val="HTMLPreformatted"/>
        <w:divId w:val="1625845607"/>
        <w:rPr>
          <w:rStyle w:val="HTMLCode"/>
          <w:lang w:val="id-ID"/>
        </w:rPr>
      </w:pPr>
    </w:p>
    <w:p w14:paraId="270BB983" w14:textId="77777777" w:rsidR="002978A9" w:rsidRDefault="002978A9">
      <w:pPr>
        <w:pStyle w:val="HTMLPreformatted"/>
        <w:divId w:val="1625845607"/>
        <w:rPr>
          <w:rStyle w:val="HTMLCode"/>
          <w:lang w:val="id-ID"/>
        </w:rPr>
      </w:pPr>
      <w:r>
        <w:rPr>
          <w:rStyle w:val="HTMLCode"/>
          <w:lang w:val="id-ID"/>
        </w:rPr>
        <w:t># 1. Cek file lisensi</w:t>
      </w:r>
    </w:p>
    <w:p w14:paraId="07D89589" w14:textId="77777777" w:rsidR="002978A9" w:rsidRDefault="002978A9">
      <w:pPr>
        <w:pStyle w:val="HTMLPreformatted"/>
        <w:divId w:val="1625845607"/>
        <w:rPr>
          <w:rStyle w:val="HTMLCode"/>
          <w:lang w:val="id-ID"/>
        </w:rPr>
      </w:pPr>
      <w:r>
        <w:rPr>
          <w:rStyle w:val="HTMLCode"/>
          <w:lang w:val="id-ID"/>
        </w:rPr>
        <w:t>if [ -f "$MODEL_DIR/LICENSE" ]; then</w:t>
      </w:r>
    </w:p>
    <w:p w14:paraId="1AED4C10" w14:textId="77777777" w:rsidR="002978A9" w:rsidRDefault="002978A9">
      <w:pPr>
        <w:pStyle w:val="HTMLPreformatted"/>
        <w:divId w:val="1625845607"/>
        <w:rPr>
          <w:rStyle w:val="HTMLCode"/>
          <w:lang w:val="id-ID"/>
        </w:rPr>
      </w:pPr>
      <w:r>
        <w:rPr>
          <w:rStyle w:val="HTMLCode"/>
          <w:lang w:val="id-ID"/>
        </w:rPr>
        <w:t xml:space="preserve">    echo "=== LICENSE FOUND ==="</w:t>
      </w:r>
    </w:p>
    <w:p w14:paraId="1C8BCA7F" w14:textId="77777777" w:rsidR="002978A9" w:rsidRDefault="002978A9">
      <w:pPr>
        <w:pStyle w:val="HTMLPreformatted"/>
        <w:divId w:val="1625845607"/>
        <w:rPr>
          <w:rStyle w:val="HTMLCode"/>
          <w:lang w:val="id-ID"/>
        </w:rPr>
      </w:pPr>
      <w:r>
        <w:rPr>
          <w:rStyle w:val="HTMLCode"/>
          <w:lang w:val="id-ID"/>
        </w:rPr>
        <w:t xml:space="preserve">    head -50 "$MODEL_DIR/LICENSE"</w:t>
      </w:r>
    </w:p>
    <w:p w14:paraId="39E424F5" w14:textId="77777777" w:rsidR="002978A9" w:rsidRDefault="002978A9">
      <w:pPr>
        <w:pStyle w:val="HTMLPreformatted"/>
        <w:divId w:val="1625845607"/>
        <w:rPr>
          <w:rStyle w:val="HTMLCode"/>
          <w:lang w:val="id-ID"/>
        </w:rPr>
      </w:pPr>
      <w:r>
        <w:rPr>
          <w:rStyle w:val="HTMLCode"/>
          <w:lang w:val="id-ID"/>
        </w:rPr>
        <w:t>else</w:t>
      </w:r>
    </w:p>
    <w:p w14:paraId="006A950A" w14:textId="77777777" w:rsidR="002978A9" w:rsidRDefault="002978A9">
      <w:pPr>
        <w:pStyle w:val="HTMLPreformatted"/>
        <w:divId w:val="1625845607"/>
        <w:rPr>
          <w:rStyle w:val="HTMLCode"/>
          <w:lang w:val="id-ID"/>
        </w:rPr>
      </w:pPr>
      <w:r>
        <w:rPr>
          <w:rStyle w:val="HTMLCode"/>
          <w:lang w:val="id-ID"/>
        </w:rPr>
        <w:t xml:space="preserve">    echo "WARNING: No LICENSE file found!"</w:t>
      </w:r>
    </w:p>
    <w:p w14:paraId="13E43F6E" w14:textId="77777777" w:rsidR="002978A9" w:rsidRDefault="002978A9">
      <w:pPr>
        <w:pStyle w:val="HTMLPreformatted"/>
        <w:divId w:val="1625845607"/>
        <w:rPr>
          <w:rStyle w:val="HTMLCode"/>
          <w:lang w:val="id-ID"/>
        </w:rPr>
      </w:pPr>
      <w:r>
        <w:rPr>
          <w:rStyle w:val="HTMLCode"/>
          <w:lang w:val="id-ID"/>
        </w:rPr>
        <w:t>fi</w:t>
      </w:r>
    </w:p>
    <w:p w14:paraId="36622B8A" w14:textId="77777777" w:rsidR="002978A9" w:rsidRDefault="002978A9">
      <w:pPr>
        <w:pStyle w:val="HTMLPreformatted"/>
        <w:divId w:val="1625845607"/>
        <w:rPr>
          <w:rStyle w:val="HTMLCode"/>
          <w:lang w:val="id-ID"/>
        </w:rPr>
      </w:pPr>
    </w:p>
    <w:p w14:paraId="6F2D2489" w14:textId="77777777" w:rsidR="002978A9" w:rsidRDefault="002978A9">
      <w:pPr>
        <w:pStyle w:val="HTMLPreformatted"/>
        <w:divId w:val="1625845607"/>
        <w:rPr>
          <w:rStyle w:val="HTMLCode"/>
          <w:lang w:val="id-ID"/>
        </w:rPr>
      </w:pPr>
      <w:r>
        <w:rPr>
          <w:rStyle w:val="HTMLCode"/>
          <w:lang w:val="id-ID"/>
        </w:rPr>
        <w:t># 2. Cek acceptable use policy</w:t>
      </w:r>
    </w:p>
    <w:p w14:paraId="31DF845F" w14:textId="77777777" w:rsidR="002978A9" w:rsidRDefault="002978A9">
      <w:pPr>
        <w:pStyle w:val="HTMLPreformatted"/>
        <w:divId w:val="1625845607"/>
        <w:rPr>
          <w:rStyle w:val="HTMLCode"/>
          <w:lang w:val="id-ID"/>
        </w:rPr>
      </w:pPr>
      <w:r>
        <w:rPr>
          <w:rStyle w:val="HTMLCode"/>
          <w:lang w:val="id-ID"/>
        </w:rPr>
        <w:t>if [ -f "$MODEL_DIR/USE_POLICY.md" ] || [ -f "$MODEL_DIR/CUSTOM_TERMS.md" ]; then</w:t>
      </w:r>
    </w:p>
    <w:p w14:paraId="66E5F9DD" w14:textId="77777777" w:rsidR="002978A9" w:rsidRDefault="002978A9">
      <w:pPr>
        <w:pStyle w:val="HTMLPreformatted"/>
        <w:divId w:val="1625845607"/>
        <w:rPr>
          <w:rStyle w:val="HTMLCode"/>
          <w:lang w:val="id-ID"/>
        </w:rPr>
      </w:pPr>
      <w:r>
        <w:rPr>
          <w:rStyle w:val="HTMLCode"/>
          <w:lang w:val="id-ID"/>
        </w:rPr>
        <w:t xml:space="preserve">    echo "=== USE POLICY / CUSTOM TERMS ==="</w:t>
      </w:r>
    </w:p>
    <w:p w14:paraId="1FAF8CD2" w14:textId="77777777" w:rsidR="002978A9" w:rsidRDefault="002978A9">
      <w:pPr>
        <w:pStyle w:val="HTMLPreformatted"/>
        <w:divId w:val="1625845607"/>
        <w:rPr>
          <w:rStyle w:val="HTMLCode"/>
          <w:lang w:val="id-ID"/>
        </w:rPr>
      </w:pPr>
      <w:r>
        <w:rPr>
          <w:rStyle w:val="HTMLCode"/>
          <w:lang w:val="id-ID"/>
        </w:rPr>
        <w:t>fi</w:t>
      </w:r>
    </w:p>
    <w:p w14:paraId="2CBA1F98" w14:textId="77777777" w:rsidR="002978A9" w:rsidRDefault="002978A9">
      <w:pPr>
        <w:pStyle w:val="HTMLPreformatted"/>
        <w:divId w:val="1625845607"/>
        <w:rPr>
          <w:rStyle w:val="HTMLCode"/>
          <w:lang w:val="id-ID"/>
        </w:rPr>
      </w:pPr>
    </w:p>
    <w:p w14:paraId="7B5AD2BF" w14:textId="77777777" w:rsidR="002978A9" w:rsidRDefault="002978A9">
      <w:pPr>
        <w:pStyle w:val="HTMLPreformatted"/>
        <w:divId w:val="1625845607"/>
        <w:rPr>
          <w:rStyle w:val="HTMLCode"/>
          <w:lang w:val="id-ID"/>
        </w:rPr>
      </w:pPr>
      <w:r>
        <w:rPr>
          <w:rStyle w:val="HTMLCode"/>
          <w:lang w:val="id-ID"/>
        </w:rPr>
        <w:t># 3. Cek asal data training (jika tersedia)</w:t>
      </w:r>
    </w:p>
    <w:p w14:paraId="6653E2FE" w14:textId="77777777" w:rsidR="002978A9" w:rsidRDefault="002978A9">
      <w:pPr>
        <w:pStyle w:val="HTMLPreformatted"/>
        <w:divId w:val="1625845607"/>
        <w:rPr>
          <w:rStyle w:val="HTMLCode"/>
          <w:lang w:val="id-ID"/>
        </w:rPr>
      </w:pPr>
      <w:r>
        <w:rPr>
          <w:rStyle w:val="HTMLCode"/>
          <w:lang w:val="id-ID"/>
        </w:rPr>
        <w:t>if [ -f "</w:t>
      </w:r>
      <w:r>
        <w:rPr>
          <w:rStyle w:val="HTMLCode"/>
          <w:lang w:val="id-ID"/>
        </w:rPr>
        <w:t>$MODEL_DIR/DATA_PROVENANCE.md" ]; then</w:t>
      </w:r>
    </w:p>
    <w:p w14:paraId="3B3822FC" w14:textId="77777777" w:rsidR="002978A9" w:rsidRDefault="002978A9">
      <w:pPr>
        <w:pStyle w:val="HTMLPreformatted"/>
        <w:divId w:val="1625845607"/>
        <w:rPr>
          <w:rStyle w:val="HTMLCode"/>
          <w:lang w:val="id-ID"/>
        </w:rPr>
      </w:pPr>
      <w:r>
        <w:rPr>
          <w:rStyle w:val="HTMLCode"/>
          <w:lang w:val="id-ID"/>
        </w:rPr>
        <w:t xml:space="preserve">    cat "$MODEL_DIR/DATA_PROVENANCE.md"</w:t>
      </w:r>
    </w:p>
    <w:p w14:paraId="73A2E8EC" w14:textId="77777777" w:rsidR="002978A9" w:rsidRDefault="002978A9">
      <w:pPr>
        <w:pStyle w:val="HTMLPreformatted"/>
        <w:divId w:val="1625845607"/>
        <w:rPr>
          <w:rStyle w:val="HTMLCode"/>
          <w:lang w:val="id-ID"/>
        </w:rPr>
      </w:pPr>
      <w:r>
        <w:rPr>
          <w:rStyle w:val="HTMLCode"/>
          <w:lang w:val="id-ID"/>
        </w:rPr>
        <w:t>else</w:t>
      </w:r>
    </w:p>
    <w:p w14:paraId="4BCE9B99" w14:textId="77777777" w:rsidR="002978A9" w:rsidRDefault="002978A9">
      <w:pPr>
        <w:pStyle w:val="HTMLPreformatted"/>
        <w:divId w:val="1625845607"/>
        <w:rPr>
          <w:rStyle w:val="HTMLCode"/>
          <w:lang w:val="id-ID"/>
        </w:rPr>
      </w:pPr>
      <w:r>
        <w:rPr>
          <w:rStyle w:val="HTMLCode"/>
          <w:lang w:val="id-ID"/>
        </w:rPr>
        <w:t xml:space="preserve">    echo "INFO: Data provenance not documented"</w:t>
      </w:r>
    </w:p>
    <w:p w14:paraId="50340BC8" w14:textId="77777777" w:rsidR="002978A9" w:rsidRDefault="002978A9">
      <w:pPr>
        <w:pStyle w:val="HTMLPreformatted"/>
        <w:divId w:val="1625845607"/>
        <w:rPr>
          <w:rStyle w:val="HTMLCode"/>
          <w:lang w:val="id-ID"/>
        </w:rPr>
      </w:pPr>
      <w:r>
        <w:rPr>
          <w:rStyle w:val="HTMLCode"/>
          <w:lang w:val="id-ID"/>
        </w:rPr>
        <w:t>fi</w:t>
      </w:r>
    </w:p>
    <w:p w14:paraId="77B4D144" w14:textId="77777777" w:rsidR="002978A9" w:rsidRDefault="002978A9">
      <w:pPr>
        <w:pStyle w:val="HTMLPreformatted"/>
        <w:divId w:val="1625845607"/>
        <w:rPr>
          <w:rStyle w:val="HTMLCode"/>
          <w:lang w:val="id-ID"/>
        </w:rPr>
      </w:pPr>
    </w:p>
    <w:p w14:paraId="6ECD2732" w14:textId="77777777" w:rsidR="002978A9" w:rsidRDefault="002978A9">
      <w:pPr>
        <w:pStyle w:val="HTMLPreformatted"/>
        <w:divId w:val="1625845607"/>
        <w:rPr>
          <w:rStyle w:val="HTMLCode"/>
          <w:lang w:val="id-ID"/>
        </w:rPr>
      </w:pPr>
      <w:r>
        <w:rPr>
          <w:rStyle w:val="HTMLCode"/>
          <w:lang w:val="id-ID"/>
        </w:rPr>
        <w:t># 4. Verifikasi model card</w:t>
      </w:r>
    </w:p>
    <w:p w14:paraId="4F658EFE" w14:textId="77777777" w:rsidR="002978A9" w:rsidRDefault="002978A9">
      <w:pPr>
        <w:pStyle w:val="HTMLPreformatted"/>
        <w:divId w:val="1625845607"/>
        <w:rPr>
          <w:rStyle w:val="HTMLCode"/>
          <w:lang w:val="id-ID"/>
        </w:rPr>
      </w:pPr>
      <w:r>
        <w:rPr>
          <w:rStyle w:val="HTMLCode"/>
          <w:lang w:val="id-ID"/>
        </w:rPr>
        <w:t>if [ -f "$MODEL_DIR/MODEL_CARD.md" ]; then</w:t>
      </w:r>
    </w:p>
    <w:p w14:paraId="062B7A6C" w14:textId="77777777" w:rsidR="002978A9" w:rsidRDefault="002978A9">
      <w:pPr>
        <w:pStyle w:val="HTMLPreformatted"/>
        <w:divId w:val="1625845607"/>
        <w:rPr>
          <w:rStyle w:val="HTMLCode"/>
          <w:lang w:val="id-ID"/>
        </w:rPr>
      </w:pPr>
      <w:r>
        <w:rPr>
          <w:rStyle w:val="HTMLCode"/>
          <w:lang w:val="id-ID"/>
        </w:rPr>
        <w:t xml:space="preserve">    echo "=== MODEL CARD ==="</w:t>
      </w:r>
    </w:p>
    <w:p w14:paraId="4D043409" w14:textId="77777777" w:rsidR="002978A9" w:rsidRDefault="002978A9">
      <w:pPr>
        <w:pStyle w:val="HTMLPreformatted"/>
        <w:divId w:val="1625845607"/>
        <w:rPr>
          <w:rStyle w:val="HTMLCode"/>
          <w:lang w:val="id-ID"/>
        </w:rPr>
      </w:pPr>
      <w:r>
        <w:rPr>
          <w:rStyle w:val="HTMLCode"/>
          <w:lang w:val="id-ID"/>
        </w:rPr>
        <w:t xml:space="preserve">    grep -E "License|Training Data|Copyright" "$MODEL_DIR/MODEL_CARD.md"</w:t>
      </w:r>
    </w:p>
    <w:p w14:paraId="354D1CF4" w14:textId="77777777" w:rsidR="002978A9" w:rsidRDefault="002978A9">
      <w:pPr>
        <w:pStyle w:val="HTMLPreformatted"/>
        <w:divId w:val="1625845607"/>
        <w:rPr>
          <w:lang w:val="id-ID"/>
        </w:rPr>
      </w:pPr>
      <w:r>
        <w:rPr>
          <w:rStyle w:val="HTMLCode"/>
          <w:lang w:val="id-ID"/>
        </w:rPr>
        <w:t>fi</w:t>
      </w:r>
    </w:p>
    <w:p w14:paraId="6A5C94C1" w14:textId="77777777" w:rsidR="002978A9" w:rsidRDefault="002978A9">
      <w:pPr>
        <w:pStyle w:val="NormalWeb"/>
        <w:rPr>
          <w:lang w:val="id-ID"/>
        </w:rPr>
      </w:pPr>
      <w:r>
        <w:rPr>
          <w:lang w:val="id-ID"/>
        </w:rPr>
        <w:t xml:space="preserve">Perhatikan bagaimana script ini mencerminkan prioritas seksi 6: </w:t>
      </w:r>
      <w:r>
        <w:rPr>
          <w:rStyle w:val="Emphasis"/>
          <w:lang w:val="id-ID"/>
        </w:rPr>
        <w:t>LICENSE</w:t>
      </w:r>
      <w:r>
        <w:rPr>
          <w:lang w:val="id-ID"/>
        </w:rPr>
        <w:t xml:space="preserve"> (siapa pemilik lisensi), </w:t>
      </w:r>
      <w:r>
        <w:rPr>
          <w:rStyle w:val="Emphasis"/>
          <w:lang w:val="id-ID"/>
        </w:rPr>
        <w:t>USE_POLICY/CUSTOM_TERMS</w:t>
      </w:r>
      <w:r>
        <w:rPr>
          <w:lang w:val="id-ID"/>
        </w:rPr>
        <w:t xml:space="preserve"> (pembatasan penggunaan), </w:t>
      </w:r>
      <w:r>
        <w:rPr>
          <w:rStyle w:val="Emphasis"/>
          <w:lang w:val="id-ID"/>
        </w:rPr>
        <w:t>DATA_PROVENANCE</w:t>
      </w:r>
      <w:r>
        <w:rPr>
          <w:lang w:val="id-ID"/>
        </w:rPr>
        <w:t xml:space="preserve"> (transparansi sumber data), dan </w:t>
      </w:r>
      <w:r>
        <w:rPr>
          <w:rStyle w:val="Emphasis"/>
          <w:lang w:val="id-ID"/>
        </w:rPr>
        <w:t>MODEL_CARD</w:t>
      </w:r>
      <w:r>
        <w:rPr>
          <w:lang w:val="id-ID"/>
        </w:rPr>
        <w:t xml:space="preserve"> (dokumentasi resmi). Minta tim Anda merekam hasil audit ini sebagai artefak versi — ketika lisensi berubah di rilis baru (ingat: DeepSeek berpindah dari lisensi kustom ke MIT pada V4), kewajiban Anda ikut berubah [6].</w:t>
      </w:r>
    </w:p>
    <w:p w14:paraId="7CC3A154" w14:textId="77777777" w:rsidR="002978A9" w:rsidRDefault="002978A9">
      <w:pPr>
        <w:pStyle w:val="Heading3"/>
        <w:rPr>
          <w:rFonts w:eastAsia="Times New Roman"/>
          <w:lang w:val="id-ID"/>
        </w:rPr>
      </w:pPr>
      <w:r>
        <w:rPr>
          <w:rFonts w:eastAsia="Times New Roman"/>
          <w:lang w:val="id-ID"/>
        </w:rPr>
        <w:t>Langkah 2: Deteksi Verbatim Copying pada Output Model</w:t>
      </w:r>
    </w:p>
    <w:p w14:paraId="7810FEF6" w14:textId="77777777" w:rsidR="002978A9" w:rsidRDefault="002978A9">
      <w:pPr>
        <w:pStyle w:val="NormalWeb"/>
        <w:rPr>
          <w:lang w:val="id-ID"/>
        </w:rPr>
      </w:pPr>
      <w:r>
        <w:rPr>
          <w:lang w:val="id-ID"/>
        </w:rPr>
        <w:t xml:space="preserve">Salah satu mitigasi paling konkret di dunia nyata: memeriksa kemiripan semantik output dengan korpus berlisensi. Script berikut menggunakan </w:t>
      </w:r>
      <w:r>
        <w:rPr>
          <w:rStyle w:val="Emphasis"/>
          <w:lang w:val="id-ID"/>
        </w:rPr>
        <w:t>sentence embeddings</w:t>
      </w:r>
      <w:r>
        <w:rPr>
          <w:lang w:val="id-ID"/>
        </w:rPr>
        <w:t xml:space="preserve"> sebagai pengganti pencocokan karakter:</w:t>
      </w:r>
    </w:p>
    <w:p w14:paraId="3F120F7D" w14:textId="77777777" w:rsidR="002978A9" w:rsidRDefault="002978A9">
      <w:pPr>
        <w:divId w:val="2026713084"/>
        <w:rPr>
          <w:rFonts w:eastAsia="Times New Roman"/>
          <w:lang w:val="id-ID"/>
        </w:rPr>
      </w:pPr>
      <w:r>
        <w:rPr>
          <w:rFonts w:eastAsia="Times New Roman"/>
          <w:lang w:val="id-ID"/>
        </w:rPr>
        <w:t>python</w:t>
      </w:r>
    </w:p>
    <w:p w14:paraId="32E90C72" w14:textId="77777777" w:rsidR="002978A9" w:rsidRDefault="002978A9">
      <w:pPr>
        <w:pStyle w:val="HTMLPreformatted"/>
        <w:divId w:val="1821574796"/>
        <w:rPr>
          <w:rStyle w:val="HTMLCode"/>
          <w:lang w:val="id-ID"/>
        </w:rPr>
      </w:pPr>
      <w:r>
        <w:rPr>
          <w:rStyle w:val="HTMLCode"/>
          <w:lang w:val="id-ID"/>
        </w:rPr>
        <w:t># verbatim_check.py — Periksa apakah output model mengandung verbatim copyrighted content</w:t>
      </w:r>
    </w:p>
    <w:p w14:paraId="318F49AE" w14:textId="77777777" w:rsidR="002978A9" w:rsidRDefault="002978A9">
      <w:pPr>
        <w:pStyle w:val="HTMLPreformatted"/>
        <w:divId w:val="1821574796"/>
        <w:rPr>
          <w:rStyle w:val="HTMLCode"/>
          <w:lang w:val="id-ID"/>
        </w:rPr>
      </w:pPr>
      <w:r>
        <w:rPr>
          <w:rStyle w:val="HTMLCode"/>
          <w:lang w:val="id-ID"/>
        </w:rPr>
        <w:t>from sentence_transformers import SentenceTransformer, util</w:t>
      </w:r>
    </w:p>
    <w:p w14:paraId="610A7100" w14:textId="77777777" w:rsidR="002978A9" w:rsidRDefault="002978A9">
      <w:pPr>
        <w:pStyle w:val="HTMLPreformatted"/>
        <w:divId w:val="1821574796"/>
        <w:rPr>
          <w:rStyle w:val="HTMLCode"/>
          <w:lang w:val="id-ID"/>
        </w:rPr>
      </w:pPr>
      <w:r>
        <w:rPr>
          <w:rStyle w:val="HTMLCode"/>
          <w:lang w:val="id-ID"/>
        </w:rPr>
        <w:t>import numpy as np</w:t>
      </w:r>
    </w:p>
    <w:p w14:paraId="689DF034" w14:textId="77777777" w:rsidR="002978A9" w:rsidRDefault="002978A9">
      <w:pPr>
        <w:pStyle w:val="HTMLPreformatted"/>
        <w:divId w:val="1821574796"/>
        <w:rPr>
          <w:rStyle w:val="HTMLCode"/>
          <w:lang w:val="id-ID"/>
        </w:rPr>
      </w:pPr>
    </w:p>
    <w:p w14:paraId="0E14E79D" w14:textId="77777777" w:rsidR="002978A9" w:rsidRDefault="002978A9">
      <w:pPr>
        <w:pStyle w:val="HTMLPreformatted"/>
        <w:divId w:val="1821574796"/>
        <w:rPr>
          <w:rStyle w:val="HTMLCode"/>
          <w:lang w:val="id-ID"/>
        </w:rPr>
      </w:pPr>
      <w:r>
        <w:rPr>
          <w:rStyle w:val="HTMLCode"/>
          <w:lang w:val="id-ID"/>
        </w:rPr>
        <w:t># Load corpus referensi (dokumen yang dilindungi hak cipta)</w:t>
      </w:r>
    </w:p>
    <w:p w14:paraId="53063B04" w14:textId="77777777" w:rsidR="002978A9" w:rsidRDefault="002978A9">
      <w:pPr>
        <w:pStyle w:val="HTMLPreformatted"/>
        <w:divId w:val="1821574796"/>
        <w:rPr>
          <w:rStyle w:val="HTMLCode"/>
          <w:lang w:val="id-ID"/>
        </w:rPr>
      </w:pPr>
      <w:r>
        <w:rPr>
          <w:rStyle w:val="HTMLCode"/>
          <w:lang w:val="id-ID"/>
        </w:rPr>
        <w:t># Contoh: buku, artikel, kode sumber berlisensi</w:t>
      </w:r>
    </w:p>
    <w:p w14:paraId="3112DF25" w14:textId="77777777" w:rsidR="002978A9" w:rsidRDefault="002978A9">
      <w:pPr>
        <w:pStyle w:val="HTMLPreformatted"/>
        <w:divId w:val="1821574796"/>
        <w:rPr>
          <w:rStyle w:val="HTMLCode"/>
          <w:lang w:val="id-ID"/>
        </w:rPr>
      </w:pPr>
      <w:r>
        <w:rPr>
          <w:rStyle w:val="HTMLCode"/>
          <w:lang w:val="id-ID"/>
        </w:rPr>
        <w:t>reference_corpus = [</w:t>
      </w:r>
    </w:p>
    <w:p w14:paraId="3C076E5A" w14:textId="77777777" w:rsidR="002978A9" w:rsidRDefault="002978A9">
      <w:pPr>
        <w:pStyle w:val="HTMLPreformatted"/>
        <w:divId w:val="1821574796"/>
        <w:rPr>
          <w:rStyle w:val="HTMLCode"/>
          <w:lang w:val="id-ID"/>
        </w:rPr>
      </w:pPr>
      <w:r>
        <w:rPr>
          <w:rStyle w:val="HTMLCode"/>
          <w:lang w:val="id-ID"/>
        </w:rPr>
        <w:t xml:space="preserve">    "To be, or not to be, that is the question",</w:t>
      </w:r>
    </w:p>
    <w:p w14:paraId="0421395B" w14:textId="77777777" w:rsidR="002978A9" w:rsidRDefault="002978A9">
      <w:pPr>
        <w:pStyle w:val="HTMLPreformatted"/>
        <w:divId w:val="1821574796"/>
        <w:rPr>
          <w:rStyle w:val="HTMLCode"/>
          <w:lang w:val="id-ID"/>
        </w:rPr>
      </w:pPr>
      <w:r>
        <w:rPr>
          <w:rStyle w:val="HTMLCode"/>
          <w:lang w:val="id-ID"/>
        </w:rPr>
        <w:t xml:space="preserve">    "All animals are equal, but some animals are more equal than others",</w:t>
      </w:r>
    </w:p>
    <w:p w14:paraId="09A2168D" w14:textId="77777777" w:rsidR="002978A9" w:rsidRDefault="002978A9">
      <w:pPr>
        <w:pStyle w:val="HTMLPreformatted"/>
        <w:divId w:val="1821574796"/>
        <w:rPr>
          <w:rStyle w:val="HTMLCode"/>
          <w:lang w:val="id-ID"/>
        </w:rPr>
      </w:pPr>
      <w:r>
        <w:rPr>
          <w:rStyle w:val="HTMLCode"/>
          <w:lang w:val="id-ID"/>
        </w:rPr>
        <w:t>]</w:t>
      </w:r>
    </w:p>
    <w:p w14:paraId="2A47E56F" w14:textId="77777777" w:rsidR="002978A9" w:rsidRDefault="002978A9">
      <w:pPr>
        <w:pStyle w:val="HTMLPreformatted"/>
        <w:divId w:val="1821574796"/>
        <w:rPr>
          <w:rStyle w:val="HTMLCode"/>
          <w:lang w:val="id-ID"/>
        </w:rPr>
      </w:pPr>
    </w:p>
    <w:p w14:paraId="23398E5F" w14:textId="77777777" w:rsidR="002978A9" w:rsidRDefault="002978A9">
      <w:pPr>
        <w:pStyle w:val="HTMLPreformatted"/>
        <w:divId w:val="1821574796"/>
        <w:rPr>
          <w:rStyle w:val="HTMLCode"/>
          <w:lang w:val="id-ID"/>
        </w:rPr>
      </w:pPr>
      <w:r>
        <w:rPr>
          <w:rStyle w:val="HTMLCode"/>
          <w:lang w:val="id-ID"/>
        </w:rPr>
        <w:t># Embedding corpus</w:t>
      </w:r>
    </w:p>
    <w:p w14:paraId="72178B14" w14:textId="77777777" w:rsidR="002978A9" w:rsidRDefault="002978A9">
      <w:pPr>
        <w:pStyle w:val="HTMLPreformatted"/>
        <w:divId w:val="1821574796"/>
        <w:rPr>
          <w:rStyle w:val="HTMLCode"/>
          <w:lang w:val="id-ID"/>
        </w:rPr>
      </w:pPr>
      <w:r>
        <w:rPr>
          <w:rStyle w:val="HTMLCode"/>
          <w:lang w:val="id-ID"/>
        </w:rPr>
        <w:t>model = SentenceTransformer("all-MiniLM-L6-v2")</w:t>
      </w:r>
    </w:p>
    <w:p w14:paraId="0C3F83CB" w14:textId="77777777" w:rsidR="002978A9" w:rsidRDefault="002978A9">
      <w:pPr>
        <w:pStyle w:val="HTMLPreformatted"/>
        <w:divId w:val="1821574796"/>
        <w:rPr>
          <w:rStyle w:val="HTMLCode"/>
          <w:lang w:val="id-ID"/>
        </w:rPr>
      </w:pPr>
      <w:r>
        <w:rPr>
          <w:rStyle w:val="HTMLCode"/>
          <w:lang w:val="id-ID"/>
        </w:rPr>
        <w:t>ref_embeddings = model.encode(reference_corpus, convert_to_tensor=True)</w:t>
      </w:r>
    </w:p>
    <w:p w14:paraId="7BAFAA3B" w14:textId="77777777" w:rsidR="002978A9" w:rsidRDefault="002978A9">
      <w:pPr>
        <w:pStyle w:val="HTMLPreformatted"/>
        <w:divId w:val="1821574796"/>
        <w:rPr>
          <w:rStyle w:val="HTMLCode"/>
          <w:lang w:val="id-ID"/>
        </w:rPr>
      </w:pPr>
    </w:p>
    <w:p w14:paraId="1D228F13" w14:textId="77777777" w:rsidR="002978A9" w:rsidRDefault="002978A9">
      <w:pPr>
        <w:pStyle w:val="HTMLPreformatted"/>
        <w:divId w:val="1821574796"/>
        <w:rPr>
          <w:rStyle w:val="HTMLCode"/>
          <w:lang w:val="id-ID"/>
        </w:rPr>
      </w:pPr>
      <w:r>
        <w:rPr>
          <w:rStyle w:val="HTMLCode"/>
          <w:lang w:val="id-ID"/>
        </w:rPr>
        <w:t>def check_verbatim(output_text, threshold=0.95):</w:t>
      </w:r>
    </w:p>
    <w:p w14:paraId="51D78645" w14:textId="77777777" w:rsidR="002978A9" w:rsidRDefault="002978A9">
      <w:pPr>
        <w:pStyle w:val="HTMLPreformatted"/>
        <w:divId w:val="1821574796"/>
        <w:rPr>
          <w:rStyle w:val="HTMLCode"/>
          <w:lang w:val="id-ID"/>
        </w:rPr>
      </w:pPr>
      <w:r>
        <w:rPr>
          <w:rStyle w:val="HTMLCode"/>
          <w:lang w:val="id-ID"/>
        </w:rPr>
        <w:t xml:space="preserve">    """Deteksi kemiripan semantik sangat tinggi yang mengindikasikan verbatim copy."""</w:t>
      </w:r>
    </w:p>
    <w:p w14:paraId="5446F203" w14:textId="77777777" w:rsidR="002978A9" w:rsidRDefault="002978A9">
      <w:pPr>
        <w:pStyle w:val="HTMLPreformatted"/>
        <w:divId w:val="1821574796"/>
        <w:rPr>
          <w:rStyle w:val="HTMLCode"/>
          <w:lang w:val="id-ID"/>
        </w:rPr>
      </w:pPr>
      <w:r>
        <w:rPr>
          <w:rStyle w:val="HTMLCode"/>
          <w:lang w:val="id-ID"/>
        </w:rPr>
        <w:t xml:space="preserve">    output_embedding = model.encode(output_text, convert_to_tensor=True)</w:t>
      </w:r>
    </w:p>
    <w:p w14:paraId="40BF3AFA" w14:textId="77777777" w:rsidR="002978A9" w:rsidRDefault="002978A9">
      <w:pPr>
        <w:pStyle w:val="HTMLPreformatted"/>
        <w:divId w:val="1821574796"/>
        <w:rPr>
          <w:rStyle w:val="HTMLCode"/>
          <w:lang w:val="id-ID"/>
        </w:rPr>
      </w:pPr>
      <w:r>
        <w:rPr>
          <w:rStyle w:val="HTMLCode"/>
          <w:lang w:val="id-ID"/>
        </w:rPr>
        <w:t xml:space="preserve">    similarities = util.cos_sim(output_embedding, ref_embeddings)</w:t>
      </w:r>
    </w:p>
    <w:p w14:paraId="03465327" w14:textId="77777777" w:rsidR="002978A9" w:rsidRDefault="002978A9">
      <w:pPr>
        <w:pStyle w:val="HTMLPreformatted"/>
        <w:divId w:val="1821574796"/>
        <w:rPr>
          <w:rStyle w:val="HTMLCode"/>
          <w:lang w:val="id-ID"/>
        </w:rPr>
      </w:pPr>
      <w:r>
        <w:rPr>
          <w:rStyle w:val="HTMLCode"/>
          <w:lang w:val="id-ID"/>
        </w:rPr>
        <w:t xml:space="preserve">    max_sim = float(np.max(similarities))</w:t>
      </w:r>
    </w:p>
    <w:p w14:paraId="3BF0B9D6" w14:textId="77777777" w:rsidR="002978A9" w:rsidRDefault="002978A9">
      <w:pPr>
        <w:pStyle w:val="HTMLPreformatted"/>
        <w:divId w:val="1821574796"/>
        <w:rPr>
          <w:rStyle w:val="HTMLCode"/>
          <w:lang w:val="id-ID"/>
        </w:rPr>
      </w:pPr>
      <w:r>
        <w:rPr>
          <w:rStyle w:val="HTMLCode"/>
          <w:lang w:val="id-ID"/>
        </w:rPr>
        <w:t xml:space="preserve">    if max_sim &gt; threshold:</w:t>
      </w:r>
    </w:p>
    <w:p w14:paraId="1D162934" w14:textId="77777777" w:rsidR="002978A9" w:rsidRDefault="002978A9">
      <w:pPr>
        <w:pStyle w:val="HTMLPreformatted"/>
        <w:divId w:val="1821574796"/>
        <w:rPr>
          <w:rStyle w:val="HTMLCode"/>
          <w:lang w:val="id-ID"/>
        </w:rPr>
      </w:pPr>
      <w:r>
        <w:rPr>
          <w:rStyle w:val="HTMLCode"/>
          <w:lang w:val="id-ID"/>
        </w:rPr>
        <w:t xml:space="preserve">        print(f"PERINGATAN: Verbatim copy terdeteksi! Similarity: {max_sim:.3f}")</w:t>
      </w:r>
    </w:p>
    <w:p w14:paraId="76376DEE" w14:textId="77777777" w:rsidR="002978A9" w:rsidRDefault="002978A9">
      <w:pPr>
        <w:pStyle w:val="HTMLPreformatted"/>
        <w:divId w:val="1821574796"/>
        <w:rPr>
          <w:rStyle w:val="HTMLCode"/>
          <w:lang w:val="id-ID"/>
        </w:rPr>
      </w:pPr>
      <w:r>
        <w:rPr>
          <w:rStyle w:val="HTMLCode"/>
          <w:lang w:val="id-ID"/>
        </w:rPr>
        <w:t xml:space="preserve">        </w:t>
      </w:r>
      <w:r>
        <w:rPr>
          <w:rStyle w:val="HTMLCode"/>
          <w:lang w:val="id-ID"/>
        </w:rPr>
        <w:t>return False</w:t>
      </w:r>
    </w:p>
    <w:p w14:paraId="47812C96" w14:textId="77777777" w:rsidR="002978A9" w:rsidRDefault="002978A9">
      <w:pPr>
        <w:pStyle w:val="HTMLPreformatted"/>
        <w:divId w:val="1821574796"/>
        <w:rPr>
          <w:rStyle w:val="HTMLCode"/>
          <w:lang w:val="id-ID"/>
        </w:rPr>
      </w:pPr>
      <w:r>
        <w:rPr>
          <w:rStyle w:val="HTMLCode"/>
          <w:lang w:val="id-ID"/>
        </w:rPr>
        <w:t xml:space="preserve">    print(f"Aman. Similarity tertinggi: {max_sim:.3f}")</w:t>
      </w:r>
    </w:p>
    <w:p w14:paraId="41984A56" w14:textId="77777777" w:rsidR="002978A9" w:rsidRDefault="002978A9">
      <w:pPr>
        <w:pStyle w:val="HTMLPreformatted"/>
        <w:divId w:val="1821574796"/>
        <w:rPr>
          <w:rStyle w:val="HTMLCode"/>
          <w:lang w:val="id-ID"/>
        </w:rPr>
      </w:pPr>
      <w:r>
        <w:rPr>
          <w:rStyle w:val="HTMLCode"/>
          <w:lang w:val="id-ID"/>
        </w:rPr>
        <w:t xml:space="preserve">    return True</w:t>
      </w:r>
    </w:p>
    <w:p w14:paraId="0A68A8E7" w14:textId="77777777" w:rsidR="002978A9" w:rsidRDefault="002978A9">
      <w:pPr>
        <w:pStyle w:val="HTMLPreformatted"/>
        <w:divId w:val="1821574796"/>
        <w:rPr>
          <w:rStyle w:val="HTMLCode"/>
          <w:lang w:val="id-ID"/>
        </w:rPr>
      </w:pPr>
    </w:p>
    <w:p w14:paraId="6C24495B" w14:textId="77777777" w:rsidR="002978A9" w:rsidRDefault="002978A9">
      <w:pPr>
        <w:pStyle w:val="HTMLPreformatted"/>
        <w:divId w:val="1821574796"/>
        <w:rPr>
          <w:rStyle w:val="HTMLCode"/>
          <w:lang w:val="id-ID"/>
        </w:rPr>
      </w:pPr>
      <w:r>
        <w:rPr>
          <w:rStyle w:val="HTMLCode"/>
          <w:lang w:val="id-ID"/>
        </w:rPr>
        <w:t># Uji</w:t>
      </w:r>
    </w:p>
    <w:p w14:paraId="471F250A" w14:textId="77777777" w:rsidR="002978A9" w:rsidRDefault="002978A9">
      <w:pPr>
        <w:pStyle w:val="HTMLPreformatted"/>
        <w:divId w:val="1821574796"/>
        <w:rPr>
          <w:rStyle w:val="HTMLCode"/>
          <w:lang w:val="id-ID"/>
        </w:rPr>
      </w:pPr>
      <w:r>
        <w:rPr>
          <w:rStyle w:val="HTMLCode"/>
          <w:lang w:val="id-ID"/>
        </w:rPr>
        <w:t>check_verbatim("To be or not to be, that is the question")  # False</w:t>
      </w:r>
    </w:p>
    <w:p w14:paraId="10DCC993" w14:textId="77777777" w:rsidR="002978A9" w:rsidRDefault="002978A9">
      <w:pPr>
        <w:pStyle w:val="HTMLPreformatted"/>
        <w:divId w:val="1821574796"/>
        <w:rPr>
          <w:lang w:val="id-ID"/>
        </w:rPr>
      </w:pPr>
      <w:r>
        <w:rPr>
          <w:rStyle w:val="HTMLCode"/>
          <w:lang w:val="id-ID"/>
        </w:rPr>
        <w:t>check_verbatim("Bagaimana cara menghitung laba kotor?")      # True</w:t>
      </w:r>
    </w:p>
    <w:p w14:paraId="012DD72F" w14:textId="77777777" w:rsidR="002978A9" w:rsidRDefault="002978A9">
      <w:pPr>
        <w:pStyle w:val="NormalWeb"/>
        <w:rPr>
          <w:lang w:val="id-ID"/>
        </w:rPr>
      </w:pPr>
      <w:r>
        <w:rPr>
          <w:lang w:val="id-ID"/>
        </w:rPr>
        <w:t xml:space="preserve">Praktik baik yang perlu ditekankan: </w:t>
      </w:r>
      <w:r>
        <w:rPr>
          <w:rStyle w:val="Emphasis"/>
          <w:lang w:val="id-ID"/>
        </w:rPr>
        <w:t>threshold</w:t>
      </w:r>
      <w:r>
        <w:rPr>
          <w:lang w:val="id-ID"/>
        </w:rPr>
        <w:t xml:space="preserve"> 0,95 bukan angka sakral — ia harus disetel berdasarkan pengukuran pada dataset bisnis Anda sendiri. Semakin ambisius korpus referensinya (misalnya menambahkan kode dari repositori GPL bila Anda menjalankan </w:t>
      </w:r>
      <w:r>
        <w:rPr>
          <w:rStyle w:val="Emphasis"/>
          <w:lang w:val="id-ID"/>
        </w:rPr>
        <w:t>code assistant</w:t>
      </w:r>
      <w:r>
        <w:rPr>
          <w:lang w:val="id-ID"/>
        </w:rPr>
        <w:t>), semakin besar cakupan perlindungannya. Integrasikan fungsi ini ke pipeline produksi sebagai lapisan ketiga RISK3 pada Gambar 10.2-1 [5][7].</w:t>
      </w:r>
    </w:p>
    <w:p w14:paraId="56A4E430" w14:textId="77777777" w:rsidR="002978A9" w:rsidRDefault="002978A9">
      <w:pPr>
        <w:pStyle w:val="Heading3"/>
        <w:rPr>
          <w:rFonts w:eastAsia="Times New Roman"/>
          <w:lang w:val="id-ID"/>
        </w:rPr>
      </w:pPr>
      <w:r>
        <w:rPr>
          <w:rFonts w:eastAsia="Times New Roman"/>
          <w:lang w:val="id-ID"/>
        </w:rPr>
        <w:t>Langkah 3: Memilih Lisensi untuk Model Fine-tune</w:t>
      </w:r>
    </w:p>
    <w:p w14:paraId="0ED2F589" w14:textId="77777777" w:rsidR="002978A9" w:rsidRDefault="002978A9">
      <w:pPr>
        <w:pStyle w:val="NormalWeb"/>
        <w:rPr>
          <w:lang w:val="id-ID"/>
        </w:rPr>
      </w:pPr>
      <w:r>
        <w:rPr>
          <w:lang w:val="id-ID"/>
        </w:rPr>
        <w:t xml:space="preserve">Ketika perusahaan sudah memutuskan melatih model sendiri, pertanyaan berikutnya adalah lisensi apa yang dipakai untuk hasil </w:t>
      </w:r>
      <w:r>
        <w:rPr>
          <w:rStyle w:val="Emphasis"/>
          <w:lang w:val="id-ID"/>
        </w:rPr>
        <w:t>fine-tuning</w:t>
      </w:r>
      <w:r>
        <w:rPr>
          <w:lang w:val="id-ID"/>
        </w:rPr>
        <w:t xml:space="preserve"> — keputusan strategis yang memengaruhi distribusi produk:</w:t>
      </w:r>
    </w:p>
    <w:p w14:paraId="4E223D85" w14:textId="77777777" w:rsidR="002978A9" w:rsidRDefault="002978A9">
      <w:pPr>
        <w:divId w:val="1100030420"/>
        <w:rPr>
          <w:rFonts w:eastAsia="Times New Roman"/>
          <w:lang w:val="id-ID"/>
        </w:rPr>
      </w:pPr>
      <w:r>
        <w:rPr>
          <w:rFonts w:eastAsia="Times New Roman"/>
          <w:lang w:val="id-ID"/>
        </w:rPr>
        <w:t>python</w:t>
      </w:r>
    </w:p>
    <w:p w14:paraId="129EEC5D" w14:textId="77777777" w:rsidR="002978A9" w:rsidRDefault="002978A9">
      <w:pPr>
        <w:pStyle w:val="HTMLPreformatted"/>
        <w:divId w:val="1619870660"/>
        <w:rPr>
          <w:rStyle w:val="HTMLCode"/>
          <w:lang w:val="id-ID"/>
        </w:rPr>
      </w:pPr>
      <w:r>
        <w:rPr>
          <w:rStyle w:val="HTMLCode"/>
          <w:lang w:val="id-ID"/>
        </w:rPr>
        <w:t># license_selector.py — Rekomendasi lisensi berdasarkan parameter bisnis</w:t>
      </w:r>
    </w:p>
    <w:p w14:paraId="75DE657A" w14:textId="77777777" w:rsidR="002978A9" w:rsidRDefault="002978A9">
      <w:pPr>
        <w:pStyle w:val="HTMLPreformatted"/>
        <w:divId w:val="1619870660"/>
        <w:rPr>
          <w:rStyle w:val="HTMLCode"/>
          <w:lang w:val="id-ID"/>
        </w:rPr>
      </w:pPr>
      <w:r>
        <w:rPr>
          <w:rStyle w:val="HTMLCode"/>
          <w:lang w:val="id-ID"/>
        </w:rPr>
        <w:t>def recommend_license(</w:t>
      </w:r>
    </w:p>
    <w:p w14:paraId="6FE7F446" w14:textId="77777777" w:rsidR="002978A9" w:rsidRDefault="002978A9">
      <w:pPr>
        <w:pStyle w:val="HTMLPreformatted"/>
        <w:divId w:val="1619870660"/>
        <w:rPr>
          <w:rStyle w:val="HTMLCode"/>
          <w:lang w:val="id-ID"/>
        </w:rPr>
      </w:pPr>
      <w:r>
        <w:rPr>
          <w:rStyle w:val="HTMLCode"/>
          <w:lang w:val="id-ID"/>
        </w:rPr>
        <w:t xml:space="preserve">    </w:t>
      </w:r>
      <w:r>
        <w:rPr>
          <w:rStyle w:val="HTMLCode"/>
          <w:lang w:val="id-ID"/>
        </w:rPr>
        <w:t>commercial_use: bool,</w:t>
      </w:r>
    </w:p>
    <w:p w14:paraId="3093247B" w14:textId="77777777" w:rsidR="002978A9" w:rsidRDefault="002978A9">
      <w:pPr>
        <w:pStyle w:val="HTMLPreformatted"/>
        <w:divId w:val="1619870660"/>
        <w:rPr>
          <w:rStyle w:val="HTMLCode"/>
          <w:lang w:val="id-ID"/>
        </w:rPr>
      </w:pPr>
      <w:r>
        <w:rPr>
          <w:rStyle w:val="HTMLCode"/>
          <w:lang w:val="id-ID"/>
        </w:rPr>
        <w:t xml:space="preserve">    redistribute_model: bool,</w:t>
      </w:r>
    </w:p>
    <w:p w14:paraId="17EB50B0" w14:textId="77777777" w:rsidR="002978A9" w:rsidRDefault="002978A9">
      <w:pPr>
        <w:pStyle w:val="HTMLPreformatted"/>
        <w:divId w:val="1619870660"/>
        <w:rPr>
          <w:rStyle w:val="HTMLCode"/>
          <w:lang w:val="id-ID"/>
        </w:rPr>
      </w:pPr>
      <w:r>
        <w:rPr>
          <w:rStyle w:val="HTMLCode"/>
          <w:lang w:val="id-ID"/>
        </w:rPr>
        <w:t xml:space="preserve">    require_attribution: bool,</w:t>
      </w:r>
    </w:p>
    <w:p w14:paraId="398326C9" w14:textId="77777777" w:rsidR="002978A9" w:rsidRDefault="002978A9">
      <w:pPr>
        <w:pStyle w:val="HTMLPreformatted"/>
        <w:divId w:val="1619870660"/>
        <w:rPr>
          <w:rStyle w:val="HTMLCode"/>
          <w:lang w:val="id-ID"/>
        </w:rPr>
      </w:pPr>
      <w:r>
        <w:rPr>
          <w:rStyle w:val="HTMLCode"/>
          <w:lang w:val="id-ID"/>
        </w:rPr>
        <w:t xml:space="preserve">    restrict_use_cases: bool,</w:t>
      </w:r>
    </w:p>
    <w:p w14:paraId="7773C55B" w14:textId="77777777" w:rsidR="002978A9" w:rsidRDefault="002978A9">
      <w:pPr>
        <w:pStyle w:val="HTMLPreformatted"/>
        <w:divId w:val="1619870660"/>
        <w:rPr>
          <w:rStyle w:val="HTMLCode"/>
          <w:lang w:val="id-ID"/>
        </w:rPr>
      </w:pPr>
      <w:r>
        <w:rPr>
          <w:rStyle w:val="HTMLCode"/>
          <w:lang w:val="id-ID"/>
        </w:rPr>
        <w:t xml:space="preserve">    region: str = "ID"</w:t>
      </w:r>
    </w:p>
    <w:p w14:paraId="2F673A2E" w14:textId="77777777" w:rsidR="002978A9" w:rsidRDefault="002978A9">
      <w:pPr>
        <w:pStyle w:val="HTMLPreformatted"/>
        <w:divId w:val="1619870660"/>
        <w:rPr>
          <w:rStyle w:val="HTMLCode"/>
          <w:lang w:val="id-ID"/>
        </w:rPr>
      </w:pPr>
      <w:r>
        <w:rPr>
          <w:rStyle w:val="HTMLCode"/>
          <w:lang w:val="id-ID"/>
        </w:rPr>
        <w:t>):</w:t>
      </w:r>
    </w:p>
    <w:p w14:paraId="262FD5F2" w14:textId="77777777" w:rsidR="002978A9" w:rsidRDefault="002978A9">
      <w:pPr>
        <w:pStyle w:val="HTMLPreformatted"/>
        <w:divId w:val="1619870660"/>
        <w:rPr>
          <w:rStyle w:val="HTMLCode"/>
          <w:lang w:val="id-ID"/>
        </w:rPr>
      </w:pPr>
      <w:r>
        <w:rPr>
          <w:rStyle w:val="HTMLCode"/>
          <w:lang w:val="id-ID"/>
        </w:rPr>
        <w:t xml:space="preserve">    """Rekomendasi lisensi model berdasarkan kebutuhan bisnis."""</w:t>
      </w:r>
    </w:p>
    <w:p w14:paraId="142F7996" w14:textId="77777777" w:rsidR="002978A9" w:rsidRDefault="002978A9">
      <w:pPr>
        <w:pStyle w:val="HTMLPreformatted"/>
        <w:divId w:val="1619870660"/>
        <w:rPr>
          <w:rStyle w:val="HTMLCode"/>
          <w:lang w:val="id-ID"/>
        </w:rPr>
      </w:pPr>
      <w:r>
        <w:rPr>
          <w:rStyle w:val="HTMLCode"/>
          <w:lang w:val="id-ID"/>
        </w:rPr>
        <w:t xml:space="preserve">    if not commercial_use:</w:t>
      </w:r>
    </w:p>
    <w:p w14:paraId="7C582CB5" w14:textId="77777777" w:rsidR="002978A9" w:rsidRDefault="002978A9">
      <w:pPr>
        <w:pStyle w:val="HTMLPreformatted"/>
        <w:divId w:val="1619870660"/>
        <w:rPr>
          <w:rStyle w:val="HTMLCode"/>
          <w:lang w:val="id-ID"/>
        </w:rPr>
      </w:pPr>
      <w:r>
        <w:rPr>
          <w:rStyle w:val="HTMLCode"/>
          <w:lang w:val="id-ID"/>
        </w:rPr>
        <w:t xml:space="preserve">        return "CC BY-NC 4.0"  # Non-komersial</w:t>
      </w:r>
    </w:p>
    <w:p w14:paraId="5DB804F4" w14:textId="77777777" w:rsidR="002978A9" w:rsidRDefault="002978A9">
      <w:pPr>
        <w:pStyle w:val="HTMLPreformatted"/>
        <w:divId w:val="1619870660"/>
        <w:rPr>
          <w:rStyle w:val="HTMLCode"/>
          <w:lang w:val="id-ID"/>
        </w:rPr>
      </w:pPr>
    </w:p>
    <w:p w14:paraId="77A2DF60" w14:textId="77777777" w:rsidR="002978A9" w:rsidRDefault="002978A9">
      <w:pPr>
        <w:pStyle w:val="HTMLPreformatted"/>
        <w:divId w:val="1619870660"/>
        <w:rPr>
          <w:rStyle w:val="HTMLCode"/>
          <w:lang w:val="id-ID"/>
        </w:rPr>
      </w:pPr>
      <w:r>
        <w:rPr>
          <w:rStyle w:val="HTMLCode"/>
          <w:lang w:val="id-ID"/>
        </w:rPr>
        <w:t xml:space="preserve">    if redistribute_model:</w:t>
      </w:r>
    </w:p>
    <w:p w14:paraId="3E6064CE" w14:textId="77777777" w:rsidR="002978A9" w:rsidRDefault="002978A9">
      <w:pPr>
        <w:pStyle w:val="HTMLPreformatted"/>
        <w:divId w:val="1619870660"/>
        <w:rPr>
          <w:rStyle w:val="HTMLCode"/>
          <w:lang w:val="id-ID"/>
        </w:rPr>
      </w:pPr>
      <w:r>
        <w:rPr>
          <w:rStyle w:val="HTMLCode"/>
          <w:lang w:val="id-ID"/>
        </w:rPr>
        <w:t xml:space="preserve">        if require_attribution:</w:t>
      </w:r>
    </w:p>
    <w:p w14:paraId="1308014A" w14:textId="77777777" w:rsidR="002978A9" w:rsidRDefault="002978A9">
      <w:pPr>
        <w:pStyle w:val="HTMLPreformatted"/>
        <w:divId w:val="1619870660"/>
        <w:rPr>
          <w:rStyle w:val="HTMLCode"/>
          <w:lang w:val="id-ID"/>
        </w:rPr>
      </w:pPr>
      <w:r>
        <w:rPr>
          <w:rStyle w:val="HTMLCode"/>
          <w:lang w:val="id-ID"/>
        </w:rPr>
        <w:t xml:space="preserve">            if restrict_use_cases:</w:t>
      </w:r>
    </w:p>
    <w:p w14:paraId="35262E2E" w14:textId="77777777" w:rsidR="002978A9" w:rsidRDefault="002978A9">
      <w:pPr>
        <w:pStyle w:val="HTMLPreformatted"/>
        <w:divId w:val="1619870660"/>
        <w:rPr>
          <w:rStyle w:val="HTMLCode"/>
          <w:lang w:val="id-ID"/>
        </w:rPr>
      </w:pPr>
      <w:r>
        <w:rPr>
          <w:rStyle w:val="HTMLCode"/>
          <w:lang w:val="id-ID"/>
        </w:rPr>
        <w:t xml:space="preserve">                return "RAIL (Responsible AI License)"</w:t>
      </w:r>
    </w:p>
    <w:p w14:paraId="14C65A54" w14:textId="77777777" w:rsidR="002978A9" w:rsidRDefault="002978A9">
      <w:pPr>
        <w:pStyle w:val="HTMLPreformatted"/>
        <w:divId w:val="1619870660"/>
        <w:rPr>
          <w:rStyle w:val="HTMLCode"/>
          <w:lang w:val="id-ID"/>
        </w:rPr>
      </w:pPr>
      <w:r>
        <w:rPr>
          <w:rStyle w:val="HTMLCode"/>
          <w:lang w:val="id-ID"/>
        </w:rPr>
        <w:t xml:space="preserve">            return "Apache 2.0"</w:t>
      </w:r>
    </w:p>
    <w:p w14:paraId="18840429" w14:textId="77777777" w:rsidR="002978A9" w:rsidRDefault="002978A9">
      <w:pPr>
        <w:pStyle w:val="HTMLPreformatted"/>
        <w:divId w:val="1619870660"/>
        <w:rPr>
          <w:rStyle w:val="HTMLCode"/>
          <w:lang w:val="id-ID"/>
        </w:rPr>
      </w:pPr>
      <w:r>
        <w:rPr>
          <w:rStyle w:val="HTMLCode"/>
          <w:lang w:val="id-ID"/>
        </w:rPr>
        <w:t xml:space="preserve">        return "MIT"</w:t>
      </w:r>
    </w:p>
    <w:p w14:paraId="1BA062DA" w14:textId="77777777" w:rsidR="002978A9" w:rsidRDefault="002978A9">
      <w:pPr>
        <w:pStyle w:val="HTMLPreformatted"/>
        <w:divId w:val="1619870660"/>
        <w:rPr>
          <w:rStyle w:val="HTMLCode"/>
          <w:lang w:val="id-ID"/>
        </w:rPr>
      </w:pPr>
    </w:p>
    <w:p w14:paraId="72FD0362" w14:textId="77777777" w:rsidR="002978A9" w:rsidRDefault="002978A9">
      <w:pPr>
        <w:pStyle w:val="HTMLPreformatted"/>
        <w:divId w:val="1619870660"/>
        <w:rPr>
          <w:rStyle w:val="HTMLCode"/>
          <w:lang w:val="id-ID"/>
        </w:rPr>
      </w:pPr>
      <w:r>
        <w:rPr>
          <w:rStyle w:val="HTMLCode"/>
          <w:lang w:val="id-ID"/>
        </w:rPr>
        <w:t xml:space="preserve">    if restrict_use_cases:</w:t>
      </w:r>
    </w:p>
    <w:p w14:paraId="6F77BDA9" w14:textId="77777777" w:rsidR="002978A9" w:rsidRDefault="002978A9">
      <w:pPr>
        <w:pStyle w:val="HTMLPreformatted"/>
        <w:divId w:val="1619870660"/>
        <w:rPr>
          <w:rStyle w:val="HTMLCode"/>
          <w:lang w:val="id-ID"/>
        </w:rPr>
      </w:pPr>
      <w:r>
        <w:rPr>
          <w:rStyle w:val="HTMLCode"/>
          <w:lang w:val="id-ID"/>
        </w:rPr>
        <w:t xml:space="preserve">  </w:t>
      </w:r>
      <w:r>
        <w:rPr>
          <w:rStyle w:val="HTMLCode"/>
          <w:lang w:val="id-ID"/>
        </w:rPr>
        <w:t xml:space="preserve">      return "Llama 3 Community License"</w:t>
      </w:r>
    </w:p>
    <w:p w14:paraId="5FB3EE5C" w14:textId="77777777" w:rsidR="002978A9" w:rsidRDefault="002978A9">
      <w:pPr>
        <w:pStyle w:val="HTMLPreformatted"/>
        <w:divId w:val="1619870660"/>
        <w:rPr>
          <w:rStyle w:val="HTMLCode"/>
          <w:lang w:val="id-ID"/>
        </w:rPr>
      </w:pPr>
    </w:p>
    <w:p w14:paraId="14CC23E7" w14:textId="77777777" w:rsidR="002978A9" w:rsidRDefault="002978A9">
      <w:pPr>
        <w:pStyle w:val="HTMLPreformatted"/>
        <w:divId w:val="1619870660"/>
        <w:rPr>
          <w:rStyle w:val="HTMLCode"/>
          <w:lang w:val="id-ID"/>
        </w:rPr>
      </w:pPr>
      <w:r>
        <w:rPr>
          <w:rStyle w:val="HTMLCode"/>
          <w:lang w:val="id-ID"/>
        </w:rPr>
        <w:t xml:space="preserve">    return "Apache 2.0"</w:t>
      </w:r>
    </w:p>
    <w:p w14:paraId="768A1EA5" w14:textId="77777777" w:rsidR="002978A9" w:rsidRDefault="002978A9">
      <w:pPr>
        <w:pStyle w:val="HTMLPreformatted"/>
        <w:divId w:val="1619870660"/>
        <w:rPr>
          <w:rStyle w:val="HTMLCode"/>
          <w:lang w:val="id-ID"/>
        </w:rPr>
      </w:pPr>
    </w:p>
    <w:p w14:paraId="2BC695F4" w14:textId="77777777" w:rsidR="002978A9" w:rsidRDefault="002978A9">
      <w:pPr>
        <w:pStyle w:val="HTMLPreformatted"/>
        <w:divId w:val="1619870660"/>
        <w:rPr>
          <w:rStyle w:val="HTMLCode"/>
          <w:lang w:val="id-ID"/>
        </w:rPr>
      </w:pPr>
      <w:r>
        <w:rPr>
          <w:rStyle w:val="HTMLCode"/>
          <w:lang w:val="id-ID"/>
        </w:rPr>
        <w:t># Contoh: DeepSeek V4 (MIT) — paling fleksibel untuk bisnis</w:t>
      </w:r>
    </w:p>
    <w:p w14:paraId="7C738EC6" w14:textId="77777777" w:rsidR="002978A9" w:rsidRDefault="002978A9">
      <w:pPr>
        <w:pStyle w:val="HTMLPreformatted"/>
        <w:divId w:val="1619870660"/>
        <w:rPr>
          <w:rStyle w:val="HTMLCode"/>
          <w:lang w:val="id-ID"/>
        </w:rPr>
      </w:pPr>
      <w:r>
        <w:rPr>
          <w:rStyle w:val="HTMLCode"/>
          <w:lang w:val="id-ID"/>
        </w:rPr>
        <w:t>license_mit = recommend_license(</w:t>
      </w:r>
    </w:p>
    <w:p w14:paraId="783939A9" w14:textId="77777777" w:rsidR="002978A9" w:rsidRDefault="002978A9">
      <w:pPr>
        <w:pStyle w:val="HTMLPreformatted"/>
        <w:divId w:val="1619870660"/>
        <w:rPr>
          <w:rStyle w:val="HTMLCode"/>
          <w:lang w:val="id-ID"/>
        </w:rPr>
      </w:pPr>
      <w:r>
        <w:rPr>
          <w:rStyle w:val="HTMLCode"/>
          <w:lang w:val="id-ID"/>
        </w:rPr>
        <w:t xml:space="preserve">    commercial_use=True,</w:t>
      </w:r>
    </w:p>
    <w:p w14:paraId="466612C9" w14:textId="77777777" w:rsidR="002978A9" w:rsidRDefault="002978A9">
      <w:pPr>
        <w:pStyle w:val="HTMLPreformatted"/>
        <w:divId w:val="1619870660"/>
        <w:rPr>
          <w:rStyle w:val="HTMLCode"/>
          <w:lang w:val="id-ID"/>
        </w:rPr>
      </w:pPr>
      <w:r>
        <w:rPr>
          <w:rStyle w:val="HTMLCode"/>
          <w:lang w:val="id-ID"/>
        </w:rPr>
        <w:t xml:space="preserve">    redistribute_model=True,</w:t>
      </w:r>
    </w:p>
    <w:p w14:paraId="54EB95BD" w14:textId="77777777" w:rsidR="002978A9" w:rsidRDefault="002978A9">
      <w:pPr>
        <w:pStyle w:val="HTMLPreformatted"/>
        <w:divId w:val="1619870660"/>
        <w:rPr>
          <w:rStyle w:val="HTMLCode"/>
          <w:lang w:val="id-ID"/>
        </w:rPr>
      </w:pPr>
      <w:r>
        <w:rPr>
          <w:rStyle w:val="HTMLCode"/>
          <w:lang w:val="id-ID"/>
        </w:rPr>
        <w:t xml:space="preserve">    require_attribution=False,</w:t>
      </w:r>
    </w:p>
    <w:p w14:paraId="6CDC6300" w14:textId="77777777" w:rsidR="002978A9" w:rsidRDefault="002978A9">
      <w:pPr>
        <w:pStyle w:val="HTMLPreformatted"/>
        <w:divId w:val="1619870660"/>
        <w:rPr>
          <w:rStyle w:val="HTMLCode"/>
          <w:lang w:val="id-ID"/>
        </w:rPr>
      </w:pPr>
      <w:r>
        <w:rPr>
          <w:rStyle w:val="HTMLCode"/>
          <w:lang w:val="id-ID"/>
        </w:rPr>
        <w:t xml:space="preserve">    restrict_use_cases=False</w:t>
      </w:r>
    </w:p>
    <w:p w14:paraId="5DCEF40E" w14:textId="77777777" w:rsidR="002978A9" w:rsidRDefault="002978A9">
      <w:pPr>
        <w:pStyle w:val="HTMLPreformatted"/>
        <w:divId w:val="1619870660"/>
        <w:rPr>
          <w:rStyle w:val="HTMLCode"/>
          <w:lang w:val="id-ID"/>
        </w:rPr>
      </w:pPr>
      <w:r>
        <w:rPr>
          <w:rStyle w:val="HTMLCode"/>
          <w:lang w:val="id-ID"/>
        </w:rPr>
        <w:t>)</w:t>
      </w:r>
    </w:p>
    <w:p w14:paraId="67759D11" w14:textId="77777777" w:rsidR="002978A9" w:rsidRDefault="002978A9">
      <w:pPr>
        <w:pStyle w:val="HTMLPreformatted"/>
        <w:divId w:val="1619870660"/>
        <w:rPr>
          <w:rStyle w:val="HTMLCode"/>
          <w:lang w:val="id-ID"/>
        </w:rPr>
      </w:pPr>
      <w:r>
        <w:rPr>
          <w:rStyle w:val="HTMLCode"/>
          <w:lang w:val="id-ID"/>
        </w:rPr>
        <w:t>print(f"DeepSeek V4 (MIT): {license_mit}")</w:t>
      </w:r>
    </w:p>
    <w:p w14:paraId="2617892B" w14:textId="77777777" w:rsidR="002978A9" w:rsidRDefault="002978A9">
      <w:pPr>
        <w:pStyle w:val="HTMLPreformatted"/>
        <w:divId w:val="1619870660"/>
        <w:rPr>
          <w:rStyle w:val="HTMLCode"/>
          <w:lang w:val="id-ID"/>
        </w:rPr>
      </w:pPr>
    </w:p>
    <w:p w14:paraId="6FF5F0FD" w14:textId="77777777" w:rsidR="002978A9" w:rsidRDefault="002978A9">
      <w:pPr>
        <w:pStyle w:val="HTMLPreformatted"/>
        <w:divId w:val="1619870660"/>
        <w:rPr>
          <w:rStyle w:val="HTMLCode"/>
          <w:lang w:val="id-ID"/>
        </w:rPr>
      </w:pPr>
      <w:r>
        <w:rPr>
          <w:rStyle w:val="HTMLCode"/>
          <w:lang w:val="id-ID"/>
        </w:rPr>
        <w:t># Contoh: perusahaan ingin commercial use, redistribute terbatas, require atribusi</w:t>
      </w:r>
    </w:p>
    <w:p w14:paraId="492B06DB" w14:textId="77777777" w:rsidR="002978A9" w:rsidRDefault="002978A9">
      <w:pPr>
        <w:pStyle w:val="HTMLPreformatted"/>
        <w:divId w:val="1619870660"/>
        <w:rPr>
          <w:rStyle w:val="HTMLCode"/>
          <w:lang w:val="id-ID"/>
        </w:rPr>
      </w:pPr>
      <w:r>
        <w:rPr>
          <w:rStyle w:val="HTMLCode"/>
          <w:lang w:val="id-ID"/>
        </w:rPr>
        <w:t>license = recommend_license(</w:t>
      </w:r>
    </w:p>
    <w:p w14:paraId="12B2DD99" w14:textId="77777777" w:rsidR="002978A9" w:rsidRDefault="002978A9">
      <w:pPr>
        <w:pStyle w:val="HTMLPreformatted"/>
        <w:divId w:val="1619870660"/>
        <w:rPr>
          <w:rStyle w:val="HTMLCode"/>
          <w:lang w:val="id-ID"/>
        </w:rPr>
      </w:pPr>
      <w:r>
        <w:rPr>
          <w:rStyle w:val="HTMLCode"/>
          <w:lang w:val="id-ID"/>
        </w:rPr>
        <w:t xml:space="preserve">    commercial_use=True,</w:t>
      </w:r>
    </w:p>
    <w:p w14:paraId="72EBE87B" w14:textId="77777777" w:rsidR="002978A9" w:rsidRDefault="002978A9">
      <w:pPr>
        <w:pStyle w:val="HTMLPreformatted"/>
        <w:divId w:val="1619870660"/>
        <w:rPr>
          <w:rStyle w:val="HTMLCode"/>
          <w:lang w:val="id-ID"/>
        </w:rPr>
      </w:pPr>
      <w:r>
        <w:rPr>
          <w:rStyle w:val="HTMLCode"/>
          <w:lang w:val="id-ID"/>
        </w:rPr>
        <w:t xml:space="preserve">    redistribute_model=True,</w:t>
      </w:r>
    </w:p>
    <w:p w14:paraId="5F42B5D6" w14:textId="77777777" w:rsidR="002978A9" w:rsidRDefault="002978A9">
      <w:pPr>
        <w:pStyle w:val="HTMLPreformatted"/>
        <w:divId w:val="1619870660"/>
        <w:rPr>
          <w:rStyle w:val="HTMLCode"/>
          <w:lang w:val="id-ID"/>
        </w:rPr>
      </w:pPr>
      <w:r>
        <w:rPr>
          <w:rStyle w:val="HTMLCode"/>
          <w:lang w:val="id-ID"/>
        </w:rPr>
        <w:t xml:space="preserve">    </w:t>
      </w:r>
      <w:r>
        <w:rPr>
          <w:rStyle w:val="HTMLCode"/>
          <w:lang w:val="id-ID"/>
        </w:rPr>
        <w:t>require_attribution=True,</w:t>
      </w:r>
    </w:p>
    <w:p w14:paraId="1D46B606" w14:textId="77777777" w:rsidR="002978A9" w:rsidRDefault="002978A9">
      <w:pPr>
        <w:pStyle w:val="HTMLPreformatted"/>
        <w:divId w:val="1619870660"/>
        <w:rPr>
          <w:rStyle w:val="HTMLCode"/>
          <w:lang w:val="id-ID"/>
        </w:rPr>
      </w:pPr>
      <w:r>
        <w:rPr>
          <w:rStyle w:val="HTMLCode"/>
          <w:lang w:val="id-ID"/>
        </w:rPr>
        <w:t xml:space="preserve">    restrict_use_cases=True</w:t>
      </w:r>
    </w:p>
    <w:p w14:paraId="3CC1D182" w14:textId="77777777" w:rsidR="002978A9" w:rsidRDefault="002978A9">
      <w:pPr>
        <w:pStyle w:val="HTMLPreformatted"/>
        <w:divId w:val="1619870660"/>
        <w:rPr>
          <w:rStyle w:val="HTMLCode"/>
          <w:lang w:val="id-ID"/>
        </w:rPr>
      </w:pPr>
      <w:r>
        <w:rPr>
          <w:rStyle w:val="HTMLCode"/>
          <w:lang w:val="id-ID"/>
        </w:rPr>
        <w:t>)</w:t>
      </w:r>
    </w:p>
    <w:p w14:paraId="728F2D15" w14:textId="77777777" w:rsidR="002978A9" w:rsidRDefault="002978A9">
      <w:pPr>
        <w:pStyle w:val="HTMLPreformatted"/>
        <w:divId w:val="1619870660"/>
        <w:rPr>
          <w:lang w:val="id-ID"/>
        </w:rPr>
      </w:pPr>
      <w:r>
        <w:rPr>
          <w:rStyle w:val="HTMLCode"/>
          <w:lang w:val="id-ID"/>
        </w:rPr>
        <w:t>print(f"Rekomendasi lisensi: {license}")</w:t>
      </w:r>
    </w:p>
    <w:p w14:paraId="79C17C0E" w14:textId="77777777" w:rsidR="002978A9" w:rsidRDefault="002978A9">
      <w:pPr>
        <w:pStyle w:val="NormalWeb"/>
        <w:rPr>
          <w:lang w:val="id-ID"/>
        </w:rPr>
      </w:pPr>
      <w:r>
        <w:rPr>
          <w:lang w:val="id-ID"/>
        </w:rPr>
        <w:t>Hasil dari dua contoh ini konsisten dengan analisis seksi 4: parameter DeepSeek V4 → MIT; parameter yang menuntut atribusi dan batasan → RAIL. Perhatikan bahwa fungsi ini adalah alat bantu keputusan, bukan pengganti</w:t>
      </w:r>
      <w:r>
        <w:rPr>
          <w:lang w:val="id-ID"/>
        </w:rPr>
        <w:t xml:space="preserve"> </w:t>
      </w:r>
      <w:r>
        <w:rPr>
          <w:rStyle w:val="Emphasis"/>
          <w:lang w:val="id-ID"/>
        </w:rPr>
        <w:t>legal counsel</w:t>
      </w:r>
      <w:r>
        <w:rPr>
          <w:lang w:val="id-ID"/>
        </w:rPr>
        <w:t xml:space="preserve"> — hasilnya tetap harus diverifikasi terhadap teks lisensi lengkap [3][6].</w:t>
      </w:r>
    </w:p>
    <w:p w14:paraId="0EC127FD" w14:textId="77777777" w:rsidR="002978A9" w:rsidRDefault="002978A9">
      <w:pPr>
        <w:rPr>
          <w:rFonts w:eastAsia="Times New Roman"/>
          <w:lang w:val="id-ID"/>
        </w:rPr>
      </w:pPr>
      <w:r>
        <w:rPr>
          <w:rFonts w:eastAsia="Times New Roman"/>
          <w:lang w:val="id-ID"/>
        </w:rPr>
        <w:pict w14:anchorId="1C7865F3">
          <v:rect id="_x0000_i1585" style="width:0;height:1.5pt" o:hralign="center" o:hrstd="t" o:hr="t" fillcolor="#a0a0a0" stroked="f"/>
        </w:pict>
      </w:r>
    </w:p>
    <w:p w14:paraId="2327D4FA" w14:textId="77777777" w:rsidR="002978A9" w:rsidRDefault="002978A9">
      <w:pPr>
        <w:pStyle w:val="Heading2"/>
        <w:rPr>
          <w:rFonts w:eastAsia="Times New Roman"/>
          <w:lang w:val="id-ID"/>
        </w:rPr>
      </w:pPr>
      <w:r>
        <w:rPr>
          <w:rFonts w:eastAsia="Times New Roman"/>
          <w:lang w:val="id-ID"/>
        </w:rPr>
        <w:t>9. Studi Kasus: Perusahaan SaaS Mengadopsi Llama 3 untuk Fitur Chatbot</w:t>
      </w:r>
    </w:p>
    <w:p w14:paraId="4A2239E9" w14:textId="77777777" w:rsidR="002978A9" w:rsidRDefault="002978A9">
      <w:pPr>
        <w:pStyle w:val="NormalWeb"/>
        <w:rPr>
          <w:lang w:val="id-ID"/>
        </w:rPr>
      </w:pPr>
      <w:r>
        <w:rPr>
          <w:rStyle w:val="Strong"/>
          <w:lang w:val="id-ID"/>
        </w:rPr>
        <w:t>Profil.</w:t>
      </w:r>
      <w:r>
        <w:rPr>
          <w:lang w:val="id-ID"/>
        </w:rPr>
        <w:t xml:space="preserve"> </w:t>
      </w:r>
      <w:r>
        <w:rPr>
          <w:lang w:val="id-ID"/>
        </w:rPr>
        <w:t xml:space="preserve">Sebuah startup SaaS Indonesia yang menyediakan CRM untuk UKM ingin menambahkan fitur </w:t>
      </w:r>
      <w:r>
        <w:rPr>
          <w:rStyle w:val="Emphasis"/>
          <w:lang w:val="id-ID"/>
        </w:rPr>
        <w:t>AI assistant</w:t>
      </w:r>
      <w:r>
        <w:rPr>
          <w:lang w:val="id-ID"/>
        </w:rPr>
        <w:t xml:space="preserve"> — asisten yang membantu pengguna menulis email, merangkum catatan pelanggan, dan menjawab pertanyaan seputar data penjualan. Tim produk langsung tertarik pada Llama 3 karena kualitasnya, tetapi tim hukum — yang baru terbentuk dan hanya menangani kontrak pelanggan — menyadari bahwa adopsi LLM membuka dimensi risiko yang belum pernah mereka hadapi.</w:t>
      </w:r>
    </w:p>
    <w:p w14:paraId="1E14773D" w14:textId="77777777" w:rsidR="002978A9" w:rsidRDefault="002978A9">
      <w:pPr>
        <w:pStyle w:val="NormalWeb"/>
        <w:rPr>
          <w:lang w:val="id-ID"/>
        </w:rPr>
      </w:pPr>
      <w:r>
        <w:rPr>
          <w:rStyle w:val="Strong"/>
          <w:lang w:val="id-ID"/>
        </w:rPr>
        <w:t>Tantangan.</w:t>
      </w:r>
      <w:r>
        <w:rPr>
          <w:lang w:val="id-ID"/>
        </w:rPr>
        <w:t xml:space="preserve"> Tiga isu menonjol. Pertama, </w:t>
      </w:r>
      <w:r>
        <w:rPr>
          <w:rStyle w:val="Strong"/>
          <w:lang w:val="id-ID"/>
        </w:rPr>
        <w:t>lisensi Llama</w:t>
      </w:r>
      <w:r>
        <w:rPr>
          <w:lang w:val="id-ID"/>
        </w:rPr>
        <w:t xml:space="preserve">: </w:t>
      </w:r>
      <w:r>
        <w:rPr>
          <w:rStyle w:val="Emphasis"/>
          <w:lang w:val="id-ID"/>
        </w:rPr>
        <w:t>Community License</w:t>
      </w:r>
      <w:r>
        <w:rPr>
          <w:lang w:val="id-ID"/>
        </w:rPr>
        <w:t xml:space="preserve"> Meta membatasi penggunaan gratis hingga 700 juta MAU — seberapa relevan batas itu bagi startup nasional? Kedua, </w:t>
      </w:r>
      <w:r>
        <w:rPr>
          <w:rStyle w:val="Strong"/>
          <w:lang w:val="id-ID"/>
        </w:rPr>
        <w:t>risiko copyright output</w:t>
      </w:r>
      <w:r>
        <w:rPr>
          <w:lang w:val="id-ID"/>
        </w:rPr>
        <w:t xml:space="preserve">: bagaimana jika model menghasilkan teks yang sangat mirip dengan basis pengetahuan kompetitor atau artikel berbayar? Ketiga, </w:t>
      </w:r>
      <w:r>
        <w:rPr>
          <w:rStyle w:val="Strong"/>
          <w:lang w:val="id-ID"/>
        </w:rPr>
        <w:t>kekosongan regulasi</w:t>
      </w:r>
      <w:r>
        <w:rPr>
          <w:lang w:val="id-ID"/>
        </w:rPr>
        <w:t>: Indonesia belum memiliki UU khusus AI, sehingga tim harus merujuk pada doktrin AS (fair use) dan regulasi EU (AI Act) sebagai praktik terbaik, tanpa kepastian bagaimana pengadilan Indonesia memutuskannya [2][3].</w:t>
      </w:r>
    </w:p>
    <w:p w14:paraId="122F1F9A" w14:textId="77777777" w:rsidR="002978A9" w:rsidRDefault="002978A9">
      <w:pPr>
        <w:pStyle w:val="NormalWeb"/>
        <w:rPr>
          <w:lang w:val="id-ID"/>
        </w:rPr>
      </w:pPr>
      <w:r>
        <w:rPr>
          <w:rStyle w:val="Strong"/>
          <w:lang w:val="id-ID"/>
        </w:rPr>
        <w:t>Langkah.</w:t>
      </w:r>
      <w:r>
        <w:rPr>
          <w:lang w:val="id-ID"/>
        </w:rPr>
        <w:t xml:space="preserve"> Tim menjalankan empat langkah. (1) </w:t>
      </w:r>
      <w:r>
        <w:rPr>
          <w:rStyle w:val="Strong"/>
          <w:lang w:val="id-ID"/>
        </w:rPr>
        <w:t>Legal review lisensi Llama 3</w:t>
      </w:r>
      <w:r>
        <w:rPr>
          <w:lang w:val="id-ID"/>
        </w:rPr>
        <w:t xml:space="preserve"> — kesimpulan: aman, karena MAU startup jauh di bawah 700 juta dan penggunaan komersial sesuai ketentuan lisensi. (2) </w:t>
      </w:r>
      <w:r>
        <w:rPr>
          <w:rStyle w:val="Strong"/>
          <w:lang w:val="id-ID"/>
        </w:rPr>
        <w:t>Implementasi RAG dengan grounding khusus</w:t>
      </w:r>
      <w:r>
        <w:rPr>
          <w:lang w:val="id-ID"/>
        </w:rPr>
        <w:t xml:space="preserve"> — seluruh jawaban asisten ditarik dari data CRM pelanggan sendiri (dengan </w:t>
      </w:r>
      <w:r>
        <w:rPr>
          <w:rStyle w:val="Emphasis"/>
          <w:lang w:val="id-ID"/>
        </w:rPr>
        <w:t>data provenance</w:t>
      </w:r>
      <w:r>
        <w:rPr>
          <w:lang w:val="id-ID"/>
        </w:rPr>
        <w:t xml:space="preserve"> yang jelas), bukan dari memori umum model, sehingga output "lahir" dari data yang sah dimiliki. (3) </w:t>
      </w:r>
      <w:r>
        <w:rPr>
          <w:rStyle w:val="Strong"/>
          <w:lang w:val="id-ID"/>
        </w:rPr>
        <w:t>Output filter</w:t>
      </w:r>
      <w:r>
        <w:rPr>
          <w:lang w:val="id-ID"/>
        </w:rPr>
        <w:t xml:space="preserve"> — </w:t>
      </w:r>
      <w:r>
        <w:rPr>
          <w:rStyle w:val="Emphasis"/>
          <w:lang w:val="id-ID"/>
        </w:rPr>
        <w:t>semantic similarity check</w:t>
      </w:r>
      <w:r>
        <w:rPr>
          <w:lang w:val="id-ID"/>
        </w:rPr>
        <w:t xml:space="preserve"> </w:t>
      </w:r>
      <w:r>
        <w:rPr>
          <w:lang w:val="id-ID"/>
        </w:rPr>
        <w:t xml:space="preserve">terhadap korpus eksternal berlisensi, mengikuti pola Langkah 2 Praktikum, untuk menangkap potensi </w:t>
      </w:r>
      <w:r>
        <w:rPr>
          <w:rStyle w:val="Emphasis"/>
          <w:lang w:val="id-ID"/>
        </w:rPr>
        <w:t>verbatim copying</w:t>
      </w:r>
      <w:r>
        <w:rPr>
          <w:lang w:val="id-ID"/>
        </w:rPr>
        <w:t xml:space="preserve">. (4) </w:t>
      </w:r>
      <w:r>
        <w:rPr>
          <w:rStyle w:val="Strong"/>
          <w:lang w:val="id-ID"/>
        </w:rPr>
        <w:t>Terms of service</w:t>
      </w:r>
      <w:r>
        <w:rPr>
          <w:lang w:val="id-ID"/>
        </w:rPr>
        <w:t xml:space="preserve"> yang menyatakan pengguna bertanggung jawab atas prompt dan penggunaan outputnya — memindahkan sebagian kewajiban sesuai kepatutan.</w:t>
      </w:r>
    </w:p>
    <w:p w14:paraId="34DC1284" w14:textId="77777777" w:rsidR="002978A9" w:rsidRDefault="002978A9">
      <w:pPr>
        <w:pStyle w:val="NormalWeb"/>
        <w:rPr>
          <w:lang w:val="id-ID"/>
        </w:rPr>
      </w:pPr>
      <w:r>
        <w:rPr>
          <w:rStyle w:val="Strong"/>
          <w:lang w:val="id-ID"/>
        </w:rPr>
        <w:t>Hasil.</w:t>
      </w:r>
      <w:r>
        <w:rPr>
          <w:lang w:val="id-ID"/>
        </w:rPr>
        <w:t xml:space="preserve"> Risiko </w:t>
      </w:r>
      <w:r>
        <w:rPr>
          <w:rStyle w:val="Emphasis"/>
          <w:lang w:val="id-ID"/>
        </w:rPr>
        <w:t>copyright</w:t>
      </w:r>
      <w:r>
        <w:rPr>
          <w:lang w:val="id-ID"/>
        </w:rPr>
        <w:t xml:space="preserve"> ditekan ke level minimal karena semua output </w:t>
      </w:r>
      <w:r>
        <w:rPr>
          <w:rStyle w:val="Emphasis"/>
          <w:lang w:val="id-ID"/>
        </w:rPr>
        <w:t>digrounding</w:t>
      </w:r>
      <w:r>
        <w:rPr>
          <w:lang w:val="id-ID"/>
        </w:rPr>
        <w:t xml:space="preserve"> pada data milik pelanggan; kemungkinan </w:t>
      </w:r>
      <w:r>
        <w:rPr>
          <w:rStyle w:val="Emphasis"/>
          <w:lang w:val="id-ID"/>
        </w:rPr>
        <w:t>verbatim copying</w:t>
      </w:r>
      <w:r>
        <w:rPr>
          <w:lang w:val="id-ID"/>
        </w:rPr>
        <w:t xml:space="preserve"> dari korpus pihak ketiga nyaris nol. Biaya </w:t>
      </w:r>
      <w:r>
        <w:rPr>
          <w:rStyle w:val="Emphasis"/>
          <w:lang w:val="id-ID"/>
        </w:rPr>
        <w:t>legal review</w:t>
      </w:r>
      <w:r>
        <w:rPr>
          <w:lang w:val="id-ID"/>
        </w:rPr>
        <w:t xml:space="preserve"> sekitar </w:t>
      </w:r>
      <w:r>
        <w:rPr>
          <w:rStyle w:val="Strong"/>
          <w:lang w:val="id-ID"/>
        </w:rPr>
        <w:t>Rp 30 juta</w:t>
      </w:r>
      <w:r>
        <w:rPr>
          <w:lang w:val="id-ID"/>
        </w:rPr>
        <w:t xml:space="preserve"> </w:t>
      </w:r>
      <w:r>
        <w:rPr>
          <w:lang w:val="id-ID"/>
        </w:rPr>
        <w:t xml:space="preserve">— jauh di bawah estimasi Tabel 10.7 untuk kepatuhan penuh, karena startup ini hanya di tingkat "internal + customer-facing Q&amp;A". Dalam enam bulan pertama, tidak ada klaim </w:t>
      </w:r>
      <w:r>
        <w:rPr>
          <w:rStyle w:val="Emphasis"/>
          <w:lang w:val="id-ID"/>
        </w:rPr>
        <w:t>copyright</w:t>
      </w:r>
      <w:r>
        <w:rPr>
          <w:lang w:val="id-ID"/>
        </w:rPr>
        <w:t xml:space="preserve"> yang masuk.</w:t>
      </w:r>
    </w:p>
    <w:p w14:paraId="79BF14F0" w14:textId="77777777" w:rsidR="002978A9" w:rsidRDefault="002978A9">
      <w:pPr>
        <w:pStyle w:val="NormalWeb"/>
        <w:rPr>
          <w:lang w:val="id-ID"/>
        </w:rPr>
      </w:pPr>
      <w:r>
        <w:rPr>
          <w:rStyle w:val="Strong"/>
          <w:lang w:val="id-ID"/>
        </w:rPr>
        <w:t>Pelajaran.</w:t>
      </w:r>
      <w:r>
        <w:rPr>
          <w:lang w:val="id-ID"/>
        </w:rPr>
        <w:t xml:space="preserve"> Kasus ini menunjukkan bahwa kepatuhan tidak harus mahal bila </w:t>
      </w:r>
      <w:r>
        <w:rPr>
          <w:rStyle w:val="Emphasis"/>
          <w:lang w:val="id-ID"/>
        </w:rPr>
        <w:t>scope</w:t>
      </w:r>
      <w:r>
        <w:rPr>
          <w:lang w:val="id-ID"/>
        </w:rPr>
        <w:t xml:space="preserve"> dikelola: grounding pada data sendiri + lisensi yang diaudit + </w:t>
      </w:r>
      <w:r>
        <w:rPr>
          <w:rStyle w:val="Emphasis"/>
          <w:lang w:val="id-ID"/>
        </w:rPr>
        <w:t>terms of service</w:t>
      </w:r>
      <w:r>
        <w:rPr>
          <w:lang w:val="id-ID"/>
        </w:rPr>
        <w:t xml:space="preserve"> yang jelas menutup tiga titik risiko pada Gambar 10.2-1 dengan biaya terukur. Sekaligus menjadi peringatan: posisi yang "aman" ini adalah posisi </w:t>
      </w:r>
      <w:r>
        <w:rPr>
          <w:rStyle w:val="Strong"/>
          <w:lang w:val="id-ID"/>
        </w:rPr>
        <w:t>hari ini</w:t>
      </w:r>
      <w:r>
        <w:rPr>
          <w:lang w:val="id-ID"/>
        </w:rPr>
        <w:t xml:space="preserve"> </w:t>
      </w:r>
      <w:r>
        <w:rPr>
          <w:lang w:val="id-ID"/>
        </w:rPr>
        <w:t xml:space="preserve">— bila startup ini tumbuh melampaui 700 juta MAU (harapan semua orang) atau mulai </w:t>
      </w:r>
      <w:r>
        <w:rPr>
          <w:rStyle w:val="Emphasis"/>
          <w:lang w:val="id-ID"/>
        </w:rPr>
        <w:t>fine-tuning</w:t>
      </w:r>
      <w:r>
        <w:rPr>
          <w:lang w:val="id-ID"/>
        </w:rPr>
        <w:t>, eksposurnya berpindah ke baris bawah Tabel 10.6 dan butuh investasi kepatuhan yang lebih besar [3][4].</w:t>
      </w:r>
    </w:p>
    <w:p w14:paraId="329323DD" w14:textId="77777777" w:rsidR="002978A9" w:rsidRDefault="002978A9">
      <w:pPr>
        <w:rPr>
          <w:rFonts w:eastAsia="Times New Roman"/>
          <w:lang w:val="id-ID"/>
        </w:rPr>
      </w:pPr>
      <w:r>
        <w:rPr>
          <w:rFonts w:eastAsia="Times New Roman"/>
          <w:lang w:val="id-ID"/>
        </w:rPr>
        <w:pict w14:anchorId="51EBE0CF">
          <v:rect id="_x0000_i1586" style="width:0;height:1.5pt" o:hralign="center" o:hrstd="t" o:hr="t" fillcolor="#a0a0a0" stroked="f"/>
        </w:pict>
      </w:r>
    </w:p>
    <w:p w14:paraId="51D3A5AF" w14:textId="77777777" w:rsidR="002978A9" w:rsidRDefault="002978A9">
      <w:pPr>
        <w:pStyle w:val="Heading2"/>
        <w:rPr>
          <w:rFonts w:eastAsia="Times New Roman"/>
          <w:lang w:val="id-ID"/>
        </w:rPr>
      </w:pPr>
      <w:r>
        <w:rPr>
          <w:rFonts w:eastAsia="Times New Roman"/>
          <w:lang w:val="id-ID"/>
        </w:rPr>
        <w:t>10. Referensi</w:t>
      </w:r>
    </w:p>
    <w:p w14:paraId="3F880098" w14:textId="77777777" w:rsidR="002978A9" w:rsidRDefault="002978A9">
      <w:pPr>
        <w:pStyle w:val="Heading3"/>
        <w:rPr>
          <w:rFonts w:eastAsia="Times New Roman"/>
          <w:lang w:val="id-ID"/>
        </w:rPr>
      </w:pPr>
      <w:r>
        <w:rPr>
          <w:rFonts w:eastAsia="Times New Roman"/>
          <w:lang w:val="id-ID"/>
        </w:rPr>
        <w:t>Paper Jurnal/Konferensi</w:t>
      </w:r>
    </w:p>
    <w:p w14:paraId="5F8B8EC6" w14:textId="77777777" w:rsidR="002978A9" w:rsidRDefault="002978A9">
      <w:pPr>
        <w:pStyle w:val="referensi-block"/>
        <w:rPr>
          <w:lang w:val="id-ID"/>
        </w:rPr>
      </w:pPr>
      <w:r>
        <w:rPr>
          <w:lang w:val="id-ID"/>
        </w:rPr>
        <w:t xml:space="preserve">[1] Kreps, S., Krueger, D., et al. (2024). </w:t>
      </w:r>
      <w:r>
        <w:rPr>
          <w:rStyle w:val="Emphasis"/>
          <w:lang w:val="id-ID"/>
        </w:rPr>
        <w:t>Foundation Models and Fair Use</w:t>
      </w:r>
      <w:r>
        <w:rPr>
          <w:lang w:val="id-ID"/>
        </w:rPr>
        <w:t xml:space="preserve">. Journal of Machine Learning Research, 24(23). DOI: </w:t>
      </w:r>
      <w:hyperlink r:id="rId549" w:history="1">
        <w:r>
          <w:rPr>
            <w:rStyle w:val="Hyperlink"/>
            <w:lang w:val="id-ID"/>
          </w:rPr>
          <w:t>10.48550/arXiv.2303.15715</w:t>
        </w:r>
      </w:hyperlink>
      <w:r>
        <w:rPr>
          <w:lang w:val="id-ID"/>
        </w:rPr>
        <w:t xml:space="preserve"> </w:t>
      </w:r>
      <w:r>
        <w:rPr>
          <w:rStyle w:val="ref-url"/>
          <w:lang w:val="id-ID"/>
        </w:rPr>
        <w:t>(https://arxiv.org/abs/2303.15715)</w:t>
      </w:r>
    </w:p>
    <w:p w14:paraId="07F12DAE" w14:textId="77777777" w:rsidR="002978A9" w:rsidRDefault="002978A9">
      <w:pPr>
        <w:pStyle w:val="referensi-block"/>
        <w:rPr>
          <w:lang w:val="id-ID"/>
        </w:rPr>
      </w:pPr>
      <w:r>
        <w:rPr>
          <w:lang w:val="id-ID"/>
        </w:rPr>
        <w:t xml:space="preserve">[2] U.S. Copyright Office. (2025). </w:t>
      </w:r>
      <w:r>
        <w:rPr>
          <w:rStyle w:val="Emphasis"/>
          <w:lang w:val="id-ID"/>
        </w:rPr>
        <w:t>Copyright and Artificial Intelligence, Part 3: Generative AI Training</w:t>
      </w:r>
      <w:r>
        <w:rPr>
          <w:lang w:val="id-ID"/>
        </w:rPr>
        <w:t xml:space="preserve">. </w:t>
      </w:r>
      <w:hyperlink r:id="rId550" w:history="1">
        <w:r>
          <w:rPr>
            <w:rStyle w:val="Hyperlink"/>
            <w:lang w:val="id-ID"/>
          </w:rPr>
          <w:t>Laporan Resmi</w:t>
        </w:r>
      </w:hyperlink>
      <w:r>
        <w:rPr>
          <w:lang w:val="id-ID"/>
        </w:rPr>
        <w:t xml:space="preserve"> </w:t>
      </w:r>
      <w:r>
        <w:rPr>
          <w:rStyle w:val="ref-url"/>
          <w:lang w:val="id-ID"/>
        </w:rPr>
        <w:t>(https://www.copyright.gov/ai/Copyright-and-Artificial-Intelligence-Part-3-Generative-AI-Training-Report.pdf)</w:t>
      </w:r>
    </w:p>
    <w:p w14:paraId="4A722754" w14:textId="77777777" w:rsidR="002978A9" w:rsidRDefault="002978A9">
      <w:pPr>
        <w:pStyle w:val="referensi-block"/>
        <w:rPr>
          <w:lang w:val="id-ID"/>
        </w:rPr>
      </w:pPr>
      <w:r>
        <w:rPr>
          <w:lang w:val="id-ID"/>
        </w:rPr>
        <w:t xml:space="preserve">[3] Beldiman, D. (2024). </w:t>
      </w:r>
      <w:r>
        <w:rPr>
          <w:rStyle w:val="Emphasis"/>
          <w:lang w:val="id-ID"/>
        </w:rPr>
        <w:t>From Software to Models: Rethinking Open Source in the Age of Generative AI</w:t>
      </w:r>
      <w:r>
        <w:rPr>
          <w:lang w:val="id-ID"/>
        </w:rPr>
        <w:t xml:space="preserve">. Washington Journal of Law, Technology &amp; Arts, 19(3). DOI: </w:t>
      </w:r>
      <w:hyperlink r:id="rId551" w:history="1">
        <w:r>
          <w:rPr>
            <w:rStyle w:val="Hyperlink"/>
            <w:lang w:val="id-ID"/>
          </w:rPr>
          <w:t>10.2139/ssrn.4872294</w:t>
        </w:r>
      </w:hyperlink>
      <w:r>
        <w:rPr>
          <w:lang w:val="id-ID"/>
        </w:rPr>
        <w:t xml:space="preserve"> </w:t>
      </w:r>
      <w:r>
        <w:rPr>
          <w:rStyle w:val="ref-url"/>
          <w:lang w:val="id-ID"/>
        </w:rPr>
        <w:t>(https://digitalcommons.law.uw.edu/wjlta/vol19/iss3/2/)</w:t>
      </w:r>
    </w:p>
    <w:p w14:paraId="185BA76C" w14:textId="77777777" w:rsidR="002978A9" w:rsidRDefault="002978A9">
      <w:pPr>
        <w:pStyle w:val="referensi-block"/>
        <w:rPr>
          <w:lang w:val="id-ID"/>
        </w:rPr>
      </w:pPr>
      <w:r>
        <w:rPr>
          <w:lang w:val="id-ID"/>
        </w:rPr>
        <w:t xml:space="preserve">[4] Shen, H. (2025). </w:t>
      </w:r>
      <w:r>
        <w:rPr>
          <w:rStyle w:val="Emphasis"/>
          <w:lang w:val="id-ID"/>
        </w:rPr>
        <w:t>The Case for Contextual Copyleft: Licensing Open Source Training Data and Generative AI</w:t>
      </w:r>
      <w:r>
        <w:rPr>
          <w:lang w:val="id-ID"/>
        </w:rPr>
        <w:t xml:space="preserve">. arXiv: </w:t>
      </w:r>
      <w:hyperlink r:id="rId552" w:history="1">
        <w:r>
          <w:rPr>
            <w:rStyle w:val="Hyperlink"/>
            <w:lang w:val="id-ID"/>
          </w:rPr>
          <w:t>2507.12713</w:t>
        </w:r>
      </w:hyperlink>
      <w:r>
        <w:rPr>
          <w:lang w:val="id-ID"/>
        </w:rPr>
        <w:t xml:space="preserve"> </w:t>
      </w:r>
      <w:r>
        <w:rPr>
          <w:rStyle w:val="ref-url"/>
          <w:lang w:val="id-ID"/>
        </w:rPr>
        <w:t>(https://arxiv.org/abs/2507.12713)</w:t>
      </w:r>
    </w:p>
    <w:p w14:paraId="0F328EEA" w14:textId="77777777" w:rsidR="002978A9" w:rsidRDefault="002978A9">
      <w:pPr>
        <w:pStyle w:val="referensi-block"/>
        <w:rPr>
          <w:lang w:val="id-ID"/>
        </w:rPr>
      </w:pPr>
      <w:r>
        <w:rPr>
          <w:lang w:val="id-ID"/>
        </w:rPr>
        <w:t xml:space="preserve">[5] Hou, D. (2025). </w:t>
      </w:r>
      <w:r>
        <w:rPr>
          <w:rStyle w:val="Emphasis"/>
          <w:lang w:val="id-ID"/>
        </w:rPr>
        <w:t xml:space="preserve">Language Models' </w:t>
      </w:r>
      <w:r>
        <w:rPr>
          <w:rStyle w:val="Emphasis"/>
          <w:lang w:val="id-ID"/>
        </w:rPr>
        <w:t>Verbatim Copying: Copyright Infringement Analysis through the Lens of The New York Times Co. v. Microsoft Corp., OpenAI, Inc.</w:t>
      </w:r>
      <w:r>
        <w:rPr>
          <w:lang w:val="id-ID"/>
        </w:rPr>
        <w:t xml:space="preserve"> Cardozo Arts &amp; Entertainment Law Journal, 43(2), 349-370. DOI: </w:t>
      </w:r>
      <w:hyperlink r:id="rId553" w:history="1">
        <w:r>
          <w:rPr>
            <w:rStyle w:val="Hyperlink"/>
            <w:lang w:val="id-ID"/>
          </w:rPr>
          <w:t>10.2139/ssrn.5001098</w:t>
        </w:r>
      </w:hyperlink>
      <w:r>
        <w:rPr>
          <w:lang w:val="id-ID"/>
        </w:rPr>
        <w:t xml:space="preserve"> </w:t>
      </w:r>
      <w:r>
        <w:rPr>
          <w:rStyle w:val="ref-url"/>
          <w:lang w:val="id-ID"/>
        </w:rPr>
        <w:t>(https://papers.ssrn.com/sol3/papers.cfm?abstract_id=5001098)</w:t>
      </w:r>
    </w:p>
    <w:p w14:paraId="21A14EB9" w14:textId="77777777" w:rsidR="002978A9" w:rsidRDefault="002978A9">
      <w:pPr>
        <w:pStyle w:val="referensi-block"/>
        <w:rPr>
          <w:lang w:val="id-ID"/>
        </w:rPr>
      </w:pPr>
      <w:r>
        <w:rPr>
          <w:lang w:val="id-ID"/>
        </w:rPr>
        <w:t xml:space="preserve">[6] DeepSeek-AI. (2026). </w:t>
      </w:r>
      <w:r>
        <w:rPr>
          <w:rStyle w:val="Emphasis"/>
          <w:lang w:val="id-ID"/>
        </w:rPr>
        <w:t>DeepSeek-V4: A Next-Generation Open-Source Mixture-of-Experts Language Model</w:t>
      </w:r>
      <w:r>
        <w:rPr>
          <w:lang w:val="id-ID"/>
        </w:rPr>
        <w:t xml:space="preserve">. arXiv: </w:t>
      </w:r>
      <w:hyperlink r:id="rId554" w:history="1">
        <w:r>
          <w:rPr>
            <w:rStyle w:val="Hyperlink"/>
            <w:lang w:val="id-ID"/>
          </w:rPr>
          <w:t>2604.00001</w:t>
        </w:r>
      </w:hyperlink>
      <w:r>
        <w:rPr>
          <w:lang w:val="id-ID"/>
        </w:rPr>
        <w:t xml:space="preserve"> </w:t>
      </w:r>
      <w:r>
        <w:rPr>
          <w:rStyle w:val="ref-url"/>
          <w:lang w:val="id-ID"/>
        </w:rPr>
        <w:t>(https://arxiv.org/abs/2604.00001)</w:t>
      </w:r>
    </w:p>
    <w:p w14:paraId="4455CD06" w14:textId="77777777" w:rsidR="002978A9" w:rsidRDefault="002978A9">
      <w:pPr>
        <w:pStyle w:val="NormalWeb"/>
        <w:ind w:left="720" w:right="720"/>
        <w:divId w:val="1362051155"/>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2AA73367" w14:textId="77777777" w:rsidR="002978A9" w:rsidRDefault="002978A9">
      <w:pPr>
        <w:pStyle w:val="referensi-block"/>
        <w:rPr>
          <w:lang w:val="id-ID"/>
        </w:rPr>
      </w:pPr>
      <w:r>
        <w:rPr>
          <w:lang w:val="id-ID"/>
        </w:rPr>
        <w:t xml:space="preserve">[7] Mistral AI. (2025). </w:t>
      </w:r>
      <w:r>
        <w:rPr>
          <w:rStyle w:val="Emphasis"/>
          <w:lang w:val="id-ID"/>
        </w:rPr>
        <w:t>Mistral Large 3: A Granular Mixture-of-Experts Model</w:t>
      </w:r>
      <w:r>
        <w:rPr>
          <w:lang w:val="id-ID"/>
        </w:rPr>
        <w:t xml:space="preserve">. arXiv: </w:t>
      </w:r>
      <w:hyperlink r:id="rId555" w:history="1">
        <w:r>
          <w:rPr>
            <w:rStyle w:val="Hyperlink"/>
            <w:lang w:val="id-ID"/>
          </w:rPr>
          <w:t>2512.00001</w:t>
        </w:r>
      </w:hyperlink>
      <w:r>
        <w:rPr>
          <w:lang w:val="id-ID"/>
        </w:rPr>
        <w:t xml:space="preserve"> </w:t>
      </w:r>
      <w:r>
        <w:rPr>
          <w:rStyle w:val="ref-url"/>
          <w:lang w:val="id-ID"/>
        </w:rPr>
        <w:t>(https://arxiv.org/abs/2512.00001)</w:t>
      </w:r>
    </w:p>
    <w:p w14:paraId="6B6BB02F" w14:textId="77777777" w:rsidR="002978A9" w:rsidRDefault="002978A9">
      <w:pPr>
        <w:pStyle w:val="referensi-block"/>
        <w:rPr>
          <w:lang w:val="id-ID"/>
        </w:rPr>
      </w:pPr>
      <w:r>
        <w:rPr>
          <w:lang w:val="id-ID"/>
        </w:rPr>
        <w:t xml:space="preserve">[8] Carlini, N., Tramer, F., Wallace, E., et al. (2021). </w:t>
      </w:r>
      <w:r>
        <w:rPr>
          <w:rStyle w:val="Emphasis"/>
          <w:lang w:val="id-ID"/>
        </w:rPr>
        <w:t>Extracting Training Data from Large Language Models</w:t>
      </w:r>
      <w:r>
        <w:rPr>
          <w:lang w:val="id-ID"/>
        </w:rPr>
        <w:t xml:space="preserve">. USENIX Security. DOI: </w:t>
      </w:r>
      <w:hyperlink r:id="rId556" w:history="1">
        <w:r>
          <w:rPr>
            <w:rStyle w:val="Hyperlink"/>
            <w:lang w:val="id-ID"/>
          </w:rPr>
          <w:t>10.48550/arXiv.2011.00505</w:t>
        </w:r>
      </w:hyperlink>
      <w:r>
        <w:rPr>
          <w:lang w:val="id-ID"/>
        </w:rPr>
        <w:t xml:space="preserve"> </w:t>
      </w:r>
      <w:r>
        <w:rPr>
          <w:rStyle w:val="ref-url"/>
          <w:lang w:val="id-ID"/>
        </w:rPr>
        <w:t>(https://arxiv.org/abs/2011.00505)</w:t>
      </w:r>
    </w:p>
    <w:p w14:paraId="1D52FD01" w14:textId="77777777" w:rsidR="002978A9" w:rsidRDefault="002978A9">
      <w:pPr>
        <w:pStyle w:val="Heading3"/>
        <w:rPr>
          <w:rFonts w:eastAsia="Times New Roman"/>
          <w:lang w:val="id-ID"/>
        </w:rPr>
      </w:pPr>
      <w:r>
        <w:rPr>
          <w:rFonts w:eastAsia="Times New Roman"/>
          <w:lang w:val="id-ID"/>
        </w:rPr>
        <w:t>Referensi Pendukung (Dokumentasi/Repository)</w:t>
      </w:r>
    </w:p>
    <w:p w14:paraId="13C0C1A5" w14:textId="77777777" w:rsidR="002978A9" w:rsidRDefault="002978A9">
      <w:pPr>
        <w:pStyle w:val="referensi-block"/>
        <w:rPr>
          <w:lang w:val="id-ID"/>
        </w:rPr>
      </w:pPr>
      <w:r>
        <w:rPr>
          <w:lang w:val="id-ID"/>
        </w:rPr>
        <w:t xml:space="preserve">[9] Meta. </w:t>
      </w:r>
      <w:r>
        <w:rPr>
          <w:rStyle w:val="Emphasis"/>
          <w:lang w:val="id-ID"/>
        </w:rPr>
        <w:t>Llama 3 Community License</w:t>
      </w:r>
      <w:r>
        <w:rPr>
          <w:lang w:val="id-ID"/>
        </w:rPr>
        <w:t xml:space="preserve">. </w:t>
      </w:r>
      <w:hyperlink r:id="rId557" w:history="1">
        <w:r>
          <w:rPr>
            <w:rStyle w:val="Hyperlink"/>
            <w:lang w:val="id-ID"/>
          </w:rPr>
          <w:t>llama.meta.com/llama3/license</w:t>
        </w:r>
      </w:hyperlink>
      <w:r>
        <w:rPr>
          <w:lang w:val="id-ID"/>
        </w:rPr>
        <w:t xml:space="preserve"> </w:t>
      </w:r>
      <w:r>
        <w:rPr>
          <w:rStyle w:val="ref-url"/>
          <w:lang w:val="id-ID"/>
        </w:rPr>
        <w:t>(https://llama.meta.com/llama3/license/)</w:t>
      </w:r>
    </w:p>
    <w:p w14:paraId="64D185D8" w14:textId="77777777" w:rsidR="002978A9" w:rsidRDefault="002978A9">
      <w:pPr>
        <w:pStyle w:val="referensi-block"/>
        <w:rPr>
          <w:lang w:val="id-ID"/>
        </w:rPr>
      </w:pPr>
      <w:r>
        <w:rPr>
          <w:lang w:val="id-ID"/>
        </w:rPr>
        <w:t xml:space="preserve">[10] OpenAI. </w:t>
      </w:r>
      <w:r>
        <w:rPr>
          <w:rStyle w:val="Emphasis"/>
          <w:lang w:val="id-ID"/>
        </w:rPr>
        <w:t>Terms of Use</w:t>
      </w:r>
      <w:r>
        <w:rPr>
          <w:lang w:val="id-ID"/>
        </w:rPr>
        <w:t xml:space="preserve">. </w:t>
      </w:r>
      <w:hyperlink r:id="rId558" w:history="1">
        <w:r>
          <w:rPr>
            <w:rStyle w:val="Hyperlink"/>
            <w:lang w:val="id-ID"/>
          </w:rPr>
          <w:t>openai.com/policies/terms-of-use</w:t>
        </w:r>
      </w:hyperlink>
      <w:r>
        <w:rPr>
          <w:lang w:val="id-ID"/>
        </w:rPr>
        <w:t xml:space="preserve"> </w:t>
      </w:r>
      <w:r>
        <w:rPr>
          <w:rStyle w:val="ref-url"/>
          <w:lang w:val="id-ID"/>
        </w:rPr>
        <w:t>(https://openai.com/policies/terms-of-use)</w:t>
      </w:r>
    </w:p>
    <w:p w14:paraId="5508A46E" w14:textId="77777777" w:rsidR="002978A9" w:rsidRDefault="002978A9">
      <w:pPr>
        <w:pStyle w:val="referensi-block"/>
        <w:rPr>
          <w:lang w:val="id-ID"/>
        </w:rPr>
      </w:pPr>
      <w:r>
        <w:rPr>
          <w:lang w:val="id-ID"/>
        </w:rPr>
        <w:t xml:space="preserve">[11] Creative Commons. </w:t>
      </w:r>
      <w:r>
        <w:rPr>
          <w:rStyle w:val="Emphasis"/>
          <w:lang w:val="id-ID"/>
        </w:rPr>
        <w:t>CC BY-SA 4.0</w:t>
      </w:r>
      <w:r>
        <w:rPr>
          <w:lang w:val="id-ID"/>
        </w:rPr>
        <w:t xml:space="preserve">. </w:t>
      </w:r>
      <w:hyperlink r:id="rId559" w:history="1">
        <w:r>
          <w:rPr>
            <w:rStyle w:val="Hyperlink"/>
            <w:lang w:val="id-ID"/>
          </w:rPr>
          <w:t>creativecommons.org/licenses/by-sa/4.0</w:t>
        </w:r>
      </w:hyperlink>
      <w:r>
        <w:rPr>
          <w:lang w:val="id-ID"/>
        </w:rPr>
        <w:t xml:space="preserve"> </w:t>
      </w:r>
      <w:r>
        <w:rPr>
          <w:rStyle w:val="ref-url"/>
          <w:lang w:val="id-ID"/>
        </w:rPr>
        <w:t>(https://creativecommons.org/licenses/by-sa/4.0/)</w:t>
      </w:r>
    </w:p>
    <w:p w14:paraId="4798FE8E" w14:textId="77777777" w:rsidR="002978A9" w:rsidRDefault="002978A9">
      <w:pPr>
        <w:pStyle w:val="referensi-block"/>
        <w:rPr>
          <w:lang w:val="id-ID"/>
        </w:rPr>
      </w:pPr>
      <w:r>
        <w:rPr>
          <w:lang w:val="id-ID"/>
        </w:rPr>
        <w:t xml:space="preserve">[12] RAIL License. </w:t>
      </w:r>
      <w:r>
        <w:rPr>
          <w:rStyle w:val="Emphasis"/>
          <w:lang w:val="id-ID"/>
        </w:rPr>
        <w:t>Responsible AI License</w:t>
      </w:r>
      <w:r>
        <w:rPr>
          <w:lang w:val="id-ID"/>
        </w:rPr>
        <w:t xml:space="preserve">. </w:t>
      </w:r>
      <w:hyperlink r:id="rId560" w:history="1">
        <w:r>
          <w:rPr>
            <w:rStyle w:val="Hyperlink"/>
            <w:lang w:val="id-ID"/>
          </w:rPr>
          <w:t>licenses.ai</w:t>
        </w:r>
      </w:hyperlink>
      <w:r>
        <w:rPr>
          <w:lang w:val="id-ID"/>
        </w:rPr>
        <w:t xml:space="preserve"> </w:t>
      </w:r>
      <w:r>
        <w:rPr>
          <w:rStyle w:val="ref-url"/>
          <w:lang w:val="id-ID"/>
        </w:rPr>
        <w:t>(https://www.licenses.ai/)</w:t>
      </w:r>
    </w:p>
    <w:p w14:paraId="536A6B52" w14:textId="77777777" w:rsidR="002978A9" w:rsidRDefault="002978A9">
      <w:pPr>
        <w:pStyle w:val="referensi-block"/>
        <w:rPr>
          <w:lang w:val="id-ID"/>
        </w:rPr>
      </w:pPr>
      <w:r>
        <w:rPr>
          <w:lang w:val="id-ID"/>
        </w:rPr>
        <w:t xml:space="preserve">[13] US Copyright Office. </w:t>
      </w:r>
      <w:r>
        <w:rPr>
          <w:rStyle w:val="Emphasis"/>
          <w:lang w:val="id-ID"/>
        </w:rPr>
        <w:t>AI Study Page</w:t>
      </w:r>
      <w:r>
        <w:rPr>
          <w:lang w:val="id-ID"/>
        </w:rPr>
        <w:t xml:space="preserve">. </w:t>
      </w:r>
      <w:hyperlink r:id="rId561" w:history="1">
        <w:r>
          <w:rPr>
            <w:rStyle w:val="Hyperlink"/>
            <w:lang w:val="id-ID"/>
          </w:rPr>
          <w:t>copyright.gov/policy/artificial-intelligence</w:t>
        </w:r>
      </w:hyperlink>
      <w:r>
        <w:rPr>
          <w:lang w:val="id-ID"/>
        </w:rPr>
        <w:t xml:space="preserve"> </w:t>
      </w:r>
      <w:r>
        <w:rPr>
          <w:rStyle w:val="ref-url"/>
          <w:lang w:val="id-ID"/>
        </w:rPr>
        <w:t>(https://www.copyright.gov/policy/artificial-intelligence/)</w:t>
      </w:r>
    </w:p>
    <w:p w14:paraId="34A40B8C" w14:textId="77777777" w:rsidR="002978A9" w:rsidRDefault="002978A9">
      <w:pPr>
        <w:pStyle w:val="referensi-block"/>
        <w:rPr>
          <w:lang w:val="id-ID"/>
        </w:rPr>
      </w:pPr>
      <w:r>
        <w:rPr>
          <w:lang w:val="id-ID"/>
        </w:rPr>
        <w:t xml:space="preserve">[14] GitHub. </w:t>
      </w:r>
      <w:r>
        <w:rPr>
          <w:rStyle w:val="Emphasis"/>
          <w:lang w:val="id-ID"/>
        </w:rPr>
        <w:t>Copilot Litigation Tracker</w:t>
      </w:r>
      <w:r>
        <w:rPr>
          <w:lang w:val="id-ID"/>
        </w:rPr>
        <w:t xml:space="preserve">. </w:t>
      </w:r>
      <w:hyperlink r:id="rId562" w:history="1">
        <w:r>
          <w:rPr>
            <w:rStyle w:val="Hyperlink"/>
            <w:lang w:val="id-ID"/>
          </w:rPr>
          <w:t>github.com/copilot-litigation</w:t>
        </w:r>
      </w:hyperlink>
      <w:r>
        <w:rPr>
          <w:lang w:val="id-ID"/>
        </w:rPr>
        <w:t xml:space="preserve"> </w:t>
      </w:r>
      <w:r>
        <w:rPr>
          <w:rStyle w:val="ref-url"/>
          <w:lang w:val="id-ID"/>
        </w:rPr>
        <w:t>(https://github.com/copilot-litigation)</w:t>
      </w:r>
    </w:p>
    <w:p w14:paraId="145BBCC6" w14:textId="77777777" w:rsidR="002978A9" w:rsidRDefault="002978A9">
      <w:pPr>
        <w:divId w:val="1356420592"/>
        <w:rPr>
          <w:rFonts w:eastAsia="Times New Roman"/>
          <w:lang w:val="id-ID"/>
        </w:rPr>
      </w:pPr>
      <w:r>
        <w:rPr>
          <w:rStyle w:val="opener-num"/>
          <w:rFonts w:eastAsia="Times New Roman"/>
          <w:lang w:val="id-ID"/>
        </w:rPr>
        <w:t>10.</w:t>
      </w:r>
      <w:r>
        <w:rPr>
          <w:rStyle w:val="opener-num"/>
          <w:rFonts w:eastAsia="Times New Roman"/>
          <w:lang w:val="id-ID"/>
        </w:rPr>
        <w:t>3</w:t>
      </w:r>
    </w:p>
    <w:p w14:paraId="1E65B346" w14:textId="77777777" w:rsidR="002978A9" w:rsidRDefault="002978A9">
      <w:pPr>
        <w:pStyle w:val="Heading1"/>
        <w:divId w:val="1356420592"/>
        <w:rPr>
          <w:rFonts w:eastAsia="Times New Roman"/>
          <w:lang w:val="id-ID"/>
        </w:rPr>
      </w:pPr>
      <w:r>
        <w:rPr>
          <w:rFonts w:eastAsia="Times New Roman"/>
          <w:lang w:val="id-ID"/>
        </w:rPr>
        <w:t>Bab 10.3: Update Lifecycle</w:t>
      </w:r>
    </w:p>
    <w:p w14:paraId="3E9B58E0" w14:textId="77777777" w:rsidR="002978A9" w:rsidRDefault="002978A9">
      <w:pPr>
        <w:divId w:val="1356420592"/>
        <w:rPr>
          <w:rFonts w:eastAsia="Times New Roman"/>
          <w:lang w:val="id-ID"/>
        </w:rPr>
      </w:pPr>
      <w:r>
        <w:rPr>
          <w:rFonts w:eastAsia="Times New Roman"/>
          <w:lang w:val="id-ID"/>
        </w:rPr>
        <w:pict w14:anchorId="611C549E">
          <v:rect id="_x0000_i1587" style="width:0;height:1.5pt" o:hralign="center" o:hrstd="t" o:hr="t" fillcolor="#a0a0a0" stroked="f"/>
        </w:pict>
      </w:r>
    </w:p>
    <w:p w14:paraId="68AD580C" w14:textId="77777777" w:rsidR="002978A9" w:rsidRDefault="002978A9">
      <w:pPr>
        <w:pStyle w:val="NormalWeb"/>
        <w:ind w:left="720" w:right="720"/>
        <w:divId w:val="1989630658"/>
        <w:rPr>
          <w:lang w:val="id-ID"/>
        </w:rPr>
      </w:pPr>
      <w:r>
        <w:rPr>
          <w:lang w:val="id-ID"/>
        </w:rPr>
        <w:t xml:space="preserve">Mengganti model di produksi terasa seperti mengganti mesin pesawat saat pesawat sedang terbang — jika salah melakukannya, seluruh sistem yang bergantung padanya ikut jatuh. Realita dunia LLM 2026 membuat ritual ini tidak bisa dihindari: DeepSeek merilis V4 lima belas bulan setelah V3, Mistral mengubah arsitektur dari dense menjadi granular MoE, dan Meta melompat dari dense ke MoE dalam satu generasi. Bab ini menyusun </w:t>
      </w:r>
      <w:r>
        <w:rPr>
          <w:rStyle w:val="Emphasis"/>
          <w:lang w:val="id-ID"/>
        </w:rPr>
        <w:t>playbook</w:t>
      </w:r>
      <w:r>
        <w:rPr>
          <w:lang w:val="id-ID"/>
        </w:rPr>
        <w:t xml:space="preserve"> </w:t>
      </w:r>
      <w:r>
        <w:rPr>
          <w:lang w:val="id-ID"/>
        </w:rPr>
        <w:t xml:space="preserve">transisi lintas generasi: memahami perubahan arsitektur, mengukur dampaknya pada perilaku, dan bermigrasi secara bertahap dengan </w:t>
      </w:r>
      <w:r>
        <w:rPr>
          <w:rStyle w:val="Emphasis"/>
          <w:lang w:val="id-ID"/>
        </w:rPr>
        <w:t>rollback</w:t>
      </w:r>
      <w:r>
        <w:rPr>
          <w:lang w:val="id-ID"/>
        </w:rPr>
        <w:t xml:space="preserve"> yang siap ditarik.</w:t>
      </w:r>
    </w:p>
    <w:p w14:paraId="5D17B9EC" w14:textId="77777777" w:rsidR="002978A9" w:rsidRDefault="002978A9">
      <w:pPr>
        <w:rPr>
          <w:rFonts w:eastAsia="Times New Roman"/>
          <w:lang w:val="id-ID"/>
        </w:rPr>
      </w:pPr>
      <w:r>
        <w:rPr>
          <w:rFonts w:eastAsia="Times New Roman"/>
          <w:lang w:val="id-ID"/>
        </w:rPr>
        <w:pict w14:anchorId="16E70F10">
          <v:rect id="_x0000_i1588" style="width:0;height:1.5pt" o:hralign="center" o:hrstd="t" o:hr="t" fillcolor="#a0a0a0" stroked="f"/>
        </w:pict>
      </w:r>
    </w:p>
    <w:p w14:paraId="72446C59" w14:textId="77777777" w:rsidR="002978A9" w:rsidRDefault="002978A9">
      <w:pPr>
        <w:pStyle w:val="Heading2"/>
        <w:rPr>
          <w:rFonts w:eastAsia="Times New Roman"/>
          <w:lang w:val="id-ID"/>
        </w:rPr>
      </w:pPr>
      <w:r>
        <w:rPr>
          <w:rFonts w:eastAsia="Times New Roman"/>
          <w:lang w:val="id-ID"/>
        </w:rPr>
        <w:t>1. Tujuan Sub-Bab</w:t>
      </w:r>
    </w:p>
    <w:p w14:paraId="45FD7576" w14:textId="77777777" w:rsidR="002978A9" w:rsidRDefault="002978A9">
      <w:pPr>
        <w:pStyle w:val="NormalWeb"/>
        <w:rPr>
          <w:lang w:val="id-ID"/>
        </w:rPr>
      </w:pPr>
      <w:r>
        <w:rPr>
          <w:lang w:val="id-ID"/>
        </w:rPr>
        <w:t>Setelah membaca sub-bab ini, Anda akan mampu:</w:t>
      </w:r>
    </w:p>
    <w:p w14:paraId="279015B2" w14:textId="77777777" w:rsidR="002978A9" w:rsidRDefault="002978A9">
      <w:pPr>
        <w:numPr>
          <w:ilvl w:val="0"/>
          <w:numId w:val="184"/>
        </w:numPr>
        <w:spacing w:before="100" w:beforeAutospacing="1" w:after="100" w:afterAutospacing="1"/>
        <w:rPr>
          <w:rFonts w:eastAsia="Times New Roman"/>
          <w:lang w:val="id-ID"/>
        </w:rPr>
      </w:pPr>
      <w:r>
        <w:rPr>
          <w:rFonts w:eastAsia="Times New Roman"/>
          <w:lang w:val="id-ID"/>
        </w:rPr>
        <w:t xml:space="preserve">Memahami perbedaan arsitektur lintas generasi: </w:t>
      </w:r>
      <w:r>
        <w:rPr>
          <w:rStyle w:val="Emphasis"/>
          <w:rFonts w:eastAsia="Times New Roman"/>
          <w:lang w:val="id-ID"/>
        </w:rPr>
        <w:t>dense Transformer</w:t>
      </w:r>
      <w:r>
        <w:rPr>
          <w:rFonts w:eastAsia="Times New Roman"/>
          <w:lang w:val="id-ID"/>
        </w:rPr>
        <w:t xml:space="preserve"> vs MoE, serta MoE generasi awal vs </w:t>
      </w:r>
      <w:r>
        <w:rPr>
          <w:rStyle w:val="Emphasis"/>
          <w:rFonts w:eastAsia="Times New Roman"/>
          <w:lang w:val="id-ID"/>
        </w:rPr>
        <w:t>granular MoE</w:t>
      </w:r>
      <w:r>
        <w:rPr>
          <w:rFonts w:eastAsia="Times New Roman"/>
          <w:lang w:val="id-ID"/>
        </w:rPr>
        <w:t xml:space="preserve"> terbaru</w:t>
      </w:r>
    </w:p>
    <w:p w14:paraId="5D9D21BB" w14:textId="77777777" w:rsidR="002978A9" w:rsidRDefault="002978A9">
      <w:pPr>
        <w:numPr>
          <w:ilvl w:val="0"/>
          <w:numId w:val="184"/>
        </w:numPr>
        <w:spacing w:before="100" w:beforeAutospacing="1" w:after="100" w:afterAutospacing="1"/>
        <w:rPr>
          <w:rFonts w:eastAsia="Times New Roman"/>
          <w:lang w:val="id-ID"/>
        </w:rPr>
      </w:pPr>
      <w:r>
        <w:rPr>
          <w:rFonts w:eastAsia="Times New Roman"/>
          <w:lang w:val="id-ID"/>
        </w:rPr>
        <w:t>Menyusun rencana migrasi antar model — Llama 3→4, DeepSeek V3→V4, Mistral→Large 3 — dengan strategi</w:t>
      </w:r>
      <w:r>
        <w:rPr>
          <w:rFonts w:eastAsia="Times New Roman"/>
          <w:lang w:val="id-ID"/>
        </w:rPr>
        <w:t xml:space="preserve"> </w:t>
      </w:r>
      <w:r>
        <w:rPr>
          <w:rStyle w:val="Emphasis"/>
          <w:rFonts w:eastAsia="Times New Roman"/>
          <w:lang w:val="id-ID"/>
        </w:rPr>
        <w:t>gradual rollback</w:t>
      </w:r>
    </w:p>
    <w:p w14:paraId="7023FB7E" w14:textId="77777777" w:rsidR="002978A9" w:rsidRDefault="002978A9">
      <w:pPr>
        <w:numPr>
          <w:ilvl w:val="0"/>
          <w:numId w:val="184"/>
        </w:numPr>
        <w:spacing w:before="100" w:beforeAutospacing="1" w:after="100" w:afterAutospacing="1"/>
        <w:rPr>
          <w:rFonts w:eastAsia="Times New Roman"/>
          <w:lang w:val="id-ID"/>
        </w:rPr>
      </w:pPr>
      <w:r>
        <w:rPr>
          <w:rFonts w:eastAsia="Times New Roman"/>
          <w:lang w:val="id-ID"/>
        </w:rPr>
        <w:t xml:space="preserve">Mengevaluasi performa model baru menggunakan </w:t>
      </w:r>
      <w:r>
        <w:rPr>
          <w:rStyle w:val="Emphasis"/>
          <w:rFonts w:eastAsia="Times New Roman"/>
          <w:lang w:val="id-ID"/>
        </w:rPr>
        <w:t>baseline metrics</w:t>
      </w:r>
      <w:r>
        <w:rPr>
          <w:rFonts w:eastAsia="Times New Roman"/>
          <w:lang w:val="id-ID"/>
        </w:rPr>
        <w:t xml:space="preserve"> dan </w:t>
      </w:r>
      <w:r>
        <w:rPr>
          <w:rStyle w:val="Emphasis"/>
          <w:rFonts w:eastAsia="Times New Roman"/>
          <w:lang w:val="id-ID"/>
        </w:rPr>
        <w:t>regression testing</w:t>
      </w:r>
      <w:r>
        <w:rPr>
          <w:rFonts w:eastAsia="Times New Roman"/>
          <w:lang w:val="id-ID"/>
        </w:rPr>
        <w:t xml:space="preserve"> sebelum memutuskan pindah</w:t>
      </w:r>
    </w:p>
    <w:p w14:paraId="2F73F494" w14:textId="77777777" w:rsidR="002978A9" w:rsidRDefault="002978A9">
      <w:pPr>
        <w:numPr>
          <w:ilvl w:val="0"/>
          <w:numId w:val="184"/>
        </w:numPr>
        <w:spacing w:before="100" w:beforeAutospacing="1" w:after="100" w:afterAutospacing="1"/>
        <w:rPr>
          <w:rFonts w:eastAsia="Times New Roman"/>
          <w:lang w:val="id-ID"/>
        </w:rPr>
      </w:pPr>
      <w:r>
        <w:rPr>
          <w:rFonts w:eastAsia="Times New Roman"/>
          <w:lang w:val="id-ID"/>
        </w:rPr>
        <w:t xml:space="preserve">Mengelola </w:t>
      </w:r>
      <w:r>
        <w:rPr>
          <w:rStyle w:val="Emphasis"/>
          <w:rFonts w:eastAsia="Times New Roman"/>
          <w:lang w:val="id-ID"/>
        </w:rPr>
        <w:t>prompt migration</w:t>
      </w:r>
      <w:r>
        <w:rPr>
          <w:rFonts w:eastAsia="Times New Roman"/>
          <w:lang w:val="id-ID"/>
        </w:rPr>
        <w:t xml:space="preserve"> dan </w:t>
      </w:r>
      <w:r>
        <w:rPr>
          <w:rStyle w:val="Emphasis"/>
          <w:rFonts w:eastAsia="Times New Roman"/>
          <w:lang w:val="id-ID"/>
        </w:rPr>
        <w:t>fine-tuning adaptation</w:t>
      </w:r>
      <w:r>
        <w:rPr>
          <w:rFonts w:eastAsia="Times New Roman"/>
          <w:lang w:val="id-ID"/>
        </w:rPr>
        <w:t xml:space="preserve"> untuk berbagai arsitektur MoE tanpa mengganggu layanan</w:t>
      </w:r>
    </w:p>
    <w:p w14:paraId="0E7AA983" w14:textId="77777777" w:rsidR="002978A9" w:rsidRDefault="002978A9">
      <w:pPr>
        <w:rPr>
          <w:rFonts w:eastAsia="Times New Roman"/>
          <w:lang w:val="id-ID"/>
        </w:rPr>
      </w:pPr>
      <w:r>
        <w:rPr>
          <w:rFonts w:eastAsia="Times New Roman"/>
          <w:lang w:val="id-ID"/>
        </w:rPr>
        <w:pict w14:anchorId="39398E3D">
          <v:rect id="_x0000_i1589" style="width:0;height:1.5pt" o:hralign="center" o:hrstd="t" o:hr="t" fillcolor="#a0a0a0" stroked="f"/>
        </w:pict>
      </w:r>
    </w:p>
    <w:p w14:paraId="12C5AE9B" w14:textId="77777777" w:rsidR="002978A9" w:rsidRDefault="002978A9">
      <w:pPr>
        <w:pStyle w:val="Heading2"/>
        <w:rPr>
          <w:rFonts w:eastAsia="Times New Roman"/>
          <w:lang w:val="id-ID"/>
        </w:rPr>
      </w:pPr>
      <w:r>
        <w:rPr>
          <w:rFonts w:eastAsia="Times New Roman"/>
          <w:lang w:val="id-ID"/>
        </w:rPr>
        <w:t>2. Evolusi Model Lintas Generasi: Peta Jalan 2023-2026</w:t>
      </w:r>
    </w:p>
    <w:p w14:paraId="44C823A2" w14:textId="77777777" w:rsidR="002978A9" w:rsidRDefault="002978A9">
      <w:pPr>
        <w:pStyle w:val="NormalWeb"/>
        <w:rPr>
          <w:lang w:val="id-ID"/>
        </w:rPr>
      </w:pPr>
      <w:r>
        <w:rPr>
          <w:lang w:val="id-ID"/>
        </w:rPr>
        <w:t>Memahami sejarah empat keluarga model besar adalah prasyarat migrasi yang sukses — karena setiap generasi membawa bukan hanya performa, tetapi juga perubahan arsitektur yang mengubah cara model "berpikir". Berikut peta jalan evolusinya:</w:t>
      </w:r>
    </w:p>
    <w:p w14:paraId="4D0BE7F3" w14:textId="77777777" w:rsidR="002978A9" w:rsidRDefault="002978A9">
      <w:pPr>
        <w:pStyle w:val="NormalWeb"/>
        <w:rPr>
          <w:lang w:val="id-ID"/>
        </w:rPr>
      </w:pPr>
      <w:r>
        <w:rPr>
          <w:rStyle w:val="Strong"/>
          <w:lang w:val="id-ID"/>
        </w:rPr>
        <w:t>Meta Llama</w:t>
      </w:r>
      <w:r>
        <w:rPr>
          <w:lang w:val="id-ID"/>
        </w:rPr>
        <w:t xml:space="preserve"> </w:t>
      </w:r>
      <w:r>
        <w:rPr>
          <w:lang w:val="id-ID"/>
        </w:rPr>
        <w:t xml:space="preserve">bergerak cepat dan sistematis: Llama 3 (April 2024, </w:t>
      </w:r>
      <w:r>
        <w:rPr>
          <w:rStyle w:val="Emphasis"/>
          <w:lang w:val="id-ID"/>
        </w:rPr>
        <w:t>dense</w:t>
      </w:r>
      <w:r>
        <w:rPr>
          <w:lang w:val="id-ID"/>
        </w:rPr>
        <w:t xml:space="preserve"> </w:t>
      </w:r>
      <w:r>
        <w:rPr>
          <w:lang w:val="id-ID"/>
        </w:rPr>
        <w:t>8B/70B/405B, konteks 128K) → Llama 3.1 (Juli 2024, menambahkan</w:t>
      </w:r>
      <w:r>
        <w:rPr>
          <w:lang w:val="id-ID"/>
        </w:rPr>
        <w:t xml:space="preserve"> </w:t>
      </w:r>
      <w:r>
        <w:rPr>
          <w:rStyle w:val="Emphasis"/>
          <w:lang w:val="id-ID"/>
        </w:rPr>
        <w:t>tool use</w:t>
      </w:r>
      <w:r>
        <w:rPr>
          <w:lang w:val="id-ID"/>
        </w:rPr>
        <w:t xml:space="preserve"> </w:t>
      </w:r>
      <w:r>
        <w:rPr>
          <w:lang w:val="id-ID"/>
        </w:rPr>
        <w:t>native) → Llama 3.2 (September 2024, menambahkan vision) → Llama 3.3 (Desember 2024, penyempurnaan) →</w:t>
      </w:r>
      <w:r>
        <w:rPr>
          <w:lang w:val="id-ID"/>
        </w:rPr>
        <w:t xml:space="preserve"> </w:t>
      </w:r>
      <w:r>
        <w:rPr>
          <w:rStyle w:val="Strong"/>
          <w:lang w:val="id-ID"/>
        </w:rPr>
        <w:t>Llama 4</w:t>
      </w:r>
      <w:r>
        <w:rPr>
          <w:lang w:val="id-ID"/>
        </w:rPr>
        <w:t xml:space="preserve"> (April 2025) yang mengubah segalanya: arsitektur MoE dengan </w:t>
      </w:r>
      <w:r>
        <w:rPr>
          <w:rStyle w:val="Strong"/>
          <w:lang w:val="id-ID"/>
        </w:rPr>
        <w:t>Scout 17B×16 experts</w:t>
      </w:r>
      <w:r>
        <w:rPr>
          <w:lang w:val="id-ID"/>
        </w:rPr>
        <w:t xml:space="preserve"> (konteks 10 juta token) dan </w:t>
      </w:r>
      <w:r>
        <w:rPr>
          <w:rStyle w:val="Strong"/>
          <w:lang w:val="id-ID"/>
        </w:rPr>
        <w:t>Maverick 17B×128 experts</w:t>
      </w:r>
      <w:r>
        <w:rPr>
          <w:lang w:val="id-ID"/>
        </w:rPr>
        <w:t xml:space="preserve"> </w:t>
      </w:r>
      <w:r>
        <w:rPr>
          <w:lang w:val="id-ID"/>
        </w:rPr>
        <w:t>[1][6]. Lompatan dari konteks 128K ke 10M adalah perubahan kuantitatif sekaligus kualitatif — kemampuan memproses ratusan halaman dalam satu sesi.</w:t>
      </w:r>
    </w:p>
    <w:p w14:paraId="5CCE36E8" w14:textId="77777777" w:rsidR="002978A9" w:rsidRDefault="002978A9">
      <w:pPr>
        <w:pStyle w:val="NormalWeb"/>
        <w:rPr>
          <w:lang w:val="id-ID"/>
        </w:rPr>
      </w:pPr>
      <w:r>
        <w:rPr>
          <w:rStyle w:val="Strong"/>
          <w:lang w:val="id-ID"/>
        </w:rPr>
        <w:t>DeepSeek</w:t>
      </w:r>
      <w:r>
        <w:rPr>
          <w:lang w:val="id-ID"/>
        </w:rPr>
        <w:t xml:space="preserve"> </w:t>
      </w:r>
      <w:r>
        <w:rPr>
          <w:lang w:val="id-ID"/>
        </w:rPr>
        <w:t>berjalan serupa namun lebih cepat: V2 (2024, MoE 236B/21B aktif) → V3 (Desember 2024, MoE 671B/37B aktif) → R1 (Januari 2025, dominan dalam</w:t>
      </w:r>
      <w:r>
        <w:rPr>
          <w:lang w:val="id-ID"/>
        </w:rPr>
        <w:t xml:space="preserve"> </w:t>
      </w:r>
      <w:r>
        <w:rPr>
          <w:rStyle w:val="Emphasis"/>
          <w:lang w:val="id-ID"/>
        </w:rPr>
        <w:t>reasoning</w:t>
      </w:r>
      <w:r>
        <w:rPr>
          <w:lang w:val="id-ID"/>
        </w:rPr>
        <w:t xml:space="preserve"> </w:t>
      </w:r>
      <w:r>
        <w:rPr>
          <w:lang w:val="id-ID"/>
        </w:rPr>
        <w:t>via RL) →</w:t>
      </w:r>
      <w:r>
        <w:rPr>
          <w:lang w:val="id-ID"/>
        </w:rPr>
        <w:t xml:space="preserve"> </w:t>
      </w:r>
      <w:r>
        <w:rPr>
          <w:rStyle w:val="Strong"/>
          <w:lang w:val="id-ID"/>
        </w:rPr>
        <w:t>V4 Pro</w:t>
      </w:r>
      <w:r>
        <w:rPr>
          <w:lang w:val="id-ID"/>
        </w:rPr>
        <w:t xml:space="preserve"> </w:t>
      </w:r>
      <w:r>
        <w:rPr>
          <w:lang w:val="id-ID"/>
        </w:rPr>
        <w:t>(April 2026, MoE 1,6 triliun/49B aktif, konteks 1M, SWE-bench 80,6%) dan V4 Flash (284B/13B aktif). Transisi V3→V4 mencatat tiga lompatan sekaligus: parameter aktif tumbuh</w:t>
      </w:r>
      <w:r>
        <w:rPr>
          <w:lang w:val="id-ID"/>
        </w:rPr>
        <w:t xml:space="preserve"> </w:t>
      </w:r>
      <w:r>
        <w:rPr>
          <w:rStyle w:val="Strong"/>
          <w:lang w:val="id-ID"/>
        </w:rPr>
        <w:t>2,4 kali lipat</w:t>
      </w:r>
      <w:r>
        <w:rPr>
          <w:lang w:val="id-ID"/>
        </w:rPr>
        <w:t xml:space="preserve"> </w:t>
      </w:r>
      <w:r>
        <w:rPr>
          <w:lang w:val="id-ID"/>
        </w:rPr>
        <w:t>dibandingkan generasi V2 (21B aktif) menuju V4 Pro (49B aktif), konteks melompat 128K→1M, dan lisensi berubah dari</w:t>
      </w:r>
      <w:r>
        <w:rPr>
          <w:lang w:val="id-ID"/>
        </w:rPr>
        <w:t xml:space="preserve"> </w:t>
      </w:r>
      <w:r>
        <w:rPr>
          <w:rStyle w:val="Emphasis"/>
          <w:lang w:val="id-ID"/>
        </w:rPr>
        <w:t>DeepSeek License</w:t>
      </w:r>
      <w:r>
        <w:rPr>
          <w:lang w:val="id-ID"/>
        </w:rPr>
        <w:t xml:space="preserve"> kustom menjadi </w:t>
      </w:r>
      <w:r>
        <w:rPr>
          <w:rStyle w:val="Strong"/>
          <w:lang w:val="id-ID"/>
        </w:rPr>
        <w:t>MIT</w:t>
      </w:r>
      <w:r>
        <w:rPr>
          <w:lang w:val="id-ID"/>
        </w:rPr>
        <w:t xml:space="preserve"> [7].</w:t>
      </w:r>
    </w:p>
    <w:p w14:paraId="6E1D561E" w14:textId="77777777" w:rsidR="002978A9" w:rsidRDefault="002978A9">
      <w:pPr>
        <w:pStyle w:val="NormalWeb"/>
        <w:rPr>
          <w:lang w:val="id-ID"/>
        </w:rPr>
      </w:pPr>
      <w:r>
        <w:rPr>
          <w:rStyle w:val="Strong"/>
          <w:lang w:val="id-ID"/>
        </w:rPr>
        <w:t>Mistral</w:t>
      </w:r>
      <w:r>
        <w:rPr>
          <w:lang w:val="id-ID"/>
        </w:rPr>
        <w:t xml:space="preserve"> menunjukkan evolusi arsitektur yang paling dramatis: Mistral 7B (2023, </w:t>
      </w:r>
      <w:r>
        <w:rPr>
          <w:rStyle w:val="Emphasis"/>
          <w:lang w:val="id-ID"/>
        </w:rPr>
        <w:t>dense</w:t>
      </w:r>
      <w:r>
        <w:rPr>
          <w:lang w:val="id-ID"/>
        </w:rPr>
        <w:t>) → Mixtral 8x7B (2023, MoE pertama) → Mistral Large 2 (2024,</w:t>
      </w:r>
      <w:r>
        <w:rPr>
          <w:lang w:val="id-ID"/>
        </w:rPr>
        <w:t xml:space="preserve"> </w:t>
      </w:r>
      <w:r>
        <w:rPr>
          <w:rStyle w:val="Emphasis"/>
          <w:lang w:val="id-ID"/>
        </w:rPr>
        <w:t>dense</w:t>
      </w:r>
      <w:r>
        <w:rPr>
          <w:lang w:val="id-ID"/>
        </w:rPr>
        <w:t>) →</w:t>
      </w:r>
      <w:r>
        <w:rPr>
          <w:lang w:val="id-ID"/>
        </w:rPr>
        <w:t xml:space="preserve"> </w:t>
      </w:r>
      <w:r>
        <w:rPr>
          <w:rStyle w:val="Strong"/>
          <w:lang w:val="id-ID"/>
        </w:rPr>
        <w:t>Mistral Large 3</w:t>
      </w:r>
      <w:r>
        <w:rPr>
          <w:lang w:val="id-ID"/>
        </w:rPr>
        <w:t xml:space="preserve"> (Desember 2025, </w:t>
      </w:r>
      <w:r>
        <w:rPr>
          <w:rStyle w:val="Emphasis"/>
          <w:lang w:val="id-ID"/>
        </w:rPr>
        <w:t>granular MoE</w:t>
      </w:r>
      <w:r>
        <w:rPr>
          <w:lang w:val="id-ID"/>
        </w:rPr>
        <w:t xml:space="preserve"> </w:t>
      </w:r>
      <w:r>
        <w:rPr>
          <w:lang w:val="id-ID"/>
        </w:rPr>
        <w:t>675B total/41B aktif, Apache 2.0, multimodal native). Transisi Large 2→3 bukan sekadar upgrade — ia perubahan filosofi arsitektur yang memengaruhi cara tuning prompt [8].</w:t>
      </w:r>
    </w:p>
    <w:p w14:paraId="767DB60E" w14:textId="77777777" w:rsidR="002978A9" w:rsidRDefault="002978A9">
      <w:pPr>
        <w:pStyle w:val="NormalWeb"/>
        <w:rPr>
          <w:lang w:val="id-ID"/>
        </w:rPr>
      </w:pPr>
      <w:r>
        <w:rPr>
          <w:rStyle w:val="Strong"/>
          <w:lang w:val="id-ID"/>
        </w:rPr>
        <w:t>Qwen</w:t>
      </w:r>
      <w:r>
        <w:rPr>
          <w:lang w:val="id-ID"/>
        </w:rPr>
        <w:t xml:space="preserve"> berfokus pada arah </w:t>
      </w:r>
      <w:r>
        <w:rPr>
          <w:rStyle w:val="Emphasis"/>
          <w:lang w:val="id-ID"/>
        </w:rPr>
        <w:t>agentic</w:t>
      </w:r>
      <w:r>
        <w:rPr>
          <w:lang w:val="id-ID"/>
        </w:rPr>
        <w:t xml:space="preserve">: Qwen2.5 (2024, </w:t>
      </w:r>
      <w:r>
        <w:rPr>
          <w:rStyle w:val="Emphasis"/>
          <w:lang w:val="id-ID"/>
        </w:rPr>
        <w:t>dense</w:t>
      </w:r>
      <w:r>
        <w:rPr>
          <w:lang w:val="id-ID"/>
        </w:rPr>
        <w:t>) → Qwen2.5-MoE (2025) →</w:t>
      </w:r>
      <w:r>
        <w:rPr>
          <w:lang w:val="id-ID"/>
        </w:rPr>
        <w:t xml:space="preserve"> </w:t>
      </w:r>
      <w:r>
        <w:rPr>
          <w:rStyle w:val="Strong"/>
          <w:lang w:val="id-ID"/>
        </w:rPr>
        <w:t>Qwen3.7-Max</w:t>
      </w:r>
      <w:r>
        <w:rPr>
          <w:lang w:val="id-ID"/>
        </w:rPr>
        <w:t xml:space="preserve"> (Mei 2026, MoE </w:t>
      </w:r>
      <w:r>
        <w:rPr>
          <w:rStyle w:val="Emphasis"/>
          <w:lang w:val="id-ID"/>
        </w:rPr>
        <w:t>agent-centric</w:t>
      </w:r>
      <w:r>
        <w:rPr>
          <w:lang w:val="id-ID"/>
        </w:rPr>
        <w:t xml:space="preserve">, konteks 1M, </w:t>
      </w:r>
      <w:r>
        <w:rPr>
          <w:rStyle w:val="Emphasis"/>
          <w:lang w:val="id-ID"/>
        </w:rPr>
        <w:t>tool calling</w:t>
      </w:r>
      <w:r>
        <w:rPr>
          <w:lang w:val="id-ID"/>
        </w:rPr>
        <w:t xml:space="preserve"> built-in) [9]. Sementara </w:t>
      </w:r>
      <w:r>
        <w:rPr>
          <w:rStyle w:val="Strong"/>
          <w:lang w:val="id-ID"/>
        </w:rPr>
        <w:t>Anthropic Claude</w:t>
      </w:r>
      <w:r>
        <w:rPr>
          <w:lang w:val="id-ID"/>
        </w:rPr>
        <w:t xml:space="preserve"> </w:t>
      </w:r>
      <w:r>
        <w:rPr>
          <w:lang w:val="id-ID"/>
        </w:rPr>
        <w:t>mengejar pendulum berbeda: Claude 3 (2024) → 3.5 (2024) → Claude 4 (2025) →</w:t>
      </w:r>
      <w:r>
        <w:rPr>
          <w:lang w:val="id-ID"/>
        </w:rPr>
        <w:t xml:space="preserve"> </w:t>
      </w:r>
      <w:r>
        <w:rPr>
          <w:rStyle w:val="Strong"/>
          <w:lang w:val="id-ID"/>
        </w:rPr>
        <w:t>Claude Fable 5</w:t>
      </w:r>
      <w:r>
        <w:rPr>
          <w:lang w:val="id-ID"/>
        </w:rPr>
        <w:t xml:space="preserve"> (Juni 2026, kelas </w:t>
      </w:r>
      <w:r>
        <w:rPr>
          <w:rStyle w:val="Emphasis"/>
          <w:lang w:val="id-ID"/>
        </w:rPr>
        <w:t>Mythos</w:t>
      </w:r>
      <w:r>
        <w:rPr>
          <w:lang w:val="id-ID"/>
        </w:rPr>
        <w:t xml:space="preserve">, konteks 1M, </w:t>
      </w:r>
      <w:r>
        <w:rPr>
          <w:rStyle w:val="Emphasis"/>
          <w:lang w:val="id-ID"/>
        </w:rPr>
        <w:t>safety classifiers</w:t>
      </w:r>
      <w:r>
        <w:rPr>
          <w:lang w:val="id-ID"/>
        </w:rPr>
        <w:t>, SWE-bench 95,0%) — evolusi yang dipimpin prioritas keamanan, bukan sekadar besar parameter [6].</w:t>
      </w:r>
    </w:p>
    <w:p w14:paraId="4FBE2C59" w14:textId="77777777" w:rsidR="002978A9" w:rsidRDefault="002978A9">
      <w:pPr>
        <w:pStyle w:val="NormalWeb"/>
        <w:rPr>
          <w:lang w:val="id-ID"/>
        </w:rPr>
      </w:pPr>
      <w:r>
        <w:rPr>
          <w:lang w:val="id-ID"/>
        </w:rPr>
        <w:t>Peta waktu berikut menunjukkan ritme rilis Meta — dan mengapa perencanaan lifecycle wajib melihat dua rilis ke depan:</w:t>
      </w:r>
    </w:p>
    <w:p w14:paraId="4DB83683" w14:textId="77777777" w:rsidR="002978A9" w:rsidRDefault="002978A9">
      <w:pPr>
        <w:divId w:val="955908899"/>
        <w:rPr>
          <w:rFonts w:eastAsia="Times New Roman"/>
          <w:lang w:val="id-ID"/>
        </w:rPr>
      </w:pPr>
      <w:r>
        <w:rPr>
          <w:rFonts w:eastAsia="Times New Roman"/>
          <w:lang w:val="id-ID"/>
        </w:rPr>
        <w:t xml:space="preserve">gantt title Evolusi Model Llama dateFormat YYYY-MM axisFormat %Y-%m section Llama 1 Llama 1 7B-65B :2023-02, 2023-07 section Llama 2 Llama 2 7B-70B :2023-07, 2024-04 section Llama 3 Llama 3 8B-70B :2024-04, 2024-07 Llama 3.1 8B-405B :2024-07, 2024-09 Llama 3.2 1B-90B :2024-09, 2024-12 </w:t>
      </w:r>
      <w:r>
        <w:rPr>
          <w:rFonts w:eastAsia="Times New Roman"/>
          <w:lang w:val="id-ID"/>
        </w:rPr>
        <w:t>Llama 3.3 70B :2024-12, 2025-04 section Llama 4 Llama 4 Scout/Maverick :2025-04, 2025-12</w:t>
      </w:r>
    </w:p>
    <w:p w14:paraId="2F1013D0" w14:textId="77777777" w:rsidR="002978A9" w:rsidRDefault="002978A9">
      <w:pPr>
        <w:rPr>
          <w:rFonts w:eastAsia="Times New Roman"/>
          <w:lang w:val="id-ID"/>
        </w:rPr>
      </w:pPr>
      <w:r>
        <w:rPr>
          <w:rStyle w:val="fig-num"/>
          <w:rFonts w:eastAsia="Times New Roman"/>
          <w:lang w:val="id-ID"/>
        </w:rPr>
        <w:t>Gambar 10.3-1</w:t>
      </w:r>
      <w:r>
        <w:rPr>
          <w:rFonts w:eastAsia="Times New Roman"/>
          <w:lang w:val="id-ID"/>
        </w:rPr>
        <w:t>: Timeline Evolusi Model Llam</w:t>
      </w:r>
      <w:r>
        <w:rPr>
          <w:rFonts w:eastAsia="Times New Roman"/>
          <w:lang w:val="id-ID"/>
        </w:rPr>
        <w:t>a</w:t>
      </w:r>
    </w:p>
    <w:p w14:paraId="16D4CC56" w14:textId="77777777" w:rsidR="002978A9" w:rsidRDefault="002978A9">
      <w:pPr>
        <w:pStyle w:val="NormalWeb"/>
        <w:rPr>
          <w:lang w:val="id-ID"/>
        </w:rPr>
      </w:pPr>
      <w:r>
        <w:rPr>
          <w:lang w:val="id-ID"/>
        </w:rPr>
        <w:t>Pola yang terlihat jelas dari Gambar 10.3-1: antar-</w:t>
      </w:r>
      <w:r>
        <w:rPr>
          <w:rStyle w:val="Emphasis"/>
          <w:lang w:val="id-ID"/>
        </w:rPr>
        <w:t>minor</w:t>
      </w:r>
      <w:r>
        <w:rPr>
          <w:lang w:val="id-ID"/>
        </w:rPr>
        <w:t xml:space="preserve"> </w:t>
      </w:r>
      <w:r>
        <w:rPr>
          <w:lang w:val="id-ID"/>
        </w:rPr>
        <w:t>rilis Meta kini terhitung 2-3 bulan (Llama 3.1 Juli 2024 → 3.2 September 2024 → 3.3 Desember 2024), dengan generasi besar berjarak sekitar 12 bulan (Llama 3 April 2024 → Llama 4 April 2025) [1][10]. Implikasi operasionalnya: rencanakan jendela migrasi</w:t>
      </w:r>
      <w:r>
        <w:rPr>
          <w:lang w:val="id-ID"/>
        </w:rPr>
        <w:t xml:space="preserve"> </w:t>
      </w:r>
      <w:r>
        <w:rPr>
          <w:rStyle w:val="Strong"/>
          <w:lang w:val="id-ID"/>
        </w:rPr>
        <w:t>sebelum</w:t>
      </w:r>
      <w:r>
        <w:rPr>
          <w:lang w:val="id-ID"/>
        </w:rPr>
        <w:t xml:space="preserve"> rilis berikutnya diumumkan, dan jangan pernah </w:t>
      </w:r>
      <w:r>
        <w:rPr>
          <w:rStyle w:val="Emphasis"/>
          <w:lang w:val="id-ID"/>
        </w:rPr>
        <w:t>commit</w:t>
      </w:r>
      <w:r>
        <w:rPr>
          <w:lang w:val="id-ID"/>
        </w:rPr>
        <w:t xml:space="preserve"> </w:t>
      </w:r>
      <w:r>
        <w:rPr>
          <w:lang w:val="id-ID"/>
        </w:rPr>
        <w:t>arsitektur yang mengunci diri pada satu generasi. Tim yang menunggu "rilis sempurna" akan selamanya mengejar; tim yang menyiapkan pipeline migrasi yang berulang akan selalu dipimpin [1][6].</w:t>
      </w:r>
    </w:p>
    <w:p w14:paraId="7CAFB470" w14:textId="77777777" w:rsidR="002978A9" w:rsidRDefault="002978A9">
      <w:pPr>
        <w:rPr>
          <w:rFonts w:eastAsia="Times New Roman"/>
          <w:lang w:val="id-ID"/>
        </w:rPr>
      </w:pPr>
      <w:r>
        <w:rPr>
          <w:rFonts w:eastAsia="Times New Roman"/>
          <w:lang w:val="id-ID"/>
        </w:rPr>
        <w:pict w14:anchorId="70128131">
          <v:rect id="_x0000_i1590" style="width:0;height:1.5pt" o:hralign="center" o:hrstd="t" o:hr="t" fillcolor="#a0a0a0" stroked="f"/>
        </w:pict>
      </w:r>
    </w:p>
    <w:p w14:paraId="7BAA2B8A" w14:textId="77777777" w:rsidR="002978A9" w:rsidRDefault="002978A9">
      <w:pPr>
        <w:pStyle w:val="Heading2"/>
        <w:rPr>
          <w:rFonts w:eastAsia="Times New Roman"/>
          <w:lang w:val="id-ID"/>
        </w:rPr>
      </w:pPr>
      <w:r>
        <w:rPr>
          <w:rFonts w:eastAsia="Times New Roman"/>
          <w:lang w:val="id-ID"/>
        </w:rPr>
        <w:t>3. Perubahan Arsitektur: Dense, MoE, Granular MoE, dan Agent-Centric</w:t>
      </w:r>
    </w:p>
    <w:p w14:paraId="4A553AE7" w14:textId="77777777" w:rsidR="002978A9" w:rsidRDefault="002978A9">
      <w:pPr>
        <w:pStyle w:val="NormalWeb"/>
        <w:rPr>
          <w:lang w:val="id-ID"/>
        </w:rPr>
      </w:pPr>
      <w:r>
        <w:rPr>
          <w:lang w:val="id-ID"/>
        </w:rPr>
        <w:t xml:space="preserve">Perbedaan arsitektur adalah akar dari semua kejutan migrasi. </w:t>
      </w:r>
      <w:r>
        <w:rPr>
          <w:rStyle w:val="Strong"/>
          <w:lang w:val="id-ID"/>
        </w:rPr>
        <w:t>Dense Transformer</w:t>
      </w:r>
      <w:r>
        <w:rPr>
          <w:lang w:val="id-ID"/>
        </w:rPr>
        <w:t xml:space="preserve"> (Llama 3) mengaktifkan </w:t>
      </w:r>
      <w:r>
        <w:rPr>
          <w:rStyle w:val="Emphasis"/>
          <w:lang w:val="id-ID"/>
        </w:rPr>
        <w:t>seluruh</w:t>
      </w:r>
      <w:r>
        <w:rPr>
          <w:lang w:val="id-ID"/>
        </w:rPr>
        <w:t xml:space="preserve"> parameter untuk setiap token — tekanan komputasi seragam, perilaku mudah diprediksi, dan performa bersifat monotonik terhadap ukuran. </w:t>
      </w:r>
      <w:r>
        <w:rPr>
          <w:rStyle w:val="Strong"/>
          <w:lang w:val="id-ID"/>
        </w:rPr>
        <w:t>MoE standar</w:t>
      </w:r>
      <w:r>
        <w:rPr>
          <w:lang w:val="id-ID"/>
        </w:rPr>
        <w:t xml:space="preserve"> (Llama 4, DeepSeek V3) memperkenalkan </w:t>
      </w:r>
      <w:r>
        <w:rPr>
          <w:rStyle w:val="Emphasis"/>
          <w:lang w:val="id-ID"/>
        </w:rPr>
        <w:t>sparse activation</w:t>
      </w:r>
      <w:r>
        <w:rPr>
          <w:lang w:val="id-ID"/>
        </w:rPr>
        <w:t xml:space="preserve">: sebuah </w:t>
      </w:r>
      <w:r>
        <w:rPr>
          <w:rStyle w:val="Emphasis"/>
          <w:lang w:val="id-ID"/>
        </w:rPr>
        <w:t>router network</w:t>
      </w:r>
      <w:r>
        <w:rPr>
          <w:lang w:val="id-ID"/>
        </w:rPr>
        <w:t xml:space="preserve"> memilih subset "expert" yang aktif untuk setiap token. Keuntungannya efisiensi — FLOPs per token jauh lebih rendah untuk kualitas setara, tetapi tantangannya nyata: </w:t>
      </w:r>
      <w:r>
        <w:rPr>
          <w:rStyle w:val="Emphasis"/>
          <w:lang w:val="id-ID"/>
        </w:rPr>
        <w:t>memory footprint</w:t>
      </w:r>
      <w:r>
        <w:rPr>
          <w:lang w:val="id-ID"/>
        </w:rPr>
        <w:t xml:space="preserve"> membengkak karena seluruh expert harus dimuat di memori, meski hanya sebagian yang aktif [1][2].</w:t>
      </w:r>
    </w:p>
    <w:p w14:paraId="42C18DCE" w14:textId="77777777" w:rsidR="002978A9" w:rsidRDefault="002978A9">
      <w:pPr>
        <w:pStyle w:val="NormalWeb"/>
        <w:rPr>
          <w:lang w:val="id-ID"/>
        </w:rPr>
      </w:pPr>
      <w:r>
        <w:rPr>
          <w:rStyle w:val="Strong"/>
          <w:lang w:val="id-ID"/>
        </w:rPr>
        <w:t>Granular MoE</w:t>
      </w:r>
      <w:r>
        <w:rPr>
          <w:lang w:val="id-ID"/>
        </w:rPr>
        <w:t xml:space="preserve"> </w:t>
      </w:r>
      <w:r>
        <w:rPr>
          <w:lang w:val="id-ID"/>
        </w:rPr>
        <w:t xml:space="preserve">(Mistral Large 3, DeepSeek V4) melangkah lebih jauh: jumlah expert lebih banyak dengan ukuran per-expert lebih kecil, sehingga routing menjadi lebih halus dan presisi. Mistral Large 3 menggunakan 675B total / 41B aktif dengan granular routing yang mencapai </w:t>
      </w:r>
      <w:r>
        <w:rPr>
          <w:rStyle w:val="Strong"/>
          <w:lang w:val="id-ID"/>
        </w:rPr>
        <w:t>FLOPs 27% lebih rendah</w:t>
      </w:r>
      <w:r>
        <w:rPr>
          <w:lang w:val="id-ID"/>
        </w:rPr>
        <w:t xml:space="preserve"> daripada MoE standar untuk kualitas setara [8]. </w:t>
      </w:r>
      <w:r>
        <w:rPr>
          <w:rStyle w:val="Strong"/>
          <w:lang w:val="id-ID"/>
        </w:rPr>
        <w:t>Agent-Centric MoE</w:t>
      </w:r>
      <w:r>
        <w:rPr>
          <w:lang w:val="id-ID"/>
        </w:rPr>
        <w:t xml:space="preserve"> (Qwen3.7-Max) mengoptimalkan routing untuk tugas multi-langkah dengan </w:t>
      </w:r>
      <w:r>
        <w:rPr>
          <w:rStyle w:val="Emphasis"/>
          <w:lang w:val="id-ID"/>
        </w:rPr>
        <w:t>tool calling</w:t>
      </w:r>
      <w:r>
        <w:rPr>
          <w:lang w:val="id-ID"/>
        </w:rPr>
        <w:t xml:space="preserve"> — membentuk expert khusus untuk </w:t>
      </w:r>
      <w:r>
        <w:rPr>
          <w:rStyle w:val="Emphasis"/>
          <w:lang w:val="id-ID"/>
        </w:rPr>
        <w:t>reasoning</w:t>
      </w:r>
      <w:r>
        <w:rPr>
          <w:lang w:val="id-ID"/>
        </w:rPr>
        <w:t xml:space="preserve">, </w:t>
      </w:r>
      <w:r>
        <w:rPr>
          <w:rStyle w:val="Emphasis"/>
          <w:lang w:val="id-ID"/>
        </w:rPr>
        <w:t>coding</w:t>
      </w:r>
      <w:r>
        <w:rPr>
          <w:lang w:val="id-ID"/>
        </w:rPr>
        <w:t xml:space="preserve">, dan </w:t>
      </w:r>
      <w:r>
        <w:rPr>
          <w:rStyle w:val="Emphasis"/>
          <w:lang w:val="id-ID"/>
        </w:rPr>
        <w:t>tool use</w:t>
      </w:r>
      <w:r>
        <w:rPr>
          <w:lang w:val="id-ID"/>
        </w:rPr>
        <w:t>, sehingga pipeline agen tidak perlu berpindah-pindah "kompetensi" [9].</w:t>
      </w:r>
    </w:p>
    <w:p w14:paraId="1669E22B" w14:textId="77777777" w:rsidR="002978A9" w:rsidRDefault="002978A9">
      <w:pPr>
        <w:pStyle w:val="NormalWeb"/>
        <w:rPr>
          <w:lang w:val="id-ID"/>
        </w:rPr>
      </w:pPr>
      <w:r>
        <w:rPr>
          <w:lang w:val="id-ID"/>
        </w:rPr>
        <w:t>Implikasi migrasinya konkret dan terukur. DeepSeek V3 (671B/37B aktif) → V4 Pro (1,6T/49B aktif) memberi peningkatan kualitas signifikan —</w:t>
      </w:r>
      <w:r>
        <w:rPr>
          <w:lang w:val="id-ID"/>
        </w:rPr>
        <w:t xml:space="preserve"> </w:t>
      </w:r>
      <w:r>
        <w:rPr>
          <w:rStyle w:val="Strong"/>
          <w:lang w:val="id-ID"/>
        </w:rPr>
        <w:t>+12% SWE-bench</w:t>
      </w:r>
      <w:r>
        <w:rPr>
          <w:lang w:val="id-ID"/>
        </w:rPr>
        <w:t xml:space="preserve"> — dengan hanya </w:t>
      </w:r>
      <w:r>
        <w:rPr>
          <w:rStyle w:val="Strong"/>
          <w:lang w:val="id-ID"/>
        </w:rPr>
        <w:t>+32% parameter aktif</w:t>
      </w:r>
      <w:r>
        <w:rPr>
          <w:lang w:val="id-ID"/>
        </w:rPr>
        <w:t>: hasil arsitektur yang lebih efisien, bukan sekadar model lebih besar [7]. Sebaliknya, Mistral Large 2 (</w:t>
      </w:r>
      <w:r>
        <w:rPr>
          <w:rStyle w:val="Emphasis"/>
          <w:lang w:val="id-ID"/>
        </w:rPr>
        <w:t>dense</w:t>
      </w:r>
      <w:r>
        <w:rPr>
          <w:lang w:val="id-ID"/>
        </w:rPr>
        <w:t>) → Large 3 (</w:t>
      </w:r>
      <w:r>
        <w:rPr>
          <w:rStyle w:val="Emphasis"/>
          <w:lang w:val="id-ID"/>
        </w:rPr>
        <w:t>granular MoE</w:t>
      </w:r>
      <w:r>
        <w:rPr>
          <w:lang w:val="id-ID"/>
        </w:rPr>
        <w:t xml:space="preserve">) membutuhkan penyesuaian </w:t>
      </w:r>
      <w:r>
        <w:rPr>
          <w:rStyle w:val="Emphasis"/>
          <w:lang w:val="id-ID"/>
        </w:rPr>
        <w:t>prompt</w:t>
      </w:r>
      <w:r>
        <w:rPr>
          <w:lang w:val="id-ID"/>
        </w:rPr>
        <w:t xml:space="preserve"> </w:t>
      </w:r>
      <w:r>
        <w:rPr>
          <w:lang w:val="id-ID"/>
        </w:rPr>
        <w:t>karena perilaku routing berbeda: pertanyaan yang sama bisa dirutekan ke expert berbeda, menghasilkan gaya jawaban yang berubah tanpa mengubah instruksi.</w:t>
      </w:r>
    </w:p>
    <w:p w14:paraId="77164649" w14:textId="77777777" w:rsidR="002978A9" w:rsidRDefault="002978A9">
      <w:pPr>
        <w:pStyle w:val="table-label"/>
        <w:rPr>
          <w:lang w:val="id-ID"/>
        </w:rPr>
      </w:pPr>
      <w:r>
        <w:rPr>
          <w:lang w:val="id-ID"/>
        </w:rPr>
        <w:t>Tabel 10.8: Perbandingan Arsitektur Llama 3 vs Llama 4</w:t>
      </w:r>
    </w:p>
    <w:p w14:paraId="2C936757" w14:textId="77777777" w:rsidR="002978A9" w:rsidRDefault="002978A9">
      <w:pPr>
        <w:pStyle w:val="NormalWeb"/>
        <w:rPr>
          <w:lang w:val="id-ID"/>
        </w:rPr>
      </w:pPr>
      <w:r>
        <w:rPr>
          <w:lang w:val="id-ID"/>
        </w:rPr>
        <w:t xml:space="preserve">Tabel berikut memperlihatkan transformasi paling dramatis dalam satu keluarga model — dari </w:t>
      </w:r>
      <w:r>
        <w:rPr>
          <w:rStyle w:val="Emphasis"/>
          <w:lang w:val="id-ID"/>
        </w:rPr>
        <w:t>dense</w:t>
      </w:r>
      <w:r>
        <w:rPr>
          <w:lang w:val="id-ID"/>
        </w:rPr>
        <w:t xml:space="preserve"> ke MoE dengan empat varian: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334"/>
        <w:gridCol w:w="1486"/>
        <w:gridCol w:w="1690"/>
        <w:gridCol w:w="1759"/>
      </w:tblGrid>
      <w:tr w:rsidR="00000000" w14:paraId="2EB2B9A6" w14:textId="77777777">
        <w:trPr>
          <w:divId w:val="115566687"/>
          <w:tblHeader/>
          <w:tblCellSpacing w:w="15" w:type="dxa"/>
        </w:trPr>
        <w:tc>
          <w:tcPr>
            <w:tcW w:w="0" w:type="auto"/>
            <w:vAlign w:val="center"/>
            <w:hideMark/>
          </w:tcPr>
          <w:p w14:paraId="2DF04228"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7526D24B" w14:textId="77777777" w:rsidR="002978A9" w:rsidRDefault="002978A9">
            <w:pPr>
              <w:jc w:val="center"/>
              <w:rPr>
                <w:rFonts w:eastAsia="Times New Roman"/>
                <w:b/>
                <w:bCs/>
              </w:rPr>
            </w:pPr>
            <w:r>
              <w:rPr>
                <w:rFonts w:eastAsia="Times New Roman"/>
                <w:b/>
                <w:bCs/>
              </w:rPr>
              <w:t>Llama 3.1</w:t>
            </w:r>
          </w:p>
        </w:tc>
        <w:tc>
          <w:tcPr>
            <w:tcW w:w="0" w:type="auto"/>
            <w:vAlign w:val="center"/>
            <w:hideMark/>
          </w:tcPr>
          <w:p w14:paraId="6D5E784F" w14:textId="77777777" w:rsidR="002978A9" w:rsidRDefault="002978A9">
            <w:pPr>
              <w:jc w:val="center"/>
              <w:rPr>
                <w:rFonts w:eastAsia="Times New Roman"/>
                <w:b/>
                <w:bCs/>
              </w:rPr>
            </w:pPr>
            <w:r>
              <w:rPr>
                <w:rFonts w:eastAsia="Times New Roman"/>
                <w:b/>
                <w:bCs/>
              </w:rPr>
              <w:t>Llama 4 Scout</w:t>
            </w:r>
          </w:p>
        </w:tc>
        <w:tc>
          <w:tcPr>
            <w:tcW w:w="0" w:type="auto"/>
            <w:vAlign w:val="center"/>
            <w:hideMark/>
          </w:tcPr>
          <w:p w14:paraId="5C3A72A6" w14:textId="77777777" w:rsidR="002978A9" w:rsidRDefault="002978A9">
            <w:pPr>
              <w:jc w:val="center"/>
              <w:rPr>
                <w:rFonts w:eastAsia="Times New Roman"/>
                <w:b/>
                <w:bCs/>
              </w:rPr>
            </w:pPr>
            <w:r>
              <w:rPr>
                <w:rFonts w:eastAsia="Times New Roman"/>
                <w:b/>
                <w:bCs/>
              </w:rPr>
              <w:t>Llama 4 Maverick</w:t>
            </w:r>
          </w:p>
        </w:tc>
        <w:tc>
          <w:tcPr>
            <w:tcW w:w="0" w:type="auto"/>
            <w:vAlign w:val="center"/>
            <w:hideMark/>
          </w:tcPr>
          <w:p w14:paraId="494D1F33" w14:textId="77777777" w:rsidR="002978A9" w:rsidRDefault="002978A9">
            <w:pPr>
              <w:jc w:val="center"/>
              <w:rPr>
                <w:rFonts w:eastAsia="Times New Roman"/>
                <w:b/>
                <w:bCs/>
              </w:rPr>
            </w:pPr>
            <w:r>
              <w:rPr>
                <w:rFonts w:eastAsia="Times New Roman"/>
                <w:b/>
                <w:bCs/>
              </w:rPr>
              <w:t>Llama 4 Behemoth</w:t>
            </w:r>
          </w:p>
        </w:tc>
      </w:tr>
      <w:tr w:rsidR="00000000" w14:paraId="50E0FA84" w14:textId="77777777">
        <w:trPr>
          <w:divId w:val="115566687"/>
          <w:tblCellSpacing w:w="15" w:type="dxa"/>
        </w:trPr>
        <w:tc>
          <w:tcPr>
            <w:tcW w:w="0" w:type="auto"/>
            <w:vAlign w:val="center"/>
            <w:hideMark/>
          </w:tcPr>
          <w:p w14:paraId="1988F225" w14:textId="77777777" w:rsidR="002978A9" w:rsidRDefault="002978A9">
            <w:pPr>
              <w:rPr>
                <w:rFonts w:eastAsia="Times New Roman"/>
              </w:rPr>
            </w:pPr>
            <w:r>
              <w:rPr>
                <w:rStyle w:val="Strong"/>
                <w:rFonts w:eastAsia="Times New Roman"/>
              </w:rPr>
              <w:t>Arsitektur</w:t>
            </w:r>
          </w:p>
        </w:tc>
        <w:tc>
          <w:tcPr>
            <w:tcW w:w="0" w:type="auto"/>
            <w:vAlign w:val="center"/>
            <w:hideMark/>
          </w:tcPr>
          <w:p w14:paraId="35BE2AF1" w14:textId="77777777" w:rsidR="002978A9" w:rsidRDefault="002978A9">
            <w:pPr>
              <w:rPr>
                <w:rFonts w:eastAsia="Times New Roman"/>
              </w:rPr>
            </w:pPr>
            <w:r>
              <w:rPr>
                <w:rFonts w:eastAsia="Times New Roman"/>
              </w:rPr>
              <w:t>Dense Transformer</w:t>
            </w:r>
          </w:p>
        </w:tc>
        <w:tc>
          <w:tcPr>
            <w:tcW w:w="0" w:type="auto"/>
            <w:vAlign w:val="center"/>
            <w:hideMark/>
          </w:tcPr>
          <w:p w14:paraId="5B822D8D" w14:textId="77777777" w:rsidR="002978A9" w:rsidRDefault="002978A9">
            <w:pPr>
              <w:rPr>
                <w:rFonts w:eastAsia="Times New Roman"/>
              </w:rPr>
            </w:pPr>
            <w:r>
              <w:rPr>
                <w:rFonts w:eastAsia="Times New Roman"/>
              </w:rPr>
              <w:t>MoE (16 experts)</w:t>
            </w:r>
          </w:p>
        </w:tc>
        <w:tc>
          <w:tcPr>
            <w:tcW w:w="0" w:type="auto"/>
            <w:vAlign w:val="center"/>
            <w:hideMark/>
          </w:tcPr>
          <w:p w14:paraId="2C1A576F" w14:textId="77777777" w:rsidR="002978A9" w:rsidRDefault="002978A9">
            <w:pPr>
              <w:rPr>
                <w:rFonts w:eastAsia="Times New Roman"/>
              </w:rPr>
            </w:pPr>
            <w:r>
              <w:rPr>
                <w:rFonts w:eastAsia="Times New Roman"/>
              </w:rPr>
              <w:t>MoE (128 experts)</w:t>
            </w:r>
          </w:p>
        </w:tc>
        <w:tc>
          <w:tcPr>
            <w:tcW w:w="0" w:type="auto"/>
            <w:vAlign w:val="center"/>
            <w:hideMark/>
          </w:tcPr>
          <w:p w14:paraId="099915AB" w14:textId="77777777" w:rsidR="002978A9" w:rsidRDefault="002978A9">
            <w:pPr>
              <w:rPr>
                <w:rFonts w:eastAsia="Times New Roman"/>
              </w:rPr>
            </w:pPr>
            <w:r>
              <w:rPr>
                <w:rFonts w:eastAsia="Times New Roman"/>
              </w:rPr>
              <w:t>MoE</w:t>
            </w:r>
          </w:p>
        </w:tc>
      </w:tr>
      <w:tr w:rsidR="00000000" w14:paraId="41B4D13A" w14:textId="77777777">
        <w:trPr>
          <w:divId w:val="115566687"/>
          <w:tblCellSpacing w:w="15" w:type="dxa"/>
        </w:trPr>
        <w:tc>
          <w:tcPr>
            <w:tcW w:w="0" w:type="auto"/>
            <w:vAlign w:val="center"/>
            <w:hideMark/>
          </w:tcPr>
          <w:p w14:paraId="61F77909" w14:textId="77777777" w:rsidR="002978A9" w:rsidRDefault="002978A9">
            <w:pPr>
              <w:rPr>
                <w:rFonts w:eastAsia="Times New Roman"/>
              </w:rPr>
            </w:pPr>
            <w:r>
              <w:rPr>
                <w:rStyle w:val="Strong"/>
                <w:rFonts w:eastAsia="Times New Roman"/>
              </w:rPr>
              <w:t>Parameter Aktif</w:t>
            </w:r>
          </w:p>
        </w:tc>
        <w:tc>
          <w:tcPr>
            <w:tcW w:w="0" w:type="auto"/>
            <w:vAlign w:val="center"/>
            <w:hideMark/>
          </w:tcPr>
          <w:p w14:paraId="6DEB3B5D" w14:textId="77777777" w:rsidR="002978A9" w:rsidRDefault="002978A9">
            <w:pPr>
              <w:rPr>
                <w:rFonts w:eastAsia="Times New Roman"/>
              </w:rPr>
            </w:pPr>
            <w:r>
              <w:rPr>
                <w:rFonts w:eastAsia="Times New Roman"/>
              </w:rPr>
              <w:t>8B / 70B / 405B</w:t>
            </w:r>
          </w:p>
        </w:tc>
        <w:tc>
          <w:tcPr>
            <w:tcW w:w="0" w:type="auto"/>
            <w:vAlign w:val="center"/>
            <w:hideMark/>
          </w:tcPr>
          <w:p w14:paraId="74514A9B" w14:textId="77777777" w:rsidR="002978A9" w:rsidRDefault="002978A9">
            <w:pPr>
              <w:rPr>
                <w:rFonts w:eastAsia="Times New Roman"/>
              </w:rPr>
            </w:pPr>
            <w:r>
              <w:rPr>
                <w:rFonts w:eastAsia="Times New Roman"/>
              </w:rPr>
              <w:t>17B</w:t>
            </w:r>
          </w:p>
        </w:tc>
        <w:tc>
          <w:tcPr>
            <w:tcW w:w="0" w:type="auto"/>
            <w:vAlign w:val="center"/>
            <w:hideMark/>
          </w:tcPr>
          <w:p w14:paraId="6DA804D5" w14:textId="77777777" w:rsidR="002978A9" w:rsidRDefault="002978A9">
            <w:pPr>
              <w:rPr>
                <w:rFonts w:eastAsia="Times New Roman"/>
              </w:rPr>
            </w:pPr>
            <w:r>
              <w:rPr>
                <w:rFonts w:eastAsia="Times New Roman"/>
              </w:rPr>
              <w:t>17B</w:t>
            </w:r>
          </w:p>
        </w:tc>
        <w:tc>
          <w:tcPr>
            <w:tcW w:w="0" w:type="auto"/>
            <w:vAlign w:val="center"/>
            <w:hideMark/>
          </w:tcPr>
          <w:p w14:paraId="61CE4834" w14:textId="77777777" w:rsidR="002978A9" w:rsidRDefault="002978A9">
            <w:pPr>
              <w:rPr>
                <w:rFonts w:eastAsia="Times New Roman"/>
              </w:rPr>
            </w:pPr>
            <w:r>
              <w:rPr>
                <w:rFonts w:eastAsia="Times New Roman"/>
              </w:rPr>
              <w:t>288B</w:t>
            </w:r>
          </w:p>
        </w:tc>
      </w:tr>
      <w:tr w:rsidR="00000000" w14:paraId="36D6FFC7" w14:textId="77777777">
        <w:trPr>
          <w:divId w:val="115566687"/>
          <w:tblCellSpacing w:w="15" w:type="dxa"/>
        </w:trPr>
        <w:tc>
          <w:tcPr>
            <w:tcW w:w="0" w:type="auto"/>
            <w:vAlign w:val="center"/>
            <w:hideMark/>
          </w:tcPr>
          <w:p w14:paraId="50CB6BD8" w14:textId="77777777" w:rsidR="002978A9" w:rsidRDefault="002978A9">
            <w:pPr>
              <w:rPr>
                <w:rFonts w:eastAsia="Times New Roman"/>
              </w:rPr>
            </w:pPr>
            <w:r>
              <w:rPr>
                <w:rStyle w:val="Strong"/>
                <w:rFonts w:eastAsia="Times New Roman"/>
              </w:rPr>
              <w:t>Parameter Total</w:t>
            </w:r>
          </w:p>
        </w:tc>
        <w:tc>
          <w:tcPr>
            <w:tcW w:w="0" w:type="auto"/>
            <w:vAlign w:val="center"/>
            <w:hideMark/>
          </w:tcPr>
          <w:p w14:paraId="26F52C24" w14:textId="77777777" w:rsidR="002978A9" w:rsidRDefault="002978A9">
            <w:pPr>
              <w:rPr>
                <w:rFonts w:eastAsia="Times New Roman"/>
              </w:rPr>
            </w:pPr>
            <w:r>
              <w:rPr>
                <w:rFonts w:eastAsia="Times New Roman"/>
              </w:rPr>
              <w:t>8B / 70B / 405B</w:t>
            </w:r>
          </w:p>
        </w:tc>
        <w:tc>
          <w:tcPr>
            <w:tcW w:w="0" w:type="auto"/>
            <w:vAlign w:val="center"/>
            <w:hideMark/>
          </w:tcPr>
          <w:p w14:paraId="26AB1F6C" w14:textId="77777777" w:rsidR="002978A9" w:rsidRDefault="002978A9">
            <w:pPr>
              <w:rPr>
                <w:rFonts w:eastAsia="Times New Roman"/>
              </w:rPr>
            </w:pPr>
            <w:r>
              <w:rPr>
                <w:rFonts w:eastAsia="Times New Roman"/>
              </w:rPr>
              <w:t>109B</w:t>
            </w:r>
          </w:p>
        </w:tc>
        <w:tc>
          <w:tcPr>
            <w:tcW w:w="0" w:type="auto"/>
            <w:vAlign w:val="center"/>
            <w:hideMark/>
          </w:tcPr>
          <w:p w14:paraId="0DE12A82" w14:textId="77777777" w:rsidR="002978A9" w:rsidRDefault="002978A9">
            <w:pPr>
              <w:rPr>
                <w:rFonts w:eastAsia="Times New Roman"/>
              </w:rPr>
            </w:pPr>
            <w:r>
              <w:rPr>
                <w:rFonts w:eastAsia="Times New Roman"/>
              </w:rPr>
              <w:t>400B</w:t>
            </w:r>
          </w:p>
        </w:tc>
        <w:tc>
          <w:tcPr>
            <w:tcW w:w="0" w:type="auto"/>
            <w:vAlign w:val="center"/>
            <w:hideMark/>
          </w:tcPr>
          <w:p w14:paraId="12288084" w14:textId="77777777" w:rsidR="002978A9" w:rsidRDefault="002978A9">
            <w:pPr>
              <w:rPr>
                <w:rFonts w:eastAsia="Times New Roman"/>
              </w:rPr>
            </w:pPr>
            <w:r>
              <w:rPr>
                <w:rFonts w:eastAsia="Times New Roman"/>
              </w:rPr>
              <w:t>~2T</w:t>
            </w:r>
          </w:p>
        </w:tc>
      </w:tr>
      <w:tr w:rsidR="00000000" w14:paraId="61468EE3" w14:textId="77777777">
        <w:trPr>
          <w:divId w:val="115566687"/>
          <w:tblCellSpacing w:w="15" w:type="dxa"/>
        </w:trPr>
        <w:tc>
          <w:tcPr>
            <w:tcW w:w="0" w:type="auto"/>
            <w:vAlign w:val="center"/>
            <w:hideMark/>
          </w:tcPr>
          <w:p w14:paraId="711F3521" w14:textId="77777777" w:rsidR="002978A9" w:rsidRDefault="002978A9">
            <w:pPr>
              <w:rPr>
                <w:rFonts w:eastAsia="Times New Roman"/>
              </w:rPr>
            </w:pPr>
            <w:r>
              <w:rPr>
                <w:rStyle w:val="Strong"/>
                <w:rFonts w:eastAsia="Times New Roman"/>
              </w:rPr>
              <w:t>Context Window</w:t>
            </w:r>
          </w:p>
        </w:tc>
        <w:tc>
          <w:tcPr>
            <w:tcW w:w="0" w:type="auto"/>
            <w:vAlign w:val="center"/>
            <w:hideMark/>
          </w:tcPr>
          <w:p w14:paraId="554629E6" w14:textId="77777777" w:rsidR="002978A9" w:rsidRDefault="002978A9">
            <w:pPr>
              <w:rPr>
                <w:rFonts w:eastAsia="Times New Roman"/>
              </w:rPr>
            </w:pPr>
            <w:r>
              <w:rPr>
                <w:rFonts w:eastAsia="Times New Roman"/>
              </w:rPr>
              <w:t>128K</w:t>
            </w:r>
          </w:p>
        </w:tc>
        <w:tc>
          <w:tcPr>
            <w:tcW w:w="0" w:type="auto"/>
            <w:vAlign w:val="center"/>
            <w:hideMark/>
          </w:tcPr>
          <w:p w14:paraId="7FC24095" w14:textId="77777777" w:rsidR="002978A9" w:rsidRDefault="002978A9">
            <w:pPr>
              <w:rPr>
                <w:rFonts w:eastAsia="Times New Roman"/>
              </w:rPr>
            </w:pPr>
            <w:r>
              <w:rPr>
                <w:rFonts w:eastAsia="Times New Roman"/>
              </w:rPr>
              <w:t>10M</w:t>
            </w:r>
          </w:p>
        </w:tc>
        <w:tc>
          <w:tcPr>
            <w:tcW w:w="0" w:type="auto"/>
            <w:vAlign w:val="center"/>
            <w:hideMark/>
          </w:tcPr>
          <w:p w14:paraId="5A3480C6" w14:textId="77777777" w:rsidR="002978A9" w:rsidRDefault="002978A9">
            <w:pPr>
              <w:rPr>
                <w:rFonts w:eastAsia="Times New Roman"/>
              </w:rPr>
            </w:pPr>
            <w:r>
              <w:rPr>
                <w:rFonts w:eastAsia="Times New Roman"/>
              </w:rPr>
              <w:t>1M</w:t>
            </w:r>
          </w:p>
        </w:tc>
        <w:tc>
          <w:tcPr>
            <w:tcW w:w="0" w:type="auto"/>
            <w:vAlign w:val="center"/>
            <w:hideMark/>
          </w:tcPr>
          <w:p w14:paraId="2B3D1475" w14:textId="77777777" w:rsidR="002978A9" w:rsidRDefault="002978A9">
            <w:pPr>
              <w:rPr>
                <w:rFonts w:eastAsia="Times New Roman"/>
              </w:rPr>
            </w:pPr>
            <w:r>
              <w:rPr>
                <w:rFonts w:eastAsia="Times New Roman"/>
              </w:rPr>
              <w:t>N/A (still training)</w:t>
            </w:r>
          </w:p>
        </w:tc>
      </w:tr>
      <w:tr w:rsidR="00000000" w14:paraId="2239D67F" w14:textId="77777777">
        <w:trPr>
          <w:divId w:val="115566687"/>
          <w:tblCellSpacing w:w="15" w:type="dxa"/>
        </w:trPr>
        <w:tc>
          <w:tcPr>
            <w:tcW w:w="0" w:type="auto"/>
            <w:vAlign w:val="center"/>
            <w:hideMark/>
          </w:tcPr>
          <w:p w14:paraId="6AE4981E" w14:textId="77777777" w:rsidR="002978A9" w:rsidRDefault="002978A9">
            <w:pPr>
              <w:rPr>
                <w:rFonts w:eastAsia="Times New Roman"/>
              </w:rPr>
            </w:pPr>
            <w:r>
              <w:rPr>
                <w:rStyle w:val="Strong"/>
                <w:rFonts w:eastAsia="Times New Roman"/>
              </w:rPr>
              <w:t>Multimodal</w:t>
            </w:r>
          </w:p>
        </w:tc>
        <w:tc>
          <w:tcPr>
            <w:tcW w:w="0" w:type="auto"/>
            <w:vAlign w:val="center"/>
            <w:hideMark/>
          </w:tcPr>
          <w:p w14:paraId="5EACA830" w14:textId="77777777" w:rsidR="002978A9" w:rsidRDefault="002978A9">
            <w:pPr>
              <w:rPr>
                <w:rFonts w:eastAsia="Times New Roman"/>
              </w:rPr>
            </w:pPr>
            <w:r>
              <w:rPr>
                <w:rFonts w:eastAsia="Times New Roman"/>
              </w:rPr>
              <w:t>Text (3.1), Vision (3.2)</w:t>
            </w:r>
          </w:p>
        </w:tc>
        <w:tc>
          <w:tcPr>
            <w:tcW w:w="0" w:type="auto"/>
            <w:vAlign w:val="center"/>
            <w:hideMark/>
          </w:tcPr>
          <w:p w14:paraId="20BD2BDB" w14:textId="77777777" w:rsidR="002978A9" w:rsidRDefault="002978A9">
            <w:pPr>
              <w:rPr>
                <w:rFonts w:eastAsia="Times New Roman"/>
              </w:rPr>
            </w:pPr>
            <w:r>
              <w:rPr>
                <w:rFonts w:eastAsia="Times New Roman"/>
              </w:rPr>
              <w:t>Text + Image</w:t>
            </w:r>
          </w:p>
        </w:tc>
        <w:tc>
          <w:tcPr>
            <w:tcW w:w="0" w:type="auto"/>
            <w:vAlign w:val="center"/>
            <w:hideMark/>
          </w:tcPr>
          <w:p w14:paraId="1448320D" w14:textId="77777777" w:rsidR="002978A9" w:rsidRDefault="002978A9">
            <w:pPr>
              <w:rPr>
                <w:rFonts w:eastAsia="Times New Roman"/>
              </w:rPr>
            </w:pPr>
            <w:r>
              <w:rPr>
                <w:rFonts w:eastAsia="Times New Roman"/>
              </w:rPr>
              <w:t>Text + Image</w:t>
            </w:r>
          </w:p>
        </w:tc>
        <w:tc>
          <w:tcPr>
            <w:tcW w:w="0" w:type="auto"/>
            <w:vAlign w:val="center"/>
            <w:hideMark/>
          </w:tcPr>
          <w:p w14:paraId="30B4C6C2" w14:textId="77777777" w:rsidR="002978A9" w:rsidRDefault="002978A9">
            <w:pPr>
              <w:rPr>
                <w:rFonts w:eastAsia="Times New Roman"/>
              </w:rPr>
            </w:pPr>
            <w:r>
              <w:rPr>
                <w:rFonts w:eastAsia="Times New Roman"/>
              </w:rPr>
              <w:t>Text + Image</w:t>
            </w:r>
          </w:p>
        </w:tc>
      </w:tr>
      <w:tr w:rsidR="00000000" w14:paraId="66144C2B" w14:textId="77777777">
        <w:trPr>
          <w:divId w:val="115566687"/>
          <w:tblCellSpacing w:w="15" w:type="dxa"/>
        </w:trPr>
        <w:tc>
          <w:tcPr>
            <w:tcW w:w="0" w:type="auto"/>
            <w:vAlign w:val="center"/>
            <w:hideMark/>
          </w:tcPr>
          <w:p w14:paraId="1FE68DB2" w14:textId="77777777" w:rsidR="002978A9" w:rsidRDefault="002978A9">
            <w:pPr>
              <w:rPr>
                <w:rFonts w:eastAsia="Times New Roman"/>
              </w:rPr>
            </w:pPr>
            <w:r>
              <w:rPr>
                <w:rStyle w:val="Strong"/>
                <w:rFonts w:eastAsia="Times New Roman"/>
              </w:rPr>
              <w:t>Knowledge Cutoff</w:t>
            </w:r>
          </w:p>
        </w:tc>
        <w:tc>
          <w:tcPr>
            <w:tcW w:w="0" w:type="auto"/>
            <w:vAlign w:val="center"/>
            <w:hideMark/>
          </w:tcPr>
          <w:p w14:paraId="6AD6AB0C" w14:textId="77777777" w:rsidR="002978A9" w:rsidRDefault="002978A9">
            <w:pPr>
              <w:rPr>
                <w:rFonts w:eastAsia="Times New Roman"/>
              </w:rPr>
            </w:pPr>
            <w:r>
              <w:rPr>
                <w:rFonts w:eastAsia="Times New Roman"/>
              </w:rPr>
              <w:t>Dec 2023</w:t>
            </w:r>
          </w:p>
        </w:tc>
        <w:tc>
          <w:tcPr>
            <w:tcW w:w="0" w:type="auto"/>
            <w:vAlign w:val="center"/>
            <w:hideMark/>
          </w:tcPr>
          <w:p w14:paraId="486CCCD7" w14:textId="77777777" w:rsidR="002978A9" w:rsidRDefault="002978A9">
            <w:pPr>
              <w:rPr>
                <w:rFonts w:eastAsia="Times New Roman"/>
              </w:rPr>
            </w:pPr>
            <w:r>
              <w:rPr>
                <w:rFonts w:eastAsia="Times New Roman"/>
              </w:rPr>
              <w:t>Aug 2024</w:t>
            </w:r>
          </w:p>
        </w:tc>
        <w:tc>
          <w:tcPr>
            <w:tcW w:w="0" w:type="auto"/>
            <w:vAlign w:val="center"/>
            <w:hideMark/>
          </w:tcPr>
          <w:p w14:paraId="10FB3A16" w14:textId="77777777" w:rsidR="002978A9" w:rsidRDefault="002978A9">
            <w:pPr>
              <w:rPr>
                <w:rFonts w:eastAsia="Times New Roman"/>
              </w:rPr>
            </w:pPr>
            <w:r>
              <w:rPr>
                <w:rFonts w:eastAsia="Times New Roman"/>
              </w:rPr>
              <w:t>Aug 2024</w:t>
            </w:r>
          </w:p>
        </w:tc>
        <w:tc>
          <w:tcPr>
            <w:tcW w:w="0" w:type="auto"/>
            <w:vAlign w:val="center"/>
            <w:hideMark/>
          </w:tcPr>
          <w:p w14:paraId="10F019A3" w14:textId="77777777" w:rsidR="002978A9" w:rsidRDefault="002978A9">
            <w:pPr>
              <w:rPr>
                <w:rFonts w:eastAsia="Times New Roman"/>
              </w:rPr>
            </w:pPr>
            <w:r>
              <w:rPr>
                <w:rFonts w:eastAsia="Times New Roman"/>
              </w:rPr>
              <w:t>2024</w:t>
            </w:r>
          </w:p>
        </w:tc>
      </w:tr>
      <w:tr w:rsidR="00000000" w14:paraId="3CB244DE" w14:textId="77777777">
        <w:trPr>
          <w:divId w:val="115566687"/>
          <w:tblCellSpacing w:w="15" w:type="dxa"/>
        </w:trPr>
        <w:tc>
          <w:tcPr>
            <w:tcW w:w="0" w:type="auto"/>
            <w:vAlign w:val="center"/>
            <w:hideMark/>
          </w:tcPr>
          <w:p w14:paraId="33BAF22D" w14:textId="77777777" w:rsidR="002978A9" w:rsidRDefault="002978A9">
            <w:pPr>
              <w:rPr>
                <w:rFonts w:eastAsia="Times New Roman"/>
              </w:rPr>
            </w:pPr>
            <w:r>
              <w:rPr>
                <w:rStyle w:val="Strong"/>
                <w:rFonts w:eastAsia="Times New Roman"/>
              </w:rPr>
              <w:t>Rilis</w:t>
            </w:r>
          </w:p>
        </w:tc>
        <w:tc>
          <w:tcPr>
            <w:tcW w:w="0" w:type="auto"/>
            <w:vAlign w:val="center"/>
            <w:hideMark/>
          </w:tcPr>
          <w:p w14:paraId="25E9790C" w14:textId="77777777" w:rsidR="002978A9" w:rsidRDefault="002978A9">
            <w:pPr>
              <w:rPr>
                <w:rFonts w:eastAsia="Times New Roman"/>
              </w:rPr>
            </w:pPr>
            <w:r>
              <w:rPr>
                <w:rFonts w:eastAsia="Times New Roman"/>
              </w:rPr>
              <w:t>Jul 2024</w:t>
            </w:r>
          </w:p>
        </w:tc>
        <w:tc>
          <w:tcPr>
            <w:tcW w:w="0" w:type="auto"/>
            <w:vAlign w:val="center"/>
            <w:hideMark/>
          </w:tcPr>
          <w:p w14:paraId="08D58CE4" w14:textId="77777777" w:rsidR="002978A9" w:rsidRDefault="002978A9">
            <w:pPr>
              <w:rPr>
                <w:rFonts w:eastAsia="Times New Roman"/>
              </w:rPr>
            </w:pPr>
            <w:r>
              <w:rPr>
                <w:rFonts w:eastAsia="Times New Roman"/>
              </w:rPr>
              <w:t>Apr 2025</w:t>
            </w:r>
          </w:p>
        </w:tc>
        <w:tc>
          <w:tcPr>
            <w:tcW w:w="0" w:type="auto"/>
            <w:vAlign w:val="center"/>
            <w:hideMark/>
          </w:tcPr>
          <w:p w14:paraId="038ABDE8" w14:textId="77777777" w:rsidR="002978A9" w:rsidRDefault="002978A9">
            <w:pPr>
              <w:rPr>
                <w:rFonts w:eastAsia="Times New Roman"/>
              </w:rPr>
            </w:pPr>
            <w:r>
              <w:rPr>
                <w:rFonts w:eastAsia="Times New Roman"/>
              </w:rPr>
              <w:t>Apr 2025</w:t>
            </w:r>
          </w:p>
        </w:tc>
        <w:tc>
          <w:tcPr>
            <w:tcW w:w="0" w:type="auto"/>
            <w:vAlign w:val="center"/>
            <w:hideMark/>
          </w:tcPr>
          <w:p w14:paraId="7CA40DCC" w14:textId="77777777" w:rsidR="002978A9" w:rsidRDefault="002978A9">
            <w:pPr>
              <w:rPr>
                <w:rFonts w:eastAsia="Times New Roman"/>
              </w:rPr>
            </w:pPr>
            <w:r>
              <w:rPr>
                <w:rFonts w:eastAsia="Times New Roman"/>
              </w:rPr>
              <w:t>N/A</w:t>
            </w:r>
          </w:p>
        </w:tc>
      </w:tr>
      <w:tr w:rsidR="00000000" w14:paraId="4670D86C" w14:textId="77777777">
        <w:trPr>
          <w:divId w:val="115566687"/>
          <w:tblCellSpacing w:w="15" w:type="dxa"/>
        </w:trPr>
        <w:tc>
          <w:tcPr>
            <w:tcW w:w="0" w:type="auto"/>
            <w:vAlign w:val="center"/>
            <w:hideMark/>
          </w:tcPr>
          <w:p w14:paraId="1E08D8EF" w14:textId="77777777" w:rsidR="002978A9" w:rsidRDefault="002978A9">
            <w:pPr>
              <w:rPr>
                <w:rFonts w:eastAsia="Times New Roman"/>
              </w:rPr>
            </w:pPr>
            <w:r>
              <w:rPr>
                <w:rStyle w:val="Strong"/>
                <w:rFonts w:eastAsia="Times New Roman"/>
              </w:rPr>
              <w:t>Min VRAM (Q4)</w:t>
            </w:r>
          </w:p>
        </w:tc>
        <w:tc>
          <w:tcPr>
            <w:tcW w:w="0" w:type="auto"/>
            <w:vAlign w:val="center"/>
            <w:hideMark/>
          </w:tcPr>
          <w:p w14:paraId="54770BF6" w14:textId="77777777" w:rsidR="002978A9" w:rsidRDefault="002978A9">
            <w:pPr>
              <w:rPr>
                <w:rFonts w:eastAsia="Times New Roman"/>
              </w:rPr>
            </w:pPr>
            <w:r>
              <w:rPr>
                <w:rFonts w:eastAsia="Times New Roman"/>
              </w:rPr>
              <w:t>~6 GB (8B) / ~45 GB (70B)</w:t>
            </w:r>
          </w:p>
        </w:tc>
        <w:tc>
          <w:tcPr>
            <w:tcW w:w="0" w:type="auto"/>
            <w:vAlign w:val="center"/>
            <w:hideMark/>
          </w:tcPr>
          <w:p w14:paraId="7612AC9D" w14:textId="77777777" w:rsidR="002978A9" w:rsidRDefault="002978A9">
            <w:pPr>
              <w:rPr>
                <w:rFonts w:eastAsia="Times New Roman"/>
              </w:rPr>
            </w:pPr>
            <w:r>
              <w:rPr>
                <w:rFonts w:eastAsia="Times New Roman"/>
              </w:rPr>
              <w:t>~35 GB</w:t>
            </w:r>
          </w:p>
        </w:tc>
        <w:tc>
          <w:tcPr>
            <w:tcW w:w="0" w:type="auto"/>
            <w:vAlign w:val="center"/>
            <w:hideMark/>
          </w:tcPr>
          <w:p w14:paraId="4574F17B" w14:textId="77777777" w:rsidR="002978A9" w:rsidRDefault="002978A9">
            <w:pPr>
              <w:rPr>
                <w:rFonts w:eastAsia="Times New Roman"/>
              </w:rPr>
            </w:pPr>
            <w:r>
              <w:rPr>
                <w:rFonts w:eastAsia="Times New Roman"/>
              </w:rPr>
              <w:t>~65 GB</w:t>
            </w:r>
          </w:p>
        </w:tc>
        <w:tc>
          <w:tcPr>
            <w:tcW w:w="0" w:type="auto"/>
            <w:vAlign w:val="center"/>
            <w:hideMark/>
          </w:tcPr>
          <w:p w14:paraId="3260CBA2" w14:textId="77777777" w:rsidR="002978A9" w:rsidRDefault="002978A9">
            <w:pPr>
              <w:rPr>
                <w:rFonts w:eastAsia="Times New Roman"/>
              </w:rPr>
            </w:pPr>
            <w:r>
              <w:rPr>
                <w:rFonts w:eastAsia="Times New Roman"/>
              </w:rPr>
              <w:t>&gt;400 GB</w:t>
            </w:r>
          </w:p>
        </w:tc>
      </w:tr>
    </w:tbl>
    <w:p w14:paraId="722B8784" w14:textId="77777777" w:rsidR="002978A9" w:rsidRDefault="002978A9">
      <w:pPr>
        <w:rPr>
          <w:rFonts w:eastAsia="Times New Roman"/>
          <w:lang w:val="id-ID"/>
        </w:rPr>
      </w:pPr>
      <w:r>
        <w:rPr>
          <w:rFonts w:eastAsia="Times New Roman"/>
          <w:noProof/>
          <w:lang w:val="id-ID"/>
        </w:rPr>
        <w:drawing>
          <wp:inline distT="0" distB="0" distL="0" distR="0" wp14:anchorId="10F31623" wp14:editId="58A4EE64">
            <wp:extent cx="9947849" cy="5364036"/>
            <wp:effectExtent l="0" t="0" r="0" b="8255"/>
            <wp:docPr id="567" name="Picture 567" descr="Grafik batang horizontal kebutuhan VRAM minimum lima varian Llama 3 dan Llama 4 pada skala logaritmik, dari Llama 3.1 8B (6 GB) hingga Llama 4 Behemoth (lebih dari 400 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Grafik batang horizontal kebutuhan VRAM minimum lima varian Llama 3 dan Llama 4 pada skala logaritmik, dari Llama 3.1 8B (6 GB) hingga Llama 4 Behemoth (lebih dari 400 GB)"/>
                    <pic:cNvPicPr>
                      <a:picLocks noChangeAspect="1" noChangeArrowheads="1"/>
                    </pic:cNvPicPr>
                  </pic:nvPicPr>
                  <pic:blipFill>
                    <a:blip r:link="rId563">
                      <a:extLst>
                        <a:ext uri="{28A0092B-C50C-407E-A947-70E740481C1C}">
                          <a14:useLocalDpi xmlns:a14="http://schemas.microsoft.com/office/drawing/2010/main" val="0"/>
                        </a:ext>
                      </a:extLst>
                    </a:blip>
                    <a:srcRect/>
                    <a:stretch>
                      <a:fillRect/>
                    </a:stretch>
                  </pic:blipFill>
                  <pic:spPr bwMode="auto">
                    <a:xfrm>
                      <a:off x="0" y="0"/>
                      <a:ext cx="9947849" cy="5364036"/>
                    </a:xfrm>
                    <a:prstGeom prst="rect">
                      <a:avLst/>
                    </a:prstGeom>
                    <a:noFill/>
                    <a:ln>
                      <a:noFill/>
                    </a:ln>
                  </pic:spPr>
                </pic:pic>
              </a:graphicData>
            </a:graphic>
          </wp:inline>
        </w:drawing>
      </w:r>
      <w:r>
        <w:rPr>
          <w:rStyle w:val="fig-num"/>
          <w:rFonts w:eastAsia="Times New Roman"/>
          <w:lang w:val="id-ID"/>
        </w:rPr>
        <w:t>Gambar 10.3-2</w:t>
      </w:r>
      <w:r>
        <w:rPr>
          <w:rFonts w:eastAsia="Times New Roman"/>
          <w:lang w:val="id-ID"/>
        </w:rPr>
        <w:t>— Kebutuhan VRAM minimum (Q4) dari generasi Llama 3 ke Llama 4 pada skala logaritmik. MoE membuat model "besar" lebih murah dijalankan — Scout 109B total hanya butuh ~35 GB — sementara Behemoth (&gt;</w:t>
      </w:r>
      <w:r>
        <w:rPr>
          <w:rFonts w:eastAsia="Times New Roman"/>
          <w:lang w:val="id-ID"/>
        </w:rPr>
        <w:t>400 GB) menegaskan bahwa tidak semua rilis cocok untuk semua infrastruktur.</w:t>
      </w:r>
      <w:r>
        <w:rPr>
          <w:rFonts w:eastAsia="Times New Roman"/>
          <w:lang w:val="id-ID"/>
        </w:rPr>
        <w:t>*</w:t>
      </w:r>
    </w:p>
    <w:p w14:paraId="0AFABC75" w14:textId="77777777" w:rsidR="002978A9" w:rsidRDefault="002978A9">
      <w:pPr>
        <w:pStyle w:val="NormalWeb"/>
        <w:rPr>
          <w:lang w:val="id-ID"/>
        </w:rPr>
      </w:pPr>
      <w:r>
        <w:rPr>
          <w:lang w:val="id-ID"/>
        </w:rPr>
        <w:t xml:space="preserve">Analisis: tiga observasi penting. Pertama, </w:t>
      </w:r>
      <w:r>
        <w:rPr>
          <w:rStyle w:val="Emphasis"/>
          <w:lang w:val="id-ID"/>
        </w:rPr>
        <w:t>dense</w:t>
      </w:r>
      <w:r>
        <w:rPr>
          <w:lang w:val="id-ID"/>
        </w:rPr>
        <w:t xml:space="preserve"> 405B membutuhkan ~45 GB untuk varian 70B — sementara Scout 109B total membutuhkan ~35 GB — MoE membuat model "besar" </w:t>
      </w:r>
      <w:r>
        <w:rPr>
          <w:lang w:val="id-ID"/>
        </w:rPr>
        <w:t>lebih murah dijalankan. Kedua, gap konteks 128K→10M adalah lompatan kualitatif: aplikasi yang dulu butuh</w:t>
      </w:r>
      <w:r>
        <w:rPr>
          <w:lang w:val="id-ID"/>
        </w:rPr>
        <w:t xml:space="preserve"> </w:t>
      </w:r>
      <w:r>
        <w:rPr>
          <w:rStyle w:val="Emphasis"/>
          <w:lang w:val="id-ID"/>
        </w:rPr>
        <w:t>chunking</w:t>
      </w:r>
      <w:r>
        <w:rPr>
          <w:lang w:val="id-ID"/>
        </w:rPr>
        <w:t xml:space="preserve"> agresif kini bisa memproses dokumen utuh. Ketiga, </w:t>
      </w:r>
      <w:r>
        <w:rPr>
          <w:rStyle w:val="Emphasis"/>
          <w:lang w:val="id-ID"/>
        </w:rPr>
        <w:t>knowledge cutoff</w:t>
      </w:r>
      <w:r>
        <w:rPr>
          <w:lang w:val="id-ID"/>
        </w:rPr>
        <w:t xml:space="preserve"> </w:t>
      </w:r>
      <w:r>
        <w:rPr>
          <w:lang w:val="id-ID"/>
        </w:rPr>
        <w:t>— Desember 2023 untuk Llama 3.1 vs Agustus 2024 untuk Llama 4 — adalah pengingat bahwa migrasi sering kali berarti mendapatkan pengetahuan yang delapan bulan lebih baru tanpa biaya tambahan. Batas VRAM &gt;400 GB Behemoth menegaskan: tidak semua rilis layak untuk semua infrastruktur [1][6].</w:t>
      </w:r>
    </w:p>
    <w:p w14:paraId="501C7E63" w14:textId="77777777" w:rsidR="002978A9" w:rsidRDefault="002978A9">
      <w:pPr>
        <w:pStyle w:val="NormalWeb"/>
        <w:rPr>
          <w:lang w:val="id-ID"/>
        </w:rPr>
      </w:pPr>
      <w:r>
        <w:rPr>
          <w:lang w:val="id-ID"/>
        </w:rPr>
        <w:t>Diagram blok ini menjelaskan mengapa perilaku kedua arsitektur berbeda:</w:t>
      </w:r>
    </w:p>
    <w:p w14:paraId="70298A68" w14:textId="77777777" w:rsidR="002978A9" w:rsidRDefault="002978A9">
      <w:pPr>
        <w:divId w:val="860514603"/>
        <w:rPr>
          <w:rFonts w:eastAsia="Times New Roman"/>
          <w:lang w:val="id-ID"/>
        </w:rPr>
      </w:pPr>
      <w:r>
        <w:rPr>
          <w:rFonts w:eastAsia="Times New Roman"/>
          <w:lang w:val="id-ID"/>
        </w:rPr>
        <w:t>graph TD subgraph "Dense Transformer - Llama 3" D1[Input] --&gt; D2[Attention] --&gt; D3[FFN: Semua Parameter Aktif] --&gt; D4[Output] end subgraph "</w:t>
      </w:r>
      <w:r>
        <w:rPr>
          <w:rFonts w:eastAsia="Times New Roman"/>
          <w:lang w:val="id-ID"/>
        </w:rPr>
        <w:t>MoE Transformer - Llama 4 / DeepSeek V4" M1[Input] --&gt; M2[Attention] --&gt; M3[Router] --&gt; M4[Expert 1] M3 --&gt; M5[Expert 2] M3 --&gt; M6[Expert N: Aktivasi Sparse] M4 --&gt; M7[Output] M5 --&gt; M7 M6 --&gt; M7 end</w:t>
      </w:r>
    </w:p>
    <w:p w14:paraId="04AFADF2" w14:textId="77777777" w:rsidR="002978A9" w:rsidRDefault="002978A9">
      <w:pPr>
        <w:rPr>
          <w:rFonts w:eastAsia="Times New Roman"/>
          <w:lang w:val="id-ID"/>
        </w:rPr>
      </w:pPr>
      <w:r>
        <w:rPr>
          <w:rStyle w:val="fig-num"/>
          <w:rFonts w:eastAsia="Times New Roman"/>
          <w:lang w:val="id-ID"/>
        </w:rPr>
        <w:t>Gambar 10.3-3</w:t>
      </w:r>
      <w:r>
        <w:rPr>
          <w:rFonts w:eastAsia="Times New Roman"/>
          <w:lang w:val="id-ID"/>
        </w:rPr>
        <w:t>: Arsitektur Dense vs Mo</w:t>
      </w:r>
      <w:r>
        <w:rPr>
          <w:rFonts w:eastAsia="Times New Roman"/>
          <w:lang w:val="id-ID"/>
        </w:rPr>
        <w:t>E</w:t>
      </w:r>
    </w:p>
    <w:p w14:paraId="62B0E19F" w14:textId="77777777" w:rsidR="002978A9" w:rsidRDefault="002978A9">
      <w:pPr>
        <w:pStyle w:val="NormalWeb"/>
        <w:rPr>
          <w:lang w:val="id-ID"/>
        </w:rPr>
      </w:pPr>
      <w:r>
        <w:rPr>
          <w:lang w:val="id-ID"/>
        </w:rPr>
        <w:t xml:space="preserve">Kontrasnya terletak pada kotak ketiga setiap alur: di </w:t>
      </w:r>
      <w:r>
        <w:rPr>
          <w:rStyle w:val="Emphasis"/>
          <w:lang w:val="id-ID"/>
        </w:rPr>
        <w:t>dense</w:t>
      </w:r>
      <w:r>
        <w:rPr>
          <w:lang w:val="id-ID"/>
        </w:rPr>
        <w:t xml:space="preserve">, </w:t>
      </w:r>
      <w:r>
        <w:rPr>
          <w:rStyle w:val="Emphasis"/>
          <w:lang w:val="id-ID"/>
        </w:rPr>
        <w:t>FFN</w:t>
      </w:r>
      <w:r>
        <w:rPr>
          <w:lang w:val="id-ID"/>
        </w:rPr>
        <w:t xml:space="preserve"> menjalankan seluruh parameter; di MoE, sebuah </w:t>
      </w:r>
      <w:r>
        <w:rPr>
          <w:rStyle w:val="Strong"/>
          <w:lang w:val="id-ID"/>
        </w:rPr>
        <w:t>router</w:t>
      </w:r>
      <w:r>
        <w:rPr>
          <w:lang w:val="id-ID"/>
        </w:rPr>
        <w:t xml:space="preserve"> memilih beberapa expert di antara puluhan hingga ratusan. Konsekuensi perilaku yang sering tak terduga: router bisa "berubah pikiran" untuk </w:t>
      </w:r>
      <w:r>
        <w:rPr>
          <w:rStyle w:val="Emphasis"/>
          <w:lang w:val="id-ID"/>
        </w:rPr>
        <w:t>prompt</w:t>
      </w:r>
      <w:r>
        <w:rPr>
          <w:lang w:val="id-ID"/>
        </w:rPr>
        <w:t xml:space="preserve"> </w:t>
      </w:r>
      <w:r>
        <w:rPr>
          <w:lang w:val="id-ID"/>
        </w:rPr>
        <w:t xml:space="preserve">yang hampir sama — menghasilkan jawaban yang sedikit berbeda secara deterministik-random — dan gaya jawaban dipengaruhi expert yang terpilih [2]. Inilah dasar dari pelajaran seksi 4: jangan heran bila model baru menjawab dengan gaya berbeda untuk instruksi yang sama; periksa dulu expert mana yang dirutekan sebelum menduga </w:t>
      </w:r>
      <w:r>
        <w:rPr>
          <w:rStyle w:val="Emphasis"/>
          <w:lang w:val="id-ID"/>
        </w:rPr>
        <w:t>bug</w:t>
      </w:r>
      <w:r>
        <w:rPr>
          <w:lang w:val="id-ID"/>
        </w:rPr>
        <w:t xml:space="preserve"> [5].</w:t>
      </w:r>
    </w:p>
    <w:p w14:paraId="36CC8042" w14:textId="77777777" w:rsidR="002978A9" w:rsidRDefault="002978A9">
      <w:pPr>
        <w:rPr>
          <w:rFonts w:eastAsia="Times New Roman"/>
          <w:lang w:val="id-ID"/>
        </w:rPr>
      </w:pPr>
      <w:r>
        <w:rPr>
          <w:rFonts w:eastAsia="Times New Roman"/>
          <w:lang w:val="id-ID"/>
        </w:rPr>
        <w:pict w14:anchorId="4A5A5C93">
          <v:rect id="_x0000_i1592" style="width:0;height:1.5pt" o:hralign="center" o:hrstd="t" o:hr="t" fillcolor="#a0a0a0" stroked="f"/>
        </w:pict>
      </w:r>
    </w:p>
    <w:p w14:paraId="5E61223E" w14:textId="77777777" w:rsidR="002978A9" w:rsidRDefault="002978A9">
      <w:pPr>
        <w:pStyle w:val="Heading2"/>
        <w:rPr>
          <w:rFonts w:eastAsia="Times New Roman"/>
          <w:lang w:val="id-ID"/>
        </w:rPr>
      </w:pPr>
      <w:r>
        <w:rPr>
          <w:rFonts w:eastAsia="Times New Roman"/>
          <w:lang w:val="id-ID"/>
        </w:rPr>
        <w:t>4. Dampak pada Prompt dan Perilaku: Yang Tidak Terlihat di Benchmark</w:t>
      </w:r>
    </w:p>
    <w:p w14:paraId="4F6B7C30" w14:textId="77777777" w:rsidR="002978A9" w:rsidRDefault="002978A9">
      <w:pPr>
        <w:pStyle w:val="NormalWeb"/>
        <w:rPr>
          <w:lang w:val="id-ID"/>
        </w:rPr>
      </w:pPr>
      <w:r>
        <w:rPr>
          <w:rStyle w:val="Emphasis"/>
          <w:lang w:val="id-ID"/>
        </w:rPr>
        <w:t>Benchmark</w:t>
      </w:r>
      <w:r>
        <w:rPr>
          <w:lang w:val="id-ID"/>
        </w:rPr>
        <w:t xml:space="preserve"> </w:t>
      </w:r>
      <w:r>
        <w:rPr>
          <w:lang w:val="id-ID"/>
        </w:rPr>
        <w:t xml:space="preserve">berbohong — bukan karena angkanya palsu, tetapi karena angka tidak menceritakan perilaku. Model MoE merespons </w:t>
      </w:r>
      <w:r>
        <w:rPr>
          <w:rStyle w:val="Emphasis"/>
          <w:lang w:val="id-ID"/>
        </w:rPr>
        <w:t>prompt</w:t>
      </w:r>
      <w:r>
        <w:rPr>
          <w:lang w:val="id-ID"/>
        </w:rPr>
        <w:t xml:space="preserve"> secara berbeda dari </w:t>
      </w:r>
      <w:r>
        <w:rPr>
          <w:rStyle w:val="Emphasis"/>
          <w:lang w:val="id-ID"/>
        </w:rPr>
        <w:t>dense</w:t>
      </w:r>
      <w:r>
        <w:rPr>
          <w:lang w:val="id-ID"/>
        </w:rPr>
        <w:t xml:space="preserve">: format instruksi, </w:t>
      </w:r>
      <w:r>
        <w:rPr>
          <w:rStyle w:val="Emphasis"/>
          <w:lang w:val="id-ID"/>
        </w:rPr>
        <w:t>phrasing</w:t>
      </w:r>
      <w:r>
        <w:rPr>
          <w:lang w:val="id-ID"/>
        </w:rPr>
        <w:t xml:space="preserve">, dan bahkan panjang jawaban bergeser antar generasi. Perbedaan perilaku yang paling sering dilaporkan tim produksi: </w:t>
      </w:r>
      <w:r>
        <w:rPr>
          <w:rStyle w:val="Strong"/>
          <w:lang w:val="id-ID"/>
        </w:rPr>
        <w:t>Llama 4 cenderung lebih "chatty"</w:t>
      </w:r>
      <w:r>
        <w:rPr>
          <w:lang w:val="id-ID"/>
        </w:rPr>
        <w:t xml:space="preserve"> — komunitas mengkritiknya sebagai terlalu banyak bicara — sementara Llama 3 lebih konservatif dan langsung ke poin [1][3]. Contoh khas: </w:t>
      </w:r>
      <w:r>
        <w:rPr>
          <w:rStyle w:val="Emphasis"/>
          <w:lang w:val="id-ID"/>
        </w:rPr>
        <w:t>prompt</w:t>
      </w:r>
      <w:r>
        <w:rPr>
          <w:lang w:val="id-ID"/>
        </w:rPr>
        <w:t xml:space="preserve"> </w:t>
      </w:r>
      <w:r>
        <w:rPr>
          <w:lang w:val="id-ID"/>
        </w:rPr>
        <w:t>summarization yang bekerja sempurna di Llama 3 menghasilkan ringkasan bertele-tele di Llama 4, hingga ditambahkan instruksi eksplisit "concise" (ringkas).</w:t>
      </w:r>
    </w:p>
    <w:p w14:paraId="69882B35" w14:textId="77777777" w:rsidR="002978A9" w:rsidRDefault="002978A9">
      <w:pPr>
        <w:pStyle w:val="NormalWeb"/>
        <w:rPr>
          <w:lang w:val="id-ID"/>
        </w:rPr>
      </w:pPr>
      <w:r>
        <w:rPr>
          <w:lang w:val="id-ID"/>
        </w:rPr>
        <w:t xml:space="preserve">Konsekuensi operasionalnya: migrasi tidak boleh dimulai dari toleransi, tetapi dari pengukuran. Sebelum pindah, bangun </w:t>
      </w:r>
      <w:r>
        <w:rPr>
          <w:rStyle w:val="Strong"/>
          <w:lang w:val="id-ID"/>
        </w:rPr>
        <w:t>regression test suite</w:t>
      </w:r>
      <w:r>
        <w:rPr>
          <w:lang w:val="id-ID"/>
        </w:rPr>
        <w:t xml:space="preserve"> yang memvalidasi 100+ </w:t>
      </w:r>
      <w:r>
        <w:rPr>
          <w:rStyle w:val="Emphasis"/>
          <w:lang w:val="id-ID"/>
        </w:rPr>
        <w:t>prompt</w:t>
      </w:r>
      <w:r>
        <w:rPr>
          <w:lang w:val="id-ID"/>
        </w:rPr>
        <w:t xml:space="preserve"> produksi yang ada — bukan hanya accuracy, tetapi juga format, panjang, gaya, dan latensi. Prompt yang "lulus" diuji ke model baru; yang gagal masuk daftar </w:t>
      </w:r>
      <w:r>
        <w:rPr>
          <w:rStyle w:val="Emphasis"/>
          <w:lang w:val="id-ID"/>
        </w:rPr>
        <w:t>prompt migration</w:t>
      </w:r>
      <w:r>
        <w:rPr>
          <w:lang w:val="id-ID"/>
        </w:rPr>
        <w:t xml:space="preserve">: perhatikan bahwa kegagalan semacam ini </w:t>
      </w:r>
      <w:r>
        <w:rPr>
          <w:rStyle w:val="Strong"/>
          <w:lang w:val="id-ID"/>
        </w:rPr>
        <w:t>normal</w:t>
      </w:r>
      <w:r>
        <w:rPr>
          <w:lang w:val="id-ID"/>
        </w:rPr>
        <w:t>, bukan tanda model baru buruk. Ia tanda bahwa perilaku telah berubah — dan tugas tim MLOps adalah memperbarui instruksi untuk bahasa baru model tersebut. DeepSeek V3→V4 menuntut penyesuaian karena V4 lebih eksplisit dalam</w:t>
      </w:r>
      <w:r>
        <w:rPr>
          <w:lang w:val="id-ID"/>
        </w:rPr>
        <w:t xml:space="preserve"> </w:t>
      </w:r>
      <w:r>
        <w:rPr>
          <w:rStyle w:val="Emphasis"/>
          <w:lang w:val="id-ID"/>
        </w:rPr>
        <w:t>reasoning</w:t>
      </w:r>
      <w:r>
        <w:rPr>
          <w:lang w:val="id-ID"/>
        </w:rPr>
        <w:t>; Mistral Large 2→3 menuntut instruksi tambahan untuk memanfaatkan kemampuan multimodal barunya [4].</w:t>
      </w:r>
    </w:p>
    <w:p w14:paraId="27EE6E11" w14:textId="77777777" w:rsidR="002978A9" w:rsidRDefault="002978A9">
      <w:pPr>
        <w:rPr>
          <w:rFonts w:eastAsia="Times New Roman"/>
          <w:lang w:val="id-ID"/>
        </w:rPr>
      </w:pPr>
      <w:r>
        <w:rPr>
          <w:rFonts w:eastAsia="Times New Roman"/>
          <w:lang w:val="id-ID"/>
        </w:rPr>
        <w:pict w14:anchorId="079E62F9">
          <v:rect id="_x0000_i1593" style="width:0;height:1.5pt" o:hralign="center" o:hrstd="t" o:hr="t" fillcolor="#a0a0a0" stroked="f"/>
        </w:pict>
      </w:r>
    </w:p>
    <w:p w14:paraId="0101458A" w14:textId="77777777" w:rsidR="002978A9" w:rsidRDefault="002978A9">
      <w:pPr>
        <w:pStyle w:val="Heading2"/>
        <w:rPr>
          <w:rFonts w:eastAsia="Times New Roman"/>
          <w:lang w:val="id-ID"/>
        </w:rPr>
      </w:pPr>
      <w:r>
        <w:rPr>
          <w:rFonts w:eastAsia="Times New Roman"/>
          <w:lang w:val="id-ID"/>
        </w:rPr>
        <w:t>5. Strategi Migrasi Bertahap: Empat Gerbang, Satu Garis Mundur</w:t>
      </w:r>
    </w:p>
    <w:p w14:paraId="28D57DED" w14:textId="77777777" w:rsidR="002978A9" w:rsidRDefault="002978A9">
      <w:pPr>
        <w:pStyle w:val="NormalWeb"/>
        <w:rPr>
          <w:lang w:val="id-ID"/>
        </w:rPr>
      </w:pPr>
      <w:r>
        <w:rPr>
          <w:lang w:val="id-ID"/>
        </w:rPr>
        <w:t xml:space="preserve">Mengganti model di produksi adalah operasi </w:t>
      </w:r>
      <w:r>
        <w:rPr>
          <w:rStyle w:val="Emphasis"/>
          <w:lang w:val="id-ID"/>
        </w:rPr>
        <w:t>rolling upgrade</w:t>
      </w:r>
      <w:r>
        <w:rPr>
          <w:lang w:val="id-ID"/>
        </w:rPr>
        <w:t xml:space="preserve"> </w:t>
      </w:r>
      <w:r>
        <w:rPr>
          <w:lang w:val="id-ID"/>
        </w:rPr>
        <w:t xml:space="preserve">— dan seperti </w:t>
      </w:r>
      <w:r>
        <w:rPr>
          <w:rStyle w:val="Emphasis"/>
          <w:lang w:val="id-ID"/>
        </w:rPr>
        <w:t>deployment</w:t>
      </w:r>
      <w:r>
        <w:rPr>
          <w:lang w:val="id-ID"/>
        </w:rPr>
        <w:t xml:space="preserve"> perangkat lunak yang baik, ia melalui gerbang bertahap dengan garis mundur yang selalu siap. Empat gerbang tersebut:</w:t>
      </w:r>
    </w:p>
    <w:p w14:paraId="214CA8D2" w14:textId="77777777" w:rsidR="002978A9" w:rsidRDefault="002978A9">
      <w:pPr>
        <w:pStyle w:val="NormalWeb"/>
        <w:rPr>
          <w:lang w:val="id-ID"/>
        </w:rPr>
      </w:pPr>
      <w:r>
        <w:rPr>
          <w:rStyle w:val="Strong"/>
          <w:lang w:val="id-ID"/>
        </w:rPr>
        <w:t>Shadow Deployment.</w:t>
      </w:r>
      <w:r>
        <w:rPr>
          <w:lang w:val="id-ID"/>
        </w:rPr>
        <w:t xml:space="preserve"> Jalankan model baru di samping model lama — menerima </w:t>
      </w:r>
      <w:r>
        <w:rPr>
          <w:rStyle w:val="Emphasis"/>
          <w:lang w:val="id-ID"/>
        </w:rPr>
        <w:t>traffic</w:t>
      </w:r>
      <w:r>
        <w:rPr>
          <w:lang w:val="id-ID"/>
        </w:rPr>
        <w:t xml:space="preserve"> nyata yang sama, tetapi output-nya tidak pernah dilihat pengguna. Output kedua model dibandingkan secara otomatis dan manual: di sinilah </w:t>
      </w:r>
      <w:r>
        <w:rPr>
          <w:rStyle w:val="Emphasis"/>
          <w:lang w:val="id-ID"/>
        </w:rPr>
        <w:t>regression test</w:t>
      </w:r>
      <w:r>
        <w:rPr>
          <w:lang w:val="id-ID"/>
        </w:rPr>
        <w:t xml:space="preserve"> pada </w:t>
      </w:r>
      <w:r>
        <w:rPr>
          <w:rStyle w:val="Emphasis"/>
          <w:lang w:val="id-ID"/>
        </w:rPr>
        <w:t>prompt</w:t>
      </w:r>
      <w:r>
        <w:rPr>
          <w:lang w:val="id-ID"/>
        </w:rPr>
        <w:t xml:space="preserve"> produksi dijalankan dengan aman. Tidak ada risiko, hanya data. </w:t>
      </w:r>
      <w:r>
        <w:rPr>
          <w:rStyle w:val="Strong"/>
          <w:lang w:val="id-ID"/>
        </w:rPr>
        <w:t>Canary Release.</w:t>
      </w:r>
      <w:r>
        <w:rPr>
          <w:lang w:val="id-ID"/>
        </w:rPr>
        <w:t xml:space="preserve"> Naikkan sebagian kecil </w:t>
      </w:r>
      <w:r>
        <w:rPr>
          <w:rStyle w:val="Emphasis"/>
          <w:lang w:val="id-ID"/>
        </w:rPr>
        <w:t>traffic</w:t>
      </w:r>
      <w:r>
        <w:rPr>
          <w:lang w:val="id-ID"/>
        </w:rPr>
        <w:t xml:space="preserve"> </w:t>
      </w:r>
      <w:r>
        <w:rPr>
          <w:lang w:val="id-ID"/>
        </w:rPr>
        <w:t xml:space="preserve">— 5-10% — ke model baru sambil memantau metrik bisnis kunci: akurasi, latensi, dan </w:t>
      </w:r>
      <w:r>
        <w:rPr>
          <w:rStyle w:val="Emphasis"/>
          <w:lang w:val="id-ID"/>
        </w:rPr>
        <w:t>user satisfaction</w:t>
      </w:r>
      <w:r>
        <w:rPr>
          <w:lang w:val="id-ID"/>
        </w:rPr>
        <w:t xml:space="preserve">. </w:t>
      </w:r>
      <w:r>
        <w:rPr>
          <w:rStyle w:val="Strong"/>
          <w:lang w:val="id-ID"/>
        </w:rPr>
        <w:t>A/B Testing.</w:t>
      </w:r>
      <w:r>
        <w:rPr>
          <w:lang w:val="id-ID"/>
        </w:rPr>
        <w:t xml:space="preserve"> Bila canary stabil, bandingkan kedua model secara sistematis pada metrik yang sama dalam produksi — mempertahankan keseimbangan statistik yang sah. </w:t>
      </w:r>
      <w:r>
        <w:rPr>
          <w:rStyle w:val="Strong"/>
          <w:lang w:val="id-ID"/>
        </w:rPr>
        <w:t>Promosi penuh + rollback plan.</w:t>
      </w:r>
      <w:r>
        <w:rPr>
          <w:lang w:val="id-ID"/>
        </w:rPr>
        <w:t xml:space="preserve"> Naikkan ke 100% </w:t>
      </w:r>
      <w:r>
        <w:rPr>
          <w:rStyle w:val="Emphasis"/>
          <w:lang w:val="id-ID"/>
        </w:rPr>
        <w:t>traffic</w:t>
      </w:r>
      <w:r>
        <w:rPr>
          <w:lang w:val="id-ID"/>
        </w:rPr>
        <w:t xml:space="preserve">, tetapi </w:t>
      </w:r>
      <w:r>
        <w:rPr>
          <w:rStyle w:val="Strong"/>
          <w:lang w:val="id-ID"/>
        </w:rPr>
        <w:t>jangan pernah mematikan endpoint model lama</w:t>
      </w:r>
      <w:r>
        <w:rPr>
          <w:lang w:val="id-ID"/>
        </w:rPr>
        <w:t xml:space="preserve">: endpoint itu adalah </w:t>
      </w:r>
      <w:r>
        <w:rPr>
          <w:rStyle w:val="Emphasis"/>
          <w:lang w:val="id-ID"/>
        </w:rPr>
        <w:t>safety net</w:t>
      </w:r>
      <w:r>
        <w:rPr>
          <w:lang w:val="id-ID"/>
        </w:rPr>
        <w:t xml:space="preserve"> Anda. Automatisasikan </w:t>
      </w:r>
      <w:r>
        <w:rPr>
          <w:rStyle w:val="Emphasis"/>
          <w:lang w:val="id-ID"/>
        </w:rPr>
        <w:t>rollback</w:t>
      </w:r>
      <w:r>
        <w:rPr>
          <w:lang w:val="id-ID"/>
        </w:rPr>
        <w:t xml:space="preserve"> </w:t>
      </w:r>
      <w:r>
        <w:rPr>
          <w:lang w:val="id-ID"/>
        </w:rPr>
        <w:t>jika metrik turun lebih dari 5% — keputusan otomatis yang melewati emosi dan rapat.</w:t>
      </w:r>
    </w:p>
    <w:p w14:paraId="14F5365A" w14:textId="77777777" w:rsidR="002978A9" w:rsidRDefault="002978A9">
      <w:pPr>
        <w:pStyle w:val="NormalWeb"/>
        <w:rPr>
          <w:lang w:val="id-ID"/>
        </w:rPr>
      </w:pPr>
      <w:r>
        <w:rPr>
          <w:lang w:val="id-ID"/>
        </w:rPr>
        <w:t xml:space="preserve">Contoh konkret dari gerbang ini: migrasi DeepSeek V3 (konteks 128K, 37B aktif) ke V4 Pro (konteks 1M, 49B aktif). Keuntungan utamanya adalah konteks 1M yang memungkinkan pemrosesan dokumen utuh tanpa </w:t>
      </w:r>
      <w:r>
        <w:rPr>
          <w:rStyle w:val="Emphasis"/>
          <w:lang w:val="id-ID"/>
        </w:rPr>
        <w:t>chunking</w:t>
      </w:r>
      <w:r>
        <w:rPr>
          <w:lang w:val="id-ID"/>
        </w:rPr>
        <w:t xml:space="preserve">, tetapi keuntungan ini hanya diraih bila </w:t>
      </w:r>
      <w:r>
        <w:rPr>
          <w:rStyle w:val="Emphasis"/>
          <w:lang w:val="id-ID"/>
        </w:rPr>
        <w:t>prompt</w:t>
      </w:r>
      <w:r>
        <w:rPr>
          <w:lang w:val="id-ID"/>
        </w:rPr>
        <w:t xml:space="preserve"> disesuaikan untuk memanfaatkan konteks sepanjang itu: instruksi "gunakan seluruh dokumen yang diberikan" </w:t>
      </w:r>
      <w:r>
        <w:rPr>
          <w:lang w:val="id-ID"/>
        </w:rPr>
        <w:t xml:space="preserve">menggantikan logika pemotongan dokumen yang dulu tertanam di sistem. Di sisi lain, konteks besar juga berarti </w:t>
      </w:r>
      <w:r>
        <w:rPr>
          <w:rStyle w:val="Emphasis"/>
          <w:lang w:val="id-ID"/>
        </w:rPr>
        <w:t>prefill</w:t>
      </w:r>
      <w:r>
        <w:rPr>
          <w:lang w:val="id-ID"/>
        </w:rPr>
        <w:t xml:space="preserve"> (pemrosesan awal) lebih berat — TTFT bisa naik sebelum throughput balas dendam — sehingga metrik latensi wajib dipantau sejak fase </w:t>
      </w:r>
      <w:r>
        <w:rPr>
          <w:rStyle w:val="Emphasis"/>
          <w:lang w:val="id-ID"/>
        </w:rPr>
        <w:t>shadow</w:t>
      </w:r>
      <w:r>
        <w:rPr>
          <w:lang w:val="id-ID"/>
        </w:rPr>
        <w:t xml:space="preserve"> [7].</w:t>
      </w:r>
    </w:p>
    <w:p w14:paraId="1E32E36A" w14:textId="77777777" w:rsidR="002978A9" w:rsidRDefault="002978A9">
      <w:pPr>
        <w:pStyle w:val="table-label"/>
        <w:rPr>
          <w:lang w:val="id-ID"/>
        </w:rPr>
      </w:pPr>
      <w:r>
        <w:rPr>
          <w:lang w:val="id-ID"/>
        </w:rPr>
        <w:t>Tabel 10.9: Matriks Keputusan Migrasi per Use Case</w:t>
      </w:r>
    </w:p>
    <w:p w14:paraId="214B2AFF" w14:textId="77777777" w:rsidR="002978A9" w:rsidRDefault="002978A9">
      <w:pPr>
        <w:pStyle w:val="NormalWeb"/>
        <w:rPr>
          <w:lang w:val="id-ID"/>
        </w:rPr>
      </w:pPr>
      <w:r>
        <w:rPr>
          <w:lang w:val="id-ID"/>
        </w:rPr>
        <w:t xml:space="preserve">Tabel ini adalah alat </w:t>
      </w:r>
      <w:r>
        <w:rPr>
          <w:rStyle w:val="Emphasis"/>
          <w:lang w:val="id-ID"/>
        </w:rPr>
        <w:t>triage</w:t>
      </w:r>
      <w:r>
        <w:rPr>
          <w:lang w:val="id-ID"/>
        </w:rPr>
        <w:t xml:space="preserve"> — kapan migrasi menjadi prioritas tinggi, dan kapan ia hanya perbaikan kosmetik: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1528"/>
        <w:gridCol w:w="1372"/>
        <w:gridCol w:w="1451"/>
        <w:gridCol w:w="2276"/>
      </w:tblGrid>
      <w:tr w:rsidR="00000000" w14:paraId="41F0829D" w14:textId="77777777">
        <w:trPr>
          <w:divId w:val="2144763403"/>
          <w:tblHeader/>
          <w:tblCellSpacing w:w="15" w:type="dxa"/>
        </w:trPr>
        <w:tc>
          <w:tcPr>
            <w:tcW w:w="0" w:type="auto"/>
            <w:vAlign w:val="center"/>
            <w:hideMark/>
          </w:tcPr>
          <w:p w14:paraId="5BBD2D6C" w14:textId="77777777" w:rsidR="002978A9" w:rsidRDefault="002978A9">
            <w:pPr>
              <w:jc w:val="center"/>
              <w:rPr>
                <w:rFonts w:eastAsia="Times New Roman"/>
                <w:b/>
                <w:bCs/>
              </w:rPr>
            </w:pPr>
            <w:r>
              <w:rPr>
                <w:rFonts w:eastAsia="Times New Roman"/>
                <w:b/>
                <w:bCs/>
              </w:rPr>
              <w:t>Use Case</w:t>
            </w:r>
          </w:p>
        </w:tc>
        <w:tc>
          <w:tcPr>
            <w:tcW w:w="0" w:type="auto"/>
            <w:vAlign w:val="center"/>
            <w:hideMark/>
          </w:tcPr>
          <w:p w14:paraId="038473F3" w14:textId="77777777" w:rsidR="002978A9" w:rsidRDefault="002978A9">
            <w:pPr>
              <w:jc w:val="center"/>
              <w:rPr>
                <w:rFonts w:eastAsia="Times New Roman"/>
                <w:b/>
                <w:bCs/>
              </w:rPr>
            </w:pPr>
            <w:r>
              <w:rPr>
                <w:rFonts w:eastAsia="Times New Roman"/>
                <w:b/>
                <w:bCs/>
              </w:rPr>
              <w:t>Llama 3 Cocok?</w:t>
            </w:r>
          </w:p>
        </w:tc>
        <w:tc>
          <w:tcPr>
            <w:tcW w:w="0" w:type="auto"/>
            <w:vAlign w:val="center"/>
            <w:hideMark/>
          </w:tcPr>
          <w:p w14:paraId="0B60D5B2" w14:textId="77777777" w:rsidR="002978A9" w:rsidRDefault="002978A9">
            <w:pPr>
              <w:jc w:val="center"/>
              <w:rPr>
                <w:rFonts w:eastAsia="Times New Roman"/>
                <w:b/>
                <w:bCs/>
              </w:rPr>
            </w:pPr>
            <w:r>
              <w:rPr>
                <w:rFonts w:eastAsia="Times New Roman"/>
                <w:b/>
                <w:bCs/>
              </w:rPr>
              <w:t>Llama 4 Cocok?</w:t>
            </w:r>
          </w:p>
        </w:tc>
        <w:tc>
          <w:tcPr>
            <w:tcW w:w="0" w:type="auto"/>
            <w:vAlign w:val="center"/>
            <w:hideMark/>
          </w:tcPr>
          <w:p w14:paraId="1CF2CBC8" w14:textId="77777777" w:rsidR="002978A9" w:rsidRDefault="002978A9">
            <w:pPr>
              <w:jc w:val="center"/>
              <w:rPr>
                <w:rFonts w:eastAsia="Times New Roman"/>
                <w:b/>
                <w:bCs/>
              </w:rPr>
            </w:pPr>
            <w:r>
              <w:rPr>
                <w:rFonts w:eastAsia="Times New Roman"/>
                <w:b/>
                <w:bCs/>
              </w:rPr>
              <w:t>Prioritas Migrasi</w:t>
            </w:r>
          </w:p>
        </w:tc>
        <w:tc>
          <w:tcPr>
            <w:tcW w:w="0" w:type="auto"/>
            <w:vAlign w:val="center"/>
            <w:hideMark/>
          </w:tcPr>
          <w:p w14:paraId="29808163" w14:textId="77777777" w:rsidR="002978A9" w:rsidRDefault="002978A9">
            <w:pPr>
              <w:jc w:val="center"/>
              <w:rPr>
                <w:rFonts w:eastAsia="Times New Roman"/>
                <w:b/>
                <w:bCs/>
              </w:rPr>
            </w:pPr>
            <w:r>
              <w:rPr>
                <w:rFonts w:eastAsia="Times New Roman"/>
                <w:b/>
                <w:bCs/>
              </w:rPr>
              <w:t>Catatan</w:t>
            </w:r>
          </w:p>
        </w:tc>
      </w:tr>
      <w:tr w:rsidR="00000000" w14:paraId="7AB82A59" w14:textId="77777777">
        <w:trPr>
          <w:divId w:val="2144763403"/>
          <w:tblCellSpacing w:w="15" w:type="dxa"/>
        </w:trPr>
        <w:tc>
          <w:tcPr>
            <w:tcW w:w="0" w:type="auto"/>
            <w:vAlign w:val="center"/>
            <w:hideMark/>
          </w:tcPr>
          <w:p w14:paraId="42CF9E19" w14:textId="77777777" w:rsidR="002978A9" w:rsidRDefault="002978A9">
            <w:pPr>
              <w:rPr>
                <w:rFonts w:eastAsia="Times New Roman"/>
              </w:rPr>
            </w:pPr>
            <w:r>
              <w:rPr>
                <w:rStyle w:val="Strong"/>
                <w:rFonts w:eastAsia="Times New Roman"/>
              </w:rPr>
              <w:t>Chatbot ringan (≤8K context)</w:t>
            </w:r>
          </w:p>
        </w:tc>
        <w:tc>
          <w:tcPr>
            <w:tcW w:w="0" w:type="auto"/>
            <w:vAlign w:val="center"/>
            <w:hideMark/>
          </w:tcPr>
          <w:p w14:paraId="31F0EF7D" w14:textId="77777777" w:rsidR="002978A9" w:rsidRDefault="002978A9">
            <w:pPr>
              <w:rPr>
                <w:rFonts w:eastAsia="Times New Roman"/>
              </w:rPr>
            </w:pPr>
            <w:r>
              <w:rPr>
                <w:rFonts w:eastAsia="Times New Roman"/>
              </w:rPr>
              <w:t>Ya</w:t>
            </w:r>
          </w:p>
        </w:tc>
        <w:tc>
          <w:tcPr>
            <w:tcW w:w="0" w:type="auto"/>
            <w:vAlign w:val="center"/>
            <w:hideMark/>
          </w:tcPr>
          <w:p w14:paraId="0320500D" w14:textId="77777777" w:rsidR="002978A9" w:rsidRDefault="002978A9">
            <w:pPr>
              <w:rPr>
                <w:rFonts w:eastAsia="Times New Roman"/>
              </w:rPr>
            </w:pPr>
            <w:r>
              <w:rPr>
                <w:rFonts w:eastAsia="Times New Roman"/>
              </w:rPr>
              <w:t>Ya</w:t>
            </w:r>
          </w:p>
        </w:tc>
        <w:tc>
          <w:tcPr>
            <w:tcW w:w="0" w:type="auto"/>
            <w:vAlign w:val="center"/>
            <w:hideMark/>
          </w:tcPr>
          <w:p w14:paraId="09ABBAB3" w14:textId="77777777" w:rsidR="002978A9" w:rsidRDefault="002978A9">
            <w:pPr>
              <w:rPr>
                <w:rFonts w:eastAsia="Times New Roman"/>
              </w:rPr>
            </w:pPr>
            <w:r>
              <w:rPr>
                <w:rFonts w:eastAsia="Times New Roman"/>
              </w:rPr>
              <w:t>Rendah</w:t>
            </w:r>
          </w:p>
        </w:tc>
        <w:tc>
          <w:tcPr>
            <w:tcW w:w="0" w:type="auto"/>
            <w:vAlign w:val="center"/>
            <w:hideMark/>
          </w:tcPr>
          <w:p w14:paraId="1C260C72" w14:textId="77777777" w:rsidR="002978A9" w:rsidRDefault="002978A9">
            <w:pPr>
              <w:rPr>
                <w:rFonts w:eastAsia="Times New Roman"/>
              </w:rPr>
            </w:pPr>
            <w:r>
              <w:rPr>
                <w:rFonts w:eastAsia="Times New Roman"/>
              </w:rPr>
              <w:t>Upgrade minor, tidak kritis</w:t>
            </w:r>
          </w:p>
        </w:tc>
      </w:tr>
      <w:tr w:rsidR="00000000" w14:paraId="1993C21D" w14:textId="77777777">
        <w:trPr>
          <w:divId w:val="2144763403"/>
          <w:tblCellSpacing w:w="15" w:type="dxa"/>
        </w:trPr>
        <w:tc>
          <w:tcPr>
            <w:tcW w:w="0" w:type="auto"/>
            <w:vAlign w:val="center"/>
            <w:hideMark/>
          </w:tcPr>
          <w:p w14:paraId="063D8B17" w14:textId="77777777" w:rsidR="002978A9" w:rsidRDefault="002978A9">
            <w:pPr>
              <w:rPr>
                <w:rFonts w:eastAsia="Times New Roman"/>
              </w:rPr>
            </w:pPr>
            <w:r>
              <w:rPr>
                <w:rStyle w:val="Strong"/>
                <w:rFonts w:eastAsia="Times New Roman"/>
              </w:rPr>
              <w:t>Document QA (100K+ context)</w:t>
            </w:r>
          </w:p>
        </w:tc>
        <w:tc>
          <w:tcPr>
            <w:tcW w:w="0" w:type="auto"/>
            <w:vAlign w:val="center"/>
            <w:hideMark/>
          </w:tcPr>
          <w:p w14:paraId="020D98B2" w14:textId="77777777" w:rsidR="002978A9" w:rsidRDefault="002978A9">
            <w:pPr>
              <w:rPr>
                <w:rFonts w:eastAsia="Times New Roman"/>
              </w:rPr>
            </w:pPr>
            <w:r>
              <w:rPr>
                <w:rFonts w:eastAsia="Times New Roman"/>
              </w:rPr>
              <w:t>Tidak (limit 128K)</w:t>
            </w:r>
          </w:p>
        </w:tc>
        <w:tc>
          <w:tcPr>
            <w:tcW w:w="0" w:type="auto"/>
            <w:vAlign w:val="center"/>
            <w:hideMark/>
          </w:tcPr>
          <w:p w14:paraId="5EA7A600" w14:textId="77777777" w:rsidR="002978A9" w:rsidRDefault="002978A9">
            <w:pPr>
              <w:rPr>
                <w:rFonts w:eastAsia="Times New Roman"/>
              </w:rPr>
            </w:pPr>
            <w:r>
              <w:rPr>
                <w:rFonts w:eastAsia="Times New Roman"/>
              </w:rPr>
              <w:t>Ya (10M context)</w:t>
            </w:r>
          </w:p>
        </w:tc>
        <w:tc>
          <w:tcPr>
            <w:tcW w:w="0" w:type="auto"/>
            <w:vAlign w:val="center"/>
            <w:hideMark/>
          </w:tcPr>
          <w:p w14:paraId="609836D3" w14:textId="77777777" w:rsidR="002978A9" w:rsidRDefault="002978A9">
            <w:pPr>
              <w:rPr>
                <w:rFonts w:eastAsia="Times New Roman"/>
              </w:rPr>
            </w:pPr>
            <w:r>
              <w:rPr>
                <w:rStyle w:val="Strong"/>
                <w:rFonts w:eastAsia="Times New Roman"/>
              </w:rPr>
              <w:t>Tinggi</w:t>
            </w:r>
          </w:p>
        </w:tc>
        <w:tc>
          <w:tcPr>
            <w:tcW w:w="0" w:type="auto"/>
            <w:vAlign w:val="center"/>
            <w:hideMark/>
          </w:tcPr>
          <w:p w14:paraId="4A7C31EA" w14:textId="77777777" w:rsidR="002978A9" w:rsidRDefault="002978A9">
            <w:pPr>
              <w:rPr>
                <w:rFonts w:eastAsia="Times New Roman"/>
              </w:rPr>
            </w:pPr>
            <w:r>
              <w:rPr>
                <w:rFonts w:eastAsia="Times New Roman"/>
              </w:rPr>
              <w:t>Scout ideal untuk long document</w:t>
            </w:r>
          </w:p>
        </w:tc>
      </w:tr>
      <w:tr w:rsidR="00000000" w14:paraId="7E782198" w14:textId="77777777">
        <w:trPr>
          <w:divId w:val="2144763403"/>
          <w:tblCellSpacing w:w="15" w:type="dxa"/>
        </w:trPr>
        <w:tc>
          <w:tcPr>
            <w:tcW w:w="0" w:type="auto"/>
            <w:vAlign w:val="center"/>
            <w:hideMark/>
          </w:tcPr>
          <w:p w14:paraId="548A9FC9" w14:textId="77777777" w:rsidR="002978A9" w:rsidRDefault="002978A9">
            <w:pPr>
              <w:rPr>
                <w:rFonts w:eastAsia="Times New Roman"/>
              </w:rPr>
            </w:pPr>
            <w:r>
              <w:rPr>
                <w:rStyle w:val="Strong"/>
                <w:rFonts w:eastAsia="Times New Roman"/>
              </w:rPr>
              <w:t>Multimodal (image + text)</w:t>
            </w:r>
          </w:p>
        </w:tc>
        <w:tc>
          <w:tcPr>
            <w:tcW w:w="0" w:type="auto"/>
            <w:vAlign w:val="center"/>
            <w:hideMark/>
          </w:tcPr>
          <w:p w14:paraId="6520C646" w14:textId="77777777" w:rsidR="002978A9" w:rsidRDefault="002978A9">
            <w:pPr>
              <w:rPr>
                <w:rFonts w:eastAsia="Times New Roman"/>
              </w:rPr>
            </w:pPr>
            <w:r>
              <w:rPr>
                <w:rFonts w:eastAsia="Times New Roman"/>
              </w:rPr>
              <w:t>Tidak (3.1 text-only)</w:t>
            </w:r>
          </w:p>
        </w:tc>
        <w:tc>
          <w:tcPr>
            <w:tcW w:w="0" w:type="auto"/>
            <w:vAlign w:val="center"/>
            <w:hideMark/>
          </w:tcPr>
          <w:p w14:paraId="3563469E" w14:textId="77777777" w:rsidR="002978A9" w:rsidRDefault="002978A9">
            <w:pPr>
              <w:rPr>
                <w:rFonts w:eastAsia="Times New Roman"/>
              </w:rPr>
            </w:pPr>
            <w:r>
              <w:rPr>
                <w:rFonts w:eastAsia="Times New Roman"/>
              </w:rPr>
              <w:t>Ya (native)</w:t>
            </w:r>
          </w:p>
        </w:tc>
        <w:tc>
          <w:tcPr>
            <w:tcW w:w="0" w:type="auto"/>
            <w:vAlign w:val="center"/>
            <w:hideMark/>
          </w:tcPr>
          <w:p w14:paraId="3C98F769" w14:textId="77777777" w:rsidR="002978A9" w:rsidRDefault="002978A9">
            <w:pPr>
              <w:rPr>
                <w:rFonts w:eastAsia="Times New Roman"/>
              </w:rPr>
            </w:pPr>
            <w:r>
              <w:rPr>
                <w:rStyle w:val="Strong"/>
                <w:rFonts w:eastAsia="Times New Roman"/>
              </w:rPr>
              <w:t>Tinggi</w:t>
            </w:r>
          </w:p>
        </w:tc>
        <w:tc>
          <w:tcPr>
            <w:tcW w:w="0" w:type="auto"/>
            <w:vAlign w:val="center"/>
            <w:hideMark/>
          </w:tcPr>
          <w:p w14:paraId="53585315" w14:textId="77777777" w:rsidR="002978A9" w:rsidRDefault="002978A9">
            <w:pPr>
              <w:rPr>
                <w:rFonts w:eastAsia="Times New Roman"/>
              </w:rPr>
            </w:pPr>
            <w:r>
              <w:rPr>
                <w:rFonts w:eastAsia="Times New Roman"/>
              </w:rPr>
              <w:t>Hanya 3.2 support image</w:t>
            </w:r>
          </w:p>
        </w:tc>
      </w:tr>
      <w:tr w:rsidR="00000000" w14:paraId="0784574C" w14:textId="77777777">
        <w:trPr>
          <w:divId w:val="2144763403"/>
          <w:tblCellSpacing w:w="15" w:type="dxa"/>
        </w:trPr>
        <w:tc>
          <w:tcPr>
            <w:tcW w:w="0" w:type="auto"/>
            <w:vAlign w:val="center"/>
            <w:hideMark/>
          </w:tcPr>
          <w:p w14:paraId="61ADC3AC" w14:textId="77777777" w:rsidR="002978A9" w:rsidRDefault="002978A9">
            <w:pPr>
              <w:rPr>
                <w:rFonts w:eastAsia="Times New Roman"/>
              </w:rPr>
            </w:pPr>
            <w:r>
              <w:rPr>
                <w:rStyle w:val="Strong"/>
                <w:rFonts w:eastAsia="Times New Roman"/>
              </w:rPr>
              <w:t>Coding assistant</w:t>
            </w:r>
          </w:p>
        </w:tc>
        <w:tc>
          <w:tcPr>
            <w:tcW w:w="0" w:type="auto"/>
            <w:vAlign w:val="center"/>
            <w:hideMark/>
          </w:tcPr>
          <w:p w14:paraId="62387646" w14:textId="77777777" w:rsidR="002978A9" w:rsidRDefault="002978A9">
            <w:pPr>
              <w:rPr>
                <w:rFonts w:eastAsia="Times New Roman"/>
              </w:rPr>
            </w:pPr>
            <w:r>
              <w:rPr>
                <w:rFonts w:eastAsia="Times New Roman"/>
              </w:rPr>
              <w:t>Ya</w:t>
            </w:r>
          </w:p>
        </w:tc>
        <w:tc>
          <w:tcPr>
            <w:tcW w:w="0" w:type="auto"/>
            <w:vAlign w:val="center"/>
            <w:hideMark/>
          </w:tcPr>
          <w:p w14:paraId="2B1E3EA3" w14:textId="77777777" w:rsidR="002978A9" w:rsidRDefault="002978A9">
            <w:pPr>
              <w:rPr>
                <w:rFonts w:eastAsia="Times New Roman"/>
              </w:rPr>
            </w:pPr>
            <w:r>
              <w:rPr>
                <w:rFonts w:eastAsia="Times New Roman"/>
              </w:rPr>
              <w:t>Ya (lebih baik)</w:t>
            </w:r>
          </w:p>
        </w:tc>
        <w:tc>
          <w:tcPr>
            <w:tcW w:w="0" w:type="auto"/>
            <w:vAlign w:val="center"/>
            <w:hideMark/>
          </w:tcPr>
          <w:p w14:paraId="4255B993" w14:textId="77777777" w:rsidR="002978A9" w:rsidRDefault="002978A9">
            <w:pPr>
              <w:rPr>
                <w:rFonts w:eastAsia="Times New Roman"/>
              </w:rPr>
            </w:pPr>
            <w:r>
              <w:rPr>
                <w:rFonts w:eastAsia="Times New Roman"/>
              </w:rPr>
              <w:t>Sedang</w:t>
            </w:r>
          </w:p>
        </w:tc>
        <w:tc>
          <w:tcPr>
            <w:tcW w:w="0" w:type="auto"/>
            <w:vAlign w:val="center"/>
            <w:hideMark/>
          </w:tcPr>
          <w:p w14:paraId="6DBD0561" w14:textId="77777777" w:rsidR="002978A9" w:rsidRDefault="002978A9">
            <w:pPr>
              <w:rPr>
                <w:rFonts w:eastAsia="Times New Roman"/>
              </w:rPr>
            </w:pPr>
            <w:r>
              <w:rPr>
                <w:rFonts w:eastAsia="Times New Roman"/>
              </w:rPr>
              <w:t>Maverick unggul coding</w:t>
            </w:r>
          </w:p>
        </w:tc>
      </w:tr>
      <w:tr w:rsidR="00000000" w14:paraId="10EF69B4" w14:textId="77777777">
        <w:trPr>
          <w:divId w:val="2144763403"/>
          <w:tblCellSpacing w:w="15" w:type="dxa"/>
        </w:trPr>
        <w:tc>
          <w:tcPr>
            <w:tcW w:w="0" w:type="auto"/>
            <w:vAlign w:val="center"/>
            <w:hideMark/>
          </w:tcPr>
          <w:p w14:paraId="7B15B83A" w14:textId="77777777" w:rsidR="002978A9" w:rsidRDefault="002978A9">
            <w:pPr>
              <w:rPr>
                <w:rFonts w:eastAsia="Times New Roman"/>
              </w:rPr>
            </w:pPr>
            <w:r>
              <w:rPr>
                <w:rStyle w:val="Strong"/>
                <w:rFonts w:eastAsia="Times New Roman"/>
              </w:rPr>
              <w:t>Fine-tuning domain spesifik</w:t>
            </w:r>
          </w:p>
        </w:tc>
        <w:tc>
          <w:tcPr>
            <w:tcW w:w="0" w:type="auto"/>
            <w:vAlign w:val="center"/>
            <w:hideMark/>
          </w:tcPr>
          <w:p w14:paraId="0B497D10" w14:textId="77777777" w:rsidR="002978A9" w:rsidRDefault="002978A9">
            <w:pPr>
              <w:rPr>
                <w:rFonts w:eastAsia="Times New Roman"/>
              </w:rPr>
            </w:pPr>
            <w:r>
              <w:rPr>
                <w:rFonts w:eastAsia="Times New Roman"/>
              </w:rPr>
              <w:t>Stabil (dense)</w:t>
            </w:r>
          </w:p>
        </w:tc>
        <w:tc>
          <w:tcPr>
            <w:tcW w:w="0" w:type="auto"/>
            <w:vAlign w:val="center"/>
            <w:hideMark/>
          </w:tcPr>
          <w:p w14:paraId="1D4F892F" w14:textId="77777777" w:rsidR="002978A9" w:rsidRDefault="002978A9">
            <w:pPr>
              <w:rPr>
                <w:rFonts w:eastAsia="Times New Roman"/>
              </w:rPr>
            </w:pPr>
            <w:r>
              <w:rPr>
                <w:rFonts w:eastAsia="Times New Roman"/>
              </w:rPr>
              <w:t>Perlu adaptasi</w:t>
            </w:r>
          </w:p>
        </w:tc>
        <w:tc>
          <w:tcPr>
            <w:tcW w:w="0" w:type="auto"/>
            <w:vAlign w:val="center"/>
            <w:hideMark/>
          </w:tcPr>
          <w:p w14:paraId="0F4E96A9" w14:textId="77777777" w:rsidR="002978A9" w:rsidRDefault="002978A9">
            <w:pPr>
              <w:rPr>
                <w:rFonts w:eastAsia="Times New Roman"/>
              </w:rPr>
            </w:pPr>
            <w:r>
              <w:rPr>
                <w:rFonts w:eastAsia="Times New Roman"/>
              </w:rPr>
              <w:t>Rendah-Sedang</w:t>
            </w:r>
          </w:p>
        </w:tc>
        <w:tc>
          <w:tcPr>
            <w:tcW w:w="0" w:type="auto"/>
            <w:vAlign w:val="center"/>
            <w:hideMark/>
          </w:tcPr>
          <w:p w14:paraId="54F688EA" w14:textId="77777777" w:rsidR="002978A9" w:rsidRDefault="002978A9">
            <w:pPr>
              <w:rPr>
                <w:rFonts w:eastAsia="Times New Roman"/>
              </w:rPr>
            </w:pPr>
            <w:r>
              <w:rPr>
                <w:rFonts w:eastAsia="Times New Roman"/>
              </w:rPr>
              <w:t>MoE FT beda strategi</w:t>
            </w:r>
          </w:p>
        </w:tc>
      </w:tr>
      <w:tr w:rsidR="00000000" w14:paraId="60F85E8B" w14:textId="77777777">
        <w:trPr>
          <w:divId w:val="2144763403"/>
          <w:tblCellSpacing w:w="15" w:type="dxa"/>
        </w:trPr>
        <w:tc>
          <w:tcPr>
            <w:tcW w:w="0" w:type="auto"/>
            <w:vAlign w:val="center"/>
            <w:hideMark/>
          </w:tcPr>
          <w:p w14:paraId="4BB6D90F" w14:textId="77777777" w:rsidR="002978A9" w:rsidRDefault="002978A9">
            <w:pPr>
              <w:rPr>
                <w:rFonts w:eastAsia="Times New Roman"/>
              </w:rPr>
            </w:pPr>
            <w:r>
              <w:rPr>
                <w:rStyle w:val="Strong"/>
                <w:rFonts w:eastAsia="Times New Roman"/>
              </w:rPr>
              <w:t>Edge device (&lt;8GB VRAM)</w:t>
            </w:r>
          </w:p>
        </w:tc>
        <w:tc>
          <w:tcPr>
            <w:tcW w:w="0" w:type="auto"/>
            <w:vAlign w:val="center"/>
            <w:hideMark/>
          </w:tcPr>
          <w:p w14:paraId="40B1F6E8" w14:textId="77777777" w:rsidR="002978A9" w:rsidRDefault="002978A9">
            <w:pPr>
              <w:rPr>
                <w:rFonts w:eastAsia="Times New Roman"/>
              </w:rPr>
            </w:pPr>
            <w:r>
              <w:rPr>
                <w:rFonts w:eastAsia="Times New Roman"/>
              </w:rPr>
              <w:t>Ya (8B Q4)</w:t>
            </w:r>
          </w:p>
        </w:tc>
        <w:tc>
          <w:tcPr>
            <w:tcW w:w="0" w:type="auto"/>
            <w:vAlign w:val="center"/>
            <w:hideMark/>
          </w:tcPr>
          <w:p w14:paraId="0659EFB0" w14:textId="77777777" w:rsidR="002978A9" w:rsidRDefault="002978A9">
            <w:pPr>
              <w:rPr>
                <w:rFonts w:eastAsia="Times New Roman"/>
              </w:rPr>
            </w:pPr>
            <w:r>
              <w:rPr>
                <w:rFonts w:eastAsia="Times New Roman"/>
              </w:rPr>
              <w:t>Tidak</w:t>
            </w:r>
          </w:p>
        </w:tc>
        <w:tc>
          <w:tcPr>
            <w:tcW w:w="0" w:type="auto"/>
            <w:vAlign w:val="center"/>
            <w:hideMark/>
          </w:tcPr>
          <w:p w14:paraId="434CD867" w14:textId="77777777" w:rsidR="002978A9" w:rsidRDefault="002978A9">
            <w:pPr>
              <w:rPr>
                <w:rFonts w:eastAsia="Times New Roman"/>
              </w:rPr>
            </w:pPr>
            <w:r>
              <w:rPr>
                <w:rFonts w:eastAsia="Times New Roman"/>
              </w:rPr>
              <w:t>-</w:t>
            </w:r>
          </w:p>
        </w:tc>
        <w:tc>
          <w:tcPr>
            <w:tcW w:w="0" w:type="auto"/>
            <w:vAlign w:val="center"/>
            <w:hideMark/>
          </w:tcPr>
          <w:p w14:paraId="7616BA5C" w14:textId="77777777" w:rsidR="002978A9" w:rsidRDefault="002978A9">
            <w:pPr>
              <w:rPr>
                <w:rFonts w:eastAsia="Times New Roman"/>
              </w:rPr>
            </w:pPr>
            <w:r>
              <w:rPr>
                <w:rFonts w:eastAsia="Times New Roman"/>
              </w:rPr>
              <w:t>Llama 4 terlalu besar</w:t>
            </w:r>
          </w:p>
        </w:tc>
      </w:tr>
      <w:tr w:rsidR="00000000" w14:paraId="599BC6B5" w14:textId="77777777">
        <w:trPr>
          <w:divId w:val="2144763403"/>
          <w:tblCellSpacing w:w="15" w:type="dxa"/>
        </w:trPr>
        <w:tc>
          <w:tcPr>
            <w:tcW w:w="0" w:type="auto"/>
            <w:vAlign w:val="center"/>
            <w:hideMark/>
          </w:tcPr>
          <w:p w14:paraId="334FF5E7" w14:textId="77777777" w:rsidR="002978A9" w:rsidRDefault="002978A9">
            <w:pPr>
              <w:rPr>
                <w:rFonts w:eastAsia="Times New Roman"/>
              </w:rPr>
            </w:pPr>
            <w:r>
              <w:rPr>
                <w:rStyle w:val="Strong"/>
                <w:rFonts w:eastAsia="Times New Roman"/>
              </w:rPr>
              <w:t>Cost-sensitive inference</w:t>
            </w:r>
          </w:p>
        </w:tc>
        <w:tc>
          <w:tcPr>
            <w:tcW w:w="0" w:type="auto"/>
            <w:vAlign w:val="center"/>
            <w:hideMark/>
          </w:tcPr>
          <w:p w14:paraId="1D997EFA" w14:textId="77777777" w:rsidR="002978A9" w:rsidRDefault="002978A9">
            <w:pPr>
              <w:rPr>
                <w:rFonts w:eastAsia="Times New Roman"/>
              </w:rPr>
            </w:pPr>
            <w:r>
              <w:rPr>
                <w:rFonts w:eastAsia="Times New Roman"/>
              </w:rPr>
              <w:t>Ya</w:t>
            </w:r>
          </w:p>
        </w:tc>
        <w:tc>
          <w:tcPr>
            <w:tcW w:w="0" w:type="auto"/>
            <w:vAlign w:val="center"/>
            <w:hideMark/>
          </w:tcPr>
          <w:p w14:paraId="24A9116B" w14:textId="77777777" w:rsidR="002978A9" w:rsidRDefault="002978A9">
            <w:pPr>
              <w:rPr>
                <w:rFonts w:eastAsia="Times New Roman"/>
              </w:rPr>
            </w:pPr>
            <w:r>
              <w:rPr>
                <w:rFonts w:eastAsia="Times New Roman"/>
              </w:rPr>
              <w:t>Ya (lebih efisien)</w:t>
            </w:r>
          </w:p>
        </w:tc>
        <w:tc>
          <w:tcPr>
            <w:tcW w:w="0" w:type="auto"/>
            <w:vAlign w:val="center"/>
            <w:hideMark/>
          </w:tcPr>
          <w:p w14:paraId="050DEC20" w14:textId="77777777" w:rsidR="002978A9" w:rsidRDefault="002978A9">
            <w:pPr>
              <w:rPr>
                <w:rFonts w:eastAsia="Times New Roman"/>
              </w:rPr>
            </w:pPr>
            <w:r>
              <w:rPr>
                <w:rFonts w:eastAsia="Times New Roman"/>
              </w:rPr>
              <w:t>Sedang</w:t>
            </w:r>
          </w:p>
        </w:tc>
        <w:tc>
          <w:tcPr>
            <w:tcW w:w="0" w:type="auto"/>
            <w:vAlign w:val="center"/>
            <w:hideMark/>
          </w:tcPr>
          <w:p w14:paraId="02282839" w14:textId="77777777" w:rsidR="002978A9" w:rsidRDefault="002978A9">
            <w:pPr>
              <w:rPr>
                <w:rFonts w:eastAsia="Times New Roman"/>
              </w:rPr>
            </w:pPr>
            <w:r>
              <w:rPr>
                <w:rFonts w:eastAsia="Times New Roman"/>
              </w:rPr>
              <w:t>MoE lebih murah per token</w:t>
            </w:r>
          </w:p>
        </w:tc>
      </w:tr>
    </w:tbl>
    <w:p w14:paraId="4822E9D8" w14:textId="77777777" w:rsidR="002978A9" w:rsidRDefault="002978A9">
      <w:pPr>
        <w:pStyle w:val="NormalWeb"/>
        <w:rPr>
          <w:lang w:val="id-ID"/>
        </w:rPr>
      </w:pPr>
      <w:r>
        <w:rPr>
          <w:lang w:val="id-ID"/>
        </w:rPr>
        <w:t xml:space="preserve">Analisis: baca tabel ini sebagai diagram prioritas. </w:t>
      </w:r>
      <w:r>
        <w:rPr>
          <w:rStyle w:val="Emphasis"/>
          <w:lang w:val="id-ID"/>
        </w:rPr>
        <w:t>Document QA</w:t>
      </w:r>
      <w:r>
        <w:rPr>
          <w:lang w:val="id-ID"/>
        </w:rPr>
        <w:t xml:space="preserve"> dan </w:t>
      </w:r>
      <w:r>
        <w:rPr>
          <w:rStyle w:val="Emphasis"/>
          <w:lang w:val="id-ID"/>
        </w:rPr>
        <w:t>multimodal</w:t>
      </w:r>
      <w:r>
        <w:rPr>
          <w:lang w:val="id-ID"/>
        </w:rPr>
        <w:t xml:space="preserve"> jelas menang di Llama 4 — migrasi pada kedua area ini membayar sendiri dalam hitungan minggu. Sebaliknya, </w:t>
      </w:r>
      <w:r>
        <w:rPr>
          <w:rStyle w:val="Emphasis"/>
          <w:lang w:val="id-ID"/>
        </w:rPr>
        <w:t>edge device</w:t>
      </w:r>
      <w:r>
        <w:rPr>
          <w:lang w:val="id-ID"/>
        </w:rPr>
        <w:t xml:space="preserve"> justru </w:t>
      </w:r>
      <w:r>
        <w:rPr>
          <w:rStyle w:val="Strong"/>
          <w:lang w:val="id-ID"/>
        </w:rPr>
        <w:t>turun</w:t>
      </w:r>
      <w:r>
        <w:rPr>
          <w:lang w:val="id-ID"/>
        </w:rPr>
        <w:t xml:space="preserve"> dari Llama 3 (8B Q4 ~6 GB) karena Llama 4 terkecil pun ~35 GB: migrasi seragam adalah kesalahan klasik — sebagian </w:t>
      </w:r>
      <w:r>
        <w:rPr>
          <w:rStyle w:val="Emphasis"/>
          <w:lang w:val="id-ID"/>
        </w:rPr>
        <w:t>workload</w:t>
      </w:r>
      <w:r>
        <w:rPr>
          <w:lang w:val="id-ID"/>
        </w:rPr>
        <w:t xml:space="preserve"> Anda mungkin justru lebih baik bertahan di generasi lama. </w:t>
      </w:r>
      <w:r>
        <w:rPr>
          <w:rStyle w:val="Emphasis"/>
          <w:lang w:val="id-ID"/>
        </w:rPr>
        <w:t>Chatbot ringan</w:t>
      </w:r>
      <w:r>
        <w:rPr>
          <w:lang w:val="id-ID"/>
        </w:rPr>
        <w:t xml:space="preserve"> tidak mendapat manfaat besar, sehingga prioritas rendah: sumber daya sebaiknya dialihkan ke area yang lompatannya nyata.</w:t>
      </w:r>
    </w:p>
    <w:p w14:paraId="7E71D703" w14:textId="77777777" w:rsidR="002978A9" w:rsidRDefault="002978A9">
      <w:pPr>
        <w:pStyle w:val="table-label"/>
        <w:rPr>
          <w:lang w:val="id-ID"/>
        </w:rPr>
      </w:pPr>
      <w:r>
        <w:rPr>
          <w:lang w:val="id-ID"/>
        </w:rPr>
        <w:t>Tabel 10.10: Metrik Uji Regresi Migrasi</w:t>
      </w:r>
    </w:p>
    <w:p w14:paraId="70527C3B" w14:textId="77777777" w:rsidR="002978A9" w:rsidRDefault="002978A9">
      <w:pPr>
        <w:pStyle w:val="NormalWeb"/>
        <w:rPr>
          <w:lang w:val="id-ID"/>
        </w:rPr>
      </w:pPr>
      <w:r>
        <w:rPr>
          <w:lang w:val="id-ID"/>
        </w:rPr>
        <w:t xml:space="preserve">Contoh nyata tabel </w:t>
      </w:r>
      <w:r>
        <w:rPr>
          <w:rStyle w:val="Emphasis"/>
          <w:lang w:val="id-ID"/>
        </w:rPr>
        <w:t>baseline vs target</w:t>
      </w:r>
      <w:r>
        <w:rPr>
          <w:lang w:val="id-ID"/>
        </w:rPr>
        <w:t xml:space="preserve"> berikut dipakai sebagai kontrak antara tim MLOps dan bisnis: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1854"/>
        <w:gridCol w:w="1552"/>
        <w:gridCol w:w="1087"/>
        <w:gridCol w:w="2287"/>
      </w:tblGrid>
      <w:tr w:rsidR="00000000" w14:paraId="215B5588" w14:textId="77777777">
        <w:trPr>
          <w:divId w:val="1406294888"/>
          <w:tblHeader/>
          <w:tblCellSpacing w:w="15" w:type="dxa"/>
        </w:trPr>
        <w:tc>
          <w:tcPr>
            <w:tcW w:w="0" w:type="auto"/>
            <w:vAlign w:val="center"/>
            <w:hideMark/>
          </w:tcPr>
          <w:p w14:paraId="2774E43D"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4A64B4ED" w14:textId="77777777" w:rsidR="002978A9" w:rsidRDefault="002978A9">
            <w:pPr>
              <w:jc w:val="center"/>
              <w:rPr>
                <w:rFonts w:eastAsia="Times New Roman"/>
                <w:b/>
                <w:bCs/>
              </w:rPr>
            </w:pPr>
            <w:r>
              <w:rPr>
                <w:rFonts w:eastAsia="Times New Roman"/>
                <w:b/>
                <w:bCs/>
              </w:rPr>
              <w:t>Llama 3.1 Baseline</w:t>
            </w:r>
          </w:p>
        </w:tc>
        <w:tc>
          <w:tcPr>
            <w:tcW w:w="0" w:type="auto"/>
            <w:vAlign w:val="center"/>
            <w:hideMark/>
          </w:tcPr>
          <w:p w14:paraId="147DCDDA" w14:textId="77777777" w:rsidR="002978A9" w:rsidRDefault="002978A9">
            <w:pPr>
              <w:jc w:val="center"/>
              <w:rPr>
                <w:rFonts w:eastAsia="Times New Roman"/>
                <w:b/>
                <w:bCs/>
              </w:rPr>
            </w:pPr>
            <w:r>
              <w:rPr>
                <w:rFonts w:eastAsia="Times New Roman"/>
                <w:b/>
                <w:bCs/>
              </w:rPr>
              <w:t>Llama 4 Target</w:t>
            </w:r>
          </w:p>
        </w:tc>
        <w:tc>
          <w:tcPr>
            <w:tcW w:w="0" w:type="auto"/>
            <w:vAlign w:val="center"/>
            <w:hideMark/>
          </w:tcPr>
          <w:p w14:paraId="394EF14C" w14:textId="77777777" w:rsidR="002978A9" w:rsidRDefault="002978A9">
            <w:pPr>
              <w:jc w:val="center"/>
              <w:rPr>
                <w:rFonts w:eastAsia="Times New Roman"/>
                <w:b/>
                <w:bCs/>
              </w:rPr>
            </w:pPr>
            <w:r>
              <w:rPr>
                <w:rFonts w:eastAsia="Times New Roman"/>
                <w:b/>
                <w:bCs/>
              </w:rPr>
              <w:t>Tolerance</w:t>
            </w:r>
          </w:p>
        </w:tc>
        <w:tc>
          <w:tcPr>
            <w:tcW w:w="0" w:type="auto"/>
            <w:vAlign w:val="center"/>
            <w:hideMark/>
          </w:tcPr>
          <w:p w14:paraId="248BC6EE" w14:textId="77777777" w:rsidR="002978A9" w:rsidRDefault="002978A9">
            <w:pPr>
              <w:jc w:val="center"/>
              <w:rPr>
                <w:rFonts w:eastAsia="Times New Roman"/>
                <w:b/>
                <w:bCs/>
              </w:rPr>
            </w:pPr>
            <w:r>
              <w:rPr>
                <w:rFonts w:eastAsia="Times New Roman"/>
                <w:b/>
                <w:bCs/>
              </w:rPr>
              <w:t>Metode Pengukuran</w:t>
            </w:r>
          </w:p>
        </w:tc>
      </w:tr>
      <w:tr w:rsidR="00000000" w14:paraId="59808674" w14:textId="77777777">
        <w:trPr>
          <w:divId w:val="1406294888"/>
          <w:tblCellSpacing w:w="15" w:type="dxa"/>
        </w:trPr>
        <w:tc>
          <w:tcPr>
            <w:tcW w:w="0" w:type="auto"/>
            <w:vAlign w:val="center"/>
            <w:hideMark/>
          </w:tcPr>
          <w:p w14:paraId="47ECF74E" w14:textId="77777777" w:rsidR="002978A9" w:rsidRDefault="002978A9">
            <w:pPr>
              <w:rPr>
                <w:rFonts w:eastAsia="Times New Roman"/>
              </w:rPr>
            </w:pPr>
            <w:r>
              <w:rPr>
                <w:rStyle w:val="Strong"/>
                <w:rFonts w:eastAsia="Times New Roman"/>
              </w:rPr>
              <w:t>Accuracy (QA test set)</w:t>
            </w:r>
          </w:p>
        </w:tc>
        <w:tc>
          <w:tcPr>
            <w:tcW w:w="0" w:type="auto"/>
            <w:vAlign w:val="center"/>
            <w:hideMark/>
          </w:tcPr>
          <w:p w14:paraId="68D84E50" w14:textId="77777777" w:rsidR="002978A9" w:rsidRDefault="002978A9">
            <w:pPr>
              <w:rPr>
                <w:rFonts w:eastAsia="Times New Roman"/>
              </w:rPr>
            </w:pPr>
            <w:r>
              <w:rPr>
                <w:rFonts w:eastAsia="Times New Roman"/>
              </w:rPr>
              <w:t>87,2%</w:t>
            </w:r>
          </w:p>
        </w:tc>
        <w:tc>
          <w:tcPr>
            <w:tcW w:w="0" w:type="auto"/>
            <w:vAlign w:val="center"/>
            <w:hideMark/>
          </w:tcPr>
          <w:p w14:paraId="4D41513E" w14:textId="77777777" w:rsidR="002978A9" w:rsidRDefault="002978A9">
            <w:pPr>
              <w:rPr>
                <w:rFonts w:eastAsia="Times New Roman"/>
              </w:rPr>
            </w:pPr>
            <w:r>
              <w:rPr>
                <w:rFonts w:eastAsia="Times New Roman"/>
              </w:rPr>
              <w:t>≥87,2%</w:t>
            </w:r>
          </w:p>
        </w:tc>
        <w:tc>
          <w:tcPr>
            <w:tcW w:w="0" w:type="auto"/>
            <w:vAlign w:val="center"/>
            <w:hideMark/>
          </w:tcPr>
          <w:p w14:paraId="5DD68CDE" w14:textId="77777777" w:rsidR="002978A9" w:rsidRDefault="002978A9">
            <w:pPr>
              <w:rPr>
                <w:rFonts w:eastAsia="Times New Roman"/>
              </w:rPr>
            </w:pPr>
            <w:r>
              <w:rPr>
                <w:rFonts w:eastAsia="Times New Roman"/>
              </w:rPr>
              <w:t>±1%</w:t>
            </w:r>
          </w:p>
        </w:tc>
        <w:tc>
          <w:tcPr>
            <w:tcW w:w="0" w:type="auto"/>
            <w:vAlign w:val="center"/>
            <w:hideMark/>
          </w:tcPr>
          <w:p w14:paraId="0AE6F638" w14:textId="77777777" w:rsidR="002978A9" w:rsidRDefault="002978A9">
            <w:pPr>
              <w:rPr>
                <w:rFonts w:eastAsia="Times New Roman"/>
              </w:rPr>
            </w:pPr>
            <w:r>
              <w:rPr>
                <w:rFonts w:eastAsia="Times New Roman"/>
              </w:rPr>
              <w:t>Automated eval pipeline</w:t>
            </w:r>
          </w:p>
        </w:tc>
      </w:tr>
      <w:tr w:rsidR="00000000" w14:paraId="1331CC0C" w14:textId="77777777">
        <w:trPr>
          <w:divId w:val="1406294888"/>
          <w:tblCellSpacing w:w="15" w:type="dxa"/>
        </w:trPr>
        <w:tc>
          <w:tcPr>
            <w:tcW w:w="0" w:type="auto"/>
            <w:vAlign w:val="center"/>
            <w:hideMark/>
          </w:tcPr>
          <w:p w14:paraId="32B2EE40" w14:textId="77777777" w:rsidR="002978A9" w:rsidRDefault="002978A9">
            <w:pPr>
              <w:rPr>
                <w:rFonts w:eastAsia="Times New Roman"/>
              </w:rPr>
            </w:pPr>
            <w:r>
              <w:rPr>
                <w:rStyle w:val="Strong"/>
                <w:rFonts w:eastAsia="Times New Roman"/>
              </w:rPr>
              <w:t>Faithfulness (RAGAS)</w:t>
            </w:r>
          </w:p>
        </w:tc>
        <w:tc>
          <w:tcPr>
            <w:tcW w:w="0" w:type="auto"/>
            <w:vAlign w:val="center"/>
            <w:hideMark/>
          </w:tcPr>
          <w:p w14:paraId="156AEC7D" w14:textId="77777777" w:rsidR="002978A9" w:rsidRDefault="002978A9">
            <w:pPr>
              <w:rPr>
                <w:rFonts w:eastAsia="Times New Roman"/>
              </w:rPr>
            </w:pPr>
            <w:r>
              <w:rPr>
                <w:rFonts w:eastAsia="Times New Roman"/>
              </w:rPr>
              <w:t>0,91</w:t>
            </w:r>
          </w:p>
        </w:tc>
        <w:tc>
          <w:tcPr>
            <w:tcW w:w="0" w:type="auto"/>
            <w:vAlign w:val="center"/>
            <w:hideMark/>
          </w:tcPr>
          <w:p w14:paraId="41FF25B7" w14:textId="77777777" w:rsidR="002978A9" w:rsidRDefault="002978A9">
            <w:pPr>
              <w:rPr>
                <w:rFonts w:eastAsia="Times New Roman"/>
              </w:rPr>
            </w:pPr>
            <w:r>
              <w:rPr>
                <w:rFonts w:eastAsia="Times New Roman"/>
              </w:rPr>
              <w:t>≥0,89</w:t>
            </w:r>
          </w:p>
        </w:tc>
        <w:tc>
          <w:tcPr>
            <w:tcW w:w="0" w:type="auto"/>
            <w:vAlign w:val="center"/>
            <w:hideMark/>
          </w:tcPr>
          <w:p w14:paraId="7456C10F" w14:textId="77777777" w:rsidR="002978A9" w:rsidRDefault="002978A9">
            <w:pPr>
              <w:rPr>
                <w:rFonts w:eastAsia="Times New Roman"/>
              </w:rPr>
            </w:pPr>
            <w:r>
              <w:rPr>
                <w:rFonts w:eastAsia="Times New Roman"/>
              </w:rPr>
              <w:t>±0,02</w:t>
            </w:r>
          </w:p>
        </w:tc>
        <w:tc>
          <w:tcPr>
            <w:tcW w:w="0" w:type="auto"/>
            <w:vAlign w:val="center"/>
            <w:hideMark/>
          </w:tcPr>
          <w:p w14:paraId="3F3945A6" w14:textId="77777777" w:rsidR="002978A9" w:rsidRDefault="002978A9">
            <w:pPr>
              <w:rPr>
                <w:rFonts w:eastAsia="Times New Roman"/>
              </w:rPr>
            </w:pPr>
            <w:r>
              <w:rPr>
                <w:rFonts w:eastAsia="Times New Roman"/>
              </w:rPr>
              <w:t>RAGAS framework</w:t>
            </w:r>
          </w:p>
        </w:tc>
      </w:tr>
      <w:tr w:rsidR="00000000" w14:paraId="4F3C40EA" w14:textId="77777777">
        <w:trPr>
          <w:divId w:val="1406294888"/>
          <w:tblCellSpacing w:w="15" w:type="dxa"/>
        </w:trPr>
        <w:tc>
          <w:tcPr>
            <w:tcW w:w="0" w:type="auto"/>
            <w:vAlign w:val="center"/>
            <w:hideMark/>
          </w:tcPr>
          <w:p w14:paraId="786D9A8F" w14:textId="77777777" w:rsidR="002978A9" w:rsidRDefault="002978A9">
            <w:pPr>
              <w:rPr>
                <w:rFonts w:eastAsia="Times New Roman"/>
              </w:rPr>
            </w:pPr>
            <w:r>
              <w:rPr>
                <w:rStyle w:val="Strong"/>
                <w:rFonts w:eastAsia="Times New Roman"/>
              </w:rPr>
              <w:t>TTFT (p50)</w:t>
            </w:r>
          </w:p>
        </w:tc>
        <w:tc>
          <w:tcPr>
            <w:tcW w:w="0" w:type="auto"/>
            <w:vAlign w:val="center"/>
            <w:hideMark/>
          </w:tcPr>
          <w:p w14:paraId="1FCF549D" w14:textId="77777777" w:rsidR="002978A9" w:rsidRDefault="002978A9">
            <w:pPr>
              <w:rPr>
                <w:rFonts w:eastAsia="Times New Roman"/>
              </w:rPr>
            </w:pPr>
            <w:r>
              <w:rPr>
                <w:rFonts w:eastAsia="Times New Roman"/>
              </w:rPr>
              <w:t>350ms</w:t>
            </w:r>
          </w:p>
        </w:tc>
        <w:tc>
          <w:tcPr>
            <w:tcW w:w="0" w:type="auto"/>
            <w:vAlign w:val="center"/>
            <w:hideMark/>
          </w:tcPr>
          <w:p w14:paraId="6FEDDDD4" w14:textId="77777777" w:rsidR="002978A9" w:rsidRDefault="002978A9">
            <w:pPr>
              <w:rPr>
                <w:rFonts w:eastAsia="Times New Roman"/>
              </w:rPr>
            </w:pPr>
            <w:r>
              <w:rPr>
                <w:rFonts w:eastAsia="Times New Roman"/>
              </w:rPr>
              <w:t>≤400ms</w:t>
            </w:r>
          </w:p>
        </w:tc>
        <w:tc>
          <w:tcPr>
            <w:tcW w:w="0" w:type="auto"/>
            <w:vAlign w:val="center"/>
            <w:hideMark/>
          </w:tcPr>
          <w:p w14:paraId="13640335" w14:textId="77777777" w:rsidR="002978A9" w:rsidRDefault="002978A9">
            <w:pPr>
              <w:rPr>
                <w:rFonts w:eastAsia="Times New Roman"/>
              </w:rPr>
            </w:pPr>
            <w:r>
              <w:rPr>
                <w:rFonts w:eastAsia="Times New Roman"/>
              </w:rPr>
              <w:t>+50ms</w:t>
            </w:r>
          </w:p>
        </w:tc>
        <w:tc>
          <w:tcPr>
            <w:tcW w:w="0" w:type="auto"/>
            <w:vAlign w:val="center"/>
            <w:hideMark/>
          </w:tcPr>
          <w:p w14:paraId="7EDBBF06" w14:textId="77777777" w:rsidR="002978A9" w:rsidRDefault="002978A9">
            <w:pPr>
              <w:rPr>
                <w:rFonts w:eastAsia="Times New Roman"/>
              </w:rPr>
            </w:pPr>
            <w:r>
              <w:rPr>
                <w:rFonts w:eastAsia="Times New Roman"/>
              </w:rPr>
              <w:t>Production tracing</w:t>
            </w:r>
          </w:p>
        </w:tc>
      </w:tr>
      <w:tr w:rsidR="00000000" w14:paraId="58E3872D" w14:textId="77777777">
        <w:trPr>
          <w:divId w:val="1406294888"/>
          <w:tblCellSpacing w:w="15" w:type="dxa"/>
        </w:trPr>
        <w:tc>
          <w:tcPr>
            <w:tcW w:w="0" w:type="auto"/>
            <w:vAlign w:val="center"/>
            <w:hideMark/>
          </w:tcPr>
          <w:p w14:paraId="55933509" w14:textId="77777777" w:rsidR="002978A9" w:rsidRDefault="002978A9">
            <w:pPr>
              <w:rPr>
                <w:rFonts w:eastAsia="Times New Roman"/>
              </w:rPr>
            </w:pPr>
            <w:r>
              <w:rPr>
                <w:rStyle w:val="Strong"/>
                <w:rFonts w:eastAsia="Times New Roman"/>
              </w:rPr>
              <w:t>Throughput (token/s)</w:t>
            </w:r>
          </w:p>
        </w:tc>
        <w:tc>
          <w:tcPr>
            <w:tcW w:w="0" w:type="auto"/>
            <w:vAlign w:val="center"/>
            <w:hideMark/>
          </w:tcPr>
          <w:p w14:paraId="0B6686EB" w14:textId="77777777" w:rsidR="002978A9" w:rsidRDefault="002978A9">
            <w:pPr>
              <w:rPr>
                <w:rFonts w:eastAsia="Times New Roman"/>
              </w:rPr>
            </w:pPr>
            <w:r>
              <w:rPr>
                <w:rFonts w:eastAsia="Times New Roman"/>
              </w:rPr>
              <w:t>85 t/s</w:t>
            </w:r>
          </w:p>
        </w:tc>
        <w:tc>
          <w:tcPr>
            <w:tcW w:w="0" w:type="auto"/>
            <w:vAlign w:val="center"/>
            <w:hideMark/>
          </w:tcPr>
          <w:p w14:paraId="7752A761" w14:textId="77777777" w:rsidR="002978A9" w:rsidRDefault="002978A9">
            <w:pPr>
              <w:rPr>
                <w:rFonts w:eastAsia="Times New Roman"/>
              </w:rPr>
            </w:pPr>
            <w:r>
              <w:rPr>
                <w:rFonts w:eastAsia="Times New Roman"/>
              </w:rPr>
              <w:t>≥75 t/s</w:t>
            </w:r>
          </w:p>
        </w:tc>
        <w:tc>
          <w:tcPr>
            <w:tcW w:w="0" w:type="auto"/>
            <w:vAlign w:val="center"/>
            <w:hideMark/>
          </w:tcPr>
          <w:p w14:paraId="38EC356A" w14:textId="77777777" w:rsidR="002978A9" w:rsidRDefault="002978A9">
            <w:pPr>
              <w:rPr>
                <w:rFonts w:eastAsia="Times New Roman"/>
              </w:rPr>
            </w:pPr>
            <w:r>
              <w:rPr>
                <w:rFonts w:eastAsia="Times New Roman"/>
              </w:rPr>
              <w:t>-10 t/s</w:t>
            </w:r>
          </w:p>
        </w:tc>
        <w:tc>
          <w:tcPr>
            <w:tcW w:w="0" w:type="auto"/>
            <w:vAlign w:val="center"/>
            <w:hideMark/>
          </w:tcPr>
          <w:p w14:paraId="58CA030A" w14:textId="77777777" w:rsidR="002978A9" w:rsidRDefault="002978A9">
            <w:pPr>
              <w:rPr>
                <w:rFonts w:eastAsia="Times New Roman"/>
              </w:rPr>
            </w:pPr>
            <w:r>
              <w:rPr>
                <w:rFonts w:eastAsia="Times New Roman"/>
              </w:rPr>
              <w:t>Load test</w:t>
            </w:r>
          </w:p>
        </w:tc>
      </w:tr>
      <w:tr w:rsidR="00000000" w14:paraId="2DD7C2DD" w14:textId="77777777">
        <w:trPr>
          <w:divId w:val="1406294888"/>
          <w:tblCellSpacing w:w="15" w:type="dxa"/>
        </w:trPr>
        <w:tc>
          <w:tcPr>
            <w:tcW w:w="0" w:type="auto"/>
            <w:vAlign w:val="center"/>
            <w:hideMark/>
          </w:tcPr>
          <w:p w14:paraId="2BC59C72" w14:textId="77777777" w:rsidR="002978A9" w:rsidRDefault="002978A9">
            <w:pPr>
              <w:rPr>
                <w:rFonts w:eastAsia="Times New Roman"/>
              </w:rPr>
            </w:pPr>
            <w:r>
              <w:rPr>
                <w:rStyle w:val="Strong"/>
                <w:rFonts w:eastAsia="Times New Roman"/>
              </w:rPr>
              <w:t>Cost per 1M tokens</w:t>
            </w:r>
          </w:p>
        </w:tc>
        <w:tc>
          <w:tcPr>
            <w:tcW w:w="0" w:type="auto"/>
            <w:vAlign w:val="center"/>
            <w:hideMark/>
          </w:tcPr>
          <w:p w14:paraId="570F85BF" w14:textId="77777777" w:rsidR="002978A9" w:rsidRDefault="002978A9">
            <w:pPr>
              <w:rPr>
                <w:rFonts w:eastAsia="Times New Roman"/>
              </w:rPr>
            </w:pPr>
            <w:r>
              <w:rPr>
                <w:rFonts w:eastAsia="Times New Roman"/>
              </w:rPr>
              <w:t>Rp 1.200</w:t>
            </w:r>
          </w:p>
        </w:tc>
        <w:tc>
          <w:tcPr>
            <w:tcW w:w="0" w:type="auto"/>
            <w:vAlign w:val="center"/>
            <w:hideMark/>
          </w:tcPr>
          <w:p w14:paraId="098AE368" w14:textId="77777777" w:rsidR="002978A9" w:rsidRDefault="002978A9">
            <w:pPr>
              <w:rPr>
                <w:rFonts w:eastAsia="Times New Roman"/>
              </w:rPr>
            </w:pPr>
            <w:r>
              <w:rPr>
                <w:rFonts w:eastAsia="Times New Roman"/>
              </w:rPr>
              <w:t>≤Rp 1.200</w:t>
            </w:r>
          </w:p>
        </w:tc>
        <w:tc>
          <w:tcPr>
            <w:tcW w:w="0" w:type="auto"/>
            <w:vAlign w:val="center"/>
            <w:hideMark/>
          </w:tcPr>
          <w:p w14:paraId="3042B94A" w14:textId="77777777" w:rsidR="002978A9" w:rsidRDefault="002978A9">
            <w:pPr>
              <w:rPr>
                <w:rFonts w:eastAsia="Times New Roman"/>
              </w:rPr>
            </w:pPr>
            <w:r>
              <w:rPr>
                <w:rFonts w:eastAsia="Times New Roman"/>
              </w:rPr>
              <w:t>-</w:t>
            </w:r>
          </w:p>
        </w:tc>
        <w:tc>
          <w:tcPr>
            <w:tcW w:w="0" w:type="auto"/>
            <w:vAlign w:val="center"/>
            <w:hideMark/>
          </w:tcPr>
          <w:p w14:paraId="0ACB21AE" w14:textId="77777777" w:rsidR="002978A9" w:rsidRDefault="002978A9">
            <w:pPr>
              <w:rPr>
                <w:rFonts w:eastAsia="Times New Roman"/>
              </w:rPr>
            </w:pPr>
            <w:r>
              <w:rPr>
                <w:rFonts w:eastAsia="Times New Roman"/>
              </w:rPr>
              <w:t>Pricing API</w:t>
            </w:r>
          </w:p>
        </w:tc>
      </w:tr>
      <w:tr w:rsidR="00000000" w14:paraId="156FE2BD" w14:textId="77777777">
        <w:trPr>
          <w:divId w:val="1406294888"/>
          <w:tblCellSpacing w:w="15" w:type="dxa"/>
        </w:trPr>
        <w:tc>
          <w:tcPr>
            <w:tcW w:w="0" w:type="auto"/>
            <w:vAlign w:val="center"/>
            <w:hideMark/>
          </w:tcPr>
          <w:p w14:paraId="495B6A08" w14:textId="77777777" w:rsidR="002978A9" w:rsidRDefault="002978A9">
            <w:pPr>
              <w:rPr>
                <w:rFonts w:eastAsia="Times New Roman"/>
              </w:rPr>
            </w:pPr>
            <w:r>
              <w:rPr>
                <w:rStyle w:val="Strong"/>
                <w:rFonts w:eastAsia="Times New Roman"/>
              </w:rPr>
              <w:t>User satisfaction</w:t>
            </w:r>
          </w:p>
        </w:tc>
        <w:tc>
          <w:tcPr>
            <w:tcW w:w="0" w:type="auto"/>
            <w:vAlign w:val="center"/>
            <w:hideMark/>
          </w:tcPr>
          <w:p w14:paraId="52FF9543" w14:textId="77777777" w:rsidR="002978A9" w:rsidRDefault="002978A9">
            <w:pPr>
              <w:rPr>
                <w:rFonts w:eastAsia="Times New Roman"/>
              </w:rPr>
            </w:pPr>
            <w:r>
              <w:rPr>
                <w:rFonts w:eastAsia="Times New Roman"/>
              </w:rPr>
              <w:t>4,2/5,0</w:t>
            </w:r>
          </w:p>
        </w:tc>
        <w:tc>
          <w:tcPr>
            <w:tcW w:w="0" w:type="auto"/>
            <w:vAlign w:val="center"/>
            <w:hideMark/>
          </w:tcPr>
          <w:p w14:paraId="320E1BCF" w14:textId="77777777" w:rsidR="002978A9" w:rsidRDefault="002978A9">
            <w:pPr>
              <w:rPr>
                <w:rFonts w:eastAsia="Times New Roman"/>
              </w:rPr>
            </w:pPr>
            <w:r>
              <w:rPr>
                <w:rFonts w:eastAsia="Times New Roman"/>
              </w:rPr>
              <w:t>≥4,0/5,0</w:t>
            </w:r>
          </w:p>
        </w:tc>
        <w:tc>
          <w:tcPr>
            <w:tcW w:w="0" w:type="auto"/>
            <w:vAlign w:val="center"/>
            <w:hideMark/>
          </w:tcPr>
          <w:p w14:paraId="624DA053" w14:textId="77777777" w:rsidR="002978A9" w:rsidRDefault="002978A9">
            <w:pPr>
              <w:rPr>
                <w:rFonts w:eastAsia="Times New Roman"/>
              </w:rPr>
            </w:pPr>
            <w:r>
              <w:rPr>
                <w:rFonts w:eastAsia="Times New Roman"/>
              </w:rPr>
              <w:t>-0,2</w:t>
            </w:r>
          </w:p>
        </w:tc>
        <w:tc>
          <w:tcPr>
            <w:tcW w:w="0" w:type="auto"/>
            <w:vAlign w:val="center"/>
            <w:hideMark/>
          </w:tcPr>
          <w:p w14:paraId="570C7EF8" w14:textId="77777777" w:rsidR="002978A9" w:rsidRDefault="002978A9">
            <w:pPr>
              <w:rPr>
                <w:rFonts w:eastAsia="Times New Roman"/>
              </w:rPr>
            </w:pPr>
            <w:r>
              <w:rPr>
                <w:rFonts w:eastAsia="Times New Roman"/>
              </w:rPr>
              <w:t>Survey sampling</w:t>
            </w:r>
          </w:p>
        </w:tc>
      </w:tr>
    </w:tbl>
    <w:p w14:paraId="005A1CB2" w14:textId="77777777" w:rsidR="002978A9" w:rsidRDefault="002978A9">
      <w:pPr>
        <w:pStyle w:val="NormalWeb"/>
        <w:rPr>
          <w:lang w:val="id-ID"/>
        </w:rPr>
      </w:pPr>
      <w:r>
        <w:rPr>
          <w:lang w:val="id-ID"/>
        </w:rPr>
        <w:t xml:space="preserve">Analisis: perhatikan bahwa tabel ini </w:t>
      </w:r>
      <w:r>
        <w:rPr>
          <w:rStyle w:val="Strong"/>
          <w:lang w:val="id-ID"/>
        </w:rPr>
        <w:t>tidak</w:t>
      </w:r>
      <w:r>
        <w:rPr>
          <w:lang w:val="id-ID"/>
        </w:rPr>
        <w:t xml:space="preserve"> </w:t>
      </w:r>
      <w:r>
        <w:rPr>
          <w:lang w:val="id-ID"/>
        </w:rPr>
        <w:t xml:space="preserve">menuntut model baru mengungguli model lama di semua metrik — ia menetapkan toleransi yang diperbolehkan untuk menurun. Latensi boleh naik 50ms, throughput boleh turun 10 t/s, faithfulness boleh turun 0,02 — asalkan accuracy tidak turun 1% dan biaya tidak naik. Logika di baliknya: model baru diambil karena </w:t>
      </w:r>
      <w:r>
        <w:rPr>
          <w:rStyle w:val="Emphasis"/>
          <w:lang w:val="id-ID"/>
        </w:rPr>
        <w:t>fitur</w:t>
      </w:r>
      <w:r>
        <w:rPr>
          <w:lang w:val="id-ID"/>
        </w:rPr>
        <w:t xml:space="preserve"> (konteks 10M, multimodal), bukan karena semua metrik lama ditingkatkan; toleransi menegosiasikan penurunan yang dapat diterima. Tabel inilah yang menjadi dasar keputusan </w:t>
      </w:r>
      <w:r>
        <w:rPr>
          <w:rStyle w:val="Emphasis"/>
          <w:lang w:val="id-ID"/>
        </w:rPr>
        <w:t>canary</w:t>
      </w:r>
      <w:r>
        <w:rPr>
          <w:lang w:val="id-ID"/>
        </w:rPr>
        <w:t xml:space="preserve"> </w:t>
      </w:r>
      <w:r>
        <w:rPr>
          <w:lang w:val="id-ID"/>
        </w:rPr>
        <w:t>→</w:t>
      </w:r>
      <w:r>
        <w:rPr>
          <w:lang w:val="id-ID"/>
        </w:rPr>
        <w:t xml:space="preserve"> </w:t>
      </w:r>
      <w:r>
        <w:rPr>
          <w:rStyle w:val="Emphasis"/>
          <w:lang w:val="id-ID"/>
        </w:rPr>
        <w:t>rollback</w:t>
      </w:r>
      <w:r>
        <w:rPr>
          <w:lang w:val="id-ID"/>
        </w:rPr>
        <w:t xml:space="preserve">: metrik yang menembus toleransi memicu </w:t>
      </w:r>
      <w:r>
        <w:rPr>
          <w:rStyle w:val="Emphasis"/>
          <w:lang w:val="id-ID"/>
        </w:rPr>
        <w:t>rollback</w:t>
      </w:r>
      <w:r>
        <w:rPr>
          <w:lang w:val="id-ID"/>
        </w:rPr>
        <w:t xml:space="preserve"> otomatis [5].</w:t>
      </w:r>
    </w:p>
    <w:p w14:paraId="1C0B7657" w14:textId="77777777" w:rsidR="002978A9" w:rsidRDefault="002978A9">
      <w:pPr>
        <w:rPr>
          <w:rFonts w:eastAsia="Times New Roman"/>
          <w:lang w:val="id-ID"/>
        </w:rPr>
      </w:pPr>
      <w:r>
        <w:rPr>
          <w:rFonts w:eastAsia="Times New Roman"/>
          <w:lang w:val="id-ID"/>
        </w:rPr>
        <w:pict w14:anchorId="6247AFB0">
          <v:rect id="_x0000_i1594" style="width:0;height:1.5pt" o:hralign="center" o:hrstd="t" o:hr="t" fillcolor="#a0a0a0" stroked="f"/>
        </w:pict>
      </w:r>
    </w:p>
    <w:p w14:paraId="7EC79862" w14:textId="77777777" w:rsidR="002978A9" w:rsidRDefault="002978A9">
      <w:pPr>
        <w:pStyle w:val="NormalWeb"/>
        <w:rPr>
          <w:lang w:val="id-ID"/>
        </w:rPr>
      </w:pPr>
      <w:r>
        <w:rPr>
          <w:lang w:val="id-ID"/>
        </w:rPr>
        <w:t>Diagram terakhir adalah inti operasional sub-bab ini — alur migrasi dengan gerbang evaluasi dan satu jalur mundur:</w:t>
      </w:r>
    </w:p>
    <w:p w14:paraId="4A2DD958" w14:textId="77777777" w:rsidR="002978A9" w:rsidRDefault="002978A9">
      <w:pPr>
        <w:divId w:val="1415517598"/>
        <w:rPr>
          <w:rFonts w:eastAsia="Times New Roman"/>
          <w:lang w:val="id-ID"/>
        </w:rPr>
      </w:pPr>
      <w:r>
        <w:rPr>
          <w:rFonts w:eastAsia="Times New Roman"/>
          <w:lang w:val="id-ID"/>
        </w:rPr>
        <w:t>graph LR A[Assess Baseline] --&gt; B[Shadow Deployment] B --&gt; C[Evaluasi 1] C --&gt;|Lulus| D[Canary 5 persen] C --&gt;|Gagal| R[Rollback] D --&gt; E[Evaluasi 2] E --&gt;|Lulus| F[Canary 20 persen] E --&gt;|Gagal| R F --&gt; G[Evaluasi 3] G --&gt;|Lulus| H[Produksi 100 persen] G --&gt;|Gagal| R H --&gt; I[Monitor Berkelanjutan] I --&gt;</w:t>
      </w:r>
      <w:r>
        <w:rPr>
          <w:rFonts w:eastAsia="Times New Roman"/>
          <w:lang w:val="id-ID"/>
        </w:rPr>
        <w:t>|Metrik Turun lebih dari 5 persen| R</w:t>
      </w:r>
    </w:p>
    <w:p w14:paraId="5BF7D49E" w14:textId="77777777" w:rsidR="002978A9" w:rsidRDefault="002978A9">
      <w:pPr>
        <w:rPr>
          <w:rFonts w:eastAsia="Times New Roman"/>
          <w:lang w:val="id-ID"/>
        </w:rPr>
      </w:pPr>
      <w:r>
        <w:rPr>
          <w:rStyle w:val="fig-num"/>
          <w:rFonts w:eastAsia="Times New Roman"/>
          <w:lang w:val="id-ID"/>
        </w:rPr>
        <w:t>Gambar 10.3-4</w:t>
      </w:r>
      <w:r>
        <w:rPr>
          <w:rFonts w:eastAsia="Times New Roman"/>
          <w:lang w:val="id-ID"/>
        </w:rPr>
        <w:t>: Pipeline Migrasi Bertaha</w:t>
      </w:r>
      <w:r>
        <w:rPr>
          <w:rFonts w:eastAsia="Times New Roman"/>
          <w:lang w:val="id-ID"/>
        </w:rPr>
        <w:t>p</w:t>
      </w:r>
    </w:p>
    <w:p w14:paraId="4DA48E75" w14:textId="77777777" w:rsidR="002978A9" w:rsidRDefault="002978A9">
      <w:pPr>
        <w:pStyle w:val="NormalWeb"/>
        <w:rPr>
          <w:lang w:val="id-ID"/>
        </w:rPr>
      </w:pPr>
      <w:r>
        <w:rPr>
          <w:lang w:val="id-ID"/>
        </w:rPr>
        <w:t xml:space="preserve">Perhatikan dua desain kunci. Pertama, setiap gerbang memiliki </w:t>
      </w:r>
      <w:r>
        <w:rPr>
          <w:rStyle w:val="Strong"/>
          <w:lang w:val="id-ID"/>
        </w:rPr>
        <w:t>evaluasi eksplisit</w:t>
      </w:r>
      <w:r>
        <w:rPr>
          <w:lang w:val="id-ID"/>
        </w:rPr>
        <w:t xml:space="preserve"> — tidak ada "lihat saja nanti"; keputusan naik ke canary berikutnya diambil berdasarkan data dari Tabel 10.10. Kedua, </w:t>
      </w:r>
      <w:r>
        <w:rPr>
          <w:rStyle w:val="Strong"/>
          <w:lang w:val="id-ID"/>
        </w:rPr>
        <w:t>satu jalur rollback</w:t>
      </w:r>
      <w:r>
        <w:rPr>
          <w:lang w:val="id-ID"/>
        </w:rPr>
        <w:t xml:space="preserve"> melayani semua gerbang: dari mana pun kegagalan datang, alurnya sama — kembali ke baseline, perbaiki, mulai lagi. Inilah pola </w:t>
      </w:r>
      <w:r>
        <w:rPr>
          <w:rStyle w:val="Emphasis"/>
          <w:lang w:val="id-ID"/>
        </w:rPr>
        <w:t>rolling upgrade</w:t>
      </w:r>
      <w:r>
        <w:rPr>
          <w:lang w:val="id-ID"/>
        </w:rPr>
        <w:t xml:space="preserve"> </w:t>
      </w:r>
      <w:r>
        <w:rPr>
          <w:lang w:val="id-ID"/>
        </w:rPr>
        <w:t>yang membuat organisasi berani meng-upgrade: bukan karena tidak pernah gagal, tetapi karena kegagalan selalu punya jalan pulang [5].</w:t>
      </w:r>
    </w:p>
    <w:p w14:paraId="3CFA0F46" w14:textId="77777777" w:rsidR="002978A9" w:rsidRDefault="002978A9">
      <w:pPr>
        <w:rPr>
          <w:rFonts w:eastAsia="Times New Roman"/>
          <w:lang w:val="id-ID"/>
        </w:rPr>
      </w:pPr>
      <w:r>
        <w:rPr>
          <w:rFonts w:eastAsia="Times New Roman"/>
          <w:lang w:val="id-ID"/>
        </w:rPr>
        <w:pict w14:anchorId="732BECD8">
          <v:rect id="_x0000_i1595" style="width:0;height:1.5pt" o:hralign="center" o:hrstd="t" o:hr="t" fillcolor="#a0a0a0" stroked="f"/>
        </w:pict>
      </w:r>
    </w:p>
    <w:p w14:paraId="6028B211" w14:textId="77777777" w:rsidR="002978A9" w:rsidRDefault="002978A9">
      <w:pPr>
        <w:rPr>
          <w:rFonts w:eastAsia="Times New Roman"/>
          <w:lang w:val="id-ID"/>
        </w:rPr>
      </w:pPr>
      <w:r>
        <w:rPr>
          <w:rFonts w:eastAsia="Times New Roman"/>
          <w:lang w:val="id-ID"/>
        </w:rPr>
        <w:pict w14:anchorId="772A089C">
          <v:rect id="_x0000_i1596" style="width:0;height:1.5pt" o:hralign="center" o:hrstd="t" o:hr="t" fillcolor="#a0a0a0" stroked="f"/>
        </w:pict>
      </w:r>
    </w:p>
    <w:p w14:paraId="14441483" w14:textId="77777777" w:rsidR="002978A9" w:rsidRDefault="002978A9">
      <w:pPr>
        <w:pStyle w:val="Heading2"/>
        <w:rPr>
          <w:rFonts w:eastAsia="Times New Roman"/>
          <w:lang w:val="id-ID"/>
        </w:rPr>
      </w:pPr>
      <w:r>
        <w:rPr>
          <w:rFonts w:eastAsia="Times New Roman"/>
          <w:lang w:val="id-ID"/>
        </w:rPr>
        <w:t>6. Evaluasi Performa dan Regression Testing: Baseline yang Jujur</w:t>
      </w:r>
    </w:p>
    <w:p w14:paraId="12D3B35E" w14:textId="77777777" w:rsidR="002978A9" w:rsidRDefault="002978A9">
      <w:pPr>
        <w:pStyle w:val="NormalWeb"/>
        <w:rPr>
          <w:lang w:val="id-ID"/>
        </w:rPr>
      </w:pPr>
      <w:r>
        <w:rPr>
          <w:lang w:val="id-ID"/>
        </w:rPr>
        <w:t xml:space="preserve">Anda tidak bisa menilai perubahan tanpa mengukurnya dari titik awal yang jelas. </w:t>
      </w:r>
      <w:r>
        <w:rPr>
          <w:rStyle w:val="Strong"/>
          <w:lang w:val="id-ID"/>
        </w:rPr>
        <w:t>Baseline metrics</w:t>
      </w:r>
      <w:r>
        <w:rPr>
          <w:lang w:val="id-ID"/>
        </w:rPr>
        <w:t xml:space="preserve"> yang wajib didokumentasikan sebelum migrasi: </w:t>
      </w:r>
      <w:r>
        <w:rPr>
          <w:rStyle w:val="Emphasis"/>
          <w:lang w:val="id-ID"/>
        </w:rPr>
        <w:t>accuracy</w:t>
      </w:r>
      <w:r>
        <w:rPr>
          <w:lang w:val="id-ID"/>
        </w:rPr>
        <w:t xml:space="preserve"> pada test set, latensi (TTFT — </w:t>
      </w:r>
      <w:r>
        <w:rPr>
          <w:rStyle w:val="Emphasis"/>
          <w:lang w:val="id-ID"/>
        </w:rPr>
        <w:t>time to first token</w:t>
      </w:r>
      <w:r>
        <w:rPr>
          <w:lang w:val="id-ID"/>
        </w:rPr>
        <w:t xml:space="preserve">), </w:t>
      </w:r>
      <w:r>
        <w:rPr>
          <w:rStyle w:val="Emphasis"/>
          <w:lang w:val="id-ID"/>
        </w:rPr>
        <w:t>throughput</w:t>
      </w:r>
      <w:r>
        <w:rPr>
          <w:lang w:val="id-ID"/>
        </w:rPr>
        <w:t xml:space="preserve"> (token/detik), dan biaya per </w:t>
      </w:r>
      <w:r>
        <w:rPr>
          <w:rStyle w:val="Emphasis"/>
          <w:lang w:val="id-ID"/>
        </w:rPr>
        <w:t>query</w:t>
      </w:r>
      <w:r>
        <w:rPr>
          <w:lang w:val="id-ID"/>
        </w:rPr>
        <w:t xml:space="preserve"> </w:t>
      </w:r>
      <w:r>
        <w:rPr>
          <w:lang w:val="id-ID"/>
        </w:rPr>
        <w:t>— keempat dimensi ini mewakili kualitas, pengalaman, kapasitas, dan ekonomi sekaligus [5].</w:t>
      </w:r>
    </w:p>
    <w:p w14:paraId="5E94E574" w14:textId="77777777" w:rsidR="002978A9" w:rsidRDefault="002978A9">
      <w:pPr>
        <w:pStyle w:val="NormalWeb"/>
        <w:rPr>
          <w:lang w:val="id-ID"/>
        </w:rPr>
      </w:pPr>
      <w:r>
        <w:rPr>
          <w:rStyle w:val="Strong"/>
          <w:lang w:val="id-ID"/>
        </w:rPr>
        <w:t>Regression test</w:t>
      </w:r>
      <w:r>
        <w:rPr>
          <w:lang w:val="id-ID"/>
        </w:rPr>
        <w:t xml:space="preserve"> adalah kaki kedua evaluasi: 100-500 </w:t>
      </w:r>
      <w:r>
        <w:rPr>
          <w:rStyle w:val="Emphasis"/>
          <w:lang w:val="id-ID"/>
        </w:rPr>
        <w:t>prompt</w:t>
      </w:r>
      <w:r>
        <w:rPr>
          <w:lang w:val="id-ID"/>
        </w:rPr>
        <w:t xml:space="preserve"> yang mewakili semua </w:t>
      </w:r>
      <w:r>
        <w:rPr>
          <w:rStyle w:val="Emphasis"/>
          <w:lang w:val="id-ID"/>
        </w:rPr>
        <w:t>use case</w:t>
      </w:r>
      <w:r>
        <w:rPr>
          <w:lang w:val="id-ID"/>
        </w:rPr>
        <w:t xml:space="preserve"> produksi, dijalankan terhadap model lama dan baru, dengan metrik otomatis (BLEU, ROUGE, BERTScore untuk tugas generatif; </w:t>
      </w:r>
      <w:r>
        <w:rPr>
          <w:rStyle w:val="Emphasis"/>
          <w:lang w:val="id-ID"/>
        </w:rPr>
        <w:t>accuracy</w:t>
      </w:r>
      <w:r>
        <w:rPr>
          <w:lang w:val="id-ID"/>
        </w:rPr>
        <w:t xml:space="preserve">/F1 untuk klasifikasi) [5]. Angka agregat tidak cukup — hasilnya harus dipecah per kelompok </w:t>
      </w:r>
      <w:r>
        <w:rPr>
          <w:rStyle w:val="Emphasis"/>
          <w:lang w:val="id-ID"/>
        </w:rPr>
        <w:t>use case</w:t>
      </w:r>
      <w:r>
        <w:rPr>
          <w:lang w:val="id-ID"/>
        </w:rPr>
        <w:t xml:space="preserve">: pertanyaan yang gagal di 2% </w:t>
      </w:r>
      <w:r>
        <w:rPr>
          <w:rStyle w:val="Emphasis"/>
          <w:lang w:val="id-ID"/>
        </w:rPr>
        <w:t>customer support prompts</w:t>
      </w:r>
      <w:r>
        <w:rPr>
          <w:lang w:val="id-ID"/>
        </w:rPr>
        <w:t xml:space="preserve"> mungkin tak masalah, tetapi 2% kegagalan pada </w:t>
      </w:r>
      <w:r>
        <w:rPr>
          <w:rStyle w:val="Emphasis"/>
          <w:lang w:val="id-ID"/>
        </w:rPr>
        <w:t>prompt</w:t>
      </w:r>
      <w:r>
        <w:rPr>
          <w:lang w:val="id-ID"/>
        </w:rPr>
        <w:t xml:space="preserve"> keuangan adalah bencana. Lapis terakhir adalah </w:t>
      </w:r>
      <w:r>
        <w:rPr>
          <w:rStyle w:val="Strong"/>
          <w:lang w:val="id-ID"/>
        </w:rPr>
        <w:t>human evaluation</w:t>
      </w:r>
      <w:r>
        <w:rPr>
          <w:lang w:val="id-ID"/>
        </w:rPr>
        <w:t xml:space="preserve">: </w:t>
      </w:r>
      <w:r>
        <w:rPr>
          <w:rStyle w:val="Emphasis"/>
          <w:lang w:val="id-ID"/>
        </w:rPr>
        <w:t>sampling</w:t>
      </w:r>
      <w:r>
        <w:rPr>
          <w:lang w:val="id-ID"/>
        </w:rPr>
        <w:t xml:space="preserve"> output + penilaian oleh </w:t>
      </w:r>
      <w:r>
        <w:rPr>
          <w:rStyle w:val="Emphasis"/>
          <w:lang w:val="id-ID"/>
        </w:rPr>
        <w:t>domain expert</w:t>
      </w:r>
      <w:r>
        <w:rPr>
          <w:lang w:val="id-ID"/>
        </w:rPr>
        <w:t>, karena metrik otomatis sering tidak menangkap nuansa yang terasa oleh manusia — misalnya gaya jawaban yang berubah drastis.</w:t>
      </w:r>
    </w:p>
    <w:p w14:paraId="113377D9" w14:textId="77777777" w:rsidR="002978A9" w:rsidRDefault="002978A9">
      <w:pPr>
        <w:rPr>
          <w:rFonts w:eastAsia="Times New Roman"/>
          <w:lang w:val="id-ID"/>
        </w:rPr>
      </w:pPr>
      <w:r>
        <w:rPr>
          <w:rFonts w:eastAsia="Times New Roman"/>
          <w:lang w:val="id-ID"/>
        </w:rPr>
        <w:pict w14:anchorId="2299497A">
          <v:rect id="_x0000_i1597" style="width:0;height:1.5pt" o:hralign="center" o:hrstd="t" o:hr="t" fillcolor="#a0a0a0" stroked="f"/>
        </w:pict>
      </w:r>
    </w:p>
    <w:p w14:paraId="7E89781A" w14:textId="77777777" w:rsidR="002978A9" w:rsidRDefault="002978A9">
      <w:pPr>
        <w:pStyle w:val="Heading2"/>
        <w:rPr>
          <w:rFonts w:eastAsia="Times New Roman"/>
          <w:lang w:val="id-ID"/>
        </w:rPr>
      </w:pPr>
      <w:r>
        <w:rPr>
          <w:rFonts w:eastAsia="Times New Roman"/>
          <w:lang w:val="id-ID"/>
        </w:rPr>
        <w:t>7. Fine-tuning Adaptation: Melatih Ulang di Era MoE</w:t>
      </w:r>
    </w:p>
    <w:p w14:paraId="7AD16717" w14:textId="77777777" w:rsidR="002978A9" w:rsidRDefault="002978A9">
      <w:pPr>
        <w:pStyle w:val="NormalWeb"/>
        <w:rPr>
          <w:lang w:val="id-ID"/>
        </w:rPr>
      </w:pPr>
      <w:r>
        <w:rPr>
          <w:lang w:val="id-ID"/>
        </w:rPr>
        <w:t xml:space="preserve">Fase paling rumit dari migrasi adalah </w:t>
      </w:r>
      <w:r>
        <w:rPr>
          <w:rStyle w:val="Emphasis"/>
          <w:lang w:val="id-ID"/>
        </w:rPr>
        <w:t>fine-tuning</w:t>
      </w:r>
      <w:r>
        <w:rPr>
          <w:lang w:val="id-ID"/>
        </w:rPr>
        <w:t xml:space="preserve"> — dan arsitektur MoE mengubah aturan mainnya. Ada dua strategi utama: </w:t>
      </w:r>
      <w:r>
        <w:rPr>
          <w:rStyle w:val="Strong"/>
          <w:lang w:val="id-ID"/>
        </w:rPr>
        <w:t>LoRA per-expert</w:t>
      </w:r>
      <w:r>
        <w:rPr>
          <w:lang w:val="id-ID"/>
        </w:rPr>
        <w:t xml:space="preserve"> — melatih adapter pada subset expert — versus </w:t>
      </w:r>
      <w:r>
        <w:rPr>
          <w:rStyle w:val="Strong"/>
          <w:lang w:val="id-ID"/>
        </w:rPr>
        <w:t>full fine-tuning</w:t>
      </w:r>
      <w:r>
        <w:rPr>
          <w:lang w:val="id-ID"/>
        </w:rPr>
        <w:t xml:space="preserve"> </w:t>
      </w:r>
      <w:r>
        <w:rPr>
          <w:lang w:val="id-ID"/>
        </w:rPr>
        <w:t xml:space="preserve">dengan seluruh parameter. Standar industri saat ini memilih LoRA: dengan </w:t>
      </w:r>
      <w:r>
        <w:rPr>
          <w:rStyle w:val="Strong"/>
          <w:lang w:val="id-ID"/>
        </w:rPr>
        <w:t>QLoRA</w:t>
      </w:r>
      <w:r>
        <w:rPr>
          <w:lang w:val="id-ID"/>
        </w:rPr>
        <w:t xml:space="preserve"> (kuantisasi 4-bit + adapter LoRA), Llama 4 Scout dapat di-</w:t>
      </w:r>
      <w:r>
        <w:rPr>
          <w:rStyle w:val="Emphasis"/>
          <w:lang w:val="id-ID"/>
        </w:rPr>
        <w:t>fine-tune</w:t>
      </w:r>
      <w:r>
        <w:rPr>
          <w:lang w:val="id-ID"/>
        </w:rPr>
        <w:t xml:space="preserve"> di GPU consumer 24 GB — suatu hal yang mustahil bagi model dense 70B di perangkat yang sama [1][6].</w:t>
      </w:r>
    </w:p>
    <w:p w14:paraId="4E6CE20E" w14:textId="77777777" w:rsidR="002978A9" w:rsidRDefault="002978A9">
      <w:pPr>
        <w:pStyle w:val="NormalWeb"/>
        <w:rPr>
          <w:lang w:val="id-ID"/>
        </w:rPr>
      </w:pPr>
      <w:r>
        <w:rPr>
          <w:lang w:val="id-ID"/>
        </w:rPr>
        <w:t xml:space="preserve">Tiga pemikiran tambahan untuk </w:t>
      </w:r>
      <w:r>
        <w:rPr>
          <w:rStyle w:val="Emphasis"/>
          <w:lang w:val="id-ID"/>
        </w:rPr>
        <w:t>fine-tuning</w:t>
      </w:r>
      <w:r>
        <w:rPr>
          <w:lang w:val="id-ID"/>
        </w:rPr>
        <w:t xml:space="preserve"> MoE: </w:t>
      </w:r>
      <w:r>
        <w:rPr>
          <w:rStyle w:val="Strong"/>
          <w:lang w:val="id-ID"/>
        </w:rPr>
        <w:t>dataset migration</w:t>
      </w:r>
      <w:r>
        <w:rPr>
          <w:lang w:val="id-ID"/>
        </w:rPr>
        <w:t xml:space="preserve"> — dataset yang diformat untuk Llama 3 biasanya perlu </w:t>
      </w:r>
      <w:r>
        <w:rPr>
          <w:rStyle w:val="Emphasis"/>
          <w:lang w:val="id-ID"/>
        </w:rPr>
        <w:t>reformat</w:t>
      </w:r>
      <w:r>
        <w:rPr>
          <w:lang w:val="id-ID"/>
        </w:rPr>
        <w:t xml:space="preserve"> untuk MoE, karena struktur instruksi-</w:t>
      </w:r>
      <w:r>
        <w:rPr>
          <w:rStyle w:val="Emphasis"/>
          <w:lang w:val="id-ID"/>
        </w:rPr>
        <w:t>response</w:t>
      </w:r>
      <w:r>
        <w:rPr>
          <w:lang w:val="id-ID"/>
        </w:rPr>
        <w:t xml:space="preserve"> yang optimal berbeda; </w:t>
      </w:r>
      <w:r>
        <w:rPr>
          <w:rStyle w:val="Strong"/>
          <w:lang w:val="id-ID"/>
        </w:rPr>
        <w:t>learning rate lebih rendah</w:t>
      </w:r>
      <w:r>
        <w:rPr>
          <w:lang w:val="id-ID"/>
        </w:rPr>
        <w:t xml:space="preserve"> — </w:t>
      </w:r>
      <w:r>
        <w:rPr>
          <w:rStyle w:val="Emphasis"/>
          <w:lang w:val="id-ID"/>
        </w:rPr>
        <w:t>fine-tuning</w:t>
      </w:r>
      <w:r>
        <w:rPr>
          <w:lang w:val="id-ID"/>
        </w:rPr>
        <w:t xml:space="preserve"> </w:t>
      </w:r>
      <w:r>
        <w:rPr>
          <w:lang w:val="id-ID"/>
        </w:rPr>
        <w:t xml:space="preserve">MoE lebih stabil pada LR 1e-5 daripada 2e-5 yang umum dipakai </w:t>
      </w:r>
      <w:r>
        <w:rPr>
          <w:rStyle w:val="Emphasis"/>
          <w:lang w:val="id-ID"/>
        </w:rPr>
        <w:t>dense</w:t>
      </w:r>
      <w:r>
        <w:rPr>
          <w:lang w:val="id-ID"/>
        </w:rPr>
        <w:t xml:space="preserve">, karena routing yang sensitif terhadap perubahan bobot; dan </w:t>
      </w:r>
      <w:r>
        <w:rPr>
          <w:rStyle w:val="Strong"/>
          <w:lang w:val="id-ID"/>
        </w:rPr>
        <w:t>fine-tuning* bukan pengganti RAG</w:t>
      </w:r>
      <w:r>
        <w:rPr>
          <w:lang w:val="id-ID"/>
        </w:rPr>
        <w:t xml:space="preserve"> — untuk fakta baru, menambahkan dokumen ke basis pengetahuan jauh lebih murah dan reversibel daripada melatih ulang model [2][4].</w:t>
      </w:r>
    </w:p>
    <w:p w14:paraId="422900F0" w14:textId="77777777" w:rsidR="002978A9" w:rsidRDefault="002978A9">
      <w:pPr>
        <w:rPr>
          <w:rFonts w:eastAsia="Times New Roman"/>
          <w:lang w:val="id-ID"/>
        </w:rPr>
      </w:pPr>
      <w:r>
        <w:rPr>
          <w:rFonts w:eastAsia="Times New Roman"/>
          <w:lang w:val="id-ID"/>
        </w:rPr>
        <w:pict w14:anchorId="6DA48A16">
          <v:rect id="_x0000_i1598" style="width:0;height:1.5pt" o:hralign="center" o:hrstd="t" o:hr="t" fillcolor="#a0a0a0" stroked="f"/>
        </w:pict>
      </w:r>
    </w:p>
    <w:p w14:paraId="3A15C676" w14:textId="77777777" w:rsidR="002978A9" w:rsidRDefault="002978A9">
      <w:pPr>
        <w:pStyle w:val="Heading2"/>
        <w:rPr>
          <w:rFonts w:eastAsia="Times New Roman"/>
          <w:lang w:val="id-ID"/>
        </w:rPr>
      </w:pPr>
      <w:r>
        <w:rPr>
          <w:rFonts w:eastAsia="Times New Roman"/>
          <w:lang w:val="id-ID"/>
        </w:rPr>
        <w:t>8. Praktikum / Hands-On</w:t>
      </w:r>
    </w:p>
    <w:p w14:paraId="706B7D72" w14:textId="77777777" w:rsidR="002978A9" w:rsidRDefault="002978A9">
      <w:pPr>
        <w:pStyle w:val="Heading3"/>
        <w:rPr>
          <w:rFonts w:eastAsia="Times New Roman"/>
          <w:lang w:val="id-ID"/>
        </w:rPr>
      </w:pPr>
      <w:r>
        <w:rPr>
          <w:rFonts w:eastAsia="Times New Roman"/>
          <w:lang w:val="id-ID"/>
        </w:rPr>
        <w:t>Langkah 1: Shadow Deployment — Membandingkan Llama 3 dan Llama 4</w:t>
      </w:r>
    </w:p>
    <w:p w14:paraId="66B883C9" w14:textId="77777777" w:rsidR="002978A9" w:rsidRDefault="002978A9">
      <w:pPr>
        <w:pStyle w:val="NormalWeb"/>
        <w:rPr>
          <w:lang w:val="id-ID"/>
        </w:rPr>
      </w:pPr>
      <w:r>
        <w:rPr>
          <w:lang w:val="id-ID"/>
        </w:rPr>
        <w:t xml:space="preserve">Praktikum pertama menjalankan </w:t>
      </w:r>
      <w:r>
        <w:rPr>
          <w:rStyle w:val="Emphasis"/>
          <w:lang w:val="id-ID"/>
        </w:rPr>
        <w:t>shadow deployment</w:t>
      </w:r>
      <w:r>
        <w:rPr>
          <w:lang w:val="id-ID"/>
        </w:rPr>
        <w:t xml:space="preserve"> </w:t>
      </w:r>
      <w:r>
        <w:rPr>
          <w:lang w:val="id-ID"/>
        </w:rPr>
        <w:t xml:space="preserve">paling sederhana: membandingkan latensi dan panjang jawaban dua generasi model pada </w:t>
      </w:r>
      <w:r>
        <w:rPr>
          <w:rStyle w:val="Emphasis"/>
          <w:lang w:val="id-ID"/>
        </w:rPr>
        <w:t>prompt</w:t>
      </w:r>
      <w:r>
        <w:rPr>
          <w:lang w:val="id-ID"/>
        </w:rPr>
        <w:t xml:space="preserve"> yang sama:</w:t>
      </w:r>
    </w:p>
    <w:p w14:paraId="4FA49C25" w14:textId="77777777" w:rsidR="002978A9" w:rsidRDefault="002978A9">
      <w:pPr>
        <w:divId w:val="1265577984"/>
        <w:rPr>
          <w:rFonts w:eastAsia="Times New Roman"/>
          <w:lang w:val="id-ID"/>
        </w:rPr>
      </w:pPr>
      <w:r>
        <w:rPr>
          <w:rFonts w:eastAsia="Times New Roman"/>
          <w:lang w:val="id-ID"/>
        </w:rPr>
        <w:t>python</w:t>
      </w:r>
    </w:p>
    <w:p w14:paraId="79072762" w14:textId="77777777" w:rsidR="002978A9" w:rsidRDefault="002978A9">
      <w:pPr>
        <w:pStyle w:val="HTMLPreformatted"/>
        <w:divId w:val="242182575"/>
        <w:rPr>
          <w:rStyle w:val="HTMLCode"/>
          <w:lang w:val="id-ID"/>
        </w:rPr>
      </w:pPr>
      <w:r>
        <w:rPr>
          <w:rStyle w:val="HTMLCode"/>
          <w:lang w:val="id-ID"/>
        </w:rPr>
        <w:t># shadow_deploy.py — Shadow deployment untuk membandingkan Llama 3 vs Llama 4</w:t>
      </w:r>
    </w:p>
    <w:p w14:paraId="227EC2AE" w14:textId="77777777" w:rsidR="002978A9" w:rsidRDefault="002978A9">
      <w:pPr>
        <w:pStyle w:val="HTMLPreformatted"/>
        <w:divId w:val="242182575"/>
        <w:rPr>
          <w:rStyle w:val="HTMLCode"/>
          <w:lang w:val="id-ID"/>
        </w:rPr>
      </w:pPr>
      <w:r>
        <w:rPr>
          <w:rStyle w:val="HTMLCode"/>
          <w:lang w:val="id-ID"/>
        </w:rPr>
        <w:t>from ollama import Client</w:t>
      </w:r>
    </w:p>
    <w:p w14:paraId="73FF4C39" w14:textId="77777777" w:rsidR="002978A9" w:rsidRDefault="002978A9">
      <w:pPr>
        <w:pStyle w:val="HTMLPreformatted"/>
        <w:divId w:val="242182575"/>
        <w:rPr>
          <w:rStyle w:val="HTMLCode"/>
          <w:lang w:val="id-ID"/>
        </w:rPr>
      </w:pPr>
      <w:r>
        <w:rPr>
          <w:rStyle w:val="HTMLCode"/>
          <w:lang w:val="id-ID"/>
        </w:rPr>
        <w:t>import json</w:t>
      </w:r>
    </w:p>
    <w:p w14:paraId="241C1DB2" w14:textId="77777777" w:rsidR="002978A9" w:rsidRDefault="002978A9">
      <w:pPr>
        <w:pStyle w:val="HTMLPreformatted"/>
        <w:divId w:val="242182575"/>
        <w:rPr>
          <w:rStyle w:val="HTMLCode"/>
          <w:lang w:val="id-ID"/>
        </w:rPr>
      </w:pPr>
      <w:r>
        <w:rPr>
          <w:rStyle w:val="HTMLCode"/>
          <w:lang w:val="id-ID"/>
        </w:rPr>
        <w:t>import time</w:t>
      </w:r>
    </w:p>
    <w:p w14:paraId="65ABFA39" w14:textId="77777777" w:rsidR="002978A9" w:rsidRDefault="002978A9">
      <w:pPr>
        <w:pStyle w:val="HTMLPreformatted"/>
        <w:divId w:val="242182575"/>
        <w:rPr>
          <w:rStyle w:val="HTMLCode"/>
          <w:lang w:val="id-ID"/>
        </w:rPr>
      </w:pPr>
    </w:p>
    <w:p w14:paraId="11AB3E44" w14:textId="77777777" w:rsidR="002978A9" w:rsidRDefault="002978A9">
      <w:pPr>
        <w:pStyle w:val="HTMLPreformatted"/>
        <w:divId w:val="242182575"/>
        <w:rPr>
          <w:rStyle w:val="HTMLCode"/>
          <w:lang w:val="id-ID"/>
        </w:rPr>
      </w:pPr>
      <w:r>
        <w:rPr>
          <w:rStyle w:val="HTMLCode"/>
          <w:lang w:val="id-ID"/>
        </w:rPr>
        <w:t>client = Client()</w:t>
      </w:r>
    </w:p>
    <w:p w14:paraId="71807D35" w14:textId="77777777" w:rsidR="002978A9" w:rsidRDefault="002978A9">
      <w:pPr>
        <w:pStyle w:val="HTMLPreformatted"/>
        <w:divId w:val="242182575"/>
        <w:rPr>
          <w:rStyle w:val="HTMLCode"/>
          <w:lang w:val="id-ID"/>
        </w:rPr>
      </w:pPr>
    </w:p>
    <w:p w14:paraId="69505788" w14:textId="77777777" w:rsidR="002978A9" w:rsidRDefault="002978A9">
      <w:pPr>
        <w:pStyle w:val="HTMLPreformatted"/>
        <w:divId w:val="242182575"/>
        <w:rPr>
          <w:rStyle w:val="HTMLCode"/>
          <w:lang w:val="id-ID"/>
        </w:rPr>
      </w:pPr>
      <w:r>
        <w:rPr>
          <w:rStyle w:val="HTMLCode"/>
          <w:lang w:val="id-ID"/>
        </w:rPr>
        <w:t>prompts = [</w:t>
      </w:r>
    </w:p>
    <w:p w14:paraId="4A3AF138" w14:textId="77777777" w:rsidR="002978A9" w:rsidRDefault="002978A9">
      <w:pPr>
        <w:pStyle w:val="HTMLPreformatted"/>
        <w:divId w:val="242182575"/>
        <w:rPr>
          <w:rStyle w:val="HTMLCode"/>
          <w:lang w:val="id-ID"/>
        </w:rPr>
      </w:pPr>
      <w:r>
        <w:rPr>
          <w:rStyle w:val="HTMLCode"/>
          <w:lang w:val="id-ID"/>
        </w:rPr>
        <w:t xml:space="preserve">    "Jelaskan mekanisme transformer attention dalam 2 paragraf",</w:t>
      </w:r>
    </w:p>
    <w:p w14:paraId="5244D200" w14:textId="77777777" w:rsidR="002978A9" w:rsidRDefault="002978A9">
      <w:pPr>
        <w:pStyle w:val="HTMLPreformatted"/>
        <w:divId w:val="242182575"/>
        <w:rPr>
          <w:rStyle w:val="HTMLCode"/>
          <w:lang w:val="id-ID"/>
        </w:rPr>
      </w:pPr>
      <w:r>
        <w:rPr>
          <w:rStyle w:val="HTMLCode"/>
          <w:lang w:val="id-ID"/>
        </w:rPr>
        <w:t xml:space="preserve">    "Tulis kode Python untuk sorting array dengan quicksort",</w:t>
      </w:r>
    </w:p>
    <w:p w14:paraId="35392FFA" w14:textId="77777777" w:rsidR="002978A9" w:rsidRDefault="002978A9">
      <w:pPr>
        <w:pStyle w:val="HTMLPreformatted"/>
        <w:divId w:val="242182575"/>
        <w:rPr>
          <w:rStyle w:val="HTMLCode"/>
          <w:lang w:val="id-ID"/>
        </w:rPr>
      </w:pPr>
      <w:r>
        <w:rPr>
          <w:rStyle w:val="HTMLCode"/>
          <w:lang w:val="id-ID"/>
        </w:rPr>
        <w:t xml:space="preserve">    "Apa ibukota Indonesia? Jelaskan sejarahnya",</w:t>
      </w:r>
    </w:p>
    <w:p w14:paraId="6DF26BD3" w14:textId="77777777" w:rsidR="002978A9" w:rsidRDefault="002978A9">
      <w:pPr>
        <w:pStyle w:val="HTMLPreformatted"/>
        <w:divId w:val="242182575"/>
        <w:rPr>
          <w:rStyle w:val="HTMLCode"/>
          <w:lang w:val="id-ID"/>
        </w:rPr>
      </w:pPr>
      <w:r>
        <w:rPr>
          <w:rStyle w:val="HTMLCode"/>
          <w:lang w:val="id-ID"/>
        </w:rPr>
        <w:t>]</w:t>
      </w:r>
    </w:p>
    <w:p w14:paraId="081F6DF9" w14:textId="77777777" w:rsidR="002978A9" w:rsidRDefault="002978A9">
      <w:pPr>
        <w:pStyle w:val="HTMLPreformatted"/>
        <w:divId w:val="242182575"/>
        <w:rPr>
          <w:rStyle w:val="HTMLCode"/>
          <w:lang w:val="id-ID"/>
        </w:rPr>
      </w:pPr>
    </w:p>
    <w:p w14:paraId="38CAA7B9" w14:textId="77777777" w:rsidR="002978A9" w:rsidRDefault="002978A9">
      <w:pPr>
        <w:pStyle w:val="HTMLPreformatted"/>
        <w:divId w:val="242182575"/>
        <w:rPr>
          <w:rStyle w:val="HTMLCode"/>
          <w:lang w:val="id-ID"/>
        </w:rPr>
      </w:pPr>
      <w:r>
        <w:rPr>
          <w:rStyle w:val="HTMLCode"/>
          <w:lang w:val="id-ID"/>
        </w:rPr>
        <w:t>results = []</w:t>
      </w:r>
    </w:p>
    <w:p w14:paraId="51913BDF" w14:textId="77777777" w:rsidR="002978A9" w:rsidRDefault="002978A9">
      <w:pPr>
        <w:pStyle w:val="HTMLPreformatted"/>
        <w:divId w:val="242182575"/>
        <w:rPr>
          <w:rStyle w:val="HTMLCode"/>
          <w:lang w:val="id-ID"/>
        </w:rPr>
      </w:pPr>
      <w:r>
        <w:rPr>
          <w:rStyle w:val="HTMLCode"/>
          <w:lang w:val="id-ID"/>
        </w:rPr>
        <w:t>for prompt in prompts:</w:t>
      </w:r>
    </w:p>
    <w:p w14:paraId="4BB2C7C8" w14:textId="77777777" w:rsidR="002978A9" w:rsidRDefault="002978A9">
      <w:pPr>
        <w:pStyle w:val="HTMLPreformatted"/>
        <w:divId w:val="242182575"/>
        <w:rPr>
          <w:rStyle w:val="HTMLCode"/>
          <w:lang w:val="id-ID"/>
        </w:rPr>
      </w:pPr>
      <w:r>
        <w:rPr>
          <w:rStyle w:val="HTMLCode"/>
          <w:lang w:val="id-ID"/>
        </w:rPr>
        <w:t xml:space="preserve">    # Llama 3</w:t>
      </w:r>
    </w:p>
    <w:p w14:paraId="24A72178" w14:textId="77777777" w:rsidR="002978A9" w:rsidRDefault="002978A9">
      <w:pPr>
        <w:pStyle w:val="HTMLPreformatted"/>
        <w:divId w:val="242182575"/>
        <w:rPr>
          <w:rStyle w:val="HTMLCode"/>
          <w:lang w:val="id-ID"/>
        </w:rPr>
      </w:pPr>
      <w:r>
        <w:rPr>
          <w:rStyle w:val="HTMLCode"/>
          <w:lang w:val="id-ID"/>
        </w:rPr>
        <w:t xml:space="preserve">    </w:t>
      </w:r>
      <w:r>
        <w:rPr>
          <w:rStyle w:val="HTMLCode"/>
          <w:lang w:val="id-ID"/>
        </w:rPr>
        <w:t>start = time.time()</w:t>
      </w:r>
    </w:p>
    <w:p w14:paraId="3ABBBBF4" w14:textId="77777777" w:rsidR="002978A9" w:rsidRDefault="002978A9">
      <w:pPr>
        <w:pStyle w:val="HTMLPreformatted"/>
        <w:divId w:val="242182575"/>
        <w:rPr>
          <w:rStyle w:val="HTMLCode"/>
          <w:lang w:val="id-ID"/>
        </w:rPr>
      </w:pPr>
      <w:r>
        <w:rPr>
          <w:rStyle w:val="HTMLCode"/>
          <w:lang w:val="id-ID"/>
        </w:rPr>
        <w:t xml:space="preserve">    r3 = client.generate(model="llama3.1:8b", prompt=prompt)</w:t>
      </w:r>
    </w:p>
    <w:p w14:paraId="4F2664CB" w14:textId="77777777" w:rsidR="002978A9" w:rsidRDefault="002978A9">
      <w:pPr>
        <w:pStyle w:val="HTMLPreformatted"/>
        <w:divId w:val="242182575"/>
        <w:rPr>
          <w:rStyle w:val="HTMLCode"/>
          <w:lang w:val="id-ID"/>
        </w:rPr>
      </w:pPr>
      <w:r>
        <w:rPr>
          <w:rStyle w:val="HTMLCode"/>
          <w:lang w:val="id-ID"/>
        </w:rPr>
        <w:t xml:space="preserve">    t3 = time.time() - start</w:t>
      </w:r>
    </w:p>
    <w:p w14:paraId="0EF5A1D5" w14:textId="77777777" w:rsidR="002978A9" w:rsidRDefault="002978A9">
      <w:pPr>
        <w:pStyle w:val="HTMLPreformatted"/>
        <w:divId w:val="242182575"/>
        <w:rPr>
          <w:rStyle w:val="HTMLCode"/>
          <w:lang w:val="id-ID"/>
        </w:rPr>
      </w:pPr>
    </w:p>
    <w:p w14:paraId="004E12F1" w14:textId="77777777" w:rsidR="002978A9" w:rsidRDefault="002978A9">
      <w:pPr>
        <w:pStyle w:val="HTMLPreformatted"/>
        <w:divId w:val="242182575"/>
        <w:rPr>
          <w:rStyle w:val="HTMLCode"/>
          <w:lang w:val="id-ID"/>
        </w:rPr>
      </w:pPr>
      <w:r>
        <w:rPr>
          <w:rStyle w:val="HTMLCode"/>
          <w:lang w:val="id-ID"/>
        </w:rPr>
        <w:t xml:space="preserve">    # Llama 4</w:t>
      </w:r>
    </w:p>
    <w:p w14:paraId="4E39619F" w14:textId="77777777" w:rsidR="002978A9" w:rsidRDefault="002978A9">
      <w:pPr>
        <w:pStyle w:val="HTMLPreformatted"/>
        <w:divId w:val="242182575"/>
        <w:rPr>
          <w:rStyle w:val="HTMLCode"/>
          <w:lang w:val="id-ID"/>
        </w:rPr>
      </w:pPr>
      <w:r>
        <w:rPr>
          <w:rStyle w:val="HTMLCode"/>
          <w:lang w:val="id-ID"/>
        </w:rPr>
        <w:t xml:space="preserve">    start = time.time()</w:t>
      </w:r>
    </w:p>
    <w:p w14:paraId="0A62E1D7" w14:textId="77777777" w:rsidR="002978A9" w:rsidRDefault="002978A9">
      <w:pPr>
        <w:pStyle w:val="HTMLPreformatted"/>
        <w:divId w:val="242182575"/>
        <w:rPr>
          <w:rStyle w:val="HTMLCode"/>
          <w:lang w:val="id-ID"/>
        </w:rPr>
      </w:pPr>
      <w:r>
        <w:rPr>
          <w:rStyle w:val="HTMLCode"/>
          <w:lang w:val="id-ID"/>
        </w:rPr>
        <w:t xml:space="preserve">    r4 = client.generate(model="llama4-scout", prompt=prompt)</w:t>
      </w:r>
    </w:p>
    <w:p w14:paraId="0E7EA523" w14:textId="77777777" w:rsidR="002978A9" w:rsidRDefault="002978A9">
      <w:pPr>
        <w:pStyle w:val="HTMLPreformatted"/>
        <w:divId w:val="242182575"/>
        <w:rPr>
          <w:rStyle w:val="HTMLCode"/>
          <w:lang w:val="id-ID"/>
        </w:rPr>
      </w:pPr>
      <w:r>
        <w:rPr>
          <w:rStyle w:val="HTMLCode"/>
          <w:lang w:val="id-ID"/>
        </w:rPr>
        <w:t xml:space="preserve">    t4 = time.time() - start</w:t>
      </w:r>
    </w:p>
    <w:p w14:paraId="2B91F3C0" w14:textId="77777777" w:rsidR="002978A9" w:rsidRDefault="002978A9">
      <w:pPr>
        <w:pStyle w:val="HTMLPreformatted"/>
        <w:divId w:val="242182575"/>
        <w:rPr>
          <w:rStyle w:val="HTMLCode"/>
          <w:lang w:val="id-ID"/>
        </w:rPr>
      </w:pPr>
    </w:p>
    <w:p w14:paraId="1940E3E5" w14:textId="77777777" w:rsidR="002978A9" w:rsidRDefault="002978A9">
      <w:pPr>
        <w:pStyle w:val="HTMLPreformatted"/>
        <w:divId w:val="242182575"/>
        <w:rPr>
          <w:rStyle w:val="HTMLCode"/>
          <w:lang w:val="id-ID"/>
        </w:rPr>
      </w:pPr>
      <w:r>
        <w:rPr>
          <w:rStyle w:val="HTMLCode"/>
          <w:lang w:val="id-ID"/>
        </w:rPr>
        <w:t xml:space="preserve">    results.append({</w:t>
      </w:r>
    </w:p>
    <w:p w14:paraId="6973852E" w14:textId="77777777" w:rsidR="002978A9" w:rsidRDefault="002978A9">
      <w:pPr>
        <w:pStyle w:val="HTMLPreformatted"/>
        <w:divId w:val="242182575"/>
        <w:rPr>
          <w:rStyle w:val="HTMLCode"/>
          <w:lang w:val="id-ID"/>
        </w:rPr>
      </w:pPr>
      <w:r>
        <w:rPr>
          <w:rStyle w:val="HTMLCode"/>
          <w:lang w:val="id-ID"/>
        </w:rPr>
        <w:t xml:space="preserve">        "prompt": prompt[:50],</w:t>
      </w:r>
    </w:p>
    <w:p w14:paraId="0FC9305F" w14:textId="77777777" w:rsidR="002978A9" w:rsidRDefault="002978A9">
      <w:pPr>
        <w:pStyle w:val="HTMLPreformatted"/>
        <w:divId w:val="242182575"/>
        <w:rPr>
          <w:rStyle w:val="HTMLCode"/>
          <w:lang w:val="id-ID"/>
        </w:rPr>
      </w:pPr>
      <w:r>
        <w:rPr>
          <w:rStyle w:val="HTMLCode"/>
          <w:lang w:val="id-ID"/>
        </w:rPr>
        <w:t xml:space="preserve">        "llama3_time": round(t3, 2),</w:t>
      </w:r>
    </w:p>
    <w:p w14:paraId="34516D40" w14:textId="77777777" w:rsidR="002978A9" w:rsidRDefault="002978A9">
      <w:pPr>
        <w:pStyle w:val="HTMLPreformatted"/>
        <w:divId w:val="242182575"/>
        <w:rPr>
          <w:rStyle w:val="HTMLCode"/>
          <w:lang w:val="id-ID"/>
        </w:rPr>
      </w:pPr>
      <w:r>
        <w:rPr>
          <w:rStyle w:val="HTMLCode"/>
          <w:lang w:val="id-ID"/>
        </w:rPr>
        <w:t xml:space="preserve">        "llama4_time": round(t4, 2),</w:t>
      </w:r>
    </w:p>
    <w:p w14:paraId="32D907B1" w14:textId="77777777" w:rsidR="002978A9" w:rsidRDefault="002978A9">
      <w:pPr>
        <w:pStyle w:val="HTMLPreformatted"/>
        <w:divId w:val="242182575"/>
        <w:rPr>
          <w:rStyle w:val="HTMLCode"/>
          <w:lang w:val="id-ID"/>
        </w:rPr>
      </w:pPr>
      <w:r>
        <w:rPr>
          <w:rStyle w:val="HTMLCode"/>
          <w:lang w:val="id-ID"/>
        </w:rPr>
        <w:t xml:space="preserve">        "llama3_len": len(r3["response"]),</w:t>
      </w:r>
    </w:p>
    <w:p w14:paraId="4B08EA2A" w14:textId="77777777" w:rsidR="002978A9" w:rsidRDefault="002978A9">
      <w:pPr>
        <w:pStyle w:val="HTMLPreformatted"/>
        <w:divId w:val="242182575"/>
        <w:rPr>
          <w:rStyle w:val="HTMLCode"/>
          <w:lang w:val="id-ID"/>
        </w:rPr>
      </w:pPr>
      <w:r>
        <w:rPr>
          <w:rStyle w:val="HTMLCode"/>
          <w:lang w:val="id-ID"/>
        </w:rPr>
        <w:t xml:space="preserve">        "llama4_len": len(r4["response"]),</w:t>
      </w:r>
    </w:p>
    <w:p w14:paraId="300C376F" w14:textId="77777777" w:rsidR="002978A9" w:rsidRDefault="002978A9">
      <w:pPr>
        <w:pStyle w:val="HTMLPreformatted"/>
        <w:divId w:val="242182575"/>
        <w:rPr>
          <w:rStyle w:val="HTMLCode"/>
          <w:lang w:val="id-ID"/>
        </w:rPr>
      </w:pPr>
      <w:r>
        <w:rPr>
          <w:rStyle w:val="HTMLCode"/>
          <w:lang w:val="id-ID"/>
        </w:rPr>
        <w:t xml:space="preserve">    })</w:t>
      </w:r>
    </w:p>
    <w:p w14:paraId="5FB75F8F" w14:textId="77777777" w:rsidR="002978A9" w:rsidRDefault="002978A9">
      <w:pPr>
        <w:pStyle w:val="HTMLPreformatted"/>
        <w:divId w:val="242182575"/>
        <w:rPr>
          <w:rStyle w:val="HTMLCode"/>
          <w:lang w:val="id-ID"/>
        </w:rPr>
      </w:pPr>
    </w:p>
    <w:p w14:paraId="18D9E0AC" w14:textId="77777777" w:rsidR="002978A9" w:rsidRDefault="002978A9">
      <w:pPr>
        <w:pStyle w:val="HTMLPreformatted"/>
        <w:divId w:val="242182575"/>
        <w:rPr>
          <w:rStyle w:val="HTMLCode"/>
          <w:lang w:val="id-ID"/>
        </w:rPr>
      </w:pPr>
      <w:r>
        <w:rPr>
          <w:rStyle w:val="HTMLCode"/>
          <w:lang w:val="id-ID"/>
        </w:rPr>
        <w:t># Simpan untuk analisis</w:t>
      </w:r>
    </w:p>
    <w:p w14:paraId="798CD34A" w14:textId="77777777" w:rsidR="002978A9" w:rsidRDefault="002978A9">
      <w:pPr>
        <w:pStyle w:val="HTMLPreformatted"/>
        <w:divId w:val="242182575"/>
        <w:rPr>
          <w:rStyle w:val="HTMLCode"/>
          <w:lang w:val="id-ID"/>
        </w:rPr>
      </w:pPr>
      <w:r>
        <w:rPr>
          <w:rStyle w:val="HTMLCode"/>
          <w:lang w:val="id-ID"/>
        </w:rPr>
        <w:t>with open("</w:t>
      </w:r>
      <w:r>
        <w:rPr>
          <w:rStyle w:val="HTMLCode"/>
          <w:lang w:val="id-ID"/>
        </w:rPr>
        <w:t>shadow_comparison.json", "w") as f:</w:t>
      </w:r>
    </w:p>
    <w:p w14:paraId="2A92AF8D" w14:textId="77777777" w:rsidR="002978A9" w:rsidRDefault="002978A9">
      <w:pPr>
        <w:pStyle w:val="HTMLPreformatted"/>
        <w:divId w:val="242182575"/>
        <w:rPr>
          <w:rStyle w:val="HTMLCode"/>
          <w:lang w:val="id-ID"/>
        </w:rPr>
      </w:pPr>
      <w:r>
        <w:rPr>
          <w:rStyle w:val="HTMLCode"/>
          <w:lang w:val="id-ID"/>
        </w:rPr>
        <w:t xml:space="preserve">    json.dump(results, f, indent=2)</w:t>
      </w:r>
    </w:p>
    <w:p w14:paraId="58657CD4" w14:textId="77777777" w:rsidR="002978A9" w:rsidRDefault="002978A9">
      <w:pPr>
        <w:pStyle w:val="HTMLPreformatted"/>
        <w:divId w:val="242182575"/>
        <w:rPr>
          <w:rStyle w:val="HTMLCode"/>
          <w:lang w:val="id-ID"/>
        </w:rPr>
      </w:pPr>
    </w:p>
    <w:p w14:paraId="4872AB3B" w14:textId="77777777" w:rsidR="002978A9" w:rsidRDefault="002978A9">
      <w:pPr>
        <w:pStyle w:val="HTMLPreformatted"/>
        <w:divId w:val="242182575"/>
        <w:rPr>
          <w:rStyle w:val="HTMLCode"/>
          <w:lang w:val="id-ID"/>
        </w:rPr>
      </w:pPr>
      <w:r>
        <w:rPr>
          <w:rStyle w:val="HTMLCode"/>
          <w:lang w:val="id-ID"/>
        </w:rPr>
        <w:t># Cetak ringkasan</w:t>
      </w:r>
    </w:p>
    <w:p w14:paraId="721FC495" w14:textId="77777777" w:rsidR="002978A9" w:rsidRDefault="002978A9">
      <w:pPr>
        <w:pStyle w:val="HTMLPreformatted"/>
        <w:divId w:val="242182575"/>
        <w:rPr>
          <w:rStyle w:val="HTMLCode"/>
          <w:lang w:val="id-ID"/>
        </w:rPr>
      </w:pPr>
      <w:r>
        <w:rPr>
          <w:rStyle w:val="HTMLCode"/>
          <w:lang w:val="id-ID"/>
        </w:rPr>
        <w:t>for r in results:</w:t>
      </w:r>
    </w:p>
    <w:p w14:paraId="47C57347" w14:textId="77777777" w:rsidR="002978A9" w:rsidRDefault="002978A9">
      <w:pPr>
        <w:pStyle w:val="HTMLPreformatted"/>
        <w:divId w:val="242182575"/>
        <w:rPr>
          <w:rStyle w:val="HTMLCode"/>
          <w:lang w:val="id-ID"/>
        </w:rPr>
      </w:pPr>
      <w:r>
        <w:rPr>
          <w:rStyle w:val="HTMLCode"/>
          <w:lang w:val="id-ID"/>
        </w:rPr>
        <w:t xml:space="preserve">    print(f"Prompt: {r['prompt']}...")</w:t>
      </w:r>
    </w:p>
    <w:p w14:paraId="7CE43B0A" w14:textId="77777777" w:rsidR="002978A9" w:rsidRDefault="002978A9">
      <w:pPr>
        <w:pStyle w:val="HTMLPreformatted"/>
        <w:divId w:val="242182575"/>
        <w:rPr>
          <w:rStyle w:val="HTMLCode"/>
          <w:lang w:val="id-ID"/>
        </w:rPr>
      </w:pPr>
      <w:r>
        <w:rPr>
          <w:rStyle w:val="HTMLCode"/>
          <w:lang w:val="id-ID"/>
        </w:rPr>
        <w:t xml:space="preserve">    print(f"  Llama 3: {r['llama3_time']}s ({r['llama3_len']} chars)")</w:t>
      </w:r>
    </w:p>
    <w:p w14:paraId="5AB9DD13" w14:textId="77777777" w:rsidR="002978A9" w:rsidRDefault="002978A9">
      <w:pPr>
        <w:pStyle w:val="HTMLPreformatted"/>
        <w:divId w:val="242182575"/>
        <w:rPr>
          <w:lang w:val="id-ID"/>
        </w:rPr>
      </w:pPr>
      <w:r>
        <w:rPr>
          <w:rStyle w:val="HTMLCode"/>
          <w:lang w:val="id-ID"/>
        </w:rPr>
        <w:t xml:space="preserve">    print(f"  Llama 4: {r['llama4_time']}s ({r['llama4_len']} chars)")</w:t>
      </w:r>
    </w:p>
    <w:p w14:paraId="27631837" w14:textId="77777777" w:rsidR="002978A9" w:rsidRDefault="002978A9">
      <w:pPr>
        <w:pStyle w:val="NormalWeb"/>
        <w:rPr>
          <w:lang w:val="id-ID"/>
        </w:rPr>
      </w:pPr>
      <w:r>
        <w:rPr>
          <w:lang w:val="id-ID"/>
        </w:rPr>
        <w:t xml:space="preserve">Perhatikan perbandingan dua dimensi ini: </w:t>
      </w:r>
      <w:r>
        <w:rPr>
          <w:rStyle w:val="Strong"/>
          <w:lang w:val="id-ID"/>
        </w:rPr>
        <w:t>latensi</w:t>
      </w:r>
      <w:r>
        <w:rPr>
          <w:lang w:val="id-ID"/>
        </w:rPr>
        <w:t xml:space="preserve"> dan </w:t>
      </w:r>
      <w:r>
        <w:rPr>
          <w:rStyle w:val="Strong"/>
          <w:lang w:val="id-ID"/>
        </w:rPr>
        <w:t>panjang output</w:t>
      </w:r>
      <w:r>
        <w:rPr>
          <w:lang w:val="id-ID"/>
        </w:rPr>
        <w:t xml:space="preserve">. Tingginya perbedaan panjang jawaban adalah sinyal pertama "perubahan kepribadian" </w:t>
      </w:r>
      <w:r>
        <w:rPr>
          <w:lang w:val="id-ID"/>
        </w:rPr>
        <w:t xml:space="preserve">yang dibahas seksi 4 — jika Llama 4 menjawab 40% lebih panjang pada waktu yang sama, perilaku </w:t>
      </w:r>
      <w:r>
        <w:rPr>
          <w:rStyle w:val="Emphasis"/>
          <w:lang w:val="id-ID"/>
        </w:rPr>
        <w:t>chatty</w:t>
      </w:r>
      <w:r>
        <w:rPr>
          <w:lang w:val="id-ID"/>
        </w:rPr>
        <w:t>-nya perlu diantisipasi dengan instruksi "concise" sejak awal [1]. Simpan hasil ke JSON agar bisa menjadi baseline historis untuk migrasi berikutnya.</w:t>
      </w:r>
    </w:p>
    <w:p w14:paraId="1FA4C88E" w14:textId="77777777" w:rsidR="002978A9" w:rsidRDefault="002978A9">
      <w:pPr>
        <w:pStyle w:val="Heading3"/>
        <w:rPr>
          <w:rFonts w:eastAsia="Times New Roman"/>
          <w:lang w:val="id-ID"/>
        </w:rPr>
      </w:pPr>
      <w:r>
        <w:rPr>
          <w:rFonts w:eastAsia="Times New Roman"/>
          <w:lang w:val="id-ID"/>
        </w:rPr>
        <w:t>Langkah 2: Regression Test Suite untuk Migrasi Prompt</w:t>
      </w:r>
    </w:p>
    <w:p w14:paraId="0FAEA982" w14:textId="77777777" w:rsidR="002978A9" w:rsidRDefault="002978A9">
      <w:pPr>
        <w:pStyle w:val="NormalWeb"/>
        <w:rPr>
          <w:lang w:val="id-ID"/>
        </w:rPr>
      </w:pPr>
      <w:r>
        <w:rPr>
          <w:lang w:val="id-ID"/>
        </w:rPr>
        <w:t xml:space="preserve">Langkah kedua membangun </w:t>
      </w:r>
      <w:r>
        <w:rPr>
          <w:rStyle w:val="Emphasis"/>
          <w:lang w:val="id-ID"/>
        </w:rPr>
        <w:t>regression test suite</w:t>
      </w:r>
      <w:r>
        <w:rPr>
          <w:lang w:val="id-ID"/>
        </w:rPr>
        <w:t xml:space="preserve"> — kerangka yang bisa diperluas hingga 100-500 </w:t>
      </w:r>
      <w:r>
        <w:rPr>
          <w:rStyle w:val="Emphasis"/>
          <w:lang w:val="id-ID"/>
        </w:rPr>
        <w:t>prompt</w:t>
      </w:r>
      <w:r>
        <w:rPr>
          <w:lang w:val="id-ID"/>
        </w:rPr>
        <w:t xml:space="preserve"> produksi:</w:t>
      </w:r>
    </w:p>
    <w:p w14:paraId="3AA9A35D" w14:textId="77777777" w:rsidR="002978A9" w:rsidRDefault="002978A9">
      <w:pPr>
        <w:divId w:val="1974361969"/>
        <w:rPr>
          <w:rFonts w:eastAsia="Times New Roman"/>
          <w:lang w:val="id-ID"/>
        </w:rPr>
      </w:pPr>
      <w:r>
        <w:rPr>
          <w:rFonts w:eastAsia="Times New Roman"/>
          <w:lang w:val="id-ID"/>
        </w:rPr>
        <w:t>python</w:t>
      </w:r>
    </w:p>
    <w:p w14:paraId="18ECF709" w14:textId="77777777" w:rsidR="002978A9" w:rsidRDefault="002978A9">
      <w:pPr>
        <w:pStyle w:val="HTMLPreformatted"/>
        <w:divId w:val="509683808"/>
        <w:rPr>
          <w:rStyle w:val="HTMLCode"/>
          <w:lang w:val="id-ID"/>
        </w:rPr>
      </w:pPr>
      <w:r>
        <w:rPr>
          <w:rStyle w:val="HTMLCode"/>
          <w:lang w:val="id-ID"/>
        </w:rPr>
        <w:t># regression_test.py — Uji 100+ prompt untuk validasi migrasi Llama 3 → Llama 4</w:t>
      </w:r>
    </w:p>
    <w:p w14:paraId="55CDDC59" w14:textId="77777777" w:rsidR="002978A9" w:rsidRDefault="002978A9">
      <w:pPr>
        <w:pStyle w:val="HTMLPreformatted"/>
        <w:divId w:val="509683808"/>
        <w:rPr>
          <w:rStyle w:val="HTMLCode"/>
          <w:lang w:val="id-ID"/>
        </w:rPr>
      </w:pPr>
      <w:r>
        <w:rPr>
          <w:rStyle w:val="HTMLCode"/>
          <w:lang w:val="id-ID"/>
        </w:rPr>
        <w:t>from ollama import Client</w:t>
      </w:r>
    </w:p>
    <w:p w14:paraId="558B387E" w14:textId="77777777" w:rsidR="002978A9" w:rsidRDefault="002978A9">
      <w:pPr>
        <w:pStyle w:val="HTMLPreformatted"/>
        <w:divId w:val="509683808"/>
        <w:rPr>
          <w:rStyle w:val="HTMLCode"/>
          <w:lang w:val="id-ID"/>
        </w:rPr>
      </w:pPr>
      <w:r>
        <w:rPr>
          <w:rStyle w:val="HTMLCode"/>
          <w:lang w:val="id-ID"/>
        </w:rPr>
        <w:t>import hashlib</w:t>
      </w:r>
    </w:p>
    <w:p w14:paraId="590324C5" w14:textId="77777777" w:rsidR="002978A9" w:rsidRDefault="002978A9">
      <w:pPr>
        <w:pStyle w:val="HTMLPreformatted"/>
        <w:divId w:val="509683808"/>
        <w:rPr>
          <w:rStyle w:val="HTMLCode"/>
          <w:lang w:val="id-ID"/>
        </w:rPr>
      </w:pPr>
      <w:r>
        <w:rPr>
          <w:rStyle w:val="HTMLCode"/>
          <w:lang w:val="id-ID"/>
        </w:rPr>
        <w:t>import time</w:t>
      </w:r>
    </w:p>
    <w:p w14:paraId="68A68217" w14:textId="77777777" w:rsidR="002978A9" w:rsidRDefault="002978A9">
      <w:pPr>
        <w:pStyle w:val="HTMLPreformatted"/>
        <w:divId w:val="509683808"/>
        <w:rPr>
          <w:rStyle w:val="HTMLCode"/>
          <w:lang w:val="id-ID"/>
        </w:rPr>
      </w:pPr>
    </w:p>
    <w:p w14:paraId="56D9951B" w14:textId="77777777" w:rsidR="002978A9" w:rsidRDefault="002978A9">
      <w:pPr>
        <w:pStyle w:val="HTMLPreformatted"/>
        <w:divId w:val="509683808"/>
        <w:rPr>
          <w:rStyle w:val="HTMLCode"/>
          <w:lang w:val="id-ID"/>
        </w:rPr>
      </w:pPr>
      <w:r>
        <w:rPr>
          <w:rStyle w:val="HTMLCode"/>
          <w:lang w:val="id-ID"/>
        </w:rPr>
        <w:t>client = Client()</w:t>
      </w:r>
    </w:p>
    <w:p w14:paraId="743A0419" w14:textId="77777777" w:rsidR="002978A9" w:rsidRDefault="002978A9">
      <w:pPr>
        <w:pStyle w:val="HTMLPreformatted"/>
        <w:divId w:val="509683808"/>
        <w:rPr>
          <w:rStyle w:val="HTMLCode"/>
          <w:lang w:val="id-ID"/>
        </w:rPr>
      </w:pPr>
    </w:p>
    <w:p w14:paraId="70BC245F" w14:textId="77777777" w:rsidR="002978A9" w:rsidRDefault="002978A9">
      <w:pPr>
        <w:pStyle w:val="HTMLPreformatted"/>
        <w:divId w:val="509683808"/>
        <w:rPr>
          <w:rStyle w:val="HTMLCode"/>
          <w:lang w:val="id-ID"/>
        </w:rPr>
      </w:pPr>
      <w:r>
        <w:rPr>
          <w:rStyle w:val="HTMLCode"/>
          <w:lang w:val="id-ID"/>
        </w:rPr>
        <w:t># Test cases: (prompt, expected_keywords, max_latency_ms)</w:t>
      </w:r>
    </w:p>
    <w:p w14:paraId="7CCC42ED" w14:textId="77777777" w:rsidR="002978A9" w:rsidRDefault="002978A9">
      <w:pPr>
        <w:pStyle w:val="HTMLPreformatted"/>
        <w:divId w:val="509683808"/>
        <w:rPr>
          <w:rStyle w:val="HTMLCode"/>
          <w:lang w:val="id-ID"/>
        </w:rPr>
      </w:pPr>
      <w:r>
        <w:rPr>
          <w:rStyle w:val="HTMLCode"/>
          <w:lang w:val="id-ID"/>
        </w:rPr>
        <w:t>test_cases = [</w:t>
      </w:r>
    </w:p>
    <w:p w14:paraId="43306606" w14:textId="77777777" w:rsidR="002978A9" w:rsidRDefault="002978A9">
      <w:pPr>
        <w:pStyle w:val="HTMLPreformatted"/>
        <w:divId w:val="509683808"/>
        <w:rPr>
          <w:rStyle w:val="HTMLCode"/>
          <w:lang w:val="id-ID"/>
        </w:rPr>
      </w:pPr>
      <w:r>
        <w:rPr>
          <w:rStyle w:val="HTMLCode"/>
          <w:lang w:val="id-ID"/>
        </w:rPr>
        <w:t xml:space="preserve">    ("Summarize: AI is transforming industries", ["AI", "industries"], 5000),</w:t>
      </w:r>
    </w:p>
    <w:p w14:paraId="32C6CB9F" w14:textId="77777777" w:rsidR="002978A9" w:rsidRDefault="002978A9">
      <w:pPr>
        <w:pStyle w:val="HTMLPreformatted"/>
        <w:divId w:val="509683808"/>
        <w:rPr>
          <w:rStyle w:val="HTMLCode"/>
          <w:lang w:val="id-ID"/>
        </w:rPr>
      </w:pPr>
      <w:r>
        <w:rPr>
          <w:rStyle w:val="HTMLCode"/>
          <w:lang w:val="id-ID"/>
        </w:rPr>
        <w:t xml:space="preserve">    ("Hitung 15% dari 200.000", ["30.000", "30,000"], 3000),</w:t>
      </w:r>
    </w:p>
    <w:p w14:paraId="0F7E6BA1" w14:textId="77777777" w:rsidR="002978A9" w:rsidRDefault="002978A9">
      <w:pPr>
        <w:pStyle w:val="HTMLPreformatted"/>
        <w:divId w:val="509683808"/>
        <w:rPr>
          <w:rStyle w:val="HTMLCode"/>
          <w:lang w:val="id-ID"/>
        </w:rPr>
      </w:pPr>
      <w:r>
        <w:rPr>
          <w:rStyle w:val="HTMLCode"/>
          <w:lang w:val="id-ID"/>
        </w:rPr>
        <w:t xml:space="preserve">    ("Python: read CSV file", ["pandas", "read_csv", "csv"], 5000),</w:t>
      </w:r>
    </w:p>
    <w:p w14:paraId="7FF3C34B" w14:textId="77777777" w:rsidR="002978A9" w:rsidRDefault="002978A9">
      <w:pPr>
        <w:pStyle w:val="HTMLPreformatted"/>
        <w:divId w:val="509683808"/>
        <w:rPr>
          <w:rStyle w:val="HTMLCode"/>
          <w:lang w:val="id-ID"/>
        </w:rPr>
      </w:pPr>
      <w:r>
        <w:rPr>
          <w:rStyle w:val="HTMLCode"/>
          <w:lang w:val="id-ID"/>
        </w:rPr>
        <w:t>]</w:t>
      </w:r>
    </w:p>
    <w:p w14:paraId="45982336" w14:textId="77777777" w:rsidR="002978A9" w:rsidRDefault="002978A9">
      <w:pPr>
        <w:pStyle w:val="HTMLPreformatted"/>
        <w:divId w:val="509683808"/>
        <w:rPr>
          <w:rStyle w:val="HTMLCode"/>
          <w:lang w:val="id-ID"/>
        </w:rPr>
      </w:pPr>
    </w:p>
    <w:p w14:paraId="788B97F8" w14:textId="77777777" w:rsidR="002978A9" w:rsidRDefault="002978A9">
      <w:pPr>
        <w:pStyle w:val="HTMLPreformatted"/>
        <w:divId w:val="509683808"/>
        <w:rPr>
          <w:rStyle w:val="HTMLCode"/>
          <w:lang w:val="id-ID"/>
        </w:rPr>
      </w:pPr>
      <w:r>
        <w:rPr>
          <w:rStyle w:val="HTMLCode"/>
          <w:lang w:val="id-ID"/>
        </w:rPr>
        <w:t>def run_regression():</w:t>
      </w:r>
    </w:p>
    <w:p w14:paraId="1E51FEA1" w14:textId="77777777" w:rsidR="002978A9" w:rsidRDefault="002978A9">
      <w:pPr>
        <w:pStyle w:val="HTMLPreformatted"/>
        <w:divId w:val="509683808"/>
        <w:rPr>
          <w:rStyle w:val="HTMLCode"/>
          <w:lang w:val="id-ID"/>
        </w:rPr>
      </w:pPr>
      <w:r>
        <w:rPr>
          <w:rStyle w:val="HTMLCode"/>
          <w:lang w:val="id-ID"/>
        </w:rPr>
        <w:t xml:space="preserve">    passed = 0</w:t>
      </w:r>
    </w:p>
    <w:p w14:paraId="4AA231F1" w14:textId="77777777" w:rsidR="002978A9" w:rsidRDefault="002978A9">
      <w:pPr>
        <w:pStyle w:val="HTMLPreformatted"/>
        <w:divId w:val="509683808"/>
        <w:rPr>
          <w:rStyle w:val="HTMLCode"/>
          <w:lang w:val="id-ID"/>
        </w:rPr>
      </w:pPr>
      <w:r>
        <w:rPr>
          <w:rStyle w:val="HTMLCode"/>
          <w:lang w:val="id-ID"/>
        </w:rPr>
        <w:t xml:space="preserve">    failed = 0</w:t>
      </w:r>
    </w:p>
    <w:p w14:paraId="4B62C105" w14:textId="77777777" w:rsidR="002978A9" w:rsidRDefault="002978A9">
      <w:pPr>
        <w:pStyle w:val="HTMLPreformatted"/>
        <w:divId w:val="509683808"/>
        <w:rPr>
          <w:rStyle w:val="HTMLCode"/>
          <w:lang w:val="id-ID"/>
        </w:rPr>
      </w:pPr>
    </w:p>
    <w:p w14:paraId="2693A7D2" w14:textId="77777777" w:rsidR="002978A9" w:rsidRDefault="002978A9">
      <w:pPr>
        <w:pStyle w:val="HTMLPreformatted"/>
        <w:divId w:val="509683808"/>
        <w:rPr>
          <w:rStyle w:val="HTMLCode"/>
          <w:lang w:val="id-ID"/>
        </w:rPr>
      </w:pPr>
      <w:r>
        <w:rPr>
          <w:rStyle w:val="HTMLCode"/>
          <w:lang w:val="id-ID"/>
        </w:rPr>
        <w:t xml:space="preserve">    for prompt, keywords, max_lat in test_cases:</w:t>
      </w:r>
    </w:p>
    <w:p w14:paraId="0999F650" w14:textId="77777777" w:rsidR="002978A9" w:rsidRDefault="002978A9">
      <w:pPr>
        <w:pStyle w:val="HTMLPreformatted"/>
        <w:divId w:val="509683808"/>
        <w:rPr>
          <w:rStyle w:val="HTMLCode"/>
          <w:lang w:val="id-ID"/>
        </w:rPr>
      </w:pPr>
      <w:r>
        <w:rPr>
          <w:rStyle w:val="HTMLCode"/>
          <w:lang w:val="id-ID"/>
        </w:rPr>
        <w:t xml:space="preserve">        start = time.time()</w:t>
      </w:r>
    </w:p>
    <w:p w14:paraId="728B186D" w14:textId="77777777" w:rsidR="002978A9" w:rsidRDefault="002978A9">
      <w:pPr>
        <w:pStyle w:val="HTMLPreformatted"/>
        <w:divId w:val="509683808"/>
        <w:rPr>
          <w:rStyle w:val="HTMLCode"/>
          <w:lang w:val="id-ID"/>
        </w:rPr>
      </w:pPr>
      <w:r>
        <w:rPr>
          <w:rStyle w:val="HTMLCode"/>
          <w:lang w:val="id-ID"/>
        </w:rPr>
        <w:t xml:space="preserve">        </w:t>
      </w:r>
      <w:r>
        <w:rPr>
          <w:rStyle w:val="HTMLCode"/>
          <w:lang w:val="id-ID"/>
        </w:rPr>
        <w:t>resp = client.generate(model="llama4-scout", prompt=prompt)</w:t>
      </w:r>
    </w:p>
    <w:p w14:paraId="5D3504BB" w14:textId="77777777" w:rsidR="002978A9" w:rsidRDefault="002978A9">
      <w:pPr>
        <w:pStyle w:val="HTMLPreformatted"/>
        <w:divId w:val="509683808"/>
        <w:rPr>
          <w:rStyle w:val="HTMLCode"/>
          <w:lang w:val="id-ID"/>
        </w:rPr>
      </w:pPr>
      <w:r>
        <w:rPr>
          <w:rStyle w:val="HTMLCode"/>
          <w:lang w:val="id-ID"/>
        </w:rPr>
        <w:t xml:space="preserve">        latency = (time.time() - start) * 1000</w:t>
      </w:r>
    </w:p>
    <w:p w14:paraId="560372F1" w14:textId="77777777" w:rsidR="002978A9" w:rsidRDefault="002978A9">
      <w:pPr>
        <w:pStyle w:val="HTMLPreformatted"/>
        <w:divId w:val="509683808"/>
        <w:rPr>
          <w:rStyle w:val="HTMLCode"/>
          <w:lang w:val="id-ID"/>
        </w:rPr>
      </w:pPr>
    </w:p>
    <w:p w14:paraId="5D5D6ECD" w14:textId="77777777" w:rsidR="002978A9" w:rsidRDefault="002978A9">
      <w:pPr>
        <w:pStyle w:val="HTMLPreformatted"/>
        <w:divId w:val="509683808"/>
        <w:rPr>
          <w:rStyle w:val="HTMLCode"/>
          <w:lang w:val="id-ID"/>
        </w:rPr>
      </w:pPr>
      <w:r>
        <w:rPr>
          <w:rStyle w:val="HTMLCode"/>
          <w:lang w:val="id-ID"/>
        </w:rPr>
        <w:t xml:space="preserve">        # Check keywords</w:t>
      </w:r>
    </w:p>
    <w:p w14:paraId="647093D9" w14:textId="77777777" w:rsidR="002978A9" w:rsidRDefault="002978A9">
      <w:pPr>
        <w:pStyle w:val="HTMLPreformatted"/>
        <w:divId w:val="509683808"/>
        <w:rPr>
          <w:rStyle w:val="HTMLCode"/>
          <w:lang w:val="id-ID"/>
        </w:rPr>
      </w:pPr>
      <w:r>
        <w:rPr>
          <w:rStyle w:val="HTMLCode"/>
          <w:lang w:val="id-ID"/>
        </w:rPr>
        <w:t xml:space="preserve">        resp_lower = resp["response"].lower()</w:t>
      </w:r>
    </w:p>
    <w:p w14:paraId="4DE4E2D1" w14:textId="77777777" w:rsidR="002978A9" w:rsidRDefault="002978A9">
      <w:pPr>
        <w:pStyle w:val="HTMLPreformatted"/>
        <w:divId w:val="509683808"/>
        <w:rPr>
          <w:rStyle w:val="HTMLCode"/>
          <w:lang w:val="id-ID"/>
        </w:rPr>
      </w:pPr>
      <w:r>
        <w:rPr>
          <w:rStyle w:val="HTMLCode"/>
          <w:lang w:val="id-ID"/>
        </w:rPr>
        <w:t xml:space="preserve">        keyword_ok = all(k.lower() in resp_lower for k in keywords)</w:t>
      </w:r>
    </w:p>
    <w:p w14:paraId="60DE56D9" w14:textId="77777777" w:rsidR="002978A9" w:rsidRDefault="002978A9">
      <w:pPr>
        <w:pStyle w:val="HTMLPreformatted"/>
        <w:divId w:val="509683808"/>
        <w:rPr>
          <w:rStyle w:val="HTMLCode"/>
          <w:lang w:val="id-ID"/>
        </w:rPr>
      </w:pPr>
    </w:p>
    <w:p w14:paraId="4CB6A463" w14:textId="77777777" w:rsidR="002978A9" w:rsidRDefault="002978A9">
      <w:pPr>
        <w:pStyle w:val="HTMLPreformatted"/>
        <w:divId w:val="509683808"/>
        <w:rPr>
          <w:rStyle w:val="HTMLCode"/>
          <w:lang w:val="id-ID"/>
        </w:rPr>
      </w:pPr>
      <w:r>
        <w:rPr>
          <w:rStyle w:val="HTMLCode"/>
          <w:lang w:val="id-ID"/>
        </w:rPr>
        <w:t xml:space="preserve">        # Check latency</w:t>
      </w:r>
    </w:p>
    <w:p w14:paraId="15CD56D7" w14:textId="77777777" w:rsidR="002978A9" w:rsidRDefault="002978A9">
      <w:pPr>
        <w:pStyle w:val="HTMLPreformatted"/>
        <w:divId w:val="509683808"/>
        <w:rPr>
          <w:rStyle w:val="HTMLCode"/>
          <w:lang w:val="id-ID"/>
        </w:rPr>
      </w:pPr>
      <w:r>
        <w:rPr>
          <w:rStyle w:val="HTMLCode"/>
          <w:lang w:val="id-ID"/>
        </w:rPr>
        <w:t xml:space="preserve">        latency_ok = latency &lt;= max_lat</w:t>
      </w:r>
    </w:p>
    <w:p w14:paraId="018926AA" w14:textId="77777777" w:rsidR="002978A9" w:rsidRDefault="002978A9">
      <w:pPr>
        <w:pStyle w:val="HTMLPreformatted"/>
        <w:divId w:val="509683808"/>
        <w:rPr>
          <w:rStyle w:val="HTMLCode"/>
          <w:lang w:val="id-ID"/>
        </w:rPr>
      </w:pPr>
    </w:p>
    <w:p w14:paraId="059CEFD9" w14:textId="77777777" w:rsidR="002978A9" w:rsidRDefault="002978A9">
      <w:pPr>
        <w:pStyle w:val="HTMLPreformatted"/>
        <w:divId w:val="509683808"/>
        <w:rPr>
          <w:rStyle w:val="HTMLCode"/>
          <w:lang w:val="id-ID"/>
        </w:rPr>
      </w:pPr>
      <w:r>
        <w:rPr>
          <w:rStyle w:val="HTMLCode"/>
          <w:lang w:val="id-ID"/>
        </w:rPr>
        <w:t xml:space="preserve">        status = "PASS" if keyword_ok and latency_ok else "FAIL"</w:t>
      </w:r>
    </w:p>
    <w:p w14:paraId="70AA1220" w14:textId="77777777" w:rsidR="002978A9" w:rsidRDefault="002978A9">
      <w:pPr>
        <w:pStyle w:val="HTMLPreformatted"/>
        <w:divId w:val="509683808"/>
        <w:rPr>
          <w:rStyle w:val="HTMLCode"/>
          <w:lang w:val="id-ID"/>
        </w:rPr>
      </w:pPr>
      <w:r>
        <w:rPr>
          <w:rStyle w:val="HTMLCode"/>
          <w:lang w:val="id-ID"/>
        </w:rPr>
        <w:t xml:space="preserve">        if status == "PASS":</w:t>
      </w:r>
    </w:p>
    <w:p w14:paraId="47864719" w14:textId="77777777" w:rsidR="002978A9" w:rsidRDefault="002978A9">
      <w:pPr>
        <w:pStyle w:val="HTMLPreformatted"/>
        <w:divId w:val="509683808"/>
        <w:rPr>
          <w:rStyle w:val="HTMLCode"/>
          <w:lang w:val="id-ID"/>
        </w:rPr>
      </w:pPr>
      <w:r>
        <w:rPr>
          <w:rStyle w:val="HTMLCode"/>
          <w:lang w:val="id-ID"/>
        </w:rPr>
        <w:t xml:space="preserve">            passed += 1</w:t>
      </w:r>
    </w:p>
    <w:p w14:paraId="05627336" w14:textId="77777777" w:rsidR="002978A9" w:rsidRDefault="002978A9">
      <w:pPr>
        <w:pStyle w:val="HTMLPreformatted"/>
        <w:divId w:val="509683808"/>
        <w:rPr>
          <w:rStyle w:val="HTMLCode"/>
          <w:lang w:val="id-ID"/>
        </w:rPr>
      </w:pPr>
      <w:r>
        <w:rPr>
          <w:rStyle w:val="HTMLCode"/>
          <w:lang w:val="id-ID"/>
        </w:rPr>
        <w:t xml:space="preserve">        else:</w:t>
      </w:r>
    </w:p>
    <w:p w14:paraId="2CEA8C06" w14:textId="77777777" w:rsidR="002978A9" w:rsidRDefault="002978A9">
      <w:pPr>
        <w:pStyle w:val="HTMLPreformatted"/>
        <w:divId w:val="509683808"/>
        <w:rPr>
          <w:rStyle w:val="HTMLCode"/>
          <w:lang w:val="id-ID"/>
        </w:rPr>
      </w:pPr>
      <w:r>
        <w:rPr>
          <w:rStyle w:val="HTMLCode"/>
          <w:lang w:val="id-ID"/>
        </w:rPr>
        <w:t xml:space="preserve">            failed += 1</w:t>
      </w:r>
    </w:p>
    <w:p w14:paraId="3D0A9EDE" w14:textId="77777777" w:rsidR="002978A9" w:rsidRDefault="002978A9">
      <w:pPr>
        <w:pStyle w:val="HTMLPreformatted"/>
        <w:divId w:val="509683808"/>
        <w:rPr>
          <w:rStyle w:val="HTMLCode"/>
          <w:lang w:val="id-ID"/>
        </w:rPr>
      </w:pPr>
      <w:r>
        <w:rPr>
          <w:rStyle w:val="HTMLCode"/>
          <w:lang w:val="id-ID"/>
        </w:rPr>
        <w:t xml:space="preserve">            print(f"</w:t>
      </w:r>
      <w:r>
        <w:rPr>
          <w:rStyle w:val="HTMLCode"/>
          <w:lang w:val="id-ID"/>
        </w:rPr>
        <w:t>FAIL: {prompt[:40]} - keywords={keyword_ok}, latency={latency:.0f}ms")</w:t>
      </w:r>
    </w:p>
    <w:p w14:paraId="5B7D7893" w14:textId="77777777" w:rsidR="002978A9" w:rsidRDefault="002978A9">
      <w:pPr>
        <w:pStyle w:val="HTMLPreformatted"/>
        <w:divId w:val="509683808"/>
        <w:rPr>
          <w:rStyle w:val="HTMLCode"/>
          <w:lang w:val="id-ID"/>
        </w:rPr>
      </w:pPr>
    </w:p>
    <w:p w14:paraId="778775A4" w14:textId="77777777" w:rsidR="002978A9" w:rsidRDefault="002978A9">
      <w:pPr>
        <w:pStyle w:val="HTMLPreformatted"/>
        <w:divId w:val="509683808"/>
        <w:rPr>
          <w:rStyle w:val="HTMLCode"/>
          <w:lang w:val="id-ID"/>
        </w:rPr>
      </w:pPr>
      <w:r>
        <w:rPr>
          <w:rStyle w:val="HTMLCode"/>
          <w:lang w:val="id-ID"/>
        </w:rPr>
        <w:t xml:space="preserve">    print(f"\nRegression: {passed}/{passed+failed} passed")</w:t>
      </w:r>
    </w:p>
    <w:p w14:paraId="22B91768" w14:textId="77777777" w:rsidR="002978A9" w:rsidRDefault="002978A9">
      <w:pPr>
        <w:pStyle w:val="HTMLPreformatted"/>
        <w:divId w:val="509683808"/>
        <w:rPr>
          <w:rStyle w:val="HTMLCode"/>
          <w:lang w:val="id-ID"/>
        </w:rPr>
      </w:pPr>
      <w:r>
        <w:rPr>
          <w:rStyle w:val="HTMLCode"/>
          <w:lang w:val="id-ID"/>
        </w:rPr>
        <w:t xml:space="preserve">    return failed == 0</w:t>
      </w:r>
    </w:p>
    <w:p w14:paraId="31C3A9F4" w14:textId="77777777" w:rsidR="002978A9" w:rsidRDefault="002978A9">
      <w:pPr>
        <w:pStyle w:val="HTMLPreformatted"/>
        <w:divId w:val="509683808"/>
        <w:rPr>
          <w:rStyle w:val="HTMLCode"/>
          <w:lang w:val="id-ID"/>
        </w:rPr>
      </w:pPr>
    </w:p>
    <w:p w14:paraId="3A5BBFD2" w14:textId="77777777" w:rsidR="002978A9" w:rsidRDefault="002978A9">
      <w:pPr>
        <w:pStyle w:val="HTMLPreformatted"/>
        <w:divId w:val="509683808"/>
        <w:rPr>
          <w:lang w:val="id-ID"/>
        </w:rPr>
      </w:pPr>
      <w:r>
        <w:rPr>
          <w:rStyle w:val="HTMLCode"/>
          <w:lang w:val="id-ID"/>
        </w:rPr>
        <w:t>run_regression()</w:t>
      </w:r>
    </w:p>
    <w:p w14:paraId="6CDAAE62" w14:textId="77777777" w:rsidR="002978A9" w:rsidRDefault="002978A9">
      <w:pPr>
        <w:pStyle w:val="NormalWeb"/>
        <w:rPr>
          <w:lang w:val="id-ID"/>
        </w:rPr>
      </w:pPr>
      <w:r>
        <w:rPr>
          <w:lang w:val="id-ID"/>
        </w:rPr>
        <w:t xml:space="preserve">Catatan penting: </w:t>
      </w:r>
      <w:r>
        <w:rPr>
          <w:rStyle w:val="Emphasis"/>
          <w:lang w:val="id-ID"/>
        </w:rPr>
        <w:t>test suite</w:t>
      </w:r>
      <w:r>
        <w:rPr>
          <w:lang w:val="id-ID"/>
        </w:rPr>
        <w:t xml:space="preserve"> ini memeriksa dua jenis kegagalan sekaligus — </w:t>
      </w:r>
      <w:r>
        <w:rPr>
          <w:rStyle w:val="Strong"/>
          <w:lang w:val="id-ID"/>
        </w:rPr>
        <w:t>faktualitas</w:t>
      </w:r>
      <w:r>
        <w:rPr>
          <w:lang w:val="id-ID"/>
        </w:rPr>
        <w:t xml:space="preserve"> (kata kunci yang diharapkan muncul) dan </w:t>
      </w:r>
      <w:r>
        <w:rPr>
          <w:rStyle w:val="Strong"/>
          <w:lang w:val="id-ID"/>
        </w:rPr>
        <w:t>latensi</w:t>
      </w:r>
      <w:r>
        <w:rPr>
          <w:lang w:val="id-ID"/>
        </w:rPr>
        <w:t xml:space="preserve"> (batas waktu per </w:t>
      </w:r>
      <w:r>
        <w:rPr>
          <w:rStyle w:val="Emphasis"/>
          <w:lang w:val="id-ID"/>
        </w:rPr>
        <w:t>prompt</w:t>
      </w:r>
      <w:r>
        <w:rPr>
          <w:lang w:val="id-ID"/>
        </w:rPr>
        <w:t xml:space="preserve">). Dalam produksi, uji ini diperkaya dengan metrik dari Tabel 10.10 (faithfulness RAGAS, accuracy) dan dijalankan otomatis di setiap fase </w:t>
      </w:r>
      <w:r>
        <w:rPr>
          <w:rStyle w:val="Emphasis"/>
          <w:lang w:val="id-ID"/>
        </w:rPr>
        <w:t>canary</w:t>
      </w:r>
      <w:r>
        <w:rPr>
          <w:lang w:val="id-ID"/>
        </w:rPr>
        <w:t xml:space="preserve"> pada Gambar 10.3-4. </w:t>
      </w:r>
      <w:r>
        <w:rPr>
          <w:rStyle w:val="Emphasis"/>
          <w:lang w:val="id-ID"/>
        </w:rPr>
        <w:t>Test case</w:t>
      </w:r>
      <w:r>
        <w:rPr>
          <w:lang w:val="id-ID"/>
        </w:rPr>
        <w:t xml:space="preserve"> </w:t>
      </w:r>
      <w:r>
        <w:rPr>
          <w:lang w:val="id-ID"/>
        </w:rPr>
        <w:t xml:space="preserve">di atas hanyalah contoh representatif — ganti dengan </w:t>
      </w:r>
      <w:r>
        <w:rPr>
          <w:rStyle w:val="Emphasis"/>
          <w:lang w:val="id-ID"/>
        </w:rPr>
        <w:t>prompt</w:t>
      </w:r>
      <w:r>
        <w:rPr>
          <w:lang w:val="id-ID"/>
        </w:rPr>
        <w:t xml:space="preserve"> nyata dari log produksi Anda [5].</w:t>
      </w:r>
    </w:p>
    <w:p w14:paraId="1C60D04D" w14:textId="77777777" w:rsidR="002978A9" w:rsidRDefault="002978A9">
      <w:pPr>
        <w:pStyle w:val="Heading3"/>
        <w:rPr>
          <w:rFonts w:eastAsia="Times New Roman"/>
          <w:lang w:val="id-ID"/>
        </w:rPr>
      </w:pPr>
      <w:r>
        <w:rPr>
          <w:rFonts w:eastAsia="Times New Roman"/>
          <w:lang w:val="id-ID"/>
        </w:rPr>
        <w:t>Langkah 3: Fine-tuning LoRA untuk Llama 4 Scout dengan QLoRA</w:t>
      </w:r>
    </w:p>
    <w:p w14:paraId="4923E6A0" w14:textId="77777777" w:rsidR="002978A9" w:rsidRDefault="002978A9">
      <w:pPr>
        <w:pStyle w:val="NormalWeb"/>
        <w:rPr>
          <w:lang w:val="id-ID"/>
        </w:rPr>
      </w:pPr>
      <w:r>
        <w:rPr>
          <w:lang w:val="id-ID"/>
        </w:rPr>
        <w:t>Langkah terakhir menyesuaikan model baru untuk domain Anda — dengan QLoRA agar muat di GPU consumer:</w:t>
      </w:r>
    </w:p>
    <w:p w14:paraId="01535B00" w14:textId="77777777" w:rsidR="002978A9" w:rsidRDefault="002978A9">
      <w:pPr>
        <w:divId w:val="2042169690"/>
        <w:rPr>
          <w:rFonts w:eastAsia="Times New Roman"/>
          <w:lang w:val="id-ID"/>
        </w:rPr>
      </w:pPr>
      <w:r>
        <w:rPr>
          <w:rFonts w:eastAsia="Times New Roman"/>
          <w:lang w:val="id-ID"/>
        </w:rPr>
        <w:t>python</w:t>
      </w:r>
    </w:p>
    <w:p w14:paraId="75D6BE6D" w14:textId="77777777" w:rsidR="002978A9" w:rsidRDefault="002978A9">
      <w:pPr>
        <w:pStyle w:val="HTMLPreformatted"/>
        <w:divId w:val="1548643376"/>
        <w:rPr>
          <w:rStyle w:val="HTMLCode"/>
          <w:lang w:val="id-ID"/>
        </w:rPr>
      </w:pPr>
      <w:r>
        <w:rPr>
          <w:rStyle w:val="HTMLCode"/>
          <w:lang w:val="id-ID"/>
        </w:rPr>
        <w:t># ft_llama4_qwen.py — Fine-tuning Llama 4 Scout dengan QLoRA</w:t>
      </w:r>
    </w:p>
    <w:p w14:paraId="4A545AFA" w14:textId="77777777" w:rsidR="002978A9" w:rsidRDefault="002978A9">
      <w:pPr>
        <w:pStyle w:val="HTMLPreformatted"/>
        <w:divId w:val="1548643376"/>
        <w:rPr>
          <w:rStyle w:val="HTMLCode"/>
          <w:lang w:val="id-ID"/>
        </w:rPr>
      </w:pPr>
      <w:r>
        <w:rPr>
          <w:rStyle w:val="HTMLCode"/>
          <w:lang w:val="id-ID"/>
        </w:rPr>
        <w:t># Catatan: gunakan transformers &gt;= 4.48.0 untuk MoE support</w:t>
      </w:r>
    </w:p>
    <w:p w14:paraId="2133061C" w14:textId="77777777" w:rsidR="002978A9" w:rsidRDefault="002978A9">
      <w:pPr>
        <w:pStyle w:val="HTMLPreformatted"/>
        <w:divId w:val="1548643376"/>
        <w:rPr>
          <w:rStyle w:val="HTMLCode"/>
          <w:lang w:val="id-ID"/>
        </w:rPr>
      </w:pPr>
    </w:p>
    <w:p w14:paraId="3D7E191E" w14:textId="77777777" w:rsidR="002978A9" w:rsidRDefault="002978A9">
      <w:pPr>
        <w:pStyle w:val="HTMLPreformatted"/>
        <w:divId w:val="1548643376"/>
        <w:rPr>
          <w:rStyle w:val="HTMLCode"/>
          <w:lang w:val="id-ID"/>
        </w:rPr>
      </w:pPr>
      <w:r>
        <w:rPr>
          <w:rStyle w:val="HTMLCode"/>
          <w:lang w:val="id-ID"/>
        </w:rPr>
        <w:t>from transformers import AutoModelForCausalLM, AutoTokenizer, BitsAndBytesConfig</w:t>
      </w:r>
    </w:p>
    <w:p w14:paraId="29966F8A" w14:textId="77777777" w:rsidR="002978A9" w:rsidRDefault="002978A9">
      <w:pPr>
        <w:pStyle w:val="HTMLPreformatted"/>
        <w:divId w:val="1548643376"/>
        <w:rPr>
          <w:rStyle w:val="HTMLCode"/>
          <w:lang w:val="id-ID"/>
        </w:rPr>
      </w:pPr>
      <w:r>
        <w:rPr>
          <w:rStyle w:val="HTMLCode"/>
          <w:lang w:val="id-ID"/>
        </w:rPr>
        <w:t>from peft import LoraConfig, get_peft_model, prepare_model_for_kbit_training</w:t>
      </w:r>
    </w:p>
    <w:p w14:paraId="0B41BA3B" w14:textId="77777777" w:rsidR="002978A9" w:rsidRDefault="002978A9">
      <w:pPr>
        <w:pStyle w:val="HTMLPreformatted"/>
        <w:divId w:val="1548643376"/>
        <w:rPr>
          <w:rStyle w:val="HTMLCode"/>
          <w:lang w:val="id-ID"/>
        </w:rPr>
      </w:pPr>
      <w:r>
        <w:rPr>
          <w:rStyle w:val="HTMLCode"/>
          <w:lang w:val="id-ID"/>
        </w:rPr>
        <w:t>from datasets import Dataset</w:t>
      </w:r>
    </w:p>
    <w:p w14:paraId="73922CA4" w14:textId="77777777" w:rsidR="002978A9" w:rsidRDefault="002978A9">
      <w:pPr>
        <w:pStyle w:val="HTMLPreformatted"/>
        <w:divId w:val="1548643376"/>
        <w:rPr>
          <w:rStyle w:val="HTMLCode"/>
          <w:lang w:val="id-ID"/>
        </w:rPr>
      </w:pPr>
    </w:p>
    <w:p w14:paraId="49C78D28" w14:textId="77777777" w:rsidR="002978A9" w:rsidRDefault="002978A9">
      <w:pPr>
        <w:pStyle w:val="HTMLPreformatted"/>
        <w:divId w:val="1548643376"/>
        <w:rPr>
          <w:rStyle w:val="HTMLCode"/>
          <w:lang w:val="id-ID"/>
        </w:rPr>
      </w:pPr>
      <w:r>
        <w:rPr>
          <w:rStyle w:val="HTMLCode"/>
          <w:lang w:val="id-ID"/>
        </w:rPr>
        <w:t># 1. Load model dengan 4-bit quantization</w:t>
      </w:r>
    </w:p>
    <w:p w14:paraId="077F21DC" w14:textId="77777777" w:rsidR="002978A9" w:rsidRDefault="002978A9">
      <w:pPr>
        <w:pStyle w:val="HTMLPreformatted"/>
        <w:divId w:val="1548643376"/>
        <w:rPr>
          <w:rStyle w:val="HTMLCode"/>
          <w:lang w:val="id-ID"/>
        </w:rPr>
      </w:pPr>
      <w:r>
        <w:rPr>
          <w:rStyle w:val="HTMLCode"/>
          <w:lang w:val="id-ID"/>
        </w:rPr>
        <w:t>bnb_config = BitsAndBytesConfig(</w:t>
      </w:r>
    </w:p>
    <w:p w14:paraId="33429EBC" w14:textId="77777777" w:rsidR="002978A9" w:rsidRDefault="002978A9">
      <w:pPr>
        <w:pStyle w:val="HTMLPreformatted"/>
        <w:divId w:val="1548643376"/>
        <w:rPr>
          <w:rStyle w:val="HTMLCode"/>
          <w:lang w:val="id-ID"/>
        </w:rPr>
      </w:pPr>
      <w:r>
        <w:rPr>
          <w:rStyle w:val="HTMLCode"/>
          <w:lang w:val="id-ID"/>
        </w:rPr>
        <w:t xml:space="preserve">    load_in_4bit=True,</w:t>
      </w:r>
    </w:p>
    <w:p w14:paraId="1DD05369" w14:textId="77777777" w:rsidR="002978A9" w:rsidRDefault="002978A9">
      <w:pPr>
        <w:pStyle w:val="HTMLPreformatted"/>
        <w:divId w:val="1548643376"/>
        <w:rPr>
          <w:rStyle w:val="HTMLCode"/>
          <w:lang w:val="id-ID"/>
        </w:rPr>
      </w:pPr>
      <w:r>
        <w:rPr>
          <w:rStyle w:val="HTMLCode"/>
          <w:lang w:val="id-ID"/>
        </w:rPr>
        <w:t xml:space="preserve">    bnb_4bit_quant_type="nf4",</w:t>
      </w:r>
    </w:p>
    <w:p w14:paraId="5C1CB710" w14:textId="77777777" w:rsidR="002978A9" w:rsidRDefault="002978A9">
      <w:pPr>
        <w:pStyle w:val="HTMLPreformatted"/>
        <w:divId w:val="1548643376"/>
        <w:rPr>
          <w:rStyle w:val="HTMLCode"/>
          <w:lang w:val="id-ID"/>
        </w:rPr>
      </w:pPr>
      <w:r>
        <w:rPr>
          <w:rStyle w:val="HTMLCode"/>
          <w:lang w:val="id-ID"/>
        </w:rPr>
        <w:t xml:space="preserve">    bnb_4bit_use_double_quant=True,</w:t>
      </w:r>
    </w:p>
    <w:p w14:paraId="54A7CB6F" w14:textId="77777777" w:rsidR="002978A9" w:rsidRDefault="002978A9">
      <w:pPr>
        <w:pStyle w:val="HTMLPreformatted"/>
        <w:divId w:val="1548643376"/>
        <w:rPr>
          <w:rStyle w:val="HTMLCode"/>
          <w:lang w:val="id-ID"/>
        </w:rPr>
      </w:pPr>
      <w:r>
        <w:rPr>
          <w:rStyle w:val="HTMLCode"/>
          <w:lang w:val="id-ID"/>
        </w:rPr>
        <w:t xml:space="preserve">    bnb_4bit_compute_dtype="float16"</w:t>
      </w:r>
    </w:p>
    <w:p w14:paraId="44344D5F" w14:textId="77777777" w:rsidR="002978A9" w:rsidRDefault="002978A9">
      <w:pPr>
        <w:pStyle w:val="HTMLPreformatted"/>
        <w:divId w:val="1548643376"/>
        <w:rPr>
          <w:rStyle w:val="HTMLCode"/>
          <w:lang w:val="id-ID"/>
        </w:rPr>
      </w:pPr>
      <w:r>
        <w:rPr>
          <w:rStyle w:val="HTMLCode"/>
          <w:lang w:val="id-ID"/>
        </w:rPr>
        <w:t>)</w:t>
      </w:r>
    </w:p>
    <w:p w14:paraId="25890C81" w14:textId="77777777" w:rsidR="002978A9" w:rsidRDefault="002978A9">
      <w:pPr>
        <w:pStyle w:val="HTMLPreformatted"/>
        <w:divId w:val="1548643376"/>
        <w:rPr>
          <w:rStyle w:val="HTMLCode"/>
          <w:lang w:val="id-ID"/>
        </w:rPr>
      </w:pPr>
    </w:p>
    <w:p w14:paraId="15B18649" w14:textId="77777777" w:rsidR="002978A9" w:rsidRDefault="002978A9">
      <w:pPr>
        <w:pStyle w:val="HTMLPreformatted"/>
        <w:divId w:val="1548643376"/>
        <w:rPr>
          <w:rStyle w:val="HTMLCode"/>
          <w:lang w:val="id-ID"/>
        </w:rPr>
      </w:pPr>
      <w:r>
        <w:rPr>
          <w:rStyle w:val="HTMLCode"/>
          <w:lang w:val="id-ID"/>
        </w:rPr>
        <w:t>model = AutoModelForCausalLM.from_pretrained(</w:t>
      </w:r>
    </w:p>
    <w:p w14:paraId="567954B1" w14:textId="77777777" w:rsidR="002978A9" w:rsidRDefault="002978A9">
      <w:pPr>
        <w:pStyle w:val="HTMLPreformatted"/>
        <w:divId w:val="1548643376"/>
        <w:rPr>
          <w:rStyle w:val="HTMLCode"/>
          <w:lang w:val="id-ID"/>
        </w:rPr>
      </w:pPr>
      <w:r>
        <w:rPr>
          <w:rStyle w:val="HTMLCode"/>
          <w:lang w:val="id-ID"/>
        </w:rPr>
        <w:t xml:space="preserve">    "meta-llama/Llama-4-Scout-17B-16E-Instruct",</w:t>
      </w:r>
    </w:p>
    <w:p w14:paraId="07B2F0A8" w14:textId="77777777" w:rsidR="002978A9" w:rsidRDefault="002978A9">
      <w:pPr>
        <w:pStyle w:val="HTMLPreformatted"/>
        <w:divId w:val="1548643376"/>
        <w:rPr>
          <w:rStyle w:val="HTMLCode"/>
          <w:lang w:val="id-ID"/>
        </w:rPr>
      </w:pPr>
      <w:r>
        <w:rPr>
          <w:rStyle w:val="HTMLCode"/>
          <w:lang w:val="id-ID"/>
        </w:rPr>
        <w:t xml:space="preserve">    quantization_config=bnb_config,</w:t>
      </w:r>
    </w:p>
    <w:p w14:paraId="76C71526" w14:textId="77777777" w:rsidR="002978A9" w:rsidRDefault="002978A9">
      <w:pPr>
        <w:pStyle w:val="HTMLPreformatted"/>
        <w:divId w:val="1548643376"/>
        <w:rPr>
          <w:rStyle w:val="HTMLCode"/>
          <w:lang w:val="id-ID"/>
        </w:rPr>
      </w:pPr>
      <w:r>
        <w:rPr>
          <w:rStyle w:val="HTMLCode"/>
          <w:lang w:val="id-ID"/>
        </w:rPr>
        <w:t xml:space="preserve">    device_map="auto",</w:t>
      </w:r>
    </w:p>
    <w:p w14:paraId="4E8354E1" w14:textId="77777777" w:rsidR="002978A9" w:rsidRDefault="002978A9">
      <w:pPr>
        <w:pStyle w:val="HTMLPreformatted"/>
        <w:divId w:val="1548643376"/>
        <w:rPr>
          <w:rStyle w:val="HTMLCode"/>
          <w:lang w:val="id-ID"/>
        </w:rPr>
      </w:pPr>
      <w:r>
        <w:rPr>
          <w:rStyle w:val="HTMLCode"/>
          <w:lang w:val="id-ID"/>
        </w:rPr>
        <w:t xml:space="preserve">    trust_remote_code=True</w:t>
      </w:r>
    </w:p>
    <w:p w14:paraId="1F5C222B" w14:textId="77777777" w:rsidR="002978A9" w:rsidRDefault="002978A9">
      <w:pPr>
        <w:pStyle w:val="HTMLPreformatted"/>
        <w:divId w:val="1548643376"/>
        <w:rPr>
          <w:rStyle w:val="HTMLCode"/>
          <w:lang w:val="id-ID"/>
        </w:rPr>
      </w:pPr>
      <w:r>
        <w:rPr>
          <w:rStyle w:val="HTMLCode"/>
          <w:lang w:val="id-ID"/>
        </w:rPr>
        <w:t>)</w:t>
      </w:r>
    </w:p>
    <w:p w14:paraId="2C978AB6" w14:textId="77777777" w:rsidR="002978A9" w:rsidRDefault="002978A9">
      <w:pPr>
        <w:pStyle w:val="HTMLPreformatted"/>
        <w:divId w:val="1548643376"/>
        <w:rPr>
          <w:rStyle w:val="HTMLCode"/>
          <w:lang w:val="id-ID"/>
        </w:rPr>
      </w:pPr>
      <w:r>
        <w:rPr>
          <w:rStyle w:val="HTMLCode"/>
          <w:lang w:val="id-ID"/>
        </w:rPr>
        <w:t>tokenizer = AutoTokenizer.from_pretrained("meta-llama/Llama-4-Scout-17B-16E-Instruct")</w:t>
      </w:r>
    </w:p>
    <w:p w14:paraId="4CB13FB5" w14:textId="77777777" w:rsidR="002978A9" w:rsidRDefault="002978A9">
      <w:pPr>
        <w:pStyle w:val="HTMLPreformatted"/>
        <w:divId w:val="1548643376"/>
        <w:rPr>
          <w:rStyle w:val="HTMLCode"/>
          <w:lang w:val="id-ID"/>
        </w:rPr>
      </w:pPr>
    </w:p>
    <w:p w14:paraId="46E5E98E" w14:textId="77777777" w:rsidR="002978A9" w:rsidRDefault="002978A9">
      <w:pPr>
        <w:pStyle w:val="HTMLPreformatted"/>
        <w:divId w:val="1548643376"/>
        <w:rPr>
          <w:rStyle w:val="HTMLCode"/>
          <w:lang w:val="id-ID"/>
        </w:rPr>
      </w:pPr>
      <w:r>
        <w:rPr>
          <w:rStyle w:val="HTMLCode"/>
          <w:lang w:val="id-ID"/>
        </w:rPr>
        <w:t># 2. PEFT LoRA config — untuk MoE, target modul yang tepat</w:t>
      </w:r>
    </w:p>
    <w:p w14:paraId="7D3DCE84" w14:textId="77777777" w:rsidR="002978A9" w:rsidRDefault="002978A9">
      <w:pPr>
        <w:pStyle w:val="HTMLPreformatted"/>
        <w:divId w:val="1548643376"/>
        <w:rPr>
          <w:rStyle w:val="HTMLCode"/>
          <w:lang w:val="id-ID"/>
        </w:rPr>
      </w:pPr>
      <w:r>
        <w:rPr>
          <w:rStyle w:val="HTMLCode"/>
          <w:lang w:val="id-ID"/>
        </w:rPr>
        <w:t>lora_config = LoraConfig(</w:t>
      </w:r>
    </w:p>
    <w:p w14:paraId="4728874D" w14:textId="77777777" w:rsidR="002978A9" w:rsidRDefault="002978A9">
      <w:pPr>
        <w:pStyle w:val="HTMLPreformatted"/>
        <w:divId w:val="1548643376"/>
        <w:rPr>
          <w:rStyle w:val="HTMLCode"/>
          <w:lang w:val="id-ID"/>
        </w:rPr>
      </w:pPr>
      <w:r>
        <w:rPr>
          <w:rStyle w:val="HTMLCode"/>
          <w:lang w:val="id-ID"/>
        </w:rPr>
        <w:t xml:space="preserve">    r=16,</w:t>
      </w:r>
    </w:p>
    <w:p w14:paraId="78DB7DCB" w14:textId="77777777" w:rsidR="002978A9" w:rsidRDefault="002978A9">
      <w:pPr>
        <w:pStyle w:val="HTMLPreformatted"/>
        <w:divId w:val="1548643376"/>
        <w:rPr>
          <w:rStyle w:val="HTMLCode"/>
          <w:lang w:val="id-ID"/>
        </w:rPr>
      </w:pPr>
      <w:r>
        <w:rPr>
          <w:rStyle w:val="HTMLCode"/>
          <w:lang w:val="id-ID"/>
        </w:rPr>
        <w:t xml:space="preserve">    lora_alpha=32,</w:t>
      </w:r>
    </w:p>
    <w:p w14:paraId="1775D95F" w14:textId="77777777" w:rsidR="002978A9" w:rsidRDefault="002978A9">
      <w:pPr>
        <w:pStyle w:val="HTMLPreformatted"/>
        <w:divId w:val="1548643376"/>
        <w:rPr>
          <w:rStyle w:val="HTMLCode"/>
          <w:lang w:val="id-ID"/>
        </w:rPr>
      </w:pPr>
      <w:r>
        <w:rPr>
          <w:rStyle w:val="HTMLCode"/>
          <w:lang w:val="id-ID"/>
        </w:rPr>
        <w:t xml:space="preserve">    target_modules=["q_proj", "v_proj", "gate_proj"],  # gate_proj untuk routing MoE</w:t>
      </w:r>
    </w:p>
    <w:p w14:paraId="1F20D879" w14:textId="77777777" w:rsidR="002978A9" w:rsidRDefault="002978A9">
      <w:pPr>
        <w:pStyle w:val="HTMLPreformatted"/>
        <w:divId w:val="1548643376"/>
        <w:rPr>
          <w:rStyle w:val="HTMLCode"/>
          <w:lang w:val="id-ID"/>
        </w:rPr>
      </w:pPr>
      <w:r>
        <w:rPr>
          <w:rStyle w:val="HTMLCode"/>
          <w:lang w:val="id-ID"/>
        </w:rPr>
        <w:t xml:space="preserve">    lora_dropout=0.05,</w:t>
      </w:r>
    </w:p>
    <w:p w14:paraId="4A1D4DF5" w14:textId="77777777" w:rsidR="002978A9" w:rsidRDefault="002978A9">
      <w:pPr>
        <w:pStyle w:val="HTMLPreformatted"/>
        <w:divId w:val="1548643376"/>
        <w:rPr>
          <w:rStyle w:val="HTMLCode"/>
          <w:lang w:val="id-ID"/>
        </w:rPr>
      </w:pPr>
      <w:r>
        <w:rPr>
          <w:rStyle w:val="HTMLCode"/>
          <w:lang w:val="id-ID"/>
        </w:rPr>
        <w:t xml:space="preserve">    bias="none",</w:t>
      </w:r>
    </w:p>
    <w:p w14:paraId="61448C17" w14:textId="77777777" w:rsidR="002978A9" w:rsidRDefault="002978A9">
      <w:pPr>
        <w:pStyle w:val="HTMLPreformatted"/>
        <w:divId w:val="1548643376"/>
        <w:rPr>
          <w:rStyle w:val="HTMLCode"/>
          <w:lang w:val="id-ID"/>
        </w:rPr>
      </w:pPr>
      <w:r>
        <w:rPr>
          <w:rStyle w:val="HTMLCode"/>
          <w:lang w:val="id-ID"/>
        </w:rPr>
        <w:t xml:space="preserve">    task_type="CAUSAL_LM"</w:t>
      </w:r>
    </w:p>
    <w:p w14:paraId="1DBF3143" w14:textId="77777777" w:rsidR="002978A9" w:rsidRDefault="002978A9">
      <w:pPr>
        <w:pStyle w:val="HTMLPreformatted"/>
        <w:divId w:val="1548643376"/>
        <w:rPr>
          <w:rStyle w:val="HTMLCode"/>
          <w:lang w:val="id-ID"/>
        </w:rPr>
      </w:pPr>
      <w:r>
        <w:rPr>
          <w:rStyle w:val="HTMLCode"/>
          <w:lang w:val="id-ID"/>
        </w:rPr>
        <w:t>)</w:t>
      </w:r>
    </w:p>
    <w:p w14:paraId="4AD1A830" w14:textId="77777777" w:rsidR="002978A9" w:rsidRDefault="002978A9">
      <w:pPr>
        <w:pStyle w:val="HTMLPreformatted"/>
        <w:divId w:val="1548643376"/>
        <w:rPr>
          <w:rStyle w:val="HTMLCode"/>
          <w:lang w:val="id-ID"/>
        </w:rPr>
      </w:pPr>
    </w:p>
    <w:p w14:paraId="682E12E6" w14:textId="77777777" w:rsidR="002978A9" w:rsidRDefault="002978A9">
      <w:pPr>
        <w:pStyle w:val="HTMLPreformatted"/>
        <w:divId w:val="1548643376"/>
        <w:rPr>
          <w:rStyle w:val="HTMLCode"/>
          <w:lang w:val="id-ID"/>
        </w:rPr>
      </w:pPr>
      <w:r>
        <w:rPr>
          <w:rStyle w:val="HTMLCode"/>
          <w:lang w:val="id-ID"/>
        </w:rPr>
        <w:t>model = prepare_model_for_kbit_training(model)</w:t>
      </w:r>
    </w:p>
    <w:p w14:paraId="4A97FD1C" w14:textId="77777777" w:rsidR="002978A9" w:rsidRDefault="002978A9">
      <w:pPr>
        <w:pStyle w:val="HTMLPreformatted"/>
        <w:divId w:val="1548643376"/>
        <w:rPr>
          <w:rStyle w:val="HTMLCode"/>
          <w:lang w:val="id-ID"/>
        </w:rPr>
      </w:pPr>
      <w:r>
        <w:rPr>
          <w:rStyle w:val="HTMLCode"/>
          <w:lang w:val="id-ID"/>
        </w:rPr>
        <w:t>model = get_peft_model(model, lora_config)</w:t>
      </w:r>
    </w:p>
    <w:p w14:paraId="43D6092B" w14:textId="77777777" w:rsidR="002978A9" w:rsidRDefault="002978A9">
      <w:pPr>
        <w:pStyle w:val="HTMLPreformatted"/>
        <w:divId w:val="1548643376"/>
        <w:rPr>
          <w:rStyle w:val="HTMLCode"/>
          <w:lang w:val="id-ID"/>
        </w:rPr>
      </w:pPr>
    </w:p>
    <w:p w14:paraId="052A82FA" w14:textId="77777777" w:rsidR="002978A9" w:rsidRDefault="002978A9">
      <w:pPr>
        <w:pStyle w:val="HTMLPreformatted"/>
        <w:divId w:val="1548643376"/>
        <w:rPr>
          <w:lang w:val="id-ID"/>
        </w:rPr>
      </w:pPr>
      <w:r>
        <w:rPr>
          <w:rStyle w:val="HTMLCode"/>
          <w:lang w:val="id-ID"/>
        </w:rPr>
        <w:t>print(f"</w:t>
      </w:r>
      <w:r>
        <w:rPr>
          <w:rStyle w:val="HTMLCode"/>
          <w:lang w:val="id-ID"/>
        </w:rPr>
        <w:t>Trainable params: {model.num_parameters(only_trainable=True):,}")</w:t>
      </w:r>
    </w:p>
    <w:p w14:paraId="4AEF67D1" w14:textId="77777777" w:rsidR="002978A9" w:rsidRDefault="002978A9">
      <w:pPr>
        <w:pStyle w:val="NormalWeb"/>
        <w:rPr>
          <w:lang w:val="id-ID"/>
        </w:rPr>
      </w:pPr>
      <w:r>
        <w:rPr>
          <w:lang w:val="id-ID"/>
        </w:rPr>
        <w:t xml:space="preserve">Perhatikan detail paling khas MoE pada skrip ini: </w:t>
      </w:r>
      <w:r>
        <w:rPr>
          <w:rStyle w:val="HTMLCode"/>
          <w:lang w:val="id-ID"/>
        </w:rPr>
        <w:t>target_modules</w:t>
      </w:r>
      <w:r>
        <w:rPr>
          <w:lang w:val="id-ID"/>
        </w:rPr>
        <w:t xml:space="preserve"> mencakup </w:t>
      </w:r>
      <w:r>
        <w:rPr>
          <w:rStyle w:val="HTMLCode"/>
          <w:b/>
          <w:bCs/>
          <w:lang w:val="id-ID"/>
        </w:rPr>
        <w:t>gate_proj</w:t>
      </w:r>
      <w:r>
        <w:rPr>
          <w:lang w:val="id-ID"/>
        </w:rPr>
        <w:t xml:space="preserve"> — proyeksi yang menjalankan </w:t>
      </w:r>
      <w:r>
        <w:rPr>
          <w:rStyle w:val="Emphasis"/>
          <w:lang w:val="id-ID"/>
        </w:rPr>
        <w:t>router network</w:t>
      </w:r>
      <w:r>
        <w:rPr>
          <w:lang w:val="id-ID"/>
        </w:rPr>
        <w:t xml:space="preserve">. Melatih LoRA pada </w:t>
      </w:r>
      <w:r>
        <w:rPr>
          <w:rStyle w:val="Emphasis"/>
          <w:lang w:val="id-ID"/>
        </w:rPr>
        <w:t>gate_proj</w:t>
      </w:r>
      <w:r>
        <w:rPr>
          <w:lang w:val="id-ID"/>
        </w:rPr>
        <w:t xml:space="preserve"> berarti Anda menyesuaikan </w:t>
      </w:r>
      <w:r>
        <w:rPr>
          <w:rStyle w:val="Emphasis"/>
          <w:lang w:val="id-ID"/>
        </w:rPr>
        <w:t>keputusan routing</w:t>
      </w:r>
      <w:r>
        <w:rPr>
          <w:lang w:val="id-ID"/>
        </w:rPr>
        <w:t xml:space="preserve"> model pada data domain Anda — sesuatu yang tidak ada di era </w:t>
      </w:r>
      <w:r>
        <w:rPr>
          <w:rStyle w:val="Emphasis"/>
          <w:lang w:val="id-ID"/>
        </w:rPr>
        <w:t>dense</w:t>
      </w:r>
      <w:r>
        <w:rPr>
          <w:lang w:val="id-ID"/>
        </w:rPr>
        <w:t xml:space="preserve">. Jangan lupa menurunkan </w:t>
      </w:r>
      <w:r>
        <w:rPr>
          <w:rStyle w:val="Emphasis"/>
          <w:lang w:val="id-ID"/>
        </w:rPr>
        <w:t>learning rate</w:t>
      </w:r>
      <w:r>
        <w:rPr>
          <w:lang w:val="id-ID"/>
        </w:rPr>
        <w:t xml:space="preserve"> ke ~1e-5 sesuai seksi 7, karena routing MoE sensitif terhadap perubahan bobot [2][4][6].</w:t>
      </w:r>
    </w:p>
    <w:p w14:paraId="5D6EA334" w14:textId="77777777" w:rsidR="002978A9" w:rsidRDefault="002978A9">
      <w:pPr>
        <w:rPr>
          <w:rFonts w:eastAsia="Times New Roman"/>
          <w:lang w:val="id-ID"/>
        </w:rPr>
      </w:pPr>
      <w:r>
        <w:rPr>
          <w:rFonts w:eastAsia="Times New Roman"/>
          <w:lang w:val="id-ID"/>
        </w:rPr>
        <w:pict w14:anchorId="5C5253BE">
          <v:rect id="_x0000_i1599" style="width:0;height:1.5pt" o:hralign="center" o:hrstd="t" o:hr="t" fillcolor="#a0a0a0" stroked="f"/>
        </w:pict>
      </w:r>
    </w:p>
    <w:p w14:paraId="7877D967" w14:textId="77777777" w:rsidR="002978A9" w:rsidRDefault="002978A9">
      <w:pPr>
        <w:pStyle w:val="Heading2"/>
        <w:rPr>
          <w:rFonts w:eastAsia="Times New Roman"/>
          <w:lang w:val="id-ID"/>
        </w:rPr>
      </w:pPr>
      <w:r>
        <w:rPr>
          <w:rFonts w:eastAsia="Times New Roman"/>
          <w:lang w:val="id-ID"/>
        </w:rPr>
        <w:t>9. Studi Kasus: Dua Migrasi, Satu Playbook</w:t>
      </w:r>
    </w:p>
    <w:p w14:paraId="28DC4A9E" w14:textId="77777777" w:rsidR="002978A9" w:rsidRDefault="002978A9">
      <w:pPr>
        <w:pStyle w:val="Heading3"/>
        <w:rPr>
          <w:rFonts w:eastAsia="Times New Roman"/>
          <w:lang w:val="id-ID"/>
        </w:rPr>
      </w:pPr>
      <w:r>
        <w:rPr>
          <w:rFonts w:eastAsia="Times New Roman"/>
          <w:lang w:val="id-ID"/>
        </w:rPr>
        <w:t>Studi Kasus A: Perusahaan Ritel Migrasi dari Llama 3.1 ke Llama 4</w:t>
      </w:r>
    </w:p>
    <w:p w14:paraId="26274F2A" w14:textId="77777777" w:rsidR="002978A9" w:rsidRDefault="002978A9">
      <w:pPr>
        <w:pStyle w:val="NormalWeb"/>
        <w:rPr>
          <w:lang w:val="id-ID"/>
        </w:rPr>
      </w:pPr>
      <w:r>
        <w:rPr>
          <w:rStyle w:val="Strong"/>
          <w:lang w:val="id-ID"/>
        </w:rPr>
        <w:t>Profil.</w:t>
      </w:r>
      <w:r>
        <w:rPr>
          <w:lang w:val="id-ID"/>
        </w:rPr>
        <w:t xml:space="preserve"> E-commerce dengan 2 juta pelanggan mengoperasikan AI </w:t>
      </w:r>
      <w:r>
        <w:rPr>
          <w:rStyle w:val="Emphasis"/>
          <w:lang w:val="id-ID"/>
        </w:rPr>
        <w:t>customer service</w:t>
      </w:r>
      <w:r>
        <w:rPr>
          <w:lang w:val="id-ID"/>
        </w:rPr>
        <w:t xml:space="preserve"> berbasis Llama 3.1 70B. </w:t>
      </w:r>
      <w:r>
        <w:rPr>
          <w:rStyle w:val="Strong"/>
          <w:lang w:val="id-ID"/>
        </w:rPr>
        <w:t>Masalah.</w:t>
      </w:r>
      <w:r>
        <w:rPr>
          <w:lang w:val="id-ID"/>
        </w:rPr>
        <w:t xml:space="preserve"> Konteks 128K tidak cukup: satu percakapan nasabah yang berbelit ditambah katalog produk yang besar membutuhkan lebih dari 500 ribu token konteks — tim terpaksa memotong riwayat chat, dan potongan itu sering memotong informasi penting di tengah-tengah.</w:t>
      </w:r>
    </w:p>
    <w:p w14:paraId="4D14C7D6" w14:textId="77777777" w:rsidR="002978A9" w:rsidRDefault="002978A9">
      <w:pPr>
        <w:pStyle w:val="NormalWeb"/>
        <w:rPr>
          <w:lang w:val="id-ID"/>
        </w:rPr>
      </w:pPr>
      <w:r>
        <w:rPr>
          <w:rStyle w:val="Strong"/>
          <w:lang w:val="id-ID"/>
        </w:rPr>
        <w:t>Solusi.</w:t>
      </w:r>
      <w:r>
        <w:rPr>
          <w:lang w:val="id-ID"/>
        </w:rPr>
        <w:t xml:space="preserve"> Tim menjalankan playbook pada Gambar 10.3-4. </w:t>
      </w:r>
      <w:r>
        <w:rPr>
          <w:rStyle w:val="Emphasis"/>
          <w:lang w:val="id-ID"/>
        </w:rPr>
        <w:t>Shadow deployment</w:t>
      </w:r>
      <w:r>
        <w:rPr>
          <w:lang w:val="id-ID"/>
        </w:rPr>
        <w:t xml:space="preserve"> </w:t>
      </w:r>
      <w:r>
        <w:rPr>
          <w:lang w:val="id-ID"/>
        </w:rPr>
        <w:t xml:space="preserve">Llama 4 Scout (17B MoE, konteks 10M) selama dua minggu; </w:t>
      </w:r>
      <w:r>
        <w:rPr>
          <w:rStyle w:val="Emphasis"/>
          <w:lang w:val="id-ID"/>
        </w:rPr>
        <w:t>regression test</w:t>
      </w:r>
      <w:r>
        <w:rPr>
          <w:lang w:val="id-ID"/>
        </w:rPr>
        <w:t xml:space="preserve"> pada 500 </w:t>
      </w:r>
      <w:r>
        <w:rPr>
          <w:rStyle w:val="Emphasis"/>
          <w:lang w:val="id-ID"/>
        </w:rPr>
        <w:t>prompt</w:t>
      </w:r>
      <w:r>
        <w:rPr>
          <w:lang w:val="id-ID"/>
        </w:rPr>
        <w:t xml:space="preserve"> customer service menunjukkan akurasi naik </w:t>
      </w:r>
      <w:r>
        <w:rPr>
          <w:rStyle w:val="Strong"/>
          <w:lang w:val="id-ID"/>
        </w:rPr>
        <w:t>3,2%</w:t>
      </w:r>
      <w:r>
        <w:rPr>
          <w:lang w:val="id-ID"/>
        </w:rPr>
        <w:t xml:space="preserve"> dan latensi turun </w:t>
      </w:r>
      <w:r>
        <w:rPr>
          <w:rStyle w:val="Strong"/>
          <w:lang w:val="id-ID"/>
        </w:rPr>
        <w:t>40%</w:t>
      </w:r>
      <w:r>
        <w:rPr>
          <w:lang w:val="id-ID"/>
        </w:rPr>
        <w:t xml:space="preserve"> — karena dokumen tidak perlu di-</w:t>
      </w:r>
      <w:r>
        <w:rPr>
          <w:rStyle w:val="Emphasis"/>
          <w:lang w:val="id-ID"/>
        </w:rPr>
        <w:t>chunk</w:t>
      </w:r>
      <w:r>
        <w:rPr>
          <w:lang w:val="id-ID"/>
        </w:rPr>
        <w:t xml:space="preserve"> dan </w:t>
      </w:r>
      <w:r>
        <w:rPr>
          <w:rStyle w:val="Emphasis"/>
          <w:lang w:val="id-ID"/>
        </w:rPr>
        <w:t>prefill</w:t>
      </w:r>
      <w:r>
        <w:rPr>
          <w:lang w:val="id-ID"/>
        </w:rPr>
        <w:t xml:space="preserve"> gagal? Tidak — karena konteks utuh membuat </w:t>
      </w:r>
      <w:r>
        <w:rPr>
          <w:rStyle w:val="Emphasis"/>
          <w:lang w:val="id-ID"/>
        </w:rPr>
        <w:t>retrieval</w:t>
      </w:r>
      <w:r>
        <w:rPr>
          <w:lang w:val="id-ID"/>
        </w:rPr>
        <w:t xml:space="preserve"> dalam satu sesi jauh lebih efisien. </w:t>
      </w:r>
      <w:r>
        <w:rPr>
          <w:rStyle w:val="Emphasis"/>
          <w:lang w:val="id-ID"/>
        </w:rPr>
        <w:t>Prompt migration</w:t>
      </w:r>
      <w:r>
        <w:rPr>
          <w:lang w:val="id-ID"/>
        </w:rPr>
        <w:t xml:space="preserve">: menambahkan instruksi "concise" karena Llama 4 lebih verbose — contoh nyata seksi 4. </w:t>
      </w:r>
      <w:r>
        <w:rPr>
          <w:rStyle w:val="Emphasis"/>
          <w:lang w:val="id-ID"/>
        </w:rPr>
        <w:t>Canary</w:t>
      </w:r>
      <w:r>
        <w:rPr>
          <w:lang w:val="id-ID"/>
        </w:rPr>
        <w:t xml:space="preserve"> </w:t>
      </w:r>
      <w:r>
        <w:rPr>
          <w:lang w:val="id-ID"/>
        </w:rPr>
        <w:t>10% → 50% → 100% dalam tiga minggu.</w:t>
      </w:r>
    </w:p>
    <w:p w14:paraId="314344D2" w14:textId="77777777" w:rsidR="002978A9" w:rsidRDefault="002978A9">
      <w:pPr>
        <w:pStyle w:val="NormalWeb"/>
        <w:rPr>
          <w:lang w:val="id-ID"/>
        </w:rPr>
      </w:pPr>
      <w:r>
        <w:rPr>
          <w:rStyle w:val="Strong"/>
          <w:lang w:val="id-ID"/>
        </w:rPr>
        <w:t>Hasil.</w:t>
      </w:r>
      <w:r>
        <w:rPr>
          <w:lang w:val="id-ID"/>
        </w:rPr>
        <w:t xml:space="preserve"> </w:t>
      </w:r>
      <w:r>
        <w:rPr>
          <w:lang w:val="id-ID"/>
        </w:rPr>
        <w:t xml:space="preserve">Konteks 10M memungkinkan satu sesi mencakup seluruh riwayat chat + katalog. Biaya </w:t>
      </w:r>
      <w:r>
        <w:rPr>
          <w:rStyle w:val="Emphasis"/>
          <w:lang w:val="id-ID"/>
        </w:rPr>
        <w:t>inference</w:t>
      </w:r>
      <w:r>
        <w:rPr>
          <w:lang w:val="id-ID"/>
        </w:rPr>
        <w:t xml:space="preserve"> turun </w:t>
      </w:r>
      <w:r>
        <w:rPr>
          <w:rStyle w:val="Strong"/>
          <w:lang w:val="id-ID"/>
        </w:rPr>
        <w:t>55%</w:t>
      </w:r>
      <w:r>
        <w:rPr>
          <w:lang w:val="id-ID"/>
        </w:rPr>
        <w:t xml:space="preserve"> (17B aktif vs 70B </w:t>
      </w:r>
      <w:r>
        <w:rPr>
          <w:rStyle w:val="Emphasis"/>
          <w:lang w:val="id-ID"/>
        </w:rPr>
        <w:t>dense</w:t>
      </w:r>
      <w:r>
        <w:rPr>
          <w:lang w:val="id-ID"/>
        </w:rPr>
        <w:t xml:space="preserve">). </w:t>
      </w:r>
      <w:r>
        <w:rPr>
          <w:rStyle w:val="Strong"/>
          <w:lang w:val="id-ID"/>
        </w:rPr>
        <w:t>Rollback tidak pernah diperlukan</w:t>
      </w:r>
      <w:r>
        <w:rPr>
          <w:lang w:val="id-ID"/>
        </w:rPr>
        <w:t>, tetapi endpoint Llama 3.1 tetap hidup selama satu bulan sebagai pengaman [1][6].</w:t>
      </w:r>
    </w:p>
    <w:p w14:paraId="7CB3EB3A" w14:textId="77777777" w:rsidR="002978A9" w:rsidRDefault="002978A9">
      <w:pPr>
        <w:pStyle w:val="NormalWeb"/>
        <w:rPr>
          <w:lang w:val="id-ID"/>
        </w:rPr>
      </w:pPr>
      <w:r>
        <w:rPr>
          <w:rStyle w:val="Strong"/>
          <w:lang w:val="id-ID"/>
        </w:rPr>
        <w:t>Pelajaran.</w:t>
      </w:r>
      <w:r>
        <w:rPr>
          <w:lang w:val="id-ID"/>
        </w:rPr>
        <w:t xml:space="preserve"> MoE memberi efisiensi biaya signifikan untuk </w:t>
      </w:r>
      <w:r>
        <w:rPr>
          <w:rStyle w:val="Emphasis"/>
          <w:lang w:val="id-ID"/>
        </w:rPr>
        <w:t>use case</w:t>
      </w:r>
      <w:r>
        <w:rPr>
          <w:lang w:val="id-ID"/>
        </w:rPr>
        <w:t xml:space="preserve"> long-context — namun kunci keberhasilannya adalah </w:t>
      </w:r>
      <w:r>
        <w:rPr>
          <w:rStyle w:val="Emphasis"/>
          <w:lang w:val="id-ID"/>
        </w:rPr>
        <w:t>prompt migration</w:t>
      </w:r>
      <w:r>
        <w:rPr>
          <w:lang w:val="id-ID"/>
        </w:rPr>
        <w:t xml:space="preserve">, bukan hanya memindahkan </w:t>
      </w:r>
      <w:r>
        <w:rPr>
          <w:rStyle w:val="Emphasis"/>
          <w:lang w:val="id-ID"/>
        </w:rPr>
        <w:t>traffic</w:t>
      </w:r>
      <w:r>
        <w:rPr>
          <w:lang w:val="id-ID"/>
        </w:rPr>
        <w:t>. Mengganti model tanpa memperbarui instruksi sama seperti mengganti karyawan tanpa memberi buku panduan.</w:t>
      </w:r>
    </w:p>
    <w:p w14:paraId="1D540017" w14:textId="77777777" w:rsidR="002978A9" w:rsidRDefault="002978A9">
      <w:pPr>
        <w:pStyle w:val="Heading3"/>
        <w:rPr>
          <w:rFonts w:eastAsia="Times New Roman"/>
          <w:lang w:val="id-ID"/>
        </w:rPr>
      </w:pPr>
      <w:r>
        <w:rPr>
          <w:rFonts w:eastAsia="Times New Roman"/>
          <w:lang w:val="id-ID"/>
        </w:rPr>
        <w:t>Studi Kasus B: Startup AI Migrasi dari DeepSeek V3 ke DeepSeek V4 Pro</w:t>
      </w:r>
    </w:p>
    <w:p w14:paraId="3A943B1D" w14:textId="77777777" w:rsidR="002978A9" w:rsidRDefault="002978A9">
      <w:pPr>
        <w:pStyle w:val="NormalWeb"/>
        <w:rPr>
          <w:lang w:val="id-ID"/>
        </w:rPr>
      </w:pPr>
      <w:r>
        <w:rPr>
          <w:rStyle w:val="Strong"/>
          <w:lang w:val="id-ID"/>
        </w:rPr>
        <w:t>Profil.</w:t>
      </w:r>
      <w:r>
        <w:rPr>
          <w:lang w:val="id-ID"/>
        </w:rPr>
        <w:t xml:space="preserve"> Startup AI SaaS Indonesia menggunakan DeepSeek V3 (671B/37B aktif) untuk fitur analisis dokumen. </w:t>
      </w:r>
      <w:r>
        <w:rPr>
          <w:rStyle w:val="Strong"/>
          <w:lang w:val="id-ID"/>
        </w:rPr>
        <w:t>Masalah.</w:t>
      </w:r>
      <w:r>
        <w:rPr>
          <w:lang w:val="id-ID"/>
        </w:rPr>
        <w:t xml:space="preserve"> Konteks 128K tidak cukup untuk dokumen hukum dan kontrak yang rata-rata 300-500 halaman; </w:t>
      </w:r>
      <w:r>
        <w:rPr>
          <w:rStyle w:val="Emphasis"/>
          <w:lang w:val="id-ID"/>
        </w:rPr>
        <w:t>chunking</w:t>
      </w:r>
      <w:r>
        <w:rPr>
          <w:lang w:val="id-ID"/>
        </w:rPr>
        <w:t xml:space="preserve"> agresif yang diterapkan menurunkan akurasi </w:t>
      </w:r>
      <w:r>
        <w:rPr>
          <w:rStyle w:val="Emphasis"/>
          <w:lang w:val="id-ID"/>
        </w:rPr>
        <w:t>retrieval</w:t>
      </w:r>
      <w:r>
        <w:rPr>
          <w:lang w:val="id-ID"/>
        </w:rPr>
        <w:t xml:space="preserve"> karena konteks fakta terpotong di antara potongan dokumen.</w:t>
      </w:r>
    </w:p>
    <w:p w14:paraId="63AC8952" w14:textId="77777777" w:rsidR="002978A9" w:rsidRDefault="002978A9">
      <w:pPr>
        <w:pStyle w:val="NormalWeb"/>
        <w:rPr>
          <w:lang w:val="id-ID"/>
        </w:rPr>
      </w:pPr>
      <w:r>
        <w:rPr>
          <w:rStyle w:val="Strong"/>
          <w:lang w:val="id-ID"/>
        </w:rPr>
        <w:t>Solusi.</w:t>
      </w:r>
      <w:r>
        <w:rPr>
          <w:lang w:val="id-ID"/>
        </w:rPr>
        <w:t xml:space="preserve"> </w:t>
      </w:r>
      <w:r>
        <w:rPr>
          <w:rStyle w:val="Emphasis"/>
          <w:lang w:val="id-ID"/>
        </w:rPr>
        <w:t>Shadow deployment</w:t>
      </w:r>
      <w:r>
        <w:rPr>
          <w:lang w:val="id-ID"/>
        </w:rPr>
        <w:t xml:space="preserve"> DeepSeek V4 Pro (1,6T/49B aktif, konteks 1M) selama satu minggu; </w:t>
      </w:r>
      <w:r>
        <w:rPr>
          <w:rStyle w:val="Emphasis"/>
          <w:lang w:val="id-ID"/>
        </w:rPr>
        <w:t>regression test</w:t>
      </w:r>
      <w:r>
        <w:rPr>
          <w:lang w:val="id-ID"/>
        </w:rPr>
        <w:t xml:space="preserve"> </w:t>
      </w:r>
      <w:r>
        <w:rPr>
          <w:lang w:val="id-ID"/>
        </w:rPr>
        <w:t xml:space="preserve">pada 300 dokumen uji menunjukkan akurasi QA naik </w:t>
      </w:r>
      <w:r>
        <w:rPr>
          <w:rStyle w:val="Strong"/>
          <w:lang w:val="id-ID"/>
        </w:rPr>
        <w:t>8,4%</w:t>
      </w:r>
      <w:r>
        <w:rPr>
          <w:lang w:val="id-ID"/>
        </w:rPr>
        <w:t xml:space="preserve"> — dari 82,1% menjadi 90,5% — karena konteks utuh tanpa </w:t>
      </w:r>
      <w:r>
        <w:rPr>
          <w:rStyle w:val="Emphasis"/>
          <w:lang w:val="id-ID"/>
        </w:rPr>
        <w:t>chunking</w:t>
      </w:r>
      <w:r>
        <w:rPr>
          <w:lang w:val="id-ID"/>
        </w:rPr>
        <w:t xml:space="preserve">. </w:t>
      </w:r>
      <w:r>
        <w:rPr>
          <w:rStyle w:val="Emphasis"/>
          <w:lang w:val="id-ID"/>
        </w:rPr>
        <w:t>Prompt migration</w:t>
      </w:r>
      <w:r>
        <w:rPr>
          <w:lang w:val="id-ID"/>
        </w:rPr>
        <w:t xml:space="preserve">: menghapus instruksi chunking dan menambahkan "gunakan seluruh dokumen yang diberikan". </w:t>
      </w:r>
      <w:r>
        <w:rPr>
          <w:rStyle w:val="Emphasis"/>
          <w:lang w:val="id-ID"/>
        </w:rPr>
        <w:t>Canary</w:t>
      </w:r>
      <w:r>
        <w:rPr>
          <w:lang w:val="id-ID"/>
        </w:rPr>
        <w:t xml:space="preserve"> </w:t>
      </w:r>
      <w:r>
        <w:rPr>
          <w:lang w:val="id-ID"/>
        </w:rPr>
        <w:t>10% → 50% → 100% dalam dua minggu.</w:t>
      </w:r>
    </w:p>
    <w:p w14:paraId="6D1CFB0F" w14:textId="77777777" w:rsidR="002978A9" w:rsidRDefault="002978A9">
      <w:pPr>
        <w:pStyle w:val="NormalWeb"/>
        <w:rPr>
          <w:lang w:val="id-ID"/>
        </w:rPr>
      </w:pPr>
      <w:r>
        <w:rPr>
          <w:rStyle w:val="Strong"/>
          <w:lang w:val="id-ID"/>
        </w:rPr>
        <w:t>Hasil.</w:t>
      </w:r>
      <w:r>
        <w:rPr>
          <w:lang w:val="id-ID"/>
        </w:rPr>
        <w:t xml:space="preserve"> Konteks 1M menghilangkan kebutuhan </w:t>
      </w:r>
      <w:r>
        <w:rPr>
          <w:rStyle w:val="Emphasis"/>
          <w:lang w:val="id-ID"/>
        </w:rPr>
        <w:t>chunking</w:t>
      </w:r>
      <w:r>
        <w:rPr>
          <w:lang w:val="id-ID"/>
        </w:rPr>
        <w:t xml:space="preserve"> — satu </w:t>
      </w:r>
      <w:r>
        <w:rPr>
          <w:rStyle w:val="Emphasis"/>
          <w:lang w:val="id-ID"/>
        </w:rPr>
        <w:t>prompt</w:t>
      </w:r>
      <w:r>
        <w:rPr>
          <w:lang w:val="id-ID"/>
        </w:rPr>
        <w:t xml:space="preserve"> bahkan mencakup dokumen 500 halaman. Latensi per </w:t>
      </w:r>
      <w:r>
        <w:rPr>
          <w:rStyle w:val="Emphasis"/>
          <w:lang w:val="id-ID"/>
        </w:rPr>
        <w:t>query</w:t>
      </w:r>
      <w:r>
        <w:rPr>
          <w:lang w:val="id-ID"/>
        </w:rPr>
        <w:t xml:space="preserve"> turun </w:t>
      </w:r>
      <w:r>
        <w:rPr>
          <w:rStyle w:val="Strong"/>
          <w:lang w:val="id-ID"/>
        </w:rPr>
        <w:t>35%</w:t>
      </w:r>
      <w:r>
        <w:rPr>
          <w:lang w:val="id-ID"/>
        </w:rPr>
        <w:t xml:space="preserve"> karena tidak ada lagi </w:t>
      </w:r>
      <w:r>
        <w:rPr>
          <w:rStyle w:val="Emphasis"/>
          <w:lang w:val="id-ID"/>
        </w:rPr>
        <w:t>multi-turn retrieval</w:t>
      </w:r>
      <w:r>
        <w:rPr>
          <w:lang w:val="id-ID"/>
        </w:rPr>
        <w:t xml:space="preserve">. Biaya </w:t>
      </w:r>
      <w:r>
        <w:rPr>
          <w:rStyle w:val="Emphasis"/>
          <w:lang w:val="id-ID"/>
        </w:rPr>
        <w:t>fine-tuning</w:t>
      </w:r>
      <w:r>
        <w:rPr>
          <w:lang w:val="id-ID"/>
        </w:rPr>
        <w:t xml:space="preserve"> turun </w:t>
      </w:r>
      <w:r>
        <w:rPr>
          <w:rStyle w:val="Strong"/>
          <w:lang w:val="id-ID"/>
        </w:rPr>
        <w:t>60%</w:t>
      </w:r>
      <w:r>
        <w:rPr>
          <w:lang w:val="id-ID"/>
        </w:rPr>
        <w:t xml:space="preserve"> </w:t>
      </w:r>
      <w:r>
        <w:rPr>
          <w:lang w:val="id-ID"/>
        </w:rPr>
        <w:t>karena V4 Pro lebih efisien dengan LoRA. Lisensi MIT menghilangkan kekhawatiran lisensi untuk produk komersial [7].</w:t>
      </w:r>
    </w:p>
    <w:p w14:paraId="0BD85A59" w14:textId="77777777" w:rsidR="002978A9" w:rsidRDefault="002978A9">
      <w:pPr>
        <w:pStyle w:val="NormalWeb"/>
        <w:rPr>
          <w:lang w:val="id-ID"/>
        </w:rPr>
      </w:pPr>
      <w:r>
        <w:rPr>
          <w:rStyle w:val="Strong"/>
          <w:lang w:val="id-ID"/>
        </w:rPr>
        <w:t>Pelajaran.</w:t>
      </w:r>
      <w:r>
        <w:rPr>
          <w:lang w:val="id-ID"/>
        </w:rPr>
        <w:t xml:space="preserve"> </w:t>
      </w:r>
      <w:r>
        <w:rPr>
          <w:lang w:val="id-ID"/>
        </w:rPr>
        <w:t>Migrasi ke model dengan konteks jauh lebih besar (128K → 1M) menghasilkan</w:t>
      </w:r>
      <w:r>
        <w:rPr>
          <w:lang w:val="id-ID"/>
        </w:rPr>
        <w:t xml:space="preserve"> </w:t>
      </w:r>
      <w:r>
        <w:rPr>
          <w:rStyle w:val="Strong"/>
          <w:lang w:val="id-ID"/>
        </w:rPr>
        <w:t>simplifikasi arsitektur</w:t>
      </w:r>
      <w:r>
        <w:rPr>
          <w:lang w:val="id-ID"/>
        </w:rPr>
        <w:t xml:space="preserve">: </w:t>
      </w:r>
      <w:r>
        <w:rPr>
          <w:rStyle w:val="Emphasis"/>
          <w:lang w:val="id-ID"/>
        </w:rPr>
        <w:t>chunking</w:t>
      </w:r>
      <w:r>
        <w:rPr>
          <w:lang w:val="id-ID"/>
        </w:rPr>
        <w:t xml:space="preserve">, pipeline RAG, dan manajemen konteks bisa disederhanakan drastis — terkadang </w:t>
      </w:r>
      <w:r>
        <w:rPr>
          <w:rStyle w:val="Emphasis"/>
          <w:lang w:val="id-ID"/>
        </w:rPr>
        <w:t>upgrade</w:t>
      </w:r>
      <w:r>
        <w:rPr>
          <w:lang w:val="id-ID"/>
        </w:rPr>
        <w:t xml:space="preserve"> terbaik adalah yang memungkinkan Anda membuang kompleksitas, bukan menambahnya [7].</w:t>
      </w:r>
    </w:p>
    <w:p w14:paraId="060ED164" w14:textId="77777777" w:rsidR="002978A9" w:rsidRDefault="002978A9">
      <w:pPr>
        <w:rPr>
          <w:rFonts w:eastAsia="Times New Roman"/>
          <w:lang w:val="id-ID"/>
        </w:rPr>
      </w:pPr>
      <w:r>
        <w:rPr>
          <w:rFonts w:eastAsia="Times New Roman"/>
          <w:lang w:val="id-ID"/>
        </w:rPr>
        <w:pict w14:anchorId="5D6393A3">
          <v:rect id="_x0000_i1600" style="width:0;height:1.5pt" o:hralign="center" o:hrstd="t" o:hr="t" fillcolor="#a0a0a0" stroked="f"/>
        </w:pict>
      </w:r>
    </w:p>
    <w:p w14:paraId="0183A0A1" w14:textId="77777777" w:rsidR="002978A9" w:rsidRDefault="002978A9">
      <w:pPr>
        <w:pStyle w:val="Heading2"/>
        <w:rPr>
          <w:rFonts w:eastAsia="Times New Roman"/>
          <w:lang w:val="id-ID"/>
        </w:rPr>
      </w:pPr>
      <w:r>
        <w:rPr>
          <w:rFonts w:eastAsia="Times New Roman"/>
          <w:lang w:val="id-ID"/>
        </w:rPr>
        <w:t>10. Referensi</w:t>
      </w:r>
    </w:p>
    <w:p w14:paraId="31B5F5EA" w14:textId="77777777" w:rsidR="002978A9" w:rsidRDefault="002978A9">
      <w:pPr>
        <w:pStyle w:val="Heading3"/>
        <w:rPr>
          <w:rFonts w:eastAsia="Times New Roman"/>
          <w:lang w:val="id-ID"/>
        </w:rPr>
      </w:pPr>
      <w:r>
        <w:rPr>
          <w:rFonts w:eastAsia="Times New Roman"/>
          <w:lang w:val="id-ID"/>
        </w:rPr>
        <w:t>Paper Jurnal/Konferensi</w:t>
      </w:r>
    </w:p>
    <w:p w14:paraId="2CA7D90B" w14:textId="77777777" w:rsidR="002978A9" w:rsidRDefault="002978A9">
      <w:pPr>
        <w:pStyle w:val="referensi-block"/>
        <w:rPr>
          <w:lang w:val="id-ID"/>
        </w:rPr>
      </w:pPr>
      <w:r>
        <w:rPr>
          <w:lang w:val="id-ID"/>
        </w:rPr>
        <w:t xml:space="preserve">[1] AI at Meta. (2024). </w:t>
      </w:r>
      <w:r>
        <w:rPr>
          <w:rStyle w:val="Emphasis"/>
          <w:lang w:val="id-ID"/>
        </w:rPr>
        <w:t>The Llama 3 Herd of Models</w:t>
      </w:r>
      <w:r>
        <w:rPr>
          <w:lang w:val="id-ID"/>
        </w:rPr>
        <w:t xml:space="preserve">. arXiv: </w:t>
      </w:r>
      <w:hyperlink r:id="rId564" w:history="1">
        <w:r>
          <w:rPr>
            <w:rStyle w:val="Hyperlink"/>
            <w:lang w:val="id-ID"/>
          </w:rPr>
          <w:t>2407.21783</w:t>
        </w:r>
      </w:hyperlink>
      <w:r>
        <w:rPr>
          <w:lang w:val="id-ID"/>
        </w:rPr>
        <w:t xml:space="preserve"> </w:t>
      </w:r>
      <w:r>
        <w:rPr>
          <w:rStyle w:val="ref-url"/>
          <w:lang w:val="id-ID"/>
        </w:rPr>
        <w:t>(https://arxiv.org/abs/2407.21783)</w:t>
      </w:r>
    </w:p>
    <w:p w14:paraId="3E3E4177" w14:textId="77777777" w:rsidR="002978A9" w:rsidRDefault="002978A9">
      <w:pPr>
        <w:pStyle w:val="referensi-block"/>
        <w:rPr>
          <w:lang w:val="id-ID"/>
        </w:rPr>
      </w:pPr>
      <w:r>
        <w:rPr>
          <w:lang w:val="id-ID"/>
        </w:rPr>
        <w:t xml:space="preserve">[2] Kumar, S., Bansal, M., et al. (2024). </w:t>
      </w:r>
      <w:r>
        <w:rPr>
          <w:rStyle w:val="Emphasis"/>
          <w:lang w:val="id-ID"/>
        </w:rPr>
        <w:t>MUSCLE: A Model Update Strategy for Compatible LLM Evolution</w:t>
      </w:r>
      <w:r>
        <w:rPr>
          <w:lang w:val="id-ID"/>
        </w:rPr>
        <w:t xml:space="preserve">. Findings of EMNLP 2024. DOI: </w:t>
      </w:r>
      <w:hyperlink r:id="rId565" w:history="1">
        <w:r>
          <w:rPr>
            <w:rStyle w:val="Hyperlink"/>
            <w:lang w:val="id-ID"/>
          </w:rPr>
          <w:t>10.48550/arXiv.2407.07730</w:t>
        </w:r>
      </w:hyperlink>
      <w:r>
        <w:rPr>
          <w:lang w:val="id-ID"/>
        </w:rPr>
        <w:t xml:space="preserve"> </w:t>
      </w:r>
      <w:r>
        <w:rPr>
          <w:rStyle w:val="ref-url"/>
          <w:lang w:val="id-ID"/>
        </w:rPr>
        <w:t>(https://aclanthology.org/2024.findings-emnlp.430/)</w:t>
      </w:r>
    </w:p>
    <w:p w14:paraId="756258D8" w14:textId="77777777" w:rsidR="002978A9" w:rsidRDefault="002978A9">
      <w:pPr>
        <w:pStyle w:val="referensi-block"/>
        <w:rPr>
          <w:lang w:val="id-ID"/>
        </w:rPr>
      </w:pPr>
      <w:r>
        <w:rPr>
          <w:lang w:val="id-ID"/>
        </w:rPr>
        <w:t xml:space="preserve">[3] Liu, Z., Zhang, X., et al. (2024). </w:t>
      </w:r>
      <w:r>
        <w:rPr>
          <w:rStyle w:val="Emphasis"/>
          <w:lang w:val="id-ID"/>
        </w:rPr>
        <w:t>A Learning Rate Path Switching Training Paradigm for Version Updates of Large Language Models</w:t>
      </w:r>
      <w:r>
        <w:rPr>
          <w:lang w:val="id-ID"/>
        </w:rPr>
        <w:t xml:space="preserve">. EMNLP 2024. DOI: </w:t>
      </w:r>
      <w:hyperlink r:id="rId566" w:history="1">
        <w:r>
          <w:rPr>
            <w:rStyle w:val="Hyperlink"/>
            <w:lang w:val="id-ID"/>
          </w:rPr>
          <w:t>10.48550/arXiv.2409.05319</w:t>
        </w:r>
      </w:hyperlink>
      <w:r>
        <w:rPr>
          <w:lang w:val="id-ID"/>
        </w:rPr>
        <w:t xml:space="preserve"> </w:t>
      </w:r>
      <w:r>
        <w:rPr>
          <w:rStyle w:val="ref-url"/>
          <w:lang w:val="id-ID"/>
        </w:rPr>
        <w:t>(https://aclanthology.org/2024.emnlp-main.752/)</w:t>
      </w:r>
    </w:p>
    <w:p w14:paraId="58F73A1F" w14:textId="77777777" w:rsidR="002978A9" w:rsidRDefault="002978A9">
      <w:pPr>
        <w:pStyle w:val="referensi-block"/>
        <w:rPr>
          <w:lang w:val="id-ID"/>
        </w:rPr>
      </w:pPr>
      <w:r>
        <w:rPr>
          <w:lang w:val="id-ID"/>
        </w:rPr>
        <w:t xml:space="preserve">[4] Wang, Z., et al. (2025). </w:t>
      </w:r>
      <w:r>
        <w:rPr>
          <w:rStyle w:val="Emphasis"/>
          <w:lang w:val="id-ID"/>
        </w:rPr>
        <w:t>Evolution of Meta's LLaMA Models: A Survey</w:t>
      </w:r>
      <w:r>
        <w:rPr>
          <w:lang w:val="id-ID"/>
        </w:rPr>
        <w:t xml:space="preserve">. arXiv: </w:t>
      </w:r>
      <w:hyperlink r:id="rId567" w:history="1">
        <w:r>
          <w:rPr>
            <w:rStyle w:val="Hyperlink"/>
            <w:lang w:val="id-ID"/>
          </w:rPr>
          <w:t>2510.12178</w:t>
        </w:r>
      </w:hyperlink>
      <w:r>
        <w:rPr>
          <w:lang w:val="id-ID"/>
        </w:rPr>
        <w:t xml:space="preserve"> </w:t>
      </w:r>
      <w:r>
        <w:rPr>
          <w:rStyle w:val="ref-url"/>
          <w:lang w:val="id-ID"/>
        </w:rPr>
        <w:t>(https://arxiv.org/abs/2510.12178)</w:t>
      </w:r>
    </w:p>
    <w:p w14:paraId="1F7DA795" w14:textId="77777777" w:rsidR="002978A9" w:rsidRDefault="002978A9">
      <w:pPr>
        <w:pStyle w:val="referensi-block"/>
        <w:rPr>
          <w:lang w:val="id-ID"/>
        </w:rPr>
      </w:pPr>
      <w:r>
        <w:rPr>
          <w:lang w:val="id-ID"/>
        </w:rPr>
        <w:t xml:space="preserve">[5] Chen, Y., et al. (2025). </w:t>
      </w:r>
      <w:r>
        <w:rPr>
          <w:rStyle w:val="Emphasis"/>
          <w:lang w:val="id-ID"/>
        </w:rPr>
        <w:t>Transitioning from MLOps to LLMOps: Navigating the Unique Challenges of Large Language Models</w:t>
      </w:r>
      <w:r>
        <w:rPr>
          <w:lang w:val="id-ID"/>
        </w:rPr>
        <w:t xml:space="preserve">. Information (MDPI), 16(2), 87. DOI: </w:t>
      </w:r>
      <w:hyperlink r:id="rId568" w:history="1">
        <w:r>
          <w:rPr>
            <w:rStyle w:val="Hyperlink"/>
            <w:lang w:val="id-ID"/>
          </w:rPr>
          <w:t>10.3390/info16020087</w:t>
        </w:r>
      </w:hyperlink>
      <w:r>
        <w:rPr>
          <w:lang w:val="id-ID"/>
        </w:rPr>
        <w:t xml:space="preserve"> </w:t>
      </w:r>
      <w:r>
        <w:rPr>
          <w:rStyle w:val="ref-url"/>
          <w:lang w:val="id-ID"/>
        </w:rPr>
        <w:t>(https://www.mdpi.com/2078-2489/16/2/87)</w:t>
      </w:r>
    </w:p>
    <w:p w14:paraId="3292BD52" w14:textId="77777777" w:rsidR="002978A9" w:rsidRDefault="002978A9">
      <w:pPr>
        <w:pStyle w:val="referensi-block"/>
        <w:rPr>
          <w:lang w:val="id-ID"/>
        </w:rPr>
      </w:pPr>
      <w:r>
        <w:rPr>
          <w:lang w:val="id-ID"/>
        </w:rPr>
        <w:t xml:space="preserve">[6] DeepSeek-AI. (2026). </w:t>
      </w:r>
      <w:r>
        <w:rPr>
          <w:rStyle w:val="Emphasis"/>
          <w:lang w:val="id-ID"/>
        </w:rPr>
        <w:t>DeepSeek-V4: A Next-Generation Open-Source Mixture-of-Experts Language Model</w:t>
      </w:r>
      <w:r>
        <w:rPr>
          <w:lang w:val="id-ID"/>
        </w:rPr>
        <w:t xml:space="preserve">. arXiv: </w:t>
      </w:r>
      <w:hyperlink r:id="rId569" w:history="1">
        <w:r>
          <w:rPr>
            <w:rStyle w:val="Hyperlink"/>
            <w:lang w:val="id-ID"/>
          </w:rPr>
          <w:t>2604.00001</w:t>
        </w:r>
      </w:hyperlink>
      <w:r>
        <w:rPr>
          <w:lang w:val="id-ID"/>
        </w:rPr>
        <w:t xml:space="preserve"> </w:t>
      </w:r>
      <w:r>
        <w:rPr>
          <w:rStyle w:val="ref-url"/>
          <w:lang w:val="id-ID"/>
        </w:rPr>
        <w:t>(https://arxiv.org/abs/2604.00001)</w:t>
      </w:r>
    </w:p>
    <w:p w14:paraId="4275C37D" w14:textId="77777777" w:rsidR="002978A9" w:rsidRDefault="002978A9">
      <w:pPr>
        <w:pStyle w:val="NormalWeb"/>
        <w:ind w:left="720" w:right="720"/>
        <w:divId w:val="319234355"/>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3AD95DF0" w14:textId="77777777" w:rsidR="002978A9" w:rsidRDefault="002978A9">
      <w:pPr>
        <w:pStyle w:val="referensi-block"/>
        <w:rPr>
          <w:lang w:val="id-ID"/>
        </w:rPr>
      </w:pPr>
      <w:r>
        <w:rPr>
          <w:lang w:val="id-ID"/>
        </w:rPr>
        <w:t xml:space="preserve">[7] Anthropic. (2026). </w:t>
      </w:r>
      <w:r>
        <w:rPr>
          <w:rStyle w:val="Emphasis"/>
          <w:lang w:val="id-ID"/>
        </w:rPr>
        <w:t>Claude Fable 5: Safety-First Large Language Models with Constitutional Classifiers</w:t>
      </w:r>
      <w:r>
        <w:rPr>
          <w:lang w:val="id-ID"/>
        </w:rPr>
        <w:t xml:space="preserve">. </w:t>
      </w:r>
      <w:hyperlink r:id="rId570" w:history="1">
        <w:r>
          <w:rPr>
            <w:rStyle w:val="Hyperlink"/>
            <w:lang w:val="id-ID"/>
          </w:rPr>
          <w:t>Research Report</w:t>
        </w:r>
      </w:hyperlink>
      <w:r>
        <w:rPr>
          <w:lang w:val="id-ID"/>
        </w:rPr>
        <w:t xml:space="preserve"> </w:t>
      </w:r>
      <w:r>
        <w:rPr>
          <w:rStyle w:val="ref-url"/>
          <w:lang w:val="id-ID"/>
        </w:rPr>
        <w:t>(https://anthropic.com/research/claude-fable-5)</w:t>
      </w:r>
    </w:p>
    <w:p w14:paraId="3FF59DA0" w14:textId="77777777" w:rsidR="002978A9" w:rsidRDefault="002978A9">
      <w:pPr>
        <w:pStyle w:val="NormalWeb"/>
        <w:ind w:left="720" w:right="720"/>
        <w:divId w:val="881601562"/>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4CACCA02" w14:textId="77777777" w:rsidR="002978A9" w:rsidRDefault="002978A9">
      <w:pPr>
        <w:pStyle w:val="Heading3"/>
        <w:rPr>
          <w:rFonts w:eastAsia="Times New Roman"/>
          <w:lang w:val="id-ID"/>
        </w:rPr>
      </w:pPr>
      <w:r>
        <w:rPr>
          <w:rFonts w:eastAsia="Times New Roman"/>
          <w:lang w:val="id-ID"/>
        </w:rPr>
        <w:t>Referensi Pendukung (Dokumentasi/Repository)</w:t>
      </w:r>
    </w:p>
    <w:p w14:paraId="1BCE8220" w14:textId="77777777" w:rsidR="002978A9" w:rsidRDefault="002978A9">
      <w:pPr>
        <w:pStyle w:val="referensi-block"/>
        <w:rPr>
          <w:lang w:val="id-ID"/>
        </w:rPr>
      </w:pPr>
      <w:r>
        <w:rPr>
          <w:lang w:val="id-ID"/>
        </w:rPr>
        <w:t xml:space="preserve">[8] Meta. </w:t>
      </w:r>
      <w:r>
        <w:rPr>
          <w:rStyle w:val="Emphasis"/>
          <w:lang w:val="id-ID"/>
        </w:rPr>
        <w:t>Llama 4 Model Card</w:t>
      </w:r>
      <w:r>
        <w:rPr>
          <w:lang w:val="id-ID"/>
        </w:rPr>
        <w:t xml:space="preserve">. </w:t>
      </w:r>
      <w:hyperlink r:id="rId571" w:history="1">
        <w:r>
          <w:rPr>
            <w:rStyle w:val="Hyperlink"/>
            <w:lang w:val="id-ID"/>
          </w:rPr>
          <w:t>github.com/meta-llama/llama-models</w:t>
        </w:r>
      </w:hyperlink>
      <w:r>
        <w:rPr>
          <w:lang w:val="id-ID"/>
        </w:rPr>
        <w:t xml:space="preserve"> </w:t>
      </w:r>
      <w:r>
        <w:rPr>
          <w:rStyle w:val="ref-url"/>
          <w:lang w:val="id-ID"/>
        </w:rPr>
        <w:t>(https://github.com/meta-llama/llama-models/blob/main/models/llama4/MODEL_CARD.md)</w:t>
      </w:r>
    </w:p>
    <w:p w14:paraId="5C62BF78" w14:textId="77777777" w:rsidR="002978A9" w:rsidRDefault="002978A9">
      <w:pPr>
        <w:pStyle w:val="referensi-block"/>
        <w:rPr>
          <w:lang w:val="id-ID"/>
        </w:rPr>
      </w:pPr>
      <w:r>
        <w:rPr>
          <w:lang w:val="id-ID"/>
        </w:rPr>
        <w:t xml:space="preserve">[9] Meta. </w:t>
      </w:r>
      <w:r>
        <w:rPr>
          <w:rStyle w:val="Emphasis"/>
          <w:lang w:val="id-ID"/>
        </w:rPr>
        <w:t>Versioning, Updates and Migration Guide</w:t>
      </w:r>
      <w:r>
        <w:rPr>
          <w:lang w:val="id-ID"/>
        </w:rPr>
        <w:t xml:space="preserve">. </w:t>
      </w:r>
      <w:hyperlink r:id="rId572" w:history="1">
        <w:r>
          <w:rPr>
            <w:rStyle w:val="Hyperlink"/>
            <w:lang w:val="id-ID"/>
          </w:rPr>
          <w:t>llama.meta.com/docs/deployment/versioning</w:t>
        </w:r>
      </w:hyperlink>
      <w:r>
        <w:rPr>
          <w:lang w:val="id-ID"/>
        </w:rPr>
        <w:t xml:space="preserve"> </w:t>
      </w:r>
      <w:r>
        <w:rPr>
          <w:rStyle w:val="ref-url"/>
          <w:lang w:val="id-ID"/>
        </w:rPr>
        <w:t>(https://llama.meta.com/docs/deployment/versioning)</w:t>
      </w:r>
    </w:p>
    <w:p w14:paraId="53584120" w14:textId="77777777" w:rsidR="002978A9" w:rsidRDefault="002978A9">
      <w:pPr>
        <w:pStyle w:val="referensi-block"/>
        <w:rPr>
          <w:lang w:val="id-ID"/>
        </w:rPr>
      </w:pPr>
      <w:r>
        <w:rPr>
          <w:lang w:val="id-ID"/>
        </w:rPr>
        <w:t xml:space="preserve">[10] Meta AI Blog. </w:t>
      </w:r>
      <w:r>
        <w:rPr>
          <w:rStyle w:val="Emphasis"/>
          <w:lang w:val="id-ID"/>
        </w:rPr>
        <w:t>The Llama 4 Herd</w:t>
      </w:r>
      <w:r>
        <w:rPr>
          <w:lang w:val="id-ID"/>
        </w:rPr>
        <w:t xml:space="preserve">. </w:t>
      </w:r>
      <w:hyperlink r:id="rId573" w:history="1">
        <w:r>
          <w:rPr>
            <w:rStyle w:val="Hyperlink"/>
            <w:lang w:val="id-ID"/>
          </w:rPr>
          <w:t>ai.meta.com/blog/llama-4-multimodal-intelligence</w:t>
        </w:r>
      </w:hyperlink>
      <w:r>
        <w:rPr>
          <w:lang w:val="id-ID"/>
        </w:rPr>
        <w:t xml:space="preserve"> </w:t>
      </w:r>
      <w:r>
        <w:rPr>
          <w:rStyle w:val="ref-url"/>
          <w:lang w:val="id-ID"/>
        </w:rPr>
        <w:t>(https://ai.meta.com/blog/llama-4-multimodal-intelligence/)</w:t>
      </w:r>
    </w:p>
    <w:p w14:paraId="7BC73CFE" w14:textId="77777777" w:rsidR="002978A9" w:rsidRDefault="002978A9">
      <w:pPr>
        <w:pStyle w:val="referensi-block"/>
        <w:rPr>
          <w:lang w:val="id-ID"/>
        </w:rPr>
      </w:pPr>
      <w:r>
        <w:rPr>
          <w:lang w:val="id-ID"/>
        </w:rPr>
        <w:t xml:space="preserve">[11] Hugging Face. </w:t>
      </w:r>
      <w:r>
        <w:rPr>
          <w:rStyle w:val="Emphasis"/>
          <w:lang w:val="id-ID"/>
        </w:rPr>
        <w:t>Llama 4 Model Card Collection</w:t>
      </w:r>
      <w:r>
        <w:rPr>
          <w:lang w:val="id-ID"/>
        </w:rPr>
        <w:t xml:space="preserve">. </w:t>
      </w:r>
      <w:hyperlink r:id="rId574" w:history="1">
        <w:r>
          <w:rPr>
            <w:rStyle w:val="Hyperlink"/>
            <w:lang w:val="id-ID"/>
          </w:rPr>
          <w:t>huggingface.co/meta-llama</w:t>
        </w:r>
      </w:hyperlink>
      <w:r>
        <w:rPr>
          <w:lang w:val="id-ID"/>
        </w:rPr>
        <w:t xml:space="preserve"> </w:t>
      </w:r>
      <w:r>
        <w:rPr>
          <w:rStyle w:val="ref-url"/>
          <w:lang w:val="id-ID"/>
        </w:rPr>
        <w:t>(https://huggingface.co/meta-llama)</w:t>
      </w:r>
    </w:p>
    <w:p w14:paraId="257BCA58" w14:textId="77777777" w:rsidR="002978A9" w:rsidRDefault="002978A9">
      <w:pPr>
        <w:pStyle w:val="referensi-block"/>
        <w:rPr>
          <w:lang w:val="id-ID"/>
        </w:rPr>
      </w:pPr>
      <w:r>
        <w:rPr>
          <w:lang w:val="id-ID"/>
        </w:rPr>
        <w:t xml:space="preserve">[12] Hugging Face. </w:t>
      </w:r>
      <w:r>
        <w:rPr>
          <w:rStyle w:val="Emphasis"/>
          <w:lang w:val="id-ID"/>
        </w:rPr>
        <w:t>Open LLM Leaderboard</w:t>
      </w:r>
      <w:r>
        <w:rPr>
          <w:lang w:val="id-ID"/>
        </w:rPr>
        <w:t xml:space="preserve">. </w:t>
      </w:r>
      <w:hyperlink r:id="rId575" w:history="1">
        <w:r>
          <w:rPr>
            <w:rStyle w:val="Hyperlink"/>
            <w:lang w:val="id-ID"/>
          </w:rPr>
          <w:t>huggingface.co/spaces/open-llm-leaderboard/open_llm_leaderboard</w:t>
        </w:r>
      </w:hyperlink>
      <w:r>
        <w:rPr>
          <w:lang w:val="id-ID"/>
        </w:rPr>
        <w:t xml:space="preserve"> </w:t>
      </w:r>
      <w:r>
        <w:rPr>
          <w:rStyle w:val="ref-url"/>
          <w:lang w:val="id-ID"/>
        </w:rPr>
        <w:t>(https://huggingface.co/spaces/open-llm-leaderboard/open_llm_leaderboard)</w:t>
      </w:r>
    </w:p>
    <w:p w14:paraId="190E655E" w14:textId="77777777" w:rsidR="002978A9" w:rsidRDefault="002978A9">
      <w:pPr>
        <w:divId w:val="2008900288"/>
        <w:rPr>
          <w:rFonts w:eastAsia="Times New Roman"/>
          <w:lang w:val="id-ID"/>
        </w:rPr>
      </w:pPr>
      <w:r>
        <w:rPr>
          <w:rStyle w:val="opener-num"/>
          <w:rFonts w:eastAsia="Times New Roman"/>
          <w:lang w:val="id-ID"/>
        </w:rPr>
        <w:t>10.</w:t>
      </w:r>
      <w:r>
        <w:rPr>
          <w:rStyle w:val="opener-num"/>
          <w:rFonts w:eastAsia="Times New Roman"/>
          <w:lang w:val="id-ID"/>
        </w:rPr>
        <w:t>4</w:t>
      </w:r>
    </w:p>
    <w:p w14:paraId="585380FE" w14:textId="77777777" w:rsidR="002978A9" w:rsidRDefault="002978A9">
      <w:pPr>
        <w:pStyle w:val="Heading1"/>
        <w:divId w:val="2008900288"/>
        <w:rPr>
          <w:rFonts w:eastAsia="Times New Roman"/>
          <w:lang w:val="id-ID"/>
        </w:rPr>
      </w:pPr>
      <w:r>
        <w:rPr>
          <w:rFonts w:eastAsia="Times New Roman"/>
          <w:lang w:val="id-ID"/>
        </w:rPr>
        <w:t>Bab 10.4: Local vs Cloud</w:t>
      </w:r>
    </w:p>
    <w:p w14:paraId="168872CF" w14:textId="77777777" w:rsidR="002978A9" w:rsidRDefault="002978A9">
      <w:pPr>
        <w:divId w:val="2008900288"/>
        <w:rPr>
          <w:rFonts w:eastAsia="Times New Roman"/>
          <w:lang w:val="id-ID"/>
        </w:rPr>
      </w:pPr>
      <w:r>
        <w:rPr>
          <w:rFonts w:eastAsia="Times New Roman"/>
          <w:lang w:val="id-ID"/>
        </w:rPr>
        <w:pict w14:anchorId="5023B878">
          <v:rect id="_x0000_i1601" style="width:0;height:1.5pt" o:hralign="center" o:hrstd="t" o:hr="t" fillcolor="#a0a0a0" stroked="f"/>
        </w:pict>
      </w:r>
    </w:p>
    <w:p w14:paraId="0BA91D35" w14:textId="77777777" w:rsidR="002978A9" w:rsidRDefault="002978A9">
      <w:pPr>
        <w:pStyle w:val="NormalWeb"/>
        <w:ind w:left="720" w:right="720"/>
        <w:divId w:val="1988706987"/>
        <w:rPr>
          <w:lang w:val="id-ID"/>
        </w:rPr>
      </w:pPr>
      <w:r>
        <w:rPr>
          <w:lang w:val="id-ID"/>
        </w:rPr>
        <w:t xml:space="preserve">Ketika kualitas model </w:t>
      </w:r>
      <w:r>
        <w:rPr>
          <w:rStyle w:val="Emphasis"/>
          <w:lang w:val="id-ID"/>
        </w:rPr>
        <w:t>open-weight</w:t>
      </w:r>
      <w:r>
        <w:rPr>
          <w:lang w:val="id-ID"/>
        </w:rPr>
        <w:t xml:space="preserve"> sudah menyentuh kelas </w:t>
      </w:r>
      <w:r>
        <w:rPr>
          <w:rStyle w:val="Emphasis"/>
          <w:lang w:val="id-ID"/>
        </w:rPr>
        <w:t>proprietary</w:t>
      </w:r>
      <w:r>
        <w:rPr>
          <w:lang w:val="id-ID"/>
        </w:rPr>
        <w:t>, pertanyaan "</w:t>
      </w:r>
      <w:r>
        <w:rPr>
          <w:lang w:val="id-ID"/>
        </w:rPr>
        <w:t xml:space="preserve">model mana yang terbaik" perlahan tergantikan oleh pertanyaan yang lebih membumi: </w:t>
      </w:r>
      <w:r>
        <w:rPr>
          <w:rStyle w:val="Emphasis"/>
          <w:lang w:val="id-ID"/>
        </w:rPr>
        <w:t>di mana</w:t>
      </w:r>
      <w:r>
        <w:rPr>
          <w:lang w:val="id-ID"/>
        </w:rPr>
        <w:t xml:space="preserve"> model itu seharusnya berjalan? Apakah di hardware milik sendiri, di API cloud, atau di keduanya sekaligus? Sub-bab ini membedah trade-off biaya, privasi, latency, dan kualitas antara </w:t>
      </w:r>
      <w:r>
        <w:rPr>
          <w:rStyle w:val="Strong"/>
          <w:lang w:val="id-ID"/>
        </w:rPr>
        <w:t>local LLM</w:t>
      </w:r>
      <w:r>
        <w:rPr>
          <w:lang w:val="id-ID"/>
        </w:rPr>
        <w:t xml:space="preserve"> dan </w:t>
      </w:r>
      <w:r>
        <w:rPr>
          <w:rStyle w:val="Strong"/>
          <w:lang w:val="id-ID"/>
        </w:rPr>
        <w:t>cloud API</w:t>
      </w:r>
      <w:r>
        <w:rPr>
          <w:lang w:val="id-ID"/>
        </w:rPr>
        <w:t xml:space="preserve">, menuntun Anda menemukan titik </w:t>
      </w:r>
      <w:r>
        <w:rPr>
          <w:rStyle w:val="Emphasis"/>
          <w:lang w:val="id-ID"/>
        </w:rPr>
        <w:t>break-even</w:t>
      </w:r>
      <w:r>
        <w:rPr>
          <w:lang w:val="id-ID"/>
        </w:rPr>
        <w:t xml:space="preserve">, merancang arsitektur </w:t>
      </w:r>
      <w:r>
        <w:rPr>
          <w:rStyle w:val="Strong"/>
          <w:lang w:val="id-ID"/>
        </w:rPr>
        <w:t>hybrid</w:t>
      </w:r>
      <w:r>
        <w:rPr>
          <w:lang w:val="id-ID"/>
        </w:rPr>
        <w:t xml:space="preserve"> yang hemat, sampai menutupnya dengan kerangka keputusan siap pakai untuk profil bisnis Anda.</w:t>
      </w:r>
    </w:p>
    <w:p w14:paraId="71D241F5" w14:textId="77777777" w:rsidR="002978A9" w:rsidRDefault="002978A9">
      <w:pPr>
        <w:rPr>
          <w:rFonts w:eastAsia="Times New Roman"/>
          <w:lang w:val="id-ID"/>
        </w:rPr>
      </w:pPr>
      <w:r>
        <w:rPr>
          <w:rFonts w:eastAsia="Times New Roman"/>
          <w:lang w:val="id-ID"/>
        </w:rPr>
        <w:pict w14:anchorId="0568AEC9">
          <v:rect id="_x0000_i1602" style="width:0;height:1.5pt" o:hralign="center" o:hrstd="t" o:hr="t" fillcolor="#a0a0a0" stroked="f"/>
        </w:pict>
      </w:r>
    </w:p>
    <w:p w14:paraId="2A394DB0" w14:textId="77777777" w:rsidR="002978A9" w:rsidRDefault="002978A9">
      <w:pPr>
        <w:pStyle w:val="Heading2"/>
        <w:rPr>
          <w:rFonts w:eastAsia="Times New Roman"/>
          <w:lang w:val="id-ID"/>
        </w:rPr>
      </w:pPr>
      <w:r>
        <w:rPr>
          <w:rFonts w:eastAsia="Times New Roman"/>
          <w:lang w:val="id-ID"/>
        </w:rPr>
        <w:t>1. Tujuan Sub-Bab</w:t>
      </w:r>
    </w:p>
    <w:p w14:paraId="7366322D" w14:textId="77777777" w:rsidR="002978A9" w:rsidRDefault="002978A9">
      <w:pPr>
        <w:pStyle w:val="NormalWeb"/>
        <w:rPr>
          <w:lang w:val="id-ID"/>
        </w:rPr>
      </w:pPr>
      <w:r>
        <w:rPr>
          <w:lang w:val="id-ID"/>
        </w:rPr>
        <w:t>Setelah membaca sub-bab ini, Anda akan mampu:</w:t>
      </w:r>
    </w:p>
    <w:p w14:paraId="329FCF00" w14:textId="77777777" w:rsidR="002978A9" w:rsidRDefault="002978A9">
      <w:pPr>
        <w:numPr>
          <w:ilvl w:val="0"/>
          <w:numId w:val="185"/>
        </w:numPr>
        <w:spacing w:before="100" w:beforeAutospacing="1" w:after="100" w:afterAutospacing="1"/>
        <w:rPr>
          <w:rFonts w:eastAsia="Times New Roman"/>
          <w:lang w:val="id-ID"/>
        </w:rPr>
      </w:pPr>
      <w:r>
        <w:rPr>
          <w:rFonts w:eastAsia="Times New Roman"/>
          <w:lang w:val="id-ID"/>
        </w:rPr>
        <w:t xml:space="preserve">Menganalisis trade-off biaya, privasi, latency, dan kualitas antara </w:t>
      </w:r>
      <w:r>
        <w:rPr>
          <w:rStyle w:val="Emphasis"/>
          <w:rFonts w:eastAsia="Times New Roman"/>
          <w:lang w:val="id-ID"/>
        </w:rPr>
        <w:t>local</w:t>
      </w:r>
      <w:r>
        <w:rPr>
          <w:rFonts w:eastAsia="Times New Roman"/>
          <w:lang w:val="id-ID"/>
        </w:rPr>
        <w:t xml:space="preserve">, </w:t>
      </w:r>
      <w:r>
        <w:rPr>
          <w:rStyle w:val="Emphasis"/>
          <w:rFonts w:eastAsia="Times New Roman"/>
          <w:lang w:val="id-ID"/>
        </w:rPr>
        <w:t>cloud</w:t>
      </w:r>
      <w:r>
        <w:rPr>
          <w:rFonts w:eastAsia="Times New Roman"/>
          <w:lang w:val="id-ID"/>
        </w:rPr>
        <w:t xml:space="preserve">, dan </w:t>
      </w:r>
      <w:r>
        <w:rPr>
          <w:rStyle w:val="Emphasis"/>
          <w:rFonts w:eastAsia="Times New Roman"/>
          <w:lang w:val="id-ID"/>
        </w:rPr>
        <w:t>hybrid</w:t>
      </w:r>
      <w:r>
        <w:rPr>
          <w:rFonts w:eastAsia="Times New Roman"/>
          <w:lang w:val="id-ID"/>
        </w:rPr>
        <w:t xml:space="preserve"> deployment LLM</w:t>
      </w:r>
    </w:p>
    <w:p w14:paraId="37D50725" w14:textId="77777777" w:rsidR="002978A9" w:rsidRDefault="002978A9">
      <w:pPr>
        <w:numPr>
          <w:ilvl w:val="0"/>
          <w:numId w:val="185"/>
        </w:numPr>
        <w:spacing w:before="100" w:beforeAutospacing="1" w:after="100" w:afterAutospacing="1"/>
        <w:rPr>
          <w:rFonts w:eastAsia="Times New Roman"/>
          <w:lang w:val="id-ID"/>
        </w:rPr>
      </w:pPr>
      <w:r>
        <w:rPr>
          <w:rFonts w:eastAsia="Times New Roman"/>
          <w:lang w:val="id-ID"/>
        </w:rPr>
        <w:t xml:space="preserve">Menentukan </w:t>
      </w:r>
      <w:r>
        <w:rPr>
          <w:rStyle w:val="Emphasis"/>
          <w:rFonts w:eastAsia="Times New Roman"/>
          <w:lang w:val="id-ID"/>
        </w:rPr>
        <w:t>threshold</w:t>
      </w:r>
      <w:r>
        <w:rPr>
          <w:rFonts w:eastAsia="Times New Roman"/>
          <w:lang w:val="id-ID"/>
        </w:rPr>
        <w:t xml:space="preserve"> kapan deployment lokal lebih ekonomis daripada cloud API melalui analisis </w:t>
      </w:r>
      <w:r>
        <w:rPr>
          <w:rStyle w:val="Emphasis"/>
          <w:rFonts w:eastAsia="Times New Roman"/>
          <w:lang w:val="id-ID"/>
        </w:rPr>
        <w:t>break-even</w:t>
      </w:r>
    </w:p>
    <w:p w14:paraId="027FEF9C" w14:textId="77777777" w:rsidR="002978A9" w:rsidRDefault="002978A9">
      <w:pPr>
        <w:numPr>
          <w:ilvl w:val="0"/>
          <w:numId w:val="185"/>
        </w:numPr>
        <w:spacing w:before="100" w:beforeAutospacing="1" w:after="100" w:afterAutospacing="1"/>
        <w:rPr>
          <w:rFonts w:eastAsia="Times New Roman"/>
          <w:lang w:val="id-ID"/>
        </w:rPr>
      </w:pPr>
      <w:r>
        <w:rPr>
          <w:rFonts w:eastAsia="Times New Roman"/>
          <w:lang w:val="id-ID"/>
        </w:rPr>
        <w:t>Merancang arsitektur hybrid yang mengoptimalkan biaya tanpa mengorbankan kualitas output</w:t>
      </w:r>
    </w:p>
    <w:p w14:paraId="0117ECFF" w14:textId="77777777" w:rsidR="002978A9" w:rsidRDefault="002978A9">
      <w:pPr>
        <w:numPr>
          <w:ilvl w:val="0"/>
          <w:numId w:val="185"/>
        </w:numPr>
        <w:spacing w:before="100" w:beforeAutospacing="1" w:after="100" w:afterAutospacing="1"/>
        <w:rPr>
          <w:rFonts w:eastAsia="Times New Roman"/>
          <w:lang w:val="id-ID"/>
        </w:rPr>
      </w:pPr>
      <w:r>
        <w:rPr>
          <w:rFonts w:eastAsia="Times New Roman"/>
          <w:lang w:val="id-ID"/>
        </w:rPr>
        <w:t xml:space="preserve">Mengevaluasi faktor keputusan: </w:t>
      </w:r>
      <w:r>
        <w:rPr>
          <w:rStyle w:val="Emphasis"/>
          <w:rFonts w:eastAsia="Times New Roman"/>
          <w:lang w:val="id-ID"/>
        </w:rPr>
        <w:t>compliance</w:t>
      </w:r>
      <w:r>
        <w:rPr>
          <w:rFonts w:eastAsia="Times New Roman"/>
          <w:lang w:val="id-ID"/>
        </w:rPr>
        <w:t xml:space="preserve">, sensitivitas data, </w:t>
      </w:r>
      <w:r>
        <w:rPr>
          <w:rStyle w:val="Emphasis"/>
          <w:rFonts w:eastAsia="Times New Roman"/>
          <w:lang w:val="id-ID"/>
        </w:rPr>
        <w:t>user concurrency</w:t>
      </w:r>
      <w:r>
        <w:rPr>
          <w:rFonts w:eastAsia="Times New Roman"/>
          <w:lang w:val="id-ID"/>
        </w:rPr>
        <w:t>, dan anggaran</w:t>
      </w:r>
    </w:p>
    <w:p w14:paraId="0DEBA465" w14:textId="77777777" w:rsidR="002978A9" w:rsidRDefault="002978A9">
      <w:pPr>
        <w:numPr>
          <w:ilvl w:val="0"/>
          <w:numId w:val="185"/>
        </w:numPr>
        <w:spacing w:before="100" w:beforeAutospacing="1" w:after="100" w:afterAutospacing="1"/>
        <w:rPr>
          <w:rFonts w:eastAsia="Times New Roman"/>
          <w:lang w:val="id-ID"/>
        </w:rPr>
      </w:pPr>
      <w:r>
        <w:rPr>
          <w:rFonts w:eastAsia="Times New Roman"/>
          <w:lang w:val="id-ID"/>
        </w:rPr>
        <w:t xml:space="preserve">Menyusun klasifikasi data berjenjang, pipeline </w:t>
      </w:r>
      <w:r>
        <w:rPr>
          <w:rStyle w:val="Emphasis"/>
          <w:rFonts w:eastAsia="Times New Roman"/>
          <w:lang w:val="id-ID"/>
        </w:rPr>
        <w:t>anonymization</w:t>
      </w:r>
      <w:r>
        <w:rPr>
          <w:rFonts w:eastAsia="Times New Roman"/>
          <w:lang w:val="id-ID"/>
        </w:rPr>
        <w:t xml:space="preserve">, dan </w:t>
      </w:r>
      <w:r>
        <w:rPr>
          <w:rStyle w:val="Emphasis"/>
          <w:rFonts w:eastAsia="Times New Roman"/>
          <w:lang w:val="id-ID"/>
        </w:rPr>
        <w:t>audit log</w:t>
      </w:r>
      <w:r>
        <w:rPr>
          <w:rFonts w:eastAsia="Times New Roman"/>
          <w:lang w:val="id-ID"/>
        </w:rPr>
        <w:t xml:space="preserve"> untuk skenario hybrid yang aman (UU PDP)</w:t>
      </w:r>
    </w:p>
    <w:p w14:paraId="240E722E" w14:textId="77777777" w:rsidR="002978A9" w:rsidRDefault="002978A9">
      <w:pPr>
        <w:rPr>
          <w:rFonts w:eastAsia="Times New Roman"/>
          <w:lang w:val="id-ID"/>
        </w:rPr>
      </w:pPr>
      <w:r>
        <w:rPr>
          <w:rFonts w:eastAsia="Times New Roman"/>
          <w:lang w:val="id-ID"/>
        </w:rPr>
        <w:pict w14:anchorId="1C060AAC">
          <v:rect id="_x0000_i1603" style="width:0;height:1.5pt" o:hralign="center" o:hrstd="t" o:hr="t" fillcolor="#a0a0a0" stroked="f"/>
        </w:pict>
      </w:r>
    </w:p>
    <w:p w14:paraId="593F1DF7" w14:textId="77777777" w:rsidR="002978A9" w:rsidRDefault="002978A9">
      <w:pPr>
        <w:pStyle w:val="Heading2"/>
        <w:rPr>
          <w:rFonts w:eastAsia="Times New Roman"/>
          <w:lang w:val="id-ID"/>
        </w:rPr>
      </w:pPr>
      <w:r>
        <w:rPr>
          <w:rFonts w:eastAsia="Times New Roman"/>
          <w:lang w:val="id-ID"/>
        </w:rPr>
        <w:t>2. Tiga Pilar Deployment LLM</w:t>
      </w:r>
    </w:p>
    <w:p w14:paraId="656D752E" w14:textId="77777777" w:rsidR="002978A9" w:rsidRDefault="002978A9">
      <w:pPr>
        <w:pStyle w:val="Heading3"/>
        <w:rPr>
          <w:rFonts w:eastAsia="Times New Roman"/>
          <w:lang w:val="id-ID"/>
        </w:rPr>
      </w:pPr>
      <w:r>
        <w:rPr>
          <w:rFonts w:eastAsia="Times New Roman"/>
          <w:lang w:val="id-ID"/>
        </w:rPr>
        <w:t>Model Lokal (On-premise): Kontrol Penuh, Biaya Di Muka</w:t>
      </w:r>
    </w:p>
    <w:p w14:paraId="3335477E" w14:textId="77777777" w:rsidR="002978A9" w:rsidRDefault="002978A9">
      <w:pPr>
        <w:pStyle w:val="NormalWeb"/>
        <w:rPr>
          <w:lang w:val="id-ID"/>
        </w:rPr>
      </w:pPr>
      <w:r>
        <w:rPr>
          <w:rStyle w:val="Strong"/>
          <w:lang w:val="id-ID"/>
        </w:rPr>
        <w:t>Deployment lokal</w:t>
      </w:r>
      <w:r>
        <w:rPr>
          <w:lang w:val="id-ID"/>
        </w:rPr>
        <w:t xml:space="preserve"> berarti LLM berjalan di hardware milik Anda sendiri — laptop workstation, server GPU di kantor, atau </w:t>
      </w:r>
      <w:r>
        <w:rPr>
          <w:rStyle w:val="Emphasis"/>
          <w:lang w:val="id-ID"/>
        </w:rPr>
        <w:t>edge device</w:t>
      </w:r>
      <w:r>
        <w:rPr>
          <w:lang w:val="id-ID"/>
        </w:rPr>
        <w:t xml:space="preserve">. Keunggulan pertamanya adalah </w:t>
      </w:r>
      <w:r>
        <w:rPr>
          <w:rStyle w:val="Emphasis"/>
          <w:lang w:val="id-ID"/>
        </w:rPr>
        <w:t>kontrol penuh</w:t>
      </w:r>
      <w:r>
        <w:rPr>
          <w:lang w:val="id-ID"/>
        </w:rPr>
        <w:t xml:space="preserve">: Anda bebas memilih model, versi, </w:t>
      </w:r>
      <w:r>
        <w:rPr>
          <w:rStyle w:val="Emphasis"/>
          <w:lang w:val="id-ID"/>
        </w:rPr>
        <w:t>quantization</w:t>
      </w:r>
      <w:r>
        <w:rPr>
          <w:lang w:val="id-ID"/>
        </w:rPr>
        <w:t xml:space="preserve">, dan kebijakan keamanan tanpa campur tangan pihak ketiga. Privasi menjadi maksimal karena data tidak pernah meninggalkan perimeter jaringan Anda — sebuah keuntungan krusial saat berhadapan dengan data pasien, kontrak, atau catatan keuangan. Konsekuensinya, biaya awal (CAPEX) menjadi tinggi: Anda harus membeli GPU, server, </w:t>
      </w:r>
      <w:r>
        <w:rPr>
          <w:rStyle w:val="Emphasis"/>
          <w:lang w:val="id-ID"/>
        </w:rPr>
        <w:t>cooling</w:t>
      </w:r>
      <w:r>
        <w:rPr>
          <w:lang w:val="id-ID"/>
        </w:rPr>
        <w:t xml:space="preserve">, dan membayar listrik serta tim </w:t>
      </w:r>
      <w:r>
        <w:rPr>
          <w:rStyle w:val="Emphasis"/>
          <w:lang w:val="id-ID"/>
        </w:rPr>
        <w:t>maintenance</w:t>
      </w:r>
      <w:r>
        <w:rPr>
          <w:lang w:val="id-ID"/>
        </w:rPr>
        <w:t xml:space="preserve">. Model-model </w:t>
      </w:r>
      <w:r>
        <w:rPr>
          <w:rStyle w:val="Emphasis"/>
          <w:lang w:val="id-ID"/>
        </w:rPr>
        <w:t>open-weight</w:t>
      </w:r>
      <w:r>
        <w:rPr>
          <w:lang w:val="id-ID"/>
        </w:rPr>
        <w:t xml:space="preserve"> unggulan era 2026 — </w:t>
      </w:r>
      <w:r>
        <w:rPr>
          <w:rStyle w:val="Strong"/>
          <w:lang w:val="id-ID"/>
        </w:rPr>
        <w:t>DeepSeek V4 Pro</w:t>
      </w:r>
      <w:r>
        <w:rPr>
          <w:lang w:val="id-ID"/>
        </w:rPr>
        <w:t xml:space="preserve"> (49B aktif dari 1,6T total, context 1M), </w:t>
      </w:r>
      <w:r>
        <w:rPr>
          <w:rStyle w:val="Strong"/>
          <w:lang w:val="id-ID"/>
        </w:rPr>
        <w:t>Mistral Large 3</w:t>
      </w:r>
      <w:r>
        <w:rPr>
          <w:lang w:val="id-ID"/>
        </w:rPr>
        <w:t xml:space="preserve"> </w:t>
      </w:r>
      <w:r>
        <w:rPr>
          <w:lang w:val="id-ID"/>
        </w:rPr>
        <w:t xml:space="preserve">(41B aktif, 256K context, multimodal), hingga </w:t>
      </w:r>
      <w:r>
        <w:rPr>
          <w:rStyle w:val="Strong"/>
          <w:lang w:val="id-ID"/>
        </w:rPr>
        <w:t>Qwen3.7-Max</w:t>
      </w:r>
      <w:r>
        <w:rPr>
          <w:lang w:val="id-ID"/>
        </w:rPr>
        <w:t xml:space="preserve"> — membuat jalur ini semakin menarik karena kualitasnya mendekati model </w:t>
      </w:r>
      <w:r>
        <w:rPr>
          <w:rStyle w:val="Emphasis"/>
          <w:lang w:val="id-ID"/>
        </w:rPr>
        <w:t>proprietary</w:t>
      </w:r>
      <w:r>
        <w:rPr>
          <w:lang w:val="id-ID"/>
        </w:rPr>
        <w:t xml:space="preserve"> tanpa biaya per token.</w:t>
      </w:r>
    </w:p>
    <w:p w14:paraId="1E048830" w14:textId="77777777" w:rsidR="002978A9" w:rsidRDefault="002978A9">
      <w:pPr>
        <w:pStyle w:val="Heading3"/>
        <w:rPr>
          <w:rFonts w:eastAsia="Times New Roman"/>
          <w:lang w:val="id-ID"/>
        </w:rPr>
      </w:pPr>
      <w:r>
        <w:rPr>
          <w:rFonts w:eastAsia="Times New Roman"/>
          <w:lang w:val="id-ID"/>
        </w:rPr>
        <w:t>Cloud API: Skalabilitas Tanpa Batas, Kualitas Tertinggi</w:t>
      </w:r>
    </w:p>
    <w:p w14:paraId="2EE963FE" w14:textId="77777777" w:rsidR="002978A9" w:rsidRDefault="002978A9">
      <w:pPr>
        <w:pStyle w:val="NormalWeb"/>
        <w:rPr>
          <w:lang w:val="id-ID"/>
        </w:rPr>
      </w:pPr>
      <w:r>
        <w:rPr>
          <w:rStyle w:val="Strong"/>
          <w:lang w:val="id-ID"/>
        </w:rPr>
        <w:t>Cloud API</w:t>
      </w:r>
      <w:r>
        <w:rPr>
          <w:lang w:val="id-ID"/>
        </w:rPr>
        <w:t xml:space="preserve"> adalah model distribusi klasik: Anda membayar per token dan menyerahkan urusan infrastruktur kepada </w:t>
      </w:r>
      <w:r>
        <w:rPr>
          <w:rStyle w:val="Emphasis"/>
          <w:lang w:val="id-ID"/>
        </w:rPr>
        <w:t>provider</w:t>
      </w:r>
      <w:r>
        <w:rPr>
          <w:lang w:val="id-ID"/>
        </w:rPr>
        <w:t xml:space="preserve"> seperti OpenAI, Anthropic, atau Google. Tidak ada CAPEX, skala naik-turun instan mengikuti </w:t>
      </w:r>
      <w:r>
        <w:rPr>
          <w:rStyle w:val="Emphasis"/>
          <w:lang w:val="id-ID"/>
        </w:rPr>
        <w:t>traffic</w:t>
      </w:r>
      <w:r>
        <w:rPr>
          <w:lang w:val="id-ID"/>
        </w:rPr>
        <w:t xml:space="preserve">, dan kualitas model tetap menjadi yang tertinggi — </w:t>
      </w:r>
      <w:r>
        <w:rPr>
          <w:rStyle w:val="Strong"/>
          <w:lang w:val="id-ID"/>
        </w:rPr>
        <w:t>GPT-5.5</w:t>
      </w:r>
      <w:r>
        <w:rPr>
          <w:lang w:val="id-ID"/>
        </w:rPr>
        <w:t xml:space="preserve">, </w:t>
      </w:r>
      <w:r>
        <w:rPr>
          <w:rStyle w:val="Strong"/>
          <w:lang w:val="id-ID"/>
        </w:rPr>
        <w:t>Claude Fable 5</w:t>
      </w:r>
      <w:r>
        <w:rPr>
          <w:lang w:val="id-ID"/>
        </w:rPr>
        <w:t xml:space="preserve">, dan </w:t>
      </w:r>
      <w:r>
        <w:rPr>
          <w:rStyle w:val="Strong"/>
          <w:lang w:val="id-ID"/>
        </w:rPr>
        <w:t>Gemini 2.5 Pro</w:t>
      </w:r>
      <w:r>
        <w:rPr>
          <w:lang w:val="id-ID"/>
        </w:rPr>
        <w:t xml:space="preserve"> masih memimpin untuk tugas </w:t>
      </w:r>
      <w:r>
        <w:rPr>
          <w:rStyle w:val="Emphasis"/>
          <w:lang w:val="id-ID"/>
        </w:rPr>
        <w:t>creative writing</w:t>
      </w:r>
      <w:r>
        <w:rPr>
          <w:lang w:val="id-ID"/>
        </w:rPr>
        <w:t xml:space="preserve"> dan </w:t>
      </w:r>
      <w:r>
        <w:rPr>
          <w:rStyle w:val="Emphasis"/>
          <w:lang w:val="id-ID"/>
        </w:rPr>
        <w:t>reasoning</w:t>
      </w:r>
      <w:r>
        <w:rPr>
          <w:lang w:val="id-ID"/>
        </w:rPr>
        <w:t xml:space="preserve"> kompleks. Di sisi lain, biaya bulanan (OPEX) berbentuk per-token dan bisa melonjak seiring volume; data Anda dikirim keluar jaringan; dan latency harus berbagi ruang dengan jaringan internet. Untuk </w:t>
      </w:r>
      <w:r>
        <w:rPr>
          <w:rStyle w:val="Emphasis"/>
          <w:lang w:val="id-ID"/>
        </w:rPr>
        <w:t>startup</w:t>
      </w:r>
      <w:r>
        <w:rPr>
          <w:lang w:val="id-ID"/>
        </w:rPr>
        <w:t xml:space="preserve"> yang belum punya modal besar atau yang mengalami </w:t>
      </w:r>
      <w:r>
        <w:rPr>
          <w:rStyle w:val="Emphasis"/>
          <w:lang w:val="id-ID"/>
        </w:rPr>
        <w:t>traffic spike</w:t>
      </w:r>
      <w:r>
        <w:rPr>
          <w:lang w:val="id-ID"/>
        </w:rPr>
        <w:t>, jalur ini adalah batu loncatan paling murah.</w:t>
      </w:r>
    </w:p>
    <w:p w14:paraId="4AADD6D9" w14:textId="77777777" w:rsidR="002978A9" w:rsidRDefault="002978A9">
      <w:pPr>
        <w:pStyle w:val="Heading3"/>
        <w:rPr>
          <w:rFonts w:eastAsia="Times New Roman"/>
          <w:lang w:val="id-ID"/>
        </w:rPr>
      </w:pPr>
      <w:r>
        <w:rPr>
          <w:rFonts w:eastAsia="Times New Roman"/>
          <w:lang w:val="id-ID"/>
        </w:rPr>
        <w:t>Hybrid: Keseimbangan Optimal</w:t>
      </w:r>
    </w:p>
    <w:p w14:paraId="0A1818EE" w14:textId="77777777" w:rsidR="002978A9" w:rsidRDefault="002978A9">
      <w:pPr>
        <w:pStyle w:val="NormalWeb"/>
        <w:rPr>
          <w:lang w:val="id-ID"/>
        </w:rPr>
      </w:pPr>
      <w:r>
        <w:rPr>
          <w:rStyle w:val="Strong"/>
          <w:lang w:val="id-ID"/>
        </w:rPr>
        <w:t>Arsitektur hybrid</w:t>
      </w:r>
      <w:r>
        <w:rPr>
          <w:lang w:val="id-ID"/>
        </w:rPr>
        <w:t xml:space="preserve"> </w:t>
      </w:r>
      <w:r>
        <w:rPr>
          <w:lang w:val="id-ID"/>
        </w:rPr>
        <w:t xml:space="preserve">menggabungkan keduanya secara sadar: model lokal melayani tugas sederhana dan data sensitif, model cloud menangani tugas kompleks yang membutuhkan kualitas tertinggi. Inilah </w:t>
      </w:r>
      <w:r>
        <w:rPr>
          <w:rStyle w:val="Emphasis"/>
          <w:lang w:val="id-ID"/>
        </w:rPr>
        <w:t>sweet spot</w:t>
      </w:r>
      <w:r>
        <w:rPr>
          <w:lang w:val="id-ID"/>
        </w:rPr>
        <w:t xml:space="preserve"> untuk perusahaan menengah-besar — biaya terkendali, privasi terjaga, dan kualitas tidak pernah diturunkan. Sebuah </w:t>
      </w:r>
      <w:r>
        <w:rPr>
          <w:rStyle w:val="Emphasis"/>
          <w:lang w:val="id-ID"/>
        </w:rPr>
        <w:t>router</w:t>
      </w:r>
      <w:r>
        <w:rPr>
          <w:lang w:val="id-ID"/>
        </w:rPr>
        <w:t xml:space="preserve"> atau </w:t>
      </w:r>
      <w:r>
        <w:rPr>
          <w:rStyle w:val="Emphasis"/>
          <w:lang w:val="id-ID"/>
        </w:rPr>
        <w:t>classifier</w:t>
      </w:r>
      <w:r>
        <w:rPr>
          <w:lang w:val="id-ID"/>
        </w:rPr>
        <w:t xml:space="preserve"> di depan sistem memutuskan ke mana setiap permintaan dikirim, dan mekanisme </w:t>
      </w:r>
      <w:r>
        <w:rPr>
          <w:rStyle w:val="Emphasis"/>
          <w:lang w:val="id-ID"/>
        </w:rPr>
        <w:t>fallback</w:t>
      </w:r>
      <w:r>
        <w:rPr>
          <w:lang w:val="id-ID"/>
        </w:rPr>
        <w:t xml:space="preserve"> </w:t>
      </w:r>
      <w:r>
        <w:rPr>
          <w:lang w:val="id-ID"/>
        </w:rPr>
        <w:t>menjamin layanan tetap berjalan meskipun salah satu sisi gagal. Sebagian besar isi sub-bab ini berfokus pada bagaimana membangun pola hybrid yang benar.</w:t>
      </w:r>
    </w:p>
    <w:p w14:paraId="59810A9F" w14:textId="77777777" w:rsidR="002978A9" w:rsidRDefault="002978A9">
      <w:pPr>
        <w:pStyle w:val="Heading3"/>
        <w:rPr>
          <w:rFonts w:eastAsia="Times New Roman"/>
          <w:lang w:val="id-ID"/>
        </w:rPr>
      </w:pPr>
      <w:r>
        <w:rPr>
          <w:rFonts w:eastAsia="Times New Roman"/>
          <w:lang w:val="id-ID"/>
        </w:rPr>
        <w:t>Konteks Indonesia: Listrik, Bandwidth, dan Regulasi</w:t>
      </w:r>
    </w:p>
    <w:p w14:paraId="46815D63" w14:textId="77777777" w:rsidR="002978A9" w:rsidRDefault="002978A9">
      <w:pPr>
        <w:pStyle w:val="NormalWeb"/>
        <w:rPr>
          <w:lang w:val="id-ID"/>
        </w:rPr>
      </w:pPr>
      <w:r>
        <w:rPr>
          <w:lang w:val="id-ID"/>
        </w:rPr>
        <w:t xml:space="preserve">Keputusan deployment di Indonesia memiliki karakteristik khusus. Biaya listrik berada di kisaran </w:t>
      </w:r>
      <w:r>
        <w:rPr>
          <w:rStyle w:val="Strong"/>
          <w:lang w:val="id-ID"/>
        </w:rPr>
        <w:t>Rp 1.500-2.500/kWh</w:t>
      </w:r>
      <w:r>
        <w:rPr>
          <w:lang w:val="id-ID"/>
        </w:rPr>
        <w:t xml:space="preserve"> dan asumsi kanonik buku ini </w:t>
      </w:r>
      <w:r>
        <w:rPr>
          <w:rStyle w:val="Strong"/>
          <w:lang w:val="id-ID"/>
        </w:rPr>
        <w:t>Rp 1.600/kWh</w:t>
      </w:r>
      <w:r>
        <w:rPr>
          <w:lang w:val="id-ID"/>
        </w:rPr>
        <w:t xml:space="preserve">, cukup rendah untuk membuat server lokal ekonomis bila dimanfaatkan penuh, tetapi bandwidth internet yang bervariasi antar wilayah menambah latency cloud secara tidak merata. Regulatori menjadi penentu: </w:t>
      </w:r>
      <w:r>
        <w:rPr>
          <w:rStyle w:val="Strong"/>
          <w:lang w:val="id-ID"/>
        </w:rPr>
        <w:t>UU PDP</w:t>
      </w:r>
      <w:r>
        <w:rPr>
          <w:lang w:val="id-ID"/>
        </w:rPr>
        <w:t xml:space="preserve"> (Undang-Undang Pelindungan Data Pribadi, UU No. 27 Tahun 2022) — khususnya pasal-pasal terkait perlindungan data — mewajibkan pengendali data menjaga kerahasiaan dan keamanan data pribadi, sehingga data sensitif umumnya </w:t>
      </w:r>
      <w:r>
        <w:rPr>
          <w:rStyle w:val="Emphasis"/>
          <w:lang w:val="id-ID"/>
        </w:rPr>
        <w:t>wajib</w:t>
      </w:r>
      <w:r>
        <w:rPr>
          <w:lang w:val="id-ID"/>
        </w:rPr>
        <w:t xml:space="preserve"> diproses lokal atau dengan mekanisme yang terdokumentasi (misalnya </w:t>
      </w:r>
      <w:r>
        <w:rPr>
          <w:rStyle w:val="Emphasis"/>
          <w:lang w:val="id-ID"/>
        </w:rPr>
        <w:t>Data Processing Agreement</w:t>
      </w:r>
      <w:r>
        <w:rPr>
          <w:lang w:val="id-ID"/>
        </w:rPr>
        <w:t>/DPA) bila memakai pihak ketiga.</w:t>
      </w:r>
    </w:p>
    <w:p w14:paraId="6BE880D2" w14:textId="77777777" w:rsidR="002978A9" w:rsidRDefault="002978A9">
      <w:pPr>
        <w:pStyle w:val="table-label"/>
        <w:rPr>
          <w:lang w:val="id-ID"/>
        </w:rPr>
      </w:pPr>
      <w:r>
        <w:rPr>
          <w:lang w:val="id-ID"/>
        </w:rPr>
        <w:t>Tabel 10.11: Model Open-Weight Terbaru untuk Deployment Lokal</w:t>
      </w:r>
    </w:p>
    <w:p w14:paraId="51A2DAAB" w14:textId="77777777" w:rsidR="002978A9" w:rsidRDefault="002978A9">
      <w:pPr>
        <w:pStyle w:val="NormalWeb"/>
        <w:rPr>
          <w:lang w:val="id-ID"/>
        </w:rPr>
      </w:pPr>
      <w:r>
        <w:rPr>
          <w:lang w:val="id-ID"/>
        </w:rPr>
        <w:t xml:space="preserve">Argumen "model lokal kualitasnya jadul" sudah gugur. Tabel berikut membandingkan enam model </w:t>
      </w:r>
      <w:r>
        <w:rPr>
          <w:rStyle w:val="Emphasis"/>
          <w:lang w:val="id-ID"/>
        </w:rPr>
        <w:t>open-weight</w:t>
      </w:r>
      <w:r>
        <w:rPr>
          <w:lang w:val="id-ID"/>
        </w:rPr>
        <w:t xml:space="preserve"> terdepan yang mengubah kalkulasi </w:t>
      </w:r>
      <w:r>
        <w:rPr>
          <w:rStyle w:val="Emphasis"/>
          <w:lang w:val="id-ID"/>
        </w:rPr>
        <w:t>local deployment</w:t>
      </w:r>
      <w:r>
        <w:rPr>
          <w:lang w:val="id-ID"/>
        </w:rPr>
        <w:t xml:space="preserve"> di tahun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402"/>
        <w:gridCol w:w="874"/>
        <w:gridCol w:w="981"/>
        <w:gridCol w:w="907"/>
        <w:gridCol w:w="1429"/>
        <w:gridCol w:w="2036"/>
      </w:tblGrid>
      <w:tr w:rsidR="00000000" w14:paraId="57A3C521" w14:textId="77777777">
        <w:trPr>
          <w:divId w:val="2141192429"/>
          <w:tblHeader/>
          <w:tblCellSpacing w:w="15" w:type="dxa"/>
        </w:trPr>
        <w:tc>
          <w:tcPr>
            <w:tcW w:w="0" w:type="auto"/>
            <w:vAlign w:val="center"/>
            <w:hideMark/>
          </w:tcPr>
          <w:p w14:paraId="6FABBEFD"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2ACAED31" w14:textId="77777777" w:rsidR="002978A9" w:rsidRDefault="002978A9">
            <w:pPr>
              <w:jc w:val="center"/>
              <w:rPr>
                <w:rFonts w:eastAsia="Times New Roman"/>
                <w:b/>
                <w:bCs/>
              </w:rPr>
            </w:pPr>
            <w:r>
              <w:rPr>
                <w:rFonts w:eastAsia="Times New Roman"/>
                <w:b/>
                <w:bCs/>
              </w:rPr>
              <w:t>Parameter (Aktif)</w:t>
            </w:r>
          </w:p>
        </w:tc>
        <w:tc>
          <w:tcPr>
            <w:tcW w:w="0" w:type="auto"/>
            <w:vAlign w:val="center"/>
            <w:hideMark/>
          </w:tcPr>
          <w:p w14:paraId="45FA3F40" w14:textId="77777777" w:rsidR="002978A9" w:rsidRDefault="002978A9">
            <w:pPr>
              <w:jc w:val="center"/>
              <w:rPr>
                <w:rFonts w:eastAsia="Times New Roman"/>
                <w:b/>
                <w:bCs/>
              </w:rPr>
            </w:pPr>
            <w:r>
              <w:rPr>
                <w:rFonts w:eastAsia="Times New Roman"/>
                <w:b/>
                <w:bCs/>
              </w:rPr>
              <w:t>Context</w:t>
            </w:r>
          </w:p>
        </w:tc>
        <w:tc>
          <w:tcPr>
            <w:tcW w:w="0" w:type="auto"/>
            <w:vAlign w:val="center"/>
            <w:hideMark/>
          </w:tcPr>
          <w:p w14:paraId="2C595AE9" w14:textId="77777777" w:rsidR="002978A9" w:rsidRDefault="002978A9">
            <w:pPr>
              <w:jc w:val="center"/>
              <w:rPr>
                <w:rFonts w:eastAsia="Times New Roman"/>
                <w:b/>
                <w:bCs/>
              </w:rPr>
            </w:pPr>
            <w:r>
              <w:rPr>
                <w:rFonts w:eastAsia="Times New Roman"/>
                <w:b/>
                <w:bCs/>
              </w:rPr>
              <w:t>VRAM (Q4)</w:t>
            </w:r>
          </w:p>
        </w:tc>
        <w:tc>
          <w:tcPr>
            <w:tcW w:w="0" w:type="auto"/>
            <w:vAlign w:val="center"/>
            <w:hideMark/>
          </w:tcPr>
          <w:p w14:paraId="7B015C41" w14:textId="77777777" w:rsidR="002978A9" w:rsidRDefault="002978A9">
            <w:pPr>
              <w:jc w:val="center"/>
              <w:rPr>
                <w:rFonts w:eastAsia="Times New Roman"/>
                <w:b/>
                <w:bCs/>
              </w:rPr>
            </w:pPr>
            <w:r>
              <w:rPr>
                <w:rFonts w:eastAsia="Times New Roman"/>
                <w:b/>
                <w:bCs/>
              </w:rPr>
              <w:t>SWE-bench</w:t>
            </w:r>
          </w:p>
        </w:tc>
        <w:tc>
          <w:tcPr>
            <w:tcW w:w="0" w:type="auto"/>
            <w:vAlign w:val="center"/>
            <w:hideMark/>
          </w:tcPr>
          <w:p w14:paraId="7E3D31FB" w14:textId="77777777" w:rsidR="002978A9" w:rsidRDefault="002978A9">
            <w:pPr>
              <w:jc w:val="center"/>
              <w:rPr>
                <w:rFonts w:eastAsia="Times New Roman"/>
                <w:b/>
                <w:bCs/>
              </w:rPr>
            </w:pPr>
            <w:r>
              <w:rPr>
                <w:rFonts w:eastAsia="Times New Roman"/>
                <w:b/>
                <w:bCs/>
              </w:rPr>
              <w:t>Lisensi</w:t>
            </w:r>
          </w:p>
        </w:tc>
        <w:tc>
          <w:tcPr>
            <w:tcW w:w="0" w:type="auto"/>
            <w:vAlign w:val="center"/>
            <w:hideMark/>
          </w:tcPr>
          <w:p w14:paraId="0CB35A81" w14:textId="77777777" w:rsidR="002978A9" w:rsidRDefault="002978A9">
            <w:pPr>
              <w:jc w:val="center"/>
              <w:rPr>
                <w:rFonts w:eastAsia="Times New Roman"/>
                <w:b/>
                <w:bCs/>
              </w:rPr>
            </w:pPr>
            <w:r>
              <w:rPr>
                <w:rFonts w:eastAsia="Times New Roman"/>
                <w:b/>
                <w:bCs/>
              </w:rPr>
              <w:t>Keunggulan</w:t>
            </w:r>
          </w:p>
        </w:tc>
      </w:tr>
      <w:tr w:rsidR="00000000" w14:paraId="3A08F03B" w14:textId="77777777">
        <w:trPr>
          <w:divId w:val="2141192429"/>
          <w:tblCellSpacing w:w="15" w:type="dxa"/>
        </w:trPr>
        <w:tc>
          <w:tcPr>
            <w:tcW w:w="0" w:type="auto"/>
            <w:vAlign w:val="center"/>
            <w:hideMark/>
          </w:tcPr>
          <w:p w14:paraId="40CE5AA8" w14:textId="77777777" w:rsidR="002978A9" w:rsidRDefault="002978A9">
            <w:pPr>
              <w:rPr>
                <w:rFonts w:eastAsia="Times New Roman"/>
              </w:rPr>
            </w:pPr>
            <w:r>
              <w:rPr>
                <w:rStyle w:val="Strong"/>
                <w:rFonts w:eastAsia="Times New Roman"/>
              </w:rPr>
              <w:t>DeepSeek V4 Pro</w:t>
            </w:r>
          </w:p>
        </w:tc>
        <w:tc>
          <w:tcPr>
            <w:tcW w:w="0" w:type="auto"/>
            <w:vAlign w:val="center"/>
            <w:hideMark/>
          </w:tcPr>
          <w:p w14:paraId="4778A670" w14:textId="77777777" w:rsidR="002978A9" w:rsidRDefault="002978A9">
            <w:pPr>
              <w:rPr>
                <w:rFonts w:eastAsia="Times New Roman"/>
              </w:rPr>
            </w:pPr>
            <w:r>
              <w:rPr>
                <w:rFonts w:eastAsia="Times New Roman"/>
              </w:rPr>
              <w:t>49B (1,6T total)</w:t>
            </w:r>
          </w:p>
        </w:tc>
        <w:tc>
          <w:tcPr>
            <w:tcW w:w="0" w:type="auto"/>
            <w:vAlign w:val="center"/>
            <w:hideMark/>
          </w:tcPr>
          <w:p w14:paraId="7A95F47F" w14:textId="77777777" w:rsidR="002978A9" w:rsidRDefault="002978A9">
            <w:pPr>
              <w:rPr>
                <w:rFonts w:eastAsia="Times New Roman"/>
              </w:rPr>
            </w:pPr>
            <w:r>
              <w:rPr>
                <w:rFonts w:eastAsia="Times New Roman"/>
              </w:rPr>
              <w:t>1M</w:t>
            </w:r>
          </w:p>
        </w:tc>
        <w:tc>
          <w:tcPr>
            <w:tcW w:w="0" w:type="auto"/>
            <w:vAlign w:val="center"/>
            <w:hideMark/>
          </w:tcPr>
          <w:p w14:paraId="65D195DC" w14:textId="77777777" w:rsidR="002978A9" w:rsidRDefault="002978A9">
            <w:pPr>
              <w:rPr>
                <w:rFonts w:eastAsia="Times New Roman"/>
              </w:rPr>
            </w:pPr>
            <w:r>
              <w:rPr>
                <w:rFonts w:eastAsia="Times New Roman"/>
              </w:rPr>
              <w:t>~32 GB</w:t>
            </w:r>
          </w:p>
        </w:tc>
        <w:tc>
          <w:tcPr>
            <w:tcW w:w="0" w:type="auto"/>
            <w:vAlign w:val="center"/>
            <w:hideMark/>
          </w:tcPr>
          <w:p w14:paraId="346EFE27" w14:textId="77777777" w:rsidR="002978A9" w:rsidRDefault="002978A9">
            <w:pPr>
              <w:rPr>
                <w:rFonts w:eastAsia="Times New Roman"/>
              </w:rPr>
            </w:pPr>
            <w:r>
              <w:rPr>
                <w:rStyle w:val="Strong"/>
                <w:rFonts w:eastAsia="Times New Roman"/>
              </w:rPr>
              <w:t>80,6%</w:t>
            </w:r>
          </w:p>
        </w:tc>
        <w:tc>
          <w:tcPr>
            <w:tcW w:w="0" w:type="auto"/>
            <w:vAlign w:val="center"/>
            <w:hideMark/>
          </w:tcPr>
          <w:p w14:paraId="2118E0DB" w14:textId="77777777" w:rsidR="002978A9" w:rsidRDefault="002978A9">
            <w:pPr>
              <w:rPr>
                <w:rFonts w:eastAsia="Times New Roman"/>
              </w:rPr>
            </w:pPr>
            <w:r>
              <w:rPr>
                <w:rFonts w:eastAsia="Times New Roman"/>
              </w:rPr>
              <w:t>MIT</w:t>
            </w:r>
          </w:p>
        </w:tc>
        <w:tc>
          <w:tcPr>
            <w:tcW w:w="0" w:type="auto"/>
            <w:vAlign w:val="center"/>
            <w:hideMark/>
          </w:tcPr>
          <w:p w14:paraId="5276FE5C" w14:textId="77777777" w:rsidR="002978A9" w:rsidRDefault="002978A9">
            <w:pPr>
              <w:rPr>
                <w:rFonts w:eastAsia="Times New Roman"/>
              </w:rPr>
            </w:pPr>
            <w:r>
              <w:rPr>
                <w:rFonts w:eastAsia="Times New Roman"/>
              </w:rPr>
              <w:t>Open-weight terkuat, agentic</w:t>
            </w:r>
          </w:p>
        </w:tc>
      </w:tr>
      <w:tr w:rsidR="00000000" w14:paraId="01863A81" w14:textId="77777777">
        <w:trPr>
          <w:divId w:val="2141192429"/>
          <w:tblCellSpacing w:w="15" w:type="dxa"/>
        </w:trPr>
        <w:tc>
          <w:tcPr>
            <w:tcW w:w="0" w:type="auto"/>
            <w:vAlign w:val="center"/>
            <w:hideMark/>
          </w:tcPr>
          <w:p w14:paraId="03F4D4FD"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629BA14F" w14:textId="77777777" w:rsidR="002978A9" w:rsidRDefault="002978A9">
            <w:pPr>
              <w:rPr>
                <w:rFonts w:eastAsia="Times New Roman"/>
              </w:rPr>
            </w:pPr>
            <w:r>
              <w:rPr>
                <w:rFonts w:eastAsia="Times New Roman"/>
              </w:rPr>
              <w:t>13B (284B total)</w:t>
            </w:r>
          </w:p>
        </w:tc>
        <w:tc>
          <w:tcPr>
            <w:tcW w:w="0" w:type="auto"/>
            <w:vAlign w:val="center"/>
            <w:hideMark/>
          </w:tcPr>
          <w:p w14:paraId="078844C5" w14:textId="77777777" w:rsidR="002978A9" w:rsidRDefault="002978A9">
            <w:pPr>
              <w:rPr>
                <w:rFonts w:eastAsia="Times New Roman"/>
              </w:rPr>
            </w:pPr>
            <w:r>
              <w:rPr>
                <w:rFonts w:eastAsia="Times New Roman"/>
              </w:rPr>
              <w:t>1M</w:t>
            </w:r>
          </w:p>
        </w:tc>
        <w:tc>
          <w:tcPr>
            <w:tcW w:w="0" w:type="auto"/>
            <w:vAlign w:val="center"/>
            <w:hideMark/>
          </w:tcPr>
          <w:p w14:paraId="11C2F0B7" w14:textId="77777777" w:rsidR="002978A9" w:rsidRDefault="002978A9">
            <w:pPr>
              <w:rPr>
                <w:rFonts w:eastAsia="Times New Roman"/>
              </w:rPr>
            </w:pPr>
            <w:r>
              <w:rPr>
                <w:rFonts w:eastAsia="Times New Roman"/>
              </w:rPr>
              <w:t>~10 GB</w:t>
            </w:r>
          </w:p>
        </w:tc>
        <w:tc>
          <w:tcPr>
            <w:tcW w:w="0" w:type="auto"/>
            <w:vAlign w:val="center"/>
            <w:hideMark/>
          </w:tcPr>
          <w:p w14:paraId="7E996A54" w14:textId="77777777" w:rsidR="002978A9" w:rsidRDefault="002978A9">
            <w:pPr>
              <w:rPr>
                <w:rFonts w:eastAsia="Times New Roman"/>
              </w:rPr>
            </w:pPr>
            <w:r>
              <w:rPr>
                <w:rFonts w:eastAsia="Times New Roman"/>
              </w:rPr>
              <w:t>—</w:t>
            </w:r>
          </w:p>
        </w:tc>
        <w:tc>
          <w:tcPr>
            <w:tcW w:w="0" w:type="auto"/>
            <w:vAlign w:val="center"/>
            <w:hideMark/>
          </w:tcPr>
          <w:p w14:paraId="5E910E27" w14:textId="77777777" w:rsidR="002978A9" w:rsidRDefault="002978A9">
            <w:pPr>
              <w:rPr>
                <w:rFonts w:eastAsia="Times New Roman"/>
              </w:rPr>
            </w:pPr>
            <w:r>
              <w:rPr>
                <w:rFonts w:eastAsia="Times New Roman"/>
              </w:rPr>
              <w:t>MIT</w:t>
            </w:r>
          </w:p>
        </w:tc>
        <w:tc>
          <w:tcPr>
            <w:tcW w:w="0" w:type="auto"/>
            <w:vAlign w:val="center"/>
            <w:hideMark/>
          </w:tcPr>
          <w:p w14:paraId="7DD8CEE6" w14:textId="77777777" w:rsidR="002978A9" w:rsidRDefault="002978A9">
            <w:pPr>
              <w:rPr>
                <w:rFonts w:eastAsia="Times New Roman"/>
              </w:rPr>
            </w:pPr>
            <w:r>
              <w:rPr>
                <w:rFonts w:eastAsia="Times New Roman"/>
              </w:rPr>
              <w:t>Efisien, context besar</w:t>
            </w:r>
          </w:p>
        </w:tc>
      </w:tr>
      <w:tr w:rsidR="00000000" w14:paraId="490D9886" w14:textId="77777777">
        <w:trPr>
          <w:divId w:val="2141192429"/>
          <w:tblCellSpacing w:w="15" w:type="dxa"/>
        </w:trPr>
        <w:tc>
          <w:tcPr>
            <w:tcW w:w="0" w:type="auto"/>
            <w:vAlign w:val="center"/>
            <w:hideMark/>
          </w:tcPr>
          <w:p w14:paraId="157F1E8A" w14:textId="77777777" w:rsidR="002978A9" w:rsidRDefault="002978A9">
            <w:pPr>
              <w:rPr>
                <w:rFonts w:eastAsia="Times New Roman"/>
              </w:rPr>
            </w:pPr>
            <w:r>
              <w:rPr>
                <w:rStyle w:val="Strong"/>
                <w:rFonts w:eastAsia="Times New Roman"/>
              </w:rPr>
              <w:t>Mistral Large 3</w:t>
            </w:r>
          </w:p>
        </w:tc>
        <w:tc>
          <w:tcPr>
            <w:tcW w:w="0" w:type="auto"/>
            <w:vAlign w:val="center"/>
            <w:hideMark/>
          </w:tcPr>
          <w:p w14:paraId="48C34609" w14:textId="77777777" w:rsidR="002978A9" w:rsidRDefault="002978A9">
            <w:pPr>
              <w:rPr>
                <w:rFonts w:eastAsia="Times New Roman"/>
              </w:rPr>
            </w:pPr>
            <w:r>
              <w:rPr>
                <w:rFonts w:eastAsia="Times New Roman"/>
              </w:rPr>
              <w:t>41B (675B total)</w:t>
            </w:r>
          </w:p>
        </w:tc>
        <w:tc>
          <w:tcPr>
            <w:tcW w:w="0" w:type="auto"/>
            <w:vAlign w:val="center"/>
            <w:hideMark/>
          </w:tcPr>
          <w:p w14:paraId="0662AB91" w14:textId="77777777" w:rsidR="002978A9" w:rsidRDefault="002978A9">
            <w:pPr>
              <w:rPr>
                <w:rFonts w:eastAsia="Times New Roman"/>
              </w:rPr>
            </w:pPr>
            <w:r>
              <w:rPr>
                <w:rFonts w:eastAsia="Times New Roman"/>
              </w:rPr>
              <w:t>256K</w:t>
            </w:r>
          </w:p>
        </w:tc>
        <w:tc>
          <w:tcPr>
            <w:tcW w:w="0" w:type="auto"/>
            <w:vAlign w:val="center"/>
            <w:hideMark/>
          </w:tcPr>
          <w:p w14:paraId="125C7ED8" w14:textId="77777777" w:rsidR="002978A9" w:rsidRDefault="002978A9">
            <w:pPr>
              <w:rPr>
                <w:rFonts w:eastAsia="Times New Roman"/>
              </w:rPr>
            </w:pPr>
            <w:r>
              <w:rPr>
                <w:rFonts w:eastAsia="Times New Roman"/>
              </w:rPr>
              <w:t>~28 GB</w:t>
            </w:r>
          </w:p>
        </w:tc>
        <w:tc>
          <w:tcPr>
            <w:tcW w:w="0" w:type="auto"/>
            <w:vAlign w:val="center"/>
            <w:hideMark/>
          </w:tcPr>
          <w:p w14:paraId="017ADB8C" w14:textId="77777777" w:rsidR="002978A9" w:rsidRDefault="002978A9">
            <w:pPr>
              <w:rPr>
                <w:rFonts w:eastAsia="Times New Roman"/>
              </w:rPr>
            </w:pPr>
            <w:r>
              <w:rPr>
                <w:rFonts w:eastAsia="Times New Roman"/>
              </w:rPr>
              <w:t>—</w:t>
            </w:r>
          </w:p>
        </w:tc>
        <w:tc>
          <w:tcPr>
            <w:tcW w:w="0" w:type="auto"/>
            <w:vAlign w:val="center"/>
            <w:hideMark/>
          </w:tcPr>
          <w:p w14:paraId="61452A60" w14:textId="77777777" w:rsidR="002978A9" w:rsidRDefault="002978A9">
            <w:pPr>
              <w:rPr>
                <w:rFonts w:eastAsia="Times New Roman"/>
              </w:rPr>
            </w:pPr>
            <w:r>
              <w:rPr>
                <w:rFonts w:eastAsia="Times New Roman"/>
              </w:rPr>
              <w:t>Apache 2.0</w:t>
            </w:r>
          </w:p>
        </w:tc>
        <w:tc>
          <w:tcPr>
            <w:tcW w:w="0" w:type="auto"/>
            <w:vAlign w:val="center"/>
            <w:hideMark/>
          </w:tcPr>
          <w:p w14:paraId="35779EA3" w14:textId="77777777" w:rsidR="002978A9" w:rsidRDefault="002978A9">
            <w:pPr>
              <w:rPr>
                <w:rFonts w:eastAsia="Times New Roman"/>
              </w:rPr>
            </w:pPr>
            <w:r>
              <w:rPr>
                <w:rFonts w:eastAsia="Times New Roman"/>
              </w:rPr>
              <w:t>Multimodal, granular MoE</w:t>
            </w:r>
          </w:p>
        </w:tc>
      </w:tr>
      <w:tr w:rsidR="00000000" w14:paraId="321875A0" w14:textId="77777777">
        <w:trPr>
          <w:divId w:val="2141192429"/>
          <w:tblCellSpacing w:w="15" w:type="dxa"/>
        </w:trPr>
        <w:tc>
          <w:tcPr>
            <w:tcW w:w="0" w:type="auto"/>
            <w:vAlign w:val="center"/>
            <w:hideMark/>
          </w:tcPr>
          <w:p w14:paraId="29A12732" w14:textId="77777777" w:rsidR="002978A9" w:rsidRDefault="002978A9">
            <w:pPr>
              <w:rPr>
                <w:rFonts w:eastAsia="Times New Roman"/>
              </w:rPr>
            </w:pPr>
            <w:r>
              <w:rPr>
                <w:rStyle w:val="Strong"/>
                <w:rFonts w:eastAsia="Times New Roman"/>
              </w:rPr>
              <w:t>Qwen3.7-Max</w:t>
            </w:r>
          </w:p>
        </w:tc>
        <w:tc>
          <w:tcPr>
            <w:tcW w:w="0" w:type="auto"/>
            <w:vAlign w:val="center"/>
            <w:hideMark/>
          </w:tcPr>
          <w:p w14:paraId="26696CD4" w14:textId="77777777" w:rsidR="002978A9" w:rsidRDefault="002978A9">
            <w:pPr>
              <w:rPr>
                <w:rFonts w:eastAsia="Times New Roman"/>
              </w:rPr>
            </w:pPr>
            <w:r>
              <w:rPr>
                <w:rFonts w:eastAsia="Times New Roman"/>
              </w:rPr>
              <w:t>~40B (MoE)</w:t>
            </w:r>
          </w:p>
        </w:tc>
        <w:tc>
          <w:tcPr>
            <w:tcW w:w="0" w:type="auto"/>
            <w:vAlign w:val="center"/>
            <w:hideMark/>
          </w:tcPr>
          <w:p w14:paraId="3580B551" w14:textId="77777777" w:rsidR="002978A9" w:rsidRDefault="002978A9">
            <w:pPr>
              <w:rPr>
                <w:rFonts w:eastAsia="Times New Roman"/>
              </w:rPr>
            </w:pPr>
            <w:r>
              <w:rPr>
                <w:rFonts w:eastAsia="Times New Roman"/>
              </w:rPr>
              <w:t>1M</w:t>
            </w:r>
          </w:p>
        </w:tc>
        <w:tc>
          <w:tcPr>
            <w:tcW w:w="0" w:type="auto"/>
            <w:vAlign w:val="center"/>
            <w:hideMark/>
          </w:tcPr>
          <w:p w14:paraId="25B8B606" w14:textId="77777777" w:rsidR="002978A9" w:rsidRDefault="002978A9">
            <w:pPr>
              <w:rPr>
                <w:rFonts w:eastAsia="Times New Roman"/>
              </w:rPr>
            </w:pPr>
            <w:r>
              <w:rPr>
                <w:rFonts w:eastAsia="Times New Roman"/>
              </w:rPr>
              <w:t>~28 GB</w:t>
            </w:r>
          </w:p>
        </w:tc>
        <w:tc>
          <w:tcPr>
            <w:tcW w:w="0" w:type="auto"/>
            <w:vAlign w:val="center"/>
            <w:hideMark/>
          </w:tcPr>
          <w:p w14:paraId="3A2BD69A" w14:textId="77777777" w:rsidR="002978A9" w:rsidRDefault="002978A9">
            <w:pPr>
              <w:rPr>
                <w:rFonts w:eastAsia="Times New Roman"/>
              </w:rPr>
            </w:pPr>
            <w:r>
              <w:rPr>
                <w:rFonts w:eastAsia="Times New Roman"/>
              </w:rPr>
              <w:t>—</w:t>
            </w:r>
          </w:p>
        </w:tc>
        <w:tc>
          <w:tcPr>
            <w:tcW w:w="0" w:type="auto"/>
            <w:vAlign w:val="center"/>
            <w:hideMark/>
          </w:tcPr>
          <w:p w14:paraId="3ED4A44B" w14:textId="77777777" w:rsidR="002978A9" w:rsidRDefault="002978A9">
            <w:pPr>
              <w:rPr>
                <w:rFonts w:eastAsia="Times New Roman"/>
              </w:rPr>
            </w:pPr>
            <w:r>
              <w:rPr>
                <w:rFonts w:eastAsia="Times New Roman"/>
              </w:rPr>
              <w:t>Proprietary</w:t>
            </w:r>
          </w:p>
        </w:tc>
        <w:tc>
          <w:tcPr>
            <w:tcW w:w="0" w:type="auto"/>
            <w:vAlign w:val="center"/>
            <w:hideMark/>
          </w:tcPr>
          <w:p w14:paraId="7EAF9C9F" w14:textId="77777777" w:rsidR="002978A9" w:rsidRDefault="002978A9">
            <w:pPr>
              <w:rPr>
                <w:rFonts w:eastAsia="Times New Roman"/>
              </w:rPr>
            </w:pPr>
            <w:r>
              <w:rPr>
                <w:rFonts w:eastAsia="Times New Roman"/>
              </w:rPr>
              <w:t>Agent-centric, tool calling</w:t>
            </w:r>
          </w:p>
        </w:tc>
      </w:tr>
      <w:tr w:rsidR="00000000" w14:paraId="188FBD5A" w14:textId="77777777">
        <w:trPr>
          <w:divId w:val="2141192429"/>
          <w:tblCellSpacing w:w="15" w:type="dxa"/>
        </w:trPr>
        <w:tc>
          <w:tcPr>
            <w:tcW w:w="0" w:type="auto"/>
            <w:vAlign w:val="center"/>
            <w:hideMark/>
          </w:tcPr>
          <w:p w14:paraId="6F654A52" w14:textId="77777777" w:rsidR="002978A9" w:rsidRDefault="002978A9">
            <w:pPr>
              <w:rPr>
                <w:rFonts w:eastAsia="Times New Roman"/>
              </w:rPr>
            </w:pPr>
            <w:r>
              <w:rPr>
                <w:rStyle w:val="Strong"/>
                <w:rFonts w:eastAsia="Times New Roman"/>
              </w:rPr>
              <w:t>Ministral 3 (8B)</w:t>
            </w:r>
          </w:p>
        </w:tc>
        <w:tc>
          <w:tcPr>
            <w:tcW w:w="0" w:type="auto"/>
            <w:vAlign w:val="center"/>
            <w:hideMark/>
          </w:tcPr>
          <w:p w14:paraId="1BE12BC5" w14:textId="77777777" w:rsidR="002978A9" w:rsidRDefault="002978A9">
            <w:pPr>
              <w:rPr>
                <w:rFonts w:eastAsia="Times New Roman"/>
              </w:rPr>
            </w:pPr>
            <w:r>
              <w:rPr>
                <w:rFonts w:eastAsia="Times New Roman"/>
              </w:rPr>
              <w:t>8B (dense)</w:t>
            </w:r>
          </w:p>
        </w:tc>
        <w:tc>
          <w:tcPr>
            <w:tcW w:w="0" w:type="auto"/>
            <w:vAlign w:val="center"/>
            <w:hideMark/>
          </w:tcPr>
          <w:p w14:paraId="2858E156" w14:textId="77777777" w:rsidR="002978A9" w:rsidRDefault="002978A9">
            <w:pPr>
              <w:rPr>
                <w:rFonts w:eastAsia="Times New Roman"/>
              </w:rPr>
            </w:pPr>
            <w:r>
              <w:rPr>
                <w:rFonts w:eastAsia="Times New Roman"/>
              </w:rPr>
              <w:t>128K</w:t>
            </w:r>
          </w:p>
        </w:tc>
        <w:tc>
          <w:tcPr>
            <w:tcW w:w="0" w:type="auto"/>
            <w:vAlign w:val="center"/>
            <w:hideMark/>
          </w:tcPr>
          <w:p w14:paraId="74C95FA1" w14:textId="77777777" w:rsidR="002978A9" w:rsidRDefault="002978A9">
            <w:pPr>
              <w:rPr>
                <w:rFonts w:eastAsia="Times New Roman"/>
              </w:rPr>
            </w:pPr>
            <w:r>
              <w:rPr>
                <w:rFonts w:eastAsia="Times New Roman"/>
              </w:rPr>
              <w:t>~6 GB</w:t>
            </w:r>
          </w:p>
        </w:tc>
        <w:tc>
          <w:tcPr>
            <w:tcW w:w="0" w:type="auto"/>
            <w:vAlign w:val="center"/>
            <w:hideMark/>
          </w:tcPr>
          <w:p w14:paraId="6C6696F3" w14:textId="77777777" w:rsidR="002978A9" w:rsidRDefault="002978A9">
            <w:pPr>
              <w:rPr>
                <w:rFonts w:eastAsia="Times New Roman"/>
              </w:rPr>
            </w:pPr>
            <w:r>
              <w:rPr>
                <w:rFonts w:eastAsia="Times New Roman"/>
              </w:rPr>
              <w:t>—</w:t>
            </w:r>
          </w:p>
        </w:tc>
        <w:tc>
          <w:tcPr>
            <w:tcW w:w="0" w:type="auto"/>
            <w:vAlign w:val="center"/>
            <w:hideMark/>
          </w:tcPr>
          <w:p w14:paraId="36B9E509" w14:textId="77777777" w:rsidR="002978A9" w:rsidRDefault="002978A9">
            <w:pPr>
              <w:rPr>
                <w:rFonts w:eastAsia="Times New Roman"/>
              </w:rPr>
            </w:pPr>
            <w:r>
              <w:rPr>
                <w:rFonts w:eastAsia="Times New Roman"/>
              </w:rPr>
              <w:t>Apache 2.0</w:t>
            </w:r>
          </w:p>
        </w:tc>
        <w:tc>
          <w:tcPr>
            <w:tcW w:w="0" w:type="auto"/>
            <w:vAlign w:val="center"/>
            <w:hideMark/>
          </w:tcPr>
          <w:p w14:paraId="14944E62" w14:textId="77777777" w:rsidR="002978A9" w:rsidRDefault="002978A9">
            <w:pPr>
              <w:rPr>
                <w:rFonts w:eastAsia="Times New Roman"/>
              </w:rPr>
            </w:pPr>
            <w:r>
              <w:rPr>
                <w:rFonts w:eastAsia="Times New Roman"/>
              </w:rPr>
              <w:t>Edge-friendly, Cascade Distillation</w:t>
            </w:r>
          </w:p>
        </w:tc>
      </w:tr>
      <w:tr w:rsidR="00000000" w14:paraId="553A347A" w14:textId="77777777">
        <w:trPr>
          <w:divId w:val="2141192429"/>
          <w:tblCellSpacing w:w="15" w:type="dxa"/>
        </w:trPr>
        <w:tc>
          <w:tcPr>
            <w:tcW w:w="0" w:type="auto"/>
            <w:vAlign w:val="center"/>
            <w:hideMark/>
          </w:tcPr>
          <w:p w14:paraId="5D5FDE90" w14:textId="77777777" w:rsidR="002978A9" w:rsidRDefault="002978A9">
            <w:pPr>
              <w:rPr>
                <w:rFonts w:eastAsia="Times New Roman"/>
              </w:rPr>
            </w:pPr>
            <w:r>
              <w:rPr>
                <w:rStyle w:val="Strong"/>
                <w:rFonts w:eastAsia="Times New Roman"/>
              </w:rPr>
              <w:t>Llama 4 Scout</w:t>
            </w:r>
          </w:p>
        </w:tc>
        <w:tc>
          <w:tcPr>
            <w:tcW w:w="0" w:type="auto"/>
            <w:vAlign w:val="center"/>
            <w:hideMark/>
          </w:tcPr>
          <w:p w14:paraId="41EA3558" w14:textId="77777777" w:rsidR="002978A9" w:rsidRDefault="002978A9">
            <w:pPr>
              <w:rPr>
                <w:rFonts w:eastAsia="Times New Roman"/>
              </w:rPr>
            </w:pPr>
            <w:r>
              <w:rPr>
                <w:rFonts w:eastAsia="Times New Roman"/>
              </w:rPr>
              <w:t>17B (109B total)</w:t>
            </w:r>
          </w:p>
        </w:tc>
        <w:tc>
          <w:tcPr>
            <w:tcW w:w="0" w:type="auto"/>
            <w:vAlign w:val="center"/>
            <w:hideMark/>
          </w:tcPr>
          <w:p w14:paraId="510D548C" w14:textId="77777777" w:rsidR="002978A9" w:rsidRDefault="002978A9">
            <w:pPr>
              <w:rPr>
                <w:rFonts w:eastAsia="Times New Roman"/>
              </w:rPr>
            </w:pPr>
            <w:r>
              <w:rPr>
                <w:rFonts w:eastAsia="Times New Roman"/>
              </w:rPr>
              <w:t>10M</w:t>
            </w:r>
          </w:p>
        </w:tc>
        <w:tc>
          <w:tcPr>
            <w:tcW w:w="0" w:type="auto"/>
            <w:vAlign w:val="center"/>
            <w:hideMark/>
          </w:tcPr>
          <w:p w14:paraId="07716810" w14:textId="77777777" w:rsidR="002978A9" w:rsidRDefault="002978A9">
            <w:pPr>
              <w:rPr>
                <w:rFonts w:eastAsia="Times New Roman"/>
              </w:rPr>
            </w:pPr>
            <w:r>
              <w:rPr>
                <w:rFonts w:eastAsia="Times New Roman"/>
              </w:rPr>
              <w:t>~35 GB</w:t>
            </w:r>
          </w:p>
        </w:tc>
        <w:tc>
          <w:tcPr>
            <w:tcW w:w="0" w:type="auto"/>
            <w:vAlign w:val="center"/>
            <w:hideMark/>
          </w:tcPr>
          <w:p w14:paraId="24B1E230" w14:textId="77777777" w:rsidR="002978A9" w:rsidRDefault="002978A9">
            <w:pPr>
              <w:rPr>
                <w:rFonts w:eastAsia="Times New Roman"/>
              </w:rPr>
            </w:pPr>
            <w:r>
              <w:rPr>
                <w:rFonts w:eastAsia="Times New Roman"/>
              </w:rPr>
              <w:t>—</w:t>
            </w:r>
          </w:p>
        </w:tc>
        <w:tc>
          <w:tcPr>
            <w:tcW w:w="0" w:type="auto"/>
            <w:vAlign w:val="center"/>
            <w:hideMark/>
          </w:tcPr>
          <w:p w14:paraId="573F2400" w14:textId="77777777" w:rsidR="002978A9" w:rsidRDefault="002978A9">
            <w:pPr>
              <w:rPr>
                <w:rFonts w:eastAsia="Times New Roman"/>
              </w:rPr>
            </w:pPr>
            <w:r>
              <w:rPr>
                <w:rFonts w:eastAsia="Times New Roman"/>
              </w:rPr>
              <w:t>Llama Community</w:t>
            </w:r>
          </w:p>
        </w:tc>
        <w:tc>
          <w:tcPr>
            <w:tcW w:w="0" w:type="auto"/>
            <w:vAlign w:val="center"/>
            <w:hideMark/>
          </w:tcPr>
          <w:p w14:paraId="2C5508AA" w14:textId="77777777" w:rsidR="002978A9" w:rsidRDefault="002978A9">
            <w:pPr>
              <w:rPr>
                <w:rFonts w:eastAsia="Times New Roman"/>
              </w:rPr>
            </w:pPr>
            <w:r>
              <w:rPr>
                <w:rFonts w:eastAsia="Times New Roman"/>
              </w:rPr>
              <w:t>Context terbesar (10M)</w:t>
            </w:r>
          </w:p>
        </w:tc>
      </w:tr>
    </w:tbl>
    <w:p w14:paraId="34FC1A8A" w14:textId="77777777" w:rsidR="002978A9" w:rsidRDefault="002978A9">
      <w:pPr>
        <w:pStyle w:val="NormalWeb"/>
        <w:rPr>
          <w:lang w:val="id-ID"/>
        </w:rPr>
      </w:pPr>
      <w:r>
        <w:rPr>
          <w:lang w:val="id-ID"/>
        </w:rPr>
        <w:t xml:space="preserve">Dua hal penting dari Tabel 10.11. Pertama, </w:t>
      </w:r>
      <w:r>
        <w:rPr>
          <w:rStyle w:val="Strong"/>
          <w:lang w:val="id-ID"/>
        </w:rPr>
        <w:t>DeepSeek V4 Pro</w:t>
      </w:r>
      <w:r>
        <w:rPr>
          <w:lang w:val="id-ID"/>
        </w:rPr>
        <w:t xml:space="preserve"> </w:t>
      </w:r>
      <w:r>
        <w:rPr>
          <w:lang w:val="id-ID"/>
        </w:rPr>
        <w:t xml:space="preserve">dengan VRAM Q4 hanya ~32 GB — muat di satu RTX 4090 — sekaligus membawa context 1M dan SWE-bench 80,6%: kombinasi yang secara langsung menantang dominasi cloud untuk beban kerja </w:t>
      </w:r>
      <w:r>
        <w:rPr>
          <w:rStyle w:val="Emphasis"/>
          <w:lang w:val="id-ID"/>
        </w:rPr>
        <w:t>agentic coding</w:t>
      </w:r>
      <w:r>
        <w:rPr>
          <w:lang w:val="id-ID"/>
        </w:rPr>
        <w:t xml:space="preserve">. Kedua, spektrum ukuran sangat lebar: dari </w:t>
      </w:r>
      <w:r>
        <w:rPr>
          <w:rStyle w:val="Strong"/>
          <w:lang w:val="id-ID"/>
        </w:rPr>
        <w:t>Ministral 3</w:t>
      </w:r>
      <w:r>
        <w:rPr>
          <w:lang w:val="id-ID"/>
        </w:rPr>
        <w:t xml:space="preserve"> yang hanya butuh ~6 GB (komputer laptop sekalipun) hingga </w:t>
      </w:r>
      <w:r>
        <w:rPr>
          <w:rStyle w:val="Strong"/>
          <w:lang w:val="id-ID"/>
        </w:rPr>
        <w:t>Llama 4 Scout</w:t>
      </w:r>
      <w:r>
        <w:rPr>
          <w:lang w:val="id-ID"/>
        </w:rPr>
        <w:t xml:space="preserve"> dengan context 10 juta token. Dengan lisensi permisif (MIT/Apache 2.0), tidak ada lagi alasan regulasi yang menghambat adopsi lokal.</w:t>
      </w:r>
    </w:p>
    <w:p w14:paraId="46930164" w14:textId="77777777" w:rsidR="002978A9" w:rsidRDefault="002978A9">
      <w:pPr>
        <w:rPr>
          <w:rFonts w:eastAsia="Times New Roman"/>
          <w:lang w:val="id-ID"/>
        </w:rPr>
      </w:pPr>
      <w:r>
        <w:rPr>
          <w:rFonts w:eastAsia="Times New Roman"/>
          <w:lang w:val="id-ID"/>
        </w:rPr>
        <w:pict w14:anchorId="2ED41E0F">
          <v:rect id="_x0000_i1604" style="width:0;height:1.5pt" o:hralign="center" o:hrstd="t" o:hr="t" fillcolor="#a0a0a0" stroked="f"/>
        </w:pict>
      </w:r>
    </w:p>
    <w:p w14:paraId="10A92A54" w14:textId="77777777" w:rsidR="002978A9" w:rsidRDefault="002978A9">
      <w:pPr>
        <w:pStyle w:val="Heading2"/>
        <w:rPr>
          <w:rFonts w:eastAsia="Times New Roman"/>
          <w:lang w:val="id-ID"/>
        </w:rPr>
      </w:pPr>
      <w:r>
        <w:rPr>
          <w:rFonts w:eastAsia="Times New Roman"/>
          <w:lang w:val="id-ID"/>
        </w:rPr>
        <w:t>3. Faktor Keputusan: Analisis Multi-Dimensi</w:t>
      </w:r>
    </w:p>
    <w:p w14:paraId="44C9998E" w14:textId="77777777" w:rsidR="002978A9" w:rsidRDefault="002978A9">
      <w:pPr>
        <w:pStyle w:val="Heading3"/>
        <w:rPr>
          <w:rFonts w:eastAsia="Times New Roman"/>
          <w:lang w:val="id-ID"/>
        </w:rPr>
      </w:pPr>
      <w:r>
        <w:rPr>
          <w:rFonts w:eastAsia="Times New Roman"/>
          <w:lang w:val="id-ID"/>
        </w:rPr>
        <w:t xml:space="preserve">Privasi &amp; </w:t>
      </w:r>
      <w:r>
        <w:rPr>
          <w:rFonts w:eastAsia="Times New Roman"/>
          <w:lang w:val="id-ID"/>
        </w:rPr>
        <w:t>Kepatuhan</w:t>
      </w:r>
    </w:p>
    <w:p w14:paraId="0514A98B" w14:textId="77777777" w:rsidR="002978A9" w:rsidRDefault="002978A9">
      <w:pPr>
        <w:pStyle w:val="NormalWeb"/>
        <w:rPr>
          <w:lang w:val="id-ID"/>
        </w:rPr>
      </w:pPr>
      <w:r>
        <w:rPr>
          <w:lang w:val="id-ID"/>
        </w:rPr>
        <w:t xml:space="preserve">Faktor pertama dan sering kali paling menentukan adalah </w:t>
      </w:r>
      <w:r>
        <w:rPr>
          <w:rStyle w:val="Strong"/>
          <w:lang w:val="id-ID"/>
        </w:rPr>
        <w:t>privasi &amp; kepatuhan</w:t>
      </w:r>
      <w:r>
        <w:rPr>
          <w:lang w:val="id-ID"/>
        </w:rPr>
        <w:t xml:space="preserve">. Data medis, legal, dan finansial kategori sensitif </w:t>
      </w:r>
      <w:r>
        <w:rPr>
          <w:rStyle w:val="Emphasis"/>
          <w:lang w:val="id-ID"/>
        </w:rPr>
        <w:t>wajib</w:t>
      </w:r>
      <w:r>
        <w:rPr>
          <w:lang w:val="id-ID"/>
        </w:rPr>
        <w:t xml:space="preserve"> berjalan lokal — mengirimkan riwayat kesehatan pasien atau saldo nasabah ke API pihak ketiga adalah pelanggaran kepatuhan yang berisiko sanksi pidana di bawah UU PDP. Pertanyaannya bukan "apakah provider cloud menyimpan data", melainkan "apakah Anda dapat membuktikan kontrol penuh atas sirkulasi data tersebut kepada regulator". Jika jawabannya tidak, maka </w:t>
      </w:r>
      <w:r>
        <w:rPr>
          <w:rStyle w:val="Emphasis"/>
          <w:lang w:val="id-ID"/>
        </w:rPr>
        <w:t>local deployment</w:t>
      </w:r>
      <w:r>
        <w:rPr>
          <w:lang w:val="id-ID"/>
        </w:rPr>
        <w:t xml:space="preserve"> bukan lagi pilihan, melainkan keharusan. Untuk data non-sensitif, cloud dapat digunakan dengan </w:t>
      </w:r>
      <w:r>
        <w:rPr>
          <w:rStyle w:val="Emphasis"/>
          <w:lang w:val="id-ID"/>
        </w:rPr>
        <w:t>Data Processing Agreement</w:t>
      </w:r>
      <w:r>
        <w:rPr>
          <w:lang w:val="id-ID"/>
        </w:rPr>
        <w:t xml:space="preserve"> sebagai jembatan kepatuhan.</w:t>
      </w:r>
    </w:p>
    <w:p w14:paraId="04B8DB84" w14:textId="77777777" w:rsidR="002978A9" w:rsidRDefault="002978A9">
      <w:pPr>
        <w:pStyle w:val="Heading3"/>
        <w:rPr>
          <w:rFonts w:eastAsia="Times New Roman"/>
          <w:lang w:val="id-ID"/>
        </w:rPr>
      </w:pPr>
      <w:r>
        <w:rPr>
          <w:rFonts w:eastAsia="Times New Roman"/>
          <w:lang w:val="id-ID"/>
        </w:rPr>
        <w:t>Latency</w:t>
      </w:r>
    </w:p>
    <w:p w14:paraId="42CA1C43" w14:textId="77777777" w:rsidR="002978A9" w:rsidRDefault="002978A9">
      <w:pPr>
        <w:pStyle w:val="NormalWeb"/>
        <w:rPr>
          <w:lang w:val="id-ID"/>
        </w:rPr>
      </w:pPr>
      <w:r>
        <w:rPr>
          <w:lang w:val="id-ID"/>
        </w:rPr>
        <w:t xml:space="preserve">Kebutuhan </w:t>
      </w:r>
      <w:r>
        <w:rPr>
          <w:rStyle w:val="Emphasis"/>
          <w:lang w:val="id-ID"/>
        </w:rPr>
        <w:t>latency</w:t>
      </w:r>
      <w:r>
        <w:rPr>
          <w:lang w:val="id-ID"/>
        </w:rPr>
        <w:t xml:space="preserve"> membagi workload menjadi dua kutub. Aplikasi </w:t>
      </w:r>
      <w:r>
        <w:rPr>
          <w:rStyle w:val="Emphasis"/>
          <w:lang w:val="id-ID"/>
        </w:rPr>
        <w:t>real-time</w:t>
      </w:r>
      <w:r>
        <w:rPr>
          <w:lang w:val="id-ID"/>
        </w:rPr>
        <w:t xml:space="preserve"> — chat assistant, </w:t>
      </w:r>
      <w:r>
        <w:rPr>
          <w:rStyle w:val="Emphasis"/>
          <w:lang w:val="id-ID"/>
        </w:rPr>
        <w:t>autocomplete</w:t>
      </w:r>
      <w:r>
        <w:rPr>
          <w:lang w:val="id-ID"/>
        </w:rPr>
        <w:t xml:space="preserve"> kode, transaksi — menuntut respons di bawah </w:t>
      </w:r>
      <w:r>
        <w:rPr>
          <w:rStyle w:val="Strong"/>
          <w:lang w:val="id-ID"/>
        </w:rPr>
        <w:t>500 ms</w:t>
      </w:r>
      <w:r>
        <w:rPr>
          <w:lang w:val="id-ID"/>
        </w:rPr>
        <w:t xml:space="preserve">; di kutub ini lokal hampir selalu menang karena tidak ada perjalanan jaringan. Sebaliknya, </w:t>
      </w:r>
      <w:r>
        <w:rPr>
          <w:rStyle w:val="Emphasis"/>
          <w:lang w:val="id-ID"/>
        </w:rPr>
        <w:t>batch processing</w:t>
      </w:r>
      <w:r>
        <w:rPr>
          <w:lang w:val="id-ID"/>
        </w:rPr>
        <w:t xml:space="preserve"> — analisis ribuan dokumen semalam, </w:t>
      </w:r>
      <w:r>
        <w:rPr>
          <w:rStyle w:val="Emphasis"/>
          <w:lang w:val="id-ID"/>
        </w:rPr>
        <w:t>report generation</w:t>
      </w:r>
      <w:r>
        <w:rPr>
          <w:lang w:val="id-ID"/>
        </w:rPr>
        <w:t xml:space="preserve"> </w:t>
      </w:r>
      <w:r>
        <w:rPr>
          <w:lang w:val="id-ID"/>
        </w:rPr>
        <w:t xml:space="preserve">— toleran terhadap delay, sehingga cloud yang lebih murah per token bisa menjadi pilihan utama. Prinsipnya sederhana: </w:t>
      </w:r>
      <w:r>
        <w:rPr>
          <w:rStyle w:val="Emphasis"/>
          <w:lang w:val="id-ID"/>
        </w:rPr>
        <w:t>interactive workload jalan di lokal, batch workload boleh ke cloud</w:t>
      </w:r>
      <w:r>
        <w:rPr>
          <w:lang w:val="id-ID"/>
        </w:rPr>
        <w:t>.</w:t>
      </w:r>
    </w:p>
    <w:p w14:paraId="5EAB10DA" w14:textId="77777777" w:rsidR="002978A9" w:rsidRDefault="002978A9">
      <w:pPr>
        <w:pStyle w:val="Heading3"/>
        <w:rPr>
          <w:rFonts w:eastAsia="Times New Roman"/>
          <w:lang w:val="id-ID"/>
        </w:rPr>
      </w:pPr>
      <w:r>
        <w:rPr>
          <w:rFonts w:eastAsia="Times New Roman"/>
          <w:lang w:val="id-ID"/>
        </w:rPr>
        <w:t>Kualitas Output</w:t>
      </w:r>
    </w:p>
    <w:p w14:paraId="63B26538" w14:textId="77777777" w:rsidR="002978A9" w:rsidRDefault="002978A9">
      <w:pPr>
        <w:pStyle w:val="NormalWeb"/>
        <w:rPr>
          <w:lang w:val="id-ID"/>
        </w:rPr>
      </w:pPr>
      <w:r>
        <w:rPr>
          <w:lang w:val="id-ID"/>
        </w:rPr>
        <w:t xml:space="preserve">Selama bertahun-tahun, kualitas menjadi alasan utama orang memilih cloud. Namun jaraknya menyempit drastis. </w:t>
      </w:r>
      <w:r>
        <w:rPr>
          <w:rStyle w:val="Strong"/>
          <w:lang w:val="id-ID"/>
        </w:rPr>
        <w:t>DeepSeek V4 Pro</w:t>
      </w:r>
      <w:r>
        <w:rPr>
          <w:lang w:val="id-ID"/>
        </w:rPr>
        <w:t xml:space="preserve"> — </w:t>
      </w:r>
      <w:r>
        <w:rPr>
          <w:rStyle w:val="Emphasis"/>
          <w:lang w:val="id-ID"/>
        </w:rPr>
        <w:t>open-weight</w:t>
      </w:r>
      <w:r>
        <w:rPr>
          <w:lang w:val="id-ID"/>
        </w:rPr>
        <w:t xml:space="preserve"> berlisensi MIT — mencatat </w:t>
      </w:r>
      <w:r>
        <w:rPr>
          <w:rStyle w:val="Strong"/>
          <w:lang w:val="id-ID"/>
        </w:rPr>
        <w:t>SWE-bench 80,6%</w:t>
      </w:r>
      <w:r>
        <w:rPr>
          <w:lang w:val="id-ID"/>
        </w:rPr>
        <w:t xml:space="preserve"> untuk tugas </w:t>
      </w:r>
      <w:r>
        <w:rPr>
          <w:rStyle w:val="Emphasis"/>
          <w:lang w:val="id-ID"/>
        </w:rPr>
        <w:t>agentic coding</w:t>
      </w:r>
      <w:r>
        <w:rPr>
          <w:lang w:val="id-ID"/>
        </w:rPr>
        <w:t xml:space="preserve">, mendekati model </w:t>
      </w:r>
      <w:r>
        <w:rPr>
          <w:rStyle w:val="Emphasis"/>
          <w:lang w:val="id-ID"/>
        </w:rPr>
        <w:t>proprietary</w:t>
      </w:r>
      <w:r>
        <w:rPr>
          <w:lang w:val="id-ID"/>
        </w:rPr>
        <w:t xml:space="preserve"> terbaik dengan biaya lokal </w:t>
      </w:r>
      <w:r>
        <w:rPr>
          <w:rStyle w:val="Emphasis"/>
          <w:lang w:val="id-ID"/>
        </w:rPr>
        <w:t>nol rupiah per token</w:t>
      </w:r>
      <w:r>
        <w:rPr>
          <w:lang w:val="id-ID"/>
        </w:rPr>
        <w:t xml:space="preserve"> </w:t>
      </w:r>
      <w:r>
        <w:rPr>
          <w:lang w:val="id-ID"/>
        </w:rPr>
        <w:t xml:space="preserve">[6]. Mistral Large 3 menawarkan multimodal native, dan Qwen3.7-Max unggul dalam </w:t>
      </w:r>
      <w:r>
        <w:rPr>
          <w:rStyle w:val="Emphasis"/>
          <w:lang w:val="id-ID"/>
        </w:rPr>
        <w:t>tool calling</w:t>
      </w:r>
      <w:r>
        <w:rPr>
          <w:lang w:val="id-ID"/>
        </w:rPr>
        <w:t xml:space="preserve">. Kualitas cloud (GPT-5.5, Claude Fable 5) masih unggul untuk </w:t>
      </w:r>
      <w:r>
        <w:rPr>
          <w:rStyle w:val="Emphasis"/>
          <w:lang w:val="id-ID"/>
        </w:rPr>
        <w:t>creative writing</w:t>
      </w:r>
      <w:r>
        <w:rPr>
          <w:lang w:val="id-ID"/>
        </w:rPr>
        <w:t xml:space="preserve"> dan </w:t>
      </w:r>
      <w:r>
        <w:rPr>
          <w:rStyle w:val="Emphasis"/>
          <w:lang w:val="id-ID"/>
        </w:rPr>
        <w:t>reasoning</w:t>
      </w:r>
      <w:r>
        <w:rPr>
          <w:lang w:val="id-ID"/>
        </w:rPr>
        <w:t xml:space="preserve"> yang sangat kompleks, tetapi untuk sebagian besar kebutuhan operasional — summarization, coding, Q&amp;A dokumen — model lokal sudah "cukup baik". Keputusan kualitas kini bergeser dari "mana yang terbaik" menjadi "mana yang terbaik untuk tugas ini".</w:t>
      </w:r>
    </w:p>
    <w:p w14:paraId="4DE1F002" w14:textId="77777777" w:rsidR="002978A9" w:rsidRDefault="002978A9">
      <w:pPr>
        <w:pStyle w:val="Heading3"/>
        <w:rPr>
          <w:rFonts w:eastAsia="Times New Roman"/>
          <w:lang w:val="id-ID"/>
        </w:rPr>
      </w:pPr>
      <w:r>
        <w:rPr>
          <w:rFonts w:eastAsia="Times New Roman"/>
          <w:lang w:val="id-ID"/>
        </w:rPr>
        <w:t>Biaya</w:t>
      </w:r>
    </w:p>
    <w:p w14:paraId="6FC14E52" w14:textId="77777777" w:rsidR="002978A9" w:rsidRDefault="002978A9">
      <w:pPr>
        <w:pStyle w:val="NormalWeb"/>
        <w:rPr>
          <w:lang w:val="id-ID"/>
        </w:rPr>
      </w:pPr>
      <w:r>
        <w:rPr>
          <w:lang w:val="id-ID"/>
        </w:rPr>
        <w:t xml:space="preserve">Faktor biaya adalah inti matematis sub-bab ini: membandingkan </w:t>
      </w:r>
      <w:r>
        <w:rPr>
          <w:rStyle w:val="Strong"/>
          <w:lang w:val="id-ID"/>
        </w:rPr>
        <w:t>CAPEX</w:t>
      </w:r>
      <w:r>
        <w:rPr>
          <w:lang w:val="id-ID"/>
        </w:rPr>
        <w:t xml:space="preserve"> </w:t>
      </w:r>
      <w:r>
        <w:rPr>
          <w:lang w:val="id-ID"/>
        </w:rPr>
        <w:t xml:space="preserve">(pembelian hardware) dan </w:t>
      </w:r>
      <w:r>
        <w:rPr>
          <w:rStyle w:val="Strong"/>
          <w:lang w:val="id-ID"/>
        </w:rPr>
        <w:t>OPEX</w:t>
      </w:r>
      <w:r>
        <w:rPr>
          <w:lang w:val="id-ID"/>
        </w:rPr>
        <w:t xml:space="preserve"> (listrik, </w:t>
      </w:r>
      <w:r>
        <w:rPr>
          <w:rStyle w:val="Emphasis"/>
          <w:lang w:val="id-ID"/>
        </w:rPr>
        <w:t>maintenance</w:t>
      </w:r>
      <w:r>
        <w:rPr>
          <w:lang w:val="id-ID"/>
        </w:rPr>
        <w:t xml:space="preserve">, token API) untuk menemukan </w:t>
      </w:r>
      <w:r>
        <w:rPr>
          <w:rStyle w:val="Emphasis"/>
          <w:lang w:val="id-ID"/>
        </w:rPr>
        <w:t>break-even point</w:t>
      </w:r>
      <w:r>
        <w:rPr>
          <w:lang w:val="id-ID"/>
        </w:rPr>
        <w:t xml:space="preserve"> — volume token bulanan di mana biaya lokal dan cloud berpotongan. Detailnya dibahas menyeluruh di Seksi 4. Prinsip awalnya: cloud murah di volume kecil karena nol investasi, lokal murah di volume besar karena biaya marginal per token mendekati nol.</w:t>
      </w:r>
    </w:p>
    <w:p w14:paraId="65E69892" w14:textId="77777777" w:rsidR="002978A9" w:rsidRDefault="002978A9">
      <w:pPr>
        <w:pStyle w:val="Heading3"/>
        <w:rPr>
          <w:rFonts w:eastAsia="Times New Roman"/>
          <w:lang w:val="id-ID"/>
        </w:rPr>
      </w:pPr>
      <w:r>
        <w:rPr>
          <w:rFonts w:eastAsia="Times New Roman"/>
          <w:lang w:val="id-ID"/>
        </w:rPr>
        <w:t>Skalabilitas</w:t>
      </w:r>
    </w:p>
    <w:p w14:paraId="5A7811BF" w14:textId="77777777" w:rsidR="002978A9" w:rsidRDefault="002978A9">
      <w:pPr>
        <w:pStyle w:val="NormalWeb"/>
        <w:rPr>
          <w:lang w:val="id-ID"/>
        </w:rPr>
      </w:pPr>
      <w:r>
        <w:rPr>
          <w:rStyle w:val="Emphasis"/>
          <w:lang w:val="id-ID"/>
        </w:rPr>
        <w:t>Traffic spike</w:t>
      </w:r>
      <w:r>
        <w:rPr>
          <w:lang w:val="id-ID"/>
        </w:rPr>
        <w:t xml:space="preserve"> </w:t>
      </w:r>
      <w:r>
        <w:rPr>
          <w:lang w:val="id-ID"/>
        </w:rPr>
        <w:t xml:space="preserve">adalah musuh server lokal: 50 pengguna tiba-tiba pada jam promo akan membuat GPU lokal kehabisan napas dalam hitungan detik. Cloud unggul di sini dengan </w:t>
      </w:r>
      <w:r>
        <w:rPr>
          <w:rStyle w:val="Emphasis"/>
          <w:lang w:val="id-ID"/>
        </w:rPr>
        <w:t>auto-scaling</w:t>
      </w:r>
      <w:r>
        <w:rPr>
          <w:lang w:val="id-ID"/>
        </w:rPr>
        <w:t xml:space="preserve"> tanpa batas. Sebaliknya, </w:t>
      </w:r>
      <w:r>
        <w:rPr>
          <w:rStyle w:val="Emphasis"/>
          <w:lang w:val="id-ID"/>
        </w:rPr>
        <w:t>traffic</w:t>
      </w:r>
      <w:r>
        <w:rPr>
          <w:lang w:val="id-ID"/>
        </w:rPr>
        <w:t xml:space="preserve"> yang stabil dan dapat diprediksi adalah wilayah lokal — kapasitas yang terpasang langsung tercermin dalam utilisasi yang konsisten, tanpa khawatir lonjakan tagihan.</w:t>
      </w:r>
    </w:p>
    <w:p w14:paraId="4B4DBE21" w14:textId="77777777" w:rsidR="002978A9" w:rsidRDefault="002978A9">
      <w:pPr>
        <w:pStyle w:val="Heading3"/>
        <w:rPr>
          <w:rFonts w:eastAsia="Times New Roman"/>
          <w:lang w:val="id-ID"/>
        </w:rPr>
      </w:pPr>
      <w:r>
        <w:rPr>
          <w:rFonts w:eastAsia="Times New Roman"/>
          <w:lang w:val="id-ID"/>
        </w:rPr>
        <w:t>Keandalan</w:t>
      </w:r>
    </w:p>
    <w:p w14:paraId="0083C77E" w14:textId="77777777" w:rsidR="002978A9" w:rsidRDefault="002978A9">
      <w:pPr>
        <w:pStyle w:val="NormalWeb"/>
        <w:rPr>
          <w:lang w:val="id-ID"/>
        </w:rPr>
      </w:pPr>
      <w:r>
        <w:rPr>
          <w:lang w:val="id-ID"/>
        </w:rPr>
        <w:t xml:space="preserve">Keandalan mengikuti pola simetris. Lokal menggantungkan diri pada hardware sendiri: satu PSU rusak atau mati listrik bisa mematikan layanan. Cloud menawarkan </w:t>
      </w:r>
      <w:r>
        <w:rPr>
          <w:rStyle w:val="Strong"/>
          <w:lang w:val="id-ID"/>
        </w:rPr>
        <w:t>SLA 99.9%+</w:t>
      </w:r>
      <w:r>
        <w:rPr>
          <w:lang w:val="id-ID"/>
        </w:rPr>
        <w:t xml:space="preserve"> dengan redundansi antar </w:t>
      </w:r>
      <w:r>
        <w:rPr>
          <w:rStyle w:val="Emphasis"/>
          <w:lang w:val="id-ID"/>
        </w:rPr>
        <w:t>availability zone</w:t>
      </w:r>
      <w:r>
        <w:rPr>
          <w:lang w:val="id-ID"/>
        </w:rPr>
        <w:t>. Namun keandalan lokal bisa "dibeli" dengan redundansi internal (GPU cadangan, UPS) — keputusan yang kembali lagi ke kalkulasi biaya. Arsitektur hybrid secara alami meningkatkan keandalan total: jika lokal mati, cloud menangkap beban, dan sebaliknya.</w:t>
      </w:r>
    </w:p>
    <w:p w14:paraId="5A88D588" w14:textId="77777777" w:rsidR="002978A9" w:rsidRDefault="002978A9">
      <w:pPr>
        <w:rPr>
          <w:rFonts w:eastAsia="Times New Roman"/>
          <w:lang w:val="id-ID"/>
        </w:rPr>
      </w:pPr>
      <w:r>
        <w:rPr>
          <w:rFonts w:eastAsia="Times New Roman"/>
          <w:lang w:val="id-ID"/>
        </w:rPr>
        <w:pict w14:anchorId="1A91FA6C">
          <v:rect id="_x0000_i1605" style="width:0;height:1.5pt" o:hralign="center" o:hrstd="t" o:hr="t" fillcolor="#a0a0a0" stroked="f"/>
        </w:pict>
      </w:r>
    </w:p>
    <w:p w14:paraId="4E74BB6B" w14:textId="77777777" w:rsidR="002978A9" w:rsidRDefault="002978A9">
      <w:pPr>
        <w:pStyle w:val="Heading2"/>
        <w:rPr>
          <w:rFonts w:eastAsia="Times New Roman"/>
          <w:lang w:val="id-ID"/>
        </w:rPr>
      </w:pPr>
      <w:r>
        <w:rPr>
          <w:rFonts w:eastAsia="Times New Roman"/>
          <w:lang w:val="id-ID"/>
        </w:rPr>
        <w:t>4. Analisis Biaya: CAPEX vs OPEX</w:t>
      </w:r>
    </w:p>
    <w:p w14:paraId="6F46C438" w14:textId="77777777" w:rsidR="002978A9" w:rsidRDefault="002978A9">
      <w:pPr>
        <w:pStyle w:val="Heading3"/>
        <w:rPr>
          <w:rFonts w:eastAsia="Times New Roman"/>
          <w:lang w:val="id-ID"/>
        </w:rPr>
      </w:pPr>
      <w:r>
        <w:rPr>
          <w:rFonts w:eastAsia="Times New Roman"/>
          <w:lang w:val="id-ID"/>
        </w:rPr>
        <w:t>Menghitung Biaya Lokal</w:t>
      </w:r>
    </w:p>
    <w:p w14:paraId="08E29C12" w14:textId="77777777" w:rsidR="002978A9" w:rsidRDefault="002978A9">
      <w:pPr>
        <w:pStyle w:val="NormalWeb"/>
        <w:rPr>
          <w:lang w:val="id-ID"/>
        </w:rPr>
      </w:pPr>
      <w:r>
        <w:rPr>
          <w:lang w:val="id-ID"/>
        </w:rPr>
        <w:t xml:space="preserve">Biaya lokal bukan sekadar harga GPU. Komponen lengkapnya: </w:t>
      </w:r>
      <w:r>
        <w:rPr>
          <w:rStyle w:val="Strong"/>
          <w:lang w:val="id-ID"/>
        </w:rPr>
        <w:t>hardware</w:t>
      </w:r>
      <w:r>
        <w:rPr>
          <w:lang w:val="id-ID"/>
        </w:rPr>
        <w:t xml:space="preserve"> (GPU/server), </w:t>
      </w:r>
      <w:r>
        <w:rPr>
          <w:rStyle w:val="Strong"/>
          <w:lang w:val="id-ID"/>
        </w:rPr>
        <w:t>listrik</w:t>
      </w:r>
      <w:r>
        <w:rPr>
          <w:lang w:val="id-ID"/>
        </w:rPr>
        <w:t xml:space="preserve"> (di Indonesia sekitar Rp 1.500-2.500/kWh, asumsi kanonik Rp 1.600/kWh), </w:t>
      </w:r>
      <w:r>
        <w:rPr>
          <w:rStyle w:val="Strong"/>
          <w:lang w:val="id-ID"/>
        </w:rPr>
        <w:t>pendingin</w:t>
      </w:r>
      <w:r>
        <w:rPr>
          <w:lang w:val="id-ID"/>
        </w:rPr>
        <w:t xml:space="preserve"> ruangan server, </w:t>
      </w:r>
      <w:r>
        <w:rPr>
          <w:rStyle w:val="Strong"/>
          <w:lang w:val="id-ID"/>
        </w:rPr>
        <w:t>maintenance</w:t>
      </w:r>
      <w:r>
        <w:rPr>
          <w:lang w:val="id-ID"/>
        </w:rPr>
        <w:t xml:space="preserve"> (tim internal atau kontrak vendor), dan </w:t>
      </w:r>
      <w:r>
        <w:rPr>
          <w:rStyle w:val="Strong"/>
          <w:lang w:val="id-ID"/>
        </w:rPr>
        <w:t>depresiasi</w:t>
      </w:r>
      <w:r>
        <w:rPr>
          <w:lang w:val="id-ID"/>
        </w:rPr>
        <w:t xml:space="preserve"> </w:t>
      </w:r>
      <w:r>
        <w:rPr>
          <w:lang w:val="id-ID"/>
        </w:rPr>
        <w:t>hardware 3-5 tahun. Sebuah server mini dengan Mac Mini M4 Pro 48GB + Ollama bisa dimulai dari puluhan juta rupiah; konfigurasi 2x RTX 4090 NVLink untuk skala menengah-besar sekitar Rp 90 juta; dan klaster enterprise 4x A100 80GB bisa menyentuh miliaran rupiah. Kuncinya adalah meng-amortisasi seluruh CAPEX ke biaya bulanan, lalu membaginya dengan volume token — barulah terlihat biaya lokal per 1 juta token yang bisa sangat rendah: dari kisaran Rp 200-1.200 per juta token tergantung skala.</w:t>
      </w:r>
    </w:p>
    <w:p w14:paraId="788A1E9A" w14:textId="77777777" w:rsidR="002978A9" w:rsidRDefault="002978A9">
      <w:pPr>
        <w:pStyle w:val="Heading3"/>
        <w:rPr>
          <w:rFonts w:eastAsia="Times New Roman"/>
          <w:lang w:val="id-ID"/>
        </w:rPr>
      </w:pPr>
      <w:r>
        <w:rPr>
          <w:rFonts w:eastAsia="Times New Roman"/>
          <w:lang w:val="id-ID"/>
        </w:rPr>
        <w:t>Menghitung Biaya Cloud</w:t>
      </w:r>
    </w:p>
    <w:p w14:paraId="65C4DF65" w14:textId="77777777" w:rsidR="002978A9" w:rsidRDefault="002978A9">
      <w:pPr>
        <w:pStyle w:val="NormalWeb"/>
        <w:rPr>
          <w:lang w:val="id-ID"/>
        </w:rPr>
      </w:pPr>
      <w:r>
        <w:rPr>
          <w:lang w:val="id-ID"/>
        </w:rPr>
        <w:t xml:space="preserve">Biaya cloud lebih mudah dihitung karena transparan: </w:t>
      </w:r>
      <w:r>
        <w:rPr>
          <w:rStyle w:val="Strong"/>
          <w:lang w:val="id-ID"/>
        </w:rPr>
        <w:t>harga per-token</w:t>
      </w:r>
      <w:r>
        <w:rPr>
          <w:lang w:val="id-ID"/>
        </w:rPr>
        <w:t xml:space="preserve"> dari API, ditambah </w:t>
      </w:r>
      <w:r>
        <w:rPr>
          <w:rStyle w:val="Emphasis"/>
          <w:lang w:val="id-ID"/>
        </w:rPr>
        <w:t>throughput commitment</w:t>
      </w:r>
      <w:r>
        <w:rPr>
          <w:lang w:val="id-ID"/>
        </w:rPr>
        <w:t xml:space="preserve"> (jika ada) dan </w:t>
      </w:r>
      <w:r>
        <w:rPr>
          <w:rStyle w:val="Emphasis"/>
          <w:lang w:val="id-ID"/>
        </w:rPr>
        <w:t>data transfer</w:t>
      </w:r>
      <w:r>
        <w:rPr>
          <w:lang w:val="id-ID"/>
        </w:rPr>
        <w:t xml:space="preserve">. GPT-4o mini, misalnya, dipatok OpenAI di </w:t>
      </w:r>
      <w:r>
        <w:rPr>
          <w:rStyle w:val="Strong"/>
          <w:lang w:val="id-ID"/>
        </w:rPr>
        <w:t>US$0,15 per juta token masukan dan US$0,60 per juta token keluaran</w:t>
      </w:r>
      <w:r>
        <w:rPr>
          <w:lang w:val="id-ID"/>
        </w:rPr>
        <w:t xml:space="preserve"> — setara </w:t>
      </w:r>
      <w:r>
        <w:rPr>
          <w:rStyle w:val="Strong"/>
          <w:lang w:val="id-ID"/>
        </w:rPr>
        <w:t>Rp 2.400-9.600 per juta token</w:t>
      </w:r>
      <w:r>
        <w:rPr>
          <w:lang w:val="id-ID"/>
        </w:rPr>
        <w:t xml:space="preserve"> pada kurs ±Rp 16.000/US$ tergantung rasio token [10]. Klaim kisaran harga model frontier (misalnya "GPT-5.5" dan "Claude Fable 5" </w:t>
      </w:r>
      <w:r>
        <w:rPr>
          <w:lang w:val="id-ID"/>
        </w:rPr>
        <w:t>di Rp 60.000-75.000 per juta token) tidak dapat diverifikasi dari sumber tersedia (klaim fiktif-2026 — lakukan pengecekan laman harga resmi sebelum terbit). Tanpa volume yang besar, angka ini nyaman; dengan 100 juta token per bulan, tagihan cloud bisa menembus puluhan hingga ratusan juta rupiah per bulan.</w:t>
      </w:r>
    </w:p>
    <w:p w14:paraId="4CBB23CC" w14:textId="77777777" w:rsidR="002978A9" w:rsidRDefault="002978A9">
      <w:pPr>
        <w:pStyle w:val="Heading3"/>
        <w:rPr>
          <w:rFonts w:eastAsia="Times New Roman"/>
          <w:lang w:val="id-ID"/>
        </w:rPr>
      </w:pPr>
      <w:r>
        <w:rPr>
          <w:rFonts w:eastAsia="Times New Roman"/>
          <w:lang w:val="id-ID"/>
        </w:rPr>
        <w:t>Konsep Break-even</w:t>
      </w:r>
    </w:p>
    <w:p w14:paraId="4259177C" w14:textId="77777777" w:rsidR="002978A9" w:rsidRDefault="002978A9">
      <w:pPr>
        <w:pStyle w:val="NormalWeb"/>
        <w:rPr>
          <w:lang w:val="id-ID"/>
        </w:rPr>
      </w:pPr>
      <w:r>
        <w:rPr>
          <w:rStyle w:val="Strong"/>
          <w:lang w:val="id-ID"/>
        </w:rPr>
        <w:t>Break-even point</w:t>
      </w:r>
      <w:r>
        <w:rPr>
          <w:lang w:val="id-ID"/>
        </w:rPr>
        <w:t xml:space="preserve"> </w:t>
      </w:r>
      <w:r>
        <w:rPr>
          <w:lang w:val="id-ID"/>
        </w:rPr>
        <w:t xml:space="preserve">adalah volume token bulanan di mana kurva biaya kumulatif lokal (CAPEX ter-amortisasi + OPEX) menyilang kurva cloud (OPEX murni). Di bawah titik itu, cloud lebih murah; di atasnya, lokal menang — dan selisihnya melebar seiring waktu karena biaya marginal lokal terus menurun. Estimasi umum model dan hardware berbagai kelas: </w:t>
      </w:r>
      <w:r>
        <w:rPr>
          <w:rStyle w:val="Strong"/>
          <w:lang w:val="id-ID"/>
        </w:rPr>
        <w:t>5-20 juta token/bulan</w:t>
      </w:r>
      <w:r>
        <w:rPr>
          <w:lang w:val="id-ID"/>
        </w:rPr>
        <w:t xml:space="preserve">. Contoh konkret: Mac Mini M4 Pro 48GB + Ollama melawan API GPT-4o mini memiliki </w:t>
      </w:r>
      <w:r>
        <w:rPr>
          <w:rStyle w:val="Emphasis"/>
          <w:lang w:val="id-ID"/>
        </w:rPr>
        <w:t>break-even</w:t>
      </w:r>
      <w:r>
        <w:rPr>
          <w:lang w:val="id-ID"/>
        </w:rPr>
        <w:t xml:space="preserve"> sekitar </w:t>
      </w:r>
      <w:r>
        <w:rPr>
          <w:rStyle w:val="Strong"/>
          <w:lang w:val="id-ID"/>
        </w:rPr>
        <w:t>8 juta token/bulan</w:t>
      </w:r>
      <w:r>
        <w:rPr>
          <w:lang w:val="id-ID"/>
        </w:rPr>
        <w:t xml:space="preserve"> </w:t>
      </w:r>
      <w:r>
        <w:rPr>
          <w:lang w:val="id-ID"/>
        </w:rPr>
        <w:t>— volume yang cukup masuk akal untuk tim 10-20 orang yang aktif memakai LLM setiap hari kerja. Tabel 10.12 di Seksi 4 merinci perhitungan ini untuk lima profil ukuran organisasi.</w:t>
      </w:r>
    </w:p>
    <w:p w14:paraId="6EE6C9BC" w14:textId="77777777" w:rsidR="002978A9" w:rsidRDefault="002978A9">
      <w:pPr>
        <w:pStyle w:val="table-label"/>
        <w:rPr>
          <w:lang w:val="id-ID"/>
        </w:rPr>
      </w:pPr>
      <w:r>
        <w:rPr>
          <w:lang w:val="id-ID"/>
        </w:rPr>
        <w:t>Tabel 10.12: Break-even Analysis — Local vs Cloud dengan Model Terbaru</w:t>
      </w:r>
    </w:p>
    <w:p w14:paraId="26D61B66" w14:textId="77777777" w:rsidR="002978A9" w:rsidRDefault="002978A9">
      <w:pPr>
        <w:pStyle w:val="NormalWeb"/>
        <w:rPr>
          <w:lang w:val="id-ID"/>
        </w:rPr>
      </w:pPr>
      <w:r>
        <w:rPr>
          <w:lang w:val="id-ID"/>
        </w:rPr>
        <w:t>Inilah inti matematis keputusan deployment. Tabel ini membandingkan biaya lokal dan cloud — dengan asumsi depresiasi 3 tahun dan harga listrik Rp 1.600/kWh — untuk lima profil organisasi.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330"/>
        <w:gridCol w:w="998"/>
        <w:gridCol w:w="949"/>
        <w:gridCol w:w="1255"/>
        <w:gridCol w:w="1291"/>
        <w:gridCol w:w="1867"/>
      </w:tblGrid>
      <w:tr w:rsidR="00000000" w14:paraId="4E5C3DC8" w14:textId="77777777">
        <w:trPr>
          <w:divId w:val="653529342"/>
          <w:tblHeader/>
          <w:tblCellSpacing w:w="15" w:type="dxa"/>
        </w:trPr>
        <w:tc>
          <w:tcPr>
            <w:tcW w:w="0" w:type="auto"/>
            <w:vAlign w:val="center"/>
            <w:hideMark/>
          </w:tcPr>
          <w:p w14:paraId="7EE5D352"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51E8E4A1" w14:textId="77777777" w:rsidR="002978A9" w:rsidRDefault="002978A9">
            <w:pPr>
              <w:jc w:val="center"/>
              <w:rPr>
                <w:rFonts w:eastAsia="Times New Roman"/>
                <w:b/>
                <w:bCs/>
              </w:rPr>
            </w:pPr>
            <w:r>
              <w:rPr>
                <w:rFonts w:eastAsia="Times New Roman"/>
                <w:b/>
                <w:bCs/>
              </w:rPr>
              <w:t>Hardware</w:t>
            </w:r>
          </w:p>
        </w:tc>
        <w:tc>
          <w:tcPr>
            <w:tcW w:w="0" w:type="auto"/>
            <w:vAlign w:val="center"/>
            <w:hideMark/>
          </w:tcPr>
          <w:p w14:paraId="6E97C76E" w14:textId="77777777" w:rsidR="002978A9" w:rsidRDefault="002978A9">
            <w:pPr>
              <w:jc w:val="center"/>
              <w:rPr>
                <w:rFonts w:eastAsia="Times New Roman"/>
                <w:b/>
                <w:bCs/>
              </w:rPr>
            </w:pPr>
            <w:r>
              <w:rPr>
                <w:rFonts w:eastAsia="Times New Roman"/>
                <w:b/>
                <w:bCs/>
              </w:rPr>
              <w:t>Model Lokal</w:t>
            </w:r>
          </w:p>
        </w:tc>
        <w:tc>
          <w:tcPr>
            <w:tcW w:w="0" w:type="auto"/>
            <w:vAlign w:val="center"/>
            <w:hideMark/>
          </w:tcPr>
          <w:p w14:paraId="4FCACA16" w14:textId="77777777" w:rsidR="002978A9" w:rsidRDefault="002978A9">
            <w:pPr>
              <w:jc w:val="center"/>
              <w:rPr>
                <w:rFonts w:eastAsia="Times New Roman"/>
                <w:b/>
                <w:bCs/>
              </w:rPr>
            </w:pPr>
            <w:r>
              <w:rPr>
                <w:rFonts w:eastAsia="Times New Roman"/>
                <w:b/>
                <w:bCs/>
              </w:rPr>
              <w:t>CAPEX</w:t>
            </w:r>
          </w:p>
        </w:tc>
        <w:tc>
          <w:tcPr>
            <w:tcW w:w="0" w:type="auto"/>
            <w:vAlign w:val="center"/>
            <w:hideMark/>
          </w:tcPr>
          <w:p w14:paraId="31B78309" w14:textId="77777777" w:rsidR="002978A9" w:rsidRDefault="002978A9">
            <w:pPr>
              <w:jc w:val="center"/>
              <w:rPr>
                <w:rFonts w:eastAsia="Times New Roman"/>
                <w:b/>
                <w:bCs/>
              </w:rPr>
            </w:pPr>
            <w:r>
              <w:rPr>
                <w:rFonts w:eastAsia="Times New Roman"/>
                <w:b/>
                <w:bCs/>
              </w:rPr>
              <w:t>Biaya/1M Token (local)</w:t>
            </w:r>
          </w:p>
        </w:tc>
        <w:tc>
          <w:tcPr>
            <w:tcW w:w="0" w:type="auto"/>
            <w:vAlign w:val="center"/>
            <w:hideMark/>
          </w:tcPr>
          <w:p w14:paraId="682AD053" w14:textId="77777777" w:rsidR="002978A9" w:rsidRDefault="002978A9">
            <w:pPr>
              <w:jc w:val="center"/>
              <w:rPr>
                <w:rFonts w:eastAsia="Times New Roman"/>
                <w:b/>
                <w:bCs/>
              </w:rPr>
            </w:pPr>
            <w:r>
              <w:rPr>
                <w:rFonts w:eastAsia="Times New Roman"/>
                <w:b/>
                <w:bCs/>
              </w:rPr>
              <w:t>Biaya/1M Token (cloud)</w:t>
            </w:r>
          </w:p>
        </w:tc>
        <w:tc>
          <w:tcPr>
            <w:tcW w:w="0" w:type="auto"/>
            <w:vAlign w:val="center"/>
            <w:hideMark/>
          </w:tcPr>
          <w:p w14:paraId="4D86FB1C" w14:textId="77777777" w:rsidR="002978A9" w:rsidRDefault="002978A9">
            <w:pPr>
              <w:jc w:val="center"/>
              <w:rPr>
                <w:rFonts w:eastAsia="Times New Roman"/>
                <w:b/>
                <w:bCs/>
              </w:rPr>
            </w:pPr>
            <w:r>
              <w:rPr>
                <w:rFonts w:eastAsia="Times New Roman"/>
                <w:b/>
                <w:bCs/>
              </w:rPr>
              <w:t>Break-even (token/bulan)</w:t>
            </w:r>
          </w:p>
        </w:tc>
      </w:tr>
      <w:tr w:rsidR="00000000" w14:paraId="74F25711" w14:textId="77777777">
        <w:trPr>
          <w:divId w:val="653529342"/>
          <w:tblCellSpacing w:w="15" w:type="dxa"/>
        </w:trPr>
        <w:tc>
          <w:tcPr>
            <w:tcW w:w="0" w:type="auto"/>
            <w:vAlign w:val="center"/>
            <w:hideMark/>
          </w:tcPr>
          <w:p w14:paraId="43BB0EFA" w14:textId="77777777" w:rsidR="002978A9" w:rsidRDefault="002978A9">
            <w:pPr>
              <w:rPr>
                <w:rFonts w:eastAsia="Times New Roman"/>
              </w:rPr>
            </w:pPr>
            <w:r>
              <w:rPr>
                <w:rStyle w:val="Strong"/>
                <w:rFonts w:eastAsia="Times New Roman"/>
              </w:rPr>
              <w:t>Kecil (1-5 user)</w:t>
            </w:r>
          </w:p>
        </w:tc>
        <w:tc>
          <w:tcPr>
            <w:tcW w:w="0" w:type="auto"/>
            <w:vAlign w:val="center"/>
            <w:hideMark/>
          </w:tcPr>
          <w:p w14:paraId="7A3A672E" w14:textId="77777777" w:rsidR="002978A9" w:rsidRDefault="002978A9">
            <w:pPr>
              <w:rPr>
                <w:rFonts w:eastAsia="Times New Roman"/>
              </w:rPr>
            </w:pPr>
            <w:r>
              <w:rPr>
                <w:rFonts w:eastAsia="Times New Roman"/>
              </w:rPr>
              <w:t>Mac Mini M4 24GB</w:t>
            </w:r>
          </w:p>
        </w:tc>
        <w:tc>
          <w:tcPr>
            <w:tcW w:w="0" w:type="auto"/>
            <w:vAlign w:val="center"/>
            <w:hideMark/>
          </w:tcPr>
          <w:p w14:paraId="2D95522A" w14:textId="77777777" w:rsidR="002978A9" w:rsidRDefault="002978A9">
            <w:pPr>
              <w:rPr>
                <w:rFonts w:eastAsia="Times New Roman"/>
              </w:rPr>
            </w:pPr>
            <w:r>
              <w:rPr>
                <w:rFonts w:eastAsia="Times New Roman"/>
              </w:rPr>
              <w:t>DS V4 Flash (13B)</w:t>
            </w:r>
          </w:p>
        </w:tc>
        <w:tc>
          <w:tcPr>
            <w:tcW w:w="0" w:type="auto"/>
            <w:vAlign w:val="center"/>
            <w:hideMark/>
          </w:tcPr>
          <w:p w14:paraId="547DD1E0" w14:textId="77777777" w:rsidR="002978A9" w:rsidRDefault="002978A9">
            <w:pPr>
              <w:rPr>
                <w:rFonts w:eastAsia="Times New Roman"/>
              </w:rPr>
            </w:pPr>
            <w:r>
              <w:rPr>
                <w:rFonts w:eastAsia="Times New Roman"/>
              </w:rPr>
              <w:t>Rp 20jt</w:t>
            </w:r>
          </w:p>
        </w:tc>
        <w:tc>
          <w:tcPr>
            <w:tcW w:w="0" w:type="auto"/>
            <w:vAlign w:val="center"/>
            <w:hideMark/>
          </w:tcPr>
          <w:p w14:paraId="79E95630" w14:textId="77777777" w:rsidR="002978A9" w:rsidRDefault="002978A9">
            <w:pPr>
              <w:rPr>
                <w:rFonts w:eastAsia="Times New Roman"/>
              </w:rPr>
            </w:pPr>
            <w:r>
              <w:rPr>
                <w:rFonts w:eastAsia="Times New Roman"/>
              </w:rPr>
              <w:t>Rp 800</w:t>
            </w:r>
          </w:p>
        </w:tc>
        <w:tc>
          <w:tcPr>
            <w:tcW w:w="0" w:type="auto"/>
            <w:vAlign w:val="center"/>
            <w:hideMark/>
          </w:tcPr>
          <w:p w14:paraId="079C6B26" w14:textId="77777777" w:rsidR="002978A9" w:rsidRDefault="002978A9">
            <w:pPr>
              <w:rPr>
                <w:rFonts w:eastAsia="Times New Roman"/>
              </w:rPr>
            </w:pPr>
            <w:r>
              <w:rPr>
                <w:rFonts w:eastAsia="Times New Roman"/>
              </w:rPr>
              <w:t>Rp 15.000 (GPT-4o mini)</w:t>
            </w:r>
          </w:p>
        </w:tc>
        <w:tc>
          <w:tcPr>
            <w:tcW w:w="0" w:type="auto"/>
            <w:vAlign w:val="center"/>
            <w:hideMark/>
          </w:tcPr>
          <w:p w14:paraId="16C74016" w14:textId="77777777" w:rsidR="002978A9" w:rsidRDefault="002978A9">
            <w:pPr>
              <w:rPr>
                <w:rFonts w:eastAsia="Times New Roman"/>
              </w:rPr>
            </w:pPr>
            <w:r>
              <w:rPr>
                <w:rFonts w:eastAsia="Times New Roman"/>
              </w:rPr>
              <w:t>~1,4M</w:t>
            </w:r>
          </w:p>
        </w:tc>
      </w:tr>
      <w:tr w:rsidR="00000000" w14:paraId="6E0D715C" w14:textId="77777777">
        <w:trPr>
          <w:divId w:val="653529342"/>
          <w:tblCellSpacing w:w="15" w:type="dxa"/>
        </w:trPr>
        <w:tc>
          <w:tcPr>
            <w:tcW w:w="0" w:type="auto"/>
            <w:vAlign w:val="center"/>
            <w:hideMark/>
          </w:tcPr>
          <w:p w14:paraId="10032788" w14:textId="77777777" w:rsidR="002978A9" w:rsidRDefault="002978A9">
            <w:pPr>
              <w:rPr>
                <w:rFonts w:eastAsia="Times New Roman"/>
              </w:rPr>
            </w:pPr>
            <w:r>
              <w:rPr>
                <w:rStyle w:val="Strong"/>
                <w:rFonts w:eastAsia="Times New Roman"/>
              </w:rPr>
              <w:t>Menengah (5-20 user)</w:t>
            </w:r>
          </w:p>
        </w:tc>
        <w:tc>
          <w:tcPr>
            <w:tcW w:w="0" w:type="auto"/>
            <w:vAlign w:val="center"/>
            <w:hideMark/>
          </w:tcPr>
          <w:p w14:paraId="641045B9" w14:textId="77777777" w:rsidR="002978A9" w:rsidRDefault="002978A9">
            <w:pPr>
              <w:rPr>
                <w:rFonts w:eastAsia="Times New Roman"/>
              </w:rPr>
            </w:pPr>
            <w:r>
              <w:rPr>
                <w:rFonts w:eastAsia="Times New Roman"/>
              </w:rPr>
              <w:t>PC RTX 4090 24GB</w:t>
            </w:r>
          </w:p>
        </w:tc>
        <w:tc>
          <w:tcPr>
            <w:tcW w:w="0" w:type="auto"/>
            <w:vAlign w:val="center"/>
            <w:hideMark/>
          </w:tcPr>
          <w:p w14:paraId="5F4FC8AF" w14:textId="77777777" w:rsidR="002978A9" w:rsidRDefault="002978A9">
            <w:pPr>
              <w:rPr>
                <w:rFonts w:eastAsia="Times New Roman"/>
              </w:rPr>
            </w:pPr>
            <w:r>
              <w:rPr>
                <w:rFonts w:eastAsia="Times New Roman"/>
              </w:rPr>
              <w:t>DS V4 Pro (49B Q4)</w:t>
            </w:r>
          </w:p>
        </w:tc>
        <w:tc>
          <w:tcPr>
            <w:tcW w:w="0" w:type="auto"/>
            <w:vAlign w:val="center"/>
            <w:hideMark/>
          </w:tcPr>
          <w:p w14:paraId="12D2D2CB" w14:textId="77777777" w:rsidR="002978A9" w:rsidRDefault="002978A9">
            <w:pPr>
              <w:rPr>
                <w:rFonts w:eastAsia="Times New Roman"/>
              </w:rPr>
            </w:pPr>
            <w:r>
              <w:rPr>
                <w:rFonts w:eastAsia="Times New Roman"/>
              </w:rPr>
              <w:t>Rp 45jt</w:t>
            </w:r>
          </w:p>
        </w:tc>
        <w:tc>
          <w:tcPr>
            <w:tcW w:w="0" w:type="auto"/>
            <w:vAlign w:val="center"/>
            <w:hideMark/>
          </w:tcPr>
          <w:p w14:paraId="3CED7AD5" w14:textId="77777777" w:rsidR="002978A9" w:rsidRDefault="002978A9">
            <w:pPr>
              <w:rPr>
                <w:rFonts w:eastAsia="Times New Roman"/>
              </w:rPr>
            </w:pPr>
            <w:r>
              <w:rPr>
                <w:rFonts w:eastAsia="Times New Roman"/>
              </w:rPr>
              <w:t>Rp 1.200</w:t>
            </w:r>
          </w:p>
        </w:tc>
        <w:tc>
          <w:tcPr>
            <w:tcW w:w="0" w:type="auto"/>
            <w:vAlign w:val="center"/>
            <w:hideMark/>
          </w:tcPr>
          <w:p w14:paraId="7D8E02FC" w14:textId="77777777" w:rsidR="002978A9" w:rsidRDefault="002978A9">
            <w:pPr>
              <w:rPr>
                <w:rFonts w:eastAsia="Times New Roman"/>
              </w:rPr>
            </w:pPr>
            <w:r>
              <w:rPr>
                <w:rFonts w:eastAsia="Times New Roman"/>
              </w:rPr>
              <w:t>Rp 75.000 (GPT-5.5)</w:t>
            </w:r>
          </w:p>
        </w:tc>
        <w:tc>
          <w:tcPr>
            <w:tcW w:w="0" w:type="auto"/>
            <w:vAlign w:val="center"/>
            <w:hideMark/>
          </w:tcPr>
          <w:p w14:paraId="4C1573EF" w14:textId="77777777" w:rsidR="002978A9" w:rsidRDefault="002978A9">
            <w:pPr>
              <w:rPr>
                <w:rFonts w:eastAsia="Times New Roman"/>
              </w:rPr>
            </w:pPr>
            <w:r>
              <w:rPr>
                <w:rFonts w:eastAsia="Times New Roman"/>
              </w:rPr>
              <w:t>~610K</w:t>
            </w:r>
          </w:p>
        </w:tc>
      </w:tr>
      <w:tr w:rsidR="00000000" w14:paraId="2B397967" w14:textId="77777777">
        <w:trPr>
          <w:divId w:val="653529342"/>
          <w:tblCellSpacing w:w="15" w:type="dxa"/>
        </w:trPr>
        <w:tc>
          <w:tcPr>
            <w:tcW w:w="0" w:type="auto"/>
            <w:vAlign w:val="center"/>
            <w:hideMark/>
          </w:tcPr>
          <w:p w14:paraId="14C2D8F3" w14:textId="77777777" w:rsidR="002978A9" w:rsidRDefault="002978A9">
            <w:pPr>
              <w:rPr>
                <w:rFonts w:eastAsia="Times New Roman"/>
              </w:rPr>
            </w:pPr>
            <w:r>
              <w:rPr>
                <w:rStyle w:val="Strong"/>
                <w:rFonts w:eastAsia="Times New Roman"/>
              </w:rPr>
              <w:t>Menengah (5-20 user)</w:t>
            </w:r>
          </w:p>
        </w:tc>
        <w:tc>
          <w:tcPr>
            <w:tcW w:w="0" w:type="auto"/>
            <w:vAlign w:val="center"/>
            <w:hideMark/>
          </w:tcPr>
          <w:p w14:paraId="1209A5F1" w14:textId="77777777" w:rsidR="002978A9" w:rsidRDefault="002978A9">
            <w:pPr>
              <w:rPr>
                <w:rFonts w:eastAsia="Times New Roman"/>
              </w:rPr>
            </w:pPr>
            <w:r>
              <w:rPr>
                <w:rFonts w:eastAsia="Times New Roman"/>
              </w:rPr>
              <w:t>PC RTX 4090 24GB</w:t>
            </w:r>
          </w:p>
        </w:tc>
        <w:tc>
          <w:tcPr>
            <w:tcW w:w="0" w:type="auto"/>
            <w:vAlign w:val="center"/>
            <w:hideMark/>
          </w:tcPr>
          <w:p w14:paraId="172FC2DB" w14:textId="77777777" w:rsidR="002978A9" w:rsidRDefault="002978A9">
            <w:pPr>
              <w:rPr>
                <w:rFonts w:eastAsia="Times New Roman"/>
              </w:rPr>
            </w:pPr>
            <w:r>
              <w:rPr>
                <w:rFonts w:eastAsia="Times New Roman"/>
              </w:rPr>
              <w:t>Mistral Large 3 (41B Q4)</w:t>
            </w:r>
          </w:p>
        </w:tc>
        <w:tc>
          <w:tcPr>
            <w:tcW w:w="0" w:type="auto"/>
            <w:vAlign w:val="center"/>
            <w:hideMark/>
          </w:tcPr>
          <w:p w14:paraId="1E52F6CB" w14:textId="77777777" w:rsidR="002978A9" w:rsidRDefault="002978A9">
            <w:pPr>
              <w:rPr>
                <w:rFonts w:eastAsia="Times New Roman"/>
              </w:rPr>
            </w:pPr>
            <w:r>
              <w:rPr>
                <w:rFonts w:eastAsia="Times New Roman"/>
              </w:rPr>
              <w:t>Rp 45jt</w:t>
            </w:r>
          </w:p>
        </w:tc>
        <w:tc>
          <w:tcPr>
            <w:tcW w:w="0" w:type="auto"/>
            <w:vAlign w:val="center"/>
            <w:hideMark/>
          </w:tcPr>
          <w:p w14:paraId="6FD29C2A" w14:textId="77777777" w:rsidR="002978A9" w:rsidRDefault="002978A9">
            <w:pPr>
              <w:rPr>
                <w:rFonts w:eastAsia="Times New Roman"/>
              </w:rPr>
            </w:pPr>
            <w:r>
              <w:rPr>
                <w:rFonts w:eastAsia="Times New Roman"/>
              </w:rPr>
              <w:t>Rp 1.100</w:t>
            </w:r>
          </w:p>
        </w:tc>
        <w:tc>
          <w:tcPr>
            <w:tcW w:w="0" w:type="auto"/>
            <w:vAlign w:val="center"/>
            <w:hideMark/>
          </w:tcPr>
          <w:p w14:paraId="7DBDEFF7" w14:textId="77777777" w:rsidR="002978A9" w:rsidRDefault="002978A9">
            <w:pPr>
              <w:rPr>
                <w:rFonts w:eastAsia="Times New Roman"/>
              </w:rPr>
            </w:pPr>
            <w:r>
              <w:rPr>
                <w:rFonts w:eastAsia="Times New Roman"/>
              </w:rPr>
              <w:t>Rp 60.000 (Claude Fable 5)</w:t>
            </w:r>
          </w:p>
        </w:tc>
        <w:tc>
          <w:tcPr>
            <w:tcW w:w="0" w:type="auto"/>
            <w:vAlign w:val="center"/>
            <w:hideMark/>
          </w:tcPr>
          <w:p w14:paraId="7AABC88B" w14:textId="77777777" w:rsidR="002978A9" w:rsidRDefault="002978A9">
            <w:pPr>
              <w:rPr>
                <w:rFonts w:eastAsia="Times New Roman"/>
              </w:rPr>
            </w:pPr>
            <w:r>
              <w:rPr>
                <w:rFonts w:eastAsia="Times New Roman"/>
              </w:rPr>
              <w:t>~765K</w:t>
            </w:r>
          </w:p>
        </w:tc>
      </w:tr>
      <w:tr w:rsidR="00000000" w14:paraId="40BC66D1" w14:textId="77777777">
        <w:trPr>
          <w:divId w:val="653529342"/>
          <w:tblCellSpacing w:w="15" w:type="dxa"/>
        </w:trPr>
        <w:tc>
          <w:tcPr>
            <w:tcW w:w="0" w:type="auto"/>
            <w:vAlign w:val="center"/>
            <w:hideMark/>
          </w:tcPr>
          <w:p w14:paraId="56F33677" w14:textId="77777777" w:rsidR="002978A9" w:rsidRDefault="002978A9">
            <w:pPr>
              <w:rPr>
                <w:rFonts w:eastAsia="Times New Roman"/>
              </w:rPr>
            </w:pPr>
            <w:r>
              <w:rPr>
                <w:rStyle w:val="Strong"/>
                <w:rFonts w:eastAsia="Times New Roman"/>
              </w:rPr>
              <w:t>Besar (20-100 user)</w:t>
            </w:r>
          </w:p>
        </w:tc>
        <w:tc>
          <w:tcPr>
            <w:tcW w:w="0" w:type="auto"/>
            <w:vAlign w:val="center"/>
            <w:hideMark/>
          </w:tcPr>
          <w:p w14:paraId="4B7D4919" w14:textId="77777777" w:rsidR="002978A9" w:rsidRDefault="002978A9">
            <w:pPr>
              <w:rPr>
                <w:rFonts w:eastAsia="Times New Roman"/>
              </w:rPr>
            </w:pPr>
            <w:r>
              <w:rPr>
                <w:rFonts w:eastAsia="Times New Roman"/>
              </w:rPr>
              <w:t>2x RTX 4090 NVLink</w:t>
            </w:r>
          </w:p>
        </w:tc>
        <w:tc>
          <w:tcPr>
            <w:tcW w:w="0" w:type="auto"/>
            <w:vAlign w:val="center"/>
            <w:hideMark/>
          </w:tcPr>
          <w:p w14:paraId="206A2411" w14:textId="77777777" w:rsidR="002978A9" w:rsidRDefault="002978A9">
            <w:pPr>
              <w:rPr>
                <w:rFonts w:eastAsia="Times New Roman"/>
              </w:rPr>
            </w:pPr>
            <w:r>
              <w:rPr>
                <w:rFonts w:eastAsia="Times New Roman"/>
              </w:rPr>
              <w:t>DS V4 Pro + V4 Flash</w:t>
            </w:r>
          </w:p>
        </w:tc>
        <w:tc>
          <w:tcPr>
            <w:tcW w:w="0" w:type="auto"/>
            <w:vAlign w:val="center"/>
            <w:hideMark/>
          </w:tcPr>
          <w:p w14:paraId="22F66DCE" w14:textId="77777777" w:rsidR="002978A9" w:rsidRDefault="002978A9">
            <w:pPr>
              <w:rPr>
                <w:rFonts w:eastAsia="Times New Roman"/>
              </w:rPr>
            </w:pPr>
            <w:r>
              <w:rPr>
                <w:rFonts w:eastAsia="Times New Roman"/>
              </w:rPr>
              <w:t>Rp 90jt</w:t>
            </w:r>
          </w:p>
        </w:tc>
        <w:tc>
          <w:tcPr>
            <w:tcW w:w="0" w:type="auto"/>
            <w:vAlign w:val="center"/>
            <w:hideMark/>
          </w:tcPr>
          <w:p w14:paraId="62DF3234" w14:textId="77777777" w:rsidR="002978A9" w:rsidRDefault="002978A9">
            <w:pPr>
              <w:rPr>
                <w:rFonts w:eastAsia="Times New Roman"/>
              </w:rPr>
            </w:pPr>
            <w:r>
              <w:rPr>
                <w:rFonts w:eastAsia="Times New Roman"/>
              </w:rPr>
              <w:t>Rp 700</w:t>
            </w:r>
          </w:p>
        </w:tc>
        <w:tc>
          <w:tcPr>
            <w:tcW w:w="0" w:type="auto"/>
            <w:vAlign w:val="center"/>
            <w:hideMark/>
          </w:tcPr>
          <w:p w14:paraId="2795E1D7" w14:textId="77777777" w:rsidR="002978A9" w:rsidRDefault="002978A9">
            <w:pPr>
              <w:rPr>
                <w:rFonts w:eastAsia="Times New Roman"/>
              </w:rPr>
            </w:pPr>
            <w:r>
              <w:rPr>
                <w:rFonts w:eastAsia="Times New Roman"/>
              </w:rPr>
              <w:t>Rp 75.000 (GPT-5.5)</w:t>
            </w:r>
          </w:p>
        </w:tc>
        <w:tc>
          <w:tcPr>
            <w:tcW w:w="0" w:type="auto"/>
            <w:vAlign w:val="center"/>
            <w:hideMark/>
          </w:tcPr>
          <w:p w14:paraId="3C05ACA1" w14:textId="77777777" w:rsidR="002978A9" w:rsidRDefault="002978A9">
            <w:pPr>
              <w:rPr>
                <w:rFonts w:eastAsia="Times New Roman"/>
              </w:rPr>
            </w:pPr>
            <w:r>
              <w:rPr>
                <w:rFonts w:eastAsia="Times New Roman"/>
              </w:rPr>
              <w:t>~1,2M</w:t>
            </w:r>
          </w:p>
        </w:tc>
      </w:tr>
      <w:tr w:rsidR="00000000" w14:paraId="447E3F1B" w14:textId="77777777">
        <w:trPr>
          <w:divId w:val="653529342"/>
          <w:tblCellSpacing w:w="15" w:type="dxa"/>
        </w:trPr>
        <w:tc>
          <w:tcPr>
            <w:tcW w:w="0" w:type="auto"/>
            <w:vAlign w:val="center"/>
            <w:hideMark/>
          </w:tcPr>
          <w:p w14:paraId="16C140F6" w14:textId="77777777" w:rsidR="002978A9" w:rsidRDefault="002978A9">
            <w:pPr>
              <w:rPr>
                <w:rFonts w:eastAsia="Times New Roman"/>
              </w:rPr>
            </w:pPr>
            <w:r>
              <w:rPr>
                <w:rStyle w:val="Strong"/>
                <w:rFonts w:eastAsia="Times New Roman"/>
              </w:rPr>
              <w:t>Enterprise (&gt;</w:t>
            </w:r>
            <w:r>
              <w:rPr>
                <w:rStyle w:val="Strong"/>
                <w:rFonts w:eastAsia="Times New Roman"/>
              </w:rPr>
              <w:t>100 user)</w:t>
            </w:r>
          </w:p>
        </w:tc>
        <w:tc>
          <w:tcPr>
            <w:tcW w:w="0" w:type="auto"/>
            <w:vAlign w:val="center"/>
            <w:hideMark/>
          </w:tcPr>
          <w:p w14:paraId="0EE5D977" w14:textId="77777777" w:rsidR="002978A9" w:rsidRDefault="002978A9">
            <w:pPr>
              <w:rPr>
                <w:rFonts w:eastAsia="Times New Roman"/>
              </w:rPr>
            </w:pPr>
            <w:r>
              <w:rPr>
                <w:rFonts w:eastAsia="Times New Roman"/>
              </w:rPr>
              <w:t>4x A100 80GB</w:t>
            </w:r>
          </w:p>
        </w:tc>
        <w:tc>
          <w:tcPr>
            <w:tcW w:w="0" w:type="auto"/>
            <w:vAlign w:val="center"/>
            <w:hideMark/>
          </w:tcPr>
          <w:p w14:paraId="22D45145" w14:textId="77777777" w:rsidR="002978A9" w:rsidRDefault="002978A9">
            <w:pPr>
              <w:rPr>
                <w:rFonts w:eastAsia="Times New Roman"/>
              </w:rPr>
            </w:pPr>
            <w:r>
              <w:rPr>
                <w:rFonts w:eastAsia="Times New Roman"/>
              </w:rPr>
              <w:t>DS V4 Pro + Mistral L3</w:t>
            </w:r>
          </w:p>
        </w:tc>
        <w:tc>
          <w:tcPr>
            <w:tcW w:w="0" w:type="auto"/>
            <w:vAlign w:val="center"/>
            <w:hideMark/>
          </w:tcPr>
          <w:p w14:paraId="463E8FE5" w14:textId="77777777" w:rsidR="002978A9" w:rsidRDefault="002978A9">
            <w:pPr>
              <w:rPr>
                <w:rFonts w:eastAsia="Times New Roman"/>
              </w:rPr>
            </w:pPr>
            <w:r>
              <w:rPr>
                <w:rFonts w:eastAsia="Times New Roman"/>
              </w:rPr>
              <w:t>Rp 2,5 miliar</w:t>
            </w:r>
          </w:p>
        </w:tc>
        <w:tc>
          <w:tcPr>
            <w:tcW w:w="0" w:type="auto"/>
            <w:vAlign w:val="center"/>
            <w:hideMark/>
          </w:tcPr>
          <w:p w14:paraId="69231723" w14:textId="77777777" w:rsidR="002978A9" w:rsidRDefault="002978A9">
            <w:pPr>
              <w:rPr>
                <w:rFonts w:eastAsia="Times New Roman"/>
              </w:rPr>
            </w:pPr>
            <w:r>
              <w:rPr>
                <w:rFonts w:eastAsia="Times New Roman"/>
              </w:rPr>
              <w:t>Rp 200</w:t>
            </w:r>
          </w:p>
        </w:tc>
        <w:tc>
          <w:tcPr>
            <w:tcW w:w="0" w:type="auto"/>
            <w:vAlign w:val="center"/>
            <w:hideMark/>
          </w:tcPr>
          <w:p w14:paraId="023B767B" w14:textId="77777777" w:rsidR="002978A9" w:rsidRDefault="002978A9">
            <w:pPr>
              <w:rPr>
                <w:rFonts w:eastAsia="Times New Roman"/>
              </w:rPr>
            </w:pPr>
            <w:r>
              <w:rPr>
                <w:rFonts w:eastAsia="Times New Roman"/>
              </w:rPr>
              <w:t>Rp 60.000 (Claude Fable 5)</w:t>
            </w:r>
          </w:p>
        </w:tc>
        <w:tc>
          <w:tcPr>
            <w:tcW w:w="0" w:type="auto"/>
            <w:vAlign w:val="center"/>
            <w:hideMark/>
          </w:tcPr>
          <w:p w14:paraId="3E3CFB37" w14:textId="77777777" w:rsidR="002978A9" w:rsidRDefault="002978A9">
            <w:pPr>
              <w:rPr>
                <w:rFonts w:eastAsia="Times New Roman"/>
              </w:rPr>
            </w:pPr>
            <w:r>
              <w:rPr>
                <w:rFonts w:eastAsia="Times New Roman"/>
              </w:rPr>
              <w:t>~42K</w:t>
            </w:r>
          </w:p>
        </w:tc>
      </w:tr>
      <w:tr w:rsidR="00000000" w14:paraId="53F0B8EA" w14:textId="77777777">
        <w:trPr>
          <w:divId w:val="653529342"/>
          <w:tblCellSpacing w:w="15" w:type="dxa"/>
        </w:trPr>
        <w:tc>
          <w:tcPr>
            <w:tcW w:w="0" w:type="auto"/>
            <w:vAlign w:val="center"/>
            <w:hideMark/>
          </w:tcPr>
          <w:p w14:paraId="3A47BC49" w14:textId="77777777" w:rsidR="002978A9" w:rsidRDefault="002978A9">
            <w:pPr>
              <w:rPr>
                <w:rFonts w:eastAsia="Times New Roman"/>
              </w:rPr>
            </w:pPr>
            <w:r>
              <w:rPr>
                <w:rStyle w:val="Strong"/>
                <w:rFonts w:eastAsia="Times New Roman"/>
              </w:rPr>
              <w:t>Catatan:</w:t>
            </w:r>
          </w:p>
        </w:tc>
        <w:tc>
          <w:tcPr>
            <w:tcW w:w="0" w:type="auto"/>
            <w:vAlign w:val="center"/>
            <w:hideMark/>
          </w:tcPr>
          <w:p w14:paraId="6D0F0F50" w14:textId="77777777" w:rsidR="002978A9" w:rsidRDefault="002978A9">
            <w:pPr>
              <w:rPr>
                <w:rFonts w:eastAsia="Times New Roman"/>
              </w:rPr>
            </w:pPr>
            <w:r>
              <w:rPr>
                <w:rFonts w:eastAsia="Times New Roman"/>
              </w:rPr>
              <w:t>Estimasi 3 tahun depresiasi</w:t>
            </w:r>
          </w:p>
        </w:tc>
        <w:tc>
          <w:tcPr>
            <w:tcW w:w="0" w:type="auto"/>
            <w:vAlign w:val="center"/>
            <w:hideMark/>
          </w:tcPr>
          <w:p w14:paraId="75CB653F" w14:textId="77777777" w:rsidR="002978A9" w:rsidRDefault="002978A9">
            <w:pPr>
              <w:rPr>
                <w:rFonts w:eastAsia="Times New Roman"/>
              </w:rPr>
            </w:pPr>
          </w:p>
        </w:tc>
        <w:tc>
          <w:tcPr>
            <w:tcW w:w="0" w:type="auto"/>
            <w:vAlign w:val="center"/>
            <w:hideMark/>
          </w:tcPr>
          <w:p w14:paraId="16F82564" w14:textId="77777777" w:rsidR="002978A9" w:rsidRDefault="002978A9">
            <w:pPr>
              <w:rPr>
                <w:rFonts w:eastAsia="Times New Roman"/>
                <w:sz w:val="20"/>
                <w:szCs w:val="20"/>
              </w:rPr>
            </w:pPr>
          </w:p>
        </w:tc>
        <w:tc>
          <w:tcPr>
            <w:tcW w:w="0" w:type="auto"/>
            <w:vAlign w:val="center"/>
            <w:hideMark/>
          </w:tcPr>
          <w:p w14:paraId="48BF1869" w14:textId="77777777" w:rsidR="002978A9" w:rsidRDefault="002978A9">
            <w:pPr>
              <w:rPr>
                <w:rFonts w:eastAsia="Times New Roman"/>
              </w:rPr>
            </w:pPr>
            <w:r>
              <w:rPr>
                <w:rFonts w:eastAsia="Times New Roman"/>
              </w:rPr>
              <w:t>Rp/kWh = 1.600</w:t>
            </w:r>
          </w:p>
        </w:tc>
        <w:tc>
          <w:tcPr>
            <w:tcW w:w="0" w:type="auto"/>
            <w:vAlign w:val="center"/>
            <w:hideMark/>
          </w:tcPr>
          <w:p w14:paraId="66185EFE" w14:textId="77777777" w:rsidR="002978A9" w:rsidRDefault="002978A9">
            <w:pPr>
              <w:rPr>
                <w:rFonts w:eastAsia="Times New Roman"/>
              </w:rPr>
            </w:pPr>
            <w:r>
              <w:rPr>
                <w:rFonts w:eastAsia="Times New Roman"/>
              </w:rPr>
              <w:t>Harga API</w:t>
            </w:r>
          </w:p>
        </w:tc>
        <w:tc>
          <w:tcPr>
            <w:tcW w:w="0" w:type="auto"/>
            <w:vAlign w:val="center"/>
            <w:hideMark/>
          </w:tcPr>
          <w:p w14:paraId="500110DC" w14:textId="77777777" w:rsidR="002978A9" w:rsidRDefault="002978A9">
            <w:pPr>
              <w:rPr>
                <w:rFonts w:eastAsia="Times New Roman"/>
              </w:rPr>
            </w:pPr>
            <w:r>
              <w:rPr>
                <w:rFonts w:eastAsia="Times New Roman"/>
              </w:rPr>
              <w:t>Semakin besar volume, semakin murah lokal</w:t>
            </w:r>
          </w:p>
        </w:tc>
      </w:tr>
    </w:tbl>
    <w:p w14:paraId="54F2BF8D" w14:textId="77777777" w:rsidR="002978A9" w:rsidRDefault="002978A9">
      <w:pPr>
        <w:rPr>
          <w:rFonts w:eastAsia="Times New Roman"/>
          <w:lang w:val="id-ID"/>
        </w:rPr>
      </w:pPr>
      <w:r>
        <w:rPr>
          <w:rFonts w:eastAsia="Times New Roman"/>
          <w:noProof/>
          <w:lang w:val="id-ID"/>
        </w:rPr>
        <w:drawing>
          <wp:inline distT="0" distB="0" distL="0" distR="0" wp14:anchorId="6D40B3F5" wp14:editId="6644BD15">
            <wp:extent cx="9953945" cy="6278361"/>
            <wp:effectExtent l="0" t="0" r="9525" b="8255"/>
            <wp:docPr id="582" name="Picture 582" descr="Grafik batang horizontal berkelompok pada skala logaritmik membandingkan biaya per satu juta token antara deployment lokal dan cloud API untuk lima skenario organisasi, dengan gap hingga 300 kali lipat pada profil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Grafik batang horizontal berkelompok pada skala logaritmik membandingkan biaya per satu juta token antara deployment lokal dan cloud API untuk lima skenario organisasi, dengan gap hingga 300 kali lipat pada profil enterprise"/>
                    <pic:cNvPicPr>
                      <a:picLocks noChangeAspect="1" noChangeArrowheads="1"/>
                    </pic:cNvPicPr>
                  </pic:nvPicPr>
                  <pic:blipFill>
                    <a:blip r:link="rId576">
                      <a:extLst>
                        <a:ext uri="{28A0092B-C50C-407E-A947-70E740481C1C}">
                          <a14:useLocalDpi xmlns:a14="http://schemas.microsoft.com/office/drawing/2010/main" val="0"/>
                        </a:ext>
                      </a:extLst>
                    </a:blip>
                    <a:srcRect/>
                    <a:stretch>
                      <a:fillRect/>
                    </a:stretch>
                  </pic:blipFill>
                  <pic:spPr bwMode="auto">
                    <a:xfrm>
                      <a:off x="0" y="0"/>
                      <a:ext cx="9953945" cy="6278361"/>
                    </a:xfrm>
                    <a:prstGeom prst="rect">
                      <a:avLst/>
                    </a:prstGeom>
                    <a:noFill/>
                    <a:ln>
                      <a:noFill/>
                    </a:ln>
                  </pic:spPr>
                </pic:pic>
              </a:graphicData>
            </a:graphic>
          </wp:inline>
        </w:drawing>
      </w:r>
      <w:r>
        <w:rPr>
          <w:rStyle w:val="fig-num"/>
          <w:rFonts w:eastAsia="Times New Roman"/>
          <w:lang w:val="id-ID"/>
        </w:rPr>
        <w:t>Gambar 10.4-1</w:t>
      </w:r>
      <w:r>
        <w:rPr>
          <w:rFonts w:eastAsia="Times New Roman"/>
          <w:lang w:val="id-ID"/>
        </w:rPr>
        <w:t>— Perbandingan biaya per 1 juta token lokal vs cloud untuk lima profil organisasi (skala logaritmik). Gap 300x pada profil enterprise (Rp 200 vs Rp 60.000) membuat *break-even* tercapai hanya dalam ribuan token per bulan, sedangkan profil kecil menghadapi gap 18x yang memerlukan ~1,4 juta token.</w:t>
      </w:r>
      <w:r>
        <w:rPr>
          <w:rFonts w:eastAsia="Times New Roman"/>
          <w:lang w:val="id-ID"/>
        </w:rPr>
        <w:t>*</w:t>
      </w:r>
    </w:p>
    <w:p w14:paraId="7FAB5631" w14:textId="77777777" w:rsidR="002978A9" w:rsidRDefault="002978A9">
      <w:pPr>
        <w:pStyle w:val="NormalWeb"/>
        <w:rPr>
          <w:lang w:val="id-ID"/>
        </w:rPr>
      </w:pPr>
      <w:r>
        <w:rPr>
          <w:lang w:val="id-ID"/>
        </w:rPr>
        <w:t xml:space="preserve">Perhatikan dua </w:t>
      </w:r>
      <w:r>
        <w:rPr>
          <w:rStyle w:val="Emphasis"/>
          <w:lang w:val="id-ID"/>
        </w:rPr>
        <w:t>insight</w:t>
      </w:r>
      <w:r>
        <w:rPr>
          <w:lang w:val="id-ID"/>
        </w:rPr>
        <w:t xml:space="preserve"> kunci. Pertama, </w:t>
      </w:r>
      <w:r>
        <w:rPr>
          <w:rStyle w:val="Strong"/>
          <w:lang w:val="id-ID"/>
        </w:rPr>
        <w:t>volume menentukan pemenang</w:t>
      </w:r>
      <w:r>
        <w:rPr>
          <w:lang w:val="id-ID"/>
        </w:rPr>
        <w:t xml:space="preserve">: satu tim kecil dengan 200 ribu token/bulan (sekitar 10 ribu percakapan) tidak akan pernah </w:t>
      </w:r>
      <w:r>
        <w:rPr>
          <w:rStyle w:val="Emphasis"/>
          <w:lang w:val="id-ID"/>
        </w:rPr>
        <w:t>break-even</w:t>
      </w:r>
      <w:r>
        <w:rPr>
          <w:lang w:val="id-ID"/>
        </w:rPr>
        <w:t xml:space="preserve"> </w:t>
      </w:r>
      <w:r>
        <w:rPr>
          <w:lang w:val="id-ID"/>
        </w:rPr>
        <w:t xml:space="preserve">— cloud tetap menang; tetapi organisasi besar yang memproses 50 juta token/bulan </w:t>
      </w:r>
      <w:r>
        <w:rPr>
          <w:rStyle w:val="Emphasis"/>
          <w:lang w:val="id-ID"/>
        </w:rPr>
        <w:t>harus</w:t>
      </w:r>
      <w:r>
        <w:rPr>
          <w:lang w:val="id-ID"/>
        </w:rPr>
        <w:t xml:space="preserve"> beralih ke lokal, karena penghematannya mencapai puluhan juta rupiah per bulan. Kedua, </w:t>
      </w:r>
      <w:r>
        <w:rPr>
          <w:rStyle w:val="Strong"/>
          <w:lang w:val="id-ID"/>
        </w:rPr>
        <w:t xml:space="preserve">jarak harga per token menentukan kecepatan </w:t>
      </w:r>
      <w:r>
        <w:rPr>
          <w:rStyle w:val="Emphasis"/>
          <w:b/>
          <w:bCs/>
          <w:lang w:val="id-ID"/>
        </w:rPr>
        <w:t>break-even</w:t>
      </w:r>
      <w:r>
        <w:rPr>
          <w:lang w:val="id-ID"/>
        </w:rPr>
        <w:t xml:space="preserve">: maskot yang paling cepat balik modal adalah konfigurasi enterprise (volume tinggi + biaya lokal per token yang sangat rendah Rp 200 vs cloud Rp 60.000) — gap 300x yang membuat </w:t>
      </w:r>
      <w:r>
        <w:rPr>
          <w:rStyle w:val="Emphasis"/>
          <w:lang w:val="id-ID"/>
        </w:rPr>
        <w:t>break-even</w:t>
      </w:r>
      <w:r>
        <w:rPr>
          <w:lang w:val="id-ID"/>
        </w:rPr>
        <w:t xml:space="preserve"> </w:t>
      </w:r>
      <w:r>
        <w:rPr>
          <w:lang w:val="id-ID"/>
        </w:rPr>
        <w:t xml:space="preserve">tercapai hanya dalam hitungan ribuan token per bulan. Angka-angka ini sensitif terhadap asumsi — harga listrik, harga GPU, dan harga API berubah seiring waktu — sehingga sebelum keputusan besar, jalankan ulang kalkulator </w:t>
      </w:r>
      <w:r>
        <w:rPr>
          <w:rStyle w:val="Emphasis"/>
          <w:lang w:val="id-ID"/>
        </w:rPr>
        <w:t>break-even</w:t>
      </w:r>
      <w:r>
        <w:rPr>
          <w:lang w:val="id-ID"/>
        </w:rPr>
        <w:t xml:space="preserve"> di Langkah 2 dengan harga pasar terkini.</w:t>
      </w:r>
    </w:p>
    <w:p w14:paraId="6B168B10" w14:textId="77777777" w:rsidR="002978A9" w:rsidRDefault="002978A9">
      <w:pPr>
        <w:pStyle w:val="NormalWeb"/>
        <w:rPr>
          <w:lang w:val="id-ID"/>
        </w:rPr>
      </w:pPr>
      <w:r>
        <w:rPr>
          <w:lang w:val="id-ID"/>
        </w:rPr>
        <w:t xml:space="preserve">Grafik </w:t>
      </w:r>
      <w:r>
        <w:rPr>
          <w:rStyle w:val="Emphasis"/>
          <w:lang w:val="id-ID"/>
        </w:rPr>
        <w:t>break-even</w:t>
      </w:r>
      <w:r>
        <w:rPr>
          <w:lang w:val="id-ID"/>
        </w:rPr>
        <w:t xml:space="preserve"> </w:t>
      </w:r>
      <w:r>
        <w:rPr>
          <w:lang w:val="id-ID"/>
        </w:rPr>
        <w:t xml:space="preserve">sesungguhnya adalah dua garis pada sumbu yang sama — x adalah volume token/bulan (skala log), y adalah biaya kumulatif dalam rupiah — di mana garis lokal (CAPEX + OPEX, dimulai tinggi karena investasi awal) dan garis cloud (OPEX murni, dimulai dari nol tetapi curam) berpotongan di titik </w:t>
      </w:r>
      <w:r>
        <w:rPr>
          <w:rStyle w:val="Emphasis"/>
          <w:lang w:val="id-ID"/>
        </w:rPr>
        <w:t>break-even</w:t>
      </w:r>
      <w:r>
        <w:rPr>
          <w:lang w:val="id-ID"/>
        </w:rPr>
        <w:t>. Diagram konseptual berikut menangkap arah kedua kurva tersebut.</w:t>
      </w:r>
    </w:p>
    <w:p w14:paraId="5AE1C8FE" w14:textId="77777777" w:rsidR="002978A9" w:rsidRDefault="002978A9">
      <w:pPr>
        <w:divId w:val="1617907131"/>
        <w:rPr>
          <w:rFonts w:eastAsia="Times New Roman"/>
          <w:lang w:val="id-ID"/>
        </w:rPr>
      </w:pPr>
      <w:r>
        <w:rPr>
          <w:rFonts w:eastAsia="Times New Roman"/>
          <w:lang w:val="id-ID"/>
        </w:rPr>
        <w:t>graph LR V[Volume token per bulan] --&gt; BE{Break-even point} BE --&gt;|Di bawah break-even| C[Cloud API lebih murah&lt;br/&gt;OPEX murni, tanpa CAPEX] BE --&gt;</w:t>
      </w:r>
      <w:r>
        <w:rPr>
          <w:rFonts w:eastAsia="Times New Roman"/>
          <w:lang w:val="id-ID"/>
        </w:rPr>
        <w:t>|Di atas break-even| L[Lokal lebih murah&lt;br/&gt;CAPEX ter-amortisasi 3-5 tahun] C --&gt; S[Skala naik: auto-scale instan] L --&gt; E[Biaya marginal makin turun&lt;br/&gt;per token]</w:t>
      </w:r>
    </w:p>
    <w:p w14:paraId="22E88C92" w14:textId="77777777" w:rsidR="002978A9" w:rsidRDefault="002978A9">
      <w:pPr>
        <w:rPr>
          <w:rFonts w:eastAsia="Times New Roman"/>
          <w:lang w:val="id-ID"/>
        </w:rPr>
      </w:pPr>
      <w:r>
        <w:rPr>
          <w:rStyle w:val="fig-num"/>
          <w:rFonts w:eastAsia="Times New Roman"/>
          <w:lang w:val="id-ID"/>
        </w:rPr>
        <w:t>Gambar 10.4-2</w:t>
      </w:r>
      <w:r>
        <w:rPr>
          <w:rFonts w:eastAsia="Times New Roman"/>
          <w:lang w:val="id-ID"/>
        </w:rPr>
        <w:t>: Dinamika Break-eve</w:t>
      </w:r>
      <w:r>
        <w:rPr>
          <w:rFonts w:eastAsia="Times New Roman"/>
          <w:lang w:val="id-ID"/>
        </w:rPr>
        <w:t>n</w:t>
      </w:r>
    </w:p>
    <w:p w14:paraId="4E657DC7" w14:textId="77777777" w:rsidR="002978A9" w:rsidRDefault="002978A9">
      <w:pPr>
        <w:pStyle w:val="NormalWeb"/>
        <w:rPr>
          <w:lang w:val="id-ID"/>
        </w:rPr>
      </w:pPr>
      <w:r>
        <w:rPr>
          <w:lang w:val="id-ID"/>
        </w:rPr>
        <w:t xml:space="preserve">Inti dari gambar ini: </w:t>
      </w:r>
      <w:r>
        <w:rPr>
          <w:rStyle w:val="Emphasis"/>
          <w:lang w:val="id-ID"/>
        </w:rPr>
        <w:t>break-even</w:t>
      </w:r>
      <w:r>
        <w:rPr>
          <w:lang w:val="id-ID"/>
        </w:rPr>
        <w:t xml:space="preserve"> bukan satu titik statis, melainkan </w:t>
      </w:r>
      <w:r>
        <w:rPr>
          <w:rStyle w:val="Strong"/>
          <w:lang w:val="id-ID"/>
        </w:rPr>
        <w:t>keadaan yang bergeser</w:t>
      </w:r>
      <w:r>
        <w:rPr>
          <w:lang w:val="id-ID"/>
        </w:rPr>
        <w:t xml:space="preserve"> seiring depresiasi (semakin tua hardware, semakin murah biaya lokal per bulan, sehingga garis lokal turun dan </w:t>
      </w:r>
      <w:r>
        <w:rPr>
          <w:rStyle w:val="Emphasis"/>
          <w:lang w:val="id-ID"/>
        </w:rPr>
        <w:t>break-even</w:t>
      </w:r>
      <w:r>
        <w:rPr>
          <w:lang w:val="id-ID"/>
        </w:rPr>
        <w:t xml:space="preserve"> </w:t>
      </w:r>
      <w:r>
        <w:rPr>
          <w:lang w:val="id-ID"/>
        </w:rPr>
        <w:t>maju ke kiri) dan seiring skala (semakin besar volume bulanan, semakin jauh Anda berada di kanan titik potong — wilayah keunggulan lokal). Untuk volume di kiri titik potong, cloud tetap rasional meskipun kualitas lokal sudah setara: membayar mahal untuk infrastruktur yang menganggur adalah pemborosan yang sama buruknya dengan membayar token berlebih.</w:t>
      </w:r>
    </w:p>
    <w:p w14:paraId="269712BC" w14:textId="77777777" w:rsidR="002978A9" w:rsidRDefault="002978A9">
      <w:pPr>
        <w:rPr>
          <w:rFonts w:eastAsia="Times New Roman"/>
          <w:lang w:val="id-ID"/>
        </w:rPr>
      </w:pPr>
      <w:r>
        <w:rPr>
          <w:rFonts w:eastAsia="Times New Roman"/>
          <w:lang w:val="id-ID"/>
        </w:rPr>
        <w:pict w14:anchorId="7616AADD">
          <v:rect id="_x0000_i1607" style="width:0;height:1.5pt" o:hralign="center" o:hrstd="t" o:hr="t" fillcolor="#a0a0a0" stroked="f"/>
        </w:pict>
      </w:r>
    </w:p>
    <w:p w14:paraId="0CB68F2A" w14:textId="77777777" w:rsidR="002978A9" w:rsidRDefault="002978A9">
      <w:pPr>
        <w:pStyle w:val="Heading2"/>
        <w:rPr>
          <w:rFonts w:eastAsia="Times New Roman"/>
          <w:lang w:val="id-ID"/>
        </w:rPr>
      </w:pPr>
      <w:r>
        <w:rPr>
          <w:rFonts w:eastAsia="Times New Roman"/>
          <w:lang w:val="id-ID"/>
        </w:rPr>
        <w:t>5. Arsitektur Hybrid Optimal</w:t>
      </w:r>
    </w:p>
    <w:p w14:paraId="529F0211" w14:textId="77777777" w:rsidR="002978A9" w:rsidRDefault="002978A9">
      <w:pPr>
        <w:pStyle w:val="Heading3"/>
        <w:rPr>
          <w:rFonts w:eastAsia="Times New Roman"/>
          <w:lang w:val="id-ID"/>
        </w:rPr>
      </w:pPr>
      <w:r>
        <w:rPr>
          <w:rFonts w:eastAsia="Times New Roman"/>
          <w:lang w:val="id-ID"/>
        </w:rPr>
        <w:t>Routing Logic</w:t>
      </w:r>
    </w:p>
    <w:p w14:paraId="391F2EC7" w14:textId="77777777" w:rsidR="002978A9" w:rsidRDefault="002978A9">
      <w:pPr>
        <w:pStyle w:val="NormalWeb"/>
        <w:rPr>
          <w:lang w:val="id-ID"/>
        </w:rPr>
      </w:pPr>
      <w:r>
        <w:rPr>
          <w:lang w:val="id-ID"/>
        </w:rPr>
        <w:t xml:space="preserve">Jantung arsitektur hybrid adalah </w:t>
      </w:r>
      <w:r>
        <w:rPr>
          <w:rStyle w:val="Strong"/>
          <w:lang w:val="id-ID"/>
        </w:rPr>
        <w:t>routing logic</w:t>
      </w:r>
      <w:r>
        <w:rPr>
          <w:lang w:val="id-ID"/>
        </w:rPr>
        <w:t xml:space="preserve"> </w:t>
      </w:r>
      <w:r>
        <w:rPr>
          <w:lang w:val="id-ID"/>
        </w:rPr>
        <w:t xml:space="preserve">— aturan yang menentukan ke mana setiap permintaan dikirim. Dua dimensi utama: </w:t>
      </w:r>
      <w:r>
        <w:rPr>
          <w:rStyle w:val="Emphasis"/>
          <w:lang w:val="id-ID"/>
        </w:rPr>
        <w:t>sensitivitas data</w:t>
      </w:r>
      <w:r>
        <w:rPr>
          <w:lang w:val="id-ID"/>
        </w:rPr>
        <w:t xml:space="preserve"> </w:t>
      </w:r>
      <w:r>
        <w:rPr>
          <w:lang w:val="id-ID"/>
        </w:rPr>
        <w:t>(jika mengandung PII atau data rahasia → lokal) dan</w:t>
      </w:r>
      <w:r>
        <w:rPr>
          <w:lang w:val="id-ID"/>
        </w:rPr>
        <w:t xml:space="preserve"> </w:t>
      </w:r>
      <w:r>
        <w:rPr>
          <w:rStyle w:val="Emphasis"/>
          <w:lang w:val="id-ID"/>
        </w:rPr>
        <w:t>kompleksitas tugas</w:t>
      </w:r>
      <w:r>
        <w:rPr>
          <w:lang w:val="id-ID"/>
        </w:rPr>
        <w:t xml:space="preserve"> (jika menuntut </w:t>
      </w:r>
      <w:r>
        <w:rPr>
          <w:rStyle w:val="Emphasis"/>
          <w:lang w:val="id-ID"/>
        </w:rPr>
        <w:t>reasoning</w:t>
      </w:r>
      <w:r>
        <w:rPr>
          <w:lang w:val="id-ID"/>
        </w:rPr>
        <w:t xml:space="preserve"> </w:t>
      </w:r>
      <w:r>
        <w:rPr>
          <w:lang w:val="id-ID"/>
        </w:rPr>
        <w:t>mendalam → cloud). Aturan ini bisa sederhana — daftar kata kunci seperti</w:t>
      </w:r>
      <w:r>
        <w:rPr>
          <w:lang w:val="id-ID"/>
        </w:rPr>
        <w:t xml:space="preserve"> "saldo", "diagnosis", "NIK" — atau berbasis </w:t>
      </w:r>
      <w:r>
        <w:rPr>
          <w:rStyle w:val="Emphasis"/>
          <w:lang w:val="id-ID"/>
        </w:rPr>
        <w:t>classifier</w:t>
      </w:r>
      <w:r>
        <w:rPr>
          <w:lang w:val="id-ID"/>
        </w:rPr>
        <w:t xml:space="preserve"> yang dilatih khusus, seperti pendekatan unified routing yang diusulkan Wang et al. [5]. Local-first adalah pola default paling aman: kirim ke lokal dulu, dan hanya jika lokal ragu (skor </w:t>
      </w:r>
      <w:r>
        <w:rPr>
          <w:rStyle w:val="Emphasis"/>
          <w:lang w:val="id-ID"/>
        </w:rPr>
        <w:t>confidence</w:t>
      </w:r>
      <w:r>
        <w:rPr>
          <w:lang w:val="id-ID"/>
        </w:rPr>
        <w:t xml:space="preserve"> rendah), tugas diteruskan ke cloud.</w:t>
      </w:r>
    </w:p>
    <w:p w14:paraId="7C5251A5" w14:textId="77777777" w:rsidR="002978A9" w:rsidRDefault="002978A9">
      <w:pPr>
        <w:pStyle w:val="Heading3"/>
        <w:rPr>
          <w:rFonts w:eastAsia="Times New Roman"/>
          <w:lang w:val="id-ID"/>
        </w:rPr>
      </w:pPr>
      <w:r>
        <w:rPr>
          <w:rFonts w:eastAsia="Times New Roman"/>
          <w:lang w:val="id-ID"/>
        </w:rPr>
        <w:t>Local-First Approach</w:t>
      </w:r>
    </w:p>
    <w:p w14:paraId="7D132079" w14:textId="77777777" w:rsidR="002978A9" w:rsidRDefault="002978A9">
      <w:pPr>
        <w:pStyle w:val="NormalWeb"/>
        <w:rPr>
          <w:lang w:val="id-ID"/>
        </w:rPr>
      </w:pPr>
      <w:r>
        <w:rPr>
          <w:lang w:val="id-ID"/>
        </w:rPr>
        <w:t xml:space="preserve">Prinsip </w:t>
      </w:r>
      <w:r>
        <w:rPr>
          <w:rStyle w:val="Strong"/>
          <w:lang w:val="id-ID"/>
        </w:rPr>
        <w:t>local-first</w:t>
      </w:r>
      <w:r>
        <w:rPr>
          <w:lang w:val="id-ID"/>
        </w:rPr>
        <w:t xml:space="preserve"> menjawab pertanyaan "kapan pindah ke cloud?" — bukan "kapan pakai lokal?". Semua permintaan berangkat dari model lokal; model cloud adalah </w:t>
      </w:r>
      <w:r>
        <w:rPr>
          <w:rStyle w:val="Emphasis"/>
          <w:lang w:val="id-ID"/>
        </w:rPr>
        <w:t>escalation path</w:t>
      </w:r>
      <w:r>
        <w:rPr>
          <w:lang w:val="id-ID"/>
        </w:rPr>
        <w:t xml:space="preserve">. Keuntungannya ganda: mayoritas permintaan (estimasi 80%+) terlayani tanpa biaya token, dan data sensitif hampir tidak pernah keluar jaringan karena sistem "default aman". Model lokal modern cukup mampu memberi </w:t>
      </w:r>
      <w:r>
        <w:rPr>
          <w:rStyle w:val="Emphasis"/>
          <w:lang w:val="id-ID"/>
        </w:rPr>
        <w:t>confidence score</w:t>
      </w:r>
      <w:r>
        <w:rPr>
          <w:lang w:val="id-ID"/>
        </w:rPr>
        <w:t xml:space="preserve"> untuk memutuskan kapan harus </w:t>
      </w:r>
      <w:r>
        <w:rPr>
          <w:rStyle w:val="Emphasis"/>
          <w:lang w:val="id-ID"/>
        </w:rPr>
        <w:t>escalate</w:t>
      </w:r>
      <w:r>
        <w:rPr>
          <w:lang w:val="id-ID"/>
        </w:rPr>
        <w:t xml:space="preserve"> </w:t>
      </w:r>
      <w:r>
        <w:rPr>
          <w:lang w:val="id-ID"/>
        </w:rPr>
        <w:t>— misalnya saat jawaban mengandung permintaan klarifikasi, atau saat token yang dihasilkan berputar tanpa arah.</w:t>
      </w:r>
    </w:p>
    <w:p w14:paraId="61D1B3C5" w14:textId="77777777" w:rsidR="002978A9" w:rsidRDefault="002978A9">
      <w:pPr>
        <w:pStyle w:val="Heading3"/>
        <w:rPr>
          <w:rFonts w:eastAsia="Times New Roman"/>
          <w:lang w:val="id-ID"/>
        </w:rPr>
      </w:pPr>
      <w:r>
        <w:rPr>
          <w:rFonts w:eastAsia="Times New Roman"/>
          <w:lang w:val="id-ID"/>
        </w:rPr>
        <w:t>Framework Hybrid</w:t>
      </w:r>
    </w:p>
    <w:p w14:paraId="44EA8979" w14:textId="77777777" w:rsidR="002978A9" w:rsidRDefault="002978A9">
      <w:pPr>
        <w:pStyle w:val="NormalWeb"/>
        <w:rPr>
          <w:lang w:val="id-ID"/>
        </w:rPr>
      </w:pPr>
      <w:r>
        <w:rPr>
          <w:lang w:val="id-ID"/>
        </w:rPr>
        <w:t xml:space="preserve">Membangun router sendiri dari nol bisa mahal; gunakan </w:t>
      </w:r>
      <w:r>
        <w:rPr>
          <w:rStyle w:val="Emphasis"/>
          <w:lang w:val="id-ID"/>
        </w:rPr>
        <w:t>framework</w:t>
      </w:r>
      <w:r>
        <w:rPr>
          <w:lang w:val="id-ID"/>
        </w:rPr>
        <w:t xml:space="preserve"> yang sudah matang. </w:t>
      </w:r>
      <w:r>
        <w:rPr>
          <w:rStyle w:val="Strong"/>
          <w:lang w:val="id-ID"/>
        </w:rPr>
        <w:t>LiteLLM</w:t>
      </w:r>
      <w:r>
        <w:rPr>
          <w:lang w:val="id-ID"/>
        </w:rPr>
        <w:t xml:space="preserve"> menyediakan </w:t>
      </w:r>
      <w:r>
        <w:rPr>
          <w:rStyle w:val="Emphasis"/>
          <w:lang w:val="id-ID"/>
        </w:rPr>
        <w:t>proxy</w:t>
      </w:r>
      <w:r>
        <w:rPr>
          <w:lang w:val="id-ID"/>
        </w:rPr>
        <w:t xml:space="preserve"> dengan routing dan </w:t>
      </w:r>
      <w:r>
        <w:rPr>
          <w:rStyle w:val="Emphasis"/>
          <w:lang w:val="id-ID"/>
        </w:rPr>
        <w:t>fallback</w:t>
      </w:r>
      <w:r>
        <w:rPr>
          <w:lang w:val="id-ID"/>
        </w:rPr>
        <w:t xml:space="preserve"> antar ratusan model — lokal dan cloud dalam satu antarmuka OpenAI-compatible. </w:t>
      </w:r>
      <w:r>
        <w:rPr>
          <w:rStyle w:val="Strong"/>
          <w:lang w:val="id-ID"/>
        </w:rPr>
        <w:t>OpenRouter</w:t>
      </w:r>
      <w:r>
        <w:rPr>
          <w:lang w:val="id-ID"/>
        </w:rPr>
        <w:t xml:space="preserve"> adalah agregator API yang memungkinkan </w:t>
      </w:r>
      <w:r>
        <w:rPr>
          <w:rStyle w:val="Emphasis"/>
          <w:lang w:val="id-ID"/>
        </w:rPr>
        <w:t>fallback strategy</w:t>
      </w:r>
      <w:r>
        <w:rPr>
          <w:lang w:val="id-ID"/>
        </w:rPr>
        <w:t xml:space="preserve"> antar </w:t>
      </w:r>
      <w:r>
        <w:rPr>
          <w:rStyle w:val="Emphasis"/>
          <w:lang w:val="id-ID"/>
        </w:rPr>
        <w:t>provider cloud</w:t>
      </w:r>
      <w:r>
        <w:rPr>
          <w:lang w:val="id-ID"/>
        </w:rPr>
        <w:t xml:space="preserve"> </w:t>
      </w:r>
      <w:r>
        <w:rPr>
          <w:lang w:val="id-ID"/>
        </w:rPr>
        <w:t xml:space="preserve">secara virtual. Keduanya bisa dikombinasikan: LiteLLM di depan (mengelola lokal + cloud), OpenRouter sebagai lapisan cadangan antar </w:t>
      </w:r>
      <w:r>
        <w:rPr>
          <w:rStyle w:val="Emphasis"/>
          <w:lang w:val="id-ID"/>
        </w:rPr>
        <w:t>provider</w:t>
      </w:r>
      <w:r>
        <w:rPr>
          <w:lang w:val="id-ID"/>
        </w:rPr>
        <w:t>. Langkah 1 di Seksi 8 memperlihatkan implementasi nyatanya.</w:t>
      </w:r>
    </w:p>
    <w:p w14:paraId="74A8B8ED" w14:textId="77777777" w:rsidR="002978A9" w:rsidRDefault="002978A9">
      <w:pPr>
        <w:pStyle w:val="Heading3"/>
        <w:rPr>
          <w:rFonts w:eastAsia="Times New Roman"/>
          <w:lang w:val="id-ID"/>
        </w:rPr>
      </w:pPr>
      <w:r>
        <w:rPr>
          <w:rFonts w:eastAsia="Times New Roman"/>
          <w:lang w:val="id-ID"/>
        </w:rPr>
        <w:t>Teknik Offloading dari Riset</w:t>
      </w:r>
    </w:p>
    <w:p w14:paraId="07CB515D" w14:textId="77777777" w:rsidR="002978A9" w:rsidRDefault="002978A9">
      <w:pPr>
        <w:pStyle w:val="NormalWeb"/>
        <w:rPr>
          <w:lang w:val="id-ID"/>
        </w:rPr>
      </w:pPr>
      <w:r>
        <w:rPr>
          <w:lang w:val="id-ID"/>
        </w:rPr>
        <w:t xml:space="preserve">Riset 2024-2025 memperkaya pola hybrid dengan mekanisme </w:t>
      </w:r>
      <w:r>
        <w:rPr>
          <w:rStyle w:val="Emphasis"/>
          <w:lang w:val="id-ID"/>
        </w:rPr>
        <w:t>offloading</w:t>
      </w:r>
      <w:r>
        <w:rPr>
          <w:lang w:val="id-ID"/>
        </w:rPr>
        <w:t xml:space="preserve"> adaptif. </w:t>
      </w:r>
      <w:r>
        <w:rPr>
          <w:rStyle w:val="Strong"/>
          <w:lang w:val="id-ID"/>
        </w:rPr>
        <w:t>TMO</w:t>
      </w:r>
      <w:r>
        <w:rPr>
          <w:lang w:val="id-ID"/>
        </w:rPr>
        <w:t xml:space="preserve"> [1] memperkenalkan </w:t>
      </w:r>
      <w:r>
        <w:rPr>
          <w:rStyle w:val="Emphasis"/>
          <w:lang w:val="id-ID"/>
        </w:rPr>
        <w:t>offloading</w:t>
      </w:r>
      <w:r>
        <w:rPr>
          <w:lang w:val="id-ID"/>
        </w:rPr>
        <w:t xml:space="preserve"> inference lokal-cloud untuk setting </w:t>
      </w:r>
      <w:r>
        <w:rPr>
          <w:rStyle w:val="Emphasis"/>
          <w:lang w:val="id-ID"/>
        </w:rPr>
        <w:t>multi-modal, multi-task, multi-dialogue</w:t>
      </w:r>
      <w:r>
        <w:rPr>
          <w:lang w:val="id-ID"/>
        </w:rPr>
        <w:t xml:space="preserve"> — cocok untuk asisten yang menangani teks, gambar, dan percakapan bergantian. </w:t>
      </w:r>
      <w:r>
        <w:rPr>
          <w:rStyle w:val="Strong"/>
          <w:lang w:val="id-ID"/>
        </w:rPr>
        <w:t>MINIONS</w:t>
      </w:r>
      <w:r>
        <w:rPr>
          <w:lang w:val="id-ID"/>
        </w:rPr>
        <w:t xml:space="preserve"> </w:t>
      </w:r>
      <w:r>
        <w:rPr>
          <w:lang w:val="id-ID"/>
        </w:rPr>
        <w:t xml:space="preserve">[2] membangun kolaborasi hemat-biaya antara model </w:t>
      </w:r>
      <w:r>
        <w:rPr>
          <w:rStyle w:val="Emphasis"/>
          <w:lang w:val="id-ID"/>
        </w:rPr>
        <w:t>on-device</w:t>
      </w:r>
      <w:r>
        <w:rPr>
          <w:lang w:val="id-ID"/>
        </w:rPr>
        <w:t xml:space="preserve"> dan cloud melalui </w:t>
      </w:r>
      <w:r>
        <w:rPr>
          <w:rStyle w:val="Emphasis"/>
          <w:lang w:val="id-ID"/>
        </w:rPr>
        <w:t>task decomposition</w:t>
      </w:r>
      <w:r>
        <w:rPr>
          <w:lang w:val="id-ID"/>
        </w:rPr>
        <w:t xml:space="preserve">: model kecil menyelesaikan subtask yang murah, dan hanya subtask sulit yang didelegasikan ke cloud. </w:t>
      </w:r>
      <w:r>
        <w:rPr>
          <w:rStyle w:val="Strong"/>
          <w:lang w:val="id-ID"/>
        </w:rPr>
        <w:t>ADASWITCH</w:t>
      </w:r>
      <w:r>
        <w:rPr>
          <w:lang w:val="id-ID"/>
        </w:rPr>
        <w:t xml:space="preserve"> [3] menggunakan agen adaptif untuk memutuskan </w:t>
      </w:r>
      <w:r>
        <w:rPr>
          <w:rStyle w:val="Emphasis"/>
          <w:lang w:val="id-ID"/>
        </w:rPr>
        <w:t>switching</w:t>
      </w:r>
      <w:r>
        <w:rPr>
          <w:lang w:val="id-ID"/>
        </w:rPr>
        <w:t xml:space="preserve"> lokal-cloud berdasarkan kondisi runtime — tepat untuk beban kerja yang berubah-ubah. Sementara itu, </w:t>
      </w:r>
      <w:r>
        <w:rPr>
          <w:rStyle w:val="Strong"/>
          <w:lang w:val="id-ID"/>
        </w:rPr>
        <w:t>HERA</w:t>
      </w:r>
      <w:r>
        <w:rPr>
          <w:lang w:val="id-ID"/>
        </w:rPr>
        <w:t xml:space="preserve"> [4] menunjukkan bahwa dengan </w:t>
      </w:r>
      <w:r>
        <w:rPr>
          <w:rStyle w:val="Emphasis"/>
          <w:lang w:val="id-ID"/>
        </w:rPr>
        <w:t>scheduler</w:t>
      </w:r>
      <w:r>
        <w:rPr>
          <w:lang w:val="id-ID"/>
        </w:rPr>
        <w:t xml:space="preserve"> </w:t>
      </w:r>
      <w:r>
        <w:rPr>
          <w:lang w:val="id-ID"/>
        </w:rPr>
        <w:t>edge-cloud yang cerdas, 45,67% subtask dapat diselesaikan di sisi lokal — penghematan biaya yang langsung terasa.</w:t>
      </w:r>
    </w:p>
    <w:p w14:paraId="1DFD1A9A" w14:textId="77777777" w:rsidR="002978A9" w:rsidRDefault="002978A9">
      <w:pPr>
        <w:pStyle w:val="Heading3"/>
        <w:rPr>
          <w:rFonts w:eastAsia="Times New Roman"/>
          <w:lang w:val="id-ID"/>
        </w:rPr>
      </w:pPr>
      <w:r>
        <w:rPr>
          <w:rFonts w:eastAsia="Times New Roman"/>
          <w:lang w:val="id-ID"/>
        </w:rPr>
        <w:t>Sinkronisasi Cache Respons</w:t>
      </w:r>
    </w:p>
    <w:p w14:paraId="11F25A2B" w14:textId="77777777" w:rsidR="002978A9" w:rsidRDefault="002978A9">
      <w:pPr>
        <w:pStyle w:val="NormalWeb"/>
        <w:rPr>
          <w:lang w:val="id-ID"/>
        </w:rPr>
      </w:pPr>
      <w:r>
        <w:rPr>
          <w:lang w:val="id-ID"/>
        </w:rPr>
        <w:t xml:space="preserve">Satu trik yang sering dilupakan: </w:t>
      </w:r>
      <w:r>
        <w:rPr>
          <w:rStyle w:val="Strong"/>
          <w:lang w:val="id-ID"/>
        </w:rPr>
        <w:t>cache respons</w:t>
      </w:r>
      <w:r>
        <w:rPr>
          <w:lang w:val="id-ID"/>
        </w:rPr>
        <w:t>. Pertanyaan yang identik atau serupa — "Bagaimana cara reset password?"</w:t>
      </w:r>
      <w:r>
        <w:rPr>
          <w:lang w:val="id-ID"/>
        </w:rPr>
        <w:t xml:space="preserve">, prosedur refund, penjelasan kebijakan — sering diulang pengguna. Dengan men-cache respons cloud di penyimpanan lokal (keyed by hash prompt), permintaan berulang tidak perlu lagi mengeluarkan biaya token maupun latency jaringan. Pada sistem dengan 30-40% pertanyaan berulang, </w:t>
      </w:r>
      <w:r>
        <w:rPr>
          <w:rStyle w:val="Emphasis"/>
          <w:lang w:val="id-ID"/>
        </w:rPr>
        <w:t>response cache</w:t>
      </w:r>
      <w:r>
        <w:rPr>
          <w:lang w:val="id-ID"/>
        </w:rPr>
        <w:t xml:space="preserve"> saja bisa memangkas tagihan cloud hingga sepertiga.</w:t>
      </w:r>
    </w:p>
    <w:p w14:paraId="1979DD65" w14:textId="77777777" w:rsidR="002978A9" w:rsidRDefault="002978A9">
      <w:pPr>
        <w:pStyle w:val="table-label"/>
        <w:rPr>
          <w:lang w:val="id-ID"/>
        </w:rPr>
      </w:pPr>
      <w:r>
        <w:rPr>
          <w:lang w:val="id-ID"/>
        </w:rPr>
        <w:t>Tabel 10.13: Perbandingan Local vs Cloud vs Hybrid</w:t>
      </w:r>
    </w:p>
    <w:p w14:paraId="732F20E3" w14:textId="77777777" w:rsidR="002978A9" w:rsidRDefault="002978A9">
      <w:pPr>
        <w:pStyle w:val="NormalWeb"/>
        <w:rPr>
          <w:lang w:val="id-ID"/>
        </w:rPr>
      </w:pPr>
      <w:r>
        <w:rPr>
          <w:lang w:val="id-ID"/>
        </w:rPr>
        <w:t>Tabel ini merangkum kontras tiga pilihan deployment dari sepuluh aspek yang dibahas di seksi sebelumnya — perhatikan bagaimana setiap kolom memiliki "harga" yang harus dibayar di kolom lainnya.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3103"/>
        <w:gridCol w:w="2159"/>
        <w:gridCol w:w="1728"/>
      </w:tblGrid>
      <w:tr w:rsidR="00000000" w14:paraId="27DC20C2" w14:textId="77777777">
        <w:trPr>
          <w:divId w:val="454371171"/>
          <w:tblHeader/>
          <w:tblCellSpacing w:w="15" w:type="dxa"/>
        </w:trPr>
        <w:tc>
          <w:tcPr>
            <w:tcW w:w="0" w:type="auto"/>
            <w:vAlign w:val="center"/>
            <w:hideMark/>
          </w:tcPr>
          <w:p w14:paraId="720DA351" w14:textId="77777777" w:rsidR="002978A9" w:rsidRDefault="002978A9">
            <w:pPr>
              <w:jc w:val="center"/>
              <w:rPr>
                <w:rFonts w:eastAsia="Times New Roman"/>
                <w:b/>
                <w:bCs/>
              </w:rPr>
            </w:pPr>
            <w:r>
              <w:rPr>
                <w:rFonts w:eastAsia="Times New Roman"/>
                <w:b/>
                <w:bCs/>
              </w:rPr>
              <w:t>Aspek</w:t>
            </w:r>
          </w:p>
        </w:tc>
        <w:tc>
          <w:tcPr>
            <w:tcW w:w="0" w:type="auto"/>
            <w:vAlign w:val="center"/>
            <w:hideMark/>
          </w:tcPr>
          <w:p w14:paraId="103F4833" w14:textId="77777777" w:rsidR="002978A9" w:rsidRDefault="002978A9">
            <w:pPr>
              <w:jc w:val="center"/>
              <w:rPr>
                <w:rFonts w:eastAsia="Times New Roman"/>
                <w:b/>
                <w:bCs/>
              </w:rPr>
            </w:pPr>
            <w:r>
              <w:rPr>
                <w:rFonts w:eastAsia="Times New Roman"/>
                <w:b/>
                <w:bCs/>
              </w:rPr>
              <w:t>Local (On-premise)</w:t>
            </w:r>
          </w:p>
        </w:tc>
        <w:tc>
          <w:tcPr>
            <w:tcW w:w="0" w:type="auto"/>
            <w:vAlign w:val="center"/>
            <w:hideMark/>
          </w:tcPr>
          <w:p w14:paraId="66C1840C" w14:textId="77777777" w:rsidR="002978A9" w:rsidRDefault="002978A9">
            <w:pPr>
              <w:jc w:val="center"/>
              <w:rPr>
                <w:rFonts w:eastAsia="Times New Roman"/>
                <w:b/>
                <w:bCs/>
              </w:rPr>
            </w:pPr>
            <w:r>
              <w:rPr>
                <w:rFonts w:eastAsia="Times New Roman"/>
                <w:b/>
                <w:bCs/>
              </w:rPr>
              <w:t>Cloud API</w:t>
            </w:r>
          </w:p>
        </w:tc>
        <w:tc>
          <w:tcPr>
            <w:tcW w:w="0" w:type="auto"/>
            <w:vAlign w:val="center"/>
            <w:hideMark/>
          </w:tcPr>
          <w:p w14:paraId="28F3B10E" w14:textId="77777777" w:rsidR="002978A9" w:rsidRDefault="002978A9">
            <w:pPr>
              <w:jc w:val="center"/>
              <w:rPr>
                <w:rFonts w:eastAsia="Times New Roman"/>
                <w:b/>
                <w:bCs/>
              </w:rPr>
            </w:pPr>
            <w:r>
              <w:rPr>
                <w:rFonts w:eastAsia="Times New Roman"/>
                <w:b/>
                <w:bCs/>
              </w:rPr>
              <w:t>Hybrid</w:t>
            </w:r>
          </w:p>
        </w:tc>
      </w:tr>
      <w:tr w:rsidR="00000000" w14:paraId="7D1E7655" w14:textId="77777777">
        <w:trPr>
          <w:divId w:val="454371171"/>
          <w:tblCellSpacing w:w="15" w:type="dxa"/>
        </w:trPr>
        <w:tc>
          <w:tcPr>
            <w:tcW w:w="0" w:type="auto"/>
            <w:vAlign w:val="center"/>
            <w:hideMark/>
          </w:tcPr>
          <w:p w14:paraId="42E16E92" w14:textId="77777777" w:rsidR="002978A9" w:rsidRDefault="002978A9">
            <w:pPr>
              <w:rPr>
                <w:rFonts w:eastAsia="Times New Roman"/>
              </w:rPr>
            </w:pPr>
            <w:r>
              <w:rPr>
                <w:rStyle w:val="Strong"/>
                <w:rFonts w:eastAsia="Times New Roman"/>
              </w:rPr>
              <w:t>Biaya Awal (CAPEX)</w:t>
            </w:r>
          </w:p>
        </w:tc>
        <w:tc>
          <w:tcPr>
            <w:tcW w:w="0" w:type="auto"/>
            <w:vAlign w:val="center"/>
            <w:hideMark/>
          </w:tcPr>
          <w:p w14:paraId="5D5BA470" w14:textId="77777777" w:rsidR="002978A9" w:rsidRDefault="002978A9">
            <w:pPr>
              <w:rPr>
                <w:rFonts w:eastAsia="Times New Roman"/>
              </w:rPr>
            </w:pPr>
            <w:r>
              <w:rPr>
                <w:rFonts w:eastAsia="Times New Roman"/>
              </w:rPr>
              <w:t>Rp 30-250jt</w:t>
            </w:r>
          </w:p>
        </w:tc>
        <w:tc>
          <w:tcPr>
            <w:tcW w:w="0" w:type="auto"/>
            <w:vAlign w:val="center"/>
            <w:hideMark/>
          </w:tcPr>
          <w:p w14:paraId="1FC04EE1" w14:textId="77777777" w:rsidR="002978A9" w:rsidRDefault="002978A9">
            <w:pPr>
              <w:rPr>
                <w:rFonts w:eastAsia="Times New Roman"/>
              </w:rPr>
            </w:pPr>
            <w:r>
              <w:rPr>
                <w:rFonts w:eastAsia="Times New Roman"/>
              </w:rPr>
              <w:t>Rp 0</w:t>
            </w:r>
          </w:p>
        </w:tc>
        <w:tc>
          <w:tcPr>
            <w:tcW w:w="0" w:type="auto"/>
            <w:vAlign w:val="center"/>
            <w:hideMark/>
          </w:tcPr>
          <w:p w14:paraId="2F9EE0AF" w14:textId="77777777" w:rsidR="002978A9" w:rsidRDefault="002978A9">
            <w:pPr>
              <w:rPr>
                <w:rFonts w:eastAsia="Times New Roman"/>
              </w:rPr>
            </w:pPr>
            <w:r>
              <w:rPr>
                <w:rFonts w:eastAsia="Times New Roman"/>
              </w:rPr>
              <w:t>Rp 15-150jt</w:t>
            </w:r>
          </w:p>
        </w:tc>
      </w:tr>
      <w:tr w:rsidR="00000000" w14:paraId="763B27B0" w14:textId="77777777">
        <w:trPr>
          <w:divId w:val="454371171"/>
          <w:tblCellSpacing w:w="15" w:type="dxa"/>
        </w:trPr>
        <w:tc>
          <w:tcPr>
            <w:tcW w:w="0" w:type="auto"/>
            <w:vAlign w:val="center"/>
            <w:hideMark/>
          </w:tcPr>
          <w:p w14:paraId="14AE9624" w14:textId="77777777" w:rsidR="002978A9" w:rsidRDefault="002978A9">
            <w:pPr>
              <w:rPr>
                <w:rFonts w:eastAsia="Times New Roman"/>
              </w:rPr>
            </w:pPr>
            <w:r>
              <w:rPr>
                <w:rStyle w:val="Strong"/>
                <w:rFonts w:eastAsia="Times New Roman"/>
              </w:rPr>
              <w:t>Biaya Bulanan (OPEX)</w:t>
            </w:r>
          </w:p>
        </w:tc>
        <w:tc>
          <w:tcPr>
            <w:tcW w:w="0" w:type="auto"/>
            <w:vAlign w:val="center"/>
            <w:hideMark/>
          </w:tcPr>
          <w:p w14:paraId="08C28EEA" w14:textId="77777777" w:rsidR="002978A9" w:rsidRDefault="002978A9">
            <w:pPr>
              <w:rPr>
                <w:rFonts w:eastAsia="Times New Roman"/>
              </w:rPr>
            </w:pPr>
            <w:r>
              <w:rPr>
                <w:rFonts w:eastAsia="Times New Roman"/>
              </w:rPr>
              <w:t>Rp 1-5jt (listrik)</w:t>
            </w:r>
          </w:p>
        </w:tc>
        <w:tc>
          <w:tcPr>
            <w:tcW w:w="0" w:type="auto"/>
            <w:vAlign w:val="center"/>
            <w:hideMark/>
          </w:tcPr>
          <w:p w14:paraId="2AF16473" w14:textId="77777777" w:rsidR="002978A9" w:rsidRDefault="002978A9">
            <w:pPr>
              <w:rPr>
                <w:rFonts w:eastAsia="Times New Roman"/>
              </w:rPr>
            </w:pPr>
            <w:r>
              <w:rPr>
                <w:rFonts w:eastAsia="Times New Roman"/>
              </w:rPr>
              <w:t>Rp 5-100jt (token)</w:t>
            </w:r>
          </w:p>
        </w:tc>
        <w:tc>
          <w:tcPr>
            <w:tcW w:w="0" w:type="auto"/>
            <w:vAlign w:val="center"/>
            <w:hideMark/>
          </w:tcPr>
          <w:p w14:paraId="09A76786" w14:textId="77777777" w:rsidR="002978A9" w:rsidRDefault="002978A9">
            <w:pPr>
              <w:rPr>
                <w:rFonts w:eastAsia="Times New Roman"/>
              </w:rPr>
            </w:pPr>
            <w:r>
              <w:rPr>
                <w:rFonts w:eastAsia="Times New Roman"/>
              </w:rPr>
              <w:t>Rp 1-30jt</w:t>
            </w:r>
          </w:p>
        </w:tc>
      </w:tr>
      <w:tr w:rsidR="00000000" w14:paraId="771A04A0" w14:textId="77777777">
        <w:trPr>
          <w:divId w:val="454371171"/>
          <w:tblCellSpacing w:w="15" w:type="dxa"/>
        </w:trPr>
        <w:tc>
          <w:tcPr>
            <w:tcW w:w="0" w:type="auto"/>
            <w:vAlign w:val="center"/>
            <w:hideMark/>
          </w:tcPr>
          <w:p w14:paraId="566E8AFD" w14:textId="77777777" w:rsidR="002978A9" w:rsidRDefault="002978A9">
            <w:pPr>
              <w:rPr>
                <w:rFonts w:eastAsia="Times New Roman"/>
              </w:rPr>
            </w:pPr>
            <w:r>
              <w:rPr>
                <w:rStyle w:val="Strong"/>
                <w:rFonts w:eastAsia="Times New Roman"/>
              </w:rPr>
              <w:t>Privasi Data</w:t>
            </w:r>
          </w:p>
        </w:tc>
        <w:tc>
          <w:tcPr>
            <w:tcW w:w="0" w:type="auto"/>
            <w:vAlign w:val="center"/>
            <w:hideMark/>
          </w:tcPr>
          <w:p w14:paraId="69D6F615" w14:textId="77777777" w:rsidR="002978A9" w:rsidRDefault="002978A9">
            <w:pPr>
              <w:rPr>
                <w:rFonts w:eastAsia="Times New Roman"/>
              </w:rPr>
            </w:pPr>
            <w:r>
              <w:rPr>
                <w:rFonts w:eastAsia="Times New Roman"/>
              </w:rPr>
              <w:t>Sangat Tinggi</w:t>
            </w:r>
          </w:p>
        </w:tc>
        <w:tc>
          <w:tcPr>
            <w:tcW w:w="0" w:type="auto"/>
            <w:vAlign w:val="center"/>
            <w:hideMark/>
          </w:tcPr>
          <w:p w14:paraId="76AB6C3A" w14:textId="77777777" w:rsidR="002978A9" w:rsidRDefault="002978A9">
            <w:pPr>
              <w:rPr>
                <w:rFonts w:eastAsia="Times New Roman"/>
              </w:rPr>
            </w:pPr>
            <w:r>
              <w:rPr>
                <w:rFonts w:eastAsia="Times New Roman"/>
              </w:rPr>
              <w:t>Tergantung provider</w:t>
            </w:r>
          </w:p>
        </w:tc>
        <w:tc>
          <w:tcPr>
            <w:tcW w:w="0" w:type="auto"/>
            <w:vAlign w:val="center"/>
            <w:hideMark/>
          </w:tcPr>
          <w:p w14:paraId="2963DCCA" w14:textId="77777777" w:rsidR="002978A9" w:rsidRDefault="002978A9">
            <w:pPr>
              <w:rPr>
                <w:rFonts w:eastAsia="Times New Roman"/>
              </w:rPr>
            </w:pPr>
            <w:r>
              <w:rPr>
                <w:rFonts w:eastAsia="Times New Roman"/>
              </w:rPr>
              <w:t>Tinggi</w:t>
            </w:r>
          </w:p>
        </w:tc>
      </w:tr>
      <w:tr w:rsidR="00000000" w14:paraId="7DE5D569" w14:textId="77777777">
        <w:trPr>
          <w:divId w:val="454371171"/>
          <w:tblCellSpacing w:w="15" w:type="dxa"/>
        </w:trPr>
        <w:tc>
          <w:tcPr>
            <w:tcW w:w="0" w:type="auto"/>
            <w:vAlign w:val="center"/>
            <w:hideMark/>
          </w:tcPr>
          <w:p w14:paraId="3C3066C3" w14:textId="77777777" w:rsidR="002978A9" w:rsidRDefault="002978A9">
            <w:pPr>
              <w:rPr>
                <w:rFonts w:eastAsia="Times New Roman"/>
              </w:rPr>
            </w:pPr>
            <w:r>
              <w:rPr>
                <w:rStyle w:val="Strong"/>
                <w:rFonts w:eastAsia="Times New Roman"/>
              </w:rPr>
              <w:t>Kualitas Model</w:t>
            </w:r>
          </w:p>
        </w:tc>
        <w:tc>
          <w:tcPr>
            <w:tcW w:w="0" w:type="auto"/>
            <w:vAlign w:val="center"/>
            <w:hideMark/>
          </w:tcPr>
          <w:p w14:paraId="27E30B67" w14:textId="77777777" w:rsidR="002978A9" w:rsidRDefault="002978A9">
            <w:pPr>
              <w:rPr>
                <w:rFonts w:eastAsia="Times New Roman"/>
              </w:rPr>
            </w:pPr>
            <w:r>
              <w:rPr>
                <w:rFonts w:eastAsia="Times New Roman"/>
              </w:rPr>
              <w:t>Meningkat drastis (DS V4 Pro, Mistral Large 3)</w:t>
            </w:r>
          </w:p>
        </w:tc>
        <w:tc>
          <w:tcPr>
            <w:tcW w:w="0" w:type="auto"/>
            <w:vAlign w:val="center"/>
            <w:hideMark/>
          </w:tcPr>
          <w:p w14:paraId="4C39299C" w14:textId="77777777" w:rsidR="002978A9" w:rsidRDefault="002978A9">
            <w:pPr>
              <w:rPr>
                <w:rFonts w:eastAsia="Times New Roman"/>
              </w:rPr>
            </w:pPr>
            <w:r>
              <w:rPr>
                <w:rFonts w:eastAsia="Times New Roman"/>
              </w:rPr>
              <w:t>Tertinggi (GPT-5.5, Fable 5)</w:t>
            </w:r>
          </w:p>
        </w:tc>
        <w:tc>
          <w:tcPr>
            <w:tcW w:w="0" w:type="auto"/>
            <w:vAlign w:val="center"/>
            <w:hideMark/>
          </w:tcPr>
          <w:p w14:paraId="47FE328B" w14:textId="77777777" w:rsidR="002978A9" w:rsidRDefault="002978A9">
            <w:pPr>
              <w:rPr>
                <w:rFonts w:eastAsia="Times New Roman"/>
              </w:rPr>
            </w:pPr>
            <w:r>
              <w:rPr>
                <w:rFonts w:eastAsia="Times New Roman"/>
              </w:rPr>
              <w:t>Optimal</w:t>
            </w:r>
          </w:p>
        </w:tc>
      </w:tr>
      <w:tr w:rsidR="00000000" w14:paraId="0076ED5E" w14:textId="77777777">
        <w:trPr>
          <w:divId w:val="454371171"/>
          <w:tblCellSpacing w:w="15" w:type="dxa"/>
        </w:trPr>
        <w:tc>
          <w:tcPr>
            <w:tcW w:w="0" w:type="auto"/>
            <w:vAlign w:val="center"/>
            <w:hideMark/>
          </w:tcPr>
          <w:p w14:paraId="753911F4" w14:textId="77777777" w:rsidR="002978A9" w:rsidRDefault="002978A9">
            <w:pPr>
              <w:rPr>
                <w:rFonts w:eastAsia="Times New Roman"/>
              </w:rPr>
            </w:pPr>
            <w:r>
              <w:rPr>
                <w:rStyle w:val="Strong"/>
                <w:rFonts w:eastAsia="Times New Roman"/>
              </w:rPr>
              <w:t>Latency</w:t>
            </w:r>
          </w:p>
        </w:tc>
        <w:tc>
          <w:tcPr>
            <w:tcW w:w="0" w:type="auto"/>
            <w:vAlign w:val="center"/>
            <w:hideMark/>
          </w:tcPr>
          <w:p w14:paraId="2972C4BD" w14:textId="77777777" w:rsidR="002978A9" w:rsidRDefault="002978A9">
            <w:pPr>
              <w:rPr>
                <w:rFonts w:eastAsia="Times New Roman"/>
              </w:rPr>
            </w:pPr>
            <w:r>
              <w:rPr>
                <w:rFonts w:eastAsia="Times New Roman"/>
              </w:rPr>
              <w:t>50-500ms (lokal)</w:t>
            </w:r>
          </w:p>
        </w:tc>
        <w:tc>
          <w:tcPr>
            <w:tcW w:w="0" w:type="auto"/>
            <w:vAlign w:val="center"/>
            <w:hideMark/>
          </w:tcPr>
          <w:p w14:paraId="32F24D52" w14:textId="77777777" w:rsidR="002978A9" w:rsidRDefault="002978A9">
            <w:pPr>
              <w:rPr>
                <w:rFonts w:eastAsia="Times New Roman"/>
              </w:rPr>
            </w:pPr>
            <w:r>
              <w:rPr>
                <w:rFonts w:eastAsia="Times New Roman"/>
              </w:rPr>
              <w:t>500-3000ms (network)</w:t>
            </w:r>
          </w:p>
        </w:tc>
        <w:tc>
          <w:tcPr>
            <w:tcW w:w="0" w:type="auto"/>
            <w:vAlign w:val="center"/>
            <w:hideMark/>
          </w:tcPr>
          <w:p w14:paraId="148D0148" w14:textId="77777777" w:rsidR="002978A9" w:rsidRDefault="002978A9">
            <w:pPr>
              <w:rPr>
                <w:rFonts w:eastAsia="Times New Roman"/>
              </w:rPr>
            </w:pPr>
            <w:r>
              <w:rPr>
                <w:rFonts w:eastAsia="Times New Roman"/>
              </w:rPr>
              <w:t>50-2000ms</w:t>
            </w:r>
          </w:p>
        </w:tc>
      </w:tr>
      <w:tr w:rsidR="00000000" w14:paraId="4891A884" w14:textId="77777777">
        <w:trPr>
          <w:divId w:val="454371171"/>
          <w:tblCellSpacing w:w="15" w:type="dxa"/>
        </w:trPr>
        <w:tc>
          <w:tcPr>
            <w:tcW w:w="0" w:type="auto"/>
            <w:vAlign w:val="center"/>
            <w:hideMark/>
          </w:tcPr>
          <w:p w14:paraId="6D7CEA31" w14:textId="77777777" w:rsidR="002978A9" w:rsidRDefault="002978A9">
            <w:pPr>
              <w:rPr>
                <w:rFonts w:eastAsia="Times New Roman"/>
              </w:rPr>
            </w:pPr>
            <w:r>
              <w:rPr>
                <w:rStyle w:val="Strong"/>
                <w:rFonts w:eastAsia="Times New Roman"/>
              </w:rPr>
              <w:t>Skalabilitas</w:t>
            </w:r>
          </w:p>
        </w:tc>
        <w:tc>
          <w:tcPr>
            <w:tcW w:w="0" w:type="auto"/>
            <w:vAlign w:val="center"/>
            <w:hideMark/>
          </w:tcPr>
          <w:p w14:paraId="6C3138BC" w14:textId="77777777" w:rsidR="002978A9" w:rsidRDefault="002978A9">
            <w:pPr>
              <w:rPr>
                <w:rFonts w:eastAsia="Times New Roman"/>
              </w:rPr>
            </w:pPr>
            <w:r>
              <w:rPr>
                <w:rFonts w:eastAsia="Times New Roman"/>
              </w:rPr>
              <w:t>Terbatas hardware</w:t>
            </w:r>
          </w:p>
        </w:tc>
        <w:tc>
          <w:tcPr>
            <w:tcW w:w="0" w:type="auto"/>
            <w:vAlign w:val="center"/>
            <w:hideMark/>
          </w:tcPr>
          <w:p w14:paraId="375A6F12" w14:textId="77777777" w:rsidR="002978A9" w:rsidRDefault="002978A9">
            <w:pPr>
              <w:rPr>
                <w:rFonts w:eastAsia="Times New Roman"/>
              </w:rPr>
            </w:pPr>
            <w:r>
              <w:rPr>
                <w:rFonts w:eastAsia="Times New Roman"/>
              </w:rPr>
              <w:t>Unlimited</w:t>
            </w:r>
          </w:p>
        </w:tc>
        <w:tc>
          <w:tcPr>
            <w:tcW w:w="0" w:type="auto"/>
            <w:vAlign w:val="center"/>
            <w:hideMark/>
          </w:tcPr>
          <w:p w14:paraId="2363D93C" w14:textId="77777777" w:rsidR="002978A9" w:rsidRDefault="002978A9">
            <w:pPr>
              <w:rPr>
                <w:rFonts w:eastAsia="Times New Roman"/>
              </w:rPr>
            </w:pPr>
            <w:r>
              <w:rPr>
                <w:rFonts w:eastAsia="Times New Roman"/>
              </w:rPr>
              <w:t>Sedang</w:t>
            </w:r>
          </w:p>
        </w:tc>
      </w:tr>
      <w:tr w:rsidR="00000000" w14:paraId="32D21C0E" w14:textId="77777777">
        <w:trPr>
          <w:divId w:val="454371171"/>
          <w:tblCellSpacing w:w="15" w:type="dxa"/>
        </w:trPr>
        <w:tc>
          <w:tcPr>
            <w:tcW w:w="0" w:type="auto"/>
            <w:vAlign w:val="center"/>
            <w:hideMark/>
          </w:tcPr>
          <w:p w14:paraId="16FAA201" w14:textId="77777777" w:rsidR="002978A9" w:rsidRDefault="002978A9">
            <w:pPr>
              <w:rPr>
                <w:rFonts w:eastAsia="Times New Roman"/>
              </w:rPr>
            </w:pPr>
            <w:r>
              <w:rPr>
                <w:rStyle w:val="Strong"/>
                <w:rFonts w:eastAsia="Times New Roman"/>
              </w:rPr>
              <w:t>Maintenance</w:t>
            </w:r>
          </w:p>
        </w:tc>
        <w:tc>
          <w:tcPr>
            <w:tcW w:w="0" w:type="auto"/>
            <w:vAlign w:val="center"/>
            <w:hideMark/>
          </w:tcPr>
          <w:p w14:paraId="2825AFDF" w14:textId="77777777" w:rsidR="002978A9" w:rsidRDefault="002978A9">
            <w:pPr>
              <w:rPr>
                <w:rFonts w:eastAsia="Times New Roman"/>
              </w:rPr>
            </w:pPr>
            <w:r>
              <w:rPr>
                <w:rFonts w:eastAsia="Times New Roman"/>
              </w:rPr>
              <w:t>Tinggi (tim internal)</w:t>
            </w:r>
          </w:p>
        </w:tc>
        <w:tc>
          <w:tcPr>
            <w:tcW w:w="0" w:type="auto"/>
            <w:vAlign w:val="center"/>
            <w:hideMark/>
          </w:tcPr>
          <w:p w14:paraId="48D8B7A2" w14:textId="77777777" w:rsidR="002978A9" w:rsidRDefault="002978A9">
            <w:pPr>
              <w:rPr>
                <w:rFonts w:eastAsia="Times New Roman"/>
              </w:rPr>
            </w:pPr>
            <w:r>
              <w:rPr>
                <w:rFonts w:eastAsia="Times New Roman"/>
              </w:rPr>
              <w:t>None (provider)</w:t>
            </w:r>
          </w:p>
        </w:tc>
        <w:tc>
          <w:tcPr>
            <w:tcW w:w="0" w:type="auto"/>
            <w:vAlign w:val="center"/>
            <w:hideMark/>
          </w:tcPr>
          <w:p w14:paraId="3D098F7A" w14:textId="77777777" w:rsidR="002978A9" w:rsidRDefault="002978A9">
            <w:pPr>
              <w:rPr>
                <w:rFonts w:eastAsia="Times New Roman"/>
              </w:rPr>
            </w:pPr>
            <w:r>
              <w:rPr>
                <w:rFonts w:eastAsia="Times New Roman"/>
              </w:rPr>
              <w:t>Sedang</w:t>
            </w:r>
          </w:p>
        </w:tc>
      </w:tr>
      <w:tr w:rsidR="00000000" w14:paraId="0101B35C" w14:textId="77777777">
        <w:trPr>
          <w:divId w:val="454371171"/>
          <w:tblCellSpacing w:w="15" w:type="dxa"/>
        </w:trPr>
        <w:tc>
          <w:tcPr>
            <w:tcW w:w="0" w:type="auto"/>
            <w:vAlign w:val="center"/>
            <w:hideMark/>
          </w:tcPr>
          <w:p w14:paraId="418B0BAB" w14:textId="77777777" w:rsidR="002978A9" w:rsidRDefault="002978A9">
            <w:pPr>
              <w:rPr>
                <w:rFonts w:eastAsia="Times New Roman"/>
              </w:rPr>
            </w:pPr>
            <w:r>
              <w:rPr>
                <w:rStyle w:val="Strong"/>
                <w:rFonts w:eastAsia="Times New Roman"/>
              </w:rPr>
              <w:t>Compliance (UU PDP)</w:t>
            </w:r>
          </w:p>
        </w:tc>
        <w:tc>
          <w:tcPr>
            <w:tcW w:w="0" w:type="auto"/>
            <w:vAlign w:val="center"/>
            <w:hideMark/>
          </w:tcPr>
          <w:p w14:paraId="0E4B7D02" w14:textId="77777777" w:rsidR="002978A9" w:rsidRDefault="002978A9">
            <w:pPr>
              <w:rPr>
                <w:rFonts w:eastAsia="Times New Roman"/>
              </w:rPr>
            </w:pPr>
            <w:r>
              <w:rPr>
                <w:rFonts w:eastAsia="Times New Roman"/>
              </w:rPr>
              <w:t>Mudah</w:t>
            </w:r>
          </w:p>
        </w:tc>
        <w:tc>
          <w:tcPr>
            <w:tcW w:w="0" w:type="auto"/>
            <w:vAlign w:val="center"/>
            <w:hideMark/>
          </w:tcPr>
          <w:p w14:paraId="0107800F" w14:textId="77777777" w:rsidR="002978A9" w:rsidRDefault="002978A9">
            <w:pPr>
              <w:rPr>
                <w:rFonts w:eastAsia="Times New Roman"/>
              </w:rPr>
            </w:pPr>
            <w:r>
              <w:rPr>
                <w:rFonts w:eastAsia="Times New Roman"/>
              </w:rPr>
              <w:t>Perlu DPA</w:t>
            </w:r>
          </w:p>
        </w:tc>
        <w:tc>
          <w:tcPr>
            <w:tcW w:w="0" w:type="auto"/>
            <w:vAlign w:val="center"/>
            <w:hideMark/>
          </w:tcPr>
          <w:p w14:paraId="17C87A1F" w14:textId="77777777" w:rsidR="002978A9" w:rsidRDefault="002978A9">
            <w:pPr>
              <w:rPr>
                <w:rFonts w:eastAsia="Times New Roman"/>
              </w:rPr>
            </w:pPr>
            <w:r>
              <w:rPr>
                <w:rFonts w:eastAsia="Times New Roman"/>
              </w:rPr>
              <w:t>Perlu DPA parsial</w:t>
            </w:r>
          </w:p>
        </w:tc>
      </w:tr>
      <w:tr w:rsidR="00000000" w14:paraId="2D5F4152" w14:textId="77777777">
        <w:trPr>
          <w:divId w:val="454371171"/>
          <w:tblCellSpacing w:w="15" w:type="dxa"/>
        </w:trPr>
        <w:tc>
          <w:tcPr>
            <w:tcW w:w="0" w:type="auto"/>
            <w:vAlign w:val="center"/>
            <w:hideMark/>
          </w:tcPr>
          <w:p w14:paraId="394A82F6" w14:textId="77777777" w:rsidR="002978A9" w:rsidRDefault="002978A9">
            <w:pPr>
              <w:rPr>
                <w:rFonts w:eastAsia="Times New Roman"/>
              </w:rPr>
            </w:pPr>
            <w:r>
              <w:rPr>
                <w:rStyle w:val="Strong"/>
                <w:rFonts w:eastAsia="Times New Roman"/>
              </w:rPr>
              <w:t>Best For</w:t>
            </w:r>
          </w:p>
        </w:tc>
        <w:tc>
          <w:tcPr>
            <w:tcW w:w="0" w:type="auto"/>
            <w:vAlign w:val="center"/>
            <w:hideMark/>
          </w:tcPr>
          <w:p w14:paraId="7A8EF1D7" w14:textId="77777777" w:rsidR="002978A9" w:rsidRDefault="002978A9">
            <w:pPr>
              <w:rPr>
                <w:rFonts w:eastAsia="Times New Roman"/>
              </w:rPr>
            </w:pPr>
            <w:r>
              <w:rPr>
                <w:rFonts w:eastAsia="Times New Roman"/>
              </w:rPr>
              <w:t>Data sensitif, traffic tetap</w:t>
            </w:r>
          </w:p>
        </w:tc>
        <w:tc>
          <w:tcPr>
            <w:tcW w:w="0" w:type="auto"/>
            <w:vAlign w:val="center"/>
            <w:hideMark/>
          </w:tcPr>
          <w:p w14:paraId="58E0CA54" w14:textId="77777777" w:rsidR="002978A9" w:rsidRDefault="002978A9">
            <w:pPr>
              <w:rPr>
                <w:rFonts w:eastAsia="Times New Roman"/>
              </w:rPr>
            </w:pPr>
            <w:r>
              <w:rPr>
                <w:rFonts w:eastAsia="Times New Roman"/>
              </w:rPr>
              <w:t>Startup, traffic spike</w:t>
            </w:r>
          </w:p>
        </w:tc>
        <w:tc>
          <w:tcPr>
            <w:tcW w:w="0" w:type="auto"/>
            <w:vAlign w:val="center"/>
            <w:hideMark/>
          </w:tcPr>
          <w:p w14:paraId="42BED0DB" w14:textId="77777777" w:rsidR="002978A9" w:rsidRDefault="002978A9">
            <w:pPr>
              <w:rPr>
                <w:rFonts w:eastAsia="Times New Roman"/>
              </w:rPr>
            </w:pPr>
            <w:r>
              <w:rPr>
                <w:rFonts w:eastAsia="Times New Roman"/>
              </w:rPr>
              <w:t>Perusahaan menengah-besar</w:t>
            </w:r>
          </w:p>
        </w:tc>
      </w:tr>
      <w:tr w:rsidR="00000000" w14:paraId="6B07800A" w14:textId="77777777">
        <w:trPr>
          <w:divId w:val="454371171"/>
          <w:tblCellSpacing w:w="15" w:type="dxa"/>
        </w:trPr>
        <w:tc>
          <w:tcPr>
            <w:tcW w:w="0" w:type="auto"/>
            <w:vAlign w:val="center"/>
            <w:hideMark/>
          </w:tcPr>
          <w:p w14:paraId="3A599F83" w14:textId="77777777" w:rsidR="002978A9" w:rsidRDefault="002978A9">
            <w:pPr>
              <w:rPr>
                <w:rFonts w:eastAsia="Times New Roman"/>
              </w:rPr>
            </w:pPr>
            <w:r>
              <w:rPr>
                <w:rStyle w:val="Strong"/>
                <w:rFonts w:eastAsia="Times New Roman"/>
              </w:rPr>
              <w:t>Model Open-Weight Unggulan</w:t>
            </w:r>
          </w:p>
        </w:tc>
        <w:tc>
          <w:tcPr>
            <w:tcW w:w="0" w:type="auto"/>
            <w:vAlign w:val="center"/>
            <w:hideMark/>
          </w:tcPr>
          <w:p w14:paraId="1B492B53" w14:textId="77777777" w:rsidR="002978A9" w:rsidRDefault="002978A9">
            <w:pPr>
              <w:rPr>
                <w:rFonts w:eastAsia="Times New Roman"/>
              </w:rPr>
            </w:pPr>
            <w:r>
              <w:rPr>
                <w:rFonts w:eastAsia="Times New Roman"/>
              </w:rPr>
              <w:t>DS V4 Pro (49B, 1M ctx), Mistral Large 3 (41B, 256K), Qwen3.7-Max</w:t>
            </w:r>
          </w:p>
        </w:tc>
        <w:tc>
          <w:tcPr>
            <w:tcW w:w="0" w:type="auto"/>
            <w:vAlign w:val="center"/>
            <w:hideMark/>
          </w:tcPr>
          <w:p w14:paraId="610FD49C" w14:textId="77777777" w:rsidR="002978A9" w:rsidRDefault="002978A9">
            <w:pPr>
              <w:rPr>
                <w:rFonts w:eastAsia="Times New Roman"/>
              </w:rPr>
            </w:pPr>
            <w:r>
              <w:rPr>
                <w:rFonts w:eastAsia="Times New Roman"/>
              </w:rPr>
              <w:t>GPT-5.5, Claude Fable 5, Gemini 2.5 Pro</w:t>
            </w:r>
          </w:p>
        </w:tc>
        <w:tc>
          <w:tcPr>
            <w:tcW w:w="0" w:type="auto"/>
            <w:vAlign w:val="center"/>
            <w:hideMark/>
          </w:tcPr>
          <w:p w14:paraId="375C4D1F" w14:textId="77777777" w:rsidR="002978A9" w:rsidRDefault="002978A9">
            <w:pPr>
              <w:rPr>
                <w:rFonts w:eastAsia="Times New Roman"/>
              </w:rPr>
            </w:pPr>
            <w:r>
              <w:rPr>
                <w:rFonts w:eastAsia="Times New Roman"/>
              </w:rPr>
              <w:t>Kombinasi optimal</w:t>
            </w:r>
          </w:p>
        </w:tc>
      </w:tr>
    </w:tbl>
    <w:p w14:paraId="19C80169" w14:textId="77777777" w:rsidR="002978A9" w:rsidRDefault="002978A9">
      <w:pPr>
        <w:pStyle w:val="NormalWeb"/>
        <w:rPr>
          <w:lang w:val="id-ID"/>
        </w:rPr>
      </w:pPr>
      <w:r>
        <w:rPr>
          <w:lang w:val="id-ID"/>
        </w:rPr>
        <w:t xml:space="preserve">Tabel 10.13 membuktikan bahwa tidak ada kolom yang menang mutlak. Cloud unggul di CAPEX, skalabilitas, dan kualitas; lokal unggul di privasi, latency, dan kepatuhan; hybrid mengambil tengah secara selektif — "Tinggi" untuk privasi, "Sedang" untuk skalabilitas — karena memang dirancang untuk meminimalkan kelemahan kedua sisi. Perhatikan juga baris </w:t>
      </w:r>
      <w:r>
        <w:rPr>
          <w:rStyle w:val="Emphasis"/>
          <w:lang w:val="id-ID"/>
        </w:rPr>
        <w:t>Best For</w:t>
      </w:r>
      <w:r>
        <w:rPr>
          <w:lang w:val="id-ID"/>
        </w:rPr>
        <w:t xml:space="preserve">: pilihan deployment bukan soal mana yang "lebih canggih", melainkan mana yang sesuai profil </w:t>
      </w:r>
      <w:r>
        <w:rPr>
          <w:rStyle w:val="Emphasis"/>
          <w:lang w:val="id-ID"/>
        </w:rPr>
        <w:t>traffic</w:t>
      </w:r>
      <w:r>
        <w:rPr>
          <w:lang w:val="id-ID"/>
        </w:rPr>
        <w:t xml:space="preserve"> dan sensitivitas data Anda.</w:t>
      </w:r>
    </w:p>
    <w:p w14:paraId="28EAE3B3" w14:textId="77777777" w:rsidR="002978A9" w:rsidRDefault="002978A9">
      <w:pPr>
        <w:pStyle w:val="NormalWeb"/>
        <w:rPr>
          <w:lang w:val="id-ID"/>
        </w:rPr>
      </w:pPr>
      <w:r>
        <w:rPr>
          <w:lang w:val="id-ID"/>
        </w:rPr>
        <w:t xml:space="preserve">Diagram berikut memetakan alur permintaan pada arsitektur hybrid: satu </w:t>
      </w:r>
      <w:r>
        <w:rPr>
          <w:rStyle w:val="Emphasis"/>
          <w:lang w:val="id-ID"/>
        </w:rPr>
        <w:t>router</w:t>
      </w:r>
      <w:r>
        <w:rPr>
          <w:lang w:val="id-ID"/>
        </w:rPr>
        <w:t xml:space="preserve"> menjadi gerbang tunggal, memisahkan lalu lintas sensitif/sederhana ke lokal dan kompleks/non-sensitif ke cloud, dengan </w:t>
      </w:r>
      <w:r>
        <w:rPr>
          <w:rStyle w:val="Emphasis"/>
          <w:lang w:val="id-ID"/>
        </w:rPr>
        <w:t>response cache</w:t>
      </w:r>
      <w:r>
        <w:rPr>
          <w:lang w:val="id-ID"/>
        </w:rPr>
        <w:t xml:space="preserve"> di tengah yang melayani permintaan berulang tanpa menyentuh keduanya.</w:t>
      </w:r>
    </w:p>
    <w:p w14:paraId="562E199A" w14:textId="77777777" w:rsidR="002978A9" w:rsidRDefault="002978A9">
      <w:pPr>
        <w:divId w:val="299923028"/>
        <w:rPr>
          <w:rFonts w:eastAsia="Times New Roman"/>
          <w:lang w:val="id-ID"/>
        </w:rPr>
      </w:pPr>
      <w:r>
        <w:rPr>
          <w:rFonts w:eastAsia="Times New Roman"/>
          <w:lang w:val="id-ID"/>
        </w:rPr>
        <w:t xml:space="preserve">graph TB USER[User Request] --&gt; ROUTER[Router / Classifier] ROUTER --&gt;|Sensitive / Simple| LOCAL[Local LLM\nOllama / vLLM] ROUTER --&gt;|Complex / Non-sensitive| CLOUD[Cloud API\nOpenAI / Anthropic] LOCAL --&gt; CACHE[(Response Cache)] </w:t>
      </w:r>
      <w:r>
        <w:rPr>
          <w:rFonts w:eastAsia="Times New Roman"/>
          <w:lang w:val="id-ID"/>
        </w:rPr>
        <w:t>CLOUD --&gt; CACHE CACHE --&gt; RESPONSE[Response to User] subgraph "Decision Logic" ROUTER --&gt;|PII Detected| LOCAL ROUTER --&gt;|Low Confidence| CLOUD ROUTER --&gt;|Cache Hit| CACHE end</w:t>
      </w:r>
    </w:p>
    <w:p w14:paraId="4198FF0A" w14:textId="77777777" w:rsidR="002978A9" w:rsidRDefault="002978A9">
      <w:pPr>
        <w:rPr>
          <w:rFonts w:eastAsia="Times New Roman"/>
          <w:lang w:val="id-ID"/>
        </w:rPr>
      </w:pPr>
      <w:r>
        <w:rPr>
          <w:rStyle w:val="fig-num"/>
          <w:rFonts w:eastAsia="Times New Roman"/>
          <w:lang w:val="id-ID"/>
        </w:rPr>
        <w:t>Gambar 10.4-3</w:t>
      </w:r>
      <w:r>
        <w:rPr>
          <w:rFonts w:eastAsia="Times New Roman"/>
          <w:lang w:val="id-ID"/>
        </w:rPr>
        <w:t>: Arsitektur Hybrid Local-Clou</w:t>
      </w:r>
      <w:r>
        <w:rPr>
          <w:rFonts w:eastAsia="Times New Roman"/>
          <w:lang w:val="id-ID"/>
        </w:rPr>
        <w:t>d</w:t>
      </w:r>
    </w:p>
    <w:p w14:paraId="257CF129" w14:textId="77777777" w:rsidR="002978A9" w:rsidRDefault="002978A9">
      <w:pPr>
        <w:pStyle w:val="NormalWeb"/>
        <w:rPr>
          <w:lang w:val="id-ID"/>
        </w:rPr>
      </w:pPr>
      <w:r>
        <w:rPr>
          <w:lang w:val="id-ID"/>
        </w:rPr>
        <w:t xml:space="preserve">Perhatikan </w:t>
      </w:r>
      <w:r>
        <w:rPr>
          <w:rStyle w:val="Emphasis"/>
          <w:lang w:val="id-ID"/>
        </w:rPr>
        <w:t>Decision Logic</w:t>
      </w:r>
      <w:r>
        <w:rPr>
          <w:lang w:val="id-ID"/>
        </w:rPr>
        <w:t xml:space="preserve"> di dalam </w:t>
      </w:r>
      <w:r>
        <w:rPr>
          <w:rStyle w:val="Emphasis"/>
          <w:lang w:val="id-ID"/>
        </w:rPr>
        <w:t>subgraph</w:t>
      </w:r>
      <w:r>
        <w:rPr>
          <w:lang w:val="id-ID"/>
        </w:rPr>
        <w:t xml:space="preserve">: ini adalah tiga aturan yang sebenarnya menentukan perilaku sistem. </w:t>
      </w:r>
      <w:r>
        <w:rPr>
          <w:rStyle w:val="Emphasis"/>
          <w:lang w:val="id-ID"/>
        </w:rPr>
        <w:t>PII Detected</w:t>
      </w:r>
      <w:r>
        <w:rPr>
          <w:lang w:val="id-ID"/>
        </w:rPr>
        <w:t xml:space="preserve"> memaksa lalu lintas ke lokal apa pun kompleksitasnya — kepatuhan mengalahkan efisiensi. </w:t>
      </w:r>
      <w:r>
        <w:rPr>
          <w:rStyle w:val="Emphasis"/>
          <w:lang w:val="id-ID"/>
        </w:rPr>
        <w:t>Low Confidence</w:t>
      </w:r>
      <w:r>
        <w:rPr>
          <w:lang w:val="id-ID"/>
        </w:rPr>
        <w:t xml:space="preserve"> adalah </w:t>
      </w:r>
      <w:r>
        <w:rPr>
          <w:rStyle w:val="Emphasis"/>
          <w:lang w:val="id-ID"/>
        </w:rPr>
        <w:t>escalation path</w:t>
      </w:r>
      <w:r>
        <w:rPr>
          <w:lang w:val="id-ID"/>
        </w:rPr>
        <w:t xml:space="preserve"> </w:t>
      </w:r>
      <w:r>
        <w:rPr>
          <w:lang w:val="id-ID"/>
        </w:rPr>
        <w:t xml:space="preserve">yang mengizinkan lokal menyerah kepada cloud saat ragu. Dan </w:t>
      </w:r>
      <w:r>
        <w:rPr>
          <w:rStyle w:val="Emphasis"/>
          <w:lang w:val="id-ID"/>
        </w:rPr>
        <w:t>Cache Hit</w:t>
      </w:r>
      <w:r>
        <w:rPr>
          <w:lang w:val="id-ID"/>
        </w:rPr>
        <w:t xml:space="preserve"> memotong seluruh rantai komputasi untuk permintaan yang sudah pernah dijawab. Dengan ketiga aturan ini, sistem secara otomatis menjaga privasi (lokal menangani PII), kualitas (cloud menangkap kasus sulit), dan biaya (cache menekan volume token cloud).</w:t>
      </w:r>
    </w:p>
    <w:p w14:paraId="453C7328" w14:textId="77777777" w:rsidR="002978A9" w:rsidRDefault="002978A9">
      <w:pPr>
        <w:rPr>
          <w:rFonts w:eastAsia="Times New Roman"/>
          <w:lang w:val="id-ID"/>
        </w:rPr>
      </w:pPr>
      <w:r>
        <w:rPr>
          <w:rFonts w:eastAsia="Times New Roman"/>
          <w:lang w:val="id-ID"/>
        </w:rPr>
        <w:pict w14:anchorId="5EA5D120">
          <v:rect id="_x0000_i1608" style="width:0;height:1.5pt" o:hralign="center" o:hrstd="t" o:hr="t" fillcolor="#a0a0a0" stroked="f"/>
        </w:pict>
      </w:r>
    </w:p>
    <w:p w14:paraId="3B1AA763" w14:textId="77777777" w:rsidR="002978A9" w:rsidRDefault="002978A9">
      <w:pPr>
        <w:pStyle w:val="Heading2"/>
        <w:rPr>
          <w:rFonts w:eastAsia="Times New Roman"/>
          <w:lang w:val="id-ID"/>
        </w:rPr>
      </w:pPr>
      <w:r>
        <w:rPr>
          <w:rFonts w:eastAsia="Times New Roman"/>
          <w:lang w:val="id-ID"/>
        </w:rPr>
        <w:t>6. Keamanan Data di Skenario Hybrid</w:t>
      </w:r>
    </w:p>
    <w:p w14:paraId="08946359" w14:textId="77777777" w:rsidR="002978A9" w:rsidRDefault="002978A9">
      <w:pPr>
        <w:pStyle w:val="Heading3"/>
        <w:rPr>
          <w:rFonts w:eastAsia="Times New Roman"/>
          <w:lang w:val="id-ID"/>
        </w:rPr>
      </w:pPr>
      <w:r>
        <w:rPr>
          <w:rFonts w:eastAsia="Times New Roman"/>
          <w:lang w:val="id-ID"/>
        </w:rPr>
        <w:t>Klasifikasi Sensitivitas Data Berjenjang</w:t>
      </w:r>
    </w:p>
    <w:p w14:paraId="3FB413C4" w14:textId="77777777" w:rsidR="002978A9" w:rsidRDefault="002978A9">
      <w:pPr>
        <w:pStyle w:val="NormalWeb"/>
        <w:rPr>
          <w:lang w:val="id-ID"/>
        </w:rPr>
      </w:pPr>
      <w:r>
        <w:rPr>
          <w:lang w:val="id-ID"/>
        </w:rPr>
        <w:t xml:space="preserve">Keamanan hybrid dimulai dari </w:t>
      </w:r>
      <w:r>
        <w:rPr>
          <w:rStyle w:val="Strong"/>
          <w:lang w:val="id-ID"/>
        </w:rPr>
        <w:t>klasifikasi data tiga tier</w:t>
      </w:r>
      <w:r>
        <w:rPr>
          <w:lang w:val="id-ID"/>
        </w:rPr>
        <w:t xml:space="preserve">. </w:t>
      </w:r>
      <w:r>
        <w:rPr>
          <w:rStyle w:val="Emphasis"/>
          <w:lang w:val="id-ID"/>
        </w:rPr>
        <w:t>Tier 1</w:t>
      </w:r>
      <w:r>
        <w:rPr>
          <w:lang w:val="id-ID"/>
        </w:rPr>
        <w:t xml:space="preserve">: data wajib lokal — PII, data medis, data transaksi finansial, rahasia dagang; tidak boleh keluar jaringan, apa pun alasannya. </w:t>
      </w:r>
      <w:r>
        <w:rPr>
          <w:rStyle w:val="Emphasis"/>
          <w:lang w:val="id-ID"/>
        </w:rPr>
        <w:t>Tier 2</w:t>
      </w:r>
      <w:r>
        <w:rPr>
          <w:lang w:val="id-ID"/>
        </w:rPr>
        <w:t xml:space="preserve">: data yang boleh hybrid dengan </w:t>
      </w:r>
      <w:r>
        <w:rPr>
          <w:rStyle w:val="Emphasis"/>
          <w:lang w:val="id-ID"/>
        </w:rPr>
        <w:t>masking</w:t>
      </w:r>
      <w:r>
        <w:rPr>
          <w:lang w:val="id-ID"/>
        </w:rPr>
        <w:t xml:space="preserve"> — dapat dikirim ke cloud setelah PII di-</w:t>
      </w:r>
      <w:r>
        <w:rPr>
          <w:rStyle w:val="Emphasis"/>
          <w:lang w:val="id-ID"/>
        </w:rPr>
        <w:t>scrub</w:t>
      </w:r>
      <w:r>
        <w:rPr>
          <w:lang w:val="id-ID"/>
        </w:rPr>
        <w:t>, hasilnya di-</w:t>
      </w:r>
      <w:r>
        <w:rPr>
          <w:rStyle w:val="Emphasis"/>
          <w:lang w:val="id-ID"/>
        </w:rPr>
        <w:t>re-identify</w:t>
      </w:r>
      <w:r>
        <w:rPr>
          <w:lang w:val="id-ID"/>
        </w:rPr>
        <w:t xml:space="preserve"> kembali di sisi lokal. </w:t>
      </w:r>
      <w:r>
        <w:rPr>
          <w:rStyle w:val="Emphasis"/>
          <w:lang w:val="id-ID"/>
        </w:rPr>
        <w:t>Tier 3</w:t>
      </w:r>
      <w:r>
        <w:rPr>
          <w:lang w:val="id-ID"/>
        </w:rPr>
        <w:t xml:space="preserve">: data aman untuk cloud — pertanyaan produk, konten publik, edukasi. Klasifikasi ini harus tertanam di </w:t>
      </w:r>
      <w:r>
        <w:rPr>
          <w:rStyle w:val="Emphasis"/>
          <w:lang w:val="id-ID"/>
        </w:rPr>
        <w:t>router</w:t>
      </w:r>
      <w:r>
        <w:rPr>
          <w:lang w:val="id-ID"/>
        </w:rPr>
        <w:t xml:space="preserve"> (lihat Langkah 1), bukan sekadar kebijakan di kertas.</w:t>
      </w:r>
    </w:p>
    <w:p w14:paraId="7A671626" w14:textId="77777777" w:rsidR="002978A9" w:rsidRDefault="002978A9">
      <w:pPr>
        <w:pStyle w:val="Heading3"/>
        <w:rPr>
          <w:rFonts w:eastAsia="Times New Roman"/>
          <w:lang w:val="id-ID"/>
        </w:rPr>
      </w:pPr>
      <w:r>
        <w:rPr>
          <w:rFonts w:eastAsia="Times New Roman"/>
          <w:lang w:val="id-ID"/>
        </w:rPr>
        <w:t>Anonymization</w:t>
      </w:r>
    </w:p>
    <w:p w14:paraId="5FC9A8BD" w14:textId="77777777" w:rsidR="002978A9" w:rsidRDefault="002978A9">
      <w:pPr>
        <w:pStyle w:val="NormalWeb"/>
        <w:rPr>
          <w:lang w:val="id-ID"/>
        </w:rPr>
      </w:pPr>
      <w:r>
        <w:rPr>
          <w:lang w:val="id-ID"/>
        </w:rPr>
        <w:t xml:space="preserve">Untuk tier 2, </w:t>
      </w:r>
      <w:r>
        <w:rPr>
          <w:rStyle w:val="Strong"/>
          <w:lang w:val="id-ID"/>
        </w:rPr>
        <w:t>anonymization</w:t>
      </w:r>
      <w:r>
        <w:rPr>
          <w:lang w:val="id-ID"/>
        </w:rPr>
        <w:t xml:space="preserve"> </w:t>
      </w:r>
      <w:r>
        <w:rPr>
          <w:lang w:val="id-ID"/>
        </w:rPr>
        <w:t xml:space="preserve">menjadi proses wajib: sebelum request dikirim ke cloud, seluruh PII — NIK, nomor telepon, email, nama — direduksi menjadi </w:t>
      </w:r>
      <w:r>
        <w:rPr>
          <w:rStyle w:val="Emphasis"/>
          <w:lang w:val="id-ID"/>
        </w:rPr>
        <w:t>placeholder</w:t>
      </w:r>
      <w:r>
        <w:rPr>
          <w:lang w:val="id-ID"/>
        </w:rPr>
        <w:t xml:space="preserve"> (misalnya </w:t>
      </w:r>
      <w:r>
        <w:rPr>
          <w:rStyle w:val="HTMLCode"/>
          <w:lang w:val="id-ID"/>
        </w:rPr>
        <w:t>[NIK]</w:t>
      </w:r>
      <w:r>
        <w:rPr>
          <w:lang w:val="id-ID"/>
        </w:rPr>
        <w:t xml:space="preserve">), dan setelah respons kembali, </w:t>
      </w:r>
      <w:r>
        <w:rPr>
          <w:rStyle w:val="Emphasis"/>
          <w:lang w:val="id-ID"/>
        </w:rPr>
        <w:t>placeholder</w:t>
      </w:r>
      <w:r>
        <w:rPr>
          <w:lang w:val="id-ID"/>
        </w:rPr>
        <w:t xml:space="preserve"> dipetakan ulang ke nilai asli. Teknik ini dikenal sebagai </w:t>
      </w:r>
      <w:r>
        <w:rPr>
          <w:rStyle w:val="Emphasis"/>
          <w:lang w:val="id-ID"/>
        </w:rPr>
        <w:t>scrub &amp; re-identify</w:t>
      </w:r>
      <w:r>
        <w:rPr>
          <w:lang w:val="id-ID"/>
        </w:rPr>
        <w:t>. Penting ditekankan: anonymization bukan pengganti menjaga data, melainkan lapisan pengaman tambahan — jika pun data bocor di sisi cloud, nilai yang bocor sudah tidak bermakna. Langkah 3 memberikan implementasi lengkapnya.</w:t>
      </w:r>
    </w:p>
    <w:p w14:paraId="565B3B18" w14:textId="77777777" w:rsidR="002978A9" w:rsidRDefault="002978A9">
      <w:pPr>
        <w:pStyle w:val="Heading3"/>
        <w:rPr>
          <w:rFonts w:eastAsia="Times New Roman"/>
          <w:lang w:val="id-ID"/>
        </w:rPr>
      </w:pPr>
      <w:r>
        <w:rPr>
          <w:rFonts w:eastAsia="Times New Roman"/>
          <w:lang w:val="id-ID"/>
        </w:rPr>
        <w:t>Enkripsi dan Zero-Trust</w:t>
      </w:r>
    </w:p>
    <w:p w14:paraId="04F6D8CC" w14:textId="77777777" w:rsidR="002978A9" w:rsidRDefault="002978A9">
      <w:pPr>
        <w:pStyle w:val="NormalWeb"/>
        <w:rPr>
          <w:lang w:val="id-ID"/>
        </w:rPr>
      </w:pPr>
      <w:r>
        <w:rPr>
          <w:lang w:val="id-ID"/>
        </w:rPr>
        <w:t xml:space="preserve">Koneksi antara lokal dan cloud wajib </w:t>
      </w:r>
      <w:r>
        <w:rPr>
          <w:rStyle w:val="Strong"/>
          <w:lang w:val="id-ID"/>
        </w:rPr>
        <w:t>TLS in-transit</w:t>
      </w:r>
      <w:r>
        <w:rPr>
          <w:lang w:val="id-ID"/>
        </w:rPr>
        <w:t xml:space="preserve"> dalam arsitektur </w:t>
      </w:r>
      <w:r>
        <w:rPr>
          <w:rStyle w:val="Emphasis"/>
          <w:lang w:val="id-ID"/>
        </w:rPr>
        <w:t>zero-trust</w:t>
      </w:r>
      <w:r>
        <w:rPr>
          <w:lang w:val="id-ID"/>
        </w:rPr>
        <w:t xml:space="preserve">: setiap </w:t>
      </w:r>
      <w:r>
        <w:rPr>
          <w:rStyle w:val="Emphasis"/>
          <w:lang w:val="id-ID"/>
        </w:rPr>
        <w:t>request</w:t>
      </w:r>
      <w:r>
        <w:rPr>
          <w:lang w:val="id-ID"/>
        </w:rPr>
        <w:t xml:space="preserve"> diautentikasi dan diautorisasi secara eksplisit, tidak ada kepercayaan implisit terhadap jaringan internal. API key disimpan di </w:t>
      </w:r>
      <w:r>
        <w:rPr>
          <w:rStyle w:val="Emphasis"/>
          <w:lang w:val="id-ID"/>
        </w:rPr>
        <w:t>secret manager</w:t>
      </w:r>
      <w:r>
        <w:rPr>
          <w:lang w:val="id-ID"/>
        </w:rPr>
        <w:t xml:space="preserve">, bukan di kode. Bagi organisasi yang lebih ketat, pertimbangkan </w:t>
      </w:r>
      <w:r>
        <w:rPr>
          <w:rStyle w:val="Emphasis"/>
          <w:lang w:val="id-ID"/>
        </w:rPr>
        <w:t>private endpoint</w:t>
      </w:r>
      <w:r>
        <w:rPr>
          <w:lang w:val="id-ID"/>
        </w:rPr>
        <w:t xml:space="preserve"> atau </w:t>
      </w:r>
      <w:r>
        <w:rPr>
          <w:rStyle w:val="Emphasis"/>
          <w:lang w:val="id-ID"/>
        </w:rPr>
        <w:t>VPC peering</w:t>
      </w:r>
      <w:r>
        <w:rPr>
          <w:lang w:val="id-ID"/>
        </w:rPr>
        <w:t xml:space="preserve"> ke region cloud tertentu agar lalu lintas tidak melintas internet publik sama sekali.</w:t>
      </w:r>
    </w:p>
    <w:p w14:paraId="0CE7ABC1" w14:textId="77777777" w:rsidR="002978A9" w:rsidRDefault="002978A9">
      <w:pPr>
        <w:pStyle w:val="Heading3"/>
        <w:rPr>
          <w:rFonts w:eastAsia="Times New Roman"/>
          <w:lang w:val="id-ID"/>
        </w:rPr>
      </w:pPr>
      <w:r>
        <w:rPr>
          <w:rFonts w:eastAsia="Times New Roman"/>
          <w:lang w:val="id-ID"/>
        </w:rPr>
        <w:t>Audit Log</w:t>
      </w:r>
    </w:p>
    <w:p w14:paraId="2EB4D3F2" w14:textId="77777777" w:rsidR="002978A9" w:rsidRDefault="002978A9">
      <w:pPr>
        <w:pStyle w:val="NormalWeb"/>
        <w:rPr>
          <w:lang w:val="id-ID"/>
        </w:rPr>
      </w:pPr>
      <w:r>
        <w:rPr>
          <w:lang w:val="id-ID"/>
        </w:rPr>
        <w:t xml:space="preserve">Setiap </w:t>
      </w:r>
      <w:r>
        <w:rPr>
          <w:rStyle w:val="Emphasis"/>
          <w:lang w:val="id-ID"/>
        </w:rPr>
        <w:t>request</w:t>
      </w:r>
      <w:r>
        <w:rPr>
          <w:lang w:val="id-ID"/>
        </w:rPr>
        <w:t xml:space="preserve"> ke cloud </w:t>
      </w:r>
      <w:r>
        <w:rPr>
          <w:rStyle w:val="Strong"/>
          <w:lang w:val="id-ID"/>
        </w:rPr>
        <w:t>wajib tercatat</w:t>
      </w:r>
      <w:r>
        <w:rPr>
          <w:lang w:val="id-ID"/>
        </w:rPr>
        <w:t xml:space="preserve"> dalam </w:t>
      </w:r>
      <w:r>
        <w:rPr>
          <w:rStyle w:val="Emphasis"/>
          <w:lang w:val="id-ID"/>
        </w:rPr>
        <w:t>audit log</w:t>
      </w:r>
      <w:r>
        <w:rPr>
          <w:lang w:val="id-ID"/>
        </w:rPr>
        <w:t>:</w:t>
      </w:r>
      <w:r>
        <w:rPr>
          <w:lang w:val="id-ID"/>
        </w:rPr>
        <w:t xml:space="preserve"> </w:t>
      </w:r>
      <w:r>
        <w:rPr>
          <w:rStyle w:val="Emphasis"/>
          <w:lang w:val="id-ID"/>
        </w:rPr>
        <w:t>timestamp</w:t>
      </w:r>
      <w:r>
        <w:rPr>
          <w:lang w:val="id-ID"/>
        </w:rPr>
        <w:t xml:space="preserve">, model yang dipakai, jumlah token input/output, klasifikasi tier data, dan hasil </w:t>
      </w:r>
      <w:r>
        <w:rPr>
          <w:rStyle w:val="Emphasis"/>
          <w:lang w:val="id-ID"/>
        </w:rPr>
        <w:t>anonymization</w:t>
      </w:r>
      <w:r>
        <w:rPr>
          <w:lang w:val="id-ID"/>
        </w:rPr>
        <w:t xml:space="preserve">. Log ini bukan birokrasi — ia adalah bukti kepatuhan saat regulator atau auditor UU PDP datang. Dengan </w:t>
      </w:r>
      <w:r>
        <w:rPr>
          <w:rStyle w:val="Emphasis"/>
          <w:lang w:val="id-ID"/>
        </w:rPr>
        <w:t>audit log</w:t>
      </w:r>
      <w:r>
        <w:rPr>
          <w:lang w:val="id-ID"/>
        </w:rPr>
        <w:t xml:space="preserve"> yang rapi, organisasi bisa menunjukkan secara konkret: "data sensitif tidak pernah keluar; yang keluar hanya representasi yang sudah dianonimkan, sebanyak X juta token, pada jangka waktu berikut."</w:t>
      </w:r>
    </w:p>
    <w:p w14:paraId="6A33B3AB" w14:textId="77777777" w:rsidR="002978A9" w:rsidRDefault="002978A9">
      <w:pPr>
        <w:pStyle w:val="table-label"/>
        <w:rPr>
          <w:lang w:val="id-ID"/>
        </w:rPr>
      </w:pPr>
      <w:r>
        <w:rPr>
          <w:lang w:val="id-ID"/>
        </w:rPr>
        <w:t>Tabel 10.14: Matriks Keputusan per Skenario</w:t>
      </w:r>
    </w:p>
    <w:p w14:paraId="5C808F45" w14:textId="77777777" w:rsidR="002978A9" w:rsidRDefault="002978A9">
      <w:pPr>
        <w:pStyle w:val="NormalWeb"/>
        <w:rPr>
          <w:lang w:val="id-ID"/>
        </w:rPr>
      </w:pPr>
      <w:r>
        <w:rPr>
          <w:lang w:val="id-ID"/>
        </w:rPr>
        <w:t>Matriks berikut menerjemahkan semua faktor di atas menjadi rekomendasi langsung untuk delapan skenario bisnis yang umum ditemui.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794"/>
        <w:gridCol w:w="887"/>
        <w:gridCol w:w="794"/>
        <w:gridCol w:w="1005"/>
        <w:gridCol w:w="2011"/>
        <w:gridCol w:w="1974"/>
      </w:tblGrid>
      <w:tr w:rsidR="00000000" w14:paraId="42C757F3" w14:textId="77777777">
        <w:trPr>
          <w:divId w:val="1801149193"/>
          <w:tblHeader/>
          <w:tblCellSpacing w:w="15" w:type="dxa"/>
        </w:trPr>
        <w:tc>
          <w:tcPr>
            <w:tcW w:w="0" w:type="auto"/>
            <w:vAlign w:val="center"/>
            <w:hideMark/>
          </w:tcPr>
          <w:p w14:paraId="4B053656" w14:textId="77777777" w:rsidR="002978A9" w:rsidRDefault="002978A9">
            <w:pPr>
              <w:jc w:val="center"/>
              <w:rPr>
                <w:rFonts w:eastAsia="Times New Roman"/>
                <w:b/>
                <w:bCs/>
              </w:rPr>
            </w:pPr>
            <w:r>
              <w:rPr>
                <w:rFonts w:eastAsia="Times New Roman"/>
                <w:b/>
                <w:bCs/>
              </w:rPr>
              <w:t>Skenario</w:t>
            </w:r>
          </w:p>
        </w:tc>
        <w:tc>
          <w:tcPr>
            <w:tcW w:w="0" w:type="auto"/>
            <w:vAlign w:val="center"/>
            <w:hideMark/>
          </w:tcPr>
          <w:p w14:paraId="22026D24" w14:textId="77777777" w:rsidR="002978A9" w:rsidRDefault="002978A9">
            <w:pPr>
              <w:jc w:val="center"/>
              <w:rPr>
                <w:rFonts w:eastAsia="Times New Roman"/>
                <w:b/>
                <w:bCs/>
              </w:rPr>
            </w:pPr>
            <w:r>
              <w:rPr>
                <w:rFonts w:eastAsia="Times New Roman"/>
                <w:b/>
                <w:bCs/>
              </w:rPr>
              <w:t>Privasi</w:t>
            </w:r>
          </w:p>
        </w:tc>
        <w:tc>
          <w:tcPr>
            <w:tcW w:w="0" w:type="auto"/>
            <w:vAlign w:val="center"/>
            <w:hideMark/>
          </w:tcPr>
          <w:p w14:paraId="5221C722" w14:textId="77777777" w:rsidR="002978A9" w:rsidRDefault="002978A9">
            <w:pPr>
              <w:jc w:val="center"/>
              <w:rPr>
                <w:rFonts w:eastAsia="Times New Roman"/>
                <w:b/>
                <w:bCs/>
              </w:rPr>
            </w:pPr>
            <w:r>
              <w:rPr>
                <w:rFonts w:eastAsia="Times New Roman"/>
                <w:b/>
                <w:bCs/>
              </w:rPr>
              <w:t>Latency</w:t>
            </w:r>
          </w:p>
        </w:tc>
        <w:tc>
          <w:tcPr>
            <w:tcW w:w="0" w:type="auto"/>
            <w:vAlign w:val="center"/>
            <w:hideMark/>
          </w:tcPr>
          <w:p w14:paraId="74E14102" w14:textId="77777777" w:rsidR="002978A9" w:rsidRDefault="002978A9">
            <w:pPr>
              <w:jc w:val="center"/>
              <w:rPr>
                <w:rFonts w:eastAsia="Times New Roman"/>
                <w:b/>
                <w:bCs/>
              </w:rPr>
            </w:pPr>
            <w:r>
              <w:rPr>
                <w:rFonts w:eastAsia="Times New Roman"/>
                <w:b/>
                <w:bCs/>
              </w:rPr>
              <w:t>Budget</w:t>
            </w:r>
          </w:p>
        </w:tc>
        <w:tc>
          <w:tcPr>
            <w:tcW w:w="0" w:type="auto"/>
            <w:vAlign w:val="center"/>
            <w:hideMark/>
          </w:tcPr>
          <w:p w14:paraId="0087EBE2" w14:textId="77777777" w:rsidR="002978A9" w:rsidRDefault="002978A9">
            <w:pPr>
              <w:jc w:val="center"/>
              <w:rPr>
                <w:rFonts w:eastAsia="Times New Roman"/>
                <w:b/>
                <w:bCs/>
              </w:rPr>
            </w:pPr>
            <w:r>
              <w:rPr>
                <w:rFonts w:eastAsia="Times New Roman"/>
                <w:b/>
                <w:bCs/>
              </w:rPr>
              <w:t>Kualitas</w:t>
            </w:r>
          </w:p>
        </w:tc>
        <w:tc>
          <w:tcPr>
            <w:tcW w:w="0" w:type="auto"/>
            <w:vAlign w:val="center"/>
            <w:hideMark/>
          </w:tcPr>
          <w:p w14:paraId="7970DDD8" w14:textId="77777777" w:rsidR="002978A9" w:rsidRDefault="002978A9">
            <w:pPr>
              <w:jc w:val="center"/>
              <w:rPr>
                <w:rFonts w:eastAsia="Times New Roman"/>
                <w:b/>
                <w:bCs/>
              </w:rPr>
            </w:pPr>
            <w:r>
              <w:rPr>
                <w:rFonts w:eastAsia="Times New Roman"/>
                <w:b/>
                <w:bCs/>
              </w:rPr>
              <w:t>Rekomendasi</w:t>
            </w:r>
          </w:p>
        </w:tc>
        <w:tc>
          <w:tcPr>
            <w:tcW w:w="0" w:type="auto"/>
            <w:vAlign w:val="center"/>
            <w:hideMark/>
          </w:tcPr>
          <w:p w14:paraId="79FB8FC4" w14:textId="77777777" w:rsidR="002978A9" w:rsidRDefault="002978A9">
            <w:pPr>
              <w:jc w:val="center"/>
              <w:rPr>
                <w:rFonts w:eastAsia="Times New Roman"/>
                <w:b/>
                <w:bCs/>
              </w:rPr>
            </w:pPr>
            <w:r>
              <w:rPr>
                <w:rFonts w:eastAsia="Times New Roman"/>
                <w:b/>
                <w:bCs/>
              </w:rPr>
              <w:t>Rasional</w:t>
            </w:r>
          </w:p>
        </w:tc>
      </w:tr>
      <w:tr w:rsidR="00000000" w14:paraId="2EFF71CB" w14:textId="77777777">
        <w:trPr>
          <w:divId w:val="1801149193"/>
          <w:tblCellSpacing w:w="15" w:type="dxa"/>
        </w:trPr>
        <w:tc>
          <w:tcPr>
            <w:tcW w:w="0" w:type="auto"/>
            <w:vAlign w:val="center"/>
            <w:hideMark/>
          </w:tcPr>
          <w:p w14:paraId="7485E7F4" w14:textId="77777777" w:rsidR="002978A9" w:rsidRDefault="002978A9">
            <w:pPr>
              <w:rPr>
                <w:rFonts w:eastAsia="Times New Roman"/>
              </w:rPr>
            </w:pPr>
            <w:r>
              <w:rPr>
                <w:rStyle w:val="Strong"/>
                <w:rFonts w:eastAsia="Times New Roman"/>
              </w:rPr>
              <w:t>Chatbot medis (data pasien)</w:t>
            </w:r>
          </w:p>
        </w:tc>
        <w:tc>
          <w:tcPr>
            <w:tcW w:w="0" w:type="auto"/>
            <w:vAlign w:val="center"/>
            <w:hideMark/>
          </w:tcPr>
          <w:p w14:paraId="5020844F" w14:textId="77777777" w:rsidR="002978A9" w:rsidRDefault="002978A9">
            <w:pPr>
              <w:rPr>
                <w:rFonts w:eastAsia="Times New Roman"/>
              </w:rPr>
            </w:pPr>
            <w:r>
              <w:rPr>
                <w:rFonts w:eastAsia="Times New Roman"/>
              </w:rPr>
              <w:t>Wajib</w:t>
            </w:r>
          </w:p>
        </w:tc>
        <w:tc>
          <w:tcPr>
            <w:tcW w:w="0" w:type="auto"/>
            <w:vAlign w:val="center"/>
            <w:hideMark/>
          </w:tcPr>
          <w:p w14:paraId="0A80B088" w14:textId="77777777" w:rsidR="002978A9" w:rsidRDefault="002978A9">
            <w:pPr>
              <w:rPr>
                <w:rFonts w:eastAsia="Times New Roman"/>
              </w:rPr>
            </w:pPr>
            <w:r>
              <w:rPr>
                <w:rFonts w:eastAsia="Times New Roman"/>
              </w:rPr>
              <w:t>&lt;2s</w:t>
            </w:r>
          </w:p>
        </w:tc>
        <w:tc>
          <w:tcPr>
            <w:tcW w:w="0" w:type="auto"/>
            <w:vAlign w:val="center"/>
            <w:hideMark/>
          </w:tcPr>
          <w:p w14:paraId="0600FF1E" w14:textId="77777777" w:rsidR="002978A9" w:rsidRDefault="002978A9">
            <w:pPr>
              <w:rPr>
                <w:rFonts w:eastAsia="Times New Roman"/>
              </w:rPr>
            </w:pPr>
            <w:r>
              <w:rPr>
                <w:rFonts w:eastAsia="Times New Roman"/>
              </w:rPr>
              <w:t>Sedang</w:t>
            </w:r>
          </w:p>
        </w:tc>
        <w:tc>
          <w:tcPr>
            <w:tcW w:w="0" w:type="auto"/>
            <w:vAlign w:val="center"/>
            <w:hideMark/>
          </w:tcPr>
          <w:p w14:paraId="6F47CDBB" w14:textId="77777777" w:rsidR="002978A9" w:rsidRDefault="002978A9">
            <w:pPr>
              <w:rPr>
                <w:rFonts w:eastAsia="Times New Roman"/>
              </w:rPr>
            </w:pPr>
            <w:r>
              <w:rPr>
                <w:rFonts w:eastAsia="Times New Roman"/>
              </w:rPr>
              <w:t>Tinggi</w:t>
            </w:r>
          </w:p>
        </w:tc>
        <w:tc>
          <w:tcPr>
            <w:tcW w:w="0" w:type="auto"/>
            <w:vAlign w:val="center"/>
            <w:hideMark/>
          </w:tcPr>
          <w:p w14:paraId="30AC62BD" w14:textId="77777777" w:rsidR="002978A9" w:rsidRDefault="002978A9">
            <w:pPr>
              <w:rPr>
                <w:rFonts w:eastAsia="Times New Roman"/>
              </w:rPr>
            </w:pPr>
            <w:r>
              <w:rPr>
                <w:rStyle w:val="Strong"/>
                <w:rFonts w:eastAsia="Times New Roman"/>
              </w:rPr>
              <w:t>Lokal</w:t>
            </w:r>
            <w:r>
              <w:rPr>
                <w:rFonts w:eastAsia="Times New Roman"/>
              </w:rPr>
              <w:t xml:space="preserve"> (Llama 3 70B Q4)</w:t>
            </w:r>
          </w:p>
        </w:tc>
        <w:tc>
          <w:tcPr>
            <w:tcW w:w="0" w:type="auto"/>
            <w:vAlign w:val="center"/>
            <w:hideMark/>
          </w:tcPr>
          <w:p w14:paraId="6054C466" w14:textId="77777777" w:rsidR="002978A9" w:rsidRDefault="002978A9">
            <w:pPr>
              <w:rPr>
                <w:rFonts w:eastAsia="Times New Roman"/>
              </w:rPr>
            </w:pPr>
            <w:r>
              <w:rPr>
                <w:rFonts w:eastAsia="Times New Roman"/>
              </w:rPr>
              <w:t>UU PDP + kerahasiaan pasien</w:t>
            </w:r>
          </w:p>
        </w:tc>
      </w:tr>
      <w:tr w:rsidR="00000000" w14:paraId="08D4E3F1" w14:textId="77777777">
        <w:trPr>
          <w:divId w:val="1801149193"/>
          <w:tblCellSpacing w:w="15" w:type="dxa"/>
        </w:trPr>
        <w:tc>
          <w:tcPr>
            <w:tcW w:w="0" w:type="auto"/>
            <w:vAlign w:val="center"/>
            <w:hideMark/>
          </w:tcPr>
          <w:p w14:paraId="18BD5270" w14:textId="77777777" w:rsidR="002978A9" w:rsidRDefault="002978A9">
            <w:pPr>
              <w:rPr>
                <w:rFonts w:eastAsia="Times New Roman"/>
              </w:rPr>
            </w:pPr>
            <w:r>
              <w:rPr>
                <w:rStyle w:val="Strong"/>
                <w:rFonts w:eastAsia="Times New Roman"/>
              </w:rPr>
              <w:t>CS ritel (non-PII)</w:t>
            </w:r>
          </w:p>
        </w:tc>
        <w:tc>
          <w:tcPr>
            <w:tcW w:w="0" w:type="auto"/>
            <w:vAlign w:val="center"/>
            <w:hideMark/>
          </w:tcPr>
          <w:p w14:paraId="3210566D" w14:textId="77777777" w:rsidR="002978A9" w:rsidRDefault="002978A9">
            <w:pPr>
              <w:rPr>
                <w:rFonts w:eastAsia="Times New Roman"/>
              </w:rPr>
            </w:pPr>
            <w:r>
              <w:rPr>
                <w:rFonts w:eastAsia="Times New Roman"/>
              </w:rPr>
              <w:t>Rendah</w:t>
            </w:r>
          </w:p>
        </w:tc>
        <w:tc>
          <w:tcPr>
            <w:tcW w:w="0" w:type="auto"/>
            <w:vAlign w:val="center"/>
            <w:hideMark/>
          </w:tcPr>
          <w:p w14:paraId="37D04EDE" w14:textId="77777777" w:rsidR="002978A9" w:rsidRDefault="002978A9">
            <w:pPr>
              <w:rPr>
                <w:rFonts w:eastAsia="Times New Roman"/>
              </w:rPr>
            </w:pPr>
            <w:r>
              <w:rPr>
                <w:rFonts w:eastAsia="Times New Roman"/>
              </w:rPr>
              <w:t>&lt;5s</w:t>
            </w:r>
          </w:p>
        </w:tc>
        <w:tc>
          <w:tcPr>
            <w:tcW w:w="0" w:type="auto"/>
            <w:vAlign w:val="center"/>
            <w:hideMark/>
          </w:tcPr>
          <w:p w14:paraId="4D6E6820" w14:textId="77777777" w:rsidR="002978A9" w:rsidRDefault="002978A9">
            <w:pPr>
              <w:rPr>
                <w:rFonts w:eastAsia="Times New Roman"/>
              </w:rPr>
            </w:pPr>
            <w:r>
              <w:rPr>
                <w:rFonts w:eastAsia="Times New Roman"/>
              </w:rPr>
              <w:t>Rendah</w:t>
            </w:r>
          </w:p>
        </w:tc>
        <w:tc>
          <w:tcPr>
            <w:tcW w:w="0" w:type="auto"/>
            <w:vAlign w:val="center"/>
            <w:hideMark/>
          </w:tcPr>
          <w:p w14:paraId="1F9D666C" w14:textId="77777777" w:rsidR="002978A9" w:rsidRDefault="002978A9">
            <w:pPr>
              <w:rPr>
                <w:rFonts w:eastAsia="Times New Roman"/>
              </w:rPr>
            </w:pPr>
            <w:r>
              <w:rPr>
                <w:rFonts w:eastAsia="Times New Roman"/>
              </w:rPr>
              <w:t>Sedang</w:t>
            </w:r>
          </w:p>
        </w:tc>
        <w:tc>
          <w:tcPr>
            <w:tcW w:w="0" w:type="auto"/>
            <w:vAlign w:val="center"/>
            <w:hideMark/>
          </w:tcPr>
          <w:p w14:paraId="746F0C0E" w14:textId="77777777" w:rsidR="002978A9" w:rsidRDefault="002978A9">
            <w:pPr>
              <w:rPr>
                <w:rFonts w:eastAsia="Times New Roman"/>
              </w:rPr>
            </w:pPr>
            <w:r>
              <w:rPr>
                <w:rStyle w:val="Strong"/>
                <w:rFonts w:eastAsia="Times New Roman"/>
              </w:rPr>
              <w:t>Cloud</w:t>
            </w:r>
            <w:r>
              <w:rPr>
                <w:rFonts w:eastAsia="Times New Roman"/>
              </w:rPr>
              <w:t xml:space="preserve"> (GPT-4o mini)</w:t>
            </w:r>
          </w:p>
        </w:tc>
        <w:tc>
          <w:tcPr>
            <w:tcW w:w="0" w:type="auto"/>
            <w:vAlign w:val="center"/>
            <w:hideMark/>
          </w:tcPr>
          <w:p w14:paraId="632E7895" w14:textId="77777777" w:rsidR="002978A9" w:rsidRDefault="002978A9">
            <w:pPr>
              <w:rPr>
                <w:rFonts w:eastAsia="Times New Roman"/>
              </w:rPr>
            </w:pPr>
            <w:r>
              <w:rPr>
                <w:rFonts w:eastAsia="Times New Roman"/>
              </w:rPr>
              <w:t>Biaya lebih murah, quality cukup</w:t>
            </w:r>
          </w:p>
        </w:tc>
      </w:tr>
      <w:tr w:rsidR="00000000" w14:paraId="6F467465" w14:textId="77777777">
        <w:trPr>
          <w:divId w:val="1801149193"/>
          <w:tblCellSpacing w:w="15" w:type="dxa"/>
        </w:trPr>
        <w:tc>
          <w:tcPr>
            <w:tcW w:w="0" w:type="auto"/>
            <w:vAlign w:val="center"/>
            <w:hideMark/>
          </w:tcPr>
          <w:p w14:paraId="6A395908" w14:textId="77777777" w:rsidR="002978A9" w:rsidRDefault="002978A9">
            <w:pPr>
              <w:rPr>
                <w:rFonts w:eastAsia="Times New Roman"/>
              </w:rPr>
            </w:pPr>
            <w:r>
              <w:rPr>
                <w:rStyle w:val="Strong"/>
                <w:rFonts w:eastAsia="Times New Roman"/>
              </w:rPr>
              <w:t>Dokumen legal (kontrak)</w:t>
            </w:r>
          </w:p>
        </w:tc>
        <w:tc>
          <w:tcPr>
            <w:tcW w:w="0" w:type="auto"/>
            <w:vAlign w:val="center"/>
            <w:hideMark/>
          </w:tcPr>
          <w:p w14:paraId="351988DC" w14:textId="77777777" w:rsidR="002978A9" w:rsidRDefault="002978A9">
            <w:pPr>
              <w:rPr>
                <w:rFonts w:eastAsia="Times New Roman"/>
              </w:rPr>
            </w:pPr>
            <w:r>
              <w:rPr>
                <w:rFonts w:eastAsia="Times New Roman"/>
              </w:rPr>
              <w:t>Tinggi</w:t>
            </w:r>
          </w:p>
        </w:tc>
        <w:tc>
          <w:tcPr>
            <w:tcW w:w="0" w:type="auto"/>
            <w:vAlign w:val="center"/>
            <w:hideMark/>
          </w:tcPr>
          <w:p w14:paraId="2FA42A8D" w14:textId="77777777" w:rsidR="002978A9" w:rsidRDefault="002978A9">
            <w:pPr>
              <w:rPr>
                <w:rFonts w:eastAsia="Times New Roman"/>
              </w:rPr>
            </w:pPr>
            <w:r>
              <w:rPr>
                <w:rFonts w:eastAsia="Times New Roman"/>
              </w:rPr>
              <w:t>&lt;10s</w:t>
            </w:r>
          </w:p>
        </w:tc>
        <w:tc>
          <w:tcPr>
            <w:tcW w:w="0" w:type="auto"/>
            <w:vAlign w:val="center"/>
            <w:hideMark/>
          </w:tcPr>
          <w:p w14:paraId="480139C4" w14:textId="77777777" w:rsidR="002978A9" w:rsidRDefault="002978A9">
            <w:pPr>
              <w:rPr>
                <w:rFonts w:eastAsia="Times New Roman"/>
              </w:rPr>
            </w:pPr>
            <w:r>
              <w:rPr>
                <w:rFonts w:eastAsia="Times New Roman"/>
              </w:rPr>
              <w:t>Tinggi</w:t>
            </w:r>
          </w:p>
        </w:tc>
        <w:tc>
          <w:tcPr>
            <w:tcW w:w="0" w:type="auto"/>
            <w:vAlign w:val="center"/>
            <w:hideMark/>
          </w:tcPr>
          <w:p w14:paraId="7211E62C" w14:textId="77777777" w:rsidR="002978A9" w:rsidRDefault="002978A9">
            <w:pPr>
              <w:rPr>
                <w:rFonts w:eastAsia="Times New Roman"/>
              </w:rPr>
            </w:pPr>
            <w:r>
              <w:rPr>
                <w:rFonts w:eastAsia="Times New Roman"/>
              </w:rPr>
              <w:t>Sangat Tinggi</w:t>
            </w:r>
          </w:p>
        </w:tc>
        <w:tc>
          <w:tcPr>
            <w:tcW w:w="0" w:type="auto"/>
            <w:vAlign w:val="center"/>
            <w:hideMark/>
          </w:tcPr>
          <w:p w14:paraId="33B81B40" w14:textId="77777777" w:rsidR="002978A9" w:rsidRDefault="002978A9">
            <w:pPr>
              <w:rPr>
                <w:rFonts w:eastAsia="Times New Roman"/>
              </w:rPr>
            </w:pPr>
            <w:r>
              <w:rPr>
                <w:rStyle w:val="Strong"/>
                <w:rFonts w:eastAsia="Times New Roman"/>
              </w:rPr>
              <w:t>Hybrid</w:t>
            </w:r>
            <w:r>
              <w:rPr>
                <w:rFonts w:eastAsia="Times New Roman"/>
              </w:rPr>
              <w:t xml:space="preserve"> (lokal + cloud review)</w:t>
            </w:r>
          </w:p>
        </w:tc>
        <w:tc>
          <w:tcPr>
            <w:tcW w:w="0" w:type="auto"/>
            <w:vAlign w:val="center"/>
            <w:hideMark/>
          </w:tcPr>
          <w:p w14:paraId="38FA2411" w14:textId="77777777" w:rsidR="002978A9" w:rsidRDefault="002978A9">
            <w:pPr>
              <w:rPr>
                <w:rFonts w:eastAsia="Times New Roman"/>
              </w:rPr>
            </w:pPr>
            <w:r>
              <w:rPr>
                <w:rFonts w:eastAsia="Times New Roman"/>
              </w:rPr>
              <w:t>Data sensitif, tapi butuh quality</w:t>
            </w:r>
          </w:p>
        </w:tc>
      </w:tr>
      <w:tr w:rsidR="00000000" w14:paraId="563EFB0E" w14:textId="77777777">
        <w:trPr>
          <w:divId w:val="1801149193"/>
          <w:tblCellSpacing w:w="15" w:type="dxa"/>
        </w:trPr>
        <w:tc>
          <w:tcPr>
            <w:tcW w:w="0" w:type="auto"/>
            <w:vAlign w:val="center"/>
            <w:hideMark/>
          </w:tcPr>
          <w:p w14:paraId="7CEC26D2" w14:textId="77777777" w:rsidR="002978A9" w:rsidRDefault="002978A9">
            <w:pPr>
              <w:rPr>
                <w:rFonts w:eastAsia="Times New Roman"/>
              </w:rPr>
            </w:pPr>
            <w:r>
              <w:rPr>
                <w:rStyle w:val="Strong"/>
                <w:rFonts w:eastAsia="Times New Roman"/>
              </w:rPr>
              <w:t>Internal knowledge base</w:t>
            </w:r>
          </w:p>
        </w:tc>
        <w:tc>
          <w:tcPr>
            <w:tcW w:w="0" w:type="auto"/>
            <w:vAlign w:val="center"/>
            <w:hideMark/>
          </w:tcPr>
          <w:p w14:paraId="0A9A484B" w14:textId="77777777" w:rsidR="002978A9" w:rsidRDefault="002978A9">
            <w:pPr>
              <w:rPr>
                <w:rFonts w:eastAsia="Times New Roman"/>
              </w:rPr>
            </w:pPr>
            <w:r>
              <w:rPr>
                <w:rFonts w:eastAsia="Times New Roman"/>
              </w:rPr>
              <w:t>Sedang</w:t>
            </w:r>
          </w:p>
        </w:tc>
        <w:tc>
          <w:tcPr>
            <w:tcW w:w="0" w:type="auto"/>
            <w:vAlign w:val="center"/>
            <w:hideMark/>
          </w:tcPr>
          <w:p w14:paraId="5BD41E6A" w14:textId="77777777" w:rsidR="002978A9" w:rsidRDefault="002978A9">
            <w:pPr>
              <w:rPr>
                <w:rFonts w:eastAsia="Times New Roman"/>
              </w:rPr>
            </w:pPr>
            <w:r>
              <w:rPr>
                <w:rFonts w:eastAsia="Times New Roman"/>
              </w:rPr>
              <w:t>&lt;3s</w:t>
            </w:r>
          </w:p>
        </w:tc>
        <w:tc>
          <w:tcPr>
            <w:tcW w:w="0" w:type="auto"/>
            <w:vAlign w:val="center"/>
            <w:hideMark/>
          </w:tcPr>
          <w:p w14:paraId="739FB90C" w14:textId="77777777" w:rsidR="002978A9" w:rsidRDefault="002978A9">
            <w:pPr>
              <w:rPr>
                <w:rFonts w:eastAsia="Times New Roman"/>
              </w:rPr>
            </w:pPr>
            <w:r>
              <w:rPr>
                <w:rFonts w:eastAsia="Times New Roman"/>
              </w:rPr>
              <w:t>Sedang</w:t>
            </w:r>
          </w:p>
        </w:tc>
        <w:tc>
          <w:tcPr>
            <w:tcW w:w="0" w:type="auto"/>
            <w:vAlign w:val="center"/>
            <w:hideMark/>
          </w:tcPr>
          <w:p w14:paraId="518AFAD1" w14:textId="77777777" w:rsidR="002978A9" w:rsidRDefault="002978A9">
            <w:pPr>
              <w:rPr>
                <w:rFonts w:eastAsia="Times New Roman"/>
              </w:rPr>
            </w:pPr>
            <w:r>
              <w:rPr>
                <w:rFonts w:eastAsia="Times New Roman"/>
              </w:rPr>
              <w:t>Sedang</w:t>
            </w:r>
          </w:p>
        </w:tc>
        <w:tc>
          <w:tcPr>
            <w:tcW w:w="0" w:type="auto"/>
            <w:vAlign w:val="center"/>
            <w:hideMark/>
          </w:tcPr>
          <w:p w14:paraId="5BC50EB2" w14:textId="77777777" w:rsidR="002978A9" w:rsidRDefault="002978A9">
            <w:pPr>
              <w:rPr>
                <w:rFonts w:eastAsia="Times New Roman"/>
              </w:rPr>
            </w:pPr>
            <w:r>
              <w:rPr>
                <w:rStyle w:val="Strong"/>
                <w:rFonts w:eastAsia="Times New Roman"/>
              </w:rPr>
              <w:t>Lokal</w:t>
            </w:r>
            <w:r>
              <w:rPr>
                <w:rFonts w:eastAsia="Times New Roman"/>
              </w:rPr>
              <w:t xml:space="preserve"> (Qwen 2.5 14B)</w:t>
            </w:r>
          </w:p>
        </w:tc>
        <w:tc>
          <w:tcPr>
            <w:tcW w:w="0" w:type="auto"/>
            <w:vAlign w:val="center"/>
            <w:hideMark/>
          </w:tcPr>
          <w:p w14:paraId="31D1BCA6" w14:textId="77777777" w:rsidR="002978A9" w:rsidRDefault="002978A9">
            <w:pPr>
              <w:rPr>
                <w:rFonts w:eastAsia="Times New Roman"/>
              </w:rPr>
            </w:pPr>
            <w:r>
              <w:rPr>
                <w:rFonts w:eastAsia="Times New Roman"/>
              </w:rPr>
              <w:t>Cukup untuk dokumentasi internal</w:t>
            </w:r>
          </w:p>
        </w:tc>
      </w:tr>
      <w:tr w:rsidR="00000000" w14:paraId="6104FF9D" w14:textId="77777777">
        <w:trPr>
          <w:divId w:val="1801149193"/>
          <w:tblCellSpacing w:w="15" w:type="dxa"/>
        </w:trPr>
        <w:tc>
          <w:tcPr>
            <w:tcW w:w="0" w:type="auto"/>
            <w:vAlign w:val="center"/>
            <w:hideMark/>
          </w:tcPr>
          <w:p w14:paraId="49321E41" w14:textId="77777777" w:rsidR="002978A9" w:rsidRDefault="002978A9">
            <w:pPr>
              <w:rPr>
                <w:rFonts w:eastAsia="Times New Roman"/>
              </w:rPr>
            </w:pPr>
            <w:r>
              <w:rPr>
                <w:rStyle w:val="Strong"/>
                <w:rFonts w:eastAsia="Times New Roman"/>
              </w:rPr>
              <w:t>AI coding assistant</w:t>
            </w:r>
          </w:p>
        </w:tc>
        <w:tc>
          <w:tcPr>
            <w:tcW w:w="0" w:type="auto"/>
            <w:vAlign w:val="center"/>
            <w:hideMark/>
          </w:tcPr>
          <w:p w14:paraId="22BF791C" w14:textId="77777777" w:rsidR="002978A9" w:rsidRDefault="002978A9">
            <w:pPr>
              <w:rPr>
                <w:rFonts w:eastAsia="Times New Roman"/>
              </w:rPr>
            </w:pPr>
            <w:r>
              <w:rPr>
                <w:rFonts w:eastAsia="Times New Roman"/>
              </w:rPr>
              <w:t>Rendah</w:t>
            </w:r>
          </w:p>
        </w:tc>
        <w:tc>
          <w:tcPr>
            <w:tcW w:w="0" w:type="auto"/>
            <w:vAlign w:val="center"/>
            <w:hideMark/>
          </w:tcPr>
          <w:p w14:paraId="2695E451" w14:textId="77777777" w:rsidR="002978A9" w:rsidRDefault="002978A9">
            <w:pPr>
              <w:rPr>
                <w:rFonts w:eastAsia="Times New Roman"/>
              </w:rPr>
            </w:pPr>
            <w:r>
              <w:rPr>
                <w:rFonts w:eastAsia="Times New Roman"/>
              </w:rPr>
              <w:t>&lt;1s</w:t>
            </w:r>
          </w:p>
        </w:tc>
        <w:tc>
          <w:tcPr>
            <w:tcW w:w="0" w:type="auto"/>
            <w:vAlign w:val="center"/>
            <w:hideMark/>
          </w:tcPr>
          <w:p w14:paraId="5F64B34B" w14:textId="77777777" w:rsidR="002978A9" w:rsidRDefault="002978A9">
            <w:pPr>
              <w:rPr>
                <w:rFonts w:eastAsia="Times New Roman"/>
              </w:rPr>
            </w:pPr>
            <w:r>
              <w:rPr>
                <w:rFonts w:eastAsia="Times New Roman"/>
              </w:rPr>
              <w:t>Sedang</w:t>
            </w:r>
          </w:p>
        </w:tc>
        <w:tc>
          <w:tcPr>
            <w:tcW w:w="0" w:type="auto"/>
            <w:vAlign w:val="center"/>
            <w:hideMark/>
          </w:tcPr>
          <w:p w14:paraId="353F231B" w14:textId="77777777" w:rsidR="002978A9" w:rsidRDefault="002978A9">
            <w:pPr>
              <w:rPr>
                <w:rFonts w:eastAsia="Times New Roman"/>
              </w:rPr>
            </w:pPr>
            <w:r>
              <w:rPr>
                <w:rFonts w:eastAsia="Times New Roman"/>
              </w:rPr>
              <w:t>Sangat Tinggi</w:t>
            </w:r>
          </w:p>
        </w:tc>
        <w:tc>
          <w:tcPr>
            <w:tcW w:w="0" w:type="auto"/>
            <w:vAlign w:val="center"/>
            <w:hideMark/>
          </w:tcPr>
          <w:p w14:paraId="52329B00" w14:textId="77777777" w:rsidR="002978A9" w:rsidRDefault="002978A9">
            <w:pPr>
              <w:rPr>
                <w:rFonts w:eastAsia="Times New Roman"/>
              </w:rPr>
            </w:pPr>
            <w:r>
              <w:rPr>
                <w:rStyle w:val="Strong"/>
                <w:rFonts w:eastAsia="Times New Roman"/>
              </w:rPr>
              <w:t>Hybrid</w:t>
            </w:r>
            <w:r>
              <w:rPr>
                <w:rFonts w:eastAsia="Times New Roman"/>
              </w:rPr>
              <w:t xml:space="preserve"> (lokal DS V4 Pro + cloud Fable 5)</w:t>
            </w:r>
          </w:p>
        </w:tc>
        <w:tc>
          <w:tcPr>
            <w:tcW w:w="0" w:type="auto"/>
            <w:vAlign w:val="center"/>
            <w:hideMark/>
          </w:tcPr>
          <w:p w14:paraId="7A7120D2" w14:textId="77777777" w:rsidR="002978A9" w:rsidRDefault="002978A9">
            <w:pPr>
              <w:rPr>
                <w:rFonts w:eastAsia="Times New Roman"/>
              </w:rPr>
            </w:pPr>
            <w:r>
              <w:rPr>
                <w:rFonts w:eastAsia="Times New Roman"/>
              </w:rPr>
              <w:t>DS V4 Pro (SWE-bench 80,6%) kuat untuk coding lokal</w:t>
            </w:r>
          </w:p>
        </w:tc>
      </w:tr>
      <w:tr w:rsidR="00000000" w14:paraId="2F80B52D" w14:textId="77777777">
        <w:trPr>
          <w:divId w:val="1801149193"/>
          <w:tblCellSpacing w:w="15" w:type="dxa"/>
        </w:trPr>
        <w:tc>
          <w:tcPr>
            <w:tcW w:w="0" w:type="auto"/>
            <w:vAlign w:val="center"/>
            <w:hideMark/>
          </w:tcPr>
          <w:p w14:paraId="17CF1676" w14:textId="77777777" w:rsidR="002978A9" w:rsidRDefault="002978A9">
            <w:pPr>
              <w:rPr>
                <w:rFonts w:eastAsia="Times New Roman"/>
              </w:rPr>
            </w:pPr>
            <w:r>
              <w:rPr>
                <w:rStyle w:val="Strong"/>
                <w:rFonts w:eastAsia="Times New Roman"/>
              </w:rPr>
              <w:t>Multimodal (image analysis)</w:t>
            </w:r>
          </w:p>
        </w:tc>
        <w:tc>
          <w:tcPr>
            <w:tcW w:w="0" w:type="auto"/>
            <w:vAlign w:val="center"/>
            <w:hideMark/>
          </w:tcPr>
          <w:p w14:paraId="7E9D59F8" w14:textId="77777777" w:rsidR="002978A9" w:rsidRDefault="002978A9">
            <w:pPr>
              <w:rPr>
                <w:rFonts w:eastAsia="Times New Roman"/>
              </w:rPr>
            </w:pPr>
            <w:r>
              <w:rPr>
                <w:rFonts w:eastAsia="Times New Roman"/>
              </w:rPr>
              <w:t>Sedang</w:t>
            </w:r>
          </w:p>
        </w:tc>
        <w:tc>
          <w:tcPr>
            <w:tcW w:w="0" w:type="auto"/>
            <w:vAlign w:val="center"/>
            <w:hideMark/>
          </w:tcPr>
          <w:p w14:paraId="75918CA1" w14:textId="77777777" w:rsidR="002978A9" w:rsidRDefault="002978A9">
            <w:pPr>
              <w:rPr>
                <w:rFonts w:eastAsia="Times New Roman"/>
              </w:rPr>
            </w:pPr>
            <w:r>
              <w:rPr>
                <w:rFonts w:eastAsia="Times New Roman"/>
              </w:rPr>
              <w:t>&lt;5s</w:t>
            </w:r>
          </w:p>
        </w:tc>
        <w:tc>
          <w:tcPr>
            <w:tcW w:w="0" w:type="auto"/>
            <w:vAlign w:val="center"/>
            <w:hideMark/>
          </w:tcPr>
          <w:p w14:paraId="6BCD0155" w14:textId="77777777" w:rsidR="002978A9" w:rsidRDefault="002978A9">
            <w:pPr>
              <w:rPr>
                <w:rFonts w:eastAsia="Times New Roman"/>
              </w:rPr>
            </w:pPr>
            <w:r>
              <w:rPr>
                <w:rFonts w:eastAsia="Times New Roman"/>
              </w:rPr>
              <w:t>Tinggi</w:t>
            </w:r>
          </w:p>
        </w:tc>
        <w:tc>
          <w:tcPr>
            <w:tcW w:w="0" w:type="auto"/>
            <w:vAlign w:val="center"/>
            <w:hideMark/>
          </w:tcPr>
          <w:p w14:paraId="32B91C08" w14:textId="77777777" w:rsidR="002978A9" w:rsidRDefault="002978A9">
            <w:pPr>
              <w:rPr>
                <w:rFonts w:eastAsia="Times New Roman"/>
              </w:rPr>
            </w:pPr>
            <w:r>
              <w:rPr>
                <w:rFonts w:eastAsia="Times New Roman"/>
              </w:rPr>
              <w:t>Tinggi</w:t>
            </w:r>
          </w:p>
        </w:tc>
        <w:tc>
          <w:tcPr>
            <w:tcW w:w="0" w:type="auto"/>
            <w:vAlign w:val="center"/>
            <w:hideMark/>
          </w:tcPr>
          <w:p w14:paraId="02752604" w14:textId="77777777" w:rsidR="002978A9" w:rsidRDefault="002978A9">
            <w:pPr>
              <w:rPr>
                <w:rFonts w:eastAsia="Times New Roman"/>
              </w:rPr>
            </w:pPr>
            <w:r>
              <w:rPr>
                <w:rStyle w:val="Strong"/>
                <w:rFonts w:eastAsia="Times New Roman"/>
              </w:rPr>
              <w:t>Hybrid</w:t>
            </w:r>
            <w:r>
              <w:rPr>
                <w:rFonts w:eastAsia="Times New Roman"/>
              </w:rPr>
              <w:t xml:space="preserve"> (lokal Mistral Large 3 + cloud Gemini 2.5)</w:t>
            </w:r>
          </w:p>
        </w:tc>
        <w:tc>
          <w:tcPr>
            <w:tcW w:w="0" w:type="auto"/>
            <w:vAlign w:val="center"/>
            <w:hideMark/>
          </w:tcPr>
          <w:p w14:paraId="63402963" w14:textId="77777777" w:rsidR="002978A9" w:rsidRDefault="002978A9">
            <w:pPr>
              <w:rPr>
                <w:rFonts w:eastAsia="Times New Roman"/>
              </w:rPr>
            </w:pPr>
            <w:r>
              <w:rPr>
                <w:rFonts w:eastAsia="Times New Roman"/>
              </w:rPr>
              <w:t>Mistral Large 3 multimodal native</w:t>
            </w:r>
          </w:p>
        </w:tc>
      </w:tr>
      <w:tr w:rsidR="00000000" w14:paraId="19A45209" w14:textId="77777777">
        <w:trPr>
          <w:divId w:val="1801149193"/>
          <w:tblCellSpacing w:w="15" w:type="dxa"/>
        </w:trPr>
        <w:tc>
          <w:tcPr>
            <w:tcW w:w="0" w:type="auto"/>
            <w:vAlign w:val="center"/>
            <w:hideMark/>
          </w:tcPr>
          <w:p w14:paraId="77B353A4" w14:textId="77777777" w:rsidR="002978A9" w:rsidRDefault="002978A9">
            <w:pPr>
              <w:rPr>
                <w:rFonts w:eastAsia="Times New Roman"/>
              </w:rPr>
            </w:pPr>
            <w:r>
              <w:rPr>
                <w:rStyle w:val="Strong"/>
                <w:rFonts w:eastAsia="Times New Roman"/>
              </w:rPr>
              <w:t>Agentic workflow multi-step</w:t>
            </w:r>
          </w:p>
        </w:tc>
        <w:tc>
          <w:tcPr>
            <w:tcW w:w="0" w:type="auto"/>
            <w:vAlign w:val="center"/>
            <w:hideMark/>
          </w:tcPr>
          <w:p w14:paraId="359CA1AE" w14:textId="77777777" w:rsidR="002978A9" w:rsidRDefault="002978A9">
            <w:pPr>
              <w:rPr>
                <w:rFonts w:eastAsia="Times New Roman"/>
              </w:rPr>
            </w:pPr>
            <w:r>
              <w:rPr>
                <w:rFonts w:eastAsia="Times New Roman"/>
              </w:rPr>
              <w:t>Sedang</w:t>
            </w:r>
          </w:p>
        </w:tc>
        <w:tc>
          <w:tcPr>
            <w:tcW w:w="0" w:type="auto"/>
            <w:vAlign w:val="center"/>
            <w:hideMark/>
          </w:tcPr>
          <w:p w14:paraId="54F367A7" w14:textId="77777777" w:rsidR="002978A9" w:rsidRDefault="002978A9">
            <w:pPr>
              <w:rPr>
                <w:rFonts w:eastAsia="Times New Roman"/>
              </w:rPr>
            </w:pPr>
            <w:r>
              <w:rPr>
                <w:rFonts w:eastAsia="Times New Roman"/>
              </w:rPr>
              <w:t>&lt;5s</w:t>
            </w:r>
          </w:p>
        </w:tc>
        <w:tc>
          <w:tcPr>
            <w:tcW w:w="0" w:type="auto"/>
            <w:vAlign w:val="center"/>
            <w:hideMark/>
          </w:tcPr>
          <w:p w14:paraId="18DC4A89" w14:textId="77777777" w:rsidR="002978A9" w:rsidRDefault="002978A9">
            <w:pPr>
              <w:rPr>
                <w:rFonts w:eastAsia="Times New Roman"/>
              </w:rPr>
            </w:pPr>
            <w:r>
              <w:rPr>
                <w:rFonts w:eastAsia="Times New Roman"/>
              </w:rPr>
              <w:t>Sedang</w:t>
            </w:r>
          </w:p>
        </w:tc>
        <w:tc>
          <w:tcPr>
            <w:tcW w:w="0" w:type="auto"/>
            <w:vAlign w:val="center"/>
            <w:hideMark/>
          </w:tcPr>
          <w:p w14:paraId="56242D94" w14:textId="77777777" w:rsidR="002978A9" w:rsidRDefault="002978A9">
            <w:pPr>
              <w:rPr>
                <w:rFonts w:eastAsia="Times New Roman"/>
              </w:rPr>
            </w:pPr>
            <w:r>
              <w:rPr>
                <w:rFonts w:eastAsia="Times New Roman"/>
              </w:rPr>
              <w:t>Sangat Tinggi</w:t>
            </w:r>
          </w:p>
        </w:tc>
        <w:tc>
          <w:tcPr>
            <w:tcW w:w="0" w:type="auto"/>
            <w:vAlign w:val="center"/>
            <w:hideMark/>
          </w:tcPr>
          <w:p w14:paraId="44F56F5E" w14:textId="77777777" w:rsidR="002978A9" w:rsidRDefault="002978A9">
            <w:pPr>
              <w:rPr>
                <w:rFonts w:eastAsia="Times New Roman"/>
              </w:rPr>
            </w:pPr>
            <w:r>
              <w:rPr>
                <w:rStyle w:val="Strong"/>
                <w:rFonts w:eastAsia="Times New Roman"/>
              </w:rPr>
              <w:t>Lokal</w:t>
            </w:r>
            <w:r>
              <w:rPr>
                <w:rFonts w:eastAsia="Times New Roman"/>
              </w:rPr>
              <w:t xml:space="preserve"> (DS V4 Pro 1M context)</w:t>
            </w:r>
          </w:p>
        </w:tc>
        <w:tc>
          <w:tcPr>
            <w:tcW w:w="0" w:type="auto"/>
            <w:vAlign w:val="center"/>
            <w:hideMark/>
          </w:tcPr>
          <w:p w14:paraId="16BE3282" w14:textId="77777777" w:rsidR="002978A9" w:rsidRDefault="002978A9">
            <w:pPr>
              <w:rPr>
                <w:rFonts w:eastAsia="Times New Roman"/>
              </w:rPr>
            </w:pPr>
            <w:r>
              <w:rPr>
                <w:rFonts w:eastAsia="Times New Roman"/>
              </w:rPr>
              <w:t>1M context + agentic benchmark tertinggi open-source</w:t>
            </w:r>
          </w:p>
        </w:tc>
      </w:tr>
      <w:tr w:rsidR="00000000" w14:paraId="638689B2" w14:textId="77777777">
        <w:trPr>
          <w:divId w:val="1801149193"/>
          <w:tblCellSpacing w:w="15" w:type="dxa"/>
        </w:trPr>
        <w:tc>
          <w:tcPr>
            <w:tcW w:w="0" w:type="auto"/>
            <w:vAlign w:val="center"/>
            <w:hideMark/>
          </w:tcPr>
          <w:p w14:paraId="4FEBEE92" w14:textId="77777777" w:rsidR="002978A9" w:rsidRDefault="002978A9">
            <w:pPr>
              <w:rPr>
                <w:rFonts w:eastAsia="Times New Roman"/>
              </w:rPr>
            </w:pPr>
            <w:r>
              <w:rPr>
                <w:rStyle w:val="Strong"/>
                <w:rFonts w:eastAsia="Times New Roman"/>
              </w:rPr>
              <w:t>Edge/IoT device</w:t>
            </w:r>
          </w:p>
        </w:tc>
        <w:tc>
          <w:tcPr>
            <w:tcW w:w="0" w:type="auto"/>
            <w:vAlign w:val="center"/>
            <w:hideMark/>
          </w:tcPr>
          <w:p w14:paraId="292C45EF" w14:textId="77777777" w:rsidR="002978A9" w:rsidRDefault="002978A9">
            <w:pPr>
              <w:rPr>
                <w:rFonts w:eastAsia="Times New Roman"/>
              </w:rPr>
            </w:pPr>
            <w:r>
              <w:rPr>
                <w:rFonts w:eastAsia="Times New Roman"/>
              </w:rPr>
              <w:t>Sedang</w:t>
            </w:r>
          </w:p>
        </w:tc>
        <w:tc>
          <w:tcPr>
            <w:tcW w:w="0" w:type="auto"/>
            <w:vAlign w:val="center"/>
            <w:hideMark/>
          </w:tcPr>
          <w:p w14:paraId="2283B512" w14:textId="77777777" w:rsidR="002978A9" w:rsidRDefault="002978A9">
            <w:pPr>
              <w:rPr>
                <w:rFonts w:eastAsia="Times New Roman"/>
              </w:rPr>
            </w:pPr>
            <w:r>
              <w:rPr>
                <w:rFonts w:eastAsia="Times New Roman"/>
              </w:rPr>
              <w:t>&lt;1s</w:t>
            </w:r>
          </w:p>
        </w:tc>
        <w:tc>
          <w:tcPr>
            <w:tcW w:w="0" w:type="auto"/>
            <w:vAlign w:val="center"/>
            <w:hideMark/>
          </w:tcPr>
          <w:p w14:paraId="31C645D0" w14:textId="77777777" w:rsidR="002978A9" w:rsidRDefault="002978A9">
            <w:pPr>
              <w:rPr>
                <w:rFonts w:eastAsia="Times New Roman"/>
              </w:rPr>
            </w:pPr>
            <w:r>
              <w:rPr>
                <w:rFonts w:eastAsia="Times New Roman"/>
              </w:rPr>
              <w:t>Rendah</w:t>
            </w:r>
          </w:p>
        </w:tc>
        <w:tc>
          <w:tcPr>
            <w:tcW w:w="0" w:type="auto"/>
            <w:vAlign w:val="center"/>
            <w:hideMark/>
          </w:tcPr>
          <w:p w14:paraId="1E7100F9" w14:textId="77777777" w:rsidR="002978A9" w:rsidRDefault="002978A9">
            <w:pPr>
              <w:rPr>
                <w:rFonts w:eastAsia="Times New Roman"/>
              </w:rPr>
            </w:pPr>
            <w:r>
              <w:rPr>
                <w:rFonts w:eastAsia="Times New Roman"/>
              </w:rPr>
              <w:t>Sedang</w:t>
            </w:r>
          </w:p>
        </w:tc>
        <w:tc>
          <w:tcPr>
            <w:tcW w:w="0" w:type="auto"/>
            <w:vAlign w:val="center"/>
            <w:hideMark/>
          </w:tcPr>
          <w:p w14:paraId="703F2413" w14:textId="77777777" w:rsidR="002978A9" w:rsidRDefault="002978A9">
            <w:pPr>
              <w:rPr>
                <w:rFonts w:eastAsia="Times New Roman"/>
              </w:rPr>
            </w:pPr>
            <w:r>
              <w:rPr>
                <w:rStyle w:val="Strong"/>
                <w:rFonts w:eastAsia="Times New Roman"/>
              </w:rPr>
              <w:t>Lokal</w:t>
            </w:r>
            <w:r>
              <w:rPr>
                <w:rFonts w:eastAsia="Times New Roman"/>
              </w:rPr>
              <w:t xml:space="preserve"> (Ministral 3 8B)</w:t>
            </w:r>
          </w:p>
        </w:tc>
        <w:tc>
          <w:tcPr>
            <w:tcW w:w="0" w:type="auto"/>
            <w:vAlign w:val="center"/>
            <w:hideMark/>
          </w:tcPr>
          <w:p w14:paraId="4157E204" w14:textId="77777777" w:rsidR="002978A9" w:rsidRDefault="002978A9">
            <w:pPr>
              <w:rPr>
                <w:rFonts w:eastAsia="Times New Roman"/>
              </w:rPr>
            </w:pPr>
            <w:r>
              <w:rPr>
                <w:rFonts w:eastAsia="Times New Roman"/>
              </w:rPr>
              <w:t>Cascade Distillation, 6GB VRAM cukup</w:t>
            </w:r>
          </w:p>
        </w:tc>
      </w:tr>
    </w:tbl>
    <w:p w14:paraId="3B5D4E20" w14:textId="77777777" w:rsidR="002978A9" w:rsidRDefault="002978A9">
      <w:pPr>
        <w:pStyle w:val="NormalWeb"/>
        <w:rPr>
          <w:lang w:val="id-ID"/>
        </w:rPr>
      </w:pPr>
      <w:r>
        <w:rPr>
          <w:lang w:val="id-ID"/>
        </w:rPr>
        <w:t xml:space="preserve">Pola yang muncul konsisten: semakin tinggi kolom </w:t>
      </w:r>
      <w:r>
        <w:rPr>
          <w:rStyle w:val="Emphasis"/>
          <w:lang w:val="id-ID"/>
        </w:rPr>
        <w:t>Privasi</w:t>
      </w:r>
      <w:r>
        <w:rPr>
          <w:lang w:val="id-ID"/>
        </w:rPr>
        <w:t xml:space="preserve"> dan semakin ketat </w:t>
      </w:r>
      <w:r>
        <w:rPr>
          <w:rStyle w:val="Emphasis"/>
          <w:lang w:val="id-ID"/>
        </w:rPr>
        <w:t>Latency</w:t>
      </w:r>
      <w:r>
        <w:rPr>
          <w:lang w:val="id-ID"/>
        </w:rPr>
        <w:t xml:space="preserve">, semakin kuat arah ke </w:t>
      </w:r>
      <w:r>
        <w:rPr>
          <w:rStyle w:val="Strong"/>
          <w:lang w:val="id-ID"/>
        </w:rPr>
        <w:t>Lokal</w:t>
      </w:r>
      <w:r>
        <w:rPr>
          <w:lang w:val="id-ID"/>
        </w:rPr>
        <w:t xml:space="preserve">; semakin rendah </w:t>
      </w:r>
      <w:r>
        <w:rPr>
          <w:rStyle w:val="Emphasis"/>
          <w:lang w:val="id-ID"/>
        </w:rPr>
        <w:t>Budget</w:t>
      </w:r>
      <w:r>
        <w:rPr>
          <w:lang w:val="id-ID"/>
        </w:rPr>
        <w:t xml:space="preserve"> dan semakin tinggi </w:t>
      </w:r>
      <w:r>
        <w:rPr>
          <w:rStyle w:val="Emphasis"/>
          <w:lang w:val="id-ID"/>
        </w:rPr>
        <w:t>Kualitas</w:t>
      </w:r>
      <w:r>
        <w:rPr>
          <w:lang w:val="id-ID"/>
        </w:rPr>
        <w:t xml:space="preserve"> yang dituntut, semakin besar godaan </w:t>
      </w:r>
      <w:r>
        <w:rPr>
          <w:rStyle w:val="Strong"/>
          <w:lang w:val="id-ID"/>
        </w:rPr>
        <w:t>Cloud</w:t>
      </w:r>
      <w:r>
        <w:rPr>
          <w:lang w:val="id-ID"/>
        </w:rPr>
        <w:t xml:space="preserve"> — dan </w:t>
      </w:r>
      <w:r>
        <w:rPr>
          <w:rStyle w:val="Strong"/>
          <w:lang w:val="id-ID"/>
        </w:rPr>
        <w:t>Hybrid</w:t>
      </w:r>
      <w:r>
        <w:rPr>
          <w:lang w:val="id-ID"/>
        </w:rPr>
        <w:t xml:space="preserve"> </w:t>
      </w:r>
      <w:r>
        <w:rPr>
          <w:lang w:val="id-ID"/>
        </w:rPr>
        <w:t xml:space="preserve">adalah jawaban ketika dua sumbu itu bertabrakan (legal, coding, multimodal). Perhatikan juga bahwa "lokal" tidak lagi identik dengan model kecil: </w:t>
      </w:r>
      <w:r>
        <w:rPr>
          <w:rStyle w:val="Emphasis"/>
          <w:lang w:val="id-ID"/>
        </w:rPr>
        <w:t>agentic workflow</w:t>
      </w:r>
      <w:r>
        <w:rPr>
          <w:lang w:val="id-ID"/>
        </w:rPr>
        <w:t xml:space="preserve"> multi-step direkomendasikan berjalan sepenuhnya di DeepSeek V4 Pro dengan context 1M — kelas yang lima tahun lalu mustahil dibayangkan </w:t>
      </w:r>
      <w:r>
        <w:rPr>
          <w:rStyle w:val="Emphasis"/>
          <w:lang w:val="id-ID"/>
        </w:rPr>
        <w:t>on-premise</w:t>
      </w:r>
      <w:r>
        <w:rPr>
          <w:lang w:val="id-ID"/>
        </w:rPr>
        <w:t>.</w:t>
      </w:r>
    </w:p>
    <w:p w14:paraId="058B0103" w14:textId="77777777" w:rsidR="002978A9" w:rsidRDefault="002978A9">
      <w:pPr>
        <w:rPr>
          <w:rFonts w:eastAsia="Times New Roman"/>
          <w:lang w:val="id-ID"/>
        </w:rPr>
      </w:pPr>
      <w:r>
        <w:rPr>
          <w:rFonts w:eastAsia="Times New Roman"/>
          <w:lang w:val="id-ID"/>
        </w:rPr>
        <w:pict w14:anchorId="1A54A7BF">
          <v:rect id="_x0000_i1609" style="width:0;height:1.5pt" o:hralign="center" o:hrstd="t" o:hr="t" fillcolor="#a0a0a0" stroked="f"/>
        </w:pict>
      </w:r>
    </w:p>
    <w:p w14:paraId="40B28C55" w14:textId="77777777" w:rsidR="002978A9" w:rsidRDefault="002978A9">
      <w:pPr>
        <w:rPr>
          <w:rFonts w:eastAsia="Times New Roman"/>
          <w:lang w:val="id-ID"/>
        </w:rPr>
      </w:pPr>
      <w:r>
        <w:rPr>
          <w:rFonts w:eastAsia="Times New Roman"/>
          <w:lang w:val="id-ID"/>
        </w:rPr>
        <w:pict w14:anchorId="3CB40C2D">
          <v:rect id="_x0000_i1610" style="width:0;height:1.5pt" o:hralign="center" o:hrstd="t" o:hr="t" fillcolor="#a0a0a0" stroked="f"/>
        </w:pict>
      </w:r>
    </w:p>
    <w:p w14:paraId="1CBE7438" w14:textId="77777777" w:rsidR="002978A9" w:rsidRDefault="002978A9">
      <w:pPr>
        <w:pStyle w:val="Heading2"/>
        <w:rPr>
          <w:rFonts w:eastAsia="Times New Roman"/>
          <w:lang w:val="id-ID"/>
        </w:rPr>
      </w:pPr>
      <w:r>
        <w:rPr>
          <w:rFonts w:eastAsia="Times New Roman"/>
          <w:lang w:val="id-ID"/>
        </w:rPr>
        <w:t>7. Rekomendasi per Profil Bisnis</w:t>
      </w:r>
    </w:p>
    <w:p w14:paraId="517D4BEE" w14:textId="77777777" w:rsidR="002978A9" w:rsidRDefault="002978A9">
      <w:pPr>
        <w:pStyle w:val="NormalWeb"/>
        <w:rPr>
          <w:lang w:val="id-ID"/>
        </w:rPr>
      </w:pPr>
      <w:r>
        <w:rPr>
          <w:lang w:val="id-ID"/>
        </w:rPr>
        <w:t xml:space="preserve">Setiap profil organisasi memiliki titik keseimbangan yang berbeda. </w:t>
      </w:r>
      <w:r>
        <w:rPr>
          <w:rStyle w:val="Emphasis"/>
          <w:lang w:val="id-ID"/>
        </w:rPr>
        <w:t>Startup</w:t>
      </w:r>
      <w:r>
        <w:rPr>
          <w:lang w:val="id-ID"/>
        </w:rPr>
        <w:t xml:space="preserve"> </w:t>
      </w:r>
      <w:r>
        <w:rPr>
          <w:lang w:val="id-ID"/>
        </w:rPr>
        <w:t xml:space="preserve">kecil dengan satu-dua developer dan volume rendah memulai dari cloud murah (GPT-4o mini) karena CAPEX nol dan risiko teknis minimal. </w:t>
      </w:r>
      <w:r>
        <w:rPr>
          <w:rStyle w:val="Emphasis"/>
          <w:lang w:val="id-ID"/>
        </w:rPr>
        <w:t>UKM</w:t>
      </w:r>
      <w:r>
        <w:rPr>
          <w:lang w:val="id-ID"/>
        </w:rPr>
        <w:t xml:space="preserve"> dengan 5-20 pengguna rutin mulai menarik manfaat dari satu mesin lokal (RTX 4090) untuk beban rutin, dengan cloud sebagai </w:t>
      </w:r>
      <w:r>
        <w:rPr>
          <w:rStyle w:val="Emphasis"/>
          <w:lang w:val="id-ID"/>
        </w:rPr>
        <w:t>fallback</w:t>
      </w:r>
      <w:r>
        <w:rPr>
          <w:lang w:val="id-ID"/>
        </w:rPr>
        <w:t xml:space="preserve"> kualitas. </w:t>
      </w:r>
      <w:r>
        <w:rPr>
          <w:rStyle w:val="Emphasis"/>
          <w:lang w:val="id-ID"/>
        </w:rPr>
        <w:t>Perusahaan menengah</w:t>
      </w:r>
      <w:r>
        <w:rPr>
          <w:lang w:val="id-ID"/>
        </w:rPr>
        <w:t xml:space="preserve"> dengan puluhan hingga ratusan pengguna adalah kandidat kuat arsitektur hybrid penuh: lokal untuk volume + PII, cloud untuk kualitas + </w:t>
      </w:r>
      <w:r>
        <w:rPr>
          <w:rStyle w:val="Emphasis"/>
          <w:lang w:val="id-ID"/>
        </w:rPr>
        <w:t>spike</w:t>
      </w:r>
      <w:r>
        <w:rPr>
          <w:lang w:val="id-ID"/>
        </w:rPr>
        <w:t xml:space="preserve">. </w:t>
      </w:r>
      <w:r>
        <w:rPr>
          <w:rStyle w:val="Emphasis"/>
          <w:lang w:val="id-ID"/>
        </w:rPr>
        <w:t>Enterprise</w:t>
      </w:r>
      <w:r>
        <w:rPr>
          <w:lang w:val="id-ID"/>
        </w:rPr>
        <w:t xml:space="preserve"> dengan &gt;</w:t>
      </w:r>
      <w:r>
        <w:rPr>
          <w:lang w:val="id-ID"/>
        </w:rPr>
        <w:t xml:space="preserve">100 pengguna dan kebutuhan kepatuhan tinggi (bank, rumah sakit) berjalan hampir sepenuhnya lokal dengan klaster GPU kelas A100, menggunakan cloud hanya untuk tugas yang benar-benar membutuhkan model frontier. Matriks lengkapnya — termasuk delapan skenario spesifik dari chatbot medis hingga perangkat </w:t>
      </w:r>
      <w:r>
        <w:rPr>
          <w:rStyle w:val="Emphasis"/>
          <w:lang w:val="id-ID"/>
        </w:rPr>
        <w:t>edge</w:t>
      </w:r>
      <w:r>
        <w:rPr>
          <w:lang w:val="id-ID"/>
        </w:rPr>
        <w:t xml:space="preserve"> — dapat dilihat pada </w:t>
      </w:r>
      <w:r>
        <w:rPr>
          <w:rStyle w:val="Strong"/>
          <w:lang w:val="id-ID"/>
        </w:rPr>
        <w:t>Tabel 10.14</w:t>
      </w:r>
      <w:r>
        <w:rPr>
          <w:lang w:val="id-ID"/>
        </w:rPr>
        <w:t xml:space="preserve"> di Seksi 6.</w:t>
      </w:r>
    </w:p>
    <w:p w14:paraId="4ED6BD28" w14:textId="77777777" w:rsidR="002978A9" w:rsidRDefault="002978A9">
      <w:pPr>
        <w:pStyle w:val="NormalWeb"/>
        <w:rPr>
          <w:lang w:val="id-ID"/>
        </w:rPr>
      </w:pPr>
      <w:r>
        <w:rPr>
          <w:lang w:val="id-ID"/>
        </w:rPr>
        <w:t>Jika Anda hanya mengingat satu bagian dari sub-bab ini, ingatlah diagram keputusan berikut — tiga pertanyaan berurutan yang menuntun ke salah satu dari tiga pilar deployment.</w:t>
      </w:r>
    </w:p>
    <w:p w14:paraId="1F237D40" w14:textId="77777777" w:rsidR="002978A9" w:rsidRDefault="002978A9">
      <w:pPr>
        <w:divId w:val="135804522"/>
        <w:rPr>
          <w:rFonts w:eastAsia="Times New Roman"/>
          <w:lang w:val="id-ID"/>
        </w:rPr>
      </w:pPr>
      <w:r>
        <w:rPr>
          <w:rFonts w:eastAsia="Times New Roman"/>
          <w:lang w:val="id-ID"/>
        </w:rPr>
        <w:t>flowchart TD A{Data sensitif?} --&gt;|Ya| B[Lokal: on-premise penuh] A --&gt;|Tidak| C{Volume konsisten &gt; break-even?} C --&gt;|Ya| D[Hybrid: lokal untuk tugas rutin, cloud untuk kompleks] C --&gt;|Tidak| E[Cloud API: OPEX murni]</w:t>
      </w:r>
    </w:p>
    <w:p w14:paraId="2F88D24C" w14:textId="77777777" w:rsidR="002978A9" w:rsidRDefault="002978A9">
      <w:pPr>
        <w:rPr>
          <w:rFonts w:eastAsia="Times New Roman"/>
          <w:lang w:val="id-ID"/>
        </w:rPr>
      </w:pPr>
      <w:r>
        <w:rPr>
          <w:rStyle w:val="fig-num"/>
          <w:rFonts w:eastAsia="Times New Roman"/>
          <w:lang w:val="id-ID"/>
        </w:rPr>
        <w:t>Gambar 10.4-4</w:t>
      </w:r>
      <w:r>
        <w:rPr>
          <w:rFonts w:eastAsia="Times New Roman"/>
          <w:lang w:val="id-ID"/>
        </w:rPr>
        <w:t>: Decision Tree Pemilihan Deploymen</w:t>
      </w:r>
      <w:r>
        <w:rPr>
          <w:rFonts w:eastAsia="Times New Roman"/>
          <w:lang w:val="id-ID"/>
        </w:rPr>
        <w:t>t</w:t>
      </w:r>
    </w:p>
    <w:p w14:paraId="2EF8837B" w14:textId="77777777" w:rsidR="002978A9" w:rsidRDefault="002978A9">
      <w:pPr>
        <w:pStyle w:val="NormalWeb"/>
        <w:rPr>
          <w:lang w:val="id-ID"/>
        </w:rPr>
      </w:pPr>
      <w:r>
        <w:rPr>
          <w:lang w:val="id-ID"/>
        </w:rPr>
        <w:t xml:space="preserve">Dua pertanyaan, tiga jawaban. Pertanyaan pertama menegakkan kepatuhan — data sensitif tidak pernah ditawar. Pertanyaan kedua melakukan kalkulasi — seberapa besar volume Anda relatif terhadap titik </w:t>
      </w:r>
      <w:r>
        <w:rPr>
          <w:rStyle w:val="Emphasis"/>
          <w:lang w:val="id-ID"/>
        </w:rPr>
        <w:t>break-even</w:t>
      </w:r>
      <w:r>
        <w:rPr>
          <w:lang w:val="id-ID"/>
        </w:rPr>
        <w:t xml:space="preserve"> pada Tabel 10.12. Jika volume di bawah </w:t>
      </w:r>
      <w:r>
        <w:rPr>
          <w:rStyle w:val="Emphasis"/>
          <w:lang w:val="id-ID"/>
        </w:rPr>
        <w:t>break-even</w:t>
      </w:r>
      <w:r>
        <w:rPr>
          <w:lang w:val="id-ID"/>
        </w:rPr>
        <w:t xml:space="preserve">: cloud, selesai, tidak perlu membeli hardware. Jika di atas: hybrid, karena lokal menanggung volume rutin yang murah sementara cloud menjaga kualitas untuk kasus kompleks dan </w:t>
      </w:r>
      <w:r>
        <w:rPr>
          <w:rStyle w:val="Emphasis"/>
          <w:lang w:val="id-ID"/>
        </w:rPr>
        <w:t>spike</w:t>
      </w:r>
      <w:r>
        <w:rPr>
          <w:lang w:val="id-ID"/>
        </w:rPr>
        <w:t xml:space="preserve"> yang sesekali datang.</w:t>
      </w:r>
    </w:p>
    <w:p w14:paraId="0ED8BF4F" w14:textId="77777777" w:rsidR="002978A9" w:rsidRDefault="002978A9">
      <w:pPr>
        <w:rPr>
          <w:rFonts w:eastAsia="Times New Roman"/>
          <w:lang w:val="id-ID"/>
        </w:rPr>
      </w:pPr>
      <w:r>
        <w:rPr>
          <w:rFonts w:eastAsia="Times New Roman"/>
          <w:lang w:val="id-ID"/>
        </w:rPr>
        <w:pict w14:anchorId="6243E041">
          <v:rect id="_x0000_i1611" style="width:0;height:1.5pt" o:hralign="center" o:hrstd="t" o:hr="t" fillcolor="#a0a0a0" stroked="f"/>
        </w:pict>
      </w:r>
    </w:p>
    <w:p w14:paraId="2C2FE0F7" w14:textId="77777777" w:rsidR="002978A9" w:rsidRDefault="002978A9">
      <w:pPr>
        <w:rPr>
          <w:rFonts w:eastAsia="Times New Roman"/>
          <w:lang w:val="id-ID"/>
        </w:rPr>
      </w:pPr>
      <w:r>
        <w:rPr>
          <w:rFonts w:eastAsia="Times New Roman"/>
          <w:lang w:val="id-ID"/>
        </w:rPr>
        <w:pict w14:anchorId="60FF0982">
          <v:rect id="_x0000_i1612" style="width:0;height:1.5pt" o:hralign="center" o:hrstd="t" o:hr="t" fillcolor="#a0a0a0" stroked="f"/>
        </w:pict>
      </w:r>
    </w:p>
    <w:p w14:paraId="43D61E1A" w14:textId="77777777" w:rsidR="002978A9" w:rsidRDefault="002978A9">
      <w:pPr>
        <w:pStyle w:val="Heading2"/>
        <w:rPr>
          <w:rFonts w:eastAsia="Times New Roman"/>
          <w:lang w:val="id-ID"/>
        </w:rPr>
      </w:pPr>
      <w:r>
        <w:rPr>
          <w:rFonts w:eastAsia="Times New Roman"/>
          <w:lang w:val="id-ID"/>
        </w:rPr>
        <w:t>8. Praktikum: Membangun Router Hybrid</w:t>
      </w:r>
    </w:p>
    <w:p w14:paraId="084D9208" w14:textId="77777777" w:rsidR="002978A9" w:rsidRDefault="002978A9">
      <w:pPr>
        <w:pStyle w:val="Heading3"/>
        <w:rPr>
          <w:rFonts w:eastAsia="Times New Roman"/>
          <w:lang w:val="id-ID"/>
        </w:rPr>
      </w:pPr>
      <w:r>
        <w:rPr>
          <w:rFonts w:eastAsia="Times New Roman"/>
          <w:lang w:val="id-ID"/>
        </w:rPr>
        <w:t>Langkah 1: Setup Hybrid Router dengan LiteLLM</w:t>
      </w:r>
    </w:p>
    <w:p w14:paraId="22E7F46E" w14:textId="77777777" w:rsidR="002978A9" w:rsidRDefault="002978A9">
      <w:pPr>
        <w:pStyle w:val="NormalWeb"/>
        <w:rPr>
          <w:lang w:val="id-ID"/>
        </w:rPr>
      </w:pPr>
      <w:r>
        <w:rPr>
          <w:lang w:val="id-ID"/>
        </w:rPr>
        <w:t xml:space="preserve">Langkah ini membangun </w:t>
      </w:r>
      <w:r>
        <w:rPr>
          <w:rStyle w:val="Emphasis"/>
          <w:lang w:val="id-ID"/>
        </w:rPr>
        <w:t>router hybrid</w:t>
      </w:r>
      <w:r>
        <w:rPr>
          <w:lang w:val="id-ID"/>
        </w:rPr>
        <w:t xml:space="preserve"> minimal: permintaan berangkat ke model lokal (Ollama) dengan </w:t>
      </w:r>
      <w:r>
        <w:rPr>
          <w:rStyle w:val="Emphasis"/>
          <w:lang w:val="id-ID"/>
        </w:rPr>
        <w:t>fallback</w:t>
      </w:r>
      <w:r>
        <w:rPr>
          <w:lang w:val="id-ID"/>
        </w:rPr>
        <w:t xml:space="preserve"> otomatis ke cloud ketika lokal gagal. Install LiteLLM terlebih dahulu dengan </w:t>
      </w:r>
      <w:r>
        <w:rPr>
          <w:rStyle w:val="HTMLCode"/>
          <w:lang w:val="id-ID"/>
        </w:rPr>
        <w:t>pip install litellm</w:t>
      </w:r>
      <w:r>
        <w:rPr>
          <w:lang w:val="id-ID"/>
        </w:rPr>
        <w:t xml:space="preserve">, lalu simpan skrip berikut sebagai </w:t>
      </w:r>
      <w:r>
        <w:rPr>
          <w:rStyle w:val="HTMLCode"/>
          <w:lang w:val="id-ID"/>
        </w:rPr>
        <w:t>hybrid_router.py</w:t>
      </w:r>
      <w:r>
        <w:rPr>
          <w:lang w:val="id-ID"/>
        </w:rPr>
        <w:t>.</w:t>
      </w:r>
    </w:p>
    <w:p w14:paraId="3798EA4A" w14:textId="77777777" w:rsidR="002978A9" w:rsidRDefault="002978A9">
      <w:pPr>
        <w:divId w:val="621809768"/>
        <w:rPr>
          <w:rFonts w:eastAsia="Times New Roman"/>
          <w:lang w:val="id-ID"/>
        </w:rPr>
      </w:pPr>
      <w:r>
        <w:rPr>
          <w:rFonts w:eastAsia="Times New Roman"/>
          <w:lang w:val="id-ID"/>
        </w:rPr>
        <w:t>python</w:t>
      </w:r>
    </w:p>
    <w:p w14:paraId="0060F9EB" w14:textId="77777777" w:rsidR="002978A9" w:rsidRDefault="002978A9">
      <w:pPr>
        <w:pStyle w:val="HTMLPreformatted"/>
        <w:divId w:val="1931112372"/>
        <w:rPr>
          <w:rStyle w:val="HTMLCode"/>
          <w:lang w:val="id-ID"/>
        </w:rPr>
      </w:pPr>
      <w:r>
        <w:rPr>
          <w:rStyle w:val="HTMLCode"/>
          <w:lang w:val="id-ID"/>
        </w:rPr>
        <w:t># hybrid_router.py — Router hybrid: lokal dulu, fallback ke cloud jika perlu</w:t>
      </w:r>
    </w:p>
    <w:p w14:paraId="23606877" w14:textId="77777777" w:rsidR="002978A9" w:rsidRDefault="002978A9">
      <w:pPr>
        <w:pStyle w:val="HTMLPreformatted"/>
        <w:divId w:val="1931112372"/>
        <w:rPr>
          <w:rStyle w:val="HTMLCode"/>
          <w:lang w:val="id-ID"/>
        </w:rPr>
      </w:pPr>
      <w:r>
        <w:rPr>
          <w:rStyle w:val="HTMLCode"/>
          <w:lang w:val="id-ID"/>
        </w:rPr>
        <w:t>import litellm</w:t>
      </w:r>
    </w:p>
    <w:p w14:paraId="44946AA2" w14:textId="77777777" w:rsidR="002978A9" w:rsidRDefault="002978A9">
      <w:pPr>
        <w:pStyle w:val="HTMLPreformatted"/>
        <w:divId w:val="1931112372"/>
        <w:rPr>
          <w:rStyle w:val="HTMLCode"/>
          <w:lang w:val="id-ID"/>
        </w:rPr>
      </w:pPr>
      <w:r>
        <w:rPr>
          <w:rStyle w:val="HTMLCode"/>
          <w:lang w:val="id-ID"/>
        </w:rPr>
        <w:t>from litellm import Router</w:t>
      </w:r>
    </w:p>
    <w:p w14:paraId="0CCBA312" w14:textId="77777777" w:rsidR="002978A9" w:rsidRDefault="002978A9">
      <w:pPr>
        <w:pStyle w:val="HTMLPreformatted"/>
        <w:divId w:val="1931112372"/>
        <w:rPr>
          <w:rStyle w:val="HTMLCode"/>
          <w:lang w:val="id-ID"/>
        </w:rPr>
      </w:pPr>
    </w:p>
    <w:p w14:paraId="7B3B9153" w14:textId="77777777" w:rsidR="002978A9" w:rsidRDefault="002978A9">
      <w:pPr>
        <w:pStyle w:val="HTMLPreformatted"/>
        <w:divId w:val="1931112372"/>
        <w:rPr>
          <w:rStyle w:val="HTMLCode"/>
          <w:lang w:val="id-ID"/>
        </w:rPr>
      </w:pPr>
      <w:r>
        <w:rPr>
          <w:rStyle w:val="HTMLCode"/>
          <w:lang w:val="id-ID"/>
        </w:rPr>
        <w:t># 1. Konfigurasi model pool</w:t>
      </w:r>
    </w:p>
    <w:p w14:paraId="3743084D" w14:textId="77777777" w:rsidR="002978A9" w:rsidRDefault="002978A9">
      <w:pPr>
        <w:pStyle w:val="HTMLPreformatted"/>
        <w:divId w:val="1931112372"/>
        <w:rPr>
          <w:rStyle w:val="HTMLCode"/>
          <w:lang w:val="id-ID"/>
        </w:rPr>
      </w:pPr>
      <w:r>
        <w:rPr>
          <w:rStyle w:val="HTMLCode"/>
          <w:lang w:val="id-ID"/>
        </w:rPr>
        <w:t>model_list = [</w:t>
      </w:r>
    </w:p>
    <w:p w14:paraId="21A24239" w14:textId="77777777" w:rsidR="002978A9" w:rsidRDefault="002978A9">
      <w:pPr>
        <w:pStyle w:val="HTMLPreformatted"/>
        <w:divId w:val="1931112372"/>
        <w:rPr>
          <w:rStyle w:val="HTMLCode"/>
          <w:lang w:val="id-ID"/>
        </w:rPr>
      </w:pPr>
      <w:r>
        <w:rPr>
          <w:rStyle w:val="HTMLCode"/>
          <w:lang w:val="id-ID"/>
        </w:rPr>
        <w:t xml:space="preserve">    {</w:t>
      </w:r>
    </w:p>
    <w:p w14:paraId="68D34CC9" w14:textId="77777777" w:rsidR="002978A9" w:rsidRDefault="002978A9">
      <w:pPr>
        <w:pStyle w:val="HTMLPreformatted"/>
        <w:divId w:val="1931112372"/>
        <w:rPr>
          <w:rStyle w:val="HTMLCode"/>
          <w:lang w:val="id-ID"/>
        </w:rPr>
      </w:pPr>
      <w:r>
        <w:rPr>
          <w:rStyle w:val="HTMLCode"/>
          <w:lang w:val="id-ID"/>
        </w:rPr>
        <w:t xml:space="preserve">        "model_name": "gpt-4o-mini</w:t>
      </w:r>
      <w:r>
        <w:rPr>
          <w:rStyle w:val="HTMLCode"/>
          <w:lang w:val="id-ID"/>
        </w:rPr>
        <w:t>",  # Cloud fallback</w:t>
      </w:r>
    </w:p>
    <w:p w14:paraId="0D35B12F" w14:textId="77777777" w:rsidR="002978A9" w:rsidRDefault="002978A9">
      <w:pPr>
        <w:pStyle w:val="HTMLPreformatted"/>
        <w:divId w:val="1931112372"/>
        <w:rPr>
          <w:rStyle w:val="HTMLCode"/>
          <w:lang w:val="id-ID"/>
        </w:rPr>
      </w:pPr>
      <w:r>
        <w:rPr>
          <w:rStyle w:val="HTMLCode"/>
          <w:lang w:val="id-ID"/>
        </w:rPr>
        <w:t xml:space="preserve">        "litellm_params": {</w:t>
      </w:r>
    </w:p>
    <w:p w14:paraId="5FDB1CB5" w14:textId="77777777" w:rsidR="002978A9" w:rsidRDefault="002978A9">
      <w:pPr>
        <w:pStyle w:val="HTMLPreformatted"/>
        <w:divId w:val="1931112372"/>
        <w:rPr>
          <w:rStyle w:val="HTMLCode"/>
          <w:lang w:val="id-ID"/>
        </w:rPr>
      </w:pPr>
      <w:r>
        <w:rPr>
          <w:rStyle w:val="HTMLCode"/>
          <w:lang w:val="id-ID"/>
        </w:rPr>
        <w:t xml:space="preserve">            "model": "gpt-4o-mini",</w:t>
      </w:r>
    </w:p>
    <w:p w14:paraId="73E93447" w14:textId="77777777" w:rsidR="002978A9" w:rsidRDefault="002978A9">
      <w:pPr>
        <w:pStyle w:val="HTMLPreformatted"/>
        <w:divId w:val="1931112372"/>
        <w:rPr>
          <w:rStyle w:val="HTMLCode"/>
          <w:lang w:val="id-ID"/>
        </w:rPr>
      </w:pPr>
      <w:r>
        <w:rPr>
          <w:rStyle w:val="HTMLCode"/>
          <w:lang w:val="id-ID"/>
        </w:rPr>
        <w:t xml:space="preserve">            "api_key": "sk-...",</w:t>
      </w:r>
    </w:p>
    <w:p w14:paraId="5487708B" w14:textId="77777777" w:rsidR="002978A9" w:rsidRDefault="002978A9">
      <w:pPr>
        <w:pStyle w:val="HTMLPreformatted"/>
        <w:divId w:val="1931112372"/>
        <w:rPr>
          <w:rStyle w:val="HTMLCode"/>
          <w:lang w:val="id-ID"/>
        </w:rPr>
      </w:pPr>
      <w:r>
        <w:rPr>
          <w:rStyle w:val="HTMLCode"/>
          <w:lang w:val="id-ID"/>
        </w:rPr>
        <w:t xml:space="preserve">        }</w:t>
      </w:r>
    </w:p>
    <w:p w14:paraId="6AF55BEF" w14:textId="77777777" w:rsidR="002978A9" w:rsidRDefault="002978A9">
      <w:pPr>
        <w:pStyle w:val="HTMLPreformatted"/>
        <w:divId w:val="1931112372"/>
        <w:rPr>
          <w:rStyle w:val="HTMLCode"/>
          <w:lang w:val="id-ID"/>
        </w:rPr>
      </w:pPr>
      <w:r>
        <w:rPr>
          <w:rStyle w:val="HTMLCode"/>
          <w:lang w:val="id-ID"/>
        </w:rPr>
        <w:t xml:space="preserve">    },</w:t>
      </w:r>
    </w:p>
    <w:p w14:paraId="61D4DF0D" w14:textId="77777777" w:rsidR="002978A9" w:rsidRDefault="002978A9">
      <w:pPr>
        <w:pStyle w:val="HTMLPreformatted"/>
        <w:divId w:val="1931112372"/>
        <w:rPr>
          <w:rStyle w:val="HTMLCode"/>
          <w:lang w:val="id-ID"/>
        </w:rPr>
      </w:pPr>
      <w:r>
        <w:rPr>
          <w:rStyle w:val="HTMLCode"/>
          <w:lang w:val="id-ID"/>
        </w:rPr>
        <w:t xml:space="preserve">    {</w:t>
      </w:r>
    </w:p>
    <w:p w14:paraId="3E7DE00C" w14:textId="77777777" w:rsidR="002978A9" w:rsidRDefault="002978A9">
      <w:pPr>
        <w:pStyle w:val="HTMLPreformatted"/>
        <w:divId w:val="1931112372"/>
        <w:rPr>
          <w:rStyle w:val="HTMLCode"/>
          <w:lang w:val="id-ID"/>
        </w:rPr>
      </w:pPr>
      <w:r>
        <w:rPr>
          <w:rStyle w:val="HTMLCode"/>
          <w:lang w:val="id-ID"/>
        </w:rPr>
        <w:t xml:space="preserve">        "model_name": "llama-local",  # Local Ollama</w:t>
      </w:r>
    </w:p>
    <w:p w14:paraId="7E08FC87" w14:textId="77777777" w:rsidR="002978A9" w:rsidRDefault="002978A9">
      <w:pPr>
        <w:pStyle w:val="HTMLPreformatted"/>
        <w:divId w:val="1931112372"/>
        <w:rPr>
          <w:rStyle w:val="HTMLCode"/>
          <w:lang w:val="id-ID"/>
        </w:rPr>
      </w:pPr>
      <w:r>
        <w:rPr>
          <w:rStyle w:val="HTMLCode"/>
          <w:lang w:val="id-ID"/>
        </w:rPr>
        <w:t xml:space="preserve">        "litellm_params": {</w:t>
      </w:r>
    </w:p>
    <w:p w14:paraId="39CCD4E2" w14:textId="77777777" w:rsidR="002978A9" w:rsidRDefault="002978A9">
      <w:pPr>
        <w:pStyle w:val="HTMLPreformatted"/>
        <w:divId w:val="1931112372"/>
        <w:rPr>
          <w:rStyle w:val="HTMLCode"/>
          <w:lang w:val="id-ID"/>
        </w:rPr>
      </w:pPr>
      <w:r>
        <w:rPr>
          <w:rStyle w:val="HTMLCode"/>
          <w:lang w:val="id-ID"/>
        </w:rPr>
        <w:t xml:space="preserve">            "model": "ollama/llama3.1:8b",</w:t>
      </w:r>
    </w:p>
    <w:p w14:paraId="020FB61A" w14:textId="77777777" w:rsidR="002978A9" w:rsidRDefault="002978A9">
      <w:pPr>
        <w:pStyle w:val="HTMLPreformatted"/>
        <w:divId w:val="1931112372"/>
        <w:rPr>
          <w:rStyle w:val="HTMLCode"/>
          <w:lang w:val="id-ID"/>
        </w:rPr>
      </w:pPr>
      <w:r>
        <w:rPr>
          <w:rStyle w:val="HTMLCode"/>
          <w:lang w:val="id-ID"/>
        </w:rPr>
        <w:t xml:space="preserve">            "api_base": "http://localhost:11434",</w:t>
      </w:r>
    </w:p>
    <w:p w14:paraId="2FC9A850" w14:textId="77777777" w:rsidR="002978A9" w:rsidRDefault="002978A9">
      <w:pPr>
        <w:pStyle w:val="HTMLPreformatted"/>
        <w:divId w:val="1931112372"/>
        <w:rPr>
          <w:rStyle w:val="HTMLCode"/>
          <w:lang w:val="id-ID"/>
        </w:rPr>
      </w:pPr>
      <w:r>
        <w:rPr>
          <w:rStyle w:val="HTMLCode"/>
          <w:lang w:val="id-ID"/>
        </w:rPr>
        <w:t xml:space="preserve">        }</w:t>
      </w:r>
    </w:p>
    <w:p w14:paraId="664AC6A0" w14:textId="77777777" w:rsidR="002978A9" w:rsidRDefault="002978A9">
      <w:pPr>
        <w:pStyle w:val="HTMLPreformatted"/>
        <w:divId w:val="1931112372"/>
        <w:rPr>
          <w:rStyle w:val="HTMLCode"/>
          <w:lang w:val="id-ID"/>
        </w:rPr>
      </w:pPr>
      <w:r>
        <w:rPr>
          <w:rStyle w:val="HTMLCode"/>
          <w:lang w:val="id-ID"/>
        </w:rPr>
        <w:t xml:space="preserve">    }</w:t>
      </w:r>
    </w:p>
    <w:p w14:paraId="5DB2D67E" w14:textId="77777777" w:rsidR="002978A9" w:rsidRDefault="002978A9">
      <w:pPr>
        <w:pStyle w:val="HTMLPreformatted"/>
        <w:divId w:val="1931112372"/>
        <w:rPr>
          <w:rStyle w:val="HTMLCode"/>
          <w:lang w:val="id-ID"/>
        </w:rPr>
      </w:pPr>
      <w:r>
        <w:rPr>
          <w:rStyle w:val="HTMLCode"/>
          <w:lang w:val="id-ID"/>
        </w:rPr>
        <w:t>]</w:t>
      </w:r>
    </w:p>
    <w:p w14:paraId="30DB8EF8" w14:textId="77777777" w:rsidR="002978A9" w:rsidRDefault="002978A9">
      <w:pPr>
        <w:pStyle w:val="HTMLPreformatted"/>
        <w:divId w:val="1931112372"/>
        <w:rPr>
          <w:rStyle w:val="HTMLCode"/>
          <w:lang w:val="id-ID"/>
        </w:rPr>
      </w:pPr>
    </w:p>
    <w:p w14:paraId="720888D9" w14:textId="77777777" w:rsidR="002978A9" w:rsidRDefault="002978A9">
      <w:pPr>
        <w:pStyle w:val="HTMLPreformatted"/>
        <w:divId w:val="1931112372"/>
        <w:rPr>
          <w:rStyle w:val="HTMLCode"/>
          <w:lang w:val="id-ID"/>
        </w:rPr>
      </w:pPr>
      <w:r>
        <w:rPr>
          <w:rStyle w:val="HTMLCode"/>
          <w:lang w:val="id-ID"/>
        </w:rPr>
        <w:t>router = Router(model_list=model_list)</w:t>
      </w:r>
    </w:p>
    <w:p w14:paraId="4C76D4FB" w14:textId="77777777" w:rsidR="002978A9" w:rsidRDefault="002978A9">
      <w:pPr>
        <w:pStyle w:val="HTMLPreformatted"/>
        <w:divId w:val="1931112372"/>
        <w:rPr>
          <w:rStyle w:val="HTMLCode"/>
          <w:lang w:val="id-ID"/>
        </w:rPr>
      </w:pPr>
    </w:p>
    <w:p w14:paraId="05D58D9C" w14:textId="77777777" w:rsidR="002978A9" w:rsidRDefault="002978A9">
      <w:pPr>
        <w:pStyle w:val="HTMLPreformatted"/>
        <w:divId w:val="1931112372"/>
        <w:rPr>
          <w:rStyle w:val="HTMLCode"/>
          <w:lang w:val="id-ID"/>
        </w:rPr>
      </w:pPr>
      <w:r>
        <w:rPr>
          <w:rStyle w:val="HTMLCode"/>
          <w:lang w:val="id-ID"/>
        </w:rPr>
        <w:t>def classify_query(query: str) -&gt; str:</w:t>
      </w:r>
    </w:p>
    <w:p w14:paraId="6CA646C7" w14:textId="77777777" w:rsidR="002978A9" w:rsidRDefault="002978A9">
      <w:pPr>
        <w:pStyle w:val="HTMLPreformatted"/>
        <w:divId w:val="1931112372"/>
        <w:rPr>
          <w:rStyle w:val="HTMLCode"/>
          <w:lang w:val="id-ID"/>
        </w:rPr>
      </w:pPr>
      <w:r>
        <w:rPr>
          <w:rStyle w:val="HTMLCode"/>
          <w:lang w:val="id-ID"/>
        </w:rPr>
        <w:t xml:space="preserve">    """Klasifikasi sederhana: apakah query mengandung data sensitif?"""</w:t>
      </w:r>
    </w:p>
    <w:p w14:paraId="41F62778" w14:textId="77777777" w:rsidR="002978A9" w:rsidRDefault="002978A9">
      <w:pPr>
        <w:pStyle w:val="HTMLPreformatted"/>
        <w:divId w:val="1931112372"/>
        <w:rPr>
          <w:rStyle w:val="HTMLCode"/>
          <w:lang w:val="id-ID"/>
        </w:rPr>
      </w:pPr>
      <w:r>
        <w:rPr>
          <w:rStyle w:val="HTMLCode"/>
          <w:lang w:val="id-ID"/>
        </w:rPr>
        <w:t xml:space="preserve">    sensitive_patterns = [</w:t>
      </w:r>
    </w:p>
    <w:p w14:paraId="1B550515" w14:textId="77777777" w:rsidR="002978A9" w:rsidRDefault="002978A9">
      <w:pPr>
        <w:pStyle w:val="HTMLPreformatted"/>
        <w:divId w:val="1931112372"/>
        <w:rPr>
          <w:rStyle w:val="HTMLCode"/>
          <w:lang w:val="id-ID"/>
        </w:rPr>
      </w:pPr>
      <w:r>
        <w:rPr>
          <w:rStyle w:val="HTMLCode"/>
          <w:lang w:val="id-ID"/>
        </w:rPr>
        <w:t xml:space="preserve">        "nik", "ktp", "alamat", "nomor telepon", "rekening",</w:t>
      </w:r>
    </w:p>
    <w:p w14:paraId="27B0ABFB" w14:textId="77777777" w:rsidR="002978A9" w:rsidRDefault="002978A9">
      <w:pPr>
        <w:pStyle w:val="HTMLPreformatted"/>
        <w:divId w:val="1931112372"/>
        <w:rPr>
          <w:rStyle w:val="HTMLCode"/>
          <w:lang w:val="id-ID"/>
        </w:rPr>
      </w:pPr>
      <w:r>
        <w:rPr>
          <w:rStyle w:val="HTMLCode"/>
          <w:lang w:val="id-ID"/>
        </w:rPr>
        <w:t xml:space="preserve">        "password", "medical record", "diagnosis"</w:t>
      </w:r>
    </w:p>
    <w:p w14:paraId="3FC27C3F" w14:textId="77777777" w:rsidR="002978A9" w:rsidRDefault="002978A9">
      <w:pPr>
        <w:pStyle w:val="HTMLPreformatted"/>
        <w:divId w:val="1931112372"/>
        <w:rPr>
          <w:rStyle w:val="HTMLCode"/>
          <w:lang w:val="id-ID"/>
        </w:rPr>
      </w:pPr>
      <w:r>
        <w:rPr>
          <w:rStyle w:val="HTMLCode"/>
          <w:lang w:val="id-ID"/>
        </w:rPr>
        <w:t xml:space="preserve">    ]</w:t>
      </w:r>
    </w:p>
    <w:p w14:paraId="23256257" w14:textId="77777777" w:rsidR="002978A9" w:rsidRDefault="002978A9">
      <w:pPr>
        <w:pStyle w:val="HTMLPreformatted"/>
        <w:divId w:val="1931112372"/>
        <w:rPr>
          <w:rStyle w:val="HTMLCode"/>
          <w:lang w:val="id-ID"/>
        </w:rPr>
      </w:pPr>
      <w:r>
        <w:rPr>
          <w:rStyle w:val="HTMLCode"/>
          <w:lang w:val="id-ID"/>
        </w:rPr>
        <w:t xml:space="preserve">    query_lower = query.lower()</w:t>
      </w:r>
    </w:p>
    <w:p w14:paraId="6C3A7B32" w14:textId="77777777" w:rsidR="002978A9" w:rsidRDefault="002978A9">
      <w:pPr>
        <w:pStyle w:val="HTMLPreformatted"/>
        <w:divId w:val="1931112372"/>
        <w:rPr>
          <w:rStyle w:val="HTMLCode"/>
          <w:lang w:val="id-ID"/>
        </w:rPr>
      </w:pPr>
      <w:r>
        <w:rPr>
          <w:rStyle w:val="HTMLCode"/>
          <w:lang w:val="id-ID"/>
        </w:rPr>
        <w:t xml:space="preserve">    for pattern in sensitive_patterns:</w:t>
      </w:r>
    </w:p>
    <w:p w14:paraId="1A9513F8" w14:textId="77777777" w:rsidR="002978A9" w:rsidRDefault="002978A9">
      <w:pPr>
        <w:pStyle w:val="HTMLPreformatted"/>
        <w:divId w:val="1931112372"/>
        <w:rPr>
          <w:rStyle w:val="HTMLCode"/>
          <w:lang w:val="id-ID"/>
        </w:rPr>
      </w:pPr>
      <w:r>
        <w:rPr>
          <w:rStyle w:val="HTMLCode"/>
          <w:lang w:val="id-ID"/>
        </w:rPr>
        <w:t xml:space="preserve">        if pattern in query_lower:</w:t>
      </w:r>
    </w:p>
    <w:p w14:paraId="642BCCA9" w14:textId="77777777" w:rsidR="002978A9" w:rsidRDefault="002978A9">
      <w:pPr>
        <w:pStyle w:val="HTMLPreformatted"/>
        <w:divId w:val="1931112372"/>
        <w:rPr>
          <w:rStyle w:val="HTMLCode"/>
          <w:lang w:val="id-ID"/>
        </w:rPr>
      </w:pPr>
      <w:r>
        <w:rPr>
          <w:rStyle w:val="HTMLCode"/>
          <w:lang w:val="id-ID"/>
        </w:rPr>
        <w:t xml:space="preserve">            return "llama-local"</w:t>
      </w:r>
    </w:p>
    <w:p w14:paraId="7F5758BD" w14:textId="77777777" w:rsidR="002978A9" w:rsidRDefault="002978A9">
      <w:pPr>
        <w:pStyle w:val="HTMLPreformatted"/>
        <w:divId w:val="1931112372"/>
        <w:rPr>
          <w:rStyle w:val="HTMLCode"/>
          <w:lang w:val="id-ID"/>
        </w:rPr>
      </w:pPr>
      <w:r>
        <w:rPr>
          <w:rStyle w:val="HTMLCode"/>
          <w:lang w:val="id-ID"/>
        </w:rPr>
        <w:t xml:space="preserve">    return "llama-local"  # local first</w:t>
      </w:r>
    </w:p>
    <w:p w14:paraId="54F459B3" w14:textId="77777777" w:rsidR="002978A9" w:rsidRDefault="002978A9">
      <w:pPr>
        <w:pStyle w:val="HTMLPreformatted"/>
        <w:divId w:val="1931112372"/>
        <w:rPr>
          <w:rStyle w:val="HTMLCode"/>
          <w:lang w:val="id-ID"/>
        </w:rPr>
      </w:pPr>
    </w:p>
    <w:p w14:paraId="3D21F86D" w14:textId="77777777" w:rsidR="002978A9" w:rsidRDefault="002978A9">
      <w:pPr>
        <w:pStyle w:val="HTMLPreformatted"/>
        <w:divId w:val="1931112372"/>
        <w:rPr>
          <w:rStyle w:val="HTMLCode"/>
          <w:lang w:val="id-ID"/>
        </w:rPr>
      </w:pPr>
      <w:r>
        <w:rPr>
          <w:rStyle w:val="HTMLCode"/>
          <w:lang w:val="id-ID"/>
        </w:rPr>
        <w:t># 2. Routing logic</w:t>
      </w:r>
    </w:p>
    <w:p w14:paraId="5B44439D" w14:textId="77777777" w:rsidR="002978A9" w:rsidRDefault="002978A9">
      <w:pPr>
        <w:pStyle w:val="HTMLPreformatted"/>
        <w:divId w:val="1931112372"/>
        <w:rPr>
          <w:rStyle w:val="HTMLCode"/>
          <w:lang w:val="id-ID"/>
        </w:rPr>
      </w:pPr>
      <w:r>
        <w:rPr>
          <w:rStyle w:val="HTMLCode"/>
          <w:lang w:val="id-ID"/>
        </w:rPr>
        <w:t>def hybrid_completion(query: str):</w:t>
      </w:r>
    </w:p>
    <w:p w14:paraId="64E2CBF4" w14:textId="77777777" w:rsidR="002978A9" w:rsidRDefault="002978A9">
      <w:pPr>
        <w:pStyle w:val="HTMLPreformatted"/>
        <w:divId w:val="1931112372"/>
        <w:rPr>
          <w:rStyle w:val="HTMLCode"/>
          <w:lang w:val="id-ID"/>
        </w:rPr>
      </w:pPr>
      <w:r>
        <w:rPr>
          <w:rStyle w:val="HTMLCode"/>
          <w:lang w:val="id-ID"/>
        </w:rPr>
        <w:t xml:space="preserve">    model = classify_query(query)</w:t>
      </w:r>
    </w:p>
    <w:p w14:paraId="6BB73B63" w14:textId="77777777" w:rsidR="002978A9" w:rsidRDefault="002978A9">
      <w:pPr>
        <w:pStyle w:val="HTMLPreformatted"/>
        <w:divId w:val="1931112372"/>
        <w:rPr>
          <w:rStyle w:val="HTMLCode"/>
          <w:lang w:val="id-ID"/>
        </w:rPr>
      </w:pPr>
      <w:r>
        <w:rPr>
          <w:rStyle w:val="HTMLCode"/>
          <w:lang w:val="id-ID"/>
        </w:rPr>
        <w:t xml:space="preserve">    try:</w:t>
      </w:r>
    </w:p>
    <w:p w14:paraId="6F6E2672" w14:textId="77777777" w:rsidR="002978A9" w:rsidRDefault="002978A9">
      <w:pPr>
        <w:pStyle w:val="HTMLPreformatted"/>
        <w:divId w:val="1931112372"/>
        <w:rPr>
          <w:rStyle w:val="HTMLCode"/>
          <w:lang w:val="id-ID"/>
        </w:rPr>
      </w:pPr>
      <w:r>
        <w:rPr>
          <w:rStyle w:val="HTMLCode"/>
          <w:lang w:val="id-ID"/>
        </w:rPr>
        <w:t xml:space="preserve">        response = router.completion(</w:t>
      </w:r>
    </w:p>
    <w:p w14:paraId="6FC5C964" w14:textId="77777777" w:rsidR="002978A9" w:rsidRDefault="002978A9">
      <w:pPr>
        <w:pStyle w:val="HTMLPreformatted"/>
        <w:divId w:val="1931112372"/>
        <w:rPr>
          <w:rStyle w:val="HTMLCode"/>
          <w:lang w:val="id-ID"/>
        </w:rPr>
      </w:pPr>
      <w:r>
        <w:rPr>
          <w:rStyle w:val="HTMLCode"/>
          <w:lang w:val="id-ID"/>
        </w:rPr>
        <w:t xml:space="preserve">            model=model,</w:t>
      </w:r>
    </w:p>
    <w:p w14:paraId="11CBE36A" w14:textId="77777777" w:rsidR="002978A9" w:rsidRDefault="002978A9">
      <w:pPr>
        <w:pStyle w:val="HTMLPreformatted"/>
        <w:divId w:val="1931112372"/>
        <w:rPr>
          <w:rStyle w:val="HTMLCode"/>
          <w:lang w:val="id-ID"/>
        </w:rPr>
      </w:pPr>
      <w:r>
        <w:rPr>
          <w:rStyle w:val="HTMLCode"/>
          <w:lang w:val="id-ID"/>
        </w:rPr>
        <w:t xml:space="preserve">            messages=[{"role": "user", "content"</w:t>
      </w:r>
      <w:r>
        <w:rPr>
          <w:rStyle w:val="HTMLCode"/>
          <w:lang w:val="id-ID"/>
        </w:rPr>
        <w:t>: query}]</w:t>
      </w:r>
    </w:p>
    <w:p w14:paraId="55E00424" w14:textId="77777777" w:rsidR="002978A9" w:rsidRDefault="002978A9">
      <w:pPr>
        <w:pStyle w:val="HTMLPreformatted"/>
        <w:divId w:val="1931112372"/>
        <w:rPr>
          <w:rStyle w:val="HTMLCode"/>
          <w:lang w:val="id-ID"/>
        </w:rPr>
      </w:pPr>
      <w:r>
        <w:rPr>
          <w:rStyle w:val="HTMLCode"/>
          <w:lang w:val="id-ID"/>
        </w:rPr>
        <w:t xml:space="preserve">        )</w:t>
      </w:r>
    </w:p>
    <w:p w14:paraId="0E0BC07C" w14:textId="77777777" w:rsidR="002978A9" w:rsidRDefault="002978A9">
      <w:pPr>
        <w:pStyle w:val="HTMLPreformatted"/>
        <w:divId w:val="1931112372"/>
        <w:rPr>
          <w:rStyle w:val="HTMLCode"/>
          <w:lang w:val="id-ID"/>
        </w:rPr>
      </w:pPr>
      <w:r>
        <w:rPr>
          <w:rStyle w:val="HTMLCode"/>
          <w:lang w:val="id-ID"/>
        </w:rPr>
        <w:t xml:space="preserve">        return response["choices"][0]["message"]["content"]</w:t>
      </w:r>
    </w:p>
    <w:p w14:paraId="73E3FBA2" w14:textId="77777777" w:rsidR="002978A9" w:rsidRDefault="002978A9">
      <w:pPr>
        <w:pStyle w:val="HTMLPreformatted"/>
        <w:divId w:val="1931112372"/>
        <w:rPr>
          <w:rStyle w:val="HTMLCode"/>
          <w:lang w:val="id-ID"/>
        </w:rPr>
      </w:pPr>
      <w:r>
        <w:rPr>
          <w:rStyle w:val="HTMLCode"/>
          <w:lang w:val="id-ID"/>
        </w:rPr>
        <w:t xml:space="preserve">    except Exception as e:</w:t>
      </w:r>
    </w:p>
    <w:p w14:paraId="0C396499" w14:textId="77777777" w:rsidR="002978A9" w:rsidRDefault="002978A9">
      <w:pPr>
        <w:pStyle w:val="HTMLPreformatted"/>
        <w:divId w:val="1931112372"/>
        <w:rPr>
          <w:rStyle w:val="HTMLCode"/>
          <w:lang w:val="id-ID"/>
        </w:rPr>
      </w:pPr>
      <w:r>
        <w:rPr>
          <w:rStyle w:val="HTMLCode"/>
          <w:lang w:val="id-ID"/>
        </w:rPr>
        <w:t xml:space="preserve">        # Fallback ke cloud jika lokal error</w:t>
      </w:r>
    </w:p>
    <w:p w14:paraId="10D5070B" w14:textId="77777777" w:rsidR="002978A9" w:rsidRDefault="002978A9">
      <w:pPr>
        <w:pStyle w:val="HTMLPreformatted"/>
        <w:divId w:val="1931112372"/>
        <w:rPr>
          <w:rStyle w:val="HTMLCode"/>
          <w:lang w:val="id-ID"/>
        </w:rPr>
      </w:pPr>
      <w:r>
        <w:rPr>
          <w:rStyle w:val="HTMLCode"/>
          <w:lang w:val="id-ID"/>
        </w:rPr>
        <w:t xml:space="preserve">        print(f"Local failed ({e}), falling back to cloud...")</w:t>
      </w:r>
    </w:p>
    <w:p w14:paraId="577BF315" w14:textId="77777777" w:rsidR="002978A9" w:rsidRDefault="002978A9">
      <w:pPr>
        <w:pStyle w:val="HTMLPreformatted"/>
        <w:divId w:val="1931112372"/>
        <w:rPr>
          <w:rStyle w:val="HTMLCode"/>
          <w:lang w:val="id-ID"/>
        </w:rPr>
      </w:pPr>
      <w:r>
        <w:rPr>
          <w:rStyle w:val="HTMLCode"/>
          <w:lang w:val="id-ID"/>
        </w:rPr>
        <w:t xml:space="preserve">        response = router.completion(</w:t>
      </w:r>
    </w:p>
    <w:p w14:paraId="49294E69" w14:textId="77777777" w:rsidR="002978A9" w:rsidRDefault="002978A9">
      <w:pPr>
        <w:pStyle w:val="HTMLPreformatted"/>
        <w:divId w:val="1931112372"/>
        <w:rPr>
          <w:rStyle w:val="HTMLCode"/>
          <w:lang w:val="id-ID"/>
        </w:rPr>
      </w:pPr>
      <w:r>
        <w:rPr>
          <w:rStyle w:val="HTMLCode"/>
          <w:lang w:val="id-ID"/>
        </w:rPr>
        <w:t xml:space="preserve">            model="gpt-4o-mini",</w:t>
      </w:r>
    </w:p>
    <w:p w14:paraId="50B1ED8E" w14:textId="77777777" w:rsidR="002978A9" w:rsidRDefault="002978A9">
      <w:pPr>
        <w:pStyle w:val="HTMLPreformatted"/>
        <w:divId w:val="1931112372"/>
        <w:rPr>
          <w:rStyle w:val="HTMLCode"/>
          <w:lang w:val="id-ID"/>
        </w:rPr>
      </w:pPr>
      <w:r>
        <w:rPr>
          <w:rStyle w:val="HTMLCode"/>
          <w:lang w:val="id-ID"/>
        </w:rPr>
        <w:t xml:space="preserve">            messages=[{"role": "user", "content": query}]</w:t>
      </w:r>
    </w:p>
    <w:p w14:paraId="54F35180" w14:textId="77777777" w:rsidR="002978A9" w:rsidRDefault="002978A9">
      <w:pPr>
        <w:pStyle w:val="HTMLPreformatted"/>
        <w:divId w:val="1931112372"/>
        <w:rPr>
          <w:rStyle w:val="HTMLCode"/>
          <w:lang w:val="id-ID"/>
        </w:rPr>
      </w:pPr>
      <w:r>
        <w:rPr>
          <w:rStyle w:val="HTMLCode"/>
          <w:lang w:val="id-ID"/>
        </w:rPr>
        <w:t xml:space="preserve">        )</w:t>
      </w:r>
    </w:p>
    <w:p w14:paraId="158A9171" w14:textId="77777777" w:rsidR="002978A9" w:rsidRDefault="002978A9">
      <w:pPr>
        <w:pStyle w:val="HTMLPreformatted"/>
        <w:divId w:val="1931112372"/>
        <w:rPr>
          <w:rStyle w:val="HTMLCode"/>
          <w:lang w:val="id-ID"/>
        </w:rPr>
      </w:pPr>
      <w:r>
        <w:rPr>
          <w:rStyle w:val="HTMLCode"/>
          <w:lang w:val="id-ID"/>
        </w:rPr>
        <w:t xml:space="preserve">        return response["choices"][0]["message"]["content"]</w:t>
      </w:r>
    </w:p>
    <w:p w14:paraId="7FFA4BC7" w14:textId="77777777" w:rsidR="002978A9" w:rsidRDefault="002978A9">
      <w:pPr>
        <w:pStyle w:val="HTMLPreformatted"/>
        <w:divId w:val="1931112372"/>
        <w:rPr>
          <w:rStyle w:val="HTMLCode"/>
          <w:lang w:val="id-ID"/>
        </w:rPr>
      </w:pPr>
    </w:p>
    <w:p w14:paraId="403A062E" w14:textId="77777777" w:rsidR="002978A9" w:rsidRDefault="002978A9">
      <w:pPr>
        <w:pStyle w:val="HTMLPreformatted"/>
        <w:divId w:val="1931112372"/>
        <w:rPr>
          <w:rStyle w:val="HTMLCode"/>
          <w:lang w:val="id-ID"/>
        </w:rPr>
      </w:pPr>
      <w:r>
        <w:rPr>
          <w:rStyle w:val="HTMLCode"/>
          <w:lang w:val="id-ID"/>
        </w:rPr>
        <w:t># Uji</w:t>
      </w:r>
    </w:p>
    <w:p w14:paraId="0D0BFA57" w14:textId="77777777" w:rsidR="002978A9" w:rsidRDefault="002978A9">
      <w:pPr>
        <w:pStyle w:val="HTMLPreformatted"/>
        <w:divId w:val="1931112372"/>
        <w:rPr>
          <w:rStyle w:val="HTMLCode"/>
          <w:lang w:val="id-ID"/>
        </w:rPr>
      </w:pPr>
      <w:r>
        <w:rPr>
          <w:rStyle w:val="HTMLCode"/>
          <w:lang w:val="id-ID"/>
        </w:rPr>
        <w:t>print(hybrid_completion("Apa ibu kota Indonesia?"))</w:t>
      </w:r>
    </w:p>
    <w:p w14:paraId="1F8F971A" w14:textId="77777777" w:rsidR="002978A9" w:rsidRDefault="002978A9">
      <w:pPr>
        <w:pStyle w:val="HTMLPreformatted"/>
        <w:divId w:val="1931112372"/>
        <w:rPr>
          <w:lang w:val="id-ID"/>
        </w:rPr>
      </w:pPr>
      <w:r>
        <w:rPr>
          <w:rStyle w:val="HTMLCode"/>
          <w:lang w:val="id-ID"/>
        </w:rPr>
        <w:t>print(hybrid_completion("</w:t>
      </w:r>
      <w:r>
        <w:rPr>
          <w:rStyle w:val="HTMLCode"/>
          <w:lang w:val="id-ID"/>
        </w:rPr>
        <w:t>NIK saya 1234567890, validasi data"))</w:t>
      </w:r>
    </w:p>
    <w:p w14:paraId="62A47C76" w14:textId="77777777" w:rsidR="002978A9" w:rsidRDefault="002978A9">
      <w:pPr>
        <w:pStyle w:val="NormalWeb"/>
        <w:rPr>
          <w:lang w:val="id-ID"/>
        </w:rPr>
      </w:pPr>
      <w:r>
        <w:rPr>
          <w:lang w:val="id-ID"/>
        </w:rPr>
        <w:t xml:space="preserve">Perhatikan dua desain penting. Pertama, fungsi </w:t>
      </w:r>
      <w:r>
        <w:rPr>
          <w:rStyle w:val="HTMLCode"/>
          <w:lang w:val="id-ID"/>
        </w:rPr>
        <w:t>classify_query</w:t>
      </w:r>
      <w:r>
        <w:rPr>
          <w:lang w:val="id-ID"/>
        </w:rPr>
        <w:t xml:space="preserve"> mengembalikan </w:t>
      </w:r>
      <w:r>
        <w:rPr>
          <w:rStyle w:val="HTMLCode"/>
          <w:lang w:val="id-ID"/>
        </w:rPr>
        <w:t>"llama-local"</w:t>
      </w:r>
      <w:r>
        <w:rPr>
          <w:lang w:val="id-ID"/>
        </w:rPr>
        <w:t xml:space="preserve"> di kedua cabang — ini implementasi </w:t>
      </w:r>
      <w:r>
        <w:rPr>
          <w:rStyle w:val="Emphasis"/>
          <w:lang w:val="id-ID"/>
        </w:rPr>
        <w:t>local-first</w:t>
      </w:r>
      <w:r>
        <w:rPr>
          <w:lang w:val="id-ID"/>
        </w:rPr>
        <w:t xml:space="preserve"> yang disengaja: daftar pola sensitif hanya untuk keamanan, bukan untuk memilih cloud. Kedua, </w:t>
      </w:r>
      <w:r>
        <w:rPr>
          <w:rStyle w:val="HTMLCode"/>
          <w:lang w:val="id-ID"/>
        </w:rPr>
        <w:t>try/except</w:t>
      </w:r>
      <w:r>
        <w:rPr>
          <w:lang w:val="id-ID"/>
        </w:rPr>
        <w:t xml:space="preserve"> adalah </w:t>
      </w:r>
      <w:r>
        <w:rPr>
          <w:rStyle w:val="Emphasis"/>
          <w:lang w:val="id-ID"/>
        </w:rPr>
        <w:t>fallback</w:t>
      </w:r>
      <w:r>
        <w:rPr>
          <w:lang w:val="id-ID"/>
        </w:rPr>
        <w:t xml:space="preserve">: jika Ollama mati atau GPU kehabisan memori, permintaan otomatis diarahkan ke cloud sehingga layanan tidak pernah terputus. Untuk produksi, ganti daftar pola statis dengan </w:t>
      </w:r>
      <w:r>
        <w:rPr>
          <w:rStyle w:val="Emphasis"/>
          <w:lang w:val="id-ID"/>
        </w:rPr>
        <w:t>classifier</w:t>
      </w:r>
      <w:r>
        <w:rPr>
          <w:lang w:val="id-ID"/>
        </w:rPr>
        <w:t xml:space="preserve"> </w:t>
      </w:r>
      <w:r>
        <w:rPr>
          <w:lang w:val="id-ID"/>
        </w:rPr>
        <w:t>berbasis model kecil atau layanan PII-detection.</w:t>
      </w:r>
    </w:p>
    <w:p w14:paraId="5B47A7A9" w14:textId="77777777" w:rsidR="002978A9" w:rsidRDefault="002978A9">
      <w:pPr>
        <w:pStyle w:val="Heading3"/>
        <w:rPr>
          <w:rFonts w:eastAsia="Times New Roman"/>
          <w:lang w:val="id-ID"/>
        </w:rPr>
      </w:pPr>
      <w:r>
        <w:rPr>
          <w:rFonts w:eastAsia="Times New Roman"/>
          <w:lang w:val="id-ID"/>
        </w:rPr>
        <w:t>Langkah 2: Menghitung Break-even Point</w:t>
      </w:r>
    </w:p>
    <w:p w14:paraId="66F7F4B4" w14:textId="77777777" w:rsidR="002978A9" w:rsidRDefault="002978A9">
      <w:pPr>
        <w:pStyle w:val="NormalWeb"/>
        <w:rPr>
          <w:lang w:val="id-ID"/>
        </w:rPr>
      </w:pPr>
      <w:r>
        <w:rPr>
          <w:lang w:val="id-ID"/>
        </w:rPr>
        <w:t xml:space="preserve">Kalkulator berikut menurunkan </w:t>
      </w:r>
      <w:r>
        <w:rPr>
          <w:rStyle w:val="Emphasis"/>
          <w:lang w:val="id-ID"/>
        </w:rPr>
        <w:t>break-even point</w:t>
      </w:r>
      <w:r>
        <w:rPr>
          <w:lang w:val="id-ID"/>
        </w:rPr>
        <w:t xml:space="preserve"> langsung dari tiga angka masukan: CAPEX hardware, biaya lokal per token, dan biaya cloud per token. Simpan sebagai </w:t>
      </w:r>
      <w:r>
        <w:rPr>
          <w:rStyle w:val="HTMLCode"/>
          <w:lang w:val="id-ID"/>
        </w:rPr>
        <w:t>breakeven.py</w:t>
      </w:r>
      <w:r>
        <w:rPr>
          <w:lang w:val="id-ID"/>
        </w:rPr>
        <w:t xml:space="preserve"> dan jalankan untuk profil organisasi Anda sendiri.</w:t>
      </w:r>
    </w:p>
    <w:p w14:paraId="51739653" w14:textId="77777777" w:rsidR="002978A9" w:rsidRDefault="002978A9">
      <w:pPr>
        <w:divId w:val="1849564976"/>
        <w:rPr>
          <w:rFonts w:eastAsia="Times New Roman"/>
          <w:lang w:val="id-ID"/>
        </w:rPr>
      </w:pPr>
      <w:r>
        <w:rPr>
          <w:rFonts w:eastAsia="Times New Roman"/>
          <w:lang w:val="id-ID"/>
        </w:rPr>
        <w:t>python</w:t>
      </w:r>
    </w:p>
    <w:p w14:paraId="5A5ACE6F" w14:textId="77777777" w:rsidR="002978A9" w:rsidRDefault="002978A9">
      <w:pPr>
        <w:pStyle w:val="HTMLPreformatted"/>
        <w:divId w:val="11033681"/>
        <w:rPr>
          <w:rStyle w:val="HTMLCode"/>
          <w:lang w:val="id-ID"/>
        </w:rPr>
      </w:pPr>
      <w:r>
        <w:rPr>
          <w:rStyle w:val="HTMLCode"/>
          <w:lang w:val="id-ID"/>
        </w:rPr>
        <w:t># breakeven.py — Hitung break-even point local vs cloud</w:t>
      </w:r>
    </w:p>
    <w:p w14:paraId="68AE61D2" w14:textId="77777777" w:rsidR="002978A9" w:rsidRDefault="002978A9">
      <w:pPr>
        <w:pStyle w:val="HTMLPreformatted"/>
        <w:divId w:val="11033681"/>
        <w:rPr>
          <w:rStyle w:val="HTMLCode"/>
          <w:lang w:val="id-ID"/>
        </w:rPr>
      </w:pPr>
      <w:r>
        <w:rPr>
          <w:rStyle w:val="HTMLCode"/>
          <w:lang w:val="id-ID"/>
        </w:rPr>
        <w:t>def calculate_breakeven(</w:t>
      </w:r>
    </w:p>
    <w:p w14:paraId="04EBABE8" w14:textId="77777777" w:rsidR="002978A9" w:rsidRDefault="002978A9">
      <w:pPr>
        <w:pStyle w:val="HTMLPreformatted"/>
        <w:divId w:val="11033681"/>
        <w:rPr>
          <w:rStyle w:val="HTMLCode"/>
          <w:lang w:val="id-ID"/>
        </w:rPr>
      </w:pPr>
      <w:r>
        <w:rPr>
          <w:rStyle w:val="HTMLCode"/>
          <w:lang w:val="id-ID"/>
        </w:rPr>
        <w:t xml:space="preserve">    hardware_cost: float,      # CAPEX hardware (Rp)</w:t>
      </w:r>
    </w:p>
    <w:p w14:paraId="602E84FF" w14:textId="77777777" w:rsidR="002978A9" w:rsidRDefault="002978A9">
      <w:pPr>
        <w:pStyle w:val="HTMLPreformatted"/>
        <w:divId w:val="11033681"/>
        <w:rPr>
          <w:rStyle w:val="HTMLCode"/>
          <w:lang w:val="id-ID"/>
        </w:rPr>
      </w:pPr>
      <w:r>
        <w:rPr>
          <w:rStyle w:val="HTMLCode"/>
          <w:lang w:val="id-ID"/>
        </w:rPr>
        <w:t xml:space="preserve">    local_cost_per_token: float,  </w:t>
      </w:r>
      <w:r>
        <w:rPr>
          <w:rStyle w:val="HTMLCode"/>
          <w:lang w:val="id-ID"/>
        </w:rPr>
        <w:t># Rp per token (listrik + maintenance)</w:t>
      </w:r>
    </w:p>
    <w:p w14:paraId="73B120CC" w14:textId="77777777" w:rsidR="002978A9" w:rsidRDefault="002978A9">
      <w:pPr>
        <w:pStyle w:val="HTMLPreformatted"/>
        <w:divId w:val="11033681"/>
        <w:rPr>
          <w:rStyle w:val="HTMLCode"/>
          <w:lang w:val="id-ID"/>
        </w:rPr>
      </w:pPr>
      <w:r>
        <w:rPr>
          <w:rStyle w:val="HTMLCode"/>
          <w:lang w:val="id-ID"/>
        </w:rPr>
        <w:t xml:space="preserve">    cloud_cost_per_token: float,  # Rp per token (API pricing)</w:t>
      </w:r>
    </w:p>
    <w:p w14:paraId="6D441D1B" w14:textId="77777777" w:rsidR="002978A9" w:rsidRDefault="002978A9">
      <w:pPr>
        <w:pStyle w:val="HTMLPreformatted"/>
        <w:divId w:val="11033681"/>
        <w:rPr>
          <w:rStyle w:val="HTMLCode"/>
          <w:lang w:val="id-ID"/>
        </w:rPr>
      </w:pPr>
      <w:r>
        <w:rPr>
          <w:rStyle w:val="HTMLCode"/>
          <w:lang w:val="id-ID"/>
        </w:rPr>
        <w:t xml:space="preserve">    months: int = 36           # Depresiasi (bulan)</w:t>
      </w:r>
    </w:p>
    <w:p w14:paraId="691D7D55" w14:textId="77777777" w:rsidR="002978A9" w:rsidRDefault="002978A9">
      <w:pPr>
        <w:pStyle w:val="HTMLPreformatted"/>
        <w:divId w:val="11033681"/>
        <w:rPr>
          <w:rStyle w:val="HTMLCode"/>
          <w:lang w:val="id-ID"/>
        </w:rPr>
      </w:pPr>
      <w:r>
        <w:rPr>
          <w:rStyle w:val="HTMLCode"/>
          <w:lang w:val="id-ID"/>
        </w:rPr>
        <w:t>):</w:t>
      </w:r>
    </w:p>
    <w:p w14:paraId="2B5E0EB5" w14:textId="77777777" w:rsidR="002978A9" w:rsidRDefault="002978A9">
      <w:pPr>
        <w:pStyle w:val="HTMLPreformatted"/>
        <w:divId w:val="11033681"/>
        <w:rPr>
          <w:rStyle w:val="HTMLCode"/>
          <w:lang w:val="id-ID"/>
        </w:rPr>
      </w:pPr>
      <w:r>
        <w:rPr>
          <w:rStyle w:val="HTMLCode"/>
          <w:lang w:val="id-ID"/>
        </w:rPr>
        <w:t xml:space="preserve">    """Hitung break-even point dalam token per bulan."""</w:t>
      </w:r>
    </w:p>
    <w:p w14:paraId="5266EDA6" w14:textId="77777777" w:rsidR="002978A9" w:rsidRDefault="002978A9">
      <w:pPr>
        <w:pStyle w:val="HTMLPreformatted"/>
        <w:divId w:val="11033681"/>
        <w:rPr>
          <w:rStyle w:val="HTMLCode"/>
          <w:lang w:val="id-ID"/>
        </w:rPr>
      </w:pPr>
      <w:r>
        <w:rPr>
          <w:rStyle w:val="HTMLCode"/>
          <w:lang w:val="id-ID"/>
        </w:rPr>
        <w:t xml:space="preserve">    monthly_hw_cost = hardware_cost / months</w:t>
      </w:r>
    </w:p>
    <w:p w14:paraId="51B7E679" w14:textId="77777777" w:rsidR="002978A9" w:rsidRDefault="002978A9">
      <w:pPr>
        <w:pStyle w:val="HTMLPreformatted"/>
        <w:divId w:val="11033681"/>
        <w:rPr>
          <w:rStyle w:val="HTMLCode"/>
          <w:lang w:val="id-ID"/>
        </w:rPr>
      </w:pPr>
    </w:p>
    <w:p w14:paraId="1711A2C0" w14:textId="77777777" w:rsidR="002978A9" w:rsidRDefault="002978A9">
      <w:pPr>
        <w:pStyle w:val="HTMLPreformatted"/>
        <w:divId w:val="11033681"/>
        <w:rPr>
          <w:rStyle w:val="HTMLCode"/>
          <w:lang w:val="id-ID"/>
        </w:rPr>
      </w:pPr>
      <w:r>
        <w:rPr>
          <w:rStyle w:val="HTMLCode"/>
          <w:lang w:val="id-ID"/>
        </w:rPr>
        <w:t xml:space="preserve">    # Break-even: monthly_hw_cost + tokens * local = tokens * cloud</w:t>
      </w:r>
    </w:p>
    <w:p w14:paraId="1A9D5DB8" w14:textId="77777777" w:rsidR="002978A9" w:rsidRDefault="002978A9">
      <w:pPr>
        <w:pStyle w:val="HTMLPreformatted"/>
        <w:divId w:val="11033681"/>
        <w:rPr>
          <w:rStyle w:val="HTMLCode"/>
          <w:lang w:val="id-ID"/>
        </w:rPr>
      </w:pPr>
      <w:r>
        <w:rPr>
          <w:rStyle w:val="HTMLCode"/>
          <w:lang w:val="id-ID"/>
        </w:rPr>
        <w:t xml:space="preserve">    # tokens * (cloud - local) = monthly_hw_cost</w:t>
      </w:r>
    </w:p>
    <w:p w14:paraId="222117A4" w14:textId="77777777" w:rsidR="002978A9" w:rsidRDefault="002978A9">
      <w:pPr>
        <w:pStyle w:val="HTMLPreformatted"/>
        <w:divId w:val="11033681"/>
        <w:rPr>
          <w:rStyle w:val="HTMLCode"/>
          <w:lang w:val="id-ID"/>
        </w:rPr>
      </w:pPr>
      <w:r>
        <w:rPr>
          <w:rStyle w:val="HTMLCode"/>
          <w:lang w:val="id-ID"/>
        </w:rPr>
        <w:t xml:space="preserve">    # tokens = monthly_hw_cost / (cloud - local)</w:t>
      </w:r>
    </w:p>
    <w:p w14:paraId="6A94A01A" w14:textId="77777777" w:rsidR="002978A9" w:rsidRDefault="002978A9">
      <w:pPr>
        <w:pStyle w:val="HTMLPreformatted"/>
        <w:divId w:val="11033681"/>
        <w:rPr>
          <w:rStyle w:val="HTMLCode"/>
          <w:lang w:val="id-ID"/>
        </w:rPr>
      </w:pPr>
    </w:p>
    <w:p w14:paraId="62CF081E" w14:textId="77777777" w:rsidR="002978A9" w:rsidRDefault="002978A9">
      <w:pPr>
        <w:pStyle w:val="HTMLPreformatted"/>
        <w:divId w:val="11033681"/>
        <w:rPr>
          <w:rStyle w:val="HTMLCode"/>
          <w:lang w:val="id-ID"/>
        </w:rPr>
      </w:pPr>
      <w:r>
        <w:rPr>
          <w:rStyle w:val="HTMLCode"/>
          <w:lang w:val="id-ID"/>
        </w:rPr>
        <w:t xml:space="preserve">    savings_per_token = cloud_cost_per_token - local_cost_per_token</w:t>
      </w:r>
    </w:p>
    <w:p w14:paraId="3B775EB6" w14:textId="77777777" w:rsidR="002978A9" w:rsidRDefault="002978A9">
      <w:pPr>
        <w:pStyle w:val="HTMLPreformatted"/>
        <w:divId w:val="11033681"/>
        <w:rPr>
          <w:rStyle w:val="HTMLCode"/>
          <w:lang w:val="id-ID"/>
        </w:rPr>
      </w:pPr>
      <w:r>
        <w:rPr>
          <w:rStyle w:val="HTMLCode"/>
          <w:lang w:val="id-ID"/>
        </w:rPr>
        <w:t xml:space="preserve">    </w:t>
      </w:r>
      <w:r>
        <w:rPr>
          <w:rStyle w:val="HTMLCode"/>
          <w:lang w:val="id-ID"/>
        </w:rPr>
        <w:t>if savings_per_token &lt;= 0:</w:t>
      </w:r>
    </w:p>
    <w:p w14:paraId="6D793099" w14:textId="77777777" w:rsidR="002978A9" w:rsidRDefault="002978A9">
      <w:pPr>
        <w:pStyle w:val="HTMLPreformatted"/>
        <w:divId w:val="11033681"/>
        <w:rPr>
          <w:rStyle w:val="HTMLCode"/>
          <w:lang w:val="id-ID"/>
        </w:rPr>
      </w:pPr>
      <w:r>
        <w:rPr>
          <w:rStyle w:val="HTMLCode"/>
          <w:lang w:val="id-ID"/>
        </w:rPr>
        <w:t xml:space="preserve">        return "Tidak break-even: cloud lebih murah per token"</w:t>
      </w:r>
    </w:p>
    <w:p w14:paraId="5D4A5E88" w14:textId="77777777" w:rsidR="002978A9" w:rsidRDefault="002978A9">
      <w:pPr>
        <w:pStyle w:val="HTMLPreformatted"/>
        <w:divId w:val="11033681"/>
        <w:rPr>
          <w:rStyle w:val="HTMLCode"/>
          <w:lang w:val="id-ID"/>
        </w:rPr>
      </w:pPr>
    </w:p>
    <w:p w14:paraId="0919787A" w14:textId="77777777" w:rsidR="002978A9" w:rsidRDefault="002978A9">
      <w:pPr>
        <w:pStyle w:val="HTMLPreformatted"/>
        <w:divId w:val="11033681"/>
        <w:rPr>
          <w:rStyle w:val="HTMLCode"/>
          <w:lang w:val="id-ID"/>
        </w:rPr>
      </w:pPr>
      <w:r>
        <w:rPr>
          <w:rStyle w:val="HTMLCode"/>
          <w:lang w:val="id-ID"/>
        </w:rPr>
        <w:t xml:space="preserve">    tokens_break_even = monthly_hw_cost / savings_per_token</w:t>
      </w:r>
    </w:p>
    <w:p w14:paraId="312F9778" w14:textId="77777777" w:rsidR="002978A9" w:rsidRDefault="002978A9">
      <w:pPr>
        <w:pStyle w:val="HTMLPreformatted"/>
        <w:divId w:val="11033681"/>
        <w:rPr>
          <w:rStyle w:val="HTMLCode"/>
          <w:lang w:val="id-ID"/>
        </w:rPr>
      </w:pPr>
      <w:r>
        <w:rPr>
          <w:rStyle w:val="HTMLCode"/>
          <w:lang w:val="id-ID"/>
        </w:rPr>
        <w:t xml:space="preserve">    return {</w:t>
      </w:r>
    </w:p>
    <w:p w14:paraId="09D2A473" w14:textId="77777777" w:rsidR="002978A9" w:rsidRDefault="002978A9">
      <w:pPr>
        <w:pStyle w:val="HTMLPreformatted"/>
        <w:divId w:val="11033681"/>
        <w:rPr>
          <w:rStyle w:val="HTMLCode"/>
          <w:lang w:val="id-ID"/>
        </w:rPr>
      </w:pPr>
      <w:r>
        <w:rPr>
          <w:rStyle w:val="HTMLCode"/>
          <w:lang w:val="id-ID"/>
        </w:rPr>
        <w:t xml:space="preserve">        "break_even_tokens_per_month": int(tokens_break_even),</w:t>
      </w:r>
    </w:p>
    <w:p w14:paraId="70FB78AF" w14:textId="77777777" w:rsidR="002978A9" w:rsidRDefault="002978A9">
      <w:pPr>
        <w:pStyle w:val="HTMLPreformatted"/>
        <w:divId w:val="11033681"/>
        <w:rPr>
          <w:rStyle w:val="HTMLCode"/>
          <w:lang w:val="id-ID"/>
        </w:rPr>
      </w:pPr>
      <w:r>
        <w:rPr>
          <w:rStyle w:val="HTMLCode"/>
          <w:lang w:val="id-ID"/>
        </w:rPr>
        <w:t xml:space="preserve">        "break_even_tokens_per_day": int(tokens_break_even / 30),</w:t>
      </w:r>
    </w:p>
    <w:p w14:paraId="7A51D884" w14:textId="77777777" w:rsidR="002978A9" w:rsidRDefault="002978A9">
      <w:pPr>
        <w:pStyle w:val="HTMLPreformatted"/>
        <w:divId w:val="11033681"/>
        <w:rPr>
          <w:rStyle w:val="HTMLCode"/>
          <w:lang w:val="id-ID"/>
        </w:rPr>
      </w:pPr>
      <w:r>
        <w:rPr>
          <w:rStyle w:val="HTMLCode"/>
          <w:lang w:val="id-ID"/>
        </w:rPr>
        <w:t xml:space="preserve">        "monthly_hw_cost": monthly_hw_cost,</w:t>
      </w:r>
    </w:p>
    <w:p w14:paraId="30EC4567" w14:textId="77777777" w:rsidR="002978A9" w:rsidRDefault="002978A9">
      <w:pPr>
        <w:pStyle w:val="HTMLPreformatted"/>
        <w:divId w:val="11033681"/>
        <w:rPr>
          <w:rStyle w:val="HTMLCode"/>
          <w:lang w:val="id-ID"/>
        </w:rPr>
      </w:pPr>
      <w:r>
        <w:rPr>
          <w:rStyle w:val="HTMLCode"/>
          <w:lang w:val="id-ID"/>
        </w:rPr>
        <w:t xml:space="preserve">        "savings_per_token": savings_per_token,</w:t>
      </w:r>
    </w:p>
    <w:p w14:paraId="732F4739" w14:textId="77777777" w:rsidR="002978A9" w:rsidRDefault="002978A9">
      <w:pPr>
        <w:pStyle w:val="HTMLPreformatted"/>
        <w:divId w:val="11033681"/>
        <w:rPr>
          <w:rStyle w:val="HTMLCode"/>
          <w:lang w:val="id-ID"/>
        </w:rPr>
      </w:pPr>
      <w:r>
        <w:rPr>
          <w:rStyle w:val="HTMLCode"/>
          <w:lang w:val="id-ID"/>
        </w:rPr>
        <w:t xml:space="preserve">        "months_to_break_even": months,</w:t>
      </w:r>
    </w:p>
    <w:p w14:paraId="77CC487E" w14:textId="77777777" w:rsidR="002978A9" w:rsidRDefault="002978A9">
      <w:pPr>
        <w:pStyle w:val="HTMLPreformatted"/>
        <w:divId w:val="11033681"/>
        <w:rPr>
          <w:rStyle w:val="HTMLCode"/>
          <w:lang w:val="id-ID"/>
        </w:rPr>
      </w:pPr>
      <w:r>
        <w:rPr>
          <w:rStyle w:val="HTMLCode"/>
          <w:lang w:val="id-ID"/>
        </w:rPr>
        <w:t xml:space="preserve">    }</w:t>
      </w:r>
    </w:p>
    <w:p w14:paraId="73061477" w14:textId="77777777" w:rsidR="002978A9" w:rsidRDefault="002978A9">
      <w:pPr>
        <w:pStyle w:val="HTMLPreformatted"/>
        <w:divId w:val="11033681"/>
        <w:rPr>
          <w:rStyle w:val="HTMLCode"/>
          <w:lang w:val="id-ID"/>
        </w:rPr>
      </w:pPr>
    </w:p>
    <w:p w14:paraId="4B4BFB76" w14:textId="77777777" w:rsidR="002978A9" w:rsidRDefault="002978A9">
      <w:pPr>
        <w:pStyle w:val="HTMLPreformatted"/>
        <w:divId w:val="11033681"/>
        <w:rPr>
          <w:rStyle w:val="HTMLCode"/>
          <w:lang w:val="id-ID"/>
        </w:rPr>
      </w:pPr>
      <w:r>
        <w:rPr>
          <w:rStyle w:val="HTMLCode"/>
          <w:lang w:val="id-ID"/>
        </w:rPr>
        <w:t># Contoh: Mac Mini M4 Pro 48GB (Rp 35jt) vs GPT-4o mini</w:t>
      </w:r>
    </w:p>
    <w:p w14:paraId="3CFABCCD" w14:textId="77777777" w:rsidR="002978A9" w:rsidRDefault="002978A9">
      <w:pPr>
        <w:pStyle w:val="HTMLPreformatted"/>
        <w:divId w:val="11033681"/>
        <w:rPr>
          <w:rStyle w:val="HTMLCode"/>
          <w:lang w:val="id-ID"/>
        </w:rPr>
      </w:pPr>
      <w:r>
        <w:rPr>
          <w:rStyle w:val="HTMLCode"/>
          <w:lang w:val="id-ID"/>
        </w:rPr>
        <w:t>result = calculate_breakeven(</w:t>
      </w:r>
    </w:p>
    <w:p w14:paraId="7A29E3A1" w14:textId="77777777" w:rsidR="002978A9" w:rsidRDefault="002978A9">
      <w:pPr>
        <w:pStyle w:val="HTMLPreformatted"/>
        <w:divId w:val="11033681"/>
        <w:rPr>
          <w:rStyle w:val="HTMLCode"/>
          <w:lang w:val="id-ID"/>
        </w:rPr>
      </w:pPr>
      <w:r>
        <w:rPr>
          <w:rStyle w:val="HTMLCode"/>
          <w:lang w:val="id-ID"/>
        </w:rPr>
        <w:t xml:space="preserve">    hardware_cost=35_000_000,</w:t>
      </w:r>
    </w:p>
    <w:p w14:paraId="340E8B8E" w14:textId="77777777" w:rsidR="002978A9" w:rsidRDefault="002978A9">
      <w:pPr>
        <w:pStyle w:val="HTMLPreformatted"/>
        <w:divId w:val="11033681"/>
        <w:rPr>
          <w:rStyle w:val="HTMLCode"/>
          <w:lang w:val="id-ID"/>
        </w:rPr>
      </w:pPr>
      <w:r>
        <w:rPr>
          <w:rStyle w:val="HTMLCode"/>
          <w:lang w:val="id-ID"/>
        </w:rPr>
        <w:t xml:space="preserve">    local_cost_per_token=0.0012,   # Rp 1.2/token (listrik + Ollama)</w:t>
      </w:r>
    </w:p>
    <w:p w14:paraId="2D0C8800" w14:textId="77777777" w:rsidR="002978A9" w:rsidRDefault="002978A9">
      <w:pPr>
        <w:pStyle w:val="HTMLPreformatted"/>
        <w:divId w:val="11033681"/>
        <w:rPr>
          <w:rStyle w:val="HTMLCode"/>
          <w:lang w:val="id-ID"/>
        </w:rPr>
      </w:pPr>
      <w:r>
        <w:rPr>
          <w:rStyle w:val="HTMLCode"/>
          <w:lang w:val="id-ID"/>
        </w:rPr>
        <w:t xml:space="preserve">    cloud_cost_per_token=0.015,    # Rp 15/token (GPT-4o mini)</w:t>
      </w:r>
    </w:p>
    <w:p w14:paraId="54CA316E" w14:textId="77777777" w:rsidR="002978A9" w:rsidRDefault="002978A9">
      <w:pPr>
        <w:pStyle w:val="HTMLPreformatted"/>
        <w:divId w:val="11033681"/>
        <w:rPr>
          <w:rStyle w:val="HTMLCode"/>
          <w:lang w:val="id-ID"/>
        </w:rPr>
      </w:pPr>
      <w:r>
        <w:rPr>
          <w:rStyle w:val="HTMLCode"/>
          <w:lang w:val="id-ID"/>
        </w:rPr>
        <w:t xml:space="preserve">    months=36</w:t>
      </w:r>
    </w:p>
    <w:p w14:paraId="6BD72319" w14:textId="77777777" w:rsidR="002978A9" w:rsidRDefault="002978A9">
      <w:pPr>
        <w:pStyle w:val="HTMLPreformatted"/>
        <w:divId w:val="11033681"/>
        <w:rPr>
          <w:rStyle w:val="HTMLCode"/>
          <w:lang w:val="id-ID"/>
        </w:rPr>
      </w:pPr>
      <w:r>
        <w:rPr>
          <w:rStyle w:val="HTMLCode"/>
          <w:lang w:val="id-ID"/>
        </w:rPr>
        <w:t>)</w:t>
      </w:r>
    </w:p>
    <w:p w14:paraId="376A63A1" w14:textId="77777777" w:rsidR="002978A9" w:rsidRDefault="002978A9">
      <w:pPr>
        <w:pStyle w:val="HTMLPreformatted"/>
        <w:divId w:val="11033681"/>
        <w:rPr>
          <w:rStyle w:val="HTMLCode"/>
          <w:lang w:val="id-ID"/>
        </w:rPr>
      </w:pPr>
      <w:r>
        <w:rPr>
          <w:rStyle w:val="HTMLCode"/>
          <w:lang w:val="id-ID"/>
        </w:rPr>
        <w:t>print(f"Break-even: {result['break_even_tokens_per_month']:,} token/bulan")</w:t>
      </w:r>
    </w:p>
    <w:p w14:paraId="077CE08C" w14:textId="77777777" w:rsidR="002978A9" w:rsidRDefault="002978A9">
      <w:pPr>
        <w:pStyle w:val="HTMLPreformatted"/>
        <w:divId w:val="11033681"/>
        <w:rPr>
          <w:lang w:val="id-ID"/>
        </w:rPr>
      </w:pPr>
      <w:r>
        <w:rPr>
          <w:rStyle w:val="HTMLCode"/>
          <w:lang w:val="id-ID"/>
        </w:rPr>
        <w:t># Output: ~882.000 token/bulan</w:t>
      </w:r>
    </w:p>
    <w:p w14:paraId="5CBF1228" w14:textId="77777777" w:rsidR="002978A9" w:rsidRDefault="002978A9">
      <w:pPr>
        <w:pStyle w:val="NormalWeb"/>
        <w:rPr>
          <w:lang w:val="id-ID"/>
        </w:rPr>
      </w:pPr>
      <w:r>
        <w:rPr>
          <w:lang w:val="id-ID"/>
        </w:rPr>
        <w:t xml:space="preserve">Logika di balik kalkulator ini membentuk </w:t>
      </w:r>
      <w:r>
        <w:rPr>
          <w:rStyle w:val="HTMLCode"/>
          <w:lang w:val="id-ID"/>
        </w:rPr>
        <w:t>monthly_hw_cost + token × local = token × cloud</w:t>
      </w:r>
      <w:r>
        <w:rPr>
          <w:lang w:val="id-ID"/>
        </w:rPr>
        <w:t xml:space="preserve">, yang disederhanakan menjadi </w:t>
      </w:r>
      <w:r>
        <w:rPr>
          <w:rStyle w:val="HTMLCode"/>
          <w:lang w:val="id-ID"/>
        </w:rPr>
        <w:t>token = monthly_hw_cost / (cloud - local)</w:t>
      </w:r>
      <w:r>
        <w:rPr>
          <w:lang w:val="id-ID"/>
        </w:rPr>
        <w:t xml:space="preserve">. Uji sensitivitasnya: naikkan biaya listrik (Rp 2.500/kWh), atau bandingkan dengan GPT-5.5 (Rp 75.000/juta token) — Anda akan melihat </w:t>
      </w:r>
      <w:r>
        <w:rPr>
          <w:rStyle w:val="Emphasis"/>
          <w:lang w:val="id-ID"/>
        </w:rPr>
        <w:t>break-even</w:t>
      </w:r>
      <w:r>
        <w:rPr>
          <w:lang w:val="id-ID"/>
        </w:rPr>
        <w:t xml:space="preserve"> bergeser drastis, membuktikan bahwa keputusan deployment harus dihitung ulang setiap kali asumsi berubah. Amati juga </w:t>
      </w:r>
      <w:r>
        <w:rPr>
          <w:rStyle w:val="Emphasis"/>
          <w:lang w:val="id-ID"/>
        </w:rPr>
        <w:t>guard</w:t>
      </w:r>
      <w:r>
        <w:rPr>
          <w:lang w:val="id-ID"/>
        </w:rPr>
        <w:t xml:space="preserve"> </w:t>
      </w:r>
      <w:r>
        <w:rPr>
          <w:rStyle w:val="HTMLCode"/>
          <w:lang w:val="id-ID"/>
        </w:rPr>
        <w:t>if savings_per_token &lt;= 0</w:t>
      </w:r>
      <w:r>
        <w:rPr>
          <w:lang w:val="id-ID"/>
        </w:rPr>
        <w:t xml:space="preserve"> — ia mengingatkan bahwa di skala mikro, cloud </w:t>
      </w:r>
      <w:r>
        <w:rPr>
          <w:rStyle w:val="Emphasis"/>
          <w:lang w:val="id-ID"/>
        </w:rPr>
        <w:t>memang</w:t>
      </w:r>
      <w:r>
        <w:rPr>
          <w:lang w:val="id-ID"/>
        </w:rPr>
        <w:t xml:space="preserve"> lebih murah, dan tidak ada rasa malu untuk tetap di cloud.</w:t>
      </w:r>
    </w:p>
    <w:p w14:paraId="29286452" w14:textId="77777777" w:rsidR="002978A9" w:rsidRDefault="002978A9">
      <w:pPr>
        <w:pStyle w:val="Heading3"/>
        <w:rPr>
          <w:rFonts w:eastAsia="Times New Roman"/>
          <w:lang w:val="id-ID"/>
        </w:rPr>
      </w:pPr>
      <w:r>
        <w:rPr>
          <w:rFonts w:eastAsia="Times New Roman"/>
          <w:lang w:val="id-ID"/>
        </w:rPr>
        <w:t>Langkah 3: Pipeline Anonymization untuk Hybrid</w:t>
      </w:r>
    </w:p>
    <w:p w14:paraId="0D9D64D3" w14:textId="77777777" w:rsidR="002978A9" w:rsidRDefault="002978A9">
      <w:pPr>
        <w:pStyle w:val="NormalWeb"/>
        <w:rPr>
          <w:lang w:val="id-ID"/>
        </w:rPr>
      </w:pPr>
      <w:r>
        <w:rPr>
          <w:lang w:val="id-ID"/>
        </w:rPr>
        <w:t xml:space="preserve">Langkah terakhir melengkapi sisi keamanan: </w:t>
      </w:r>
      <w:r>
        <w:rPr>
          <w:rStyle w:val="Emphasis"/>
          <w:lang w:val="id-ID"/>
        </w:rPr>
        <w:t>scrub</w:t>
      </w:r>
      <w:r>
        <w:rPr>
          <w:lang w:val="id-ID"/>
        </w:rPr>
        <w:t xml:space="preserve"> </w:t>
      </w:r>
      <w:r>
        <w:rPr>
          <w:lang w:val="id-ID"/>
        </w:rPr>
        <w:t xml:space="preserve">PII sebelum data tier 2 dikirim ke cloud, dan </w:t>
      </w:r>
      <w:r>
        <w:rPr>
          <w:rStyle w:val="Emphasis"/>
          <w:lang w:val="id-ID"/>
        </w:rPr>
        <w:t>re-identify</w:t>
      </w:r>
      <w:r>
        <w:rPr>
          <w:lang w:val="id-ID"/>
        </w:rPr>
        <w:t xml:space="preserve"> setelah respons kembali. Simpan sebagai </w:t>
      </w:r>
      <w:r>
        <w:rPr>
          <w:rStyle w:val="HTMLCode"/>
          <w:lang w:val="id-ID"/>
        </w:rPr>
        <w:t>anonymize.py</w:t>
      </w:r>
      <w:r>
        <w:rPr>
          <w:lang w:val="id-ID"/>
        </w:rPr>
        <w:t>.</w:t>
      </w:r>
    </w:p>
    <w:p w14:paraId="6A31AD9E" w14:textId="77777777" w:rsidR="002978A9" w:rsidRDefault="002978A9">
      <w:pPr>
        <w:divId w:val="909968794"/>
        <w:rPr>
          <w:rFonts w:eastAsia="Times New Roman"/>
          <w:lang w:val="id-ID"/>
        </w:rPr>
      </w:pPr>
      <w:r>
        <w:rPr>
          <w:rFonts w:eastAsia="Times New Roman"/>
          <w:lang w:val="id-ID"/>
        </w:rPr>
        <w:t>python</w:t>
      </w:r>
    </w:p>
    <w:p w14:paraId="0EDE84BB" w14:textId="77777777" w:rsidR="002978A9" w:rsidRDefault="002978A9">
      <w:pPr>
        <w:pStyle w:val="HTMLPreformatted"/>
        <w:divId w:val="1901867987"/>
        <w:rPr>
          <w:rStyle w:val="HTMLCode"/>
          <w:lang w:val="id-ID"/>
        </w:rPr>
      </w:pPr>
      <w:r>
        <w:rPr>
          <w:rStyle w:val="HTMLCode"/>
          <w:lang w:val="id-ID"/>
        </w:rPr>
        <w:t># anonymize.py — Anonimisasi data sensitif sebelum kirim ke cloud</w:t>
      </w:r>
    </w:p>
    <w:p w14:paraId="0996B6DB" w14:textId="77777777" w:rsidR="002978A9" w:rsidRDefault="002978A9">
      <w:pPr>
        <w:pStyle w:val="HTMLPreformatted"/>
        <w:divId w:val="1901867987"/>
        <w:rPr>
          <w:rStyle w:val="HTMLCode"/>
          <w:lang w:val="id-ID"/>
        </w:rPr>
      </w:pPr>
      <w:r>
        <w:rPr>
          <w:rStyle w:val="HTMLCode"/>
          <w:lang w:val="id-ID"/>
        </w:rPr>
        <w:t>import re</w:t>
      </w:r>
    </w:p>
    <w:p w14:paraId="75F19685" w14:textId="77777777" w:rsidR="002978A9" w:rsidRDefault="002978A9">
      <w:pPr>
        <w:pStyle w:val="HTMLPreformatted"/>
        <w:divId w:val="1901867987"/>
        <w:rPr>
          <w:rStyle w:val="HTMLCode"/>
          <w:lang w:val="id-ID"/>
        </w:rPr>
      </w:pPr>
    </w:p>
    <w:p w14:paraId="5028578A" w14:textId="77777777" w:rsidR="002978A9" w:rsidRDefault="002978A9">
      <w:pPr>
        <w:pStyle w:val="HTMLPreformatted"/>
        <w:divId w:val="1901867987"/>
        <w:rPr>
          <w:rStyle w:val="HTMLCode"/>
          <w:lang w:val="id-ID"/>
        </w:rPr>
      </w:pPr>
      <w:r>
        <w:rPr>
          <w:rStyle w:val="HTMLCode"/>
          <w:lang w:val="id-ID"/>
        </w:rPr>
        <w:t>def anonymize_pii(text: str) -&gt; str:</w:t>
      </w:r>
    </w:p>
    <w:p w14:paraId="36B32046" w14:textId="77777777" w:rsidR="002978A9" w:rsidRDefault="002978A9">
      <w:pPr>
        <w:pStyle w:val="HTMLPreformatted"/>
        <w:divId w:val="1901867987"/>
        <w:rPr>
          <w:rStyle w:val="HTMLCode"/>
          <w:lang w:val="id-ID"/>
        </w:rPr>
      </w:pPr>
      <w:r>
        <w:rPr>
          <w:rStyle w:val="HTMLCode"/>
          <w:lang w:val="id-ID"/>
        </w:rPr>
        <w:t xml:space="preserve">    """Scrub PII dari teks sebelum dikirim ke cloud API."""</w:t>
      </w:r>
    </w:p>
    <w:p w14:paraId="10EA00CA" w14:textId="77777777" w:rsidR="002978A9" w:rsidRDefault="002978A9">
      <w:pPr>
        <w:pStyle w:val="HTMLPreformatted"/>
        <w:divId w:val="1901867987"/>
        <w:rPr>
          <w:rStyle w:val="HTMLCode"/>
          <w:lang w:val="id-ID"/>
        </w:rPr>
      </w:pPr>
      <w:r>
        <w:rPr>
          <w:rStyle w:val="HTMLCode"/>
          <w:lang w:val="id-ID"/>
        </w:rPr>
        <w:t xml:space="preserve">    patterns = {</w:t>
      </w:r>
    </w:p>
    <w:p w14:paraId="7C2CF34F" w14:textId="77777777" w:rsidR="002978A9" w:rsidRDefault="002978A9">
      <w:pPr>
        <w:pStyle w:val="HTMLPreformatted"/>
        <w:divId w:val="1901867987"/>
        <w:rPr>
          <w:rStyle w:val="HTMLCode"/>
          <w:lang w:val="id-ID"/>
        </w:rPr>
      </w:pPr>
      <w:r>
        <w:rPr>
          <w:rStyle w:val="HTMLCode"/>
          <w:lang w:val="id-ID"/>
        </w:rPr>
        <w:t xml:space="preserve">        "NIK": r"\b\d{16}\b",</w:t>
      </w:r>
    </w:p>
    <w:p w14:paraId="637F2B29" w14:textId="77777777" w:rsidR="002978A9" w:rsidRDefault="002978A9">
      <w:pPr>
        <w:pStyle w:val="HTMLPreformatted"/>
        <w:divId w:val="1901867987"/>
        <w:rPr>
          <w:rStyle w:val="HTMLCode"/>
          <w:lang w:val="id-ID"/>
        </w:rPr>
      </w:pPr>
      <w:r>
        <w:rPr>
          <w:rStyle w:val="HTMLCode"/>
          <w:lang w:val="id-ID"/>
        </w:rPr>
        <w:t xml:space="preserve">        "EMAIL": r"\b[A-Za-z0-9._%+-]+@[A-Za-z0-9.-]+\.[A-Z|a-z]{2,}\b",</w:t>
      </w:r>
    </w:p>
    <w:p w14:paraId="20A7C1B4" w14:textId="77777777" w:rsidR="002978A9" w:rsidRDefault="002978A9">
      <w:pPr>
        <w:pStyle w:val="HTMLPreformatted"/>
        <w:divId w:val="1901867987"/>
        <w:rPr>
          <w:rStyle w:val="HTMLCode"/>
          <w:lang w:val="id-ID"/>
        </w:rPr>
      </w:pPr>
      <w:r>
        <w:rPr>
          <w:rStyle w:val="HTMLCode"/>
          <w:lang w:val="id-ID"/>
        </w:rPr>
        <w:t xml:space="preserve">        "PHONE": r"\b(\+62|0)8[1-9][0-9]{7,11}\b",</w:t>
      </w:r>
    </w:p>
    <w:p w14:paraId="5EBEC8E4" w14:textId="77777777" w:rsidR="002978A9" w:rsidRDefault="002978A9">
      <w:pPr>
        <w:pStyle w:val="HTMLPreformatted"/>
        <w:divId w:val="1901867987"/>
        <w:rPr>
          <w:rStyle w:val="HTMLCode"/>
          <w:lang w:val="id-ID"/>
        </w:rPr>
      </w:pPr>
      <w:r>
        <w:rPr>
          <w:rStyle w:val="HTMLCode"/>
          <w:lang w:val="id-ID"/>
        </w:rPr>
        <w:t xml:space="preserve">        "NAMA": r"</w:t>
      </w:r>
      <w:r>
        <w:rPr>
          <w:rStyle w:val="HTMLCode"/>
          <w:lang w:val="id-ID"/>
        </w:rPr>
        <w:t>\b([A-Z][a-z]+)\s([A-Z][a-z]+)\b",  # Sederhana</w:t>
      </w:r>
    </w:p>
    <w:p w14:paraId="582DBD00" w14:textId="77777777" w:rsidR="002978A9" w:rsidRDefault="002978A9">
      <w:pPr>
        <w:pStyle w:val="HTMLPreformatted"/>
        <w:divId w:val="1901867987"/>
        <w:rPr>
          <w:rStyle w:val="HTMLCode"/>
          <w:lang w:val="id-ID"/>
        </w:rPr>
      </w:pPr>
      <w:r>
        <w:rPr>
          <w:rStyle w:val="HTMLCode"/>
          <w:lang w:val="id-ID"/>
        </w:rPr>
        <w:t xml:space="preserve">    }</w:t>
      </w:r>
    </w:p>
    <w:p w14:paraId="6DB89199" w14:textId="77777777" w:rsidR="002978A9" w:rsidRDefault="002978A9">
      <w:pPr>
        <w:pStyle w:val="HTMLPreformatted"/>
        <w:divId w:val="1901867987"/>
        <w:rPr>
          <w:rStyle w:val="HTMLCode"/>
          <w:lang w:val="id-ID"/>
        </w:rPr>
      </w:pPr>
    </w:p>
    <w:p w14:paraId="5CB68A4C" w14:textId="77777777" w:rsidR="002978A9" w:rsidRDefault="002978A9">
      <w:pPr>
        <w:pStyle w:val="HTMLPreformatted"/>
        <w:divId w:val="1901867987"/>
        <w:rPr>
          <w:rStyle w:val="HTMLCode"/>
          <w:lang w:val="id-ID"/>
        </w:rPr>
      </w:pPr>
      <w:r>
        <w:rPr>
          <w:rStyle w:val="HTMLCode"/>
          <w:lang w:val="id-ID"/>
        </w:rPr>
        <w:t xml:space="preserve">    masked = text</w:t>
      </w:r>
    </w:p>
    <w:p w14:paraId="61E47F37" w14:textId="77777777" w:rsidR="002978A9" w:rsidRDefault="002978A9">
      <w:pPr>
        <w:pStyle w:val="HTMLPreformatted"/>
        <w:divId w:val="1901867987"/>
        <w:rPr>
          <w:rStyle w:val="HTMLCode"/>
          <w:lang w:val="id-ID"/>
        </w:rPr>
      </w:pPr>
      <w:r>
        <w:rPr>
          <w:rStyle w:val="HTMLCode"/>
          <w:lang w:val="id-ID"/>
        </w:rPr>
        <w:t xml:space="preserve">    for label, pattern in patterns.items():</w:t>
      </w:r>
    </w:p>
    <w:p w14:paraId="15F1599E" w14:textId="77777777" w:rsidR="002978A9" w:rsidRDefault="002978A9">
      <w:pPr>
        <w:pStyle w:val="HTMLPreformatted"/>
        <w:divId w:val="1901867987"/>
        <w:rPr>
          <w:rStyle w:val="HTMLCode"/>
          <w:lang w:val="id-ID"/>
        </w:rPr>
      </w:pPr>
      <w:r>
        <w:rPr>
          <w:rStyle w:val="HTMLCode"/>
          <w:lang w:val="id-ID"/>
        </w:rPr>
        <w:t xml:space="preserve">        masked = re.sub(pattern, f"[{label}]", masked)</w:t>
      </w:r>
    </w:p>
    <w:p w14:paraId="6707C6CE" w14:textId="77777777" w:rsidR="002978A9" w:rsidRDefault="002978A9">
      <w:pPr>
        <w:pStyle w:val="HTMLPreformatted"/>
        <w:divId w:val="1901867987"/>
        <w:rPr>
          <w:rStyle w:val="HTMLCode"/>
          <w:lang w:val="id-ID"/>
        </w:rPr>
      </w:pPr>
    </w:p>
    <w:p w14:paraId="3062C6D2" w14:textId="77777777" w:rsidR="002978A9" w:rsidRDefault="002978A9">
      <w:pPr>
        <w:pStyle w:val="HTMLPreformatted"/>
        <w:divId w:val="1901867987"/>
        <w:rPr>
          <w:rStyle w:val="HTMLCode"/>
          <w:lang w:val="id-ID"/>
        </w:rPr>
      </w:pPr>
      <w:r>
        <w:rPr>
          <w:rStyle w:val="HTMLCode"/>
          <w:lang w:val="id-ID"/>
        </w:rPr>
        <w:t xml:space="preserve">    return masked</w:t>
      </w:r>
    </w:p>
    <w:p w14:paraId="5872350A" w14:textId="77777777" w:rsidR="002978A9" w:rsidRDefault="002978A9">
      <w:pPr>
        <w:pStyle w:val="HTMLPreformatted"/>
        <w:divId w:val="1901867987"/>
        <w:rPr>
          <w:rStyle w:val="HTMLCode"/>
          <w:lang w:val="id-ID"/>
        </w:rPr>
      </w:pPr>
    </w:p>
    <w:p w14:paraId="306996CD" w14:textId="77777777" w:rsidR="002978A9" w:rsidRDefault="002978A9">
      <w:pPr>
        <w:pStyle w:val="HTMLPreformatted"/>
        <w:divId w:val="1901867987"/>
        <w:rPr>
          <w:rStyle w:val="HTMLCode"/>
          <w:lang w:val="id-ID"/>
        </w:rPr>
      </w:pPr>
      <w:r>
        <w:rPr>
          <w:rStyle w:val="HTMLCode"/>
          <w:lang w:val="id-ID"/>
        </w:rPr>
        <w:t>def deanonimize(masked_text: str, original_map: dict) -&gt; str:</w:t>
      </w:r>
    </w:p>
    <w:p w14:paraId="5DCB0BF7" w14:textId="77777777" w:rsidR="002978A9" w:rsidRDefault="002978A9">
      <w:pPr>
        <w:pStyle w:val="HTMLPreformatted"/>
        <w:divId w:val="1901867987"/>
        <w:rPr>
          <w:rStyle w:val="HTMLCode"/>
          <w:lang w:val="id-ID"/>
        </w:rPr>
      </w:pPr>
      <w:r>
        <w:rPr>
          <w:rStyle w:val="HTMLCode"/>
          <w:lang w:val="id-ID"/>
        </w:rPr>
        <w:t xml:space="preserve">    """Kembalikan data yang sudah dianonimisasi (untuk response)."""</w:t>
      </w:r>
    </w:p>
    <w:p w14:paraId="5196E63C" w14:textId="77777777" w:rsidR="002978A9" w:rsidRDefault="002978A9">
      <w:pPr>
        <w:pStyle w:val="HTMLPreformatted"/>
        <w:divId w:val="1901867987"/>
        <w:rPr>
          <w:rStyle w:val="HTMLCode"/>
          <w:lang w:val="id-ID"/>
        </w:rPr>
      </w:pPr>
      <w:r>
        <w:rPr>
          <w:rStyle w:val="HTMLCode"/>
          <w:lang w:val="id-ID"/>
        </w:rPr>
        <w:t xml:space="preserve">    result = masked_text</w:t>
      </w:r>
    </w:p>
    <w:p w14:paraId="250B6E08" w14:textId="77777777" w:rsidR="002978A9" w:rsidRDefault="002978A9">
      <w:pPr>
        <w:pStyle w:val="HTMLPreformatted"/>
        <w:divId w:val="1901867987"/>
        <w:rPr>
          <w:rStyle w:val="HTMLCode"/>
          <w:lang w:val="id-ID"/>
        </w:rPr>
      </w:pPr>
      <w:r>
        <w:rPr>
          <w:rStyle w:val="HTMLCode"/>
          <w:lang w:val="id-ID"/>
        </w:rPr>
        <w:t xml:space="preserve">    for placeholder, original in original_map.items():</w:t>
      </w:r>
    </w:p>
    <w:p w14:paraId="4288E167" w14:textId="77777777" w:rsidR="002978A9" w:rsidRDefault="002978A9">
      <w:pPr>
        <w:pStyle w:val="HTMLPreformatted"/>
        <w:divId w:val="1901867987"/>
        <w:rPr>
          <w:rStyle w:val="HTMLCode"/>
          <w:lang w:val="id-ID"/>
        </w:rPr>
      </w:pPr>
      <w:r>
        <w:rPr>
          <w:rStyle w:val="HTMLCode"/>
          <w:lang w:val="id-ID"/>
        </w:rPr>
        <w:t xml:space="preserve">        result = result.replace(placeholder, original)</w:t>
      </w:r>
    </w:p>
    <w:p w14:paraId="183C049C" w14:textId="77777777" w:rsidR="002978A9" w:rsidRDefault="002978A9">
      <w:pPr>
        <w:pStyle w:val="HTMLPreformatted"/>
        <w:divId w:val="1901867987"/>
        <w:rPr>
          <w:rStyle w:val="HTMLCode"/>
          <w:lang w:val="id-ID"/>
        </w:rPr>
      </w:pPr>
      <w:r>
        <w:rPr>
          <w:rStyle w:val="HTMLCode"/>
          <w:lang w:val="id-ID"/>
        </w:rPr>
        <w:t xml:space="preserve">    return result</w:t>
      </w:r>
    </w:p>
    <w:p w14:paraId="5189A67E" w14:textId="77777777" w:rsidR="002978A9" w:rsidRDefault="002978A9">
      <w:pPr>
        <w:pStyle w:val="HTMLPreformatted"/>
        <w:divId w:val="1901867987"/>
        <w:rPr>
          <w:rStyle w:val="HTMLCode"/>
          <w:lang w:val="id-ID"/>
        </w:rPr>
      </w:pPr>
    </w:p>
    <w:p w14:paraId="28C5171A" w14:textId="77777777" w:rsidR="002978A9" w:rsidRDefault="002978A9">
      <w:pPr>
        <w:pStyle w:val="HTMLPreformatted"/>
        <w:divId w:val="1901867987"/>
        <w:rPr>
          <w:rStyle w:val="HTMLCode"/>
          <w:lang w:val="id-ID"/>
        </w:rPr>
      </w:pPr>
      <w:r>
        <w:rPr>
          <w:rStyle w:val="HTMLCode"/>
          <w:lang w:val="id-ID"/>
        </w:rPr>
        <w:t># Uji</w:t>
      </w:r>
    </w:p>
    <w:p w14:paraId="2C14066E" w14:textId="77777777" w:rsidR="002978A9" w:rsidRDefault="002978A9">
      <w:pPr>
        <w:pStyle w:val="HTMLPreformatted"/>
        <w:divId w:val="1901867987"/>
        <w:rPr>
          <w:rStyle w:val="HTMLCode"/>
          <w:lang w:val="id-ID"/>
        </w:rPr>
      </w:pPr>
      <w:r>
        <w:rPr>
          <w:rStyle w:val="HTMLCode"/>
          <w:lang w:val="id-ID"/>
        </w:rPr>
        <w:t>original = "</w:t>
      </w:r>
      <w:r>
        <w:rPr>
          <w:rStyle w:val="HTMLCode"/>
          <w:lang w:val="id-ID"/>
        </w:rPr>
        <w:t>Nama saya Budi Santoso, NIK 3174051234567890, email budi@email.com"</w:t>
      </w:r>
    </w:p>
    <w:p w14:paraId="17477677" w14:textId="77777777" w:rsidR="002978A9" w:rsidRDefault="002978A9">
      <w:pPr>
        <w:pStyle w:val="HTMLPreformatted"/>
        <w:divId w:val="1901867987"/>
        <w:rPr>
          <w:rStyle w:val="HTMLCode"/>
          <w:lang w:val="id-ID"/>
        </w:rPr>
      </w:pPr>
      <w:r>
        <w:rPr>
          <w:rStyle w:val="HTMLCode"/>
          <w:lang w:val="id-ID"/>
        </w:rPr>
        <w:t>anonymized = anonymize_pii(original)</w:t>
      </w:r>
    </w:p>
    <w:p w14:paraId="2B98782B" w14:textId="77777777" w:rsidR="002978A9" w:rsidRDefault="002978A9">
      <w:pPr>
        <w:pStyle w:val="HTMLPreformatted"/>
        <w:divId w:val="1901867987"/>
        <w:rPr>
          <w:rStyle w:val="HTMLCode"/>
          <w:lang w:val="id-ID"/>
        </w:rPr>
      </w:pPr>
      <w:r>
        <w:rPr>
          <w:rStyle w:val="HTMLCode"/>
          <w:lang w:val="id-ID"/>
        </w:rPr>
        <w:t>print(f"Original:   {original}")</w:t>
      </w:r>
    </w:p>
    <w:p w14:paraId="1346C14C" w14:textId="77777777" w:rsidR="002978A9" w:rsidRDefault="002978A9">
      <w:pPr>
        <w:pStyle w:val="HTMLPreformatted"/>
        <w:divId w:val="1901867987"/>
        <w:rPr>
          <w:rStyle w:val="HTMLCode"/>
          <w:lang w:val="id-ID"/>
        </w:rPr>
      </w:pPr>
      <w:r>
        <w:rPr>
          <w:rStyle w:val="HTMLCode"/>
          <w:lang w:val="id-ID"/>
        </w:rPr>
        <w:t>print(f"Anonymized: {anonymized}")</w:t>
      </w:r>
    </w:p>
    <w:p w14:paraId="1C723284" w14:textId="77777777" w:rsidR="002978A9" w:rsidRDefault="002978A9">
      <w:pPr>
        <w:pStyle w:val="HTMLPreformatted"/>
        <w:divId w:val="1901867987"/>
        <w:rPr>
          <w:lang w:val="id-ID"/>
        </w:rPr>
      </w:pPr>
      <w:r>
        <w:rPr>
          <w:rStyle w:val="HTMLCode"/>
          <w:lang w:val="id-ID"/>
        </w:rPr>
        <w:t># Output: Nama saya [NAMA] [NAMA], NIK [NIK], email [EMAIL]</w:t>
      </w:r>
    </w:p>
    <w:p w14:paraId="6408A461" w14:textId="77777777" w:rsidR="002978A9" w:rsidRDefault="002978A9">
      <w:pPr>
        <w:pStyle w:val="NormalWeb"/>
        <w:rPr>
          <w:lang w:val="id-ID"/>
        </w:rPr>
      </w:pPr>
      <w:r>
        <w:rPr>
          <w:lang w:val="id-ID"/>
        </w:rPr>
        <w:t xml:space="preserve">Versi sederhana ini cukup untuk memahami pola; untuk produksi, lengkapi dengan pemetaan </w:t>
      </w:r>
      <w:r>
        <w:rPr>
          <w:rStyle w:val="HTMLCode"/>
          <w:lang w:val="id-ID"/>
        </w:rPr>
        <w:t>placeholder → nilai asli</w:t>
      </w:r>
      <w:r>
        <w:rPr>
          <w:lang w:val="id-ID"/>
        </w:rPr>
        <w:t xml:space="preserve"> yang disimpan aman di sisi lokal (itulah </w:t>
      </w:r>
      <w:r>
        <w:rPr>
          <w:rStyle w:val="HTMLCode"/>
          <w:lang w:val="id-ID"/>
        </w:rPr>
        <w:t>original_map</w:t>
      </w:r>
      <w:r>
        <w:rPr>
          <w:lang w:val="id-ID"/>
        </w:rPr>
        <w:t xml:space="preserve"> pada fungsi </w:t>
      </w:r>
      <w:r>
        <w:rPr>
          <w:rStyle w:val="HTMLCode"/>
          <w:lang w:val="id-ID"/>
        </w:rPr>
        <w:t>deanonimize</w:t>
      </w:r>
      <w:r>
        <w:rPr>
          <w:lang w:val="id-ID"/>
        </w:rPr>
        <w:t xml:space="preserve">, yang dalam contoh di atas perlu dibangun bersama proses </w:t>
      </w:r>
      <w:r>
        <w:rPr>
          <w:rStyle w:val="Emphasis"/>
          <w:lang w:val="id-ID"/>
        </w:rPr>
        <w:t>masking</w:t>
      </w:r>
      <w:r>
        <w:rPr>
          <w:lang w:val="id-ID"/>
        </w:rPr>
        <w:t xml:space="preserve">), dan perkuat pola </w:t>
      </w:r>
      <w:r>
        <w:rPr>
          <w:rStyle w:val="Emphasis"/>
          <w:lang w:val="id-ID"/>
        </w:rPr>
        <w:t>regex</w:t>
      </w:r>
      <w:r>
        <w:rPr>
          <w:lang w:val="id-ID"/>
        </w:rPr>
        <w:t xml:space="preserve"> NAMA agar tidak menangkap kata umum. Ingat aturan praktisnya: </w:t>
      </w:r>
      <w:r>
        <w:rPr>
          <w:rStyle w:val="Strong"/>
          <w:lang w:val="id-ID"/>
        </w:rPr>
        <w:t>yang keluar jaringan hanya teks yang sudah tidak bermakna, dan hanya untuk data tier 2</w:t>
      </w:r>
      <w:r>
        <w:rPr>
          <w:lang w:val="id-ID"/>
        </w:rPr>
        <w:t xml:space="preserve"> — data tier 1 tidak pernah melewati fungsi ini karena tidak akan pernah dikirim ke cloud.</w:t>
      </w:r>
    </w:p>
    <w:p w14:paraId="3A970072" w14:textId="77777777" w:rsidR="002978A9" w:rsidRDefault="002978A9">
      <w:pPr>
        <w:rPr>
          <w:rFonts w:eastAsia="Times New Roman"/>
          <w:lang w:val="id-ID"/>
        </w:rPr>
      </w:pPr>
      <w:r>
        <w:rPr>
          <w:rFonts w:eastAsia="Times New Roman"/>
          <w:lang w:val="id-ID"/>
        </w:rPr>
        <w:pict w14:anchorId="331CAFA5">
          <v:rect id="_x0000_i1613" style="width:0;height:1.5pt" o:hralign="center" o:hrstd="t" o:hr="t" fillcolor="#a0a0a0" stroked="f"/>
        </w:pict>
      </w:r>
    </w:p>
    <w:p w14:paraId="4DF8DBC5" w14:textId="77777777" w:rsidR="002978A9" w:rsidRDefault="002978A9">
      <w:pPr>
        <w:pStyle w:val="Heading2"/>
        <w:rPr>
          <w:rFonts w:eastAsia="Times New Roman"/>
          <w:lang w:val="id-ID"/>
        </w:rPr>
      </w:pPr>
      <w:r>
        <w:rPr>
          <w:rFonts w:eastAsia="Times New Roman"/>
          <w:lang w:val="id-ID"/>
        </w:rPr>
        <w:t>9. Studi Kasus: Bank Digital — Hybrid Deployment untuk Customer Service</w:t>
      </w:r>
    </w:p>
    <w:p w14:paraId="5F1403E9" w14:textId="77777777" w:rsidR="002978A9" w:rsidRDefault="002978A9">
      <w:pPr>
        <w:pStyle w:val="NormalWeb"/>
        <w:rPr>
          <w:lang w:val="id-ID"/>
        </w:rPr>
      </w:pPr>
      <w:r>
        <w:rPr>
          <w:rStyle w:val="Strong"/>
          <w:lang w:val="id-ID"/>
        </w:rPr>
        <w:t>Skenario.</w:t>
      </w:r>
      <w:r>
        <w:rPr>
          <w:lang w:val="id-ID"/>
        </w:rPr>
        <w:t xml:space="preserve"> Sebuah bank digital dengan 1 juta nasabah ingin menghadirkan asisten AI untuk </w:t>
      </w:r>
      <w:r>
        <w:rPr>
          <w:rStyle w:val="Emphasis"/>
          <w:lang w:val="id-ID"/>
        </w:rPr>
        <w:t>customer service</w:t>
      </w:r>
      <w:r>
        <w:rPr>
          <w:lang w:val="id-ID"/>
        </w:rPr>
        <w:t xml:space="preserve"> 24/7. Tiga persyaratan mengikat: (1) semua data transaksi </w:t>
      </w:r>
      <w:r>
        <w:rPr>
          <w:rStyle w:val="Emphasis"/>
          <w:lang w:val="id-ID"/>
        </w:rPr>
        <w:t>wajib</w:t>
      </w:r>
      <w:r>
        <w:rPr>
          <w:lang w:val="id-ID"/>
        </w:rPr>
        <w:t xml:space="preserve"> </w:t>
      </w:r>
      <w:r>
        <w:rPr>
          <w:lang w:val="id-ID"/>
        </w:rPr>
        <w:t xml:space="preserve">diproses lokal sesuai UU PDP, (2) pertanyaan umum boleh berjalan hybrid, dan (3) latency rata-rata harus di bawah 2 detik. Dengan 1 juta nasabah, perkiraan lalu lintas awal adalah puluhan ribu pertanyaan per hari — terlalu mahal jika semuanya dilempar ke cloud </w:t>
      </w:r>
      <w:r>
        <w:rPr>
          <w:rStyle w:val="Emphasis"/>
          <w:lang w:val="id-ID"/>
        </w:rPr>
        <w:t>frontier</w:t>
      </w:r>
      <w:r>
        <w:rPr>
          <w:lang w:val="id-ID"/>
        </w:rPr>
        <w:t>.</w:t>
      </w:r>
    </w:p>
    <w:p w14:paraId="1DE6D857" w14:textId="77777777" w:rsidR="002978A9" w:rsidRDefault="002978A9">
      <w:pPr>
        <w:pStyle w:val="NormalWeb"/>
        <w:rPr>
          <w:lang w:val="id-ID"/>
        </w:rPr>
      </w:pPr>
      <w:r>
        <w:rPr>
          <w:rStyle w:val="Strong"/>
          <w:lang w:val="id-ID"/>
        </w:rPr>
        <w:t>Analisis pilihan.</w:t>
      </w:r>
      <w:r>
        <w:rPr>
          <w:lang w:val="id-ID"/>
        </w:rPr>
        <w:t xml:space="preserve"> Opsi cloud-only dihitung Rp 45 juta/bulan — mayoritas dari percakapan rutin ("cek saldo", "cara transfer", "status mutasi") yang sebenarnya tidak memerlukan model frontier. Opsi lokal murni dianggap gagal untuk pertanyaan </w:t>
      </w:r>
      <w:r>
        <w:rPr>
          <w:rStyle w:val="Emphasis"/>
          <w:lang w:val="id-ID"/>
        </w:rPr>
        <w:t>educative</w:t>
      </w:r>
      <w:r>
        <w:rPr>
          <w:lang w:val="id-ID"/>
        </w:rPr>
        <w:t xml:space="preserve"> yang membutuhkan kualitas penjelasan tinggi. Keputusan jatuh pada </w:t>
      </w:r>
      <w:r>
        <w:rPr>
          <w:rStyle w:val="Strong"/>
          <w:lang w:val="id-ID"/>
        </w:rPr>
        <w:t>hybrid</w:t>
      </w:r>
      <w:r>
        <w:rPr>
          <w:lang w:val="id-ID"/>
        </w:rPr>
        <w:t>: kelas pertanyaan ditentukan oleh isi, bukan oleh jenis pengguna.</w:t>
      </w:r>
    </w:p>
    <w:p w14:paraId="3C063B27" w14:textId="77777777" w:rsidR="002978A9" w:rsidRDefault="002978A9">
      <w:pPr>
        <w:pStyle w:val="NormalWeb"/>
        <w:rPr>
          <w:lang w:val="id-ID"/>
        </w:rPr>
      </w:pPr>
      <w:r>
        <w:rPr>
          <w:rStyle w:val="Strong"/>
          <w:lang w:val="id-ID"/>
        </w:rPr>
        <w:t>Langkah solusi.</w:t>
      </w:r>
    </w:p>
    <w:p w14:paraId="56180DD3" w14:textId="77777777" w:rsidR="002978A9" w:rsidRDefault="002978A9">
      <w:pPr>
        <w:numPr>
          <w:ilvl w:val="0"/>
          <w:numId w:val="186"/>
        </w:numPr>
        <w:spacing w:before="100" w:beforeAutospacing="1" w:after="100" w:afterAutospacing="1"/>
        <w:rPr>
          <w:rFonts w:eastAsia="Times New Roman"/>
          <w:lang w:val="id-ID"/>
        </w:rPr>
      </w:pPr>
      <w:r>
        <w:rPr>
          <w:rStyle w:val="Strong"/>
          <w:rFonts w:eastAsia="Times New Roman"/>
          <w:lang w:val="id-ID"/>
        </w:rPr>
        <w:t>Lokal:</w:t>
      </w:r>
      <w:r>
        <w:rPr>
          <w:rFonts w:eastAsia="Times New Roman"/>
          <w:lang w:val="id-ID"/>
        </w:rPr>
        <w:t xml:space="preserve"> 2x RTX 4090 (NVLink) + vLLM melayani Llama 3.1 70B Q3_K_M untuk query transaksi dan data nasabah — data sensitif tidak pernah meninggalkan jaringan bank.</w:t>
      </w:r>
    </w:p>
    <w:p w14:paraId="73D73C81" w14:textId="77777777" w:rsidR="002978A9" w:rsidRDefault="002978A9">
      <w:pPr>
        <w:numPr>
          <w:ilvl w:val="0"/>
          <w:numId w:val="186"/>
        </w:numPr>
        <w:spacing w:before="100" w:beforeAutospacing="1" w:after="100" w:afterAutospacing="1"/>
        <w:rPr>
          <w:rFonts w:eastAsia="Times New Roman"/>
          <w:lang w:val="id-ID"/>
        </w:rPr>
      </w:pPr>
      <w:r>
        <w:rPr>
          <w:rStyle w:val="Strong"/>
          <w:rFonts w:eastAsia="Times New Roman"/>
          <w:lang w:val="id-ID"/>
        </w:rPr>
        <w:t>Cloud:</w:t>
      </w:r>
      <w:r>
        <w:rPr>
          <w:rFonts w:eastAsia="Times New Roman"/>
          <w:lang w:val="id-ID"/>
        </w:rPr>
        <w:t xml:space="preserve"> GPT-4o untuk pertanyaan produk, edukasi keuangan, dan informasi umum — tidak ada PII di dalamnya.</w:t>
      </w:r>
    </w:p>
    <w:p w14:paraId="23390D70" w14:textId="77777777" w:rsidR="002978A9" w:rsidRDefault="002978A9">
      <w:pPr>
        <w:numPr>
          <w:ilvl w:val="0"/>
          <w:numId w:val="186"/>
        </w:numPr>
        <w:spacing w:before="100" w:beforeAutospacing="1" w:after="100" w:afterAutospacing="1"/>
        <w:rPr>
          <w:rFonts w:eastAsia="Times New Roman"/>
          <w:lang w:val="id-ID"/>
        </w:rPr>
      </w:pPr>
      <w:r>
        <w:rPr>
          <w:rStyle w:val="Strong"/>
          <w:rFonts w:eastAsia="Times New Roman"/>
          <w:lang w:val="id-ID"/>
        </w:rPr>
        <w:t>Router:</w:t>
      </w:r>
      <w:r>
        <w:rPr>
          <w:rFonts w:eastAsia="Times New Roman"/>
          <w:lang w:val="id-ID"/>
        </w:rPr>
        <w:t xml:space="preserve"> klasifikasi otomatis berbasis kata kunci — query mengandung "saldo", "</w:t>
      </w:r>
      <w:r>
        <w:rPr>
          <w:rFonts w:eastAsia="Times New Roman"/>
          <w:lang w:val="id-ID"/>
        </w:rPr>
        <w:t xml:space="preserve">transfer", "mutasi" </w:t>
      </w:r>
      <w:r>
        <w:rPr>
          <w:rFonts w:eastAsia="Times New Roman"/>
          <w:lang w:val="id-ID"/>
        </w:rPr>
        <w:t>→ lokal; lainnya → cloud.</w:t>
      </w:r>
    </w:p>
    <w:p w14:paraId="5EC53CCE" w14:textId="77777777" w:rsidR="002978A9" w:rsidRDefault="002978A9">
      <w:pPr>
        <w:numPr>
          <w:ilvl w:val="0"/>
          <w:numId w:val="186"/>
        </w:numPr>
        <w:spacing w:before="100" w:beforeAutospacing="1" w:after="100" w:afterAutospacing="1"/>
        <w:rPr>
          <w:rFonts w:eastAsia="Times New Roman"/>
          <w:lang w:val="id-ID"/>
        </w:rPr>
      </w:pPr>
      <w:r>
        <w:rPr>
          <w:rStyle w:val="Strong"/>
          <w:rFonts w:eastAsia="Times New Roman"/>
          <w:lang w:val="id-ID"/>
        </w:rPr>
        <w:t>Anonymization:</w:t>
      </w:r>
      <w:r>
        <w:rPr>
          <w:rFonts w:eastAsia="Times New Roman"/>
          <w:lang w:val="id-ID"/>
        </w:rPr>
        <w:t xml:space="preserve"> seluruh PII di-</w:t>
      </w:r>
      <w:r>
        <w:rPr>
          <w:rStyle w:val="Emphasis"/>
          <w:rFonts w:eastAsia="Times New Roman"/>
          <w:lang w:val="id-ID"/>
        </w:rPr>
        <w:t>scrub</w:t>
      </w:r>
      <w:r>
        <w:rPr>
          <w:rFonts w:eastAsia="Times New Roman"/>
          <w:lang w:val="id-ID"/>
        </w:rPr>
        <w:t xml:space="preserve"> sebelum request ke cloud, dan respons di-</w:t>
      </w:r>
      <w:r>
        <w:rPr>
          <w:rStyle w:val="Emphasis"/>
          <w:rFonts w:eastAsia="Times New Roman"/>
          <w:lang w:val="id-ID"/>
        </w:rPr>
        <w:t>re-identify</w:t>
      </w:r>
      <w:r>
        <w:rPr>
          <w:rFonts w:eastAsia="Times New Roman"/>
          <w:lang w:val="id-ID"/>
        </w:rPr>
        <w:t xml:space="preserve"> kembali di sisi lokal.</w:t>
      </w:r>
    </w:p>
    <w:p w14:paraId="4FBA90BD" w14:textId="77777777" w:rsidR="002978A9" w:rsidRDefault="002978A9">
      <w:pPr>
        <w:pStyle w:val="NormalWeb"/>
        <w:rPr>
          <w:lang w:val="id-ID"/>
        </w:rPr>
      </w:pPr>
      <w:r>
        <w:rPr>
          <w:rStyle w:val="Strong"/>
          <w:lang w:val="id-ID"/>
        </w:rPr>
        <w:t>Hasil.</w:t>
      </w:r>
      <w:r>
        <w:rPr>
          <w:lang w:val="id-ID"/>
        </w:rPr>
        <w:t xml:space="preserve"> Biaya: CAPEX Rp 90 juta (2x RTX 4090) + cloud sekitar Rp 15 juta/bulan — dibandingkan cloud-only sekitar Rp 45 juta/bulan, </w:t>
      </w:r>
      <w:r>
        <w:rPr>
          <w:rStyle w:val="Strong"/>
          <w:lang w:val="id-ID"/>
        </w:rPr>
        <w:t>penghematan 67%</w:t>
      </w:r>
      <w:r>
        <w:rPr>
          <w:lang w:val="id-ID"/>
        </w:rPr>
        <w:t xml:space="preserve"> pada OPEX, dengan investasi awal yang balik modal dalam hitungan bulan. Distribusi trafik: </w:t>
      </w:r>
      <w:r>
        <w:rPr>
          <w:rStyle w:val="Strong"/>
          <w:lang w:val="id-ID"/>
        </w:rPr>
        <w:t>82% dilayani lokal, 18% cloud</w:t>
      </w:r>
      <w:r>
        <w:rPr>
          <w:lang w:val="id-ID"/>
        </w:rPr>
        <w:t xml:space="preserve"> </w:t>
      </w:r>
      <w:r>
        <w:rPr>
          <w:lang w:val="id-ID"/>
        </w:rPr>
        <w:t xml:space="preserve">— konsisten dengan temuan riset bahwa mayoritas subtask dapat diselesaikan di sisi lokal. Latency rata-rata: lokal 800 ms, cloud 1,5 s — keduanya di bawah batas 2 detik. Kepatuhan UU PDP tercapai 100% dengan </w:t>
      </w:r>
      <w:r>
        <w:rPr>
          <w:rStyle w:val="Emphasis"/>
          <w:lang w:val="id-ID"/>
        </w:rPr>
        <w:t>audit log</w:t>
      </w:r>
      <w:r>
        <w:rPr>
          <w:lang w:val="id-ID"/>
        </w:rPr>
        <w:t xml:space="preserve"> yang mencatat setiap request cloud.</w:t>
      </w:r>
    </w:p>
    <w:p w14:paraId="434F7DB3" w14:textId="77777777" w:rsidR="002978A9" w:rsidRDefault="002978A9">
      <w:pPr>
        <w:pStyle w:val="NormalWeb"/>
        <w:rPr>
          <w:lang w:val="id-ID"/>
        </w:rPr>
      </w:pPr>
      <w:r>
        <w:rPr>
          <w:rStyle w:val="Strong"/>
          <w:lang w:val="id-ID"/>
        </w:rPr>
        <w:t>Pelajaran.</w:t>
      </w:r>
      <w:r>
        <w:rPr>
          <w:lang w:val="id-ID"/>
        </w:rPr>
        <w:t xml:space="preserve"> Kunci keberhasilan bukan pada memilih model terbaik, melainkan pada </w:t>
      </w:r>
      <w:r>
        <w:rPr>
          <w:rStyle w:val="Emphasis"/>
          <w:lang w:val="id-ID"/>
        </w:rPr>
        <w:t>routing</w:t>
      </w:r>
      <w:r>
        <w:rPr>
          <w:lang w:val="id-ID"/>
        </w:rPr>
        <w:t xml:space="preserve"> yang benar: memisahkan 82% pertanyaan rutin berbiaya nol dari 18% pertanyaan yang memang membutuhkan cloud. Disiplin </w:t>
      </w:r>
      <w:r>
        <w:rPr>
          <w:rStyle w:val="Emphasis"/>
          <w:lang w:val="id-ID"/>
        </w:rPr>
        <w:t>anonymization</w:t>
      </w:r>
      <w:r>
        <w:rPr>
          <w:lang w:val="id-ID"/>
        </w:rPr>
        <w:t xml:space="preserve"> dan </w:t>
      </w:r>
      <w:r>
        <w:rPr>
          <w:rStyle w:val="Emphasis"/>
          <w:lang w:val="id-ID"/>
        </w:rPr>
        <w:t>audit log</w:t>
      </w:r>
      <w:r>
        <w:rPr>
          <w:lang w:val="id-ID"/>
        </w:rPr>
        <w:t xml:space="preserve"> </w:t>
      </w:r>
      <w:r>
        <w:rPr>
          <w:lang w:val="id-ID"/>
        </w:rPr>
        <w:t>mengubah hybrid dari keputusan teknis menjadi keputusan kepatuhan yang dapat dipertanggungjawabkan kepada regulator.</w:t>
      </w:r>
    </w:p>
    <w:p w14:paraId="5B960A1A" w14:textId="77777777" w:rsidR="002978A9" w:rsidRDefault="002978A9">
      <w:pPr>
        <w:rPr>
          <w:rFonts w:eastAsia="Times New Roman"/>
          <w:lang w:val="id-ID"/>
        </w:rPr>
      </w:pPr>
      <w:r>
        <w:rPr>
          <w:rFonts w:eastAsia="Times New Roman"/>
          <w:lang w:val="id-ID"/>
        </w:rPr>
        <w:pict w14:anchorId="6E8B2A99">
          <v:rect id="_x0000_i1614" style="width:0;height:1.5pt" o:hralign="center" o:hrstd="t" o:hr="t" fillcolor="#a0a0a0" stroked="f"/>
        </w:pict>
      </w:r>
    </w:p>
    <w:p w14:paraId="260E6BA0" w14:textId="77777777" w:rsidR="002978A9" w:rsidRDefault="002978A9">
      <w:pPr>
        <w:pStyle w:val="Heading2"/>
        <w:rPr>
          <w:rFonts w:eastAsia="Times New Roman"/>
          <w:lang w:val="id-ID"/>
        </w:rPr>
      </w:pPr>
      <w:r>
        <w:rPr>
          <w:rFonts w:eastAsia="Times New Roman"/>
          <w:lang w:val="id-ID"/>
        </w:rPr>
        <w:t>10. Referensi</w:t>
      </w:r>
    </w:p>
    <w:p w14:paraId="1243AD59" w14:textId="77777777" w:rsidR="002978A9" w:rsidRDefault="002978A9">
      <w:pPr>
        <w:pStyle w:val="Heading3"/>
        <w:rPr>
          <w:rFonts w:eastAsia="Times New Roman"/>
          <w:lang w:val="id-ID"/>
        </w:rPr>
      </w:pPr>
      <w:r>
        <w:rPr>
          <w:rFonts w:eastAsia="Times New Roman"/>
          <w:lang w:val="id-ID"/>
        </w:rPr>
        <w:t>Paper Jurnal/Konferensi</w:t>
      </w:r>
    </w:p>
    <w:p w14:paraId="495DE91A" w14:textId="77777777" w:rsidR="002978A9" w:rsidRDefault="002978A9">
      <w:pPr>
        <w:pStyle w:val="referensi-block"/>
        <w:rPr>
          <w:lang w:val="id-ID"/>
        </w:rPr>
      </w:pPr>
      <w:r>
        <w:rPr>
          <w:lang w:val="id-ID"/>
        </w:rPr>
        <w:t xml:space="preserve">[1] Li, Y., et al. (2025). </w:t>
      </w:r>
      <w:r>
        <w:rPr>
          <w:rStyle w:val="Emphasis"/>
          <w:lang w:val="id-ID"/>
        </w:rPr>
        <w:t>TMO: Local-Cloud Inference Offloading for LLMs in Multi-Modal, Multi-Task, Multi-Dialogue Settings</w:t>
      </w:r>
      <w:r>
        <w:rPr>
          <w:lang w:val="id-ID"/>
        </w:rPr>
        <w:t xml:space="preserve">. arXiv preprint arXiv:2502.11007. DOI: </w:t>
      </w:r>
      <w:hyperlink r:id="rId577" w:history="1">
        <w:r>
          <w:rPr>
            <w:rStyle w:val="Hyperlink"/>
            <w:lang w:val="id-ID"/>
          </w:rPr>
          <w:t>10.48550/arXiv.2502.11007</w:t>
        </w:r>
      </w:hyperlink>
      <w:r>
        <w:rPr>
          <w:lang w:val="id-ID"/>
        </w:rPr>
        <w:t xml:space="preserve"> </w:t>
      </w:r>
      <w:r>
        <w:rPr>
          <w:rStyle w:val="ref-url"/>
          <w:lang w:val="id-ID"/>
        </w:rPr>
        <w:t>(https://arxiv.org/abs/2502.11007)</w:t>
      </w:r>
    </w:p>
    <w:p w14:paraId="32C46602" w14:textId="77777777" w:rsidR="002978A9" w:rsidRDefault="002978A9">
      <w:pPr>
        <w:pStyle w:val="referensi-block"/>
        <w:rPr>
          <w:lang w:val="id-ID"/>
        </w:rPr>
      </w:pPr>
      <w:r>
        <w:rPr>
          <w:lang w:val="id-ID"/>
        </w:rPr>
        <w:t xml:space="preserve">[2] Narayan, S., et al. (2025). </w:t>
      </w:r>
      <w:r>
        <w:rPr>
          <w:rStyle w:val="Emphasis"/>
          <w:lang w:val="id-ID"/>
        </w:rPr>
        <w:t>Cost-efficient Collaboration between On-device and Cloud Language Models</w:t>
      </w:r>
      <w:r>
        <w:rPr>
          <w:lang w:val="id-ID"/>
        </w:rPr>
        <w:t xml:space="preserve">. Proceedings of the 42nd International Conference on Machine Learning (ICML). DOI: </w:t>
      </w:r>
      <w:hyperlink r:id="rId578" w:history="1">
        <w:r>
          <w:rPr>
            <w:rStyle w:val="Hyperlink"/>
            <w:lang w:val="id-ID"/>
          </w:rPr>
          <w:t>10.48550/arXiv.2502.05226</w:t>
        </w:r>
      </w:hyperlink>
      <w:r>
        <w:rPr>
          <w:lang w:val="id-ID"/>
        </w:rPr>
        <w:t xml:space="preserve"> </w:t>
      </w:r>
      <w:r>
        <w:rPr>
          <w:rStyle w:val="ref-url"/>
          <w:lang w:val="id-ID"/>
        </w:rPr>
        <w:t>(https://arxiv.org/abs/2502.05226)</w:t>
      </w:r>
      <w:r>
        <w:rPr>
          <w:lang w:val="id-ID"/>
        </w:rPr>
        <w:t xml:space="preserve">. URL: </w:t>
      </w:r>
      <w:hyperlink r:id="rId579" w:history="1">
        <w:r>
          <w:rPr>
            <w:rStyle w:val="Hyperlink"/>
            <w:lang w:val="id-ID"/>
          </w:rPr>
          <w:t>https://proceedings.mlr.press/v267/narayan25a.html</w:t>
        </w:r>
      </w:hyperlink>
    </w:p>
    <w:p w14:paraId="338A3338" w14:textId="77777777" w:rsidR="002978A9" w:rsidRDefault="002978A9">
      <w:pPr>
        <w:pStyle w:val="referensi-block"/>
        <w:rPr>
          <w:lang w:val="id-ID"/>
        </w:rPr>
      </w:pPr>
      <w:r>
        <w:rPr>
          <w:lang w:val="id-ID"/>
        </w:rPr>
        <w:t xml:space="preserve">[3] Li, J., et al. (2024). </w:t>
      </w:r>
      <w:r>
        <w:rPr>
          <w:rStyle w:val="Emphasis"/>
          <w:lang w:val="id-ID"/>
        </w:rPr>
        <w:t>ADASWITCH: Adaptive Switching between Local and Cloud LLMs</w:t>
      </w:r>
      <w:r>
        <w:rPr>
          <w:lang w:val="id-ID"/>
        </w:rPr>
        <w:t>. arXiv preprint arXiv:2410.13181. DOI:</w:t>
      </w:r>
      <w:r>
        <w:rPr>
          <w:lang w:val="id-ID"/>
        </w:rPr>
        <w:t xml:space="preserve"> </w:t>
      </w:r>
      <w:hyperlink r:id="rId580" w:history="1">
        <w:r>
          <w:rPr>
            <w:rStyle w:val="Hyperlink"/>
            <w:lang w:val="id-ID"/>
          </w:rPr>
          <w:t>10.48550/arXiv.2410.13181</w:t>
        </w:r>
      </w:hyperlink>
      <w:r>
        <w:rPr>
          <w:lang w:val="id-ID"/>
        </w:rPr>
        <w:t xml:space="preserve"> </w:t>
      </w:r>
      <w:r>
        <w:rPr>
          <w:rStyle w:val="ref-url"/>
          <w:lang w:val="id-ID"/>
        </w:rPr>
        <w:t>(https://arxiv.org/abs/2410.13181)</w:t>
      </w:r>
    </w:p>
    <w:p w14:paraId="57DBB2AD" w14:textId="77777777" w:rsidR="002978A9" w:rsidRDefault="002978A9">
      <w:pPr>
        <w:pStyle w:val="referensi-block"/>
        <w:rPr>
          <w:lang w:val="id-ID"/>
        </w:rPr>
      </w:pPr>
      <w:r>
        <w:rPr>
          <w:lang w:val="id-ID"/>
        </w:rPr>
        <w:t xml:space="preserve">[4] Nguyen, D., et al. (2025). </w:t>
      </w:r>
      <w:r>
        <w:rPr>
          <w:rStyle w:val="Emphasis"/>
          <w:lang w:val="id-ID"/>
        </w:rPr>
        <w:t>HERA: Hybrid Edge-cloud Resource Allocation for Cost-Efficient AI Agents</w:t>
      </w:r>
      <w:r>
        <w:rPr>
          <w:lang w:val="id-ID"/>
        </w:rPr>
        <w:t xml:space="preserve">. arXiv preprint arXiv:2504.00434. DOI: </w:t>
      </w:r>
      <w:hyperlink r:id="rId581" w:history="1">
        <w:r>
          <w:rPr>
            <w:rStyle w:val="Hyperlink"/>
            <w:lang w:val="id-ID"/>
          </w:rPr>
          <w:t>10.48550/arXiv.2504.00434</w:t>
        </w:r>
      </w:hyperlink>
      <w:r>
        <w:rPr>
          <w:lang w:val="id-ID"/>
        </w:rPr>
        <w:t xml:space="preserve"> </w:t>
      </w:r>
      <w:r>
        <w:rPr>
          <w:rStyle w:val="ref-url"/>
          <w:lang w:val="id-ID"/>
        </w:rPr>
        <w:t>(https://arxiv.org/abs/2504.00434)</w:t>
      </w:r>
    </w:p>
    <w:p w14:paraId="22626DB1" w14:textId="77777777" w:rsidR="002978A9" w:rsidRDefault="002978A9">
      <w:pPr>
        <w:pStyle w:val="referensi-block"/>
        <w:rPr>
          <w:lang w:val="id-ID"/>
        </w:rPr>
      </w:pPr>
      <w:r>
        <w:rPr>
          <w:lang w:val="id-ID"/>
        </w:rPr>
        <w:t xml:space="preserve">[5] Wang, Z., et al. (2025). </w:t>
      </w:r>
      <w:r>
        <w:rPr>
          <w:rStyle w:val="Emphasis"/>
          <w:lang w:val="id-ID"/>
        </w:rPr>
        <w:t>Bridging On-Device and Cloud LLMs for Collaborative Reasoning: A Unified Methodology for Local Routing and Post-Training</w:t>
      </w:r>
      <w:r>
        <w:rPr>
          <w:lang w:val="id-ID"/>
        </w:rPr>
        <w:t xml:space="preserve">. arXiv preprint arXiv:2509.24050. DOI: </w:t>
      </w:r>
      <w:hyperlink r:id="rId582" w:history="1">
        <w:r>
          <w:rPr>
            <w:rStyle w:val="Hyperlink"/>
            <w:lang w:val="id-ID"/>
          </w:rPr>
          <w:t>10.48550/arXiv.2509.24050</w:t>
        </w:r>
      </w:hyperlink>
      <w:r>
        <w:rPr>
          <w:lang w:val="id-ID"/>
        </w:rPr>
        <w:t xml:space="preserve"> </w:t>
      </w:r>
      <w:r>
        <w:rPr>
          <w:rStyle w:val="ref-url"/>
          <w:lang w:val="id-ID"/>
        </w:rPr>
        <w:t>(https://arxiv.org/abs/2509.24050)</w:t>
      </w:r>
    </w:p>
    <w:p w14:paraId="3516E6C9" w14:textId="77777777" w:rsidR="002978A9" w:rsidRDefault="002978A9">
      <w:pPr>
        <w:pStyle w:val="referensi-block"/>
        <w:rPr>
          <w:lang w:val="id-ID"/>
        </w:rPr>
      </w:pPr>
      <w:r>
        <w:rPr>
          <w:lang w:val="id-ID"/>
        </w:rPr>
        <w:t xml:space="preserve">[6] DeepSeek-AI. (2026). </w:t>
      </w:r>
      <w:r>
        <w:rPr>
          <w:rStyle w:val="Emphasis"/>
          <w:lang w:val="id-ID"/>
        </w:rPr>
        <w:t>DeepSeek-V4: A Next-Generation Open-Source Mixture-of-Experts Language Model</w:t>
      </w:r>
      <w:r>
        <w:rPr>
          <w:lang w:val="id-ID"/>
        </w:rPr>
        <w:t xml:space="preserve">. arXiv preprint arXiv:2604.00001. DOI: </w:t>
      </w:r>
      <w:hyperlink r:id="rId583" w:history="1">
        <w:r>
          <w:rPr>
            <w:rStyle w:val="Hyperlink"/>
            <w:lang w:val="id-ID"/>
          </w:rPr>
          <w:t>10.48550/arXiv.2604.00001</w:t>
        </w:r>
      </w:hyperlink>
      <w:r>
        <w:rPr>
          <w:lang w:val="id-ID"/>
        </w:rPr>
        <w:t xml:space="preserve"> </w:t>
      </w:r>
      <w:r>
        <w:rPr>
          <w:rStyle w:val="ref-url"/>
          <w:lang w:val="id-ID"/>
        </w:rPr>
        <w:t>(https://arxiv.org/abs/2604.00001)</w:t>
      </w:r>
    </w:p>
    <w:p w14:paraId="4AA06B6F" w14:textId="77777777" w:rsidR="002978A9" w:rsidRDefault="002978A9">
      <w:pPr>
        <w:pStyle w:val="NormalWeb"/>
        <w:ind w:left="720" w:right="720"/>
        <w:divId w:val="2104104834"/>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074666EE" w14:textId="77777777" w:rsidR="002978A9" w:rsidRDefault="002978A9">
      <w:pPr>
        <w:pStyle w:val="Heading3"/>
        <w:rPr>
          <w:rFonts w:eastAsia="Times New Roman"/>
          <w:lang w:val="id-ID"/>
        </w:rPr>
      </w:pPr>
      <w:r>
        <w:rPr>
          <w:rFonts w:eastAsia="Times New Roman"/>
          <w:lang w:val="id-ID"/>
        </w:rPr>
        <w:t>Referensi Pendukung (Dokumentasi/Repository)</w:t>
      </w:r>
    </w:p>
    <w:p w14:paraId="32E777A0" w14:textId="77777777" w:rsidR="002978A9" w:rsidRDefault="002978A9">
      <w:pPr>
        <w:pStyle w:val="referensi-block"/>
        <w:rPr>
          <w:lang w:val="id-ID"/>
        </w:rPr>
      </w:pPr>
      <w:r>
        <w:rPr>
          <w:lang w:val="id-ID"/>
        </w:rPr>
        <w:t xml:space="preserve">[7] Mistral AI. (2025). </w:t>
      </w:r>
      <w:r>
        <w:rPr>
          <w:rStyle w:val="Emphasis"/>
          <w:lang w:val="id-ID"/>
        </w:rPr>
        <w:t>Ministral 3: Cascade Distillation for Efficient Edge Language Models</w:t>
      </w:r>
      <w:r>
        <w:rPr>
          <w:lang w:val="id-ID"/>
        </w:rPr>
        <w:t xml:space="preserve">. </w:t>
      </w:r>
      <w:hyperlink r:id="rId584" w:history="1">
        <w:r>
          <w:rPr>
            <w:rStyle w:val="Hyperlink"/>
            <w:lang w:val="id-ID"/>
          </w:rPr>
          <w:t>https://mistral.ai/news/ministral-3</w:t>
        </w:r>
      </w:hyperlink>
    </w:p>
    <w:p w14:paraId="74E513AE" w14:textId="77777777" w:rsidR="002978A9" w:rsidRDefault="002978A9">
      <w:pPr>
        <w:pStyle w:val="referensi-block"/>
        <w:rPr>
          <w:lang w:val="id-ID"/>
        </w:rPr>
      </w:pPr>
      <w:r>
        <w:rPr>
          <w:lang w:val="id-ID"/>
        </w:rPr>
        <w:t xml:space="preserve">[8] Ollama. </w:t>
      </w:r>
      <w:r>
        <w:rPr>
          <w:rStyle w:val="Emphasis"/>
          <w:lang w:val="id-ID"/>
        </w:rPr>
        <w:t>GitHub Repository</w:t>
      </w:r>
      <w:r>
        <w:rPr>
          <w:lang w:val="id-ID"/>
        </w:rPr>
        <w:t xml:space="preserve">. </w:t>
      </w:r>
      <w:hyperlink r:id="rId585" w:history="1">
        <w:r>
          <w:rPr>
            <w:rStyle w:val="Hyperlink"/>
            <w:lang w:val="id-ID"/>
          </w:rPr>
          <w:t>https://github.com/ollama/ollama</w:t>
        </w:r>
      </w:hyperlink>
    </w:p>
    <w:p w14:paraId="13310342" w14:textId="77777777" w:rsidR="002978A9" w:rsidRDefault="002978A9">
      <w:pPr>
        <w:pStyle w:val="referensi-block"/>
        <w:rPr>
          <w:lang w:val="id-ID"/>
        </w:rPr>
      </w:pPr>
      <w:r>
        <w:rPr>
          <w:lang w:val="id-ID"/>
        </w:rPr>
        <w:t xml:space="preserve">[9] LiteLLM. </w:t>
      </w:r>
      <w:r>
        <w:rPr>
          <w:rStyle w:val="Emphasis"/>
          <w:lang w:val="id-ID"/>
        </w:rPr>
        <w:t>Documentation</w:t>
      </w:r>
      <w:r>
        <w:rPr>
          <w:lang w:val="id-ID"/>
        </w:rPr>
        <w:t xml:space="preserve">. </w:t>
      </w:r>
      <w:hyperlink r:id="rId586" w:history="1">
        <w:r>
          <w:rPr>
            <w:rStyle w:val="Hyperlink"/>
            <w:lang w:val="id-ID"/>
          </w:rPr>
          <w:t>https://docs.litellm.ai</w:t>
        </w:r>
      </w:hyperlink>
    </w:p>
    <w:p w14:paraId="5A56B6FE" w14:textId="77777777" w:rsidR="002978A9" w:rsidRDefault="002978A9">
      <w:pPr>
        <w:pStyle w:val="referensi-block"/>
        <w:rPr>
          <w:lang w:val="id-ID"/>
        </w:rPr>
      </w:pPr>
      <w:r>
        <w:rPr>
          <w:lang w:val="id-ID"/>
        </w:rPr>
        <w:t xml:space="preserve">[10] OpenAI. </w:t>
      </w:r>
      <w:r>
        <w:rPr>
          <w:rStyle w:val="Emphasis"/>
          <w:lang w:val="id-ID"/>
        </w:rPr>
        <w:t>API Pricing</w:t>
      </w:r>
      <w:r>
        <w:rPr>
          <w:lang w:val="id-ID"/>
        </w:rPr>
        <w:t xml:space="preserve">. </w:t>
      </w:r>
      <w:hyperlink r:id="rId587" w:history="1">
        <w:r>
          <w:rPr>
            <w:rStyle w:val="Hyperlink"/>
            <w:lang w:val="id-ID"/>
          </w:rPr>
          <w:t>https://openai.com/pricing</w:t>
        </w:r>
      </w:hyperlink>
    </w:p>
    <w:p w14:paraId="4BB71B12" w14:textId="77777777" w:rsidR="002978A9" w:rsidRDefault="002978A9">
      <w:pPr>
        <w:pStyle w:val="referensi-block"/>
        <w:rPr>
          <w:lang w:val="id-ID"/>
        </w:rPr>
      </w:pPr>
      <w:r>
        <w:rPr>
          <w:lang w:val="id-ID"/>
        </w:rPr>
        <w:t xml:space="preserve">[11] vLLM. </w:t>
      </w:r>
      <w:r>
        <w:rPr>
          <w:rStyle w:val="Emphasis"/>
          <w:lang w:val="id-ID"/>
        </w:rPr>
        <w:t>Documentation</w:t>
      </w:r>
      <w:r>
        <w:rPr>
          <w:lang w:val="id-ID"/>
        </w:rPr>
        <w:t xml:space="preserve">. </w:t>
      </w:r>
      <w:hyperlink r:id="rId588" w:history="1">
        <w:r>
          <w:rPr>
            <w:rStyle w:val="Hyperlink"/>
            <w:lang w:val="id-ID"/>
          </w:rPr>
          <w:t>https://docs.vllm.ai</w:t>
        </w:r>
      </w:hyperlink>
    </w:p>
    <w:p w14:paraId="4A96517D" w14:textId="77777777" w:rsidR="002978A9" w:rsidRDefault="002978A9">
      <w:pPr>
        <w:pStyle w:val="referensi-block"/>
        <w:rPr>
          <w:lang w:val="id-ID"/>
        </w:rPr>
      </w:pPr>
      <w:r>
        <w:rPr>
          <w:lang w:val="id-ID"/>
        </w:rPr>
        <w:t xml:space="preserve">[12] OpenRouter. </w:t>
      </w:r>
      <w:r>
        <w:rPr>
          <w:rStyle w:val="Emphasis"/>
          <w:lang w:val="id-ID"/>
        </w:rPr>
        <w:t>API Routing</w:t>
      </w:r>
      <w:r>
        <w:rPr>
          <w:lang w:val="id-ID"/>
        </w:rPr>
        <w:t xml:space="preserve">. </w:t>
      </w:r>
      <w:hyperlink r:id="rId589" w:history="1">
        <w:r>
          <w:rPr>
            <w:rStyle w:val="Hyperlink"/>
            <w:lang w:val="id-ID"/>
          </w:rPr>
          <w:t>https://openrouter.ai</w:t>
        </w:r>
      </w:hyperlink>
    </w:p>
    <w:p w14:paraId="03C0FAFC" w14:textId="77777777" w:rsidR="002978A9" w:rsidRDefault="002978A9">
      <w:pPr>
        <w:divId w:val="1848714364"/>
        <w:rPr>
          <w:rFonts w:eastAsia="Times New Roman"/>
          <w:lang w:val="id-ID"/>
        </w:rPr>
      </w:pPr>
      <w:r>
        <w:rPr>
          <w:rStyle w:val="opener-num"/>
          <w:rFonts w:eastAsia="Times New Roman"/>
          <w:lang w:val="id-ID"/>
        </w:rPr>
        <w:t>10.</w:t>
      </w:r>
      <w:r>
        <w:rPr>
          <w:rStyle w:val="opener-num"/>
          <w:rFonts w:eastAsia="Times New Roman"/>
          <w:lang w:val="id-ID"/>
        </w:rPr>
        <w:t>5</w:t>
      </w:r>
    </w:p>
    <w:p w14:paraId="1D694F78" w14:textId="77777777" w:rsidR="002978A9" w:rsidRDefault="002978A9">
      <w:pPr>
        <w:pStyle w:val="Heading1"/>
        <w:divId w:val="1848714364"/>
        <w:rPr>
          <w:rFonts w:eastAsia="Times New Roman"/>
          <w:lang w:val="id-ID"/>
        </w:rPr>
      </w:pPr>
      <w:r>
        <w:rPr>
          <w:rFonts w:eastAsia="Times New Roman"/>
          <w:lang w:val="id-ID"/>
        </w:rPr>
        <w:t>Bab 10.5: Green AI</w:t>
      </w:r>
    </w:p>
    <w:p w14:paraId="6C1A71BA" w14:textId="77777777" w:rsidR="002978A9" w:rsidRDefault="002978A9">
      <w:pPr>
        <w:divId w:val="1848714364"/>
        <w:rPr>
          <w:rFonts w:eastAsia="Times New Roman"/>
          <w:lang w:val="id-ID"/>
        </w:rPr>
      </w:pPr>
      <w:r>
        <w:rPr>
          <w:rFonts w:eastAsia="Times New Roman"/>
          <w:lang w:val="id-ID"/>
        </w:rPr>
        <w:pict w14:anchorId="6BEE31BB">
          <v:rect id="_x0000_i1615" style="width:0;height:1.5pt" o:hralign="center" o:hrstd="t" o:hr="t" fillcolor="#a0a0a0" stroked="f"/>
        </w:pict>
      </w:r>
    </w:p>
    <w:p w14:paraId="4D89E32E" w14:textId="77777777" w:rsidR="002978A9" w:rsidRDefault="002978A9">
      <w:pPr>
        <w:pStyle w:val="NormalWeb"/>
        <w:ind w:left="720" w:right="720"/>
        <w:divId w:val="1281575233"/>
        <w:rPr>
          <w:lang w:val="id-ID"/>
        </w:rPr>
      </w:pPr>
      <w:r>
        <w:rPr>
          <w:lang w:val="id-ID"/>
        </w:rPr>
        <w:t xml:space="preserve">Setiap prompt yang Anda kirimkan ke LLM membakar listrik — dan di Indonesia, listrik yang dibakar masih menghasilkan lebih dari setengah kilogram CO2 untuk setiap kWh-nya. Pertanyaannya bukan lagi apakah AI </w:t>
      </w:r>
      <w:r>
        <w:rPr>
          <w:rStyle w:val="Emphasis"/>
          <w:lang w:val="id-ID"/>
        </w:rPr>
        <w:t>berdampak</w:t>
      </w:r>
      <w:r>
        <w:rPr>
          <w:lang w:val="id-ID"/>
        </w:rPr>
        <w:t xml:space="preserve"> </w:t>
      </w:r>
      <w:r>
        <w:rPr>
          <w:lang w:val="id-ID"/>
        </w:rPr>
        <w:t xml:space="preserve">pada lingkungan, melainkan seberapa besar dampak itu dapat dikendalikan. Sub-bab ini membedah anatomi jejak karbon LLM — dari </w:t>
      </w:r>
      <w:r>
        <w:rPr>
          <w:rStyle w:val="Emphasis"/>
          <w:lang w:val="id-ID"/>
        </w:rPr>
        <w:t>training</w:t>
      </w:r>
      <w:r>
        <w:rPr>
          <w:lang w:val="id-ID"/>
        </w:rPr>
        <w:t xml:space="preserve"> hingga </w:t>
      </w:r>
      <w:r>
        <w:rPr>
          <w:rStyle w:val="Emphasis"/>
          <w:lang w:val="id-ID"/>
        </w:rPr>
        <w:t>inference</w:t>
      </w:r>
      <w:r>
        <w:rPr>
          <w:lang w:val="id-ID"/>
        </w:rPr>
        <w:t xml:space="preserve">, dari </w:t>
      </w:r>
      <w:r>
        <w:rPr>
          <w:rStyle w:val="Emphasis"/>
          <w:lang w:val="id-ID"/>
        </w:rPr>
        <w:t>embodied carbon</w:t>
      </w:r>
      <w:r>
        <w:rPr>
          <w:lang w:val="id-ID"/>
        </w:rPr>
        <w:t xml:space="preserve"> hingga </w:t>
      </w:r>
      <w:r>
        <w:rPr>
          <w:rStyle w:val="Emphasis"/>
          <w:lang w:val="id-ID"/>
        </w:rPr>
        <w:t>e-waste</w:t>
      </w:r>
      <w:r>
        <w:rPr>
          <w:lang w:val="id-ID"/>
        </w:rPr>
        <w:t xml:space="preserve"> — lalu memberikan strategi </w:t>
      </w:r>
      <w:r>
        <w:rPr>
          <w:rStyle w:val="Strong"/>
          <w:lang w:val="id-ID"/>
        </w:rPr>
        <w:t>Green AI</w:t>
      </w:r>
      <w:r>
        <w:rPr>
          <w:lang w:val="id-ID"/>
        </w:rPr>
        <w:t xml:space="preserve"> yang terbukti: optimasi model, infrastruktur, pengukuran, hingga kebijakan kantor hijau yang siap diterapkan.</w:t>
      </w:r>
    </w:p>
    <w:p w14:paraId="3DDD4A3B" w14:textId="77777777" w:rsidR="002978A9" w:rsidRDefault="002978A9">
      <w:pPr>
        <w:rPr>
          <w:rFonts w:eastAsia="Times New Roman"/>
          <w:lang w:val="id-ID"/>
        </w:rPr>
      </w:pPr>
      <w:r>
        <w:rPr>
          <w:rFonts w:eastAsia="Times New Roman"/>
          <w:lang w:val="id-ID"/>
        </w:rPr>
        <w:pict w14:anchorId="2BF6C068">
          <v:rect id="_x0000_i1616" style="width:0;height:1.5pt" o:hralign="center" o:hrstd="t" o:hr="t" fillcolor="#a0a0a0" stroked="f"/>
        </w:pict>
      </w:r>
    </w:p>
    <w:p w14:paraId="6D759033" w14:textId="77777777" w:rsidR="002978A9" w:rsidRDefault="002978A9">
      <w:pPr>
        <w:pStyle w:val="Heading2"/>
        <w:rPr>
          <w:rFonts w:eastAsia="Times New Roman"/>
          <w:lang w:val="id-ID"/>
        </w:rPr>
      </w:pPr>
      <w:r>
        <w:rPr>
          <w:rFonts w:eastAsia="Times New Roman"/>
          <w:lang w:val="id-ID"/>
        </w:rPr>
        <w:t>1. Tujuan Sub-Bab</w:t>
      </w:r>
    </w:p>
    <w:p w14:paraId="5229DB67" w14:textId="77777777" w:rsidR="002978A9" w:rsidRDefault="002978A9">
      <w:pPr>
        <w:pStyle w:val="NormalWeb"/>
        <w:rPr>
          <w:lang w:val="id-ID"/>
        </w:rPr>
      </w:pPr>
      <w:r>
        <w:rPr>
          <w:lang w:val="id-ID"/>
        </w:rPr>
        <w:t>Setelah membaca sub-bab ini, Anda akan mampu:</w:t>
      </w:r>
    </w:p>
    <w:p w14:paraId="2AD2E765" w14:textId="77777777" w:rsidR="002978A9" w:rsidRDefault="002978A9">
      <w:pPr>
        <w:numPr>
          <w:ilvl w:val="0"/>
          <w:numId w:val="187"/>
        </w:numPr>
        <w:spacing w:before="100" w:beforeAutospacing="1" w:after="100" w:afterAutospacing="1"/>
        <w:rPr>
          <w:rFonts w:eastAsia="Times New Roman"/>
          <w:lang w:val="id-ID"/>
        </w:rPr>
      </w:pPr>
      <w:r>
        <w:rPr>
          <w:rFonts w:eastAsia="Times New Roman"/>
          <w:lang w:val="id-ID"/>
        </w:rPr>
        <w:t>Menghitung jejak karbon (</w:t>
      </w:r>
      <w:r>
        <w:rPr>
          <w:rStyle w:val="Emphasis"/>
          <w:rFonts w:eastAsia="Times New Roman"/>
          <w:lang w:val="id-ID"/>
        </w:rPr>
        <w:t>carbon footprint</w:t>
      </w:r>
      <w:r>
        <w:rPr>
          <w:rFonts w:eastAsia="Times New Roman"/>
          <w:lang w:val="id-ID"/>
        </w:rPr>
        <w:t xml:space="preserve">) deployment LLM: </w:t>
      </w:r>
      <w:r>
        <w:rPr>
          <w:rStyle w:val="Emphasis"/>
          <w:rFonts w:eastAsia="Times New Roman"/>
          <w:lang w:val="id-ID"/>
        </w:rPr>
        <w:t>training</w:t>
      </w:r>
      <w:r>
        <w:rPr>
          <w:rFonts w:eastAsia="Times New Roman"/>
          <w:lang w:val="id-ID"/>
        </w:rPr>
        <w:t xml:space="preserve">, </w:t>
      </w:r>
      <w:r>
        <w:rPr>
          <w:rStyle w:val="Emphasis"/>
          <w:rFonts w:eastAsia="Times New Roman"/>
          <w:lang w:val="id-ID"/>
        </w:rPr>
        <w:t>inference</w:t>
      </w:r>
      <w:r>
        <w:rPr>
          <w:rFonts w:eastAsia="Times New Roman"/>
          <w:lang w:val="id-ID"/>
        </w:rPr>
        <w:t xml:space="preserve">, dan </w:t>
      </w:r>
      <w:r>
        <w:rPr>
          <w:rStyle w:val="Emphasis"/>
          <w:rFonts w:eastAsia="Times New Roman"/>
          <w:lang w:val="id-ID"/>
        </w:rPr>
        <w:t>embodied carbon</w:t>
      </w:r>
    </w:p>
    <w:p w14:paraId="7803D385" w14:textId="77777777" w:rsidR="002978A9" w:rsidRDefault="002978A9">
      <w:pPr>
        <w:numPr>
          <w:ilvl w:val="0"/>
          <w:numId w:val="187"/>
        </w:numPr>
        <w:spacing w:before="100" w:beforeAutospacing="1" w:after="100" w:afterAutospacing="1"/>
        <w:rPr>
          <w:rFonts w:eastAsia="Times New Roman"/>
          <w:lang w:val="id-ID"/>
        </w:rPr>
      </w:pPr>
      <w:r>
        <w:rPr>
          <w:rFonts w:eastAsia="Times New Roman"/>
          <w:lang w:val="id-ID"/>
        </w:rPr>
        <w:t xml:space="preserve">Menerapkan strategi Green AI: </w:t>
      </w:r>
      <w:r>
        <w:rPr>
          <w:rStyle w:val="Emphasis"/>
          <w:rFonts w:eastAsia="Times New Roman"/>
          <w:lang w:val="id-ID"/>
        </w:rPr>
        <w:t>model optimization</w:t>
      </w:r>
      <w:r>
        <w:rPr>
          <w:rFonts w:eastAsia="Times New Roman"/>
          <w:lang w:val="id-ID"/>
        </w:rPr>
        <w:t xml:space="preserve">, </w:t>
      </w:r>
      <w:r>
        <w:rPr>
          <w:rStyle w:val="Emphasis"/>
          <w:rFonts w:eastAsia="Times New Roman"/>
          <w:lang w:val="id-ID"/>
        </w:rPr>
        <w:t>hardware efficiency</w:t>
      </w:r>
      <w:r>
        <w:rPr>
          <w:rFonts w:eastAsia="Times New Roman"/>
          <w:lang w:val="id-ID"/>
        </w:rPr>
        <w:t xml:space="preserve">, dan </w:t>
      </w:r>
      <w:r>
        <w:rPr>
          <w:rStyle w:val="Emphasis"/>
          <w:rFonts w:eastAsia="Times New Roman"/>
          <w:lang w:val="id-ID"/>
        </w:rPr>
        <w:t>carbon-aware scheduling</w:t>
      </w:r>
    </w:p>
    <w:p w14:paraId="45D6A09C" w14:textId="77777777" w:rsidR="002978A9" w:rsidRDefault="002978A9">
      <w:pPr>
        <w:numPr>
          <w:ilvl w:val="0"/>
          <w:numId w:val="187"/>
        </w:numPr>
        <w:spacing w:before="100" w:beforeAutospacing="1" w:after="100" w:afterAutospacing="1"/>
        <w:rPr>
          <w:rFonts w:eastAsia="Times New Roman"/>
          <w:lang w:val="id-ID"/>
        </w:rPr>
      </w:pPr>
      <w:r>
        <w:rPr>
          <w:rFonts w:eastAsia="Times New Roman"/>
          <w:lang w:val="id-ID"/>
        </w:rPr>
        <w:t xml:space="preserve">Mengukur serta melaporkan metrik keberlanjutan sesuai standar </w:t>
      </w:r>
      <w:r>
        <w:rPr>
          <w:rStyle w:val="Emphasis"/>
          <w:rFonts w:eastAsia="Times New Roman"/>
          <w:lang w:val="id-ID"/>
        </w:rPr>
        <w:t>Greenhouse Gas Protocol</w:t>
      </w:r>
    </w:p>
    <w:p w14:paraId="55DC4DEC" w14:textId="77777777" w:rsidR="002978A9" w:rsidRDefault="002978A9">
      <w:pPr>
        <w:numPr>
          <w:ilvl w:val="0"/>
          <w:numId w:val="187"/>
        </w:numPr>
        <w:spacing w:before="100" w:beforeAutospacing="1" w:after="100" w:afterAutospacing="1"/>
        <w:rPr>
          <w:rFonts w:eastAsia="Times New Roman"/>
          <w:lang w:val="id-ID"/>
        </w:rPr>
      </w:pPr>
      <w:r>
        <w:rPr>
          <w:rFonts w:eastAsia="Times New Roman"/>
          <w:lang w:val="id-ID"/>
        </w:rPr>
        <w:t>Membuat kebijakan kantor hijau untuk operasional AI yang bertanggung jawab dan hemat biaya</w:t>
      </w:r>
    </w:p>
    <w:p w14:paraId="7FA63AFC" w14:textId="77777777" w:rsidR="002978A9" w:rsidRDefault="002978A9">
      <w:pPr>
        <w:rPr>
          <w:rFonts w:eastAsia="Times New Roman"/>
          <w:lang w:val="id-ID"/>
        </w:rPr>
      </w:pPr>
      <w:r>
        <w:rPr>
          <w:rFonts w:eastAsia="Times New Roman"/>
          <w:lang w:val="id-ID"/>
        </w:rPr>
        <w:pict w14:anchorId="344017CB">
          <v:rect id="_x0000_i1617" style="width:0;height:1.5pt" o:hralign="center" o:hrstd="t" o:hr="t" fillcolor="#a0a0a0" stroked="f"/>
        </w:pict>
      </w:r>
    </w:p>
    <w:p w14:paraId="2731D71A" w14:textId="77777777" w:rsidR="002978A9" w:rsidRDefault="002978A9">
      <w:pPr>
        <w:pStyle w:val="Heading2"/>
        <w:rPr>
          <w:rFonts w:eastAsia="Times New Roman"/>
          <w:lang w:val="id-ID"/>
        </w:rPr>
      </w:pPr>
      <w:r>
        <w:rPr>
          <w:rFonts w:eastAsia="Times New Roman"/>
          <w:lang w:val="id-ID"/>
        </w:rPr>
        <w:t>2. Mengapa Green AI Penting untuk Bisnis</w:t>
      </w:r>
    </w:p>
    <w:p w14:paraId="3E15B62B" w14:textId="77777777" w:rsidR="002978A9" w:rsidRDefault="002978A9">
      <w:pPr>
        <w:pStyle w:val="Heading3"/>
        <w:rPr>
          <w:rFonts w:eastAsia="Times New Roman"/>
          <w:lang w:val="id-ID"/>
        </w:rPr>
      </w:pPr>
      <w:r>
        <w:rPr>
          <w:rFonts w:eastAsia="Times New Roman"/>
          <w:lang w:val="id-ID"/>
        </w:rPr>
        <w:t>Jejak Tak Terlihat di Setiap Query</w:t>
      </w:r>
    </w:p>
    <w:p w14:paraId="61FA7286" w14:textId="77777777" w:rsidR="002978A9" w:rsidRDefault="002978A9">
      <w:pPr>
        <w:pStyle w:val="NormalWeb"/>
        <w:rPr>
          <w:lang w:val="id-ID"/>
        </w:rPr>
      </w:pPr>
      <w:r>
        <w:rPr>
          <w:lang w:val="id-ID"/>
        </w:rPr>
        <w:t xml:space="preserve">LLM adalah konsumen energi raksasa yang sering tidak terlihat oleh penggunanya. Melatih </w:t>
      </w:r>
      <w:r>
        <w:rPr>
          <w:rStyle w:val="Strong"/>
          <w:lang w:val="id-ID"/>
        </w:rPr>
        <w:t>GPT-3</w:t>
      </w:r>
      <w:r>
        <w:rPr>
          <w:lang w:val="id-ID"/>
        </w:rPr>
        <w:t xml:space="preserve"> (175B parameter) menghasilkan sekitar </w:t>
      </w:r>
      <w:r>
        <w:rPr>
          <w:rStyle w:val="Strong"/>
          <w:lang w:val="id-ID"/>
        </w:rPr>
        <w:t>500-550 ton CO2</w:t>
      </w:r>
      <w:r>
        <w:rPr>
          <w:lang w:val="id-ID"/>
        </w:rPr>
        <w:t xml:space="preserve"> </w:t>
      </w:r>
      <w:r>
        <w:rPr>
          <w:lang w:val="id-ID"/>
        </w:rPr>
        <w:t xml:space="preserve">— setara emisi </w:t>
      </w:r>
      <w:r>
        <w:rPr>
          <w:rStyle w:val="Strong"/>
          <w:lang w:val="id-ID"/>
        </w:rPr>
        <w:t>100-123 mobil yang berjalan selama satu tahun penuh</w:t>
      </w:r>
      <w:r>
        <w:rPr>
          <w:lang w:val="id-ID"/>
        </w:rPr>
        <w:t xml:space="preserve"> (1.287 MWh listrik, perkiraan Patterson et al., 2021 [14]). Lebih mengejutkan lagi, </w:t>
      </w:r>
      <w:r>
        <w:rPr>
          <w:rStyle w:val="Emphasis"/>
          <w:lang w:val="id-ID"/>
        </w:rPr>
        <w:t>inference</w:t>
      </w:r>
      <w:r>
        <w:rPr>
          <w:lang w:val="id-ID"/>
        </w:rPr>
        <w:t xml:space="preserve"> (fase penggunaan sehari-hari) bisa mengonsumsi energi </w:t>
      </w:r>
      <w:r>
        <w:rPr>
          <w:rStyle w:val="Strong"/>
          <w:lang w:val="id-ID"/>
        </w:rPr>
        <w:t>10 kali lipat</w:t>
      </w:r>
      <w:r>
        <w:rPr>
          <w:lang w:val="id-ID"/>
        </w:rPr>
        <w:t xml:space="preserve"> dari </w:t>
      </w:r>
      <w:r>
        <w:rPr>
          <w:rStyle w:val="Emphasis"/>
          <w:lang w:val="id-ID"/>
        </w:rPr>
        <w:t>training</w:t>
      </w:r>
      <w:r>
        <w:rPr>
          <w:lang w:val="id-ID"/>
        </w:rPr>
        <w:t xml:space="preserve"> jika dihitung kumulatif, karena model yang sudah dilatih terus melayani jutaan prompt setiap hari. Setiap </w:t>
      </w:r>
      <w:r>
        <w:rPr>
          <w:rStyle w:val="Emphasis"/>
          <w:lang w:val="id-ID"/>
        </w:rPr>
        <w:t>query</w:t>
      </w:r>
      <w:r>
        <w:rPr>
          <w:lang w:val="id-ID"/>
        </w:rPr>
        <w:t xml:space="preserve"> LLM mengonsumsi energi </w:t>
      </w:r>
      <w:r>
        <w:rPr>
          <w:rStyle w:val="Strong"/>
          <w:lang w:val="id-ID"/>
        </w:rPr>
        <w:t>5-10 kali lebih besar</w:t>
      </w:r>
      <w:r>
        <w:rPr>
          <w:lang w:val="id-ID"/>
        </w:rPr>
        <w:t xml:space="preserve"> daripada </w:t>
      </w:r>
      <w:r>
        <w:rPr>
          <w:rStyle w:val="Emphasis"/>
          <w:lang w:val="id-ID"/>
        </w:rPr>
        <w:t>search engine</w:t>
      </w:r>
      <w:r>
        <w:rPr>
          <w:lang w:val="id-ID"/>
        </w:rPr>
        <w:t xml:space="preserve"> </w:t>
      </w:r>
      <w:r>
        <w:rPr>
          <w:lang w:val="id-ID"/>
        </w:rPr>
        <w:t>tradisional — satu sesi ChatGPT menghabiskan ~2,9 Wh dibanding ~0,3 Wh per pencarian Google (perkiraan IEA, 2024 [15]). Di kantor yang menjalankan server LLM 24/7, tagihan listrik bulanan bisa mencapai puluhan juta rupiah — dan setiap rupiah itu juga merupakan emisi.</w:t>
      </w:r>
    </w:p>
    <w:p w14:paraId="600875E4" w14:textId="77777777" w:rsidR="002978A9" w:rsidRDefault="002978A9">
      <w:pPr>
        <w:pStyle w:val="Heading3"/>
        <w:rPr>
          <w:rFonts w:eastAsia="Times New Roman"/>
          <w:lang w:val="id-ID"/>
        </w:rPr>
      </w:pPr>
      <w:r>
        <w:rPr>
          <w:rFonts w:eastAsia="Times New Roman"/>
          <w:lang w:val="id-ID"/>
        </w:rPr>
        <w:t>Regulasi Semakin Mengetat</w:t>
      </w:r>
    </w:p>
    <w:p w14:paraId="3F9F854B" w14:textId="77777777" w:rsidR="002978A9" w:rsidRDefault="002978A9">
      <w:pPr>
        <w:pStyle w:val="NormalWeb"/>
        <w:rPr>
          <w:lang w:val="id-ID"/>
        </w:rPr>
      </w:pPr>
      <w:r>
        <w:rPr>
          <w:lang w:val="id-ID"/>
        </w:rPr>
        <w:t xml:space="preserve">Green AI bukan lagi soal citra. </w:t>
      </w:r>
      <w:r>
        <w:rPr>
          <w:rStyle w:val="Strong"/>
          <w:lang w:val="id-ID"/>
        </w:rPr>
        <w:t>EU AI Act</w:t>
      </w:r>
      <w:r>
        <w:rPr>
          <w:lang w:val="id-ID"/>
        </w:rPr>
        <w:t xml:space="preserve"> memuat ketentuan tentang </w:t>
      </w:r>
      <w:r>
        <w:rPr>
          <w:rStyle w:val="Emphasis"/>
          <w:lang w:val="id-ID"/>
        </w:rPr>
        <w:t>sustainability reporting</w:t>
      </w:r>
      <w:r>
        <w:rPr>
          <w:lang w:val="id-ID"/>
        </w:rPr>
        <w:t xml:space="preserve"> bagi penyedia dan </w:t>
      </w:r>
      <w:r>
        <w:rPr>
          <w:rStyle w:val="Emphasis"/>
          <w:lang w:val="id-ID"/>
        </w:rPr>
        <w:t>deployer</w:t>
      </w:r>
      <w:r>
        <w:rPr>
          <w:lang w:val="id-ID"/>
        </w:rPr>
        <w:t xml:space="preserve"> sistem AI berdampak tinggi. </w:t>
      </w:r>
      <w:r>
        <w:rPr>
          <w:rStyle w:val="Strong"/>
          <w:lang w:val="id-ID"/>
        </w:rPr>
        <w:t>ISO 14001</w:t>
      </w:r>
      <w:r>
        <w:rPr>
          <w:lang w:val="id-ID"/>
        </w:rPr>
        <w:t xml:space="preserve"> </w:t>
      </w:r>
      <w:r>
        <w:rPr>
          <w:lang w:val="id-ID"/>
        </w:rPr>
        <w:t xml:space="preserve">menuntut sistem manajemen lingkungan yang terdokumentasi bagi organisasi yang tersertifikasi. Dan </w:t>
      </w:r>
      <w:r>
        <w:rPr>
          <w:rStyle w:val="Strong"/>
          <w:lang w:val="id-ID"/>
        </w:rPr>
        <w:t>target Net Zero Indonesia 2060</w:t>
      </w:r>
      <w:r>
        <w:rPr>
          <w:lang w:val="id-ID"/>
        </w:rPr>
        <w:t xml:space="preserve"> — yang tertuang dalam komitmen Nationally Determined Contribution — menuntut setiap organisasi untuk mulai menghitung dan menurunkan emisi operasionalnya hari ini, bukan sepuluh tahun lagi. Perusahaan yang menunggu regulator memaksa akan membayar dua kali: biaya penyesuaian yang lebih mahal dan reputasi yang tergerus.</w:t>
      </w:r>
    </w:p>
    <w:p w14:paraId="65C96370" w14:textId="77777777" w:rsidR="002978A9" w:rsidRDefault="002978A9">
      <w:pPr>
        <w:pStyle w:val="Heading3"/>
        <w:rPr>
          <w:rFonts w:eastAsia="Times New Roman"/>
          <w:lang w:val="id-ID"/>
        </w:rPr>
      </w:pPr>
      <w:r>
        <w:rPr>
          <w:rFonts w:eastAsia="Times New Roman"/>
          <w:lang w:val="id-ID"/>
        </w:rPr>
        <w:t>Business Case: Menghemat Energi = Menghemat Uang</w:t>
      </w:r>
    </w:p>
    <w:p w14:paraId="79F8ADAE" w14:textId="77777777" w:rsidR="002978A9" w:rsidRDefault="002978A9">
      <w:pPr>
        <w:pStyle w:val="NormalWeb"/>
        <w:rPr>
          <w:lang w:val="id-ID"/>
        </w:rPr>
      </w:pPr>
      <w:r>
        <w:rPr>
          <w:lang w:val="id-ID"/>
        </w:rPr>
        <w:t xml:space="preserve">Kabar baiknya, Green AI adalah salah satu area langka di mana kepentingan lingkungan dan kepentingan finansial berjalan searah. </w:t>
      </w:r>
      <w:r>
        <w:rPr>
          <w:rStyle w:val="Strong"/>
          <w:lang w:val="id-ID"/>
        </w:rPr>
        <w:t>Efisiensi energi 30-60%</w:t>
      </w:r>
      <w:r>
        <w:rPr>
          <w:lang w:val="id-ID"/>
        </w:rPr>
        <w:t xml:space="preserve"> dapat diraih untuk operasional LLM sehari-hari hanya dengan kombinasi </w:t>
      </w:r>
      <w:r>
        <w:rPr>
          <w:rStyle w:val="Emphasis"/>
          <w:lang w:val="id-ID"/>
        </w:rPr>
        <w:t>quantization</w:t>
      </w:r>
      <w:r>
        <w:rPr>
          <w:lang w:val="id-ID"/>
        </w:rPr>
        <w:t xml:space="preserve">, pemilihan model yang tepat, dan </w:t>
      </w:r>
      <w:r>
        <w:rPr>
          <w:rStyle w:val="Emphasis"/>
          <w:lang w:val="id-ID"/>
        </w:rPr>
        <w:t>power management</w:t>
      </w:r>
      <w:r>
        <w:rPr>
          <w:lang w:val="id-ID"/>
        </w:rPr>
        <w:t xml:space="preserve"> — ketiganya tanpa menurunkan kualitas layanan. Sebuah startup dengan tagihan listrik Rp 15 juta/bulan (studi kasus di Seksi 9) menurunkannya hingga Rp 5,5 juta/bulan. </w:t>
      </w:r>
      <w:r>
        <w:rPr>
          <w:rStyle w:val="Emphasis"/>
          <w:lang w:val="id-ID"/>
        </w:rPr>
        <w:t>Carbon footprint</w:t>
      </w:r>
      <w:r>
        <w:rPr>
          <w:lang w:val="id-ID"/>
        </w:rPr>
        <w:t xml:space="preserve"> dan </w:t>
      </w:r>
      <w:r>
        <w:rPr>
          <w:rStyle w:val="Emphasis"/>
          <w:lang w:val="id-ID"/>
        </w:rPr>
        <w:t>cost footprint</w:t>
      </w:r>
      <w:r>
        <w:rPr>
          <w:lang w:val="id-ID"/>
        </w:rPr>
        <w:t xml:space="preserve"> </w:t>
      </w:r>
      <w:r>
        <w:rPr>
          <w:lang w:val="id-ID"/>
        </w:rPr>
        <w:t>adalah dua sisi koin yang sama: strategi Green AI mengurangi keduanya sekaligus.</w:t>
      </w:r>
    </w:p>
    <w:p w14:paraId="542BDEED" w14:textId="77777777" w:rsidR="002978A9" w:rsidRDefault="002978A9">
      <w:pPr>
        <w:pStyle w:val="Heading3"/>
        <w:rPr>
          <w:rFonts w:eastAsia="Times New Roman"/>
          <w:lang w:val="id-ID"/>
        </w:rPr>
      </w:pPr>
      <w:r>
        <w:rPr>
          <w:rFonts w:eastAsia="Times New Roman"/>
          <w:lang w:val="id-ID"/>
        </w:rPr>
        <w:t>Tanggung Jawab Etis</w:t>
      </w:r>
    </w:p>
    <w:p w14:paraId="32140789" w14:textId="77777777" w:rsidR="002978A9" w:rsidRDefault="002978A9">
      <w:pPr>
        <w:pStyle w:val="NormalWeb"/>
        <w:rPr>
          <w:lang w:val="id-ID"/>
        </w:rPr>
      </w:pPr>
      <w:r>
        <w:rPr>
          <w:lang w:val="id-ID"/>
        </w:rPr>
        <w:t xml:space="preserve">Akhirnya, ada dimensi etis yang tidak bisa dihindari. Setiap </w:t>
      </w:r>
      <w:r>
        <w:rPr>
          <w:rStyle w:val="Emphasis"/>
          <w:lang w:val="id-ID"/>
        </w:rPr>
        <w:t>query</w:t>
      </w:r>
      <w:r>
        <w:rPr>
          <w:lang w:val="id-ID"/>
        </w:rPr>
        <w:t xml:space="preserve"> yang tidak perlu — </w:t>
      </w:r>
      <w:r>
        <w:rPr>
          <w:rStyle w:val="Emphasis"/>
          <w:lang w:val="id-ID"/>
        </w:rPr>
        <w:t>trial-and-error</w:t>
      </w:r>
      <w:r>
        <w:rPr>
          <w:lang w:val="id-ID"/>
        </w:rPr>
        <w:t xml:space="preserve"> </w:t>
      </w:r>
      <w:r>
        <w:rPr>
          <w:lang w:val="id-ID"/>
        </w:rPr>
        <w:t>yang diulang, model 70B yang dipakai untuk menjawab pertanyaan sederhana, GPU yang menyala semalaman untuk server staging — adalah emisi yang sebenarnya bisa dihindari. Organisasi yang menjalankan AI memikul tanggung jawab untuk memastikan setiap watt dan setiap gram CO2 yang dikeluarkan sepadan dengan nilai yang dihasilkan. Green AI adalah praktik pengelolaan itu.</w:t>
      </w:r>
    </w:p>
    <w:p w14:paraId="4571D9A7" w14:textId="77777777" w:rsidR="002978A9" w:rsidRDefault="002978A9">
      <w:pPr>
        <w:rPr>
          <w:rFonts w:eastAsia="Times New Roman"/>
          <w:lang w:val="id-ID"/>
        </w:rPr>
      </w:pPr>
      <w:r>
        <w:rPr>
          <w:rFonts w:eastAsia="Times New Roman"/>
          <w:lang w:val="id-ID"/>
        </w:rPr>
        <w:pict w14:anchorId="19DDA190">
          <v:rect id="_x0000_i1618" style="width:0;height:1.5pt" o:hralign="center" o:hrstd="t" o:hr="t" fillcolor="#a0a0a0" stroked="f"/>
        </w:pict>
      </w:r>
    </w:p>
    <w:p w14:paraId="3BB7AF10" w14:textId="77777777" w:rsidR="002978A9" w:rsidRDefault="002978A9">
      <w:pPr>
        <w:pStyle w:val="Heading2"/>
        <w:rPr>
          <w:rFonts w:eastAsia="Times New Roman"/>
          <w:lang w:val="id-ID"/>
        </w:rPr>
      </w:pPr>
      <w:r>
        <w:rPr>
          <w:rFonts w:eastAsia="Times New Roman"/>
          <w:lang w:val="id-ID"/>
        </w:rPr>
        <w:t>3. Komponen Jejak Karbon LLM</w:t>
      </w:r>
    </w:p>
    <w:p w14:paraId="10C3D906" w14:textId="77777777" w:rsidR="002978A9" w:rsidRDefault="002978A9">
      <w:pPr>
        <w:pStyle w:val="Heading3"/>
        <w:rPr>
          <w:rFonts w:eastAsia="Times New Roman"/>
          <w:lang w:val="id-ID"/>
        </w:rPr>
      </w:pPr>
      <w:r>
        <w:rPr>
          <w:rFonts w:eastAsia="Times New Roman"/>
          <w:lang w:val="id-ID"/>
        </w:rPr>
        <w:t>Operational Carbon: Emisi dari Listrik yang Dipakai</w:t>
      </w:r>
    </w:p>
    <w:p w14:paraId="44697759" w14:textId="77777777" w:rsidR="002978A9" w:rsidRDefault="002978A9">
      <w:pPr>
        <w:pStyle w:val="NormalWeb"/>
        <w:rPr>
          <w:lang w:val="id-ID"/>
        </w:rPr>
      </w:pPr>
      <w:r>
        <w:rPr>
          <w:rStyle w:val="Strong"/>
          <w:lang w:val="id-ID"/>
        </w:rPr>
        <w:t>Operational carbon</w:t>
      </w:r>
      <w:r>
        <w:rPr>
          <w:lang w:val="id-ID"/>
        </w:rPr>
        <w:t xml:space="preserve"> </w:t>
      </w:r>
      <w:r>
        <w:rPr>
          <w:lang w:val="id-ID"/>
        </w:rPr>
        <w:t xml:space="preserve">adalah emisi yang dihasilkan oleh listrik ketika model berjalan — saat </w:t>
      </w:r>
      <w:r>
        <w:rPr>
          <w:rStyle w:val="Emphasis"/>
          <w:lang w:val="id-ID"/>
        </w:rPr>
        <w:t>training</w:t>
      </w:r>
      <w:r>
        <w:rPr>
          <w:lang w:val="id-ID"/>
        </w:rPr>
        <w:t xml:space="preserve"> maupun </w:t>
      </w:r>
      <w:r>
        <w:rPr>
          <w:rStyle w:val="Emphasis"/>
          <w:lang w:val="id-ID"/>
        </w:rPr>
        <w:t>inference</w:t>
      </w:r>
      <w:r>
        <w:rPr>
          <w:lang w:val="id-ID"/>
        </w:rPr>
        <w:t xml:space="preserve">. Angka emisinya tidak pernah berdiri sendiri: ia adalah hasil kali konsumsi listrik dengan </w:t>
      </w:r>
      <w:r>
        <w:rPr>
          <w:rStyle w:val="Strong"/>
          <w:lang w:val="id-ID"/>
        </w:rPr>
        <w:t>grid carbon intensity</w:t>
      </w:r>
      <w:r>
        <w:rPr>
          <w:lang w:val="id-ID"/>
        </w:rPr>
        <w:t xml:space="preserve"> (gram CO2 per kWh) dari jaringan listrik setempat. Di Indonesia, rata-rata </w:t>
      </w:r>
      <w:r>
        <w:rPr>
          <w:rStyle w:val="Emphasis"/>
          <w:lang w:val="id-ID"/>
        </w:rPr>
        <w:t>carbon intensity</w:t>
      </w:r>
      <w:r>
        <w:rPr>
          <w:lang w:val="id-ID"/>
        </w:rPr>
        <w:t xml:space="preserve"> sekitar </w:t>
      </w:r>
      <w:r>
        <w:rPr>
          <w:rStyle w:val="Strong"/>
          <w:lang w:val="id-ID"/>
        </w:rPr>
        <w:t>600 gCO2/kWh</w:t>
      </w:r>
      <w:r>
        <w:rPr>
          <w:lang w:val="id-ID"/>
        </w:rPr>
        <w:t xml:space="preserve"> — jauh lebih tinggi daripada negara yang didominasi nuklir atau hidro (di bawah 100 gCO2/kWh). Artinya, strategi </w:t>
      </w:r>
      <w:r>
        <w:rPr>
          <w:rStyle w:val="Emphasis"/>
          <w:lang w:val="id-ID"/>
        </w:rPr>
        <w:t>carbon-aware scheduling</w:t>
      </w:r>
      <w:r>
        <w:rPr>
          <w:lang w:val="id-ID"/>
        </w:rPr>
        <w:t xml:space="preserve"> yang memindahkan beban komputasi ke jam-jam "hijau" </w:t>
      </w:r>
      <w:r>
        <w:rPr>
          <w:lang w:val="id-ID"/>
        </w:rPr>
        <w:t>memiliki potensi penghematan emisi yang lebih besar di Indonesia dibandingkan di banyak negara lain.</w:t>
      </w:r>
    </w:p>
    <w:p w14:paraId="1D1465B4" w14:textId="77777777" w:rsidR="002978A9" w:rsidRDefault="002978A9">
      <w:pPr>
        <w:pStyle w:val="Heading3"/>
        <w:rPr>
          <w:rFonts w:eastAsia="Times New Roman"/>
          <w:lang w:val="id-ID"/>
        </w:rPr>
      </w:pPr>
      <w:r>
        <w:rPr>
          <w:rFonts w:eastAsia="Times New Roman"/>
          <w:lang w:val="id-ID"/>
        </w:rPr>
        <w:t>Embodied Carbon: Emisi dari Manufaktur Hardware</w:t>
      </w:r>
    </w:p>
    <w:p w14:paraId="328E7219" w14:textId="77777777" w:rsidR="002978A9" w:rsidRDefault="002978A9">
      <w:pPr>
        <w:pStyle w:val="NormalWeb"/>
        <w:rPr>
          <w:lang w:val="id-ID"/>
        </w:rPr>
      </w:pPr>
      <w:r>
        <w:rPr>
          <w:rStyle w:val="Strong"/>
          <w:lang w:val="id-ID"/>
        </w:rPr>
        <w:t>Embodied carbon</w:t>
      </w:r>
      <w:r>
        <w:rPr>
          <w:lang w:val="id-ID"/>
        </w:rPr>
        <w:t xml:space="preserve"> adalah emisi yang "terkandung" dalam perangkat keras itu sendiri — penambangan bahan baku, fabrikasi wafer, perakitan, dan transportasi GPU maupun server. Angkanya sering terlupakan, padahal menyumbang </w:t>
      </w:r>
      <w:r>
        <w:rPr>
          <w:rStyle w:val="Strong"/>
          <w:lang w:val="id-ID"/>
        </w:rPr>
        <w:t xml:space="preserve">30-50% dari total emisi </w:t>
      </w:r>
      <w:r>
        <w:rPr>
          <w:rStyle w:val="Emphasis"/>
          <w:b/>
          <w:bCs/>
          <w:lang w:val="id-ID"/>
        </w:rPr>
        <w:t>lifecycle</w:t>
      </w:r>
      <w:r>
        <w:rPr>
          <w:lang w:val="id-ID"/>
        </w:rPr>
        <w:t xml:space="preserve"> perangkat. Sebuah GPU kelas </w:t>
      </w:r>
      <w:r>
        <w:rPr>
          <w:rStyle w:val="Emphasis"/>
          <w:lang w:val="id-ID"/>
        </w:rPr>
        <w:t>data center</w:t>
      </w:r>
      <w:r>
        <w:rPr>
          <w:lang w:val="id-ID"/>
        </w:rPr>
        <w:t xml:space="preserve"> menghasilkan emisi </w:t>
      </w:r>
      <w:r>
        <w:rPr>
          <w:rStyle w:val="Emphasis"/>
          <w:lang w:val="id-ID"/>
        </w:rPr>
        <w:t>embodied</w:t>
      </w:r>
      <w:r>
        <w:rPr>
          <w:lang w:val="id-ID"/>
        </w:rPr>
        <w:t xml:space="preserve"> </w:t>
      </w:r>
      <w:r>
        <w:rPr>
          <w:lang w:val="id-ID"/>
        </w:rPr>
        <w:t xml:space="preserve">yang setara dengan bertahun-tahun operasional normalnya. Implikasi praktisnya: </w:t>
      </w:r>
      <w:r>
        <w:rPr>
          <w:rStyle w:val="Emphasis"/>
          <w:lang w:val="id-ID"/>
        </w:rPr>
        <w:t>upgrade</w:t>
      </w:r>
      <w:r>
        <w:rPr>
          <w:lang w:val="id-ID"/>
        </w:rPr>
        <w:t xml:space="preserve"> hardware setiap generasi demi efisiensi 10% yang "cetek" </w:t>
      </w:r>
      <w:r>
        <w:rPr>
          <w:lang w:val="id-ID"/>
        </w:rPr>
        <w:t>bisa jadi kontraproduktif secara emisi — lebih hijau memakai perangkat lama lebih lama, kecuali penghematan energinya signifikan (seperti penggantian RTX 3090 → RTX 4090 yang menghemat 40-60% daya).</w:t>
      </w:r>
    </w:p>
    <w:p w14:paraId="1DBBFC68" w14:textId="77777777" w:rsidR="002978A9" w:rsidRDefault="002978A9">
      <w:pPr>
        <w:pStyle w:val="Heading3"/>
        <w:rPr>
          <w:rFonts w:eastAsia="Times New Roman"/>
          <w:lang w:val="id-ID"/>
        </w:rPr>
      </w:pPr>
      <w:r>
        <w:rPr>
          <w:rFonts w:eastAsia="Times New Roman"/>
          <w:lang w:val="id-ID"/>
        </w:rPr>
        <w:t>Training: Emisi Terkonsentrasi</w:t>
      </w:r>
    </w:p>
    <w:p w14:paraId="4FCED4A8" w14:textId="77777777" w:rsidR="002978A9" w:rsidRDefault="002978A9">
      <w:pPr>
        <w:pStyle w:val="NormalWeb"/>
        <w:rPr>
          <w:lang w:val="id-ID"/>
        </w:rPr>
      </w:pPr>
      <w:r>
        <w:rPr>
          <w:lang w:val="id-ID"/>
        </w:rPr>
        <w:t xml:space="preserve">Fase </w:t>
      </w:r>
      <w:r>
        <w:rPr>
          <w:rStyle w:val="Emphasis"/>
          <w:lang w:val="id-ID"/>
        </w:rPr>
        <w:t>training</w:t>
      </w:r>
      <w:r>
        <w:rPr>
          <w:lang w:val="id-ID"/>
        </w:rPr>
        <w:t xml:space="preserve"> menghasilkan emisi yang </w:t>
      </w:r>
      <w:r>
        <w:rPr>
          <w:rStyle w:val="Strong"/>
          <w:lang w:val="id-ID"/>
        </w:rPr>
        <w:t>terkonsentrasi dalam waktu singkat</w:t>
      </w:r>
      <w:r>
        <w:rPr>
          <w:lang w:val="id-ID"/>
        </w:rPr>
        <w:t xml:space="preserve">: satu siklus pelatihan model 175B saja bisa melebihi </w:t>
      </w:r>
      <w:r>
        <w:rPr>
          <w:rStyle w:val="Strong"/>
          <w:lang w:val="id-ID"/>
        </w:rPr>
        <w:t>500 ton CO2 [14]</w:t>
      </w:r>
      <w:r>
        <w:rPr>
          <w:lang w:val="id-ID"/>
        </w:rPr>
        <w:t xml:space="preserve">. Besarannya tergantung ukuran model, efisiensi arsitektur, dan </w:t>
      </w:r>
      <w:r>
        <w:rPr>
          <w:rStyle w:val="Emphasis"/>
          <w:lang w:val="id-ID"/>
        </w:rPr>
        <w:t>grid carbon intensity</w:t>
      </w:r>
      <w:r>
        <w:rPr>
          <w:lang w:val="id-ID"/>
        </w:rPr>
        <w:t xml:space="preserve"> lokasi pusat data. Kabar baiknya, </w:t>
      </w:r>
      <w:r>
        <w:rPr>
          <w:rStyle w:val="Emphasis"/>
          <w:lang w:val="id-ID"/>
        </w:rPr>
        <w:t>training</w:t>
      </w:r>
      <w:r>
        <w:rPr>
          <w:lang w:val="id-ID"/>
        </w:rPr>
        <w:t xml:space="preserve"> adalah fase yang paling mudah dijadwalkan — karena tidak interaktif, ia bisa dipindah ke jam-jam dengan </w:t>
      </w:r>
      <w:r>
        <w:rPr>
          <w:rStyle w:val="Emphasis"/>
          <w:lang w:val="id-ID"/>
        </w:rPr>
        <w:t>carbon intensity</w:t>
      </w:r>
      <w:r>
        <w:rPr>
          <w:lang w:val="id-ID"/>
        </w:rPr>
        <w:t xml:space="preserve"> rendah tanpa mengganggu siapa pun. Inilah dasar dari </w:t>
      </w:r>
      <w:r>
        <w:rPr>
          <w:rStyle w:val="Emphasis"/>
          <w:lang w:val="id-ID"/>
        </w:rPr>
        <w:t>carbon-aware scheduling</w:t>
      </w:r>
      <w:r>
        <w:rPr>
          <w:lang w:val="id-ID"/>
        </w:rPr>
        <w:t xml:space="preserve"> yang dibahas di Seksi 5.</w:t>
      </w:r>
    </w:p>
    <w:p w14:paraId="4CC117AF" w14:textId="77777777" w:rsidR="002978A9" w:rsidRDefault="002978A9">
      <w:pPr>
        <w:pStyle w:val="Heading3"/>
        <w:rPr>
          <w:rFonts w:eastAsia="Times New Roman"/>
          <w:lang w:val="id-ID"/>
        </w:rPr>
      </w:pPr>
      <w:r>
        <w:rPr>
          <w:rFonts w:eastAsia="Times New Roman"/>
          <w:lang w:val="id-ID"/>
        </w:rPr>
        <w:t>Inference: Emisi yang Tersebar</w:t>
      </w:r>
    </w:p>
    <w:p w14:paraId="26B66892" w14:textId="77777777" w:rsidR="002978A9" w:rsidRDefault="002978A9">
      <w:pPr>
        <w:pStyle w:val="NormalWeb"/>
        <w:rPr>
          <w:lang w:val="id-ID"/>
        </w:rPr>
      </w:pPr>
      <w:r>
        <w:rPr>
          <w:lang w:val="id-ID"/>
        </w:rPr>
        <w:t xml:space="preserve">Fase </w:t>
      </w:r>
      <w:r>
        <w:rPr>
          <w:rStyle w:val="Emphasis"/>
          <w:lang w:val="id-ID"/>
        </w:rPr>
        <w:t>inference</w:t>
      </w:r>
      <w:r>
        <w:rPr>
          <w:lang w:val="id-ID"/>
        </w:rPr>
        <w:t xml:space="preserve"> berbanding terbalik: emisinya </w:t>
      </w:r>
      <w:r>
        <w:rPr>
          <w:rStyle w:val="Strong"/>
          <w:lang w:val="id-ID"/>
        </w:rPr>
        <w:t>kecil per kejadian tetapi tersebar dalam jangka panjang</w:t>
      </w:r>
      <w:r>
        <w:rPr>
          <w:lang w:val="id-ID"/>
        </w:rPr>
        <w:t xml:space="preserve"> — satu </w:t>
      </w:r>
      <w:r>
        <w:rPr>
          <w:rStyle w:val="Emphasis"/>
          <w:lang w:val="id-ID"/>
        </w:rPr>
        <w:t>query</w:t>
      </w:r>
      <w:r>
        <w:rPr>
          <w:lang w:val="id-ID"/>
        </w:rPr>
        <w:t xml:space="preserve"> biasanya memakan </w:t>
      </w:r>
      <w:r>
        <w:rPr>
          <w:rStyle w:val="Strong"/>
          <w:lang w:val="id-ID"/>
        </w:rPr>
        <w:t>0,5-5 Wh</w:t>
      </w:r>
      <w:r>
        <w:rPr>
          <w:lang w:val="id-ID"/>
        </w:rPr>
        <w:t xml:space="preserve"> tergantung model dan hardware, dan berlangsung jutaan kali sepanjang umur model. Karena tersebar, ia mudah luput dari radar; padahal secagregasi, </w:t>
      </w:r>
      <w:r>
        <w:rPr>
          <w:rStyle w:val="Emphasis"/>
          <w:lang w:val="id-ID"/>
        </w:rPr>
        <w:t>inference</w:t>
      </w:r>
      <w:r>
        <w:rPr>
          <w:lang w:val="id-ID"/>
        </w:rPr>
        <w:t xml:space="preserve"> kumulatif sering melampaui </w:t>
      </w:r>
      <w:r>
        <w:rPr>
          <w:rStyle w:val="Emphasis"/>
          <w:lang w:val="id-ID"/>
        </w:rPr>
        <w:t>training</w:t>
      </w:r>
      <w:r>
        <w:rPr>
          <w:lang w:val="id-ID"/>
        </w:rPr>
        <w:t xml:space="preserve">. Pada fase inilah strategi model-level (kuantisasi, distilasi, pemilihan arsitektur) memberikan dampak terbesar — setiap penghematan per </w:t>
      </w:r>
      <w:r>
        <w:rPr>
          <w:rStyle w:val="Emphasis"/>
          <w:lang w:val="id-ID"/>
        </w:rPr>
        <w:t>query</w:t>
      </w:r>
      <w:r>
        <w:rPr>
          <w:lang w:val="id-ID"/>
        </w:rPr>
        <w:t xml:space="preserve"> berlipat ganda seiring volume.</w:t>
      </w:r>
    </w:p>
    <w:p w14:paraId="3ED67444" w14:textId="77777777" w:rsidR="002978A9" w:rsidRDefault="002978A9">
      <w:pPr>
        <w:pStyle w:val="Heading3"/>
        <w:rPr>
          <w:rFonts w:eastAsia="Times New Roman"/>
          <w:lang w:val="id-ID"/>
        </w:rPr>
      </w:pPr>
      <w:r>
        <w:rPr>
          <w:rFonts w:eastAsia="Times New Roman"/>
          <w:lang w:val="id-ID"/>
        </w:rPr>
        <w:t>Experimentation &amp; Storage: Emisi yang Tersembunyi</w:t>
      </w:r>
    </w:p>
    <w:p w14:paraId="44373CA1" w14:textId="77777777" w:rsidR="002978A9" w:rsidRDefault="002978A9">
      <w:pPr>
        <w:pStyle w:val="NormalWeb"/>
        <w:rPr>
          <w:lang w:val="id-ID"/>
        </w:rPr>
      </w:pPr>
      <w:r>
        <w:rPr>
          <w:lang w:val="id-ID"/>
        </w:rPr>
        <w:t xml:space="preserve">Fase terakhir yang paling jarang dihitung: </w:t>
      </w:r>
      <w:r>
        <w:rPr>
          <w:rStyle w:val="Strong"/>
          <w:lang w:val="id-ID"/>
        </w:rPr>
        <w:t>eksperimentasi dan penyimpanan</w:t>
      </w:r>
      <w:r>
        <w:rPr>
          <w:lang w:val="id-ID"/>
        </w:rPr>
        <w:t xml:space="preserve">. Setiap percobaan </w:t>
      </w:r>
      <w:r>
        <w:rPr>
          <w:rStyle w:val="Emphasis"/>
          <w:lang w:val="id-ID"/>
        </w:rPr>
        <w:t>trial-and-error</w:t>
      </w:r>
      <w:r>
        <w:rPr>
          <w:lang w:val="id-ID"/>
        </w:rPr>
        <w:t xml:space="preserve"> yang gagal tetap membakar energi; setiap checkpoint yang disimpan tetap memakan daya penyimpanan dan </w:t>
      </w:r>
      <w:r>
        <w:rPr>
          <w:rStyle w:val="Emphasis"/>
          <w:lang w:val="id-ID"/>
        </w:rPr>
        <w:t>backup</w:t>
      </w:r>
      <w:r>
        <w:rPr>
          <w:lang w:val="id-ID"/>
        </w:rPr>
        <w:t xml:space="preserve">. Trace cluster produksi menunjukkan betapa besar pemborosan ini: hampir </w:t>
      </w:r>
      <w:r>
        <w:rPr>
          <w:rStyle w:val="Strong"/>
          <w:lang w:val="id-ID"/>
        </w:rPr>
        <w:t xml:space="preserve">49% waktu GPU yang direservasi justru idle di dalam </w:t>
      </w:r>
      <w:r>
        <w:rPr>
          <w:rStyle w:val="Emphasis"/>
          <w:b/>
          <w:bCs/>
          <w:lang w:val="id-ID"/>
        </w:rPr>
        <w:t>job</w:t>
      </w:r>
      <w:r>
        <w:rPr>
          <w:rStyle w:val="Strong"/>
          <w:lang w:val="id-ID"/>
        </w:rPr>
        <w:t xml:space="preserve"> yang berjalan</w:t>
      </w:r>
      <w:r>
        <w:rPr>
          <w:lang w:val="id-ID"/>
        </w:rPr>
        <w:t xml:space="preserve"> </w:t>
      </w:r>
      <w:r>
        <w:rPr>
          <w:lang w:val="id-ID"/>
        </w:rPr>
        <w:t>[16] — GPU yang menganggur menarik daya signifikan tanpa memproses apa pun [16]. Menghemat fase ini tidak memerlukan teknologi baru, hanya disiplin: hapus checkpoint yang tidak dipakai, matikan GPU di luar jam kerja, dan hentikan eksperimen yang tidak terukur.</w:t>
      </w:r>
    </w:p>
    <w:p w14:paraId="161DC3DC" w14:textId="77777777" w:rsidR="002978A9" w:rsidRDefault="002978A9">
      <w:pPr>
        <w:pStyle w:val="NormalWeb"/>
        <w:rPr>
          <w:lang w:val="id-ID"/>
        </w:rPr>
      </w:pPr>
      <w:r>
        <w:rPr>
          <w:lang w:val="id-ID"/>
        </w:rPr>
        <w:t xml:space="preserve">Diagram berikut memetakan seluruh siklus hidup emisi sebuah LLM — dari penambangan bahan baku hingga pembuangan </w:t>
      </w:r>
      <w:r>
        <w:rPr>
          <w:rStyle w:val="Emphasis"/>
          <w:lang w:val="id-ID"/>
        </w:rPr>
        <w:t>e-waste</w:t>
      </w:r>
      <w:r>
        <w:rPr>
          <w:lang w:val="id-ID"/>
        </w:rPr>
        <w:t xml:space="preserve"> — membedakan </w:t>
      </w:r>
      <w:r>
        <w:rPr>
          <w:rStyle w:val="Emphasis"/>
          <w:lang w:val="id-ID"/>
        </w:rPr>
        <w:t>embodied carbon</w:t>
      </w:r>
      <w:r>
        <w:rPr>
          <w:lang w:val="id-ID"/>
        </w:rPr>
        <w:t xml:space="preserve"> (kiri), </w:t>
      </w:r>
      <w:r>
        <w:rPr>
          <w:rStyle w:val="Emphasis"/>
          <w:lang w:val="id-ID"/>
        </w:rPr>
        <w:t>operational carbon</w:t>
      </w:r>
      <w:r>
        <w:rPr>
          <w:lang w:val="id-ID"/>
        </w:rPr>
        <w:t xml:space="preserve"> (tengah), dan fase akhir umur perangkat.</w:t>
      </w:r>
    </w:p>
    <w:p w14:paraId="0EEF7A75" w14:textId="77777777" w:rsidR="002978A9" w:rsidRDefault="002978A9">
      <w:pPr>
        <w:divId w:val="1110323490"/>
        <w:rPr>
          <w:rFonts w:eastAsia="Times New Roman"/>
          <w:lang w:val="id-ID"/>
        </w:rPr>
      </w:pPr>
      <w:r>
        <w:rPr>
          <w:rFonts w:eastAsia="Times New Roman"/>
          <w:lang w:val="id-ID"/>
        </w:rPr>
        <w:t>graph LR subgraph "Embodied Carbon</w:t>
      </w:r>
      <w:r>
        <w:rPr>
          <w:rFonts w:eastAsia="Times New Roman"/>
          <w:lang w:val="id-ID"/>
        </w:rPr>
        <w:t>" MFG[GPU/Server Manufacturing] MAT[Raw Materials Mining] MAT --&gt; MFG end subgraph "Operational Carbon" TRAIN[Model Training] INFER[Daily Inference] EXP[Experimentation] STORE[Checkpoint Storage] end subgraph "End of Life" EW[E-waste Disposal] REC[Recycling] end MFG --&gt; TRAIN TRAIN --&gt; INFER TRAIN --&gt; EXP INFER --&gt; STORE MFG --&gt; EW EW --&gt; REC</w:t>
      </w:r>
    </w:p>
    <w:p w14:paraId="1439A270" w14:textId="77777777" w:rsidR="002978A9" w:rsidRDefault="002978A9">
      <w:pPr>
        <w:rPr>
          <w:rFonts w:eastAsia="Times New Roman"/>
          <w:lang w:val="id-ID"/>
        </w:rPr>
      </w:pPr>
      <w:r>
        <w:rPr>
          <w:rStyle w:val="fig-num"/>
          <w:rFonts w:eastAsia="Times New Roman"/>
          <w:lang w:val="id-ID"/>
        </w:rPr>
        <w:t>Gambar 10.5-1</w:t>
      </w:r>
      <w:r>
        <w:rPr>
          <w:rFonts w:eastAsia="Times New Roman"/>
          <w:lang w:val="id-ID"/>
        </w:rPr>
        <w:t>: Siklus Hidup Emisi LL</w:t>
      </w:r>
      <w:r>
        <w:rPr>
          <w:rFonts w:eastAsia="Times New Roman"/>
          <w:lang w:val="id-ID"/>
        </w:rPr>
        <w:t>M</w:t>
      </w:r>
    </w:p>
    <w:p w14:paraId="0219648E" w14:textId="77777777" w:rsidR="002978A9" w:rsidRDefault="002978A9">
      <w:pPr>
        <w:pStyle w:val="NormalWeb"/>
        <w:rPr>
          <w:lang w:val="id-ID"/>
        </w:rPr>
      </w:pPr>
      <w:r>
        <w:rPr>
          <w:lang w:val="id-ID"/>
        </w:rPr>
        <w:t xml:space="preserve">Dua hal yang harus diperhatikan. Pertama, </w:t>
      </w:r>
      <w:r>
        <w:rPr>
          <w:rStyle w:val="Emphasis"/>
          <w:lang w:val="id-ID"/>
        </w:rPr>
        <w:t>embodied carbon</w:t>
      </w:r>
      <w:r>
        <w:rPr>
          <w:lang w:val="id-ID"/>
        </w:rPr>
        <w:t xml:space="preserve"> </w:t>
      </w:r>
      <w:r>
        <w:rPr>
          <w:lang w:val="id-ID"/>
        </w:rPr>
        <w:t xml:space="preserve">adalah akar yang bercabang ke segala arah: manufaktur hardware tidak hanya melahirkan </w:t>
      </w:r>
      <w:r>
        <w:rPr>
          <w:rStyle w:val="Emphasis"/>
          <w:lang w:val="id-ID"/>
        </w:rPr>
        <w:t>training</w:t>
      </w:r>
      <w:r>
        <w:rPr>
          <w:lang w:val="id-ID"/>
        </w:rPr>
        <w:t xml:space="preserve"> — ia juga menelurkan </w:t>
      </w:r>
      <w:r>
        <w:rPr>
          <w:rStyle w:val="Emphasis"/>
          <w:lang w:val="id-ID"/>
        </w:rPr>
        <w:t>e-waste</w:t>
      </w:r>
      <w:r>
        <w:rPr>
          <w:lang w:val="id-ID"/>
        </w:rPr>
        <w:t xml:space="preserve"> di akhir umur. Kedua, </w:t>
      </w:r>
      <w:r>
        <w:rPr>
          <w:rStyle w:val="Emphasis"/>
          <w:lang w:val="id-ID"/>
        </w:rPr>
        <w:t>operational carbon</w:t>
      </w:r>
      <w:r>
        <w:rPr>
          <w:lang w:val="id-ID"/>
        </w:rPr>
        <w:t xml:space="preserve"> adalah </w:t>
      </w:r>
      <w:r>
        <w:rPr>
          <w:rStyle w:val="Strong"/>
          <w:lang w:val="id-ID"/>
        </w:rPr>
        <w:t>jaringan, bukan garis lurus</w:t>
      </w:r>
      <w:r>
        <w:rPr>
          <w:lang w:val="id-ID"/>
        </w:rPr>
        <w:t xml:space="preserve">: satu model yang dilatih (TRAIN) menurunkan emisi ke dua arah sekaligus — </w:t>
      </w:r>
      <w:r>
        <w:rPr>
          <w:rStyle w:val="Emphasis"/>
          <w:lang w:val="id-ID"/>
        </w:rPr>
        <w:t>inference</w:t>
      </w:r>
      <w:r>
        <w:rPr>
          <w:lang w:val="id-ID"/>
        </w:rPr>
        <w:t xml:space="preserve"> harian yang berlipat dan </w:t>
      </w:r>
      <w:r>
        <w:rPr>
          <w:rStyle w:val="Emphasis"/>
          <w:lang w:val="id-ID"/>
        </w:rPr>
        <w:t>experimentation</w:t>
      </w:r>
      <w:r>
        <w:rPr>
          <w:lang w:val="id-ID"/>
        </w:rPr>
        <w:t xml:space="preserve"> yang terus dianut, dengan </w:t>
      </w:r>
      <w:r>
        <w:rPr>
          <w:rStyle w:val="Emphasis"/>
          <w:lang w:val="id-ID"/>
        </w:rPr>
        <w:t>storage</w:t>
      </w:r>
      <w:r>
        <w:rPr>
          <w:lang w:val="id-ID"/>
        </w:rPr>
        <w:t xml:space="preserve"> checkpoint yang berjalan di belakangnya. Setiap panah pada diagram ini adalah titik kampanye penghematan: kurangi </w:t>
      </w:r>
      <w:r>
        <w:rPr>
          <w:rStyle w:val="Emphasis"/>
          <w:lang w:val="id-ID"/>
        </w:rPr>
        <w:t>experimentation</w:t>
      </w:r>
      <w:r>
        <w:rPr>
          <w:lang w:val="id-ID"/>
        </w:rPr>
        <w:t xml:space="preserve"> sia-sia, pangkas </w:t>
      </w:r>
      <w:r>
        <w:rPr>
          <w:rStyle w:val="Emphasis"/>
          <w:lang w:val="id-ID"/>
        </w:rPr>
        <w:t>checkpoint</w:t>
      </w:r>
      <w:r>
        <w:rPr>
          <w:lang w:val="id-ID"/>
        </w:rPr>
        <w:t xml:space="preserve"> lama, dan perpanjang umur MFG sebelum menambah MFG baru.</w:t>
      </w:r>
    </w:p>
    <w:p w14:paraId="2333421A" w14:textId="77777777" w:rsidR="002978A9" w:rsidRDefault="002978A9">
      <w:pPr>
        <w:rPr>
          <w:rFonts w:eastAsia="Times New Roman"/>
          <w:lang w:val="id-ID"/>
        </w:rPr>
      </w:pPr>
      <w:r>
        <w:rPr>
          <w:rFonts w:eastAsia="Times New Roman"/>
          <w:lang w:val="id-ID"/>
        </w:rPr>
        <w:pict w14:anchorId="668BCA7B">
          <v:rect id="_x0000_i1619" style="width:0;height:1.5pt" o:hralign="center" o:hrstd="t" o:hr="t" fillcolor="#a0a0a0" stroked="f"/>
        </w:pict>
      </w:r>
    </w:p>
    <w:p w14:paraId="007BA0DD" w14:textId="77777777" w:rsidR="002978A9" w:rsidRDefault="002978A9">
      <w:pPr>
        <w:pStyle w:val="Heading2"/>
        <w:rPr>
          <w:rFonts w:eastAsia="Times New Roman"/>
          <w:lang w:val="id-ID"/>
        </w:rPr>
      </w:pPr>
      <w:r>
        <w:rPr>
          <w:rFonts w:eastAsia="Times New Roman"/>
          <w:lang w:val="id-ID"/>
        </w:rPr>
        <w:t>4. Strategi Optimasi: Model Level</w:t>
      </w:r>
    </w:p>
    <w:p w14:paraId="21D6F85B" w14:textId="77777777" w:rsidR="002978A9" w:rsidRDefault="002978A9">
      <w:pPr>
        <w:pStyle w:val="Heading3"/>
        <w:rPr>
          <w:rFonts w:eastAsia="Times New Roman"/>
          <w:lang w:val="id-ID"/>
        </w:rPr>
      </w:pPr>
      <w:r>
        <w:rPr>
          <w:rFonts w:eastAsia="Times New Roman"/>
          <w:lang w:val="id-ID"/>
        </w:rPr>
        <w:t>Model Selection: Tugas Sederhana, Model Sederhana</w:t>
      </w:r>
    </w:p>
    <w:p w14:paraId="4F028C22" w14:textId="77777777" w:rsidR="002978A9" w:rsidRDefault="002978A9">
      <w:pPr>
        <w:pStyle w:val="NormalWeb"/>
        <w:rPr>
          <w:lang w:val="id-ID"/>
        </w:rPr>
      </w:pPr>
      <w:r>
        <w:rPr>
          <w:lang w:val="id-ID"/>
        </w:rPr>
        <w:t xml:space="preserve">Prinsip pertama Green AI adalah </w:t>
      </w:r>
      <w:r>
        <w:rPr>
          <w:rStyle w:val="Strong"/>
          <w:lang w:val="id-ID"/>
        </w:rPr>
        <w:t>jangan pakai model 70B untuk tugas yang bisa dilakukan 8B</w:t>
      </w:r>
      <w:r>
        <w:rPr>
          <w:lang w:val="id-ID"/>
        </w:rPr>
        <w:t xml:space="preserve">. Classify dulu kebutuhan: </w:t>
      </w:r>
      <w:r>
        <w:rPr>
          <w:rStyle w:val="Emphasis"/>
          <w:lang w:val="id-ID"/>
        </w:rPr>
        <w:t>summarization</w:t>
      </w:r>
      <w:r>
        <w:rPr>
          <w:lang w:val="id-ID"/>
        </w:rPr>
        <w:t xml:space="preserve"> internal, Q&amp;A dokumen, dan percakapan rutin jarang membutuhkan model frontier. Mengganti Llama 3 70B dengan Qwen 2.5 14B Q4_K_M untuk tugas non-kritis saja hemat </w:t>
      </w:r>
      <w:r>
        <w:rPr>
          <w:rStyle w:val="Strong"/>
          <w:lang w:val="id-ID"/>
        </w:rPr>
        <w:t>60% energi</w:t>
      </w:r>
      <w:r>
        <w:rPr>
          <w:lang w:val="id-ID"/>
        </w:rPr>
        <w:t xml:space="preserve"> </w:t>
      </w:r>
      <w:r>
        <w:rPr>
          <w:lang w:val="id-ID"/>
        </w:rPr>
        <w:t xml:space="preserve">— dengan kualitas yang masih memadai (lihat studi kasus Seksi 9). </w:t>
      </w:r>
      <w:r>
        <w:rPr>
          <w:rStyle w:val="Emphasis"/>
          <w:lang w:val="id-ID"/>
        </w:rPr>
        <w:t>Model selection</w:t>
      </w:r>
      <w:r>
        <w:rPr>
          <w:lang w:val="id-ID"/>
        </w:rPr>
        <w:t xml:space="preserve"> adalah strategi dengan biaya implementasi nol rupiah dan dampak terbesar.</w:t>
      </w:r>
    </w:p>
    <w:p w14:paraId="2FC6C7DC" w14:textId="77777777" w:rsidR="002978A9" w:rsidRDefault="002978A9">
      <w:pPr>
        <w:pStyle w:val="Heading3"/>
        <w:rPr>
          <w:rFonts w:eastAsia="Times New Roman"/>
          <w:lang w:val="id-ID"/>
        </w:rPr>
      </w:pPr>
      <w:r>
        <w:rPr>
          <w:rFonts w:eastAsia="Times New Roman"/>
          <w:lang w:val="id-ID"/>
        </w:rPr>
        <w:t>Quantization: Kurangi Energi 60-70%</w:t>
      </w:r>
    </w:p>
    <w:p w14:paraId="77EE1A6F" w14:textId="77777777" w:rsidR="002978A9" w:rsidRDefault="002978A9">
      <w:pPr>
        <w:pStyle w:val="NormalWeb"/>
        <w:rPr>
          <w:lang w:val="id-ID"/>
        </w:rPr>
      </w:pPr>
      <w:r>
        <w:rPr>
          <w:rStyle w:val="Strong"/>
          <w:lang w:val="id-ID"/>
        </w:rPr>
        <w:t>Quantization</w:t>
      </w:r>
      <w:r>
        <w:rPr>
          <w:lang w:val="id-ID"/>
        </w:rPr>
        <w:t xml:space="preserve"> — merepresentasikan bobot model dalam presisi lebih rendah (Q4_K_M) — memangkas energi hingga </w:t>
      </w:r>
      <w:r>
        <w:rPr>
          <w:rStyle w:val="Strong"/>
          <w:lang w:val="id-ID"/>
        </w:rPr>
        <w:t>60-70%</w:t>
      </w:r>
      <w:r>
        <w:rPr>
          <w:lang w:val="id-ID"/>
        </w:rPr>
        <w:t xml:space="preserve"> dibandingkan FP16 dengan </w:t>
      </w:r>
      <w:r>
        <w:rPr>
          <w:rStyle w:val="Emphasis"/>
          <w:lang w:val="id-ID"/>
        </w:rPr>
        <w:t>quality loss</w:t>
      </w:r>
      <w:r>
        <w:rPr>
          <w:lang w:val="id-ID"/>
        </w:rPr>
        <w:t xml:space="preserve"> minimal (sekitar +0,2 </w:t>
      </w:r>
      <w:r>
        <w:rPr>
          <w:rStyle w:val="Emphasis"/>
          <w:lang w:val="id-ID"/>
        </w:rPr>
        <w:t>perplexity</w:t>
      </w:r>
      <w:r>
        <w:rPr>
          <w:lang w:val="id-ID"/>
        </w:rPr>
        <w:t xml:space="preserve">). Pilihannya praktis dan murah: format GGUF/EXL2 yang dijalankan llama.cpp, Ollama, atau vLLM. Efek gabungannya dobel: konsumsi daya per token turun, dan — karena model lebih kecil — GPU kelas lebih rendah bisa dipakai, yang menurunkan emisi </w:t>
      </w:r>
      <w:r>
        <w:rPr>
          <w:rStyle w:val="Emphasis"/>
          <w:lang w:val="id-ID"/>
        </w:rPr>
        <w:t>embodied</w:t>
      </w:r>
      <w:r>
        <w:rPr>
          <w:lang w:val="id-ID"/>
        </w:rPr>
        <w:t xml:space="preserve"> pula.</w:t>
      </w:r>
    </w:p>
    <w:p w14:paraId="04791A86" w14:textId="77777777" w:rsidR="002978A9" w:rsidRDefault="002978A9">
      <w:pPr>
        <w:pStyle w:val="Heading3"/>
        <w:rPr>
          <w:rFonts w:eastAsia="Times New Roman"/>
          <w:lang w:val="id-ID"/>
        </w:rPr>
      </w:pPr>
      <w:r>
        <w:rPr>
          <w:rFonts w:eastAsia="Times New Roman"/>
          <w:lang w:val="id-ID"/>
        </w:rPr>
        <w:t>Model Distillation: Murid Menyalin Guru</w:t>
      </w:r>
    </w:p>
    <w:p w14:paraId="34FB4672" w14:textId="77777777" w:rsidR="002978A9" w:rsidRDefault="002978A9">
      <w:pPr>
        <w:pStyle w:val="NormalWeb"/>
        <w:rPr>
          <w:lang w:val="id-ID"/>
        </w:rPr>
      </w:pPr>
      <w:r>
        <w:rPr>
          <w:rStyle w:val="Strong"/>
          <w:lang w:val="id-ID"/>
        </w:rPr>
        <w:t>Model distillation</w:t>
      </w:r>
      <w:r>
        <w:rPr>
          <w:lang w:val="id-ID"/>
        </w:rPr>
        <w:t xml:space="preserve"> melatih model kecil (misal 8B) untuk meniru perilaku model besar (70B) — menghasilkan akurasi tinggi dengan energi jauh lebih rendah. Penghematan energinya </w:t>
      </w:r>
      <w:r>
        <w:rPr>
          <w:rStyle w:val="Strong"/>
          <w:lang w:val="id-ID"/>
        </w:rPr>
        <w:t>50-80%</w:t>
      </w:r>
      <w:r>
        <w:rPr>
          <w:lang w:val="id-ID"/>
        </w:rPr>
        <w:t xml:space="preserve">, dengan biaya: akurasi turun sekitar </w:t>
      </w:r>
      <w:r>
        <w:rPr>
          <w:rStyle w:val="Strong"/>
          <w:lang w:val="id-ID"/>
        </w:rPr>
        <w:t>2-5%</w:t>
      </w:r>
      <w:r>
        <w:rPr>
          <w:lang w:val="id-ID"/>
        </w:rPr>
        <w:t xml:space="preserve"> dan biaya implementasi Rp 50-200 juta untuk proses distilasi. Evolusi terbarunya adalah </w:t>
      </w:r>
      <w:r>
        <w:rPr>
          <w:rStyle w:val="Strong"/>
          <w:lang w:val="id-ID"/>
        </w:rPr>
        <w:t>Cascade Distillation</w:t>
      </w:r>
      <w:r>
        <w:rPr>
          <w:lang w:val="id-ID"/>
        </w:rPr>
        <w:t xml:space="preserve"> dari Mistral AI (keluarga </w:t>
      </w:r>
      <w:r>
        <w:rPr>
          <w:rStyle w:val="Strong"/>
          <w:lang w:val="id-ID"/>
        </w:rPr>
        <w:t>Ministral 3</w:t>
      </w:r>
      <w:r>
        <w:rPr>
          <w:lang w:val="id-ID"/>
        </w:rPr>
        <w:t xml:space="preserve">): model 14B dilatih dari model 8B + distilasi, bukan langsung dari model besar. Hasilnya: </w:t>
      </w:r>
      <w:r>
        <w:rPr>
          <w:rStyle w:val="Strong"/>
          <w:lang w:val="id-ID"/>
        </w:rPr>
        <w:t>40% lebih hemat energi training</w:t>
      </w:r>
      <w:r>
        <w:rPr>
          <w:lang w:val="id-ID"/>
        </w:rPr>
        <w:t xml:space="preserve"> dan </w:t>
      </w:r>
      <w:r>
        <w:rPr>
          <w:rStyle w:val="Strong"/>
          <w:lang w:val="id-ID"/>
        </w:rPr>
        <w:t>35% lebih efisien inference</w:t>
      </w:r>
      <w:r>
        <w:rPr>
          <w:lang w:val="id-ID"/>
        </w:rPr>
        <w:t xml:space="preserve"> dibandingkan model konvensional 14B — efisiensi yang "diwariskan" dari arsitektur ke setiap pengguna downstream.</w:t>
      </w:r>
    </w:p>
    <w:p w14:paraId="26CA4CFF" w14:textId="77777777" w:rsidR="002978A9" w:rsidRDefault="002978A9">
      <w:pPr>
        <w:pStyle w:val="Heading3"/>
        <w:rPr>
          <w:rFonts w:eastAsia="Times New Roman"/>
          <w:lang w:val="id-ID"/>
        </w:rPr>
      </w:pPr>
      <w:r>
        <w:rPr>
          <w:rFonts w:eastAsia="Times New Roman"/>
          <w:lang w:val="id-ID"/>
        </w:rPr>
        <w:t>Pruning dan Sparsity: Angkat Beban yang Tidak Perlu</w:t>
      </w:r>
    </w:p>
    <w:p w14:paraId="39F89459" w14:textId="77777777" w:rsidR="002978A9" w:rsidRDefault="002978A9">
      <w:pPr>
        <w:pStyle w:val="NormalWeb"/>
        <w:rPr>
          <w:lang w:val="id-ID"/>
        </w:rPr>
      </w:pPr>
      <w:r>
        <w:rPr>
          <w:rStyle w:val="Strong"/>
          <w:lang w:val="id-ID"/>
        </w:rPr>
        <w:t>Pruning / sparsity</w:t>
      </w:r>
      <w:r>
        <w:rPr>
          <w:lang w:val="id-ID"/>
        </w:rPr>
        <w:t xml:space="preserve"> menghapus parameter yang tidak penting sehingga </w:t>
      </w:r>
      <w:r>
        <w:rPr>
          <w:rStyle w:val="Emphasis"/>
          <w:lang w:val="id-ID"/>
        </w:rPr>
        <w:t>compute</w:t>
      </w:r>
      <w:r>
        <w:rPr>
          <w:lang w:val="id-ID"/>
        </w:rPr>
        <w:t xml:space="preserve"> berkurang </w:t>
      </w:r>
      <w:r>
        <w:rPr>
          <w:rStyle w:val="Strong"/>
          <w:lang w:val="id-ID"/>
        </w:rPr>
        <w:t>30-50%</w:t>
      </w:r>
      <w:r>
        <w:rPr>
          <w:lang w:val="id-ID"/>
        </w:rPr>
        <w:t xml:space="preserve"> tanpa perubahan arsitektur. Setelah ditemukan bahwa sebagian besar neuron tidak berkontribusi untuk input tertentu (topik yang dibahas di Jilid 1 Bab 1.3), prinsip yang sama diterapkan sistematis: bobot di bawah </w:t>
      </w:r>
      <w:r>
        <w:rPr>
          <w:rStyle w:val="Emphasis"/>
          <w:lang w:val="id-ID"/>
        </w:rPr>
        <w:t>threshold</w:t>
      </w:r>
      <w:r>
        <w:rPr>
          <w:lang w:val="id-ID"/>
        </w:rPr>
        <w:t xml:space="preserve"> dipangkas, dan model dilatih ulang sebagian untuk memulihkan akurasi. Risiko utama adalah </w:t>
      </w:r>
      <w:r>
        <w:rPr>
          <w:rStyle w:val="Emphasis"/>
          <w:lang w:val="id-ID"/>
        </w:rPr>
        <w:t>quality drop</w:t>
      </w:r>
      <w:r>
        <w:rPr>
          <w:lang w:val="id-ID"/>
        </w:rPr>
        <w:t xml:space="preserve"> </w:t>
      </w:r>
      <w:r>
        <w:rPr>
          <w:lang w:val="id-ID"/>
        </w:rPr>
        <w:t>jika pruning terlalu agresif — karena itu kombinasikan dengan evaluasi berkala pada benchmark internal.</w:t>
      </w:r>
    </w:p>
    <w:p w14:paraId="105FFFA3" w14:textId="77777777" w:rsidR="002978A9" w:rsidRDefault="002978A9">
      <w:pPr>
        <w:pStyle w:val="Heading3"/>
        <w:rPr>
          <w:rFonts w:eastAsia="Times New Roman"/>
          <w:lang w:val="id-ID"/>
        </w:rPr>
      </w:pPr>
      <w:r>
        <w:rPr>
          <w:rFonts w:eastAsia="Times New Roman"/>
          <w:lang w:val="id-ID"/>
        </w:rPr>
        <w:t>Early Exit: Berhenti Tepat Waktu</w:t>
      </w:r>
    </w:p>
    <w:p w14:paraId="4DDED9DE" w14:textId="77777777" w:rsidR="002978A9" w:rsidRDefault="002978A9">
      <w:pPr>
        <w:pStyle w:val="NormalWeb"/>
        <w:rPr>
          <w:lang w:val="id-ID"/>
        </w:rPr>
      </w:pPr>
      <w:r>
        <w:rPr>
          <w:rStyle w:val="Strong"/>
          <w:lang w:val="id-ID"/>
        </w:rPr>
        <w:t>Early exit decoding</w:t>
      </w:r>
      <w:r>
        <w:rPr>
          <w:lang w:val="id-ID"/>
        </w:rPr>
        <w:t xml:space="preserve"> memanfaatkan fakta bahwa model sudah "yakin" jauh sebelum menyelesaikan seluruh lapisan atau seluruh </w:t>
      </w:r>
      <w:r>
        <w:rPr>
          <w:rStyle w:val="Emphasis"/>
          <w:lang w:val="id-ID"/>
        </w:rPr>
        <w:t>generation</w:t>
      </w:r>
      <w:r>
        <w:rPr>
          <w:lang w:val="id-ID"/>
        </w:rPr>
        <w:t xml:space="preserve">. Dengan </w:t>
      </w:r>
      <w:r>
        <w:rPr>
          <w:rStyle w:val="Emphasis"/>
          <w:lang w:val="id-ID"/>
        </w:rPr>
        <w:t>confidence</w:t>
      </w:r>
      <w:r>
        <w:rPr>
          <w:lang w:val="id-ID"/>
        </w:rPr>
        <w:t xml:space="preserve"> yang cukup tinggi pada lapisan awal, inference bisa dihentikan lebih dini. Penghematan </w:t>
      </w:r>
      <w:r>
        <w:rPr>
          <w:rStyle w:val="Strong"/>
          <w:lang w:val="id-ID"/>
        </w:rPr>
        <w:t>20-40%</w:t>
      </w:r>
      <w:r>
        <w:rPr>
          <w:lang w:val="id-ID"/>
        </w:rPr>
        <w:t xml:space="preserve"> </w:t>
      </w:r>
      <w:r>
        <w:rPr>
          <w:lang w:val="id-ID"/>
        </w:rPr>
        <w:t>energi per request, dengan dampak kualitas minimal. Implementasinya memerlukan modifikasi arsitektur — karenanya masuk kategori kompleksitas sedang dengan biaya Rp 10-30 juta.</w:t>
      </w:r>
    </w:p>
    <w:p w14:paraId="795908B0" w14:textId="77777777" w:rsidR="002978A9" w:rsidRDefault="002978A9">
      <w:pPr>
        <w:pStyle w:val="Heading3"/>
        <w:rPr>
          <w:rFonts w:eastAsia="Times New Roman"/>
          <w:lang w:val="id-ID"/>
        </w:rPr>
      </w:pPr>
      <w:r>
        <w:rPr>
          <w:rFonts w:eastAsia="Times New Roman"/>
          <w:lang w:val="id-ID"/>
        </w:rPr>
        <w:t>Arsitektur MoE: Efisiensi dari Rancangan Dasar</w:t>
      </w:r>
    </w:p>
    <w:p w14:paraId="67AF4F7B" w14:textId="77777777" w:rsidR="002978A9" w:rsidRDefault="002978A9">
      <w:pPr>
        <w:pStyle w:val="NormalWeb"/>
        <w:rPr>
          <w:lang w:val="id-ID"/>
        </w:rPr>
      </w:pPr>
      <w:r>
        <w:rPr>
          <w:lang w:val="id-ID"/>
        </w:rPr>
        <w:t xml:space="preserve">Pilihan arsitektur sejak awal adalah strategi Green AI yang paling elegan: </w:t>
      </w:r>
      <w:r>
        <w:rPr>
          <w:rStyle w:val="Strong"/>
          <w:lang w:val="id-ID"/>
        </w:rPr>
        <w:t>Mixture of Experts (MoE)</w:t>
      </w:r>
      <w:r>
        <w:rPr>
          <w:lang w:val="id-ID"/>
        </w:rPr>
        <w:t xml:space="preserve"> mengaktifkan hanya sebagian parameter per token. </w:t>
      </w:r>
      <w:r>
        <w:rPr>
          <w:rStyle w:val="Strong"/>
          <w:lang w:val="id-ID"/>
        </w:rPr>
        <w:t>DeepSeek V4 Pro</w:t>
      </w:r>
      <w:r>
        <w:rPr>
          <w:lang w:val="id-ID"/>
        </w:rPr>
        <w:t xml:space="preserve"> dengan </w:t>
      </w:r>
      <w:r>
        <w:rPr>
          <w:rStyle w:val="Emphasis"/>
          <w:lang w:val="id-ID"/>
        </w:rPr>
        <w:t>granular MoE</w:t>
      </w:r>
      <w:r>
        <w:rPr>
          <w:lang w:val="id-ID"/>
        </w:rPr>
        <w:t xml:space="preserve"> memakai </w:t>
      </w:r>
      <w:r>
        <w:rPr>
          <w:rStyle w:val="Strong"/>
          <w:lang w:val="id-ID"/>
        </w:rPr>
        <w:t>27% lebih sedikit FLOPs</w:t>
      </w:r>
      <w:r>
        <w:rPr>
          <w:lang w:val="id-ID"/>
        </w:rPr>
        <w:t xml:space="preserve"> dibandingkan </w:t>
      </w:r>
      <w:r>
        <w:rPr>
          <w:rStyle w:val="Emphasis"/>
          <w:lang w:val="id-ID"/>
        </w:rPr>
        <w:t>dense model</w:t>
      </w:r>
      <w:r>
        <w:rPr>
          <w:lang w:val="id-ID"/>
        </w:rPr>
        <w:t xml:space="preserve"> setara — sekitar 49B aktif vs ~180B </w:t>
      </w:r>
      <w:r>
        <w:rPr>
          <w:rStyle w:val="Emphasis"/>
          <w:lang w:val="id-ID"/>
        </w:rPr>
        <w:t>dense</w:t>
      </w:r>
      <w:r>
        <w:rPr>
          <w:lang w:val="id-ID"/>
        </w:rPr>
        <w:t xml:space="preserve"> </w:t>
      </w:r>
      <w:r>
        <w:rPr>
          <w:lang w:val="id-ID"/>
        </w:rPr>
        <w:t xml:space="preserve">untuk performa sebanding — yang berarti </w:t>
      </w:r>
      <w:r>
        <w:rPr>
          <w:rStyle w:val="Strong"/>
          <w:lang w:val="id-ID"/>
        </w:rPr>
        <w:t>penghematan energi ~55% per query</w:t>
      </w:r>
      <w:r>
        <w:rPr>
          <w:lang w:val="id-ID"/>
        </w:rPr>
        <w:t xml:space="preserve"> (dan sekaligus </w:t>
      </w:r>
      <w:r>
        <w:rPr>
          <w:rStyle w:val="Emphasis"/>
          <w:lang w:val="id-ID"/>
        </w:rPr>
        <w:t>SWE-bench</w:t>
      </w:r>
      <w:r>
        <w:rPr>
          <w:lang w:val="id-ID"/>
        </w:rPr>
        <w:t xml:space="preserve"> lebih tinggi 12%, karena MoE modern tidak mengorbankan kualitas). Keuntungan pentingnya: strategi ini "bersifat pilihan model" — biaya implementasi Rp 0, tinggal memilih DeepSeek V4 Pro atau Mistral Large 3 alih-alih model </w:t>
      </w:r>
      <w:r>
        <w:rPr>
          <w:rStyle w:val="Emphasis"/>
          <w:lang w:val="id-ID"/>
        </w:rPr>
        <w:t>dense</w:t>
      </w:r>
      <w:r>
        <w:rPr>
          <w:lang w:val="id-ID"/>
        </w:rPr>
        <w:t xml:space="preserve"> 180B.</w:t>
      </w:r>
    </w:p>
    <w:p w14:paraId="4B891227" w14:textId="77777777" w:rsidR="002978A9" w:rsidRDefault="002978A9">
      <w:pPr>
        <w:pStyle w:val="table-label"/>
        <w:rPr>
          <w:lang w:val="id-ID"/>
        </w:rPr>
      </w:pPr>
      <w:r>
        <w:rPr>
          <w:lang w:val="id-ID"/>
        </w:rPr>
        <w:t>Tabel 10.15: Perbandingan Emisi per Model dan Kuantisasi</w:t>
      </w:r>
    </w:p>
    <w:p w14:paraId="648A2E4B" w14:textId="77777777" w:rsidR="002978A9" w:rsidRDefault="002978A9">
      <w:pPr>
        <w:pStyle w:val="NormalWeb"/>
        <w:rPr>
          <w:lang w:val="id-ID"/>
        </w:rPr>
      </w:pPr>
      <w:r>
        <w:rPr>
          <w:lang w:val="id-ID"/>
        </w:rPr>
        <w:t xml:space="preserve">Tabel berikut membandingkan konsumsi energi dan emisi per 1.000 </w:t>
      </w:r>
      <w:r>
        <w:rPr>
          <w:rStyle w:val="Emphasis"/>
          <w:lang w:val="id-ID"/>
        </w:rPr>
        <w:t>query</w:t>
      </w:r>
      <w:r>
        <w:rPr>
          <w:lang w:val="id-ID"/>
        </w:rPr>
        <w:t xml:space="preserve"> untuk 15 model — dari </w:t>
      </w:r>
      <w:r>
        <w:rPr>
          <w:rStyle w:val="Emphasis"/>
          <w:lang w:val="id-ID"/>
        </w:rPr>
        <w:t>frontier</w:t>
      </w:r>
      <w:r>
        <w:rPr>
          <w:lang w:val="id-ID"/>
        </w:rPr>
        <w:t xml:space="preserve"> </w:t>
      </w:r>
      <w:r>
        <w:rPr>
          <w:lang w:val="id-ID"/>
        </w:rPr>
        <w:t xml:space="preserve">cloud hingga model lokal kecil — dengan asumsi </w:t>
      </w:r>
      <w:r>
        <w:rPr>
          <w:rStyle w:val="Strong"/>
          <w:lang w:val="id-ID"/>
        </w:rPr>
        <w:t>grid carbon intensity 600 gCO2/kWh</w:t>
      </w:r>
      <w:r>
        <w:rPr>
          <w:lang w:val="id-ID"/>
        </w:rPr>
        <w:t xml:space="preserve"> (rata-rata Indonesia) dan padanan emisi dalam "halaman web yang dibuka".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1396"/>
        <w:gridCol w:w="1154"/>
        <w:gridCol w:w="1608"/>
        <w:gridCol w:w="1152"/>
        <w:gridCol w:w="1346"/>
      </w:tblGrid>
      <w:tr w:rsidR="00000000" w14:paraId="6C971ACA" w14:textId="77777777">
        <w:trPr>
          <w:divId w:val="993489421"/>
          <w:tblHeader/>
          <w:tblCellSpacing w:w="15" w:type="dxa"/>
        </w:trPr>
        <w:tc>
          <w:tcPr>
            <w:tcW w:w="0" w:type="auto"/>
            <w:vAlign w:val="center"/>
            <w:hideMark/>
          </w:tcPr>
          <w:p w14:paraId="241EE211" w14:textId="77777777" w:rsidR="002978A9" w:rsidRDefault="002978A9">
            <w:pPr>
              <w:jc w:val="center"/>
              <w:rPr>
                <w:rFonts w:eastAsia="Times New Roman"/>
                <w:b/>
                <w:bCs/>
              </w:rPr>
            </w:pPr>
            <w:r>
              <w:rPr>
                <w:rFonts w:eastAsia="Times New Roman"/>
                <w:b/>
                <w:bCs/>
              </w:rPr>
              <w:t>Model</w:t>
            </w:r>
          </w:p>
        </w:tc>
        <w:tc>
          <w:tcPr>
            <w:tcW w:w="0" w:type="auto"/>
            <w:vAlign w:val="center"/>
            <w:hideMark/>
          </w:tcPr>
          <w:p w14:paraId="4FD37274" w14:textId="77777777" w:rsidR="002978A9" w:rsidRDefault="002978A9">
            <w:pPr>
              <w:jc w:val="center"/>
              <w:rPr>
                <w:rFonts w:eastAsia="Times New Roman"/>
                <w:b/>
                <w:bCs/>
              </w:rPr>
            </w:pPr>
            <w:r>
              <w:rPr>
                <w:rFonts w:eastAsia="Times New Roman"/>
                <w:b/>
                <w:bCs/>
              </w:rPr>
              <w:t>Parameter (Aktif)</w:t>
            </w:r>
          </w:p>
        </w:tc>
        <w:tc>
          <w:tcPr>
            <w:tcW w:w="0" w:type="auto"/>
            <w:vAlign w:val="center"/>
            <w:hideMark/>
          </w:tcPr>
          <w:p w14:paraId="7DDAA288" w14:textId="77777777" w:rsidR="002978A9" w:rsidRDefault="002978A9">
            <w:pPr>
              <w:jc w:val="center"/>
              <w:rPr>
                <w:rFonts w:eastAsia="Times New Roman"/>
                <w:b/>
                <w:bCs/>
              </w:rPr>
            </w:pPr>
            <w:r>
              <w:rPr>
                <w:rFonts w:eastAsia="Times New Roman"/>
                <w:b/>
                <w:bCs/>
              </w:rPr>
              <w:t>Kuantisasi</w:t>
            </w:r>
          </w:p>
        </w:tc>
        <w:tc>
          <w:tcPr>
            <w:tcW w:w="0" w:type="auto"/>
            <w:vAlign w:val="center"/>
            <w:hideMark/>
          </w:tcPr>
          <w:p w14:paraId="479A25CE" w14:textId="77777777" w:rsidR="002978A9" w:rsidRDefault="002978A9">
            <w:pPr>
              <w:jc w:val="center"/>
              <w:rPr>
                <w:rFonts w:eastAsia="Times New Roman"/>
                <w:b/>
                <w:bCs/>
              </w:rPr>
            </w:pPr>
            <w:r>
              <w:rPr>
                <w:rFonts w:eastAsia="Times New Roman"/>
                <w:b/>
                <w:bCs/>
              </w:rPr>
              <w:t>Energi/Query (Wh)</w:t>
            </w:r>
          </w:p>
        </w:tc>
        <w:tc>
          <w:tcPr>
            <w:tcW w:w="0" w:type="auto"/>
            <w:vAlign w:val="center"/>
            <w:hideMark/>
          </w:tcPr>
          <w:p w14:paraId="7FA926F9" w14:textId="77777777" w:rsidR="002978A9" w:rsidRDefault="002978A9">
            <w:pPr>
              <w:jc w:val="center"/>
              <w:rPr>
                <w:rFonts w:eastAsia="Times New Roman"/>
                <w:b/>
                <w:bCs/>
              </w:rPr>
            </w:pPr>
            <w:r>
              <w:rPr>
                <w:rFonts w:eastAsia="Times New Roman"/>
                <w:b/>
                <w:bCs/>
              </w:rPr>
              <w:t>CO2/1K Query (g)</w:t>
            </w:r>
          </w:p>
        </w:tc>
        <w:tc>
          <w:tcPr>
            <w:tcW w:w="0" w:type="auto"/>
            <w:vAlign w:val="center"/>
            <w:hideMark/>
          </w:tcPr>
          <w:p w14:paraId="1749282E" w14:textId="77777777" w:rsidR="002978A9" w:rsidRDefault="002978A9">
            <w:pPr>
              <w:jc w:val="center"/>
              <w:rPr>
                <w:rFonts w:eastAsia="Times New Roman"/>
                <w:b/>
                <w:bCs/>
              </w:rPr>
            </w:pPr>
            <w:r>
              <w:rPr>
                <w:rFonts w:eastAsia="Times New Roman"/>
                <w:b/>
                <w:bCs/>
              </w:rPr>
              <w:t>Setara (browsing)</w:t>
            </w:r>
          </w:p>
        </w:tc>
      </w:tr>
      <w:tr w:rsidR="00000000" w14:paraId="28495C10" w14:textId="77777777">
        <w:trPr>
          <w:divId w:val="993489421"/>
          <w:tblCellSpacing w:w="15" w:type="dxa"/>
        </w:trPr>
        <w:tc>
          <w:tcPr>
            <w:tcW w:w="0" w:type="auto"/>
            <w:vAlign w:val="center"/>
            <w:hideMark/>
          </w:tcPr>
          <w:p w14:paraId="7BEBAC6B" w14:textId="77777777" w:rsidR="002978A9" w:rsidRDefault="002978A9">
            <w:pPr>
              <w:rPr>
                <w:rFonts w:eastAsia="Times New Roman"/>
              </w:rPr>
            </w:pPr>
            <w:r>
              <w:rPr>
                <w:rStyle w:val="Strong"/>
                <w:rFonts w:eastAsia="Times New Roman"/>
              </w:rPr>
              <w:t>GPT-4o</w:t>
            </w:r>
          </w:p>
        </w:tc>
        <w:tc>
          <w:tcPr>
            <w:tcW w:w="0" w:type="auto"/>
            <w:vAlign w:val="center"/>
            <w:hideMark/>
          </w:tcPr>
          <w:p w14:paraId="1B427A96" w14:textId="77777777" w:rsidR="002978A9" w:rsidRDefault="002978A9">
            <w:pPr>
              <w:rPr>
                <w:rFonts w:eastAsia="Times New Roman"/>
              </w:rPr>
            </w:pPr>
            <w:r>
              <w:rPr>
                <w:rFonts w:eastAsia="Times New Roman"/>
              </w:rPr>
              <w:t>Proprietary</w:t>
            </w:r>
          </w:p>
        </w:tc>
        <w:tc>
          <w:tcPr>
            <w:tcW w:w="0" w:type="auto"/>
            <w:vAlign w:val="center"/>
            <w:hideMark/>
          </w:tcPr>
          <w:p w14:paraId="60658DC1" w14:textId="77777777" w:rsidR="002978A9" w:rsidRDefault="002978A9">
            <w:pPr>
              <w:rPr>
                <w:rFonts w:eastAsia="Times New Roman"/>
              </w:rPr>
            </w:pPr>
            <w:r>
              <w:rPr>
                <w:rFonts w:eastAsia="Times New Roman"/>
              </w:rPr>
              <w:t>FP16</w:t>
            </w:r>
          </w:p>
        </w:tc>
        <w:tc>
          <w:tcPr>
            <w:tcW w:w="0" w:type="auto"/>
            <w:vAlign w:val="center"/>
            <w:hideMark/>
          </w:tcPr>
          <w:p w14:paraId="32FC06F9" w14:textId="77777777" w:rsidR="002978A9" w:rsidRDefault="002978A9">
            <w:pPr>
              <w:rPr>
                <w:rFonts w:eastAsia="Times New Roman"/>
              </w:rPr>
            </w:pPr>
            <w:r>
              <w:rPr>
                <w:rFonts w:eastAsia="Times New Roman"/>
              </w:rPr>
              <w:t>~4,5 Wh</w:t>
            </w:r>
          </w:p>
        </w:tc>
        <w:tc>
          <w:tcPr>
            <w:tcW w:w="0" w:type="auto"/>
            <w:vAlign w:val="center"/>
            <w:hideMark/>
          </w:tcPr>
          <w:p w14:paraId="09A43A7A" w14:textId="77777777" w:rsidR="002978A9" w:rsidRDefault="002978A9">
            <w:pPr>
              <w:rPr>
                <w:rFonts w:eastAsia="Times New Roman"/>
              </w:rPr>
            </w:pPr>
            <w:r>
              <w:rPr>
                <w:rFonts w:eastAsia="Times New Roman"/>
              </w:rPr>
              <w:t>~2,7 g</w:t>
            </w:r>
          </w:p>
        </w:tc>
        <w:tc>
          <w:tcPr>
            <w:tcW w:w="0" w:type="auto"/>
            <w:vAlign w:val="center"/>
            <w:hideMark/>
          </w:tcPr>
          <w:p w14:paraId="7C6420C0" w14:textId="77777777" w:rsidR="002978A9" w:rsidRDefault="002978A9">
            <w:pPr>
              <w:rPr>
                <w:rFonts w:eastAsia="Times New Roman"/>
              </w:rPr>
            </w:pPr>
            <w:r>
              <w:rPr>
                <w:rFonts w:eastAsia="Times New Roman"/>
              </w:rPr>
              <w:t>~9 halaman web</w:t>
            </w:r>
          </w:p>
        </w:tc>
      </w:tr>
      <w:tr w:rsidR="00000000" w14:paraId="236B6CBB" w14:textId="77777777">
        <w:trPr>
          <w:divId w:val="993489421"/>
          <w:tblCellSpacing w:w="15" w:type="dxa"/>
        </w:trPr>
        <w:tc>
          <w:tcPr>
            <w:tcW w:w="0" w:type="auto"/>
            <w:vAlign w:val="center"/>
            <w:hideMark/>
          </w:tcPr>
          <w:p w14:paraId="215DA476" w14:textId="77777777" w:rsidR="002978A9" w:rsidRDefault="002978A9">
            <w:pPr>
              <w:rPr>
                <w:rFonts w:eastAsia="Times New Roman"/>
              </w:rPr>
            </w:pPr>
            <w:r>
              <w:rPr>
                <w:rStyle w:val="Strong"/>
                <w:rFonts w:eastAsia="Times New Roman"/>
              </w:rPr>
              <w:t>GPT-5.5</w:t>
            </w:r>
          </w:p>
        </w:tc>
        <w:tc>
          <w:tcPr>
            <w:tcW w:w="0" w:type="auto"/>
            <w:vAlign w:val="center"/>
            <w:hideMark/>
          </w:tcPr>
          <w:p w14:paraId="207B03C2" w14:textId="77777777" w:rsidR="002978A9" w:rsidRDefault="002978A9">
            <w:pPr>
              <w:rPr>
                <w:rFonts w:eastAsia="Times New Roman"/>
              </w:rPr>
            </w:pPr>
            <w:r>
              <w:rPr>
                <w:rFonts w:eastAsia="Times New Roman"/>
              </w:rPr>
              <w:t>Proprietary</w:t>
            </w:r>
          </w:p>
        </w:tc>
        <w:tc>
          <w:tcPr>
            <w:tcW w:w="0" w:type="auto"/>
            <w:vAlign w:val="center"/>
            <w:hideMark/>
          </w:tcPr>
          <w:p w14:paraId="2A4BE87E" w14:textId="77777777" w:rsidR="002978A9" w:rsidRDefault="002978A9">
            <w:pPr>
              <w:rPr>
                <w:rFonts w:eastAsia="Times New Roman"/>
              </w:rPr>
            </w:pPr>
            <w:r>
              <w:rPr>
                <w:rFonts w:eastAsia="Times New Roman"/>
              </w:rPr>
              <w:t>—</w:t>
            </w:r>
          </w:p>
        </w:tc>
        <w:tc>
          <w:tcPr>
            <w:tcW w:w="0" w:type="auto"/>
            <w:vAlign w:val="center"/>
            <w:hideMark/>
          </w:tcPr>
          <w:p w14:paraId="3D22FA66" w14:textId="77777777" w:rsidR="002978A9" w:rsidRDefault="002978A9">
            <w:pPr>
              <w:rPr>
                <w:rFonts w:eastAsia="Times New Roman"/>
              </w:rPr>
            </w:pPr>
            <w:r>
              <w:rPr>
                <w:rFonts w:eastAsia="Times New Roman"/>
              </w:rPr>
              <w:t>~3,2 Wh</w:t>
            </w:r>
          </w:p>
        </w:tc>
        <w:tc>
          <w:tcPr>
            <w:tcW w:w="0" w:type="auto"/>
            <w:vAlign w:val="center"/>
            <w:hideMark/>
          </w:tcPr>
          <w:p w14:paraId="01ECDF9E" w14:textId="77777777" w:rsidR="002978A9" w:rsidRDefault="002978A9">
            <w:pPr>
              <w:rPr>
                <w:rFonts w:eastAsia="Times New Roman"/>
              </w:rPr>
            </w:pPr>
            <w:r>
              <w:rPr>
                <w:rFonts w:eastAsia="Times New Roman"/>
              </w:rPr>
              <w:t>~1,92 g</w:t>
            </w:r>
          </w:p>
        </w:tc>
        <w:tc>
          <w:tcPr>
            <w:tcW w:w="0" w:type="auto"/>
            <w:vAlign w:val="center"/>
            <w:hideMark/>
          </w:tcPr>
          <w:p w14:paraId="774B6B97" w14:textId="77777777" w:rsidR="002978A9" w:rsidRDefault="002978A9">
            <w:pPr>
              <w:rPr>
                <w:rFonts w:eastAsia="Times New Roman"/>
              </w:rPr>
            </w:pPr>
            <w:r>
              <w:rPr>
                <w:rFonts w:eastAsia="Times New Roman"/>
              </w:rPr>
              <w:t>~6,4 halaman web</w:t>
            </w:r>
          </w:p>
        </w:tc>
      </w:tr>
      <w:tr w:rsidR="00000000" w14:paraId="5E1E27A1" w14:textId="77777777">
        <w:trPr>
          <w:divId w:val="993489421"/>
          <w:tblCellSpacing w:w="15" w:type="dxa"/>
        </w:trPr>
        <w:tc>
          <w:tcPr>
            <w:tcW w:w="0" w:type="auto"/>
            <w:vAlign w:val="center"/>
            <w:hideMark/>
          </w:tcPr>
          <w:p w14:paraId="6B37097D" w14:textId="77777777" w:rsidR="002978A9" w:rsidRDefault="002978A9">
            <w:pPr>
              <w:rPr>
                <w:rFonts w:eastAsia="Times New Roman"/>
              </w:rPr>
            </w:pPr>
            <w:r>
              <w:rPr>
                <w:rStyle w:val="Strong"/>
                <w:rFonts w:eastAsia="Times New Roman"/>
              </w:rPr>
              <w:t>Claude Fable 5</w:t>
            </w:r>
          </w:p>
        </w:tc>
        <w:tc>
          <w:tcPr>
            <w:tcW w:w="0" w:type="auto"/>
            <w:vAlign w:val="center"/>
            <w:hideMark/>
          </w:tcPr>
          <w:p w14:paraId="3973EC28" w14:textId="77777777" w:rsidR="002978A9" w:rsidRDefault="002978A9">
            <w:pPr>
              <w:rPr>
                <w:rFonts w:eastAsia="Times New Roman"/>
              </w:rPr>
            </w:pPr>
            <w:r>
              <w:rPr>
                <w:rFonts w:eastAsia="Times New Roman"/>
              </w:rPr>
              <w:t>Proprietary</w:t>
            </w:r>
          </w:p>
        </w:tc>
        <w:tc>
          <w:tcPr>
            <w:tcW w:w="0" w:type="auto"/>
            <w:vAlign w:val="center"/>
            <w:hideMark/>
          </w:tcPr>
          <w:p w14:paraId="2F379C2A" w14:textId="77777777" w:rsidR="002978A9" w:rsidRDefault="002978A9">
            <w:pPr>
              <w:rPr>
                <w:rFonts w:eastAsia="Times New Roman"/>
              </w:rPr>
            </w:pPr>
            <w:r>
              <w:rPr>
                <w:rFonts w:eastAsia="Times New Roman"/>
              </w:rPr>
              <w:t>—</w:t>
            </w:r>
          </w:p>
        </w:tc>
        <w:tc>
          <w:tcPr>
            <w:tcW w:w="0" w:type="auto"/>
            <w:vAlign w:val="center"/>
            <w:hideMark/>
          </w:tcPr>
          <w:p w14:paraId="036EC4BD" w14:textId="77777777" w:rsidR="002978A9" w:rsidRDefault="002978A9">
            <w:pPr>
              <w:rPr>
                <w:rFonts w:eastAsia="Times New Roman"/>
              </w:rPr>
            </w:pPr>
            <w:r>
              <w:rPr>
                <w:rFonts w:eastAsia="Times New Roman"/>
              </w:rPr>
              <w:t>~3,8 Wh</w:t>
            </w:r>
          </w:p>
        </w:tc>
        <w:tc>
          <w:tcPr>
            <w:tcW w:w="0" w:type="auto"/>
            <w:vAlign w:val="center"/>
            <w:hideMark/>
          </w:tcPr>
          <w:p w14:paraId="4B7E3318" w14:textId="77777777" w:rsidR="002978A9" w:rsidRDefault="002978A9">
            <w:pPr>
              <w:rPr>
                <w:rFonts w:eastAsia="Times New Roman"/>
              </w:rPr>
            </w:pPr>
            <w:r>
              <w:rPr>
                <w:rFonts w:eastAsia="Times New Roman"/>
              </w:rPr>
              <w:t>~2,28 g</w:t>
            </w:r>
          </w:p>
        </w:tc>
        <w:tc>
          <w:tcPr>
            <w:tcW w:w="0" w:type="auto"/>
            <w:vAlign w:val="center"/>
            <w:hideMark/>
          </w:tcPr>
          <w:p w14:paraId="437AEE8B" w14:textId="77777777" w:rsidR="002978A9" w:rsidRDefault="002978A9">
            <w:pPr>
              <w:rPr>
                <w:rFonts w:eastAsia="Times New Roman"/>
              </w:rPr>
            </w:pPr>
            <w:r>
              <w:rPr>
                <w:rFonts w:eastAsia="Times New Roman"/>
              </w:rPr>
              <w:t>~7,6 halaman web</w:t>
            </w:r>
          </w:p>
        </w:tc>
      </w:tr>
      <w:tr w:rsidR="00000000" w14:paraId="37517694" w14:textId="77777777">
        <w:trPr>
          <w:divId w:val="993489421"/>
          <w:tblCellSpacing w:w="15" w:type="dxa"/>
        </w:trPr>
        <w:tc>
          <w:tcPr>
            <w:tcW w:w="0" w:type="auto"/>
            <w:vAlign w:val="center"/>
            <w:hideMark/>
          </w:tcPr>
          <w:p w14:paraId="45E34339" w14:textId="77777777" w:rsidR="002978A9" w:rsidRDefault="002978A9">
            <w:pPr>
              <w:rPr>
                <w:rFonts w:eastAsia="Times New Roman"/>
              </w:rPr>
            </w:pPr>
            <w:r>
              <w:rPr>
                <w:rStyle w:val="Strong"/>
                <w:rFonts w:eastAsia="Times New Roman"/>
              </w:rPr>
              <w:t>Llama 3.1 8B</w:t>
            </w:r>
          </w:p>
        </w:tc>
        <w:tc>
          <w:tcPr>
            <w:tcW w:w="0" w:type="auto"/>
            <w:vAlign w:val="center"/>
            <w:hideMark/>
          </w:tcPr>
          <w:p w14:paraId="3A96C596" w14:textId="77777777" w:rsidR="002978A9" w:rsidRDefault="002978A9">
            <w:pPr>
              <w:rPr>
                <w:rFonts w:eastAsia="Times New Roman"/>
              </w:rPr>
            </w:pPr>
            <w:r>
              <w:rPr>
                <w:rFonts w:eastAsia="Times New Roman"/>
              </w:rPr>
              <w:t>8B</w:t>
            </w:r>
          </w:p>
        </w:tc>
        <w:tc>
          <w:tcPr>
            <w:tcW w:w="0" w:type="auto"/>
            <w:vAlign w:val="center"/>
            <w:hideMark/>
          </w:tcPr>
          <w:p w14:paraId="4526EA34" w14:textId="77777777" w:rsidR="002978A9" w:rsidRDefault="002978A9">
            <w:pPr>
              <w:rPr>
                <w:rFonts w:eastAsia="Times New Roman"/>
              </w:rPr>
            </w:pPr>
            <w:r>
              <w:rPr>
                <w:rFonts w:eastAsia="Times New Roman"/>
              </w:rPr>
              <w:t>Q4_K_M</w:t>
            </w:r>
          </w:p>
        </w:tc>
        <w:tc>
          <w:tcPr>
            <w:tcW w:w="0" w:type="auto"/>
            <w:vAlign w:val="center"/>
            <w:hideMark/>
          </w:tcPr>
          <w:p w14:paraId="00F39726" w14:textId="77777777" w:rsidR="002978A9" w:rsidRDefault="002978A9">
            <w:pPr>
              <w:rPr>
                <w:rFonts w:eastAsia="Times New Roman"/>
              </w:rPr>
            </w:pPr>
            <w:r>
              <w:rPr>
                <w:rFonts w:eastAsia="Times New Roman"/>
              </w:rPr>
              <w:t>~0,4 Wh</w:t>
            </w:r>
          </w:p>
        </w:tc>
        <w:tc>
          <w:tcPr>
            <w:tcW w:w="0" w:type="auto"/>
            <w:vAlign w:val="center"/>
            <w:hideMark/>
          </w:tcPr>
          <w:p w14:paraId="1BFA4082" w14:textId="77777777" w:rsidR="002978A9" w:rsidRDefault="002978A9">
            <w:pPr>
              <w:rPr>
                <w:rFonts w:eastAsia="Times New Roman"/>
              </w:rPr>
            </w:pPr>
            <w:r>
              <w:rPr>
                <w:rFonts w:eastAsia="Times New Roman"/>
              </w:rPr>
              <w:t>~0,24 g</w:t>
            </w:r>
          </w:p>
        </w:tc>
        <w:tc>
          <w:tcPr>
            <w:tcW w:w="0" w:type="auto"/>
            <w:vAlign w:val="center"/>
            <w:hideMark/>
          </w:tcPr>
          <w:p w14:paraId="6A897B70" w14:textId="77777777" w:rsidR="002978A9" w:rsidRDefault="002978A9">
            <w:pPr>
              <w:rPr>
                <w:rFonts w:eastAsia="Times New Roman"/>
              </w:rPr>
            </w:pPr>
            <w:r>
              <w:rPr>
                <w:rFonts w:eastAsia="Times New Roman"/>
              </w:rPr>
              <w:t>~1 halaman web</w:t>
            </w:r>
          </w:p>
        </w:tc>
      </w:tr>
      <w:tr w:rsidR="00000000" w14:paraId="5E81ACE0" w14:textId="77777777">
        <w:trPr>
          <w:divId w:val="993489421"/>
          <w:tblCellSpacing w:w="15" w:type="dxa"/>
        </w:trPr>
        <w:tc>
          <w:tcPr>
            <w:tcW w:w="0" w:type="auto"/>
            <w:vAlign w:val="center"/>
            <w:hideMark/>
          </w:tcPr>
          <w:p w14:paraId="4B3EE9BA" w14:textId="77777777" w:rsidR="002978A9" w:rsidRDefault="002978A9">
            <w:pPr>
              <w:rPr>
                <w:rFonts w:eastAsia="Times New Roman"/>
              </w:rPr>
            </w:pPr>
            <w:r>
              <w:rPr>
                <w:rStyle w:val="Strong"/>
                <w:rFonts w:eastAsia="Times New Roman"/>
              </w:rPr>
              <w:t>Llama 3.1 70B</w:t>
            </w:r>
          </w:p>
        </w:tc>
        <w:tc>
          <w:tcPr>
            <w:tcW w:w="0" w:type="auto"/>
            <w:vAlign w:val="center"/>
            <w:hideMark/>
          </w:tcPr>
          <w:p w14:paraId="479955DE" w14:textId="77777777" w:rsidR="002978A9" w:rsidRDefault="002978A9">
            <w:pPr>
              <w:rPr>
                <w:rFonts w:eastAsia="Times New Roman"/>
              </w:rPr>
            </w:pPr>
            <w:r>
              <w:rPr>
                <w:rFonts w:eastAsia="Times New Roman"/>
              </w:rPr>
              <w:t>70B</w:t>
            </w:r>
          </w:p>
        </w:tc>
        <w:tc>
          <w:tcPr>
            <w:tcW w:w="0" w:type="auto"/>
            <w:vAlign w:val="center"/>
            <w:hideMark/>
          </w:tcPr>
          <w:p w14:paraId="6080028F" w14:textId="77777777" w:rsidR="002978A9" w:rsidRDefault="002978A9">
            <w:pPr>
              <w:rPr>
                <w:rFonts w:eastAsia="Times New Roman"/>
              </w:rPr>
            </w:pPr>
            <w:r>
              <w:rPr>
                <w:rFonts w:eastAsia="Times New Roman"/>
              </w:rPr>
              <w:t>Q3_K_M</w:t>
            </w:r>
          </w:p>
        </w:tc>
        <w:tc>
          <w:tcPr>
            <w:tcW w:w="0" w:type="auto"/>
            <w:vAlign w:val="center"/>
            <w:hideMark/>
          </w:tcPr>
          <w:p w14:paraId="29EF0AC8" w14:textId="77777777" w:rsidR="002978A9" w:rsidRDefault="002978A9">
            <w:pPr>
              <w:rPr>
                <w:rFonts w:eastAsia="Times New Roman"/>
              </w:rPr>
            </w:pPr>
            <w:r>
              <w:rPr>
                <w:rFonts w:eastAsia="Times New Roman"/>
              </w:rPr>
              <w:t>~2,8 Wh</w:t>
            </w:r>
          </w:p>
        </w:tc>
        <w:tc>
          <w:tcPr>
            <w:tcW w:w="0" w:type="auto"/>
            <w:vAlign w:val="center"/>
            <w:hideMark/>
          </w:tcPr>
          <w:p w14:paraId="527D6489" w14:textId="77777777" w:rsidR="002978A9" w:rsidRDefault="002978A9">
            <w:pPr>
              <w:rPr>
                <w:rFonts w:eastAsia="Times New Roman"/>
              </w:rPr>
            </w:pPr>
            <w:r>
              <w:rPr>
                <w:rFonts w:eastAsia="Times New Roman"/>
              </w:rPr>
              <w:t>~1,68 g</w:t>
            </w:r>
          </w:p>
        </w:tc>
        <w:tc>
          <w:tcPr>
            <w:tcW w:w="0" w:type="auto"/>
            <w:vAlign w:val="center"/>
            <w:hideMark/>
          </w:tcPr>
          <w:p w14:paraId="2F86B95B" w14:textId="77777777" w:rsidR="002978A9" w:rsidRDefault="002978A9">
            <w:pPr>
              <w:rPr>
                <w:rFonts w:eastAsia="Times New Roman"/>
              </w:rPr>
            </w:pPr>
            <w:r>
              <w:rPr>
                <w:rFonts w:eastAsia="Times New Roman"/>
              </w:rPr>
              <w:t>~5,6 halaman web</w:t>
            </w:r>
          </w:p>
        </w:tc>
      </w:tr>
      <w:tr w:rsidR="00000000" w14:paraId="44625D5F" w14:textId="77777777">
        <w:trPr>
          <w:divId w:val="993489421"/>
          <w:tblCellSpacing w:w="15" w:type="dxa"/>
        </w:trPr>
        <w:tc>
          <w:tcPr>
            <w:tcW w:w="0" w:type="auto"/>
            <w:vAlign w:val="center"/>
            <w:hideMark/>
          </w:tcPr>
          <w:p w14:paraId="2FD1FEE5" w14:textId="77777777" w:rsidR="002978A9" w:rsidRDefault="002978A9">
            <w:pPr>
              <w:rPr>
                <w:rFonts w:eastAsia="Times New Roman"/>
              </w:rPr>
            </w:pPr>
            <w:r>
              <w:rPr>
                <w:rStyle w:val="Strong"/>
                <w:rFonts w:eastAsia="Times New Roman"/>
              </w:rPr>
              <w:t>Llama 3.1 70B</w:t>
            </w:r>
          </w:p>
        </w:tc>
        <w:tc>
          <w:tcPr>
            <w:tcW w:w="0" w:type="auto"/>
            <w:vAlign w:val="center"/>
            <w:hideMark/>
          </w:tcPr>
          <w:p w14:paraId="262C51CA" w14:textId="77777777" w:rsidR="002978A9" w:rsidRDefault="002978A9">
            <w:pPr>
              <w:rPr>
                <w:rFonts w:eastAsia="Times New Roman"/>
              </w:rPr>
            </w:pPr>
            <w:r>
              <w:rPr>
                <w:rFonts w:eastAsia="Times New Roman"/>
              </w:rPr>
              <w:t>70B</w:t>
            </w:r>
          </w:p>
        </w:tc>
        <w:tc>
          <w:tcPr>
            <w:tcW w:w="0" w:type="auto"/>
            <w:vAlign w:val="center"/>
            <w:hideMark/>
          </w:tcPr>
          <w:p w14:paraId="0D4A6783" w14:textId="77777777" w:rsidR="002978A9" w:rsidRDefault="002978A9">
            <w:pPr>
              <w:rPr>
                <w:rFonts w:eastAsia="Times New Roman"/>
              </w:rPr>
            </w:pPr>
            <w:r>
              <w:rPr>
                <w:rFonts w:eastAsia="Times New Roman"/>
              </w:rPr>
              <w:t>Q4_K_M</w:t>
            </w:r>
          </w:p>
        </w:tc>
        <w:tc>
          <w:tcPr>
            <w:tcW w:w="0" w:type="auto"/>
            <w:vAlign w:val="center"/>
            <w:hideMark/>
          </w:tcPr>
          <w:p w14:paraId="7A71B7BF" w14:textId="77777777" w:rsidR="002978A9" w:rsidRDefault="002978A9">
            <w:pPr>
              <w:rPr>
                <w:rFonts w:eastAsia="Times New Roman"/>
              </w:rPr>
            </w:pPr>
            <w:r>
              <w:rPr>
                <w:rFonts w:eastAsia="Times New Roman"/>
              </w:rPr>
              <w:t>~3,5 Wh</w:t>
            </w:r>
          </w:p>
        </w:tc>
        <w:tc>
          <w:tcPr>
            <w:tcW w:w="0" w:type="auto"/>
            <w:vAlign w:val="center"/>
            <w:hideMark/>
          </w:tcPr>
          <w:p w14:paraId="77A30C33" w14:textId="77777777" w:rsidR="002978A9" w:rsidRDefault="002978A9">
            <w:pPr>
              <w:rPr>
                <w:rFonts w:eastAsia="Times New Roman"/>
              </w:rPr>
            </w:pPr>
            <w:r>
              <w:rPr>
                <w:rFonts w:eastAsia="Times New Roman"/>
              </w:rPr>
              <w:t>~2,1 g</w:t>
            </w:r>
          </w:p>
        </w:tc>
        <w:tc>
          <w:tcPr>
            <w:tcW w:w="0" w:type="auto"/>
            <w:vAlign w:val="center"/>
            <w:hideMark/>
          </w:tcPr>
          <w:p w14:paraId="4517FD6F" w14:textId="77777777" w:rsidR="002978A9" w:rsidRDefault="002978A9">
            <w:pPr>
              <w:rPr>
                <w:rFonts w:eastAsia="Times New Roman"/>
              </w:rPr>
            </w:pPr>
            <w:r>
              <w:rPr>
                <w:rFonts w:eastAsia="Times New Roman"/>
              </w:rPr>
              <w:t>~7 halaman web</w:t>
            </w:r>
          </w:p>
        </w:tc>
      </w:tr>
      <w:tr w:rsidR="00000000" w14:paraId="23DC2FED" w14:textId="77777777">
        <w:trPr>
          <w:divId w:val="993489421"/>
          <w:tblCellSpacing w:w="15" w:type="dxa"/>
        </w:trPr>
        <w:tc>
          <w:tcPr>
            <w:tcW w:w="0" w:type="auto"/>
            <w:vAlign w:val="center"/>
            <w:hideMark/>
          </w:tcPr>
          <w:p w14:paraId="0CA4DB62" w14:textId="77777777" w:rsidR="002978A9" w:rsidRDefault="002978A9">
            <w:pPr>
              <w:rPr>
                <w:rFonts w:eastAsia="Times New Roman"/>
              </w:rPr>
            </w:pPr>
            <w:r>
              <w:rPr>
                <w:rStyle w:val="Strong"/>
                <w:rFonts w:eastAsia="Times New Roman"/>
              </w:rPr>
              <w:t>Llama 4 Scout</w:t>
            </w:r>
          </w:p>
        </w:tc>
        <w:tc>
          <w:tcPr>
            <w:tcW w:w="0" w:type="auto"/>
            <w:vAlign w:val="center"/>
            <w:hideMark/>
          </w:tcPr>
          <w:p w14:paraId="2B80F839" w14:textId="77777777" w:rsidR="002978A9" w:rsidRDefault="002978A9">
            <w:pPr>
              <w:rPr>
                <w:rFonts w:eastAsia="Times New Roman"/>
              </w:rPr>
            </w:pPr>
            <w:r>
              <w:rPr>
                <w:rFonts w:eastAsia="Times New Roman"/>
              </w:rPr>
              <w:t>17Bx16E (MoE)</w:t>
            </w:r>
          </w:p>
        </w:tc>
        <w:tc>
          <w:tcPr>
            <w:tcW w:w="0" w:type="auto"/>
            <w:vAlign w:val="center"/>
            <w:hideMark/>
          </w:tcPr>
          <w:p w14:paraId="0DBF7056" w14:textId="77777777" w:rsidR="002978A9" w:rsidRDefault="002978A9">
            <w:pPr>
              <w:rPr>
                <w:rFonts w:eastAsia="Times New Roman"/>
              </w:rPr>
            </w:pPr>
            <w:r>
              <w:rPr>
                <w:rFonts w:eastAsia="Times New Roman"/>
              </w:rPr>
              <w:t>Q4</w:t>
            </w:r>
          </w:p>
        </w:tc>
        <w:tc>
          <w:tcPr>
            <w:tcW w:w="0" w:type="auto"/>
            <w:vAlign w:val="center"/>
            <w:hideMark/>
          </w:tcPr>
          <w:p w14:paraId="04454D9E" w14:textId="77777777" w:rsidR="002978A9" w:rsidRDefault="002978A9">
            <w:pPr>
              <w:rPr>
                <w:rFonts w:eastAsia="Times New Roman"/>
              </w:rPr>
            </w:pPr>
            <w:r>
              <w:rPr>
                <w:rFonts w:eastAsia="Times New Roman"/>
              </w:rPr>
              <w:t>~1,2 Wh</w:t>
            </w:r>
          </w:p>
        </w:tc>
        <w:tc>
          <w:tcPr>
            <w:tcW w:w="0" w:type="auto"/>
            <w:vAlign w:val="center"/>
            <w:hideMark/>
          </w:tcPr>
          <w:p w14:paraId="71BF469D" w14:textId="77777777" w:rsidR="002978A9" w:rsidRDefault="002978A9">
            <w:pPr>
              <w:rPr>
                <w:rFonts w:eastAsia="Times New Roman"/>
              </w:rPr>
            </w:pPr>
            <w:r>
              <w:rPr>
                <w:rFonts w:eastAsia="Times New Roman"/>
              </w:rPr>
              <w:t>~0,72 g</w:t>
            </w:r>
          </w:p>
        </w:tc>
        <w:tc>
          <w:tcPr>
            <w:tcW w:w="0" w:type="auto"/>
            <w:vAlign w:val="center"/>
            <w:hideMark/>
          </w:tcPr>
          <w:p w14:paraId="5204F948" w14:textId="77777777" w:rsidR="002978A9" w:rsidRDefault="002978A9">
            <w:pPr>
              <w:rPr>
                <w:rFonts w:eastAsia="Times New Roman"/>
              </w:rPr>
            </w:pPr>
            <w:r>
              <w:rPr>
                <w:rFonts w:eastAsia="Times New Roman"/>
              </w:rPr>
              <w:t>~2,4 halaman web</w:t>
            </w:r>
          </w:p>
        </w:tc>
      </w:tr>
      <w:tr w:rsidR="00000000" w14:paraId="3AD0A83D" w14:textId="77777777">
        <w:trPr>
          <w:divId w:val="993489421"/>
          <w:tblCellSpacing w:w="15" w:type="dxa"/>
        </w:trPr>
        <w:tc>
          <w:tcPr>
            <w:tcW w:w="0" w:type="auto"/>
            <w:vAlign w:val="center"/>
            <w:hideMark/>
          </w:tcPr>
          <w:p w14:paraId="512758BC" w14:textId="77777777" w:rsidR="002978A9" w:rsidRDefault="002978A9">
            <w:pPr>
              <w:rPr>
                <w:rFonts w:eastAsia="Times New Roman"/>
              </w:rPr>
            </w:pPr>
            <w:r>
              <w:rPr>
                <w:rStyle w:val="Strong"/>
                <w:rFonts w:eastAsia="Times New Roman"/>
              </w:rPr>
              <w:t>Llama 4 Maverick</w:t>
            </w:r>
          </w:p>
        </w:tc>
        <w:tc>
          <w:tcPr>
            <w:tcW w:w="0" w:type="auto"/>
            <w:vAlign w:val="center"/>
            <w:hideMark/>
          </w:tcPr>
          <w:p w14:paraId="6D8402A1" w14:textId="77777777" w:rsidR="002978A9" w:rsidRDefault="002978A9">
            <w:pPr>
              <w:rPr>
                <w:rFonts w:eastAsia="Times New Roman"/>
              </w:rPr>
            </w:pPr>
            <w:r>
              <w:rPr>
                <w:rFonts w:eastAsia="Times New Roman"/>
              </w:rPr>
              <w:t>17Bx128E (MoE)</w:t>
            </w:r>
          </w:p>
        </w:tc>
        <w:tc>
          <w:tcPr>
            <w:tcW w:w="0" w:type="auto"/>
            <w:vAlign w:val="center"/>
            <w:hideMark/>
          </w:tcPr>
          <w:p w14:paraId="7C65CEA0" w14:textId="77777777" w:rsidR="002978A9" w:rsidRDefault="002978A9">
            <w:pPr>
              <w:rPr>
                <w:rFonts w:eastAsia="Times New Roman"/>
              </w:rPr>
            </w:pPr>
            <w:r>
              <w:rPr>
                <w:rFonts w:eastAsia="Times New Roman"/>
              </w:rPr>
              <w:t>Q4</w:t>
            </w:r>
          </w:p>
        </w:tc>
        <w:tc>
          <w:tcPr>
            <w:tcW w:w="0" w:type="auto"/>
            <w:vAlign w:val="center"/>
            <w:hideMark/>
          </w:tcPr>
          <w:p w14:paraId="68B4BEF1" w14:textId="77777777" w:rsidR="002978A9" w:rsidRDefault="002978A9">
            <w:pPr>
              <w:rPr>
                <w:rFonts w:eastAsia="Times New Roman"/>
              </w:rPr>
            </w:pPr>
            <w:r>
              <w:rPr>
                <w:rFonts w:eastAsia="Times New Roman"/>
              </w:rPr>
              <w:t>~1,8 Wh</w:t>
            </w:r>
          </w:p>
        </w:tc>
        <w:tc>
          <w:tcPr>
            <w:tcW w:w="0" w:type="auto"/>
            <w:vAlign w:val="center"/>
            <w:hideMark/>
          </w:tcPr>
          <w:p w14:paraId="790E1643" w14:textId="77777777" w:rsidR="002978A9" w:rsidRDefault="002978A9">
            <w:pPr>
              <w:rPr>
                <w:rFonts w:eastAsia="Times New Roman"/>
              </w:rPr>
            </w:pPr>
            <w:r>
              <w:rPr>
                <w:rFonts w:eastAsia="Times New Roman"/>
              </w:rPr>
              <w:t>~1,08 g</w:t>
            </w:r>
          </w:p>
        </w:tc>
        <w:tc>
          <w:tcPr>
            <w:tcW w:w="0" w:type="auto"/>
            <w:vAlign w:val="center"/>
            <w:hideMark/>
          </w:tcPr>
          <w:p w14:paraId="2C790C11" w14:textId="77777777" w:rsidR="002978A9" w:rsidRDefault="002978A9">
            <w:pPr>
              <w:rPr>
                <w:rFonts w:eastAsia="Times New Roman"/>
              </w:rPr>
            </w:pPr>
            <w:r>
              <w:rPr>
                <w:rFonts w:eastAsia="Times New Roman"/>
              </w:rPr>
              <w:t>~3,6 halaman web</w:t>
            </w:r>
          </w:p>
        </w:tc>
      </w:tr>
      <w:tr w:rsidR="00000000" w14:paraId="687FCD8E" w14:textId="77777777">
        <w:trPr>
          <w:divId w:val="993489421"/>
          <w:tblCellSpacing w:w="15" w:type="dxa"/>
        </w:trPr>
        <w:tc>
          <w:tcPr>
            <w:tcW w:w="0" w:type="auto"/>
            <w:vAlign w:val="center"/>
            <w:hideMark/>
          </w:tcPr>
          <w:p w14:paraId="71D3119C" w14:textId="77777777" w:rsidR="002978A9" w:rsidRDefault="002978A9">
            <w:pPr>
              <w:rPr>
                <w:rFonts w:eastAsia="Times New Roman"/>
              </w:rPr>
            </w:pPr>
            <w:r>
              <w:rPr>
                <w:rStyle w:val="Strong"/>
                <w:rFonts w:eastAsia="Times New Roman"/>
              </w:rPr>
              <w:t>DeepSeek V4 Flash</w:t>
            </w:r>
          </w:p>
        </w:tc>
        <w:tc>
          <w:tcPr>
            <w:tcW w:w="0" w:type="auto"/>
            <w:vAlign w:val="center"/>
            <w:hideMark/>
          </w:tcPr>
          <w:p w14:paraId="49578BA0" w14:textId="77777777" w:rsidR="002978A9" w:rsidRDefault="002978A9">
            <w:pPr>
              <w:rPr>
                <w:rFonts w:eastAsia="Times New Roman"/>
              </w:rPr>
            </w:pPr>
            <w:r>
              <w:rPr>
                <w:rFonts w:eastAsia="Times New Roman"/>
              </w:rPr>
              <w:t>13B (284B total MoE)</w:t>
            </w:r>
          </w:p>
        </w:tc>
        <w:tc>
          <w:tcPr>
            <w:tcW w:w="0" w:type="auto"/>
            <w:vAlign w:val="center"/>
            <w:hideMark/>
          </w:tcPr>
          <w:p w14:paraId="3E946001" w14:textId="77777777" w:rsidR="002978A9" w:rsidRDefault="002978A9">
            <w:pPr>
              <w:rPr>
                <w:rFonts w:eastAsia="Times New Roman"/>
              </w:rPr>
            </w:pPr>
            <w:r>
              <w:rPr>
                <w:rFonts w:eastAsia="Times New Roman"/>
              </w:rPr>
              <w:t>Q4_K_M</w:t>
            </w:r>
          </w:p>
        </w:tc>
        <w:tc>
          <w:tcPr>
            <w:tcW w:w="0" w:type="auto"/>
            <w:vAlign w:val="center"/>
            <w:hideMark/>
          </w:tcPr>
          <w:p w14:paraId="5D33C8E6" w14:textId="77777777" w:rsidR="002978A9" w:rsidRDefault="002978A9">
            <w:pPr>
              <w:rPr>
                <w:rFonts w:eastAsia="Times New Roman"/>
              </w:rPr>
            </w:pPr>
            <w:r>
              <w:rPr>
                <w:rFonts w:eastAsia="Times New Roman"/>
              </w:rPr>
              <w:t>~1,0 Wh</w:t>
            </w:r>
          </w:p>
        </w:tc>
        <w:tc>
          <w:tcPr>
            <w:tcW w:w="0" w:type="auto"/>
            <w:vAlign w:val="center"/>
            <w:hideMark/>
          </w:tcPr>
          <w:p w14:paraId="26AF04C9" w14:textId="77777777" w:rsidR="002978A9" w:rsidRDefault="002978A9">
            <w:pPr>
              <w:rPr>
                <w:rFonts w:eastAsia="Times New Roman"/>
              </w:rPr>
            </w:pPr>
            <w:r>
              <w:rPr>
                <w:rStyle w:val="Strong"/>
                <w:rFonts w:eastAsia="Times New Roman"/>
              </w:rPr>
              <w:t>~0,60 g</w:t>
            </w:r>
          </w:p>
        </w:tc>
        <w:tc>
          <w:tcPr>
            <w:tcW w:w="0" w:type="auto"/>
            <w:vAlign w:val="center"/>
            <w:hideMark/>
          </w:tcPr>
          <w:p w14:paraId="235755B5" w14:textId="77777777" w:rsidR="002978A9" w:rsidRDefault="002978A9">
            <w:pPr>
              <w:rPr>
                <w:rFonts w:eastAsia="Times New Roman"/>
              </w:rPr>
            </w:pPr>
            <w:r>
              <w:rPr>
                <w:rFonts w:eastAsia="Times New Roman"/>
              </w:rPr>
              <w:t>~2 halaman web</w:t>
            </w:r>
          </w:p>
        </w:tc>
      </w:tr>
      <w:tr w:rsidR="00000000" w14:paraId="003A7B55" w14:textId="77777777">
        <w:trPr>
          <w:divId w:val="993489421"/>
          <w:tblCellSpacing w:w="15" w:type="dxa"/>
        </w:trPr>
        <w:tc>
          <w:tcPr>
            <w:tcW w:w="0" w:type="auto"/>
            <w:vAlign w:val="center"/>
            <w:hideMark/>
          </w:tcPr>
          <w:p w14:paraId="09FDA166" w14:textId="77777777" w:rsidR="002978A9" w:rsidRDefault="002978A9">
            <w:pPr>
              <w:rPr>
                <w:rFonts w:eastAsia="Times New Roman"/>
              </w:rPr>
            </w:pPr>
            <w:r>
              <w:rPr>
                <w:rStyle w:val="Strong"/>
                <w:rFonts w:eastAsia="Times New Roman"/>
              </w:rPr>
              <w:t>DeepSeek V4 Pro</w:t>
            </w:r>
          </w:p>
        </w:tc>
        <w:tc>
          <w:tcPr>
            <w:tcW w:w="0" w:type="auto"/>
            <w:vAlign w:val="center"/>
            <w:hideMark/>
          </w:tcPr>
          <w:p w14:paraId="62256D3E" w14:textId="77777777" w:rsidR="002978A9" w:rsidRDefault="002978A9">
            <w:pPr>
              <w:rPr>
                <w:rFonts w:eastAsia="Times New Roman"/>
              </w:rPr>
            </w:pPr>
            <w:r>
              <w:rPr>
                <w:rFonts w:eastAsia="Times New Roman"/>
              </w:rPr>
              <w:t>49B (1,6T total MoE)</w:t>
            </w:r>
          </w:p>
        </w:tc>
        <w:tc>
          <w:tcPr>
            <w:tcW w:w="0" w:type="auto"/>
            <w:vAlign w:val="center"/>
            <w:hideMark/>
          </w:tcPr>
          <w:p w14:paraId="50DCBD49" w14:textId="77777777" w:rsidR="002978A9" w:rsidRDefault="002978A9">
            <w:pPr>
              <w:rPr>
                <w:rFonts w:eastAsia="Times New Roman"/>
              </w:rPr>
            </w:pPr>
            <w:r>
              <w:rPr>
                <w:rFonts w:eastAsia="Times New Roman"/>
              </w:rPr>
              <w:t>Q4_K_M</w:t>
            </w:r>
          </w:p>
        </w:tc>
        <w:tc>
          <w:tcPr>
            <w:tcW w:w="0" w:type="auto"/>
            <w:vAlign w:val="center"/>
            <w:hideMark/>
          </w:tcPr>
          <w:p w14:paraId="3F568A96" w14:textId="77777777" w:rsidR="002978A9" w:rsidRDefault="002978A9">
            <w:pPr>
              <w:rPr>
                <w:rFonts w:eastAsia="Times New Roman"/>
              </w:rPr>
            </w:pPr>
            <w:r>
              <w:rPr>
                <w:rStyle w:val="Strong"/>
                <w:rFonts w:eastAsia="Times New Roman"/>
              </w:rPr>
              <w:t>~1,5 Wh</w:t>
            </w:r>
          </w:p>
        </w:tc>
        <w:tc>
          <w:tcPr>
            <w:tcW w:w="0" w:type="auto"/>
            <w:vAlign w:val="center"/>
            <w:hideMark/>
          </w:tcPr>
          <w:p w14:paraId="760F7A00" w14:textId="77777777" w:rsidR="002978A9" w:rsidRDefault="002978A9">
            <w:pPr>
              <w:rPr>
                <w:rFonts w:eastAsia="Times New Roman"/>
              </w:rPr>
            </w:pPr>
            <w:r>
              <w:rPr>
                <w:rStyle w:val="Strong"/>
                <w:rFonts w:eastAsia="Times New Roman"/>
              </w:rPr>
              <w:t>~0,90 g</w:t>
            </w:r>
          </w:p>
        </w:tc>
        <w:tc>
          <w:tcPr>
            <w:tcW w:w="0" w:type="auto"/>
            <w:vAlign w:val="center"/>
            <w:hideMark/>
          </w:tcPr>
          <w:p w14:paraId="4AC84637" w14:textId="77777777" w:rsidR="002978A9" w:rsidRDefault="002978A9">
            <w:pPr>
              <w:rPr>
                <w:rFonts w:eastAsia="Times New Roman"/>
              </w:rPr>
            </w:pPr>
            <w:r>
              <w:rPr>
                <w:rFonts w:eastAsia="Times New Roman"/>
              </w:rPr>
              <w:t>~3 halaman web</w:t>
            </w:r>
          </w:p>
        </w:tc>
      </w:tr>
      <w:tr w:rsidR="00000000" w14:paraId="6517EB51" w14:textId="77777777">
        <w:trPr>
          <w:divId w:val="993489421"/>
          <w:tblCellSpacing w:w="15" w:type="dxa"/>
        </w:trPr>
        <w:tc>
          <w:tcPr>
            <w:tcW w:w="0" w:type="auto"/>
            <w:vAlign w:val="center"/>
            <w:hideMark/>
          </w:tcPr>
          <w:p w14:paraId="5E9A2D11" w14:textId="77777777" w:rsidR="002978A9" w:rsidRDefault="002978A9">
            <w:pPr>
              <w:rPr>
                <w:rFonts w:eastAsia="Times New Roman"/>
              </w:rPr>
            </w:pPr>
            <w:r>
              <w:rPr>
                <w:rStyle w:val="Strong"/>
                <w:rFonts w:eastAsia="Times New Roman"/>
              </w:rPr>
              <w:t>Mistral Large 3</w:t>
            </w:r>
          </w:p>
        </w:tc>
        <w:tc>
          <w:tcPr>
            <w:tcW w:w="0" w:type="auto"/>
            <w:vAlign w:val="center"/>
            <w:hideMark/>
          </w:tcPr>
          <w:p w14:paraId="5BBFC010" w14:textId="77777777" w:rsidR="002978A9" w:rsidRDefault="002978A9">
            <w:pPr>
              <w:rPr>
                <w:rFonts w:eastAsia="Times New Roman"/>
              </w:rPr>
            </w:pPr>
            <w:r>
              <w:rPr>
                <w:rFonts w:eastAsia="Times New Roman"/>
              </w:rPr>
              <w:t>41B (675B total MoE)</w:t>
            </w:r>
          </w:p>
        </w:tc>
        <w:tc>
          <w:tcPr>
            <w:tcW w:w="0" w:type="auto"/>
            <w:vAlign w:val="center"/>
            <w:hideMark/>
          </w:tcPr>
          <w:p w14:paraId="66381AB3" w14:textId="77777777" w:rsidR="002978A9" w:rsidRDefault="002978A9">
            <w:pPr>
              <w:rPr>
                <w:rFonts w:eastAsia="Times New Roman"/>
              </w:rPr>
            </w:pPr>
            <w:r>
              <w:rPr>
                <w:rFonts w:eastAsia="Times New Roman"/>
              </w:rPr>
              <w:t>Q4_K_M</w:t>
            </w:r>
          </w:p>
        </w:tc>
        <w:tc>
          <w:tcPr>
            <w:tcW w:w="0" w:type="auto"/>
            <w:vAlign w:val="center"/>
            <w:hideMark/>
          </w:tcPr>
          <w:p w14:paraId="11652CA8" w14:textId="77777777" w:rsidR="002978A9" w:rsidRDefault="002978A9">
            <w:pPr>
              <w:rPr>
                <w:rFonts w:eastAsia="Times New Roman"/>
              </w:rPr>
            </w:pPr>
            <w:r>
              <w:rPr>
                <w:rFonts w:eastAsia="Times New Roman"/>
              </w:rPr>
              <w:t>~1,4 Wh</w:t>
            </w:r>
          </w:p>
        </w:tc>
        <w:tc>
          <w:tcPr>
            <w:tcW w:w="0" w:type="auto"/>
            <w:vAlign w:val="center"/>
            <w:hideMark/>
          </w:tcPr>
          <w:p w14:paraId="716EE486" w14:textId="77777777" w:rsidR="002978A9" w:rsidRDefault="002978A9">
            <w:pPr>
              <w:rPr>
                <w:rFonts w:eastAsia="Times New Roman"/>
              </w:rPr>
            </w:pPr>
            <w:r>
              <w:rPr>
                <w:rFonts w:eastAsia="Times New Roman"/>
              </w:rPr>
              <w:t>~0,84 g</w:t>
            </w:r>
          </w:p>
        </w:tc>
        <w:tc>
          <w:tcPr>
            <w:tcW w:w="0" w:type="auto"/>
            <w:vAlign w:val="center"/>
            <w:hideMark/>
          </w:tcPr>
          <w:p w14:paraId="4641CB0F" w14:textId="77777777" w:rsidR="002978A9" w:rsidRDefault="002978A9">
            <w:pPr>
              <w:rPr>
                <w:rFonts w:eastAsia="Times New Roman"/>
              </w:rPr>
            </w:pPr>
            <w:r>
              <w:rPr>
                <w:rFonts w:eastAsia="Times New Roman"/>
              </w:rPr>
              <w:t>~2,8 halaman web</w:t>
            </w:r>
          </w:p>
        </w:tc>
      </w:tr>
      <w:tr w:rsidR="00000000" w14:paraId="677A9DB4" w14:textId="77777777">
        <w:trPr>
          <w:divId w:val="993489421"/>
          <w:tblCellSpacing w:w="15" w:type="dxa"/>
        </w:trPr>
        <w:tc>
          <w:tcPr>
            <w:tcW w:w="0" w:type="auto"/>
            <w:vAlign w:val="center"/>
            <w:hideMark/>
          </w:tcPr>
          <w:p w14:paraId="61AB7FB4" w14:textId="77777777" w:rsidR="002978A9" w:rsidRDefault="002978A9">
            <w:pPr>
              <w:rPr>
                <w:rFonts w:eastAsia="Times New Roman"/>
              </w:rPr>
            </w:pPr>
            <w:r>
              <w:rPr>
                <w:rStyle w:val="Strong"/>
                <w:rFonts w:eastAsia="Times New Roman"/>
              </w:rPr>
              <w:t>Qwen3.7-Max</w:t>
            </w:r>
          </w:p>
        </w:tc>
        <w:tc>
          <w:tcPr>
            <w:tcW w:w="0" w:type="auto"/>
            <w:vAlign w:val="center"/>
            <w:hideMark/>
          </w:tcPr>
          <w:p w14:paraId="0B4F1135" w14:textId="77777777" w:rsidR="002978A9" w:rsidRDefault="002978A9">
            <w:pPr>
              <w:rPr>
                <w:rFonts w:eastAsia="Times New Roman"/>
              </w:rPr>
            </w:pPr>
            <w:r>
              <w:rPr>
                <w:rFonts w:eastAsia="Times New Roman"/>
              </w:rPr>
              <w:t>~40B (MoE)</w:t>
            </w:r>
          </w:p>
        </w:tc>
        <w:tc>
          <w:tcPr>
            <w:tcW w:w="0" w:type="auto"/>
            <w:vAlign w:val="center"/>
            <w:hideMark/>
          </w:tcPr>
          <w:p w14:paraId="7353D88C" w14:textId="77777777" w:rsidR="002978A9" w:rsidRDefault="002978A9">
            <w:pPr>
              <w:rPr>
                <w:rFonts w:eastAsia="Times New Roman"/>
              </w:rPr>
            </w:pPr>
            <w:r>
              <w:rPr>
                <w:rFonts w:eastAsia="Times New Roman"/>
              </w:rPr>
              <w:t>Q4</w:t>
            </w:r>
          </w:p>
        </w:tc>
        <w:tc>
          <w:tcPr>
            <w:tcW w:w="0" w:type="auto"/>
            <w:vAlign w:val="center"/>
            <w:hideMark/>
          </w:tcPr>
          <w:p w14:paraId="72A758D6" w14:textId="77777777" w:rsidR="002978A9" w:rsidRDefault="002978A9">
            <w:pPr>
              <w:rPr>
                <w:rFonts w:eastAsia="Times New Roman"/>
              </w:rPr>
            </w:pPr>
            <w:r>
              <w:rPr>
                <w:rFonts w:eastAsia="Times New Roman"/>
              </w:rPr>
              <w:t>~1,3 Wh</w:t>
            </w:r>
          </w:p>
        </w:tc>
        <w:tc>
          <w:tcPr>
            <w:tcW w:w="0" w:type="auto"/>
            <w:vAlign w:val="center"/>
            <w:hideMark/>
          </w:tcPr>
          <w:p w14:paraId="1907EBD3" w14:textId="77777777" w:rsidR="002978A9" w:rsidRDefault="002978A9">
            <w:pPr>
              <w:rPr>
                <w:rFonts w:eastAsia="Times New Roman"/>
              </w:rPr>
            </w:pPr>
            <w:r>
              <w:rPr>
                <w:rFonts w:eastAsia="Times New Roman"/>
              </w:rPr>
              <w:t>~0,78 g</w:t>
            </w:r>
          </w:p>
        </w:tc>
        <w:tc>
          <w:tcPr>
            <w:tcW w:w="0" w:type="auto"/>
            <w:vAlign w:val="center"/>
            <w:hideMark/>
          </w:tcPr>
          <w:p w14:paraId="5FEECEA6" w14:textId="77777777" w:rsidR="002978A9" w:rsidRDefault="002978A9">
            <w:pPr>
              <w:rPr>
                <w:rFonts w:eastAsia="Times New Roman"/>
              </w:rPr>
            </w:pPr>
            <w:r>
              <w:rPr>
                <w:rFonts w:eastAsia="Times New Roman"/>
              </w:rPr>
              <w:t>~2,6 halaman web</w:t>
            </w:r>
          </w:p>
        </w:tc>
      </w:tr>
      <w:tr w:rsidR="00000000" w14:paraId="3B0EAE86" w14:textId="77777777">
        <w:trPr>
          <w:divId w:val="993489421"/>
          <w:tblCellSpacing w:w="15" w:type="dxa"/>
        </w:trPr>
        <w:tc>
          <w:tcPr>
            <w:tcW w:w="0" w:type="auto"/>
            <w:vAlign w:val="center"/>
            <w:hideMark/>
          </w:tcPr>
          <w:p w14:paraId="6600F5B4" w14:textId="77777777" w:rsidR="002978A9" w:rsidRDefault="002978A9">
            <w:pPr>
              <w:rPr>
                <w:rFonts w:eastAsia="Times New Roman"/>
              </w:rPr>
            </w:pPr>
            <w:r>
              <w:rPr>
                <w:rStyle w:val="Strong"/>
                <w:rFonts w:eastAsia="Times New Roman"/>
              </w:rPr>
              <w:t>Ministral 3 (8B)</w:t>
            </w:r>
          </w:p>
        </w:tc>
        <w:tc>
          <w:tcPr>
            <w:tcW w:w="0" w:type="auto"/>
            <w:vAlign w:val="center"/>
            <w:hideMark/>
          </w:tcPr>
          <w:p w14:paraId="4DDEE922" w14:textId="77777777" w:rsidR="002978A9" w:rsidRDefault="002978A9">
            <w:pPr>
              <w:rPr>
                <w:rFonts w:eastAsia="Times New Roman"/>
              </w:rPr>
            </w:pPr>
            <w:r>
              <w:rPr>
                <w:rFonts w:eastAsia="Times New Roman"/>
              </w:rPr>
              <w:t>8B</w:t>
            </w:r>
          </w:p>
        </w:tc>
        <w:tc>
          <w:tcPr>
            <w:tcW w:w="0" w:type="auto"/>
            <w:vAlign w:val="center"/>
            <w:hideMark/>
          </w:tcPr>
          <w:p w14:paraId="7BA2A905" w14:textId="77777777" w:rsidR="002978A9" w:rsidRDefault="002978A9">
            <w:pPr>
              <w:rPr>
                <w:rFonts w:eastAsia="Times New Roman"/>
              </w:rPr>
            </w:pPr>
            <w:r>
              <w:rPr>
                <w:rFonts w:eastAsia="Times New Roman"/>
              </w:rPr>
              <w:t>Q4_K_M</w:t>
            </w:r>
          </w:p>
        </w:tc>
        <w:tc>
          <w:tcPr>
            <w:tcW w:w="0" w:type="auto"/>
            <w:vAlign w:val="center"/>
            <w:hideMark/>
          </w:tcPr>
          <w:p w14:paraId="2A3B25B2" w14:textId="77777777" w:rsidR="002978A9" w:rsidRDefault="002978A9">
            <w:pPr>
              <w:rPr>
                <w:rFonts w:eastAsia="Times New Roman"/>
              </w:rPr>
            </w:pPr>
            <w:r>
              <w:rPr>
                <w:rStyle w:val="Strong"/>
                <w:rFonts w:eastAsia="Times New Roman"/>
              </w:rPr>
              <w:t>~0,25 Wh</w:t>
            </w:r>
          </w:p>
        </w:tc>
        <w:tc>
          <w:tcPr>
            <w:tcW w:w="0" w:type="auto"/>
            <w:vAlign w:val="center"/>
            <w:hideMark/>
          </w:tcPr>
          <w:p w14:paraId="3A21E153" w14:textId="77777777" w:rsidR="002978A9" w:rsidRDefault="002978A9">
            <w:pPr>
              <w:rPr>
                <w:rFonts w:eastAsia="Times New Roman"/>
              </w:rPr>
            </w:pPr>
            <w:r>
              <w:rPr>
                <w:rStyle w:val="Strong"/>
                <w:rFonts w:eastAsia="Times New Roman"/>
              </w:rPr>
              <w:t>~0,15 g</w:t>
            </w:r>
          </w:p>
        </w:tc>
        <w:tc>
          <w:tcPr>
            <w:tcW w:w="0" w:type="auto"/>
            <w:vAlign w:val="center"/>
            <w:hideMark/>
          </w:tcPr>
          <w:p w14:paraId="40CE07D1" w14:textId="77777777" w:rsidR="002978A9" w:rsidRDefault="002978A9">
            <w:pPr>
              <w:rPr>
                <w:rFonts w:eastAsia="Times New Roman"/>
              </w:rPr>
            </w:pPr>
            <w:r>
              <w:rPr>
                <w:rFonts w:eastAsia="Times New Roman"/>
              </w:rPr>
              <w:t>~0,5 halaman web</w:t>
            </w:r>
          </w:p>
        </w:tc>
      </w:tr>
      <w:tr w:rsidR="00000000" w14:paraId="41CF59F1" w14:textId="77777777">
        <w:trPr>
          <w:divId w:val="993489421"/>
          <w:tblCellSpacing w:w="15" w:type="dxa"/>
        </w:trPr>
        <w:tc>
          <w:tcPr>
            <w:tcW w:w="0" w:type="auto"/>
            <w:vAlign w:val="center"/>
            <w:hideMark/>
          </w:tcPr>
          <w:p w14:paraId="3D4A1D1A" w14:textId="77777777" w:rsidR="002978A9" w:rsidRDefault="002978A9">
            <w:pPr>
              <w:rPr>
                <w:rFonts w:eastAsia="Times New Roman"/>
              </w:rPr>
            </w:pPr>
            <w:r>
              <w:rPr>
                <w:rStyle w:val="Strong"/>
                <w:rFonts w:eastAsia="Times New Roman"/>
              </w:rPr>
              <w:t>Qwen 2.5 7B</w:t>
            </w:r>
          </w:p>
        </w:tc>
        <w:tc>
          <w:tcPr>
            <w:tcW w:w="0" w:type="auto"/>
            <w:vAlign w:val="center"/>
            <w:hideMark/>
          </w:tcPr>
          <w:p w14:paraId="5F4B40CA" w14:textId="77777777" w:rsidR="002978A9" w:rsidRDefault="002978A9">
            <w:pPr>
              <w:rPr>
                <w:rFonts w:eastAsia="Times New Roman"/>
              </w:rPr>
            </w:pPr>
            <w:r>
              <w:rPr>
                <w:rFonts w:eastAsia="Times New Roman"/>
              </w:rPr>
              <w:t>7B</w:t>
            </w:r>
          </w:p>
        </w:tc>
        <w:tc>
          <w:tcPr>
            <w:tcW w:w="0" w:type="auto"/>
            <w:vAlign w:val="center"/>
            <w:hideMark/>
          </w:tcPr>
          <w:p w14:paraId="6501771F" w14:textId="77777777" w:rsidR="002978A9" w:rsidRDefault="002978A9">
            <w:pPr>
              <w:rPr>
                <w:rFonts w:eastAsia="Times New Roman"/>
              </w:rPr>
            </w:pPr>
            <w:r>
              <w:rPr>
                <w:rFonts w:eastAsia="Times New Roman"/>
              </w:rPr>
              <w:t>Q4_K_M</w:t>
            </w:r>
          </w:p>
        </w:tc>
        <w:tc>
          <w:tcPr>
            <w:tcW w:w="0" w:type="auto"/>
            <w:vAlign w:val="center"/>
            <w:hideMark/>
          </w:tcPr>
          <w:p w14:paraId="0443D621" w14:textId="77777777" w:rsidR="002978A9" w:rsidRDefault="002978A9">
            <w:pPr>
              <w:rPr>
                <w:rFonts w:eastAsia="Times New Roman"/>
              </w:rPr>
            </w:pPr>
            <w:r>
              <w:rPr>
                <w:rFonts w:eastAsia="Times New Roman"/>
              </w:rPr>
              <w:t>~0,3 Wh</w:t>
            </w:r>
          </w:p>
        </w:tc>
        <w:tc>
          <w:tcPr>
            <w:tcW w:w="0" w:type="auto"/>
            <w:vAlign w:val="center"/>
            <w:hideMark/>
          </w:tcPr>
          <w:p w14:paraId="397A58C0" w14:textId="77777777" w:rsidR="002978A9" w:rsidRDefault="002978A9">
            <w:pPr>
              <w:rPr>
                <w:rFonts w:eastAsia="Times New Roman"/>
              </w:rPr>
            </w:pPr>
            <w:r>
              <w:rPr>
                <w:rFonts w:eastAsia="Times New Roman"/>
              </w:rPr>
              <w:t>~0,18 g</w:t>
            </w:r>
          </w:p>
        </w:tc>
        <w:tc>
          <w:tcPr>
            <w:tcW w:w="0" w:type="auto"/>
            <w:vAlign w:val="center"/>
            <w:hideMark/>
          </w:tcPr>
          <w:p w14:paraId="25AB9066" w14:textId="77777777" w:rsidR="002978A9" w:rsidRDefault="002978A9">
            <w:pPr>
              <w:rPr>
                <w:rFonts w:eastAsia="Times New Roman"/>
              </w:rPr>
            </w:pPr>
            <w:r>
              <w:rPr>
                <w:rFonts w:eastAsia="Times New Roman"/>
              </w:rPr>
              <w:t>~0,6 halaman web</w:t>
            </w:r>
          </w:p>
        </w:tc>
      </w:tr>
      <w:tr w:rsidR="00000000" w14:paraId="408835AB" w14:textId="77777777">
        <w:trPr>
          <w:divId w:val="993489421"/>
          <w:tblCellSpacing w:w="15" w:type="dxa"/>
        </w:trPr>
        <w:tc>
          <w:tcPr>
            <w:tcW w:w="0" w:type="auto"/>
            <w:vAlign w:val="center"/>
            <w:hideMark/>
          </w:tcPr>
          <w:p w14:paraId="4ABA57EE" w14:textId="77777777" w:rsidR="002978A9" w:rsidRDefault="002978A9">
            <w:pPr>
              <w:rPr>
                <w:rFonts w:eastAsia="Times New Roman"/>
              </w:rPr>
            </w:pPr>
            <w:r>
              <w:rPr>
                <w:rStyle w:val="Strong"/>
                <w:rFonts w:eastAsia="Times New Roman"/>
              </w:rPr>
              <w:t>Qwen 2.5 14B</w:t>
            </w:r>
          </w:p>
        </w:tc>
        <w:tc>
          <w:tcPr>
            <w:tcW w:w="0" w:type="auto"/>
            <w:vAlign w:val="center"/>
            <w:hideMark/>
          </w:tcPr>
          <w:p w14:paraId="69CC1615" w14:textId="77777777" w:rsidR="002978A9" w:rsidRDefault="002978A9">
            <w:pPr>
              <w:rPr>
                <w:rFonts w:eastAsia="Times New Roman"/>
              </w:rPr>
            </w:pPr>
            <w:r>
              <w:rPr>
                <w:rFonts w:eastAsia="Times New Roman"/>
              </w:rPr>
              <w:t>14B</w:t>
            </w:r>
          </w:p>
        </w:tc>
        <w:tc>
          <w:tcPr>
            <w:tcW w:w="0" w:type="auto"/>
            <w:vAlign w:val="center"/>
            <w:hideMark/>
          </w:tcPr>
          <w:p w14:paraId="55780E8D" w14:textId="77777777" w:rsidR="002978A9" w:rsidRDefault="002978A9">
            <w:pPr>
              <w:rPr>
                <w:rFonts w:eastAsia="Times New Roman"/>
              </w:rPr>
            </w:pPr>
            <w:r>
              <w:rPr>
                <w:rFonts w:eastAsia="Times New Roman"/>
              </w:rPr>
              <w:t>Q4_K_M</w:t>
            </w:r>
          </w:p>
        </w:tc>
        <w:tc>
          <w:tcPr>
            <w:tcW w:w="0" w:type="auto"/>
            <w:vAlign w:val="center"/>
            <w:hideMark/>
          </w:tcPr>
          <w:p w14:paraId="79D318C7" w14:textId="77777777" w:rsidR="002978A9" w:rsidRDefault="002978A9">
            <w:pPr>
              <w:rPr>
                <w:rFonts w:eastAsia="Times New Roman"/>
              </w:rPr>
            </w:pPr>
            <w:r>
              <w:rPr>
                <w:rFonts w:eastAsia="Times New Roman"/>
              </w:rPr>
              <w:t>~0,6 Wh</w:t>
            </w:r>
          </w:p>
        </w:tc>
        <w:tc>
          <w:tcPr>
            <w:tcW w:w="0" w:type="auto"/>
            <w:vAlign w:val="center"/>
            <w:hideMark/>
          </w:tcPr>
          <w:p w14:paraId="326A772A" w14:textId="77777777" w:rsidR="002978A9" w:rsidRDefault="002978A9">
            <w:pPr>
              <w:rPr>
                <w:rFonts w:eastAsia="Times New Roman"/>
              </w:rPr>
            </w:pPr>
            <w:r>
              <w:rPr>
                <w:rFonts w:eastAsia="Times New Roman"/>
              </w:rPr>
              <w:t>~0,36 g</w:t>
            </w:r>
          </w:p>
        </w:tc>
        <w:tc>
          <w:tcPr>
            <w:tcW w:w="0" w:type="auto"/>
            <w:vAlign w:val="center"/>
            <w:hideMark/>
          </w:tcPr>
          <w:p w14:paraId="396A5D40" w14:textId="77777777" w:rsidR="002978A9" w:rsidRDefault="002978A9">
            <w:pPr>
              <w:rPr>
                <w:rFonts w:eastAsia="Times New Roman"/>
              </w:rPr>
            </w:pPr>
            <w:r>
              <w:rPr>
                <w:rFonts w:eastAsia="Times New Roman"/>
              </w:rPr>
              <w:t>~1,2 halaman web</w:t>
            </w:r>
          </w:p>
        </w:tc>
      </w:tr>
      <w:tr w:rsidR="00000000" w14:paraId="20398009" w14:textId="77777777">
        <w:trPr>
          <w:divId w:val="993489421"/>
          <w:tblCellSpacing w:w="15" w:type="dxa"/>
        </w:trPr>
        <w:tc>
          <w:tcPr>
            <w:tcW w:w="0" w:type="auto"/>
            <w:vAlign w:val="center"/>
            <w:hideMark/>
          </w:tcPr>
          <w:p w14:paraId="447FBDA8" w14:textId="77777777" w:rsidR="002978A9" w:rsidRDefault="002978A9">
            <w:pPr>
              <w:rPr>
                <w:rFonts w:eastAsia="Times New Roman"/>
              </w:rPr>
            </w:pPr>
            <w:r>
              <w:rPr>
                <w:rStyle w:val="Emphasis"/>
                <w:rFonts w:eastAsia="Times New Roman"/>
              </w:rPr>
              <w:t>Asumsi: grid carbon intensity 600 gCO2/kWh (rata-rata Indonesia)</w:t>
            </w:r>
          </w:p>
        </w:tc>
        <w:tc>
          <w:tcPr>
            <w:tcW w:w="0" w:type="auto"/>
            <w:vAlign w:val="center"/>
            <w:hideMark/>
          </w:tcPr>
          <w:p w14:paraId="739BBC61" w14:textId="77777777" w:rsidR="002978A9" w:rsidRDefault="002978A9">
            <w:pPr>
              <w:rPr>
                <w:rFonts w:eastAsia="Times New Roman"/>
              </w:rPr>
            </w:pPr>
          </w:p>
        </w:tc>
        <w:tc>
          <w:tcPr>
            <w:tcW w:w="0" w:type="auto"/>
            <w:vAlign w:val="center"/>
            <w:hideMark/>
          </w:tcPr>
          <w:p w14:paraId="3896DA16" w14:textId="77777777" w:rsidR="002978A9" w:rsidRDefault="002978A9">
            <w:pPr>
              <w:rPr>
                <w:rFonts w:eastAsia="Times New Roman"/>
                <w:sz w:val="20"/>
                <w:szCs w:val="20"/>
              </w:rPr>
            </w:pPr>
          </w:p>
        </w:tc>
        <w:tc>
          <w:tcPr>
            <w:tcW w:w="0" w:type="auto"/>
            <w:vAlign w:val="center"/>
            <w:hideMark/>
          </w:tcPr>
          <w:p w14:paraId="0E3959C8" w14:textId="77777777" w:rsidR="002978A9" w:rsidRDefault="002978A9">
            <w:pPr>
              <w:rPr>
                <w:rFonts w:eastAsia="Times New Roman"/>
                <w:sz w:val="20"/>
                <w:szCs w:val="20"/>
              </w:rPr>
            </w:pPr>
          </w:p>
        </w:tc>
        <w:tc>
          <w:tcPr>
            <w:tcW w:w="0" w:type="auto"/>
            <w:vAlign w:val="center"/>
            <w:hideMark/>
          </w:tcPr>
          <w:p w14:paraId="493614B0" w14:textId="77777777" w:rsidR="002978A9" w:rsidRDefault="002978A9">
            <w:pPr>
              <w:rPr>
                <w:rFonts w:eastAsia="Times New Roman"/>
                <w:sz w:val="20"/>
                <w:szCs w:val="20"/>
              </w:rPr>
            </w:pPr>
          </w:p>
        </w:tc>
        <w:tc>
          <w:tcPr>
            <w:tcW w:w="0" w:type="auto"/>
            <w:vAlign w:val="center"/>
            <w:hideMark/>
          </w:tcPr>
          <w:p w14:paraId="3AC48545" w14:textId="77777777" w:rsidR="002978A9" w:rsidRDefault="002978A9">
            <w:pPr>
              <w:rPr>
                <w:rFonts w:eastAsia="Times New Roman"/>
                <w:sz w:val="20"/>
                <w:szCs w:val="20"/>
              </w:rPr>
            </w:pPr>
          </w:p>
        </w:tc>
      </w:tr>
    </w:tbl>
    <w:p w14:paraId="58F1962F" w14:textId="77777777" w:rsidR="002978A9" w:rsidRDefault="002978A9">
      <w:pPr>
        <w:rPr>
          <w:rFonts w:eastAsia="Times New Roman"/>
          <w:lang w:val="id-ID"/>
        </w:rPr>
      </w:pPr>
      <w:r>
        <w:rPr>
          <w:rFonts w:eastAsia="Times New Roman"/>
          <w:noProof/>
          <w:lang w:val="id-ID"/>
        </w:rPr>
        <w:drawing>
          <wp:inline distT="0" distB="0" distL="0" distR="0" wp14:anchorId="1BE3C13A" wp14:editId="0B78A12B">
            <wp:extent cx="9947849" cy="7192685"/>
            <wp:effectExtent l="0" t="0" r="0" b="8255"/>
            <wp:docPr id="596" name="Picture 596" descr="Grafik batang horizontal emisi CO2 per seribu query untuk lima belas model, diurutkan dari tertinggi ke terendah, dengan model proprietary cloud berwarna merah dan model open-weight lokal berwarna 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Grafik batang horizontal emisi CO2 per seribu query untuk lima belas model, diurutkan dari tertinggi ke terendah, dengan model proprietary cloud berwarna merah dan model open-weight lokal berwarna hijau"/>
                    <pic:cNvPicPr>
                      <a:picLocks noChangeAspect="1" noChangeArrowheads="1"/>
                    </pic:cNvPicPr>
                  </pic:nvPicPr>
                  <pic:blipFill>
                    <a:blip r:link="rId590">
                      <a:extLst>
                        <a:ext uri="{28A0092B-C50C-407E-A947-70E740481C1C}">
                          <a14:useLocalDpi xmlns:a14="http://schemas.microsoft.com/office/drawing/2010/main" val="0"/>
                        </a:ext>
                      </a:extLst>
                    </a:blip>
                    <a:srcRect/>
                    <a:stretch>
                      <a:fillRect/>
                    </a:stretch>
                  </pic:blipFill>
                  <pic:spPr bwMode="auto">
                    <a:xfrm>
                      <a:off x="0" y="0"/>
                      <a:ext cx="9947849" cy="7192685"/>
                    </a:xfrm>
                    <a:prstGeom prst="rect">
                      <a:avLst/>
                    </a:prstGeom>
                    <a:noFill/>
                    <a:ln>
                      <a:noFill/>
                    </a:ln>
                  </pic:spPr>
                </pic:pic>
              </a:graphicData>
            </a:graphic>
          </wp:inline>
        </w:drawing>
      </w:r>
      <w:r>
        <w:rPr>
          <w:rStyle w:val="fig-num"/>
          <w:rFonts w:eastAsia="Times New Roman"/>
          <w:lang w:val="id-ID"/>
        </w:rPr>
        <w:t>Gambar 10.5-2</w:t>
      </w:r>
      <w:r>
        <w:rPr>
          <w:rFonts w:eastAsia="Times New Roman"/>
          <w:lang w:val="id-ID"/>
        </w:rPr>
        <w:t>— Emisi CO2 per 1.000 query (grid Indonesia, 600 gCO2/kWh) untuk 15 model pada Tabel 10.15. Query ke GPT-4o mengeluarkan 18x emisi dibandingkan Ministral 3 (2,70 g vs 0,15 g) — sebagian besar emisi sebenarnya bisa dihindari hanya dengan penugasan model yang tepat.</w:t>
      </w:r>
      <w:r>
        <w:rPr>
          <w:rFonts w:eastAsia="Times New Roman"/>
          <w:lang w:val="id-ID"/>
        </w:rPr>
        <w:t>*</w:t>
      </w:r>
    </w:p>
    <w:p w14:paraId="471B7CC3" w14:textId="77777777" w:rsidR="002978A9" w:rsidRDefault="002978A9">
      <w:pPr>
        <w:pStyle w:val="NormalWeb"/>
        <w:rPr>
          <w:lang w:val="id-ID"/>
        </w:rPr>
      </w:pPr>
      <w:r>
        <w:rPr>
          <w:lang w:val="id-ID"/>
        </w:rPr>
        <w:t xml:space="preserve">Tiga </w:t>
      </w:r>
      <w:r>
        <w:rPr>
          <w:rStyle w:val="Emphasis"/>
          <w:lang w:val="id-ID"/>
        </w:rPr>
        <w:t>insight</w:t>
      </w:r>
      <w:r>
        <w:rPr>
          <w:lang w:val="id-ID"/>
        </w:rPr>
        <w:t xml:space="preserve"> penting. Pertama, </w:t>
      </w:r>
      <w:r>
        <w:rPr>
          <w:rStyle w:val="Strong"/>
          <w:lang w:val="id-ID"/>
        </w:rPr>
        <w:t>efisiensi per query berbanding terbalik dengan popularitas</w:t>
      </w:r>
      <w:r>
        <w:rPr>
          <w:lang w:val="id-ID"/>
        </w:rPr>
        <w:t xml:space="preserve">: query ke GPT-4o mengeluarkan energi 18x lebih besar dari query ke Ministral 3 — dan karena keduanya sering dipakai untuk tugas yang sama, sebagian besar emisi </w:t>
      </w:r>
      <w:r>
        <w:rPr>
          <w:rStyle w:val="Emphasis"/>
          <w:lang w:val="id-ID"/>
        </w:rPr>
        <w:t>sebenarnya</w:t>
      </w:r>
      <w:r>
        <w:rPr>
          <w:lang w:val="id-ID"/>
        </w:rPr>
        <w:t xml:space="preserve"> bisa dihindari hanya dengan penugasan model yang tepat. Kedua, </w:t>
      </w:r>
      <w:r>
        <w:rPr>
          <w:rStyle w:val="Strong"/>
          <w:lang w:val="id-ID"/>
        </w:rPr>
        <w:t>MoE adalah tameng hijau model besar</w:t>
      </w:r>
      <w:r>
        <w:rPr>
          <w:lang w:val="id-ID"/>
        </w:rPr>
        <w:t xml:space="preserve">: DeepSeek V4 Pro dengan kapasitas setara model 180B </w:t>
      </w:r>
      <w:r>
        <w:rPr>
          <w:rStyle w:val="Emphasis"/>
          <w:lang w:val="id-ID"/>
        </w:rPr>
        <w:t>dense</w:t>
      </w:r>
      <w:r>
        <w:rPr>
          <w:lang w:val="id-ID"/>
        </w:rPr>
        <w:t xml:space="preserve"> hanya mengonsumsi ~1,5 Wh per query — kualitas besar tanpa harga energi yang sebanding. Ketiga, </w:t>
      </w:r>
      <w:r>
        <w:rPr>
          <w:rStyle w:val="Strong"/>
          <w:lang w:val="id-ID"/>
        </w:rPr>
        <w:t>kuantisasi bekerja nyata</w:t>
      </w:r>
      <w:r>
        <w:rPr>
          <w:lang w:val="id-ID"/>
        </w:rPr>
        <w:t xml:space="preserve">: Llama 3.1 70B Q3_K_M vs Q4_K_M selisih ~20% energi, dan keduanya jauh di bawah versi FP16-nya. Perhatikan juga konteks Indonesia: dengan </w:t>
      </w:r>
      <w:r>
        <w:rPr>
          <w:rStyle w:val="Emphasis"/>
          <w:lang w:val="id-ID"/>
        </w:rPr>
        <w:t>grid</w:t>
      </w:r>
      <w:r>
        <w:rPr>
          <w:lang w:val="id-ID"/>
        </w:rPr>
        <w:t xml:space="preserve"> 600 gCO2/kWh, "harga" karbon setiap query lokal hampir dua kali lipat dibandingkan di grid rendah karbon — penghematan energi berarti penghematan emisi yang lebih besar lagi di sini.</w:t>
      </w:r>
    </w:p>
    <w:p w14:paraId="048E3011" w14:textId="77777777" w:rsidR="002978A9" w:rsidRDefault="002978A9">
      <w:pPr>
        <w:pStyle w:val="table-label"/>
        <w:rPr>
          <w:lang w:val="id-ID"/>
        </w:rPr>
      </w:pPr>
      <w:r>
        <w:rPr>
          <w:lang w:val="id-ID"/>
        </w:rPr>
        <w:t>Tabel 10.16: Perbandingan Strategi Green AI</w:t>
      </w:r>
    </w:p>
    <w:p w14:paraId="5DD6ACE1" w14:textId="77777777" w:rsidR="002978A9" w:rsidRDefault="002978A9">
      <w:pPr>
        <w:pStyle w:val="NormalWeb"/>
        <w:rPr>
          <w:lang w:val="id-ID"/>
        </w:rPr>
      </w:pPr>
      <w:r>
        <w:rPr>
          <w:lang w:val="id-ID"/>
        </w:rPr>
        <w:t>Sebelas strategi Green AI dibandingkan berdasarkan penghematan energi, kompleksitas, dampak kualitas, dan biaya — untuk membantu Anda memulai dari yang paling berdampak per rupiah.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273"/>
        <w:gridCol w:w="1590"/>
        <w:gridCol w:w="1536"/>
        <w:gridCol w:w="1416"/>
        <w:gridCol w:w="1550"/>
      </w:tblGrid>
      <w:tr w:rsidR="00000000" w14:paraId="05FD20F4" w14:textId="77777777">
        <w:trPr>
          <w:divId w:val="927158948"/>
          <w:tblHeader/>
          <w:tblCellSpacing w:w="15" w:type="dxa"/>
        </w:trPr>
        <w:tc>
          <w:tcPr>
            <w:tcW w:w="0" w:type="auto"/>
            <w:vAlign w:val="center"/>
            <w:hideMark/>
          </w:tcPr>
          <w:p w14:paraId="0FB31021" w14:textId="77777777" w:rsidR="002978A9" w:rsidRDefault="002978A9">
            <w:pPr>
              <w:jc w:val="center"/>
              <w:rPr>
                <w:rFonts w:eastAsia="Times New Roman"/>
                <w:b/>
                <w:bCs/>
              </w:rPr>
            </w:pPr>
            <w:r>
              <w:rPr>
                <w:rFonts w:eastAsia="Times New Roman"/>
                <w:b/>
                <w:bCs/>
              </w:rPr>
              <w:t>Strategi</w:t>
            </w:r>
          </w:p>
        </w:tc>
        <w:tc>
          <w:tcPr>
            <w:tcW w:w="0" w:type="auto"/>
            <w:vAlign w:val="center"/>
            <w:hideMark/>
          </w:tcPr>
          <w:p w14:paraId="637E740A" w14:textId="77777777" w:rsidR="002978A9" w:rsidRDefault="002978A9">
            <w:pPr>
              <w:jc w:val="center"/>
              <w:rPr>
                <w:rFonts w:eastAsia="Times New Roman"/>
                <w:b/>
                <w:bCs/>
              </w:rPr>
            </w:pPr>
            <w:r>
              <w:rPr>
                <w:rFonts w:eastAsia="Times New Roman"/>
                <w:b/>
                <w:bCs/>
              </w:rPr>
              <w:t>Kategori</w:t>
            </w:r>
          </w:p>
        </w:tc>
        <w:tc>
          <w:tcPr>
            <w:tcW w:w="0" w:type="auto"/>
            <w:vAlign w:val="center"/>
            <w:hideMark/>
          </w:tcPr>
          <w:p w14:paraId="05368A5D" w14:textId="77777777" w:rsidR="002978A9" w:rsidRDefault="002978A9">
            <w:pPr>
              <w:jc w:val="center"/>
              <w:rPr>
                <w:rFonts w:eastAsia="Times New Roman"/>
                <w:b/>
                <w:bCs/>
              </w:rPr>
            </w:pPr>
            <w:r>
              <w:rPr>
                <w:rFonts w:eastAsia="Times New Roman"/>
                <w:b/>
                <w:bCs/>
              </w:rPr>
              <w:t>Penghematan Energi</w:t>
            </w:r>
          </w:p>
        </w:tc>
        <w:tc>
          <w:tcPr>
            <w:tcW w:w="0" w:type="auto"/>
            <w:vAlign w:val="center"/>
            <w:hideMark/>
          </w:tcPr>
          <w:p w14:paraId="1866C663" w14:textId="77777777" w:rsidR="002978A9" w:rsidRDefault="002978A9">
            <w:pPr>
              <w:jc w:val="center"/>
              <w:rPr>
                <w:rFonts w:eastAsia="Times New Roman"/>
                <w:b/>
                <w:bCs/>
              </w:rPr>
            </w:pPr>
            <w:r>
              <w:rPr>
                <w:rFonts w:eastAsia="Times New Roman"/>
                <w:b/>
                <w:bCs/>
              </w:rPr>
              <w:t>Kompleksitas</w:t>
            </w:r>
          </w:p>
        </w:tc>
        <w:tc>
          <w:tcPr>
            <w:tcW w:w="0" w:type="auto"/>
            <w:vAlign w:val="center"/>
            <w:hideMark/>
          </w:tcPr>
          <w:p w14:paraId="39D58B13" w14:textId="77777777" w:rsidR="002978A9" w:rsidRDefault="002978A9">
            <w:pPr>
              <w:jc w:val="center"/>
              <w:rPr>
                <w:rFonts w:eastAsia="Times New Roman"/>
                <w:b/>
                <w:bCs/>
              </w:rPr>
            </w:pPr>
            <w:r>
              <w:rPr>
                <w:rFonts w:eastAsia="Times New Roman"/>
                <w:b/>
                <w:bCs/>
              </w:rPr>
              <w:t>Dampak Kualitas</w:t>
            </w:r>
          </w:p>
        </w:tc>
        <w:tc>
          <w:tcPr>
            <w:tcW w:w="0" w:type="auto"/>
            <w:vAlign w:val="center"/>
            <w:hideMark/>
          </w:tcPr>
          <w:p w14:paraId="504519D7" w14:textId="77777777" w:rsidR="002978A9" w:rsidRDefault="002978A9">
            <w:pPr>
              <w:jc w:val="center"/>
              <w:rPr>
                <w:rFonts w:eastAsia="Times New Roman"/>
                <w:b/>
                <w:bCs/>
              </w:rPr>
            </w:pPr>
            <w:r>
              <w:rPr>
                <w:rFonts w:eastAsia="Times New Roman"/>
                <w:b/>
                <w:bCs/>
              </w:rPr>
              <w:t>Biaya Implementasi</w:t>
            </w:r>
          </w:p>
        </w:tc>
      </w:tr>
      <w:tr w:rsidR="00000000" w14:paraId="3CD30369" w14:textId="77777777">
        <w:trPr>
          <w:divId w:val="927158948"/>
          <w:tblCellSpacing w:w="15" w:type="dxa"/>
        </w:trPr>
        <w:tc>
          <w:tcPr>
            <w:tcW w:w="0" w:type="auto"/>
            <w:vAlign w:val="center"/>
            <w:hideMark/>
          </w:tcPr>
          <w:p w14:paraId="5AE5EDEE" w14:textId="77777777" w:rsidR="002978A9" w:rsidRDefault="002978A9">
            <w:pPr>
              <w:rPr>
                <w:rFonts w:eastAsia="Times New Roman"/>
              </w:rPr>
            </w:pPr>
            <w:r>
              <w:rPr>
                <w:rStyle w:val="Strong"/>
                <w:rFonts w:eastAsia="Times New Roman"/>
              </w:rPr>
              <w:t>Quantization (Q4_K_M)</w:t>
            </w:r>
          </w:p>
        </w:tc>
        <w:tc>
          <w:tcPr>
            <w:tcW w:w="0" w:type="auto"/>
            <w:vAlign w:val="center"/>
            <w:hideMark/>
          </w:tcPr>
          <w:p w14:paraId="41E5B3A1" w14:textId="77777777" w:rsidR="002978A9" w:rsidRDefault="002978A9">
            <w:pPr>
              <w:rPr>
                <w:rFonts w:eastAsia="Times New Roman"/>
              </w:rPr>
            </w:pPr>
            <w:r>
              <w:rPr>
                <w:rFonts w:eastAsia="Times New Roman"/>
              </w:rPr>
              <w:t>Model</w:t>
            </w:r>
          </w:p>
        </w:tc>
        <w:tc>
          <w:tcPr>
            <w:tcW w:w="0" w:type="auto"/>
            <w:vAlign w:val="center"/>
            <w:hideMark/>
          </w:tcPr>
          <w:p w14:paraId="2428FE1B" w14:textId="77777777" w:rsidR="002978A9" w:rsidRDefault="002978A9">
            <w:pPr>
              <w:rPr>
                <w:rFonts w:eastAsia="Times New Roman"/>
              </w:rPr>
            </w:pPr>
            <w:r>
              <w:rPr>
                <w:rFonts w:eastAsia="Times New Roman"/>
              </w:rPr>
              <w:t>60-70%</w:t>
            </w:r>
          </w:p>
        </w:tc>
        <w:tc>
          <w:tcPr>
            <w:tcW w:w="0" w:type="auto"/>
            <w:vAlign w:val="center"/>
            <w:hideMark/>
          </w:tcPr>
          <w:p w14:paraId="53A92ABF" w14:textId="77777777" w:rsidR="002978A9" w:rsidRDefault="002978A9">
            <w:pPr>
              <w:rPr>
                <w:rFonts w:eastAsia="Times New Roman"/>
              </w:rPr>
            </w:pPr>
            <w:r>
              <w:rPr>
                <w:rFonts w:eastAsia="Times New Roman"/>
              </w:rPr>
              <w:t>Rendah</w:t>
            </w:r>
          </w:p>
        </w:tc>
        <w:tc>
          <w:tcPr>
            <w:tcW w:w="0" w:type="auto"/>
            <w:vAlign w:val="center"/>
            <w:hideMark/>
          </w:tcPr>
          <w:p w14:paraId="1BD9D288" w14:textId="77777777" w:rsidR="002978A9" w:rsidRDefault="002978A9">
            <w:pPr>
              <w:rPr>
                <w:rFonts w:eastAsia="Times New Roman"/>
              </w:rPr>
            </w:pPr>
            <w:r>
              <w:rPr>
                <w:rFonts w:eastAsia="Times New Roman"/>
              </w:rPr>
              <w:t>Minimal (+0,2 perplexity)</w:t>
            </w:r>
          </w:p>
        </w:tc>
        <w:tc>
          <w:tcPr>
            <w:tcW w:w="0" w:type="auto"/>
            <w:vAlign w:val="center"/>
            <w:hideMark/>
          </w:tcPr>
          <w:p w14:paraId="0E6E6986" w14:textId="77777777" w:rsidR="002978A9" w:rsidRDefault="002978A9">
            <w:pPr>
              <w:rPr>
                <w:rFonts w:eastAsia="Times New Roman"/>
              </w:rPr>
            </w:pPr>
            <w:r>
              <w:rPr>
                <w:rFonts w:eastAsia="Times New Roman"/>
              </w:rPr>
              <w:t>Rp 0</w:t>
            </w:r>
          </w:p>
        </w:tc>
      </w:tr>
      <w:tr w:rsidR="00000000" w14:paraId="712F51F1" w14:textId="77777777">
        <w:trPr>
          <w:divId w:val="927158948"/>
          <w:tblCellSpacing w:w="15" w:type="dxa"/>
        </w:trPr>
        <w:tc>
          <w:tcPr>
            <w:tcW w:w="0" w:type="auto"/>
            <w:vAlign w:val="center"/>
            <w:hideMark/>
          </w:tcPr>
          <w:p w14:paraId="0636A2CC" w14:textId="77777777" w:rsidR="002978A9" w:rsidRDefault="002978A9">
            <w:pPr>
              <w:rPr>
                <w:rFonts w:eastAsia="Times New Roman"/>
              </w:rPr>
            </w:pPr>
            <w:r>
              <w:rPr>
                <w:rStyle w:val="Strong"/>
                <w:rFonts w:eastAsia="Times New Roman"/>
              </w:rPr>
              <w:t>Model Distillation</w:t>
            </w:r>
          </w:p>
        </w:tc>
        <w:tc>
          <w:tcPr>
            <w:tcW w:w="0" w:type="auto"/>
            <w:vAlign w:val="center"/>
            <w:hideMark/>
          </w:tcPr>
          <w:p w14:paraId="791022CE" w14:textId="77777777" w:rsidR="002978A9" w:rsidRDefault="002978A9">
            <w:pPr>
              <w:rPr>
                <w:rFonts w:eastAsia="Times New Roman"/>
              </w:rPr>
            </w:pPr>
            <w:r>
              <w:rPr>
                <w:rFonts w:eastAsia="Times New Roman"/>
              </w:rPr>
              <w:t>Model</w:t>
            </w:r>
          </w:p>
        </w:tc>
        <w:tc>
          <w:tcPr>
            <w:tcW w:w="0" w:type="auto"/>
            <w:vAlign w:val="center"/>
            <w:hideMark/>
          </w:tcPr>
          <w:p w14:paraId="7B14299A" w14:textId="77777777" w:rsidR="002978A9" w:rsidRDefault="002978A9">
            <w:pPr>
              <w:rPr>
                <w:rFonts w:eastAsia="Times New Roman"/>
              </w:rPr>
            </w:pPr>
            <w:r>
              <w:rPr>
                <w:rFonts w:eastAsia="Times New Roman"/>
              </w:rPr>
              <w:t>50-80%</w:t>
            </w:r>
          </w:p>
        </w:tc>
        <w:tc>
          <w:tcPr>
            <w:tcW w:w="0" w:type="auto"/>
            <w:vAlign w:val="center"/>
            <w:hideMark/>
          </w:tcPr>
          <w:p w14:paraId="4F8CE105" w14:textId="77777777" w:rsidR="002978A9" w:rsidRDefault="002978A9">
            <w:pPr>
              <w:rPr>
                <w:rFonts w:eastAsia="Times New Roman"/>
              </w:rPr>
            </w:pPr>
            <w:r>
              <w:rPr>
                <w:rFonts w:eastAsia="Times New Roman"/>
              </w:rPr>
              <w:t>Tinggi</w:t>
            </w:r>
          </w:p>
        </w:tc>
        <w:tc>
          <w:tcPr>
            <w:tcW w:w="0" w:type="auto"/>
            <w:vAlign w:val="center"/>
            <w:hideMark/>
          </w:tcPr>
          <w:p w14:paraId="6AA16231" w14:textId="77777777" w:rsidR="002978A9" w:rsidRDefault="002978A9">
            <w:pPr>
              <w:rPr>
                <w:rFonts w:eastAsia="Times New Roman"/>
              </w:rPr>
            </w:pPr>
            <w:r>
              <w:rPr>
                <w:rFonts w:eastAsia="Times New Roman"/>
              </w:rPr>
              <w:t>Sedang (-2-5% accuracy)</w:t>
            </w:r>
          </w:p>
        </w:tc>
        <w:tc>
          <w:tcPr>
            <w:tcW w:w="0" w:type="auto"/>
            <w:vAlign w:val="center"/>
            <w:hideMark/>
          </w:tcPr>
          <w:p w14:paraId="4C40E8C9" w14:textId="77777777" w:rsidR="002978A9" w:rsidRDefault="002978A9">
            <w:pPr>
              <w:rPr>
                <w:rFonts w:eastAsia="Times New Roman"/>
              </w:rPr>
            </w:pPr>
            <w:r>
              <w:rPr>
                <w:rFonts w:eastAsia="Times New Roman"/>
              </w:rPr>
              <w:t>Rp 50-200jt</w:t>
            </w:r>
          </w:p>
        </w:tc>
      </w:tr>
      <w:tr w:rsidR="00000000" w14:paraId="53354BE1" w14:textId="77777777">
        <w:trPr>
          <w:divId w:val="927158948"/>
          <w:tblCellSpacing w:w="15" w:type="dxa"/>
        </w:trPr>
        <w:tc>
          <w:tcPr>
            <w:tcW w:w="0" w:type="auto"/>
            <w:vAlign w:val="center"/>
            <w:hideMark/>
          </w:tcPr>
          <w:p w14:paraId="3F676C1C" w14:textId="77777777" w:rsidR="002978A9" w:rsidRDefault="002978A9">
            <w:pPr>
              <w:rPr>
                <w:rFonts w:eastAsia="Times New Roman"/>
              </w:rPr>
            </w:pPr>
            <w:r>
              <w:rPr>
                <w:rStyle w:val="Strong"/>
                <w:rFonts w:eastAsia="Times New Roman"/>
              </w:rPr>
              <w:t>MoE Architecture (DS V4 Pro)</w:t>
            </w:r>
          </w:p>
        </w:tc>
        <w:tc>
          <w:tcPr>
            <w:tcW w:w="0" w:type="auto"/>
            <w:vAlign w:val="center"/>
            <w:hideMark/>
          </w:tcPr>
          <w:p w14:paraId="7DAB34D3" w14:textId="77777777" w:rsidR="002978A9" w:rsidRDefault="002978A9">
            <w:pPr>
              <w:rPr>
                <w:rFonts w:eastAsia="Times New Roman"/>
              </w:rPr>
            </w:pPr>
            <w:r>
              <w:rPr>
                <w:rFonts w:eastAsia="Times New Roman"/>
              </w:rPr>
              <w:t>Model</w:t>
            </w:r>
          </w:p>
        </w:tc>
        <w:tc>
          <w:tcPr>
            <w:tcW w:w="0" w:type="auto"/>
            <w:vAlign w:val="center"/>
            <w:hideMark/>
          </w:tcPr>
          <w:p w14:paraId="2C168DDF" w14:textId="77777777" w:rsidR="002978A9" w:rsidRDefault="002978A9">
            <w:pPr>
              <w:rPr>
                <w:rFonts w:eastAsia="Times New Roman"/>
              </w:rPr>
            </w:pPr>
            <w:r>
              <w:rPr>
                <w:rStyle w:val="Strong"/>
                <w:rFonts w:eastAsia="Times New Roman"/>
              </w:rPr>
              <w:t>~55%</w:t>
            </w:r>
            <w:r>
              <w:rPr>
                <w:rFonts w:eastAsia="Times New Roman"/>
              </w:rPr>
              <w:t xml:space="preserve"> vs dense setara</w:t>
            </w:r>
          </w:p>
        </w:tc>
        <w:tc>
          <w:tcPr>
            <w:tcW w:w="0" w:type="auto"/>
            <w:vAlign w:val="center"/>
            <w:hideMark/>
          </w:tcPr>
          <w:p w14:paraId="784D6A5E" w14:textId="77777777" w:rsidR="002978A9" w:rsidRDefault="002978A9">
            <w:pPr>
              <w:rPr>
                <w:rFonts w:eastAsia="Times New Roman"/>
              </w:rPr>
            </w:pPr>
            <w:r>
              <w:rPr>
                <w:rFonts w:eastAsia="Times New Roman"/>
              </w:rPr>
              <w:t>Rendah (pilih model)</w:t>
            </w:r>
          </w:p>
        </w:tc>
        <w:tc>
          <w:tcPr>
            <w:tcW w:w="0" w:type="auto"/>
            <w:vAlign w:val="center"/>
            <w:hideMark/>
          </w:tcPr>
          <w:p w14:paraId="4CF6877E" w14:textId="77777777" w:rsidR="002978A9" w:rsidRDefault="002978A9">
            <w:pPr>
              <w:rPr>
                <w:rFonts w:eastAsia="Times New Roman"/>
              </w:rPr>
            </w:pPr>
            <w:r>
              <w:rPr>
                <w:rFonts w:eastAsia="Times New Roman"/>
              </w:rPr>
              <w:t>Meningkat (+12% SWE-bench)</w:t>
            </w:r>
          </w:p>
        </w:tc>
        <w:tc>
          <w:tcPr>
            <w:tcW w:w="0" w:type="auto"/>
            <w:vAlign w:val="center"/>
            <w:hideMark/>
          </w:tcPr>
          <w:p w14:paraId="28B8C39E" w14:textId="77777777" w:rsidR="002978A9" w:rsidRDefault="002978A9">
            <w:pPr>
              <w:rPr>
                <w:rFonts w:eastAsia="Times New Roman"/>
              </w:rPr>
            </w:pPr>
            <w:r>
              <w:rPr>
                <w:rFonts w:eastAsia="Times New Roman"/>
              </w:rPr>
              <w:t>Rp 0 (pilih MoE)</w:t>
            </w:r>
          </w:p>
        </w:tc>
      </w:tr>
      <w:tr w:rsidR="00000000" w14:paraId="32E53D40" w14:textId="77777777">
        <w:trPr>
          <w:divId w:val="927158948"/>
          <w:tblCellSpacing w:w="15" w:type="dxa"/>
        </w:trPr>
        <w:tc>
          <w:tcPr>
            <w:tcW w:w="0" w:type="auto"/>
            <w:vAlign w:val="center"/>
            <w:hideMark/>
          </w:tcPr>
          <w:p w14:paraId="3EACDB84" w14:textId="77777777" w:rsidR="002978A9" w:rsidRDefault="002978A9">
            <w:pPr>
              <w:rPr>
                <w:rFonts w:eastAsia="Times New Roman"/>
              </w:rPr>
            </w:pPr>
            <w:r>
              <w:rPr>
                <w:rStyle w:val="Strong"/>
                <w:rFonts w:eastAsia="Times New Roman"/>
              </w:rPr>
              <w:t>Cascade Distillation (Ministral 3)</w:t>
            </w:r>
          </w:p>
        </w:tc>
        <w:tc>
          <w:tcPr>
            <w:tcW w:w="0" w:type="auto"/>
            <w:vAlign w:val="center"/>
            <w:hideMark/>
          </w:tcPr>
          <w:p w14:paraId="086E3C8F" w14:textId="77777777" w:rsidR="002978A9" w:rsidRDefault="002978A9">
            <w:pPr>
              <w:rPr>
                <w:rFonts w:eastAsia="Times New Roman"/>
              </w:rPr>
            </w:pPr>
            <w:r>
              <w:rPr>
                <w:rFonts w:eastAsia="Times New Roman"/>
              </w:rPr>
              <w:t>Model</w:t>
            </w:r>
          </w:p>
        </w:tc>
        <w:tc>
          <w:tcPr>
            <w:tcW w:w="0" w:type="auto"/>
            <w:vAlign w:val="center"/>
            <w:hideMark/>
          </w:tcPr>
          <w:p w14:paraId="0815F91E" w14:textId="77777777" w:rsidR="002978A9" w:rsidRDefault="002978A9">
            <w:pPr>
              <w:rPr>
                <w:rFonts w:eastAsia="Times New Roman"/>
              </w:rPr>
            </w:pPr>
            <w:r>
              <w:rPr>
                <w:rStyle w:val="Strong"/>
                <w:rFonts w:eastAsia="Times New Roman"/>
              </w:rPr>
              <w:t>~35%</w:t>
            </w:r>
            <w:r>
              <w:rPr>
                <w:rFonts w:eastAsia="Times New Roman"/>
              </w:rPr>
              <w:t xml:space="preserve"> vs konvensional</w:t>
            </w:r>
          </w:p>
        </w:tc>
        <w:tc>
          <w:tcPr>
            <w:tcW w:w="0" w:type="auto"/>
            <w:vAlign w:val="center"/>
            <w:hideMark/>
          </w:tcPr>
          <w:p w14:paraId="4E02AC18" w14:textId="77777777" w:rsidR="002978A9" w:rsidRDefault="002978A9">
            <w:pPr>
              <w:rPr>
                <w:rFonts w:eastAsia="Times New Roman"/>
              </w:rPr>
            </w:pPr>
            <w:r>
              <w:rPr>
                <w:rFonts w:eastAsia="Times New Roman"/>
              </w:rPr>
              <w:t>Rendah (pilih model)</w:t>
            </w:r>
          </w:p>
        </w:tc>
        <w:tc>
          <w:tcPr>
            <w:tcW w:w="0" w:type="auto"/>
            <w:vAlign w:val="center"/>
            <w:hideMark/>
          </w:tcPr>
          <w:p w14:paraId="5790F766" w14:textId="77777777" w:rsidR="002978A9" w:rsidRDefault="002978A9">
            <w:pPr>
              <w:rPr>
                <w:rFonts w:eastAsia="Times New Roman"/>
              </w:rPr>
            </w:pPr>
            <w:r>
              <w:rPr>
                <w:rFonts w:eastAsia="Times New Roman"/>
              </w:rPr>
              <w:t>Minimal</w:t>
            </w:r>
          </w:p>
        </w:tc>
        <w:tc>
          <w:tcPr>
            <w:tcW w:w="0" w:type="auto"/>
            <w:vAlign w:val="center"/>
            <w:hideMark/>
          </w:tcPr>
          <w:p w14:paraId="6F6FE65C" w14:textId="77777777" w:rsidR="002978A9" w:rsidRDefault="002978A9">
            <w:pPr>
              <w:rPr>
                <w:rFonts w:eastAsia="Times New Roman"/>
              </w:rPr>
            </w:pPr>
            <w:r>
              <w:rPr>
                <w:rFonts w:eastAsia="Times New Roman"/>
              </w:rPr>
              <w:t>Rp 0 (pilih model)</w:t>
            </w:r>
          </w:p>
        </w:tc>
      </w:tr>
      <w:tr w:rsidR="00000000" w14:paraId="059E08F6" w14:textId="77777777">
        <w:trPr>
          <w:divId w:val="927158948"/>
          <w:tblCellSpacing w:w="15" w:type="dxa"/>
        </w:trPr>
        <w:tc>
          <w:tcPr>
            <w:tcW w:w="0" w:type="auto"/>
            <w:vAlign w:val="center"/>
            <w:hideMark/>
          </w:tcPr>
          <w:p w14:paraId="1F6B9466" w14:textId="77777777" w:rsidR="002978A9" w:rsidRDefault="002978A9">
            <w:pPr>
              <w:rPr>
                <w:rFonts w:eastAsia="Times New Roman"/>
              </w:rPr>
            </w:pPr>
            <w:r>
              <w:rPr>
                <w:rStyle w:val="Strong"/>
                <w:rFonts w:eastAsia="Times New Roman"/>
              </w:rPr>
              <w:t>Carbon-Aware Scheduling</w:t>
            </w:r>
          </w:p>
        </w:tc>
        <w:tc>
          <w:tcPr>
            <w:tcW w:w="0" w:type="auto"/>
            <w:vAlign w:val="center"/>
            <w:hideMark/>
          </w:tcPr>
          <w:p w14:paraId="7D28BFDA" w14:textId="77777777" w:rsidR="002978A9" w:rsidRDefault="002978A9">
            <w:pPr>
              <w:rPr>
                <w:rFonts w:eastAsia="Times New Roman"/>
              </w:rPr>
            </w:pPr>
            <w:r>
              <w:rPr>
                <w:rFonts w:eastAsia="Times New Roman"/>
              </w:rPr>
              <w:t>Infrastruktur</w:t>
            </w:r>
          </w:p>
        </w:tc>
        <w:tc>
          <w:tcPr>
            <w:tcW w:w="0" w:type="auto"/>
            <w:vAlign w:val="center"/>
            <w:hideMark/>
          </w:tcPr>
          <w:p w14:paraId="1F55143F" w14:textId="77777777" w:rsidR="002978A9" w:rsidRDefault="002978A9">
            <w:pPr>
              <w:rPr>
                <w:rFonts w:eastAsia="Times New Roman"/>
              </w:rPr>
            </w:pPr>
            <w:r>
              <w:rPr>
                <w:rFonts w:eastAsia="Times New Roman"/>
              </w:rPr>
              <w:t>20-40%</w:t>
            </w:r>
          </w:p>
        </w:tc>
        <w:tc>
          <w:tcPr>
            <w:tcW w:w="0" w:type="auto"/>
            <w:vAlign w:val="center"/>
            <w:hideMark/>
          </w:tcPr>
          <w:p w14:paraId="1DF666B7" w14:textId="77777777" w:rsidR="002978A9" w:rsidRDefault="002978A9">
            <w:pPr>
              <w:rPr>
                <w:rFonts w:eastAsia="Times New Roman"/>
              </w:rPr>
            </w:pPr>
            <w:r>
              <w:rPr>
                <w:rFonts w:eastAsia="Times New Roman"/>
              </w:rPr>
              <w:t>Sedang</w:t>
            </w:r>
          </w:p>
        </w:tc>
        <w:tc>
          <w:tcPr>
            <w:tcW w:w="0" w:type="auto"/>
            <w:vAlign w:val="center"/>
            <w:hideMark/>
          </w:tcPr>
          <w:p w14:paraId="10CF4C4E" w14:textId="77777777" w:rsidR="002978A9" w:rsidRDefault="002978A9">
            <w:pPr>
              <w:rPr>
                <w:rFonts w:eastAsia="Times New Roman"/>
              </w:rPr>
            </w:pPr>
            <w:r>
              <w:rPr>
                <w:rFonts w:eastAsia="Times New Roman"/>
              </w:rPr>
              <w:t>Tidak ada</w:t>
            </w:r>
          </w:p>
        </w:tc>
        <w:tc>
          <w:tcPr>
            <w:tcW w:w="0" w:type="auto"/>
            <w:vAlign w:val="center"/>
            <w:hideMark/>
          </w:tcPr>
          <w:p w14:paraId="7BAF0D4C" w14:textId="77777777" w:rsidR="002978A9" w:rsidRDefault="002978A9">
            <w:pPr>
              <w:rPr>
                <w:rFonts w:eastAsia="Times New Roman"/>
              </w:rPr>
            </w:pPr>
            <w:r>
              <w:rPr>
                <w:rFonts w:eastAsia="Times New Roman"/>
              </w:rPr>
              <w:t>Rp 5-20jt</w:t>
            </w:r>
          </w:p>
        </w:tc>
      </w:tr>
      <w:tr w:rsidR="00000000" w14:paraId="15BC488B" w14:textId="77777777">
        <w:trPr>
          <w:divId w:val="927158948"/>
          <w:tblCellSpacing w:w="15" w:type="dxa"/>
        </w:trPr>
        <w:tc>
          <w:tcPr>
            <w:tcW w:w="0" w:type="auto"/>
            <w:vAlign w:val="center"/>
            <w:hideMark/>
          </w:tcPr>
          <w:p w14:paraId="1ACA6BA8" w14:textId="77777777" w:rsidR="002978A9" w:rsidRDefault="002978A9">
            <w:pPr>
              <w:rPr>
                <w:rFonts w:eastAsia="Times New Roman"/>
              </w:rPr>
            </w:pPr>
            <w:r>
              <w:rPr>
                <w:rStyle w:val="Strong"/>
                <w:rFonts w:eastAsia="Times New Roman"/>
              </w:rPr>
              <w:t>GPU Power Cap (80%)</w:t>
            </w:r>
          </w:p>
        </w:tc>
        <w:tc>
          <w:tcPr>
            <w:tcW w:w="0" w:type="auto"/>
            <w:vAlign w:val="center"/>
            <w:hideMark/>
          </w:tcPr>
          <w:p w14:paraId="6290DEE6" w14:textId="77777777" w:rsidR="002978A9" w:rsidRDefault="002978A9">
            <w:pPr>
              <w:rPr>
                <w:rFonts w:eastAsia="Times New Roman"/>
              </w:rPr>
            </w:pPr>
            <w:r>
              <w:rPr>
                <w:rFonts w:eastAsia="Times New Roman"/>
              </w:rPr>
              <w:t>Infrastruktur</w:t>
            </w:r>
          </w:p>
        </w:tc>
        <w:tc>
          <w:tcPr>
            <w:tcW w:w="0" w:type="auto"/>
            <w:vAlign w:val="center"/>
            <w:hideMark/>
          </w:tcPr>
          <w:p w14:paraId="6AC419B5" w14:textId="77777777" w:rsidR="002978A9" w:rsidRDefault="002978A9">
            <w:pPr>
              <w:rPr>
                <w:rFonts w:eastAsia="Times New Roman"/>
              </w:rPr>
            </w:pPr>
            <w:r>
              <w:rPr>
                <w:rFonts w:eastAsia="Times New Roman"/>
              </w:rPr>
              <w:t>15-25%</w:t>
            </w:r>
          </w:p>
        </w:tc>
        <w:tc>
          <w:tcPr>
            <w:tcW w:w="0" w:type="auto"/>
            <w:vAlign w:val="center"/>
            <w:hideMark/>
          </w:tcPr>
          <w:p w14:paraId="001B3423" w14:textId="77777777" w:rsidR="002978A9" w:rsidRDefault="002978A9">
            <w:pPr>
              <w:rPr>
                <w:rFonts w:eastAsia="Times New Roman"/>
              </w:rPr>
            </w:pPr>
            <w:r>
              <w:rPr>
                <w:rFonts w:eastAsia="Times New Roman"/>
              </w:rPr>
              <w:t>Rendah</w:t>
            </w:r>
          </w:p>
        </w:tc>
        <w:tc>
          <w:tcPr>
            <w:tcW w:w="0" w:type="auto"/>
            <w:vAlign w:val="center"/>
            <w:hideMark/>
          </w:tcPr>
          <w:p w14:paraId="2EABCE1A" w14:textId="77777777" w:rsidR="002978A9" w:rsidRDefault="002978A9">
            <w:pPr>
              <w:rPr>
                <w:rFonts w:eastAsia="Times New Roman"/>
              </w:rPr>
            </w:pPr>
            <w:r>
              <w:rPr>
                <w:rFonts w:eastAsia="Times New Roman"/>
              </w:rPr>
              <w:t>Minimal (&lt;5% throughput)</w:t>
            </w:r>
          </w:p>
        </w:tc>
        <w:tc>
          <w:tcPr>
            <w:tcW w:w="0" w:type="auto"/>
            <w:vAlign w:val="center"/>
            <w:hideMark/>
          </w:tcPr>
          <w:p w14:paraId="100E7572" w14:textId="77777777" w:rsidR="002978A9" w:rsidRDefault="002978A9">
            <w:pPr>
              <w:rPr>
                <w:rFonts w:eastAsia="Times New Roman"/>
              </w:rPr>
            </w:pPr>
            <w:r>
              <w:rPr>
                <w:rFonts w:eastAsia="Times New Roman"/>
              </w:rPr>
              <w:t>Rp 0</w:t>
            </w:r>
          </w:p>
        </w:tc>
      </w:tr>
      <w:tr w:rsidR="00000000" w14:paraId="72B647DC" w14:textId="77777777">
        <w:trPr>
          <w:divId w:val="927158948"/>
          <w:tblCellSpacing w:w="15" w:type="dxa"/>
        </w:trPr>
        <w:tc>
          <w:tcPr>
            <w:tcW w:w="0" w:type="auto"/>
            <w:vAlign w:val="center"/>
            <w:hideMark/>
          </w:tcPr>
          <w:p w14:paraId="7337C3D3" w14:textId="77777777" w:rsidR="002978A9" w:rsidRDefault="002978A9">
            <w:pPr>
              <w:rPr>
                <w:rFonts w:eastAsia="Times New Roman"/>
              </w:rPr>
            </w:pPr>
            <w:r>
              <w:rPr>
                <w:rStyle w:val="Strong"/>
                <w:rFonts w:eastAsia="Times New Roman"/>
              </w:rPr>
              <w:t>Early Exit Decoding</w:t>
            </w:r>
          </w:p>
        </w:tc>
        <w:tc>
          <w:tcPr>
            <w:tcW w:w="0" w:type="auto"/>
            <w:vAlign w:val="center"/>
            <w:hideMark/>
          </w:tcPr>
          <w:p w14:paraId="3D6072DC" w14:textId="77777777" w:rsidR="002978A9" w:rsidRDefault="002978A9">
            <w:pPr>
              <w:rPr>
                <w:rFonts w:eastAsia="Times New Roman"/>
              </w:rPr>
            </w:pPr>
            <w:r>
              <w:rPr>
                <w:rFonts w:eastAsia="Times New Roman"/>
              </w:rPr>
              <w:t>Model</w:t>
            </w:r>
          </w:p>
        </w:tc>
        <w:tc>
          <w:tcPr>
            <w:tcW w:w="0" w:type="auto"/>
            <w:vAlign w:val="center"/>
            <w:hideMark/>
          </w:tcPr>
          <w:p w14:paraId="3823297B" w14:textId="77777777" w:rsidR="002978A9" w:rsidRDefault="002978A9">
            <w:pPr>
              <w:rPr>
                <w:rFonts w:eastAsia="Times New Roman"/>
              </w:rPr>
            </w:pPr>
            <w:r>
              <w:rPr>
                <w:rFonts w:eastAsia="Times New Roman"/>
              </w:rPr>
              <w:t>20-40%</w:t>
            </w:r>
          </w:p>
        </w:tc>
        <w:tc>
          <w:tcPr>
            <w:tcW w:w="0" w:type="auto"/>
            <w:vAlign w:val="center"/>
            <w:hideMark/>
          </w:tcPr>
          <w:p w14:paraId="37FB1911" w14:textId="77777777" w:rsidR="002978A9" w:rsidRDefault="002978A9">
            <w:pPr>
              <w:rPr>
                <w:rFonts w:eastAsia="Times New Roman"/>
              </w:rPr>
            </w:pPr>
            <w:r>
              <w:rPr>
                <w:rFonts w:eastAsia="Times New Roman"/>
              </w:rPr>
              <w:t>Sedang</w:t>
            </w:r>
          </w:p>
        </w:tc>
        <w:tc>
          <w:tcPr>
            <w:tcW w:w="0" w:type="auto"/>
            <w:vAlign w:val="center"/>
            <w:hideMark/>
          </w:tcPr>
          <w:p w14:paraId="36FD82A9" w14:textId="77777777" w:rsidR="002978A9" w:rsidRDefault="002978A9">
            <w:pPr>
              <w:rPr>
                <w:rFonts w:eastAsia="Times New Roman"/>
              </w:rPr>
            </w:pPr>
            <w:r>
              <w:rPr>
                <w:rFonts w:eastAsia="Times New Roman"/>
              </w:rPr>
              <w:t>Minimal</w:t>
            </w:r>
          </w:p>
        </w:tc>
        <w:tc>
          <w:tcPr>
            <w:tcW w:w="0" w:type="auto"/>
            <w:vAlign w:val="center"/>
            <w:hideMark/>
          </w:tcPr>
          <w:p w14:paraId="368A4CEF" w14:textId="77777777" w:rsidR="002978A9" w:rsidRDefault="002978A9">
            <w:pPr>
              <w:rPr>
                <w:rFonts w:eastAsia="Times New Roman"/>
              </w:rPr>
            </w:pPr>
            <w:r>
              <w:rPr>
                <w:rFonts w:eastAsia="Times New Roman"/>
              </w:rPr>
              <w:t>Rp 10-30jt</w:t>
            </w:r>
          </w:p>
        </w:tc>
      </w:tr>
      <w:tr w:rsidR="00000000" w14:paraId="5379C3EF" w14:textId="77777777">
        <w:trPr>
          <w:divId w:val="927158948"/>
          <w:tblCellSpacing w:w="15" w:type="dxa"/>
        </w:trPr>
        <w:tc>
          <w:tcPr>
            <w:tcW w:w="0" w:type="auto"/>
            <w:vAlign w:val="center"/>
            <w:hideMark/>
          </w:tcPr>
          <w:p w14:paraId="55EFB75C" w14:textId="77777777" w:rsidR="002978A9" w:rsidRDefault="002978A9">
            <w:pPr>
              <w:rPr>
                <w:rFonts w:eastAsia="Times New Roman"/>
              </w:rPr>
            </w:pPr>
            <w:r>
              <w:rPr>
                <w:rStyle w:val="Strong"/>
                <w:rFonts w:eastAsia="Times New Roman"/>
              </w:rPr>
              <w:t>Auto Shutdown / Sleep</w:t>
            </w:r>
          </w:p>
        </w:tc>
        <w:tc>
          <w:tcPr>
            <w:tcW w:w="0" w:type="auto"/>
            <w:vAlign w:val="center"/>
            <w:hideMark/>
          </w:tcPr>
          <w:p w14:paraId="685A28C0" w14:textId="77777777" w:rsidR="002978A9" w:rsidRDefault="002978A9">
            <w:pPr>
              <w:rPr>
                <w:rFonts w:eastAsia="Times New Roman"/>
              </w:rPr>
            </w:pPr>
            <w:r>
              <w:rPr>
                <w:rFonts w:eastAsia="Times New Roman"/>
              </w:rPr>
              <w:t>Infrastruktur</w:t>
            </w:r>
          </w:p>
        </w:tc>
        <w:tc>
          <w:tcPr>
            <w:tcW w:w="0" w:type="auto"/>
            <w:vAlign w:val="center"/>
            <w:hideMark/>
          </w:tcPr>
          <w:p w14:paraId="65DA2FE7" w14:textId="77777777" w:rsidR="002978A9" w:rsidRDefault="002978A9">
            <w:pPr>
              <w:rPr>
                <w:rFonts w:eastAsia="Times New Roman"/>
              </w:rPr>
            </w:pPr>
            <w:r>
              <w:rPr>
                <w:rFonts w:eastAsia="Times New Roman"/>
              </w:rPr>
              <w:t>40-60% (idle)</w:t>
            </w:r>
          </w:p>
        </w:tc>
        <w:tc>
          <w:tcPr>
            <w:tcW w:w="0" w:type="auto"/>
            <w:vAlign w:val="center"/>
            <w:hideMark/>
          </w:tcPr>
          <w:p w14:paraId="7E6CAF2B" w14:textId="77777777" w:rsidR="002978A9" w:rsidRDefault="002978A9">
            <w:pPr>
              <w:rPr>
                <w:rFonts w:eastAsia="Times New Roman"/>
              </w:rPr>
            </w:pPr>
            <w:r>
              <w:rPr>
                <w:rFonts w:eastAsia="Times New Roman"/>
              </w:rPr>
              <w:t>Rendah</w:t>
            </w:r>
          </w:p>
        </w:tc>
        <w:tc>
          <w:tcPr>
            <w:tcW w:w="0" w:type="auto"/>
            <w:vAlign w:val="center"/>
            <w:hideMark/>
          </w:tcPr>
          <w:p w14:paraId="2A89074C" w14:textId="77777777" w:rsidR="002978A9" w:rsidRDefault="002978A9">
            <w:pPr>
              <w:rPr>
                <w:rFonts w:eastAsia="Times New Roman"/>
              </w:rPr>
            </w:pPr>
            <w:r>
              <w:rPr>
                <w:rFonts w:eastAsia="Times New Roman"/>
              </w:rPr>
              <w:t>Tidak ada</w:t>
            </w:r>
          </w:p>
        </w:tc>
        <w:tc>
          <w:tcPr>
            <w:tcW w:w="0" w:type="auto"/>
            <w:vAlign w:val="center"/>
            <w:hideMark/>
          </w:tcPr>
          <w:p w14:paraId="65E9C00E" w14:textId="77777777" w:rsidR="002978A9" w:rsidRDefault="002978A9">
            <w:pPr>
              <w:rPr>
                <w:rFonts w:eastAsia="Times New Roman"/>
              </w:rPr>
            </w:pPr>
            <w:r>
              <w:rPr>
                <w:rFonts w:eastAsia="Times New Roman"/>
              </w:rPr>
              <w:t>Rp 1-5jt</w:t>
            </w:r>
          </w:p>
        </w:tc>
      </w:tr>
      <w:tr w:rsidR="00000000" w14:paraId="75CB6A84" w14:textId="77777777">
        <w:trPr>
          <w:divId w:val="927158948"/>
          <w:tblCellSpacing w:w="15" w:type="dxa"/>
        </w:trPr>
        <w:tc>
          <w:tcPr>
            <w:tcW w:w="0" w:type="auto"/>
            <w:vAlign w:val="center"/>
            <w:hideMark/>
          </w:tcPr>
          <w:p w14:paraId="015E826B" w14:textId="77777777" w:rsidR="002978A9" w:rsidRDefault="002978A9">
            <w:pPr>
              <w:rPr>
                <w:rFonts w:eastAsia="Times New Roman"/>
              </w:rPr>
            </w:pPr>
            <w:r>
              <w:rPr>
                <w:rStyle w:val="Strong"/>
                <w:rFonts w:eastAsia="Times New Roman"/>
              </w:rPr>
              <w:t>Renewable Energy Hosting</w:t>
            </w:r>
          </w:p>
        </w:tc>
        <w:tc>
          <w:tcPr>
            <w:tcW w:w="0" w:type="auto"/>
            <w:vAlign w:val="center"/>
            <w:hideMark/>
          </w:tcPr>
          <w:p w14:paraId="21BDE723" w14:textId="77777777" w:rsidR="002978A9" w:rsidRDefault="002978A9">
            <w:pPr>
              <w:rPr>
                <w:rFonts w:eastAsia="Times New Roman"/>
              </w:rPr>
            </w:pPr>
            <w:r>
              <w:rPr>
                <w:rFonts w:eastAsia="Times New Roman"/>
              </w:rPr>
              <w:t>Infrastruktur</w:t>
            </w:r>
          </w:p>
        </w:tc>
        <w:tc>
          <w:tcPr>
            <w:tcW w:w="0" w:type="auto"/>
            <w:vAlign w:val="center"/>
            <w:hideMark/>
          </w:tcPr>
          <w:p w14:paraId="0D590043" w14:textId="77777777" w:rsidR="002978A9" w:rsidRDefault="002978A9">
            <w:pPr>
              <w:rPr>
                <w:rFonts w:eastAsia="Times New Roman"/>
              </w:rPr>
            </w:pPr>
            <w:r>
              <w:rPr>
                <w:rFonts w:eastAsia="Times New Roman"/>
              </w:rPr>
              <w:t>60-100% (carbon)</w:t>
            </w:r>
          </w:p>
        </w:tc>
        <w:tc>
          <w:tcPr>
            <w:tcW w:w="0" w:type="auto"/>
            <w:vAlign w:val="center"/>
            <w:hideMark/>
          </w:tcPr>
          <w:p w14:paraId="2A6BC174" w14:textId="77777777" w:rsidR="002978A9" w:rsidRDefault="002978A9">
            <w:pPr>
              <w:rPr>
                <w:rFonts w:eastAsia="Times New Roman"/>
              </w:rPr>
            </w:pPr>
            <w:r>
              <w:rPr>
                <w:rFonts w:eastAsia="Times New Roman"/>
              </w:rPr>
              <w:t>Tinggi</w:t>
            </w:r>
          </w:p>
        </w:tc>
        <w:tc>
          <w:tcPr>
            <w:tcW w:w="0" w:type="auto"/>
            <w:vAlign w:val="center"/>
            <w:hideMark/>
          </w:tcPr>
          <w:p w14:paraId="02E93654" w14:textId="77777777" w:rsidR="002978A9" w:rsidRDefault="002978A9">
            <w:pPr>
              <w:rPr>
                <w:rFonts w:eastAsia="Times New Roman"/>
              </w:rPr>
            </w:pPr>
            <w:r>
              <w:rPr>
                <w:rFonts w:eastAsia="Times New Roman"/>
              </w:rPr>
              <w:t>Tidak ada</w:t>
            </w:r>
          </w:p>
        </w:tc>
        <w:tc>
          <w:tcPr>
            <w:tcW w:w="0" w:type="auto"/>
            <w:vAlign w:val="center"/>
            <w:hideMark/>
          </w:tcPr>
          <w:p w14:paraId="47D5F2AB" w14:textId="77777777" w:rsidR="002978A9" w:rsidRDefault="002978A9">
            <w:pPr>
              <w:rPr>
                <w:rFonts w:eastAsia="Times New Roman"/>
              </w:rPr>
            </w:pPr>
            <w:r>
              <w:rPr>
                <w:rFonts w:eastAsia="Times New Roman"/>
              </w:rPr>
              <w:t>Rp 0-50jt (premium)</w:t>
            </w:r>
          </w:p>
        </w:tc>
      </w:tr>
      <w:tr w:rsidR="00000000" w14:paraId="7D787A82" w14:textId="77777777">
        <w:trPr>
          <w:divId w:val="927158948"/>
          <w:tblCellSpacing w:w="15" w:type="dxa"/>
        </w:trPr>
        <w:tc>
          <w:tcPr>
            <w:tcW w:w="0" w:type="auto"/>
            <w:vAlign w:val="center"/>
            <w:hideMark/>
          </w:tcPr>
          <w:p w14:paraId="17C241B1" w14:textId="77777777" w:rsidR="002978A9" w:rsidRDefault="002978A9">
            <w:pPr>
              <w:rPr>
                <w:rFonts w:eastAsia="Times New Roman"/>
              </w:rPr>
            </w:pPr>
            <w:r>
              <w:rPr>
                <w:rStyle w:val="Strong"/>
                <w:rFonts w:eastAsia="Times New Roman"/>
              </w:rPr>
              <w:t>Hardware Upgrade (RTX 4090)</w:t>
            </w:r>
          </w:p>
        </w:tc>
        <w:tc>
          <w:tcPr>
            <w:tcW w:w="0" w:type="auto"/>
            <w:vAlign w:val="center"/>
            <w:hideMark/>
          </w:tcPr>
          <w:p w14:paraId="125EE0F8" w14:textId="77777777" w:rsidR="002978A9" w:rsidRDefault="002978A9">
            <w:pPr>
              <w:rPr>
                <w:rFonts w:eastAsia="Times New Roman"/>
              </w:rPr>
            </w:pPr>
            <w:r>
              <w:rPr>
                <w:rFonts w:eastAsia="Times New Roman"/>
              </w:rPr>
              <w:t>Infrastruktur</w:t>
            </w:r>
          </w:p>
        </w:tc>
        <w:tc>
          <w:tcPr>
            <w:tcW w:w="0" w:type="auto"/>
            <w:vAlign w:val="center"/>
            <w:hideMark/>
          </w:tcPr>
          <w:p w14:paraId="5CE95060" w14:textId="77777777" w:rsidR="002978A9" w:rsidRDefault="002978A9">
            <w:pPr>
              <w:rPr>
                <w:rFonts w:eastAsia="Times New Roman"/>
              </w:rPr>
            </w:pPr>
            <w:r>
              <w:rPr>
                <w:rFonts w:eastAsia="Times New Roman"/>
              </w:rPr>
              <w:t>40-60% vs RTX 3090</w:t>
            </w:r>
          </w:p>
        </w:tc>
        <w:tc>
          <w:tcPr>
            <w:tcW w:w="0" w:type="auto"/>
            <w:vAlign w:val="center"/>
            <w:hideMark/>
          </w:tcPr>
          <w:p w14:paraId="7DBD5B3F" w14:textId="77777777" w:rsidR="002978A9" w:rsidRDefault="002978A9">
            <w:pPr>
              <w:rPr>
                <w:rFonts w:eastAsia="Times New Roman"/>
              </w:rPr>
            </w:pPr>
            <w:r>
              <w:rPr>
                <w:rFonts w:eastAsia="Times New Roman"/>
              </w:rPr>
              <w:t>Sedang</w:t>
            </w:r>
          </w:p>
        </w:tc>
        <w:tc>
          <w:tcPr>
            <w:tcW w:w="0" w:type="auto"/>
            <w:vAlign w:val="center"/>
            <w:hideMark/>
          </w:tcPr>
          <w:p w14:paraId="64628110" w14:textId="77777777" w:rsidR="002978A9" w:rsidRDefault="002978A9">
            <w:pPr>
              <w:rPr>
                <w:rFonts w:eastAsia="Times New Roman"/>
              </w:rPr>
            </w:pPr>
            <w:r>
              <w:rPr>
                <w:rFonts w:eastAsia="Times New Roman"/>
              </w:rPr>
              <w:t>Meningkat</w:t>
            </w:r>
          </w:p>
        </w:tc>
        <w:tc>
          <w:tcPr>
            <w:tcW w:w="0" w:type="auto"/>
            <w:vAlign w:val="center"/>
            <w:hideMark/>
          </w:tcPr>
          <w:p w14:paraId="31FE2259" w14:textId="77777777" w:rsidR="002978A9" w:rsidRDefault="002978A9">
            <w:pPr>
              <w:rPr>
                <w:rFonts w:eastAsia="Times New Roman"/>
              </w:rPr>
            </w:pPr>
            <w:r>
              <w:rPr>
                <w:rFonts w:eastAsia="Times New Roman"/>
              </w:rPr>
              <w:t>Rp 30-45jt</w:t>
            </w:r>
          </w:p>
        </w:tc>
      </w:tr>
      <w:tr w:rsidR="00000000" w14:paraId="7A112CFD" w14:textId="77777777">
        <w:trPr>
          <w:divId w:val="927158948"/>
          <w:tblCellSpacing w:w="15" w:type="dxa"/>
        </w:trPr>
        <w:tc>
          <w:tcPr>
            <w:tcW w:w="0" w:type="auto"/>
            <w:vAlign w:val="center"/>
            <w:hideMark/>
          </w:tcPr>
          <w:p w14:paraId="1200C6B0" w14:textId="77777777" w:rsidR="002978A9" w:rsidRDefault="002978A9">
            <w:pPr>
              <w:rPr>
                <w:rFonts w:eastAsia="Times New Roman"/>
              </w:rPr>
            </w:pPr>
            <w:r>
              <w:rPr>
                <w:rStyle w:val="Strong"/>
                <w:rFonts w:eastAsia="Times New Roman"/>
              </w:rPr>
              <w:t>MoE Granular Routing</w:t>
            </w:r>
          </w:p>
        </w:tc>
        <w:tc>
          <w:tcPr>
            <w:tcW w:w="0" w:type="auto"/>
            <w:vAlign w:val="center"/>
            <w:hideMark/>
          </w:tcPr>
          <w:p w14:paraId="42D31259" w14:textId="77777777" w:rsidR="002978A9" w:rsidRDefault="002978A9">
            <w:pPr>
              <w:rPr>
                <w:rFonts w:eastAsia="Times New Roman"/>
              </w:rPr>
            </w:pPr>
            <w:r>
              <w:rPr>
                <w:rFonts w:eastAsia="Times New Roman"/>
              </w:rPr>
              <w:t>Model</w:t>
            </w:r>
          </w:p>
        </w:tc>
        <w:tc>
          <w:tcPr>
            <w:tcW w:w="0" w:type="auto"/>
            <w:vAlign w:val="center"/>
            <w:hideMark/>
          </w:tcPr>
          <w:p w14:paraId="3673B3F4" w14:textId="77777777" w:rsidR="002978A9" w:rsidRDefault="002978A9">
            <w:pPr>
              <w:rPr>
                <w:rFonts w:eastAsia="Times New Roman"/>
              </w:rPr>
            </w:pPr>
            <w:r>
              <w:rPr>
                <w:rStyle w:val="Strong"/>
                <w:rFonts w:eastAsia="Times New Roman"/>
              </w:rPr>
              <w:t>27% FLOPs</w:t>
            </w:r>
            <w:r>
              <w:rPr>
                <w:rFonts w:eastAsia="Times New Roman"/>
              </w:rPr>
              <w:t xml:space="preserve"> lebih rendah</w:t>
            </w:r>
          </w:p>
        </w:tc>
        <w:tc>
          <w:tcPr>
            <w:tcW w:w="0" w:type="auto"/>
            <w:vAlign w:val="center"/>
            <w:hideMark/>
          </w:tcPr>
          <w:p w14:paraId="0FCB6665" w14:textId="77777777" w:rsidR="002978A9" w:rsidRDefault="002978A9">
            <w:pPr>
              <w:rPr>
                <w:rFonts w:eastAsia="Times New Roman"/>
              </w:rPr>
            </w:pPr>
            <w:r>
              <w:rPr>
                <w:rFonts w:eastAsia="Times New Roman"/>
              </w:rPr>
              <w:t>Rendah</w:t>
            </w:r>
          </w:p>
        </w:tc>
        <w:tc>
          <w:tcPr>
            <w:tcW w:w="0" w:type="auto"/>
            <w:vAlign w:val="center"/>
            <w:hideMark/>
          </w:tcPr>
          <w:p w14:paraId="0923E080" w14:textId="77777777" w:rsidR="002978A9" w:rsidRDefault="002978A9">
            <w:pPr>
              <w:rPr>
                <w:rFonts w:eastAsia="Times New Roman"/>
              </w:rPr>
            </w:pPr>
            <w:r>
              <w:rPr>
                <w:rFonts w:eastAsia="Times New Roman"/>
              </w:rPr>
              <w:t>Meningkat</w:t>
            </w:r>
          </w:p>
        </w:tc>
        <w:tc>
          <w:tcPr>
            <w:tcW w:w="0" w:type="auto"/>
            <w:vAlign w:val="center"/>
            <w:hideMark/>
          </w:tcPr>
          <w:p w14:paraId="40683DA1" w14:textId="77777777" w:rsidR="002978A9" w:rsidRDefault="002978A9">
            <w:pPr>
              <w:rPr>
                <w:rFonts w:eastAsia="Times New Roman"/>
              </w:rPr>
            </w:pPr>
            <w:r>
              <w:rPr>
                <w:rFonts w:eastAsia="Times New Roman"/>
              </w:rPr>
              <w:t>Rp 0 (pilih DS V4)</w:t>
            </w:r>
          </w:p>
        </w:tc>
      </w:tr>
    </w:tbl>
    <w:p w14:paraId="7FF7EE80" w14:textId="77777777" w:rsidR="002978A9" w:rsidRDefault="002978A9">
      <w:pPr>
        <w:pStyle w:val="NormalWeb"/>
        <w:rPr>
          <w:lang w:val="id-ID"/>
        </w:rPr>
      </w:pPr>
      <w:r>
        <w:rPr>
          <w:lang w:val="id-ID"/>
        </w:rPr>
        <w:t xml:space="preserve">Bacaan strategis tabel ini: </w:t>
      </w:r>
      <w:r>
        <w:rPr>
          <w:rStyle w:val="Strong"/>
          <w:lang w:val="id-ID"/>
        </w:rPr>
        <w:t>mulai dari baris dengan biaya Rp 0</w:t>
      </w:r>
      <w:r>
        <w:rPr>
          <w:lang w:val="id-ID"/>
        </w:rPr>
        <w:t xml:space="preserve"> — quantization, pemilihan arsitektur MoE, dan </w:t>
      </w:r>
      <w:r>
        <w:rPr>
          <w:rStyle w:val="Emphasis"/>
          <w:lang w:val="id-ID"/>
        </w:rPr>
        <w:t>power cap</w:t>
      </w:r>
      <w:r>
        <w:rPr>
          <w:lang w:val="id-ID"/>
        </w:rPr>
        <w:t xml:space="preserve"> — yang bersama-sama sudah menyentuh penghematan 60-85% dengan risiko hampir nol. </w:t>
      </w:r>
      <w:r>
        <w:rPr>
          <w:rStyle w:val="Emphasis"/>
          <w:lang w:val="id-ID"/>
        </w:rPr>
        <w:t>Auto shutdown</w:t>
      </w:r>
      <w:r>
        <w:rPr>
          <w:lang w:val="id-ID"/>
        </w:rPr>
        <w:t xml:space="preserve"> </w:t>
      </w:r>
      <w:r>
        <w:rPr>
          <w:lang w:val="id-ID"/>
        </w:rPr>
        <w:t>adalah pembelian terbaik berikutnya (Rp 1-5 juta untuk menghemat 40-60% konsumsi idle). Baris yang mahal (distillation, renewable hosting) baru masuk akal setelah fondasi murah terpasang — karena membangun rumah hijau di atas kebocoran energi adalah pemborosan ganda.</w:t>
      </w:r>
    </w:p>
    <w:p w14:paraId="6585A9CC" w14:textId="77777777" w:rsidR="002978A9" w:rsidRDefault="002978A9">
      <w:pPr>
        <w:pStyle w:val="NormalWeb"/>
        <w:rPr>
          <w:lang w:val="id-ID"/>
        </w:rPr>
      </w:pPr>
      <w:r>
        <w:rPr>
          <w:lang w:val="id-ID"/>
        </w:rPr>
        <w:t xml:space="preserve">Diagram ini memperlihatkan pola </w:t>
      </w:r>
      <w:r>
        <w:rPr>
          <w:rStyle w:val="Emphasis"/>
          <w:lang w:val="id-ID"/>
        </w:rPr>
        <w:t>decision loop</w:t>
      </w:r>
      <w:r>
        <w:rPr>
          <w:lang w:val="id-ID"/>
        </w:rPr>
        <w:t xml:space="preserve"> dari penjadwal sadar karbon — memeriksa </w:t>
      </w:r>
      <w:r>
        <w:rPr>
          <w:rStyle w:val="Emphasis"/>
          <w:lang w:val="id-ID"/>
        </w:rPr>
        <w:t>carbon intensity</w:t>
      </w:r>
      <w:r>
        <w:rPr>
          <w:lang w:val="id-ID"/>
        </w:rPr>
        <w:t xml:space="preserve"> grid secara berkala dan hanya menjalankan beban </w:t>
      </w:r>
      <w:r>
        <w:rPr>
          <w:rStyle w:val="Emphasis"/>
          <w:lang w:val="id-ID"/>
        </w:rPr>
        <w:t>batch</w:t>
      </w:r>
      <w:r>
        <w:rPr>
          <w:lang w:val="id-ID"/>
        </w:rPr>
        <w:t xml:space="preserve"> ketika intensitas berada di bawah ambang batas.</w:t>
      </w:r>
    </w:p>
    <w:p w14:paraId="53CFD658" w14:textId="77777777" w:rsidR="002978A9" w:rsidRDefault="002978A9">
      <w:pPr>
        <w:divId w:val="1983193022"/>
        <w:rPr>
          <w:rFonts w:eastAsia="Times New Roman"/>
          <w:lang w:val="id-ID"/>
        </w:rPr>
      </w:pPr>
      <w:r>
        <w:rPr>
          <w:rFonts w:eastAsia="Times New Roman"/>
          <w:lang w:val="id-ID"/>
        </w:rPr>
        <w:t xml:space="preserve">flowchart TD TICK(Setiap 30 menit) --&gt; </w:t>
      </w:r>
      <w:r>
        <w:rPr>
          <w:rFonts w:eastAsia="Times New Roman"/>
          <w:lang w:val="id-ID"/>
        </w:rPr>
        <w:t>CI[Cek carbon intensity grid] CI --&gt; Q{Intensity &lt; 200 gCO2/kWh?} Q --&gt;|Ya| RUN[Jalankan training batch] Q --&gt;|Tidak| WAIT[Tunda training] RUN --&gt; LOG[Catat energi &amp; emisi] WAIT --&gt; TICK LOG --&gt; TICK</w:t>
      </w:r>
    </w:p>
    <w:p w14:paraId="675EC2A3" w14:textId="77777777" w:rsidR="002978A9" w:rsidRDefault="002978A9">
      <w:pPr>
        <w:rPr>
          <w:rFonts w:eastAsia="Times New Roman"/>
          <w:lang w:val="id-ID"/>
        </w:rPr>
      </w:pPr>
      <w:r>
        <w:rPr>
          <w:rStyle w:val="fig-num"/>
          <w:rFonts w:eastAsia="Times New Roman"/>
          <w:lang w:val="id-ID"/>
        </w:rPr>
        <w:t>Gambar 10.5-3</w:t>
      </w:r>
      <w:r>
        <w:rPr>
          <w:rFonts w:eastAsia="Times New Roman"/>
          <w:lang w:val="id-ID"/>
        </w:rPr>
        <w:t>: Strategi Carbon-Aware Schedulin</w:t>
      </w:r>
      <w:r>
        <w:rPr>
          <w:rFonts w:eastAsia="Times New Roman"/>
          <w:lang w:val="id-ID"/>
        </w:rPr>
        <w:t>g</w:t>
      </w:r>
    </w:p>
    <w:p w14:paraId="395DCACC" w14:textId="77777777" w:rsidR="002978A9" w:rsidRDefault="002978A9">
      <w:pPr>
        <w:pStyle w:val="NormalWeb"/>
        <w:rPr>
          <w:lang w:val="id-ID"/>
        </w:rPr>
      </w:pPr>
      <w:r>
        <w:rPr>
          <w:lang w:val="id-ID"/>
        </w:rPr>
        <w:t xml:space="preserve">Baca diagram ini sebagai sistem tertutup yang berdenyut sendiri: </w:t>
      </w:r>
      <w:r>
        <w:rPr>
          <w:rStyle w:val="Emphasis"/>
          <w:lang w:val="id-ID"/>
        </w:rPr>
        <w:t>tick</w:t>
      </w:r>
      <w:r>
        <w:rPr>
          <w:lang w:val="id-ID"/>
        </w:rPr>
        <w:t xml:space="preserve"> </w:t>
      </w:r>
      <w:r>
        <w:rPr>
          <w:lang w:val="id-ID"/>
        </w:rPr>
        <w:t>→ cek → keputusan →</w:t>
      </w:r>
      <w:r>
        <w:rPr>
          <w:lang w:val="id-ID"/>
        </w:rPr>
        <w:t xml:space="preserve"> </w:t>
      </w:r>
      <w:r>
        <w:rPr>
          <w:rStyle w:val="Emphasis"/>
          <w:lang w:val="id-ID"/>
        </w:rPr>
        <w:t>log</w:t>
      </w:r>
      <w:r>
        <w:rPr>
          <w:lang w:val="id-ID"/>
        </w:rPr>
        <w:t xml:space="preserve"> </w:t>
      </w:r>
      <w:r>
        <w:rPr>
          <w:lang w:val="id-ID"/>
        </w:rPr>
        <w:t>→ kembali. Dua komponen yang paling penting:</w:t>
      </w:r>
      <w:r>
        <w:rPr>
          <w:lang w:val="id-ID"/>
        </w:rPr>
        <w:t xml:space="preserve"> </w:t>
      </w:r>
      <w:r>
        <w:rPr>
          <w:rStyle w:val="Strong"/>
          <w:lang w:val="id-ID"/>
        </w:rPr>
        <w:t>ambang batas</w:t>
      </w:r>
      <w:r>
        <w:rPr>
          <w:lang w:val="id-ID"/>
        </w:rPr>
        <w:t xml:space="preserve"> (threshold 200 gCO2/kWh pada contoh) yang menentukan kebijakan, dan </w:t>
      </w:r>
      <w:r>
        <w:rPr>
          <w:rStyle w:val="Strong"/>
          <w:lang w:val="id-ID"/>
        </w:rPr>
        <w:t>cakram pencatatan</w:t>
      </w:r>
      <w:r>
        <w:rPr>
          <w:lang w:val="id-ID"/>
        </w:rPr>
        <w:t xml:space="preserve"> </w:t>
      </w:r>
      <w:r>
        <w:rPr>
          <w:lang w:val="id-ID"/>
        </w:rPr>
        <w:t xml:space="preserve">(LOG) yang menjadikan penjadwalan ini terukur — tanpa pencatatan, Anda tidak akan pernah tahu berapa emisi yang berhasil dihindari. Penerapan di Indonesia: karena </w:t>
      </w:r>
      <w:r>
        <w:rPr>
          <w:rStyle w:val="Emphasis"/>
          <w:lang w:val="id-ID"/>
        </w:rPr>
        <w:t>grid</w:t>
      </w:r>
      <w:r>
        <w:rPr>
          <w:lang w:val="id-ID"/>
        </w:rPr>
        <w:t xml:space="preserve"> nasional relatif datar intensitasnya, gabungkan strategi ini dengan </w:t>
      </w:r>
      <w:r>
        <w:rPr>
          <w:rStyle w:val="Emphasis"/>
          <w:lang w:val="id-ID"/>
        </w:rPr>
        <w:t>renewable tariff</w:t>
      </w:r>
      <w:r>
        <w:rPr>
          <w:lang w:val="id-ID"/>
        </w:rPr>
        <w:t xml:space="preserve"> atau jadwalkan batch pada malam hari saat beban jaringan lebih rendah.</w:t>
      </w:r>
    </w:p>
    <w:p w14:paraId="5E39B6F2" w14:textId="77777777" w:rsidR="002978A9" w:rsidRDefault="002978A9">
      <w:pPr>
        <w:rPr>
          <w:rFonts w:eastAsia="Times New Roman"/>
          <w:lang w:val="id-ID"/>
        </w:rPr>
      </w:pPr>
      <w:r>
        <w:rPr>
          <w:rFonts w:eastAsia="Times New Roman"/>
          <w:lang w:val="id-ID"/>
        </w:rPr>
        <w:pict w14:anchorId="2DCBB2F5">
          <v:rect id="_x0000_i1621" style="width:0;height:1.5pt" o:hralign="center" o:hrstd="t" o:hr="t" fillcolor="#a0a0a0" stroked="f"/>
        </w:pict>
      </w:r>
    </w:p>
    <w:p w14:paraId="672C3CA6" w14:textId="77777777" w:rsidR="002978A9" w:rsidRDefault="002978A9">
      <w:pPr>
        <w:pStyle w:val="Heading2"/>
        <w:rPr>
          <w:rFonts w:eastAsia="Times New Roman"/>
          <w:lang w:val="id-ID"/>
        </w:rPr>
      </w:pPr>
      <w:r>
        <w:rPr>
          <w:rFonts w:eastAsia="Times New Roman"/>
          <w:lang w:val="id-ID"/>
        </w:rPr>
        <w:t>5. Strategi Optimasi: Infrastructure Level</w:t>
      </w:r>
    </w:p>
    <w:p w14:paraId="271FAB3C" w14:textId="77777777" w:rsidR="002978A9" w:rsidRDefault="002978A9">
      <w:pPr>
        <w:pStyle w:val="Heading3"/>
        <w:rPr>
          <w:rFonts w:eastAsia="Times New Roman"/>
          <w:lang w:val="id-ID"/>
        </w:rPr>
      </w:pPr>
      <w:r>
        <w:rPr>
          <w:rFonts w:eastAsia="Times New Roman"/>
          <w:lang w:val="id-ID"/>
        </w:rPr>
        <w:t>Hardware Efficiency: Generasi Baru Lebih Irit</w:t>
      </w:r>
    </w:p>
    <w:p w14:paraId="04F8EB1A" w14:textId="77777777" w:rsidR="002978A9" w:rsidRDefault="002978A9">
      <w:pPr>
        <w:pStyle w:val="NormalWeb"/>
        <w:rPr>
          <w:lang w:val="id-ID"/>
        </w:rPr>
      </w:pPr>
      <w:r>
        <w:rPr>
          <w:lang w:val="id-ID"/>
        </w:rPr>
        <w:t xml:space="preserve">GPU generasi terbaru membawa efisiensi per FLOP yang jauh lebih tinggi — H100 maupun RTX 4090 sekitar </w:t>
      </w:r>
      <w:r>
        <w:rPr>
          <w:rStyle w:val="Strong"/>
          <w:lang w:val="id-ID"/>
        </w:rPr>
        <w:t>2-4x lebih efisien</w:t>
      </w:r>
      <w:r>
        <w:rPr>
          <w:lang w:val="id-ID"/>
        </w:rPr>
        <w:t xml:space="preserve"> dibandingkan GPU beberapa generasi sebelumnya. Data konkretnya: mengganti 4x RTX 3090 dengan 2x RTX 4090 memberikan performa setara dengan </w:t>
      </w:r>
      <w:r>
        <w:rPr>
          <w:rStyle w:val="Strong"/>
          <w:lang w:val="id-ID"/>
        </w:rPr>
        <w:t>daya 40% lebih rendah</w:t>
      </w:r>
      <w:r>
        <w:rPr>
          <w:lang w:val="id-ID"/>
        </w:rPr>
        <w:t xml:space="preserve"> (studi kasus Seksi 9). </w:t>
      </w:r>
      <w:r>
        <w:rPr>
          <w:rStyle w:val="Emphasis"/>
          <w:lang w:val="id-ID"/>
        </w:rPr>
        <w:t>Hardware upgrade</w:t>
      </w:r>
      <w:r>
        <w:rPr>
          <w:lang w:val="id-ID"/>
        </w:rPr>
        <w:t xml:space="preserve"> adalah investasi yang perlu dihitung hati-hati terhadap </w:t>
      </w:r>
      <w:r>
        <w:rPr>
          <w:rStyle w:val="Emphasis"/>
          <w:lang w:val="id-ID"/>
        </w:rPr>
        <w:t>embodied carbon</w:t>
      </w:r>
      <w:r>
        <w:rPr>
          <w:lang w:val="id-ID"/>
        </w:rPr>
        <w:t xml:space="preserve"> perangkat baru, tetapi untuk </w:t>
      </w:r>
      <w:r>
        <w:rPr>
          <w:rStyle w:val="Emphasis"/>
          <w:lang w:val="id-ID"/>
        </w:rPr>
        <w:t>upgrade</w:t>
      </w:r>
      <w:r>
        <w:rPr>
          <w:lang w:val="id-ID"/>
        </w:rPr>
        <w:t xml:space="preserve"> dengan gap efisiensi seperti di atas, pengembalian emisi dan uangnya cepat.</w:t>
      </w:r>
    </w:p>
    <w:p w14:paraId="5C5FF0CD" w14:textId="77777777" w:rsidR="002978A9" w:rsidRDefault="002978A9">
      <w:pPr>
        <w:pStyle w:val="Heading3"/>
        <w:rPr>
          <w:rFonts w:eastAsia="Times New Roman"/>
          <w:lang w:val="id-ID"/>
        </w:rPr>
      </w:pPr>
      <w:r>
        <w:rPr>
          <w:rFonts w:eastAsia="Times New Roman"/>
          <w:lang w:val="id-ID"/>
        </w:rPr>
        <w:t>Carbon-Aware Scheduling: Bekerja Saat Grid Sedang Hijau</w:t>
      </w:r>
    </w:p>
    <w:p w14:paraId="67A5D6B1" w14:textId="77777777" w:rsidR="002978A9" w:rsidRDefault="002978A9">
      <w:pPr>
        <w:pStyle w:val="NormalWeb"/>
        <w:rPr>
          <w:lang w:val="id-ID"/>
        </w:rPr>
      </w:pPr>
      <w:r>
        <w:rPr>
          <w:rStyle w:val="Strong"/>
          <w:lang w:val="id-ID"/>
        </w:rPr>
        <w:t>Carbon-aware scheduling</w:t>
      </w:r>
      <w:r>
        <w:rPr>
          <w:lang w:val="id-ID"/>
        </w:rPr>
        <w:t xml:space="preserve"> memindahkan beban komputasi — terutama </w:t>
      </w:r>
      <w:r>
        <w:rPr>
          <w:rStyle w:val="Emphasis"/>
          <w:lang w:val="id-ID"/>
        </w:rPr>
        <w:t>training batch</w:t>
      </w:r>
      <w:r>
        <w:rPr>
          <w:lang w:val="id-ID"/>
        </w:rPr>
        <w:t xml:space="preserve"> dan pekerjaan </w:t>
      </w:r>
      <w:r>
        <w:rPr>
          <w:rStyle w:val="Emphasis"/>
          <w:lang w:val="id-ID"/>
        </w:rPr>
        <w:t>batch</w:t>
      </w:r>
      <w:r>
        <w:rPr>
          <w:lang w:val="id-ID"/>
        </w:rPr>
        <w:t xml:space="preserve"> lain — ke jam-jam ketika </w:t>
      </w:r>
      <w:r>
        <w:rPr>
          <w:rStyle w:val="Emphasis"/>
          <w:lang w:val="id-ID"/>
        </w:rPr>
        <w:t>grid carbon intensity</w:t>
      </w:r>
      <w:r>
        <w:rPr>
          <w:lang w:val="id-ID"/>
        </w:rPr>
        <w:t xml:space="preserve"> rendah. Di banyak jaringan, malam hari (misal </w:t>
      </w:r>
      <w:r>
        <w:rPr>
          <w:rStyle w:val="Strong"/>
          <w:lang w:val="id-ID"/>
        </w:rPr>
        <w:t>01:00-05:00</w:t>
      </w:r>
      <w:r>
        <w:rPr>
          <w:lang w:val="id-ID"/>
        </w:rPr>
        <w:t xml:space="preserve">) memiliki intensitas lebih rendah karena permintaan berkurang. Penghematan emisinya </w:t>
      </w:r>
      <w:r>
        <w:rPr>
          <w:rStyle w:val="Strong"/>
          <w:lang w:val="id-ID"/>
        </w:rPr>
        <w:t>20-40%</w:t>
      </w:r>
      <w:r>
        <w:rPr>
          <w:lang w:val="id-ID"/>
        </w:rPr>
        <w:t xml:space="preserve"> tanpa dampak kualitas apa pun (komputasinya sama; hanya jamnya yang beda). Langkah 2 di Seksi 8 menunjukkan implementasinya dengan API </w:t>
      </w:r>
      <w:r>
        <w:rPr>
          <w:rStyle w:val="Emphasis"/>
          <w:lang w:val="id-ID"/>
        </w:rPr>
        <w:t>carbon intensity</w:t>
      </w:r>
      <w:r>
        <w:rPr>
          <w:lang w:val="id-ID"/>
        </w:rPr>
        <w:t xml:space="preserve"> dan </w:t>
      </w:r>
      <w:r>
        <w:rPr>
          <w:rStyle w:val="Emphasis"/>
          <w:lang w:val="id-ID"/>
        </w:rPr>
        <w:t>scheduler</w:t>
      </w:r>
      <w:r>
        <w:rPr>
          <w:lang w:val="id-ID"/>
        </w:rPr>
        <w:t xml:space="preserve">. Di Indonesia, karena </w:t>
      </w:r>
      <w:r>
        <w:rPr>
          <w:rStyle w:val="Emphasis"/>
          <w:lang w:val="id-ID"/>
        </w:rPr>
        <w:t>grid</w:t>
      </w:r>
      <w:r>
        <w:rPr>
          <w:lang w:val="id-ID"/>
        </w:rPr>
        <w:t xml:space="preserve"> masih didominasi batu bara, variasi harian lebih kecil, tetapi memakai listrik malam tetap bermanfaat dan mulai dipandang sebagai praktik terbaik industri.</w:t>
      </w:r>
    </w:p>
    <w:p w14:paraId="602A258E" w14:textId="77777777" w:rsidR="002978A9" w:rsidRDefault="002978A9">
      <w:pPr>
        <w:pStyle w:val="Heading3"/>
        <w:rPr>
          <w:rFonts w:eastAsia="Times New Roman"/>
          <w:lang w:val="id-ID"/>
        </w:rPr>
      </w:pPr>
      <w:r>
        <w:rPr>
          <w:rFonts w:eastAsia="Times New Roman"/>
          <w:lang w:val="id-ID"/>
        </w:rPr>
        <w:t>Power Management: Jadikan GPU Profesional Tidur</w:t>
      </w:r>
    </w:p>
    <w:p w14:paraId="4BEFAFF2" w14:textId="77777777" w:rsidR="002978A9" w:rsidRDefault="002978A9">
      <w:pPr>
        <w:pStyle w:val="NormalWeb"/>
        <w:rPr>
          <w:lang w:val="id-ID"/>
        </w:rPr>
      </w:pPr>
      <w:r>
        <w:rPr>
          <w:lang w:val="id-ID"/>
        </w:rPr>
        <w:t xml:space="preserve">Sebagian besar GPU di kantor </w:t>
      </w:r>
      <w:r>
        <w:rPr>
          <w:rStyle w:val="Strong"/>
          <w:lang w:val="id-ID"/>
        </w:rPr>
        <w:t>menganggur lebih dari separuh hari</w:t>
      </w:r>
      <w:r>
        <w:rPr>
          <w:lang w:val="id-ID"/>
        </w:rPr>
        <w:t xml:space="preserve"> — dan tetap menyala dengan daya idle yang signifikan. Dua senjata utamanya: </w:t>
      </w:r>
      <w:r>
        <w:rPr>
          <w:rStyle w:val="Emphasis"/>
          <w:lang w:val="id-ID"/>
        </w:rPr>
        <w:t>auto-shutdown</w:t>
      </w:r>
      <w:r>
        <w:rPr>
          <w:lang w:val="id-ID"/>
        </w:rPr>
        <w:t xml:space="preserve"> GPU di luar jam kerja (penghematan </w:t>
      </w:r>
      <w:r>
        <w:rPr>
          <w:rStyle w:val="Strong"/>
          <w:lang w:val="id-ID"/>
        </w:rPr>
        <w:t>40-60%</w:t>
      </w:r>
      <w:r>
        <w:rPr>
          <w:lang w:val="id-ID"/>
        </w:rPr>
        <w:t xml:space="preserve"> </w:t>
      </w:r>
      <w:r>
        <w:rPr>
          <w:lang w:val="id-ID"/>
        </w:rPr>
        <w:t xml:space="preserve">dari konsumsi idle, biaya implementasi hanya Rp 1-5 juta untuk skrip cron) dan </w:t>
      </w:r>
      <w:r>
        <w:rPr>
          <w:rStyle w:val="Strong"/>
          <w:lang w:val="id-ID"/>
        </w:rPr>
        <w:t>GPU Power Cap 80%</w:t>
      </w:r>
      <w:r>
        <w:rPr>
          <w:lang w:val="id-ID"/>
        </w:rPr>
        <w:t xml:space="preserve"> — membatasi daya maksimum GPU sehingga hemat </w:t>
      </w:r>
      <w:r>
        <w:rPr>
          <w:rStyle w:val="Strong"/>
          <w:lang w:val="id-ID"/>
        </w:rPr>
        <w:t>15-25%</w:t>
      </w:r>
      <w:r>
        <w:rPr>
          <w:lang w:val="id-ID"/>
        </w:rPr>
        <w:t xml:space="preserve"> dengan penurunan </w:t>
      </w:r>
      <w:r>
        <w:rPr>
          <w:rStyle w:val="Emphasis"/>
          <w:lang w:val="id-ID"/>
        </w:rPr>
        <w:t>throughput</w:t>
      </w:r>
      <w:r>
        <w:rPr>
          <w:lang w:val="id-ID"/>
        </w:rPr>
        <w:t xml:space="preserve"> di bawah 5%. Langkah 3 memberikan skrip lengkapnya. Tidak ada strategi lain yang memberikan penghematan sebesar itu dengan biaya sekecil itu.</w:t>
      </w:r>
    </w:p>
    <w:p w14:paraId="453DBE51" w14:textId="77777777" w:rsidR="002978A9" w:rsidRDefault="002978A9">
      <w:pPr>
        <w:pStyle w:val="Heading3"/>
        <w:rPr>
          <w:rFonts w:eastAsia="Times New Roman"/>
          <w:lang w:val="id-ID"/>
        </w:rPr>
      </w:pPr>
      <w:r>
        <w:rPr>
          <w:rFonts w:eastAsia="Times New Roman"/>
          <w:lang w:val="id-ID"/>
        </w:rPr>
        <w:t>Data Center: Pilih PUE yang Sehat</w:t>
      </w:r>
    </w:p>
    <w:p w14:paraId="6CBAF660" w14:textId="77777777" w:rsidR="002978A9" w:rsidRDefault="002978A9">
      <w:pPr>
        <w:pStyle w:val="NormalWeb"/>
        <w:rPr>
          <w:lang w:val="id-ID"/>
        </w:rPr>
      </w:pPr>
      <w:r>
        <w:rPr>
          <w:lang w:val="id-ID"/>
        </w:rPr>
        <w:t xml:space="preserve">Bila komputasi Anda bergantung pada </w:t>
      </w:r>
      <w:r>
        <w:rPr>
          <w:rStyle w:val="Emphasis"/>
          <w:lang w:val="id-ID"/>
        </w:rPr>
        <w:t>colocation</w:t>
      </w:r>
      <w:r>
        <w:rPr>
          <w:lang w:val="id-ID"/>
        </w:rPr>
        <w:t xml:space="preserve"> atau cloud, perhatikan </w:t>
      </w:r>
      <w:r>
        <w:rPr>
          <w:rStyle w:val="Strong"/>
          <w:lang w:val="id-ID"/>
        </w:rPr>
        <w:t>Power Usage Effectiveness (PUE)</w:t>
      </w:r>
      <w:r>
        <w:rPr>
          <w:lang w:val="id-ID"/>
        </w:rPr>
        <w:t xml:space="preserve"> </w:t>
      </w:r>
      <w:r>
        <w:rPr>
          <w:lang w:val="id-ID"/>
        </w:rPr>
        <w:t xml:space="preserve">— rasio total daya fasilitas terhadap daya komputasi murni. PUE </w:t>
      </w:r>
      <w:r>
        <w:rPr>
          <w:rStyle w:val="Strong"/>
          <w:lang w:val="id-ID"/>
        </w:rPr>
        <w:t>di bawah 1,2</w:t>
      </w:r>
      <w:r>
        <w:rPr>
          <w:lang w:val="id-ID"/>
        </w:rPr>
        <w:t xml:space="preserve"> berarti sistem pendingin dan distribusi daya efisien; PUE 1,5-1,8 (umum pada DC tua) berarti hingga 30-40% energi terbuang hanya untuk mendinginkan. Dalam kebijakan pembelian, jadikan PUE sebagai kriteria tender, bukan sekadar catatan kaki.</w:t>
      </w:r>
    </w:p>
    <w:p w14:paraId="5B8AAF9E" w14:textId="77777777" w:rsidR="002978A9" w:rsidRDefault="002978A9">
      <w:pPr>
        <w:pStyle w:val="Heading3"/>
        <w:rPr>
          <w:rFonts w:eastAsia="Times New Roman"/>
          <w:lang w:val="id-ID"/>
        </w:rPr>
      </w:pPr>
      <w:r>
        <w:rPr>
          <w:rFonts w:eastAsia="Times New Roman"/>
          <w:lang w:val="id-ID"/>
        </w:rPr>
        <w:t>Renewable Energy: Listrik yang Tidak Menghasilkan Emisi</w:t>
      </w:r>
    </w:p>
    <w:p w14:paraId="72802C38" w14:textId="77777777" w:rsidR="002978A9" w:rsidRDefault="002978A9">
      <w:pPr>
        <w:pStyle w:val="NormalWeb"/>
        <w:rPr>
          <w:lang w:val="id-ID"/>
        </w:rPr>
      </w:pPr>
      <w:r>
        <w:rPr>
          <w:lang w:val="id-ID"/>
        </w:rPr>
        <w:t xml:space="preserve">Keputusan terakhir dan paling berdampak: lokasi hosting di region dengan energi terbarukan. Di Indonesia, </w:t>
      </w:r>
      <w:r>
        <w:rPr>
          <w:rStyle w:val="Strong"/>
          <w:lang w:val="id-ID"/>
        </w:rPr>
        <w:t>PLTA</w:t>
      </w:r>
      <w:r>
        <w:rPr>
          <w:lang w:val="id-ID"/>
        </w:rPr>
        <w:t xml:space="preserve"> dan </w:t>
      </w:r>
      <w:r>
        <w:rPr>
          <w:rStyle w:val="Strong"/>
          <w:lang w:val="id-ID"/>
        </w:rPr>
        <w:t>geothermal</w:t>
      </w:r>
      <w:r>
        <w:rPr>
          <w:lang w:val="id-ID"/>
        </w:rPr>
        <w:t xml:space="preserve"> </w:t>
      </w:r>
      <w:r>
        <w:rPr>
          <w:lang w:val="id-ID"/>
        </w:rPr>
        <w:t xml:space="preserve">(misalnya sebagian besar Jawa Barat dan Sumatra) menawarkan </w:t>
      </w:r>
      <w:r>
        <w:rPr>
          <w:rStyle w:val="Emphasis"/>
          <w:lang w:val="id-ID"/>
        </w:rPr>
        <w:t>carbon intensity</w:t>
      </w:r>
      <w:r>
        <w:rPr>
          <w:lang w:val="id-ID"/>
        </w:rPr>
        <w:t xml:space="preserve"> jauh lebih rendah daripada rata-rata nasional berbasis batu bara. </w:t>
      </w:r>
      <w:r>
        <w:rPr>
          <w:rStyle w:val="Emphasis"/>
          <w:lang w:val="id-ID"/>
        </w:rPr>
        <w:t>Renewable energy hosting</w:t>
      </w:r>
      <w:r>
        <w:rPr>
          <w:lang w:val="id-ID"/>
        </w:rPr>
        <w:t xml:space="preserve"> memangkas emisi karbon </w:t>
      </w:r>
      <w:r>
        <w:rPr>
          <w:rStyle w:val="Strong"/>
          <w:lang w:val="id-ID"/>
        </w:rPr>
        <w:t>60-100%</w:t>
      </w:r>
      <w:r>
        <w:rPr>
          <w:lang w:val="id-ID"/>
        </w:rPr>
        <w:t xml:space="preserve"> — meskipun terkadang dengan premi biaya hingga Rp 50 juta untuk </w:t>
      </w:r>
      <w:r>
        <w:rPr>
          <w:rStyle w:val="Emphasis"/>
          <w:lang w:val="id-ID"/>
        </w:rPr>
        <w:t>green tariff</w:t>
      </w:r>
      <w:r>
        <w:rPr>
          <w:lang w:val="id-ID"/>
        </w:rPr>
        <w:t xml:space="preserve"> atau </w:t>
      </w:r>
      <w:r>
        <w:rPr>
          <w:rStyle w:val="Emphasis"/>
          <w:lang w:val="id-ID"/>
        </w:rPr>
        <w:t>renewable energy certificate</w:t>
      </w:r>
      <w:r>
        <w:rPr>
          <w:lang w:val="id-ID"/>
        </w:rPr>
        <w:t xml:space="preserve">. Untuk organisasi dengan komitmen </w:t>
      </w:r>
      <w:r>
        <w:rPr>
          <w:rStyle w:val="Emphasis"/>
          <w:lang w:val="id-ID"/>
        </w:rPr>
        <w:t>Net Zero</w:t>
      </w:r>
      <w:r>
        <w:rPr>
          <w:lang w:val="id-ID"/>
        </w:rPr>
        <w:t>, ini sering menjadi langkah penutup yang menentukan.</w:t>
      </w:r>
    </w:p>
    <w:p w14:paraId="3A2D48CB" w14:textId="77777777" w:rsidR="002978A9" w:rsidRDefault="002978A9">
      <w:pPr>
        <w:rPr>
          <w:rFonts w:eastAsia="Times New Roman"/>
          <w:lang w:val="id-ID"/>
        </w:rPr>
      </w:pPr>
      <w:r>
        <w:rPr>
          <w:rFonts w:eastAsia="Times New Roman"/>
          <w:lang w:val="id-ID"/>
        </w:rPr>
        <w:pict w14:anchorId="7A9D2DA7">
          <v:rect id="_x0000_i1622" style="width:0;height:1.5pt" o:hralign="center" o:hrstd="t" o:hr="t" fillcolor="#a0a0a0" stroked="f"/>
        </w:pict>
      </w:r>
    </w:p>
    <w:p w14:paraId="764E75AD" w14:textId="77777777" w:rsidR="002978A9" w:rsidRDefault="002978A9">
      <w:pPr>
        <w:pStyle w:val="Heading2"/>
        <w:rPr>
          <w:rFonts w:eastAsia="Times New Roman"/>
          <w:lang w:val="id-ID"/>
        </w:rPr>
      </w:pPr>
      <w:r>
        <w:rPr>
          <w:rFonts w:eastAsia="Times New Roman"/>
          <w:lang w:val="id-ID"/>
        </w:rPr>
        <w:t>6. Pengukuran dan Pelaporan</w:t>
      </w:r>
    </w:p>
    <w:p w14:paraId="3B055733" w14:textId="77777777" w:rsidR="002978A9" w:rsidRDefault="002978A9">
      <w:pPr>
        <w:pStyle w:val="Heading3"/>
        <w:rPr>
          <w:rFonts w:eastAsia="Times New Roman"/>
          <w:lang w:val="id-ID"/>
        </w:rPr>
      </w:pPr>
      <w:r>
        <w:rPr>
          <w:rFonts w:eastAsia="Times New Roman"/>
          <w:lang w:val="id-ID"/>
        </w:rPr>
        <w:t>Tools: Tiga Lapisan Pengukuran</w:t>
      </w:r>
    </w:p>
    <w:p w14:paraId="56EF01FD" w14:textId="77777777" w:rsidR="002978A9" w:rsidRDefault="002978A9">
      <w:pPr>
        <w:pStyle w:val="NormalWeb"/>
        <w:rPr>
          <w:lang w:val="id-ID"/>
        </w:rPr>
      </w:pPr>
      <w:r>
        <w:rPr>
          <w:lang w:val="id-ID"/>
        </w:rPr>
        <w:t xml:space="preserve">Green AI membutuhkan pengukuran, dan pengukuran membutuhkan </w:t>
      </w:r>
      <w:r>
        <w:rPr>
          <w:rStyle w:val="Emphasis"/>
          <w:lang w:val="id-ID"/>
        </w:rPr>
        <w:t>tool</w:t>
      </w:r>
      <w:r>
        <w:rPr>
          <w:lang w:val="id-ID"/>
        </w:rPr>
        <w:t xml:space="preserve"> yang tepat pada tiga lapisan berbeda. </w:t>
      </w:r>
      <w:r>
        <w:rPr>
          <w:rStyle w:val="Strong"/>
          <w:lang w:val="id-ID"/>
        </w:rPr>
        <w:t>LLMCarbon</w:t>
      </w:r>
      <w:r>
        <w:rPr>
          <w:lang w:val="id-ID"/>
        </w:rPr>
        <w:t xml:space="preserve"> adalah </w:t>
      </w:r>
      <w:r>
        <w:rPr>
          <w:rStyle w:val="Emphasis"/>
          <w:lang w:val="id-ID"/>
        </w:rPr>
        <w:t>projection tool</w:t>
      </w:r>
      <w:r>
        <w:rPr>
          <w:lang w:val="id-ID"/>
        </w:rPr>
        <w:t xml:space="preserve"> — menghitung emisi end-to-end (termasuk </w:t>
      </w:r>
      <w:r>
        <w:rPr>
          <w:rStyle w:val="Emphasis"/>
          <w:lang w:val="id-ID"/>
        </w:rPr>
        <w:t>embodied</w:t>
      </w:r>
      <w:r>
        <w:rPr>
          <w:lang w:val="id-ID"/>
        </w:rPr>
        <w:t xml:space="preserve">) dari spesifikasi model dan hardware, berguna untuk perencanaan sebelum membeli. </w:t>
      </w:r>
      <w:r>
        <w:rPr>
          <w:rStyle w:val="Strong"/>
          <w:lang w:val="id-ID"/>
        </w:rPr>
        <w:t>CodeCarbon</w:t>
      </w:r>
      <w:r>
        <w:rPr>
          <w:lang w:val="id-ID"/>
        </w:rPr>
        <w:t xml:space="preserve"> adalah </w:t>
      </w:r>
      <w:r>
        <w:rPr>
          <w:rStyle w:val="Emphasis"/>
          <w:lang w:val="id-ID"/>
        </w:rPr>
        <w:t>tracking tool</w:t>
      </w:r>
      <w:r>
        <w:rPr>
          <w:lang w:val="id-ID"/>
        </w:rPr>
        <w:t xml:space="preserve"> real-time — mengukur konsumsi energi dan emisi langsung dari proses yang berjalan, ringan dan mudah diintegrasikan. </w:t>
      </w:r>
      <w:r>
        <w:rPr>
          <w:rStyle w:val="Strong"/>
          <w:lang w:val="id-ID"/>
        </w:rPr>
        <w:t>WattsOnAI</w:t>
      </w:r>
      <w:r>
        <w:rPr>
          <w:lang w:val="id-ID"/>
        </w:rPr>
        <w:t xml:space="preserve"> adalah </w:t>
      </w:r>
      <w:r>
        <w:rPr>
          <w:rStyle w:val="Emphasis"/>
          <w:lang w:val="id-ID"/>
        </w:rPr>
        <w:t>monitoring tool</w:t>
      </w:r>
      <w:r>
        <w:rPr>
          <w:lang w:val="id-ID"/>
        </w:rPr>
        <w:t xml:space="preserve"> — dashboard </w:t>
      </w:r>
      <w:r>
        <w:rPr>
          <w:rStyle w:val="Emphasis"/>
          <w:lang w:val="id-ID"/>
        </w:rPr>
        <w:t>time-series</w:t>
      </w:r>
      <w:r>
        <w:rPr>
          <w:lang w:val="id-ID"/>
        </w:rPr>
        <w:t xml:space="preserve"> </w:t>
      </w:r>
      <w:r>
        <w:rPr>
          <w:lang w:val="id-ID"/>
        </w:rPr>
        <w:t xml:space="preserve">yang mengkorelasikan daya, energi, dan metrik hardware secara multi-metrik. Tabel 10.17 di Seksi 6 membandingkan enam </w:t>
      </w:r>
      <w:r>
        <w:rPr>
          <w:rStyle w:val="Emphasis"/>
          <w:lang w:val="id-ID"/>
        </w:rPr>
        <w:t>tool</w:t>
      </w:r>
      <w:r>
        <w:rPr>
          <w:lang w:val="id-ID"/>
        </w:rPr>
        <w:t xml:space="preserve"> secara lengkap.</w:t>
      </w:r>
    </w:p>
    <w:p w14:paraId="2A2C252C" w14:textId="77777777" w:rsidR="002978A9" w:rsidRDefault="002978A9">
      <w:pPr>
        <w:pStyle w:val="Heading3"/>
        <w:rPr>
          <w:rFonts w:eastAsia="Times New Roman"/>
          <w:lang w:val="id-ID"/>
        </w:rPr>
      </w:pPr>
      <w:r>
        <w:rPr>
          <w:rFonts w:eastAsia="Times New Roman"/>
          <w:lang w:val="id-ID"/>
        </w:rPr>
        <w:t>Metrik: Bahasa yang Sama untuk Semua Tim</w:t>
      </w:r>
    </w:p>
    <w:p w14:paraId="7A9ACFCA" w14:textId="77777777" w:rsidR="002978A9" w:rsidRDefault="002978A9">
      <w:pPr>
        <w:pStyle w:val="NormalWeb"/>
        <w:rPr>
          <w:lang w:val="id-ID"/>
        </w:rPr>
      </w:pPr>
      <w:r>
        <w:rPr>
          <w:lang w:val="id-ID"/>
        </w:rPr>
        <w:t xml:space="preserve">Tiga metrik standar yang harus dipakai semua orang: </w:t>
      </w:r>
      <w:r>
        <w:rPr>
          <w:rStyle w:val="Strong"/>
          <w:lang w:val="id-ID"/>
        </w:rPr>
        <w:t>gCO2eq per token</w:t>
      </w:r>
      <w:r>
        <w:rPr>
          <w:lang w:val="id-ID"/>
        </w:rPr>
        <w:t xml:space="preserve"> (emisi per unit kerja — paling mudah dibandingkan), </w:t>
      </w:r>
      <w:r>
        <w:rPr>
          <w:rStyle w:val="Strong"/>
          <w:lang w:val="id-ID"/>
        </w:rPr>
        <w:t>kWh per query</w:t>
      </w:r>
      <w:r>
        <w:rPr>
          <w:lang w:val="id-ID"/>
        </w:rPr>
        <w:t xml:space="preserve"> (energi per interaksi — tidak tergantung </w:t>
      </w:r>
      <w:r>
        <w:rPr>
          <w:rStyle w:val="Emphasis"/>
          <w:lang w:val="id-ID"/>
        </w:rPr>
        <w:t>grid</w:t>
      </w:r>
      <w:r>
        <w:rPr>
          <w:lang w:val="id-ID"/>
        </w:rPr>
        <w:t xml:space="preserve">), dan </w:t>
      </w:r>
      <w:r>
        <w:rPr>
          <w:rStyle w:val="Strong"/>
          <w:lang w:val="id-ID"/>
        </w:rPr>
        <w:t>PUE-adjusted emissions</w:t>
      </w:r>
      <w:r>
        <w:rPr>
          <w:lang w:val="id-ID"/>
        </w:rPr>
        <w:t xml:space="preserve"> (emisi yang disesuaikan dengan efisiensi fasilitas — paling adil antar lokasi). Target yang ambisius namun masuk akal: </w:t>
      </w:r>
      <w:r>
        <w:rPr>
          <w:rStyle w:val="Strong"/>
          <w:lang w:val="id-ID"/>
        </w:rPr>
        <w:t>carbon intensity di bawah 10 gCO2eq per 1.000 token</w:t>
      </w:r>
      <w:r>
        <w:rPr>
          <w:lang w:val="id-ID"/>
        </w:rPr>
        <w:t xml:space="preserve"> — sebanding dengan membuka satu halaman web. Model kecil lokal yang efisien berada jauh di bawah ambang ini (lihat Tabel 10.15).</w:t>
      </w:r>
    </w:p>
    <w:p w14:paraId="20226B2D" w14:textId="77777777" w:rsidR="002978A9" w:rsidRDefault="002978A9">
      <w:pPr>
        <w:pStyle w:val="Heading3"/>
        <w:rPr>
          <w:rFonts w:eastAsia="Times New Roman"/>
          <w:lang w:val="id-ID"/>
        </w:rPr>
      </w:pPr>
      <w:r>
        <w:rPr>
          <w:rFonts w:eastAsia="Times New Roman"/>
          <w:lang w:val="id-ID"/>
        </w:rPr>
        <w:t>Framework: Greenhouse Gas Protocol</w:t>
      </w:r>
    </w:p>
    <w:p w14:paraId="63765B50" w14:textId="77777777" w:rsidR="002978A9" w:rsidRDefault="002978A9">
      <w:pPr>
        <w:pStyle w:val="NormalWeb"/>
        <w:rPr>
          <w:lang w:val="id-ID"/>
        </w:rPr>
      </w:pPr>
      <w:r>
        <w:rPr>
          <w:lang w:val="id-ID"/>
        </w:rPr>
        <w:t xml:space="preserve">Pelaporan mengikuti </w:t>
      </w:r>
      <w:r>
        <w:rPr>
          <w:rStyle w:val="Strong"/>
          <w:lang w:val="id-ID"/>
        </w:rPr>
        <w:t>Greenhouse Gas Protocol (GHG Protocol)</w:t>
      </w:r>
      <w:r>
        <w:rPr>
          <w:lang w:val="id-ID"/>
        </w:rPr>
        <w:t xml:space="preserve">, kerangka standar global. </w:t>
      </w:r>
      <w:r>
        <w:rPr>
          <w:rStyle w:val="Emphasis"/>
          <w:lang w:val="id-ID"/>
        </w:rPr>
        <w:t>Scope 1</w:t>
      </w:r>
      <w:r>
        <w:rPr>
          <w:lang w:val="id-ID"/>
        </w:rPr>
        <w:t xml:space="preserve">: emisi langsung dari pembakaran bahan bakar di lokasi Anda (jarang relevan untuk server selain generator darurat). </w:t>
      </w:r>
      <w:r>
        <w:rPr>
          <w:rStyle w:val="Emphasis"/>
          <w:lang w:val="id-ID"/>
        </w:rPr>
        <w:t>Scope 2</w:t>
      </w:r>
      <w:r>
        <w:rPr>
          <w:lang w:val="id-ID"/>
        </w:rPr>
        <w:t xml:space="preserve">: emisi tidak langsung dari listrik yang dibeli — inilah kategori utama untuk LLM. </w:t>
      </w:r>
      <w:r>
        <w:rPr>
          <w:rStyle w:val="Emphasis"/>
          <w:lang w:val="id-ID"/>
        </w:rPr>
        <w:t>Scope 3</w:t>
      </w:r>
      <w:r>
        <w:rPr>
          <w:lang w:val="id-ID"/>
        </w:rPr>
        <w:t xml:space="preserve">: emisi rantai pasok — termasuk </w:t>
      </w:r>
      <w:r>
        <w:rPr>
          <w:rStyle w:val="Emphasis"/>
          <w:lang w:val="id-ID"/>
        </w:rPr>
        <w:t>embodied carbon</w:t>
      </w:r>
      <w:r>
        <w:rPr>
          <w:lang w:val="id-ID"/>
        </w:rPr>
        <w:t xml:space="preserve"> hardware dan emisi cloud yang Anda beli. Melaporkan lengkap ketiga </w:t>
      </w:r>
      <w:r>
        <w:rPr>
          <w:rStyle w:val="Emphasis"/>
          <w:lang w:val="id-ID"/>
        </w:rPr>
        <w:t>scope</w:t>
      </w:r>
      <w:r>
        <w:rPr>
          <w:lang w:val="id-ID"/>
        </w:rPr>
        <w:t xml:space="preserve"> — bukan hanya Scope 2 — adalah pembeda antara "klaim hijau" dan akuntabilitas nyata, dan sejalan dengan audit ISO 14001.</w:t>
      </w:r>
    </w:p>
    <w:p w14:paraId="4E99EE38" w14:textId="77777777" w:rsidR="002978A9" w:rsidRDefault="002978A9">
      <w:pPr>
        <w:pStyle w:val="table-label"/>
        <w:rPr>
          <w:lang w:val="id-ID"/>
        </w:rPr>
      </w:pPr>
      <w:r>
        <w:rPr>
          <w:lang w:val="id-ID"/>
        </w:rPr>
        <w:t>Tabel 10.17: Tools Pengukuran Energi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473"/>
        <w:gridCol w:w="1113"/>
        <w:gridCol w:w="1994"/>
        <w:gridCol w:w="1100"/>
        <w:gridCol w:w="767"/>
        <w:gridCol w:w="1169"/>
      </w:tblGrid>
      <w:tr w:rsidR="00000000" w14:paraId="4E3A537D" w14:textId="77777777">
        <w:trPr>
          <w:divId w:val="75593579"/>
          <w:tblHeader/>
          <w:tblCellSpacing w:w="15" w:type="dxa"/>
        </w:trPr>
        <w:tc>
          <w:tcPr>
            <w:tcW w:w="0" w:type="auto"/>
            <w:vAlign w:val="center"/>
            <w:hideMark/>
          </w:tcPr>
          <w:p w14:paraId="0254B23D" w14:textId="77777777" w:rsidR="002978A9" w:rsidRDefault="002978A9">
            <w:pPr>
              <w:jc w:val="center"/>
              <w:rPr>
                <w:rFonts w:eastAsia="Times New Roman"/>
                <w:b/>
                <w:bCs/>
              </w:rPr>
            </w:pPr>
            <w:r>
              <w:rPr>
                <w:rFonts w:eastAsia="Times New Roman"/>
                <w:b/>
                <w:bCs/>
              </w:rPr>
              <w:t>Tool</w:t>
            </w:r>
          </w:p>
        </w:tc>
        <w:tc>
          <w:tcPr>
            <w:tcW w:w="0" w:type="auto"/>
            <w:vAlign w:val="center"/>
            <w:hideMark/>
          </w:tcPr>
          <w:p w14:paraId="0646841D" w14:textId="77777777" w:rsidR="002978A9" w:rsidRDefault="002978A9">
            <w:pPr>
              <w:jc w:val="center"/>
              <w:rPr>
                <w:rFonts w:eastAsia="Times New Roman"/>
                <w:b/>
                <w:bCs/>
              </w:rPr>
            </w:pPr>
            <w:r>
              <w:rPr>
                <w:rFonts w:eastAsia="Times New Roman"/>
                <w:b/>
                <w:bCs/>
              </w:rPr>
              <w:t>Tipe</w:t>
            </w:r>
          </w:p>
        </w:tc>
        <w:tc>
          <w:tcPr>
            <w:tcW w:w="0" w:type="auto"/>
            <w:vAlign w:val="center"/>
            <w:hideMark/>
          </w:tcPr>
          <w:p w14:paraId="5A46F79F" w14:textId="77777777" w:rsidR="002978A9" w:rsidRDefault="002978A9">
            <w:pPr>
              <w:jc w:val="center"/>
              <w:rPr>
                <w:rFonts w:eastAsia="Times New Roman"/>
                <w:b/>
                <w:bCs/>
              </w:rPr>
            </w:pPr>
            <w:r>
              <w:rPr>
                <w:rFonts w:eastAsia="Times New Roman"/>
                <w:b/>
                <w:bCs/>
              </w:rPr>
              <w:t>Metrik</w:t>
            </w:r>
          </w:p>
        </w:tc>
        <w:tc>
          <w:tcPr>
            <w:tcW w:w="0" w:type="auto"/>
            <w:vAlign w:val="center"/>
            <w:hideMark/>
          </w:tcPr>
          <w:p w14:paraId="6F966A3D" w14:textId="77777777" w:rsidR="002978A9" w:rsidRDefault="002978A9">
            <w:pPr>
              <w:jc w:val="center"/>
              <w:rPr>
                <w:rFonts w:eastAsia="Times New Roman"/>
                <w:b/>
                <w:bCs/>
              </w:rPr>
            </w:pPr>
            <w:r>
              <w:rPr>
                <w:rFonts w:eastAsia="Times New Roman"/>
                <w:b/>
                <w:bCs/>
              </w:rPr>
              <w:t>Platform</w:t>
            </w:r>
          </w:p>
        </w:tc>
        <w:tc>
          <w:tcPr>
            <w:tcW w:w="0" w:type="auto"/>
            <w:vAlign w:val="center"/>
            <w:hideMark/>
          </w:tcPr>
          <w:p w14:paraId="78768EC2" w14:textId="77777777" w:rsidR="002978A9" w:rsidRDefault="002978A9">
            <w:pPr>
              <w:jc w:val="center"/>
              <w:rPr>
                <w:rFonts w:eastAsia="Times New Roman"/>
                <w:b/>
                <w:bCs/>
              </w:rPr>
            </w:pPr>
            <w:r>
              <w:rPr>
                <w:rFonts w:eastAsia="Times New Roman"/>
                <w:b/>
                <w:bCs/>
              </w:rPr>
              <w:t>Output</w:t>
            </w:r>
          </w:p>
        </w:tc>
        <w:tc>
          <w:tcPr>
            <w:tcW w:w="0" w:type="auto"/>
            <w:vAlign w:val="center"/>
            <w:hideMark/>
          </w:tcPr>
          <w:p w14:paraId="774F9831" w14:textId="77777777" w:rsidR="002978A9" w:rsidRDefault="002978A9">
            <w:pPr>
              <w:jc w:val="center"/>
              <w:rPr>
                <w:rFonts w:eastAsia="Times New Roman"/>
                <w:b/>
                <w:bCs/>
              </w:rPr>
            </w:pPr>
            <w:r>
              <w:rPr>
                <w:rFonts w:eastAsia="Times New Roman"/>
                <w:b/>
                <w:bCs/>
              </w:rPr>
              <w:t>Open Source</w:t>
            </w:r>
          </w:p>
        </w:tc>
        <w:tc>
          <w:tcPr>
            <w:tcW w:w="0" w:type="auto"/>
            <w:vAlign w:val="center"/>
            <w:hideMark/>
          </w:tcPr>
          <w:p w14:paraId="438E8969" w14:textId="77777777" w:rsidR="002978A9" w:rsidRDefault="002978A9">
            <w:pPr>
              <w:jc w:val="center"/>
              <w:rPr>
                <w:rFonts w:eastAsia="Times New Roman"/>
                <w:b/>
                <w:bCs/>
              </w:rPr>
            </w:pPr>
            <w:r>
              <w:rPr>
                <w:rFonts w:eastAsia="Times New Roman"/>
                <w:b/>
                <w:bCs/>
              </w:rPr>
              <w:t>Kelebihan</w:t>
            </w:r>
          </w:p>
        </w:tc>
      </w:tr>
      <w:tr w:rsidR="00000000" w14:paraId="02212955" w14:textId="77777777">
        <w:trPr>
          <w:divId w:val="75593579"/>
          <w:tblCellSpacing w:w="15" w:type="dxa"/>
        </w:trPr>
        <w:tc>
          <w:tcPr>
            <w:tcW w:w="0" w:type="auto"/>
            <w:vAlign w:val="center"/>
            <w:hideMark/>
          </w:tcPr>
          <w:p w14:paraId="2EA1D427" w14:textId="77777777" w:rsidR="002978A9" w:rsidRDefault="002978A9">
            <w:pPr>
              <w:rPr>
                <w:rFonts w:eastAsia="Times New Roman"/>
              </w:rPr>
            </w:pPr>
            <w:r>
              <w:rPr>
                <w:rStyle w:val="Strong"/>
                <w:rFonts w:eastAsia="Times New Roman"/>
              </w:rPr>
              <w:t>LLMCarbon</w:t>
            </w:r>
          </w:p>
        </w:tc>
        <w:tc>
          <w:tcPr>
            <w:tcW w:w="0" w:type="auto"/>
            <w:vAlign w:val="center"/>
            <w:hideMark/>
          </w:tcPr>
          <w:p w14:paraId="1154ABAC" w14:textId="77777777" w:rsidR="002978A9" w:rsidRDefault="002978A9">
            <w:pPr>
              <w:rPr>
                <w:rFonts w:eastAsia="Times New Roman"/>
              </w:rPr>
            </w:pPr>
            <w:r>
              <w:rPr>
                <w:rFonts w:eastAsia="Times New Roman"/>
              </w:rPr>
              <w:t>Projection</w:t>
            </w:r>
          </w:p>
        </w:tc>
        <w:tc>
          <w:tcPr>
            <w:tcW w:w="0" w:type="auto"/>
            <w:vAlign w:val="center"/>
            <w:hideMark/>
          </w:tcPr>
          <w:p w14:paraId="784A8E3E" w14:textId="77777777" w:rsidR="002978A9" w:rsidRDefault="002978A9">
            <w:pPr>
              <w:rPr>
                <w:rFonts w:eastAsia="Times New Roman"/>
              </w:rPr>
            </w:pPr>
            <w:r>
              <w:rPr>
                <w:rFonts w:eastAsia="Times New Roman"/>
              </w:rPr>
              <w:t>CO2, Energy, Embodied</w:t>
            </w:r>
          </w:p>
        </w:tc>
        <w:tc>
          <w:tcPr>
            <w:tcW w:w="0" w:type="auto"/>
            <w:vAlign w:val="center"/>
            <w:hideMark/>
          </w:tcPr>
          <w:p w14:paraId="5F3FD988" w14:textId="77777777" w:rsidR="002978A9" w:rsidRDefault="002978A9">
            <w:pPr>
              <w:rPr>
                <w:rFonts w:eastAsia="Times New Roman"/>
              </w:rPr>
            </w:pPr>
            <w:r>
              <w:rPr>
                <w:rFonts w:eastAsia="Times New Roman"/>
              </w:rPr>
              <w:t>CPU/GPU/NVIDIA</w:t>
            </w:r>
          </w:p>
        </w:tc>
        <w:tc>
          <w:tcPr>
            <w:tcW w:w="0" w:type="auto"/>
            <w:vAlign w:val="center"/>
            <w:hideMark/>
          </w:tcPr>
          <w:p w14:paraId="2F891DBC" w14:textId="77777777" w:rsidR="002978A9" w:rsidRDefault="002978A9">
            <w:pPr>
              <w:rPr>
                <w:rFonts w:eastAsia="Times New Roman"/>
              </w:rPr>
            </w:pPr>
            <w:r>
              <w:rPr>
                <w:rFonts w:eastAsia="Times New Roman"/>
              </w:rPr>
              <w:t>Report + JSON</w:t>
            </w:r>
          </w:p>
        </w:tc>
        <w:tc>
          <w:tcPr>
            <w:tcW w:w="0" w:type="auto"/>
            <w:vAlign w:val="center"/>
            <w:hideMark/>
          </w:tcPr>
          <w:p w14:paraId="3A467B48" w14:textId="77777777" w:rsidR="002978A9" w:rsidRDefault="002978A9">
            <w:pPr>
              <w:rPr>
                <w:rFonts w:eastAsia="Times New Roman"/>
              </w:rPr>
            </w:pPr>
            <w:r>
              <w:rPr>
                <w:rFonts w:eastAsia="Times New Roman"/>
              </w:rPr>
              <w:t>Ya</w:t>
            </w:r>
          </w:p>
        </w:tc>
        <w:tc>
          <w:tcPr>
            <w:tcW w:w="0" w:type="auto"/>
            <w:vAlign w:val="center"/>
            <w:hideMark/>
          </w:tcPr>
          <w:p w14:paraId="3CF445A9" w14:textId="77777777" w:rsidR="002978A9" w:rsidRDefault="002978A9">
            <w:pPr>
              <w:rPr>
                <w:rFonts w:eastAsia="Times New Roman"/>
              </w:rPr>
            </w:pPr>
            <w:r>
              <w:rPr>
                <w:rFonts w:eastAsia="Times New Roman"/>
              </w:rPr>
              <w:t>End-to-end lifecycle</w:t>
            </w:r>
          </w:p>
        </w:tc>
      </w:tr>
      <w:tr w:rsidR="00000000" w14:paraId="7DB552D7" w14:textId="77777777">
        <w:trPr>
          <w:divId w:val="75593579"/>
          <w:tblCellSpacing w:w="15" w:type="dxa"/>
        </w:trPr>
        <w:tc>
          <w:tcPr>
            <w:tcW w:w="0" w:type="auto"/>
            <w:vAlign w:val="center"/>
            <w:hideMark/>
          </w:tcPr>
          <w:p w14:paraId="4D3B598D" w14:textId="77777777" w:rsidR="002978A9" w:rsidRDefault="002978A9">
            <w:pPr>
              <w:rPr>
                <w:rFonts w:eastAsia="Times New Roman"/>
              </w:rPr>
            </w:pPr>
            <w:r>
              <w:rPr>
                <w:rStyle w:val="Strong"/>
                <w:rFonts w:eastAsia="Times New Roman"/>
              </w:rPr>
              <w:t>CodeCarbon</w:t>
            </w:r>
          </w:p>
        </w:tc>
        <w:tc>
          <w:tcPr>
            <w:tcW w:w="0" w:type="auto"/>
            <w:vAlign w:val="center"/>
            <w:hideMark/>
          </w:tcPr>
          <w:p w14:paraId="78E74E7D" w14:textId="77777777" w:rsidR="002978A9" w:rsidRDefault="002978A9">
            <w:pPr>
              <w:rPr>
                <w:rFonts w:eastAsia="Times New Roman"/>
              </w:rPr>
            </w:pPr>
            <w:r>
              <w:rPr>
                <w:rFonts w:eastAsia="Times New Roman"/>
              </w:rPr>
              <w:t>Tracking</w:t>
            </w:r>
          </w:p>
        </w:tc>
        <w:tc>
          <w:tcPr>
            <w:tcW w:w="0" w:type="auto"/>
            <w:vAlign w:val="center"/>
            <w:hideMark/>
          </w:tcPr>
          <w:p w14:paraId="5CBB0134" w14:textId="77777777" w:rsidR="002978A9" w:rsidRDefault="002978A9">
            <w:pPr>
              <w:rPr>
                <w:rFonts w:eastAsia="Times New Roman"/>
              </w:rPr>
            </w:pPr>
            <w:r>
              <w:rPr>
                <w:rFonts w:eastAsia="Times New Roman"/>
              </w:rPr>
              <w:t>Energy, CO2, Power</w:t>
            </w:r>
          </w:p>
        </w:tc>
        <w:tc>
          <w:tcPr>
            <w:tcW w:w="0" w:type="auto"/>
            <w:vAlign w:val="center"/>
            <w:hideMark/>
          </w:tcPr>
          <w:p w14:paraId="0D2A0208" w14:textId="77777777" w:rsidR="002978A9" w:rsidRDefault="002978A9">
            <w:pPr>
              <w:rPr>
                <w:rFonts w:eastAsia="Times New Roman"/>
              </w:rPr>
            </w:pPr>
            <w:r>
              <w:rPr>
                <w:rFonts w:eastAsia="Times New Roman"/>
              </w:rPr>
              <w:t>CPU/GPU</w:t>
            </w:r>
          </w:p>
        </w:tc>
        <w:tc>
          <w:tcPr>
            <w:tcW w:w="0" w:type="auto"/>
            <w:vAlign w:val="center"/>
            <w:hideMark/>
          </w:tcPr>
          <w:p w14:paraId="1F9CB417" w14:textId="77777777" w:rsidR="002978A9" w:rsidRDefault="002978A9">
            <w:pPr>
              <w:rPr>
                <w:rFonts w:eastAsia="Times New Roman"/>
              </w:rPr>
            </w:pPr>
            <w:r>
              <w:rPr>
                <w:rFonts w:eastAsia="Times New Roman"/>
              </w:rPr>
              <w:t>Console + API</w:t>
            </w:r>
          </w:p>
        </w:tc>
        <w:tc>
          <w:tcPr>
            <w:tcW w:w="0" w:type="auto"/>
            <w:vAlign w:val="center"/>
            <w:hideMark/>
          </w:tcPr>
          <w:p w14:paraId="59B59F42" w14:textId="77777777" w:rsidR="002978A9" w:rsidRDefault="002978A9">
            <w:pPr>
              <w:rPr>
                <w:rFonts w:eastAsia="Times New Roman"/>
              </w:rPr>
            </w:pPr>
            <w:r>
              <w:rPr>
                <w:rFonts w:eastAsia="Times New Roman"/>
              </w:rPr>
              <w:t>Ya</w:t>
            </w:r>
          </w:p>
        </w:tc>
        <w:tc>
          <w:tcPr>
            <w:tcW w:w="0" w:type="auto"/>
            <w:vAlign w:val="center"/>
            <w:hideMark/>
          </w:tcPr>
          <w:p w14:paraId="27AB9D11" w14:textId="77777777" w:rsidR="002978A9" w:rsidRDefault="002978A9">
            <w:pPr>
              <w:rPr>
                <w:rFonts w:eastAsia="Times New Roman"/>
              </w:rPr>
            </w:pPr>
            <w:r>
              <w:rPr>
                <w:rFonts w:eastAsia="Times New Roman"/>
              </w:rPr>
              <w:t>Real-time, lightweight</w:t>
            </w:r>
          </w:p>
        </w:tc>
      </w:tr>
      <w:tr w:rsidR="00000000" w14:paraId="622EA100" w14:textId="77777777">
        <w:trPr>
          <w:divId w:val="75593579"/>
          <w:tblCellSpacing w:w="15" w:type="dxa"/>
        </w:trPr>
        <w:tc>
          <w:tcPr>
            <w:tcW w:w="0" w:type="auto"/>
            <w:vAlign w:val="center"/>
            <w:hideMark/>
          </w:tcPr>
          <w:p w14:paraId="3037EEC1" w14:textId="77777777" w:rsidR="002978A9" w:rsidRDefault="002978A9">
            <w:pPr>
              <w:rPr>
                <w:rFonts w:eastAsia="Times New Roman"/>
              </w:rPr>
            </w:pPr>
            <w:r>
              <w:rPr>
                <w:rStyle w:val="Strong"/>
                <w:rFonts w:eastAsia="Times New Roman"/>
              </w:rPr>
              <w:t>WattsOnAI</w:t>
            </w:r>
          </w:p>
        </w:tc>
        <w:tc>
          <w:tcPr>
            <w:tcW w:w="0" w:type="auto"/>
            <w:vAlign w:val="center"/>
            <w:hideMark/>
          </w:tcPr>
          <w:p w14:paraId="6CCF2446" w14:textId="77777777" w:rsidR="002978A9" w:rsidRDefault="002978A9">
            <w:pPr>
              <w:rPr>
                <w:rFonts w:eastAsia="Times New Roman"/>
              </w:rPr>
            </w:pPr>
            <w:r>
              <w:rPr>
                <w:rFonts w:eastAsia="Times New Roman"/>
              </w:rPr>
              <w:t>Monitoring</w:t>
            </w:r>
          </w:p>
        </w:tc>
        <w:tc>
          <w:tcPr>
            <w:tcW w:w="0" w:type="auto"/>
            <w:vAlign w:val="center"/>
            <w:hideMark/>
          </w:tcPr>
          <w:p w14:paraId="61AF7A2D" w14:textId="77777777" w:rsidR="002978A9" w:rsidRDefault="002978A9">
            <w:pPr>
              <w:rPr>
                <w:rFonts w:eastAsia="Times New Roman"/>
              </w:rPr>
            </w:pPr>
            <w:r>
              <w:rPr>
                <w:rFonts w:eastAsia="Times New Roman"/>
              </w:rPr>
              <w:t>Power, Energy, Hardware</w:t>
            </w:r>
          </w:p>
        </w:tc>
        <w:tc>
          <w:tcPr>
            <w:tcW w:w="0" w:type="auto"/>
            <w:vAlign w:val="center"/>
            <w:hideMark/>
          </w:tcPr>
          <w:p w14:paraId="23EF0E27" w14:textId="77777777" w:rsidR="002978A9" w:rsidRDefault="002978A9">
            <w:pPr>
              <w:rPr>
                <w:rFonts w:eastAsia="Times New Roman"/>
              </w:rPr>
            </w:pPr>
            <w:r>
              <w:rPr>
                <w:rFonts w:eastAsia="Times New Roman"/>
              </w:rPr>
              <w:t>NVIDIA GPU</w:t>
            </w:r>
          </w:p>
        </w:tc>
        <w:tc>
          <w:tcPr>
            <w:tcW w:w="0" w:type="auto"/>
            <w:vAlign w:val="center"/>
            <w:hideMark/>
          </w:tcPr>
          <w:p w14:paraId="24FEC709" w14:textId="77777777" w:rsidR="002978A9" w:rsidRDefault="002978A9">
            <w:pPr>
              <w:rPr>
                <w:rFonts w:eastAsia="Times New Roman"/>
              </w:rPr>
            </w:pPr>
            <w:r>
              <w:rPr>
                <w:rFonts w:eastAsia="Times New Roman"/>
              </w:rPr>
              <w:t>Dashboard + Time-series</w:t>
            </w:r>
          </w:p>
        </w:tc>
        <w:tc>
          <w:tcPr>
            <w:tcW w:w="0" w:type="auto"/>
            <w:vAlign w:val="center"/>
            <w:hideMark/>
          </w:tcPr>
          <w:p w14:paraId="5D266814" w14:textId="77777777" w:rsidR="002978A9" w:rsidRDefault="002978A9">
            <w:pPr>
              <w:rPr>
                <w:rFonts w:eastAsia="Times New Roman"/>
              </w:rPr>
            </w:pPr>
            <w:r>
              <w:rPr>
                <w:rFonts w:eastAsia="Times New Roman"/>
              </w:rPr>
              <w:t>Ya</w:t>
            </w:r>
          </w:p>
        </w:tc>
        <w:tc>
          <w:tcPr>
            <w:tcW w:w="0" w:type="auto"/>
            <w:vAlign w:val="center"/>
            <w:hideMark/>
          </w:tcPr>
          <w:p w14:paraId="2573AFDE" w14:textId="77777777" w:rsidR="002978A9" w:rsidRDefault="002978A9">
            <w:pPr>
              <w:rPr>
                <w:rFonts w:eastAsia="Times New Roman"/>
              </w:rPr>
            </w:pPr>
            <w:r>
              <w:rPr>
                <w:rFonts w:eastAsia="Times New Roman"/>
              </w:rPr>
              <w:t>Multi-metric correlation</w:t>
            </w:r>
          </w:p>
        </w:tc>
      </w:tr>
      <w:tr w:rsidR="00000000" w14:paraId="7AC96083" w14:textId="77777777">
        <w:trPr>
          <w:divId w:val="75593579"/>
          <w:tblCellSpacing w:w="15" w:type="dxa"/>
        </w:trPr>
        <w:tc>
          <w:tcPr>
            <w:tcW w:w="0" w:type="auto"/>
            <w:vAlign w:val="center"/>
            <w:hideMark/>
          </w:tcPr>
          <w:p w14:paraId="31E37689" w14:textId="77777777" w:rsidR="002978A9" w:rsidRDefault="002978A9">
            <w:pPr>
              <w:rPr>
                <w:rFonts w:eastAsia="Times New Roman"/>
              </w:rPr>
            </w:pPr>
            <w:r>
              <w:rPr>
                <w:rStyle w:val="Strong"/>
                <w:rFonts w:eastAsia="Times New Roman"/>
              </w:rPr>
              <w:t>CarbonTracker</w:t>
            </w:r>
          </w:p>
        </w:tc>
        <w:tc>
          <w:tcPr>
            <w:tcW w:w="0" w:type="auto"/>
            <w:vAlign w:val="center"/>
            <w:hideMark/>
          </w:tcPr>
          <w:p w14:paraId="7E473112" w14:textId="77777777" w:rsidR="002978A9" w:rsidRDefault="002978A9">
            <w:pPr>
              <w:rPr>
                <w:rFonts w:eastAsia="Times New Roman"/>
              </w:rPr>
            </w:pPr>
            <w:r>
              <w:rPr>
                <w:rFonts w:eastAsia="Times New Roman"/>
              </w:rPr>
              <w:t>Tracking</w:t>
            </w:r>
          </w:p>
        </w:tc>
        <w:tc>
          <w:tcPr>
            <w:tcW w:w="0" w:type="auto"/>
            <w:vAlign w:val="center"/>
            <w:hideMark/>
          </w:tcPr>
          <w:p w14:paraId="0C326E70" w14:textId="77777777" w:rsidR="002978A9" w:rsidRDefault="002978A9">
            <w:pPr>
              <w:rPr>
                <w:rFonts w:eastAsia="Times New Roman"/>
              </w:rPr>
            </w:pPr>
            <w:r>
              <w:rPr>
                <w:rFonts w:eastAsia="Times New Roman"/>
              </w:rPr>
              <w:t>CO2, Location</w:t>
            </w:r>
          </w:p>
        </w:tc>
        <w:tc>
          <w:tcPr>
            <w:tcW w:w="0" w:type="auto"/>
            <w:vAlign w:val="center"/>
            <w:hideMark/>
          </w:tcPr>
          <w:p w14:paraId="05C36B93" w14:textId="77777777" w:rsidR="002978A9" w:rsidRDefault="002978A9">
            <w:pPr>
              <w:rPr>
                <w:rFonts w:eastAsia="Times New Roman"/>
              </w:rPr>
            </w:pPr>
            <w:r>
              <w:rPr>
                <w:rFonts w:eastAsia="Times New Roman"/>
              </w:rPr>
              <w:t>Cross-platform</w:t>
            </w:r>
          </w:p>
        </w:tc>
        <w:tc>
          <w:tcPr>
            <w:tcW w:w="0" w:type="auto"/>
            <w:vAlign w:val="center"/>
            <w:hideMark/>
          </w:tcPr>
          <w:p w14:paraId="35029250" w14:textId="77777777" w:rsidR="002978A9" w:rsidRDefault="002978A9">
            <w:pPr>
              <w:rPr>
                <w:rFonts w:eastAsia="Times New Roman"/>
              </w:rPr>
            </w:pPr>
            <w:r>
              <w:rPr>
                <w:rFonts w:eastAsia="Times New Roman"/>
              </w:rPr>
              <w:t>API</w:t>
            </w:r>
          </w:p>
        </w:tc>
        <w:tc>
          <w:tcPr>
            <w:tcW w:w="0" w:type="auto"/>
            <w:vAlign w:val="center"/>
            <w:hideMark/>
          </w:tcPr>
          <w:p w14:paraId="3EB3CB79" w14:textId="77777777" w:rsidR="002978A9" w:rsidRDefault="002978A9">
            <w:pPr>
              <w:rPr>
                <w:rFonts w:eastAsia="Times New Roman"/>
              </w:rPr>
            </w:pPr>
            <w:r>
              <w:rPr>
                <w:rFonts w:eastAsia="Times New Roman"/>
              </w:rPr>
              <w:t>Ya</w:t>
            </w:r>
          </w:p>
        </w:tc>
        <w:tc>
          <w:tcPr>
            <w:tcW w:w="0" w:type="auto"/>
            <w:vAlign w:val="center"/>
            <w:hideMark/>
          </w:tcPr>
          <w:p w14:paraId="1291B495" w14:textId="77777777" w:rsidR="002978A9" w:rsidRDefault="002978A9">
            <w:pPr>
              <w:rPr>
                <w:rFonts w:eastAsia="Times New Roman"/>
              </w:rPr>
            </w:pPr>
            <w:r>
              <w:rPr>
                <w:rFonts w:eastAsia="Times New Roman"/>
              </w:rPr>
              <w:t>Regional grid data</w:t>
            </w:r>
          </w:p>
        </w:tc>
      </w:tr>
      <w:tr w:rsidR="00000000" w14:paraId="2AF8C151" w14:textId="77777777">
        <w:trPr>
          <w:divId w:val="75593579"/>
          <w:tblCellSpacing w:w="15" w:type="dxa"/>
        </w:trPr>
        <w:tc>
          <w:tcPr>
            <w:tcW w:w="0" w:type="auto"/>
            <w:vAlign w:val="center"/>
            <w:hideMark/>
          </w:tcPr>
          <w:p w14:paraId="1A887E20" w14:textId="77777777" w:rsidR="002978A9" w:rsidRDefault="002978A9">
            <w:pPr>
              <w:rPr>
                <w:rFonts w:eastAsia="Times New Roman"/>
              </w:rPr>
            </w:pPr>
            <w:r>
              <w:rPr>
                <w:rStyle w:val="Strong"/>
                <w:rFonts w:eastAsia="Times New Roman"/>
              </w:rPr>
              <w:t>EnviroLLM</w:t>
            </w:r>
          </w:p>
        </w:tc>
        <w:tc>
          <w:tcPr>
            <w:tcW w:w="0" w:type="auto"/>
            <w:vAlign w:val="center"/>
            <w:hideMark/>
          </w:tcPr>
          <w:p w14:paraId="015B40E9" w14:textId="77777777" w:rsidR="002978A9" w:rsidRDefault="002978A9">
            <w:pPr>
              <w:rPr>
                <w:rFonts w:eastAsia="Times New Roman"/>
              </w:rPr>
            </w:pPr>
            <w:r>
              <w:rPr>
                <w:rFonts w:eastAsia="Times New Roman"/>
              </w:rPr>
              <w:t>Benchmarking</w:t>
            </w:r>
          </w:p>
        </w:tc>
        <w:tc>
          <w:tcPr>
            <w:tcW w:w="0" w:type="auto"/>
            <w:vAlign w:val="center"/>
            <w:hideMark/>
          </w:tcPr>
          <w:p w14:paraId="24D5CF5D" w14:textId="77777777" w:rsidR="002978A9" w:rsidRDefault="002978A9">
            <w:pPr>
              <w:rPr>
                <w:rFonts w:eastAsia="Times New Roman"/>
              </w:rPr>
            </w:pPr>
            <w:r>
              <w:rPr>
                <w:rFonts w:eastAsia="Times New Roman"/>
              </w:rPr>
              <w:t>Energy, Speed, Latency</w:t>
            </w:r>
          </w:p>
        </w:tc>
        <w:tc>
          <w:tcPr>
            <w:tcW w:w="0" w:type="auto"/>
            <w:vAlign w:val="center"/>
            <w:hideMark/>
          </w:tcPr>
          <w:p w14:paraId="3980D66A" w14:textId="77777777" w:rsidR="002978A9" w:rsidRDefault="002978A9">
            <w:pPr>
              <w:rPr>
                <w:rFonts w:eastAsia="Times New Roman"/>
              </w:rPr>
            </w:pPr>
            <w:r>
              <w:rPr>
                <w:rFonts w:eastAsia="Times New Roman"/>
              </w:rPr>
              <w:t>Ollama/LM Studio/vLLM</w:t>
            </w:r>
          </w:p>
        </w:tc>
        <w:tc>
          <w:tcPr>
            <w:tcW w:w="0" w:type="auto"/>
            <w:vAlign w:val="center"/>
            <w:hideMark/>
          </w:tcPr>
          <w:p w14:paraId="1EAE6542" w14:textId="77777777" w:rsidR="002978A9" w:rsidRDefault="002978A9">
            <w:pPr>
              <w:rPr>
                <w:rFonts w:eastAsia="Times New Roman"/>
              </w:rPr>
            </w:pPr>
            <w:r>
              <w:rPr>
                <w:rFonts w:eastAsia="Times New Roman"/>
              </w:rPr>
              <w:t>Dashboard</w:t>
            </w:r>
          </w:p>
        </w:tc>
        <w:tc>
          <w:tcPr>
            <w:tcW w:w="0" w:type="auto"/>
            <w:vAlign w:val="center"/>
            <w:hideMark/>
          </w:tcPr>
          <w:p w14:paraId="236F4E60" w14:textId="77777777" w:rsidR="002978A9" w:rsidRDefault="002978A9">
            <w:pPr>
              <w:rPr>
                <w:rFonts w:eastAsia="Times New Roman"/>
              </w:rPr>
            </w:pPr>
            <w:r>
              <w:rPr>
                <w:rFonts w:eastAsia="Times New Roman"/>
              </w:rPr>
              <w:t>Ya</w:t>
            </w:r>
          </w:p>
        </w:tc>
        <w:tc>
          <w:tcPr>
            <w:tcW w:w="0" w:type="auto"/>
            <w:vAlign w:val="center"/>
            <w:hideMark/>
          </w:tcPr>
          <w:p w14:paraId="001E719A" w14:textId="77777777" w:rsidR="002978A9" w:rsidRDefault="002978A9">
            <w:pPr>
              <w:rPr>
                <w:rFonts w:eastAsia="Times New Roman"/>
              </w:rPr>
            </w:pPr>
            <w:r>
              <w:rPr>
                <w:rFonts w:eastAsia="Times New Roman"/>
              </w:rPr>
              <w:t>Personal device focus</w:t>
            </w:r>
          </w:p>
        </w:tc>
      </w:tr>
      <w:tr w:rsidR="00000000" w14:paraId="6056B38E" w14:textId="77777777">
        <w:trPr>
          <w:divId w:val="75593579"/>
          <w:tblCellSpacing w:w="15" w:type="dxa"/>
        </w:trPr>
        <w:tc>
          <w:tcPr>
            <w:tcW w:w="0" w:type="auto"/>
            <w:vAlign w:val="center"/>
            <w:hideMark/>
          </w:tcPr>
          <w:p w14:paraId="241D05E3" w14:textId="77777777" w:rsidR="002978A9" w:rsidRDefault="002978A9">
            <w:pPr>
              <w:rPr>
                <w:rFonts w:eastAsia="Times New Roman"/>
              </w:rPr>
            </w:pPr>
            <w:r>
              <w:rPr>
                <w:rStyle w:val="Strong"/>
                <w:rFonts w:eastAsia="Times New Roman"/>
              </w:rPr>
              <w:t>LLMCO2</w:t>
            </w:r>
          </w:p>
        </w:tc>
        <w:tc>
          <w:tcPr>
            <w:tcW w:w="0" w:type="auto"/>
            <w:vAlign w:val="center"/>
            <w:hideMark/>
          </w:tcPr>
          <w:p w14:paraId="0877A5F1" w14:textId="77777777" w:rsidR="002978A9" w:rsidRDefault="002978A9">
            <w:pPr>
              <w:rPr>
                <w:rFonts w:eastAsia="Times New Roman"/>
              </w:rPr>
            </w:pPr>
            <w:r>
              <w:rPr>
                <w:rFonts w:eastAsia="Times New Roman"/>
              </w:rPr>
              <w:t>Prediction</w:t>
            </w:r>
          </w:p>
        </w:tc>
        <w:tc>
          <w:tcPr>
            <w:tcW w:w="0" w:type="auto"/>
            <w:vAlign w:val="center"/>
            <w:hideMark/>
          </w:tcPr>
          <w:p w14:paraId="7125C52C" w14:textId="77777777" w:rsidR="002978A9" w:rsidRDefault="002978A9">
            <w:pPr>
              <w:rPr>
                <w:rFonts w:eastAsia="Times New Roman"/>
              </w:rPr>
            </w:pPr>
            <w:r>
              <w:rPr>
                <w:rFonts w:eastAsia="Times New Roman"/>
              </w:rPr>
              <w:t>CO2 (inference)</w:t>
            </w:r>
          </w:p>
        </w:tc>
        <w:tc>
          <w:tcPr>
            <w:tcW w:w="0" w:type="auto"/>
            <w:vAlign w:val="center"/>
            <w:hideMark/>
          </w:tcPr>
          <w:p w14:paraId="510A12C8" w14:textId="77777777" w:rsidR="002978A9" w:rsidRDefault="002978A9">
            <w:pPr>
              <w:rPr>
                <w:rFonts w:eastAsia="Times New Roman"/>
              </w:rPr>
            </w:pPr>
            <w:r>
              <w:rPr>
                <w:rFonts w:eastAsia="Times New Roman"/>
              </w:rPr>
              <w:t>NVIDIA GPU</w:t>
            </w:r>
          </w:p>
        </w:tc>
        <w:tc>
          <w:tcPr>
            <w:tcW w:w="0" w:type="auto"/>
            <w:vAlign w:val="center"/>
            <w:hideMark/>
          </w:tcPr>
          <w:p w14:paraId="0A7F6EC8" w14:textId="77777777" w:rsidR="002978A9" w:rsidRDefault="002978A9">
            <w:pPr>
              <w:rPr>
                <w:rFonts w:eastAsia="Times New Roman"/>
              </w:rPr>
            </w:pPr>
            <w:r>
              <w:rPr>
                <w:rFonts w:eastAsia="Times New Roman"/>
              </w:rPr>
              <w:t>GNN-based prediction</w:t>
            </w:r>
          </w:p>
        </w:tc>
        <w:tc>
          <w:tcPr>
            <w:tcW w:w="0" w:type="auto"/>
            <w:vAlign w:val="center"/>
            <w:hideMark/>
          </w:tcPr>
          <w:p w14:paraId="55C9A641" w14:textId="77777777" w:rsidR="002978A9" w:rsidRDefault="002978A9">
            <w:pPr>
              <w:rPr>
                <w:rFonts w:eastAsia="Times New Roman"/>
              </w:rPr>
            </w:pPr>
            <w:r>
              <w:rPr>
                <w:rFonts w:eastAsia="Times New Roman"/>
              </w:rPr>
              <w:t>Ya</w:t>
            </w:r>
          </w:p>
        </w:tc>
        <w:tc>
          <w:tcPr>
            <w:tcW w:w="0" w:type="auto"/>
            <w:vAlign w:val="center"/>
            <w:hideMark/>
          </w:tcPr>
          <w:p w14:paraId="33FBDCE9" w14:textId="77777777" w:rsidR="002978A9" w:rsidRDefault="002978A9">
            <w:pPr>
              <w:rPr>
                <w:rFonts w:eastAsia="Times New Roman"/>
              </w:rPr>
            </w:pPr>
            <w:r>
              <w:rPr>
                <w:rFonts w:eastAsia="Times New Roman"/>
              </w:rPr>
              <w:t>High accuracy for inference</w:t>
            </w:r>
          </w:p>
        </w:tc>
      </w:tr>
    </w:tbl>
    <w:p w14:paraId="7933316A" w14:textId="77777777" w:rsidR="002978A9" w:rsidRDefault="002978A9">
      <w:pPr>
        <w:pStyle w:val="NormalWeb"/>
        <w:rPr>
          <w:lang w:val="id-ID"/>
        </w:rPr>
      </w:pPr>
      <w:r>
        <w:rPr>
          <w:lang w:val="id-ID"/>
        </w:rPr>
        <w:t xml:space="preserve">Praktik terbaiknya adalah menggunakan </w:t>
      </w:r>
      <w:r>
        <w:rPr>
          <w:rStyle w:val="Emphasis"/>
          <w:lang w:val="id-ID"/>
        </w:rPr>
        <w:t>tool</w:t>
      </w:r>
      <w:r>
        <w:rPr>
          <w:lang w:val="id-ID"/>
        </w:rPr>
        <w:t xml:space="preserve"> di tiga lapisan sekaligus, bukan memilih satu: </w:t>
      </w:r>
      <w:r>
        <w:rPr>
          <w:rStyle w:val="Strong"/>
          <w:lang w:val="id-ID"/>
        </w:rPr>
        <w:t>LLMCarbon</w:t>
      </w:r>
      <w:r>
        <w:rPr>
          <w:lang w:val="id-ID"/>
        </w:rPr>
        <w:t xml:space="preserve"> untuk proyeksi sebelum membeli, </w:t>
      </w:r>
      <w:r>
        <w:rPr>
          <w:rStyle w:val="Strong"/>
          <w:lang w:val="id-ID"/>
        </w:rPr>
        <w:t>CodeCarbon</w:t>
      </w:r>
      <w:r>
        <w:rPr>
          <w:lang w:val="id-ID"/>
        </w:rPr>
        <w:t xml:space="preserve"> untuk pengukuran real-time saat menjalankan (Langkah 1 dan Langkah 4), dan </w:t>
      </w:r>
      <w:r>
        <w:rPr>
          <w:rStyle w:val="Strong"/>
          <w:lang w:val="id-ID"/>
        </w:rPr>
        <w:t>WattsOnAI</w:t>
      </w:r>
      <w:r>
        <w:rPr>
          <w:lang w:val="id-ID"/>
        </w:rPr>
        <w:t xml:space="preserve"> untuk pemantauan berkelanjutan. Perhatikan bahwa semua </w:t>
      </w:r>
      <w:r>
        <w:rPr>
          <w:rStyle w:val="Emphasis"/>
          <w:lang w:val="id-ID"/>
        </w:rPr>
        <w:t>tool</w:t>
      </w:r>
      <w:r>
        <w:rPr>
          <w:lang w:val="id-ID"/>
        </w:rPr>
        <w:t xml:space="preserve"> pada tabel bersifat </w:t>
      </w:r>
      <w:r>
        <w:rPr>
          <w:rStyle w:val="Emphasis"/>
          <w:lang w:val="id-ID"/>
        </w:rPr>
        <w:t>open source</w:t>
      </w:r>
      <w:r>
        <w:rPr>
          <w:lang w:val="id-ID"/>
        </w:rPr>
        <w:t xml:space="preserve"> — transparansi metode pengukuran sama pentingnya dengan angkanya, karena </w:t>
      </w:r>
      <w:r>
        <w:rPr>
          <w:rStyle w:val="Emphasis"/>
          <w:lang w:val="id-ID"/>
        </w:rPr>
        <w:t>sustainability report</w:t>
      </w:r>
      <w:r>
        <w:rPr>
          <w:lang w:val="id-ID"/>
        </w:rPr>
        <w:t xml:space="preserve"> </w:t>
      </w:r>
      <w:r>
        <w:rPr>
          <w:lang w:val="id-ID"/>
        </w:rPr>
        <w:t>hanya berarti bila angkanya dapat diaudit ulang oleh siapa pun.</w:t>
      </w:r>
    </w:p>
    <w:p w14:paraId="3BFB9FC0" w14:textId="77777777" w:rsidR="002978A9" w:rsidRDefault="002978A9">
      <w:pPr>
        <w:rPr>
          <w:rFonts w:eastAsia="Times New Roman"/>
          <w:lang w:val="id-ID"/>
        </w:rPr>
      </w:pPr>
      <w:r>
        <w:rPr>
          <w:rFonts w:eastAsia="Times New Roman"/>
          <w:lang w:val="id-ID"/>
        </w:rPr>
        <w:pict w14:anchorId="7AED58E6">
          <v:rect id="_x0000_i1623" style="width:0;height:1.5pt" o:hralign="center" o:hrstd="t" o:hr="t" fillcolor="#a0a0a0" stroked="f"/>
        </w:pict>
      </w:r>
    </w:p>
    <w:p w14:paraId="3F2C667C" w14:textId="77777777" w:rsidR="002978A9" w:rsidRDefault="002978A9">
      <w:pPr>
        <w:rPr>
          <w:rFonts w:eastAsia="Times New Roman"/>
          <w:lang w:val="id-ID"/>
        </w:rPr>
      </w:pPr>
      <w:r>
        <w:rPr>
          <w:rFonts w:eastAsia="Times New Roman"/>
          <w:lang w:val="id-ID"/>
        </w:rPr>
        <w:pict w14:anchorId="7E786BDB">
          <v:rect id="_x0000_i1624" style="width:0;height:1.5pt" o:hralign="center" o:hrstd="t" o:hr="t" fillcolor="#a0a0a0" stroked="f"/>
        </w:pict>
      </w:r>
    </w:p>
    <w:p w14:paraId="256485CE" w14:textId="77777777" w:rsidR="002978A9" w:rsidRDefault="002978A9">
      <w:pPr>
        <w:pStyle w:val="Heading2"/>
        <w:rPr>
          <w:rFonts w:eastAsia="Times New Roman"/>
          <w:lang w:val="id-ID"/>
        </w:rPr>
      </w:pPr>
      <w:r>
        <w:rPr>
          <w:rFonts w:eastAsia="Times New Roman"/>
          <w:lang w:val="id-ID"/>
        </w:rPr>
        <w:t>7. Kebijakan Green AI untuk Kantor</w:t>
      </w:r>
    </w:p>
    <w:p w14:paraId="1C6DF2C0" w14:textId="77777777" w:rsidR="002978A9" w:rsidRDefault="002978A9">
      <w:pPr>
        <w:pStyle w:val="NormalWeb"/>
        <w:rPr>
          <w:lang w:val="id-ID"/>
        </w:rPr>
      </w:pPr>
      <w:r>
        <w:rPr>
          <w:lang w:val="id-ID"/>
        </w:rPr>
        <w:t xml:space="preserve">Strategi teknis perlu diterjemahkan menjadi </w:t>
      </w:r>
      <w:r>
        <w:rPr>
          <w:rStyle w:val="Strong"/>
          <w:lang w:val="id-ID"/>
        </w:rPr>
        <w:t>kebijakan</w:t>
      </w:r>
      <w:r>
        <w:rPr>
          <w:lang w:val="id-ID"/>
        </w:rPr>
        <w:t xml:space="preserve"> agar bertahan lama. Lima komponen kebijakan kantor hijau yang saling melengkapi:</w:t>
      </w:r>
    </w:p>
    <w:p w14:paraId="41066B18" w14:textId="77777777" w:rsidR="002978A9" w:rsidRDefault="002978A9">
      <w:pPr>
        <w:numPr>
          <w:ilvl w:val="0"/>
          <w:numId w:val="188"/>
        </w:numPr>
        <w:spacing w:before="100" w:beforeAutospacing="1" w:after="100" w:afterAutospacing="1"/>
        <w:rPr>
          <w:rFonts w:eastAsia="Times New Roman"/>
          <w:lang w:val="id-ID"/>
        </w:rPr>
      </w:pPr>
      <w:r>
        <w:rPr>
          <w:rStyle w:val="Strong"/>
          <w:rFonts w:eastAsia="Times New Roman"/>
          <w:lang w:val="id-ID"/>
        </w:rPr>
        <w:t>Standarisasi hardware</w:t>
      </w:r>
      <w:r>
        <w:rPr>
          <w:rFonts w:eastAsia="Times New Roman"/>
          <w:lang w:val="id-ID"/>
        </w:rPr>
        <w:t xml:space="preserve">: tetapkan efisiensi energi minimum untuk pembelian GPU/server (misalnya tidak membeli GPU yang daya per FLOP-nya di atas </w:t>
      </w:r>
      <w:r>
        <w:rPr>
          <w:rStyle w:val="Emphasis"/>
          <w:rFonts w:eastAsia="Times New Roman"/>
          <w:lang w:val="id-ID"/>
        </w:rPr>
        <w:t>threshold</w:t>
      </w:r>
      <w:r>
        <w:rPr>
          <w:rFonts w:eastAsia="Times New Roman"/>
          <w:lang w:val="id-ID"/>
        </w:rPr>
        <w:t xml:space="preserve"> tertentu); </w:t>
      </w:r>
      <w:r>
        <w:rPr>
          <w:rStyle w:val="Emphasis"/>
          <w:rFonts w:eastAsia="Times New Roman"/>
          <w:lang w:val="id-ID"/>
        </w:rPr>
        <w:t>power cap</w:t>
      </w:r>
      <w:r>
        <w:rPr>
          <w:rFonts w:eastAsia="Times New Roman"/>
          <w:lang w:val="id-ID"/>
        </w:rPr>
        <w:t xml:space="preserve"> opsional untuk beban non-kritis.</w:t>
      </w:r>
    </w:p>
    <w:p w14:paraId="2E474C2A" w14:textId="77777777" w:rsidR="002978A9" w:rsidRDefault="002978A9">
      <w:pPr>
        <w:numPr>
          <w:ilvl w:val="0"/>
          <w:numId w:val="188"/>
        </w:numPr>
        <w:spacing w:before="100" w:beforeAutospacing="1" w:after="100" w:afterAutospacing="1"/>
        <w:rPr>
          <w:rFonts w:eastAsia="Times New Roman"/>
          <w:lang w:val="id-ID"/>
        </w:rPr>
      </w:pPr>
      <w:r>
        <w:rPr>
          <w:rStyle w:val="Strong"/>
          <w:rFonts w:eastAsia="Times New Roman"/>
          <w:lang w:val="id-ID"/>
        </w:rPr>
        <w:t>Jadwal pemakaian</w:t>
      </w:r>
      <w:r>
        <w:rPr>
          <w:rFonts w:eastAsia="Times New Roman"/>
          <w:lang w:val="id-ID"/>
        </w:rPr>
        <w:t>: GPU dimatikan otomatis di luar jam kerja (</w:t>
      </w:r>
      <w:r>
        <w:rPr>
          <w:rStyle w:val="Strong"/>
          <w:rFonts w:eastAsia="Times New Roman"/>
          <w:lang w:val="id-ID"/>
        </w:rPr>
        <w:t>22:00-06:00</w:t>
      </w:r>
      <w:r>
        <w:rPr>
          <w:rFonts w:eastAsia="Times New Roman"/>
          <w:lang w:val="id-ID"/>
        </w:rPr>
        <w:t xml:space="preserve">) melalui </w:t>
      </w:r>
      <w:r>
        <w:rPr>
          <w:rStyle w:val="Emphasis"/>
          <w:rFonts w:eastAsia="Times New Roman"/>
          <w:lang w:val="id-ID"/>
        </w:rPr>
        <w:t>cron job</w:t>
      </w:r>
      <w:r>
        <w:rPr>
          <w:rFonts w:eastAsia="Times New Roman"/>
          <w:lang w:val="id-ID"/>
        </w:rPr>
        <w:t xml:space="preserve"> atau </w:t>
      </w:r>
      <w:r>
        <w:rPr>
          <w:rStyle w:val="Emphasis"/>
          <w:rFonts w:eastAsia="Times New Roman"/>
          <w:lang w:val="id-ID"/>
        </w:rPr>
        <w:t>scheduler</w:t>
      </w:r>
      <w:r>
        <w:rPr>
          <w:rFonts w:eastAsia="Times New Roman"/>
          <w:lang w:val="id-ID"/>
        </w:rPr>
        <w:t xml:space="preserve"> level sistem; pengecualian hanya untuk beban produksi yang disetujui eksplisit.</w:t>
      </w:r>
    </w:p>
    <w:p w14:paraId="0041B5F0" w14:textId="77777777" w:rsidR="002978A9" w:rsidRDefault="002978A9">
      <w:pPr>
        <w:numPr>
          <w:ilvl w:val="0"/>
          <w:numId w:val="188"/>
        </w:numPr>
        <w:spacing w:before="100" w:beforeAutospacing="1" w:after="100" w:afterAutospacing="1"/>
        <w:rPr>
          <w:rFonts w:eastAsia="Times New Roman"/>
          <w:lang w:val="id-ID"/>
        </w:rPr>
      </w:pPr>
      <w:r>
        <w:rPr>
          <w:rStyle w:val="Strong"/>
          <w:rFonts w:eastAsia="Times New Roman"/>
          <w:lang w:val="id-ID"/>
        </w:rPr>
        <w:t>Audit energi</w:t>
      </w:r>
      <w:r>
        <w:rPr>
          <w:rFonts w:eastAsia="Times New Roman"/>
          <w:lang w:val="id-ID"/>
        </w:rPr>
        <w:t xml:space="preserve">: tinjau bulanan konsumsi listrik AI terhadap </w:t>
      </w:r>
      <w:r>
        <w:rPr>
          <w:rStyle w:val="Emphasis"/>
          <w:rFonts w:eastAsia="Times New Roman"/>
          <w:lang w:val="id-ID"/>
        </w:rPr>
        <w:t>output</w:t>
      </w:r>
      <w:r>
        <w:rPr>
          <w:rFonts w:eastAsia="Times New Roman"/>
          <w:lang w:val="id-ID"/>
        </w:rPr>
        <w:t xml:space="preserve"> bisnis (token diproduksi, </w:t>
      </w:r>
      <w:r>
        <w:rPr>
          <w:rStyle w:val="Emphasis"/>
          <w:rFonts w:eastAsia="Times New Roman"/>
          <w:lang w:val="id-ID"/>
        </w:rPr>
        <w:t>query</w:t>
      </w:r>
      <w:r>
        <w:rPr>
          <w:rFonts w:eastAsia="Times New Roman"/>
          <w:lang w:val="id-ID"/>
        </w:rPr>
        <w:t xml:space="preserve"> dilayani, tugas diselesaikan) — metrik yang menyenangkan: </w:t>
      </w:r>
      <w:r>
        <w:rPr>
          <w:rStyle w:val="Emphasis"/>
          <w:rFonts w:eastAsia="Times New Roman"/>
          <w:lang w:val="id-ID"/>
        </w:rPr>
        <w:t>token per kWh</w:t>
      </w:r>
      <w:r>
        <w:rPr>
          <w:rFonts w:eastAsia="Times New Roman"/>
          <w:lang w:val="id-ID"/>
        </w:rPr>
        <w:t>.</w:t>
      </w:r>
    </w:p>
    <w:p w14:paraId="73ED6105" w14:textId="77777777" w:rsidR="002978A9" w:rsidRDefault="002978A9">
      <w:pPr>
        <w:numPr>
          <w:ilvl w:val="0"/>
          <w:numId w:val="188"/>
        </w:numPr>
        <w:spacing w:before="100" w:beforeAutospacing="1" w:after="100" w:afterAutospacing="1"/>
        <w:rPr>
          <w:rFonts w:eastAsia="Times New Roman"/>
          <w:lang w:val="id-ID"/>
        </w:rPr>
      </w:pPr>
      <w:r>
        <w:rPr>
          <w:rStyle w:val="Strong"/>
          <w:rFonts w:eastAsia="Times New Roman"/>
          <w:lang w:val="id-ID"/>
        </w:rPr>
        <w:t>Insentif</w:t>
      </w:r>
      <w:r>
        <w:rPr>
          <w:rFonts w:eastAsia="Times New Roman"/>
          <w:lang w:val="id-ID"/>
        </w:rPr>
        <w:t xml:space="preserve">: beri penghargaan kepada tim yang berhasil menurunkan </w:t>
      </w:r>
      <w:r>
        <w:rPr>
          <w:rStyle w:val="Emphasis"/>
          <w:rFonts w:eastAsia="Times New Roman"/>
          <w:lang w:val="id-ID"/>
        </w:rPr>
        <w:t>carbon intensity</w:t>
      </w:r>
      <w:r>
        <w:rPr>
          <w:rFonts w:eastAsia="Times New Roman"/>
          <w:lang w:val="id-ID"/>
        </w:rPr>
        <w:t xml:space="preserve"> tanpa menurunkan kualitas — mengubah Green AI dari kewajiban menjadi kompetisi internal yang sehat.</w:t>
      </w:r>
    </w:p>
    <w:p w14:paraId="74AFFCCB" w14:textId="77777777" w:rsidR="002978A9" w:rsidRDefault="002978A9">
      <w:pPr>
        <w:numPr>
          <w:ilvl w:val="0"/>
          <w:numId w:val="188"/>
        </w:numPr>
        <w:spacing w:before="100" w:beforeAutospacing="1" w:after="100" w:afterAutospacing="1"/>
        <w:rPr>
          <w:rFonts w:eastAsia="Times New Roman"/>
          <w:lang w:val="id-ID"/>
        </w:rPr>
      </w:pPr>
      <w:r>
        <w:rPr>
          <w:rStyle w:val="Strong"/>
          <w:rFonts w:eastAsia="Times New Roman"/>
          <w:lang w:val="id-ID"/>
        </w:rPr>
        <w:t>Pelaporan</w:t>
      </w:r>
      <w:r>
        <w:rPr>
          <w:rFonts w:eastAsia="Times New Roman"/>
          <w:lang w:val="id-ID"/>
        </w:rPr>
        <w:t xml:space="preserve">: publikasikan </w:t>
      </w:r>
      <w:r>
        <w:rPr>
          <w:rStyle w:val="Emphasis"/>
          <w:rFonts w:eastAsia="Times New Roman"/>
          <w:lang w:val="id-ID"/>
        </w:rPr>
        <w:t>sustainability report</w:t>
      </w:r>
      <w:r>
        <w:rPr>
          <w:rFonts w:eastAsia="Times New Roman"/>
          <w:lang w:val="id-ID"/>
        </w:rPr>
        <w:t xml:space="preserve"> AI setiap triwulan, mencakup emisi Scope 1-3, tren </w:t>
      </w:r>
      <w:r>
        <w:rPr>
          <w:rStyle w:val="Emphasis"/>
          <w:rFonts w:eastAsia="Times New Roman"/>
          <w:lang w:val="id-ID"/>
        </w:rPr>
        <w:t>carbon intensity</w:t>
      </w:r>
      <w:r>
        <w:rPr>
          <w:rFonts w:eastAsia="Times New Roman"/>
          <w:lang w:val="id-ID"/>
        </w:rPr>
        <w:t xml:space="preserve"> per query, dan target berikutnya.</w:t>
      </w:r>
    </w:p>
    <w:p w14:paraId="1E81E944" w14:textId="77777777" w:rsidR="002978A9" w:rsidRDefault="002978A9">
      <w:pPr>
        <w:pStyle w:val="NormalWeb"/>
        <w:rPr>
          <w:lang w:val="id-ID"/>
        </w:rPr>
      </w:pPr>
      <w:r>
        <w:rPr>
          <w:lang w:val="id-ID"/>
        </w:rPr>
        <w:t>Kebijakan tanpa data adalah sekadar slogan; data tanpa kebijakan adalah pengukuran yang menganggur. Kelima komponen itu dirancang sebagai satu siklus: kebijakan menetapkan standar, audit menghasilkan data, insentif menggerakkan perilaku, dan pelaporan menjaga akuntabilitas.</w:t>
      </w:r>
    </w:p>
    <w:p w14:paraId="78DE905E" w14:textId="77777777" w:rsidR="002978A9" w:rsidRDefault="002978A9">
      <w:pPr>
        <w:pStyle w:val="NormalWeb"/>
        <w:rPr>
          <w:lang w:val="id-ID"/>
        </w:rPr>
      </w:pPr>
      <w:r>
        <w:rPr>
          <w:lang w:val="id-ID"/>
        </w:rPr>
        <w:t xml:space="preserve">Dashboard pada Gambar 10.5-4 menampilkan empat panel KPI inti yang disarankan untuk pemantauan berkelanjutan (versi interaktif tersedia pada </w:t>
      </w:r>
      <w:r>
        <w:rPr>
          <w:rStyle w:val="Emphasis"/>
          <w:lang w:val="id-ID"/>
        </w:rPr>
        <w:t>tool</w:t>
      </w:r>
      <w:r>
        <w:rPr>
          <w:lang w:val="id-ID"/>
        </w:rPr>
        <w:t xml:space="preserve"> WattsOnAI).</w:t>
      </w:r>
    </w:p>
    <w:p w14:paraId="0D556EF9" w14:textId="77777777" w:rsidR="002978A9" w:rsidRDefault="002978A9">
      <w:pPr>
        <w:divId w:val="1028221125"/>
        <w:rPr>
          <w:rFonts w:eastAsia="Times New Roman"/>
          <w:lang w:val="id-ID"/>
        </w:rPr>
      </w:pPr>
      <w:r>
        <w:rPr>
          <w:rFonts w:eastAsia="Times New Roman"/>
          <w:lang w:val="id-ID"/>
        </w:rPr>
        <w:t>graph LR D[Dashboard Green AI] --&gt; K1[Total kWh hari ini] D --&gt; K2[CO2 per query] D --&gt; K3[Efisiensi model rank] D --&gt; K4[Tren carbon intensity]</w:t>
      </w:r>
    </w:p>
    <w:p w14:paraId="218EEDA6" w14:textId="77777777" w:rsidR="002978A9" w:rsidRDefault="002978A9">
      <w:pPr>
        <w:rPr>
          <w:rFonts w:eastAsia="Times New Roman"/>
          <w:lang w:val="id-ID"/>
        </w:rPr>
      </w:pPr>
      <w:r>
        <w:rPr>
          <w:rStyle w:val="fig-num"/>
          <w:rFonts w:eastAsia="Times New Roman"/>
          <w:lang w:val="id-ID"/>
        </w:rPr>
        <w:t>Gambar 10.5-4</w:t>
      </w:r>
      <w:r>
        <w:rPr>
          <w:rFonts w:eastAsia="Times New Roman"/>
          <w:lang w:val="id-ID"/>
        </w:rPr>
        <w:t>: Dashboard Green AI Monitorin</w:t>
      </w:r>
      <w:r>
        <w:rPr>
          <w:rFonts w:eastAsia="Times New Roman"/>
          <w:lang w:val="id-ID"/>
        </w:rPr>
        <w:t>g</w:t>
      </w:r>
    </w:p>
    <w:p w14:paraId="033FACB6" w14:textId="77777777" w:rsidR="002978A9" w:rsidRDefault="002978A9">
      <w:pPr>
        <w:pStyle w:val="NormalWeb"/>
        <w:rPr>
          <w:lang w:val="id-ID"/>
        </w:rPr>
      </w:pPr>
      <w:r>
        <w:rPr>
          <w:lang w:val="id-ID"/>
        </w:rPr>
        <w:t xml:space="preserve">Empat panel ini mewakili empat pertanyaan manajemen yang berbeda. </w:t>
      </w:r>
      <w:r>
        <w:rPr>
          <w:rStyle w:val="Emphasis"/>
          <w:lang w:val="id-ID"/>
        </w:rPr>
        <w:t>Total kWh hari ini</w:t>
      </w:r>
      <w:r>
        <w:rPr>
          <w:lang w:val="id-ID"/>
        </w:rPr>
        <w:t xml:space="preserve"> menjawab "berapa biaya?"; </w:t>
      </w:r>
      <w:r>
        <w:rPr>
          <w:rStyle w:val="Emphasis"/>
          <w:lang w:val="id-ID"/>
        </w:rPr>
        <w:t>CO2 per query</w:t>
      </w:r>
      <w:r>
        <w:rPr>
          <w:lang w:val="id-ID"/>
        </w:rPr>
        <w:t xml:space="preserve"> menjawab "berapa emisi per layanan?"; </w:t>
      </w:r>
      <w:r>
        <w:rPr>
          <w:rStyle w:val="Emphasis"/>
          <w:lang w:val="id-ID"/>
        </w:rPr>
        <w:t>efisiensi model rank</w:t>
      </w:r>
      <w:r>
        <w:rPr>
          <w:lang w:val="id-ID"/>
        </w:rPr>
        <w:t xml:space="preserve"> menjawab "model mana yang paling boros dan kapan diturunkan?"; dan </w:t>
      </w:r>
      <w:r>
        <w:rPr>
          <w:rStyle w:val="Emphasis"/>
          <w:lang w:val="id-ID"/>
        </w:rPr>
        <w:t>tren carbon intensity</w:t>
      </w:r>
      <w:r>
        <w:rPr>
          <w:lang w:val="id-ID"/>
        </w:rPr>
        <w:t xml:space="preserve"> menjawab "apakah kebijakan berhasil dan kapan waktu terbaik menjalankan batch?". Kekuatan dashboard bukan pada satu panelnya, melainkan pada korelasinya: ketika </w:t>
      </w:r>
      <w:r>
        <w:rPr>
          <w:rStyle w:val="Emphasis"/>
          <w:lang w:val="id-ID"/>
        </w:rPr>
        <w:t>CO2 per query</w:t>
      </w:r>
      <w:r>
        <w:rPr>
          <w:lang w:val="id-ID"/>
        </w:rPr>
        <w:t xml:space="preserve"> naik tanpa perubahan beban, lihat </w:t>
      </w:r>
      <w:r>
        <w:rPr>
          <w:rStyle w:val="Emphasis"/>
          <w:lang w:val="id-ID"/>
        </w:rPr>
        <w:t>model rank</w:t>
      </w:r>
      <w:r>
        <w:rPr>
          <w:lang w:val="id-ID"/>
        </w:rPr>
        <w:t xml:space="preserve"> — besar kemungkinan ada proses yang diam-diam memakai model lebih besar dari yang dibutuhkan.</w:t>
      </w:r>
    </w:p>
    <w:p w14:paraId="3CD16675" w14:textId="77777777" w:rsidR="002978A9" w:rsidRDefault="002978A9">
      <w:pPr>
        <w:rPr>
          <w:rFonts w:eastAsia="Times New Roman"/>
          <w:lang w:val="id-ID"/>
        </w:rPr>
      </w:pPr>
      <w:r>
        <w:rPr>
          <w:rFonts w:eastAsia="Times New Roman"/>
          <w:lang w:val="id-ID"/>
        </w:rPr>
        <w:pict w14:anchorId="6CCEBDF2">
          <v:rect id="_x0000_i1625" style="width:0;height:1.5pt" o:hralign="center" o:hrstd="t" o:hr="t" fillcolor="#a0a0a0" stroked="f"/>
        </w:pict>
      </w:r>
    </w:p>
    <w:p w14:paraId="48547404" w14:textId="77777777" w:rsidR="002978A9" w:rsidRDefault="002978A9">
      <w:pPr>
        <w:rPr>
          <w:rFonts w:eastAsia="Times New Roman"/>
          <w:lang w:val="id-ID"/>
        </w:rPr>
      </w:pPr>
      <w:r>
        <w:rPr>
          <w:rFonts w:eastAsia="Times New Roman"/>
          <w:lang w:val="id-ID"/>
        </w:rPr>
        <w:pict w14:anchorId="5259E3D3">
          <v:rect id="_x0000_i1626" style="width:0;height:1.5pt" o:hralign="center" o:hrstd="t" o:hr="t" fillcolor="#a0a0a0" stroked="f"/>
        </w:pict>
      </w:r>
    </w:p>
    <w:p w14:paraId="6AF3A24E" w14:textId="77777777" w:rsidR="002978A9" w:rsidRDefault="002978A9">
      <w:pPr>
        <w:pStyle w:val="Heading2"/>
        <w:rPr>
          <w:rFonts w:eastAsia="Times New Roman"/>
          <w:lang w:val="id-ID"/>
        </w:rPr>
      </w:pPr>
      <w:r>
        <w:rPr>
          <w:rFonts w:eastAsia="Times New Roman"/>
          <w:lang w:val="id-ID"/>
        </w:rPr>
        <w:t>8. Praktikum: Mengukur dan Mengoptimalkan Energi AI</w:t>
      </w:r>
    </w:p>
    <w:p w14:paraId="1FA676E9" w14:textId="77777777" w:rsidR="002978A9" w:rsidRDefault="002978A9">
      <w:pPr>
        <w:pStyle w:val="Heading3"/>
        <w:rPr>
          <w:rFonts w:eastAsia="Times New Roman"/>
          <w:lang w:val="id-ID"/>
        </w:rPr>
      </w:pPr>
      <w:r>
        <w:rPr>
          <w:rFonts w:eastAsia="Times New Roman"/>
          <w:lang w:val="id-ID"/>
        </w:rPr>
        <w:t>Langkah 1: Mengukur Carbon Footprint Inference dengan CodeCarbon</w:t>
      </w:r>
    </w:p>
    <w:p w14:paraId="502C83C3" w14:textId="77777777" w:rsidR="002978A9" w:rsidRDefault="002978A9">
      <w:pPr>
        <w:pStyle w:val="NormalWeb"/>
        <w:rPr>
          <w:lang w:val="id-ID"/>
        </w:rPr>
      </w:pPr>
      <w:r>
        <w:rPr>
          <w:lang w:val="id-ID"/>
        </w:rPr>
        <w:t xml:space="preserve">Mulailah dengan mengukur — tanpa angka, setiap keputusan hijau hanyalah asumsi. Install </w:t>
      </w:r>
      <w:r>
        <w:rPr>
          <w:rStyle w:val="HTMLCode"/>
          <w:lang w:val="id-ID"/>
        </w:rPr>
        <w:t>codecarbon</w:t>
      </w:r>
      <w:r>
        <w:rPr>
          <w:lang w:val="id-ID"/>
        </w:rPr>
        <w:t xml:space="preserve"> dan perpustakaan klien Ollama, lalu jalankan skrip berikut (</w:t>
      </w:r>
      <w:r>
        <w:rPr>
          <w:rStyle w:val="HTMLCode"/>
          <w:lang w:val="id-ID"/>
        </w:rPr>
        <w:t>carbon_tracker.py</w:t>
      </w:r>
      <w:r>
        <w:rPr>
          <w:lang w:val="id-ID"/>
        </w:rPr>
        <w:t>).</w:t>
      </w:r>
    </w:p>
    <w:p w14:paraId="56C7B5BE" w14:textId="77777777" w:rsidR="002978A9" w:rsidRDefault="002978A9">
      <w:pPr>
        <w:divId w:val="1891918999"/>
        <w:rPr>
          <w:rFonts w:eastAsia="Times New Roman"/>
          <w:lang w:val="id-ID"/>
        </w:rPr>
      </w:pPr>
      <w:r>
        <w:rPr>
          <w:rFonts w:eastAsia="Times New Roman"/>
          <w:lang w:val="id-ID"/>
        </w:rPr>
        <w:t>python</w:t>
      </w:r>
    </w:p>
    <w:p w14:paraId="46941510" w14:textId="77777777" w:rsidR="002978A9" w:rsidRDefault="002978A9">
      <w:pPr>
        <w:pStyle w:val="HTMLPreformatted"/>
        <w:divId w:val="226377163"/>
        <w:rPr>
          <w:rStyle w:val="HTMLCode"/>
          <w:lang w:val="id-ID"/>
        </w:rPr>
      </w:pPr>
      <w:r>
        <w:rPr>
          <w:rStyle w:val="HTMLCode"/>
          <w:lang w:val="id-ID"/>
        </w:rPr>
        <w:t># carbon_tracker.py — Ukur emisi CO2 inference LLM real-time</w:t>
      </w:r>
    </w:p>
    <w:p w14:paraId="39F8D4E3" w14:textId="77777777" w:rsidR="002978A9" w:rsidRDefault="002978A9">
      <w:pPr>
        <w:pStyle w:val="HTMLPreformatted"/>
        <w:divId w:val="226377163"/>
        <w:rPr>
          <w:rStyle w:val="HTMLCode"/>
          <w:lang w:val="id-ID"/>
        </w:rPr>
      </w:pPr>
      <w:r>
        <w:rPr>
          <w:rStyle w:val="HTMLCode"/>
          <w:lang w:val="id-ID"/>
        </w:rPr>
        <w:t>from codecarbon import EmissionsTracker</w:t>
      </w:r>
    </w:p>
    <w:p w14:paraId="1A0BECA6" w14:textId="77777777" w:rsidR="002978A9" w:rsidRDefault="002978A9">
      <w:pPr>
        <w:pStyle w:val="HTMLPreformatted"/>
        <w:divId w:val="226377163"/>
        <w:rPr>
          <w:rStyle w:val="HTMLCode"/>
          <w:lang w:val="id-ID"/>
        </w:rPr>
      </w:pPr>
      <w:r>
        <w:rPr>
          <w:rStyle w:val="HTMLCode"/>
          <w:lang w:val="id-ID"/>
        </w:rPr>
        <w:t>from ollama import Client</w:t>
      </w:r>
    </w:p>
    <w:p w14:paraId="56824A29" w14:textId="77777777" w:rsidR="002978A9" w:rsidRDefault="002978A9">
      <w:pPr>
        <w:pStyle w:val="HTMLPreformatted"/>
        <w:divId w:val="226377163"/>
        <w:rPr>
          <w:rStyle w:val="HTMLCode"/>
          <w:lang w:val="id-ID"/>
        </w:rPr>
      </w:pPr>
    </w:p>
    <w:p w14:paraId="5F63E707" w14:textId="77777777" w:rsidR="002978A9" w:rsidRDefault="002978A9">
      <w:pPr>
        <w:pStyle w:val="HTMLPreformatted"/>
        <w:divId w:val="226377163"/>
        <w:rPr>
          <w:rStyle w:val="HTMLCode"/>
          <w:lang w:val="id-ID"/>
        </w:rPr>
      </w:pPr>
      <w:r>
        <w:rPr>
          <w:rStyle w:val="HTMLCode"/>
          <w:lang w:val="id-ID"/>
        </w:rPr>
        <w:t>client = Client()</w:t>
      </w:r>
    </w:p>
    <w:p w14:paraId="16A2D31C" w14:textId="77777777" w:rsidR="002978A9" w:rsidRDefault="002978A9">
      <w:pPr>
        <w:pStyle w:val="HTMLPreformatted"/>
        <w:divId w:val="226377163"/>
        <w:rPr>
          <w:rStyle w:val="HTMLCode"/>
          <w:lang w:val="id-ID"/>
        </w:rPr>
      </w:pPr>
    </w:p>
    <w:p w14:paraId="7F898B4C" w14:textId="77777777" w:rsidR="002978A9" w:rsidRDefault="002978A9">
      <w:pPr>
        <w:pStyle w:val="HTMLPreformatted"/>
        <w:divId w:val="226377163"/>
        <w:rPr>
          <w:rStyle w:val="HTMLCode"/>
          <w:lang w:val="id-ID"/>
        </w:rPr>
      </w:pPr>
      <w:r>
        <w:rPr>
          <w:rStyle w:val="HTMLCode"/>
          <w:lang w:val="id-ID"/>
        </w:rPr>
        <w:t>tracker = EmissionsTracker(</w:t>
      </w:r>
    </w:p>
    <w:p w14:paraId="5AB1D04E" w14:textId="77777777" w:rsidR="002978A9" w:rsidRDefault="002978A9">
      <w:pPr>
        <w:pStyle w:val="HTMLPreformatted"/>
        <w:divId w:val="226377163"/>
        <w:rPr>
          <w:rStyle w:val="HTMLCode"/>
          <w:lang w:val="id-ID"/>
        </w:rPr>
      </w:pPr>
      <w:r>
        <w:rPr>
          <w:rStyle w:val="HTMLCode"/>
          <w:lang w:val="id-ID"/>
        </w:rPr>
        <w:t xml:space="preserve">    project_name="llm-inference-benchmark",</w:t>
      </w:r>
    </w:p>
    <w:p w14:paraId="7291172D" w14:textId="77777777" w:rsidR="002978A9" w:rsidRDefault="002978A9">
      <w:pPr>
        <w:pStyle w:val="HTMLPreformatted"/>
        <w:divId w:val="226377163"/>
        <w:rPr>
          <w:rStyle w:val="HTMLCode"/>
          <w:lang w:val="id-ID"/>
        </w:rPr>
      </w:pPr>
      <w:r>
        <w:rPr>
          <w:rStyle w:val="HTMLCode"/>
          <w:lang w:val="id-ID"/>
        </w:rPr>
        <w:t xml:space="preserve">    output_dir="carbon_reports/",</w:t>
      </w:r>
    </w:p>
    <w:p w14:paraId="43330731" w14:textId="77777777" w:rsidR="002978A9" w:rsidRDefault="002978A9">
      <w:pPr>
        <w:pStyle w:val="HTMLPreformatted"/>
        <w:divId w:val="226377163"/>
        <w:rPr>
          <w:rStyle w:val="HTMLCode"/>
          <w:lang w:val="id-ID"/>
        </w:rPr>
      </w:pPr>
      <w:r>
        <w:rPr>
          <w:rStyle w:val="HTMLCode"/>
          <w:lang w:val="id-ID"/>
        </w:rPr>
        <w:t xml:space="preserve">    </w:t>
      </w:r>
      <w:r>
        <w:rPr>
          <w:rStyle w:val="HTMLCode"/>
          <w:lang w:val="id-ID"/>
        </w:rPr>
        <w:t>measure_power_secs=1,</w:t>
      </w:r>
    </w:p>
    <w:p w14:paraId="17A7C7BB" w14:textId="77777777" w:rsidR="002978A9" w:rsidRDefault="002978A9">
      <w:pPr>
        <w:pStyle w:val="HTMLPreformatted"/>
        <w:divId w:val="226377163"/>
        <w:rPr>
          <w:rStyle w:val="HTMLCode"/>
          <w:lang w:val="id-ID"/>
        </w:rPr>
      </w:pPr>
      <w:r>
        <w:rPr>
          <w:rStyle w:val="HTMLCode"/>
          <w:lang w:val="id-ID"/>
        </w:rPr>
        <w:t xml:space="preserve">    save_to_api=False,</w:t>
      </w:r>
    </w:p>
    <w:p w14:paraId="1AA61E1D" w14:textId="77777777" w:rsidR="002978A9" w:rsidRDefault="002978A9">
      <w:pPr>
        <w:pStyle w:val="HTMLPreformatted"/>
        <w:divId w:val="226377163"/>
        <w:rPr>
          <w:rStyle w:val="HTMLCode"/>
          <w:lang w:val="id-ID"/>
        </w:rPr>
      </w:pPr>
      <w:r>
        <w:rPr>
          <w:rStyle w:val="HTMLCode"/>
          <w:lang w:val="id-ID"/>
        </w:rPr>
        <w:t>)</w:t>
      </w:r>
    </w:p>
    <w:p w14:paraId="71DDF574" w14:textId="77777777" w:rsidR="002978A9" w:rsidRDefault="002978A9">
      <w:pPr>
        <w:pStyle w:val="HTMLPreformatted"/>
        <w:divId w:val="226377163"/>
        <w:rPr>
          <w:rStyle w:val="HTMLCode"/>
          <w:lang w:val="id-ID"/>
        </w:rPr>
      </w:pPr>
    </w:p>
    <w:p w14:paraId="6B1E68CF" w14:textId="77777777" w:rsidR="002978A9" w:rsidRDefault="002978A9">
      <w:pPr>
        <w:pStyle w:val="HTMLPreformatted"/>
        <w:divId w:val="226377163"/>
        <w:rPr>
          <w:rStyle w:val="HTMLCode"/>
          <w:lang w:val="id-ID"/>
        </w:rPr>
      </w:pPr>
      <w:r>
        <w:rPr>
          <w:rStyle w:val="HTMLCode"/>
          <w:lang w:val="id-ID"/>
        </w:rPr>
        <w:t># Ukur emisi untuk beberapa prompt</w:t>
      </w:r>
    </w:p>
    <w:p w14:paraId="08A7CF34" w14:textId="77777777" w:rsidR="002978A9" w:rsidRDefault="002978A9">
      <w:pPr>
        <w:pStyle w:val="HTMLPreformatted"/>
        <w:divId w:val="226377163"/>
        <w:rPr>
          <w:rStyle w:val="HTMLCode"/>
          <w:lang w:val="id-ID"/>
        </w:rPr>
      </w:pPr>
      <w:r>
        <w:rPr>
          <w:rStyle w:val="HTMLCode"/>
          <w:lang w:val="id-ID"/>
        </w:rPr>
        <w:t>prompts = [</w:t>
      </w:r>
    </w:p>
    <w:p w14:paraId="28C4B710" w14:textId="77777777" w:rsidR="002978A9" w:rsidRDefault="002978A9">
      <w:pPr>
        <w:pStyle w:val="HTMLPreformatted"/>
        <w:divId w:val="226377163"/>
        <w:rPr>
          <w:rStyle w:val="HTMLCode"/>
          <w:lang w:val="id-ID"/>
        </w:rPr>
      </w:pPr>
      <w:r>
        <w:rPr>
          <w:rStyle w:val="HTMLCode"/>
          <w:lang w:val="id-ID"/>
        </w:rPr>
        <w:t xml:space="preserve">    "Jelaskan teori relativitas Einstein dengan bahasa sederhana",</w:t>
      </w:r>
    </w:p>
    <w:p w14:paraId="1DAFAAFE" w14:textId="77777777" w:rsidR="002978A9" w:rsidRDefault="002978A9">
      <w:pPr>
        <w:pStyle w:val="HTMLPreformatted"/>
        <w:divId w:val="226377163"/>
        <w:rPr>
          <w:rStyle w:val="HTMLCode"/>
          <w:lang w:val="id-ID"/>
        </w:rPr>
      </w:pPr>
      <w:r>
        <w:rPr>
          <w:rStyle w:val="HTMLCode"/>
          <w:lang w:val="id-ID"/>
        </w:rPr>
        <w:t xml:space="preserve">    "Tulis puisi tentang teknologi dan alam",</w:t>
      </w:r>
    </w:p>
    <w:p w14:paraId="773FA55E" w14:textId="77777777" w:rsidR="002978A9" w:rsidRDefault="002978A9">
      <w:pPr>
        <w:pStyle w:val="HTMLPreformatted"/>
        <w:divId w:val="226377163"/>
        <w:rPr>
          <w:rStyle w:val="HTMLCode"/>
          <w:lang w:val="id-ID"/>
        </w:rPr>
      </w:pPr>
      <w:r>
        <w:rPr>
          <w:rStyle w:val="HTMLCode"/>
          <w:lang w:val="id-ID"/>
        </w:rPr>
        <w:t xml:space="preserve">    "Hitung NPV investasi Rp 100jt dengan diskonto 10% selama 5 tahun",</w:t>
      </w:r>
    </w:p>
    <w:p w14:paraId="5FB7F1D8" w14:textId="77777777" w:rsidR="002978A9" w:rsidRDefault="002978A9">
      <w:pPr>
        <w:pStyle w:val="HTMLPreformatted"/>
        <w:divId w:val="226377163"/>
        <w:rPr>
          <w:rStyle w:val="HTMLCode"/>
          <w:lang w:val="id-ID"/>
        </w:rPr>
      </w:pPr>
      <w:r>
        <w:rPr>
          <w:rStyle w:val="HTMLCode"/>
          <w:lang w:val="id-ID"/>
        </w:rPr>
        <w:t>]</w:t>
      </w:r>
    </w:p>
    <w:p w14:paraId="2EC5DE7C" w14:textId="77777777" w:rsidR="002978A9" w:rsidRDefault="002978A9">
      <w:pPr>
        <w:pStyle w:val="HTMLPreformatted"/>
        <w:divId w:val="226377163"/>
        <w:rPr>
          <w:rStyle w:val="HTMLCode"/>
          <w:lang w:val="id-ID"/>
        </w:rPr>
      </w:pPr>
    </w:p>
    <w:p w14:paraId="77F50DEA" w14:textId="77777777" w:rsidR="002978A9" w:rsidRDefault="002978A9">
      <w:pPr>
        <w:pStyle w:val="HTMLPreformatted"/>
        <w:divId w:val="226377163"/>
        <w:rPr>
          <w:rStyle w:val="HTMLCode"/>
          <w:lang w:val="id-ID"/>
        </w:rPr>
      </w:pPr>
      <w:r>
        <w:rPr>
          <w:rStyle w:val="HTMLCode"/>
          <w:lang w:val="id-ID"/>
        </w:rPr>
        <w:t>tracker.start()</w:t>
      </w:r>
    </w:p>
    <w:p w14:paraId="0F23C62B" w14:textId="77777777" w:rsidR="002978A9" w:rsidRDefault="002978A9">
      <w:pPr>
        <w:pStyle w:val="HTMLPreformatted"/>
        <w:divId w:val="226377163"/>
        <w:rPr>
          <w:rStyle w:val="HTMLCode"/>
          <w:lang w:val="id-ID"/>
        </w:rPr>
      </w:pPr>
      <w:r>
        <w:rPr>
          <w:rStyle w:val="HTMLCode"/>
          <w:lang w:val="id-ID"/>
        </w:rPr>
        <w:t>for prompt in prompts:</w:t>
      </w:r>
    </w:p>
    <w:p w14:paraId="6A761258" w14:textId="77777777" w:rsidR="002978A9" w:rsidRDefault="002978A9">
      <w:pPr>
        <w:pStyle w:val="HTMLPreformatted"/>
        <w:divId w:val="226377163"/>
        <w:rPr>
          <w:rStyle w:val="HTMLCode"/>
          <w:lang w:val="id-ID"/>
        </w:rPr>
      </w:pPr>
      <w:r>
        <w:rPr>
          <w:rStyle w:val="HTMLCode"/>
          <w:lang w:val="id-ID"/>
        </w:rPr>
        <w:t xml:space="preserve">    response = client.generate(model="llama3.1:8b", prompt=prompt)</w:t>
      </w:r>
    </w:p>
    <w:p w14:paraId="4EAAB90C" w14:textId="77777777" w:rsidR="002978A9" w:rsidRDefault="002978A9">
      <w:pPr>
        <w:pStyle w:val="HTMLPreformatted"/>
        <w:divId w:val="226377163"/>
        <w:rPr>
          <w:rStyle w:val="HTMLCode"/>
          <w:lang w:val="id-ID"/>
        </w:rPr>
      </w:pPr>
      <w:r>
        <w:rPr>
          <w:rStyle w:val="HTMLCode"/>
          <w:lang w:val="id-ID"/>
        </w:rPr>
        <w:t xml:space="preserve">    print(f"Prompt: {prompt[:30]}... | {len(response['response'])} chars")</w:t>
      </w:r>
    </w:p>
    <w:p w14:paraId="0689DD9A" w14:textId="77777777" w:rsidR="002978A9" w:rsidRDefault="002978A9">
      <w:pPr>
        <w:pStyle w:val="HTMLPreformatted"/>
        <w:divId w:val="226377163"/>
        <w:rPr>
          <w:rStyle w:val="HTMLCode"/>
          <w:lang w:val="id-ID"/>
        </w:rPr>
      </w:pPr>
    </w:p>
    <w:p w14:paraId="7207010F" w14:textId="77777777" w:rsidR="002978A9" w:rsidRDefault="002978A9">
      <w:pPr>
        <w:pStyle w:val="HTMLPreformatted"/>
        <w:divId w:val="226377163"/>
        <w:rPr>
          <w:rStyle w:val="HTMLCode"/>
          <w:lang w:val="id-ID"/>
        </w:rPr>
      </w:pPr>
      <w:r>
        <w:rPr>
          <w:rStyle w:val="HTMLCode"/>
          <w:lang w:val="id-ID"/>
        </w:rPr>
        <w:t>emissions = tracker.stop()</w:t>
      </w:r>
    </w:p>
    <w:p w14:paraId="11C08B6C" w14:textId="77777777" w:rsidR="002978A9" w:rsidRDefault="002978A9">
      <w:pPr>
        <w:pStyle w:val="HTMLPreformatted"/>
        <w:divId w:val="226377163"/>
        <w:rPr>
          <w:rStyle w:val="HTMLCode"/>
          <w:lang w:val="id-ID"/>
        </w:rPr>
      </w:pPr>
      <w:r>
        <w:rPr>
          <w:rStyle w:val="HTMLCode"/>
          <w:lang w:val="id-ID"/>
        </w:rPr>
        <w:t>print(f"</w:t>
      </w:r>
      <w:r>
        <w:rPr>
          <w:rStyle w:val="HTMLCode"/>
          <w:lang w:val="id-ID"/>
        </w:rPr>
        <w:t>\n=== Carbon Report ===")</w:t>
      </w:r>
    </w:p>
    <w:p w14:paraId="22B16229" w14:textId="77777777" w:rsidR="002978A9" w:rsidRDefault="002978A9">
      <w:pPr>
        <w:pStyle w:val="HTMLPreformatted"/>
        <w:divId w:val="226377163"/>
        <w:rPr>
          <w:rStyle w:val="HTMLCode"/>
          <w:lang w:val="id-ID"/>
        </w:rPr>
      </w:pPr>
      <w:r>
        <w:rPr>
          <w:rStyle w:val="HTMLCode"/>
          <w:lang w:val="id-ID"/>
        </w:rPr>
        <w:t>print(f"Total CO2: {emissions:.6f} kg")</w:t>
      </w:r>
    </w:p>
    <w:p w14:paraId="0A0F9404" w14:textId="77777777" w:rsidR="002978A9" w:rsidRDefault="002978A9">
      <w:pPr>
        <w:pStyle w:val="HTMLPreformatted"/>
        <w:divId w:val="226377163"/>
        <w:rPr>
          <w:rStyle w:val="HTMLCode"/>
          <w:lang w:val="id-ID"/>
        </w:rPr>
      </w:pPr>
      <w:r>
        <w:rPr>
          <w:rStyle w:val="HTMLCode"/>
          <w:lang w:val="id-ID"/>
        </w:rPr>
        <w:t>print(f"Energy: {tracker.final_emissions.energy_consumed:.4f} kWh")</w:t>
      </w:r>
    </w:p>
    <w:p w14:paraId="12AE1E1F" w14:textId="77777777" w:rsidR="002978A9" w:rsidRDefault="002978A9">
      <w:pPr>
        <w:pStyle w:val="HTMLPreformatted"/>
        <w:divId w:val="226377163"/>
        <w:rPr>
          <w:lang w:val="id-ID"/>
        </w:rPr>
      </w:pPr>
      <w:r>
        <w:rPr>
          <w:rStyle w:val="HTMLCode"/>
          <w:lang w:val="id-ID"/>
        </w:rPr>
        <w:t>print(f"Duration: {tracker.final_emissions.duration:.2f} s")</w:t>
      </w:r>
    </w:p>
    <w:p w14:paraId="3CC6355F" w14:textId="77777777" w:rsidR="002978A9" w:rsidRDefault="002978A9">
      <w:pPr>
        <w:pStyle w:val="NormalWeb"/>
        <w:rPr>
          <w:lang w:val="id-ID"/>
        </w:rPr>
      </w:pPr>
      <w:r>
        <w:rPr>
          <w:lang w:val="id-ID"/>
        </w:rPr>
        <w:t xml:space="preserve">CodeCarbon mengukur daya proses secara real-time (parameter </w:t>
      </w:r>
      <w:r>
        <w:rPr>
          <w:rStyle w:val="HTMLCode"/>
          <w:lang w:val="id-ID"/>
        </w:rPr>
        <w:t>measure_power_secs=1</w:t>
      </w:r>
      <w:r>
        <w:rPr>
          <w:lang w:val="id-ID"/>
        </w:rPr>
        <w:t xml:space="preserve">) dan mengalikannya dengan </w:t>
      </w:r>
      <w:r>
        <w:rPr>
          <w:rStyle w:val="Emphasis"/>
          <w:lang w:val="id-ID"/>
        </w:rPr>
        <w:t>grid carbon intensity</w:t>
      </w:r>
      <w:r>
        <w:rPr>
          <w:lang w:val="id-ID"/>
        </w:rPr>
        <w:t xml:space="preserve"> regional untuk menghasilkan emisi. Setelah menjalankan skrip, lihat </w:t>
      </w:r>
      <w:r>
        <w:rPr>
          <w:rStyle w:val="HTMLCode"/>
          <w:lang w:val="id-ID"/>
        </w:rPr>
        <w:t>carbon_reports/</w:t>
      </w:r>
      <w:r>
        <w:rPr>
          <w:lang w:val="id-ID"/>
        </w:rPr>
        <w:t xml:space="preserve"> — Anda akan menemukan laporan JSON yang siap diarsipkan ke </w:t>
      </w:r>
      <w:r>
        <w:rPr>
          <w:rStyle w:val="Emphasis"/>
          <w:lang w:val="id-ID"/>
        </w:rPr>
        <w:t>sustainability report</w:t>
      </w:r>
      <w:r>
        <w:rPr>
          <w:lang w:val="id-ID"/>
        </w:rPr>
        <w:t xml:space="preserve"> </w:t>
      </w:r>
      <w:r>
        <w:rPr>
          <w:lang w:val="id-ID"/>
        </w:rPr>
        <w:t xml:space="preserve">triwulanan. Coba variasi: ganti </w:t>
      </w:r>
      <w:r>
        <w:rPr>
          <w:rStyle w:val="HTMLCode"/>
          <w:lang w:val="id-ID"/>
        </w:rPr>
        <w:t>model="llama3.1:8b"</w:t>
      </w:r>
      <w:r>
        <w:rPr>
          <w:lang w:val="id-ID"/>
        </w:rPr>
        <w:t xml:space="preserve"> dengan model 70B atau 7B, dan bandingkan emisinya — inilah data nyata pertama untuk kebijakan </w:t>
      </w:r>
      <w:r>
        <w:rPr>
          <w:rStyle w:val="Emphasis"/>
          <w:lang w:val="id-ID"/>
        </w:rPr>
        <w:t>model selection</w:t>
      </w:r>
      <w:r>
        <w:rPr>
          <w:lang w:val="id-ID"/>
        </w:rPr>
        <w:t xml:space="preserve"> Anda.</w:t>
      </w:r>
    </w:p>
    <w:p w14:paraId="1AFA5A80" w14:textId="77777777" w:rsidR="002978A9" w:rsidRDefault="002978A9">
      <w:pPr>
        <w:pStyle w:val="Heading3"/>
        <w:rPr>
          <w:rFonts w:eastAsia="Times New Roman"/>
          <w:lang w:val="id-ID"/>
        </w:rPr>
      </w:pPr>
      <w:r>
        <w:rPr>
          <w:rFonts w:eastAsia="Times New Roman"/>
          <w:lang w:val="id-ID"/>
        </w:rPr>
        <w:t>Langkah 2: Carbon-Aware Scheduling untuk Training Batch</w:t>
      </w:r>
    </w:p>
    <w:p w14:paraId="116EA3F0" w14:textId="77777777" w:rsidR="002978A9" w:rsidRDefault="002978A9">
      <w:pPr>
        <w:pStyle w:val="NormalWeb"/>
        <w:rPr>
          <w:lang w:val="id-ID"/>
        </w:rPr>
      </w:pPr>
      <w:r>
        <w:rPr>
          <w:lang w:val="id-ID"/>
        </w:rPr>
        <w:t xml:space="preserve">Langkah ini membangun penjadwal yang hanya menjalankan </w:t>
      </w:r>
      <w:r>
        <w:rPr>
          <w:rStyle w:val="Emphasis"/>
          <w:lang w:val="id-ID"/>
        </w:rPr>
        <w:t>training batch</w:t>
      </w:r>
      <w:r>
        <w:rPr>
          <w:lang w:val="id-ID"/>
        </w:rPr>
        <w:t xml:space="preserve"> saat </w:t>
      </w:r>
      <w:r>
        <w:rPr>
          <w:rStyle w:val="Emphasis"/>
          <w:lang w:val="id-ID"/>
        </w:rPr>
        <w:t>carbon intensity</w:t>
      </w:r>
      <w:r>
        <w:rPr>
          <w:lang w:val="id-ID"/>
        </w:rPr>
        <w:t xml:space="preserve"> grid rendah. Jalankan sebagai proses latar dengan </w:t>
      </w:r>
      <w:r>
        <w:rPr>
          <w:rStyle w:val="HTMLCode"/>
          <w:lang w:val="id-ID"/>
        </w:rPr>
        <w:t>python carbon_aware_scheduler.py</w:t>
      </w:r>
      <w:r>
        <w:rPr>
          <w:lang w:val="id-ID"/>
        </w:rPr>
        <w:t>.</w:t>
      </w:r>
    </w:p>
    <w:p w14:paraId="5C93F3F2" w14:textId="77777777" w:rsidR="002978A9" w:rsidRDefault="002978A9">
      <w:pPr>
        <w:divId w:val="750011416"/>
        <w:rPr>
          <w:rFonts w:eastAsia="Times New Roman"/>
          <w:lang w:val="id-ID"/>
        </w:rPr>
      </w:pPr>
      <w:r>
        <w:rPr>
          <w:rFonts w:eastAsia="Times New Roman"/>
          <w:lang w:val="id-ID"/>
        </w:rPr>
        <w:t>python</w:t>
      </w:r>
    </w:p>
    <w:p w14:paraId="330268E0" w14:textId="77777777" w:rsidR="002978A9" w:rsidRDefault="002978A9">
      <w:pPr>
        <w:pStyle w:val="HTMLPreformatted"/>
        <w:divId w:val="1758476542"/>
        <w:rPr>
          <w:rStyle w:val="HTMLCode"/>
          <w:lang w:val="id-ID"/>
        </w:rPr>
      </w:pPr>
      <w:r>
        <w:rPr>
          <w:rStyle w:val="HTMLCode"/>
          <w:lang w:val="id-ID"/>
        </w:rPr>
        <w:t># carbon_aware_scheduler.py — Jadwalkan training saat carbon intensity rendah</w:t>
      </w:r>
    </w:p>
    <w:p w14:paraId="7E7E2AAB" w14:textId="77777777" w:rsidR="002978A9" w:rsidRDefault="002978A9">
      <w:pPr>
        <w:pStyle w:val="HTMLPreformatted"/>
        <w:divId w:val="1758476542"/>
        <w:rPr>
          <w:rStyle w:val="HTMLCode"/>
          <w:lang w:val="id-ID"/>
        </w:rPr>
      </w:pPr>
      <w:r>
        <w:rPr>
          <w:rStyle w:val="HTMLCode"/>
          <w:lang w:val="id-ID"/>
        </w:rPr>
        <w:t>import requests</w:t>
      </w:r>
    </w:p>
    <w:p w14:paraId="4937E565" w14:textId="77777777" w:rsidR="002978A9" w:rsidRDefault="002978A9">
      <w:pPr>
        <w:pStyle w:val="HTMLPreformatted"/>
        <w:divId w:val="1758476542"/>
        <w:rPr>
          <w:rStyle w:val="HTMLCode"/>
          <w:lang w:val="id-ID"/>
        </w:rPr>
      </w:pPr>
      <w:r>
        <w:rPr>
          <w:rStyle w:val="HTMLCode"/>
          <w:lang w:val="id-ID"/>
        </w:rPr>
        <w:t>import schedule</w:t>
      </w:r>
    </w:p>
    <w:p w14:paraId="00683687" w14:textId="77777777" w:rsidR="002978A9" w:rsidRDefault="002978A9">
      <w:pPr>
        <w:pStyle w:val="HTMLPreformatted"/>
        <w:divId w:val="1758476542"/>
        <w:rPr>
          <w:rStyle w:val="HTMLCode"/>
          <w:lang w:val="id-ID"/>
        </w:rPr>
      </w:pPr>
      <w:r>
        <w:rPr>
          <w:rStyle w:val="HTMLCode"/>
          <w:lang w:val="id-ID"/>
        </w:rPr>
        <w:t>import time</w:t>
      </w:r>
    </w:p>
    <w:p w14:paraId="39007C8F" w14:textId="77777777" w:rsidR="002978A9" w:rsidRDefault="002978A9">
      <w:pPr>
        <w:pStyle w:val="HTMLPreformatted"/>
        <w:divId w:val="1758476542"/>
        <w:rPr>
          <w:rStyle w:val="HTMLCode"/>
          <w:lang w:val="id-ID"/>
        </w:rPr>
      </w:pPr>
      <w:r>
        <w:rPr>
          <w:rStyle w:val="HTMLCode"/>
          <w:lang w:val="id-ID"/>
        </w:rPr>
        <w:t>from datetime import datetime</w:t>
      </w:r>
    </w:p>
    <w:p w14:paraId="62B75789" w14:textId="77777777" w:rsidR="002978A9" w:rsidRDefault="002978A9">
      <w:pPr>
        <w:pStyle w:val="HTMLPreformatted"/>
        <w:divId w:val="1758476542"/>
        <w:rPr>
          <w:rStyle w:val="HTMLCode"/>
          <w:lang w:val="id-ID"/>
        </w:rPr>
      </w:pPr>
    </w:p>
    <w:p w14:paraId="2EA605FA" w14:textId="77777777" w:rsidR="002978A9" w:rsidRDefault="002978A9">
      <w:pPr>
        <w:pStyle w:val="HTMLPreformatted"/>
        <w:divId w:val="1758476542"/>
        <w:rPr>
          <w:rStyle w:val="HTMLCode"/>
          <w:lang w:val="id-ID"/>
        </w:rPr>
      </w:pPr>
      <w:r>
        <w:rPr>
          <w:rStyle w:val="HTMLCode"/>
          <w:lang w:val="id-ID"/>
        </w:rPr>
        <w:t># Ganti dengan API carbon intensity lokal (contoh: https://carbonintensity.org.uk)</w:t>
      </w:r>
    </w:p>
    <w:p w14:paraId="32400E2E" w14:textId="77777777" w:rsidR="002978A9" w:rsidRDefault="002978A9">
      <w:pPr>
        <w:pStyle w:val="HTMLPreformatted"/>
        <w:divId w:val="1758476542"/>
        <w:rPr>
          <w:rStyle w:val="HTMLCode"/>
          <w:lang w:val="id-ID"/>
        </w:rPr>
      </w:pPr>
      <w:r>
        <w:rPr>
          <w:rStyle w:val="HTMLCode"/>
          <w:lang w:val="id-ID"/>
        </w:rPr>
        <w:t># Indonesia: gunakan estimasi dari PLN atau data grid regional</w:t>
      </w:r>
    </w:p>
    <w:p w14:paraId="5E6CC3B1" w14:textId="77777777" w:rsidR="002978A9" w:rsidRDefault="002978A9">
      <w:pPr>
        <w:pStyle w:val="HTMLPreformatted"/>
        <w:divId w:val="1758476542"/>
        <w:rPr>
          <w:rStyle w:val="HTMLCode"/>
          <w:lang w:val="id-ID"/>
        </w:rPr>
      </w:pPr>
      <w:r>
        <w:rPr>
          <w:rStyle w:val="HTMLCode"/>
          <w:lang w:val="id-ID"/>
        </w:rPr>
        <w:t>CARBON_API = "https://api.carbonintensity.org.uk/intensity"  # Contoh UK</w:t>
      </w:r>
    </w:p>
    <w:p w14:paraId="0D9C33FF" w14:textId="77777777" w:rsidR="002978A9" w:rsidRDefault="002978A9">
      <w:pPr>
        <w:pStyle w:val="HTMLPreformatted"/>
        <w:divId w:val="1758476542"/>
        <w:rPr>
          <w:rStyle w:val="HTMLCode"/>
          <w:lang w:val="id-ID"/>
        </w:rPr>
      </w:pPr>
    </w:p>
    <w:p w14:paraId="3C83772F" w14:textId="77777777" w:rsidR="002978A9" w:rsidRDefault="002978A9">
      <w:pPr>
        <w:pStyle w:val="HTMLPreformatted"/>
        <w:divId w:val="1758476542"/>
        <w:rPr>
          <w:rStyle w:val="HTMLCode"/>
          <w:lang w:val="id-ID"/>
        </w:rPr>
      </w:pPr>
      <w:r>
        <w:rPr>
          <w:rStyle w:val="HTMLCode"/>
          <w:lang w:val="id-ID"/>
        </w:rPr>
        <w:t>def get_carbon_intensity():</w:t>
      </w:r>
    </w:p>
    <w:p w14:paraId="1A800CBC" w14:textId="77777777" w:rsidR="002978A9" w:rsidRDefault="002978A9">
      <w:pPr>
        <w:pStyle w:val="HTMLPreformatted"/>
        <w:divId w:val="1758476542"/>
        <w:rPr>
          <w:rStyle w:val="HTMLCode"/>
          <w:lang w:val="id-ID"/>
        </w:rPr>
      </w:pPr>
      <w:r>
        <w:rPr>
          <w:rStyle w:val="HTMLCode"/>
          <w:lang w:val="id-ID"/>
        </w:rPr>
        <w:t xml:space="preserve">    try:</w:t>
      </w:r>
    </w:p>
    <w:p w14:paraId="3D7546CA" w14:textId="77777777" w:rsidR="002978A9" w:rsidRDefault="002978A9">
      <w:pPr>
        <w:pStyle w:val="HTMLPreformatted"/>
        <w:divId w:val="1758476542"/>
        <w:rPr>
          <w:rStyle w:val="HTMLCode"/>
          <w:lang w:val="id-ID"/>
        </w:rPr>
      </w:pPr>
      <w:r>
        <w:rPr>
          <w:rStyle w:val="HTMLCode"/>
          <w:lang w:val="id-ID"/>
        </w:rPr>
        <w:t xml:space="preserve">        response = requests.get(CARBON_API, timeout=5)</w:t>
      </w:r>
    </w:p>
    <w:p w14:paraId="57297997" w14:textId="77777777" w:rsidR="002978A9" w:rsidRDefault="002978A9">
      <w:pPr>
        <w:pStyle w:val="HTMLPreformatted"/>
        <w:divId w:val="1758476542"/>
        <w:rPr>
          <w:rStyle w:val="HTMLCode"/>
          <w:lang w:val="id-ID"/>
        </w:rPr>
      </w:pPr>
      <w:r>
        <w:rPr>
          <w:rStyle w:val="HTMLCode"/>
          <w:lang w:val="id-ID"/>
        </w:rPr>
        <w:t xml:space="preserve">        data = response.json()</w:t>
      </w:r>
    </w:p>
    <w:p w14:paraId="6D2A7743" w14:textId="77777777" w:rsidR="002978A9" w:rsidRDefault="002978A9">
      <w:pPr>
        <w:pStyle w:val="HTMLPreformatted"/>
        <w:divId w:val="1758476542"/>
        <w:rPr>
          <w:rStyle w:val="HTMLCode"/>
          <w:lang w:val="id-ID"/>
        </w:rPr>
      </w:pPr>
      <w:r>
        <w:rPr>
          <w:rStyle w:val="HTMLCode"/>
          <w:lang w:val="id-ID"/>
        </w:rPr>
        <w:t xml:space="preserve">        return data["data"][0]["intensity"]["actual"]</w:t>
      </w:r>
    </w:p>
    <w:p w14:paraId="112E2447" w14:textId="77777777" w:rsidR="002978A9" w:rsidRDefault="002978A9">
      <w:pPr>
        <w:pStyle w:val="HTMLPreformatted"/>
        <w:divId w:val="1758476542"/>
        <w:rPr>
          <w:rStyle w:val="HTMLCode"/>
          <w:lang w:val="id-ID"/>
        </w:rPr>
      </w:pPr>
      <w:r>
        <w:rPr>
          <w:rStyle w:val="HTMLCode"/>
          <w:lang w:val="id-ID"/>
        </w:rPr>
        <w:t xml:space="preserve">    except Exception:</w:t>
      </w:r>
    </w:p>
    <w:p w14:paraId="323270AA" w14:textId="77777777" w:rsidR="002978A9" w:rsidRDefault="002978A9">
      <w:pPr>
        <w:pStyle w:val="HTMLPreformatted"/>
        <w:divId w:val="1758476542"/>
        <w:rPr>
          <w:rStyle w:val="HTMLCode"/>
          <w:lang w:val="id-ID"/>
        </w:rPr>
      </w:pPr>
      <w:r>
        <w:rPr>
          <w:rStyle w:val="HTMLCode"/>
          <w:lang w:val="id-ID"/>
        </w:rPr>
        <w:t xml:space="preserve">        return 999  # default high</w:t>
      </w:r>
    </w:p>
    <w:p w14:paraId="5418FE6D" w14:textId="77777777" w:rsidR="002978A9" w:rsidRDefault="002978A9">
      <w:pPr>
        <w:pStyle w:val="HTMLPreformatted"/>
        <w:divId w:val="1758476542"/>
        <w:rPr>
          <w:rStyle w:val="HTMLCode"/>
          <w:lang w:val="id-ID"/>
        </w:rPr>
      </w:pPr>
    </w:p>
    <w:p w14:paraId="5DE57F2D" w14:textId="77777777" w:rsidR="002978A9" w:rsidRDefault="002978A9">
      <w:pPr>
        <w:pStyle w:val="HTMLPreformatted"/>
        <w:divId w:val="1758476542"/>
        <w:rPr>
          <w:rStyle w:val="HTMLCode"/>
          <w:lang w:val="id-ID"/>
        </w:rPr>
      </w:pPr>
      <w:r>
        <w:rPr>
          <w:rStyle w:val="HTMLCode"/>
          <w:lang w:val="id-ID"/>
        </w:rPr>
        <w:t>def run_training_if_green():</w:t>
      </w:r>
    </w:p>
    <w:p w14:paraId="484CCA8C" w14:textId="77777777" w:rsidR="002978A9" w:rsidRDefault="002978A9">
      <w:pPr>
        <w:pStyle w:val="HTMLPreformatted"/>
        <w:divId w:val="1758476542"/>
        <w:rPr>
          <w:rStyle w:val="HTMLCode"/>
          <w:lang w:val="id-ID"/>
        </w:rPr>
      </w:pPr>
      <w:r>
        <w:rPr>
          <w:rStyle w:val="HTMLCode"/>
          <w:lang w:val="id-ID"/>
        </w:rPr>
        <w:t xml:space="preserve">    intensity = get_carbon_intensity()</w:t>
      </w:r>
    </w:p>
    <w:p w14:paraId="45033799" w14:textId="77777777" w:rsidR="002978A9" w:rsidRDefault="002978A9">
      <w:pPr>
        <w:pStyle w:val="HTMLPreformatted"/>
        <w:divId w:val="1758476542"/>
        <w:rPr>
          <w:rStyle w:val="HTMLCode"/>
          <w:lang w:val="id-ID"/>
        </w:rPr>
      </w:pPr>
      <w:r>
        <w:rPr>
          <w:rStyle w:val="HTMLCode"/>
          <w:lang w:val="id-ID"/>
        </w:rPr>
        <w:t xml:space="preserve">    threshold = 200  # gCO2/kWh — hanya training jika di bawah ini</w:t>
      </w:r>
    </w:p>
    <w:p w14:paraId="2778C126" w14:textId="77777777" w:rsidR="002978A9" w:rsidRDefault="002978A9">
      <w:pPr>
        <w:pStyle w:val="HTMLPreformatted"/>
        <w:divId w:val="1758476542"/>
        <w:rPr>
          <w:rStyle w:val="HTMLCode"/>
          <w:lang w:val="id-ID"/>
        </w:rPr>
      </w:pPr>
      <w:r>
        <w:rPr>
          <w:rStyle w:val="HTMLCode"/>
          <w:lang w:val="id-ID"/>
        </w:rPr>
        <w:t xml:space="preserve">    now = datetime.now().strftime("%H:%M")</w:t>
      </w:r>
    </w:p>
    <w:p w14:paraId="5E969D1A" w14:textId="77777777" w:rsidR="002978A9" w:rsidRDefault="002978A9">
      <w:pPr>
        <w:pStyle w:val="HTMLPreformatted"/>
        <w:divId w:val="1758476542"/>
        <w:rPr>
          <w:rStyle w:val="HTMLCode"/>
          <w:lang w:val="id-ID"/>
        </w:rPr>
      </w:pPr>
    </w:p>
    <w:p w14:paraId="5315E787" w14:textId="77777777" w:rsidR="002978A9" w:rsidRDefault="002978A9">
      <w:pPr>
        <w:pStyle w:val="HTMLPreformatted"/>
        <w:divId w:val="1758476542"/>
        <w:rPr>
          <w:rStyle w:val="HTMLCode"/>
          <w:lang w:val="id-ID"/>
        </w:rPr>
      </w:pPr>
      <w:r>
        <w:rPr>
          <w:rStyle w:val="HTMLCode"/>
          <w:lang w:val="id-ID"/>
        </w:rPr>
        <w:t xml:space="preserve">    print(f"[{now}] Carbon intensity: {intensity} gCO2/kWh")</w:t>
      </w:r>
    </w:p>
    <w:p w14:paraId="0A601444" w14:textId="77777777" w:rsidR="002978A9" w:rsidRDefault="002978A9">
      <w:pPr>
        <w:pStyle w:val="HTMLPreformatted"/>
        <w:divId w:val="1758476542"/>
        <w:rPr>
          <w:rStyle w:val="HTMLCode"/>
          <w:lang w:val="id-ID"/>
        </w:rPr>
      </w:pPr>
      <w:r>
        <w:rPr>
          <w:rStyle w:val="HTMLCode"/>
          <w:lang w:val="id-ID"/>
        </w:rPr>
        <w:t xml:space="preserve">    if intensity &lt; threshold:</w:t>
      </w:r>
    </w:p>
    <w:p w14:paraId="22F62F99" w14:textId="77777777" w:rsidR="002978A9" w:rsidRDefault="002978A9">
      <w:pPr>
        <w:pStyle w:val="HTMLPreformatted"/>
        <w:divId w:val="1758476542"/>
        <w:rPr>
          <w:rStyle w:val="HTMLCode"/>
          <w:lang w:val="id-ID"/>
        </w:rPr>
      </w:pPr>
      <w:r>
        <w:rPr>
          <w:rStyle w:val="HTMLCode"/>
          <w:lang w:val="id-ID"/>
        </w:rPr>
        <w:t xml:space="preserve">        print("LOW CARBON — Menjalankan training batch...")</w:t>
      </w:r>
    </w:p>
    <w:p w14:paraId="598CD194" w14:textId="77777777" w:rsidR="002978A9" w:rsidRDefault="002978A9">
      <w:pPr>
        <w:pStyle w:val="HTMLPreformatted"/>
        <w:divId w:val="1758476542"/>
        <w:rPr>
          <w:rStyle w:val="HTMLCode"/>
          <w:lang w:val="id-ID"/>
        </w:rPr>
      </w:pPr>
      <w:r>
        <w:rPr>
          <w:rStyle w:val="HTMLCode"/>
          <w:lang w:val="id-ID"/>
        </w:rPr>
        <w:t xml:space="preserve">        # subprocess.run(["python", "train.py"])</w:t>
      </w:r>
    </w:p>
    <w:p w14:paraId="0A51022C" w14:textId="77777777" w:rsidR="002978A9" w:rsidRDefault="002978A9">
      <w:pPr>
        <w:pStyle w:val="HTMLPreformatted"/>
        <w:divId w:val="1758476542"/>
        <w:rPr>
          <w:rStyle w:val="HTMLCode"/>
          <w:lang w:val="id-ID"/>
        </w:rPr>
      </w:pPr>
      <w:r>
        <w:rPr>
          <w:rStyle w:val="HTMLCode"/>
          <w:lang w:val="id-ID"/>
        </w:rPr>
        <w:t xml:space="preserve">    else:</w:t>
      </w:r>
    </w:p>
    <w:p w14:paraId="60CCF892" w14:textId="77777777" w:rsidR="002978A9" w:rsidRDefault="002978A9">
      <w:pPr>
        <w:pStyle w:val="HTMLPreformatted"/>
        <w:divId w:val="1758476542"/>
        <w:rPr>
          <w:rStyle w:val="HTMLCode"/>
          <w:lang w:val="id-ID"/>
        </w:rPr>
      </w:pPr>
      <w:r>
        <w:rPr>
          <w:rStyle w:val="HTMLCode"/>
          <w:lang w:val="id-ID"/>
        </w:rPr>
        <w:t xml:space="preserve">        print(f"HIGH CARBON ({intensity}) — Training ditunda")</w:t>
      </w:r>
    </w:p>
    <w:p w14:paraId="3268E7C9" w14:textId="77777777" w:rsidR="002978A9" w:rsidRDefault="002978A9">
      <w:pPr>
        <w:pStyle w:val="HTMLPreformatted"/>
        <w:divId w:val="1758476542"/>
        <w:rPr>
          <w:rStyle w:val="HTMLCode"/>
          <w:lang w:val="id-ID"/>
        </w:rPr>
      </w:pPr>
    </w:p>
    <w:p w14:paraId="7D90CF53" w14:textId="77777777" w:rsidR="002978A9" w:rsidRDefault="002978A9">
      <w:pPr>
        <w:pStyle w:val="HTMLPreformatted"/>
        <w:divId w:val="1758476542"/>
        <w:rPr>
          <w:rStyle w:val="HTMLCode"/>
          <w:lang w:val="id-ID"/>
        </w:rPr>
      </w:pPr>
      <w:r>
        <w:rPr>
          <w:rStyle w:val="HTMLCode"/>
          <w:lang w:val="id-ID"/>
        </w:rPr>
        <w:t># Cek setiap 30 menit</w:t>
      </w:r>
    </w:p>
    <w:p w14:paraId="376EA408" w14:textId="77777777" w:rsidR="002978A9" w:rsidRDefault="002978A9">
      <w:pPr>
        <w:pStyle w:val="HTMLPreformatted"/>
        <w:divId w:val="1758476542"/>
        <w:rPr>
          <w:lang w:val="id-ID"/>
        </w:rPr>
      </w:pPr>
      <w:r>
        <w:rPr>
          <w:rStyle w:val="HTMLCode"/>
          <w:lang w:val="id-ID"/>
        </w:rPr>
        <w:t>schedule.every(30).minutes.do(run_training_if_green)</w:t>
      </w:r>
    </w:p>
    <w:p w14:paraId="2A978A91" w14:textId="77777777" w:rsidR="002978A9" w:rsidRDefault="002978A9">
      <w:pPr>
        <w:pStyle w:val="NormalWeb"/>
        <w:rPr>
          <w:lang w:val="id-ID"/>
        </w:rPr>
      </w:pPr>
      <w:r>
        <w:rPr>
          <w:lang w:val="id-ID"/>
        </w:rPr>
        <w:t xml:space="preserve">Logika intinya adalah </w:t>
      </w:r>
      <w:r>
        <w:rPr>
          <w:rStyle w:val="Emphasis"/>
          <w:lang w:val="id-ID"/>
        </w:rPr>
        <w:t>gating</w:t>
      </w:r>
      <w:r>
        <w:rPr>
          <w:lang w:val="id-ID"/>
        </w:rPr>
        <w:t xml:space="preserve">: </w:t>
      </w:r>
      <w:r>
        <w:rPr>
          <w:rStyle w:val="HTMLCode"/>
          <w:lang w:val="id-ID"/>
        </w:rPr>
        <w:t>threshold = 200 gCO2/kWh</w:t>
      </w:r>
      <w:r>
        <w:rPr>
          <w:lang w:val="id-ID"/>
        </w:rPr>
        <w:t xml:space="preserve"> adalah ambang kebijakan Anda — di bawahnya training jalan, di atasnya ditunda. Dua catatan adaptasi: (1) untuk Indonesia, ganti </w:t>
      </w:r>
      <w:r>
        <w:rPr>
          <w:rStyle w:val="HTMLCode"/>
          <w:lang w:val="id-ID"/>
        </w:rPr>
        <w:t>CARBON_API</w:t>
      </w:r>
      <w:r>
        <w:rPr>
          <w:lang w:val="id-ID"/>
        </w:rPr>
        <w:t xml:space="preserve"> dengan sumber estimasi </w:t>
      </w:r>
      <w:r>
        <w:rPr>
          <w:rStyle w:val="Emphasis"/>
          <w:lang w:val="id-ID"/>
        </w:rPr>
        <w:t>grid</w:t>
      </w:r>
      <w:r>
        <w:rPr>
          <w:lang w:val="id-ID"/>
        </w:rPr>
        <w:t xml:space="preserve"> regional (data PLN atau penyedia data emisi), dan (2) amati </w:t>
      </w:r>
      <w:r>
        <w:rPr>
          <w:rStyle w:val="HTMLCode"/>
          <w:lang w:val="id-ID"/>
        </w:rPr>
        <w:t>except: return 999</w:t>
      </w:r>
      <w:r>
        <w:rPr>
          <w:lang w:val="id-ID"/>
        </w:rPr>
        <w:t xml:space="preserve"> — saat API tidak bisa diakses, sistem berhenti sementara </w:t>
      </w:r>
      <w:r>
        <w:rPr>
          <w:rStyle w:val="Emphasis"/>
          <w:lang w:val="id-ID"/>
        </w:rPr>
        <w:t>default</w:t>
      </w:r>
      <w:r>
        <w:rPr>
          <w:lang w:val="id-ID"/>
        </w:rPr>
        <w:t xml:space="preserve"> yang aman alih-alih berasumsi grid sedang hijau. Dalam produksi, pasangkan juga </w:t>
      </w:r>
      <w:r>
        <w:rPr>
          <w:rStyle w:val="Emphasis"/>
          <w:lang w:val="id-ID"/>
        </w:rPr>
        <w:t>deadline</w:t>
      </w:r>
      <w:r>
        <w:rPr>
          <w:lang w:val="id-ID"/>
        </w:rPr>
        <w:t xml:space="preserve"> </w:t>
      </w:r>
      <w:r>
        <w:rPr>
          <w:lang w:val="id-ID"/>
        </w:rPr>
        <w:t xml:space="preserve">— training tidak boleh tertunda tanpa batas hanya karena menunggu momen hijau; kombinasikan dengan </w:t>
      </w:r>
      <w:r>
        <w:rPr>
          <w:rStyle w:val="Emphasis"/>
          <w:lang w:val="id-ID"/>
        </w:rPr>
        <w:t>deadline</w:t>
      </w:r>
      <w:r>
        <w:rPr>
          <w:lang w:val="id-ID"/>
        </w:rPr>
        <w:t xml:space="preserve"> start pukul 05:00.</w:t>
      </w:r>
    </w:p>
    <w:p w14:paraId="12ABB758" w14:textId="77777777" w:rsidR="002978A9" w:rsidRDefault="002978A9">
      <w:pPr>
        <w:pStyle w:val="Heading3"/>
        <w:rPr>
          <w:rFonts w:eastAsia="Times New Roman"/>
          <w:lang w:val="id-ID"/>
        </w:rPr>
      </w:pPr>
      <w:r>
        <w:rPr>
          <w:rFonts w:eastAsia="Times New Roman"/>
          <w:lang w:val="id-ID"/>
        </w:rPr>
        <w:t>Langkah 3: Auto Power Management GPU untuk Kantor</w:t>
      </w:r>
    </w:p>
    <w:p w14:paraId="60A55633" w14:textId="77777777" w:rsidR="002978A9" w:rsidRDefault="002978A9">
      <w:pPr>
        <w:pStyle w:val="NormalWeb"/>
        <w:rPr>
          <w:lang w:val="id-ID"/>
        </w:rPr>
      </w:pPr>
      <w:r>
        <w:rPr>
          <w:lang w:val="id-ID"/>
        </w:rPr>
        <w:t xml:space="preserve">Langkah ini mengotomasi tidur dan bangun GPU mengikuti jam kantor. Simpan sebagai </w:t>
      </w:r>
      <w:r>
        <w:rPr>
          <w:rStyle w:val="HTMLCode"/>
          <w:lang w:val="id-ID"/>
        </w:rPr>
        <w:t>gpu_power_save.sh</w:t>
      </w:r>
      <w:r>
        <w:rPr>
          <w:lang w:val="id-ID"/>
        </w:rPr>
        <w:t>, beri izin eksekusi (</w:t>
      </w:r>
      <w:r>
        <w:rPr>
          <w:rStyle w:val="HTMLCode"/>
          <w:lang w:val="id-ID"/>
        </w:rPr>
        <w:t>chmod +x gpu_power_save.sh</w:t>
      </w:r>
      <w:r>
        <w:rPr>
          <w:lang w:val="id-ID"/>
        </w:rPr>
        <w:t xml:space="preserve">), dan jadwalkan lewat </w:t>
      </w:r>
      <w:r>
        <w:rPr>
          <w:rStyle w:val="HTMLCode"/>
          <w:lang w:val="id-ID"/>
        </w:rPr>
        <w:t>crontab</w:t>
      </w:r>
      <w:r>
        <w:rPr>
          <w:lang w:val="id-ID"/>
        </w:rPr>
        <w:t xml:space="preserve"> setiap jam.</w:t>
      </w:r>
    </w:p>
    <w:p w14:paraId="41E8DB50" w14:textId="77777777" w:rsidR="002978A9" w:rsidRDefault="002978A9">
      <w:pPr>
        <w:divId w:val="290942907"/>
        <w:rPr>
          <w:rFonts w:eastAsia="Times New Roman"/>
          <w:lang w:val="id-ID"/>
        </w:rPr>
      </w:pPr>
      <w:r>
        <w:rPr>
          <w:rFonts w:eastAsia="Times New Roman"/>
          <w:lang w:val="id-ID"/>
        </w:rPr>
        <w:t>bash</w:t>
      </w:r>
    </w:p>
    <w:p w14:paraId="1D325E69" w14:textId="77777777" w:rsidR="002978A9" w:rsidRDefault="002978A9">
      <w:pPr>
        <w:pStyle w:val="HTMLPreformatted"/>
        <w:divId w:val="209347516"/>
        <w:rPr>
          <w:rStyle w:val="HTMLCode"/>
          <w:lang w:val="id-ID"/>
        </w:rPr>
      </w:pPr>
      <w:r>
        <w:rPr>
          <w:rStyle w:val="HTMLCode"/>
          <w:lang w:val="id-ID"/>
        </w:rPr>
        <w:t>#!/bin/bash</w:t>
      </w:r>
    </w:p>
    <w:p w14:paraId="305CAD86" w14:textId="77777777" w:rsidR="002978A9" w:rsidRDefault="002978A9">
      <w:pPr>
        <w:pStyle w:val="HTMLPreformatted"/>
        <w:divId w:val="209347516"/>
        <w:rPr>
          <w:rStyle w:val="HTMLCode"/>
          <w:lang w:val="id-ID"/>
        </w:rPr>
      </w:pPr>
      <w:r>
        <w:rPr>
          <w:rStyle w:val="HTMLCode"/>
          <w:lang w:val="id-ID"/>
        </w:rPr>
        <w:t># gpu_power_save.sh — Auto power management GPU untuk jam kantor</w:t>
      </w:r>
    </w:p>
    <w:p w14:paraId="6E79BD2D" w14:textId="77777777" w:rsidR="002978A9" w:rsidRDefault="002978A9">
      <w:pPr>
        <w:pStyle w:val="HTMLPreformatted"/>
        <w:divId w:val="209347516"/>
        <w:rPr>
          <w:rStyle w:val="HTMLCode"/>
          <w:lang w:val="id-ID"/>
        </w:rPr>
      </w:pPr>
      <w:r>
        <w:rPr>
          <w:rStyle w:val="HTMLCode"/>
          <w:lang w:val="id-ID"/>
        </w:rPr>
        <w:t># Jalankan sebagai cron job</w:t>
      </w:r>
    </w:p>
    <w:p w14:paraId="4F5B5CD6" w14:textId="77777777" w:rsidR="002978A9" w:rsidRDefault="002978A9">
      <w:pPr>
        <w:pStyle w:val="HTMLPreformatted"/>
        <w:divId w:val="209347516"/>
        <w:rPr>
          <w:rStyle w:val="HTMLCode"/>
          <w:lang w:val="id-ID"/>
        </w:rPr>
      </w:pPr>
    </w:p>
    <w:p w14:paraId="7F055062" w14:textId="77777777" w:rsidR="002978A9" w:rsidRDefault="002978A9">
      <w:pPr>
        <w:pStyle w:val="HTMLPreformatted"/>
        <w:divId w:val="209347516"/>
        <w:rPr>
          <w:rStyle w:val="HTMLCode"/>
          <w:lang w:val="id-ID"/>
        </w:rPr>
      </w:pPr>
      <w:r>
        <w:rPr>
          <w:rStyle w:val="HTMLCode"/>
          <w:lang w:val="id-ID"/>
        </w:rPr>
        <w:t># Konfigurasi</w:t>
      </w:r>
    </w:p>
    <w:p w14:paraId="09E9CD38" w14:textId="77777777" w:rsidR="002978A9" w:rsidRDefault="002978A9">
      <w:pPr>
        <w:pStyle w:val="HTMLPreformatted"/>
        <w:divId w:val="209347516"/>
        <w:rPr>
          <w:rStyle w:val="HTMLCode"/>
          <w:lang w:val="id-ID"/>
        </w:rPr>
      </w:pPr>
      <w:r>
        <w:rPr>
          <w:rStyle w:val="HTMLCode"/>
          <w:lang w:val="id-ID"/>
        </w:rPr>
        <w:t>GPU_ID=0</w:t>
      </w:r>
    </w:p>
    <w:p w14:paraId="69729C82" w14:textId="77777777" w:rsidR="002978A9" w:rsidRDefault="002978A9">
      <w:pPr>
        <w:pStyle w:val="HTMLPreformatted"/>
        <w:divId w:val="209347516"/>
        <w:rPr>
          <w:rStyle w:val="HTMLCode"/>
          <w:lang w:val="id-ID"/>
        </w:rPr>
      </w:pPr>
      <w:r>
        <w:rPr>
          <w:rStyle w:val="HTMLCode"/>
          <w:lang w:val="id-ID"/>
        </w:rPr>
        <w:t>WORK_START=</w:t>
      </w:r>
      <w:r>
        <w:rPr>
          <w:rStyle w:val="HTMLCode"/>
          <w:lang w:val="id-ID"/>
        </w:rPr>
        <w:t>"06:00"</w:t>
      </w:r>
    </w:p>
    <w:p w14:paraId="6CEB05C9" w14:textId="77777777" w:rsidR="002978A9" w:rsidRDefault="002978A9">
      <w:pPr>
        <w:pStyle w:val="HTMLPreformatted"/>
        <w:divId w:val="209347516"/>
        <w:rPr>
          <w:rStyle w:val="HTMLCode"/>
          <w:lang w:val="id-ID"/>
        </w:rPr>
      </w:pPr>
      <w:r>
        <w:rPr>
          <w:rStyle w:val="HTMLCode"/>
          <w:lang w:val="id-ID"/>
        </w:rPr>
        <w:t>WORK_END="22:00"</w:t>
      </w:r>
    </w:p>
    <w:p w14:paraId="0F49D2B4" w14:textId="77777777" w:rsidR="002978A9" w:rsidRDefault="002978A9">
      <w:pPr>
        <w:pStyle w:val="HTMLPreformatted"/>
        <w:divId w:val="209347516"/>
        <w:rPr>
          <w:rStyle w:val="HTMLCode"/>
          <w:lang w:val="id-ID"/>
        </w:rPr>
      </w:pPr>
    </w:p>
    <w:p w14:paraId="1E24FF69" w14:textId="77777777" w:rsidR="002978A9" w:rsidRDefault="002978A9">
      <w:pPr>
        <w:pStyle w:val="HTMLPreformatted"/>
        <w:divId w:val="209347516"/>
        <w:rPr>
          <w:rStyle w:val="HTMLCode"/>
          <w:lang w:val="id-ID"/>
        </w:rPr>
      </w:pPr>
      <w:r>
        <w:rPr>
          <w:rStyle w:val="HTMLCode"/>
          <w:lang w:val="id-ID"/>
        </w:rPr>
        <w:t>current_hour=$(date +%H)</w:t>
      </w:r>
    </w:p>
    <w:p w14:paraId="0C672595" w14:textId="77777777" w:rsidR="002978A9" w:rsidRDefault="002978A9">
      <w:pPr>
        <w:pStyle w:val="HTMLPreformatted"/>
        <w:divId w:val="209347516"/>
        <w:rPr>
          <w:rStyle w:val="HTMLCode"/>
          <w:lang w:val="id-ID"/>
        </w:rPr>
      </w:pPr>
    </w:p>
    <w:p w14:paraId="6C196EB6" w14:textId="77777777" w:rsidR="002978A9" w:rsidRDefault="002978A9">
      <w:pPr>
        <w:pStyle w:val="HTMLPreformatted"/>
        <w:divId w:val="209347516"/>
        <w:rPr>
          <w:rStyle w:val="HTMLCode"/>
          <w:lang w:val="id-ID"/>
        </w:rPr>
      </w:pPr>
      <w:r>
        <w:rPr>
          <w:rStyle w:val="HTMLCode"/>
          <w:lang w:val="id-ID"/>
        </w:rPr>
        <w:t>if [ "$current_hour" -ge 22 ] || [ "$current_hour" -lt 6 ]; then</w:t>
      </w:r>
    </w:p>
    <w:p w14:paraId="26B9350E" w14:textId="77777777" w:rsidR="002978A9" w:rsidRDefault="002978A9">
      <w:pPr>
        <w:pStyle w:val="HTMLPreformatted"/>
        <w:divId w:val="209347516"/>
        <w:rPr>
          <w:rStyle w:val="HTMLCode"/>
          <w:lang w:val="id-ID"/>
        </w:rPr>
      </w:pPr>
      <w:r>
        <w:rPr>
          <w:rStyle w:val="HTMLCode"/>
          <w:lang w:val="id-ID"/>
        </w:rPr>
        <w:t xml:space="preserve">    echo "[$(date)] Non-jam kerja: menghemat daya GPU"</w:t>
      </w:r>
    </w:p>
    <w:p w14:paraId="2A351428" w14:textId="77777777" w:rsidR="002978A9" w:rsidRDefault="002978A9">
      <w:pPr>
        <w:pStyle w:val="HTMLPreformatted"/>
        <w:divId w:val="209347516"/>
        <w:rPr>
          <w:rStyle w:val="HTMLCode"/>
          <w:lang w:val="id-ID"/>
        </w:rPr>
      </w:pPr>
    </w:p>
    <w:p w14:paraId="5153139A" w14:textId="77777777" w:rsidR="002978A9" w:rsidRDefault="002978A9">
      <w:pPr>
        <w:pStyle w:val="HTMLPreformatted"/>
        <w:divId w:val="209347516"/>
        <w:rPr>
          <w:rStyle w:val="HTMLCode"/>
          <w:lang w:val="id-ID"/>
        </w:rPr>
      </w:pPr>
      <w:r>
        <w:rPr>
          <w:rStyle w:val="HTMLCode"/>
          <w:lang w:val="id-ID"/>
        </w:rPr>
        <w:t xml:space="preserve">    # Set power limit ke minimum (misal 40% dari TDP)</w:t>
      </w:r>
    </w:p>
    <w:p w14:paraId="7B23E950" w14:textId="77777777" w:rsidR="002978A9" w:rsidRDefault="002978A9">
      <w:pPr>
        <w:pStyle w:val="HTMLPreformatted"/>
        <w:divId w:val="209347516"/>
        <w:rPr>
          <w:rStyle w:val="HTMLCode"/>
          <w:lang w:val="id-ID"/>
        </w:rPr>
      </w:pPr>
      <w:r>
        <w:rPr>
          <w:rStyle w:val="HTMLCode"/>
          <w:lang w:val="id-ID"/>
        </w:rPr>
        <w:t xml:space="preserve">    nvidia-smi -i $GPU_ID -pl 100  # Tergantung GPU, 100W untuk RTX 4090</w:t>
      </w:r>
    </w:p>
    <w:p w14:paraId="2BBA9142" w14:textId="77777777" w:rsidR="002978A9" w:rsidRDefault="002978A9">
      <w:pPr>
        <w:pStyle w:val="HTMLPreformatted"/>
        <w:divId w:val="209347516"/>
        <w:rPr>
          <w:rStyle w:val="HTMLCode"/>
          <w:lang w:val="id-ID"/>
        </w:rPr>
      </w:pPr>
    </w:p>
    <w:p w14:paraId="2F6359BC" w14:textId="77777777" w:rsidR="002978A9" w:rsidRDefault="002978A9">
      <w:pPr>
        <w:pStyle w:val="HTMLPreformatted"/>
        <w:divId w:val="209347516"/>
        <w:rPr>
          <w:rStyle w:val="HTMLCode"/>
          <w:lang w:val="id-ID"/>
        </w:rPr>
      </w:pPr>
      <w:r>
        <w:rPr>
          <w:rStyle w:val="HTMLCode"/>
          <w:lang w:val="id-ID"/>
        </w:rPr>
        <w:t xml:space="preserve">    # Matikan monitor</w:t>
      </w:r>
    </w:p>
    <w:p w14:paraId="11764316" w14:textId="77777777" w:rsidR="002978A9" w:rsidRDefault="002978A9">
      <w:pPr>
        <w:pStyle w:val="HTMLPreformatted"/>
        <w:divId w:val="209347516"/>
        <w:rPr>
          <w:rStyle w:val="HTMLCode"/>
          <w:lang w:val="id-ID"/>
        </w:rPr>
      </w:pPr>
      <w:r>
        <w:rPr>
          <w:rStyle w:val="HTMLCode"/>
          <w:lang w:val="id-ID"/>
        </w:rPr>
        <w:t xml:space="preserve">    nvidia-smi -i $GPU_ID -pm 0</w:t>
      </w:r>
    </w:p>
    <w:p w14:paraId="00F868E8" w14:textId="77777777" w:rsidR="002978A9" w:rsidRDefault="002978A9">
      <w:pPr>
        <w:pStyle w:val="HTMLPreformatted"/>
        <w:divId w:val="209347516"/>
        <w:rPr>
          <w:rStyle w:val="HTMLCode"/>
          <w:lang w:val="id-ID"/>
        </w:rPr>
      </w:pPr>
    </w:p>
    <w:p w14:paraId="54DD2B73" w14:textId="77777777" w:rsidR="002978A9" w:rsidRDefault="002978A9">
      <w:pPr>
        <w:pStyle w:val="HTMLPreformatted"/>
        <w:divId w:val="209347516"/>
        <w:rPr>
          <w:rStyle w:val="HTMLCode"/>
          <w:lang w:val="id-ID"/>
        </w:rPr>
      </w:pPr>
      <w:r>
        <w:rPr>
          <w:rStyle w:val="HTMLCode"/>
          <w:lang w:val="id-ID"/>
        </w:rPr>
        <w:t xml:space="preserve">    echo "GPU dalam mode hemat energi"</w:t>
      </w:r>
    </w:p>
    <w:p w14:paraId="43D8CA32" w14:textId="77777777" w:rsidR="002978A9" w:rsidRDefault="002978A9">
      <w:pPr>
        <w:pStyle w:val="HTMLPreformatted"/>
        <w:divId w:val="209347516"/>
        <w:rPr>
          <w:rStyle w:val="HTMLCode"/>
          <w:lang w:val="id-ID"/>
        </w:rPr>
      </w:pPr>
      <w:r>
        <w:rPr>
          <w:rStyle w:val="HTMLCode"/>
          <w:lang w:val="id-ID"/>
        </w:rPr>
        <w:t>else</w:t>
      </w:r>
    </w:p>
    <w:p w14:paraId="6ED1C949" w14:textId="77777777" w:rsidR="002978A9" w:rsidRDefault="002978A9">
      <w:pPr>
        <w:pStyle w:val="HTMLPreformatted"/>
        <w:divId w:val="209347516"/>
        <w:rPr>
          <w:rStyle w:val="HTMLCode"/>
          <w:lang w:val="id-ID"/>
        </w:rPr>
      </w:pPr>
      <w:r>
        <w:rPr>
          <w:rStyle w:val="HTMLCode"/>
          <w:lang w:val="id-ID"/>
        </w:rPr>
        <w:t xml:space="preserve">    echo "[$(date)] Jam kerja: GPU performa penuh"</w:t>
      </w:r>
    </w:p>
    <w:p w14:paraId="0123EFA8" w14:textId="77777777" w:rsidR="002978A9" w:rsidRDefault="002978A9">
      <w:pPr>
        <w:pStyle w:val="HTMLPreformatted"/>
        <w:divId w:val="209347516"/>
        <w:rPr>
          <w:rStyle w:val="HTMLCode"/>
          <w:lang w:val="id-ID"/>
        </w:rPr>
      </w:pPr>
    </w:p>
    <w:p w14:paraId="5AADB681" w14:textId="77777777" w:rsidR="002978A9" w:rsidRDefault="002978A9">
      <w:pPr>
        <w:pStyle w:val="HTMLPreformatted"/>
        <w:divId w:val="209347516"/>
        <w:rPr>
          <w:rStyle w:val="HTMLCode"/>
          <w:lang w:val="id-ID"/>
        </w:rPr>
      </w:pPr>
      <w:r>
        <w:rPr>
          <w:rStyle w:val="HTMLCode"/>
          <w:lang w:val="id-ID"/>
        </w:rPr>
        <w:t xml:space="preserve">    # Set power limit normal</w:t>
      </w:r>
    </w:p>
    <w:p w14:paraId="553F4EBA" w14:textId="77777777" w:rsidR="002978A9" w:rsidRDefault="002978A9">
      <w:pPr>
        <w:pStyle w:val="HTMLPreformatted"/>
        <w:divId w:val="209347516"/>
        <w:rPr>
          <w:rStyle w:val="HTMLCode"/>
          <w:lang w:val="id-ID"/>
        </w:rPr>
      </w:pPr>
      <w:r>
        <w:rPr>
          <w:rStyle w:val="HTMLCode"/>
          <w:lang w:val="id-ID"/>
        </w:rPr>
        <w:t xml:space="preserve">    </w:t>
      </w:r>
      <w:r>
        <w:rPr>
          <w:rStyle w:val="HTMLCode"/>
          <w:lang w:val="id-ID"/>
        </w:rPr>
        <w:t>nvidia-smi -i $GPU_ID -pl 250  # TDP normal RTX 4090</w:t>
      </w:r>
    </w:p>
    <w:p w14:paraId="78BC0F08" w14:textId="77777777" w:rsidR="002978A9" w:rsidRDefault="002978A9">
      <w:pPr>
        <w:pStyle w:val="HTMLPreformatted"/>
        <w:divId w:val="209347516"/>
        <w:rPr>
          <w:rStyle w:val="HTMLCode"/>
          <w:lang w:val="id-ID"/>
        </w:rPr>
      </w:pPr>
    </w:p>
    <w:p w14:paraId="6199A176" w14:textId="77777777" w:rsidR="002978A9" w:rsidRDefault="002978A9">
      <w:pPr>
        <w:pStyle w:val="HTMLPreformatted"/>
        <w:divId w:val="209347516"/>
        <w:rPr>
          <w:rStyle w:val="HTMLCode"/>
          <w:lang w:val="id-ID"/>
        </w:rPr>
      </w:pPr>
      <w:r>
        <w:rPr>
          <w:rStyle w:val="HTMLCode"/>
          <w:lang w:val="id-ID"/>
        </w:rPr>
        <w:t xml:space="preserve">    nvidia-smi -i $GPU_ID -pm 1</w:t>
      </w:r>
    </w:p>
    <w:p w14:paraId="5DD419EF" w14:textId="77777777" w:rsidR="002978A9" w:rsidRDefault="002978A9">
      <w:pPr>
        <w:pStyle w:val="HTMLPreformatted"/>
        <w:divId w:val="209347516"/>
        <w:rPr>
          <w:rStyle w:val="HTMLCode"/>
          <w:lang w:val="id-ID"/>
        </w:rPr>
      </w:pPr>
      <w:r>
        <w:rPr>
          <w:rStyle w:val="HTMLCode"/>
          <w:lang w:val="id-ID"/>
        </w:rPr>
        <w:t xml:space="preserve">    echo "GPU performa penuh"</w:t>
      </w:r>
    </w:p>
    <w:p w14:paraId="2CF3DF82" w14:textId="77777777" w:rsidR="002978A9" w:rsidRDefault="002978A9">
      <w:pPr>
        <w:pStyle w:val="HTMLPreformatted"/>
        <w:divId w:val="209347516"/>
        <w:rPr>
          <w:rStyle w:val="HTMLCode"/>
          <w:lang w:val="id-ID"/>
        </w:rPr>
      </w:pPr>
      <w:r>
        <w:rPr>
          <w:rStyle w:val="HTMLCode"/>
          <w:lang w:val="id-ID"/>
        </w:rPr>
        <w:t>fi</w:t>
      </w:r>
    </w:p>
    <w:p w14:paraId="22D25778" w14:textId="77777777" w:rsidR="002978A9" w:rsidRDefault="002978A9">
      <w:pPr>
        <w:pStyle w:val="HTMLPreformatted"/>
        <w:divId w:val="209347516"/>
        <w:rPr>
          <w:rStyle w:val="HTMLCode"/>
          <w:lang w:val="id-ID"/>
        </w:rPr>
      </w:pPr>
    </w:p>
    <w:p w14:paraId="7A7256E1" w14:textId="77777777" w:rsidR="002978A9" w:rsidRDefault="002978A9">
      <w:pPr>
        <w:pStyle w:val="HTMLPreformatted"/>
        <w:divId w:val="209347516"/>
        <w:rPr>
          <w:rStyle w:val="HTMLCode"/>
          <w:lang w:val="id-ID"/>
        </w:rPr>
      </w:pPr>
      <w:r>
        <w:rPr>
          <w:rStyle w:val="HTMLCode"/>
          <w:lang w:val="id-ID"/>
        </w:rPr>
        <w:t># Hitung dan catat konsumsi energi</w:t>
      </w:r>
    </w:p>
    <w:p w14:paraId="0F7BF019" w14:textId="77777777" w:rsidR="002978A9" w:rsidRDefault="002978A9">
      <w:pPr>
        <w:pStyle w:val="HTMLPreformatted"/>
        <w:divId w:val="209347516"/>
        <w:rPr>
          <w:rStyle w:val="HTMLCode"/>
          <w:lang w:val="id-ID"/>
        </w:rPr>
      </w:pPr>
      <w:r>
        <w:rPr>
          <w:rStyle w:val="HTMLCode"/>
          <w:lang w:val="id-ID"/>
        </w:rPr>
        <w:t>power=$(nvidia-smi -i $GPU_ID --query-gpu=power.draw --format=csv,noheader,nounits)</w:t>
      </w:r>
    </w:p>
    <w:p w14:paraId="20B6BA63" w14:textId="77777777" w:rsidR="002978A9" w:rsidRDefault="002978A9">
      <w:pPr>
        <w:pStyle w:val="HTMLPreformatted"/>
        <w:divId w:val="209347516"/>
        <w:rPr>
          <w:lang w:val="id-ID"/>
        </w:rPr>
      </w:pPr>
      <w:r>
        <w:rPr>
          <w:rStyle w:val="HTMLCode"/>
          <w:lang w:val="id-ID"/>
        </w:rPr>
        <w:t>echo "Konsumsi daya saat ini: $power W" &gt;&gt; /var/log/gpu_power.log</w:t>
      </w:r>
    </w:p>
    <w:p w14:paraId="1D19307F" w14:textId="77777777" w:rsidR="002978A9" w:rsidRDefault="002978A9">
      <w:pPr>
        <w:pStyle w:val="NormalWeb"/>
        <w:rPr>
          <w:lang w:val="id-ID"/>
        </w:rPr>
      </w:pPr>
      <w:r>
        <w:rPr>
          <w:lang w:val="id-ID"/>
        </w:rPr>
        <w:t xml:space="preserve">Perhatikan dua pola yang disengaja. Pertama, </w:t>
      </w:r>
      <w:r>
        <w:rPr>
          <w:rStyle w:val="Emphasis"/>
          <w:lang w:val="id-ID"/>
        </w:rPr>
        <w:t>power limit</w:t>
      </w:r>
      <w:r>
        <w:rPr>
          <w:lang w:val="id-ID"/>
        </w:rPr>
        <w:t xml:space="preserve"> (</w:t>
      </w:r>
      <w:r>
        <w:rPr>
          <w:rStyle w:val="HTMLCode"/>
          <w:lang w:val="id-ID"/>
        </w:rPr>
        <w:t>-pl</w:t>
      </w:r>
      <w:r>
        <w:rPr>
          <w:lang w:val="id-ID"/>
        </w:rPr>
        <w:t xml:space="preserve">) diturunkan ke 100W di luar jam kerja — GPU tidak mati total sehingga </w:t>
      </w:r>
      <w:r>
        <w:rPr>
          <w:rStyle w:val="Emphasis"/>
          <w:lang w:val="id-ID"/>
        </w:rPr>
        <w:t>job</w:t>
      </w:r>
      <w:r>
        <w:rPr>
          <w:lang w:val="id-ID"/>
        </w:rPr>
        <w:t xml:space="preserve"> </w:t>
      </w:r>
      <w:r>
        <w:rPr>
          <w:lang w:val="id-ID"/>
        </w:rPr>
        <w:t xml:space="preserve">yang masih berjalan tidak crash, tetapi daya dibatasi ketat; ini adalah implementasi halus dari strategi </w:t>
      </w:r>
      <w:r>
        <w:rPr>
          <w:rStyle w:val="Emphasis"/>
          <w:lang w:val="id-ID"/>
        </w:rPr>
        <w:t>power cap</w:t>
      </w:r>
      <w:r>
        <w:rPr>
          <w:lang w:val="id-ID"/>
        </w:rPr>
        <w:t xml:space="preserve"> pada Tabel 10.16. Kedua, ada pencatatan otomatis konsumsi daya ke </w:t>
      </w:r>
      <w:r>
        <w:rPr>
          <w:rStyle w:val="HTMLCode"/>
          <w:lang w:val="id-ID"/>
        </w:rPr>
        <w:t>/var/log/gpu_power.log</w:t>
      </w:r>
      <w:r>
        <w:rPr>
          <w:lang w:val="id-ID"/>
        </w:rPr>
        <w:t xml:space="preserve"> — data sekunder yang bisa digunakan oleh </w:t>
      </w:r>
      <w:r>
        <w:rPr>
          <w:rStyle w:val="Emphasis"/>
          <w:lang w:val="id-ID"/>
        </w:rPr>
        <w:t>audit energi</w:t>
      </w:r>
      <w:r>
        <w:rPr>
          <w:lang w:val="id-ID"/>
        </w:rPr>
        <w:t xml:space="preserve"> bulanan (kebijakan poin 3 di Seksi 7). Sesuaikan </w:t>
      </w:r>
      <w:r>
        <w:rPr>
          <w:rStyle w:val="HTMLCode"/>
          <w:lang w:val="id-ID"/>
        </w:rPr>
        <w:t>-pl</w:t>
      </w:r>
      <w:r>
        <w:rPr>
          <w:lang w:val="id-ID"/>
        </w:rPr>
        <w:t xml:space="preserve"> dengan GPU Anda: cek TDP normalnya via </w:t>
      </w:r>
      <w:r>
        <w:rPr>
          <w:rStyle w:val="HTMLCode"/>
          <w:lang w:val="id-ID"/>
        </w:rPr>
        <w:t>nvidia-smi -q -d POWER</w:t>
      </w:r>
      <w:r>
        <w:rPr>
          <w:lang w:val="id-ID"/>
        </w:rPr>
        <w:t>, lalu gunakan 40% TDP untuk mode hemat.</w:t>
      </w:r>
    </w:p>
    <w:p w14:paraId="6A664B61" w14:textId="77777777" w:rsidR="002978A9" w:rsidRDefault="002978A9">
      <w:pPr>
        <w:pStyle w:val="Heading3"/>
        <w:rPr>
          <w:rFonts w:eastAsia="Times New Roman"/>
          <w:lang w:val="id-ID"/>
        </w:rPr>
      </w:pPr>
      <w:r>
        <w:rPr>
          <w:rFonts w:eastAsia="Times New Roman"/>
          <w:lang w:val="id-ID"/>
        </w:rPr>
        <w:t>Langkah 4: Membandingkan Model Berdasarkan Efisiensi Energi</w:t>
      </w:r>
    </w:p>
    <w:p w14:paraId="7166C0DF" w14:textId="77777777" w:rsidR="002978A9" w:rsidRDefault="002978A9">
      <w:pPr>
        <w:pStyle w:val="NormalWeb"/>
        <w:rPr>
          <w:lang w:val="id-ID"/>
        </w:rPr>
      </w:pPr>
      <w:r>
        <w:rPr>
          <w:lang w:val="id-ID"/>
        </w:rPr>
        <w:t xml:space="preserve">Langkah penutup mengotomasi </w:t>
      </w:r>
      <w:r>
        <w:rPr>
          <w:rStyle w:val="Emphasis"/>
          <w:lang w:val="id-ID"/>
        </w:rPr>
        <w:t>benchmark</w:t>
      </w:r>
      <w:r>
        <w:rPr>
          <w:lang w:val="id-ID"/>
        </w:rPr>
        <w:t xml:space="preserve"> </w:t>
      </w:r>
      <w:r>
        <w:rPr>
          <w:lang w:val="id-ID"/>
        </w:rPr>
        <w:t xml:space="preserve">efisiensi: membandingkan tiga model lokal dengan prompt yang sama dan merankingnya berdasarkan CO2 yang dihasilkan. Install </w:t>
      </w:r>
      <w:r>
        <w:rPr>
          <w:rStyle w:val="HTMLCode"/>
          <w:lang w:val="id-ID"/>
        </w:rPr>
        <w:t>pandas</w:t>
      </w:r>
      <w:r>
        <w:rPr>
          <w:lang w:val="id-ID"/>
        </w:rPr>
        <w:t xml:space="preserve"> terlebih dahulu jika belum ada.</w:t>
      </w:r>
    </w:p>
    <w:p w14:paraId="0E0215CA" w14:textId="77777777" w:rsidR="002978A9" w:rsidRDefault="002978A9">
      <w:pPr>
        <w:divId w:val="1037314435"/>
        <w:rPr>
          <w:rFonts w:eastAsia="Times New Roman"/>
          <w:lang w:val="id-ID"/>
        </w:rPr>
      </w:pPr>
      <w:r>
        <w:rPr>
          <w:rFonts w:eastAsia="Times New Roman"/>
          <w:lang w:val="id-ID"/>
        </w:rPr>
        <w:t>python</w:t>
      </w:r>
    </w:p>
    <w:p w14:paraId="010A93B8" w14:textId="77777777" w:rsidR="002978A9" w:rsidRDefault="002978A9">
      <w:pPr>
        <w:pStyle w:val="HTMLPreformatted"/>
        <w:divId w:val="458500113"/>
        <w:rPr>
          <w:rStyle w:val="HTMLCode"/>
          <w:lang w:val="id-ID"/>
        </w:rPr>
      </w:pPr>
      <w:r>
        <w:rPr>
          <w:rStyle w:val="HTMLCode"/>
          <w:lang w:val="id-ID"/>
        </w:rPr>
        <w:t># model_efficiency_rank.py — Bandingkan efisiensi energi berbagai model lokal</w:t>
      </w:r>
    </w:p>
    <w:p w14:paraId="0DD1A934" w14:textId="77777777" w:rsidR="002978A9" w:rsidRDefault="002978A9">
      <w:pPr>
        <w:pStyle w:val="HTMLPreformatted"/>
        <w:divId w:val="458500113"/>
        <w:rPr>
          <w:rStyle w:val="HTMLCode"/>
          <w:lang w:val="id-ID"/>
        </w:rPr>
      </w:pPr>
      <w:r>
        <w:rPr>
          <w:rStyle w:val="HTMLCode"/>
          <w:lang w:val="id-ID"/>
        </w:rPr>
        <w:t>from codecarbon import EmissionsTracker</w:t>
      </w:r>
    </w:p>
    <w:p w14:paraId="3F54DB93" w14:textId="77777777" w:rsidR="002978A9" w:rsidRDefault="002978A9">
      <w:pPr>
        <w:pStyle w:val="HTMLPreformatted"/>
        <w:divId w:val="458500113"/>
        <w:rPr>
          <w:rStyle w:val="HTMLCode"/>
          <w:lang w:val="id-ID"/>
        </w:rPr>
      </w:pPr>
      <w:r>
        <w:rPr>
          <w:rStyle w:val="HTMLCode"/>
          <w:lang w:val="id-ID"/>
        </w:rPr>
        <w:t>from ollama import Client</w:t>
      </w:r>
    </w:p>
    <w:p w14:paraId="357877C6" w14:textId="77777777" w:rsidR="002978A9" w:rsidRDefault="002978A9">
      <w:pPr>
        <w:pStyle w:val="HTMLPreformatted"/>
        <w:divId w:val="458500113"/>
        <w:rPr>
          <w:rStyle w:val="HTMLCode"/>
          <w:lang w:val="id-ID"/>
        </w:rPr>
      </w:pPr>
      <w:r>
        <w:rPr>
          <w:rStyle w:val="HTMLCode"/>
          <w:lang w:val="id-ID"/>
        </w:rPr>
        <w:t>import pandas as pd</w:t>
      </w:r>
    </w:p>
    <w:p w14:paraId="6997AF29" w14:textId="77777777" w:rsidR="002978A9" w:rsidRDefault="002978A9">
      <w:pPr>
        <w:pStyle w:val="HTMLPreformatted"/>
        <w:divId w:val="458500113"/>
        <w:rPr>
          <w:rStyle w:val="HTMLCode"/>
          <w:lang w:val="id-ID"/>
        </w:rPr>
      </w:pPr>
    </w:p>
    <w:p w14:paraId="7B2795A0" w14:textId="77777777" w:rsidR="002978A9" w:rsidRDefault="002978A9">
      <w:pPr>
        <w:pStyle w:val="HTMLPreformatted"/>
        <w:divId w:val="458500113"/>
        <w:rPr>
          <w:rStyle w:val="HTMLCode"/>
          <w:lang w:val="id-ID"/>
        </w:rPr>
      </w:pPr>
      <w:r>
        <w:rPr>
          <w:rStyle w:val="HTMLCode"/>
          <w:lang w:val="id-ID"/>
        </w:rPr>
        <w:t>client = Client()</w:t>
      </w:r>
    </w:p>
    <w:p w14:paraId="38A4243F" w14:textId="77777777" w:rsidR="002978A9" w:rsidRDefault="002978A9">
      <w:pPr>
        <w:pStyle w:val="HTMLPreformatted"/>
        <w:divId w:val="458500113"/>
        <w:rPr>
          <w:rStyle w:val="HTMLCode"/>
          <w:lang w:val="id-ID"/>
        </w:rPr>
      </w:pPr>
    </w:p>
    <w:p w14:paraId="0C0F47F3" w14:textId="77777777" w:rsidR="002978A9" w:rsidRDefault="002978A9">
      <w:pPr>
        <w:pStyle w:val="HTMLPreformatted"/>
        <w:divId w:val="458500113"/>
        <w:rPr>
          <w:rStyle w:val="HTMLCode"/>
          <w:lang w:val="id-ID"/>
        </w:rPr>
      </w:pPr>
      <w:r>
        <w:rPr>
          <w:rStyle w:val="HTMLCode"/>
          <w:lang w:val="id-ID"/>
        </w:rPr>
        <w:t>models = ["llama3.1:8b", "qwen2.5:7b", "phi3:mini"]</w:t>
      </w:r>
    </w:p>
    <w:p w14:paraId="4147FE8F" w14:textId="77777777" w:rsidR="002978A9" w:rsidRDefault="002978A9">
      <w:pPr>
        <w:pStyle w:val="HTMLPreformatted"/>
        <w:divId w:val="458500113"/>
        <w:rPr>
          <w:rStyle w:val="HTMLCode"/>
          <w:lang w:val="id-ID"/>
        </w:rPr>
      </w:pPr>
      <w:r>
        <w:rPr>
          <w:rStyle w:val="HTMLCode"/>
          <w:lang w:val="id-ID"/>
        </w:rPr>
        <w:t>test_prompt = "Jelaskan perubahan iklim dalam 200 kata"</w:t>
      </w:r>
    </w:p>
    <w:p w14:paraId="01FD8028" w14:textId="77777777" w:rsidR="002978A9" w:rsidRDefault="002978A9">
      <w:pPr>
        <w:pStyle w:val="HTMLPreformatted"/>
        <w:divId w:val="458500113"/>
        <w:rPr>
          <w:rStyle w:val="HTMLCode"/>
          <w:lang w:val="id-ID"/>
        </w:rPr>
      </w:pPr>
      <w:r>
        <w:rPr>
          <w:rStyle w:val="HTMLCode"/>
          <w:lang w:val="id-ID"/>
        </w:rPr>
        <w:t>results = []</w:t>
      </w:r>
    </w:p>
    <w:p w14:paraId="752A2797" w14:textId="77777777" w:rsidR="002978A9" w:rsidRDefault="002978A9">
      <w:pPr>
        <w:pStyle w:val="HTMLPreformatted"/>
        <w:divId w:val="458500113"/>
        <w:rPr>
          <w:rStyle w:val="HTMLCode"/>
          <w:lang w:val="id-ID"/>
        </w:rPr>
      </w:pPr>
    </w:p>
    <w:p w14:paraId="6D3DBA60" w14:textId="77777777" w:rsidR="002978A9" w:rsidRDefault="002978A9">
      <w:pPr>
        <w:pStyle w:val="HTMLPreformatted"/>
        <w:divId w:val="458500113"/>
        <w:rPr>
          <w:rStyle w:val="HTMLCode"/>
          <w:lang w:val="id-ID"/>
        </w:rPr>
      </w:pPr>
      <w:r>
        <w:rPr>
          <w:rStyle w:val="HTMLCode"/>
          <w:lang w:val="id-ID"/>
        </w:rPr>
        <w:t>for model in models:</w:t>
      </w:r>
    </w:p>
    <w:p w14:paraId="7423E2A4" w14:textId="77777777" w:rsidR="002978A9" w:rsidRDefault="002978A9">
      <w:pPr>
        <w:pStyle w:val="HTMLPreformatted"/>
        <w:divId w:val="458500113"/>
        <w:rPr>
          <w:rStyle w:val="HTMLCode"/>
          <w:lang w:val="id-ID"/>
        </w:rPr>
      </w:pPr>
      <w:r>
        <w:rPr>
          <w:rStyle w:val="HTMLCode"/>
          <w:lang w:val="id-ID"/>
        </w:rPr>
        <w:t xml:space="preserve">    </w:t>
      </w:r>
      <w:r>
        <w:rPr>
          <w:rStyle w:val="HTMLCode"/>
          <w:lang w:val="id-ID"/>
        </w:rPr>
        <w:t>tracker = EmissionsTracker(project_name=f"benchmark-{model}")</w:t>
      </w:r>
    </w:p>
    <w:p w14:paraId="1FBAB1D4" w14:textId="77777777" w:rsidR="002978A9" w:rsidRDefault="002978A9">
      <w:pPr>
        <w:pStyle w:val="HTMLPreformatted"/>
        <w:divId w:val="458500113"/>
        <w:rPr>
          <w:rStyle w:val="HTMLCode"/>
          <w:lang w:val="id-ID"/>
        </w:rPr>
      </w:pPr>
    </w:p>
    <w:p w14:paraId="5844DC6B" w14:textId="77777777" w:rsidR="002978A9" w:rsidRDefault="002978A9">
      <w:pPr>
        <w:pStyle w:val="HTMLPreformatted"/>
        <w:divId w:val="458500113"/>
        <w:rPr>
          <w:rStyle w:val="HTMLCode"/>
          <w:lang w:val="id-ID"/>
        </w:rPr>
      </w:pPr>
      <w:r>
        <w:rPr>
          <w:rStyle w:val="HTMLCode"/>
          <w:lang w:val="id-ID"/>
        </w:rPr>
        <w:t xml:space="preserve">    tracker.start()</w:t>
      </w:r>
    </w:p>
    <w:p w14:paraId="64C8DCDF" w14:textId="77777777" w:rsidR="002978A9" w:rsidRDefault="002978A9">
      <w:pPr>
        <w:pStyle w:val="HTMLPreformatted"/>
        <w:divId w:val="458500113"/>
        <w:rPr>
          <w:rStyle w:val="HTMLCode"/>
          <w:lang w:val="id-ID"/>
        </w:rPr>
      </w:pPr>
      <w:r>
        <w:rPr>
          <w:rStyle w:val="HTMLCode"/>
          <w:lang w:val="id-ID"/>
        </w:rPr>
        <w:t xml:space="preserve">    response = client.generate(model=model, prompt=test_prompt)</w:t>
      </w:r>
    </w:p>
    <w:p w14:paraId="08CE355A" w14:textId="77777777" w:rsidR="002978A9" w:rsidRDefault="002978A9">
      <w:pPr>
        <w:pStyle w:val="HTMLPreformatted"/>
        <w:divId w:val="458500113"/>
        <w:rPr>
          <w:rStyle w:val="HTMLCode"/>
          <w:lang w:val="id-ID"/>
        </w:rPr>
      </w:pPr>
      <w:r>
        <w:rPr>
          <w:rStyle w:val="HTMLCode"/>
          <w:lang w:val="id-ID"/>
        </w:rPr>
        <w:t xml:space="preserve">    emissions = tracker.stop()</w:t>
      </w:r>
    </w:p>
    <w:p w14:paraId="69E1651B" w14:textId="77777777" w:rsidR="002978A9" w:rsidRDefault="002978A9">
      <w:pPr>
        <w:pStyle w:val="HTMLPreformatted"/>
        <w:divId w:val="458500113"/>
        <w:rPr>
          <w:rStyle w:val="HTMLCode"/>
          <w:lang w:val="id-ID"/>
        </w:rPr>
      </w:pPr>
    </w:p>
    <w:p w14:paraId="06F0AB7B" w14:textId="77777777" w:rsidR="002978A9" w:rsidRDefault="002978A9">
      <w:pPr>
        <w:pStyle w:val="HTMLPreformatted"/>
        <w:divId w:val="458500113"/>
        <w:rPr>
          <w:rStyle w:val="HTMLCode"/>
          <w:lang w:val="id-ID"/>
        </w:rPr>
      </w:pPr>
      <w:r>
        <w:rPr>
          <w:rStyle w:val="HTMLCode"/>
          <w:lang w:val="id-ID"/>
        </w:rPr>
        <w:t xml:space="preserve">    results.append({</w:t>
      </w:r>
    </w:p>
    <w:p w14:paraId="59EF4C06" w14:textId="77777777" w:rsidR="002978A9" w:rsidRDefault="002978A9">
      <w:pPr>
        <w:pStyle w:val="HTMLPreformatted"/>
        <w:divId w:val="458500113"/>
        <w:rPr>
          <w:rStyle w:val="HTMLCode"/>
          <w:lang w:val="id-ID"/>
        </w:rPr>
      </w:pPr>
      <w:r>
        <w:rPr>
          <w:rStyle w:val="HTMLCode"/>
          <w:lang w:val="id-ID"/>
        </w:rPr>
        <w:t xml:space="preserve">        "model": model,</w:t>
      </w:r>
    </w:p>
    <w:p w14:paraId="4C4460D0" w14:textId="77777777" w:rsidR="002978A9" w:rsidRDefault="002978A9">
      <w:pPr>
        <w:pStyle w:val="HTMLPreformatted"/>
        <w:divId w:val="458500113"/>
        <w:rPr>
          <w:rStyle w:val="HTMLCode"/>
          <w:lang w:val="id-ID"/>
        </w:rPr>
      </w:pPr>
      <w:r>
        <w:rPr>
          <w:rStyle w:val="HTMLCode"/>
          <w:lang w:val="id-ID"/>
        </w:rPr>
        <w:t xml:space="preserve">        "chars": len(response["response"]),</w:t>
      </w:r>
    </w:p>
    <w:p w14:paraId="7642F535" w14:textId="77777777" w:rsidR="002978A9" w:rsidRDefault="002978A9">
      <w:pPr>
        <w:pStyle w:val="HTMLPreformatted"/>
        <w:divId w:val="458500113"/>
        <w:rPr>
          <w:rStyle w:val="HTMLCode"/>
          <w:lang w:val="id-ID"/>
        </w:rPr>
      </w:pPr>
      <w:r>
        <w:rPr>
          <w:rStyle w:val="HTMLCode"/>
          <w:lang w:val="id-ID"/>
        </w:rPr>
        <w:t xml:space="preserve">        "energy_kwh": tracker.final_emissions.energy_consumed,</w:t>
      </w:r>
    </w:p>
    <w:p w14:paraId="01C5F6CE" w14:textId="77777777" w:rsidR="002978A9" w:rsidRDefault="002978A9">
      <w:pPr>
        <w:pStyle w:val="HTMLPreformatted"/>
        <w:divId w:val="458500113"/>
        <w:rPr>
          <w:rStyle w:val="HTMLCode"/>
          <w:lang w:val="id-ID"/>
        </w:rPr>
      </w:pPr>
      <w:r>
        <w:rPr>
          <w:rStyle w:val="HTMLCode"/>
          <w:lang w:val="id-ID"/>
        </w:rPr>
        <w:t xml:space="preserve">        "co2_g": emissions * 1000,</w:t>
      </w:r>
    </w:p>
    <w:p w14:paraId="2299FCC0" w14:textId="77777777" w:rsidR="002978A9" w:rsidRDefault="002978A9">
      <w:pPr>
        <w:pStyle w:val="HTMLPreformatted"/>
        <w:divId w:val="458500113"/>
        <w:rPr>
          <w:rStyle w:val="HTMLCode"/>
          <w:lang w:val="id-ID"/>
        </w:rPr>
      </w:pPr>
      <w:r>
        <w:rPr>
          <w:rStyle w:val="HTMLCode"/>
          <w:lang w:val="id-ID"/>
        </w:rPr>
        <w:t xml:space="preserve">        "chars_per_wh": len(response["response"]) / (tracker.final_emissions.energy_consumed * 1000)</w:t>
      </w:r>
    </w:p>
    <w:p w14:paraId="08822946" w14:textId="77777777" w:rsidR="002978A9" w:rsidRDefault="002978A9">
      <w:pPr>
        <w:pStyle w:val="HTMLPreformatted"/>
        <w:divId w:val="458500113"/>
        <w:rPr>
          <w:rStyle w:val="HTMLCode"/>
          <w:lang w:val="id-ID"/>
        </w:rPr>
      </w:pPr>
      <w:r>
        <w:rPr>
          <w:rStyle w:val="HTMLCode"/>
          <w:lang w:val="id-ID"/>
        </w:rPr>
        <w:t xml:space="preserve">    })</w:t>
      </w:r>
    </w:p>
    <w:p w14:paraId="04760C8B" w14:textId="77777777" w:rsidR="002978A9" w:rsidRDefault="002978A9">
      <w:pPr>
        <w:pStyle w:val="HTMLPreformatted"/>
        <w:divId w:val="458500113"/>
        <w:rPr>
          <w:rStyle w:val="HTMLCode"/>
          <w:lang w:val="id-ID"/>
        </w:rPr>
      </w:pPr>
    </w:p>
    <w:p w14:paraId="3FCBE71F" w14:textId="77777777" w:rsidR="002978A9" w:rsidRDefault="002978A9">
      <w:pPr>
        <w:pStyle w:val="HTMLPreformatted"/>
        <w:divId w:val="458500113"/>
        <w:rPr>
          <w:rStyle w:val="HTMLCode"/>
          <w:lang w:val="id-ID"/>
        </w:rPr>
      </w:pPr>
      <w:r>
        <w:rPr>
          <w:rStyle w:val="HTMLCode"/>
          <w:lang w:val="id-ID"/>
        </w:rPr>
        <w:t>df = pd.DataFrame(results)</w:t>
      </w:r>
    </w:p>
    <w:p w14:paraId="0C6E53B3" w14:textId="77777777" w:rsidR="002978A9" w:rsidRDefault="002978A9">
      <w:pPr>
        <w:pStyle w:val="HTMLPreformatted"/>
        <w:divId w:val="458500113"/>
        <w:rPr>
          <w:rStyle w:val="HTMLCode"/>
          <w:lang w:val="id-ID"/>
        </w:rPr>
      </w:pPr>
      <w:r>
        <w:rPr>
          <w:rStyle w:val="HTMLCode"/>
          <w:lang w:val="id-ID"/>
        </w:rPr>
        <w:t>print("</w:t>
      </w:r>
      <w:r>
        <w:rPr>
          <w:rStyle w:val="HTMLCode"/>
          <w:lang w:val="id-ID"/>
        </w:rPr>
        <w:t>\n=== Model Efficiency Ranking ===")</w:t>
      </w:r>
    </w:p>
    <w:p w14:paraId="7F8DBFC8" w14:textId="77777777" w:rsidR="002978A9" w:rsidRDefault="002978A9">
      <w:pPr>
        <w:pStyle w:val="HTMLPreformatted"/>
        <w:divId w:val="458500113"/>
        <w:rPr>
          <w:rStyle w:val="HTMLCode"/>
          <w:lang w:val="id-ID"/>
        </w:rPr>
      </w:pPr>
      <w:r>
        <w:rPr>
          <w:rStyle w:val="HTMLCode"/>
          <w:lang w:val="id-ID"/>
        </w:rPr>
        <w:t>print(df.sort_values("co2_g", ascending=True).to_string(index=False))</w:t>
      </w:r>
    </w:p>
    <w:p w14:paraId="7C035FFA" w14:textId="77777777" w:rsidR="002978A9" w:rsidRDefault="002978A9">
      <w:pPr>
        <w:pStyle w:val="HTMLPreformatted"/>
        <w:divId w:val="458500113"/>
        <w:rPr>
          <w:lang w:val="id-ID"/>
        </w:rPr>
      </w:pPr>
      <w:r>
        <w:rPr>
          <w:rStyle w:val="HTMLCode"/>
          <w:lang w:val="id-ID"/>
        </w:rPr>
        <w:t># Pilih model dengan CO2 terendah untuk tugas non-kritis</w:t>
      </w:r>
    </w:p>
    <w:p w14:paraId="2885F1A2" w14:textId="77777777" w:rsidR="002978A9" w:rsidRDefault="002978A9">
      <w:pPr>
        <w:pStyle w:val="NormalWeb"/>
        <w:rPr>
          <w:lang w:val="id-ID"/>
        </w:rPr>
      </w:pPr>
      <w:r>
        <w:rPr>
          <w:lang w:val="id-ID"/>
        </w:rPr>
        <w:t xml:space="preserve">Skrip ini menambahkan satu metrik yang sering terlewat: </w:t>
      </w:r>
      <w:r>
        <w:rPr>
          <w:rStyle w:val="Strong"/>
          <w:lang w:val="id-ID"/>
        </w:rPr>
        <w:t>chars_per_wh</w:t>
      </w:r>
      <w:r>
        <w:rPr>
          <w:lang w:val="id-ID"/>
        </w:rPr>
        <w:t xml:space="preserve"> — karakter yang dihasilkan per watt-jam. Inilah ukuran "produktivitas energi" yang paling adil untuk membandingkan model, karena menormalkan perbedaan panjang jawaban. Hasil </w:t>
      </w:r>
      <w:r>
        <w:rPr>
          <w:rStyle w:val="Emphasis"/>
          <w:lang w:val="id-ID"/>
        </w:rPr>
        <w:t>ranking</w:t>
      </w:r>
      <w:r>
        <w:rPr>
          <w:lang w:val="id-ID"/>
        </w:rPr>
        <w:t xml:space="preserve">-nya menjadi dasar kebijakan </w:t>
      </w:r>
      <w:r>
        <w:rPr>
          <w:rStyle w:val="Emphasis"/>
          <w:lang w:val="id-ID"/>
        </w:rPr>
        <w:t>model selection</w:t>
      </w:r>
      <w:r>
        <w:rPr>
          <w:lang w:val="id-ID"/>
        </w:rPr>
        <w:t xml:space="preserve">: model dengan CO2 terendah ditetapkan sebagai </w:t>
      </w:r>
      <w:r>
        <w:rPr>
          <w:rStyle w:val="Emphasis"/>
          <w:lang w:val="id-ID"/>
        </w:rPr>
        <w:t>default</w:t>
      </w:r>
      <w:r>
        <w:rPr>
          <w:lang w:val="id-ID"/>
        </w:rPr>
        <w:t xml:space="preserve"> untuk tugas non-kritis, dan model boros hanya dipanggil untuk tugas yang benar-benar membutuhkan kualitasnya. Rekomendasi: jalankan </w:t>
      </w:r>
      <w:r>
        <w:rPr>
          <w:rStyle w:val="Emphasis"/>
          <w:lang w:val="id-ID"/>
        </w:rPr>
        <w:t>benchmark</w:t>
      </w:r>
      <w:r>
        <w:rPr>
          <w:lang w:val="id-ID"/>
        </w:rPr>
        <w:t xml:space="preserve"> ini setiap kali model baru dirilis di Ollama — efisiensi energi adalah sifat yang ikut berevolusi.</w:t>
      </w:r>
    </w:p>
    <w:p w14:paraId="35939869" w14:textId="77777777" w:rsidR="002978A9" w:rsidRDefault="002978A9">
      <w:pPr>
        <w:rPr>
          <w:rFonts w:eastAsia="Times New Roman"/>
          <w:lang w:val="id-ID"/>
        </w:rPr>
      </w:pPr>
      <w:r>
        <w:rPr>
          <w:rFonts w:eastAsia="Times New Roman"/>
          <w:lang w:val="id-ID"/>
        </w:rPr>
        <w:pict w14:anchorId="5D85F9AE">
          <v:rect id="_x0000_i1627" style="width:0;height:1.5pt" o:hralign="center" o:hrstd="t" o:hr="t" fillcolor="#a0a0a0" stroked="f"/>
        </w:pict>
      </w:r>
    </w:p>
    <w:p w14:paraId="7A4AD5B3" w14:textId="77777777" w:rsidR="002978A9" w:rsidRDefault="002978A9">
      <w:pPr>
        <w:pStyle w:val="Heading2"/>
        <w:rPr>
          <w:rFonts w:eastAsia="Times New Roman"/>
          <w:lang w:val="id-ID"/>
        </w:rPr>
      </w:pPr>
      <w:r>
        <w:rPr>
          <w:rFonts w:eastAsia="Times New Roman"/>
          <w:lang w:val="id-ID"/>
        </w:rPr>
        <w:t>9. Studi Kasus: Implementasi Green AI di Kantor Startup Teknologi</w:t>
      </w:r>
    </w:p>
    <w:p w14:paraId="23F520E6" w14:textId="77777777" w:rsidR="002978A9" w:rsidRDefault="002978A9">
      <w:pPr>
        <w:pStyle w:val="NormalWeb"/>
        <w:rPr>
          <w:lang w:val="id-ID"/>
        </w:rPr>
      </w:pPr>
      <w:r>
        <w:rPr>
          <w:rStyle w:val="Strong"/>
          <w:lang w:val="id-ID"/>
        </w:rPr>
        <w:t>Skenario.</w:t>
      </w:r>
      <w:r>
        <w:rPr>
          <w:lang w:val="id-ID"/>
        </w:rPr>
        <w:t xml:space="preserve"> Sebuah startup AI dengan 20 </w:t>
      </w:r>
      <w:r>
        <w:rPr>
          <w:rStyle w:val="Emphasis"/>
          <w:lang w:val="id-ID"/>
        </w:rPr>
        <w:t>engineer</w:t>
      </w:r>
      <w:r>
        <w:rPr>
          <w:lang w:val="id-ID"/>
        </w:rPr>
        <w:t xml:space="preserve"> menjalankan 3 server LLM 24/7 untuk keperluan R&amp;D dan staging. Tagihan listrik membengkak menjadi </w:t>
      </w:r>
      <w:r>
        <w:rPr>
          <w:rStyle w:val="Strong"/>
          <w:lang w:val="id-ID"/>
        </w:rPr>
        <w:t>Rp 15 juta/bulan</w:t>
      </w:r>
      <w:r>
        <w:rPr>
          <w:lang w:val="id-ID"/>
        </w:rPr>
        <w:t xml:space="preserve">, sementara perusahaan telah berkomitmen pada </w:t>
      </w:r>
      <w:r>
        <w:rPr>
          <w:rStyle w:val="Emphasis"/>
          <w:lang w:val="id-ID"/>
        </w:rPr>
        <w:t>Net Zero</w:t>
      </w:r>
      <w:r>
        <w:rPr>
          <w:lang w:val="id-ID"/>
        </w:rPr>
        <w:t xml:space="preserve"> 2030. Manajemen tidak ingin menurunkan kualitas riset, tetapi jelas bahwa sebagian besar energi terbakar tanpa menghasilkan nilai.</w:t>
      </w:r>
    </w:p>
    <w:p w14:paraId="0DFBEE8D" w14:textId="77777777" w:rsidR="002978A9" w:rsidRDefault="002978A9">
      <w:pPr>
        <w:pStyle w:val="NormalWeb"/>
        <w:rPr>
          <w:lang w:val="id-ID"/>
        </w:rPr>
      </w:pPr>
      <w:r>
        <w:rPr>
          <w:rStyle w:val="Strong"/>
          <w:lang w:val="id-ID"/>
        </w:rPr>
        <w:t>Analisis.</w:t>
      </w:r>
      <w:r>
        <w:rPr>
          <w:lang w:val="id-ID"/>
        </w:rPr>
        <w:t xml:space="preserve"> Masalahnya bukan pada "AI yang boros", melainkan pada tiga kebocoran sistemik: GPU menyala semalaman (idle), satu model 70B dipakai untuk semua tugas termasuk yang sederhana, dan </w:t>
      </w:r>
      <w:r>
        <w:rPr>
          <w:rStyle w:val="Emphasis"/>
          <w:lang w:val="id-ID"/>
        </w:rPr>
        <w:t>training batch</w:t>
      </w:r>
      <w:r>
        <w:rPr>
          <w:lang w:val="id-ID"/>
        </w:rPr>
        <w:t xml:space="preserve"> </w:t>
      </w:r>
      <w:r>
        <w:rPr>
          <w:lang w:val="id-ID"/>
        </w:rPr>
        <w:t>dijalankan sembarangan tanpa memperhatikan jadwal grid. Ketiganya dapat ditutup dengan strategi Green AI yang sudah dibahas — tanpa teknologi baru.</w:t>
      </w:r>
    </w:p>
    <w:p w14:paraId="14FB4648" w14:textId="77777777" w:rsidR="002978A9" w:rsidRDefault="002978A9">
      <w:pPr>
        <w:pStyle w:val="NormalWeb"/>
        <w:rPr>
          <w:lang w:val="id-ID"/>
        </w:rPr>
      </w:pPr>
      <w:r>
        <w:rPr>
          <w:rStyle w:val="Strong"/>
          <w:lang w:val="id-ID"/>
        </w:rPr>
        <w:t>Langkah Green AI.</w:t>
      </w:r>
    </w:p>
    <w:p w14:paraId="06C3EE55" w14:textId="77777777" w:rsidR="002978A9" w:rsidRDefault="002978A9">
      <w:pPr>
        <w:numPr>
          <w:ilvl w:val="0"/>
          <w:numId w:val="189"/>
        </w:numPr>
        <w:spacing w:before="100" w:beforeAutospacing="1" w:after="100" w:afterAutospacing="1"/>
        <w:rPr>
          <w:rFonts w:eastAsia="Times New Roman"/>
          <w:lang w:val="id-ID"/>
        </w:rPr>
      </w:pPr>
      <w:r>
        <w:rPr>
          <w:rStyle w:val="Strong"/>
          <w:rFonts w:eastAsia="Times New Roman"/>
          <w:lang w:val="id-ID"/>
        </w:rPr>
        <w:t>Audit energi:</w:t>
      </w:r>
      <w:r>
        <w:rPr>
          <w:rFonts w:eastAsia="Times New Roman"/>
          <w:lang w:val="id-ID"/>
        </w:rPr>
        <w:t xml:space="preserve"> CodeCarbon dipasang di semua server — ditemukan </w:t>
      </w:r>
      <w:r>
        <w:rPr>
          <w:rStyle w:val="Strong"/>
          <w:rFonts w:eastAsia="Times New Roman"/>
          <w:lang w:val="id-ID"/>
        </w:rPr>
        <w:t>40% konsumsi berasal dari idle GPU semalam</w:t>
      </w:r>
      <w:r>
        <w:rPr>
          <w:rFonts w:eastAsia="Times New Roman"/>
          <w:lang w:val="id-ID"/>
        </w:rPr>
        <w:t>. Data ini mengubah diskusi dari "apakah perlu hemat?" menjadi "apa yang harus dihemat dulu?".</w:t>
      </w:r>
    </w:p>
    <w:p w14:paraId="259AF2DF" w14:textId="77777777" w:rsidR="002978A9" w:rsidRDefault="002978A9">
      <w:pPr>
        <w:numPr>
          <w:ilvl w:val="0"/>
          <w:numId w:val="189"/>
        </w:numPr>
        <w:spacing w:before="100" w:beforeAutospacing="1" w:after="100" w:afterAutospacing="1"/>
        <w:rPr>
          <w:rFonts w:eastAsia="Times New Roman"/>
          <w:lang w:val="id-ID"/>
        </w:rPr>
      </w:pPr>
      <w:r>
        <w:rPr>
          <w:rStyle w:val="Strong"/>
          <w:rFonts w:eastAsia="Times New Roman"/>
          <w:lang w:val="id-ID"/>
        </w:rPr>
        <w:t>Power scheduling:</w:t>
      </w:r>
      <w:r>
        <w:rPr>
          <w:rFonts w:eastAsia="Times New Roman"/>
          <w:lang w:val="id-ID"/>
        </w:rPr>
        <w:t xml:space="preserve"> GPU dimatikan otomatis jam 22:00-06:00 via </w:t>
      </w:r>
      <w:r>
        <w:rPr>
          <w:rStyle w:val="Emphasis"/>
          <w:rFonts w:eastAsia="Times New Roman"/>
          <w:lang w:val="id-ID"/>
        </w:rPr>
        <w:t>cron</w:t>
      </w:r>
      <w:r>
        <w:rPr>
          <w:rFonts w:eastAsia="Times New Roman"/>
          <w:lang w:val="id-ID"/>
        </w:rPr>
        <w:t xml:space="preserve"> — </w:t>
      </w:r>
      <w:r>
        <w:rPr>
          <w:rStyle w:val="Emphasis"/>
          <w:rFonts w:eastAsia="Times New Roman"/>
          <w:lang w:val="id-ID"/>
        </w:rPr>
        <w:t>hemat 35% listrik</w:t>
      </w:r>
      <w:r>
        <w:rPr>
          <w:rFonts w:eastAsia="Times New Roman"/>
          <w:lang w:val="id-ID"/>
        </w:rPr>
        <w:t xml:space="preserve"> hanya dari kebijakan jadwal (Langkah 3).</w:t>
      </w:r>
    </w:p>
    <w:p w14:paraId="44640D22" w14:textId="77777777" w:rsidR="002978A9" w:rsidRDefault="002978A9">
      <w:pPr>
        <w:numPr>
          <w:ilvl w:val="0"/>
          <w:numId w:val="189"/>
        </w:numPr>
        <w:spacing w:before="100" w:beforeAutospacing="1" w:after="100" w:afterAutospacing="1"/>
        <w:rPr>
          <w:rFonts w:eastAsia="Times New Roman"/>
          <w:lang w:val="id-ID"/>
        </w:rPr>
      </w:pPr>
      <w:r>
        <w:rPr>
          <w:rStyle w:val="Strong"/>
          <w:rFonts w:eastAsia="Times New Roman"/>
          <w:lang w:val="id-ID"/>
        </w:rPr>
        <w:t>Model selection:</w:t>
      </w:r>
      <w:r>
        <w:rPr>
          <w:rFonts w:eastAsia="Times New Roman"/>
          <w:lang w:val="id-ID"/>
        </w:rPr>
        <w:t xml:space="preserve"> </w:t>
      </w:r>
      <w:r>
        <w:rPr>
          <w:rFonts w:eastAsia="Times New Roman"/>
          <w:lang w:val="id-ID"/>
        </w:rPr>
        <w:t xml:space="preserve">Llama 3 70B diganti </w:t>
      </w:r>
      <w:r>
        <w:rPr>
          <w:rStyle w:val="Strong"/>
          <w:rFonts w:eastAsia="Times New Roman"/>
          <w:lang w:val="id-ID"/>
        </w:rPr>
        <w:t>Qwen 2.5 14B Q4_K_M</w:t>
      </w:r>
      <w:r>
        <w:rPr>
          <w:rFonts w:eastAsia="Times New Roman"/>
          <w:lang w:val="id-ID"/>
        </w:rPr>
        <w:t xml:space="preserve"> untuk tugas non-kritis — </w:t>
      </w:r>
      <w:r>
        <w:rPr>
          <w:rStyle w:val="Emphasis"/>
          <w:rFonts w:eastAsia="Times New Roman"/>
          <w:lang w:val="id-ID"/>
        </w:rPr>
        <w:t>hemat 60% energi</w:t>
      </w:r>
      <w:r>
        <w:rPr>
          <w:rFonts w:eastAsia="Times New Roman"/>
          <w:lang w:val="id-ID"/>
        </w:rPr>
        <w:t xml:space="preserve"> per query dengan kualitas yang masih memadai untuk R&amp;D internal.</w:t>
      </w:r>
    </w:p>
    <w:p w14:paraId="4D58AD10" w14:textId="77777777" w:rsidR="002978A9" w:rsidRDefault="002978A9">
      <w:pPr>
        <w:numPr>
          <w:ilvl w:val="0"/>
          <w:numId w:val="189"/>
        </w:numPr>
        <w:spacing w:before="100" w:beforeAutospacing="1" w:after="100" w:afterAutospacing="1"/>
        <w:rPr>
          <w:rFonts w:eastAsia="Times New Roman"/>
          <w:lang w:val="id-ID"/>
        </w:rPr>
      </w:pPr>
      <w:r>
        <w:rPr>
          <w:rStyle w:val="Strong"/>
          <w:rFonts w:eastAsia="Times New Roman"/>
          <w:lang w:val="id-ID"/>
        </w:rPr>
        <w:t>Carbon-aware training:</w:t>
      </w:r>
      <w:r>
        <w:rPr>
          <w:rFonts w:eastAsia="Times New Roman"/>
          <w:lang w:val="id-ID"/>
        </w:rPr>
        <w:t xml:space="preserve"> </w:t>
      </w:r>
      <w:r>
        <w:rPr>
          <w:rStyle w:val="Emphasis"/>
          <w:rFonts w:eastAsia="Times New Roman"/>
          <w:lang w:val="id-ID"/>
        </w:rPr>
        <w:t>training batch</w:t>
      </w:r>
      <w:r>
        <w:rPr>
          <w:rFonts w:eastAsia="Times New Roman"/>
          <w:lang w:val="id-ID"/>
        </w:rPr>
        <w:t xml:space="preserve"> dijadwalkan jam </w:t>
      </w:r>
      <w:r>
        <w:rPr>
          <w:rStyle w:val="Strong"/>
          <w:rFonts w:eastAsia="Times New Roman"/>
          <w:lang w:val="id-ID"/>
        </w:rPr>
        <w:t>01:00-05:00</w:t>
      </w:r>
      <w:r>
        <w:rPr>
          <w:rFonts w:eastAsia="Times New Roman"/>
          <w:lang w:val="id-ID"/>
        </w:rPr>
        <w:t xml:space="preserve"> saat </w:t>
      </w:r>
      <w:r>
        <w:rPr>
          <w:rStyle w:val="Emphasis"/>
          <w:rFonts w:eastAsia="Times New Roman"/>
          <w:lang w:val="id-ID"/>
        </w:rPr>
        <w:t>carbon intensity</w:t>
      </w:r>
      <w:r>
        <w:rPr>
          <w:rFonts w:eastAsia="Times New Roman"/>
          <w:lang w:val="id-ID"/>
        </w:rPr>
        <w:t xml:space="preserve"> rendah — mengikuti pola Langkah 2.</w:t>
      </w:r>
    </w:p>
    <w:p w14:paraId="5DF4253D" w14:textId="77777777" w:rsidR="002978A9" w:rsidRDefault="002978A9">
      <w:pPr>
        <w:numPr>
          <w:ilvl w:val="0"/>
          <w:numId w:val="189"/>
        </w:numPr>
        <w:spacing w:before="100" w:beforeAutospacing="1" w:after="100" w:afterAutospacing="1"/>
        <w:rPr>
          <w:rFonts w:eastAsia="Times New Roman"/>
          <w:lang w:val="id-ID"/>
        </w:rPr>
      </w:pPr>
      <w:r>
        <w:rPr>
          <w:rStyle w:val="Strong"/>
          <w:rFonts w:eastAsia="Times New Roman"/>
          <w:lang w:val="id-ID"/>
        </w:rPr>
        <w:t>Hardware:</w:t>
      </w:r>
      <w:r>
        <w:rPr>
          <w:rFonts w:eastAsia="Times New Roman"/>
          <w:lang w:val="id-ID"/>
        </w:rPr>
        <w:t xml:space="preserve"> 2x RTX 4090 menggantikan 4x RTX 3090 — performa setara dengan </w:t>
      </w:r>
      <w:r>
        <w:rPr>
          <w:rStyle w:val="Strong"/>
          <w:rFonts w:eastAsia="Times New Roman"/>
          <w:lang w:val="id-ID"/>
        </w:rPr>
        <w:t>daya 40% lebih rendah</w:t>
      </w:r>
      <w:r>
        <w:rPr>
          <w:rFonts w:eastAsia="Times New Roman"/>
          <w:lang w:val="id-ID"/>
        </w:rPr>
        <w:t>.</w:t>
      </w:r>
    </w:p>
    <w:p w14:paraId="7A457A9C" w14:textId="77777777" w:rsidR="002978A9" w:rsidRDefault="002978A9">
      <w:pPr>
        <w:pStyle w:val="NormalWeb"/>
        <w:rPr>
          <w:lang w:val="id-ID"/>
        </w:rPr>
      </w:pPr>
      <w:r>
        <w:rPr>
          <w:rStyle w:val="Strong"/>
          <w:lang w:val="id-ID"/>
        </w:rPr>
        <w:t>Hasil.</w:t>
      </w:r>
      <w:r>
        <w:rPr>
          <w:lang w:val="id-ID"/>
        </w:rPr>
        <w:t xml:space="preserve"> Biaya listrik turun dari </w:t>
      </w:r>
      <w:r>
        <w:rPr>
          <w:rStyle w:val="Strong"/>
          <w:lang w:val="id-ID"/>
        </w:rPr>
        <w:t>Rp 15 juta → Rp 5,5 juta/bulan (-63%)</w:t>
      </w:r>
      <w:r>
        <w:rPr>
          <w:lang w:val="id-ID"/>
        </w:rPr>
        <w:t xml:space="preserve">, dan emisi CO2 turun </w:t>
      </w:r>
      <w:r>
        <w:rPr>
          <w:rStyle w:val="Strong"/>
          <w:lang w:val="id-ID"/>
        </w:rPr>
        <w:t>4,2 ton/tahun</w:t>
      </w:r>
      <w:r>
        <w:rPr>
          <w:lang w:val="id-ID"/>
        </w:rPr>
        <w:t xml:space="preserve">. Investasi </w:t>
      </w:r>
      <w:r>
        <w:rPr>
          <w:rStyle w:val="Strong"/>
          <w:lang w:val="id-ID"/>
        </w:rPr>
        <w:t>Rp 45 juta</w:t>
      </w:r>
      <w:r>
        <w:rPr>
          <w:lang w:val="id-ID"/>
        </w:rPr>
        <w:t xml:space="preserve"> </w:t>
      </w:r>
      <w:r>
        <w:rPr>
          <w:lang w:val="id-ID"/>
        </w:rPr>
        <w:t xml:space="preserve">(upgrade GPU) balik modal dalam </w:t>
      </w:r>
      <w:r>
        <w:rPr>
          <w:rStyle w:val="Strong"/>
          <w:lang w:val="id-ID"/>
        </w:rPr>
        <w:t>5 bulan</w:t>
      </w:r>
      <w:r>
        <w:rPr>
          <w:lang w:val="id-ID"/>
        </w:rPr>
        <w:t xml:space="preserve"> dari penghematan listrik saja — belum termasuk nilai reputasi dari laporan emisi yang menurun.</w:t>
      </w:r>
    </w:p>
    <w:p w14:paraId="567DB0A0" w14:textId="77777777" w:rsidR="002978A9" w:rsidRDefault="002978A9">
      <w:pPr>
        <w:pStyle w:val="NormalWeb"/>
        <w:rPr>
          <w:lang w:val="id-ID"/>
        </w:rPr>
      </w:pPr>
      <w:r>
        <w:rPr>
          <w:rStyle w:val="Strong"/>
          <w:lang w:val="id-ID"/>
        </w:rPr>
        <w:t>Pelajaran.</w:t>
      </w:r>
      <w:r>
        <w:rPr>
          <w:lang w:val="id-ID"/>
        </w:rPr>
        <w:t xml:space="preserve"> Urutan langkah bukanlah kebetulan: </w:t>
      </w:r>
      <w:r>
        <w:rPr>
          <w:rStyle w:val="Emphasis"/>
          <w:lang w:val="id-ID"/>
        </w:rPr>
        <w:t>audit dulu, baru bertindak</w:t>
      </w:r>
      <w:r>
        <w:rPr>
          <w:lang w:val="id-ID"/>
        </w:rPr>
        <w:t xml:space="preserve"> (langkah 1), </w:t>
      </w:r>
      <w:r>
        <w:rPr>
          <w:rStyle w:val="Emphasis"/>
          <w:lang w:val="id-ID"/>
        </w:rPr>
        <w:t>perbaiki perilaku sebelum belanja</w:t>
      </w:r>
      <w:r>
        <w:rPr>
          <w:lang w:val="id-ID"/>
        </w:rPr>
        <w:t xml:space="preserve"> (langkah 2-4), dan </w:t>
      </w:r>
      <w:r>
        <w:rPr>
          <w:rStyle w:val="Emphasis"/>
          <w:lang w:val="id-ID"/>
        </w:rPr>
        <w:t>hanya ulangi</w:t>
      </w:r>
      <w:r>
        <w:rPr>
          <w:lang w:val="id-ID"/>
        </w:rPr>
        <w:t xml:space="preserve"> </w:t>
      </w:r>
      <w:r>
        <w:rPr>
          <w:lang w:val="id-ID"/>
        </w:rPr>
        <w:t>membeli hardware setelah kebocoran perilaku tertutup (langkah 5). Perhatikan juga proporsinya: penghematan 63% dicapai dengan kombinasi langkah murah (scheduling, model selection) dan satu investasi yang terukur — pola yang sama terlihat di Tabel 10.16: baris dengan biaya Rp 0 memberikan sebagian besar hasil. Green AI bukan proyek mahal; ia adalah disiplin yang dimulai dari pengukuran.</w:t>
      </w:r>
    </w:p>
    <w:p w14:paraId="2EEDD101" w14:textId="77777777" w:rsidR="002978A9" w:rsidRDefault="002978A9">
      <w:pPr>
        <w:rPr>
          <w:rFonts w:eastAsia="Times New Roman"/>
          <w:lang w:val="id-ID"/>
        </w:rPr>
      </w:pPr>
      <w:r>
        <w:rPr>
          <w:rFonts w:eastAsia="Times New Roman"/>
          <w:lang w:val="id-ID"/>
        </w:rPr>
        <w:pict w14:anchorId="77C874DB">
          <v:rect id="_x0000_i1628" style="width:0;height:1.5pt" o:hralign="center" o:hrstd="t" o:hr="t" fillcolor="#a0a0a0" stroked="f"/>
        </w:pict>
      </w:r>
    </w:p>
    <w:p w14:paraId="7477D5E6" w14:textId="77777777" w:rsidR="002978A9" w:rsidRDefault="002978A9">
      <w:pPr>
        <w:pStyle w:val="Heading2"/>
        <w:rPr>
          <w:rFonts w:eastAsia="Times New Roman"/>
          <w:lang w:val="id-ID"/>
        </w:rPr>
      </w:pPr>
      <w:r>
        <w:rPr>
          <w:rFonts w:eastAsia="Times New Roman"/>
          <w:lang w:val="id-ID"/>
        </w:rPr>
        <w:t>10. Referensi</w:t>
      </w:r>
    </w:p>
    <w:p w14:paraId="3455BDC9" w14:textId="77777777" w:rsidR="002978A9" w:rsidRDefault="002978A9">
      <w:pPr>
        <w:pStyle w:val="Heading3"/>
        <w:rPr>
          <w:rFonts w:eastAsia="Times New Roman"/>
          <w:lang w:val="id-ID"/>
        </w:rPr>
      </w:pPr>
      <w:r>
        <w:rPr>
          <w:rFonts w:eastAsia="Times New Roman"/>
          <w:lang w:val="id-ID"/>
        </w:rPr>
        <w:t>Paper Jurnal/Konferensi</w:t>
      </w:r>
    </w:p>
    <w:p w14:paraId="585E8AC8" w14:textId="77777777" w:rsidR="002978A9" w:rsidRDefault="002978A9">
      <w:pPr>
        <w:pStyle w:val="referensi-block"/>
        <w:rPr>
          <w:lang w:val="id-ID"/>
        </w:rPr>
      </w:pPr>
      <w:r>
        <w:rPr>
          <w:lang w:val="id-ID"/>
        </w:rPr>
        <w:t xml:space="preserve">[1] Faiz, A., Kaneda, S., Wang, R., Osi, R., Sharma, P., Chen, F., &amp; </w:t>
      </w:r>
      <w:r>
        <w:rPr>
          <w:lang w:val="id-ID"/>
        </w:rPr>
        <w:t xml:space="preserve">Jiang, L. (2024). </w:t>
      </w:r>
      <w:r>
        <w:rPr>
          <w:rStyle w:val="Emphasis"/>
          <w:lang w:val="id-ID"/>
        </w:rPr>
        <w:t>LLMCarbon: Modeling the End-to-End Carbon Footprint of Large Language Models</w:t>
      </w:r>
      <w:r>
        <w:rPr>
          <w:lang w:val="id-ID"/>
        </w:rPr>
        <w:t xml:space="preserve">. International Conference on Learning Representations (ICLR). DOI: </w:t>
      </w:r>
      <w:hyperlink r:id="rId591" w:history="1">
        <w:r>
          <w:rPr>
            <w:rStyle w:val="Hyperlink"/>
            <w:lang w:val="id-ID"/>
          </w:rPr>
          <w:t>10.48550/arXiv.2309.14393</w:t>
        </w:r>
      </w:hyperlink>
      <w:r>
        <w:rPr>
          <w:lang w:val="id-ID"/>
        </w:rPr>
        <w:t xml:space="preserve"> </w:t>
      </w:r>
      <w:r>
        <w:rPr>
          <w:rStyle w:val="ref-url"/>
          <w:lang w:val="id-ID"/>
        </w:rPr>
        <w:t>(https://arxiv.org/abs/2309.14393)</w:t>
      </w:r>
    </w:p>
    <w:p w14:paraId="3DFEEE6D" w14:textId="77777777" w:rsidR="002978A9" w:rsidRDefault="002978A9">
      <w:pPr>
        <w:pStyle w:val="referensi-block"/>
        <w:rPr>
          <w:lang w:val="id-ID"/>
        </w:rPr>
      </w:pPr>
      <w:r>
        <w:rPr>
          <w:lang w:val="id-ID"/>
        </w:rPr>
        <w:t xml:space="preserve">[2] Kim, T., et al. (2024). </w:t>
      </w:r>
      <w:r>
        <w:rPr>
          <w:rStyle w:val="Emphasis"/>
          <w:lang w:val="id-ID"/>
        </w:rPr>
        <w:t>SPROUT: Green Generative AI with Carbon-Efficient LLM Inference</w:t>
      </w:r>
      <w:r>
        <w:rPr>
          <w:lang w:val="id-ID"/>
        </w:rPr>
        <w:t xml:space="preserve">. Proceedings of the 2024 Conference on Empirical Methods in Natural Language Processing (EMNLP). DOI: </w:t>
      </w:r>
      <w:hyperlink r:id="rId592" w:history="1">
        <w:r>
          <w:rPr>
            <w:rStyle w:val="Hyperlink"/>
            <w:lang w:val="id-ID"/>
          </w:rPr>
          <w:t>10.48550/arXiv.2410.12143</w:t>
        </w:r>
      </w:hyperlink>
      <w:r>
        <w:rPr>
          <w:lang w:val="id-ID"/>
        </w:rPr>
        <w:t xml:space="preserve"> </w:t>
      </w:r>
      <w:r>
        <w:rPr>
          <w:rStyle w:val="ref-url"/>
          <w:lang w:val="id-ID"/>
        </w:rPr>
        <w:t>(https://arxiv.org/abs/2410.12143)</w:t>
      </w:r>
      <w:r>
        <w:rPr>
          <w:lang w:val="id-ID"/>
        </w:rPr>
        <w:t xml:space="preserve">. URL: </w:t>
      </w:r>
      <w:hyperlink r:id="rId593" w:history="1">
        <w:r>
          <w:rPr>
            <w:rStyle w:val="Hyperlink"/>
            <w:lang w:val="id-ID"/>
          </w:rPr>
          <w:t>https://aclanthology.org/2024.emnlp-main.1215/</w:t>
        </w:r>
      </w:hyperlink>
    </w:p>
    <w:p w14:paraId="780DA848" w14:textId="77777777" w:rsidR="002978A9" w:rsidRDefault="002978A9">
      <w:pPr>
        <w:pStyle w:val="referensi-block"/>
        <w:rPr>
          <w:lang w:val="id-ID"/>
        </w:rPr>
      </w:pPr>
      <w:r>
        <w:rPr>
          <w:lang w:val="id-ID"/>
        </w:rPr>
        <w:t xml:space="preserve">[3] Patel, P., et al. (2025). </w:t>
      </w:r>
      <w:r>
        <w:rPr>
          <w:rStyle w:val="Emphasis"/>
          <w:lang w:val="id-ID"/>
        </w:rPr>
        <w:t>EcoServe: Designing Carbon-Aware AI Inference Systems</w:t>
      </w:r>
      <w:r>
        <w:rPr>
          <w:lang w:val="id-ID"/>
        </w:rPr>
        <w:t xml:space="preserve">. arXiv preprint arXiv:2502.05043. DOI: </w:t>
      </w:r>
      <w:hyperlink r:id="rId594" w:history="1">
        <w:r>
          <w:rPr>
            <w:rStyle w:val="Hyperlink"/>
            <w:lang w:val="id-ID"/>
          </w:rPr>
          <w:t>10.48550/arXiv.2502.05043</w:t>
        </w:r>
      </w:hyperlink>
      <w:r>
        <w:rPr>
          <w:lang w:val="id-ID"/>
        </w:rPr>
        <w:t xml:space="preserve"> </w:t>
      </w:r>
      <w:r>
        <w:rPr>
          <w:rStyle w:val="ref-url"/>
          <w:lang w:val="id-ID"/>
        </w:rPr>
        <w:t>(https://arxiv.org/abs/2502.05043)</w:t>
      </w:r>
    </w:p>
    <w:p w14:paraId="3EFDC672" w14:textId="77777777" w:rsidR="002978A9" w:rsidRDefault="002978A9">
      <w:pPr>
        <w:pStyle w:val="referensi-block"/>
        <w:rPr>
          <w:lang w:val="id-ID"/>
        </w:rPr>
      </w:pPr>
      <w:r>
        <w:rPr>
          <w:lang w:val="id-ID"/>
        </w:rPr>
        <w:t xml:space="preserve">[4] Zhang, J., et al. (2024). </w:t>
      </w:r>
      <w:r>
        <w:rPr>
          <w:rStyle w:val="Emphasis"/>
          <w:lang w:val="id-ID"/>
        </w:rPr>
        <w:t>GreenLLM: Disaggregating Large Language Model Serving on Heterogeneous GPUs for Lower Carbon Emissions</w:t>
      </w:r>
      <w:r>
        <w:rPr>
          <w:lang w:val="id-ID"/>
        </w:rPr>
        <w:t xml:space="preserve">. arXiv preprint arXiv:2412.20322. DOI: </w:t>
      </w:r>
      <w:hyperlink r:id="rId595" w:history="1">
        <w:r>
          <w:rPr>
            <w:rStyle w:val="Hyperlink"/>
            <w:lang w:val="id-ID"/>
          </w:rPr>
          <w:t>10.48550/arXiv.2412.20322</w:t>
        </w:r>
      </w:hyperlink>
      <w:r>
        <w:rPr>
          <w:lang w:val="id-ID"/>
        </w:rPr>
        <w:t xml:space="preserve"> </w:t>
      </w:r>
      <w:r>
        <w:rPr>
          <w:rStyle w:val="ref-url"/>
          <w:lang w:val="id-ID"/>
        </w:rPr>
        <w:t>(https://arxiv.org/abs/2412.20322)</w:t>
      </w:r>
    </w:p>
    <w:p w14:paraId="28B2D9A9" w14:textId="77777777" w:rsidR="002978A9" w:rsidRDefault="002978A9">
      <w:pPr>
        <w:pStyle w:val="referensi-block"/>
        <w:rPr>
          <w:lang w:val="id-ID"/>
        </w:rPr>
      </w:pPr>
      <w:r>
        <w:rPr>
          <w:lang w:val="id-ID"/>
        </w:rPr>
        <w:t xml:space="preserve">[5] Dodge, J., et al. (2025). </w:t>
      </w:r>
      <w:r>
        <w:rPr>
          <w:rStyle w:val="Emphasis"/>
          <w:lang w:val="id-ID"/>
        </w:rPr>
        <w:t>Holistically Evaluating the Environmental Impact of Creating Language Models</w:t>
      </w:r>
      <w:r>
        <w:rPr>
          <w:lang w:val="id-ID"/>
        </w:rPr>
        <w:t xml:space="preserve">. arXiv preprint arXiv:2503.05804. DOI: </w:t>
      </w:r>
      <w:hyperlink r:id="rId596" w:history="1">
        <w:r>
          <w:rPr>
            <w:rStyle w:val="Hyperlink"/>
            <w:lang w:val="id-ID"/>
          </w:rPr>
          <w:t>10.48550/arXiv.2503.05804</w:t>
        </w:r>
      </w:hyperlink>
      <w:r>
        <w:rPr>
          <w:lang w:val="id-ID"/>
        </w:rPr>
        <w:t xml:space="preserve"> </w:t>
      </w:r>
      <w:r>
        <w:rPr>
          <w:rStyle w:val="ref-url"/>
          <w:lang w:val="id-ID"/>
        </w:rPr>
        <w:t>(https://arxiv.org/abs/2503.05804)</w:t>
      </w:r>
    </w:p>
    <w:p w14:paraId="7054DE7D" w14:textId="77777777" w:rsidR="002978A9" w:rsidRDefault="002978A9">
      <w:pPr>
        <w:pStyle w:val="referensi-block"/>
        <w:rPr>
          <w:lang w:val="id-ID"/>
        </w:rPr>
      </w:pPr>
      <w:r>
        <w:rPr>
          <w:lang w:val="id-ID"/>
        </w:rPr>
        <w:t xml:space="preserve">[6] DeepSeek-AI. (2026). </w:t>
      </w:r>
      <w:r>
        <w:rPr>
          <w:rStyle w:val="Emphasis"/>
          <w:lang w:val="id-ID"/>
        </w:rPr>
        <w:t>DeepSeek-V4: A Next-Generation Open-Source Mixture-of-Experts Language Model</w:t>
      </w:r>
      <w:r>
        <w:rPr>
          <w:lang w:val="id-ID"/>
        </w:rPr>
        <w:t xml:space="preserve">. arXiv preprint arXiv:2604.00001. DOI: </w:t>
      </w:r>
      <w:hyperlink r:id="rId597" w:history="1">
        <w:r>
          <w:rPr>
            <w:rStyle w:val="Hyperlink"/>
            <w:lang w:val="id-ID"/>
          </w:rPr>
          <w:t>10.48550/arXiv.2604.00001</w:t>
        </w:r>
      </w:hyperlink>
      <w:r>
        <w:rPr>
          <w:lang w:val="id-ID"/>
        </w:rPr>
        <w:t xml:space="preserve"> </w:t>
      </w:r>
      <w:r>
        <w:rPr>
          <w:rStyle w:val="ref-url"/>
          <w:lang w:val="id-ID"/>
        </w:rPr>
        <w:t>(https://arxiv.org/abs/2604.00001)</w:t>
      </w:r>
    </w:p>
    <w:p w14:paraId="02E86729" w14:textId="77777777" w:rsidR="002978A9" w:rsidRDefault="002978A9">
      <w:pPr>
        <w:pStyle w:val="NormalWeb"/>
        <w:ind w:left="720" w:right="720"/>
        <w:divId w:val="2010057222"/>
        <w:rPr>
          <w:lang w:val="id-ID"/>
        </w:rPr>
      </w:pPr>
      <w:r>
        <w:rPr>
          <w:rFonts w:ascii="Segoe UI Emoji" w:hAnsi="Segoe UI Emoji" w:cs="Segoe UI Emoji"/>
          <w:lang w:val="id-ID"/>
        </w:rPr>
        <w:t>⚠</w:t>
      </w:r>
      <w:r>
        <w:rPr>
          <w:rFonts w:ascii="Segoe UI Emoji" w:hAnsi="Segoe UI Emoji" w:cs="Segoe UI Emoji"/>
          <w:lang w:val="id-ID"/>
        </w:rPr>
        <w:t>️</w:t>
      </w:r>
      <w:r>
        <w:rPr>
          <w:lang w:val="id-ID"/>
        </w:rPr>
        <w:t xml:space="preserve"> Tidak dapat diverifikasi dari sumber tersedia — verifikasi sebelum terbit.</w:t>
      </w:r>
    </w:p>
    <w:p w14:paraId="28CA4C37" w14:textId="77777777" w:rsidR="002978A9" w:rsidRDefault="002978A9">
      <w:pPr>
        <w:pStyle w:val="Heading3"/>
        <w:rPr>
          <w:rFonts w:eastAsia="Times New Roman"/>
          <w:lang w:val="id-ID"/>
        </w:rPr>
      </w:pPr>
      <w:r>
        <w:rPr>
          <w:rFonts w:eastAsia="Times New Roman"/>
          <w:lang w:val="id-ID"/>
        </w:rPr>
        <w:t>Referensi Pendukung (Dokumentasi/Repository)</w:t>
      </w:r>
    </w:p>
    <w:p w14:paraId="73DA95EC" w14:textId="77777777" w:rsidR="002978A9" w:rsidRDefault="002978A9">
      <w:pPr>
        <w:pStyle w:val="referensi-block"/>
        <w:rPr>
          <w:lang w:val="id-ID"/>
        </w:rPr>
      </w:pPr>
      <w:r>
        <w:rPr>
          <w:lang w:val="id-ID"/>
        </w:rPr>
        <w:t xml:space="preserve">[7] Mistral AI. (2025). </w:t>
      </w:r>
      <w:r>
        <w:rPr>
          <w:rStyle w:val="Emphasis"/>
          <w:lang w:val="id-ID"/>
        </w:rPr>
        <w:t>Ministral 3: Cascade Distillation for Efficient Edge Language Models</w:t>
      </w:r>
      <w:r>
        <w:rPr>
          <w:lang w:val="id-ID"/>
        </w:rPr>
        <w:t xml:space="preserve">. </w:t>
      </w:r>
      <w:hyperlink r:id="rId598" w:history="1">
        <w:r>
          <w:rPr>
            <w:rStyle w:val="Hyperlink"/>
            <w:lang w:val="id-ID"/>
          </w:rPr>
          <w:t>https://mistral.ai/news/ministral-3</w:t>
        </w:r>
      </w:hyperlink>
    </w:p>
    <w:p w14:paraId="23B67B91" w14:textId="77777777" w:rsidR="002978A9" w:rsidRDefault="002978A9">
      <w:pPr>
        <w:pStyle w:val="referensi-block"/>
        <w:rPr>
          <w:lang w:val="id-ID"/>
        </w:rPr>
      </w:pPr>
      <w:r>
        <w:rPr>
          <w:lang w:val="id-ID"/>
        </w:rPr>
        <w:t xml:space="preserve">[8] CodeCarbon. </w:t>
      </w:r>
      <w:r>
        <w:rPr>
          <w:rStyle w:val="Emphasis"/>
          <w:lang w:val="id-ID"/>
        </w:rPr>
        <w:t>GitHub Repository</w:t>
      </w:r>
      <w:r>
        <w:rPr>
          <w:lang w:val="id-ID"/>
        </w:rPr>
        <w:t xml:space="preserve">. </w:t>
      </w:r>
      <w:hyperlink r:id="rId599" w:history="1">
        <w:r>
          <w:rPr>
            <w:rStyle w:val="Hyperlink"/>
            <w:lang w:val="id-ID"/>
          </w:rPr>
          <w:t>https://github.com/mlco2/codecarbon</w:t>
        </w:r>
      </w:hyperlink>
    </w:p>
    <w:p w14:paraId="2AAF34D5" w14:textId="77777777" w:rsidR="002978A9" w:rsidRDefault="002978A9">
      <w:pPr>
        <w:pStyle w:val="referensi-block"/>
        <w:rPr>
          <w:lang w:val="id-ID"/>
        </w:rPr>
      </w:pPr>
      <w:r>
        <w:rPr>
          <w:lang w:val="id-ID"/>
        </w:rPr>
        <w:t xml:space="preserve">[9] LLMCarbon. </w:t>
      </w:r>
      <w:r>
        <w:rPr>
          <w:rStyle w:val="Emphasis"/>
          <w:lang w:val="id-ID"/>
        </w:rPr>
        <w:t>GitHub Repository</w:t>
      </w:r>
      <w:r>
        <w:rPr>
          <w:lang w:val="id-ID"/>
        </w:rPr>
        <w:t xml:space="preserve">. </w:t>
      </w:r>
      <w:hyperlink r:id="rId600" w:history="1">
        <w:r>
          <w:rPr>
            <w:rStyle w:val="Hyperlink"/>
            <w:lang w:val="id-ID"/>
          </w:rPr>
          <w:t>https://github.com/SustAInLab/LLMCarbon</w:t>
        </w:r>
      </w:hyperlink>
    </w:p>
    <w:p w14:paraId="1E8A89FA" w14:textId="77777777" w:rsidR="002978A9" w:rsidRDefault="002978A9">
      <w:pPr>
        <w:pStyle w:val="referensi-block"/>
        <w:rPr>
          <w:lang w:val="id-ID"/>
        </w:rPr>
      </w:pPr>
      <w:r>
        <w:rPr>
          <w:lang w:val="id-ID"/>
        </w:rPr>
        <w:t xml:space="preserve">[10] WattsOnAI. </w:t>
      </w:r>
      <w:r>
        <w:rPr>
          <w:rStyle w:val="Emphasis"/>
          <w:lang w:val="id-ID"/>
        </w:rPr>
        <w:t>GitHub Repository</w:t>
      </w:r>
      <w:r>
        <w:rPr>
          <w:lang w:val="id-ID"/>
        </w:rPr>
        <w:t xml:space="preserve">. </w:t>
      </w:r>
      <w:hyperlink r:id="rId601" w:history="1">
        <w:r>
          <w:rPr>
            <w:rStyle w:val="Hyperlink"/>
            <w:lang w:val="id-ID"/>
          </w:rPr>
          <w:t>https://github.com/SusCom-Lab/WattsOnAI</w:t>
        </w:r>
      </w:hyperlink>
    </w:p>
    <w:p w14:paraId="43DBF0F2" w14:textId="77777777" w:rsidR="002978A9" w:rsidRDefault="002978A9">
      <w:pPr>
        <w:pStyle w:val="referensi-block"/>
        <w:rPr>
          <w:lang w:val="id-ID"/>
        </w:rPr>
      </w:pPr>
      <w:r>
        <w:rPr>
          <w:lang w:val="id-ID"/>
        </w:rPr>
        <w:t xml:space="preserve">[11] EnviroLLM. </w:t>
      </w:r>
      <w:r>
        <w:rPr>
          <w:rStyle w:val="Emphasis"/>
          <w:lang w:val="id-ID"/>
        </w:rPr>
        <w:t>Documentation</w:t>
      </w:r>
      <w:r>
        <w:rPr>
          <w:lang w:val="id-ID"/>
        </w:rPr>
        <w:t xml:space="preserve">. </w:t>
      </w:r>
      <w:hyperlink r:id="rId602" w:history="1">
        <w:r>
          <w:rPr>
            <w:rStyle w:val="Hyperlink"/>
            <w:lang w:val="id-ID"/>
          </w:rPr>
          <w:t>https://envirollm.dev</w:t>
        </w:r>
      </w:hyperlink>
    </w:p>
    <w:p w14:paraId="67B7456F" w14:textId="77777777" w:rsidR="002978A9" w:rsidRDefault="002978A9">
      <w:pPr>
        <w:pStyle w:val="referensi-block"/>
        <w:rPr>
          <w:lang w:val="id-ID"/>
        </w:rPr>
      </w:pPr>
      <w:r>
        <w:rPr>
          <w:lang w:val="id-ID"/>
        </w:rPr>
        <w:t xml:space="preserve">[12] Greenhouse Gas Protocol. </w:t>
      </w:r>
      <w:r>
        <w:rPr>
          <w:rStyle w:val="Emphasis"/>
          <w:lang w:val="id-ID"/>
        </w:rPr>
        <w:t>GHG Protocol</w:t>
      </w:r>
      <w:r>
        <w:rPr>
          <w:lang w:val="id-ID"/>
        </w:rPr>
        <w:t xml:space="preserve">. </w:t>
      </w:r>
      <w:hyperlink r:id="rId603" w:history="1">
        <w:r>
          <w:rPr>
            <w:rStyle w:val="Hyperlink"/>
            <w:lang w:val="id-ID"/>
          </w:rPr>
          <w:t>https://ghgprotocol.org</w:t>
        </w:r>
      </w:hyperlink>
    </w:p>
    <w:p w14:paraId="7CEFA523" w14:textId="77777777" w:rsidR="002978A9" w:rsidRDefault="002978A9">
      <w:pPr>
        <w:pStyle w:val="referensi-block"/>
        <w:rPr>
          <w:lang w:val="id-ID"/>
        </w:rPr>
      </w:pPr>
      <w:r>
        <w:rPr>
          <w:lang w:val="id-ID"/>
        </w:rPr>
        <w:t xml:space="preserve">[13] ISO 14001. </w:t>
      </w:r>
      <w:r>
        <w:rPr>
          <w:rStyle w:val="Emphasis"/>
          <w:lang w:val="id-ID"/>
        </w:rPr>
        <w:t>Environmental Management Systems</w:t>
      </w:r>
      <w:r>
        <w:rPr>
          <w:lang w:val="id-ID"/>
        </w:rPr>
        <w:t xml:space="preserve">. </w:t>
      </w:r>
      <w:hyperlink r:id="rId604" w:history="1">
        <w:r>
          <w:rPr>
            <w:rStyle w:val="Hyperlink"/>
            <w:lang w:val="id-ID"/>
          </w:rPr>
          <w:t>https://www.iso.org/iso-14001-environmental-management.html</w:t>
        </w:r>
      </w:hyperlink>
    </w:p>
    <w:p w14:paraId="109F2C8C" w14:textId="77777777" w:rsidR="002978A9" w:rsidRDefault="002978A9">
      <w:pPr>
        <w:pStyle w:val="referensi-block"/>
        <w:rPr>
          <w:lang w:val="id-ID"/>
        </w:rPr>
      </w:pPr>
      <w:r>
        <w:rPr>
          <w:lang w:val="id-ID"/>
        </w:rPr>
        <w:t xml:space="preserve">[14] Patterson, D., Gonzalez, J., Le, Q., Liang, C., Munguia, L.-M., Rothchild, D., So, D., Texier, M., &amp; Dean, J. (2021). </w:t>
      </w:r>
      <w:r>
        <w:rPr>
          <w:rStyle w:val="Emphasis"/>
          <w:lang w:val="id-ID"/>
        </w:rPr>
        <w:t>Carbon Emissions and Large Neural Network Training</w:t>
      </w:r>
      <w:r>
        <w:rPr>
          <w:lang w:val="id-ID"/>
        </w:rPr>
        <w:t xml:space="preserve">. arXiv:2104.10350. DOI: </w:t>
      </w:r>
      <w:hyperlink r:id="rId605" w:history="1">
        <w:r>
          <w:rPr>
            <w:rStyle w:val="Hyperlink"/>
            <w:lang w:val="id-ID"/>
          </w:rPr>
          <w:t>10.48550/arXiv.2104.10350</w:t>
        </w:r>
      </w:hyperlink>
      <w:r>
        <w:rPr>
          <w:lang w:val="id-ID"/>
        </w:rPr>
        <w:t xml:space="preserve"> </w:t>
      </w:r>
      <w:r>
        <w:rPr>
          <w:rStyle w:val="ref-url"/>
          <w:lang w:val="id-ID"/>
        </w:rPr>
        <w:t>(https://arxiv.org/abs/2104.10350)</w:t>
      </w:r>
    </w:p>
    <w:p w14:paraId="457CC203" w14:textId="77777777" w:rsidR="002978A9" w:rsidRDefault="002978A9">
      <w:pPr>
        <w:pStyle w:val="referensi-block"/>
        <w:rPr>
          <w:lang w:val="id-ID"/>
        </w:rPr>
      </w:pPr>
      <w:r>
        <w:rPr>
          <w:lang w:val="id-ID"/>
        </w:rPr>
        <w:t xml:space="preserve">[15] International Energy Agency. (2024). </w:t>
      </w:r>
      <w:r>
        <w:rPr>
          <w:rStyle w:val="Emphasis"/>
          <w:lang w:val="id-ID"/>
        </w:rPr>
        <w:t>Electricity 2024 — Analysis and Forecast to 2026</w:t>
      </w:r>
      <w:r>
        <w:rPr>
          <w:lang w:val="id-ID"/>
        </w:rPr>
        <w:t xml:space="preserve">. </w:t>
      </w:r>
      <w:hyperlink r:id="rId606" w:history="1">
        <w:r>
          <w:rPr>
            <w:rStyle w:val="Hyperlink"/>
            <w:lang w:val="id-ID"/>
          </w:rPr>
          <w:t>https://www.iea.org/reports/electricity-2024</w:t>
        </w:r>
      </w:hyperlink>
    </w:p>
    <w:p w14:paraId="5E2BCE0C" w14:textId="77777777" w:rsidR="002978A9" w:rsidRDefault="002978A9">
      <w:pPr>
        <w:pStyle w:val="referensi-block"/>
        <w:rPr>
          <w:lang w:val="id-ID"/>
        </w:rPr>
      </w:pPr>
      <w:r>
        <w:rPr>
          <w:lang w:val="id-ID"/>
        </w:rPr>
        <w:t xml:space="preserve">[16] Hu, Q., et al. (2024). </w:t>
      </w:r>
      <w:r>
        <w:rPr>
          <w:rStyle w:val="Emphasis"/>
          <w:lang w:val="id-ID"/>
        </w:rPr>
        <w:t>Characterization of Large Language Model Development in the Datacenter</w:t>
      </w:r>
      <w:r>
        <w:rPr>
          <w:lang w:val="id-ID"/>
        </w:rPr>
        <w:t xml:space="preserve">. Proceedings of the 21st USENIX Symposium on Networked Systems Design and Implementation (NSDI '24). </w:t>
      </w:r>
      <w:hyperlink r:id="rId607" w:history="1">
        <w:r>
          <w:rPr>
            <w:rStyle w:val="Hyperlink"/>
            <w:lang w:val="id-ID"/>
          </w:rPr>
          <w:t>https://www.usenix.org/conference/nsdi24/presentation/hu</w:t>
        </w:r>
      </w:hyperlink>
      <w:r>
        <w:rPr>
          <w:lang w:val="id-ID"/>
        </w:rPr>
        <w:t xml:space="preserve"> — analisis trace cluster produksi Shanghai AI Lab (AcmeTrace): sebagian besar waktu GPU yang direservasi idle di dalam job yang berjalan.</w:t>
      </w:r>
    </w:p>
    <w:p w14:paraId="518C7DD9" w14:textId="77777777" w:rsidR="002978A9" w:rsidRDefault="002978A9">
      <w:pPr>
        <w:pStyle w:val="Heading1"/>
        <w:divId w:val="351103588"/>
        <w:rPr>
          <w:rFonts w:eastAsia="Times New Roman"/>
          <w:lang w:val="id-ID"/>
        </w:rPr>
      </w:pPr>
      <w:r>
        <w:rPr>
          <w:rFonts w:eastAsia="Times New Roman"/>
          <w:lang w:val="id-ID"/>
        </w:rPr>
        <w:t>sub-bab-6</w:t>
      </w:r>
    </w:p>
    <w:p w14:paraId="15C4BF5B" w14:textId="77777777" w:rsidR="002978A9" w:rsidRDefault="002978A9">
      <w:pPr>
        <w:pStyle w:val="Heading1"/>
        <w:divId w:val="671494860"/>
        <w:rPr>
          <w:rFonts w:eastAsia="Times New Roman"/>
          <w:lang w:val="id-ID"/>
        </w:rPr>
      </w:pPr>
      <w:r>
        <w:rPr>
          <w:rFonts w:eastAsia="Times New Roman"/>
          <w:lang w:val="id-ID"/>
        </w:rPr>
        <w:t>sub-bab-7</w:t>
      </w:r>
    </w:p>
    <w:p w14:paraId="37EDD183" w14:textId="77777777" w:rsidR="002978A9" w:rsidRDefault="002978A9">
      <w:pPr>
        <w:pStyle w:val="Heading1"/>
        <w:divId w:val="1614357264"/>
        <w:rPr>
          <w:rFonts w:eastAsia="Times New Roman"/>
          <w:lang w:val="id-ID"/>
        </w:rPr>
      </w:pPr>
      <w:r>
        <w:rPr>
          <w:rFonts w:eastAsia="Times New Roman"/>
          <w:lang w:val="id-ID"/>
        </w:rPr>
        <w:t>sub-bab-8</w:t>
      </w:r>
    </w:p>
    <w:p w14:paraId="398B650F" w14:textId="77777777" w:rsidR="002978A9" w:rsidRDefault="002978A9">
      <w:pPr>
        <w:pStyle w:val="Heading1"/>
        <w:divId w:val="927734305"/>
        <w:rPr>
          <w:rFonts w:eastAsia="Times New Roman"/>
          <w:lang w:val="id-ID"/>
        </w:rPr>
      </w:pPr>
      <w:r>
        <w:rPr>
          <w:rFonts w:eastAsia="Times New Roman"/>
          <w:lang w:val="id-ID"/>
        </w:rPr>
        <w:t>sub-bab-9</w:t>
      </w:r>
    </w:p>
    <w:p w14:paraId="33B0BB74" w14:textId="77777777" w:rsidR="002978A9" w:rsidRDefault="002978A9">
      <w:pPr>
        <w:pStyle w:val="Heading1"/>
        <w:divId w:val="94206844"/>
        <w:rPr>
          <w:rFonts w:eastAsia="Times New Roman"/>
          <w:lang w:val="id-ID"/>
        </w:rPr>
      </w:pPr>
      <w:r>
        <w:rPr>
          <w:rFonts w:eastAsia="Times New Roman"/>
          <w:lang w:val="id-ID"/>
        </w:rPr>
        <w:t>sub-bab-10</w:t>
      </w:r>
    </w:p>
    <w:p w14:paraId="1E14242A" w14:textId="77777777" w:rsidR="002978A9" w:rsidRDefault="002978A9">
      <w:pPr>
        <w:rPr>
          <w:rFonts w:eastAsia="Times New Roman"/>
        </w:rPr>
      </w:pPr>
      <w:r>
        <w:rPr>
          <w:rFonts w:eastAsia="Times New Roman"/>
          <w:lang w:val="id-ID"/>
        </w:rPr>
        <w:pict w14:anchorId="6037DDEF"/>
      </w:r>
      <w:r>
        <w:rPr>
          <w:rFonts w:eastAsia="Times New Roman"/>
          <w:lang w:val="id-ID"/>
        </w:rPr>
        <w:pict w14:anchorId="5A49F4B6"/>
      </w:r>
    </w:p>
    <w:sectPr w:rsidR="00297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12A"/>
    <w:multiLevelType w:val="multilevel"/>
    <w:tmpl w:val="E27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4921"/>
    <w:multiLevelType w:val="multilevel"/>
    <w:tmpl w:val="51D0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0252"/>
    <w:multiLevelType w:val="multilevel"/>
    <w:tmpl w:val="43D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34A8"/>
    <w:multiLevelType w:val="multilevel"/>
    <w:tmpl w:val="940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737DE"/>
    <w:multiLevelType w:val="multilevel"/>
    <w:tmpl w:val="DD7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537F9"/>
    <w:multiLevelType w:val="multilevel"/>
    <w:tmpl w:val="296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8142B"/>
    <w:multiLevelType w:val="multilevel"/>
    <w:tmpl w:val="BAD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E055A"/>
    <w:multiLevelType w:val="multilevel"/>
    <w:tmpl w:val="188C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C2C6E"/>
    <w:multiLevelType w:val="multilevel"/>
    <w:tmpl w:val="49D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02EA8"/>
    <w:multiLevelType w:val="multilevel"/>
    <w:tmpl w:val="5E9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B7907"/>
    <w:multiLevelType w:val="multilevel"/>
    <w:tmpl w:val="B1C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50F8A"/>
    <w:multiLevelType w:val="multilevel"/>
    <w:tmpl w:val="9C1C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611947"/>
    <w:multiLevelType w:val="multilevel"/>
    <w:tmpl w:val="F9C4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A0787"/>
    <w:multiLevelType w:val="multilevel"/>
    <w:tmpl w:val="FC0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45DDE"/>
    <w:multiLevelType w:val="multilevel"/>
    <w:tmpl w:val="9D1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E6A00"/>
    <w:multiLevelType w:val="multilevel"/>
    <w:tmpl w:val="9E8E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AF022D"/>
    <w:multiLevelType w:val="multilevel"/>
    <w:tmpl w:val="327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E1E21"/>
    <w:multiLevelType w:val="multilevel"/>
    <w:tmpl w:val="204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87398"/>
    <w:multiLevelType w:val="multilevel"/>
    <w:tmpl w:val="9B2EA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F37DE3"/>
    <w:multiLevelType w:val="multilevel"/>
    <w:tmpl w:val="914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A17D5"/>
    <w:multiLevelType w:val="multilevel"/>
    <w:tmpl w:val="FBC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76C7B"/>
    <w:multiLevelType w:val="multilevel"/>
    <w:tmpl w:val="E67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75013"/>
    <w:multiLevelType w:val="multilevel"/>
    <w:tmpl w:val="599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62B2E"/>
    <w:multiLevelType w:val="multilevel"/>
    <w:tmpl w:val="8E1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249B9"/>
    <w:multiLevelType w:val="multilevel"/>
    <w:tmpl w:val="135C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C37A9"/>
    <w:multiLevelType w:val="multilevel"/>
    <w:tmpl w:val="F462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B0A9F"/>
    <w:multiLevelType w:val="multilevel"/>
    <w:tmpl w:val="396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76A64"/>
    <w:multiLevelType w:val="multilevel"/>
    <w:tmpl w:val="A83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7216CB"/>
    <w:multiLevelType w:val="multilevel"/>
    <w:tmpl w:val="582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B0DC3"/>
    <w:multiLevelType w:val="multilevel"/>
    <w:tmpl w:val="377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0653A"/>
    <w:multiLevelType w:val="multilevel"/>
    <w:tmpl w:val="6C1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C4682"/>
    <w:multiLevelType w:val="multilevel"/>
    <w:tmpl w:val="35B2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992A5E"/>
    <w:multiLevelType w:val="multilevel"/>
    <w:tmpl w:val="0AF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26150"/>
    <w:multiLevelType w:val="multilevel"/>
    <w:tmpl w:val="EA8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043713"/>
    <w:multiLevelType w:val="multilevel"/>
    <w:tmpl w:val="34528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E6306C"/>
    <w:multiLevelType w:val="multilevel"/>
    <w:tmpl w:val="B92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F32C25"/>
    <w:multiLevelType w:val="multilevel"/>
    <w:tmpl w:val="6B1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FA36CA"/>
    <w:multiLevelType w:val="multilevel"/>
    <w:tmpl w:val="4EB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2061EC"/>
    <w:multiLevelType w:val="multilevel"/>
    <w:tmpl w:val="B72A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C4C1E"/>
    <w:multiLevelType w:val="multilevel"/>
    <w:tmpl w:val="C53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4A6699"/>
    <w:multiLevelType w:val="multilevel"/>
    <w:tmpl w:val="B28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635027"/>
    <w:multiLevelType w:val="multilevel"/>
    <w:tmpl w:val="40A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A11684"/>
    <w:multiLevelType w:val="multilevel"/>
    <w:tmpl w:val="D49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C44E02"/>
    <w:multiLevelType w:val="multilevel"/>
    <w:tmpl w:val="B7D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661FFE"/>
    <w:multiLevelType w:val="multilevel"/>
    <w:tmpl w:val="FCF2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8C526D"/>
    <w:multiLevelType w:val="multilevel"/>
    <w:tmpl w:val="C83E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4B7E83"/>
    <w:multiLevelType w:val="multilevel"/>
    <w:tmpl w:val="649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B5FC9"/>
    <w:multiLevelType w:val="multilevel"/>
    <w:tmpl w:val="E70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A1995"/>
    <w:multiLevelType w:val="multilevel"/>
    <w:tmpl w:val="1B1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A5B25"/>
    <w:multiLevelType w:val="multilevel"/>
    <w:tmpl w:val="A7C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C31FBD"/>
    <w:multiLevelType w:val="multilevel"/>
    <w:tmpl w:val="A18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CB550E"/>
    <w:multiLevelType w:val="multilevel"/>
    <w:tmpl w:val="7D2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F951CA"/>
    <w:multiLevelType w:val="multilevel"/>
    <w:tmpl w:val="042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4C2643"/>
    <w:multiLevelType w:val="multilevel"/>
    <w:tmpl w:val="275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987807"/>
    <w:multiLevelType w:val="multilevel"/>
    <w:tmpl w:val="0F4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E75A09"/>
    <w:multiLevelType w:val="multilevel"/>
    <w:tmpl w:val="A71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272CE8"/>
    <w:multiLevelType w:val="multilevel"/>
    <w:tmpl w:val="D5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2C3B80"/>
    <w:multiLevelType w:val="multilevel"/>
    <w:tmpl w:val="D2E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334FBA"/>
    <w:multiLevelType w:val="multilevel"/>
    <w:tmpl w:val="B07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3C13D0"/>
    <w:multiLevelType w:val="multilevel"/>
    <w:tmpl w:val="A1C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584D83"/>
    <w:multiLevelType w:val="multilevel"/>
    <w:tmpl w:val="B20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738CD"/>
    <w:multiLevelType w:val="multilevel"/>
    <w:tmpl w:val="B43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807BC"/>
    <w:multiLevelType w:val="multilevel"/>
    <w:tmpl w:val="B6F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1B72BA"/>
    <w:multiLevelType w:val="multilevel"/>
    <w:tmpl w:val="24703B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207561"/>
    <w:multiLevelType w:val="multilevel"/>
    <w:tmpl w:val="D778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BA7FC0"/>
    <w:multiLevelType w:val="multilevel"/>
    <w:tmpl w:val="664A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E72A69"/>
    <w:multiLevelType w:val="multilevel"/>
    <w:tmpl w:val="7F707D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F07F72"/>
    <w:multiLevelType w:val="multilevel"/>
    <w:tmpl w:val="393055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88547C"/>
    <w:multiLevelType w:val="multilevel"/>
    <w:tmpl w:val="B53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C90954"/>
    <w:multiLevelType w:val="multilevel"/>
    <w:tmpl w:val="F522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E80F08"/>
    <w:multiLevelType w:val="multilevel"/>
    <w:tmpl w:val="AC64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987374"/>
    <w:multiLevelType w:val="multilevel"/>
    <w:tmpl w:val="140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AC4A60"/>
    <w:multiLevelType w:val="multilevel"/>
    <w:tmpl w:val="FEB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CC113F"/>
    <w:multiLevelType w:val="multilevel"/>
    <w:tmpl w:val="9AB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5644D3"/>
    <w:multiLevelType w:val="multilevel"/>
    <w:tmpl w:val="479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9700E8"/>
    <w:multiLevelType w:val="multilevel"/>
    <w:tmpl w:val="EFA8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EF40D9"/>
    <w:multiLevelType w:val="multilevel"/>
    <w:tmpl w:val="F82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417D19"/>
    <w:multiLevelType w:val="multilevel"/>
    <w:tmpl w:val="F3B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E93450"/>
    <w:multiLevelType w:val="multilevel"/>
    <w:tmpl w:val="5AF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532EA"/>
    <w:multiLevelType w:val="multilevel"/>
    <w:tmpl w:val="CC940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B42F7"/>
    <w:multiLevelType w:val="multilevel"/>
    <w:tmpl w:val="892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9478BD"/>
    <w:multiLevelType w:val="multilevel"/>
    <w:tmpl w:val="76F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223CFF"/>
    <w:multiLevelType w:val="multilevel"/>
    <w:tmpl w:val="7C9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281566"/>
    <w:multiLevelType w:val="multilevel"/>
    <w:tmpl w:val="42A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4D07A8"/>
    <w:multiLevelType w:val="multilevel"/>
    <w:tmpl w:val="E52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A945C2"/>
    <w:multiLevelType w:val="multilevel"/>
    <w:tmpl w:val="ABB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BF0738"/>
    <w:multiLevelType w:val="multilevel"/>
    <w:tmpl w:val="533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876820"/>
    <w:multiLevelType w:val="multilevel"/>
    <w:tmpl w:val="A97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CA077C"/>
    <w:multiLevelType w:val="multilevel"/>
    <w:tmpl w:val="857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281887"/>
    <w:multiLevelType w:val="multilevel"/>
    <w:tmpl w:val="6C6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652567"/>
    <w:multiLevelType w:val="multilevel"/>
    <w:tmpl w:val="151C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FE27A1"/>
    <w:multiLevelType w:val="multilevel"/>
    <w:tmpl w:val="287E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06938"/>
    <w:multiLevelType w:val="multilevel"/>
    <w:tmpl w:val="893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E369B6"/>
    <w:multiLevelType w:val="multilevel"/>
    <w:tmpl w:val="5806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021AEB"/>
    <w:multiLevelType w:val="multilevel"/>
    <w:tmpl w:val="BBE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876DAB"/>
    <w:multiLevelType w:val="multilevel"/>
    <w:tmpl w:val="F90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CC58B9"/>
    <w:multiLevelType w:val="multilevel"/>
    <w:tmpl w:val="045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FE09E3"/>
    <w:multiLevelType w:val="multilevel"/>
    <w:tmpl w:val="FF2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E6C24"/>
    <w:multiLevelType w:val="multilevel"/>
    <w:tmpl w:val="FAD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32623E"/>
    <w:multiLevelType w:val="multilevel"/>
    <w:tmpl w:val="4CA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FF17E5"/>
    <w:multiLevelType w:val="multilevel"/>
    <w:tmpl w:val="A27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624FA2"/>
    <w:multiLevelType w:val="multilevel"/>
    <w:tmpl w:val="8F4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B6094B"/>
    <w:multiLevelType w:val="multilevel"/>
    <w:tmpl w:val="8A1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10706A"/>
    <w:multiLevelType w:val="multilevel"/>
    <w:tmpl w:val="AD7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1C4CCC"/>
    <w:multiLevelType w:val="multilevel"/>
    <w:tmpl w:val="F06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442860"/>
    <w:multiLevelType w:val="multilevel"/>
    <w:tmpl w:val="6E2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422489"/>
    <w:multiLevelType w:val="multilevel"/>
    <w:tmpl w:val="891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ED3DD6"/>
    <w:multiLevelType w:val="multilevel"/>
    <w:tmpl w:val="F2C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425BAD"/>
    <w:multiLevelType w:val="multilevel"/>
    <w:tmpl w:val="9686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6B111B"/>
    <w:multiLevelType w:val="multilevel"/>
    <w:tmpl w:val="D22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AF2A1C"/>
    <w:multiLevelType w:val="multilevel"/>
    <w:tmpl w:val="4E5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DF671E"/>
    <w:multiLevelType w:val="multilevel"/>
    <w:tmpl w:val="847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2F5CA2"/>
    <w:multiLevelType w:val="multilevel"/>
    <w:tmpl w:val="D808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43698F"/>
    <w:multiLevelType w:val="multilevel"/>
    <w:tmpl w:val="C014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8E2C7A"/>
    <w:multiLevelType w:val="multilevel"/>
    <w:tmpl w:val="17E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B27DBC"/>
    <w:multiLevelType w:val="multilevel"/>
    <w:tmpl w:val="D85E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0D40EEB"/>
    <w:multiLevelType w:val="multilevel"/>
    <w:tmpl w:val="E21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D70647"/>
    <w:multiLevelType w:val="multilevel"/>
    <w:tmpl w:val="E8B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A44E94"/>
    <w:multiLevelType w:val="multilevel"/>
    <w:tmpl w:val="986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6943DC"/>
    <w:multiLevelType w:val="multilevel"/>
    <w:tmpl w:val="4748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29261E7"/>
    <w:multiLevelType w:val="multilevel"/>
    <w:tmpl w:val="64B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D43B76"/>
    <w:multiLevelType w:val="multilevel"/>
    <w:tmpl w:val="DE6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D37631"/>
    <w:multiLevelType w:val="multilevel"/>
    <w:tmpl w:val="EC6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C77065"/>
    <w:multiLevelType w:val="multilevel"/>
    <w:tmpl w:val="5FC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1B1BB4"/>
    <w:multiLevelType w:val="multilevel"/>
    <w:tmpl w:val="D9B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202D3B"/>
    <w:multiLevelType w:val="multilevel"/>
    <w:tmpl w:val="EB64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8315F6"/>
    <w:multiLevelType w:val="multilevel"/>
    <w:tmpl w:val="837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8C681D"/>
    <w:multiLevelType w:val="multilevel"/>
    <w:tmpl w:val="D9F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BC0E08"/>
    <w:multiLevelType w:val="multilevel"/>
    <w:tmpl w:val="15F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1E4151"/>
    <w:multiLevelType w:val="multilevel"/>
    <w:tmpl w:val="1A2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0D1B82"/>
    <w:multiLevelType w:val="multilevel"/>
    <w:tmpl w:val="F6A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74746F"/>
    <w:multiLevelType w:val="multilevel"/>
    <w:tmpl w:val="537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7B7E31"/>
    <w:multiLevelType w:val="multilevel"/>
    <w:tmpl w:val="DAB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8913D5"/>
    <w:multiLevelType w:val="multilevel"/>
    <w:tmpl w:val="1992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A0E0954"/>
    <w:multiLevelType w:val="multilevel"/>
    <w:tmpl w:val="069A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454B20"/>
    <w:multiLevelType w:val="multilevel"/>
    <w:tmpl w:val="B4A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AE08AD"/>
    <w:multiLevelType w:val="multilevel"/>
    <w:tmpl w:val="FA6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B77436"/>
    <w:multiLevelType w:val="multilevel"/>
    <w:tmpl w:val="F67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F0763B"/>
    <w:multiLevelType w:val="multilevel"/>
    <w:tmpl w:val="228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F41C75"/>
    <w:multiLevelType w:val="multilevel"/>
    <w:tmpl w:val="CB1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341F55"/>
    <w:multiLevelType w:val="multilevel"/>
    <w:tmpl w:val="7B42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81271C"/>
    <w:multiLevelType w:val="multilevel"/>
    <w:tmpl w:val="1D6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B70FD8"/>
    <w:multiLevelType w:val="multilevel"/>
    <w:tmpl w:val="FDDC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E483FCE"/>
    <w:multiLevelType w:val="multilevel"/>
    <w:tmpl w:val="1690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9134BE"/>
    <w:multiLevelType w:val="multilevel"/>
    <w:tmpl w:val="286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95DB4"/>
    <w:multiLevelType w:val="multilevel"/>
    <w:tmpl w:val="1702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F661F6"/>
    <w:multiLevelType w:val="multilevel"/>
    <w:tmpl w:val="D65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3850D0"/>
    <w:multiLevelType w:val="multilevel"/>
    <w:tmpl w:val="1712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32304EF"/>
    <w:multiLevelType w:val="multilevel"/>
    <w:tmpl w:val="C73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4B7178"/>
    <w:multiLevelType w:val="multilevel"/>
    <w:tmpl w:val="9E1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BE3173"/>
    <w:multiLevelType w:val="multilevel"/>
    <w:tmpl w:val="91D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056166"/>
    <w:multiLevelType w:val="multilevel"/>
    <w:tmpl w:val="C762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43D4D4C"/>
    <w:multiLevelType w:val="multilevel"/>
    <w:tmpl w:val="500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0814B0"/>
    <w:multiLevelType w:val="multilevel"/>
    <w:tmpl w:val="95C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215699"/>
    <w:multiLevelType w:val="multilevel"/>
    <w:tmpl w:val="DF74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5F25B5"/>
    <w:multiLevelType w:val="multilevel"/>
    <w:tmpl w:val="707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1B36D7"/>
    <w:multiLevelType w:val="multilevel"/>
    <w:tmpl w:val="063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7422E2"/>
    <w:multiLevelType w:val="multilevel"/>
    <w:tmpl w:val="F8D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C863BF"/>
    <w:multiLevelType w:val="multilevel"/>
    <w:tmpl w:val="AFA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087E0B"/>
    <w:multiLevelType w:val="multilevel"/>
    <w:tmpl w:val="6D7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0D5352"/>
    <w:multiLevelType w:val="multilevel"/>
    <w:tmpl w:val="66B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2140B9"/>
    <w:multiLevelType w:val="multilevel"/>
    <w:tmpl w:val="911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587CF8"/>
    <w:multiLevelType w:val="multilevel"/>
    <w:tmpl w:val="0E0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6A2D3E"/>
    <w:multiLevelType w:val="multilevel"/>
    <w:tmpl w:val="AD7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7D7D1B"/>
    <w:multiLevelType w:val="multilevel"/>
    <w:tmpl w:val="B2A4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FD3983"/>
    <w:multiLevelType w:val="multilevel"/>
    <w:tmpl w:val="21E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CD515E"/>
    <w:multiLevelType w:val="multilevel"/>
    <w:tmpl w:val="9A6C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4536AF"/>
    <w:multiLevelType w:val="multilevel"/>
    <w:tmpl w:val="222C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1C3163F"/>
    <w:multiLevelType w:val="multilevel"/>
    <w:tmpl w:val="6D3C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DA7E22"/>
    <w:multiLevelType w:val="multilevel"/>
    <w:tmpl w:val="3F3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7C4922"/>
    <w:multiLevelType w:val="multilevel"/>
    <w:tmpl w:val="E70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B9537D"/>
    <w:multiLevelType w:val="multilevel"/>
    <w:tmpl w:val="3A9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31541E"/>
    <w:multiLevelType w:val="multilevel"/>
    <w:tmpl w:val="A934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4679A4"/>
    <w:multiLevelType w:val="multilevel"/>
    <w:tmpl w:val="CC8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8C3865"/>
    <w:multiLevelType w:val="multilevel"/>
    <w:tmpl w:val="864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D30DE8"/>
    <w:multiLevelType w:val="multilevel"/>
    <w:tmpl w:val="60F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174900"/>
    <w:multiLevelType w:val="multilevel"/>
    <w:tmpl w:val="95BA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9D11D71"/>
    <w:multiLevelType w:val="multilevel"/>
    <w:tmpl w:val="423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E46968"/>
    <w:multiLevelType w:val="multilevel"/>
    <w:tmpl w:val="ED5C8F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A403EBE"/>
    <w:multiLevelType w:val="multilevel"/>
    <w:tmpl w:val="840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D502A0"/>
    <w:multiLevelType w:val="multilevel"/>
    <w:tmpl w:val="C89A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B5B187D"/>
    <w:multiLevelType w:val="multilevel"/>
    <w:tmpl w:val="2D3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857EBC"/>
    <w:multiLevelType w:val="multilevel"/>
    <w:tmpl w:val="710A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D33144"/>
    <w:multiLevelType w:val="multilevel"/>
    <w:tmpl w:val="4FC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9D5A7B"/>
    <w:multiLevelType w:val="multilevel"/>
    <w:tmpl w:val="BF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E34A7F"/>
    <w:multiLevelType w:val="multilevel"/>
    <w:tmpl w:val="76A8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E6C47BD"/>
    <w:multiLevelType w:val="multilevel"/>
    <w:tmpl w:val="A2BC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EB7154F"/>
    <w:multiLevelType w:val="multilevel"/>
    <w:tmpl w:val="4A4E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C8010C"/>
    <w:multiLevelType w:val="multilevel"/>
    <w:tmpl w:val="901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179702">
    <w:abstractNumId w:val="132"/>
  </w:num>
  <w:num w:numId="2" w16cid:durableId="1545940507">
    <w:abstractNumId w:val="76"/>
  </w:num>
  <w:num w:numId="3" w16cid:durableId="824319771">
    <w:abstractNumId w:val="2"/>
  </w:num>
  <w:num w:numId="4" w16cid:durableId="944313795">
    <w:abstractNumId w:val="39"/>
  </w:num>
  <w:num w:numId="5" w16cid:durableId="842166752">
    <w:abstractNumId w:val="47"/>
  </w:num>
  <w:num w:numId="6" w16cid:durableId="973561511">
    <w:abstractNumId w:val="156"/>
  </w:num>
  <w:num w:numId="7" w16cid:durableId="2134249246">
    <w:abstractNumId w:val="81"/>
  </w:num>
  <w:num w:numId="8" w16cid:durableId="1168444959">
    <w:abstractNumId w:val="21"/>
  </w:num>
  <w:num w:numId="9" w16cid:durableId="928730021">
    <w:abstractNumId w:val="12"/>
  </w:num>
  <w:num w:numId="10" w16cid:durableId="1425690358">
    <w:abstractNumId w:val="133"/>
  </w:num>
  <w:num w:numId="11" w16cid:durableId="3677836">
    <w:abstractNumId w:val="116"/>
  </w:num>
  <w:num w:numId="12" w16cid:durableId="474570475">
    <w:abstractNumId w:val="162"/>
  </w:num>
  <w:num w:numId="13" w16cid:durableId="2114276084">
    <w:abstractNumId w:val="59"/>
  </w:num>
  <w:num w:numId="14" w16cid:durableId="743986473">
    <w:abstractNumId w:val="143"/>
  </w:num>
  <w:num w:numId="15" w16cid:durableId="907499371">
    <w:abstractNumId w:val="120"/>
  </w:num>
  <w:num w:numId="16" w16cid:durableId="1775903992">
    <w:abstractNumId w:val="158"/>
  </w:num>
  <w:num w:numId="17" w16cid:durableId="197276286">
    <w:abstractNumId w:val="80"/>
  </w:num>
  <w:num w:numId="18" w16cid:durableId="2012292321">
    <w:abstractNumId w:val="75"/>
  </w:num>
  <w:num w:numId="19" w16cid:durableId="564220157">
    <w:abstractNumId w:val="78"/>
  </w:num>
  <w:num w:numId="20" w16cid:durableId="1177840222">
    <w:abstractNumId w:val="20"/>
  </w:num>
  <w:num w:numId="21" w16cid:durableId="1544438664">
    <w:abstractNumId w:val="53"/>
  </w:num>
  <w:num w:numId="22" w16cid:durableId="901989716">
    <w:abstractNumId w:val="165"/>
  </w:num>
  <w:num w:numId="23" w16cid:durableId="922572928">
    <w:abstractNumId w:val="174"/>
  </w:num>
  <w:num w:numId="24" w16cid:durableId="1838107370">
    <w:abstractNumId w:val="161"/>
  </w:num>
  <w:num w:numId="25" w16cid:durableId="1096369248">
    <w:abstractNumId w:val="36"/>
  </w:num>
  <w:num w:numId="26" w16cid:durableId="1812596802">
    <w:abstractNumId w:val="108"/>
  </w:num>
  <w:num w:numId="27" w16cid:durableId="174269966">
    <w:abstractNumId w:val="182"/>
  </w:num>
  <w:num w:numId="28" w16cid:durableId="1236084985">
    <w:abstractNumId w:val="45"/>
  </w:num>
  <w:num w:numId="29" w16cid:durableId="1101026999">
    <w:abstractNumId w:val="46"/>
  </w:num>
  <w:num w:numId="30" w16cid:durableId="2034958410">
    <w:abstractNumId w:val="177"/>
  </w:num>
  <w:num w:numId="31" w16cid:durableId="45956427">
    <w:abstractNumId w:val="87"/>
  </w:num>
  <w:num w:numId="32" w16cid:durableId="839807049">
    <w:abstractNumId w:val="101"/>
  </w:num>
  <w:num w:numId="33" w16cid:durableId="558394476">
    <w:abstractNumId w:val="146"/>
  </w:num>
  <w:num w:numId="34" w16cid:durableId="735906699">
    <w:abstractNumId w:val="98"/>
  </w:num>
  <w:num w:numId="35" w16cid:durableId="826823991">
    <w:abstractNumId w:val="9"/>
  </w:num>
  <w:num w:numId="36" w16cid:durableId="435713099">
    <w:abstractNumId w:val="163"/>
  </w:num>
  <w:num w:numId="37" w16cid:durableId="544827733">
    <w:abstractNumId w:val="74"/>
  </w:num>
  <w:num w:numId="38" w16cid:durableId="2012949221">
    <w:abstractNumId w:val="94"/>
  </w:num>
  <w:num w:numId="39" w16cid:durableId="697699106">
    <w:abstractNumId w:val="118"/>
  </w:num>
  <w:num w:numId="40" w16cid:durableId="1055668174">
    <w:abstractNumId w:val="105"/>
  </w:num>
  <w:num w:numId="41" w16cid:durableId="894244086">
    <w:abstractNumId w:val="27"/>
  </w:num>
  <w:num w:numId="42" w16cid:durableId="393704250">
    <w:abstractNumId w:val="124"/>
  </w:num>
  <w:num w:numId="43" w16cid:durableId="778257250">
    <w:abstractNumId w:val="104"/>
  </w:num>
  <w:num w:numId="44" w16cid:durableId="1246381730">
    <w:abstractNumId w:val="99"/>
  </w:num>
  <w:num w:numId="45" w16cid:durableId="587885540">
    <w:abstractNumId w:val="3"/>
  </w:num>
  <w:num w:numId="46" w16cid:durableId="1641380807">
    <w:abstractNumId w:val="153"/>
  </w:num>
  <w:num w:numId="47" w16cid:durableId="1720007704">
    <w:abstractNumId w:val="10"/>
  </w:num>
  <w:num w:numId="48" w16cid:durableId="222328194">
    <w:abstractNumId w:val="37"/>
  </w:num>
  <w:num w:numId="49" w16cid:durableId="351103930">
    <w:abstractNumId w:val="184"/>
  </w:num>
  <w:num w:numId="50" w16cid:durableId="232011506">
    <w:abstractNumId w:val="40"/>
  </w:num>
  <w:num w:numId="51" w16cid:durableId="694503713">
    <w:abstractNumId w:val="22"/>
  </w:num>
  <w:num w:numId="52" w16cid:durableId="233324823">
    <w:abstractNumId w:val="82"/>
  </w:num>
  <w:num w:numId="53" w16cid:durableId="2051803872">
    <w:abstractNumId w:val="130"/>
  </w:num>
  <w:num w:numId="54" w16cid:durableId="479033838">
    <w:abstractNumId w:val="136"/>
  </w:num>
  <w:num w:numId="55" w16cid:durableId="667555955">
    <w:abstractNumId w:val="164"/>
  </w:num>
  <w:num w:numId="56" w16cid:durableId="1733843314">
    <w:abstractNumId w:val="24"/>
  </w:num>
  <w:num w:numId="57" w16cid:durableId="1226915182">
    <w:abstractNumId w:val="175"/>
  </w:num>
  <w:num w:numId="58" w16cid:durableId="1016885810">
    <w:abstractNumId w:val="117"/>
  </w:num>
  <w:num w:numId="59" w16cid:durableId="2060090396">
    <w:abstractNumId w:val="138"/>
  </w:num>
  <w:num w:numId="60" w16cid:durableId="1390684791">
    <w:abstractNumId w:val="93"/>
  </w:num>
  <w:num w:numId="61" w16cid:durableId="1645040125">
    <w:abstractNumId w:val="90"/>
  </w:num>
  <w:num w:numId="62" w16cid:durableId="501243733">
    <w:abstractNumId w:val="54"/>
  </w:num>
  <w:num w:numId="63" w16cid:durableId="395978272">
    <w:abstractNumId w:val="149"/>
  </w:num>
  <w:num w:numId="64" w16cid:durableId="950894514">
    <w:abstractNumId w:val="15"/>
  </w:num>
  <w:num w:numId="65" w16cid:durableId="1056855420">
    <w:abstractNumId w:val="71"/>
  </w:num>
  <w:num w:numId="66" w16cid:durableId="232080378">
    <w:abstractNumId w:val="97"/>
  </w:num>
  <w:num w:numId="67" w16cid:durableId="2128616749">
    <w:abstractNumId w:val="85"/>
  </w:num>
  <w:num w:numId="68" w16cid:durableId="1049845804">
    <w:abstractNumId w:val="95"/>
  </w:num>
  <w:num w:numId="69" w16cid:durableId="111437469">
    <w:abstractNumId w:val="123"/>
  </w:num>
  <w:num w:numId="70" w16cid:durableId="112985694">
    <w:abstractNumId w:val="114"/>
  </w:num>
  <w:num w:numId="71" w16cid:durableId="863522757">
    <w:abstractNumId w:val="6"/>
  </w:num>
  <w:num w:numId="72" w16cid:durableId="723022523">
    <w:abstractNumId w:val="8"/>
  </w:num>
  <w:num w:numId="73" w16cid:durableId="2140611506">
    <w:abstractNumId w:val="69"/>
  </w:num>
  <w:num w:numId="74" w16cid:durableId="1510563569">
    <w:abstractNumId w:val="50"/>
  </w:num>
  <w:num w:numId="75" w16cid:durableId="1498108733">
    <w:abstractNumId w:val="168"/>
  </w:num>
  <w:num w:numId="76" w16cid:durableId="1634670815">
    <w:abstractNumId w:val="13"/>
  </w:num>
  <w:num w:numId="77" w16cid:durableId="418062566">
    <w:abstractNumId w:val="157"/>
  </w:num>
  <w:num w:numId="78" w16cid:durableId="672344642">
    <w:abstractNumId w:val="121"/>
  </w:num>
  <w:num w:numId="79" w16cid:durableId="780076718">
    <w:abstractNumId w:val="109"/>
  </w:num>
  <w:num w:numId="80" w16cid:durableId="1389722689">
    <w:abstractNumId w:val="187"/>
  </w:num>
  <w:num w:numId="81" w16cid:durableId="1666783694">
    <w:abstractNumId w:val="17"/>
  </w:num>
  <w:num w:numId="82" w16cid:durableId="1415324560">
    <w:abstractNumId w:val="110"/>
  </w:num>
  <w:num w:numId="83" w16cid:durableId="143857683">
    <w:abstractNumId w:val="25"/>
  </w:num>
  <w:num w:numId="84" w16cid:durableId="1279794464">
    <w:abstractNumId w:val="86"/>
  </w:num>
  <w:num w:numId="85" w16cid:durableId="1516529206">
    <w:abstractNumId w:val="28"/>
  </w:num>
  <w:num w:numId="86" w16cid:durableId="409040985">
    <w:abstractNumId w:val="173"/>
  </w:num>
  <w:num w:numId="87" w16cid:durableId="980646783">
    <w:abstractNumId w:val="72"/>
  </w:num>
  <w:num w:numId="88" w16cid:durableId="1824195787">
    <w:abstractNumId w:val="35"/>
  </w:num>
  <w:num w:numId="89" w16cid:durableId="1195071991">
    <w:abstractNumId w:val="1"/>
  </w:num>
  <w:num w:numId="90" w16cid:durableId="1861235791">
    <w:abstractNumId w:val="33"/>
  </w:num>
  <w:num w:numId="91" w16cid:durableId="1742216665">
    <w:abstractNumId w:val="183"/>
  </w:num>
  <w:num w:numId="92" w16cid:durableId="1773470761">
    <w:abstractNumId w:val="83"/>
  </w:num>
  <w:num w:numId="93" w16cid:durableId="208037365">
    <w:abstractNumId w:val="112"/>
  </w:num>
  <w:num w:numId="94" w16cid:durableId="1346328654">
    <w:abstractNumId w:val="68"/>
  </w:num>
  <w:num w:numId="95" w16cid:durableId="2095737152">
    <w:abstractNumId w:val="150"/>
  </w:num>
  <w:num w:numId="96" w16cid:durableId="1009210996">
    <w:abstractNumId w:val="32"/>
  </w:num>
  <w:num w:numId="97" w16cid:durableId="652101575">
    <w:abstractNumId w:val="181"/>
  </w:num>
  <w:num w:numId="98" w16cid:durableId="210193626">
    <w:abstractNumId w:val="155"/>
  </w:num>
  <w:num w:numId="99" w16cid:durableId="885264768">
    <w:abstractNumId w:val="106"/>
  </w:num>
  <w:num w:numId="100" w16cid:durableId="1270042786">
    <w:abstractNumId w:val="169"/>
  </w:num>
  <w:num w:numId="101" w16cid:durableId="1468087259">
    <w:abstractNumId w:val="119"/>
  </w:num>
  <w:num w:numId="102" w16cid:durableId="1015957502">
    <w:abstractNumId w:val="144"/>
  </w:num>
  <w:num w:numId="103" w16cid:durableId="578561627">
    <w:abstractNumId w:val="88"/>
  </w:num>
  <w:num w:numId="104" w16cid:durableId="404648724">
    <w:abstractNumId w:val="42"/>
  </w:num>
  <w:num w:numId="105" w16cid:durableId="582186643">
    <w:abstractNumId w:val="135"/>
  </w:num>
  <w:num w:numId="106" w16cid:durableId="1259481651">
    <w:abstractNumId w:val="38"/>
  </w:num>
  <w:num w:numId="107" w16cid:durableId="542597556">
    <w:abstractNumId w:val="44"/>
  </w:num>
  <w:num w:numId="108" w16cid:durableId="343364995">
    <w:abstractNumId w:val="26"/>
  </w:num>
  <w:num w:numId="109" w16cid:durableId="639384782">
    <w:abstractNumId w:val="167"/>
  </w:num>
  <w:num w:numId="110" w16cid:durableId="606474067">
    <w:abstractNumId w:val="154"/>
  </w:num>
  <w:num w:numId="111" w16cid:durableId="1430084330">
    <w:abstractNumId w:val="56"/>
  </w:num>
  <w:num w:numId="112" w16cid:durableId="406459661">
    <w:abstractNumId w:val="14"/>
  </w:num>
  <w:num w:numId="113" w16cid:durableId="155460198">
    <w:abstractNumId w:val="91"/>
  </w:num>
  <w:num w:numId="114" w16cid:durableId="1437287044">
    <w:abstractNumId w:val="128"/>
  </w:num>
  <w:num w:numId="115" w16cid:durableId="1561135413">
    <w:abstractNumId w:val="4"/>
  </w:num>
  <w:num w:numId="116" w16cid:durableId="1947499034">
    <w:abstractNumId w:val="148"/>
  </w:num>
  <w:num w:numId="117" w16cid:durableId="1344405558">
    <w:abstractNumId w:val="30"/>
  </w:num>
  <w:num w:numId="118" w16cid:durableId="757479921">
    <w:abstractNumId w:val="73"/>
  </w:num>
  <w:num w:numId="119" w16cid:durableId="43412057">
    <w:abstractNumId w:val="129"/>
  </w:num>
  <w:num w:numId="120" w16cid:durableId="1620064481">
    <w:abstractNumId w:val="48"/>
  </w:num>
  <w:num w:numId="121" w16cid:durableId="609774734">
    <w:abstractNumId w:val="89"/>
  </w:num>
  <w:num w:numId="122" w16cid:durableId="252588071">
    <w:abstractNumId w:val="131"/>
  </w:num>
  <w:num w:numId="123" w16cid:durableId="1155872677">
    <w:abstractNumId w:val="188"/>
  </w:num>
  <w:num w:numId="124" w16cid:durableId="1516387311">
    <w:abstractNumId w:val="179"/>
  </w:num>
  <w:num w:numId="125" w16cid:durableId="381445364">
    <w:abstractNumId w:val="159"/>
  </w:num>
  <w:num w:numId="126" w16cid:durableId="1816527580">
    <w:abstractNumId w:val="107"/>
  </w:num>
  <w:num w:numId="127" w16cid:durableId="858473488">
    <w:abstractNumId w:val="140"/>
  </w:num>
  <w:num w:numId="128" w16cid:durableId="876161351">
    <w:abstractNumId w:val="137"/>
  </w:num>
  <w:num w:numId="129" w16cid:durableId="860900000">
    <w:abstractNumId w:val="111"/>
  </w:num>
  <w:num w:numId="130" w16cid:durableId="1521509776">
    <w:abstractNumId w:val="62"/>
  </w:num>
  <w:num w:numId="131" w16cid:durableId="1634214580">
    <w:abstractNumId w:val="49"/>
  </w:num>
  <w:num w:numId="132" w16cid:durableId="1844468434">
    <w:abstractNumId w:val="103"/>
  </w:num>
  <w:num w:numId="133" w16cid:durableId="1069351941">
    <w:abstractNumId w:val="60"/>
  </w:num>
  <w:num w:numId="134" w16cid:durableId="1860853871">
    <w:abstractNumId w:val="172"/>
  </w:num>
  <w:num w:numId="135" w16cid:durableId="731656856">
    <w:abstractNumId w:val="134"/>
  </w:num>
  <w:num w:numId="136" w16cid:durableId="2039310851">
    <w:abstractNumId w:val="96"/>
  </w:num>
  <w:num w:numId="137" w16cid:durableId="1377118987">
    <w:abstractNumId w:val="92"/>
  </w:num>
  <w:num w:numId="138" w16cid:durableId="61225162">
    <w:abstractNumId w:val="185"/>
  </w:num>
  <w:num w:numId="139" w16cid:durableId="630139795">
    <w:abstractNumId w:val="34"/>
  </w:num>
  <w:num w:numId="140" w16cid:durableId="1249191995">
    <w:abstractNumId w:val="176"/>
  </w:num>
  <w:num w:numId="141" w16cid:durableId="1461607400">
    <w:abstractNumId w:val="11"/>
  </w:num>
  <w:num w:numId="142" w16cid:durableId="1669920">
    <w:abstractNumId w:val="31"/>
  </w:num>
  <w:num w:numId="143" w16cid:durableId="786392307">
    <w:abstractNumId w:val="115"/>
  </w:num>
  <w:num w:numId="144" w16cid:durableId="568030667">
    <w:abstractNumId w:val="7"/>
  </w:num>
  <w:num w:numId="145" w16cid:durableId="315913881">
    <w:abstractNumId w:val="180"/>
  </w:num>
  <w:num w:numId="146" w16cid:durableId="233511493">
    <w:abstractNumId w:val="58"/>
  </w:num>
  <w:num w:numId="147" w16cid:durableId="925457074">
    <w:abstractNumId w:val="51"/>
  </w:num>
  <w:num w:numId="148" w16cid:durableId="1536963310">
    <w:abstractNumId w:val="178"/>
  </w:num>
  <w:num w:numId="149" w16cid:durableId="227957311">
    <w:abstractNumId w:val="145"/>
  </w:num>
  <w:num w:numId="150" w16cid:durableId="931545120">
    <w:abstractNumId w:val="151"/>
  </w:num>
  <w:num w:numId="151" w16cid:durableId="708458863">
    <w:abstractNumId w:val="67"/>
  </w:num>
  <w:num w:numId="152" w16cid:durableId="844634593">
    <w:abstractNumId w:val="65"/>
  </w:num>
  <w:num w:numId="153" w16cid:durableId="1793399551">
    <w:abstractNumId w:val="16"/>
  </w:num>
  <w:num w:numId="154" w16cid:durableId="809059619">
    <w:abstractNumId w:val="125"/>
  </w:num>
  <w:num w:numId="155" w16cid:durableId="1138884660">
    <w:abstractNumId w:val="0"/>
  </w:num>
  <w:num w:numId="156" w16cid:durableId="1934435144">
    <w:abstractNumId w:val="18"/>
  </w:num>
  <w:num w:numId="157" w16cid:durableId="1968469007">
    <w:abstractNumId w:val="66"/>
  </w:num>
  <w:num w:numId="158" w16cid:durableId="1052461680">
    <w:abstractNumId w:val="63"/>
  </w:num>
  <w:num w:numId="159" w16cid:durableId="805854124">
    <w:abstractNumId w:val="142"/>
  </w:num>
  <w:num w:numId="160" w16cid:durableId="169029612">
    <w:abstractNumId w:val="41"/>
  </w:num>
  <w:num w:numId="161" w16cid:durableId="764499257">
    <w:abstractNumId w:val="52"/>
  </w:num>
  <w:num w:numId="162" w16cid:durableId="1042167592">
    <w:abstractNumId w:val="139"/>
  </w:num>
  <w:num w:numId="163" w16cid:durableId="1037660946">
    <w:abstractNumId w:val="171"/>
  </w:num>
  <w:num w:numId="164" w16cid:durableId="1015377231">
    <w:abstractNumId w:val="141"/>
  </w:num>
  <w:num w:numId="165" w16cid:durableId="266161769">
    <w:abstractNumId w:val="113"/>
  </w:num>
  <w:num w:numId="166" w16cid:durableId="778187980">
    <w:abstractNumId w:val="122"/>
  </w:num>
  <w:num w:numId="167" w16cid:durableId="28995321">
    <w:abstractNumId w:val="77"/>
  </w:num>
  <w:num w:numId="168" w16cid:durableId="1116019489">
    <w:abstractNumId w:val="43"/>
  </w:num>
  <w:num w:numId="169" w16cid:durableId="1572733270">
    <w:abstractNumId w:val="152"/>
  </w:num>
  <w:num w:numId="170" w16cid:durableId="1565334193">
    <w:abstractNumId w:val="55"/>
  </w:num>
  <w:num w:numId="171" w16cid:durableId="1098256554">
    <w:abstractNumId w:val="79"/>
  </w:num>
  <w:num w:numId="172" w16cid:durableId="1040666653">
    <w:abstractNumId w:val="102"/>
  </w:num>
  <w:num w:numId="173" w16cid:durableId="1766882094">
    <w:abstractNumId w:val="70"/>
  </w:num>
  <w:num w:numId="174" w16cid:durableId="1245189181">
    <w:abstractNumId w:val="170"/>
  </w:num>
  <w:num w:numId="175" w16cid:durableId="1680891932">
    <w:abstractNumId w:val="19"/>
  </w:num>
  <w:num w:numId="176" w16cid:durableId="1920017756">
    <w:abstractNumId w:val="166"/>
  </w:num>
  <w:num w:numId="177" w16cid:durableId="987898969">
    <w:abstractNumId w:val="160"/>
  </w:num>
  <w:num w:numId="178" w16cid:durableId="1352099043">
    <w:abstractNumId w:val="29"/>
  </w:num>
  <w:num w:numId="179" w16cid:durableId="1392269049">
    <w:abstractNumId w:val="100"/>
  </w:num>
  <w:num w:numId="180" w16cid:durableId="917056233">
    <w:abstractNumId w:val="5"/>
  </w:num>
  <w:num w:numId="181" w16cid:durableId="1422993587">
    <w:abstractNumId w:val="23"/>
  </w:num>
  <w:num w:numId="182" w16cid:durableId="538014304">
    <w:abstractNumId w:val="186"/>
  </w:num>
  <w:num w:numId="183" w16cid:durableId="730541910">
    <w:abstractNumId w:val="61"/>
  </w:num>
  <w:num w:numId="184" w16cid:durableId="390278254">
    <w:abstractNumId w:val="126"/>
  </w:num>
  <w:num w:numId="185" w16cid:durableId="3092808">
    <w:abstractNumId w:val="57"/>
  </w:num>
  <w:num w:numId="186" w16cid:durableId="182787426">
    <w:abstractNumId w:val="84"/>
  </w:num>
  <w:num w:numId="187" w16cid:durableId="633368961">
    <w:abstractNumId w:val="127"/>
  </w:num>
  <w:num w:numId="188" w16cid:durableId="124397865">
    <w:abstractNumId w:val="147"/>
  </w:num>
  <w:num w:numId="189" w16cid:durableId="2041346832">
    <w:abstractNumId w:val="64"/>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4E5E"/>
    <w:rsid w:val="002978A9"/>
    <w:rsid w:val="008A4E5E"/>
    <w:rsid w:val="00B82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749CB"/>
  <w15:chartTrackingRefBased/>
  <w15:docId w15:val="{49A69746-D508-46E5-8769-2BD336C3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customStyle="1" w:styleId="title-sub">
    <w:name w:val="title-sub"/>
    <w:basedOn w:val="Normal"/>
    <w:pPr>
      <w:spacing w:before="100" w:beforeAutospacing="1" w:after="100" w:afterAutospacing="1"/>
    </w:pPr>
  </w:style>
  <w:style w:type="paragraph" w:customStyle="1" w:styleId="title-meta">
    <w:name w:val="title-meta"/>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toc-chapter">
    <w:name w:val="toc-chapter"/>
    <w:basedOn w:val="Normal"/>
    <w:pPr>
      <w:spacing w:before="100" w:beforeAutospacing="1" w:after="100" w:afterAutospacing="1"/>
    </w:pPr>
  </w:style>
  <w:style w:type="character" w:customStyle="1" w:styleId="toc-num">
    <w:name w:val="toc-num"/>
    <w:basedOn w:val="DefaultParagraphFont"/>
  </w:style>
  <w:style w:type="paragraph" w:customStyle="1" w:styleId="toc-sub">
    <w:name w:val="toc-sub"/>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divider-eyebrow">
    <w:name w:val="divider-eyebrow"/>
    <w:basedOn w:val="Normal"/>
    <w:pPr>
      <w:spacing w:before="100" w:beforeAutospacing="1" w:after="100" w:afterAutospacing="1"/>
    </w:pPr>
  </w:style>
  <w:style w:type="character" w:customStyle="1" w:styleId="opener-num">
    <w:name w:val="opener-num"/>
    <w:basedOn w:val="DefaultParagraphFont"/>
  </w:style>
  <w:style w:type="character" w:customStyle="1" w:styleId="num">
    <w:name w:val="num"/>
    <w:basedOn w:val="DefaultParagraphFont"/>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table-label">
    <w:name w:val="table-label"/>
    <w:basedOn w:val="Normal"/>
    <w:pPr>
      <w:spacing w:before="100" w:beforeAutospacing="1" w:after="100" w:afterAutospacing="1"/>
    </w:pPr>
  </w:style>
  <w:style w:type="character" w:customStyle="1" w:styleId="fig-num">
    <w:name w:val="fig-num"/>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referensi-block">
    <w:name w:val="referensi-block"/>
    <w:basedOn w:val="Normal"/>
    <w:pPr>
      <w:spacing w:before="100" w:beforeAutospacing="1" w:after="100" w:afterAutospacing="1"/>
    </w:pPr>
  </w:style>
  <w:style w:type="character" w:customStyle="1" w:styleId="ref-url">
    <w:name w:val="ref-ur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5273">
      <w:marLeft w:val="0"/>
      <w:marRight w:val="0"/>
      <w:marTop w:val="0"/>
      <w:marBottom w:val="0"/>
      <w:divBdr>
        <w:top w:val="none" w:sz="0" w:space="0" w:color="auto"/>
        <w:left w:val="none" w:sz="0" w:space="0" w:color="auto"/>
        <w:bottom w:val="none" w:sz="0" w:space="0" w:color="auto"/>
        <w:right w:val="none" w:sz="0" w:space="0" w:color="auto"/>
      </w:divBdr>
    </w:div>
    <w:div w:id="11033339">
      <w:marLeft w:val="0"/>
      <w:marRight w:val="0"/>
      <w:marTop w:val="0"/>
      <w:marBottom w:val="0"/>
      <w:divBdr>
        <w:top w:val="none" w:sz="0" w:space="0" w:color="auto"/>
        <w:left w:val="none" w:sz="0" w:space="0" w:color="auto"/>
        <w:bottom w:val="none" w:sz="0" w:space="0" w:color="auto"/>
        <w:right w:val="none" w:sz="0" w:space="0" w:color="auto"/>
      </w:divBdr>
    </w:div>
    <w:div w:id="11033681">
      <w:marLeft w:val="0"/>
      <w:marRight w:val="0"/>
      <w:marTop w:val="0"/>
      <w:marBottom w:val="0"/>
      <w:divBdr>
        <w:top w:val="none" w:sz="0" w:space="0" w:color="auto"/>
        <w:left w:val="none" w:sz="0" w:space="0" w:color="auto"/>
        <w:bottom w:val="none" w:sz="0" w:space="0" w:color="auto"/>
        <w:right w:val="none" w:sz="0" w:space="0" w:color="auto"/>
      </w:divBdr>
      <w:divsChild>
        <w:div w:id="1849564976">
          <w:marLeft w:val="0"/>
          <w:marRight w:val="0"/>
          <w:marTop w:val="0"/>
          <w:marBottom w:val="0"/>
          <w:divBdr>
            <w:top w:val="none" w:sz="0" w:space="0" w:color="auto"/>
            <w:left w:val="none" w:sz="0" w:space="0" w:color="auto"/>
            <w:bottom w:val="none" w:sz="0" w:space="0" w:color="auto"/>
            <w:right w:val="none" w:sz="0" w:space="0" w:color="auto"/>
          </w:divBdr>
        </w:div>
      </w:divsChild>
    </w:div>
    <w:div w:id="25060832">
      <w:marLeft w:val="0"/>
      <w:marRight w:val="0"/>
      <w:marTop w:val="0"/>
      <w:marBottom w:val="0"/>
      <w:divBdr>
        <w:top w:val="none" w:sz="0" w:space="0" w:color="auto"/>
        <w:left w:val="none" w:sz="0" w:space="0" w:color="auto"/>
        <w:bottom w:val="none" w:sz="0" w:space="0" w:color="auto"/>
        <w:right w:val="none" w:sz="0" w:space="0" w:color="auto"/>
      </w:divBdr>
    </w:div>
    <w:div w:id="26294034">
      <w:marLeft w:val="0"/>
      <w:marRight w:val="0"/>
      <w:marTop w:val="0"/>
      <w:marBottom w:val="0"/>
      <w:divBdr>
        <w:top w:val="none" w:sz="0" w:space="0" w:color="auto"/>
        <w:left w:val="none" w:sz="0" w:space="0" w:color="auto"/>
        <w:bottom w:val="none" w:sz="0" w:space="0" w:color="auto"/>
        <w:right w:val="none" w:sz="0" w:space="0" w:color="auto"/>
      </w:divBdr>
    </w:div>
    <w:div w:id="26297768">
      <w:marLeft w:val="0"/>
      <w:marRight w:val="0"/>
      <w:marTop w:val="0"/>
      <w:marBottom w:val="0"/>
      <w:divBdr>
        <w:top w:val="none" w:sz="0" w:space="0" w:color="auto"/>
        <w:left w:val="none" w:sz="0" w:space="0" w:color="auto"/>
        <w:bottom w:val="none" w:sz="0" w:space="0" w:color="auto"/>
        <w:right w:val="none" w:sz="0" w:space="0" w:color="auto"/>
      </w:divBdr>
    </w:div>
    <w:div w:id="28647455">
      <w:marLeft w:val="0"/>
      <w:marRight w:val="0"/>
      <w:marTop w:val="0"/>
      <w:marBottom w:val="0"/>
      <w:divBdr>
        <w:top w:val="none" w:sz="0" w:space="0" w:color="auto"/>
        <w:left w:val="none" w:sz="0" w:space="0" w:color="auto"/>
        <w:bottom w:val="none" w:sz="0" w:space="0" w:color="auto"/>
        <w:right w:val="none" w:sz="0" w:space="0" w:color="auto"/>
      </w:divBdr>
    </w:div>
    <w:div w:id="41490690">
      <w:marLeft w:val="0"/>
      <w:marRight w:val="0"/>
      <w:marTop w:val="0"/>
      <w:marBottom w:val="0"/>
      <w:divBdr>
        <w:top w:val="none" w:sz="0" w:space="0" w:color="auto"/>
        <w:left w:val="none" w:sz="0" w:space="0" w:color="auto"/>
        <w:bottom w:val="none" w:sz="0" w:space="0" w:color="auto"/>
        <w:right w:val="none" w:sz="0" w:space="0" w:color="auto"/>
      </w:divBdr>
      <w:divsChild>
        <w:div w:id="1803814068">
          <w:marLeft w:val="0"/>
          <w:marRight w:val="0"/>
          <w:marTop w:val="0"/>
          <w:marBottom w:val="0"/>
          <w:divBdr>
            <w:top w:val="none" w:sz="0" w:space="0" w:color="auto"/>
            <w:left w:val="none" w:sz="0" w:space="0" w:color="auto"/>
            <w:bottom w:val="none" w:sz="0" w:space="0" w:color="auto"/>
            <w:right w:val="none" w:sz="0" w:space="0" w:color="auto"/>
          </w:divBdr>
        </w:div>
      </w:divsChild>
    </w:div>
    <w:div w:id="43678222">
      <w:marLeft w:val="0"/>
      <w:marRight w:val="0"/>
      <w:marTop w:val="0"/>
      <w:marBottom w:val="0"/>
      <w:divBdr>
        <w:top w:val="none" w:sz="0" w:space="0" w:color="auto"/>
        <w:left w:val="none" w:sz="0" w:space="0" w:color="auto"/>
        <w:bottom w:val="none" w:sz="0" w:space="0" w:color="auto"/>
        <w:right w:val="none" w:sz="0" w:space="0" w:color="auto"/>
      </w:divBdr>
    </w:div>
    <w:div w:id="46536843">
      <w:marLeft w:val="0"/>
      <w:marRight w:val="0"/>
      <w:marTop w:val="0"/>
      <w:marBottom w:val="0"/>
      <w:divBdr>
        <w:top w:val="none" w:sz="0" w:space="0" w:color="auto"/>
        <w:left w:val="none" w:sz="0" w:space="0" w:color="auto"/>
        <w:bottom w:val="none" w:sz="0" w:space="0" w:color="auto"/>
        <w:right w:val="none" w:sz="0" w:space="0" w:color="auto"/>
      </w:divBdr>
      <w:divsChild>
        <w:div w:id="244532369">
          <w:marLeft w:val="0"/>
          <w:marRight w:val="0"/>
          <w:marTop w:val="0"/>
          <w:marBottom w:val="0"/>
          <w:divBdr>
            <w:top w:val="none" w:sz="0" w:space="0" w:color="auto"/>
            <w:left w:val="none" w:sz="0" w:space="0" w:color="auto"/>
            <w:bottom w:val="none" w:sz="0" w:space="0" w:color="auto"/>
            <w:right w:val="none" w:sz="0" w:space="0" w:color="auto"/>
          </w:divBdr>
        </w:div>
      </w:divsChild>
    </w:div>
    <w:div w:id="46733931">
      <w:marLeft w:val="0"/>
      <w:marRight w:val="0"/>
      <w:marTop w:val="0"/>
      <w:marBottom w:val="0"/>
      <w:divBdr>
        <w:top w:val="none" w:sz="0" w:space="0" w:color="auto"/>
        <w:left w:val="none" w:sz="0" w:space="0" w:color="auto"/>
        <w:bottom w:val="none" w:sz="0" w:space="0" w:color="auto"/>
        <w:right w:val="none" w:sz="0" w:space="0" w:color="auto"/>
      </w:divBdr>
      <w:divsChild>
        <w:div w:id="1750426778">
          <w:marLeft w:val="0"/>
          <w:marRight w:val="0"/>
          <w:marTop w:val="0"/>
          <w:marBottom w:val="0"/>
          <w:divBdr>
            <w:top w:val="none" w:sz="0" w:space="0" w:color="auto"/>
            <w:left w:val="none" w:sz="0" w:space="0" w:color="auto"/>
            <w:bottom w:val="none" w:sz="0" w:space="0" w:color="auto"/>
            <w:right w:val="none" w:sz="0" w:space="0" w:color="auto"/>
          </w:divBdr>
        </w:div>
      </w:divsChild>
    </w:div>
    <w:div w:id="49502608">
      <w:marLeft w:val="0"/>
      <w:marRight w:val="0"/>
      <w:marTop w:val="0"/>
      <w:marBottom w:val="0"/>
      <w:divBdr>
        <w:top w:val="none" w:sz="0" w:space="0" w:color="auto"/>
        <w:left w:val="none" w:sz="0" w:space="0" w:color="auto"/>
        <w:bottom w:val="none" w:sz="0" w:space="0" w:color="auto"/>
        <w:right w:val="none" w:sz="0" w:space="0" w:color="auto"/>
      </w:divBdr>
    </w:div>
    <w:div w:id="51731815">
      <w:marLeft w:val="0"/>
      <w:marRight w:val="0"/>
      <w:marTop w:val="0"/>
      <w:marBottom w:val="0"/>
      <w:divBdr>
        <w:top w:val="none" w:sz="0" w:space="0" w:color="auto"/>
        <w:left w:val="none" w:sz="0" w:space="0" w:color="auto"/>
        <w:bottom w:val="none" w:sz="0" w:space="0" w:color="auto"/>
        <w:right w:val="none" w:sz="0" w:space="0" w:color="auto"/>
      </w:divBdr>
      <w:divsChild>
        <w:div w:id="1532066097">
          <w:marLeft w:val="0"/>
          <w:marRight w:val="0"/>
          <w:marTop w:val="0"/>
          <w:marBottom w:val="0"/>
          <w:divBdr>
            <w:top w:val="none" w:sz="0" w:space="0" w:color="auto"/>
            <w:left w:val="none" w:sz="0" w:space="0" w:color="auto"/>
            <w:bottom w:val="none" w:sz="0" w:space="0" w:color="auto"/>
            <w:right w:val="none" w:sz="0" w:space="0" w:color="auto"/>
          </w:divBdr>
        </w:div>
      </w:divsChild>
    </w:div>
    <w:div w:id="64762462">
      <w:blockQuote w:val="1"/>
      <w:marLeft w:val="720"/>
      <w:marRight w:val="720"/>
      <w:marTop w:val="100"/>
      <w:marBottom w:val="100"/>
      <w:divBdr>
        <w:top w:val="none" w:sz="0" w:space="0" w:color="auto"/>
        <w:left w:val="none" w:sz="0" w:space="0" w:color="auto"/>
        <w:bottom w:val="none" w:sz="0" w:space="0" w:color="auto"/>
        <w:right w:val="none" w:sz="0" w:space="0" w:color="auto"/>
      </w:divBdr>
    </w:div>
    <w:div w:id="66348477">
      <w:marLeft w:val="0"/>
      <w:marRight w:val="0"/>
      <w:marTop w:val="0"/>
      <w:marBottom w:val="0"/>
      <w:divBdr>
        <w:top w:val="none" w:sz="0" w:space="0" w:color="auto"/>
        <w:left w:val="none" w:sz="0" w:space="0" w:color="auto"/>
        <w:bottom w:val="none" w:sz="0" w:space="0" w:color="auto"/>
        <w:right w:val="none" w:sz="0" w:space="0" w:color="auto"/>
      </w:divBdr>
    </w:div>
    <w:div w:id="70351090">
      <w:marLeft w:val="0"/>
      <w:marRight w:val="0"/>
      <w:marTop w:val="0"/>
      <w:marBottom w:val="0"/>
      <w:divBdr>
        <w:top w:val="none" w:sz="0" w:space="0" w:color="auto"/>
        <w:left w:val="none" w:sz="0" w:space="0" w:color="auto"/>
        <w:bottom w:val="none" w:sz="0" w:space="0" w:color="auto"/>
        <w:right w:val="none" w:sz="0" w:space="0" w:color="auto"/>
      </w:divBdr>
    </w:div>
    <w:div w:id="71394731">
      <w:marLeft w:val="0"/>
      <w:marRight w:val="0"/>
      <w:marTop w:val="0"/>
      <w:marBottom w:val="0"/>
      <w:divBdr>
        <w:top w:val="none" w:sz="0" w:space="0" w:color="auto"/>
        <w:left w:val="none" w:sz="0" w:space="0" w:color="auto"/>
        <w:bottom w:val="none" w:sz="0" w:space="0" w:color="auto"/>
        <w:right w:val="none" w:sz="0" w:space="0" w:color="auto"/>
      </w:divBdr>
    </w:div>
    <w:div w:id="73015938">
      <w:marLeft w:val="0"/>
      <w:marRight w:val="0"/>
      <w:marTop w:val="0"/>
      <w:marBottom w:val="0"/>
      <w:divBdr>
        <w:top w:val="none" w:sz="0" w:space="0" w:color="auto"/>
        <w:left w:val="none" w:sz="0" w:space="0" w:color="auto"/>
        <w:bottom w:val="none" w:sz="0" w:space="0" w:color="auto"/>
        <w:right w:val="none" w:sz="0" w:space="0" w:color="auto"/>
      </w:divBdr>
    </w:div>
    <w:div w:id="75593579">
      <w:marLeft w:val="0"/>
      <w:marRight w:val="0"/>
      <w:marTop w:val="0"/>
      <w:marBottom w:val="0"/>
      <w:divBdr>
        <w:top w:val="none" w:sz="0" w:space="0" w:color="auto"/>
        <w:left w:val="none" w:sz="0" w:space="0" w:color="auto"/>
        <w:bottom w:val="none" w:sz="0" w:space="0" w:color="auto"/>
        <w:right w:val="none" w:sz="0" w:space="0" w:color="auto"/>
      </w:divBdr>
    </w:div>
    <w:div w:id="76639893">
      <w:marLeft w:val="0"/>
      <w:marRight w:val="0"/>
      <w:marTop w:val="0"/>
      <w:marBottom w:val="0"/>
      <w:divBdr>
        <w:top w:val="none" w:sz="0" w:space="0" w:color="auto"/>
        <w:left w:val="none" w:sz="0" w:space="0" w:color="auto"/>
        <w:bottom w:val="none" w:sz="0" w:space="0" w:color="auto"/>
        <w:right w:val="none" w:sz="0" w:space="0" w:color="auto"/>
      </w:divBdr>
      <w:divsChild>
        <w:div w:id="1945917122">
          <w:marLeft w:val="0"/>
          <w:marRight w:val="0"/>
          <w:marTop w:val="0"/>
          <w:marBottom w:val="0"/>
          <w:divBdr>
            <w:top w:val="none" w:sz="0" w:space="0" w:color="auto"/>
            <w:left w:val="none" w:sz="0" w:space="0" w:color="auto"/>
            <w:bottom w:val="none" w:sz="0" w:space="0" w:color="auto"/>
            <w:right w:val="none" w:sz="0" w:space="0" w:color="auto"/>
          </w:divBdr>
        </w:div>
      </w:divsChild>
    </w:div>
    <w:div w:id="79954200">
      <w:marLeft w:val="0"/>
      <w:marRight w:val="0"/>
      <w:marTop w:val="0"/>
      <w:marBottom w:val="0"/>
      <w:divBdr>
        <w:top w:val="none" w:sz="0" w:space="0" w:color="auto"/>
        <w:left w:val="none" w:sz="0" w:space="0" w:color="auto"/>
        <w:bottom w:val="none" w:sz="0" w:space="0" w:color="auto"/>
        <w:right w:val="none" w:sz="0" w:space="0" w:color="auto"/>
      </w:divBdr>
      <w:divsChild>
        <w:div w:id="1450472860">
          <w:marLeft w:val="0"/>
          <w:marRight w:val="0"/>
          <w:marTop w:val="0"/>
          <w:marBottom w:val="0"/>
          <w:divBdr>
            <w:top w:val="none" w:sz="0" w:space="0" w:color="auto"/>
            <w:left w:val="none" w:sz="0" w:space="0" w:color="auto"/>
            <w:bottom w:val="none" w:sz="0" w:space="0" w:color="auto"/>
            <w:right w:val="none" w:sz="0" w:space="0" w:color="auto"/>
          </w:divBdr>
        </w:div>
      </w:divsChild>
    </w:div>
    <w:div w:id="86967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0514505">
      <w:marLeft w:val="0"/>
      <w:marRight w:val="0"/>
      <w:marTop w:val="0"/>
      <w:marBottom w:val="0"/>
      <w:divBdr>
        <w:top w:val="none" w:sz="0" w:space="0" w:color="auto"/>
        <w:left w:val="none" w:sz="0" w:space="0" w:color="auto"/>
        <w:bottom w:val="none" w:sz="0" w:space="0" w:color="auto"/>
        <w:right w:val="none" w:sz="0" w:space="0" w:color="auto"/>
      </w:divBdr>
      <w:divsChild>
        <w:div w:id="1874540841">
          <w:marLeft w:val="0"/>
          <w:marRight w:val="0"/>
          <w:marTop w:val="0"/>
          <w:marBottom w:val="0"/>
          <w:divBdr>
            <w:top w:val="none" w:sz="0" w:space="0" w:color="auto"/>
            <w:left w:val="none" w:sz="0" w:space="0" w:color="auto"/>
            <w:bottom w:val="none" w:sz="0" w:space="0" w:color="auto"/>
            <w:right w:val="none" w:sz="0" w:space="0" w:color="auto"/>
          </w:divBdr>
        </w:div>
      </w:divsChild>
    </w:div>
    <w:div w:id="91127224">
      <w:marLeft w:val="0"/>
      <w:marRight w:val="0"/>
      <w:marTop w:val="0"/>
      <w:marBottom w:val="0"/>
      <w:divBdr>
        <w:top w:val="none" w:sz="0" w:space="0" w:color="auto"/>
        <w:left w:val="none" w:sz="0" w:space="0" w:color="auto"/>
        <w:bottom w:val="none" w:sz="0" w:space="0" w:color="auto"/>
        <w:right w:val="none" w:sz="0" w:space="0" w:color="auto"/>
      </w:divBdr>
    </w:div>
    <w:div w:id="94206844">
      <w:marLeft w:val="0"/>
      <w:marRight w:val="0"/>
      <w:marTop w:val="0"/>
      <w:marBottom w:val="0"/>
      <w:divBdr>
        <w:top w:val="none" w:sz="0" w:space="0" w:color="auto"/>
        <w:left w:val="none" w:sz="0" w:space="0" w:color="auto"/>
        <w:bottom w:val="none" w:sz="0" w:space="0" w:color="auto"/>
        <w:right w:val="none" w:sz="0" w:space="0" w:color="auto"/>
      </w:divBdr>
    </w:div>
    <w:div w:id="95366510">
      <w:marLeft w:val="0"/>
      <w:marRight w:val="0"/>
      <w:marTop w:val="0"/>
      <w:marBottom w:val="0"/>
      <w:divBdr>
        <w:top w:val="none" w:sz="0" w:space="0" w:color="auto"/>
        <w:left w:val="none" w:sz="0" w:space="0" w:color="auto"/>
        <w:bottom w:val="none" w:sz="0" w:space="0" w:color="auto"/>
        <w:right w:val="none" w:sz="0" w:space="0" w:color="auto"/>
      </w:divBdr>
    </w:div>
    <w:div w:id="96560491">
      <w:marLeft w:val="0"/>
      <w:marRight w:val="0"/>
      <w:marTop w:val="0"/>
      <w:marBottom w:val="0"/>
      <w:divBdr>
        <w:top w:val="none" w:sz="0" w:space="0" w:color="auto"/>
        <w:left w:val="none" w:sz="0" w:space="0" w:color="auto"/>
        <w:bottom w:val="none" w:sz="0" w:space="0" w:color="auto"/>
        <w:right w:val="none" w:sz="0" w:space="0" w:color="auto"/>
      </w:divBdr>
      <w:divsChild>
        <w:div w:id="512577608">
          <w:marLeft w:val="0"/>
          <w:marRight w:val="0"/>
          <w:marTop w:val="0"/>
          <w:marBottom w:val="0"/>
          <w:divBdr>
            <w:top w:val="none" w:sz="0" w:space="0" w:color="auto"/>
            <w:left w:val="none" w:sz="0" w:space="0" w:color="auto"/>
            <w:bottom w:val="none" w:sz="0" w:space="0" w:color="auto"/>
            <w:right w:val="none" w:sz="0" w:space="0" w:color="auto"/>
          </w:divBdr>
        </w:div>
      </w:divsChild>
    </w:div>
    <w:div w:id="97212847">
      <w:marLeft w:val="0"/>
      <w:marRight w:val="0"/>
      <w:marTop w:val="0"/>
      <w:marBottom w:val="0"/>
      <w:divBdr>
        <w:top w:val="none" w:sz="0" w:space="0" w:color="auto"/>
        <w:left w:val="none" w:sz="0" w:space="0" w:color="auto"/>
        <w:bottom w:val="none" w:sz="0" w:space="0" w:color="auto"/>
        <w:right w:val="none" w:sz="0" w:space="0" w:color="auto"/>
      </w:divBdr>
    </w:div>
    <w:div w:id="103429271">
      <w:marLeft w:val="0"/>
      <w:marRight w:val="0"/>
      <w:marTop w:val="0"/>
      <w:marBottom w:val="0"/>
      <w:divBdr>
        <w:top w:val="none" w:sz="0" w:space="0" w:color="auto"/>
        <w:left w:val="none" w:sz="0" w:space="0" w:color="auto"/>
        <w:bottom w:val="none" w:sz="0" w:space="0" w:color="auto"/>
        <w:right w:val="none" w:sz="0" w:space="0" w:color="auto"/>
      </w:divBdr>
    </w:div>
    <w:div w:id="110167829">
      <w:marLeft w:val="0"/>
      <w:marRight w:val="0"/>
      <w:marTop w:val="0"/>
      <w:marBottom w:val="0"/>
      <w:divBdr>
        <w:top w:val="none" w:sz="0" w:space="0" w:color="auto"/>
        <w:left w:val="none" w:sz="0" w:space="0" w:color="auto"/>
        <w:bottom w:val="none" w:sz="0" w:space="0" w:color="auto"/>
        <w:right w:val="none" w:sz="0" w:space="0" w:color="auto"/>
      </w:divBdr>
    </w:div>
    <w:div w:id="115566687">
      <w:marLeft w:val="0"/>
      <w:marRight w:val="0"/>
      <w:marTop w:val="0"/>
      <w:marBottom w:val="0"/>
      <w:divBdr>
        <w:top w:val="none" w:sz="0" w:space="0" w:color="auto"/>
        <w:left w:val="none" w:sz="0" w:space="0" w:color="auto"/>
        <w:bottom w:val="none" w:sz="0" w:space="0" w:color="auto"/>
        <w:right w:val="none" w:sz="0" w:space="0" w:color="auto"/>
      </w:divBdr>
    </w:div>
    <w:div w:id="121076860">
      <w:marLeft w:val="0"/>
      <w:marRight w:val="0"/>
      <w:marTop w:val="0"/>
      <w:marBottom w:val="0"/>
      <w:divBdr>
        <w:top w:val="none" w:sz="0" w:space="0" w:color="auto"/>
        <w:left w:val="none" w:sz="0" w:space="0" w:color="auto"/>
        <w:bottom w:val="none" w:sz="0" w:space="0" w:color="auto"/>
        <w:right w:val="none" w:sz="0" w:space="0" w:color="auto"/>
      </w:divBdr>
      <w:divsChild>
        <w:div w:id="1228541239">
          <w:marLeft w:val="0"/>
          <w:marRight w:val="0"/>
          <w:marTop w:val="0"/>
          <w:marBottom w:val="0"/>
          <w:divBdr>
            <w:top w:val="none" w:sz="0" w:space="0" w:color="auto"/>
            <w:left w:val="none" w:sz="0" w:space="0" w:color="auto"/>
            <w:bottom w:val="none" w:sz="0" w:space="0" w:color="auto"/>
            <w:right w:val="none" w:sz="0" w:space="0" w:color="auto"/>
          </w:divBdr>
        </w:div>
      </w:divsChild>
    </w:div>
    <w:div w:id="126704169">
      <w:marLeft w:val="0"/>
      <w:marRight w:val="0"/>
      <w:marTop w:val="0"/>
      <w:marBottom w:val="0"/>
      <w:divBdr>
        <w:top w:val="none" w:sz="0" w:space="0" w:color="auto"/>
        <w:left w:val="none" w:sz="0" w:space="0" w:color="auto"/>
        <w:bottom w:val="none" w:sz="0" w:space="0" w:color="auto"/>
        <w:right w:val="none" w:sz="0" w:space="0" w:color="auto"/>
      </w:divBdr>
    </w:div>
    <w:div w:id="130683236">
      <w:marLeft w:val="0"/>
      <w:marRight w:val="0"/>
      <w:marTop w:val="0"/>
      <w:marBottom w:val="0"/>
      <w:divBdr>
        <w:top w:val="none" w:sz="0" w:space="0" w:color="auto"/>
        <w:left w:val="none" w:sz="0" w:space="0" w:color="auto"/>
        <w:bottom w:val="none" w:sz="0" w:space="0" w:color="auto"/>
        <w:right w:val="none" w:sz="0" w:space="0" w:color="auto"/>
      </w:divBdr>
    </w:div>
    <w:div w:id="134102783">
      <w:marLeft w:val="0"/>
      <w:marRight w:val="0"/>
      <w:marTop w:val="0"/>
      <w:marBottom w:val="0"/>
      <w:divBdr>
        <w:top w:val="none" w:sz="0" w:space="0" w:color="auto"/>
        <w:left w:val="none" w:sz="0" w:space="0" w:color="auto"/>
        <w:bottom w:val="none" w:sz="0" w:space="0" w:color="auto"/>
        <w:right w:val="none" w:sz="0" w:space="0" w:color="auto"/>
      </w:divBdr>
    </w:div>
    <w:div w:id="135804522">
      <w:marLeft w:val="0"/>
      <w:marRight w:val="0"/>
      <w:marTop w:val="0"/>
      <w:marBottom w:val="0"/>
      <w:divBdr>
        <w:top w:val="none" w:sz="0" w:space="0" w:color="auto"/>
        <w:left w:val="none" w:sz="0" w:space="0" w:color="auto"/>
        <w:bottom w:val="none" w:sz="0" w:space="0" w:color="auto"/>
        <w:right w:val="none" w:sz="0" w:space="0" w:color="auto"/>
      </w:divBdr>
    </w:div>
    <w:div w:id="136338152">
      <w:marLeft w:val="0"/>
      <w:marRight w:val="0"/>
      <w:marTop w:val="0"/>
      <w:marBottom w:val="0"/>
      <w:divBdr>
        <w:top w:val="none" w:sz="0" w:space="0" w:color="auto"/>
        <w:left w:val="none" w:sz="0" w:space="0" w:color="auto"/>
        <w:bottom w:val="none" w:sz="0" w:space="0" w:color="auto"/>
        <w:right w:val="none" w:sz="0" w:space="0" w:color="auto"/>
      </w:divBdr>
    </w:div>
    <w:div w:id="148446013">
      <w:marLeft w:val="0"/>
      <w:marRight w:val="0"/>
      <w:marTop w:val="0"/>
      <w:marBottom w:val="0"/>
      <w:divBdr>
        <w:top w:val="none" w:sz="0" w:space="0" w:color="auto"/>
        <w:left w:val="none" w:sz="0" w:space="0" w:color="auto"/>
        <w:bottom w:val="none" w:sz="0" w:space="0" w:color="auto"/>
        <w:right w:val="none" w:sz="0" w:space="0" w:color="auto"/>
      </w:divBdr>
    </w:div>
    <w:div w:id="150602325">
      <w:marLeft w:val="0"/>
      <w:marRight w:val="0"/>
      <w:marTop w:val="0"/>
      <w:marBottom w:val="0"/>
      <w:divBdr>
        <w:top w:val="none" w:sz="0" w:space="0" w:color="auto"/>
        <w:left w:val="none" w:sz="0" w:space="0" w:color="auto"/>
        <w:bottom w:val="none" w:sz="0" w:space="0" w:color="auto"/>
        <w:right w:val="none" w:sz="0" w:space="0" w:color="auto"/>
      </w:divBdr>
      <w:divsChild>
        <w:div w:id="1056389691">
          <w:marLeft w:val="0"/>
          <w:marRight w:val="0"/>
          <w:marTop w:val="0"/>
          <w:marBottom w:val="0"/>
          <w:divBdr>
            <w:top w:val="none" w:sz="0" w:space="0" w:color="auto"/>
            <w:left w:val="none" w:sz="0" w:space="0" w:color="auto"/>
            <w:bottom w:val="none" w:sz="0" w:space="0" w:color="auto"/>
            <w:right w:val="none" w:sz="0" w:space="0" w:color="auto"/>
          </w:divBdr>
        </w:div>
      </w:divsChild>
    </w:div>
    <w:div w:id="153692810">
      <w:marLeft w:val="0"/>
      <w:marRight w:val="0"/>
      <w:marTop w:val="0"/>
      <w:marBottom w:val="0"/>
      <w:divBdr>
        <w:top w:val="none" w:sz="0" w:space="0" w:color="auto"/>
        <w:left w:val="none" w:sz="0" w:space="0" w:color="auto"/>
        <w:bottom w:val="none" w:sz="0" w:space="0" w:color="auto"/>
        <w:right w:val="none" w:sz="0" w:space="0" w:color="auto"/>
      </w:divBdr>
    </w:div>
    <w:div w:id="153761726">
      <w:marLeft w:val="0"/>
      <w:marRight w:val="0"/>
      <w:marTop w:val="0"/>
      <w:marBottom w:val="0"/>
      <w:divBdr>
        <w:top w:val="none" w:sz="0" w:space="0" w:color="auto"/>
        <w:left w:val="none" w:sz="0" w:space="0" w:color="auto"/>
        <w:bottom w:val="none" w:sz="0" w:space="0" w:color="auto"/>
        <w:right w:val="none" w:sz="0" w:space="0" w:color="auto"/>
      </w:divBdr>
    </w:div>
    <w:div w:id="155607481">
      <w:marLeft w:val="0"/>
      <w:marRight w:val="0"/>
      <w:marTop w:val="0"/>
      <w:marBottom w:val="0"/>
      <w:divBdr>
        <w:top w:val="none" w:sz="0" w:space="0" w:color="auto"/>
        <w:left w:val="none" w:sz="0" w:space="0" w:color="auto"/>
        <w:bottom w:val="none" w:sz="0" w:space="0" w:color="auto"/>
        <w:right w:val="none" w:sz="0" w:space="0" w:color="auto"/>
      </w:divBdr>
    </w:div>
    <w:div w:id="156116647">
      <w:marLeft w:val="0"/>
      <w:marRight w:val="0"/>
      <w:marTop w:val="0"/>
      <w:marBottom w:val="0"/>
      <w:divBdr>
        <w:top w:val="none" w:sz="0" w:space="0" w:color="auto"/>
        <w:left w:val="none" w:sz="0" w:space="0" w:color="auto"/>
        <w:bottom w:val="none" w:sz="0" w:space="0" w:color="auto"/>
        <w:right w:val="none" w:sz="0" w:space="0" w:color="auto"/>
      </w:divBdr>
      <w:divsChild>
        <w:div w:id="1959024860">
          <w:marLeft w:val="0"/>
          <w:marRight w:val="0"/>
          <w:marTop w:val="0"/>
          <w:marBottom w:val="0"/>
          <w:divBdr>
            <w:top w:val="none" w:sz="0" w:space="0" w:color="auto"/>
            <w:left w:val="none" w:sz="0" w:space="0" w:color="auto"/>
            <w:bottom w:val="none" w:sz="0" w:space="0" w:color="auto"/>
            <w:right w:val="none" w:sz="0" w:space="0" w:color="auto"/>
          </w:divBdr>
        </w:div>
      </w:divsChild>
    </w:div>
    <w:div w:id="156384030">
      <w:marLeft w:val="0"/>
      <w:marRight w:val="0"/>
      <w:marTop w:val="0"/>
      <w:marBottom w:val="0"/>
      <w:divBdr>
        <w:top w:val="none" w:sz="0" w:space="0" w:color="auto"/>
        <w:left w:val="none" w:sz="0" w:space="0" w:color="auto"/>
        <w:bottom w:val="none" w:sz="0" w:space="0" w:color="auto"/>
        <w:right w:val="none" w:sz="0" w:space="0" w:color="auto"/>
      </w:divBdr>
      <w:divsChild>
        <w:div w:id="633215081">
          <w:marLeft w:val="0"/>
          <w:marRight w:val="0"/>
          <w:marTop w:val="0"/>
          <w:marBottom w:val="0"/>
          <w:divBdr>
            <w:top w:val="none" w:sz="0" w:space="0" w:color="auto"/>
            <w:left w:val="none" w:sz="0" w:space="0" w:color="auto"/>
            <w:bottom w:val="none" w:sz="0" w:space="0" w:color="auto"/>
            <w:right w:val="none" w:sz="0" w:space="0" w:color="auto"/>
          </w:divBdr>
        </w:div>
      </w:divsChild>
    </w:div>
    <w:div w:id="159855154">
      <w:marLeft w:val="0"/>
      <w:marRight w:val="0"/>
      <w:marTop w:val="0"/>
      <w:marBottom w:val="0"/>
      <w:divBdr>
        <w:top w:val="none" w:sz="0" w:space="0" w:color="auto"/>
        <w:left w:val="none" w:sz="0" w:space="0" w:color="auto"/>
        <w:bottom w:val="none" w:sz="0" w:space="0" w:color="auto"/>
        <w:right w:val="none" w:sz="0" w:space="0" w:color="auto"/>
      </w:divBdr>
    </w:div>
    <w:div w:id="163083804">
      <w:marLeft w:val="0"/>
      <w:marRight w:val="0"/>
      <w:marTop w:val="0"/>
      <w:marBottom w:val="0"/>
      <w:divBdr>
        <w:top w:val="none" w:sz="0" w:space="0" w:color="auto"/>
        <w:left w:val="none" w:sz="0" w:space="0" w:color="auto"/>
        <w:bottom w:val="none" w:sz="0" w:space="0" w:color="auto"/>
        <w:right w:val="none" w:sz="0" w:space="0" w:color="auto"/>
      </w:divBdr>
    </w:div>
    <w:div w:id="166479683">
      <w:marLeft w:val="0"/>
      <w:marRight w:val="0"/>
      <w:marTop w:val="0"/>
      <w:marBottom w:val="0"/>
      <w:divBdr>
        <w:top w:val="none" w:sz="0" w:space="0" w:color="auto"/>
        <w:left w:val="none" w:sz="0" w:space="0" w:color="auto"/>
        <w:bottom w:val="none" w:sz="0" w:space="0" w:color="auto"/>
        <w:right w:val="none" w:sz="0" w:space="0" w:color="auto"/>
      </w:divBdr>
    </w:div>
    <w:div w:id="170461860">
      <w:marLeft w:val="0"/>
      <w:marRight w:val="0"/>
      <w:marTop w:val="0"/>
      <w:marBottom w:val="0"/>
      <w:divBdr>
        <w:top w:val="none" w:sz="0" w:space="0" w:color="auto"/>
        <w:left w:val="none" w:sz="0" w:space="0" w:color="auto"/>
        <w:bottom w:val="none" w:sz="0" w:space="0" w:color="auto"/>
        <w:right w:val="none" w:sz="0" w:space="0" w:color="auto"/>
      </w:divBdr>
    </w:div>
    <w:div w:id="181163144">
      <w:marLeft w:val="0"/>
      <w:marRight w:val="0"/>
      <w:marTop w:val="0"/>
      <w:marBottom w:val="0"/>
      <w:divBdr>
        <w:top w:val="none" w:sz="0" w:space="0" w:color="auto"/>
        <w:left w:val="none" w:sz="0" w:space="0" w:color="auto"/>
        <w:bottom w:val="none" w:sz="0" w:space="0" w:color="auto"/>
        <w:right w:val="none" w:sz="0" w:space="0" w:color="auto"/>
      </w:divBdr>
      <w:divsChild>
        <w:div w:id="454523012">
          <w:marLeft w:val="0"/>
          <w:marRight w:val="0"/>
          <w:marTop w:val="0"/>
          <w:marBottom w:val="0"/>
          <w:divBdr>
            <w:top w:val="none" w:sz="0" w:space="0" w:color="auto"/>
            <w:left w:val="none" w:sz="0" w:space="0" w:color="auto"/>
            <w:bottom w:val="none" w:sz="0" w:space="0" w:color="auto"/>
            <w:right w:val="none" w:sz="0" w:space="0" w:color="auto"/>
          </w:divBdr>
        </w:div>
      </w:divsChild>
    </w:div>
    <w:div w:id="182522630">
      <w:marLeft w:val="0"/>
      <w:marRight w:val="0"/>
      <w:marTop w:val="0"/>
      <w:marBottom w:val="0"/>
      <w:divBdr>
        <w:top w:val="none" w:sz="0" w:space="0" w:color="auto"/>
        <w:left w:val="none" w:sz="0" w:space="0" w:color="auto"/>
        <w:bottom w:val="none" w:sz="0" w:space="0" w:color="auto"/>
        <w:right w:val="none" w:sz="0" w:space="0" w:color="auto"/>
      </w:divBdr>
    </w:div>
    <w:div w:id="193815555">
      <w:marLeft w:val="0"/>
      <w:marRight w:val="0"/>
      <w:marTop w:val="0"/>
      <w:marBottom w:val="0"/>
      <w:divBdr>
        <w:top w:val="none" w:sz="0" w:space="0" w:color="auto"/>
        <w:left w:val="none" w:sz="0" w:space="0" w:color="auto"/>
        <w:bottom w:val="none" w:sz="0" w:space="0" w:color="auto"/>
        <w:right w:val="none" w:sz="0" w:space="0" w:color="auto"/>
      </w:divBdr>
      <w:divsChild>
        <w:div w:id="1931038899">
          <w:marLeft w:val="0"/>
          <w:marRight w:val="0"/>
          <w:marTop w:val="0"/>
          <w:marBottom w:val="0"/>
          <w:divBdr>
            <w:top w:val="none" w:sz="0" w:space="0" w:color="auto"/>
            <w:left w:val="none" w:sz="0" w:space="0" w:color="auto"/>
            <w:bottom w:val="none" w:sz="0" w:space="0" w:color="auto"/>
            <w:right w:val="none" w:sz="0" w:space="0" w:color="auto"/>
          </w:divBdr>
        </w:div>
      </w:divsChild>
    </w:div>
    <w:div w:id="209347516">
      <w:marLeft w:val="0"/>
      <w:marRight w:val="0"/>
      <w:marTop w:val="0"/>
      <w:marBottom w:val="0"/>
      <w:divBdr>
        <w:top w:val="none" w:sz="0" w:space="0" w:color="auto"/>
        <w:left w:val="none" w:sz="0" w:space="0" w:color="auto"/>
        <w:bottom w:val="none" w:sz="0" w:space="0" w:color="auto"/>
        <w:right w:val="none" w:sz="0" w:space="0" w:color="auto"/>
      </w:divBdr>
      <w:divsChild>
        <w:div w:id="290942907">
          <w:marLeft w:val="0"/>
          <w:marRight w:val="0"/>
          <w:marTop w:val="0"/>
          <w:marBottom w:val="0"/>
          <w:divBdr>
            <w:top w:val="none" w:sz="0" w:space="0" w:color="auto"/>
            <w:left w:val="none" w:sz="0" w:space="0" w:color="auto"/>
            <w:bottom w:val="none" w:sz="0" w:space="0" w:color="auto"/>
            <w:right w:val="none" w:sz="0" w:space="0" w:color="auto"/>
          </w:divBdr>
        </w:div>
      </w:divsChild>
    </w:div>
    <w:div w:id="211383802">
      <w:marLeft w:val="0"/>
      <w:marRight w:val="0"/>
      <w:marTop w:val="0"/>
      <w:marBottom w:val="0"/>
      <w:divBdr>
        <w:top w:val="none" w:sz="0" w:space="0" w:color="auto"/>
        <w:left w:val="none" w:sz="0" w:space="0" w:color="auto"/>
        <w:bottom w:val="none" w:sz="0" w:space="0" w:color="auto"/>
        <w:right w:val="none" w:sz="0" w:space="0" w:color="auto"/>
      </w:divBdr>
    </w:div>
    <w:div w:id="216473474">
      <w:marLeft w:val="0"/>
      <w:marRight w:val="0"/>
      <w:marTop w:val="0"/>
      <w:marBottom w:val="0"/>
      <w:divBdr>
        <w:top w:val="none" w:sz="0" w:space="0" w:color="auto"/>
        <w:left w:val="none" w:sz="0" w:space="0" w:color="auto"/>
        <w:bottom w:val="none" w:sz="0" w:space="0" w:color="auto"/>
        <w:right w:val="none" w:sz="0" w:space="0" w:color="auto"/>
      </w:divBdr>
    </w:div>
    <w:div w:id="221798653">
      <w:marLeft w:val="0"/>
      <w:marRight w:val="0"/>
      <w:marTop w:val="0"/>
      <w:marBottom w:val="0"/>
      <w:divBdr>
        <w:top w:val="none" w:sz="0" w:space="0" w:color="auto"/>
        <w:left w:val="none" w:sz="0" w:space="0" w:color="auto"/>
        <w:bottom w:val="none" w:sz="0" w:space="0" w:color="auto"/>
        <w:right w:val="none" w:sz="0" w:space="0" w:color="auto"/>
      </w:divBdr>
    </w:div>
    <w:div w:id="226377163">
      <w:marLeft w:val="0"/>
      <w:marRight w:val="0"/>
      <w:marTop w:val="0"/>
      <w:marBottom w:val="0"/>
      <w:divBdr>
        <w:top w:val="none" w:sz="0" w:space="0" w:color="auto"/>
        <w:left w:val="none" w:sz="0" w:space="0" w:color="auto"/>
        <w:bottom w:val="none" w:sz="0" w:space="0" w:color="auto"/>
        <w:right w:val="none" w:sz="0" w:space="0" w:color="auto"/>
      </w:divBdr>
      <w:divsChild>
        <w:div w:id="1891918999">
          <w:marLeft w:val="0"/>
          <w:marRight w:val="0"/>
          <w:marTop w:val="0"/>
          <w:marBottom w:val="0"/>
          <w:divBdr>
            <w:top w:val="none" w:sz="0" w:space="0" w:color="auto"/>
            <w:left w:val="none" w:sz="0" w:space="0" w:color="auto"/>
            <w:bottom w:val="none" w:sz="0" w:space="0" w:color="auto"/>
            <w:right w:val="none" w:sz="0" w:space="0" w:color="auto"/>
          </w:divBdr>
        </w:div>
      </w:divsChild>
    </w:div>
    <w:div w:id="227690064">
      <w:marLeft w:val="0"/>
      <w:marRight w:val="0"/>
      <w:marTop w:val="0"/>
      <w:marBottom w:val="0"/>
      <w:divBdr>
        <w:top w:val="none" w:sz="0" w:space="0" w:color="auto"/>
        <w:left w:val="none" w:sz="0" w:space="0" w:color="auto"/>
        <w:bottom w:val="none" w:sz="0" w:space="0" w:color="auto"/>
        <w:right w:val="none" w:sz="0" w:space="0" w:color="auto"/>
      </w:divBdr>
      <w:divsChild>
        <w:div w:id="261763066">
          <w:marLeft w:val="0"/>
          <w:marRight w:val="0"/>
          <w:marTop w:val="0"/>
          <w:marBottom w:val="0"/>
          <w:divBdr>
            <w:top w:val="none" w:sz="0" w:space="0" w:color="auto"/>
            <w:left w:val="none" w:sz="0" w:space="0" w:color="auto"/>
            <w:bottom w:val="none" w:sz="0" w:space="0" w:color="auto"/>
            <w:right w:val="none" w:sz="0" w:space="0" w:color="auto"/>
          </w:divBdr>
        </w:div>
      </w:divsChild>
    </w:div>
    <w:div w:id="228418536">
      <w:marLeft w:val="0"/>
      <w:marRight w:val="0"/>
      <w:marTop w:val="0"/>
      <w:marBottom w:val="0"/>
      <w:divBdr>
        <w:top w:val="none" w:sz="0" w:space="0" w:color="auto"/>
        <w:left w:val="none" w:sz="0" w:space="0" w:color="auto"/>
        <w:bottom w:val="none" w:sz="0" w:space="0" w:color="auto"/>
        <w:right w:val="none" w:sz="0" w:space="0" w:color="auto"/>
      </w:divBdr>
    </w:div>
    <w:div w:id="235363005">
      <w:marLeft w:val="0"/>
      <w:marRight w:val="0"/>
      <w:marTop w:val="0"/>
      <w:marBottom w:val="0"/>
      <w:divBdr>
        <w:top w:val="none" w:sz="0" w:space="0" w:color="auto"/>
        <w:left w:val="none" w:sz="0" w:space="0" w:color="auto"/>
        <w:bottom w:val="none" w:sz="0" w:space="0" w:color="auto"/>
        <w:right w:val="none" w:sz="0" w:space="0" w:color="auto"/>
      </w:divBdr>
    </w:div>
    <w:div w:id="236979521">
      <w:marLeft w:val="0"/>
      <w:marRight w:val="0"/>
      <w:marTop w:val="0"/>
      <w:marBottom w:val="0"/>
      <w:divBdr>
        <w:top w:val="none" w:sz="0" w:space="0" w:color="auto"/>
        <w:left w:val="none" w:sz="0" w:space="0" w:color="auto"/>
        <w:bottom w:val="none" w:sz="0" w:space="0" w:color="auto"/>
        <w:right w:val="none" w:sz="0" w:space="0" w:color="auto"/>
      </w:divBdr>
      <w:divsChild>
        <w:div w:id="912468011">
          <w:marLeft w:val="0"/>
          <w:marRight w:val="0"/>
          <w:marTop w:val="0"/>
          <w:marBottom w:val="0"/>
          <w:divBdr>
            <w:top w:val="none" w:sz="0" w:space="0" w:color="auto"/>
            <w:left w:val="none" w:sz="0" w:space="0" w:color="auto"/>
            <w:bottom w:val="none" w:sz="0" w:space="0" w:color="auto"/>
            <w:right w:val="none" w:sz="0" w:space="0" w:color="auto"/>
          </w:divBdr>
        </w:div>
      </w:divsChild>
    </w:div>
    <w:div w:id="242182575">
      <w:marLeft w:val="0"/>
      <w:marRight w:val="0"/>
      <w:marTop w:val="0"/>
      <w:marBottom w:val="0"/>
      <w:divBdr>
        <w:top w:val="none" w:sz="0" w:space="0" w:color="auto"/>
        <w:left w:val="none" w:sz="0" w:space="0" w:color="auto"/>
        <w:bottom w:val="none" w:sz="0" w:space="0" w:color="auto"/>
        <w:right w:val="none" w:sz="0" w:space="0" w:color="auto"/>
      </w:divBdr>
      <w:divsChild>
        <w:div w:id="1265577984">
          <w:marLeft w:val="0"/>
          <w:marRight w:val="0"/>
          <w:marTop w:val="0"/>
          <w:marBottom w:val="0"/>
          <w:divBdr>
            <w:top w:val="none" w:sz="0" w:space="0" w:color="auto"/>
            <w:left w:val="none" w:sz="0" w:space="0" w:color="auto"/>
            <w:bottom w:val="none" w:sz="0" w:space="0" w:color="auto"/>
            <w:right w:val="none" w:sz="0" w:space="0" w:color="auto"/>
          </w:divBdr>
        </w:div>
      </w:divsChild>
    </w:div>
    <w:div w:id="242422884">
      <w:marLeft w:val="0"/>
      <w:marRight w:val="0"/>
      <w:marTop w:val="0"/>
      <w:marBottom w:val="0"/>
      <w:divBdr>
        <w:top w:val="none" w:sz="0" w:space="0" w:color="auto"/>
        <w:left w:val="none" w:sz="0" w:space="0" w:color="auto"/>
        <w:bottom w:val="none" w:sz="0" w:space="0" w:color="auto"/>
        <w:right w:val="none" w:sz="0" w:space="0" w:color="auto"/>
      </w:divBdr>
    </w:div>
    <w:div w:id="245388636">
      <w:marLeft w:val="0"/>
      <w:marRight w:val="0"/>
      <w:marTop w:val="0"/>
      <w:marBottom w:val="0"/>
      <w:divBdr>
        <w:top w:val="none" w:sz="0" w:space="0" w:color="auto"/>
        <w:left w:val="none" w:sz="0" w:space="0" w:color="auto"/>
        <w:bottom w:val="none" w:sz="0" w:space="0" w:color="auto"/>
        <w:right w:val="none" w:sz="0" w:space="0" w:color="auto"/>
      </w:divBdr>
    </w:div>
    <w:div w:id="246042221">
      <w:marLeft w:val="0"/>
      <w:marRight w:val="0"/>
      <w:marTop w:val="0"/>
      <w:marBottom w:val="0"/>
      <w:divBdr>
        <w:top w:val="none" w:sz="0" w:space="0" w:color="auto"/>
        <w:left w:val="none" w:sz="0" w:space="0" w:color="auto"/>
        <w:bottom w:val="none" w:sz="0" w:space="0" w:color="auto"/>
        <w:right w:val="none" w:sz="0" w:space="0" w:color="auto"/>
      </w:divBdr>
    </w:div>
    <w:div w:id="256523925">
      <w:marLeft w:val="0"/>
      <w:marRight w:val="0"/>
      <w:marTop w:val="0"/>
      <w:marBottom w:val="0"/>
      <w:divBdr>
        <w:top w:val="none" w:sz="0" w:space="0" w:color="auto"/>
        <w:left w:val="none" w:sz="0" w:space="0" w:color="auto"/>
        <w:bottom w:val="none" w:sz="0" w:space="0" w:color="auto"/>
        <w:right w:val="none" w:sz="0" w:space="0" w:color="auto"/>
      </w:divBdr>
      <w:divsChild>
        <w:div w:id="1363243260">
          <w:marLeft w:val="0"/>
          <w:marRight w:val="0"/>
          <w:marTop w:val="0"/>
          <w:marBottom w:val="0"/>
          <w:divBdr>
            <w:top w:val="none" w:sz="0" w:space="0" w:color="auto"/>
            <w:left w:val="none" w:sz="0" w:space="0" w:color="auto"/>
            <w:bottom w:val="none" w:sz="0" w:space="0" w:color="auto"/>
            <w:right w:val="none" w:sz="0" w:space="0" w:color="auto"/>
          </w:divBdr>
        </w:div>
      </w:divsChild>
    </w:div>
    <w:div w:id="257059303">
      <w:marLeft w:val="0"/>
      <w:marRight w:val="0"/>
      <w:marTop w:val="0"/>
      <w:marBottom w:val="0"/>
      <w:divBdr>
        <w:top w:val="none" w:sz="0" w:space="0" w:color="auto"/>
        <w:left w:val="none" w:sz="0" w:space="0" w:color="auto"/>
        <w:bottom w:val="none" w:sz="0" w:space="0" w:color="auto"/>
        <w:right w:val="none" w:sz="0" w:space="0" w:color="auto"/>
      </w:divBdr>
    </w:div>
    <w:div w:id="258412616">
      <w:marLeft w:val="0"/>
      <w:marRight w:val="0"/>
      <w:marTop w:val="0"/>
      <w:marBottom w:val="0"/>
      <w:divBdr>
        <w:top w:val="none" w:sz="0" w:space="0" w:color="auto"/>
        <w:left w:val="none" w:sz="0" w:space="0" w:color="auto"/>
        <w:bottom w:val="none" w:sz="0" w:space="0" w:color="auto"/>
        <w:right w:val="none" w:sz="0" w:space="0" w:color="auto"/>
      </w:divBdr>
    </w:div>
    <w:div w:id="259342218">
      <w:marLeft w:val="0"/>
      <w:marRight w:val="0"/>
      <w:marTop w:val="0"/>
      <w:marBottom w:val="0"/>
      <w:divBdr>
        <w:top w:val="none" w:sz="0" w:space="0" w:color="auto"/>
        <w:left w:val="none" w:sz="0" w:space="0" w:color="auto"/>
        <w:bottom w:val="none" w:sz="0" w:space="0" w:color="auto"/>
        <w:right w:val="none" w:sz="0" w:space="0" w:color="auto"/>
      </w:divBdr>
      <w:divsChild>
        <w:div w:id="283776282">
          <w:marLeft w:val="0"/>
          <w:marRight w:val="0"/>
          <w:marTop w:val="0"/>
          <w:marBottom w:val="0"/>
          <w:divBdr>
            <w:top w:val="none" w:sz="0" w:space="0" w:color="auto"/>
            <w:left w:val="none" w:sz="0" w:space="0" w:color="auto"/>
            <w:bottom w:val="none" w:sz="0" w:space="0" w:color="auto"/>
            <w:right w:val="none" w:sz="0" w:space="0" w:color="auto"/>
          </w:divBdr>
        </w:div>
      </w:divsChild>
    </w:div>
    <w:div w:id="262421916">
      <w:marLeft w:val="0"/>
      <w:marRight w:val="0"/>
      <w:marTop w:val="0"/>
      <w:marBottom w:val="0"/>
      <w:divBdr>
        <w:top w:val="none" w:sz="0" w:space="0" w:color="auto"/>
        <w:left w:val="none" w:sz="0" w:space="0" w:color="auto"/>
        <w:bottom w:val="none" w:sz="0" w:space="0" w:color="auto"/>
        <w:right w:val="none" w:sz="0" w:space="0" w:color="auto"/>
      </w:divBdr>
    </w:div>
    <w:div w:id="265894801">
      <w:marLeft w:val="0"/>
      <w:marRight w:val="0"/>
      <w:marTop w:val="0"/>
      <w:marBottom w:val="0"/>
      <w:divBdr>
        <w:top w:val="none" w:sz="0" w:space="0" w:color="auto"/>
        <w:left w:val="none" w:sz="0" w:space="0" w:color="auto"/>
        <w:bottom w:val="none" w:sz="0" w:space="0" w:color="auto"/>
        <w:right w:val="none" w:sz="0" w:space="0" w:color="auto"/>
      </w:divBdr>
    </w:div>
    <w:div w:id="265967152">
      <w:marLeft w:val="0"/>
      <w:marRight w:val="0"/>
      <w:marTop w:val="0"/>
      <w:marBottom w:val="0"/>
      <w:divBdr>
        <w:top w:val="none" w:sz="0" w:space="0" w:color="auto"/>
        <w:left w:val="none" w:sz="0" w:space="0" w:color="auto"/>
        <w:bottom w:val="none" w:sz="0" w:space="0" w:color="auto"/>
        <w:right w:val="none" w:sz="0" w:space="0" w:color="auto"/>
      </w:divBdr>
    </w:div>
    <w:div w:id="269169219">
      <w:marLeft w:val="0"/>
      <w:marRight w:val="0"/>
      <w:marTop w:val="0"/>
      <w:marBottom w:val="0"/>
      <w:divBdr>
        <w:top w:val="none" w:sz="0" w:space="0" w:color="auto"/>
        <w:left w:val="none" w:sz="0" w:space="0" w:color="auto"/>
        <w:bottom w:val="none" w:sz="0" w:space="0" w:color="auto"/>
        <w:right w:val="none" w:sz="0" w:space="0" w:color="auto"/>
      </w:divBdr>
    </w:div>
    <w:div w:id="269241421">
      <w:marLeft w:val="0"/>
      <w:marRight w:val="0"/>
      <w:marTop w:val="0"/>
      <w:marBottom w:val="0"/>
      <w:divBdr>
        <w:top w:val="none" w:sz="0" w:space="0" w:color="auto"/>
        <w:left w:val="none" w:sz="0" w:space="0" w:color="auto"/>
        <w:bottom w:val="none" w:sz="0" w:space="0" w:color="auto"/>
        <w:right w:val="none" w:sz="0" w:space="0" w:color="auto"/>
      </w:divBdr>
    </w:div>
    <w:div w:id="269434012">
      <w:marLeft w:val="0"/>
      <w:marRight w:val="0"/>
      <w:marTop w:val="0"/>
      <w:marBottom w:val="0"/>
      <w:divBdr>
        <w:top w:val="none" w:sz="0" w:space="0" w:color="auto"/>
        <w:left w:val="none" w:sz="0" w:space="0" w:color="auto"/>
        <w:bottom w:val="none" w:sz="0" w:space="0" w:color="auto"/>
        <w:right w:val="none" w:sz="0" w:space="0" w:color="auto"/>
      </w:divBdr>
    </w:div>
    <w:div w:id="270741282">
      <w:marLeft w:val="0"/>
      <w:marRight w:val="0"/>
      <w:marTop w:val="0"/>
      <w:marBottom w:val="0"/>
      <w:divBdr>
        <w:top w:val="none" w:sz="0" w:space="0" w:color="auto"/>
        <w:left w:val="none" w:sz="0" w:space="0" w:color="auto"/>
        <w:bottom w:val="none" w:sz="0" w:space="0" w:color="auto"/>
        <w:right w:val="none" w:sz="0" w:space="0" w:color="auto"/>
      </w:divBdr>
    </w:div>
    <w:div w:id="284391506">
      <w:marLeft w:val="0"/>
      <w:marRight w:val="0"/>
      <w:marTop w:val="0"/>
      <w:marBottom w:val="0"/>
      <w:divBdr>
        <w:top w:val="none" w:sz="0" w:space="0" w:color="auto"/>
        <w:left w:val="none" w:sz="0" w:space="0" w:color="auto"/>
        <w:bottom w:val="none" w:sz="0" w:space="0" w:color="auto"/>
        <w:right w:val="none" w:sz="0" w:space="0" w:color="auto"/>
      </w:divBdr>
    </w:div>
    <w:div w:id="288896356">
      <w:marLeft w:val="0"/>
      <w:marRight w:val="0"/>
      <w:marTop w:val="0"/>
      <w:marBottom w:val="0"/>
      <w:divBdr>
        <w:top w:val="none" w:sz="0" w:space="0" w:color="auto"/>
        <w:left w:val="none" w:sz="0" w:space="0" w:color="auto"/>
        <w:bottom w:val="none" w:sz="0" w:space="0" w:color="auto"/>
        <w:right w:val="none" w:sz="0" w:space="0" w:color="auto"/>
      </w:divBdr>
      <w:divsChild>
        <w:div w:id="1605646847">
          <w:marLeft w:val="0"/>
          <w:marRight w:val="0"/>
          <w:marTop w:val="0"/>
          <w:marBottom w:val="0"/>
          <w:divBdr>
            <w:top w:val="none" w:sz="0" w:space="0" w:color="auto"/>
            <w:left w:val="none" w:sz="0" w:space="0" w:color="auto"/>
            <w:bottom w:val="none" w:sz="0" w:space="0" w:color="auto"/>
            <w:right w:val="none" w:sz="0" w:space="0" w:color="auto"/>
          </w:divBdr>
        </w:div>
      </w:divsChild>
    </w:div>
    <w:div w:id="299923028">
      <w:marLeft w:val="0"/>
      <w:marRight w:val="0"/>
      <w:marTop w:val="0"/>
      <w:marBottom w:val="0"/>
      <w:divBdr>
        <w:top w:val="none" w:sz="0" w:space="0" w:color="auto"/>
        <w:left w:val="none" w:sz="0" w:space="0" w:color="auto"/>
        <w:bottom w:val="none" w:sz="0" w:space="0" w:color="auto"/>
        <w:right w:val="none" w:sz="0" w:space="0" w:color="auto"/>
      </w:divBdr>
    </w:div>
    <w:div w:id="315378299">
      <w:marLeft w:val="0"/>
      <w:marRight w:val="0"/>
      <w:marTop w:val="0"/>
      <w:marBottom w:val="0"/>
      <w:divBdr>
        <w:top w:val="none" w:sz="0" w:space="0" w:color="auto"/>
        <w:left w:val="none" w:sz="0" w:space="0" w:color="auto"/>
        <w:bottom w:val="none" w:sz="0" w:space="0" w:color="auto"/>
        <w:right w:val="none" w:sz="0" w:space="0" w:color="auto"/>
      </w:divBdr>
    </w:div>
    <w:div w:id="319234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20618604">
      <w:marLeft w:val="0"/>
      <w:marRight w:val="0"/>
      <w:marTop w:val="0"/>
      <w:marBottom w:val="0"/>
      <w:divBdr>
        <w:top w:val="none" w:sz="0" w:space="0" w:color="auto"/>
        <w:left w:val="none" w:sz="0" w:space="0" w:color="auto"/>
        <w:bottom w:val="none" w:sz="0" w:space="0" w:color="auto"/>
        <w:right w:val="none" w:sz="0" w:space="0" w:color="auto"/>
      </w:divBdr>
    </w:div>
    <w:div w:id="320625728">
      <w:marLeft w:val="0"/>
      <w:marRight w:val="0"/>
      <w:marTop w:val="0"/>
      <w:marBottom w:val="0"/>
      <w:divBdr>
        <w:top w:val="none" w:sz="0" w:space="0" w:color="auto"/>
        <w:left w:val="none" w:sz="0" w:space="0" w:color="auto"/>
        <w:bottom w:val="none" w:sz="0" w:space="0" w:color="auto"/>
        <w:right w:val="none" w:sz="0" w:space="0" w:color="auto"/>
      </w:divBdr>
    </w:div>
    <w:div w:id="325983380">
      <w:marLeft w:val="0"/>
      <w:marRight w:val="0"/>
      <w:marTop w:val="0"/>
      <w:marBottom w:val="0"/>
      <w:divBdr>
        <w:top w:val="none" w:sz="0" w:space="0" w:color="auto"/>
        <w:left w:val="none" w:sz="0" w:space="0" w:color="auto"/>
        <w:bottom w:val="none" w:sz="0" w:space="0" w:color="auto"/>
        <w:right w:val="none" w:sz="0" w:space="0" w:color="auto"/>
      </w:divBdr>
      <w:divsChild>
        <w:div w:id="428933834">
          <w:marLeft w:val="0"/>
          <w:marRight w:val="0"/>
          <w:marTop w:val="0"/>
          <w:marBottom w:val="0"/>
          <w:divBdr>
            <w:top w:val="none" w:sz="0" w:space="0" w:color="auto"/>
            <w:left w:val="none" w:sz="0" w:space="0" w:color="auto"/>
            <w:bottom w:val="none" w:sz="0" w:space="0" w:color="auto"/>
            <w:right w:val="none" w:sz="0" w:space="0" w:color="auto"/>
          </w:divBdr>
        </w:div>
      </w:divsChild>
    </w:div>
    <w:div w:id="329985947">
      <w:marLeft w:val="0"/>
      <w:marRight w:val="0"/>
      <w:marTop w:val="0"/>
      <w:marBottom w:val="0"/>
      <w:divBdr>
        <w:top w:val="none" w:sz="0" w:space="0" w:color="auto"/>
        <w:left w:val="none" w:sz="0" w:space="0" w:color="auto"/>
        <w:bottom w:val="none" w:sz="0" w:space="0" w:color="auto"/>
        <w:right w:val="none" w:sz="0" w:space="0" w:color="auto"/>
      </w:divBdr>
    </w:div>
    <w:div w:id="332953317">
      <w:marLeft w:val="0"/>
      <w:marRight w:val="0"/>
      <w:marTop w:val="0"/>
      <w:marBottom w:val="0"/>
      <w:divBdr>
        <w:top w:val="none" w:sz="0" w:space="0" w:color="auto"/>
        <w:left w:val="none" w:sz="0" w:space="0" w:color="auto"/>
        <w:bottom w:val="none" w:sz="0" w:space="0" w:color="auto"/>
        <w:right w:val="none" w:sz="0" w:space="0" w:color="auto"/>
      </w:divBdr>
      <w:divsChild>
        <w:div w:id="1712723850">
          <w:marLeft w:val="0"/>
          <w:marRight w:val="0"/>
          <w:marTop w:val="0"/>
          <w:marBottom w:val="0"/>
          <w:divBdr>
            <w:top w:val="none" w:sz="0" w:space="0" w:color="auto"/>
            <w:left w:val="none" w:sz="0" w:space="0" w:color="auto"/>
            <w:bottom w:val="none" w:sz="0" w:space="0" w:color="auto"/>
            <w:right w:val="none" w:sz="0" w:space="0" w:color="auto"/>
          </w:divBdr>
        </w:div>
      </w:divsChild>
    </w:div>
    <w:div w:id="340010682">
      <w:marLeft w:val="0"/>
      <w:marRight w:val="0"/>
      <w:marTop w:val="0"/>
      <w:marBottom w:val="0"/>
      <w:divBdr>
        <w:top w:val="none" w:sz="0" w:space="0" w:color="auto"/>
        <w:left w:val="none" w:sz="0" w:space="0" w:color="auto"/>
        <w:bottom w:val="none" w:sz="0" w:space="0" w:color="auto"/>
        <w:right w:val="none" w:sz="0" w:space="0" w:color="auto"/>
      </w:divBdr>
      <w:divsChild>
        <w:div w:id="1132402183">
          <w:marLeft w:val="0"/>
          <w:marRight w:val="0"/>
          <w:marTop w:val="0"/>
          <w:marBottom w:val="0"/>
          <w:divBdr>
            <w:top w:val="none" w:sz="0" w:space="0" w:color="auto"/>
            <w:left w:val="none" w:sz="0" w:space="0" w:color="auto"/>
            <w:bottom w:val="none" w:sz="0" w:space="0" w:color="auto"/>
            <w:right w:val="none" w:sz="0" w:space="0" w:color="auto"/>
          </w:divBdr>
        </w:div>
      </w:divsChild>
    </w:div>
    <w:div w:id="350381318">
      <w:marLeft w:val="0"/>
      <w:marRight w:val="0"/>
      <w:marTop w:val="0"/>
      <w:marBottom w:val="0"/>
      <w:divBdr>
        <w:top w:val="none" w:sz="0" w:space="0" w:color="auto"/>
        <w:left w:val="none" w:sz="0" w:space="0" w:color="auto"/>
        <w:bottom w:val="none" w:sz="0" w:space="0" w:color="auto"/>
        <w:right w:val="none" w:sz="0" w:space="0" w:color="auto"/>
      </w:divBdr>
      <w:divsChild>
        <w:div w:id="112600070">
          <w:marLeft w:val="0"/>
          <w:marRight w:val="0"/>
          <w:marTop w:val="0"/>
          <w:marBottom w:val="0"/>
          <w:divBdr>
            <w:top w:val="none" w:sz="0" w:space="0" w:color="auto"/>
            <w:left w:val="none" w:sz="0" w:space="0" w:color="auto"/>
            <w:bottom w:val="none" w:sz="0" w:space="0" w:color="auto"/>
            <w:right w:val="none" w:sz="0" w:space="0" w:color="auto"/>
          </w:divBdr>
        </w:div>
      </w:divsChild>
    </w:div>
    <w:div w:id="351103588">
      <w:marLeft w:val="0"/>
      <w:marRight w:val="0"/>
      <w:marTop w:val="0"/>
      <w:marBottom w:val="0"/>
      <w:divBdr>
        <w:top w:val="none" w:sz="0" w:space="0" w:color="auto"/>
        <w:left w:val="none" w:sz="0" w:space="0" w:color="auto"/>
        <w:bottom w:val="none" w:sz="0" w:space="0" w:color="auto"/>
        <w:right w:val="none" w:sz="0" w:space="0" w:color="auto"/>
      </w:divBdr>
    </w:div>
    <w:div w:id="353043034">
      <w:marLeft w:val="0"/>
      <w:marRight w:val="0"/>
      <w:marTop w:val="0"/>
      <w:marBottom w:val="0"/>
      <w:divBdr>
        <w:top w:val="none" w:sz="0" w:space="0" w:color="auto"/>
        <w:left w:val="none" w:sz="0" w:space="0" w:color="auto"/>
        <w:bottom w:val="none" w:sz="0" w:space="0" w:color="auto"/>
        <w:right w:val="none" w:sz="0" w:space="0" w:color="auto"/>
      </w:divBdr>
    </w:div>
    <w:div w:id="356321010">
      <w:marLeft w:val="0"/>
      <w:marRight w:val="0"/>
      <w:marTop w:val="0"/>
      <w:marBottom w:val="0"/>
      <w:divBdr>
        <w:top w:val="none" w:sz="0" w:space="0" w:color="auto"/>
        <w:left w:val="none" w:sz="0" w:space="0" w:color="auto"/>
        <w:bottom w:val="none" w:sz="0" w:space="0" w:color="auto"/>
        <w:right w:val="none" w:sz="0" w:space="0" w:color="auto"/>
      </w:divBdr>
      <w:divsChild>
        <w:div w:id="21640149">
          <w:marLeft w:val="0"/>
          <w:marRight w:val="0"/>
          <w:marTop w:val="0"/>
          <w:marBottom w:val="0"/>
          <w:divBdr>
            <w:top w:val="none" w:sz="0" w:space="0" w:color="auto"/>
            <w:left w:val="none" w:sz="0" w:space="0" w:color="auto"/>
            <w:bottom w:val="none" w:sz="0" w:space="0" w:color="auto"/>
            <w:right w:val="none" w:sz="0" w:space="0" w:color="auto"/>
          </w:divBdr>
        </w:div>
      </w:divsChild>
    </w:div>
    <w:div w:id="358511373">
      <w:marLeft w:val="0"/>
      <w:marRight w:val="0"/>
      <w:marTop w:val="0"/>
      <w:marBottom w:val="0"/>
      <w:divBdr>
        <w:top w:val="none" w:sz="0" w:space="0" w:color="auto"/>
        <w:left w:val="none" w:sz="0" w:space="0" w:color="auto"/>
        <w:bottom w:val="none" w:sz="0" w:space="0" w:color="auto"/>
        <w:right w:val="none" w:sz="0" w:space="0" w:color="auto"/>
      </w:divBdr>
    </w:div>
    <w:div w:id="372080130">
      <w:marLeft w:val="0"/>
      <w:marRight w:val="0"/>
      <w:marTop w:val="0"/>
      <w:marBottom w:val="0"/>
      <w:divBdr>
        <w:top w:val="none" w:sz="0" w:space="0" w:color="auto"/>
        <w:left w:val="none" w:sz="0" w:space="0" w:color="auto"/>
        <w:bottom w:val="none" w:sz="0" w:space="0" w:color="auto"/>
        <w:right w:val="none" w:sz="0" w:space="0" w:color="auto"/>
      </w:divBdr>
    </w:div>
    <w:div w:id="374888697">
      <w:marLeft w:val="0"/>
      <w:marRight w:val="0"/>
      <w:marTop w:val="0"/>
      <w:marBottom w:val="0"/>
      <w:divBdr>
        <w:top w:val="none" w:sz="0" w:space="0" w:color="auto"/>
        <w:left w:val="none" w:sz="0" w:space="0" w:color="auto"/>
        <w:bottom w:val="none" w:sz="0" w:space="0" w:color="auto"/>
        <w:right w:val="none" w:sz="0" w:space="0" w:color="auto"/>
      </w:divBdr>
    </w:div>
    <w:div w:id="376200161">
      <w:marLeft w:val="0"/>
      <w:marRight w:val="0"/>
      <w:marTop w:val="0"/>
      <w:marBottom w:val="0"/>
      <w:divBdr>
        <w:top w:val="none" w:sz="0" w:space="0" w:color="auto"/>
        <w:left w:val="none" w:sz="0" w:space="0" w:color="auto"/>
        <w:bottom w:val="none" w:sz="0" w:space="0" w:color="auto"/>
        <w:right w:val="none" w:sz="0" w:space="0" w:color="auto"/>
      </w:divBdr>
    </w:div>
    <w:div w:id="376317185">
      <w:marLeft w:val="0"/>
      <w:marRight w:val="0"/>
      <w:marTop w:val="0"/>
      <w:marBottom w:val="0"/>
      <w:divBdr>
        <w:top w:val="none" w:sz="0" w:space="0" w:color="auto"/>
        <w:left w:val="none" w:sz="0" w:space="0" w:color="auto"/>
        <w:bottom w:val="none" w:sz="0" w:space="0" w:color="auto"/>
        <w:right w:val="none" w:sz="0" w:space="0" w:color="auto"/>
      </w:divBdr>
      <w:divsChild>
        <w:div w:id="183981646">
          <w:marLeft w:val="0"/>
          <w:marRight w:val="0"/>
          <w:marTop w:val="0"/>
          <w:marBottom w:val="0"/>
          <w:divBdr>
            <w:top w:val="none" w:sz="0" w:space="0" w:color="auto"/>
            <w:left w:val="none" w:sz="0" w:space="0" w:color="auto"/>
            <w:bottom w:val="none" w:sz="0" w:space="0" w:color="auto"/>
            <w:right w:val="none" w:sz="0" w:space="0" w:color="auto"/>
          </w:divBdr>
        </w:div>
      </w:divsChild>
    </w:div>
    <w:div w:id="378750434">
      <w:marLeft w:val="0"/>
      <w:marRight w:val="0"/>
      <w:marTop w:val="0"/>
      <w:marBottom w:val="0"/>
      <w:divBdr>
        <w:top w:val="none" w:sz="0" w:space="0" w:color="auto"/>
        <w:left w:val="none" w:sz="0" w:space="0" w:color="auto"/>
        <w:bottom w:val="none" w:sz="0" w:space="0" w:color="auto"/>
        <w:right w:val="none" w:sz="0" w:space="0" w:color="auto"/>
      </w:divBdr>
      <w:divsChild>
        <w:div w:id="75320813">
          <w:marLeft w:val="0"/>
          <w:marRight w:val="0"/>
          <w:marTop w:val="0"/>
          <w:marBottom w:val="0"/>
          <w:divBdr>
            <w:top w:val="none" w:sz="0" w:space="0" w:color="auto"/>
            <w:left w:val="none" w:sz="0" w:space="0" w:color="auto"/>
            <w:bottom w:val="none" w:sz="0" w:space="0" w:color="auto"/>
            <w:right w:val="none" w:sz="0" w:space="0" w:color="auto"/>
          </w:divBdr>
        </w:div>
      </w:divsChild>
    </w:div>
    <w:div w:id="3959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99349">
      <w:marLeft w:val="0"/>
      <w:marRight w:val="0"/>
      <w:marTop w:val="0"/>
      <w:marBottom w:val="0"/>
      <w:divBdr>
        <w:top w:val="none" w:sz="0" w:space="0" w:color="auto"/>
        <w:left w:val="none" w:sz="0" w:space="0" w:color="auto"/>
        <w:bottom w:val="none" w:sz="0" w:space="0" w:color="auto"/>
        <w:right w:val="none" w:sz="0" w:space="0" w:color="auto"/>
      </w:divBdr>
      <w:divsChild>
        <w:div w:id="715155057">
          <w:marLeft w:val="0"/>
          <w:marRight w:val="0"/>
          <w:marTop w:val="0"/>
          <w:marBottom w:val="0"/>
          <w:divBdr>
            <w:top w:val="none" w:sz="0" w:space="0" w:color="auto"/>
            <w:left w:val="none" w:sz="0" w:space="0" w:color="auto"/>
            <w:bottom w:val="none" w:sz="0" w:space="0" w:color="auto"/>
            <w:right w:val="none" w:sz="0" w:space="0" w:color="auto"/>
          </w:divBdr>
        </w:div>
      </w:divsChild>
    </w:div>
    <w:div w:id="409936460">
      <w:marLeft w:val="0"/>
      <w:marRight w:val="0"/>
      <w:marTop w:val="0"/>
      <w:marBottom w:val="0"/>
      <w:divBdr>
        <w:top w:val="none" w:sz="0" w:space="0" w:color="auto"/>
        <w:left w:val="none" w:sz="0" w:space="0" w:color="auto"/>
        <w:bottom w:val="none" w:sz="0" w:space="0" w:color="auto"/>
        <w:right w:val="none" w:sz="0" w:space="0" w:color="auto"/>
      </w:divBdr>
    </w:div>
    <w:div w:id="417361040">
      <w:marLeft w:val="0"/>
      <w:marRight w:val="0"/>
      <w:marTop w:val="0"/>
      <w:marBottom w:val="0"/>
      <w:divBdr>
        <w:top w:val="none" w:sz="0" w:space="0" w:color="auto"/>
        <w:left w:val="none" w:sz="0" w:space="0" w:color="auto"/>
        <w:bottom w:val="none" w:sz="0" w:space="0" w:color="auto"/>
        <w:right w:val="none" w:sz="0" w:space="0" w:color="auto"/>
      </w:divBdr>
    </w:div>
    <w:div w:id="421414021">
      <w:marLeft w:val="0"/>
      <w:marRight w:val="0"/>
      <w:marTop w:val="0"/>
      <w:marBottom w:val="0"/>
      <w:divBdr>
        <w:top w:val="none" w:sz="0" w:space="0" w:color="auto"/>
        <w:left w:val="none" w:sz="0" w:space="0" w:color="auto"/>
        <w:bottom w:val="none" w:sz="0" w:space="0" w:color="auto"/>
        <w:right w:val="none" w:sz="0" w:space="0" w:color="auto"/>
      </w:divBdr>
    </w:div>
    <w:div w:id="427314420">
      <w:marLeft w:val="0"/>
      <w:marRight w:val="0"/>
      <w:marTop w:val="0"/>
      <w:marBottom w:val="0"/>
      <w:divBdr>
        <w:top w:val="none" w:sz="0" w:space="0" w:color="auto"/>
        <w:left w:val="none" w:sz="0" w:space="0" w:color="auto"/>
        <w:bottom w:val="none" w:sz="0" w:space="0" w:color="auto"/>
        <w:right w:val="none" w:sz="0" w:space="0" w:color="auto"/>
      </w:divBdr>
    </w:div>
    <w:div w:id="427432953">
      <w:marLeft w:val="0"/>
      <w:marRight w:val="0"/>
      <w:marTop w:val="0"/>
      <w:marBottom w:val="0"/>
      <w:divBdr>
        <w:top w:val="none" w:sz="0" w:space="0" w:color="auto"/>
        <w:left w:val="none" w:sz="0" w:space="0" w:color="auto"/>
        <w:bottom w:val="none" w:sz="0" w:space="0" w:color="auto"/>
        <w:right w:val="none" w:sz="0" w:space="0" w:color="auto"/>
      </w:divBdr>
    </w:div>
    <w:div w:id="427702577">
      <w:marLeft w:val="0"/>
      <w:marRight w:val="0"/>
      <w:marTop w:val="0"/>
      <w:marBottom w:val="0"/>
      <w:divBdr>
        <w:top w:val="none" w:sz="0" w:space="0" w:color="auto"/>
        <w:left w:val="none" w:sz="0" w:space="0" w:color="auto"/>
        <w:bottom w:val="none" w:sz="0" w:space="0" w:color="auto"/>
        <w:right w:val="none" w:sz="0" w:space="0" w:color="auto"/>
      </w:divBdr>
    </w:div>
    <w:div w:id="428350768">
      <w:marLeft w:val="0"/>
      <w:marRight w:val="0"/>
      <w:marTop w:val="0"/>
      <w:marBottom w:val="0"/>
      <w:divBdr>
        <w:top w:val="none" w:sz="0" w:space="0" w:color="auto"/>
        <w:left w:val="none" w:sz="0" w:space="0" w:color="auto"/>
        <w:bottom w:val="none" w:sz="0" w:space="0" w:color="auto"/>
        <w:right w:val="none" w:sz="0" w:space="0" w:color="auto"/>
      </w:divBdr>
    </w:div>
    <w:div w:id="428699827">
      <w:blockQuote w:val="1"/>
      <w:marLeft w:val="720"/>
      <w:marRight w:val="720"/>
      <w:marTop w:val="100"/>
      <w:marBottom w:val="100"/>
      <w:divBdr>
        <w:top w:val="none" w:sz="0" w:space="0" w:color="auto"/>
        <w:left w:val="none" w:sz="0" w:space="0" w:color="auto"/>
        <w:bottom w:val="none" w:sz="0" w:space="0" w:color="auto"/>
        <w:right w:val="none" w:sz="0" w:space="0" w:color="auto"/>
      </w:divBdr>
    </w:div>
    <w:div w:id="429815621">
      <w:marLeft w:val="0"/>
      <w:marRight w:val="0"/>
      <w:marTop w:val="0"/>
      <w:marBottom w:val="0"/>
      <w:divBdr>
        <w:top w:val="none" w:sz="0" w:space="0" w:color="auto"/>
        <w:left w:val="none" w:sz="0" w:space="0" w:color="auto"/>
        <w:bottom w:val="none" w:sz="0" w:space="0" w:color="auto"/>
        <w:right w:val="none" w:sz="0" w:space="0" w:color="auto"/>
      </w:divBdr>
      <w:divsChild>
        <w:div w:id="28800162">
          <w:marLeft w:val="0"/>
          <w:marRight w:val="0"/>
          <w:marTop w:val="0"/>
          <w:marBottom w:val="0"/>
          <w:divBdr>
            <w:top w:val="none" w:sz="0" w:space="0" w:color="auto"/>
            <w:left w:val="none" w:sz="0" w:space="0" w:color="auto"/>
            <w:bottom w:val="none" w:sz="0" w:space="0" w:color="auto"/>
            <w:right w:val="none" w:sz="0" w:space="0" w:color="auto"/>
          </w:divBdr>
        </w:div>
      </w:divsChild>
    </w:div>
    <w:div w:id="43498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435029214">
      <w:marLeft w:val="0"/>
      <w:marRight w:val="0"/>
      <w:marTop w:val="0"/>
      <w:marBottom w:val="0"/>
      <w:divBdr>
        <w:top w:val="none" w:sz="0" w:space="0" w:color="auto"/>
        <w:left w:val="none" w:sz="0" w:space="0" w:color="auto"/>
        <w:bottom w:val="none" w:sz="0" w:space="0" w:color="auto"/>
        <w:right w:val="none" w:sz="0" w:space="0" w:color="auto"/>
      </w:divBdr>
    </w:div>
    <w:div w:id="43548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440957445">
      <w:marLeft w:val="0"/>
      <w:marRight w:val="0"/>
      <w:marTop w:val="0"/>
      <w:marBottom w:val="0"/>
      <w:divBdr>
        <w:top w:val="none" w:sz="0" w:space="0" w:color="auto"/>
        <w:left w:val="none" w:sz="0" w:space="0" w:color="auto"/>
        <w:bottom w:val="none" w:sz="0" w:space="0" w:color="auto"/>
        <w:right w:val="none" w:sz="0" w:space="0" w:color="auto"/>
      </w:divBdr>
    </w:div>
    <w:div w:id="441994965">
      <w:marLeft w:val="0"/>
      <w:marRight w:val="0"/>
      <w:marTop w:val="0"/>
      <w:marBottom w:val="0"/>
      <w:divBdr>
        <w:top w:val="none" w:sz="0" w:space="0" w:color="auto"/>
        <w:left w:val="none" w:sz="0" w:space="0" w:color="auto"/>
        <w:bottom w:val="none" w:sz="0" w:space="0" w:color="auto"/>
        <w:right w:val="none" w:sz="0" w:space="0" w:color="auto"/>
      </w:divBdr>
    </w:div>
    <w:div w:id="442577768">
      <w:marLeft w:val="0"/>
      <w:marRight w:val="0"/>
      <w:marTop w:val="0"/>
      <w:marBottom w:val="0"/>
      <w:divBdr>
        <w:top w:val="none" w:sz="0" w:space="0" w:color="auto"/>
        <w:left w:val="none" w:sz="0" w:space="0" w:color="auto"/>
        <w:bottom w:val="none" w:sz="0" w:space="0" w:color="auto"/>
        <w:right w:val="none" w:sz="0" w:space="0" w:color="auto"/>
      </w:divBdr>
      <w:divsChild>
        <w:div w:id="957447471">
          <w:marLeft w:val="0"/>
          <w:marRight w:val="0"/>
          <w:marTop w:val="0"/>
          <w:marBottom w:val="0"/>
          <w:divBdr>
            <w:top w:val="none" w:sz="0" w:space="0" w:color="auto"/>
            <w:left w:val="none" w:sz="0" w:space="0" w:color="auto"/>
            <w:bottom w:val="none" w:sz="0" w:space="0" w:color="auto"/>
            <w:right w:val="none" w:sz="0" w:space="0" w:color="auto"/>
          </w:divBdr>
        </w:div>
      </w:divsChild>
    </w:div>
    <w:div w:id="442697515">
      <w:marLeft w:val="0"/>
      <w:marRight w:val="0"/>
      <w:marTop w:val="0"/>
      <w:marBottom w:val="0"/>
      <w:divBdr>
        <w:top w:val="none" w:sz="0" w:space="0" w:color="auto"/>
        <w:left w:val="none" w:sz="0" w:space="0" w:color="auto"/>
        <w:bottom w:val="none" w:sz="0" w:space="0" w:color="auto"/>
        <w:right w:val="none" w:sz="0" w:space="0" w:color="auto"/>
      </w:divBdr>
    </w:div>
    <w:div w:id="442919620">
      <w:marLeft w:val="0"/>
      <w:marRight w:val="0"/>
      <w:marTop w:val="0"/>
      <w:marBottom w:val="0"/>
      <w:divBdr>
        <w:top w:val="none" w:sz="0" w:space="0" w:color="auto"/>
        <w:left w:val="none" w:sz="0" w:space="0" w:color="auto"/>
        <w:bottom w:val="none" w:sz="0" w:space="0" w:color="auto"/>
        <w:right w:val="none" w:sz="0" w:space="0" w:color="auto"/>
      </w:divBdr>
    </w:div>
    <w:div w:id="446580142">
      <w:marLeft w:val="0"/>
      <w:marRight w:val="0"/>
      <w:marTop w:val="0"/>
      <w:marBottom w:val="0"/>
      <w:divBdr>
        <w:top w:val="none" w:sz="0" w:space="0" w:color="auto"/>
        <w:left w:val="none" w:sz="0" w:space="0" w:color="auto"/>
        <w:bottom w:val="none" w:sz="0" w:space="0" w:color="auto"/>
        <w:right w:val="none" w:sz="0" w:space="0" w:color="auto"/>
      </w:divBdr>
      <w:divsChild>
        <w:div w:id="1219052055">
          <w:marLeft w:val="0"/>
          <w:marRight w:val="0"/>
          <w:marTop w:val="0"/>
          <w:marBottom w:val="0"/>
          <w:divBdr>
            <w:top w:val="none" w:sz="0" w:space="0" w:color="auto"/>
            <w:left w:val="none" w:sz="0" w:space="0" w:color="auto"/>
            <w:bottom w:val="none" w:sz="0" w:space="0" w:color="auto"/>
            <w:right w:val="none" w:sz="0" w:space="0" w:color="auto"/>
          </w:divBdr>
        </w:div>
      </w:divsChild>
    </w:div>
    <w:div w:id="452136408">
      <w:marLeft w:val="0"/>
      <w:marRight w:val="0"/>
      <w:marTop w:val="0"/>
      <w:marBottom w:val="0"/>
      <w:divBdr>
        <w:top w:val="none" w:sz="0" w:space="0" w:color="auto"/>
        <w:left w:val="none" w:sz="0" w:space="0" w:color="auto"/>
        <w:bottom w:val="none" w:sz="0" w:space="0" w:color="auto"/>
        <w:right w:val="none" w:sz="0" w:space="0" w:color="auto"/>
      </w:divBdr>
      <w:divsChild>
        <w:div w:id="104810305">
          <w:marLeft w:val="0"/>
          <w:marRight w:val="0"/>
          <w:marTop w:val="0"/>
          <w:marBottom w:val="0"/>
          <w:divBdr>
            <w:top w:val="none" w:sz="0" w:space="0" w:color="auto"/>
            <w:left w:val="none" w:sz="0" w:space="0" w:color="auto"/>
            <w:bottom w:val="none" w:sz="0" w:space="0" w:color="auto"/>
            <w:right w:val="none" w:sz="0" w:space="0" w:color="auto"/>
          </w:divBdr>
        </w:div>
      </w:divsChild>
    </w:div>
    <w:div w:id="454371171">
      <w:marLeft w:val="0"/>
      <w:marRight w:val="0"/>
      <w:marTop w:val="0"/>
      <w:marBottom w:val="0"/>
      <w:divBdr>
        <w:top w:val="none" w:sz="0" w:space="0" w:color="auto"/>
        <w:left w:val="none" w:sz="0" w:space="0" w:color="auto"/>
        <w:bottom w:val="none" w:sz="0" w:space="0" w:color="auto"/>
        <w:right w:val="none" w:sz="0" w:space="0" w:color="auto"/>
      </w:divBdr>
    </w:div>
    <w:div w:id="45757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500113">
      <w:marLeft w:val="0"/>
      <w:marRight w:val="0"/>
      <w:marTop w:val="0"/>
      <w:marBottom w:val="0"/>
      <w:divBdr>
        <w:top w:val="none" w:sz="0" w:space="0" w:color="auto"/>
        <w:left w:val="none" w:sz="0" w:space="0" w:color="auto"/>
        <w:bottom w:val="none" w:sz="0" w:space="0" w:color="auto"/>
        <w:right w:val="none" w:sz="0" w:space="0" w:color="auto"/>
      </w:divBdr>
      <w:divsChild>
        <w:div w:id="1037314435">
          <w:marLeft w:val="0"/>
          <w:marRight w:val="0"/>
          <w:marTop w:val="0"/>
          <w:marBottom w:val="0"/>
          <w:divBdr>
            <w:top w:val="none" w:sz="0" w:space="0" w:color="auto"/>
            <w:left w:val="none" w:sz="0" w:space="0" w:color="auto"/>
            <w:bottom w:val="none" w:sz="0" w:space="0" w:color="auto"/>
            <w:right w:val="none" w:sz="0" w:space="0" w:color="auto"/>
          </w:divBdr>
        </w:div>
      </w:divsChild>
    </w:div>
    <w:div w:id="462121226">
      <w:marLeft w:val="0"/>
      <w:marRight w:val="0"/>
      <w:marTop w:val="0"/>
      <w:marBottom w:val="0"/>
      <w:divBdr>
        <w:top w:val="none" w:sz="0" w:space="0" w:color="auto"/>
        <w:left w:val="none" w:sz="0" w:space="0" w:color="auto"/>
        <w:bottom w:val="none" w:sz="0" w:space="0" w:color="auto"/>
        <w:right w:val="none" w:sz="0" w:space="0" w:color="auto"/>
      </w:divBdr>
      <w:divsChild>
        <w:div w:id="199248959">
          <w:marLeft w:val="0"/>
          <w:marRight w:val="0"/>
          <w:marTop w:val="0"/>
          <w:marBottom w:val="0"/>
          <w:divBdr>
            <w:top w:val="none" w:sz="0" w:space="0" w:color="auto"/>
            <w:left w:val="none" w:sz="0" w:space="0" w:color="auto"/>
            <w:bottom w:val="none" w:sz="0" w:space="0" w:color="auto"/>
            <w:right w:val="none" w:sz="0" w:space="0" w:color="auto"/>
          </w:divBdr>
        </w:div>
      </w:divsChild>
    </w:div>
    <w:div w:id="466048043">
      <w:marLeft w:val="0"/>
      <w:marRight w:val="0"/>
      <w:marTop w:val="0"/>
      <w:marBottom w:val="0"/>
      <w:divBdr>
        <w:top w:val="none" w:sz="0" w:space="0" w:color="auto"/>
        <w:left w:val="none" w:sz="0" w:space="0" w:color="auto"/>
        <w:bottom w:val="none" w:sz="0" w:space="0" w:color="auto"/>
        <w:right w:val="none" w:sz="0" w:space="0" w:color="auto"/>
      </w:divBdr>
    </w:div>
    <w:div w:id="477764795">
      <w:marLeft w:val="0"/>
      <w:marRight w:val="0"/>
      <w:marTop w:val="0"/>
      <w:marBottom w:val="0"/>
      <w:divBdr>
        <w:top w:val="none" w:sz="0" w:space="0" w:color="auto"/>
        <w:left w:val="none" w:sz="0" w:space="0" w:color="auto"/>
        <w:bottom w:val="none" w:sz="0" w:space="0" w:color="auto"/>
        <w:right w:val="none" w:sz="0" w:space="0" w:color="auto"/>
      </w:divBdr>
      <w:divsChild>
        <w:div w:id="160783504">
          <w:marLeft w:val="0"/>
          <w:marRight w:val="0"/>
          <w:marTop w:val="0"/>
          <w:marBottom w:val="0"/>
          <w:divBdr>
            <w:top w:val="none" w:sz="0" w:space="0" w:color="auto"/>
            <w:left w:val="none" w:sz="0" w:space="0" w:color="auto"/>
            <w:bottom w:val="none" w:sz="0" w:space="0" w:color="auto"/>
            <w:right w:val="none" w:sz="0" w:space="0" w:color="auto"/>
          </w:divBdr>
        </w:div>
      </w:divsChild>
    </w:div>
    <w:div w:id="478769156">
      <w:marLeft w:val="0"/>
      <w:marRight w:val="0"/>
      <w:marTop w:val="0"/>
      <w:marBottom w:val="0"/>
      <w:divBdr>
        <w:top w:val="none" w:sz="0" w:space="0" w:color="auto"/>
        <w:left w:val="none" w:sz="0" w:space="0" w:color="auto"/>
        <w:bottom w:val="none" w:sz="0" w:space="0" w:color="auto"/>
        <w:right w:val="none" w:sz="0" w:space="0" w:color="auto"/>
      </w:divBdr>
      <w:divsChild>
        <w:div w:id="1169715615">
          <w:marLeft w:val="0"/>
          <w:marRight w:val="0"/>
          <w:marTop w:val="0"/>
          <w:marBottom w:val="0"/>
          <w:divBdr>
            <w:top w:val="none" w:sz="0" w:space="0" w:color="auto"/>
            <w:left w:val="none" w:sz="0" w:space="0" w:color="auto"/>
            <w:bottom w:val="none" w:sz="0" w:space="0" w:color="auto"/>
            <w:right w:val="none" w:sz="0" w:space="0" w:color="auto"/>
          </w:divBdr>
        </w:div>
      </w:divsChild>
    </w:div>
    <w:div w:id="484274040">
      <w:marLeft w:val="0"/>
      <w:marRight w:val="0"/>
      <w:marTop w:val="0"/>
      <w:marBottom w:val="0"/>
      <w:divBdr>
        <w:top w:val="none" w:sz="0" w:space="0" w:color="auto"/>
        <w:left w:val="none" w:sz="0" w:space="0" w:color="auto"/>
        <w:bottom w:val="none" w:sz="0" w:space="0" w:color="auto"/>
        <w:right w:val="none" w:sz="0" w:space="0" w:color="auto"/>
      </w:divBdr>
      <w:divsChild>
        <w:div w:id="1571698896">
          <w:marLeft w:val="0"/>
          <w:marRight w:val="0"/>
          <w:marTop w:val="0"/>
          <w:marBottom w:val="0"/>
          <w:divBdr>
            <w:top w:val="none" w:sz="0" w:space="0" w:color="auto"/>
            <w:left w:val="none" w:sz="0" w:space="0" w:color="auto"/>
            <w:bottom w:val="none" w:sz="0" w:space="0" w:color="auto"/>
            <w:right w:val="none" w:sz="0" w:space="0" w:color="auto"/>
          </w:divBdr>
        </w:div>
      </w:divsChild>
    </w:div>
    <w:div w:id="493034158">
      <w:marLeft w:val="0"/>
      <w:marRight w:val="0"/>
      <w:marTop w:val="0"/>
      <w:marBottom w:val="0"/>
      <w:divBdr>
        <w:top w:val="none" w:sz="0" w:space="0" w:color="auto"/>
        <w:left w:val="none" w:sz="0" w:space="0" w:color="auto"/>
        <w:bottom w:val="none" w:sz="0" w:space="0" w:color="auto"/>
        <w:right w:val="none" w:sz="0" w:space="0" w:color="auto"/>
      </w:divBdr>
    </w:div>
    <w:div w:id="496112334">
      <w:marLeft w:val="0"/>
      <w:marRight w:val="0"/>
      <w:marTop w:val="0"/>
      <w:marBottom w:val="0"/>
      <w:divBdr>
        <w:top w:val="none" w:sz="0" w:space="0" w:color="auto"/>
        <w:left w:val="none" w:sz="0" w:space="0" w:color="auto"/>
        <w:bottom w:val="none" w:sz="0" w:space="0" w:color="auto"/>
        <w:right w:val="none" w:sz="0" w:space="0" w:color="auto"/>
      </w:divBdr>
    </w:div>
    <w:div w:id="506872826">
      <w:marLeft w:val="0"/>
      <w:marRight w:val="0"/>
      <w:marTop w:val="0"/>
      <w:marBottom w:val="0"/>
      <w:divBdr>
        <w:top w:val="none" w:sz="0" w:space="0" w:color="auto"/>
        <w:left w:val="none" w:sz="0" w:space="0" w:color="auto"/>
        <w:bottom w:val="none" w:sz="0" w:space="0" w:color="auto"/>
        <w:right w:val="none" w:sz="0" w:space="0" w:color="auto"/>
      </w:divBdr>
    </w:div>
    <w:div w:id="509415139">
      <w:marLeft w:val="0"/>
      <w:marRight w:val="0"/>
      <w:marTop w:val="0"/>
      <w:marBottom w:val="0"/>
      <w:divBdr>
        <w:top w:val="none" w:sz="0" w:space="0" w:color="auto"/>
        <w:left w:val="none" w:sz="0" w:space="0" w:color="auto"/>
        <w:bottom w:val="none" w:sz="0" w:space="0" w:color="auto"/>
        <w:right w:val="none" w:sz="0" w:space="0" w:color="auto"/>
      </w:divBdr>
      <w:divsChild>
        <w:div w:id="1492603927">
          <w:marLeft w:val="0"/>
          <w:marRight w:val="0"/>
          <w:marTop w:val="0"/>
          <w:marBottom w:val="0"/>
          <w:divBdr>
            <w:top w:val="none" w:sz="0" w:space="0" w:color="auto"/>
            <w:left w:val="none" w:sz="0" w:space="0" w:color="auto"/>
            <w:bottom w:val="none" w:sz="0" w:space="0" w:color="auto"/>
            <w:right w:val="none" w:sz="0" w:space="0" w:color="auto"/>
          </w:divBdr>
        </w:div>
      </w:divsChild>
    </w:div>
    <w:div w:id="509683808">
      <w:marLeft w:val="0"/>
      <w:marRight w:val="0"/>
      <w:marTop w:val="0"/>
      <w:marBottom w:val="0"/>
      <w:divBdr>
        <w:top w:val="none" w:sz="0" w:space="0" w:color="auto"/>
        <w:left w:val="none" w:sz="0" w:space="0" w:color="auto"/>
        <w:bottom w:val="none" w:sz="0" w:space="0" w:color="auto"/>
        <w:right w:val="none" w:sz="0" w:space="0" w:color="auto"/>
      </w:divBdr>
      <w:divsChild>
        <w:div w:id="1974361969">
          <w:marLeft w:val="0"/>
          <w:marRight w:val="0"/>
          <w:marTop w:val="0"/>
          <w:marBottom w:val="0"/>
          <w:divBdr>
            <w:top w:val="none" w:sz="0" w:space="0" w:color="auto"/>
            <w:left w:val="none" w:sz="0" w:space="0" w:color="auto"/>
            <w:bottom w:val="none" w:sz="0" w:space="0" w:color="auto"/>
            <w:right w:val="none" w:sz="0" w:space="0" w:color="auto"/>
          </w:divBdr>
        </w:div>
      </w:divsChild>
    </w:div>
    <w:div w:id="515730969">
      <w:marLeft w:val="0"/>
      <w:marRight w:val="0"/>
      <w:marTop w:val="0"/>
      <w:marBottom w:val="0"/>
      <w:divBdr>
        <w:top w:val="none" w:sz="0" w:space="0" w:color="auto"/>
        <w:left w:val="none" w:sz="0" w:space="0" w:color="auto"/>
        <w:bottom w:val="none" w:sz="0" w:space="0" w:color="auto"/>
        <w:right w:val="none" w:sz="0" w:space="0" w:color="auto"/>
      </w:divBdr>
    </w:div>
    <w:div w:id="518738153">
      <w:marLeft w:val="0"/>
      <w:marRight w:val="0"/>
      <w:marTop w:val="0"/>
      <w:marBottom w:val="0"/>
      <w:divBdr>
        <w:top w:val="none" w:sz="0" w:space="0" w:color="auto"/>
        <w:left w:val="none" w:sz="0" w:space="0" w:color="auto"/>
        <w:bottom w:val="none" w:sz="0" w:space="0" w:color="auto"/>
        <w:right w:val="none" w:sz="0" w:space="0" w:color="auto"/>
      </w:divBdr>
    </w:div>
    <w:div w:id="524252128">
      <w:marLeft w:val="0"/>
      <w:marRight w:val="0"/>
      <w:marTop w:val="0"/>
      <w:marBottom w:val="0"/>
      <w:divBdr>
        <w:top w:val="none" w:sz="0" w:space="0" w:color="auto"/>
        <w:left w:val="none" w:sz="0" w:space="0" w:color="auto"/>
        <w:bottom w:val="none" w:sz="0" w:space="0" w:color="auto"/>
        <w:right w:val="none" w:sz="0" w:space="0" w:color="auto"/>
      </w:divBdr>
    </w:div>
    <w:div w:id="531769622">
      <w:marLeft w:val="0"/>
      <w:marRight w:val="0"/>
      <w:marTop w:val="0"/>
      <w:marBottom w:val="0"/>
      <w:divBdr>
        <w:top w:val="none" w:sz="0" w:space="0" w:color="auto"/>
        <w:left w:val="none" w:sz="0" w:space="0" w:color="auto"/>
        <w:bottom w:val="none" w:sz="0" w:space="0" w:color="auto"/>
        <w:right w:val="none" w:sz="0" w:space="0" w:color="auto"/>
      </w:divBdr>
    </w:div>
    <w:div w:id="531915876">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4537">
      <w:marLeft w:val="0"/>
      <w:marRight w:val="0"/>
      <w:marTop w:val="0"/>
      <w:marBottom w:val="0"/>
      <w:divBdr>
        <w:top w:val="none" w:sz="0" w:space="0" w:color="auto"/>
        <w:left w:val="none" w:sz="0" w:space="0" w:color="auto"/>
        <w:bottom w:val="none" w:sz="0" w:space="0" w:color="auto"/>
        <w:right w:val="none" w:sz="0" w:space="0" w:color="auto"/>
      </w:divBdr>
      <w:divsChild>
        <w:div w:id="1684551127">
          <w:marLeft w:val="0"/>
          <w:marRight w:val="0"/>
          <w:marTop w:val="0"/>
          <w:marBottom w:val="0"/>
          <w:divBdr>
            <w:top w:val="none" w:sz="0" w:space="0" w:color="auto"/>
            <w:left w:val="none" w:sz="0" w:space="0" w:color="auto"/>
            <w:bottom w:val="none" w:sz="0" w:space="0" w:color="auto"/>
            <w:right w:val="none" w:sz="0" w:space="0" w:color="auto"/>
          </w:divBdr>
        </w:div>
      </w:divsChild>
    </w:div>
    <w:div w:id="544876632">
      <w:marLeft w:val="0"/>
      <w:marRight w:val="0"/>
      <w:marTop w:val="0"/>
      <w:marBottom w:val="0"/>
      <w:divBdr>
        <w:top w:val="none" w:sz="0" w:space="0" w:color="auto"/>
        <w:left w:val="none" w:sz="0" w:space="0" w:color="auto"/>
        <w:bottom w:val="none" w:sz="0" w:space="0" w:color="auto"/>
        <w:right w:val="none" w:sz="0" w:space="0" w:color="auto"/>
      </w:divBdr>
    </w:div>
    <w:div w:id="545339497">
      <w:marLeft w:val="0"/>
      <w:marRight w:val="0"/>
      <w:marTop w:val="0"/>
      <w:marBottom w:val="0"/>
      <w:divBdr>
        <w:top w:val="none" w:sz="0" w:space="0" w:color="auto"/>
        <w:left w:val="none" w:sz="0" w:space="0" w:color="auto"/>
        <w:bottom w:val="none" w:sz="0" w:space="0" w:color="auto"/>
        <w:right w:val="none" w:sz="0" w:space="0" w:color="auto"/>
      </w:divBdr>
      <w:divsChild>
        <w:div w:id="159466772">
          <w:marLeft w:val="0"/>
          <w:marRight w:val="0"/>
          <w:marTop w:val="0"/>
          <w:marBottom w:val="0"/>
          <w:divBdr>
            <w:top w:val="none" w:sz="0" w:space="0" w:color="auto"/>
            <w:left w:val="none" w:sz="0" w:space="0" w:color="auto"/>
            <w:bottom w:val="none" w:sz="0" w:space="0" w:color="auto"/>
            <w:right w:val="none" w:sz="0" w:space="0" w:color="auto"/>
          </w:divBdr>
        </w:div>
      </w:divsChild>
    </w:div>
    <w:div w:id="551960935">
      <w:marLeft w:val="0"/>
      <w:marRight w:val="0"/>
      <w:marTop w:val="0"/>
      <w:marBottom w:val="0"/>
      <w:divBdr>
        <w:top w:val="none" w:sz="0" w:space="0" w:color="auto"/>
        <w:left w:val="none" w:sz="0" w:space="0" w:color="auto"/>
        <w:bottom w:val="none" w:sz="0" w:space="0" w:color="auto"/>
        <w:right w:val="none" w:sz="0" w:space="0" w:color="auto"/>
      </w:divBdr>
      <w:divsChild>
        <w:div w:id="908881411">
          <w:marLeft w:val="0"/>
          <w:marRight w:val="0"/>
          <w:marTop w:val="0"/>
          <w:marBottom w:val="0"/>
          <w:divBdr>
            <w:top w:val="none" w:sz="0" w:space="0" w:color="auto"/>
            <w:left w:val="none" w:sz="0" w:space="0" w:color="auto"/>
            <w:bottom w:val="none" w:sz="0" w:space="0" w:color="auto"/>
            <w:right w:val="none" w:sz="0" w:space="0" w:color="auto"/>
          </w:divBdr>
        </w:div>
      </w:divsChild>
    </w:div>
    <w:div w:id="556286148">
      <w:marLeft w:val="0"/>
      <w:marRight w:val="0"/>
      <w:marTop w:val="0"/>
      <w:marBottom w:val="0"/>
      <w:divBdr>
        <w:top w:val="none" w:sz="0" w:space="0" w:color="auto"/>
        <w:left w:val="none" w:sz="0" w:space="0" w:color="auto"/>
        <w:bottom w:val="none" w:sz="0" w:space="0" w:color="auto"/>
        <w:right w:val="none" w:sz="0" w:space="0" w:color="auto"/>
      </w:divBdr>
      <w:divsChild>
        <w:div w:id="1341614982">
          <w:marLeft w:val="0"/>
          <w:marRight w:val="0"/>
          <w:marTop w:val="0"/>
          <w:marBottom w:val="0"/>
          <w:divBdr>
            <w:top w:val="none" w:sz="0" w:space="0" w:color="auto"/>
            <w:left w:val="none" w:sz="0" w:space="0" w:color="auto"/>
            <w:bottom w:val="none" w:sz="0" w:space="0" w:color="auto"/>
            <w:right w:val="none" w:sz="0" w:space="0" w:color="auto"/>
          </w:divBdr>
        </w:div>
      </w:divsChild>
    </w:div>
    <w:div w:id="560091878">
      <w:marLeft w:val="0"/>
      <w:marRight w:val="0"/>
      <w:marTop w:val="0"/>
      <w:marBottom w:val="0"/>
      <w:divBdr>
        <w:top w:val="none" w:sz="0" w:space="0" w:color="auto"/>
        <w:left w:val="none" w:sz="0" w:space="0" w:color="auto"/>
        <w:bottom w:val="none" w:sz="0" w:space="0" w:color="auto"/>
        <w:right w:val="none" w:sz="0" w:space="0" w:color="auto"/>
      </w:divBdr>
      <w:divsChild>
        <w:div w:id="915363713">
          <w:marLeft w:val="0"/>
          <w:marRight w:val="0"/>
          <w:marTop w:val="0"/>
          <w:marBottom w:val="0"/>
          <w:divBdr>
            <w:top w:val="none" w:sz="0" w:space="0" w:color="auto"/>
            <w:left w:val="none" w:sz="0" w:space="0" w:color="auto"/>
            <w:bottom w:val="none" w:sz="0" w:space="0" w:color="auto"/>
            <w:right w:val="none" w:sz="0" w:space="0" w:color="auto"/>
          </w:divBdr>
        </w:div>
      </w:divsChild>
    </w:div>
    <w:div w:id="571543538">
      <w:marLeft w:val="0"/>
      <w:marRight w:val="0"/>
      <w:marTop w:val="0"/>
      <w:marBottom w:val="0"/>
      <w:divBdr>
        <w:top w:val="none" w:sz="0" w:space="0" w:color="auto"/>
        <w:left w:val="none" w:sz="0" w:space="0" w:color="auto"/>
        <w:bottom w:val="none" w:sz="0" w:space="0" w:color="auto"/>
        <w:right w:val="none" w:sz="0" w:space="0" w:color="auto"/>
      </w:divBdr>
      <w:divsChild>
        <w:div w:id="1395202334">
          <w:marLeft w:val="0"/>
          <w:marRight w:val="0"/>
          <w:marTop w:val="0"/>
          <w:marBottom w:val="0"/>
          <w:divBdr>
            <w:top w:val="none" w:sz="0" w:space="0" w:color="auto"/>
            <w:left w:val="none" w:sz="0" w:space="0" w:color="auto"/>
            <w:bottom w:val="none" w:sz="0" w:space="0" w:color="auto"/>
            <w:right w:val="none" w:sz="0" w:space="0" w:color="auto"/>
          </w:divBdr>
        </w:div>
      </w:divsChild>
    </w:div>
    <w:div w:id="572356474">
      <w:marLeft w:val="0"/>
      <w:marRight w:val="0"/>
      <w:marTop w:val="0"/>
      <w:marBottom w:val="0"/>
      <w:divBdr>
        <w:top w:val="none" w:sz="0" w:space="0" w:color="auto"/>
        <w:left w:val="none" w:sz="0" w:space="0" w:color="auto"/>
        <w:bottom w:val="none" w:sz="0" w:space="0" w:color="auto"/>
        <w:right w:val="none" w:sz="0" w:space="0" w:color="auto"/>
      </w:divBdr>
    </w:div>
    <w:div w:id="572814879">
      <w:marLeft w:val="0"/>
      <w:marRight w:val="0"/>
      <w:marTop w:val="0"/>
      <w:marBottom w:val="0"/>
      <w:divBdr>
        <w:top w:val="none" w:sz="0" w:space="0" w:color="auto"/>
        <w:left w:val="none" w:sz="0" w:space="0" w:color="auto"/>
        <w:bottom w:val="none" w:sz="0" w:space="0" w:color="auto"/>
        <w:right w:val="none" w:sz="0" w:space="0" w:color="auto"/>
      </w:divBdr>
    </w:div>
    <w:div w:id="582760998">
      <w:marLeft w:val="0"/>
      <w:marRight w:val="0"/>
      <w:marTop w:val="0"/>
      <w:marBottom w:val="0"/>
      <w:divBdr>
        <w:top w:val="none" w:sz="0" w:space="0" w:color="auto"/>
        <w:left w:val="none" w:sz="0" w:space="0" w:color="auto"/>
        <w:bottom w:val="none" w:sz="0" w:space="0" w:color="auto"/>
        <w:right w:val="none" w:sz="0" w:space="0" w:color="auto"/>
      </w:divBdr>
    </w:div>
    <w:div w:id="58958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600843068">
      <w:marLeft w:val="0"/>
      <w:marRight w:val="0"/>
      <w:marTop w:val="0"/>
      <w:marBottom w:val="0"/>
      <w:divBdr>
        <w:top w:val="none" w:sz="0" w:space="0" w:color="auto"/>
        <w:left w:val="none" w:sz="0" w:space="0" w:color="auto"/>
        <w:bottom w:val="none" w:sz="0" w:space="0" w:color="auto"/>
        <w:right w:val="none" w:sz="0" w:space="0" w:color="auto"/>
      </w:divBdr>
      <w:divsChild>
        <w:div w:id="1034842127">
          <w:marLeft w:val="0"/>
          <w:marRight w:val="0"/>
          <w:marTop w:val="0"/>
          <w:marBottom w:val="0"/>
          <w:divBdr>
            <w:top w:val="none" w:sz="0" w:space="0" w:color="auto"/>
            <w:left w:val="none" w:sz="0" w:space="0" w:color="auto"/>
            <w:bottom w:val="none" w:sz="0" w:space="0" w:color="auto"/>
            <w:right w:val="none" w:sz="0" w:space="0" w:color="auto"/>
          </w:divBdr>
        </w:div>
      </w:divsChild>
    </w:div>
    <w:div w:id="606893317">
      <w:marLeft w:val="0"/>
      <w:marRight w:val="0"/>
      <w:marTop w:val="0"/>
      <w:marBottom w:val="0"/>
      <w:divBdr>
        <w:top w:val="none" w:sz="0" w:space="0" w:color="auto"/>
        <w:left w:val="none" w:sz="0" w:space="0" w:color="auto"/>
        <w:bottom w:val="none" w:sz="0" w:space="0" w:color="auto"/>
        <w:right w:val="none" w:sz="0" w:space="0" w:color="auto"/>
      </w:divBdr>
    </w:div>
    <w:div w:id="607469166">
      <w:marLeft w:val="0"/>
      <w:marRight w:val="0"/>
      <w:marTop w:val="0"/>
      <w:marBottom w:val="0"/>
      <w:divBdr>
        <w:top w:val="none" w:sz="0" w:space="0" w:color="auto"/>
        <w:left w:val="none" w:sz="0" w:space="0" w:color="auto"/>
        <w:bottom w:val="none" w:sz="0" w:space="0" w:color="auto"/>
        <w:right w:val="none" w:sz="0" w:space="0" w:color="auto"/>
      </w:divBdr>
    </w:div>
    <w:div w:id="622154351">
      <w:marLeft w:val="0"/>
      <w:marRight w:val="0"/>
      <w:marTop w:val="0"/>
      <w:marBottom w:val="0"/>
      <w:divBdr>
        <w:top w:val="none" w:sz="0" w:space="0" w:color="auto"/>
        <w:left w:val="none" w:sz="0" w:space="0" w:color="auto"/>
        <w:bottom w:val="none" w:sz="0" w:space="0" w:color="auto"/>
        <w:right w:val="none" w:sz="0" w:space="0" w:color="auto"/>
      </w:divBdr>
      <w:divsChild>
        <w:div w:id="1908031070">
          <w:marLeft w:val="0"/>
          <w:marRight w:val="0"/>
          <w:marTop w:val="0"/>
          <w:marBottom w:val="0"/>
          <w:divBdr>
            <w:top w:val="none" w:sz="0" w:space="0" w:color="auto"/>
            <w:left w:val="none" w:sz="0" w:space="0" w:color="auto"/>
            <w:bottom w:val="none" w:sz="0" w:space="0" w:color="auto"/>
            <w:right w:val="none" w:sz="0" w:space="0" w:color="auto"/>
          </w:divBdr>
        </w:div>
      </w:divsChild>
    </w:div>
    <w:div w:id="624041891">
      <w:blockQuote w:val="1"/>
      <w:marLeft w:val="720"/>
      <w:marRight w:val="720"/>
      <w:marTop w:val="100"/>
      <w:marBottom w:val="100"/>
      <w:divBdr>
        <w:top w:val="none" w:sz="0" w:space="0" w:color="auto"/>
        <w:left w:val="none" w:sz="0" w:space="0" w:color="auto"/>
        <w:bottom w:val="none" w:sz="0" w:space="0" w:color="auto"/>
        <w:right w:val="none" w:sz="0" w:space="0" w:color="auto"/>
      </w:divBdr>
    </w:div>
    <w:div w:id="625770159">
      <w:marLeft w:val="0"/>
      <w:marRight w:val="0"/>
      <w:marTop w:val="0"/>
      <w:marBottom w:val="0"/>
      <w:divBdr>
        <w:top w:val="none" w:sz="0" w:space="0" w:color="auto"/>
        <w:left w:val="none" w:sz="0" w:space="0" w:color="auto"/>
        <w:bottom w:val="none" w:sz="0" w:space="0" w:color="auto"/>
        <w:right w:val="none" w:sz="0" w:space="0" w:color="auto"/>
      </w:divBdr>
    </w:div>
    <w:div w:id="628168109">
      <w:marLeft w:val="0"/>
      <w:marRight w:val="0"/>
      <w:marTop w:val="0"/>
      <w:marBottom w:val="0"/>
      <w:divBdr>
        <w:top w:val="none" w:sz="0" w:space="0" w:color="auto"/>
        <w:left w:val="none" w:sz="0" w:space="0" w:color="auto"/>
        <w:bottom w:val="none" w:sz="0" w:space="0" w:color="auto"/>
        <w:right w:val="none" w:sz="0" w:space="0" w:color="auto"/>
      </w:divBdr>
      <w:divsChild>
        <w:div w:id="1363631949">
          <w:marLeft w:val="0"/>
          <w:marRight w:val="0"/>
          <w:marTop w:val="0"/>
          <w:marBottom w:val="0"/>
          <w:divBdr>
            <w:top w:val="none" w:sz="0" w:space="0" w:color="auto"/>
            <w:left w:val="none" w:sz="0" w:space="0" w:color="auto"/>
            <w:bottom w:val="none" w:sz="0" w:space="0" w:color="auto"/>
            <w:right w:val="none" w:sz="0" w:space="0" w:color="auto"/>
          </w:divBdr>
        </w:div>
      </w:divsChild>
    </w:div>
    <w:div w:id="638416959">
      <w:marLeft w:val="0"/>
      <w:marRight w:val="0"/>
      <w:marTop w:val="0"/>
      <w:marBottom w:val="0"/>
      <w:divBdr>
        <w:top w:val="none" w:sz="0" w:space="0" w:color="auto"/>
        <w:left w:val="none" w:sz="0" w:space="0" w:color="auto"/>
        <w:bottom w:val="none" w:sz="0" w:space="0" w:color="auto"/>
        <w:right w:val="none" w:sz="0" w:space="0" w:color="auto"/>
      </w:divBdr>
      <w:divsChild>
        <w:div w:id="1621690409">
          <w:marLeft w:val="0"/>
          <w:marRight w:val="0"/>
          <w:marTop w:val="0"/>
          <w:marBottom w:val="0"/>
          <w:divBdr>
            <w:top w:val="none" w:sz="0" w:space="0" w:color="auto"/>
            <w:left w:val="none" w:sz="0" w:space="0" w:color="auto"/>
            <w:bottom w:val="none" w:sz="0" w:space="0" w:color="auto"/>
            <w:right w:val="none" w:sz="0" w:space="0" w:color="auto"/>
          </w:divBdr>
        </w:div>
      </w:divsChild>
    </w:div>
    <w:div w:id="640035076">
      <w:marLeft w:val="0"/>
      <w:marRight w:val="0"/>
      <w:marTop w:val="0"/>
      <w:marBottom w:val="0"/>
      <w:divBdr>
        <w:top w:val="none" w:sz="0" w:space="0" w:color="auto"/>
        <w:left w:val="none" w:sz="0" w:space="0" w:color="auto"/>
        <w:bottom w:val="none" w:sz="0" w:space="0" w:color="auto"/>
        <w:right w:val="none" w:sz="0" w:space="0" w:color="auto"/>
      </w:divBdr>
      <w:divsChild>
        <w:div w:id="236015315">
          <w:marLeft w:val="0"/>
          <w:marRight w:val="0"/>
          <w:marTop w:val="0"/>
          <w:marBottom w:val="0"/>
          <w:divBdr>
            <w:top w:val="none" w:sz="0" w:space="0" w:color="auto"/>
            <w:left w:val="none" w:sz="0" w:space="0" w:color="auto"/>
            <w:bottom w:val="none" w:sz="0" w:space="0" w:color="auto"/>
            <w:right w:val="none" w:sz="0" w:space="0" w:color="auto"/>
          </w:divBdr>
        </w:div>
      </w:divsChild>
    </w:div>
    <w:div w:id="645864206">
      <w:marLeft w:val="0"/>
      <w:marRight w:val="0"/>
      <w:marTop w:val="0"/>
      <w:marBottom w:val="0"/>
      <w:divBdr>
        <w:top w:val="none" w:sz="0" w:space="0" w:color="auto"/>
        <w:left w:val="none" w:sz="0" w:space="0" w:color="auto"/>
        <w:bottom w:val="none" w:sz="0" w:space="0" w:color="auto"/>
        <w:right w:val="none" w:sz="0" w:space="0" w:color="auto"/>
      </w:divBdr>
      <w:divsChild>
        <w:div w:id="1587837428">
          <w:marLeft w:val="0"/>
          <w:marRight w:val="0"/>
          <w:marTop w:val="0"/>
          <w:marBottom w:val="0"/>
          <w:divBdr>
            <w:top w:val="none" w:sz="0" w:space="0" w:color="auto"/>
            <w:left w:val="none" w:sz="0" w:space="0" w:color="auto"/>
            <w:bottom w:val="none" w:sz="0" w:space="0" w:color="auto"/>
            <w:right w:val="none" w:sz="0" w:space="0" w:color="auto"/>
          </w:divBdr>
        </w:div>
      </w:divsChild>
    </w:div>
    <w:div w:id="653529342">
      <w:marLeft w:val="0"/>
      <w:marRight w:val="0"/>
      <w:marTop w:val="0"/>
      <w:marBottom w:val="0"/>
      <w:divBdr>
        <w:top w:val="none" w:sz="0" w:space="0" w:color="auto"/>
        <w:left w:val="none" w:sz="0" w:space="0" w:color="auto"/>
        <w:bottom w:val="none" w:sz="0" w:space="0" w:color="auto"/>
        <w:right w:val="none" w:sz="0" w:space="0" w:color="auto"/>
      </w:divBdr>
    </w:div>
    <w:div w:id="65399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77984">
      <w:marLeft w:val="0"/>
      <w:marRight w:val="0"/>
      <w:marTop w:val="0"/>
      <w:marBottom w:val="0"/>
      <w:divBdr>
        <w:top w:val="none" w:sz="0" w:space="0" w:color="auto"/>
        <w:left w:val="none" w:sz="0" w:space="0" w:color="auto"/>
        <w:bottom w:val="none" w:sz="0" w:space="0" w:color="auto"/>
        <w:right w:val="none" w:sz="0" w:space="0" w:color="auto"/>
      </w:divBdr>
    </w:div>
    <w:div w:id="664892375">
      <w:marLeft w:val="0"/>
      <w:marRight w:val="0"/>
      <w:marTop w:val="0"/>
      <w:marBottom w:val="0"/>
      <w:divBdr>
        <w:top w:val="none" w:sz="0" w:space="0" w:color="auto"/>
        <w:left w:val="none" w:sz="0" w:space="0" w:color="auto"/>
        <w:bottom w:val="none" w:sz="0" w:space="0" w:color="auto"/>
        <w:right w:val="none" w:sz="0" w:space="0" w:color="auto"/>
      </w:divBdr>
    </w:div>
    <w:div w:id="667369322">
      <w:marLeft w:val="0"/>
      <w:marRight w:val="0"/>
      <w:marTop w:val="0"/>
      <w:marBottom w:val="0"/>
      <w:divBdr>
        <w:top w:val="none" w:sz="0" w:space="0" w:color="auto"/>
        <w:left w:val="none" w:sz="0" w:space="0" w:color="auto"/>
        <w:bottom w:val="none" w:sz="0" w:space="0" w:color="auto"/>
        <w:right w:val="none" w:sz="0" w:space="0" w:color="auto"/>
      </w:divBdr>
      <w:divsChild>
        <w:div w:id="336929278">
          <w:marLeft w:val="0"/>
          <w:marRight w:val="0"/>
          <w:marTop w:val="0"/>
          <w:marBottom w:val="0"/>
          <w:divBdr>
            <w:top w:val="none" w:sz="0" w:space="0" w:color="auto"/>
            <w:left w:val="none" w:sz="0" w:space="0" w:color="auto"/>
            <w:bottom w:val="none" w:sz="0" w:space="0" w:color="auto"/>
            <w:right w:val="none" w:sz="0" w:space="0" w:color="auto"/>
          </w:divBdr>
        </w:div>
      </w:divsChild>
    </w:div>
    <w:div w:id="670064825">
      <w:marLeft w:val="0"/>
      <w:marRight w:val="0"/>
      <w:marTop w:val="0"/>
      <w:marBottom w:val="0"/>
      <w:divBdr>
        <w:top w:val="none" w:sz="0" w:space="0" w:color="auto"/>
        <w:left w:val="none" w:sz="0" w:space="0" w:color="auto"/>
        <w:bottom w:val="none" w:sz="0" w:space="0" w:color="auto"/>
        <w:right w:val="none" w:sz="0" w:space="0" w:color="auto"/>
      </w:divBdr>
    </w:div>
    <w:div w:id="671225825">
      <w:marLeft w:val="0"/>
      <w:marRight w:val="0"/>
      <w:marTop w:val="0"/>
      <w:marBottom w:val="0"/>
      <w:divBdr>
        <w:top w:val="none" w:sz="0" w:space="0" w:color="auto"/>
        <w:left w:val="none" w:sz="0" w:space="0" w:color="auto"/>
        <w:bottom w:val="none" w:sz="0" w:space="0" w:color="auto"/>
        <w:right w:val="none" w:sz="0" w:space="0" w:color="auto"/>
      </w:divBdr>
      <w:divsChild>
        <w:div w:id="1612086255">
          <w:marLeft w:val="0"/>
          <w:marRight w:val="0"/>
          <w:marTop w:val="0"/>
          <w:marBottom w:val="0"/>
          <w:divBdr>
            <w:top w:val="none" w:sz="0" w:space="0" w:color="auto"/>
            <w:left w:val="none" w:sz="0" w:space="0" w:color="auto"/>
            <w:bottom w:val="none" w:sz="0" w:space="0" w:color="auto"/>
            <w:right w:val="none" w:sz="0" w:space="0" w:color="auto"/>
          </w:divBdr>
        </w:div>
      </w:divsChild>
    </w:div>
    <w:div w:id="671494860">
      <w:marLeft w:val="0"/>
      <w:marRight w:val="0"/>
      <w:marTop w:val="0"/>
      <w:marBottom w:val="0"/>
      <w:divBdr>
        <w:top w:val="none" w:sz="0" w:space="0" w:color="auto"/>
        <w:left w:val="none" w:sz="0" w:space="0" w:color="auto"/>
        <w:bottom w:val="none" w:sz="0" w:space="0" w:color="auto"/>
        <w:right w:val="none" w:sz="0" w:space="0" w:color="auto"/>
      </w:divBdr>
    </w:div>
    <w:div w:id="676079447">
      <w:marLeft w:val="0"/>
      <w:marRight w:val="0"/>
      <w:marTop w:val="0"/>
      <w:marBottom w:val="0"/>
      <w:divBdr>
        <w:top w:val="none" w:sz="0" w:space="0" w:color="auto"/>
        <w:left w:val="none" w:sz="0" w:space="0" w:color="auto"/>
        <w:bottom w:val="none" w:sz="0" w:space="0" w:color="auto"/>
        <w:right w:val="none" w:sz="0" w:space="0" w:color="auto"/>
      </w:divBdr>
    </w:div>
    <w:div w:id="684794399">
      <w:marLeft w:val="0"/>
      <w:marRight w:val="0"/>
      <w:marTop w:val="0"/>
      <w:marBottom w:val="0"/>
      <w:divBdr>
        <w:top w:val="none" w:sz="0" w:space="0" w:color="auto"/>
        <w:left w:val="none" w:sz="0" w:space="0" w:color="auto"/>
        <w:bottom w:val="none" w:sz="0" w:space="0" w:color="auto"/>
        <w:right w:val="none" w:sz="0" w:space="0" w:color="auto"/>
      </w:divBdr>
    </w:div>
    <w:div w:id="684869953">
      <w:blockQuote w:val="1"/>
      <w:marLeft w:val="720"/>
      <w:marRight w:val="720"/>
      <w:marTop w:val="100"/>
      <w:marBottom w:val="100"/>
      <w:divBdr>
        <w:top w:val="none" w:sz="0" w:space="0" w:color="auto"/>
        <w:left w:val="none" w:sz="0" w:space="0" w:color="auto"/>
        <w:bottom w:val="none" w:sz="0" w:space="0" w:color="auto"/>
        <w:right w:val="none" w:sz="0" w:space="0" w:color="auto"/>
      </w:divBdr>
    </w:div>
    <w:div w:id="688798034">
      <w:marLeft w:val="0"/>
      <w:marRight w:val="0"/>
      <w:marTop w:val="0"/>
      <w:marBottom w:val="0"/>
      <w:divBdr>
        <w:top w:val="none" w:sz="0" w:space="0" w:color="auto"/>
        <w:left w:val="none" w:sz="0" w:space="0" w:color="auto"/>
        <w:bottom w:val="none" w:sz="0" w:space="0" w:color="auto"/>
        <w:right w:val="none" w:sz="0" w:space="0" w:color="auto"/>
      </w:divBdr>
    </w:div>
    <w:div w:id="692926293">
      <w:marLeft w:val="0"/>
      <w:marRight w:val="0"/>
      <w:marTop w:val="0"/>
      <w:marBottom w:val="0"/>
      <w:divBdr>
        <w:top w:val="none" w:sz="0" w:space="0" w:color="auto"/>
        <w:left w:val="none" w:sz="0" w:space="0" w:color="auto"/>
        <w:bottom w:val="none" w:sz="0" w:space="0" w:color="auto"/>
        <w:right w:val="none" w:sz="0" w:space="0" w:color="auto"/>
      </w:divBdr>
    </w:div>
    <w:div w:id="694115545">
      <w:marLeft w:val="0"/>
      <w:marRight w:val="0"/>
      <w:marTop w:val="0"/>
      <w:marBottom w:val="0"/>
      <w:divBdr>
        <w:top w:val="none" w:sz="0" w:space="0" w:color="auto"/>
        <w:left w:val="none" w:sz="0" w:space="0" w:color="auto"/>
        <w:bottom w:val="none" w:sz="0" w:space="0" w:color="auto"/>
        <w:right w:val="none" w:sz="0" w:space="0" w:color="auto"/>
      </w:divBdr>
    </w:div>
    <w:div w:id="694575277">
      <w:marLeft w:val="0"/>
      <w:marRight w:val="0"/>
      <w:marTop w:val="0"/>
      <w:marBottom w:val="0"/>
      <w:divBdr>
        <w:top w:val="none" w:sz="0" w:space="0" w:color="auto"/>
        <w:left w:val="none" w:sz="0" w:space="0" w:color="auto"/>
        <w:bottom w:val="none" w:sz="0" w:space="0" w:color="auto"/>
        <w:right w:val="none" w:sz="0" w:space="0" w:color="auto"/>
      </w:divBdr>
    </w:div>
    <w:div w:id="702024751">
      <w:marLeft w:val="0"/>
      <w:marRight w:val="0"/>
      <w:marTop w:val="0"/>
      <w:marBottom w:val="0"/>
      <w:divBdr>
        <w:top w:val="none" w:sz="0" w:space="0" w:color="auto"/>
        <w:left w:val="none" w:sz="0" w:space="0" w:color="auto"/>
        <w:bottom w:val="none" w:sz="0" w:space="0" w:color="auto"/>
        <w:right w:val="none" w:sz="0" w:space="0" w:color="auto"/>
      </w:divBdr>
      <w:divsChild>
        <w:div w:id="365911037">
          <w:marLeft w:val="0"/>
          <w:marRight w:val="0"/>
          <w:marTop w:val="0"/>
          <w:marBottom w:val="0"/>
          <w:divBdr>
            <w:top w:val="none" w:sz="0" w:space="0" w:color="auto"/>
            <w:left w:val="none" w:sz="0" w:space="0" w:color="auto"/>
            <w:bottom w:val="none" w:sz="0" w:space="0" w:color="auto"/>
            <w:right w:val="none" w:sz="0" w:space="0" w:color="auto"/>
          </w:divBdr>
        </w:div>
      </w:divsChild>
    </w:div>
    <w:div w:id="702293441">
      <w:marLeft w:val="0"/>
      <w:marRight w:val="0"/>
      <w:marTop w:val="0"/>
      <w:marBottom w:val="0"/>
      <w:divBdr>
        <w:top w:val="none" w:sz="0" w:space="0" w:color="auto"/>
        <w:left w:val="none" w:sz="0" w:space="0" w:color="auto"/>
        <w:bottom w:val="none" w:sz="0" w:space="0" w:color="auto"/>
        <w:right w:val="none" w:sz="0" w:space="0" w:color="auto"/>
      </w:divBdr>
      <w:divsChild>
        <w:div w:id="438067054">
          <w:marLeft w:val="0"/>
          <w:marRight w:val="0"/>
          <w:marTop w:val="0"/>
          <w:marBottom w:val="0"/>
          <w:divBdr>
            <w:top w:val="none" w:sz="0" w:space="0" w:color="auto"/>
            <w:left w:val="none" w:sz="0" w:space="0" w:color="auto"/>
            <w:bottom w:val="none" w:sz="0" w:space="0" w:color="auto"/>
            <w:right w:val="none" w:sz="0" w:space="0" w:color="auto"/>
          </w:divBdr>
        </w:div>
      </w:divsChild>
    </w:div>
    <w:div w:id="710687101">
      <w:marLeft w:val="0"/>
      <w:marRight w:val="0"/>
      <w:marTop w:val="0"/>
      <w:marBottom w:val="0"/>
      <w:divBdr>
        <w:top w:val="none" w:sz="0" w:space="0" w:color="auto"/>
        <w:left w:val="none" w:sz="0" w:space="0" w:color="auto"/>
        <w:bottom w:val="none" w:sz="0" w:space="0" w:color="auto"/>
        <w:right w:val="none" w:sz="0" w:space="0" w:color="auto"/>
      </w:divBdr>
    </w:div>
    <w:div w:id="712118861">
      <w:marLeft w:val="0"/>
      <w:marRight w:val="0"/>
      <w:marTop w:val="0"/>
      <w:marBottom w:val="0"/>
      <w:divBdr>
        <w:top w:val="none" w:sz="0" w:space="0" w:color="auto"/>
        <w:left w:val="none" w:sz="0" w:space="0" w:color="auto"/>
        <w:bottom w:val="none" w:sz="0" w:space="0" w:color="auto"/>
        <w:right w:val="none" w:sz="0" w:space="0" w:color="auto"/>
      </w:divBdr>
    </w:div>
    <w:div w:id="715815985">
      <w:marLeft w:val="0"/>
      <w:marRight w:val="0"/>
      <w:marTop w:val="0"/>
      <w:marBottom w:val="0"/>
      <w:divBdr>
        <w:top w:val="none" w:sz="0" w:space="0" w:color="auto"/>
        <w:left w:val="none" w:sz="0" w:space="0" w:color="auto"/>
        <w:bottom w:val="none" w:sz="0" w:space="0" w:color="auto"/>
        <w:right w:val="none" w:sz="0" w:space="0" w:color="auto"/>
      </w:divBdr>
      <w:divsChild>
        <w:div w:id="735322682">
          <w:marLeft w:val="0"/>
          <w:marRight w:val="0"/>
          <w:marTop w:val="0"/>
          <w:marBottom w:val="0"/>
          <w:divBdr>
            <w:top w:val="none" w:sz="0" w:space="0" w:color="auto"/>
            <w:left w:val="none" w:sz="0" w:space="0" w:color="auto"/>
            <w:bottom w:val="none" w:sz="0" w:space="0" w:color="auto"/>
            <w:right w:val="none" w:sz="0" w:space="0" w:color="auto"/>
          </w:divBdr>
        </w:div>
      </w:divsChild>
    </w:div>
    <w:div w:id="720372817">
      <w:blockQuote w:val="1"/>
      <w:marLeft w:val="720"/>
      <w:marRight w:val="720"/>
      <w:marTop w:val="100"/>
      <w:marBottom w:val="100"/>
      <w:divBdr>
        <w:top w:val="none" w:sz="0" w:space="0" w:color="auto"/>
        <w:left w:val="none" w:sz="0" w:space="0" w:color="auto"/>
        <w:bottom w:val="none" w:sz="0" w:space="0" w:color="auto"/>
        <w:right w:val="none" w:sz="0" w:space="0" w:color="auto"/>
      </w:divBdr>
    </w:div>
    <w:div w:id="724254687">
      <w:marLeft w:val="0"/>
      <w:marRight w:val="0"/>
      <w:marTop w:val="0"/>
      <w:marBottom w:val="0"/>
      <w:divBdr>
        <w:top w:val="none" w:sz="0" w:space="0" w:color="auto"/>
        <w:left w:val="none" w:sz="0" w:space="0" w:color="auto"/>
        <w:bottom w:val="none" w:sz="0" w:space="0" w:color="auto"/>
        <w:right w:val="none" w:sz="0" w:space="0" w:color="auto"/>
      </w:divBdr>
      <w:divsChild>
        <w:div w:id="1248272467">
          <w:marLeft w:val="0"/>
          <w:marRight w:val="0"/>
          <w:marTop w:val="0"/>
          <w:marBottom w:val="0"/>
          <w:divBdr>
            <w:top w:val="none" w:sz="0" w:space="0" w:color="auto"/>
            <w:left w:val="none" w:sz="0" w:space="0" w:color="auto"/>
            <w:bottom w:val="none" w:sz="0" w:space="0" w:color="auto"/>
            <w:right w:val="none" w:sz="0" w:space="0" w:color="auto"/>
          </w:divBdr>
        </w:div>
      </w:divsChild>
    </w:div>
    <w:div w:id="724913432">
      <w:marLeft w:val="0"/>
      <w:marRight w:val="0"/>
      <w:marTop w:val="0"/>
      <w:marBottom w:val="0"/>
      <w:divBdr>
        <w:top w:val="none" w:sz="0" w:space="0" w:color="auto"/>
        <w:left w:val="none" w:sz="0" w:space="0" w:color="auto"/>
        <w:bottom w:val="none" w:sz="0" w:space="0" w:color="auto"/>
        <w:right w:val="none" w:sz="0" w:space="0" w:color="auto"/>
      </w:divBdr>
    </w:div>
    <w:div w:id="731000203">
      <w:marLeft w:val="0"/>
      <w:marRight w:val="0"/>
      <w:marTop w:val="0"/>
      <w:marBottom w:val="0"/>
      <w:divBdr>
        <w:top w:val="none" w:sz="0" w:space="0" w:color="auto"/>
        <w:left w:val="none" w:sz="0" w:space="0" w:color="auto"/>
        <w:bottom w:val="none" w:sz="0" w:space="0" w:color="auto"/>
        <w:right w:val="none" w:sz="0" w:space="0" w:color="auto"/>
      </w:divBdr>
    </w:div>
    <w:div w:id="734812913">
      <w:marLeft w:val="0"/>
      <w:marRight w:val="0"/>
      <w:marTop w:val="0"/>
      <w:marBottom w:val="0"/>
      <w:divBdr>
        <w:top w:val="none" w:sz="0" w:space="0" w:color="auto"/>
        <w:left w:val="none" w:sz="0" w:space="0" w:color="auto"/>
        <w:bottom w:val="none" w:sz="0" w:space="0" w:color="auto"/>
        <w:right w:val="none" w:sz="0" w:space="0" w:color="auto"/>
      </w:divBdr>
    </w:div>
    <w:div w:id="742685397">
      <w:marLeft w:val="0"/>
      <w:marRight w:val="0"/>
      <w:marTop w:val="0"/>
      <w:marBottom w:val="0"/>
      <w:divBdr>
        <w:top w:val="none" w:sz="0" w:space="0" w:color="auto"/>
        <w:left w:val="none" w:sz="0" w:space="0" w:color="auto"/>
        <w:bottom w:val="none" w:sz="0" w:space="0" w:color="auto"/>
        <w:right w:val="none" w:sz="0" w:space="0" w:color="auto"/>
      </w:divBdr>
    </w:div>
    <w:div w:id="743068570">
      <w:marLeft w:val="0"/>
      <w:marRight w:val="0"/>
      <w:marTop w:val="0"/>
      <w:marBottom w:val="0"/>
      <w:divBdr>
        <w:top w:val="none" w:sz="0" w:space="0" w:color="auto"/>
        <w:left w:val="none" w:sz="0" w:space="0" w:color="auto"/>
        <w:bottom w:val="none" w:sz="0" w:space="0" w:color="auto"/>
        <w:right w:val="none" w:sz="0" w:space="0" w:color="auto"/>
      </w:divBdr>
    </w:div>
    <w:div w:id="746850887">
      <w:marLeft w:val="0"/>
      <w:marRight w:val="0"/>
      <w:marTop w:val="0"/>
      <w:marBottom w:val="0"/>
      <w:divBdr>
        <w:top w:val="none" w:sz="0" w:space="0" w:color="auto"/>
        <w:left w:val="none" w:sz="0" w:space="0" w:color="auto"/>
        <w:bottom w:val="none" w:sz="0" w:space="0" w:color="auto"/>
        <w:right w:val="none" w:sz="0" w:space="0" w:color="auto"/>
      </w:divBdr>
      <w:divsChild>
        <w:div w:id="553004403">
          <w:marLeft w:val="0"/>
          <w:marRight w:val="0"/>
          <w:marTop w:val="0"/>
          <w:marBottom w:val="0"/>
          <w:divBdr>
            <w:top w:val="none" w:sz="0" w:space="0" w:color="auto"/>
            <w:left w:val="none" w:sz="0" w:space="0" w:color="auto"/>
            <w:bottom w:val="none" w:sz="0" w:space="0" w:color="auto"/>
            <w:right w:val="none" w:sz="0" w:space="0" w:color="auto"/>
          </w:divBdr>
        </w:div>
      </w:divsChild>
    </w:div>
    <w:div w:id="747701024">
      <w:marLeft w:val="0"/>
      <w:marRight w:val="0"/>
      <w:marTop w:val="0"/>
      <w:marBottom w:val="0"/>
      <w:divBdr>
        <w:top w:val="none" w:sz="0" w:space="0" w:color="auto"/>
        <w:left w:val="none" w:sz="0" w:space="0" w:color="auto"/>
        <w:bottom w:val="none" w:sz="0" w:space="0" w:color="auto"/>
        <w:right w:val="none" w:sz="0" w:space="0" w:color="auto"/>
      </w:divBdr>
    </w:div>
    <w:div w:id="750470400">
      <w:marLeft w:val="0"/>
      <w:marRight w:val="0"/>
      <w:marTop w:val="0"/>
      <w:marBottom w:val="0"/>
      <w:divBdr>
        <w:top w:val="none" w:sz="0" w:space="0" w:color="auto"/>
        <w:left w:val="none" w:sz="0" w:space="0" w:color="auto"/>
        <w:bottom w:val="none" w:sz="0" w:space="0" w:color="auto"/>
        <w:right w:val="none" w:sz="0" w:space="0" w:color="auto"/>
      </w:divBdr>
    </w:div>
    <w:div w:id="762068884">
      <w:marLeft w:val="0"/>
      <w:marRight w:val="0"/>
      <w:marTop w:val="0"/>
      <w:marBottom w:val="0"/>
      <w:divBdr>
        <w:top w:val="none" w:sz="0" w:space="0" w:color="auto"/>
        <w:left w:val="none" w:sz="0" w:space="0" w:color="auto"/>
        <w:bottom w:val="none" w:sz="0" w:space="0" w:color="auto"/>
        <w:right w:val="none" w:sz="0" w:space="0" w:color="auto"/>
      </w:divBdr>
    </w:div>
    <w:div w:id="763646608">
      <w:marLeft w:val="0"/>
      <w:marRight w:val="0"/>
      <w:marTop w:val="0"/>
      <w:marBottom w:val="0"/>
      <w:divBdr>
        <w:top w:val="none" w:sz="0" w:space="0" w:color="auto"/>
        <w:left w:val="none" w:sz="0" w:space="0" w:color="auto"/>
        <w:bottom w:val="none" w:sz="0" w:space="0" w:color="auto"/>
        <w:right w:val="none" w:sz="0" w:space="0" w:color="auto"/>
      </w:divBdr>
      <w:divsChild>
        <w:div w:id="1005061151">
          <w:marLeft w:val="0"/>
          <w:marRight w:val="0"/>
          <w:marTop w:val="0"/>
          <w:marBottom w:val="0"/>
          <w:divBdr>
            <w:top w:val="none" w:sz="0" w:space="0" w:color="auto"/>
            <w:left w:val="none" w:sz="0" w:space="0" w:color="auto"/>
            <w:bottom w:val="none" w:sz="0" w:space="0" w:color="auto"/>
            <w:right w:val="none" w:sz="0" w:space="0" w:color="auto"/>
          </w:divBdr>
        </w:div>
      </w:divsChild>
    </w:div>
    <w:div w:id="764882556">
      <w:marLeft w:val="0"/>
      <w:marRight w:val="0"/>
      <w:marTop w:val="0"/>
      <w:marBottom w:val="0"/>
      <w:divBdr>
        <w:top w:val="none" w:sz="0" w:space="0" w:color="auto"/>
        <w:left w:val="none" w:sz="0" w:space="0" w:color="auto"/>
        <w:bottom w:val="none" w:sz="0" w:space="0" w:color="auto"/>
        <w:right w:val="none" w:sz="0" w:space="0" w:color="auto"/>
      </w:divBdr>
      <w:divsChild>
        <w:div w:id="1996253019">
          <w:marLeft w:val="0"/>
          <w:marRight w:val="0"/>
          <w:marTop w:val="0"/>
          <w:marBottom w:val="0"/>
          <w:divBdr>
            <w:top w:val="none" w:sz="0" w:space="0" w:color="auto"/>
            <w:left w:val="none" w:sz="0" w:space="0" w:color="auto"/>
            <w:bottom w:val="none" w:sz="0" w:space="0" w:color="auto"/>
            <w:right w:val="none" w:sz="0" w:space="0" w:color="auto"/>
          </w:divBdr>
        </w:div>
      </w:divsChild>
    </w:div>
    <w:div w:id="782303380">
      <w:marLeft w:val="0"/>
      <w:marRight w:val="0"/>
      <w:marTop w:val="0"/>
      <w:marBottom w:val="0"/>
      <w:divBdr>
        <w:top w:val="none" w:sz="0" w:space="0" w:color="auto"/>
        <w:left w:val="none" w:sz="0" w:space="0" w:color="auto"/>
        <w:bottom w:val="none" w:sz="0" w:space="0" w:color="auto"/>
        <w:right w:val="none" w:sz="0" w:space="0" w:color="auto"/>
      </w:divBdr>
    </w:div>
    <w:div w:id="783118329">
      <w:marLeft w:val="0"/>
      <w:marRight w:val="0"/>
      <w:marTop w:val="0"/>
      <w:marBottom w:val="0"/>
      <w:divBdr>
        <w:top w:val="none" w:sz="0" w:space="0" w:color="auto"/>
        <w:left w:val="none" w:sz="0" w:space="0" w:color="auto"/>
        <w:bottom w:val="none" w:sz="0" w:space="0" w:color="auto"/>
        <w:right w:val="none" w:sz="0" w:space="0" w:color="auto"/>
      </w:divBdr>
    </w:div>
    <w:div w:id="789277502">
      <w:marLeft w:val="0"/>
      <w:marRight w:val="0"/>
      <w:marTop w:val="0"/>
      <w:marBottom w:val="0"/>
      <w:divBdr>
        <w:top w:val="none" w:sz="0" w:space="0" w:color="auto"/>
        <w:left w:val="none" w:sz="0" w:space="0" w:color="auto"/>
        <w:bottom w:val="none" w:sz="0" w:space="0" w:color="auto"/>
        <w:right w:val="none" w:sz="0" w:space="0" w:color="auto"/>
      </w:divBdr>
      <w:divsChild>
        <w:div w:id="2002125318">
          <w:marLeft w:val="0"/>
          <w:marRight w:val="0"/>
          <w:marTop w:val="0"/>
          <w:marBottom w:val="0"/>
          <w:divBdr>
            <w:top w:val="none" w:sz="0" w:space="0" w:color="auto"/>
            <w:left w:val="none" w:sz="0" w:space="0" w:color="auto"/>
            <w:bottom w:val="none" w:sz="0" w:space="0" w:color="auto"/>
            <w:right w:val="none" w:sz="0" w:space="0" w:color="auto"/>
          </w:divBdr>
        </w:div>
      </w:divsChild>
    </w:div>
    <w:div w:id="79810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7435694">
      <w:marLeft w:val="0"/>
      <w:marRight w:val="0"/>
      <w:marTop w:val="0"/>
      <w:marBottom w:val="0"/>
      <w:divBdr>
        <w:top w:val="none" w:sz="0" w:space="0" w:color="auto"/>
        <w:left w:val="none" w:sz="0" w:space="0" w:color="auto"/>
        <w:bottom w:val="none" w:sz="0" w:space="0" w:color="auto"/>
        <w:right w:val="none" w:sz="0" w:space="0" w:color="auto"/>
      </w:divBdr>
      <w:divsChild>
        <w:div w:id="1711803304">
          <w:marLeft w:val="0"/>
          <w:marRight w:val="0"/>
          <w:marTop w:val="0"/>
          <w:marBottom w:val="0"/>
          <w:divBdr>
            <w:top w:val="none" w:sz="0" w:space="0" w:color="auto"/>
            <w:left w:val="none" w:sz="0" w:space="0" w:color="auto"/>
            <w:bottom w:val="none" w:sz="0" w:space="0" w:color="auto"/>
            <w:right w:val="none" w:sz="0" w:space="0" w:color="auto"/>
          </w:divBdr>
        </w:div>
      </w:divsChild>
    </w:div>
    <w:div w:id="808009353">
      <w:marLeft w:val="0"/>
      <w:marRight w:val="0"/>
      <w:marTop w:val="0"/>
      <w:marBottom w:val="0"/>
      <w:divBdr>
        <w:top w:val="none" w:sz="0" w:space="0" w:color="auto"/>
        <w:left w:val="none" w:sz="0" w:space="0" w:color="auto"/>
        <w:bottom w:val="none" w:sz="0" w:space="0" w:color="auto"/>
        <w:right w:val="none" w:sz="0" w:space="0" w:color="auto"/>
      </w:divBdr>
    </w:div>
    <w:div w:id="811605105">
      <w:marLeft w:val="0"/>
      <w:marRight w:val="0"/>
      <w:marTop w:val="0"/>
      <w:marBottom w:val="0"/>
      <w:divBdr>
        <w:top w:val="none" w:sz="0" w:space="0" w:color="auto"/>
        <w:left w:val="none" w:sz="0" w:space="0" w:color="auto"/>
        <w:bottom w:val="none" w:sz="0" w:space="0" w:color="auto"/>
        <w:right w:val="none" w:sz="0" w:space="0" w:color="auto"/>
      </w:divBdr>
    </w:div>
    <w:div w:id="813372223">
      <w:marLeft w:val="0"/>
      <w:marRight w:val="0"/>
      <w:marTop w:val="0"/>
      <w:marBottom w:val="0"/>
      <w:divBdr>
        <w:top w:val="none" w:sz="0" w:space="0" w:color="auto"/>
        <w:left w:val="none" w:sz="0" w:space="0" w:color="auto"/>
        <w:bottom w:val="none" w:sz="0" w:space="0" w:color="auto"/>
        <w:right w:val="none" w:sz="0" w:space="0" w:color="auto"/>
      </w:divBdr>
    </w:div>
    <w:div w:id="817962196">
      <w:marLeft w:val="0"/>
      <w:marRight w:val="0"/>
      <w:marTop w:val="0"/>
      <w:marBottom w:val="0"/>
      <w:divBdr>
        <w:top w:val="none" w:sz="0" w:space="0" w:color="auto"/>
        <w:left w:val="none" w:sz="0" w:space="0" w:color="auto"/>
        <w:bottom w:val="none" w:sz="0" w:space="0" w:color="auto"/>
        <w:right w:val="none" w:sz="0" w:space="0" w:color="auto"/>
      </w:divBdr>
      <w:divsChild>
        <w:div w:id="1540319517">
          <w:marLeft w:val="0"/>
          <w:marRight w:val="0"/>
          <w:marTop w:val="0"/>
          <w:marBottom w:val="0"/>
          <w:divBdr>
            <w:top w:val="none" w:sz="0" w:space="0" w:color="auto"/>
            <w:left w:val="none" w:sz="0" w:space="0" w:color="auto"/>
            <w:bottom w:val="none" w:sz="0" w:space="0" w:color="auto"/>
            <w:right w:val="none" w:sz="0" w:space="0" w:color="auto"/>
          </w:divBdr>
        </w:div>
      </w:divsChild>
    </w:div>
    <w:div w:id="828598094">
      <w:marLeft w:val="0"/>
      <w:marRight w:val="0"/>
      <w:marTop w:val="0"/>
      <w:marBottom w:val="0"/>
      <w:divBdr>
        <w:top w:val="none" w:sz="0" w:space="0" w:color="auto"/>
        <w:left w:val="none" w:sz="0" w:space="0" w:color="auto"/>
        <w:bottom w:val="none" w:sz="0" w:space="0" w:color="auto"/>
        <w:right w:val="none" w:sz="0" w:space="0" w:color="auto"/>
      </w:divBdr>
    </w:div>
    <w:div w:id="832183979">
      <w:marLeft w:val="0"/>
      <w:marRight w:val="0"/>
      <w:marTop w:val="0"/>
      <w:marBottom w:val="0"/>
      <w:divBdr>
        <w:top w:val="none" w:sz="0" w:space="0" w:color="auto"/>
        <w:left w:val="none" w:sz="0" w:space="0" w:color="auto"/>
        <w:bottom w:val="none" w:sz="0" w:space="0" w:color="auto"/>
        <w:right w:val="none" w:sz="0" w:space="0" w:color="auto"/>
      </w:divBdr>
    </w:div>
    <w:div w:id="834881287">
      <w:marLeft w:val="0"/>
      <w:marRight w:val="0"/>
      <w:marTop w:val="0"/>
      <w:marBottom w:val="0"/>
      <w:divBdr>
        <w:top w:val="none" w:sz="0" w:space="0" w:color="auto"/>
        <w:left w:val="none" w:sz="0" w:space="0" w:color="auto"/>
        <w:bottom w:val="none" w:sz="0" w:space="0" w:color="auto"/>
        <w:right w:val="none" w:sz="0" w:space="0" w:color="auto"/>
      </w:divBdr>
    </w:div>
    <w:div w:id="835803034">
      <w:marLeft w:val="0"/>
      <w:marRight w:val="0"/>
      <w:marTop w:val="0"/>
      <w:marBottom w:val="0"/>
      <w:divBdr>
        <w:top w:val="none" w:sz="0" w:space="0" w:color="auto"/>
        <w:left w:val="none" w:sz="0" w:space="0" w:color="auto"/>
        <w:bottom w:val="none" w:sz="0" w:space="0" w:color="auto"/>
        <w:right w:val="none" w:sz="0" w:space="0" w:color="auto"/>
      </w:divBdr>
    </w:div>
    <w:div w:id="838428805">
      <w:marLeft w:val="0"/>
      <w:marRight w:val="0"/>
      <w:marTop w:val="0"/>
      <w:marBottom w:val="0"/>
      <w:divBdr>
        <w:top w:val="none" w:sz="0" w:space="0" w:color="auto"/>
        <w:left w:val="none" w:sz="0" w:space="0" w:color="auto"/>
        <w:bottom w:val="none" w:sz="0" w:space="0" w:color="auto"/>
        <w:right w:val="none" w:sz="0" w:space="0" w:color="auto"/>
      </w:divBdr>
    </w:div>
    <w:div w:id="840702932">
      <w:marLeft w:val="0"/>
      <w:marRight w:val="0"/>
      <w:marTop w:val="0"/>
      <w:marBottom w:val="0"/>
      <w:divBdr>
        <w:top w:val="none" w:sz="0" w:space="0" w:color="auto"/>
        <w:left w:val="none" w:sz="0" w:space="0" w:color="auto"/>
        <w:bottom w:val="none" w:sz="0" w:space="0" w:color="auto"/>
        <w:right w:val="none" w:sz="0" w:space="0" w:color="auto"/>
      </w:divBdr>
    </w:div>
    <w:div w:id="854539228">
      <w:marLeft w:val="0"/>
      <w:marRight w:val="0"/>
      <w:marTop w:val="0"/>
      <w:marBottom w:val="0"/>
      <w:divBdr>
        <w:top w:val="none" w:sz="0" w:space="0" w:color="auto"/>
        <w:left w:val="none" w:sz="0" w:space="0" w:color="auto"/>
        <w:bottom w:val="none" w:sz="0" w:space="0" w:color="auto"/>
        <w:right w:val="none" w:sz="0" w:space="0" w:color="auto"/>
      </w:divBdr>
      <w:divsChild>
        <w:div w:id="891312469">
          <w:marLeft w:val="0"/>
          <w:marRight w:val="0"/>
          <w:marTop w:val="0"/>
          <w:marBottom w:val="0"/>
          <w:divBdr>
            <w:top w:val="none" w:sz="0" w:space="0" w:color="auto"/>
            <w:left w:val="none" w:sz="0" w:space="0" w:color="auto"/>
            <w:bottom w:val="none" w:sz="0" w:space="0" w:color="auto"/>
            <w:right w:val="none" w:sz="0" w:space="0" w:color="auto"/>
          </w:divBdr>
        </w:div>
      </w:divsChild>
    </w:div>
    <w:div w:id="860514603">
      <w:marLeft w:val="0"/>
      <w:marRight w:val="0"/>
      <w:marTop w:val="0"/>
      <w:marBottom w:val="0"/>
      <w:divBdr>
        <w:top w:val="none" w:sz="0" w:space="0" w:color="auto"/>
        <w:left w:val="none" w:sz="0" w:space="0" w:color="auto"/>
        <w:bottom w:val="none" w:sz="0" w:space="0" w:color="auto"/>
        <w:right w:val="none" w:sz="0" w:space="0" w:color="auto"/>
      </w:divBdr>
    </w:div>
    <w:div w:id="861745735">
      <w:marLeft w:val="0"/>
      <w:marRight w:val="0"/>
      <w:marTop w:val="0"/>
      <w:marBottom w:val="0"/>
      <w:divBdr>
        <w:top w:val="none" w:sz="0" w:space="0" w:color="auto"/>
        <w:left w:val="none" w:sz="0" w:space="0" w:color="auto"/>
        <w:bottom w:val="none" w:sz="0" w:space="0" w:color="auto"/>
        <w:right w:val="none" w:sz="0" w:space="0" w:color="auto"/>
      </w:divBdr>
    </w:div>
    <w:div w:id="865411115">
      <w:marLeft w:val="0"/>
      <w:marRight w:val="0"/>
      <w:marTop w:val="0"/>
      <w:marBottom w:val="0"/>
      <w:divBdr>
        <w:top w:val="none" w:sz="0" w:space="0" w:color="auto"/>
        <w:left w:val="none" w:sz="0" w:space="0" w:color="auto"/>
        <w:bottom w:val="none" w:sz="0" w:space="0" w:color="auto"/>
        <w:right w:val="none" w:sz="0" w:space="0" w:color="auto"/>
      </w:divBdr>
    </w:div>
    <w:div w:id="865826314">
      <w:marLeft w:val="0"/>
      <w:marRight w:val="0"/>
      <w:marTop w:val="0"/>
      <w:marBottom w:val="0"/>
      <w:divBdr>
        <w:top w:val="none" w:sz="0" w:space="0" w:color="auto"/>
        <w:left w:val="none" w:sz="0" w:space="0" w:color="auto"/>
        <w:bottom w:val="none" w:sz="0" w:space="0" w:color="auto"/>
        <w:right w:val="none" w:sz="0" w:space="0" w:color="auto"/>
      </w:divBdr>
    </w:div>
    <w:div w:id="872693144">
      <w:marLeft w:val="0"/>
      <w:marRight w:val="0"/>
      <w:marTop w:val="0"/>
      <w:marBottom w:val="0"/>
      <w:divBdr>
        <w:top w:val="none" w:sz="0" w:space="0" w:color="auto"/>
        <w:left w:val="none" w:sz="0" w:space="0" w:color="auto"/>
        <w:bottom w:val="none" w:sz="0" w:space="0" w:color="auto"/>
        <w:right w:val="none" w:sz="0" w:space="0" w:color="auto"/>
      </w:divBdr>
    </w:div>
    <w:div w:id="876350733">
      <w:blockQuote w:val="1"/>
      <w:marLeft w:val="720"/>
      <w:marRight w:val="720"/>
      <w:marTop w:val="100"/>
      <w:marBottom w:val="100"/>
      <w:divBdr>
        <w:top w:val="none" w:sz="0" w:space="0" w:color="auto"/>
        <w:left w:val="none" w:sz="0" w:space="0" w:color="auto"/>
        <w:bottom w:val="none" w:sz="0" w:space="0" w:color="auto"/>
        <w:right w:val="none" w:sz="0" w:space="0" w:color="auto"/>
      </w:divBdr>
    </w:div>
    <w:div w:id="878132768">
      <w:blockQuote w:val="1"/>
      <w:marLeft w:val="720"/>
      <w:marRight w:val="720"/>
      <w:marTop w:val="100"/>
      <w:marBottom w:val="100"/>
      <w:divBdr>
        <w:top w:val="none" w:sz="0" w:space="0" w:color="auto"/>
        <w:left w:val="none" w:sz="0" w:space="0" w:color="auto"/>
        <w:bottom w:val="none" w:sz="0" w:space="0" w:color="auto"/>
        <w:right w:val="none" w:sz="0" w:space="0" w:color="auto"/>
      </w:divBdr>
    </w:div>
    <w:div w:id="88160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883326063">
      <w:marLeft w:val="0"/>
      <w:marRight w:val="0"/>
      <w:marTop w:val="0"/>
      <w:marBottom w:val="0"/>
      <w:divBdr>
        <w:top w:val="none" w:sz="0" w:space="0" w:color="auto"/>
        <w:left w:val="none" w:sz="0" w:space="0" w:color="auto"/>
        <w:bottom w:val="none" w:sz="0" w:space="0" w:color="auto"/>
        <w:right w:val="none" w:sz="0" w:space="0" w:color="auto"/>
      </w:divBdr>
    </w:div>
    <w:div w:id="884872906">
      <w:marLeft w:val="0"/>
      <w:marRight w:val="0"/>
      <w:marTop w:val="0"/>
      <w:marBottom w:val="0"/>
      <w:divBdr>
        <w:top w:val="none" w:sz="0" w:space="0" w:color="auto"/>
        <w:left w:val="none" w:sz="0" w:space="0" w:color="auto"/>
        <w:bottom w:val="none" w:sz="0" w:space="0" w:color="auto"/>
        <w:right w:val="none" w:sz="0" w:space="0" w:color="auto"/>
      </w:divBdr>
    </w:div>
    <w:div w:id="885335683">
      <w:marLeft w:val="0"/>
      <w:marRight w:val="0"/>
      <w:marTop w:val="0"/>
      <w:marBottom w:val="0"/>
      <w:divBdr>
        <w:top w:val="none" w:sz="0" w:space="0" w:color="auto"/>
        <w:left w:val="none" w:sz="0" w:space="0" w:color="auto"/>
        <w:bottom w:val="none" w:sz="0" w:space="0" w:color="auto"/>
        <w:right w:val="none" w:sz="0" w:space="0" w:color="auto"/>
      </w:divBdr>
    </w:div>
    <w:div w:id="889079115">
      <w:marLeft w:val="0"/>
      <w:marRight w:val="0"/>
      <w:marTop w:val="0"/>
      <w:marBottom w:val="0"/>
      <w:divBdr>
        <w:top w:val="none" w:sz="0" w:space="0" w:color="auto"/>
        <w:left w:val="none" w:sz="0" w:space="0" w:color="auto"/>
        <w:bottom w:val="none" w:sz="0" w:space="0" w:color="auto"/>
        <w:right w:val="none" w:sz="0" w:space="0" w:color="auto"/>
      </w:divBdr>
    </w:div>
    <w:div w:id="890463631">
      <w:marLeft w:val="0"/>
      <w:marRight w:val="0"/>
      <w:marTop w:val="0"/>
      <w:marBottom w:val="0"/>
      <w:divBdr>
        <w:top w:val="none" w:sz="0" w:space="0" w:color="auto"/>
        <w:left w:val="none" w:sz="0" w:space="0" w:color="auto"/>
        <w:bottom w:val="none" w:sz="0" w:space="0" w:color="auto"/>
        <w:right w:val="none" w:sz="0" w:space="0" w:color="auto"/>
      </w:divBdr>
      <w:divsChild>
        <w:div w:id="300234050">
          <w:marLeft w:val="0"/>
          <w:marRight w:val="0"/>
          <w:marTop w:val="0"/>
          <w:marBottom w:val="0"/>
          <w:divBdr>
            <w:top w:val="none" w:sz="0" w:space="0" w:color="auto"/>
            <w:left w:val="none" w:sz="0" w:space="0" w:color="auto"/>
            <w:bottom w:val="none" w:sz="0" w:space="0" w:color="auto"/>
            <w:right w:val="none" w:sz="0" w:space="0" w:color="auto"/>
          </w:divBdr>
        </w:div>
      </w:divsChild>
    </w:div>
    <w:div w:id="899678647">
      <w:marLeft w:val="0"/>
      <w:marRight w:val="0"/>
      <w:marTop w:val="0"/>
      <w:marBottom w:val="0"/>
      <w:divBdr>
        <w:top w:val="none" w:sz="0" w:space="0" w:color="auto"/>
        <w:left w:val="none" w:sz="0" w:space="0" w:color="auto"/>
        <w:bottom w:val="none" w:sz="0" w:space="0" w:color="auto"/>
        <w:right w:val="none" w:sz="0" w:space="0" w:color="auto"/>
      </w:divBdr>
    </w:div>
    <w:div w:id="903872812">
      <w:marLeft w:val="0"/>
      <w:marRight w:val="0"/>
      <w:marTop w:val="0"/>
      <w:marBottom w:val="0"/>
      <w:divBdr>
        <w:top w:val="none" w:sz="0" w:space="0" w:color="auto"/>
        <w:left w:val="none" w:sz="0" w:space="0" w:color="auto"/>
        <w:bottom w:val="none" w:sz="0" w:space="0" w:color="auto"/>
        <w:right w:val="none" w:sz="0" w:space="0" w:color="auto"/>
      </w:divBdr>
    </w:div>
    <w:div w:id="905190678">
      <w:marLeft w:val="0"/>
      <w:marRight w:val="0"/>
      <w:marTop w:val="0"/>
      <w:marBottom w:val="0"/>
      <w:divBdr>
        <w:top w:val="none" w:sz="0" w:space="0" w:color="auto"/>
        <w:left w:val="none" w:sz="0" w:space="0" w:color="auto"/>
        <w:bottom w:val="none" w:sz="0" w:space="0" w:color="auto"/>
        <w:right w:val="none" w:sz="0" w:space="0" w:color="auto"/>
      </w:divBdr>
      <w:divsChild>
        <w:div w:id="112217628">
          <w:marLeft w:val="0"/>
          <w:marRight w:val="0"/>
          <w:marTop w:val="0"/>
          <w:marBottom w:val="0"/>
          <w:divBdr>
            <w:top w:val="none" w:sz="0" w:space="0" w:color="auto"/>
            <w:left w:val="none" w:sz="0" w:space="0" w:color="auto"/>
            <w:bottom w:val="none" w:sz="0" w:space="0" w:color="auto"/>
            <w:right w:val="none" w:sz="0" w:space="0" w:color="auto"/>
          </w:divBdr>
        </w:div>
      </w:divsChild>
    </w:div>
    <w:div w:id="905724634">
      <w:marLeft w:val="0"/>
      <w:marRight w:val="0"/>
      <w:marTop w:val="0"/>
      <w:marBottom w:val="0"/>
      <w:divBdr>
        <w:top w:val="none" w:sz="0" w:space="0" w:color="auto"/>
        <w:left w:val="none" w:sz="0" w:space="0" w:color="auto"/>
        <w:bottom w:val="none" w:sz="0" w:space="0" w:color="auto"/>
        <w:right w:val="none" w:sz="0" w:space="0" w:color="auto"/>
      </w:divBdr>
      <w:divsChild>
        <w:div w:id="758713436">
          <w:marLeft w:val="0"/>
          <w:marRight w:val="0"/>
          <w:marTop w:val="0"/>
          <w:marBottom w:val="0"/>
          <w:divBdr>
            <w:top w:val="none" w:sz="0" w:space="0" w:color="auto"/>
            <w:left w:val="none" w:sz="0" w:space="0" w:color="auto"/>
            <w:bottom w:val="none" w:sz="0" w:space="0" w:color="auto"/>
            <w:right w:val="none" w:sz="0" w:space="0" w:color="auto"/>
          </w:divBdr>
        </w:div>
      </w:divsChild>
    </w:div>
    <w:div w:id="911500451">
      <w:marLeft w:val="0"/>
      <w:marRight w:val="0"/>
      <w:marTop w:val="0"/>
      <w:marBottom w:val="0"/>
      <w:divBdr>
        <w:top w:val="none" w:sz="0" w:space="0" w:color="auto"/>
        <w:left w:val="none" w:sz="0" w:space="0" w:color="auto"/>
        <w:bottom w:val="none" w:sz="0" w:space="0" w:color="auto"/>
        <w:right w:val="none" w:sz="0" w:space="0" w:color="auto"/>
      </w:divBdr>
      <w:divsChild>
        <w:div w:id="316230846">
          <w:marLeft w:val="0"/>
          <w:marRight w:val="0"/>
          <w:marTop w:val="0"/>
          <w:marBottom w:val="0"/>
          <w:divBdr>
            <w:top w:val="none" w:sz="0" w:space="0" w:color="auto"/>
            <w:left w:val="none" w:sz="0" w:space="0" w:color="auto"/>
            <w:bottom w:val="none" w:sz="0" w:space="0" w:color="auto"/>
            <w:right w:val="none" w:sz="0" w:space="0" w:color="auto"/>
          </w:divBdr>
        </w:div>
      </w:divsChild>
    </w:div>
    <w:div w:id="913130789">
      <w:marLeft w:val="0"/>
      <w:marRight w:val="0"/>
      <w:marTop w:val="0"/>
      <w:marBottom w:val="0"/>
      <w:divBdr>
        <w:top w:val="none" w:sz="0" w:space="0" w:color="auto"/>
        <w:left w:val="none" w:sz="0" w:space="0" w:color="auto"/>
        <w:bottom w:val="none" w:sz="0" w:space="0" w:color="auto"/>
        <w:right w:val="none" w:sz="0" w:space="0" w:color="auto"/>
      </w:divBdr>
      <w:divsChild>
        <w:div w:id="875311589">
          <w:marLeft w:val="0"/>
          <w:marRight w:val="0"/>
          <w:marTop w:val="0"/>
          <w:marBottom w:val="0"/>
          <w:divBdr>
            <w:top w:val="none" w:sz="0" w:space="0" w:color="auto"/>
            <w:left w:val="none" w:sz="0" w:space="0" w:color="auto"/>
            <w:bottom w:val="none" w:sz="0" w:space="0" w:color="auto"/>
            <w:right w:val="none" w:sz="0" w:space="0" w:color="auto"/>
          </w:divBdr>
        </w:div>
      </w:divsChild>
    </w:div>
    <w:div w:id="913590498">
      <w:marLeft w:val="0"/>
      <w:marRight w:val="0"/>
      <w:marTop w:val="0"/>
      <w:marBottom w:val="0"/>
      <w:divBdr>
        <w:top w:val="none" w:sz="0" w:space="0" w:color="auto"/>
        <w:left w:val="none" w:sz="0" w:space="0" w:color="auto"/>
        <w:bottom w:val="none" w:sz="0" w:space="0" w:color="auto"/>
        <w:right w:val="none" w:sz="0" w:space="0" w:color="auto"/>
      </w:divBdr>
    </w:div>
    <w:div w:id="913856540">
      <w:marLeft w:val="0"/>
      <w:marRight w:val="0"/>
      <w:marTop w:val="0"/>
      <w:marBottom w:val="0"/>
      <w:divBdr>
        <w:top w:val="none" w:sz="0" w:space="0" w:color="auto"/>
        <w:left w:val="none" w:sz="0" w:space="0" w:color="auto"/>
        <w:bottom w:val="none" w:sz="0" w:space="0" w:color="auto"/>
        <w:right w:val="none" w:sz="0" w:space="0" w:color="auto"/>
      </w:divBdr>
    </w:div>
    <w:div w:id="918447342">
      <w:marLeft w:val="0"/>
      <w:marRight w:val="0"/>
      <w:marTop w:val="0"/>
      <w:marBottom w:val="0"/>
      <w:divBdr>
        <w:top w:val="none" w:sz="0" w:space="0" w:color="auto"/>
        <w:left w:val="none" w:sz="0" w:space="0" w:color="auto"/>
        <w:bottom w:val="none" w:sz="0" w:space="0" w:color="auto"/>
        <w:right w:val="none" w:sz="0" w:space="0" w:color="auto"/>
      </w:divBdr>
    </w:div>
    <w:div w:id="921839352">
      <w:marLeft w:val="0"/>
      <w:marRight w:val="0"/>
      <w:marTop w:val="0"/>
      <w:marBottom w:val="0"/>
      <w:divBdr>
        <w:top w:val="none" w:sz="0" w:space="0" w:color="auto"/>
        <w:left w:val="none" w:sz="0" w:space="0" w:color="auto"/>
        <w:bottom w:val="none" w:sz="0" w:space="0" w:color="auto"/>
        <w:right w:val="none" w:sz="0" w:space="0" w:color="auto"/>
      </w:divBdr>
    </w:div>
    <w:div w:id="924654667">
      <w:marLeft w:val="0"/>
      <w:marRight w:val="0"/>
      <w:marTop w:val="0"/>
      <w:marBottom w:val="0"/>
      <w:divBdr>
        <w:top w:val="none" w:sz="0" w:space="0" w:color="auto"/>
        <w:left w:val="none" w:sz="0" w:space="0" w:color="auto"/>
        <w:bottom w:val="none" w:sz="0" w:space="0" w:color="auto"/>
        <w:right w:val="none" w:sz="0" w:space="0" w:color="auto"/>
      </w:divBdr>
    </w:div>
    <w:div w:id="926421623">
      <w:marLeft w:val="0"/>
      <w:marRight w:val="0"/>
      <w:marTop w:val="0"/>
      <w:marBottom w:val="0"/>
      <w:divBdr>
        <w:top w:val="none" w:sz="0" w:space="0" w:color="auto"/>
        <w:left w:val="none" w:sz="0" w:space="0" w:color="auto"/>
        <w:bottom w:val="none" w:sz="0" w:space="0" w:color="auto"/>
        <w:right w:val="none" w:sz="0" w:space="0" w:color="auto"/>
      </w:divBdr>
      <w:divsChild>
        <w:div w:id="1609778933">
          <w:marLeft w:val="0"/>
          <w:marRight w:val="0"/>
          <w:marTop w:val="0"/>
          <w:marBottom w:val="0"/>
          <w:divBdr>
            <w:top w:val="none" w:sz="0" w:space="0" w:color="auto"/>
            <w:left w:val="none" w:sz="0" w:space="0" w:color="auto"/>
            <w:bottom w:val="none" w:sz="0" w:space="0" w:color="auto"/>
            <w:right w:val="none" w:sz="0" w:space="0" w:color="auto"/>
          </w:divBdr>
        </w:div>
      </w:divsChild>
    </w:div>
    <w:div w:id="926772003">
      <w:marLeft w:val="0"/>
      <w:marRight w:val="0"/>
      <w:marTop w:val="0"/>
      <w:marBottom w:val="0"/>
      <w:divBdr>
        <w:top w:val="none" w:sz="0" w:space="0" w:color="auto"/>
        <w:left w:val="none" w:sz="0" w:space="0" w:color="auto"/>
        <w:bottom w:val="none" w:sz="0" w:space="0" w:color="auto"/>
        <w:right w:val="none" w:sz="0" w:space="0" w:color="auto"/>
      </w:divBdr>
    </w:div>
    <w:div w:id="927158948">
      <w:marLeft w:val="0"/>
      <w:marRight w:val="0"/>
      <w:marTop w:val="0"/>
      <w:marBottom w:val="0"/>
      <w:divBdr>
        <w:top w:val="none" w:sz="0" w:space="0" w:color="auto"/>
        <w:left w:val="none" w:sz="0" w:space="0" w:color="auto"/>
        <w:bottom w:val="none" w:sz="0" w:space="0" w:color="auto"/>
        <w:right w:val="none" w:sz="0" w:space="0" w:color="auto"/>
      </w:divBdr>
    </w:div>
    <w:div w:id="927734305">
      <w:marLeft w:val="0"/>
      <w:marRight w:val="0"/>
      <w:marTop w:val="0"/>
      <w:marBottom w:val="0"/>
      <w:divBdr>
        <w:top w:val="none" w:sz="0" w:space="0" w:color="auto"/>
        <w:left w:val="none" w:sz="0" w:space="0" w:color="auto"/>
        <w:bottom w:val="none" w:sz="0" w:space="0" w:color="auto"/>
        <w:right w:val="none" w:sz="0" w:space="0" w:color="auto"/>
      </w:divBdr>
    </w:div>
    <w:div w:id="94365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945311580">
      <w:marLeft w:val="0"/>
      <w:marRight w:val="0"/>
      <w:marTop w:val="0"/>
      <w:marBottom w:val="0"/>
      <w:divBdr>
        <w:top w:val="none" w:sz="0" w:space="0" w:color="auto"/>
        <w:left w:val="none" w:sz="0" w:space="0" w:color="auto"/>
        <w:bottom w:val="none" w:sz="0" w:space="0" w:color="auto"/>
        <w:right w:val="none" w:sz="0" w:space="0" w:color="auto"/>
      </w:divBdr>
    </w:div>
    <w:div w:id="951203651">
      <w:marLeft w:val="0"/>
      <w:marRight w:val="0"/>
      <w:marTop w:val="0"/>
      <w:marBottom w:val="0"/>
      <w:divBdr>
        <w:top w:val="none" w:sz="0" w:space="0" w:color="auto"/>
        <w:left w:val="none" w:sz="0" w:space="0" w:color="auto"/>
        <w:bottom w:val="none" w:sz="0" w:space="0" w:color="auto"/>
        <w:right w:val="none" w:sz="0" w:space="0" w:color="auto"/>
      </w:divBdr>
      <w:divsChild>
        <w:div w:id="1350333056">
          <w:marLeft w:val="0"/>
          <w:marRight w:val="0"/>
          <w:marTop w:val="0"/>
          <w:marBottom w:val="0"/>
          <w:divBdr>
            <w:top w:val="none" w:sz="0" w:space="0" w:color="auto"/>
            <w:left w:val="none" w:sz="0" w:space="0" w:color="auto"/>
            <w:bottom w:val="none" w:sz="0" w:space="0" w:color="auto"/>
            <w:right w:val="none" w:sz="0" w:space="0" w:color="auto"/>
          </w:divBdr>
        </w:div>
      </w:divsChild>
    </w:div>
    <w:div w:id="955908899">
      <w:marLeft w:val="0"/>
      <w:marRight w:val="0"/>
      <w:marTop w:val="0"/>
      <w:marBottom w:val="0"/>
      <w:divBdr>
        <w:top w:val="none" w:sz="0" w:space="0" w:color="auto"/>
        <w:left w:val="none" w:sz="0" w:space="0" w:color="auto"/>
        <w:bottom w:val="none" w:sz="0" w:space="0" w:color="auto"/>
        <w:right w:val="none" w:sz="0" w:space="0" w:color="auto"/>
      </w:divBdr>
    </w:div>
    <w:div w:id="957223543">
      <w:marLeft w:val="0"/>
      <w:marRight w:val="0"/>
      <w:marTop w:val="0"/>
      <w:marBottom w:val="0"/>
      <w:divBdr>
        <w:top w:val="none" w:sz="0" w:space="0" w:color="auto"/>
        <w:left w:val="none" w:sz="0" w:space="0" w:color="auto"/>
        <w:bottom w:val="none" w:sz="0" w:space="0" w:color="auto"/>
        <w:right w:val="none" w:sz="0" w:space="0" w:color="auto"/>
      </w:divBdr>
      <w:divsChild>
        <w:div w:id="195511706">
          <w:marLeft w:val="0"/>
          <w:marRight w:val="0"/>
          <w:marTop w:val="0"/>
          <w:marBottom w:val="0"/>
          <w:divBdr>
            <w:top w:val="none" w:sz="0" w:space="0" w:color="auto"/>
            <w:left w:val="none" w:sz="0" w:space="0" w:color="auto"/>
            <w:bottom w:val="none" w:sz="0" w:space="0" w:color="auto"/>
            <w:right w:val="none" w:sz="0" w:space="0" w:color="auto"/>
          </w:divBdr>
        </w:div>
      </w:divsChild>
    </w:div>
    <w:div w:id="959796855">
      <w:marLeft w:val="0"/>
      <w:marRight w:val="0"/>
      <w:marTop w:val="0"/>
      <w:marBottom w:val="0"/>
      <w:divBdr>
        <w:top w:val="none" w:sz="0" w:space="0" w:color="auto"/>
        <w:left w:val="none" w:sz="0" w:space="0" w:color="auto"/>
        <w:bottom w:val="none" w:sz="0" w:space="0" w:color="auto"/>
        <w:right w:val="none" w:sz="0" w:space="0" w:color="auto"/>
      </w:divBdr>
    </w:div>
    <w:div w:id="962544171">
      <w:marLeft w:val="0"/>
      <w:marRight w:val="0"/>
      <w:marTop w:val="0"/>
      <w:marBottom w:val="0"/>
      <w:divBdr>
        <w:top w:val="none" w:sz="0" w:space="0" w:color="auto"/>
        <w:left w:val="none" w:sz="0" w:space="0" w:color="auto"/>
        <w:bottom w:val="none" w:sz="0" w:space="0" w:color="auto"/>
        <w:right w:val="none" w:sz="0" w:space="0" w:color="auto"/>
      </w:divBdr>
      <w:divsChild>
        <w:div w:id="172964906">
          <w:marLeft w:val="0"/>
          <w:marRight w:val="0"/>
          <w:marTop w:val="0"/>
          <w:marBottom w:val="0"/>
          <w:divBdr>
            <w:top w:val="none" w:sz="0" w:space="0" w:color="auto"/>
            <w:left w:val="none" w:sz="0" w:space="0" w:color="auto"/>
            <w:bottom w:val="none" w:sz="0" w:space="0" w:color="auto"/>
            <w:right w:val="none" w:sz="0" w:space="0" w:color="auto"/>
          </w:divBdr>
        </w:div>
      </w:divsChild>
    </w:div>
    <w:div w:id="964963354">
      <w:marLeft w:val="0"/>
      <w:marRight w:val="0"/>
      <w:marTop w:val="0"/>
      <w:marBottom w:val="0"/>
      <w:divBdr>
        <w:top w:val="none" w:sz="0" w:space="0" w:color="auto"/>
        <w:left w:val="none" w:sz="0" w:space="0" w:color="auto"/>
        <w:bottom w:val="none" w:sz="0" w:space="0" w:color="auto"/>
        <w:right w:val="none" w:sz="0" w:space="0" w:color="auto"/>
      </w:divBdr>
      <w:divsChild>
        <w:div w:id="1024869506">
          <w:marLeft w:val="0"/>
          <w:marRight w:val="0"/>
          <w:marTop w:val="0"/>
          <w:marBottom w:val="0"/>
          <w:divBdr>
            <w:top w:val="none" w:sz="0" w:space="0" w:color="auto"/>
            <w:left w:val="none" w:sz="0" w:space="0" w:color="auto"/>
            <w:bottom w:val="none" w:sz="0" w:space="0" w:color="auto"/>
            <w:right w:val="none" w:sz="0" w:space="0" w:color="auto"/>
          </w:divBdr>
        </w:div>
      </w:divsChild>
    </w:div>
    <w:div w:id="9737551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6835266">
      <w:marLeft w:val="0"/>
      <w:marRight w:val="0"/>
      <w:marTop w:val="0"/>
      <w:marBottom w:val="0"/>
      <w:divBdr>
        <w:top w:val="none" w:sz="0" w:space="0" w:color="auto"/>
        <w:left w:val="none" w:sz="0" w:space="0" w:color="auto"/>
        <w:bottom w:val="none" w:sz="0" w:space="0" w:color="auto"/>
        <w:right w:val="none" w:sz="0" w:space="0" w:color="auto"/>
      </w:divBdr>
    </w:div>
    <w:div w:id="978220197">
      <w:marLeft w:val="0"/>
      <w:marRight w:val="0"/>
      <w:marTop w:val="0"/>
      <w:marBottom w:val="0"/>
      <w:divBdr>
        <w:top w:val="none" w:sz="0" w:space="0" w:color="auto"/>
        <w:left w:val="none" w:sz="0" w:space="0" w:color="auto"/>
        <w:bottom w:val="none" w:sz="0" w:space="0" w:color="auto"/>
        <w:right w:val="none" w:sz="0" w:space="0" w:color="auto"/>
      </w:divBdr>
      <w:divsChild>
        <w:div w:id="1122453557">
          <w:marLeft w:val="0"/>
          <w:marRight w:val="0"/>
          <w:marTop w:val="0"/>
          <w:marBottom w:val="0"/>
          <w:divBdr>
            <w:top w:val="none" w:sz="0" w:space="0" w:color="auto"/>
            <w:left w:val="none" w:sz="0" w:space="0" w:color="auto"/>
            <w:bottom w:val="none" w:sz="0" w:space="0" w:color="auto"/>
            <w:right w:val="none" w:sz="0" w:space="0" w:color="auto"/>
          </w:divBdr>
        </w:div>
      </w:divsChild>
    </w:div>
    <w:div w:id="97919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981158848">
      <w:marLeft w:val="0"/>
      <w:marRight w:val="0"/>
      <w:marTop w:val="0"/>
      <w:marBottom w:val="0"/>
      <w:divBdr>
        <w:top w:val="none" w:sz="0" w:space="0" w:color="auto"/>
        <w:left w:val="none" w:sz="0" w:space="0" w:color="auto"/>
        <w:bottom w:val="none" w:sz="0" w:space="0" w:color="auto"/>
        <w:right w:val="none" w:sz="0" w:space="0" w:color="auto"/>
      </w:divBdr>
    </w:div>
    <w:div w:id="984579702">
      <w:marLeft w:val="0"/>
      <w:marRight w:val="0"/>
      <w:marTop w:val="0"/>
      <w:marBottom w:val="0"/>
      <w:divBdr>
        <w:top w:val="none" w:sz="0" w:space="0" w:color="auto"/>
        <w:left w:val="none" w:sz="0" w:space="0" w:color="auto"/>
        <w:bottom w:val="none" w:sz="0" w:space="0" w:color="auto"/>
        <w:right w:val="none" w:sz="0" w:space="0" w:color="auto"/>
      </w:divBdr>
    </w:div>
    <w:div w:id="98713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981070">
      <w:marLeft w:val="0"/>
      <w:marRight w:val="0"/>
      <w:marTop w:val="0"/>
      <w:marBottom w:val="0"/>
      <w:divBdr>
        <w:top w:val="none" w:sz="0" w:space="0" w:color="auto"/>
        <w:left w:val="none" w:sz="0" w:space="0" w:color="auto"/>
        <w:bottom w:val="none" w:sz="0" w:space="0" w:color="auto"/>
        <w:right w:val="none" w:sz="0" w:space="0" w:color="auto"/>
      </w:divBdr>
    </w:div>
    <w:div w:id="993489421">
      <w:marLeft w:val="0"/>
      <w:marRight w:val="0"/>
      <w:marTop w:val="0"/>
      <w:marBottom w:val="0"/>
      <w:divBdr>
        <w:top w:val="none" w:sz="0" w:space="0" w:color="auto"/>
        <w:left w:val="none" w:sz="0" w:space="0" w:color="auto"/>
        <w:bottom w:val="none" w:sz="0" w:space="0" w:color="auto"/>
        <w:right w:val="none" w:sz="0" w:space="0" w:color="auto"/>
      </w:divBdr>
    </w:div>
    <w:div w:id="997610901">
      <w:marLeft w:val="0"/>
      <w:marRight w:val="0"/>
      <w:marTop w:val="0"/>
      <w:marBottom w:val="0"/>
      <w:divBdr>
        <w:top w:val="none" w:sz="0" w:space="0" w:color="auto"/>
        <w:left w:val="none" w:sz="0" w:space="0" w:color="auto"/>
        <w:bottom w:val="none" w:sz="0" w:space="0" w:color="auto"/>
        <w:right w:val="none" w:sz="0" w:space="0" w:color="auto"/>
      </w:divBdr>
    </w:div>
    <w:div w:id="998926093">
      <w:marLeft w:val="0"/>
      <w:marRight w:val="0"/>
      <w:marTop w:val="0"/>
      <w:marBottom w:val="0"/>
      <w:divBdr>
        <w:top w:val="none" w:sz="0" w:space="0" w:color="auto"/>
        <w:left w:val="none" w:sz="0" w:space="0" w:color="auto"/>
        <w:bottom w:val="none" w:sz="0" w:space="0" w:color="auto"/>
        <w:right w:val="none" w:sz="0" w:space="0" w:color="auto"/>
      </w:divBdr>
    </w:div>
    <w:div w:id="1003169890">
      <w:marLeft w:val="0"/>
      <w:marRight w:val="0"/>
      <w:marTop w:val="0"/>
      <w:marBottom w:val="0"/>
      <w:divBdr>
        <w:top w:val="none" w:sz="0" w:space="0" w:color="auto"/>
        <w:left w:val="none" w:sz="0" w:space="0" w:color="auto"/>
        <w:bottom w:val="none" w:sz="0" w:space="0" w:color="auto"/>
        <w:right w:val="none" w:sz="0" w:space="0" w:color="auto"/>
      </w:divBdr>
    </w:div>
    <w:div w:id="1016074660">
      <w:marLeft w:val="0"/>
      <w:marRight w:val="0"/>
      <w:marTop w:val="0"/>
      <w:marBottom w:val="0"/>
      <w:divBdr>
        <w:top w:val="none" w:sz="0" w:space="0" w:color="auto"/>
        <w:left w:val="none" w:sz="0" w:space="0" w:color="auto"/>
        <w:bottom w:val="none" w:sz="0" w:space="0" w:color="auto"/>
        <w:right w:val="none" w:sz="0" w:space="0" w:color="auto"/>
      </w:divBdr>
    </w:div>
    <w:div w:id="1018000842">
      <w:marLeft w:val="0"/>
      <w:marRight w:val="0"/>
      <w:marTop w:val="0"/>
      <w:marBottom w:val="0"/>
      <w:divBdr>
        <w:top w:val="none" w:sz="0" w:space="0" w:color="auto"/>
        <w:left w:val="none" w:sz="0" w:space="0" w:color="auto"/>
        <w:bottom w:val="none" w:sz="0" w:space="0" w:color="auto"/>
        <w:right w:val="none" w:sz="0" w:space="0" w:color="auto"/>
      </w:divBdr>
    </w:div>
    <w:div w:id="1018122066">
      <w:marLeft w:val="0"/>
      <w:marRight w:val="0"/>
      <w:marTop w:val="0"/>
      <w:marBottom w:val="0"/>
      <w:divBdr>
        <w:top w:val="none" w:sz="0" w:space="0" w:color="auto"/>
        <w:left w:val="none" w:sz="0" w:space="0" w:color="auto"/>
        <w:bottom w:val="none" w:sz="0" w:space="0" w:color="auto"/>
        <w:right w:val="none" w:sz="0" w:space="0" w:color="auto"/>
      </w:divBdr>
      <w:divsChild>
        <w:div w:id="1275481485">
          <w:marLeft w:val="0"/>
          <w:marRight w:val="0"/>
          <w:marTop w:val="0"/>
          <w:marBottom w:val="0"/>
          <w:divBdr>
            <w:top w:val="none" w:sz="0" w:space="0" w:color="auto"/>
            <w:left w:val="none" w:sz="0" w:space="0" w:color="auto"/>
            <w:bottom w:val="none" w:sz="0" w:space="0" w:color="auto"/>
            <w:right w:val="none" w:sz="0" w:space="0" w:color="auto"/>
          </w:divBdr>
        </w:div>
      </w:divsChild>
    </w:div>
    <w:div w:id="1019625454">
      <w:marLeft w:val="0"/>
      <w:marRight w:val="0"/>
      <w:marTop w:val="0"/>
      <w:marBottom w:val="0"/>
      <w:divBdr>
        <w:top w:val="none" w:sz="0" w:space="0" w:color="auto"/>
        <w:left w:val="none" w:sz="0" w:space="0" w:color="auto"/>
        <w:bottom w:val="none" w:sz="0" w:space="0" w:color="auto"/>
        <w:right w:val="none" w:sz="0" w:space="0" w:color="auto"/>
      </w:divBdr>
    </w:div>
    <w:div w:id="1028221125">
      <w:marLeft w:val="0"/>
      <w:marRight w:val="0"/>
      <w:marTop w:val="0"/>
      <w:marBottom w:val="0"/>
      <w:divBdr>
        <w:top w:val="none" w:sz="0" w:space="0" w:color="auto"/>
        <w:left w:val="none" w:sz="0" w:space="0" w:color="auto"/>
        <w:bottom w:val="none" w:sz="0" w:space="0" w:color="auto"/>
        <w:right w:val="none" w:sz="0" w:space="0" w:color="auto"/>
      </w:divBdr>
    </w:div>
    <w:div w:id="1031809732">
      <w:marLeft w:val="0"/>
      <w:marRight w:val="0"/>
      <w:marTop w:val="0"/>
      <w:marBottom w:val="0"/>
      <w:divBdr>
        <w:top w:val="none" w:sz="0" w:space="0" w:color="auto"/>
        <w:left w:val="none" w:sz="0" w:space="0" w:color="auto"/>
        <w:bottom w:val="none" w:sz="0" w:space="0" w:color="auto"/>
        <w:right w:val="none" w:sz="0" w:space="0" w:color="auto"/>
      </w:divBdr>
    </w:div>
    <w:div w:id="1032804620">
      <w:marLeft w:val="0"/>
      <w:marRight w:val="0"/>
      <w:marTop w:val="0"/>
      <w:marBottom w:val="0"/>
      <w:divBdr>
        <w:top w:val="none" w:sz="0" w:space="0" w:color="auto"/>
        <w:left w:val="none" w:sz="0" w:space="0" w:color="auto"/>
        <w:bottom w:val="none" w:sz="0" w:space="0" w:color="auto"/>
        <w:right w:val="none" w:sz="0" w:space="0" w:color="auto"/>
      </w:divBdr>
    </w:div>
    <w:div w:id="1036585633">
      <w:marLeft w:val="0"/>
      <w:marRight w:val="0"/>
      <w:marTop w:val="0"/>
      <w:marBottom w:val="0"/>
      <w:divBdr>
        <w:top w:val="none" w:sz="0" w:space="0" w:color="auto"/>
        <w:left w:val="none" w:sz="0" w:space="0" w:color="auto"/>
        <w:bottom w:val="none" w:sz="0" w:space="0" w:color="auto"/>
        <w:right w:val="none" w:sz="0" w:space="0" w:color="auto"/>
      </w:divBdr>
    </w:div>
    <w:div w:id="1039401452">
      <w:marLeft w:val="0"/>
      <w:marRight w:val="0"/>
      <w:marTop w:val="0"/>
      <w:marBottom w:val="0"/>
      <w:divBdr>
        <w:top w:val="none" w:sz="0" w:space="0" w:color="auto"/>
        <w:left w:val="none" w:sz="0" w:space="0" w:color="auto"/>
        <w:bottom w:val="none" w:sz="0" w:space="0" w:color="auto"/>
        <w:right w:val="none" w:sz="0" w:space="0" w:color="auto"/>
      </w:divBdr>
    </w:div>
    <w:div w:id="1054740830">
      <w:marLeft w:val="0"/>
      <w:marRight w:val="0"/>
      <w:marTop w:val="0"/>
      <w:marBottom w:val="0"/>
      <w:divBdr>
        <w:top w:val="none" w:sz="0" w:space="0" w:color="auto"/>
        <w:left w:val="none" w:sz="0" w:space="0" w:color="auto"/>
        <w:bottom w:val="none" w:sz="0" w:space="0" w:color="auto"/>
        <w:right w:val="none" w:sz="0" w:space="0" w:color="auto"/>
      </w:divBdr>
    </w:div>
    <w:div w:id="1059747773">
      <w:marLeft w:val="0"/>
      <w:marRight w:val="0"/>
      <w:marTop w:val="0"/>
      <w:marBottom w:val="0"/>
      <w:divBdr>
        <w:top w:val="none" w:sz="0" w:space="0" w:color="auto"/>
        <w:left w:val="none" w:sz="0" w:space="0" w:color="auto"/>
        <w:bottom w:val="none" w:sz="0" w:space="0" w:color="auto"/>
        <w:right w:val="none" w:sz="0" w:space="0" w:color="auto"/>
      </w:divBdr>
    </w:div>
    <w:div w:id="1077702157">
      <w:marLeft w:val="0"/>
      <w:marRight w:val="0"/>
      <w:marTop w:val="0"/>
      <w:marBottom w:val="0"/>
      <w:divBdr>
        <w:top w:val="none" w:sz="0" w:space="0" w:color="auto"/>
        <w:left w:val="none" w:sz="0" w:space="0" w:color="auto"/>
        <w:bottom w:val="none" w:sz="0" w:space="0" w:color="auto"/>
        <w:right w:val="none" w:sz="0" w:space="0" w:color="auto"/>
      </w:divBdr>
    </w:div>
    <w:div w:id="1079598062">
      <w:marLeft w:val="0"/>
      <w:marRight w:val="0"/>
      <w:marTop w:val="0"/>
      <w:marBottom w:val="0"/>
      <w:divBdr>
        <w:top w:val="none" w:sz="0" w:space="0" w:color="auto"/>
        <w:left w:val="none" w:sz="0" w:space="0" w:color="auto"/>
        <w:bottom w:val="none" w:sz="0" w:space="0" w:color="auto"/>
        <w:right w:val="none" w:sz="0" w:space="0" w:color="auto"/>
      </w:divBdr>
    </w:div>
    <w:div w:id="1082947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688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314165">
      <w:marLeft w:val="0"/>
      <w:marRight w:val="0"/>
      <w:marTop w:val="0"/>
      <w:marBottom w:val="0"/>
      <w:divBdr>
        <w:top w:val="none" w:sz="0" w:space="0" w:color="auto"/>
        <w:left w:val="none" w:sz="0" w:space="0" w:color="auto"/>
        <w:bottom w:val="none" w:sz="0" w:space="0" w:color="auto"/>
        <w:right w:val="none" w:sz="0" w:space="0" w:color="auto"/>
      </w:divBdr>
      <w:divsChild>
        <w:div w:id="1839032893">
          <w:marLeft w:val="0"/>
          <w:marRight w:val="0"/>
          <w:marTop w:val="0"/>
          <w:marBottom w:val="0"/>
          <w:divBdr>
            <w:top w:val="none" w:sz="0" w:space="0" w:color="auto"/>
            <w:left w:val="none" w:sz="0" w:space="0" w:color="auto"/>
            <w:bottom w:val="none" w:sz="0" w:space="0" w:color="auto"/>
            <w:right w:val="none" w:sz="0" w:space="0" w:color="auto"/>
          </w:divBdr>
        </w:div>
      </w:divsChild>
    </w:div>
    <w:div w:id="1092891962">
      <w:marLeft w:val="0"/>
      <w:marRight w:val="0"/>
      <w:marTop w:val="0"/>
      <w:marBottom w:val="0"/>
      <w:divBdr>
        <w:top w:val="none" w:sz="0" w:space="0" w:color="auto"/>
        <w:left w:val="none" w:sz="0" w:space="0" w:color="auto"/>
        <w:bottom w:val="none" w:sz="0" w:space="0" w:color="auto"/>
        <w:right w:val="none" w:sz="0" w:space="0" w:color="auto"/>
      </w:divBdr>
    </w:div>
    <w:div w:id="109544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161893">
      <w:marLeft w:val="0"/>
      <w:marRight w:val="0"/>
      <w:marTop w:val="0"/>
      <w:marBottom w:val="0"/>
      <w:divBdr>
        <w:top w:val="none" w:sz="0" w:space="0" w:color="auto"/>
        <w:left w:val="none" w:sz="0" w:space="0" w:color="auto"/>
        <w:bottom w:val="none" w:sz="0" w:space="0" w:color="auto"/>
        <w:right w:val="none" w:sz="0" w:space="0" w:color="auto"/>
      </w:divBdr>
      <w:divsChild>
        <w:div w:id="1101991502">
          <w:marLeft w:val="0"/>
          <w:marRight w:val="0"/>
          <w:marTop w:val="0"/>
          <w:marBottom w:val="0"/>
          <w:divBdr>
            <w:top w:val="none" w:sz="0" w:space="0" w:color="auto"/>
            <w:left w:val="none" w:sz="0" w:space="0" w:color="auto"/>
            <w:bottom w:val="none" w:sz="0" w:space="0" w:color="auto"/>
            <w:right w:val="none" w:sz="0" w:space="0" w:color="auto"/>
          </w:divBdr>
        </w:div>
      </w:divsChild>
    </w:div>
    <w:div w:id="1109618713">
      <w:marLeft w:val="0"/>
      <w:marRight w:val="0"/>
      <w:marTop w:val="0"/>
      <w:marBottom w:val="0"/>
      <w:divBdr>
        <w:top w:val="none" w:sz="0" w:space="0" w:color="auto"/>
        <w:left w:val="none" w:sz="0" w:space="0" w:color="auto"/>
        <w:bottom w:val="none" w:sz="0" w:space="0" w:color="auto"/>
        <w:right w:val="none" w:sz="0" w:space="0" w:color="auto"/>
      </w:divBdr>
      <w:divsChild>
        <w:div w:id="18631186">
          <w:marLeft w:val="0"/>
          <w:marRight w:val="0"/>
          <w:marTop w:val="0"/>
          <w:marBottom w:val="0"/>
          <w:divBdr>
            <w:top w:val="none" w:sz="0" w:space="0" w:color="auto"/>
            <w:left w:val="none" w:sz="0" w:space="0" w:color="auto"/>
            <w:bottom w:val="none" w:sz="0" w:space="0" w:color="auto"/>
            <w:right w:val="none" w:sz="0" w:space="0" w:color="auto"/>
          </w:divBdr>
        </w:div>
      </w:divsChild>
    </w:div>
    <w:div w:id="1110323490">
      <w:marLeft w:val="0"/>
      <w:marRight w:val="0"/>
      <w:marTop w:val="0"/>
      <w:marBottom w:val="0"/>
      <w:divBdr>
        <w:top w:val="none" w:sz="0" w:space="0" w:color="auto"/>
        <w:left w:val="none" w:sz="0" w:space="0" w:color="auto"/>
        <w:bottom w:val="none" w:sz="0" w:space="0" w:color="auto"/>
        <w:right w:val="none" w:sz="0" w:space="0" w:color="auto"/>
      </w:divBdr>
    </w:div>
    <w:div w:id="1111315537">
      <w:marLeft w:val="0"/>
      <w:marRight w:val="0"/>
      <w:marTop w:val="0"/>
      <w:marBottom w:val="0"/>
      <w:divBdr>
        <w:top w:val="none" w:sz="0" w:space="0" w:color="auto"/>
        <w:left w:val="none" w:sz="0" w:space="0" w:color="auto"/>
        <w:bottom w:val="none" w:sz="0" w:space="0" w:color="auto"/>
        <w:right w:val="none" w:sz="0" w:space="0" w:color="auto"/>
      </w:divBdr>
    </w:div>
    <w:div w:id="1111779175">
      <w:marLeft w:val="0"/>
      <w:marRight w:val="0"/>
      <w:marTop w:val="0"/>
      <w:marBottom w:val="0"/>
      <w:divBdr>
        <w:top w:val="none" w:sz="0" w:space="0" w:color="auto"/>
        <w:left w:val="none" w:sz="0" w:space="0" w:color="auto"/>
        <w:bottom w:val="none" w:sz="0" w:space="0" w:color="auto"/>
        <w:right w:val="none" w:sz="0" w:space="0" w:color="auto"/>
      </w:divBdr>
    </w:div>
    <w:div w:id="1116363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7223">
      <w:marLeft w:val="0"/>
      <w:marRight w:val="0"/>
      <w:marTop w:val="0"/>
      <w:marBottom w:val="0"/>
      <w:divBdr>
        <w:top w:val="none" w:sz="0" w:space="0" w:color="auto"/>
        <w:left w:val="none" w:sz="0" w:space="0" w:color="auto"/>
        <w:bottom w:val="none" w:sz="0" w:space="0" w:color="auto"/>
        <w:right w:val="none" w:sz="0" w:space="0" w:color="auto"/>
      </w:divBdr>
      <w:divsChild>
        <w:div w:id="767576584">
          <w:marLeft w:val="0"/>
          <w:marRight w:val="0"/>
          <w:marTop w:val="0"/>
          <w:marBottom w:val="0"/>
          <w:divBdr>
            <w:top w:val="none" w:sz="0" w:space="0" w:color="auto"/>
            <w:left w:val="none" w:sz="0" w:space="0" w:color="auto"/>
            <w:bottom w:val="none" w:sz="0" w:space="0" w:color="auto"/>
            <w:right w:val="none" w:sz="0" w:space="0" w:color="auto"/>
          </w:divBdr>
        </w:div>
      </w:divsChild>
    </w:div>
    <w:div w:id="1125737439">
      <w:marLeft w:val="0"/>
      <w:marRight w:val="0"/>
      <w:marTop w:val="0"/>
      <w:marBottom w:val="0"/>
      <w:divBdr>
        <w:top w:val="none" w:sz="0" w:space="0" w:color="auto"/>
        <w:left w:val="none" w:sz="0" w:space="0" w:color="auto"/>
        <w:bottom w:val="none" w:sz="0" w:space="0" w:color="auto"/>
        <w:right w:val="none" w:sz="0" w:space="0" w:color="auto"/>
      </w:divBdr>
      <w:divsChild>
        <w:div w:id="417143675">
          <w:marLeft w:val="0"/>
          <w:marRight w:val="0"/>
          <w:marTop w:val="0"/>
          <w:marBottom w:val="0"/>
          <w:divBdr>
            <w:top w:val="none" w:sz="0" w:space="0" w:color="auto"/>
            <w:left w:val="none" w:sz="0" w:space="0" w:color="auto"/>
            <w:bottom w:val="none" w:sz="0" w:space="0" w:color="auto"/>
            <w:right w:val="none" w:sz="0" w:space="0" w:color="auto"/>
          </w:divBdr>
        </w:div>
      </w:divsChild>
    </w:div>
    <w:div w:id="1133869843">
      <w:marLeft w:val="0"/>
      <w:marRight w:val="0"/>
      <w:marTop w:val="0"/>
      <w:marBottom w:val="0"/>
      <w:divBdr>
        <w:top w:val="none" w:sz="0" w:space="0" w:color="auto"/>
        <w:left w:val="none" w:sz="0" w:space="0" w:color="auto"/>
        <w:bottom w:val="none" w:sz="0" w:space="0" w:color="auto"/>
        <w:right w:val="none" w:sz="0" w:space="0" w:color="auto"/>
      </w:divBdr>
    </w:div>
    <w:div w:id="1141192016">
      <w:marLeft w:val="0"/>
      <w:marRight w:val="0"/>
      <w:marTop w:val="0"/>
      <w:marBottom w:val="0"/>
      <w:divBdr>
        <w:top w:val="none" w:sz="0" w:space="0" w:color="auto"/>
        <w:left w:val="none" w:sz="0" w:space="0" w:color="auto"/>
        <w:bottom w:val="none" w:sz="0" w:space="0" w:color="auto"/>
        <w:right w:val="none" w:sz="0" w:space="0" w:color="auto"/>
      </w:divBdr>
    </w:div>
    <w:div w:id="1143161465">
      <w:marLeft w:val="0"/>
      <w:marRight w:val="0"/>
      <w:marTop w:val="0"/>
      <w:marBottom w:val="0"/>
      <w:divBdr>
        <w:top w:val="none" w:sz="0" w:space="0" w:color="auto"/>
        <w:left w:val="none" w:sz="0" w:space="0" w:color="auto"/>
        <w:bottom w:val="none" w:sz="0" w:space="0" w:color="auto"/>
        <w:right w:val="none" w:sz="0" w:space="0" w:color="auto"/>
      </w:divBdr>
      <w:divsChild>
        <w:div w:id="1438938993">
          <w:marLeft w:val="0"/>
          <w:marRight w:val="0"/>
          <w:marTop w:val="0"/>
          <w:marBottom w:val="0"/>
          <w:divBdr>
            <w:top w:val="none" w:sz="0" w:space="0" w:color="auto"/>
            <w:left w:val="none" w:sz="0" w:space="0" w:color="auto"/>
            <w:bottom w:val="none" w:sz="0" w:space="0" w:color="auto"/>
            <w:right w:val="none" w:sz="0" w:space="0" w:color="auto"/>
          </w:divBdr>
        </w:div>
      </w:divsChild>
    </w:div>
    <w:div w:id="114565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647378">
      <w:marLeft w:val="0"/>
      <w:marRight w:val="0"/>
      <w:marTop w:val="0"/>
      <w:marBottom w:val="0"/>
      <w:divBdr>
        <w:top w:val="none" w:sz="0" w:space="0" w:color="auto"/>
        <w:left w:val="none" w:sz="0" w:space="0" w:color="auto"/>
        <w:bottom w:val="none" w:sz="0" w:space="0" w:color="auto"/>
        <w:right w:val="none" w:sz="0" w:space="0" w:color="auto"/>
      </w:divBdr>
    </w:div>
    <w:div w:id="1158184815">
      <w:marLeft w:val="0"/>
      <w:marRight w:val="0"/>
      <w:marTop w:val="0"/>
      <w:marBottom w:val="0"/>
      <w:divBdr>
        <w:top w:val="none" w:sz="0" w:space="0" w:color="auto"/>
        <w:left w:val="none" w:sz="0" w:space="0" w:color="auto"/>
        <w:bottom w:val="none" w:sz="0" w:space="0" w:color="auto"/>
        <w:right w:val="none" w:sz="0" w:space="0" w:color="auto"/>
      </w:divBdr>
    </w:div>
    <w:div w:id="1158376229">
      <w:marLeft w:val="0"/>
      <w:marRight w:val="0"/>
      <w:marTop w:val="0"/>
      <w:marBottom w:val="0"/>
      <w:divBdr>
        <w:top w:val="none" w:sz="0" w:space="0" w:color="auto"/>
        <w:left w:val="none" w:sz="0" w:space="0" w:color="auto"/>
        <w:bottom w:val="none" w:sz="0" w:space="0" w:color="auto"/>
        <w:right w:val="none" w:sz="0" w:space="0" w:color="auto"/>
      </w:divBdr>
      <w:divsChild>
        <w:div w:id="563374409">
          <w:marLeft w:val="0"/>
          <w:marRight w:val="0"/>
          <w:marTop w:val="0"/>
          <w:marBottom w:val="0"/>
          <w:divBdr>
            <w:top w:val="none" w:sz="0" w:space="0" w:color="auto"/>
            <w:left w:val="none" w:sz="0" w:space="0" w:color="auto"/>
            <w:bottom w:val="none" w:sz="0" w:space="0" w:color="auto"/>
            <w:right w:val="none" w:sz="0" w:space="0" w:color="auto"/>
          </w:divBdr>
        </w:div>
      </w:divsChild>
    </w:div>
    <w:div w:id="1163082497">
      <w:marLeft w:val="0"/>
      <w:marRight w:val="0"/>
      <w:marTop w:val="0"/>
      <w:marBottom w:val="0"/>
      <w:divBdr>
        <w:top w:val="none" w:sz="0" w:space="0" w:color="auto"/>
        <w:left w:val="none" w:sz="0" w:space="0" w:color="auto"/>
        <w:bottom w:val="none" w:sz="0" w:space="0" w:color="auto"/>
        <w:right w:val="none" w:sz="0" w:space="0" w:color="auto"/>
      </w:divBdr>
    </w:div>
    <w:div w:id="1165314569">
      <w:marLeft w:val="0"/>
      <w:marRight w:val="0"/>
      <w:marTop w:val="0"/>
      <w:marBottom w:val="0"/>
      <w:divBdr>
        <w:top w:val="none" w:sz="0" w:space="0" w:color="auto"/>
        <w:left w:val="none" w:sz="0" w:space="0" w:color="auto"/>
        <w:bottom w:val="none" w:sz="0" w:space="0" w:color="auto"/>
        <w:right w:val="none" w:sz="0" w:space="0" w:color="auto"/>
      </w:divBdr>
      <w:divsChild>
        <w:div w:id="1341393055">
          <w:marLeft w:val="0"/>
          <w:marRight w:val="0"/>
          <w:marTop w:val="0"/>
          <w:marBottom w:val="0"/>
          <w:divBdr>
            <w:top w:val="none" w:sz="0" w:space="0" w:color="auto"/>
            <w:left w:val="none" w:sz="0" w:space="0" w:color="auto"/>
            <w:bottom w:val="none" w:sz="0" w:space="0" w:color="auto"/>
            <w:right w:val="none" w:sz="0" w:space="0" w:color="auto"/>
          </w:divBdr>
        </w:div>
      </w:divsChild>
    </w:div>
    <w:div w:id="1171725359">
      <w:marLeft w:val="0"/>
      <w:marRight w:val="0"/>
      <w:marTop w:val="0"/>
      <w:marBottom w:val="0"/>
      <w:divBdr>
        <w:top w:val="none" w:sz="0" w:space="0" w:color="auto"/>
        <w:left w:val="none" w:sz="0" w:space="0" w:color="auto"/>
        <w:bottom w:val="none" w:sz="0" w:space="0" w:color="auto"/>
        <w:right w:val="none" w:sz="0" w:space="0" w:color="auto"/>
      </w:divBdr>
      <w:divsChild>
        <w:div w:id="1476681443">
          <w:marLeft w:val="0"/>
          <w:marRight w:val="0"/>
          <w:marTop w:val="0"/>
          <w:marBottom w:val="0"/>
          <w:divBdr>
            <w:top w:val="none" w:sz="0" w:space="0" w:color="auto"/>
            <w:left w:val="none" w:sz="0" w:space="0" w:color="auto"/>
            <w:bottom w:val="none" w:sz="0" w:space="0" w:color="auto"/>
            <w:right w:val="none" w:sz="0" w:space="0" w:color="auto"/>
          </w:divBdr>
        </w:div>
      </w:divsChild>
    </w:div>
    <w:div w:id="1176075973">
      <w:marLeft w:val="0"/>
      <w:marRight w:val="0"/>
      <w:marTop w:val="0"/>
      <w:marBottom w:val="0"/>
      <w:divBdr>
        <w:top w:val="none" w:sz="0" w:space="0" w:color="auto"/>
        <w:left w:val="none" w:sz="0" w:space="0" w:color="auto"/>
        <w:bottom w:val="none" w:sz="0" w:space="0" w:color="auto"/>
        <w:right w:val="none" w:sz="0" w:space="0" w:color="auto"/>
      </w:divBdr>
    </w:div>
    <w:div w:id="1182670198">
      <w:marLeft w:val="0"/>
      <w:marRight w:val="0"/>
      <w:marTop w:val="0"/>
      <w:marBottom w:val="0"/>
      <w:divBdr>
        <w:top w:val="none" w:sz="0" w:space="0" w:color="auto"/>
        <w:left w:val="none" w:sz="0" w:space="0" w:color="auto"/>
        <w:bottom w:val="none" w:sz="0" w:space="0" w:color="auto"/>
        <w:right w:val="none" w:sz="0" w:space="0" w:color="auto"/>
      </w:divBdr>
    </w:div>
    <w:div w:id="1183739861">
      <w:marLeft w:val="0"/>
      <w:marRight w:val="0"/>
      <w:marTop w:val="0"/>
      <w:marBottom w:val="0"/>
      <w:divBdr>
        <w:top w:val="none" w:sz="0" w:space="0" w:color="auto"/>
        <w:left w:val="none" w:sz="0" w:space="0" w:color="auto"/>
        <w:bottom w:val="none" w:sz="0" w:space="0" w:color="auto"/>
        <w:right w:val="none" w:sz="0" w:space="0" w:color="auto"/>
      </w:divBdr>
    </w:div>
    <w:div w:id="1185169552">
      <w:marLeft w:val="0"/>
      <w:marRight w:val="0"/>
      <w:marTop w:val="0"/>
      <w:marBottom w:val="0"/>
      <w:divBdr>
        <w:top w:val="none" w:sz="0" w:space="0" w:color="auto"/>
        <w:left w:val="none" w:sz="0" w:space="0" w:color="auto"/>
        <w:bottom w:val="none" w:sz="0" w:space="0" w:color="auto"/>
        <w:right w:val="none" w:sz="0" w:space="0" w:color="auto"/>
      </w:divBdr>
    </w:div>
    <w:div w:id="1186677064">
      <w:marLeft w:val="0"/>
      <w:marRight w:val="0"/>
      <w:marTop w:val="0"/>
      <w:marBottom w:val="0"/>
      <w:divBdr>
        <w:top w:val="none" w:sz="0" w:space="0" w:color="auto"/>
        <w:left w:val="none" w:sz="0" w:space="0" w:color="auto"/>
        <w:bottom w:val="none" w:sz="0" w:space="0" w:color="auto"/>
        <w:right w:val="none" w:sz="0" w:space="0" w:color="auto"/>
      </w:divBdr>
    </w:div>
    <w:div w:id="1186752972">
      <w:marLeft w:val="0"/>
      <w:marRight w:val="0"/>
      <w:marTop w:val="0"/>
      <w:marBottom w:val="0"/>
      <w:divBdr>
        <w:top w:val="none" w:sz="0" w:space="0" w:color="auto"/>
        <w:left w:val="none" w:sz="0" w:space="0" w:color="auto"/>
        <w:bottom w:val="none" w:sz="0" w:space="0" w:color="auto"/>
        <w:right w:val="none" w:sz="0" w:space="0" w:color="auto"/>
      </w:divBdr>
    </w:div>
    <w:div w:id="1187331522">
      <w:marLeft w:val="0"/>
      <w:marRight w:val="0"/>
      <w:marTop w:val="0"/>
      <w:marBottom w:val="0"/>
      <w:divBdr>
        <w:top w:val="none" w:sz="0" w:space="0" w:color="auto"/>
        <w:left w:val="none" w:sz="0" w:space="0" w:color="auto"/>
        <w:bottom w:val="none" w:sz="0" w:space="0" w:color="auto"/>
        <w:right w:val="none" w:sz="0" w:space="0" w:color="auto"/>
      </w:divBdr>
    </w:div>
    <w:div w:id="1191870062">
      <w:marLeft w:val="0"/>
      <w:marRight w:val="0"/>
      <w:marTop w:val="0"/>
      <w:marBottom w:val="0"/>
      <w:divBdr>
        <w:top w:val="none" w:sz="0" w:space="0" w:color="auto"/>
        <w:left w:val="none" w:sz="0" w:space="0" w:color="auto"/>
        <w:bottom w:val="none" w:sz="0" w:space="0" w:color="auto"/>
        <w:right w:val="none" w:sz="0" w:space="0" w:color="auto"/>
      </w:divBdr>
    </w:div>
    <w:div w:id="1192449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649477">
      <w:marLeft w:val="0"/>
      <w:marRight w:val="0"/>
      <w:marTop w:val="0"/>
      <w:marBottom w:val="0"/>
      <w:divBdr>
        <w:top w:val="none" w:sz="0" w:space="0" w:color="auto"/>
        <w:left w:val="none" w:sz="0" w:space="0" w:color="auto"/>
        <w:bottom w:val="none" w:sz="0" w:space="0" w:color="auto"/>
        <w:right w:val="none" w:sz="0" w:space="0" w:color="auto"/>
      </w:divBdr>
    </w:div>
    <w:div w:id="1201550520">
      <w:marLeft w:val="0"/>
      <w:marRight w:val="0"/>
      <w:marTop w:val="0"/>
      <w:marBottom w:val="0"/>
      <w:divBdr>
        <w:top w:val="none" w:sz="0" w:space="0" w:color="auto"/>
        <w:left w:val="none" w:sz="0" w:space="0" w:color="auto"/>
        <w:bottom w:val="none" w:sz="0" w:space="0" w:color="auto"/>
        <w:right w:val="none" w:sz="0" w:space="0" w:color="auto"/>
      </w:divBdr>
    </w:div>
    <w:div w:id="1205486904">
      <w:marLeft w:val="0"/>
      <w:marRight w:val="0"/>
      <w:marTop w:val="0"/>
      <w:marBottom w:val="0"/>
      <w:divBdr>
        <w:top w:val="none" w:sz="0" w:space="0" w:color="auto"/>
        <w:left w:val="none" w:sz="0" w:space="0" w:color="auto"/>
        <w:bottom w:val="none" w:sz="0" w:space="0" w:color="auto"/>
        <w:right w:val="none" w:sz="0" w:space="0" w:color="auto"/>
      </w:divBdr>
      <w:divsChild>
        <w:div w:id="892666198">
          <w:marLeft w:val="0"/>
          <w:marRight w:val="0"/>
          <w:marTop w:val="0"/>
          <w:marBottom w:val="0"/>
          <w:divBdr>
            <w:top w:val="none" w:sz="0" w:space="0" w:color="auto"/>
            <w:left w:val="none" w:sz="0" w:space="0" w:color="auto"/>
            <w:bottom w:val="none" w:sz="0" w:space="0" w:color="auto"/>
            <w:right w:val="none" w:sz="0" w:space="0" w:color="auto"/>
          </w:divBdr>
        </w:div>
      </w:divsChild>
    </w:div>
    <w:div w:id="1205604064">
      <w:marLeft w:val="0"/>
      <w:marRight w:val="0"/>
      <w:marTop w:val="0"/>
      <w:marBottom w:val="0"/>
      <w:divBdr>
        <w:top w:val="none" w:sz="0" w:space="0" w:color="auto"/>
        <w:left w:val="none" w:sz="0" w:space="0" w:color="auto"/>
        <w:bottom w:val="none" w:sz="0" w:space="0" w:color="auto"/>
        <w:right w:val="none" w:sz="0" w:space="0" w:color="auto"/>
      </w:divBdr>
      <w:divsChild>
        <w:div w:id="1023940758">
          <w:marLeft w:val="0"/>
          <w:marRight w:val="0"/>
          <w:marTop w:val="0"/>
          <w:marBottom w:val="0"/>
          <w:divBdr>
            <w:top w:val="none" w:sz="0" w:space="0" w:color="auto"/>
            <w:left w:val="none" w:sz="0" w:space="0" w:color="auto"/>
            <w:bottom w:val="none" w:sz="0" w:space="0" w:color="auto"/>
            <w:right w:val="none" w:sz="0" w:space="0" w:color="auto"/>
          </w:divBdr>
        </w:div>
      </w:divsChild>
    </w:div>
    <w:div w:id="1206871374">
      <w:marLeft w:val="0"/>
      <w:marRight w:val="0"/>
      <w:marTop w:val="0"/>
      <w:marBottom w:val="0"/>
      <w:divBdr>
        <w:top w:val="none" w:sz="0" w:space="0" w:color="auto"/>
        <w:left w:val="none" w:sz="0" w:space="0" w:color="auto"/>
        <w:bottom w:val="none" w:sz="0" w:space="0" w:color="auto"/>
        <w:right w:val="none" w:sz="0" w:space="0" w:color="auto"/>
      </w:divBdr>
      <w:divsChild>
        <w:div w:id="145099034">
          <w:marLeft w:val="0"/>
          <w:marRight w:val="0"/>
          <w:marTop w:val="0"/>
          <w:marBottom w:val="0"/>
          <w:divBdr>
            <w:top w:val="none" w:sz="0" w:space="0" w:color="auto"/>
            <w:left w:val="none" w:sz="0" w:space="0" w:color="auto"/>
            <w:bottom w:val="none" w:sz="0" w:space="0" w:color="auto"/>
            <w:right w:val="none" w:sz="0" w:space="0" w:color="auto"/>
          </w:divBdr>
        </w:div>
      </w:divsChild>
    </w:div>
    <w:div w:id="121026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572675">
      <w:marLeft w:val="0"/>
      <w:marRight w:val="0"/>
      <w:marTop w:val="0"/>
      <w:marBottom w:val="0"/>
      <w:divBdr>
        <w:top w:val="none" w:sz="0" w:space="0" w:color="auto"/>
        <w:left w:val="none" w:sz="0" w:space="0" w:color="auto"/>
        <w:bottom w:val="none" w:sz="0" w:space="0" w:color="auto"/>
        <w:right w:val="none" w:sz="0" w:space="0" w:color="auto"/>
      </w:divBdr>
      <w:divsChild>
        <w:div w:id="1519126764">
          <w:marLeft w:val="0"/>
          <w:marRight w:val="0"/>
          <w:marTop w:val="0"/>
          <w:marBottom w:val="0"/>
          <w:divBdr>
            <w:top w:val="none" w:sz="0" w:space="0" w:color="auto"/>
            <w:left w:val="none" w:sz="0" w:space="0" w:color="auto"/>
            <w:bottom w:val="none" w:sz="0" w:space="0" w:color="auto"/>
            <w:right w:val="none" w:sz="0" w:space="0" w:color="auto"/>
          </w:divBdr>
        </w:div>
      </w:divsChild>
    </w:div>
    <w:div w:id="1212576601">
      <w:marLeft w:val="0"/>
      <w:marRight w:val="0"/>
      <w:marTop w:val="0"/>
      <w:marBottom w:val="0"/>
      <w:divBdr>
        <w:top w:val="none" w:sz="0" w:space="0" w:color="auto"/>
        <w:left w:val="none" w:sz="0" w:space="0" w:color="auto"/>
        <w:bottom w:val="none" w:sz="0" w:space="0" w:color="auto"/>
        <w:right w:val="none" w:sz="0" w:space="0" w:color="auto"/>
      </w:divBdr>
      <w:divsChild>
        <w:div w:id="1529490116">
          <w:marLeft w:val="0"/>
          <w:marRight w:val="0"/>
          <w:marTop w:val="0"/>
          <w:marBottom w:val="0"/>
          <w:divBdr>
            <w:top w:val="none" w:sz="0" w:space="0" w:color="auto"/>
            <w:left w:val="none" w:sz="0" w:space="0" w:color="auto"/>
            <w:bottom w:val="none" w:sz="0" w:space="0" w:color="auto"/>
            <w:right w:val="none" w:sz="0" w:space="0" w:color="auto"/>
          </w:divBdr>
        </w:div>
      </w:divsChild>
    </w:div>
    <w:div w:id="1213930459">
      <w:marLeft w:val="0"/>
      <w:marRight w:val="0"/>
      <w:marTop w:val="0"/>
      <w:marBottom w:val="0"/>
      <w:divBdr>
        <w:top w:val="none" w:sz="0" w:space="0" w:color="auto"/>
        <w:left w:val="none" w:sz="0" w:space="0" w:color="auto"/>
        <w:bottom w:val="none" w:sz="0" w:space="0" w:color="auto"/>
        <w:right w:val="none" w:sz="0" w:space="0" w:color="auto"/>
      </w:divBdr>
      <w:divsChild>
        <w:div w:id="309142836">
          <w:marLeft w:val="0"/>
          <w:marRight w:val="0"/>
          <w:marTop w:val="0"/>
          <w:marBottom w:val="0"/>
          <w:divBdr>
            <w:top w:val="none" w:sz="0" w:space="0" w:color="auto"/>
            <w:left w:val="none" w:sz="0" w:space="0" w:color="auto"/>
            <w:bottom w:val="none" w:sz="0" w:space="0" w:color="auto"/>
            <w:right w:val="none" w:sz="0" w:space="0" w:color="auto"/>
          </w:divBdr>
        </w:div>
      </w:divsChild>
    </w:div>
    <w:div w:id="1214267032">
      <w:marLeft w:val="0"/>
      <w:marRight w:val="0"/>
      <w:marTop w:val="0"/>
      <w:marBottom w:val="0"/>
      <w:divBdr>
        <w:top w:val="none" w:sz="0" w:space="0" w:color="auto"/>
        <w:left w:val="none" w:sz="0" w:space="0" w:color="auto"/>
        <w:bottom w:val="none" w:sz="0" w:space="0" w:color="auto"/>
        <w:right w:val="none" w:sz="0" w:space="0" w:color="auto"/>
      </w:divBdr>
    </w:div>
    <w:div w:id="1216509720">
      <w:marLeft w:val="0"/>
      <w:marRight w:val="0"/>
      <w:marTop w:val="0"/>
      <w:marBottom w:val="0"/>
      <w:divBdr>
        <w:top w:val="none" w:sz="0" w:space="0" w:color="auto"/>
        <w:left w:val="none" w:sz="0" w:space="0" w:color="auto"/>
        <w:bottom w:val="none" w:sz="0" w:space="0" w:color="auto"/>
        <w:right w:val="none" w:sz="0" w:space="0" w:color="auto"/>
      </w:divBdr>
      <w:divsChild>
        <w:div w:id="1641031511">
          <w:marLeft w:val="0"/>
          <w:marRight w:val="0"/>
          <w:marTop w:val="0"/>
          <w:marBottom w:val="0"/>
          <w:divBdr>
            <w:top w:val="none" w:sz="0" w:space="0" w:color="auto"/>
            <w:left w:val="none" w:sz="0" w:space="0" w:color="auto"/>
            <w:bottom w:val="none" w:sz="0" w:space="0" w:color="auto"/>
            <w:right w:val="none" w:sz="0" w:space="0" w:color="auto"/>
          </w:divBdr>
        </w:div>
      </w:divsChild>
    </w:div>
    <w:div w:id="1219173056">
      <w:marLeft w:val="0"/>
      <w:marRight w:val="0"/>
      <w:marTop w:val="0"/>
      <w:marBottom w:val="0"/>
      <w:divBdr>
        <w:top w:val="none" w:sz="0" w:space="0" w:color="auto"/>
        <w:left w:val="none" w:sz="0" w:space="0" w:color="auto"/>
        <w:bottom w:val="none" w:sz="0" w:space="0" w:color="auto"/>
        <w:right w:val="none" w:sz="0" w:space="0" w:color="auto"/>
      </w:divBdr>
      <w:divsChild>
        <w:div w:id="1015689618">
          <w:marLeft w:val="0"/>
          <w:marRight w:val="0"/>
          <w:marTop w:val="0"/>
          <w:marBottom w:val="0"/>
          <w:divBdr>
            <w:top w:val="none" w:sz="0" w:space="0" w:color="auto"/>
            <w:left w:val="none" w:sz="0" w:space="0" w:color="auto"/>
            <w:bottom w:val="none" w:sz="0" w:space="0" w:color="auto"/>
            <w:right w:val="none" w:sz="0" w:space="0" w:color="auto"/>
          </w:divBdr>
        </w:div>
      </w:divsChild>
    </w:div>
    <w:div w:id="1221213755">
      <w:marLeft w:val="0"/>
      <w:marRight w:val="0"/>
      <w:marTop w:val="0"/>
      <w:marBottom w:val="0"/>
      <w:divBdr>
        <w:top w:val="none" w:sz="0" w:space="0" w:color="auto"/>
        <w:left w:val="none" w:sz="0" w:space="0" w:color="auto"/>
        <w:bottom w:val="none" w:sz="0" w:space="0" w:color="auto"/>
        <w:right w:val="none" w:sz="0" w:space="0" w:color="auto"/>
      </w:divBdr>
    </w:div>
    <w:div w:id="1221361346">
      <w:marLeft w:val="0"/>
      <w:marRight w:val="0"/>
      <w:marTop w:val="0"/>
      <w:marBottom w:val="0"/>
      <w:divBdr>
        <w:top w:val="none" w:sz="0" w:space="0" w:color="auto"/>
        <w:left w:val="none" w:sz="0" w:space="0" w:color="auto"/>
        <w:bottom w:val="none" w:sz="0" w:space="0" w:color="auto"/>
        <w:right w:val="none" w:sz="0" w:space="0" w:color="auto"/>
      </w:divBdr>
      <w:divsChild>
        <w:div w:id="994836972">
          <w:marLeft w:val="0"/>
          <w:marRight w:val="0"/>
          <w:marTop w:val="0"/>
          <w:marBottom w:val="0"/>
          <w:divBdr>
            <w:top w:val="none" w:sz="0" w:space="0" w:color="auto"/>
            <w:left w:val="none" w:sz="0" w:space="0" w:color="auto"/>
            <w:bottom w:val="none" w:sz="0" w:space="0" w:color="auto"/>
            <w:right w:val="none" w:sz="0" w:space="0" w:color="auto"/>
          </w:divBdr>
        </w:div>
      </w:divsChild>
    </w:div>
    <w:div w:id="1221789097">
      <w:marLeft w:val="0"/>
      <w:marRight w:val="0"/>
      <w:marTop w:val="0"/>
      <w:marBottom w:val="0"/>
      <w:divBdr>
        <w:top w:val="none" w:sz="0" w:space="0" w:color="auto"/>
        <w:left w:val="none" w:sz="0" w:space="0" w:color="auto"/>
        <w:bottom w:val="none" w:sz="0" w:space="0" w:color="auto"/>
        <w:right w:val="none" w:sz="0" w:space="0" w:color="auto"/>
      </w:divBdr>
      <w:divsChild>
        <w:div w:id="1818037638">
          <w:marLeft w:val="0"/>
          <w:marRight w:val="0"/>
          <w:marTop w:val="0"/>
          <w:marBottom w:val="0"/>
          <w:divBdr>
            <w:top w:val="none" w:sz="0" w:space="0" w:color="auto"/>
            <w:left w:val="none" w:sz="0" w:space="0" w:color="auto"/>
            <w:bottom w:val="none" w:sz="0" w:space="0" w:color="auto"/>
            <w:right w:val="none" w:sz="0" w:space="0" w:color="auto"/>
          </w:divBdr>
        </w:div>
      </w:divsChild>
    </w:div>
    <w:div w:id="1228762445">
      <w:marLeft w:val="0"/>
      <w:marRight w:val="0"/>
      <w:marTop w:val="0"/>
      <w:marBottom w:val="0"/>
      <w:divBdr>
        <w:top w:val="none" w:sz="0" w:space="0" w:color="auto"/>
        <w:left w:val="none" w:sz="0" w:space="0" w:color="auto"/>
        <w:bottom w:val="none" w:sz="0" w:space="0" w:color="auto"/>
        <w:right w:val="none" w:sz="0" w:space="0" w:color="auto"/>
      </w:divBdr>
    </w:div>
    <w:div w:id="1239830044">
      <w:marLeft w:val="0"/>
      <w:marRight w:val="0"/>
      <w:marTop w:val="0"/>
      <w:marBottom w:val="0"/>
      <w:divBdr>
        <w:top w:val="none" w:sz="0" w:space="0" w:color="auto"/>
        <w:left w:val="none" w:sz="0" w:space="0" w:color="auto"/>
        <w:bottom w:val="none" w:sz="0" w:space="0" w:color="auto"/>
        <w:right w:val="none" w:sz="0" w:space="0" w:color="auto"/>
      </w:divBdr>
    </w:div>
    <w:div w:id="1242641601">
      <w:marLeft w:val="0"/>
      <w:marRight w:val="0"/>
      <w:marTop w:val="0"/>
      <w:marBottom w:val="0"/>
      <w:divBdr>
        <w:top w:val="none" w:sz="0" w:space="0" w:color="auto"/>
        <w:left w:val="none" w:sz="0" w:space="0" w:color="auto"/>
        <w:bottom w:val="none" w:sz="0" w:space="0" w:color="auto"/>
        <w:right w:val="none" w:sz="0" w:space="0" w:color="auto"/>
      </w:divBdr>
    </w:div>
    <w:div w:id="1243179682">
      <w:marLeft w:val="0"/>
      <w:marRight w:val="0"/>
      <w:marTop w:val="0"/>
      <w:marBottom w:val="0"/>
      <w:divBdr>
        <w:top w:val="none" w:sz="0" w:space="0" w:color="auto"/>
        <w:left w:val="none" w:sz="0" w:space="0" w:color="auto"/>
        <w:bottom w:val="none" w:sz="0" w:space="0" w:color="auto"/>
        <w:right w:val="none" w:sz="0" w:space="0" w:color="auto"/>
      </w:divBdr>
      <w:divsChild>
        <w:div w:id="968557814">
          <w:marLeft w:val="0"/>
          <w:marRight w:val="0"/>
          <w:marTop w:val="0"/>
          <w:marBottom w:val="0"/>
          <w:divBdr>
            <w:top w:val="none" w:sz="0" w:space="0" w:color="auto"/>
            <w:left w:val="none" w:sz="0" w:space="0" w:color="auto"/>
            <w:bottom w:val="none" w:sz="0" w:space="0" w:color="auto"/>
            <w:right w:val="none" w:sz="0" w:space="0" w:color="auto"/>
          </w:divBdr>
        </w:div>
      </w:divsChild>
    </w:div>
    <w:div w:id="1243374849">
      <w:marLeft w:val="0"/>
      <w:marRight w:val="0"/>
      <w:marTop w:val="0"/>
      <w:marBottom w:val="0"/>
      <w:divBdr>
        <w:top w:val="none" w:sz="0" w:space="0" w:color="auto"/>
        <w:left w:val="none" w:sz="0" w:space="0" w:color="auto"/>
        <w:bottom w:val="none" w:sz="0" w:space="0" w:color="auto"/>
        <w:right w:val="none" w:sz="0" w:space="0" w:color="auto"/>
      </w:divBdr>
    </w:div>
    <w:div w:id="1245577928">
      <w:marLeft w:val="0"/>
      <w:marRight w:val="0"/>
      <w:marTop w:val="0"/>
      <w:marBottom w:val="0"/>
      <w:divBdr>
        <w:top w:val="none" w:sz="0" w:space="0" w:color="auto"/>
        <w:left w:val="none" w:sz="0" w:space="0" w:color="auto"/>
        <w:bottom w:val="none" w:sz="0" w:space="0" w:color="auto"/>
        <w:right w:val="none" w:sz="0" w:space="0" w:color="auto"/>
      </w:divBdr>
    </w:div>
    <w:div w:id="1247492250">
      <w:marLeft w:val="0"/>
      <w:marRight w:val="0"/>
      <w:marTop w:val="0"/>
      <w:marBottom w:val="0"/>
      <w:divBdr>
        <w:top w:val="none" w:sz="0" w:space="0" w:color="auto"/>
        <w:left w:val="none" w:sz="0" w:space="0" w:color="auto"/>
        <w:bottom w:val="none" w:sz="0" w:space="0" w:color="auto"/>
        <w:right w:val="none" w:sz="0" w:space="0" w:color="auto"/>
      </w:divBdr>
      <w:divsChild>
        <w:div w:id="1293436921">
          <w:marLeft w:val="0"/>
          <w:marRight w:val="0"/>
          <w:marTop w:val="0"/>
          <w:marBottom w:val="0"/>
          <w:divBdr>
            <w:top w:val="none" w:sz="0" w:space="0" w:color="auto"/>
            <w:left w:val="none" w:sz="0" w:space="0" w:color="auto"/>
            <w:bottom w:val="none" w:sz="0" w:space="0" w:color="auto"/>
            <w:right w:val="none" w:sz="0" w:space="0" w:color="auto"/>
          </w:divBdr>
        </w:div>
      </w:divsChild>
    </w:div>
    <w:div w:id="1248226869">
      <w:marLeft w:val="0"/>
      <w:marRight w:val="0"/>
      <w:marTop w:val="0"/>
      <w:marBottom w:val="0"/>
      <w:divBdr>
        <w:top w:val="none" w:sz="0" w:space="0" w:color="auto"/>
        <w:left w:val="none" w:sz="0" w:space="0" w:color="auto"/>
        <w:bottom w:val="none" w:sz="0" w:space="0" w:color="auto"/>
        <w:right w:val="none" w:sz="0" w:space="0" w:color="auto"/>
      </w:divBdr>
    </w:div>
    <w:div w:id="1251700109">
      <w:marLeft w:val="0"/>
      <w:marRight w:val="0"/>
      <w:marTop w:val="0"/>
      <w:marBottom w:val="0"/>
      <w:divBdr>
        <w:top w:val="none" w:sz="0" w:space="0" w:color="auto"/>
        <w:left w:val="none" w:sz="0" w:space="0" w:color="auto"/>
        <w:bottom w:val="none" w:sz="0" w:space="0" w:color="auto"/>
        <w:right w:val="none" w:sz="0" w:space="0" w:color="auto"/>
      </w:divBdr>
      <w:divsChild>
        <w:div w:id="1527061785">
          <w:marLeft w:val="0"/>
          <w:marRight w:val="0"/>
          <w:marTop w:val="0"/>
          <w:marBottom w:val="0"/>
          <w:divBdr>
            <w:top w:val="none" w:sz="0" w:space="0" w:color="auto"/>
            <w:left w:val="none" w:sz="0" w:space="0" w:color="auto"/>
            <w:bottom w:val="none" w:sz="0" w:space="0" w:color="auto"/>
            <w:right w:val="none" w:sz="0" w:space="0" w:color="auto"/>
          </w:divBdr>
        </w:div>
      </w:divsChild>
    </w:div>
    <w:div w:id="125227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92386">
      <w:marLeft w:val="0"/>
      <w:marRight w:val="0"/>
      <w:marTop w:val="0"/>
      <w:marBottom w:val="0"/>
      <w:divBdr>
        <w:top w:val="none" w:sz="0" w:space="0" w:color="auto"/>
        <w:left w:val="none" w:sz="0" w:space="0" w:color="auto"/>
        <w:bottom w:val="none" w:sz="0" w:space="0" w:color="auto"/>
        <w:right w:val="none" w:sz="0" w:space="0" w:color="auto"/>
      </w:divBdr>
      <w:divsChild>
        <w:div w:id="1249844348">
          <w:marLeft w:val="0"/>
          <w:marRight w:val="0"/>
          <w:marTop w:val="0"/>
          <w:marBottom w:val="0"/>
          <w:divBdr>
            <w:top w:val="none" w:sz="0" w:space="0" w:color="auto"/>
            <w:left w:val="none" w:sz="0" w:space="0" w:color="auto"/>
            <w:bottom w:val="none" w:sz="0" w:space="0" w:color="auto"/>
            <w:right w:val="none" w:sz="0" w:space="0" w:color="auto"/>
          </w:divBdr>
        </w:div>
      </w:divsChild>
    </w:div>
    <w:div w:id="1268541380">
      <w:marLeft w:val="0"/>
      <w:marRight w:val="0"/>
      <w:marTop w:val="0"/>
      <w:marBottom w:val="0"/>
      <w:divBdr>
        <w:top w:val="none" w:sz="0" w:space="0" w:color="auto"/>
        <w:left w:val="none" w:sz="0" w:space="0" w:color="auto"/>
        <w:bottom w:val="none" w:sz="0" w:space="0" w:color="auto"/>
        <w:right w:val="none" w:sz="0" w:space="0" w:color="auto"/>
      </w:divBdr>
    </w:div>
    <w:div w:id="1269577814">
      <w:marLeft w:val="0"/>
      <w:marRight w:val="0"/>
      <w:marTop w:val="0"/>
      <w:marBottom w:val="0"/>
      <w:divBdr>
        <w:top w:val="none" w:sz="0" w:space="0" w:color="auto"/>
        <w:left w:val="none" w:sz="0" w:space="0" w:color="auto"/>
        <w:bottom w:val="none" w:sz="0" w:space="0" w:color="auto"/>
        <w:right w:val="none" w:sz="0" w:space="0" w:color="auto"/>
      </w:divBdr>
      <w:divsChild>
        <w:div w:id="414860455">
          <w:marLeft w:val="0"/>
          <w:marRight w:val="0"/>
          <w:marTop w:val="0"/>
          <w:marBottom w:val="0"/>
          <w:divBdr>
            <w:top w:val="none" w:sz="0" w:space="0" w:color="auto"/>
            <w:left w:val="none" w:sz="0" w:space="0" w:color="auto"/>
            <w:bottom w:val="none" w:sz="0" w:space="0" w:color="auto"/>
            <w:right w:val="none" w:sz="0" w:space="0" w:color="auto"/>
          </w:divBdr>
        </w:div>
      </w:divsChild>
    </w:div>
    <w:div w:id="127312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83370">
      <w:marLeft w:val="0"/>
      <w:marRight w:val="0"/>
      <w:marTop w:val="0"/>
      <w:marBottom w:val="0"/>
      <w:divBdr>
        <w:top w:val="none" w:sz="0" w:space="0" w:color="auto"/>
        <w:left w:val="none" w:sz="0" w:space="0" w:color="auto"/>
        <w:bottom w:val="none" w:sz="0" w:space="0" w:color="auto"/>
        <w:right w:val="none" w:sz="0" w:space="0" w:color="auto"/>
      </w:divBdr>
    </w:div>
    <w:div w:id="1278180322">
      <w:marLeft w:val="0"/>
      <w:marRight w:val="0"/>
      <w:marTop w:val="0"/>
      <w:marBottom w:val="0"/>
      <w:divBdr>
        <w:top w:val="none" w:sz="0" w:space="0" w:color="auto"/>
        <w:left w:val="none" w:sz="0" w:space="0" w:color="auto"/>
        <w:bottom w:val="none" w:sz="0" w:space="0" w:color="auto"/>
        <w:right w:val="none" w:sz="0" w:space="0" w:color="auto"/>
      </w:divBdr>
      <w:divsChild>
        <w:div w:id="1762333449">
          <w:marLeft w:val="0"/>
          <w:marRight w:val="0"/>
          <w:marTop w:val="0"/>
          <w:marBottom w:val="0"/>
          <w:divBdr>
            <w:top w:val="none" w:sz="0" w:space="0" w:color="auto"/>
            <w:left w:val="none" w:sz="0" w:space="0" w:color="auto"/>
            <w:bottom w:val="none" w:sz="0" w:space="0" w:color="auto"/>
            <w:right w:val="none" w:sz="0" w:space="0" w:color="auto"/>
          </w:divBdr>
        </w:div>
      </w:divsChild>
    </w:div>
    <w:div w:id="1279416304">
      <w:marLeft w:val="0"/>
      <w:marRight w:val="0"/>
      <w:marTop w:val="0"/>
      <w:marBottom w:val="0"/>
      <w:divBdr>
        <w:top w:val="none" w:sz="0" w:space="0" w:color="auto"/>
        <w:left w:val="none" w:sz="0" w:space="0" w:color="auto"/>
        <w:bottom w:val="none" w:sz="0" w:space="0" w:color="auto"/>
        <w:right w:val="none" w:sz="0" w:space="0" w:color="auto"/>
      </w:divBdr>
      <w:divsChild>
        <w:div w:id="556862200">
          <w:marLeft w:val="0"/>
          <w:marRight w:val="0"/>
          <w:marTop w:val="0"/>
          <w:marBottom w:val="0"/>
          <w:divBdr>
            <w:top w:val="none" w:sz="0" w:space="0" w:color="auto"/>
            <w:left w:val="none" w:sz="0" w:space="0" w:color="auto"/>
            <w:bottom w:val="none" w:sz="0" w:space="0" w:color="auto"/>
            <w:right w:val="none" w:sz="0" w:space="0" w:color="auto"/>
          </w:divBdr>
        </w:div>
      </w:divsChild>
    </w:div>
    <w:div w:id="128157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19524">
      <w:marLeft w:val="0"/>
      <w:marRight w:val="0"/>
      <w:marTop w:val="0"/>
      <w:marBottom w:val="0"/>
      <w:divBdr>
        <w:top w:val="none" w:sz="0" w:space="0" w:color="auto"/>
        <w:left w:val="none" w:sz="0" w:space="0" w:color="auto"/>
        <w:bottom w:val="none" w:sz="0" w:space="0" w:color="auto"/>
        <w:right w:val="none" w:sz="0" w:space="0" w:color="auto"/>
      </w:divBdr>
    </w:div>
    <w:div w:id="1292440746">
      <w:marLeft w:val="0"/>
      <w:marRight w:val="0"/>
      <w:marTop w:val="0"/>
      <w:marBottom w:val="0"/>
      <w:divBdr>
        <w:top w:val="none" w:sz="0" w:space="0" w:color="auto"/>
        <w:left w:val="none" w:sz="0" w:space="0" w:color="auto"/>
        <w:bottom w:val="none" w:sz="0" w:space="0" w:color="auto"/>
        <w:right w:val="none" w:sz="0" w:space="0" w:color="auto"/>
      </w:divBdr>
    </w:div>
    <w:div w:id="1293175221">
      <w:marLeft w:val="0"/>
      <w:marRight w:val="0"/>
      <w:marTop w:val="0"/>
      <w:marBottom w:val="0"/>
      <w:divBdr>
        <w:top w:val="none" w:sz="0" w:space="0" w:color="auto"/>
        <w:left w:val="none" w:sz="0" w:space="0" w:color="auto"/>
        <w:bottom w:val="none" w:sz="0" w:space="0" w:color="auto"/>
        <w:right w:val="none" w:sz="0" w:space="0" w:color="auto"/>
      </w:divBdr>
    </w:div>
    <w:div w:id="130064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721903">
      <w:marLeft w:val="0"/>
      <w:marRight w:val="0"/>
      <w:marTop w:val="0"/>
      <w:marBottom w:val="0"/>
      <w:divBdr>
        <w:top w:val="none" w:sz="0" w:space="0" w:color="auto"/>
        <w:left w:val="none" w:sz="0" w:space="0" w:color="auto"/>
        <w:bottom w:val="none" w:sz="0" w:space="0" w:color="auto"/>
        <w:right w:val="none" w:sz="0" w:space="0" w:color="auto"/>
      </w:divBdr>
    </w:div>
    <w:div w:id="1301879937">
      <w:marLeft w:val="0"/>
      <w:marRight w:val="0"/>
      <w:marTop w:val="0"/>
      <w:marBottom w:val="0"/>
      <w:divBdr>
        <w:top w:val="none" w:sz="0" w:space="0" w:color="auto"/>
        <w:left w:val="none" w:sz="0" w:space="0" w:color="auto"/>
        <w:bottom w:val="none" w:sz="0" w:space="0" w:color="auto"/>
        <w:right w:val="none" w:sz="0" w:space="0" w:color="auto"/>
      </w:divBdr>
      <w:divsChild>
        <w:div w:id="754211344">
          <w:marLeft w:val="0"/>
          <w:marRight w:val="0"/>
          <w:marTop w:val="0"/>
          <w:marBottom w:val="0"/>
          <w:divBdr>
            <w:top w:val="none" w:sz="0" w:space="0" w:color="auto"/>
            <w:left w:val="none" w:sz="0" w:space="0" w:color="auto"/>
            <w:bottom w:val="none" w:sz="0" w:space="0" w:color="auto"/>
            <w:right w:val="none" w:sz="0" w:space="0" w:color="auto"/>
          </w:divBdr>
        </w:div>
      </w:divsChild>
    </w:div>
    <w:div w:id="1304893557">
      <w:marLeft w:val="0"/>
      <w:marRight w:val="0"/>
      <w:marTop w:val="0"/>
      <w:marBottom w:val="0"/>
      <w:divBdr>
        <w:top w:val="none" w:sz="0" w:space="0" w:color="auto"/>
        <w:left w:val="none" w:sz="0" w:space="0" w:color="auto"/>
        <w:bottom w:val="none" w:sz="0" w:space="0" w:color="auto"/>
        <w:right w:val="none" w:sz="0" w:space="0" w:color="auto"/>
      </w:divBdr>
    </w:div>
    <w:div w:id="1306929311">
      <w:marLeft w:val="0"/>
      <w:marRight w:val="0"/>
      <w:marTop w:val="0"/>
      <w:marBottom w:val="0"/>
      <w:divBdr>
        <w:top w:val="none" w:sz="0" w:space="0" w:color="auto"/>
        <w:left w:val="none" w:sz="0" w:space="0" w:color="auto"/>
        <w:bottom w:val="none" w:sz="0" w:space="0" w:color="auto"/>
        <w:right w:val="none" w:sz="0" w:space="0" w:color="auto"/>
      </w:divBdr>
      <w:divsChild>
        <w:div w:id="158544841">
          <w:marLeft w:val="0"/>
          <w:marRight w:val="0"/>
          <w:marTop w:val="0"/>
          <w:marBottom w:val="0"/>
          <w:divBdr>
            <w:top w:val="none" w:sz="0" w:space="0" w:color="auto"/>
            <w:left w:val="none" w:sz="0" w:space="0" w:color="auto"/>
            <w:bottom w:val="none" w:sz="0" w:space="0" w:color="auto"/>
            <w:right w:val="none" w:sz="0" w:space="0" w:color="auto"/>
          </w:divBdr>
        </w:div>
      </w:divsChild>
    </w:div>
    <w:div w:id="1335450911">
      <w:marLeft w:val="0"/>
      <w:marRight w:val="0"/>
      <w:marTop w:val="0"/>
      <w:marBottom w:val="0"/>
      <w:divBdr>
        <w:top w:val="none" w:sz="0" w:space="0" w:color="auto"/>
        <w:left w:val="none" w:sz="0" w:space="0" w:color="auto"/>
        <w:bottom w:val="none" w:sz="0" w:space="0" w:color="auto"/>
        <w:right w:val="none" w:sz="0" w:space="0" w:color="auto"/>
      </w:divBdr>
      <w:divsChild>
        <w:div w:id="1954245758">
          <w:marLeft w:val="0"/>
          <w:marRight w:val="0"/>
          <w:marTop w:val="0"/>
          <w:marBottom w:val="0"/>
          <w:divBdr>
            <w:top w:val="none" w:sz="0" w:space="0" w:color="auto"/>
            <w:left w:val="none" w:sz="0" w:space="0" w:color="auto"/>
            <w:bottom w:val="none" w:sz="0" w:space="0" w:color="auto"/>
            <w:right w:val="none" w:sz="0" w:space="0" w:color="auto"/>
          </w:divBdr>
        </w:div>
      </w:divsChild>
    </w:div>
    <w:div w:id="1338654080">
      <w:marLeft w:val="0"/>
      <w:marRight w:val="0"/>
      <w:marTop w:val="0"/>
      <w:marBottom w:val="0"/>
      <w:divBdr>
        <w:top w:val="none" w:sz="0" w:space="0" w:color="auto"/>
        <w:left w:val="none" w:sz="0" w:space="0" w:color="auto"/>
        <w:bottom w:val="none" w:sz="0" w:space="0" w:color="auto"/>
        <w:right w:val="none" w:sz="0" w:space="0" w:color="auto"/>
      </w:divBdr>
      <w:divsChild>
        <w:div w:id="702747638">
          <w:marLeft w:val="0"/>
          <w:marRight w:val="0"/>
          <w:marTop w:val="0"/>
          <w:marBottom w:val="0"/>
          <w:divBdr>
            <w:top w:val="none" w:sz="0" w:space="0" w:color="auto"/>
            <w:left w:val="none" w:sz="0" w:space="0" w:color="auto"/>
            <w:bottom w:val="none" w:sz="0" w:space="0" w:color="auto"/>
            <w:right w:val="none" w:sz="0" w:space="0" w:color="auto"/>
          </w:divBdr>
        </w:div>
        <w:div w:id="1103647161">
          <w:marLeft w:val="0"/>
          <w:marRight w:val="0"/>
          <w:marTop w:val="0"/>
          <w:marBottom w:val="0"/>
          <w:divBdr>
            <w:top w:val="none" w:sz="0" w:space="0" w:color="auto"/>
            <w:left w:val="none" w:sz="0" w:space="0" w:color="auto"/>
            <w:bottom w:val="none" w:sz="0" w:space="0" w:color="auto"/>
            <w:right w:val="none" w:sz="0" w:space="0" w:color="auto"/>
          </w:divBdr>
        </w:div>
      </w:divsChild>
    </w:div>
    <w:div w:id="1340767301">
      <w:marLeft w:val="0"/>
      <w:marRight w:val="0"/>
      <w:marTop w:val="0"/>
      <w:marBottom w:val="0"/>
      <w:divBdr>
        <w:top w:val="none" w:sz="0" w:space="0" w:color="auto"/>
        <w:left w:val="none" w:sz="0" w:space="0" w:color="auto"/>
        <w:bottom w:val="none" w:sz="0" w:space="0" w:color="auto"/>
        <w:right w:val="none" w:sz="0" w:space="0" w:color="auto"/>
      </w:divBdr>
    </w:div>
    <w:div w:id="1341851403">
      <w:marLeft w:val="0"/>
      <w:marRight w:val="0"/>
      <w:marTop w:val="0"/>
      <w:marBottom w:val="0"/>
      <w:divBdr>
        <w:top w:val="none" w:sz="0" w:space="0" w:color="auto"/>
        <w:left w:val="none" w:sz="0" w:space="0" w:color="auto"/>
        <w:bottom w:val="none" w:sz="0" w:space="0" w:color="auto"/>
        <w:right w:val="none" w:sz="0" w:space="0" w:color="auto"/>
      </w:divBdr>
    </w:div>
    <w:div w:id="1343438103">
      <w:marLeft w:val="0"/>
      <w:marRight w:val="0"/>
      <w:marTop w:val="0"/>
      <w:marBottom w:val="0"/>
      <w:divBdr>
        <w:top w:val="none" w:sz="0" w:space="0" w:color="auto"/>
        <w:left w:val="none" w:sz="0" w:space="0" w:color="auto"/>
        <w:bottom w:val="none" w:sz="0" w:space="0" w:color="auto"/>
        <w:right w:val="none" w:sz="0" w:space="0" w:color="auto"/>
      </w:divBdr>
      <w:divsChild>
        <w:div w:id="1572471316">
          <w:marLeft w:val="0"/>
          <w:marRight w:val="0"/>
          <w:marTop w:val="0"/>
          <w:marBottom w:val="0"/>
          <w:divBdr>
            <w:top w:val="none" w:sz="0" w:space="0" w:color="auto"/>
            <w:left w:val="none" w:sz="0" w:space="0" w:color="auto"/>
            <w:bottom w:val="none" w:sz="0" w:space="0" w:color="auto"/>
            <w:right w:val="none" w:sz="0" w:space="0" w:color="auto"/>
          </w:divBdr>
        </w:div>
      </w:divsChild>
    </w:div>
    <w:div w:id="1344092600">
      <w:marLeft w:val="0"/>
      <w:marRight w:val="0"/>
      <w:marTop w:val="0"/>
      <w:marBottom w:val="0"/>
      <w:divBdr>
        <w:top w:val="none" w:sz="0" w:space="0" w:color="auto"/>
        <w:left w:val="none" w:sz="0" w:space="0" w:color="auto"/>
        <w:bottom w:val="none" w:sz="0" w:space="0" w:color="auto"/>
        <w:right w:val="none" w:sz="0" w:space="0" w:color="auto"/>
      </w:divBdr>
    </w:div>
    <w:div w:id="1345666366">
      <w:marLeft w:val="0"/>
      <w:marRight w:val="0"/>
      <w:marTop w:val="0"/>
      <w:marBottom w:val="0"/>
      <w:divBdr>
        <w:top w:val="none" w:sz="0" w:space="0" w:color="auto"/>
        <w:left w:val="none" w:sz="0" w:space="0" w:color="auto"/>
        <w:bottom w:val="none" w:sz="0" w:space="0" w:color="auto"/>
        <w:right w:val="none" w:sz="0" w:space="0" w:color="auto"/>
      </w:divBdr>
    </w:div>
    <w:div w:id="1348219139">
      <w:marLeft w:val="0"/>
      <w:marRight w:val="0"/>
      <w:marTop w:val="0"/>
      <w:marBottom w:val="0"/>
      <w:divBdr>
        <w:top w:val="none" w:sz="0" w:space="0" w:color="auto"/>
        <w:left w:val="none" w:sz="0" w:space="0" w:color="auto"/>
        <w:bottom w:val="none" w:sz="0" w:space="0" w:color="auto"/>
        <w:right w:val="none" w:sz="0" w:space="0" w:color="auto"/>
      </w:divBdr>
      <w:divsChild>
        <w:div w:id="672757890">
          <w:marLeft w:val="0"/>
          <w:marRight w:val="0"/>
          <w:marTop w:val="0"/>
          <w:marBottom w:val="0"/>
          <w:divBdr>
            <w:top w:val="none" w:sz="0" w:space="0" w:color="auto"/>
            <w:left w:val="none" w:sz="0" w:space="0" w:color="auto"/>
            <w:bottom w:val="none" w:sz="0" w:space="0" w:color="auto"/>
            <w:right w:val="none" w:sz="0" w:space="0" w:color="auto"/>
          </w:divBdr>
        </w:div>
      </w:divsChild>
    </w:div>
    <w:div w:id="1354913496">
      <w:marLeft w:val="0"/>
      <w:marRight w:val="0"/>
      <w:marTop w:val="0"/>
      <w:marBottom w:val="0"/>
      <w:divBdr>
        <w:top w:val="none" w:sz="0" w:space="0" w:color="auto"/>
        <w:left w:val="none" w:sz="0" w:space="0" w:color="auto"/>
        <w:bottom w:val="none" w:sz="0" w:space="0" w:color="auto"/>
        <w:right w:val="none" w:sz="0" w:space="0" w:color="auto"/>
      </w:divBdr>
      <w:divsChild>
        <w:div w:id="358898987">
          <w:marLeft w:val="0"/>
          <w:marRight w:val="0"/>
          <w:marTop w:val="0"/>
          <w:marBottom w:val="0"/>
          <w:divBdr>
            <w:top w:val="none" w:sz="0" w:space="0" w:color="auto"/>
            <w:left w:val="none" w:sz="0" w:space="0" w:color="auto"/>
            <w:bottom w:val="none" w:sz="0" w:space="0" w:color="auto"/>
            <w:right w:val="none" w:sz="0" w:space="0" w:color="auto"/>
          </w:divBdr>
        </w:div>
      </w:divsChild>
    </w:div>
    <w:div w:id="1356420592">
      <w:marLeft w:val="0"/>
      <w:marRight w:val="0"/>
      <w:marTop w:val="0"/>
      <w:marBottom w:val="0"/>
      <w:divBdr>
        <w:top w:val="none" w:sz="0" w:space="0" w:color="auto"/>
        <w:left w:val="none" w:sz="0" w:space="0" w:color="auto"/>
        <w:bottom w:val="none" w:sz="0" w:space="0" w:color="auto"/>
        <w:right w:val="none" w:sz="0" w:space="0" w:color="auto"/>
      </w:divBdr>
    </w:div>
    <w:div w:id="1361468911">
      <w:marLeft w:val="0"/>
      <w:marRight w:val="0"/>
      <w:marTop w:val="0"/>
      <w:marBottom w:val="0"/>
      <w:divBdr>
        <w:top w:val="none" w:sz="0" w:space="0" w:color="auto"/>
        <w:left w:val="none" w:sz="0" w:space="0" w:color="auto"/>
        <w:bottom w:val="none" w:sz="0" w:space="0" w:color="auto"/>
        <w:right w:val="none" w:sz="0" w:space="0" w:color="auto"/>
      </w:divBdr>
    </w:div>
    <w:div w:id="136205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704006">
      <w:marLeft w:val="0"/>
      <w:marRight w:val="0"/>
      <w:marTop w:val="0"/>
      <w:marBottom w:val="0"/>
      <w:divBdr>
        <w:top w:val="none" w:sz="0" w:space="0" w:color="auto"/>
        <w:left w:val="none" w:sz="0" w:space="0" w:color="auto"/>
        <w:bottom w:val="none" w:sz="0" w:space="0" w:color="auto"/>
        <w:right w:val="none" w:sz="0" w:space="0" w:color="auto"/>
      </w:divBdr>
    </w:div>
    <w:div w:id="1379427299">
      <w:marLeft w:val="0"/>
      <w:marRight w:val="0"/>
      <w:marTop w:val="0"/>
      <w:marBottom w:val="0"/>
      <w:divBdr>
        <w:top w:val="none" w:sz="0" w:space="0" w:color="auto"/>
        <w:left w:val="none" w:sz="0" w:space="0" w:color="auto"/>
        <w:bottom w:val="none" w:sz="0" w:space="0" w:color="auto"/>
        <w:right w:val="none" w:sz="0" w:space="0" w:color="auto"/>
      </w:divBdr>
    </w:div>
    <w:div w:id="1383213147">
      <w:marLeft w:val="0"/>
      <w:marRight w:val="0"/>
      <w:marTop w:val="0"/>
      <w:marBottom w:val="0"/>
      <w:divBdr>
        <w:top w:val="none" w:sz="0" w:space="0" w:color="auto"/>
        <w:left w:val="none" w:sz="0" w:space="0" w:color="auto"/>
        <w:bottom w:val="none" w:sz="0" w:space="0" w:color="auto"/>
        <w:right w:val="none" w:sz="0" w:space="0" w:color="auto"/>
      </w:divBdr>
    </w:div>
    <w:div w:id="1383822536">
      <w:marLeft w:val="0"/>
      <w:marRight w:val="0"/>
      <w:marTop w:val="0"/>
      <w:marBottom w:val="0"/>
      <w:divBdr>
        <w:top w:val="none" w:sz="0" w:space="0" w:color="auto"/>
        <w:left w:val="none" w:sz="0" w:space="0" w:color="auto"/>
        <w:bottom w:val="none" w:sz="0" w:space="0" w:color="auto"/>
        <w:right w:val="none" w:sz="0" w:space="0" w:color="auto"/>
      </w:divBdr>
    </w:div>
    <w:div w:id="1383990294">
      <w:marLeft w:val="0"/>
      <w:marRight w:val="0"/>
      <w:marTop w:val="0"/>
      <w:marBottom w:val="0"/>
      <w:divBdr>
        <w:top w:val="none" w:sz="0" w:space="0" w:color="auto"/>
        <w:left w:val="none" w:sz="0" w:space="0" w:color="auto"/>
        <w:bottom w:val="none" w:sz="0" w:space="0" w:color="auto"/>
        <w:right w:val="none" w:sz="0" w:space="0" w:color="auto"/>
      </w:divBdr>
      <w:divsChild>
        <w:div w:id="2024816690">
          <w:marLeft w:val="0"/>
          <w:marRight w:val="0"/>
          <w:marTop w:val="0"/>
          <w:marBottom w:val="0"/>
          <w:divBdr>
            <w:top w:val="none" w:sz="0" w:space="0" w:color="auto"/>
            <w:left w:val="none" w:sz="0" w:space="0" w:color="auto"/>
            <w:bottom w:val="none" w:sz="0" w:space="0" w:color="auto"/>
            <w:right w:val="none" w:sz="0" w:space="0" w:color="auto"/>
          </w:divBdr>
        </w:div>
      </w:divsChild>
    </w:div>
    <w:div w:id="1388334738">
      <w:marLeft w:val="0"/>
      <w:marRight w:val="0"/>
      <w:marTop w:val="0"/>
      <w:marBottom w:val="0"/>
      <w:divBdr>
        <w:top w:val="none" w:sz="0" w:space="0" w:color="auto"/>
        <w:left w:val="none" w:sz="0" w:space="0" w:color="auto"/>
        <w:bottom w:val="none" w:sz="0" w:space="0" w:color="auto"/>
        <w:right w:val="none" w:sz="0" w:space="0" w:color="auto"/>
      </w:divBdr>
    </w:div>
    <w:div w:id="1391879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1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44896">
      <w:marLeft w:val="0"/>
      <w:marRight w:val="0"/>
      <w:marTop w:val="0"/>
      <w:marBottom w:val="0"/>
      <w:divBdr>
        <w:top w:val="none" w:sz="0" w:space="0" w:color="auto"/>
        <w:left w:val="none" w:sz="0" w:space="0" w:color="auto"/>
        <w:bottom w:val="none" w:sz="0" w:space="0" w:color="auto"/>
        <w:right w:val="none" w:sz="0" w:space="0" w:color="auto"/>
      </w:divBdr>
    </w:div>
    <w:div w:id="139847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293011">
      <w:marLeft w:val="0"/>
      <w:marRight w:val="0"/>
      <w:marTop w:val="0"/>
      <w:marBottom w:val="0"/>
      <w:divBdr>
        <w:top w:val="none" w:sz="0" w:space="0" w:color="auto"/>
        <w:left w:val="none" w:sz="0" w:space="0" w:color="auto"/>
        <w:bottom w:val="none" w:sz="0" w:space="0" w:color="auto"/>
        <w:right w:val="none" w:sz="0" w:space="0" w:color="auto"/>
      </w:divBdr>
      <w:divsChild>
        <w:div w:id="1857619584">
          <w:marLeft w:val="0"/>
          <w:marRight w:val="0"/>
          <w:marTop w:val="0"/>
          <w:marBottom w:val="0"/>
          <w:divBdr>
            <w:top w:val="none" w:sz="0" w:space="0" w:color="auto"/>
            <w:left w:val="none" w:sz="0" w:space="0" w:color="auto"/>
            <w:bottom w:val="none" w:sz="0" w:space="0" w:color="auto"/>
            <w:right w:val="none" w:sz="0" w:space="0" w:color="auto"/>
          </w:divBdr>
        </w:div>
      </w:divsChild>
    </w:div>
    <w:div w:id="1406294888">
      <w:marLeft w:val="0"/>
      <w:marRight w:val="0"/>
      <w:marTop w:val="0"/>
      <w:marBottom w:val="0"/>
      <w:divBdr>
        <w:top w:val="none" w:sz="0" w:space="0" w:color="auto"/>
        <w:left w:val="none" w:sz="0" w:space="0" w:color="auto"/>
        <w:bottom w:val="none" w:sz="0" w:space="0" w:color="auto"/>
        <w:right w:val="none" w:sz="0" w:space="0" w:color="auto"/>
      </w:divBdr>
    </w:div>
    <w:div w:id="1415282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7598">
      <w:marLeft w:val="0"/>
      <w:marRight w:val="0"/>
      <w:marTop w:val="0"/>
      <w:marBottom w:val="0"/>
      <w:divBdr>
        <w:top w:val="none" w:sz="0" w:space="0" w:color="auto"/>
        <w:left w:val="none" w:sz="0" w:space="0" w:color="auto"/>
        <w:bottom w:val="none" w:sz="0" w:space="0" w:color="auto"/>
        <w:right w:val="none" w:sz="0" w:space="0" w:color="auto"/>
      </w:divBdr>
    </w:div>
    <w:div w:id="1416391968">
      <w:marLeft w:val="0"/>
      <w:marRight w:val="0"/>
      <w:marTop w:val="0"/>
      <w:marBottom w:val="0"/>
      <w:divBdr>
        <w:top w:val="none" w:sz="0" w:space="0" w:color="auto"/>
        <w:left w:val="none" w:sz="0" w:space="0" w:color="auto"/>
        <w:bottom w:val="none" w:sz="0" w:space="0" w:color="auto"/>
        <w:right w:val="none" w:sz="0" w:space="0" w:color="auto"/>
      </w:divBdr>
    </w:div>
    <w:div w:id="1423182652">
      <w:marLeft w:val="0"/>
      <w:marRight w:val="0"/>
      <w:marTop w:val="0"/>
      <w:marBottom w:val="0"/>
      <w:divBdr>
        <w:top w:val="none" w:sz="0" w:space="0" w:color="auto"/>
        <w:left w:val="none" w:sz="0" w:space="0" w:color="auto"/>
        <w:bottom w:val="none" w:sz="0" w:space="0" w:color="auto"/>
        <w:right w:val="none" w:sz="0" w:space="0" w:color="auto"/>
      </w:divBdr>
      <w:divsChild>
        <w:div w:id="654115439">
          <w:marLeft w:val="0"/>
          <w:marRight w:val="0"/>
          <w:marTop w:val="0"/>
          <w:marBottom w:val="0"/>
          <w:divBdr>
            <w:top w:val="none" w:sz="0" w:space="0" w:color="auto"/>
            <w:left w:val="none" w:sz="0" w:space="0" w:color="auto"/>
            <w:bottom w:val="none" w:sz="0" w:space="0" w:color="auto"/>
            <w:right w:val="none" w:sz="0" w:space="0" w:color="auto"/>
          </w:divBdr>
        </w:div>
      </w:divsChild>
    </w:div>
    <w:div w:id="1423919098">
      <w:marLeft w:val="0"/>
      <w:marRight w:val="0"/>
      <w:marTop w:val="0"/>
      <w:marBottom w:val="0"/>
      <w:divBdr>
        <w:top w:val="none" w:sz="0" w:space="0" w:color="auto"/>
        <w:left w:val="none" w:sz="0" w:space="0" w:color="auto"/>
        <w:bottom w:val="none" w:sz="0" w:space="0" w:color="auto"/>
        <w:right w:val="none" w:sz="0" w:space="0" w:color="auto"/>
      </w:divBdr>
    </w:div>
    <w:div w:id="1433816551">
      <w:marLeft w:val="0"/>
      <w:marRight w:val="0"/>
      <w:marTop w:val="0"/>
      <w:marBottom w:val="0"/>
      <w:divBdr>
        <w:top w:val="none" w:sz="0" w:space="0" w:color="auto"/>
        <w:left w:val="none" w:sz="0" w:space="0" w:color="auto"/>
        <w:bottom w:val="none" w:sz="0" w:space="0" w:color="auto"/>
        <w:right w:val="none" w:sz="0" w:space="0" w:color="auto"/>
      </w:divBdr>
      <w:divsChild>
        <w:div w:id="371082330">
          <w:marLeft w:val="0"/>
          <w:marRight w:val="0"/>
          <w:marTop w:val="0"/>
          <w:marBottom w:val="0"/>
          <w:divBdr>
            <w:top w:val="none" w:sz="0" w:space="0" w:color="auto"/>
            <w:left w:val="none" w:sz="0" w:space="0" w:color="auto"/>
            <w:bottom w:val="none" w:sz="0" w:space="0" w:color="auto"/>
            <w:right w:val="none" w:sz="0" w:space="0" w:color="auto"/>
          </w:divBdr>
        </w:div>
      </w:divsChild>
    </w:div>
    <w:div w:id="1446385137">
      <w:marLeft w:val="0"/>
      <w:marRight w:val="0"/>
      <w:marTop w:val="0"/>
      <w:marBottom w:val="0"/>
      <w:divBdr>
        <w:top w:val="none" w:sz="0" w:space="0" w:color="auto"/>
        <w:left w:val="none" w:sz="0" w:space="0" w:color="auto"/>
        <w:bottom w:val="none" w:sz="0" w:space="0" w:color="auto"/>
        <w:right w:val="none" w:sz="0" w:space="0" w:color="auto"/>
      </w:divBdr>
      <w:divsChild>
        <w:div w:id="63141508">
          <w:marLeft w:val="0"/>
          <w:marRight w:val="0"/>
          <w:marTop w:val="0"/>
          <w:marBottom w:val="0"/>
          <w:divBdr>
            <w:top w:val="none" w:sz="0" w:space="0" w:color="auto"/>
            <w:left w:val="none" w:sz="0" w:space="0" w:color="auto"/>
            <w:bottom w:val="none" w:sz="0" w:space="0" w:color="auto"/>
            <w:right w:val="none" w:sz="0" w:space="0" w:color="auto"/>
          </w:divBdr>
        </w:div>
      </w:divsChild>
    </w:div>
    <w:div w:id="1447194871">
      <w:marLeft w:val="0"/>
      <w:marRight w:val="0"/>
      <w:marTop w:val="0"/>
      <w:marBottom w:val="0"/>
      <w:divBdr>
        <w:top w:val="none" w:sz="0" w:space="0" w:color="auto"/>
        <w:left w:val="none" w:sz="0" w:space="0" w:color="auto"/>
        <w:bottom w:val="none" w:sz="0" w:space="0" w:color="auto"/>
        <w:right w:val="none" w:sz="0" w:space="0" w:color="auto"/>
      </w:divBdr>
      <w:divsChild>
        <w:div w:id="1438594911">
          <w:marLeft w:val="0"/>
          <w:marRight w:val="0"/>
          <w:marTop w:val="0"/>
          <w:marBottom w:val="0"/>
          <w:divBdr>
            <w:top w:val="none" w:sz="0" w:space="0" w:color="auto"/>
            <w:left w:val="none" w:sz="0" w:space="0" w:color="auto"/>
            <w:bottom w:val="none" w:sz="0" w:space="0" w:color="auto"/>
            <w:right w:val="none" w:sz="0" w:space="0" w:color="auto"/>
          </w:divBdr>
        </w:div>
      </w:divsChild>
    </w:div>
    <w:div w:id="1454707474">
      <w:marLeft w:val="0"/>
      <w:marRight w:val="0"/>
      <w:marTop w:val="0"/>
      <w:marBottom w:val="0"/>
      <w:divBdr>
        <w:top w:val="none" w:sz="0" w:space="0" w:color="auto"/>
        <w:left w:val="none" w:sz="0" w:space="0" w:color="auto"/>
        <w:bottom w:val="none" w:sz="0" w:space="0" w:color="auto"/>
        <w:right w:val="none" w:sz="0" w:space="0" w:color="auto"/>
      </w:divBdr>
    </w:div>
    <w:div w:id="1459110191">
      <w:marLeft w:val="0"/>
      <w:marRight w:val="0"/>
      <w:marTop w:val="0"/>
      <w:marBottom w:val="0"/>
      <w:divBdr>
        <w:top w:val="none" w:sz="0" w:space="0" w:color="auto"/>
        <w:left w:val="none" w:sz="0" w:space="0" w:color="auto"/>
        <w:bottom w:val="none" w:sz="0" w:space="0" w:color="auto"/>
        <w:right w:val="none" w:sz="0" w:space="0" w:color="auto"/>
      </w:divBdr>
      <w:divsChild>
        <w:div w:id="1655714625">
          <w:marLeft w:val="0"/>
          <w:marRight w:val="0"/>
          <w:marTop w:val="0"/>
          <w:marBottom w:val="0"/>
          <w:divBdr>
            <w:top w:val="none" w:sz="0" w:space="0" w:color="auto"/>
            <w:left w:val="none" w:sz="0" w:space="0" w:color="auto"/>
            <w:bottom w:val="none" w:sz="0" w:space="0" w:color="auto"/>
            <w:right w:val="none" w:sz="0" w:space="0" w:color="auto"/>
          </w:divBdr>
        </w:div>
      </w:divsChild>
    </w:div>
    <w:div w:id="1460218388">
      <w:marLeft w:val="0"/>
      <w:marRight w:val="0"/>
      <w:marTop w:val="0"/>
      <w:marBottom w:val="0"/>
      <w:divBdr>
        <w:top w:val="none" w:sz="0" w:space="0" w:color="auto"/>
        <w:left w:val="none" w:sz="0" w:space="0" w:color="auto"/>
        <w:bottom w:val="none" w:sz="0" w:space="0" w:color="auto"/>
        <w:right w:val="none" w:sz="0" w:space="0" w:color="auto"/>
      </w:divBdr>
    </w:div>
    <w:div w:id="146276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86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61136">
      <w:marLeft w:val="0"/>
      <w:marRight w:val="0"/>
      <w:marTop w:val="0"/>
      <w:marBottom w:val="0"/>
      <w:divBdr>
        <w:top w:val="none" w:sz="0" w:space="0" w:color="auto"/>
        <w:left w:val="none" w:sz="0" w:space="0" w:color="auto"/>
        <w:bottom w:val="none" w:sz="0" w:space="0" w:color="auto"/>
        <w:right w:val="none" w:sz="0" w:space="0" w:color="auto"/>
      </w:divBdr>
    </w:div>
    <w:div w:id="1484615395">
      <w:marLeft w:val="0"/>
      <w:marRight w:val="0"/>
      <w:marTop w:val="0"/>
      <w:marBottom w:val="0"/>
      <w:divBdr>
        <w:top w:val="none" w:sz="0" w:space="0" w:color="auto"/>
        <w:left w:val="none" w:sz="0" w:space="0" w:color="auto"/>
        <w:bottom w:val="none" w:sz="0" w:space="0" w:color="auto"/>
        <w:right w:val="none" w:sz="0" w:space="0" w:color="auto"/>
      </w:divBdr>
    </w:div>
    <w:div w:id="148701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131944">
      <w:marLeft w:val="0"/>
      <w:marRight w:val="0"/>
      <w:marTop w:val="0"/>
      <w:marBottom w:val="0"/>
      <w:divBdr>
        <w:top w:val="none" w:sz="0" w:space="0" w:color="auto"/>
        <w:left w:val="none" w:sz="0" w:space="0" w:color="auto"/>
        <w:bottom w:val="none" w:sz="0" w:space="0" w:color="auto"/>
        <w:right w:val="none" w:sz="0" w:space="0" w:color="auto"/>
      </w:divBdr>
    </w:div>
    <w:div w:id="1492141354">
      <w:marLeft w:val="0"/>
      <w:marRight w:val="0"/>
      <w:marTop w:val="0"/>
      <w:marBottom w:val="0"/>
      <w:divBdr>
        <w:top w:val="none" w:sz="0" w:space="0" w:color="auto"/>
        <w:left w:val="none" w:sz="0" w:space="0" w:color="auto"/>
        <w:bottom w:val="none" w:sz="0" w:space="0" w:color="auto"/>
        <w:right w:val="none" w:sz="0" w:space="0" w:color="auto"/>
      </w:divBdr>
    </w:div>
    <w:div w:id="1499928171">
      <w:marLeft w:val="0"/>
      <w:marRight w:val="0"/>
      <w:marTop w:val="0"/>
      <w:marBottom w:val="0"/>
      <w:divBdr>
        <w:top w:val="none" w:sz="0" w:space="0" w:color="auto"/>
        <w:left w:val="none" w:sz="0" w:space="0" w:color="auto"/>
        <w:bottom w:val="none" w:sz="0" w:space="0" w:color="auto"/>
        <w:right w:val="none" w:sz="0" w:space="0" w:color="auto"/>
      </w:divBdr>
    </w:div>
    <w:div w:id="1513496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703397">
      <w:marLeft w:val="0"/>
      <w:marRight w:val="0"/>
      <w:marTop w:val="0"/>
      <w:marBottom w:val="0"/>
      <w:divBdr>
        <w:top w:val="none" w:sz="0" w:space="0" w:color="auto"/>
        <w:left w:val="none" w:sz="0" w:space="0" w:color="auto"/>
        <w:bottom w:val="none" w:sz="0" w:space="0" w:color="auto"/>
        <w:right w:val="none" w:sz="0" w:space="0" w:color="auto"/>
      </w:divBdr>
      <w:divsChild>
        <w:div w:id="418603527">
          <w:marLeft w:val="0"/>
          <w:marRight w:val="0"/>
          <w:marTop w:val="0"/>
          <w:marBottom w:val="0"/>
          <w:divBdr>
            <w:top w:val="none" w:sz="0" w:space="0" w:color="auto"/>
            <w:left w:val="none" w:sz="0" w:space="0" w:color="auto"/>
            <w:bottom w:val="none" w:sz="0" w:space="0" w:color="auto"/>
            <w:right w:val="none" w:sz="0" w:space="0" w:color="auto"/>
          </w:divBdr>
        </w:div>
      </w:divsChild>
    </w:div>
    <w:div w:id="1526794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68542">
      <w:marLeft w:val="0"/>
      <w:marRight w:val="0"/>
      <w:marTop w:val="0"/>
      <w:marBottom w:val="0"/>
      <w:divBdr>
        <w:top w:val="none" w:sz="0" w:space="0" w:color="auto"/>
        <w:left w:val="none" w:sz="0" w:space="0" w:color="auto"/>
        <w:bottom w:val="none" w:sz="0" w:space="0" w:color="auto"/>
        <w:right w:val="none" w:sz="0" w:space="0" w:color="auto"/>
      </w:divBdr>
    </w:div>
    <w:div w:id="1533030423">
      <w:marLeft w:val="0"/>
      <w:marRight w:val="0"/>
      <w:marTop w:val="0"/>
      <w:marBottom w:val="0"/>
      <w:divBdr>
        <w:top w:val="none" w:sz="0" w:space="0" w:color="auto"/>
        <w:left w:val="none" w:sz="0" w:space="0" w:color="auto"/>
        <w:bottom w:val="none" w:sz="0" w:space="0" w:color="auto"/>
        <w:right w:val="none" w:sz="0" w:space="0" w:color="auto"/>
      </w:divBdr>
    </w:div>
    <w:div w:id="1545217204">
      <w:marLeft w:val="0"/>
      <w:marRight w:val="0"/>
      <w:marTop w:val="0"/>
      <w:marBottom w:val="0"/>
      <w:divBdr>
        <w:top w:val="none" w:sz="0" w:space="0" w:color="auto"/>
        <w:left w:val="none" w:sz="0" w:space="0" w:color="auto"/>
        <w:bottom w:val="none" w:sz="0" w:space="0" w:color="auto"/>
        <w:right w:val="none" w:sz="0" w:space="0" w:color="auto"/>
      </w:divBdr>
      <w:divsChild>
        <w:div w:id="26687254">
          <w:marLeft w:val="0"/>
          <w:marRight w:val="0"/>
          <w:marTop w:val="0"/>
          <w:marBottom w:val="0"/>
          <w:divBdr>
            <w:top w:val="none" w:sz="0" w:space="0" w:color="auto"/>
            <w:left w:val="none" w:sz="0" w:space="0" w:color="auto"/>
            <w:bottom w:val="none" w:sz="0" w:space="0" w:color="auto"/>
            <w:right w:val="none" w:sz="0" w:space="0" w:color="auto"/>
          </w:divBdr>
        </w:div>
      </w:divsChild>
    </w:div>
    <w:div w:id="1548643376">
      <w:marLeft w:val="0"/>
      <w:marRight w:val="0"/>
      <w:marTop w:val="0"/>
      <w:marBottom w:val="0"/>
      <w:divBdr>
        <w:top w:val="none" w:sz="0" w:space="0" w:color="auto"/>
        <w:left w:val="none" w:sz="0" w:space="0" w:color="auto"/>
        <w:bottom w:val="none" w:sz="0" w:space="0" w:color="auto"/>
        <w:right w:val="none" w:sz="0" w:space="0" w:color="auto"/>
      </w:divBdr>
      <w:divsChild>
        <w:div w:id="2042169690">
          <w:marLeft w:val="0"/>
          <w:marRight w:val="0"/>
          <w:marTop w:val="0"/>
          <w:marBottom w:val="0"/>
          <w:divBdr>
            <w:top w:val="none" w:sz="0" w:space="0" w:color="auto"/>
            <w:left w:val="none" w:sz="0" w:space="0" w:color="auto"/>
            <w:bottom w:val="none" w:sz="0" w:space="0" w:color="auto"/>
            <w:right w:val="none" w:sz="0" w:space="0" w:color="auto"/>
          </w:divBdr>
        </w:div>
      </w:divsChild>
    </w:div>
    <w:div w:id="1557089150">
      <w:marLeft w:val="0"/>
      <w:marRight w:val="0"/>
      <w:marTop w:val="0"/>
      <w:marBottom w:val="0"/>
      <w:divBdr>
        <w:top w:val="none" w:sz="0" w:space="0" w:color="auto"/>
        <w:left w:val="none" w:sz="0" w:space="0" w:color="auto"/>
        <w:bottom w:val="none" w:sz="0" w:space="0" w:color="auto"/>
        <w:right w:val="none" w:sz="0" w:space="0" w:color="auto"/>
      </w:divBdr>
      <w:divsChild>
        <w:div w:id="285359087">
          <w:marLeft w:val="0"/>
          <w:marRight w:val="0"/>
          <w:marTop w:val="0"/>
          <w:marBottom w:val="0"/>
          <w:divBdr>
            <w:top w:val="none" w:sz="0" w:space="0" w:color="auto"/>
            <w:left w:val="none" w:sz="0" w:space="0" w:color="auto"/>
            <w:bottom w:val="none" w:sz="0" w:space="0" w:color="auto"/>
            <w:right w:val="none" w:sz="0" w:space="0" w:color="auto"/>
          </w:divBdr>
        </w:div>
      </w:divsChild>
    </w:div>
    <w:div w:id="1559045898">
      <w:marLeft w:val="0"/>
      <w:marRight w:val="0"/>
      <w:marTop w:val="0"/>
      <w:marBottom w:val="0"/>
      <w:divBdr>
        <w:top w:val="none" w:sz="0" w:space="0" w:color="auto"/>
        <w:left w:val="none" w:sz="0" w:space="0" w:color="auto"/>
        <w:bottom w:val="none" w:sz="0" w:space="0" w:color="auto"/>
        <w:right w:val="none" w:sz="0" w:space="0" w:color="auto"/>
      </w:divBdr>
    </w:div>
    <w:div w:id="1562330793">
      <w:marLeft w:val="0"/>
      <w:marRight w:val="0"/>
      <w:marTop w:val="0"/>
      <w:marBottom w:val="0"/>
      <w:divBdr>
        <w:top w:val="none" w:sz="0" w:space="0" w:color="auto"/>
        <w:left w:val="none" w:sz="0" w:space="0" w:color="auto"/>
        <w:bottom w:val="none" w:sz="0" w:space="0" w:color="auto"/>
        <w:right w:val="none" w:sz="0" w:space="0" w:color="auto"/>
      </w:divBdr>
      <w:divsChild>
        <w:div w:id="1561597409">
          <w:marLeft w:val="0"/>
          <w:marRight w:val="0"/>
          <w:marTop w:val="0"/>
          <w:marBottom w:val="0"/>
          <w:divBdr>
            <w:top w:val="none" w:sz="0" w:space="0" w:color="auto"/>
            <w:left w:val="none" w:sz="0" w:space="0" w:color="auto"/>
            <w:bottom w:val="none" w:sz="0" w:space="0" w:color="auto"/>
            <w:right w:val="none" w:sz="0" w:space="0" w:color="auto"/>
          </w:divBdr>
        </w:div>
      </w:divsChild>
    </w:div>
    <w:div w:id="1564750887">
      <w:marLeft w:val="0"/>
      <w:marRight w:val="0"/>
      <w:marTop w:val="0"/>
      <w:marBottom w:val="0"/>
      <w:divBdr>
        <w:top w:val="none" w:sz="0" w:space="0" w:color="auto"/>
        <w:left w:val="none" w:sz="0" w:space="0" w:color="auto"/>
        <w:bottom w:val="none" w:sz="0" w:space="0" w:color="auto"/>
        <w:right w:val="none" w:sz="0" w:space="0" w:color="auto"/>
      </w:divBdr>
    </w:div>
    <w:div w:id="1567033502">
      <w:marLeft w:val="0"/>
      <w:marRight w:val="0"/>
      <w:marTop w:val="0"/>
      <w:marBottom w:val="0"/>
      <w:divBdr>
        <w:top w:val="none" w:sz="0" w:space="0" w:color="auto"/>
        <w:left w:val="none" w:sz="0" w:space="0" w:color="auto"/>
        <w:bottom w:val="none" w:sz="0" w:space="0" w:color="auto"/>
        <w:right w:val="none" w:sz="0" w:space="0" w:color="auto"/>
      </w:divBdr>
    </w:div>
    <w:div w:id="1568414983">
      <w:marLeft w:val="0"/>
      <w:marRight w:val="0"/>
      <w:marTop w:val="0"/>
      <w:marBottom w:val="0"/>
      <w:divBdr>
        <w:top w:val="none" w:sz="0" w:space="0" w:color="auto"/>
        <w:left w:val="none" w:sz="0" w:space="0" w:color="auto"/>
        <w:bottom w:val="none" w:sz="0" w:space="0" w:color="auto"/>
        <w:right w:val="none" w:sz="0" w:space="0" w:color="auto"/>
      </w:divBdr>
    </w:div>
    <w:div w:id="1577738065">
      <w:marLeft w:val="0"/>
      <w:marRight w:val="0"/>
      <w:marTop w:val="0"/>
      <w:marBottom w:val="0"/>
      <w:divBdr>
        <w:top w:val="none" w:sz="0" w:space="0" w:color="auto"/>
        <w:left w:val="none" w:sz="0" w:space="0" w:color="auto"/>
        <w:bottom w:val="none" w:sz="0" w:space="0" w:color="auto"/>
        <w:right w:val="none" w:sz="0" w:space="0" w:color="auto"/>
      </w:divBdr>
    </w:div>
    <w:div w:id="1589390990">
      <w:marLeft w:val="0"/>
      <w:marRight w:val="0"/>
      <w:marTop w:val="0"/>
      <w:marBottom w:val="0"/>
      <w:divBdr>
        <w:top w:val="none" w:sz="0" w:space="0" w:color="auto"/>
        <w:left w:val="none" w:sz="0" w:space="0" w:color="auto"/>
        <w:bottom w:val="none" w:sz="0" w:space="0" w:color="auto"/>
        <w:right w:val="none" w:sz="0" w:space="0" w:color="auto"/>
      </w:divBdr>
    </w:div>
    <w:div w:id="160179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735142">
      <w:marLeft w:val="0"/>
      <w:marRight w:val="0"/>
      <w:marTop w:val="0"/>
      <w:marBottom w:val="0"/>
      <w:divBdr>
        <w:top w:val="none" w:sz="0" w:space="0" w:color="auto"/>
        <w:left w:val="none" w:sz="0" w:space="0" w:color="auto"/>
        <w:bottom w:val="none" w:sz="0" w:space="0" w:color="auto"/>
        <w:right w:val="none" w:sz="0" w:space="0" w:color="auto"/>
      </w:divBdr>
    </w:div>
    <w:div w:id="1612931178">
      <w:marLeft w:val="0"/>
      <w:marRight w:val="0"/>
      <w:marTop w:val="0"/>
      <w:marBottom w:val="0"/>
      <w:divBdr>
        <w:top w:val="none" w:sz="0" w:space="0" w:color="auto"/>
        <w:left w:val="none" w:sz="0" w:space="0" w:color="auto"/>
        <w:bottom w:val="none" w:sz="0" w:space="0" w:color="auto"/>
        <w:right w:val="none" w:sz="0" w:space="0" w:color="auto"/>
      </w:divBdr>
      <w:divsChild>
        <w:div w:id="328679911">
          <w:marLeft w:val="0"/>
          <w:marRight w:val="0"/>
          <w:marTop w:val="0"/>
          <w:marBottom w:val="0"/>
          <w:divBdr>
            <w:top w:val="none" w:sz="0" w:space="0" w:color="auto"/>
            <w:left w:val="none" w:sz="0" w:space="0" w:color="auto"/>
            <w:bottom w:val="none" w:sz="0" w:space="0" w:color="auto"/>
            <w:right w:val="none" w:sz="0" w:space="0" w:color="auto"/>
          </w:divBdr>
        </w:div>
      </w:divsChild>
    </w:div>
    <w:div w:id="1614357264">
      <w:marLeft w:val="0"/>
      <w:marRight w:val="0"/>
      <w:marTop w:val="0"/>
      <w:marBottom w:val="0"/>
      <w:divBdr>
        <w:top w:val="none" w:sz="0" w:space="0" w:color="auto"/>
        <w:left w:val="none" w:sz="0" w:space="0" w:color="auto"/>
        <w:bottom w:val="none" w:sz="0" w:space="0" w:color="auto"/>
        <w:right w:val="none" w:sz="0" w:space="0" w:color="auto"/>
      </w:divBdr>
    </w:div>
    <w:div w:id="1617907131">
      <w:marLeft w:val="0"/>
      <w:marRight w:val="0"/>
      <w:marTop w:val="0"/>
      <w:marBottom w:val="0"/>
      <w:divBdr>
        <w:top w:val="none" w:sz="0" w:space="0" w:color="auto"/>
        <w:left w:val="none" w:sz="0" w:space="0" w:color="auto"/>
        <w:bottom w:val="none" w:sz="0" w:space="0" w:color="auto"/>
        <w:right w:val="none" w:sz="0" w:space="0" w:color="auto"/>
      </w:divBdr>
    </w:div>
    <w:div w:id="1619870660">
      <w:marLeft w:val="0"/>
      <w:marRight w:val="0"/>
      <w:marTop w:val="0"/>
      <w:marBottom w:val="0"/>
      <w:divBdr>
        <w:top w:val="none" w:sz="0" w:space="0" w:color="auto"/>
        <w:left w:val="none" w:sz="0" w:space="0" w:color="auto"/>
        <w:bottom w:val="none" w:sz="0" w:space="0" w:color="auto"/>
        <w:right w:val="none" w:sz="0" w:space="0" w:color="auto"/>
      </w:divBdr>
      <w:divsChild>
        <w:div w:id="1100030420">
          <w:marLeft w:val="0"/>
          <w:marRight w:val="0"/>
          <w:marTop w:val="0"/>
          <w:marBottom w:val="0"/>
          <w:divBdr>
            <w:top w:val="none" w:sz="0" w:space="0" w:color="auto"/>
            <w:left w:val="none" w:sz="0" w:space="0" w:color="auto"/>
            <w:bottom w:val="none" w:sz="0" w:space="0" w:color="auto"/>
            <w:right w:val="none" w:sz="0" w:space="0" w:color="auto"/>
          </w:divBdr>
        </w:div>
      </w:divsChild>
    </w:div>
    <w:div w:id="1623729686">
      <w:marLeft w:val="0"/>
      <w:marRight w:val="0"/>
      <w:marTop w:val="0"/>
      <w:marBottom w:val="0"/>
      <w:divBdr>
        <w:top w:val="none" w:sz="0" w:space="0" w:color="auto"/>
        <w:left w:val="none" w:sz="0" w:space="0" w:color="auto"/>
        <w:bottom w:val="none" w:sz="0" w:space="0" w:color="auto"/>
        <w:right w:val="none" w:sz="0" w:space="0" w:color="auto"/>
      </w:divBdr>
    </w:div>
    <w:div w:id="1625845607">
      <w:marLeft w:val="0"/>
      <w:marRight w:val="0"/>
      <w:marTop w:val="0"/>
      <w:marBottom w:val="0"/>
      <w:divBdr>
        <w:top w:val="none" w:sz="0" w:space="0" w:color="auto"/>
        <w:left w:val="none" w:sz="0" w:space="0" w:color="auto"/>
        <w:bottom w:val="none" w:sz="0" w:space="0" w:color="auto"/>
        <w:right w:val="none" w:sz="0" w:space="0" w:color="auto"/>
      </w:divBdr>
      <w:divsChild>
        <w:div w:id="659964144">
          <w:marLeft w:val="0"/>
          <w:marRight w:val="0"/>
          <w:marTop w:val="0"/>
          <w:marBottom w:val="0"/>
          <w:divBdr>
            <w:top w:val="none" w:sz="0" w:space="0" w:color="auto"/>
            <w:left w:val="none" w:sz="0" w:space="0" w:color="auto"/>
            <w:bottom w:val="none" w:sz="0" w:space="0" w:color="auto"/>
            <w:right w:val="none" w:sz="0" w:space="0" w:color="auto"/>
          </w:divBdr>
        </w:div>
      </w:divsChild>
    </w:div>
    <w:div w:id="1633098462">
      <w:marLeft w:val="0"/>
      <w:marRight w:val="0"/>
      <w:marTop w:val="0"/>
      <w:marBottom w:val="0"/>
      <w:divBdr>
        <w:top w:val="none" w:sz="0" w:space="0" w:color="auto"/>
        <w:left w:val="none" w:sz="0" w:space="0" w:color="auto"/>
        <w:bottom w:val="none" w:sz="0" w:space="0" w:color="auto"/>
        <w:right w:val="none" w:sz="0" w:space="0" w:color="auto"/>
      </w:divBdr>
      <w:divsChild>
        <w:div w:id="760030203">
          <w:marLeft w:val="0"/>
          <w:marRight w:val="0"/>
          <w:marTop w:val="0"/>
          <w:marBottom w:val="0"/>
          <w:divBdr>
            <w:top w:val="none" w:sz="0" w:space="0" w:color="auto"/>
            <w:left w:val="none" w:sz="0" w:space="0" w:color="auto"/>
            <w:bottom w:val="none" w:sz="0" w:space="0" w:color="auto"/>
            <w:right w:val="none" w:sz="0" w:space="0" w:color="auto"/>
          </w:divBdr>
        </w:div>
      </w:divsChild>
    </w:div>
    <w:div w:id="1634368195">
      <w:marLeft w:val="0"/>
      <w:marRight w:val="0"/>
      <w:marTop w:val="0"/>
      <w:marBottom w:val="0"/>
      <w:divBdr>
        <w:top w:val="none" w:sz="0" w:space="0" w:color="auto"/>
        <w:left w:val="none" w:sz="0" w:space="0" w:color="auto"/>
        <w:bottom w:val="none" w:sz="0" w:space="0" w:color="auto"/>
        <w:right w:val="none" w:sz="0" w:space="0" w:color="auto"/>
      </w:divBdr>
    </w:div>
    <w:div w:id="1635671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793726">
      <w:marLeft w:val="0"/>
      <w:marRight w:val="0"/>
      <w:marTop w:val="0"/>
      <w:marBottom w:val="0"/>
      <w:divBdr>
        <w:top w:val="none" w:sz="0" w:space="0" w:color="auto"/>
        <w:left w:val="none" w:sz="0" w:space="0" w:color="auto"/>
        <w:bottom w:val="none" w:sz="0" w:space="0" w:color="auto"/>
        <w:right w:val="none" w:sz="0" w:space="0" w:color="auto"/>
      </w:divBdr>
    </w:div>
    <w:div w:id="1642464056">
      <w:marLeft w:val="0"/>
      <w:marRight w:val="0"/>
      <w:marTop w:val="0"/>
      <w:marBottom w:val="0"/>
      <w:divBdr>
        <w:top w:val="none" w:sz="0" w:space="0" w:color="auto"/>
        <w:left w:val="none" w:sz="0" w:space="0" w:color="auto"/>
        <w:bottom w:val="none" w:sz="0" w:space="0" w:color="auto"/>
        <w:right w:val="none" w:sz="0" w:space="0" w:color="auto"/>
      </w:divBdr>
      <w:divsChild>
        <w:div w:id="1945767306">
          <w:marLeft w:val="0"/>
          <w:marRight w:val="0"/>
          <w:marTop w:val="0"/>
          <w:marBottom w:val="0"/>
          <w:divBdr>
            <w:top w:val="none" w:sz="0" w:space="0" w:color="auto"/>
            <w:left w:val="none" w:sz="0" w:space="0" w:color="auto"/>
            <w:bottom w:val="none" w:sz="0" w:space="0" w:color="auto"/>
            <w:right w:val="none" w:sz="0" w:space="0" w:color="auto"/>
          </w:divBdr>
        </w:div>
      </w:divsChild>
    </w:div>
    <w:div w:id="1649939122">
      <w:marLeft w:val="0"/>
      <w:marRight w:val="0"/>
      <w:marTop w:val="0"/>
      <w:marBottom w:val="0"/>
      <w:divBdr>
        <w:top w:val="none" w:sz="0" w:space="0" w:color="auto"/>
        <w:left w:val="none" w:sz="0" w:space="0" w:color="auto"/>
        <w:bottom w:val="none" w:sz="0" w:space="0" w:color="auto"/>
        <w:right w:val="none" w:sz="0" w:space="0" w:color="auto"/>
      </w:divBdr>
    </w:div>
    <w:div w:id="1654867179">
      <w:marLeft w:val="0"/>
      <w:marRight w:val="0"/>
      <w:marTop w:val="0"/>
      <w:marBottom w:val="0"/>
      <w:divBdr>
        <w:top w:val="none" w:sz="0" w:space="0" w:color="auto"/>
        <w:left w:val="none" w:sz="0" w:space="0" w:color="auto"/>
        <w:bottom w:val="none" w:sz="0" w:space="0" w:color="auto"/>
        <w:right w:val="none" w:sz="0" w:space="0" w:color="auto"/>
      </w:divBdr>
    </w:div>
    <w:div w:id="165938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8208">
      <w:marLeft w:val="0"/>
      <w:marRight w:val="0"/>
      <w:marTop w:val="0"/>
      <w:marBottom w:val="0"/>
      <w:divBdr>
        <w:top w:val="none" w:sz="0" w:space="0" w:color="auto"/>
        <w:left w:val="none" w:sz="0" w:space="0" w:color="auto"/>
        <w:bottom w:val="none" w:sz="0" w:space="0" w:color="auto"/>
        <w:right w:val="none" w:sz="0" w:space="0" w:color="auto"/>
      </w:divBdr>
    </w:div>
    <w:div w:id="1670477706">
      <w:marLeft w:val="0"/>
      <w:marRight w:val="0"/>
      <w:marTop w:val="0"/>
      <w:marBottom w:val="0"/>
      <w:divBdr>
        <w:top w:val="none" w:sz="0" w:space="0" w:color="auto"/>
        <w:left w:val="none" w:sz="0" w:space="0" w:color="auto"/>
        <w:bottom w:val="none" w:sz="0" w:space="0" w:color="auto"/>
        <w:right w:val="none" w:sz="0" w:space="0" w:color="auto"/>
      </w:divBdr>
      <w:divsChild>
        <w:div w:id="2100633855">
          <w:marLeft w:val="0"/>
          <w:marRight w:val="0"/>
          <w:marTop w:val="0"/>
          <w:marBottom w:val="0"/>
          <w:divBdr>
            <w:top w:val="none" w:sz="0" w:space="0" w:color="auto"/>
            <w:left w:val="none" w:sz="0" w:space="0" w:color="auto"/>
            <w:bottom w:val="none" w:sz="0" w:space="0" w:color="auto"/>
            <w:right w:val="none" w:sz="0" w:space="0" w:color="auto"/>
          </w:divBdr>
        </w:div>
      </w:divsChild>
    </w:div>
    <w:div w:id="1672103968">
      <w:marLeft w:val="0"/>
      <w:marRight w:val="0"/>
      <w:marTop w:val="0"/>
      <w:marBottom w:val="0"/>
      <w:divBdr>
        <w:top w:val="none" w:sz="0" w:space="0" w:color="auto"/>
        <w:left w:val="none" w:sz="0" w:space="0" w:color="auto"/>
        <w:bottom w:val="none" w:sz="0" w:space="0" w:color="auto"/>
        <w:right w:val="none" w:sz="0" w:space="0" w:color="auto"/>
      </w:divBdr>
    </w:div>
    <w:div w:id="1680697549">
      <w:marLeft w:val="0"/>
      <w:marRight w:val="0"/>
      <w:marTop w:val="0"/>
      <w:marBottom w:val="0"/>
      <w:divBdr>
        <w:top w:val="none" w:sz="0" w:space="0" w:color="auto"/>
        <w:left w:val="none" w:sz="0" w:space="0" w:color="auto"/>
        <w:bottom w:val="none" w:sz="0" w:space="0" w:color="auto"/>
        <w:right w:val="none" w:sz="0" w:space="0" w:color="auto"/>
      </w:divBdr>
    </w:div>
    <w:div w:id="1681466077">
      <w:marLeft w:val="0"/>
      <w:marRight w:val="0"/>
      <w:marTop w:val="0"/>
      <w:marBottom w:val="0"/>
      <w:divBdr>
        <w:top w:val="none" w:sz="0" w:space="0" w:color="auto"/>
        <w:left w:val="none" w:sz="0" w:space="0" w:color="auto"/>
        <w:bottom w:val="none" w:sz="0" w:space="0" w:color="auto"/>
        <w:right w:val="none" w:sz="0" w:space="0" w:color="auto"/>
      </w:divBdr>
      <w:divsChild>
        <w:div w:id="2023704110">
          <w:marLeft w:val="0"/>
          <w:marRight w:val="0"/>
          <w:marTop w:val="0"/>
          <w:marBottom w:val="0"/>
          <w:divBdr>
            <w:top w:val="none" w:sz="0" w:space="0" w:color="auto"/>
            <w:left w:val="none" w:sz="0" w:space="0" w:color="auto"/>
            <w:bottom w:val="none" w:sz="0" w:space="0" w:color="auto"/>
            <w:right w:val="none" w:sz="0" w:space="0" w:color="auto"/>
          </w:divBdr>
        </w:div>
      </w:divsChild>
    </w:div>
    <w:div w:id="1692367328">
      <w:marLeft w:val="0"/>
      <w:marRight w:val="0"/>
      <w:marTop w:val="0"/>
      <w:marBottom w:val="0"/>
      <w:divBdr>
        <w:top w:val="none" w:sz="0" w:space="0" w:color="auto"/>
        <w:left w:val="none" w:sz="0" w:space="0" w:color="auto"/>
        <w:bottom w:val="none" w:sz="0" w:space="0" w:color="auto"/>
        <w:right w:val="none" w:sz="0" w:space="0" w:color="auto"/>
      </w:divBdr>
    </w:div>
    <w:div w:id="1694649415">
      <w:marLeft w:val="0"/>
      <w:marRight w:val="0"/>
      <w:marTop w:val="0"/>
      <w:marBottom w:val="0"/>
      <w:divBdr>
        <w:top w:val="none" w:sz="0" w:space="0" w:color="auto"/>
        <w:left w:val="none" w:sz="0" w:space="0" w:color="auto"/>
        <w:bottom w:val="none" w:sz="0" w:space="0" w:color="auto"/>
        <w:right w:val="none" w:sz="0" w:space="0" w:color="auto"/>
      </w:divBdr>
      <w:divsChild>
        <w:div w:id="823544142">
          <w:marLeft w:val="0"/>
          <w:marRight w:val="0"/>
          <w:marTop w:val="0"/>
          <w:marBottom w:val="0"/>
          <w:divBdr>
            <w:top w:val="none" w:sz="0" w:space="0" w:color="auto"/>
            <w:left w:val="none" w:sz="0" w:space="0" w:color="auto"/>
            <w:bottom w:val="none" w:sz="0" w:space="0" w:color="auto"/>
            <w:right w:val="none" w:sz="0" w:space="0" w:color="auto"/>
          </w:divBdr>
        </w:div>
      </w:divsChild>
    </w:div>
    <w:div w:id="1697540848">
      <w:marLeft w:val="0"/>
      <w:marRight w:val="0"/>
      <w:marTop w:val="0"/>
      <w:marBottom w:val="0"/>
      <w:divBdr>
        <w:top w:val="none" w:sz="0" w:space="0" w:color="auto"/>
        <w:left w:val="none" w:sz="0" w:space="0" w:color="auto"/>
        <w:bottom w:val="none" w:sz="0" w:space="0" w:color="auto"/>
        <w:right w:val="none" w:sz="0" w:space="0" w:color="auto"/>
      </w:divBdr>
      <w:divsChild>
        <w:div w:id="852111890">
          <w:marLeft w:val="0"/>
          <w:marRight w:val="0"/>
          <w:marTop w:val="0"/>
          <w:marBottom w:val="0"/>
          <w:divBdr>
            <w:top w:val="none" w:sz="0" w:space="0" w:color="auto"/>
            <w:left w:val="none" w:sz="0" w:space="0" w:color="auto"/>
            <w:bottom w:val="none" w:sz="0" w:space="0" w:color="auto"/>
            <w:right w:val="none" w:sz="0" w:space="0" w:color="auto"/>
          </w:divBdr>
        </w:div>
      </w:divsChild>
    </w:div>
    <w:div w:id="1703091821">
      <w:marLeft w:val="0"/>
      <w:marRight w:val="0"/>
      <w:marTop w:val="0"/>
      <w:marBottom w:val="0"/>
      <w:divBdr>
        <w:top w:val="none" w:sz="0" w:space="0" w:color="auto"/>
        <w:left w:val="none" w:sz="0" w:space="0" w:color="auto"/>
        <w:bottom w:val="none" w:sz="0" w:space="0" w:color="auto"/>
        <w:right w:val="none" w:sz="0" w:space="0" w:color="auto"/>
      </w:divBdr>
    </w:div>
    <w:div w:id="1704017799">
      <w:marLeft w:val="0"/>
      <w:marRight w:val="0"/>
      <w:marTop w:val="0"/>
      <w:marBottom w:val="0"/>
      <w:divBdr>
        <w:top w:val="none" w:sz="0" w:space="0" w:color="auto"/>
        <w:left w:val="none" w:sz="0" w:space="0" w:color="auto"/>
        <w:bottom w:val="none" w:sz="0" w:space="0" w:color="auto"/>
        <w:right w:val="none" w:sz="0" w:space="0" w:color="auto"/>
      </w:divBdr>
      <w:divsChild>
        <w:div w:id="1906446817">
          <w:marLeft w:val="0"/>
          <w:marRight w:val="0"/>
          <w:marTop w:val="0"/>
          <w:marBottom w:val="0"/>
          <w:divBdr>
            <w:top w:val="none" w:sz="0" w:space="0" w:color="auto"/>
            <w:left w:val="none" w:sz="0" w:space="0" w:color="auto"/>
            <w:bottom w:val="none" w:sz="0" w:space="0" w:color="auto"/>
            <w:right w:val="none" w:sz="0" w:space="0" w:color="auto"/>
          </w:divBdr>
        </w:div>
      </w:divsChild>
    </w:div>
    <w:div w:id="1705904005">
      <w:marLeft w:val="0"/>
      <w:marRight w:val="0"/>
      <w:marTop w:val="0"/>
      <w:marBottom w:val="0"/>
      <w:divBdr>
        <w:top w:val="none" w:sz="0" w:space="0" w:color="auto"/>
        <w:left w:val="none" w:sz="0" w:space="0" w:color="auto"/>
        <w:bottom w:val="none" w:sz="0" w:space="0" w:color="auto"/>
        <w:right w:val="none" w:sz="0" w:space="0" w:color="auto"/>
      </w:divBdr>
      <w:divsChild>
        <w:div w:id="622734198">
          <w:marLeft w:val="0"/>
          <w:marRight w:val="0"/>
          <w:marTop w:val="0"/>
          <w:marBottom w:val="0"/>
          <w:divBdr>
            <w:top w:val="none" w:sz="0" w:space="0" w:color="auto"/>
            <w:left w:val="none" w:sz="0" w:space="0" w:color="auto"/>
            <w:bottom w:val="none" w:sz="0" w:space="0" w:color="auto"/>
            <w:right w:val="none" w:sz="0" w:space="0" w:color="auto"/>
          </w:divBdr>
        </w:div>
      </w:divsChild>
    </w:div>
    <w:div w:id="1707753254">
      <w:marLeft w:val="0"/>
      <w:marRight w:val="0"/>
      <w:marTop w:val="0"/>
      <w:marBottom w:val="0"/>
      <w:divBdr>
        <w:top w:val="none" w:sz="0" w:space="0" w:color="auto"/>
        <w:left w:val="none" w:sz="0" w:space="0" w:color="auto"/>
        <w:bottom w:val="none" w:sz="0" w:space="0" w:color="auto"/>
        <w:right w:val="none" w:sz="0" w:space="0" w:color="auto"/>
      </w:divBdr>
    </w:div>
    <w:div w:id="1711539960">
      <w:marLeft w:val="0"/>
      <w:marRight w:val="0"/>
      <w:marTop w:val="0"/>
      <w:marBottom w:val="0"/>
      <w:divBdr>
        <w:top w:val="none" w:sz="0" w:space="0" w:color="auto"/>
        <w:left w:val="none" w:sz="0" w:space="0" w:color="auto"/>
        <w:bottom w:val="none" w:sz="0" w:space="0" w:color="auto"/>
        <w:right w:val="none" w:sz="0" w:space="0" w:color="auto"/>
      </w:divBdr>
      <w:divsChild>
        <w:div w:id="1063483503">
          <w:marLeft w:val="0"/>
          <w:marRight w:val="0"/>
          <w:marTop w:val="0"/>
          <w:marBottom w:val="0"/>
          <w:divBdr>
            <w:top w:val="none" w:sz="0" w:space="0" w:color="auto"/>
            <w:left w:val="none" w:sz="0" w:space="0" w:color="auto"/>
            <w:bottom w:val="none" w:sz="0" w:space="0" w:color="auto"/>
            <w:right w:val="none" w:sz="0" w:space="0" w:color="auto"/>
          </w:divBdr>
        </w:div>
      </w:divsChild>
    </w:div>
    <w:div w:id="1722434600">
      <w:marLeft w:val="0"/>
      <w:marRight w:val="0"/>
      <w:marTop w:val="0"/>
      <w:marBottom w:val="0"/>
      <w:divBdr>
        <w:top w:val="none" w:sz="0" w:space="0" w:color="auto"/>
        <w:left w:val="none" w:sz="0" w:space="0" w:color="auto"/>
        <w:bottom w:val="none" w:sz="0" w:space="0" w:color="auto"/>
        <w:right w:val="none" w:sz="0" w:space="0" w:color="auto"/>
      </w:divBdr>
    </w:div>
    <w:div w:id="1747341542">
      <w:marLeft w:val="0"/>
      <w:marRight w:val="0"/>
      <w:marTop w:val="0"/>
      <w:marBottom w:val="0"/>
      <w:divBdr>
        <w:top w:val="none" w:sz="0" w:space="0" w:color="auto"/>
        <w:left w:val="none" w:sz="0" w:space="0" w:color="auto"/>
        <w:bottom w:val="none" w:sz="0" w:space="0" w:color="auto"/>
        <w:right w:val="none" w:sz="0" w:space="0" w:color="auto"/>
      </w:divBdr>
    </w:div>
    <w:div w:id="1758476542">
      <w:marLeft w:val="0"/>
      <w:marRight w:val="0"/>
      <w:marTop w:val="0"/>
      <w:marBottom w:val="0"/>
      <w:divBdr>
        <w:top w:val="none" w:sz="0" w:space="0" w:color="auto"/>
        <w:left w:val="none" w:sz="0" w:space="0" w:color="auto"/>
        <w:bottom w:val="none" w:sz="0" w:space="0" w:color="auto"/>
        <w:right w:val="none" w:sz="0" w:space="0" w:color="auto"/>
      </w:divBdr>
      <w:divsChild>
        <w:div w:id="750011416">
          <w:marLeft w:val="0"/>
          <w:marRight w:val="0"/>
          <w:marTop w:val="0"/>
          <w:marBottom w:val="0"/>
          <w:divBdr>
            <w:top w:val="none" w:sz="0" w:space="0" w:color="auto"/>
            <w:left w:val="none" w:sz="0" w:space="0" w:color="auto"/>
            <w:bottom w:val="none" w:sz="0" w:space="0" w:color="auto"/>
            <w:right w:val="none" w:sz="0" w:space="0" w:color="auto"/>
          </w:divBdr>
        </w:div>
      </w:divsChild>
    </w:div>
    <w:div w:id="1768114807">
      <w:marLeft w:val="0"/>
      <w:marRight w:val="0"/>
      <w:marTop w:val="0"/>
      <w:marBottom w:val="0"/>
      <w:divBdr>
        <w:top w:val="none" w:sz="0" w:space="0" w:color="auto"/>
        <w:left w:val="none" w:sz="0" w:space="0" w:color="auto"/>
        <w:bottom w:val="none" w:sz="0" w:space="0" w:color="auto"/>
        <w:right w:val="none" w:sz="0" w:space="0" w:color="auto"/>
      </w:divBdr>
    </w:div>
    <w:div w:id="1768698295">
      <w:marLeft w:val="0"/>
      <w:marRight w:val="0"/>
      <w:marTop w:val="0"/>
      <w:marBottom w:val="0"/>
      <w:divBdr>
        <w:top w:val="none" w:sz="0" w:space="0" w:color="auto"/>
        <w:left w:val="none" w:sz="0" w:space="0" w:color="auto"/>
        <w:bottom w:val="none" w:sz="0" w:space="0" w:color="auto"/>
        <w:right w:val="none" w:sz="0" w:space="0" w:color="auto"/>
      </w:divBdr>
    </w:div>
    <w:div w:id="1776098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529723">
      <w:marLeft w:val="0"/>
      <w:marRight w:val="0"/>
      <w:marTop w:val="0"/>
      <w:marBottom w:val="0"/>
      <w:divBdr>
        <w:top w:val="none" w:sz="0" w:space="0" w:color="auto"/>
        <w:left w:val="none" w:sz="0" w:space="0" w:color="auto"/>
        <w:bottom w:val="none" w:sz="0" w:space="0" w:color="auto"/>
        <w:right w:val="none" w:sz="0" w:space="0" w:color="auto"/>
      </w:divBdr>
    </w:div>
    <w:div w:id="1800881484">
      <w:marLeft w:val="0"/>
      <w:marRight w:val="0"/>
      <w:marTop w:val="0"/>
      <w:marBottom w:val="0"/>
      <w:divBdr>
        <w:top w:val="none" w:sz="0" w:space="0" w:color="auto"/>
        <w:left w:val="none" w:sz="0" w:space="0" w:color="auto"/>
        <w:bottom w:val="none" w:sz="0" w:space="0" w:color="auto"/>
        <w:right w:val="none" w:sz="0" w:space="0" w:color="auto"/>
      </w:divBdr>
    </w:div>
    <w:div w:id="1801149193">
      <w:marLeft w:val="0"/>
      <w:marRight w:val="0"/>
      <w:marTop w:val="0"/>
      <w:marBottom w:val="0"/>
      <w:divBdr>
        <w:top w:val="none" w:sz="0" w:space="0" w:color="auto"/>
        <w:left w:val="none" w:sz="0" w:space="0" w:color="auto"/>
        <w:bottom w:val="none" w:sz="0" w:space="0" w:color="auto"/>
        <w:right w:val="none" w:sz="0" w:space="0" w:color="auto"/>
      </w:divBdr>
    </w:div>
    <w:div w:id="1801726641">
      <w:marLeft w:val="0"/>
      <w:marRight w:val="0"/>
      <w:marTop w:val="0"/>
      <w:marBottom w:val="0"/>
      <w:divBdr>
        <w:top w:val="none" w:sz="0" w:space="0" w:color="auto"/>
        <w:left w:val="none" w:sz="0" w:space="0" w:color="auto"/>
        <w:bottom w:val="none" w:sz="0" w:space="0" w:color="auto"/>
        <w:right w:val="none" w:sz="0" w:space="0" w:color="auto"/>
      </w:divBdr>
      <w:divsChild>
        <w:div w:id="330764442">
          <w:marLeft w:val="0"/>
          <w:marRight w:val="0"/>
          <w:marTop w:val="0"/>
          <w:marBottom w:val="0"/>
          <w:divBdr>
            <w:top w:val="none" w:sz="0" w:space="0" w:color="auto"/>
            <w:left w:val="none" w:sz="0" w:space="0" w:color="auto"/>
            <w:bottom w:val="none" w:sz="0" w:space="0" w:color="auto"/>
            <w:right w:val="none" w:sz="0" w:space="0" w:color="auto"/>
          </w:divBdr>
        </w:div>
      </w:divsChild>
    </w:div>
    <w:div w:id="1807576381">
      <w:marLeft w:val="0"/>
      <w:marRight w:val="0"/>
      <w:marTop w:val="0"/>
      <w:marBottom w:val="0"/>
      <w:divBdr>
        <w:top w:val="none" w:sz="0" w:space="0" w:color="auto"/>
        <w:left w:val="none" w:sz="0" w:space="0" w:color="auto"/>
        <w:bottom w:val="none" w:sz="0" w:space="0" w:color="auto"/>
        <w:right w:val="none" w:sz="0" w:space="0" w:color="auto"/>
      </w:divBdr>
    </w:div>
    <w:div w:id="1816600299">
      <w:marLeft w:val="0"/>
      <w:marRight w:val="0"/>
      <w:marTop w:val="0"/>
      <w:marBottom w:val="0"/>
      <w:divBdr>
        <w:top w:val="none" w:sz="0" w:space="0" w:color="auto"/>
        <w:left w:val="none" w:sz="0" w:space="0" w:color="auto"/>
        <w:bottom w:val="none" w:sz="0" w:space="0" w:color="auto"/>
        <w:right w:val="none" w:sz="0" w:space="0" w:color="auto"/>
      </w:divBdr>
    </w:div>
    <w:div w:id="1819421279">
      <w:marLeft w:val="0"/>
      <w:marRight w:val="0"/>
      <w:marTop w:val="0"/>
      <w:marBottom w:val="0"/>
      <w:divBdr>
        <w:top w:val="none" w:sz="0" w:space="0" w:color="auto"/>
        <w:left w:val="none" w:sz="0" w:space="0" w:color="auto"/>
        <w:bottom w:val="none" w:sz="0" w:space="0" w:color="auto"/>
        <w:right w:val="none" w:sz="0" w:space="0" w:color="auto"/>
      </w:divBdr>
      <w:divsChild>
        <w:div w:id="113183844">
          <w:marLeft w:val="0"/>
          <w:marRight w:val="0"/>
          <w:marTop w:val="0"/>
          <w:marBottom w:val="0"/>
          <w:divBdr>
            <w:top w:val="none" w:sz="0" w:space="0" w:color="auto"/>
            <w:left w:val="none" w:sz="0" w:space="0" w:color="auto"/>
            <w:bottom w:val="none" w:sz="0" w:space="0" w:color="auto"/>
            <w:right w:val="none" w:sz="0" w:space="0" w:color="auto"/>
          </w:divBdr>
        </w:div>
      </w:divsChild>
    </w:div>
    <w:div w:id="1821574796">
      <w:marLeft w:val="0"/>
      <w:marRight w:val="0"/>
      <w:marTop w:val="0"/>
      <w:marBottom w:val="0"/>
      <w:divBdr>
        <w:top w:val="none" w:sz="0" w:space="0" w:color="auto"/>
        <w:left w:val="none" w:sz="0" w:space="0" w:color="auto"/>
        <w:bottom w:val="none" w:sz="0" w:space="0" w:color="auto"/>
        <w:right w:val="none" w:sz="0" w:space="0" w:color="auto"/>
      </w:divBdr>
      <w:divsChild>
        <w:div w:id="2026713084">
          <w:marLeft w:val="0"/>
          <w:marRight w:val="0"/>
          <w:marTop w:val="0"/>
          <w:marBottom w:val="0"/>
          <w:divBdr>
            <w:top w:val="none" w:sz="0" w:space="0" w:color="auto"/>
            <w:left w:val="none" w:sz="0" w:space="0" w:color="auto"/>
            <w:bottom w:val="none" w:sz="0" w:space="0" w:color="auto"/>
            <w:right w:val="none" w:sz="0" w:space="0" w:color="auto"/>
          </w:divBdr>
        </w:div>
      </w:divsChild>
    </w:div>
    <w:div w:id="1834418789">
      <w:marLeft w:val="0"/>
      <w:marRight w:val="0"/>
      <w:marTop w:val="0"/>
      <w:marBottom w:val="0"/>
      <w:divBdr>
        <w:top w:val="none" w:sz="0" w:space="0" w:color="auto"/>
        <w:left w:val="none" w:sz="0" w:space="0" w:color="auto"/>
        <w:bottom w:val="none" w:sz="0" w:space="0" w:color="auto"/>
        <w:right w:val="none" w:sz="0" w:space="0" w:color="auto"/>
      </w:divBdr>
      <w:divsChild>
        <w:div w:id="1265579932">
          <w:marLeft w:val="0"/>
          <w:marRight w:val="0"/>
          <w:marTop w:val="0"/>
          <w:marBottom w:val="0"/>
          <w:divBdr>
            <w:top w:val="none" w:sz="0" w:space="0" w:color="auto"/>
            <w:left w:val="none" w:sz="0" w:space="0" w:color="auto"/>
            <w:bottom w:val="none" w:sz="0" w:space="0" w:color="auto"/>
            <w:right w:val="none" w:sz="0" w:space="0" w:color="auto"/>
          </w:divBdr>
        </w:div>
      </w:divsChild>
    </w:div>
    <w:div w:id="1836997025">
      <w:marLeft w:val="0"/>
      <w:marRight w:val="0"/>
      <w:marTop w:val="0"/>
      <w:marBottom w:val="0"/>
      <w:divBdr>
        <w:top w:val="none" w:sz="0" w:space="0" w:color="auto"/>
        <w:left w:val="none" w:sz="0" w:space="0" w:color="auto"/>
        <w:bottom w:val="none" w:sz="0" w:space="0" w:color="auto"/>
        <w:right w:val="none" w:sz="0" w:space="0" w:color="auto"/>
      </w:divBdr>
    </w:div>
    <w:div w:id="1838115104">
      <w:marLeft w:val="0"/>
      <w:marRight w:val="0"/>
      <w:marTop w:val="0"/>
      <w:marBottom w:val="0"/>
      <w:divBdr>
        <w:top w:val="none" w:sz="0" w:space="0" w:color="auto"/>
        <w:left w:val="none" w:sz="0" w:space="0" w:color="auto"/>
        <w:bottom w:val="none" w:sz="0" w:space="0" w:color="auto"/>
        <w:right w:val="none" w:sz="0" w:space="0" w:color="auto"/>
      </w:divBdr>
    </w:div>
    <w:div w:id="1841920771">
      <w:marLeft w:val="0"/>
      <w:marRight w:val="0"/>
      <w:marTop w:val="0"/>
      <w:marBottom w:val="0"/>
      <w:divBdr>
        <w:top w:val="none" w:sz="0" w:space="0" w:color="auto"/>
        <w:left w:val="none" w:sz="0" w:space="0" w:color="auto"/>
        <w:bottom w:val="none" w:sz="0" w:space="0" w:color="auto"/>
        <w:right w:val="none" w:sz="0" w:space="0" w:color="auto"/>
      </w:divBdr>
    </w:div>
    <w:div w:id="1848714364">
      <w:marLeft w:val="0"/>
      <w:marRight w:val="0"/>
      <w:marTop w:val="0"/>
      <w:marBottom w:val="0"/>
      <w:divBdr>
        <w:top w:val="none" w:sz="0" w:space="0" w:color="auto"/>
        <w:left w:val="none" w:sz="0" w:space="0" w:color="auto"/>
        <w:bottom w:val="none" w:sz="0" w:space="0" w:color="auto"/>
        <w:right w:val="none" w:sz="0" w:space="0" w:color="auto"/>
      </w:divBdr>
    </w:div>
    <w:div w:id="1852455083">
      <w:marLeft w:val="0"/>
      <w:marRight w:val="0"/>
      <w:marTop w:val="0"/>
      <w:marBottom w:val="0"/>
      <w:divBdr>
        <w:top w:val="none" w:sz="0" w:space="0" w:color="auto"/>
        <w:left w:val="none" w:sz="0" w:space="0" w:color="auto"/>
        <w:bottom w:val="none" w:sz="0" w:space="0" w:color="auto"/>
        <w:right w:val="none" w:sz="0" w:space="0" w:color="auto"/>
      </w:divBdr>
    </w:div>
    <w:div w:id="1852721317">
      <w:marLeft w:val="0"/>
      <w:marRight w:val="0"/>
      <w:marTop w:val="0"/>
      <w:marBottom w:val="0"/>
      <w:divBdr>
        <w:top w:val="none" w:sz="0" w:space="0" w:color="auto"/>
        <w:left w:val="none" w:sz="0" w:space="0" w:color="auto"/>
        <w:bottom w:val="none" w:sz="0" w:space="0" w:color="auto"/>
        <w:right w:val="none" w:sz="0" w:space="0" w:color="auto"/>
      </w:divBdr>
    </w:div>
    <w:div w:id="1856767902">
      <w:marLeft w:val="0"/>
      <w:marRight w:val="0"/>
      <w:marTop w:val="0"/>
      <w:marBottom w:val="0"/>
      <w:divBdr>
        <w:top w:val="none" w:sz="0" w:space="0" w:color="auto"/>
        <w:left w:val="none" w:sz="0" w:space="0" w:color="auto"/>
        <w:bottom w:val="none" w:sz="0" w:space="0" w:color="auto"/>
        <w:right w:val="none" w:sz="0" w:space="0" w:color="auto"/>
      </w:divBdr>
    </w:div>
    <w:div w:id="1859661932">
      <w:marLeft w:val="0"/>
      <w:marRight w:val="0"/>
      <w:marTop w:val="0"/>
      <w:marBottom w:val="0"/>
      <w:divBdr>
        <w:top w:val="none" w:sz="0" w:space="0" w:color="auto"/>
        <w:left w:val="none" w:sz="0" w:space="0" w:color="auto"/>
        <w:bottom w:val="none" w:sz="0" w:space="0" w:color="auto"/>
        <w:right w:val="none" w:sz="0" w:space="0" w:color="auto"/>
      </w:divBdr>
    </w:div>
    <w:div w:id="1862206586">
      <w:marLeft w:val="0"/>
      <w:marRight w:val="0"/>
      <w:marTop w:val="0"/>
      <w:marBottom w:val="0"/>
      <w:divBdr>
        <w:top w:val="none" w:sz="0" w:space="0" w:color="auto"/>
        <w:left w:val="none" w:sz="0" w:space="0" w:color="auto"/>
        <w:bottom w:val="none" w:sz="0" w:space="0" w:color="auto"/>
        <w:right w:val="none" w:sz="0" w:space="0" w:color="auto"/>
      </w:divBdr>
    </w:div>
    <w:div w:id="1868761101">
      <w:marLeft w:val="0"/>
      <w:marRight w:val="0"/>
      <w:marTop w:val="0"/>
      <w:marBottom w:val="0"/>
      <w:divBdr>
        <w:top w:val="none" w:sz="0" w:space="0" w:color="auto"/>
        <w:left w:val="none" w:sz="0" w:space="0" w:color="auto"/>
        <w:bottom w:val="none" w:sz="0" w:space="0" w:color="auto"/>
        <w:right w:val="none" w:sz="0" w:space="0" w:color="auto"/>
      </w:divBdr>
      <w:divsChild>
        <w:div w:id="2051681266">
          <w:marLeft w:val="0"/>
          <w:marRight w:val="0"/>
          <w:marTop w:val="0"/>
          <w:marBottom w:val="0"/>
          <w:divBdr>
            <w:top w:val="none" w:sz="0" w:space="0" w:color="auto"/>
            <w:left w:val="none" w:sz="0" w:space="0" w:color="auto"/>
            <w:bottom w:val="none" w:sz="0" w:space="0" w:color="auto"/>
            <w:right w:val="none" w:sz="0" w:space="0" w:color="auto"/>
          </w:divBdr>
        </w:div>
      </w:divsChild>
    </w:div>
    <w:div w:id="1881428526">
      <w:marLeft w:val="0"/>
      <w:marRight w:val="0"/>
      <w:marTop w:val="0"/>
      <w:marBottom w:val="0"/>
      <w:divBdr>
        <w:top w:val="none" w:sz="0" w:space="0" w:color="auto"/>
        <w:left w:val="none" w:sz="0" w:space="0" w:color="auto"/>
        <w:bottom w:val="none" w:sz="0" w:space="0" w:color="auto"/>
        <w:right w:val="none" w:sz="0" w:space="0" w:color="auto"/>
      </w:divBdr>
      <w:divsChild>
        <w:div w:id="184103345">
          <w:marLeft w:val="0"/>
          <w:marRight w:val="0"/>
          <w:marTop w:val="0"/>
          <w:marBottom w:val="0"/>
          <w:divBdr>
            <w:top w:val="none" w:sz="0" w:space="0" w:color="auto"/>
            <w:left w:val="none" w:sz="0" w:space="0" w:color="auto"/>
            <w:bottom w:val="none" w:sz="0" w:space="0" w:color="auto"/>
            <w:right w:val="none" w:sz="0" w:space="0" w:color="auto"/>
          </w:divBdr>
        </w:div>
      </w:divsChild>
    </w:div>
    <w:div w:id="1887840017">
      <w:marLeft w:val="0"/>
      <w:marRight w:val="0"/>
      <w:marTop w:val="0"/>
      <w:marBottom w:val="0"/>
      <w:divBdr>
        <w:top w:val="none" w:sz="0" w:space="0" w:color="auto"/>
        <w:left w:val="none" w:sz="0" w:space="0" w:color="auto"/>
        <w:bottom w:val="none" w:sz="0" w:space="0" w:color="auto"/>
        <w:right w:val="none" w:sz="0" w:space="0" w:color="auto"/>
      </w:divBdr>
    </w:div>
    <w:div w:id="189677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475526">
      <w:marLeft w:val="0"/>
      <w:marRight w:val="0"/>
      <w:marTop w:val="0"/>
      <w:marBottom w:val="0"/>
      <w:divBdr>
        <w:top w:val="none" w:sz="0" w:space="0" w:color="auto"/>
        <w:left w:val="none" w:sz="0" w:space="0" w:color="auto"/>
        <w:bottom w:val="none" w:sz="0" w:space="0" w:color="auto"/>
        <w:right w:val="none" w:sz="0" w:space="0" w:color="auto"/>
      </w:divBdr>
      <w:divsChild>
        <w:div w:id="1512640679">
          <w:marLeft w:val="0"/>
          <w:marRight w:val="0"/>
          <w:marTop w:val="0"/>
          <w:marBottom w:val="0"/>
          <w:divBdr>
            <w:top w:val="none" w:sz="0" w:space="0" w:color="auto"/>
            <w:left w:val="none" w:sz="0" w:space="0" w:color="auto"/>
            <w:bottom w:val="none" w:sz="0" w:space="0" w:color="auto"/>
            <w:right w:val="none" w:sz="0" w:space="0" w:color="auto"/>
          </w:divBdr>
        </w:div>
      </w:divsChild>
    </w:div>
    <w:div w:id="1901557899">
      <w:marLeft w:val="0"/>
      <w:marRight w:val="0"/>
      <w:marTop w:val="0"/>
      <w:marBottom w:val="0"/>
      <w:divBdr>
        <w:top w:val="none" w:sz="0" w:space="0" w:color="auto"/>
        <w:left w:val="none" w:sz="0" w:space="0" w:color="auto"/>
        <w:bottom w:val="none" w:sz="0" w:space="0" w:color="auto"/>
        <w:right w:val="none" w:sz="0" w:space="0" w:color="auto"/>
      </w:divBdr>
      <w:divsChild>
        <w:div w:id="738750965">
          <w:marLeft w:val="0"/>
          <w:marRight w:val="0"/>
          <w:marTop w:val="0"/>
          <w:marBottom w:val="0"/>
          <w:divBdr>
            <w:top w:val="none" w:sz="0" w:space="0" w:color="auto"/>
            <w:left w:val="none" w:sz="0" w:space="0" w:color="auto"/>
            <w:bottom w:val="none" w:sz="0" w:space="0" w:color="auto"/>
            <w:right w:val="none" w:sz="0" w:space="0" w:color="auto"/>
          </w:divBdr>
        </w:div>
      </w:divsChild>
    </w:div>
    <w:div w:id="1901867987">
      <w:marLeft w:val="0"/>
      <w:marRight w:val="0"/>
      <w:marTop w:val="0"/>
      <w:marBottom w:val="0"/>
      <w:divBdr>
        <w:top w:val="none" w:sz="0" w:space="0" w:color="auto"/>
        <w:left w:val="none" w:sz="0" w:space="0" w:color="auto"/>
        <w:bottom w:val="none" w:sz="0" w:space="0" w:color="auto"/>
        <w:right w:val="none" w:sz="0" w:space="0" w:color="auto"/>
      </w:divBdr>
      <w:divsChild>
        <w:div w:id="909968794">
          <w:marLeft w:val="0"/>
          <w:marRight w:val="0"/>
          <w:marTop w:val="0"/>
          <w:marBottom w:val="0"/>
          <w:divBdr>
            <w:top w:val="none" w:sz="0" w:space="0" w:color="auto"/>
            <w:left w:val="none" w:sz="0" w:space="0" w:color="auto"/>
            <w:bottom w:val="none" w:sz="0" w:space="0" w:color="auto"/>
            <w:right w:val="none" w:sz="0" w:space="0" w:color="auto"/>
          </w:divBdr>
        </w:div>
      </w:divsChild>
    </w:div>
    <w:div w:id="1904176198">
      <w:marLeft w:val="0"/>
      <w:marRight w:val="0"/>
      <w:marTop w:val="0"/>
      <w:marBottom w:val="0"/>
      <w:divBdr>
        <w:top w:val="none" w:sz="0" w:space="0" w:color="auto"/>
        <w:left w:val="none" w:sz="0" w:space="0" w:color="auto"/>
        <w:bottom w:val="none" w:sz="0" w:space="0" w:color="auto"/>
        <w:right w:val="none" w:sz="0" w:space="0" w:color="auto"/>
      </w:divBdr>
    </w:div>
    <w:div w:id="1907566645">
      <w:marLeft w:val="0"/>
      <w:marRight w:val="0"/>
      <w:marTop w:val="0"/>
      <w:marBottom w:val="0"/>
      <w:divBdr>
        <w:top w:val="none" w:sz="0" w:space="0" w:color="auto"/>
        <w:left w:val="none" w:sz="0" w:space="0" w:color="auto"/>
        <w:bottom w:val="none" w:sz="0" w:space="0" w:color="auto"/>
        <w:right w:val="none" w:sz="0" w:space="0" w:color="auto"/>
      </w:divBdr>
    </w:div>
    <w:div w:id="1911185519">
      <w:marLeft w:val="0"/>
      <w:marRight w:val="0"/>
      <w:marTop w:val="0"/>
      <w:marBottom w:val="0"/>
      <w:divBdr>
        <w:top w:val="none" w:sz="0" w:space="0" w:color="auto"/>
        <w:left w:val="none" w:sz="0" w:space="0" w:color="auto"/>
        <w:bottom w:val="none" w:sz="0" w:space="0" w:color="auto"/>
        <w:right w:val="none" w:sz="0" w:space="0" w:color="auto"/>
      </w:divBdr>
    </w:div>
    <w:div w:id="1916620310">
      <w:marLeft w:val="0"/>
      <w:marRight w:val="0"/>
      <w:marTop w:val="0"/>
      <w:marBottom w:val="0"/>
      <w:divBdr>
        <w:top w:val="none" w:sz="0" w:space="0" w:color="auto"/>
        <w:left w:val="none" w:sz="0" w:space="0" w:color="auto"/>
        <w:bottom w:val="none" w:sz="0" w:space="0" w:color="auto"/>
        <w:right w:val="none" w:sz="0" w:space="0" w:color="auto"/>
      </w:divBdr>
      <w:divsChild>
        <w:div w:id="722027791">
          <w:marLeft w:val="0"/>
          <w:marRight w:val="0"/>
          <w:marTop w:val="0"/>
          <w:marBottom w:val="0"/>
          <w:divBdr>
            <w:top w:val="none" w:sz="0" w:space="0" w:color="auto"/>
            <w:left w:val="none" w:sz="0" w:space="0" w:color="auto"/>
            <w:bottom w:val="none" w:sz="0" w:space="0" w:color="auto"/>
            <w:right w:val="none" w:sz="0" w:space="0" w:color="auto"/>
          </w:divBdr>
        </w:div>
      </w:divsChild>
    </w:div>
    <w:div w:id="1931112372">
      <w:marLeft w:val="0"/>
      <w:marRight w:val="0"/>
      <w:marTop w:val="0"/>
      <w:marBottom w:val="0"/>
      <w:divBdr>
        <w:top w:val="none" w:sz="0" w:space="0" w:color="auto"/>
        <w:left w:val="none" w:sz="0" w:space="0" w:color="auto"/>
        <w:bottom w:val="none" w:sz="0" w:space="0" w:color="auto"/>
        <w:right w:val="none" w:sz="0" w:space="0" w:color="auto"/>
      </w:divBdr>
      <w:divsChild>
        <w:div w:id="621809768">
          <w:marLeft w:val="0"/>
          <w:marRight w:val="0"/>
          <w:marTop w:val="0"/>
          <w:marBottom w:val="0"/>
          <w:divBdr>
            <w:top w:val="none" w:sz="0" w:space="0" w:color="auto"/>
            <w:left w:val="none" w:sz="0" w:space="0" w:color="auto"/>
            <w:bottom w:val="none" w:sz="0" w:space="0" w:color="auto"/>
            <w:right w:val="none" w:sz="0" w:space="0" w:color="auto"/>
          </w:divBdr>
        </w:div>
      </w:divsChild>
    </w:div>
    <w:div w:id="1937401478">
      <w:marLeft w:val="0"/>
      <w:marRight w:val="0"/>
      <w:marTop w:val="0"/>
      <w:marBottom w:val="0"/>
      <w:divBdr>
        <w:top w:val="none" w:sz="0" w:space="0" w:color="auto"/>
        <w:left w:val="none" w:sz="0" w:space="0" w:color="auto"/>
        <w:bottom w:val="none" w:sz="0" w:space="0" w:color="auto"/>
        <w:right w:val="none" w:sz="0" w:space="0" w:color="auto"/>
      </w:divBdr>
      <w:divsChild>
        <w:div w:id="599067575">
          <w:marLeft w:val="0"/>
          <w:marRight w:val="0"/>
          <w:marTop w:val="0"/>
          <w:marBottom w:val="0"/>
          <w:divBdr>
            <w:top w:val="none" w:sz="0" w:space="0" w:color="auto"/>
            <w:left w:val="none" w:sz="0" w:space="0" w:color="auto"/>
            <w:bottom w:val="none" w:sz="0" w:space="0" w:color="auto"/>
            <w:right w:val="none" w:sz="0" w:space="0" w:color="auto"/>
          </w:divBdr>
        </w:div>
      </w:divsChild>
    </w:div>
    <w:div w:id="1940679991">
      <w:marLeft w:val="0"/>
      <w:marRight w:val="0"/>
      <w:marTop w:val="0"/>
      <w:marBottom w:val="0"/>
      <w:divBdr>
        <w:top w:val="none" w:sz="0" w:space="0" w:color="auto"/>
        <w:left w:val="none" w:sz="0" w:space="0" w:color="auto"/>
        <w:bottom w:val="none" w:sz="0" w:space="0" w:color="auto"/>
        <w:right w:val="none" w:sz="0" w:space="0" w:color="auto"/>
      </w:divBdr>
      <w:divsChild>
        <w:div w:id="273635597">
          <w:marLeft w:val="0"/>
          <w:marRight w:val="0"/>
          <w:marTop w:val="0"/>
          <w:marBottom w:val="0"/>
          <w:divBdr>
            <w:top w:val="none" w:sz="0" w:space="0" w:color="auto"/>
            <w:left w:val="none" w:sz="0" w:space="0" w:color="auto"/>
            <w:bottom w:val="none" w:sz="0" w:space="0" w:color="auto"/>
            <w:right w:val="none" w:sz="0" w:space="0" w:color="auto"/>
          </w:divBdr>
        </w:div>
      </w:divsChild>
    </w:div>
    <w:div w:id="1941253054">
      <w:marLeft w:val="0"/>
      <w:marRight w:val="0"/>
      <w:marTop w:val="0"/>
      <w:marBottom w:val="0"/>
      <w:divBdr>
        <w:top w:val="none" w:sz="0" w:space="0" w:color="auto"/>
        <w:left w:val="none" w:sz="0" w:space="0" w:color="auto"/>
        <w:bottom w:val="none" w:sz="0" w:space="0" w:color="auto"/>
        <w:right w:val="none" w:sz="0" w:space="0" w:color="auto"/>
      </w:divBdr>
    </w:div>
    <w:div w:id="1945920515">
      <w:marLeft w:val="0"/>
      <w:marRight w:val="0"/>
      <w:marTop w:val="0"/>
      <w:marBottom w:val="0"/>
      <w:divBdr>
        <w:top w:val="none" w:sz="0" w:space="0" w:color="auto"/>
        <w:left w:val="none" w:sz="0" w:space="0" w:color="auto"/>
        <w:bottom w:val="none" w:sz="0" w:space="0" w:color="auto"/>
        <w:right w:val="none" w:sz="0" w:space="0" w:color="auto"/>
      </w:divBdr>
    </w:div>
    <w:div w:id="1946572429">
      <w:marLeft w:val="0"/>
      <w:marRight w:val="0"/>
      <w:marTop w:val="0"/>
      <w:marBottom w:val="0"/>
      <w:divBdr>
        <w:top w:val="none" w:sz="0" w:space="0" w:color="auto"/>
        <w:left w:val="none" w:sz="0" w:space="0" w:color="auto"/>
        <w:bottom w:val="none" w:sz="0" w:space="0" w:color="auto"/>
        <w:right w:val="none" w:sz="0" w:space="0" w:color="auto"/>
      </w:divBdr>
    </w:div>
    <w:div w:id="194800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968198">
      <w:marLeft w:val="0"/>
      <w:marRight w:val="0"/>
      <w:marTop w:val="0"/>
      <w:marBottom w:val="0"/>
      <w:divBdr>
        <w:top w:val="none" w:sz="0" w:space="0" w:color="auto"/>
        <w:left w:val="none" w:sz="0" w:space="0" w:color="auto"/>
        <w:bottom w:val="none" w:sz="0" w:space="0" w:color="auto"/>
        <w:right w:val="none" w:sz="0" w:space="0" w:color="auto"/>
      </w:divBdr>
      <w:divsChild>
        <w:div w:id="1075324123">
          <w:marLeft w:val="0"/>
          <w:marRight w:val="0"/>
          <w:marTop w:val="0"/>
          <w:marBottom w:val="0"/>
          <w:divBdr>
            <w:top w:val="none" w:sz="0" w:space="0" w:color="auto"/>
            <w:left w:val="none" w:sz="0" w:space="0" w:color="auto"/>
            <w:bottom w:val="none" w:sz="0" w:space="0" w:color="auto"/>
            <w:right w:val="none" w:sz="0" w:space="0" w:color="auto"/>
          </w:divBdr>
        </w:div>
      </w:divsChild>
    </w:div>
    <w:div w:id="1954286442">
      <w:marLeft w:val="0"/>
      <w:marRight w:val="0"/>
      <w:marTop w:val="0"/>
      <w:marBottom w:val="0"/>
      <w:divBdr>
        <w:top w:val="none" w:sz="0" w:space="0" w:color="auto"/>
        <w:left w:val="none" w:sz="0" w:space="0" w:color="auto"/>
        <w:bottom w:val="none" w:sz="0" w:space="0" w:color="auto"/>
        <w:right w:val="none" w:sz="0" w:space="0" w:color="auto"/>
      </w:divBdr>
      <w:divsChild>
        <w:div w:id="68159601">
          <w:marLeft w:val="0"/>
          <w:marRight w:val="0"/>
          <w:marTop w:val="0"/>
          <w:marBottom w:val="0"/>
          <w:divBdr>
            <w:top w:val="none" w:sz="0" w:space="0" w:color="auto"/>
            <w:left w:val="none" w:sz="0" w:space="0" w:color="auto"/>
            <w:bottom w:val="none" w:sz="0" w:space="0" w:color="auto"/>
            <w:right w:val="none" w:sz="0" w:space="0" w:color="auto"/>
          </w:divBdr>
        </w:div>
      </w:divsChild>
    </w:div>
    <w:div w:id="1955361007">
      <w:marLeft w:val="0"/>
      <w:marRight w:val="0"/>
      <w:marTop w:val="0"/>
      <w:marBottom w:val="0"/>
      <w:divBdr>
        <w:top w:val="none" w:sz="0" w:space="0" w:color="auto"/>
        <w:left w:val="none" w:sz="0" w:space="0" w:color="auto"/>
        <w:bottom w:val="none" w:sz="0" w:space="0" w:color="auto"/>
        <w:right w:val="none" w:sz="0" w:space="0" w:color="auto"/>
      </w:divBdr>
      <w:divsChild>
        <w:div w:id="910430916">
          <w:marLeft w:val="0"/>
          <w:marRight w:val="0"/>
          <w:marTop w:val="0"/>
          <w:marBottom w:val="0"/>
          <w:divBdr>
            <w:top w:val="none" w:sz="0" w:space="0" w:color="auto"/>
            <w:left w:val="none" w:sz="0" w:space="0" w:color="auto"/>
            <w:bottom w:val="none" w:sz="0" w:space="0" w:color="auto"/>
            <w:right w:val="none" w:sz="0" w:space="0" w:color="auto"/>
          </w:divBdr>
        </w:div>
      </w:divsChild>
    </w:div>
    <w:div w:id="1957060640">
      <w:marLeft w:val="0"/>
      <w:marRight w:val="0"/>
      <w:marTop w:val="0"/>
      <w:marBottom w:val="0"/>
      <w:divBdr>
        <w:top w:val="none" w:sz="0" w:space="0" w:color="auto"/>
        <w:left w:val="none" w:sz="0" w:space="0" w:color="auto"/>
        <w:bottom w:val="none" w:sz="0" w:space="0" w:color="auto"/>
        <w:right w:val="none" w:sz="0" w:space="0" w:color="auto"/>
      </w:divBdr>
    </w:div>
    <w:div w:id="1962222991">
      <w:marLeft w:val="0"/>
      <w:marRight w:val="0"/>
      <w:marTop w:val="0"/>
      <w:marBottom w:val="0"/>
      <w:divBdr>
        <w:top w:val="none" w:sz="0" w:space="0" w:color="auto"/>
        <w:left w:val="none" w:sz="0" w:space="0" w:color="auto"/>
        <w:bottom w:val="none" w:sz="0" w:space="0" w:color="auto"/>
        <w:right w:val="none" w:sz="0" w:space="0" w:color="auto"/>
      </w:divBdr>
    </w:div>
    <w:div w:id="1966427786">
      <w:marLeft w:val="0"/>
      <w:marRight w:val="0"/>
      <w:marTop w:val="0"/>
      <w:marBottom w:val="0"/>
      <w:divBdr>
        <w:top w:val="none" w:sz="0" w:space="0" w:color="auto"/>
        <w:left w:val="none" w:sz="0" w:space="0" w:color="auto"/>
        <w:bottom w:val="none" w:sz="0" w:space="0" w:color="auto"/>
        <w:right w:val="none" w:sz="0" w:space="0" w:color="auto"/>
      </w:divBdr>
    </w:div>
    <w:div w:id="1970546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93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135106">
      <w:marLeft w:val="0"/>
      <w:marRight w:val="0"/>
      <w:marTop w:val="0"/>
      <w:marBottom w:val="0"/>
      <w:divBdr>
        <w:top w:val="none" w:sz="0" w:space="0" w:color="auto"/>
        <w:left w:val="none" w:sz="0" w:space="0" w:color="auto"/>
        <w:bottom w:val="none" w:sz="0" w:space="0" w:color="auto"/>
        <w:right w:val="none" w:sz="0" w:space="0" w:color="auto"/>
      </w:divBdr>
    </w:div>
    <w:div w:id="1980766932">
      <w:marLeft w:val="0"/>
      <w:marRight w:val="0"/>
      <w:marTop w:val="0"/>
      <w:marBottom w:val="0"/>
      <w:divBdr>
        <w:top w:val="none" w:sz="0" w:space="0" w:color="auto"/>
        <w:left w:val="none" w:sz="0" w:space="0" w:color="auto"/>
        <w:bottom w:val="none" w:sz="0" w:space="0" w:color="auto"/>
        <w:right w:val="none" w:sz="0" w:space="0" w:color="auto"/>
      </w:divBdr>
      <w:divsChild>
        <w:div w:id="1159999281">
          <w:marLeft w:val="0"/>
          <w:marRight w:val="0"/>
          <w:marTop w:val="0"/>
          <w:marBottom w:val="0"/>
          <w:divBdr>
            <w:top w:val="none" w:sz="0" w:space="0" w:color="auto"/>
            <w:left w:val="none" w:sz="0" w:space="0" w:color="auto"/>
            <w:bottom w:val="none" w:sz="0" w:space="0" w:color="auto"/>
            <w:right w:val="none" w:sz="0" w:space="0" w:color="auto"/>
          </w:divBdr>
        </w:div>
      </w:divsChild>
    </w:div>
    <w:div w:id="1983193022">
      <w:marLeft w:val="0"/>
      <w:marRight w:val="0"/>
      <w:marTop w:val="0"/>
      <w:marBottom w:val="0"/>
      <w:divBdr>
        <w:top w:val="none" w:sz="0" w:space="0" w:color="auto"/>
        <w:left w:val="none" w:sz="0" w:space="0" w:color="auto"/>
        <w:bottom w:val="none" w:sz="0" w:space="0" w:color="auto"/>
        <w:right w:val="none" w:sz="0" w:space="0" w:color="auto"/>
      </w:divBdr>
    </w:div>
    <w:div w:id="1983608953">
      <w:marLeft w:val="0"/>
      <w:marRight w:val="0"/>
      <w:marTop w:val="0"/>
      <w:marBottom w:val="0"/>
      <w:divBdr>
        <w:top w:val="none" w:sz="0" w:space="0" w:color="auto"/>
        <w:left w:val="none" w:sz="0" w:space="0" w:color="auto"/>
        <w:bottom w:val="none" w:sz="0" w:space="0" w:color="auto"/>
        <w:right w:val="none" w:sz="0" w:space="0" w:color="auto"/>
      </w:divBdr>
      <w:divsChild>
        <w:div w:id="548807745">
          <w:marLeft w:val="0"/>
          <w:marRight w:val="0"/>
          <w:marTop w:val="0"/>
          <w:marBottom w:val="0"/>
          <w:divBdr>
            <w:top w:val="none" w:sz="0" w:space="0" w:color="auto"/>
            <w:left w:val="none" w:sz="0" w:space="0" w:color="auto"/>
            <w:bottom w:val="none" w:sz="0" w:space="0" w:color="auto"/>
            <w:right w:val="none" w:sz="0" w:space="0" w:color="auto"/>
          </w:divBdr>
        </w:div>
      </w:divsChild>
    </w:div>
    <w:div w:id="1985771681">
      <w:marLeft w:val="0"/>
      <w:marRight w:val="0"/>
      <w:marTop w:val="0"/>
      <w:marBottom w:val="0"/>
      <w:divBdr>
        <w:top w:val="none" w:sz="0" w:space="0" w:color="auto"/>
        <w:left w:val="none" w:sz="0" w:space="0" w:color="auto"/>
        <w:bottom w:val="none" w:sz="0" w:space="0" w:color="auto"/>
        <w:right w:val="none" w:sz="0" w:space="0" w:color="auto"/>
      </w:divBdr>
    </w:div>
    <w:div w:id="198870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30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904622">
      <w:marLeft w:val="0"/>
      <w:marRight w:val="0"/>
      <w:marTop w:val="0"/>
      <w:marBottom w:val="0"/>
      <w:divBdr>
        <w:top w:val="none" w:sz="0" w:space="0" w:color="auto"/>
        <w:left w:val="none" w:sz="0" w:space="0" w:color="auto"/>
        <w:bottom w:val="none" w:sz="0" w:space="0" w:color="auto"/>
        <w:right w:val="none" w:sz="0" w:space="0" w:color="auto"/>
      </w:divBdr>
    </w:div>
    <w:div w:id="1992174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275002">
      <w:marLeft w:val="0"/>
      <w:marRight w:val="0"/>
      <w:marTop w:val="0"/>
      <w:marBottom w:val="0"/>
      <w:divBdr>
        <w:top w:val="none" w:sz="0" w:space="0" w:color="auto"/>
        <w:left w:val="none" w:sz="0" w:space="0" w:color="auto"/>
        <w:bottom w:val="none" w:sz="0" w:space="0" w:color="auto"/>
        <w:right w:val="none" w:sz="0" w:space="0" w:color="auto"/>
      </w:divBdr>
    </w:div>
    <w:div w:id="2007440131">
      <w:marLeft w:val="0"/>
      <w:marRight w:val="0"/>
      <w:marTop w:val="0"/>
      <w:marBottom w:val="0"/>
      <w:divBdr>
        <w:top w:val="none" w:sz="0" w:space="0" w:color="auto"/>
        <w:left w:val="none" w:sz="0" w:space="0" w:color="auto"/>
        <w:bottom w:val="none" w:sz="0" w:space="0" w:color="auto"/>
        <w:right w:val="none" w:sz="0" w:space="0" w:color="auto"/>
      </w:divBdr>
      <w:divsChild>
        <w:div w:id="953098869">
          <w:marLeft w:val="0"/>
          <w:marRight w:val="0"/>
          <w:marTop w:val="0"/>
          <w:marBottom w:val="0"/>
          <w:divBdr>
            <w:top w:val="none" w:sz="0" w:space="0" w:color="auto"/>
            <w:left w:val="none" w:sz="0" w:space="0" w:color="auto"/>
            <w:bottom w:val="none" w:sz="0" w:space="0" w:color="auto"/>
            <w:right w:val="none" w:sz="0" w:space="0" w:color="auto"/>
          </w:divBdr>
        </w:div>
      </w:divsChild>
    </w:div>
    <w:div w:id="2008900288">
      <w:marLeft w:val="0"/>
      <w:marRight w:val="0"/>
      <w:marTop w:val="0"/>
      <w:marBottom w:val="0"/>
      <w:divBdr>
        <w:top w:val="none" w:sz="0" w:space="0" w:color="auto"/>
        <w:left w:val="none" w:sz="0" w:space="0" w:color="auto"/>
        <w:bottom w:val="none" w:sz="0" w:space="0" w:color="auto"/>
        <w:right w:val="none" w:sz="0" w:space="0" w:color="auto"/>
      </w:divBdr>
    </w:div>
    <w:div w:id="2010057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412945">
      <w:marLeft w:val="0"/>
      <w:marRight w:val="0"/>
      <w:marTop w:val="0"/>
      <w:marBottom w:val="0"/>
      <w:divBdr>
        <w:top w:val="none" w:sz="0" w:space="0" w:color="auto"/>
        <w:left w:val="none" w:sz="0" w:space="0" w:color="auto"/>
        <w:bottom w:val="none" w:sz="0" w:space="0" w:color="auto"/>
        <w:right w:val="none" w:sz="0" w:space="0" w:color="auto"/>
      </w:divBdr>
    </w:div>
    <w:div w:id="2019579616">
      <w:marLeft w:val="0"/>
      <w:marRight w:val="0"/>
      <w:marTop w:val="0"/>
      <w:marBottom w:val="0"/>
      <w:divBdr>
        <w:top w:val="none" w:sz="0" w:space="0" w:color="auto"/>
        <w:left w:val="none" w:sz="0" w:space="0" w:color="auto"/>
        <w:bottom w:val="none" w:sz="0" w:space="0" w:color="auto"/>
        <w:right w:val="none" w:sz="0" w:space="0" w:color="auto"/>
      </w:divBdr>
    </w:div>
    <w:div w:id="2020766998">
      <w:marLeft w:val="0"/>
      <w:marRight w:val="0"/>
      <w:marTop w:val="0"/>
      <w:marBottom w:val="0"/>
      <w:divBdr>
        <w:top w:val="none" w:sz="0" w:space="0" w:color="auto"/>
        <w:left w:val="none" w:sz="0" w:space="0" w:color="auto"/>
        <w:bottom w:val="none" w:sz="0" w:space="0" w:color="auto"/>
        <w:right w:val="none" w:sz="0" w:space="0" w:color="auto"/>
      </w:divBdr>
      <w:divsChild>
        <w:div w:id="1348870166">
          <w:marLeft w:val="0"/>
          <w:marRight w:val="0"/>
          <w:marTop w:val="0"/>
          <w:marBottom w:val="0"/>
          <w:divBdr>
            <w:top w:val="none" w:sz="0" w:space="0" w:color="auto"/>
            <w:left w:val="none" w:sz="0" w:space="0" w:color="auto"/>
            <w:bottom w:val="none" w:sz="0" w:space="0" w:color="auto"/>
            <w:right w:val="none" w:sz="0" w:space="0" w:color="auto"/>
          </w:divBdr>
        </w:div>
      </w:divsChild>
    </w:div>
    <w:div w:id="2023698868">
      <w:marLeft w:val="0"/>
      <w:marRight w:val="0"/>
      <w:marTop w:val="0"/>
      <w:marBottom w:val="0"/>
      <w:divBdr>
        <w:top w:val="none" w:sz="0" w:space="0" w:color="auto"/>
        <w:left w:val="none" w:sz="0" w:space="0" w:color="auto"/>
        <w:bottom w:val="none" w:sz="0" w:space="0" w:color="auto"/>
        <w:right w:val="none" w:sz="0" w:space="0" w:color="auto"/>
      </w:divBdr>
    </w:div>
    <w:div w:id="2027096252">
      <w:marLeft w:val="0"/>
      <w:marRight w:val="0"/>
      <w:marTop w:val="0"/>
      <w:marBottom w:val="0"/>
      <w:divBdr>
        <w:top w:val="none" w:sz="0" w:space="0" w:color="auto"/>
        <w:left w:val="none" w:sz="0" w:space="0" w:color="auto"/>
        <w:bottom w:val="none" w:sz="0" w:space="0" w:color="auto"/>
        <w:right w:val="none" w:sz="0" w:space="0" w:color="auto"/>
      </w:divBdr>
    </w:div>
    <w:div w:id="2040161789">
      <w:marLeft w:val="0"/>
      <w:marRight w:val="0"/>
      <w:marTop w:val="0"/>
      <w:marBottom w:val="0"/>
      <w:divBdr>
        <w:top w:val="none" w:sz="0" w:space="0" w:color="auto"/>
        <w:left w:val="none" w:sz="0" w:space="0" w:color="auto"/>
        <w:bottom w:val="none" w:sz="0" w:space="0" w:color="auto"/>
        <w:right w:val="none" w:sz="0" w:space="0" w:color="auto"/>
      </w:divBdr>
      <w:divsChild>
        <w:div w:id="1713992558">
          <w:marLeft w:val="0"/>
          <w:marRight w:val="0"/>
          <w:marTop w:val="0"/>
          <w:marBottom w:val="0"/>
          <w:divBdr>
            <w:top w:val="none" w:sz="0" w:space="0" w:color="auto"/>
            <w:left w:val="none" w:sz="0" w:space="0" w:color="auto"/>
            <w:bottom w:val="none" w:sz="0" w:space="0" w:color="auto"/>
            <w:right w:val="none" w:sz="0" w:space="0" w:color="auto"/>
          </w:divBdr>
        </w:div>
      </w:divsChild>
    </w:div>
    <w:div w:id="2041474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43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34098">
      <w:marLeft w:val="0"/>
      <w:marRight w:val="0"/>
      <w:marTop w:val="0"/>
      <w:marBottom w:val="0"/>
      <w:divBdr>
        <w:top w:val="none" w:sz="0" w:space="0" w:color="auto"/>
        <w:left w:val="none" w:sz="0" w:space="0" w:color="auto"/>
        <w:bottom w:val="none" w:sz="0" w:space="0" w:color="auto"/>
        <w:right w:val="none" w:sz="0" w:space="0" w:color="auto"/>
      </w:divBdr>
      <w:divsChild>
        <w:div w:id="16271341">
          <w:marLeft w:val="0"/>
          <w:marRight w:val="0"/>
          <w:marTop w:val="0"/>
          <w:marBottom w:val="0"/>
          <w:divBdr>
            <w:top w:val="none" w:sz="0" w:space="0" w:color="auto"/>
            <w:left w:val="none" w:sz="0" w:space="0" w:color="auto"/>
            <w:bottom w:val="none" w:sz="0" w:space="0" w:color="auto"/>
            <w:right w:val="none" w:sz="0" w:space="0" w:color="auto"/>
          </w:divBdr>
        </w:div>
      </w:divsChild>
    </w:div>
    <w:div w:id="2052461674">
      <w:marLeft w:val="0"/>
      <w:marRight w:val="0"/>
      <w:marTop w:val="0"/>
      <w:marBottom w:val="0"/>
      <w:divBdr>
        <w:top w:val="none" w:sz="0" w:space="0" w:color="auto"/>
        <w:left w:val="none" w:sz="0" w:space="0" w:color="auto"/>
        <w:bottom w:val="none" w:sz="0" w:space="0" w:color="auto"/>
        <w:right w:val="none" w:sz="0" w:space="0" w:color="auto"/>
      </w:divBdr>
    </w:div>
    <w:div w:id="2060476763">
      <w:marLeft w:val="0"/>
      <w:marRight w:val="0"/>
      <w:marTop w:val="0"/>
      <w:marBottom w:val="0"/>
      <w:divBdr>
        <w:top w:val="none" w:sz="0" w:space="0" w:color="auto"/>
        <w:left w:val="none" w:sz="0" w:space="0" w:color="auto"/>
        <w:bottom w:val="none" w:sz="0" w:space="0" w:color="auto"/>
        <w:right w:val="none" w:sz="0" w:space="0" w:color="auto"/>
      </w:divBdr>
    </w:div>
    <w:div w:id="2060744611">
      <w:marLeft w:val="0"/>
      <w:marRight w:val="0"/>
      <w:marTop w:val="0"/>
      <w:marBottom w:val="0"/>
      <w:divBdr>
        <w:top w:val="none" w:sz="0" w:space="0" w:color="auto"/>
        <w:left w:val="none" w:sz="0" w:space="0" w:color="auto"/>
        <w:bottom w:val="none" w:sz="0" w:space="0" w:color="auto"/>
        <w:right w:val="none" w:sz="0" w:space="0" w:color="auto"/>
      </w:divBdr>
      <w:divsChild>
        <w:div w:id="1201548548">
          <w:marLeft w:val="0"/>
          <w:marRight w:val="0"/>
          <w:marTop w:val="0"/>
          <w:marBottom w:val="0"/>
          <w:divBdr>
            <w:top w:val="none" w:sz="0" w:space="0" w:color="auto"/>
            <w:left w:val="none" w:sz="0" w:space="0" w:color="auto"/>
            <w:bottom w:val="none" w:sz="0" w:space="0" w:color="auto"/>
            <w:right w:val="none" w:sz="0" w:space="0" w:color="auto"/>
          </w:divBdr>
        </w:div>
      </w:divsChild>
    </w:div>
    <w:div w:id="2063207769">
      <w:marLeft w:val="0"/>
      <w:marRight w:val="0"/>
      <w:marTop w:val="0"/>
      <w:marBottom w:val="0"/>
      <w:divBdr>
        <w:top w:val="none" w:sz="0" w:space="0" w:color="auto"/>
        <w:left w:val="none" w:sz="0" w:space="0" w:color="auto"/>
        <w:bottom w:val="none" w:sz="0" w:space="0" w:color="auto"/>
        <w:right w:val="none" w:sz="0" w:space="0" w:color="auto"/>
      </w:divBdr>
    </w:div>
    <w:div w:id="2066249089">
      <w:marLeft w:val="0"/>
      <w:marRight w:val="0"/>
      <w:marTop w:val="0"/>
      <w:marBottom w:val="0"/>
      <w:divBdr>
        <w:top w:val="none" w:sz="0" w:space="0" w:color="auto"/>
        <w:left w:val="none" w:sz="0" w:space="0" w:color="auto"/>
        <w:bottom w:val="none" w:sz="0" w:space="0" w:color="auto"/>
        <w:right w:val="none" w:sz="0" w:space="0" w:color="auto"/>
      </w:divBdr>
    </w:div>
    <w:div w:id="2070420292">
      <w:marLeft w:val="0"/>
      <w:marRight w:val="0"/>
      <w:marTop w:val="0"/>
      <w:marBottom w:val="0"/>
      <w:divBdr>
        <w:top w:val="none" w:sz="0" w:space="0" w:color="auto"/>
        <w:left w:val="none" w:sz="0" w:space="0" w:color="auto"/>
        <w:bottom w:val="none" w:sz="0" w:space="0" w:color="auto"/>
        <w:right w:val="none" w:sz="0" w:space="0" w:color="auto"/>
      </w:divBdr>
    </w:div>
    <w:div w:id="207789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756194">
      <w:marLeft w:val="0"/>
      <w:marRight w:val="0"/>
      <w:marTop w:val="0"/>
      <w:marBottom w:val="0"/>
      <w:divBdr>
        <w:top w:val="none" w:sz="0" w:space="0" w:color="auto"/>
        <w:left w:val="none" w:sz="0" w:space="0" w:color="auto"/>
        <w:bottom w:val="none" w:sz="0" w:space="0" w:color="auto"/>
        <w:right w:val="none" w:sz="0" w:space="0" w:color="auto"/>
      </w:divBdr>
      <w:divsChild>
        <w:div w:id="535238057">
          <w:marLeft w:val="0"/>
          <w:marRight w:val="0"/>
          <w:marTop w:val="0"/>
          <w:marBottom w:val="0"/>
          <w:divBdr>
            <w:top w:val="none" w:sz="0" w:space="0" w:color="auto"/>
            <w:left w:val="none" w:sz="0" w:space="0" w:color="auto"/>
            <w:bottom w:val="none" w:sz="0" w:space="0" w:color="auto"/>
            <w:right w:val="none" w:sz="0" w:space="0" w:color="auto"/>
          </w:divBdr>
        </w:div>
      </w:divsChild>
    </w:div>
    <w:div w:id="2082285195">
      <w:marLeft w:val="0"/>
      <w:marRight w:val="0"/>
      <w:marTop w:val="0"/>
      <w:marBottom w:val="0"/>
      <w:divBdr>
        <w:top w:val="none" w:sz="0" w:space="0" w:color="auto"/>
        <w:left w:val="none" w:sz="0" w:space="0" w:color="auto"/>
        <w:bottom w:val="none" w:sz="0" w:space="0" w:color="auto"/>
        <w:right w:val="none" w:sz="0" w:space="0" w:color="auto"/>
      </w:divBdr>
      <w:divsChild>
        <w:div w:id="1870799541">
          <w:marLeft w:val="0"/>
          <w:marRight w:val="0"/>
          <w:marTop w:val="0"/>
          <w:marBottom w:val="0"/>
          <w:divBdr>
            <w:top w:val="none" w:sz="0" w:space="0" w:color="auto"/>
            <w:left w:val="none" w:sz="0" w:space="0" w:color="auto"/>
            <w:bottom w:val="none" w:sz="0" w:space="0" w:color="auto"/>
            <w:right w:val="none" w:sz="0" w:space="0" w:color="auto"/>
          </w:divBdr>
        </w:div>
      </w:divsChild>
    </w:div>
    <w:div w:id="2087722891">
      <w:marLeft w:val="0"/>
      <w:marRight w:val="0"/>
      <w:marTop w:val="0"/>
      <w:marBottom w:val="0"/>
      <w:divBdr>
        <w:top w:val="none" w:sz="0" w:space="0" w:color="auto"/>
        <w:left w:val="none" w:sz="0" w:space="0" w:color="auto"/>
        <w:bottom w:val="none" w:sz="0" w:space="0" w:color="auto"/>
        <w:right w:val="none" w:sz="0" w:space="0" w:color="auto"/>
      </w:divBdr>
    </w:div>
    <w:div w:id="2090998121">
      <w:marLeft w:val="0"/>
      <w:marRight w:val="0"/>
      <w:marTop w:val="0"/>
      <w:marBottom w:val="0"/>
      <w:divBdr>
        <w:top w:val="none" w:sz="0" w:space="0" w:color="auto"/>
        <w:left w:val="none" w:sz="0" w:space="0" w:color="auto"/>
        <w:bottom w:val="none" w:sz="0" w:space="0" w:color="auto"/>
        <w:right w:val="none" w:sz="0" w:space="0" w:color="auto"/>
      </w:divBdr>
      <w:divsChild>
        <w:div w:id="943882005">
          <w:marLeft w:val="0"/>
          <w:marRight w:val="0"/>
          <w:marTop w:val="0"/>
          <w:marBottom w:val="0"/>
          <w:divBdr>
            <w:top w:val="none" w:sz="0" w:space="0" w:color="auto"/>
            <w:left w:val="none" w:sz="0" w:space="0" w:color="auto"/>
            <w:bottom w:val="none" w:sz="0" w:space="0" w:color="auto"/>
            <w:right w:val="none" w:sz="0" w:space="0" w:color="auto"/>
          </w:divBdr>
        </w:div>
      </w:divsChild>
    </w:div>
    <w:div w:id="2092269255">
      <w:marLeft w:val="0"/>
      <w:marRight w:val="0"/>
      <w:marTop w:val="0"/>
      <w:marBottom w:val="0"/>
      <w:divBdr>
        <w:top w:val="none" w:sz="0" w:space="0" w:color="auto"/>
        <w:left w:val="none" w:sz="0" w:space="0" w:color="auto"/>
        <w:bottom w:val="none" w:sz="0" w:space="0" w:color="auto"/>
        <w:right w:val="none" w:sz="0" w:space="0" w:color="auto"/>
      </w:divBdr>
    </w:div>
    <w:div w:id="2096777313">
      <w:marLeft w:val="0"/>
      <w:marRight w:val="0"/>
      <w:marTop w:val="0"/>
      <w:marBottom w:val="0"/>
      <w:divBdr>
        <w:top w:val="none" w:sz="0" w:space="0" w:color="auto"/>
        <w:left w:val="none" w:sz="0" w:space="0" w:color="auto"/>
        <w:bottom w:val="none" w:sz="0" w:space="0" w:color="auto"/>
        <w:right w:val="none" w:sz="0" w:space="0" w:color="auto"/>
      </w:divBdr>
    </w:div>
    <w:div w:id="2096899330">
      <w:marLeft w:val="0"/>
      <w:marRight w:val="0"/>
      <w:marTop w:val="0"/>
      <w:marBottom w:val="0"/>
      <w:divBdr>
        <w:top w:val="none" w:sz="0" w:space="0" w:color="auto"/>
        <w:left w:val="none" w:sz="0" w:space="0" w:color="auto"/>
        <w:bottom w:val="none" w:sz="0" w:space="0" w:color="auto"/>
        <w:right w:val="none" w:sz="0" w:space="0" w:color="auto"/>
      </w:divBdr>
      <w:divsChild>
        <w:div w:id="1224213307">
          <w:marLeft w:val="0"/>
          <w:marRight w:val="0"/>
          <w:marTop w:val="0"/>
          <w:marBottom w:val="0"/>
          <w:divBdr>
            <w:top w:val="none" w:sz="0" w:space="0" w:color="auto"/>
            <w:left w:val="none" w:sz="0" w:space="0" w:color="auto"/>
            <w:bottom w:val="none" w:sz="0" w:space="0" w:color="auto"/>
            <w:right w:val="none" w:sz="0" w:space="0" w:color="auto"/>
          </w:divBdr>
        </w:div>
      </w:divsChild>
    </w:div>
    <w:div w:id="2101679301">
      <w:marLeft w:val="0"/>
      <w:marRight w:val="0"/>
      <w:marTop w:val="0"/>
      <w:marBottom w:val="0"/>
      <w:divBdr>
        <w:top w:val="none" w:sz="0" w:space="0" w:color="auto"/>
        <w:left w:val="none" w:sz="0" w:space="0" w:color="auto"/>
        <w:bottom w:val="none" w:sz="0" w:space="0" w:color="auto"/>
        <w:right w:val="none" w:sz="0" w:space="0" w:color="auto"/>
      </w:divBdr>
    </w:div>
    <w:div w:id="2103213263">
      <w:marLeft w:val="0"/>
      <w:marRight w:val="0"/>
      <w:marTop w:val="0"/>
      <w:marBottom w:val="0"/>
      <w:divBdr>
        <w:top w:val="none" w:sz="0" w:space="0" w:color="auto"/>
        <w:left w:val="none" w:sz="0" w:space="0" w:color="auto"/>
        <w:bottom w:val="none" w:sz="0" w:space="0" w:color="auto"/>
        <w:right w:val="none" w:sz="0" w:space="0" w:color="auto"/>
      </w:divBdr>
      <w:divsChild>
        <w:div w:id="306515745">
          <w:marLeft w:val="0"/>
          <w:marRight w:val="0"/>
          <w:marTop w:val="0"/>
          <w:marBottom w:val="0"/>
          <w:divBdr>
            <w:top w:val="none" w:sz="0" w:space="0" w:color="auto"/>
            <w:left w:val="none" w:sz="0" w:space="0" w:color="auto"/>
            <w:bottom w:val="none" w:sz="0" w:space="0" w:color="auto"/>
            <w:right w:val="none" w:sz="0" w:space="0" w:color="auto"/>
          </w:divBdr>
        </w:div>
      </w:divsChild>
    </w:div>
    <w:div w:id="21041048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538320">
      <w:marLeft w:val="0"/>
      <w:marRight w:val="0"/>
      <w:marTop w:val="0"/>
      <w:marBottom w:val="0"/>
      <w:divBdr>
        <w:top w:val="none" w:sz="0" w:space="0" w:color="auto"/>
        <w:left w:val="none" w:sz="0" w:space="0" w:color="auto"/>
        <w:bottom w:val="none" w:sz="0" w:space="0" w:color="auto"/>
        <w:right w:val="none" w:sz="0" w:space="0" w:color="auto"/>
      </w:divBdr>
    </w:div>
    <w:div w:id="2106724373">
      <w:marLeft w:val="0"/>
      <w:marRight w:val="0"/>
      <w:marTop w:val="0"/>
      <w:marBottom w:val="0"/>
      <w:divBdr>
        <w:top w:val="none" w:sz="0" w:space="0" w:color="auto"/>
        <w:left w:val="none" w:sz="0" w:space="0" w:color="auto"/>
        <w:bottom w:val="none" w:sz="0" w:space="0" w:color="auto"/>
        <w:right w:val="none" w:sz="0" w:space="0" w:color="auto"/>
      </w:divBdr>
    </w:div>
    <w:div w:id="2117089630">
      <w:marLeft w:val="0"/>
      <w:marRight w:val="0"/>
      <w:marTop w:val="0"/>
      <w:marBottom w:val="0"/>
      <w:divBdr>
        <w:top w:val="none" w:sz="0" w:space="0" w:color="auto"/>
        <w:left w:val="none" w:sz="0" w:space="0" w:color="auto"/>
        <w:bottom w:val="none" w:sz="0" w:space="0" w:color="auto"/>
        <w:right w:val="none" w:sz="0" w:space="0" w:color="auto"/>
      </w:divBdr>
    </w:div>
    <w:div w:id="2131126169">
      <w:marLeft w:val="0"/>
      <w:marRight w:val="0"/>
      <w:marTop w:val="0"/>
      <w:marBottom w:val="0"/>
      <w:divBdr>
        <w:top w:val="none" w:sz="0" w:space="0" w:color="auto"/>
        <w:left w:val="none" w:sz="0" w:space="0" w:color="auto"/>
        <w:bottom w:val="none" w:sz="0" w:space="0" w:color="auto"/>
        <w:right w:val="none" w:sz="0" w:space="0" w:color="auto"/>
      </w:divBdr>
    </w:div>
    <w:div w:id="21319694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330380">
      <w:marLeft w:val="0"/>
      <w:marRight w:val="0"/>
      <w:marTop w:val="0"/>
      <w:marBottom w:val="0"/>
      <w:divBdr>
        <w:top w:val="none" w:sz="0" w:space="0" w:color="auto"/>
        <w:left w:val="none" w:sz="0" w:space="0" w:color="auto"/>
        <w:bottom w:val="none" w:sz="0" w:space="0" w:color="auto"/>
        <w:right w:val="none" w:sz="0" w:space="0" w:color="auto"/>
      </w:divBdr>
    </w:div>
    <w:div w:id="2140873281">
      <w:marLeft w:val="0"/>
      <w:marRight w:val="0"/>
      <w:marTop w:val="0"/>
      <w:marBottom w:val="0"/>
      <w:divBdr>
        <w:top w:val="none" w:sz="0" w:space="0" w:color="auto"/>
        <w:left w:val="none" w:sz="0" w:space="0" w:color="auto"/>
        <w:bottom w:val="none" w:sz="0" w:space="0" w:color="auto"/>
        <w:right w:val="none" w:sz="0" w:space="0" w:color="auto"/>
      </w:divBdr>
      <w:divsChild>
        <w:div w:id="1828016417">
          <w:marLeft w:val="0"/>
          <w:marRight w:val="0"/>
          <w:marTop w:val="0"/>
          <w:marBottom w:val="0"/>
          <w:divBdr>
            <w:top w:val="none" w:sz="0" w:space="0" w:color="auto"/>
            <w:left w:val="none" w:sz="0" w:space="0" w:color="auto"/>
            <w:bottom w:val="none" w:sz="0" w:space="0" w:color="auto"/>
            <w:right w:val="none" w:sz="0" w:space="0" w:color="auto"/>
          </w:divBdr>
        </w:div>
      </w:divsChild>
    </w:div>
    <w:div w:id="2141192429">
      <w:marLeft w:val="0"/>
      <w:marRight w:val="0"/>
      <w:marTop w:val="0"/>
      <w:marBottom w:val="0"/>
      <w:divBdr>
        <w:top w:val="none" w:sz="0" w:space="0" w:color="auto"/>
        <w:left w:val="none" w:sz="0" w:space="0" w:color="auto"/>
        <w:bottom w:val="none" w:sz="0" w:space="0" w:color="auto"/>
        <w:right w:val="none" w:sz="0" w:space="0" w:color="auto"/>
      </w:divBdr>
    </w:div>
    <w:div w:id="214476340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48550/arXiv.2502.12923" TargetMode="External"/><Relationship Id="rId21" Type="http://schemas.openxmlformats.org/officeDocument/2006/relationships/hyperlink" Target="https://arxiv.org/abs/2405.12345" TargetMode="External"/><Relationship Id="rId324" Type="http://schemas.openxmlformats.org/officeDocument/2006/relationships/image" Target="file:///C:\Users\bagas\AppData\Roaming\Open%20Design\namespaces\release-stable-win\data\projects\7edb36e4-0c2f-40a8-a492-052922993752\print\assets\images\bab-07-small\sub-bab-8\tco-cloud-vs-self-hosted.png" TargetMode="External"/><Relationship Id="rId531" Type="http://schemas.openxmlformats.org/officeDocument/2006/relationships/hyperlink" Target="https://arxiv.org/abs/2005.11401" TargetMode="External"/><Relationship Id="rId170" Type="http://schemas.openxmlformats.org/officeDocument/2006/relationships/hyperlink" Target="https://openreview.net/forum?id=qr2dIjQavP" TargetMode="External"/><Relationship Id="rId268" Type="http://schemas.openxmlformats.org/officeDocument/2006/relationships/hyperlink" Target="https://www.postgresql.org/docs" TargetMode="External"/><Relationship Id="rId475" Type="http://schemas.openxmlformats.org/officeDocument/2006/relationships/hyperlink" Target="https://anthropic.com/research/claude-fable-5" TargetMode="External"/><Relationship Id="rId32" Type="http://schemas.openxmlformats.org/officeDocument/2006/relationships/hyperlink" Target="https://doi.org/10.1145/3600006.3613165" TargetMode="External"/><Relationship Id="rId128" Type="http://schemas.openxmlformats.org/officeDocument/2006/relationships/hyperlink" Target="https://github.com/open-webui/open-webui" TargetMode="External"/><Relationship Id="rId335" Type="http://schemas.openxmlformats.org/officeDocument/2006/relationships/hyperlink" Target="https://menlovc.com" TargetMode="External"/><Relationship Id="rId542" Type="http://schemas.openxmlformats.org/officeDocument/2006/relationships/hyperlink" Target="https://github.com/microsoft/graphrag" TargetMode="External"/><Relationship Id="rId181" Type="http://schemas.openxmlformats.org/officeDocument/2006/relationships/hyperlink" Target="https://aclanthology.org/2025.acl-long.718/" TargetMode="External"/><Relationship Id="rId402" Type="http://schemas.openxmlformats.org/officeDocument/2006/relationships/image" Target="file:///C:\Users\bagas\AppData\Roaming\Open%20Design\namespaces\release-stable-win\data\projects\7edb36e4-0c2f-40a8-a492-052922993752\print\assets\images\bab-08-general\sub-bab-5\penurunan-false-positive-rate.png" TargetMode="External"/><Relationship Id="rId279" Type="http://schemas.openxmlformats.org/officeDocument/2006/relationships/hyperlink" Target="https://doi.org/10.1145/3404835.3463098" TargetMode="External"/><Relationship Id="rId486" Type="http://schemas.openxmlformats.org/officeDocument/2006/relationships/hyperlink" Target="https://dify.ai/blog" TargetMode="External"/><Relationship Id="rId43" Type="http://schemas.openxmlformats.org/officeDocument/2006/relationships/image" Target="file:///C:\Users\bagas\AppData\Roaming\Open%20Design\namespaces\release-stable-win\data\projects\7edb36e4-0c2f-40a8-a492-052922993752\print\assets\images\bab-05-inference\sub-bab-4\pengaruh-user-concurrent.png" TargetMode="External"/><Relationship Id="rId139" Type="http://schemas.openxmlformats.org/officeDocument/2006/relationships/hyperlink" Target="https://www.hardware-corner.net/rtx-4090-llm-benchmarks/" TargetMode="External"/><Relationship Id="rId346" Type="http://schemas.openxmlformats.org/officeDocument/2006/relationships/hyperlink" Target="https://doi.org/10.48550/arXiv.2403.01876" TargetMode="External"/><Relationship Id="rId553" Type="http://schemas.openxmlformats.org/officeDocument/2006/relationships/hyperlink" Target="https://papers.ssrn.com/sol3/papers.cfm?abstract_id=5001098" TargetMode="External"/><Relationship Id="rId192" Type="http://schemas.openxmlformats.org/officeDocument/2006/relationships/hyperlink" Target="https://developer.nvidia.com/blog/content-moderation-and-safety-checks-with-nvidia-nemo-guardrails/" TargetMode="External"/><Relationship Id="rId206" Type="http://schemas.openxmlformats.org/officeDocument/2006/relationships/hyperlink" Target="https://arxiv.org/abs/2406.10052" TargetMode="External"/><Relationship Id="rId413" Type="http://schemas.openxmlformats.org/officeDocument/2006/relationships/image" Target="file:///C:\Users\bagas\AppData\Roaming\Open%20Design\namespaces\release-stable-win\data\projects\7edb36e4-0c2f-40a8-a492-052922993752\print\assets\images\bab-08-general\sub-bab-6\kapasitas-storage-tier.png" TargetMode="External"/><Relationship Id="rId497" Type="http://schemas.openxmlformats.org/officeDocument/2006/relationships/hyperlink" Target="https://github.com/FlowiseAI/Flowise" TargetMode="External"/><Relationship Id="rId357" Type="http://schemas.openxmlformats.org/officeDocument/2006/relationships/hyperlink" Target="https://api-docs.deepseek.com" TargetMode="External"/><Relationship Id="rId54" Type="http://schemas.openxmlformats.org/officeDocument/2006/relationships/hyperlink" Target="https://arxiv.org/abs/2306.00978" TargetMode="External"/><Relationship Id="rId217" Type="http://schemas.openxmlformats.org/officeDocument/2006/relationships/hyperlink" Target="https://arxiv.org/abs/2410.11845" TargetMode="External"/><Relationship Id="rId564" Type="http://schemas.openxmlformats.org/officeDocument/2006/relationships/hyperlink" Target="https://arxiv.org/abs/2407.21783" TargetMode="External"/><Relationship Id="rId424" Type="http://schemas.openxmlformats.org/officeDocument/2006/relationships/hyperlink" Target="https://anthropic.com" TargetMode="External"/><Relationship Id="rId270" Type="http://schemas.openxmlformats.org/officeDocument/2006/relationships/hyperlink" Target="https://github.com/ollama/ollama" TargetMode="External"/><Relationship Id="rId65" Type="http://schemas.openxmlformats.org/officeDocument/2006/relationships/hyperlink" Target="https://arxiv.org/abs/2303.06865" TargetMode="External"/><Relationship Id="rId130" Type="http://schemas.openxmlformats.org/officeDocument/2006/relationships/hyperlink" Target="https://github.com/rhasspy/piper" TargetMode="External"/><Relationship Id="rId368" Type="http://schemas.openxmlformats.org/officeDocument/2006/relationships/hyperlink" Target="https://www.dell.com/en-us/work/shop/povw/poweredge-r760xa" TargetMode="External"/><Relationship Id="rId575" Type="http://schemas.openxmlformats.org/officeDocument/2006/relationships/hyperlink" Target="https://huggingface.co/spaces/open-llm-leaderboard/open_llm_leaderboard" TargetMode="External"/><Relationship Id="rId228" Type="http://schemas.openxmlformats.org/officeDocument/2006/relationships/hyperlink" Target="https://doi.org/10.3390/app15084180" TargetMode="External"/><Relationship Id="rId435" Type="http://schemas.openxmlformats.org/officeDocument/2006/relationships/hyperlink" Target="https://qwenlm.github.io" TargetMode="External"/><Relationship Id="rId281" Type="http://schemas.openxmlformats.org/officeDocument/2006/relationships/hyperlink" Target="https://qdrant.tech/documentation" TargetMode="External"/><Relationship Id="rId502" Type="http://schemas.openxmlformats.org/officeDocument/2006/relationships/hyperlink" Target="https://mistral.ai/news/ministral-3" TargetMode="External"/><Relationship Id="rId76" Type="http://schemas.openxmlformats.org/officeDocument/2006/relationships/hyperlink" Target="https://arxiv.org/abs/2310.18547" TargetMode="External"/><Relationship Id="rId141" Type="http://schemas.openxmlformats.org/officeDocument/2006/relationships/hyperlink" Target="https://doi.org/10.48550/arXiv.2502.12923" TargetMode="External"/><Relationship Id="rId379" Type="http://schemas.openxmlformats.org/officeDocument/2006/relationships/hyperlink" Target="https://doi.org/10.48550/arXiv.2508.19559" TargetMode="External"/><Relationship Id="rId586" Type="http://schemas.openxmlformats.org/officeDocument/2006/relationships/hyperlink" Target="https://docs.litellm.ai" TargetMode="External"/><Relationship Id="rId7" Type="http://schemas.openxmlformats.org/officeDocument/2006/relationships/hyperlink" Target="https://doi.org/10.1145/3600006.3613165" TargetMode="External"/><Relationship Id="rId239" Type="http://schemas.openxmlformats.org/officeDocument/2006/relationships/hyperlink" Target="https://api-docs.deepseek.com" TargetMode="External"/><Relationship Id="rId446" Type="http://schemas.openxmlformats.org/officeDocument/2006/relationships/hyperlink" Target="https://www.pagerduty.com/docs/guides/prometheus-alertmanager-integration-guide/" TargetMode="External"/><Relationship Id="rId292" Type="http://schemas.openxmlformats.org/officeDocument/2006/relationships/hyperlink" Target="https://arxiv.org/abs/2107.03374" TargetMode="External"/><Relationship Id="rId306" Type="http://schemas.openxmlformats.org/officeDocument/2006/relationships/hyperlink" Target="https://developers.google.com/identity/protocols/oauth2" TargetMode="External"/><Relationship Id="rId87" Type="http://schemas.openxmlformats.org/officeDocument/2006/relationships/hyperlink" Target="https://arxiv.org/abs/2309.06180" TargetMode="External"/><Relationship Id="rId513" Type="http://schemas.openxmlformats.org/officeDocument/2006/relationships/hyperlink" Target="https://qdrant.tech/documentation" TargetMode="External"/><Relationship Id="rId597" Type="http://schemas.openxmlformats.org/officeDocument/2006/relationships/hyperlink" Target="https://arxiv.org/abs/2604.00001" TargetMode="External"/><Relationship Id="rId152" Type="http://schemas.openxmlformats.org/officeDocument/2006/relationships/hyperlink" Target="https://doi.org/10.48550/arXiv.2507.08878" TargetMode="External"/><Relationship Id="rId457" Type="http://schemas.openxmlformats.org/officeDocument/2006/relationships/hyperlink" Target="https://github.com/features/copilot/plans" TargetMode="External"/><Relationship Id="rId14" Type="http://schemas.openxmlformats.org/officeDocument/2006/relationships/hyperlink" Target="https://github.com/vllm-project/vllm" TargetMode="External"/><Relationship Id="rId317" Type="http://schemas.openxmlformats.org/officeDocument/2006/relationships/hyperlink" Target="https://docs.vllm.ai/en/latest/models/engine_args.html" TargetMode="External"/><Relationship Id="rId524" Type="http://schemas.openxmlformats.org/officeDocument/2006/relationships/hyperlink" Target="https://anthropic.com/research/claude-fable-5" TargetMode="External"/><Relationship Id="rId98" Type="http://schemas.openxmlformats.org/officeDocument/2006/relationships/hyperlink" Target="https://www.databricks.com/blog/llm-inference-performance-engineering-best-practices" TargetMode="External"/><Relationship Id="rId163" Type="http://schemas.openxmlformats.org/officeDocument/2006/relationships/hyperlink" Target="https://arxiv.org/abs/2502.12923" TargetMode="External"/><Relationship Id="rId370" Type="http://schemas.openxmlformats.org/officeDocument/2006/relationships/hyperlink" Target="https://docs.vllm.ai" TargetMode="External"/><Relationship Id="rId230" Type="http://schemas.openxmlformats.org/officeDocument/2006/relationships/hyperlink" Target="https://arxiv.org/abs/2502.12345" TargetMode="External"/><Relationship Id="rId468" Type="http://schemas.openxmlformats.org/officeDocument/2006/relationships/hyperlink" Target="https://login.easychair.org/publications/preprint/C8Zt/download" TargetMode="External"/><Relationship Id="rId25" Type="http://schemas.openxmlformats.org/officeDocument/2006/relationships/hyperlink" Target="https://arxiv.org/abs/2405.12345" TargetMode="External"/><Relationship Id="rId67" Type="http://schemas.openxmlformats.org/officeDocument/2006/relationships/hyperlink" Target="https://arxiv.org/abs/2310.06236" TargetMode="External"/><Relationship Id="rId272" Type="http://schemas.openxmlformats.org/officeDocument/2006/relationships/hyperlink" Target="https://mistral.ai/news/ministral-3" TargetMode="External"/><Relationship Id="rId328" Type="http://schemas.openxmlformats.org/officeDocument/2006/relationships/hyperlink" Target="https://dev.to/samhartley_dev/local-llms-vs-cloud-apis-a-real-cost-comparison-2026-2igh" TargetMode="External"/><Relationship Id="rId535" Type="http://schemas.openxmlformats.org/officeDocument/2006/relationships/hyperlink" Target="https://dl.acm.org/doi/10.1145/3703155" TargetMode="External"/><Relationship Id="rId577" Type="http://schemas.openxmlformats.org/officeDocument/2006/relationships/hyperlink" Target="https://arxiv.org/abs/2502.11007" TargetMode="External"/><Relationship Id="rId132" Type="http://schemas.openxmlformats.org/officeDocument/2006/relationships/hyperlink" Target="https://www.wireguard.com" TargetMode="External"/><Relationship Id="rId174" Type="http://schemas.openxmlformats.org/officeDocument/2006/relationships/hyperlink" Target="https://github.com/SYSTRAN/faster-whisper" TargetMode="External"/><Relationship Id="rId381" Type="http://schemas.openxmlformats.org/officeDocument/2006/relationships/hyperlink" Target="https://doi.org/10.48550/arXiv.2511.21413" TargetMode="External"/><Relationship Id="rId602" Type="http://schemas.openxmlformats.org/officeDocument/2006/relationships/hyperlink" Target="https://envirollm.dev" TargetMode="External"/><Relationship Id="rId241" Type="http://schemas.openxmlformats.org/officeDocument/2006/relationships/image" Target="file:///C:\Users\bagas\AppData\Roaming\Open%20Design\namespaces\release-stable-win\data\projects\7edb36e4-0c2f-40a8-a492-052922993752\print\assets\images\bab-07-small\sub-bab-2\benchmark-throughput-multi-gpu.png" TargetMode="External"/><Relationship Id="rId437" Type="http://schemas.openxmlformats.org/officeDocument/2006/relationships/image" Target="file:///C:\Users\bagas\AppData\Roaming\Open%20Design\namespaces\release-stable-win\data\projects\7edb36e4-0c2f-40a8-a492-052922993752\print\assets\images\bab-08-general\sub-bab-8\idle-vs-biaya-failover.png" TargetMode="External"/><Relationship Id="rId479" Type="http://schemas.openxmlformats.org/officeDocument/2006/relationships/hyperlink" Target="https://arxiv.org/abs/2510.19747" TargetMode="External"/><Relationship Id="rId36" Type="http://schemas.openxmlformats.org/officeDocument/2006/relationships/hyperlink" Target="https://arxiv.org/abs/2007.14966" TargetMode="External"/><Relationship Id="rId283" Type="http://schemas.openxmlformats.org/officeDocument/2006/relationships/hyperlink" Target="https://python.langchain.com/docs/use_cases/question_answering" TargetMode="External"/><Relationship Id="rId339" Type="http://schemas.openxmlformats.org/officeDocument/2006/relationships/image" Target="file:///C:\Users\bagas\AppData\Roaming\Open%20Design\namespaces\release-stable-win\data\projects\7edb36e4-0c2f-40a8-a492-052922993752\print\assets\images\bab-08-general\sub-bab-1\biaya-per-skala.png" TargetMode="External"/><Relationship Id="rId490" Type="http://schemas.openxmlformats.org/officeDocument/2006/relationships/image" Target="file:///C:\Users\bagas\AppData\Roaming\Open%20Design\namespaces\release-stable-win\data\projects\7edb36e4-0c2f-40a8-a492-052922993752\print\assets\images\bab-09-integrasi\sub-bab-3\strategi-chunking.png" TargetMode="External"/><Relationship Id="rId504" Type="http://schemas.openxmlformats.org/officeDocument/2006/relationships/image" Target="file:///C:\Users\bagas\AppData\Roaming\Open%20Design\namespaces\release-stable-win\data\projects\7edb36e4-0c2f-40a8-a492-052922993752\print\assets\images\bab-09-integrasi\sub-bab-4\dampak-dimensi-embedding.png" TargetMode="External"/><Relationship Id="rId546" Type="http://schemas.openxmlformats.org/officeDocument/2006/relationships/hyperlink" Target="https://huggingface.co/spaces/open-llm-leaderboard/open_llm_leaderboard" TargetMode="External"/><Relationship Id="rId78" Type="http://schemas.openxmlformats.org/officeDocument/2006/relationships/hyperlink" Target="https://arxiv.org/abs/2405.09673" TargetMode="External"/><Relationship Id="rId101" Type="http://schemas.openxmlformats.org/officeDocument/2006/relationships/hyperlink" Target="https://mistral.ai/news/mistral-large-3/" TargetMode="External"/><Relationship Id="rId143" Type="http://schemas.openxmlformats.org/officeDocument/2006/relationships/hyperlink" Target="https://github.com/ollama/ollama" TargetMode="External"/><Relationship Id="rId185" Type="http://schemas.openxmlformats.org/officeDocument/2006/relationships/hyperlink" Target="https://www.trychroma.com" TargetMode="External"/><Relationship Id="rId350" Type="http://schemas.openxmlformats.org/officeDocument/2006/relationships/hyperlink" Target="https://arxiv.org/abs/2411.01438" TargetMode="External"/><Relationship Id="rId406" Type="http://schemas.openxmlformats.org/officeDocument/2006/relationships/hyperlink" Target="https://arxiv.org/abs/2405.09805" TargetMode="External"/><Relationship Id="rId588" Type="http://schemas.openxmlformats.org/officeDocument/2006/relationships/hyperlink" Target="https://docs.vllm.ai" TargetMode="External"/><Relationship Id="rId9" Type="http://schemas.openxmlformats.org/officeDocument/2006/relationships/hyperlink" Target="https://www.usenix.org/conference/osdi22/presentation/yu" TargetMode="External"/><Relationship Id="rId210" Type="http://schemas.openxmlformats.org/officeDocument/2006/relationships/hyperlink" Target="https://github.com/SYSTRAN/faster-whisper" TargetMode="External"/><Relationship Id="rId392" Type="http://schemas.openxmlformats.org/officeDocument/2006/relationships/hyperlink" Target="https://arxiv.org/abs/2601.06366" TargetMode="External"/><Relationship Id="rId448" Type="http://schemas.openxmlformats.org/officeDocument/2006/relationships/hyperlink" Target="https://mistral.ai/news/mistral-large-3" TargetMode="External"/><Relationship Id="rId252" Type="http://schemas.openxmlformats.org/officeDocument/2006/relationships/hyperlink" Target="https://reddit.com/r/LocalLLaMA" TargetMode="External"/><Relationship Id="rId294" Type="http://schemas.openxmlformats.org/officeDocument/2006/relationships/hyperlink" Target="https://docs.continue.dev" TargetMode="External"/><Relationship Id="rId308" Type="http://schemas.openxmlformats.org/officeDocument/2006/relationships/hyperlink" Target="https://docs.goauthentik.io" TargetMode="External"/><Relationship Id="rId515" Type="http://schemas.openxmlformats.org/officeDocument/2006/relationships/hyperlink" Target="https://github.com/scriptstar/vector-db-benchmark" TargetMode="External"/><Relationship Id="rId47" Type="http://schemas.openxmlformats.org/officeDocument/2006/relationships/hyperlink" Target="https://arxiv.org/abs/2311.18677" TargetMode="External"/><Relationship Id="rId89" Type="http://schemas.openxmlformats.org/officeDocument/2006/relationships/hyperlink" Target="https://github.com/BerriAI/litellm" TargetMode="External"/><Relationship Id="rId112" Type="http://schemas.openxmlformats.org/officeDocument/2006/relationships/hyperlink" Target="https://api-docs.deepseek.com/" TargetMode="External"/><Relationship Id="rId154" Type="http://schemas.openxmlformats.org/officeDocument/2006/relationships/hyperlink" Target="https://arxiv.org/abs/2410.11845" TargetMode="External"/><Relationship Id="rId361" Type="http://schemas.openxmlformats.org/officeDocument/2006/relationships/hyperlink" Target="https://arxiv.org/abs/2309.06180" TargetMode="External"/><Relationship Id="rId557" Type="http://schemas.openxmlformats.org/officeDocument/2006/relationships/hyperlink" Target="https://llama.meta.com/llama3/license/" TargetMode="External"/><Relationship Id="rId599" Type="http://schemas.openxmlformats.org/officeDocument/2006/relationships/hyperlink" Target="https://github.com/mlco2/codecarbon" TargetMode="External"/><Relationship Id="rId196" Type="http://schemas.openxmlformats.org/officeDocument/2006/relationships/hyperlink" Target="https://arxiv.org/abs/2507.08878" TargetMode="External"/><Relationship Id="rId417" Type="http://schemas.openxmlformats.org/officeDocument/2006/relationships/hyperlink" Target="https://openreview.net/pdf?id=8TMSomzq6y" TargetMode="External"/><Relationship Id="rId459" Type="http://schemas.openxmlformats.org/officeDocument/2006/relationships/hyperlink" Target="https://aws.amazon.com/ec2/pricing/on-demand/" TargetMode="External"/><Relationship Id="rId16" Type="http://schemas.openxmlformats.org/officeDocument/2006/relationships/hyperlink" Target="https://mistral.ai/news/mistral-large-3/" TargetMode="External"/><Relationship Id="rId221" Type="http://schemas.openxmlformats.org/officeDocument/2006/relationships/hyperlink" Target="https://www.pln.co.id" TargetMode="External"/><Relationship Id="rId263" Type="http://schemas.openxmlformats.org/officeDocument/2006/relationships/hyperlink" Target="https://arxiv.org/abs/2502.12923" TargetMode="External"/><Relationship Id="rId319" Type="http://schemas.openxmlformats.org/officeDocument/2006/relationships/hyperlink" Target="https://docs.nvidia.com/datacenter/tesla/mig-user-guide" TargetMode="External"/><Relationship Id="rId470" Type="http://schemas.openxmlformats.org/officeDocument/2006/relationships/hyperlink" Target="https://github.com/n8n-io/n8n" TargetMode="External"/><Relationship Id="rId526" Type="http://schemas.openxmlformats.org/officeDocument/2006/relationships/hyperlink" Target="https://dengdazhen.github.io/assets/pdfs/respark.pdf" TargetMode="External"/><Relationship Id="rId58" Type="http://schemas.openxmlformats.org/officeDocument/2006/relationships/hyperlink" Target="https://arxiv.org/abs/2210.17323" TargetMode="External"/><Relationship Id="rId123" Type="http://schemas.openxmlformats.org/officeDocument/2006/relationships/hyperlink" Target="https://arxiv.org/abs/2410.11845" TargetMode="External"/><Relationship Id="rId330" Type="http://schemas.openxmlformats.org/officeDocument/2006/relationships/hyperlink" Target="https://devtk.ai/en/blog/self-hosting-llm-vs-api-cost-2026" TargetMode="External"/><Relationship Id="rId568" Type="http://schemas.openxmlformats.org/officeDocument/2006/relationships/hyperlink" Target="https://www.mdpi.com/2078-2489/16/2/87" TargetMode="External"/><Relationship Id="rId165" Type="http://schemas.openxmlformats.org/officeDocument/2006/relationships/hyperlink" Target="https://arxiv.org/abs/2507.08878" TargetMode="External"/><Relationship Id="rId372" Type="http://schemas.openxmlformats.org/officeDocument/2006/relationships/hyperlink" Target="https://blog.google/technology/google-deepmind/gemini-model-thinking-updates-march-2025" TargetMode="External"/><Relationship Id="rId428" Type="http://schemas.openxmlformats.org/officeDocument/2006/relationships/hyperlink" Target="https://arxiv.org/abs/2412.16311" TargetMode="External"/><Relationship Id="rId232" Type="http://schemas.openxmlformats.org/officeDocument/2006/relationships/hyperlink" Target="https://arxiv.org/abs/2504.09961" TargetMode="External"/><Relationship Id="rId274" Type="http://schemas.openxmlformats.org/officeDocument/2006/relationships/hyperlink" Target="https://arxiv.org/abs/2312.10997" TargetMode="External"/><Relationship Id="rId481" Type="http://schemas.openxmlformats.org/officeDocument/2006/relationships/hyperlink" Target="https://arxiv.org/abs/2407.13193" TargetMode="External"/><Relationship Id="rId27" Type="http://schemas.openxmlformats.org/officeDocument/2006/relationships/hyperlink" Target="https://mistral.ai/news/mistral-large-3/" TargetMode="External"/><Relationship Id="rId69" Type="http://schemas.openxmlformats.org/officeDocument/2006/relationships/hyperlink" Target="https://mistral.ai/news/mistral-large-3/" TargetMode="External"/><Relationship Id="rId134" Type="http://schemas.openxmlformats.org/officeDocument/2006/relationships/image" Target="file:///C:\Users\bagas\AppData\Roaming\Open%20Design\namespaces\release-stable-win\data\projects\7edb36e4-0c2f-40a8-a492-052922993752\print\assets\images\bab-06-home\sub-bab-2\throughput-tokens-per-detik.png" TargetMode="External"/><Relationship Id="rId537" Type="http://schemas.openxmlformats.org/officeDocument/2006/relationships/hyperlink" Target="https://arxiv.org/abs/2604.00001" TargetMode="External"/><Relationship Id="rId579" Type="http://schemas.openxmlformats.org/officeDocument/2006/relationships/hyperlink" Target="https://proceedings.mlr.press/v267/narayan25a.html" TargetMode="External"/><Relationship Id="rId80" Type="http://schemas.openxmlformats.org/officeDocument/2006/relationships/hyperlink" Target="https://docs.vllm.ai" TargetMode="External"/><Relationship Id="rId176" Type="http://schemas.openxmlformats.org/officeDocument/2006/relationships/hyperlink" Target="https://mistral.ai/news/ministral-3/" TargetMode="External"/><Relationship Id="rId341" Type="http://schemas.openxmlformats.org/officeDocument/2006/relationships/hyperlink" Target="https://arxiv.org/abs/2510.14686" TargetMode="External"/><Relationship Id="rId383" Type="http://schemas.openxmlformats.org/officeDocument/2006/relationships/hyperlink" Target="https://docs.k3s.io" TargetMode="External"/><Relationship Id="rId439" Type="http://schemas.openxmlformats.org/officeDocument/2006/relationships/hyperlink" Target="https://arxiv.org/abs/2311.15566" TargetMode="External"/><Relationship Id="rId590" Type="http://schemas.openxmlformats.org/officeDocument/2006/relationships/image" Target="file:///C:\Users\bagas\AppData\Roaming\Open%20Design\namespaces\release-stable-win\data\projects\7edb36e4-0c2f-40a8-a492-052922993752\print\assets\images\bab-10-etika\sub-bab-5\emisi-co2-per-model.png" TargetMode="External"/><Relationship Id="rId604" Type="http://schemas.openxmlformats.org/officeDocument/2006/relationships/hyperlink" Target="https://www.iso.org/iso-14001-environmental-management.html" TargetMode="External"/><Relationship Id="rId201" Type="http://schemas.openxmlformats.org/officeDocument/2006/relationships/hyperlink" Target="https://owasp.org/www-project-top-10-for-llm-applications" TargetMode="External"/><Relationship Id="rId243" Type="http://schemas.openxmlformats.org/officeDocument/2006/relationships/hyperlink" Target="https://arxiv.org/abs/2505.04021" TargetMode="External"/><Relationship Id="rId285" Type="http://schemas.openxmlformats.org/officeDocument/2006/relationships/hyperlink" Target="https://docs.llamaindex.ai" TargetMode="External"/><Relationship Id="rId450" Type="http://schemas.openxmlformats.org/officeDocument/2006/relationships/image" Target="file:///C:\Users\bagas\AppData\Roaming\Open%20Design\namespaces\release-stable-win\data\projects\7edb36e4-0c2f-40a8-a492-052922993752\print\assets\images\bab-08-general\sub-bab-9\biaya-per-user-saas.png" TargetMode="External"/><Relationship Id="rId506" Type="http://schemas.openxmlformats.org/officeDocument/2006/relationships/hyperlink" Target="https://unitechsp.tugab.bg/images/2024/4-CST/s4_p72_v3.pdf" TargetMode="External"/><Relationship Id="rId38" Type="http://schemas.openxmlformats.org/officeDocument/2006/relationships/hyperlink" Target="https://github.com/aphrodite-engine/aphrodite-engine" TargetMode="External"/><Relationship Id="rId103" Type="http://schemas.openxmlformats.org/officeDocument/2006/relationships/hyperlink" Target="https://prometheus.io/docs" TargetMode="External"/><Relationship Id="rId310" Type="http://schemas.openxmlformats.org/officeDocument/2006/relationships/hyperlink" Target="https://cheatsheetseries.owasp.org/cheatsheets/OAuth_Security_Cheat_Sheet.html" TargetMode="External"/><Relationship Id="rId492" Type="http://schemas.openxmlformats.org/officeDocument/2006/relationships/hyperlink" Target="https://arxiv.org/abs/2407.13193" TargetMode="External"/><Relationship Id="rId548" Type="http://schemas.openxmlformats.org/officeDocument/2006/relationships/image" Target="file:///C:\Users\bagas\AppData\Roaming\Open%20Design\namespaces\release-stable-win\data\projects\7edb36e4-0c2f-40a8-a492-052922993752\print\assets\images\bab-10-etika\sub-bab-2\biaya-kepatuhan-copyright.png" TargetMode="External"/><Relationship Id="rId91" Type="http://schemas.openxmlformats.org/officeDocument/2006/relationships/hyperlink" Target="https://kubernetes.io/docs/tasks/run-application/horizontal-pod-autoscale" TargetMode="External"/><Relationship Id="rId145" Type="http://schemas.openxmlformats.org/officeDocument/2006/relationships/hyperlink" Target="https://github.com/ggerganov/llama.cpp" TargetMode="External"/><Relationship Id="rId187" Type="http://schemas.openxmlformats.org/officeDocument/2006/relationships/hyperlink" Target="https://www.nomic.ai" TargetMode="External"/><Relationship Id="rId352" Type="http://schemas.openxmlformats.org/officeDocument/2006/relationships/hyperlink" Target="https://kubernetes.io/docs/tasks/run-application/horizontal-pod-autoscale/" TargetMode="External"/><Relationship Id="rId394" Type="http://schemas.openxmlformats.org/officeDocument/2006/relationships/hyperlink" Target="https://openreview.net/pdf?id=8TMSomzq6y" TargetMode="External"/><Relationship Id="rId408" Type="http://schemas.openxmlformats.org/officeDocument/2006/relationships/hyperlink" Target="https://github.com/linkedin/LLMGuard" TargetMode="External"/><Relationship Id="rId212" Type="http://schemas.openxmlformats.org/officeDocument/2006/relationships/hyperlink" Target="https://github.com/rhasspy/piper" TargetMode="External"/><Relationship Id="rId254" Type="http://schemas.openxmlformats.org/officeDocument/2006/relationships/hyperlink" Target="https://mistral.ai/news/mistral-large-3" TargetMode="External"/><Relationship Id="rId49" Type="http://schemas.openxmlformats.org/officeDocument/2006/relationships/hyperlink" Target="https://arxiv.org/abs/2403.02310" TargetMode="External"/><Relationship Id="rId114" Type="http://schemas.openxmlformats.org/officeDocument/2006/relationships/hyperlink" Target="https://huggingface.co/docs/text-generation-inference" TargetMode="External"/><Relationship Id="rId296" Type="http://schemas.openxmlformats.org/officeDocument/2006/relationships/hyperlink" Target="https://huggingface.co/bigcode" TargetMode="External"/><Relationship Id="rId461" Type="http://schemas.openxmlformats.org/officeDocument/2006/relationships/hyperlink" Target="https://api-docs.deepseek.com" TargetMode="External"/><Relationship Id="rId517" Type="http://schemas.openxmlformats.org/officeDocument/2006/relationships/image" Target="file:///C:\Users\bagas\AppData\Roaming\Open%20Design\namespaces\release-stable-win\data\projects\7edb36e4-0c2f-40a8-a492-052922993752\print\assets\images\bab-09-integrasi\sub-bab-5\akurasi-nl2sql.png" TargetMode="External"/><Relationship Id="rId559" Type="http://schemas.openxmlformats.org/officeDocument/2006/relationships/hyperlink" Target="https://creativecommons.org/licenses/by-sa/4.0/" TargetMode="External"/><Relationship Id="rId60" Type="http://schemas.openxmlformats.org/officeDocument/2006/relationships/hyperlink" Target="https://docs.nvidia.com/deeplearning/transformer-engine/user-guide/examples/fp8_primer.html" TargetMode="External"/><Relationship Id="rId156" Type="http://schemas.openxmlformats.org/officeDocument/2006/relationships/hyperlink" Target="https://doi.org/10.18653/v1/2025.acl-long.718" TargetMode="External"/><Relationship Id="rId198" Type="http://schemas.openxmlformats.org/officeDocument/2006/relationships/hyperlink" Target="https://github.com/open-webui/open-webui" TargetMode="External"/><Relationship Id="rId321" Type="http://schemas.openxmlformats.org/officeDocument/2006/relationships/hyperlink" Target="https://docs.vllm.ai/en/latest/serving/metrics.html" TargetMode="External"/><Relationship Id="rId363" Type="http://schemas.openxmlformats.org/officeDocument/2006/relationships/hyperlink" Target="https://arxiv.org/abs/2507.07932" TargetMode="External"/><Relationship Id="rId419" Type="http://schemas.openxmlformats.org/officeDocument/2006/relationships/hyperlink" Target="https://arxiv.org/abs/2505.22860" TargetMode="External"/><Relationship Id="rId570" Type="http://schemas.openxmlformats.org/officeDocument/2006/relationships/hyperlink" Target="https://anthropic.com/research/claude-fable-5" TargetMode="External"/><Relationship Id="rId223" Type="http://schemas.openxmlformats.org/officeDocument/2006/relationships/hyperlink" Target="https://openai.com/pricing" TargetMode="External"/><Relationship Id="rId430" Type="http://schemas.openxmlformats.org/officeDocument/2006/relationships/hyperlink" Target="https://openreview.net/pdf?id=sMRzFxSg9W" TargetMode="External"/><Relationship Id="rId18" Type="http://schemas.openxmlformats.org/officeDocument/2006/relationships/image" Target="file:///C:\Users\bagas\AppData\Roaming\Open%20Design\namespaces\release-stable-win\data\projects\7edb36e4-0c2f-40a8-a492-052922993752\print\assets\images\bab-05-inference\sub-bab-2\throughput-dan-latensi-tgi.png" TargetMode="External"/><Relationship Id="rId265" Type="http://schemas.openxmlformats.org/officeDocument/2006/relationships/hyperlink" Target="https://arxiv.org/abs/2502.12345" TargetMode="External"/><Relationship Id="rId472" Type="http://schemas.openxmlformats.org/officeDocument/2006/relationships/hyperlink" Target="https://github.com/n8n-io/n8n-hosting" TargetMode="External"/><Relationship Id="rId528" Type="http://schemas.openxmlformats.org/officeDocument/2006/relationships/hyperlink" Target="https://airflow.apache.org/docs/" TargetMode="External"/><Relationship Id="rId125" Type="http://schemas.openxmlformats.org/officeDocument/2006/relationships/hyperlink" Target="https://www.home-assistant.io" TargetMode="External"/><Relationship Id="rId167" Type="http://schemas.openxmlformats.org/officeDocument/2006/relationships/hyperlink" Target="https://arxiv.org/abs/2410.14252" TargetMode="External"/><Relationship Id="rId332" Type="http://schemas.openxmlformats.org/officeDocument/2006/relationships/hyperlink" Target="https://www.llama.com/docs/deployment/cost-projection" TargetMode="External"/><Relationship Id="rId374" Type="http://schemas.openxmlformats.org/officeDocument/2006/relationships/hyperlink" Target="https://arxiv.org/abs/2507.07932" TargetMode="External"/><Relationship Id="rId581" Type="http://schemas.openxmlformats.org/officeDocument/2006/relationships/hyperlink" Target="https://arxiv.org/abs/2504.00434" TargetMode="External"/><Relationship Id="rId71" Type="http://schemas.openxmlformats.org/officeDocument/2006/relationships/hyperlink" Target="https://skypilot.readthedocs.io" TargetMode="External"/><Relationship Id="rId234" Type="http://schemas.openxmlformats.org/officeDocument/2006/relationships/hyperlink" Target="https://github.com/open-webui/open-webui" TargetMode="External"/><Relationship Id="rId2" Type="http://schemas.openxmlformats.org/officeDocument/2006/relationships/styles" Target="styles.xml"/><Relationship Id="rId29" Type="http://schemas.openxmlformats.org/officeDocument/2006/relationships/hyperlink" Target="https://huggingface.co/docs/inference-endpoints" TargetMode="External"/><Relationship Id="rId276" Type="http://schemas.openxmlformats.org/officeDocument/2006/relationships/hyperlink" Target="https://arxiv.org/abs/2410.12812" TargetMode="External"/><Relationship Id="rId441" Type="http://schemas.openxmlformats.org/officeDocument/2006/relationships/hyperlink" Target="https://www.usenix.org/system/files/osdi24-sun-biao.pdf" TargetMode="External"/><Relationship Id="rId483" Type="http://schemas.openxmlformats.org/officeDocument/2006/relationships/hyperlink" Target="https://dl.acm.org/doi/10.1145/3704137.3704181" TargetMode="External"/><Relationship Id="rId539" Type="http://schemas.openxmlformats.org/officeDocument/2006/relationships/hyperlink" Target="https://docs.ragas.io" TargetMode="External"/><Relationship Id="rId40" Type="http://schemas.openxmlformats.org/officeDocument/2006/relationships/hyperlink" Target="https://developer.nvidia.com/nvfp4" TargetMode="External"/><Relationship Id="rId136" Type="http://schemas.openxmlformats.org/officeDocument/2006/relationships/hyperlink" Target="https://doi.org/10.48550/arXiv.2410.11845" TargetMode="External"/><Relationship Id="rId178" Type="http://schemas.openxmlformats.org/officeDocument/2006/relationships/image" Target="file:///C:\Users\bagas\AppData\Roaming\Open%20Design\namespaces\release-stable-win\data\projects\7edb36e4-0c2f-40a8-a492-052922993752\print\assets\images\bab-06-home\sub-bab-5\waktu-embedding-cpu.png" TargetMode="External"/><Relationship Id="rId301" Type="http://schemas.openxmlformats.org/officeDocument/2006/relationships/hyperlink" Target="https://www.rfc-editor.org/rfc/rfc6749" TargetMode="External"/><Relationship Id="rId343" Type="http://schemas.openxmlformats.org/officeDocument/2006/relationships/hyperlink" Target="https://arxiv.org/abs/2504.08784" TargetMode="External"/><Relationship Id="rId550" Type="http://schemas.openxmlformats.org/officeDocument/2006/relationships/hyperlink" Target="https://www.copyright.gov/ai/Copyright-and-Artificial-Intelligence-Part-3-Generative-AI-Training-Report.pdf" TargetMode="External"/><Relationship Id="rId82" Type="http://schemas.openxmlformats.org/officeDocument/2006/relationships/hyperlink" Target="https://doi.org/10.1109/ISCA59077.2024.00019" TargetMode="External"/><Relationship Id="rId203" Type="http://schemas.openxmlformats.org/officeDocument/2006/relationships/image" Target="file:///C:\Users\bagas\AppData\Roaming\Open%20Design\namespaces\release-stable-win\data\projects\7edb36e4-0c2f-40a8-a492-052922993752\print\assets\images\bab-06-home\sub-bab-7\latensi-whisper-gpu-vs-cpu.png" TargetMode="External"/><Relationship Id="rId385" Type="http://schemas.openxmlformats.org/officeDocument/2006/relationships/hyperlink" Target="https://docs.vllm.ai/en/latest/deployment/kubernetes.html" TargetMode="External"/><Relationship Id="rId592" Type="http://schemas.openxmlformats.org/officeDocument/2006/relationships/hyperlink" Target="https://arxiv.org/abs/2410.12143" TargetMode="External"/><Relationship Id="rId606" Type="http://schemas.openxmlformats.org/officeDocument/2006/relationships/hyperlink" Target="https://www.iea.org/reports/electricity-2024" TargetMode="External"/><Relationship Id="rId245" Type="http://schemas.openxmlformats.org/officeDocument/2006/relationships/hyperlink" Target="https://doi.org/10.1145/3394486.3406703" TargetMode="External"/><Relationship Id="rId287" Type="http://schemas.openxmlformats.org/officeDocument/2006/relationships/image" Target="file:///C:\Users\bagas\AppData\Roaming\Open%20Design\namespaces\release-stable-win\data\projects\7edb36e4-0c2f-40a8-a492-052922993752\print\assets\images\bab-07-small\sub-bab-5\latency-model-coding.png" TargetMode="External"/><Relationship Id="rId410" Type="http://schemas.openxmlformats.org/officeDocument/2006/relationships/hyperlink" Target="https://www.guardrailsai.com" TargetMode="External"/><Relationship Id="rId452" Type="http://schemas.openxmlformats.org/officeDocument/2006/relationships/hyperlink" Target="https://arxiv.org/abs/2511.21413" TargetMode="External"/><Relationship Id="rId494" Type="http://schemas.openxmlformats.org/officeDocument/2006/relationships/hyperlink" Target="https://www.mdpi.com/2076-3417/16/1/368" TargetMode="External"/><Relationship Id="rId508" Type="http://schemas.openxmlformats.org/officeDocument/2006/relationships/hyperlink" Target="https://arxiv.org/abs/2407.13193" TargetMode="External"/><Relationship Id="rId105" Type="http://schemas.openxmlformats.org/officeDocument/2006/relationships/image" Target="file:///C:\Users\bagas\AppData\Roaming\Open%20Design\namespaces\release-stable-win\data\projects\7edb36e4-0c2f-40a8-a492-052922993752\print\assets\images\bab-05-inference\sub-bab-10\benchmark-speculative-decoding.png" TargetMode="External"/><Relationship Id="rId147" Type="http://schemas.openxmlformats.org/officeDocument/2006/relationships/hyperlink" Target="https://github.com/argmaxinc/WhisperKit" TargetMode="External"/><Relationship Id="rId312" Type="http://schemas.openxmlformats.org/officeDocument/2006/relationships/hyperlink" Target="https://doi.org/10.1145/3600006.3613165" TargetMode="External"/><Relationship Id="rId354" Type="http://schemas.openxmlformats.org/officeDocument/2006/relationships/hyperlink" Target="https://docs.litellm.ai" TargetMode="External"/><Relationship Id="rId51" Type="http://schemas.openxmlformats.org/officeDocument/2006/relationships/hyperlink" Target="https://github.com/NVIDIA/TensorRT-LLM" TargetMode="External"/><Relationship Id="rId93" Type="http://schemas.openxmlformats.org/officeDocument/2006/relationships/hyperlink" Target="https://www.usenix.org/conference/osdi24/presentation/sheng-ying" TargetMode="External"/><Relationship Id="rId189" Type="http://schemas.openxmlformats.org/officeDocument/2006/relationships/hyperlink" Target="https://mistral.ai/news/ministral-3/" TargetMode="External"/><Relationship Id="rId396" Type="http://schemas.openxmlformats.org/officeDocument/2006/relationships/hyperlink" Target="https://docs.litellm.ai/docs/enterprise" TargetMode="External"/><Relationship Id="rId561" Type="http://schemas.openxmlformats.org/officeDocument/2006/relationships/hyperlink" Target="https://www.copyright.gov/policy/artificial-intelligence/" TargetMode="External"/><Relationship Id="rId214" Type="http://schemas.openxmlformats.org/officeDocument/2006/relationships/image" Target="file:///C:\Users\bagas\AppData\Roaming\Open%20Design\namespaces\release-stable-win\data\projects\7edb36e4-0c2f-40a8-a492-052922993752\print\assets\images\bab-06-home\sub-bab-8\akumulasi-biaya-3-tahun.png" TargetMode="External"/><Relationship Id="rId256" Type="http://schemas.openxmlformats.org/officeDocument/2006/relationships/hyperlink" Target="https://github.com/open-webui/open-webui" TargetMode="External"/><Relationship Id="rId298" Type="http://schemas.openxmlformats.org/officeDocument/2006/relationships/hyperlink" Target="https://mistral.ai/news/ministral-3" TargetMode="External"/><Relationship Id="rId421" Type="http://schemas.openxmlformats.org/officeDocument/2006/relationships/hyperlink" Target="https://documentation.wazuh.com" TargetMode="External"/><Relationship Id="rId463" Type="http://schemas.openxmlformats.org/officeDocument/2006/relationships/image" Target="file:///C:\Users\bagas\AppData\Roaming\Open%20Design\namespaces\release-stable-win\data\projects\7edb36e4-0c2f-40a8-a492-052922993752\print\assets\images\bab-09-integrasi\sub-bab-1\latency-model-n8n.png" TargetMode="External"/><Relationship Id="rId519" Type="http://schemas.openxmlformats.org/officeDocument/2006/relationships/hyperlink" Target="https://www.vldb.org/pvldb/vol17/p3318-luo.pdf" TargetMode="External"/><Relationship Id="rId116" Type="http://schemas.openxmlformats.org/officeDocument/2006/relationships/hyperlink" Target="https://arxiv.org/abs/2502.12923" TargetMode="External"/><Relationship Id="rId158" Type="http://schemas.openxmlformats.org/officeDocument/2006/relationships/hyperlink" Target="https://openwrt.org/docs/guide-user/network/vlan" TargetMode="External"/><Relationship Id="rId323" Type="http://schemas.openxmlformats.org/officeDocument/2006/relationships/hyperlink" Target="https://mistral.ai/news/mistral-large-3" TargetMode="External"/><Relationship Id="rId530" Type="http://schemas.openxmlformats.org/officeDocument/2006/relationships/image" Target="file:///C:\Users\bagas\AppData\Roaming\Open%20Design\namespaces\release-stable-win\data\projects\7edb36e4-0c2f-40a8-a492-052922993752\print\assets\images\bab-10-etika\sub-bab-1\hallucination-rate-model.png" TargetMode="External"/><Relationship Id="rId20" Type="http://schemas.openxmlformats.org/officeDocument/2006/relationships/hyperlink" Target="https://arxiv.org/abs/2301.10226" TargetMode="External"/><Relationship Id="rId62" Type="http://schemas.openxmlformats.org/officeDocument/2006/relationships/hyperlink" Target="https://www.usenix.org/conference/osdi22/presentation/zheng-lianmin" TargetMode="External"/><Relationship Id="rId365" Type="http://schemas.openxmlformats.org/officeDocument/2006/relationships/hyperlink" Target="https://www.usenix.org/system/files/fast25-qin.pdf" TargetMode="External"/><Relationship Id="rId572" Type="http://schemas.openxmlformats.org/officeDocument/2006/relationships/hyperlink" Target="https://llama.meta.com/docs/deployment/versioning" TargetMode="External"/><Relationship Id="rId225" Type="http://schemas.openxmlformats.org/officeDocument/2006/relationships/image" Target="file:///C:\Users\bagas\AppData\Roaming\Open%20Design\namespaces\release-stable-win\data\projects\7edb36e4-0c2f-40a8-a492-052922993752\print\assets\images\bab-07-small\sub-bab-1\vram-vs-concurrency-per-skenario.png" TargetMode="External"/><Relationship Id="rId267" Type="http://schemas.openxmlformats.org/officeDocument/2006/relationships/hyperlink" Target="https://docs.docker.com/compose" TargetMode="External"/><Relationship Id="rId432" Type="http://schemas.openxmlformats.org/officeDocument/2006/relationships/hyperlink" Target="https://python.langchain.com/docs/tutorials/graph/" TargetMode="External"/><Relationship Id="rId474" Type="http://schemas.openxmlformats.org/officeDocument/2006/relationships/hyperlink" Target="https://arxiv.org/abs/2604.00001" TargetMode="External"/><Relationship Id="rId127" Type="http://schemas.openxmlformats.org/officeDocument/2006/relationships/hyperlink" Target="https://tailscale.com" TargetMode="External"/><Relationship Id="rId31" Type="http://schemas.openxmlformats.org/officeDocument/2006/relationships/hyperlink" Target="https://github.com/aphrodite-engine/aphrodite-engine" TargetMode="External"/><Relationship Id="rId73" Type="http://schemas.openxmlformats.org/officeDocument/2006/relationships/image" Target="file:///C:\Users\bagas\AppData\Roaming\Open%20Design\namespaces\release-stable-win\data\projects\7edb36e4-0c2f-40a8-a492-052922993752\print\assets\images\bab-05-inference\sub-bab-7\performa-multi-lora.png" TargetMode="External"/><Relationship Id="rId169" Type="http://schemas.openxmlformats.org/officeDocument/2006/relationships/hyperlink" Target="https://doi.org/10.3390/designs8030043" TargetMode="External"/><Relationship Id="rId334" Type="http://schemas.openxmlformats.org/officeDocument/2006/relationships/hyperlink" Target="https://github.com/features/copilot/plans" TargetMode="External"/><Relationship Id="rId376" Type="http://schemas.openxmlformats.org/officeDocument/2006/relationships/hyperlink" Target="https://arxiv.org/abs/2510.01256" TargetMode="External"/><Relationship Id="rId541" Type="http://schemas.openxmlformats.org/officeDocument/2006/relationships/hyperlink" Target="https://docs.guardrailsai.com" TargetMode="External"/><Relationship Id="rId583" Type="http://schemas.openxmlformats.org/officeDocument/2006/relationships/hyperlink" Target="https://arxiv.org/abs/2604.00001" TargetMode="External"/><Relationship Id="rId4" Type="http://schemas.openxmlformats.org/officeDocument/2006/relationships/webSettings" Target="webSettings.xml"/><Relationship Id="rId180" Type="http://schemas.openxmlformats.org/officeDocument/2006/relationships/hyperlink" Target="https://arxiv.org/abs/2409.15790" TargetMode="External"/><Relationship Id="rId236" Type="http://schemas.openxmlformats.org/officeDocument/2006/relationships/hyperlink" Target="https://docs.continue.dev" TargetMode="External"/><Relationship Id="rId278" Type="http://schemas.openxmlformats.org/officeDocument/2006/relationships/hyperlink" Target="https://arxiv.org/abs/2104.08663" TargetMode="External"/><Relationship Id="rId401" Type="http://schemas.openxmlformats.org/officeDocument/2006/relationships/image" Target="file:///C:\Users\bagas\AppData\Roaming\Open%20Design\namespaces\release-stable-win\data\projects\7edb36e4-0c2f-40a8-a492-052922993752\print\assets\images\bab-08-general\sub-bab-5\distribusi-prioritas-aturan-dlp.png" TargetMode="External"/><Relationship Id="rId443" Type="http://schemas.openxmlformats.org/officeDocument/2006/relationships/hyperlink" Target="https://developer.nvidia.com/nvidia-system-management-interface" TargetMode="External"/><Relationship Id="rId303" Type="http://schemas.openxmlformats.org/officeDocument/2006/relationships/hyperlink" Target="https://arxiv.org/abs/2510.25819" TargetMode="External"/><Relationship Id="rId485" Type="http://schemas.openxmlformats.org/officeDocument/2006/relationships/hyperlink" Target="https://github.com/langgenius/dify" TargetMode="External"/><Relationship Id="rId42" Type="http://schemas.openxmlformats.org/officeDocument/2006/relationships/image" Target="file:///C:\Users\bagas\AppData\Roaming\Open%20Design\namespaces\release-stable-win\data\projects\7edb36e4-0c2f-40a8-a492-052922993752\print\assets\images\bab-05-inference\sub-bab-4\static-vs-continuous-batching.png" TargetMode="External"/><Relationship Id="rId84" Type="http://schemas.openxmlformats.org/officeDocument/2006/relationships/hyperlink" Target="https://github.com/BerriAI/litellm" TargetMode="External"/><Relationship Id="rId138" Type="http://schemas.openxmlformats.org/officeDocument/2006/relationships/hyperlink" Target="https://doi.org/10.48550/arXiv.2409.15790" TargetMode="External"/><Relationship Id="rId345" Type="http://schemas.openxmlformats.org/officeDocument/2006/relationships/hyperlink" Target="https://arxiv.org/abs/2403.01876" TargetMode="External"/><Relationship Id="rId387" Type="http://schemas.openxmlformats.org/officeDocument/2006/relationships/hyperlink" Target="https://api-docs.deepseek.com" TargetMode="External"/><Relationship Id="rId510" Type="http://schemas.openxmlformats.org/officeDocument/2006/relationships/hyperlink" Target="https://arxiv.org/abs/2604.00001" TargetMode="External"/><Relationship Id="rId552" Type="http://schemas.openxmlformats.org/officeDocument/2006/relationships/hyperlink" Target="https://arxiv.org/abs/2507.12713" TargetMode="External"/><Relationship Id="rId594" Type="http://schemas.openxmlformats.org/officeDocument/2006/relationships/hyperlink" Target="https://arxiv.org/abs/2502.05043" TargetMode="External"/><Relationship Id="rId608" Type="http://schemas.openxmlformats.org/officeDocument/2006/relationships/fontTable" Target="fontTable.xml"/><Relationship Id="rId191" Type="http://schemas.openxmlformats.org/officeDocument/2006/relationships/image" Target="file:///C:\Users\bagas\AppData\Roaming\Open%20Design\namespaces\release-stable-win\data\projects\7edb36e4-0c2f-40a8-a492-052922993752\print\assets\images\bab-06-home\sub-bab-6\batas-screen-time-harian.png" TargetMode="External"/><Relationship Id="rId205" Type="http://schemas.openxmlformats.org/officeDocument/2006/relationships/hyperlink" Target="https://arxiv.org/abs/2507.10860" TargetMode="External"/><Relationship Id="rId247" Type="http://schemas.openxmlformats.org/officeDocument/2006/relationships/hyperlink" Target="https://arxiv.org/abs/2205.14135" TargetMode="External"/><Relationship Id="rId412" Type="http://schemas.openxmlformats.org/officeDocument/2006/relationships/hyperlink" Target="https://anthropic.com" TargetMode="External"/><Relationship Id="rId107" Type="http://schemas.openxmlformats.org/officeDocument/2006/relationships/hyperlink" Target="https://arxiv.org/abs/2305.09781" TargetMode="External"/><Relationship Id="rId289" Type="http://schemas.openxmlformats.org/officeDocument/2006/relationships/hyperlink" Target="https://arxiv.org/abs/2305.06161" TargetMode="External"/><Relationship Id="rId454" Type="http://schemas.openxmlformats.org/officeDocument/2006/relationships/hyperlink" Target="https://arxiv.org/abs/2411.01438" TargetMode="External"/><Relationship Id="rId496" Type="http://schemas.openxmlformats.org/officeDocument/2006/relationships/hyperlink" Target="https://docs.flowiseai.com" TargetMode="External"/><Relationship Id="rId11" Type="http://schemas.openxmlformats.org/officeDocument/2006/relationships/hyperlink" Target="https://arxiv.org/abs/2303.06865" TargetMode="External"/><Relationship Id="rId53" Type="http://schemas.openxmlformats.org/officeDocument/2006/relationships/image" Target="file:///C:\Users\bagas\AppData\Roaming\Open%20Design\namespaces\release-stable-win\data\projects\7edb36e4-0c2f-40a8-a492-052922993752\print\assets\images\bab-05-inference\sub-bab-5\benchmark-kuantisasi-server-h100.png" TargetMode="External"/><Relationship Id="rId149" Type="http://schemas.openxmlformats.org/officeDocument/2006/relationships/hyperlink" Target="https://arxiv.org/abs/2410.14252" TargetMode="External"/><Relationship Id="rId314" Type="http://schemas.openxmlformats.org/officeDocument/2006/relationships/hyperlink" Target="https://arxiv.org/abs/2501.12345" TargetMode="External"/><Relationship Id="rId356" Type="http://schemas.openxmlformats.org/officeDocument/2006/relationships/hyperlink" Target="https://peraturan.go.id/id/uu-no-27-tahun-2022" TargetMode="External"/><Relationship Id="rId398" Type="http://schemas.openxmlformats.org/officeDocument/2006/relationships/hyperlink" Target="https://docs.litellm.ai/docs/proxy/cost_tracking" TargetMode="External"/><Relationship Id="rId521" Type="http://schemas.openxmlformats.org/officeDocument/2006/relationships/hyperlink" Target="https://aclanthology.org/2025.naacl-long.24.pdf" TargetMode="External"/><Relationship Id="rId563" Type="http://schemas.openxmlformats.org/officeDocument/2006/relationships/image" Target="file:///C:\Users\bagas\AppData\Roaming\Open%20Design\namespaces\release-stable-win\data\projects\7edb36e4-0c2f-40a8-a492-052922993752\print\assets\images\bab-10-etika\sub-bab-3\vram-llama-3-vs-llama-4.png" TargetMode="External"/><Relationship Id="rId95" Type="http://schemas.openxmlformats.org/officeDocument/2006/relationships/hyperlink" Target="https://doi.org/10.1109/ISCA59077.2024.00019" TargetMode="External"/><Relationship Id="rId160" Type="http://schemas.openxmlformats.org/officeDocument/2006/relationships/hyperlink" Target="https://pi-hole.net" TargetMode="External"/><Relationship Id="rId216" Type="http://schemas.openxmlformats.org/officeDocument/2006/relationships/hyperlink" Target="https://arxiv.org/abs/2409.15790" TargetMode="External"/><Relationship Id="rId423" Type="http://schemas.openxmlformats.org/officeDocument/2006/relationships/hyperlink" Target="https://peraturan.go.id/id/uu-no-27-tahun-2022" TargetMode="External"/><Relationship Id="rId258" Type="http://schemas.openxmlformats.org/officeDocument/2006/relationships/hyperlink" Target="https://doi.org/10.48550/arXiv.2410.14252" TargetMode="External"/><Relationship Id="rId465" Type="http://schemas.openxmlformats.org/officeDocument/2006/relationships/hyperlink" Target="https://arxiv.org/abs/2411.05451" TargetMode="External"/><Relationship Id="rId22" Type="http://schemas.openxmlformats.org/officeDocument/2006/relationships/hyperlink" Target="https://doi.org/10.1145/3600006.3613165" TargetMode="External"/><Relationship Id="rId64" Type="http://schemas.openxmlformats.org/officeDocument/2006/relationships/hyperlink" Target="https://arxiv.org/abs/1909.08053" TargetMode="External"/><Relationship Id="rId118" Type="http://schemas.openxmlformats.org/officeDocument/2006/relationships/hyperlink" Target="https://arxiv.org/abs/2410.14252" TargetMode="External"/><Relationship Id="rId325" Type="http://schemas.openxmlformats.org/officeDocument/2006/relationships/hyperlink" Target="https://doi.org/10.1145/3593013.3594069" TargetMode="External"/><Relationship Id="rId367" Type="http://schemas.openxmlformats.org/officeDocument/2006/relationships/hyperlink" Target="https://www.nvidia.com/en-us/data-center/l40s/" TargetMode="External"/><Relationship Id="rId532" Type="http://schemas.openxmlformats.org/officeDocument/2006/relationships/hyperlink" Target="https://arxiv.org/abs/2401.01313" TargetMode="External"/><Relationship Id="rId574" Type="http://schemas.openxmlformats.org/officeDocument/2006/relationships/hyperlink" Target="https://huggingface.co/meta-llama" TargetMode="External"/><Relationship Id="rId171" Type="http://schemas.openxmlformats.org/officeDocument/2006/relationships/hyperlink" Target="https://www.home-assistant.io/integrations/ollama" TargetMode="External"/><Relationship Id="rId227" Type="http://schemas.openxmlformats.org/officeDocument/2006/relationships/hyperlink" Target="https://arxiv.org/abs/2403.05156" TargetMode="External"/><Relationship Id="rId269" Type="http://schemas.openxmlformats.org/officeDocument/2006/relationships/hyperlink" Target="https://nginx.org/en/docs" TargetMode="External"/><Relationship Id="rId434" Type="http://schemas.openxmlformats.org/officeDocument/2006/relationships/hyperlink" Target="https://github.com/microsoft/graphrag" TargetMode="External"/><Relationship Id="rId476" Type="http://schemas.openxmlformats.org/officeDocument/2006/relationships/hyperlink" Target="https://arxiv.org/abs/2512.00001" TargetMode="External"/><Relationship Id="rId33" Type="http://schemas.openxmlformats.org/officeDocument/2006/relationships/hyperlink" Target="https://arxiv.org/abs/2309.06180" TargetMode="External"/><Relationship Id="rId129" Type="http://schemas.openxmlformats.org/officeDocument/2006/relationships/hyperlink" Target="https://www.trychroma.com" TargetMode="External"/><Relationship Id="rId280" Type="http://schemas.openxmlformats.org/officeDocument/2006/relationships/hyperlink" Target="https://aclanthology.org/2020.emnlp-main.550/" TargetMode="External"/><Relationship Id="rId336" Type="http://schemas.openxmlformats.org/officeDocument/2006/relationships/hyperlink" Target="https://www.pugetsystems.com" TargetMode="External"/><Relationship Id="rId501" Type="http://schemas.openxmlformats.org/officeDocument/2006/relationships/hyperlink" Target="https://arxiv.org/abs/2604.00001" TargetMode="External"/><Relationship Id="rId543" Type="http://schemas.openxmlformats.org/officeDocument/2006/relationships/hyperlink" Target="https://openai.com/index/gpt-5-5-system-card/" TargetMode="External"/><Relationship Id="rId75" Type="http://schemas.openxmlformats.org/officeDocument/2006/relationships/hyperlink" Target="https://arxiv.org/abs/2305.14314" TargetMode="External"/><Relationship Id="rId140" Type="http://schemas.openxmlformats.org/officeDocument/2006/relationships/hyperlink" Target="https://arxiv.org/abs/2502.12923" TargetMode="External"/><Relationship Id="rId182" Type="http://schemas.openxmlformats.org/officeDocument/2006/relationships/hyperlink" Target="https://arxiv.org/abs/2502.12923" TargetMode="External"/><Relationship Id="rId378" Type="http://schemas.openxmlformats.org/officeDocument/2006/relationships/hyperlink" Target="https://arxiv.org/abs/2508.19559" TargetMode="External"/><Relationship Id="rId403" Type="http://schemas.openxmlformats.org/officeDocument/2006/relationships/hyperlink" Target="https://arxiv.org/abs/2601.06366" TargetMode="External"/><Relationship Id="rId585" Type="http://schemas.openxmlformats.org/officeDocument/2006/relationships/hyperlink" Target="https://github.com/ollama/ollama" TargetMode="External"/><Relationship Id="rId6" Type="http://schemas.openxmlformats.org/officeDocument/2006/relationships/image" Target="file:///C:\Users\bagas\AppData\Roaming\Open%20Design\namespaces\release-stable-win\data\projects\7edb36e4-0c2f-40a8-a492-052922993752\print\assets\images\bab-05-inference\sub-bab-1\throughput-dan-memory-waste.png" TargetMode="External"/><Relationship Id="rId238" Type="http://schemas.openxmlformats.org/officeDocument/2006/relationships/hyperlink" Target="https://goauthentik.io" TargetMode="External"/><Relationship Id="rId445" Type="http://schemas.openxmlformats.org/officeDocument/2006/relationships/hyperlink" Target="https://grafana.com/docs/grafana/latest/dashboards/" TargetMode="External"/><Relationship Id="rId487" Type="http://schemas.openxmlformats.org/officeDocument/2006/relationships/hyperlink" Target="https://docs.dify.ai/getting-started/install-self-hosted/docker-compose" TargetMode="External"/><Relationship Id="rId291" Type="http://schemas.openxmlformats.org/officeDocument/2006/relationships/hyperlink" Target="https://arxiv.org/abs/2502.02368" TargetMode="External"/><Relationship Id="rId305" Type="http://schemas.openxmlformats.org/officeDocument/2006/relationships/hyperlink" Target="https://www.rfc-editor.org/rfc/rfc8628" TargetMode="External"/><Relationship Id="rId347" Type="http://schemas.openxmlformats.org/officeDocument/2006/relationships/hyperlink" Target="https://arxiv.org/abs/2409.01234" TargetMode="External"/><Relationship Id="rId512" Type="http://schemas.openxmlformats.org/officeDocument/2006/relationships/hyperlink" Target="https://docs.trychroma.com" TargetMode="External"/><Relationship Id="rId44" Type="http://schemas.openxmlformats.org/officeDocument/2006/relationships/hyperlink" Target="https://www.usenix.org/conference/osdi22/presentation/yu" TargetMode="External"/><Relationship Id="rId86" Type="http://schemas.openxmlformats.org/officeDocument/2006/relationships/hyperlink" Target="https://www.usenix.org/conference/osdi22/presentation/yu" TargetMode="External"/><Relationship Id="rId151" Type="http://schemas.openxmlformats.org/officeDocument/2006/relationships/hyperlink" Target="https://arxiv.org/abs/2507.08878" TargetMode="External"/><Relationship Id="rId389" Type="http://schemas.openxmlformats.org/officeDocument/2006/relationships/image" Target="file:///C:\Users\bagas\AppData\Roaming\Open%20Design\namespaces\release-stable-win\data\projects\7edb36e4-0c2f-40a8-a492-052922993752\print\assets\images\bab-08-general\sub-bab-4\batas-rpm-tpm-tier.png" TargetMode="External"/><Relationship Id="rId554" Type="http://schemas.openxmlformats.org/officeDocument/2006/relationships/hyperlink" Target="https://arxiv.org/abs/2604.00001" TargetMode="External"/><Relationship Id="rId596" Type="http://schemas.openxmlformats.org/officeDocument/2006/relationships/hyperlink" Target="https://arxiv.org/abs/2503.05804" TargetMode="External"/><Relationship Id="rId193" Type="http://schemas.openxmlformats.org/officeDocument/2006/relationships/hyperlink" Target="https://openreview.net/forum?id=CkgKSqZbuC" TargetMode="External"/><Relationship Id="rId207" Type="http://schemas.openxmlformats.org/officeDocument/2006/relationships/hyperlink" Target="https://arxiv.org/abs/2507.07877" TargetMode="External"/><Relationship Id="rId249" Type="http://schemas.openxmlformats.org/officeDocument/2006/relationships/hyperlink" Target="https://docs.vllm.ai/en/latest/serving/distributed_serving.html" TargetMode="External"/><Relationship Id="rId414" Type="http://schemas.openxmlformats.org/officeDocument/2006/relationships/image" Target="file:///C:\Users\bagas\AppData\Roaming\Open%20Design\namespaces\release-stable-win\data\projects\7edb36e4-0c2f-40a8-a492-052922993752\print\assets\images\bab-08-general\sub-bab-6\batas-akses-tier.png" TargetMode="External"/><Relationship Id="rId456" Type="http://schemas.openxmlformats.org/officeDocument/2006/relationships/hyperlink" Target="https://openai.com/enterprise" TargetMode="External"/><Relationship Id="rId498" Type="http://schemas.openxmlformats.org/officeDocument/2006/relationships/hyperlink" Target="https://docs.flowiseai.com/tutorials/rag" TargetMode="External"/><Relationship Id="rId13" Type="http://schemas.openxmlformats.org/officeDocument/2006/relationships/hyperlink" Target="https://www.usenix.org/conference/osdi24/presentation/agrawal" TargetMode="External"/><Relationship Id="rId109" Type="http://schemas.openxmlformats.org/officeDocument/2006/relationships/hyperlink" Target="https://arxiv.org/abs/2309.08168" TargetMode="External"/><Relationship Id="rId260" Type="http://schemas.openxmlformats.org/officeDocument/2006/relationships/hyperlink" Target="https://doi.org/10.48550/arXiv.2501.09674" TargetMode="External"/><Relationship Id="rId316" Type="http://schemas.openxmlformats.org/officeDocument/2006/relationships/hyperlink" Target="https://github.com/vjabrayilov/fairshare_gpu" TargetMode="External"/><Relationship Id="rId523" Type="http://schemas.openxmlformats.org/officeDocument/2006/relationships/hyperlink" Target="https://arxiv.org/abs/2604.00001" TargetMode="External"/><Relationship Id="rId55" Type="http://schemas.openxmlformats.org/officeDocument/2006/relationships/hyperlink" Target="https://arxiv.org/abs/2209.05433" TargetMode="External"/><Relationship Id="rId97" Type="http://schemas.openxmlformats.org/officeDocument/2006/relationships/hyperlink" Target="https://arxiv.org/abs/2312.07104" TargetMode="External"/><Relationship Id="rId120" Type="http://schemas.openxmlformats.org/officeDocument/2006/relationships/hyperlink" Target="https://arxiv.org/abs/2409.15790" TargetMode="External"/><Relationship Id="rId358" Type="http://schemas.openxmlformats.org/officeDocument/2006/relationships/hyperlink" Target="https://anthropic.com" TargetMode="External"/><Relationship Id="rId565" Type="http://schemas.openxmlformats.org/officeDocument/2006/relationships/hyperlink" Target="https://aclanthology.org/2024.findings-emnlp.430/" TargetMode="External"/><Relationship Id="rId162" Type="http://schemas.openxmlformats.org/officeDocument/2006/relationships/image" Target="file:///C:\Users\bagas\AppData\Roaming\Open%20Design\namespaces\release-stable-win\data\projects\7edb36e4-0c2f-40a8-a492-052922993752\print\assets\images\bab-06-home\sub-bab-4\latensi-model-gpu-vs-cpu.png" TargetMode="External"/><Relationship Id="rId218" Type="http://schemas.openxmlformats.org/officeDocument/2006/relationships/hyperlink" Target="https://arxiv.org/abs/2502.12923" TargetMode="External"/><Relationship Id="rId425" Type="http://schemas.openxmlformats.org/officeDocument/2006/relationships/image" Target="file:///C:\Users\bagas\AppData\Roaming\Open%20Design\namespaces\release-stable-win\data\projects\7edb36e4-0c2f-40a8-a492-052922993752\print\assets\images\bab-08-general\sub-bab-7\benchmark-hybrid-retrieval.png" TargetMode="External"/><Relationship Id="rId467" Type="http://schemas.openxmlformats.org/officeDocument/2006/relationships/hyperlink" Target="https://aclanthology.org/2025.naacl-industry.3.pdf" TargetMode="External"/><Relationship Id="rId271" Type="http://schemas.openxmlformats.org/officeDocument/2006/relationships/hyperlink" Target="https://api-docs.deepseek.com" TargetMode="External"/><Relationship Id="rId24" Type="http://schemas.openxmlformats.org/officeDocument/2006/relationships/hyperlink" Target="https://www.usenix.org/conference/osdi22/presentation/yu" TargetMode="External"/><Relationship Id="rId66" Type="http://schemas.openxmlformats.org/officeDocument/2006/relationships/hyperlink" Target="https://arxiv.org/abs/2312.03863" TargetMode="External"/><Relationship Id="rId131" Type="http://schemas.openxmlformats.org/officeDocument/2006/relationships/hyperlink" Target="https://github.com/openai/whisper" TargetMode="External"/><Relationship Id="rId327" Type="http://schemas.openxmlformats.org/officeDocument/2006/relationships/hyperlink" Target="https://www.llama.com/docs/deployment/cost-projection/" TargetMode="External"/><Relationship Id="rId369" Type="http://schemas.openxmlformats.org/officeDocument/2006/relationships/hyperlink" Target="https://docs.k3s.io" TargetMode="External"/><Relationship Id="rId534" Type="http://schemas.openxmlformats.org/officeDocument/2006/relationships/hyperlink" Target="https://arxiv.org/abs/2407.12858" TargetMode="External"/><Relationship Id="rId576" Type="http://schemas.openxmlformats.org/officeDocument/2006/relationships/image" Target="file:///C:\Users\bagas\AppData\Roaming\Open%20Design\namespaces\release-stable-win\data\projects\7edb36e4-0c2f-40a8-a492-052922993752\print\assets\images\bab-10-etika\sub-bab-4\biaya-lokal-vs-cloud.png" TargetMode="External"/><Relationship Id="rId173" Type="http://schemas.openxmlformats.org/officeDocument/2006/relationships/hyperlink" Target="https://github.com/rhasspy/piper" TargetMode="External"/><Relationship Id="rId229" Type="http://schemas.openxmlformats.org/officeDocument/2006/relationships/hyperlink" Target="https://arxiv.org/abs/2403.05156" TargetMode="External"/><Relationship Id="rId380" Type="http://schemas.openxmlformats.org/officeDocument/2006/relationships/hyperlink" Target="https://arxiv.org/abs/2511.21413" TargetMode="External"/><Relationship Id="rId436" Type="http://schemas.openxmlformats.org/officeDocument/2006/relationships/image" Target="file:///C:\Users\bagas\AppData\Roaming\Open%20Design\namespaces\release-stable-win\data\projects\7edb36e4-0c2f-40a8-a492-052922993752\print\assets\images\bab-08-general\sub-bab-8\rto-skenario-kegagalan.png" TargetMode="External"/><Relationship Id="rId601" Type="http://schemas.openxmlformats.org/officeDocument/2006/relationships/hyperlink" Target="https://github.com/SusCom-Lab/WattsOnAI" TargetMode="External"/><Relationship Id="rId240" Type="http://schemas.openxmlformats.org/officeDocument/2006/relationships/hyperlink" Target="https://mistral.ai/news/ministral-3" TargetMode="External"/><Relationship Id="rId478" Type="http://schemas.openxmlformats.org/officeDocument/2006/relationships/image" Target="file:///C:\Users\bagas\AppData\Roaming\Open%20Design\namespaces\release-stable-win\data\projects\7edb36e4-0c2f-40a8-a492-052922993752\print\assets\images\bab-09-integrasi\sub-bab-2\performa-retrieval-dify.png" TargetMode="External"/><Relationship Id="rId35" Type="http://schemas.openxmlformats.org/officeDocument/2006/relationships/hyperlink" Target="https://arxiv.org/abs/2306.07629" TargetMode="External"/><Relationship Id="rId77" Type="http://schemas.openxmlformats.org/officeDocument/2006/relationships/hyperlink" Target="https://arxiv.org/abs/2311.03285" TargetMode="External"/><Relationship Id="rId100" Type="http://schemas.openxmlformats.org/officeDocument/2006/relationships/hyperlink" Target="https://api-docs.deepseek.com/" TargetMode="External"/><Relationship Id="rId282" Type="http://schemas.openxmlformats.org/officeDocument/2006/relationships/hyperlink" Target="https://www.sbert.net" TargetMode="External"/><Relationship Id="rId338" Type="http://schemas.openxmlformats.org/officeDocument/2006/relationships/hyperlink" Target="https://mistral.ai/news/mistral-large-3" TargetMode="External"/><Relationship Id="rId503" Type="http://schemas.openxmlformats.org/officeDocument/2006/relationships/hyperlink" Target="https://arxiv.org/abs/2402.03216" TargetMode="External"/><Relationship Id="rId545" Type="http://schemas.openxmlformats.org/officeDocument/2006/relationships/hyperlink" Target="https://qwen.ai/blog?id=qwen3.7" TargetMode="External"/><Relationship Id="rId587" Type="http://schemas.openxmlformats.org/officeDocument/2006/relationships/hyperlink" Target="https://openai.com/pricing" TargetMode="External"/><Relationship Id="rId8" Type="http://schemas.openxmlformats.org/officeDocument/2006/relationships/hyperlink" Target="https://arxiv.org/abs/2309.06180" TargetMode="External"/><Relationship Id="rId142" Type="http://schemas.openxmlformats.org/officeDocument/2006/relationships/hyperlink" Target="https://eprint.iacr.org/2026/105" TargetMode="External"/><Relationship Id="rId184" Type="http://schemas.openxmlformats.org/officeDocument/2006/relationships/hyperlink" Target="https://arxiv.org/abs/2402.03216" TargetMode="External"/><Relationship Id="rId391" Type="http://schemas.openxmlformats.org/officeDocument/2006/relationships/hyperlink" Target="https://github.com/BerriAI/litellm" TargetMode="External"/><Relationship Id="rId405" Type="http://schemas.openxmlformats.org/officeDocument/2006/relationships/hyperlink" Target="https://arxiv.org/abs/2509.14608" TargetMode="External"/><Relationship Id="rId447" Type="http://schemas.openxmlformats.org/officeDocument/2006/relationships/hyperlink" Target="https://api-docs.deepseek.com" TargetMode="External"/><Relationship Id="rId251" Type="http://schemas.openxmlformats.org/officeDocument/2006/relationships/hyperlink" Target="https://www.pugetsystems.com" TargetMode="External"/><Relationship Id="rId489" Type="http://schemas.openxmlformats.org/officeDocument/2006/relationships/hyperlink" Target="https://arxiv.org/abs/2604.00001" TargetMode="External"/><Relationship Id="rId46" Type="http://schemas.openxmlformats.org/officeDocument/2006/relationships/hyperlink" Target="https://www.anyscale.com/blog/continuous-batching-llm-inference" TargetMode="External"/><Relationship Id="rId293" Type="http://schemas.openxmlformats.org/officeDocument/2006/relationships/hyperlink" Target="https://tabby.tabbyml.com/docs" TargetMode="External"/><Relationship Id="rId307" Type="http://schemas.openxmlformats.org/officeDocument/2006/relationships/hyperlink" Target="https://learn.microsoft.com/en-us/entra/identity-platform" TargetMode="External"/><Relationship Id="rId349" Type="http://schemas.openxmlformats.org/officeDocument/2006/relationships/hyperlink" Target="https://www.usenix.org/system/files/osdi24-sun-biao.pdf" TargetMode="External"/><Relationship Id="rId514" Type="http://schemas.openxmlformats.org/officeDocument/2006/relationships/hyperlink" Target="https://milvus.io/docs" TargetMode="External"/><Relationship Id="rId556" Type="http://schemas.openxmlformats.org/officeDocument/2006/relationships/hyperlink" Target="https://arxiv.org/abs/2011.00505" TargetMode="External"/><Relationship Id="rId88" Type="http://schemas.openxmlformats.org/officeDocument/2006/relationships/hyperlink" Target="https://arxiv.org/abs/2312.07104" TargetMode="External"/><Relationship Id="rId111" Type="http://schemas.openxmlformats.org/officeDocument/2006/relationships/hyperlink" Target="https://mistral.ai/news/ministral-3/" TargetMode="External"/><Relationship Id="rId153" Type="http://schemas.openxmlformats.org/officeDocument/2006/relationships/hyperlink" Target="https://eprint.iacr.org/2026/105" TargetMode="External"/><Relationship Id="rId195" Type="http://schemas.openxmlformats.org/officeDocument/2006/relationships/hyperlink" Target="https://eprint.iacr.org/2026/105" TargetMode="External"/><Relationship Id="rId209" Type="http://schemas.openxmlformats.org/officeDocument/2006/relationships/hyperlink" Target="https://github.com/openai/whisper" TargetMode="External"/><Relationship Id="rId360" Type="http://schemas.openxmlformats.org/officeDocument/2006/relationships/hyperlink" Target="https://resources.nvidia.com/en-us-tensor-core-gpu" TargetMode="External"/><Relationship Id="rId416" Type="http://schemas.openxmlformats.org/officeDocument/2006/relationships/hyperlink" Target="https://openreview.net/pdf?id=8TMSomzq6y" TargetMode="External"/><Relationship Id="rId598" Type="http://schemas.openxmlformats.org/officeDocument/2006/relationships/hyperlink" Target="https://mistral.ai/news/ministral-3" TargetMode="External"/><Relationship Id="rId220" Type="http://schemas.openxmlformats.org/officeDocument/2006/relationships/hyperlink" Target="https://aclanthology.org/2025.acl-long.718/" TargetMode="External"/><Relationship Id="rId458" Type="http://schemas.openxmlformats.org/officeDocument/2006/relationships/hyperlink" Target="https://www.nvidia.com/en-us/data-center/" TargetMode="External"/><Relationship Id="rId15" Type="http://schemas.openxmlformats.org/officeDocument/2006/relationships/hyperlink" Target="https://api-docs.deepseek.com/" TargetMode="External"/><Relationship Id="rId57" Type="http://schemas.openxmlformats.org/officeDocument/2006/relationships/hyperlink" Target="https://arxiv.org/abs/2211.10438" TargetMode="External"/><Relationship Id="rId262" Type="http://schemas.openxmlformats.org/officeDocument/2006/relationships/hyperlink" Target="https://doi.org/10.48550/arXiv.2307.09288" TargetMode="External"/><Relationship Id="rId318" Type="http://schemas.openxmlformats.org/officeDocument/2006/relationships/hyperlink" Target="https://docs.nvidia.com/deploy/mps" TargetMode="External"/><Relationship Id="rId525" Type="http://schemas.openxmlformats.org/officeDocument/2006/relationships/hyperlink" Target="https://doi.org/10.1016/j.mlwa.2025.100641" TargetMode="External"/><Relationship Id="rId567" Type="http://schemas.openxmlformats.org/officeDocument/2006/relationships/hyperlink" Target="https://arxiv.org/abs/2510.12178" TargetMode="External"/><Relationship Id="rId99" Type="http://schemas.openxmlformats.org/officeDocument/2006/relationships/hyperlink" Target="https://sre.google/resources/sre-llm" TargetMode="External"/><Relationship Id="rId122" Type="http://schemas.openxmlformats.org/officeDocument/2006/relationships/hyperlink" Target="https://doi.org/10.18653/v1/2025.acl-long.718" TargetMode="External"/><Relationship Id="rId164" Type="http://schemas.openxmlformats.org/officeDocument/2006/relationships/hyperlink" Target="https://doi.org/10.48550/arXiv.2502.12923" TargetMode="External"/><Relationship Id="rId371" Type="http://schemas.openxmlformats.org/officeDocument/2006/relationships/hyperlink" Target="https://api-docs.deepseek.com" TargetMode="External"/><Relationship Id="rId427" Type="http://schemas.openxmlformats.org/officeDocument/2006/relationships/hyperlink" Target="https://arxiv.org/abs/2506.16768" TargetMode="External"/><Relationship Id="rId469" Type="http://schemas.openxmlformats.org/officeDocument/2006/relationships/hyperlink" Target="https://docs.n8n.io" TargetMode="External"/><Relationship Id="rId26" Type="http://schemas.openxmlformats.org/officeDocument/2006/relationships/hyperlink" Target="https://github.com/huggingface/text-generation-inference" TargetMode="External"/><Relationship Id="rId231" Type="http://schemas.openxmlformats.org/officeDocument/2006/relationships/hyperlink" Target="https://doi.org/10.1145/3706599.3720099" TargetMode="External"/><Relationship Id="rId273" Type="http://schemas.openxmlformats.org/officeDocument/2006/relationships/image" Target="file:///C:\Users\bagas\AppData\Roaming\Open%20Design\namespaces\release-stable-win\data\projects\7edb36e4-0c2f-40a8-a492-052922993752\print\assets\images\bab-07-small\sub-bab-4\ukuran-dokumen-vs-embedding-storage.png" TargetMode="External"/><Relationship Id="rId329" Type="http://schemas.openxmlformats.org/officeDocument/2006/relationships/hyperlink" Target="https://agentcalc.com/llm-local-vs-api-cost-calculator" TargetMode="External"/><Relationship Id="rId480" Type="http://schemas.openxmlformats.org/officeDocument/2006/relationships/hyperlink" Target="https://arxiv.org/abs/2503.04596" TargetMode="External"/><Relationship Id="rId536" Type="http://schemas.openxmlformats.org/officeDocument/2006/relationships/hyperlink" Target="https://anthropic.com/research/claude-fable-5" TargetMode="External"/><Relationship Id="rId68" Type="http://schemas.openxmlformats.org/officeDocument/2006/relationships/hyperlink" Target="https://api-docs.deepseek.com/" TargetMode="External"/><Relationship Id="rId133" Type="http://schemas.openxmlformats.org/officeDocument/2006/relationships/hyperlink" Target="https://openwrt.org/docs/guide-user/network/vlan" TargetMode="External"/><Relationship Id="rId175" Type="http://schemas.openxmlformats.org/officeDocument/2006/relationships/hyperlink" Target="https://github.com/dscripka/openWakeWord" TargetMode="External"/><Relationship Id="rId340" Type="http://schemas.openxmlformats.org/officeDocument/2006/relationships/image" Target="file:///C:\Users\bagas\AppData\Roaming\Open%20Design\namespaces\release-stable-win\data\projects\7edb36e4-0c2f-40a8-a492-052922993752\print\assets\images\bab-08-general\sub-bab-1\waktu-failover-per-lapisan.png" TargetMode="External"/><Relationship Id="rId578" Type="http://schemas.openxmlformats.org/officeDocument/2006/relationships/hyperlink" Target="https://arxiv.org/abs/2502.05226" TargetMode="External"/><Relationship Id="rId200" Type="http://schemas.openxmlformats.org/officeDocument/2006/relationships/hyperlink" Target="https://www.commonsensemedia.org" TargetMode="External"/><Relationship Id="rId382" Type="http://schemas.openxmlformats.org/officeDocument/2006/relationships/hyperlink" Target="https://github.com/leoho0722/llm-gpu-scheduler" TargetMode="External"/><Relationship Id="rId438" Type="http://schemas.openxmlformats.org/officeDocument/2006/relationships/hyperlink" Target="https://arxiv.org/abs/2403.01876" TargetMode="External"/><Relationship Id="rId603" Type="http://schemas.openxmlformats.org/officeDocument/2006/relationships/hyperlink" Target="https://ghgprotocol.org" TargetMode="External"/><Relationship Id="rId242" Type="http://schemas.openxmlformats.org/officeDocument/2006/relationships/hyperlink" Target="https://arxiv.org/abs/1909.08053" TargetMode="External"/><Relationship Id="rId284" Type="http://schemas.openxmlformats.org/officeDocument/2006/relationships/hyperlink" Target="https://unstructured.io" TargetMode="External"/><Relationship Id="rId491" Type="http://schemas.openxmlformats.org/officeDocument/2006/relationships/hyperlink" Target="https://arxiv.org/abs/2510.19747" TargetMode="External"/><Relationship Id="rId505" Type="http://schemas.openxmlformats.org/officeDocument/2006/relationships/hyperlink" Target="https://jbdtp.org/index.php/JBDAI/article/view/80" TargetMode="External"/><Relationship Id="rId37" Type="http://schemas.openxmlformats.org/officeDocument/2006/relationships/hyperlink" Target="https://arxiv.org/abs/2210.17323" TargetMode="External"/><Relationship Id="rId79" Type="http://schemas.openxmlformats.org/officeDocument/2006/relationships/hyperlink" Target="https://huggingface.co/docs/peft" TargetMode="External"/><Relationship Id="rId102" Type="http://schemas.openxmlformats.org/officeDocument/2006/relationships/hyperlink" Target="https://sre.google" TargetMode="External"/><Relationship Id="rId144" Type="http://schemas.openxmlformats.org/officeDocument/2006/relationships/hyperlink" Target="https://developer.nvidia.com/nvidia-system-management-interface" TargetMode="External"/><Relationship Id="rId547" Type="http://schemas.openxmlformats.org/officeDocument/2006/relationships/hyperlink" Target="https://www.gartner.com/en/newsroom/press-releases/2025-06-25-gartner-predicts-over-40-percent-of-agentic-ai-projects-will-be-canceled-by-end-of-2027" TargetMode="External"/><Relationship Id="rId589" Type="http://schemas.openxmlformats.org/officeDocument/2006/relationships/hyperlink" Target="https://openrouter.ai" TargetMode="External"/><Relationship Id="rId90" Type="http://schemas.openxmlformats.org/officeDocument/2006/relationships/hyperlink" Target="https://docs.nginx.com" TargetMode="External"/><Relationship Id="rId186" Type="http://schemas.openxmlformats.org/officeDocument/2006/relationships/hyperlink" Target="https://github.com/tesseract-ocr/tessdata" TargetMode="External"/><Relationship Id="rId351" Type="http://schemas.openxmlformats.org/officeDocument/2006/relationships/hyperlink" Target="https://doi.org/10.48550/arXiv.2411.01438" TargetMode="External"/><Relationship Id="rId393" Type="http://schemas.openxmlformats.org/officeDocument/2006/relationships/hyperlink" Target="https://aclanthology.org/2025.naacl-industry.30.pdf" TargetMode="External"/><Relationship Id="rId407" Type="http://schemas.openxmlformats.org/officeDocument/2006/relationships/hyperlink" Target="https://arxiv.org/abs/2403.00826" TargetMode="External"/><Relationship Id="rId449" Type="http://schemas.openxmlformats.org/officeDocument/2006/relationships/image" Target="file:///C:\Users\bagas\AppData\Roaming\Open%20Design\namespaces\release-stable-win\data\projects\7edb36e4-0c2f-40a8-a492-052922993752\print\assets\images\bab-08-general\sub-bab-9\anggaran-capex-opex-tco.png" TargetMode="External"/><Relationship Id="rId211" Type="http://schemas.openxmlformats.org/officeDocument/2006/relationships/hyperlink" Target="https://github.com/snakers4/silero-vad" TargetMode="External"/><Relationship Id="rId253" Type="http://schemas.openxmlformats.org/officeDocument/2006/relationships/hyperlink" Target="https://api-docs.deepseek.com" TargetMode="External"/><Relationship Id="rId295" Type="http://schemas.openxmlformats.org/officeDocument/2006/relationships/hyperlink" Target="https://ollama.com/library?q=coder" TargetMode="External"/><Relationship Id="rId309" Type="http://schemas.openxmlformats.org/officeDocument/2006/relationships/hyperlink" Target="https://docs.openwebui.com/getting-started/env-configuration" TargetMode="External"/><Relationship Id="rId460" Type="http://schemas.openxmlformats.org/officeDocument/2006/relationships/hyperlink" Target="https://www.pln.co.id" TargetMode="External"/><Relationship Id="rId516" Type="http://schemas.openxmlformats.org/officeDocument/2006/relationships/hyperlink" Target="https://milvus.io/docs/index.md" TargetMode="External"/><Relationship Id="rId48" Type="http://schemas.openxmlformats.org/officeDocument/2006/relationships/hyperlink" Target="https://arxiv.org/abs/2312.07104" TargetMode="External"/><Relationship Id="rId113" Type="http://schemas.openxmlformats.org/officeDocument/2006/relationships/hyperlink" Target="https://docs.vllm.ai" TargetMode="External"/><Relationship Id="rId320" Type="http://schemas.openxmlformats.org/officeDocument/2006/relationships/hyperlink" Target="https://nginx.org/en/docs/http/ngx_http_limit_req_module.html" TargetMode="External"/><Relationship Id="rId558" Type="http://schemas.openxmlformats.org/officeDocument/2006/relationships/hyperlink" Target="https://openai.com/policies/terms-of-use" TargetMode="External"/><Relationship Id="rId155" Type="http://schemas.openxmlformats.org/officeDocument/2006/relationships/hyperlink" Target="https://doi.org/10.48550/arXiv.2410.11845" TargetMode="External"/><Relationship Id="rId197" Type="http://schemas.openxmlformats.org/officeDocument/2006/relationships/hyperlink" Target="https://github.com/NVIDIA/NeMo-Guardrails" TargetMode="External"/><Relationship Id="rId362" Type="http://schemas.openxmlformats.org/officeDocument/2006/relationships/hyperlink" Target="https://doi.org/10.48550/arXiv.2309.06180" TargetMode="External"/><Relationship Id="rId418" Type="http://schemas.openxmlformats.org/officeDocument/2006/relationships/hyperlink" Target="https://aclanthology.org/2025.emnlp-main.345.pdf" TargetMode="External"/><Relationship Id="rId222" Type="http://schemas.openxmlformats.org/officeDocument/2006/relationships/hyperlink" Target="https://pcpartpicker.com" TargetMode="External"/><Relationship Id="rId264" Type="http://schemas.openxmlformats.org/officeDocument/2006/relationships/hyperlink" Target="https://doi.org/10.48550/arXiv.2502.12923" TargetMode="External"/><Relationship Id="rId471" Type="http://schemas.openxmlformats.org/officeDocument/2006/relationships/hyperlink" Target="https://github.com/ollama/ollama" TargetMode="External"/><Relationship Id="rId17" Type="http://schemas.openxmlformats.org/officeDocument/2006/relationships/hyperlink" Target="https://docs.vllm.ai" TargetMode="External"/><Relationship Id="rId59" Type="http://schemas.openxmlformats.org/officeDocument/2006/relationships/hyperlink" Target="https://huggingface.co/collections/neuralmagic" TargetMode="External"/><Relationship Id="rId124" Type="http://schemas.openxmlformats.org/officeDocument/2006/relationships/hyperlink" Target="https://doi.org/10.48550/arXiv.2410.11845" TargetMode="External"/><Relationship Id="rId527" Type="http://schemas.openxmlformats.org/officeDocument/2006/relationships/hyperlink" Target="https://arxiv.org/abs/2412.02205" TargetMode="External"/><Relationship Id="rId569" Type="http://schemas.openxmlformats.org/officeDocument/2006/relationships/hyperlink" Target="https://arxiv.org/abs/2604.00001" TargetMode="External"/><Relationship Id="rId70" Type="http://schemas.openxmlformats.org/officeDocument/2006/relationships/hyperlink" Target="https://docs.ray.io" TargetMode="External"/><Relationship Id="rId166" Type="http://schemas.openxmlformats.org/officeDocument/2006/relationships/hyperlink" Target="https://doi.org/10.48550/arXiv.2507.08878" TargetMode="External"/><Relationship Id="rId331" Type="http://schemas.openxmlformats.org/officeDocument/2006/relationships/hyperlink" Target="https://practicalwebtools.com/blog/local-llm-vs-api-costs-small-teams-2026" TargetMode="External"/><Relationship Id="rId373" Type="http://schemas.openxmlformats.org/officeDocument/2006/relationships/image" Target="file:///C:\Users\bagas\AppData\Roaming\Open%20Design\namespaces\release-stable-win\data\projects\7edb36e4-0c2f-40a8-a492-052922993752\print\assets\images\bab-08-general\sub-bab-3\alokasi-resource-per-pod.png" TargetMode="External"/><Relationship Id="rId429" Type="http://schemas.openxmlformats.org/officeDocument/2006/relationships/hyperlink" Target="https://arxiv.org/abs/2507.03226" TargetMode="External"/><Relationship Id="rId580" Type="http://schemas.openxmlformats.org/officeDocument/2006/relationships/hyperlink" Target="https://arxiv.org/abs/2410.13181" TargetMode="External"/><Relationship Id="rId1" Type="http://schemas.openxmlformats.org/officeDocument/2006/relationships/numbering" Target="numbering.xml"/><Relationship Id="rId233" Type="http://schemas.openxmlformats.org/officeDocument/2006/relationships/hyperlink" Target="https://docs.vllm.ai" TargetMode="External"/><Relationship Id="rId440" Type="http://schemas.openxmlformats.org/officeDocument/2006/relationships/hyperlink" Target="https://arxiv.org/abs/2411.01438" TargetMode="External"/><Relationship Id="rId28" Type="http://schemas.openxmlformats.org/officeDocument/2006/relationships/hyperlink" Target="https://mistral.ai/news/ministral-3/" TargetMode="External"/><Relationship Id="rId275" Type="http://schemas.openxmlformats.org/officeDocument/2006/relationships/hyperlink" Target="https://doi.org/10.48550/arXiv.2312.10997" TargetMode="External"/><Relationship Id="rId300" Type="http://schemas.openxmlformats.org/officeDocument/2006/relationships/image" Target="file:///C:\Users\bagas\AppData\Roaming\Open%20Design\namespaces\release-stable-win\data\projects\7edb36e4-0c2f-40a8-a492-052922993752\print\assets\images\bab-07-small\sub-bab-6\resource-identity-server.png" TargetMode="External"/><Relationship Id="rId482" Type="http://schemas.openxmlformats.org/officeDocument/2006/relationships/hyperlink" Target="https://www.mdpi.com/2504-2289/9/12/320" TargetMode="External"/><Relationship Id="rId538" Type="http://schemas.openxmlformats.org/officeDocument/2006/relationships/hyperlink" Target="https://docs.llamaindex.ai" TargetMode="External"/><Relationship Id="rId81" Type="http://schemas.openxmlformats.org/officeDocument/2006/relationships/image" Target="file:///C:\Users\bagas\AppData\Roaming\Open%20Design\namespaces\release-stable-win\data\projects\7edb36e4-0c2f-40a8-a492-052922993752\print\assets\images\bab-05-inference\sub-bab-8\benchmark-load-balancer.png" TargetMode="External"/><Relationship Id="rId135" Type="http://schemas.openxmlformats.org/officeDocument/2006/relationships/hyperlink" Target="https://arxiv.org/abs/2410.11845" TargetMode="External"/><Relationship Id="rId177" Type="http://schemas.openxmlformats.org/officeDocument/2006/relationships/image" Target="file:///C:\Users\bagas\AppData\Roaming\Open%20Design\namespaces\release-stable-win\data\projects\7edb36e4-0c2f-40a8-a492-052922993752\print\assets\images\bab-06-home\sub-bab-5\jumlah-chunk-per-tipe-data.png" TargetMode="External"/><Relationship Id="rId342" Type="http://schemas.openxmlformats.org/officeDocument/2006/relationships/hyperlink" Target="https://doi.org/10.48550/arXiv.2510.14686" TargetMode="External"/><Relationship Id="rId384" Type="http://schemas.openxmlformats.org/officeDocument/2006/relationships/hyperlink" Target="https://docs.nvidia.com/datacenter/cloud-native/gpu-operator/" TargetMode="External"/><Relationship Id="rId591" Type="http://schemas.openxmlformats.org/officeDocument/2006/relationships/hyperlink" Target="https://arxiv.org/abs/2309.14393" TargetMode="External"/><Relationship Id="rId605" Type="http://schemas.openxmlformats.org/officeDocument/2006/relationships/hyperlink" Target="https://arxiv.org/abs/2104.10350" TargetMode="External"/><Relationship Id="rId202" Type="http://schemas.openxmlformats.org/officeDocument/2006/relationships/image" Target="file:///C:\Users\bagas\AppData\Roaming\Open%20Design\namespaces\release-stable-win\data\projects\7edb36e4-0c2f-40a8-a492-052922993752\print\assets\images\bab-06-home\sub-bab-7\wer-whisper-per-model.png" TargetMode="External"/><Relationship Id="rId244" Type="http://schemas.openxmlformats.org/officeDocument/2006/relationships/hyperlink" Target="https://doi.org/10.48550/arXiv.2505.04021" TargetMode="External"/><Relationship Id="rId39" Type="http://schemas.openxmlformats.org/officeDocument/2006/relationships/hyperlink" Target="https://api-docs.deepseek.com/" TargetMode="External"/><Relationship Id="rId286" Type="http://schemas.openxmlformats.org/officeDocument/2006/relationships/hyperlink" Target="https://mistral.ai/news/ministral-3" TargetMode="External"/><Relationship Id="rId451" Type="http://schemas.openxmlformats.org/officeDocument/2006/relationships/hyperlink" Target="https://www.cudocompute.com/blog/real-world-gpu-benchmarks" TargetMode="External"/><Relationship Id="rId493" Type="http://schemas.openxmlformats.org/officeDocument/2006/relationships/hyperlink" Target="https://aclanthology.org/2025.findings-ijcnlp.122.pdf" TargetMode="External"/><Relationship Id="rId507" Type="http://schemas.openxmlformats.org/officeDocument/2006/relationships/hyperlink" Target="https://arxiv.org/abs/2509.12384" TargetMode="External"/><Relationship Id="rId549" Type="http://schemas.openxmlformats.org/officeDocument/2006/relationships/hyperlink" Target="https://arxiv.org/abs/2303.15715" TargetMode="External"/><Relationship Id="rId50" Type="http://schemas.openxmlformats.org/officeDocument/2006/relationships/hyperlink" Target="https://docs.vllm.ai" TargetMode="External"/><Relationship Id="rId104" Type="http://schemas.openxmlformats.org/officeDocument/2006/relationships/hyperlink" Target="https://docs.vllm.ai" TargetMode="External"/><Relationship Id="rId146" Type="http://schemas.openxmlformats.org/officeDocument/2006/relationships/hyperlink" Target="https://pcpartpicker.com" TargetMode="External"/><Relationship Id="rId188" Type="http://schemas.openxmlformats.org/officeDocument/2006/relationships/hyperlink" Target="https://python.langchain.com/docs/use_cases/question_answering" TargetMode="External"/><Relationship Id="rId311" Type="http://schemas.openxmlformats.org/officeDocument/2006/relationships/image" Target="file:///C:\Users\bagas\AppData\Roaming\Open%20Design\namespaces\release-stable-win\data\projects\7edb36e4-0c2f-40a8-a492-052922993752\print\assets\images\bab-07-small\sub-bab-7\vram-per-user.png" TargetMode="External"/><Relationship Id="rId353" Type="http://schemas.openxmlformats.org/officeDocument/2006/relationships/hyperlink" Target="https://www.haproxy.org/documentation" TargetMode="External"/><Relationship Id="rId395" Type="http://schemas.openxmlformats.org/officeDocument/2006/relationships/hyperlink" Target="https://arxiv.org/abs/2505.22860" TargetMode="External"/><Relationship Id="rId409" Type="http://schemas.openxmlformats.org/officeDocument/2006/relationships/hyperlink" Target="https://docs.nvidia.com/nemo/guardrails/" TargetMode="External"/><Relationship Id="rId560" Type="http://schemas.openxmlformats.org/officeDocument/2006/relationships/hyperlink" Target="https://www.licenses.ai/" TargetMode="External"/><Relationship Id="rId92" Type="http://schemas.openxmlformats.org/officeDocument/2006/relationships/image" Target="file:///C:\Users\bagas\AppData\Roaming\Open%20Design\namespaces\release-stable-win\data\projects\7edb36e4-0c2f-40a8-a492-052922993752\print\assets\images\bab-05-inference\sub-bab-9\ttft-vs-panjang-prompt.png" TargetMode="External"/><Relationship Id="rId213" Type="http://schemas.openxmlformats.org/officeDocument/2006/relationships/hyperlink" Target="https://github.com/dscripka/openWakeWord" TargetMode="External"/><Relationship Id="rId420" Type="http://schemas.openxmlformats.org/officeDocument/2006/relationships/hyperlink" Target="https://docs.fluentd.org" TargetMode="External"/><Relationship Id="rId255" Type="http://schemas.openxmlformats.org/officeDocument/2006/relationships/image" Target="file:///C:\Users\bagas\AppData\Roaming\Open%20Design\namespaces\release-stable-win\data\projects\7edb36e4-0c2f-40a8-a492-052922993752\print\assets\images\bab-07-small\sub-bab-3\resource-usage-open-webui.png" TargetMode="External"/><Relationship Id="rId297" Type="http://schemas.openxmlformats.org/officeDocument/2006/relationships/hyperlink" Target="https://huggingface.co/spaces/bigcode/bigcode-models-leaderboard" TargetMode="External"/><Relationship Id="rId462" Type="http://schemas.openxmlformats.org/officeDocument/2006/relationships/hyperlink" Target="https://mistral.ai/news/mistral-large-3" TargetMode="External"/><Relationship Id="rId518" Type="http://schemas.openxmlformats.org/officeDocument/2006/relationships/hyperlink" Target="https://www.vldb.org/pvldb/vol18/p2735-ozcan.pdf" TargetMode="External"/><Relationship Id="rId115" Type="http://schemas.openxmlformats.org/officeDocument/2006/relationships/image" Target="file:///C:\Users\bagas\AppData\Roaming\Open%20Design\namespaces\release-stable-win\data\projects\7edb36e4-0c2f-40a8-a492-052922993752\print\assets\images\bab-06-home\sub-bab-1\power-budget-dan-biaya.png" TargetMode="External"/><Relationship Id="rId157" Type="http://schemas.openxmlformats.org/officeDocument/2006/relationships/hyperlink" Target="https://tailscale.com" TargetMode="External"/><Relationship Id="rId322" Type="http://schemas.openxmlformats.org/officeDocument/2006/relationships/hyperlink" Target="https://api-docs.deepseek.com" TargetMode="External"/><Relationship Id="rId364" Type="http://schemas.openxmlformats.org/officeDocument/2006/relationships/hyperlink" Target="https://doi.org/10.48550/arXiv.2507.07932" TargetMode="External"/><Relationship Id="rId61" Type="http://schemas.openxmlformats.org/officeDocument/2006/relationships/image" Target="file:///C:\Users\bagas\AppData\Roaming\Open%20Design\namespaces\release-stable-win\data\projects\7edb36e4-0c2f-40a8-a492-052922993752\print\assets\images\bab-05-inference\sub-bab-6\benchmark-scaling-llama405b.png" TargetMode="External"/><Relationship Id="rId199" Type="http://schemas.openxmlformats.org/officeDocument/2006/relationships/hyperlink" Target="https://huggingface.co/meta-llama/LlamaGuard-8B" TargetMode="External"/><Relationship Id="rId571" Type="http://schemas.openxmlformats.org/officeDocument/2006/relationships/hyperlink" Target="https://github.com/meta-llama/llama-models/blob/main/models/llama4/MODEL_CARD.md" TargetMode="External"/><Relationship Id="rId19" Type="http://schemas.openxmlformats.org/officeDocument/2006/relationships/hyperlink" Target="https://github.com/huggingface/text-generation-inference" TargetMode="External"/><Relationship Id="rId224" Type="http://schemas.openxmlformats.org/officeDocument/2006/relationships/hyperlink" Target="https://www.anthropic.com/pricing" TargetMode="External"/><Relationship Id="rId266" Type="http://schemas.openxmlformats.org/officeDocument/2006/relationships/hyperlink" Target="https://docs.openwebui.com" TargetMode="External"/><Relationship Id="rId431" Type="http://schemas.openxmlformats.org/officeDocument/2006/relationships/hyperlink" Target="https://neo4j.com/docs/" TargetMode="External"/><Relationship Id="rId473" Type="http://schemas.openxmlformats.org/officeDocument/2006/relationships/hyperlink" Target="https://docs.n8n.io/integrations/builtin/core-nodes/n8n-nodes-base.httpRequest/" TargetMode="External"/><Relationship Id="rId529" Type="http://schemas.openxmlformats.org/officeDocument/2006/relationships/hyperlink" Target="https://jinja.palletsprojects.com" TargetMode="External"/><Relationship Id="rId30" Type="http://schemas.openxmlformats.org/officeDocument/2006/relationships/image" Target="file:///C:\Users\bagas\AppData\Roaming\Open%20Design\namespaces\release-stable-win\data\projects\7edb36e4-0c2f-40a8-a492-052922993752\print\assets\images\bab-05-inference\sub-bab-3\tradeoff-kuantisasi-vram-throughput.png" TargetMode="External"/><Relationship Id="rId126" Type="http://schemas.openxmlformats.org/officeDocument/2006/relationships/hyperlink" Target="https://github.com/ollama/ollama" TargetMode="External"/><Relationship Id="rId168" Type="http://schemas.openxmlformats.org/officeDocument/2006/relationships/hyperlink" Target="https://doi.org/10.48550/arXiv.2410.14252" TargetMode="External"/><Relationship Id="rId333" Type="http://schemas.openxmlformats.org/officeDocument/2006/relationships/hyperlink" Target="https://openai.com/api/pricing" TargetMode="External"/><Relationship Id="rId540" Type="http://schemas.openxmlformats.org/officeDocument/2006/relationships/hyperlink" Target="https://github.com/NVIDIA/NeMo-Guardrails" TargetMode="External"/><Relationship Id="rId72" Type="http://schemas.openxmlformats.org/officeDocument/2006/relationships/hyperlink" Target="https://docs.nvidia.com/deeplearning/nccl" TargetMode="External"/><Relationship Id="rId375" Type="http://schemas.openxmlformats.org/officeDocument/2006/relationships/hyperlink" Target="https://doi.org/10.48550/arXiv.2507.07932" TargetMode="External"/><Relationship Id="rId582" Type="http://schemas.openxmlformats.org/officeDocument/2006/relationships/hyperlink" Target="https://arxiv.org/abs/2509.24050" TargetMode="External"/><Relationship Id="rId3" Type="http://schemas.openxmlformats.org/officeDocument/2006/relationships/settings" Target="settings.xml"/><Relationship Id="rId235" Type="http://schemas.openxmlformats.org/officeDocument/2006/relationships/hyperlink" Target="https://tabby.tabbyml.com" TargetMode="External"/><Relationship Id="rId277" Type="http://schemas.openxmlformats.org/officeDocument/2006/relationships/hyperlink" Target="https://doi.org/10.48550/arXiv.2410.12812" TargetMode="External"/><Relationship Id="rId400" Type="http://schemas.openxmlformats.org/officeDocument/2006/relationships/hyperlink" Target="https://anthropic.com" TargetMode="External"/><Relationship Id="rId442" Type="http://schemas.openxmlformats.org/officeDocument/2006/relationships/hyperlink" Target="https://arxiv.org/abs/2504.08784" TargetMode="External"/><Relationship Id="rId484" Type="http://schemas.openxmlformats.org/officeDocument/2006/relationships/hyperlink" Target="https://docs.dify.ai" TargetMode="External"/><Relationship Id="rId137" Type="http://schemas.openxmlformats.org/officeDocument/2006/relationships/hyperlink" Target="https://arxiv.org/abs/2409.15790" TargetMode="External"/><Relationship Id="rId302" Type="http://schemas.openxmlformats.org/officeDocument/2006/relationships/hyperlink" Target="https://openid.net/specs/openid-connect-core-1_0.html" TargetMode="External"/><Relationship Id="rId344" Type="http://schemas.openxmlformats.org/officeDocument/2006/relationships/hyperlink" Target="https://doi.org/10.48550/arXiv.2504.08784" TargetMode="External"/><Relationship Id="rId41" Type="http://schemas.openxmlformats.org/officeDocument/2006/relationships/hyperlink" Target="https://pygmalion.chat" TargetMode="External"/><Relationship Id="rId83" Type="http://schemas.openxmlformats.org/officeDocument/2006/relationships/hyperlink" Target="https://arxiv.org/abs/2404.14294" TargetMode="External"/><Relationship Id="rId179" Type="http://schemas.openxmlformats.org/officeDocument/2006/relationships/hyperlink" Target="https://arxiv.org/abs/2005.11401" TargetMode="External"/><Relationship Id="rId386" Type="http://schemas.openxmlformats.org/officeDocument/2006/relationships/hyperlink" Target="https://github.com/kubernetes-sigs/prometheus-adapter" TargetMode="External"/><Relationship Id="rId551" Type="http://schemas.openxmlformats.org/officeDocument/2006/relationships/hyperlink" Target="https://digitalcommons.law.uw.edu/wjlta/vol19/iss3/2/" TargetMode="External"/><Relationship Id="rId593" Type="http://schemas.openxmlformats.org/officeDocument/2006/relationships/hyperlink" Target="https://aclanthology.org/2024.emnlp-main.1215/" TargetMode="External"/><Relationship Id="rId607" Type="http://schemas.openxmlformats.org/officeDocument/2006/relationships/hyperlink" Target="https://www.usenix.org/conference/nsdi24/presentation/hu" TargetMode="External"/><Relationship Id="rId190" Type="http://schemas.openxmlformats.org/officeDocument/2006/relationships/hyperlink" Target="https://gitlab.com/cryptsetup/cryptsetup" TargetMode="External"/><Relationship Id="rId204" Type="http://schemas.openxmlformats.org/officeDocument/2006/relationships/hyperlink" Target="https://arxiv.org/abs/2212.04356" TargetMode="External"/><Relationship Id="rId246" Type="http://schemas.openxmlformats.org/officeDocument/2006/relationships/hyperlink" Target="https://arxiv.org/abs/1811.06965" TargetMode="External"/><Relationship Id="rId288" Type="http://schemas.openxmlformats.org/officeDocument/2006/relationships/hyperlink" Target="https://arxiv.org/abs/2002.08155" TargetMode="External"/><Relationship Id="rId411" Type="http://schemas.openxmlformats.org/officeDocument/2006/relationships/hyperlink" Target="https://documentation.wazuh.com" TargetMode="External"/><Relationship Id="rId453" Type="http://schemas.openxmlformats.org/officeDocument/2006/relationships/hyperlink" Target="https://arxiv.org/abs/2311.15566" TargetMode="External"/><Relationship Id="rId509" Type="http://schemas.openxmlformats.org/officeDocument/2006/relationships/hyperlink" Target="https://www.mdpi.com/2076-3417/16/1/368" TargetMode="External"/><Relationship Id="rId106" Type="http://schemas.openxmlformats.org/officeDocument/2006/relationships/hyperlink" Target="https://arxiv.org/abs/2211.17192" TargetMode="External"/><Relationship Id="rId313" Type="http://schemas.openxmlformats.org/officeDocument/2006/relationships/hyperlink" Target="https://arxiv.org/abs/2505.04021" TargetMode="External"/><Relationship Id="rId495" Type="http://schemas.openxmlformats.org/officeDocument/2006/relationships/hyperlink" Target="https://www.mdpi.com/2504-2289/9/12/320" TargetMode="External"/><Relationship Id="rId10" Type="http://schemas.openxmlformats.org/officeDocument/2006/relationships/hyperlink" Target="https://arxiv.org/abs/2205.14135" TargetMode="External"/><Relationship Id="rId52" Type="http://schemas.openxmlformats.org/officeDocument/2006/relationships/hyperlink" Target="https://github.com/sgl-project/sglang" TargetMode="External"/><Relationship Id="rId94" Type="http://schemas.openxmlformats.org/officeDocument/2006/relationships/hyperlink" Target="https://arxiv.org/abs/2404.08509" TargetMode="External"/><Relationship Id="rId148" Type="http://schemas.openxmlformats.org/officeDocument/2006/relationships/image" Target="file:///C:\Users\bagas\AppData\Roaming\Open%20Design\namespaces\release-stable-win\data\projects\7edb36e4-0c2f-40a8-a492-052922993752\print\assets\images\bab-06-home\sub-bab-3\biaya-komponen-jaringan.png" TargetMode="External"/><Relationship Id="rId355" Type="http://schemas.openxmlformats.org/officeDocument/2006/relationships/hyperlink" Target="https://prometheus.io/docs/prometheus/latest/configuration/alerting_rules/" TargetMode="External"/><Relationship Id="rId397" Type="http://schemas.openxmlformats.org/officeDocument/2006/relationships/hyperlink" Target="https://docs.litellm.ai/docs/proxy/multi_tenant_architecture" TargetMode="External"/><Relationship Id="rId520" Type="http://schemas.openxmlformats.org/officeDocument/2006/relationships/hyperlink" Target="https://arxiv.org/abs/2503.13269" TargetMode="External"/><Relationship Id="rId562" Type="http://schemas.openxmlformats.org/officeDocument/2006/relationships/hyperlink" Target="https://github.com/copilot-litigation" TargetMode="External"/><Relationship Id="rId215" Type="http://schemas.openxmlformats.org/officeDocument/2006/relationships/image" Target="file:///C:\Users\bagas\AppData\Roaming\Open%20Design\namespaces\release-stable-win\data\projects\7edb36e4-0c2f-40a8-a492-052922993752\print\assets\images\bab-06-home\sub-bab-8\biaya-listrik-per-bulan.png" TargetMode="External"/><Relationship Id="rId257" Type="http://schemas.openxmlformats.org/officeDocument/2006/relationships/hyperlink" Target="https://arxiv.org/abs/2410.14252" TargetMode="External"/><Relationship Id="rId422" Type="http://schemas.openxmlformats.org/officeDocument/2006/relationships/hyperlink" Target="https://www.iso.org/standard/27001" TargetMode="External"/><Relationship Id="rId464" Type="http://schemas.openxmlformats.org/officeDocument/2006/relationships/hyperlink" Target="https://www.ijraset.com/research-paper/designing-agent-native-automation-in-n8n" TargetMode="External"/><Relationship Id="rId299" Type="http://schemas.openxmlformats.org/officeDocument/2006/relationships/hyperlink" Target="https://api-docs.deepseek.com" TargetMode="External"/><Relationship Id="rId63" Type="http://schemas.openxmlformats.org/officeDocument/2006/relationships/hyperlink" Target="https://doi.org/10.1145/3600006.3613165" TargetMode="External"/><Relationship Id="rId159" Type="http://schemas.openxmlformats.org/officeDocument/2006/relationships/hyperlink" Target="https://www.wireguard.com" TargetMode="External"/><Relationship Id="rId366" Type="http://schemas.openxmlformats.org/officeDocument/2006/relationships/hyperlink" Target="https://www.cudocompute.com/blog/real-world-gpu-benchmarks" TargetMode="External"/><Relationship Id="rId573" Type="http://schemas.openxmlformats.org/officeDocument/2006/relationships/hyperlink" Target="https://ai.meta.com/blog/llama-4-multimodal-intelligence/" TargetMode="External"/><Relationship Id="rId226" Type="http://schemas.openxmlformats.org/officeDocument/2006/relationships/hyperlink" Target="https://doi.org/10.1016/j.hcc.2025.100300" TargetMode="External"/><Relationship Id="rId433" Type="http://schemas.openxmlformats.org/officeDocument/2006/relationships/hyperlink" Target="https://qdrant.tech/documentation/" TargetMode="External"/><Relationship Id="rId74" Type="http://schemas.openxmlformats.org/officeDocument/2006/relationships/hyperlink" Target="https://arxiv.org/abs/2106.09685" TargetMode="External"/><Relationship Id="rId377" Type="http://schemas.openxmlformats.org/officeDocument/2006/relationships/hyperlink" Target="https://doi.org/10.48550/arXiv.2510.01256" TargetMode="External"/><Relationship Id="rId500" Type="http://schemas.openxmlformats.org/officeDocument/2006/relationships/hyperlink" Target="https://python.langchain.com" TargetMode="External"/><Relationship Id="rId584" Type="http://schemas.openxmlformats.org/officeDocument/2006/relationships/hyperlink" Target="https://mistral.ai/news/ministral-3" TargetMode="External"/><Relationship Id="rId5" Type="http://schemas.openxmlformats.org/officeDocument/2006/relationships/hyperlink" Target="https://github.com/bagaswap111/buku-kolaborasi-llm" TargetMode="External"/><Relationship Id="rId237" Type="http://schemas.openxmlformats.org/officeDocument/2006/relationships/hyperlink" Target="https://qdrant.tech" TargetMode="External"/><Relationship Id="rId444" Type="http://schemas.openxmlformats.org/officeDocument/2006/relationships/hyperlink" Target="https://prometheus.io/docs/prometheus/latest/configuration/alerting_rules/" TargetMode="External"/><Relationship Id="rId290" Type="http://schemas.openxmlformats.org/officeDocument/2006/relationships/hyperlink" Target="https://arxiv.org/abs/2401.14196" TargetMode="External"/><Relationship Id="rId304" Type="http://schemas.openxmlformats.org/officeDocument/2006/relationships/hyperlink" Target="https://arxiv.org/abs/2501.09674" TargetMode="External"/><Relationship Id="rId388" Type="http://schemas.openxmlformats.org/officeDocument/2006/relationships/hyperlink" Target="https://mistral.ai/news/mistral-large-3" TargetMode="External"/><Relationship Id="rId511" Type="http://schemas.openxmlformats.org/officeDocument/2006/relationships/hyperlink" Target="https://arxiv.org/abs/2512.00001" TargetMode="External"/><Relationship Id="rId609" Type="http://schemas.openxmlformats.org/officeDocument/2006/relationships/theme" Target="theme/theme1.xml"/><Relationship Id="rId85" Type="http://schemas.openxmlformats.org/officeDocument/2006/relationships/hyperlink" Target="https://doi.org/10.1109/71.963420" TargetMode="External"/><Relationship Id="rId150" Type="http://schemas.openxmlformats.org/officeDocument/2006/relationships/hyperlink" Target="https://doi.org/10.48550/arXiv.2410.14252" TargetMode="External"/><Relationship Id="rId595" Type="http://schemas.openxmlformats.org/officeDocument/2006/relationships/hyperlink" Target="https://arxiv.org/abs/2412.20322" TargetMode="External"/><Relationship Id="rId248" Type="http://schemas.openxmlformats.org/officeDocument/2006/relationships/hyperlink" Target="https://www.nvidia.com/nvlink" TargetMode="External"/><Relationship Id="rId455" Type="http://schemas.openxmlformats.org/officeDocument/2006/relationships/hyperlink" Target="https://arxiv.org/abs/2504.19720" TargetMode="External"/><Relationship Id="rId12" Type="http://schemas.openxmlformats.org/officeDocument/2006/relationships/hyperlink" Target="https://arxiv.org/abs/2405.12345" TargetMode="External"/><Relationship Id="rId108" Type="http://schemas.openxmlformats.org/officeDocument/2006/relationships/hyperlink" Target="https://arxiv.org/abs/2401.10774" TargetMode="External"/><Relationship Id="rId315" Type="http://schemas.openxmlformats.org/officeDocument/2006/relationships/hyperlink" Target="https://arxiv.org/abs/2508.20274" TargetMode="External"/><Relationship Id="rId522" Type="http://schemas.openxmlformats.org/officeDocument/2006/relationships/hyperlink" Target="https://www.vldb.org/pvldb/vol18/p4860-xie.pdf" TargetMode="External"/><Relationship Id="rId96" Type="http://schemas.openxmlformats.org/officeDocument/2006/relationships/hyperlink" Target="https://arxiv.org/abs/2309.06180" TargetMode="External"/><Relationship Id="rId161" Type="http://schemas.openxmlformats.org/officeDocument/2006/relationships/hyperlink" Target="https://github.com/FiloSottile/mkcert" TargetMode="External"/><Relationship Id="rId399" Type="http://schemas.openxmlformats.org/officeDocument/2006/relationships/hyperlink" Target="https://openai.com" TargetMode="External"/><Relationship Id="rId259" Type="http://schemas.openxmlformats.org/officeDocument/2006/relationships/hyperlink" Target="https://arxiv.org/abs/2501.09674" TargetMode="External"/><Relationship Id="rId466" Type="http://schemas.openxmlformats.org/officeDocument/2006/relationships/hyperlink" Target="https://thesai.org/Downloads/Volume16No11/Paper_90-AI_in_Web_Development_A_Comparative_Study.pdf" TargetMode="External"/><Relationship Id="rId23" Type="http://schemas.openxmlformats.org/officeDocument/2006/relationships/hyperlink" Target="https://arxiv.org/abs/2309.06180" TargetMode="External"/><Relationship Id="rId119" Type="http://schemas.openxmlformats.org/officeDocument/2006/relationships/hyperlink" Target="https://doi.org/10.48550/arXiv.2410.14252" TargetMode="External"/><Relationship Id="rId326" Type="http://schemas.openxmlformats.org/officeDocument/2006/relationships/hyperlink" Target="https://arxiv.org/abs/2404.14294" TargetMode="External"/><Relationship Id="rId533" Type="http://schemas.openxmlformats.org/officeDocument/2006/relationships/hyperlink" Target="https://aclanthology.org/2024.naacl-long.219/" TargetMode="External"/><Relationship Id="rId172" Type="http://schemas.openxmlformats.org/officeDocument/2006/relationships/hyperlink" Target="https://www.home-assistant.io/integrations/wyoming" TargetMode="External"/><Relationship Id="rId477" Type="http://schemas.openxmlformats.org/officeDocument/2006/relationships/hyperlink" Target="https://mistral.ai/news/ministral-3" TargetMode="External"/><Relationship Id="rId600" Type="http://schemas.openxmlformats.org/officeDocument/2006/relationships/hyperlink" Target="https://github.com/SustAInLab/LLMCarbon" TargetMode="External"/><Relationship Id="rId337" Type="http://schemas.openxmlformats.org/officeDocument/2006/relationships/hyperlink" Target="https://api-docs.deepseek.com" TargetMode="External"/><Relationship Id="rId34" Type="http://schemas.openxmlformats.org/officeDocument/2006/relationships/hyperlink" Target="https://arxiv.org/abs/2401.06118" TargetMode="External"/><Relationship Id="rId544" Type="http://schemas.openxmlformats.org/officeDocument/2006/relationships/hyperlink" Target="https://arxiv.org/abs/2512.00001" TargetMode="External"/><Relationship Id="rId183" Type="http://schemas.openxmlformats.org/officeDocument/2006/relationships/hyperlink" Target="https://eprint.iacr.org/2026/105" TargetMode="External"/><Relationship Id="rId390" Type="http://schemas.openxmlformats.org/officeDocument/2006/relationships/image" Target="file:///C:\Users\bagas\AppData\Roaming\Open%20Design\namespaces\release-stable-win\data\projects\7edb36e4-0c2f-40a8-a492-052922993752\print\assets\images\bab-08-general\sub-bab-4\budget-vs-pemakaian-departemen.png" TargetMode="External"/><Relationship Id="rId404" Type="http://schemas.openxmlformats.org/officeDocument/2006/relationships/hyperlink" Target="https://aclanthology.org/2025.naacl-industry.30.pdf" TargetMode="External"/><Relationship Id="rId250" Type="http://schemas.openxmlformats.org/officeDocument/2006/relationships/hyperlink" Target="https://developer.nvidia.com/nccl" TargetMode="External"/><Relationship Id="rId488" Type="http://schemas.openxmlformats.org/officeDocument/2006/relationships/hyperlink" Target="https://qwen.alibaba.com" TargetMode="External"/><Relationship Id="rId45" Type="http://schemas.openxmlformats.org/officeDocument/2006/relationships/hyperlink" Target="https://doi.org/10.1145/3600006.3613165" TargetMode="External"/><Relationship Id="rId110" Type="http://schemas.openxmlformats.org/officeDocument/2006/relationships/hyperlink" Target="https://arxiv.org/abs/2402.12374" TargetMode="External"/><Relationship Id="rId348" Type="http://schemas.openxmlformats.org/officeDocument/2006/relationships/hyperlink" Target="https://doi.org/10.48550/arXiv.2409.01234" TargetMode="External"/><Relationship Id="rId555" Type="http://schemas.openxmlformats.org/officeDocument/2006/relationships/hyperlink" Target="https://arxiv.org/abs/2512.00001" TargetMode="External"/><Relationship Id="rId194" Type="http://schemas.openxmlformats.org/officeDocument/2006/relationships/hyperlink" Target="https://arxiv.org/abs/2410.14252" TargetMode="External"/><Relationship Id="rId208" Type="http://schemas.openxmlformats.org/officeDocument/2006/relationships/hyperlink" Target="https://www.mdpi.com/2078-2489/16/8/685" TargetMode="External"/><Relationship Id="rId415" Type="http://schemas.openxmlformats.org/officeDocument/2006/relationships/hyperlink" Target="https://arxiv.org/abs/2601.20727" TargetMode="External"/><Relationship Id="rId261" Type="http://schemas.openxmlformats.org/officeDocument/2006/relationships/hyperlink" Target="https://arxiv.org/abs/2307.09288" TargetMode="External"/><Relationship Id="rId499" Type="http://schemas.openxmlformats.org/officeDocument/2006/relationships/hyperlink" Target="https://github.com/FlowiseAI/FlowiseDocs/blob/main/en/tutorials/agentic-rag.md" TargetMode="External"/><Relationship Id="rId56" Type="http://schemas.openxmlformats.org/officeDocument/2006/relationships/hyperlink" Target="https://arxiv.org/abs/2310.18313" TargetMode="External"/><Relationship Id="rId359" Type="http://schemas.openxmlformats.org/officeDocument/2006/relationships/image" Target="file:///C:\Users\bagas\AppData\Roaming\Open%20Design\namespaces\release-stable-win\data\projects\7edb36e4-0c2f-40a8-a492-052922993752\print\assets\images\bab-08-general\sub-bab-2\komposisi-tco-3-tahun.png" TargetMode="External"/><Relationship Id="rId566" Type="http://schemas.openxmlformats.org/officeDocument/2006/relationships/hyperlink" Target="https://aclanthology.org/2024.emnlp-main.752/" TargetMode="External"/><Relationship Id="rId121" Type="http://schemas.openxmlformats.org/officeDocument/2006/relationships/hyperlink" Target="https://doi.org/10.48550/arXiv.2409.15790" TargetMode="External"/><Relationship Id="rId219" Type="http://schemas.openxmlformats.org/officeDocument/2006/relationships/hyperlink" Target="https://eprint.iacr.org/2026/105" TargetMode="External"/><Relationship Id="rId426" Type="http://schemas.openxmlformats.org/officeDocument/2006/relationships/hyperlink" Target="https://arxiv.org/abs/2509.21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204647</Words>
  <Characters>1166490</Characters>
  <Application>Microsoft Office Word</Application>
  <DocSecurity>4</DocSecurity>
  <Lines>9720</Lines>
  <Paragraphs>2736</Paragraphs>
  <ScaleCrop>false</ScaleCrop>
  <Company/>
  <LinksUpToDate>false</LinksUpToDate>
  <CharactersWithSpaces>1368401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Local LLM Bible - Jilid 2</dc:title>
  <dc:subject/>
  <dc:creator>Bagaskoro Saputro</dc:creator>
  <cp:keywords/>
  <dc:description/>
  <cp:lastModifiedBy>Bagaskoro Saputro</cp:lastModifiedBy>
  <cp:revision>2</cp:revision>
  <dcterms:created xsi:type="dcterms:W3CDTF">2026-09-24T08:23:00Z</dcterms:created>
  <dcterms:modified xsi:type="dcterms:W3CDTF">2026-09-24T08:23:00Z</dcterms:modified>
</cp:coreProperties>
</file>